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024002pt;margin-top:34.762093pt;width:56.8pt;height:14.25pt;mso-position-horizontal-relative:page;mso-position-vertical-relative:page;z-index:-2792570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2560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85.286621pt;width:453.15pt;height:614.85pt;mso-position-horizontal-relative:page;mso-position-vertical-relative:page;z-index:-279255040" type="#_x0000_t202" filled="false" stroked="false">
            <v:textbox inset="0,0,0,0">
              <w:txbxContent>
                <w:p>
                  <w:pPr>
                    <w:pStyle w:val="BodyText"/>
                  </w:pPr>
                  <w:r>
                    <w:rPr/>
                    <w:t>Sommario</w:t>
                  </w:r>
                </w:p>
                <w:p>
                  <w:pPr>
                    <w:tabs>
                      <w:tab w:pos="8795" w:val="left" w:leader="dot"/>
                    </w:tabs>
                    <w:spacing w:before="123"/>
                    <w:ind w:left="20" w:right="0" w:firstLine="0"/>
                    <w:jc w:val="left"/>
                    <w:rPr>
                      <w:rFonts w:ascii="Arial"/>
                      <w:b/>
                      <w:sz w:val="24"/>
                    </w:rPr>
                  </w:pPr>
                  <w:hyperlink w:history="true" w:anchor="_bookmark0">
                    <w:r>
                      <w:rPr>
                        <w:rFonts w:ascii="Arial"/>
                        <w:b/>
                        <w:w w:val="85"/>
                        <w:sz w:val="24"/>
                      </w:rPr>
                      <w:t>TITOLO</w:t>
                    </w:r>
                    <w:r>
                      <w:rPr>
                        <w:rFonts w:ascii="Arial"/>
                        <w:b/>
                        <w:spacing w:val="-31"/>
                        <w:w w:val="85"/>
                        <w:sz w:val="24"/>
                      </w:rPr>
                      <w:t> </w:t>
                    </w:r>
                    <w:r>
                      <w:rPr>
                        <w:rFonts w:ascii="Arial"/>
                        <w:b/>
                        <w:w w:val="85"/>
                        <w:sz w:val="24"/>
                      </w:rPr>
                      <w:t>I</w:t>
                    </w:r>
                    <w:r>
                      <w:rPr>
                        <w:rFonts w:ascii="Arial"/>
                        <w:b/>
                        <w:spacing w:val="-31"/>
                        <w:w w:val="85"/>
                        <w:sz w:val="24"/>
                      </w:rPr>
                      <w:t> </w:t>
                    </w:r>
                    <w:r>
                      <w:rPr>
                        <w:rFonts w:ascii="Arial"/>
                        <w:b/>
                        <w:w w:val="85"/>
                        <w:sz w:val="24"/>
                      </w:rPr>
                      <w:t>SALUTE</w:t>
                    </w:r>
                    <w:r>
                      <w:rPr>
                        <w:rFonts w:ascii="Arial"/>
                        <w:b/>
                        <w:spacing w:val="-32"/>
                        <w:w w:val="85"/>
                        <w:sz w:val="24"/>
                      </w:rPr>
                      <w:t> </w:t>
                    </w:r>
                    <w:r>
                      <w:rPr>
                        <w:rFonts w:ascii="Arial"/>
                        <w:b/>
                        <w:w w:val="85"/>
                        <w:sz w:val="24"/>
                      </w:rPr>
                      <w:t>E</w:t>
                    </w:r>
                    <w:r>
                      <w:rPr>
                        <w:rFonts w:ascii="Arial"/>
                        <w:b/>
                        <w:spacing w:val="-30"/>
                        <w:w w:val="85"/>
                        <w:sz w:val="24"/>
                      </w:rPr>
                      <w:t> </w:t>
                    </w:r>
                    <w:r>
                      <w:rPr>
                        <w:rFonts w:ascii="Arial"/>
                        <w:b/>
                        <w:w w:val="85"/>
                        <w:sz w:val="24"/>
                      </w:rPr>
                      <w:t>SICUREZZA</w:t>
                      <w:tab/>
                    </w:r>
                    <w:r>
                      <w:rPr>
                        <w:rFonts w:ascii="Arial"/>
                        <w:b/>
                        <w:w w:val="95"/>
                        <w:sz w:val="24"/>
                      </w:rPr>
                      <w:t>11</w:t>
                    </w:r>
                  </w:hyperlink>
                </w:p>
                <w:p>
                  <w:pPr>
                    <w:tabs>
                      <w:tab w:pos="8815" w:val="left" w:leader="dot"/>
                    </w:tabs>
                    <w:spacing w:before="156"/>
                    <w:ind w:left="240" w:right="0" w:firstLine="0"/>
                    <w:jc w:val="left"/>
                    <w:rPr>
                      <w:rFonts w:ascii="Arial"/>
                      <w:sz w:val="22"/>
                    </w:rPr>
                  </w:pPr>
                  <w:hyperlink w:history="true" w:anchor="_bookmark1">
                    <w:r>
                      <w:rPr>
                        <w:rFonts w:ascii="Arial"/>
                        <w:w w:val="85"/>
                        <w:sz w:val="22"/>
                      </w:rPr>
                      <w:t>A</w:t>
                    </w:r>
                    <w:r>
                      <w:rPr>
                        <w:rFonts w:ascii="Arial"/>
                        <w:w w:val="85"/>
                        <w:sz w:val="18"/>
                      </w:rPr>
                      <w:t>RT</w:t>
                    </w:r>
                    <w:r>
                      <w:rPr>
                        <w:rFonts w:ascii="Arial"/>
                        <w:w w:val="85"/>
                        <w:sz w:val="22"/>
                      </w:rPr>
                      <w:t>.</w:t>
                    </w:r>
                    <w:r>
                      <w:rPr>
                        <w:rFonts w:ascii="Arial"/>
                        <w:spacing w:val="-33"/>
                        <w:w w:val="85"/>
                        <w:sz w:val="22"/>
                      </w:rPr>
                      <w:t> </w:t>
                    </w:r>
                    <w:r>
                      <w:rPr>
                        <w:rFonts w:ascii="Arial"/>
                        <w:w w:val="85"/>
                        <w:sz w:val="22"/>
                      </w:rPr>
                      <w:t>1</w:t>
                    </w:r>
                    <w:r>
                      <w:rPr>
                        <w:rFonts w:ascii="Arial"/>
                        <w:spacing w:val="-33"/>
                        <w:w w:val="85"/>
                        <w:sz w:val="22"/>
                      </w:rPr>
                      <w:t> </w:t>
                    </w:r>
                    <w:r>
                      <w:rPr>
                        <w:rFonts w:ascii="Arial"/>
                        <w:w w:val="85"/>
                        <w:sz w:val="22"/>
                      </w:rPr>
                      <w:t>D</w:t>
                    </w:r>
                    <w:r>
                      <w:rPr>
                        <w:rFonts w:ascii="Arial"/>
                        <w:w w:val="85"/>
                        <w:sz w:val="18"/>
                      </w:rPr>
                      <w:t>ISPOSIZIONI</w:t>
                    </w:r>
                    <w:r>
                      <w:rPr>
                        <w:rFonts w:ascii="Arial"/>
                        <w:spacing w:val="-24"/>
                        <w:w w:val="85"/>
                        <w:sz w:val="18"/>
                      </w:rPr>
                      <w:t> </w:t>
                    </w:r>
                    <w:r>
                      <w:rPr>
                        <w:rFonts w:ascii="Arial"/>
                        <w:w w:val="85"/>
                        <w:sz w:val="18"/>
                      </w:rPr>
                      <w:t>URGENTI</w:t>
                    </w:r>
                    <w:r>
                      <w:rPr>
                        <w:rFonts w:ascii="Arial"/>
                        <w:spacing w:val="-23"/>
                        <w:w w:val="85"/>
                        <w:sz w:val="18"/>
                      </w:rPr>
                      <w:t> </w:t>
                    </w:r>
                    <w:r>
                      <w:rPr>
                        <w:rFonts w:ascii="Arial"/>
                        <w:w w:val="85"/>
                        <w:sz w:val="18"/>
                      </w:rPr>
                      <w:t>IN</w:t>
                    </w:r>
                    <w:r>
                      <w:rPr>
                        <w:rFonts w:ascii="Arial"/>
                        <w:spacing w:val="-24"/>
                        <w:w w:val="85"/>
                        <w:sz w:val="18"/>
                      </w:rPr>
                      <w:t> </w:t>
                    </w:r>
                    <w:r>
                      <w:rPr>
                        <w:rFonts w:ascii="Arial"/>
                        <w:w w:val="85"/>
                        <w:sz w:val="18"/>
                      </w:rPr>
                      <w:t>MATERIA</w:t>
                    </w:r>
                    <w:r>
                      <w:rPr>
                        <w:rFonts w:ascii="Arial"/>
                        <w:spacing w:val="-24"/>
                        <w:w w:val="85"/>
                        <w:sz w:val="18"/>
                      </w:rPr>
                      <w:t> </w:t>
                    </w:r>
                    <w:r>
                      <w:rPr>
                        <w:rFonts w:ascii="Arial"/>
                        <w:w w:val="85"/>
                        <w:sz w:val="18"/>
                      </w:rPr>
                      <w:t>DI</w:t>
                    </w:r>
                    <w:r>
                      <w:rPr>
                        <w:rFonts w:ascii="Arial"/>
                        <w:spacing w:val="-23"/>
                        <w:w w:val="85"/>
                        <w:sz w:val="18"/>
                      </w:rPr>
                      <w:t> </w:t>
                    </w:r>
                    <w:r>
                      <w:rPr>
                        <w:rFonts w:ascii="Arial"/>
                        <w:w w:val="85"/>
                        <w:sz w:val="18"/>
                      </w:rPr>
                      <w:t>ASSISTENZA</w:t>
                    </w:r>
                    <w:r>
                      <w:rPr>
                        <w:rFonts w:ascii="Arial"/>
                        <w:spacing w:val="-24"/>
                        <w:w w:val="85"/>
                        <w:sz w:val="18"/>
                      </w:rPr>
                      <w:t> </w:t>
                    </w:r>
                    <w:r>
                      <w:rPr>
                        <w:rFonts w:ascii="Arial"/>
                        <w:w w:val="85"/>
                        <w:sz w:val="18"/>
                      </w:rPr>
                      <w:t>TERRITORIALE</w:t>
                      <w:tab/>
                    </w:r>
                    <w:r>
                      <w:rPr>
                        <w:rFonts w:ascii="Arial"/>
                        <w:w w:val="95"/>
                        <w:sz w:val="22"/>
                      </w:rPr>
                      <w:t>11</w:t>
                    </w:r>
                  </w:hyperlink>
                </w:p>
                <w:p>
                  <w:pPr>
                    <w:tabs>
                      <w:tab w:pos="8815" w:val="left" w:leader="dot"/>
                    </w:tabs>
                    <w:spacing w:before="35"/>
                    <w:ind w:left="240" w:right="0" w:firstLine="0"/>
                    <w:jc w:val="left"/>
                    <w:rPr>
                      <w:rFonts w:ascii="Arial"/>
                      <w:sz w:val="22"/>
                    </w:rPr>
                  </w:pPr>
                  <w:hyperlink w:history="true" w:anchor="_bookmark2">
                    <w:r>
                      <w:rPr>
                        <w:rFonts w:ascii="Arial"/>
                        <w:w w:val="85"/>
                        <w:sz w:val="22"/>
                      </w:rPr>
                      <w:t>A</w:t>
                    </w:r>
                    <w:r>
                      <w:rPr>
                        <w:rFonts w:ascii="Arial"/>
                        <w:w w:val="85"/>
                        <w:sz w:val="18"/>
                      </w:rPr>
                      <w:t>RT</w:t>
                    </w:r>
                    <w:r>
                      <w:rPr>
                        <w:rFonts w:ascii="Arial"/>
                        <w:w w:val="85"/>
                        <w:sz w:val="22"/>
                      </w:rPr>
                      <w:t>.</w:t>
                    </w:r>
                    <w:r>
                      <w:rPr>
                        <w:rFonts w:ascii="Arial"/>
                        <w:spacing w:val="-31"/>
                        <w:w w:val="85"/>
                        <w:sz w:val="22"/>
                      </w:rPr>
                      <w:t> </w:t>
                    </w:r>
                    <w:r>
                      <w:rPr>
                        <w:rFonts w:ascii="Arial"/>
                        <w:w w:val="85"/>
                        <w:sz w:val="22"/>
                      </w:rPr>
                      <w:t>2</w:t>
                    </w:r>
                    <w:r>
                      <w:rPr>
                        <w:rFonts w:ascii="Arial"/>
                        <w:spacing w:val="-30"/>
                        <w:w w:val="85"/>
                        <w:sz w:val="22"/>
                      </w:rPr>
                      <w:t> </w:t>
                    </w:r>
                    <w:r>
                      <w:rPr>
                        <w:rFonts w:ascii="Arial"/>
                        <w:w w:val="85"/>
                        <w:sz w:val="22"/>
                      </w:rPr>
                      <w:t>R</w:t>
                    </w:r>
                    <w:r>
                      <w:rPr>
                        <w:rFonts w:ascii="Arial"/>
                        <w:w w:val="85"/>
                        <w:sz w:val="18"/>
                      </w:rPr>
                      <w:t>IORDINO</w:t>
                    </w:r>
                    <w:r>
                      <w:rPr>
                        <w:rFonts w:ascii="Arial"/>
                        <w:spacing w:val="-21"/>
                        <w:w w:val="85"/>
                        <w:sz w:val="18"/>
                      </w:rPr>
                      <w:t> </w:t>
                    </w:r>
                    <w:r>
                      <w:rPr>
                        <w:rFonts w:ascii="Arial"/>
                        <w:w w:val="85"/>
                        <w:sz w:val="18"/>
                      </w:rPr>
                      <w:t>DELLA</w:t>
                    </w:r>
                    <w:r>
                      <w:rPr>
                        <w:rFonts w:ascii="Arial"/>
                        <w:spacing w:val="-21"/>
                        <w:w w:val="85"/>
                        <w:sz w:val="18"/>
                      </w:rPr>
                      <w:t> </w:t>
                    </w:r>
                    <w:r>
                      <w:rPr>
                        <w:rFonts w:ascii="Arial"/>
                        <w:w w:val="85"/>
                        <w:sz w:val="18"/>
                      </w:rPr>
                      <w:t>RETE</w:t>
                    </w:r>
                    <w:r>
                      <w:rPr>
                        <w:rFonts w:ascii="Arial"/>
                        <w:spacing w:val="-22"/>
                        <w:w w:val="85"/>
                        <w:sz w:val="18"/>
                      </w:rPr>
                      <w:t> </w:t>
                    </w:r>
                    <w:r>
                      <w:rPr>
                        <w:rFonts w:ascii="Arial"/>
                        <w:w w:val="85"/>
                        <w:sz w:val="18"/>
                      </w:rPr>
                      <w:t>OSPEDALIERA</w:t>
                    </w:r>
                    <w:r>
                      <w:rPr>
                        <w:rFonts w:ascii="Arial"/>
                        <w:spacing w:val="-22"/>
                        <w:w w:val="85"/>
                        <w:sz w:val="18"/>
                      </w:rPr>
                      <w:t> </w:t>
                    </w:r>
                    <w:r>
                      <w:rPr>
                        <w:rFonts w:ascii="Arial"/>
                        <w:w w:val="85"/>
                        <w:sz w:val="18"/>
                      </w:rPr>
                      <w:t>IN</w:t>
                    </w:r>
                    <w:r>
                      <w:rPr>
                        <w:rFonts w:ascii="Arial"/>
                        <w:spacing w:val="-22"/>
                        <w:w w:val="85"/>
                        <w:sz w:val="18"/>
                      </w:rPr>
                      <w:t> </w:t>
                    </w:r>
                    <w:r>
                      <w:rPr>
                        <w:rFonts w:ascii="Arial"/>
                        <w:w w:val="85"/>
                        <w:sz w:val="18"/>
                      </w:rPr>
                      <w:t>EMERGENZA</w:t>
                    </w:r>
                    <w:r>
                      <w:rPr>
                        <w:rFonts w:ascii="Arial"/>
                        <w:spacing w:val="-19"/>
                        <w:w w:val="85"/>
                        <w:sz w:val="18"/>
                      </w:rPr>
                      <w:t> </w:t>
                    </w:r>
                    <w:r>
                      <w:rPr>
                        <w:rFonts w:ascii="Arial"/>
                        <w:w w:val="85"/>
                        <w:sz w:val="22"/>
                      </w:rPr>
                      <w:t>COVID-19</w:t>
                      <w:tab/>
                    </w:r>
                    <w:r>
                      <w:rPr>
                        <w:rFonts w:ascii="Arial"/>
                        <w:w w:val="95"/>
                        <w:sz w:val="22"/>
                      </w:rPr>
                      <w:t>14</w:t>
                    </w:r>
                  </w:hyperlink>
                </w:p>
                <w:p>
                  <w:pPr>
                    <w:tabs>
                      <w:tab w:pos="8815" w:val="left" w:leader="dot"/>
                    </w:tabs>
                    <w:spacing w:line="271" w:lineRule="auto" w:before="32"/>
                    <w:ind w:left="240" w:right="20" w:firstLine="0"/>
                    <w:jc w:val="left"/>
                    <w:rPr>
                      <w:rFonts w:ascii="Arial" w:hAnsi="Arial"/>
                      <w:sz w:val="22"/>
                    </w:rPr>
                  </w:pPr>
                  <w:hyperlink w:history="true" w:anchor="_bookmark3">
                    <w:r>
                      <w:rPr>
                        <w:rFonts w:ascii="Arial" w:hAnsi="Arial"/>
                        <w:w w:val="95"/>
                        <w:sz w:val="22"/>
                      </w:rPr>
                      <w:t>A</w:t>
                    </w:r>
                    <w:r>
                      <w:rPr>
                        <w:rFonts w:ascii="Arial" w:hAnsi="Arial"/>
                        <w:w w:val="95"/>
                        <w:sz w:val="18"/>
                      </w:rPr>
                      <w:t>RT</w:t>
                    </w:r>
                    <w:r>
                      <w:rPr>
                        <w:rFonts w:ascii="Arial" w:hAnsi="Arial"/>
                        <w:w w:val="95"/>
                        <w:sz w:val="22"/>
                      </w:rPr>
                      <w:t>.</w:t>
                    </w:r>
                    <w:r>
                      <w:rPr>
                        <w:rFonts w:ascii="Arial" w:hAnsi="Arial"/>
                        <w:spacing w:val="-45"/>
                        <w:w w:val="95"/>
                        <w:sz w:val="22"/>
                      </w:rPr>
                      <w:t> </w:t>
                    </w:r>
                    <w:r>
                      <w:rPr>
                        <w:rFonts w:ascii="Arial" w:hAnsi="Arial"/>
                        <w:w w:val="95"/>
                        <w:sz w:val="22"/>
                      </w:rPr>
                      <w:t>3</w:t>
                    </w:r>
                    <w:r>
                      <w:rPr>
                        <w:rFonts w:ascii="Arial" w:hAnsi="Arial"/>
                        <w:spacing w:val="-45"/>
                        <w:w w:val="95"/>
                        <w:sz w:val="22"/>
                      </w:rPr>
                      <w:t> </w:t>
                    </w:r>
                    <w:r>
                      <w:rPr>
                        <w:rFonts w:ascii="Arial" w:hAnsi="Arial"/>
                        <w:w w:val="95"/>
                        <w:sz w:val="22"/>
                      </w:rPr>
                      <w:t>M</w:t>
                    </w:r>
                    <w:r>
                      <w:rPr>
                        <w:rFonts w:ascii="Arial" w:hAnsi="Arial"/>
                        <w:w w:val="95"/>
                        <w:sz w:val="18"/>
                      </w:rPr>
                      <w:t>ODIFICA</w:t>
                    </w:r>
                    <w:r>
                      <w:rPr>
                        <w:rFonts w:ascii="Arial" w:hAnsi="Arial"/>
                        <w:spacing w:val="-34"/>
                        <w:w w:val="95"/>
                        <w:sz w:val="18"/>
                      </w:rPr>
                      <w:t> </w:t>
                    </w:r>
                    <w:r>
                      <w:rPr>
                        <w:rFonts w:ascii="Arial" w:hAnsi="Arial"/>
                        <w:w w:val="95"/>
                        <w:sz w:val="18"/>
                      </w:rPr>
                      <w:t>ALL</w:t>
                    </w:r>
                    <w:r>
                      <w:rPr>
                        <w:rFonts w:ascii="Arial" w:hAnsi="Arial"/>
                        <w:w w:val="95"/>
                        <w:sz w:val="22"/>
                      </w:rPr>
                      <w:t>’</w:t>
                    </w:r>
                    <w:r>
                      <w:rPr>
                        <w:rFonts w:ascii="Arial" w:hAnsi="Arial"/>
                        <w:w w:val="95"/>
                        <w:sz w:val="18"/>
                      </w:rPr>
                      <w:t>ARTICOLO</w:t>
                    </w:r>
                    <w:r>
                      <w:rPr>
                        <w:rFonts w:ascii="Arial" w:hAnsi="Arial"/>
                        <w:spacing w:val="-34"/>
                        <w:w w:val="95"/>
                        <w:sz w:val="18"/>
                      </w:rPr>
                      <w:t> </w:t>
                    </w:r>
                    <w:r>
                      <w:rPr>
                        <w:rFonts w:ascii="Arial" w:hAnsi="Arial"/>
                        <w:w w:val="95"/>
                        <w:sz w:val="22"/>
                      </w:rPr>
                      <w:t>2-</w:t>
                    </w:r>
                    <w:r>
                      <w:rPr>
                        <w:rFonts w:ascii="Arial" w:hAnsi="Arial"/>
                        <w:w w:val="95"/>
                        <w:sz w:val="18"/>
                      </w:rPr>
                      <w:t>TER</w:t>
                    </w:r>
                    <w:r>
                      <w:rPr>
                        <w:rFonts w:ascii="Arial" w:hAnsi="Arial"/>
                        <w:spacing w:val="-34"/>
                        <w:w w:val="95"/>
                        <w:sz w:val="18"/>
                      </w:rPr>
                      <w:t> </w:t>
                    </w:r>
                    <w:r>
                      <w:rPr>
                        <w:rFonts w:ascii="Arial" w:hAnsi="Arial"/>
                        <w:w w:val="95"/>
                        <w:sz w:val="18"/>
                      </w:rPr>
                      <w:t>DEL</w:t>
                    </w:r>
                    <w:r>
                      <w:rPr>
                        <w:rFonts w:ascii="Arial" w:hAnsi="Arial"/>
                        <w:spacing w:val="-34"/>
                        <w:w w:val="95"/>
                        <w:sz w:val="18"/>
                      </w:rPr>
                      <w:t> </w:t>
                    </w:r>
                    <w:r>
                      <w:rPr>
                        <w:rFonts w:ascii="Arial" w:hAnsi="Arial"/>
                        <w:w w:val="95"/>
                        <w:sz w:val="18"/>
                      </w:rPr>
                      <w:t>DECRETO</w:t>
                    </w:r>
                    <w:r>
                      <w:rPr>
                        <w:rFonts w:ascii="Arial" w:hAnsi="Arial"/>
                        <w:spacing w:val="-34"/>
                        <w:w w:val="95"/>
                        <w:sz w:val="18"/>
                      </w:rPr>
                      <w:t> </w:t>
                    </w:r>
                    <w:r>
                      <w:rPr>
                        <w:rFonts w:ascii="Arial" w:hAnsi="Arial"/>
                        <w:w w:val="95"/>
                        <w:sz w:val="18"/>
                      </w:rPr>
                      <w:t>LEGGE</w:t>
                    </w:r>
                    <w:r>
                      <w:rPr>
                        <w:rFonts w:ascii="Arial" w:hAnsi="Arial"/>
                        <w:spacing w:val="-33"/>
                        <w:w w:val="95"/>
                        <w:sz w:val="18"/>
                      </w:rPr>
                      <w:t> </w:t>
                    </w:r>
                    <w:r>
                      <w:rPr>
                        <w:rFonts w:ascii="Arial" w:hAnsi="Arial"/>
                        <w:w w:val="95"/>
                        <w:sz w:val="22"/>
                      </w:rPr>
                      <w:t>17</w:t>
                    </w:r>
                    <w:r>
                      <w:rPr>
                        <w:rFonts w:ascii="Arial" w:hAnsi="Arial"/>
                        <w:spacing w:val="-45"/>
                        <w:w w:val="95"/>
                        <w:sz w:val="22"/>
                      </w:rPr>
                      <w:t> </w:t>
                    </w:r>
                    <w:r>
                      <w:rPr>
                        <w:rFonts w:ascii="Arial" w:hAnsi="Arial"/>
                        <w:w w:val="95"/>
                        <w:sz w:val="18"/>
                      </w:rPr>
                      <w:t>MARZO</w:t>
                    </w:r>
                    <w:r>
                      <w:rPr>
                        <w:rFonts w:ascii="Arial" w:hAnsi="Arial"/>
                        <w:spacing w:val="-33"/>
                        <w:w w:val="95"/>
                        <w:sz w:val="18"/>
                      </w:rPr>
                      <w:t> </w:t>
                    </w:r>
                    <w:r>
                      <w:rPr>
                        <w:rFonts w:ascii="Arial" w:hAnsi="Arial"/>
                        <w:w w:val="95"/>
                        <w:sz w:val="22"/>
                      </w:rPr>
                      <w:t>2020</w:t>
                    </w:r>
                    <w:r>
                      <w:rPr>
                        <w:rFonts w:ascii="Arial" w:hAnsi="Arial"/>
                        <w:spacing w:val="-45"/>
                        <w:w w:val="95"/>
                        <w:sz w:val="22"/>
                      </w:rPr>
                      <w:t> </w:t>
                    </w:r>
                    <w:r>
                      <w:rPr>
                        <w:rFonts w:ascii="Arial" w:hAnsi="Arial"/>
                        <w:w w:val="95"/>
                        <w:sz w:val="18"/>
                      </w:rPr>
                      <w:t>N</w:t>
                    </w:r>
                    <w:r>
                      <w:rPr>
                        <w:rFonts w:ascii="Arial" w:hAnsi="Arial"/>
                        <w:w w:val="95"/>
                        <w:sz w:val="22"/>
                      </w:rPr>
                      <w:t>.</w:t>
                    </w:r>
                    <w:r>
                      <w:rPr>
                        <w:rFonts w:ascii="Arial" w:hAnsi="Arial"/>
                        <w:spacing w:val="-44"/>
                        <w:w w:val="95"/>
                        <w:sz w:val="22"/>
                      </w:rPr>
                      <w:t> </w:t>
                    </w:r>
                    <w:r>
                      <w:rPr>
                        <w:rFonts w:ascii="Arial" w:hAnsi="Arial"/>
                        <w:w w:val="95"/>
                        <w:sz w:val="22"/>
                      </w:rPr>
                      <w:t>18,</w:t>
                    </w:r>
                    <w:r>
                      <w:rPr>
                        <w:rFonts w:ascii="Arial" w:hAnsi="Arial"/>
                        <w:spacing w:val="-45"/>
                        <w:w w:val="95"/>
                        <w:sz w:val="22"/>
                      </w:rPr>
                      <w:t> </w:t>
                    </w:r>
                    <w:r>
                      <w:rPr>
                        <w:rFonts w:ascii="Arial" w:hAnsi="Arial"/>
                        <w:w w:val="95"/>
                        <w:sz w:val="18"/>
                      </w:rPr>
                      <w:t>CONVERTITO</w:t>
                    </w:r>
                    <w:r>
                      <w:rPr>
                        <w:rFonts w:ascii="Arial" w:hAnsi="Arial"/>
                        <w:w w:val="95"/>
                        <w:sz w:val="22"/>
                      </w:rPr>
                      <w:t>,</w:t>
                    </w:r>
                    <w:r>
                      <w:rPr>
                        <w:rFonts w:ascii="Arial" w:hAnsi="Arial"/>
                        <w:spacing w:val="-44"/>
                        <w:w w:val="95"/>
                        <w:sz w:val="22"/>
                      </w:rPr>
                      <w:t> </w:t>
                    </w:r>
                    <w:r>
                      <w:rPr>
                        <w:rFonts w:ascii="Arial" w:hAnsi="Arial"/>
                        <w:w w:val="95"/>
                        <w:sz w:val="18"/>
                      </w:rPr>
                      <w:t>CON</w:t>
                    </w:r>
                  </w:hyperlink>
                  <w:r>
                    <w:rPr>
                      <w:rFonts w:ascii="Arial" w:hAnsi="Arial"/>
                      <w:w w:val="95"/>
                      <w:sz w:val="18"/>
                    </w:rPr>
                    <w:t> </w:t>
                  </w:r>
                  <w:hyperlink w:history="true" w:anchor="_bookmark3">
                    <w:r>
                      <w:rPr>
                        <w:rFonts w:ascii="Arial" w:hAnsi="Arial"/>
                        <w:w w:val="90"/>
                        <w:sz w:val="18"/>
                      </w:rPr>
                      <w:t>MODIFICAZIONI</w:t>
                    </w:r>
                    <w:r>
                      <w:rPr>
                        <w:rFonts w:ascii="Arial" w:hAnsi="Arial"/>
                        <w:w w:val="90"/>
                        <w:sz w:val="22"/>
                      </w:rPr>
                      <w:t>,</w:t>
                    </w:r>
                    <w:r>
                      <w:rPr>
                        <w:rFonts w:ascii="Arial" w:hAnsi="Arial"/>
                        <w:spacing w:val="-40"/>
                        <w:w w:val="90"/>
                        <w:sz w:val="22"/>
                      </w:rPr>
                      <w:t> </w:t>
                    </w:r>
                    <w:r>
                      <w:rPr>
                        <w:rFonts w:ascii="Arial" w:hAnsi="Arial"/>
                        <w:w w:val="90"/>
                        <w:sz w:val="18"/>
                      </w:rPr>
                      <w:t>DALLA</w:t>
                    </w:r>
                    <w:r>
                      <w:rPr>
                        <w:rFonts w:ascii="Arial" w:hAnsi="Arial"/>
                        <w:spacing w:val="-31"/>
                        <w:w w:val="90"/>
                        <w:sz w:val="18"/>
                      </w:rPr>
                      <w:t> </w:t>
                    </w:r>
                    <w:r>
                      <w:rPr>
                        <w:rFonts w:ascii="Arial" w:hAnsi="Arial"/>
                        <w:w w:val="90"/>
                        <w:sz w:val="18"/>
                      </w:rPr>
                      <w:t>LEGGE</w:t>
                    </w:r>
                    <w:r>
                      <w:rPr>
                        <w:rFonts w:ascii="Arial" w:hAnsi="Arial"/>
                        <w:spacing w:val="-28"/>
                        <w:w w:val="90"/>
                        <w:sz w:val="18"/>
                      </w:rPr>
                      <w:t> </w:t>
                    </w:r>
                    <w:r>
                      <w:rPr>
                        <w:rFonts w:ascii="Arial" w:hAnsi="Arial"/>
                        <w:w w:val="90"/>
                        <w:sz w:val="22"/>
                      </w:rPr>
                      <w:t>24</w:t>
                    </w:r>
                    <w:r>
                      <w:rPr>
                        <w:rFonts w:ascii="Arial" w:hAnsi="Arial"/>
                        <w:spacing w:val="-40"/>
                        <w:w w:val="90"/>
                        <w:sz w:val="22"/>
                      </w:rPr>
                      <w:t> </w:t>
                    </w:r>
                    <w:r>
                      <w:rPr>
                        <w:rFonts w:ascii="Arial" w:hAnsi="Arial"/>
                        <w:w w:val="90"/>
                        <w:sz w:val="18"/>
                      </w:rPr>
                      <w:t>APRILE</w:t>
                    </w:r>
                    <w:r>
                      <w:rPr>
                        <w:rFonts w:ascii="Arial" w:hAnsi="Arial"/>
                        <w:spacing w:val="-29"/>
                        <w:w w:val="90"/>
                        <w:sz w:val="18"/>
                      </w:rPr>
                      <w:t> </w:t>
                    </w:r>
                    <w:r>
                      <w:rPr>
                        <w:rFonts w:ascii="Arial" w:hAnsi="Arial"/>
                        <w:w w:val="90"/>
                        <w:sz w:val="22"/>
                      </w:rPr>
                      <w:t>2020</w:t>
                    </w:r>
                    <w:r>
                      <w:rPr>
                        <w:rFonts w:ascii="Arial" w:hAnsi="Arial"/>
                        <w:spacing w:val="-40"/>
                        <w:w w:val="90"/>
                        <w:sz w:val="22"/>
                      </w:rPr>
                      <w:t> </w:t>
                    </w:r>
                    <w:r>
                      <w:rPr>
                        <w:rFonts w:ascii="Arial" w:hAnsi="Arial"/>
                        <w:w w:val="90"/>
                        <w:sz w:val="18"/>
                      </w:rPr>
                      <w:t>N</w:t>
                    </w:r>
                    <w:r>
                      <w:rPr>
                        <w:rFonts w:ascii="Arial" w:hAnsi="Arial"/>
                        <w:w w:val="90"/>
                        <w:sz w:val="22"/>
                      </w:rPr>
                      <w:t>.</w:t>
                    </w:r>
                    <w:r>
                      <w:rPr>
                        <w:rFonts w:ascii="Arial" w:hAnsi="Arial"/>
                        <w:spacing w:val="-39"/>
                        <w:w w:val="90"/>
                        <w:sz w:val="22"/>
                      </w:rPr>
                      <w:t> </w:t>
                    </w:r>
                    <w:r>
                      <w:rPr>
                        <w:rFonts w:ascii="Arial" w:hAnsi="Arial"/>
                        <w:w w:val="90"/>
                        <w:sz w:val="22"/>
                      </w:rPr>
                      <w:t>27</w:t>
                      <w:tab/>
                    </w:r>
                    <w:r>
                      <w:rPr>
                        <w:rFonts w:ascii="Arial" w:hAnsi="Arial"/>
                        <w:spacing w:val="-8"/>
                        <w:w w:val="95"/>
                        <w:sz w:val="22"/>
                      </w:rPr>
                      <w:t>18</w:t>
                    </w:r>
                  </w:hyperlink>
                </w:p>
                <w:p>
                  <w:pPr>
                    <w:tabs>
                      <w:tab w:pos="8815" w:val="left" w:leader="dot"/>
                    </w:tabs>
                    <w:spacing w:before="2"/>
                    <w:ind w:left="240" w:right="0" w:firstLine="0"/>
                    <w:jc w:val="left"/>
                    <w:rPr>
                      <w:rFonts w:ascii="Arial" w:hAnsi="Arial"/>
                      <w:sz w:val="22"/>
                    </w:rPr>
                  </w:pPr>
                  <w:hyperlink w:history="true" w:anchor="_bookmark4">
                    <w:r>
                      <w:rPr>
                        <w:rFonts w:ascii="Arial" w:hAnsi="Arial"/>
                        <w:w w:val="85"/>
                        <w:sz w:val="22"/>
                      </w:rPr>
                      <w:t>A</w:t>
                    </w:r>
                    <w:r>
                      <w:rPr>
                        <w:rFonts w:ascii="Arial" w:hAnsi="Arial"/>
                        <w:w w:val="85"/>
                        <w:sz w:val="18"/>
                      </w:rPr>
                      <w:t>RT</w:t>
                    </w:r>
                    <w:r>
                      <w:rPr>
                        <w:rFonts w:ascii="Arial" w:hAnsi="Arial"/>
                        <w:w w:val="85"/>
                        <w:sz w:val="22"/>
                      </w:rPr>
                      <w:t>.</w:t>
                    </w:r>
                    <w:r>
                      <w:rPr>
                        <w:rFonts w:ascii="Arial" w:hAnsi="Arial"/>
                        <w:spacing w:val="-33"/>
                        <w:w w:val="85"/>
                        <w:sz w:val="22"/>
                      </w:rPr>
                      <w:t> </w:t>
                    </w:r>
                    <w:r>
                      <w:rPr>
                        <w:rFonts w:ascii="Arial" w:hAnsi="Arial"/>
                        <w:w w:val="85"/>
                        <w:sz w:val="22"/>
                      </w:rPr>
                      <w:t>4</w:t>
                    </w:r>
                    <w:r>
                      <w:rPr>
                        <w:rFonts w:ascii="Arial" w:hAnsi="Arial"/>
                        <w:spacing w:val="-33"/>
                        <w:w w:val="85"/>
                        <w:sz w:val="22"/>
                      </w:rPr>
                      <w:t> </w:t>
                    </w:r>
                    <w:r>
                      <w:rPr>
                        <w:rFonts w:ascii="Arial" w:hAnsi="Arial"/>
                        <w:w w:val="85"/>
                        <w:sz w:val="22"/>
                      </w:rPr>
                      <w:t>M</w:t>
                    </w:r>
                    <w:r>
                      <w:rPr>
                        <w:rFonts w:ascii="Arial" w:hAnsi="Arial"/>
                        <w:w w:val="85"/>
                        <w:sz w:val="18"/>
                      </w:rPr>
                      <w:t>ISURE</w:t>
                    </w:r>
                    <w:r>
                      <w:rPr>
                        <w:rFonts w:ascii="Arial" w:hAnsi="Arial"/>
                        <w:spacing w:val="-23"/>
                        <w:w w:val="85"/>
                        <w:sz w:val="18"/>
                      </w:rPr>
                      <w:t> </w:t>
                    </w:r>
                    <w:r>
                      <w:rPr>
                        <w:rFonts w:ascii="Arial" w:hAnsi="Arial"/>
                        <w:w w:val="85"/>
                        <w:sz w:val="18"/>
                      </w:rPr>
                      <w:t>URGENTI</w:t>
                    </w:r>
                    <w:r>
                      <w:rPr>
                        <w:rFonts w:ascii="Arial" w:hAnsi="Arial"/>
                        <w:spacing w:val="-24"/>
                        <w:w w:val="85"/>
                        <w:sz w:val="18"/>
                      </w:rPr>
                      <w:t> </w:t>
                    </w:r>
                    <w:r>
                      <w:rPr>
                        <w:rFonts w:ascii="Arial" w:hAnsi="Arial"/>
                        <w:w w:val="85"/>
                        <w:sz w:val="18"/>
                      </w:rPr>
                      <w:t>PER</w:t>
                    </w:r>
                    <w:r>
                      <w:rPr>
                        <w:rFonts w:ascii="Arial" w:hAnsi="Arial"/>
                        <w:spacing w:val="-24"/>
                        <w:w w:val="85"/>
                        <w:sz w:val="18"/>
                      </w:rPr>
                      <w:t> </w:t>
                    </w:r>
                    <w:r>
                      <w:rPr>
                        <w:rFonts w:ascii="Arial" w:hAnsi="Arial"/>
                        <w:w w:val="85"/>
                        <w:sz w:val="18"/>
                      </w:rPr>
                      <w:t>L</w:t>
                    </w:r>
                    <w:r>
                      <w:rPr>
                        <w:rFonts w:ascii="Arial" w:hAnsi="Arial"/>
                        <w:w w:val="85"/>
                        <w:sz w:val="22"/>
                      </w:rPr>
                      <w:t>’</w:t>
                    </w:r>
                    <w:r>
                      <w:rPr>
                        <w:rFonts w:ascii="Arial" w:hAnsi="Arial"/>
                        <w:w w:val="85"/>
                        <w:sz w:val="18"/>
                      </w:rPr>
                      <w:t>AVVIO</w:t>
                    </w:r>
                    <w:r>
                      <w:rPr>
                        <w:rFonts w:ascii="Arial" w:hAnsi="Arial"/>
                        <w:spacing w:val="-23"/>
                        <w:w w:val="85"/>
                        <w:sz w:val="18"/>
                      </w:rPr>
                      <w:t> </w:t>
                    </w:r>
                    <w:r>
                      <w:rPr>
                        <w:rFonts w:ascii="Arial" w:hAnsi="Arial"/>
                        <w:w w:val="85"/>
                        <w:sz w:val="18"/>
                      </w:rPr>
                      <w:t>DI</w:t>
                    </w:r>
                    <w:r>
                      <w:rPr>
                        <w:rFonts w:ascii="Arial" w:hAnsi="Arial"/>
                        <w:spacing w:val="-23"/>
                        <w:w w:val="85"/>
                        <w:sz w:val="18"/>
                      </w:rPr>
                      <w:t> </w:t>
                    </w:r>
                    <w:r>
                      <w:rPr>
                        <w:rFonts w:ascii="Arial" w:hAnsi="Arial"/>
                        <w:w w:val="85"/>
                        <w:sz w:val="18"/>
                      </w:rPr>
                      <w:t>SPECIFICHE</w:t>
                    </w:r>
                    <w:r>
                      <w:rPr>
                        <w:rFonts w:ascii="Arial" w:hAnsi="Arial"/>
                        <w:spacing w:val="-23"/>
                        <w:w w:val="85"/>
                        <w:sz w:val="18"/>
                      </w:rPr>
                      <w:t> </w:t>
                    </w:r>
                    <w:r>
                      <w:rPr>
                        <w:rFonts w:ascii="Arial" w:hAnsi="Arial"/>
                        <w:w w:val="85"/>
                        <w:sz w:val="18"/>
                      </w:rPr>
                      <w:t>FUNZIONI</w:t>
                    </w:r>
                    <w:r>
                      <w:rPr>
                        <w:rFonts w:ascii="Arial" w:hAnsi="Arial"/>
                        <w:spacing w:val="-23"/>
                        <w:w w:val="85"/>
                        <w:sz w:val="18"/>
                      </w:rPr>
                      <w:t> </w:t>
                    </w:r>
                    <w:r>
                      <w:rPr>
                        <w:rFonts w:ascii="Arial" w:hAnsi="Arial"/>
                        <w:w w:val="85"/>
                        <w:sz w:val="18"/>
                      </w:rPr>
                      <w:t>ASSISTENZIALI</w:t>
                    </w:r>
                    <w:r>
                      <w:rPr>
                        <w:rFonts w:ascii="Arial" w:hAnsi="Arial"/>
                        <w:spacing w:val="-24"/>
                        <w:w w:val="85"/>
                        <w:sz w:val="18"/>
                      </w:rPr>
                      <w:t> </w:t>
                    </w:r>
                    <w:r>
                      <w:rPr>
                        <w:rFonts w:ascii="Arial" w:hAnsi="Arial"/>
                        <w:w w:val="85"/>
                        <w:sz w:val="18"/>
                      </w:rPr>
                      <w:t>PER</w:t>
                    </w:r>
                    <w:r>
                      <w:rPr>
                        <w:rFonts w:ascii="Arial" w:hAnsi="Arial"/>
                        <w:spacing w:val="-22"/>
                        <w:w w:val="85"/>
                        <w:sz w:val="18"/>
                      </w:rPr>
                      <w:t> </w:t>
                    </w:r>
                    <w:r>
                      <w:rPr>
                        <w:rFonts w:ascii="Arial" w:hAnsi="Arial"/>
                        <w:w w:val="85"/>
                        <w:sz w:val="18"/>
                      </w:rPr>
                      <w:t>L</w:t>
                    </w:r>
                    <w:r>
                      <w:rPr>
                        <w:rFonts w:ascii="Arial" w:hAnsi="Arial"/>
                        <w:w w:val="85"/>
                        <w:sz w:val="22"/>
                      </w:rPr>
                      <w:t>’</w:t>
                    </w:r>
                    <w:r>
                      <w:rPr>
                        <w:rFonts w:ascii="Arial" w:hAnsi="Arial"/>
                        <w:w w:val="85"/>
                        <w:sz w:val="18"/>
                      </w:rPr>
                      <w:t>EMERGENZA</w:t>
                    </w:r>
                    <w:r>
                      <w:rPr>
                        <w:rFonts w:ascii="Arial" w:hAnsi="Arial"/>
                        <w:spacing w:val="-24"/>
                        <w:w w:val="85"/>
                        <w:sz w:val="18"/>
                      </w:rPr>
                      <w:t> </w:t>
                    </w:r>
                    <w:r>
                      <w:rPr>
                        <w:rFonts w:ascii="Arial" w:hAnsi="Arial"/>
                        <w:w w:val="85"/>
                        <w:sz w:val="22"/>
                      </w:rPr>
                      <w:t>COVID-19</w:t>
                      <w:tab/>
                    </w:r>
                    <w:r>
                      <w:rPr>
                        <w:rFonts w:ascii="Arial" w:hAnsi="Arial"/>
                        <w:w w:val="95"/>
                        <w:sz w:val="22"/>
                      </w:rPr>
                      <w:t>19</w:t>
                    </w:r>
                  </w:hyperlink>
                </w:p>
                <w:p>
                  <w:pPr>
                    <w:tabs>
                      <w:tab w:pos="8815" w:val="left" w:leader="dot"/>
                    </w:tabs>
                    <w:spacing w:before="33"/>
                    <w:ind w:left="240" w:right="0" w:firstLine="0"/>
                    <w:jc w:val="left"/>
                    <w:rPr>
                      <w:rFonts w:ascii="Arial"/>
                      <w:sz w:val="22"/>
                    </w:rPr>
                  </w:pPr>
                  <w:hyperlink w:history="true" w:anchor="_bookmark5">
                    <w:r>
                      <w:rPr>
                        <w:rFonts w:ascii="Arial"/>
                        <w:w w:val="85"/>
                        <w:sz w:val="22"/>
                      </w:rPr>
                      <w:t>A</w:t>
                    </w:r>
                    <w:r>
                      <w:rPr>
                        <w:rFonts w:ascii="Arial"/>
                        <w:w w:val="85"/>
                        <w:sz w:val="18"/>
                      </w:rPr>
                      <w:t>RT</w:t>
                    </w:r>
                    <w:r>
                      <w:rPr>
                        <w:rFonts w:ascii="Arial"/>
                        <w:w w:val="85"/>
                        <w:sz w:val="22"/>
                      </w:rPr>
                      <w:t>.</w:t>
                    </w:r>
                    <w:r>
                      <w:rPr>
                        <w:rFonts w:ascii="Arial"/>
                        <w:spacing w:val="-35"/>
                        <w:w w:val="85"/>
                        <w:sz w:val="22"/>
                      </w:rPr>
                      <w:t> </w:t>
                    </w:r>
                    <w:r>
                      <w:rPr>
                        <w:rFonts w:ascii="Arial"/>
                        <w:w w:val="85"/>
                        <w:sz w:val="22"/>
                      </w:rPr>
                      <w:t>5</w:t>
                    </w:r>
                    <w:r>
                      <w:rPr>
                        <w:rFonts w:ascii="Arial"/>
                        <w:spacing w:val="-34"/>
                        <w:w w:val="85"/>
                        <w:sz w:val="22"/>
                      </w:rPr>
                      <w:t> </w:t>
                    </w:r>
                    <w:r>
                      <w:rPr>
                        <w:rFonts w:ascii="Arial"/>
                        <w:w w:val="85"/>
                        <w:sz w:val="22"/>
                      </w:rPr>
                      <w:t>I</w:t>
                    </w:r>
                    <w:r>
                      <w:rPr>
                        <w:rFonts w:ascii="Arial"/>
                        <w:w w:val="85"/>
                        <w:sz w:val="18"/>
                      </w:rPr>
                      <w:t>NCREMENTO</w:t>
                    </w:r>
                    <w:r>
                      <w:rPr>
                        <w:rFonts w:ascii="Arial"/>
                        <w:spacing w:val="-24"/>
                        <w:w w:val="85"/>
                        <w:sz w:val="18"/>
                      </w:rPr>
                      <w:t> </w:t>
                    </w:r>
                    <w:r>
                      <w:rPr>
                        <w:rFonts w:ascii="Arial"/>
                        <w:w w:val="85"/>
                        <w:sz w:val="18"/>
                      </w:rPr>
                      <w:t>DELLE</w:t>
                    </w:r>
                    <w:r>
                      <w:rPr>
                        <w:rFonts w:ascii="Arial"/>
                        <w:spacing w:val="-24"/>
                        <w:w w:val="85"/>
                        <w:sz w:val="18"/>
                      </w:rPr>
                      <w:t> </w:t>
                    </w:r>
                    <w:r>
                      <w:rPr>
                        <w:rFonts w:ascii="Arial"/>
                        <w:w w:val="85"/>
                        <w:sz w:val="18"/>
                      </w:rPr>
                      <w:t>BORSE</w:t>
                    </w:r>
                    <w:r>
                      <w:rPr>
                        <w:rFonts w:ascii="Arial"/>
                        <w:spacing w:val="-25"/>
                        <w:w w:val="85"/>
                        <w:sz w:val="18"/>
                      </w:rPr>
                      <w:t> </w:t>
                    </w:r>
                    <w:r>
                      <w:rPr>
                        <w:rFonts w:ascii="Arial"/>
                        <w:w w:val="85"/>
                        <w:sz w:val="18"/>
                      </w:rPr>
                      <w:t>DI</w:t>
                    </w:r>
                    <w:r>
                      <w:rPr>
                        <w:rFonts w:ascii="Arial"/>
                        <w:spacing w:val="-25"/>
                        <w:w w:val="85"/>
                        <w:sz w:val="18"/>
                      </w:rPr>
                      <w:t> </w:t>
                    </w:r>
                    <w:r>
                      <w:rPr>
                        <w:rFonts w:ascii="Arial"/>
                        <w:w w:val="85"/>
                        <w:sz w:val="18"/>
                      </w:rPr>
                      <w:t>STUDIO</w:t>
                    </w:r>
                    <w:r>
                      <w:rPr>
                        <w:rFonts w:ascii="Arial"/>
                        <w:spacing w:val="-24"/>
                        <w:w w:val="85"/>
                        <w:sz w:val="18"/>
                      </w:rPr>
                      <w:t> </w:t>
                    </w:r>
                    <w:r>
                      <w:rPr>
                        <w:rFonts w:ascii="Arial"/>
                        <w:w w:val="85"/>
                        <w:sz w:val="18"/>
                      </w:rPr>
                      <w:t>DEGLI</w:t>
                    </w:r>
                    <w:r>
                      <w:rPr>
                        <w:rFonts w:ascii="Arial"/>
                        <w:spacing w:val="-25"/>
                        <w:w w:val="85"/>
                        <w:sz w:val="18"/>
                      </w:rPr>
                      <w:t> </w:t>
                    </w:r>
                    <w:r>
                      <w:rPr>
                        <w:rFonts w:ascii="Arial"/>
                        <w:w w:val="85"/>
                        <w:sz w:val="18"/>
                      </w:rPr>
                      <w:t>SPECIALIZZANDI</w:t>
                      <w:tab/>
                    </w:r>
                    <w:r>
                      <w:rPr>
                        <w:rFonts w:ascii="Arial"/>
                        <w:w w:val="90"/>
                        <w:sz w:val="22"/>
                      </w:rPr>
                      <w:t>20</w:t>
                    </w:r>
                  </w:hyperlink>
                </w:p>
                <w:p>
                  <w:pPr>
                    <w:tabs>
                      <w:tab w:pos="8815" w:val="left" w:leader="dot"/>
                    </w:tabs>
                    <w:spacing w:line="273" w:lineRule="auto" w:before="33"/>
                    <w:ind w:left="240" w:right="20" w:firstLine="0"/>
                    <w:jc w:val="left"/>
                    <w:rPr>
                      <w:rFonts w:ascii="Arial" w:hAnsi="Arial"/>
                      <w:sz w:val="22"/>
                    </w:rPr>
                  </w:pPr>
                  <w:hyperlink w:history="true" w:anchor="_bookmark6">
                    <w:r>
                      <w:rPr>
                        <w:rFonts w:ascii="Arial" w:hAnsi="Arial"/>
                        <w:w w:val="90"/>
                        <w:sz w:val="22"/>
                      </w:rPr>
                      <w:t>A</w:t>
                    </w:r>
                    <w:r>
                      <w:rPr>
                        <w:rFonts w:ascii="Arial" w:hAnsi="Arial"/>
                        <w:w w:val="90"/>
                        <w:sz w:val="18"/>
                      </w:rPr>
                      <w:t>RT</w:t>
                    </w:r>
                    <w:r>
                      <w:rPr>
                        <w:rFonts w:ascii="Arial" w:hAnsi="Arial"/>
                        <w:w w:val="90"/>
                        <w:sz w:val="22"/>
                      </w:rPr>
                      <w:t>. 6 D</w:t>
                    </w:r>
                    <w:r>
                      <w:rPr>
                        <w:rFonts w:ascii="Arial" w:hAnsi="Arial"/>
                        <w:w w:val="90"/>
                        <w:sz w:val="18"/>
                      </w:rPr>
                      <w:t>EROGHE ALLE RIDUZIONI DI SPESA PER LA GESTIONE DEL SETTORE INFORMATICO IN RAGIONE</w:t>
                    </w:r>
                  </w:hyperlink>
                  <w:r>
                    <w:rPr>
                      <w:rFonts w:ascii="Arial" w:hAnsi="Arial"/>
                      <w:w w:val="90"/>
                      <w:sz w:val="18"/>
                    </w:rPr>
                    <w:t> </w:t>
                  </w:r>
                  <w:hyperlink w:history="true" w:anchor="_bookmark6">
                    <w:r>
                      <w:rPr>
                        <w:rFonts w:ascii="Arial" w:hAnsi="Arial"/>
                        <w:w w:val="85"/>
                        <w:sz w:val="18"/>
                      </w:rPr>
                      <w:t>DELL</w:t>
                    </w:r>
                    <w:r>
                      <w:rPr>
                        <w:rFonts w:ascii="Arial" w:hAnsi="Arial"/>
                        <w:w w:val="85"/>
                        <w:sz w:val="22"/>
                      </w:rPr>
                      <w:t>’</w:t>
                    </w:r>
                    <w:r>
                      <w:rPr>
                        <w:rFonts w:ascii="Arial" w:hAnsi="Arial"/>
                        <w:w w:val="85"/>
                        <w:sz w:val="18"/>
                      </w:rPr>
                      <w:t>EMERGENZA</w:t>
                    </w:r>
                    <w:r>
                      <w:rPr>
                        <w:rFonts w:ascii="Arial" w:hAnsi="Arial"/>
                        <w:spacing w:val="-15"/>
                        <w:w w:val="85"/>
                        <w:sz w:val="18"/>
                      </w:rPr>
                      <w:t> </w:t>
                    </w:r>
                    <w:r>
                      <w:rPr>
                        <w:rFonts w:ascii="Arial" w:hAnsi="Arial"/>
                        <w:w w:val="85"/>
                        <w:sz w:val="18"/>
                      </w:rPr>
                      <w:t>DA</w:t>
                    </w:r>
                    <w:r>
                      <w:rPr>
                        <w:rFonts w:ascii="Arial" w:hAnsi="Arial"/>
                        <w:spacing w:val="-13"/>
                        <w:w w:val="85"/>
                        <w:sz w:val="18"/>
                      </w:rPr>
                      <w:t> </w:t>
                    </w:r>
                    <w:r>
                      <w:rPr>
                        <w:rFonts w:ascii="Arial" w:hAnsi="Arial"/>
                        <w:w w:val="85"/>
                        <w:sz w:val="22"/>
                      </w:rPr>
                      <w:t>COVID-19</w:t>
                      <w:tab/>
                    </w:r>
                    <w:r>
                      <w:rPr>
                        <w:rFonts w:ascii="Arial" w:hAnsi="Arial"/>
                        <w:spacing w:val="-8"/>
                        <w:w w:val="95"/>
                        <w:sz w:val="22"/>
                      </w:rPr>
                      <w:t>21</w:t>
                    </w:r>
                  </w:hyperlink>
                </w:p>
                <w:p>
                  <w:pPr>
                    <w:tabs>
                      <w:tab w:pos="8815" w:val="left" w:leader="dot"/>
                    </w:tabs>
                    <w:spacing w:line="250" w:lineRule="exact" w:before="0"/>
                    <w:ind w:left="240" w:right="0" w:firstLine="0"/>
                    <w:jc w:val="left"/>
                    <w:rPr>
                      <w:rFonts w:ascii="Arial" w:hAnsi="Arial"/>
                      <w:sz w:val="22"/>
                    </w:rPr>
                  </w:pPr>
                  <w:hyperlink w:history="true" w:anchor="_bookmark7">
                    <w:r>
                      <w:rPr>
                        <w:rFonts w:ascii="Arial" w:hAnsi="Arial"/>
                        <w:w w:val="85"/>
                        <w:sz w:val="22"/>
                      </w:rPr>
                      <w:t>A</w:t>
                    </w:r>
                    <w:r>
                      <w:rPr>
                        <w:rFonts w:ascii="Arial" w:hAnsi="Arial"/>
                        <w:w w:val="85"/>
                        <w:sz w:val="18"/>
                      </w:rPr>
                      <w:t>RT</w:t>
                    </w:r>
                    <w:r>
                      <w:rPr>
                        <w:rFonts w:ascii="Arial" w:hAnsi="Arial"/>
                        <w:w w:val="85"/>
                        <w:sz w:val="22"/>
                      </w:rPr>
                      <w:t>.</w:t>
                    </w:r>
                    <w:r>
                      <w:rPr>
                        <w:rFonts w:ascii="Arial" w:hAnsi="Arial"/>
                        <w:spacing w:val="-37"/>
                        <w:w w:val="85"/>
                        <w:sz w:val="22"/>
                      </w:rPr>
                      <w:t> </w:t>
                    </w:r>
                    <w:r>
                      <w:rPr>
                        <w:rFonts w:ascii="Arial" w:hAnsi="Arial"/>
                        <w:w w:val="85"/>
                        <w:sz w:val="22"/>
                      </w:rPr>
                      <w:t>7</w:t>
                    </w:r>
                    <w:r>
                      <w:rPr>
                        <w:rFonts w:ascii="Arial" w:hAnsi="Arial"/>
                        <w:spacing w:val="-37"/>
                        <w:w w:val="85"/>
                        <w:sz w:val="22"/>
                      </w:rPr>
                      <w:t> </w:t>
                    </w:r>
                    <w:r>
                      <w:rPr>
                        <w:rFonts w:ascii="Arial" w:hAnsi="Arial"/>
                        <w:w w:val="85"/>
                        <w:sz w:val="22"/>
                      </w:rPr>
                      <w:t>M</w:t>
                    </w:r>
                    <w:r>
                      <w:rPr>
                        <w:rFonts w:ascii="Arial" w:hAnsi="Arial"/>
                        <w:w w:val="85"/>
                        <w:sz w:val="18"/>
                      </w:rPr>
                      <w:t>ETODOLOGIE</w:t>
                    </w:r>
                    <w:r>
                      <w:rPr>
                        <w:rFonts w:ascii="Arial" w:hAnsi="Arial"/>
                        <w:spacing w:val="-26"/>
                        <w:w w:val="85"/>
                        <w:sz w:val="18"/>
                      </w:rPr>
                      <w:t> </w:t>
                    </w:r>
                    <w:r>
                      <w:rPr>
                        <w:rFonts w:ascii="Arial" w:hAnsi="Arial"/>
                        <w:w w:val="85"/>
                        <w:sz w:val="18"/>
                      </w:rPr>
                      <w:t>PREDITTIVE</w:t>
                    </w:r>
                    <w:r>
                      <w:rPr>
                        <w:rFonts w:ascii="Arial" w:hAnsi="Arial"/>
                        <w:spacing w:val="-27"/>
                        <w:w w:val="85"/>
                        <w:sz w:val="18"/>
                      </w:rPr>
                      <w:t> </w:t>
                    </w:r>
                    <w:r>
                      <w:rPr>
                        <w:rFonts w:ascii="Arial" w:hAnsi="Arial"/>
                        <w:w w:val="85"/>
                        <w:sz w:val="18"/>
                      </w:rPr>
                      <w:t>DELL</w:t>
                    </w:r>
                    <w:r>
                      <w:rPr>
                        <w:rFonts w:ascii="Arial" w:hAnsi="Arial"/>
                        <w:w w:val="85"/>
                        <w:sz w:val="22"/>
                      </w:rPr>
                      <w:t>’</w:t>
                    </w:r>
                    <w:r>
                      <w:rPr>
                        <w:rFonts w:ascii="Arial" w:hAnsi="Arial"/>
                        <w:w w:val="85"/>
                        <w:sz w:val="18"/>
                      </w:rPr>
                      <w:t>EVOLUZIONE</w:t>
                    </w:r>
                    <w:r>
                      <w:rPr>
                        <w:rFonts w:ascii="Arial" w:hAnsi="Arial"/>
                        <w:spacing w:val="-27"/>
                        <w:w w:val="85"/>
                        <w:sz w:val="18"/>
                      </w:rPr>
                      <w:t> </w:t>
                    </w:r>
                    <w:r>
                      <w:rPr>
                        <w:rFonts w:ascii="Arial" w:hAnsi="Arial"/>
                        <w:w w:val="85"/>
                        <w:sz w:val="18"/>
                      </w:rPr>
                      <w:t>DEL</w:t>
                    </w:r>
                    <w:r>
                      <w:rPr>
                        <w:rFonts w:ascii="Arial" w:hAnsi="Arial"/>
                        <w:spacing w:val="-26"/>
                        <w:w w:val="85"/>
                        <w:sz w:val="18"/>
                      </w:rPr>
                      <w:t> </w:t>
                    </w:r>
                    <w:r>
                      <w:rPr>
                        <w:rFonts w:ascii="Arial" w:hAnsi="Arial"/>
                        <w:w w:val="85"/>
                        <w:sz w:val="18"/>
                      </w:rPr>
                      <w:t>FABBISOGNO</w:t>
                    </w:r>
                    <w:r>
                      <w:rPr>
                        <w:rFonts w:ascii="Arial" w:hAnsi="Arial"/>
                        <w:spacing w:val="-27"/>
                        <w:w w:val="85"/>
                        <w:sz w:val="18"/>
                      </w:rPr>
                      <w:t> </w:t>
                    </w:r>
                    <w:r>
                      <w:rPr>
                        <w:rFonts w:ascii="Arial" w:hAnsi="Arial"/>
                        <w:w w:val="85"/>
                        <w:sz w:val="18"/>
                      </w:rPr>
                      <w:t>DI</w:t>
                    </w:r>
                    <w:r>
                      <w:rPr>
                        <w:rFonts w:ascii="Arial" w:hAnsi="Arial"/>
                        <w:spacing w:val="-27"/>
                        <w:w w:val="85"/>
                        <w:sz w:val="18"/>
                      </w:rPr>
                      <w:t> </w:t>
                    </w:r>
                    <w:r>
                      <w:rPr>
                        <w:rFonts w:ascii="Arial" w:hAnsi="Arial"/>
                        <w:w w:val="85"/>
                        <w:sz w:val="18"/>
                      </w:rPr>
                      <w:t>SALUTE</w:t>
                    </w:r>
                    <w:r>
                      <w:rPr>
                        <w:rFonts w:ascii="Arial" w:hAnsi="Arial"/>
                        <w:spacing w:val="-27"/>
                        <w:w w:val="85"/>
                        <w:sz w:val="18"/>
                      </w:rPr>
                      <w:t> </w:t>
                    </w:r>
                    <w:r>
                      <w:rPr>
                        <w:rFonts w:ascii="Arial" w:hAnsi="Arial"/>
                        <w:w w:val="85"/>
                        <w:sz w:val="18"/>
                      </w:rPr>
                      <w:t>DELLA</w:t>
                    </w:r>
                    <w:r>
                      <w:rPr>
                        <w:rFonts w:ascii="Arial" w:hAnsi="Arial"/>
                        <w:spacing w:val="-27"/>
                        <w:w w:val="85"/>
                        <w:sz w:val="18"/>
                      </w:rPr>
                      <w:t> </w:t>
                    </w:r>
                    <w:r>
                      <w:rPr>
                        <w:rFonts w:ascii="Arial" w:hAnsi="Arial"/>
                        <w:w w:val="85"/>
                        <w:sz w:val="18"/>
                      </w:rPr>
                      <w:t>POPOLAZIONE</w:t>
                      <w:tab/>
                    </w:r>
                    <w:r>
                      <w:rPr>
                        <w:rFonts w:ascii="Arial" w:hAnsi="Arial"/>
                        <w:w w:val="95"/>
                        <w:sz w:val="22"/>
                      </w:rPr>
                      <w:t>22</w:t>
                    </w:r>
                  </w:hyperlink>
                </w:p>
                <w:p>
                  <w:pPr>
                    <w:tabs>
                      <w:tab w:pos="8815" w:val="left" w:leader="dot"/>
                    </w:tabs>
                    <w:spacing w:line="273" w:lineRule="auto" w:before="33"/>
                    <w:ind w:left="240" w:right="20" w:firstLine="0"/>
                    <w:jc w:val="left"/>
                    <w:rPr>
                      <w:rFonts w:ascii="Arial" w:hAnsi="Arial"/>
                      <w:sz w:val="22"/>
                    </w:rPr>
                  </w:pPr>
                  <w:hyperlink w:history="true" w:anchor="_bookmark8">
                    <w:r>
                      <w:rPr>
                        <w:rFonts w:ascii="Arial" w:hAnsi="Arial"/>
                        <w:w w:val="85"/>
                        <w:sz w:val="22"/>
                      </w:rPr>
                      <w:t>A</w:t>
                    </w:r>
                    <w:r>
                      <w:rPr>
                        <w:rFonts w:ascii="Arial" w:hAnsi="Arial"/>
                        <w:w w:val="85"/>
                        <w:sz w:val="18"/>
                      </w:rPr>
                      <w:t>RT</w:t>
                    </w:r>
                    <w:r>
                      <w:rPr>
                        <w:rFonts w:ascii="Arial" w:hAnsi="Arial"/>
                        <w:w w:val="85"/>
                        <w:sz w:val="22"/>
                      </w:rPr>
                      <w:t>.</w:t>
                    </w:r>
                    <w:r>
                      <w:rPr>
                        <w:rFonts w:ascii="Arial" w:hAnsi="Arial"/>
                        <w:spacing w:val="-32"/>
                        <w:w w:val="85"/>
                        <w:sz w:val="22"/>
                      </w:rPr>
                      <w:t> </w:t>
                    </w:r>
                    <w:r>
                      <w:rPr>
                        <w:rFonts w:ascii="Arial" w:hAnsi="Arial"/>
                        <w:w w:val="85"/>
                        <w:sz w:val="22"/>
                      </w:rPr>
                      <w:t>8</w:t>
                    </w:r>
                    <w:r>
                      <w:rPr>
                        <w:rFonts w:ascii="Arial" w:hAnsi="Arial"/>
                        <w:spacing w:val="-32"/>
                        <w:w w:val="85"/>
                        <w:sz w:val="22"/>
                      </w:rPr>
                      <w:t> </w:t>
                    </w:r>
                    <w:r>
                      <w:rPr>
                        <w:rFonts w:ascii="Arial" w:hAnsi="Arial"/>
                        <w:w w:val="85"/>
                        <w:sz w:val="22"/>
                      </w:rPr>
                      <w:t>M</w:t>
                    </w:r>
                    <w:r>
                      <w:rPr>
                        <w:rFonts w:ascii="Arial" w:hAnsi="Arial"/>
                        <w:w w:val="85"/>
                        <w:sz w:val="18"/>
                      </w:rPr>
                      <w:t>ODALITÀ</w:t>
                    </w:r>
                    <w:r>
                      <w:rPr>
                        <w:rFonts w:ascii="Arial" w:hAnsi="Arial"/>
                        <w:spacing w:val="-23"/>
                        <w:w w:val="85"/>
                        <w:sz w:val="18"/>
                      </w:rPr>
                      <w:t> </w:t>
                    </w:r>
                    <w:r>
                      <w:rPr>
                        <w:rFonts w:ascii="Arial" w:hAnsi="Arial"/>
                        <w:w w:val="85"/>
                        <w:sz w:val="18"/>
                      </w:rPr>
                      <w:t>STRAORDINARIE</w:t>
                    </w:r>
                    <w:r>
                      <w:rPr>
                        <w:rFonts w:ascii="Arial" w:hAnsi="Arial"/>
                        <w:spacing w:val="-22"/>
                        <w:w w:val="85"/>
                        <w:sz w:val="18"/>
                      </w:rPr>
                      <w:t> </w:t>
                    </w:r>
                    <w:r>
                      <w:rPr>
                        <w:rFonts w:ascii="Arial" w:hAnsi="Arial"/>
                        <w:w w:val="85"/>
                        <w:sz w:val="18"/>
                      </w:rPr>
                      <w:t>DI</w:t>
                    </w:r>
                    <w:r>
                      <w:rPr>
                        <w:rFonts w:ascii="Arial" w:hAnsi="Arial"/>
                        <w:spacing w:val="-23"/>
                        <w:w w:val="85"/>
                        <w:sz w:val="18"/>
                      </w:rPr>
                      <w:t> </w:t>
                    </w:r>
                    <w:r>
                      <w:rPr>
                        <w:rFonts w:ascii="Arial" w:hAnsi="Arial"/>
                        <w:w w:val="85"/>
                        <w:sz w:val="18"/>
                      </w:rPr>
                      <w:t>SVOLGIMENTO</w:t>
                    </w:r>
                    <w:r>
                      <w:rPr>
                        <w:rFonts w:ascii="Arial" w:hAnsi="Arial"/>
                        <w:spacing w:val="-21"/>
                        <w:w w:val="85"/>
                        <w:sz w:val="18"/>
                      </w:rPr>
                      <w:t> </w:t>
                    </w:r>
                    <w:r>
                      <w:rPr>
                        <w:rFonts w:ascii="Arial" w:hAnsi="Arial"/>
                        <w:w w:val="85"/>
                        <w:sz w:val="18"/>
                      </w:rPr>
                      <w:t>DEI</w:t>
                    </w:r>
                    <w:r>
                      <w:rPr>
                        <w:rFonts w:ascii="Arial" w:hAnsi="Arial"/>
                        <w:spacing w:val="-23"/>
                        <w:w w:val="85"/>
                        <w:sz w:val="18"/>
                      </w:rPr>
                      <w:t> </w:t>
                    </w:r>
                    <w:r>
                      <w:rPr>
                        <w:rFonts w:ascii="Arial" w:hAnsi="Arial"/>
                        <w:w w:val="85"/>
                        <w:sz w:val="18"/>
                      </w:rPr>
                      <w:t>CONCORSI</w:t>
                    </w:r>
                    <w:r>
                      <w:rPr>
                        <w:rFonts w:ascii="Arial" w:hAnsi="Arial"/>
                        <w:spacing w:val="-22"/>
                        <w:w w:val="85"/>
                        <w:sz w:val="18"/>
                      </w:rPr>
                      <w:t> </w:t>
                    </w:r>
                    <w:r>
                      <w:rPr>
                        <w:rFonts w:ascii="Arial" w:hAnsi="Arial"/>
                        <w:w w:val="85"/>
                        <w:sz w:val="18"/>
                      </w:rPr>
                      <w:t>PUBBLICI</w:t>
                    </w:r>
                    <w:r>
                      <w:rPr>
                        <w:rFonts w:ascii="Arial" w:hAnsi="Arial"/>
                        <w:spacing w:val="-22"/>
                        <w:w w:val="85"/>
                        <w:sz w:val="18"/>
                      </w:rPr>
                      <w:t> </w:t>
                    </w:r>
                    <w:r>
                      <w:rPr>
                        <w:rFonts w:ascii="Arial" w:hAnsi="Arial"/>
                        <w:w w:val="85"/>
                        <w:sz w:val="18"/>
                      </w:rPr>
                      <w:t>PRESSO</w:t>
                    </w:r>
                    <w:r>
                      <w:rPr>
                        <w:rFonts w:ascii="Arial" w:hAnsi="Arial"/>
                        <w:spacing w:val="-22"/>
                        <w:w w:val="85"/>
                        <w:sz w:val="18"/>
                      </w:rPr>
                      <w:t> </w:t>
                    </w:r>
                    <w:r>
                      <w:rPr>
                        <w:rFonts w:ascii="Arial" w:hAnsi="Arial"/>
                        <w:w w:val="85"/>
                        <w:sz w:val="18"/>
                      </w:rPr>
                      <w:t>IL</w:t>
                    </w:r>
                    <w:r>
                      <w:rPr>
                        <w:rFonts w:ascii="Arial" w:hAnsi="Arial"/>
                        <w:spacing w:val="-20"/>
                        <w:w w:val="85"/>
                        <w:sz w:val="18"/>
                      </w:rPr>
                      <w:t> </w:t>
                    </w:r>
                    <w:r>
                      <w:rPr>
                        <w:rFonts w:ascii="Arial" w:hAnsi="Arial"/>
                        <w:w w:val="85"/>
                        <w:sz w:val="22"/>
                      </w:rPr>
                      <w:t>M</w:t>
                    </w:r>
                    <w:r>
                      <w:rPr>
                        <w:rFonts w:ascii="Arial" w:hAnsi="Arial"/>
                        <w:w w:val="85"/>
                        <w:sz w:val="18"/>
                      </w:rPr>
                      <w:t>INISTERO</w:t>
                    </w:r>
                    <w:r>
                      <w:rPr>
                        <w:rFonts w:ascii="Arial" w:hAnsi="Arial"/>
                        <w:spacing w:val="-21"/>
                        <w:w w:val="85"/>
                        <w:sz w:val="18"/>
                      </w:rPr>
                      <w:t> </w:t>
                    </w:r>
                    <w:r>
                      <w:rPr>
                        <w:rFonts w:ascii="Arial" w:hAnsi="Arial"/>
                        <w:w w:val="85"/>
                        <w:sz w:val="18"/>
                      </w:rPr>
                      <w:t>DELLA</w:t>
                    </w:r>
                    <w:r>
                      <w:rPr>
                        <w:rFonts w:ascii="Arial" w:hAnsi="Arial"/>
                        <w:spacing w:val="-23"/>
                        <w:w w:val="85"/>
                        <w:sz w:val="18"/>
                      </w:rPr>
                      <w:t> </w:t>
                    </w:r>
                    <w:r>
                      <w:rPr>
                        <w:rFonts w:ascii="Arial" w:hAnsi="Arial"/>
                        <w:w w:val="85"/>
                        <w:sz w:val="18"/>
                      </w:rPr>
                      <w:t>SALUTE</w:t>
                    </w:r>
                    <w:r>
                      <w:rPr>
                        <w:rFonts w:ascii="Arial" w:hAnsi="Arial"/>
                        <w:spacing w:val="-22"/>
                        <w:w w:val="85"/>
                        <w:sz w:val="18"/>
                      </w:rPr>
                      <w:t> </w:t>
                    </w:r>
                    <w:r>
                      <w:rPr>
                        <w:rFonts w:ascii="Arial" w:hAnsi="Arial"/>
                        <w:w w:val="85"/>
                        <w:sz w:val="18"/>
                      </w:rPr>
                      <w:t>E</w:t>
                    </w:r>
                  </w:hyperlink>
                  <w:r>
                    <w:rPr>
                      <w:rFonts w:ascii="Arial" w:hAnsi="Arial"/>
                      <w:w w:val="85"/>
                      <w:sz w:val="18"/>
                    </w:rPr>
                    <w:t> </w:t>
                  </w:r>
                  <w:hyperlink w:history="true" w:anchor="_bookmark8">
                    <w:r>
                      <w:rPr>
                        <w:rFonts w:ascii="Arial" w:hAnsi="Arial"/>
                        <w:w w:val="85"/>
                        <w:sz w:val="18"/>
                      </w:rPr>
                      <w:t>L</w:t>
                    </w:r>
                    <w:r>
                      <w:rPr>
                        <w:rFonts w:ascii="Arial" w:hAnsi="Arial"/>
                        <w:w w:val="85"/>
                        <w:sz w:val="22"/>
                      </w:rPr>
                      <w:t>’I</w:t>
                    </w:r>
                    <w:r>
                      <w:rPr>
                        <w:rFonts w:ascii="Arial" w:hAnsi="Arial"/>
                        <w:w w:val="85"/>
                        <w:sz w:val="18"/>
                      </w:rPr>
                      <w:t>STITUTO</w:t>
                    </w:r>
                    <w:r>
                      <w:rPr>
                        <w:rFonts w:ascii="Arial" w:hAnsi="Arial"/>
                        <w:spacing w:val="-22"/>
                        <w:w w:val="85"/>
                        <w:sz w:val="18"/>
                      </w:rPr>
                      <w:t> </w:t>
                    </w:r>
                    <w:r>
                      <w:rPr>
                        <w:rFonts w:ascii="Arial" w:hAnsi="Arial"/>
                        <w:w w:val="85"/>
                        <w:sz w:val="22"/>
                      </w:rPr>
                      <w:t>S</w:t>
                    </w:r>
                    <w:r>
                      <w:rPr>
                        <w:rFonts w:ascii="Arial" w:hAnsi="Arial"/>
                        <w:w w:val="85"/>
                        <w:sz w:val="18"/>
                      </w:rPr>
                      <w:t>UPERIORE</w:t>
                    </w:r>
                    <w:r>
                      <w:rPr>
                        <w:rFonts w:ascii="Arial" w:hAnsi="Arial"/>
                        <w:spacing w:val="-23"/>
                        <w:w w:val="85"/>
                        <w:sz w:val="18"/>
                      </w:rPr>
                      <w:t> </w:t>
                    </w:r>
                    <w:r>
                      <w:rPr>
                        <w:rFonts w:ascii="Arial" w:hAnsi="Arial"/>
                        <w:w w:val="85"/>
                        <w:sz w:val="18"/>
                      </w:rPr>
                      <w:t>DI</w:t>
                    </w:r>
                    <w:r>
                      <w:rPr>
                        <w:rFonts w:ascii="Arial" w:hAnsi="Arial"/>
                        <w:spacing w:val="-22"/>
                        <w:w w:val="85"/>
                        <w:sz w:val="18"/>
                      </w:rPr>
                      <w:t> </w:t>
                    </w:r>
                    <w:r>
                      <w:rPr>
                        <w:rFonts w:ascii="Arial" w:hAnsi="Arial"/>
                        <w:w w:val="85"/>
                        <w:sz w:val="22"/>
                      </w:rPr>
                      <w:t>S</w:t>
                    </w:r>
                    <w:r>
                      <w:rPr>
                        <w:rFonts w:ascii="Arial" w:hAnsi="Arial"/>
                        <w:w w:val="85"/>
                        <w:sz w:val="18"/>
                      </w:rPr>
                      <w:t>ANITÀ</w:t>
                      <w:tab/>
                    </w:r>
                    <w:r>
                      <w:rPr>
                        <w:rFonts w:ascii="Arial" w:hAnsi="Arial"/>
                        <w:spacing w:val="-8"/>
                        <w:w w:val="90"/>
                        <w:sz w:val="22"/>
                      </w:rPr>
                      <w:t>23</w:t>
                    </w:r>
                  </w:hyperlink>
                </w:p>
                <w:p>
                  <w:pPr>
                    <w:tabs>
                      <w:tab w:pos="8815" w:val="left" w:leader="dot"/>
                    </w:tabs>
                    <w:spacing w:line="271" w:lineRule="auto" w:before="0"/>
                    <w:ind w:left="240" w:right="20" w:firstLine="0"/>
                    <w:jc w:val="left"/>
                    <w:rPr>
                      <w:rFonts w:ascii="Arial" w:hAnsi="Arial"/>
                      <w:sz w:val="22"/>
                    </w:rPr>
                  </w:pPr>
                  <w:hyperlink w:history="true" w:anchor="_bookmark9">
                    <w:r>
                      <w:rPr>
                        <w:rFonts w:ascii="Arial" w:hAnsi="Arial"/>
                        <w:w w:val="85"/>
                        <w:sz w:val="22"/>
                      </w:rPr>
                      <w:t>A</w:t>
                    </w:r>
                    <w:r>
                      <w:rPr>
                        <w:rFonts w:ascii="Arial" w:hAnsi="Arial"/>
                        <w:w w:val="85"/>
                        <w:sz w:val="18"/>
                      </w:rPr>
                      <w:t>RT</w:t>
                    </w:r>
                    <w:r>
                      <w:rPr>
                        <w:rFonts w:ascii="Arial" w:hAnsi="Arial"/>
                        <w:w w:val="85"/>
                        <w:sz w:val="22"/>
                      </w:rPr>
                      <w:t>.</w:t>
                    </w:r>
                    <w:r>
                      <w:rPr>
                        <w:rFonts w:ascii="Arial" w:hAnsi="Arial"/>
                        <w:spacing w:val="-36"/>
                        <w:w w:val="85"/>
                        <w:sz w:val="22"/>
                      </w:rPr>
                      <w:t> </w:t>
                    </w:r>
                    <w:r>
                      <w:rPr>
                        <w:rFonts w:ascii="Arial" w:hAnsi="Arial"/>
                        <w:w w:val="85"/>
                        <w:sz w:val="22"/>
                      </w:rPr>
                      <w:t>9</w:t>
                    </w:r>
                    <w:r>
                      <w:rPr>
                        <w:rFonts w:ascii="Arial" w:hAnsi="Arial"/>
                        <w:spacing w:val="-36"/>
                        <w:w w:val="85"/>
                        <w:sz w:val="22"/>
                      </w:rPr>
                      <w:t> </w:t>
                    </w:r>
                    <w:r>
                      <w:rPr>
                        <w:rFonts w:ascii="Arial" w:hAnsi="Arial"/>
                        <w:w w:val="85"/>
                        <w:sz w:val="22"/>
                      </w:rPr>
                      <w:t>A</w:t>
                    </w:r>
                    <w:r>
                      <w:rPr>
                        <w:rFonts w:ascii="Arial" w:hAnsi="Arial"/>
                        <w:w w:val="85"/>
                        <w:sz w:val="18"/>
                      </w:rPr>
                      <w:t>SSUNZIONI</w:t>
                    </w:r>
                    <w:r>
                      <w:rPr>
                        <w:rFonts w:ascii="Arial" w:hAnsi="Arial"/>
                        <w:spacing w:val="-26"/>
                        <w:w w:val="85"/>
                        <w:sz w:val="18"/>
                      </w:rPr>
                      <w:t> </w:t>
                    </w:r>
                    <w:r>
                      <w:rPr>
                        <w:rFonts w:ascii="Arial" w:hAnsi="Arial"/>
                        <w:w w:val="85"/>
                        <w:sz w:val="18"/>
                      </w:rPr>
                      <w:t>STRAORDINARIE</w:t>
                    </w:r>
                    <w:r>
                      <w:rPr>
                        <w:rFonts w:ascii="Arial" w:hAnsi="Arial"/>
                        <w:spacing w:val="-26"/>
                        <w:w w:val="85"/>
                        <w:sz w:val="18"/>
                      </w:rPr>
                      <w:t> </w:t>
                    </w:r>
                    <w:r>
                      <w:rPr>
                        <w:rFonts w:ascii="Arial" w:hAnsi="Arial"/>
                        <w:w w:val="85"/>
                        <w:sz w:val="18"/>
                      </w:rPr>
                      <w:t>PRESSO</w:t>
                    </w:r>
                    <w:r>
                      <w:rPr>
                        <w:rFonts w:ascii="Arial" w:hAnsi="Arial"/>
                        <w:spacing w:val="-26"/>
                        <w:w w:val="85"/>
                        <w:sz w:val="18"/>
                      </w:rPr>
                      <w:t> </w:t>
                    </w:r>
                    <w:r>
                      <w:rPr>
                        <w:rFonts w:ascii="Arial" w:hAnsi="Arial"/>
                        <w:w w:val="85"/>
                        <w:sz w:val="18"/>
                      </w:rPr>
                      <w:t>IL</w:t>
                    </w:r>
                    <w:r>
                      <w:rPr>
                        <w:rFonts w:ascii="Arial" w:hAnsi="Arial"/>
                        <w:spacing w:val="-25"/>
                        <w:w w:val="85"/>
                        <w:sz w:val="18"/>
                      </w:rPr>
                      <w:t> </w:t>
                    </w:r>
                    <w:r>
                      <w:rPr>
                        <w:rFonts w:ascii="Arial" w:hAnsi="Arial"/>
                        <w:w w:val="85"/>
                        <w:sz w:val="22"/>
                      </w:rPr>
                      <w:t>M</w:t>
                    </w:r>
                    <w:r>
                      <w:rPr>
                        <w:rFonts w:ascii="Arial" w:hAnsi="Arial"/>
                        <w:w w:val="85"/>
                        <w:sz w:val="18"/>
                      </w:rPr>
                      <w:t>INISTERO</w:t>
                    </w:r>
                    <w:r>
                      <w:rPr>
                        <w:rFonts w:ascii="Arial" w:hAnsi="Arial"/>
                        <w:spacing w:val="-26"/>
                        <w:w w:val="85"/>
                        <w:sz w:val="18"/>
                      </w:rPr>
                      <w:t> </w:t>
                    </w:r>
                    <w:r>
                      <w:rPr>
                        <w:rFonts w:ascii="Arial" w:hAnsi="Arial"/>
                        <w:w w:val="85"/>
                        <w:sz w:val="18"/>
                      </w:rPr>
                      <w:t>DELLA</w:t>
                    </w:r>
                    <w:r>
                      <w:rPr>
                        <w:rFonts w:ascii="Arial" w:hAnsi="Arial"/>
                        <w:spacing w:val="-27"/>
                        <w:w w:val="85"/>
                        <w:sz w:val="18"/>
                      </w:rPr>
                      <w:t> </w:t>
                    </w:r>
                    <w:r>
                      <w:rPr>
                        <w:rFonts w:ascii="Arial" w:hAnsi="Arial"/>
                        <w:w w:val="85"/>
                        <w:sz w:val="18"/>
                      </w:rPr>
                      <w:t>SALUTE</w:t>
                    </w:r>
                    <w:r>
                      <w:rPr>
                        <w:rFonts w:ascii="Arial" w:hAnsi="Arial"/>
                        <w:spacing w:val="-26"/>
                        <w:w w:val="85"/>
                        <w:sz w:val="18"/>
                      </w:rPr>
                      <w:t> </w:t>
                    </w:r>
                    <w:r>
                      <w:rPr>
                        <w:rFonts w:ascii="Arial" w:hAnsi="Arial"/>
                        <w:w w:val="85"/>
                        <w:sz w:val="18"/>
                      </w:rPr>
                      <w:t>PER</w:t>
                    </w:r>
                    <w:r>
                      <w:rPr>
                        <w:rFonts w:ascii="Arial" w:hAnsi="Arial"/>
                        <w:spacing w:val="-26"/>
                        <w:w w:val="85"/>
                        <w:sz w:val="18"/>
                      </w:rPr>
                      <w:t> </w:t>
                    </w:r>
                    <w:r>
                      <w:rPr>
                        <w:rFonts w:ascii="Arial" w:hAnsi="Arial"/>
                        <w:w w:val="85"/>
                        <w:sz w:val="18"/>
                      </w:rPr>
                      <w:t>ASSICURARE</w:t>
                    </w:r>
                    <w:r>
                      <w:rPr>
                        <w:rFonts w:ascii="Arial" w:hAnsi="Arial"/>
                        <w:spacing w:val="-26"/>
                        <w:w w:val="85"/>
                        <w:sz w:val="18"/>
                      </w:rPr>
                      <w:t> </w:t>
                    </w:r>
                    <w:r>
                      <w:rPr>
                        <w:rFonts w:ascii="Arial" w:hAnsi="Arial"/>
                        <w:w w:val="85"/>
                        <w:sz w:val="18"/>
                      </w:rPr>
                      <w:t>LE</w:t>
                    </w:r>
                    <w:r>
                      <w:rPr>
                        <w:rFonts w:ascii="Arial" w:hAnsi="Arial"/>
                        <w:spacing w:val="-25"/>
                        <w:w w:val="85"/>
                        <w:sz w:val="18"/>
                      </w:rPr>
                      <w:t> </w:t>
                    </w:r>
                    <w:r>
                      <w:rPr>
                        <w:rFonts w:ascii="Arial" w:hAnsi="Arial"/>
                        <w:w w:val="85"/>
                        <w:sz w:val="18"/>
                      </w:rPr>
                      <w:t>ATTIVITÀ</w:t>
                    </w:r>
                    <w:r>
                      <w:rPr>
                        <w:rFonts w:ascii="Arial" w:hAnsi="Arial"/>
                        <w:spacing w:val="-27"/>
                        <w:w w:val="85"/>
                        <w:sz w:val="18"/>
                      </w:rPr>
                      <w:t> </w:t>
                    </w:r>
                    <w:r>
                      <w:rPr>
                        <w:rFonts w:ascii="Arial" w:hAnsi="Arial"/>
                        <w:w w:val="85"/>
                        <w:sz w:val="18"/>
                      </w:rPr>
                      <w:t>CONNESSE</w:t>
                    </w:r>
                  </w:hyperlink>
                  <w:r>
                    <w:rPr>
                      <w:rFonts w:ascii="Arial" w:hAnsi="Arial"/>
                      <w:w w:val="85"/>
                      <w:sz w:val="18"/>
                    </w:rPr>
                    <w:t> </w:t>
                  </w:r>
                  <w:hyperlink w:history="true" w:anchor="_bookmark9">
                    <w:r>
                      <w:rPr>
                        <w:rFonts w:ascii="Arial" w:hAnsi="Arial"/>
                        <w:w w:val="85"/>
                        <w:sz w:val="18"/>
                      </w:rPr>
                      <w:t>ALLA</w:t>
                    </w:r>
                    <w:r>
                      <w:rPr>
                        <w:rFonts w:ascii="Arial" w:hAnsi="Arial"/>
                        <w:spacing w:val="-27"/>
                        <w:w w:val="85"/>
                        <w:sz w:val="18"/>
                      </w:rPr>
                      <w:t> </w:t>
                    </w:r>
                    <w:r>
                      <w:rPr>
                        <w:rFonts w:ascii="Arial" w:hAnsi="Arial"/>
                        <w:w w:val="85"/>
                        <w:sz w:val="18"/>
                      </w:rPr>
                      <w:t>EMERGENZA</w:t>
                    </w:r>
                    <w:r>
                      <w:rPr>
                        <w:rFonts w:ascii="Arial" w:hAnsi="Arial"/>
                        <w:spacing w:val="-26"/>
                        <w:w w:val="85"/>
                        <w:sz w:val="18"/>
                      </w:rPr>
                      <w:t> </w:t>
                    </w:r>
                    <w:r>
                      <w:rPr>
                        <w:rFonts w:ascii="Arial" w:hAnsi="Arial"/>
                        <w:w w:val="85"/>
                        <w:sz w:val="18"/>
                      </w:rPr>
                      <w:t>EPIDEMIOLOGICA</w:t>
                    </w:r>
                    <w:r>
                      <w:rPr>
                        <w:rFonts w:ascii="Arial" w:hAnsi="Arial"/>
                        <w:spacing w:val="-27"/>
                        <w:w w:val="85"/>
                        <w:sz w:val="18"/>
                      </w:rPr>
                      <w:t> </w:t>
                    </w:r>
                    <w:r>
                      <w:rPr>
                        <w:rFonts w:ascii="Arial" w:hAnsi="Arial"/>
                        <w:w w:val="85"/>
                        <w:sz w:val="18"/>
                      </w:rPr>
                      <w:t>DA</w:t>
                    </w:r>
                    <w:r>
                      <w:rPr>
                        <w:rFonts w:ascii="Arial" w:hAnsi="Arial"/>
                        <w:spacing w:val="-26"/>
                        <w:w w:val="85"/>
                        <w:sz w:val="18"/>
                      </w:rPr>
                      <w:t> </w:t>
                    </w:r>
                    <w:r>
                      <w:rPr>
                        <w:rFonts w:ascii="Arial" w:hAnsi="Arial"/>
                        <w:w w:val="85"/>
                        <w:sz w:val="18"/>
                      </w:rPr>
                      <w:t>VIRUS</w:t>
                    </w:r>
                    <w:r>
                      <w:rPr>
                        <w:rFonts w:ascii="Arial" w:hAnsi="Arial"/>
                        <w:spacing w:val="-25"/>
                        <w:w w:val="85"/>
                        <w:sz w:val="18"/>
                      </w:rPr>
                      <w:t> </w:t>
                    </w:r>
                    <w:r>
                      <w:rPr>
                        <w:rFonts w:ascii="Arial" w:hAnsi="Arial"/>
                        <w:w w:val="85"/>
                        <w:sz w:val="22"/>
                      </w:rPr>
                      <w:t>SARS.</w:t>
                    </w:r>
                    <w:r>
                      <w:rPr>
                        <w:rFonts w:ascii="Arial" w:hAnsi="Arial"/>
                        <w:spacing w:val="-36"/>
                        <w:w w:val="85"/>
                        <w:sz w:val="22"/>
                      </w:rPr>
                      <w:t> </w:t>
                    </w:r>
                    <w:r>
                      <w:rPr>
                        <w:rFonts w:ascii="Arial" w:hAnsi="Arial"/>
                        <w:w w:val="85"/>
                        <w:sz w:val="22"/>
                      </w:rPr>
                      <w:t>COV-2</w:t>
                    </w:r>
                    <w:r>
                      <w:rPr>
                        <w:rFonts w:ascii="Arial" w:hAnsi="Arial"/>
                        <w:spacing w:val="-35"/>
                        <w:w w:val="85"/>
                        <w:sz w:val="22"/>
                      </w:rPr>
                      <w:t> </w:t>
                    </w:r>
                    <w:r>
                      <w:rPr>
                        <w:rFonts w:ascii="Arial" w:hAnsi="Arial"/>
                        <w:w w:val="85"/>
                        <w:sz w:val="22"/>
                      </w:rPr>
                      <w:t>(</w:t>
                    </w:r>
                    <w:r>
                      <w:rPr>
                        <w:rFonts w:ascii="Arial" w:hAnsi="Arial"/>
                        <w:w w:val="85"/>
                        <w:sz w:val="18"/>
                      </w:rPr>
                      <w:t>PARERE</w:t>
                    </w:r>
                    <w:r>
                      <w:rPr>
                        <w:rFonts w:ascii="Arial" w:hAnsi="Arial"/>
                        <w:spacing w:val="-26"/>
                        <w:w w:val="85"/>
                        <w:sz w:val="18"/>
                      </w:rPr>
                      <w:t> </w:t>
                    </w:r>
                    <w:r>
                      <w:rPr>
                        <w:rFonts w:ascii="Arial" w:hAnsi="Arial"/>
                        <w:w w:val="85"/>
                        <w:sz w:val="18"/>
                      </w:rPr>
                      <w:t>CONTRARIO</w:t>
                    </w:r>
                    <w:r>
                      <w:rPr>
                        <w:rFonts w:ascii="Arial" w:hAnsi="Arial"/>
                        <w:spacing w:val="-25"/>
                        <w:w w:val="85"/>
                        <w:sz w:val="18"/>
                      </w:rPr>
                      <w:t> </w:t>
                    </w:r>
                    <w:r>
                      <w:rPr>
                        <w:rFonts w:ascii="Arial" w:hAnsi="Arial"/>
                        <w:w w:val="85"/>
                        <w:sz w:val="22"/>
                      </w:rPr>
                      <w:t>IGOP)</w:t>
                      <w:tab/>
                    </w:r>
                    <w:r>
                      <w:rPr>
                        <w:rFonts w:ascii="Arial" w:hAnsi="Arial"/>
                        <w:spacing w:val="-8"/>
                        <w:w w:val="95"/>
                        <w:sz w:val="22"/>
                      </w:rPr>
                      <w:t>25</w:t>
                    </w:r>
                  </w:hyperlink>
                </w:p>
                <w:p>
                  <w:pPr>
                    <w:tabs>
                      <w:tab w:pos="8815" w:val="left" w:leader="dot"/>
                    </w:tabs>
                    <w:spacing w:before="0"/>
                    <w:ind w:left="240" w:right="0" w:firstLine="0"/>
                    <w:jc w:val="left"/>
                    <w:rPr>
                      <w:rFonts w:ascii="Arial"/>
                      <w:sz w:val="22"/>
                    </w:rPr>
                  </w:pPr>
                  <w:hyperlink w:history="true" w:anchor="_bookmark10">
                    <w:r>
                      <w:rPr>
                        <w:rFonts w:ascii="Arial"/>
                        <w:w w:val="85"/>
                        <w:sz w:val="22"/>
                      </w:rPr>
                      <w:t>A</w:t>
                    </w:r>
                    <w:r>
                      <w:rPr>
                        <w:rFonts w:ascii="Arial"/>
                        <w:w w:val="85"/>
                        <w:sz w:val="18"/>
                      </w:rPr>
                      <w:t>RT</w:t>
                    </w:r>
                    <w:r>
                      <w:rPr>
                        <w:rFonts w:ascii="Arial"/>
                        <w:w w:val="85"/>
                        <w:sz w:val="22"/>
                      </w:rPr>
                      <w:t>.</w:t>
                    </w:r>
                    <w:r>
                      <w:rPr>
                        <w:rFonts w:ascii="Arial"/>
                        <w:spacing w:val="-29"/>
                        <w:w w:val="85"/>
                        <w:sz w:val="22"/>
                      </w:rPr>
                      <w:t> </w:t>
                    </w:r>
                    <w:r>
                      <w:rPr>
                        <w:rFonts w:ascii="Arial"/>
                        <w:w w:val="85"/>
                        <w:sz w:val="22"/>
                      </w:rPr>
                      <w:t>10</w:t>
                    </w:r>
                    <w:r>
                      <w:rPr>
                        <w:rFonts w:ascii="Arial"/>
                        <w:spacing w:val="-28"/>
                        <w:w w:val="85"/>
                        <w:sz w:val="22"/>
                      </w:rPr>
                      <w:t> </w:t>
                    </w:r>
                    <w:r>
                      <w:rPr>
                        <w:rFonts w:ascii="Arial"/>
                        <w:w w:val="85"/>
                        <w:sz w:val="22"/>
                      </w:rPr>
                      <w:t>P</w:t>
                    </w:r>
                    <w:r>
                      <w:rPr>
                        <w:rFonts w:ascii="Arial"/>
                        <w:w w:val="85"/>
                        <w:sz w:val="18"/>
                      </w:rPr>
                      <w:t>ERSONALE</w:t>
                    </w:r>
                    <w:r>
                      <w:rPr>
                        <w:rFonts w:ascii="Arial"/>
                        <w:spacing w:val="-19"/>
                        <w:w w:val="85"/>
                        <w:sz w:val="18"/>
                      </w:rPr>
                      <w:t> </w:t>
                    </w:r>
                    <w:r>
                      <w:rPr>
                        <w:rFonts w:ascii="Arial"/>
                        <w:w w:val="85"/>
                        <w:sz w:val="18"/>
                      </w:rPr>
                      <w:t>SANITARIO</w:t>
                      <w:tab/>
                    </w:r>
                    <w:r>
                      <w:rPr>
                        <w:rFonts w:ascii="Arial"/>
                        <w:w w:val="90"/>
                        <w:sz w:val="22"/>
                      </w:rPr>
                      <w:t>26</w:t>
                    </w:r>
                  </w:hyperlink>
                </w:p>
                <w:p>
                  <w:pPr>
                    <w:tabs>
                      <w:tab w:pos="8815" w:val="left" w:leader="dot"/>
                    </w:tabs>
                    <w:spacing w:before="31"/>
                    <w:ind w:left="240" w:right="0" w:firstLine="0"/>
                    <w:jc w:val="left"/>
                    <w:rPr>
                      <w:rFonts w:ascii="Arial" w:hAnsi="Arial"/>
                      <w:sz w:val="22"/>
                    </w:rPr>
                  </w:pPr>
                  <w:hyperlink w:history="true" w:anchor="_bookmark11">
                    <w:r>
                      <w:rPr>
                        <w:rFonts w:ascii="Arial" w:hAnsi="Arial"/>
                        <w:w w:val="85"/>
                        <w:sz w:val="22"/>
                      </w:rPr>
                      <w:t>A</w:t>
                    </w:r>
                    <w:r>
                      <w:rPr>
                        <w:rFonts w:ascii="Arial" w:hAnsi="Arial"/>
                        <w:w w:val="85"/>
                        <w:sz w:val="18"/>
                      </w:rPr>
                      <w:t>RT</w:t>
                    </w:r>
                    <w:r>
                      <w:rPr>
                        <w:rFonts w:ascii="Arial" w:hAnsi="Arial"/>
                        <w:w w:val="85"/>
                        <w:sz w:val="22"/>
                      </w:rPr>
                      <w:t>.</w:t>
                    </w:r>
                    <w:r>
                      <w:rPr>
                        <w:rFonts w:ascii="Arial" w:hAnsi="Arial"/>
                        <w:spacing w:val="-32"/>
                        <w:w w:val="85"/>
                        <w:sz w:val="22"/>
                      </w:rPr>
                      <w:t> </w:t>
                    </w:r>
                    <w:r>
                      <w:rPr>
                        <w:rFonts w:ascii="Arial" w:hAnsi="Arial"/>
                        <w:w w:val="85"/>
                        <w:sz w:val="22"/>
                      </w:rPr>
                      <w:t>11</w:t>
                    </w:r>
                    <w:r>
                      <w:rPr>
                        <w:rFonts w:ascii="Arial" w:hAnsi="Arial"/>
                        <w:spacing w:val="-31"/>
                        <w:w w:val="85"/>
                        <w:sz w:val="22"/>
                      </w:rPr>
                      <w:t> </w:t>
                    </w:r>
                    <w:r>
                      <w:rPr>
                        <w:rFonts w:ascii="Arial" w:hAnsi="Arial"/>
                        <w:w w:val="85"/>
                        <w:sz w:val="22"/>
                      </w:rPr>
                      <w:t>P</w:t>
                    </w:r>
                    <w:r>
                      <w:rPr>
                        <w:rFonts w:ascii="Arial" w:hAnsi="Arial"/>
                        <w:w w:val="85"/>
                        <w:sz w:val="18"/>
                      </w:rPr>
                      <w:t>ROROGA</w:t>
                    </w:r>
                    <w:r>
                      <w:rPr>
                        <w:rFonts w:ascii="Arial" w:hAnsi="Arial"/>
                        <w:spacing w:val="-23"/>
                        <w:w w:val="85"/>
                        <w:sz w:val="18"/>
                      </w:rPr>
                      <w:t> </w:t>
                    </w:r>
                    <w:r>
                      <w:rPr>
                        <w:rFonts w:ascii="Arial" w:hAnsi="Arial"/>
                        <w:w w:val="85"/>
                        <w:sz w:val="18"/>
                      </w:rPr>
                      <w:t>VALIDITÀ</w:t>
                    </w:r>
                    <w:r>
                      <w:rPr>
                        <w:rFonts w:ascii="Arial" w:hAnsi="Arial"/>
                        <w:spacing w:val="-23"/>
                        <w:w w:val="85"/>
                        <w:sz w:val="18"/>
                      </w:rPr>
                      <w:t> </w:t>
                    </w:r>
                    <w:r>
                      <w:rPr>
                        <w:rFonts w:ascii="Arial" w:hAnsi="Arial"/>
                        <w:w w:val="85"/>
                        <w:sz w:val="18"/>
                      </w:rPr>
                      <w:t>DELLE</w:t>
                    </w:r>
                    <w:r>
                      <w:rPr>
                        <w:rFonts w:ascii="Arial" w:hAnsi="Arial"/>
                        <w:spacing w:val="-23"/>
                        <w:w w:val="85"/>
                        <w:sz w:val="18"/>
                      </w:rPr>
                      <w:t> </w:t>
                    </w:r>
                    <w:r>
                      <w:rPr>
                        <w:rFonts w:ascii="Arial" w:hAnsi="Arial"/>
                        <w:w w:val="85"/>
                        <w:sz w:val="18"/>
                      </w:rPr>
                      <w:t>RICETTE</w:t>
                    </w:r>
                    <w:r>
                      <w:rPr>
                        <w:rFonts w:ascii="Arial" w:hAnsi="Arial"/>
                        <w:spacing w:val="-23"/>
                        <w:w w:val="85"/>
                        <w:sz w:val="18"/>
                      </w:rPr>
                      <w:t> </w:t>
                    </w:r>
                    <w:r>
                      <w:rPr>
                        <w:rFonts w:ascii="Arial" w:hAnsi="Arial"/>
                        <w:w w:val="85"/>
                        <w:sz w:val="18"/>
                      </w:rPr>
                      <w:t>LIMITATIVE</w:t>
                    </w:r>
                    <w:r>
                      <w:rPr>
                        <w:rFonts w:ascii="Arial" w:hAnsi="Arial"/>
                        <w:spacing w:val="-21"/>
                        <w:w w:val="85"/>
                        <w:sz w:val="18"/>
                      </w:rPr>
                      <w:t> </w:t>
                    </w:r>
                    <w:r>
                      <w:rPr>
                        <w:rFonts w:ascii="Arial" w:hAnsi="Arial"/>
                        <w:w w:val="85"/>
                        <w:sz w:val="18"/>
                      </w:rPr>
                      <w:t>DEI</w:t>
                    </w:r>
                    <w:r>
                      <w:rPr>
                        <w:rFonts w:ascii="Arial" w:hAnsi="Arial"/>
                        <w:spacing w:val="-23"/>
                        <w:w w:val="85"/>
                        <w:sz w:val="18"/>
                      </w:rPr>
                      <w:t> </w:t>
                    </w:r>
                    <w:r>
                      <w:rPr>
                        <w:rFonts w:ascii="Arial" w:hAnsi="Arial"/>
                        <w:w w:val="85"/>
                        <w:sz w:val="18"/>
                      </w:rPr>
                      <w:t>FARMACI</w:t>
                    </w:r>
                    <w:r>
                      <w:rPr>
                        <w:rFonts w:ascii="Arial" w:hAnsi="Arial"/>
                        <w:spacing w:val="-22"/>
                        <w:w w:val="85"/>
                        <w:sz w:val="18"/>
                      </w:rPr>
                      <w:t> </w:t>
                    </w:r>
                    <w:r>
                      <w:rPr>
                        <w:rFonts w:ascii="Arial" w:hAnsi="Arial"/>
                        <w:w w:val="85"/>
                        <w:sz w:val="18"/>
                      </w:rPr>
                      <w:t>CLASSIFICATI</w:t>
                    </w:r>
                    <w:r>
                      <w:rPr>
                        <w:rFonts w:ascii="Arial" w:hAnsi="Arial"/>
                        <w:spacing w:val="-22"/>
                        <w:w w:val="85"/>
                        <w:sz w:val="18"/>
                      </w:rPr>
                      <w:t> </w:t>
                    </w:r>
                    <w:r>
                      <w:rPr>
                        <w:rFonts w:ascii="Arial" w:hAnsi="Arial"/>
                        <w:w w:val="85"/>
                        <w:sz w:val="18"/>
                      </w:rPr>
                      <w:t>IN</w:t>
                    </w:r>
                    <w:r>
                      <w:rPr>
                        <w:rFonts w:ascii="Arial" w:hAnsi="Arial"/>
                        <w:spacing w:val="-23"/>
                        <w:w w:val="85"/>
                        <w:sz w:val="18"/>
                      </w:rPr>
                      <w:t> </w:t>
                    </w:r>
                    <w:r>
                      <w:rPr>
                        <w:rFonts w:ascii="Arial" w:hAnsi="Arial"/>
                        <w:w w:val="85"/>
                        <w:sz w:val="18"/>
                      </w:rPr>
                      <w:t>FASCIA</w:t>
                    </w:r>
                    <w:r>
                      <w:rPr>
                        <w:rFonts w:ascii="Arial" w:hAnsi="Arial"/>
                        <w:spacing w:val="-20"/>
                        <w:w w:val="85"/>
                        <w:sz w:val="18"/>
                      </w:rPr>
                      <w:t> </w:t>
                    </w:r>
                    <w:r>
                      <w:rPr>
                        <w:rFonts w:ascii="Arial" w:hAnsi="Arial"/>
                        <w:w w:val="85"/>
                        <w:sz w:val="22"/>
                      </w:rPr>
                      <w:t>A</w:t>
                      <w:tab/>
                    </w:r>
                    <w:r>
                      <w:rPr>
                        <w:rFonts w:ascii="Arial" w:hAnsi="Arial"/>
                        <w:w w:val="90"/>
                        <w:sz w:val="22"/>
                      </w:rPr>
                      <w:t>27</w:t>
                    </w:r>
                  </w:hyperlink>
                </w:p>
                <w:p>
                  <w:pPr>
                    <w:tabs>
                      <w:tab w:pos="8815" w:val="left" w:leader="dot"/>
                    </w:tabs>
                    <w:spacing w:before="35"/>
                    <w:ind w:left="240" w:right="0" w:firstLine="0"/>
                    <w:jc w:val="left"/>
                    <w:rPr>
                      <w:rFonts w:ascii="Arial"/>
                      <w:sz w:val="22"/>
                    </w:rPr>
                  </w:pPr>
                  <w:hyperlink w:history="true" w:anchor="_bookmark12">
                    <w:r>
                      <w:rPr>
                        <w:rFonts w:ascii="Arial"/>
                        <w:w w:val="85"/>
                        <w:sz w:val="22"/>
                      </w:rPr>
                      <w:t>A</w:t>
                    </w:r>
                    <w:r>
                      <w:rPr>
                        <w:rFonts w:ascii="Arial"/>
                        <w:w w:val="85"/>
                        <w:sz w:val="18"/>
                      </w:rPr>
                      <w:t>RT</w:t>
                    </w:r>
                    <w:r>
                      <w:rPr>
                        <w:rFonts w:ascii="Arial"/>
                        <w:w w:val="85"/>
                        <w:sz w:val="22"/>
                      </w:rPr>
                      <w:t>.</w:t>
                    </w:r>
                    <w:r>
                      <w:rPr>
                        <w:rFonts w:ascii="Arial"/>
                        <w:spacing w:val="-27"/>
                        <w:w w:val="85"/>
                        <w:sz w:val="22"/>
                      </w:rPr>
                      <w:t> </w:t>
                    </w:r>
                    <w:r>
                      <w:rPr>
                        <w:rFonts w:ascii="Arial"/>
                        <w:w w:val="85"/>
                        <w:sz w:val="22"/>
                      </w:rPr>
                      <w:t>12</w:t>
                    </w:r>
                    <w:r>
                      <w:rPr>
                        <w:rFonts w:ascii="Arial"/>
                        <w:spacing w:val="-26"/>
                        <w:w w:val="85"/>
                        <w:sz w:val="22"/>
                      </w:rPr>
                      <w:t> </w:t>
                    </w:r>
                    <w:r>
                      <w:rPr>
                        <w:rFonts w:ascii="Arial"/>
                        <w:w w:val="85"/>
                        <w:sz w:val="22"/>
                      </w:rPr>
                      <w:t>P</w:t>
                    </w:r>
                    <w:r>
                      <w:rPr>
                        <w:rFonts w:ascii="Arial"/>
                        <w:w w:val="85"/>
                        <w:sz w:val="18"/>
                      </w:rPr>
                      <w:t>ROROGA</w:t>
                    </w:r>
                    <w:r>
                      <w:rPr>
                        <w:rFonts w:ascii="Arial"/>
                        <w:spacing w:val="-18"/>
                        <w:w w:val="85"/>
                        <w:sz w:val="18"/>
                      </w:rPr>
                      <w:t> </w:t>
                    </w:r>
                    <w:r>
                      <w:rPr>
                        <w:rFonts w:ascii="Arial"/>
                        <w:w w:val="85"/>
                        <w:sz w:val="18"/>
                      </w:rPr>
                      <w:t>PIANI</w:t>
                    </w:r>
                    <w:r>
                      <w:rPr>
                        <w:rFonts w:ascii="Arial"/>
                        <w:spacing w:val="-17"/>
                        <w:w w:val="85"/>
                        <w:sz w:val="18"/>
                      </w:rPr>
                      <w:t> </w:t>
                    </w:r>
                    <w:r>
                      <w:rPr>
                        <w:rFonts w:ascii="Arial"/>
                        <w:w w:val="85"/>
                        <w:sz w:val="18"/>
                      </w:rPr>
                      <w:t>TERAPEUTICI</w:t>
                      <w:tab/>
                    </w:r>
                    <w:r>
                      <w:rPr>
                        <w:rFonts w:ascii="Arial"/>
                        <w:w w:val="95"/>
                        <w:sz w:val="22"/>
                      </w:rPr>
                      <w:t>29</w:t>
                    </w:r>
                  </w:hyperlink>
                </w:p>
                <w:p>
                  <w:pPr>
                    <w:tabs>
                      <w:tab w:pos="8815" w:val="left" w:leader="dot"/>
                    </w:tabs>
                    <w:spacing w:before="33"/>
                    <w:ind w:left="240" w:right="0" w:firstLine="0"/>
                    <w:jc w:val="left"/>
                    <w:rPr>
                      <w:rFonts w:ascii="Arial" w:hAnsi="Arial"/>
                      <w:sz w:val="22"/>
                    </w:rPr>
                  </w:pPr>
                  <w:hyperlink w:history="true" w:anchor="_bookmark13">
                    <w:r>
                      <w:rPr>
                        <w:rFonts w:ascii="Arial" w:hAnsi="Arial"/>
                        <w:w w:val="85"/>
                        <w:sz w:val="22"/>
                      </w:rPr>
                      <w:t>A</w:t>
                    </w:r>
                    <w:r>
                      <w:rPr>
                        <w:rFonts w:ascii="Arial" w:hAnsi="Arial"/>
                        <w:w w:val="85"/>
                        <w:sz w:val="18"/>
                      </w:rPr>
                      <w:t>RT</w:t>
                    </w:r>
                    <w:r>
                      <w:rPr>
                        <w:rFonts w:ascii="Arial" w:hAnsi="Arial"/>
                        <w:w w:val="85"/>
                        <w:sz w:val="22"/>
                      </w:rPr>
                      <w:t>.</w:t>
                    </w:r>
                    <w:r>
                      <w:rPr>
                        <w:rFonts w:ascii="Arial" w:hAnsi="Arial"/>
                        <w:spacing w:val="-27"/>
                        <w:w w:val="85"/>
                        <w:sz w:val="22"/>
                      </w:rPr>
                      <w:t> </w:t>
                    </w:r>
                    <w:r>
                      <w:rPr>
                        <w:rFonts w:ascii="Arial" w:hAnsi="Arial"/>
                        <w:w w:val="85"/>
                        <w:sz w:val="22"/>
                      </w:rPr>
                      <w:t>14</w:t>
                    </w:r>
                    <w:r>
                      <w:rPr>
                        <w:rFonts w:ascii="Arial" w:hAnsi="Arial"/>
                        <w:spacing w:val="-26"/>
                        <w:w w:val="85"/>
                        <w:sz w:val="22"/>
                      </w:rPr>
                      <w:t> </w:t>
                    </w:r>
                    <w:r>
                      <w:rPr>
                        <w:rFonts w:ascii="Arial" w:hAnsi="Arial"/>
                        <w:w w:val="85"/>
                        <w:sz w:val="22"/>
                      </w:rPr>
                      <w:t>D</w:t>
                    </w:r>
                    <w:r>
                      <w:rPr>
                        <w:rFonts w:ascii="Arial" w:hAnsi="Arial"/>
                        <w:w w:val="85"/>
                        <w:sz w:val="18"/>
                      </w:rPr>
                      <w:t>ISPOSIZIONI</w:t>
                    </w:r>
                    <w:r>
                      <w:rPr>
                        <w:rFonts w:ascii="Arial" w:hAnsi="Arial"/>
                        <w:spacing w:val="-18"/>
                        <w:w w:val="85"/>
                        <w:sz w:val="18"/>
                      </w:rPr>
                      <w:t> </w:t>
                    </w:r>
                    <w:r>
                      <w:rPr>
                        <w:rFonts w:ascii="Arial" w:hAnsi="Arial"/>
                        <w:w w:val="85"/>
                        <w:sz w:val="18"/>
                      </w:rPr>
                      <w:t>IN</w:t>
                    </w:r>
                    <w:r>
                      <w:rPr>
                        <w:rFonts w:ascii="Arial" w:hAnsi="Arial"/>
                        <w:spacing w:val="-17"/>
                        <w:w w:val="85"/>
                        <w:sz w:val="18"/>
                      </w:rPr>
                      <w:t> </w:t>
                    </w:r>
                    <w:r>
                      <w:rPr>
                        <w:rFonts w:ascii="Arial" w:hAnsi="Arial"/>
                        <w:w w:val="85"/>
                        <w:sz w:val="18"/>
                      </w:rPr>
                      <w:t>MATERIA</w:t>
                    </w:r>
                    <w:r>
                      <w:rPr>
                        <w:rFonts w:ascii="Arial" w:hAnsi="Arial"/>
                        <w:spacing w:val="-18"/>
                        <w:w w:val="85"/>
                        <w:sz w:val="18"/>
                      </w:rPr>
                      <w:t> </w:t>
                    </w:r>
                    <w:r>
                      <w:rPr>
                        <w:rFonts w:ascii="Arial" w:hAnsi="Arial"/>
                        <w:w w:val="85"/>
                        <w:sz w:val="18"/>
                      </w:rPr>
                      <w:t>DI</w:t>
                    </w:r>
                    <w:r>
                      <w:rPr>
                        <w:rFonts w:ascii="Arial" w:hAnsi="Arial"/>
                        <w:spacing w:val="-18"/>
                        <w:w w:val="85"/>
                        <w:sz w:val="18"/>
                      </w:rPr>
                      <w:t> </w:t>
                    </w:r>
                    <w:r>
                      <w:rPr>
                        <w:rFonts w:ascii="Arial" w:hAnsi="Arial"/>
                        <w:w w:val="85"/>
                        <w:sz w:val="18"/>
                      </w:rPr>
                      <w:t>ATTIVITÀ</w:t>
                    </w:r>
                    <w:r>
                      <w:rPr>
                        <w:rFonts w:ascii="Arial" w:hAnsi="Arial"/>
                        <w:spacing w:val="-18"/>
                        <w:w w:val="85"/>
                        <w:sz w:val="18"/>
                      </w:rPr>
                      <w:t> </w:t>
                    </w:r>
                    <w:r>
                      <w:rPr>
                        <w:rFonts w:ascii="Arial" w:hAnsi="Arial"/>
                        <w:w w:val="85"/>
                        <w:sz w:val="18"/>
                      </w:rPr>
                      <w:t>STATISTICHE</w:t>
                    </w:r>
                    <w:r>
                      <w:rPr>
                        <w:rFonts w:ascii="Arial" w:hAnsi="Arial"/>
                        <w:spacing w:val="-16"/>
                        <w:w w:val="85"/>
                        <w:sz w:val="18"/>
                      </w:rPr>
                      <w:t> </w:t>
                    </w:r>
                    <w:r>
                      <w:rPr>
                        <w:rFonts w:ascii="Arial" w:hAnsi="Arial"/>
                        <w:w w:val="85"/>
                        <w:sz w:val="18"/>
                      </w:rPr>
                      <w:t>SULL</w:t>
                    </w:r>
                    <w:r>
                      <w:rPr>
                        <w:rFonts w:ascii="Arial" w:hAnsi="Arial"/>
                        <w:w w:val="85"/>
                        <w:sz w:val="22"/>
                      </w:rPr>
                      <w:t>’</w:t>
                    </w:r>
                    <w:r>
                      <w:rPr>
                        <w:rFonts w:ascii="Arial" w:hAnsi="Arial"/>
                        <w:w w:val="85"/>
                        <w:sz w:val="18"/>
                      </w:rPr>
                      <w:t>EMERGENZA</w:t>
                    </w:r>
                    <w:r>
                      <w:rPr>
                        <w:rFonts w:ascii="Arial" w:hAnsi="Arial"/>
                        <w:spacing w:val="-18"/>
                        <w:w w:val="85"/>
                        <w:sz w:val="18"/>
                      </w:rPr>
                      <w:t> </w:t>
                    </w:r>
                    <w:r>
                      <w:rPr>
                        <w:rFonts w:ascii="Arial" w:hAnsi="Arial"/>
                        <w:w w:val="85"/>
                        <w:sz w:val="18"/>
                      </w:rPr>
                      <w:t>EPIDEMIOLOGICA</w:t>
                    </w:r>
                    <w:r>
                      <w:rPr>
                        <w:rFonts w:ascii="Arial" w:hAnsi="Arial"/>
                        <w:spacing w:val="-18"/>
                        <w:w w:val="85"/>
                        <w:sz w:val="18"/>
                      </w:rPr>
                      <w:t> </w:t>
                    </w:r>
                    <w:r>
                      <w:rPr>
                        <w:rFonts w:ascii="Arial" w:hAnsi="Arial"/>
                        <w:w w:val="85"/>
                        <w:sz w:val="18"/>
                      </w:rPr>
                      <w:t>DA</w:t>
                    </w:r>
                    <w:r>
                      <w:rPr>
                        <w:rFonts w:ascii="Arial" w:hAnsi="Arial"/>
                        <w:spacing w:val="-17"/>
                        <w:w w:val="85"/>
                        <w:sz w:val="18"/>
                      </w:rPr>
                      <w:t> </w:t>
                    </w:r>
                    <w:r>
                      <w:rPr>
                        <w:rFonts w:ascii="Arial" w:hAnsi="Arial"/>
                        <w:w w:val="85"/>
                        <w:sz w:val="22"/>
                      </w:rPr>
                      <w:t>COVID-19</w:t>
                      <w:tab/>
                    </w:r>
                    <w:r>
                      <w:rPr>
                        <w:rFonts w:ascii="Arial" w:hAnsi="Arial"/>
                        <w:w w:val="95"/>
                        <w:sz w:val="22"/>
                      </w:rPr>
                      <w:t>30</w:t>
                    </w:r>
                  </w:hyperlink>
                </w:p>
                <w:p>
                  <w:pPr>
                    <w:tabs>
                      <w:tab w:pos="8815" w:val="left" w:leader="dot"/>
                    </w:tabs>
                    <w:spacing w:before="32"/>
                    <w:ind w:left="240" w:right="0" w:firstLine="0"/>
                    <w:jc w:val="left"/>
                    <w:rPr>
                      <w:rFonts w:ascii="Arial"/>
                      <w:sz w:val="22"/>
                    </w:rPr>
                  </w:pPr>
                  <w:hyperlink w:history="true" w:anchor="_bookmark14">
                    <w:r>
                      <w:rPr>
                        <w:rFonts w:ascii="Arial"/>
                        <w:w w:val="85"/>
                        <w:sz w:val="22"/>
                      </w:rPr>
                      <w:t>A</w:t>
                    </w:r>
                    <w:r>
                      <w:rPr>
                        <w:rFonts w:ascii="Arial"/>
                        <w:w w:val="85"/>
                        <w:sz w:val="18"/>
                      </w:rPr>
                      <w:t>RT</w:t>
                    </w:r>
                    <w:r>
                      <w:rPr>
                        <w:rFonts w:ascii="Arial"/>
                        <w:w w:val="85"/>
                        <w:sz w:val="22"/>
                      </w:rPr>
                      <w:t>.</w:t>
                    </w:r>
                    <w:r>
                      <w:rPr>
                        <w:rFonts w:ascii="Arial"/>
                        <w:spacing w:val="-21"/>
                        <w:w w:val="85"/>
                        <w:sz w:val="22"/>
                      </w:rPr>
                      <w:t> </w:t>
                    </w:r>
                    <w:r>
                      <w:rPr>
                        <w:rFonts w:ascii="Arial"/>
                        <w:w w:val="85"/>
                        <w:sz w:val="22"/>
                      </w:rPr>
                      <w:t>15</w:t>
                    </w:r>
                    <w:r>
                      <w:rPr>
                        <w:rFonts w:ascii="Arial"/>
                        <w:spacing w:val="-20"/>
                        <w:w w:val="85"/>
                        <w:sz w:val="22"/>
                      </w:rPr>
                      <w:t> </w:t>
                    </w:r>
                    <w:r>
                      <w:rPr>
                        <w:rFonts w:ascii="Arial"/>
                        <w:w w:val="85"/>
                        <w:sz w:val="22"/>
                      </w:rPr>
                      <w:t>M</w:t>
                    </w:r>
                    <w:r>
                      <w:rPr>
                        <w:rFonts w:ascii="Arial"/>
                        <w:w w:val="85"/>
                        <w:sz w:val="18"/>
                      </w:rPr>
                      <w:t>EDICINALI</w:t>
                    </w:r>
                    <w:r>
                      <w:rPr>
                        <w:rFonts w:ascii="Arial"/>
                        <w:spacing w:val="-12"/>
                        <w:w w:val="85"/>
                        <w:sz w:val="18"/>
                      </w:rPr>
                      <w:t> </w:t>
                    </w:r>
                    <w:r>
                      <w:rPr>
                        <w:rFonts w:ascii="Arial"/>
                        <w:w w:val="85"/>
                        <w:sz w:val="18"/>
                      </w:rPr>
                      <w:t>SOGGETTI</w:t>
                    </w:r>
                    <w:r>
                      <w:rPr>
                        <w:rFonts w:ascii="Arial"/>
                        <w:spacing w:val="-13"/>
                        <w:w w:val="85"/>
                        <w:sz w:val="18"/>
                      </w:rPr>
                      <w:t> </w:t>
                    </w:r>
                    <w:r>
                      <w:rPr>
                        <w:rFonts w:ascii="Arial"/>
                        <w:w w:val="85"/>
                        <w:sz w:val="18"/>
                      </w:rPr>
                      <w:t>A</w:t>
                    </w:r>
                    <w:r>
                      <w:rPr>
                        <w:rFonts w:ascii="Arial"/>
                        <w:spacing w:val="-12"/>
                        <w:w w:val="85"/>
                        <w:sz w:val="18"/>
                      </w:rPr>
                      <w:t> </w:t>
                    </w:r>
                    <w:r>
                      <w:rPr>
                        <w:rFonts w:ascii="Arial"/>
                        <w:w w:val="85"/>
                        <w:sz w:val="18"/>
                      </w:rPr>
                      <w:t>BOLLINATURA</w:t>
                      <w:tab/>
                    </w:r>
                    <w:r>
                      <w:rPr>
                        <w:rFonts w:ascii="Arial"/>
                        <w:w w:val="95"/>
                        <w:sz w:val="22"/>
                      </w:rPr>
                      <w:t>31</w:t>
                    </w:r>
                  </w:hyperlink>
                </w:p>
                <w:p>
                  <w:pPr>
                    <w:spacing w:before="35"/>
                    <w:ind w:left="240" w:right="0" w:firstLine="0"/>
                    <w:jc w:val="left"/>
                    <w:rPr>
                      <w:rFonts w:ascii="Arial" w:hAnsi="Arial"/>
                      <w:sz w:val="18"/>
                    </w:rPr>
                  </w:pPr>
                  <w:hyperlink w:history="true" w:anchor="_bookmark15">
                    <w:r>
                      <w:rPr>
                        <w:rFonts w:ascii="Arial" w:hAnsi="Arial"/>
                        <w:w w:val="85"/>
                        <w:sz w:val="22"/>
                      </w:rPr>
                      <w:t>A</w:t>
                    </w:r>
                    <w:r>
                      <w:rPr>
                        <w:rFonts w:ascii="Arial" w:hAnsi="Arial"/>
                        <w:w w:val="85"/>
                        <w:sz w:val="18"/>
                      </w:rPr>
                      <w:t>RT</w:t>
                    </w:r>
                    <w:r>
                      <w:rPr>
                        <w:rFonts w:ascii="Arial" w:hAnsi="Arial"/>
                        <w:w w:val="85"/>
                        <w:sz w:val="22"/>
                      </w:rPr>
                      <w:t>.</w:t>
                    </w:r>
                    <w:r>
                      <w:rPr>
                        <w:rFonts w:ascii="Arial" w:hAnsi="Arial"/>
                        <w:spacing w:val="-25"/>
                        <w:w w:val="85"/>
                        <w:sz w:val="22"/>
                      </w:rPr>
                      <w:t> </w:t>
                    </w:r>
                    <w:r>
                      <w:rPr>
                        <w:rFonts w:ascii="Arial" w:hAnsi="Arial"/>
                        <w:w w:val="85"/>
                        <w:sz w:val="22"/>
                      </w:rPr>
                      <w:t>16</w:t>
                    </w:r>
                    <w:r>
                      <w:rPr>
                        <w:rFonts w:ascii="Arial" w:hAnsi="Arial"/>
                        <w:spacing w:val="6"/>
                        <w:w w:val="85"/>
                        <w:sz w:val="22"/>
                      </w:rPr>
                      <w:t> </w:t>
                    </w:r>
                    <w:r>
                      <w:rPr>
                        <w:rFonts w:ascii="Arial" w:hAnsi="Arial"/>
                        <w:w w:val="85"/>
                        <w:sz w:val="22"/>
                      </w:rPr>
                      <w:t>M</w:t>
                    </w:r>
                    <w:r>
                      <w:rPr>
                        <w:rFonts w:ascii="Arial" w:hAnsi="Arial"/>
                        <w:w w:val="85"/>
                        <w:sz w:val="18"/>
                      </w:rPr>
                      <w:t>ODIFICHE</w:t>
                    </w:r>
                    <w:r>
                      <w:rPr>
                        <w:rFonts w:ascii="Arial" w:hAnsi="Arial"/>
                        <w:spacing w:val="-14"/>
                        <w:w w:val="85"/>
                        <w:sz w:val="18"/>
                      </w:rPr>
                      <w:t> </w:t>
                    </w:r>
                    <w:r>
                      <w:rPr>
                        <w:rFonts w:ascii="Arial" w:hAnsi="Arial"/>
                        <w:w w:val="85"/>
                        <w:sz w:val="18"/>
                      </w:rPr>
                      <w:t>ALL</w:t>
                    </w:r>
                    <w:r>
                      <w:rPr>
                        <w:rFonts w:ascii="Arial" w:hAnsi="Arial"/>
                        <w:w w:val="85"/>
                        <w:sz w:val="22"/>
                      </w:rPr>
                      <w:t>’</w:t>
                    </w:r>
                    <w:r>
                      <w:rPr>
                        <w:rFonts w:ascii="Arial" w:hAnsi="Arial"/>
                        <w:w w:val="85"/>
                        <w:sz w:val="18"/>
                      </w:rPr>
                      <w:t>ARTICOLO</w:t>
                    </w:r>
                    <w:r>
                      <w:rPr>
                        <w:rFonts w:ascii="Arial" w:hAnsi="Arial"/>
                        <w:spacing w:val="-16"/>
                        <w:w w:val="85"/>
                        <w:sz w:val="18"/>
                      </w:rPr>
                      <w:t> </w:t>
                    </w:r>
                    <w:r>
                      <w:rPr>
                        <w:rFonts w:ascii="Arial" w:hAnsi="Arial"/>
                        <w:w w:val="85"/>
                        <w:sz w:val="22"/>
                      </w:rPr>
                      <w:t>1</w:t>
                    </w:r>
                    <w:r>
                      <w:rPr>
                        <w:rFonts w:ascii="Arial" w:hAnsi="Arial"/>
                        <w:spacing w:val="-23"/>
                        <w:w w:val="85"/>
                        <w:sz w:val="22"/>
                      </w:rPr>
                      <w:t> </w:t>
                    </w:r>
                    <w:r>
                      <w:rPr>
                        <w:rFonts w:ascii="Arial" w:hAnsi="Arial"/>
                        <w:w w:val="85"/>
                        <w:sz w:val="18"/>
                      </w:rPr>
                      <w:t>DEL</w:t>
                    </w:r>
                    <w:r>
                      <w:rPr>
                        <w:rFonts w:ascii="Arial" w:hAnsi="Arial"/>
                        <w:spacing w:val="-15"/>
                        <w:w w:val="85"/>
                        <w:sz w:val="18"/>
                      </w:rPr>
                      <w:t> </w:t>
                    </w:r>
                    <w:r>
                      <w:rPr>
                        <w:rFonts w:ascii="Arial" w:hAnsi="Arial"/>
                        <w:w w:val="85"/>
                        <w:sz w:val="18"/>
                      </w:rPr>
                      <w:t>DECRETO</w:t>
                    </w:r>
                    <w:r>
                      <w:rPr>
                        <w:rFonts w:ascii="Arial" w:hAnsi="Arial"/>
                        <w:w w:val="85"/>
                        <w:sz w:val="22"/>
                      </w:rPr>
                      <w:t>-</w:t>
                    </w:r>
                    <w:r>
                      <w:rPr>
                        <w:rFonts w:ascii="Arial" w:hAnsi="Arial"/>
                        <w:w w:val="85"/>
                        <w:sz w:val="18"/>
                      </w:rPr>
                      <w:t>LEGGE</w:t>
                    </w:r>
                    <w:r>
                      <w:rPr>
                        <w:rFonts w:ascii="Arial" w:hAnsi="Arial"/>
                        <w:spacing w:val="-14"/>
                        <w:w w:val="85"/>
                        <w:sz w:val="18"/>
                      </w:rPr>
                      <w:t> </w:t>
                    </w:r>
                    <w:r>
                      <w:rPr>
                        <w:rFonts w:ascii="Arial" w:hAnsi="Arial"/>
                        <w:w w:val="85"/>
                        <w:sz w:val="22"/>
                      </w:rPr>
                      <w:t>21</w:t>
                    </w:r>
                    <w:r>
                      <w:rPr>
                        <w:rFonts w:ascii="Arial" w:hAnsi="Arial"/>
                        <w:spacing w:val="-25"/>
                        <w:w w:val="85"/>
                        <w:sz w:val="22"/>
                      </w:rPr>
                      <w:t> </w:t>
                    </w:r>
                    <w:r>
                      <w:rPr>
                        <w:rFonts w:ascii="Arial" w:hAnsi="Arial"/>
                        <w:w w:val="85"/>
                        <w:sz w:val="18"/>
                      </w:rPr>
                      <w:t>OTTOBRE</w:t>
                    </w:r>
                    <w:r>
                      <w:rPr>
                        <w:rFonts w:ascii="Arial" w:hAnsi="Arial"/>
                        <w:spacing w:val="-15"/>
                        <w:w w:val="85"/>
                        <w:sz w:val="18"/>
                      </w:rPr>
                      <w:t> </w:t>
                    </w:r>
                    <w:r>
                      <w:rPr>
                        <w:rFonts w:ascii="Arial" w:hAnsi="Arial"/>
                        <w:w w:val="85"/>
                        <w:sz w:val="22"/>
                      </w:rPr>
                      <w:t>1996</w:t>
                    </w:r>
                    <w:r>
                      <w:rPr>
                        <w:rFonts w:ascii="Arial" w:hAnsi="Arial"/>
                        <w:spacing w:val="-23"/>
                        <w:w w:val="85"/>
                        <w:sz w:val="22"/>
                      </w:rPr>
                      <w:t> </w:t>
                    </w:r>
                    <w:r>
                      <w:rPr>
                        <w:rFonts w:ascii="Arial" w:hAnsi="Arial"/>
                        <w:w w:val="85"/>
                        <w:sz w:val="18"/>
                      </w:rPr>
                      <w:t>N</w:t>
                    </w:r>
                    <w:r>
                      <w:rPr>
                        <w:rFonts w:ascii="Arial" w:hAnsi="Arial"/>
                        <w:w w:val="85"/>
                        <w:sz w:val="22"/>
                      </w:rPr>
                      <w:t>.</w:t>
                    </w:r>
                    <w:r>
                      <w:rPr>
                        <w:rFonts w:ascii="Arial" w:hAnsi="Arial"/>
                        <w:spacing w:val="-24"/>
                        <w:w w:val="85"/>
                        <w:sz w:val="22"/>
                      </w:rPr>
                      <w:t> </w:t>
                    </w:r>
                    <w:r>
                      <w:rPr>
                        <w:rFonts w:ascii="Arial" w:hAnsi="Arial"/>
                        <w:w w:val="85"/>
                        <w:sz w:val="22"/>
                      </w:rPr>
                      <w:t>536,</w:t>
                    </w:r>
                    <w:r>
                      <w:rPr>
                        <w:rFonts w:ascii="Arial" w:hAnsi="Arial"/>
                        <w:spacing w:val="-23"/>
                        <w:w w:val="85"/>
                        <w:sz w:val="22"/>
                      </w:rPr>
                      <w:t> </w:t>
                    </w:r>
                    <w:r>
                      <w:rPr>
                        <w:rFonts w:ascii="Arial" w:hAnsi="Arial"/>
                        <w:w w:val="85"/>
                        <w:sz w:val="18"/>
                      </w:rPr>
                      <w:t>CONVERTITO</w:t>
                    </w:r>
                    <w:r>
                      <w:rPr>
                        <w:rFonts w:ascii="Arial" w:hAnsi="Arial"/>
                        <w:spacing w:val="-14"/>
                        <w:w w:val="85"/>
                        <w:sz w:val="18"/>
                      </w:rPr>
                      <w:t> </w:t>
                    </w:r>
                    <w:r>
                      <w:rPr>
                        <w:rFonts w:ascii="Arial" w:hAnsi="Arial"/>
                        <w:w w:val="85"/>
                        <w:sz w:val="18"/>
                      </w:rPr>
                      <w:t>DALLA</w:t>
                    </w:r>
                    <w:r>
                      <w:rPr>
                        <w:rFonts w:ascii="Arial" w:hAnsi="Arial"/>
                        <w:spacing w:val="-15"/>
                        <w:w w:val="85"/>
                        <w:sz w:val="18"/>
                      </w:rPr>
                      <w:t> </w:t>
                    </w:r>
                    <w:r>
                      <w:rPr>
                        <w:rFonts w:ascii="Arial" w:hAnsi="Arial"/>
                        <w:w w:val="85"/>
                        <w:sz w:val="18"/>
                      </w:rPr>
                      <w:t>LEGGE</w:t>
                    </w:r>
                  </w:hyperlink>
                </w:p>
                <w:p>
                  <w:pPr>
                    <w:tabs>
                      <w:tab w:pos="8815" w:val="left" w:leader="dot"/>
                    </w:tabs>
                    <w:spacing w:before="33"/>
                    <w:ind w:left="240" w:right="0" w:firstLine="0"/>
                    <w:jc w:val="left"/>
                    <w:rPr>
                      <w:rFonts w:ascii="Arial"/>
                      <w:sz w:val="22"/>
                    </w:rPr>
                  </w:pPr>
                  <w:hyperlink w:history="true" w:anchor="_bookmark15">
                    <w:r>
                      <w:rPr>
                        <w:rFonts w:ascii="Arial"/>
                        <w:w w:val="85"/>
                        <w:sz w:val="22"/>
                      </w:rPr>
                      <w:t>23</w:t>
                    </w:r>
                    <w:r>
                      <w:rPr>
                        <w:rFonts w:ascii="Arial"/>
                        <w:spacing w:val="-22"/>
                        <w:w w:val="85"/>
                        <w:sz w:val="22"/>
                      </w:rPr>
                      <w:t> </w:t>
                    </w:r>
                    <w:r>
                      <w:rPr>
                        <w:rFonts w:ascii="Arial"/>
                        <w:w w:val="85"/>
                        <w:sz w:val="18"/>
                      </w:rPr>
                      <w:t>DICEMBRE</w:t>
                    </w:r>
                    <w:r>
                      <w:rPr>
                        <w:rFonts w:ascii="Arial"/>
                        <w:spacing w:val="-13"/>
                        <w:w w:val="85"/>
                        <w:sz w:val="18"/>
                      </w:rPr>
                      <w:t> </w:t>
                    </w:r>
                    <w:r>
                      <w:rPr>
                        <w:rFonts w:ascii="Arial"/>
                        <w:w w:val="85"/>
                        <w:sz w:val="22"/>
                      </w:rPr>
                      <w:t>1996</w:t>
                    </w:r>
                    <w:r>
                      <w:rPr>
                        <w:rFonts w:ascii="Arial"/>
                        <w:spacing w:val="-21"/>
                        <w:w w:val="85"/>
                        <w:sz w:val="22"/>
                      </w:rPr>
                      <w:t> </w:t>
                    </w:r>
                    <w:r>
                      <w:rPr>
                        <w:rFonts w:ascii="Arial"/>
                        <w:w w:val="85"/>
                        <w:sz w:val="18"/>
                      </w:rPr>
                      <w:t>N</w:t>
                    </w:r>
                    <w:r>
                      <w:rPr>
                        <w:rFonts w:ascii="Arial"/>
                        <w:w w:val="85"/>
                        <w:sz w:val="22"/>
                      </w:rPr>
                      <w:t>.</w:t>
                    </w:r>
                    <w:r>
                      <w:rPr>
                        <w:rFonts w:ascii="Arial"/>
                        <w:spacing w:val="-22"/>
                        <w:w w:val="85"/>
                        <w:sz w:val="22"/>
                      </w:rPr>
                      <w:t> </w:t>
                    </w:r>
                    <w:r>
                      <w:rPr>
                        <w:rFonts w:ascii="Arial"/>
                        <w:w w:val="85"/>
                        <w:sz w:val="22"/>
                      </w:rPr>
                      <w:t>648</w:t>
                    </w:r>
                    <w:r>
                      <w:rPr>
                        <w:rFonts w:ascii="Arial"/>
                        <w:spacing w:val="-20"/>
                        <w:w w:val="85"/>
                        <w:sz w:val="22"/>
                      </w:rPr>
                      <w:t> </w:t>
                    </w:r>
                    <w:r>
                      <w:rPr>
                        <w:rFonts w:ascii="Arial"/>
                        <w:w w:val="85"/>
                        <w:sz w:val="22"/>
                      </w:rPr>
                      <w:t>(</w:t>
                    </w:r>
                    <w:r>
                      <w:rPr>
                        <w:rFonts w:ascii="Arial"/>
                        <w:w w:val="85"/>
                        <w:sz w:val="18"/>
                      </w:rPr>
                      <w:t>PARERE</w:t>
                    </w:r>
                    <w:r>
                      <w:rPr>
                        <w:rFonts w:ascii="Arial"/>
                        <w:spacing w:val="-12"/>
                        <w:w w:val="85"/>
                        <w:sz w:val="18"/>
                      </w:rPr>
                      <w:t> </w:t>
                    </w:r>
                    <w:r>
                      <w:rPr>
                        <w:rFonts w:ascii="Arial"/>
                        <w:w w:val="85"/>
                        <w:sz w:val="18"/>
                      </w:rPr>
                      <w:t>CONTRARIO</w:t>
                    </w:r>
                    <w:r>
                      <w:rPr>
                        <w:rFonts w:ascii="Arial"/>
                        <w:spacing w:val="-12"/>
                        <w:w w:val="85"/>
                        <w:sz w:val="18"/>
                      </w:rPr>
                      <w:t> </w:t>
                    </w:r>
                    <w:r>
                      <w:rPr>
                        <w:rFonts w:ascii="Arial"/>
                        <w:w w:val="85"/>
                        <w:sz w:val="22"/>
                      </w:rPr>
                      <w:t>RGS)</w:t>
                      <w:tab/>
                    </w:r>
                    <w:r>
                      <w:rPr>
                        <w:rFonts w:ascii="Arial"/>
                        <w:w w:val="95"/>
                        <w:sz w:val="22"/>
                      </w:rPr>
                      <w:t>33</w:t>
                    </w:r>
                  </w:hyperlink>
                </w:p>
                <w:p>
                  <w:pPr>
                    <w:spacing w:before="33"/>
                    <w:ind w:left="240" w:right="0" w:firstLine="0"/>
                    <w:jc w:val="left"/>
                    <w:rPr>
                      <w:rFonts w:ascii="Arial" w:hAnsi="Arial"/>
                      <w:sz w:val="22"/>
                    </w:rPr>
                  </w:pPr>
                  <w:hyperlink w:history="true" w:anchor="_bookmark16">
                    <w:r>
                      <w:rPr>
                        <w:rFonts w:ascii="Arial" w:hAnsi="Arial"/>
                        <w:w w:val="85"/>
                        <w:sz w:val="22"/>
                      </w:rPr>
                      <w:t>A</w:t>
                    </w:r>
                    <w:r>
                      <w:rPr>
                        <w:rFonts w:ascii="Arial" w:hAnsi="Arial"/>
                        <w:w w:val="85"/>
                        <w:sz w:val="18"/>
                      </w:rPr>
                      <w:t>RT</w:t>
                    </w:r>
                    <w:r>
                      <w:rPr>
                        <w:rFonts w:ascii="Arial" w:hAnsi="Arial"/>
                        <w:w w:val="85"/>
                        <w:sz w:val="22"/>
                      </w:rPr>
                      <w:t>.16-</w:t>
                    </w:r>
                    <w:r>
                      <w:rPr>
                        <w:rFonts w:ascii="Arial" w:hAnsi="Arial"/>
                        <w:w w:val="85"/>
                        <w:sz w:val="18"/>
                      </w:rPr>
                      <w:t>BIS</w:t>
                    </w:r>
                    <w:r>
                      <w:rPr>
                        <w:rFonts w:ascii="Arial" w:hAnsi="Arial"/>
                        <w:spacing w:val="-17"/>
                        <w:w w:val="85"/>
                        <w:sz w:val="18"/>
                      </w:rPr>
                      <w:t> </w:t>
                    </w:r>
                    <w:r>
                      <w:rPr>
                        <w:rFonts w:ascii="Arial" w:hAnsi="Arial"/>
                        <w:w w:val="85"/>
                        <w:sz w:val="22"/>
                      </w:rPr>
                      <w:t>M</w:t>
                    </w:r>
                    <w:r>
                      <w:rPr>
                        <w:rFonts w:ascii="Arial" w:hAnsi="Arial"/>
                        <w:w w:val="85"/>
                        <w:sz w:val="18"/>
                      </w:rPr>
                      <w:t>ODIFICA</w:t>
                    </w:r>
                    <w:r>
                      <w:rPr>
                        <w:rFonts w:ascii="Arial" w:hAnsi="Arial"/>
                        <w:spacing w:val="-17"/>
                        <w:w w:val="85"/>
                        <w:sz w:val="18"/>
                      </w:rPr>
                      <w:t> </w:t>
                    </w:r>
                    <w:r>
                      <w:rPr>
                        <w:rFonts w:ascii="Arial" w:hAnsi="Arial"/>
                        <w:w w:val="85"/>
                        <w:sz w:val="18"/>
                      </w:rPr>
                      <w:t>ALL</w:t>
                    </w:r>
                    <w:r>
                      <w:rPr>
                        <w:rFonts w:ascii="Arial" w:hAnsi="Arial"/>
                        <w:w w:val="85"/>
                        <w:sz w:val="22"/>
                      </w:rPr>
                      <w:t>’</w:t>
                    </w:r>
                    <w:r>
                      <w:rPr>
                        <w:rFonts w:ascii="Arial" w:hAnsi="Arial"/>
                        <w:w w:val="85"/>
                        <w:sz w:val="18"/>
                      </w:rPr>
                      <w:t>ARTICOLO</w:t>
                    </w:r>
                    <w:r>
                      <w:rPr>
                        <w:rFonts w:ascii="Arial" w:hAnsi="Arial"/>
                        <w:spacing w:val="-16"/>
                        <w:w w:val="85"/>
                        <w:sz w:val="18"/>
                      </w:rPr>
                      <w:t> </w:t>
                    </w:r>
                    <w:r>
                      <w:rPr>
                        <w:rFonts w:ascii="Arial" w:hAnsi="Arial"/>
                        <w:w w:val="85"/>
                        <w:sz w:val="22"/>
                      </w:rPr>
                      <w:t>22-</w:t>
                    </w:r>
                    <w:r>
                      <w:rPr>
                        <w:rFonts w:ascii="Arial" w:hAnsi="Arial"/>
                        <w:w w:val="85"/>
                        <w:sz w:val="18"/>
                      </w:rPr>
                      <w:t>BIS</w:t>
                    </w:r>
                    <w:r>
                      <w:rPr>
                        <w:rFonts w:ascii="Arial" w:hAnsi="Arial"/>
                        <w:spacing w:val="-17"/>
                        <w:w w:val="85"/>
                        <w:sz w:val="18"/>
                      </w:rPr>
                      <w:t> </w:t>
                    </w:r>
                    <w:r>
                      <w:rPr>
                        <w:rFonts w:ascii="Arial" w:hAnsi="Arial"/>
                        <w:w w:val="85"/>
                        <w:sz w:val="18"/>
                      </w:rPr>
                      <w:t>DEL</w:t>
                    </w:r>
                    <w:r>
                      <w:rPr>
                        <w:rFonts w:ascii="Arial" w:hAnsi="Arial"/>
                        <w:spacing w:val="-15"/>
                        <w:w w:val="85"/>
                        <w:sz w:val="18"/>
                      </w:rPr>
                      <w:t> </w:t>
                    </w:r>
                    <w:r>
                      <w:rPr>
                        <w:rFonts w:ascii="Arial" w:hAnsi="Arial"/>
                        <w:w w:val="85"/>
                        <w:sz w:val="18"/>
                      </w:rPr>
                      <w:t>DECRETO</w:t>
                    </w:r>
                    <w:r>
                      <w:rPr>
                        <w:rFonts w:ascii="Arial" w:hAnsi="Arial"/>
                        <w:spacing w:val="-16"/>
                        <w:w w:val="85"/>
                        <w:sz w:val="18"/>
                      </w:rPr>
                      <w:t> </w:t>
                    </w:r>
                    <w:r>
                      <w:rPr>
                        <w:rFonts w:ascii="Arial" w:hAnsi="Arial"/>
                        <w:w w:val="85"/>
                        <w:sz w:val="18"/>
                      </w:rPr>
                      <w:t>LEGGE</w:t>
                    </w:r>
                    <w:r>
                      <w:rPr>
                        <w:rFonts w:ascii="Arial" w:hAnsi="Arial"/>
                        <w:spacing w:val="-14"/>
                        <w:w w:val="85"/>
                        <w:sz w:val="18"/>
                      </w:rPr>
                      <w:t> </w:t>
                    </w:r>
                    <w:r>
                      <w:rPr>
                        <w:rFonts w:ascii="Arial" w:hAnsi="Arial"/>
                        <w:w w:val="85"/>
                        <w:sz w:val="22"/>
                      </w:rPr>
                      <w:t>17</w:t>
                    </w:r>
                    <w:r>
                      <w:rPr>
                        <w:rFonts w:ascii="Arial" w:hAnsi="Arial"/>
                        <w:spacing w:val="-26"/>
                        <w:w w:val="85"/>
                        <w:sz w:val="22"/>
                      </w:rPr>
                      <w:t> </w:t>
                    </w:r>
                    <w:r>
                      <w:rPr>
                        <w:rFonts w:ascii="Arial" w:hAnsi="Arial"/>
                        <w:w w:val="85"/>
                        <w:sz w:val="18"/>
                      </w:rPr>
                      <w:t>MARZO</w:t>
                    </w:r>
                    <w:r>
                      <w:rPr>
                        <w:rFonts w:ascii="Arial" w:hAnsi="Arial"/>
                        <w:spacing w:val="-15"/>
                        <w:w w:val="85"/>
                        <w:sz w:val="18"/>
                      </w:rPr>
                      <w:t> </w:t>
                    </w:r>
                    <w:r>
                      <w:rPr>
                        <w:rFonts w:ascii="Arial" w:hAnsi="Arial"/>
                        <w:w w:val="85"/>
                        <w:sz w:val="22"/>
                      </w:rPr>
                      <w:t>2020</w:t>
                    </w:r>
                    <w:r>
                      <w:rPr>
                        <w:rFonts w:ascii="Arial" w:hAnsi="Arial"/>
                        <w:spacing w:val="-25"/>
                        <w:w w:val="85"/>
                        <w:sz w:val="22"/>
                      </w:rPr>
                      <w:t> </w:t>
                    </w:r>
                    <w:r>
                      <w:rPr>
                        <w:rFonts w:ascii="Arial" w:hAnsi="Arial"/>
                        <w:w w:val="85"/>
                        <w:sz w:val="18"/>
                      </w:rPr>
                      <w:t>N</w:t>
                    </w:r>
                    <w:r>
                      <w:rPr>
                        <w:rFonts w:ascii="Arial" w:hAnsi="Arial"/>
                        <w:w w:val="85"/>
                        <w:sz w:val="22"/>
                      </w:rPr>
                      <w:t>.</w:t>
                    </w:r>
                    <w:r>
                      <w:rPr>
                        <w:rFonts w:ascii="Arial" w:hAnsi="Arial"/>
                        <w:spacing w:val="-25"/>
                        <w:w w:val="85"/>
                        <w:sz w:val="22"/>
                      </w:rPr>
                      <w:t> </w:t>
                    </w:r>
                    <w:r>
                      <w:rPr>
                        <w:rFonts w:ascii="Arial" w:hAnsi="Arial"/>
                        <w:w w:val="85"/>
                        <w:sz w:val="22"/>
                      </w:rPr>
                      <w:t>18,</w:t>
                    </w:r>
                    <w:r>
                      <w:rPr>
                        <w:rFonts w:ascii="Arial" w:hAnsi="Arial"/>
                        <w:spacing w:val="-25"/>
                        <w:w w:val="85"/>
                        <w:sz w:val="22"/>
                      </w:rPr>
                      <w:t> </w:t>
                    </w:r>
                    <w:r>
                      <w:rPr>
                        <w:rFonts w:ascii="Arial" w:hAnsi="Arial"/>
                        <w:w w:val="85"/>
                        <w:sz w:val="18"/>
                      </w:rPr>
                      <w:t>CONVERTITO</w:t>
                    </w:r>
                    <w:r>
                      <w:rPr>
                        <w:rFonts w:ascii="Arial" w:hAnsi="Arial"/>
                        <w:spacing w:val="-15"/>
                        <w:w w:val="85"/>
                        <w:sz w:val="18"/>
                      </w:rPr>
                      <w:t> </w:t>
                    </w:r>
                    <w:r>
                      <w:rPr>
                        <w:rFonts w:ascii="Arial" w:hAnsi="Arial"/>
                        <w:w w:val="85"/>
                        <w:sz w:val="18"/>
                      </w:rPr>
                      <w:t>IN</w:t>
                    </w:r>
                    <w:r>
                      <w:rPr>
                        <w:rFonts w:ascii="Arial" w:hAnsi="Arial"/>
                        <w:spacing w:val="-17"/>
                        <w:w w:val="85"/>
                        <w:sz w:val="18"/>
                      </w:rPr>
                      <w:t> </w:t>
                    </w:r>
                    <w:r>
                      <w:rPr>
                        <w:rFonts w:ascii="Arial" w:hAnsi="Arial"/>
                        <w:w w:val="85"/>
                        <w:sz w:val="18"/>
                      </w:rPr>
                      <w:t>LEGGE</w:t>
                    </w:r>
                    <w:r>
                      <w:rPr>
                        <w:rFonts w:ascii="Arial" w:hAnsi="Arial"/>
                        <w:spacing w:val="-14"/>
                        <w:w w:val="85"/>
                        <w:sz w:val="18"/>
                      </w:rPr>
                      <w:t> </w:t>
                    </w:r>
                    <w:r>
                      <w:rPr>
                        <w:rFonts w:ascii="Arial" w:hAnsi="Arial"/>
                        <w:w w:val="85"/>
                        <w:sz w:val="22"/>
                      </w:rPr>
                      <w:t>24</w:t>
                    </w:r>
                  </w:hyperlink>
                </w:p>
                <w:p>
                  <w:pPr>
                    <w:tabs>
                      <w:tab w:pos="8815" w:val="left" w:leader="dot"/>
                    </w:tabs>
                    <w:spacing w:before="35"/>
                    <w:ind w:left="240" w:right="0" w:firstLine="0"/>
                    <w:jc w:val="left"/>
                    <w:rPr>
                      <w:rFonts w:ascii="Arial"/>
                      <w:sz w:val="22"/>
                    </w:rPr>
                  </w:pPr>
                  <w:hyperlink w:history="true" w:anchor="_bookmark16">
                    <w:r>
                      <w:rPr>
                        <w:rFonts w:ascii="Arial"/>
                        <w:w w:val="95"/>
                        <w:sz w:val="18"/>
                      </w:rPr>
                      <w:t>APRILE</w:t>
                    </w:r>
                    <w:r>
                      <w:rPr>
                        <w:rFonts w:ascii="Arial"/>
                        <w:spacing w:val="-32"/>
                        <w:w w:val="95"/>
                        <w:sz w:val="18"/>
                      </w:rPr>
                      <w:t> </w:t>
                    </w:r>
                    <w:r>
                      <w:rPr>
                        <w:rFonts w:ascii="Arial"/>
                        <w:w w:val="95"/>
                        <w:sz w:val="22"/>
                      </w:rPr>
                      <w:t>2020</w:t>
                    </w:r>
                    <w:r>
                      <w:rPr>
                        <w:rFonts w:ascii="Arial"/>
                        <w:spacing w:val="-42"/>
                        <w:w w:val="95"/>
                        <w:sz w:val="22"/>
                      </w:rPr>
                      <w:t> </w:t>
                    </w:r>
                    <w:r>
                      <w:rPr>
                        <w:rFonts w:ascii="Arial"/>
                        <w:w w:val="95"/>
                        <w:sz w:val="18"/>
                      </w:rPr>
                      <w:t>N</w:t>
                    </w:r>
                    <w:r>
                      <w:rPr>
                        <w:rFonts w:ascii="Arial"/>
                        <w:w w:val="95"/>
                        <w:sz w:val="22"/>
                      </w:rPr>
                      <w:t>.</w:t>
                    </w:r>
                    <w:r>
                      <w:rPr>
                        <w:rFonts w:ascii="Arial"/>
                        <w:spacing w:val="-42"/>
                        <w:w w:val="95"/>
                        <w:sz w:val="22"/>
                      </w:rPr>
                      <w:t> </w:t>
                    </w:r>
                    <w:r>
                      <w:rPr>
                        <w:rFonts w:ascii="Arial"/>
                        <w:w w:val="95"/>
                        <w:sz w:val="22"/>
                      </w:rPr>
                      <w:t>27</w:t>
                      <w:tab/>
                      <w:t>35</w:t>
                    </w:r>
                  </w:hyperlink>
                </w:p>
                <w:p>
                  <w:pPr>
                    <w:tabs>
                      <w:tab w:pos="8815" w:val="left" w:leader="dot"/>
                    </w:tabs>
                    <w:spacing w:line="271" w:lineRule="auto" w:before="33"/>
                    <w:ind w:left="240" w:right="20" w:firstLine="0"/>
                    <w:jc w:val="left"/>
                    <w:rPr>
                      <w:rFonts w:ascii="Arial" w:hAnsi="Arial"/>
                      <w:sz w:val="22"/>
                    </w:rPr>
                  </w:pPr>
                  <w:hyperlink w:history="true" w:anchor="_bookmark17">
                    <w:r>
                      <w:rPr>
                        <w:rFonts w:ascii="Arial" w:hAnsi="Arial"/>
                        <w:w w:val="85"/>
                        <w:sz w:val="22"/>
                      </w:rPr>
                      <w:t>A</w:t>
                    </w:r>
                    <w:r>
                      <w:rPr>
                        <w:rFonts w:ascii="Arial" w:hAnsi="Arial"/>
                        <w:w w:val="85"/>
                        <w:sz w:val="18"/>
                      </w:rPr>
                      <w:t>RT</w:t>
                    </w:r>
                    <w:r>
                      <w:rPr>
                        <w:rFonts w:ascii="Arial" w:hAnsi="Arial"/>
                        <w:w w:val="85"/>
                        <w:sz w:val="22"/>
                      </w:rPr>
                      <w:t>.16-</w:t>
                    </w:r>
                    <w:r>
                      <w:rPr>
                        <w:rFonts w:ascii="Arial" w:hAnsi="Arial"/>
                        <w:w w:val="85"/>
                        <w:sz w:val="18"/>
                      </w:rPr>
                      <w:t>TER </w:t>
                    </w:r>
                    <w:r>
                      <w:rPr>
                        <w:rFonts w:ascii="Arial" w:hAnsi="Arial"/>
                        <w:w w:val="85"/>
                        <w:sz w:val="22"/>
                      </w:rPr>
                      <w:t>M</w:t>
                    </w:r>
                    <w:r>
                      <w:rPr>
                        <w:rFonts w:ascii="Arial" w:hAnsi="Arial"/>
                        <w:w w:val="85"/>
                        <w:sz w:val="18"/>
                      </w:rPr>
                      <w:t>ODIFICA ALL</w:t>
                    </w:r>
                    <w:r>
                      <w:rPr>
                        <w:rFonts w:ascii="Arial" w:hAnsi="Arial"/>
                        <w:w w:val="85"/>
                        <w:sz w:val="22"/>
                      </w:rPr>
                      <w:t>’</w:t>
                    </w:r>
                    <w:r>
                      <w:rPr>
                        <w:rFonts w:ascii="Arial" w:hAnsi="Arial"/>
                        <w:w w:val="85"/>
                        <w:sz w:val="18"/>
                      </w:rPr>
                      <w:t>ARTICOLO ALL</w:t>
                    </w:r>
                    <w:r>
                      <w:rPr>
                        <w:rFonts w:ascii="Arial" w:hAnsi="Arial"/>
                        <w:w w:val="85"/>
                        <w:sz w:val="22"/>
                      </w:rPr>
                      <w:t>’A</w:t>
                    </w:r>
                    <w:r>
                      <w:rPr>
                        <w:rFonts w:ascii="Arial" w:hAnsi="Arial"/>
                        <w:w w:val="85"/>
                        <w:sz w:val="18"/>
                      </w:rPr>
                      <w:t>RT</w:t>
                    </w:r>
                    <w:r>
                      <w:rPr>
                        <w:rFonts w:ascii="Arial" w:hAnsi="Arial"/>
                        <w:w w:val="85"/>
                        <w:sz w:val="22"/>
                      </w:rPr>
                      <w:t>. 47 </w:t>
                    </w:r>
                    <w:r>
                      <w:rPr>
                        <w:rFonts w:ascii="Arial" w:hAnsi="Arial"/>
                        <w:w w:val="85"/>
                        <w:sz w:val="18"/>
                      </w:rPr>
                      <w:t>DEL DECRETO LEGGE </w:t>
                    </w:r>
                    <w:r>
                      <w:rPr>
                        <w:rFonts w:ascii="Arial" w:hAnsi="Arial"/>
                        <w:w w:val="85"/>
                        <w:sz w:val="22"/>
                      </w:rPr>
                      <w:t>17 </w:t>
                    </w:r>
                    <w:r>
                      <w:rPr>
                        <w:rFonts w:ascii="Arial" w:hAnsi="Arial"/>
                        <w:w w:val="85"/>
                        <w:sz w:val="18"/>
                      </w:rPr>
                      <w:t>MARZO </w:t>
                    </w:r>
                    <w:r>
                      <w:rPr>
                        <w:rFonts w:ascii="Arial" w:hAnsi="Arial"/>
                        <w:w w:val="85"/>
                        <w:sz w:val="22"/>
                      </w:rPr>
                      <w:t>2020 </w:t>
                    </w:r>
                    <w:r>
                      <w:rPr>
                        <w:rFonts w:ascii="Arial" w:hAnsi="Arial"/>
                        <w:w w:val="85"/>
                        <w:sz w:val="18"/>
                      </w:rPr>
                      <w:t>N</w:t>
                    </w:r>
                    <w:r>
                      <w:rPr>
                        <w:rFonts w:ascii="Arial" w:hAnsi="Arial"/>
                        <w:w w:val="85"/>
                        <w:sz w:val="22"/>
                      </w:rPr>
                      <w:t>. 18, </w:t>
                    </w:r>
                    <w:r>
                      <w:rPr>
                        <w:rFonts w:ascii="Arial" w:hAnsi="Arial"/>
                        <w:w w:val="85"/>
                        <w:sz w:val="18"/>
                      </w:rPr>
                      <w:t>CONVERTITO IN</w:t>
                    </w:r>
                  </w:hyperlink>
                  <w:r>
                    <w:rPr>
                      <w:rFonts w:ascii="Arial" w:hAnsi="Arial"/>
                      <w:w w:val="85"/>
                      <w:sz w:val="18"/>
                    </w:rPr>
                    <w:t> </w:t>
                  </w:r>
                  <w:hyperlink w:history="true" w:anchor="_bookmark17">
                    <w:r>
                      <w:rPr>
                        <w:rFonts w:ascii="Arial" w:hAnsi="Arial"/>
                        <w:w w:val="90"/>
                        <w:sz w:val="18"/>
                      </w:rPr>
                      <w:t>LEGGE</w:t>
                    </w:r>
                    <w:r>
                      <w:rPr>
                        <w:rFonts w:ascii="Arial" w:hAnsi="Arial"/>
                        <w:spacing w:val="-23"/>
                        <w:w w:val="90"/>
                        <w:sz w:val="18"/>
                      </w:rPr>
                      <w:t> </w:t>
                    </w:r>
                    <w:r>
                      <w:rPr>
                        <w:rFonts w:ascii="Arial" w:hAnsi="Arial"/>
                        <w:w w:val="90"/>
                        <w:sz w:val="22"/>
                      </w:rPr>
                      <w:t>24</w:t>
                    </w:r>
                    <w:r>
                      <w:rPr>
                        <w:rFonts w:ascii="Arial" w:hAnsi="Arial"/>
                        <w:spacing w:val="-33"/>
                        <w:w w:val="90"/>
                        <w:sz w:val="22"/>
                      </w:rPr>
                      <w:t> </w:t>
                    </w:r>
                    <w:r>
                      <w:rPr>
                        <w:rFonts w:ascii="Arial" w:hAnsi="Arial"/>
                        <w:w w:val="90"/>
                        <w:sz w:val="18"/>
                      </w:rPr>
                      <w:t>APRILE</w:t>
                    </w:r>
                    <w:r>
                      <w:rPr>
                        <w:rFonts w:ascii="Arial" w:hAnsi="Arial"/>
                        <w:spacing w:val="-23"/>
                        <w:w w:val="90"/>
                        <w:sz w:val="18"/>
                      </w:rPr>
                      <w:t> </w:t>
                    </w:r>
                    <w:r>
                      <w:rPr>
                        <w:rFonts w:ascii="Arial" w:hAnsi="Arial"/>
                        <w:w w:val="90"/>
                        <w:sz w:val="22"/>
                      </w:rPr>
                      <w:t>2020</w:t>
                    </w:r>
                    <w:r>
                      <w:rPr>
                        <w:rFonts w:ascii="Arial" w:hAnsi="Arial"/>
                        <w:spacing w:val="-33"/>
                        <w:w w:val="90"/>
                        <w:sz w:val="22"/>
                      </w:rPr>
                      <w:t> </w:t>
                    </w:r>
                    <w:r>
                      <w:rPr>
                        <w:rFonts w:ascii="Arial" w:hAnsi="Arial"/>
                        <w:w w:val="90"/>
                        <w:sz w:val="18"/>
                      </w:rPr>
                      <w:t>N</w:t>
                    </w:r>
                    <w:r>
                      <w:rPr>
                        <w:rFonts w:ascii="Arial" w:hAnsi="Arial"/>
                        <w:w w:val="90"/>
                        <w:sz w:val="22"/>
                      </w:rPr>
                      <w:t>.</w:t>
                    </w:r>
                    <w:r>
                      <w:rPr>
                        <w:rFonts w:ascii="Arial" w:hAnsi="Arial"/>
                        <w:spacing w:val="-33"/>
                        <w:w w:val="90"/>
                        <w:sz w:val="22"/>
                      </w:rPr>
                      <w:t> </w:t>
                    </w:r>
                    <w:r>
                      <w:rPr>
                        <w:rFonts w:ascii="Arial" w:hAnsi="Arial"/>
                        <w:w w:val="90"/>
                        <w:sz w:val="22"/>
                      </w:rPr>
                      <w:t>27</w:t>
                      <w:tab/>
                    </w:r>
                    <w:r>
                      <w:rPr>
                        <w:rFonts w:ascii="Arial" w:hAnsi="Arial"/>
                        <w:spacing w:val="-8"/>
                        <w:w w:val="95"/>
                        <w:sz w:val="22"/>
                      </w:rPr>
                      <w:t>35</w:t>
                    </w:r>
                  </w:hyperlink>
                </w:p>
                <w:p>
                  <w:pPr>
                    <w:tabs>
                      <w:tab w:pos="8815" w:val="left" w:leader="dot"/>
                    </w:tabs>
                    <w:spacing w:line="271" w:lineRule="auto" w:before="2"/>
                    <w:ind w:left="240" w:right="20" w:firstLine="0"/>
                    <w:jc w:val="left"/>
                    <w:rPr>
                      <w:rFonts w:ascii="Arial" w:hAnsi="Arial"/>
                      <w:sz w:val="22"/>
                    </w:rPr>
                  </w:pPr>
                  <w:hyperlink w:history="true" w:anchor="_bookmark18">
                    <w:r>
                      <w:rPr>
                        <w:rFonts w:ascii="Arial" w:hAnsi="Arial"/>
                        <w:w w:val="90"/>
                        <w:sz w:val="22"/>
                      </w:rPr>
                      <w:t>A</w:t>
                    </w:r>
                    <w:r>
                      <w:rPr>
                        <w:rFonts w:ascii="Arial" w:hAnsi="Arial"/>
                        <w:w w:val="90"/>
                        <w:sz w:val="18"/>
                      </w:rPr>
                      <w:t>RT</w:t>
                    </w:r>
                    <w:r>
                      <w:rPr>
                        <w:rFonts w:ascii="Arial" w:hAnsi="Arial"/>
                        <w:w w:val="90"/>
                        <w:sz w:val="22"/>
                      </w:rPr>
                      <w:t>.16-</w:t>
                    </w:r>
                    <w:r>
                      <w:rPr>
                        <w:rFonts w:ascii="Arial" w:hAnsi="Arial"/>
                        <w:w w:val="90"/>
                        <w:sz w:val="18"/>
                      </w:rPr>
                      <w:t>QUATER</w:t>
                    </w:r>
                    <w:r>
                      <w:rPr>
                        <w:rFonts w:ascii="Arial" w:hAnsi="Arial"/>
                        <w:spacing w:val="-31"/>
                        <w:w w:val="90"/>
                        <w:sz w:val="18"/>
                      </w:rPr>
                      <w:t> </w:t>
                    </w:r>
                    <w:r>
                      <w:rPr>
                        <w:rFonts w:ascii="Arial" w:hAnsi="Arial"/>
                        <w:w w:val="90"/>
                        <w:sz w:val="22"/>
                      </w:rPr>
                      <w:t>M</w:t>
                    </w:r>
                    <w:r>
                      <w:rPr>
                        <w:rFonts w:ascii="Arial" w:hAnsi="Arial"/>
                        <w:w w:val="90"/>
                        <w:sz w:val="18"/>
                      </w:rPr>
                      <w:t>ODIFICHE</w:t>
                    </w:r>
                    <w:r>
                      <w:rPr>
                        <w:rFonts w:ascii="Arial" w:hAnsi="Arial"/>
                        <w:spacing w:val="-30"/>
                        <w:w w:val="90"/>
                        <w:sz w:val="18"/>
                      </w:rPr>
                      <w:t> </w:t>
                    </w:r>
                    <w:r>
                      <w:rPr>
                        <w:rFonts w:ascii="Arial" w:hAnsi="Arial"/>
                        <w:w w:val="90"/>
                        <w:sz w:val="18"/>
                      </w:rPr>
                      <w:t>ALL</w:t>
                    </w:r>
                    <w:r>
                      <w:rPr>
                        <w:rFonts w:ascii="Arial" w:hAnsi="Arial"/>
                        <w:w w:val="90"/>
                        <w:sz w:val="22"/>
                      </w:rPr>
                      <w:t>’</w:t>
                    </w:r>
                    <w:r>
                      <w:rPr>
                        <w:rFonts w:ascii="Arial" w:hAnsi="Arial"/>
                        <w:w w:val="90"/>
                        <w:sz w:val="18"/>
                      </w:rPr>
                      <w:t>ART</w:t>
                    </w:r>
                    <w:r>
                      <w:rPr>
                        <w:rFonts w:ascii="Arial" w:hAnsi="Arial"/>
                        <w:w w:val="90"/>
                        <w:sz w:val="22"/>
                      </w:rPr>
                      <w:t>.71-</w:t>
                    </w:r>
                    <w:r>
                      <w:rPr>
                        <w:rFonts w:ascii="Arial" w:hAnsi="Arial"/>
                        <w:w w:val="90"/>
                        <w:sz w:val="18"/>
                      </w:rPr>
                      <w:t>BIS</w:t>
                    </w:r>
                    <w:r>
                      <w:rPr>
                        <w:rFonts w:ascii="Arial" w:hAnsi="Arial"/>
                        <w:spacing w:val="-32"/>
                        <w:w w:val="90"/>
                        <w:sz w:val="18"/>
                      </w:rPr>
                      <w:t> </w:t>
                    </w:r>
                    <w:r>
                      <w:rPr>
                        <w:rFonts w:ascii="Arial" w:hAnsi="Arial"/>
                        <w:w w:val="90"/>
                        <w:sz w:val="18"/>
                      </w:rPr>
                      <w:t>DEL</w:t>
                    </w:r>
                    <w:r>
                      <w:rPr>
                        <w:rFonts w:ascii="Arial" w:hAnsi="Arial"/>
                        <w:spacing w:val="-30"/>
                        <w:w w:val="90"/>
                        <w:sz w:val="18"/>
                      </w:rPr>
                      <w:t> </w:t>
                    </w:r>
                    <w:r>
                      <w:rPr>
                        <w:rFonts w:ascii="Arial" w:hAnsi="Arial"/>
                        <w:w w:val="90"/>
                        <w:sz w:val="18"/>
                      </w:rPr>
                      <w:t>DECRETO</w:t>
                    </w:r>
                    <w:r>
                      <w:rPr>
                        <w:rFonts w:ascii="Arial" w:hAnsi="Arial"/>
                        <w:spacing w:val="-31"/>
                        <w:w w:val="90"/>
                        <w:sz w:val="18"/>
                      </w:rPr>
                      <w:t> </w:t>
                    </w:r>
                    <w:r>
                      <w:rPr>
                        <w:rFonts w:ascii="Arial" w:hAnsi="Arial"/>
                        <w:w w:val="90"/>
                        <w:sz w:val="18"/>
                      </w:rPr>
                      <w:t>LEGGE</w:t>
                    </w:r>
                    <w:r>
                      <w:rPr>
                        <w:rFonts w:ascii="Arial" w:hAnsi="Arial"/>
                        <w:spacing w:val="-30"/>
                        <w:w w:val="90"/>
                        <w:sz w:val="18"/>
                      </w:rPr>
                      <w:t> </w:t>
                    </w:r>
                    <w:r>
                      <w:rPr>
                        <w:rFonts w:ascii="Arial" w:hAnsi="Arial"/>
                        <w:w w:val="90"/>
                        <w:sz w:val="22"/>
                      </w:rPr>
                      <w:t>17</w:t>
                    </w:r>
                    <w:r>
                      <w:rPr>
                        <w:rFonts w:ascii="Arial" w:hAnsi="Arial"/>
                        <w:spacing w:val="-41"/>
                        <w:w w:val="90"/>
                        <w:sz w:val="22"/>
                      </w:rPr>
                      <w:t> </w:t>
                    </w:r>
                    <w:r>
                      <w:rPr>
                        <w:rFonts w:ascii="Arial" w:hAnsi="Arial"/>
                        <w:w w:val="90"/>
                        <w:sz w:val="18"/>
                      </w:rPr>
                      <w:t>MARZO</w:t>
                    </w:r>
                    <w:r>
                      <w:rPr>
                        <w:rFonts w:ascii="Arial" w:hAnsi="Arial"/>
                        <w:spacing w:val="-31"/>
                        <w:w w:val="90"/>
                        <w:sz w:val="18"/>
                      </w:rPr>
                      <w:t> </w:t>
                    </w:r>
                    <w:r>
                      <w:rPr>
                        <w:rFonts w:ascii="Arial" w:hAnsi="Arial"/>
                        <w:w w:val="90"/>
                        <w:sz w:val="22"/>
                      </w:rPr>
                      <w:t>2020,</w:t>
                    </w:r>
                    <w:r>
                      <w:rPr>
                        <w:rFonts w:ascii="Arial" w:hAnsi="Arial"/>
                        <w:spacing w:val="-41"/>
                        <w:w w:val="90"/>
                        <w:sz w:val="22"/>
                      </w:rPr>
                      <w:t> </w:t>
                    </w:r>
                    <w:r>
                      <w:rPr>
                        <w:rFonts w:ascii="Arial" w:hAnsi="Arial"/>
                        <w:w w:val="90"/>
                        <w:sz w:val="18"/>
                      </w:rPr>
                      <w:t>N</w:t>
                    </w:r>
                    <w:r>
                      <w:rPr>
                        <w:rFonts w:ascii="Arial" w:hAnsi="Arial"/>
                        <w:w w:val="90"/>
                        <w:sz w:val="22"/>
                      </w:rPr>
                      <w:t>.</w:t>
                    </w:r>
                    <w:r>
                      <w:rPr>
                        <w:rFonts w:ascii="Arial" w:hAnsi="Arial"/>
                        <w:spacing w:val="-41"/>
                        <w:w w:val="90"/>
                        <w:sz w:val="22"/>
                      </w:rPr>
                      <w:t> </w:t>
                    </w:r>
                    <w:r>
                      <w:rPr>
                        <w:rFonts w:ascii="Arial" w:hAnsi="Arial"/>
                        <w:w w:val="90"/>
                        <w:sz w:val="22"/>
                      </w:rPr>
                      <w:t>18,</w:t>
                    </w:r>
                    <w:r>
                      <w:rPr>
                        <w:rFonts w:ascii="Arial" w:hAnsi="Arial"/>
                        <w:spacing w:val="-41"/>
                        <w:w w:val="90"/>
                        <w:sz w:val="22"/>
                      </w:rPr>
                      <w:t> </w:t>
                    </w:r>
                    <w:r>
                      <w:rPr>
                        <w:rFonts w:ascii="Arial" w:hAnsi="Arial"/>
                        <w:w w:val="90"/>
                        <w:sz w:val="18"/>
                      </w:rPr>
                      <w:t>CONVERTITO</w:t>
                    </w:r>
                    <w:r>
                      <w:rPr>
                        <w:rFonts w:ascii="Arial" w:hAnsi="Arial"/>
                        <w:w w:val="90"/>
                        <w:sz w:val="22"/>
                      </w:rPr>
                      <w:t>,</w:t>
                    </w:r>
                    <w:r>
                      <w:rPr>
                        <w:rFonts w:ascii="Arial" w:hAnsi="Arial"/>
                        <w:spacing w:val="-41"/>
                        <w:w w:val="90"/>
                        <w:sz w:val="22"/>
                      </w:rPr>
                      <w:t> </w:t>
                    </w:r>
                    <w:r>
                      <w:rPr>
                        <w:rFonts w:ascii="Arial" w:hAnsi="Arial"/>
                        <w:w w:val="90"/>
                        <w:sz w:val="18"/>
                      </w:rPr>
                      <w:t>CON</w:t>
                    </w:r>
                  </w:hyperlink>
                  <w:r>
                    <w:rPr>
                      <w:rFonts w:ascii="Arial" w:hAnsi="Arial"/>
                      <w:w w:val="90"/>
                      <w:sz w:val="18"/>
                    </w:rPr>
                    <w:t> </w:t>
                  </w:r>
                  <w:hyperlink w:history="true" w:anchor="_bookmark18">
                    <w:r>
                      <w:rPr>
                        <w:rFonts w:ascii="Arial" w:hAnsi="Arial"/>
                        <w:w w:val="90"/>
                        <w:sz w:val="18"/>
                      </w:rPr>
                      <w:t>MODIFICAZIONI</w:t>
                    </w:r>
                    <w:r>
                      <w:rPr>
                        <w:rFonts w:ascii="Arial" w:hAnsi="Arial"/>
                        <w:w w:val="90"/>
                        <w:sz w:val="22"/>
                      </w:rPr>
                      <w:t>,</w:t>
                    </w:r>
                    <w:r>
                      <w:rPr>
                        <w:rFonts w:ascii="Arial" w:hAnsi="Arial"/>
                        <w:spacing w:val="-41"/>
                        <w:w w:val="90"/>
                        <w:sz w:val="22"/>
                      </w:rPr>
                      <w:t> </w:t>
                    </w:r>
                    <w:r>
                      <w:rPr>
                        <w:rFonts w:ascii="Arial" w:hAnsi="Arial"/>
                        <w:w w:val="90"/>
                        <w:sz w:val="18"/>
                      </w:rPr>
                      <w:t>DALLA</w:t>
                    </w:r>
                    <w:r>
                      <w:rPr>
                        <w:rFonts w:ascii="Arial" w:hAnsi="Arial"/>
                        <w:spacing w:val="-30"/>
                        <w:w w:val="90"/>
                        <w:sz w:val="18"/>
                      </w:rPr>
                      <w:t> </w:t>
                    </w:r>
                    <w:r>
                      <w:rPr>
                        <w:rFonts w:ascii="Arial" w:hAnsi="Arial"/>
                        <w:w w:val="90"/>
                        <w:sz w:val="18"/>
                      </w:rPr>
                      <w:t>LEGGE</w:t>
                    </w:r>
                    <w:r>
                      <w:rPr>
                        <w:rFonts w:ascii="Arial" w:hAnsi="Arial"/>
                        <w:spacing w:val="-29"/>
                        <w:w w:val="90"/>
                        <w:sz w:val="18"/>
                      </w:rPr>
                      <w:t> </w:t>
                    </w:r>
                    <w:r>
                      <w:rPr>
                        <w:rFonts w:ascii="Arial" w:hAnsi="Arial"/>
                        <w:w w:val="90"/>
                        <w:sz w:val="22"/>
                      </w:rPr>
                      <w:t>24</w:t>
                    </w:r>
                    <w:r>
                      <w:rPr>
                        <w:rFonts w:ascii="Arial" w:hAnsi="Arial"/>
                        <w:spacing w:val="-40"/>
                        <w:w w:val="90"/>
                        <w:sz w:val="22"/>
                      </w:rPr>
                      <w:t> </w:t>
                    </w:r>
                    <w:r>
                      <w:rPr>
                        <w:rFonts w:ascii="Arial" w:hAnsi="Arial"/>
                        <w:w w:val="90"/>
                        <w:sz w:val="18"/>
                      </w:rPr>
                      <w:t>APRILE</w:t>
                    </w:r>
                    <w:r>
                      <w:rPr>
                        <w:rFonts w:ascii="Arial" w:hAnsi="Arial"/>
                        <w:spacing w:val="-30"/>
                        <w:w w:val="90"/>
                        <w:sz w:val="18"/>
                      </w:rPr>
                      <w:t> </w:t>
                    </w:r>
                    <w:r>
                      <w:rPr>
                        <w:rFonts w:ascii="Arial" w:hAnsi="Arial"/>
                        <w:w w:val="90"/>
                        <w:sz w:val="22"/>
                      </w:rPr>
                      <w:t>2020,</w:t>
                    </w:r>
                    <w:r>
                      <w:rPr>
                        <w:rFonts w:ascii="Arial" w:hAnsi="Arial"/>
                        <w:spacing w:val="-40"/>
                        <w:w w:val="90"/>
                        <w:sz w:val="22"/>
                      </w:rPr>
                      <w:t> </w:t>
                    </w:r>
                    <w:r>
                      <w:rPr>
                        <w:rFonts w:ascii="Arial" w:hAnsi="Arial"/>
                        <w:w w:val="90"/>
                        <w:sz w:val="18"/>
                      </w:rPr>
                      <w:t>N</w:t>
                    </w:r>
                    <w:r>
                      <w:rPr>
                        <w:rFonts w:ascii="Arial" w:hAnsi="Arial"/>
                        <w:w w:val="90"/>
                        <w:sz w:val="22"/>
                      </w:rPr>
                      <w:t>.</w:t>
                    </w:r>
                    <w:r>
                      <w:rPr>
                        <w:rFonts w:ascii="Arial" w:hAnsi="Arial"/>
                        <w:spacing w:val="-40"/>
                        <w:w w:val="90"/>
                        <w:sz w:val="22"/>
                      </w:rPr>
                      <w:t> </w:t>
                    </w:r>
                    <w:r>
                      <w:rPr>
                        <w:rFonts w:ascii="Arial" w:hAnsi="Arial"/>
                        <w:w w:val="90"/>
                        <w:sz w:val="22"/>
                      </w:rPr>
                      <w:t>27</w:t>
                      <w:tab/>
                    </w:r>
                    <w:r>
                      <w:rPr>
                        <w:rFonts w:ascii="Arial" w:hAnsi="Arial"/>
                        <w:spacing w:val="-8"/>
                        <w:w w:val="95"/>
                        <w:sz w:val="22"/>
                      </w:rPr>
                      <w:t>35</w:t>
                    </w:r>
                  </w:hyperlink>
                </w:p>
                <w:p>
                  <w:pPr>
                    <w:tabs>
                      <w:tab w:pos="8815" w:val="left" w:leader="dot"/>
                    </w:tabs>
                    <w:spacing w:before="1"/>
                    <w:ind w:left="240" w:right="0" w:firstLine="0"/>
                    <w:jc w:val="left"/>
                    <w:rPr>
                      <w:rFonts w:ascii="Arial"/>
                      <w:sz w:val="22"/>
                    </w:rPr>
                  </w:pPr>
                  <w:hyperlink w:history="true" w:anchor="_bookmark19">
                    <w:r>
                      <w:rPr>
                        <w:rFonts w:ascii="Arial"/>
                        <w:w w:val="85"/>
                        <w:sz w:val="22"/>
                      </w:rPr>
                      <w:t>A</w:t>
                    </w:r>
                    <w:r>
                      <w:rPr>
                        <w:rFonts w:ascii="Arial"/>
                        <w:w w:val="85"/>
                        <w:sz w:val="18"/>
                      </w:rPr>
                      <w:t>RT</w:t>
                    </w:r>
                    <w:r>
                      <w:rPr>
                        <w:rFonts w:ascii="Arial"/>
                        <w:w w:val="85"/>
                        <w:sz w:val="22"/>
                      </w:rPr>
                      <w:t>.</w:t>
                    </w:r>
                    <w:r>
                      <w:rPr>
                        <w:rFonts w:ascii="Arial"/>
                        <w:spacing w:val="-28"/>
                        <w:w w:val="85"/>
                        <w:sz w:val="22"/>
                      </w:rPr>
                      <w:t> </w:t>
                    </w:r>
                    <w:r>
                      <w:rPr>
                        <w:rFonts w:ascii="Arial"/>
                        <w:w w:val="85"/>
                        <w:sz w:val="22"/>
                      </w:rPr>
                      <w:t>17</w:t>
                    </w:r>
                    <w:r>
                      <w:rPr>
                        <w:rFonts w:ascii="Arial"/>
                        <w:spacing w:val="-27"/>
                        <w:w w:val="85"/>
                        <w:sz w:val="22"/>
                      </w:rPr>
                      <w:t> </w:t>
                    </w:r>
                    <w:r>
                      <w:rPr>
                        <w:rFonts w:ascii="Arial"/>
                        <w:w w:val="85"/>
                        <w:sz w:val="22"/>
                      </w:rPr>
                      <w:t>M</w:t>
                    </w:r>
                    <w:r>
                      <w:rPr>
                        <w:rFonts w:ascii="Arial"/>
                        <w:w w:val="85"/>
                        <w:sz w:val="18"/>
                      </w:rPr>
                      <w:t>ISURE</w:t>
                    </w:r>
                    <w:r>
                      <w:rPr>
                        <w:rFonts w:ascii="Arial"/>
                        <w:spacing w:val="-19"/>
                        <w:w w:val="85"/>
                        <w:sz w:val="18"/>
                      </w:rPr>
                      <w:t> </w:t>
                    </w:r>
                    <w:r>
                      <w:rPr>
                        <w:rFonts w:ascii="Arial"/>
                        <w:w w:val="85"/>
                        <w:sz w:val="18"/>
                      </w:rPr>
                      <w:t>URGENTI</w:t>
                    </w:r>
                    <w:r>
                      <w:rPr>
                        <w:rFonts w:ascii="Arial"/>
                        <w:spacing w:val="-19"/>
                        <w:w w:val="85"/>
                        <w:sz w:val="18"/>
                      </w:rPr>
                      <w:t> </w:t>
                    </w:r>
                    <w:r>
                      <w:rPr>
                        <w:rFonts w:ascii="Arial"/>
                        <w:w w:val="85"/>
                        <w:sz w:val="18"/>
                      </w:rPr>
                      <w:t>IN</w:t>
                    </w:r>
                    <w:r>
                      <w:rPr>
                        <w:rFonts w:ascii="Arial"/>
                        <w:spacing w:val="-18"/>
                        <w:w w:val="85"/>
                        <w:sz w:val="18"/>
                      </w:rPr>
                      <w:t> </w:t>
                    </w:r>
                    <w:r>
                      <w:rPr>
                        <w:rFonts w:ascii="Arial"/>
                        <w:w w:val="85"/>
                        <w:sz w:val="18"/>
                      </w:rPr>
                      <w:t>MATERIA</w:t>
                    </w:r>
                    <w:r>
                      <w:rPr>
                        <w:rFonts w:ascii="Arial"/>
                        <w:spacing w:val="-19"/>
                        <w:w w:val="85"/>
                        <w:sz w:val="18"/>
                      </w:rPr>
                      <w:t> </w:t>
                    </w:r>
                    <w:r>
                      <w:rPr>
                        <w:rFonts w:ascii="Arial"/>
                        <w:w w:val="85"/>
                        <w:sz w:val="18"/>
                      </w:rPr>
                      <w:t>DI</w:t>
                    </w:r>
                    <w:r>
                      <w:rPr>
                        <w:rFonts w:ascii="Arial"/>
                        <w:spacing w:val="-18"/>
                        <w:w w:val="85"/>
                        <w:sz w:val="18"/>
                      </w:rPr>
                      <w:t> </w:t>
                    </w:r>
                    <w:r>
                      <w:rPr>
                        <w:rFonts w:ascii="Arial"/>
                        <w:w w:val="85"/>
                        <w:sz w:val="22"/>
                      </w:rPr>
                      <w:t>F</w:t>
                    </w:r>
                    <w:r>
                      <w:rPr>
                        <w:rFonts w:ascii="Arial"/>
                        <w:w w:val="85"/>
                        <w:sz w:val="18"/>
                      </w:rPr>
                      <w:t>ASCICOLO</w:t>
                    </w:r>
                    <w:r>
                      <w:rPr>
                        <w:rFonts w:ascii="Arial"/>
                        <w:spacing w:val="-17"/>
                        <w:w w:val="85"/>
                        <w:sz w:val="18"/>
                      </w:rPr>
                      <w:t> </w:t>
                    </w:r>
                    <w:r>
                      <w:rPr>
                        <w:rFonts w:ascii="Arial"/>
                        <w:w w:val="85"/>
                        <w:sz w:val="18"/>
                      </w:rPr>
                      <w:t>SANITARIO</w:t>
                    </w:r>
                    <w:r>
                      <w:rPr>
                        <w:rFonts w:ascii="Arial"/>
                        <w:spacing w:val="-18"/>
                        <w:w w:val="85"/>
                        <w:sz w:val="18"/>
                      </w:rPr>
                      <w:t> </w:t>
                    </w:r>
                    <w:r>
                      <w:rPr>
                        <w:rFonts w:ascii="Arial"/>
                        <w:w w:val="85"/>
                        <w:sz w:val="18"/>
                      </w:rPr>
                      <w:t>ELETTRONICO</w:t>
                      <w:tab/>
                    </w:r>
                    <w:r>
                      <w:rPr>
                        <w:rFonts w:ascii="Arial"/>
                        <w:w w:val="95"/>
                        <w:sz w:val="22"/>
                      </w:rPr>
                      <w:t>36</w:t>
                    </w:r>
                  </w:hyperlink>
                </w:p>
                <w:p>
                  <w:pPr>
                    <w:tabs>
                      <w:tab w:pos="8815" w:val="left" w:leader="dot"/>
                    </w:tabs>
                    <w:spacing w:before="33"/>
                    <w:ind w:left="240" w:right="0" w:firstLine="0"/>
                    <w:jc w:val="left"/>
                    <w:rPr>
                      <w:rFonts w:ascii="Arial"/>
                      <w:sz w:val="22"/>
                    </w:rPr>
                  </w:pPr>
                  <w:hyperlink w:history="true" w:anchor="_bookmark20">
                    <w:r>
                      <w:rPr>
                        <w:rFonts w:ascii="Arial"/>
                        <w:w w:val="85"/>
                        <w:sz w:val="22"/>
                      </w:rPr>
                      <w:t>A</w:t>
                    </w:r>
                    <w:r>
                      <w:rPr>
                        <w:rFonts w:ascii="Arial"/>
                        <w:w w:val="85"/>
                        <w:sz w:val="18"/>
                      </w:rPr>
                      <w:t>RT</w:t>
                    </w:r>
                    <w:r>
                      <w:rPr>
                        <w:rFonts w:ascii="Arial"/>
                        <w:w w:val="85"/>
                        <w:sz w:val="22"/>
                      </w:rPr>
                      <w:t>.</w:t>
                    </w:r>
                    <w:r>
                      <w:rPr>
                        <w:rFonts w:ascii="Arial"/>
                        <w:spacing w:val="-21"/>
                        <w:w w:val="85"/>
                        <w:sz w:val="22"/>
                      </w:rPr>
                      <w:t> </w:t>
                    </w:r>
                    <w:r>
                      <w:rPr>
                        <w:rFonts w:ascii="Arial"/>
                        <w:w w:val="85"/>
                        <w:sz w:val="22"/>
                      </w:rPr>
                      <w:t>18</w:t>
                    </w:r>
                    <w:r>
                      <w:rPr>
                        <w:rFonts w:ascii="Arial"/>
                        <w:spacing w:val="-20"/>
                        <w:w w:val="85"/>
                        <w:sz w:val="22"/>
                      </w:rPr>
                      <w:t> </w:t>
                    </w:r>
                    <w:r>
                      <w:rPr>
                        <w:rFonts w:ascii="Arial"/>
                        <w:w w:val="85"/>
                        <w:sz w:val="22"/>
                      </w:rPr>
                      <w:t>R</w:t>
                    </w:r>
                    <w:r>
                      <w:rPr>
                        <w:rFonts w:ascii="Arial"/>
                        <w:w w:val="85"/>
                        <w:sz w:val="18"/>
                      </w:rPr>
                      <w:t>IFINANZIAMENTO</w:t>
                    </w:r>
                    <w:r>
                      <w:rPr>
                        <w:rFonts w:ascii="Arial"/>
                        <w:spacing w:val="-10"/>
                        <w:w w:val="85"/>
                        <w:sz w:val="18"/>
                      </w:rPr>
                      <w:t> </w:t>
                    </w:r>
                    <w:r>
                      <w:rPr>
                        <w:rFonts w:ascii="Arial"/>
                        <w:w w:val="85"/>
                        <w:sz w:val="22"/>
                      </w:rPr>
                      <w:t>F</w:t>
                    </w:r>
                    <w:r>
                      <w:rPr>
                        <w:rFonts w:ascii="Arial"/>
                        <w:w w:val="85"/>
                        <w:sz w:val="18"/>
                      </w:rPr>
                      <w:t>ONDO</w:t>
                    </w:r>
                    <w:r>
                      <w:rPr>
                        <w:rFonts w:ascii="Arial"/>
                        <w:spacing w:val="-11"/>
                        <w:w w:val="85"/>
                        <w:sz w:val="18"/>
                      </w:rPr>
                      <w:t> </w:t>
                    </w:r>
                    <w:r>
                      <w:rPr>
                        <w:rFonts w:ascii="Arial"/>
                        <w:w w:val="85"/>
                        <w:sz w:val="18"/>
                      </w:rPr>
                      <w:t>EMERGENZE</w:t>
                    </w:r>
                    <w:r>
                      <w:rPr>
                        <w:rFonts w:ascii="Arial"/>
                        <w:spacing w:val="-11"/>
                        <w:w w:val="85"/>
                        <w:sz w:val="18"/>
                      </w:rPr>
                      <w:t> </w:t>
                    </w:r>
                    <w:r>
                      <w:rPr>
                        <w:rFonts w:ascii="Arial"/>
                        <w:w w:val="85"/>
                        <w:sz w:val="18"/>
                      </w:rPr>
                      <w:t>NAZIONALI</w:t>
                      <w:tab/>
                    </w:r>
                    <w:r>
                      <w:rPr>
                        <w:rFonts w:ascii="Arial"/>
                        <w:w w:val="95"/>
                        <w:sz w:val="22"/>
                      </w:rPr>
                      <w:t>44</w:t>
                    </w:r>
                  </w:hyperlink>
                </w:p>
                <w:p>
                  <w:pPr>
                    <w:tabs>
                      <w:tab w:pos="8815" w:val="left" w:leader="dot"/>
                    </w:tabs>
                    <w:spacing w:before="33"/>
                    <w:ind w:left="240" w:right="0" w:firstLine="0"/>
                    <w:jc w:val="left"/>
                    <w:rPr>
                      <w:rFonts w:ascii="Arial"/>
                      <w:sz w:val="22"/>
                    </w:rPr>
                  </w:pPr>
                  <w:hyperlink w:history="true" w:anchor="_bookmark21">
                    <w:r>
                      <w:rPr>
                        <w:rFonts w:ascii="Arial"/>
                        <w:w w:val="85"/>
                        <w:sz w:val="22"/>
                      </w:rPr>
                      <w:t>A</w:t>
                    </w:r>
                    <w:r>
                      <w:rPr>
                        <w:rFonts w:ascii="Arial"/>
                        <w:w w:val="85"/>
                        <w:sz w:val="18"/>
                      </w:rPr>
                      <w:t>RT</w:t>
                    </w:r>
                    <w:r>
                      <w:rPr>
                        <w:rFonts w:ascii="Arial"/>
                        <w:w w:val="85"/>
                        <w:sz w:val="22"/>
                      </w:rPr>
                      <w:t>.</w:t>
                    </w:r>
                    <w:r>
                      <w:rPr>
                        <w:rFonts w:ascii="Arial"/>
                        <w:spacing w:val="-25"/>
                        <w:w w:val="85"/>
                        <w:sz w:val="22"/>
                      </w:rPr>
                      <w:t> </w:t>
                    </w:r>
                    <w:r>
                      <w:rPr>
                        <w:rFonts w:ascii="Arial"/>
                        <w:w w:val="85"/>
                        <w:sz w:val="22"/>
                      </w:rPr>
                      <w:t>19</w:t>
                    </w:r>
                    <w:r>
                      <w:rPr>
                        <w:rFonts w:ascii="Arial"/>
                        <w:spacing w:val="-24"/>
                        <w:w w:val="85"/>
                        <w:sz w:val="22"/>
                      </w:rPr>
                      <w:t> </w:t>
                    </w:r>
                    <w:r>
                      <w:rPr>
                        <w:rFonts w:ascii="Arial"/>
                        <w:w w:val="85"/>
                        <w:sz w:val="22"/>
                      </w:rPr>
                      <w:t>D</w:t>
                    </w:r>
                    <w:r>
                      <w:rPr>
                        <w:rFonts w:ascii="Arial"/>
                        <w:w w:val="85"/>
                        <w:sz w:val="18"/>
                      </w:rPr>
                      <w:t>ISPOSIZIONI</w:t>
                    </w:r>
                    <w:r>
                      <w:rPr>
                        <w:rFonts w:ascii="Arial"/>
                        <w:spacing w:val="-15"/>
                        <w:w w:val="85"/>
                        <w:sz w:val="18"/>
                      </w:rPr>
                      <w:t> </w:t>
                    </w:r>
                    <w:r>
                      <w:rPr>
                        <w:rFonts w:ascii="Arial"/>
                        <w:w w:val="85"/>
                        <w:sz w:val="18"/>
                      </w:rPr>
                      <w:t>IN</w:t>
                    </w:r>
                    <w:r>
                      <w:rPr>
                        <w:rFonts w:ascii="Arial"/>
                        <w:spacing w:val="-16"/>
                        <w:w w:val="85"/>
                        <w:sz w:val="18"/>
                      </w:rPr>
                      <w:t> </w:t>
                    </w:r>
                    <w:r>
                      <w:rPr>
                        <w:rFonts w:ascii="Arial"/>
                        <w:w w:val="85"/>
                        <w:sz w:val="18"/>
                      </w:rPr>
                      <w:t>MATERIA</w:t>
                    </w:r>
                    <w:r>
                      <w:rPr>
                        <w:rFonts w:ascii="Arial"/>
                        <w:spacing w:val="-16"/>
                        <w:w w:val="85"/>
                        <w:sz w:val="18"/>
                      </w:rPr>
                      <w:t> </w:t>
                    </w:r>
                    <w:r>
                      <w:rPr>
                        <w:rFonts w:ascii="Arial"/>
                        <w:w w:val="85"/>
                        <w:sz w:val="18"/>
                      </w:rPr>
                      <w:t>DI</w:t>
                    </w:r>
                    <w:r>
                      <w:rPr>
                        <w:rFonts w:ascii="Arial"/>
                        <w:spacing w:val="-16"/>
                        <w:w w:val="85"/>
                        <w:sz w:val="18"/>
                      </w:rPr>
                      <w:t> </w:t>
                    </w:r>
                    <w:r>
                      <w:rPr>
                        <w:rFonts w:ascii="Arial"/>
                        <w:w w:val="85"/>
                        <w:sz w:val="18"/>
                      </w:rPr>
                      <w:t>VOLONTARIATO</w:t>
                    </w:r>
                    <w:r>
                      <w:rPr>
                        <w:rFonts w:ascii="Arial"/>
                        <w:spacing w:val="-14"/>
                        <w:w w:val="85"/>
                        <w:sz w:val="18"/>
                      </w:rPr>
                      <w:t> </w:t>
                    </w:r>
                    <w:r>
                      <w:rPr>
                        <w:rFonts w:ascii="Arial"/>
                        <w:w w:val="85"/>
                        <w:sz w:val="18"/>
                      </w:rPr>
                      <w:t>DI</w:t>
                    </w:r>
                    <w:r>
                      <w:rPr>
                        <w:rFonts w:ascii="Arial"/>
                        <w:spacing w:val="-15"/>
                        <w:w w:val="85"/>
                        <w:sz w:val="18"/>
                      </w:rPr>
                      <w:t> </w:t>
                    </w:r>
                    <w:r>
                      <w:rPr>
                        <w:rFonts w:ascii="Arial"/>
                        <w:w w:val="85"/>
                        <w:sz w:val="18"/>
                      </w:rPr>
                      <w:t>PROTEZIONE</w:t>
                    </w:r>
                    <w:r>
                      <w:rPr>
                        <w:rFonts w:ascii="Arial"/>
                        <w:spacing w:val="-15"/>
                        <w:w w:val="85"/>
                        <w:sz w:val="18"/>
                      </w:rPr>
                      <w:t> </w:t>
                    </w:r>
                    <w:r>
                      <w:rPr>
                        <w:rFonts w:ascii="Arial"/>
                        <w:w w:val="85"/>
                        <w:sz w:val="18"/>
                      </w:rPr>
                      <w:t>CIVILE</w:t>
                      <w:tab/>
                    </w:r>
                    <w:r>
                      <w:rPr>
                        <w:rFonts w:ascii="Arial"/>
                        <w:w w:val="95"/>
                        <w:sz w:val="22"/>
                      </w:rPr>
                      <w:t>45</w:t>
                    </w:r>
                  </w:hyperlink>
                </w:p>
                <w:p>
                  <w:pPr>
                    <w:tabs>
                      <w:tab w:pos="8815" w:val="left" w:leader="dot"/>
                    </w:tabs>
                    <w:spacing w:line="271" w:lineRule="auto" w:before="35"/>
                    <w:ind w:left="240" w:right="20" w:firstLine="0"/>
                    <w:jc w:val="left"/>
                    <w:rPr>
                      <w:rFonts w:ascii="Arial" w:hAnsi="Arial"/>
                      <w:sz w:val="22"/>
                    </w:rPr>
                  </w:pPr>
                  <w:hyperlink w:history="true" w:anchor="_bookmark22">
                    <w:r>
                      <w:rPr>
                        <w:rFonts w:ascii="Arial" w:hAnsi="Arial"/>
                        <w:w w:val="85"/>
                        <w:sz w:val="22"/>
                      </w:rPr>
                      <w:t>A</w:t>
                    </w:r>
                    <w:r>
                      <w:rPr>
                        <w:rFonts w:ascii="Arial" w:hAnsi="Arial"/>
                        <w:w w:val="85"/>
                        <w:sz w:val="18"/>
                      </w:rPr>
                      <w:t>RT</w:t>
                    </w:r>
                    <w:r>
                      <w:rPr>
                        <w:rFonts w:ascii="Arial" w:hAnsi="Arial"/>
                        <w:w w:val="85"/>
                        <w:sz w:val="22"/>
                      </w:rPr>
                      <w:t>. 20 P</w:t>
                    </w:r>
                    <w:r>
                      <w:rPr>
                        <w:rFonts w:ascii="Arial" w:hAnsi="Arial"/>
                        <w:w w:val="85"/>
                        <w:sz w:val="18"/>
                      </w:rPr>
                      <w:t>ROROGA DEI TERMINI PREVISTI PER LA SCADENZA DEGLI STATI DI EMERGENZA E DELLE CONTABILITÀ</w:t>
                    </w:r>
                  </w:hyperlink>
                  <w:hyperlink w:history="true" w:anchor="_bookmark22">
                    <w:r>
                      <w:rPr>
                        <w:rFonts w:ascii="Arial" w:hAnsi="Arial"/>
                        <w:w w:val="85"/>
                        <w:sz w:val="18"/>
                      </w:rPr>
                      <w:t> SPECIALI</w:t>
                      <w:tab/>
                    </w:r>
                    <w:r>
                      <w:rPr>
                        <w:rFonts w:ascii="Arial" w:hAnsi="Arial"/>
                        <w:spacing w:val="-8"/>
                        <w:w w:val="95"/>
                        <w:sz w:val="22"/>
                      </w:rPr>
                      <w:t>46</w:t>
                    </w:r>
                  </w:hyperlink>
                </w:p>
                <w:p>
                  <w:pPr>
                    <w:tabs>
                      <w:tab w:pos="8815" w:val="left" w:leader="dot"/>
                    </w:tabs>
                    <w:spacing w:line="252" w:lineRule="exact" w:before="0"/>
                    <w:ind w:left="240" w:right="0" w:firstLine="0"/>
                    <w:jc w:val="left"/>
                    <w:rPr>
                      <w:rFonts w:ascii="Arial" w:hAnsi="Arial"/>
                      <w:sz w:val="22"/>
                    </w:rPr>
                  </w:pPr>
                  <w:hyperlink w:history="true" w:anchor="_bookmark23">
                    <w:r>
                      <w:rPr>
                        <w:rFonts w:ascii="Arial" w:hAnsi="Arial"/>
                        <w:w w:val="90"/>
                        <w:sz w:val="22"/>
                      </w:rPr>
                      <w:t>A</w:t>
                    </w:r>
                    <w:r>
                      <w:rPr>
                        <w:rFonts w:ascii="Arial" w:hAnsi="Arial"/>
                        <w:w w:val="90"/>
                        <w:sz w:val="18"/>
                      </w:rPr>
                      <w:t>RT</w:t>
                    </w:r>
                    <w:r>
                      <w:rPr>
                        <w:rFonts w:ascii="Arial" w:hAnsi="Arial"/>
                        <w:w w:val="90"/>
                        <w:sz w:val="22"/>
                      </w:rPr>
                      <w:t>.</w:t>
                    </w:r>
                    <w:r>
                      <w:rPr>
                        <w:rFonts w:ascii="Arial" w:hAnsi="Arial"/>
                        <w:spacing w:val="-41"/>
                        <w:w w:val="90"/>
                        <w:sz w:val="22"/>
                      </w:rPr>
                      <w:t> </w:t>
                    </w:r>
                    <w:r>
                      <w:rPr>
                        <w:rFonts w:ascii="Arial" w:hAnsi="Arial"/>
                        <w:w w:val="90"/>
                        <w:sz w:val="22"/>
                      </w:rPr>
                      <w:t>21</w:t>
                    </w:r>
                    <w:r>
                      <w:rPr>
                        <w:rFonts w:ascii="Arial" w:hAnsi="Arial"/>
                        <w:spacing w:val="-41"/>
                        <w:w w:val="90"/>
                        <w:sz w:val="22"/>
                      </w:rPr>
                      <w:t> </w:t>
                    </w:r>
                    <w:r>
                      <w:rPr>
                        <w:rFonts w:ascii="Arial" w:hAnsi="Arial"/>
                        <w:w w:val="90"/>
                        <w:sz w:val="22"/>
                      </w:rPr>
                      <w:t>M</w:t>
                    </w:r>
                    <w:r>
                      <w:rPr>
                        <w:rFonts w:ascii="Arial" w:hAnsi="Arial"/>
                        <w:w w:val="90"/>
                        <w:sz w:val="18"/>
                      </w:rPr>
                      <w:t>ODIFICHE</w:t>
                    </w:r>
                    <w:r>
                      <w:rPr>
                        <w:rFonts w:ascii="Arial" w:hAnsi="Arial"/>
                        <w:spacing w:val="-31"/>
                        <w:w w:val="90"/>
                        <w:sz w:val="18"/>
                      </w:rPr>
                      <w:t> </w:t>
                    </w:r>
                    <w:r>
                      <w:rPr>
                        <w:rFonts w:ascii="Arial" w:hAnsi="Arial"/>
                        <w:w w:val="90"/>
                        <w:sz w:val="18"/>
                      </w:rPr>
                      <w:t>ALL</w:t>
                    </w:r>
                    <w:r>
                      <w:rPr>
                        <w:rFonts w:ascii="Arial" w:hAnsi="Arial"/>
                        <w:w w:val="90"/>
                        <w:sz w:val="22"/>
                      </w:rPr>
                      <w:t>’</w:t>
                    </w:r>
                    <w:r>
                      <w:rPr>
                        <w:rFonts w:ascii="Arial" w:hAnsi="Arial"/>
                        <w:w w:val="90"/>
                        <w:sz w:val="18"/>
                      </w:rPr>
                      <w:t>ARTICOLO</w:t>
                    </w:r>
                    <w:r>
                      <w:rPr>
                        <w:rFonts w:ascii="Arial" w:hAnsi="Arial"/>
                        <w:spacing w:val="-30"/>
                        <w:w w:val="90"/>
                        <w:sz w:val="18"/>
                      </w:rPr>
                      <w:t> </w:t>
                    </w:r>
                    <w:r>
                      <w:rPr>
                        <w:rFonts w:ascii="Arial" w:hAnsi="Arial"/>
                        <w:w w:val="90"/>
                        <w:sz w:val="22"/>
                      </w:rPr>
                      <w:t>6,</w:t>
                    </w:r>
                    <w:r>
                      <w:rPr>
                        <w:rFonts w:ascii="Arial" w:hAnsi="Arial"/>
                        <w:spacing w:val="-41"/>
                        <w:w w:val="90"/>
                        <w:sz w:val="22"/>
                      </w:rPr>
                      <w:t> </w:t>
                    </w:r>
                    <w:r>
                      <w:rPr>
                        <w:rFonts w:ascii="Arial" w:hAnsi="Arial"/>
                        <w:w w:val="90"/>
                        <w:sz w:val="18"/>
                      </w:rPr>
                      <w:t>COMMA</w:t>
                    </w:r>
                    <w:r>
                      <w:rPr>
                        <w:rFonts w:ascii="Arial" w:hAnsi="Arial"/>
                        <w:spacing w:val="-32"/>
                        <w:w w:val="90"/>
                        <w:sz w:val="18"/>
                      </w:rPr>
                      <w:t> </w:t>
                    </w:r>
                    <w:r>
                      <w:rPr>
                        <w:rFonts w:ascii="Arial" w:hAnsi="Arial"/>
                        <w:w w:val="90"/>
                        <w:sz w:val="22"/>
                      </w:rPr>
                      <w:t>10,</w:t>
                    </w:r>
                    <w:r>
                      <w:rPr>
                        <w:rFonts w:ascii="Arial" w:hAnsi="Arial"/>
                        <w:spacing w:val="-41"/>
                        <w:w w:val="90"/>
                        <w:sz w:val="22"/>
                      </w:rPr>
                      <w:t> </w:t>
                    </w:r>
                    <w:r>
                      <w:rPr>
                        <w:rFonts w:ascii="Arial" w:hAnsi="Arial"/>
                        <w:w w:val="90"/>
                        <w:sz w:val="18"/>
                      </w:rPr>
                      <w:t>DEL</w:t>
                    </w:r>
                    <w:r>
                      <w:rPr>
                        <w:rFonts w:ascii="Arial" w:hAnsi="Arial"/>
                        <w:spacing w:val="-30"/>
                        <w:w w:val="90"/>
                        <w:sz w:val="18"/>
                      </w:rPr>
                      <w:t> </w:t>
                    </w:r>
                    <w:r>
                      <w:rPr>
                        <w:rFonts w:ascii="Arial" w:hAnsi="Arial"/>
                        <w:w w:val="90"/>
                        <w:sz w:val="18"/>
                      </w:rPr>
                      <w:t>DECRETO</w:t>
                    </w:r>
                    <w:r>
                      <w:rPr>
                        <w:rFonts w:ascii="Arial" w:hAnsi="Arial"/>
                        <w:spacing w:val="-31"/>
                        <w:w w:val="90"/>
                        <w:sz w:val="18"/>
                      </w:rPr>
                      <w:t> </w:t>
                    </w:r>
                    <w:r>
                      <w:rPr>
                        <w:rFonts w:ascii="Arial" w:hAnsi="Arial"/>
                        <w:w w:val="90"/>
                        <w:sz w:val="18"/>
                      </w:rPr>
                      <w:t>LEGGE</w:t>
                    </w:r>
                    <w:r>
                      <w:rPr>
                        <w:rFonts w:ascii="Arial" w:hAnsi="Arial"/>
                        <w:spacing w:val="-31"/>
                        <w:w w:val="90"/>
                        <w:sz w:val="18"/>
                      </w:rPr>
                      <w:t> </w:t>
                    </w:r>
                    <w:r>
                      <w:rPr>
                        <w:rFonts w:ascii="Arial" w:hAnsi="Arial"/>
                        <w:w w:val="90"/>
                        <w:sz w:val="22"/>
                      </w:rPr>
                      <w:t>17</w:t>
                    </w:r>
                    <w:r>
                      <w:rPr>
                        <w:rFonts w:ascii="Arial" w:hAnsi="Arial"/>
                        <w:spacing w:val="-40"/>
                        <w:w w:val="90"/>
                        <w:sz w:val="22"/>
                      </w:rPr>
                      <w:t> </w:t>
                    </w:r>
                    <w:r>
                      <w:rPr>
                        <w:rFonts w:ascii="Arial" w:hAnsi="Arial"/>
                        <w:w w:val="90"/>
                        <w:sz w:val="18"/>
                      </w:rPr>
                      <w:t>MARZO</w:t>
                    </w:r>
                    <w:r>
                      <w:rPr>
                        <w:rFonts w:ascii="Arial" w:hAnsi="Arial"/>
                        <w:spacing w:val="-31"/>
                        <w:w w:val="90"/>
                        <w:sz w:val="18"/>
                      </w:rPr>
                      <w:t> </w:t>
                    </w:r>
                    <w:r>
                      <w:rPr>
                        <w:rFonts w:ascii="Arial" w:hAnsi="Arial"/>
                        <w:w w:val="90"/>
                        <w:sz w:val="22"/>
                      </w:rPr>
                      <w:t>2020,</w:t>
                    </w:r>
                    <w:r>
                      <w:rPr>
                        <w:rFonts w:ascii="Arial" w:hAnsi="Arial"/>
                        <w:spacing w:val="-41"/>
                        <w:w w:val="90"/>
                        <w:sz w:val="22"/>
                      </w:rPr>
                      <w:t> </w:t>
                    </w:r>
                    <w:r>
                      <w:rPr>
                        <w:rFonts w:ascii="Arial" w:hAnsi="Arial"/>
                        <w:w w:val="90"/>
                        <w:sz w:val="18"/>
                      </w:rPr>
                      <w:t>N</w:t>
                    </w:r>
                    <w:r>
                      <w:rPr>
                        <w:rFonts w:ascii="Arial" w:hAnsi="Arial"/>
                        <w:w w:val="90"/>
                        <w:sz w:val="22"/>
                      </w:rPr>
                      <w:t>.</w:t>
                    </w:r>
                    <w:r>
                      <w:rPr>
                        <w:rFonts w:ascii="Arial" w:hAnsi="Arial"/>
                        <w:spacing w:val="-41"/>
                        <w:w w:val="90"/>
                        <w:sz w:val="22"/>
                      </w:rPr>
                      <w:t> </w:t>
                    </w:r>
                    <w:r>
                      <w:rPr>
                        <w:rFonts w:ascii="Arial" w:hAnsi="Arial"/>
                        <w:w w:val="90"/>
                        <w:sz w:val="22"/>
                      </w:rPr>
                      <w:t>18</w:t>
                      <w:tab/>
                    </w:r>
                    <w:r>
                      <w:rPr>
                        <w:rFonts w:ascii="Arial" w:hAnsi="Arial"/>
                        <w:w w:val="95"/>
                        <w:sz w:val="22"/>
                      </w:rPr>
                      <w:t>47</w:t>
                    </w:r>
                  </w:hyperlink>
                </w:p>
                <w:p>
                  <w:pPr>
                    <w:tabs>
                      <w:tab w:pos="8815" w:val="left" w:leader="dot"/>
                    </w:tabs>
                    <w:spacing w:before="35"/>
                    <w:ind w:left="240" w:right="0" w:firstLine="0"/>
                    <w:jc w:val="left"/>
                    <w:rPr>
                      <w:rFonts w:ascii="Arial"/>
                      <w:sz w:val="22"/>
                    </w:rPr>
                  </w:pPr>
                  <w:hyperlink w:history="true" w:anchor="_bookmark24">
                    <w:r>
                      <w:rPr>
                        <w:rFonts w:ascii="Arial"/>
                        <w:w w:val="85"/>
                        <w:sz w:val="22"/>
                      </w:rPr>
                      <w:t>A</w:t>
                    </w:r>
                    <w:r>
                      <w:rPr>
                        <w:rFonts w:ascii="Arial"/>
                        <w:w w:val="85"/>
                        <w:sz w:val="18"/>
                      </w:rPr>
                      <w:t>RT</w:t>
                    </w:r>
                    <w:r>
                      <w:rPr>
                        <w:rFonts w:ascii="Arial"/>
                        <w:w w:val="85"/>
                        <w:sz w:val="22"/>
                      </w:rPr>
                      <w:t>.</w:t>
                    </w:r>
                    <w:r>
                      <w:rPr>
                        <w:rFonts w:ascii="Arial"/>
                        <w:spacing w:val="-22"/>
                        <w:w w:val="85"/>
                        <w:sz w:val="22"/>
                      </w:rPr>
                      <w:t> </w:t>
                    </w:r>
                    <w:r>
                      <w:rPr>
                        <w:rFonts w:ascii="Arial"/>
                        <w:w w:val="85"/>
                        <w:sz w:val="22"/>
                      </w:rPr>
                      <w:t>22</w:t>
                    </w:r>
                    <w:r>
                      <w:rPr>
                        <w:rFonts w:ascii="Arial"/>
                        <w:spacing w:val="-21"/>
                        <w:w w:val="85"/>
                        <w:sz w:val="22"/>
                      </w:rPr>
                      <w:t> </w:t>
                    </w:r>
                    <w:r>
                      <w:rPr>
                        <w:rFonts w:ascii="Arial"/>
                        <w:w w:val="85"/>
                        <w:sz w:val="22"/>
                      </w:rPr>
                      <w:t>U</w:t>
                    </w:r>
                    <w:r>
                      <w:rPr>
                        <w:rFonts w:ascii="Arial"/>
                        <w:w w:val="85"/>
                        <w:sz w:val="18"/>
                      </w:rPr>
                      <w:t>TILIZZO</w:t>
                    </w:r>
                    <w:r>
                      <w:rPr>
                        <w:rFonts w:ascii="Arial"/>
                        <w:spacing w:val="-11"/>
                        <w:w w:val="85"/>
                        <w:sz w:val="18"/>
                      </w:rPr>
                      <w:t> </w:t>
                    </w:r>
                    <w:r>
                      <w:rPr>
                        <w:rFonts w:ascii="Arial"/>
                        <w:w w:val="85"/>
                        <w:sz w:val="18"/>
                      </w:rPr>
                      <w:t>DELLE</w:t>
                    </w:r>
                    <w:r>
                      <w:rPr>
                        <w:rFonts w:ascii="Arial"/>
                        <w:spacing w:val="-11"/>
                        <w:w w:val="85"/>
                        <w:sz w:val="18"/>
                      </w:rPr>
                      <w:t> </w:t>
                    </w:r>
                    <w:r>
                      <w:rPr>
                        <w:rFonts w:ascii="Arial"/>
                        <w:w w:val="85"/>
                        <w:sz w:val="18"/>
                      </w:rPr>
                      <w:t>DONAZIONI</w:t>
                      <w:tab/>
                    </w:r>
                    <w:r>
                      <w:rPr>
                        <w:rFonts w:ascii="Arial"/>
                        <w:w w:val="95"/>
                        <w:sz w:val="22"/>
                      </w:rPr>
                      <w:t>48</w:t>
                    </w:r>
                  </w:hyperlink>
                </w:p>
                <w:p>
                  <w:pPr>
                    <w:tabs>
                      <w:tab w:pos="8815" w:val="left" w:leader="dot"/>
                    </w:tabs>
                    <w:spacing w:before="32"/>
                    <w:ind w:left="240" w:right="0" w:firstLine="0"/>
                    <w:jc w:val="left"/>
                    <w:rPr>
                      <w:rFonts w:ascii="Arial" w:hAnsi="Arial"/>
                      <w:sz w:val="22"/>
                    </w:rPr>
                  </w:pPr>
                  <w:hyperlink w:history="true" w:anchor="_bookmark25">
                    <w:r>
                      <w:rPr>
                        <w:rFonts w:ascii="Arial" w:hAnsi="Arial"/>
                        <w:w w:val="85"/>
                        <w:sz w:val="22"/>
                      </w:rPr>
                      <w:t>A</w:t>
                    </w:r>
                    <w:r>
                      <w:rPr>
                        <w:rFonts w:ascii="Arial" w:hAnsi="Arial"/>
                        <w:w w:val="85"/>
                        <w:sz w:val="18"/>
                      </w:rPr>
                      <w:t>RT</w:t>
                    </w:r>
                    <w:r>
                      <w:rPr>
                        <w:rFonts w:ascii="Arial" w:hAnsi="Arial"/>
                        <w:w w:val="85"/>
                        <w:sz w:val="22"/>
                      </w:rPr>
                      <w:t>.</w:t>
                    </w:r>
                    <w:r>
                      <w:rPr>
                        <w:rFonts w:ascii="Arial" w:hAnsi="Arial"/>
                        <w:spacing w:val="-21"/>
                        <w:w w:val="85"/>
                        <w:sz w:val="22"/>
                      </w:rPr>
                      <w:t> </w:t>
                    </w:r>
                    <w:r>
                      <w:rPr>
                        <w:rFonts w:ascii="Arial" w:hAnsi="Arial"/>
                        <w:w w:val="85"/>
                        <w:sz w:val="22"/>
                      </w:rPr>
                      <w:t>23</w:t>
                    </w:r>
                    <w:r>
                      <w:rPr>
                        <w:rFonts w:ascii="Arial" w:hAnsi="Arial"/>
                        <w:spacing w:val="-20"/>
                        <w:w w:val="85"/>
                        <w:sz w:val="22"/>
                      </w:rPr>
                      <w:t> </w:t>
                    </w:r>
                    <w:r>
                      <w:rPr>
                        <w:rFonts w:ascii="Arial" w:hAnsi="Arial"/>
                        <w:w w:val="85"/>
                        <w:sz w:val="22"/>
                      </w:rPr>
                      <w:t>F</w:t>
                    </w:r>
                    <w:r>
                      <w:rPr>
                        <w:rFonts w:ascii="Arial" w:hAnsi="Arial"/>
                        <w:w w:val="85"/>
                        <w:sz w:val="18"/>
                      </w:rPr>
                      <w:t>UNZIONAMENTO</w:t>
                    </w:r>
                    <w:r>
                      <w:rPr>
                        <w:rFonts w:ascii="Arial" w:hAnsi="Arial"/>
                        <w:spacing w:val="-11"/>
                        <w:w w:val="85"/>
                        <w:sz w:val="18"/>
                      </w:rPr>
                      <w:t> </w:t>
                    </w:r>
                    <w:r>
                      <w:rPr>
                        <w:rFonts w:ascii="Arial" w:hAnsi="Arial"/>
                        <w:w w:val="85"/>
                        <w:sz w:val="18"/>
                      </w:rPr>
                      <w:t>E</w:t>
                    </w:r>
                    <w:r>
                      <w:rPr>
                        <w:rFonts w:ascii="Arial" w:hAnsi="Arial"/>
                        <w:spacing w:val="-10"/>
                        <w:w w:val="85"/>
                        <w:sz w:val="18"/>
                      </w:rPr>
                      <w:t> </w:t>
                    </w:r>
                    <w:r>
                      <w:rPr>
                        <w:rFonts w:ascii="Arial" w:hAnsi="Arial"/>
                        <w:w w:val="85"/>
                        <w:sz w:val="18"/>
                      </w:rPr>
                      <w:t>POTENZIAMENTO</w:t>
                    </w:r>
                    <w:r>
                      <w:rPr>
                        <w:rFonts w:ascii="Arial" w:hAnsi="Arial"/>
                        <w:spacing w:val="-11"/>
                        <w:w w:val="85"/>
                        <w:sz w:val="18"/>
                      </w:rPr>
                      <w:t> </w:t>
                    </w:r>
                    <w:r>
                      <w:rPr>
                        <w:rFonts w:ascii="Arial" w:hAnsi="Arial"/>
                        <w:w w:val="85"/>
                        <w:sz w:val="18"/>
                      </w:rPr>
                      <w:t>DELLA</w:t>
                    </w:r>
                    <w:r>
                      <w:rPr>
                        <w:rFonts w:ascii="Arial" w:hAnsi="Arial"/>
                        <w:spacing w:val="-9"/>
                        <w:w w:val="85"/>
                        <w:sz w:val="18"/>
                      </w:rPr>
                      <w:t> </w:t>
                    </w:r>
                    <w:r>
                      <w:rPr>
                        <w:rFonts w:ascii="Arial" w:hAnsi="Arial"/>
                        <w:w w:val="85"/>
                        <w:sz w:val="22"/>
                      </w:rPr>
                      <w:t>S</w:t>
                    </w:r>
                    <w:r>
                      <w:rPr>
                        <w:rFonts w:ascii="Arial" w:hAnsi="Arial"/>
                        <w:w w:val="85"/>
                        <w:sz w:val="18"/>
                      </w:rPr>
                      <w:t>ANITÀ</w:t>
                    </w:r>
                    <w:r>
                      <w:rPr>
                        <w:rFonts w:ascii="Arial" w:hAnsi="Arial"/>
                        <w:spacing w:val="-12"/>
                        <w:w w:val="85"/>
                        <w:sz w:val="18"/>
                      </w:rPr>
                      <w:t> </w:t>
                    </w:r>
                    <w:r>
                      <w:rPr>
                        <w:rFonts w:ascii="Arial" w:hAnsi="Arial"/>
                        <w:w w:val="85"/>
                        <w:sz w:val="18"/>
                      </w:rPr>
                      <w:t>MILITARE</w:t>
                      <w:tab/>
                    </w:r>
                    <w:r>
                      <w:rPr>
                        <w:rFonts w:ascii="Arial" w:hAnsi="Arial"/>
                        <w:w w:val="95"/>
                        <w:sz w:val="22"/>
                      </w:rPr>
                      <w:t>50</w:t>
                    </w:r>
                  </w:hyperlink>
                </w:p>
                <w:p>
                  <w:pPr>
                    <w:tabs>
                      <w:tab w:pos="8815" w:val="left" w:leader="dot"/>
                    </w:tabs>
                    <w:spacing w:before="34"/>
                    <w:ind w:left="240" w:right="0" w:firstLine="0"/>
                    <w:jc w:val="left"/>
                    <w:rPr>
                      <w:rFonts w:ascii="Arial" w:hAnsi="Arial"/>
                      <w:sz w:val="22"/>
                    </w:rPr>
                  </w:pPr>
                  <w:hyperlink w:history="true" w:anchor="_bookmark26">
                    <w:r>
                      <w:rPr>
                        <w:rFonts w:ascii="Arial" w:hAnsi="Arial"/>
                        <w:w w:val="85"/>
                        <w:sz w:val="22"/>
                      </w:rPr>
                      <w:t>A</w:t>
                    </w:r>
                    <w:r>
                      <w:rPr>
                        <w:rFonts w:ascii="Arial" w:hAnsi="Arial"/>
                        <w:w w:val="85"/>
                        <w:sz w:val="18"/>
                      </w:rPr>
                      <w:t>RT</w:t>
                    </w:r>
                    <w:r>
                      <w:rPr>
                        <w:rFonts w:ascii="Arial" w:hAnsi="Arial"/>
                        <w:w w:val="85"/>
                        <w:sz w:val="22"/>
                      </w:rPr>
                      <w:t>.</w:t>
                    </w:r>
                    <w:r>
                      <w:rPr>
                        <w:rFonts w:ascii="Arial" w:hAnsi="Arial"/>
                        <w:spacing w:val="-36"/>
                        <w:w w:val="85"/>
                        <w:sz w:val="22"/>
                      </w:rPr>
                      <w:t> </w:t>
                    </w:r>
                    <w:r>
                      <w:rPr>
                        <w:rFonts w:ascii="Arial" w:hAnsi="Arial"/>
                        <w:w w:val="85"/>
                        <w:sz w:val="22"/>
                      </w:rPr>
                      <w:t>24</w:t>
                    </w:r>
                    <w:r>
                      <w:rPr>
                        <w:rFonts w:ascii="Arial" w:hAnsi="Arial"/>
                        <w:spacing w:val="-34"/>
                        <w:w w:val="85"/>
                        <w:sz w:val="22"/>
                      </w:rPr>
                      <w:t> </w:t>
                    </w:r>
                    <w:r>
                      <w:rPr>
                        <w:rFonts w:ascii="Arial" w:hAnsi="Arial"/>
                        <w:w w:val="85"/>
                        <w:sz w:val="22"/>
                      </w:rPr>
                      <w:t>M</w:t>
                    </w:r>
                    <w:r>
                      <w:rPr>
                        <w:rFonts w:ascii="Arial" w:hAnsi="Arial"/>
                        <w:w w:val="85"/>
                        <w:sz w:val="18"/>
                      </w:rPr>
                      <w:t>ISURE</w:t>
                    </w:r>
                    <w:r>
                      <w:rPr>
                        <w:rFonts w:ascii="Arial" w:hAnsi="Arial"/>
                        <w:spacing w:val="-27"/>
                        <w:w w:val="85"/>
                        <w:sz w:val="18"/>
                      </w:rPr>
                      <w:t> </w:t>
                    </w:r>
                    <w:r>
                      <w:rPr>
                        <w:rFonts w:ascii="Arial" w:hAnsi="Arial"/>
                        <w:w w:val="85"/>
                        <w:sz w:val="18"/>
                      </w:rPr>
                      <w:t>PER</w:t>
                    </w:r>
                    <w:r>
                      <w:rPr>
                        <w:rFonts w:ascii="Arial" w:hAnsi="Arial"/>
                        <w:spacing w:val="-26"/>
                        <w:w w:val="85"/>
                        <w:sz w:val="18"/>
                      </w:rPr>
                      <w:t> </w:t>
                    </w:r>
                    <w:r>
                      <w:rPr>
                        <w:rFonts w:ascii="Arial" w:hAnsi="Arial"/>
                        <w:w w:val="85"/>
                        <w:sz w:val="18"/>
                      </w:rPr>
                      <w:t>LA</w:t>
                    </w:r>
                    <w:r>
                      <w:rPr>
                        <w:rFonts w:ascii="Arial" w:hAnsi="Arial"/>
                        <w:spacing w:val="-26"/>
                        <w:w w:val="85"/>
                        <w:sz w:val="18"/>
                      </w:rPr>
                      <w:t> </w:t>
                    </w:r>
                    <w:r>
                      <w:rPr>
                        <w:rFonts w:ascii="Arial" w:hAnsi="Arial"/>
                        <w:w w:val="85"/>
                        <w:sz w:val="18"/>
                      </w:rPr>
                      <w:t>FUNZIONALITÀ</w:t>
                    </w:r>
                    <w:r>
                      <w:rPr>
                        <w:rFonts w:ascii="Arial" w:hAnsi="Arial"/>
                        <w:spacing w:val="-27"/>
                        <w:w w:val="85"/>
                        <w:sz w:val="18"/>
                      </w:rPr>
                      <w:t> </w:t>
                    </w:r>
                    <w:r>
                      <w:rPr>
                        <w:rFonts w:ascii="Arial" w:hAnsi="Arial"/>
                        <w:w w:val="85"/>
                        <w:sz w:val="18"/>
                      </w:rPr>
                      <w:t>DELLE</w:t>
                    </w:r>
                    <w:r>
                      <w:rPr>
                        <w:rFonts w:ascii="Arial" w:hAnsi="Arial"/>
                        <w:spacing w:val="-24"/>
                        <w:w w:val="85"/>
                        <w:sz w:val="18"/>
                      </w:rPr>
                      <w:t> </w:t>
                    </w:r>
                    <w:r>
                      <w:rPr>
                        <w:rFonts w:ascii="Arial" w:hAnsi="Arial"/>
                        <w:w w:val="85"/>
                        <w:sz w:val="22"/>
                      </w:rPr>
                      <w:t>F</w:t>
                    </w:r>
                    <w:r>
                      <w:rPr>
                        <w:rFonts w:ascii="Arial" w:hAnsi="Arial"/>
                        <w:w w:val="85"/>
                        <w:sz w:val="18"/>
                      </w:rPr>
                      <w:t>ORZE</w:t>
                    </w:r>
                    <w:r>
                      <w:rPr>
                        <w:rFonts w:ascii="Arial" w:hAnsi="Arial"/>
                        <w:spacing w:val="-25"/>
                        <w:w w:val="85"/>
                        <w:sz w:val="18"/>
                      </w:rPr>
                      <w:t> </w:t>
                    </w:r>
                    <w:r>
                      <w:rPr>
                        <w:rFonts w:ascii="Arial" w:hAnsi="Arial"/>
                        <w:w w:val="85"/>
                        <w:sz w:val="18"/>
                      </w:rPr>
                      <w:t>ARMATE</w:t>
                    </w:r>
                    <w:r>
                      <w:rPr>
                        <w:rFonts w:ascii="Arial" w:hAnsi="Arial"/>
                        <w:spacing w:val="-26"/>
                        <w:w w:val="85"/>
                        <w:sz w:val="18"/>
                      </w:rPr>
                      <w:t> </w:t>
                    </w:r>
                    <w:r>
                      <w:rPr>
                        <w:rFonts w:ascii="Arial" w:hAnsi="Arial"/>
                        <w:w w:val="85"/>
                        <w:sz w:val="22"/>
                      </w:rPr>
                      <w:t>–</w:t>
                    </w:r>
                    <w:r>
                      <w:rPr>
                        <w:rFonts w:ascii="Arial" w:hAnsi="Arial"/>
                        <w:spacing w:val="-36"/>
                        <w:w w:val="85"/>
                        <w:sz w:val="22"/>
                      </w:rPr>
                      <w:t> </w:t>
                    </w:r>
                    <w:r>
                      <w:rPr>
                        <w:rFonts w:ascii="Arial" w:hAnsi="Arial"/>
                        <w:w w:val="85"/>
                        <w:sz w:val="18"/>
                      </w:rPr>
                      <w:t>PERSONALE</w:t>
                    </w:r>
                    <w:r>
                      <w:rPr>
                        <w:rFonts w:ascii="Arial" w:hAnsi="Arial"/>
                        <w:spacing w:val="-25"/>
                        <w:w w:val="85"/>
                        <w:sz w:val="18"/>
                      </w:rPr>
                      <w:t> </w:t>
                    </w:r>
                    <w:r>
                      <w:rPr>
                        <w:rFonts w:ascii="Arial" w:hAnsi="Arial"/>
                        <w:w w:val="85"/>
                        <w:sz w:val="18"/>
                      </w:rPr>
                      <w:t>SANITARIO</w:t>
                    </w:r>
                    <w:r>
                      <w:rPr>
                        <w:rFonts w:ascii="Arial" w:hAnsi="Arial"/>
                        <w:spacing w:val="-26"/>
                        <w:w w:val="85"/>
                        <w:sz w:val="18"/>
                      </w:rPr>
                      <w:t> </w:t>
                    </w:r>
                    <w:r>
                      <w:rPr>
                        <w:rFonts w:ascii="Arial" w:hAnsi="Arial"/>
                        <w:w w:val="85"/>
                        <w:sz w:val="18"/>
                      </w:rPr>
                      <w:t>E</w:t>
                    </w:r>
                    <w:r>
                      <w:rPr>
                        <w:rFonts w:ascii="Arial" w:hAnsi="Arial"/>
                        <w:spacing w:val="-25"/>
                        <w:w w:val="85"/>
                        <w:sz w:val="18"/>
                      </w:rPr>
                      <w:t> </w:t>
                    </w:r>
                    <w:r>
                      <w:rPr>
                        <w:rFonts w:ascii="Arial" w:hAnsi="Arial"/>
                        <w:w w:val="85"/>
                        <w:sz w:val="18"/>
                      </w:rPr>
                      <w:t>DELLE</w:t>
                    </w:r>
                    <w:r>
                      <w:rPr>
                        <w:rFonts w:ascii="Arial" w:hAnsi="Arial"/>
                        <w:spacing w:val="-26"/>
                        <w:w w:val="85"/>
                        <w:sz w:val="18"/>
                      </w:rPr>
                      <w:t> </w:t>
                    </w:r>
                    <w:r>
                      <w:rPr>
                        <w:rFonts w:ascii="Arial" w:hAnsi="Arial"/>
                        <w:w w:val="85"/>
                        <w:sz w:val="18"/>
                      </w:rPr>
                      <w:t>SALE</w:t>
                    </w:r>
                    <w:r>
                      <w:rPr>
                        <w:rFonts w:ascii="Arial" w:hAnsi="Arial"/>
                        <w:spacing w:val="-25"/>
                        <w:w w:val="85"/>
                        <w:sz w:val="18"/>
                      </w:rPr>
                      <w:t> </w:t>
                    </w:r>
                    <w:r>
                      <w:rPr>
                        <w:rFonts w:ascii="Arial" w:hAnsi="Arial"/>
                        <w:w w:val="85"/>
                        <w:sz w:val="18"/>
                      </w:rPr>
                      <w:t>OPERATIVE</w:t>
                      <w:tab/>
                    </w:r>
                    <w:r>
                      <w:rPr>
                        <w:rFonts w:ascii="Arial" w:hAnsi="Arial"/>
                        <w:w w:val="95"/>
                        <w:sz w:val="22"/>
                      </w:rPr>
                      <w:t>53</w:t>
                    </w:r>
                  </w:hyperlink>
                </w:p>
                <w:p>
                  <w:pPr>
                    <w:tabs>
                      <w:tab w:pos="8815" w:val="left" w:leader="dot"/>
                    </w:tabs>
                    <w:spacing w:line="271" w:lineRule="auto" w:before="35"/>
                    <w:ind w:left="240" w:right="20" w:firstLine="0"/>
                    <w:jc w:val="left"/>
                    <w:rPr>
                      <w:rFonts w:ascii="Arial"/>
                      <w:sz w:val="22"/>
                    </w:rPr>
                  </w:pPr>
                  <w:hyperlink w:history="true" w:anchor="_bookmark27">
                    <w:r>
                      <w:rPr>
                        <w:rFonts w:ascii="Arial"/>
                        <w:w w:val="85"/>
                        <w:sz w:val="22"/>
                      </w:rPr>
                      <w:t>A</w:t>
                    </w:r>
                    <w:r>
                      <w:rPr>
                        <w:rFonts w:ascii="Arial"/>
                        <w:w w:val="85"/>
                        <w:sz w:val="18"/>
                      </w:rPr>
                      <w:t>RT</w:t>
                    </w:r>
                    <w:r>
                      <w:rPr>
                        <w:rFonts w:ascii="Arial"/>
                        <w:w w:val="85"/>
                        <w:sz w:val="22"/>
                      </w:rPr>
                      <w:t>.</w:t>
                    </w:r>
                    <w:r>
                      <w:rPr>
                        <w:rFonts w:ascii="Arial"/>
                        <w:spacing w:val="-31"/>
                        <w:w w:val="85"/>
                        <w:sz w:val="22"/>
                      </w:rPr>
                      <w:t> </w:t>
                    </w:r>
                    <w:r>
                      <w:rPr>
                        <w:rFonts w:ascii="Arial"/>
                        <w:w w:val="85"/>
                        <w:sz w:val="22"/>
                      </w:rPr>
                      <w:t>25</w:t>
                    </w:r>
                    <w:r>
                      <w:rPr>
                        <w:rFonts w:ascii="Arial"/>
                        <w:spacing w:val="-31"/>
                        <w:w w:val="85"/>
                        <w:sz w:val="22"/>
                      </w:rPr>
                      <w:t> </w:t>
                    </w:r>
                    <w:r>
                      <w:rPr>
                        <w:rFonts w:ascii="Arial"/>
                        <w:w w:val="85"/>
                        <w:sz w:val="22"/>
                      </w:rPr>
                      <w:t>P</w:t>
                    </w:r>
                    <w:r>
                      <w:rPr>
                        <w:rFonts w:ascii="Arial"/>
                        <w:w w:val="85"/>
                        <w:sz w:val="18"/>
                      </w:rPr>
                      <w:t>ROLUNGAMENTO</w:t>
                    </w:r>
                    <w:r>
                      <w:rPr>
                        <w:rFonts w:ascii="Arial"/>
                        <w:spacing w:val="-21"/>
                        <w:w w:val="85"/>
                        <w:sz w:val="18"/>
                      </w:rPr>
                      <w:t> </w:t>
                    </w:r>
                    <w:r>
                      <w:rPr>
                        <w:rFonts w:ascii="Arial"/>
                        <w:w w:val="85"/>
                        <w:sz w:val="18"/>
                      </w:rPr>
                      <w:t>DELLA</w:t>
                    </w:r>
                    <w:r>
                      <w:rPr>
                        <w:rFonts w:ascii="Arial"/>
                        <w:spacing w:val="-21"/>
                        <w:w w:val="85"/>
                        <w:sz w:val="18"/>
                      </w:rPr>
                      <w:t> </w:t>
                    </w:r>
                    <w:r>
                      <w:rPr>
                        <w:rFonts w:ascii="Arial"/>
                        <w:w w:val="85"/>
                        <w:sz w:val="18"/>
                      </w:rPr>
                      <w:t>FERMA</w:t>
                    </w:r>
                    <w:r>
                      <w:rPr>
                        <w:rFonts w:ascii="Arial"/>
                        <w:spacing w:val="-22"/>
                        <w:w w:val="85"/>
                        <w:sz w:val="18"/>
                      </w:rPr>
                      <w:t> </w:t>
                    </w:r>
                    <w:r>
                      <w:rPr>
                        <w:rFonts w:ascii="Arial"/>
                        <w:w w:val="85"/>
                        <w:sz w:val="18"/>
                      </w:rPr>
                      <w:t>DEI</w:t>
                    </w:r>
                    <w:r>
                      <w:rPr>
                        <w:rFonts w:ascii="Arial"/>
                        <w:spacing w:val="-22"/>
                        <w:w w:val="85"/>
                        <w:sz w:val="18"/>
                      </w:rPr>
                      <w:t> </w:t>
                    </w:r>
                    <w:r>
                      <w:rPr>
                        <w:rFonts w:ascii="Arial"/>
                        <w:w w:val="85"/>
                        <w:sz w:val="18"/>
                      </w:rPr>
                      <w:t>VOLONTARI</w:t>
                    </w:r>
                    <w:r>
                      <w:rPr>
                        <w:rFonts w:ascii="Arial"/>
                        <w:spacing w:val="-21"/>
                        <w:w w:val="85"/>
                        <w:sz w:val="18"/>
                      </w:rPr>
                      <w:t> </w:t>
                    </w:r>
                    <w:r>
                      <w:rPr>
                        <w:rFonts w:ascii="Arial"/>
                        <w:w w:val="85"/>
                        <w:sz w:val="18"/>
                      </w:rPr>
                      <w:t>IN</w:t>
                    </w:r>
                    <w:r>
                      <w:rPr>
                        <w:rFonts w:ascii="Arial"/>
                        <w:spacing w:val="-22"/>
                        <w:w w:val="85"/>
                        <w:sz w:val="18"/>
                      </w:rPr>
                      <w:t> </w:t>
                    </w:r>
                    <w:r>
                      <w:rPr>
                        <w:rFonts w:ascii="Arial"/>
                        <w:w w:val="85"/>
                        <w:sz w:val="18"/>
                      </w:rPr>
                      <w:t>FERMA</w:t>
                    </w:r>
                    <w:r>
                      <w:rPr>
                        <w:rFonts w:ascii="Arial"/>
                        <w:spacing w:val="-22"/>
                        <w:w w:val="85"/>
                        <w:sz w:val="18"/>
                      </w:rPr>
                      <w:t> </w:t>
                    </w:r>
                    <w:r>
                      <w:rPr>
                        <w:rFonts w:ascii="Arial"/>
                        <w:w w:val="85"/>
                        <w:sz w:val="18"/>
                      </w:rPr>
                      <w:t>PREFISSATA</w:t>
                    </w:r>
                    <w:r>
                      <w:rPr>
                        <w:rFonts w:ascii="Arial"/>
                        <w:spacing w:val="-22"/>
                        <w:w w:val="85"/>
                        <w:sz w:val="18"/>
                      </w:rPr>
                      <w:t> </w:t>
                    </w:r>
                    <w:r>
                      <w:rPr>
                        <w:rFonts w:ascii="Arial"/>
                        <w:w w:val="85"/>
                        <w:sz w:val="18"/>
                      </w:rPr>
                      <w:t>E</w:t>
                    </w:r>
                    <w:r>
                      <w:rPr>
                        <w:rFonts w:ascii="Arial"/>
                        <w:spacing w:val="-21"/>
                        <w:w w:val="85"/>
                        <w:sz w:val="18"/>
                      </w:rPr>
                      <w:t> </w:t>
                    </w:r>
                    <w:r>
                      <w:rPr>
                        <w:rFonts w:ascii="Arial"/>
                        <w:w w:val="85"/>
                        <w:sz w:val="18"/>
                      </w:rPr>
                      <w:t>RECLUTAMENTO</w:t>
                    </w:r>
                    <w:r>
                      <w:rPr>
                        <w:rFonts w:ascii="Arial"/>
                        <w:spacing w:val="-21"/>
                        <w:w w:val="85"/>
                        <w:sz w:val="18"/>
                      </w:rPr>
                      <w:t> </w:t>
                    </w:r>
                    <w:r>
                      <w:rPr>
                        <w:rFonts w:ascii="Arial"/>
                        <w:w w:val="85"/>
                        <w:sz w:val="18"/>
                      </w:rPr>
                      <w:t>STRAORDINARIO</w:t>
                    </w:r>
                  </w:hyperlink>
                  <w:r>
                    <w:rPr>
                      <w:rFonts w:ascii="Arial"/>
                      <w:w w:val="85"/>
                      <w:sz w:val="18"/>
                    </w:rPr>
                    <w:t> </w:t>
                  </w:r>
                  <w:hyperlink w:history="true" w:anchor="_bookmark27">
                    <w:r>
                      <w:rPr>
                        <w:rFonts w:ascii="Arial"/>
                        <w:w w:val="85"/>
                        <w:sz w:val="18"/>
                      </w:rPr>
                      <w:t>DI</w:t>
                    </w:r>
                    <w:r>
                      <w:rPr>
                        <w:rFonts w:ascii="Arial"/>
                        <w:spacing w:val="-15"/>
                        <w:w w:val="85"/>
                        <w:sz w:val="18"/>
                      </w:rPr>
                      <w:t> </w:t>
                    </w:r>
                    <w:r>
                      <w:rPr>
                        <w:rFonts w:ascii="Arial"/>
                        <w:w w:val="85"/>
                        <w:sz w:val="18"/>
                      </w:rPr>
                      <w:t>INFERMIERI</w:t>
                    </w:r>
                    <w:r>
                      <w:rPr>
                        <w:rFonts w:ascii="Arial"/>
                        <w:spacing w:val="-15"/>
                        <w:w w:val="85"/>
                        <w:sz w:val="18"/>
                      </w:rPr>
                      <w:t> </w:t>
                    </w:r>
                    <w:r>
                      <w:rPr>
                        <w:rFonts w:ascii="Arial"/>
                        <w:w w:val="85"/>
                        <w:sz w:val="18"/>
                      </w:rPr>
                      <w:t>MILITARI</w:t>
                    </w:r>
                    <w:r>
                      <w:rPr>
                        <w:rFonts w:ascii="Arial"/>
                        <w:spacing w:val="-15"/>
                        <w:w w:val="85"/>
                        <w:sz w:val="18"/>
                      </w:rPr>
                      <w:t> </w:t>
                    </w:r>
                    <w:r>
                      <w:rPr>
                        <w:rFonts w:ascii="Arial"/>
                        <w:w w:val="85"/>
                        <w:sz w:val="18"/>
                      </w:rPr>
                      <w:t>IN</w:t>
                    </w:r>
                    <w:r>
                      <w:rPr>
                        <w:rFonts w:ascii="Arial"/>
                        <w:spacing w:val="-16"/>
                        <w:w w:val="85"/>
                        <w:sz w:val="18"/>
                      </w:rPr>
                      <w:t> </w:t>
                    </w:r>
                    <w:r>
                      <w:rPr>
                        <w:rFonts w:ascii="Arial"/>
                        <w:w w:val="85"/>
                        <w:sz w:val="18"/>
                      </w:rPr>
                      <w:t>SERVIZIO</w:t>
                    </w:r>
                    <w:r>
                      <w:rPr>
                        <w:rFonts w:ascii="Arial"/>
                        <w:spacing w:val="-14"/>
                        <w:w w:val="85"/>
                        <w:sz w:val="18"/>
                      </w:rPr>
                      <w:t> </w:t>
                    </w:r>
                    <w:r>
                      <w:rPr>
                        <w:rFonts w:ascii="Arial"/>
                        <w:w w:val="85"/>
                        <w:sz w:val="18"/>
                      </w:rPr>
                      <w:t>PERMANENTE</w:t>
                      <w:tab/>
                    </w:r>
                    <w:r>
                      <w:rPr>
                        <w:rFonts w:ascii="Arial"/>
                        <w:spacing w:val="-8"/>
                        <w:w w:val="95"/>
                        <w:sz w:val="22"/>
                      </w:rPr>
                      <w:t>54</w:t>
                    </w:r>
                  </w:hyperlink>
                </w:p>
                <w:p>
                  <w:pPr>
                    <w:tabs>
                      <w:tab w:pos="8815" w:val="left" w:leader="dot"/>
                    </w:tabs>
                    <w:spacing w:line="252" w:lineRule="exact" w:before="0"/>
                    <w:ind w:left="240" w:right="0" w:firstLine="0"/>
                    <w:jc w:val="left"/>
                    <w:rPr>
                      <w:rFonts w:ascii="Arial" w:hAnsi="Arial"/>
                      <w:sz w:val="22"/>
                    </w:rPr>
                  </w:pPr>
                  <w:hyperlink w:history="true" w:anchor="_bookmark28">
                    <w:r>
                      <w:rPr>
                        <w:rFonts w:ascii="Arial" w:hAnsi="Arial"/>
                        <w:w w:val="85"/>
                        <w:sz w:val="22"/>
                      </w:rPr>
                      <w:t>A</w:t>
                    </w:r>
                    <w:r>
                      <w:rPr>
                        <w:rFonts w:ascii="Arial" w:hAnsi="Arial"/>
                        <w:w w:val="85"/>
                        <w:sz w:val="18"/>
                      </w:rPr>
                      <w:t>RT</w:t>
                    </w:r>
                    <w:r>
                      <w:rPr>
                        <w:rFonts w:ascii="Arial" w:hAnsi="Arial"/>
                        <w:w w:val="85"/>
                        <w:sz w:val="22"/>
                      </w:rPr>
                      <w:t>.</w:t>
                    </w:r>
                    <w:r>
                      <w:rPr>
                        <w:rFonts w:ascii="Arial" w:hAnsi="Arial"/>
                        <w:spacing w:val="-30"/>
                        <w:w w:val="85"/>
                        <w:sz w:val="22"/>
                      </w:rPr>
                      <w:t> </w:t>
                    </w:r>
                    <w:r>
                      <w:rPr>
                        <w:rFonts w:ascii="Arial" w:hAnsi="Arial"/>
                        <w:w w:val="85"/>
                        <w:sz w:val="22"/>
                      </w:rPr>
                      <w:t>26</w:t>
                    </w:r>
                    <w:r>
                      <w:rPr>
                        <w:rFonts w:ascii="Arial" w:hAnsi="Arial"/>
                        <w:spacing w:val="-28"/>
                        <w:w w:val="85"/>
                        <w:sz w:val="22"/>
                      </w:rPr>
                      <w:t> </w:t>
                    </w:r>
                    <w:r>
                      <w:rPr>
                        <w:rFonts w:ascii="Arial" w:hAnsi="Arial"/>
                        <w:w w:val="85"/>
                        <w:sz w:val="22"/>
                      </w:rPr>
                      <w:t>M</w:t>
                    </w:r>
                    <w:r>
                      <w:rPr>
                        <w:rFonts w:ascii="Arial" w:hAnsi="Arial"/>
                        <w:w w:val="85"/>
                        <w:sz w:val="18"/>
                      </w:rPr>
                      <w:t>ISURE</w:t>
                    </w:r>
                    <w:r>
                      <w:rPr>
                        <w:rFonts w:ascii="Arial" w:hAnsi="Arial"/>
                        <w:spacing w:val="-21"/>
                        <w:w w:val="85"/>
                        <w:sz w:val="18"/>
                      </w:rPr>
                      <w:t> </w:t>
                    </w:r>
                    <w:r>
                      <w:rPr>
                        <w:rFonts w:ascii="Arial" w:hAnsi="Arial"/>
                        <w:w w:val="85"/>
                        <w:sz w:val="18"/>
                      </w:rPr>
                      <w:t>PER</w:t>
                    </w:r>
                    <w:r>
                      <w:rPr>
                        <w:rFonts w:ascii="Arial" w:hAnsi="Arial"/>
                        <w:spacing w:val="-21"/>
                        <w:w w:val="85"/>
                        <w:sz w:val="18"/>
                      </w:rPr>
                      <w:t> </w:t>
                    </w:r>
                    <w:r>
                      <w:rPr>
                        <w:rFonts w:ascii="Arial" w:hAnsi="Arial"/>
                        <w:w w:val="85"/>
                        <w:sz w:val="18"/>
                      </w:rPr>
                      <w:t>LA</w:t>
                    </w:r>
                    <w:r>
                      <w:rPr>
                        <w:rFonts w:ascii="Arial" w:hAnsi="Arial"/>
                        <w:spacing w:val="-20"/>
                        <w:w w:val="85"/>
                        <w:sz w:val="18"/>
                      </w:rPr>
                      <w:t> </w:t>
                    </w:r>
                    <w:r>
                      <w:rPr>
                        <w:rFonts w:ascii="Arial" w:hAnsi="Arial"/>
                        <w:w w:val="85"/>
                        <w:sz w:val="18"/>
                      </w:rPr>
                      <w:t>FUNZIONALITÀ</w:t>
                    </w:r>
                    <w:r>
                      <w:rPr>
                        <w:rFonts w:ascii="Arial" w:hAnsi="Arial"/>
                        <w:spacing w:val="-21"/>
                        <w:w w:val="85"/>
                        <w:sz w:val="18"/>
                      </w:rPr>
                      <w:t> </w:t>
                    </w:r>
                    <w:r>
                      <w:rPr>
                        <w:rFonts w:ascii="Arial" w:hAnsi="Arial"/>
                        <w:w w:val="85"/>
                        <w:sz w:val="18"/>
                      </w:rPr>
                      <w:t>DELLE</w:t>
                    </w:r>
                    <w:r>
                      <w:rPr>
                        <w:rFonts w:ascii="Arial" w:hAnsi="Arial"/>
                        <w:spacing w:val="-18"/>
                        <w:w w:val="85"/>
                        <w:sz w:val="18"/>
                      </w:rPr>
                      <w:t> </w:t>
                    </w:r>
                    <w:r>
                      <w:rPr>
                        <w:rFonts w:ascii="Arial" w:hAnsi="Arial"/>
                        <w:w w:val="85"/>
                        <w:sz w:val="22"/>
                      </w:rPr>
                      <w:t>F</w:t>
                    </w:r>
                    <w:r>
                      <w:rPr>
                        <w:rFonts w:ascii="Arial" w:hAnsi="Arial"/>
                        <w:w w:val="85"/>
                        <w:sz w:val="18"/>
                      </w:rPr>
                      <w:t>ORZE</w:t>
                    </w:r>
                    <w:r>
                      <w:rPr>
                        <w:rFonts w:ascii="Arial" w:hAnsi="Arial"/>
                        <w:spacing w:val="-19"/>
                        <w:w w:val="85"/>
                        <w:sz w:val="18"/>
                      </w:rPr>
                      <w:t> </w:t>
                    </w:r>
                    <w:r>
                      <w:rPr>
                        <w:rFonts w:ascii="Arial" w:hAnsi="Arial"/>
                        <w:w w:val="85"/>
                        <w:sz w:val="18"/>
                      </w:rPr>
                      <w:t>ARMATE</w:t>
                    </w:r>
                    <w:r>
                      <w:rPr>
                        <w:rFonts w:ascii="Arial" w:hAnsi="Arial"/>
                        <w:spacing w:val="-19"/>
                        <w:w w:val="85"/>
                        <w:sz w:val="18"/>
                      </w:rPr>
                      <w:t> </w:t>
                    </w:r>
                    <w:r>
                      <w:rPr>
                        <w:rFonts w:ascii="Arial" w:hAnsi="Arial"/>
                        <w:w w:val="85"/>
                        <w:sz w:val="22"/>
                      </w:rPr>
                      <w:t>-</w:t>
                    </w:r>
                    <w:r>
                      <w:rPr>
                        <w:rFonts w:ascii="Arial" w:hAnsi="Arial"/>
                        <w:spacing w:val="-31"/>
                        <w:w w:val="85"/>
                        <w:sz w:val="22"/>
                      </w:rPr>
                      <w:t> </w:t>
                    </w:r>
                    <w:r>
                      <w:rPr>
                        <w:rFonts w:ascii="Arial" w:hAnsi="Arial"/>
                        <w:w w:val="85"/>
                        <w:sz w:val="22"/>
                      </w:rPr>
                      <w:t>O</w:t>
                    </w:r>
                    <w:r>
                      <w:rPr>
                        <w:rFonts w:ascii="Arial" w:hAnsi="Arial"/>
                        <w:w w:val="85"/>
                        <w:sz w:val="18"/>
                      </w:rPr>
                      <w:t>PERAZIONE</w:t>
                    </w:r>
                    <w:r>
                      <w:rPr>
                        <w:rFonts w:ascii="Arial" w:hAnsi="Arial"/>
                        <w:spacing w:val="-20"/>
                        <w:w w:val="85"/>
                        <w:sz w:val="18"/>
                      </w:rPr>
                      <w:t> </w:t>
                    </w:r>
                    <w:r>
                      <w:rPr>
                        <w:rFonts w:ascii="Arial" w:hAnsi="Arial"/>
                        <w:w w:val="85"/>
                        <w:sz w:val="22"/>
                      </w:rPr>
                      <w:t>“S</w:t>
                    </w:r>
                    <w:r>
                      <w:rPr>
                        <w:rFonts w:ascii="Arial" w:hAnsi="Arial"/>
                        <w:w w:val="85"/>
                        <w:sz w:val="18"/>
                      </w:rPr>
                      <w:t>TRADE</w:t>
                    </w:r>
                    <w:r>
                      <w:rPr>
                        <w:rFonts w:ascii="Arial" w:hAnsi="Arial"/>
                        <w:spacing w:val="-20"/>
                        <w:w w:val="85"/>
                        <w:sz w:val="18"/>
                      </w:rPr>
                      <w:t> </w:t>
                    </w:r>
                    <w:r>
                      <w:rPr>
                        <w:rFonts w:ascii="Arial" w:hAnsi="Arial"/>
                        <w:w w:val="85"/>
                        <w:sz w:val="18"/>
                      </w:rPr>
                      <w:t>SICURE</w:t>
                    </w:r>
                    <w:r>
                      <w:rPr>
                        <w:rFonts w:ascii="Arial" w:hAnsi="Arial"/>
                        <w:w w:val="85"/>
                        <w:sz w:val="22"/>
                      </w:rPr>
                      <w:t>”</w:t>
                      <w:tab/>
                    </w:r>
                    <w:r>
                      <w:rPr>
                        <w:rFonts w:ascii="Arial" w:hAnsi="Arial"/>
                        <w:w w:val="95"/>
                        <w:sz w:val="22"/>
                      </w:rPr>
                      <w:t>56</w:t>
                    </w:r>
                  </w:hyperlink>
                </w:p>
                <w:p>
                  <w:pPr>
                    <w:spacing w:before="35"/>
                    <w:ind w:left="240" w:right="0" w:firstLine="0"/>
                    <w:jc w:val="left"/>
                    <w:rPr>
                      <w:rFonts w:ascii="Arial" w:hAnsi="Arial"/>
                      <w:sz w:val="18"/>
                    </w:rPr>
                  </w:pPr>
                  <w:hyperlink w:history="true" w:anchor="_bookmark29">
                    <w:r>
                      <w:rPr>
                        <w:rFonts w:ascii="Arial" w:hAnsi="Arial"/>
                        <w:w w:val="85"/>
                        <w:sz w:val="22"/>
                      </w:rPr>
                      <w:t>A</w:t>
                    </w:r>
                    <w:r>
                      <w:rPr>
                        <w:rFonts w:ascii="Arial" w:hAnsi="Arial"/>
                        <w:w w:val="85"/>
                        <w:sz w:val="18"/>
                      </w:rPr>
                      <w:t>RT</w:t>
                    </w:r>
                    <w:r>
                      <w:rPr>
                        <w:rFonts w:ascii="Arial" w:hAnsi="Arial"/>
                        <w:w w:val="85"/>
                        <w:sz w:val="22"/>
                      </w:rPr>
                      <w:t>. 27 U</w:t>
                    </w:r>
                    <w:r>
                      <w:rPr>
                        <w:rFonts w:ascii="Arial" w:hAnsi="Arial"/>
                        <w:w w:val="85"/>
                        <w:sz w:val="18"/>
                      </w:rPr>
                      <w:t>LTERIORI MISURE PER LA FUNZIONALITÀ DEL </w:t>
                    </w:r>
                    <w:r>
                      <w:rPr>
                        <w:rFonts w:ascii="Arial" w:hAnsi="Arial"/>
                        <w:w w:val="85"/>
                        <w:sz w:val="22"/>
                      </w:rPr>
                      <w:t>M</w:t>
                    </w:r>
                    <w:r>
                      <w:rPr>
                        <w:rFonts w:ascii="Arial" w:hAnsi="Arial"/>
                        <w:w w:val="85"/>
                        <w:sz w:val="18"/>
                      </w:rPr>
                      <w:t>INISTERO DELL</w:t>
                    </w:r>
                    <w:r>
                      <w:rPr>
                        <w:rFonts w:ascii="Arial" w:hAnsi="Arial"/>
                        <w:w w:val="85"/>
                        <w:sz w:val="22"/>
                      </w:rPr>
                      <w:t>’</w:t>
                    </w:r>
                    <w:r>
                      <w:rPr>
                        <w:rFonts w:ascii="Arial" w:hAnsi="Arial"/>
                        <w:w w:val="85"/>
                        <w:sz w:val="18"/>
                      </w:rPr>
                      <w:t>INTERNO</w:t>
                    </w:r>
                    <w:r>
                      <w:rPr>
                        <w:rFonts w:ascii="Arial" w:hAnsi="Arial"/>
                        <w:w w:val="85"/>
                        <w:sz w:val="22"/>
                      </w:rPr>
                      <w:t>, </w:t>
                    </w:r>
                    <w:r>
                      <w:rPr>
                        <w:rFonts w:ascii="Arial" w:hAnsi="Arial"/>
                        <w:w w:val="85"/>
                        <w:sz w:val="18"/>
                      </w:rPr>
                      <w:t>DELLE </w:t>
                    </w:r>
                    <w:r>
                      <w:rPr>
                        <w:rFonts w:ascii="Arial" w:hAnsi="Arial"/>
                        <w:w w:val="85"/>
                        <w:sz w:val="22"/>
                      </w:rPr>
                      <w:t>F</w:t>
                    </w:r>
                    <w:r>
                      <w:rPr>
                        <w:rFonts w:ascii="Arial" w:hAnsi="Arial"/>
                        <w:w w:val="85"/>
                        <w:sz w:val="18"/>
                      </w:rPr>
                      <w:t>ORZE DI POLIZIA E DEL</w:t>
                    </w:r>
                  </w:hyperlink>
                </w:p>
                <w:p>
                  <w:pPr>
                    <w:tabs>
                      <w:tab w:pos="8815" w:val="left" w:leader="dot"/>
                    </w:tabs>
                    <w:spacing w:before="32"/>
                    <w:ind w:left="240" w:right="0" w:firstLine="0"/>
                    <w:jc w:val="left"/>
                    <w:rPr>
                      <w:rFonts w:ascii="Arial"/>
                      <w:sz w:val="22"/>
                    </w:rPr>
                  </w:pPr>
                  <w:hyperlink w:history="true" w:anchor="_bookmark29">
                    <w:r>
                      <w:rPr>
                        <w:rFonts w:ascii="Arial"/>
                        <w:w w:val="85"/>
                        <w:sz w:val="22"/>
                      </w:rPr>
                      <w:t>C</w:t>
                    </w:r>
                    <w:r>
                      <w:rPr>
                        <w:rFonts w:ascii="Arial"/>
                        <w:w w:val="85"/>
                        <w:sz w:val="18"/>
                      </w:rPr>
                      <w:t>ORPO</w:t>
                    </w:r>
                    <w:r>
                      <w:rPr>
                        <w:rFonts w:ascii="Arial"/>
                        <w:spacing w:val="-18"/>
                        <w:w w:val="85"/>
                        <w:sz w:val="18"/>
                      </w:rPr>
                      <w:t> </w:t>
                    </w:r>
                    <w:r>
                      <w:rPr>
                        <w:rFonts w:ascii="Arial"/>
                        <w:w w:val="85"/>
                        <w:sz w:val="18"/>
                      </w:rPr>
                      <w:t>NASIONALE</w:t>
                    </w:r>
                    <w:r>
                      <w:rPr>
                        <w:rFonts w:ascii="Arial"/>
                        <w:spacing w:val="-19"/>
                        <w:w w:val="85"/>
                        <w:sz w:val="18"/>
                      </w:rPr>
                      <w:t> </w:t>
                    </w:r>
                    <w:r>
                      <w:rPr>
                        <w:rFonts w:ascii="Arial"/>
                        <w:w w:val="85"/>
                        <w:sz w:val="18"/>
                      </w:rPr>
                      <w:t>DEI</w:t>
                    </w:r>
                    <w:r>
                      <w:rPr>
                        <w:rFonts w:ascii="Arial"/>
                        <w:spacing w:val="-19"/>
                        <w:w w:val="85"/>
                        <w:sz w:val="18"/>
                      </w:rPr>
                      <w:t> </w:t>
                    </w:r>
                    <w:r>
                      <w:rPr>
                        <w:rFonts w:ascii="Arial"/>
                        <w:w w:val="85"/>
                        <w:sz w:val="18"/>
                      </w:rPr>
                      <w:t>VIGILI</w:t>
                    </w:r>
                    <w:r>
                      <w:rPr>
                        <w:rFonts w:ascii="Arial"/>
                        <w:spacing w:val="-19"/>
                        <w:w w:val="85"/>
                        <w:sz w:val="18"/>
                      </w:rPr>
                      <w:t> </w:t>
                    </w:r>
                    <w:r>
                      <w:rPr>
                        <w:rFonts w:ascii="Arial"/>
                        <w:w w:val="85"/>
                        <w:sz w:val="18"/>
                      </w:rPr>
                      <w:t>DEL</w:t>
                    </w:r>
                    <w:r>
                      <w:rPr>
                        <w:rFonts w:ascii="Arial"/>
                        <w:spacing w:val="-19"/>
                        <w:w w:val="85"/>
                        <w:sz w:val="18"/>
                      </w:rPr>
                      <w:t> </w:t>
                    </w:r>
                    <w:r>
                      <w:rPr>
                        <w:rFonts w:ascii="Arial"/>
                        <w:w w:val="85"/>
                        <w:sz w:val="18"/>
                      </w:rPr>
                      <w:t>FUOCO</w:t>
                      <w:tab/>
                    </w:r>
                    <w:r>
                      <w:rPr>
                        <w:rFonts w:ascii="Arial"/>
                        <w:w w:val="95"/>
                        <w:sz w:val="22"/>
                      </w:rPr>
                      <w:t>57</w:t>
                    </w:r>
                  </w:hyperlink>
                </w:p>
              </w:txbxContent>
            </v:textbox>
            <w10:wrap type="none"/>
          </v:shape>
        </w:pict>
      </w:r>
      <w:r>
        <w:rPr/>
        <w:pict>
          <v:shape style="position:absolute;margin-left:71.024002pt;margin-top:707.700012pt;width:453pt;height:44.25pt;mso-position-horizontal-relative:page;mso-position-vertical-relative:page;z-index:-279254016" type="#_x0000_t202" filled="false" stroked="false">
            <v:textbox inset="0,0,0,0">
              <w:txbxContent>
                <w:p>
                  <w:pPr>
                    <w:spacing w:line="251" w:lineRule="exact" w:before="0"/>
                    <w:ind w:left="20" w:right="0" w:firstLine="0"/>
                    <w:jc w:val="left"/>
                    <w:rPr>
                      <w:rFonts w:ascii="Arial" w:hAnsi="Arial"/>
                      <w:b/>
                      <w:sz w:val="24"/>
                    </w:rPr>
                  </w:pPr>
                  <w:hyperlink w:history="true" w:anchor="_bookmark30">
                    <w:r>
                      <w:rPr>
                        <w:rFonts w:ascii="Arial" w:hAnsi="Arial"/>
                        <w:b/>
                        <w:w w:val="85"/>
                        <w:sz w:val="24"/>
                      </w:rPr>
                      <w:t>TITOLO</w:t>
                    </w:r>
                    <w:r>
                      <w:rPr>
                        <w:rFonts w:ascii="Arial" w:hAnsi="Arial"/>
                        <w:b/>
                        <w:spacing w:val="-26"/>
                        <w:w w:val="85"/>
                        <w:sz w:val="24"/>
                      </w:rPr>
                      <w:t> </w:t>
                    </w:r>
                    <w:r>
                      <w:rPr>
                        <w:rFonts w:ascii="Arial" w:hAnsi="Arial"/>
                        <w:b/>
                        <w:w w:val="85"/>
                        <w:sz w:val="24"/>
                      </w:rPr>
                      <w:t>II</w:t>
                    </w:r>
                    <w:r>
                      <w:rPr>
                        <w:rFonts w:ascii="Arial" w:hAnsi="Arial"/>
                        <w:b/>
                        <w:spacing w:val="-25"/>
                        <w:w w:val="85"/>
                        <w:sz w:val="24"/>
                      </w:rPr>
                      <w:t> </w:t>
                    </w:r>
                    <w:r>
                      <w:rPr>
                        <w:rFonts w:ascii="Arial" w:hAnsi="Arial"/>
                        <w:b/>
                        <w:w w:val="85"/>
                        <w:sz w:val="24"/>
                      </w:rPr>
                      <w:t>SOSTEGNO</w:t>
                    </w:r>
                    <w:r>
                      <w:rPr>
                        <w:rFonts w:ascii="Arial" w:hAnsi="Arial"/>
                        <w:b/>
                        <w:spacing w:val="-26"/>
                        <w:w w:val="85"/>
                        <w:sz w:val="24"/>
                      </w:rPr>
                      <w:t> </w:t>
                    </w:r>
                    <w:r>
                      <w:rPr>
                        <w:rFonts w:ascii="Arial" w:hAnsi="Arial"/>
                        <w:b/>
                        <w:w w:val="85"/>
                        <w:sz w:val="24"/>
                      </w:rPr>
                      <w:t>ALLE</w:t>
                    </w:r>
                    <w:r>
                      <w:rPr>
                        <w:rFonts w:ascii="Arial" w:hAnsi="Arial"/>
                        <w:b/>
                        <w:spacing w:val="-25"/>
                        <w:w w:val="85"/>
                        <w:sz w:val="24"/>
                      </w:rPr>
                      <w:t> </w:t>
                    </w:r>
                    <w:r>
                      <w:rPr>
                        <w:rFonts w:ascii="Arial" w:hAnsi="Arial"/>
                        <w:b/>
                        <w:w w:val="85"/>
                        <w:sz w:val="24"/>
                      </w:rPr>
                      <w:t>IMPRESE</w:t>
                    </w:r>
                    <w:r>
                      <w:rPr>
                        <w:rFonts w:ascii="Arial" w:hAnsi="Arial"/>
                        <w:b/>
                        <w:spacing w:val="-26"/>
                        <w:w w:val="85"/>
                        <w:sz w:val="24"/>
                      </w:rPr>
                      <w:t> </w:t>
                    </w:r>
                    <w:r>
                      <w:rPr>
                        <w:rFonts w:ascii="Arial" w:hAnsi="Arial"/>
                        <w:b/>
                        <w:w w:val="85"/>
                        <w:sz w:val="24"/>
                      </w:rPr>
                      <w:t>E</w:t>
                    </w:r>
                    <w:r>
                      <w:rPr>
                        <w:rFonts w:ascii="Arial" w:hAnsi="Arial"/>
                        <w:b/>
                        <w:spacing w:val="-25"/>
                        <w:w w:val="85"/>
                        <w:sz w:val="24"/>
                      </w:rPr>
                      <w:t> </w:t>
                    </w:r>
                    <w:r>
                      <w:rPr>
                        <w:rFonts w:ascii="Arial" w:hAnsi="Arial"/>
                        <w:b/>
                        <w:w w:val="85"/>
                        <w:sz w:val="24"/>
                      </w:rPr>
                      <w:t>ALL’ECONOMIA</w:t>
                    </w:r>
                    <w:r>
                      <w:rPr>
                        <w:rFonts w:ascii="Arial" w:hAnsi="Arial"/>
                        <w:b/>
                        <w:spacing w:val="-21"/>
                        <w:w w:val="85"/>
                        <w:sz w:val="24"/>
                      </w:rPr>
                      <w:t> </w:t>
                    </w:r>
                    <w:r>
                      <w:rPr>
                        <w:rFonts w:ascii="Arial" w:hAnsi="Arial"/>
                        <w:b/>
                        <w:w w:val="85"/>
                        <w:sz w:val="24"/>
                      </w:rPr>
                      <w:t>(IN</w:t>
                    </w:r>
                    <w:r>
                      <w:rPr>
                        <w:rFonts w:ascii="Arial" w:hAnsi="Arial"/>
                        <w:b/>
                        <w:spacing w:val="-27"/>
                        <w:w w:val="85"/>
                        <w:sz w:val="24"/>
                      </w:rPr>
                      <w:t> </w:t>
                    </w:r>
                    <w:r>
                      <w:rPr>
                        <w:rFonts w:ascii="Arial" w:hAnsi="Arial"/>
                        <w:b/>
                        <w:w w:val="85"/>
                        <w:sz w:val="24"/>
                      </w:rPr>
                      <w:t>ATTESA</w:t>
                    </w:r>
                    <w:r>
                      <w:rPr>
                        <w:rFonts w:ascii="Arial" w:hAnsi="Arial"/>
                        <w:b/>
                        <w:spacing w:val="-25"/>
                        <w:w w:val="85"/>
                        <w:sz w:val="24"/>
                      </w:rPr>
                      <w:t> </w:t>
                    </w:r>
                    <w:r>
                      <w:rPr>
                        <w:rFonts w:ascii="Arial" w:hAnsi="Arial"/>
                        <w:b/>
                        <w:w w:val="85"/>
                        <w:sz w:val="24"/>
                      </w:rPr>
                      <w:t>VERIFICA</w:t>
                    </w:r>
                    <w:r>
                      <w:rPr>
                        <w:rFonts w:ascii="Arial" w:hAnsi="Arial"/>
                        <w:b/>
                        <w:spacing w:val="-25"/>
                        <w:w w:val="85"/>
                        <w:sz w:val="24"/>
                      </w:rPr>
                      <w:t> </w:t>
                    </w:r>
                    <w:r>
                      <w:rPr>
                        <w:rFonts w:ascii="Arial" w:hAnsi="Arial"/>
                        <w:b/>
                        <w:w w:val="85"/>
                        <w:sz w:val="24"/>
                      </w:rPr>
                      <w:t>COPERTURA</w:t>
                    </w:r>
                  </w:hyperlink>
                </w:p>
                <w:p>
                  <w:pPr>
                    <w:tabs>
                      <w:tab w:pos="9040" w:val="right" w:leader="dot"/>
                    </w:tabs>
                    <w:spacing w:before="36"/>
                    <w:ind w:left="20" w:right="0" w:firstLine="0"/>
                    <w:jc w:val="left"/>
                    <w:rPr>
                      <w:rFonts w:ascii="Arial"/>
                      <w:b/>
                      <w:sz w:val="24"/>
                    </w:rPr>
                  </w:pPr>
                  <w:hyperlink w:history="true" w:anchor="_bookmark30">
                    <w:r>
                      <w:rPr>
                        <w:rFonts w:ascii="Arial"/>
                        <w:b/>
                        <w:w w:val="95"/>
                        <w:sz w:val="24"/>
                      </w:rPr>
                      <w:t>RGS)</w:t>
                      <w:tab/>
                      <w:t>61</w:t>
                    </w:r>
                  </w:hyperlink>
                </w:p>
                <w:p>
                  <w:pPr>
                    <w:spacing w:before="48"/>
                    <w:ind w:left="5" w:right="0" w:firstLine="0"/>
                    <w:jc w:val="center"/>
                    <w:rPr>
                      <w:sz w:val="22"/>
                    </w:rPr>
                  </w:pPr>
                  <w:r>
                    <w:rPr>
                      <w:w w:val="100"/>
                      <w:sz w:val="22"/>
                    </w:rPr>
                    <w:t>1</w:t>
                  </w:r>
                </w:p>
              </w:txbxContent>
            </v:textbox>
            <w10:wrap type="none"/>
          </v:shape>
        </w:pict>
      </w:r>
    </w:p>
    <w:p>
      <w:pPr>
        <w:spacing w:after="0"/>
        <w:rPr>
          <w:sz w:val="2"/>
          <w:szCs w:val="2"/>
        </w:rPr>
        <w:sectPr>
          <w:type w:val="continuous"/>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2529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2519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3.399986pt;width:453pt;height:521.4500pt;mso-position-horizontal-relative:page;mso-position-vertical-relative:page;z-index:-279250944" type="#_x0000_t202" filled="false" stroked="false">
            <v:textbox inset="0,0,0,0">
              <w:txbxContent>
                <w:p>
                  <w:pPr>
                    <w:tabs>
                      <w:tab w:pos="8795" w:val="left" w:leader="dot"/>
                    </w:tabs>
                    <w:spacing w:line="251" w:lineRule="exact" w:before="0"/>
                    <w:ind w:left="20" w:right="0" w:firstLine="0"/>
                    <w:jc w:val="left"/>
                    <w:rPr>
                      <w:rFonts w:ascii="Arial"/>
                      <w:b/>
                      <w:sz w:val="24"/>
                    </w:rPr>
                  </w:pPr>
                  <w:hyperlink w:history="true" w:anchor="_bookmark31">
                    <w:r>
                      <w:rPr>
                        <w:rFonts w:ascii="Arial"/>
                        <w:b/>
                        <w:w w:val="90"/>
                        <w:sz w:val="24"/>
                      </w:rPr>
                      <w:t>CAPO</w:t>
                    </w:r>
                    <w:r>
                      <w:rPr>
                        <w:rFonts w:ascii="Arial"/>
                        <w:b/>
                        <w:spacing w:val="-42"/>
                        <w:w w:val="90"/>
                        <w:sz w:val="24"/>
                      </w:rPr>
                      <w:t> </w:t>
                    </w:r>
                    <w:r>
                      <w:rPr>
                        <w:rFonts w:ascii="Arial"/>
                        <w:b/>
                        <w:w w:val="90"/>
                        <w:sz w:val="24"/>
                      </w:rPr>
                      <w:t>I</w:t>
                    </w:r>
                    <w:r>
                      <w:rPr>
                        <w:rFonts w:ascii="Arial"/>
                        <w:b/>
                        <w:spacing w:val="-43"/>
                        <w:w w:val="90"/>
                        <w:sz w:val="24"/>
                      </w:rPr>
                      <w:t> </w:t>
                    </w:r>
                    <w:r>
                      <w:rPr>
                        <w:rFonts w:ascii="Arial"/>
                        <w:b/>
                        <w:w w:val="90"/>
                        <w:sz w:val="24"/>
                      </w:rPr>
                      <w:t>MISURE</w:t>
                    </w:r>
                    <w:r>
                      <w:rPr>
                        <w:rFonts w:ascii="Arial"/>
                        <w:b/>
                        <w:spacing w:val="-41"/>
                        <w:w w:val="90"/>
                        <w:sz w:val="24"/>
                      </w:rPr>
                      <w:t> </w:t>
                    </w:r>
                    <w:r>
                      <w:rPr>
                        <w:rFonts w:ascii="Arial"/>
                        <w:b/>
                        <w:w w:val="90"/>
                        <w:sz w:val="24"/>
                      </w:rPr>
                      <w:t>DI</w:t>
                    </w:r>
                    <w:r>
                      <w:rPr>
                        <w:rFonts w:ascii="Arial"/>
                        <w:b/>
                        <w:spacing w:val="-42"/>
                        <w:w w:val="90"/>
                        <w:sz w:val="24"/>
                      </w:rPr>
                      <w:t> </w:t>
                    </w:r>
                    <w:r>
                      <w:rPr>
                        <w:rFonts w:ascii="Arial"/>
                        <w:b/>
                        <w:w w:val="90"/>
                        <w:sz w:val="24"/>
                      </w:rPr>
                      <w:t>SOSTEGNO</w:t>
                      <w:tab/>
                    </w:r>
                    <w:r>
                      <w:rPr>
                        <w:rFonts w:ascii="Arial"/>
                        <w:b/>
                        <w:w w:val="95"/>
                        <w:sz w:val="24"/>
                      </w:rPr>
                      <w:t>61</w:t>
                    </w:r>
                  </w:hyperlink>
                </w:p>
                <w:p>
                  <w:pPr>
                    <w:tabs>
                      <w:tab w:pos="8815" w:val="left" w:leader="dot"/>
                    </w:tabs>
                    <w:spacing w:before="156"/>
                    <w:ind w:left="240" w:right="0" w:firstLine="0"/>
                    <w:jc w:val="left"/>
                    <w:rPr>
                      <w:rFonts w:ascii="Arial"/>
                      <w:sz w:val="22"/>
                    </w:rPr>
                  </w:pPr>
                  <w:hyperlink w:history="true" w:anchor="_bookmark32">
                    <w:r>
                      <w:rPr>
                        <w:rFonts w:ascii="Arial"/>
                        <w:w w:val="85"/>
                        <w:sz w:val="22"/>
                      </w:rPr>
                      <w:t>A</w:t>
                    </w:r>
                    <w:r>
                      <w:rPr>
                        <w:rFonts w:ascii="Arial"/>
                        <w:w w:val="85"/>
                        <w:sz w:val="18"/>
                      </w:rPr>
                      <w:t>RT</w:t>
                    </w:r>
                    <w:r>
                      <w:rPr>
                        <w:rFonts w:ascii="Arial"/>
                        <w:w w:val="85"/>
                        <w:sz w:val="22"/>
                      </w:rPr>
                      <w:t>.</w:t>
                    </w:r>
                    <w:r>
                      <w:rPr>
                        <w:rFonts w:ascii="Arial"/>
                        <w:spacing w:val="-24"/>
                        <w:w w:val="85"/>
                        <w:sz w:val="22"/>
                      </w:rPr>
                      <w:t> </w:t>
                    </w:r>
                    <w:r>
                      <w:rPr>
                        <w:rFonts w:ascii="Arial"/>
                        <w:w w:val="85"/>
                        <w:sz w:val="22"/>
                      </w:rPr>
                      <w:t>28</w:t>
                    </w:r>
                    <w:r>
                      <w:rPr>
                        <w:rFonts w:ascii="Arial"/>
                        <w:spacing w:val="-22"/>
                        <w:w w:val="85"/>
                        <w:sz w:val="22"/>
                      </w:rPr>
                      <w:t> </w:t>
                    </w:r>
                    <w:r>
                      <w:rPr>
                        <w:rFonts w:ascii="Arial"/>
                        <w:w w:val="85"/>
                        <w:sz w:val="22"/>
                      </w:rPr>
                      <w:t>C</w:t>
                    </w:r>
                    <w:r>
                      <w:rPr>
                        <w:rFonts w:ascii="Arial"/>
                        <w:w w:val="85"/>
                        <w:sz w:val="18"/>
                      </w:rPr>
                      <w:t>ONTRIBUTO</w:t>
                    </w:r>
                    <w:r>
                      <w:rPr>
                        <w:rFonts w:ascii="Arial"/>
                        <w:spacing w:val="-13"/>
                        <w:w w:val="85"/>
                        <w:sz w:val="18"/>
                      </w:rPr>
                      <w:t> </w:t>
                    </w:r>
                    <w:r>
                      <w:rPr>
                        <w:rFonts w:ascii="Arial"/>
                        <w:w w:val="85"/>
                        <w:sz w:val="18"/>
                      </w:rPr>
                      <w:t>A</w:t>
                    </w:r>
                    <w:r>
                      <w:rPr>
                        <w:rFonts w:ascii="Arial"/>
                        <w:spacing w:val="-14"/>
                        <w:w w:val="85"/>
                        <w:sz w:val="18"/>
                      </w:rPr>
                      <w:t> </w:t>
                    </w:r>
                    <w:r>
                      <w:rPr>
                        <w:rFonts w:ascii="Arial"/>
                        <w:w w:val="85"/>
                        <w:sz w:val="18"/>
                      </w:rPr>
                      <w:t>FONDO</w:t>
                    </w:r>
                    <w:r>
                      <w:rPr>
                        <w:rFonts w:ascii="Arial"/>
                        <w:spacing w:val="-15"/>
                        <w:w w:val="85"/>
                        <w:sz w:val="18"/>
                      </w:rPr>
                      <w:t> </w:t>
                    </w:r>
                    <w:r>
                      <w:rPr>
                        <w:rFonts w:ascii="Arial"/>
                        <w:w w:val="85"/>
                        <w:sz w:val="18"/>
                      </w:rPr>
                      <w:t>PERDUTO</w:t>
                    </w:r>
                    <w:r>
                      <w:rPr>
                        <w:rFonts w:ascii="Arial"/>
                        <w:spacing w:val="-13"/>
                        <w:w w:val="85"/>
                        <w:sz w:val="18"/>
                      </w:rPr>
                      <w:t> </w:t>
                    </w:r>
                    <w:r>
                      <w:rPr>
                        <w:rFonts w:ascii="Arial"/>
                        <w:w w:val="85"/>
                        <w:sz w:val="22"/>
                      </w:rPr>
                      <w:t>(</w:t>
                    </w:r>
                    <w:r>
                      <w:rPr>
                        <w:rFonts w:ascii="Arial"/>
                        <w:w w:val="85"/>
                        <w:sz w:val="18"/>
                      </w:rPr>
                      <w:t>IN</w:t>
                    </w:r>
                    <w:r>
                      <w:rPr>
                        <w:rFonts w:ascii="Arial"/>
                        <w:spacing w:val="-15"/>
                        <w:w w:val="85"/>
                        <w:sz w:val="18"/>
                      </w:rPr>
                      <w:t> </w:t>
                    </w:r>
                    <w:r>
                      <w:rPr>
                        <w:rFonts w:ascii="Arial"/>
                        <w:w w:val="85"/>
                        <w:sz w:val="18"/>
                      </w:rPr>
                      <w:t>CORSO</w:t>
                    </w:r>
                    <w:r>
                      <w:rPr>
                        <w:rFonts w:ascii="Arial"/>
                        <w:spacing w:val="-13"/>
                        <w:w w:val="85"/>
                        <w:sz w:val="18"/>
                      </w:rPr>
                      <w:t> </w:t>
                    </w:r>
                    <w:r>
                      <w:rPr>
                        <w:rFonts w:ascii="Arial"/>
                        <w:w w:val="85"/>
                        <w:sz w:val="18"/>
                      </w:rPr>
                      <w:t>DI</w:t>
                    </w:r>
                    <w:r>
                      <w:rPr>
                        <w:rFonts w:ascii="Arial"/>
                        <w:spacing w:val="-14"/>
                        <w:w w:val="85"/>
                        <w:sz w:val="18"/>
                      </w:rPr>
                      <w:t> </w:t>
                    </w:r>
                    <w:r>
                      <w:rPr>
                        <w:rFonts w:ascii="Arial"/>
                        <w:w w:val="85"/>
                        <w:sz w:val="18"/>
                      </w:rPr>
                      <w:t>RIFORMULAZIONE</w:t>
                    </w:r>
                    <w:r>
                      <w:rPr>
                        <w:rFonts w:ascii="Arial"/>
                        <w:w w:val="85"/>
                        <w:sz w:val="22"/>
                      </w:rPr>
                      <w:t>)</w:t>
                      <w:tab/>
                    </w:r>
                    <w:r>
                      <w:rPr>
                        <w:rFonts w:ascii="Arial"/>
                        <w:w w:val="95"/>
                        <w:sz w:val="22"/>
                      </w:rPr>
                      <w:t>61</w:t>
                    </w:r>
                  </w:hyperlink>
                </w:p>
                <w:p>
                  <w:pPr>
                    <w:tabs>
                      <w:tab w:pos="8815" w:val="left" w:leader="dot"/>
                    </w:tabs>
                    <w:spacing w:before="35"/>
                    <w:ind w:left="240" w:right="0" w:firstLine="0"/>
                    <w:jc w:val="left"/>
                    <w:rPr>
                      <w:rFonts w:ascii="Arial"/>
                      <w:sz w:val="22"/>
                    </w:rPr>
                  </w:pPr>
                  <w:hyperlink w:history="true" w:anchor="_bookmark33">
                    <w:r>
                      <w:rPr>
                        <w:rFonts w:ascii="Arial"/>
                        <w:w w:val="85"/>
                        <w:sz w:val="22"/>
                      </w:rPr>
                      <w:t>A</w:t>
                    </w:r>
                    <w:r>
                      <w:rPr>
                        <w:rFonts w:ascii="Arial"/>
                        <w:w w:val="85"/>
                        <w:sz w:val="18"/>
                      </w:rPr>
                      <w:t>RT</w:t>
                    </w:r>
                    <w:r>
                      <w:rPr>
                        <w:rFonts w:ascii="Arial"/>
                        <w:w w:val="85"/>
                        <w:sz w:val="22"/>
                      </w:rPr>
                      <w:t>.29</w:t>
                    </w:r>
                    <w:r>
                      <w:rPr>
                        <w:rFonts w:ascii="Arial"/>
                        <w:spacing w:val="-32"/>
                        <w:w w:val="85"/>
                        <w:sz w:val="22"/>
                      </w:rPr>
                      <w:t> </w:t>
                    </w:r>
                    <w:r>
                      <w:rPr>
                        <w:rFonts w:ascii="Arial"/>
                        <w:w w:val="85"/>
                        <w:sz w:val="22"/>
                      </w:rPr>
                      <w:t>R</w:t>
                    </w:r>
                    <w:r>
                      <w:rPr>
                        <w:rFonts w:ascii="Arial"/>
                        <w:w w:val="85"/>
                        <w:sz w:val="18"/>
                      </w:rPr>
                      <w:t>AFFORZAMENTO</w:t>
                    </w:r>
                    <w:r>
                      <w:rPr>
                        <w:rFonts w:ascii="Arial"/>
                        <w:spacing w:val="-23"/>
                        <w:w w:val="85"/>
                        <w:sz w:val="18"/>
                      </w:rPr>
                      <w:t> </w:t>
                    </w:r>
                    <w:r>
                      <w:rPr>
                        <w:rFonts w:ascii="Arial"/>
                        <w:w w:val="85"/>
                        <w:sz w:val="18"/>
                      </w:rPr>
                      <w:t>PATRIMONIALE</w:t>
                    </w:r>
                    <w:r>
                      <w:rPr>
                        <w:rFonts w:ascii="Arial"/>
                        <w:spacing w:val="-23"/>
                        <w:w w:val="85"/>
                        <w:sz w:val="18"/>
                      </w:rPr>
                      <w:t> </w:t>
                    </w:r>
                    <w:r>
                      <w:rPr>
                        <w:rFonts w:ascii="Arial"/>
                        <w:w w:val="85"/>
                        <w:sz w:val="18"/>
                      </w:rPr>
                      <w:t>DELLE</w:t>
                    </w:r>
                    <w:r>
                      <w:rPr>
                        <w:rFonts w:ascii="Arial"/>
                        <w:spacing w:val="-22"/>
                        <w:w w:val="85"/>
                        <w:sz w:val="18"/>
                      </w:rPr>
                      <w:t> </w:t>
                    </w:r>
                    <w:r>
                      <w:rPr>
                        <w:rFonts w:ascii="Arial"/>
                        <w:w w:val="85"/>
                        <w:sz w:val="18"/>
                      </w:rPr>
                      <w:t>PICCOLE</w:t>
                    </w:r>
                    <w:r>
                      <w:rPr>
                        <w:rFonts w:ascii="Arial"/>
                        <w:spacing w:val="-23"/>
                        <w:w w:val="85"/>
                        <w:sz w:val="18"/>
                      </w:rPr>
                      <w:t> </w:t>
                    </w:r>
                    <w:r>
                      <w:rPr>
                        <w:rFonts w:ascii="Arial"/>
                        <w:w w:val="85"/>
                        <w:sz w:val="18"/>
                      </w:rPr>
                      <w:t>E</w:t>
                    </w:r>
                    <w:r>
                      <w:rPr>
                        <w:rFonts w:ascii="Arial"/>
                        <w:spacing w:val="-22"/>
                        <w:w w:val="85"/>
                        <w:sz w:val="18"/>
                      </w:rPr>
                      <w:t> </w:t>
                    </w:r>
                    <w:r>
                      <w:rPr>
                        <w:rFonts w:ascii="Arial"/>
                        <w:w w:val="85"/>
                        <w:sz w:val="18"/>
                      </w:rPr>
                      <w:t>MEDIE</w:t>
                    </w:r>
                    <w:r>
                      <w:rPr>
                        <w:rFonts w:ascii="Arial"/>
                        <w:spacing w:val="-23"/>
                        <w:w w:val="85"/>
                        <w:sz w:val="18"/>
                      </w:rPr>
                      <w:t> </w:t>
                    </w:r>
                    <w:r>
                      <w:rPr>
                        <w:rFonts w:ascii="Arial"/>
                        <w:w w:val="85"/>
                        <w:sz w:val="18"/>
                      </w:rPr>
                      <w:t>IMPRESE</w:t>
                    </w:r>
                    <w:r>
                      <w:rPr>
                        <w:rFonts w:ascii="Arial"/>
                        <w:spacing w:val="-20"/>
                        <w:w w:val="85"/>
                        <w:sz w:val="18"/>
                      </w:rPr>
                      <w:t> </w:t>
                    </w:r>
                    <w:r>
                      <w:rPr>
                        <w:rFonts w:ascii="Arial"/>
                        <w:w w:val="85"/>
                        <w:sz w:val="22"/>
                      </w:rPr>
                      <w:t>(</w:t>
                    </w:r>
                    <w:r>
                      <w:rPr>
                        <w:rFonts w:ascii="Arial"/>
                        <w:w w:val="85"/>
                        <w:sz w:val="18"/>
                      </w:rPr>
                      <w:t>IN</w:t>
                    </w:r>
                    <w:r>
                      <w:rPr>
                        <w:rFonts w:ascii="Arial"/>
                        <w:spacing w:val="-23"/>
                        <w:w w:val="85"/>
                        <w:sz w:val="18"/>
                      </w:rPr>
                      <w:t> </w:t>
                    </w:r>
                    <w:r>
                      <w:rPr>
                        <w:rFonts w:ascii="Arial"/>
                        <w:w w:val="85"/>
                        <w:sz w:val="18"/>
                      </w:rPr>
                      <w:t>CORSO</w:t>
                    </w:r>
                    <w:r>
                      <w:rPr>
                        <w:rFonts w:ascii="Arial"/>
                        <w:spacing w:val="-22"/>
                        <w:w w:val="85"/>
                        <w:sz w:val="18"/>
                      </w:rPr>
                      <w:t> </w:t>
                    </w:r>
                    <w:r>
                      <w:rPr>
                        <w:rFonts w:ascii="Arial"/>
                        <w:w w:val="85"/>
                        <w:sz w:val="18"/>
                      </w:rPr>
                      <w:t>DI</w:t>
                    </w:r>
                    <w:r>
                      <w:rPr>
                        <w:rFonts w:ascii="Arial"/>
                        <w:spacing w:val="-24"/>
                        <w:w w:val="85"/>
                        <w:sz w:val="18"/>
                      </w:rPr>
                      <w:t> </w:t>
                    </w:r>
                    <w:r>
                      <w:rPr>
                        <w:rFonts w:ascii="Arial"/>
                        <w:w w:val="85"/>
                        <w:sz w:val="18"/>
                      </w:rPr>
                      <w:t>RIFORMULAZIONE</w:t>
                    </w:r>
                    <w:r>
                      <w:rPr>
                        <w:rFonts w:ascii="Arial"/>
                        <w:w w:val="85"/>
                        <w:sz w:val="22"/>
                      </w:rPr>
                      <w:t>)</w:t>
                      <w:tab/>
                    </w:r>
                    <w:r>
                      <w:rPr>
                        <w:rFonts w:ascii="Arial"/>
                        <w:w w:val="95"/>
                        <w:sz w:val="22"/>
                      </w:rPr>
                      <w:t>61</w:t>
                    </w:r>
                  </w:hyperlink>
                </w:p>
                <w:p>
                  <w:pPr>
                    <w:tabs>
                      <w:tab w:pos="8815" w:val="left" w:leader="dot"/>
                    </w:tabs>
                    <w:spacing w:before="32"/>
                    <w:ind w:left="240" w:right="0" w:firstLine="0"/>
                    <w:jc w:val="left"/>
                    <w:rPr>
                      <w:rFonts w:ascii="Arial"/>
                      <w:sz w:val="22"/>
                    </w:rPr>
                  </w:pPr>
                  <w:hyperlink w:history="true" w:anchor="_bookmark34">
                    <w:r>
                      <w:rPr>
                        <w:rFonts w:ascii="Arial"/>
                        <w:w w:val="85"/>
                        <w:sz w:val="22"/>
                      </w:rPr>
                      <w:t>A</w:t>
                    </w:r>
                    <w:r>
                      <w:rPr>
                        <w:rFonts w:ascii="Arial"/>
                        <w:w w:val="85"/>
                        <w:sz w:val="18"/>
                      </w:rPr>
                      <w:t>RT</w:t>
                    </w:r>
                    <w:r>
                      <w:rPr>
                        <w:rFonts w:ascii="Arial"/>
                        <w:w w:val="85"/>
                        <w:sz w:val="22"/>
                      </w:rPr>
                      <w:t>.</w:t>
                    </w:r>
                    <w:r>
                      <w:rPr>
                        <w:rFonts w:ascii="Arial"/>
                        <w:spacing w:val="-21"/>
                        <w:w w:val="85"/>
                        <w:sz w:val="22"/>
                      </w:rPr>
                      <w:t> </w:t>
                    </w:r>
                    <w:r>
                      <w:rPr>
                        <w:rFonts w:ascii="Arial"/>
                        <w:w w:val="85"/>
                        <w:sz w:val="22"/>
                      </w:rPr>
                      <w:t>30</w:t>
                    </w:r>
                    <w:r>
                      <w:rPr>
                        <w:rFonts w:ascii="Arial"/>
                        <w:spacing w:val="-19"/>
                        <w:w w:val="85"/>
                        <w:sz w:val="22"/>
                      </w:rPr>
                      <w:t> </w:t>
                    </w:r>
                    <w:r>
                      <w:rPr>
                        <w:rFonts w:ascii="Arial"/>
                        <w:w w:val="85"/>
                        <w:sz w:val="22"/>
                      </w:rPr>
                      <w:t>P</w:t>
                    </w:r>
                    <w:r>
                      <w:rPr>
                        <w:rFonts w:ascii="Arial"/>
                        <w:w w:val="85"/>
                        <w:sz w:val="18"/>
                      </w:rPr>
                      <w:t>ATRIMONIO</w:t>
                    </w:r>
                    <w:r>
                      <w:rPr>
                        <w:rFonts w:ascii="Arial"/>
                        <w:spacing w:val="-10"/>
                        <w:w w:val="85"/>
                        <w:sz w:val="18"/>
                      </w:rPr>
                      <w:t> </w:t>
                    </w:r>
                    <w:r>
                      <w:rPr>
                        <w:rFonts w:ascii="Arial"/>
                        <w:w w:val="85"/>
                        <w:sz w:val="18"/>
                      </w:rPr>
                      <w:t>DESTINATO</w:t>
                    </w:r>
                    <w:r>
                      <w:rPr>
                        <w:rFonts w:ascii="Arial"/>
                        <w:spacing w:val="24"/>
                        <w:w w:val="85"/>
                        <w:sz w:val="18"/>
                      </w:rPr>
                      <w:t> </w:t>
                    </w:r>
                    <w:r>
                      <w:rPr>
                        <w:rFonts w:ascii="Arial"/>
                        <w:w w:val="85"/>
                        <w:sz w:val="22"/>
                      </w:rPr>
                      <w:t>(</w:t>
                    </w:r>
                    <w:r>
                      <w:rPr>
                        <w:rFonts w:ascii="Arial"/>
                        <w:w w:val="85"/>
                        <w:sz w:val="18"/>
                      </w:rPr>
                      <w:t>IN</w:t>
                    </w:r>
                    <w:r>
                      <w:rPr>
                        <w:rFonts w:ascii="Arial"/>
                        <w:spacing w:val="-12"/>
                        <w:w w:val="85"/>
                        <w:sz w:val="18"/>
                      </w:rPr>
                      <w:t> </w:t>
                    </w:r>
                    <w:r>
                      <w:rPr>
                        <w:rFonts w:ascii="Arial"/>
                        <w:w w:val="85"/>
                        <w:sz w:val="18"/>
                      </w:rPr>
                      <w:t>CORSO</w:t>
                    </w:r>
                    <w:r>
                      <w:rPr>
                        <w:rFonts w:ascii="Arial"/>
                        <w:spacing w:val="-10"/>
                        <w:w w:val="85"/>
                        <w:sz w:val="18"/>
                      </w:rPr>
                      <w:t> </w:t>
                    </w:r>
                    <w:r>
                      <w:rPr>
                        <w:rFonts w:ascii="Arial"/>
                        <w:w w:val="85"/>
                        <w:sz w:val="18"/>
                      </w:rPr>
                      <w:t>DI</w:t>
                    </w:r>
                    <w:r>
                      <w:rPr>
                        <w:rFonts w:ascii="Arial"/>
                        <w:spacing w:val="-11"/>
                        <w:w w:val="85"/>
                        <w:sz w:val="18"/>
                      </w:rPr>
                      <w:t> </w:t>
                    </w:r>
                    <w:r>
                      <w:rPr>
                        <w:rFonts w:ascii="Arial"/>
                        <w:w w:val="85"/>
                        <w:sz w:val="18"/>
                      </w:rPr>
                      <w:t>RIFORMULAZIONE</w:t>
                    </w:r>
                    <w:r>
                      <w:rPr>
                        <w:rFonts w:ascii="Arial"/>
                        <w:w w:val="85"/>
                        <w:sz w:val="22"/>
                      </w:rPr>
                      <w:t>)</w:t>
                      <w:tab/>
                    </w:r>
                    <w:r>
                      <w:rPr>
                        <w:rFonts w:ascii="Arial"/>
                        <w:w w:val="95"/>
                        <w:sz w:val="22"/>
                      </w:rPr>
                      <w:t>66</w:t>
                    </w:r>
                  </w:hyperlink>
                </w:p>
                <w:p>
                  <w:pPr>
                    <w:tabs>
                      <w:tab w:pos="8815" w:val="left" w:leader="dot"/>
                    </w:tabs>
                    <w:spacing w:before="33"/>
                    <w:ind w:left="240" w:right="0" w:firstLine="0"/>
                    <w:jc w:val="left"/>
                    <w:rPr>
                      <w:rFonts w:ascii="Arial"/>
                      <w:sz w:val="22"/>
                    </w:rPr>
                  </w:pPr>
                  <w:hyperlink w:history="true" w:anchor="_bookmark35">
                    <w:r>
                      <w:rPr>
                        <w:rFonts w:ascii="Arial"/>
                        <w:w w:val="85"/>
                        <w:sz w:val="22"/>
                      </w:rPr>
                      <w:t>A</w:t>
                    </w:r>
                    <w:r>
                      <w:rPr>
                        <w:rFonts w:ascii="Arial"/>
                        <w:w w:val="85"/>
                        <w:sz w:val="18"/>
                      </w:rPr>
                      <w:t>RT</w:t>
                    </w:r>
                    <w:r>
                      <w:rPr>
                        <w:rFonts w:ascii="Arial"/>
                        <w:w w:val="85"/>
                        <w:sz w:val="22"/>
                      </w:rPr>
                      <w:t>.30-</w:t>
                    </w:r>
                    <w:r>
                      <w:rPr>
                        <w:rFonts w:ascii="Arial"/>
                        <w:w w:val="85"/>
                        <w:sz w:val="18"/>
                      </w:rPr>
                      <w:t>BIS</w:t>
                    </w:r>
                    <w:r>
                      <w:rPr>
                        <w:rFonts w:ascii="Arial"/>
                        <w:spacing w:val="-18"/>
                        <w:w w:val="85"/>
                        <w:sz w:val="18"/>
                      </w:rPr>
                      <w:t> </w:t>
                    </w:r>
                    <w:r>
                      <w:rPr>
                        <w:rFonts w:ascii="Arial"/>
                        <w:w w:val="85"/>
                        <w:sz w:val="22"/>
                      </w:rPr>
                      <w:t>D</w:t>
                    </w:r>
                    <w:r>
                      <w:rPr>
                        <w:rFonts w:ascii="Arial"/>
                        <w:w w:val="85"/>
                        <w:sz w:val="18"/>
                      </w:rPr>
                      <w:t>ISPOSIZIONI</w:t>
                    </w:r>
                    <w:r>
                      <w:rPr>
                        <w:rFonts w:ascii="Arial"/>
                        <w:spacing w:val="-17"/>
                        <w:w w:val="85"/>
                        <w:sz w:val="18"/>
                      </w:rPr>
                      <w:t> </w:t>
                    </w:r>
                    <w:r>
                      <w:rPr>
                        <w:rFonts w:ascii="Arial"/>
                        <w:w w:val="85"/>
                        <w:sz w:val="18"/>
                      </w:rPr>
                      <w:t>IN</w:t>
                    </w:r>
                    <w:r>
                      <w:rPr>
                        <w:rFonts w:ascii="Arial"/>
                        <w:spacing w:val="-18"/>
                        <w:w w:val="85"/>
                        <w:sz w:val="18"/>
                      </w:rPr>
                      <w:t> </w:t>
                    </w:r>
                    <w:r>
                      <w:rPr>
                        <w:rFonts w:ascii="Arial"/>
                        <w:w w:val="85"/>
                        <w:sz w:val="18"/>
                      </w:rPr>
                      <w:t>MATERIA</w:t>
                    </w:r>
                    <w:r>
                      <w:rPr>
                        <w:rFonts w:ascii="Arial"/>
                        <w:spacing w:val="-18"/>
                        <w:w w:val="85"/>
                        <w:sz w:val="18"/>
                      </w:rPr>
                      <w:t> </w:t>
                    </w:r>
                    <w:r>
                      <w:rPr>
                        <w:rFonts w:ascii="Arial"/>
                        <w:w w:val="85"/>
                        <w:sz w:val="18"/>
                      </w:rPr>
                      <w:t>DI</w:t>
                    </w:r>
                    <w:r>
                      <w:rPr>
                        <w:rFonts w:ascii="Arial"/>
                        <w:spacing w:val="-17"/>
                        <w:w w:val="85"/>
                        <w:sz w:val="18"/>
                      </w:rPr>
                      <w:t> </w:t>
                    </w:r>
                    <w:r>
                      <w:rPr>
                        <w:rFonts w:ascii="Arial"/>
                        <w:w w:val="85"/>
                        <w:sz w:val="18"/>
                      </w:rPr>
                      <w:t>VERSAMENTO</w:t>
                    </w:r>
                    <w:r>
                      <w:rPr>
                        <w:rFonts w:ascii="Arial"/>
                        <w:spacing w:val="-16"/>
                        <w:w w:val="85"/>
                        <w:sz w:val="18"/>
                      </w:rPr>
                      <w:t> </w:t>
                    </w:r>
                    <w:r>
                      <w:rPr>
                        <w:rFonts w:ascii="Arial"/>
                        <w:w w:val="85"/>
                        <w:sz w:val="18"/>
                      </w:rPr>
                      <w:t>DELL</w:t>
                    </w:r>
                    <w:r>
                      <w:rPr>
                        <w:rFonts w:ascii="Arial"/>
                        <w:w w:val="85"/>
                        <w:sz w:val="22"/>
                      </w:rPr>
                      <w:t>'IRAP</w:t>
                    </w:r>
                    <w:r>
                      <w:rPr>
                        <w:rFonts w:ascii="Arial"/>
                        <w:spacing w:val="-25"/>
                        <w:w w:val="85"/>
                        <w:sz w:val="22"/>
                      </w:rPr>
                      <w:t> </w:t>
                    </w:r>
                    <w:r>
                      <w:rPr>
                        <w:rFonts w:ascii="Arial"/>
                        <w:w w:val="85"/>
                        <w:sz w:val="22"/>
                      </w:rPr>
                      <w:t>(</w:t>
                    </w:r>
                    <w:r>
                      <w:rPr>
                        <w:rFonts w:ascii="Arial"/>
                        <w:w w:val="85"/>
                        <w:sz w:val="18"/>
                      </w:rPr>
                      <w:t>DA</w:t>
                    </w:r>
                    <w:r>
                      <w:rPr>
                        <w:rFonts w:ascii="Arial"/>
                        <w:spacing w:val="-18"/>
                        <w:w w:val="85"/>
                        <w:sz w:val="18"/>
                      </w:rPr>
                      <w:t> </w:t>
                    </w:r>
                    <w:r>
                      <w:rPr>
                        <w:rFonts w:ascii="Arial"/>
                        <w:w w:val="85"/>
                        <w:sz w:val="18"/>
                      </w:rPr>
                      <w:t>DEFINIRE</w:t>
                    </w:r>
                    <w:r>
                      <w:rPr>
                        <w:rFonts w:ascii="Arial"/>
                        <w:w w:val="85"/>
                        <w:sz w:val="22"/>
                      </w:rPr>
                      <w:t>)</w:t>
                      <w:tab/>
                    </w:r>
                    <w:r>
                      <w:rPr>
                        <w:rFonts w:ascii="Arial"/>
                        <w:w w:val="95"/>
                        <w:sz w:val="22"/>
                      </w:rPr>
                      <w:t>66</w:t>
                    </w:r>
                  </w:hyperlink>
                </w:p>
                <w:p>
                  <w:pPr>
                    <w:tabs>
                      <w:tab w:pos="8815" w:val="left" w:leader="dot"/>
                    </w:tabs>
                    <w:spacing w:line="271" w:lineRule="auto" w:before="35"/>
                    <w:ind w:left="240" w:right="17" w:firstLine="0"/>
                    <w:jc w:val="left"/>
                    <w:rPr>
                      <w:rFonts w:ascii="Arial" w:hAnsi="Arial"/>
                      <w:sz w:val="22"/>
                    </w:rPr>
                  </w:pPr>
                  <w:hyperlink w:history="true" w:anchor="_bookmark36">
                    <w:r>
                      <w:rPr>
                        <w:rFonts w:ascii="Arial" w:hAnsi="Arial"/>
                        <w:w w:val="90"/>
                        <w:sz w:val="22"/>
                      </w:rPr>
                      <w:t>A</w:t>
                    </w:r>
                    <w:r>
                      <w:rPr>
                        <w:rFonts w:ascii="Arial" w:hAnsi="Arial"/>
                        <w:w w:val="90"/>
                        <w:sz w:val="18"/>
                      </w:rPr>
                      <w:t>RT</w:t>
                    </w:r>
                    <w:r>
                      <w:rPr>
                        <w:rFonts w:ascii="Arial" w:hAnsi="Arial"/>
                        <w:w w:val="90"/>
                        <w:sz w:val="22"/>
                      </w:rPr>
                      <w:t>. 31 C</w:t>
                    </w:r>
                    <w:r>
                      <w:rPr>
                        <w:rFonts w:ascii="Arial" w:hAnsi="Arial"/>
                        <w:w w:val="90"/>
                        <w:sz w:val="18"/>
                      </w:rPr>
                      <w:t>REDITO D</w:t>
                    </w:r>
                    <w:r>
                      <w:rPr>
                        <w:rFonts w:ascii="Arial" w:hAnsi="Arial"/>
                        <w:w w:val="90"/>
                        <w:sz w:val="22"/>
                      </w:rPr>
                      <w:t>’</w:t>
                    </w:r>
                    <w:r>
                      <w:rPr>
                        <w:rFonts w:ascii="Arial" w:hAnsi="Arial"/>
                        <w:w w:val="90"/>
                        <w:sz w:val="18"/>
                      </w:rPr>
                      <w:t>IMPOSTA PER I CANONI DI LOCAZIONE DEGLI IMMOBILI A USO NON ABITATIVO</w:t>
                    </w:r>
                    <w:r>
                      <w:rPr>
                        <w:rFonts w:ascii="Arial" w:hAnsi="Arial"/>
                        <w:w w:val="90"/>
                        <w:sz w:val="22"/>
                      </w:rPr>
                      <w:t>, </w:t>
                    </w:r>
                    <w:r>
                      <w:rPr>
                        <w:rFonts w:ascii="Arial" w:hAnsi="Arial"/>
                        <w:w w:val="90"/>
                        <w:sz w:val="18"/>
                      </w:rPr>
                      <w:t>AFFITTO</w:t>
                    </w:r>
                  </w:hyperlink>
                  <w:r>
                    <w:rPr>
                      <w:rFonts w:ascii="Arial" w:hAnsi="Arial"/>
                      <w:w w:val="90"/>
                      <w:sz w:val="18"/>
                    </w:rPr>
                    <w:t> </w:t>
                  </w:r>
                  <w:hyperlink w:history="true" w:anchor="_bookmark36">
                    <w:r>
                      <w:rPr>
                        <w:rFonts w:ascii="Arial" w:hAnsi="Arial"/>
                        <w:w w:val="85"/>
                        <w:sz w:val="18"/>
                      </w:rPr>
                      <w:t>D</w:t>
                    </w:r>
                    <w:r>
                      <w:rPr>
                        <w:rFonts w:ascii="Arial" w:hAnsi="Arial"/>
                        <w:w w:val="85"/>
                        <w:sz w:val="22"/>
                      </w:rPr>
                      <w:t>’</w:t>
                    </w:r>
                    <w:r>
                      <w:rPr>
                        <w:rFonts w:ascii="Arial" w:hAnsi="Arial"/>
                        <w:w w:val="85"/>
                        <w:sz w:val="18"/>
                      </w:rPr>
                      <w:t>AZIENDA</w:t>
                    </w:r>
                    <w:r>
                      <w:rPr>
                        <w:rFonts w:ascii="Arial" w:hAnsi="Arial"/>
                        <w:spacing w:val="-27"/>
                        <w:w w:val="85"/>
                        <w:sz w:val="18"/>
                      </w:rPr>
                      <w:t> </w:t>
                    </w:r>
                    <w:r>
                      <w:rPr>
                        <w:rFonts w:ascii="Arial" w:hAnsi="Arial"/>
                        <w:w w:val="85"/>
                        <w:sz w:val="18"/>
                      </w:rPr>
                      <w:t>E</w:t>
                    </w:r>
                    <w:r>
                      <w:rPr>
                        <w:rFonts w:ascii="Arial" w:hAnsi="Arial"/>
                        <w:spacing w:val="-25"/>
                        <w:w w:val="85"/>
                        <w:sz w:val="18"/>
                      </w:rPr>
                      <w:t> </w:t>
                    </w:r>
                    <w:r>
                      <w:rPr>
                        <w:rFonts w:ascii="Arial" w:hAnsi="Arial"/>
                        <w:w w:val="85"/>
                        <w:sz w:val="18"/>
                      </w:rPr>
                      <w:t>CESSIONE</w:t>
                    </w:r>
                    <w:r>
                      <w:rPr>
                        <w:rFonts w:ascii="Arial" w:hAnsi="Arial"/>
                        <w:spacing w:val="-25"/>
                        <w:w w:val="85"/>
                        <w:sz w:val="18"/>
                      </w:rPr>
                      <w:t> </w:t>
                    </w:r>
                    <w:r>
                      <w:rPr>
                        <w:rFonts w:ascii="Arial" w:hAnsi="Arial"/>
                        <w:w w:val="85"/>
                        <w:sz w:val="18"/>
                      </w:rPr>
                      <w:t>DEL</w:t>
                    </w:r>
                    <w:r>
                      <w:rPr>
                        <w:rFonts w:ascii="Arial" w:hAnsi="Arial"/>
                        <w:spacing w:val="-26"/>
                        <w:w w:val="85"/>
                        <w:sz w:val="18"/>
                      </w:rPr>
                      <w:t> </w:t>
                    </w:r>
                    <w:r>
                      <w:rPr>
                        <w:rFonts w:ascii="Arial" w:hAnsi="Arial"/>
                        <w:w w:val="85"/>
                        <w:sz w:val="18"/>
                      </w:rPr>
                      <w:t>CREDITO</w:t>
                      <w:tab/>
                    </w:r>
                    <w:r>
                      <w:rPr>
                        <w:rFonts w:ascii="Arial" w:hAnsi="Arial"/>
                        <w:spacing w:val="-8"/>
                        <w:w w:val="95"/>
                        <w:sz w:val="22"/>
                      </w:rPr>
                      <w:t>67</w:t>
                    </w:r>
                  </w:hyperlink>
                </w:p>
                <w:p>
                  <w:pPr>
                    <w:tabs>
                      <w:tab w:pos="8815" w:val="left" w:leader="dot"/>
                    </w:tabs>
                    <w:spacing w:line="252" w:lineRule="exact" w:before="0"/>
                    <w:ind w:left="240" w:right="0" w:firstLine="0"/>
                    <w:jc w:val="left"/>
                    <w:rPr>
                      <w:rFonts w:ascii="Arial"/>
                      <w:sz w:val="22"/>
                    </w:rPr>
                  </w:pPr>
                  <w:hyperlink w:history="true" w:anchor="_bookmark37">
                    <w:r>
                      <w:rPr>
                        <w:rFonts w:ascii="Arial"/>
                        <w:w w:val="85"/>
                        <w:sz w:val="22"/>
                      </w:rPr>
                      <w:t>A</w:t>
                    </w:r>
                    <w:r>
                      <w:rPr>
                        <w:rFonts w:ascii="Arial"/>
                        <w:w w:val="85"/>
                        <w:sz w:val="18"/>
                      </w:rPr>
                      <w:t>RT</w:t>
                    </w:r>
                    <w:r>
                      <w:rPr>
                        <w:rFonts w:ascii="Arial"/>
                        <w:w w:val="85"/>
                        <w:sz w:val="22"/>
                      </w:rPr>
                      <w:t>.</w:t>
                    </w:r>
                    <w:r>
                      <w:rPr>
                        <w:rFonts w:ascii="Arial"/>
                        <w:spacing w:val="-24"/>
                        <w:w w:val="85"/>
                        <w:sz w:val="22"/>
                      </w:rPr>
                      <w:t> </w:t>
                    </w:r>
                    <w:r>
                      <w:rPr>
                        <w:rFonts w:ascii="Arial"/>
                        <w:w w:val="85"/>
                        <w:sz w:val="22"/>
                      </w:rPr>
                      <w:t>31-</w:t>
                    </w:r>
                    <w:r>
                      <w:rPr>
                        <w:rFonts w:ascii="Arial"/>
                        <w:w w:val="85"/>
                        <w:sz w:val="18"/>
                      </w:rPr>
                      <w:t>BIS</w:t>
                    </w:r>
                    <w:r>
                      <w:rPr>
                        <w:rFonts w:ascii="Arial"/>
                        <w:spacing w:val="-14"/>
                        <w:w w:val="85"/>
                        <w:sz w:val="18"/>
                      </w:rPr>
                      <w:t> </w:t>
                    </w:r>
                    <w:r>
                      <w:rPr>
                        <w:rFonts w:ascii="Arial"/>
                        <w:w w:val="85"/>
                        <w:sz w:val="22"/>
                      </w:rPr>
                      <w:t>A</w:t>
                    </w:r>
                    <w:r>
                      <w:rPr>
                        <w:rFonts w:ascii="Arial"/>
                        <w:w w:val="85"/>
                        <w:sz w:val="18"/>
                      </w:rPr>
                      <w:t>BOLIZIONE</w:t>
                    </w:r>
                    <w:r>
                      <w:rPr>
                        <w:rFonts w:ascii="Arial"/>
                        <w:spacing w:val="-13"/>
                        <w:w w:val="85"/>
                        <w:sz w:val="18"/>
                      </w:rPr>
                      <w:t> </w:t>
                    </w:r>
                    <w:r>
                      <w:rPr>
                        <w:rFonts w:ascii="Arial"/>
                        <w:w w:val="85"/>
                        <w:sz w:val="18"/>
                      </w:rPr>
                      <w:t>PRIMA</w:t>
                    </w:r>
                    <w:r>
                      <w:rPr>
                        <w:rFonts w:ascii="Arial"/>
                        <w:spacing w:val="-16"/>
                        <w:w w:val="85"/>
                        <w:sz w:val="18"/>
                      </w:rPr>
                      <w:t> </w:t>
                    </w:r>
                    <w:r>
                      <w:rPr>
                        <w:rFonts w:ascii="Arial"/>
                        <w:w w:val="85"/>
                        <w:sz w:val="18"/>
                      </w:rPr>
                      <w:t>RATA</w:t>
                    </w:r>
                    <w:r>
                      <w:rPr>
                        <w:rFonts w:ascii="Arial"/>
                        <w:spacing w:val="-14"/>
                        <w:w w:val="85"/>
                        <w:sz w:val="18"/>
                      </w:rPr>
                      <w:t> </w:t>
                    </w:r>
                    <w:r>
                      <w:rPr>
                        <w:rFonts w:ascii="Arial"/>
                        <w:w w:val="85"/>
                        <w:sz w:val="22"/>
                      </w:rPr>
                      <w:t>IMU</w:t>
                    </w:r>
                    <w:r>
                      <w:rPr>
                        <w:rFonts w:ascii="Arial"/>
                        <w:spacing w:val="-23"/>
                        <w:w w:val="85"/>
                        <w:sz w:val="22"/>
                      </w:rPr>
                      <w:t> </w:t>
                    </w:r>
                    <w:r>
                      <w:rPr>
                        <w:rFonts w:ascii="Arial"/>
                        <w:w w:val="85"/>
                        <w:sz w:val="18"/>
                      </w:rPr>
                      <w:t>PER</w:t>
                    </w:r>
                    <w:r>
                      <w:rPr>
                        <w:rFonts w:ascii="Arial"/>
                        <w:spacing w:val="-13"/>
                        <w:w w:val="85"/>
                        <w:sz w:val="18"/>
                      </w:rPr>
                      <w:t> </w:t>
                    </w:r>
                    <w:r>
                      <w:rPr>
                        <w:rFonts w:ascii="Arial"/>
                        <w:w w:val="85"/>
                        <w:sz w:val="18"/>
                      </w:rPr>
                      <w:t>ALBERGHI</w:t>
                    </w:r>
                    <w:r>
                      <w:rPr>
                        <w:rFonts w:ascii="Arial"/>
                        <w:spacing w:val="-14"/>
                        <w:w w:val="85"/>
                        <w:sz w:val="18"/>
                      </w:rPr>
                      <w:t> </w:t>
                    </w:r>
                    <w:r>
                      <w:rPr>
                        <w:rFonts w:ascii="Arial"/>
                        <w:w w:val="85"/>
                        <w:sz w:val="18"/>
                      </w:rPr>
                      <w:t>E</w:t>
                    </w:r>
                    <w:r>
                      <w:rPr>
                        <w:rFonts w:ascii="Arial"/>
                        <w:spacing w:val="-13"/>
                        <w:w w:val="85"/>
                        <w:sz w:val="18"/>
                      </w:rPr>
                      <w:t> </w:t>
                    </w:r>
                    <w:r>
                      <w:rPr>
                        <w:rFonts w:ascii="Arial"/>
                        <w:w w:val="85"/>
                        <w:sz w:val="18"/>
                      </w:rPr>
                      <w:t>STABILIMENTI</w:t>
                    </w:r>
                    <w:r>
                      <w:rPr>
                        <w:rFonts w:ascii="Arial"/>
                        <w:spacing w:val="-14"/>
                        <w:w w:val="85"/>
                        <w:sz w:val="18"/>
                      </w:rPr>
                      <w:t> </w:t>
                    </w:r>
                    <w:r>
                      <w:rPr>
                        <w:rFonts w:ascii="Arial"/>
                        <w:w w:val="85"/>
                        <w:sz w:val="18"/>
                      </w:rPr>
                      <w:t>BALNEARI</w:t>
                      <w:tab/>
                    </w:r>
                    <w:r>
                      <w:rPr>
                        <w:rFonts w:ascii="Arial"/>
                        <w:w w:val="95"/>
                        <w:sz w:val="22"/>
                      </w:rPr>
                      <w:t>70</w:t>
                    </w:r>
                  </w:hyperlink>
                </w:p>
                <w:p>
                  <w:pPr>
                    <w:tabs>
                      <w:tab w:pos="8815" w:val="left" w:leader="dot"/>
                    </w:tabs>
                    <w:spacing w:before="35"/>
                    <w:ind w:left="240" w:right="0" w:firstLine="0"/>
                    <w:jc w:val="left"/>
                    <w:rPr>
                      <w:rFonts w:ascii="Arial"/>
                      <w:sz w:val="22"/>
                    </w:rPr>
                  </w:pPr>
                  <w:hyperlink w:history="true" w:anchor="_bookmark38">
                    <w:r>
                      <w:rPr>
                        <w:rFonts w:ascii="Arial"/>
                        <w:w w:val="85"/>
                        <w:sz w:val="22"/>
                      </w:rPr>
                      <w:t>A</w:t>
                    </w:r>
                    <w:r>
                      <w:rPr>
                        <w:rFonts w:ascii="Arial"/>
                        <w:w w:val="85"/>
                        <w:sz w:val="18"/>
                      </w:rPr>
                      <w:t>RT</w:t>
                    </w:r>
                    <w:r>
                      <w:rPr>
                        <w:rFonts w:ascii="Arial"/>
                        <w:w w:val="85"/>
                        <w:sz w:val="22"/>
                      </w:rPr>
                      <w:t>.</w:t>
                    </w:r>
                    <w:r>
                      <w:rPr>
                        <w:rFonts w:ascii="Arial"/>
                        <w:spacing w:val="-29"/>
                        <w:w w:val="85"/>
                        <w:sz w:val="22"/>
                      </w:rPr>
                      <w:t> </w:t>
                    </w:r>
                    <w:r>
                      <w:rPr>
                        <w:rFonts w:ascii="Arial"/>
                        <w:w w:val="85"/>
                        <w:sz w:val="22"/>
                      </w:rPr>
                      <w:t>32</w:t>
                    </w:r>
                    <w:r>
                      <w:rPr>
                        <w:rFonts w:ascii="Arial"/>
                        <w:spacing w:val="-29"/>
                        <w:w w:val="85"/>
                        <w:sz w:val="22"/>
                      </w:rPr>
                      <w:t> </w:t>
                    </w:r>
                    <w:r>
                      <w:rPr>
                        <w:rFonts w:ascii="Arial"/>
                        <w:w w:val="85"/>
                        <w:sz w:val="22"/>
                      </w:rPr>
                      <w:t>I</w:t>
                    </w:r>
                    <w:r>
                      <w:rPr>
                        <w:rFonts w:ascii="Arial"/>
                        <w:w w:val="85"/>
                        <w:sz w:val="18"/>
                      </w:rPr>
                      <w:t>NCREMENTO</w:t>
                    </w:r>
                    <w:r>
                      <w:rPr>
                        <w:rFonts w:ascii="Arial"/>
                        <w:spacing w:val="-19"/>
                        <w:w w:val="85"/>
                        <w:sz w:val="18"/>
                      </w:rPr>
                      <w:t> </w:t>
                    </w:r>
                    <w:r>
                      <w:rPr>
                        <w:rFonts w:ascii="Arial"/>
                        <w:w w:val="85"/>
                        <w:sz w:val="18"/>
                      </w:rPr>
                      <w:t>FONDO</w:t>
                    </w:r>
                    <w:r>
                      <w:rPr>
                        <w:rFonts w:ascii="Arial"/>
                        <w:spacing w:val="-19"/>
                        <w:w w:val="85"/>
                        <w:sz w:val="18"/>
                      </w:rPr>
                      <w:t> </w:t>
                    </w:r>
                    <w:r>
                      <w:rPr>
                        <w:rFonts w:ascii="Arial"/>
                        <w:w w:val="85"/>
                        <w:sz w:val="18"/>
                      </w:rPr>
                      <w:t>PER</w:t>
                    </w:r>
                    <w:r>
                      <w:rPr>
                        <w:rFonts w:ascii="Arial"/>
                        <w:spacing w:val="-19"/>
                        <w:w w:val="85"/>
                        <w:sz w:val="18"/>
                      </w:rPr>
                      <w:t> </w:t>
                    </w:r>
                    <w:r>
                      <w:rPr>
                        <w:rFonts w:ascii="Arial"/>
                        <w:w w:val="85"/>
                        <w:sz w:val="18"/>
                      </w:rPr>
                      <w:t>IL</w:t>
                    </w:r>
                    <w:r>
                      <w:rPr>
                        <w:rFonts w:ascii="Arial"/>
                        <w:spacing w:val="-18"/>
                        <w:w w:val="85"/>
                        <w:sz w:val="18"/>
                      </w:rPr>
                      <w:t> </w:t>
                    </w:r>
                    <w:r>
                      <w:rPr>
                        <w:rFonts w:ascii="Arial"/>
                        <w:w w:val="85"/>
                        <w:sz w:val="18"/>
                      </w:rPr>
                      <w:t>SOSTEGNO</w:t>
                    </w:r>
                    <w:r>
                      <w:rPr>
                        <w:rFonts w:ascii="Arial"/>
                        <w:spacing w:val="-19"/>
                        <w:w w:val="85"/>
                        <w:sz w:val="18"/>
                      </w:rPr>
                      <w:t> </w:t>
                    </w:r>
                    <w:r>
                      <w:rPr>
                        <w:rFonts w:ascii="Arial"/>
                        <w:w w:val="85"/>
                        <w:sz w:val="18"/>
                      </w:rPr>
                      <w:t>ALLE</w:t>
                    </w:r>
                    <w:r>
                      <w:rPr>
                        <w:rFonts w:ascii="Arial"/>
                        <w:spacing w:val="-20"/>
                        <w:w w:val="85"/>
                        <w:sz w:val="18"/>
                      </w:rPr>
                      <w:t> </w:t>
                    </w:r>
                    <w:r>
                      <w:rPr>
                        <w:rFonts w:ascii="Arial"/>
                        <w:w w:val="85"/>
                        <w:sz w:val="18"/>
                      </w:rPr>
                      <w:t>LOCAZIONI</w:t>
                      <w:tab/>
                    </w:r>
                    <w:r>
                      <w:rPr>
                        <w:rFonts w:ascii="Arial"/>
                        <w:w w:val="95"/>
                        <w:sz w:val="22"/>
                      </w:rPr>
                      <w:t>71</w:t>
                    </w:r>
                  </w:hyperlink>
                </w:p>
                <w:p>
                  <w:pPr>
                    <w:tabs>
                      <w:tab w:pos="8815" w:val="left" w:leader="dot"/>
                    </w:tabs>
                    <w:spacing w:before="33"/>
                    <w:ind w:left="240" w:right="0" w:firstLine="0"/>
                    <w:jc w:val="left"/>
                    <w:rPr>
                      <w:rFonts w:ascii="Arial"/>
                      <w:sz w:val="22"/>
                    </w:rPr>
                  </w:pPr>
                  <w:hyperlink w:history="true" w:anchor="_bookmark39">
                    <w:r>
                      <w:rPr>
                        <w:rFonts w:ascii="Arial"/>
                        <w:w w:val="80"/>
                        <w:sz w:val="22"/>
                      </w:rPr>
                      <w:t>A</w:t>
                    </w:r>
                    <w:r>
                      <w:rPr>
                        <w:rFonts w:ascii="Arial"/>
                        <w:w w:val="80"/>
                        <w:sz w:val="18"/>
                      </w:rPr>
                      <w:t>RT</w:t>
                    </w:r>
                    <w:r>
                      <w:rPr>
                        <w:rFonts w:ascii="Arial"/>
                        <w:w w:val="80"/>
                        <w:sz w:val="22"/>
                      </w:rPr>
                      <w:t>. 33 R</w:t>
                    </w:r>
                    <w:r>
                      <w:rPr>
                        <w:rFonts w:ascii="Arial"/>
                        <w:w w:val="80"/>
                        <w:sz w:val="18"/>
                      </w:rPr>
                      <w:t>IDUZIONE DEGLI ONERI DELLE</w:t>
                    </w:r>
                    <w:r>
                      <w:rPr>
                        <w:rFonts w:ascii="Arial"/>
                        <w:spacing w:val="-20"/>
                        <w:w w:val="80"/>
                        <w:sz w:val="18"/>
                      </w:rPr>
                      <w:t> </w:t>
                    </w:r>
                    <w:r>
                      <w:rPr>
                        <w:rFonts w:ascii="Arial"/>
                        <w:w w:val="80"/>
                        <w:sz w:val="18"/>
                      </w:rPr>
                      <w:t>BOLLETTE</w:t>
                    </w:r>
                    <w:r>
                      <w:rPr>
                        <w:rFonts w:ascii="Arial"/>
                        <w:spacing w:val="3"/>
                        <w:w w:val="80"/>
                        <w:sz w:val="18"/>
                      </w:rPr>
                      <w:t> </w:t>
                    </w:r>
                    <w:r>
                      <w:rPr>
                        <w:rFonts w:ascii="Arial"/>
                        <w:w w:val="80"/>
                        <w:sz w:val="18"/>
                      </w:rPr>
                      <w:t>ELETTRICHE</w:t>
                      <w:tab/>
                    </w:r>
                    <w:r>
                      <w:rPr>
                        <w:rFonts w:ascii="Arial"/>
                        <w:w w:val="95"/>
                        <w:sz w:val="22"/>
                      </w:rPr>
                      <w:t>72</w:t>
                    </w:r>
                  </w:hyperlink>
                </w:p>
                <w:p>
                  <w:pPr>
                    <w:tabs>
                      <w:tab w:pos="8815" w:val="left" w:leader="dot"/>
                    </w:tabs>
                    <w:spacing w:before="32"/>
                    <w:ind w:left="240" w:right="0" w:firstLine="0"/>
                    <w:jc w:val="left"/>
                    <w:rPr>
                      <w:rFonts w:ascii="Arial"/>
                      <w:sz w:val="22"/>
                    </w:rPr>
                  </w:pPr>
                  <w:hyperlink w:history="true" w:anchor="_bookmark40">
                    <w:r>
                      <w:rPr>
                        <w:rFonts w:ascii="Arial"/>
                        <w:w w:val="90"/>
                        <w:sz w:val="22"/>
                      </w:rPr>
                      <w:t>A</w:t>
                    </w:r>
                    <w:r>
                      <w:rPr>
                        <w:rFonts w:ascii="Arial"/>
                        <w:w w:val="90"/>
                        <w:sz w:val="18"/>
                      </w:rPr>
                      <w:t>RT</w:t>
                    </w:r>
                    <w:r>
                      <w:rPr>
                        <w:rFonts w:ascii="Arial"/>
                        <w:w w:val="90"/>
                        <w:sz w:val="22"/>
                      </w:rPr>
                      <w:t>.</w:t>
                    </w:r>
                    <w:r>
                      <w:rPr>
                        <w:rFonts w:ascii="Arial"/>
                        <w:spacing w:val="-41"/>
                        <w:w w:val="90"/>
                        <w:sz w:val="22"/>
                      </w:rPr>
                      <w:t> </w:t>
                    </w:r>
                    <w:r>
                      <w:rPr>
                        <w:rFonts w:ascii="Arial"/>
                        <w:w w:val="90"/>
                        <w:sz w:val="22"/>
                      </w:rPr>
                      <w:t>34</w:t>
                    </w:r>
                    <w:r>
                      <w:rPr>
                        <w:rFonts w:ascii="Arial"/>
                        <w:spacing w:val="-40"/>
                        <w:w w:val="90"/>
                        <w:sz w:val="22"/>
                      </w:rPr>
                      <w:t> </w:t>
                    </w:r>
                    <w:r>
                      <w:rPr>
                        <w:rFonts w:ascii="Arial"/>
                        <w:w w:val="90"/>
                        <w:sz w:val="22"/>
                      </w:rPr>
                      <w:t>R</w:t>
                    </w:r>
                    <w:r>
                      <w:rPr>
                        <w:rFonts w:ascii="Arial"/>
                        <w:w w:val="90"/>
                        <w:sz w:val="18"/>
                      </w:rPr>
                      <w:t>IFINANZIAMENTO</w:t>
                    </w:r>
                    <w:r>
                      <w:rPr>
                        <w:rFonts w:ascii="Arial"/>
                        <w:spacing w:val="-30"/>
                        <w:w w:val="90"/>
                        <w:sz w:val="18"/>
                      </w:rPr>
                      <w:t> </w:t>
                    </w:r>
                    <w:r>
                      <w:rPr>
                        <w:rFonts w:ascii="Arial"/>
                        <w:w w:val="90"/>
                        <w:sz w:val="18"/>
                      </w:rPr>
                      <w:t>FONDI</w:t>
                      <w:tab/>
                    </w:r>
                    <w:r>
                      <w:rPr>
                        <w:rFonts w:ascii="Arial"/>
                        <w:w w:val="95"/>
                        <w:sz w:val="22"/>
                      </w:rPr>
                      <w:t>74</w:t>
                    </w:r>
                  </w:hyperlink>
                </w:p>
                <w:p>
                  <w:pPr>
                    <w:tabs>
                      <w:tab w:pos="8815" w:val="left" w:leader="dot"/>
                    </w:tabs>
                    <w:spacing w:before="35"/>
                    <w:ind w:left="240" w:right="0" w:firstLine="0"/>
                    <w:jc w:val="left"/>
                    <w:rPr>
                      <w:rFonts w:ascii="Arial"/>
                      <w:sz w:val="22"/>
                    </w:rPr>
                  </w:pPr>
                  <w:hyperlink w:history="true" w:anchor="_bookmark41">
                    <w:r>
                      <w:rPr>
                        <w:rFonts w:ascii="Arial"/>
                        <w:w w:val="85"/>
                        <w:sz w:val="22"/>
                      </w:rPr>
                      <w:t>A</w:t>
                    </w:r>
                    <w:r>
                      <w:rPr>
                        <w:rFonts w:ascii="Arial"/>
                        <w:w w:val="85"/>
                        <w:sz w:val="18"/>
                      </w:rPr>
                      <w:t>RT</w:t>
                    </w:r>
                    <w:r>
                      <w:rPr>
                        <w:rFonts w:ascii="Arial"/>
                        <w:w w:val="85"/>
                        <w:sz w:val="22"/>
                      </w:rPr>
                      <w:t>.</w:t>
                    </w:r>
                    <w:r>
                      <w:rPr>
                        <w:rFonts w:ascii="Arial"/>
                        <w:spacing w:val="-34"/>
                        <w:w w:val="85"/>
                        <w:sz w:val="22"/>
                      </w:rPr>
                      <w:t> </w:t>
                    </w:r>
                    <w:r>
                      <w:rPr>
                        <w:rFonts w:ascii="Arial"/>
                        <w:w w:val="85"/>
                        <w:sz w:val="22"/>
                      </w:rPr>
                      <w:t>35</w:t>
                    </w:r>
                    <w:r>
                      <w:rPr>
                        <w:rFonts w:ascii="Arial"/>
                        <w:spacing w:val="-33"/>
                        <w:w w:val="85"/>
                        <w:sz w:val="22"/>
                      </w:rPr>
                      <w:t> </w:t>
                    </w:r>
                    <w:r>
                      <w:rPr>
                        <w:rFonts w:ascii="Arial"/>
                        <w:w w:val="85"/>
                        <w:sz w:val="22"/>
                      </w:rPr>
                      <w:t>D</w:t>
                    </w:r>
                    <w:r>
                      <w:rPr>
                        <w:rFonts w:ascii="Arial"/>
                        <w:w w:val="85"/>
                        <w:sz w:val="18"/>
                      </w:rPr>
                      <w:t>ISPOSIZIONI</w:t>
                    </w:r>
                    <w:r>
                      <w:rPr>
                        <w:rFonts w:ascii="Arial"/>
                        <w:spacing w:val="-24"/>
                        <w:w w:val="85"/>
                        <w:sz w:val="18"/>
                      </w:rPr>
                      <w:t> </w:t>
                    </w:r>
                    <w:r>
                      <w:rPr>
                        <w:rFonts w:ascii="Arial"/>
                        <w:w w:val="85"/>
                        <w:sz w:val="18"/>
                      </w:rPr>
                      <w:t>IN</w:t>
                    </w:r>
                    <w:r>
                      <w:rPr>
                        <w:rFonts w:ascii="Arial"/>
                        <w:spacing w:val="-25"/>
                        <w:w w:val="85"/>
                        <w:sz w:val="18"/>
                      </w:rPr>
                      <w:t> </w:t>
                    </w:r>
                    <w:r>
                      <w:rPr>
                        <w:rFonts w:ascii="Arial"/>
                        <w:w w:val="85"/>
                        <w:sz w:val="18"/>
                      </w:rPr>
                      <w:t>MATERIA</w:t>
                    </w:r>
                    <w:r>
                      <w:rPr>
                        <w:rFonts w:ascii="Arial"/>
                        <w:spacing w:val="-24"/>
                        <w:w w:val="85"/>
                        <w:sz w:val="18"/>
                      </w:rPr>
                      <w:t> </w:t>
                    </w:r>
                    <w:r>
                      <w:rPr>
                        <w:rFonts w:ascii="Arial"/>
                        <w:w w:val="85"/>
                        <w:sz w:val="18"/>
                      </w:rPr>
                      <w:t>DI</w:t>
                    </w:r>
                    <w:r>
                      <w:rPr>
                        <w:rFonts w:ascii="Arial"/>
                        <w:spacing w:val="-23"/>
                        <w:w w:val="85"/>
                        <w:sz w:val="18"/>
                      </w:rPr>
                      <w:t> </w:t>
                    </w:r>
                    <w:r>
                      <w:rPr>
                        <w:rFonts w:ascii="Arial"/>
                        <w:w w:val="85"/>
                        <w:sz w:val="22"/>
                      </w:rPr>
                      <w:t>G</w:t>
                    </w:r>
                    <w:r>
                      <w:rPr>
                        <w:rFonts w:ascii="Arial"/>
                        <w:w w:val="85"/>
                        <w:sz w:val="18"/>
                      </w:rPr>
                      <w:t>ARANZIA</w:t>
                    </w:r>
                    <w:r>
                      <w:rPr>
                        <w:rFonts w:ascii="Arial"/>
                        <w:spacing w:val="-25"/>
                        <w:w w:val="85"/>
                        <w:sz w:val="18"/>
                      </w:rPr>
                      <w:t> </w:t>
                    </w:r>
                    <w:r>
                      <w:rPr>
                        <w:rFonts w:ascii="Arial"/>
                        <w:w w:val="85"/>
                        <w:sz w:val="18"/>
                      </w:rPr>
                      <w:t>CARTOLARIZZAZIONE</w:t>
                    </w:r>
                    <w:r>
                      <w:rPr>
                        <w:rFonts w:ascii="Arial"/>
                        <w:spacing w:val="-23"/>
                        <w:w w:val="85"/>
                        <w:sz w:val="18"/>
                      </w:rPr>
                      <w:t> </w:t>
                    </w:r>
                    <w:r>
                      <w:rPr>
                        <w:rFonts w:ascii="Arial"/>
                        <w:w w:val="85"/>
                        <w:sz w:val="18"/>
                      </w:rPr>
                      <w:t>SOFFERENZE</w:t>
                    </w:r>
                    <w:r>
                      <w:rPr>
                        <w:rFonts w:ascii="Arial"/>
                        <w:spacing w:val="-23"/>
                        <w:w w:val="85"/>
                        <w:sz w:val="18"/>
                      </w:rPr>
                      <w:t> </w:t>
                    </w:r>
                    <w:r>
                      <w:rPr>
                        <w:rFonts w:ascii="Arial"/>
                        <w:w w:val="85"/>
                        <w:sz w:val="22"/>
                      </w:rPr>
                      <w:t>-</w:t>
                    </w:r>
                    <w:r>
                      <w:rPr>
                        <w:rFonts w:ascii="Arial"/>
                        <w:spacing w:val="-33"/>
                        <w:w w:val="85"/>
                        <w:sz w:val="22"/>
                      </w:rPr>
                      <w:t> </w:t>
                    </w:r>
                    <w:r>
                      <w:rPr>
                        <w:rFonts w:ascii="Arial"/>
                        <w:w w:val="85"/>
                        <w:sz w:val="22"/>
                      </w:rPr>
                      <w:t>GACS</w:t>
                      <w:tab/>
                    </w:r>
                    <w:r>
                      <w:rPr>
                        <w:rFonts w:ascii="Arial"/>
                        <w:w w:val="95"/>
                        <w:sz w:val="22"/>
                      </w:rPr>
                      <w:t>75</w:t>
                    </w:r>
                  </w:hyperlink>
                </w:p>
                <w:p>
                  <w:pPr>
                    <w:tabs>
                      <w:tab w:pos="8815" w:val="left" w:leader="dot"/>
                    </w:tabs>
                    <w:spacing w:before="33"/>
                    <w:ind w:left="240" w:right="0" w:firstLine="0"/>
                    <w:jc w:val="left"/>
                    <w:rPr>
                      <w:rFonts w:ascii="Arial"/>
                      <w:sz w:val="22"/>
                    </w:rPr>
                  </w:pPr>
                  <w:hyperlink w:history="true" w:anchor="_bookmark42">
                    <w:r>
                      <w:rPr>
                        <w:rFonts w:ascii="Arial"/>
                        <w:w w:val="85"/>
                        <w:sz w:val="22"/>
                      </w:rPr>
                      <w:t>A</w:t>
                    </w:r>
                    <w:r>
                      <w:rPr>
                        <w:rFonts w:ascii="Arial"/>
                        <w:w w:val="85"/>
                        <w:sz w:val="18"/>
                      </w:rPr>
                      <w:t>RT</w:t>
                    </w:r>
                    <w:r>
                      <w:rPr>
                        <w:rFonts w:ascii="Arial"/>
                        <w:w w:val="85"/>
                        <w:sz w:val="22"/>
                      </w:rPr>
                      <w:t>.</w:t>
                    </w:r>
                    <w:r>
                      <w:rPr>
                        <w:rFonts w:ascii="Arial"/>
                        <w:spacing w:val="-28"/>
                        <w:w w:val="85"/>
                        <w:sz w:val="22"/>
                      </w:rPr>
                      <w:t> </w:t>
                    </w:r>
                    <w:r>
                      <w:rPr>
                        <w:rFonts w:ascii="Arial"/>
                        <w:w w:val="85"/>
                        <w:sz w:val="22"/>
                      </w:rPr>
                      <w:t>36</w:t>
                    </w:r>
                    <w:r>
                      <w:rPr>
                        <w:rFonts w:ascii="Arial"/>
                        <w:spacing w:val="-28"/>
                        <w:w w:val="85"/>
                        <w:sz w:val="22"/>
                      </w:rPr>
                      <w:t> </w:t>
                    </w:r>
                    <w:r>
                      <w:rPr>
                        <w:rFonts w:ascii="Arial"/>
                        <w:w w:val="85"/>
                        <w:sz w:val="22"/>
                      </w:rPr>
                      <w:t>S</w:t>
                    </w:r>
                    <w:r>
                      <w:rPr>
                        <w:rFonts w:ascii="Arial"/>
                        <w:w w:val="85"/>
                        <w:sz w:val="18"/>
                      </w:rPr>
                      <w:t>OTTOSCRIZIONE</w:t>
                    </w:r>
                    <w:r>
                      <w:rPr>
                        <w:rFonts w:ascii="Arial"/>
                        <w:spacing w:val="-19"/>
                        <w:w w:val="85"/>
                        <w:sz w:val="18"/>
                      </w:rPr>
                      <w:t> </w:t>
                    </w:r>
                    <w:r>
                      <w:rPr>
                        <w:rFonts w:ascii="Arial"/>
                        <w:w w:val="85"/>
                        <w:sz w:val="18"/>
                      </w:rPr>
                      <w:t>E</w:t>
                    </w:r>
                    <w:r>
                      <w:rPr>
                        <w:rFonts w:ascii="Arial"/>
                        <w:spacing w:val="-18"/>
                        <w:w w:val="85"/>
                        <w:sz w:val="18"/>
                      </w:rPr>
                      <w:t> </w:t>
                    </w:r>
                    <w:r>
                      <w:rPr>
                        <w:rFonts w:ascii="Arial"/>
                        <w:w w:val="85"/>
                        <w:sz w:val="18"/>
                      </w:rPr>
                      <w:t>COMUNICAZIONI</w:t>
                    </w:r>
                    <w:r>
                      <w:rPr>
                        <w:rFonts w:ascii="Arial"/>
                        <w:spacing w:val="-19"/>
                        <w:w w:val="85"/>
                        <w:sz w:val="18"/>
                      </w:rPr>
                      <w:t> </w:t>
                    </w:r>
                    <w:r>
                      <w:rPr>
                        <w:rFonts w:ascii="Arial"/>
                        <w:w w:val="85"/>
                        <w:sz w:val="18"/>
                      </w:rPr>
                      <w:t>DI</w:t>
                    </w:r>
                    <w:r>
                      <w:rPr>
                        <w:rFonts w:ascii="Arial"/>
                        <w:spacing w:val="-18"/>
                        <w:w w:val="85"/>
                        <w:sz w:val="18"/>
                      </w:rPr>
                      <w:t> </w:t>
                    </w:r>
                    <w:r>
                      <w:rPr>
                        <w:rFonts w:ascii="Arial"/>
                        <w:w w:val="85"/>
                        <w:sz w:val="18"/>
                      </w:rPr>
                      <w:t>CONTRATTI</w:t>
                    </w:r>
                    <w:r>
                      <w:rPr>
                        <w:rFonts w:ascii="Arial"/>
                        <w:spacing w:val="-19"/>
                        <w:w w:val="85"/>
                        <w:sz w:val="18"/>
                      </w:rPr>
                      <w:t> </w:t>
                    </w:r>
                    <w:r>
                      <w:rPr>
                        <w:rFonts w:ascii="Arial"/>
                        <w:w w:val="85"/>
                        <w:sz w:val="18"/>
                      </w:rPr>
                      <w:t>FINANZIARI</w:t>
                    </w:r>
                    <w:r>
                      <w:rPr>
                        <w:rFonts w:ascii="Arial"/>
                        <w:spacing w:val="-18"/>
                        <w:w w:val="85"/>
                        <w:sz w:val="18"/>
                      </w:rPr>
                      <w:t> </w:t>
                    </w:r>
                    <w:r>
                      <w:rPr>
                        <w:rFonts w:ascii="Arial"/>
                        <w:w w:val="85"/>
                        <w:sz w:val="18"/>
                      </w:rPr>
                      <w:t>E</w:t>
                    </w:r>
                    <w:r>
                      <w:rPr>
                        <w:rFonts w:ascii="Arial"/>
                        <w:spacing w:val="-18"/>
                        <w:w w:val="85"/>
                        <w:sz w:val="18"/>
                      </w:rPr>
                      <w:t> </w:t>
                    </w:r>
                    <w:r>
                      <w:rPr>
                        <w:rFonts w:ascii="Arial"/>
                        <w:w w:val="85"/>
                        <w:sz w:val="18"/>
                      </w:rPr>
                      <w:t>ASSICURATIVI</w:t>
                    </w:r>
                    <w:r>
                      <w:rPr>
                        <w:rFonts w:ascii="Arial"/>
                        <w:spacing w:val="-19"/>
                        <w:w w:val="85"/>
                        <w:sz w:val="18"/>
                      </w:rPr>
                      <w:t> </w:t>
                    </w:r>
                    <w:r>
                      <w:rPr>
                        <w:rFonts w:ascii="Arial"/>
                        <w:w w:val="85"/>
                        <w:sz w:val="18"/>
                      </w:rPr>
                      <w:t>IN</w:t>
                    </w:r>
                    <w:r>
                      <w:rPr>
                        <w:rFonts w:ascii="Arial"/>
                        <w:spacing w:val="-19"/>
                        <w:w w:val="85"/>
                        <w:sz w:val="18"/>
                      </w:rPr>
                      <w:t> </w:t>
                    </w:r>
                    <w:r>
                      <w:rPr>
                        <w:rFonts w:ascii="Arial"/>
                        <w:w w:val="85"/>
                        <w:sz w:val="18"/>
                      </w:rPr>
                      <w:t>MODO</w:t>
                    </w:r>
                    <w:r>
                      <w:rPr>
                        <w:rFonts w:ascii="Arial"/>
                        <w:spacing w:val="-19"/>
                        <w:w w:val="85"/>
                        <w:sz w:val="18"/>
                      </w:rPr>
                      <w:t> </w:t>
                    </w:r>
                    <w:r>
                      <w:rPr>
                        <w:rFonts w:ascii="Arial"/>
                        <w:w w:val="85"/>
                        <w:sz w:val="18"/>
                      </w:rPr>
                      <w:t>SEMPLIFICATO</w:t>
                      <w:tab/>
                    </w:r>
                    <w:r>
                      <w:rPr>
                        <w:rFonts w:ascii="Arial"/>
                        <w:w w:val="95"/>
                        <w:sz w:val="22"/>
                      </w:rPr>
                      <w:t>77</w:t>
                    </w:r>
                  </w:hyperlink>
                </w:p>
                <w:p>
                  <w:pPr>
                    <w:tabs>
                      <w:tab w:pos="8815" w:val="left" w:leader="dot"/>
                    </w:tabs>
                    <w:spacing w:before="35"/>
                    <w:ind w:left="240" w:right="0" w:firstLine="0"/>
                    <w:jc w:val="left"/>
                    <w:rPr>
                      <w:rFonts w:ascii="Arial"/>
                      <w:sz w:val="22"/>
                    </w:rPr>
                  </w:pPr>
                  <w:hyperlink w:history="true" w:anchor="_bookmark43">
                    <w:r>
                      <w:rPr>
                        <w:rFonts w:ascii="Arial"/>
                        <w:w w:val="85"/>
                        <w:sz w:val="22"/>
                      </w:rPr>
                      <w:t>A</w:t>
                    </w:r>
                    <w:r>
                      <w:rPr>
                        <w:rFonts w:ascii="Arial"/>
                        <w:w w:val="85"/>
                        <w:sz w:val="18"/>
                      </w:rPr>
                      <w:t>RT</w:t>
                    </w:r>
                    <w:r>
                      <w:rPr>
                        <w:rFonts w:ascii="Arial"/>
                        <w:w w:val="85"/>
                        <w:sz w:val="22"/>
                      </w:rPr>
                      <w:t>.</w:t>
                    </w:r>
                    <w:r>
                      <w:rPr>
                        <w:rFonts w:ascii="Arial"/>
                        <w:spacing w:val="-24"/>
                        <w:w w:val="85"/>
                        <w:sz w:val="22"/>
                      </w:rPr>
                      <w:t> </w:t>
                    </w:r>
                    <w:r>
                      <w:rPr>
                        <w:rFonts w:ascii="Arial"/>
                        <w:w w:val="85"/>
                        <w:sz w:val="22"/>
                      </w:rPr>
                      <w:t>37</w:t>
                    </w:r>
                    <w:r>
                      <w:rPr>
                        <w:rFonts w:ascii="Arial"/>
                        <w:spacing w:val="-23"/>
                        <w:w w:val="85"/>
                        <w:sz w:val="22"/>
                      </w:rPr>
                      <w:t> </w:t>
                    </w:r>
                    <w:r>
                      <w:rPr>
                        <w:rFonts w:ascii="Arial"/>
                        <w:w w:val="85"/>
                        <w:sz w:val="22"/>
                      </w:rPr>
                      <w:t>D</w:t>
                    </w:r>
                    <w:r>
                      <w:rPr>
                        <w:rFonts w:ascii="Arial"/>
                        <w:w w:val="85"/>
                        <w:sz w:val="18"/>
                      </w:rPr>
                      <w:t>ISPOSIZIONI</w:t>
                    </w:r>
                    <w:r>
                      <w:rPr>
                        <w:rFonts w:ascii="Arial"/>
                        <w:spacing w:val="-15"/>
                        <w:w w:val="85"/>
                        <w:sz w:val="18"/>
                      </w:rPr>
                      <w:t> </w:t>
                    </w:r>
                    <w:r>
                      <w:rPr>
                        <w:rFonts w:ascii="Arial"/>
                        <w:w w:val="85"/>
                        <w:sz w:val="18"/>
                      </w:rPr>
                      <w:t>IN</w:t>
                    </w:r>
                    <w:r>
                      <w:rPr>
                        <w:rFonts w:ascii="Arial"/>
                        <w:spacing w:val="-15"/>
                        <w:w w:val="85"/>
                        <w:sz w:val="18"/>
                      </w:rPr>
                      <w:t> </w:t>
                    </w:r>
                    <w:r>
                      <w:rPr>
                        <w:rFonts w:ascii="Arial"/>
                        <w:w w:val="85"/>
                        <w:sz w:val="18"/>
                      </w:rPr>
                      <w:t>MATERIA</w:t>
                    </w:r>
                    <w:r>
                      <w:rPr>
                        <w:rFonts w:ascii="Arial"/>
                        <w:spacing w:val="-15"/>
                        <w:w w:val="85"/>
                        <w:sz w:val="18"/>
                      </w:rPr>
                      <w:t> </w:t>
                    </w:r>
                    <w:r>
                      <w:rPr>
                        <w:rFonts w:ascii="Arial"/>
                        <w:w w:val="85"/>
                        <w:sz w:val="18"/>
                      </w:rPr>
                      <w:t>DI</w:t>
                    </w:r>
                    <w:r>
                      <w:rPr>
                        <w:rFonts w:ascii="Arial"/>
                        <w:spacing w:val="-13"/>
                        <w:w w:val="85"/>
                        <w:sz w:val="18"/>
                      </w:rPr>
                      <w:t> </w:t>
                    </w:r>
                    <w:r>
                      <w:rPr>
                        <w:rFonts w:ascii="Arial"/>
                        <w:w w:val="85"/>
                        <w:sz w:val="22"/>
                      </w:rPr>
                      <w:t>B</w:t>
                    </w:r>
                    <w:r>
                      <w:rPr>
                        <w:rFonts w:ascii="Arial"/>
                        <w:w w:val="85"/>
                        <w:sz w:val="18"/>
                      </w:rPr>
                      <w:t>UONI</w:t>
                    </w:r>
                    <w:r>
                      <w:rPr>
                        <w:rFonts w:ascii="Arial"/>
                        <w:spacing w:val="-14"/>
                        <w:w w:val="85"/>
                        <w:sz w:val="18"/>
                      </w:rPr>
                      <w:t> </w:t>
                    </w:r>
                    <w:r>
                      <w:rPr>
                        <w:rFonts w:ascii="Arial"/>
                        <w:w w:val="85"/>
                        <w:sz w:val="18"/>
                      </w:rPr>
                      <w:t>FRUTTIFERI</w:t>
                    </w:r>
                    <w:r>
                      <w:rPr>
                        <w:rFonts w:ascii="Arial"/>
                        <w:spacing w:val="-15"/>
                        <w:w w:val="85"/>
                        <w:sz w:val="18"/>
                      </w:rPr>
                      <w:t> </w:t>
                    </w:r>
                    <w:r>
                      <w:rPr>
                        <w:rFonts w:ascii="Arial"/>
                        <w:w w:val="85"/>
                        <w:sz w:val="18"/>
                      </w:rPr>
                      <w:t>POSTALI</w:t>
                      <w:tab/>
                    </w:r>
                    <w:r>
                      <w:rPr>
                        <w:rFonts w:ascii="Arial"/>
                        <w:w w:val="95"/>
                        <w:sz w:val="22"/>
                      </w:rPr>
                      <w:t>79</w:t>
                    </w:r>
                  </w:hyperlink>
                </w:p>
                <w:p>
                  <w:pPr>
                    <w:tabs>
                      <w:tab w:pos="8815" w:val="left" w:leader="dot"/>
                    </w:tabs>
                    <w:spacing w:before="33"/>
                    <w:ind w:left="240" w:right="0" w:firstLine="0"/>
                    <w:jc w:val="left"/>
                    <w:rPr>
                      <w:rFonts w:ascii="Arial" w:hAnsi="Arial"/>
                      <w:sz w:val="22"/>
                    </w:rPr>
                  </w:pPr>
                  <w:hyperlink w:history="true" w:anchor="_bookmark44">
                    <w:r>
                      <w:rPr>
                        <w:rFonts w:ascii="Arial" w:hAnsi="Arial"/>
                        <w:strike/>
                        <w:w w:val="85"/>
                        <w:sz w:val="22"/>
                      </w:rPr>
                      <w:t>A</w:t>
                    </w:r>
                    <w:r>
                      <w:rPr>
                        <w:rFonts w:ascii="Arial" w:hAnsi="Arial"/>
                        <w:strike/>
                        <w:w w:val="85"/>
                        <w:sz w:val="18"/>
                      </w:rPr>
                      <w:t>RT</w:t>
                    </w:r>
                    <w:r>
                      <w:rPr>
                        <w:rFonts w:ascii="Arial" w:hAnsi="Arial"/>
                        <w:strike/>
                        <w:w w:val="85"/>
                        <w:sz w:val="22"/>
                      </w:rPr>
                      <w:t>.</w:t>
                    </w:r>
                    <w:r>
                      <w:rPr>
                        <w:rFonts w:ascii="Arial" w:hAnsi="Arial"/>
                        <w:strike/>
                        <w:spacing w:val="-33"/>
                        <w:w w:val="85"/>
                        <w:sz w:val="22"/>
                      </w:rPr>
                      <w:t> </w:t>
                    </w:r>
                    <w:r>
                      <w:rPr>
                        <w:rFonts w:ascii="Arial" w:hAnsi="Arial"/>
                        <w:strike/>
                        <w:w w:val="85"/>
                        <w:sz w:val="22"/>
                      </w:rPr>
                      <w:t>38</w:t>
                    </w:r>
                    <w:r>
                      <w:rPr>
                        <w:rFonts w:ascii="Arial" w:hAnsi="Arial"/>
                        <w:strike/>
                        <w:spacing w:val="-31"/>
                        <w:w w:val="85"/>
                        <w:sz w:val="22"/>
                      </w:rPr>
                      <w:t> </w:t>
                    </w:r>
                    <w:r>
                      <w:rPr>
                        <w:rFonts w:ascii="Arial" w:hAnsi="Arial"/>
                        <w:strike/>
                        <w:w w:val="85"/>
                        <w:sz w:val="22"/>
                      </w:rPr>
                      <w:t>G</w:t>
                    </w:r>
                    <w:r>
                      <w:rPr>
                        <w:rFonts w:ascii="Arial" w:hAnsi="Arial"/>
                        <w:strike/>
                        <w:w w:val="85"/>
                        <w:sz w:val="18"/>
                      </w:rPr>
                      <w:t>ARANZIA</w:t>
                    </w:r>
                    <w:r>
                      <w:rPr>
                        <w:rFonts w:ascii="Arial" w:hAnsi="Arial"/>
                        <w:strike/>
                        <w:spacing w:val="-24"/>
                        <w:w w:val="85"/>
                        <w:sz w:val="18"/>
                      </w:rPr>
                      <w:t> </w:t>
                    </w:r>
                    <w:r>
                      <w:rPr>
                        <w:rFonts w:ascii="Arial" w:hAnsi="Arial"/>
                        <w:strike/>
                        <w:w w:val="85"/>
                        <w:sz w:val="18"/>
                      </w:rPr>
                      <w:t>SULL</w:t>
                    </w:r>
                    <w:r>
                      <w:rPr>
                        <w:rFonts w:ascii="Arial" w:hAnsi="Arial"/>
                        <w:strike/>
                        <w:w w:val="85"/>
                        <w:sz w:val="22"/>
                      </w:rPr>
                      <w:t>’</w:t>
                    </w:r>
                    <w:r>
                      <w:rPr>
                        <w:rFonts w:ascii="Arial" w:hAnsi="Arial"/>
                        <w:strike/>
                        <w:w w:val="85"/>
                        <w:sz w:val="18"/>
                      </w:rPr>
                      <w:t>ASSICURAZIONE</w:t>
                    </w:r>
                    <w:r>
                      <w:rPr>
                        <w:rFonts w:ascii="Arial" w:hAnsi="Arial"/>
                        <w:strike/>
                        <w:spacing w:val="-22"/>
                        <w:w w:val="85"/>
                        <w:sz w:val="18"/>
                      </w:rPr>
                      <w:t> </w:t>
                    </w:r>
                    <w:r>
                      <w:rPr>
                        <w:rFonts w:ascii="Arial" w:hAnsi="Arial"/>
                        <w:strike/>
                        <w:w w:val="85"/>
                        <w:sz w:val="18"/>
                      </w:rPr>
                      <w:t>DEI</w:t>
                    </w:r>
                    <w:r>
                      <w:rPr>
                        <w:rFonts w:ascii="Arial" w:hAnsi="Arial"/>
                        <w:strike/>
                        <w:spacing w:val="-23"/>
                        <w:w w:val="85"/>
                        <w:sz w:val="18"/>
                      </w:rPr>
                      <w:t> </w:t>
                    </w:r>
                    <w:r>
                      <w:rPr>
                        <w:rFonts w:ascii="Arial" w:hAnsi="Arial"/>
                        <w:strike/>
                        <w:w w:val="85"/>
                        <w:sz w:val="18"/>
                      </w:rPr>
                      <w:t>CREDITI</w:t>
                    </w:r>
                    <w:r>
                      <w:rPr>
                        <w:rFonts w:ascii="Arial" w:hAnsi="Arial"/>
                        <w:strike/>
                        <w:spacing w:val="-23"/>
                        <w:w w:val="85"/>
                        <w:sz w:val="18"/>
                      </w:rPr>
                      <w:t> </w:t>
                    </w:r>
                    <w:r>
                      <w:rPr>
                        <w:rFonts w:ascii="Arial" w:hAnsi="Arial"/>
                        <w:strike/>
                        <w:w w:val="85"/>
                        <w:sz w:val="18"/>
                      </w:rPr>
                      <w:t>COMMERCIALI</w:t>
                    </w:r>
                    <w:r>
                      <w:rPr>
                        <w:rFonts w:ascii="Arial" w:hAnsi="Arial"/>
                        <w:strike w:val="0"/>
                        <w:spacing w:val="-21"/>
                        <w:w w:val="85"/>
                        <w:sz w:val="18"/>
                      </w:rPr>
                      <w:t> </w:t>
                    </w:r>
                    <w:r>
                      <w:rPr>
                        <w:rFonts w:ascii="Arial" w:hAnsi="Arial"/>
                        <w:strike w:val="0"/>
                        <w:w w:val="85"/>
                        <w:sz w:val="22"/>
                      </w:rPr>
                      <w:t>(</w:t>
                    </w:r>
                    <w:r>
                      <w:rPr>
                        <w:rFonts w:ascii="Arial" w:hAnsi="Arial"/>
                        <w:strike w:val="0"/>
                        <w:w w:val="85"/>
                        <w:sz w:val="18"/>
                      </w:rPr>
                      <w:t>NOVELLA</w:t>
                    </w:r>
                    <w:r>
                      <w:rPr>
                        <w:rFonts w:ascii="Arial" w:hAnsi="Arial"/>
                        <w:strike w:val="0"/>
                        <w:w w:val="85"/>
                        <w:sz w:val="22"/>
                      </w:rPr>
                      <w:t>-</w:t>
                    </w:r>
                    <w:r>
                      <w:rPr>
                        <w:rFonts w:ascii="Arial" w:hAnsi="Arial"/>
                        <w:strike w:val="0"/>
                        <w:w w:val="85"/>
                        <w:sz w:val="18"/>
                      </w:rPr>
                      <w:t>IN</w:t>
                    </w:r>
                    <w:r>
                      <w:rPr>
                        <w:rFonts w:ascii="Arial" w:hAnsi="Arial"/>
                        <w:strike w:val="0"/>
                        <w:spacing w:val="-23"/>
                        <w:w w:val="85"/>
                        <w:sz w:val="18"/>
                      </w:rPr>
                      <w:t> </w:t>
                    </w:r>
                    <w:r>
                      <w:rPr>
                        <w:rFonts w:ascii="Arial" w:hAnsi="Arial"/>
                        <w:strike w:val="0"/>
                        <w:w w:val="85"/>
                        <w:sz w:val="18"/>
                      </w:rPr>
                      <w:t>CONVERSIONE</w:t>
                    </w:r>
                    <w:r>
                      <w:rPr>
                        <w:rFonts w:ascii="Arial" w:hAnsi="Arial"/>
                        <w:strike w:val="0"/>
                        <w:spacing w:val="-23"/>
                        <w:w w:val="85"/>
                        <w:sz w:val="18"/>
                      </w:rPr>
                      <w:t> </w:t>
                    </w:r>
                    <w:r>
                      <w:rPr>
                        <w:rFonts w:ascii="Arial" w:hAnsi="Arial"/>
                        <w:strike w:val="0"/>
                        <w:w w:val="85"/>
                        <w:sz w:val="22"/>
                      </w:rPr>
                      <w:t>DL</w:t>
                    </w:r>
                    <w:r>
                      <w:rPr>
                        <w:rFonts w:ascii="Arial" w:hAnsi="Arial"/>
                        <w:strike w:val="0"/>
                        <w:spacing w:val="-33"/>
                        <w:w w:val="85"/>
                        <w:sz w:val="22"/>
                      </w:rPr>
                      <w:t> </w:t>
                    </w:r>
                    <w:r>
                      <w:rPr>
                        <w:rFonts w:ascii="Arial" w:hAnsi="Arial"/>
                        <w:strike w:val="0"/>
                        <w:w w:val="85"/>
                        <w:sz w:val="22"/>
                      </w:rPr>
                      <w:t>L</w:t>
                    </w:r>
                    <w:r>
                      <w:rPr>
                        <w:rFonts w:ascii="Arial" w:hAnsi="Arial"/>
                        <w:strike w:val="0"/>
                        <w:w w:val="85"/>
                        <w:sz w:val="18"/>
                      </w:rPr>
                      <w:t>IQUIDITÀ</w:t>
                    </w:r>
                    <w:r>
                      <w:rPr>
                        <w:rFonts w:ascii="Arial" w:hAnsi="Arial"/>
                        <w:strike w:val="0"/>
                        <w:w w:val="85"/>
                        <w:sz w:val="22"/>
                      </w:rPr>
                      <w:t>)</w:t>
                      <w:tab/>
                    </w:r>
                    <w:r>
                      <w:rPr>
                        <w:rFonts w:ascii="Arial" w:hAnsi="Arial"/>
                        <w:strike w:val="0"/>
                        <w:w w:val="95"/>
                        <w:sz w:val="22"/>
                      </w:rPr>
                      <w:t>81</w:t>
                    </w:r>
                  </w:hyperlink>
                </w:p>
                <w:p>
                  <w:pPr>
                    <w:tabs>
                      <w:tab w:pos="8815" w:val="left" w:leader="dot"/>
                    </w:tabs>
                    <w:spacing w:before="33"/>
                    <w:ind w:left="240" w:right="0" w:firstLine="0"/>
                    <w:jc w:val="left"/>
                    <w:rPr>
                      <w:rFonts w:ascii="Arial"/>
                      <w:sz w:val="22"/>
                    </w:rPr>
                  </w:pPr>
                  <w:hyperlink w:history="true" w:anchor="_bookmark45">
                    <w:r>
                      <w:rPr>
                        <w:rFonts w:ascii="Arial"/>
                        <w:w w:val="85"/>
                        <w:sz w:val="22"/>
                      </w:rPr>
                      <w:t>A</w:t>
                    </w:r>
                    <w:r>
                      <w:rPr>
                        <w:rFonts w:ascii="Arial"/>
                        <w:w w:val="85"/>
                        <w:sz w:val="18"/>
                      </w:rPr>
                      <w:t>RT</w:t>
                    </w:r>
                    <w:r>
                      <w:rPr>
                        <w:rFonts w:ascii="Arial"/>
                        <w:w w:val="85"/>
                        <w:sz w:val="22"/>
                      </w:rPr>
                      <w:t>.38</w:t>
                    </w:r>
                    <w:r>
                      <w:rPr>
                        <w:rFonts w:ascii="Arial"/>
                        <w:spacing w:val="-35"/>
                        <w:w w:val="85"/>
                        <w:sz w:val="22"/>
                      </w:rPr>
                      <w:t> </w:t>
                    </w:r>
                    <w:r>
                      <w:rPr>
                        <w:rFonts w:ascii="Arial"/>
                        <w:w w:val="85"/>
                        <w:sz w:val="22"/>
                      </w:rPr>
                      <w:t>G</w:t>
                    </w:r>
                    <w:r>
                      <w:rPr>
                        <w:rFonts w:ascii="Arial"/>
                        <w:w w:val="85"/>
                        <w:sz w:val="18"/>
                      </w:rPr>
                      <w:t>ARANZIA</w:t>
                    </w:r>
                    <w:r>
                      <w:rPr>
                        <w:rFonts w:ascii="Arial"/>
                        <w:spacing w:val="-26"/>
                        <w:w w:val="85"/>
                        <w:sz w:val="18"/>
                      </w:rPr>
                      <w:t> </w:t>
                    </w:r>
                    <w:r>
                      <w:rPr>
                        <w:rFonts w:ascii="Arial"/>
                        <w:w w:val="85"/>
                        <w:sz w:val="22"/>
                      </w:rPr>
                      <w:t>SACE</w:t>
                    </w:r>
                    <w:r>
                      <w:rPr>
                        <w:rFonts w:ascii="Arial"/>
                        <w:spacing w:val="-35"/>
                        <w:w w:val="85"/>
                        <w:sz w:val="22"/>
                      </w:rPr>
                      <w:t> </w:t>
                    </w:r>
                    <w:r>
                      <w:rPr>
                        <w:rFonts w:ascii="Arial"/>
                        <w:w w:val="85"/>
                        <w:sz w:val="18"/>
                      </w:rPr>
                      <w:t>IN</w:t>
                    </w:r>
                    <w:r>
                      <w:rPr>
                        <w:rFonts w:ascii="Arial"/>
                        <w:spacing w:val="-26"/>
                        <w:w w:val="85"/>
                        <w:sz w:val="18"/>
                      </w:rPr>
                      <w:t> </w:t>
                    </w:r>
                    <w:r>
                      <w:rPr>
                        <w:rFonts w:ascii="Arial"/>
                        <w:w w:val="85"/>
                        <w:sz w:val="18"/>
                      </w:rPr>
                      <w:t>FAVORE</w:t>
                    </w:r>
                    <w:r>
                      <w:rPr>
                        <w:rFonts w:ascii="Arial"/>
                        <w:spacing w:val="-25"/>
                        <w:w w:val="85"/>
                        <w:sz w:val="18"/>
                      </w:rPr>
                      <w:t> </w:t>
                    </w:r>
                    <w:r>
                      <w:rPr>
                        <w:rFonts w:ascii="Arial"/>
                        <w:w w:val="85"/>
                        <w:sz w:val="18"/>
                      </w:rPr>
                      <w:t>DELLE</w:t>
                    </w:r>
                    <w:r>
                      <w:rPr>
                        <w:rFonts w:ascii="Arial"/>
                        <w:spacing w:val="-25"/>
                        <w:w w:val="85"/>
                        <w:sz w:val="18"/>
                      </w:rPr>
                      <w:t> </w:t>
                    </w:r>
                    <w:r>
                      <w:rPr>
                        <w:rFonts w:ascii="Arial"/>
                        <w:w w:val="85"/>
                        <w:sz w:val="18"/>
                      </w:rPr>
                      <w:t>ASSICURAZIONI</w:t>
                    </w:r>
                    <w:r>
                      <w:rPr>
                        <w:rFonts w:ascii="Arial"/>
                        <w:spacing w:val="-26"/>
                        <w:w w:val="85"/>
                        <w:sz w:val="18"/>
                      </w:rPr>
                      <w:t> </w:t>
                    </w:r>
                    <w:r>
                      <w:rPr>
                        <w:rFonts w:ascii="Arial"/>
                        <w:w w:val="85"/>
                        <w:sz w:val="18"/>
                      </w:rPr>
                      <w:t>SUI</w:t>
                    </w:r>
                    <w:r>
                      <w:rPr>
                        <w:rFonts w:ascii="Arial"/>
                        <w:spacing w:val="-26"/>
                        <w:w w:val="85"/>
                        <w:sz w:val="18"/>
                      </w:rPr>
                      <w:t> </w:t>
                    </w:r>
                    <w:r>
                      <w:rPr>
                        <w:rFonts w:ascii="Arial"/>
                        <w:w w:val="85"/>
                        <w:sz w:val="18"/>
                      </w:rPr>
                      <w:t>CREDITI</w:t>
                    </w:r>
                    <w:r>
                      <w:rPr>
                        <w:rFonts w:ascii="Arial"/>
                        <w:spacing w:val="-25"/>
                        <w:w w:val="85"/>
                        <w:sz w:val="18"/>
                      </w:rPr>
                      <w:t> </w:t>
                    </w:r>
                    <w:r>
                      <w:rPr>
                        <w:rFonts w:ascii="Arial"/>
                        <w:w w:val="85"/>
                        <w:sz w:val="18"/>
                      </w:rPr>
                      <w:t>COMMERCIALI</w:t>
                      <w:tab/>
                    </w:r>
                    <w:r>
                      <w:rPr>
                        <w:rFonts w:ascii="Arial"/>
                        <w:w w:val="90"/>
                        <w:sz w:val="22"/>
                      </w:rPr>
                      <w:t>83</w:t>
                    </w:r>
                  </w:hyperlink>
                </w:p>
                <w:p>
                  <w:pPr>
                    <w:tabs>
                      <w:tab w:pos="8815" w:val="left" w:leader="dot"/>
                    </w:tabs>
                    <w:spacing w:before="35"/>
                    <w:ind w:left="240" w:right="0" w:firstLine="0"/>
                    <w:jc w:val="left"/>
                    <w:rPr>
                      <w:rFonts w:ascii="Arial" w:hAnsi="Arial"/>
                      <w:sz w:val="22"/>
                    </w:rPr>
                  </w:pPr>
                  <w:hyperlink w:history="true" w:anchor="_bookmark46">
                    <w:r>
                      <w:rPr>
                        <w:rFonts w:ascii="Arial" w:hAnsi="Arial"/>
                        <w:w w:val="85"/>
                        <w:sz w:val="22"/>
                      </w:rPr>
                      <w:t>A</w:t>
                    </w:r>
                    <w:r>
                      <w:rPr>
                        <w:rFonts w:ascii="Arial" w:hAnsi="Arial"/>
                        <w:w w:val="85"/>
                        <w:sz w:val="18"/>
                      </w:rPr>
                      <w:t>RT</w:t>
                    </w:r>
                    <w:r>
                      <w:rPr>
                        <w:rFonts w:ascii="Arial" w:hAnsi="Arial"/>
                        <w:w w:val="85"/>
                        <w:sz w:val="22"/>
                      </w:rPr>
                      <w:t>.</w:t>
                    </w:r>
                    <w:r>
                      <w:rPr>
                        <w:rFonts w:ascii="Arial" w:hAnsi="Arial"/>
                        <w:spacing w:val="-29"/>
                        <w:w w:val="85"/>
                        <w:sz w:val="22"/>
                      </w:rPr>
                      <w:t> </w:t>
                    </w:r>
                    <w:r>
                      <w:rPr>
                        <w:rFonts w:ascii="Arial" w:hAnsi="Arial"/>
                        <w:w w:val="85"/>
                        <w:sz w:val="22"/>
                      </w:rPr>
                      <w:t>40</w:t>
                    </w:r>
                    <w:r>
                      <w:rPr>
                        <w:rFonts w:ascii="Arial" w:hAnsi="Arial"/>
                        <w:spacing w:val="-28"/>
                        <w:w w:val="85"/>
                        <w:sz w:val="22"/>
                      </w:rPr>
                      <w:t> </w:t>
                    </w:r>
                    <w:r>
                      <w:rPr>
                        <w:rFonts w:ascii="Arial" w:hAnsi="Arial"/>
                        <w:w w:val="85"/>
                        <w:sz w:val="22"/>
                      </w:rPr>
                      <w:t>P</w:t>
                    </w:r>
                    <w:r>
                      <w:rPr>
                        <w:rFonts w:ascii="Arial" w:hAnsi="Arial"/>
                        <w:w w:val="85"/>
                        <w:sz w:val="18"/>
                      </w:rPr>
                      <w:t>ARTECIPAZIONE</w:t>
                    </w:r>
                    <w:r>
                      <w:rPr>
                        <w:rFonts w:ascii="Arial" w:hAnsi="Arial"/>
                        <w:spacing w:val="-19"/>
                        <w:w w:val="85"/>
                        <w:sz w:val="18"/>
                      </w:rPr>
                      <w:t> </w:t>
                    </w:r>
                    <w:r>
                      <w:rPr>
                        <w:rFonts w:ascii="Arial" w:hAnsi="Arial"/>
                        <w:w w:val="85"/>
                        <w:sz w:val="18"/>
                      </w:rPr>
                      <w:t>DELL</w:t>
                    </w:r>
                    <w:r>
                      <w:rPr>
                        <w:rFonts w:ascii="Arial" w:hAnsi="Arial"/>
                        <w:w w:val="85"/>
                        <w:sz w:val="22"/>
                      </w:rPr>
                      <w:t>’I</w:t>
                    </w:r>
                    <w:r>
                      <w:rPr>
                        <w:rFonts w:ascii="Arial" w:hAnsi="Arial"/>
                        <w:w w:val="85"/>
                        <w:sz w:val="18"/>
                      </w:rPr>
                      <w:t>TALIA</w:t>
                    </w:r>
                    <w:r>
                      <w:rPr>
                        <w:rFonts w:ascii="Arial" w:hAnsi="Arial"/>
                        <w:spacing w:val="-20"/>
                        <w:w w:val="85"/>
                        <w:sz w:val="18"/>
                      </w:rPr>
                      <w:t> </w:t>
                    </w:r>
                    <w:r>
                      <w:rPr>
                        <w:rFonts w:ascii="Arial" w:hAnsi="Arial"/>
                        <w:w w:val="85"/>
                        <w:sz w:val="18"/>
                      </w:rPr>
                      <w:t>ALL</w:t>
                    </w:r>
                    <w:r>
                      <w:rPr>
                        <w:rFonts w:ascii="Arial" w:hAnsi="Arial"/>
                        <w:w w:val="85"/>
                        <w:sz w:val="22"/>
                      </w:rPr>
                      <w:t>'I</w:t>
                    </w:r>
                    <w:r>
                      <w:rPr>
                        <w:rFonts w:ascii="Arial" w:hAnsi="Arial"/>
                        <w:w w:val="85"/>
                        <w:sz w:val="18"/>
                      </w:rPr>
                      <w:t>NTERNATIONAL</w:t>
                    </w:r>
                    <w:r>
                      <w:rPr>
                        <w:rFonts w:ascii="Arial" w:hAnsi="Arial"/>
                        <w:spacing w:val="-18"/>
                        <w:w w:val="85"/>
                        <w:sz w:val="18"/>
                      </w:rPr>
                      <w:t> </w:t>
                    </w:r>
                    <w:r>
                      <w:rPr>
                        <w:rFonts w:ascii="Arial" w:hAnsi="Arial"/>
                        <w:w w:val="85"/>
                        <w:sz w:val="22"/>
                      </w:rPr>
                      <w:t>F</w:t>
                    </w:r>
                    <w:r>
                      <w:rPr>
                        <w:rFonts w:ascii="Arial" w:hAnsi="Arial"/>
                        <w:w w:val="85"/>
                        <w:sz w:val="18"/>
                      </w:rPr>
                      <w:t>INANCE</w:t>
                    </w:r>
                    <w:r>
                      <w:rPr>
                        <w:rFonts w:ascii="Arial" w:hAnsi="Arial"/>
                        <w:spacing w:val="-19"/>
                        <w:w w:val="85"/>
                        <w:sz w:val="18"/>
                      </w:rPr>
                      <w:t> </w:t>
                    </w:r>
                    <w:r>
                      <w:rPr>
                        <w:rFonts w:ascii="Arial" w:hAnsi="Arial"/>
                        <w:w w:val="85"/>
                        <w:sz w:val="22"/>
                      </w:rPr>
                      <w:t>F</w:t>
                    </w:r>
                    <w:r>
                      <w:rPr>
                        <w:rFonts w:ascii="Arial" w:hAnsi="Arial"/>
                        <w:w w:val="85"/>
                        <w:sz w:val="18"/>
                      </w:rPr>
                      <w:t>ACILITY</w:t>
                    </w:r>
                    <w:r>
                      <w:rPr>
                        <w:rFonts w:ascii="Arial" w:hAnsi="Arial"/>
                        <w:spacing w:val="-18"/>
                        <w:w w:val="85"/>
                        <w:sz w:val="18"/>
                      </w:rPr>
                      <w:t> </w:t>
                    </w:r>
                    <w:r>
                      <w:rPr>
                        <w:rFonts w:ascii="Arial" w:hAnsi="Arial"/>
                        <w:w w:val="85"/>
                        <w:sz w:val="18"/>
                      </w:rPr>
                      <w:t>FOR</w:t>
                    </w:r>
                    <w:r>
                      <w:rPr>
                        <w:rFonts w:ascii="Arial" w:hAnsi="Arial"/>
                        <w:spacing w:val="-19"/>
                        <w:w w:val="85"/>
                        <w:sz w:val="18"/>
                      </w:rPr>
                      <w:t> </w:t>
                    </w:r>
                    <w:r>
                      <w:rPr>
                        <w:rFonts w:ascii="Arial" w:hAnsi="Arial"/>
                        <w:w w:val="85"/>
                        <w:sz w:val="22"/>
                      </w:rPr>
                      <w:t>I</w:t>
                    </w:r>
                    <w:r>
                      <w:rPr>
                        <w:rFonts w:ascii="Arial" w:hAnsi="Arial"/>
                        <w:w w:val="85"/>
                        <w:sz w:val="18"/>
                      </w:rPr>
                      <w:t>MMUNIZATION</w:t>
                      <w:tab/>
                    </w:r>
                    <w:r>
                      <w:rPr>
                        <w:rFonts w:ascii="Arial" w:hAnsi="Arial"/>
                        <w:w w:val="95"/>
                        <w:sz w:val="22"/>
                      </w:rPr>
                      <w:t>87</w:t>
                    </w:r>
                  </w:hyperlink>
                </w:p>
                <w:p>
                  <w:pPr>
                    <w:tabs>
                      <w:tab w:pos="8815" w:val="left" w:leader="dot"/>
                    </w:tabs>
                    <w:spacing w:before="32"/>
                    <w:ind w:left="240" w:right="0" w:firstLine="0"/>
                    <w:jc w:val="left"/>
                    <w:rPr>
                      <w:rFonts w:ascii="Arial" w:hAnsi="Arial"/>
                      <w:sz w:val="22"/>
                    </w:rPr>
                  </w:pPr>
                  <w:hyperlink w:history="true" w:anchor="_bookmark47">
                    <w:r>
                      <w:rPr>
                        <w:rFonts w:ascii="Arial" w:hAnsi="Arial"/>
                        <w:w w:val="85"/>
                        <w:sz w:val="22"/>
                      </w:rPr>
                      <w:t>A</w:t>
                    </w:r>
                    <w:r>
                      <w:rPr>
                        <w:rFonts w:ascii="Arial" w:hAnsi="Arial"/>
                        <w:w w:val="85"/>
                        <w:sz w:val="18"/>
                      </w:rPr>
                      <w:t>RT</w:t>
                    </w:r>
                    <w:r>
                      <w:rPr>
                        <w:rFonts w:ascii="Arial" w:hAnsi="Arial"/>
                        <w:w w:val="85"/>
                        <w:sz w:val="22"/>
                      </w:rPr>
                      <w:t>.</w:t>
                    </w:r>
                    <w:r>
                      <w:rPr>
                        <w:rFonts w:ascii="Arial" w:hAnsi="Arial"/>
                        <w:spacing w:val="-25"/>
                        <w:w w:val="85"/>
                        <w:sz w:val="22"/>
                      </w:rPr>
                      <w:t> </w:t>
                    </w:r>
                    <w:r>
                      <w:rPr>
                        <w:rFonts w:ascii="Arial" w:hAnsi="Arial"/>
                        <w:w w:val="85"/>
                        <w:sz w:val="22"/>
                      </w:rPr>
                      <w:t>45</w:t>
                    </w:r>
                    <w:r>
                      <w:rPr>
                        <w:rFonts w:ascii="Arial" w:hAnsi="Arial"/>
                        <w:spacing w:val="-23"/>
                        <w:w w:val="85"/>
                        <w:sz w:val="22"/>
                      </w:rPr>
                      <w:t> </w:t>
                    </w:r>
                    <w:r>
                      <w:rPr>
                        <w:rFonts w:ascii="Arial" w:hAnsi="Arial"/>
                        <w:w w:val="85"/>
                        <w:sz w:val="22"/>
                      </w:rPr>
                      <w:t>V</w:t>
                    </w:r>
                    <w:r>
                      <w:rPr>
                        <w:rFonts w:ascii="Arial" w:hAnsi="Arial"/>
                        <w:w w:val="85"/>
                        <w:sz w:val="18"/>
                      </w:rPr>
                      <w:t>OTO</w:t>
                    </w:r>
                    <w:r>
                      <w:rPr>
                        <w:rFonts w:ascii="Arial" w:hAnsi="Arial"/>
                        <w:spacing w:val="-14"/>
                        <w:w w:val="85"/>
                        <w:sz w:val="18"/>
                      </w:rPr>
                      <w:t> </w:t>
                    </w:r>
                    <w:r>
                      <w:rPr>
                        <w:rFonts w:ascii="Arial" w:hAnsi="Arial"/>
                        <w:w w:val="85"/>
                        <w:sz w:val="18"/>
                      </w:rPr>
                      <w:t>PLURIMO</w:t>
                    </w:r>
                    <w:r>
                      <w:rPr>
                        <w:rFonts w:ascii="Arial" w:hAnsi="Arial"/>
                        <w:spacing w:val="-14"/>
                        <w:w w:val="85"/>
                        <w:sz w:val="18"/>
                      </w:rPr>
                      <w:t> </w:t>
                    </w:r>
                    <w:r>
                      <w:rPr>
                        <w:rFonts w:ascii="Arial" w:hAnsi="Arial"/>
                        <w:w w:val="85"/>
                        <w:sz w:val="18"/>
                      </w:rPr>
                      <w:t>NELLE</w:t>
                    </w:r>
                    <w:r>
                      <w:rPr>
                        <w:rFonts w:ascii="Arial" w:hAnsi="Arial"/>
                        <w:spacing w:val="-15"/>
                        <w:w w:val="85"/>
                        <w:sz w:val="18"/>
                      </w:rPr>
                      <w:t> </w:t>
                    </w:r>
                    <w:r>
                      <w:rPr>
                        <w:rFonts w:ascii="Arial" w:hAnsi="Arial"/>
                        <w:w w:val="85"/>
                        <w:sz w:val="18"/>
                      </w:rPr>
                      <w:t>SOCIETÀ</w:t>
                    </w:r>
                    <w:r>
                      <w:rPr>
                        <w:rFonts w:ascii="Arial" w:hAnsi="Arial"/>
                        <w:spacing w:val="-16"/>
                        <w:w w:val="85"/>
                        <w:sz w:val="18"/>
                      </w:rPr>
                      <w:t> </w:t>
                    </w:r>
                    <w:r>
                      <w:rPr>
                        <w:rFonts w:ascii="Arial" w:hAnsi="Arial"/>
                        <w:w w:val="85"/>
                        <w:sz w:val="18"/>
                      </w:rPr>
                      <w:t>CON</w:t>
                    </w:r>
                    <w:r>
                      <w:rPr>
                        <w:rFonts w:ascii="Arial" w:hAnsi="Arial"/>
                        <w:spacing w:val="-15"/>
                        <w:w w:val="85"/>
                        <w:sz w:val="18"/>
                      </w:rPr>
                      <w:t> </w:t>
                    </w:r>
                    <w:r>
                      <w:rPr>
                        <w:rFonts w:ascii="Arial" w:hAnsi="Arial"/>
                        <w:w w:val="85"/>
                        <w:sz w:val="18"/>
                      </w:rPr>
                      <w:t>AZIONI</w:t>
                    </w:r>
                    <w:r>
                      <w:rPr>
                        <w:rFonts w:ascii="Arial" w:hAnsi="Arial"/>
                        <w:spacing w:val="-15"/>
                        <w:w w:val="85"/>
                        <w:sz w:val="18"/>
                      </w:rPr>
                      <w:t> </w:t>
                    </w:r>
                    <w:r>
                      <w:rPr>
                        <w:rFonts w:ascii="Arial" w:hAnsi="Arial"/>
                        <w:w w:val="85"/>
                        <w:sz w:val="18"/>
                      </w:rPr>
                      <w:t>QUOTATE</w:t>
                    </w:r>
                    <w:r>
                      <w:rPr>
                        <w:rFonts w:ascii="Arial" w:hAnsi="Arial"/>
                        <w:spacing w:val="-14"/>
                        <w:w w:val="85"/>
                        <w:sz w:val="18"/>
                      </w:rPr>
                      <w:t> </w:t>
                    </w:r>
                    <w:r>
                      <w:rPr>
                        <w:rFonts w:ascii="Arial" w:hAnsi="Arial"/>
                        <w:w w:val="85"/>
                        <w:sz w:val="18"/>
                      </w:rPr>
                      <w:t>IN</w:t>
                    </w:r>
                    <w:r>
                      <w:rPr>
                        <w:rFonts w:ascii="Arial" w:hAnsi="Arial"/>
                        <w:spacing w:val="-15"/>
                        <w:w w:val="85"/>
                        <w:sz w:val="18"/>
                      </w:rPr>
                      <w:t> </w:t>
                    </w:r>
                    <w:r>
                      <w:rPr>
                        <w:rFonts w:ascii="Arial" w:hAnsi="Arial"/>
                        <w:w w:val="85"/>
                        <w:sz w:val="18"/>
                      </w:rPr>
                      <w:t>MERCATI</w:t>
                    </w:r>
                    <w:r>
                      <w:rPr>
                        <w:rFonts w:ascii="Arial" w:hAnsi="Arial"/>
                        <w:spacing w:val="-15"/>
                        <w:w w:val="85"/>
                        <w:sz w:val="18"/>
                      </w:rPr>
                      <w:t> </w:t>
                    </w:r>
                    <w:r>
                      <w:rPr>
                        <w:rFonts w:ascii="Arial" w:hAnsi="Arial"/>
                        <w:w w:val="85"/>
                        <w:sz w:val="18"/>
                      </w:rPr>
                      <w:t>REGOLAMENTATI</w:t>
                      <w:tab/>
                    </w:r>
                    <w:r>
                      <w:rPr>
                        <w:rFonts w:ascii="Arial" w:hAnsi="Arial"/>
                        <w:w w:val="95"/>
                        <w:sz w:val="22"/>
                      </w:rPr>
                      <w:t>88</w:t>
                    </w:r>
                  </w:hyperlink>
                </w:p>
                <w:p>
                  <w:pPr>
                    <w:tabs>
                      <w:tab w:pos="8815" w:val="left" w:leader="dot"/>
                    </w:tabs>
                    <w:spacing w:before="33"/>
                    <w:ind w:left="240" w:right="0" w:firstLine="0"/>
                    <w:jc w:val="left"/>
                    <w:rPr>
                      <w:rFonts w:ascii="Arial"/>
                      <w:sz w:val="22"/>
                    </w:rPr>
                  </w:pPr>
                  <w:hyperlink w:history="true" w:anchor="_bookmark48">
                    <w:r>
                      <w:rPr>
                        <w:rFonts w:ascii="Arial"/>
                        <w:w w:val="85"/>
                        <w:sz w:val="22"/>
                      </w:rPr>
                      <w:t>A</w:t>
                    </w:r>
                    <w:r>
                      <w:rPr>
                        <w:rFonts w:ascii="Arial"/>
                        <w:w w:val="85"/>
                        <w:sz w:val="18"/>
                      </w:rPr>
                      <w:t>RT</w:t>
                    </w:r>
                    <w:r>
                      <w:rPr>
                        <w:rFonts w:ascii="Arial"/>
                        <w:w w:val="85"/>
                        <w:sz w:val="22"/>
                      </w:rPr>
                      <w:t>.</w:t>
                    </w:r>
                    <w:r>
                      <w:rPr>
                        <w:rFonts w:ascii="Arial"/>
                        <w:spacing w:val="-24"/>
                        <w:w w:val="85"/>
                        <w:sz w:val="22"/>
                      </w:rPr>
                      <w:t> </w:t>
                    </w:r>
                    <w:r>
                      <w:rPr>
                        <w:rFonts w:ascii="Arial"/>
                        <w:w w:val="85"/>
                        <w:sz w:val="22"/>
                      </w:rPr>
                      <w:t>M</w:t>
                    </w:r>
                    <w:r>
                      <w:rPr>
                        <w:rFonts w:ascii="Arial"/>
                        <w:w w:val="85"/>
                        <w:sz w:val="18"/>
                      </w:rPr>
                      <w:t>ISURE</w:t>
                    </w:r>
                    <w:r>
                      <w:rPr>
                        <w:rFonts w:ascii="Arial"/>
                        <w:spacing w:val="-12"/>
                        <w:w w:val="85"/>
                        <w:sz w:val="18"/>
                      </w:rPr>
                      <w:t> </w:t>
                    </w:r>
                    <w:r>
                      <w:rPr>
                        <w:rFonts w:ascii="Arial"/>
                        <w:w w:val="85"/>
                        <w:sz w:val="18"/>
                      </w:rPr>
                      <w:t>A</w:t>
                    </w:r>
                    <w:r>
                      <w:rPr>
                        <w:rFonts w:ascii="Arial"/>
                        <w:spacing w:val="-15"/>
                        <w:w w:val="85"/>
                        <w:sz w:val="18"/>
                      </w:rPr>
                      <w:t> </w:t>
                    </w:r>
                    <w:r>
                      <w:rPr>
                        <w:rFonts w:ascii="Arial"/>
                        <w:w w:val="85"/>
                        <w:sz w:val="18"/>
                      </w:rPr>
                      <w:t>FAVORE</w:t>
                    </w:r>
                    <w:r>
                      <w:rPr>
                        <w:rFonts w:ascii="Arial"/>
                        <w:spacing w:val="-13"/>
                        <w:w w:val="85"/>
                        <w:sz w:val="18"/>
                      </w:rPr>
                      <w:t> </w:t>
                    </w:r>
                    <w:r>
                      <w:rPr>
                        <w:rFonts w:ascii="Arial"/>
                        <w:w w:val="85"/>
                        <w:sz w:val="18"/>
                      </w:rPr>
                      <w:t>DEGLI</w:t>
                    </w:r>
                    <w:r>
                      <w:rPr>
                        <w:rFonts w:ascii="Arial"/>
                        <w:spacing w:val="-13"/>
                        <w:w w:val="85"/>
                        <w:sz w:val="18"/>
                      </w:rPr>
                      <w:t> </w:t>
                    </w:r>
                    <w:r>
                      <w:rPr>
                        <w:rFonts w:ascii="Arial"/>
                        <w:w w:val="85"/>
                        <w:sz w:val="18"/>
                      </w:rPr>
                      <w:t>AUMENTI</w:t>
                    </w:r>
                    <w:r>
                      <w:rPr>
                        <w:rFonts w:ascii="Arial"/>
                        <w:spacing w:val="-14"/>
                        <w:w w:val="85"/>
                        <w:sz w:val="18"/>
                      </w:rPr>
                      <w:t> </w:t>
                    </w:r>
                    <w:r>
                      <w:rPr>
                        <w:rFonts w:ascii="Arial"/>
                        <w:w w:val="85"/>
                        <w:sz w:val="18"/>
                      </w:rPr>
                      <w:t>DI</w:t>
                    </w:r>
                    <w:r>
                      <w:rPr>
                        <w:rFonts w:ascii="Arial"/>
                        <w:spacing w:val="-14"/>
                        <w:w w:val="85"/>
                        <w:sz w:val="18"/>
                      </w:rPr>
                      <w:t> </w:t>
                    </w:r>
                    <w:r>
                      <w:rPr>
                        <w:rFonts w:ascii="Arial"/>
                        <w:w w:val="85"/>
                        <w:sz w:val="18"/>
                      </w:rPr>
                      <w:t>CAPITALE</w:t>
                      <w:tab/>
                    </w:r>
                    <w:r>
                      <w:rPr>
                        <w:rFonts w:ascii="Arial"/>
                        <w:w w:val="95"/>
                        <w:sz w:val="22"/>
                      </w:rPr>
                      <w:t>90</w:t>
                    </w:r>
                  </w:hyperlink>
                </w:p>
                <w:p>
                  <w:pPr>
                    <w:tabs>
                      <w:tab w:pos="8815" w:val="left" w:leader="dot"/>
                    </w:tabs>
                    <w:spacing w:before="35"/>
                    <w:ind w:left="240" w:right="0" w:firstLine="0"/>
                    <w:jc w:val="left"/>
                    <w:rPr>
                      <w:rFonts w:ascii="Arial" w:hAnsi="Arial"/>
                      <w:sz w:val="22"/>
                    </w:rPr>
                  </w:pPr>
                  <w:hyperlink w:history="true" w:anchor="_bookmark49">
                    <w:r>
                      <w:rPr>
                        <w:rFonts w:ascii="Arial" w:hAnsi="Arial"/>
                        <w:strike/>
                        <w:w w:val="85"/>
                        <w:sz w:val="22"/>
                      </w:rPr>
                      <w:t>A</w:t>
                    </w:r>
                    <w:r>
                      <w:rPr>
                        <w:rFonts w:ascii="Arial" w:hAnsi="Arial"/>
                        <w:strike/>
                        <w:w w:val="85"/>
                        <w:sz w:val="18"/>
                      </w:rPr>
                      <w:t>RT</w:t>
                    </w:r>
                    <w:r>
                      <w:rPr>
                        <w:rFonts w:ascii="Arial" w:hAnsi="Arial"/>
                        <w:strike/>
                        <w:w w:val="85"/>
                        <w:sz w:val="22"/>
                      </w:rPr>
                      <w:t>.</w:t>
                    </w:r>
                    <w:r>
                      <w:rPr>
                        <w:rFonts w:ascii="Arial" w:hAnsi="Arial"/>
                        <w:strike/>
                        <w:spacing w:val="-28"/>
                        <w:w w:val="85"/>
                        <w:sz w:val="22"/>
                      </w:rPr>
                      <w:t> </w:t>
                    </w:r>
                    <w:r>
                      <w:rPr>
                        <w:rFonts w:ascii="Arial" w:hAnsi="Arial"/>
                        <w:strike/>
                        <w:w w:val="85"/>
                        <w:sz w:val="22"/>
                      </w:rPr>
                      <w:t>D</w:t>
                    </w:r>
                    <w:r>
                      <w:rPr>
                        <w:rFonts w:ascii="Arial" w:hAnsi="Arial"/>
                        <w:strike/>
                        <w:w w:val="85"/>
                        <w:sz w:val="18"/>
                      </w:rPr>
                      <w:t>ISPOSIZIONI</w:t>
                    </w:r>
                    <w:r>
                      <w:rPr>
                        <w:rFonts w:ascii="Arial" w:hAnsi="Arial"/>
                        <w:strike/>
                        <w:spacing w:val="-20"/>
                        <w:w w:val="85"/>
                        <w:sz w:val="18"/>
                      </w:rPr>
                      <w:t> </w:t>
                    </w:r>
                    <w:r>
                      <w:rPr>
                        <w:rFonts w:ascii="Arial" w:hAnsi="Arial"/>
                        <w:strike/>
                        <w:w w:val="85"/>
                        <w:sz w:val="18"/>
                      </w:rPr>
                      <w:t>TEMPORANEE</w:t>
                    </w:r>
                    <w:r>
                      <w:rPr>
                        <w:rFonts w:ascii="Arial" w:hAnsi="Arial"/>
                        <w:strike/>
                        <w:spacing w:val="-17"/>
                        <w:w w:val="85"/>
                        <w:sz w:val="18"/>
                      </w:rPr>
                      <w:t> </w:t>
                    </w:r>
                    <w:r>
                      <w:rPr>
                        <w:rFonts w:ascii="Arial" w:hAnsi="Arial"/>
                        <w:strike/>
                        <w:w w:val="85"/>
                        <w:sz w:val="18"/>
                      </w:rPr>
                      <w:t>IN</w:t>
                    </w:r>
                    <w:r>
                      <w:rPr>
                        <w:rFonts w:ascii="Arial" w:hAnsi="Arial"/>
                        <w:strike/>
                        <w:spacing w:val="-19"/>
                        <w:w w:val="85"/>
                        <w:sz w:val="18"/>
                      </w:rPr>
                      <w:t> </w:t>
                    </w:r>
                    <w:r>
                      <w:rPr>
                        <w:rFonts w:ascii="Arial" w:hAnsi="Arial"/>
                        <w:strike/>
                        <w:w w:val="85"/>
                        <w:sz w:val="18"/>
                      </w:rPr>
                      <w:t>MATERIA</w:t>
                    </w:r>
                    <w:r>
                      <w:rPr>
                        <w:rFonts w:ascii="Arial" w:hAnsi="Arial"/>
                        <w:strike/>
                        <w:spacing w:val="-19"/>
                        <w:w w:val="85"/>
                        <w:sz w:val="18"/>
                      </w:rPr>
                      <w:t> </w:t>
                    </w:r>
                    <w:r>
                      <w:rPr>
                        <w:rFonts w:ascii="Arial" w:hAnsi="Arial"/>
                        <w:strike/>
                        <w:w w:val="85"/>
                        <w:sz w:val="18"/>
                      </w:rPr>
                      <w:t>DI</w:t>
                    </w:r>
                    <w:r>
                      <w:rPr>
                        <w:rFonts w:ascii="Arial" w:hAnsi="Arial"/>
                        <w:strike/>
                        <w:spacing w:val="-18"/>
                        <w:w w:val="85"/>
                        <w:sz w:val="18"/>
                      </w:rPr>
                      <w:t> </w:t>
                    </w:r>
                    <w:r>
                      <w:rPr>
                        <w:rFonts w:ascii="Arial" w:hAnsi="Arial"/>
                        <w:strike/>
                        <w:w w:val="85"/>
                        <w:sz w:val="18"/>
                      </w:rPr>
                      <w:t>RIDUZIONE</w:t>
                    </w:r>
                    <w:r>
                      <w:rPr>
                        <w:rFonts w:ascii="Arial" w:hAnsi="Arial"/>
                        <w:strike/>
                        <w:spacing w:val="-18"/>
                        <w:w w:val="85"/>
                        <w:sz w:val="18"/>
                      </w:rPr>
                      <w:t> </w:t>
                    </w:r>
                    <w:r>
                      <w:rPr>
                        <w:rFonts w:ascii="Arial" w:hAnsi="Arial"/>
                        <w:strike/>
                        <w:w w:val="85"/>
                        <w:sz w:val="18"/>
                      </w:rPr>
                      <w:t>DEL</w:t>
                    </w:r>
                    <w:r>
                      <w:rPr>
                        <w:rFonts w:ascii="Arial" w:hAnsi="Arial"/>
                        <w:strike/>
                        <w:spacing w:val="-19"/>
                        <w:w w:val="85"/>
                        <w:sz w:val="18"/>
                      </w:rPr>
                      <w:t> </w:t>
                    </w:r>
                    <w:r>
                      <w:rPr>
                        <w:rFonts w:ascii="Arial" w:hAnsi="Arial"/>
                        <w:strike/>
                        <w:w w:val="85"/>
                        <w:sz w:val="18"/>
                      </w:rPr>
                      <w:t>CAPITALE</w:t>
                    </w:r>
                    <w:r>
                      <w:rPr>
                        <w:rFonts w:ascii="Arial" w:hAnsi="Arial"/>
                        <w:strike/>
                        <w:spacing w:val="-16"/>
                        <w:w w:val="85"/>
                        <w:sz w:val="18"/>
                      </w:rPr>
                      <w:t> </w:t>
                    </w:r>
                    <w:r>
                      <w:rPr>
                        <w:rFonts w:ascii="Arial" w:hAnsi="Arial"/>
                        <w:strike w:val="0"/>
                        <w:w w:val="85"/>
                        <w:sz w:val="22"/>
                      </w:rPr>
                      <w:t>(</w:t>
                    </w:r>
                    <w:r>
                      <w:rPr>
                        <w:rFonts w:ascii="Arial" w:hAnsi="Arial"/>
                        <w:strike w:val="0"/>
                        <w:w w:val="85"/>
                        <w:sz w:val="18"/>
                      </w:rPr>
                      <w:t>IN</w:t>
                    </w:r>
                    <w:r>
                      <w:rPr>
                        <w:rFonts w:ascii="Arial" w:hAnsi="Arial"/>
                        <w:strike w:val="0"/>
                        <w:spacing w:val="-19"/>
                        <w:w w:val="85"/>
                        <w:sz w:val="18"/>
                      </w:rPr>
                      <w:t> </w:t>
                    </w:r>
                    <w:r>
                      <w:rPr>
                        <w:rFonts w:ascii="Arial" w:hAnsi="Arial"/>
                        <w:strike w:val="0"/>
                        <w:w w:val="85"/>
                        <w:sz w:val="18"/>
                      </w:rPr>
                      <w:t>CONVERSIONE</w:t>
                    </w:r>
                    <w:r>
                      <w:rPr>
                        <w:rFonts w:ascii="Arial" w:hAnsi="Arial"/>
                        <w:strike w:val="0"/>
                        <w:spacing w:val="-17"/>
                        <w:w w:val="85"/>
                        <w:sz w:val="18"/>
                      </w:rPr>
                      <w:t> </w:t>
                    </w:r>
                    <w:r>
                      <w:rPr>
                        <w:rFonts w:ascii="Arial" w:hAnsi="Arial"/>
                        <w:strike w:val="0"/>
                        <w:w w:val="85"/>
                        <w:sz w:val="22"/>
                      </w:rPr>
                      <w:t>DL</w:t>
                    </w:r>
                    <w:r>
                      <w:rPr>
                        <w:rFonts w:ascii="Arial" w:hAnsi="Arial"/>
                        <w:strike w:val="0"/>
                        <w:spacing w:val="-28"/>
                        <w:w w:val="85"/>
                        <w:sz w:val="22"/>
                      </w:rPr>
                      <w:t> </w:t>
                    </w:r>
                    <w:r>
                      <w:rPr>
                        <w:rFonts w:ascii="Arial" w:hAnsi="Arial"/>
                        <w:strike w:val="0"/>
                        <w:w w:val="85"/>
                        <w:sz w:val="22"/>
                      </w:rPr>
                      <w:t>L</w:t>
                    </w:r>
                    <w:r>
                      <w:rPr>
                        <w:rFonts w:ascii="Arial" w:hAnsi="Arial"/>
                        <w:strike w:val="0"/>
                        <w:w w:val="85"/>
                        <w:sz w:val="18"/>
                      </w:rPr>
                      <w:t>IQUIDITÀ</w:t>
                    </w:r>
                    <w:r>
                      <w:rPr>
                        <w:rFonts w:ascii="Arial" w:hAnsi="Arial"/>
                        <w:strike w:val="0"/>
                        <w:w w:val="85"/>
                        <w:sz w:val="22"/>
                      </w:rPr>
                      <w:t>)</w:t>
                      <w:tab/>
                    </w:r>
                    <w:r>
                      <w:rPr>
                        <w:rFonts w:ascii="Arial" w:hAnsi="Arial"/>
                        <w:strike w:val="0"/>
                        <w:w w:val="95"/>
                        <w:sz w:val="22"/>
                      </w:rPr>
                      <w:t>93</w:t>
                    </w:r>
                  </w:hyperlink>
                </w:p>
                <w:p>
                  <w:pPr>
                    <w:tabs>
                      <w:tab w:pos="8815" w:val="left" w:leader="dot"/>
                    </w:tabs>
                    <w:spacing w:before="33"/>
                    <w:ind w:left="240" w:right="0" w:firstLine="0"/>
                    <w:jc w:val="left"/>
                    <w:rPr>
                      <w:rFonts w:ascii="Arial" w:hAnsi="Arial"/>
                      <w:sz w:val="22"/>
                    </w:rPr>
                  </w:pPr>
                  <w:hyperlink w:history="true" w:anchor="_bookmark50">
                    <w:r>
                      <w:rPr>
                        <w:rFonts w:ascii="Arial" w:hAnsi="Arial"/>
                        <w:strike/>
                        <w:w w:val="85"/>
                        <w:sz w:val="22"/>
                      </w:rPr>
                      <w:t>A</w:t>
                    </w:r>
                    <w:r>
                      <w:rPr>
                        <w:rFonts w:ascii="Arial" w:hAnsi="Arial"/>
                        <w:strike/>
                        <w:w w:val="85"/>
                        <w:sz w:val="18"/>
                      </w:rPr>
                      <w:t>RT</w:t>
                    </w:r>
                    <w:r>
                      <w:rPr>
                        <w:rFonts w:ascii="Arial" w:hAnsi="Arial"/>
                        <w:strike/>
                        <w:w w:val="85"/>
                        <w:sz w:val="22"/>
                      </w:rPr>
                      <w:t>.</w:t>
                    </w:r>
                    <w:r>
                      <w:rPr>
                        <w:rFonts w:ascii="Arial" w:hAnsi="Arial"/>
                        <w:strike/>
                        <w:spacing w:val="-31"/>
                        <w:w w:val="85"/>
                        <w:sz w:val="22"/>
                      </w:rPr>
                      <w:t> </w:t>
                    </w:r>
                    <w:r>
                      <w:rPr>
                        <w:rFonts w:ascii="Arial" w:hAnsi="Arial"/>
                        <w:strike/>
                        <w:w w:val="85"/>
                        <w:sz w:val="22"/>
                      </w:rPr>
                      <w:t>D</w:t>
                    </w:r>
                    <w:r>
                      <w:rPr>
                        <w:rFonts w:ascii="Arial" w:hAnsi="Arial"/>
                        <w:strike/>
                        <w:w w:val="85"/>
                        <w:sz w:val="18"/>
                      </w:rPr>
                      <w:t>ISPOSIZIONI</w:t>
                    </w:r>
                    <w:r>
                      <w:rPr>
                        <w:rFonts w:ascii="Arial" w:hAnsi="Arial"/>
                        <w:strike/>
                        <w:spacing w:val="-22"/>
                        <w:w w:val="85"/>
                        <w:sz w:val="18"/>
                      </w:rPr>
                      <w:t> </w:t>
                    </w:r>
                    <w:r>
                      <w:rPr>
                        <w:rFonts w:ascii="Arial" w:hAnsi="Arial"/>
                        <w:strike/>
                        <w:w w:val="85"/>
                        <w:sz w:val="18"/>
                      </w:rPr>
                      <w:t>TEMPORANEE</w:t>
                    </w:r>
                    <w:r>
                      <w:rPr>
                        <w:rFonts w:ascii="Arial" w:hAnsi="Arial"/>
                        <w:strike/>
                        <w:spacing w:val="-21"/>
                        <w:w w:val="85"/>
                        <w:sz w:val="18"/>
                      </w:rPr>
                      <w:t> </w:t>
                    </w:r>
                    <w:r>
                      <w:rPr>
                        <w:rFonts w:ascii="Arial" w:hAnsi="Arial"/>
                        <w:strike/>
                        <w:w w:val="85"/>
                        <w:sz w:val="18"/>
                      </w:rPr>
                      <w:t>SUI</w:t>
                    </w:r>
                    <w:r>
                      <w:rPr>
                        <w:rFonts w:ascii="Arial" w:hAnsi="Arial"/>
                        <w:strike/>
                        <w:spacing w:val="-21"/>
                        <w:w w:val="85"/>
                        <w:sz w:val="18"/>
                      </w:rPr>
                      <w:t> </w:t>
                    </w:r>
                    <w:r>
                      <w:rPr>
                        <w:rFonts w:ascii="Arial" w:hAnsi="Arial"/>
                        <w:strike/>
                        <w:w w:val="85"/>
                        <w:sz w:val="18"/>
                      </w:rPr>
                      <w:t>PRINCIPI</w:t>
                    </w:r>
                    <w:r>
                      <w:rPr>
                        <w:rFonts w:ascii="Arial" w:hAnsi="Arial"/>
                        <w:strike/>
                        <w:spacing w:val="-22"/>
                        <w:w w:val="85"/>
                        <w:sz w:val="18"/>
                      </w:rPr>
                      <w:t> </w:t>
                    </w:r>
                    <w:r>
                      <w:rPr>
                        <w:rFonts w:ascii="Arial" w:hAnsi="Arial"/>
                        <w:strike/>
                        <w:w w:val="85"/>
                        <w:sz w:val="18"/>
                      </w:rPr>
                      <w:t>DI</w:t>
                    </w:r>
                    <w:r>
                      <w:rPr>
                        <w:rFonts w:ascii="Arial" w:hAnsi="Arial"/>
                        <w:strike/>
                        <w:spacing w:val="-21"/>
                        <w:w w:val="85"/>
                        <w:sz w:val="18"/>
                      </w:rPr>
                      <w:t> </w:t>
                    </w:r>
                    <w:r>
                      <w:rPr>
                        <w:rFonts w:ascii="Arial" w:hAnsi="Arial"/>
                        <w:strike/>
                        <w:w w:val="85"/>
                        <w:sz w:val="18"/>
                      </w:rPr>
                      <w:t>REDAZIONE</w:t>
                    </w:r>
                    <w:r>
                      <w:rPr>
                        <w:rFonts w:ascii="Arial" w:hAnsi="Arial"/>
                        <w:strike/>
                        <w:spacing w:val="-21"/>
                        <w:w w:val="85"/>
                        <w:sz w:val="18"/>
                      </w:rPr>
                      <w:t> </w:t>
                    </w:r>
                    <w:r>
                      <w:rPr>
                        <w:rFonts w:ascii="Arial" w:hAnsi="Arial"/>
                        <w:strike/>
                        <w:w w:val="85"/>
                        <w:sz w:val="18"/>
                      </w:rPr>
                      <w:t>DEL</w:t>
                    </w:r>
                    <w:r>
                      <w:rPr>
                        <w:rFonts w:ascii="Arial" w:hAnsi="Arial"/>
                        <w:strike/>
                        <w:spacing w:val="-21"/>
                        <w:w w:val="85"/>
                        <w:sz w:val="18"/>
                      </w:rPr>
                      <w:t> </w:t>
                    </w:r>
                    <w:r>
                      <w:rPr>
                        <w:rFonts w:ascii="Arial" w:hAnsi="Arial"/>
                        <w:strike/>
                        <w:w w:val="85"/>
                        <w:sz w:val="18"/>
                      </w:rPr>
                      <w:t>BILANCIO</w:t>
                    </w:r>
                    <w:r>
                      <w:rPr>
                        <w:rFonts w:ascii="Arial" w:hAnsi="Arial"/>
                        <w:strike/>
                        <w:spacing w:val="-19"/>
                        <w:w w:val="85"/>
                        <w:sz w:val="18"/>
                      </w:rPr>
                      <w:t> </w:t>
                    </w:r>
                    <w:r>
                      <w:rPr>
                        <w:rFonts w:ascii="Arial" w:hAnsi="Arial"/>
                        <w:strike w:val="0"/>
                        <w:w w:val="85"/>
                        <w:sz w:val="22"/>
                      </w:rPr>
                      <w:t>(</w:t>
                    </w:r>
                    <w:r>
                      <w:rPr>
                        <w:rFonts w:ascii="Arial" w:hAnsi="Arial"/>
                        <w:strike w:val="0"/>
                        <w:w w:val="85"/>
                        <w:sz w:val="18"/>
                      </w:rPr>
                      <w:t>IN</w:t>
                    </w:r>
                    <w:r>
                      <w:rPr>
                        <w:rFonts w:ascii="Arial" w:hAnsi="Arial"/>
                        <w:strike w:val="0"/>
                        <w:spacing w:val="-22"/>
                        <w:w w:val="85"/>
                        <w:sz w:val="18"/>
                      </w:rPr>
                      <w:t> </w:t>
                    </w:r>
                    <w:r>
                      <w:rPr>
                        <w:rFonts w:ascii="Arial" w:hAnsi="Arial"/>
                        <w:strike w:val="0"/>
                        <w:w w:val="85"/>
                        <w:sz w:val="18"/>
                      </w:rPr>
                      <w:t>CONVERSIONE</w:t>
                    </w:r>
                    <w:r>
                      <w:rPr>
                        <w:rFonts w:ascii="Arial" w:hAnsi="Arial"/>
                        <w:strike w:val="0"/>
                        <w:spacing w:val="-21"/>
                        <w:w w:val="85"/>
                        <w:sz w:val="18"/>
                      </w:rPr>
                      <w:t> </w:t>
                    </w:r>
                    <w:r>
                      <w:rPr>
                        <w:rFonts w:ascii="Arial" w:hAnsi="Arial"/>
                        <w:strike w:val="0"/>
                        <w:w w:val="85"/>
                        <w:sz w:val="22"/>
                      </w:rPr>
                      <w:t>DL</w:t>
                    </w:r>
                    <w:r>
                      <w:rPr>
                        <w:rFonts w:ascii="Arial" w:hAnsi="Arial"/>
                        <w:strike w:val="0"/>
                        <w:spacing w:val="-32"/>
                        <w:w w:val="85"/>
                        <w:sz w:val="22"/>
                      </w:rPr>
                      <w:t> </w:t>
                    </w:r>
                    <w:r>
                      <w:rPr>
                        <w:rFonts w:ascii="Arial" w:hAnsi="Arial"/>
                        <w:strike w:val="0"/>
                        <w:w w:val="85"/>
                        <w:sz w:val="22"/>
                      </w:rPr>
                      <w:t>L</w:t>
                    </w:r>
                    <w:r>
                      <w:rPr>
                        <w:rFonts w:ascii="Arial" w:hAnsi="Arial"/>
                        <w:strike w:val="0"/>
                        <w:w w:val="85"/>
                        <w:sz w:val="18"/>
                      </w:rPr>
                      <w:t>IQUIDITÀ</w:t>
                    </w:r>
                    <w:r>
                      <w:rPr>
                        <w:rFonts w:ascii="Arial" w:hAnsi="Arial"/>
                        <w:strike w:val="0"/>
                        <w:w w:val="85"/>
                        <w:sz w:val="22"/>
                      </w:rPr>
                      <w:t>)</w:t>
                      <w:tab/>
                    </w:r>
                    <w:r>
                      <w:rPr>
                        <w:rFonts w:ascii="Arial" w:hAnsi="Arial"/>
                        <w:strike w:val="0"/>
                        <w:w w:val="90"/>
                        <w:sz w:val="22"/>
                      </w:rPr>
                      <w:t>94</w:t>
                    </w:r>
                  </w:hyperlink>
                </w:p>
                <w:p>
                  <w:pPr>
                    <w:tabs>
                      <w:tab w:pos="8815" w:val="left" w:leader="dot"/>
                    </w:tabs>
                    <w:spacing w:before="32"/>
                    <w:ind w:left="240" w:right="0" w:firstLine="0"/>
                    <w:jc w:val="left"/>
                    <w:rPr>
                      <w:rFonts w:ascii="Arial" w:hAnsi="Arial"/>
                      <w:sz w:val="22"/>
                    </w:rPr>
                  </w:pPr>
                  <w:hyperlink w:history="true" w:anchor="_bookmark51">
                    <w:r>
                      <w:rPr>
                        <w:rFonts w:ascii="Arial" w:hAnsi="Arial"/>
                        <w:w w:val="85"/>
                        <w:sz w:val="22"/>
                      </w:rPr>
                      <w:t>A</w:t>
                    </w:r>
                    <w:r>
                      <w:rPr>
                        <w:rFonts w:ascii="Arial" w:hAnsi="Arial"/>
                        <w:w w:val="85"/>
                        <w:sz w:val="18"/>
                      </w:rPr>
                      <w:t>RT</w:t>
                    </w:r>
                    <w:r>
                      <w:rPr>
                        <w:rFonts w:ascii="Arial" w:hAnsi="Arial"/>
                        <w:w w:val="85"/>
                        <w:sz w:val="22"/>
                      </w:rPr>
                      <w:t>.</w:t>
                    </w:r>
                    <w:r>
                      <w:rPr>
                        <w:rFonts w:ascii="Arial" w:hAnsi="Arial"/>
                        <w:spacing w:val="-37"/>
                        <w:w w:val="85"/>
                        <w:sz w:val="22"/>
                      </w:rPr>
                      <w:t> </w:t>
                    </w:r>
                    <w:r>
                      <w:rPr>
                        <w:rFonts w:ascii="Arial" w:hAnsi="Arial"/>
                        <w:w w:val="85"/>
                        <w:sz w:val="22"/>
                      </w:rPr>
                      <w:t>46</w:t>
                    </w:r>
                    <w:r>
                      <w:rPr>
                        <w:rFonts w:ascii="Arial" w:hAnsi="Arial"/>
                        <w:spacing w:val="-36"/>
                        <w:w w:val="85"/>
                        <w:sz w:val="22"/>
                      </w:rPr>
                      <w:t> </w:t>
                    </w:r>
                    <w:r>
                      <w:rPr>
                        <w:rFonts w:ascii="Arial" w:hAnsi="Arial"/>
                        <w:w w:val="85"/>
                        <w:sz w:val="22"/>
                      </w:rPr>
                      <w:t>R</w:t>
                    </w:r>
                    <w:r>
                      <w:rPr>
                        <w:rFonts w:ascii="Arial" w:hAnsi="Arial"/>
                        <w:w w:val="85"/>
                        <w:sz w:val="18"/>
                      </w:rPr>
                      <w:t>AFFORZAMENTO</w:t>
                    </w:r>
                    <w:r>
                      <w:rPr>
                        <w:rFonts w:ascii="Arial" w:hAnsi="Arial"/>
                        <w:spacing w:val="-27"/>
                        <w:w w:val="85"/>
                        <w:sz w:val="18"/>
                      </w:rPr>
                      <w:t> </w:t>
                    </w:r>
                    <w:r>
                      <w:rPr>
                        <w:rFonts w:ascii="Arial" w:hAnsi="Arial"/>
                        <w:w w:val="85"/>
                        <w:sz w:val="18"/>
                      </w:rPr>
                      <w:t>DELL</w:t>
                    </w:r>
                    <w:r>
                      <w:rPr>
                        <w:rFonts w:ascii="Arial" w:hAnsi="Arial"/>
                        <w:w w:val="85"/>
                        <w:sz w:val="22"/>
                      </w:rPr>
                      <w:t>’</w:t>
                    </w:r>
                    <w:r>
                      <w:rPr>
                        <w:rFonts w:ascii="Arial" w:hAnsi="Arial"/>
                        <w:w w:val="85"/>
                        <w:sz w:val="18"/>
                      </w:rPr>
                      <w:t>ECOSISTEMA</w:t>
                    </w:r>
                    <w:r>
                      <w:rPr>
                        <w:rFonts w:ascii="Arial" w:hAnsi="Arial"/>
                        <w:spacing w:val="-27"/>
                        <w:w w:val="85"/>
                        <w:sz w:val="18"/>
                      </w:rPr>
                      <w:t> </w:t>
                    </w:r>
                    <w:r>
                      <w:rPr>
                        <w:rFonts w:ascii="Arial" w:hAnsi="Arial"/>
                        <w:w w:val="85"/>
                        <w:sz w:val="18"/>
                      </w:rPr>
                      <w:t>DELLE</w:t>
                    </w:r>
                    <w:r>
                      <w:rPr>
                        <w:rFonts w:ascii="Arial" w:hAnsi="Arial"/>
                        <w:spacing w:val="-27"/>
                        <w:w w:val="85"/>
                        <w:sz w:val="18"/>
                      </w:rPr>
                      <w:t> </w:t>
                    </w:r>
                    <w:r>
                      <w:rPr>
                        <w:rFonts w:ascii="Arial" w:hAnsi="Arial"/>
                        <w:w w:val="85"/>
                        <w:sz w:val="18"/>
                      </w:rPr>
                      <w:t>START</w:t>
                    </w:r>
                    <w:r>
                      <w:rPr>
                        <w:rFonts w:ascii="Arial" w:hAnsi="Arial"/>
                        <w:spacing w:val="-26"/>
                        <w:w w:val="85"/>
                        <w:sz w:val="18"/>
                      </w:rPr>
                      <w:t> </w:t>
                    </w:r>
                    <w:r>
                      <w:rPr>
                        <w:rFonts w:ascii="Arial" w:hAnsi="Arial"/>
                        <w:w w:val="85"/>
                        <w:sz w:val="18"/>
                      </w:rPr>
                      <w:t>UP</w:t>
                    </w:r>
                    <w:r>
                      <w:rPr>
                        <w:rFonts w:ascii="Arial" w:hAnsi="Arial"/>
                        <w:spacing w:val="-28"/>
                        <w:w w:val="85"/>
                        <w:sz w:val="18"/>
                      </w:rPr>
                      <w:t> </w:t>
                    </w:r>
                    <w:r>
                      <w:rPr>
                        <w:rFonts w:ascii="Arial" w:hAnsi="Arial"/>
                        <w:w w:val="85"/>
                        <w:sz w:val="18"/>
                      </w:rPr>
                      <w:t>INNOVATIVE</w:t>
                    </w:r>
                    <w:r>
                      <w:rPr>
                        <w:rFonts w:ascii="Arial" w:hAnsi="Arial"/>
                        <w:spacing w:val="-26"/>
                        <w:w w:val="85"/>
                        <w:sz w:val="18"/>
                      </w:rPr>
                      <w:t> </w:t>
                    </w:r>
                    <w:r>
                      <w:rPr>
                        <w:rFonts w:ascii="Arial" w:hAnsi="Arial"/>
                        <w:w w:val="85"/>
                        <w:sz w:val="22"/>
                      </w:rPr>
                      <w:t>(</w:t>
                    </w:r>
                    <w:r>
                      <w:rPr>
                        <w:rFonts w:ascii="Arial" w:hAnsi="Arial"/>
                        <w:w w:val="85"/>
                        <w:sz w:val="18"/>
                      </w:rPr>
                      <w:t>IN</w:t>
                    </w:r>
                    <w:r>
                      <w:rPr>
                        <w:rFonts w:ascii="Arial" w:hAnsi="Arial"/>
                        <w:spacing w:val="-28"/>
                        <w:w w:val="85"/>
                        <w:sz w:val="18"/>
                      </w:rPr>
                      <w:t> </w:t>
                    </w:r>
                    <w:r>
                      <w:rPr>
                        <w:rFonts w:ascii="Arial" w:hAnsi="Arial"/>
                        <w:w w:val="85"/>
                        <w:sz w:val="18"/>
                      </w:rPr>
                      <w:t>ATTESA</w:t>
                    </w:r>
                    <w:r>
                      <w:rPr>
                        <w:rFonts w:ascii="Arial" w:hAnsi="Arial"/>
                        <w:spacing w:val="-27"/>
                        <w:w w:val="85"/>
                        <w:sz w:val="18"/>
                      </w:rPr>
                      <w:t> </w:t>
                    </w:r>
                    <w:r>
                      <w:rPr>
                        <w:rFonts w:ascii="Arial" w:hAnsi="Arial"/>
                        <w:w w:val="85"/>
                        <w:sz w:val="18"/>
                      </w:rPr>
                      <w:t>VERIFICA</w:t>
                    </w:r>
                    <w:r>
                      <w:rPr>
                        <w:rFonts w:ascii="Arial" w:hAnsi="Arial"/>
                        <w:spacing w:val="-26"/>
                        <w:w w:val="85"/>
                        <w:sz w:val="18"/>
                      </w:rPr>
                      <w:t> </w:t>
                    </w:r>
                    <w:r>
                      <w:rPr>
                        <w:rFonts w:ascii="Arial" w:hAnsi="Arial"/>
                        <w:w w:val="85"/>
                        <w:sz w:val="22"/>
                      </w:rPr>
                      <w:t>RGS)</w:t>
                      <w:tab/>
                    </w:r>
                    <w:r>
                      <w:rPr>
                        <w:rFonts w:ascii="Arial" w:hAnsi="Arial"/>
                        <w:w w:val="90"/>
                        <w:sz w:val="22"/>
                      </w:rPr>
                      <w:t>95</w:t>
                    </w:r>
                  </w:hyperlink>
                </w:p>
                <w:p>
                  <w:pPr>
                    <w:tabs>
                      <w:tab w:pos="8704" w:val="left" w:leader="dot"/>
                    </w:tabs>
                    <w:spacing w:before="35"/>
                    <w:ind w:left="240" w:right="0" w:firstLine="0"/>
                    <w:jc w:val="left"/>
                    <w:rPr>
                      <w:rFonts w:ascii="Arial"/>
                      <w:sz w:val="22"/>
                    </w:rPr>
                  </w:pPr>
                  <w:hyperlink w:history="true" w:anchor="_bookmark52">
                    <w:r>
                      <w:rPr>
                        <w:rFonts w:ascii="Arial"/>
                        <w:strike/>
                        <w:w w:val="85"/>
                        <w:sz w:val="22"/>
                      </w:rPr>
                      <w:t>A</w:t>
                    </w:r>
                    <w:r>
                      <w:rPr>
                        <w:rFonts w:ascii="Arial"/>
                        <w:strike/>
                        <w:w w:val="85"/>
                        <w:sz w:val="18"/>
                      </w:rPr>
                      <w:t>RT</w:t>
                    </w:r>
                    <w:r>
                      <w:rPr>
                        <w:rFonts w:ascii="Arial"/>
                        <w:strike/>
                        <w:w w:val="85"/>
                        <w:sz w:val="22"/>
                      </w:rPr>
                      <w:t>.</w:t>
                    </w:r>
                    <w:r>
                      <w:rPr>
                        <w:rFonts w:ascii="Arial"/>
                        <w:strike/>
                        <w:spacing w:val="-26"/>
                        <w:w w:val="85"/>
                        <w:sz w:val="22"/>
                      </w:rPr>
                      <w:t> </w:t>
                    </w:r>
                    <w:r>
                      <w:rPr>
                        <w:rFonts w:ascii="Arial"/>
                        <w:strike/>
                        <w:w w:val="85"/>
                        <w:sz w:val="22"/>
                      </w:rPr>
                      <w:t>47</w:t>
                    </w:r>
                    <w:r>
                      <w:rPr>
                        <w:rFonts w:ascii="Arial"/>
                        <w:strike/>
                        <w:spacing w:val="-26"/>
                        <w:w w:val="85"/>
                        <w:sz w:val="22"/>
                      </w:rPr>
                      <w:t> </w:t>
                    </w:r>
                    <w:r>
                      <w:rPr>
                        <w:rFonts w:ascii="Arial"/>
                        <w:strike/>
                        <w:w w:val="85"/>
                        <w:sz w:val="22"/>
                      </w:rPr>
                      <w:t>L</w:t>
                    </w:r>
                    <w:r>
                      <w:rPr>
                        <w:rFonts w:ascii="Arial"/>
                        <w:strike/>
                        <w:w w:val="85"/>
                        <w:sz w:val="18"/>
                      </w:rPr>
                      <w:t>IMITI</w:t>
                    </w:r>
                    <w:r>
                      <w:rPr>
                        <w:rFonts w:ascii="Arial"/>
                        <w:strike/>
                        <w:spacing w:val="-16"/>
                        <w:w w:val="85"/>
                        <w:sz w:val="18"/>
                      </w:rPr>
                      <w:t> </w:t>
                    </w:r>
                    <w:r>
                      <w:rPr>
                        <w:rFonts w:ascii="Arial"/>
                        <w:strike/>
                        <w:w w:val="85"/>
                        <w:sz w:val="18"/>
                      </w:rPr>
                      <w:t>AI</w:t>
                    </w:r>
                    <w:r>
                      <w:rPr>
                        <w:rFonts w:ascii="Arial"/>
                        <w:strike/>
                        <w:spacing w:val="-17"/>
                        <w:w w:val="85"/>
                        <w:sz w:val="18"/>
                      </w:rPr>
                      <w:t> </w:t>
                    </w:r>
                    <w:r>
                      <w:rPr>
                        <w:rFonts w:ascii="Arial"/>
                        <w:strike/>
                        <w:w w:val="85"/>
                        <w:sz w:val="18"/>
                      </w:rPr>
                      <w:t>RINCARI</w:t>
                    </w:r>
                    <w:r>
                      <w:rPr>
                        <w:rFonts w:ascii="Arial"/>
                        <w:strike/>
                        <w:spacing w:val="-16"/>
                        <w:w w:val="85"/>
                        <w:sz w:val="18"/>
                      </w:rPr>
                      <w:t> </w:t>
                    </w:r>
                    <w:r>
                      <w:rPr>
                        <w:rFonts w:ascii="Arial"/>
                        <w:strike/>
                        <w:w w:val="85"/>
                        <w:sz w:val="18"/>
                      </w:rPr>
                      <w:t>SU</w:t>
                    </w:r>
                    <w:r>
                      <w:rPr>
                        <w:rFonts w:ascii="Arial"/>
                        <w:strike/>
                        <w:spacing w:val="-17"/>
                        <w:w w:val="85"/>
                        <w:sz w:val="18"/>
                      </w:rPr>
                      <w:t> </w:t>
                    </w:r>
                    <w:r>
                      <w:rPr>
                        <w:rFonts w:ascii="Arial"/>
                        <w:strike/>
                        <w:w w:val="85"/>
                        <w:sz w:val="18"/>
                      </w:rPr>
                      <w:t>MASCHERINE</w:t>
                    </w:r>
                    <w:r>
                      <w:rPr>
                        <w:rFonts w:ascii="Arial"/>
                        <w:strike/>
                        <w:spacing w:val="-15"/>
                        <w:w w:val="85"/>
                        <w:sz w:val="18"/>
                      </w:rPr>
                      <w:t> </w:t>
                    </w:r>
                    <w:r>
                      <w:rPr>
                        <w:rFonts w:ascii="Arial"/>
                        <w:strike/>
                        <w:w w:val="85"/>
                        <w:sz w:val="18"/>
                      </w:rPr>
                      <w:t>E</w:t>
                    </w:r>
                    <w:r>
                      <w:rPr>
                        <w:rFonts w:ascii="Arial"/>
                        <w:strike/>
                        <w:spacing w:val="-16"/>
                        <w:w w:val="85"/>
                        <w:sz w:val="18"/>
                      </w:rPr>
                      <w:t> </w:t>
                    </w:r>
                    <w:r>
                      <w:rPr>
                        <w:rFonts w:ascii="Arial"/>
                        <w:strike/>
                        <w:w w:val="85"/>
                        <w:sz w:val="18"/>
                      </w:rPr>
                      <w:t>ALTRI</w:t>
                    </w:r>
                    <w:r>
                      <w:rPr>
                        <w:rFonts w:ascii="Arial"/>
                        <w:strike/>
                        <w:spacing w:val="-18"/>
                        <w:w w:val="85"/>
                        <w:sz w:val="18"/>
                      </w:rPr>
                      <w:t> </w:t>
                    </w:r>
                    <w:r>
                      <w:rPr>
                        <w:rFonts w:ascii="Arial"/>
                        <w:strike/>
                        <w:w w:val="85"/>
                        <w:sz w:val="18"/>
                      </w:rPr>
                      <w:t>DISPOSITIVI</w:t>
                    </w:r>
                    <w:r>
                      <w:rPr>
                        <w:rFonts w:ascii="Arial"/>
                        <w:strike/>
                        <w:spacing w:val="-18"/>
                        <w:w w:val="85"/>
                        <w:sz w:val="18"/>
                      </w:rPr>
                      <w:t> </w:t>
                    </w:r>
                    <w:r>
                      <w:rPr>
                        <w:rFonts w:ascii="Arial"/>
                        <w:strike/>
                        <w:w w:val="85"/>
                        <w:sz w:val="18"/>
                      </w:rPr>
                      <w:t>DI</w:t>
                    </w:r>
                    <w:r>
                      <w:rPr>
                        <w:rFonts w:ascii="Arial"/>
                        <w:strike/>
                        <w:spacing w:val="-16"/>
                        <w:w w:val="85"/>
                        <w:sz w:val="18"/>
                      </w:rPr>
                      <w:t> </w:t>
                    </w:r>
                    <w:r>
                      <w:rPr>
                        <w:rFonts w:ascii="Arial"/>
                        <w:strike/>
                        <w:w w:val="85"/>
                        <w:sz w:val="18"/>
                      </w:rPr>
                      <w:t>PROTEZIONE</w:t>
                    </w:r>
                    <w:r>
                      <w:rPr>
                        <w:rFonts w:ascii="Arial"/>
                        <w:strike/>
                        <w:spacing w:val="-16"/>
                        <w:w w:val="85"/>
                        <w:sz w:val="18"/>
                      </w:rPr>
                      <w:t> </w:t>
                    </w:r>
                    <w:r>
                      <w:rPr>
                        <w:rFonts w:ascii="Arial"/>
                        <w:strike/>
                        <w:w w:val="85"/>
                        <w:sz w:val="18"/>
                      </w:rPr>
                      <w:t>INDIVIDUALE</w:t>
                    </w:r>
                    <w:r>
                      <w:rPr>
                        <w:rFonts w:ascii="Arial"/>
                        <w:strike w:val="0"/>
                        <w:w w:val="85"/>
                        <w:sz w:val="18"/>
                      </w:rPr>
                      <w:tab/>
                    </w:r>
                    <w:r>
                      <w:rPr>
                        <w:rFonts w:ascii="Arial"/>
                        <w:strike w:val="0"/>
                        <w:w w:val="90"/>
                        <w:sz w:val="22"/>
                      </w:rPr>
                      <w:t>102</w:t>
                    </w:r>
                  </w:hyperlink>
                </w:p>
                <w:p>
                  <w:pPr>
                    <w:tabs>
                      <w:tab w:pos="8704" w:val="left" w:leader="dot"/>
                    </w:tabs>
                    <w:spacing w:before="33"/>
                    <w:ind w:left="240" w:right="0" w:firstLine="0"/>
                    <w:jc w:val="left"/>
                    <w:rPr>
                      <w:rFonts w:ascii="Arial"/>
                      <w:sz w:val="22"/>
                    </w:rPr>
                  </w:pPr>
                  <w:hyperlink w:history="true" w:anchor="_bookmark53">
                    <w:r>
                      <w:rPr>
                        <w:rFonts w:ascii="Arial"/>
                        <w:w w:val="85"/>
                        <w:sz w:val="22"/>
                      </w:rPr>
                      <w:t>A</w:t>
                    </w:r>
                    <w:r>
                      <w:rPr>
                        <w:rFonts w:ascii="Arial"/>
                        <w:w w:val="85"/>
                        <w:sz w:val="18"/>
                      </w:rPr>
                      <w:t>RT</w:t>
                    </w:r>
                    <w:r>
                      <w:rPr>
                        <w:rFonts w:ascii="Arial"/>
                        <w:w w:val="85"/>
                        <w:sz w:val="22"/>
                      </w:rPr>
                      <w:t>.</w:t>
                    </w:r>
                    <w:r>
                      <w:rPr>
                        <w:rFonts w:ascii="Arial"/>
                        <w:spacing w:val="-33"/>
                        <w:w w:val="85"/>
                        <w:sz w:val="22"/>
                      </w:rPr>
                      <w:t> </w:t>
                    </w:r>
                    <w:r>
                      <w:rPr>
                        <w:rFonts w:ascii="Arial"/>
                        <w:w w:val="85"/>
                        <w:sz w:val="22"/>
                      </w:rPr>
                      <w:t>48</w:t>
                    </w:r>
                    <w:r>
                      <w:rPr>
                        <w:rFonts w:ascii="Arial"/>
                        <w:spacing w:val="-32"/>
                        <w:w w:val="85"/>
                        <w:sz w:val="22"/>
                      </w:rPr>
                      <w:t> </w:t>
                    </w:r>
                    <w:r>
                      <w:rPr>
                        <w:rFonts w:ascii="Arial"/>
                        <w:strike/>
                        <w:w w:val="85"/>
                        <w:sz w:val="22"/>
                      </w:rPr>
                      <w:t>N</w:t>
                    </w:r>
                    <w:r>
                      <w:rPr>
                        <w:rFonts w:ascii="Arial"/>
                        <w:strike/>
                        <w:w w:val="85"/>
                        <w:sz w:val="18"/>
                      </w:rPr>
                      <w:t>UCLEO</w:t>
                    </w:r>
                    <w:r>
                      <w:rPr>
                        <w:rFonts w:ascii="Arial"/>
                        <w:strike/>
                        <w:spacing w:val="-22"/>
                        <w:w w:val="85"/>
                        <w:sz w:val="18"/>
                      </w:rPr>
                      <w:t> </w:t>
                    </w:r>
                    <w:r>
                      <w:rPr>
                        <w:rFonts w:ascii="Arial"/>
                        <w:strike/>
                        <w:w w:val="85"/>
                        <w:sz w:val="18"/>
                      </w:rPr>
                      <w:t>DEGLI</w:t>
                    </w:r>
                    <w:r>
                      <w:rPr>
                        <w:rFonts w:ascii="Arial"/>
                        <w:strike/>
                        <w:spacing w:val="-24"/>
                        <w:w w:val="85"/>
                        <w:sz w:val="18"/>
                      </w:rPr>
                      <w:t> </w:t>
                    </w:r>
                    <w:r>
                      <w:rPr>
                        <w:rFonts w:ascii="Arial"/>
                        <w:strike/>
                        <w:w w:val="85"/>
                        <w:sz w:val="18"/>
                      </w:rPr>
                      <w:t>ESPERTI</w:t>
                    </w:r>
                    <w:r>
                      <w:rPr>
                        <w:rFonts w:ascii="Arial"/>
                        <w:strike/>
                        <w:spacing w:val="-24"/>
                        <w:w w:val="85"/>
                        <w:sz w:val="18"/>
                      </w:rPr>
                      <w:t> </w:t>
                    </w:r>
                    <w:r>
                      <w:rPr>
                        <w:rFonts w:ascii="Arial"/>
                        <w:strike/>
                        <w:w w:val="85"/>
                        <w:sz w:val="18"/>
                      </w:rPr>
                      <w:t>DI</w:t>
                    </w:r>
                    <w:r>
                      <w:rPr>
                        <w:rFonts w:ascii="Arial"/>
                        <w:strike/>
                        <w:spacing w:val="-23"/>
                        <w:w w:val="85"/>
                        <w:sz w:val="18"/>
                      </w:rPr>
                      <w:t> </w:t>
                    </w:r>
                    <w:r>
                      <w:rPr>
                        <w:rFonts w:ascii="Arial"/>
                        <w:strike/>
                        <w:w w:val="85"/>
                        <w:sz w:val="18"/>
                      </w:rPr>
                      <w:t>POLITICA</w:t>
                    </w:r>
                    <w:r>
                      <w:rPr>
                        <w:rFonts w:ascii="Arial"/>
                        <w:strike/>
                        <w:spacing w:val="-24"/>
                        <w:w w:val="85"/>
                        <w:sz w:val="18"/>
                      </w:rPr>
                      <w:t> </w:t>
                    </w:r>
                    <w:r>
                      <w:rPr>
                        <w:rFonts w:ascii="Arial"/>
                        <w:strike/>
                        <w:w w:val="85"/>
                        <w:sz w:val="18"/>
                      </w:rPr>
                      <w:t>INDUSTRIALE</w:t>
                    </w:r>
                    <w:r>
                      <w:rPr>
                        <w:rFonts w:ascii="Arial"/>
                        <w:strike w:val="0"/>
                        <w:w w:val="85"/>
                        <w:sz w:val="18"/>
                      </w:rPr>
                      <w:tab/>
                    </w:r>
                    <w:r>
                      <w:rPr>
                        <w:rFonts w:ascii="Arial"/>
                        <w:strike w:val="0"/>
                        <w:w w:val="90"/>
                        <w:sz w:val="22"/>
                      </w:rPr>
                      <w:t>103</w:t>
                    </w:r>
                  </w:hyperlink>
                </w:p>
                <w:p>
                  <w:pPr>
                    <w:tabs>
                      <w:tab w:pos="8704" w:val="left" w:leader="dot"/>
                    </w:tabs>
                    <w:spacing w:before="33"/>
                    <w:ind w:left="240" w:right="0" w:firstLine="0"/>
                    <w:jc w:val="left"/>
                    <w:rPr>
                      <w:rFonts w:ascii="Arial" w:hAnsi="Arial"/>
                      <w:sz w:val="22"/>
                    </w:rPr>
                  </w:pPr>
                  <w:hyperlink w:history="true" w:anchor="_bookmark54">
                    <w:r>
                      <w:rPr>
                        <w:rFonts w:ascii="Arial" w:hAnsi="Arial"/>
                        <w:w w:val="85"/>
                        <w:sz w:val="22"/>
                      </w:rPr>
                      <w:t>A</w:t>
                    </w:r>
                    <w:r>
                      <w:rPr>
                        <w:rFonts w:ascii="Arial" w:hAnsi="Arial"/>
                        <w:w w:val="85"/>
                        <w:sz w:val="18"/>
                      </w:rPr>
                      <w:t>RT</w:t>
                    </w:r>
                    <w:r>
                      <w:rPr>
                        <w:rFonts w:ascii="Arial" w:hAnsi="Arial"/>
                        <w:w w:val="85"/>
                        <w:sz w:val="22"/>
                      </w:rPr>
                      <w:t>.</w:t>
                    </w:r>
                    <w:r>
                      <w:rPr>
                        <w:rFonts w:ascii="Arial" w:hAnsi="Arial"/>
                        <w:spacing w:val="-33"/>
                        <w:w w:val="85"/>
                        <w:sz w:val="22"/>
                      </w:rPr>
                      <w:t> </w:t>
                    </w:r>
                    <w:r>
                      <w:rPr>
                        <w:rFonts w:ascii="Arial" w:hAnsi="Arial"/>
                        <w:w w:val="85"/>
                        <w:sz w:val="22"/>
                      </w:rPr>
                      <w:t>49</w:t>
                    </w:r>
                    <w:r>
                      <w:rPr>
                        <w:rFonts w:ascii="Arial" w:hAnsi="Arial"/>
                        <w:spacing w:val="-32"/>
                        <w:w w:val="85"/>
                        <w:sz w:val="22"/>
                      </w:rPr>
                      <w:t> </w:t>
                    </w:r>
                    <w:r>
                      <w:rPr>
                        <w:rFonts w:ascii="Arial" w:hAnsi="Arial"/>
                        <w:w w:val="85"/>
                        <w:sz w:val="22"/>
                      </w:rPr>
                      <w:t>P</w:t>
                    </w:r>
                    <w:r>
                      <w:rPr>
                        <w:rFonts w:ascii="Arial" w:hAnsi="Arial"/>
                        <w:w w:val="85"/>
                        <w:sz w:val="18"/>
                      </w:rPr>
                      <w:t>ROROGA</w:t>
                    </w:r>
                    <w:r>
                      <w:rPr>
                        <w:rFonts w:ascii="Arial" w:hAnsi="Arial"/>
                        <w:spacing w:val="-23"/>
                        <w:w w:val="85"/>
                        <w:sz w:val="18"/>
                      </w:rPr>
                      <w:t> </w:t>
                    </w:r>
                    <w:r>
                      <w:rPr>
                        <w:rFonts w:ascii="Arial" w:hAnsi="Arial"/>
                        <w:w w:val="85"/>
                        <w:sz w:val="18"/>
                      </w:rPr>
                      <w:t>DELLE</w:t>
                    </w:r>
                    <w:r>
                      <w:rPr>
                        <w:rFonts w:ascii="Arial" w:hAnsi="Arial"/>
                        <w:spacing w:val="-23"/>
                        <w:w w:val="85"/>
                        <w:sz w:val="18"/>
                      </w:rPr>
                      <w:t> </w:t>
                    </w:r>
                    <w:r>
                      <w:rPr>
                        <w:rFonts w:ascii="Arial" w:hAnsi="Arial"/>
                        <w:w w:val="85"/>
                        <w:sz w:val="18"/>
                      </w:rPr>
                      <w:t>AGEVOLAZIONI</w:t>
                    </w:r>
                    <w:r>
                      <w:rPr>
                        <w:rFonts w:ascii="Arial" w:hAnsi="Arial"/>
                        <w:spacing w:val="-23"/>
                        <w:w w:val="85"/>
                        <w:sz w:val="18"/>
                      </w:rPr>
                      <w:t> </w:t>
                    </w:r>
                    <w:r>
                      <w:rPr>
                        <w:rFonts w:ascii="Arial" w:hAnsi="Arial"/>
                        <w:w w:val="85"/>
                        <w:sz w:val="18"/>
                      </w:rPr>
                      <w:t>DEI</w:t>
                    </w:r>
                    <w:r>
                      <w:rPr>
                        <w:rFonts w:ascii="Arial" w:hAnsi="Arial"/>
                        <w:spacing w:val="-23"/>
                        <w:w w:val="85"/>
                        <w:sz w:val="18"/>
                      </w:rPr>
                      <w:t> </w:t>
                    </w:r>
                    <w:r>
                      <w:rPr>
                        <w:rFonts w:ascii="Arial" w:hAnsi="Arial"/>
                        <w:w w:val="85"/>
                        <w:sz w:val="18"/>
                      </w:rPr>
                      <w:t>PATTI</w:t>
                    </w:r>
                    <w:r>
                      <w:rPr>
                        <w:rFonts w:ascii="Arial" w:hAnsi="Arial"/>
                        <w:spacing w:val="-23"/>
                        <w:w w:val="85"/>
                        <w:sz w:val="18"/>
                      </w:rPr>
                      <w:t> </w:t>
                    </w:r>
                    <w:r>
                      <w:rPr>
                        <w:rFonts w:ascii="Arial" w:hAnsi="Arial"/>
                        <w:w w:val="85"/>
                        <w:sz w:val="18"/>
                      </w:rPr>
                      <w:t>TERRITORIALI</w:t>
                    </w:r>
                    <w:r>
                      <w:rPr>
                        <w:rFonts w:ascii="Arial" w:hAnsi="Arial"/>
                        <w:spacing w:val="-23"/>
                        <w:w w:val="85"/>
                        <w:sz w:val="18"/>
                      </w:rPr>
                      <w:t> </w:t>
                    </w:r>
                    <w:r>
                      <w:rPr>
                        <w:rFonts w:ascii="Arial" w:hAnsi="Arial"/>
                        <w:w w:val="85"/>
                        <w:sz w:val="18"/>
                      </w:rPr>
                      <w:t>E</w:t>
                    </w:r>
                    <w:r>
                      <w:rPr>
                        <w:rFonts w:ascii="Arial" w:hAnsi="Arial"/>
                        <w:spacing w:val="-23"/>
                        <w:w w:val="85"/>
                        <w:sz w:val="18"/>
                      </w:rPr>
                      <w:t> </w:t>
                    </w:r>
                    <w:r>
                      <w:rPr>
                        <w:rFonts w:ascii="Arial" w:hAnsi="Arial"/>
                        <w:w w:val="85"/>
                        <w:sz w:val="18"/>
                      </w:rPr>
                      <w:t>DEI</w:t>
                    </w:r>
                    <w:r>
                      <w:rPr>
                        <w:rFonts w:ascii="Arial" w:hAnsi="Arial"/>
                        <w:spacing w:val="-23"/>
                        <w:w w:val="85"/>
                        <w:sz w:val="18"/>
                      </w:rPr>
                      <w:t> </w:t>
                    </w:r>
                    <w:r>
                      <w:rPr>
                        <w:rFonts w:ascii="Arial" w:hAnsi="Arial"/>
                        <w:w w:val="85"/>
                        <w:sz w:val="18"/>
                      </w:rPr>
                      <w:t>CONTRATTI</w:t>
                    </w:r>
                    <w:r>
                      <w:rPr>
                        <w:rFonts w:ascii="Arial" w:hAnsi="Arial"/>
                        <w:spacing w:val="-23"/>
                        <w:w w:val="85"/>
                        <w:sz w:val="18"/>
                      </w:rPr>
                      <w:t> </w:t>
                    </w:r>
                    <w:r>
                      <w:rPr>
                        <w:rFonts w:ascii="Arial" w:hAnsi="Arial"/>
                        <w:w w:val="85"/>
                        <w:sz w:val="18"/>
                      </w:rPr>
                      <w:t>D</w:t>
                    </w:r>
                    <w:r>
                      <w:rPr>
                        <w:rFonts w:ascii="Arial" w:hAnsi="Arial"/>
                        <w:w w:val="85"/>
                        <w:sz w:val="22"/>
                      </w:rPr>
                      <w:t>’</w:t>
                    </w:r>
                    <w:r>
                      <w:rPr>
                        <w:rFonts w:ascii="Arial" w:hAnsi="Arial"/>
                        <w:w w:val="85"/>
                        <w:sz w:val="18"/>
                      </w:rPr>
                      <w:t>AREA</w:t>
                      <w:tab/>
                    </w:r>
                    <w:r>
                      <w:rPr>
                        <w:rFonts w:ascii="Arial" w:hAnsi="Arial"/>
                        <w:w w:val="90"/>
                        <w:sz w:val="22"/>
                      </w:rPr>
                      <w:t>105</w:t>
                    </w:r>
                  </w:hyperlink>
                </w:p>
                <w:p>
                  <w:pPr>
                    <w:tabs>
                      <w:tab w:pos="8704" w:val="left" w:leader="dot"/>
                    </w:tabs>
                    <w:spacing w:before="35"/>
                    <w:ind w:left="240" w:right="0" w:firstLine="0"/>
                    <w:jc w:val="left"/>
                    <w:rPr>
                      <w:rFonts w:ascii="Arial"/>
                      <w:sz w:val="22"/>
                    </w:rPr>
                  </w:pPr>
                  <w:hyperlink w:history="true" w:anchor="_bookmark55">
                    <w:r>
                      <w:rPr>
                        <w:rFonts w:ascii="Arial"/>
                        <w:w w:val="85"/>
                        <w:sz w:val="22"/>
                      </w:rPr>
                      <w:t>A</w:t>
                    </w:r>
                    <w:r>
                      <w:rPr>
                        <w:rFonts w:ascii="Arial"/>
                        <w:w w:val="85"/>
                        <w:sz w:val="18"/>
                      </w:rPr>
                      <w:t>RT</w:t>
                    </w:r>
                    <w:r>
                      <w:rPr>
                        <w:rFonts w:ascii="Arial"/>
                        <w:w w:val="85"/>
                        <w:sz w:val="22"/>
                      </w:rPr>
                      <w:t>.</w:t>
                    </w:r>
                    <w:r>
                      <w:rPr>
                        <w:rFonts w:ascii="Arial"/>
                        <w:spacing w:val="-28"/>
                        <w:w w:val="85"/>
                        <w:sz w:val="22"/>
                      </w:rPr>
                      <w:t> </w:t>
                    </w:r>
                    <w:r>
                      <w:rPr>
                        <w:rFonts w:ascii="Arial"/>
                        <w:w w:val="85"/>
                        <w:sz w:val="22"/>
                      </w:rPr>
                      <w:t>50</w:t>
                    </w:r>
                    <w:r>
                      <w:rPr>
                        <w:rFonts w:ascii="Arial"/>
                        <w:spacing w:val="-27"/>
                        <w:w w:val="85"/>
                        <w:sz w:val="22"/>
                      </w:rPr>
                      <w:t> </w:t>
                    </w:r>
                    <w:r>
                      <w:rPr>
                        <w:rFonts w:ascii="Arial"/>
                        <w:w w:val="85"/>
                        <w:sz w:val="22"/>
                      </w:rPr>
                      <w:t>M</w:t>
                    </w:r>
                    <w:r>
                      <w:rPr>
                        <w:rFonts w:ascii="Arial"/>
                        <w:w w:val="85"/>
                        <w:sz w:val="18"/>
                      </w:rPr>
                      <w:t>ISURE</w:t>
                    </w:r>
                    <w:r>
                      <w:rPr>
                        <w:rFonts w:ascii="Arial"/>
                        <w:spacing w:val="-19"/>
                        <w:w w:val="85"/>
                        <w:sz w:val="18"/>
                      </w:rPr>
                      <w:t> </w:t>
                    </w:r>
                    <w:r>
                      <w:rPr>
                        <w:rFonts w:ascii="Arial"/>
                        <w:w w:val="85"/>
                        <w:sz w:val="18"/>
                      </w:rPr>
                      <w:t>URGENTI</w:t>
                    </w:r>
                    <w:r>
                      <w:rPr>
                        <w:rFonts w:ascii="Arial"/>
                        <w:spacing w:val="-19"/>
                        <w:w w:val="85"/>
                        <w:sz w:val="18"/>
                      </w:rPr>
                      <w:t> </w:t>
                    </w:r>
                    <w:r>
                      <w:rPr>
                        <w:rFonts w:ascii="Arial"/>
                        <w:w w:val="85"/>
                        <w:sz w:val="18"/>
                      </w:rPr>
                      <w:t>A</w:t>
                    </w:r>
                    <w:r>
                      <w:rPr>
                        <w:rFonts w:ascii="Arial"/>
                        <w:spacing w:val="-18"/>
                        <w:w w:val="85"/>
                        <w:sz w:val="18"/>
                      </w:rPr>
                      <w:t> </w:t>
                    </w:r>
                    <w:r>
                      <w:rPr>
                        <w:rFonts w:ascii="Arial"/>
                        <w:w w:val="85"/>
                        <w:sz w:val="18"/>
                      </w:rPr>
                      <w:t>SOSTEGNO</w:t>
                    </w:r>
                    <w:r>
                      <w:rPr>
                        <w:rFonts w:ascii="Arial"/>
                        <w:spacing w:val="-18"/>
                        <w:w w:val="85"/>
                        <w:sz w:val="18"/>
                      </w:rPr>
                      <w:t> </w:t>
                    </w:r>
                    <w:r>
                      <w:rPr>
                        <w:rFonts w:ascii="Arial"/>
                        <w:w w:val="85"/>
                        <w:sz w:val="18"/>
                      </w:rPr>
                      <w:t>DEL</w:t>
                    </w:r>
                    <w:r>
                      <w:rPr>
                        <w:rFonts w:ascii="Arial"/>
                        <w:spacing w:val="-18"/>
                        <w:w w:val="85"/>
                        <w:sz w:val="18"/>
                      </w:rPr>
                      <w:t> </w:t>
                    </w:r>
                    <w:r>
                      <w:rPr>
                        <w:rFonts w:ascii="Arial"/>
                        <w:w w:val="85"/>
                        <w:sz w:val="18"/>
                      </w:rPr>
                      <w:t>MECCANISMO</w:t>
                    </w:r>
                    <w:r>
                      <w:rPr>
                        <w:rFonts w:ascii="Arial"/>
                        <w:spacing w:val="-18"/>
                        <w:w w:val="85"/>
                        <w:sz w:val="18"/>
                      </w:rPr>
                      <w:t> </w:t>
                    </w:r>
                    <w:r>
                      <w:rPr>
                        <w:rFonts w:ascii="Arial"/>
                        <w:w w:val="85"/>
                        <w:sz w:val="18"/>
                      </w:rPr>
                      <w:t>DEI</w:t>
                    </w:r>
                    <w:r>
                      <w:rPr>
                        <w:rFonts w:ascii="Arial"/>
                        <w:spacing w:val="-16"/>
                        <w:w w:val="85"/>
                        <w:sz w:val="18"/>
                      </w:rPr>
                      <w:t> </w:t>
                    </w:r>
                    <w:r>
                      <w:rPr>
                        <w:rFonts w:ascii="Arial"/>
                        <w:w w:val="85"/>
                        <w:sz w:val="22"/>
                      </w:rPr>
                      <w:t>C</w:t>
                    </w:r>
                    <w:r>
                      <w:rPr>
                        <w:rFonts w:ascii="Arial"/>
                        <w:w w:val="85"/>
                        <w:sz w:val="18"/>
                      </w:rPr>
                      <w:t>ERTIFICATI</w:t>
                    </w:r>
                    <w:r>
                      <w:rPr>
                        <w:rFonts w:ascii="Arial"/>
                        <w:spacing w:val="-18"/>
                        <w:w w:val="85"/>
                        <w:sz w:val="18"/>
                      </w:rPr>
                      <w:t> </w:t>
                    </w:r>
                    <w:r>
                      <w:rPr>
                        <w:rFonts w:ascii="Arial"/>
                        <w:w w:val="85"/>
                        <w:sz w:val="22"/>
                      </w:rPr>
                      <w:t>B</w:t>
                    </w:r>
                    <w:r>
                      <w:rPr>
                        <w:rFonts w:ascii="Arial"/>
                        <w:w w:val="85"/>
                        <w:sz w:val="18"/>
                      </w:rPr>
                      <w:t>IANCHI</w:t>
                      <w:tab/>
                    </w:r>
                    <w:r>
                      <w:rPr>
                        <w:rFonts w:ascii="Arial"/>
                        <w:w w:val="90"/>
                        <w:sz w:val="22"/>
                      </w:rPr>
                      <w:t>106</w:t>
                    </w:r>
                  </w:hyperlink>
                </w:p>
                <w:p>
                  <w:pPr>
                    <w:tabs>
                      <w:tab w:pos="8704" w:val="left" w:leader="dot"/>
                    </w:tabs>
                    <w:spacing w:before="33"/>
                    <w:ind w:left="240" w:right="0" w:firstLine="0"/>
                    <w:jc w:val="left"/>
                    <w:rPr>
                      <w:rFonts w:ascii="Arial"/>
                      <w:sz w:val="22"/>
                    </w:rPr>
                  </w:pPr>
                  <w:hyperlink w:history="true" w:anchor="_bookmark56">
                    <w:r>
                      <w:rPr>
                        <w:rFonts w:ascii="Arial"/>
                        <w:strike/>
                        <w:w w:val="85"/>
                        <w:sz w:val="22"/>
                      </w:rPr>
                      <w:t>A</w:t>
                    </w:r>
                    <w:r>
                      <w:rPr>
                        <w:rFonts w:ascii="Arial"/>
                        <w:strike/>
                        <w:w w:val="85"/>
                        <w:sz w:val="18"/>
                      </w:rPr>
                      <w:t>RT</w:t>
                    </w:r>
                    <w:r>
                      <w:rPr>
                        <w:rFonts w:ascii="Arial"/>
                        <w:strike/>
                        <w:w w:val="85"/>
                        <w:sz w:val="22"/>
                      </w:rPr>
                      <w:t>.</w:t>
                    </w:r>
                    <w:r>
                      <w:rPr>
                        <w:rFonts w:ascii="Arial"/>
                        <w:strike/>
                        <w:spacing w:val="-25"/>
                        <w:w w:val="85"/>
                        <w:sz w:val="22"/>
                      </w:rPr>
                      <w:t> </w:t>
                    </w:r>
                    <w:r>
                      <w:rPr>
                        <w:rFonts w:ascii="Arial"/>
                        <w:strike/>
                        <w:w w:val="85"/>
                        <w:sz w:val="22"/>
                      </w:rPr>
                      <w:t>51</w:t>
                    </w:r>
                    <w:r>
                      <w:rPr>
                        <w:rFonts w:ascii="Arial"/>
                        <w:strike/>
                        <w:spacing w:val="-24"/>
                        <w:w w:val="85"/>
                        <w:sz w:val="22"/>
                      </w:rPr>
                      <w:t> </w:t>
                    </w:r>
                    <w:r>
                      <w:rPr>
                        <w:rFonts w:ascii="Arial"/>
                        <w:strike/>
                        <w:w w:val="85"/>
                        <w:sz w:val="22"/>
                      </w:rPr>
                      <w:t>F</w:t>
                    </w:r>
                    <w:r>
                      <w:rPr>
                        <w:rFonts w:ascii="Arial"/>
                        <w:strike/>
                        <w:w w:val="85"/>
                        <w:sz w:val="18"/>
                      </w:rPr>
                      <w:t>ONDO</w:t>
                    </w:r>
                    <w:r>
                      <w:rPr>
                        <w:rFonts w:ascii="Arial"/>
                        <w:strike/>
                        <w:spacing w:val="-15"/>
                        <w:w w:val="85"/>
                        <w:sz w:val="18"/>
                      </w:rPr>
                      <w:t> </w:t>
                    </w:r>
                    <w:r>
                      <w:rPr>
                        <w:rFonts w:ascii="Arial"/>
                        <w:strike/>
                        <w:w w:val="85"/>
                        <w:sz w:val="18"/>
                      </w:rPr>
                      <w:t>EMERGENZE</w:t>
                    </w:r>
                    <w:r>
                      <w:rPr>
                        <w:rFonts w:ascii="Arial"/>
                        <w:strike/>
                        <w:spacing w:val="-14"/>
                        <w:w w:val="85"/>
                        <w:sz w:val="18"/>
                      </w:rPr>
                      <w:t> </w:t>
                    </w:r>
                    <w:r>
                      <w:rPr>
                        <w:rFonts w:ascii="Arial"/>
                        <w:strike/>
                        <w:w w:val="85"/>
                        <w:sz w:val="18"/>
                      </w:rPr>
                      <w:t>EMITTENTI</w:t>
                    </w:r>
                    <w:r>
                      <w:rPr>
                        <w:rFonts w:ascii="Arial"/>
                        <w:strike/>
                        <w:spacing w:val="-17"/>
                        <w:w w:val="85"/>
                        <w:sz w:val="18"/>
                      </w:rPr>
                      <w:t> </w:t>
                    </w:r>
                    <w:r>
                      <w:rPr>
                        <w:rFonts w:ascii="Arial"/>
                        <w:strike/>
                        <w:w w:val="85"/>
                        <w:sz w:val="18"/>
                      </w:rPr>
                      <w:t>LOCALI</w:t>
                    </w:r>
                    <w:r>
                      <w:rPr>
                        <w:rFonts w:ascii="Arial"/>
                        <w:strike w:val="0"/>
                        <w:w w:val="85"/>
                        <w:sz w:val="18"/>
                      </w:rPr>
                      <w:tab/>
                    </w:r>
                    <w:r>
                      <w:rPr>
                        <w:rFonts w:ascii="Arial"/>
                        <w:strike w:val="0"/>
                        <w:w w:val="90"/>
                        <w:sz w:val="22"/>
                      </w:rPr>
                      <w:t>108</w:t>
                    </w:r>
                  </w:hyperlink>
                </w:p>
                <w:p>
                  <w:pPr>
                    <w:tabs>
                      <w:tab w:pos="8704" w:val="left" w:leader="dot"/>
                    </w:tabs>
                    <w:spacing w:before="35"/>
                    <w:ind w:left="240" w:right="0" w:firstLine="0"/>
                    <w:jc w:val="left"/>
                    <w:rPr>
                      <w:rFonts w:ascii="Arial"/>
                      <w:sz w:val="22"/>
                    </w:rPr>
                  </w:pPr>
                  <w:hyperlink w:history="true" w:anchor="_bookmark57">
                    <w:r>
                      <w:rPr>
                        <w:rFonts w:ascii="Arial"/>
                        <w:w w:val="85"/>
                        <w:sz w:val="22"/>
                      </w:rPr>
                      <w:t>A</w:t>
                    </w:r>
                    <w:r>
                      <w:rPr>
                        <w:rFonts w:ascii="Arial"/>
                        <w:w w:val="85"/>
                        <w:sz w:val="18"/>
                      </w:rPr>
                      <w:t>RT</w:t>
                    </w:r>
                    <w:r>
                      <w:rPr>
                        <w:rFonts w:ascii="Arial"/>
                        <w:w w:val="85"/>
                        <w:sz w:val="22"/>
                      </w:rPr>
                      <w:t>.52</w:t>
                    </w:r>
                    <w:r>
                      <w:rPr>
                        <w:rFonts w:ascii="Arial"/>
                        <w:spacing w:val="-22"/>
                        <w:w w:val="85"/>
                        <w:sz w:val="22"/>
                      </w:rPr>
                      <w:t> </w:t>
                    </w:r>
                    <w:r>
                      <w:rPr>
                        <w:rFonts w:ascii="Arial"/>
                        <w:w w:val="85"/>
                        <w:sz w:val="22"/>
                      </w:rPr>
                      <w:t>T</w:t>
                    </w:r>
                    <w:r>
                      <w:rPr>
                        <w:rFonts w:ascii="Arial"/>
                        <w:w w:val="85"/>
                        <w:sz w:val="18"/>
                      </w:rPr>
                      <w:t>RANSIZIONE</w:t>
                    </w:r>
                    <w:r>
                      <w:rPr>
                        <w:rFonts w:ascii="Arial"/>
                        <w:spacing w:val="-12"/>
                        <w:w w:val="85"/>
                        <w:sz w:val="18"/>
                      </w:rPr>
                      <w:t> </w:t>
                    </w:r>
                    <w:r>
                      <w:rPr>
                        <w:rFonts w:ascii="Arial"/>
                        <w:w w:val="85"/>
                        <w:sz w:val="22"/>
                      </w:rPr>
                      <w:t>I</w:t>
                    </w:r>
                    <w:r>
                      <w:rPr>
                        <w:rFonts w:ascii="Arial"/>
                        <w:w w:val="85"/>
                        <w:sz w:val="18"/>
                      </w:rPr>
                      <w:t>NDUSTRIA</w:t>
                    </w:r>
                    <w:r>
                      <w:rPr>
                        <w:rFonts w:ascii="Arial"/>
                        <w:spacing w:val="-12"/>
                        <w:w w:val="85"/>
                        <w:sz w:val="18"/>
                      </w:rPr>
                      <w:t> </w:t>
                    </w:r>
                    <w:r>
                      <w:rPr>
                        <w:rFonts w:ascii="Arial"/>
                        <w:w w:val="85"/>
                        <w:sz w:val="22"/>
                      </w:rPr>
                      <w:t>4.0</w:t>
                    </w:r>
                    <w:r>
                      <w:rPr>
                        <w:rFonts w:ascii="Arial"/>
                        <w:spacing w:val="-21"/>
                        <w:w w:val="85"/>
                        <w:sz w:val="22"/>
                      </w:rPr>
                      <w:t> </w:t>
                    </w:r>
                    <w:r>
                      <w:rPr>
                        <w:rFonts w:ascii="Arial"/>
                        <w:w w:val="85"/>
                        <w:sz w:val="22"/>
                      </w:rPr>
                      <w:t>(</w:t>
                    </w:r>
                    <w:r>
                      <w:rPr>
                        <w:rFonts w:ascii="Arial"/>
                        <w:w w:val="85"/>
                        <w:sz w:val="18"/>
                      </w:rPr>
                      <w:t>DA</w:t>
                    </w:r>
                    <w:r>
                      <w:rPr>
                        <w:rFonts w:ascii="Arial"/>
                        <w:spacing w:val="-14"/>
                        <w:w w:val="85"/>
                        <w:sz w:val="18"/>
                      </w:rPr>
                      <w:t> </w:t>
                    </w:r>
                    <w:r>
                      <w:rPr>
                        <w:rFonts w:ascii="Arial"/>
                        <w:w w:val="85"/>
                        <w:sz w:val="18"/>
                      </w:rPr>
                      <w:t>DEFINIRE</w:t>
                    </w:r>
                    <w:r>
                      <w:rPr>
                        <w:rFonts w:ascii="Arial"/>
                        <w:w w:val="85"/>
                        <w:sz w:val="22"/>
                      </w:rPr>
                      <w:t>)</w:t>
                      <w:tab/>
                    </w:r>
                    <w:r>
                      <w:rPr>
                        <w:rFonts w:ascii="Arial"/>
                        <w:w w:val="90"/>
                        <w:sz w:val="22"/>
                      </w:rPr>
                      <w:t>109</w:t>
                    </w:r>
                  </w:hyperlink>
                </w:p>
                <w:p>
                  <w:pPr>
                    <w:tabs>
                      <w:tab w:pos="8704" w:val="left" w:leader="dot"/>
                    </w:tabs>
                    <w:spacing w:line="271" w:lineRule="auto" w:before="32"/>
                    <w:ind w:left="240" w:right="18" w:firstLine="0"/>
                    <w:jc w:val="left"/>
                    <w:rPr>
                      <w:rFonts w:ascii="Arial" w:hAnsi="Arial"/>
                      <w:sz w:val="22"/>
                    </w:rPr>
                  </w:pPr>
                  <w:hyperlink w:history="true" w:anchor="_bookmark58">
                    <w:r>
                      <w:rPr>
                        <w:rFonts w:ascii="Arial" w:hAnsi="Arial"/>
                        <w:w w:val="85"/>
                        <w:sz w:val="22"/>
                      </w:rPr>
                      <w:t>A</w:t>
                    </w:r>
                    <w:r>
                      <w:rPr>
                        <w:rFonts w:ascii="Arial" w:hAnsi="Arial"/>
                        <w:w w:val="85"/>
                        <w:sz w:val="18"/>
                      </w:rPr>
                      <w:t>RT</w:t>
                    </w:r>
                    <w:r>
                      <w:rPr>
                        <w:rFonts w:ascii="Arial" w:hAnsi="Arial"/>
                        <w:w w:val="85"/>
                        <w:sz w:val="22"/>
                      </w:rPr>
                      <w:t>.</w:t>
                    </w:r>
                    <w:r>
                      <w:rPr>
                        <w:rFonts w:ascii="Arial" w:hAnsi="Arial"/>
                        <w:spacing w:val="-27"/>
                        <w:w w:val="85"/>
                        <w:sz w:val="22"/>
                      </w:rPr>
                      <w:t> </w:t>
                    </w:r>
                    <w:r>
                      <w:rPr>
                        <w:rFonts w:ascii="Arial" w:hAnsi="Arial"/>
                        <w:w w:val="85"/>
                        <w:sz w:val="22"/>
                      </w:rPr>
                      <w:t>53</w:t>
                    </w:r>
                    <w:r>
                      <w:rPr>
                        <w:rFonts w:ascii="Arial" w:hAnsi="Arial"/>
                        <w:spacing w:val="-26"/>
                        <w:w w:val="85"/>
                        <w:sz w:val="22"/>
                      </w:rPr>
                      <w:t> </w:t>
                    </w:r>
                    <w:r>
                      <w:rPr>
                        <w:rFonts w:ascii="Arial" w:hAnsi="Arial"/>
                        <w:w w:val="85"/>
                        <w:sz w:val="22"/>
                      </w:rPr>
                      <w:t>A</w:t>
                    </w:r>
                    <w:r>
                      <w:rPr>
                        <w:rFonts w:ascii="Arial" w:hAnsi="Arial"/>
                        <w:w w:val="85"/>
                        <w:sz w:val="18"/>
                      </w:rPr>
                      <w:t>GENZIA</w:t>
                    </w:r>
                    <w:r>
                      <w:rPr>
                        <w:rFonts w:ascii="Arial" w:hAnsi="Arial"/>
                        <w:spacing w:val="-17"/>
                        <w:w w:val="85"/>
                        <w:sz w:val="18"/>
                      </w:rPr>
                      <w:t> </w:t>
                    </w:r>
                    <w:r>
                      <w:rPr>
                        <w:rFonts w:ascii="Arial" w:hAnsi="Arial"/>
                        <w:w w:val="85"/>
                        <w:sz w:val="22"/>
                      </w:rPr>
                      <w:t>N</w:t>
                    </w:r>
                    <w:r>
                      <w:rPr>
                        <w:rFonts w:ascii="Arial" w:hAnsi="Arial"/>
                        <w:w w:val="85"/>
                        <w:sz w:val="18"/>
                      </w:rPr>
                      <w:t>AZIONALE</w:t>
                    </w:r>
                    <w:r>
                      <w:rPr>
                        <w:rFonts w:ascii="Arial" w:hAnsi="Arial"/>
                        <w:spacing w:val="-17"/>
                        <w:w w:val="85"/>
                        <w:sz w:val="18"/>
                      </w:rPr>
                      <w:t> </w:t>
                    </w:r>
                    <w:r>
                      <w:rPr>
                        <w:rFonts w:ascii="Arial" w:hAnsi="Arial"/>
                        <w:w w:val="85"/>
                        <w:sz w:val="18"/>
                      </w:rPr>
                      <w:t>PER</w:t>
                    </w:r>
                    <w:r>
                      <w:rPr>
                        <w:rFonts w:ascii="Arial" w:hAnsi="Arial"/>
                        <w:spacing w:val="-16"/>
                        <w:w w:val="85"/>
                        <w:sz w:val="18"/>
                      </w:rPr>
                      <w:t> </w:t>
                    </w:r>
                    <w:r>
                      <w:rPr>
                        <w:rFonts w:ascii="Arial" w:hAnsi="Arial"/>
                        <w:w w:val="85"/>
                        <w:sz w:val="18"/>
                      </w:rPr>
                      <w:t>L</w:t>
                    </w:r>
                    <w:r>
                      <w:rPr>
                        <w:rFonts w:ascii="Arial" w:hAnsi="Arial"/>
                        <w:w w:val="85"/>
                        <w:sz w:val="22"/>
                      </w:rPr>
                      <w:t>’</w:t>
                    </w:r>
                    <w:r>
                      <w:rPr>
                        <w:rFonts w:ascii="Arial" w:hAnsi="Arial"/>
                        <w:w w:val="85"/>
                        <w:sz w:val="18"/>
                      </w:rPr>
                      <w:t>ATTRAZIONE</w:t>
                    </w:r>
                    <w:r>
                      <w:rPr>
                        <w:rFonts w:ascii="Arial" w:hAnsi="Arial"/>
                        <w:spacing w:val="-17"/>
                        <w:w w:val="85"/>
                        <w:sz w:val="18"/>
                      </w:rPr>
                      <w:t> </w:t>
                    </w:r>
                    <w:r>
                      <w:rPr>
                        <w:rFonts w:ascii="Arial" w:hAnsi="Arial"/>
                        <w:w w:val="85"/>
                        <w:sz w:val="18"/>
                      </w:rPr>
                      <w:t>DEGLI</w:t>
                    </w:r>
                    <w:r>
                      <w:rPr>
                        <w:rFonts w:ascii="Arial" w:hAnsi="Arial"/>
                        <w:spacing w:val="-18"/>
                        <w:w w:val="85"/>
                        <w:sz w:val="18"/>
                      </w:rPr>
                      <w:t> </w:t>
                    </w:r>
                    <w:r>
                      <w:rPr>
                        <w:rFonts w:ascii="Arial" w:hAnsi="Arial"/>
                        <w:w w:val="85"/>
                        <w:sz w:val="18"/>
                      </w:rPr>
                      <w:t>INVESTIMENTI</w:t>
                    </w:r>
                    <w:r>
                      <w:rPr>
                        <w:rFonts w:ascii="Arial" w:hAnsi="Arial"/>
                        <w:spacing w:val="-17"/>
                        <w:w w:val="85"/>
                        <w:sz w:val="18"/>
                      </w:rPr>
                      <w:t> </w:t>
                    </w:r>
                    <w:r>
                      <w:rPr>
                        <w:rFonts w:ascii="Arial" w:hAnsi="Arial"/>
                        <w:w w:val="85"/>
                        <w:sz w:val="18"/>
                      </w:rPr>
                      <w:t>E</w:t>
                    </w:r>
                    <w:r>
                      <w:rPr>
                        <w:rFonts w:ascii="Arial" w:hAnsi="Arial"/>
                        <w:spacing w:val="-17"/>
                        <w:w w:val="85"/>
                        <w:sz w:val="18"/>
                      </w:rPr>
                      <w:t> </w:t>
                    </w:r>
                    <w:r>
                      <w:rPr>
                        <w:rFonts w:ascii="Arial" w:hAnsi="Arial"/>
                        <w:w w:val="85"/>
                        <w:sz w:val="18"/>
                      </w:rPr>
                      <w:t>LO</w:t>
                    </w:r>
                    <w:r>
                      <w:rPr>
                        <w:rFonts w:ascii="Arial" w:hAnsi="Arial"/>
                        <w:spacing w:val="-16"/>
                        <w:w w:val="85"/>
                        <w:sz w:val="18"/>
                      </w:rPr>
                      <w:t> </w:t>
                    </w:r>
                    <w:r>
                      <w:rPr>
                        <w:rFonts w:ascii="Arial" w:hAnsi="Arial"/>
                        <w:w w:val="85"/>
                        <w:sz w:val="18"/>
                      </w:rPr>
                      <w:t>SVILUPPO</w:t>
                    </w:r>
                    <w:r>
                      <w:rPr>
                        <w:rFonts w:ascii="Arial" w:hAnsi="Arial"/>
                        <w:spacing w:val="-16"/>
                        <w:w w:val="85"/>
                        <w:sz w:val="18"/>
                      </w:rPr>
                      <w:t> </w:t>
                    </w:r>
                    <w:r>
                      <w:rPr>
                        <w:rFonts w:ascii="Arial" w:hAnsi="Arial"/>
                        <w:w w:val="85"/>
                        <w:sz w:val="18"/>
                      </w:rPr>
                      <w:t>D</w:t>
                    </w:r>
                    <w:r>
                      <w:rPr>
                        <w:rFonts w:ascii="Arial" w:hAnsi="Arial"/>
                        <w:w w:val="85"/>
                        <w:sz w:val="22"/>
                      </w:rPr>
                      <w:t>’</w:t>
                    </w:r>
                    <w:r>
                      <w:rPr>
                        <w:rFonts w:ascii="Arial" w:hAnsi="Arial"/>
                        <w:w w:val="85"/>
                        <w:sz w:val="18"/>
                      </w:rPr>
                      <w:t>IMPRESA</w:t>
                    </w:r>
                    <w:r>
                      <w:rPr>
                        <w:rFonts w:ascii="Arial" w:hAnsi="Arial"/>
                        <w:spacing w:val="-17"/>
                        <w:w w:val="85"/>
                        <w:sz w:val="18"/>
                      </w:rPr>
                      <w:t> </w:t>
                    </w:r>
                    <w:r>
                      <w:rPr>
                        <w:rFonts w:ascii="Arial" w:hAnsi="Arial"/>
                        <w:w w:val="85"/>
                        <w:sz w:val="22"/>
                      </w:rPr>
                      <w:t>S.</w:t>
                    </w:r>
                    <w:r>
                      <w:rPr>
                        <w:rFonts w:ascii="Arial" w:hAnsi="Arial"/>
                        <w:w w:val="85"/>
                        <w:sz w:val="18"/>
                      </w:rPr>
                      <w:t>P</w:t>
                    </w:r>
                    <w:r>
                      <w:rPr>
                        <w:rFonts w:ascii="Arial" w:hAnsi="Arial"/>
                        <w:w w:val="85"/>
                        <w:sz w:val="22"/>
                      </w:rPr>
                      <w:t>.A.</w:t>
                    </w:r>
                    <w:r>
                      <w:rPr>
                        <w:rFonts w:ascii="Arial" w:hAnsi="Arial"/>
                        <w:spacing w:val="-27"/>
                        <w:w w:val="85"/>
                        <w:sz w:val="22"/>
                      </w:rPr>
                      <w:t> </w:t>
                    </w:r>
                    <w:r>
                      <w:rPr>
                        <w:rFonts w:ascii="Arial" w:hAnsi="Arial"/>
                        <w:w w:val="85"/>
                        <w:sz w:val="22"/>
                      </w:rPr>
                      <w:t>–</w:t>
                    </w:r>
                    <w:r>
                      <w:rPr>
                        <w:rFonts w:ascii="Arial" w:hAnsi="Arial"/>
                        <w:spacing w:val="-26"/>
                        <w:w w:val="85"/>
                        <w:sz w:val="22"/>
                      </w:rPr>
                      <w:t> </w:t>
                    </w:r>
                    <w:r>
                      <w:rPr>
                        <w:rFonts w:ascii="Arial" w:hAnsi="Arial"/>
                        <w:w w:val="85"/>
                        <w:sz w:val="22"/>
                      </w:rPr>
                      <w:t>I</w:t>
                    </w:r>
                    <w:r>
                      <w:rPr>
                        <w:rFonts w:ascii="Arial" w:hAnsi="Arial"/>
                        <w:w w:val="85"/>
                        <w:sz w:val="18"/>
                      </w:rPr>
                      <w:t>NVITALIA</w:t>
                    </w:r>
                  </w:hyperlink>
                  <w:r>
                    <w:rPr>
                      <w:rFonts w:ascii="Arial" w:hAnsi="Arial"/>
                      <w:w w:val="85"/>
                      <w:sz w:val="18"/>
                    </w:rPr>
                    <w:t> </w:t>
                  </w:r>
                  <w:hyperlink w:history="true" w:anchor="_bookmark58">
                    <w:r>
                      <w:rPr>
                        <w:rFonts w:ascii="Arial" w:hAnsi="Arial"/>
                        <w:w w:val="85"/>
                        <w:sz w:val="22"/>
                      </w:rPr>
                      <w:t>(</w:t>
                    </w:r>
                    <w:r>
                      <w:rPr>
                        <w:rFonts w:ascii="Arial" w:hAnsi="Arial"/>
                        <w:w w:val="85"/>
                        <w:sz w:val="18"/>
                      </w:rPr>
                      <w:t>IN</w:t>
                    </w:r>
                    <w:r>
                      <w:rPr>
                        <w:rFonts w:ascii="Arial" w:hAnsi="Arial"/>
                        <w:spacing w:val="-21"/>
                        <w:w w:val="85"/>
                        <w:sz w:val="18"/>
                      </w:rPr>
                      <w:t> </w:t>
                    </w:r>
                    <w:r>
                      <w:rPr>
                        <w:rFonts w:ascii="Arial" w:hAnsi="Arial"/>
                        <w:w w:val="85"/>
                        <w:sz w:val="18"/>
                      </w:rPr>
                      <w:t>ATTESA</w:t>
                    </w:r>
                    <w:r>
                      <w:rPr>
                        <w:rFonts w:ascii="Arial" w:hAnsi="Arial"/>
                        <w:spacing w:val="-19"/>
                        <w:w w:val="85"/>
                        <w:sz w:val="18"/>
                      </w:rPr>
                      <w:t> </w:t>
                    </w:r>
                    <w:r>
                      <w:rPr>
                        <w:rFonts w:ascii="Arial" w:hAnsi="Arial"/>
                        <w:w w:val="85"/>
                        <w:sz w:val="18"/>
                      </w:rPr>
                      <w:t>VERIFICA</w:t>
                    </w:r>
                    <w:r>
                      <w:rPr>
                        <w:rFonts w:ascii="Arial" w:hAnsi="Arial"/>
                        <w:spacing w:val="-20"/>
                        <w:w w:val="85"/>
                        <w:sz w:val="18"/>
                      </w:rPr>
                      <w:t> </w:t>
                    </w:r>
                    <w:r>
                      <w:rPr>
                        <w:rFonts w:ascii="Arial" w:hAnsi="Arial"/>
                        <w:w w:val="85"/>
                        <w:sz w:val="22"/>
                      </w:rPr>
                      <w:t>RGS</w:t>
                    </w:r>
                    <w:r>
                      <w:rPr>
                        <w:rFonts w:ascii="Arial" w:hAnsi="Arial"/>
                        <w:spacing w:val="-28"/>
                        <w:w w:val="85"/>
                        <w:sz w:val="22"/>
                      </w:rPr>
                      <w:t> </w:t>
                    </w:r>
                    <w:r>
                      <w:rPr>
                        <w:rFonts w:ascii="Arial" w:hAnsi="Arial"/>
                        <w:w w:val="85"/>
                        <w:sz w:val="18"/>
                      </w:rPr>
                      <w:t>E</w:t>
                    </w:r>
                    <w:r>
                      <w:rPr>
                        <w:rFonts w:ascii="Arial" w:hAnsi="Arial"/>
                        <w:spacing w:val="-20"/>
                        <w:w w:val="85"/>
                        <w:sz w:val="18"/>
                      </w:rPr>
                      <w:t> </w:t>
                    </w:r>
                    <w:r>
                      <w:rPr>
                        <w:rFonts w:ascii="Arial" w:hAnsi="Arial"/>
                        <w:w w:val="85"/>
                        <w:sz w:val="22"/>
                      </w:rPr>
                      <w:t>DT)</w:t>
                      <w:tab/>
                    </w:r>
                    <w:r>
                      <w:rPr>
                        <w:rFonts w:ascii="Arial" w:hAnsi="Arial"/>
                        <w:spacing w:val="-7"/>
                        <w:w w:val="95"/>
                        <w:sz w:val="22"/>
                      </w:rPr>
                      <w:t>109</w:t>
                    </w:r>
                  </w:hyperlink>
                </w:p>
                <w:p>
                  <w:pPr>
                    <w:tabs>
                      <w:tab w:pos="8704" w:val="left" w:leader="dot"/>
                    </w:tabs>
                    <w:spacing w:line="271" w:lineRule="auto" w:before="2"/>
                    <w:ind w:left="240" w:right="18" w:firstLine="0"/>
                    <w:jc w:val="left"/>
                    <w:rPr>
                      <w:rFonts w:ascii="Arial" w:hAnsi="Arial"/>
                      <w:sz w:val="22"/>
                    </w:rPr>
                  </w:pPr>
                  <w:hyperlink w:history="true" w:anchor="_bookmark59">
                    <w:r>
                      <w:rPr>
                        <w:rFonts w:ascii="Arial" w:hAnsi="Arial"/>
                        <w:w w:val="85"/>
                        <w:sz w:val="22"/>
                      </w:rPr>
                      <w:t>A</w:t>
                    </w:r>
                    <w:r>
                      <w:rPr>
                        <w:rFonts w:ascii="Arial" w:hAnsi="Arial"/>
                        <w:w w:val="85"/>
                        <w:sz w:val="18"/>
                      </w:rPr>
                      <w:t>RT</w:t>
                    </w:r>
                    <w:r>
                      <w:rPr>
                        <w:rFonts w:ascii="Arial" w:hAnsi="Arial"/>
                        <w:w w:val="85"/>
                        <w:sz w:val="22"/>
                      </w:rPr>
                      <w:t>.</w:t>
                    </w:r>
                    <w:r>
                      <w:rPr>
                        <w:rFonts w:ascii="Arial" w:hAnsi="Arial"/>
                        <w:spacing w:val="-32"/>
                        <w:w w:val="85"/>
                        <w:sz w:val="22"/>
                      </w:rPr>
                      <w:t> </w:t>
                    </w:r>
                    <w:r>
                      <w:rPr>
                        <w:rFonts w:ascii="Arial" w:hAnsi="Arial"/>
                        <w:w w:val="85"/>
                        <w:sz w:val="22"/>
                      </w:rPr>
                      <w:t>54</w:t>
                    </w:r>
                    <w:r>
                      <w:rPr>
                        <w:rFonts w:ascii="Arial" w:hAnsi="Arial"/>
                        <w:spacing w:val="-31"/>
                        <w:w w:val="85"/>
                        <w:sz w:val="22"/>
                      </w:rPr>
                      <w:t> </w:t>
                    </w:r>
                    <w:r>
                      <w:rPr>
                        <w:rFonts w:ascii="Arial" w:hAnsi="Arial"/>
                        <w:w w:val="85"/>
                        <w:sz w:val="22"/>
                      </w:rPr>
                      <w:t>U</w:t>
                    </w:r>
                    <w:r>
                      <w:rPr>
                        <w:rFonts w:ascii="Arial" w:hAnsi="Arial"/>
                        <w:w w:val="85"/>
                        <w:sz w:val="18"/>
                      </w:rPr>
                      <w:t>NITÀ</w:t>
                    </w:r>
                    <w:r>
                      <w:rPr>
                        <w:rFonts w:ascii="Arial" w:hAnsi="Arial"/>
                        <w:spacing w:val="-22"/>
                        <w:w w:val="85"/>
                        <w:sz w:val="18"/>
                      </w:rPr>
                      <w:t> </w:t>
                    </w:r>
                    <w:r>
                      <w:rPr>
                        <w:rFonts w:ascii="Arial" w:hAnsi="Arial"/>
                        <w:w w:val="85"/>
                        <w:sz w:val="18"/>
                      </w:rPr>
                      <w:t>DI</w:t>
                    </w:r>
                    <w:r>
                      <w:rPr>
                        <w:rFonts w:ascii="Arial" w:hAnsi="Arial"/>
                        <w:spacing w:val="-22"/>
                        <w:w w:val="85"/>
                        <w:sz w:val="18"/>
                      </w:rPr>
                      <w:t> </w:t>
                    </w:r>
                    <w:r>
                      <w:rPr>
                        <w:rFonts w:ascii="Arial" w:hAnsi="Arial"/>
                        <w:w w:val="85"/>
                        <w:sz w:val="18"/>
                      </w:rPr>
                      <w:t>VALUTAZIONE</w:t>
                    </w:r>
                    <w:r>
                      <w:rPr>
                        <w:rFonts w:ascii="Arial" w:hAnsi="Arial"/>
                        <w:spacing w:val="-23"/>
                        <w:w w:val="85"/>
                        <w:sz w:val="18"/>
                      </w:rPr>
                      <w:t> </w:t>
                    </w:r>
                    <w:r>
                      <w:rPr>
                        <w:rFonts w:ascii="Arial" w:hAnsi="Arial"/>
                        <w:w w:val="85"/>
                        <w:sz w:val="18"/>
                      </w:rPr>
                      <w:t>DEGLI</w:t>
                    </w:r>
                    <w:r>
                      <w:rPr>
                        <w:rFonts w:ascii="Arial" w:hAnsi="Arial"/>
                        <w:spacing w:val="-22"/>
                        <w:w w:val="85"/>
                        <w:sz w:val="18"/>
                      </w:rPr>
                      <w:t> </w:t>
                    </w:r>
                    <w:r>
                      <w:rPr>
                        <w:rFonts w:ascii="Arial" w:hAnsi="Arial"/>
                        <w:w w:val="85"/>
                        <w:sz w:val="18"/>
                      </w:rPr>
                      <w:t>EFFETTI</w:t>
                    </w:r>
                    <w:r>
                      <w:rPr>
                        <w:rFonts w:ascii="Arial" w:hAnsi="Arial"/>
                        <w:spacing w:val="-22"/>
                        <w:w w:val="85"/>
                        <w:sz w:val="18"/>
                      </w:rPr>
                      <w:t> </w:t>
                    </w:r>
                    <w:r>
                      <w:rPr>
                        <w:rFonts w:ascii="Arial" w:hAnsi="Arial"/>
                        <w:w w:val="85"/>
                        <w:sz w:val="18"/>
                      </w:rPr>
                      <w:t>DI</w:t>
                    </w:r>
                    <w:r>
                      <w:rPr>
                        <w:rFonts w:ascii="Arial" w:hAnsi="Arial"/>
                        <w:spacing w:val="-22"/>
                        <w:w w:val="85"/>
                        <w:sz w:val="18"/>
                      </w:rPr>
                      <w:t> </w:t>
                    </w:r>
                    <w:r>
                      <w:rPr>
                        <w:rFonts w:ascii="Arial" w:hAnsi="Arial"/>
                        <w:w w:val="85"/>
                        <w:sz w:val="18"/>
                      </w:rPr>
                      <w:t>FINANZA</w:t>
                    </w:r>
                    <w:r>
                      <w:rPr>
                        <w:rFonts w:ascii="Arial" w:hAnsi="Arial"/>
                        <w:spacing w:val="-22"/>
                        <w:w w:val="85"/>
                        <w:sz w:val="18"/>
                      </w:rPr>
                      <w:t> </w:t>
                    </w:r>
                    <w:r>
                      <w:rPr>
                        <w:rFonts w:ascii="Arial" w:hAnsi="Arial"/>
                        <w:w w:val="85"/>
                        <w:sz w:val="18"/>
                      </w:rPr>
                      <w:t>PUBBLICA</w:t>
                    </w:r>
                    <w:r>
                      <w:rPr>
                        <w:rFonts w:ascii="Arial" w:hAnsi="Arial"/>
                        <w:spacing w:val="-23"/>
                        <w:w w:val="85"/>
                        <w:sz w:val="18"/>
                      </w:rPr>
                      <w:t> </w:t>
                    </w:r>
                    <w:r>
                      <w:rPr>
                        <w:rFonts w:ascii="Arial" w:hAnsi="Arial"/>
                        <w:w w:val="85"/>
                        <w:sz w:val="18"/>
                      </w:rPr>
                      <w:t>DELLE</w:t>
                    </w:r>
                    <w:r>
                      <w:rPr>
                        <w:rFonts w:ascii="Arial" w:hAnsi="Arial"/>
                        <w:spacing w:val="-21"/>
                        <w:w w:val="85"/>
                        <w:sz w:val="18"/>
                      </w:rPr>
                      <w:t> </w:t>
                    </w:r>
                    <w:r>
                      <w:rPr>
                        <w:rFonts w:ascii="Arial" w:hAnsi="Arial"/>
                        <w:w w:val="85"/>
                        <w:sz w:val="18"/>
                      </w:rPr>
                      <w:t>OPERAZIONI</w:t>
                    </w:r>
                    <w:r>
                      <w:rPr>
                        <w:rFonts w:ascii="Arial" w:hAnsi="Arial"/>
                        <w:spacing w:val="-22"/>
                        <w:w w:val="85"/>
                        <w:sz w:val="18"/>
                      </w:rPr>
                      <w:t> </w:t>
                    </w:r>
                    <w:r>
                      <w:rPr>
                        <w:rFonts w:ascii="Arial" w:hAnsi="Arial"/>
                        <w:w w:val="85"/>
                        <w:sz w:val="18"/>
                      </w:rPr>
                      <w:t>DI</w:t>
                    </w:r>
                    <w:r>
                      <w:rPr>
                        <w:rFonts w:ascii="Arial" w:hAnsi="Arial"/>
                        <w:spacing w:val="-22"/>
                        <w:w w:val="85"/>
                        <w:sz w:val="18"/>
                      </w:rPr>
                      <w:t> </w:t>
                    </w:r>
                    <w:r>
                      <w:rPr>
                        <w:rFonts w:ascii="Arial" w:hAnsi="Arial"/>
                        <w:w w:val="85"/>
                        <w:sz w:val="18"/>
                      </w:rPr>
                      <w:t>PARTENARIATO</w:t>
                    </w:r>
                    <w:r>
                      <w:rPr>
                        <w:rFonts w:ascii="Arial" w:hAnsi="Arial"/>
                        <w:spacing w:val="-22"/>
                        <w:w w:val="85"/>
                        <w:sz w:val="18"/>
                      </w:rPr>
                      <w:t> </w:t>
                    </w:r>
                    <w:r>
                      <w:rPr>
                        <w:rFonts w:ascii="Arial" w:hAnsi="Arial"/>
                        <w:w w:val="85"/>
                        <w:sz w:val="18"/>
                      </w:rPr>
                      <w:t>PUBBLICO</w:t>
                    </w:r>
                  </w:hyperlink>
                  <w:r>
                    <w:rPr>
                      <w:rFonts w:ascii="Arial" w:hAnsi="Arial"/>
                      <w:w w:val="85"/>
                      <w:sz w:val="18"/>
                    </w:rPr>
                    <w:t> </w:t>
                  </w:r>
                  <w:hyperlink w:history="true" w:anchor="_bookmark59">
                    <w:r>
                      <w:rPr>
                        <w:rFonts w:ascii="Arial" w:hAnsi="Arial"/>
                        <w:w w:val="90"/>
                        <w:sz w:val="18"/>
                      </w:rPr>
                      <w:t>PRIVATO</w:t>
                      <w:tab/>
                    </w:r>
                    <w:r>
                      <w:rPr>
                        <w:rFonts w:ascii="Arial" w:hAnsi="Arial"/>
                        <w:spacing w:val="-7"/>
                        <w:w w:val="95"/>
                        <w:sz w:val="22"/>
                      </w:rPr>
                      <w:t>110</w:t>
                    </w:r>
                  </w:hyperlink>
                </w:p>
                <w:p>
                  <w:pPr>
                    <w:tabs>
                      <w:tab w:pos="8704" w:val="left" w:leader="dot"/>
                    </w:tabs>
                    <w:spacing w:line="252" w:lineRule="exact" w:before="0"/>
                    <w:ind w:left="240" w:right="0" w:firstLine="0"/>
                    <w:jc w:val="left"/>
                    <w:rPr>
                      <w:rFonts w:ascii="Arial"/>
                      <w:sz w:val="22"/>
                    </w:rPr>
                  </w:pPr>
                  <w:hyperlink w:history="true" w:anchor="_bookmark60">
                    <w:r>
                      <w:rPr>
                        <w:rFonts w:ascii="Arial"/>
                        <w:w w:val="85"/>
                        <w:sz w:val="22"/>
                      </w:rPr>
                      <w:t>A</w:t>
                    </w:r>
                    <w:r>
                      <w:rPr>
                        <w:rFonts w:ascii="Arial"/>
                        <w:w w:val="85"/>
                        <w:sz w:val="18"/>
                      </w:rPr>
                      <w:t>RT</w:t>
                    </w:r>
                    <w:r>
                      <w:rPr>
                        <w:rFonts w:ascii="Arial"/>
                        <w:w w:val="85"/>
                        <w:sz w:val="22"/>
                      </w:rPr>
                      <w:t>.</w:t>
                    </w:r>
                    <w:r>
                      <w:rPr>
                        <w:rFonts w:ascii="Arial"/>
                        <w:spacing w:val="-31"/>
                        <w:w w:val="85"/>
                        <w:sz w:val="22"/>
                      </w:rPr>
                      <w:t> </w:t>
                    </w:r>
                    <w:r>
                      <w:rPr>
                        <w:rFonts w:ascii="Arial"/>
                        <w:w w:val="85"/>
                        <w:sz w:val="22"/>
                      </w:rPr>
                      <w:t>55</w:t>
                    </w:r>
                    <w:r>
                      <w:rPr>
                        <w:rFonts w:ascii="Arial"/>
                        <w:spacing w:val="-30"/>
                        <w:w w:val="85"/>
                        <w:sz w:val="22"/>
                      </w:rPr>
                      <w:t> </w:t>
                    </w:r>
                    <w:r>
                      <w:rPr>
                        <w:rFonts w:ascii="Arial"/>
                        <w:w w:val="85"/>
                        <w:sz w:val="22"/>
                      </w:rPr>
                      <w:t>S</w:t>
                    </w:r>
                    <w:r>
                      <w:rPr>
                        <w:rFonts w:ascii="Arial"/>
                        <w:w w:val="85"/>
                        <w:sz w:val="18"/>
                      </w:rPr>
                      <w:t>TUDIARE</w:t>
                    </w:r>
                    <w:r>
                      <w:rPr>
                        <w:rFonts w:ascii="Arial"/>
                        <w:spacing w:val="-20"/>
                        <w:w w:val="85"/>
                        <w:sz w:val="18"/>
                      </w:rPr>
                      <w:t> </w:t>
                    </w:r>
                    <w:r>
                      <w:rPr>
                        <w:rFonts w:ascii="Arial"/>
                        <w:w w:val="85"/>
                        <w:sz w:val="22"/>
                      </w:rPr>
                      <w:t>S</w:t>
                    </w:r>
                    <w:r>
                      <w:rPr>
                        <w:rFonts w:ascii="Arial"/>
                        <w:w w:val="85"/>
                        <w:sz w:val="18"/>
                      </w:rPr>
                      <w:t>VILUPPO</w:t>
                    </w:r>
                    <w:r>
                      <w:rPr>
                        <w:rFonts w:ascii="Arial"/>
                        <w:spacing w:val="-20"/>
                        <w:w w:val="85"/>
                        <w:sz w:val="18"/>
                      </w:rPr>
                      <w:t> </w:t>
                    </w:r>
                    <w:r>
                      <w:rPr>
                        <w:rFonts w:ascii="Arial"/>
                        <w:w w:val="85"/>
                        <w:sz w:val="22"/>
                      </w:rPr>
                      <w:t>S.</w:t>
                    </w:r>
                    <w:r>
                      <w:rPr>
                        <w:rFonts w:ascii="Arial"/>
                        <w:w w:val="85"/>
                        <w:sz w:val="18"/>
                      </w:rPr>
                      <w:t>R</w:t>
                    </w:r>
                    <w:r>
                      <w:rPr>
                        <w:rFonts w:ascii="Arial"/>
                        <w:w w:val="85"/>
                        <w:sz w:val="22"/>
                      </w:rPr>
                      <w:t>.</w:t>
                    </w:r>
                    <w:r>
                      <w:rPr>
                        <w:rFonts w:ascii="Arial"/>
                        <w:w w:val="85"/>
                        <w:sz w:val="18"/>
                      </w:rPr>
                      <w:t>L</w:t>
                      <w:tab/>
                    </w:r>
                    <w:r>
                      <w:rPr>
                        <w:rFonts w:ascii="Arial"/>
                        <w:w w:val="90"/>
                        <w:sz w:val="22"/>
                      </w:rPr>
                      <w:t>112</w:t>
                    </w:r>
                  </w:hyperlink>
                </w:p>
                <w:p>
                  <w:pPr>
                    <w:tabs>
                      <w:tab w:pos="8704" w:val="left" w:leader="dot"/>
                    </w:tabs>
                    <w:spacing w:before="35"/>
                    <w:ind w:left="240" w:right="0" w:firstLine="0"/>
                    <w:jc w:val="left"/>
                    <w:rPr>
                      <w:rFonts w:ascii="Arial" w:hAnsi="Arial"/>
                      <w:sz w:val="22"/>
                    </w:rPr>
                  </w:pPr>
                  <w:hyperlink w:history="true" w:anchor="_bookmark61">
                    <w:r>
                      <w:rPr>
                        <w:rFonts w:ascii="Arial" w:hAnsi="Arial"/>
                        <w:w w:val="85"/>
                        <w:sz w:val="22"/>
                      </w:rPr>
                      <w:t>A</w:t>
                    </w:r>
                    <w:r>
                      <w:rPr>
                        <w:rFonts w:ascii="Arial" w:hAnsi="Arial"/>
                        <w:w w:val="85"/>
                        <w:sz w:val="18"/>
                      </w:rPr>
                      <w:t>RT</w:t>
                    </w:r>
                    <w:r>
                      <w:rPr>
                        <w:rFonts w:ascii="Arial" w:hAnsi="Arial"/>
                        <w:w w:val="85"/>
                        <w:sz w:val="22"/>
                      </w:rPr>
                      <w:t>.</w:t>
                    </w:r>
                    <w:r>
                      <w:rPr>
                        <w:rFonts w:ascii="Arial" w:hAnsi="Arial"/>
                        <w:spacing w:val="-25"/>
                        <w:w w:val="85"/>
                        <w:sz w:val="22"/>
                      </w:rPr>
                      <w:t> </w:t>
                    </w:r>
                    <w:r>
                      <w:rPr>
                        <w:rFonts w:ascii="Arial" w:hAnsi="Arial"/>
                        <w:w w:val="85"/>
                        <w:sz w:val="22"/>
                      </w:rPr>
                      <w:t>56</w:t>
                    </w:r>
                    <w:r>
                      <w:rPr>
                        <w:rFonts w:ascii="Arial" w:hAnsi="Arial"/>
                        <w:spacing w:val="-24"/>
                        <w:w w:val="85"/>
                        <w:sz w:val="22"/>
                      </w:rPr>
                      <w:t> </w:t>
                    </w:r>
                    <w:r>
                      <w:rPr>
                        <w:rFonts w:ascii="Arial" w:hAnsi="Arial"/>
                        <w:w w:val="85"/>
                        <w:sz w:val="22"/>
                      </w:rPr>
                      <w:t>M</w:t>
                    </w:r>
                    <w:r>
                      <w:rPr>
                        <w:rFonts w:ascii="Arial" w:hAnsi="Arial"/>
                        <w:w w:val="85"/>
                        <w:sz w:val="18"/>
                      </w:rPr>
                      <w:t>ISURE</w:t>
                    </w:r>
                    <w:r>
                      <w:rPr>
                        <w:rFonts w:ascii="Arial" w:hAnsi="Arial"/>
                        <w:spacing w:val="-15"/>
                        <w:w w:val="85"/>
                        <w:sz w:val="18"/>
                      </w:rPr>
                      <w:t> </w:t>
                    </w:r>
                    <w:r>
                      <w:rPr>
                        <w:rFonts w:ascii="Arial" w:hAnsi="Arial"/>
                        <w:w w:val="85"/>
                        <w:sz w:val="18"/>
                      </w:rPr>
                      <w:t>PER</w:t>
                    </w:r>
                    <w:r>
                      <w:rPr>
                        <w:rFonts w:ascii="Arial" w:hAnsi="Arial"/>
                        <w:spacing w:val="-17"/>
                        <w:w w:val="85"/>
                        <w:sz w:val="18"/>
                      </w:rPr>
                      <w:t> </w:t>
                    </w:r>
                    <w:r>
                      <w:rPr>
                        <w:rFonts w:ascii="Arial" w:hAnsi="Arial"/>
                        <w:w w:val="85"/>
                        <w:sz w:val="18"/>
                      </w:rPr>
                      <w:t>L</w:t>
                    </w:r>
                    <w:r>
                      <w:rPr>
                        <w:rFonts w:ascii="Arial" w:hAnsi="Arial"/>
                        <w:w w:val="85"/>
                        <w:sz w:val="22"/>
                      </w:rPr>
                      <w:t>’</w:t>
                    </w:r>
                    <w:r>
                      <w:rPr>
                        <w:rFonts w:ascii="Arial" w:hAnsi="Arial"/>
                        <w:w w:val="85"/>
                        <w:sz w:val="18"/>
                      </w:rPr>
                      <w:t>EXPORT</w:t>
                      <w:tab/>
                    </w:r>
                    <w:r>
                      <w:rPr>
                        <w:rFonts w:ascii="Arial" w:hAnsi="Arial"/>
                        <w:w w:val="90"/>
                        <w:sz w:val="22"/>
                      </w:rPr>
                      <w:t>114</w:t>
                    </w:r>
                  </w:hyperlink>
                </w:p>
                <w:p>
                  <w:pPr>
                    <w:spacing w:before="33"/>
                    <w:ind w:left="240" w:right="0" w:firstLine="0"/>
                    <w:jc w:val="left"/>
                    <w:rPr>
                      <w:rFonts w:ascii="Arial"/>
                      <w:sz w:val="22"/>
                    </w:rPr>
                  </w:pPr>
                  <w:hyperlink w:history="true" w:anchor="_bookmark62">
                    <w:r>
                      <w:rPr>
                        <w:rFonts w:ascii="Arial"/>
                        <w:w w:val="85"/>
                        <w:sz w:val="22"/>
                      </w:rPr>
                      <w:t>A</w:t>
                    </w:r>
                    <w:r>
                      <w:rPr>
                        <w:rFonts w:ascii="Arial"/>
                        <w:w w:val="85"/>
                        <w:sz w:val="18"/>
                      </w:rPr>
                      <w:t>RT</w:t>
                    </w:r>
                    <w:r>
                      <w:rPr>
                        <w:rFonts w:ascii="Arial"/>
                        <w:w w:val="85"/>
                        <w:sz w:val="22"/>
                      </w:rPr>
                      <w:t>.</w:t>
                    </w:r>
                    <w:r>
                      <w:rPr>
                        <w:rFonts w:ascii="Arial"/>
                        <w:spacing w:val="-22"/>
                        <w:w w:val="85"/>
                        <w:sz w:val="22"/>
                      </w:rPr>
                      <w:t> </w:t>
                    </w:r>
                    <w:r>
                      <w:rPr>
                        <w:rFonts w:ascii="Arial"/>
                        <w:w w:val="85"/>
                        <w:sz w:val="22"/>
                      </w:rPr>
                      <w:t>57</w:t>
                    </w:r>
                    <w:r>
                      <w:rPr>
                        <w:rFonts w:ascii="Arial"/>
                        <w:spacing w:val="-20"/>
                        <w:w w:val="85"/>
                        <w:sz w:val="22"/>
                      </w:rPr>
                      <w:t> </w:t>
                    </w:r>
                    <w:r>
                      <w:rPr>
                        <w:rFonts w:ascii="Arial"/>
                        <w:w w:val="85"/>
                        <w:sz w:val="22"/>
                      </w:rPr>
                      <w:t>I</w:t>
                    </w:r>
                    <w:r>
                      <w:rPr>
                        <w:rFonts w:ascii="Arial"/>
                        <w:w w:val="85"/>
                        <w:sz w:val="18"/>
                      </w:rPr>
                      <w:t>NCENTIVI</w:t>
                    </w:r>
                    <w:r>
                      <w:rPr>
                        <w:rFonts w:ascii="Arial"/>
                        <w:spacing w:val="-12"/>
                        <w:w w:val="85"/>
                        <w:sz w:val="18"/>
                      </w:rPr>
                      <w:t> </w:t>
                    </w:r>
                    <w:r>
                      <w:rPr>
                        <w:rFonts w:ascii="Arial"/>
                        <w:w w:val="85"/>
                        <w:sz w:val="18"/>
                      </w:rPr>
                      <w:t>AGLI</w:t>
                    </w:r>
                    <w:r>
                      <w:rPr>
                        <w:rFonts w:ascii="Arial"/>
                        <w:spacing w:val="-12"/>
                        <w:w w:val="85"/>
                        <w:sz w:val="18"/>
                      </w:rPr>
                      <w:t> </w:t>
                    </w:r>
                    <w:r>
                      <w:rPr>
                        <w:rFonts w:ascii="Arial"/>
                        <w:w w:val="85"/>
                        <w:sz w:val="18"/>
                      </w:rPr>
                      <w:t>INVESTIMENTI</w:t>
                    </w:r>
                    <w:r>
                      <w:rPr>
                        <w:rFonts w:ascii="Arial"/>
                        <w:spacing w:val="-12"/>
                        <w:w w:val="85"/>
                        <w:sz w:val="18"/>
                      </w:rPr>
                      <w:t> </w:t>
                    </w:r>
                    <w:r>
                      <w:rPr>
                        <w:rFonts w:ascii="Arial"/>
                        <w:w w:val="85"/>
                        <w:sz w:val="18"/>
                      </w:rPr>
                      <w:t>IN</w:t>
                    </w:r>
                    <w:r>
                      <w:rPr>
                        <w:rFonts w:ascii="Arial"/>
                        <w:spacing w:val="-13"/>
                        <w:w w:val="85"/>
                        <w:sz w:val="18"/>
                      </w:rPr>
                      <w:t> </w:t>
                    </w:r>
                    <w:r>
                      <w:rPr>
                        <w:rFonts w:ascii="Arial"/>
                        <w:w w:val="85"/>
                        <w:sz w:val="18"/>
                      </w:rPr>
                      <w:t>AUMENTI</w:t>
                    </w:r>
                    <w:r>
                      <w:rPr>
                        <w:rFonts w:ascii="Arial"/>
                        <w:spacing w:val="-12"/>
                        <w:w w:val="85"/>
                        <w:sz w:val="18"/>
                      </w:rPr>
                      <w:t> </w:t>
                    </w:r>
                    <w:r>
                      <w:rPr>
                        <w:rFonts w:ascii="Arial"/>
                        <w:w w:val="85"/>
                        <w:sz w:val="18"/>
                      </w:rPr>
                      <w:t>DI</w:t>
                    </w:r>
                    <w:r>
                      <w:rPr>
                        <w:rFonts w:ascii="Arial"/>
                        <w:spacing w:val="-11"/>
                        <w:w w:val="85"/>
                        <w:sz w:val="18"/>
                      </w:rPr>
                      <w:t> </w:t>
                    </w:r>
                    <w:r>
                      <w:rPr>
                        <w:rFonts w:ascii="Arial"/>
                        <w:w w:val="85"/>
                        <w:sz w:val="18"/>
                      </w:rPr>
                      <w:t>CAPITALE</w:t>
                    </w:r>
                    <w:r>
                      <w:rPr>
                        <w:rFonts w:ascii="Arial"/>
                        <w:spacing w:val="-13"/>
                        <w:w w:val="85"/>
                        <w:sz w:val="18"/>
                      </w:rPr>
                      <w:t> </w:t>
                    </w:r>
                    <w:r>
                      <w:rPr>
                        <w:rFonts w:ascii="Arial"/>
                        <w:w w:val="85"/>
                        <w:sz w:val="18"/>
                      </w:rPr>
                      <w:t>IN</w:t>
                    </w:r>
                    <w:r>
                      <w:rPr>
                        <w:rFonts w:ascii="Arial"/>
                        <w:spacing w:val="-13"/>
                        <w:w w:val="85"/>
                        <w:sz w:val="18"/>
                      </w:rPr>
                      <w:t> </w:t>
                    </w:r>
                    <w:r>
                      <w:rPr>
                        <w:rFonts w:ascii="Arial"/>
                        <w:w w:val="85"/>
                        <w:sz w:val="18"/>
                      </w:rPr>
                      <w:t>IMPRESE</w:t>
                    </w:r>
                    <w:r>
                      <w:rPr>
                        <w:rFonts w:ascii="Arial"/>
                        <w:spacing w:val="-11"/>
                        <w:w w:val="85"/>
                        <w:sz w:val="18"/>
                      </w:rPr>
                      <w:t> </w:t>
                    </w:r>
                    <w:r>
                      <w:rPr>
                        <w:rFonts w:ascii="Arial"/>
                        <w:w w:val="85"/>
                        <w:sz w:val="18"/>
                      </w:rPr>
                      <w:t>DANNEGGIATE</w:t>
                    </w:r>
                    <w:r>
                      <w:rPr>
                        <w:rFonts w:ascii="Arial"/>
                        <w:spacing w:val="-11"/>
                        <w:w w:val="85"/>
                        <w:sz w:val="18"/>
                      </w:rPr>
                      <w:t> </w:t>
                    </w:r>
                    <w:r>
                      <w:rPr>
                        <w:rFonts w:ascii="Arial"/>
                        <w:w w:val="85"/>
                        <w:sz w:val="18"/>
                      </w:rPr>
                      <w:t>DA</w:t>
                    </w:r>
                    <w:r>
                      <w:rPr>
                        <w:rFonts w:ascii="Arial"/>
                        <w:spacing w:val="-13"/>
                        <w:w w:val="85"/>
                        <w:sz w:val="18"/>
                      </w:rPr>
                      <w:t> </w:t>
                    </w:r>
                    <w:r>
                      <w:rPr>
                        <w:rFonts w:ascii="Arial"/>
                        <w:w w:val="85"/>
                        <w:sz w:val="18"/>
                      </w:rPr>
                      <w:t>EPIDEMIA</w:t>
                    </w:r>
                    <w:r>
                      <w:rPr>
                        <w:rFonts w:ascii="Arial"/>
                        <w:spacing w:val="-10"/>
                        <w:w w:val="85"/>
                        <w:sz w:val="18"/>
                      </w:rPr>
                      <w:t> </w:t>
                    </w:r>
                    <w:r>
                      <w:rPr>
                        <w:rFonts w:ascii="Arial"/>
                        <w:w w:val="85"/>
                        <w:sz w:val="22"/>
                      </w:rPr>
                      <w:t>COVID-19</w:t>
                    </w:r>
                  </w:hyperlink>
                </w:p>
                <w:p>
                  <w:pPr>
                    <w:spacing w:before="32"/>
                    <w:ind w:left="291" w:right="0" w:firstLine="0"/>
                    <w:jc w:val="left"/>
                    <w:rPr>
                      <w:rFonts w:ascii="Arial"/>
                      <w:sz w:val="22"/>
                    </w:rPr>
                  </w:pPr>
                  <w:hyperlink w:history="true" w:anchor="_bookmark62">
                    <w:r>
                      <w:rPr>
                        <w:rFonts w:ascii="Arial"/>
                        <w:spacing w:val="-1"/>
                        <w:w w:val="90"/>
                        <w:sz w:val="22"/>
                      </w:rPr>
                      <w:t>........................................................................................................................................................ </w:t>
                    </w:r>
                    <w:r>
                      <w:rPr>
                        <w:rFonts w:ascii="Arial"/>
                        <w:spacing w:val="28"/>
                        <w:w w:val="90"/>
                        <w:sz w:val="22"/>
                      </w:rPr>
                      <w:t> </w:t>
                    </w:r>
                    <w:r>
                      <w:rPr>
                        <w:rFonts w:ascii="Arial"/>
                        <w:w w:val="90"/>
                        <w:sz w:val="22"/>
                      </w:rPr>
                      <w:t>118</w:t>
                    </w:r>
                  </w:hyperlink>
                </w:p>
              </w:txbxContent>
            </v:textbox>
            <w10:wrap type="none"/>
          </v:shape>
        </w:pict>
      </w:r>
      <w:r>
        <w:rPr/>
        <w:pict>
          <v:shape style="position:absolute;margin-left:71.024002pt;margin-top:602.429993pt;width:453pt;height:149.5pt;mso-position-horizontal-relative:page;mso-position-vertical-relative:page;z-index:-279249920" type="#_x0000_t202" filled="false" stroked="false">
            <v:textbox inset="0,0,0,0">
              <w:txbxContent>
                <w:p>
                  <w:pPr>
                    <w:tabs>
                      <w:tab w:pos="8654" w:val="left" w:leader="dot"/>
                    </w:tabs>
                    <w:spacing w:line="251" w:lineRule="exact" w:before="0"/>
                    <w:ind w:left="0" w:right="0" w:firstLine="0"/>
                    <w:jc w:val="center"/>
                    <w:rPr>
                      <w:rFonts w:ascii="Arial"/>
                      <w:b/>
                      <w:sz w:val="24"/>
                    </w:rPr>
                  </w:pPr>
                  <w:hyperlink w:history="true" w:anchor="_bookmark63">
                    <w:r>
                      <w:rPr>
                        <w:rFonts w:ascii="Arial"/>
                        <w:b/>
                        <w:w w:val="90"/>
                        <w:sz w:val="24"/>
                      </w:rPr>
                      <w:t>CAPO</w:t>
                    </w:r>
                    <w:r>
                      <w:rPr>
                        <w:rFonts w:ascii="Arial"/>
                        <w:b/>
                        <w:spacing w:val="-34"/>
                        <w:w w:val="90"/>
                        <w:sz w:val="24"/>
                      </w:rPr>
                      <w:t> </w:t>
                    </w:r>
                    <w:r>
                      <w:rPr>
                        <w:rFonts w:ascii="Arial"/>
                        <w:b/>
                        <w:w w:val="90"/>
                        <w:sz w:val="24"/>
                      </w:rPr>
                      <w:t>II</w:t>
                    </w:r>
                    <w:r>
                      <w:rPr>
                        <w:rFonts w:ascii="Arial"/>
                        <w:b/>
                        <w:spacing w:val="-34"/>
                        <w:w w:val="90"/>
                        <w:sz w:val="24"/>
                      </w:rPr>
                      <w:t> </w:t>
                    </w:r>
                    <w:r>
                      <w:rPr>
                        <w:rFonts w:ascii="Arial"/>
                        <w:b/>
                        <w:w w:val="90"/>
                        <w:sz w:val="24"/>
                      </w:rPr>
                      <w:t>REGIME</w:t>
                    </w:r>
                    <w:r>
                      <w:rPr>
                        <w:rFonts w:ascii="Arial"/>
                        <w:b/>
                        <w:spacing w:val="-33"/>
                        <w:w w:val="90"/>
                        <w:sz w:val="24"/>
                      </w:rPr>
                      <w:t> </w:t>
                    </w:r>
                    <w:r>
                      <w:rPr>
                        <w:rFonts w:ascii="Arial"/>
                        <w:b/>
                        <w:w w:val="90"/>
                        <w:sz w:val="24"/>
                      </w:rPr>
                      <w:t>QUADRO</w:t>
                    </w:r>
                    <w:r>
                      <w:rPr>
                        <w:rFonts w:ascii="Arial"/>
                        <w:b/>
                        <w:spacing w:val="-34"/>
                        <w:w w:val="90"/>
                        <w:sz w:val="24"/>
                      </w:rPr>
                      <w:t> </w:t>
                    </w:r>
                    <w:r>
                      <w:rPr>
                        <w:rFonts w:ascii="Arial"/>
                        <w:b/>
                        <w:w w:val="90"/>
                        <w:sz w:val="24"/>
                      </w:rPr>
                      <w:t>AIUTI</w:t>
                      <w:tab/>
                      <w:t>121</w:t>
                    </w:r>
                  </w:hyperlink>
                </w:p>
                <w:p>
                  <w:pPr>
                    <w:tabs>
                      <w:tab w:pos="8704" w:val="left" w:leader="dot"/>
                    </w:tabs>
                    <w:spacing w:line="271" w:lineRule="auto" w:before="156"/>
                    <w:ind w:left="240" w:right="18" w:firstLine="0"/>
                    <w:jc w:val="left"/>
                    <w:rPr>
                      <w:rFonts w:ascii="Arial"/>
                      <w:sz w:val="22"/>
                    </w:rPr>
                  </w:pPr>
                  <w:hyperlink w:history="true" w:anchor="_bookmark64">
                    <w:r>
                      <w:rPr>
                        <w:rFonts w:ascii="Arial"/>
                        <w:w w:val="85"/>
                        <w:sz w:val="22"/>
                      </w:rPr>
                      <w:t>A</w:t>
                    </w:r>
                    <w:r>
                      <w:rPr>
                        <w:rFonts w:ascii="Arial"/>
                        <w:w w:val="85"/>
                        <w:sz w:val="18"/>
                      </w:rPr>
                      <w:t>RT</w:t>
                    </w:r>
                    <w:r>
                      <w:rPr>
                        <w:rFonts w:ascii="Arial"/>
                        <w:w w:val="85"/>
                        <w:sz w:val="22"/>
                      </w:rPr>
                      <w:t>.</w:t>
                    </w:r>
                    <w:r>
                      <w:rPr>
                        <w:rFonts w:ascii="Arial"/>
                        <w:spacing w:val="-30"/>
                        <w:w w:val="85"/>
                        <w:sz w:val="22"/>
                      </w:rPr>
                      <w:t> </w:t>
                    </w:r>
                    <w:r>
                      <w:rPr>
                        <w:rFonts w:ascii="Arial"/>
                        <w:w w:val="85"/>
                        <w:sz w:val="22"/>
                      </w:rPr>
                      <w:t>58</w:t>
                    </w:r>
                    <w:r>
                      <w:rPr>
                        <w:rFonts w:ascii="Arial"/>
                        <w:spacing w:val="-28"/>
                        <w:w w:val="85"/>
                        <w:sz w:val="22"/>
                      </w:rPr>
                      <w:t> </w:t>
                    </w:r>
                    <w:r>
                      <w:rPr>
                        <w:rFonts w:ascii="Arial"/>
                        <w:w w:val="85"/>
                        <w:sz w:val="22"/>
                      </w:rPr>
                      <w:t>D</w:t>
                    </w:r>
                    <w:r>
                      <w:rPr>
                        <w:rFonts w:ascii="Arial"/>
                        <w:w w:val="85"/>
                        <w:sz w:val="18"/>
                      </w:rPr>
                      <w:t>EROGA</w:t>
                    </w:r>
                    <w:r>
                      <w:rPr>
                        <w:rFonts w:ascii="Arial"/>
                        <w:spacing w:val="-21"/>
                        <w:w w:val="85"/>
                        <w:sz w:val="18"/>
                      </w:rPr>
                      <w:t> </w:t>
                    </w:r>
                    <w:r>
                      <w:rPr>
                        <w:rFonts w:ascii="Arial"/>
                        <w:w w:val="85"/>
                        <w:sz w:val="18"/>
                      </w:rPr>
                      <w:t>AL</w:t>
                    </w:r>
                    <w:r>
                      <w:rPr>
                        <w:rFonts w:ascii="Arial"/>
                        <w:spacing w:val="-19"/>
                        <w:w w:val="85"/>
                        <w:sz w:val="18"/>
                      </w:rPr>
                      <w:t> </w:t>
                    </w:r>
                    <w:r>
                      <w:rPr>
                        <w:rFonts w:ascii="Arial"/>
                        <w:w w:val="85"/>
                        <w:sz w:val="18"/>
                      </w:rPr>
                      <w:t>DIVIETO</w:t>
                    </w:r>
                    <w:r>
                      <w:rPr>
                        <w:rFonts w:ascii="Arial"/>
                        <w:spacing w:val="-19"/>
                        <w:w w:val="85"/>
                        <w:sz w:val="18"/>
                      </w:rPr>
                      <w:t> </w:t>
                    </w:r>
                    <w:r>
                      <w:rPr>
                        <w:rFonts w:ascii="Arial"/>
                        <w:w w:val="85"/>
                        <w:sz w:val="18"/>
                      </w:rPr>
                      <w:t>DI</w:t>
                    </w:r>
                    <w:r>
                      <w:rPr>
                        <w:rFonts w:ascii="Arial"/>
                        <w:spacing w:val="-21"/>
                        <w:w w:val="85"/>
                        <w:sz w:val="18"/>
                      </w:rPr>
                      <w:t> </w:t>
                    </w:r>
                    <w:r>
                      <w:rPr>
                        <w:rFonts w:ascii="Arial"/>
                        <w:w w:val="85"/>
                        <w:sz w:val="18"/>
                      </w:rPr>
                      <w:t>CONCESSIONE</w:t>
                    </w:r>
                    <w:r>
                      <w:rPr>
                        <w:rFonts w:ascii="Arial"/>
                        <w:spacing w:val="-19"/>
                        <w:w w:val="85"/>
                        <w:sz w:val="18"/>
                      </w:rPr>
                      <w:t> </w:t>
                    </w:r>
                    <w:r>
                      <w:rPr>
                        <w:rFonts w:ascii="Arial"/>
                        <w:w w:val="85"/>
                        <w:sz w:val="18"/>
                      </w:rPr>
                      <w:t>DI</w:t>
                    </w:r>
                    <w:r>
                      <w:rPr>
                        <w:rFonts w:ascii="Arial"/>
                        <w:spacing w:val="-20"/>
                        <w:w w:val="85"/>
                        <w:sz w:val="18"/>
                      </w:rPr>
                      <w:t> </w:t>
                    </w:r>
                    <w:r>
                      <w:rPr>
                        <w:rFonts w:ascii="Arial"/>
                        <w:w w:val="85"/>
                        <w:sz w:val="18"/>
                      </w:rPr>
                      <w:t>AIUTI</w:t>
                    </w:r>
                    <w:r>
                      <w:rPr>
                        <w:rFonts w:ascii="Arial"/>
                        <w:spacing w:val="-20"/>
                        <w:w w:val="85"/>
                        <w:sz w:val="18"/>
                      </w:rPr>
                      <w:t> </w:t>
                    </w:r>
                    <w:r>
                      <w:rPr>
                        <w:rFonts w:ascii="Arial"/>
                        <w:w w:val="85"/>
                        <w:sz w:val="18"/>
                      </w:rPr>
                      <w:t>DI</w:t>
                    </w:r>
                    <w:r>
                      <w:rPr>
                        <w:rFonts w:ascii="Arial"/>
                        <w:spacing w:val="-17"/>
                        <w:w w:val="85"/>
                        <w:sz w:val="18"/>
                      </w:rPr>
                      <w:t> </w:t>
                    </w:r>
                    <w:r>
                      <w:rPr>
                        <w:rFonts w:ascii="Arial"/>
                        <w:w w:val="85"/>
                        <w:sz w:val="22"/>
                      </w:rPr>
                      <w:t>S</w:t>
                    </w:r>
                    <w:r>
                      <w:rPr>
                        <w:rFonts w:ascii="Arial"/>
                        <w:w w:val="85"/>
                        <w:sz w:val="18"/>
                      </w:rPr>
                      <w:t>TATO</w:t>
                    </w:r>
                    <w:r>
                      <w:rPr>
                        <w:rFonts w:ascii="Arial"/>
                        <w:spacing w:val="-21"/>
                        <w:w w:val="85"/>
                        <w:sz w:val="18"/>
                      </w:rPr>
                      <w:t> </w:t>
                    </w:r>
                    <w:r>
                      <w:rPr>
                        <w:rFonts w:ascii="Arial"/>
                        <w:w w:val="85"/>
                        <w:sz w:val="18"/>
                      </w:rPr>
                      <w:t>A</w:t>
                    </w:r>
                    <w:r>
                      <w:rPr>
                        <w:rFonts w:ascii="Arial"/>
                        <w:spacing w:val="-20"/>
                        <w:w w:val="85"/>
                        <w:sz w:val="18"/>
                      </w:rPr>
                      <w:t> </w:t>
                    </w:r>
                    <w:r>
                      <w:rPr>
                        <w:rFonts w:ascii="Arial"/>
                        <w:w w:val="85"/>
                        <w:sz w:val="18"/>
                      </w:rPr>
                      <w:t>IMPRESE</w:t>
                    </w:r>
                    <w:r>
                      <w:rPr>
                        <w:rFonts w:ascii="Arial"/>
                        <w:spacing w:val="-19"/>
                        <w:w w:val="85"/>
                        <w:sz w:val="18"/>
                      </w:rPr>
                      <w:t> </w:t>
                    </w:r>
                    <w:r>
                      <w:rPr>
                        <w:rFonts w:ascii="Arial"/>
                        <w:w w:val="85"/>
                        <w:sz w:val="18"/>
                      </w:rPr>
                      <w:t>BENEFICIARIE</w:t>
                    </w:r>
                    <w:r>
                      <w:rPr>
                        <w:rFonts w:ascii="Arial"/>
                        <w:spacing w:val="-20"/>
                        <w:w w:val="85"/>
                        <w:sz w:val="18"/>
                      </w:rPr>
                      <w:t> </w:t>
                    </w:r>
                    <w:r>
                      <w:rPr>
                        <w:rFonts w:ascii="Arial"/>
                        <w:w w:val="85"/>
                        <w:sz w:val="18"/>
                      </w:rPr>
                      <w:t>DI</w:t>
                    </w:r>
                    <w:r>
                      <w:rPr>
                        <w:rFonts w:ascii="Arial"/>
                        <w:spacing w:val="-19"/>
                        <w:w w:val="85"/>
                        <w:sz w:val="18"/>
                      </w:rPr>
                      <w:t> </w:t>
                    </w:r>
                    <w:r>
                      <w:rPr>
                        <w:rFonts w:ascii="Arial"/>
                        <w:w w:val="85"/>
                        <w:sz w:val="18"/>
                      </w:rPr>
                      <w:t>AIUTI</w:t>
                    </w:r>
                    <w:r>
                      <w:rPr>
                        <w:rFonts w:ascii="Arial"/>
                        <w:spacing w:val="-20"/>
                        <w:w w:val="85"/>
                        <w:sz w:val="18"/>
                      </w:rPr>
                      <w:t> </w:t>
                    </w:r>
                    <w:r>
                      <w:rPr>
                        <w:rFonts w:ascii="Arial"/>
                        <w:w w:val="85"/>
                        <w:sz w:val="18"/>
                      </w:rPr>
                      <w:t>DI</w:t>
                    </w:r>
                    <w:r>
                      <w:rPr>
                        <w:rFonts w:ascii="Arial"/>
                        <w:spacing w:val="-17"/>
                        <w:w w:val="85"/>
                        <w:sz w:val="18"/>
                      </w:rPr>
                      <w:t> </w:t>
                    </w:r>
                    <w:r>
                      <w:rPr>
                        <w:rFonts w:ascii="Arial"/>
                        <w:w w:val="85"/>
                        <w:sz w:val="22"/>
                      </w:rPr>
                      <w:t>S</w:t>
                    </w:r>
                    <w:r>
                      <w:rPr>
                        <w:rFonts w:ascii="Arial"/>
                        <w:w w:val="85"/>
                        <w:sz w:val="18"/>
                      </w:rPr>
                      <w:t>TATO</w:t>
                    </w:r>
                    <w:r>
                      <w:rPr>
                        <w:rFonts w:ascii="Arial"/>
                        <w:spacing w:val="-19"/>
                        <w:w w:val="85"/>
                        <w:sz w:val="18"/>
                      </w:rPr>
                      <w:t> </w:t>
                    </w:r>
                    <w:r>
                      <w:rPr>
                        <w:rFonts w:ascii="Arial"/>
                        <w:w w:val="85"/>
                        <w:sz w:val="18"/>
                      </w:rPr>
                      <w:t>ILLEGALI</w:t>
                    </w:r>
                  </w:hyperlink>
                  <w:r>
                    <w:rPr>
                      <w:rFonts w:ascii="Arial"/>
                      <w:w w:val="85"/>
                      <w:sz w:val="18"/>
                    </w:rPr>
                    <w:t> </w:t>
                  </w:r>
                  <w:hyperlink w:history="true" w:anchor="_bookmark64">
                    <w:r>
                      <w:rPr>
                        <w:rFonts w:ascii="Arial"/>
                        <w:w w:val="90"/>
                        <w:sz w:val="18"/>
                      </w:rPr>
                      <w:t>NON</w:t>
                    </w:r>
                    <w:r>
                      <w:rPr>
                        <w:rFonts w:ascii="Arial"/>
                        <w:spacing w:val="-27"/>
                        <w:w w:val="90"/>
                        <w:sz w:val="18"/>
                      </w:rPr>
                      <w:t> </w:t>
                    </w:r>
                    <w:r>
                      <w:rPr>
                        <w:rFonts w:ascii="Arial"/>
                        <w:w w:val="90"/>
                        <w:sz w:val="18"/>
                      </w:rPr>
                      <w:t>RIMBORSATI</w:t>
                      <w:tab/>
                    </w:r>
                    <w:r>
                      <w:rPr>
                        <w:rFonts w:ascii="Arial"/>
                        <w:spacing w:val="-7"/>
                        <w:w w:val="95"/>
                        <w:sz w:val="22"/>
                      </w:rPr>
                      <w:t>121</w:t>
                    </w:r>
                  </w:hyperlink>
                </w:p>
                <w:p>
                  <w:pPr>
                    <w:tabs>
                      <w:tab w:pos="8704" w:val="left" w:leader="dot"/>
                    </w:tabs>
                    <w:spacing w:before="2"/>
                    <w:ind w:left="240" w:right="0" w:firstLine="0"/>
                    <w:jc w:val="left"/>
                    <w:rPr>
                      <w:rFonts w:ascii="Arial"/>
                      <w:sz w:val="22"/>
                    </w:rPr>
                  </w:pPr>
                  <w:hyperlink w:history="true" w:anchor="_bookmark65">
                    <w:r>
                      <w:rPr>
                        <w:rFonts w:ascii="Arial"/>
                        <w:w w:val="85"/>
                        <w:sz w:val="22"/>
                      </w:rPr>
                      <w:t>A</w:t>
                    </w:r>
                    <w:r>
                      <w:rPr>
                        <w:rFonts w:ascii="Arial"/>
                        <w:w w:val="85"/>
                        <w:sz w:val="18"/>
                      </w:rPr>
                      <w:t>RT</w:t>
                    </w:r>
                    <w:r>
                      <w:rPr>
                        <w:rFonts w:ascii="Arial"/>
                        <w:w w:val="85"/>
                        <w:sz w:val="22"/>
                      </w:rPr>
                      <w:t>.</w:t>
                    </w:r>
                    <w:r>
                      <w:rPr>
                        <w:rFonts w:ascii="Arial"/>
                        <w:spacing w:val="-27"/>
                        <w:w w:val="85"/>
                        <w:sz w:val="22"/>
                      </w:rPr>
                      <w:t> </w:t>
                    </w:r>
                    <w:r>
                      <w:rPr>
                        <w:rFonts w:ascii="Arial"/>
                        <w:w w:val="85"/>
                        <w:sz w:val="22"/>
                      </w:rPr>
                      <w:t>59</w:t>
                    </w:r>
                    <w:r>
                      <w:rPr>
                        <w:rFonts w:ascii="Arial"/>
                        <w:spacing w:val="-26"/>
                        <w:w w:val="85"/>
                        <w:sz w:val="22"/>
                      </w:rPr>
                      <w:t> </w:t>
                    </w:r>
                    <w:r>
                      <w:rPr>
                        <w:rFonts w:ascii="Arial"/>
                        <w:w w:val="85"/>
                        <w:sz w:val="22"/>
                      </w:rPr>
                      <w:t>A</w:t>
                    </w:r>
                    <w:r>
                      <w:rPr>
                        <w:rFonts w:ascii="Arial"/>
                        <w:w w:val="85"/>
                        <w:sz w:val="18"/>
                      </w:rPr>
                      <w:t>IUTI</w:t>
                    </w:r>
                    <w:r>
                      <w:rPr>
                        <w:rFonts w:ascii="Arial"/>
                        <w:spacing w:val="-17"/>
                        <w:w w:val="85"/>
                        <w:sz w:val="18"/>
                      </w:rPr>
                      <w:t> </w:t>
                    </w:r>
                    <w:r>
                      <w:rPr>
                        <w:rFonts w:ascii="Arial"/>
                        <w:w w:val="85"/>
                        <w:sz w:val="18"/>
                      </w:rPr>
                      <w:t>SOTTO</w:t>
                    </w:r>
                    <w:r>
                      <w:rPr>
                        <w:rFonts w:ascii="Arial"/>
                        <w:spacing w:val="-16"/>
                        <w:w w:val="85"/>
                        <w:sz w:val="18"/>
                      </w:rPr>
                      <w:t> </w:t>
                    </w:r>
                    <w:r>
                      <w:rPr>
                        <w:rFonts w:ascii="Arial"/>
                        <w:w w:val="85"/>
                        <w:sz w:val="18"/>
                      </w:rPr>
                      <w:t>FORMA</w:t>
                    </w:r>
                    <w:r>
                      <w:rPr>
                        <w:rFonts w:ascii="Arial"/>
                        <w:spacing w:val="-18"/>
                        <w:w w:val="85"/>
                        <w:sz w:val="18"/>
                      </w:rPr>
                      <w:t> </w:t>
                    </w:r>
                    <w:r>
                      <w:rPr>
                        <w:rFonts w:ascii="Arial"/>
                        <w:w w:val="85"/>
                        <w:sz w:val="18"/>
                      </w:rPr>
                      <w:t>DI</w:t>
                    </w:r>
                    <w:r>
                      <w:rPr>
                        <w:rFonts w:ascii="Arial"/>
                        <w:spacing w:val="-17"/>
                        <w:w w:val="85"/>
                        <w:sz w:val="18"/>
                      </w:rPr>
                      <w:t> </w:t>
                    </w:r>
                    <w:r>
                      <w:rPr>
                        <w:rFonts w:ascii="Arial"/>
                        <w:w w:val="85"/>
                        <w:sz w:val="18"/>
                      </w:rPr>
                      <w:t>SOVVENZIONI</w:t>
                    </w:r>
                    <w:r>
                      <w:rPr>
                        <w:rFonts w:ascii="Arial"/>
                        <w:spacing w:val="-17"/>
                        <w:w w:val="85"/>
                        <w:sz w:val="18"/>
                      </w:rPr>
                      <w:t> </w:t>
                    </w:r>
                    <w:r>
                      <w:rPr>
                        <w:rFonts w:ascii="Arial"/>
                        <w:w w:val="85"/>
                        <w:sz w:val="18"/>
                      </w:rPr>
                      <w:t>DIRETTE</w:t>
                    </w:r>
                    <w:r>
                      <w:rPr>
                        <w:rFonts w:ascii="Arial"/>
                        <w:w w:val="85"/>
                        <w:sz w:val="22"/>
                      </w:rPr>
                      <w:t>,</w:t>
                    </w:r>
                    <w:r>
                      <w:rPr>
                        <w:rFonts w:ascii="Arial"/>
                        <w:spacing w:val="-26"/>
                        <w:w w:val="85"/>
                        <w:sz w:val="22"/>
                      </w:rPr>
                      <w:t> </w:t>
                    </w:r>
                    <w:r>
                      <w:rPr>
                        <w:rFonts w:ascii="Arial"/>
                        <w:w w:val="85"/>
                        <w:sz w:val="18"/>
                      </w:rPr>
                      <w:t>ANTICIPI</w:t>
                    </w:r>
                    <w:r>
                      <w:rPr>
                        <w:rFonts w:ascii="Arial"/>
                        <w:spacing w:val="-18"/>
                        <w:w w:val="85"/>
                        <w:sz w:val="18"/>
                      </w:rPr>
                      <w:t> </w:t>
                    </w:r>
                    <w:r>
                      <w:rPr>
                        <w:rFonts w:ascii="Arial"/>
                        <w:w w:val="85"/>
                        <w:sz w:val="18"/>
                      </w:rPr>
                      <w:t>RIMBORSABILI</w:t>
                    </w:r>
                    <w:r>
                      <w:rPr>
                        <w:rFonts w:ascii="Arial"/>
                        <w:spacing w:val="-17"/>
                        <w:w w:val="85"/>
                        <w:sz w:val="18"/>
                      </w:rPr>
                      <w:t> </w:t>
                    </w:r>
                    <w:r>
                      <w:rPr>
                        <w:rFonts w:ascii="Arial"/>
                        <w:w w:val="85"/>
                        <w:sz w:val="18"/>
                      </w:rPr>
                      <w:t>O</w:t>
                    </w:r>
                    <w:r>
                      <w:rPr>
                        <w:rFonts w:ascii="Arial"/>
                        <w:spacing w:val="-17"/>
                        <w:w w:val="85"/>
                        <w:sz w:val="18"/>
                      </w:rPr>
                      <w:t> </w:t>
                    </w:r>
                    <w:r>
                      <w:rPr>
                        <w:rFonts w:ascii="Arial"/>
                        <w:w w:val="85"/>
                        <w:sz w:val="18"/>
                      </w:rPr>
                      <w:t>AGEVOLAZIONI</w:t>
                    </w:r>
                    <w:r>
                      <w:rPr>
                        <w:rFonts w:ascii="Arial"/>
                        <w:spacing w:val="-19"/>
                        <w:w w:val="85"/>
                        <w:sz w:val="18"/>
                      </w:rPr>
                      <w:t> </w:t>
                    </w:r>
                    <w:r>
                      <w:rPr>
                        <w:rFonts w:ascii="Arial"/>
                        <w:w w:val="85"/>
                        <w:sz w:val="18"/>
                      </w:rPr>
                      <w:t>FISCALI</w:t>
                      <w:tab/>
                    </w:r>
                    <w:r>
                      <w:rPr>
                        <w:rFonts w:ascii="Arial"/>
                        <w:w w:val="90"/>
                        <w:sz w:val="22"/>
                      </w:rPr>
                      <w:t>123</w:t>
                    </w:r>
                  </w:hyperlink>
                </w:p>
                <w:p>
                  <w:pPr>
                    <w:tabs>
                      <w:tab w:pos="8704" w:val="left" w:leader="dot"/>
                    </w:tabs>
                    <w:spacing w:before="32"/>
                    <w:ind w:left="240" w:right="0" w:firstLine="0"/>
                    <w:jc w:val="left"/>
                    <w:rPr>
                      <w:rFonts w:ascii="Arial"/>
                      <w:sz w:val="22"/>
                    </w:rPr>
                  </w:pPr>
                  <w:hyperlink w:history="true" w:anchor="_bookmark66">
                    <w:r>
                      <w:rPr>
                        <w:rFonts w:ascii="Arial"/>
                        <w:w w:val="85"/>
                        <w:sz w:val="22"/>
                      </w:rPr>
                      <w:t>A</w:t>
                    </w:r>
                    <w:r>
                      <w:rPr>
                        <w:rFonts w:ascii="Arial"/>
                        <w:w w:val="85"/>
                        <w:sz w:val="18"/>
                      </w:rPr>
                      <w:t>RT</w:t>
                    </w:r>
                    <w:r>
                      <w:rPr>
                        <w:rFonts w:ascii="Arial"/>
                        <w:w w:val="85"/>
                        <w:sz w:val="22"/>
                      </w:rPr>
                      <w:t>.</w:t>
                    </w:r>
                    <w:r>
                      <w:rPr>
                        <w:rFonts w:ascii="Arial"/>
                        <w:spacing w:val="-28"/>
                        <w:w w:val="85"/>
                        <w:sz w:val="22"/>
                      </w:rPr>
                      <w:t> </w:t>
                    </w:r>
                    <w:r>
                      <w:rPr>
                        <w:rFonts w:ascii="Arial"/>
                        <w:w w:val="85"/>
                        <w:sz w:val="22"/>
                      </w:rPr>
                      <w:t>60</w:t>
                    </w:r>
                    <w:r>
                      <w:rPr>
                        <w:rFonts w:ascii="Arial"/>
                        <w:spacing w:val="-27"/>
                        <w:w w:val="85"/>
                        <w:sz w:val="22"/>
                      </w:rPr>
                      <w:t> </w:t>
                    </w:r>
                    <w:r>
                      <w:rPr>
                        <w:rFonts w:ascii="Arial"/>
                        <w:w w:val="85"/>
                        <w:sz w:val="22"/>
                      </w:rPr>
                      <w:t>A</w:t>
                    </w:r>
                    <w:r>
                      <w:rPr>
                        <w:rFonts w:ascii="Arial"/>
                        <w:w w:val="85"/>
                        <w:sz w:val="18"/>
                      </w:rPr>
                      <w:t>IUTI</w:t>
                    </w:r>
                    <w:r>
                      <w:rPr>
                        <w:rFonts w:ascii="Arial"/>
                        <w:spacing w:val="-17"/>
                        <w:w w:val="85"/>
                        <w:sz w:val="18"/>
                      </w:rPr>
                      <w:t> </w:t>
                    </w:r>
                    <w:r>
                      <w:rPr>
                        <w:rFonts w:ascii="Arial"/>
                        <w:w w:val="85"/>
                        <w:sz w:val="18"/>
                      </w:rPr>
                      <w:t>SOTTO</w:t>
                    </w:r>
                    <w:r>
                      <w:rPr>
                        <w:rFonts w:ascii="Arial"/>
                        <w:spacing w:val="-18"/>
                        <w:w w:val="85"/>
                        <w:sz w:val="18"/>
                      </w:rPr>
                      <w:t> </w:t>
                    </w:r>
                    <w:r>
                      <w:rPr>
                        <w:rFonts w:ascii="Arial"/>
                        <w:w w:val="85"/>
                        <w:sz w:val="18"/>
                      </w:rPr>
                      <w:t>FORMA</w:t>
                    </w:r>
                    <w:r>
                      <w:rPr>
                        <w:rFonts w:ascii="Arial"/>
                        <w:spacing w:val="-18"/>
                        <w:w w:val="85"/>
                        <w:sz w:val="18"/>
                      </w:rPr>
                      <w:t> </w:t>
                    </w:r>
                    <w:r>
                      <w:rPr>
                        <w:rFonts w:ascii="Arial"/>
                        <w:w w:val="85"/>
                        <w:sz w:val="18"/>
                      </w:rPr>
                      <w:t>DI</w:t>
                    </w:r>
                    <w:r>
                      <w:rPr>
                        <w:rFonts w:ascii="Arial"/>
                        <w:spacing w:val="-18"/>
                        <w:w w:val="85"/>
                        <w:sz w:val="18"/>
                      </w:rPr>
                      <w:t> </w:t>
                    </w:r>
                    <w:r>
                      <w:rPr>
                        <w:rFonts w:ascii="Arial"/>
                        <w:w w:val="85"/>
                        <w:sz w:val="18"/>
                      </w:rPr>
                      <w:t>GARANZIE</w:t>
                    </w:r>
                    <w:r>
                      <w:rPr>
                        <w:rFonts w:ascii="Arial"/>
                        <w:spacing w:val="-18"/>
                        <w:w w:val="85"/>
                        <w:sz w:val="18"/>
                      </w:rPr>
                      <w:t> </w:t>
                    </w:r>
                    <w:r>
                      <w:rPr>
                        <w:rFonts w:ascii="Arial"/>
                        <w:w w:val="85"/>
                        <w:sz w:val="18"/>
                      </w:rPr>
                      <w:t>SUI</w:t>
                    </w:r>
                    <w:r>
                      <w:rPr>
                        <w:rFonts w:ascii="Arial"/>
                        <w:spacing w:val="-18"/>
                        <w:w w:val="85"/>
                        <w:sz w:val="18"/>
                      </w:rPr>
                      <w:t> </w:t>
                    </w:r>
                    <w:r>
                      <w:rPr>
                        <w:rFonts w:ascii="Arial"/>
                        <w:w w:val="85"/>
                        <w:sz w:val="18"/>
                      </w:rPr>
                      <w:t>PRESTITI</w:t>
                    </w:r>
                    <w:r>
                      <w:rPr>
                        <w:rFonts w:ascii="Arial"/>
                        <w:spacing w:val="-18"/>
                        <w:w w:val="85"/>
                        <w:sz w:val="18"/>
                      </w:rPr>
                      <w:t> </w:t>
                    </w:r>
                    <w:r>
                      <w:rPr>
                        <w:rFonts w:ascii="Arial"/>
                        <w:w w:val="85"/>
                        <w:sz w:val="18"/>
                      </w:rPr>
                      <w:t>ALLE</w:t>
                    </w:r>
                    <w:r>
                      <w:rPr>
                        <w:rFonts w:ascii="Arial"/>
                        <w:spacing w:val="-17"/>
                        <w:w w:val="85"/>
                        <w:sz w:val="18"/>
                      </w:rPr>
                      <w:t> </w:t>
                    </w:r>
                    <w:r>
                      <w:rPr>
                        <w:rFonts w:ascii="Arial"/>
                        <w:w w:val="85"/>
                        <w:sz w:val="18"/>
                      </w:rPr>
                      <w:t>IMPRESE</w:t>
                      <w:tab/>
                    </w:r>
                    <w:r>
                      <w:rPr>
                        <w:rFonts w:ascii="Arial"/>
                        <w:w w:val="90"/>
                        <w:sz w:val="22"/>
                      </w:rPr>
                      <w:t>125</w:t>
                    </w:r>
                  </w:hyperlink>
                </w:p>
                <w:p>
                  <w:pPr>
                    <w:tabs>
                      <w:tab w:pos="8704" w:val="left" w:leader="dot"/>
                    </w:tabs>
                    <w:spacing w:before="33"/>
                    <w:ind w:left="240" w:right="0" w:firstLine="0"/>
                    <w:jc w:val="left"/>
                    <w:rPr>
                      <w:rFonts w:ascii="Arial" w:hAnsi="Arial"/>
                      <w:sz w:val="22"/>
                    </w:rPr>
                  </w:pPr>
                  <w:hyperlink w:history="true" w:anchor="_bookmark67">
                    <w:r>
                      <w:rPr>
                        <w:rFonts w:ascii="Arial" w:hAnsi="Arial"/>
                        <w:w w:val="85"/>
                        <w:sz w:val="22"/>
                      </w:rPr>
                      <w:t>A</w:t>
                    </w:r>
                    <w:r>
                      <w:rPr>
                        <w:rFonts w:ascii="Arial" w:hAnsi="Arial"/>
                        <w:w w:val="85"/>
                        <w:sz w:val="18"/>
                      </w:rPr>
                      <w:t>RT</w:t>
                    </w:r>
                    <w:r>
                      <w:rPr>
                        <w:rFonts w:ascii="Arial" w:hAnsi="Arial"/>
                        <w:w w:val="85"/>
                        <w:sz w:val="22"/>
                      </w:rPr>
                      <w:t>.</w:t>
                    </w:r>
                    <w:r>
                      <w:rPr>
                        <w:rFonts w:ascii="Arial" w:hAnsi="Arial"/>
                        <w:spacing w:val="-34"/>
                        <w:w w:val="85"/>
                        <w:sz w:val="22"/>
                      </w:rPr>
                      <w:t> </w:t>
                    </w:r>
                    <w:r>
                      <w:rPr>
                        <w:rFonts w:ascii="Arial" w:hAnsi="Arial"/>
                        <w:w w:val="85"/>
                        <w:sz w:val="22"/>
                      </w:rPr>
                      <w:t>61</w:t>
                    </w:r>
                    <w:r>
                      <w:rPr>
                        <w:rFonts w:ascii="Arial" w:hAnsi="Arial"/>
                        <w:spacing w:val="-33"/>
                        <w:w w:val="85"/>
                        <w:sz w:val="22"/>
                      </w:rPr>
                      <w:t> </w:t>
                    </w:r>
                    <w:r>
                      <w:rPr>
                        <w:rFonts w:ascii="Arial" w:hAnsi="Arial"/>
                        <w:w w:val="85"/>
                        <w:sz w:val="22"/>
                      </w:rPr>
                      <w:t>A</w:t>
                    </w:r>
                    <w:r>
                      <w:rPr>
                        <w:rFonts w:ascii="Arial" w:hAnsi="Arial"/>
                        <w:w w:val="85"/>
                        <w:sz w:val="18"/>
                      </w:rPr>
                      <w:t>IUTI</w:t>
                    </w:r>
                    <w:r>
                      <w:rPr>
                        <w:rFonts w:ascii="Arial" w:hAnsi="Arial"/>
                        <w:spacing w:val="-24"/>
                        <w:w w:val="85"/>
                        <w:sz w:val="18"/>
                      </w:rPr>
                      <w:t> </w:t>
                    </w:r>
                    <w:r>
                      <w:rPr>
                        <w:rFonts w:ascii="Arial" w:hAnsi="Arial"/>
                        <w:w w:val="85"/>
                        <w:sz w:val="18"/>
                      </w:rPr>
                      <w:t>SOTTO</w:t>
                    </w:r>
                    <w:r>
                      <w:rPr>
                        <w:rFonts w:ascii="Arial" w:hAnsi="Arial"/>
                        <w:spacing w:val="-24"/>
                        <w:w w:val="85"/>
                        <w:sz w:val="18"/>
                      </w:rPr>
                      <w:t> </w:t>
                    </w:r>
                    <w:r>
                      <w:rPr>
                        <w:rFonts w:ascii="Arial" w:hAnsi="Arial"/>
                        <w:w w:val="85"/>
                        <w:sz w:val="18"/>
                      </w:rPr>
                      <w:t>FORMA</w:t>
                    </w:r>
                    <w:r>
                      <w:rPr>
                        <w:rFonts w:ascii="Arial" w:hAnsi="Arial"/>
                        <w:spacing w:val="-24"/>
                        <w:w w:val="85"/>
                        <w:sz w:val="18"/>
                      </w:rPr>
                      <w:t> </w:t>
                    </w:r>
                    <w:r>
                      <w:rPr>
                        <w:rFonts w:ascii="Arial" w:hAnsi="Arial"/>
                        <w:w w:val="85"/>
                        <w:sz w:val="18"/>
                      </w:rPr>
                      <w:t>DI</w:t>
                    </w:r>
                    <w:r>
                      <w:rPr>
                        <w:rFonts w:ascii="Arial" w:hAnsi="Arial"/>
                        <w:spacing w:val="-25"/>
                        <w:w w:val="85"/>
                        <w:sz w:val="18"/>
                      </w:rPr>
                      <w:t> </w:t>
                    </w:r>
                    <w:r>
                      <w:rPr>
                        <w:rFonts w:ascii="Arial" w:hAnsi="Arial"/>
                        <w:w w:val="85"/>
                        <w:sz w:val="18"/>
                      </w:rPr>
                      <w:t>TASSI</w:t>
                    </w:r>
                    <w:r>
                      <w:rPr>
                        <w:rFonts w:ascii="Arial" w:hAnsi="Arial"/>
                        <w:spacing w:val="-24"/>
                        <w:w w:val="85"/>
                        <w:sz w:val="18"/>
                      </w:rPr>
                      <w:t> </w:t>
                    </w:r>
                    <w:r>
                      <w:rPr>
                        <w:rFonts w:ascii="Arial" w:hAnsi="Arial"/>
                        <w:w w:val="85"/>
                        <w:sz w:val="18"/>
                      </w:rPr>
                      <w:t>D</w:t>
                    </w:r>
                    <w:r>
                      <w:rPr>
                        <w:rFonts w:ascii="Arial" w:hAnsi="Arial"/>
                        <w:w w:val="85"/>
                        <w:sz w:val="22"/>
                      </w:rPr>
                      <w:t>’</w:t>
                    </w:r>
                    <w:r>
                      <w:rPr>
                        <w:rFonts w:ascii="Arial" w:hAnsi="Arial"/>
                        <w:w w:val="85"/>
                        <w:sz w:val="18"/>
                      </w:rPr>
                      <w:t>INTERESSE</w:t>
                    </w:r>
                    <w:r>
                      <w:rPr>
                        <w:rFonts w:ascii="Arial" w:hAnsi="Arial"/>
                        <w:spacing w:val="-23"/>
                        <w:w w:val="85"/>
                        <w:sz w:val="18"/>
                      </w:rPr>
                      <w:t> </w:t>
                    </w:r>
                    <w:r>
                      <w:rPr>
                        <w:rFonts w:ascii="Arial" w:hAnsi="Arial"/>
                        <w:w w:val="85"/>
                        <w:sz w:val="18"/>
                      </w:rPr>
                      <w:t>AGEVOLATI</w:t>
                    </w:r>
                    <w:r>
                      <w:rPr>
                        <w:rFonts w:ascii="Arial" w:hAnsi="Arial"/>
                        <w:spacing w:val="-24"/>
                        <w:w w:val="85"/>
                        <w:sz w:val="18"/>
                      </w:rPr>
                      <w:t> </w:t>
                    </w:r>
                    <w:r>
                      <w:rPr>
                        <w:rFonts w:ascii="Arial" w:hAnsi="Arial"/>
                        <w:w w:val="85"/>
                        <w:sz w:val="18"/>
                      </w:rPr>
                      <w:t>PER</w:t>
                    </w:r>
                    <w:r>
                      <w:rPr>
                        <w:rFonts w:ascii="Arial" w:hAnsi="Arial"/>
                        <w:spacing w:val="-24"/>
                        <w:w w:val="85"/>
                        <w:sz w:val="18"/>
                      </w:rPr>
                      <w:t> </w:t>
                    </w:r>
                    <w:r>
                      <w:rPr>
                        <w:rFonts w:ascii="Arial" w:hAnsi="Arial"/>
                        <w:w w:val="85"/>
                        <w:sz w:val="18"/>
                      </w:rPr>
                      <w:t>I</w:t>
                    </w:r>
                    <w:r>
                      <w:rPr>
                        <w:rFonts w:ascii="Arial" w:hAnsi="Arial"/>
                        <w:spacing w:val="-24"/>
                        <w:w w:val="85"/>
                        <w:sz w:val="18"/>
                      </w:rPr>
                      <w:t> </w:t>
                    </w:r>
                    <w:r>
                      <w:rPr>
                        <w:rFonts w:ascii="Arial" w:hAnsi="Arial"/>
                        <w:w w:val="85"/>
                        <w:sz w:val="18"/>
                      </w:rPr>
                      <w:t>PRESTITI</w:t>
                    </w:r>
                    <w:r>
                      <w:rPr>
                        <w:rFonts w:ascii="Arial" w:hAnsi="Arial"/>
                        <w:spacing w:val="-24"/>
                        <w:w w:val="85"/>
                        <w:sz w:val="18"/>
                      </w:rPr>
                      <w:t> </w:t>
                    </w:r>
                    <w:r>
                      <w:rPr>
                        <w:rFonts w:ascii="Arial" w:hAnsi="Arial"/>
                        <w:w w:val="85"/>
                        <w:sz w:val="18"/>
                      </w:rPr>
                      <w:t>ALLE</w:t>
                    </w:r>
                    <w:r>
                      <w:rPr>
                        <w:rFonts w:ascii="Arial" w:hAnsi="Arial"/>
                        <w:spacing w:val="-24"/>
                        <w:w w:val="85"/>
                        <w:sz w:val="18"/>
                      </w:rPr>
                      <w:t> </w:t>
                    </w:r>
                    <w:r>
                      <w:rPr>
                        <w:rFonts w:ascii="Arial" w:hAnsi="Arial"/>
                        <w:w w:val="85"/>
                        <w:sz w:val="18"/>
                      </w:rPr>
                      <w:t>IMPRESE</w:t>
                      <w:tab/>
                    </w:r>
                    <w:r>
                      <w:rPr>
                        <w:rFonts w:ascii="Arial" w:hAnsi="Arial"/>
                        <w:w w:val="90"/>
                        <w:sz w:val="22"/>
                      </w:rPr>
                      <w:t>128</w:t>
                    </w:r>
                  </w:hyperlink>
                </w:p>
                <w:p>
                  <w:pPr>
                    <w:tabs>
                      <w:tab w:pos="8704" w:val="left" w:leader="dot"/>
                    </w:tabs>
                    <w:spacing w:before="35"/>
                    <w:ind w:left="240" w:right="0" w:firstLine="0"/>
                    <w:jc w:val="left"/>
                    <w:rPr>
                      <w:rFonts w:ascii="Arial"/>
                      <w:sz w:val="22"/>
                    </w:rPr>
                  </w:pPr>
                  <w:hyperlink w:history="true" w:anchor="_bookmark68">
                    <w:r>
                      <w:rPr>
                        <w:rFonts w:ascii="Arial"/>
                        <w:w w:val="85"/>
                        <w:sz w:val="22"/>
                      </w:rPr>
                      <w:t>A</w:t>
                    </w:r>
                    <w:r>
                      <w:rPr>
                        <w:rFonts w:ascii="Arial"/>
                        <w:w w:val="85"/>
                        <w:sz w:val="18"/>
                      </w:rPr>
                      <w:t>RT</w:t>
                    </w:r>
                    <w:r>
                      <w:rPr>
                        <w:rFonts w:ascii="Arial"/>
                        <w:w w:val="85"/>
                        <w:sz w:val="22"/>
                      </w:rPr>
                      <w:t>.</w:t>
                    </w:r>
                    <w:r>
                      <w:rPr>
                        <w:rFonts w:ascii="Arial"/>
                        <w:spacing w:val="-26"/>
                        <w:w w:val="85"/>
                        <w:sz w:val="22"/>
                      </w:rPr>
                      <w:t> </w:t>
                    </w:r>
                    <w:r>
                      <w:rPr>
                        <w:rFonts w:ascii="Arial"/>
                        <w:w w:val="85"/>
                        <w:sz w:val="22"/>
                      </w:rPr>
                      <w:t>62</w:t>
                    </w:r>
                    <w:r>
                      <w:rPr>
                        <w:rFonts w:ascii="Arial"/>
                        <w:spacing w:val="-24"/>
                        <w:w w:val="85"/>
                        <w:sz w:val="22"/>
                      </w:rPr>
                      <w:t> </w:t>
                    </w:r>
                    <w:r>
                      <w:rPr>
                        <w:rFonts w:ascii="Arial"/>
                        <w:w w:val="85"/>
                        <w:sz w:val="22"/>
                      </w:rPr>
                      <w:t>A</w:t>
                    </w:r>
                    <w:r>
                      <w:rPr>
                        <w:rFonts w:ascii="Arial"/>
                        <w:w w:val="85"/>
                        <w:sz w:val="18"/>
                      </w:rPr>
                      <w:t>IUTI</w:t>
                    </w:r>
                    <w:r>
                      <w:rPr>
                        <w:rFonts w:ascii="Arial"/>
                        <w:spacing w:val="-16"/>
                        <w:w w:val="85"/>
                        <w:sz w:val="18"/>
                      </w:rPr>
                      <w:t> </w:t>
                    </w:r>
                    <w:r>
                      <w:rPr>
                        <w:rFonts w:ascii="Arial"/>
                        <w:w w:val="85"/>
                        <w:sz w:val="18"/>
                      </w:rPr>
                      <w:t>ALLE</w:t>
                    </w:r>
                    <w:r>
                      <w:rPr>
                        <w:rFonts w:ascii="Arial"/>
                        <w:spacing w:val="-16"/>
                        <w:w w:val="85"/>
                        <w:sz w:val="18"/>
                      </w:rPr>
                      <w:t> </w:t>
                    </w:r>
                    <w:r>
                      <w:rPr>
                        <w:rFonts w:ascii="Arial"/>
                        <w:w w:val="85"/>
                        <w:sz w:val="18"/>
                      </w:rPr>
                      <w:t>IMPRESE</w:t>
                    </w:r>
                    <w:r>
                      <w:rPr>
                        <w:rFonts w:ascii="Arial"/>
                        <w:spacing w:val="-15"/>
                        <w:w w:val="85"/>
                        <w:sz w:val="18"/>
                      </w:rPr>
                      <w:t> </w:t>
                    </w:r>
                    <w:r>
                      <w:rPr>
                        <w:rFonts w:ascii="Arial"/>
                        <w:w w:val="85"/>
                        <w:sz w:val="18"/>
                      </w:rPr>
                      <w:t>PER</w:t>
                    </w:r>
                    <w:r>
                      <w:rPr>
                        <w:rFonts w:ascii="Arial"/>
                        <w:spacing w:val="-15"/>
                        <w:w w:val="85"/>
                        <w:sz w:val="18"/>
                      </w:rPr>
                      <w:t> </w:t>
                    </w:r>
                    <w:r>
                      <w:rPr>
                        <w:rFonts w:ascii="Arial"/>
                        <w:w w:val="85"/>
                        <w:sz w:val="18"/>
                      </w:rPr>
                      <w:t>LA</w:t>
                    </w:r>
                    <w:r>
                      <w:rPr>
                        <w:rFonts w:ascii="Arial"/>
                        <w:spacing w:val="-17"/>
                        <w:w w:val="85"/>
                        <w:sz w:val="18"/>
                      </w:rPr>
                      <w:t> </w:t>
                    </w:r>
                    <w:r>
                      <w:rPr>
                        <w:rFonts w:ascii="Arial"/>
                        <w:w w:val="85"/>
                        <w:sz w:val="18"/>
                      </w:rPr>
                      <w:t>RICERCA</w:t>
                    </w:r>
                    <w:r>
                      <w:rPr>
                        <w:rFonts w:ascii="Arial"/>
                        <w:spacing w:val="-16"/>
                        <w:w w:val="85"/>
                        <w:sz w:val="18"/>
                      </w:rPr>
                      <w:t> </w:t>
                    </w:r>
                    <w:r>
                      <w:rPr>
                        <w:rFonts w:ascii="Arial"/>
                        <w:w w:val="85"/>
                        <w:sz w:val="18"/>
                      </w:rPr>
                      <w:t>E</w:t>
                    </w:r>
                    <w:r>
                      <w:rPr>
                        <w:rFonts w:ascii="Arial"/>
                        <w:spacing w:val="-17"/>
                        <w:w w:val="85"/>
                        <w:sz w:val="18"/>
                      </w:rPr>
                      <w:t> </w:t>
                    </w:r>
                    <w:r>
                      <w:rPr>
                        <w:rFonts w:ascii="Arial"/>
                        <w:w w:val="85"/>
                        <w:sz w:val="18"/>
                      </w:rPr>
                      <w:t>LO</w:t>
                    </w:r>
                    <w:r>
                      <w:rPr>
                        <w:rFonts w:ascii="Arial"/>
                        <w:spacing w:val="-15"/>
                        <w:w w:val="85"/>
                        <w:sz w:val="18"/>
                      </w:rPr>
                      <w:t> </w:t>
                    </w:r>
                    <w:r>
                      <w:rPr>
                        <w:rFonts w:ascii="Arial"/>
                        <w:w w:val="85"/>
                        <w:sz w:val="18"/>
                      </w:rPr>
                      <w:t>SVILUPPO</w:t>
                    </w:r>
                    <w:r>
                      <w:rPr>
                        <w:rFonts w:ascii="Arial"/>
                        <w:spacing w:val="-15"/>
                        <w:w w:val="85"/>
                        <w:sz w:val="18"/>
                      </w:rPr>
                      <w:t> </w:t>
                    </w:r>
                    <w:r>
                      <w:rPr>
                        <w:rFonts w:ascii="Arial"/>
                        <w:w w:val="85"/>
                        <w:sz w:val="18"/>
                      </w:rPr>
                      <w:t>IN</w:t>
                    </w:r>
                    <w:r>
                      <w:rPr>
                        <w:rFonts w:ascii="Arial"/>
                        <w:spacing w:val="-17"/>
                        <w:w w:val="85"/>
                        <w:sz w:val="18"/>
                      </w:rPr>
                      <w:t> </w:t>
                    </w:r>
                    <w:r>
                      <w:rPr>
                        <w:rFonts w:ascii="Arial"/>
                        <w:w w:val="85"/>
                        <w:sz w:val="18"/>
                      </w:rPr>
                      <w:t>MATERIA</w:t>
                    </w:r>
                    <w:r>
                      <w:rPr>
                        <w:rFonts w:ascii="Arial"/>
                        <w:spacing w:val="-16"/>
                        <w:w w:val="85"/>
                        <w:sz w:val="18"/>
                      </w:rPr>
                      <w:t> </w:t>
                    </w:r>
                    <w:r>
                      <w:rPr>
                        <w:rFonts w:ascii="Arial"/>
                        <w:w w:val="85"/>
                        <w:sz w:val="18"/>
                      </w:rPr>
                      <w:t>DI</w:t>
                    </w:r>
                    <w:r>
                      <w:rPr>
                        <w:rFonts w:ascii="Arial"/>
                        <w:spacing w:val="-13"/>
                        <w:w w:val="85"/>
                        <w:sz w:val="18"/>
                      </w:rPr>
                      <w:t> </w:t>
                    </w:r>
                    <w:r>
                      <w:rPr>
                        <w:rFonts w:ascii="Arial"/>
                        <w:w w:val="85"/>
                        <w:sz w:val="22"/>
                      </w:rPr>
                      <w:t>COVID-19</w:t>
                      <w:tab/>
                    </w:r>
                    <w:r>
                      <w:rPr>
                        <w:rFonts w:ascii="Arial"/>
                        <w:w w:val="90"/>
                        <w:sz w:val="22"/>
                      </w:rPr>
                      <w:t>131</w:t>
                    </w:r>
                  </w:hyperlink>
                </w:p>
                <w:p>
                  <w:pPr>
                    <w:tabs>
                      <w:tab w:pos="8704" w:val="left" w:leader="dot"/>
                    </w:tabs>
                    <w:spacing w:before="33"/>
                    <w:ind w:left="240" w:right="0" w:firstLine="0"/>
                    <w:jc w:val="left"/>
                    <w:rPr>
                      <w:rFonts w:ascii="Arial"/>
                      <w:sz w:val="22"/>
                    </w:rPr>
                  </w:pPr>
                  <w:hyperlink w:history="true" w:anchor="_bookmark69">
                    <w:r>
                      <w:rPr>
                        <w:rFonts w:ascii="Arial"/>
                        <w:w w:val="85"/>
                        <w:sz w:val="22"/>
                      </w:rPr>
                      <w:t>A</w:t>
                    </w:r>
                    <w:r>
                      <w:rPr>
                        <w:rFonts w:ascii="Arial"/>
                        <w:w w:val="85"/>
                        <w:sz w:val="18"/>
                      </w:rPr>
                      <w:t>RT</w:t>
                    </w:r>
                    <w:r>
                      <w:rPr>
                        <w:rFonts w:ascii="Arial"/>
                        <w:w w:val="85"/>
                        <w:sz w:val="22"/>
                      </w:rPr>
                      <w:t>.</w:t>
                    </w:r>
                    <w:r>
                      <w:rPr>
                        <w:rFonts w:ascii="Arial"/>
                        <w:spacing w:val="-34"/>
                        <w:w w:val="85"/>
                        <w:sz w:val="22"/>
                      </w:rPr>
                      <w:t> </w:t>
                    </w:r>
                    <w:r>
                      <w:rPr>
                        <w:rFonts w:ascii="Arial"/>
                        <w:w w:val="85"/>
                        <w:sz w:val="22"/>
                      </w:rPr>
                      <w:t>63</w:t>
                    </w:r>
                    <w:r>
                      <w:rPr>
                        <w:rFonts w:ascii="Arial"/>
                        <w:spacing w:val="-32"/>
                        <w:w w:val="85"/>
                        <w:sz w:val="22"/>
                      </w:rPr>
                      <w:t> </w:t>
                    </w:r>
                    <w:r>
                      <w:rPr>
                        <w:rFonts w:ascii="Arial"/>
                        <w:w w:val="85"/>
                        <w:sz w:val="22"/>
                      </w:rPr>
                      <w:t>A</w:t>
                    </w:r>
                    <w:r>
                      <w:rPr>
                        <w:rFonts w:ascii="Arial"/>
                        <w:w w:val="85"/>
                        <w:sz w:val="18"/>
                      </w:rPr>
                      <w:t>IUTI</w:t>
                    </w:r>
                    <w:r>
                      <w:rPr>
                        <w:rFonts w:ascii="Arial"/>
                        <w:spacing w:val="-24"/>
                        <w:w w:val="85"/>
                        <w:sz w:val="18"/>
                      </w:rPr>
                      <w:t> </w:t>
                    </w:r>
                    <w:r>
                      <w:rPr>
                        <w:rFonts w:ascii="Arial"/>
                        <w:w w:val="85"/>
                        <w:sz w:val="18"/>
                      </w:rPr>
                      <w:t>ALLE</w:t>
                    </w:r>
                    <w:r>
                      <w:rPr>
                        <w:rFonts w:ascii="Arial"/>
                        <w:spacing w:val="-23"/>
                        <w:w w:val="85"/>
                        <w:sz w:val="18"/>
                      </w:rPr>
                      <w:t> </w:t>
                    </w:r>
                    <w:r>
                      <w:rPr>
                        <w:rFonts w:ascii="Arial"/>
                        <w:w w:val="85"/>
                        <w:sz w:val="18"/>
                      </w:rPr>
                      <w:t>IMPRESE</w:t>
                    </w:r>
                    <w:r>
                      <w:rPr>
                        <w:rFonts w:ascii="Arial"/>
                        <w:spacing w:val="-23"/>
                        <w:w w:val="85"/>
                        <w:sz w:val="18"/>
                      </w:rPr>
                      <w:t> </w:t>
                    </w:r>
                    <w:r>
                      <w:rPr>
                        <w:rFonts w:ascii="Arial"/>
                        <w:w w:val="85"/>
                        <w:sz w:val="18"/>
                      </w:rPr>
                      <w:t>PER</w:t>
                    </w:r>
                    <w:r>
                      <w:rPr>
                        <w:rFonts w:ascii="Arial"/>
                        <w:spacing w:val="-23"/>
                        <w:w w:val="85"/>
                        <w:sz w:val="18"/>
                      </w:rPr>
                      <w:t> </w:t>
                    </w:r>
                    <w:r>
                      <w:rPr>
                        <w:rFonts w:ascii="Arial"/>
                        <w:w w:val="85"/>
                        <w:sz w:val="18"/>
                      </w:rPr>
                      <w:t>GLI</w:t>
                    </w:r>
                    <w:r>
                      <w:rPr>
                        <w:rFonts w:ascii="Arial"/>
                        <w:spacing w:val="-24"/>
                        <w:w w:val="85"/>
                        <w:sz w:val="18"/>
                      </w:rPr>
                      <w:t> </w:t>
                    </w:r>
                    <w:r>
                      <w:rPr>
                        <w:rFonts w:ascii="Arial"/>
                        <w:w w:val="85"/>
                        <w:sz w:val="18"/>
                      </w:rPr>
                      <w:t>INVESTIMENTI</w:t>
                    </w:r>
                    <w:r>
                      <w:rPr>
                        <w:rFonts w:ascii="Arial"/>
                        <w:spacing w:val="-24"/>
                        <w:w w:val="85"/>
                        <w:sz w:val="18"/>
                      </w:rPr>
                      <w:t> </w:t>
                    </w:r>
                    <w:r>
                      <w:rPr>
                        <w:rFonts w:ascii="Arial"/>
                        <w:w w:val="85"/>
                        <w:sz w:val="18"/>
                      </w:rPr>
                      <w:t>PER</w:t>
                    </w:r>
                    <w:r>
                      <w:rPr>
                        <w:rFonts w:ascii="Arial"/>
                        <w:spacing w:val="-23"/>
                        <w:w w:val="85"/>
                        <w:sz w:val="18"/>
                      </w:rPr>
                      <w:t> </w:t>
                    </w:r>
                    <w:r>
                      <w:rPr>
                        <w:rFonts w:ascii="Arial"/>
                        <w:w w:val="85"/>
                        <w:sz w:val="18"/>
                      </w:rPr>
                      <w:t>LE</w:t>
                    </w:r>
                    <w:r>
                      <w:rPr>
                        <w:rFonts w:ascii="Arial"/>
                        <w:spacing w:val="-24"/>
                        <w:w w:val="85"/>
                        <w:sz w:val="18"/>
                      </w:rPr>
                      <w:t> </w:t>
                    </w:r>
                    <w:r>
                      <w:rPr>
                        <w:rFonts w:ascii="Arial"/>
                        <w:w w:val="85"/>
                        <w:sz w:val="18"/>
                      </w:rPr>
                      <w:t>INFRASTRUTTURE</w:t>
                    </w:r>
                    <w:r>
                      <w:rPr>
                        <w:rFonts w:ascii="Arial"/>
                        <w:spacing w:val="-23"/>
                        <w:w w:val="85"/>
                        <w:sz w:val="18"/>
                      </w:rPr>
                      <w:t> </w:t>
                    </w:r>
                    <w:r>
                      <w:rPr>
                        <w:rFonts w:ascii="Arial"/>
                        <w:w w:val="85"/>
                        <w:sz w:val="18"/>
                      </w:rPr>
                      <w:t>DI</w:t>
                    </w:r>
                    <w:r>
                      <w:rPr>
                        <w:rFonts w:ascii="Arial"/>
                        <w:spacing w:val="-24"/>
                        <w:w w:val="85"/>
                        <w:sz w:val="18"/>
                      </w:rPr>
                      <w:t> </w:t>
                    </w:r>
                    <w:r>
                      <w:rPr>
                        <w:rFonts w:ascii="Arial"/>
                        <w:w w:val="85"/>
                        <w:sz w:val="18"/>
                      </w:rPr>
                      <w:t>PROVA</w:t>
                    </w:r>
                    <w:r>
                      <w:rPr>
                        <w:rFonts w:ascii="Arial"/>
                        <w:spacing w:val="-24"/>
                        <w:w w:val="85"/>
                        <w:sz w:val="18"/>
                      </w:rPr>
                      <w:t> </w:t>
                    </w:r>
                    <w:r>
                      <w:rPr>
                        <w:rFonts w:ascii="Arial"/>
                        <w:w w:val="85"/>
                        <w:sz w:val="18"/>
                      </w:rPr>
                      <w:t>E</w:t>
                    </w:r>
                    <w:r>
                      <w:rPr>
                        <w:rFonts w:ascii="Arial"/>
                        <w:spacing w:val="-23"/>
                        <w:w w:val="85"/>
                        <w:sz w:val="18"/>
                      </w:rPr>
                      <w:t> </w:t>
                    </w:r>
                    <w:r>
                      <w:rPr>
                        <w:rFonts w:ascii="Arial"/>
                        <w:w w:val="85"/>
                        <w:sz w:val="18"/>
                      </w:rPr>
                      <w:t>UPSCALING</w:t>
                      <w:tab/>
                    </w:r>
                    <w:r>
                      <w:rPr>
                        <w:rFonts w:ascii="Arial"/>
                        <w:w w:val="90"/>
                        <w:sz w:val="22"/>
                      </w:rPr>
                      <w:t>133</w:t>
                    </w:r>
                  </w:hyperlink>
                </w:p>
                <w:p>
                  <w:pPr>
                    <w:tabs>
                      <w:tab w:pos="8704" w:val="left" w:leader="dot"/>
                    </w:tabs>
                    <w:spacing w:before="32"/>
                    <w:ind w:left="240" w:right="0" w:firstLine="0"/>
                    <w:jc w:val="left"/>
                    <w:rPr>
                      <w:rFonts w:ascii="Arial"/>
                      <w:sz w:val="22"/>
                    </w:rPr>
                  </w:pPr>
                  <w:hyperlink w:history="true" w:anchor="_bookmark70">
                    <w:r>
                      <w:rPr>
                        <w:rFonts w:ascii="Arial"/>
                        <w:w w:val="85"/>
                        <w:sz w:val="22"/>
                      </w:rPr>
                      <w:t>A</w:t>
                    </w:r>
                    <w:r>
                      <w:rPr>
                        <w:rFonts w:ascii="Arial"/>
                        <w:w w:val="85"/>
                        <w:sz w:val="18"/>
                      </w:rPr>
                      <w:t>RT</w:t>
                    </w:r>
                    <w:r>
                      <w:rPr>
                        <w:rFonts w:ascii="Arial"/>
                        <w:w w:val="85"/>
                        <w:sz w:val="22"/>
                      </w:rPr>
                      <w:t>.</w:t>
                    </w:r>
                    <w:r>
                      <w:rPr>
                        <w:rFonts w:ascii="Arial"/>
                        <w:spacing w:val="-28"/>
                        <w:w w:val="85"/>
                        <w:sz w:val="22"/>
                      </w:rPr>
                      <w:t> </w:t>
                    </w:r>
                    <w:r>
                      <w:rPr>
                        <w:rFonts w:ascii="Arial"/>
                        <w:w w:val="85"/>
                        <w:sz w:val="22"/>
                      </w:rPr>
                      <w:t>64</w:t>
                    </w:r>
                    <w:r>
                      <w:rPr>
                        <w:rFonts w:ascii="Arial"/>
                        <w:spacing w:val="-28"/>
                        <w:w w:val="85"/>
                        <w:sz w:val="22"/>
                      </w:rPr>
                      <w:t> </w:t>
                    </w:r>
                    <w:r>
                      <w:rPr>
                        <w:rFonts w:ascii="Arial"/>
                        <w:w w:val="85"/>
                        <w:sz w:val="22"/>
                      </w:rPr>
                      <w:t>A</w:t>
                    </w:r>
                    <w:r>
                      <w:rPr>
                        <w:rFonts w:ascii="Arial"/>
                        <w:w w:val="85"/>
                        <w:sz w:val="18"/>
                      </w:rPr>
                      <w:t>IUTI</w:t>
                    </w:r>
                    <w:r>
                      <w:rPr>
                        <w:rFonts w:ascii="Arial"/>
                        <w:spacing w:val="-18"/>
                        <w:w w:val="85"/>
                        <w:sz w:val="18"/>
                      </w:rPr>
                      <w:t> </w:t>
                    </w:r>
                    <w:r>
                      <w:rPr>
                        <w:rFonts w:ascii="Arial"/>
                        <w:w w:val="85"/>
                        <w:sz w:val="18"/>
                      </w:rPr>
                      <w:t>ALLE</w:t>
                    </w:r>
                    <w:r>
                      <w:rPr>
                        <w:rFonts w:ascii="Arial"/>
                        <w:spacing w:val="-18"/>
                        <w:w w:val="85"/>
                        <w:sz w:val="18"/>
                      </w:rPr>
                      <w:t> </w:t>
                    </w:r>
                    <w:r>
                      <w:rPr>
                        <w:rFonts w:ascii="Arial"/>
                        <w:w w:val="85"/>
                        <w:sz w:val="18"/>
                      </w:rPr>
                      <w:t>IMPRESE</w:t>
                    </w:r>
                    <w:r>
                      <w:rPr>
                        <w:rFonts w:ascii="Arial"/>
                        <w:spacing w:val="-18"/>
                        <w:w w:val="85"/>
                        <w:sz w:val="18"/>
                      </w:rPr>
                      <w:t> </w:t>
                    </w:r>
                    <w:r>
                      <w:rPr>
                        <w:rFonts w:ascii="Arial"/>
                        <w:w w:val="85"/>
                        <w:sz w:val="18"/>
                      </w:rPr>
                      <w:t>AGLI</w:t>
                    </w:r>
                    <w:r>
                      <w:rPr>
                        <w:rFonts w:ascii="Arial"/>
                        <w:spacing w:val="-18"/>
                        <w:w w:val="85"/>
                        <w:sz w:val="18"/>
                      </w:rPr>
                      <w:t> </w:t>
                    </w:r>
                    <w:r>
                      <w:rPr>
                        <w:rFonts w:ascii="Arial"/>
                        <w:w w:val="85"/>
                        <w:sz w:val="18"/>
                      </w:rPr>
                      <w:t>INVESTIMENTI</w:t>
                    </w:r>
                    <w:r>
                      <w:rPr>
                        <w:rFonts w:ascii="Arial"/>
                        <w:spacing w:val="-19"/>
                        <w:w w:val="85"/>
                        <w:sz w:val="18"/>
                      </w:rPr>
                      <w:t> </w:t>
                    </w:r>
                    <w:r>
                      <w:rPr>
                        <w:rFonts w:ascii="Arial"/>
                        <w:w w:val="85"/>
                        <w:sz w:val="18"/>
                      </w:rPr>
                      <w:t>PER</w:t>
                    </w:r>
                    <w:r>
                      <w:rPr>
                        <w:rFonts w:ascii="Arial"/>
                        <w:spacing w:val="-18"/>
                        <w:w w:val="85"/>
                        <w:sz w:val="18"/>
                      </w:rPr>
                      <w:t> </w:t>
                    </w:r>
                    <w:r>
                      <w:rPr>
                        <w:rFonts w:ascii="Arial"/>
                        <w:w w:val="85"/>
                        <w:sz w:val="18"/>
                      </w:rPr>
                      <w:t>LA</w:t>
                    </w:r>
                    <w:r>
                      <w:rPr>
                        <w:rFonts w:ascii="Arial"/>
                        <w:spacing w:val="-19"/>
                        <w:w w:val="85"/>
                        <w:sz w:val="18"/>
                      </w:rPr>
                      <w:t> </w:t>
                    </w:r>
                    <w:r>
                      <w:rPr>
                        <w:rFonts w:ascii="Arial"/>
                        <w:w w:val="85"/>
                        <w:sz w:val="18"/>
                      </w:rPr>
                      <w:t>PRODUZIONE</w:t>
                    </w:r>
                    <w:r>
                      <w:rPr>
                        <w:rFonts w:ascii="Arial"/>
                        <w:spacing w:val="-17"/>
                        <w:w w:val="85"/>
                        <w:sz w:val="18"/>
                      </w:rPr>
                      <w:t> </w:t>
                    </w:r>
                    <w:r>
                      <w:rPr>
                        <w:rFonts w:ascii="Arial"/>
                        <w:w w:val="85"/>
                        <w:sz w:val="18"/>
                      </w:rPr>
                      <w:t>DI</w:t>
                    </w:r>
                    <w:r>
                      <w:rPr>
                        <w:rFonts w:ascii="Arial"/>
                        <w:spacing w:val="-19"/>
                        <w:w w:val="85"/>
                        <w:sz w:val="18"/>
                      </w:rPr>
                      <w:t> </w:t>
                    </w:r>
                    <w:r>
                      <w:rPr>
                        <w:rFonts w:ascii="Arial"/>
                        <w:w w:val="85"/>
                        <w:sz w:val="18"/>
                      </w:rPr>
                      <w:t>PRODOTTI</w:t>
                    </w:r>
                    <w:r>
                      <w:rPr>
                        <w:rFonts w:ascii="Arial"/>
                        <w:spacing w:val="-20"/>
                        <w:w w:val="85"/>
                        <w:sz w:val="18"/>
                      </w:rPr>
                      <w:t> </w:t>
                    </w:r>
                    <w:r>
                      <w:rPr>
                        <w:rFonts w:ascii="Arial"/>
                        <w:w w:val="85"/>
                        <w:sz w:val="18"/>
                      </w:rPr>
                      <w:t>CONNESSI</w:t>
                    </w:r>
                    <w:r>
                      <w:rPr>
                        <w:rFonts w:ascii="Arial"/>
                        <w:spacing w:val="-18"/>
                        <w:w w:val="85"/>
                        <w:sz w:val="18"/>
                      </w:rPr>
                      <w:t> </w:t>
                    </w:r>
                    <w:r>
                      <w:rPr>
                        <w:rFonts w:ascii="Arial"/>
                        <w:w w:val="85"/>
                        <w:sz w:val="18"/>
                      </w:rPr>
                      <w:t>AL</w:t>
                    </w:r>
                    <w:r>
                      <w:rPr>
                        <w:rFonts w:ascii="Arial"/>
                        <w:spacing w:val="-13"/>
                        <w:w w:val="85"/>
                        <w:sz w:val="18"/>
                      </w:rPr>
                      <w:t> </w:t>
                    </w:r>
                    <w:r>
                      <w:rPr>
                        <w:rFonts w:ascii="Arial"/>
                        <w:w w:val="85"/>
                        <w:sz w:val="22"/>
                      </w:rPr>
                      <w:t>COVID-19</w:t>
                      <w:tab/>
                    </w:r>
                    <w:r>
                      <w:rPr>
                        <w:rFonts w:ascii="Arial"/>
                        <w:w w:val="90"/>
                        <w:sz w:val="22"/>
                      </w:rPr>
                      <w:t>135</w:t>
                    </w:r>
                  </w:hyperlink>
                </w:p>
                <w:p>
                  <w:pPr>
                    <w:spacing w:before="53"/>
                    <w:ind w:left="5" w:right="0" w:firstLine="0"/>
                    <w:jc w:val="center"/>
                    <w:rPr>
                      <w:sz w:val="22"/>
                    </w:rPr>
                  </w:pPr>
                  <w:r>
                    <w:rPr>
                      <w:w w:val="100"/>
                      <w:sz w:val="22"/>
                    </w:rPr>
                    <w:t>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24889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24787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3.159981pt;width:453pt;height:678.8pt;mso-position-horizontal-relative:page;mso-position-vertical-relative:page;z-index:-279246848" type="#_x0000_t202" filled="false" stroked="false">
            <v:textbox inset="0,0,0,0">
              <w:txbxContent>
                <w:p>
                  <w:pPr>
                    <w:spacing w:line="232" w:lineRule="exact" w:before="0"/>
                    <w:ind w:left="240" w:right="0" w:firstLine="0"/>
                    <w:jc w:val="left"/>
                    <w:rPr>
                      <w:rFonts w:ascii="Arial"/>
                      <w:sz w:val="18"/>
                    </w:rPr>
                  </w:pPr>
                  <w:hyperlink w:history="true" w:anchor="_bookmark71">
                    <w:r>
                      <w:rPr>
                        <w:rFonts w:ascii="Arial"/>
                        <w:w w:val="90"/>
                        <w:sz w:val="22"/>
                      </w:rPr>
                      <w:t>A</w:t>
                    </w:r>
                    <w:r>
                      <w:rPr>
                        <w:rFonts w:ascii="Arial"/>
                        <w:w w:val="90"/>
                        <w:sz w:val="18"/>
                      </w:rPr>
                      <w:t>RT</w:t>
                    </w:r>
                    <w:r>
                      <w:rPr>
                        <w:rFonts w:ascii="Arial"/>
                        <w:w w:val="90"/>
                        <w:sz w:val="22"/>
                      </w:rPr>
                      <w:t>.</w:t>
                    </w:r>
                    <w:r>
                      <w:rPr>
                        <w:rFonts w:ascii="Arial"/>
                        <w:spacing w:val="-36"/>
                        <w:w w:val="90"/>
                        <w:sz w:val="22"/>
                      </w:rPr>
                      <w:t> </w:t>
                    </w:r>
                    <w:r>
                      <w:rPr>
                        <w:rFonts w:ascii="Arial"/>
                        <w:w w:val="90"/>
                        <w:sz w:val="22"/>
                      </w:rPr>
                      <w:t>65</w:t>
                    </w:r>
                    <w:r>
                      <w:rPr>
                        <w:rFonts w:ascii="Arial"/>
                        <w:spacing w:val="-35"/>
                        <w:w w:val="90"/>
                        <w:sz w:val="22"/>
                      </w:rPr>
                      <w:t> </w:t>
                    </w:r>
                    <w:r>
                      <w:rPr>
                        <w:rFonts w:ascii="Arial"/>
                        <w:w w:val="90"/>
                        <w:sz w:val="22"/>
                      </w:rPr>
                      <w:t>A</w:t>
                    </w:r>
                    <w:r>
                      <w:rPr>
                        <w:rFonts w:ascii="Arial"/>
                        <w:w w:val="90"/>
                        <w:sz w:val="18"/>
                      </w:rPr>
                      <w:t>IUTI</w:t>
                    </w:r>
                    <w:r>
                      <w:rPr>
                        <w:rFonts w:ascii="Arial"/>
                        <w:spacing w:val="-26"/>
                        <w:w w:val="90"/>
                        <w:sz w:val="18"/>
                      </w:rPr>
                      <w:t> </w:t>
                    </w:r>
                    <w:r>
                      <w:rPr>
                        <w:rFonts w:ascii="Arial"/>
                        <w:w w:val="90"/>
                        <w:sz w:val="18"/>
                      </w:rPr>
                      <w:t>SOTTO</w:t>
                    </w:r>
                    <w:r>
                      <w:rPr>
                        <w:rFonts w:ascii="Arial"/>
                        <w:spacing w:val="-25"/>
                        <w:w w:val="90"/>
                        <w:sz w:val="18"/>
                      </w:rPr>
                      <w:t> </w:t>
                    </w:r>
                    <w:r>
                      <w:rPr>
                        <w:rFonts w:ascii="Arial"/>
                        <w:w w:val="90"/>
                        <w:sz w:val="18"/>
                      </w:rPr>
                      <w:t>FORMA</w:t>
                    </w:r>
                    <w:r>
                      <w:rPr>
                        <w:rFonts w:ascii="Arial"/>
                        <w:spacing w:val="-26"/>
                        <w:w w:val="90"/>
                        <w:sz w:val="18"/>
                      </w:rPr>
                      <w:t> </w:t>
                    </w:r>
                    <w:r>
                      <w:rPr>
                        <w:rFonts w:ascii="Arial"/>
                        <w:w w:val="90"/>
                        <w:sz w:val="18"/>
                      </w:rPr>
                      <w:t>DI</w:t>
                    </w:r>
                    <w:r>
                      <w:rPr>
                        <w:rFonts w:ascii="Arial"/>
                        <w:spacing w:val="-26"/>
                        <w:w w:val="90"/>
                        <w:sz w:val="18"/>
                      </w:rPr>
                      <w:t> </w:t>
                    </w:r>
                    <w:r>
                      <w:rPr>
                        <w:rFonts w:ascii="Arial"/>
                        <w:w w:val="90"/>
                        <w:sz w:val="18"/>
                      </w:rPr>
                      <w:t>SOVVENZIONI</w:t>
                    </w:r>
                    <w:r>
                      <w:rPr>
                        <w:rFonts w:ascii="Arial"/>
                        <w:spacing w:val="-26"/>
                        <w:w w:val="90"/>
                        <w:sz w:val="18"/>
                      </w:rPr>
                      <w:t> </w:t>
                    </w:r>
                    <w:r>
                      <w:rPr>
                        <w:rFonts w:ascii="Arial"/>
                        <w:w w:val="90"/>
                        <w:sz w:val="18"/>
                      </w:rPr>
                      <w:t>PER</w:t>
                    </w:r>
                    <w:r>
                      <w:rPr>
                        <w:rFonts w:ascii="Arial"/>
                        <w:spacing w:val="-25"/>
                        <w:w w:val="90"/>
                        <w:sz w:val="18"/>
                      </w:rPr>
                      <w:t> </w:t>
                    </w:r>
                    <w:r>
                      <w:rPr>
                        <w:rFonts w:ascii="Arial"/>
                        <w:w w:val="90"/>
                        <w:sz w:val="18"/>
                      </w:rPr>
                      <w:t>IL</w:t>
                    </w:r>
                    <w:r>
                      <w:rPr>
                        <w:rFonts w:ascii="Arial"/>
                        <w:spacing w:val="-26"/>
                        <w:w w:val="90"/>
                        <w:sz w:val="18"/>
                      </w:rPr>
                      <w:t> </w:t>
                    </w:r>
                    <w:r>
                      <w:rPr>
                        <w:rFonts w:ascii="Arial"/>
                        <w:w w:val="90"/>
                        <w:sz w:val="18"/>
                      </w:rPr>
                      <w:t>PAGAMENTO</w:t>
                    </w:r>
                    <w:r>
                      <w:rPr>
                        <w:rFonts w:ascii="Arial"/>
                        <w:spacing w:val="-26"/>
                        <w:w w:val="90"/>
                        <w:sz w:val="18"/>
                      </w:rPr>
                      <w:t> </w:t>
                    </w:r>
                    <w:r>
                      <w:rPr>
                        <w:rFonts w:ascii="Arial"/>
                        <w:w w:val="90"/>
                        <w:sz w:val="18"/>
                      </w:rPr>
                      <w:t>DEI</w:t>
                    </w:r>
                    <w:r>
                      <w:rPr>
                        <w:rFonts w:ascii="Arial"/>
                        <w:spacing w:val="-25"/>
                        <w:w w:val="90"/>
                        <w:sz w:val="18"/>
                      </w:rPr>
                      <w:t> </w:t>
                    </w:r>
                    <w:r>
                      <w:rPr>
                        <w:rFonts w:ascii="Arial"/>
                        <w:w w:val="90"/>
                        <w:sz w:val="18"/>
                      </w:rPr>
                      <w:t>SALARI</w:t>
                    </w:r>
                    <w:r>
                      <w:rPr>
                        <w:rFonts w:ascii="Arial"/>
                        <w:spacing w:val="-26"/>
                        <w:w w:val="90"/>
                        <w:sz w:val="18"/>
                      </w:rPr>
                      <w:t> </w:t>
                    </w:r>
                    <w:r>
                      <w:rPr>
                        <w:rFonts w:ascii="Arial"/>
                        <w:w w:val="90"/>
                        <w:sz w:val="18"/>
                      </w:rPr>
                      <w:t>DEI</w:t>
                    </w:r>
                    <w:r>
                      <w:rPr>
                        <w:rFonts w:ascii="Arial"/>
                        <w:spacing w:val="-26"/>
                        <w:w w:val="90"/>
                        <w:sz w:val="18"/>
                      </w:rPr>
                      <w:t> </w:t>
                    </w:r>
                    <w:r>
                      <w:rPr>
                        <w:rFonts w:ascii="Arial"/>
                        <w:w w:val="90"/>
                        <w:sz w:val="18"/>
                      </w:rPr>
                      <w:t>DIPENDENTI</w:t>
                    </w:r>
                    <w:r>
                      <w:rPr>
                        <w:rFonts w:ascii="Arial"/>
                        <w:spacing w:val="-26"/>
                        <w:w w:val="90"/>
                        <w:sz w:val="18"/>
                      </w:rPr>
                      <w:t> </w:t>
                    </w:r>
                    <w:r>
                      <w:rPr>
                        <w:rFonts w:ascii="Arial"/>
                        <w:w w:val="90"/>
                        <w:sz w:val="18"/>
                      </w:rPr>
                      <w:t>PER</w:t>
                    </w:r>
                    <w:r>
                      <w:rPr>
                        <w:rFonts w:ascii="Arial"/>
                        <w:spacing w:val="-26"/>
                        <w:w w:val="90"/>
                        <w:sz w:val="18"/>
                      </w:rPr>
                      <w:t> </w:t>
                    </w:r>
                    <w:r>
                      <w:rPr>
                        <w:rFonts w:ascii="Arial"/>
                        <w:w w:val="90"/>
                        <w:sz w:val="18"/>
                      </w:rPr>
                      <w:t>EVITARE</w:t>
                    </w:r>
                    <w:r>
                      <w:rPr>
                        <w:rFonts w:ascii="Arial"/>
                        <w:spacing w:val="-25"/>
                        <w:w w:val="90"/>
                        <w:sz w:val="18"/>
                      </w:rPr>
                      <w:t> </w:t>
                    </w:r>
                    <w:r>
                      <w:rPr>
                        <w:rFonts w:ascii="Arial"/>
                        <w:w w:val="90"/>
                        <w:sz w:val="18"/>
                      </w:rPr>
                      <w:t>I</w:t>
                    </w:r>
                  </w:hyperlink>
                </w:p>
                <w:p>
                  <w:pPr>
                    <w:tabs>
                      <w:tab w:pos="8704" w:val="left" w:leader="dot"/>
                    </w:tabs>
                    <w:spacing w:before="33"/>
                    <w:ind w:left="240" w:right="0" w:firstLine="0"/>
                    <w:jc w:val="left"/>
                    <w:rPr>
                      <w:rFonts w:ascii="Arial"/>
                      <w:sz w:val="22"/>
                    </w:rPr>
                  </w:pPr>
                  <w:hyperlink w:history="true" w:anchor="_bookmark71">
                    <w:r>
                      <w:rPr>
                        <w:rFonts w:ascii="Arial"/>
                        <w:w w:val="85"/>
                        <w:sz w:val="18"/>
                      </w:rPr>
                      <w:t>LICENZIAMENTI DURANTE LA PANDEMIA</w:t>
                    </w:r>
                    <w:r>
                      <w:rPr>
                        <w:rFonts w:ascii="Arial"/>
                        <w:spacing w:val="-29"/>
                        <w:w w:val="85"/>
                        <w:sz w:val="18"/>
                      </w:rPr>
                      <w:t> </w:t>
                    </w:r>
                    <w:r>
                      <w:rPr>
                        <w:rFonts w:ascii="Arial"/>
                        <w:w w:val="85"/>
                        <w:sz w:val="18"/>
                      </w:rPr>
                      <w:t>DI</w:t>
                    </w:r>
                    <w:r>
                      <w:rPr>
                        <w:rFonts w:ascii="Arial"/>
                        <w:spacing w:val="-5"/>
                        <w:w w:val="85"/>
                        <w:sz w:val="18"/>
                      </w:rPr>
                      <w:t> </w:t>
                    </w:r>
                    <w:r>
                      <w:rPr>
                        <w:rFonts w:ascii="Arial"/>
                        <w:w w:val="85"/>
                        <w:sz w:val="22"/>
                      </w:rPr>
                      <w:t>COVID-19</w:t>
                      <w:tab/>
                    </w:r>
                    <w:r>
                      <w:rPr>
                        <w:rFonts w:ascii="Arial"/>
                        <w:w w:val="90"/>
                        <w:sz w:val="22"/>
                      </w:rPr>
                      <w:t>137</w:t>
                    </w:r>
                  </w:hyperlink>
                </w:p>
                <w:p>
                  <w:pPr>
                    <w:tabs>
                      <w:tab w:pos="8704" w:val="left" w:leader="dot"/>
                    </w:tabs>
                    <w:spacing w:before="35"/>
                    <w:ind w:left="240" w:right="0" w:firstLine="0"/>
                    <w:jc w:val="left"/>
                    <w:rPr>
                      <w:rFonts w:ascii="Arial"/>
                      <w:sz w:val="22"/>
                    </w:rPr>
                  </w:pPr>
                  <w:hyperlink w:history="true" w:anchor="_bookmark72">
                    <w:r>
                      <w:rPr>
                        <w:rFonts w:ascii="Arial"/>
                        <w:w w:val="90"/>
                        <w:sz w:val="22"/>
                      </w:rPr>
                      <w:t>A</w:t>
                    </w:r>
                    <w:r>
                      <w:rPr>
                        <w:rFonts w:ascii="Arial"/>
                        <w:w w:val="90"/>
                        <w:sz w:val="18"/>
                      </w:rPr>
                      <w:t>RT</w:t>
                    </w:r>
                    <w:r>
                      <w:rPr>
                        <w:rFonts w:ascii="Arial"/>
                        <w:w w:val="90"/>
                        <w:sz w:val="22"/>
                      </w:rPr>
                      <w:t>.</w:t>
                    </w:r>
                    <w:r>
                      <w:rPr>
                        <w:rFonts w:ascii="Arial"/>
                        <w:spacing w:val="-40"/>
                        <w:w w:val="90"/>
                        <w:sz w:val="22"/>
                      </w:rPr>
                      <w:t> </w:t>
                    </w:r>
                    <w:r>
                      <w:rPr>
                        <w:rFonts w:ascii="Arial"/>
                        <w:w w:val="90"/>
                        <w:sz w:val="22"/>
                      </w:rPr>
                      <w:t>66</w:t>
                    </w:r>
                    <w:r>
                      <w:rPr>
                        <w:rFonts w:ascii="Arial"/>
                        <w:spacing w:val="-39"/>
                        <w:w w:val="90"/>
                        <w:sz w:val="22"/>
                      </w:rPr>
                      <w:t> </w:t>
                    </w:r>
                    <w:r>
                      <w:rPr>
                        <w:rFonts w:ascii="Arial"/>
                        <w:w w:val="90"/>
                        <w:sz w:val="22"/>
                      </w:rPr>
                      <w:t>D</w:t>
                    </w:r>
                    <w:r>
                      <w:rPr>
                        <w:rFonts w:ascii="Arial"/>
                        <w:w w:val="90"/>
                        <w:sz w:val="18"/>
                      </w:rPr>
                      <w:t>ISPOSIZIONI</w:t>
                    </w:r>
                    <w:r>
                      <w:rPr>
                        <w:rFonts w:ascii="Arial"/>
                        <w:spacing w:val="-30"/>
                        <w:w w:val="90"/>
                        <w:sz w:val="18"/>
                      </w:rPr>
                      <w:t> </w:t>
                    </w:r>
                    <w:r>
                      <w:rPr>
                        <w:rFonts w:ascii="Arial"/>
                        <w:w w:val="90"/>
                        <w:sz w:val="18"/>
                      </w:rPr>
                      <w:t>COMUNI</w:t>
                      <w:tab/>
                    </w:r>
                    <w:r>
                      <w:rPr>
                        <w:rFonts w:ascii="Arial"/>
                        <w:w w:val="90"/>
                        <w:sz w:val="22"/>
                      </w:rPr>
                      <w:t>139</w:t>
                    </w:r>
                  </w:hyperlink>
                </w:p>
                <w:p>
                  <w:pPr>
                    <w:tabs>
                      <w:tab w:pos="8704" w:val="left" w:leader="dot"/>
                    </w:tabs>
                    <w:spacing w:before="32"/>
                    <w:ind w:left="240" w:right="0" w:firstLine="0"/>
                    <w:jc w:val="left"/>
                    <w:rPr>
                      <w:rFonts w:ascii="Arial"/>
                      <w:sz w:val="22"/>
                    </w:rPr>
                  </w:pPr>
                  <w:hyperlink w:history="true" w:anchor="_bookmark73">
                    <w:r>
                      <w:rPr>
                        <w:rFonts w:ascii="Arial"/>
                        <w:w w:val="85"/>
                        <w:sz w:val="22"/>
                      </w:rPr>
                      <w:t>A</w:t>
                    </w:r>
                    <w:r>
                      <w:rPr>
                        <w:rFonts w:ascii="Arial"/>
                        <w:w w:val="85"/>
                        <w:sz w:val="18"/>
                      </w:rPr>
                      <w:t>RT</w:t>
                    </w:r>
                    <w:r>
                      <w:rPr>
                        <w:rFonts w:ascii="Arial"/>
                        <w:w w:val="85"/>
                        <w:sz w:val="22"/>
                      </w:rPr>
                      <w:t>.</w:t>
                    </w:r>
                    <w:r>
                      <w:rPr>
                        <w:rFonts w:ascii="Arial"/>
                        <w:spacing w:val="-24"/>
                        <w:w w:val="85"/>
                        <w:sz w:val="22"/>
                      </w:rPr>
                      <w:t> </w:t>
                    </w:r>
                    <w:r>
                      <w:rPr>
                        <w:rFonts w:ascii="Arial"/>
                        <w:w w:val="85"/>
                        <w:sz w:val="22"/>
                      </w:rPr>
                      <w:t>67</w:t>
                    </w:r>
                    <w:r>
                      <w:rPr>
                        <w:rFonts w:ascii="Arial"/>
                        <w:spacing w:val="-22"/>
                        <w:w w:val="85"/>
                        <w:sz w:val="22"/>
                      </w:rPr>
                      <w:t> </w:t>
                    </w:r>
                    <w:r>
                      <w:rPr>
                        <w:rFonts w:ascii="Arial"/>
                        <w:w w:val="85"/>
                        <w:sz w:val="22"/>
                      </w:rPr>
                      <w:t>D</w:t>
                    </w:r>
                    <w:r>
                      <w:rPr>
                        <w:rFonts w:ascii="Arial"/>
                        <w:w w:val="85"/>
                        <w:sz w:val="18"/>
                      </w:rPr>
                      <w:t>ISPOSIZIONI</w:t>
                    </w:r>
                    <w:r>
                      <w:rPr>
                        <w:rFonts w:ascii="Arial"/>
                        <w:spacing w:val="-14"/>
                        <w:w w:val="85"/>
                        <w:sz w:val="18"/>
                      </w:rPr>
                      <w:t> </w:t>
                    </w:r>
                    <w:r>
                      <w:rPr>
                        <w:rFonts w:ascii="Arial"/>
                        <w:w w:val="85"/>
                        <w:sz w:val="18"/>
                      </w:rPr>
                      <w:t>FINANZIARIE</w:t>
                      <w:tab/>
                    </w:r>
                    <w:r>
                      <w:rPr>
                        <w:rFonts w:ascii="Arial"/>
                        <w:w w:val="90"/>
                        <w:sz w:val="22"/>
                      </w:rPr>
                      <w:t>141</w:t>
                    </w:r>
                  </w:hyperlink>
                </w:p>
                <w:p>
                  <w:pPr>
                    <w:tabs>
                      <w:tab w:pos="8704" w:val="left" w:leader="dot"/>
                    </w:tabs>
                    <w:spacing w:before="33"/>
                    <w:ind w:left="240" w:right="0" w:firstLine="0"/>
                    <w:jc w:val="left"/>
                    <w:rPr>
                      <w:rFonts w:ascii="Arial"/>
                      <w:sz w:val="22"/>
                    </w:rPr>
                  </w:pPr>
                  <w:hyperlink w:history="true" w:anchor="_bookmark74">
                    <w:r>
                      <w:rPr>
                        <w:rFonts w:ascii="Arial"/>
                        <w:w w:val="85"/>
                        <w:sz w:val="22"/>
                      </w:rPr>
                      <w:t>A</w:t>
                    </w:r>
                    <w:r>
                      <w:rPr>
                        <w:rFonts w:ascii="Arial"/>
                        <w:w w:val="85"/>
                        <w:sz w:val="18"/>
                      </w:rPr>
                      <w:t>RT</w:t>
                    </w:r>
                    <w:r>
                      <w:rPr>
                        <w:rFonts w:ascii="Arial"/>
                        <w:w w:val="85"/>
                        <w:sz w:val="22"/>
                      </w:rPr>
                      <w:t>.</w:t>
                    </w:r>
                    <w:r>
                      <w:rPr>
                        <w:rFonts w:ascii="Arial"/>
                        <w:spacing w:val="-26"/>
                        <w:w w:val="85"/>
                        <w:sz w:val="22"/>
                      </w:rPr>
                      <w:t> </w:t>
                    </w:r>
                    <w:r>
                      <w:rPr>
                        <w:rFonts w:ascii="Arial"/>
                        <w:w w:val="85"/>
                        <w:sz w:val="22"/>
                      </w:rPr>
                      <w:t>68</w:t>
                    </w:r>
                    <w:r>
                      <w:rPr>
                        <w:rFonts w:ascii="Arial"/>
                        <w:spacing w:val="-25"/>
                        <w:w w:val="85"/>
                        <w:sz w:val="22"/>
                      </w:rPr>
                      <w:t> </w:t>
                    </w:r>
                    <w:r>
                      <w:rPr>
                        <w:rFonts w:ascii="Arial"/>
                        <w:w w:val="85"/>
                        <w:sz w:val="22"/>
                      </w:rPr>
                      <w:t>A</w:t>
                    </w:r>
                    <w:r>
                      <w:rPr>
                        <w:rFonts w:ascii="Arial"/>
                        <w:w w:val="85"/>
                        <w:sz w:val="18"/>
                      </w:rPr>
                      <w:t>DEMPIMENTI</w:t>
                    </w:r>
                    <w:r>
                      <w:rPr>
                        <w:rFonts w:ascii="Arial"/>
                        <w:spacing w:val="-18"/>
                        <w:w w:val="85"/>
                        <w:sz w:val="18"/>
                      </w:rPr>
                      <w:t> </w:t>
                    </w:r>
                    <w:r>
                      <w:rPr>
                        <w:rFonts w:ascii="Arial"/>
                        <w:w w:val="85"/>
                        <w:sz w:val="18"/>
                      </w:rPr>
                      <w:t>RELATIVI</w:t>
                    </w:r>
                    <w:r>
                      <w:rPr>
                        <w:rFonts w:ascii="Arial"/>
                        <w:spacing w:val="-16"/>
                        <w:w w:val="85"/>
                        <w:sz w:val="18"/>
                      </w:rPr>
                      <w:t> </w:t>
                    </w:r>
                    <w:r>
                      <w:rPr>
                        <w:rFonts w:ascii="Arial"/>
                        <w:w w:val="85"/>
                        <w:sz w:val="18"/>
                      </w:rPr>
                      <w:t>ALLA</w:t>
                    </w:r>
                    <w:r>
                      <w:rPr>
                        <w:rFonts w:ascii="Arial"/>
                        <w:spacing w:val="-17"/>
                        <w:w w:val="85"/>
                        <w:sz w:val="18"/>
                      </w:rPr>
                      <w:t> </w:t>
                    </w:r>
                    <w:r>
                      <w:rPr>
                        <w:rFonts w:ascii="Arial"/>
                        <w:w w:val="85"/>
                        <w:sz w:val="18"/>
                      </w:rPr>
                      <w:t>REGISTRAZIONE</w:t>
                    </w:r>
                    <w:r>
                      <w:rPr>
                        <w:rFonts w:ascii="Arial"/>
                        <w:spacing w:val="-16"/>
                        <w:w w:val="85"/>
                        <w:sz w:val="18"/>
                      </w:rPr>
                      <w:t> </w:t>
                    </w:r>
                    <w:r>
                      <w:rPr>
                        <w:rFonts w:ascii="Arial"/>
                        <w:w w:val="85"/>
                        <w:sz w:val="18"/>
                      </w:rPr>
                      <w:t>DEGLI</w:t>
                    </w:r>
                    <w:r>
                      <w:rPr>
                        <w:rFonts w:ascii="Arial"/>
                        <w:spacing w:val="-16"/>
                        <w:w w:val="85"/>
                        <w:sz w:val="18"/>
                      </w:rPr>
                      <w:t> </w:t>
                    </w:r>
                    <w:r>
                      <w:rPr>
                        <w:rFonts w:ascii="Arial"/>
                        <w:w w:val="85"/>
                        <w:sz w:val="18"/>
                      </w:rPr>
                      <w:t>AIUTI</w:t>
                      <w:tab/>
                    </w:r>
                    <w:r>
                      <w:rPr>
                        <w:rFonts w:ascii="Arial"/>
                        <w:w w:val="90"/>
                        <w:sz w:val="22"/>
                      </w:rPr>
                      <w:t>142</w:t>
                    </w:r>
                  </w:hyperlink>
                </w:p>
                <w:p>
                  <w:pPr>
                    <w:tabs>
                      <w:tab w:pos="8673" w:val="left" w:leader="dot"/>
                    </w:tabs>
                    <w:spacing w:before="155"/>
                    <w:ind w:left="20" w:right="0" w:firstLine="0"/>
                    <w:jc w:val="left"/>
                    <w:rPr>
                      <w:rFonts w:ascii="Arial"/>
                      <w:b/>
                      <w:sz w:val="24"/>
                    </w:rPr>
                  </w:pPr>
                  <w:hyperlink w:history="true" w:anchor="_bookmark75">
                    <w:r>
                      <w:rPr>
                        <w:rFonts w:ascii="Arial"/>
                        <w:b/>
                        <w:w w:val="85"/>
                        <w:sz w:val="24"/>
                      </w:rPr>
                      <w:t>TITOLO</w:t>
                    </w:r>
                    <w:r>
                      <w:rPr>
                        <w:rFonts w:ascii="Arial"/>
                        <w:b/>
                        <w:spacing w:val="-13"/>
                        <w:w w:val="85"/>
                        <w:sz w:val="24"/>
                      </w:rPr>
                      <w:t> </w:t>
                    </w:r>
                    <w:r>
                      <w:rPr>
                        <w:rFonts w:ascii="Arial"/>
                        <w:b/>
                        <w:w w:val="85"/>
                        <w:sz w:val="24"/>
                      </w:rPr>
                      <w:t>III</w:t>
                    </w:r>
                    <w:r>
                      <w:rPr>
                        <w:rFonts w:ascii="Arial"/>
                        <w:b/>
                        <w:spacing w:val="-14"/>
                        <w:w w:val="85"/>
                        <w:sz w:val="24"/>
                      </w:rPr>
                      <w:t> </w:t>
                    </w:r>
                    <w:r>
                      <w:rPr>
                        <w:rFonts w:ascii="Arial"/>
                        <w:b/>
                        <w:w w:val="85"/>
                        <w:sz w:val="24"/>
                      </w:rPr>
                      <w:t>MISURE</w:t>
                    </w:r>
                    <w:r>
                      <w:rPr>
                        <w:rFonts w:ascii="Arial"/>
                        <w:b/>
                        <w:spacing w:val="-12"/>
                        <w:w w:val="85"/>
                        <w:sz w:val="24"/>
                      </w:rPr>
                      <w:t> </w:t>
                    </w:r>
                    <w:r>
                      <w:rPr>
                        <w:rFonts w:ascii="Arial"/>
                        <w:b/>
                        <w:w w:val="85"/>
                        <w:sz w:val="24"/>
                      </w:rPr>
                      <w:t>IN</w:t>
                    </w:r>
                    <w:r>
                      <w:rPr>
                        <w:rFonts w:ascii="Arial"/>
                        <w:b/>
                        <w:spacing w:val="-12"/>
                        <w:w w:val="85"/>
                        <w:sz w:val="24"/>
                      </w:rPr>
                      <w:t> </w:t>
                    </w:r>
                    <w:r>
                      <w:rPr>
                        <w:rFonts w:ascii="Arial"/>
                        <w:b/>
                        <w:w w:val="85"/>
                        <w:sz w:val="24"/>
                      </w:rPr>
                      <w:t>FAVORE</w:t>
                    </w:r>
                    <w:r>
                      <w:rPr>
                        <w:rFonts w:ascii="Arial"/>
                        <w:b/>
                        <w:spacing w:val="-12"/>
                        <w:w w:val="85"/>
                        <w:sz w:val="24"/>
                      </w:rPr>
                      <w:t> </w:t>
                    </w:r>
                    <w:r>
                      <w:rPr>
                        <w:rFonts w:ascii="Arial"/>
                        <w:b/>
                        <w:w w:val="85"/>
                        <w:sz w:val="24"/>
                      </w:rPr>
                      <w:t>DEI</w:t>
                    </w:r>
                    <w:r>
                      <w:rPr>
                        <w:rFonts w:ascii="Arial"/>
                        <w:b/>
                        <w:spacing w:val="-12"/>
                        <w:w w:val="85"/>
                        <w:sz w:val="24"/>
                      </w:rPr>
                      <w:t> </w:t>
                    </w:r>
                    <w:r>
                      <w:rPr>
                        <w:rFonts w:ascii="Arial"/>
                        <w:b/>
                        <w:w w:val="85"/>
                        <w:sz w:val="24"/>
                      </w:rPr>
                      <w:t>LAVORATORI</w:t>
                      <w:tab/>
                    </w:r>
                    <w:r>
                      <w:rPr>
                        <w:rFonts w:ascii="Arial"/>
                        <w:b/>
                        <w:w w:val="90"/>
                        <w:sz w:val="24"/>
                      </w:rPr>
                      <w:t>143</w:t>
                    </w:r>
                  </w:hyperlink>
                </w:p>
                <w:p>
                  <w:pPr>
                    <w:tabs>
                      <w:tab w:pos="8673" w:val="left" w:leader="dot"/>
                    </w:tabs>
                    <w:spacing w:line="271" w:lineRule="auto" w:before="156"/>
                    <w:ind w:left="20" w:right="17" w:firstLine="0"/>
                    <w:jc w:val="left"/>
                    <w:rPr>
                      <w:rFonts w:ascii="Arial"/>
                      <w:b/>
                      <w:sz w:val="24"/>
                    </w:rPr>
                  </w:pPr>
                  <w:hyperlink w:history="true" w:anchor="_bookmark76">
                    <w:r>
                      <w:rPr>
                        <w:rFonts w:ascii="Arial"/>
                        <w:b/>
                        <w:w w:val="95"/>
                        <w:sz w:val="24"/>
                      </w:rPr>
                      <w:t>CAPO</w:t>
                    </w:r>
                    <w:r>
                      <w:rPr>
                        <w:rFonts w:ascii="Arial"/>
                        <w:b/>
                        <w:spacing w:val="-44"/>
                        <w:w w:val="95"/>
                        <w:sz w:val="24"/>
                      </w:rPr>
                      <w:t> </w:t>
                    </w:r>
                    <w:r>
                      <w:rPr>
                        <w:rFonts w:ascii="Arial"/>
                        <w:b/>
                        <w:w w:val="95"/>
                        <w:sz w:val="24"/>
                      </w:rPr>
                      <w:t>I</w:t>
                    </w:r>
                    <w:r>
                      <w:rPr>
                        <w:rFonts w:ascii="Arial"/>
                        <w:b/>
                        <w:spacing w:val="-44"/>
                        <w:w w:val="95"/>
                        <w:sz w:val="24"/>
                      </w:rPr>
                      <w:t> </w:t>
                    </w:r>
                    <w:r>
                      <w:rPr>
                        <w:rFonts w:ascii="Arial"/>
                        <w:b/>
                        <w:w w:val="95"/>
                        <w:sz w:val="24"/>
                      </w:rPr>
                      <w:t>MODIFICHE</w:t>
                    </w:r>
                    <w:r>
                      <w:rPr>
                        <w:rFonts w:ascii="Arial"/>
                        <w:b/>
                        <w:spacing w:val="-43"/>
                        <w:w w:val="95"/>
                        <w:sz w:val="24"/>
                      </w:rPr>
                      <w:t> </w:t>
                    </w:r>
                    <w:r>
                      <w:rPr>
                        <w:rFonts w:ascii="Arial"/>
                        <w:b/>
                        <w:w w:val="95"/>
                        <w:sz w:val="24"/>
                      </w:rPr>
                      <w:t>AL</w:t>
                    </w:r>
                    <w:r>
                      <w:rPr>
                        <w:rFonts w:ascii="Arial"/>
                        <w:b/>
                        <w:spacing w:val="-44"/>
                        <w:w w:val="95"/>
                        <w:sz w:val="24"/>
                      </w:rPr>
                      <w:t> </w:t>
                    </w:r>
                    <w:r>
                      <w:rPr>
                        <w:rFonts w:ascii="Arial"/>
                        <w:b/>
                        <w:w w:val="95"/>
                        <w:sz w:val="24"/>
                      </w:rPr>
                      <w:t>DECRETO-LEGGE</w:t>
                    </w:r>
                    <w:r>
                      <w:rPr>
                        <w:rFonts w:ascii="Arial"/>
                        <w:b/>
                        <w:spacing w:val="-44"/>
                        <w:w w:val="95"/>
                        <w:sz w:val="24"/>
                      </w:rPr>
                      <w:t> </w:t>
                    </w:r>
                    <w:r>
                      <w:rPr>
                        <w:rFonts w:ascii="Arial"/>
                        <w:b/>
                        <w:w w:val="95"/>
                        <w:sz w:val="24"/>
                      </w:rPr>
                      <w:t>17</w:t>
                    </w:r>
                    <w:r>
                      <w:rPr>
                        <w:rFonts w:ascii="Arial"/>
                        <w:b/>
                        <w:spacing w:val="-44"/>
                        <w:w w:val="95"/>
                        <w:sz w:val="24"/>
                      </w:rPr>
                      <w:t> </w:t>
                    </w:r>
                    <w:r>
                      <w:rPr>
                        <w:rFonts w:ascii="Arial"/>
                        <w:b/>
                        <w:w w:val="95"/>
                        <w:sz w:val="24"/>
                      </w:rPr>
                      <w:t>MARZO</w:t>
                    </w:r>
                    <w:r>
                      <w:rPr>
                        <w:rFonts w:ascii="Arial"/>
                        <w:b/>
                        <w:spacing w:val="-43"/>
                        <w:w w:val="95"/>
                        <w:sz w:val="24"/>
                      </w:rPr>
                      <w:t> </w:t>
                    </w:r>
                    <w:r>
                      <w:rPr>
                        <w:rFonts w:ascii="Arial"/>
                        <w:b/>
                        <w:w w:val="95"/>
                        <w:sz w:val="24"/>
                      </w:rPr>
                      <w:t>2020</w:t>
                    </w:r>
                    <w:r>
                      <w:rPr>
                        <w:rFonts w:ascii="Arial"/>
                        <w:b/>
                        <w:spacing w:val="-43"/>
                        <w:w w:val="95"/>
                        <w:sz w:val="24"/>
                      </w:rPr>
                      <w:t> </w:t>
                    </w:r>
                    <w:r>
                      <w:rPr>
                        <w:rFonts w:ascii="Arial"/>
                        <w:b/>
                        <w:w w:val="95"/>
                        <w:sz w:val="24"/>
                      </w:rPr>
                      <w:t>N.</w:t>
                    </w:r>
                    <w:r>
                      <w:rPr>
                        <w:rFonts w:ascii="Arial"/>
                        <w:b/>
                        <w:spacing w:val="-44"/>
                        <w:w w:val="95"/>
                        <w:sz w:val="24"/>
                      </w:rPr>
                      <w:t> </w:t>
                    </w:r>
                    <w:r>
                      <w:rPr>
                        <w:rFonts w:ascii="Arial"/>
                        <w:b/>
                        <w:w w:val="95"/>
                        <w:sz w:val="24"/>
                      </w:rPr>
                      <w:t>18,</w:t>
                    </w:r>
                    <w:r>
                      <w:rPr>
                        <w:rFonts w:ascii="Arial"/>
                        <w:b/>
                        <w:spacing w:val="-44"/>
                        <w:w w:val="95"/>
                        <w:sz w:val="24"/>
                      </w:rPr>
                      <w:t> </w:t>
                    </w:r>
                    <w:r>
                      <w:rPr>
                        <w:rFonts w:ascii="Arial"/>
                        <w:b/>
                        <w:w w:val="95"/>
                        <w:sz w:val="24"/>
                      </w:rPr>
                      <w:t>CONVERTITO</w:t>
                    </w:r>
                    <w:r>
                      <w:rPr>
                        <w:rFonts w:ascii="Arial"/>
                        <w:b/>
                        <w:spacing w:val="-43"/>
                        <w:w w:val="95"/>
                        <w:sz w:val="24"/>
                      </w:rPr>
                      <w:t> </w:t>
                    </w:r>
                    <w:r>
                      <w:rPr>
                        <w:rFonts w:ascii="Arial"/>
                        <w:b/>
                        <w:w w:val="95"/>
                        <w:sz w:val="24"/>
                      </w:rPr>
                      <w:t>CON</w:t>
                    </w:r>
                  </w:hyperlink>
                  <w:r>
                    <w:rPr>
                      <w:rFonts w:ascii="Arial"/>
                      <w:b/>
                      <w:w w:val="95"/>
                      <w:sz w:val="24"/>
                    </w:rPr>
                    <w:t> </w:t>
                  </w:r>
                  <w:hyperlink w:history="true" w:anchor="_bookmark76">
                    <w:r>
                      <w:rPr>
                        <w:rFonts w:ascii="Arial"/>
                        <w:b/>
                        <w:w w:val="85"/>
                        <w:sz w:val="24"/>
                      </w:rPr>
                      <w:t>MODIFICAZIONI</w:t>
                    </w:r>
                    <w:r>
                      <w:rPr>
                        <w:rFonts w:ascii="Arial"/>
                        <w:b/>
                        <w:spacing w:val="-9"/>
                        <w:w w:val="85"/>
                        <w:sz w:val="24"/>
                      </w:rPr>
                      <w:t> </w:t>
                    </w:r>
                    <w:r>
                      <w:rPr>
                        <w:rFonts w:ascii="Arial"/>
                        <w:b/>
                        <w:w w:val="85"/>
                        <w:sz w:val="24"/>
                      </w:rPr>
                      <w:t>DALLA</w:t>
                    </w:r>
                    <w:r>
                      <w:rPr>
                        <w:rFonts w:ascii="Arial"/>
                        <w:b/>
                        <w:spacing w:val="-8"/>
                        <w:w w:val="85"/>
                        <w:sz w:val="24"/>
                      </w:rPr>
                      <w:t> </w:t>
                    </w:r>
                    <w:r>
                      <w:rPr>
                        <w:rFonts w:ascii="Arial"/>
                        <w:b/>
                        <w:w w:val="85"/>
                        <w:sz w:val="24"/>
                      </w:rPr>
                      <w:t>LEGGE</w:t>
                    </w:r>
                    <w:r>
                      <w:rPr>
                        <w:rFonts w:ascii="Arial"/>
                        <w:b/>
                        <w:spacing w:val="-11"/>
                        <w:w w:val="85"/>
                        <w:sz w:val="24"/>
                      </w:rPr>
                      <w:t> </w:t>
                    </w:r>
                    <w:r>
                      <w:rPr>
                        <w:rFonts w:ascii="Arial"/>
                        <w:b/>
                        <w:w w:val="85"/>
                        <w:sz w:val="24"/>
                      </w:rPr>
                      <w:t>24</w:t>
                    </w:r>
                    <w:r>
                      <w:rPr>
                        <w:rFonts w:ascii="Arial"/>
                        <w:b/>
                        <w:spacing w:val="-9"/>
                        <w:w w:val="85"/>
                        <w:sz w:val="24"/>
                      </w:rPr>
                      <w:t> </w:t>
                    </w:r>
                    <w:r>
                      <w:rPr>
                        <w:rFonts w:ascii="Arial"/>
                        <w:b/>
                        <w:w w:val="85"/>
                        <w:sz w:val="24"/>
                      </w:rPr>
                      <w:t>APRILE</w:t>
                    </w:r>
                    <w:r>
                      <w:rPr>
                        <w:rFonts w:ascii="Arial"/>
                        <w:b/>
                        <w:spacing w:val="-9"/>
                        <w:w w:val="85"/>
                        <w:sz w:val="24"/>
                      </w:rPr>
                      <w:t> </w:t>
                    </w:r>
                    <w:r>
                      <w:rPr>
                        <w:rFonts w:ascii="Arial"/>
                        <w:b/>
                        <w:w w:val="85"/>
                        <w:sz w:val="24"/>
                      </w:rPr>
                      <w:t>2020,</w:t>
                    </w:r>
                    <w:r>
                      <w:rPr>
                        <w:rFonts w:ascii="Arial"/>
                        <w:b/>
                        <w:spacing w:val="-10"/>
                        <w:w w:val="85"/>
                        <w:sz w:val="24"/>
                      </w:rPr>
                      <w:t> </w:t>
                    </w:r>
                    <w:r>
                      <w:rPr>
                        <w:rFonts w:ascii="Arial"/>
                        <w:b/>
                        <w:w w:val="85"/>
                        <w:sz w:val="24"/>
                      </w:rPr>
                      <w:t>N.</w:t>
                    </w:r>
                    <w:r>
                      <w:rPr>
                        <w:rFonts w:ascii="Arial"/>
                        <w:b/>
                        <w:spacing w:val="-9"/>
                        <w:w w:val="85"/>
                        <w:sz w:val="24"/>
                      </w:rPr>
                      <w:t> </w:t>
                    </w:r>
                    <w:r>
                      <w:rPr>
                        <w:rFonts w:ascii="Arial"/>
                        <w:b/>
                        <w:w w:val="85"/>
                        <w:sz w:val="24"/>
                      </w:rPr>
                      <w:t>27</w:t>
                      <w:tab/>
                    </w:r>
                    <w:r>
                      <w:rPr>
                        <w:rFonts w:ascii="Arial"/>
                        <w:b/>
                        <w:spacing w:val="-5"/>
                        <w:w w:val="90"/>
                        <w:sz w:val="24"/>
                      </w:rPr>
                      <w:t>143</w:t>
                    </w:r>
                  </w:hyperlink>
                </w:p>
                <w:p>
                  <w:pPr>
                    <w:tabs>
                      <w:tab w:pos="8704" w:val="left" w:leader="dot"/>
                    </w:tabs>
                    <w:spacing w:before="120"/>
                    <w:ind w:left="240" w:right="0" w:firstLine="0"/>
                    <w:jc w:val="left"/>
                    <w:rPr>
                      <w:rFonts w:ascii="Arial" w:hAnsi="Arial"/>
                      <w:sz w:val="22"/>
                    </w:rPr>
                  </w:pPr>
                  <w:hyperlink w:history="true" w:anchor="_bookmark77">
                    <w:r>
                      <w:rPr>
                        <w:rFonts w:ascii="Arial" w:hAnsi="Arial"/>
                        <w:w w:val="85"/>
                        <w:sz w:val="22"/>
                      </w:rPr>
                      <w:t>A</w:t>
                    </w:r>
                    <w:r>
                      <w:rPr>
                        <w:rFonts w:ascii="Arial" w:hAnsi="Arial"/>
                        <w:w w:val="85"/>
                        <w:sz w:val="18"/>
                      </w:rPr>
                      <w:t>RT</w:t>
                    </w:r>
                    <w:r>
                      <w:rPr>
                        <w:rFonts w:ascii="Arial" w:hAnsi="Arial"/>
                        <w:w w:val="85"/>
                        <w:sz w:val="22"/>
                      </w:rPr>
                      <w:t>.</w:t>
                    </w:r>
                    <w:r>
                      <w:rPr>
                        <w:rFonts w:ascii="Arial" w:hAnsi="Arial"/>
                        <w:spacing w:val="-22"/>
                        <w:w w:val="85"/>
                        <w:sz w:val="22"/>
                      </w:rPr>
                      <w:t> </w:t>
                    </w:r>
                    <w:r>
                      <w:rPr>
                        <w:rFonts w:ascii="Arial" w:hAnsi="Arial"/>
                        <w:w w:val="85"/>
                        <w:sz w:val="22"/>
                      </w:rPr>
                      <w:t>70</w:t>
                    </w:r>
                    <w:r>
                      <w:rPr>
                        <w:rFonts w:ascii="Arial" w:hAnsi="Arial"/>
                        <w:spacing w:val="-21"/>
                        <w:w w:val="85"/>
                        <w:sz w:val="22"/>
                      </w:rPr>
                      <w:t> </w:t>
                    </w:r>
                    <w:r>
                      <w:rPr>
                        <w:rFonts w:ascii="Arial" w:hAnsi="Arial"/>
                        <w:w w:val="85"/>
                        <w:sz w:val="22"/>
                      </w:rPr>
                      <w:t>M</w:t>
                    </w:r>
                    <w:r>
                      <w:rPr>
                        <w:rFonts w:ascii="Arial" w:hAnsi="Arial"/>
                        <w:w w:val="85"/>
                        <w:sz w:val="18"/>
                      </w:rPr>
                      <w:t>ODIFICHE</w:t>
                    </w:r>
                    <w:r>
                      <w:rPr>
                        <w:rFonts w:ascii="Arial" w:hAnsi="Arial"/>
                        <w:spacing w:val="-12"/>
                        <w:w w:val="85"/>
                        <w:sz w:val="18"/>
                      </w:rPr>
                      <w:t> </w:t>
                    </w:r>
                    <w:r>
                      <w:rPr>
                        <w:rFonts w:ascii="Arial" w:hAnsi="Arial"/>
                        <w:w w:val="85"/>
                        <w:sz w:val="18"/>
                      </w:rPr>
                      <w:t>ALL</w:t>
                    </w:r>
                    <w:r>
                      <w:rPr>
                        <w:rFonts w:ascii="Arial" w:hAnsi="Arial"/>
                        <w:w w:val="85"/>
                        <w:sz w:val="22"/>
                      </w:rPr>
                      <w:t>’</w:t>
                    </w:r>
                    <w:r>
                      <w:rPr>
                        <w:rFonts w:ascii="Arial" w:hAnsi="Arial"/>
                        <w:w w:val="85"/>
                        <w:sz w:val="18"/>
                      </w:rPr>
                      <w:t>ARTICOLO</w:t>
                    </w:r>
                    <w:r>
                      <w:rPr>
                        <w:rFonts w:ascii="Arial" w:hAnsi="Arial"/>
                        <w:spacing w:val="-12"/>
                        <w:w w:val="85"/>
                        <w:sz w:val="18"/>
                      </w:rPr>
                      <w:t> </w:t>
                    </w:r>
                    <w:r>
                      <w:rPr>
                        <w:rFonts w:ascii="Arial" w:hAnsi="Arial"/>
                        <w:w w:val="85"/>
                        <w:sz w:val="22"/>
                      </w:rPr>
                      <w:t>16</w:t>
                    </w:r>
                    <w:r>
                      <w:rPr>
                        <w:rFonts w:ascii="Arial" w:hAnsi="Arial"/>
                        <w:spacing w:val="-21"/>
                        <w:w w:val="85"/>
                        <w:sz w:val="22"/>
                      </w:rPr>
                      <w:t> </w:t>
                    </w:r>
                    <w:r>
                      <w:rPr>
                        <w:rFonts w:ascii="Arial" w:hAnsi="Arial"/>
                        <w:w w:val="85"/>
                        <w:sz w:val="18"/>
                      </w:rPr>
                      <w:t>IN</w:t>
                    </w:r>
                    <w:r>
                      <w:rPr>
                        <w:rFonts w:ascii="Arial" w:hAnsi="Arial"/>
                        <w:spacing w:val="-13"/>
                        <w:w w:val="85"/>
                        <w:sz w:val="18"/>
                      </w:rPr>
                      <w:t> </w:t>
                    </w:r>
                    <w:r>
                      <w:rPr>
                        <w:rFonts w:ascii="Arial" w:hAnsi="Arial"/>
                        <w:w w:val="85"/>
                        <w:sz w:val="18"/>
                      </w:rPr>
                      <w:t>MATERIA</w:t>
                    </w:r>
                    <w:r>
                      <w:rPr>
                        <w:rFonts w:ascii="Arial" w:hAnsi="Arial"/>
                        <w:spacing w:val="-13"/>
                        <w:w w:val="85"/>
                        <w:sz w:val="18"/>
                      </w:rPr>
                      <w:t> </w:t>
                    </w:r>
                    <w:r>
                      <w:rPr>
                        <w:rFonts w:ascii="Arial" w:hAnsi="Arial"/>
                        <w:w w:val="85"/>
                        <w:sz w:val="18"/>
                      </w:rPr>
                      <w:t>DI</w:t>
                    </w:r>
                    <w:r>
                      <w:rPr>
                        <w:rFonts w:ascii="Arial" w:hAnsi="Arial"/>
                        <w:spacing w:val="-12"/>
                        <w:w w:val="85"/>
                        <w:sz w:val="18"/>
                      </w:rPr>
                      <w:t> </w:t>
                    </w:r>
                    <w:r>
                      <w:rPr>
                        <w:rFonts w:ascii="Arial" w:hAnsi="Arial"/>
                        <w:w w:val="85"/>
                        <w:sz w:val="18"/>
                      </w:rPr>
                      <w:t>DISPOSITIVI</w:t>
                    </w:r>
                    <w:r>
                      <w:rPr>
                        <w:rFonts w:ascii="Arial" w:hAnsi="Arial"/>
                        <w:spacing w:val="-12"/>
                        <w:w w:val="85"/>
                        <w:sz w:val="18"/>
                      </w:rPr>
                      <w:t> </w:t>
                    </w:r>
                    <w:r>
                      <w:rPr>
                        <w:rFonts w:ascii="Arial" w:hAnsi="Arial"/>
                        <w:w w:val="85"/>
                        <w:sz w:val="18"/>
                      </w:rPr>
                      <w:t>DI</w:t>
                    </w:r>
                    <w:r>
                      <w:rPr>
                        <w:rFonts w:ascii="Arial" w:hAnsi="Arial"/>
                        <w:spacing w:val="-13"/>
                        <w:w w:val="85"/>
                        <w:sz w:val="18"/>
                      </w:rPr>
                      <w:t> </w:t>
                    </w:r>
                    <w:r>
                      <w:rPr>
                        <w:rFonts w:ascii="Arial" w:hAnsi="Arial"/>
                        <w:w w:val="85"/>
                        <w:sz w:val="18"/>
                      </w:rPr>
                      <w:t>PROTEZIONE</w:t>
                    </w:r>
                    <w:r>
                      <w:rPr>
                        <w:rFonts w:ascii="Arial" w:hAnsi="Arial"/>
                        <w:spacing w:val="-11"/>
                        <w:w w:val="85"/>
                        <w:sz w:val="18"/>
                      </w:rPr>
                      <w:t> </w:t>
                    </w:r>
                    <w:r>
                      <w:rPr>
                        <w:rFonts w:ascii="Arial" w:hAnsi="Arial"/>
                        <w:w w:val="85"/>
                        <w:sz w:val="18"/>
                      </w:rPr>
                      <w:t>INDIVIDUALE</w:t>
                      <w:tab/>
                    </w:r>
                    <w:r>
                      <w:rPr>
                        <w:rFonts w:ascii="Arial" w:hAnsi="Arial"/>
                        <w:w w:val="90"/>
                        <w:sz w:val="22"/>
                      </w:rPr>
                      <w:t>143</w:t>
                    </w:r>
                  </w:hyperlink>
                </w:p>
                <w:p>
                  <w:pPr>
                    <w:spacing w:before="35"/>
                    <w:ind w:left="240" w:right="0" w:firstLine="0"/>
                    <w:jc w:val="left"/>
                    <w:rPr>
                      <w:rFonts w:ascii="Arial"/>
                      <w:sz w:val="18"/>
                    </w:rPr>
                  </w:pPr>
                  <w:hyperlink w:history="true" w:anchor="_bookmark78">
                    <w:r>
                      <w:rPr>
                        <w:rFonts w:ascii="Arial"/>
                        <w:w w:val="85"/>
                        <w:sz w:val="22"/>
                      </w:rPr>
                      <w:t>A</w:t>
                    </w:r>
                    <w:r>
                      <w:rPr>
                        <w:rFonts w:ascii="Arial"/>
                        <w:w w:val="85"/>
                        <w:sz w:val="18"/>
                      </w:rPr>
                      <w:t>RT</w:t>
                    </w:r>
                    <w:r>
                      <w:rPr>
                        <w:rFonts w:ascii="Arial"/>
                        <w:w w:val="85"/>
                        <w:sz w:val="22"/>
                      </w:rPr>
                      <w:t>.70-</w:t>
                    </w:r>
                    <w:r>
                      <w:rPr>
                        <w:rFonts w:ascii="Arial"/>
                        <w:w w:val="85"/>
                        <w:sz w:val="18"/>
                      </w:rPr>
                      <w:t>BIS</w:t>
                    </w:r>
                    <w:r>
                      <w:rPr>
                        <w:rFonts w:ascii="Arial"/>
                        <w:spacing w:val="-25"/>
                        <w:w w:val="85"/>
                        <w:sz w:val="18"/>
                      </w:rPr>
                      <w:t> </w:t>
                    </w:r>
                    <w:r>
                      <w:rPr>
                        <w:rFonts w:ascii="Arial"/>
                        <w:w w:val="85"/>
                        <w:sz w:val="22"/>
                      </w:rPr>
                      <w:t>F</w:t>
                    </w:r>
                    <w:r>
                      <w:rPr>
                        <w:rFonts w:ascii="Arial"/>
                        <w:w w:val="85"/>
                        <w:sz w:val="18"/>
                      </w:rPr>
                      <w:t>ONDO</w:t>
                    </w:r>
                    <w:r>
                      <w:rPr>
                        <w:rFonts w:ascii="Arial"/>
                        <w:spacing w:val="-24"/>
                        <w:w w:val="85"/>
                        <w:sz w:val="18"/>
                      </w:rPr>
                      <w:t> </w:t>
                    </w:r>
                    <w:r>
                      <w:rPr>
                        <w:rFonts w:ascii="Arial"/>
                        <w:w w:val="85"/>
                        <w:sz w:val="18"/>
                      </w:rPr>
                      <w:t>DI</w:t>
                    </w:r>
                    <w:r>
                      <w:rPr>
                        <w:rFonts w:ascii="Arial"/>
                        <w:spacing w:val="-24"/>
                        <w:w w:val="85"/>
                        <w:sz w:val="18"/>
                      </w:rPr>
                      <w:t> </w:t>
                    </w:r>
                    <w:r>
                      <w:rPr>
                        <w:rFonts w:ascii="Arial"/>
                        <w:w w:val="85"/>
                        <w:sz w:val="18"/>
                      </w:rPr>
                      <w:t>GARANZIA</w:t>
                    </w:r>
                    <w:r>
                      <w:rPr>
                        <w:rFonts w:ascii="Arial"/>
                        <w:spacing w:val="-24"/>
                        <w:w w:val="85"/>
                        <w:sz w:val="18"/>
                      </w:rPr>
                      <w:t> </w:t>
                    </w:r>
                    <w:r>
                      <w:rPr>
                        <w:rFonts w:ascii="Arial"/>
                        <w:w w:val="85"/>
                        <w:sz w:val="18"/>
                      </w:rPr>
                      <w:t>PER</w:t>
                    </w:r>
                    <w:r>
                      <w:rPr>
                        <w:rFonts w:ascii="Arial"/>
                        <w:spacing w:val="-24"/>
                        <w:w w:val="85"/>
                        <w:sz w:val="18"/>
                      </w:rPr>
                      <w:t> </w:t>
                    </w:r>
                    <w:r>
                      <w:rPr>
                        <w:rFonts w:ascii="Arial"/>
                        <w:w w:val="85"/>
                        <w:sz w:val="18"/>
                      </w:rPr>
                      <w:t>L</w:t>
                    </w:r>
                    <w:r>
                      <w:rPr>
                        <w:rFonts w:ascii="Arial"/>
                        <w:w w:val="85"/>
                        <w:sz w:val="22"/>
                      </w:rPr>
                      <w:t>'</w:t>
                    </w:r>
                    <w:r>
                      <w:rPr>
                        <w:rFonts w:ascii="Arial"/>
                        <w:w w:val="85"/>
                        <w:sz w:val="18"/>
                      </w:rPr>
                      <w:t>ACCESSO</w:t>
                    </w:r>
                    <w:r>
                      <w:rPr>
                        <w:rFonts w:ascii="Arial"/>
                        <w:spacing w:val="-23"/>
                        <w:w w:val="85"/>
                        <w:sz w:val="18"/>
                      </w:rPr>
                      <w:t> </w:t>
                    </w:r>
                    <w:r>
                      <w:rPr>
                        <w:rFonts w:ascii="Arial"/>
                        <w:w w:val="85"/>
                        <w:sz w:val="18"/>
                      </w:rPr>
                      <w:t>ALL</w:t>
                    </w:r>
                    <w:r>
                      <w:rPr>
                        <w:rFonts w:ascii="Arial"/>
                        <w:w w:val="85"/>
                        <w:sz w:val="22"/>
                      </w:rPr>
                      <w:t>'</w:t>
                    </w:r>
                    <w:r>
                      <w:rPr>
                        <w:rFonts w:ascii="Arial"/>
                        <w:w w:val="85"/>
                        <w:sz w:val="18"/>
                      </w:rPr>
                      <w:t>ANTICIPAZIONE</w:t>
                    </w:r>
                    <w:r>
                      <w:rPr>
                        <w:rFonts w:ascii="Arial"/>
                        <w:spacing w:val="-24"/>
                        <w:w w:val="85"/>
                        <w:sz w:val="18"/>
                      </w:rPr>
                      <w:t> </w:t>
                    </w:r>
                    <w:r>
                      <w:rPr>
                        <w:rFonts w:ascii="Arial"/>
                        <w:w w:val="85"/>
                        <w:sz w:val="18"/>
                      </w:rPr>
                      <w:t>DEI</w:t>
                    </w:r>
                    <w:r>
                      <w:rPr>
                        <w:rFonts w:ascii="Arial"/>
                        <w:spacing w:val="-24"/>
                        <w:w w:val="85"/>
                        <w:sz w:val="18"/>
                      </w:rPr>
                      <w:t> </w:t>
                    </w:r>
                    <w:r>
                      <w:rPr>
                        <w:rFonts w:ascii="Arial"/>
                        <w:w w:val="85"/>
                        <w:sz w:val="18"/>
                      </w:rPr>
                      <w:t>TRATTAMENTI</w:t>
                    </w:r>
                    <w:r>
                      <w:rPr>
                        <w:rFonts w:ascii="Arial"/>
                        <w:spacing w:val="-24"/>
                        <w:w w:val="85"/>
                        <w:sz w:val="18"/>
                      </w:rPr>
                      <w:t> </w:t>
                    </w:r>
                    <w:r>
                      <w:rPr>
                        <w:rFonts w:ascii="Arial"/>
                        <w:w w:val="85"/>
                        <w:sz w:val="18"/>
                      </w:rPr>
                      <w:t>DI</w:t>
                    </w:r>
                    <w:r>
                      <w:rPr>
                        <w:rFonts w:ascii="Arial"/>
                        <w:spacing w:val="-24"/>
                        <w:w w:val="85"/>
                        <w:sz w:val="18"/>
                      </w:rPr>
                      <w:t> </w:t>
                    </w:r>
                    <w:r>
                      <w:rPr>
                        <w:rFonts w:ascii="Arial"/>
                        <w:w w:val="85"/>
                        <w:sz w:val="18"/>
                      </w:rPr>
                      <w:t>INTEGRAZIONE</w:t>
                    </w:r>
                    <w:r>
                      <w:rPr>
                        <w:rFonts w:ascii="Arial"/>
                        <w:spacing w:val="-23"/>
                        <w:w w:val="85"/>
                        <w:sz w:val="18"/>
                      </w:rPr>
                      <w:t> </w:t>
                    </w:r>
                    <w:r>
                      <w:rPr>
                        <w:rFonts w:ascii="Arial"/>
                        <w:w w:val="85"/>
                        <w:sz w:val="18"/>
                      </w:rPr>
                      <w:t>SALARIALE</w:t>
                    </w:r>
                  </w:hyperlink>
                </w:p>
                <w:p>
                  <w:pPr>
                    <w:spacing w:before="33"/>
                    <w:ind w:left="291" w:right="0" w:firstLine="0"/>
                    <w:jc w:val="left"/>
                    <w:rPr>
                      <w:rFonts w:ascii="Arial"/>
                      <w:sz w:val="22"/>
                    </w:rPr>
                  </w:pPr>
                  <w:hyperlink w:history="true" w:anchor="_bookmark78">
                    <w:r>
                      <w:rPr>
                        <w:rFonts w:ascii="Arial"/>
                        <w:w w:val="90"/>
                        <w:sz w:val="22"/>
                      </w:rPr>
                      <w:t>........................................................................................................................................................ 144</w:t>
                    </w:r>
                  </w:hyperlink>
                </w:p>
                <w:p>
                  <w:pPr>
                    <w:tabs>
                      <w:tab w:pos="8704" w:val="left" w:leader="dot"/>
                    </w:tabs>
                    <w:spacing w:line="273" w:lineRule="auto" w:before="33"/>
                    <w:ind w:left="240" w:right="18" w:firstLine="0"/>
                    <w:jc w:val="left"/>
                    <w:rPr>
                      <w:rFonts w:ascii="Arial" w:hAnsi="Arial"/>
                      <w:sz w:val="22"/>
                    </w:rPr>
                  </w:pPr>
                  <w:hyperlink w:history="true" w:anchor="_bookmark79">
                    <w:r>
                      <w:rPr>
                        <w:rFonts w:ascii="Arial" w:hAnsi="Arial"/>
                        <w:w w:val="85"/>
                        <w:sz w:val="22"/>
                      </w:rPr>
                      <w:t>A</w:t>
                    </w:r>
                    <w:r>
                      <w:rPr>
                        <w:rFonts w:ascii="Arial" w:hAnsi="Arial"/>
                        <w:w w:val="85"/>
                        <w:sz w:val="18"/>
                      </w:rPr>
                      <w:t>RT</w:t>
                    </w:r>
                    <w:r>
                      <w:rPr>
                        <w:rFonts w:ascii="Arial" w:hAnsi="Arial"/>
                        <w:w w:val="85"/>
                        <w:sz w:val="22"/>
                      </w:rPr>
                      <w:t>. 71 M</w:t>
                    </w:r>
                    <w:r>
                      <w:rPr>
                        <w:rFonts w:ascii="Arial" w:hAnsi="Arial"/>
                        <w:w w:val="85"/>
                        <w:sz w:val="18"/>
                      </w:rPr>
                      <w:t>ODIFICHE ALL</w:t>
                    </w:r>
                    <w:r>
                      <w:rPr>
                        <w:rFonts w:ascii="Arial" w:hAnsi="Arial"/>
                        <w:w w:val="85"/>
                        <w:sz w:val="22"/>
                      </w:rPr>
                      <w:t>’</w:t>
                    </w:r>
                    <w:r>
                      <w:rPr>
                        <w:rFonts w:ascii="Arial" w:hAnsi="Arial"/>
                        <w:w w:val="85"/>
                        <w:sz w:val="18"/>
                      </w:rPr>
                      <w:t>ARTICOLO </w:t>
                    </w:r>
                    <w:r>
                      <w:rPr>
                        <w:rFonts w:ascii="Arial" w:hAnsi="Arial"/>
                        <w:w w:val="85"/>
                        <w:sz w:val="22"/>
                      </w:rPr>
                      <w:t>19 </w:t>
                    </w:r>
                    <w:r>
                      <w:rPr>
                        <w:rFonts w:ascii="Arial" w:hAnsi="Arial"/>
                        <w:w w:val="85"/>
                        <w:sz w:val="18"/>
                      </w:rPr>
                      <w:t>IN MATERIA DI TRATTAMENTO ORDINARIO DI INTEGRAZIONE SALARIALE E</w:t>
                    </w:r>
                  </w:hyperlink>
                  <w:r>
                    <w:rPr>
                      <w:rFonts w:ascii="Arial" w:hAnsi="Arial"/>
                      <w:w w:val="85"/>
                      <w:sz w:val="18"/>
                    </w:rPr>
                    <w:t> </w:t>
                  </w:r>
                  <w:hyperlink w:history="true" w:anchor="_bookmark79">
                    <w:r>
                      <w:rPr>
                        <w:rFonts w:ascii="Arial" w:hAnsi="Arial"/>
                        <w:w w:val="85"/>
                        <w:sz w:val="18"/>
                      </w:rPr>
                      <w:t>ASSEGNO</w:t>
                    </w:r>
                    <w:r>
                      <w:rPr>
                        <w:rFonts w:ascii="Arial" w:hAnsi="Arial"/>
                        <w:spacing w:val="-20"/>
                        <w:w w:val="85"/>
                        <w:sz w:val="18"/>
                      </w:rPr>
                      <w:t> </w:t>
                    </w:r>
                    <w:r>
                      <w:rPr>
                        <w:rFonts w:ascii="Arial" w:hAnsi="Arial"/>
                        <w:w w:val="85"/>
                        <w:sz w:val="18"/>
                      </w:rPr>
                      <w:t>ORDINARIO</w:t>
                      <w:tab/>
                    </w:r>
                    <w:r>
                      <w:rPr>
                        <w:rFonts w:ascii="Arial" w:hAnsi="Arial"/>
                        <w:spacing w:val="-7"/>
                        <w:w w:val="95"/>
                        <w:sz w:val="22"/>
                      </w:rPr>
                      <w:t>145</w:t>
                    </w:r>
                  </w:hyperlink>
                </w:p>
                <w:p>
                  <w:pPr>
                    <w:tabs>
                      <w:tab w:pos="8704" w:val="left" w:leader="dot"/>
                    </w:tabs>
                    <w:spacing w:line="273" w:lineRule="auto" w:before="0"/>
                    <w:ind w:left="240" w:right="19" w:firstLine="0"/>
                    <w:jc w:val="left"/>
                    <w:rPr>
                      <w:rFonts w:ascii="Arial" w:hAnsi="Arial"/>
                      <w:sz w:val="22"/>
                    </w:rPr>
                  </w:pPr>
                  <w:hyperlink w:history="true" w:anchor="_bookmark80">
                    <w:r>
                      <w:rPr>
                        <w:rFonts w:ascii="Arial" w:hAnsi="Arial"/>
                        <w:w w:val="85"/>
                        <w:sz w:val="22"/>
                      </w:rPr>
                      <w:t>A</w:t>
                    </w:r>
                    <w:r>
                      <w:rPr>
                        <w:rFonts w:ascii="Arial" w:hAnsi="Arial"/>
                        <w:w w:val="85"/>
                        <w:sz w:val="18"/>
                      </w:rPr>
                      <w:t>RT</w:t>
                    </w:r>
                    <w:r>
                      <w:rPr>
                        <w:rFonts w:ascii="Arial" w:hAnsi="Arial"/>
                        <w:w w:val="85"/>
                        <w:sz w:val="22"/>
                      </w:rPr>
                      <w:t>.</w:t>
                    </w:r>
                    <w:r>
                      <w:rPr>
                        <w:rFonts w:ascii="Arial" w:hAnsi="Arial"/>
                        <w:spacing w:val="-27"/>
                        <w:w w:val="85"/>
                        <w:sz w:val="22"/>
                      </w:rPr>
                      <w:t> </w:t>
                    </w:r>
                    <w:r>
                      <w:rPr>
                        <w:rFonts w:ascii="Arial" w:hAnsi="Arial"/>
                        <w:w w:val="85"/>
                        <w:sz w:val="22"/>
                      </w:rPr>
                      <w:t>72</w:t>
                    </w:r>
                    <w:r>
                      <w:rPr>
                        <w:rFonts w:ascii="Arial" w:hAnsi="Arial"/>
                        <w:spacing w:val="-26"/>
                        <w:w w:val="85"/>
                        <w:sz w:val="22"/>
                      </w:rPr>
                      <w:t> </w:t>
                    </w:r>
                    <w:r>
                      <w:rPr>
                        <w:rFonts w:ascii="Arial" w:hAnsi="Arial"/>
                        <w:w w:val="85"/>
                        <w:sz w:val="22"/>
                      </w:rPr>
                      <w:t>M</w:t>
                    </w:r>
                    <w:r>
                      <w:rPr>
                        <w:rFonts w:ascii="Arial" w:hAnsi="Arial"/>
                        <w:w w:val="85"/>
                        <w:sz w:val="18"/>
                      </w:rPr>
                      <w:t>ODIFICHE</w:t>
                    </w:r>
                    <w:r>
                      <w:rPr>
                        <w:rFonts w:ascii="Arial" w:hAnsi="Arial"/>
                        <w:spacing w:val="-17"/>
                        <w:w w:val="85"/>
                        <w:sz w:val="18"/>
                      </w:rPr>
                      <w:t> </w:t>
                    </w:r>
                    <w:r>
                      <w:rPr>
                        <w:rFonts w:ascii="Arial" w:hAnsi="Arial"/>
                        <w:w w:val="85"/>
                        <w:sz w:val="18"/>
                      </w:rPr>
                      <w:t>ALL</w:t>
                    </w:r>
                    <w:r>
                      <w:rPr>
                        <w:rFonts w:ascii="Arial" w:hAnsi="Arial"/>
                        <w:w w:val="85"/>
                        <w:sz w:val="22"/>
                      </w:rPr>
                      <w:t>’</w:t>
                    </w:r>
                    <w:r>
                      <w:rPr>
                        <w:rFonts w:ascii="Arial" w:hAnsi="Arial"/>
                        <w:w w:val="85"/>
                        <w:sz w:val="18"/>
                      </w:rPr>
                      <w:t>ARTICOLO</w:t>
                    </w:r>
                    <w:r>
                      <w:rPr>
                        <w:rFonts w:ascii="Arial" w:hAnsi="Arial"/>
                        <w:spacing w:val="-18"/>
                        <w:w w:val="85"/>
                        <w:sz w:val="18"/>
                      </w:rPr>
                      <w:t> </w:t>
                    </w:r>
                    <w:r>
                      <w:rPr>
                        <w:rFonts w:ascii="Arial" w:hAnsi="Arial"/>
                        <w:w w:val="85"/>
                        <w:sz w:val="22"/>
                      </w:rPr>
                      <w:t>20</w:t>
                    </w:r>
                    <w:r>
                      <w:rPr>
                        <w:rFonts w:ascii="Arial" w:hAnsi="Arial"/>
                        <w:spacing w:val="-26"/>
                        <w:w w:val="85"/>
                        <w:sz w:val="22"/>
                      </w:rPr>
                      <w:t> </w:t>
                    </w:r>
                    <w:r>
                      <w:rPr>
                        <w:rFonts w:ascii="Arial" w:hAnsi="Arial"/>
                        <w:w w:val="85"/>
                        <w:sz w:val="18"/>
                      </w:rPr>
                      <w:t>IN</w:t>
                    </w:r>
                    <w:r>
                      <w:rPr>
                        <w:rFonts w:ascii="Arial" w:hAnsi="Arial"/>
                        <w:spacing w:val="-18"/>
                        <w:w w:val="85"/>
                        <w:sz w:val="18"/>
                      </w:rPr>
                      <w:t> </w:t>
                    </w:r>
                    <w:r>
                      <w:rPr>
                        <w:rFonts w:ascii="Arial" w:hAnsi="Arial"/>
                        <w:w w:val="85"/>
                        <w:sz w:val="18"/>
                      </w:rPr>
                      <w:t>MATERIA</w:t>
                    </w:r>
                    <w:r>
                      <w:rPr>
                        <w:rFonts w:ascii="Arial" w:hAnsi="Arial"/>
                        <w:spacing w:val="-18"/>
                        <w:w w:val="85"/>
                        <w:sz w:val="18"/>
                      </w:rPr>
                      <w:t> </w:t>
                    </w:r>
                    <w:r>
                      <w:rPr>
                        <w:rFonts w:ascii="Arial" w:hAnsi="Arial"/>
                        <w:w w:val="85"/>
                        <w:sz w:val="18"/>
                      </w:rPr>
                      <w:t>DI</w:t>
                    </w:r>
                    <w:r>
                      <w:rPr>
                        <w:rFonts w:ascii="Arial" w:hAnsi="Arial"/>
                        <w:spacing w:val="-17"/>
                        <w:w w:val="85"/>
                        <w:sz w:val="18"/>
                      </w:rPr>
                      <w:t> </w:t>
                    </w:r>
                    <w:r>
                      <w:rPr>
                        <w:rFonts w:ascii="Arial" w:hAnsi="Arial"/>
                        <w:w w:val="85"/>
                        <w:sz w:val="18"/>
                      </w:rPr>
                      <w:t>TRATTAMENTO</w:t>
                    </w:r>
                    <w:r>
                      <w:rPr>
                        <w:rFonts w:ascii="Arial" w:hAnsi="Arial"/>
                        <w:spacing w:val="-17"/>
                        <w:w w:val="85"/>
                        <w:sz w:val="18"/>
                      </w:rPr>
                      <w:t> </w:t>
                    </w:r>
                    <w:r>
                      <w:rPr>
                        <w:rFonts w:ascii="Arial" w:hAnsi="Arial"/>
                        <w:w w:val="85"/>
                        <w:sz w:val="18"/>
                      </w:rPr>
                      <w:t>ORDINARIO</w:t>
                    </w:r>
                    <w:r>
                      <w:rPr>
                        <w:rFonts w:ascii="Arial" w:hAnsi="Arial"/>
                        <w:spacing w:val="-17"/>
                        <w:w w:val="85"/>
                        <w:sz w:val="18"/>
                      </w:rPr>
                      <w:t> </w:t>
                    </w:r>
                    <w:r>
                      <w:rPr>
                        <w:rFonts w:ascii="Arial" w:hAnsi="Arial"/>
                        <w:w w:val="85"/>
                        <w:sz w:val="18"/>
                      </w:rPr>
                      <w:t>DI</w:t>
                    </w:r>
                    <w:r>
                      <w:rPr>
                        <w:rFonts w:ascii="Arial" w:hAnsi="Arial"/>
                        <w:spacing w:val="-17"/>
                        <w:w w:val="85"/>
                        <w:sz w:val="18"/>
                      </w:rPr>
                      <w:t> </w:t>
                    </w:r>
                    <w:r>
                      <w:rPr>
                        <w:rFonts w:ascii="Arial" w:hAnsi="Arial"/>
                        <w:w w:val="85"/>
                        <w:sz w:val="18"/>
                      </w:rPr>
                      <w:t>INTEGRAZIONE</w:t>
                    </w:r>
                    <w:r>
                      <w:rPr>
                        <w:rFonts w:ascii="Arial" w:hAnsi="Arial"/>
                        <w:spacing w:val="-17"/>
                        <w:w w:val="85"/>
                        <w:sz w:val="18"/>
                      </w:rPr>
                      <w:t> </w:t>
                    </w:r>
                    <w:r>
                      <w:rPr>
                        <w:rFonts w:ascii="Arial" w:hAnsi="Arial"/>
                        <w:w w:val="85"/>
                        <w:sz w:val="18"/>
                      </w:rPr>
                      <w:t>SALARIALE</w:t>
                    </w:r>
                    <w:r>
                      <w:rPr>
                        <w:rFonts w:ascii="Arial" w:hAnsi="Arial"/>
                        <w:spacing w:val="-17"/>
                        <w:w w:val="85"/>
                        <w:sz w:val="18"/>
                      </w:rPr>
                      <w:t> </w:t>
                    </w:r>
                    <w:r>
                      <w:rPr>
                        <w:rFonts w:ascii="Arial" w:hAnsi="Arial"/>
                        <w:w w:val="85"/>
                        <w:sz w:val="18"/>
                      </w:rPr>
                      <w:t>PER</w:t>
                    </w:r>
                    <w:r>
                      <w:rPr>
                        <w:rFonts w:ascii="Arial" w:hAnsi="Arial"/>
                        <w:spacing w:val="-18"/>
                        <w:w w:val="85"/>
                        <w:sz w:val="18"/>
                      </w:rPr>
                      <w:t> </w:t>
                    </w:r>
                    <w:r>
                      <w:rPr>
                        <w:rFonts w:ascii="Arial" w:hAnsi="Arial"/>
                        <w:w w:val="85"/>
                        <w:sz w:val="18"/>
                      </w:rPr>
                      <w:t>LE</w:t>
                    </w:r>
                  </w:hyperlink>
                  <w:r>
                    <w:rPr>
                      <w:rFonts w:ascii="Arial" w:hAnsi="Arial"/>
                      <w:w w:val="85"/>
                      <w:sz w:val="18"/>
                    </w:rPr>
                    <w:t> </w:t>
                  </w:r>
                  <w:hyperlink w:history="true" w:anchor="_bookmark80">
                    <w:r>
                      <w:rPr>
                        <w:rFonts w:ascii="Arial" w:hAnsi="Arial"/>
                        <w:w w:val="85"/>
                        <w:sz w:val="18"/>
                      </w:rPr>
                      <w:t>AZIENDE</w:t>
                    </w:r>
                    <w:r>
                      <w:rPr>
                        <w:rFonts w:ascii="Arial" w:hAnsi="Arial"/>
                        <w:spacing w:val="-24"/>
                        <w:w w:val="85"/>
                        <w:sz w:val="18"/>
                      </w:rPr>
                      <w:t> </w:t>
                    </w:r>
                    <w:r>
                      <w:rPr>
                        <w:rFonts w:ascii="Arial" w:hAnsi="Arial"/>
                        <w:w w:val="85"/>
                        <w:sz w:val="18"/>
                      </w:rPr>
                      <w:t>CHE</w:t>
                    </w:r>
                    <w:r>
                      <w:rPr>
                        <w:rFonts w:ascii="Arial" w:hAnsi="Arial"/>
                        <w:spacing w:val="-24"/>
                        <w:w w:val="85"/>
                        <w:sz w:val="18"/>
                      </w:rPr>
                      <w:t> </w:t>
                    </w:r>
                    <w:r>
                      <w:rPr>
                        <w:rFonts w:ascii="Arial" w:hAnsi="Arial"/>
                        <w:w w:val="85"/>
                        <w:sz w:val="18"/>
                      </w:rPr>
                      <w:t>SI</w:t>
                    </w:r>
                    <w:r>
                      <w:rPr>
                        <w:rFonts w:ascii="Arial" w:hAnsi="Arial"/>
                        <w:spacing w:val="-24"/>
                        <w:w w:val="85"/>
                        <w:sz w:val="18"/>
                      </w:rPr>
                      <w:t> </w:t>
                    </w:r>
                    <w:r>
                      <w:rPr>
                        <w:rFonts w:ascii="Arial" w:hAnsi="Arial"/>
                        <w:w w:val="85"/>
                        <w:sz w:val="18"/>
                      </w:rPr>
                      <w:t>TROVANO</w:t>
                    </w:r>
                    <w:r>
                      <w:rPr>
                        <w:rFonts w:ascii="Arial" w:hAnsi="Arial"/>
                        <w:spacing w:val="-24"/>
                        <w:w w:val="85"/>
                        <w:sz w:val="18"/>
                      </w:rPr>
                      <w:t> </w:t>
                    </w:r>
                    <w:r>
                      <w:rPr>
                        <w:rFonts w:ascii="Arial" w:hAnsi="Arial"/>
                        <w:w w:val="85"/>
                        <w:sz w:val="18"/>
                      </w:rPr>
                      <w:t>GIÀ</w:t>
                    </w:r>
                    <w:r>
                      <w:rPr>
                        <w:rFonts w:ascii="Arial" w:hAnsi="Arial"/>
                        <w:spacing w:val="-24"/>
                        <w:w w:val="85"/>
                        <w:sz w:val="18"/>
                      </w:rPr>
                      <w:t> </w:t>
                    </w:r>
                    <w:r>
                      <w:rPr>
                        <w:rFonts w:ascii="Arial" w:hAnsi="Arial"/>
                        <w:w w:val="85"/>
                        <w:sz w:val="18"/>
                      </w:rPr>
                      <w:t>IN</w:t>
                    </w:r>
                    <w:r>
                      <w:rPr>
                        <w:rFonts w:ascii="Arial" w:hAnsi="Arial"/>
                        <w:spacing w:val="-22"/>
                        <w:w w:val="85"/>
                        <w:sz w:val="18"/>
                      </w:rPr>
                      <w:t> </w:t>
                    </w:r>
                    <w:r>
                      <w:rPr>
                        <w:rFonts w:ascii="Arial" w:hAnsi="Arial"/>
                        <w:w w:val="85"/>
                        <w:sz w:val="22"/>
                      </w:rPr>
                      <w:t>C</w:t>
                    </w:r>
                    <w:r>
                      <w:rPr>
                        <w:rFonts w:ascii="Arial" w:hAnsi="Arial"/>
                        <w:w w:val="85"/>
                        <w:sz w:val="18"/>
                      </w:rPr>
                      <w:t>ASSA</w:t>
                    </w:r>
                    <w:r>
                      <w:rPr>
                        <w:rFonts w:ascii="Arial" w:hAnsi="Arial"/>
                        <w:spacing w:val="-25"/>
                        <w:w w:val="85"/>
                        <w:sz w:val="18"/>
                      </w:rPr>
                      <w:t> </w:t>
                    </w:r>
                    <w:r>
                      <w:rPr>
                        <w:rFonts w:ascii="Arial" w:hAnsi="Arial"/>
                        <w:w w:val="85"/>
                        <w:sz w:val="18"/>
                      </w:rPr>
                      <w:t>INTEGRAZIONE</w:t>
                    </w:r>
                    <w:r>
                      <w:rPr>
                        <w:rFonts w:ascii="Arial" w:hAnsi="Arial"/>
                        <w:spacing w:val="-24"/>
                        <w:w w:val="85"/>
                        <w:sz w:val="18"/>
                      </w:rPr>
                      <w:t> </w:t>
                    </w:r>
                    <w:r>
                      <w:rPr>
                        <w:rFonts w:ascii="Arial" w:hAnsi="Arial"/>
                        <w:w w:val="85"/>
                        <w:sz w:val="18"/>
                      </w:rPr>
                      <w:t>STRAORDINARIA</w:t>
                      <w:tab/>
                    </w:r>
                    <w:r>
                      <w:rPr>
                        <w:rFonts w:ascii="Arial" w:hAnsi="Arial"/>
                        <w:spacing w:val="-7"/>
                        <w:w w:val="95"/>
                        <w:sz w:val="22"/>
                      </w:rPr>
                      <w:t>146</w:t>
                    </w:r>
                  </w:hyperlink>
                </w:p>
                <w:p>
                  <w:pPr>
                    <w:tabs>
                      <w:tab w:pos="8704" w:val="left" w:leader="dot"/>
                    </w:tabs>
                    <w:spacing w:line="250" w:lineRule="exact" w:before="0"/>
                    <w:ind w:left="240" w:right="0" w:firstLine="0"/>
                    <w:jc w:val="left"/>
                    <w:rPr>
                      <w:rFonts w:ascii="Arial" w:hAnsi="Arial"/>
                      <w:sz w:val="22"/>
                    </w:rPr>
                  </w:pPr>
                  <w:hyperlink w:history="true" w:anchor="_bookmark81">
                    <w:r>
                      <w:rPr>
                        <w:rFonts w:ascii="Arial" w:hAnsi="Arial"/>
                        <w:w w:val="85"/>
                        <w:sz w:val="22"/>
                      </w:rPr>
                      <w:t>A</w:t>
                    </w:r>
                    <w:r>
                      <w:rPr>
                        <w:rFonts w:ascii="Arial" w:hAnsi="Arial"/>
                        <w:w w:val="85"/>
                        <w:sz w:val="18"/>
                      </w:rPr>
                      <w:t>RT</w:t>
                    </w:r>
                    <w:r>
                      <w:rPr>
                        <w:rFonts w:ascii="Arial" w:hAnsi="Arial"/>
                        <w:w w:val="85"/>
                        <w:sz w:val="22"/>
                      </w:rPr>
                      <w:t>.73</w:t>
                    </w:r>
                    <w:r>
                      <w:rPr>
                        <w:rFonts w:ascii="Arial" w:hAnsi="Arial"/>
                        <w:spacing w:val="-23"/>
                        <w:w w:val="85"/>
                        <w:sz w:val="22"/>
                      </w:rPr>
                      <w:t> </w:t>
                    </w:r>
                    <w:r>
                      <w:rPr>
                        <w:rFonts w:ascii="Arial" w:hAnsi="Arial"/>
                        <w:w w:val="85"/>
                        <w:sz w:val="22"/>
                      </w:rPr>
                      <w:t>M</w:t>
                    </w:r>
                    <w:r>
                      <w:rPr>
                        <w:rFonts w:ascii="Arial" w:hAnsi="Arial"/>
                        <w:w w:val="85"/>
                        <w:sz w:val="18"/>
                      </w:rPr>
                      <w:t>ODIFICHE</w:t>
                    </w:r>
                    <w:r>
                      <w:rPr>
                        <w:rFonts w:ascii="Arial" w:hAnsi="Arial"/>
                        <w:spacing w:val="-14"/>
                        <w:w w:val="85"/>
                        <w:sz w:val="18"/>
                      </w:rPr>
                      <w:t> </w:t>
                    </w:r>
                    <w:r>
                      <w:rPr>
                        <w:rFonts w:ascii="Arial" w:hAnsi="Arial"/>
                        <w:w w:val="85"/>
                        <w:sz w:val="18"/>
                      </w:rPr>
                      <w:t>ALL</w:t>
                    </w:r>
                    <w:r>
                      <w:rPr>
                        <w:rFonts w:ascii="Arial" w:hAnsi="Arial"/>
                        <w:w w:val="85"/>
                        <w:sz w:val="22"/>
                      </w:rPr>
                      <w:t>’</w:t>
                    </w:r>
                    <w:r>
                      <w:rPr>
                        <w:rFonts w:ascii="Arial" w:hAnsi="Arial"/>
                        <w:w w:val="85"/>
                        <w:sz w:val="18"/>
                      </w:rPr>
                      <w:t>ARTICOLO</w:t>
                    </w:r>
                    <w:r>
                      <w:rPr>
                        <w:rFonts w:ascii="Arial" w:hAnsi="Arial"/>
                        <w:spacing w:val="-13"/>
                        <w:w w:val="85"/>
                        <w:sz w:val="18"/>
                      </w:rPr>
                      <w:t> </w:t>
                    </w:r>
                    <w:r>
                      <w:rPr>
                        <w:rFonts w:ascii="Arial" w:hAnsi="Arial"/>
                        <w:w w:val="85"/>
                        <w:sz w:val="22"/>
                      </w:rPr>
                      <w:t>22</w:t>
                    </w:r>
                    <w:r>
                      <w:rPr>
                        <w:rFonts w:ascii="Arial" w:hAnsi="Arial"/>
                        <w:spacing w:val="-23"/>
                        <w:w w:val="85"/>
                        <w:sz w:val="22"/>
                      </w:rPr>
                      <w:t> </w:t>
                    </w:r>
                    <w:r>
                      <w:rPr>
                        <w:rFonts w:ascii="Arial" w:hAnsi="Arial"/>
                        <w:w w:val="85"/>
                        <w:sz w:val="18"/>
                      </w:rPr>
                      <w:t>IN</w:t>
                    </w:r>
                    <w:r>
                      <w:rPr>
                        <w:rFonts w:ascii="Arial" w:hAnsi="Arial"/>
                        <w:spacing w:val="-15"/>
                        <w:w w:val="85"/>
                        <w:sz w:val="18"/>
                      </w:rPr>
                      <w:t> </w:t>
                    </w:r>
                    <w:r>
                      <w:rPr>
                        <w:rFonts w:ascii="Arial" w:hAnsi="Arial"/>
                        <w:w w:val="85"/>
                        <w:sz w:val="18"/>
                      </w:rPr>
                      <w:t>MATERIA</w:t>
                    </w:r>
                    <w:r>
                      <w:rPr>
                        <w:rFonts w:ascii="Arial" w:hAnsi="Arial"/>
                        <w:spacing w:val="-15"/>
                        <w:w w:val="85"/>
                        <w:sz w:val="18"/>
                      </w:rPr>
                      <w:t> </w:t>
                    </w:r>
                    <w:r>
                      <w:rPr>
                        <w:rFonts w:ascii="Arial" w:hAnsi="Arial"/>
                        <w:w w:val="85"/>
                        <w:sz w:val="18"/>
                      </w:rPr>
                      <w:t>DI</w:t>
                    </w:r>
                    <w:r>
                      <w:rPr>
                        <w:rFonts w:ascii="Arial" w:hAnsi="Arial"/>
                        <w:spacing w:val="-14"/>
                        <w:w w:val="85"/>
                        <w:sz w:val="18"/>
                      </w:rPr>
                      <w:t> </w:t>
                    </w:r>
                    <w:r>
                      <w:rPr>
                        <w:rFonts w:ascii="Arial" w:hAnsi="Arial"/>
                        <w:w w:val="85"/>
                        <w:sz w:val="22"/>
                      </w:rPr>
                      <w:t>C</w:t>
                    </w:r>
                    <w:r>
                      <w:rPr>
                        <w:rFonts w:ascii="Arial" w:hAnsi="Arial"/>
                        <w:w w:val="85"/>
                        <w:sz w:val="18"/>
                      </w:rPr>
                      <w:t>ASSA</w:t>
                    </w:r>
                    <w:r>
                      <w:rPr>
                        <w:rFonts w:ascii="Arial" w:hAnsi="Arial"/>
                        <w:spacing w:val="-15"/>
                        <w:w w:val="85"/>
                        <w:sz w:val="18"/>
                      </w:rPr>
                      <w:t> </w:t>
                    </w:r>
                    <w:r>
                      <w:rPr>
                        <w:rFonts w:ascii="Arial" w:hAnsi="Arial"/>
                        <w:w w:val="85"/>
                        <w:sz w:val="18"/>
                      </w:rPr>
                      <w:t>INTEGRAZIONE</w:t>
                    </w:r>
                    <w:r>
                      <w:rPr>
                        <w:rFonts w:ascii="Arial" w:hAnsi="Arial"/>
                        <w:spacing w:val="-13"/>
                        <w:w w:val="85"/>
                        <w:sz w:val="18"/>
                      </w:rPr>
                      <w:t> </w:t>
                    </w:r>
                    <w:r>
                      <w:rPr>
                        <w:rFonts w:ascii="Arial" w:hAnsi="Arial"/>
                        <w:w w:val="85"/>
                        <w:sz w:val="18"/>
                      </w:rPr>
                      <w:t>IN</w:t>
                    </w:r>
                    <w:r>
                      <w:rPr>
                        <w:rFonts w:ascii="Arial" w:hAnsi="Arial"/>
                        <w:spacing w:val="-15"/>
                        <w:w w:val="85"/>
                        <w:sz w:val="18"/>
                      </w:rPr>
                      <w:t> </w:t>
                    </w:r>
                    <w:r>
                      <w:rPr>
                        <w:rFonts w:ascii="Arial" w:hAnsi="Arial"/>
                        <w:w w:val="85"/>
                        <w:sz w:val="18"/>
                      </w:rPr>
                      <w:t>DEROGA</w:t>
                      <w:tab/>
                    </w:r>
                    <w:r>
                      <w:rPr>
                        <w:rFonts w:ascii="Arial" w:hAnsi="Arial"/>
                        <w:w w:val="90"/>
                        <w:sz w:val="22"/>
                      </w:rPr>
                      <w:t>146</w:t>
                    </w:r>
                  </w:hyperlink>
                </w:p>
                <w:p>
                  <w:pPr>
                    <w:tabs>
                      <w:tab w:pos="8704" w:val="left" w:leader="dot"/>
                    </w:tabs>
                    <w:spacing w:before="30"/>
                    <w:ind w:left="240" w:right="0" w:firstLine="0"/>
                    <w:jc w:val="left"/>
                    <w:rPr>
                      <w:rFonts w:ascii="Arial"/>
                      <w:sz w:val="22"/>
                    </w:rPr>
                  </w:pPr>
                  <w:hyperlink w:history="true" w:anchor="_bookmark82">
                    <w:r>
                      <w:rPr>
                        <w:rFonts w:ascii="Arial"/>
                        <w:w w:val="85"/>
                        <w:sz w:val="22"/>
                      </w:rPr>
                      <w:t>A</w:t>
                    </w:r>
                    <w:r>
                      <w:rPr>
                        <w:rFonts w:ascii="Arial"/>
                        <w:w w:val="85"/>
                        <w:sz w:val="18"/>
                      </w:rPr>
                      <w:t>RT</w:t>
                    </w:r>
                    <w:r>
                      <w:rPr>
                        <w:rFonts w:ascii="Arial"/>
                        <w:w w:val="85"/>
                        <w:sz w:val="22"/>
                      </w:rPr>
                      <w:t>.73-</w:t>
                    </w:r>
                    <w:r>
                      <w:rPr>
                        <w:rFonts w:ascii="Arial"/>
                        <w:w w:val="85"/>
                        <w:sz w:val="18"/>
                      </w:rPr>
                      <w:t>BIS</w:t>
                    </w:r>
                    <w:r>
                      <w:rPr>
                        <w:rFonts w:ascii="Arial"/>
                        <w:spacing w:val="-28"/>
                        <w:w w:val="85"/>
                        <w:sz w:val="18"/>
                      </w:rPr>
                      <w:t> </w:t>
                    </w:r>
                    <w:r>
                      <w:rPr>
                        <w:rFonts w:ascii="Arial"/>
                        <w:w w:val="85"/>
                        <w:sz w:val="22"/>
                      </w:rPr>
                      <w:t>U</w:t>
                    </w:r>
                    <w:r>
                      <w:rPr>
                        <w:rFonts w:ascii="Arial"/>
                        <w:w w:val="85"/>
                        <w:sz w:val="18"/>
                      </w:rPr>
                      <w:t>LTERIORE</w:t>
                    </w:r>
                    <w:r>
                      <w:rPr>
                        <w:rFonts w:ascii="Arial"/>
                        <w:spacing w:val="-27"/>
                        <w:w w:val="85"/>
                        <w:sz w:val="18"/>
                      </w:rPr>
                      <w:t> </w:t>
                    </w:r>
                    <w:r>
                      <w:rPr>
                        <w:rFonts w:ascii="Arial"/>
                        <w:w w:val="85"/>
                        <w:sz w:val="18"/>
                      </w:rPr>
                      <w:t>FINANZIAMENTO</w:t>
                    </w:r>
                    <w:r>
                      <w:rPr>
                        <w:rFonts w:ascii="Arial"/>
                        <w:spacing w:val="-26"/>
                        <w:w w:val="85"/>
                        <w:sz w:val="18"/>
                      </w:rPr>
                      <w:t> </w:t>
                    </w:r>
                    <w:r>
                      <w:rPr>
                        <w:rFonts w:ascii="Arial"/>
                        <w:w w:val="85"/>
                        <w:sz w:val="18"/>
                      </w:rPr>
                      <w:t>DELLE</w:t>
                    </w:r>
                    <w:r>
                      <w:rPr>
                        <w:rFonts w:ascii="Arial"/>
                        <w:spacing w:val="-27"/>
                        <w:w w:val="85"/>
                        <w:sz w:val="18"/>
                      </w:rPr>
                      <w:t> </w:t>
                    </w:r>
                    <w:r>
                      <w:rPr>
                        <w:rFonts w:ascii="Arial"/>
                        <w:w w:val="85"/>
                        <w:sz w:val="18"/>
                      </w:rPr>
                      <w:t>INTEGRAZIONI</w:t>
                    </w:r>
                    <w:r>
                      <w:rPr>
                        <w:rFonts w:ascii="Arial"/>
                        <w:spacing w:val="-27"/>
                        <w:w w:val="85"/>
                        <w:sz w:val="18"/>
                      </w:rPr>
                      <w:t> </w:t>
                    </w:r>
                    <w:r>
                      <w:rPr>
                        <w:rFonts w:ascii="Arial"/>
                        <w:w w:val="85"/>
                        <w:sz w:val="18"/>
                      </w:rPr>
                      <w:t>SALARIALI</w:t>
                      <w:tab/>
                    </w:r>
                    <w:r>
                      <w:rPr>
                        <w:rFonts w:ascii="Arial"/>
                        <w:w w:val="90"/>
                        <w:sz w:val="22"/>
                      </w:rPr>
                      <w:t>148</w:t>
                    </w:r>
                  </w:hyperlink>
                </w:p>
                <w:p>
                  <w:pPr>
                    <w:tabs>
                      <w:tab w:pos="8704" w:val="left" w:leader="dot"/>
                    </w:tabs>
                    <w:spacing w:before="35"/>
                    <w:ind w:left="240" w:right="0" w:firstLine="0"/>
                    <w:jc w:val="left"/>
                    <w:rPr>
                      <w:rFonts w:ascii="Arial"/>
                      <w:sz w:val="22"/>
                    </w:rPr>
                  </w:pPr>
                  <w:hyperlink w:history="true" w:anchor="_bookmark83">
                    <w:r>
                      <w:rPr>
                        <w:rFonts w:ascii="Arial"/>
                        <w:w w:val="85"/>
                        <w:sz w:val="22"/>
                      </w:rPr>
                      <w:t>A</w:t>
                    </w:r>
                    <w:r>
                      <w:rPr>
                        <w:rFonts w:ascii="Arial"/>
                        <w:w w:val="85"/>
                        <w:sz w:val="18"/>
                      </w:rPr>
                      <w:t>RT</w:t>
                    </w:r>
                    <w:r>
                      <w:rPr>
                        <w:rFonts w:ascii="Arial"/>
                        <w:w w:val="85"/>
                        <w:sz w:val="22"/>
                      </w:rPr>
                      <w:t>.74</w:t>
                    </w:r>
                    <w:r>
                      <w:rPr>
                        <w:rFonts w:ascii="Arial"/>
                        <w:spacing w:val="-20"/>
                        <w:w w:val="85"/>
                        <w:sz w:val="22"/>
                      </w:rPr>
                      <w:t> </w:t>
                    </w:r>
                    <w:r>
                      <w:rPr>
                        <w:rFonts w:ascii="Arial"/>
                        <w:w w:val="85"/>
                        <w:sz w:val="22"/>
                      </w:rPr>
                      <w:t>M</w:t>
                    </w:r>
                    <w:r>
                      <w:rPr>
                        <w:rFonts w:ascii="Arial"/>
                        <w:w w:val="85"/>
                        <w:sz w:val="18"/>
                      </w:rPr>
                      <w:t>ISURE</w:t>
                    </w:r>
                    <w:r>
                      <w:rPr>
                        <w:rFonts w:ascii="Arial"/>
                        <w:spacing w:val="-10"/>
                        <w:w w:val="85"/>
                        <w:sz w:val="18"/>
                      </w:rPr>
                      <w:t> </w:t>
                    </w:r>
                    <w:r>
                      <w:rPr>
                        <w:rFonts w:ascii="Arial"/>
                        <w:w w:val="85"/>
                        <w:sz w:val="18"/>
                      </w:rPr>
                      <w:t>DI</w:t>
                    </w:r>
                    <w:r>
                      <w:rPr>
                        <w:rFonts w:ascii="Arial"/>
                        <w:spacing w:val="-11"/>
                        <w:w w:val="85"/>
                        <w:sz w:val="18"/>
                      </w:rPr>
                      <w:t> </w:t>
                    </w:r>
                    <w:r>
                      <w:rPr>
                        <w:rFonts w:ascii="Arial"/>
                        <w:w w:val="85"/>
                        <w:sz w:val="18"/>
                      </w:rPr>
                      <w:t>SEMPLIFICAZIONE</w:t>
                    </w:r>
                    <w:r>
                      <w:rPr>
                        <w:rFonts w:ascii="Arial"/>
                        <w:spacing w:val="-10"/>
                        <w:w w:val="85"/>
                        <w:sz w:val="18"/>
                      </w:rPr>
                      <w:t> </w:t>
                    </w:r>
                    <w:r>
                      <w:rPr>
                        <w:rFonts w:ascii="Arial"/>
                        <w:w w:val="85"/>
                        <w:sz w:val="18"/>
                      </w:rPr>
                      <w:t>IN</w:t>
                    </w:r>
                    <w:r>
                      <w:rPr>
                        <w:rFonts w:ascii="Arial"/>
                        <w:spacing w:val="-12"/>
                        <w:w w:val="85"/>
                        <w:sz w:val="18"/>
                      </w:rPr>
                      <w:t> </w:t>
                    </w:r>
                    <w:r>
                      <w:rPr>
                        <w:rFonts w:ascii="Arial"/>
                        <w:w w:val="85"/>
                        <w:sz w:val="18"/>
                      </w:rPr>
                      <w:t>MATERIA</w:t>
                    </w:r>
                    <w:r>
                      <w:rPr>
                        <w:rFonts w:ascii="Arial"/>
                        <w:spacing w:val="-12"/>
                        <w:w w:val="85"/>
                        <w:sz w:val="18"/>
                      </w:rPr>
                      <w:t> </w:t>
                    </w:r>
                    <w:r>
                      <w:rPr>
                        <w:rFonts w:ascii="Arial"/>
                        <w:w w:val="85"/>
                        <w:sz w:val="18"/>
                      </w:rPr>
                      <w:t>DI</w:t>
                    </w:r>
                    <w:r>
                      <w:rPr>
                        <w:rFonts w:ascii="Arial"/>
                        <w:spacing w:val="-11"/>
                        <w:w w:val="85"/>
                        <w:sz w:val="18"/>
                      </w:rPr>
                      <w:t> </w:t>
                    </w:r>
                    <w:r>
                      <w:rPr>
                        <w:rFonts w:ascii="Arial"/>
                        <w:w w:val="85"/>
                        <w:sz w:val="18"/>
                      </w:rPr>
                      <w:t>AMMORTIZZATORI</w:t>
                    </w:r>
                    <w:r>
                      <w:rPr>
                        <w:rFonts w:ascii="Arial"/>
                        <w:spacing w:val="-11"/>
                        <w:w w:val="85"/>
                        <w:sz w:val="18"/>
                      </w:rPr>
                      <w:t> </w:t>
                    </w:r>
                    <w:r>
                      <w:rPr>
                        <w:rFonts w:ascii="Arial"/>
                        <w:w w:val="85"/>
                        <w:sz w:val="18"/>
                      </w:rPr>
                      <w:t>SOCIALI</w:t>
                      <w:tab/>
                    </w:r>
                    <w:r>
                      <w:rPr>
                        <w:rFonts w:ascii="Arial"/>
                        <w:w w:val="90"/>
                        <w:sz w:val="22"/>
                      </w:rPr>
                      <w:t>149</w:t>
                    </w:r>
                  </w:hyperlink>
                </w:p>
                <w:p>
                  <w:pPr>
                    <w:tabs>
                      <w:tab w:pos="8704" w:val="left" w:leader="dot"/>
                    </w:tabs>
                    <w:spacing w:before="32"/>
                    <w:ind w:left="240" w:right="0" w:firstLine="0"/>
                    <w:jc w:val="left"/>
                    <w:rPr>
                      <w:rFonts w:ascii="Arial"/>
                      <w:sz w:val="22"/>
                    </w:rPr>
                  </w:pPr>
                  <w:hyperlink w:history="true" w:anchor="_bookmark84">
                    <w:r>
                      <w:rPr>
                        <w:rFonts w:ascii="Arial"/>
                        <w:w w:val="85"/>
                        <w:sz w:val="22"/>
                      </w:rPr>
                      <w:t>A</w:t>
                    </w:r>
                    <w:r>
                      <w:rPr>
                        <w:rFonts w:ascii="Arial"/>
                        <w:w w:val="85"/>
                        <w:sz w:val="18"/>
                      </w:rPr>
                      <w:t>RT</w:t>
                    </w:r>
                    <w:r>
                      <w:rPr>
                        <w:rFonts w:ascii="Arial"/>
                        <w:w w:val="85"/>
                        <w:sz w:val="22"/>
                      </w:rPr>
                      <w:t>.75</w:t>
                    </w:r>
                    <w:r>
                      <w:rPr>
                        <w:rFonts w:ascii="Arial"/>
                        <w:spacing w:val="-23"/>
                        <w:w w:val="85"/>
                        <w:sz w:val="22"/>
                      </w:rPr>
                      <w:t> </w:t>
                    </w:r>
                    <w:r>
                      <w:rPr>
                        <w:rFonts w:ascii="Arial"/>
                        <w:w w:val="85"/>
                        <w:sz w:val="22"/>
                      </w:rPr>
                      <w:t>M</w:t>
                    </w:r>
                    <w:r>
                      <w:rPr>
                        <w:rFonts w:ascii="Arial"/>
                        <w:w w:val="85"/>
                        <w:sz w:val="18"/>
                      </w:rPr>
                      <w:t>ODIFICHE</w:t>
                    </w:r>
                    <w:r>
                      <w:rPr>
                        <w:rFonts w:ascii="Arial"/>
                        <w:spacing w:val="-14"/>
                        <w:w w:val="85"/>
                        <w:sz w:val="18"/>
                      </w:rPr>
                      <w:t> </w:t>
                    </w:r>
                    <w:r>
                      <w:rPr>
                        <w:rFonts w:ascii="Arial"/>
                        <w:w w:val="85"/>
                        <w:sz w:val="18"/>
                      </w:rPr>
                      <w:t>AGLI</w:t>
                    </w:r>
                    <w:r>
                      <w:rPr>
                        <w:rFonts w:ascii="Arial"/>
                        <w:spacing w:val="-14"/>
                        <w:w w:val="85"/>
                        <w:sz w:val="18"/>
                      </w:rPr>
                      <w:t> </w:t>
                    </w:r>
                    <w:r>
                      <w:rPr>
                        <w:rFonts w:ascii="Arial"/>
                        <w:w w:val="85"/>
                        <w:sz w:val="18"/>
                      </w:rPr>
                      <w:t>ARTICOLI</w:t>
                    </w:r>
                    <w:r>
                      <w:rPr>
                        <w:rFonts w:ascii="Arial"/>
                        <w:spacing w:val="-13"/>
                        <w:w w:val="85"/>
                        <w:sz w:val="18"/>
                      </w:rPr>
                      <w:t> </w:t>
                    </w:r>
                    <w:r>
                      <w:rPr>
                        <w:rFonts w:ascii="Arial"/>
                        <w:w w:val="85"/>
                        <w:sz w:val="22"/>
                      </w:rPr>
                      <w:t>23</w:t>
                    </w:r>
                    <w:r>
                      <w:rPr>
                        <w:rFonts w:ascii="Arial"/>
                        <w:spacing w:val="-23"/>
                        <w:w w:val="85"/>
                        <w:sz w:val="22"/>
                      </w:rPr>
                      <w:t> </w:t>
                    </w:r>
                    <w:r>
                      <w:rPr>
                        <w:rFonts w:ascii="Arial"/>
                        <w:w w:val="85"/>
                        <w:sz w:val="18"/>
                      </w:rPr>
                      <w:t>E</w:t>
                    </w:r>
                    <w:r>
                      <w:rPr>
                        <w:rFonts w:ascii="Arial"/>
                        <w:spacing w:val="-15"/>
                        <w:w w:val="85"/>
                        <w:sz w:val="18"/>
                      </w:rPr>
                      <w:t> </w:t>
                    </w:r>
                    <w:r>
                      <w:rPr>
                        <w:rFonts w:ascii="Arial"/>
                        <w:w w:val="85"/>
                        <w:sz w:val="22"/>
                      </w:rPr>
                      <w:t>25</w:t>
                    </w:r>
                    <w:r>
                      <w:rPr>
                        <w:rFonts w:ascii="Arial"/>
                        <w:spacing w:val="-23"/>
                        <w:w w:val="85"/>
                        <w:sz w:val="22"/>
                      </w:rPr>
                      <w:t> </w:t>
                    </w:r>
                    <w:r>
                      <w:rPr>
                        <w:rFonts w:ascii="Arial"/>
                        <w:w w:val="85"/>
                        <w:sz w:val="18"/>
                      </w:rPr>
                      <w:t>IN</w:t>
                    </w:r>
                    <w:r>
                      <w:rPr>
                        <w:rFonts w:ascii="Arial"/>
                        <w:spacing w:val="-14"/>
                        <w:w w:val="85"/>
                        <w:sz w:val="18"/>
                      </w:rPr>
                      <w:t> </w:t>
                    </w:r>
                    <w:r>
                      <w:rPr>
                        <w:rFonts w:ascii="Arial"/>
                        <w:w w:val="85"/>
                        <w:sz w:val="18"/>
                      </w:rPr>
                      <w:t>MATERIA</w:t>
                    </w:r>
                    <w:r>
                      <w:rPr>
                        <w:rFonts w:ascii="Arial"/>
                        <w:spacing w:val="-15"/>
                        <w:w w:val="85"/>
                        <w:sz w:val="18"/>
                      </w:rPr>
                      <w:t> </w:t>
                    </w:r>
                    <w:r>
                      <w:rPr>
                        <w:rFonts w:ascii="Arial"/>
                        <w:w w:val="85"/>
                        <w:sz w:val="18"/>
                      </w:rPr>
                      <w:t>DI</w:t>
                    </w:r>
                    <w:r>
                      <w:rPr>
                        <w:rFonts w:ascii="Arial"/>
                        <w:spacing w:val="-15"/>
                        <w:w w:val="85"/>
                        <w:sz w:val="18"/>
                      </w:rPr>
                      <w:t> </w:t>
                    </w:r>
                    <w:r>
                      <w:rPr>
                        <w:rFonts w:ascii="Arial"/>
                        <w:w w:val="85"/>
                        <w:sz w:val="18"/>
                      </w:rPr>
                      <w:t>SPECIFICI</w:t>
                    </w:r>
                    <w:r>
                      <w:rPr>
                        <w:rFonts w:ascii="Arial"/>
                        <w:spacing w:val="-13"/>
                        <w:w w:val="85"/>
                        <w:sz w:val="18"/>
                      </w:rPr>
                      <w:t> </w:t>
                    </w:r>
                    <w:r>
                      <w:rPr>
                        <w:rFonts w:ascii="Arial"/>
                        <w:w w:val="85"/>
                        <w:sz w:val="18"/>
                      </w:rPr>
                      <w:t>CONGEDI</w:t>
                    </w:r>
                    <w:r>
                      <w:rPr>
                        <w:rFonts w:ascii="Arial"/>
                        <w:spacing w:val="-14"/>
                        <w:w w:val="85"/>
                        <w:sz w:val="18"/>
                      </w:rPr>
                      <w:t> </w:t>
                    </w:r>
                    <w:r>
                      <w:rPr>
                        <w:rFonts w:ascii="Arial"/>
                        <w:w w:val="85"/>
                        <w:sz w:val="18"/>
                      </w:rPr>
                      <w:t>PER</w:t>
                    </w:r>
                    <w:r>
                      <w:rPr>
                        <w:rFonts w:ascii="Arial"/>
                        <w:spacing w:val="-14"/>
                        <w:w w:val="85"/>
                        <w:sz w:val="18"/>
                      </w:rPr>
                      <w:t> </w:t>
                    </w:r>
                    <w:r>
                      <w:rPr>
                        <w:rFonts w:ascii="Arial"/>
                        <w:w w:val="85"/>
                        <w:sz w:val="18"/>
                      </w:rPr>
                      <w:t>I</w:t>
                    </w:r>
                    <w:r>
                      <w:rPr>
                        <w:rFonts w:ascii="Arial"/>
                        <w:spacing w:val="-14"/>
                        <w:w w:val="85"/>
                        <w:sz w:val="18"/>
                      </w:rPr>
                      <w:t> </w:t>
                    </w:r>
                    <w:r>
                      <w:rPr>
                        <w:rFonts w:ascii="Arial"/>
                        <w:w w:val="85"/>
                        <w:sz w:val="18"/>
                      </w:rPr>
                      <w:t>DIPENDENTI</w:t>
                      <w:tab/>
                    </w:r>
                    <w:r>
                      <w:rPr>
                        <w:rFonts w:ascii="Arial"/>
                        <w:w w:val="90"/>
                        <w:sz w:val="22"/>
                      </w:rPr>
                      <w:t>150</w:t>
                    </w:r>
                  </w:hyperlink>
                </w:p>
                <w:p>
                  <w:pPr>
                    <w:spacing w:before="33"/>
                    <w:ind w:left="240" w:right="0" w:firstLine="0"/>
                    <w:jc w:val="left"/>
                    <w:rPr>
                      <w:rFonts w:ascii="Arial" w:hAnsi="Arial"/>
                      <w:sz w:val="18"/>
                    </w:rPr>
                  </w:pPr>
                  <w:hyperlink w:history="true" w:anchor="_bookmark85">
                    <w:r>
                      <w:rPr>
                        <w:rFonts w:ascii="Arial" w:hAnsi="Arial"/>
                        <w:w w:val="85"/>
                        <w:sz w:val="22"/>
                      </w:rPr>
                      <w:t>A</w:t>
                    </w:r>
                    <w:r>
                      <w:rPr>
                        <w:rFonts w:ascii="Arial" w:hAnsi="Arial"/>
                        <w:w w:val="85"/>
                        <w:sz w:val="18"/>
                      </w:rPr>
                      <w:t>RT</w:t>
                    </w:r>
                    <w:r>
                      <w:rPr>
                        <w:rFonts w:ascii="Arial" w:hAnsi="Arial"/>
                        <w:w w:val="85"/>
                        <w:sz w:val="22"/>
                      </w:rPr>
                      <w:t>.76 M</w:t>
                    </w:r>
                    <w:r>
                      <w:rPr>
                        <w:rFonts w:ascii="Arial" w:hAnsi="Arial"/>
                        <w:w w:val="85"/>
                        <w:sz w:val="18"/>
                      </w:rPr>
                      <w:t>ODIFICHE ALL</w:t>
                    </w:r>
                    <w:r>
                      <w:rPr>
                        <w:rFonts w:ascii="Arial" w:hAnsi="Arial"/>
                        <w:w w:val="85"/>
                        <w:sz w:val="22"/>
                      </w:rPr>
                      <w:t>’</w:t>
                    </w:r>
                    <w:r>
                      <w:rPr>
                        <w:rFonts w:ascii="Arial" w:hAnsi="Arial"/>
                        <w:w w:val="85"/>
                        <w:sz w:val="18"/>
                      </w:rPr>
                      <w:t>ARTICOLO </w:t>
                    </w:r>
                    <w:r>
                      <w:rPr>
                        <w:rFonts w:ascii="Arial" w:hAnsi="Arial"/>
                        <w:w w:val="85"/>
                        <w:sz w:val="22"/>
                      </w:rPr>
                      <w:t>24 </w:t>
                    </w:r>
                    <w:r>
                      <w:rPr>
                        <w:rFonts w:ascii="Arial" w:hAnsi="Arial"/>
                        <w:w w:val="85"/>
                        <w:sz w:val="18"/>
                      </w:rPr>
                      <w:t>IN MATERIA DI PERMESSI RETRIBUITI EX ARTICOLO </w:t>
                    </w:r>
                    <w:r>
                      <w:rPr>
                        <w:rFonts w:ascii="Arial" w:hAnsi="Arial"/>
                        <w:w w:val="85"/>
                        <w:sz w:val="22"/>
                      </w:rPr>
                      <w:t>33, </w:t>
                    </w:r>
                    <w:r>
                      <w:rPr>
                        <w:rFonts w:ascii="Arial" w:hAnsi="Arial"/>
                        <w:w w:val="85"/>
                        <w:sz w:val="18"/>
                      </w:rPr>
                      <w:t>LEGGE </w:t>
                    </w:r>
                    <w:r>
                      <w:rPr>
                        <w:rFonts w:ascii="Arial" w:hAnsi="Arial"/>
                        <w:w w:val="85"/>
                        <w:sz w:val="22"/>
                      </w:rPr>
                      <w:t>5 </w:t>
                    </w:r>
                    <w:r>
                      <w:rPr>
                        <w:rFonts w:ascii="Arial" w:hAnsi="Arial"/>
                        <w:w w:val="85"/>
                        <w:sz w:val="18"/>
                      </w:rPr>
                      <w:t>FEBBRAIO</w:t>
                    </w:r>
                  </w:hyperlink>
                </w:p>
                <w:p>
                  <w:pPr>
                    <w:tabs>
                      <w:tab w:pos="8704" w:val="left" w:leader="dot"/>
                    </w:tabs>
                    <w:spacing w:before="35"/>
                    <w:ind w:left="240" w:right="0" w:firstLine="0"/>
                    <w:jc w:val="left"/>
                    <w:rPr>
                      <w:rFonts w:ascii="Arial"/>
                      <w:sz w:val="22"/>
                    </w:rPr>
                  </w:pPr>
                  <w:hyperlink w:history="true" w:anchor="_bookmark85">
                    <w:r>
                      <w:rPr>
                        <w:rFonts w:ascii="Arial"/>
                        <w:sz w:val="22"/>
                      </w:rPr>
                      <w:t>1992,</w:t>
                    </w:r>
                    <w:r>
                      <w:rPr>
                        <w:rFonts w:ascii="Arial"/>
                        <w:spacing w:val="-41"/>
                        <w:sz w:val="22"/>
                      </w:rPr>
                      <w:t> </w:t>
                    </w:r>
                    <w:r>
                      <w:rPr>
                        <w:rFonts w:ascii="Arial"/>
                        <w:sz w:val="18"/>
                      </w:rPr>
                      <w:t>N</w:t>
                    </w:r>
                    <w:r>
                      <w:rPr>
                        <w:rFonts w:ascii="Arial"/>
                        <w:sz w:val="22"/>
                      </w:rPr>
                      <w:t>.</w:t>
                    </w:r>
                    <w:r>
                      <w:rPr>
                        <w:rFonts w:ascii="Arial"/>
                        <w:spacing w:val="-41"/>
                        <w:sz w:val="22"/>
                      </w:rPr>
                      <w:t> </w:t>
                    </w:r>
                    <w:r>
                      <w:rPr>
                        <w:rFonts w:ascii="Arial"/>
                        <w:sz w:val="22"/>
                      </w:rPr>
                      <w:t>104</w:t>
                      <w:tab/>
                    </w:r>
                    <w:r>
                      <w:rPr>
                        <w:rFonts w:ascii="Arial"/>
                        <w:w w:val="90"/>
                        <w:sz w:val="22"/>
                      </w:rPr>
                      <w:t>150</w:t>
                    </w:r>
                  </w:hyperlink>
                </w:p>
                <w:p>
                  <w:pPr>
                    <w:tabs>
                      <w:tab w:pos="8704" w:val="left" w:leader="dot"/>
                    </w:tabs>
                    <w:spacing w:line="271" w:lineRule="auto" w:before="33"/>
                    <w:ind w:left="240" w:right="18" w:firstLine="0"/>
                    <w:jc w:val="left"/>
                    <w:rPr>
                      <w:rFonts w:ascii="Arial" w:hAnsi="Arial"/>
                      <w:sz w:val="22"/>
                    </w:rPr>
                  </w:pPr>
                  <w:hyperlink w:history="true" w:anchor="_bookmark86">
                    <w:r>
                      <w:rPr>
                        <w:rFonts w:ascii="Arial" w:hAnsi="Arial"/>
                        <w:w w:val="90"/>
                        <w:sz w:val="22"/>
                      </w:rPr>
                      <w:t>A</w:t>
                    </w:r>
                    <w:r>
                      <w:rPr>
                        <w:rFonts w:ascii="Arial" w:hAnsi="Arial"/>
                        <w:w w:val="90"/>
                        <w:sz w:val="18"/>
                      </w:rPr>
                      <w:t>RT</w:t>
                    </w:r>
                    <w:r>
                      <w:rPr>
                        <w:rFonts w:ascii="Arial" w:hAnsi="Arial"/>
                        <w:w w:val="90"/>
                        <w:sz w:val="22"/>
                      </w:rPr>
                      <w:t>.77 M</w:t>
                    </w:r>
                    <w:r>
                      <w:rPr>
                        <w:rFonts w:ascii="Arial" w:hAnsi="Arial"/>
                        <w:w w:val="90"/>
                        <w:sz w:val="18"/>
                      </w:rPr>
                      <w:t>ODIFICHE ALL</w:t>
                    </w:r>
                    <w:r>
                      <w:rPr>
                        <w:rFonts w:ascii="Arial" w:hAnsi="Arial"/>
                        <w:w w:val="90"/>
                        <w:sz w:val="22"/>
                      </w:rPr>
                      <w:t>’</w:t>
                    </w:r>
                    <w:r>
                      <w:rPr>
                        <w:rFonts w:ascii="Arial" w:hAnsi="Arial"/>
                        <w:w w:val="90"/>
                        <w:sz w:val="18"/>
                      </w:rPr>
                      <w:t>ARTICOLO </w:t>
                    </w:r>
                    <w:r>
                      <w:rPr>
                        <w:rFonts w:ascii="Arial" w:hAnsi="Arial"/>
                        <w:w w:val="90"/>
                        <w:sz w:val="22"/>
                      </w:rPr>
                      <w:t>26 </w:t>
                    </w:r>
                    <w:r>
                      <w:rPr>
                        <w:rFonts w:ascii="Arial" w:hAnsi="Arial"/>
                        <w:w w:val="90"/>
                        <w:sz w:val="18"/>
                      </w:rPr>
                      <w:t>IN MATERIA DI TUTELA DEL PERIODO DI SORVEGLIANZA ATTIVA DEI</w:t>
                    </w:r>
                  </w:hyperlink>
                  <w:hyperlink w:history="true" w:anchor="_bookmark86">
                    <w:r>
                      <w:rPr>
                        <w:rFonts w:ascii="Arial" w:hAnsi="Arial"/>
                        <w:w w:val="90"/>
                        <w:sz w:val="18"/>
                      </w:rPr>
                      <w:t> </w:t>
                    </w:r>
                    <w:r>
                      <w:rPr>
                        <w:rFonts w:ascii="Arial" w:hAnsi="Arial"/>
                        <w:w w:val="80"/>
                        <w:sz w:val="18"/>
                      </w:rPr>
                      <w:t>LAVORATORI DEL</w:t>
                    </w:r>
                    <w:r>
                      <w:rPr>
                        <w:rFonts w:ascii="Arial" w:hAnsi="Arial"/>
                        <w:spacing w:val="-2"/>
                        <w:w w:val="80"/>
                        <w:sz w:val="18"/>
                      </w:rPr>
                      <w:t> </w:t>
                    </w:r>
                    <w:r>
                      <w:rPr>
                        <w:rFonts w:ascii="Arial" w:hAnsi="Arial"/>
                        <w:w w:val="80"/>
                        <w:sz w:val="18"/>
                      </w:rPr>
                      <w:t>SETTORE</w:t>
                    </w:r>
                    <w:r>
                      <w:rPr>
                        <w:rFonts w:ascii="Arial" w:hAnsi="Arial"/>
                        <w:spacing w:val="-3"/>
                        <w:w w:val="80"/>
                        <w:sz w:val="18"/>
                      </w:rPr>
                      <w:t> </w:t>
                    </w:r>
                    <w:r>
                      <w:rPr>
                        <w:rFonts w:ascii="Arial" w:hAnsi="Arial"/>
                        <w:w w:val="80"/>
                        <w:sz w:val="18"/>
                      </w:rPr>
                      <w:t>PRIVATO</w:t>
                      <w:tab/>
                    </w:r>
                    <w:r>
                      <w:rPr>
                        <w:rFonts w:ascii="Arial" w:hAnsi="Arial"/>
                        <w:spacing w:val="-7"/>
                        <w:w w:val="95"/>
                        <w:sz w:val="22"/>
                      </w:rPr>
                      <w:t>151</w:t>
                    </w:r>
                  </w:hyperlink>
                </w:p>
                <w:p>
                  <w:pPr>
                    <w:tabs>
                      <w:tab w:pos="8704" w:val="left" w:leader="dot"/>
                    </w:tabs>
                    <w:spacing w:before="1"/>
                    <w:ind w:left="240" w:right="0" w:firstLine="0"/>
                    <w:jc w:val="left"/>
                    <w:rPr>
                      <w:rFonts w:ascii="Arial" w:hAnsi="Arial"/>
                      <w:sz w:val="22"/>
                    </w:rPr>
                  </w:pPr>
                  <w:hyperlink w:history="true" w:anchor="_bookmark87">
                    <w:r>
                      <w:rPr>
                        <w:rFonts w:ascii="Arial" w:hAnsi="Arial"/>
                        <w:w w:val="85"/>
                        <w:sz w:val="22"/>
                      </w:rPr>
                      <w:t>A</w:t>
                    </w:r>
                    <w:r>
                      <w:rPr>
                        <w:rFonts w:ascii="Arial" w:hAnsi="Arial"/>
                        <w:w w:val="85"/>
                        <w:sz w:val="18"/>
                      </w:rPr>
                      <w:t>RT</w:t>
                    </w:r>
                    <w:r>
                      <w:rPr>
                        <w:rFonts w:ascii="Arial" w:hAnsi="Arial"/>
                        <w:w w:val="85"/>
                        <w:sz w:val="22"/>
                      </w:rPr>
                      <w:t>.78</w:t>
                    </w:r>
                    <w:r>
                      <w:rPr>
                        <w:rFonts w:ascii="Arial" w:hAnsi="Arial"/>
                        <w:spacing w:val="-15"/>
                        <w:w w:val="85"/>
                        <w:sz w:val="22"/>
                      </w:rPr>
                      <w:t> </w:t>
                    </w:r>
                    <w:r>
                      <w:rPr>
                        <w:rFonts w:ascii="Arial" w:hAnsi="Arial"/>
                        <w:w w:val="85"/>
                        <w:sz w:val="22"/>
                      </w:rPr>
                      <w:t>M</w:t>
                    </w:r>
                    <w:r>
                      <w:rPr>
                        <w:rFonts w:ascii="Arial" w:hAnsi="Arial"/>
                        <w:w w:val="85"/>
                        <w:sz w:val="18"/>
                      </w:rPr>
                      <w:t>ODIFICHE</w:t>
                    </w:r>
                    <w:r>
                      <w:rPr>
                        <w:rFonts w:ascii="Arial" w:hAnsi="Arial"/>
                        <w:spacing w:val="-4"/>
                        <w:w w:val="85"/>
                        <w:sz w:val="18"/>
                      </w:rPr>
                      <w:t> </w:t>
                    </w:r>
                    <w:r>
                      <w:rPr>
                        <w:rFonts w:ascii="Arial" w:hAnsi="Arial"/>
                        <w:w w:val="85"/>
                        <w:sz w:val="18"/>
                      </w:rPr>
                      <w:t>ALL</w:t>
                    </w:r>
                    <w:r>
                      <w:rPr>
                        <w:rFonts w:ascii="Arial" w:hAnsi="Arial"/>
                        <w:w w:val="85"/>
                        <w:sz w:val="22"/>
                      </w:rPr>
                      <w:t>’</w:t>
                    </w:r>
                    <w:r>
                      <w:rPr>
                        <w:rFonts w:ascii="Arial" w:hAnsi="Arial"/>
                        <w:w w:val="85"/>
                        <w:sz w:val="18"/>
                      </w:rPr>
                      <w:t>ARTICOLO</w:t>
                    </w:r>
                    <w:r>
                      <w:rPr>
                        <w:rFonts w:ascii="Arial" w:hAnsi="Arial"/>
                        <w:spacing w:val="-4"/>
                        <w:w w:val="85"/>
                        <w:sz w:val="18"/>
                      </w:rPr>
                      <w:t> </w:t>
                    </w:r>
                    <w:r>
                      <w:rPr>
                        <w:rFonts w:ascii="Arial" w:hAnsi="Arial"/>
                        <w:w w:val="85"/>
                        <w:sz w:val="22"/>
                      </w:rPr>
                      <w:t>31</w:t>
                    </w:r>
                    <w:r>
                      <w:rPr>
                        <w:rFonts w:ascii="Arial" w:hAnsi="Arial"/>
                        <w:spacing w:val="-14"/>
                        <w:w w:val="85"/>
                        <w:sz w:val="22"/>
                      </w:rPr>
                      <w:t> </w:t>
                    </w:r>
                    <w:r>
                      <w:rPr>
                        <w:rFonts w:ascii="Arial" w:hAnsi="Arial"/>
                        <w:w w:val="85"/>
                        <w:sz w:val="18"/>
                      </w:rPr>
                      <w:t>IN</w:t>
                    </w:r>
                    <w:r>
                      <w:rPr>
                        <w:rFonts w:ascii="Arial" w:hAnsi="Arial"/>
                        <w:spacing w:val="-7"/>
                        <w:w w:val="85"/>
                        <w:sz w:val="18"/>
                      </w:rPr>
                      <w:t> </w:t>
                    </w:r>
                    <w:r>
                      <w:rPr>
                        <w:rFonts w:ascii="Arial" w:hAnsi="Arial"/>
                        <w:w w:val="85"/>
                        <w:sz w:val="18"/>
                      </w:rPr>
                      <w:t>MATERIA</w:t>
                    </w:r>
                    <w:r>
                      <w:rPr>
                        <w:rFonts w:ascii="Arial" w:hAnsi="Arial"/>
                        <w:spacing w:val="-7"/>
                        <w:w w:val="85"/>
                        <w:sz w:val="18"/>
                      </w:rPr>
                      <w:t> </w:t>
                    </w:r>
                    <w:r>
                      <w:rPr>
                        <w:rFonts w:ascii="Arial" w:hAnsi="Arial"/>
                        <w:w w:val="85"/>
                        <w:sz w:val="18"/>
                      </w:rPr>
                      <w:t>DI</w:t>
                    </w:r>
                    <w:r>
                      <w:rPr>
                        <w:rFonts w:ascii="Arial" w:hAnsi="Arial"/>
                        <w:spacing w:val="-5"/>
                        <w:w w:val="85"/>
                        <w:sz w:val="18"/>
                      </w:rPr>
                      <w:t> </w:t>
                    </w:r>
                    <w:r>
                      <w:rPr>
                        <w:rFonts w:ascii="Arial" w:hAnsi="Arial"/>
                        <w:w w:val="85"/>
                        <w:sz w:val="18"/>
                      </w:rPr>
                      <w:t>DIVIETO</w:t>
                    </w:r>
                    <w:r>
                      <w:rPr>
                        <w:rFonts w:ascii="Arial" w:hAnsi="Arial"/>
                        <w:spacing w:val="-5"/>
                        <w:w w:val="85"/>
                        <w:sz w:val="18"/>
                      </w:rPr>
                      <w:t> </w:t>
                    </w:r>
                    <w:r>
                      <w:rPr>
                        <w:rFonts w:ascii="Arial" w:hAnsi="Arial"/>
                        <w:w w:val="85"/>
                        <w:sz w:val="18"/>
                      </w:rPr>
                      <w:t>DI</w:t>
                    </w:r>
                    <w:r>
                      <w:rPr>
                        <w:rFonts w:ascii="Arial" w:hAnsi="Arial"/>
                        <w:spacing w:val="-8"/>
                        <w:w w:val="85"/>
                        <w:sz w:val="18"/>
                      </w:rPr>
                      <w:t> </w:t>
                    </w:r>
                    <w:r>
                      <w:rPr>
                        <w:rFonts w:ascii="Arial" w:hAnsi="Arial"/>
                        <w:w w:val="85"/>
                        <w:sz w:val="18"/>
                      </w:rPr>
                      <w:t>CUMULO</w:t>
                    </w:r>
                    <w:r>
                      <w:rPr>
                        <w:rFonts w:ascii="Arial" w:hAnsi="Arial"/>
                        <w:spacing w:val="-5"/>
                        <w:w w:val="85"/>
                        <w:sz w:val="18"/>
                      </w:rPr>
                      <w:t> </w:t>
                    </w:r>
                    <w:r>
                      <w:rPr>
                        <w:rFonts w:ascii="Arial" w:hAnsi="Arial"/>
                        <w:w w:val="85"/>
                        <w:sz w:val="18"/>
                      </w:rPr>
                      <w:t>TRA</w:t>
                    </w:r>
                    <w:r>
                      <w:rPr>
                        <w:rFonts w:ascii="Arial" w:hAnsi="Arial"/>
                        <w:spacing w:val="-6"/>
                        <w:w w:val="85"/>
                        <w:sz w:val="18"/>
                      </w:rPr>
                      <w:t> </w:t>
                    </w:r>
                    <w:r>
                      <w:rPr>
                        <w:rFonts w:ascii="Arial" w:hAnsi="Arial"/>
                        <w:w w:val="85"/>
                        <w:sz w:val="18"/>
                      </w:rPr>
                      <w:t>INDENNITÀ</w:t>
                      <w:tab/>
                    </w:r>
                    <w:r>
                      <w:rPr>
                        <w:rFonts w:ascii="Arial" w:hAnsi="Arial"/>
                        <w:w w:val="90"/>
                        <w:sz w:val="22"/>
                      </w:rPr>
                      <w:t>151</w:t>
                    </w:r>
                  </w:hyperlink>
                </w:p>
                <w:p>
                  <w:pPr>
                    <w:tabs>
                      <w:tab w:pos="8704" w:val="left" w:leader="dot"/>
                    </w:tabs>
                    <w:spacing w:before="33"/>
                    <w:ind w:left="240" w:right="0" w:firstLine="0"/>
                    <w:jc w:val="left"/>
                    <w:rPr>
                      <w:rFonts w:ascii="Arial" w:hAnsi="Arial"/>
                      <w:sz w:val="22"/>
                    </w:rPr>
                  </w:pPr>
                  <w:hyperlink w:history="true" w:anchor="_bookmark88">
                    <w:r>
                      <w:rPr>
                        <w:rFonts w:ascii="Arial" w:hAnsi="Arial"/>
                        <w:w w:val="85"/>
                        <w:sz w:val="22"/>
                      </w:rPr>
                      <w:t>A</w:t>
                    </w:r>
                    <w:r>
                      <w:rPr>
                        <w:rFonts w:ascii="Arial" w:hAnsi="Arial"/>
                        <w:w w:val="85"/>
                        <w:sz w:val="18"/>
                      </w:rPr>
                      <w:t>RT</w:t>
                    </w:r>
                    <w:r>
                      <w:rPr>
                        <w:rFonts w:ascii="Arial" w:hAnsi="Arial"/>
                        <w:w w:val="85"/>
                        <w:sz w:val="22"/>
                      </w:rPr>
                      <w:t>.79</w:t>
                    </w:r>
                    <w:r>
                      <w:rPr>
                        <w:rFonts w:ascii="Arial" w:hAnsi="Arial"/>
                        <w:spacing w:val="-25"/>
                        <w:w w:val="85"/>
                        <w:sz w:val="22"/>
                      </w:rPr>
                      <w:t> </w:t>
                    </w:r>
                    <w:r>
                      <w:rPr>
                        <w:rFonts w:ascii="Arial" w:hAnsi="Arial"/>
                        <w:w w:val="85"/>
                        <w:sz w:val="22"/>
                      </w:rPr>
                      <w:t>M</w:t>
                    </w:r>
                    <w:r>
                      <w:rPr>
                        <w:rFonts w:ascii="Arial" w:hAnsi="Arial"/>
                        <w:w w:val="85"/>
                        <w:sz w:val="18"/>
                      </w:rPr>
                      <w:t>ODIFICHE</w:t>
                    </w:r>
                    <w:r>
                      <w:rPr>
                        <w:rFonts w:ascii="Arial" w:hAnsi="Arial"/>
                        <w:spacing w:val="-16"/>
                        <w:w w:val="85"/>
                        <w:sz w:val="18"/>
                      </w:rPr>
                      <w:t> </w:t>
                    </w:r>
                    <w:r>
                      <w:rPr>
                        <w:rFonts w:ascii="Arial" w:hAnsi="Arial"/>
                        <w:w w:val="85"/>
                        <w:sz w:val="18"/>
                      </w:rPr>
                      <w:t>ALL</w:t>
                    </w:r>
                    <w:r>
                      <w:rPr>
                        <w:rFonts w:ascii="Arial" w:hAnsi="Arial"/>
                        <w:w w:val="85"/>
                        <w:sz w:val="22"/>
                      </w:rPr>
                      <w:t>’</w:t>
                    </w:r>
                    <w:r>
                      <w:rPr>
                        <w:rFonts w:ascii="Arial" w:hAnsi="Arial"/>
                        <w:w w:val="85"/>
                        <w:sz w:val="18"/>
                      </w:rPr>
                      <w:t>ARTICOLO</w:t>
                    </w:r>
                    <w:r>
                      <w:rPr>
                        <w:rFonts w:ascii="Arial" w:hAnsi="Arial"/>
                        <w:spacing w:val="-15"/>
                        <w:w w:val="85"/>
                        <w:sz w:val="18"/>
                      </w:rPr>
                      <w:t> </w:t>
                    </w:r>
                    <w:r>
                      <w:rPr>
                        <w:rFonts w:ascii="Arial" w:hAnsi="Arial"/>
                        <w:w w:val="85"/>
                        <w:sz w:val="22"/>
                      </w:rPr>
                      <w:t>40</w:t>
                    </w:r>
                    <w:r>
                      <w:rPr>
                        <w:rFonts w:ascii="Arial" w:hAnsi="Arial"/>
                        <w:spacing w:val="-24"/>
                        <w:w w:val="85"/>
                        <w:sz w:val="22"/>
                      </w:rPr>
                      <w:t> </w:t>
                    </w:r>
                    <w:r>
                      <w:rPr>
                        <w:rFonts w:ascii="Arial" w:hAnsi="Arial"/>
                        <w:w w:val="85"/>
                        <w:sz w:val="18"/>
                      </w:rPr>
                      <w:t>IN</w:t>
                    </w:r>
                    <w:r>
                      <w:rPr>
                        <w:rFonts w:ascii="Arial" w:hAnsi="Arial"/>
                        <w:spacing w:val="-17"/>
                        <w:w w:val="85"/>
                        <w:sz w:val="18"/>
                      </w:rPr>
                      <w:t> </w:t>
                    </w:r>
                    <w:r>
                      <w:rPr>
                        <w:rFonts w:ascii="Arial" w:hAnsi="Arial"/>
                        <w:w w:val="85"/>
                        <w:sz w:val="18"/>
                      </w:rPr>
                      <w:t>MATERIA</w:t>
                    </w:r>
                    <w:r>
                      <w:rPr>
                        <w:rFonts w:ascii="Arial" w:hAnsi="Arial"/>
                        <w:spacing w:val="-17"/>
                        <w:w w:val="85"/>
                        <w:sz w:val="18"/>
                      </w:rPr>
                      <w:t> </w:t>
                    </w:r>
                    <w:r>
                      <w:rPr>
                        <w:rFonts w:ascii="Arial" w:hAnsi="Arial"/>
                        <w:w w:val="85"/>
                        <w:sz w:val="18"/>
                      </w:rPr>
                      <w:t>DI</w:t>
                    </w:r>
                    <w:r>
                      <w:rPr>
                        <w:rFonts w:ascii="Arial" w:hAnsi="Arial"/>
                        <w:spacing w:val="-16"/>
                        <w:w w:val="85"/>
                        <w:sz w:val="18"/>
                      </w:rPr>
                      <w:t> </w:t>
                    </w:r>
                    <w:r>
                      <w:rPr>
                        <w:rFonts w:ascii="Arial" w:hAnsi="Arial"/>
                        <w:w w:val="85"/>
                        <w:sz w:val="18"/>
                      </w:rPr>
                      <w:t>SOSPENSIONE</w:t>
                    </w:r>
                    <w:r>
                      <w:rPr>
                        <w:rFonts w:ascii="Arial" w:hAnsi="Arial"/>
                        <w:spacing w:val="-16"/>
                        <w:w w:val="85"/>
                        <w:sz w:val="18"/>
                      </w:rPr>
                      <w:t> </w:t>
                    </w:r>
                    <w:r>
                      <w:rPr>
                        <w:rFonts w:ascii="Arial" w:hAnsi="Arial"/>
                        <w:w w:val="85"/>
                        <w:sz w:val="18"/>
                      </w:rPr>
                      <w:t>DELLE</w:t>
                    </w:r>
                    <w:r>
                      <w:rPr>
                        <w:rFonts w:ascii="Arial" w:hAnsi="Arial"/>
                        <w:spacing w:val="-15"/>
                        <w:w w:val="85"/>
                        <w:sz w:val="18"/>
                      </w:rPr>
                      <w:t> </w:t>
                    </w:r>
                    <w:r>
                      <w:rPr>
                        <w:rFonts w:ascii="Arial" w:hAnsi="Arial"/>
                        <w:w w:val="85"/>
                        <w:sz w:val="18"/>
                      </w:rPr>
                      <w:t>MISURE</w:t>
                    </w:r>
                    <w:r>
                      <w:rPr>
                        <w:rFonts w:ascii="Arial" w:hAnsi="Arial"/>
                        <w:spacing w:val="-16"/>
                        <w:w w:val="85"/>
                        <w:sz w:val="18"/>
                      </w:rPr>
                      <w:t> </w:t>
                    </w:r>
                    <w:r>
                      <w:rPr>
                        <w:rFonts w:ascii="Arial" w:hAnsi="Arial"/>
                        <w:w w:val="85"/>
                        <w:sz w:val="18"/>
                      </w:rPr>
                      <w:t>DI</w:t>
                    </w:r>
                    <w:r>
                      <w:rPr>
                        <w:rFonts w:ascii="Arial" w:hAnsi="Arial"/>
                        <w:spacing w:val="-16"/>
                        <w:w w:val="85"/>
                        <w:sz w:val="18"/>
                      </w:rPr>
                      <w:t> </w:t>
                    </w:r>
                    <w:r>
                      <w:rPr>
                        <w:rFonts w:ascii="Arial" w:hAnsi="Arial"/>
                        <w:w w:val="85"/>
                        <w:sz w:val="18"/>
                      </w:rPr>
                      <w:t>CONDIZIONALITÀ</w:t>
                      <w:tab/>
                    </w:r>
                    <w:r>
                      <w:rPr>
                        <w:rFonts w:ascii="Arial" w:hAnsi="Arial"/>
                        <w:w w:val="90"/>
                        <w:sz w:val="22"/>
                      </w:rPr>
                      <w:t>151</w:t>
                    </w:r>
                  </w:hyperlink>
                </w:p>
                <w:p>
                  <w:pPr>
                    <w:tabs>
                      <w:tab w:pos="8704" w:val="left" w:leader="dot"/>
                    </w:tabs>
                    <w:spacing w:line="271" w:lineRule="auto" w:before="35"/>
                    <w:ind w:left="240" w:right="18" w:firstLine="0"/>
                    <w:jc w:val="left"/>
                    <w:rPr>
                      <w:rFonts w:ascii="Arial" w:hAnsi="Arial"/>
                      <w:sz w:val="22"/>
                    </w:rPr>
                  </w:pPr>
                  <w:hyperlink w:history="true" w:anchor="_bookmark89">
                    <w:r>
                      <w:rPr>
                        <w:rFonts w:ascii="Arial" w:hAnsi="Arial"/>
                        <w:w w:val="90"/>
                        <w:sz w:val="22"/>
                      </w:rPr>
                      <w:t>A</w:t>
                    </w:r>
                    <w:r>
                      <w:rPr>
                        <w:rFonts w:ascii="Arial" w:hAnsi="Arial"/>
                        <w:w w:val="90"/>
                        <w:sz w:val="18"/>
                      </w:rPr>
                      <w:t>RT</w:t>
                    </w:r>
                    <w:r>
                      <w:rPr>
                        <w:rFonts w:ascii="Arial" w:hAnsi="Arial"/>
                        <w:w w:val="90"/>
                        <w:sz w:val="22"/>
                      </w:rPr>
                      <w:t>.80</w:t>
                    </w:r>
                    <w:r>
                      <w:rPr>
                        <w:rFonts w:ascii="Arial" w:hAnsi="Arial"/>
                        <w:spacing w:val="-39"/>
                        <w:w w:val="90"/>
                        <w:sz w:val="22"/>
                      </w:rPr>
                      <w:t> </w:t>
                    </w:r>
                    <w:r>
                      <w:rPr>
                        <w:rFonts w:ascii="Arial" w:hAnsi="Arial"/>
                        <w:w w:val="90"/>
                        <w:sz w:val="22"/>
                      </w:rPr>
                      <w:t>M</w:t>
                    </w:r>
                    <w:r>
                      <w:rPr>
                        <w:rFonts w:ascii="Arial" w:hAnsi="Arial"/>
                        <w:w w:val="90"/>
                        <w:sz w:val="18"/>
                      </w:rPr>
                      <w:t>ODIFICHE</w:t>
                    </w:r>
                    <w:r>
                      <w:rPr>
                        <w:rFonts w:ascii="Arial" w:hAnsi="Arial"/>
                        <w:spacing w:val="-28"/>
                        <w:w w:val="90"/>
                        <w:sz w:val="18"/>
                      </w:rPr>
                      <w:t> </w:t>
                    </w:r>
                    <w:r>
                      <w:rPr>
                        <w:rFonts w:ascii="Arial" w:hAnsi="Arial"/>
                        <w:w w:val="90"/>
                        <w:sz w:val="18"/>
                      </w:rPr>
                      <w:t>ALL</w:t>
                    </w:r>
                    <w:r>
                      <w:rPr>
                        <w:rFonts w:ascii="Arial" w:hAnsi="Arial"/>
                        <w:w w:val="90"/>
                        <w:sz w:val="22"/>
                      </w:rPr>
                      <w:t>’</w:t>
                    </w:r>
                    <w:r>
                      <w:rPr>
                        <w:rFonts w:ascii="Arial" w:hAnsi="Arial"/>
                        <w:w w:val="90"/>
                        <w:sz w:val="18"/>
                      </w:rPr>
                      <w:t>ARTICOLO</w:t>
                    </w:r>
                    <w:r>
                      <w:rPr>
                        <w:rFonts w:ascii="Arial" w:hAnsi="Arial"/>
                        <w:spacing w:val="-28"/>
                        <w:w w:val="90"/>
                        <w:sz w:val="18"/>
                      </w:rPr>
                      <w:t> </w:t>
                    </w:r>
                    <w:r>
                      <w:rPr>
                        <w:rFonts w:ascii="Arial" w:hAnsi="Arial"/>
                        <w:w w:val="90"/>
                        <w:sz w:val="22"/>
                      </w:rPr>
                      <w:t>43</w:t>
                    </w:r>
                    <w:r>
                      <w:rPr>
                        <w:rFonts w:ascii="Arial" w:hAnsi="Arial"/>
                        <w:spacing w:val="-39"/>
                        <w:w w:val="90"/>
                        <w:sz w:val="22"/>
                      </w:rPr>
                      <w:t> </w:t>
                    </w:r>
                    <w:r>
                      <w:rPr>
                        <w:rFonts w:ascii="Arial" w:hAnsi="Arial"/>
                        <w:w w:val="90"/>
                        <w:sz w:val="18"/>
                      </w:rPr>
                      <w:t>IN</w:t>
                    </w:r>
                    <w:r>
                      <w:rPr>
                        <w:rFonts w:ascii="Arial" w:hAnsi="Arial"/>
                        <w:spacing w:val="-29"/>
                        <w:w w:val="90"/>
                        <w:sz w:val="18"/>
                      </w:rPr>
                      <w:t> </w:t>
                    </w:r>
                    <w:r>
                      <w:rPr>
                        <w:rFonts w:ascii="Arial" w:hAnsi="Arial"/>
                        <w:w w:val="90"/>
                        <w:sz w:val="18"/>
                      </w:rPr>
                      <w:t>MATERIA</w:t>
                    </w:r>
                    <w:r>
                      <w:rPr>
                        <w:rFonts w:ascii="Arial" w:hAnsi="Arial"/>
                        <w:spacing w:val="-29"/>
                        <w:w w:val="90"/>
                        <w:sz w:val="18"/>
                      </w:rPr>
                      <w:t> </w:t>
                    </w:r>
                    <w:r>
                      <w:rPr>
                        <w:rFonts w:ascii="Arial" w:hAnsi="Arial"/>
                        <w:w w:val="90"/>
                        <w:sz w:val="18"/>
                      </w:rPr>
                      <w:t>DI</w:t>
                    </w:r>
                    <w:r>
                      <w:rPr>
                        <w:rFonts w:ascii="Arial" w:hAnsi="Arial"/>
                        <w:spacing w:val="-29"/>
                        <w:w w:val="90"/>
                        <w:sz w:val="18"/>
                      </w:rPr>
                      <w:t> </w:t>
                    </w:r>
                    <w:r>
                      <w:rPr>
                        <w:rFonts w:ascii="Arial" w:hAnsi="Arial"/>
                        <w:w w:val="90"/>
                        <w:sz w:val="18"/>
                      </w:rPr>
                      <w:t>CONTRIBUTI</w:t>
                    </w:r>
                    <w:r>
                      <w:rPr>
                        <w:rFonts w:ascii="Arial" w:hAnsi="Arial"/>
                        <w:spacing w:val="-29"/>
                        <w:w w:val="90"/>
                        <w:sz w:val="18"/>
                      </w:rPr>
                      <w:t> </w:t>
                    </w:r>
                    <w:r>
                      <w:rPr>
                        <w:rFonts w:ascii="Arial" w:hAnsi="Arial"/>
                        <w:w w:val="90"/>
                        <w:sz w:val="18"/>
                      </w:rPr>
                      <w:t>PER</w:t>
                    </w:r>
                    <w:r>
                      <w:rPr>
                        <w:rFonts w:ascii="Arial" w:hAnsi="Arial"/>
                        <w:spacing w:val="-30"/>
                        <w:w w:val="90"/>
                        <w:sz w:val="18"/>
                      </w:rPr>
                      <w:t> </w:t>
                    </w:r>
                    <w:r>
                      <w:rPr>
                        <w:rFonts w:ascii="Arial" w:hAnsi="Arial"/>
                        <w:w w:val="90"/>
                        <w:sz w:val="18"/>
                      </w:rPr>
                      <w:t>LA</w:t>
                    </w:r>
                    <w:r>
                      <w:rPr>
                        <w:rFonts w:ascii="Arial" w:hAnsi="Arial"/>
                        <w:spacing w:val="-29"/>
                        <w:w w:val="90"/>
                        <w:sz w:val="18"/>
                      </w:rPr>
                      <w:t> </w:t>
                    </w:r>
                    <w:r>
                      <w:rPr>
                        <w:rFonts w:ascii="Arial" w:hAnsi="Arial"/>
                        <w:w w:val="90"/>
                        <w:sz w:val="18"/>
                      </w:rPr>
                      <w:t>SICUREZZA</w:t>
                    </w:r>
                    <w:r>
                      <w:rPr>
                        <w:rFonts w:ascii="Arial" w:hAnsi="Arial"/>
                        <w:spacing w:val="-29"/>
                        <w:w w:val="90"/>
                        <w:sz w:val="18"/>
                      </w:rPr>
                      <w:t> </w:t>
                    </w:r>
                    <w:r>
                      <w:rPr>
                        <w:rFonts w:ascii="Arial" w:hAnsi="Arial"/>
                        <w:w w:val="90"/>
                        <w:sz w:val="18"/>
                      </w:rPr>
                      <w:t>E</w:t>
                    </w:r>
                    <w:r>
                      <w:rPr>
                        <w:rFonts w:ascii="Arial" w:hAnsi="Arial"/>
                        <w:spacing w:val="-29"/>
                        <w:w w:val="90"/>
                        <w:sz w:val="18"/>
                      </w:rPr>
                      <w:t> </w:t>
                    </w:r>
                    <w:r>
                      <w:rPr>
                        <w:rFonts w:ascii="Arial" w:hAnsi="Arial"/>
                        <w:w w:val="90"/>
                        <w:sz w:val="18"/>
                      </w:rPr>
                      <w:t>IL</w:t>
                    </w:r>
                    <w:r>
                      <w:rPr>
                        <w:rFonts w:ascii="Arial" w:hAnsi="Arial"/>
                        <w:spacing w:val="-29"/>
                        <w:w w:val="90"/>
                        <w:sz w:val="18"/>
                      </w:rPr>
                      <w:t> </w:t>
                    </w:r>
                    <w:r>
                      <w:rPr>
                        <w:rFonts w:ascii="Arial" w:hAnsi="Arial"/>
                        <w:w w:val="90"/>
                        <w:sz w:val="18"/>
                      </w:rPr>
                      <w:t>POTENZIAMENTO</w:t>
                    </w:r>
                    <w:r>
                      <w:rPr>
                        <w:rFonts w:ascii="Arial" w:hAnsi="Arial"/>
                        <w:spacing w:val="-28"/>
                        <w:w w:val="90"/>
                        <w:sz w:val="18"/>
                      </w:rPr>
                      <w:t> </w:t>
                    </w:r>
                    <w:r>
                      <w:rPr>
                        <w:rFonts w:ascii="Arial" w:hAnsi="Arial"/>
                        <w:w w:val="90"/>
                        <w:sz w:val="18"/>
                      </w:rPr>
                      <w:t>DEI</w:t>
                    </w:r>
                  </w:hyperlink>
                  <w:hyperlink w:history="true" w:anchor="_bookmark89">
                    <w:r>
                      <w:rPr>
                        <w:rFonts w:ascii="Arial" w:hAnsi="Arial"/>
                        <w:w w:val="90"/>
                        <w:sz w:val="18"/>
                      </w:rPr>
                      <w:t> </w:t>
                    </w:r>
                    <w:r>
                      <w:rPr>
                        <w:rFonts w:ascii="Arial" w:hAnsi="Arial"/>
                        <w:w w:val="85"/>
                        <w:sz w:val="18"/>
                      </w:rPr>
                      <w:t>PRESIDI</w:t>
                    </w:r>
                    <w:r>
                      <w:rPr>
                        <w:rFonts w:ascii="Arial" w:hAnsi="Arial"/>
                        <w:spacing w:val="-27"/>
                        <w:w w:val="85"/>
                        <w:sz w:val="18"/>
                      </w:rPr>
                      <w:t> </w:t>
                    </w:r>
                    <w:r>
                      <w:rPr>
                        <w:rFonts w:ascii="Arial" w:hAnsi="Arial"/>
                        <w:w w:val="85"/>
                        <w:sz w:val="18"/>
                      </w:rPr>
                      <w:t>SANITARI</w:t>
                    </w:r>
                    <w:r>
                      <w:rPr>
                        <w:rFonts w:ascii="Arial" w:hAnsi="Arial"/>
                        <w:spacing w:val="-26"/>
                        <w:w w:val="85"/>
                        <w:sz w:val="18"/>
                      </w:rPr>
                      <w:t> </w:t>
                    </w:r>
                    <w:r>
                      <w:rPr>
                        <w:rFonts w:ascii="Arial" w:hAnsi="Arial"/>
                        <w:w w:val="85"/>
                        <w:sz w:val="18"/>
                      </w:rPr>
                      <w:t>IN</w:t>
                    </w:r>
                    <w:r>
                      <w:rPr>
                        <w:rFonts w:ascii="Arial" w:hAnsi="Arial"/>
                        <w:spacing w:val="-27"/>
                        <w:w w:val="85"/>
                        <w:sz w:val="18"/>
                      </w:rPr>
                      <w:t> </w:t>
                    </w:r>
                    <w:r>
                      <w:rPr>
                        <w:rFonts w:ascii="Arial" w:hAnsi="Arial"/>
                        <w:w w:val="85"/>
                        <w:sz w:val="18"/>
                      </w:rPr>
                      <w:t>FAVORE</w:t>
                    </w:r>
                    <w:r>
                      <w:rPr>
                        <w:rFonts w:ascii="Arial" w:hAnsi="Arial"/>
                        <w:spacing w:val="-25"/>
                        <w:w w:val="85"/>
                        <w:sz w:val="18"/>
                      </w:rPr>
                      <w:t> </w:t>
                    </w:r>
                    <w:r>
                      <w:rPr>
                        <w:rFonts w:ascii="Arial" w:hAnsi="Arial"/>
                        <w:w w:val="85"/>
                        <w:sz w:val="18"/>
                      </w:rPr>
                      <w:t>DI</w:t>
                    </w:r>
                    <w:r>
                      <w:rPr>
                        <w:rFonts w:ascii="Arial" w:hAnsi="Arial"/>
                        <w:spacing w:val="-27"/>
                        <w:w w:val="85"/>
                        <w:sz w:val="18"/>
                      </w:rPr>
                      <w:t> </w:t>
                    </w:r>
                    <w:r>
                      <w:rPr>
                        <w:rFonts w:ascii="Arial" w:hAnsi="Arial"/>
                        <w:w w:val="85"/>
                        <w:sz w:val="18"/>
                      </w:rPr>
                      <w:t>ENTI</w:t>
                    </w:r>
                    <w:r>
                      <w:rPr>
                        <w:rFonts w:ascii="Arial" w:hAnsi="Arial"/>
                        <w:spacing w:val="-26"/>
                        <w:w w:val="85"/>
                        <w:sz w:val="18"/>
                      </w:rPr>
                      <w:t> </w:t>
                    </w:r>
                    <w:r>
                      <w:rPr>
                        <w:rFonts w:ascii="Arial" w:hAnsi="Arial"/>
                        <w:w w:val="85"/>
                        <w:sz w:val="18"/>
                      </w:rPr>
                      <w:t>DEL</w:t>
                    </w:r>
                    <w:r>
                      <w:rPr>
                        <w:rFonts w:ascii="Arial" w:hAnsi="Arial"/>
                        <w:spacing w:val="-26"/>
                        <w:w w:val="85"/>
                        <w:sz w:val="18"/>
                      </w:rPr>
                      <w:t> </w:t>
                    </w:r>
                    <w:r>
                      <w:rPr>
                        <w:rFonts w:ascii="Arial" w:hAnsi="Arial"/>
                        <w:w w:val="85"/>
                        <w:sz w:val="18"/>
                      </w:rPr>
                      <w:t>TERZO</w:t>
                    </w:r>
                    <w:r>
                      <w:rPr>
                        <w:rFonts w:ascii="Arial" w:hAnsi="Arial"/>
                        <w:spacing w:val="-26"/>
                        <w:w w:val="85"/>
                        <w:sz w:val="18"/>
                      </w:rPr>
                      <w:t> </w:t>
                    </w:r>
                    <w:r>
                      <w:rPr>
                        <w:rFonts w:ascii="Arial" w:hAnsi="Arial"/>
                        <w:w w:val="85"/>
                        <w:sz w:val="18"/>
                      </w:rPr>
                      <w:t>SETTORE</w:t>
                      <w:tab/>
                    </w:r>
                    <w:r>
                      <w:rPr>
                        <w:rFonts w:ascii="Arial" w:hAnsi="Arial"/>
                        <w:spacing w:val="-7"/>
                        <w:w w:val="95"/>
                        <w:sz w:val="22"/>
                      </w:rPr>
                      <w:t>151</w:t>
                    </w:r>
                  </w:hyperlink>
                </w:p>
                <w:p>
                  <w:pPr>
                    <w:tabs>
                      <w:tab w:pos="8704" w:val="left" w:leader="dot"/>
                    </w:tabs>
                    <w:spacing w:line="252" w:lineRule="exact" w:before="0"/>
                    <w:ind w:left="240" w:right="0" w:firstLine="0"/>
                    <w:jc w:val="left"/>
                    <w:rPr>
                      <w:rFonts w:ascii="Arial" w:hAnsi="Arial"/>
                      <w:sz w:val="22"/>
                    </w:rPr>
                  </w:pPr>
                  <w:hyperlink w:history="true" w:anchor="_bookmark90">
                    <w:r>
                      <w:rPr>
                        <w:rFonts w:ascii="Arial" w:hAnsi="Arial"/>
                        <w:w w:val="85"/>
                        <w:sz w:val="22"/>
                      </w:rPr>
                      <w:t>A</w:t>
                    </w:r>
                    <w:r>
                      <w:rPr>
                        <w:rFonts w:ascii="Arial" w:hAnsi="Arial"/>
                        <w:w w:val="85"/>
                        <w:sz w:val="18"/>
                      </w:rPr>
                      <w:t>RT</w:t>
                    </w:r>
                    <w:r>
                      <w:rPr>
                        <w:rFonts w:ascii="Arial" w:hAnsi="Arial"/>
                        <w:w w:val="85"/>
                        <w:sz w:val="22"/>
                      </w:rPr>
                      <w:t>.81</w:t>
                    </w:r>
                    <w:r>
                      <w:rPr>
                        <w:rFonts w:ascii="Arial" w:hAnsi="Arial"/>
                        <w:spacing w:val="-19"/>
                        <w:w w:val="85"/>
                        <w:sz w:val="22"/>
                      </w:rPr>
                      <w:t> </w:t>
                    </w:r>
                    <w:r>
                      <w:rPr>
                        <w:rFonts w:ascii="Arial" w:hAnsi="Arial"/>
                        <w:w w:val="85"/>
                        <w:sz w:val="22"/>
                      </w:rPr>
                      <w:t>M</w:t>
                    </w:r>
                    <w:r>
                      <w:rPr>
                        <w:rFonts w:ascii="Arial" w:hAnsi="Arial"/>
                        <w:w w:val="85"/>
                        <w:sz w:val="18"/>
                      </w:rPr>
                      <w:t>ODIFICHE</w:t>
                    </w:r>
                    <w:r>
                      <w:rPr>
                        <w:rFonts w:ascii="Arial" w:hAnsi="Arial"/>
                        <w:spacing w:val="-9"/>
                        <w:w w:val="85"/>
                        <w:sz w:val="18"/>
                      </w:rPr>
                      <w:t> </w:t>
                    </w:r>
                    <w:r>
                      <w:rPr>
                        <w:rFonts w:ascii="Arial" w:hAnsi="Arial"/>
                        <w:w w:val="85"/>
                        <w:sz w:val="18"/>
                      </w:rPr>
                      <w:t>ALL</w:t>
                    </w:r>
                    <w:r>
                      <w:rPr>
                        <w:rFonts w:ascii="Arial" w:hAnsi="Arial"/>
                        <w:w w:val="85"/>
                        <w:sz w:val="22"/>
                      </w:rPr>
                      <w:t>’</w:t>
                    </w:r>
                    <w:r>
                      <w:rPr>
                        <w:rFonts w:ascii="Arial" w:hAnsi="Arial"/>
                        <w:w w:val="85"/>
                        <w:sz w:val="18"/>
                      </w:rPr>
                      <w:t>ARTICOLO</w:t>
                    </w:r>
                    <w:r>
                      <w:rPr>
                        <w:rFonts w:ascii="Arial" w:hAnsi="Arial"/>
                        <w:spacing w:val="-9"/>
                        <w:w w:val="85"/>
                        <w:sz w:val="18"/>
                      </w:rPr>
                      <w:t> </w:t>
                    </w:r>
                    <w:r>
                      <w:rPr>
                        <w:rFonts w:ascii="Arial" w:hAnsi="Arial"/>
                        <w:w w:val="85"/>
                        <w:sz w:val="22"/>
                      </w:rPr>
                      <w:t>44</w:t>
                    </w:r>
                    <w:r>
                      <w:rPr>
                        <w:rFonts w:ascii="Arial" w:hAnsi="Arial"/>
                        <w:spacing w:val="-19"/>
                        <w:w w:val="85"/>
                        <w:sz w:val="22"/>
                      </w:rPr>
                      <w:t> </w:t>
                    </w:r>
                    <w:r>
                      <w:rPr>
                        <w:rFonts w:ascii="Arial" w:hAnsi="Arial"/>
                        <w:w w:val="85"/>
                        <w:sz w:val="18"/>
                      </w:rPr>
                      <w:t>DEL</w:t>
                    </w:r>
                    <w:r>
                      <w:rPr>
                        <w:rFonts w:ascii="Arial" w:hAnsi="Arial"/>
                        <w:spacing w:val="-9"/>
                        <w:w w:val="85"/>
                        <w:sz w:val="18"/>
                      </w:rPr>
                      <w:t> </w:t>
                    </w:r>
                    <w:r>
                      <w:rPr>
                        <w:rFonts w:ascii="Arial" w:hAnsi="Arial"/>
                        <w:w w:val="85"/>
                        <w:sz w:val="18"/>
                      </w:rPr>
                      <w:t>DECRETO</w:t>
                    </w:r>
                    <w:r>
                      <w:rPr>
                        <w:rFonts w:ascii="Arial" w:hAnsi="Arial"/>
                        <w:w w:val="85"/>
                        <w:sz w:val="22"/>
                      </w:rPr>
                      <w:t>-</w:t>
                    </w:r>
                    <w:r>
                      <w:rPr>
                        <w:rFonts w:ascii="Arial" w:hAnsi="Arial"/>
                        <w:w w:val="85"/>
                        <w:sz w:val="18"/>
                      </w:rPr>
                      <w:t>LEGGE</w:t>
                    </w:r>
                    <w:r>
                      <w:rPr>
                        <w:rFonts w:ascii="Arial" w:hAnsi="Arial"/>
                        <w:spacing w:val="-9"/>
                        <w:w w:val="85"/>
                        <w:sz w:val="18"/>
                      </w:rPr>
                      <w:t> </w:t>
                    </w:r>
                    <w:r>
                      <w:rPr>
                        <w:rFonts w:ascii="Arial" w:hAnsi="Arial"/>
                        <w:w w:val="85"/>
                        <w:sz w:val="22"/>
                      </w:rPr>
                      <w:t>17</w:t>
                    </w:r>
                    <w:r>
                      <w:rPr>
                        <w:rFonts w:ascii="Arial" w:hAnsi="Arial"/>
                        <w:spacing w:val="-21"/>
                        <w:w w:val="85"/>
                        <w:sz w:val="22"/>
                      </w:rPr>
                      <w:t> </w:t>
                    </w:r>
                    <w:r>
                      <w:rPr>
                        <w:rFonts w:ascii="Arial" w:hAnsi="Arial"/>
                        <w:w w:val="85"/>
                        <w:sz w:val="18"/>
                      </w:rPr>
                      <w:t>MARZO</w:t>
                    </w:r>
                    <w:r>
                      <w:rPr>
                        <w:rFonts w:ascii="Arial" w:hAnsi="Arial"/>
                        <w:spacing w:val="-9"/>
                        <w:w w:val="85"/>
                        <w:sz w:val="18"/>
                      </w:rPr>
                      <w:t> </w:t>
                    </w:r>
                    <w:r>
                      <w:rPr>
                        <w:rFonts w:ascii="Arial" w:hAnsi="Arial"/>
                        <w:w w:val="85"/>
                        <w:sz w:val="22"/>
                      </w:rPr>
                      <w:t>2020,</w:t>
                    </w:r>
                    <w:r>
                      <w:rPr>
                        <w:rFonts w:ascii="Arial" w:hAnsi="Arial"/>
                        <w:spacing w:val="-18"/>
                        <w:w w:val="85"/>
                        <w:sz w:val="22"/>
                      </w:rPr>
                      <w:t> </w:t>
                    </w:r>
                    <w:r>
                      <w:rPr>
                        <w:rFonts w:ascii="Arial" w:hAnsi="Arial"/>
                        <w:w w:val="85"/>
                        <w:sz w:val="18"/>
                      </w:rPr>
                      <w:t>N</w:t>
                    </w:r>
                    <w:r>
                      <w:rPr>
                        <w:rFonts w:ascii="Arial" w:hAnsi="Arial"/>
                        <w:w w:val="85"/>
                        <w:sz w:val="22"/>
                      </w:rPr>
                      <w:t>.</w:t>
                    </w:r>
                    <w:r>
                      <w:rPr>
                        <w:rFonts w:ascii="Arial" w:hAnsi="Arial"/>
                        <w:spacing w:val="-20"/>
                        <w:w w:val="85"/>
                        <w:sz w:val="22"/>
                      </w:rPr>
                      <w:t> </w:t>
                    </w:r>
                    <w:r>
                      <w:rPr>
                        <w:rFonts w:ascii="Arial" w:hAnsi="Arial"/>
                        <w:w w:val="85"/>
                        <w:sz w:val="22"/>
                      </w:rPr>
                      <w:t>18</w:t>
                      <w:tab/>
                    </w:r>
                    <w:r>
                      <w:rPr>
                        <w:rFonts w:ascii="Arial" w:hAnsi="Arial"/>
                        <w:w w:val="90"/>
                        <w:sz w:val="22"/>
                      </w:rPr>
                      <w:t>151</w:t>
                    </w:r>
                  </w:hyperlink>
                </w:p>
                <w:p>
                  <w:pPr>
                    <w:tabs>
                      <w:tab w:pos="8704" w:val="left" w:leader="dot"/>
                    </w:tabs>
                    <w:spacing w:line="271" w:lineRule="auto" w:before="35"/>
                    <w:ind w:left="240" w:right="18" w:firstLine="0"/>
                    <w:jc w:val="left"/>
                    <w:rPr>
                      <w:rFonts w:ascii="Arial" w:hAnsi="Arial"/>
                      <w:sz w:val="22"/>
                    </w:rPr>
                  </w:pPr>
                  <w:hyperlink w:history="true" w:anchor="_bookmark91">
                    <w:r>
                      <w:rPr>
                        <w:rFonts w:ascii="Arial" w:hAnsi="Arial"/>
                        <w:w w:val="85"/>
                        <w:sz w:val="22"/>
                      </w:rPr>
                      <w:t>A</w:t>
                    </w:r>
                    <w:r>
                      <w:rPr>
                        <w:rFonts w:ascii="Arial" w:hAnsi="Arial"/>
                        <w:w w:val="85"/>
                        <w:sz w:val="18"/>
                      </w:rPr>
                      <w:t>RT</w:t>
                    </w:r>
                    <w:r>
                      <w:rPr>
                        <w:rFonts w:ascii="Arial" w:hAnsi="Arial"/>
                        <w:w w:val="85"/>
                        <w:sz w:val="22"/>
                      </w:rPr>
                      <w:t>.82</w:t>
                    </w:r>
                    <w:r>
                      <w:rPr>
                        <w:rFonts w:ascii="Arial" w:hAnsi="Arial"/>
                        <w:spacing w:val="-29"/>
                        <w:w w:val="85"/>
                        <w:sz w:val="22"/>
                      </w:rPr>
                      <w:t> </w:t>
                    </w:r>
                    <w:r>
                      <w:rPr>
                        <w:rFonts w:ascii="Arial" w:hAnsi="Arial"/>
                        <w:w w:val="85"/>
                        <w:sz w:val="22"/>
                      </w:rPr>
                      <w:t>M</w:t>
                    </w:r>
                    <w:r>
                      <w:rPr>
                        <w:rFonts w:ascii="Arial" w:hAnsi="Arial"/>
                        <w:w w:val="85"/>
                        <w:sz w:val="18"/>
                      </w:rPr>
                      <w:t>ODIFICHE</w:t>
                    </w:r>
                    <w:r>
                      <w:rPr>
                        <w:rFonts w:ascii="Arial" w:hAnsi="Arial"/>
                        <w:spacing w:val="-19"/>
                        <w:w w:val="85"/>
                        <w:sz w:val="18"/>
                      </w:rPr>
                      <w:t> </w:t>
                    </w:r>
                    <w:r>
                      <w:rPr>
                        <w:rFonts w:ascii="Arial" w:hAnsi="Arial"/>
                        <w:w w:val="85"/>
                        <w:sz w:val="18"/>
                      </w:rPr>
                      <w:t>ALL</w:t>
                    </w:r>
                    <w:r>
                      <w:rPr>
                        <w:rFonts w:ascii="Arial" w:hAnsi="Arial"/>
                        <w:w w:val="85"/>
                        <w:sz w:val="22"/>
                      </w:rPr>
                      <w:t>’</w:t>
                    </w:r>
                    <w:r>
                      <w:rPr>
                        <w:rFonts w:ascii="Arial" w:hAnsi="Arial"/>
                        <w:w w:val="85"/>
                        <w:sz w:val="18"/>
                      </w:rPr>
                      <w:t>ARTICOLO</w:t>
                    </w:r>
                    <w:r>
                      <w:rPr>
                        <w:rFonts w:ascii="Arial" w:hAnsi="Arial"/>
                        <w:spacing w:val="-19"/>
                        <w:w w:val="85"/>
                        <w:sz w:val="18"/>
                      </w:rPr>
                      <w:t> </w:t>
                    </w:r>
                    <w:r>
                      <w:rPr>
                        <w:rFonts w:ascii="Arial" w:hAnsi="Arial"/>
                        <w:w w:val="85"/>
                        <w:sz w:val="22"/>
                      </w:rPr>
                      <w:t>45</w:t>
                    </w:r>
                    <w:r>
                      <w:rPr>
                        <w:rFonts w:ascii="Arial" w:hAnsi="Arial"/>
                        <w:spacing w:val="-28"/>
                        <w:w w:val="85"/>
                        <w:sz w:val="22"/>
                      </w:rPr>
                      <w:t> </w:t>
                    </w:r>
                    <w:r>
                      <w:rPr>
                        <w:rFonts w:ascii="Arial" w:hAnsi="Arial"/>
                        <w:w w:val="85"/>
                        <w:sz w:val="18"/>
                      </w:rPr>
                      <w:t>IN</w:t>
                    </w:r>
                    <w:r>
                      <w:rPr>
                        <w:rFonts w:ascii="Arial" w:hAnsi="Arial"/>
                        <w:spacing w:val="-21"/>
                        <w:w w:val="85"/>
                        <w:sz w:val="18"/>
                      </w:rPr>
                      <w:t> </w:t>
                    </w:r>
                    <w:r>
                      <w:rPr>
                        <w:rFonts w:ascii="Arial" w:hAnsi="Arial"/>
                        <w:w w:val="85"/>
                        <w:sz w:val="18"/>
                      </w:rPr>
                      <w:t>MATERIA</w:t>
                    </w:r>
                    <w:r>
                      <w:rPr>
                        <w:rFonts w:ascii="Arial" w:hAnsi="Arial"/>
                        <w:spacing w:val="-20"/>
                        <w:w w:val="85"/>
                        <w:sz w:val="18"/>
                      </w:rPr>
                      <w:t> </w:t>
                    </w:r>
                    <w:r>
                      <w:rPr>
                        <w:rFonts w:ascii="Arial" w:hAnsi="Arial"/>
                        <w:w w:val="85"/>
                        <w:sz w:val="18"/>
                      </w:rPr>
                      <w:t>DI</w:t>
                    </w:r>
                    <w:r>
                      <w:rPr>
                        <w:rFonts w:ascii="Arial" w:hAnsi="Arial"/>
                        <w:spacing w:val="-19"/>
                        <w:w w:val="85"/>
                        <w:sz w:val="18"/>
                      </w:rPr>
                      <w:t> </w:t>
                    </w:r>
                    <w:r>
                      <w:rPr>
                        <w:rFonts w:ascii="Arial" w:hAnsi="Arial"/>
                        <w:w w:val="85"/>
                        <w:sz w:val="18"/>
                      </w:rPr>
                      <w:t>PERSONALE</w:t>
                    </w:r>
                    <w:r>
                      <w:rPr>
                        <w:rFonts w:ascii="Arial" w:hAnsi="Arial"/>
                        <w:spacing w:val="-20"/>
                        <w:w w:val="85"/>
                        <w:sz w:val="18"/>
                      </w:rPr>
                      <w:t> </w:t>
                    </w:r>
                    <w:r>
                      <w:rPr>
                        <w:rFonts w:ascii="Arial" w:hAnsi="Arial"/>
                        <w:w w:val="85"/>
                        <w:sz w:val="18"/>
                      </w:rPr>
                      <w:t>ADDETTO</w:t>
                    </w:r>
                    <w:r>
                      <w:rPr>
                        <w:rFonts w:ascii="Arial" w:hAnsi="Arial"/>
                        <w:spacing w:val="-19"/>
                        <w:w w:val="85"/>
                        <w:sz w:val="18"/>
                      </w:rPr>
                      <w:t> </w:t>
                    </w:r>
                    <w:r>
                      <w:rPr>
                        <w:rFonts w:ascii="Arial" w:hAnsi="Arial"/>
                        <w:w w:val="85"/>
                        <w:sz w:val="18"/>
                      </w:rPr>
                      <w:t>AI</w:t>
                    </w:r>
                    <w:r>
                      <w:rPr>
                        <w:rFonts w:ascii="Arial" w:hAnsi="Arial"/>
                        <w:spacing w:val="-21"/>
                        <w:w w:val="85"/>
                        <w:sz w:val="18"/>
                      </w:rPr>
                      <w:t> </w:t>
                    </w:r>
                    <w:r>
                      <w:rPr>
                        <w:rFonts w:ascii="Arial" w:hAnsi="Arial"/>
                        <w:w w:val="85"/>
                        <w:sz w:val="18"/>
                      </w:rPr>
                      <w:t>LAVORI</w:t>
                    </w:r>
                    <w:r>
                      <w:rPr>
                        <w:rFonts w:ascii="Arial" w:hAnsi="Arial"/>
                        <w:spacing w:val="-19"/>
                        <w:w w:val="85"/>
                        <w:sz w:val="18"/>
                      </w:rPr>
                      <w:t> </w:t>
                    </w:r>
                    <w:r>
                      <w:rPr>
                        <w:rFonts w:ascii="Arial" w:hAnsi="Arial"/>
                        <w:w w:val="85"/>
                        <w:sz w:val="18"/>
                      </w:rPr>
                      <w:t>NECESSARI</w:t>
                    </w:r>
                    <w:r>
                      <w:rPr>
                        <w:rFonts w:ascii="Arial" w:hAnsi="Arial"/>
                        <w:spacing w:val="-20"/>
                        <w:w w:val="85"/>
                        <w:sz w:val="18"/>
                      </w:rPr>
                      <w:t> </w:t>
                    </w:r>
                    <w:r>
                      <w:rPr>
                        <w:rFonts w:ascii="Arial" w:hAnsi="Arial"/>
                        <w:w w:val="85"/>
                        <w:sz w:val="18"/>
                      </w:rPr>
                      <w:t>AL</w:t>
                    </w:r>
                    <w:r>
                      <w:rPr>
                        <w:rFonts w:ascii="Arial" w:hAnsi="Arial"/>
                        <w:spacing w:val="-19"/>
                        <w:w w:val="85"/>
                        <w:sz w:val="18"/>
                      </w:rPr>
                      <w:t> </w:t>
                    </w:r>
                    <w:r>
                      <w:rPr>
                        <w:rFonts w:ascii="Arial" w:hAnsi="Arial"/>
                        <w:w w:val="85"/>
                        <w:sz w:val="18"/>
                      </w:rPr>
                      <w:t>RIPRISTINO</w:t>
                    </w:r>
                    <w:r>
                      <w:rPr>
                        <w:rFonts w:ascii="Arial" w:hAnsi="Arial"/>
                        <w:spacing w:val="-19"/>
                        <w:w w:val="85"/>
                        <w:sz w:val="18"/>
                      </w:rPr>
                      <w:t> </w:t>
                    </w:r>
                    <w:r>
                      <w:rPr>
                        <w:rFonts w:ascii="Arial" w:hAnsi="Arial"/>
                        <w:w w:val="85"/>
                        <w:sz w:val="18"/>
                      </w:rPr>
                      <w:t>DEL</w:t>
                    </w:r>
                  </w:hyperlink>
                  <w:r>
                    <w:rPr>
                      <w:rFonts w:ascii="Arial" w:hAnsi="Arial"/>
                      <w:w w:val="85"/>
                      <w:sz w:val="18"/>
                    </w:rPr>
                    <w:t> </w:t>
                  </w:r>
                  <w:hyperlink w:history="true" w:anchor="_bookmark91">
                    <w:r>
                      <w:rPr>
                        <w:rFonts w:ascii="Arial" w:hAnsi="Arial"/>
                        <w:w w:val="80"/>
                        <w:sz w:val="18"/>
                      </w:rPr>
                      <w:t>SERVIZIO</w:t>
                    </w:r>
                    <w:r>
                      <w:rPr>
                        <w:rFonts w:ascii="Arial" w:hAnsi="Arial"/>
                        <w:spacing w:val="-9"/>
                        <w:w w:val="80"/>
                        <w:sz w:val="18"/>
                      </w:rPr>
                      <w:t> </w:t>
                    </w:r>
                    <w:r>
                      <w:rPr>
                        <w:rFonts w:ascii="Arial" w:hAnsi="Arial"/>
                        <w:w w:val="80"/>
                        <w:sz w:val="18"/>
                      </w:rPr>
                      <w:t>ELETTRICO</w:t>
                      <w:tab/>
                    </w:r>
                    <w:r>
                      <w:rPr>
                        <w:rFonts w:ascii="Arial" w:hAnsi="Arial"/>
                        <w:spacing w:val="-7"/>
                        <w:w w:val="95"/>
                        <w:sz w:val="22"/>
                      </w:rPr>
                      <w:t>152</w:t>
                    </w:r>
                  </w:hyperlink>
                </w:p>
                <w:p>
                  <w:pPr>
                    <w:tabs>
                      <w:tab w:pos="8704" w:val="left" w:leader="dot"/>
                    </w:tabs>
                    <w:spacing w:line="252" w:lineRule="exact" w:before="0"/>
                    <w:ind w:left="240" w:right="0" w:firstLine="0"/>
                    <w:jc w:val="left"/>
                    <w:rPr>
                      <w:rFonts w:ascii="Arial" w:hAnsi="Arial"/>
                      <w:sz w:val="22"/>
                    </w:rPr>
                  </w:pPr>
                  <w:hyperlink w:history="true" w:anchor="_bookmark92">
                    <w:r>
                      <w:rPr>
                        <w:rFonts w:ascii="Arial" w:hAnsi="Arial"/>
                        <w:w w:val="85"/>
                        <w:sz w:val="22"/>
                      </w:rPr>
                      <w:t>A</w:t>
                    </w:r>
                    <w:r>
                      <w:rPr>
                        <w:rFonts w:ascii="Arial" w:hAnsi="Arial"/>
                        <w:w w:val="85"/>
                        <w:sz w:val="18"/>
                      </w:rPr>
                      <w:t>RT</w:t>
                    </w:r>
                    <w:r>
                      <w:rPr>
                        <w:rFonts w:ascii="Arial" w:hAnsi="Arial"/>
                        <w:w w:val="85"/>
                        <w:sz w:val="22"/>
                      </w:rPr>
                      <w:t>.83</w:t>
                    </w:r>
                    <w:r>
                      <w:rPr>
                        <w:rFonts w:ascii="Arial" w:hAnsi="Arial"/>
                        <w:spacing w:val="-23"/>
                        <w:w w:val="85"/>
                        <w:sz w:val="22"/>
                      </w:rPr>
                      <w:t> </w:t>
                    </w:r>
                    <w:r>
                      <w:rPr>
                        <w:rFonts w:ascii="Arial" w:hAnsi="Arial"/>
                        <w:w w:val="85"/>
                        <w:sz w:val="22"/>
                      </w:rPr>
                      <w:t>M</w:t>
                    </w:r>
                    <w:r>
                      <w:rPr>
                        <w:rFonts w:ascii="Arial" w:hAnsi="Arial"/>
                        <w:w w:val="85"/>
                        <w:sz w:val="18"/>
                      </w:rPr>
                      <w:t>ODIFICHE</w:t>
                    </w:r>
                    <w:r>
                      <w:rPr>
                        <w:rFonts w:ascii="Arial" w:hAnsi="Arial"/>
                        <w:spacing w:val="-13"/>
                        <w:w w:val="85"/>
                        <w:sz w:val="18"/>
                      </w:rPr>
                      <w:t> </w:t>
                    </w:r>
                    <w:r>
                      <w:rPr>
                        <w:rFonts w:ascii="Arial" w:hAnsi="Arial"/>
                        <w:w w:val="85"/>
                        <w:sz w:val="18"/>
                      </w:rPr>
                      <w:t>ALL</w:t>
                    </w:r>
                    <w:r>
                      <w:rPr>
                        <w:rFonts w:ascii="Arial" w:hAnsi="Arial"/>
                        <w:w w:val="85"/>
                        <w:sz w:val="22"/>
                      </w:rPr>
                      <w:t>’</w:t>
                    </w:r>
                    <w:r>
                      <w:rPr>
                        <w:rFonts w:ascii="Arial" w:hAnsi="Arial"/>
                        <w:w w:val="85"/>
                        <w:sz w:val="18"/>
                      </w:rPr>
                      <w:t>ARTICOLO</w:t>
                    </w:r>
                    <w:r>
                      <w:rPr>
                        <w:rFonts w:ascii="Arial" w:hAnsi="Arial"/>
                        <w:spacing w:val="-12"/>
                        <w:w w:val="85"/>
                        <w:sz w:val="18"/>
                      </w:rPr>
                      <w:t> </w:t>
                    </w:r>
                    <w:r>
                      <w:rPr>
                        <w:rFonts w:ascii="Arial" w:hAnsi="Arial"/>
                        <w:w w:val="85"/>
                        <w:sz w:val="22"/>
                      </w:rPr>
                      <w:t>46</w:t>
                    </w:r>
                    <w:r>
                      <w:rPr>
                        <w:rFonts w:ascii="Arial" w:hAnsi="Arial"/>
                        <w:spacing w:val="-22"/>
                        <w:w w:val="85"/>
                        <w:sz w:val="22"/>
                      </w:rPr>
                      <w:t> </w:t>
                    </w:r>
                    <w:r>
                      <w:rPr>
                        <w:rFonts w:ascii="Arial" w:hAnsi="Arial"/>
                        <w:w w:val="85"/>
                        <w:sz w:val="18"/>
                      </w:rPr>
                      <w:t>IN</w:t>
                    </w:r>
                    <w:r>
                      <w:rPr>
                        <w:rFonts w:ascii="Arial" w:hAnsi="Arial"/>
                        <w:spacing w:val="-15"/>
                        <w:w w:val="85"/>
                        <w:sz w:val="18"/>
                      </w:rPr>
                      <w:t> </w:t>
                    </w:r>
                    <w:r>
                      <w:rPr>
                        <w:rFonts w:ascii="Arial" w:hAnsi="Arial"/>
                        <w:w w:val="85"/>
                        <w:sz w:val="18"/>
                      </w:rPr>
                      <w:t>MATERIA</w:t>
                    </w:r>
                    <w:r>
                      <w:rPr>
                        <w:rFonts w:ascii="Arial" w:hAnsi="Arial"/>
                        <w:spacing w:val="-14"/>
                        <w:w w:val="85"/>
                        <w:sz w:val="18"/>
                      </w:rPr>
                      <w:t> </w:t>
                    </w:r>
                    <w:r>
                      <w:rPr>
                        <w:rFonts w:ascii="Arial" w:hAnsi="Arial"/>
                        <w:w w:val="85"/>
                        <w:sz w:val="18"/>
                      </w:rPr>
                      <w:t>DI</w:t>
                    </w:r>
                    <w:r>
                      <w:rPr>
                        <w:rFonts w:ascii="Arial" w:hAnsi="Arial"/>
                        <w:spacing w:val="-14"/>
                        <w:w w:val="85"/>
                        <w:sz w:val="18"/>
                      </w:rPr>
                      <w:t> </w:t>
                    </w:r>
                    <w:r>
                      <w:rPr>
                        <w:rFonts w:ascii="Arial" w:hAnsi="Arial"/>
                        <w:w w:val="85"/>
                        <w:sz w:val="18"/>
                      </w:rPr>
                      <w:t>LICENZIAMENTO</w:t>
                    </w:r>
                    <w:r>
                      <w:rPr>
                        <w:rFonts w:ascii="Arial" w:hAnsi="Arial"/>
                        <w:spacing w:val="-13"/>
                        <w:w w:val="85"/>
                        <w:sz w:val="18"/>
                      </w:rPr>
                      <w:t> </w:t>
                    </w:r>
                    <w:r>
                      <w:rPr>
                        <w:rFonts w:ascii="Arial" w:hAnsi="Arial"/>
                        <w:w w:val="85"/>
                        <w:sz w:val="18"/>
                      </w:rPr>
                      <w:t>PER</w:t>
                    </w:r>
                    <w:r>
                      <w:rPr>
                        <w:rFonts w:ascii="Arial" w:hAnsi="Arial"/>
                        <w:spacing w:val="-13"/>
                        <w:w w:val="85"/>
                        <w:sz w:val="18"/>
                      </w:rPr>
                      <w:t> </w:t>
                    </w:r>
                    <w:r>
                      <w:rPr>
                        <w:rFonts w:ascii="Arial" w:hAnsi="Arial"/>
                        <w:w w:val="85"/>
                        <w:sz w:val="18"/>
                      </w:rPr>
                      <w:t>GIUSTIFICATO</w:t>
                    </w:r>
                    <w:r>
                      <w:rPr>
                        <w:rFonts w:ascii="Arial" w:hAnsi="Arial"/>
                        <w:spacing w:val="-12"/>
                        <w:w w:val="85"/>
                        <w:sz w:val="18"/>
                      </w:rPr>
                      <w:t> </w:t>
                    </w:r>
                    <w:r>
                      <w:rPr>
                        <w:rFonts w:ascii="Arial" w:hAnsi="Arial"/>
                        <w:w w:val="85"/>
                        <w:sz w:val="18"/>
                      </w:rPr>
                      <w:t>MOTIVO</w:t>
                    </w:r>
                    <w:r>
                      <w:rPr>
                        <w:rFonts w:ascii="Arial" w:hAnsi="Arial"/>
                        <w:spacing w:val="-13"/>
                        <w:w w:val="85"/>
                        <w:sz w:val="18"/>
                      </w:rPr>
                      <w:t> </w:t>
                    </w:r>
                    <w:r>
                      <w:rPr>
                        <w:rFonts w:ascii="Arial" w:hAnsi="Arial"/>
                        <w:w w:val="85"/>
                        <w:sz w:val="18"/>
                      </w:rPr>
                      <w:t>OGGETTIVO</w:t>
                      <w:tab/>
                    </w:r>
                    <w:r>
                      <w:rPr>
                        <w:rFonts w:ascii="Arial" w:hAnsi="Arial"/>
                        <w:w w:val="90"/>
                        <w:sz w:val="22"/>
                      </w:rPr>
                      <w:t>152</w:t>
                    </w:r>
                  </w:hyperlink>
                </w:p>
                <w:p>
                  <w:pPr>
                    <w:tabs>
                      <w:tab w:pos="8704" w:val="left" w:leader="dot"/>
                    </w:tabs>
                    <w:spacing w:line="271" w:lineRule="auto" w:before="35"/>
                    <w:ind w:left="240" w:right="18" w:firstLine="0"/>
                    <w:jc w:val="left"/>
                    <w:rPr>
                      <w:rFonts w:ascii="Arial" w:hAnsi="Arial"/>
                      <w:sz w:val="22"/>
                    </w:rPr>
                  </w:pPr>
                  <w:hyperlink w:history="true" w:anchor="_bookmark93">
                    <w:r>
                      <w:rPr>
                        <w:rFonts w:ascii="Arial" w:hAnsi="Arial"/>
                        <w:w w:val="85"/>
                        <w:sz w:val="22"/>
                      </w:rPr>
                      <w:t>A</w:t>
                    </w:r>
                    <w:r>
                      <w:rPr>
                        <w:rFonts w:ascii="Arial" w:hAnsi="Arial"/>
                        <w:w w:val="85"/>
                        <w:sz w:val="18"/>
                      </w:rPr>
                      <w:t>RT</w:t>
                    </w:r>
                    <w:r>
                      <w:rPr>
                        <w:rFonts w:ascii="Arial" w:hAnsi="Arial"/>
                        <w:w w:val="85"/>
                        <w:sz w:val="22"/>
                      </w:rPr>
                      <w:t>.84 M</w:t>
                    </w:r>
                    <w:r>
                      <w:rPr>
                        <w:rFonts w:ascii="Arial" w:hAnsi="Arial"/>
                        <w:w w:val="85"/>
                        <w:sz w:val="18"/>
                      </w:rPr>
                      <w:t>ODIFICHE ALL</w:t>
                    </w:r>
                    <w:r>
                      <w:rPr>
                        <w:rFonts w:ascii="Arial" w:hAnsi="Arial"/>
                        <w:w w:val="85"/>
                        <w:sz w:val="22"/>
                      </w:rPr>
                      <w:t>’</w:t>
                    </w:r>
                    <w:r>
                      <w:rPr>
                        <w:rFonts w:ascii="Arial" w:hAnsi="Arial"/>
                        <w:w w:val="85"/>
                        <w:sz w:val="18"/>
                      </w:rPr>
                      <w:t>ARTICOLO </w:t>
                    </w:r>
                    <w:r>
                      <w:rPr>
                        <w:rFonts w:ascii="Arial" w:hAnsi="Arial"/>
                        <w:w w:val="85"/>
                        <w:sz w:val="22"/>
                      </w:rPr>
                      <w:t>61 </w:t>
                    </w:r>
                    <w:r>
                      <w:rPr>
                        <w:rFonts w:ascii="Arial" w:hAnsi="Arial"/>
                        <w:w w:val="85"/>
                        <w:sz w:val="18"/>
                      </w:rPr>
                      <w:t>IN MATERIA DI TERMINI PER IL VERSAMENTO DI RITENUTE E CONTRIBUTI </w:t>
                    </w:r>
                    <w:r>
                      <w:rPr>
                        <w:rFonts w:ascii="Arial" w:hAnsi="Arial"/>
                        <w:w w:val="85"/>
                        <w:sz w:val="22"/>
                      </w:rPr>
                      <w:t>(</w:t>
                    </w:r>
                    <w:r>
                      <w:rPr>
                        <w:rFonts w:ascii="Arial" w:hAnsi="Arial"/>
                        <w:w w:val="85"/>
                        <w:sz w:val="18"/>
                      </w:rPr>
                      <w:t>DA</w:t>
                    </w:r>
                  </w:hyperlink>
                  <w:r>
                    <w:rPr>
                      <w:rFonts w:ascii="Arial" w:hAnsi="Arial"/>
                      <w:w w:val="85"/>
                      <w:sz w:val="18"/>
                    </w:rPr>
                    <w:t> </w:t>
                  </w:r>
                  <w:hyperlink w:history="true" w:anchor="_bookmark93">
                    <w:r>
                      <w:rPr>
                        <w:rFonts w:ascii="Arial" w:hAnsi="Arial"/>
                        <w:w w:val="85"/>
                        <w:sz w:val="18"/>
                      </w:rPr>
                      <w:t>COORDINARE</w:t>
                    </w:r>
                    <w:r>
                      <w:rPr>
                        <w:rFonts w:ascii="Arial" w:hAnsi="Arial"/>
                        <w:spacing w:val="-21"/>
                        <w:w w:val="85"/>
                        <w:sz w:val="18"/>
                      </w:rPr>
                      <w:t> </w:t>
                    </w:r>
                    <w:r>
                      <w:rPr>
                        <w:rFonts w:ascii="Arial" w:hAnsi="Arial"/>
                        <w:w w:val="85"/>
                        <w:sz w:val="18"/>
                      </w:rPr>
                      <w:t>CON</w:t>
                    </w:r>
                    <w:r>
                      <w:rPr>
                        <w:rFonts w:ascii="Arial" w:hAnsi="Arial"/>
                        <w:spacing w:val="-22"/>
                        <w:w w:val="85"/>
                        <w:sz w:val="18"/>
                      </w:rPr>
                      <w:t> </w:t>
                    </w:r>
                    <w:r>
                      <w:rPr>
                        <w:rFonts w:ascii="Arial" w:hAnsi="Arial"/>
                        <w:w w:val="85"/>
                        <w:sz w:val="18"/>
                      </w:rPr>
                      <w:t>MISURE</w:t>
                    </w:r>
                    <w:r>
                      <w:rPr>
                        <w:rFonts w:ascii="Arial" w:hAnsi="Arial"/>
                        <w:spacing w:val="-21"/>
                        <w:w w:val="85"/>
                        <w:sz w:val="18"/>
                      </w:rPr>
                      <w:t> </w:t>
                    </w:r>
                    <w:r>
                      <w:rPr>
                        <w:rFonts w:ascii="Arial" w:hAnsi="Arial"/>
                        <w:w w:val="85"/>
                        <w:sz w:val="18"/>
                      </w:rPr>
                      <w:t>FISCALI</w:t>
                    </w:r>
                    <w:r>
                      <w:rPr>
                        <w:rFonts w:ascii="Arial" w:hAnsi="Arial"/>
                        <w:w w:val="85"/>
                        <w:sz w:val="22"/>
                      </w:rPr>
                      <w:t>)</w:t>
                      <w:tab/>
                    </w:r>
                    <w:r>
                      <w:rPr>
                        <w:rFonts w:ascii="Arial" w:hAnsi="Arial"/>
                        <w:spacing w:val="-7"/>
                        <w:w w:val="95"/>
                        <w:sz w:val="22"/>
                      </w:rPr>
                      <w:t>152</w:t>
                    </w:r>
                  </w:hyperlink>
                </w:p>
                <w:p>
                  <w:pPr>
                    <w:tabs>
                      <w:tab w:pos="8704" w:val="left" w:leader="dot"/>
                    </w:tabs>
                    <w:spacing w:line="273" w:lineRule="auto" w:before="0"/>
                    <w:ind w:left="240" w:right="18" w:firstLine="0"/>
                    <w:jc w:val="left"/>
                    <w:rPr>
                      <w:rFonts w:ascii="Arial" w:hAnsi="Arial"/>
                      <w:sz w:val="22"/>
                    </w:rPr>
                  </w:pPr>
                  <w:hyperlink w:history="true" w:anchor="_bookmark94">
                    <w:r>
                      <w:rPr>
                        <w:rFonts w:ascii="Arial" w:hAnsi="Arial"/>
                        <w:w w:val="85"/>
                        <w:sz w:val="22"/>
                      </w:rPr>
                      <w:t>A</w:t>
                    </w:r>
                    <w:r>
                      <w:rPr>
                        <w:rFonts w:ascii="Arial" w:hAnsi="Arial"/>
                        <w:w w:val="85"/>
                        <w:sz w:val="18"/>
                      </w:rPr>
                      <w:t>RT</w:t>
                    </w:r>
                    <w:r>
                      <w:rPr>
                        <w:rFonts w:ascii="Arial" w:hAnsi="Arial"/>
                        <w:w w:val="85"/>
                        <w:sz w:val="22"/>
                      </w:rPr>
                      <w:t>.85 M</w:t>
                    </w:r>
                    <w:r>
                      <w:rPr>
                        <w:rFonts w:ascii="Arial" w:hAnsi="Arial"/>
                        <w:w w:val="85"/>
                        <w:sz w:val="18"/>
                      </w:rPr>
                      <w:t>ODIFICHE ALL</w:t>
                    </w:r>
                    <w:r>
                      <w:rPr>
                        <w:rFonts w:ascii="Arial" w:hAnsi="Arial"/>
                        <w:w w:val="85"/>
                        <w:sz w:val="22"/>
                      </w:rPr>
                      <w:t>’</w:t>
                    </w:r>
                    <w:r>
                      <w:rPr>
                        <w:rFonts w:ascii="Arial" w:hAnsi="Arial"/>
                        <w:w w:val="85"/>
                        <w:sz w:val="18"/>
                      </w:rPr>
                      <w:t>ARTICOLO </w:t>
                    </w:r>
                    <w:r>
                      <w:rPr>
                        <w:rFonts w:ascii="Arial" w:hAnsi="Arial"/>
                        <w:w w:val="85"/>
                        <w:sz w:val="22"/>
                      </w:rPr>
                      <w:t>64 </w:t>
                    </w:r>
                    <w:r>
                      <w:rPr>
                        <w:rFonts w:ascii="Arial" w:hAnsi="Arial"/>
                        <w:w w:val="85"/>
                        <w:sz w:val="18"/>
                      </w:rPr>
                      <w:t>IN MATERIA DI CREDITO DI IMPOSTA PER LE SPESE DI SANIFICAZIONE DEGLI</w:t>
                    </w:r>
                  </w:hyperlink>
                  <w:r>
                    <w:rPr>
                      <w:rFonts w:ascii="Arial" w:hAnsi="Arial"/>
                      <w:w w:val="85"/>
                      <w:sz w:val="18"/>
                    </w:rPr>
                    <w:t> </w:t>
                  </w:r>
                  <w:hyperlink w:history="true" w:anchor="_bookmark94">
                    <w:r>
                      <w:rPr>
                        <w:rFonts w:ascii="Arial" w:hAnsi="Arial"/>
                        <w:w w:val="85"/>
                        <w:sz w:val="18"/>
                      </w:rPr>
                      <w:t>AMBIENTI</w:t>
                    </w:r>
                    <w:r>
                      <w:rPr>
                        <w:rFonts w:ascii="Arial" w:hAnsi="Arial"/>
                        <w:spacing w:val="-22"/>
                        <w:w w:val="85"/>
                        <w:sz w:val="18"/>
                      </w:rPr>
                      <w:t> </w:t>
                    </w:r>
                    <w:r>
                      <w:rPr>
                        <w:rFonts w:ascii="Arial" w:hAnsi="Arial"/>
                        <w:w w:val="85"/>
                        <w:sz w:val="18"/>
                      </w:rPr>
                      <w:t>DI</w:t>
                    </w:r>
                    <w:r>
                      <w:rPr>
                        <w:rFonts w:ascii="Arial" w:hAnsi="Arial"/>
                        <w:spacing w:val="-22"/>
                        <w:w w:val="85"/>
                        <w:sz w:val="18"/>
                      </w:rPr>
                      <w:t> </w:t>
                    </w:r>
                    <w:r>
                      <w:rPr>
                        <w:rFonts w:ascii="Arial" w:hAnsi="Arial"/>
                        <w:w w:val="85"/>
                        <w:sz w:val="18"/>
                      </w:rPr>
                      <w:t>LAVORO</w:t>
                    </w:r>
                    <w:r>
                      <w:rPr>
                        <w:rFonts w:ascii="Arial" w:hAnsi="Arial"/>
                        <w:spacing w:val="-21"/>
                        <w:w w:val="85"/>
                        <w:sz w:val="18"/>
                      </w:rPr>
                      <w:t> </w:t>
                    </w:r>
                    <w:r>
                      <w:rPr>
                        <w:rFonts w:ascii="Arial" w:hAnsi="Arial"/>
                        <w:w w:val="85"/>
                        <w:sz w:val="18"/>
                      </w:rPr>
                      <w:t>IN</w:t>
                    </w:r>
                    <w:r>
                      <w:rPr>
                        <w:rFonts w:ascii="Arial" w:hAnsi="Arial"/>
                        <w:spacing w:val="-23"/>
                        <w:w w:val="85"/>
                        <w:sz w:val="18"/>
                      </w:rPr>
                      <w:t> </w:t>
                    </w:r>
                    <w:r>
                      <w:rPr>
                        <w:rFonts w:ascii="Arial" w:hAnsi="Arial"/>
                        <w:w w:val="85"/>
                        <w:sz w:val="18"/>
                      </w:rPr>
                      <w:t>FAVORE</w:t>
                    </w:r>
                    <w:r>
                      <w:rPr>
                        <w:rFonts w:ascii="Arial" w:hAnsi="Arial"/>
                        <w:spacing w:val="-22"/>
                        <w:w w:val="85"/>
                        <w:sz w:val="18"/>
                      </w:rPr>
                      <w:t> </w:t>
                    </w:r>
                    <w:r>
                      <w:rPr>
                        <w:rFonts w:ascii="Arial" w:hAnsi="Arial"/>
                        <w:w w:val="85"/>
                        <w:sz w:val="18"/>
                      </w:rPr>
                      <w:t>DEGLI</w:t>
                    </w:r>
                    <w:r>
                      <w:rPr>
                        <w:rFonts w:ascii="Arial" w:hAnsi="Arial"/>
                        <w:spacing w:val="-22"/>
                        <w:w w:val="85"/>
                        <w:sz w:val="18"/>
                      </w:rPr>
                      <w:t> </w:t>
                    </w:r>
                    <w:r>
                      <w:rPr>
                        <w:rFonts w:ascii="Arial" w:hAnsi="Arial"/>
                        <w:w w:val="85"/>
                        <w:sz w:val="18"/>
                      </w:rPr>
                      <w:t>ENTI</w:t>
                    </w:r>
                    <w:r>
                      <w:rPr>
                        <w:rFonts w:ascii="Arial" w:hAnsi="Arial"/>
                        <w:spacing w:val="-21"/>
                        <w:w w:val="85"/>
                        <w:sz w:val="18"/>
                      </w:rPr>
                      <w:t> </w:t>
                    </w:r>
                    <w:r>
                      <w:rPr>
                        <w:rFonts w:ascii="Arial" w:hAnsi="Arial"/>
                        <w:w w:val="85"/>
                        <w:sz w:val="18"/>
                      </w:rPr>
                      <w:t>DEL</w:t>
                    </w:r>
                    <w:r>
                      <w:rPr>
                        <w:rFonts w:ascii="Arial" w:hAnsi="Arial"/>
                        <w:spacing w:val="-22"/>
                        <w:w w:val="85"/>
                        <w:sz w:val="18"/>
                      </w:rPr>
                      <w:t> </w:t>
                    </w:r>
                    <w:r>
                      <w:rPr>
                        <w:rFonts w:ascii="Arial" w:hAnsi="Arial"/>
                        <w:w w:val="85"/>
                        <w:sz w:val="18"/>
                      </w:rPr>
                      <w:t>TERZO</w:t>
                    </w:r>
                    <w:r>
                      <w:rPr>
                        <w:rFonts w:ascii="Arial" w:hAnsi="Arial"/>
                        <w:spacing w:val="-21"/>
                        <w:w w:val="85"/>
                        <w:sz w:val="18"/>
                      </w:rPr>
                      <w:t> </w:t>
                    </w:r>
                    <w:r>
                      <w:rPr>
                        <w:rFonts w:ascii="Arial" w:hAnsi="Arial"/>
                        <w:w w:val="85"/>
                        <w:sz w:val="18"/>
                      </w:rPr>
                      <w:t>SETTORE</w:t>
                    </w:r>
                    <w:r>
                      <w:rPr>
                        <w:rFonts w:ascii="Arial" w:hAnsi="Arial"/>
                        <w:spacing w:val="-20"/>
                        <w:w w:val="85"/>
                        <w:sz w:val="18"/>
                      </w:rPr>
                      <w:t> </w:t>
                    </w:r>
                    <w:r>
                      <w:rPr>
                        <w:rFonts w:ascii="Arial" w:hAnsi="Arial"/>
                        <w:w w:val="85"/>
                        <w:sz w:val="22"/>
                      </w:rPr>
                      <w:t>(</w:t>
                    </w:r>
                    <w:r>
                      <w:rPr>
                        <w:rFonts w:ascii="Arial" w:hAnsi="Arial"/>
                        <w:w w:val="85"/>
                        <w:sz w:val="18"/>
                      </w:rPr>
                      <w:t>DA</w:t>
                    </w:r>
                    <w:r>
                      <w:rPr>
                        <w:rFonts w:ascii="Arial" w:hAnsi="Arial"/>
                        <w:spacing w:val="-22"/>
                        <w:w w:val="85"/>
                        <w:sz w:val="18"/>
                      </w:rPr>
                      <w:t> </w:t>
                    </w:r>
                    <w:r>
                      <w:rPr>
                        <w:rFonts w:ascii="Arial" w:hAnsi="Arial"/>
                        <w:w w:val="85"/>
                        <w:sz w:val="18"/>
                      </w:rPr>
                      <w:t>COORDINARE</w:t>
                    </w:r>
                    <w:r>
                      <w:rPr>
                        <w:rFonts w:ascii="Arial" w:hAnsi="Arial"/>
                        <w:spacing w:val="-22"/>
                        <w:w w:val="85"/>
                        <w:sz w:val="18"/>
                      </w:rPr>
                      <w:t> </w:t>
                    </w:r>
                    <w:r>
                      <w:rPr>
                        <w:rFonts w:ascii="Arial" w:hAnsi="Arial"/>
                        <w:w w:val="85"/>
                        <w:sz w:val="18"/>
                      </w:rPr>
                      <w:t>CON</w:t>
                    </w:r>
                    <w:r>
                      <w:rPr>
                        <w:rFonts w:ascii="Arial" w:hAnsi="Arial"/>
                        <w:spacing w:val="-22"/>
                        <w:w w:val="85"/>
                        <w:sz w:val="18"/>
                      </w:rPr>
                      <w:t> </w:t>
                    </w:r>
                    <w:r>
                      <w:rPr>
                        <w:rFonts w:ascii="Arial" w:hAnsi="Arial"/>
                        <w:w w:val="85"/>
                        <w:sz w:val="18"/>
                      </w:rPr>
                      <w:t>MISURE</w:t>
                    </w:r>
                    <w:r>
                      <w:rPr>
                        <w:rFonts w:ascii="Arial" w:hAnsi="Arial"/>
                        <w:spacing w:val="-21"/>
                        <w:w w:val="85"/>
                        <w:sz w:val="18"/>
                      </w:rPr>
                      <w:t> </w:t>
                    </w:r>
                    <w:r>
                      <w:rPr>
                        <w:rFonts w:ascii="Arial" w:hAnsi="Arial"/>
                        <w:w w:val="85"/>
                        <w:sz w:val="18"/>
                      </w:rPr>
                      <w:t>FISCALI</w:t>
                    </w:r>
                    <w:r>
                      <w:rPr>
                        <w:rFonts w:ascii="Arial" w:hAnsi="Arial"/>
                        <w:w w:val="85"/>
                        <w:sz w:val="22"/>
                      </w:rPr>
                      <w:t>)</w:t>
                      <w:tab/>
                    </w:r>
                    <w:r>
                      <w:rPr>
                        <w:rFonts w:ascii="Arial" w:hAnsi="Arial"/>
                        <w:spacing w:val="-7"/>
                        <w:w w:val="95"/>
                        <w:sz w:val="22"/>
                      </w:rPr>
                      <w:t>153</w:t>
                    </w:r>
                  </w:hyperlink>
                </w:p>
                <w:p>
                  <w:pPr>
                    <w:tabs>
                      <w:tab w:pos="8704" w:val="left" w:leader="dot"/>
                    </w:tabs>
                    <w:spacing w:line="250" w:lineRule="exact" w:before="0"/>
                    <w:ind w:left="240" w:right="0" w:firstLine="0"/>
                    <w:jc w:val="left"/>
                    <w:rPr>
                      <w:rFonts w:ascii="Arial" w:hAnsi="Arial"/>
                      <w:sz w:val="22"/>
                    </w:rPr>
                  </w:pPr>
                  <w:hyperlink w:history="true" w:anchor="_bookmark95">
                    <w:r>
                      <w:rPr>
                        <w:rFonts w:ascii="Arial" w:hAnsi="Arial"/>
                        <w:w w:val="85"/>
                        <w:sz w:val="22"/>
                      </w:rPr>
                      <w:t>A</w:t>
                    </w:r>
                    <w:r>
                      <w:rPr>
                        <w:rFonts w:ascii="Arial" w:hAnsi="Arial"/>
                        <w:w w:val="85"/>
                        <w:sz w:val="18"/>
                      </w:rPr>
                      <w:t>RT</w:t>
                    </w:r>
                    <w:r>
                      <w:rPr>
                        <w:rFonts w:ascii="Arial" w:hAnsi="Arial"/>
                        <w:w w:val="85"/>
                        <w:sz w:val="22"/>
                      </w:rPr>
                      <w:t>.86</w:t>
                    </w:r>
                    <w:r>
                      <w:rPr>
                        <w:rFonts w:ascii="Arial" w:hAnsi="Arial"/>
                        <w:spacing w:val="-19"/>
                        <w:w w:val="85"/>
                        <w:sz w:val="22"/>
                      </w:rPr>
                      <w:t> </w:t>
                    </w:r>
                    <w:r>
                      <w:rPr>
                        <w:rFonts w:ascii="Arial" w:hAnsi="Arial"/>
                        <w:w w:val="85"/>
                        <w:sz w:val="22"/>
                      </w:rPr>
                      <w:t>M</w:t>
                    </w:r>
                    <w:r>
                      <w:rPr>
                        <w:rFonts w:ascii="Arial" w:hAnsi="Arial"/>
                        <w:w w:val="85"/>
                        <w:sz w:val="18"/>
                      </w:rPr>
                      <w:t>ODIFICHE</w:t>
                    </w:r>
                    <w:r>
                      <w:rPr>
                        <w:rFonts w:ascii="Arial" w:hAnsi="Arial"/>
                        <w:spacing w:val="-8"/>
                        <w:w w:val="85"/>
                        <w:sz w:val="18"/>
                      </w:rPr>
                      <w:t> </w:t>
                    </w:r>
                    <w:r>
                      <w:rPr>
                        <w:rFonts w:ascii="Arial" w:hAnsi="Arial"/>
                        <w:w w:val="85"/>
                        <w:sz w:val="18"/>
                      </w:rPr>
                      <w:t>ALL</w:t>
                    </w:r>
                    <w:r>
                      <w:rPr>
                        <w:rFonts w:ascii="Arial" w:hAnsi="Arial"/>
                        <w:w w:val="85"/>
                        <w:sz w:val="22"/>
                      </w:rPr>
                      <w:t>’</w:t>
                    </w:r>
                    <w:r>
                      <w:rPr>
                        <w:rFonts w:ascii="Arial" w:hAnsi="Arial"/>
                        <w:w w:val="85"/>
                        <w:sz w:val="18"/>
                      </w:rPr>
                      <w:t>ARTICOLO</w:t>
                    </w:r>
                    <w:r>
                      <w:rPr>
                        <w:rFonts w:ascii="Arial" w:hAnsi="Arial"/>
                        <w:spacing w:val="-8"/>
                        <w:w w:val="85"/>
                        <w:sz w:val="18"/>
                      </w:rPr>
                      <w:t> </w:t>
                    </w:r>
                    <w:r>
                      <w:rPr>
                        <w:rFonts w:ascii="Arial" w:hAnsi="Arial"/>
                        <w:w w:val="85"/>
                        <w:sz w:val="22"/>
                      </w:rPr>
                      <w:t>103</w:t>
                    </w:r>
                    <w:r>
                      <w:rPr>
                        <w:rFonts w:ascii="Arial" w:hAnsi="Arial"/>
                        <w:spacing w:val="-20"/>
                        <w:w w:val="85"/>
                        <w:sz w:val="22"/>
                      </w:rPr>
                      <w:t> </w:t>
                    </w:r>
                    <w:r>
                      <w:rPr>
                        <w:rFonts w:ascii="Arial" w:hAnsi="Arial"/>
                        <w:w w:val="85"/>
                        <w:sz w:val="18"/>
                      </w:rPr>
                      <w:t>DEL</w:t>
                    </w:r>
                    <w:r>
                      <w:rPr>
                        <w:rFonts w:ascii="Arial" w:hAnsi="Arial"/>
                        <w:spacing w:val="-9"/>
                        <w:w w:val="85"/>
                        <w:sz w:val="18"/>
                      </w:rPr>
                      <w:t> </w:t>
                    </w:r>
                    <w:r>
                      <w:rPr>
                        <w:rFonts w:ascii="Arial" w:hAnsi="Arial"/>
                        <w:w w:val="85"/>
                        <w:sz w:val="18"/>
                      </w:rPr>
                      <w:t>DECRETO</w:t>
                    </w:r>
                    <w:r>
                      <w:rPr>
                        <w:rFonts w:ascii="Arial" w:hAnsi="Arial"/>
                        <w:w w:val="85"/>
                        <w:sz w:val="22"/>
                      </w:rPr>
                      <w:t>-</w:t>
                    </w:r>
                    <w:r>
                      <w:rPr>
                        <w:rFonts w:ascii="Arial" w:hAnsi="Arial"/>
                        <w:w w:val="85"/>
                        <w:sz w:val="18"/>
                      </w:rPr>
                      <w:t>LEGGE</w:t>
                    </w:r>
                    <w:r>
                      <w:rPr>
                        <w:rFonts w:ascii="Arial" w:hAnsi="Arial"/>
                        <w:spacing w:val="-8"/>
                        <w:w w:val="85"/>
                        <w:sz w:val="18"/>
                      </w:rPr>
                      <w:t> </w:t>
                    </w:r>
                    <w:r>
                      <w:rPr>
                        <w:rFonts w:ascii="Arial" w:hAnsi="Arial"/>
                        <w:w w:val="85"/>
                        <w:sz w:val="22"/>
                      </w:rPr>
                      <w:t>17</w:t>
                    </w:r>
                    <w:r>
                      <w:rPr>
                        <w:rFonts w:ascii="Arial" w:hAnsi="Arial"/>
                        <w:spacing w:val="-20"/>
                        <w:w w:val="85"/>
                        <w:sz w:val="22"/>
                      </w:rPr>
                      <w:t> </w:t>
                    </w:r>
                    <w:r>
                      <w:rPr>
                        <w:rFonts w:ascii="Arial" w:hAnsi="Arial"/>
                        <w:w w:val="85"/>
                        <w:sz w:val="18"/>
                      </w:rPr>
                      <w:t>MARZO</w:t>
                    </w:r>
                    <w:r>
                      <w:rPr>
                        <w:rFonts w:ascii="Arial" w:hAnsi="Arial"/>
                        <w:spacing w:val="-9"/>
                        <w:w w:val="85"/>
                        <w:sz w:val="18"/>
                      </w:rPr>
                      <w:t> </w:t>
                    </w:r>
                    <w:r>
                      <w:rPr>
                        <w:rFonts w:ascii="Arial" w:hAnsi="Arial"/>
                        <w:w w:val="85"/>
                        <w:sz w:val="22"/>
                      </w:rPr>
                      <w:t>2020,</w:t>
                    </w:r>
                    <w:r>
                      <w:rPr>
                        <w:rFonts w:ascii="Arial" w:hAnsi="Arial"/>
                        <w:spacing w:val="-18"/>
                        <w:w w:val="85"/>
                        <w:sz w:val="22"/>
                      </w:rPr>
                      <w:t> </w:t>
                    </w:r>
                    <w:r>
                      <w:rPr>
                        <w:rFonts w:ascii="Arial" w:hAnsi="Arial"/>
                        <w:w w:val="85"/>
                        <w:sz w:val="18"/>
                      </w:rPr>
                      <w:t>N</w:t>
                    </w:r>
                    <w:r>
                      <w:rPr>
                        <w:rFonts w:ascii="Arial" w:hAnsi="Arial"/>
                        <w:w w:val="85"/>
                        <w:sz w:val="22"/>
                      </w:rPr>
                      <w:t>.</w:t>
                    </w:r>
                    <w:r>
                      <w:rPr>
                        <w:rFonts w:ascii="Arial" w:hAnsi="Arial"/>
                        <w:spacing w:val="-19"/>
                        <w:w w:val="85"/>
                        <w:sz w:val="22"/>
                      </w:rPr>
                      <w:t> </w:t>
                    </w:r>
                    <w:r>
                      <w:rPr>
                        <w:rFonts w:ascii="Arial" w:hAnsi="Arial"/>
                        <w:w w:val="85"/>
                        <w:sz w:val="22"/>
                      </w:rPr>
                      <w:t>18</w:t>
                      <w:tab/>
                    </w:r>
                    <w:r>
                      <w:rPr>
                        <w:rFonts w:ascii="Arial" w:hAnsi="Arial"/>
                        <w:w w:val="90"/>
                        <w:sz w:val="22"/>
                      </w:rPr>
                      <w:t>153</w:t>
                    </w:r>
                  </w:hyperlink>
                </w:p>
                <w:p>
                  <w:pPr>
                    <w:tabs>
                      <w:tab w:pos="8673" w:val="left" w:leader="dot"/>
                    </w:tabs>
                    <w:spacing w:before="154"/>
                    <w:ind w:left="20" w:right="0" w:firstLine="0"/>
                    <w:jc w:val="left"/>
                    <w:rPr>
                      <w:rFonts w:ascii="Arial"/>
                      <w:b/>
                      <w:sz w:val="24"/>
                    </w:rPr>
                  </w:pPr>
                  <w:hyperlink w:history="true" w:anchor="_bookmark96">
                    <w:r>
                      <w:rPr>
                        <w:rFonts w:ascii="Arial"/>
                        <w:b/>
                        <w:w w:val="85"/>
                        <w:sz w:val="24"/>
                      </w:rPr>
                      <w:t>CAPO</w:t>
                    </w:r>
                    <w:r>
                      <w:rPr>
                        <w:rFonts w:ascii="Arial"/>
                        <w:b/>
                        <w:spacing w:val="-20"/>
                        <w:w w:val="85"/>
                        <w:sz w:val="24"/>
                      </w:rPr>
                      <w:t> </w:t>
                    </w:r>
                    <w:r>
                      <w:rPr>
                        <w:rFonts w:ascii="Arial"/>
                        <w:b/>
                        <w:w w:val="85"/>
                        <w:sz w:val="24"/>
                      </w:rPr>
                      <w:t>II</w:t>
                    </w:r>
                    <w:r>
                      <w:rPr>
                        <w:rFonts w:ascii="Arial"/>
                        <w:b/>
                        <w:spacing w:val="-19"/>
                        <w:w w:val="85"/>
                        <w:sz w:val="24"/>
                      </w:rPr>
                      <w:t> </w:t>
                    </w:r>
                    <w:r>
                      <w:rPr>
                        <w:rFonts w:ascii="Arial"/>
                        <w:b/>
                        <w:w w:val="85"/>
                        <w:sz w:val="24"/>
                      </w:rPr>
                      <w:t>ALTRE</w:t>
                    </w:r>
                    <w:r>
                      <w:rPr>
                        <w:rFonts w:ascii="Arial"/>
                        <w:b/>
                        <w:spacing w:val="-20"/>
                        <w:w w:val="85"/>
                        <w:sz w:val="24"/>
                      </w:rPr>
                      <w:t> </w:t>
                    </w:r>
                    <w:r>
                      <w:rPr>
                        <w:rFonts w:ascii="Arial"/>
                        <w:b/>
                        <w:w w:val="85"/>
                        <w:sz w:val="24"/>
                      </w:rPr>
                      <w:t>MISURE</w:t>
                    </w:r>
                    <w:r>
                      <w:rPr>
                        <w:rFonts w:ascii="Arial"/>
                        <w:b/>
                        <w:spacing w:val="-21"/>
                        <w:w w:val="85"/>
                        <w:sz w:val="24"/>
                      </w:rPr>
                      <w:t> </w:t>
                    </w:r>
                    <w:r>
                      <w:rPr>
                        <w:rFonts w:ascii="Arial"/>
                        <w:b/>
                        <w:w w:val="85"/>
                        <w:sz w:val="24"/>
                      </w:rPr>
                      <w:t>URGENTI</w:t>
                    </w:r>
                    <w:r>
                      <w:rPr>
                        <w:rFonts w:ascii="Arial"/>
                        <w:b/>
                        <w:spacing w:val="-20"/>
                        <w:w w:val="85"/>
                        <w:sz w:val="24"/>
                      </w:rPr>
                      <w:t> </w:t>
                    </w:r>
                    <w:r>
                      <w:rPr>
                        <w:rFonts w:ascii="Arial"/>
                        <w:b/>
                        <w:w w:val="85"/>
                        <w:sz w:val="24"/>
                      </w:rPr>
                      <w:t>IN</w:t>
                    </w:r>
                    <w:r>
                      <w:rPr>
                        <w:rFonts w:ascii="Arial"/>
                        <w:b/>
                        <w:spacing w:val="-20"/>
                        <w:w w:val="85"/>
                        <w:sz w:val="24"/>
                      </w:rPr>
                      <w:t> </w:t>
                    </w:r>
                    <w:r>
                      <w:rPr>
                        <w:rFonts w:ascii="Arial"/>
                        <w:b/>
                        <w:w w:val="85"/>
                        <w:sz w:val="24"/>
                      </w:rPr>
                      <w:t>MATERIA</w:t>
                    </w:r>
                    <w:r>
                      <w:rPr>
                        <w:rFonts w:ascii="Arial"/>
                        <w:b/>
                        <w:spacing w:val="-20"/>
                        <w:w w:val="85"/>
                        <w:sz w:val="24"/>
                      </w:rPr>
                      <w:t> </w:t>
                    </w:r>
                    <w:r>
                      <w:rPr>
                        <w:rFonts w:ascii="Arial"/>
                        <w:b/>
                        <w:w w:val="85"/>
                        <w:sz w:val="24"/>
                      </w:rPr>
                      <w:t>DI</w:t>
                    </w:r>
                    <w:r>
                      <w:rPr>
                        <w:rFonts w:ascii="Arial"/>
                        <w:b/>
                        <w:spacing w:val="-21"/>
                        <w:w w:val="85"/>
                        <w:sz w:val="24"/>
                      </w:rPr>
                      <w:t> </w:t>
                    </w:r>
                    <w:r>
                      <w:rPr>
                        <w:rFonts w:ascii="Arial"/>
                        <w:b/>
                        <w:w w:val="85"/>
                        <w:sz w:val="24"/>
                      </w:rPr>
                      <w:t>LAVORO</w:t>
                    </w:r>
                    <w:r>
                      <w:rPr>
                        <w:rFonts w:ascii="Arial"/>
                        <w:b/>
                        <w:spacing w:val="-19"/>
                        <w:w w:val="85"/>
                        <w:sz w:val="24"/>
                      </w:rPr>
                      <w:t> </w:t>
                    </w:r>
                    <w:r>
                      <w:rPr>
                        <w:rFonts w:ascii="Arial"/>
                        <w:b/>
                        <w:w w:val="85"/>
                        <w:sz w:val="24"/>
                      </w:rPr>
                      <w:t>E</w:t>
                    </w:r>
                    <w:r>
                      <w:rPr>
                        <w:rFonts w:ascii="Arial"/>
                        <w:b/>
                        <w:spacing w:val="-21"/>
                        <w:w w:val="85"/>
                        <w:sz w:val="24"/>
                      </w:rPr>
                      <w:t> </w:t>
                    </w:r>
                    <w:r>
                      <w:rPr>
                        <w:rFonts w:ascii="Arial"/>
                        <w:b/>
                        <w:w w:val="85"/>
                        <w:sz w:val="24"/>
                      </w:rPr>
                      <w:t>POLITICHE</w:t>
                    </w:r>
                    <w:r>
                      <w:rPr>
                        <w:rFonts w:ascii="Arial"/>
                        <w:b/>
                        <w:spacing w:val="-20"/>
                        <w:w w:val="85"/>
                        <w:sz w:val="24"/>
                      </w:rPr>
                      <w:t> </w:t>
                    </w:r>
                    <w:r>
                      <w:rPr>
                        <w:rFonts w:ascii="Arial"/>
                        <w:b/>
                        <w:w w:val="85"/>
                        <w:sz w:val="24"/>
                      </w:rPr>
                      <w:t>SOCIALI</w:t>
                      <w:tab/>
                    </w:r>
                    <w:r>
                      <w:rPr>
                        <w:rFonts w:ascii="Arial"/>
                        <w:b/>
                        <w:w w:val="90"/>
                        <w:sz w:val="24"/>
                      </w:rPr>
                      <w:t>154</w:t>
                    </w:r>
                  </w:hyperlink>
                </w:p>
                <w:p>
                  <w:pPr>
                    <w:tabs>
                      <w:tab w:pos="8704" w:val="left" w:leader="dot"/>
                    </w:tabs>
                    <w:spacing w:before="158"/>
                    <w:ind w:left="240" w:right="0" w:firstLine="0"/>
                    <w:jc w:val="left"/>
                    <w:rPr>
                      <w:rFonts w:ascii="Arial"/>
                      <w:sz w:val="22"/>
                    </w:rPr>
                  </w:pPr>
                  <w:hyperlink w:history="true" w:anchor="_bookmark97">
                    <w:r>
                      <w:rPr>
                        <w:rFonts w:ascii="Arial"/>
                        <w:w w:val="85"/>
                        <w:sz w:val="22"/>
                      </w:rPr>
                      <w:t>A</w:t>
                    </w:r>
                    <w:r>
                      <w:rPr>
                        <w:rFonts w:ascii="Arial"/>
                        <w:w w:val="85"/>
                        <w:sz w:val="18"/>
                      </w:rPr>
                      <w:t>RT</w:t>
                    </w:r>
                    <w:r>
                      <w:rPr>
                        <w:rFonts w:ascii="Arial"/>
                        <w:w w:val="85"/>
                        <w:sz w:val="22"/>
                      </w:rPr>
                      <w:t>.87</w:t>
                    </w:r>
                    <w:r>
                      <w:rPr>
                        <w:rFonts w:ascii="Arial"/>
                        <w:spacing w:val="-38"/>
                        <w:w w:val="85"/>
                        <w:sz w:val="22"/>
                      </w:rPr>
                      <w:t> </w:t>
                    </w:r>
                    <w:r>
                      <w:rPr>
                        <w:rFonts w:ascii="Arial"/>
                        <w:w w:val="85"/>
                        <w:sz w:val="22"/>
                      </w:rPr>
                      <w:t>R</w:t>
                    </w:r>
                    <w:r>
                      <w:rPr>
                        <w:rFonts w:ascii="Arial"/>
                        <w:w w:val="85"/>
                        <w:sz w:val="18"/>
                      </w:rPr>
                      <w:t>EDDITO DI</w:t>
                    </w:r>
                    <w:r>
                      <w:rPr>
                        <w:rFonts w:ascii="Arial"/>
                        <w:spacing w:val="-15"/>
                        <w:w w:val="85"/>
                        <w:sz w:val="18"/>
                      </w:rPr>
                      <w:t> </w:t>
                    </w:r>
                    <w:r>
                      <w:rPr>
                        <w:rFonts w:ascii="Arial"/>
                        <w:w w:val="85"/>
                        <w:sz w:val="18"/>
                      </w:rPr>
                      <w:t>EMERGENZA</w:t>
                      <w:tab/>
                    </w:r>
                    <w:r>
                      <w:rPr>
                        <w:rFonts w:ascii="Arial"/>
                        <w:w w:val="90"/>
                        <w:sz w:val="22"/>
                      </w:rPr>
                      <w:t>154</w:t>
                    </w:r>
                  </w:hyperlink>
                </w:p>
                <w:p>
                  <w:pPr>
                    <w:tabs>
                      <w:tab w:pos="8704" w:val="left" w:leader="dot"/>
                    </w:tabs>
                    <w:spacing w:before="32"/>
                    <w:ind w:left="240" w:right="0" w:firstLine="0"/>
                    <w:jc w:val="left"/>
                    <w:rPr>
                      <w:rFonts w:ascii="Arial"/>
                      <w:sz w:val="22"/>
                    </w:rPr>
                  </w:pPr>
                  <w:hyperlink w:history="true" w:anchor="_bookmark98">
                    <w:r>
                      <w:rPr>
                        <w:rFonts w:ascii="Arial"/>
                        <w:w w:val="85"/>
                        <w:sz w:val="22"/>
                      </w:rPr>
                      <w:t>A</w:t>
                    </w:r>
                    <w:r>
                      <w:rPr>
                        <w:rFonts w:ascii="Arial"/>
                        <w:w w:val="85"/>
                        <w:sz w:val="18"/>
                      </w:rPr>
                      <w:t>RT</w:t>
                    </w:r>
                    <w:r>
                      <w:rPr>
                        <w:rFonts w:ascii="Arial"/>
                        <w:w w:val="85"/>
                        <w:sz w:val="22"/>
                      </w:rPr>
                      <w:t>.88</w:t>
                    </w:r>
                    <w:r>
                      <w:rPr>
                        <w:rFonts w:ascii="Arial"/>
                        <w:spacing w:val="-29"/>
                        <w:w w:val="85"/>
                        <w:sz w:val="22"/>
                      </w:rPr>
                      <w:t> </w:t>
                    </w:r>
                    <w:r>
                      <w:rPr>
                        <w:rFonts w:ascii="Arial"/>
                        <w:w w:val="85"/>
                        <w:sz w:val="22"/>
                      </w:rPr>
                      <w:t>S</w:t>
                    </w:r>
                    <w:r>
                      <w:rPr>
                        <w:rFonts w:ascii="Arial"/>
                        <w:w w:val="85"/>
                        <w:sz w:val="18"/>
                      </w:rPr>
                      <w:t>ORVEGLIANZA</w:t>
                    </w:r>
                    <w:r>
                      <w:rPr>
                        <w:rFonts w:ascii="Arial"/>
                        <w:spacing w:val="-20"/>
                        <w:w w:val="85"/>
                        <w:sz w:val="18"/>
                      </w:rPr>
                      <w:t> </w:t>
                    </w:r>
                    <w:r>
                      <w:rPr>
                        <w:rFonts w:ascii="Arial"/>
                        <w:w w:val="85"/>
                        <w:sz w:val="18"/>
                      </w:rPr>
                      <w:t>SANITARIA</w:t>
                      <w:tab/>
                    </w:r>
                    <w:r>
                      <w:rPr>
                        <w:rFonts w:ascii="Arial"/>
                        <w:w w:val="90"/>
                        <w:sz w:val="22"/>
                      </w:rPr>
                      <w:t>155</w:t>
                    </w:r>
                  </w:hyperlink>
                </w:p>
                <w:p>
                  <w:pPr>
                    <w:tabs>
                      <w:tab w:pos="8704" w:val="left" w:leader="dot"/>
                    </w:tabs>
                    <w:spacing w:line="273" w:lineRule="auto" w:before="33"/>
                    <w:ind w:left="240" w:right="18" w:firstLine="0"/>
                    <w:jc w:val="left"/>
                    <w:rPr>
                      <w:rFonts w:ascii="Arial" w:hAnsi="Arial"/>
                      <w:sz w:val="22"/>
                    </w:rPr>
                  </w:pPr>
                  <w:hyperlink w:history="true" w:anchor="_bookmark99">
                    <w:r>
                      <w:rPr>
                        <w:rFonts w:ascii="Arial" w:hAnsi="Arial"/>
                        <w:w w:val="85"/>
                        <w:sz w:val="22"/>
                      </w:rPr>
                      <w:t>A</w:t>
                    </w:r>
                    <w:r>
                      <w:rPr>
                        <w:rFonts w:ascii="Arial" w:hAnsi="Arial"/>
                        <w:w w:val="85"/>
                        <w:sz w:val="18"/>
                      </w:rPr>
                      <w:t>RT</w:t>
                    </w:r>
                    <w:r>
                      <w:rPr>
                        <w:rFonts w:ascii="Arial" w:hAnsi="Arial"/>
                        <w:w w:val="85"/>
                        <w:sz w:val="22"/>
                      </w:rPr>
                      <w:t>.89</w:t>
                    </w:r>
                    <w:r>
                      <w:rPr>
                        <w:rFonts w:ascii="Arial" w:hAnsi="Arial"/>
                        <w:spacing w:val="-23"/>
                        <w:w w:val="85"/>
                        <w:sz w:val="22"/>
                      </w:rPr>
                      <w:t> </w:t>
                    </w:r>
                    <w:r>
                      <w:rPr>
                        <w:rFonts w:ascii="Arial" w:hAnsi="Arial"/>
                        <w:w w:val="85"/>
                        <w:sz w:val="22"/>
                      </w:rPr>
                      <w:t>N</w:t>
                    </w:r>
                    <w:r>
                      <w:rPr>
                        <w:rFonts w:ascii="Arial" w:hAnsi="Arial"/>
                        <w:w w:val="85"/>
                        <w:sz w:val="18"/>
                      </w:rPr>
                      <w:t>UOVE</w:t>
                    </w:r>
                    <w:r>
                      <w:rPr>
                        <w:rFonts w:ascii="Arial" w:hAnsi="Arial"/>
                        <w:spacing w:val="-13"/>
                        <w:w w:val="85"/>
                        <w:sz w:val="18"/>
                      </w:rPr>
                      <w:t> </w:t>
                    </w:r>
                    <w:r>
                      <w:rPr>
                        <w:rFonts w:ascii="Arial" w:hAnsi="Arial"/>
                        <w:w w:val="85"/>
                        <w:sz w:val="18"/>
                      </w:rPr>
                      <w:t>INDENNITÀ</w:t>
                    </w:r>
                    <w:r>
                      <w:rPr>
                        <w:rFonts w:ascii="Arial" w:hAnsi="Arial"/>
                        <w:spacing w:val="-15"/>
                        <w:w w:val="85"/>
                        <w:sz w:val="18"/>
                      </w:rPr>
                      <w:t> </w:t>
                    </w:r>
                    <w:r>
                      <w:rPr>
                        <w:rFonts w:ascii="Arial" w:hAnsi="Arial"/>
                        <w:w w:val="85"/>
                        <w:sz w:val="18"/>
                      </w:rPr>
                      <w:t>PER</w:t>
                    </w:r>
                    <w:r>
                      <w:rPr>
                        <w:rFonts w:ascii="Arial" w:hAnsi="Arial"/>
                        <w:spacing w:val="-16"/>
                        <w:w w:val="85"/>
                        <w:sz w:val="18"/>
                      </w:rPr>
                      <w:t> </w:t>
                    </w:r>
                    <w:r>
                      <w:rPr>
                        <w:rFonts w:ascii="Arial" w:hAnsi="Arial"/>
                        <w:w w:val="85"/>
                        <w:sz w:val="18"/>
                      </w:rPr>
                      <w:t>I</w:t>
                    </w:r>
                    <w:r>
                      <w:rPr>
                        <w:rFonts w:ascii="Arial" w:hAnsi="Arial"/>
                        <w:spacing w:val="-14"/>
                        <w:w w:val="85"/>
                        <w:sz w:val="18"/>
                      </w:rPr>
                      <w:t> </w:t>
                    </w:r>
                    <w:r>
                      <w:rPr>
                        <w:rFonts w:ascii="Arial" w:hAnsi="Arial"/>
                        <w:w w:val="85"/>
                        <w:sz w:val="18"/>
                      </w:rPr>
                      <w:t>LAVORATORI</w:t>
                    </w:r>
                    <w:r>
                      <w:rPr>
                        <w:rFonts w:ascii="Arial" w:hAnsi="Arial"/>
                        <w:spacing w:val="-14"/>
                        <w:w w:val="85"/>
                        <w:sz w:val="18"/>
                      </w:rPr>
                      <w:t> </w:t>
                    </w:r>
                    <w:r>
                      <w:rPr>
                        <w:rFonts w:ascii="Arial" w:hAnsi="Arial"/>
                        <w:w w:val="85"/>
                        <w:sz w:val="18"/>
                      </w:rPr>
                      <w:t>DANNEGGIATI</w:t>
                    </w:r>
                    <w:r>
                      <w:rPr>
                        <w:rFonts w:ascii="Arial" w:hAnsi="Arial"/>
                        <w:spacing w:val="-14"/>
                        <w:w w:val="85"/>
                        <w:sz w:val="18"/>
                      </w:rPr>
                      <w:t> </w:t>
                    </w:r>
                    <w:r>
                      <w:rPr>
                        <w:rFonts w:ascii="Arial" w:hAnsi="Arial"/>
                        <w:w w:val="85"/>
                        <w:sz w:val="18"/>
                      </w:rPr>
                      <w:t>DALL</w:t>
                    </w:r>
                    <w:r>
                      <w:rPr>
                        <w:rFonts w:ascii="Arial" w:hAnsi="Arial"/>
                        <w:w w:val="85"/>
                        <w:sz w:val="22"/>
                      </w:rPr>
                      <w:t>’</w:t>
                    </w:r>
                    <w:r>
                      <w:rPr>
                        <w:rFonts w:ascii="Arial" w:hAnsi="Arial"/>
                        <w:w w:val="85"/>
                        <w:sz w:val="18"/>
                      </w:rPr>
                      <w:t>EMERGENZA</w:t>
                    </w:r>
                    <w:r>
                      <w:rPr>
                        <w:rFonts w:ascii="Arial" w:hAnsi="Arial"/>
                        <w:spacing w:val="-14"/>
                        <w:w w:val="85"/>
                        <w:sz w:val="18"/>
                      </w:rPr>
                      <w:t> </w:t>
                    </w:r>
                    <w:r>
                      <w:rPr>
                        <w:rFonts w:ascii="Arial" w:hAnsi="Arial"/>
                        <w:w w:val="85"/>
                        <w:sz w:val="18"/>
                      </w:rPr>
                      <w:t>EPIDEMIOLOGICA</w:t>
                    </w:r>
                    <w:r>
                      <w:rPr>
                        <w:rFonts w:ascii="Arial" w:hAnsi="Arial"/>
                        <w:spacing w:val="-15"/>
                        <w:w w:val="85"/>
                        <w:sz w:val="18"/>
                      </w:rPr>
                      <w:t> </w:t>
                    </w:r>
                    <w:r>
                      <w:rPr>
                        <w:rFonts w:ascii="Arial" w:hAnsi="Arial"/>
                        <w:w w:val="85"/>
                        <w:sz w:val="18"/>
                      </w:rPr>
                      <w:t>DA</w:t>
                    </w:r>
                    <w:r>
                      <w:rPr>
                        <w:rFonts w:ascii="Arial" w:hAnsi="Arial"/>
                        <w:spacing w:val="-13"/>
                        <w:w w:val="85"/>
                        <w:sz w:val="18"/>
                      </w:rPr>
                      <w:t> </w:t>
                    </w:r>
                    <w:r>
                      <w:rPr>
                        <w:rFonts w:ascii="Arial" w:hAnsi="Arial"/>
                        <w:w w:val="85"/>
                        <w:sz w:val="22"/>
                      </w:rPr>
                      <w:t>COVID-19156</w:t>
                    </w:r>
                  </w:hyperlink>
                  <w:r>
                    <w:rPr>
                      <w:rFonts w:ascii="Arial" w:hAnsi="Arial"/>
                      <w:w w:val="85"/>
                      <w:sz w:val="22"/>
                    </w:rPr>
                    <w:t> </w:t>
                  </w:r>
                  <w:hyperlink w:history="true" w:anchor="_bookmark100">
                    <w:r>
                      <w:rPr>
                        <w:rFonts w:ascii="Arial" w:hAnsi="Arial"/>
                        <w:w w:val="85"/>
                        <w:sz w:val="22"/>
                      </w:rPr>
                      <w:t>A</w:t>
                    </w:r>
                    <w:r>
                      <w:rPr>
                        <w:rFonts w:ascii="Arial" w:hAnsi="Arial"/>
                        <w:w w:val="85"/>
                        <w:sz w:val="18"/>
                      </w:rPr>
                      <w:t>RT</w:t>
                    </w:r>
                    <w:r>
                      <w:rPr>
                        <w:rFonts w:ascii="Arial" w:hAnsi="Arial"/>
                        <w:w w:val="85"/>
                        <w:sz w:val="22"/>
                      </w:rPr>
                      <w:t>.90</w:t>
                    </w:r>
                    <w:r>
                      <w:rPr>
                        <w:rFonts w:ascii="Arial" w:hAnsi="Arial"/>
                        <w:spacing w:val="-23"/>
                        <w:w w:val="85"/>
                        <w:sz w:val="22"/>
                      </w:rPr>
                      <w:t> </w:t>
                    </w:r>
                    <w:r>
                      <w:rPr>
                        <w:rFonts w:ascii="Arial" w:hAnsi="Arial"/>
                        <w:w w:val="85"/>
                        <w:sz w:val="22"/>
                      </w:rPr>
                      <w:t>I</w:t>
                    </w:r>
                    <w:r>
                      <w:rPr>
                        <w:rFonts w:ascii="Arial" w:hAnsi="Arial"/>
                        <w:w w:val="85"/>
                        <w:sz w:val="18"/>
                      </w:rPr>
                      <w:t>NDENNITÀ</w:t>
                    </w:r>
                    <w:r>
                      <w:rPr>
                        <w:rFonts w:ascii="Arial" w:hAnsi="Arial"/>
                        <w:spacing w:val="-14"/>
                        <w:w w:val="85"/>
                        <w:sz w:val="18"/>
                      </w:rPr>
                      <w:t> </w:t>
                    </w:r>
                    <w:r>
                      <w:rPr>
                        <w:rFonts w:ascii="Arial" w:hAnsi="Arial"/>
                        <w:w w:val="85"/>
                        <w:sz w:val="18"/>
                      </w:rPr>
                      <w:t>PER</w:t>
                    </w:r>
                    <w:r>
                      <w:rPr>
                        <w:rFonts w:ascii="Arial" w:hAnsi="Arial"/>
                        <w:spacing w:val="-13"/>
                        <w:w w:val="85"/>
                        <w:sz w:val="18"/>
                      </w:rPr>
                      <w:t> </w:t>
                    </w:r>
                    <w:r>
                      <w:rPr>
                        <w:rFonts w:ascii="Arial" w:hAnsi="Arial"/>
                        <w:w w:val="85"/>
                        <w:sz w:val="18"/>
                      </w:rPr>
                      <w:t>I</w:t>
                    </w:r>
                    <w:r>
                      <w:rPr>
                        <w:rFonts w:ascii="Arial" w:hAnsi="Arial"/>
                        <w:spacing w:val="-14"/>
                        <w:w w:val="85"/>
                        <w:sz w:val="18"/>
                      </w:rPr>
                      <w:t> </w:t>
                    </w:r>
                    <w:r>
                      <w:rPr>
                        <w:rFonts w:ascii="Arial" w:hAnsi="Arial"/>
                        <w:w w:val="85"/>
                        <w:sz w:val="18"/>
                      </w:rPr>
                      <w:t>LAVORATORI</w:t>
                    </w:r>
                    <w:r>
                      <w:rPr>
                        <w:rFonts w:ascii="Arial" w:hAnsi="Arial"/>
                        <w:spacing w:val="-14"/>
                        <w:w w:val="85"/>
                        <w:sz w:val="18"/>
                      </w:rPr>
                      <w:t> </w:t>
                    </w:r>
                    <w:r>
                      <w:rPr>
                        <w:rFonts w:ascii="Arial" w:hAnsi="Arial"/>
                        <w:w w:val="85"/>
                        <w:sz w:val="18"/>
                      </w:rPr>
                      <w:t>DOMESTICI</w:t>
                      <w:tab/>
                    </w:r>
                    <w:r>
                      <w:rPr>
                        <w:rFonts w:ascii="Arial" w:hAnsi="Arial"/>
                        <w:spacing w:val="-7"/>
                        <w:w w:val="95"/>
                        <w:sz w:val="22"/>
                      </w:rPr>
                      <w:t>159</w:t>
                    </w:r>
                  </w:hyperlink>
                </w:p>
                <w:p>
                  <w:pPr>
                    <w:tabs>
                      <w:tab w:pos="8704" w:val="left" w:leader="dot"/>
                    </w:tabs>
                    <w:spacing w:line="271" w:lineRule="auto" w:before="0"/>
                    <w:ind w:left="240" w:right="18" w:firstLine="0"/>
                    <w:jc w:val="left"/>
                    <w:rPr>
                      <w:rFonts w:ascii="Arial" w:hAnsi="Arial"/>
                      <w:sz w:val="22"/>
                    </w:rPr>
                  </w:pPr>
                  <w:hyperlink w:history="true" w:anchor="_bookmark101">
                    <w:r>
                      <w:rPr>
                        <w:rFonts w:ascii="Arial" w:hAnsi="Arial"/>
                        <w:strike/>
                        <w:w w:val="85"/>
                        <w:sz w:val="22"/>
                      </w:rPr>
                      <w:t>A</w:t>
                    </w:r>
                    <w:r>
                      <w:rPr>
                        <w:rFonts w:ascii="Arial" w:hAnsi="Arial"/>
                        <w:strike/>
                        <w:w w:val="85"/>
                        <w:sz w:val="18"/>
                      </w:rPr>
                      <w:t>RT</w:t>
                    </w:r>
                    <w:r>
                      <w:rPr>
                        <w:rFonts w:ascii="Arial" w:hAnsi="Arial"/>
                        <w:strike/>
                        <w:w w:val="85"/>
                        <w:sz w:val="22"/>
                      </w:rPr>
                      <w:t>.91 N</w:t>
                    </w:r>
                    <w:r>
                      <w:rPr>
                        <w:rFonts w:ascii="Arial" w:hAnsi="Arial"/>
                        <w:strike/>
                        <w:w w:val="85"/>
                        <w:sz w:val="18"/>
                      </w:rPr>
                      <w:t>UOVA INDENNITÀ PER I LAVORATORI DI CUI ALL</w:t>
                    </w:r>
                    <w:r>
                      <w:rPr>
                        <w:rFonts w:ascii="Arial" w:hAnsi="Arial"/>
                        <w:strike/>
                        <w:w w:val="85"/>
                        <w:sz w:val="22"/>
                      </w:rPr>
                      <w:t>’</w:t>
                    </w:r>
                    <w:r>
                      <w:rPr>
                        <w:rFonts w:ascii="Arial" w:hAnsi="Arial"/>
                        <w:strike/>
                        <w:w w:val="85"/>
                        <w:sz w:val="18"/>
                      </w:rPr>
                      <w:t>ARTICOLO </w:t>
                    </w:r>
                    <w:r>
                      <w:rPr>
                        <w:rFonts w:ascii="Arial" w:hAnsi="Arial"/>
                        <w:strike/>
                        <w:w w:val="85"/>
                        <w:sz w:val="22"/>
                      </w:rPr>
                      <w:t>44 </w:t>
                    </w:r>
                    <w:r>
                      <w:rPr>
                        <w:rFonts w:ascii="Arial" w:hAnsi="Arial"/>
                        <w:strike/>
                        <w:w w:val="85"/>
                        <w:sz w:val="18"/>
                      </w:rPr>
                      <w:t>DEL DECRETO</w:t>
                    </w:r>
                    <w:r>
                      <w:rPr>
                        <w:rFonts w:ascii="Arial" w:hAnsi="Arial"/>
                        <w:strike/>
                        <w:w w:val="85"/>
                        <w:sz w:val="22"/>
                      </w:rPr>
                      <w:t>-</w:t>
                    </w:r>
                    <w:r>
                      <w:rPr>
                        <w:rFonts w:ascii="Arial" w:hAnsi="Arial"/>
                        <w:strike/>
                        <w:w w:val="85"/>
                        <w:sz w:val="18"/>
                      </w:rPr>
                      <w:t>LEGGE </w:t>
                    </w:r>
                    <w:r>
                      <w:rPr>
                        <w:rFonts w:ascii="Arial" w:hAnsi="Arial"/>
                        <w:strike/>
                        <w:w w:val="85"/>
                        <w:sz w:val="22"/>
                      </w:rPr>
                      <w:t>17 </w:t>
                    </w:r>
                    <w:r>
                      <w:rPr>
                        <w:rFonts w:ascii="Arial" w:hAnsi="Arial"/>
                        <w:strike/>
                        <w:w w:val="85"/>
                        <w:sz w:val="18"/>
                      </w:rPr>
                      <w:t>MARZO </w:t>
                    </w:r>
                    <w:r>
                      <w:rPr>
                        <w:rFonts w:ascii="Arial" w:hAnsi="Arial"/>
                        <w:strike/>
                        <w:w w:val="85"/>
                        <w:sz w:val="22"/>
                      </w:rPr>
                      <w:t>2020, </w:t>
                    </w:r>
                    <w:r>
                      <w:rPr>
                        <w:rFonts w:ascii="Arial" w:hAnsi="Arial"/>
                        <w:strike/>
                        <w:w w:val="85"/>
                        <w:sz w:val="18"/>
                      </w:rPr>
                      <w:t>N</w:t>
                    </w:r>
                    <w:r>
                      <w:rPr>
                        <w:rFonts w:ascii="Arial" w:hAnsi="Arial"/>
                        <w:strike/>
                        <w:w w:val="85"/>
                        <w:sz w:val="22"/>
                      </w:rPr>
                      <w:t>.</w:t>
                    </w:r>
                  </w:hyperlink>
                  <w:hyperlink w:history="true" w:anchor="_bookmark101">
                    <w:r>
                      <w:rPr>
                        <w:rFonts w:ascii="Arial" w:hAnsi="Arial"/>
                        <w:strike/>
                        <w:w w:val="85"/>
                        <w:sz w:val="22"/>
                      </w:rPr>
                      <w:t> </w:t>
                    </w:r>
                    <w:r>
                      <w:rPr>
                        <w:rFonts w:ascii="Arial" w:hAnsi="Arial"/>
                        <w:strike/>
                        <w:w w:val="95"/>
                        <w:sz w:val="22"/>
                      </w:rPr>
                      <w:t>18</w:t>
                    </w:r>
                    <w:r>
                      <w:rPr>
                        <w:rFonts w:ascii="Arial" w:hAnsi="Arial"/>
                        <w:strike w:val="0"/>
                        <w:w w:val="95"/>
                        <w:sz w:val="22"/>
                      </w:rPr>
                      <w:tab/>
                    </w:r>
                    <w:r>
                      <w:rPr>
                        <w:rFonts w:ascii="Arial" w:hAnsi="Arial"/>
                        <w:strike w:val="0"/>
                        <w:spacing w:val="-7"/>
                        <w:w w:val="95"/>
                        <w:sz w:val="22"/>
                      </w:rPr>
                      <w:t>159</w:t>
                    </w:r>
                  </w:hyperlink>
                </w:p>
                <w:p>
                  <w:pPr>
                    <w:tabs>
                      <w:tab w:pos="8704" w:val="left" w:leader="dot"/>
                    </w:tabs>
                    <w:spacing w:before="0"/>
                    <w:ind w:left="240" w:right="0" w:firstLine="0"/>
                    <w:jc w:val="left"/>
                    <w:rPr>
                      <w:rFonts w:ascii="Arial" w:hAnsi="Arial"/>
                      <w:sz w:val="22"/>
                    </w:rPr>
                  </w:pPr>
                  <w:hyperlink w:history="true" w:anchor="_bookmark102">
                    <w:r>
                      <w:rPr>
                        <w:rFonts w:ascii="Arial" w:hAnsi="Arial"/>
                        <w:w w:val="90"/>
                        <w:sz w:val="22"/>
                      </w:rPr>
                      <w:t>A</w:t>
                    </w:r>
                    <w:r>
                      <w:rPr>
                        <w:rFonts w:ascii="Arial" w:hAnsi="Arial"/>
                        <w:w w:val="90"/>
                        <w:sz w:val="18"/>
                      </w:rPr>
                      <w:t>RT</w:t>
                    </w:r>
                    <w:r>
                      <w:rPr>
                        <w:rFonts w:ascii="Arial" w:hAnsi="Arial"/>
                        <w:w w:val="90"/>
                        <w:sz w:val="22"/>
                      </w:rPr>
                      <w:t>.92</w:t>
                    </w:r>
                    <w:r>
                      <w:rPr>
                        <w:rFonts w:ascii="Arial" w:hAnsi="Arial"/>
                        <w:spacing w:val="-41"/>
                        <w:w w:val="90"/>
                        <w:sz w:val="22"/>
                      </w:rPr>
                      <w:t> </w:t>
                    </w:r>
                    <w:r>
                      <w:rPr>
                        <w:rFonts w:ascii="Arial" w:hAnsi="Arial"/>
                        <w:w w:val="90"/>
                        <w:sz w:val="22"/>
                      </w:rPr>
                      <w:t>D</w:t>
                    </w:r>
                    <w:r>
                      <w:rPr>
                        <w:rFonts w:ascii="Arial" w:hAnsi="Arial"/>
                        <w:w w:val="90"/>
                        <w:sz w:val="18"/>
                      </w:rPr>
                      <w:t>IVIETO</w:t>
                    </w:r>
                    <w:r>
                      <w:rPr>
                        <w:rFonts w:ascii="Arial" w:hAnsi="Arial"/>
                        <w:spacing w:val="-30"/>
                        <w:w w:val="90"/>
                        <w:sz w:val="18"/>
                      </w:rPr>
                      <w:t> </w:t>
                    </w:r>
                    <w:r>
                      <w:rPr>
                        <w:rFonts w:ascii="Arial" w:hAnsi="Arial"/>
                        <w:w w:val="90"/>
                        <w:sz w:val="18"/>
                      </w:rPr>
                      <w:t>DI</w:t>
                    </w:r>
                    <w:r>
                      <w:rPr>
                        <w:rFonts w:ascii="Arial" w:hAnsi="Arial"/>
                        <w:spacing w:val="-31"/>
                        <w:w w:val="90"/>
                        <w:sz w:val="18"/>
                      </w:rPr>
                      <w:t> </w:t>
                    </w:r>
                    <w:r>
                      <w:rPr>
                        <w:rFonts w:ascii="Arial" w:hAnsi="Arial"/>
                        <w:w w:val="90"/>
                        <w:sz w:val="18"/>
                      </w:rPr>
                      <w:t>CUMULO</w:t>
                    </w:r>
                    <w:r>
                      <w:rPr>
                        <w:rFonts w:ascii="Arial" w:hAnsi="Arial"/>
                        <w:spacing w:val="-30"/>
                        <w:w w:val="90"/>
                        <w:sz w:val="18"/>
                      </w:rPr>
                      <w:t> </w:t>
                    </w:r>
                    <w:r>
                      <w:rPr>
                        <w:rFonts w:ascii="Arial" w:hAnsi="Arial"/>
                        <w:w w:val="90"/>
                        <w:sz w:val="18"/>
                      </w:rPr>
                      <w:t>TRA</w:t>
                    </w:r>
                    <w:r>
                      <w:rPr>
                        <w:rFonts w:ascii="Arial" w:hAnsi="Arial"/>
                        <w:spacing w:val="-31"/>
                        <w:w w:val="90"/>
                        <w:sz w:val="18"/>
                      </w:rPr>
                      <w:t> </w:t>
                    </w:r>
                    <w:r>
                      <w:rPr>
                        <w:rFonts w:ascii="Arial" w:hAnsi="Arial"/>
                        <w:w w:val="90"/>
                        <w:sz w:val="18"/>
                      </w:rPr>
                      <w:t>INDENNITÀ</w:t>
                      <w:tab/>
                    </w:r>
                    <w:r>
                      <w:rPr>
                        <w:rFonts w:ascii="Arial" w:hAnsi="Arial"/>
                        <w:w w:val="90"/>
                        <w:sz w:val="22"/>
                      </w:rPr>
                      <w:t>160</w:t>
                    </w:r>
                  </w:hyperlink>
                </w:p>
                <w:p>
                  <w:pPr>
                    <w:spacing w:before="44"/>
                    <w:ind w:left="5" w:right="0" w:firstLine="0"/>
                    <w:jc w:val="center"/>
                    <w:rPr>
                      <w:sz w:val="22"/>
                    </w:rPr>
                  </w:pPr>
                  <w:r>
                    <w:rPr>
                      <w:w w:val="100"/>
                      <w:sz w:val="22"/>
                    </w:rPr>
                    <w:t>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24582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24480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3.159981pt;width:453pt;height:678.8pt;mso-position-horizontal-relative:page;mso-position-vertical-relative:page;z-index:-279243776" type="#_x0000_t202" filled="false" stroked="false">
            <v:textbox inset="0,0,0,0">
              <w:txbxContent>
                <w:p>
                  <w:pPr>
                    <w:tabs>
                      <w:tab w:pos="8704" w:val="left" w:leader="dot"/>
                    </w:tabs>
                    <w:spacing w:line="232" w:lineRule="exact" w:before="0"/>
                    <w:ind w:left="240" w:right="0" w:firstLine="0"/>
                    <w:jc w:val="left"/>
                    <w:rPr>
                      <w:rFonts w:ascii="Arial"/>
                      <w:sz w:val="22"/>
                    </w:rPr>
                  </w:pPr>
                  <w:hyperlink w:history="true" w:anchor="_bookmark103">
                    <w:r>
                      <w:rPr>
                        <w:rFonts w:ascii="Arial"/>
                        <w:strike/>
                        <w:w w:val="85"/>
                        <w:sz w:val="22"/>
                      </w:rPr>
                      <w:t>A</w:t>
                    </w:r>
                    <w:r>
                      <w:rPr>
                        <w:rFonts w:ascii="Arial"/>
                        <w:strike/>
                        <w:w w:val="85"/>
                        <w:sz w:val="18"/>
                      </w:rPr>
                      <w:t>RT</w:t>
                    </w:r>
                    <w:r>
                      <w:rPr>
                        <w:rFonts w:ascii="Arial"/>
                        <w:strike/>
                        <w:w w:val="85"/>
                        <w:sz w:val="22"/>
                      </w:rPr>
                      <w:t>.93</w:t>
                    </w:r>
                    <w:r>
                      <w:rPr>
                        <w:rFonts w:ascii="Arial"/>
                        <w:strike/>
                        <w:spacing w:val="-38"/>
                        <w:w w:val="85"/>
                        <w:sz w:val="22"/>
                      </w:rPr>
                      <w:t> </w:t>
                    </w:r>
                    <w:r>
                      <w:rPr>
                        <w:rFonts w:ascii="Arial"/>
                        <w:strike/>
                        <w:w w:val="85"/>
                        <w:sz w:val="22"/>
                      </w:rPr>
                      <w:t>U</w:t>
                    </w:r>
                    <w:r>
                      <w:rPr>
                        <w:rFonts w:ascii="Arial"/>
                        <w:strike/>
                        <w:w w:val="85"/>
                        <w:sz w:val="18"/>
                      </w:rPr>
                      <w:t>TILIZZO</w:t>
                    </w:r>
                    <w:r>
                      <w:rPr>
                        <w:rFonts w:ascii="Arial"/>
                        <w:strike/>
                        <w:spacing w:val="-29"/>
                        <w:w w:val="85"/>
                        <w:sz w:val="18"/>
                      </w:rPr>
                      <w:t> </w:t>
                    </w:r>
                    <w:r>
                      <w:rPr>
                        <w:rFonts w:ascii="Arial"/>
                        <w:strike/>
                        <w:w w:val="85"/>
                        <w:sz w:val="18"/>
                      </w:rPr>
                      <w:t>RISORSE</w:t>
                    </w:r>
                    <w:r>
                      <w:rPr>
                        <w:rFonts w:ascii="Arial"/>
                        <w:strike/>
                        <w:spacing w:val="-28"/>
                        <w:w w:val="85"/>
                        <w:sz w:val="18"/>
                      </w:rPr>
                      <w:t> </w:t>
                    </w:r>
                    <w:r>
                      <w:rPr>
                        <w:rFonts w:ascii="Arial"/>
                        <w:strike/>
                        <w:w w:val="85"/>
                        <w:sz w:val="18"/>
                      </w:rPr>
                      <w:t>RESIDUE</w:t>
                    </w:r>
                    <w:r>
                      <w:rPr>
                        <w:rFonts w:ascii="Arial"/>
                        <w:strike/>
                        <w:spacing w:val="-28"/>
                        <w:w w:val="85"/>
                        <w:sz w:val="18"/>
                      </w:rPr>
                      <w:t> </w:t>
                    </w:r>
                    <w:r>
                      <w:rPr>
                        <w:rFonts w:ascii="Arial"/>
                        <w:strike/>
                        <w:w w:val="85"/>
                        <w:sz w:val="18"/>
                      </w:rPr>
                      <w:t>PER</w:t>
                    </w:r>
                    <w:r>
                      <w:rPr>
                        <w:rFonts w:ascii="Arial"/>
                        <w:strike/>
                        <w:spacing w:val="-30"/>
                        <w:w w:val="85"/>
                        <w:sz w:val="18"/>
                      </w:rPr>
                      <w:t> </w:t>
                    </w:r>
                    <w:r>
                      <w:rPr>
                        <w:rFonts w:ascii="Arial"/>
                        <w:strike/>
                        <w:w w:val="85"/>
                        <w:sz w:val="18"/>
                      </w:rPr>
                      <w:t>TRATTAMENTI</w:t>
                    </w:r>
                    <w:r>
                      <w:rPr>
                        <w:rFonts w:ascii="Arial"/>
                        <w:strike/>
                        <w:spacing w:val="-28"/>
                        <w:w w:val="85"/>
                        <w:sz w:val="18"/>
                      </w:rPr>
                      <w:t> </w:t>
                    </w:r>
                    <w:r>
                      <w:rPr>
                        <w:rFonts w:ascii="Arial"/>
                        <w:strike/>
                        <w:w w:val="85"/>
                        <w:sz w:val="18"/>
                      </w:rPr>
                      <w:t>DI</w:t>
                    </w:r>
                    <w:r>
                      <w:rPr>
                        <w:rFonts w:ascii="Arial"/>
                        <w:strike/>
                        <w:spacing w:val="-30"/>
                        <w:w w:val="85"/>
                        <w:sz w:val="18"/>
                      </w:rPr>
                      <w:t> </w:t>
                    </w:r>
                    <w:r>
                      <w:rPr>
                        <w:rFonts w:ascii="Arial"/>
                        <w:strike/>
                        <w:w w:val="85"/>
                        <w:sz w:val="18"/>
                      </w:rPr>
                      <w:t>INTEGRAZIONE</w:t>
                    </w:r>
                    <w:r>
                      <w:rPr>
                        <w:rFonts w:ascii="Arial"/>
                        <w:strike/>
                        <w:spacing w:val="-28"/>
                        <w:w w:val="85"/>
                        <w:sz w:val="18"/>
                      </w:rPr>
                      <w:t> </w:t>
                    </w:r>
                    <w:r>
                      <w:rPr>
                        <w:rFonts w:ascii="Arial"/>
                        <w:strike/>
                        <w:w w:val="85"/>
                        <w:sz w:val="18"/>
                      </w:rPr>
                      <w:t>SALARIALE</w:t>
                    </w:r>
                    <w:r>
                      <w:rPr>
                        <w:rFonts w:ascii="Arial"/>
                        <w:strike/>
                        <w:spacing w:val="-28"/>
                        <w:w w:val="85"/>
                        <w:sz w:val="18"/>
                      </w:rPr>
                      <w:t> </w:t>
                    </w:r>
                    <w:r>
                      <w:rPr>
                        <w:rFonts w:ascii="Arial"/>
                        <w:strike/>
                        <w:w w:val="85"/>
                        <w:sz w:val="18"/>
                      </w:rPr>
                      <w:t>IN</w:t>
                    </w:r>
                    <w:r>
                      <w:rPr>
                        <w:rFonts w:ascii="Arial"/>
                        <w:strike/>
                        <w:spacing w:val="-29"/>
                        <w:w w:val="85"/>
                        <w:sz w:val="18"/>
                      </w:rPr>
                      <w:t> </w:t>
                    </w:r>
                    <w:r>
                      <w:rPr>
                        <w:rFonts w:ascii="Arial"/>
                        <w:strike/>
                        <w:w w:val="85"/>
                        <w:sz w:val="18"/>
                      </w:rPr>
                      <w:t>DEROGA</w:t>
                    </w:r>
                    <w:r>
                      <w:rPr>
                        <w:rFonts w:ascii="Arial"/>
                        <w:strike w:val="0"/>
                        <w:w w:val="85"/>
                        <w:sz w:val="18"/>
                      </w:rPr>
                      <w:tab/>
                    </w:r>
                    <w:r>
                      <w:rPr>
                        <w:rFonts w:ascii="Arial"/>
                        <w:strike w:val="0"/>
                        <w:w w:val="90"/>
                        <w:sz w:val="22"/>
                      </w:rPr>
                      <w:t>160</w:t>
                    </w:r>
                  </w:hyperlink>
                </w:p>
                <w:p>
                  <w:pPr>
                    <w:tabs>
                      <w:tab w:pos="8704" w:val="left" w:leader="dot"/>
                    </w:tabs>
                    <w:spacing w:before="33"/>
                    <w:ind w:left="240" w:right="0" w:firstLine="0"/>
                    <w:jc w:val="left"/>
                    <w:rPr>
                      <w:rFonts w:ascii="Arial"/>
                      <w:sz w:val="22"/>
                    </w:rPr>
                  </w:pPr>
                  <w:hyperlink w:history="true" w:anchor="_bookmark104">
                    <w:r>
                      <w:rPr>
                        <w:rFonts w:ascii="Arial"/>
                        <w:w w:val="85"/>
                        <w:sz w:val="22"/>
                      </w:rPr>
                      <w:t>A</w:t>
                    </w:r>
                    <w:r>
                      <w:rPr>
                        <w:rFonts w:ascii="Arial"/>
                        <w:w w:val="85"/>
                        <w:sz w:val="18"/>
                      </w:rPr>
                      <w:t>RT</w:t>
                    </w:r>
                    <w:r>
                      <w:rPr>
                        <w:rFonts w:ascii="Arial"/>
                        <w:w w:val="85"/>
                        <w:sz w:val="22"/>
                      </w:rPr>
                      <w:t>.94 F</w:t>
                    </w:r>
                    <w:r>
                      <w:rPr>
                        <w:rFonts w:ascii="Arial"/>
                        <w:w w:val="85"/>
                        <w:sz w:val="18"/>
                      </w:rPr>
                      <w:t>ONDO</w:t>
                    </w:r>
                    <w:r>
                      <w:rPr>
                        <w:rFonts w:ascii="Arial"/>
                        <w:spacing w:val="-32"/>
                        <w:w w:val="85"/>
                        <w:sz w:val="18"/>
                      </w:rPr>
                      <w:t> </w:t>
                    </w:r>
                    <w:r>
                      <w:rPr>
                        <w:rFonts w:ascii="Arial"/>
                        <w:w w:val="85"/>
                        <w:sz w:val="22"/>
                      </w:rPr>
                      <w:t>N</w:t>
                    </w:r>
                    <w:r>
                      <w:rPr>
                        <w:rFonts w:ascii="Arial"/>
                        <w:w w:val="85"/>
                        <w:sz w:val="18"/>
                      </w:rPr>
                      <w:t>UOVO</w:t>
                    </w:r>
                    <w:r>
                      <w:rPr>
                        <w:rFonts w:ascii="Arial"/>
                        <w:spacing w:val="-11"/>
                        <w:w w:val="85"/>
                        <w:sz w:val="18"/>
                      </w:rPr>
                      <w:t> </w:t>
                    </w:r>
                    <w:r>
                      <w:rPr>
                        <w:rFonts w:ascii="Arial"/>
                        <w:w w:val="85"/>
                        <w:sz w:val="22"/>
                      </w:rPr>
                      <w:t>C</w:t>
                    </w:r>
                    <w:r>
                      <w:rPr>
                        <w:rFonts w:ascii="Arial"/>
                        <w:w w:val="85"/>
                        <w:sz w:val="18"/>
                      </w:rPr>
                      <w:t>OMPETENZE</w:t>
                      <w:tab/>
                    </w:r>
                    <w:r>
                      <w:rPr>
                        <w:rFonts w:ascii="Arial"/>
                        <w:w w:val="90"/>
                        <w:sz w:val="22"/>
                      </w:rPr>
                      <w:t>160</w:t>
                    </w:r>
                  </w:hyperlink>
                </w:p>
                <w:p>
                  <w:pPr>
                    <w:tabs>
                      <w:tab w:pos="8704" w:val="left" w:leader="dot"/>
                    </w:tabs>
                    <w:spacing w:before="35"/>
                    <w:ind w:left="240" w:right="0" w:firstLine="0"/>
                    <w:jc w:val="left"/>
                    <w:rPr>
                      <w:rFonts w:ascii="Arial"/>
                      <w:sz w:val="22"/>
                    </w:rPr>
                  </w:pPr>
                  <w:hyperlink w:history="true" w:anchor="_bookmark105">
                    <w:r>
                      <w:rPr>
                        <w:rFonts w:ascii="Arial"/>
                        <w:w w:val="85"/>
                        <w:sz w:val="22"/>
                      </w:rPr>
                      <w:t>A</w:t>
                    </w:r>
                    <w:r>
                      <w:rPr>
                        <w:rFonts w:ascii="Arial"/>
                        <w:w w:val="85"/>
                        <w:sz w:val="18"/>
                      </w:rPr>
                      <w:t>RT</w:t>
                    </w:r>
                    <w:r>
                      <w:rPr>
                        <w:rFonts w:ascii="Arial"/>
                        <w:w w:val="85"/>
                        <w:sz w:val="22"/>
                      </w:rPr>
                      <w:t>.95</w:t>
                    </w:r>
                    <w:r>
                      <w:rPr>
                        <w:rFonts w:ascii="Arial"/>
                        <w:spacing w:val="-22"/>
                        <w:w w:val="85"/>
                        <w:sz w:val="22"/>
                      </w:rPr>
                      <w:t> </w:t>
                    </w:r>
                    <w:r>
                      <w:rPr>
                        <w:rFonts w:ascii="Arial"/>
                        <w:w w:val="85"/>
                        <w:sz w:val="22"/>
                      </w:rPr>
                      <w:t>N</w:t>
                    </w:r>
                    <w:r>
                      <w:rPr>
                        <w:rFonts w:ascii="Arial"/>
                        <w:w w:val="85"/>
                        <w:sz w:val="18"/>
                      </w:rPr>
                      <w:t>ORME</w:t>
                    </w:r>
                    <w:r>
                      <w:rPr>
                        <w:rFonts w:ascii="Arial"/>
                        <w:spacing w:val="-13"/>
                        <w:w w:val="85"/>
                        <w:sz w:val="18"/>
                      </w:rPr>
                      <w:t> </w:t>
                    </w:r>
                    <w:r>
                      <w:rPr>
                        <w:rFonts w:ascii="Arial"/>
                        <w:w w:val="85"/>
                        <w:sz w:val="18"/>
                      </w:rPr>
                      <w:t>IN</w:t>
                    </w:r>
                    <w:r>
                      <w:rPr>
                        <w:rFonts w:ascii="Arial"/>
                        <w:spacing w:val="-13"/>
                        <w:w w:val="85"/>
                        <w:sz w:val="18"/>
                      </w:rPr>
                      <w:t> </w:t>
                    </w:r>
                    <w:r>
                      <w:rPr>
                        <w:rFonts w:ascii="Arial"/>
                        <w:w w:val="85"/>
                        <w:sz w:val="18"/>
                      </w:rPr>
                      <w:t>MATERIA</w:t>
                    </w:r>
                    <w:r>
                      <w:rPr>
                        <w:rFonts w:ascii="Arial"/>
                        <w:spacing w:val="-14"/>
                        <w:w w:val="85"/>
                        <w:sz w:val="18"/>
                      </w:rPr>
                      <w:t> </w:t>
                    </w:r>
                    <w:r>
                      <w:rPr>
                        <w:rFonts w:ascii="Arial"/>
                        <w:w w:val="85"/>
                        <w:sz w:val="18"/>
                      </w:rPr>
                      <w:t>DI</w:t>
                    </w:r>
                    <w:r>
                      <w:rPr>
                        <w:rFonts w:ascii="Arial"/>
                        <w:spacing w:val="-13"/>
                        <w:w w:val="85"/>
                        <w:sz w:val="18"/>
                      </w:rPr>
                      <w:t> </w:t>
                    </w:r>
                    <w:r>
                      <w:rPr>
                        <w:rFonts w:ascii="Arial"/>
                        <w:w w:val="85"/>
                        <w:sz w:val="18"/>
                      </w:rPr>
                      <w:t>FONDI</w:t>
                    </w:r>
                    <w:r>
                      <w:rPr>
                        <w:rFonts w:ascii="Arial"/>
                        <w:spacing w:val="-14"/>
                        <w:w w:val="85"/>
                        <w:sz w:val="18"/>
                      </w:rPr>
                      <w:t> </w:t>
                    </w:r>
                    <w:r>
                      <w:rPr>
                        <w:rFonts w:ascii="Arial"/>
                        <w:w w:val="85"/>
                        <w:sz w:val="18"/>
                      </w:rPr>
                      <w:t>SOCIALI</w:t>
                    </w:r>
                    <w:r>
                      <w:rPr>
                        <w:rFonts w:ascii="Arial"/>
                        <w:spacing w:val="-13"/>
                        <w:w w:val="85"/>
                        <w:sz w:val="18"/>
                      </w:rPr>
                      <w:t> </w:t>
                    </w:r>
                    <w:r>
                      <w:rPr>
                        <w:rFonts w:ascii="Arial"/>
                        <w:w w:val="85"/>
                        <w:sz w:val="18"/>
                      </w:rPr>
                      <w:t>E</w:t>
                    </w:r>
                    <w:r>
                      <w:rPr>
                        <w:rFonts w:ascii="Arial"/>
                        <w:spacing w:val="-12"/>
                        <w:w w:val="85"/>
                        <w:sz w:val="18"/>
                      </w:rPr>
                      <w:t> </w:t>
                    </w:r>
                    <w:r>
                      <w:rPr>
                        <w:rFonts w:ascii="Arial"/>
                        <w:w w:val="85"/>
                        <w:sz w:val="18"/>
                      </w:rPr>
                      <w:t>SERVIZI</w:t>
                    </w:r>
                    <w:r>
                      <w:rPr>
                        <w:rFonts w:ascii="Arial"/>
                        <w:spacing w:val="-13"/>
                        <w:w w:val="85"/>
                        <w:sz w:val="18"/>
                      </w:rPr>
                      <w:t> </w:t>
                    </w:r>
                    <w:r>
                      <w:rPr>
                        <w:rFonts w:ascii="Arial"/>
                        <w:w w:val="85"/>
                        <w:sz w:val="18"/>
                      </w:rPr>
                      <w:t>SOCIALI</w:t>
                      <w:tab/>
                    </w:r>
                    <w:r>
                      <w:rPr>
                        <w:rFonts w:ascii="Arial"/>
                        <w:w w:val="90"/>
                        <w:sz w:val="22"/>
                      </w:rPr>
                      <w:t>161</w:t>
                    </w:r>
                  </w:hyperlink>
                </w:p>
                <w:p>
                  <w:pPr>
                    <w:tabs>
                      <w:tab w:pos="8704" w:val="left" w:leader="dot"/>
                    </w:tabs>
                    <w:spacing w:before="32"/>
                    <w:ind w:left="240" w:right="0" w:firstLine="0"/>
                    <w:jc w:val="left"/>
                    <w:rPr>
                      <w:rFonts w:ascii="Arial"/>
                      <w:sz w:val="22"/>
                    </w:rPr>
                  </w:pPr>
                  <w:hyperlink w:history="true" w:anchor="_bookmark106">
                    <w:r>
                      <w:rPr>
                        <w:rFonts w:ascii="Arial"/>
                        <w:w w:val="85"/>
                        <w:sz w:val="22"/>
                      </w:rPr>
                      <w:t>A</w:t>
                    </w:r>
                    <w:r>
                      <w:rPr>
                        <w:rFonts w:ascii="Arial"/>
                        <w:w w:val="85"/>
                        <w:sz w:val="18"/>
                      </w:rPr>
                      <w:t>RT</w:t>
                    </w:r>
                    <w:r>
                      <w:rPr>
                        <w:rFonts w:ascii="Arial"/>
                        <w:w w:val="85"/>
                        <w:sz w:val="22"/>
                      </w:rPr>
                      <w:t>.96</w:t>
                    </w:r>
                    <w:r>
                      <w:rPr>
                        <w:rFonts w:ascii="Arial"/>
                        <w:spacing w:val="-21"/>
                        <w:w w:val="85"/>
                        <w:sz w:val="22"/>
                      </w:rPr>
                      <w:t> </w:t>
                    </w:r>
                    <w:r>
                      <w:rPr>
                        <w:rFonts w:ascii="Arial"/>
                        <w:w w:val="85"/>
                        <w:sz w:val="22"/>
                      </w:rPr>
                      <w:t>L</w:t>
                    </w:r>
                    <w:r>
                      <w:rPr>
                        <w:rFonts w:ascii="Arial"/>
                        <w:w w:val="85"/>
                        <w:sz w:val="18"/>
                      </w:rPr>
                      <w:t>AVORO</w:t>
                    </w:r>
                    <w:r>
                      <w:rPr>
                        <w:rFonts w:ascii="Arial"/>
                        <w:spacing w:val="-12"/>
                        <w:w w:val="85"/>
                        <w:sz w:val="18"/>
                      </w:rPr>
                      <w:t> </w:t>
                    </w:r>
                    <w:r>
                      <w:rPr>
                        <w:rFonts w:ascii="Arial"/>
                        <w:w w:val="85"/>
                        <w:sz w:val="18"/>
                      </w:rPr>
                      <w:t>AGILE</w:t>
                      <w:tab/>
                    </w:r>
                    <w:r>
                      <w:rPr>
                        <w:rFonts w:ascii="Arial"/>
                        <w:w w:val="90"/>
                        <w:sz w:val="22"/>
                      </w:rPr>
                      <w:t>162</w:t>
                    </w:r>
                  </w:hyperlink>
                </w:p>
                <w:p>
                  <w:pPr>
                    <w:tabs>
                      <w:tab w:pos="8704" w:val="left" w:leader="dot"/>
                    </w:tabs>
                    <w:spacing w:before="33"/>
                    <w:ind w:left="240" w:right="0" w:firstLine="0"/>
                    <w:jc w:val="left"/>
                    <w:rPr>
                      <w:rFonts w:ascii="Arial" w:hAnsi="Arial"/>
                      <w:sz w:val="22"/>
                    </w:rPr>
                  </w:pPr>
                  <w:hyperlink w:history="true" w:anchor="_bookmark107">
                    <w:r>
                      <w:rPr>
                        <w:rFonts w:ascii="Arial" w:hAnsi="Arial"/>
                        <w:w w:val="85"/>
                        <w:sz w:val="22"/>
                      </w:rPr>
                      <w:t>A</w:t>
                    </w:r>
                    <w:r>
                      <w:rPr>
                        <w:rFonts w:ascii="Arial" w:hAnsi="Arial"/>
                        <w:w w:val="85"/>
                        <w:sz w:val="18"/>
                      </w:rPr>
                      <w:t>RT</w:t>
                    </w:r>
                    <w:r>
                      <w:rPr>
                        <w:rFonts w:ascii="Arial" w:hAnsi="Arial"/>
                        <w:w w:val="85"/>
                        <w:sz w:val="22"/>
                      </w:rPr>
                      <w:t>.97</w:t>
                    </w:r>
                    <w:r>
                      <w:rPr>
                        <w:rFonts w:ascii="Arial" w:hAnsi="Arial"/>
                        <w:spacing w:val="-17"/>
                        <w:w w:val="85"/>
                        <w:sz w:val="22"/>
                      </w:rPr>
                      <w:t> </w:t>
                    </w:r>
                    <w:r>
                      <w:rPr>
                        <w:rFonts w:ascii="Arial" w:hAnsi="Arial"/>
                        <w:w w:val="85"/>
                        <w:sz w:val="22"/>
                      </w:rPr>
                      <w:t>A</w:t>
                    </w:r>
                    <w:r>
                      <w:rPr>
                        <w:rFonts w:ascii="Arial" w:hAnsi="Arial"/>
                        <w:w w:val="85"/>
                        <w:sz w:val="18"/>
                      </w:rPr>
                      <w:t>TTIVITÀ</w:t>
                    </w:r>
                    <w:r>
                      <w:rPr>
                        <w:rFonts w:ascii="Arial" w:hAnsi="Arial"/>
                        <w:spacing w:val="-10"/>
                        <w:w w:val="85"/>
                        <w:sz w:val="18"/>
                      </w:rPr>
                      <w:t> </w:t>
                    </w:r>
                    <w:r>
                      <w:rPr>
                        <w:rFonts w:ascii="Arial" w:hAnsi="Arial"/>
                        <w:w w:val="85"/>
                        <w:sz w:val="18"/>
                      </w:rPr>
                      <w:t>DI</w:t>
                    </w:r>
                    <w:r>
                      <w:rPr>
                        <w:rFonts w:ascii="Arial" w:hAnsi="Arial"/>
                        <w:spacing w:val="-8"/>
                        <w:w w:val="85"/>
                        <w:sz w:val="18"/>
                      </w:rPr>
                      <w:t> </w:t>
                    </w:r>
                    <w:r>
                      <w:rPr>
                        <w:rFonts w:ascii="Arial" w:hAnsi="Arial"/>
                        <w:w w:val="85"/>
                        <w:sz w:val="18"/>
                      </w:rPr>
                      <w:t>FORMAZIONE</w:t>
                    </w:r>
                    <w:r>
                      <w:rPr>
                        <w:rFonts w:ascii="Arial" w:hAnsi="Arial"/>
                        <w:spacing w:val="-8"/>
                        <w:w w:val="85"/>
                        <w:sz w:val="18"/>
                      </w:rPr>
                      <w:t> </w:t>
                    </w:r>
                    <w:r>
                      <w:rPr>
                        <w:rFonts w:ascii="Arial" w:hAnsi="Arial"/>
                        <w:w w:val="85"/>
                        <w:sz w:val="18"/>
                      </w:rPr>
                      <w:t>A</w:t>
                    </w:r>
                    <w:r>
                      <w:rPr>
                        <w:rFonts w:ascii="Arial" w:hAnsi="Arial"/>
                        <w:spacing w:val="-9"/>
                        <w:w w:val="85"/>
                        <w:sz w:val="18"/>
                      </w:rPr>
                      <w:t> </w:t>
                    </w:r>
                    <w:r>
                      <w:rPr>
                        <w:rFonts w:ascii="Arial" w:hAnsi="Arial"/>
                        <w:w w:val="85"/>
                        <w:sz w:val="18"/>
                      </w:rPr>
                      <w:t>DISTANZA</w:t>
                      <w:tab/>
                    </w:r>
                    <w:r>
                      <w:rPr>
                        <w:rFonts w:ascii="Arial" w:hAnsi="Arial"/>
                        <w:w w:val="90"/>
                        <w:sz w:val="22"/>
                      </w:rPr>
                      <w:t>162</w:t>
                    </w:r>
                  </w:hyperlink>
                </w:p>
                <w:p>
                  <w:pPr>
                    <w:tabs>
                      <w:tab w:pos="8704" w:val="left" w:leader="dot"/>
                    </w:tabs>
                    <w:spacing w:before="35"/>
                    <w:ind w:left="240" w:right="0" w:firstLine="0"/>
                    <w:jc w:val="left"/>
                    <w:rPr>
                      <w:rFonts w:ascii="Arial"/>
                      <w:sz w:val="22"/>
                    </w:rPr>
                  </w:pPr>
                  <w:hyperlink w:history="true" w:anchor="_bookmark108">
                    <w:r>
                      <w:rPr>
                        <w:rFonts w:ascii="Arial"/>
                        <w:w w:val="85"/>
                        <w:sz w:val="22"/>
                      </w:rPr>
                      <w:t>A</w:t>
                    </w:r>
                    <w:r>
                      <w:rPr>
                        <w:rFonts w:ascii="Arial"/>
                        <w:w w:val="85"/>
                        <w:sz w:val="18"/>
                      </w:rPr>
                      <w:t>RT</w:t>
                    </w:r>
                    <w:r>
                      <w:rPr>
                        <w:rFonts w:ascii="Arial"/>
                        <w:w w:val="85"/>
                        <w:sz w:val="22"/>
                      </w:rPr>
                      <w:t>.98</w:t>
                    </w:r>
                    <w:r>
                      <w:rPr>
                        <w:rFonts w:ascii="Arial"/>
                        <w:spacing w:val="-23"/>
                        <w:w w:val="85"/>
                        <w:sz w:val="22"/>
                      </w:rPr>
                      <w:t> </w:t>
                    </w:r>
                    <w:r>
                      <w:rPr>
                        <w:rFonts w:ascii="Arial"/>
                        <w:w w:val="85"/>
                        <w:sz w:val="22"/>
                      </w:rPr>
                      <w:t>D</w:t>
                    </w:r>
                    <w:r>
                      <w:rPr>
                        <w:rFonts w:ascii="Arial"/>
                        <w:w w:val="85"/>
                        <w:sz w:val="18"/>
                      </w:rPr>
                      <w:t>ISPOSIZIONI</w:t>
                    </w:r>
                    <w:r>
                      <w:rPr>
                        <w:rFonts w:ascii="Arial"/>
                        <w:spacing w:val="-15"/>
                        <w:w w:val="85"/>
                        <w:sz w:val="18"/>
                      </w:rPr>
                      <w:t> </w:t>
                    </w:r>
                    <w:r>
                      <w:rPr>
                        <w:rFonts w:ascii="Arial"/>
                        <w:w w:val="85"/>
                        <w:sz w:val="18"/>
                      </w:rPr>
                      <w:t>IN</w:t>
                    </w:r>
                    <w:r>
                      <w:rPr>
                        <w:rFonts w:ascii="Arial"/>
                        <w:spacing w:val="-14"/>
                        <w:w w:val="85"/>
                        <w:sz w:val="18"/>
                      </w:rPr>
                      <w:t> </w:t>
                    </w:r>
                    <w:r>
                      <w:rPr>
                        <w:rFonts w:ascii="Arial"/>
                        <w:w w:val="85"/>
                        <w:sz w:val="18"/>
                      </w:rPr>
                      <w:t>MATERIA</w:t>
                    </w:r>
                    <w:r>
                      <w:rPr>
                        <w:rFonts w:ascii="Arial"/>
                        <w:spacing w:val="-15"/>
                        <w:w w:val="85"/>
                        <w:sz w:val="18"/>
                      </w:rPr>
                      <w:t> </w:t>
                    </w:r>
                    <w:r>
                      <w:rPr>
                        <w:rFonts w:ascii="Arial"/>
                        <w:w w:val="85"/>
                        <w:sz w:val="18"/>
                      </w:rPr>
                      <w:t>DI</w:t>
                    </w:r>
                    <w:r>
                      <w:rPr>
                        <w:rFonts w:ascii="Arial"/>
                        <w:spacing w:val="-13"/>
                        <w:w w:val="85"/>
                        <w:sz w:val="18"/>
                      </w:rPr>
                      <w:t> </w:t>
                    </w:r>
                    <w:r>
                      <w:rPr>
                        <w:rFonts w:ascii="Arial"/>
                        <w:w w:val="85"/>
                        <w:sz w:val="22"/>
                      </w:rPr>
                      <w:t>NASPI</w:t>
                    </w:r>
                    <w:r>
                      <w:rPr>
                        <w:rFonts w:ascii="Arial"/>
                        <w:spacing w:val="-24"/>
                        <w:w w:val="85"/>
                        <w:sz w:val="22"/>
                      </w:rPr>
                      <w:t> </w:t>
                    </w:r>
                    <w:r>
                      <w:rPr>
                        <w:rFonts w:ascii="Arial"/>
                        <w:w w:val="85"/>
                        <w:sz w:val="22"/>
                      </w:rPr>
                      <w:t>E</w:t>
                    </w:r>
                    <w:r>
                      <w:rPr>
                        <w:rFonts w:ascii="Arial"/>
                        <w:spacing w:val="-23"/>
                        <w:w w:val="85"/>
                        <w:sz w:val="22"/>
                      </w:rPr>
                      <w:t> </w:t>
                    </w:r>
                    <w:r>
                      <w:rPr>
                        <w:rFonts w:ascii="Arial"/>
                        <w:w w:val="85"/>
                        <w:sz w:val="22"/>
                      </w:rPr>
                      <w:t>DIS-</w:t>
                    </w:r>
                    <w:r>
                      <w:rPr>
                        <w:rFonts w:ascii="Arial"/>
                        <w:spacing w:val="-24"/>
                        <w:w w:val="85"/>
                        <w:sz w:val="22"/>
                      </w:rPr>
                      <w:t> </w:t>
                    </w:r>
                    <w:r>
                      <w:rPr>
                        <w:rFonts w:ascii="Arial"/>
                        <w:w w:val="85"/>
                        <w:sz w:val="22"/>
                      </w:rPr>
                      <w:t>COLL</w:t>
                      <w:tab/>
                    </w:r>
                    <w:r>
                      <w:rPr>
                        <w:rFonts w:ascii="Arial"/>
                        <w:w w:val="90"/>
                        <w:sz w:val="22"/>
                      </w:rPr>
                      <w:t>162</w:t>
                    </w:r>
                  </w:hyperlink>
                </w:p>
                <w:p>
                  <w:pPr>
                    <w:tabs>
                      <w:tab w:pos="8704" w:val="left" w:leader="dot"/>
                    </w:tabs>
                    <w:spacing w:before="33"/>
                    <w:ind w:left="240" w:right="0" w:firstLine="0"/>
                    <w:jc w:val="left"/>
                    <w:rPr>
                      <w:rFonts w:ascii="Arial"/>
                      <w:sz w:val="22"/>
                    </w:rPr>
                  </w:pPr>
                  <w:hyperlink w:history="true" w:anchor="_bookmark109">
                    <w:r>
                      <w:rPr>
                        <w:rFonts w:ascii="Arial"/>
                        <w:w w:val="85"/>
                        <w:sz w:val="22"/>
                      </w:rPr>
                      <w:t>A</w:t>
                    </w:r>
                    <w:r>
                      <w:rPr>
                        <w:rFonts w:ascii="Arial"/>
                        <w:w w:val="85"/>
                        <w:sz w:val="18"/>
                      </w:rPr>
                      <w:t>RT</w:t>
                    </w:r>
                    <w:r>
                      <w:rPr>
                        <w:rFonts w:ascii="Arial"/>
                        <w:w w:val="85"/>
                        <w:sz w:val="22"/>
                      </w:rPr>
                      <w:t>.99</w:t>
                    </w:r>
                    <w:r>
                      <w:rPr>
                        <w:rFonts w:ascii="Arial"/>
                        <w:spacing w:val="-21"/>
                        <w:w w:val="85"/>
                        <w:sz w:val="22"/>
                      </w:rPr>
                      <w:t> </w:t>
                    </w:r>
                    <w:r>
                      <w:rPr>
                        <w:rFonts w:ascii="Arial"/>
                        <w:w w:val="85"/>
                        <w:sz w:val="22"/>
                      </w:rPr>
                      <w:t>D</w:t>
                    </w:r>
                    <w:r>
                      <w:rPr>
                        <w:rFonts w:ascii="Arial"/>
                        <w:w w:val="85"/>
                        <w:sz w:val="18"/>
                      </w:rPr>
                      <w:t>ISPOSIZIONE</w:t>
                    </w:r>
                    <w:r>
                      <w:rPr>
                        <w:rFonts w:ascii="Arial"/>
                        <w:spacing w:val="-14"/>
                        <w:w w:val="85"/>
                        <w:sz w:val="18"/>
                      </w:rPr>
                      <w:t> </w:t>
                    </w:r>
                    <w:r>
                      <w:rPr>
                        <w:rFonts w:ascii="Arial"/>
                        <w:w w:val="85"/>
                        <w:sz w:val="18"/>
                      </w:rPr>
                      <w:t>IN</w:t>
                    </w:r>
                    <w:r>
                      <w:rPr>
                        <w:rFonts w:ascii="Arial"/>
                        <w:spacing w:val="-13"/>
                        <w:w w:val="85"/>
                        <w:sz w:val="18"/>
                      </w:rPr>
                      <w:t> </w:t>
                    </w:r>
                    <w:r>
                      <w:rPr>
                        <w:rFonts w:ascii="Arial"/>
                        <w:w w:val="85"/>
                        <w:sz w:val="18"/>
                      </w:rPr>
                      <w:t>MATERIA</w:t>
                    </w:r>
                    <w:r>
                      <w:rPr>
                        <w:rFonts w:ascii="Arial"/>
                        <w:spacing w:val="-13"/>
                        <w:w w:val="85"/>
                        <w:sz w:val="18"/>
                      </w:rPr>
                      <w:t> </w:t>
                    </w:r>
                    <w:r>
                      <w:rPr>
                        <w:rFonts w:ascii="Arial"/>
                        <w:w w:val="85"/>
                        <w:sz w:val="18"/>
                      </w:rPr>
                      <w:t>DI</w:t>
                    </w:r>
                    <w:r>
                      <w:rPr>
                        <w:rFonts w:ascii="Arial"/>
                        <w:spacing w:val="-12"/>
                        <w:w w:val="85"/>
                        <w:sz w:val="18"/>
                      </w:rPr>
                      <w:t> </w:t>
                    </w:r>
                    <w:r>
                      <w:rPr>
                        <w:rFonts w:ascii="Arial"/>
                        <w:w w:val="85"/>
                        <w:sz w:val="18"/>
                      </w:rPr>
                      <w:t>PROROGA</w:t>
                    </w:r>
                    <w:r>
                      <w:rPr>
                        <w:rFonts w:ascii="Arial"/>
                        <w:spacing w:val="-13"/>
                        <w:w w:val="85"/>
                        <w:sz w:val="18"/>
                      </w:rPr>
                      <w:t> </w:t>
                    </w:r>
                    <w:r>
                      <w:rPr>
                        <w:rFonts w:ascii="Arial"/>
                        <w:w w:val="85"/>
                        <w:sz w:val="18"/>
                      </w:rPr>
                      <w:t>O</w:t>
                    </w:r>
                    <w:r>
                      <w:rPr>
                        <w:rFonts w:ascii="Arial"/>
                        <w:spacing w:val="-12"/>
                        <w:w w:val="85"/>
                        <w:sz w:val="18"/>
                      </w:rPr>
                      <w:t> </w:t>
                    </w:r>
                    <w:r>
                      <w:rPr>
                        <w:rFonts w:ascii="Arial"/>
                        <w:w w:val="85"/>
                        <w:sz w:val="18"/>
                      </w:rPr>
                      <w:t>RINNOVO</w:t>
                    </w:r>
                    <w:r>
                      <w:rPr>
                        <w:rFonts w:ascii="Arial"/>
                        <w:spacing w:val="-11"/>
                        <w:w w:val="85"/>
                        <w:sz w:val="18"/>
                      </w:rPr>
                      <w:t> </w:t>
                    </w:r>
                    <w:r>
                      <w:rPr>
                        <w:rFonts w:ascii="Arial"/>
                        <w:w w:val="85"/>
                        <w:sz w:val="18"/>
                      </w:rPr>
                      <w:t>DI</w:t>
                    </w:r>
                    <w:r>
                      <w:rPr>
                        <w:rFonts w:ascii="Arial"/>
                        <w:spacing w:val="-14"/>
                        <w:w w:val="85"/>
                        <w:sz w:val="18"/>
                      </w:rPr>
                      <w:t> </w:t>
                    </w:r>
                    <w:r>
                      <w:rPr>
                        <w:rFonts w:ascii="Arial"/>
                        <w:w w:val="85"/>
                        <w:sz w:val="18"/>
                      </w:rPr>
                      <w:t>CONTRATTI</w:t>
                    </w:r>
                    <w:r>
                      <w:rPr>
                        <w:rFonts w:ascii="Arial"/>
                        <w:spacing w:val="-13"/>
                        <w:w w:val="85"/>
                        <w:sz w:val="18"/>
                      </w:rPr>
                      <w:t> </w:t>
                    </w:r>
                    <w:r>
                      <w:rPr>
                        <w:rFonts w:ascii="Arial"/>
                        <w:w w:val="85"/>
                        <w:sz w:val="18"/>
                      </w:rPr>
                      <w:t>A</w:t>
                    </w:r>
                    <w:r>
                      <w:rPr>
                        <w:rFonts w:ascii="Arial"/>
                        <w:spacing w:val="-12"/>
                        <w:w w:val="85"/>
                        <w:sz w:val="18"/>
                      </w:rPr>
                      <w:t> </w:t>
                    </w:r>
                    <w:r>
                      <w:rPr>
                        <w:rFonts w:ascii="Arial"/>
                        <w:w w:val="85"/>
                        <w:sz w:val="18"/>
                      </w:rPr>
                      <w:t>TERMINE</w:t>
                      <w:tab/>
                    </w:r>
                    <w:r>
                      <w:rPr>
                        <w:rFonts w:ascii="Arial"/>
                        <w:w w:val="90"/>
                        <w:sz w:val="22"/>
                      </w:rPr>
                      <w:t>163</w:t>
                    </w:r>
                  </w:hyperlink>
                </w:p>
                <w:p>
                  <w:pPr>
                    <w:tabs>
                      <w:tab w:pos="8704" w:val="left" w:leader="dot"/>
                    </w:tabs>
                    <w:spacing w:before="35"/>
                    <w:ind w:left="240" w:right="0" w:firstLine="0"/>
                    <w:jc w:val="left"/>
                    <w:rPr>
                      <w:rFonts w:ascii="Arial"/>
                      <w:sz w:val="22"/>
                    </w:rPr>
                  </w:pPr>
                  <w:hyperlink w:history="true" w:anchor="_bookmark110">
                    <w:r>
                      <w:rPr>
                        <w:rFonts w:ascii="Arial"/>
                        <w:strike/>
                        <w:w w:val="85"/>
                        <w:sz w:val="22"/>
                      </w:rPr>
                      <w:t>A</w:t>
                    </w:r>
                    <w:r>
                      <w:rPr>
                        <w:rFonts w:ascii="Arial"/>
                        <w:strike/>
                        <w:w w:val="85"/>
                        <w:sz w:val="18"/>
                      </w:rPr>
                      <w:t>RT</w:t>
                    </w:r>
                    <w:r>
                      <w:rPr>
                        <w:rFonts w:ascii="Arial"/>
                        <w:strike/>
                        <w:w w:val="85"/>
                        <w:sz w:val="22"/>
                      </w:rPr>
                      <w:t>.100</w:t>
                    </w:r>
                    <w:r>
                      <w:rPr>
                        <w:rFonts w:ascii="Arial"/>
                        <w:strike/>
                        <w:spacing w:val="-29"/>
                        <w:w w:val="85"/>
                        <w:sz w:val="22"/>
                      </w:rPr>
                      <w:t> </w:t>
                    </w:r>
                    <w:r>
                      <w:rPr>
                        <w:rFonts w:ascii="Arial"/>
                        <w:strike/>
                        <w:w w:val="85"/>
                        <w:sz w:val="22"/>
                      </w:rPr>
                      <w:t>P</w:t>
                    </w:r>
                    <w:r>
                      <w:rPr>
                        <w:rFonts w:ascii="Arial"/>
                        <w:strike/>
                        <w:w w:val="85"/>
                        <w:sz w:val="18"/>
                      </w:rPr>
                      <w:t>ROROGA</w:t>
                    </w:r>
                    <w:r>
                      <w:rPr>
                        <w:rFonts w:ascii="Arial"/>
                        <w:strike/>
                        <w:spacing w:val="-19"/>
                        <w:w w:val="85"/>
                        <w:sz w:val="18"/>
                      </w:rPr>
                      <w:t> </w:t>
                    </w:r>
                    <w:r>
                      <w:rPr>
                        <w:rFonts w:ascii="Arial"/>
                        <w:strike/>
                        <w:w w:val="85"/>
                        <w:sz w:val="18"/>
                      </w:rPr>
                      <w:t>DEI</w:t>
                    </w:r>
                    <w:r>
                      <w:rPr>
                        <w:rFonts w:ascii="Arial"/>
                        <w:strike/>
                        <w:spacing w:val="-19"/>
                        <w:w w:val="85"/>
                        <w:sz w:val="18"/>
                      </w:rPr>
                      <w:t> </w:t>
                    </w:r>
                    <w:r>
                      <w:rPr>
                        <w:rFonts w:ascii="Arial"/>
                        <w:strike/>
                        <w:w w:val="85"/>
                        <w:sz w:val="18"/>
                      </w:rPr>
                      <w:t>TERMINI</w:t>
                    </w:r>
                    <w:r>
                      <w:rPr>
                        <w:rFonts w:ascii="Arial"/>
                        <w:strike/>
                        <w:spacing w:val="-19"/>
                        <w:w w:val="85"/>
                        <w:sz w:val="18"/>
                      </w:rPr>
                      <w:t> </w:t>
                    </w:r>
                    <w:r>
                      <w:rPr>
                        <w:rFonts w:ascii="Arial"/>
                        <w:strike/>
                        <w:w w:val="85"/>
                        <w:sz w:val="18"/>
                      </w:rPr>
                      <w:t>PER</w:t>
                    </w:r>
                    <w:r>
                      <w:rPr>
                        <w:rFonts w:ascii="Arial"/>
                        <w:strike/>
                        <w:spacing w:val="-18"/>
                        <w:w w:val="85"/>
                        <w:sz w:val="18"/>
                      </w:rPr>
                      <w:t> </w:t>
                    </w:r>
                    <w:r>
                      <w:rPr>
                        <w:rFonts w:ascii="Arial"/>
                        <w:strike/>
                        <w:w w:val="85"/>
                        <w:sz w:val="18"/>
                      </w:rPr>
                      <w:t>IL</w:t>
                    </w:r>
                    <w:r>
                      <w:rPr>
                        <w:rFonts w:ascii="Arial"/>
                        <w:strike/>
                        <w:spacing w:val="-18"/>
                        <w:w w:val="85"/>
                        <w:sz w:val="18"/>
                      </w:rPr>
                      <w:t> </w:t>
                    </w:r>
                    <w:r>
                      <w:rPr>
                        <w:rFonts w:ascii="Arial"/>
                        <w:strike/>
                        <w:w w:val="85"/>
                        <w:sz w:val="18"/>
                      </w:rPr>
                      <w:t>VERSAMENTO</w:t>
                    </w:r>
                    <w:r>
                      <w:rPr>
                        <w:rFonts w:ascii="Arial"/>
                        <w:strike/>
                        <w:spacing w:val="-18"/>
                        <w:w w:val="85"/>
                        <w:sz w:val="18"/>
                      </w:rPr>
                      <w:t> </w:t>
                    </w:r>
                    <w:r>
                      <w:rPr>
                        <w:rFonts w:ascii="Arial"/>
                        <w:strike/>
                        <w:w w:val="85"/>
                        <w:sz w:val="18"/>
                      </w:rPr>
                      <w:t>DI</w:t>
                    </w:r>
                    <w:r>
                      <w:rPr>
                        <w:rFonts w:ascii="Arial"/>
                        <w:strike/>
                        <w:spacing w:val="-18"/>
                        <w:w w:val="85"/>
                        <w:sz w:val="18"/>
                      </w:rPr>
                      <w:t> </w:t>
                    </w:r>
                    <w:r>
                      <w:rPr>
                        <w:rFonts w:ascii="Arial"/>
                        <w:strike/>
                        <w:w w:val="85"/>
                        <w:sz w:val="18"/>
                      </w:rPr>
                      <w:t>RITENUTE</w:t>
                    </w:r>
                    <w:r>
                      <w:rPr>
                        <w:rFonts w:ascii="Arial"/>
                        <w:strike/>
                        <w:spacing w:val="-18"/>
                        <w:w w:val="85"/>
                        <w:sz w:val="18"/>
                      </w:rPr>
                      <w:t> </w:t>
                    </w:r>
                    <w:r>
                      <w:rPr>
                        <w:rFonts w:ascii="Arial"/>
                        <w:strike/>
                        <w:w w:val="85"/>
                        <w:sz w:val="18"/>
                      </w:rPr>
                      <w:t>E</w:t>
                    </w:r>
                    <w:r>
                      <w:rPr>
                        <w:rFonts w:ascii="Arial"/>
                        <w:strike/>
                        <w:spacing w:val="-18"/>
                        <w:w w:val="85"/>
                        <w:sz w:val="18"/>
                      </w:rPr>
                      <w:t> </w:t>
                    </w:r>
                    <w:r>
                      <w:rPr>
                        <w:rFonts w:ascii="Arial"/>
                        <w:strike/>
                        <w:w w:val="85"/>
                        <w:sz w:val="18"/>
                      </w:rPr>
                      <w:t>CONTRIBUTI</w:t>
                    </w:r>
                    <w:r>
                      <w:rPr>
                        <w:rFonts w:ascii="Arial"/>
                        <w:strike w:val="0"/>
                        <w:w w:val="85"/>
                        <w:sz w:val="18"/>
                      </w:rPr>
                      <w:tab/>
                    </w:r>
                    <w:r>
                      <w:rPr>
                        <w:rFonts w:ascii="Arial"/>
                        <w:strike w:val="0"/>
                        <w:w w:val="90"/>
                        <w:sz w:val="22"/>
                      </w:rPr>
                      <w:t>163</w:t>
                    </w:r>
                  </w:hyperlink>
                </w:p>
                <w:p>
                  <w:pPr>
                    <w:tabs>
                      <w:tab w:pos="8704" w:val="left" w:leader="dot"/>
                    </w:tabs>
                    <w:spacing w:before="32"/>
                    <w:ind w:left="240" w:right="0" w:firstLine="0"/>
                    <w:jc w:val="left"/>
                    <w:rPr>
                      <w:rFonts w:ascii="Arial"/>
                      <w:sz w:val="22"/>
                    </w:rPr>
                  </w:pPr>
                  <w:hyperlink w:history="true" w:anchor="_bookmark111">
                    <w:r>
                      <w:rPr>
                        <w:rFonts w:ascii="Arial"/>
                        <w:w w:val="85"/>
                        <w:sz w:val="22"/>
                      </w:rPr>
                      <w:t>A</w:t>
                    </w:r>
                    <w:r>
                      <w:rPr>
                        <w:rFonts w:ascii="Arial"/>
                        <w:w w:val="85"/>
                        <w:sz w:val="18"/>
                      </w:rPr>
                      <w:t>RT</w:t>
                    </w:r>
                    <w:r>
                      <w:rPr>
                        <w:rFonts w:ascii="Arial"/>
                        <w:w w:val="85"/>
                        <w:sz w:val="22"/>
                      </w:rPr>
                      <w:t>.101</w:t>
                    </w:r>
                    <w:r>
                      <w:rPr>
                        <w:rFonts w:ascii="Arial"/>
                        <w:spacing w:val="-27"/>
                        <w:w w:val="85"/>
                        <w:sz w:val="22"/>
                      </w:rPr>
                      <w:t> </w:t>
                    </w:r>
                    <w:r>
                      <w:rPr>
                        <w:rFonts w:ascii="Arial"/>
                        <w:w w:val="85"/>
                        <w:sz w:val="22"/>
                      </w:rPr>
                      <w:t>P</w:t>
                    </w:r>
                    <w:r>
                      <w:rPr>
                        <w:rFonts w:ascii="Arial"/>
                        <w:w w:val="85"/>
                        <w:sz w:val="18"/>
                      </w:rPr>
                      <w:t>ROMOZIONE</w:t>
                    </w:r>
                    <w:r>
                      <w:rPr>
                        <w:rFonts w:ascii="Arial"/>
                        <w:spacing w:val="-15"/>
                        <w:w w:val="85"/>
                        <w:sz w:val="18"/>
                      </w:rPr>
                      <w:t> </w:t>
                    </w:r>
                    <w:r>
                      <w:rPr>
                        <w:rFonts w:ascii="Arial"/>
                        <w:w w:val="85"/>
                        <w:sz w:val="18"/>
                      </w:rPr>
                      <w:t>DEL</w:t>
                    </w:r>
                    <w:r>
                      <w:rPr>
                        <w:rFonts w:ascii="Arial"/>
                        <w:spacing w:val="-15"/>
                        <w:w w:val="85"/>
                        <w:sz w:val="18"/>
                      </w:rPr>
                      <w:t> </w:t>
                    </w:r>
                    <w:r>
                      <w:rPr>
                        <w:rFonts w:ascii="Arial"/>
                        <w:w w:val="85"/>
                        <w:sz w:val="18"/>
                      </w:rPr>
                      <w:t>LAVORO</w:t>
                    </w:r>
                    <w:r>
                      <w:rPr>
                        <w:rFonts w:ascii="Arial"/>
                        <w:spacing w:val="-16"/>
                        <w:w w:val="85"/>
                        <w:sz w:val="18"/>
                      </w:rPr>
                      <w:t> </w:t>
                    </w:r>
                    <w:r>
                      <w:rPr>
                        <w:rFonts w:ascii="Arial"/>
                        <w:w w:val="85"/>
                        <w:sz w:val="18"/>
                      </w:rPr>
                      <w:t>AGRICOLO</w:t>
                      <w:tab/>
                    </w:r>
                    <w:r>
                      <w:rPr>
                        <w:rFonts w:ascii="Arial"/>
                        <w:w w:val="90"/>
                        <w:sz w:val="22"/>
                      </w:rPr>
                      <w:t>163</w:t>
                    </w:r>
                  </w:hyperlink>
                </w:p>
                <w:p>
                  <w:pPr>
                    <w:spacing w:before="33"/>
                    <w:ind w:left="240" w:right="0" w:firstLine="0"/>
                    <w:jc w:val="left"/>
                    <w:rPr>
                      <w:rFonts w:ascii="Arial"/>
                      <w:sz w:val="18"/>
                    </w:rPr>
                  </w:pPr>
                  <w:hyperlink w:history="true" w:anchor="_bookmark112">
                    <w:r>
                      <w:rPr>
                        <w:rFonts w:ascii="Arial"/>
                        <w:w w:val="85"/>
                        <w:sz w:val="22"/>
                      </w:rPr>
                      <w:t>A</w:t>
                    </w:r>
                    <w:r>
                      <w:rPr>
                        <w:rFonts w:ascii="Arial"/>
                        <w:w w:val="85"/>
                        <w:sz w:val="18"/>
                      </w:rPr>
                      <w:t>RT</w:t>
                    </w:r>
                    <w:r>
                      <w:rPr>
                        <w:rFonts w:ascii="Arial"/>
                        <w:w w:val="85"/>
                        <w:sz w:val="22"/>
                      </w:rPr>
                      <w:t>.102</w:t>
                    </w:r>
                    <w:r>
                      <w:rPr>
                        <w:rFonts w:ascii="Arial"/>
                        <w:spacing w:val="-29"/>
                        <w:w w:val="85"/>
                        <w:sz w:val="22"/>
                      </w:rPr>
                      <w:t> </w:t>
                    </w:r>
                    <w:r>
                      <w:rPr>
                        <w:rFonts w:ascii="Arial"/>
                        <w:w w:val="85"/>
                        <w:sz w:val="22"/>
                      </w:rPr>
                      <w:t>M</w:t>
                    </w:r>
                    <w:r>
                      <w:rPr>
                        <w:rFonts w:ascii="Arial"/>
                        <w:w w:val="85"/>
                        <w:sz w:val="18"/>
                      </w:rPr>
                      <w:t>ISURE</w:t>
                    </w:r>
                    <w:r>
                      <w:rPr>
                        <w:rFonts w:ascii="Arial"/>
                        <w:spacing w:val="-18"/>
                        <w:w w:val="85"/>
                        <w:sz w:val="18"/>
                      </w:rPr>
                      <w:t> </w:t>
                    </w:r>
                    <w:r>
                      <w:rPr>
                        <w:rFonts w:ascii="Arial"/>
                        <w:w w:val="85"/>
                        <w:sz w:val="18"/>
                      </w:rPr>
                      <w:t>DI</w:t>
                    </w:r>
                    <w:r>
                      <w:rPr>
                        <w:rFonts w:ascii="Arial"/>
                        <w:spacing w:val="-18"/>
                        <w:w w:val="85"/>
                        <w:sz w:val="18"/>
                      </w:rPr>
                      <w:t> </w:t>
                    </w:r>
                    <w:r>
                      <w:rPr>
                        <w:rFonts w:ascii="Arial"/>
                        <w:w w:val="85"/>
                        <w:sz w:val="18"/>
                      </w:rPr>
                      <w:t>SOSTEGNO</w:t>
                    </w:r>
                    <w:r>
                      <w:rPr>
                        <w:rFonts w:ascii="Arial"/>
                        <w:spacing w:val="-19"/>
                        <w:w w:val="85"/>
                        <w:sz w:val="18"/>
                      </w:rPr>
                      <w:t> </w:t>
                    </w:r>
                    <w:r>
                      <w:rPr>
                        <w:rFonts w:ascii="Arial"/>
                        <w:w w:val="85"/>
                        <w:sz w:val="18"/>
                      </w:rPr>
                      <w:t>ALLE</w:t>
                    </w:r>
                    <w:r>
                      <w:rPr>
                        <w:rFonts w:ascii="Arial"/>
                        <w:spacing w:val="-17"/>
                        <w:w w:val="85"/>
                        <w:sz w:val="18"/>
                      </w:rPr>
                      <w:t> </w:t>
                    </w:r>
                    <w:r>
                      <w:rPr>
                        <w:rFonts w:ascii="Arial"/>
                        <w:w w:val="85"/>
                        <w:sz w:val="18"/>
                      </w:rPr>
                      <w:t>IMPRESE</w:t>
                    </w:r>
                    <w:r>
                      <w:rPr>
                        <w:rFonts w:ascii="Arial"/>
                        <w:spacing w:val="-18"/>
                        <w:w w:val="85"/>
                        <w:sz w:val="18"/>
                      </w:rPr>
                      <w:t> </w:t>
                    </w:r>
                    <w:r>
                      <w:rPr>
                        <w:rFonts w:ascii="Arial"/>
                        <w:w w:val="85"/>
                        <w:sz w:val="18"/>
                      </w:rPr>
                      <w:t>PER</w:t>
                    </w:r>
                    <w:r>
                      <w:rPr>
                        <w:rFonts w:ascii="Arial"/>
                        <w:spacing w:val="-18"/>
                        <w:w w:val="85"/>
                        <w:sz w:val="18"/>
                      </w:rPr>
                      <w:t> </w:t>
                    </w:r>
                    <w:r>
                      <w:rPr>
                        <w:rFonts w:ascii="Arial"/>
                        <w:w w:val="85"/>
                        <w:sz w:val="18"/>
                      </w:rPr>
                      <w:t>LA</w:t>
                    </w:r>
                    <w:r>
                      <w:rPr>
                        <w:rFonts w:ascii="Arial"/>
                        <w:spacing w:val="-19"/>
                        <w:w w:val="85"/>
                        <w:sz w:val="18"/>
                      </w:rPr>
                      <w:t> </w:t>
                    </w:r>
                    <w:r>
                      <w:rPr>
                        <w:rFonts w:ascii="Arial"/>
                        <w:w w:val="85"/>
                        <w:sz w:val="18"/>
                      </w:rPr>
                      <w:t>RIDUZIONE</w:t>
                    </w:r>
                    <w:r>
                      <w:rPr>
                        <w:rFonts w:ascii="Arial"/>
                        <w:spacing w:val="-19"/>
                        <w:w w:val="85"/>
                        <w:sz w:val="18"/>
                      </w:rPr>
                      <w:t> </w:t>
                    </w:r>
                    <w:r>
                      <w:rPr>
                        <w:rFonts w:ascii="Arial"/>
                        <w:w w:val="85"/>
                        <w:sz w:val="18"/>
                      </w:rPr>
                      <w:t>DEL</w:t>
                    </w:r>
                    <w:r>
                      <w:rPr>
                        <w:rFonts w:ascii="Arial"/>
                        <w:spacing w:val="-17"/>
                        <w:w w:val="85"/>
                        <w:sz w:val="18"/>
                      </w:rPr>
                      <w:t> </w:t>
                    </w:r>
                    <w:r>
                      <w:rPr>
                        <w:rFonts w:ascii="Arial"/>
                        <w:w w:val="85"/>
                        <w:sz w:val="18"/>
                      </w:rPr>
                      <w:t>RISCHIO</w:t>
                    </w:r>
                    <w:r>
                      <w:rPr>
                        <w:rFonts w:ascii="Arial"/>
                        <w:spacing w:val="-18"/>
                        <w:w w:val="85"/>
                        <w:sz w:val="18"/>
                      </w:rPr>
                      <w:t> </w:t>
                    </w:r>
                    <w:r>
                      <w:rPr>
                        <w:rFonts w:ascii="Arial"/>
                        <w:w w:val="85"/>
                        <w:sz w:val="18"/>
                      </w:rPr>
                      <w:t>DA</w:t>
                    </w:r>
                    <w:r>
                      <w:rPr>
                        <w:rFonts w:ascii="Arial"/>
                        <w:spacing w:val="-19"/>
                        <w:w w:val="85"/>
                        <w:sz w:val="18"/>
                      </w:rPr>
                      <w:t> </w:t>
                    </w:r>
                    <w:r>
                      <w:rPr>
                        <w:rFonts w:ascii="Arial"/>
                        <w:w w:val="85"/>
                        <w:sz w:val="18"/>
                      </w:rPr>
                      <w:t>CONTAGIO</w:t>
                    </w:r>
                    <w:r>
                      <w:rPr>
                        <w:rFonts w:ascii="Arial"/>
                        <w:spacing w:val="-18"/>
                        <w:w w:val="85"/>
                        <w:sz w:val="18"/>
                      </w:rPr>
                      <w:t> </w:t>
                    </w:r>
                    <w:r>
                      <w:rPr>
                        <w:rFonts w:ascii="Arial"/>
                        <w:w w:val="85"/>
                        <w:sz w:val="18"/>
                      </w:rPr>
                      <w:t>NEI</w:t>
                    </w:r>
                    <w:r>
                      <w:rPr>
                        <w:rFonts w:ascii="Arial"/>
                        <w:spacing w:val="-19"/>
                        <w:w w:val="85"/>
                        <w:sz w:val="18"/>
                      </w:rPr>
                      <w:t> </w:t>
                    </w:r>
                    <w:r>
                      <w:rPr>
                        <w:rFonts w:ascii="Arial"/>
                        <w:w w:val="85"/>
                        <w:sz w:val="18"/>
                      </w:rPr>
                      <w:t>LUOGHI</w:t>
                    </w:r>
                    <w:r>
                      <w:rPr>
                        <w:rFonts w:ascii="Arial"/>
                        <w:spacing w:val="-18"/>
                        <w:w w:val="85"/>
                        <w:sz w:val="18"/>
                      </w:rPr>
                      <w:t> </w:t>
                    </w:r>
                    <w:r>
                      <w:rPr>
                        <w:rFonts w:ascii="Arial"/>
                        <w:w w:val="85"/>
                        <w:sz w:val="18"/>
                      </w:rPr>
                      <w:t>DI</w:t>
                    </w:r>
                    <w:r>
                      <w:rPr>
                        <w:rFonts w:ascii="Arial"/>
                        <w:spacing w:val="-18"/>
                        <w:w w:val="85"/>
                        <w:sz w:val="18"/>
                      </w:rPr>
                      <w:t> </w:t>
                    </w:r>
                    <w:r>
                      <w:rPr>
                        <w:rFonts w:ascii="Arial"/>
                        <w:w w:val="85"/>
                        <w:sz w:val="18"/>
                      </w:rPr>
                      <w:t>LAVORO</w:t>
                    </w:r>
                  </w:hyperlink>
                </w:p>
                <w:p>
                  <w:pPr>
                    <w:spacing w:before="35"/>
                    <w:ind w:left="291" w:right="0" w:firstLine="0"/>
                    <w:jc w:val="left"/>
                    <w:rPr>
                      <w:rFonts w:ascii="Arial"/>
                      <w:sz w:val="22"/>
                    </w:rPr>
                  </w:pPr>
                  <w:hyperlink w:history="true" w:anchor="_bookmark112">
                    <w:r>
                      <w:rPr>
                        <w:rFonts w:ascii="Arial"/>
                        <w:w w:val="90"/>
                        <w:sz w:val="22"/>
                      </w:rPr>
                      <w:t>........................................................................................................................................................ 164</w:t>
                    </w:r>
                  </w:hyperlink>
                </w:p>
                <w:p>
                  <w:pPr>
                    <w:tabs>
                      <w:tab w:pos="8704" w:val="left" w:leader="dot"/>
                    </w:tabs>
                    <w:spacing w:before="33"/>
                    <w:ind w:left="240" w:right="0" w:firstLine="0"/>
                    <w:jc w:val="left"/>
                    <w:rPr>
                      <w:rFonts w:ascii="Arial"/>
                      <w:sz w:val="22"/>
                    </w:rPr>
                  </w:pPr>
                  <w:hyperlink w:history="true" w:anchor="_bookmark113">
                    <w:r>
                      <w:rPr>
                        <w:rFonts w:ascii="Arial"/>
                        <w:w w:val="85"/>
                        <w:sz w:val="22"/>
                      </w:rPr>
                      <w:t>A</w:t>
                    </w:r>
                    <w:r>
                      <w:rPr>
                        <w:rFonts w:ascii="Arial"/>
                        <w:w w:val="85"/>
                        <w:sz w:val="18"/>
                      </w:rPr>
                      <w:t>RT</w:t>
                    </w:r>
                    <w:r>
                      <w:rPr>
                        <w:rFonts w:ascii="Arial"/>
                        <w:w w:val="85"/>
                        <w:sz w:val="22"/>
                      </w:rPr>
                      <w:t>.103</w:t>
                    </w:r>
                    <w:r>
                      <w:rPr>
                        <w:rFonts w:ascii="Arial"/>
                        <w:spacing w:val="-28"/>
                        <w:w w:val="85"/>
                        <w:sz w:val="22"/>
                      </w:rPr>
                      <w:t> </w:t>
                    </w:r>
                    <w:r>
                      <w:rPr>
                        <w:rFonts w:ascii="Arial"/>
                        <w:w w:val="85"/>
                        <w:sz w:val="22"/>
                      </w:rPr>
                      <w:t>D</w:t>
                    </w:r>
                    <w:r>
                      <w:rPr>
                        <w:rFonts w:ascii="Arial"/>
                        <w:w w:val="85"/>
                        <w:sz w:val="18"/>
                      </w:rPr>
                      <w:t>ISPOSIZIONI</w:t>
                    </w:r>
                    <w:r>
                      <w:rPr>
                        <w:rFonts w:ascii="Arial"/>
                        <w:spacing w:val="-18"/>
                        <w:w w:val="85"/>
                        <w:sz w:val="18"/>
                      </w:rPr>
                      <w:t> </w:t>
                    </w:r>
                    <w:r>
                      <w:rPr>
                        <w:rFonts w:ascii="Arial"/>
                        <w:w w:val="85"/>
                        <w:sz w:val="18"/>
                      </w:rPr>
                      <w:t>IN</w:t>
                    </w:r>
                    <w:r>
                      <w:rPr>
                        <w:rFonts w:ascii="Arial"/>
                        <w:spacing w:val="-18"/>
                        <w:w w:val="85"/>
                        <w:sz w:val="18"/>
                      </w:rPr>
                      <w:t> </w:t>
                    </w:r>
                    <w:r>
                      <w:rPr>
                        <w:rFonts w:ascii="Arial"/>
                        <w:w w:val="85"/>
                        <w:sz w:val="18"/>
                      </w:rPr>
                      <w:t>MATERIA</w:t>
                    </w:r>
                    <w:r>
                      <w:rPr>
                        <w:rFonts w:ascii="Arial"/>
                        <w:spacing w:val="-19"/>
                        <w:w w:val="85"/>
                        <w:sz w:val="18"/>
                      </w:rPr>
                      <w:t> </w:t>
                    </w:r>
                    <w:r>
                      <w:rPr>
                        <w:rFonts w:ascii="Arial"/>
                        <w:w w:val="85"/>
                        <w:sz w:val="18"/>
                      </w:rPr>
                      <w:t>DI</w:t>
                    </w:r>
                    <w:r>
                      <w:rPr>
                        <w:rFonts w:ascii="Arial"/>
                        <w:spacing w:val="-17"/>
                        <w:w w:val="85"/>
                        <w:sz w:val="18"/>
                      </w:rPr>
                      <w:t> </w:t>
                    </w:r>
                    <w:r>
                      <w:rPr>
                        <w:rFonts w:ascii="Arial"/>
                        <w:w w:val="85"/>
                        <w:sz w:val="18"/>
                      </w:rPr>
                      <w:t>NOLEGGIO</w:t>
                    </w:r>
                    <w:r>
                      <w:rPr>
                        <w:rFonts w:ascii="Arial"/>
                        <w:spacing w:val="-17"/>
                        <w:w w:val="85"/>
                        <w:sz w:val="18"/>
                      </w:rPr>
                      <w:t> </w:t>
                    </w:r>
                    <w:r>
                      <w:rPr>
                        <w:rFonts w:ascii="Arial"/>
                        <w:w w:val="85"/>
                        <w:sz w:val="18"/>
                      </w:rPr>
                      <w:t>AUTOVETTURE</w:t>
                    </w:r>
                    <w:r>
                      <w:rPr>
                        <w:rFonts w:ascii="Arial"/>
                        <w:spacing w:val="-19"/>
                        <w:w w:val="85"/>
                        <w:sz w:val="18"/>
                      </w:rPr>
                      <w:t> </w:t>
                    </w:r>
                    <w:r>
                      <w:rPr>
                        <w:rFonts w:ascii="Arial"/>
                        <w:w w:val="85"/>
                        <w:sz w:val="18"/>
                      </w:rPr>
                      <w:t>PER</w:t>
                    </w:r>
                    <w:r>
                      <w:rPr>
                        <w:rFonts w:ascii="Arial"/>
                        <w:spacing w:val="-17"/>
                        <w:w w:val="85"/>
                        <w:sz w:val="18"/>
                      </w:rPr>
                      <w:t> </w:t>
                    </w:r>
                    <w:r>
                      <w:rPr>
                        <w:rFonts w:ascii="Arial"/>
                        <w:w w:val="85"/>
                        <w:sz w:val="18"/>
                      </w:rPr>
                      <w:t>VIGILANZA</w:t>
                    </w:r>
                    <w:r>
                      <w:rPr>
                        <w:rFonts w:ascii="Arial"/>
                        <w:spacing w:val="-18"/>
                        <w:w w:val="85"/>
                        <w:sz w:val="18"/>
                      </w:rPr>
                      <w:t> </w:t>
                    </w:r>
                    <w:r>
                      <w:rPr>
                        <w:rFonts w:ascii="Arial"/>
                        <w:w w:val="85"/>
                        <w:sz w:val="18"/>
                      </w:rPr>
                      <w:t>SUL</w:t>
                    </w:r>
                    <w:r>
                      <w:rPr>
                        <w:rFonts w:ascii="Arial"/>
                        <w:spacing w:val="-17"/>
                        <w:w w:val="85"/>
                        <w:sz w:val="18"/>
                      </w:rPr>
                      <w:t> </w:t>
                    </w:r>
                    <w:r>
                      <w:rPr>
                        <w:rFonts w:ascii="Arial"/>
                        <w:w w:val="85"/>
                        <w:sz w:val="18"/>
                      </w:rPr>
                      <w:t>LAVORO</w:t>
                      <w:tab/>
                    </w:r>
                    <w:r>
                      <w:rPr>
                        <w:rFonts w:ascii="Arial"/>
                        <w:w w:val="90"/>
                        <w:sz w:val="22"/>
                      </w:rPr>
                      <w:t>165</w:t>
                    </w:r>
                  </w:hyperlink>
                </w:p>
                <w:p>
                  <w:pPr>
                    <w:tabs>
                      <w:tab w:pos="8704" w:val="left" w:leader="dot"/>
                    </w:tabs>
                    <w:spacing w:line="273" w:lineRule="auto" w:before="32"/>
                    <w:ind w:left="240" w:right="18" w:firstLine="0"/>
                    <w:jc w:val="left"/>
                    <w:rPr>
                      <w:rFonts w:ascii="Arial" w:hAnsi="Arial"/>
                      <w:sz w:val="22"/>
                    </w:rPr>
                  </w:pPr>
                  <w:hyperlink w:history="true" w:anchor="_bookmark114">
                    <w:r>
                      <w:rPr>
                        <w:rFonts w:ascii="Arial" w:hAnsi="Arial"/>
                        <w:w w:val="85"/>
                        <w:sz w:val="22"/>
                      </w:rPr>
                      <w:t>A</w:t>
                    </w:r>
                    <w:r>
                      <w:rPr>
                        <w:rFonts w:ascii="Arial" w:hAnsi="Arial"/>
                        <w:w w:val="85"/>
                        <w:sz w:val="18"/>
                      </w:rPr>
                      <w:t>RT</w:t>
                    </w:r>
                    <w:r>
                      <w:rPr>
                        <w:rFonts w:ascii="Arial" w:hAnsi="Arial"/>
                        <w:w w:val="85"/>
                        <w:sz w:val="22"/>
                      </w:rPr>
                      <w:t>.104 S</w:t>
                    </w:r>
                    <w:r>
                      <w:rPr>
                        <w:rFonts w:ascii="Arial" w:hAnsi="Arial"/>
                        <w:w w:val="85"/>
                        <w:sz w:val="18"/>
                      </w:rPr>
                      <w:t>EMPLIFICAZIONI RELATIVE ALLE PRESTAZIONI DEL </w:t>
                    </w:r>
                    <w:r>
                      <w:rPr>
                        <w:rFonts w:ascii="Arial" w:hAnsi="Arial"/>
                        <w:w w:val="85"/>
                        <w:sz w:val="22"/>
                      </w:rPr>
                      <w:t>F</w:t>
                    </w:r>
                    <w:r>
                      <w:rPr>
                        <w:rFonts w:ascii="Arial" w:hAnsi="Arial"/>
                        <w:w w:val="85"/>
                        <w:sz w:val="18"/>
                      </w:rPr>
                      <w:t>ONDO DI GARANZIA DI CUI ALL</w:t>
                    </w:r>
                    <w:r>
                      <w:rPr>
                        <w:rFonts w:ascii="Arial" w:hAnsi="Arial"/>
                        <w:w w:val="85"/>
                        <w:sz w:val="22"/>
                      </w:rPr>
                      <w:t>’</w:t>
                    </w:r>
                    <w:r>
                      <w:rPr>
                        <w:rFonts w:ascii="Arial" w:hAnsi="Arial"/>
                        <w:w w:val="85"/>
                        <w:sz w:val="18"/>
                      </w:rPr>
                      <w:t>ARTICOLO </w:t>
                    </w:r>
                    <w:r>
                      <w:rPr>
                        <w:rFonts w:ascii="Arial" w:hAnsi="Arial"/>
                        <w:w w:val="85"/>
                        <w:sz w:val="22"/>
                      </w:rPr>
                      <w:t>2 </w:t>
                    </w:r>
                    <w:r>
                      <w:rPr>
                        <w:rFonts w:ascii="Arial" w:hAnsi="Arial"/>
                        <w:w w:val="85"/>
                        <w:sz w:val="18"/>
                      </w:rPr>
                      <w:t>DELLA</w:t>
                    </w:r>
                  </w:hyperlink>
                  <w:hyperlink w:history="true" w:anchor="_bookmark114">
                    <w:r>
                      <w:rPr>
                        <w:rFonts w:ascii="Arial" w:hAnsi="Arial"/>
                        <w:w w:val="85"/>
                        <w:sz w:val="18"/>
                      </w:rPr>
                      <w:t> </w:t>
                    </w:r>
                    <w:r>
                      <w:rPr>
                        <w:rFonts w:ascii="Arial" w:hAnsi="Arial"/>
                        <w:w w:val="90"/>
                        <w:sz w:val="18"/>
                      </w:rPr>
                      <w:t>LEGGE</w:t>
                    </w:r>
                    <w:r>
                      <w:rPr>
                        <w:rFonts w:ascii="Arial" w:hAnsi="Arial"/>
                        <w:spacing w:val="-16"/>
                        <w:w w:val="90"/>
                        <w:sz w:val="18"/>
                      </w:rPr>
                      <w:t> </w:t>
                    </w:r>
                    <w:r>
                      <w:rPr>
                        <w:rFonts w:ascii="Arial" w:hAnsi="Arial"/>
                        <w:w w:val="90"/>
                        <w:sz w:val="22"/>
                      </w:rPr>
                      <w:t>29</w:t>
                    </w:r>
                    <w:r>
                      <w:rPr>
                        <w:rFonts w:ascii="Arial" w:hAnsi="Arial"/>
                        <w:spacing w:val="-25"/>
                        <w:w w:val="90"/>
                        <w:sz w:val="22"/>
                      </w:rPr>
                      <w:t> </w:t>
                    </w:r>
                    <w:r>
                      <w:rPr>
                        <w:rFonts w:ascii="Arial" w:hAnsi="Arial"/>
                        <w:w w:val="90"/>
                        <w:sz w:val="18"/>
                      </w:rPr>
                      <w:t>MAGGIO</w:t>
                    </w:r>
                    <w:r>
                      <w:rPr>
                        <w:rFonts w:ascii="Arial" w:hAnsi="Arial"/>
                        <w:spacing w:val="-15"/>
                        <w:w w:val="90"/>
                        <w:sz w:val="18"/>
                      </w:rPr>
                      <w:t> </w:t>
                    </w:r>
                    <w:r>
                      <w:rPr>
                        <w:rFonts w:ascii="Arial" w:hAnsi="Arial"/>
                        <w:w w:val="90"/>
                        <w:sz w:val="22"/>
                      </w:rPr>
                      <w:t>1982,</w:t>
                    </w:r>
                    <w:r>
                      <w:rPr>
                        <w:rFonts w:ascii="Arial" w:hAnsi="Arial"/>
                        <w:spacing w:val="-25"/>
                        <w:w w:val="90"/>
                        <w:sz w:val="22"/>
                      </w:rPr>
                      <w:t> </w:t>
                    </w:r>
                    <w:r>
                      <w:rPr>
                        <w:rFonts w:ascii="Arial" w:hAnsi="Arial"/>
                        <w:w w:val="90"/>
                        <w:sz w:val="18"/>
                      </w:rPr>
                      <w:t>N</w:t>
                    </w:r>
                    <w:r>
                      <w:rPr>
                        <w:rFonts w:ascii="Arial" w:hAnsi="Arial"/>
                        <w:w w:val="90"/>
                        <w:sz w:val="22"/>
                      </w:rPr>
                      <w:t>.</w:t>
                    </w:r>
                    <w:r>
                      <w:rPr>
                        <w:rFonts w:ascii="Arial" w:hAnsi="Arial"/>
                        <w:spacing w:val="-26"/>
                        <w:w w:val="90"/>
                        <w:sz w:val="22"/>
                      </w:rPr>
                      <w:t> </w:t>
                    </w:r>
                    <w:r>
                      <w:rPr>
                        <w:rFonts w:ascii="Arial" w:hAnsi="Arial"/>
                        <w:spacing w:val="-2"/>
                        <w:w w:val="90"/>
                        <w:sz w:val="22"/>
                      </w:rPr>
                      <w:t>297</w:t>
                      <w:tab/>
                    </w:r>
                    <w:r>
                      <w:rPr>
                        <w:rFonts w:ascii="Arial" w:hAnsi="Arial"/>
                        <w:spacing w:val="-7"/>
                        <w:w w:val="95"/>
                        <w:sz w:val="22"/>
                      </w:rPr>
                      <w:t>165</w:t>
                    </w:r>
                  </w:hyperlink>
                </w:p>
                <w:p>
                  <w:pPr>
                    <w:tabs>
                      <w:tab w:pos="8704" w:val="left" w:leader="dot"/>
                    </w:tabs>
                    <w:spacing w:line="250" w:lineRule="exact" w:before="0"/>
                    <w:ind w:left="240" w:right="0" w:firstLine="0"/>
                    <w:jc w:val="left"/>
                    <w:rPr>
                      <w:rFonts w:ascii="Arial"/>
                      <w:sz w:val="22"/>
                    </w:rPr>
                  </w:pPr>
                  <w:hyperlink w:history="true" w:anchor="_bookmark115">
                    <w:r>
                      <w:rPr>
                        <w:rFonts w:ascii="Arial"/>
                        <w:w w:val="85"/>
                        <w:sz w:val="22"/>
                      </w:rPr>
                      <w:t>A</w:t>
                    </w:r>
                    <w:r>
                      <w:rPr>
                        <w:rFonts w:ascii="Arial"/>
                        <w:w w:val="85"/>
                        <w:sz w:val="18"/>
                      </w:rPr>
                      <w:t>RT</w:t>
                    </w:r>
                    <w:r>
                      <w:rPr>
                        <w:rFonts w:ascii="Arial"/>
                        <w:w w:val="85"/>
                        <w:sz w:val="22"/>
                      </w:rPr>
                      <w:t>.105</w:t>
                    </w:r>
                    <w:r>
                      <w:rPr>
                        <w:rFonts w:ascii="Arial"/>
                        <w:spacing w:val="-25"/>
                        <w:w w:val="85"/>
                        <w:sz w:val="22"/>
                      </w:rPr>
                      <w:t> </w:t>
                    </w:r>
                    <w:r>
                      <w:rPr>
                        <w:rFonts w:ascii="Arial"/>
                        <w:w w:val="85"/>
                        <w:sz w:val="22"/>
                      </w:rPr>
                      <w:t>D</w:t>
                    </w:r>
                    <w:r>
                      <w:rPr>
                        <w:rFonts w:ascii="Arial"/>
                        <w:w w:val="85"/>
                        <w:sz w:val="18"/>
                      </w:rPr>
                      <w:t>ISPOSIZIONI</w:t>
                    </w:r>
                    <w:r>
                      <w:rPr>
                        <w:rFonts w:ascii="Arial"/>
                        <w:spacing w:val="-14"/>
                        <w:w w:val="85"/>
                        <w:sz w:val="18"/>
                      </w:rPr>
                      <w:t> </w:t>
                    </w:r>
                    <w:r>
                      <w:rPr>
                        <w:rFonts w:ascii="Arial"/>
                        <w:w w:val="85"/>
                        <w:sz w:val="18"/>
                      </w:rPr>
                      <w:t>IN</w:t>
                    </w:r>
                    <w:r>
                      <w:rPr>
                        <w:rFonts w:ascii="Arial"/>
                        <w:spacing w:val="-15"/>
                        <w:w w:val="85"/>
                        <w:sz w:val="18"/>
                      </w:rPr>
                      <w:t> </w:t>
                    </w:r>
                    <w:r>
                      <w:rPr>
                        <w:rFonts w:ascii="Arial"/>
                        <w:w w:val="85"/>
                        <w:sz w:val="18"/>
                      </w:rPr>
                      <w:t>MATERIA</w:t>
                    </w:r>
                    <w:r>
                      <w:rPr>
                        <w:rFonts w:ascii="Arial"/>
                        <w:spacing w:val="-15"/>
                        <w:w w:val="85"/>
                        <w:sz w:val="18"/>
                      </w:rPr>
                      <w:t> </w:t>
                    </w:r>
                    <w:r>
                      <w:rPr>
                        <w:rFonts w:ascii="Arial"/>
                        <w:w w:val="85"/>
                        <w:sz w:val="18"/>
                      </w:rPr>
                      <w:t>DI</w:t>
                    </w:r>
                    <w:r>
                      <w:rPr>
                        <w:rFonts w:ascii="Arial"/>
                        <w:spacing w:val="-14"/>
                        <w:w w:val="85"/>
                        <w:sz w:val="18"/>
                      </w:rPr>
                      <w:t> </w:t>
                    </w:r>
                    <w:r>
                      <w:rPr>
                        <w:rFonts w:ascii="Arial"/>
                        <w:w w:val="85"/>
                        <w:sz w:val="18"/>
                      </w:rPr>
                      <w:t>LAVORATORI</w:t>
                    </w:r>
                    <w:r>
                      <w:rPr>
                        <w:rFonts w:ascii="Arial"/>
                        <w:spacing w:val="-14"/>
                        <w:w w:val="85"/>
                        <w:sz w:val="18"/>
                      </w:rPr>
                      <w:t> </w:t>
                    </w:r>
                    <w:r>
                      <w:rPr>
                        <w:rFonts w:ascii="Arial"/>
                        <w:w w:val="85"/>
                        <w:sz w:val="18"/>
                      </w:rPr>
                      <w:t>SPORTIVI</w:t>
                      <w:tab/>
                    </w:r>
                    <w:r>
                      <w:rPr>
                        <w:rFonts w:ascii="Arial"/>
                        <w:w w:val="90"/>
                        <w:sz w:val="22"/>
                      </w:rPr>
                      <w:t>166</w:t>
                    </w:r>
                  </w:hyperlink>
                </w:p>
                <w:p>
                  <w:pPr>
                    <w:tabs>
                      <w:tab w:pos="8704" w:val="left" w:leader="dot"/>
                    </w:tabs>
                    <w:spacing w:before="33"/>
                    <w:ind w:left="240" w:right="0" w:firstLine="0"/>
                    <w:jc w:val="left"/>
                    <w:rPr>
                      <w:rFonts w:ascii="Arial"/>
                      <w:sz w:val="22"/>
                    </w:rPr>
                  </w:pPr>
                  <w:hyperlink w:history="true" w:anchor="_bookmark116">
                    <w:r>
                      <w:rPr>
                        <w:rFonts w:ascii="Arial"/>
                        <w:w w:val="85"/>
                        <w:sz w:val="22"/>
                      </w:rPr>
                      <w:t>A</w:t>
                    </w:r>
                    <w:r>
                      <w:rPr>
                        <w:rFonts w:ascii="Arial"/>
                        <w:w w:val="85"/>
                        <w:sz w:val="18"/>
                      </w:rPr>
                      <w:t>RT</w:t>
                    </w:r>
                    <w:r>
                      <w:rPr>
                        <w:rFonts w:ascii="Arial"/>
                        <w:w w:val="85"/>
                        <w:sz w:val="22"/>
                      </w:rPr>
                      <w:t>.106</w:t>
                    </w:r>
                    <w:r>
                      <w:rPr>
                        <w:rFonts w:ascii="Arial"/>
                        <w:spacing w:val="-29"/>
                        <w:w w:val="85"/>
                        <w:sz w:val="22"/>
                      </w:rPr>
                      <w:t> </w:t>
                    </w:r>
                    <w:r>
                      <w:rPr>
                        <w:rFonts w:ascii="Arial"/>
                        <w:w w:val="85"/>
                        <w:sz w:val="22"/>
                      </w:rPr>
                      <w:t>D</w:t>
                    </w:r>
                    <w:r>
                      <w:rPr>
                        <w:rFonts w:ascii="Arial"/>
                        <w:w w:val="85"/>
                        <w:sz w:val="18"/>
                      </w:rPr>
                      <w:t>ISPOSIZIONI</w:t>
                    </w:r>
                    <w:r>
                      <w:rPr>
                        <w:rFonts w:ascii="Arial"/>
                        <w:spacing w:val="-18"/>
                        <w:w w:val="85"/>
                        <w:sz w:val="18"/>
                      </w:rPr>
                      <w:t> </w:t>
                    </w:r>
                    <w:r>
                      <w:rPr>
                        <w:rFonts w:ascii="Arial"/>
                        <w:w w:val="85"/>
                        <w:sz w:val="18"/>
                      </w:rPr>
                      <w:t>IN</w:t>
                    </w:r>
                    <w:r>
                      <w:rPr>
                        <w:rFonts w:ascii="Arial"/>
                        <w:spacing w:val="-19"/>
                        <w:w w:val="85"/>
                        <w:sz w:val="18"/>
                      </w:rPr>
                      <w:t> </w:t>
                    </w:r>
                    <w:r>
                      <w:rPr>
                        <w:rFonts w:ascii="Arial"/>
                        <w:w w:val="85"/>
                        <w:sz w:val="18"/>
                      </w:rPr>
                      <w:t>MATERIA</w:t>
                    </w:r>
                    <w:r>
                      <w:rPr>
                        <w:rFonts w:ascii="Arial"/>
                        <w:spacing w:val="-19"/>
                        <w:w w:val="85"/>
                        <w:sz w:val="18"/>
                      </w:rPr>
                      <w:t> </w:t>
                    </w:r>
                    <w:r>
                      <w:rPr>
                        <w:rFonts w:ascii="Arial"/>
                        <w:w w:val="85"/>
                        <w:sz w:val="18"/>
                      </w:rPr>
                      <w:t>DI</w:t>
                    </w:r>
                    <w:r>
                      <w:rPr>
                        <w:rFonts w:ascii="Arial"/>
                        <w:spacing w:val="-19"/>
                        <w:w w:val="85"/>
                        <w:sz w:val="18"/>
                      </w:rPr>
                      <w:t> </w:t>
                    </w:r>
                    <w:r>
                      <w:rPr>
                        <w:rFonts w:ascii="Arial"/>
                        <w:w w:val="85"/>
                        <w:sz w:val="18"/>
                      </w:rPr>
                      <w:t>TERZO</w:t>
                    </w:r>
                    <w:r>
                      <w:rPr>
                        <w:rFonts w:ascii="Arial"/>
                        <w:spacing w:val="-16"/>
                        <w:w w:val="85"/>
                        <w:sz w:val="18"/>
                      </w:rPr>
                      <w:t> </w:t>
                    </w:r>
                    <w:r>
                      <w:rPr>
                        <w:rFonts w:ascii="Arial"/>
                        <w:w w:val="85"/>
                        <w:sz w:val="18"/>
                      </w:rPr>
                      <w:t>SETTORE</w:t>
                      <w:tab/>
                    </w:r>
                    <w:r>
                      <w:rPr>
                        <w:rFonts w:ascii="Arial"/>
                        <w:w w:val="90"/>
                        <w:sz w:val="22"/>
                      </w:rPr>
                      <w:t>169</w:t>
                    </w:r>
                  </w:hyperlink>
                </w:p>
                <w:p>
                  <w:pPr>
                    <w:tabs>
                      <w:tab w:pos="8704" w:val="left" w:leader="dot"/>
                    </w:tabs>
                    <w:spacing w:before="35"/>
                    <w:ind w:left="240" w:right="0" w:firstLine="0"/>
                    <w:jc w:val="left"/>
                    <w:rPr>
                      <w:rFonts w:ascii="Arial"/>
                      <w:sz w:val="22"/>
                    </w:rPr>
                  </w:pPr>
                  <w:hyperlink w:history="true" w:anchor="_bookmark117">
                    <w:r>
                      <w:rPr>
                        <w:rFonts w:ascii="Arial"/>
                        <w:w w:val="85"/>
                        <w:sz w:val="22"/>
                      </w:rPr>
                      <w:t>A</w:t>
                    </w:r>
                    <w:r>
                      <w:rPr>
                        <w:rFonts w:ascii="Arial"/>
                        <w:w w:val="85"/>
                        <w:sz w:val="18"/>
                      </w:rPr>
                      <w:t>RT</w:t>
                    </w:r>
                    <w:r>
                      <w:rPr>
                        <w:rFonts w:ascii="Arial"/>
                        <w:w w:val="85"/>
                        <w:sz w:val="22"/>
                      </w:rPr>
                      <w:t>.107</w:t>
                    </w:r>
                    <w:r>
                      <w:rPr>
                        <w:rFonts w:ascii="Arial"/>
                        <w:spacing w:val="-32"/>
                        <w:w w:val="85"/>
                        <w:sz w:val="22"/>
                      </w:rPr>
                      <w:t> </w:t>
                    </w:r>
                    <w:r>
                      <w:rPr>
                        <w:rFonts w:ascii="Arial"/>
                        <w:w w:val="85"/>
                        <w:sz w:val="22"/>
                      </w:rPr>
                      <w:t>I</w:t>
                    </w:r>
                    <w:r>
                      <w:rPr>
                        <w:rFonts w:ascii="Arial"/>
                        <w:w w:val="85"/>
                        <w:sz w:val="18"/>
                      </w:rPr>
                      <w:t>NCREMENTO</w:t>
                    </w:r>
                    <w:r>
                      <w:rPr>
                        <w:rFonts w:ascii="Arial"/>
                        <w:spacing w:val="-23"/>
                        <w:w w:val="85"/>
                        <w:sz w:val="18"/>
                      </w:rPr>
                      <w:t> </w:t>
                    </w:r>
                    <w:r>
                      <w:rPr>
                        <w:rFonts w:ascii="Arial"/>
                        <w:w w:val="85"/>
                        <w:sz w:val="22"/>
                      </w:rPr>
                      <w:t>F</w:t>
                    </w:r>
                    <w:r>
                      <w:rPr>
                        <w:rFonts w:ascii="Arial"/>
                        <w:w w:val="85"/>
                        <w:sz w:val="18"/>
                      </w:rPr>
                      <w:t>ONDO</w:t>
                    </w:r>
                    <w:r>
                      <w:rPr>
                        <w:rFonts w:ascii="Arial"/>
                        <w:spacing w:val="-23"/>
                        <w:w w:val="85"/>
                        <w:sz w:val="18"/>
                      </w:rPr>
                      <w:t> </w:t>
                    </w:r>
                    <w:r>
                      <w:rPr>
                        <w:rFonts w:ascii="Arial"/>
                        <w:w w:val="85"/>
                        <w:sz w:val="22"/>
                      </w:rPr>
                      <w:t>T</w:t>
                    </w:r>
                    <w:r>
                      <w:rPr>
                        <w:rFonts w:ascii="Arial"/>
                        <w:w w:val="85"/>
                        <w:sz w:val="18"/>
                      </w:rPr>
                      <w:t>ERZO</w:t>
                    </w:r>
                    <w:r>
                      <w:rPr>
                        <w:rFonts w:ascii="Arial"/>
                        <w:spacing w:val="-23"/>
                        <w:w w:val="85"/>
                        <w:sz w:val="18"/>
                      </w:rPr>
                      <w:t> </w:t>
                    </w:r>
                    <w:r>
                      <w:rPr>
                        <w:rFonts w:ascii="Arial"/>
                        <w:w w:val="85"/>
                        <w:sz w:val="18"/>
                      </w:rPr>
                      <w:t>SETTORE</w:t>
                      <w:tab/>
                    </w:r>
                    <w:r>
                      <w:rPr>
                        <w:rFonts w:ascii="Arial"/>
                        <w:w w:val="90"/>
                        <w:sz w:val="22"/>
                      </w:rPr>
                      <w:t>169</w:t>
                    </w:r>
                  </w:hyperlink>
                </w:p>
                <w:p>
                  <w:pPr>
                    <w:tabs>
                      <w:tab w:pos="8704" w:val="left" w:leader="dot"/>
                    </w:tabs>
                    <w:spacing w:before="32"/>
                    <w:ind w:left="240" w:right="0" w:firstLine="0"/>
                    <w:jc w:val="left"/>
                    <w:rPr>
                      <w:rFonts w:ascii="Arial"/>
                      <w:sz w:val="22"/>
                    </w:rPr>
                  </w:pPr>
                  <w:hyperlink w:history="true" w:anchor="_bookmark118">
                    <w:r>
                      <w:rPr>
                        <w:rFonts w:ascii="Arial"/>
                        <w:strike/>
                        <w:w w:val="85"/>
                        <w:sz w:val="22"/>
                      </w:rPr>
                      <w:t>A</w:t>
                    </w:r>
                    <w:r>
                      <w:rPr>
                        <w:rFonts w:ascii="Arial"/>
                        <w:strike/>
                        <w:w w:val="85"/>
                        <w:sz w:val="18"/>
                      </w:rPr>
                      <w:t>RT</w:t>
                    </w:r>
                    <w:r>
                      <w:rPr>
                        <w:rFonts w:ascii="Arial"/>
                        <w:strike/>
                        <w:w w:val="85"/>
                        <w:sz w:val="22"/>
                      </w:rPr>
                      <w:t>.108</w:t>
                    </w:r>
                    <w:r>
                      <w:rPr>
                        <w:rFonts w:ascii="Arial"/>
                        <w:strike/>
                        <w:spacing w:val="-33"/>
                        <w:w w:val="85"/>
                        <w:sz w:val="22"/>
                      </w:rPr>
                      <w:t> </w:t>
                    </w:r>
                    <w:r>
                      <w:rPr>
                        <w:rFonts w:ascii="Arial"/>
                        <w:strike/>
                        <w:w w:val="85"/>
                        <w:sz w:val="22"/>
                      </w:rPr>
                      <w:t>O</w:t>
                    </w:r>
                    <w:r>
                      <w:rPr>
                        <w:rFonts w:ascii="Arial"/>
                        <w:strike/>
                        <w:w w:val="85"/>
                        <w:sz w:val="18"/>
                      </w:rPr>
                      <w:t>SSERVATORIO</w:t>
                    </w:r>
                    <w:r>
                      <w:rPr>
                        <w:rFonts w:ascii="Arial"/>
                        <w:strike/>
                        <w:spacing w:val="-24"/>
                        <w:w w:val="85"/>
                        <w:sz w:val="18"/>
                      </w:rPr>
                      <w:t> </w:t>
                    </w:r>
                    <w:r>
                      <w:rPr>
                        <w:rFonts w:ascii="Arial"/>
                        <w:strike/>
                        <w:w w:val="85"/>
                        <w:sz w:val="18"/>
                      </w:rPr>
                      <w:t>DEL</w:t>
                    </w:r>
                    <w:r>
                      <w:rPr>
                        <w:rFonts w:ascii="Arial"/>
                        <w:strike/>
                        <w:spacing w:val="-23"/>
                        <w:w w:val="85"/>
                        <w:sz w:val="18"/>
                      </w:rPr>
                      <w:t> </w:t>
                    </w:r>
                    <w:r>
                      <w:rPr>
                        <w:rFonts w:ascii="Arial"/>
                        <w:strike/>
                        <w:w w:val="85"/>
                        <w:sz w:val="18"/>
                      </w:rPr>
                      <w:t>MERCATO</w:t>
                    </w:r>
                    <w:r>
                      <w:rPr>
                        <w:rFonts w:ascii="Arial"/>
                        <w:strike/>
                        <w:spacing w:val="-23"/>
                        <w:w w:val="85"/>
                        <w:sz w:val="18"/>
                      </w:rPr>
                      <w:t> </w:t>
                    </w:r>
                    <w:r>
                      <w:rPr>
                        <w:rFonts w:ascii="Arial"/>
                        <w:strike/>
                        <w:w w:val="85"/>
                        <w:sz w:val="18"/>
                      </w:rPr>
                      <w:t>DEL</w:t>
                    </w:r>
                    <w:r>
                      <w:rPr>
                        <w:rFonts w:ascii="Arial"/>
                        <w:strike/>
                        <w:spacing w:val="-24"/>
                        <w:w w:val="85"/>
                        <w:sz w:val="18"/>
                      </w:rPr>
                      <w:t> </w:t>
                    </w:r>
                    <w:r>
                      <w:rPr>
                        <w:rFonts w:ascii="Arial"/>
                        <w:strike/>
                        <w:w w:val="85"/>
                        <w:sz w:val="18"/>
                      </w:rPr>
                      <w:t>LAVORO</w:t>
                    </w:r>
                    <w:r>
                      <w:rPr>
                        <w:rFonts w:ascii="Arial"/>
                        <w:strike w:val="0"/>
                        <w:w w:val="85"/>
                        <w:sz w:val="18"/>
                      </w:rPr>
                      <w:tab/>
                    </w:r>
                    <w:r>
                      <w:rPr>
                        <w:rFonts w:ascii="Arial"/>
                        <w:strike w:val="0"/>
                        <w:w w:val="90"/>
                        <w:sz w:val="22"/>
                      </w:rPr>
                      <w:t>169</w:t>
                    </w:r>
                  </w:hyperlink>
                </w:p>
                <w:p>
                  <w:pPr>
                    <w:tabs>
                      <w:tab w:pos="8704" w:val="left" w:leader="dot"/>
                    </w:tabs>
                    <w:spacing w:before="33"/>
                    <w:ind w:left="240" w:right="0" w:firstLine="0"/>
                    <w:jc w:val="left"/>
                    <w:rPr>
                      <w:rFonts w:ascii="Arial"/>
                      <w:sz w:val="22"/>
                    </w:rPr>
                  </w:pPr>
                  <w:hyperlink w:history="true" w:anchor="_bookmark119">
                    <w:r>
                      <w:rPr>
                        <w:rFonts w:ascii="Arial"/>
                        <w:w w:val="85"/>
                        <w:sz w:val="22"/>
                      </w:rPr>
                      <w:t>A</w:t>
                    </w:r>
                    <w:r>
                      <w:rPr>
                        <w:rFonts w:ascii="Arial"/>
                        <w:w w:val="85"/>
                        <w:sz w:val="18"/>
                      </w:rPr>
                      <w:t>RT</w:t>
                    </w:r>
                    <w:r>
                      <w:rPr>
                        <w:rFonts w:ascii="Arial"/>
                        <w:w w:val="85"/>
                        <w:sz w:val="22"/>
                      </w:rPr>
                      <w:t>.109</w:t>
                    </w:r>
                    <w:r>
                      <w:rPr>
                        <w:rFonts w:ascii="Arial"/>
                        <w:spacing w:val="-33"/>
                        <w:w w:val="85"/>
                        <w:sz w:val="22"/>
                      </w:rPr>
                      <w:t> </w:t>
                    </w:r>
                    <w:r>
                      <w:rPr>
                        <w:rFonts w:ascii="Arial"/>
                        <w:w w:val="85"/>
                        <w:sz w:val="22"/>
                      </w:rPr>
                      <w:t>S</w:t>
                    </w:r>
                    <w:r>
                      <w:rPr>
                        <w:rFonts w:ascii="Arial"/>
                        <w:w w:val="85"/>
                        <w:sz w:val="18"/>
                      </w:rPr>
                      <w:t>PESE</w:t>
                    </w:r>
                    <w:r>
                      <w:rPr>
                        <w:rFonts w:ascii="Arial"/>
                        <w:spacing w:val="-23"/>
                        <w:w w:val="85"/>
                        <w:sz w:val="18"/>
                      </w:rPr>
                      <w:t> </w:t>
                    </w:r>
                    <w:r>
                      <w:rPr>
                        <w:rFonts w:ascii="Arial"/>
                        <w:w w:val="85"/>
                        <w:sz w:val="18"/>
                      </w:rPr>
                      <w:t>PER</w:t>
                    </w:r>
                    <w:r>
                      <w:rPr>
                        <w:rFonts w:ascii="Arial"/>
                        <w:spacing w:val="-23"/>
                        <w:w w:val="85"/>
                        <w:sz w:val="18"/>
                      </w:rPr>
                      <w:t> </w:t>
                    </w:r>
                    <w:r>
                      <w:rPr>
                        <w:rFonts w:ascii="Arial"/>
                        <w:w w:val="85"/>
                        <w:sz w:val="18"/>
                      </w:rPr>
                      <w:t>ACQUISTO</w:t>
                    </w:r>
                    <w:r>
                      <w:rPr>
                        <w:rFonts w:ascii="Arial"/>
                        <w:spacing w:val="-24"/>
                        <w:w w:val="85"/>
                        <w:sz w:val="18"/>
                      </w:rPr>
                      <w:t> </w:t>
                    </w:r>
                    <w:r>
                      <w:rPr>
                        <w:rFonts w:ascii="Arial"/>
                        <w:w w:val="85"/>
                        <w:sz w:val="18"/>
                      </w:rPr>
                      <w:t>DI</w:t>
                    </w:r>
                    <w:r>
                      <w:rPr>
                        <w:rFonts w:ascii="Arial"/>
                        <w:spacing w:val="-24"/>
                        <w:w w:val="85"/>
                        <w:sz w:val="18"/>
                      </w:rPr>
                      <w:t> </w:t>
                    </w:r>
                    <w:r>
                      <w:rPr>
                        <w:rFonts w:ascii="Arial"/>
                        <w:w w:val="85"/>
                        <w:sz w:val="18"/>
                      </w:rPr>
                      <w:t>BENI</w:t>
                    </w:r>
                    <w:r>
                      <w:rPr>
                        <w:rFonts w:ascii="Arial"/>
                        <w:spacing w:val="-23"/>
                        <w:w w:val="85"/>
                        <w:sz w:val="18"/>
                      </w:rPr>
                      <w:t> </w:t>
                    </w:r>
                    <w:r>
                      <w:rPr>
                        <w:rFonts w:ascii="Arial"/>
                        <w:w w:val="85"/>
                        <w:sz w:val="18"/>
                      </w:rPr>
                      <w:t>E</w:t>
                    </w:r>
                    <w:r>
                      <w:rPr>
                        <w:rFonts w:ascii="Arial"/>
                        <w:spacing w:val="-23"/>
                        <w:w w:val="85"/>
                        <w:sz w:val="18"/>
                      </w:rPr>
                      <w:t> </w:t>
                    </w:r>
                    <w:r>
                      <w:rPr>
                        <w:rFonts w:ascii="Arial"/>
                        <w:w w:val="85"/>
                        <w:sz w:val="18"/>
                      </w:rPr>
                      <w:t>SERVIZI</w:t>
                    </w:r>
                    <w:r>
                      <w:rPr>
                        <w:rFonts w:ascii="Arial"/>
                        <w:spacing w:val="-23"/>
                        <w:w w:val="85"/>
                        <w:sz w:val="18"/>
                      </w:rPr>
                      <w:t> </w:t>
                    </w:r>
                    <w:r>
                      <w:rPr>
                        <w:rFonts w:ascii="Arial"/>
                        <w:w w:val="85"/>
                        <w:sz w:val="22"/>
                      </w:rPr>
                      <w:t>I</w:t>
                    </w:r>
                    <w:r>
                      <w:rPr>
                        <w:rFonts w:ascii="Arial"/>
                        <w:w w:val="85"/>
                        <w:sz w:val="18"/>
                      </w:rPr>
                      <w:t>NPS</w:t>
                      <w:tab/>
                    </w:r>
                    <w:r>
                      <w:rPr>
                        <w:rFonts w:ascii="Arial"/>
                        <w:w w:val="90"/>
                        <w:sz w:val="22"/>
                      </w:rPr>
                      <w:t>171</w:t>
                    </w:r>
                  </w:hyperlink>
                </w:p>
                <w:p>
                  <w:pPr>
                    <w:tabs>
                      <w:tab w:pos="8704" w:val="left" w:leader="dot"/>
                    </w:tabs>
                    <w:spacing w:before="35"/>
                    <w:ind w:left="240" w:right="0" w:firstLine="0"/>
                    <w:jc w:val="left"/>
                    <w:rPr>
                      <w:rFonts w:ascii="Arial"/>
                      <w:sz w:val="22"/>
                    </w:rPr>
                  </w:pPr>
                  <w:hyperlink w:history="true" w:anchor="_bookmark120">
                    <w:r>
                      <w:rPr>
                        <w:rFonts w:ascii="Arial"/>
                        <w:w w:val="85"/>
                        <w:sz w:val="22"/>
                      </w:rPr>
                      <w:t>A</w:t>
                    </w:r>
                    <w:r>
                      <w:rPr>
                        <w:rFonts w:ascii="Arial"/>
                        <w:w w:val="85"/>
                        <w:sz w:val="18"/>
                      </w:rPr>
                      <w:t>RT</w:t>
                    </w:r>
                    <w:r>
                      <w:rPr>
                        <w:rFonts w:ascii="Arial"/>
                        <w:w w:val="85"/>
                        <w:sz w:val="22"/>
                      </w:rPr>
                      <w:t>.110</w:t>
                    </w:r>
                    <w:r>
                      <w:rPr>
                        <w:rFonts w:ascii="Arial"/>
                        <w:spacing w:val="-31"/>
                        <w:w w:val="85"/>
                        <w:sz w:val="22"/>
                      </w:rPr>
                      <w:t> </w:t>
                    </w:r>
                    <w:r>
                      <w:rPr>
                        <w:rFonts w:ascii="Arial"/>
                        <w:w w:val="85"/>
                        <w:sz w:val="22"/>
                      </w:rPr>
                      <w:t>S</w:t>
                    </w:r>
                    <w:r>
                      <w:rPr>
                        <w:rFonts w:ascii="Arial"/>
                        <w:w w:val="85"/>
                        <w:sz w:val="18"/>
                      </w:rPr>
                      <w:t>PESE</w:t>
                    </w:r>
                    <w:r>
                      <w:rPr>
                        <w:rFonts w:ascii="Arial"/>
                        <w:spacing w:val="-21"/>
                        <w:w w:val="85"/>
                        <w:sz w:val="18"/>
                      </w:rPr>
                      <w:t> </w:t>
                    </w:r>
                    <w:r>
                      <w:rPr>
                        <w:rFonts w:ascii="Arial"/>
                        <w:w w:val="85"/>
                        <w:sz w:val="18"/>
                      </w:rPr>
                      <w:t>PER</w:t>
                    </w:r>
                    <w:r>
                      <w:rPr>
                        <w:rFonts w:ascii="Arial"/>
                        <w:spacing w:val="-21"/>
                        <w:w w:val="85"/>
                        <w:sz w:val="18"/>
                      </w:rPr>
                      <w:t> </w:t>
                    </w:r>
                    <w:r>
                      <w:rPr>
                        <w:rFonts w:ascii="Arial"/>
                        <w:w w:val="85"/>
                        <w:sz w:val="18"/>
                      </w:rPr>
                      <w:t>ACQUISTO</w:t>
                    </w:r>
                    <w:r>
                      <w:rPr>
                        <w:rFonts w:ascii="Arial"/>
                        <w:spacing w:val="-22"/>
                        <w:w w:val="85"/>
                        <w:sz w:val="18"/>
                      </w:rPr>
                      <w:t> </w:t>
                    </w:r>
                    <w:r>
                      <w:rPr>
                        <w:rFonts w:ascii="Arial"/>
                        <w:w w:val="85"/>
                        <w:sz w:val="18"/>
                      </w:rPr>
                      <w:t>DI</w:t>
                    </w:r>
                    <w:r>
                      <w:rPr>
                        <w:rFonts w:ascii="Arial"/>
                        <w:spacing w:val="-22"/>
                        <w:w w:val="85"/>
                        <w:sz w:val="18"/>
                      </w:rPr>
                      <w:t> </w:t>
                    </w:r>
                    <w:r>
                      <w:rPr>
                        <w:rFonts w:ascii="Arial"/>
                        <w:w w:val="85"/>
                        <w:sz w:val="18"/>
                      </w:rPr>
                      <w:t>BENI</w:t>
                    </w:r>
                    <w:r>
                      <w:rPr>
                        <w:rFonts w:ascii="Arial"/>
                        <w:spacing w:val="-22"/>
                        <w:w w:val="85"/>
                        <w:sz w:val="18"/>
                      </w:rPr>
                      <w:t> </w:t>
                    </w:r>
                    <w:r>
                      <w:rPr>
                        <w:rFonts w:ascii="Arial"/>
                        <w:w w:val="85"/>
                        <w:sz w:val="18"/>
                      </w:rPr>
                      <w:t>E</w:t>
                    </w:r>
                    <w:r>
                      <w:rPr>
                        <w:rFonts w:ascii="Arial"/>
                        <w:spacing w:val="-21"/>
                        <w:w w:val="85"/>
                        <w:sz w:val="18"/>
                      </w:rPr>
                      <w:t> </w:t>
                    </w:r>
                    <w:r>
                      <w:rPr>
                        <w:rFonts w:ascii="Arial"/>
                        <w:w w:val="85"/>
                        <w:sz w:val="18"/>
                      </w:rPr>
                      <w:t>SERVIZI</w:t>
                    </w:r>
                    <w:r>
                      <w:rPr>
                        <w:rFonts w:ascii="Arial"/>
                        <w:spacing w:val="-19"/>
                        <w:w w:val="85"/>
                        <w:sz w:val="18"/>
                      </w:rPr>
                      <w:t> </w:t>
                    </w:r>
                    <w:r>
                      <w:rPr>
                        <w:rFonts w:ascii="Arial"/>
                        <w:w w:val="85"/>
                        <w:sz w:val="22"/>
                      </w:rPr>
                      <w:t>I</w:t>
                    </w:r>
                    <w:r>
                      <w:rPr>
                        <w:rFonts w:ascii="Arial"/>
                        <w:w w:val="85"/>
                        <w:sz w:val="18"/>
                      </w:rPr>
                      <w:t>NAIL</w:t>
                      <w:tab/>
                    </w:r>
                    <w:r>
                      <w:rPr>
                        <w:rFonts w:ascii="Arial"/>
                        <w:w w:val="90"/>
                        <w:sz w:val="22"/>
                      </w:rPr>
                      <w:t>171</w:t>
                    </w:r>
                  </w:hyperlink>
                </w:p>
                <w:p>
                  <w:pPr>
                    <w:tabs>
                      <w:tab w:pos="8673" w:val="left" w:leader="dot"/>
                    </w:tabs>
                    <w:spacing w:before="153"/>
                    <w:ind w:left="20" w:right="0" w:firstLine="0"/>
                    <w:jc w:val="left"/>
                    <w:rPr>
                      <w:rFonts w:ascii="Arial" w:hAnsi="Arial"/>
                      <w:b/>
                      <w:sz w:val="24"/>
                    </w:rPr>
                  </w:pPr>
                  <w:hyperlink w:history="true" w:anchor="_bookmark121">
                    <w:r>
                      <w:rPr>
                        <w:rFonts w:ascii="Arial" w:hAnsi="Arial"/>
                        <w:b/>
                        <w:w w:val="85"/>
                        <w:sz w:val="24"/>
                      </w:rPr>
                      <w:t>TITOLO</w:t>
                    </w:r>
                    <w:r>
                      <w:rPr>
                        <w:rFonts w:ascii="Arial" w:hAnsi="Arial"/>
                        <w:b/>
                        <w:spacing w:val="-20"/>
                        <w:w w:val="85"/>
                        <w:sz w:val="24"/>
                      </w:rPr>
                      <w:t> </w:t>
                    </w:r>
                    <w:r>
                      <w:rPr>
                        <w:rFonts w:ascii="Arial" w:hAnsi="Arial"/>
                        <w:b/>
                        <w:w w:val="85"/>
                        <w:sz w:val="24"/>
                      </w:rPr>
                      <w:t>IV</w:t>
                    </w:r>
                    <w:r>
                      <w:rPr>
                        <w:rFonts w:ascii="Arial" w:hAnsi="Arial"/>
                        <w:b/>
                        <w:spacing w:val="-22"/>
                        <w:w w:val="85"/>
                        <w:sz w:val="24"/>
                      </w:rPr>
                      <w:t> </w:t>
                    </w:r>
                    <w:r>
                      <w:rPr>
                        <w:rFonts w:ascii="Arial" w:hAnsi="Arial"/>
                        <w:b/>
                        <w:w w:val="85"/>
                        <w:sz w:val="24"/>
                      </w:rPr>
                      <w:t>DISPOSIZIONI</w:t>
                    </w:r>
                    <w:r>
                      <w:rPr>
                        <w:rFonts w:ascii="Arial" w:hAnsi="Arial"/>
                        <w:b/>
                        <w:spacing w:val="-22"/>
                        <w:w w:val="85"/>
                        <w:sz w:val="24"/>
                      </w:rPr>
                      <w:t> </w:t>
                    </w:r>
                    <w:r>
                      <w:rPr>
                        <w:rFonts w:ascii="Arial" w:hAnsi="Arial"/>
                        <w:b/>
                        <w:w w:val="85"/>
                        <w:sz w:val="24"/>
                      </w:rPr>
                      <w:t>PER</w:t>
                    </w:r>
                    <w:r>
                      <w:rPr>
                        <w:rFonts w:ascii="Arial" w:hAnsi="Arial"/>
                        <w:b/>
                        <w:spacing w:val="-20"/>
                        <w:w w:val="85"/>
                        <w:sz w:val="24"/>
                      </w:rPr>
                      <w:t> </w:t>
                    </w:r>
                    <w:r>
                      <w:rPr>
                        <w:rFonts w:ascii="Arial" w:hAnsi="Arial"/>
                        <w:b/>
                        <w:w w:val="85"/>
                        <w:sz w:val="24"/>
                      </w:rPr>
                      <w:t>LA</w:t>
                    </w:r>
                    <w:r>
                      <w:rPr>
                        <w:rFonts w:ascii="Arial" w:hAnsi="Arial"/>
                        <w:b/>
                        <w:spacing w:val="-19"/>
                        <w:w w:val="85"/>
                        <w:sz w:val="24"/>
                      </w:rPr>
                      <w:t> </w:t>
                    </w:r>
                    <w:r>
                      <w:rPr>
                        <w:rFonts w:ascii="Arial" w:hAnsi="Arial"/>
                        <w:b/>
                        <w:w w:val="85"/>
                        <w:sz w:val="24"/>
                      </w:rPr>
                      <w:t>DISABILITÀ</w:t>
                    </w:r>
                    <w:r>
                      <w:rPr>
                        <w:rFonts w:ascii="Arial" w:hAnsi="Arial"/>
                        <w:b/>
                        <w:spacing w:val="-21"/>
                        <w:w w:val="85"/>
                        <w:sz w:val="24"/>
                      </w:rPr>
                      <w:t> </w:t>
                    </w:r>
                    <w:r>
                      <w:rPr>
                        <w:rFonts w:ascii="Arial" w:hAnsi="Arial"/>
                        <w:b/>
                        <w:w w:val="85"/>
                        <w:sz w:val="24"/>
                      </w:rPr>
                      <w:t>E</w:t>
                    </w:r>
                    <w:r>
                      <w:rPr>
                        <w:rFonts w:ascii="Arial" w:hAnsi="Arial"/>
                        <w:b/>
                        <w:spacing w:val="-20"/>
                        <w:w w:val="85"/>
                        <w:sz w:val="24"/>
                      </w:rPr>
                      <w:t> </w:t>
                    </w:r>
                    <w:r>
                      <w:rPr>
                        <w:rFonts w:ascii="Arial" w:hAnsi="Arial"/>
                        <w:b/>
                        <w:w w:val="85"/>
                        <w:sz w:val="24"/>
                      </w:rPr>
                      <w:t>LA</w:t>
                    </w:r>
                    <w:r>
                      <w:rPr>
                        <w:rFonts w:ascii="Arial" w:hAnsi="Arial"/>
                        <w:b/>
                        <w:spacing w:val="-22"/>
                        <w:w w:val="85"/>
                        <w:sz w:val="24"/>
                      </w:rPr>
                      <w:t> </w:t>
                    </w:r>
                    <w:r>
                      <w:rPr>
                        <w:rFonts w:ascii="Arial" w:hAnsi="Arial"/>
                        <w:b/>
                        <w:w w:val="85"/>
                        <w:sz w:val="24"/>
                      </w:rPr>
                      <w:t>FAMIGLIA</w:t>
                      <w:tab/>
                    </w:r>
                    <w:r>
                      <w:rPr>
                        <w:rFonts w:ascii="Arial" w:hAnsi="Arial"/>
                        <w:b/>
                        <w:w w:val="90"/>
                        <w:sz w:val="24"/>
                      </w:rPr>
                      <w:t>172</w:t>
                    </w:r>
                  </w:hyperlink>
                </w:p>
                <w:p>
                  <w:pPr>
                    <w:tabs>
                      <w:tab w:pos="8704" w:val="left" w:leader="dot"/>
                    </w:tabs>
                    <w:spacing w:before="156"/>
                    <w:ind w:left="240" w:right="0" w:firstLine="0"/>
                    <w:jc w:val="left"/>
                    <w:rPr>
                      <w:rFonts w:ascii="Arial" w:hAnsi="Arial"/>
                      <w:sz w:val="22"/>
                    </w:rPr>
                  </w:pPr>
                  <w:hyperlink w:history="true" w:anchor="_bookmark122">
                    <w:r>
                      <w:rPr>
                        <w:rFonts w:ascii="Arial" w:hAnsi="Arial"/>
                        <w:w w:val="85"/>
                        <w:sz w:val="22"/>
                      </w:rPr>
                      <w:t>A</w:t>
                    </w:r>
                    <w:r>
                      <w:rPr>
                        <w:rFonts w:ascii="Arial" w:hAnsi="Arial"/>
                        <w:w w:val="85"/>
                        <w:sz w:val="18"/>
                      </w:rPr>
                      <w:t>RT</w:t>
                    </w:r>
                    <w:r>
                      <w:rPr>
                        <w:rFonts w:ascii="Arial" w:hAnsi="Arial"/>
                        <w:w w:val="85"/>
                        <w:sz w:val="22"/>
                      </w:rPr>
                      <w:t>.111</w:t>
                    </w:r>
                    <w:r>
                      <w:rPr>
                        <w:rFonts w:ascii="Arial" w:hAnsi="Arial"/>
                        <w:spacing w:val="-35"/>
                        <w:w w:val="85"/>
                        <w:sz w:val="22"/>
                      </w:rPr>
                      <w:t> </w:t>
                    </w:r>
                    <w:r>
                      <w:rPr>
                        <w:rFonts w:ascii="Arial" w:hAnsi="Arial"/>
                        <w:w w:val="85"/>
                        <w:sz w:val="22"/>
                      </w:rPr>
                      <w:t>A</w:t>
                    </w:r>
                    <w:r>
                      <w:rPr>
                        <w:rFonts w:ascii="Arial" w:hAnsi="Arial"/>
                        <w:w w:val="85"/>
                        <w:sz w:val="18"/>
                      </w:rPr>
                      <w:t>SSISTENZA</w:t>
                    </w:r>
                    <w:r>
                      <w:rPr>
                        <w:rFonts w:ascii="Arial" w:hAnsi="Arial"/>
                        <w:spacing w:val="-25"/>
                        <w:w w:val="85"/>
                        <w:sz w:val="18"/>
                      </w:rPr>
                      <w:t> </w:t>
                    </w:r>
                    <w:r>
                      <w:rPr>
                        <w:rFonts w:ascii="Arial" w:hAnsi="Arial"/>
                        <w:w w:val="85"/>
                        <w:sz w:val="18"/>
                      </w:rPr>
                      <w:t>E</w:t>
                    </w:r>
                    <w:r>
                      <w:rPr>
                        <w:rFonts w:ascii="Arial" w:hAnsi="Arial"/>
                        <w:spacing w:val="-25"/>
                        <w:w w:val="85"/>
                        <w:sz w:val="18"/>
                      </w:rPr>
                      <w:t> </w:t>
                    </w:r>
                    <w:r>
                      <w:rPr>
                        <w:rFonts w:ascii="Arial" w:hAnsi="Arial"/>
                        <w:w w:val="85"/>
                        <w:sz w:val="18"/>
                      </w:rPr>
                      <w:t>SERVIZI</w:t>
                    </w:r>
                    <w:r>
                      <w:rPr>
                        <w:rFonts w:ascii="Arial" w:hAnsi="Arial"/>
                        <w:spacing w:val="-26"/>
                        <w:w w:val="85"/>
                        <w:sz w:val="18"/>
                      </w:rPr>
                      <w:t> </w:t>
                    </w:r>
                    <w:r>
                      <w:rPr>
                        <w:rFonts w:ascii="Arial" w:hAnsi="Arial"/>
                        <w:w w:val="85"/>
                        <w:sz w:val="18"/>
                      </w:rPr>
                      <w:t>PER</w:t>
                    </w:r>
                    <w:r>
                      <w:rPr>
                        <w:rFonts w:ascii="Arial" w:hAnsi="Arial"/>
                        <w:spacing w:val="-25"/>
                        <w:w w:val="85"/>
                        <w:sz w:val="18"/>
                      </w:rPr>
                      <w:t> </w:t>
                    </w:r>
                    <w:r>
                      <w:rPr>
                        <w:rFonts w:ascii="Arial" w:hAnsi="Arial"/>
                        <w:w w:val="85"/>
                        <w:sz w:val="18"/>
                      </w:rPr>
                      <w:t>LA</w:t>
                    </w:r>
                    <w:r>
                      <w:rPr>
                        <w:rFonts w:ascii="Arial" w:hAnsi="Arial"/>
                        <w:spacing w:val="-26"/>
                        <w:w w:val="85"/>
                        <w:sz w:val="18"/>
                      </w:rPr>
                      <w:t> </w:t>
                    </w:r>
                    <w:r>
                      <w:rPr>
                        <w:rFonts w:ascii="Arial" w:hAnsi="Arial"/>
                        <w:w w:val="85"/>
                        <w:sz w:val="18"/>
                      </w:rPr>
                      <w:t>DISABILITÀ</w:t>
                      <w:tab/>
                    </w:r>
                    <w:r>
                      <w:rPr>
                        <w:rFonts w:ascii="Arial" w:hAnsi="Arial"/>
                        <w:w w:val="90"/>
                        <w:sz w:val="22"/>
                      </w:rPr>
                      <w:t>172</w:t>
                    </w:r>
                  </w:hyperlink>
                </w:p>
                <w:p>
                  <w:pPr>
                    <w:tabs>
                      <w:tab w:pos="8704" w:val="left" w:leader="dot"/>
                    </w:tabs>
                    <w:spacing w:before="35"/>
                    <w:ind w:left="240" w:right="0" w:firstLine="0"/>
                    <w:jc w:val="left"/>
                    <w:rPr>
                      <w:rFonts w:ascii="Arial" w:hAnsi="Arial"/>
                      <w:sz w:val="22"/>
                    </w:rPr>
                  </w:pPr>
                  <w:hyperlink w:history="true" w:anchor="_bookmark123">
                    <w:r>
                      <w:rPr>
                        <w:rFonts w:ascii="Arial" w:hAnsi="Arial"/>
                        <w:w w:val="85"/>
                        <w:sz w:val="22"/>
                      </w:rPr>
                      <w:t>A</w:t>
                    </w:r>
                    <w:r>
                      <w:rPr>
                        <w:rFonts w:ascii="Arial" w:hAnsi="Arial"/>
                        <w:w w:val="85"/>
                        <w:sz w:val="18"/>
                      </w:rPr>
                      <w:t>RT</w:t>
                    </w:r>
                    <w:r>
                      <w:rPr>
                        <w:rFonts w:ascii="Arial" w:hAnsi="Arial"/>
                        <w:w w:val="85"/>
                        <w:sz w:val="22"/>
                      </w:rPr>
                      <w:t>.112</w:t>
                    </w:r>
                    <w:r>
                      <w:rPr>
                        <w:rFonts w:ascii="Arial" w:hAnsi="Arial"/>
                        <w:spacing w:val="-28"/>
                        <w:w w:val="85"/>
                        <w:sz w:val="22"/>
                      </w:rPr>
                      <w:t> </w:t>
                    </w:r>
                    <w:r>
                      <w:rPr>
                        <w:rFonts w:ascii="Arial" w:hAnsi="Arial"/>
                        <w:w w:val="85"/>
                        <w:sz w:val="22"/>
                      </w:rPr>
                      <w:t>F</w:t>
                    </w:r>
                    <w:r>
                      <w:rPr>
                        <w:rFonts w:ascii="Arial" w:hAnsi="Arial"/>
                        <w:w w:val="85"/>
                        <w:sz w:val="18"/>
                      </w:rPr>
                      <w:t>INANZIAMENTO</w:t>
                    </w:r>
                    <w:r>
                      <w:rPr>
                        <w:rFonts w:ascii="Arial" w:hAnsi="Arial"/>
                        <w:spacing w:val="-17"/>
                        <w:w w:val="85"/>
                        <w:sz w:val="18"/>
                      </w:rPr>
                      <w:t> </w:t>
                    </w:r>
                    <w:r>
                      <w:rPr>
                        <w:rFonts w:ascii="Arial" w:hAnsi="Arial"/>
                        <w:w w:val="85"/>
                        <w:sz w:val="18"/>
                      </w:rPr>
                      <w:t>DEI</w:t>
                    </w:r>
                    <w:r>
                      <w:rPr>
                        <w:rFonts w:ascii="Arial" w:hAnsi="Arial"/>
                        <w:spacing w:val="-19"/>
                        <w:w w:val="85"/>
                        <w:sz w:val="18"/>
                      </w:rPr>
                      <w:t> </w:t>
                    </w:r>
                    <w:r>
                      <w:rPr>
                        <w:rFonts w:ascii="Arial" w:hAnsi="Arial"/>
                        <w:w w:val="85"/>
                        <w:sz w:val="18"/>
                      </w:rPr>
                      <w:t>CENTRI</w:t>
                    </w:r>
                    <w:r>
                      <w:rPr>
                        <w:rFonts w:ascii="Arial" w:hAnsi="Arial"/>
                        <w:spacing w:val="-18"/>
                        <w:w w:val="85"/>
                        <w:sz w:val="18"/>
                      </w:rPr>
                      <w:t> </w:t>
                    </w:r>
                    <w:r>
                      <w:rPr>
                        <w:rFonts w:ascii="Arial" w:hAnsi="Arial"/>
                        <w:w w:val="85"/>
                        <w:sz w:val="18"/>
                      </w:rPr>
                      <w:t>ESTIVI</w:t>
                    </w:r>
                    <w:r>
                      <w:rPr>
                        <w:rFonts w:ascii="Arial" w:hAnsi="Arial"/>
                        <w:spacing w:val="-16"/>
                        <w:w w:val="85"/>
                        <w:sz w:val="18"/>
                      </w:rPr>
                      <w:t> </w:t>
                    </w:r>
                    <w:r>
                      <w:rPr>
                        <w:rFonts w:ascii="Arial" w:hAnsi="Arial"/>
                        <w:w w:val="85"/>
                        <w:sz w:val="22"/>
                      </w:rPr>
                      <w:t>2020</w:t>
                    </w:r>
                    <w:r>
                      <w:rPr>
                        <w:rFonts w:ascii="Arial" w:hAnsi="Arial"/>
                        <w:spacing w:val="-27"/>
                        <w:w w:val="85"/>
                        <w:sz w:val="22"/>
                      </w:rPr>
                      <w:t> </w:t>
                    </w:r>
                    <w:r>
                      <w:rPr>
                        <w:rFonts w:ascii="Arial" w:hAnsi="Arial"/>
                        <w:w w:val="85"/>
                        <w:sz w:val="18"/>
                      </w:rPr>
                      <w:t>E</w:t>
                    </w:r>
                    <w:r>
                      <w:rPr>
                        <w:rFonts w:ascii="Arial" w:hAnsi="Arial"/>
                        <w:spacing w:val="-18"/>
                        <w:w w:val="85"/>
                        <w:sz w:val="18"/>
                      </w:rPr>
                      <w:t> </w:t>
                    </w:r>
                    <w:r>
                      <w:rPr>
                        <w:rFonts w:ascii="Arial" w:hAnsi="Arial"/>
                        <w:w w:val="85"/>
                        <w:sz w:val="18"/>
                      </w:rPr>
                      <w:t>CONTRASTO</w:t>
                    </w:r>
                    <w:r>
                      <w:rPr>
                        <w:rFonts w:ascii="Arial" w:hAnsi="Arial"/>
                        <w:spacing w:val="-17"/>
                        <w:w w:val="85"/>
                        <w:sz w:val="18"/>
                      </w:rPr>
                      <w:t> </w:t>
                    </w:r>
                    <w:r>
                      <w:rPr>
                        <w:rFonts w:ascii="Arial" w:hAnsi="Arial"/>
                        <w:w w:val="85"/>
                        <w:sz w:val="18"/>
                      </w:rPr>
                      <w:t>ALLA</w:t>
                    </w:r>
                    <w:r>
                      <w:rPr>
                        <w:rFonts w:ascii="Arial" w:hAnsi="Arial"/>
                        <w:spacing w:val="-19"/>
                        <w:w w:val="85"/>
                        <w:sz w:val="18"/>
                      </w:rPr>
                      <w:t> </w:t>
                    </w:r>
                    <w:r>
                      <w:rPr>
                        <w:rFonts w:ascii="Arial" w:hAnsi="Arial"/>
                        <w:w w:val="85"/>
                        <w:sz w:val="18"/>
                      </w:rPr>
                      <w:t>POVERTÀ</w:t>
                    </w:r>
                    <w:r>
                      <w:rPr>
                        <w:rFonts w:ascii="Arial" w:hAnsi="Arial"/>
                        <w:spacing w:val="-19"/>
                        <w:w w:val="85"/>
                        <w:sz w:val="18"/>
                      </w:rPr>
                      <w:t> </w:t>
                    </w:r>
                    <w:r>
                      <w:rPr>
                        <w:rFonts w:ascii="Arial" w:hAnsi="Arial"/>
                        <w:w w:val="85"/>
                        <w:sz w:val="18"/>
                      </w:rPr>
                      <w:t>EDUCATIVA</w:t>
                      <w:tab/>
                    </w:r>
                    <w:r>
                      <w:rPr>
                        <w:rFonts w:ascii="Arial" w:hAnsi="Arial"/>
                        <w:w w:val="90"/>
                        <w:sz w:val="22"/>
                      </w:rPr>
                      <w:t>175</w:t>
                    </w:r>
                  </w:hyperlink>
                </w:p>
                <w:p>
                  <w:pPr>
                    <w:tabs>
                      <w:tab w:pos="8673" w:val="left" w:leader="dot"/>
                    </w:tabs>
                    <w:spacing w:before="153"/>
                    <w:ind w:left="20" w:right="0" w:firstLine="0"/>
                    <w:jc w:val="left"/>
                    <w:rPr>
                      <w:rFonts w:ascii="Arial"/>
                      <w:b/>
                      <w:sz w:val="24"/>
                    </w:rPr>
                  </w:pPr>
                  <w:hyperlink w:history="true" w:anchor="_bookmark124">
                    <w:r>
                      <w:rPr>
                        <w:rFonts w:ascii="Arial"/>
                        <w:b/>
                        <w:w w:val="85"/>
                        <w:sz w:val="24"/>
                      </w:rPr>
                      <w:t>TITOLO</w:t>
                    </w:r>
                    <w:r>
                      <w:rPr>
                        <w:rFonts w:ascii="Arial"/>
                        <w:b/>
                        <w:spacing w:val="-26"/>
                        <w:w w:val="85"/>
                        <w:sz w:val="24"/>
                      </w:rPr>
                      <w:t> </w:t>
                    </w:r>
                    <w:r>
                      <w:rPr>
                        <w:rFonts w:ascii="Arial"/>
                        <w:b/>
                        <w:w w:val="85"/>
                        <w:sz w:val="24"/>
                      </w:rPr>
                      <w:t>V</w:t>
                    </w:r>
                    <w:r>
                      <w:rPr>
                        <w:rFonts w:ascii="Arial"/>
                        <w:b/>
                        <w:spacing w:val="-27"/>
                        <w:w w:val="85"/>
                        <w:sz w:val="24"/>
                      </w:rPr>
                      <w:t> </w:t>
                    </w:r>
                    <w:r>
                      <w:rPr>
                        <w:rFonts w:ascii="Arial"/>
                        <w:b/>
                        <w:w w:val="85"/>
                        <w:sz w:val="24"/>
                      </w:rPr>
                      <w:t>ENTI</w:t>
                    </w:r>
                    <w:r>
                      <w:rPr>
                        <w:rFonts w:ascii="Arial"/>
                        <w:b/>
                        <w:spacing w:val="-25"/>
                        <w:w w:val="85"/>
                        <w:sz w:val="24"/>
                      </w:rPr>
                      <w:t> </w:t>
                    </w:r>
                    <w:r>
                      <w:rPr>
                        <w:rFonts w:ascii="Arial"/>
                        <w:b/>
                        <w:w w:val="85"/>
                        <w:sz w:val="24"/>
                      </w:rPr>
                      <w:t>TERRITORIALI</w:t>
                    </w:r>
                    <w:r>
                      <w:rPr>
                        <w:rFonts w:ascii="Arial"/>
                        <w:b/>
                        <w:spacing w:val="-25"/>
                        <w:w w:val="85"/>
                        <w:sz w:val="24"/>
                      </w:rPr>
                      <w:t> </w:t>
                    </w:r>
                    <w:r>
                      <w:rPr>
                        <w:rFonts w:ascii="Arial"/>
                        <w:b/>
                        <w:w w:val="85"/>
                        <w:sz w:val="24"/>
                      </w:rPr>
                      <w:t>E</w:t>
                    </w:r>
                    <w:r>
                      <w:rPr>
                        <w:rFonts w:ascii="Arial"/>
                        <w:b/>
                        <w:spacing w:val="-26"/>
                        <w:w w:val="85"/>
                        <w:sz w:val="24"/>
                      </w:rPr>
                      <w:t> </w:t>
                    </w:r>
                    <w:r>
                      <w:rPr>
                        <w:rFonts w:ascii="Arial"/>
                        <w:b/>
                        <w:w w:val="85"/>
                        <w:sz w:val="24"/>
                      </w:rPr>
                      <w:t>DEBITI</w:t>
                    </w:r>
                    <w:r>
                      <w:rPr>
                        <w:rFonts w:ascii="Arial"/>
                        <w:b/>
                        <w:spacing w:val="-26"/>
                        <w:w w:val="85"/>
                        <w:sz w:val="24"/>
                      </w:rPr>
                      <w:t> </w:t>
                    </w:r>
                    <w:r>
                      <w:rPr>
                        <w:rFonts w:ascii="Arial"/>
                        <w:b/>
                        <w:w w:val="85"/>
                        <w:sz w:val="24"/>
                      </w:rPr>
                      <w:t>COMMERCIALI</w:t>
                    </w:r>
                    <w:r>
                      <w:rPr>
                        <w:rFonts w:ascii="Arial"/>
                        <w:b/>
                        <w:spacing w:val="-25"/>
                        <w:w w:val="85"/>
                        <w:sz w:val="24"/>
                      </w:rPr>
                      <w:t> </w:t>
                    </w:r>
                    <w:r>
                      <w:rPr>
                        <w:rFonts w:ascii="Arial"/>
                        <w:b/>
                        <w:w w:val="85"/>
                        <w:sz w:val="24"/>
                      </w:rPr>
                      <w:t>DEGLI</w:t>
                    </w:r>
                    <w:r>
                      <w:rPr>
                        <w:rFonts w:ascii="Arial"/>
                        <w:b/>
                        <w:spacing w:val="-26"/>
                        <w:w w:val="85"/>
                        <w:sz w:val="24"/>
                      </w:rPr>
                      <w:t> </w:t>
                    </w:r>
                    <w:r>
                      <w:rPr>
                        <w:rFonts w:ascii="Arial"/>
                        <w:b/>
                        <w:w w:val="85"/>
                        <w:sz w:val="24"/>
                      </w:rPr>
                      <w:t>ENTI</w:t>
                    </w:r>
                    <w:r>
                      <w:rPr>
                        <w:rFonts w:ascii="Arial"/>
                        <w:b/>
                        <w:spacing w:val="-26"/>
                        <w:w w:val="85"/>
                        <w:sz w:val="24"/>
                      </w:rPr>
                      <w:t> </w:t>
                    </w:r>
                    <w:r>
                      <w:rPr>
                        <w:rFonts w:ascii="Arial"/>
                        <w:b/>
                        <w:w w:val="85"/>
                        <w:sz w:val="24"/>
                      </w:rPr>
                      <w:t>TERRITORIALI</w:t>
                      <w:tab/>
                    </w:r>
                    <w:r>
                      <w:rPr>
                        <w:rFonts w:ascii="Arial"/>
                        <w:b/>
                        <w:w w:val="90"/>
                        <w:sz w:val="24"/>
                      </w:rPr>
                      <w:t>176</w:t>
                    </w:r>
                  </w:hyperlink>
                </w:p>
                <w:p>
                  <w:pPr>
                    <w:tabs>
                      <w:tab w:pos="8704" w:val="left" w:leader="dot"/>
                    </w:tabs>
                    <w:spacing w:before="156"/>
                    <w:ind w:left="240" w:right="0" w:firstLine="0"/>
                    <w:jc w:val="left"/>
                    <w:rPr>
                      <w:rFonts w:ascii="Arial" w:hAnsi="Arial"/>
                      <w:sz w:val="22"/>
                    </w:rPr>
                  </w:pPr>
                  <w:hyperlink w:history="true" w:anchor="_bookmark125">
                    <w:r>
                      <w:rPr>
                        <w:rFonts w:ascii="Arial" w:hAnsi="Arial"/>
                        <w:w w:val="85"/>
                        <w:sz w:val="22"/>
                      </w:rPr>
                      <w:t>A</w:t>
                    </w:r>
                    <w:r>
                      <w:rPr>
                        <w:rFonts w:ascii="Arial" w:hAnsi="Arial"/>
                        <w:w w:val="85"/>
                        <w:sz w:val="18"/>
                      </w:rPr>
                      <w:t>RT</w:t>
                    </w:r>
                    <w:r>
                      <w:rPr>
                        <w:rFonts w:ascii="Arial" w:hAnsi="Arial"/>
                        <w:w w:val="85"/>
                        <w:sz w:val="22"/>
                      </w:rPr>
                      <w:t>.113</w:t>
                    </w:r>
                    <w:r>
                      <w:rPr>
                        <w:rFonts w:ascii="Arial" w:hAnsi="Arial"/>
                        <w:spacing w:val="-31"/>
                        <w:w w:val="85"/>
                        <w:sz w:val="22"/>
                      </w:rPr>
                      <w:t> </w:t>
                    </w:r>
                    <w:r>
                      <w:rPr>
                        <w:rFonts w:ascii="Arial" w:hAnsi="Arial"/>
                        <w:w w:val="85"/>
                        <w:sz w:val="22"/>
                      </w:rPr>
                      <w:t>F</w:t>
                    </w:r>
                    <w:r>
                      <w:rPr>
                        <w:rFonts w:ascii="Arial" w:hAnsi="Arial"/>
                        <w:w w:val="85"/>
                        <w:sz w:val="18"/>
                      </w:rPr>
                      <w:t>ONDO</w:t>
                    </w:r>
                    <w:r>
                      <w:rPr>
                        <w:rFonts w:ascii="Arial" w:hAnsi="Arial"/>
                        <w:spacing w:val="-22"/>
                        <w:w w:val="85"/>
                        <w:sz w:val="18"/>
                      </w:rPr>
                      <w:t> </w:t>
                    </w:r>
                    <w:r>
                      <w:rPr>
                        <w:rFonts w:ascii="Arial" w:hAnsi="Arial"/>
                        <w:w w:val="85"/>
                        <w:sz w:val="18"/>
                      </w:rPr>
                      <w:t>PER</w:t>
                    </w:r>
                    <w:r>
                      <w:rPr>
                        <w:rFonts w:ascii="Arial" w:hAnsi="Arial"/>
                        <w:spacing w:val="-24"/>
                        <w:w w:val="85"/>
                        <w:sz w:val="18"/>
                      </w:rPr>
                      <w:t> </w:t>
                    </w:r>
                    <w:r>
                      <w:rPr>
                        <w:rFonts w:ascii="Arial" w:hAnsi="Arial"/>
                        <w:w w:val="85"/>
                        <w:sz w:val="18"/>
                      </w:rPr>
                      <w:t>L</w:t>
                    </w:r>
                    <w:r>
                      <w:rPr>
                        <w:rFonts w:ascii="Arial" w:hAnsi="Arial"/>
                        <w:w w:val="85"/>
                        <w:sz w:val="22"/>
                      </w:rPr>
                      <w:t>’</w:t>
                    </w:r>
                    <w:r>
                      <w:rPr>
                        <w:rFonts w:ascii="Arial" w:hAnsi="Arial"/>
                        <w:w w:val="85"/>
                        <w:sz w:val="18"/>
                      </w:rPr>
                      <w:t>ESERCIZIO</w:t>
                    </w:r>
                    <w:r>
                      <w:rPr>
                        <w:rFonts w:ascii="Arial" w:hAnsi="Arial"/>
                        <w:spacing w:val="-21"/>
                        <w:w w:val="85"/>
                        <w:sz w:val="18"/>
                      </w:rPr>
                      <w:t> </w:t>
                    </w:r>
                    <w:r>
                      <w:rPr>
                        <w:rFonts w:ascii="Arial" w:hAnsi="Arial"/>
                        <w:w w:val="85"/>
                        <w:sz w:val="18"/>
                      </w:rPr>
                      <w:t>DELLE</w:t>
                    </w:r>
                    <w:r>
                      <w:rPr>
                        <w:rFonts w:ascii="Arial" w:hAnsi="Arial"/>
                        <w:spacing w:val="-22"/>
                        <w:w w:val="85"/>
                        <w:sz w:val="18"/>
                      </w:rPr>
                      <w:t> </w:t>
                    </w:r>
                    <w:r>
                      <w:rPr>
                        <w:rFonts w:ascii="Arial" w:hAnsi="Arial"/>
                        <w:w w:val="85"/>
                        <w:sz w:val="18"/>
                      </w:rPr>
                      <w:t>FUNZIONI</w:t>
                    </w:r>
                    <w:r>
                      <w:rPr>
                        <w:rFonts w:ascii="Arial" w:hAnsi="Arial"/>
                        <w:spacing w:val="-22"/>
                        <w:w w:val="85"/>
                        <w:sz w:val="18"/>
                      </w:rPr>
                      <w:t> </w:t>
                    </w:r>
                    <w:r>
                      <w:rPr>
                        <w:rFonts w:ascii="Arial" w:hAnsi="Arial"/>
                        <w:w w:val="85"/>
                        <w:sz w:val="18"/>
                      </w:rPr>
                      <w:t>FONDAMENTALI</w:t>
                    </w:r>
                    <w:r>
                      <w:rPr>
                        <w:rFonts w:ascii="Arial" w:hAnsi="Arial"/>
                        <w:spacing w:val="-22"/>
                        <w:w w:val="85"/>
                        <w:sz w:val="18"/>
                      </w:rPr>
                      <w:t> </w:t>
                    </w:r>
                    <w:r>
                      <w:rPr>
                        <w:rFonts w:ascii="Arial" w:hAnsi="Arial"/>
                        <w:w w:val="85"/>
                        <w:sz w:val="18"/>
                      </w:rPr>
                      <w:t>DEGLI</w:t>
                    </w:r>
                    <w:r>
                      <w:rPr>
                        <w:rFonts w:ascii="Arial" w:hAnsi="Arial"/>
                        <w:spacing w:val="-20"/>
                        <w:w w:val="85"/>
                        <w:sz w:val="18"/>
                      </w:rPr>
                      <w:t> </w:t>
                    </w:r>
                    <w:r>
                      <w:rPr>
                        <w:rFonts w:ascii="Arial" w:hAnsi="Arial"/>
                        <w:w w:val="85"/>
                        <w:sz w:val="18"/>
                      </w:rPr>
                      <w:t>ENTI</w:t>
                    </w:r>
                    <w:r>
                      <w:rPr>
                        <w:rFonts w:ascii="Arial" w:hAnsi="Arial"/>
                        <w:spacing w:val="-23"/>
                        <w:w w:val="85"/>
                        <w:sz w:val="18"/>
                      </w:rPr>
                      <w:t> </w:t>
                    </w:r>
                    <w:r>
                      <w:rPr>
                        <w:rFonts w:ascii="Arial" w:hAnsi="Arial"/>
                        <w:w w:val="85"/>
                        <w:sz w:val="18"/>
                      </w:rPr>
                      <w:t>LOCALI</w:t>
                      <w:tab/>
                    </w:r>
                    <w:r>
                      <w:rPr>
                        <w:rFonts w:ascii="Arial" w:hAnsi="Arial"/>
                        <w:w w:val="90"/>
                        <w:sz w:val="22"/>
                      </w:rPr>
                      <w:t>176</w:t>
                    </w:r>
                  </w:hyperlink>
                </w:p>
                <w:p>
                  <w:pPr>
                    <w:tabs>
                      <w:tab w:pos="8704" w:val="left" w:leader="dot"/>
                    </w:tabs>
                    <w:spacing w:before="35"/>
                    <w:ind w:left="240" w:right="0" w:firstLine="0"/>
                    <w:jc w:val="left"/>
                    <w:rPr>
                      <w:rFonts w:ascii="Arial" w:hAnsi="Arial"/>
                      <w:sz w:val="22"/>
                    </w:rPr>
                  </w:pPr>
                  <w:hyperlink w:history="true" w:anchor="_bookmark126">
                    <w:r>
                      <w:rPr>
                        <w:rFonts w:ascii="Arial" w:hAnsi="Arial"/>
                        <w:w w:val="85"/>
                        <w:sz w:val="22"/>
                      </w:rPr>
                      <w:t>A</w:t>
                    </w:r>
                    <w:r>
                      <w:rPr>
                        <w:rFonts w:ascii="Arial" w:hAnsi="Arial"/>
                        <w:w w:val="85"/>
                        <w:sz w:val="18"/>
                      </w:rPr>
                      <w:t>RT</w:t>
                    </w:r>
                    <w:r>
                      <w:rPr>
                        <w:rFonts w:ascii="Arial" w:hAnsi="Arial"/>
                        <w:w w:val="85"/>
                        <w:sz w:val="22"/>
                      </w:rPr>
                      <w:t>.</w:t>
                    </w:r>
                    <w:r>
                      <w:rPr>
                        <w:rFonts w:ascii="Arial" w:hAnsi="Arial"/>
                        <w:spacing w:val="-31"/>
                        <w:w w:val="85"/>
                        <w:sz w:val="22"/>
                      </w:rPr>
                      <w:t> </w:t>
                    </w:r>
                    <w:r>
                      <w:rPr>
                        <w:rFonts w:ascii="Arial" w:hAnsi="Arial"/>
                        <w:w w:val="85"/>
                        <w:sz w:val="22"/>
                      </w:rPr>
                      <w:t>114</w:t>
                    </w:r>
                    <w:r>
                      <w:rPr>
                        <w:rFonts w:ascii="Arial" w:hAnsi="Arial"/>
                        <w:spacing w:val="-30"/>
                        <w:w w:val="85"/>
                        <w:sz w:val="22"/>
                      </w:rPr>
                      <w:t> </w:t>
                    </w:r>
                    <w:r>
                      <w:rPr>
                        <w:rFonts w:ascii="Arial" w:hAnsi="Arial"/>
                        <w:w w:val="85"/>
                        <w:sz w:val="22"/>
                      </w:rPr>
                      <w:t>R</w:t>
                    </w:r>
                    <w:r>
                      <w:rPr>
                        <w:rFonts w:ascii="Arial" w:hAnsi="Arial"/>
                        <w:w w:val="85"/>
                        <w:sz w:val="18"/>
                      </w:rPr>
                      <w:t>EINTEGRO</w:t>
                    </w:r>
                    <w:r>
                      <w:rPr>
                        <w:rFonts w:ascii="Arial" w:hAnsi="Arial"/>
                        <w:spacing w:val="-20"/>
                        <w:w w:val="85"/>
                        <w:sz w:val="18"/>
                      </w:rPr>
                      <w:t> </w:t>
                    </w:r>
                    <w:r>
                      <w:rPr>
                        <w:rFonts w:ascii="Arial" w:hAnsi="Arial"/>
                        <w:w w:val="85"/>
                        <w:sz w:val="22"/>
                      </w:rPr>
                      <w:t>F</w:t>
                    </w:r>
                    <w:r>
                      <w:rPr>
                        <w:rFonts w:ascii="Arial" w:hAnsi="Arial"/>
                        <w:w w:val="85"/>
                        <w:sz w:val="18"/>
                      </w:rPr>
                      <w:t>ONDO</w:t>
                    </w:r>
                    <w:r>
                      <w:rPr>
                        <w:rFonts w:ascii="Arial" w:hAnsi="Arial"/>
                        <w:spacing w:val="-21"/>
                        <w:w w:val="85"/>
                        <w:sz w:val="18"/>
                      </w:rPr>
                      <w:t> </w:t>
                    </w:r>
                    <w:r>
                      <w:rPr>
                        <w:rFonts w:ascii="Arial" w:hAnsi="Arial"/>
                        <w:w w:val="85"/>
                        <w:sz w:val="18"/>
                      </w:rPr>
                      <w:t>DI</w:t>
                    </w:r>
                    <w:r>
                      <w:rPr>
                        <w:rFonts w:ascii="Arial" w:hAnsi="Arial"/>
                        <w:spacing w:val="-21"/>
                        <w:w w:val="85"/>
                        <w:sz w:val="18"/>
                      </w:rPr>
                      <w:t> </w:t>
                    </w:r>
                    <w:r>
                      <w:rPr>
                        <w:rFonts w:ascii="Arial" w:hAnsi="Arial"/>
                        <w:w w:val="85"/>
                        <w:sz w:val="22"/>
                      </w:rPr>
                      <w:t>S</w:t>
                    </w:r>
                    <w:r>
                      <w:rPr>
                        <w:rFonts w:ascii="Arial" w:hAnsi="Arial"/>
                        <w:w w:val="85"/>
                        <w:sz w:val="18"/>
                      </w:rPr>
                      <w:t>OLIDARIETÀ</w:t>
                    </w:r>
                    <w:r>
                      <w:rPr>
                        <w:rFonts w:ascii="Arial" w:hAnsi="Arial"/>
                        <w:spacing w:val="-21"/>
                        <w:w w:val="85"/>
                        <w:sz w:val="18"/>
                      </w:rPr>
                      <w:t> </w:t>
                    </w:r>
                    <w:r>
                      <w:rPr>
                        <w:rFonts w:ascii="Arial" w:hAnsi="Arial"/>
                        <w:w w:val="85"/>
                        <w:sz w:val="22"/>
                      </w:rPr>
                      <w:t>C</w:t>
                    </w:r>
                    <w:r>
                      <w:rPr>
                        <w:rFonts w:ascii="Arial" w:hAnsi="Arial"/>
                        <w:w w:val="85"/>
                        <w:sz w:val="18"/>
                      </w:rPr>
                      <w:t>OMUNALE</w:t>
                    </w:r>
                    <w:r>
                      <w:rPr>
                        <w:rFonts w:ascii="Arial" w:hAnsi="Arial"/>
                        <w:spacing w:val="-20"/>
                        <w:w w:val="85"/>
                        <w:sz w:val="18"/>
                      </w:rPr>
                      <w:t> </w:t>
                    </w:r>
                    <w:r>
                      <w:rPr>
                        <w:rFonts w:ascii="Arial" w:hAnsi="Arial"/>
                        <w:w w:val="85"/>
                        <w:sz w:val="18"/>
                      </w:rPr>
                      <w:t>A</w:t>
                    </w:r>
                    <w:r>
                      <w:rPr>
                        <w:rFonts w:ascii="Arial" w:hAnsi="Arial"/>
                        <w:spacing w:val="-22"/>
                        <w:w w:val="85"/>
                        <w:sz w:val="18"/>
                      </w:rPr>
                      <w:t> </w:t>
                    </w:r>
                    <w:r>
                      <w:rPr>
                        <w:rFonts w:ascii="Arial" w:hAnsi="Arial"/>
                        <w:w w:val="85"/>
                        <w:sz w:val="18"/>
                      </w:rPr>
                      <w:t>SEGUITO</w:t>
                    </w:r>
                    <w:r>
                      <w:rPr>
                        <w:rFonts w:ascii="Arial" w:hAnsi="Arial"/>
                        <w:spacing w:val="-21"/>
                        <w:w w:val="85"/>
                        <w:sz w:val="18"/>
                      </w:rPr>
                      <w:t> </w:t>
                    </w:r>
                    <w:r>
                      <w:rPr>
                        <w:rFonts w:ascii="Arial" w:hAnsi="Arial"/>
                        <w:w w:val="85"/>
                        <w:sz w:val="18"/>
                      </w:rPr>
                      <w:t>DELL</w:t>
                    </w:r>
                    <w:r>
                      <w:rPr>
                        <w:rFonts w:ascii="Arial" w:hAnsi="Arial"/>
                        <w:w w:val="85"/>
                        <w:sz w:val="22"/>
                      </w:rPr>
                      <w:t>’</w:t>
                    </w:r>
                    <w:r>
                      <w:rPr>
                        <w:rFonts w:ascii="Arial" w:hAnsi="Arial"/>
                        <w:w w:val="85"/>
                        <w:sz w:val="18"/>
                      </w:rPr>
                      <w:t>EMERGENZA</w:t>
                    </w:r>
                    <w:r>
                      <w:rPr>
                        <w:rFonts w:ascii="Arial" w:hAnsi="Arial"/>
                        <w:spacing w:val="-21"/>
                        <w:w w:val="85"/>
                        <w:sz w:val="18"/>
                      </w:rPr>
                      <w:t> </w:t>
                    </w:r>
                    <w:r>
                      <w:rPr>
                        <w:rFonts w:ascii="Arial" w:hAnsi="Arial"/>
                        <w:w w:val="85"/>
                        <w:sz w:val="18"/>
                      </w:rPr>
                      <w:t>ALIMENTARE</w:t>
                      <w:tab/>
                    </w:r>
                    <w:r>
                      <w:rPr>
                        <w:rFonts w:ascii="Arial" w:hAnsi="Arial"/>
                        <w:w w:val="90"/>
                        <w:sz w:val="22"/>
                      </w:rPr>
                      <w:t>178</w:t>
                    </w:r>
                  </w:hyperlink>
                </w:p>
                <w:p>
                  <w:pPr>
                    <w:tabs>
                      <w:tab w:pos="8704" w:val="left" w:leader="dot"/>
                    </w:tabs>
                    <w:spacing w:before="32"/>
                    <w:ind w:left="240" w:right="0" w:firstLine="0"/>
                    <w:jc w:val="left"/>
                    <w:rPr>
                      <w:rFonts w:ascii="Arial" w:hAnsi="Arial"/>
                      <w:sz w:val="22"/>
                    </w:rPr>
                  </w:pPr>
                  <w:hyperlink w:history="true" w:anchor="_bookmark127">
                    <w:r>
                      <w:rPr>
                        <w:rFonts w:ascii="Arial" w:hAnsi="Arial"/>
                        <w:w w:val="85"/>
                        <w:sz w:val="22"/>
                      </w:rPr>
                      <w:t>A</w:t>
                    </w:r>
                    <w:r>
                      <w:rPr>
                        <w:rFonts w:ascii="Arial" w:hAnsi="Arial"/>
                        <w:w w:val="85"/>
                        <w:sz w:val="18"/>
                      </w:rPr>
                      <w:t>RT</w:t>
                    </w:r>
                    <w:r>
                      <w:rPr>
                        <w:rFonts w:ascii="Arial" w:hAnsi="Arial"/>
                        <w:w w:val="85"/>
                        <w:sz w:val="22"/>
                      </w:rPr>
                      <w:t>.115</w:t>
                    </w:r>
                    <w:r>
                      <w:rPr>
                        <w:rFonts w:ascii="Arial" w:hAnsi="Arial"/>
                        <w:spacing w:val="-35"/>
                        <w:w w:val="85"/>
                        <w:sz w:val="22"/>
                      </w:rPr>
                      <w:t> </w:t>
                    </w:r>
                    <w:r>
                      <w:rPr>
                        <w:rFonts w:ascii="Arial" w:hAnsi="Arial"/>
                        <w:w w:val="85"/>
                        <w:sz w:val="22"/>
                      </w:rPr>
                      <w:t>A</w:t>
                    </w:r>
                    <w:r>
                      <w:rPr>
                        <w:rFonts w:ascii="Arial" w:hAnsi="Arial"/>
                        <w:w w:val="85"/>
                        <w:sz w:val="18"/>
                      </w:rPr>
                      <w:t>NTICIPAZIONE</w:t>
                    </w:r>
                    <w:r>
                      <w:rPr>
                        <w:rFonts w:ascii="Arial" w:hAnsi="Arial"/>
                        <w:spacing w:val="-25"/>
                        <w:w w:val="85"/>
                        <w:sz w:val="18"/>
                      </w:rPr>
                      <w:t> </w:t>
                    </w:r>
                    <w:r>
                      <w:rPr>
                        <w:rFonts w:ascii="Arial" w:hAnsi="Arial"/>
                        <w:w w:val="85"/>
                        <w:sz w:val="18"/>
                      </w:rPr>
                      <w:t>DELLE</w:t>
                    </w:r>
                    <w:r>
                      <w:rPr>
                        <w:rFonts w:ascii="Arial" w:hAnsi="Arial"/>
                        <w:spacing w:val="-26"/>
                        <w:w w:val="85"/>
                        <w:sz w:val="18"/>
                      </w:rPr>
                      <w:t> </w:t>
                    </w:r>
                    <w:r>
                      <w:rPr>
                        <w:rFonts w:ascii="Arial" w:hAnsi="Arial"/>
                        <w:w w:val="85"/>
                        <w:sz w:val="18"/>
                      </w:rPr>
                      <w:t>RISORSE</w:t>
                    </w:r>
                    <w:r>
                      <w:rPr>
                        <w:rFonts w:ascii="Arial" w:hAnsi="Arial"/>
                        <w:spacing w:val="-25"/>
                        <w:w w:val="85"/>
                        <w:sz w:val="18"/>
                      </w:rPr>
                      <w:t> </w:t>
                    </w:r>
                    <w:r>
                      <w:rPr>
                        <w:rFonts w:ascii="Arial" w:hAnsi="Arial"/>
                        <w:w w:val="85"/>
                        <w:sz w:val="18"/>
                      </w:rPr>
                      <w:t>IN</w:t>
                    </w:r>
                    <w:r>
                      <w:rPr>
                        <w:rFonts w:ascii="Arial" w:hAnsi="Arial"/>
                        <w:spacing w:val="-26"/>
                        <w:w w:val="85"/>
                        <w:sz w:val="18"/>
                      </w:rPr>
                      <w:t> </w:t>
                    </w:r>
                    <w:r>
                      <w:rPr>
                        <w:rFonts w:ascii="Arial" w:hAnsi="Arial"/>
                        <w:w w:val="85"/>
                        <w:sz w:val="18"/>
                      </w:rPr>
                      <w:t>FAVORE</w:t>
                    </w:r>
                    <w:r>
                      <w:rPr>
                        <w:rFonts w:ascii="Arial" w:hAnsi="Arial"/>
                        <w:spacing w:val="-25"/>
                        <w:w w:val="85"/>
                        <w:sz w:val="18"/>
                      </w:rPr>
                      <w:t> </w:t>
                    </w:r>
                    <w:r>
                      <w:rPr>
                        <w:rFonts w:ascii="Arial" w:hAnsi="Arial"/>
                        <w:w w:val="85"/>
                        <w:sz w:val="18"/>
                      </w:rPr>
                      <w:t>DI</w:t>
                    </w:r>
                    <w:r>
                      <w:rPr>
                        <w:rFonts w:ascii="Arial" w:hAnsi="Arial"/>
                        <w:spacing w:val="-25"/>
                        <w:w w:val="85"/>
                        <w:sz w:val="18"/>
                      </w:rPr>
                      <w:t> </w:t>
                    </w:r>
                    <w:r>
                      <w:rPr>
                        <w:rFonts w:ascii="Arial" w:hAnsi="Arial"/>
                        <w:w w:val="85"/>
                        <w:sz w:val="18"/>
                      </w:rPr>
                      <w:t>PROVINCE</w:t>
                    </w:r>
                    <w:r>
                      <w:rPr>
                        <w:rFonts w:ascii="Arial" w:hAnsi="Arial"/>
                        <w:spacing w:val="-26"/>
                        <w:w w:val="85"/>
                        <w:sz w:val="18"/>
                      </w:rPr>
                      <w:t> </w:t>
                    </w:r>
                    <w:r>
                      <w:rPr>
                        <w:rFonts w:ascii="Arial" w:hAnsi="Arial"/>
                        <w:w w:val="85"/>
                        <w:sz w:val="18"/>
                      </w:rPr>
                      <w:t>E</w:t>
                    </w:r>
                    <w:r>
                      <w:rPr>
                        <w:rFonts w:ascii="Arial" w:hAnsi="Arial"/>
                        <w:spacing w:val="-25"/>
                        <w:w w:val="85"/>
                        <w:sz w:val="18"/>
                      </w:rPr>
                      <w:t> </w:t>
                    </w:r>
                    <w:r>
                      <w:rPr>
                        <w:rFonts w:ascii="Arial" w:hAnsi="Arial"/>
                        <w:w w:val="85"/>
                        <w:sz w:val="18"/>
                      </w:rPr>
                      <w:t>CITTÀ</w:t>
                    </w:r>
                    <w:r>
                      <w:rPr>
                        <w:rFonts w:ascii="Arial" w:hAnsi="Arial"/>
                        <w:spacing w:val="-26"/>
                        <w:w w:val="85"/>
                        <w:sz w:val="18"/>
                      </w:rPr>
                      <w:t> </w:t>
                    </w:r>
                    <w:r>
                      <w:rPr>
                        <w:rFonts w:ascii="Arial" w:hAnsi="Arial"/>
                        <w:w w:val="85"/>
                        <w:sz w:val="18"/>
                      </w:rPr>
                      <w:t>METROPOLITANE</w:t>
                      <w:tab/>
                    </w:r>
                    <w:r>
                      <w:rPr>
                        <w:rFonts w:ascii="Arial" w:hAnsi="Arial"/>
                        <w:w w:val="90"/>
                        <w:sz w:val="22"/>
                      </w:rPr>
                      <w:t>179</w:t>
                    </w:r>
                  </w:hyperlink>
                </w:p>
                <w:p>
                  <w:pPr>
                    <w:tabs>
                      <w:tab w:pos="8704" w:val="left" w:leader="dot"/>
                    </w:tabs>
                    <w:spacing w:before="33"/>
                    <w:ind w:left="240" w:right="0" w:firstLine="0"/>
                    <w:jc w:val="left"/>
                    <w:rPr>
                      <w:rFonts w:ascii="Arial"/>
                      <w:sz w:val="22"/>
                    </w:rPr>
                  </w:pPr>
                  <w:hyperlink w:history="true" w:anchor="_bookmark128">
                    <w:r>
                      <w:rPr>
                        <w:rFonts w:ascii="Arial"/>
                        <w:w w:val="85"/>
                        <w:sz w:val="22"/>
                      </w:rPr>
                      <w:t>A</w:t>
                    </w:r>
                    <w:r>
                      <w:rPr>
                        <w:rFonts w:ascii="Arial"/>
                        <w:w w:val="85"/>
                        <w:sz w:val="18"/>
                      </w:rPr>
                      <w:t>RT</w:t>
                    </w:r>
                    <w:r>
                      <w:rPr>
                        <w:rFonts w:ascii="Arial"/>
                        <w:w w:val="85"/>
                        <w:sz w:val="22"/>
                      </w:rPr>
                      <w:t>.116</w:t>
                    </w:r>
                    <w:r>
                      <w:rPr>
                        <w:rFonts w:ascii="Arial"/>
                        <w:spacing w:val="-29"/>
                        <w:w w:val="85"/>
                        <w:sz w:val="22"/>
                      </w:rPr>
                      <w:t> </w:t>
                    </w:r>
                    <w:r>
                      <w:rPr>
                        <w:rFonts w:ascii="Arial"/>
                        <w:w w:val="85"/>
                        <w:sz w:val="22"/>
                      </w:rPr>
                      <w:t>S</w:t>
                    </w:r>
                    <w:r>
                      <w:rPr>
                        <w:rFonts w:ascii="Arial"/>
                        <w:w w:val="85"/>
                        <w:sz w:val="18"/>
                      </w:rPr>
                      <w:t>ERVIZI</w:t>
                    </w:r>
                    <w:r>
                      <w:rPr>
                        <w:rFonts w:ascii="Arial"/>
                        <w:spacing w:val="-20"/>
                        <w:w w:val="85"/>
                        <w:sz w:val="18"/>
                      </w:rPr>
                      <w:t> </w:t>
                    </w:r>
                    <w:r>
                      <w:rPr>
                        <w:rFonts w:ascii="Arial"/>
                        <w:w w:val="85"/>
                        <w:sz w:val="18"/>
                      </w:rPr>
                      <w:t>DELLE</w:t>
                    </w:r>
                    <w:r>
                      <w:rPr>
                        <w:rFonts w:ascii="Arial"/>
                        <w:spacing w:val="-19"/>
                        <w:w w:val="85"/>
                        <w:sz w:val="18"/>
                      </w:rPr>
                      <w:t> </w:t>
                    </w:r>
                    <w:r>
                      <w:rPr>
                        <w:rFonts w:ascii="Arial"/>
                        <w:w w:val="85"/>
                        <w:sz w:val="18"/>
                      </w:rPr>
                      <w:t>PUBBLICHE</w:t>
                    </w:r>
                    <w:r>
                      <w:rPr>
                        <w:rFonts w:ascii="Arial"/>
                        <w:spacing w:val="-19"/>
                        <w:w w:val="85"/>
                        <w:sz w:val="18"/>
                      </w:rPr>
                      <w:t> </w:t>
                    </w:r>
                    <w:r>
                      <w:rPr>
                        <w:rFonts w:ascii="Arial"/>
                        <w:w w:val="85"/>
                        <w:sz w:val="18"/>
                      </w:rPr>
                      <w:t>AMMINISTRAZIONI</w:t>
                      <w:tab/>
                    </w:r>
                    <w:r>
                      <w:rPr>
                        <w:rFonts w:ascii="Arial"/>
                        <w:w w:val="90"/>
                        <w:sz w:val="22"/>
                      </w:rPr>
                      <w:t>180</w:t>
                    </w:r>
                  </w:hyperlink>
                </w:p>
                <w:p>
                  <w:pPr>
                    <w:tabs>
                      <w:tab w:pos="8704" w:val="left" w:leader="dot"/>
                    </w:tabs>
                    <w:spacing w:before="35"/>
                    <w:ind w:left="240" w:right="0" w:firstLine="0"/>
                    <w:jc w:val="left"/>
                    <w:rPr>
                      <w:rFonts w:ascii="Arial"/>
                      <w:sz w:val="22"/>
                    </w:rPr>
                  </w:pPr>
                  <w:hyperlink w:history="true" w:anchor="_bookmark129">
                    <w:r>
                      <w:rPr>
                        <w:rFonts w:ascii="Arial"/>
                        <w:w w:val="85"/>
                        <w:sz w:val="22"/>
                      </w:rPr>
                      <w:t>A</w:t>
                    </w:r>
                    <w:r>
                      <w:rPr>
                        <w:rFonts w:ascii="Arial"/>
                        <w:w w:val="85"/>
                        <w:sz w:val="18"/>
                      </w:rPr>
                      <w:t>RT</w:t>
                    </w:r>
                    <w:r>
                      <w:rPr>
                        <w:rFonts w:ascii="Arial"/>
                        <w:w w:val="85"/>
                        <w:sz w:val="22"/>
                      </w:rPr>
                      <w:t>.117</w:t>
                    </w:r>
                    <w:r>
                      <w:rPr>
                        <w:rFonts w:ascii="Arial"/>
                        <w:spacing w:val="-41"/>
                        <w:w w:val="85"/>
                        <w:sz w:val="22"/>
                      </w:rPr>
                      <w:t> </w:t>
                    </w:r>
                    <w:r>
                      <w:rPr>
                        <w:rFonts w:ascii="Arial"/>
                        <w:w w:val="85"/>
                        <w:sz w:val="22"/>
                      </w:rPr>
                      <w:t>R</w:t>
                    </w:r>
                    <w:r>
                      <w:rPr>
                        <w:rFonts w:ascii="Arial"/>
                        <w:w w:val="85"/>
                        <w:sz w:val="18"/>
                      </w:rPr>
                      <w:t>INVIO TERMINI BILANCIO</w:t>
                    </w:r>
                    <w:r>
                      <w:rPr>
                        <w:rFonts w:ascii="Arial"/>
                        <w:spacing w:val="-9"/>
                        <w:w w:val="85"/>
                        <w:sz w:val="18"/>
                      </w:rPr>
                      <w:t> </w:t>
                    </w:r>
                    <w:r>
                      <w:rPr>
                        <w:rFonts w:ascii="Arial"/>
                        <w:w w:val="85"/>
                        <w:sz w:val="18"/>
                      </w:rPr>
                      <w:t>CONSOLIDATO</w:t>
                      <w:tab/>
                    </w:r>
                    <w:r>
                      <w:rPr>
                        <w:rFonts w:ascii="Arial"/>
                        <w:w w:val="90"/>
                        <w:sz w:val="22"/>
                      </w:rPr>
                      <w:t>183</w:t>
                    </w:r>
                  </w:hyperlink>
                </w:p>
                <w:p>
                  <w:pPr>
                    <w:tabs>
                      <w:tab w:pos="8704" w:val="left" w:leader="dot"/>
                    </w:tabs>
                    <w:spacing w:before="33"/>
                    <w:ind w:left="240" w:right="0" w:firstLine="0"/>
                    <w:jc w:val="left"/>
                    <w:rPr>
                      <w:rFonts w:ascii="Arial" w:hAnsi="Arial"/>
                      <w:sz w:val="22"/>
                    </w:rPr>
                  </w:pPr>
                  <w:hyperlink w:history="true" w:anchor="_bookmark130">
                    <w:r>
                      <w:rPr>
                        <w:rFonts w:ascii="Arial" w:hAnsi="Arial"/>
                        <w:w w:val="85"/>
                        <w:sz w:val="22"/>
                      </w:rPr>
                      <w:t>A</w:t>
                    </w:r>
                    <w:r>
                      <w:rPr>
                        <w:rFonts w:ascii="Arial" w:hAnsi="Arial"/>
                        <w:w w:val="85"/>
                        <w:sz w:val="18"/>
                      </w:rPr>
                      <w:t>RT</w:t>
                    </w:r>
                    <w:r>
                      <w:rPr>
                        <w:rFonts w:ascii="Arial" w:hAnsi="Arial"/>
                        <w:w w:val="85"/>
                        <w:sz w:val="22"/>
                      </w:rPr>
                      <w:t>.118</w:t>
                    </w:r>
                    <w:r>
                      <w:rPr>
                        <w:rFonts w:ascii="Arial" w:hAnsi="Arial"/>
                        <w:spacing w:val="-36"/>
                        <w:w w:val="85"/>
                        <w:sz w:val="22"/>
                      </w:rPr>
                      <w:t> </w:t>
                    </w:r>
                    <w:r>
                      <w:rPr>
                        <w:rFonts w:ascii="Arial" w:hAnsi="Arial"/>
                        <w:w w:val="85"/>
                        <w:sz w:val="22"/>
                      </w:rPr>
                      <w:t>F</w:t>
                    </w:r>
                    <w:r>
                      <w:rPr>
                        <w:rFonts w:ascii="Arial" w:hAnsi="Arial"/>
                        <w:w w:val="85"/>
                        <w:sz w:val="18"/>
                      </w:rPr>
                      <w:t>ONDO</w:t>
                    </w:r>
                    <w:r>
                      <w:rPr>
                        <w:rFonts w:ascii="Arial" w:hAnsi="Arial"/>
                        <w:spacing w:val="-27"/>
                        <w:w w:val="85"/>
                        <w:sz w:val="18"/>
                      </w:rPr>
                      <w:t> </w:t>
                    </w:r>
                    <w:r>
                      <w:rPr>
                        <w:rFonts w:ascii="Arial" w:hAnsi="Arial"/>
                        <w:w w:val="85"/>
                        <w:sz w:val="18"/>
                      </w:rPr>
                      <w:t>PER</w:t>
                    </w:r>
                    <w:r>
                      <w:rPr>
                        <w:rFonts w:ascii="Arial" w:hAnsi="Arial"/>
                        <w:spacing w:val="-27"/>
                        <w:w w:val="85"/>
                        <w:sz w:val="18"/>
                      </w:rPr>
                      <w:t> </w:t>
                    </w:r>
                    <w:r>
                      <w:rPr>
                        <w:rFonts w:ascii="Arial" w:hAnsi="Arial"/>
                        <w:w w:val="85"/>
                        <w:sz w:val="18"/>
                      </w:rPr>
                      <w:t>L</w:t>
                    </w:r>
                    <w:r>
                      <w:rPr>
                        <w:rFonts w:ascii="Arial" w:hAnsi="Arial"/>
                        <w:w w:val="85"/>
                        <w:sz w:val="22"/>
                      </w:rPr>
                      <w:t>’</w:t>
                    </w:r>
                    <w:r>
                      <w:rPr>
                        <w:rFonts w:ascii="Arial" w:hAnsi="Arial"/>
                        <w:w w:val="85"/>
                        <w:sz w:val="18"/>
                      </w:rPr>
                      <w:t>ESERCIZIO</w:t>
                    </w:r>
                    <w:r>
                      <w:rPr>
                        <w:rFonts w:ascii="Arial" w:hAnsi="Arial"/>
                        <w:spacing w:val="-26"/>
                        <w:w w:val="85"/>
                        <w:sz w:val="18"/>
                      </w:rPr>
                      <w:t> </w:t>
                    </w:r>
                    <w:r>
                      <w:rPr>
                        <w:rFonts w:ascii="Arial" w:hAnsi="Arial"/>
                        <w:w w:val="85"/>
                        <w:sz w:val="18"/>
                      </w:rPr>
                      <w:t>DELLE</w:t>
                    </w:r>
                    <w:r>
                      <w:rPr>
                        <w:rFonts w:ascii="Arial" w:hAnsi="Arial"/>
                        <w:spacing w:val="-27"/>
                        <w:w w:val="85"/>
                        <w:sz w:val="18"/>
                      </w:rPr>
                      <w:t> </w:t>
                    </w:r>
                    <w:r>
                      <w:rPr>
                        <w:rFonts w:ascii="Arial" w:hAnsi="Arial"/>
                        <w:w w:val="85"/>
                        <w:sz w:val="18"/>
                      </w:rPr>
                      <w:t>FUNZIONI</w:t>
                    </w:r>
                    <w:r>
                      <w:rPr>
                        <w:rFonts w:ascii="Arial" w:hAnsi="Arial"/>
                        <w:spacing w:val="-26"/>
                        <w:w w:val="85"/>
                        <w:sz w:val="18"/>
                      </w:rPr>
                      <w:t> </w:t>
                    </w:r>
                    <w:r>
                      <w:rPr>
                        <w:rFonts w:ascii="Arial" w:hAnsi="Arial"/>
                        <w:w w:val="85"/>
                        <w:sz w:val="18"/>
                      </w:rPr>
                      <w:t>DELLE</w:t>
                    </w:r>
                    <w:r>
                      <w:rPr>
                        <w:rFonts w:ascii="Arial" w:hAnsi="Arial"/>
                        <w:spacing w:val="-25"/>
                        <w:w w:val="85"/>
                        <w:sz w:val="18"/>
                      </w:rPr>
                      <w:t> </w:t>
                    </w:r>
                    <w:r>
                      <w:rPr>
                        <w:rFonts w:ascii="Arial" w:hAnsi="Arial"/>
                        <w:w w:val="85"/>
                        <w:sz w:val="22"/>
                      </w:rPr>
                      <w:t>R</w:t>
                    </w:r>
                    <w:r>
                      <w:rPr>
                        <w:rFonts w:ascii="Arial" w:hAnsi="Arial"/>
                        <w:w w:val="85"/>
                        <w:sz w:val="18"/>
                      </w:rPr>
                      <w:t>EGIONI</w:t>
                    </w:r>
                    <w:r>
                      <w:rPr>
                        <w:rFonts w:ascii="Arial" w:hAnsi="Arial"/>
                        <w:spacing w:val="-27"/>
                        <w:w w:val="85"/>
                        <w:sz w:val="18"/>
                      </w:rPr>
                      <w:t> </w:t>
                    </w:r>
                    <w:r>
                      <w:rPr>
                        <w:rFonts w:ascii="Arial" w:hAnsi="Arial"/>
                        <w:w w:val="85"/>
                        <w:sz w:val="18"/>
                      </w:rPr>
                      <w:t>E</w:t>
                    </w:r>
                    <w:r>
                      <w:rPr>
                        <w:rFonts w:ascii="Arial" w:hAnsi="Arial"/>
                        <w:spacing w:val="-26"/>
                        <w:w w:val="85"/>
                        <w:sz w:val="18"/>
                      </w:rPr>
                      <w:t> </w:t>
                    </w:r>
                    <w:r>
                      <w:rPr>
                        <w:rFonts w:ascii="Arial" w:hAnsi="Arial"/>
                        <w:w w:val="85"/>
                        <w:sz w:val="18"/>
                      </w:rPr>
                      <w:t>DELLE</w:t>
                    </w:r>
                    <w:r>
                      <w:rPr>
                        <w:rFonts w:ascii="Arial" w:hAnsi="Arial"/>
                        <w:spacing w:val="-26"/>
                        <w:w w:val="85"/>
                        <w:sz w:val="18"/>
                      </w:rPr>
                      <w:t> </w:t>
                    </w:r>
                    <w:r>
                      <w:rPr>
                        <w:rFonts w:ascii="Arial" w:hAnsi="Arial"/>
                        <w:w w:val="85"/>
                        <w:sz w:val="22"/>
                      </w:rPr>
                      <w:t>P</w:t>
                    </w:r>
                    <w:r>
                      <w:rPr>
                        <w:rFonts w:ascii="Arial" w:hAnsi="Arial"/>
                        <w:w w:val="85"/>
                        <w:sz w:val="18"/>
                      </w:rPr>
                      <w:t>ROVINCE</w:t>
                    </w:r>
                    <w:r>
                      <w:rPr>
                        <w:rFonts w:ascii="Arial" w:hAnsi="Arial"/>
                        <w:spacing w:val="-26"/>
                        <w:w w:val="85"/>
                        <w:sz w:val="18"/>
                      </w:rPr>
                      <w:t> </w:t>
                    </w:r>
                    <w:r>
                      <w:rPr>
                        <w:rFonts w:ascii="Arial" w:hAnsi="Arial"/>
                        <w:w w:val="85"/>
                        <w:sz w:val="18"/>
                      </w:rPr>
                      <w:t>AUTONOME</w:t>
                      <w:tab/>
                    </w:r>
                    <w:r>
                      <w:rPr>
                        <w:rFonts w:ascii="Arial" w:hAnsi="Arial"/>
                        <w:w w:val="90"/>
                        <w:sz w:val="22"/>
                      </w:rPr>
                      <w:t>184</w:t>
                    </w:r>
                  </w:hyperlink>
                </w:p>
                <w:p>
                  <w:pPr>
                    <w:tabs>
                      <w:tab w:pos="8704" w:val="left" w:leader="dot"/>
                    </w:tabs>
                    <w:spacing w:before="32"/>
                    <w:ind w:left="240" w:right="0" w:firstLine="0"/>
                    <w:jc w:val="left"/>
                    <w:rPr>
                      <w:rFonts w:ascii="Arial"/>
                      <w:sz w:val="22"/>
                    </w:rPr>
                  </w:pPr>
                  <w:hyperlink w:history="true" w:anchor="_bookmark131">
                    <w:r>
                      <w:rPr>
                        <w:rFonts w:ascii="Arial"/>
                        <w:w w:val="85"/>
                        <w:sz w:val="22"/>
                      </w:rPr>
                      <w:t>A</w:t>
                    </w:r>
                    <w:r>
                      <w:rPr>
                        <w:rFonts w:ascii="Arial"/>
                        <w:w w:val="85"/>
                        <w:sz w:val="18"/>
                      </w:rPr>
                      <w:t>RT</w:t>
                    </w:r>
                    <w:r>
                      <w:rPr>
                        <w:rFonts w:ascii="Arial"/>
                        <w:w w:val="85"/>
                        <w:sz w:val="22"/>
                      </w:rPr>
                      <w:t>.119</w:t>
                    </w:r>
                    <w:r>
                      <w:rPr>
                        <w:rFonts w:ascii="Arial"/>
                        <w:spacing w:val="-27"/>
                        <w:w w:val="85"/>
                        <w:sz w:val="22"/>
                      </w:rPr>
                      <w:t> </w:t>
                    </w:r>
                    <w:r>
                      <w:rPr>
                        <w:rFonts w:ascii="Arial"/>
                        <w:w w:val="85"/>
                        <w:sz w:val="22"/>
                      </w:rPr>
                      <w:t>S</w:t>
                    </w:r>
                    <w:r>
                      <w:rPr>
                        <w:rFonts w:ascii="Arial"/>
                        <w:w w:val="85"/>
                        <w:sz w:val="18"/>
                      </w:rPr>
                      <w:t>OSPENSIONE</w:t>
                    </w:r>
                    <w:r>
                      <w:rPr>
                        <w:rFonts w:ascii="Arial"/>
                        <w:spacing w:val="-17"/>
                        <w:w w:val="85"/>
                        <w:sz w:val="18"/>
                      </w:rPr>
                      <w:t> </w:t>
                    </w:r>
                    <w:r>
                      <w:rPr>
                        <w:rFonts w:ascii="Arial"/>
                        <w:w w:val="85"/>
                        <w:sz w:val="18"/>
                      </w:rPr>
                      <w:t>QUOTA</w:t>
                    </w:r>
                    <w:r>
                      <w:rPr>
                        <w:rFonts w:ascii="Arial"/>
                        <w:spacing w:val="-20"/>
                        <w:w w:val="85"/>
                        <w:sz w:val="18"/>
                      </w:rPr>
                      <w:t> </w:t>
                    </w:r>
                    <w:r>
                      <w:rPr>
                        <w:rFonts w:ascii="Arial"/>
                        <w:w w:val="85"/>
                        <w:sz w:val="18"/>
                      </w:rPr>
                      <w:t>CAPITALE</w:t>
                    </w:r>
                    <w:r>
                      <w:rPr>
                        <w:rFonts w:ascii="Arial"/>
                        <w:spacing w:val="-17"/>
                        <w:w w:val="85"/>
                        <w:sz w:val="18"/>
                      </w:rPr>
                      <w:t> </w:t>
                    </w:r>
                    <w:r>
                      <w:rPr>
                        <w:rFonts w:ascii="Arial"/>
                        <w:w w:val="85"/>
                        <w:sz w:val="18"/>
                      </w:rPr>
                      <w:t>MUTUI</w:t>
                    </w:r>
                    <w:r>
                      <w:rPr>
                        <w:rFonts w:ascii="Arial"/>
                        <w:spacing w:val="-18"/>
                        <w:w w:val="85"/>
                        <w:sz w:val="18"/>
                      </w:rPr>
                      <w:t> </w:t>
                    </w:r>
                    <w:r>
                      <w:rPr>
                        <w:rFonts w:ascii="Arial"/>
                        <w:w w:val="85"/>
                        <w:sz w:val="18"/>
                      </w:rPr>
                      <w:t>AUTONOMIE</w:t>
                    </w:r>
                    <w:r>
                      <w:rPr>
                        <w:rFonts w:ascii="Arial"/>
                        <w:spacing w:val="-17"/>
                        <w:w w:val="85"/>
                        <w:sz w:val="18"/>
                      </w:rPr>
                      <w:t> </w:t>
                    </w:r>
                    <w:r>
                      <w:rPr>
                        <w:rFonts w:ascii="Arial"/>
                        <w:w w:val="85"/>
                        <w:sz w:val="18"/>
                      </w:rPr>
                      <w:t>SPECIALI</w:t>
                      <w:tab/>
                    </w:r>
                    <w:r>
                      <w:rPr>
                        <w:rFonts w:ascii="Arial"/>
                        <w:w w:val="90"/>
                        <w:sz w:val="22"/>
                      </w:rPr>
                      <w:t>186</w:t>
                    </w:r>
                  </w:hyperlink>
                </w:p>
                <w:p>
                  <w:pPr>
                    <w:tabs>
                      <w:tab w:pos="8704" w:val="left" w:leader="dot"/>
                    </w:tabs>
                    <w:spacing w:before="35"/>
                    <w:ind w:left="240" w:right="0" w:firstLine="0"/>
                    <w:jc w:val="left"/>
                    <w:rPr>
                      <w:rFonts w:ascii="Arial"/>
                      <w:sz w:val="22"/>
                    </w:rPr>
                  </w:pPr>
                  <w:hyperlink w:history="true" w:anchor="_bookmark132">
                    <w:r>
                      <w:rPr>
                        <w:rFonts w:ascii="Arial"/>
                        <w:w w:val="85"/>
                        <w:sz w:val="22"/>
                      </w:rPr>
                      <w:t>A</w:t>
                    </w:r>
                    <w:r>
                      <w:rPr>
                        <w:rFonts w:ascii="Arial"/>
                        <w:w w:val="85"/>
                        <w:sz w:val="18"/>
                      </w:rPr>
                      <w:t>RT</w:t>
                    </w:r>
                    <w:r>
                      <w:rPr>
                        <w:rFonts w:ascii="Arial"/>
                        <w:w w:val="85"/>
                        <w:sz w:val="22"/>
                      </w:rPr>
                      <w:t>.120</w:t>
                    </w:r>
                    <w:r>
                      <w:rPr>
                        <w:rFonts w:ascii="Arial"/>
                        <w:spacing w:val="-33"/>
                        <w:w w:val="85"/>
                        <w:sz w:val="22"/>
                      </w:rPr>
                      <w:t> </w:t>
                    </w:r>
                    <w:r>
                      <w:rPr>
                        <w:rFonts w:ascii="Arial"/>
                        <w:w w:val="85"/>
                        <w:sz w:val="22"/>
                      </w:rPr>
                      <w:t>C</w:t>
                    </w:r>
                    <w:r>
                      <w:rPr>
                        <w:rFonts w:ascii="Arial"/>
                        <w:w w:val="85"/>
                        <w:sz w:val="18"/>
                      </w:rPr>
                      <w:t>ESSIONE</w:t>
                    </w:r>
                    <w:r>
                      <w:rPr>
                        <w:rFonts w:ascii="Arial"/>
                        <w:spacing w:val="-24"/>
                        <w:w w:val="85"/>
                        <w:sz w:val="18"/>
                      </w:rPr>
                      <w:t> </w:t>
                    </w:r>
                    <w:r>
                      <w:rPr>
                        <w:rFonts w:ascii="Arial"/>
                        <w:w w:val="85"/>
                        <w:sz w:val="18"/>
                      </w:rPr>
                      <w:t>DEI</w:t>
                    </w:r>
                    <w:r>
                      <w:rPr>
                        <w:rFonts w:ascii="Arial"/>
                        <w:spacing w:val="-24"/>
                        <w:w w:val="85"/>
                        <w:sz w:val="18"/>
                      </w:rPr>
                      <w:t> </w:t>
                    </w:r>
                    <w:r>
                      <w:rPr>
                        <w:rFonts w:ascii="Arial"/>
                        <w:w w:val="85"/>
                        <w:sz w:val="18"/>
                      </w:rPr>
                      <w:t>CREDITI</w:t>
                      <w:tab/>
                    </w:r>
                    <w:r>
                      <w:rPr>
                        <w:rFonts w:ascii="Arial"/>
                        <w:w w:val="90"/>
                        <w:sz w:val="22"/>
                      </w:rPr>
                      <w:t>187</w:t>
                    </w:r>
                  </w:hyperlink>
                </w:p>
                <w:p>
                  <w:pPr>
                    <w:tabs>
                      <w:tab w:pos="8704" w:val="left" w:leader="dot"/>
                    </w:tabs>
                    <w:spacing w:line="273" w:lineRule="auto" w:before="33"/>
                    <w:ind w:left="240" w:right="18" w:firstLine="0"/>
                    <w:jc w:val="left"/>
                    <w:rPr>
                      <w:rFonts w:ascii="Arial" w:hAnsi="Arial"/>
                      <w:sz w:val="22"/>
                    </w:rPr>
                  </w:pPr>
                  <w:hyperlink w:history="true" w:anchor="_bookmark133">
                    <w:r>
                      <w:rPr>
                        <w:rFonts w:ascii="Arial" w:hAnsi="Arial"/>
                        <w:w w:val="85"/>
                        <w:sz w:val="22"/>
                      </w:rPr>
                      <w:t>A</w:t>
                    </w:r>
                    <w:r>
                      <w:rPr>
                        <w:rFonts w:ascii="Arial" w:hAnsi="Arial"/>
                        <w:w w:val="85"/>
                        <w:sz w:val="18"/>
                      </w:rPr>
                      <w:t>RT</w:t>
                    </w:r>
                    <w:r>
                      <w:rPr>
                        <w:rFonts w:ascii="Arial" w:hAnsi="Arial"/>
                        <w:w w:val="85"/>
                        <w:sz w:val="22"/>
                      </w:rPr>
                      <w:t>.121 F</w:t>
                    </w:r>
                    <w:r>
                      <w:rPr>
                        <w:rFonts w:ascii="Arial" w:hAnsi="Arial"/>
                        <w:w w:val="85"/>
                        <w:sz w:val="18"/>
                      </w:rPr>
                      <w:t>ONDO COMUNI RICADENTI NEI TERRITORI DELLE PROVINCE DI CUI AL COMMA </w:t>
                    </w:r>
                    <w:r>
                      <w:rPr>
                        <w:rFonts w:ascii="Arial" w:hAnsi="Arial"/>
                        <w:w w:val="85"/>
                        <w:sz w:val="22"/>
                      </w:rPr>
                      <w:t>6 </w:t>
                    </w:r>
                    <w:r>
                      <w:rPr>
                        <w:rFonts w:ascii="Arial" w:hAnsi="Arial"/>
                        <w:w w:val="85"/>
                        <w:sz w:val="18"/>
                      </w:rPr>
                      <w:t>DELL</w:t>
                    </w:r>
                    <w:r>
                      <w:rPr>
                        <w:rFonts w:ascii="Arial" w:hAnsi="Arial"/>
                        <w:w w:val="85"/>
                        <w:sz w:val="22"/>
                      </w:rPr>
                      <w:t>’</w:t>
                    </w:r>
                    <w:r>
                      <w:rPr>
                        <w:rFonts w:ascii="Arial" w:hAnsi="Arial"/>
                        <w:w w:val="85"/>
                        <w:sz w:val="18"/>
                      </w:rPr>
                      <w:t>ARTICOLO </w:t>
                    </w:r>
                    <w:r>
                      <w:rPr>
                        <w:rFonts w:ascii="Arial" w:hAnsi="Arial"/>
                        <w:w w:val="85"/>
                        <w:sz w:val="22"/>
                      </w:rPr>
                      <w:t>18 </w:t>
                    </w:r>
                    <w:r>
                      <w:rPr>
                        <w:rFonts w:ascii="Arial" w:hAnsi="Arial"/>
                        <w:w w:val="85"/>
                        <w:sz w:val="18"/>
                      </w:rPr>
                      <w:t>DEL</w:t>
                    </w:r>
                  </w:hyperlink>
                  <w:r>
                    <w:rPr>
                      <w:rFonts w:ascii="Arial" w:hAnsi="Arial"/>
                      <w:w w:val="85"/>
                      <w:sz w:val="18"/>
                    </w:rPr>
                    <w:t> </w:t>
                  </w:r>
                  <w:hyperlink w:history="true" w:anchor="_bookmark133">
                    <w:r>
                      <w:rPr>
                        <w:rFonts w:ascii="Arial" w:hAnsi="Arial"/>
                        <w:w w:val="85"/>
                        <w:sz w:val="18"/>
                      </w:rPr>
                      <w:t>DECRETO</w:t>
                    </w:r>
                    <w:r>
                      <w:rPr>
                        <w:rFonts w:ascii="Arial" w:hAnsi="Arial"/>
                        <w:spacing w:val="-13"/>
                        <w:w w:val="85"/>
                        <w:sz w:val="18"/>
                      </w:rPr>
                      <w:t> </w:t>
                    </w:r>
                    <w:r>
                      <w:rPr>
                        <w:rFonts w:ascii="Arial" w:hAnsi="Arial"/>
                        <w:w w:val="85"/>
                        <w:sz w:val="18"/>
                      </w:rPr>
                      <w:t>LEGGE</w:t>
                    </w:r>
                    <w:r>
                      <w:rPr>
                        <w:rFonts w:ascii="Arial" w:hAnsi="Arial"/>
                        <w:spacing w:val="-11"/>
                        <w:w w:val="85"/>
                        <w:sz w:val="18"/>
                      </w:rPr>
                      <w:t> </w:t>
                    </w:r>
                    <w:r>
                      <w:rPr>
                        <w:rFonts w:ascii="Arial" w:hAnsi="Arial"/>
                        <w:w w:val="85"/>
                        <w:sz w:val="22"/>
                      </w:rPr>
                      <w:t>9</w:t>
                    </w:r>
                    <w:r>
                      <w:rPr>
                        <w:rFonts w:ascii="Arial" w:hAnsi="Arial"/>
                        <w:spacing w:val="-22"/>
                        <w:w w:val="85"/>
                        <w:sz w:val="22"/>
                      </w:rPr>
                      <w:t> </w:t>
                    </w:r>
                    <w:r>
                      <w:rPr>
                        <w:rFonts w:ascii="Arial" w:hAnsi="Arial"/>
                        <w:w w:val="85"/>
                        <w:sz w:val="18"/>
                      </w:rPr>
                      <w:t>APRILE</w:t>
                    </w:r>
                    <w:r>
                      <w:rPr>
                        <w:rFonts w:ascii="Arial" w:hAnsi="Arial"/>
                        <w:spacing w:val="-13"/>
                        <w:w w:val="85"/>
                        <w:sz w:val="18"/>
                      </w:rPr>
                      <w:t> </w:t>
                    </w:r>
                    <w:r>
                      <w:rPr>
                        <w:rFonts w:ascii="Arial" w:hAnsi="Arial"/>
                        <w:w w:val="85"/>
                        <w:sz w:val="22"/>
                      </w:rPr>
                      <w:t>2020,</w:t>
                    </w:r>
                    <w:r>
                      <w:rPr>
                        <w:rFonts w:ascii="Arial" w:hAnsi="Arial"/>
                        <w:spacing w:val="-23"/>
                        <w:w w:val="85"/>
                        <w:sz w:val="22"/>
                      </w:rPr>
                      <w:t> </w:t>
                    </w:r>
                    <w:r>
                      <w:rPr>
                        <w:rFonts w:ascii="Arial" w:hAnsi="Arial"/>
                        <w:w w:val="85"/>
                        <w:sz w:val="18"/>
                      </w:rPr>
                      <w:t>N</w:t>
                    </w:r>
                    <w:r>
                      <w:rPr>
                        <w:rFonts w:ascii="Arial" w:hAnsi="Arial"/>
                        <w:w w:val="85"/>
                        <w:sz w:val="22"/>
                      </w:rPr>
                      <w:t>.</w:t>
                    </w:r>
                    <w:r>
                      <w:rPr>
                        <w:rFonts w:ascii="Arial" w:hAnsi="Arial"/>
                        <w:spacing w:val="-23"/>
                        <w:w w:val="85"/>
                        <w:sz w:val="22"/>
                      </w:rPr>
                      <w:t> </w:t>
                    </w:r>
                    <w:r>
                      <w:rPr>
                        <w:rFonts w:ascii="Arial" w:hAnsi="Arial"/>
                        <w:w w:val="85"/>
                        <w:sz w:val="22"/>
                      </w:rPr>
                      <w:t>23</w:t>
                      <w:tab/>
                    </w:r>
                    <w:r>
                      <w:rPr>
                        <w:rFonts w:ascii="Arial" w:hAnsi="Arial"/>
                        <w:spacing w:val="-7"/>
                        <w:w w:val="95"/>
                        <w:sz w:val="22"/>
                      </w:rPr>
                      <w:t>188</w:t>
                    </w:r>
                  </w:hyperlink>
                </w:p>
                <w:p>
                  <w:pPr>
                    <w:tabs>
                      <w:tab w:pos="8704" w:val="left" w:leader="dot"/>
                    </w:tabs>
                    <w:spacing w:line="250" w:lineRule="exact" w:before="0"/>
                    <w:ind w:left="240" w:right="0" w:firstLine="0"/>
                    <w:jc w:val="left"/>
                    <w:rPr>
                      <w:rFonts w:ascii="Arial"/>
                      <w:sz w:val="22"/>
                    </w:rPr>
                  </w:pPr>
                  <w:hyperlink w:history="true" w:anchor="_bookmark134">
                    <w:r>
                      <w:rPr>
                        <w:rFonts w:ascii="Arial"/>
                        <w:w w:val="85"/>
                        <w:sz w:val="22"/>
                      </w:rPr>
                      <w:t>A</w:t>
                    </w:r>
                    <w:r>
                      <w:rPr>
                        <w:rFonts w:ascii="Arial"/>
                        <w:w w:val="85"/>
                        <w:sz w:val="18"/>
                      </w:rPr>
                      <w:t>RT</w:t>
                    </w:r>
                    <w:r>
                      <w:rPr>
                        <w:rFonts w:ascii="Arial"/>
                        <w:w w:val="85"/>
                        <w:sz w:val="22"/>
                      </w:rPr>
                      <w:t>.122</w:t>
                    </w:r>
                    <w:r>
                      <w:rPr>
                        <w:rFonts w:ascii="Arial"/>
                        <w:spacing w:val="-33"/>
                        <w:w w:val="85"/>
                        <w:sz w:val="22"/>
                      </w:rPr>
                      <w:t> </w:t>
                    </w:r>
                    <w:r>
                      <w:rPr>
                        <w:rFonts w:ascii="Arial"/>
                        <w:w w:val="85"/>
                        <w:sz w:val="22"/>
                      </w:rPr>
                      <w:t>R</w:t>
                    </w:r>
                    <w:r>
                      <w:rPr>
                        <w:rFonts w:ascii="Arial"/>
                        <w:w w:val="85"/>
                        <w:sz w:val="18"/>
                      </w:rPr>
                      <w:t>INEGOZIAZIONE</w:t>
                    </w:r>
                    <w:r>
                      <w:rPr>
                        <w:rFonts w:ascii="Arial"/>
                        <w:spacing w:val="-24"/>
                        <w:w w:val="85"/>
                        <w:sz w:val="18"/>
                      </w:rPr>
                      <w:t> </w:t>
                    </w:r>
                    <w:r>
                      <w:rPr>
                        <w:rFonts w:ascii="Arial"/>
                        <w:w w:val="85"/>
                        <w:sz w:val="18"/>
                      </w:rPr>
                      <w:t>MUTUI</w:t>
                    </w:r>
                    <w:r>
                      <w:rPr>
                        <w:rFonts w:ascii="Arial"/>
                        <w:spacing w:val="-24"/>
                        <w:w w:val="85"/>
                        <w:sz w:val="18"/>
                      </w:rPr>
                      <w:t> </w:t>
                    </w:r>
                    <w:r>
                      <w:rPr>
                        <w:rFonts w:ascii="Arial"/>
                        <w:w w:val="85"/>
                        <w:sz w:val="18"/>
                      </w:rPr>
                      <w:t>ENTI</w:t>
                    </w:r>
                    <w:r>
                      <w:rPr>
                        <w:rFonts w:ascii="Arial"/>
                        <w:spacing w:val="-23"/>
                        <w:w w:val="85"/>
                        <w:sz w:val="18"/>
                      </w:rPr>
                      <w:t> </w:t>
                    </w:r>
                    <w:r>
                      <w:rPr>
                        <w:rFonts w:ascii="Arial"/>
                        <w:w w:val="85"/>
                        <w:sz w:val="18"/>
                      </w:rPr>
                      <w:t>LOCALI</w:t>
                    </w:r>
                    <w:r>
                      <w:rPr>
                        <w:rFonts w:ascii="Arial"/>
                        <w:w w:val="85"/>
                        <w:sz w:val="22"/>
                      </w:rPr>
                      <w:t>.</w:t>
                    </w:r>
                    <w:r>
                      <w:rPr>
                        <w:rFonts w:ascii="Arial"/>
                        <w:spacing w:val="-33"/>
                        <w:w w:val="85"/>
                        <w:sz w:val="22"/>
                      </w:rPr>
                      <w:t> </w:t>
                    </w:r>
                    <w:r>
                      <w:rPr>
                        <w:rFonts w:ascii="Arial"/>
                        <w:w w:val="85"/>
                        <w:sz w:val="22"/>
                      </w:rPr>
                      <w:t>S</w:t>
                    </w:r>
                    <w:r>
                      <w:rPr>
                        <w:rFonts w:ascii="Arial"/>
                        <w:w w:val="85"/>
                        <w:sz w:val="18"/>
                      </w:rPr>
                      <w:t>EMPLIFICAZIONE</w:t>
                    </w:r>
                    <w:r>
                      <w:rPr>
                        <w:rFonts w:ascii="Arial"/>
                        <w:spacing w:val="-24"/>
                        <w:w w:val="85"/>
                        <w:sz w:val="18"/>
                      </w:rPr>
                      <w:t> </w:t>
                    </w:r>
                    <w:r>
                      <w:rPr>
                        <w:rFonts w:ascii="Arial"/>
                        <w:w w:val="85"/>
                        <w:sz w:val="18"/>
                      </w:rPr>
                      <w:t>PROCEDURE</w:t>
                    </w:r>
                    <w:r>
                      <w:rPr>
                        <w:rFonts w:ascii="Arial"/>
                        <w:spacing w:val="-23"/>
                        <w:w w:val="85"/>
                        <w:sz w:val="18"/>
                      </w:rPr>
                      <w:t> </w:t>
                    </w:r>
                    <w:r>
                      <w:rPr>
                        <w:rFonts w:ascii="Arial"/>
                        <w:w w:val="85"/>
                        <w:sz w:val="18"/>
                      </w:rPr>
                      <w:t>DI</w:t>
                    </w:r>
                    <w:r>
                      <w:rPr>
                        <w:rFonts w:ascii="Arial"/>
                        <w:spacing w:val="-24"/>
                        <w:w w:val="85"/>
                        <w:sz w:val="18"/>
                      </w:rPr>
                      <w:t> </w:t>
                    </w:r>
                    <w:r>
                      <w:rPr>
                        <w:rFonts w:ascii="Arial"/>
                        <w:w w:val="85"/>
                        <w:sz w:val="18"/>
                      </w:rPr>
                      <w:t>ADESIONE</w:t>
                      <w:tab/>
                    </w:r>
                    <w:r>
                      <w:rPr>
                        <w:rFonts w:ascii="Arial"/>
                        <w:w w:val="90"/>
                        <w:sz w:val="22"/>
                      </w:rPr>
                      <w:t>189</w:t>
                    </w:r>
                  </w:hyperlink>
                </w:p>
                <w:p>
                  <w:pPr>
                    <w:tabs>
                      <w:tab w:pos="8704" w:val="left" w:leader="dot"/>
                    </w:tabs>
                    <w:spacing w:line="271" w:lineRule="auto" w:before="33"/>
                    <w:ind w:left="240" w:right="18" w:firstLine="0"/>
                    <w:jc w:val="left"/>
                    <w:rPr>
                      <w:rFonts w:ascii="Arial" w:hAnsi="Arial"/>
                      <w:sz w:val="22"/>
                    </w:rPr>
                  </w:pPr>
                  <w:hyperlink w:history="true" w:anchor="_bookmark135">
                    <w:r>
                      <w:rPr>
                        <w:rFonts w:ascii="Arial" w:hAnsi="Arial"/>
                        <w:w w:val="90"/>
                        <w:sz w:val="22"/>
                      </w:rPr>
                      <w:t>A</w:t>
                    </w:r>
                    <w:r>
                      <w:rPr>
                        <w:rFonts w:ascii="Arial" w:hAnsi="Arial"/>
                        <w:w w:val="90"/>
                        <w:sz w:val="18"/>
                      </w:rPr>
                      <w:t>RT</w:t>
                    </w:r>
                    <w:r>
                      <w:rPr>
                        <w:rFonts w:ascii="Arial" w:hAnsi="Arial"/>
                        <w:w w:val="90"/>
                        <w:sz w:val="22"/>
                      </w:rPr>
                      <w:t>.123 D</w:t>
                    </w:r>
                    <w:r>
                      <w:rPr>
                        <w:rFonts w:ascii="Arial" w:hAnsi="Arial"/>
                        <w:w w:val="90"/>
                        <w:sz w:val="18"/>
                      </w:rPr>
                      <w:t>IFFERIMENTO DEI TERMINI PER LA STABILIZZAZIONE DEI CONTRIBUTI A FAVORE DEI COMUNI PER</w:t>
                    </w:r>
                  </w:hyperlink>
                  <w:r>
                    <w:rPr>
                      <w:rFonts w:ascii="Arial" w:hAnsi="Arial"/>
                      <w:w w:val="90"/>
                      <w:sz w:val="18"/>
                    </w:rPr>
                    <w:t> </w:t>
                  </w:r>
                  <w:hyperlink w:history="true" w:anchor="_bookmark135">
                    <w:r>
                      <w:rPr>
                        <w:rFonts w:ascii="Arial" w:hAnsi="Arial"/>
                        <w:w w:val="90"/>
                        <w:sz w:val="18"/>
                      </w:rPr>
                      <w:t>INTERVENTI</w:t>
                    </w:r>
                    <w:r>
                      <w:rPr>
                        <w:rFonts w:ascii="Arial" w:hAnsi="Arial"/>
                        <w:spacing w:val="-28"/>
                        <w:w w:val="90"/>
                        <w:sz w:val="18"/>
                      </w:rPr>
                      <w:t> </w:t>
                    </w:r>
                    <w:r>
                      <w:rPr>
                        <w:rFonts w:ascii="Arial" w:hAnsi="Arial"/>
                        <w:w w:val="90"/>
                        <w:sz w:val="18"/>
                      </w:rPr>
                      <w:t>DI</w:t>
                    </w:r>
                    <w:r>
                      <w:rPr>
                        <w:rFonts w:ascii="Arial" w:hAnsi="Arial"/>
                        <w:spacing w:val="-27"/>
                        <w:w w:val="90"/>
                        <w:sz w:val="18"/>
                      </w:rPr>
                      <w:t> </w:t>
                    </w:r>
                    <w:r>
                      <w:rPr>
                        <w:rFonts w:ascii="Arial" w:hAnsi="Arial"/>
                        <w:w w:val="90"/>
                        <w:sz w:val="18"/>
                      </w:rPr>
                      <w:t>MESSA</w:t>
                    </w:r>
                    <w:r>
                      <w:rPr>
                        <w:rFonts w:ascii="Arial" w:hAnsi="Arial"/>
                        <w:spacing w:val="-28"/>
                        <w:w w:val="90"/>
                        <w:sz w:val="18"/>
                      </w:rPr>
                      <w:t> </w:t>
                    </w:r>
                    <w:r>
                      <w:rPr>
                        <w:rFonts w:ascii="Arial" w:hAnsi="Arial"/>
                        <w:w w:val="90"/>
                        <w:sz w:val="18"/>
                      </w:rPr>
                      <w:t>IN</w:t>
                    </w:r>
                    <w:r>
                      <w:rPr>
                        <w:rFonts w:ascii="Arial" w:hAnsi="Arial"/>
                        <w:spacing w:val="-28"/>
                        <w:w w:val="90"/>
                        <w:sz w:val="18"/>
                      </w:rPr>
                      <w:t> </w:t>
                    </w:r>
                    <w:r>
                      <w:rPr>
                        <w:rFonts w:ascii="Arial" w:hAnsi="Arial"/>
                        <w:w w:val="90"/>
                        <w:sz w:val="18"/>
                      </w:rPr>
                      <w:t>SICUREZZA</w:t>
                    </w:r>
                    <w:r>
                      <w:rPr>
                        <w:rFonts w:ascii="Arial" w:hAnsi="Arial"/>
                        <w:spacing w:val="-28"/>
                        <w:w w:val="90"/>
                        <w:sz w:val="18"/>
                      </w:rPr>
                      <w:t> </w:t>
                    </w:r>
                    <w:r>
                      <w:rPr>
                        <w:rFonts w:ascii="Arial" w:hAnsi="Arial"/>
                        <w:w w:val="90"/>
                        <w:sz w:val="18"/>
                      </w:rPr>
                      <w:t>DI</w:t>
                    </w:r>
                    <w:r>
                      <w:rPr>
                        <w:rFonts w:ascii="Arial" w:hAnsi="Arial"/>
                        <w:spacing w:val="-28"/>
                        <w:w w:val="90"/>
                        <w:sz w:val="18"/>
                      </w:rPr>
                      <w:t> </w:t>
                    </w:r>
                    <w:r>
                      <w:rPr>
                        <w:rFonts w:ascii="Arial" w:hAnsi="Arial"/>
                        <w:w w:val="90"/>
                        <w:sz w:val="18"/>
                      </w:rPr>
                      <w:t>SCUOLE</w:t>
                    </w:r>
                    <w:r>
                      <w:rPr>
                        <w:rFonts w:ascii="Arial" w:hAnsi="Arial"/>
                        <w:w w:val="90"/>
                        <w:sz w:val="22"/>
                      </w:rPr>
                      <w:t>,</w:t>
                    </w:r>
                    <w:r>
                      <w:rPr>
                        <w:rFonts w:ascii="Arial" w:hAnsi="Arial"/>
                        <w:spacing w:val="-37"/>
                        <w:w w:val="90"/>
                        <w:sz w:val="22"/>
                      </w:rPr>
                      <w:t> </w:t>
                    </w:r>
                    <w:r>
                      <w:rPr>
                        <w:rFonts w:ascii="Arial" w:hAnsi="Arial"/>
                        <w:w w:val="90"/>
                        <w:sz w:val="18"/>
                      </w:rPr>
                      <w:t>STRADE</w:t>
                    </w:r>
                    <w:r>
                      <w:rPr>
                        <w:rFonts w:ascii="Arial" w:hAnsi="Arial"/>
                        <w:w w:val="90"/>
                        <w:sz w:val="22"/>
                      </w:rPr>
                      <w:t>,</w:t>
                    </w:r>
                    <w:r>
                      <w:rPr>
                        <w:rFonts w:ascii="Arial" w:hAnsi="Arial"/>
                        <w:spacing w:val="-38"/>
                        <w:w w:val="90"/>
                        <w:sz w:val="22"/>
                      </w:rPr>
                      <w:t> </w:t>
                    </w:r>
                    <w:r>
                      <w:rPr>
                        <w:rFonts w:ascii="Arial" w:hAnsi="Arial"/>
                        <w:w w:val="90"/>
                        <w:sz w:val="18"/>
                      </w:rPr>
                      <w:t>EDIFICI</w:t>
                    </w:r>
                    <w:r>
                      <w:rPr>
                        <w:rFonts w:ascii="Arial" w:hAnsi="Arial"/>
                        <w:spacing w:val="-28"/>
                        <w:w w:val="90"/>
                        <w:sz w:val="18"/>
                      </w:rPr>
                      <w:t> </w:t>
                    </w:r>
                    <w:r>
                      <w:rPr>
                        <w:rFonts w:ascii="Arial" w:hAnsi="Arial"/>
                        <w:w w:val="90"/>
                        <w:sz w:val="18"/>
                      </w:rPr>
                      <w:t>PUBBLICI</w:t>
                    </w:r>
                    <w:r>
                      <w:rPr>
                        <w:rFonts w:ascii="Arial" w:hAnsi="Arial"/>
                        <w:spacing w:val="-28"/>
                        <w:w w:val="90"/>
                        <w:sz w:val="18"/>
                      </w:rPr>
                      <w:t> </w:t>
                    </w:r>
                    <w:r>
                      <w:rPr>
                        <w:rFonts w:ascii="Arial" w:hAnsi="Arial"/>
                        <w:w w:val="90"/>
                        <w:sz w:val="18"/>
                      </w:rPr>
                      <w:t>E</w:t>
                    </w:r>
                    <w:r>
                      <w:rPr>
                        <w:rFonts w:ascii="Arial" w:hAnsi="Arial"/>
                        <w:spacing w:val="-28"/>
                        <w:w w:val="90"/>
                        <w:sz w:val="18"/>
                      </w:rPr>
                      <w:t> </w:t>
                    </w:r>
                    <w:r>
                      <w:rPr>
                        <w:rFonts w:ascii="Arial" w:hAnsi="Arial"/>
                        <w:w w:val="90"/>
                        <w:sz w:val="18"/>
                      </w:rPr>
                      <w:t>PATRIMONIO</w:t>
                    </w:r>
                    <w:r>
                      <w:rPr>
                        <w:rFonts w:ascii="Arial" w:hAnsi="Arial"/>
                        <w:spacing w:val="-27"/>
                        <w:w w:val="90"/>
                        <w:sz w:val="18"/>
                      </w:rPr>
                      <w:t> </w:t>
                    </w:r>
                    <w:r>
                      <w:rPr>
                        <w:rFonts w:ascii="Arial" w:hAnsi="Arial"/>
                        <w:w w:val="90"/>
                        <w:sz w:val="18"/>
                      </w:rPr>
                      <w:t>COMUNALE</w:t>
                    </w:r>
                    <w:r>
                      <w:rPr>
                        <w:rFonts w:ascii="Arial" w:hAnsi="Arial"/>
                        <w:spacing w:val="-27"/>
                        <w:w w:val="90"/>
                        <w:sz w:val="18"/>
                      </w:rPr>
                      <w:t> </w:t>
                    </w:r>
                    <w:r>
                      <w:rPr>
                        <w:rFonts w:ascii="Arial" w:hAnsi="Arial"/>
                        <w:w w:val="90"/>
                        <w:sz w:val="18"/>
                      </w:rPr>
                      <w:t>E</w:t>
                    </w:r>
                    <w:r>
                      <w:rPr>
                        <w:rFonts w:ascii="Arial" w:hAnsi="Arial"/>
                        <w:spacing w:val="-27"/>
                        <w:w w:val="90"/>
                        <w:sz w:val="18"/>
                      </w:rPr>
                      <w:t> </w:t>
                    </w:r>
                    <w:r>
                      <w:rPr>
                        <w:rFonts w:ascii="Arial" w:hAnsi="Arial"/>
                        <w:w w:val="90"/>
                        <w:sz w:val="18"/>
                      </w:rPr>
                      <w:t>PER</w:t>
                    </w:r>
                  </w:hyperlink>
                  <w:r>
                    <w:rPr>
                      <w:rFonts w:ascii="Arial" w:hAnsi="Arial"/>
                      <w:w w:val="90"/>
                      <w:sz w:val="18"/>
                    </w:rPr>
                    <w:t> </w:t>
                  </w:r>
                  <w:hyperlink w:history="true" w:anchor="_bookmark135">
                    <w:r>
                      <w:rPr>
                        <w:rFonts w:ascii="Arial" w:hAnsi="Arial"/>
                        <w:w w:val="80"/>
                        <w:sz w:val="18"/>
                      </w:rPr>
                      <w:t>L</w:t>
                    </w:r>
                    <w:r>
                      <w:rPr>
                        <w:rFonts w:ascii="Arial" w:hAnsi="Arial"/>
                        <w:w w:val="80"/>
                        <w:sz w:val="22"/>
                      </w:rPr>
                      <w:t>’</w:t>
                    </w:r>
                    <w:r>
                      <w:rPr>
                        <w:rFonts w:ascii="Arial" w:hAnsi="Arial"/>
                        <w:w w:val="80"/>
                        <w:sz w:val="18"/>
                      </w:rPr>
                      <w:t>ABBATTIMENTO DELLE</w:t>
                    </w:r>
                    <w:r>
                      <w:rPr>
                        <w:rFonts w:ascii="Arial" w:hAnsi="Arial"/>
                        <w:spacing w:val="13"/>
                        <w:w w:val="80"/>
                        <w:sz w:val="18"/>
                      </w:rPr>
                      <w:t> </w:t>
                    </w:r>
                    <w:r>
                      <w:rPr>
                        <w:rFonts w:ascii="Arial" w:hAnsi="Arial"/>
                        <w:w w:val="80"/>
                        <w:sz w:val="18"/>
                      </w:rPr>
                      <w:t>BARRIERE</w:t>
                    </w:r>
                    <w:r>
                      <w:rPr>
                        <w:rFonts w:ascii="Arial" w:hAnsi="Arial"/>
                        <w:spacing w:val="8"/>
                        <w:w w:val="80"/>
                        <w:sz w:val="18"/>
                      </w:rPr>
                      <w:t> </w:t>
                    </w:r>
                    <w:r>
                      <w:rPr>
                        <w:rFonts w:ascii="Arial" w:hAnsi="Arial"/>
                        <w:w w:val="80"/>
                        <w:sz w:val="18"/>
                      </w:rPr>
                      <w:t>ARCHITETTONICHE</w:t>
                      <w:tab/>
                    </w:r>
                    <w:r>
                      <w:rPr>
                        <w:rFonts w:ascii="Arial" w:hAnsi="Arial"/>
                        <w:spacing w:val="-7"/>
                        <w:w w:val="90"/>
                        <w:sz w:val="22"/>
                      </w:rPr>
                      <w:t>190</w:t>
                    </w:r>
                  </w:hyperlink>
                </w:p>
                <w:p>
                  <w:pPr>
                    <w:tabs>
                      <w:tab w:pos="8704" w:val="left" w:leader="dot"/>
                    </w:tabs>
                    <w:spacing w:before="2"/>
                    <w:ind w:left="240" w:right="0" w:firstLine="0"/>
                    <w:jc w:val="left"/>
                    <w:rPr>
                      <w:rFonts w:ascii="Arial" w:hAnsi="Arial"/>
                      <w:sz w:val="22"/>
                    </w:rPr>
                  </w:pPr>
                  <w:hyperlink w:history="true" w:anchor="_bookmark136">
                    <w:r>
                      <w:rPr>
                        <w:rFonts w:ascii="Arial" w:hAnsi="Arial"/>
                        <w:w w:val="85"/>
                        <w:sz w:val="22"/>
                      </w:rPr>
                      <w:t>A</w:t>
                    </w:r>
                    <w:r>
                      <w:rPr>
                        <w:rFonts w:ascii="Arial" w:hAnsi="Arial"/>
                        <w:w w:val="85"/>
                        <w:sz w:val="18"/>
                      </w:rPr>
                      <w:t>RT</w:t>
                    </w:r>
                    <w:r>
                      <w:rPr>
                        <w:rFonts w:ascii="Arial" w:hAnsi="Arial"/>
                        <w:w w:val="85"/>
                        <w:sz w:val="22"/>
                      </w:rPr>
                      <w:t>.124</w:t>
                    </w:r>
                    <w:r>
                      <w:rPr>
                        <w:rFonts w:ascii="Arial" w:hAnsi="Arial"/>
                        <w:spacing w:val="-25"/>
                        <w:w w:val="85"/>
                        <w:sz w:val="22"/>
                      </w:rPr>
                      <w:t> </w:t>
                    </w:r>
                    <w:r>
                      <w:rPr>
                        <w:rFonts w:ascii="Arial" w:hAnsi="Arial"/>
                        <w:w w:val="85"/>
                        <w:sz w:val="22"/>
                      </w:rPr>
                      <w:t>F</w:t>
                    </w:r>
                    <w:r>
                      <w:rPr>
                        <w:rFonts w:ascii="Arial" w:hAnsi="Arial"/>
                        <w:w w:val="85"/>
                        <w:sz w:val="18"/>
                      </w:rPr>
                      <w:t>ONDO</w:t>
                    </w:r>
                    <w:r>
                      <w:rPr>
                        <w:rFonts w:ascii="Arial" w:hAnsi="Arial"/>
                        <w:spacing w:val="-15"/>
                        <w:w w:val="85"/>
                        <w:sz w:val="18"/>
                      </w:rPr>
                      <w:t> </w:t>
                    </w:r>
                    <w:r>
                      <w:rPr>
                        <w:rFonts w:ascii="Arial" w:hAnsi="Arial"/>
                        <w:w w:val="85"/>
                        <w:sz w:val="18"/>
                      </w:rPr>
                      <w:t>DI</w:t>
                    </w:r>
                    <w:r>
                      <w:rPr>
                        <w:rFonts w:ascii="Arial" w:hAnsi="Arial"/>
                        <w:spacing w:val="-17"/>
                        <w:w w:val="85"/>
                        <w:sz w:val="18"/>
                      </w:rPr>
                      <w:t> </w:t>
                    </w:r>
                    <w:r>
                      <w:rPr>
                        <w:rFonts w:ascii="Arial" w:hAnsi="Arial"/>
                        <w:w w:val="85"/>
                        <w:sz w:val="18"/>
                      </w:rPr>
                      <w:t>LIQUIDITÀ</w:t>
                    </w:r>
                    <w:r>
                      <w:rPr>
                        <w:rFonts w:ascii="Arial" w:hAnsi="Arial"/>
                        <w:spacing w:val="-16"/>
                        <w:w w:val="85"/>
                        <w:sz w:val="18"/>
                      </w:rPr>
                      <w:t> </w:t>
                    </w:r>
                    <w:r>
                      <w:rPr>
                        <w:rFonts w:ascii="Arial" w:hAnsi="Arial"/>
                        <w:w w:val="85"/>
                        <w:sz w:val="18"/>
                      </w:rPr>
                      <w:t>PER</w:t>
                    </w:r>
                    <w:r>
                      <w:rPr>
                        <w:rFonts w:ascii="Arial" w:hAnsi="Arial"/>
                        <w:spacing w:val="-14"/>
                        <w:w w:val="85"/>
                        <w:sz w:val="18"/>
                      </w:rPr>
                      <w:t> </w:t>
                    </w:r>
                    <w:r>
                      <w:rPr>
                        <w:rFonts w:ascii="Arial" w:hAnsi="Arial"/>
                        <w:w w:val="85"/>
                        <w:sz w:val="18"/>
                      </w:rPr>
                      <w:t>IL</w:t>
                    </w:r>
                    <w:r>
                      <w:rPr>
                        <w:rFonts w:ascii="Arial" w:hAnsi="Arial"/>
                        <w:spacing w:val="-16"/>
                        <w:w w:val="85"/>
                        <w:sz w:val="18"/>
                      </w:rPr>
                      <w:t> </w:t>
                    </w:r>
                    <w:r>
                      <w:rPr>
                        <w:rFonts w:ascii="Arial" w:hAnsi="Arial"/>
                        <w:w w:val="85"/>
                        <w:sz w:val="18"/>
                      </w:rPr>
                      <w:t>PAGAMENTO</w:t>
                    </w:r>
                    <w:r>
                      <w:rPr>
                        <w:rFonts w:ascii="Arial" w:hAnsi="Arial"/>
                        <w:spacing w:val="-15"/>
                        <w:w w:val="85"/>
                        <w:sz w:val="18"/>
                      </w:rPr>
                      <w:t> </w:t>
                    </w:r>
                    <w:r>
                      <w:rPr>
                        <w:rFonts w:ascii="Arial" w:hAnsi="Arial"/>
                        <w:w w:val="85"/>
                        <w:sz w:val="18"/>
                      </w:rPr>
                      <w:t>DEI</w:t>
                    </w:r>
                    <w:r>
                      <w:rPr>
                        <w:rFonts w:ascii="Arial" w:hAnsi="Arial"/>
                        <w:spacing w:val="-15"/>
                        <w:w w:val="85"/>
                        <w:sz w:val="18"/>
                      </w:rPr>
                      <w:t> </w:t>
                    </w:r>
                    <w:r>
                      <w:rPr>
                        <w:rFonts w:ascii="Arial" w:hAnsi="Arial"/>
                        <w:w w:val="85"/>
                        <w:sz w:val="18"/>
                      </w:rPr>
                      <w:t>DEBITI</w:t>
                    </w:r>
                    <w:r>
                      <w:rPr>
                        <w:rFonts w:ascii="Arial" w:hAnsi="Arial"/>
                        <w:spacing w:val="-15"/>
                        <w:w w:val="85"/>
                        <w:sz w:val="18"/>
                      </w:rPr>
                      <w:t> </w:t>
                    </w:r>
                    <w:r>
                      <w:rPr>
                        <w:rFonts w:ascii="Arial" w:hAnsi="Arial"/>
                        <w:w w:val="85"/>
                        <w:sz w:val="18"/>
                      </w:rPr>
                      <w:t>COMMERCIALI</w:t>
                    </w:r>
                    <w:r>
                      <w:rPr>
                        <w:rFonts w:ascii="Arial" w:hAnsi="Arial"/>
                        <w:spacing w:val="-16"/>
                        <w:w w:val="85"/>
                        <w:sz w:val="18"/>
                      </w:rPr>
                      <w:t> </w:t>
                    </w:r>
                    <w:r>
                      <w:rPr>
                        <w:rFonts w:ascii="Arial" w:hAnsi="Arial"/>
                        <w:w w:val="85"/>
                        <w:sz w:val="18"/>
                      </w:rPr>
                      <w:t>DEGLI</w:t>
                    </w:r>
                    <w:r>
                      <w:rPr>
                        <w:rFonts w:ascii="Arial" w:hAnsi="Arial"/>
                        <w:spacing w:val="-16"/>
                        <w:w w:val="85"/>
                        <w:sz w:val="18"/>
                      </w:rPr>
                      <w:t> </w:t>
                    </w:r>
                    <w:r>
                      <w:rPr>
                        <w:rFonts w:ascii="Arial" w:hAnsi="Arial"/>
                        <w:w w:val="85"/>
                        <w:sz w:val="18"/>
                      </w:rPr>
                      <w:t>ENTI</w:t>
                    </w:r>
                    <w:r>
                      <w:rPr>
                        <w:rFonts w:ascii="Arial" w:hAnsi="Arial"/>
                        <w:spacing w:val="-16"/>
                        <w:w w:val="85"/>
                        <w:sz w:val="18"/>
                      </w:rPr>
                      <w:t> </w:t>
                    </w:r>
                    <w:r>
                      <w:rPr>
                        <w:rFonts w:ascii="Arial" w:hAnsi="Arial"/>
                        <w:w w:val="85"/>
                        <w:sz w:val="18"/>
                      </w:rPr>
                      <w:t>TERRITORIALI</w:t>
                      <w:tab/>
                    </w:r>
                    <w:r>
                      <w:rPr>
                        <w:rFonts w:ascii="Arial" w:hAnsi="Arial"/>
                        <w:w w:val="90"/>
                        <w:sz w:val="22"/>
                      </w:rPr>
                      <w:t>191</w:t>
                    </w:r>
                  </w:hyperlink>
                </w:p>
                <w:p>
                  <w:pPr>
                    <w:tabs>
                      <w:tab w:pos="8704" w:val="left" w:leader="dot"/>
                    </w:tabs>
                    <w:spacing w:before="35"/>
                    <w:ind w:left="240" w:right="0" w:firstLine="0"/>
                    <w:jc w:val="left"/>
                    <w:rPr>
                      <w:rFonts w:ascii="Arial"/>
                      <w:sz w:val="22"/>
                    </w:rPr>
                  </w:pPr>
                  <w:hyperlink w:history="true" w:anchor="_bookmark137">
                    <w:r>
                      <w:rPr>
                        <w:rFonts w:ascii="Arial"/>
                        <w:w w:val="85"/>
                        <w:sz w:val="22"/>
                      </w:rPr>
                      <w:t>A</w:t>
                    </w:r>
                    <w:r>
                      <w:rPr>
                        <w:rFonts w:ascii="Arial"/>
                        <w:w w:val="85"/>
                        <w:sz w:val="18"/>
                      </w:rPr>
                      <w:t>RT</w:t>
                    </w:r>
                    <w:r>
                      <w:rPr>
                        <w:rFonts w:ascii="Arial"/>
                        <w:w w:val="85"/>
                        <w:sz w:val="22"/>
                      </w:rPr>
                      <w:t>.125</w:t>
                    </w:r>
                    <w:r>
                      <w:rPr>
                        <w:rFonts w:ascii="Arial"/>
                        <w:spacing w:val="-28"/>
                        <w:w w:val="85"/>
                        <w:sz w:val="22"/>
                      </w:rPr>
                      <w:t> </w:t>
                    </w:r>
                    <w:r>
                      <w:rPr>
                        <w:rFonts w:ascii="Arial"/>
                        <w:w w:val="85"/>
                        <w:sz w:val="22"/>
                      </w:rPr>
                      <w:t>P</w:t>
                    </w:r>
                    <w:r>
                      <w:rPr>
                        <w:rFonts w:ascii="Arial"/>
                        <w:w w:val="85"/>
                        <w:sz w:val="18"/>
                      </w:rPr>
                      <w:t>AGAMENTO</w:t>
                    </w:r>
                    <w:r>
                      <w:rPr>
                        <w:rFonts w:ascii="Arial"/>
                        <w:spacing w:val="-18"/>
                        <w:w w:val="85"/>
                        <w:sz w:val="18"/>
                      </w:rPr>
                      <w:t> </w:t>
                    </w:r>
                    <w:r>
                      <w:rPr>
                        <w:rFonts w:ascii="Arial"/>
                        <w:w w:val="85"/>
                        <w:sz w:val="18"/>
                      </w:rPr>
                      <w:t>DEI</w:t>
                    </w:r>
                    <w:r>
                      <w:rPr>
                        <w:rFonts w:ascii="Arial"/>
                        <w:spacing w:val="-17"/>
                        <w:w w:val="85"/>
                        <w:sz w:val="18"/>
                      </w:rPr>
                      <w:t> </w:t>
                    </w:r>
                    <w:r>
                      <w:rPr>
                        <w:rFonts w:ascii="Arial"/>
                        <w:w w:val="85"/>
                        <w:sz w:val="18"/>
                      </w:rPr>
                      <w:t>DEBITI</w:t>
                    </w:r>
                    <w:r>
                      <w:rPr>
                        <w:rFonts w:ascii="Arial"/>
                        <w:spacing w:val="-18"/>
                        <w:w w:val="85"/>
                        <w:sz w:val="18"/>
                      </w:rPr>
                      <w:t> </w:t>
                    </w:r>
                    <w:r>
                      <w:rPr>
                        <w:rFonts w:ascii="Arial"/>
                        <w:w w:val="85"/>
                        <w:sz w:val="18"/>
                      </w:rPr>
                      <w:t>DEGLI</w:t>
                    </w:r>
                    <w:r>
                      <w:rPr>
                        <w:rFonts w:ascii="Arial"/>
                        <w:spacing w:val="-18"/>
                        <w:w w:val="85"/>
                        <w:sz w:val="18"/>
                      </w:rPr>
                      <w:t> </w:t>
                    </w:r>
                    <w:r>
                      <w:rPr>
                        <w:rFonts w:ascii="Arial"/>
                        <w:w w:val="85"/>
                        <w:sz w:val="18"/>
                      </w:rPr>
                      <w:t>ENTI</w:t>
                    </w:r>
                    <w:r>
                      <w:rPr>
                        <w:rFonts w:ascii="Arial"/>
                        <w:spacing w:val="-18"/>
                        <w:w w:val="85"/>
                        <w:sz w:val="18"/>
                      </w:rPr>
                      <w:t> </w:t>
                    </w:r>
                    <w:r>
                      <w:rPr>
                        <w:rFonts w:ascii="Arial"/>
                        <w:w w:val="85"/>
                        <w:sz w:val="18"/>
                      </w:rPr>
                      <w:t>LOCALI</w:t>
                    </w:r>
                    <w:r>
                      <w:rPr>
                        <w:rFonts w:ascii="Arial"/>
                        <w:spacing w:val="-18"/>
                        <w:w w:val="85"/>
                        <w:sz w:val="18"/>
                      </w:rPr>
                      <w:t> </w:t>
                    </w:r>
                    <w:r>
                      <w:rPr>
                        <w:rFonts w:ascii="Arial"/>
                        <w:w w:val="85"/>
                        <w:sz w:val="18"/>
                      </w:rPr>
                      <w:t>E</w:t>
                    </w:r>
                    <w:r>
                      <w:rPr>
                        <w:rFonts w:ascii="Arial"/>
                        <w:spacing w:val="-17"/>
                        <w:w w:val="85"/>
                        <w:sz w:val="18"/>
                      </w:rPr>
                      <w:t> </w:t>
                    </w:r>
                    <w:r>
                      <w:rPr>
                        <w:rFonts w:ascii="Arial"/>
                        <w:w w:val="85"/>
                        <w:sz w:val="18"/>
                      </w:rPr>
                      <w:t>DELLE</w:t>
                    </w:r>
                    <w:r>
                      <w:rPr>
                        <w:rFonts w:ascii="Arial"/>
                        <w:spacing w:val="-17"/>
                        <w:w w:val="85"/>
                        <w:sz w:val="18"/>
                      </w:rPr>
                      <w:t> </w:t>
                    </w:r>
                    <w:r>
                      <w:rPr>
                        <w:rFonts w:ascii="Arial"/>
                        <w:w w:val="85"/>
                        <w:sz w:val="18"/>
                      </w:rPr>
                      <w:t>REGIONI</w:t>
                    </w:r>
                    <w:r>
                      <w:rPr>
                        <w:rFonts w:ascii="Arial"/>
                        <w:spacing w:val="-18"/>
                        <w:w w:val="85"/>
                        <w:sz w:val="18"/>
                      </w:rPr>
                      <w:t> </w:t>
                    </w:r>
                    <w:r>
                      <w:rPr>
                        <w:rFonts w:ascii="Arial"/>
                        <w:w w:val="85"/>
                        <w:sz w:val="18"/>
                      </w:rPr>
                      <w:t>E</w:t>
                    </w:r>
                    <w:r>
                      <w:rPr>
                        <w:rFonts w:ascii="Arial"/>
                        <w:spacing w:val="-17"/>
                        <w:w w:val="85"/>
                        <w:sz w:val="18"/>
                      </w:rPr>
                      <w:t> </w:t>
                    </w:r>
                    <w:r>
                      <w:rPr>
                        <w:rFonts w:ascii="Arial"/>
                        <w:w w:val="85"/>
                        <w:sz w:val="18"/>
                      </w:rPr>
                      <w:t>PROVINCE</w:t>
                    </w:r>
                    <w:r>
                      <w:rPr>
                        <w:rFonts w:ascii="Arial"/>
                        <w:spacing w:val="-18"/>
                        <w:w w:val="85"/>
                        <w:sz w:val="18"/>
                      </w:rPr>
                      <w:t> </w:t>
                    </w:r>
                    <w:r>
                      <w:rPr>
                        <w:rFonts w:ascii="Arial"/>
                        <w:w w:val="85"/>
                        <w:sz w:val="18"/>
                      </w:rPr>
                      <w:t>AUTONOME</w:t>
                      <w:tab/>
                    </w:r>
                    <w:r>
                      <w:rPr>
                        <w:rFonts w:ascii="Arial"/>
                        <w:w w:val="90"/>
                        <w:sz w:val="22"/>
                      </w:rPr>
                      <w:t>193</w:t>
                    </w:r>
                  </w:hyperlink>
                </w:p>
                <w:p>
                  <w:pPr>
                    <w:tabs>
                      <w:tab w:pos="8704" w:val="left" w:leader="dot"/>
                    </w:tabs>
                    <w:spacing w:line="271" w:lineRule="auto" w:before="32"/>
                    <w:ind w:left="240" w:right="18" w:firstLine="0"/>
                    <w:jc w:val="left"/>
                    <w:rPr>
                      <w:rFonts w:ascii="Arial"/>
                      <w:sz w:val="22"/>
                    </w:rPr>
                  </w:pPr>
                  <w:hyperlink w:history="true" w:anchor="_bookmark138">
                    <w:r>
                      <w:rPr>
                        <w:rFonts w:ascii="Arial"/>
                        <w:w w:val="85"/>
                        <w:sz w:val="22"/>
                      </w:rPr>
                      <w:t>A</w:t>
                    </w:r>
                    <w:r>
                      <w:rPr>
                        <w:rFonts w:ascii="Arial"/>
                        <w:w w:val="85"/>
                        <w:sz w:val="18"/>
                      </w:rPr>
                      <w:t>RT</w:t>
                    </w:r>
                    <w:r>
                      <w:rPr>
                        <w:rFonts w:ascii="Arial"/>
                        <w:w w:val="85"/>
                        <w:sz w:val="22"/>
                      </w:rPr>
                      <w:t>.126 D</w:t>
                    </w:r>
                    <w:r>
                      <w:rPr>
                        <w:rFonts w:ascii="Arial"/>
                        <w:w w:val="85"/>
                        <w:sz w:val="18"/>
                      </w:rPr>
                      <w:t>ISPOSIZIONI IN MATERIA DI ANTICIPO DEL FINANZIAMENTO SANITARIO CORRENTE E DI PAGAMENTO DEI</w:t>
                    </w:r>
                  </w:hyperlink>
                  <w:r>
                    <w:rPr>
                      <w:rFonts w:ascii="Arial"/>
                      <w:w w:val="85"/>
                      <w:sz w:val="18"/>
                    </w:rPr>
                    <w:t> </w:t>
                  </w:r>
                  <w:hyperlink w:history="true" w:anchor="_bookmark138">
                    <w:r>
                      <w:rPr>
                        <w:rFonts w:ascii="Arial"/>
                        <w:w w:val="85"/>
                        <w:sz w:val="18"/>
                      </w:rPr>
                      <w:t>DEBITI DEGLI</w:t>
                    </w:r>
                    <w:r>
                      <w:rPr>
                        <w:rFonts w:ascii="Arial"/>
                        <w:spacing w:val="-34"/>
                        <w:w w:val="85"/>
                        <w:sz w:val="18"/>
                      </w:rPr>
                      <w:t> </w:t>
                    </w:r>
                    <w:r>
                      <w:rPr>
                        <w:rFonts w:ascii="Arial"/>
                        <w:w w:val="85"/>
                        <w:sz w:val="18"/>
                      </w:rPr>
                      <w:t>ENTI</w:t>
                    </w:r>
                    <w:r>
                      <w:rPr>
                        <w:rFonts w:ascii="Arial"/>
                        <w:spacing w:val="-17"/>
                        <w:w w:val="85"/>
                        <w:sz w:val="18"/>
                      </w:rPr>
                      <w:t> </w:t>
                    </w:r>
                    <w:r>
                      <w:rPr>
                        <w:rFonts w:ascii="Arial"/>
                        <w:w w:val="85"/>
                        <w:sz w:val="18"/>
                      </w:rPr>
                      <w:t>SANITARI</w:t>
                      <w:tab/>
                    </w:r>
                    <w:r>
                      <w:rPr>
                        <w:rFonts w:ascii="Arial"/>
                        <w:spacing w:val="-7"/>
                        <w:w w:val="95"/>
                        <w:sz w:val="22"/>
                      </w:rPr>
                      <w:t>197</w:t>
                    </w:r>
                  </w:hyperlink>
                </w:p>
                <w:p>
                  <w:pPr>
                    <w:tabs>
                      <w:tab w:pos="8704" w:val="left" w:leader="dot"/>
                    </w:tabs>
                    <w:spacing w:before="2"/>
                    <w:ind w:left="240" w:right="0" w:firstLine="0"/>
                    <w:jc w:val="left"/>
                    <w:rPr>
                      <w:rFonts w:ascii="Arial"/>
                      <w:sz w:val="22"/>
                    </w:rPr>
                  </w:pPr>
                  <w:hyperlink w:history="true" w:anchor="_bookmark139">
                    <w:r>
                      <w:rPr>
                        <w:rFonts w:ascii="Arial"/>
                        <w:w w:val="85"/>
                        <w:sz w:val="22"/>
                      </w:rPr>
                      <w:t>A</w:t>
                    </w:r>
                    <w:r>
                      <w:rPr>
                        <w:rFonts w:ascii="Arial"/>
                        <w:w w:val="85"/>
                        <w:sz w:val="18"/>
                      </w:rPr>
                      <w:t>RT</w:t>
                    </w:r>
                    <w:r>
                      <w:rPr>
                        <w:rFonts w:ascii="Arial"/>
                        <w:w w:val="85"/>
                        <w:sz w:val="22"/>
                      </w:rPr>
                      <w:t>.127</w:t>
                    </w:r>
                    <w:r>
                      <w:rPr>
                        <w:rFonts w:ascii="Arial"/>
                        <w:spacing w:val="-21"/>
                        <w:w w:val="85"/>
                        <w:sz w:val="22"/>
                      </w:rPr>
                      <w:t> </w:t>
                    </w:r>
                    <w:r>
                      <w:rPr>
                        <w:rFonts w:ascii="Arial"/>
                        <w:w w:val="85"/>
                        <w:sz w:val="22"/>
                      </w:rPr>
                      <w:t>R</w:t>
                    </w:r>
                    <w:r>
                      <w:rPr>
                        <w:rFonts w:ascii="Arial"/>
                        <w:w w:val="85"/>
                        <w:sz w:val="18"/>
                      </w:rPr>
                      <w:t>IASSEGNAZIONE</w:t>
                    </w:r>
                    <w:r>
                      <w:rPr>
                        <w:rFonts w:ascii="Arial"/>
                        <w:spacing w:val="-12"/>
                        <w:w w:val="85"/>
                        <w:sz w:val="18"/>
                      </w:rPr>
                      <w:t> </w:t>
                    </w:r>
                    <w:r>
                      <w:rPr>
                        <w:rFonts w:ascii="Arial"/>
                        <w:w w:val="85"/>
                        <w:sz w:val="18"/>
                      </w:rPr>
                      <w:t>AL</w:t>
                    </w:r>
                    <w:r>
                      <w:rPr>
                        <w:rFonts w:ascii="Arial"/>
                        <w:spacing w:val="-11"/>
                        <w:w w:val="85"/>
                        <w:sz w:val="18"/>
                      </w:rPr>
                      <w:t> </w:t>
                    </w:r>
                    <w:r>
                      <w:rPr>
                        <w:rFonts w:ascii="Arial"/>
                        <w:w w:val="85"/>
                        <w:sz w:val="18"/>
                      </w:rPr>
                      <w:t>FONDO</w:t>
                    </w:r>
                    <w:r>
                      <w:rPr>
                        <w:rFonts w:ascii="Arial"/>
                        <w:spacing w:val="-12"/>
                        <w:w w:val="85"/>
                        <w:sz w:val="18"/>
                      </w:rPr>
                      <w:t> </w:t>
                    </w:r>
                    <w:r>
                      <w:rPr>
                        <w:rFonts w:ascii="Arial"/>
                        <w:w w:val="85"/>
                        <w:sz w:val="18"/>
                      </w:rPr>
                      <w:t>AMMORTAMENTO</w:t>
                    </w:r>
                    <w:r>
                      <w:rPr>
                        <w:rFonts w:ascii="Arial"/>
                        <w:spacing w:val="-11"/>
                        <w:w w:val="85"/>
                        <w:sz w:val="18"/>
                      </w:rPr>
                      <w:t> </w:t>
                    </w:r>
                    <w:r>
                      <w:rPr>
                        <w:rFonts w:ascii="Arial"/>
                        <w:w w:val="85"/>
                        <w:sz w:val="18"/>
                      </w:rPr>
                      <w:t>TITOLI</w:t>
                    </w:r>
                    <w:r>
                      <w:rPr>
                        <w:rFonts w:ascii="Arial"/>
                        <w:spacing w:val="-14"/>
                        <w:w w:val="85"/>
                        <w:sz w:val="18"/>
                      </w:rPr>
                      <w:t> </w:t>
                    </w:r>
                    <w:r>
                      <w:rPr>
                        <w:rFonts w:ascii="Arial"/>
                        <w:w w:val="85"/>
                        <w:sz w:val="18"/>
                      </w:rPr>
                      <w:t>DI</w:t>
                    </w:r>
                    <w:r>
                      <w:rPr>
                        <w:rFonts w:ascii="Arial"/>
                        <w:spacing w:val="-9"/>
                        <w:w w:val="85"/>
                        <w:sz w:val="18"/>
                      </w:rPr>
                      <w:t> </w:t>
                    </w:r>
                    <w:r>
                      <w:rPr>
                        <w:rFonts w:ascii="Arial"/>
                        <w:w w:val="85"/>
                        <w:sz w:val="22"/>
                      </w:rPr>
                      <w:t>S</w:t>
                    </w:r>
                    <w:r>
                      <w:rPr>
                        <w:rFonts w:ascii="Arial"/>
                        <w:w w:val="85"/>
                        <w:sz w:val="18"/>
                      </w:rPr>
                      <w:t>TATO</w:t>
                      <w:tab/>
                    </w:r>
                    <w:r>
                      <w:rPr>
                        <w:rFonts w:ascii="Arial"/>
                        <w:w w:val="90"/>
                        <w:sz w:val="22"/>
                      </w:rPr>
                      <w:t>202</w:t>
                    </w:r>
                  </w:hyperlink>
                </w:p>
                <w:p>
                  <w:pPr>
                    <w:tabs>
                      <w:tab w:pos="8673" w:val="left" w:leader="dot"/>
                    </w:tabs>
                    <w:spacing w:before="153"/>
                    <w:ind w:left="20" w:right="0" w:firstLine="0"/>
                    <w:jc w:val="left"/>
                    <w:rPr>
                      <w:rFonts w:ascii="Arial"/>
                      <w:b/>
                      <w:sz w:val="24"/>
                    </w:rPr>
                  </w:pPr>
                  <w:hyperlink w:history="true" w:anchor="_bookmark140">
                    <w:r>
                      <w:rPr>
                        <w:rFonts w:ascii="Arial"/>
                        <w:b/>
                        <w:w w:val="85"/>
                        <w:sz w:val="24"/>
                      </w:rPr>
                      <w:t>TITOLO VI</w:t>
                    </w:r>
                    <w:r>
                      <w:rPr>
                        <w:rFonts w:ascii="Arial"/>
                        <w:b/>
                        <w:spacing w:val="-36"/>
                        <w:w w:val="85"/>
                        <w:sz w:val="24"/>
                      </w:rPr>
                      <w:t> </w:t>
                    </w:r>
                    <w:r>
                      <w:rPr>
                        <w:rFonts w:ascii="Arial"/>
                        <w:b/>
                        <w:w w:val="85"/>
                        <w:sz w:val="24"/>
                      </w:rPr>
                      <w:t>MISURE</w:t>
                    </w:r>
                    <w:r>
                      <w:rPr>
                        <w:rFonts w:ascii="Arial"/>
                        <w:b/>
                        <w:spacing w:val="-17"/>
                        <w:w w:val="85"/>
                        <w:sz w:val="24"/>
                      </w:rPr>
                      <w:t> </w:t>
                    </w:r>
                    <w:r>
                      <w:rPr>
                        <w:rFonts w:ascii="Arial"/>
                        <w:b/>
                        <w:w w:val="85"/>
                        <w:sz w:val="24"/>
                      </w:rPr>
                      <w:t>FISCALI</w:t>
                      <w:tab/>
                    </w:r>
                    <w:r>
                      <w:rPr>
                        <w:rFonts w:ascii="Arial"/>
                        <w:b/>
                        <w:w w:val="90"/>
                        <w:sz w:val="24"/>
                      </w:rPr>
                      <w:t>203</w:t>
                    </w:r>
                  </w:hyperlink>
                </w:p>
                <w:p>
                  <w:pPr>
                    <w:spacing w:before="75"/>
                    <w:ind w:left="5" w:right="0" w:firstLine="0"/>
                    <w:jc w:val="center"/>
                    <w:rPr>
                      <w:sz w:val="22"/>
                    </w:rPr>
                  </w:pPr>
                  <w:r>
                    <w:rPr>
                      <w:w w:val="100"/>
                      <w:sz w:val="22"/>
                    </w:rPr>
                    <w:t>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24275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24172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2.064003pt;margin-top:73.159981pt;width:441.95pt;height:678.8pt;mso-position-horizontal-relative:page;mso-position-vertical-relative:page;z-index:-279240704" type="#_x0000_t202" filled="false" stroked="false">
            <v:textbox inset="0,0,0,0">
              <w:txbxContent>
                <w:p>
                  <w:pPr>
                    <w:tabs>
                      <w:tab w:pos="8483" w:val="left" w:leader="dot"/>
                    </w:tabs>
                    <w:spacing w:line="232" w:lineRule="exact" w:before="0"/>
                    <w:ind w:left="20" w:right="0" w:firstLine="0"/>
                    <w:jc w:val="left"/>
                    <w:rPr>
                      <w:rFonts w:ascii="Arial"/>
                      <w:sz w:val="22"/>
                    </w:rPr>
                  </w:pPr>
                  <w:hyperlink w:history="true" w:anchor="_bookmark141">
                    <w:r>
                      <w:rPr>
                        <w:rFonts w:ascii="Arial"/>
                        <w:w w:val="85"/>
                        <w:sz w:val="22"/>
                      </w:rPr>
                      <w:t>A</w:t>
                    </w:r>
                    <w:r>
                      <w:rPr>
                        <w:rFonts w:ascii="Arial"/>
                        <w:w w:val="85"/>
                        <w:sz w:val="18"/>
                      </w:rPr>
                      <w:t>RT</w:t>
                    </w:r>
                    <w:r>
                      <w:rPr>
                        <w:rFonts w:ascii="Arial"/>
                        <w:w w:val="85"/>
                        <w:sz w:val="22"/>
                      </w:rPr>
                      <w:t>.128</w:t>
                    </w:r>
                    <w:r>
                      <w:rPr>
                        <w:rFonts w:ascii="Arial"/>
                        <w:spacing w:val="-35"/>
                        <w:w w:val="85"/>
                        <w:sz w:val="22"/>
                      </w:rPr>
                      <w:t> </w:t>
                    </w:r>
                    <w:r>
                      <w:rPr>
                        <w:rFonts w:ascii="Arial"/>
                        <w:w w:val="85"/>
                        <w:sz w:val="22"/>
                      </w:rPr>
                      <w:t>I</w:t>
                    </w:r>
                    <w:r>
                      <w:rPr>
                        <w:rFonts w:ascii="Arial"/>
                        <w:w w:val="85"/>
                        <w:sz w:val="18"/>
                      </w:rPr>
                      <w:t>NCENTIVI</w:t>
                    </w:r>
                    <w:r>
                      <w:rPr>
                        <w:rFonts w:ascii="Arial"/>
                        <w:spacing w:val="-26"/>
                        <w:w w:val="85"/>
                        <w:sz w:val="18"/>
                      </w:rPr>
                      <w:t> </w:t>
                    </w:r>
                    <w:r>
                      <w:rPr>
                        <w:rFonts w:ascii="Arial"/>
                        <w:w w:val="85"/>
                        <w:sz w:val="18"/>
                      </w:rPr>
                      <w:t>FISCALI</w:t>
                    </w:r>
                    <w:r>
                      <w:rPr>
                        <w:rFonts w:ascii="Arial"/>
                        <w:spacing w:val="-25"/>
                        <w:w w:val="85"/>
                        <w:sz w:val="18"/>
                      </w:rPr>
                      <w:t> </w:t>
                    </w:r>
                    <w:r>
                      <w:rPr>
                        <w:rFonts w:ascii="Arial"/>
                        <w:w w:val="85"/>
                        <w:sz w:val="18"/>
                      </w:rPr>
                      <w:t>PER</w:t>
                    </w:r>
                    <w:r>
                      <w:rPr>
                        <w:rFonts w:ascii="Arial"/>
                        <w:spacing w:val="-27"/>
                        <w:w w:val="85"/>
                        <w:sz w:val="18"/>
                      </w:rPr>
                      <w:t> </w:t>
                    </w:r>
                    <w:r>
                      <w:rPr>
                        <w:rFonts w:ascii="Arial"/>
                        <w:w w:val="85"/>
                        <w:sz w:val="18"/>
                      </w:rPr>
                      <w:t>SISMABONUS</w:t>
                    </w:r>
                    <w:r>
                      <w:rPr>
                        <w:rFonts w:ascii="Arial"/>
                        <w:w w:val="85"/>
                        <w:sz w:val="22"/>
                      </w:rPr>
                      <w:t>,</w:t>
                    </w:r>
                    <w:r>
                      <w:rPr>
                        <w:rFonts w:ascii="Arial"/>
                        <w:spacing w:val="-35"/>
                        <w:w w:val="85"/>
                        <w:sz w:val="22"/>
                      </w:rPr>
                      <w:t> </w:t>
                    </w:r>
                    <w:r>
                      <w:rPr>
                        <w:rFonts w:ascii="Arial"/>
                        <w:w w:val="85"/>
                        <w:sz w:val="18"/>
                      </w:rPr>
                      <w:t>ECOBONUS</w:t>
                    </w:r>
                    <w:r>
                      <w:rPr>
                        <w:rFonts w:ascii="Arial"/>
                        <w:spacing w:val="-25"/>
                        <w:w w:val="85"/>
                        <w:sz w:val="18"/>
                      </w:rPr>
                      <w:t> </w:t>
                    </w:r>
                    <w:r>
                      <w:rPr>
                        <w:rFonts w:ascii="Arial"/>
                        <w:w w:val="85"/>
                        <w:sz w:val="18"/>
                      </w:rPr>
                      <w:t>E</w:t>
                    </w:r>
                    <w:r>
                      <w:rPr>
                        <w:rFonts w:ascii="Arial"/>
                        <w:spacing w:val="-26"/>
                        <w:w w:val="85"/>
                        <w:sz w:val="18"/>
                      </w:rPr>
                      <w:t> </w:t>
                    </w:r>
                    <w:r>
                      <w:rPr>
                        <w:rFonts w:ascii="Arial"/>
                        <w:w w:val="85"/>
                        <w:sz w:val="18"/>
                      </w:rPr>
                      <w:t>RISTRUTTURAZIONE</w:t>
                    </w:r>
                    <w:r>
                      <w:rPr>
                        <w:rFonts w:ascii="Arial"/>
                        <w:spacing w:val="-24"/>
                        <w:w w:val="85"/>
                        <w:sz w:val="18"/>
                      </w:rPr>
                      <w:t> </w:t>
                    </w:r>
                    <w:r>
                      <w:rPr>
                        <w:rFonts w:ascii="Arial"/>
                        <w:w w:val="85"/>
                        <w:sz w:val="22"/>
                      </w:rPr>
                      <w:t>C</w:t>
                    </w:r>
                    <w:r>
                      <w:rPr>
                        <w:rFonts w:ascii="Arial"/>
                        <w:w w:val="85"/>
                        <w:sz w:val="18"/>
                      </w:rPr>
                      <w:t>OVID</w:t>
                    </w:r>
                    <w:r>
                      <w:rPr>
                        <w:rFonts w:ascii="Arial"/>
                        <w:spacing w:val="-25"/>
                        <w:w w:val="85"/>
                        <w:sz w:val="18"/>
                      </w:rPr>
                      <w:t> </w:t>
                    </w:r>
                    <w:r>
                      <w:rPr>
                        <w:rFonts w:ascii="Arial"/>
                        <w:w w:val="85"/>
                        <w:sz w:val="22"/>
                      </w:rPr>
                      <w:t>(</w:t>
                    </w:r>
                    <w:r>
                      <w:rPr>
                        <w:rFonts w:ascii="Arial"/>
                        <w:w w:val="85"/>
                        <w:sz w:val="18"/>
                      </w:rPr>
                      <w:t>DA</w:t>
                    </w:r>
                    <w:r>
                      <w:rPr>
                        <w:rFonts w:ascii="Arial"/>
                        <w:spacing w:val="-26"/>
                        <w:w w:val="85"/>
                        <w:sz w:val="18"/>
                      </w:rPr>
                      <w:t> </w:t>
                    </w:r>
                    <w:r>
                      <w:rPr>
                        <w:rFonts w:ascii="Arial"/>
                        <w:w w:val="85"/>
                        <w:sz w:val="18"/>
                      </w:rPr>
                      <w:t>DEFINIRE</w:t>
                    </w:r>
                    <w:r>
                      <w:rPr>
                        <w:rFonts w:ascii="Arial"/>
                        <w:w w:val="85"/>
                        <w:sz w:val="22"/>
                      </w:rPr>
                      <w:t>)</w:t>
                      <w:tab/>
                    </w:r>
                    <w:r>
                      <w:rPr>
                        <w:rFonts w:ascii="Arial"/>
                        <w:w w:val="90"/>
                        <w:sz w:val="22"/>
                      </w:rPr>
                      <w:t>203</w:t>
                    </w:r>
                  </w:hyperlink>
                </w:p>
                <w:p>
                  <w:pPr>
                    <w:tabs>
                      <w:tab w:pos="8483" w:val="left" w:leader="dot"/>
                    </w:tabs>
                    <w:spacing w:before="33"/>
                    <w:ind w:left="20" w:right="0" w:firstLine="0"/>
                    <w:jc w:val="left"/>
                    <w:rPr>
                      <w:rFonts w:ascii="Arial" w:hAnsi="Arial"/>
                      <w:sz w:val="22"/>
                    </w:rPr>
                  </w:pPr>
                  <w:hyperlink w:history="true" w:anchor="_bookmark142">
                    <w:r>
                      <w:rPr>
                        <w:rFonts w:ascii="Arial" w:hAnsi="Arial"/>
                        <w:w w:val="85"/>
                        <w:sz w:val="22"/>
                      </w:rPr>
                      <w:t>A</w:t>
                    </w:r>
                    <w:r>
                      <w:rPr>
                        <w:rFonts w:ascii="Arial" w:hAnsi="Arial"/>
                        <w:w w:val="85"/>
                        <w:sz w:val="18"/>
                      </w:rPr>
                      <w:t>RT</w:t>
                    </w:r>
                    <w:r>
                      <w:rPr>
                        <w:rFonts w:ascii="Arial" w:hAnsi="Arial"/>
                        <w:w w:val="85"/>
                        <w:sz w:val="22"/>
                      </w:rPr>
                      <w:t>.128-</w:t>
                    </w:r>
                    <w:r>
                      <w:rPr>
                        <w:rFonts w:ascii="Arial" w:hAnsi="Arial"/>
                        <w:w w:val="85"/>
                        <w:sz w:val="18"/>
                      </w:rPr>
                      <w:t>BIS</w:t>
                    </w:r>
                    <w:r>
                      <w:rPr>
                        <w:rFonts w:ascii="Arial" w:hAnsi="Arial"/>
                        <w:spacing w:val="-15"/>
                        <w:w w:val="85"/>
                        <w:sz w:val="18"/>
                      </w:rPr>
                      <w:t> </w:t>
                    </w:r>
                    <w:r>
                      <w:rPr>
                        <w:rFonts w:ascii="Arial" w:hAnsi="Arial"/>
                        <w:w w:val="85"/>
                        <w:sz w:val="22"/>
                      </w:rPr>
                      <w:t>C</w:t>
                    </w:r>
                    <w:r>
                      <w:rPr>
                        <w:rFonts w:ascii="Arial" w:hAnsi="Arial"/>
                        <w:w w:val="85"/>
                        <w:sz w:val="18"/>
                      </w:rPr>
                      <w:t>REDITO</w:t>
                    </w:r>
                    <w:r>
                      <w:rPr>
                        <w:rFonts w:ascii="Arial" w:hAnsi="Arial"/>
                        <w:spacing w:val="-15"/>
                        <w:w w:val="85"/>
                        <w:sz w:val="18"/>
                      </w:rPr>
                      <w:t> </w:t>
                    </w:r>
                    <w:r>
                      <w:rPr>
                        <w:rFonts w:ascii="Arial" w:hAnsi="Arial"/>
                        <w:w w:val="85"/>
                        <w:sz w:val="18"/>
                      </w:rPr>
                      <w:t>D</w:t>
                    </w:r>
                    <w:r>
                      <w:rPr>
                        <w:rFonts w:ascii="Arial" w:hAnsi="Arial"/>
                        <w:w w:val="85"/>
                        <w:sz w:val="22"/>
                      </w:rPr>
                      <w:t>'</w:t>
                    </w:r>
                    <w:r>
                      <w:rPr>
                        <w:rFonts w:ascii="Arial" w:hAnsi="Arial"/>
                        <w:w w:val="85"/>
                        <w:sz w:val="18"/>
                      </w:rPr>
                      <w:t>IMPOSTA</w:t>
                    </w:r>
                    <w:r>
                      <w:rPr>
                        <w:rFonts w:ascii="Arial" w:hAnsi="Arial"/>
                        <w:spacing w:val="-15"/>
                        <w:w w:val="85"/>
                        <w:sz w:val="18"/>
                      </w:rPr>
                      <w:t> </w:t>
                    </w:r>
                    <w:r>
                      <w:rPr>
                        <w:rFonts w:ascii="Arial" w:hAnsi="Arial"/>
                        <w:w w:val="85"/>
                        <w:sz w:val="18"/>
                      </w:rPr>
                      <w:t>PER</w:t>
                    </w:r>
                    <w:r>
                      <w:rPr>
                        <w:rFonts w:ascii="Arial" w:hAnsi="Arial"/>
                        <w:spacing w:val="-15"/>
                        <w:w w:val="85"/>
                        <w:sz w:val="18"/>
                      </w:rPr>
                      <w:t> </w:t>
                    </w:r>
                    <w:r>
                      <w:rPr>
                        <w:rFonts w:ascii="Arial" w:hAnsi="Arial"/>
                        <w:w w:val="85"/>
                        <w:sz w:val="18"/>
                      </w:rPr>
                      <w:t>L</w:t>
                    </w:r>
                    <w:r>
                      <w:rPr>
                        <w:rFonts w:ascii="Arial" w:hAnsi="Arial"/>
                        <w:w w:val="85"/>
                        <w:sz w:val="22"/>
                      </w:rPr>
                      <w:t>’</w:t>
                    </w:r>
                    <w:r>
                      <w:rPr>
                        <w:rFonts w:ascii="Arial" w:hAnsi="Arial"/>
                        <w:w w:val="85"/>
                        <w:sz w:val="18"/>
                      </w:rPr>
                      <w:t>ADEGUAMENTO</w:t>
                    </w:r>
                    <w:r>
                      <w:rPr>
                        <w:rFonts w:ascii="Arial" w:hAnsi="Arial"/>
                        <w:spacing w:val="-13"/>
                        <w:w w:val="85"/>
                        <w:sz w:val="18"/>
                      </w:rPr>
                      <w:t> </w:t>
                    </w:r>
                    <w:r>
                      <w:rPr>
                        <w:rFonts w:ascii="Arial" w:hAnsi="Arial"/>
                        <w:w w:val="85"/>
                        <w:sz w:val="18"/>
                      </w:rPr>
                      <w:t>DEGLI</w:t>
                    </w:r>
                    <w:r>
                      <w:rPr>
                        <w:rFonts w:ascii="Arial" w:hAnsi="Arial"/>
                        <w:spacing w:val="-16"/>
                        <w:w w:val="85"/>
                        <w:sz w:val="18"/>
                      </w:rPr>
                      <w:t> </w:t>
                    </w:r>
                    <w:r>
                      <w:rPr>
                        <w:rFonts w:ascii="Arial" w:hAnsi="Arial"/>
                        <w:w w:val="85"/>
                        <w:sz w:val="18"/>
                      </w:rPr>
                      <w:t>AMBIENTI</w:t>
                    </w:r>
                    <w:r>
                      <w:rPr>
                        <w:rFonts w:ascii="Arial" w:hAnsi="Arial"/>
                        <w:spacing w:val="-13"/>
                        <w:w w:val="85"/>
                        <w:sz w:val="18"/>
                      </w:rPr>
                      <w:t> </w:t>
                    </w:r>
                    <w:r>
                      <w:rPr>
                        <w:rFonts w:ascii="Arial" w:hAnsi="Arial"/>
                        <w:w w:val="85"/>
                        <w:sz w:val="18"/>
                      </w:rPr>
                      <w:t>DI</w:t>
                    </w:r>
                    <w:r>
                      <w:rPr>
                        <w:rFonts w:ascii="Arial" w:hAnsi="Arial"/>
                        <w:spacing w:val="-14"/>
                        <w:w w:val="85"/>
                        <w:sz w:val="18"/>
                      </w:rPr>
                      <w:t> </w:t>
                    </w:r>
                    <w:r>
                      <w:rPr>
                        <w:rFonts w:ascii="Arial" w:hAnsi="Arial"/>
                        <w:w w:val="85"/>
                        <w:sz w:val="18"/>
                      </w:rPr>
                      <w:t>LAVORO</w:t>
                    </w:r>
                    <w:r>
                      <w:rPr>
                        <w:rFonts w:ascii="Arial" w:hAnsi="Arial"/>
                        <w:spacing w:val="-12"/>
                        <w:w w:val="85"/>
                        <w:sz w:val="18"/>
                      </w:rPr>
                      <w:t> </w:t>
                    </w:r>
                    <w:r>
                      <w:rPr>
                        <w:rFonts w:ascii="Arial" w:hAnsi="Arial"/>
                        <w:w w:val="85"/>
                        <w:sz w:val="22"/>
                      </w:rPr>
                      <w:t>(</w:t>
                    </w:r>
                    <w:r>
                      <w:rPr>
                        <w:rFonts w:ascii="Arial" w:hAnsi="Arial"/>
                        <w:w w:val="85"/>
                        <w:sz w:val="18"/>
                      </w:rPr>
                      <w:t>DA</w:t>
                    </w:r>
                    <w:r>
                      <w:rPr>
                        <w:rFonts w:ascii="Arial" w:hAnsi="Arial"/>
                        <w:spacing w:val="-14"/>
                        <w:w w:val="85"/>
                        <w:sz w:val="18"/>
                      </w:rPr>
                      <w:t> </w:t>
                    </w:r>
                    <w:r>
                      <w:rPr>
                        <w:rFonts w:ascii="Arial" w:hAnsi="Arial"/>
                        <w:w w:val="85"/>
                        <w:sz w:val="18"/>
                      </w:rPr>
                      <w:t>DEFINIRE</w:t>
                    </w:r>
                    <w:r>
                      <w:rPr>
                        <w:rFonts w:ascii="Arial" w:hAnsi="Arial"/>
                        <w:w w:val="85"/>
                        <w:sz w:val="22"/>
                      </w:rPr>
                      <w:t>)</w:t>
                      <w:tab/>
                    </w:r>
                    <w:r>
                      <w:rPr>
                        <w:rFonts w:ascii="Arial" w:hAnsi="Arial"/>
                        <w:w w:val="90"/>
                        <w:sz w:val="22"/>
                      </w:rPr>
                      <w:t>203</w:t>
                    </w:r>
                  </w:hyperlink>
                </w:p>
                <w:p>
                  <w:pPr>
                    <w:tabs>
                      <w:tab w:pos="8483" w:val="left" w:leader="dot"/>
                    </w:tabs>
                    <w:spacing w:line="271" w:lineRule="auto" w:before="35"/>
                    <w:ind w:left="20" w:right="18" w:firstLine="0"/>
                    <w:jc w:val="left"/>
                    <w:rPr>
                      <w:rFonts w:ascii="Arial"/>
                      <w:sz w:val="22"/>
                    </w:rPr>
                  </w:pPr>
                  <w:hyperlink w:history="true" w:anchor="_bookmark143">
                    <w:r>
                      <w:rPr>
                        <w:rFonts w:ascii="Arial"/>
                        <w:w w:val="80"/>
                        <w:sz w:val="22"/>
                      </w:rPr>
                      <w:t>A</w:t>
                    </w:r>
                    <w:r>
                      <w:rPr>
                        <w:rFonts w:ascii="Arial"/>
                        <w:w w:val="80"/>
                        <w:sz w:val="18"/>
                      </w:rPr>
                      <w:t>RT</w:t>
                    </w:r>
                    <w:r>
                      <w:rPr>
                        <w:rFonts w:ascii="Arial"/>
                        <w:w w:val="80"/>
                        <w:sz w:val="22"/>
                      </w:rPr>
                      <w:t>.129 C</w:t>
                    </w:r>
                    <w:r>
                      <w:rPr>
                        <w:rFonts w:ascii="Arial"/>
                        <w:w w:val="80"/>
                        <w:sz w:val="18"/>
                      </w:rPr>
                      <w:t>ESSIONE DEL CREDITO CORRISPONDENTE ALLE DETRAZIONI FISCALI E SEMPLIFICAZIONE DI ALCUNE NORME</w:t>
                    </w:r>
                  </w:hyperlink>
                  <w:r>
                    <w:rPr>
                      <w:rFonts w:ascii="Arial"/>
                      <w:w w:val="80"/>
                      <w:sz w:val="18"/>
                    </w:rPr>
                    <w:t> </w:t>
                  </w:r>
                  <w:hyperlink w:history="true" w:anchor="_bookmark143">
                    <w:r>
                      <w:rPr>
                        <w:rFonts w:ascii="Arial"/>
                        <w:w w:val="85"/>
                        <w:sz w:val="18"/>
                      </w:rPr>
                      <w:t>IN</w:t>
                    </w:r>
                    <w:r>
                      <w:rPr>
                        <w:rFonts w:ascii="Arial"/>
                        <w:spacing w:val="-22"/>
                        <w:w w:val="85"/>
                        <w:sz w:val="18"/>
                      </w:rPr>
                      <w:t> </w:t>
                    </w:r>
                    <w:r>
                      <w:rPr>
                        <w:rFonts w:ascii="Arial"/>
                        <w:w w:val="85"/>
                        <w:sz w:val="18"/>
                      </w:rPr>
                      <w:t>MATERIA</w:t>
                    </w:r>
                    <w:r>
                      <w:rPr>
                        <w:rFonts w:ascii="Arial"/>
                        <w:spacing w:val="-21"/>
                        <w:w w:val="85"/>
                        <w:sz w:val="18"/>
                      </w:rPr>
                      <w:t> </w:t>
                    </w:r>
                    <w:r>
                      <w:rPr>
                        <w:rFonts w:ascii="Arial"/>
                        <w:w w:val="85"/>
                        <w:sz w:val="18"/>
                      </w:rPr>
                      <w:t>DI</w:t>
                    </w:r>
                    <w:r>
                      <w:rPr>
                        <w:rFonts w:ascii="Arial"/>
                        <w:spacing w:val="-21"/>
                        <w:w w:val="85"/>
                        <w:sz w:val="18"/>
                      </w:rPr>
                      <w:t> </w:t>
                    </w:r>
                    <w:r>
                      <w:rPr>
                        <w:rFonts w:ascii="Arial"/>
                        <w:w w:val="85"/>
                        <w:sz w:val="18"/>
                      </w:rPr>
                      <w:t>INTERVENTI</w:t>
                    </w:r>
                    <w:r>
                      <w:rPr>
                        <w:rFonts w:ascii="Arial"/>
                        <w:spacing w:val="-21"/>
                        <w:w w:val="85"/>
                        <w:sz w:val="18"/>
                      </w:rPr>
                      <w:t> </w:t>
                    </w:r>
                    <w:r>
                      <w:rPr>
                        <w:rFonts w:ascii="Arial"/>
                        <w:w w:val="85"/>
                        <w:sz w:val="18"/>
                      </w:rPr>
                      <w:t>DI</w:t>
                    </w:r>
                    <w:r>
                      <w:rPr>
                        <w:rFonts w:ascii="Arial"/>
                        <w:spacing w:val="-21"/>
                        <w:w w:val="85"/>
                        <w:sz w:val="18"/>
                      </w:rPr>
                      <w:t> </w:t>
                    </w:r>
                    <w:r>
                      <w:rPr>
                        <w:rFonts w:ascii="Arial"/>
                        <w:w w:val="85"/>
                        <w:sz w:val="18"/>
                      </w:rPr>
                      <w:t>EFFICIENZA</w:t>
                    </w:r>
                    <w:r>
                      <w:rPr>
                        <w:rFonts w:ascii="Arial"/>
                        <w:spacing w:val="-21"/>
                        <w:w w:val="85"/>
                        <w:sz w:val="18"/>
                      </w:rPr>
                      <w:t> </w:t>
                    </w:r>
                    <w:r>
                      <w:rPr>
                        <w:rFonts w:ascii="Arial"/>
                        <w:w w:val="85"/>
                        <w:sz w:val="18"/>
                      </w:rPr>
                      <w:t>ENERGETICA</w:t>
                      <w:tab/>
                    </w:r>
                    <w:r>
                      <w:rPr>
                        <w:rFonts w:ascii="Arial"/>
                        <w:spacing w:val="-7"/>
                        <w:w w:val="90"/>
                        <w:sz w:val="22"/>
                      </w:rPr>
                      <w:t>203</w:t>
                    </w:r>
                  </w:hyperlink>
                </w:p>
                <w:p>
                  <w:pPr>
                    <w:tabs>
                      <w:tab w:pos="8483" w:val="left" w:leader="dot"/>
                    </w:tabs>
                    <w:spacing w:line="252" w:lineRule="exact" w:before="0"/>
                    <w:ind w:left="20" w:right="0" w:firstLine="0"/>
                    <w:jc w:val="left"/>
                    <w:rPr>
                      <w:rFonts w:ascii="Arial"/>
                      <w:sz w:val="22"/>
                    </w:rPr>
                  </w:pPr>
                  <w:hyperlink w:history="true" w:anchor="_bookmark144">
                    <w:r>
                      <w:rPr>
                        <w:rFonts w:ascii="Arial"/>
                        <w:w w:val="85"/>
                        <w:sz w:val="22"/>
                      </w:rPr>
                      <w:t>A</w:t>
                    </w:r>
                    <w:r>
                      <w:rPr>
                        <w:rFonts w:ascii="Arial"/>
                        <w:w w:val="85"/>
                        <w:sz w:val="18"/>
                      </w:rPr>
                      <w:t>RT</w:t>
                    </w:r>
                    <w:r>
                      <w:rPr>
                        <w:rFonts w:ascii="Arial"/>
                        <w:w w:val="85"/>
                        <w:sz w:val="22"/>
                      </w:rPr>
                      <w:t>.130</w:t>
                    </w:r>
                    <w:r>
                      <w:rPr>
                        <w:rFonts w:ascii="Arial"/>
                        <w:spacing w:val="-33"/>
                        <w:w w:val="85"/>
                        <w:sz w:val="22"/>
                      </w:rPr>
                      <w:t> </w:t>
                    </w:r>
                    <w:r>
                      <w:rPr>
                        <w:rFonts w:ascii="Arial"/>
                        <w:w w:val="85"/>
                        <w:sz w:val="22"/>
                      </w:rPr>
                      <w:t>S</w:t>
                    </w:r>
                    <w:r>
                      <w:rPr>
                        <w:rFonts w:ascii="Arial"/>
                        <w:w w:val="85"/>
                        <w:sz w:val="18"/>
                      </w:rPr>
                      <w:t>OPPRESSIONE</w:t>
                    </w:r>
                    <w:r>
                      <w:rPr>
                        <w:rFonts w:ascii="Arial"/>
                        <w:spacing w:val="-24"/>
                        <w:w w:val="85"/>
                        <w:sz w:val="18"/>
                      </w:rPr>
                      <w:t> </w:t>
                    </w:r>
                    <w:r>
                      <w:rPr>
                        <w:rFonts w:ascii="Arial"/>
                        <w:w w:val="85"/>
                        <w:sz w:val="18"/>
                      </w:rPr>
                      <w:t>DELLE</w:t>
                    </w:r>
                    <w:r>
                      <w:rPr>
                        <w:rFonts w:ascii="Arial"/>
                        <w:spacing w:val="-24"/>
                        <w:w w:val="85"/>
                        <w:sz w:val="18"/>
                      </w:rPr>
                      <w:t> </w:t>
                    </w:r>
                    <w:r>
                      <w:rPr>
                        <w:rFonts w:ascii="Arial"/>
                        <w:w w:val="85"/>
                        <w:sz w:val="18"/>
                      </w:rPr>
                      <w:t>CLAUSOLE</w:t>
                    </w:r>
                    <w:r>
                      <w:rPr>
                        <w:rFonts w:ascii="Arial"/>
                        <w:spacing w:val="-24"/>
                        <w:w w:val="85"/>
                        <w:sz w:val="18"/>
                      </w:rPr>
                      <w:t> </w:t>
                    </w:r>
                    <w:r>
                      <w:rPr>
                        <w:rFonts w:ascii="Arial"/>
                        <w:w w:val="85"/>
                        <w:sz w:val="18"/>
                      </w:rPr>
                      <w:t>DI</w:t>
                    </w:r>
                    <w:r>
                      <w:rPr>
                        <w:rFonts w:ascii="Arial"/>
                        <w:spacing w:val="-24"/>
                        <w:w w:val="85"/>
                        <w:sz w:val="18"/>
                      </w:rPr>
                      <w:t> </w:t>
                    </w:r>
                    <w:r>
                      <w:rPr>
                        <w:rFonts w:ascii="Arial"/>
                        <w:w w:val="85"/>
                        <w:sz w:val="18"/>
                      </w:rPr>
                      <w:t>SALVAGUARDIA</w:t>
                    </w:r>
                    <w:r>
                      <w:rPr>
                        <w:rFonts w:ascii="Arial"/>
                        <w:spacing w:val="-24"/>
                        <w:w w:val="85"/>
                        <w:sz w:val="18"/>
                      </w:rPr>
                      <w:t> </w:t>
                    </w:r>
                    <w:r>
                      <w:rPr>
                        <w:rFonts w:ascii="Arial"/>
                        <w:w w:val="85"/>
                        <w:sz w:val="18"/>
                      </w:rPr>
                      <w:t>IN</w:t>
                    </w:r>
                    <w:r>
                      <w:rPr>
                        <w:rFonts w:ascii="Arial"/>
                        <w:spacing w:val="-23"/>
                        <w:w w:val="85"/>
                        <w:sz w:val="18"/>
                      </w:rPr>
                      <w:t> </w:t>
                    </w:r>
                    <w:r>
                      <w:rPr>
                        <w:rFonts w:ascii="Arial"/>
                        <w:w w:val="85"/>
                        <w:sz w:val="18"/>
                      </w:rPr>
                      <w:t>MATERIA</w:t>
                    </w:r>
                    <w:r>
                      <w:rPr>
                        <w:rFonts w:ascii="Arial"/>
                        <w:spacing w:val="-25"/>
                        <w:w w:val="85"/>
                        <w:sz w:val="18"/>
                      </w:rPr>
                      <w:t> </w:t>
                    </w:r>
                    <w:r>
                      <w:rPr>
                        <w:rFonts w:ascii="Arial"/>
                        <w:w w:val="85"/>
                        <w:sz w:val="18"/>
                      </w:rPr>
                      <w:t>DI</w:t>
                    </w:r>
                    <w:r>
                      <w:rPr>
                        <w:rFonts w:ascii="Arial"/>
                        <w:spacing w:val="-21"/>
                        <w:w w:val="85"/>
                        <w:sz w:val="18"/>
                      </w:rPr>
                      <w:t> </w:t>
                    </w:r>
                    <w:r>
                      <w:rPr>
                        <w:rFonts w:ascii="Arial"/>
                        <w:w w:val="85"/>
                        <w:sz w:val="22"/>
                      </w:rPr>
                      <w:t>IVA</w:t>
                    </w:r>
                    <w:r>
                      <w:rPr>
                        <w:rFonts w:ascii="Arial"/>
                        <w:spacing w:val="-33"/>
                        <w:w w:val="85"/>
                        <w:sz w:val="22"/>
                      </w:rPr>
                      <w:t> </w:t>
                    </w:r>
                    <w:r>
                      <w:rPr>
                        <w:rFonts w:ascii="Arial"/>
                        <w:w w:val="85"/>
                        <w:sz w:val="18"/>
                      </w:rPr>
                      <w:t>E</w:t>
                    </w:r>
                    <w:r>
                      <w:rPr>
                        <w:rFonts w:ascii="Arial"/>
                        <w:spacing w:val="-24"/>
                        <w:w w:val="85"/>
                        <w:sz w:val="18"/>
                      </w:rPr>
                      <w:t> </w:t>
                    </w:r>
                    <w:r>
                      <w:rPr>
                        <w:rFonts w:ascii="Arial"/>
                        <w:w w:val="85"/>
                        <w:sz w:val="18"/>
                      </w:rPr>
                      <w:t>ACCISA</w:t>
                      <w:tab/>
                    </w:r>
                    <w:r>
                      <w:rPr>
                        <w:rFonts w:ascii="Arial"/>
                        <w:w w:val="90"/>
                        <w:sz w:val="22"/>
                      </w:rPr>
                      <w:t>204</w:t>
                    </w:r>
                  </w:hyperlink>
                </w:p>
                <w:p>
                  <w:pPr>
                    <w:spacing w:before="35"/>
                    <w:ind w:left="20" w:right="0" w:firstLine="0"/>
                    <w:jc w:val="left"/>
                    <w:rPr>
                      <w:rFonts w:ascii="Arial" w:hAnsi="Arial"/>
                      <w:sz w:val="22"/>
                    </w:rPr>
                  </w:pPr>
                  <w:hyperlink w:history="true" w:anchor="_bookmark145">
                    <w:r>
                      <w:rPr>
                        <w:rFonts w:ascii="Arial" w:hAnsi="Arial"/>
                        <w:w w:val="85"/>
                        <w:sz w:val="22"/>
                      </w:rPr>
                      <w:t>A</w:t>
                    </w:r>
                    <w:r>
                      <w:rPr>
                        <w:rFonts w:ascii="Arial" w:hAnsi="Arial"/>
                        <w:w w:val="85"/>
                        <w:sz w:val="18"/>
                      </w:rPr>
                      <w:t>RT</w:t>
                    </w:r>
                    <w:r>
                      <w:rPr>
                        <w:rFonts w:ascii="Arial" w:hAnsi="Arial"/>
                        <w:w w:val="85"/>
                        <w:sz w:val="22"/>
                      </w:rPr>
                      <w:t>.131</w:t>
                    </w:r>
                    <w:r>
                      <w:rPr>
                        <w:rFonts w:ascii="Arial" w:hAnsi="Arial"/>
                        <w:spacing w:val="-21"/>
                        <w:w w:val="85"/>
                        <w:sz w:val="22"/>
                      </w:rPr>
                      <w:t> </w:t>
                    </w:r>
                    <w:r>
                      <w:rPr>
                        <w:rFonts w:ascii="Arial" w:hAnsi="Arial"/>
                        <w:w w:val="85"/>
                        <w:sz w:val="22"/>
                      </w:rPr>
                      <w:t>M</w:t>
                    </w:r>
                    <w:r>
                      <w:rPr>
                        <w:rFonts w:ascii="Arial" w:hAnsi="Arial"/>
                        <w:w w:val="85"/>
                        <w:sz w:val="18"/>
                      </w:rPr>
                      <w:t>ODIFICHE</w:t>
                    </w:r>
                    <w:r>
                      <w:rPr>
                        <w:rFonts w:ascii="Arial" w:hAnsi="Arial"/>
                        <w:spacing w:val="-10"/>
                        <w:w w:val="85"/>
                        <w:sz w:val="18"/>
                      </w:rPr>
                      <w:t> </w:t>
                    </w:r>
                    <w:r>
                      <w:rPr>
                        <w:rFonts w:ascii="Arial" w:hAnsi="Arial"/>
                        <w:w w:val="85"/>
                        <w:sz w:val="18"/>
                      </w:rPr>
                      <w:t>ALL</w:t>
                    </w:r>
                    <w:r>
                      <w:rPr>
                        <w:rFonts w:ascii="Arial" w:hAnsi="Arial"/>
                        <w:w w:val="85"/>
                        <w:sz w:val="22"/>
                      </w:rPr>
                      <w:t>’</w:t>
                    </w:r>
                    <w:r>
                      <w:rPr>
                        <w:rFonts w:ascii="Arial" w:hAnsi="Arial"/>
                        <w:w w:val="85"/>
                        <w:sz w:val="18"/>
                      </w:rPr>
                      <w:t>ART</w:t>
                    </w:r>
                    <w:r>
                      <w:rPr>
                        <w:rFonts w:ascii="Arial" w:hAnsi="Arial"/>
                        <w:w w:val="85"/>
                        <w:sz w:val="22"/>
                      </w:rPr>
                      <w:t>.</w:t>
                    </w:r>
                    <w:r>
                      <w:rPr>
                        <w:rFonts w:ascii="Arial" w:hAnsi="Arial"/>
                        <w:spacing w:val="-23"/>
                        <w:w w:val="85"/>
                        <w:sz w:val="22"/>
                      </w:rPr>
                      <w:t> </w:t>
                    </w:r>
                    <w:r>
                      <w:rPr>
                        <w:rFonts w:ascii="Arial" w:hAnsi="Arial"/>
                        <w:w w:val="85"/>
                        <w:sz w:val="22"/>
                      </w:rPr>
                      <w:t>62</w:t>
                    </w:r>
                    <w:r>
                      <w:rPr>
                        <w:rFonts w:ascii="Arial" w:hAnsi="Arial"/>
                        <w:spacing w:val="-19"/>
                        <w:w w:val="85"/>
                        <w:sz w:val="22"/>
                      </w:rPr>
                      <w:t> </w:t>
                    </w:r>
                    <w:r>
                      <w:rPr>
                        <w:rFonts w:ascii="Arial" w:hAnsi="Arial"/>
                        <w:w w:val="85"/>
                        <w:sz w:val="18"/>
                      </w:rPr>
                      <w:t>DEL</w:t>
                    </w:r>
                    <w:r>
                      <w:rPr>
                        <w:rFonts w:ascii="Arial" w:hAnsi="Arial"/>
                        <w:spacing w:val="-10"/>
                        <w:w w:val="85"/>
                        <w:sz w:val="18"/>
                      </w:rPr>
                      <w:t> </w:t>
                    </w:r>
                    <w:r>
                      <w:rPr>
                        <w:rFonts w:ascii="Arial" w:hAnsi="Arial"/>
                        <w:w w:val="85"/>
                        <w:sz w:val="18"/>
                      </w:rPr>
                      <w:t>DECRETO</w:t>
                    </w:r>
                    <w:r>
                      <w:rPr>
                        <w:rFonts w:ascii="Arial" w:hAnsi="Arial"/>
                        <w:spacing w:val="-9"/>
                        <w:w w:val="85"/>
                        <w:sz w:val="18"/>
                      </w:rPr>
                      <w:t> </w:t>
                    </w:r>
                    <w:r>
                      <w:rPr>
                        <w:rFonts w:ascii="Arial" w:hAnsi="Arial"/>
                        <w:w w:val="85"/>
                        <w:sz w:val="18"/>
                      </w:rPr>
                      <w:t>LEGGE</w:t>
                    </w:r>
                    <w:r>
                      <w:rPr>
                        <w:rFonts w:ascii="Arial" w:hAnsi="Arial"/>
                        <w:spacing w:val="-11"/>
                        <w:w w:val="85"/>
                        <w:sz w:val="18"/>
                      </w:rPr>
                      <w:t> </w:t>
                    </w:r>
                    <w:r>
                      <w:rPr>
                        <w:rFonts w:ascii="Arial" w:hAnsi="Arial"/>
                        <w:w w:val="85"/>
                        <w:sz w:val="22"/>
                      </w:rPr>
                      <w:t>17</w:t>
                    </w:r>
                    <w:r>
                      <w:rPr>
                        <w:rFonts w:ascii="Arial" w:hAnsi="Arial"/>
                        <w:spacing w:val="-19"/>
                        <w:w w:val="85"/>
                        <w:sz w:val="22"/>
                      </w:rPr>
                      <w:t> </w:t>
                    </w:r>
                    <w:r>
                      <w:rPr>
                        <w:rFonts w:ascii="Arial" w:hAnsi="Arial"/>
                        <w:w w:val="85"/>
                        <w:sz w:val="18"/>
                      </w:rPr>
                      <w:t>MARZO</w:t>
                    </w:r>
                    <w:r>
                      <w:rPr>
                        <w:rFonts w:ascii="Arial" w:hAnsi="Arial"/>
                        <w:spacing w:val="-10"/>
                        <w:w w:val="85"/>
                        <w:sz w:val="18"/>
                      </w:rPr>
                      <w:t> </w:t>
                    </w:r>
                    <w:r>
                      <w:rPr>
                        <w:rFonts w:ascii="Arial" w:hAnsi="Arial"/>
                        <w:w w:val="85"/>
                        <w:sz w:val="22"/>
                      </w:rPr>
                      <w:t>2020,</w:t>
                    </w:r>
                    <w:r>
                      <w:rPr>
                        <w:rFonts w:ascii="Arial" w:hAnsi="Arial"/>
                        <w:spacing w:val="-19"/>
                        <w:w w:val="85"/>
                        <w:sz w:val="22"/>
                      </w:rPr>
                      <w:t> </w:t>
                    </w:r>
                    <w:r>
                      <w:rPr>
                        <w:rFonts w:ascii="Arial" w:hAnsi="Arial"/>
                        <w:w w:val="85"/>
                        <w:sz w:val="18"/>
                      </w:rPr>
                      <w:t>N</w:t>
                    </w:r>
                    <w:r>
                      <w:rPr>
                        <w:rFonts w:ascii="Arial" w:hAnsi="Arial"/>
                        <w:w w:val="85"/>
                        <w:sz w:val="22"/>
                      </w:rPr>
                      <w:t>.</w:t>
                    </w:r>
                    <w:r>
                      <w:rPr>
                        <w:rFonts w:ascii="Arial" w:hAnsi="Arial"/>
                        <w:spacing w:val="-20"/>
                        <w:w w:val="85"/>
                        <w:sz w:val="22"/>
                      </w:rPr>
                      <w:t> </w:t>
                    </w:r>
                    <w:r>
                      <w:rPr>
                        <w:rFonts w:ascii="Arial" w:hAnsi="Arial"/>
                        <w:w w:val="85"/>
                        <w:sz w:val="22"/>
                      </w:rPr>
                      <w:t>18,</w:t>
                    </w:r>
                    <w:r>
                      <w:rPr>
                        <w:rFonts w:ascii="Arial" w:hAnsi="Arial"/>
                        <w:spacing w:val="-20"/>
                        <w:w w:val="85"/>
                        <w:sz w:val="22"/>
                      </w:rPr>
                      <w:t> </w:t>
                    </w:r>
                    <w:r>
                      <w:rPr>
                        <w:rFonts w:ascii="Arial" w:hAnsi="Arial"/>
                        <w:w w:val="85"/>
                        <w:sz w:val="18"/>
                      </w:rPr>
                      <w:t>CONVERTITO</w:t>
                    </w:r>
                    <w:r>
                      <w:rPr>
                        <w:rFonts w:ascii="Arial" w:hAnsi="Arial"/>
                        <w:w w:val="85"/>
                        <w:sz w:val="22"/>
                      </w:rPr>
                      <w:t>,</w:t>
                    </w:r>
                    <w:r>
                      <w:rPr>
                        <w:rFonts w:ascii="Arial" w:hAnsi="Arial"/>
                        <w:spacing w:val="-22"/>
                        <w:w w:val="85"/>
                        <w:sz w:val="22"/>
                      </w:rPr>
                      <w:t> </w:t>
                    </w:r>
                    <w:r>
                      <w:rPr>
                        <w:rFonts w:ascii="Arial" w:hAnsi="Arial"/>
                        <w:w w:val="85"/>
                        <w:sz w:val="18"/>
                      </w:rPr>
                      <w:t>CON</w:t>
                    </w:r>
                    <w:r>
                      <w:rPr>
                        <w:rFonts w:ascii="Arial" w:hAnsi="Arial"/>
                        <w:spacing w:val="-11"/>
                        <w:w w:val="85"/>
                        <w:sz w:val="18"/>
                      </w:rPr>
                      <w:t> </w:t>
                    </w:r>
                    <w:r>
                      <w:rPr>
                        <w:rFonts w:ascii="Arial" w:hAnsi="Arial"/>
                        <w:w w:val="85"/>
                        <w:sz w:val="18"/>
                      </w:rPr>
                      <w:t>MODIFICAZIONI</w:t>
                    </w:r>
                    <w:r>
                      <w:rPr>
                        <w:rFonts w:ascii="Arial" w:hAnsi="Arial"/>
                        <w:w w:val="85"/>
                        <w:sz w:val="22"/>
                      </w:rPr>
                      <w:t>,</w:t>
                    </w:r>
                  </w:hyperlink>
                </w:p>
                <w:p>
                  <w:pPr>
                    <w:spacing w:before="32"/>
                    <w:ind w:left="70" w:right="0" w:firstLine="0"/>
                    <w:jc w:val="left"/>
                    <w:rPr>
                      <w:rFonts w:ascii="Arial"/>
                      <w:sz w:val="22"/>
                    </w:rPr>
                  </w:pPr>
                  <w:hyperlink w:history="true" w:anchor="_bookmark145">
                    <w:r>
                      <w:rPr>
                        <w:rFonts w:ascii="Arial"/>
                        <w:spacing w:val="-1"/>
                        <w:w w:val="90"/>
                        <w:sz w:val="22"/>
                      </w:rPr>
                      <w:t>........................................................................................................................................................ </w:t>
                    </w:r>
                    <w:r>
                      <w:rPr>
                        <w:rFonts w:ascii="Arial"/>
                        <w:spacing w:val="28"/>
                        <w:w w:val="90"/>
                        <w:sz w:val="22"/>
                      </w:rPr>
                      <w:t> </w:t>
                    </w:r>
                    <w:r>
                      <w:rPr>
                        <w:rFonts w:ascii="Arial"/>
                        <w:w w:val="90"/>
                        <w:sz w:val="22"/>
                      </w:rPr>
                      <w:t>205</w:t>
                    </w:r>
                  </w:hyperlink>
                </w:p>
                <w:p>
                  <w:pPr>
                    <w:tabs>
                      <w:tab w:pos="8483" w:val="left" w:leader="dot"/>
                    </w:tabs>
                    <w:spacing w:before="35"/>
                    <w:ind w:left="20" w:right="0" w:firstLine="0"/>
                    <w:jc w:val="left"/>
                    <w:rPr>
                      <w:rFonts w:ascii="Arial"/>
                      <w:sz w:val="22"/>
                    </w:rPr>
                  </w:pPr>
                  <w:hyperlink w:history="true" w:anchor="_bookmark146">
                    <w:r>
                      <w:rPr>
                        <w:rFonts w:ascii="Arial"/>
                        <w:w w:val="90"/>
                        <w:sz w:val="18"/>
                      </w:rPr>
                      <w:t>DALLA</w:t>
                    </w:r>
                    <w:r>
                      <w:rPr>
                        <w:rFonts w:ascii="Arial"/>
                        <w:spacing w:val="-27"/>
                        <w:w w:val="90"/>
                        <w:sz w:val="18"/>
                      </w:rPr>
                      <w:t> </w:t>
                    </w:r>
                    <w:r>
                      <w:rPr>
                        <w:rFonts w:ascii="Arial"/>
                        <w:w w:val="90"/>
                        <w:sz w:val="18"/>
                      </w:rPr>
                      <w:t>LEGGE</w:t>
                    </w:r>
                    <w:r>
                      <w:rPr>
                        <w:rFonts w:ascii="Arial"/>
                        <w:spacing w:val="-25"/>
                        <w:w w:val="90"/>
                        <w:sz w:val="18"/>
                      </w:rPr>
                      <w:t> </w:t>
                    </w:r>
                    <w:r>
                      <w:rPr>
                        <w:rFonts w:ascii="Arial"/>
                        <w:w w:val="90"/>
                        <w:sz w:val="22"/>
                      </w:rPr>
                      <w:t>24</w:t>
                    </w:r>
                    <w:r>
                      <w:rPr>
                        <w:rFonts w:ascii="Arial"/>
                        <w:spacing w:val="-35"/>
                        <w:w w:val="90"/>
                        <w:sz w:val="22"/>
                      </w:rPr>
                      <w:t> </w:t>
                    </w:r>
                    <w:r>
                      <w:rPr>
                        <w:rFonts w:ascii="Arial"/>
                        <w:w w:val="90"/>
                        <w:sz w:val="18"/>
                      </w:rPr>
                      <w:t>APRILE</w:t>
                    </w:r>
                    <w:r>
                      <w:rPr>
                        <w:rFonts w:ascii="Arial"/>
                        <w:spacing w:val="-25"/>
                        <w:w w:val="90"/>
                        <w:sz w:val="18"/>
                      </w:rPr>
                      <w:t> </w:t>
                    </w:r>
                    <w:r>
                      <w:rPr>
                        <w:rFonts w:ascii="Arial"/>
                        <w:w w:val="90"/>
                        <w:sz w:val="22"/>
                      </w:rPr>
                      <w:t>2020,</w:t>
                    </w:r>
                    <w:r>
                      <w:rPr>
                        <w:rFonts w:ascii="Arial"/>
                        <w:spacing w:val="-36"/>
                        <w:w w:val="90"/>
                        <w:sz w:val="22"/>
                      </w:rPr>
                      <w:t> </w:t>
                    </w:r>
                    <w:r>
                      <w:rPr>
                        <w:rFonts w:ascii="Arial"/>
                        <w:w w:val="90"/>
                        <w:sz w:val="18"/>
                      </w:rPr>
                      <w:t>N</w:t>
                    </w:r>
                    <w:r>
                      <w:rPr>
                        <w:rFonts w:ascii="Arial"/>
                        <w:w w:val="90"/>
                        <w:sz w:val="22"/>
                      </w:rPr>
                      <w:t>.</w:t>
                    </w:r>
                    <w:r>
                      <w:rPr>
                        <w:rFonts w:ascii="Arial"/>
                        <w:spacing w:val="-36"/>
                        <w:w w:val="90"/>
                        <w:sz w:val="22"/>
                      </w:rPr>
                      <w:t> </w:t>
                    </w:r>
                    <w:r>
                      <w:rPr>
                        <w:rFonts w:ascii="Arial"/>
                        <w:w w:val="90"/>
                        <w:sz w:val="22"/>
                      </w:rPr>
                      <w:t>27</w:t>
                      <w:tab/>
                      <w:t>205</w:t>
                    </w:r>
                  </w:hyperlink>
                </w:p>
                <w:p>
                  <w:pPr>
                    <w:tabs>
                      <w:tab w:pos="8483" w:val="left" w:leader="dot"/>
                    </w:tabs>
                    <w:spacing w:line="271" w:lineRule="auto" w:before="33"/>
                    <w:ind w:left="20" w:right="18" w:firstLine="0"/>
                    <w:jc w:val="left"/>
                    <w:rPr>
                      <w:rFonts w:ascii="Arial"/>
                      <w:sz w:val="22"/>
                    </w:rPr>
                  </w:pPr>
                  <w:hyperlink w:history="true" w:anchor="_bookmark147">
                    <w:r>
                      <w:rPr>
                        <w:rFonts w:ascii="Arial"/>
                        <w:w w:val="95"/>
                        <w:sz w:val="22"/>
                      </w:rPr>
                      <w:t>A</w:t>
                    </w:r>
                    <w:r>
                      <w:rPr>
                        <w:rFonts w:ascii="Arial"/>
                        <w:w w:val="95"/>
                        <w:sz w:val="18"/>
                      </w:rPr>
                      <w:t>RT</w:t>
                    </w:r>
                    <w:r>
                      <w:rPr>
                        <w:rFonts w:ascii="Arial"/>
                        <w:w w:val="95"/>
                        <w:sz w:val="22"/>
                      </w:rPr>
                      <w:t>.132</w:t>
                    </w:r>
                    <w:r>
                      <w:rPr>
                        <w:rFonts w:ascii="Arial"/>
                        <w:spacing w:val="-45"/>
                        <w:w w:val="95"/>
                        <w:sz w:val="22"/>
                      </w:rPr>
                      <w:t> </w:t>
                    </w:r>
                    <w:r>
                      <w:rPr>
                        <w:rFonts w:ascii="Arial"/>
                        <w:w w:val="95"/>
                        <w:sz w:val="22"/>
                      </w:rPr>
                      <w:t>S</w:t>
                    </w:r>
                    <w:r>
                      <w:rPr>
                        <w:rFonts w:ascii="Arial"/>
                        <w:w w:val="95"/>
                        <w:sz w:val="18"/>
                      </w:rPr>
                      <w:t>ALVAGUARDIA</w:t>
                    </w:r>
                    <w:r>
                      <w:rPr>
                        <w:rFonts w:ascii="Arial"/>
                        <w:spacing w:val="-34"/>
                        <w:w w:val="95"/>
                        <w:sz w:val="18"/>
                      </w:rPr>
                      <w:t> </w:t>
                    </w:r>
                    <w:r>
                      <w:rPr>
                        <w:rFonts w:ascii="Arial"/>
                        <w:w w:val="95"/>
                        <w:sz w:val="18"/>
                      </w:rPr>
                      <w:t>DEL</w:t>
                    </w:r>
                    <w:r>
                      <w:rPr>
                        <w:rFonts w:ascii="Arial"/>
                        <w:spacing w:val="-34"/>
                        <w:w w:val="95"/>
                        <w:sz w:val="18"/>
                      </w:rPr>
                      <w:t> </w:t>
                    </w:r>
                    <w:r>
                      <w:rPr>
                        <w:rFonts w:ascii="Arial"/>
                        <w:w w:val="95"/>
                        <w:sz w:val="18"/>
                      </w:rPr>
                      <w:t>CREDITO</w:t>
                    </w:r>
                    <w:r>
                      <w:rPr>
                        <w:rFonts w:ascii="Arial"/>
                        <w:spacing w:val="-34"/>
                        <w:w w:val="95"/>
                        <w:sz w:val="18"/>
                      </w:rPr>
                      <w:t> </w:t>
                    </w:r>
                    <w:r>
                      <w:rPr>
                        <w:rFonts w:ascii="Arial"/>
                        <w:w w:val="95"/>
                        <w:sz w:val="18"/>
                      </w:rPr>
                      <w:t>DI</w:t>
                    </w:r>
                    <w:r>
                      <w:rPr>
                        <w:rFonts w:ascii="Arial"/>
                        <w:spacing w:val="-34"/>
                        <w:w w:val="95"/>
                        <w:sz w:val="18"/>
                      </w:rPr>
                      <w:t> </w:t>
                    </w:r>
                    <w:r>
                      <w:rPr>
                        <w:rFonts w:ascii="Arial"/>
                        <w:w w:val="95"/>
                        <w:sz w:val="18"/>
                      </w:rPr>
                      <w:t>CUI</w:t>
                    </w:r>
                    <w:r>
                      <w:rPr>
                        <w:rFonts w:ascii="Arial"/>
                        <w:spacing w:val="-34"/>
                        <w:w w:val="95"/>
                        <w:sz w:val="18"/>
                      </w:rPr>
                      <w:t> </w:t>
                    </w:r>
                    <w:r>
                      <w:rPr>
                        <w:rFonts w:ascii="Arial"/>
                        <w:w w:val="95"/>
                        <w:sz w:val="18"/>
                      </w:rPr>
                      <w:t>ALL</w:t>
                    </w:r>
                    <w:r>
                      <w:rPr>
                        <w:rFonts w:ascii="Arial"/>
                        <w:w w:val="95"/>
                        <w:sz w:val="22"/>
                      </w:rPr>
                      <w:t>'</w:t>
                    </w:r>
                    <w:r>
                      <w:rPr>
                        <w:rFonts w:ascii="Arial"/>
                        <w:w w:val="95"/>
                        <w:sz w:val="18"/>
                      </w:rPr>
                      <w:t>ARTICOLO</w:t>
                    </w:r>
                    <w:r>
                      <w:rPr>
                        <w:rFonts w:ascii="Arial"/>
                        <w:spacing w:val="-34"/>
                        <w:w w:val="95"/>
                        <w:sz w:val="18"/>
                      </w:rPr>
                      <w:t> </w:t>
                    </w:r>
                    <w:r>
                      <w:rPr>
                        <w:rFonts w:ascii="Arial"/>
                        <w:w w:val="95"/>
                        <w:sz w:val="22"/>
                      </w:rPr>
                      <w:t>13,</w:t>
                    </w:r>
                    <w:r>
                      <w:rPr>
                        <w:rFonts w:ascii="Arial"/>
                        <w:spacing w:val="-45"/>
                        <w:w w:val="95"/>
                        <w:sz w:val="22"/>
                      </w:rPr>
                      <w:t> </w:t>
                    </w:r>
                    <w:r>
                      <w:rPr>
                        <w:rFonts w:ascii="Arial"/>
                        <w:w w:val="95"/>
                        <w:sz w:val="18"/>
                      </w:rPr>
                      <w:t>COMMA</w:t>
                    </w:r>
                    <w:r>
                      <w:rPr>
                        <w:rFonts w:ascii="Arial"/>
                        <w:spacing w:val="-35"/>
                        <w:w w:val="95"/>
                        <w:sz w:val="18"/>
                      </w:rPr>
                      <w:t> </w:t>
                    </w:r>
                    <w:r>
                      <w:rPr>
                        <w:rFonts w:ascii="Arial"/>
                        <w:w w:val="95"/>
                        <w:sz w:val="22"/>
                      </w:rPr>
                      <w:t>1-</w:t>
                    </w:r>
                    <w:r>
                      <w:rPr>
                        <w:rFonts w:ascii="Arial"/>
                        <w:w w:val="95"/>
                        <w:sz w:val="18"/>
                      </w:rPr>
                      <w:t>BIS</w:t>
                    </w:r>
                    <w:r>
                      <w:rPr>
                        <w:rFonts w:ascii="Arial"/>
                        <w:w w:val="95"/>
                        <w:sz w:val="22"/>
                      </w:rPr>
                      <w:t>,</w:t>
                    </w:r>
                    <w:r>
                      <w:rPr>
                        <w:rFonts w:ascii="Arial"/>
                        <w:spacing w:val="-44"/>
                        <w:w w:val="95"/>
                        <w:sz w:val="22"/>
                      </w:rPr>
                      <w:t> </w:t>
                    </w:r>
                    <w:r>
                      <w:rPr>
                        <w:rFonts w:ascii="Arial"/>
                        <w:w w:val="95"/>
                        <w:sz w:val="18"/>
                      </w:rPr>
                      <w:t>DEL</w:t>
                    </w:r>
                    <w:r>
                      <w:rPr>
                        <w:rFonts w:ascii="Arial"/>
                        <w:spacing w:val="-34"/>
                        <w:w w:val="95"/>
                        <w:sz w:val="18"/>
                      </w:rPr>
                      <w:t> </w:t>
                    </w:r>
                    <w:r>
                      <w:rPr>
                        <w:rFonts w:ascii="Arial"/>
                        <w:w w:val="95"/>
                        <w:sz w:val="22"/>
                      </w:rPr>
                      <w:t>T</w:t>
                    </w:r>
                    <w:r>
                      <w:rPr>
                        <w:rFonts w:ascii="Arial"/>
                        <w:w w:val="95"/>
                        <w:sz w:val="18"/>
                      </w:rPr>
                      <w:t>UIR</w:t>
                    </w:r>
                    <w:r>
                      <w:rPr>
                        <w:rFonts w:ascii="Arial"/>
                        <w:w w:val="95"/>
                        <w:sz w:val="22"/>
                      </w:rPr>
                      <w:t>,</w:t>
                    </w:r>
                    <w:r>
                      <w:rPr>
                        <w:rFonts w:ascii="Arial"/>
                        <w:spacing w:val="-44"/>
                        <w:w w:val="95"/>
                        <w:sz w:val="22"/>
                      </w:rPr>
                      <w:t> </w:t>
                    </w:r>
                    <w:r>
                      <w:rPr>
                        <w:rFonts w:ascii="Arial"/>
                        <w:w w:val="95"/>
                        <w:sz w:val="18"/>
                      </w:rPr>
                      <w:t>OVVERO</w:t>
                    </w:r>
                    <w:r>
                      <w:rPr>
                        <w:rFonts w:ascii="Arial"/>
                        <w:spacing w:val="-34"/>
                        <w:w w:val="95"/>
                        <w:sz w:val="18"/>
                      </w:rPr>
                      <w:t> </w:t>
                    </w:r>
                    <w:r>
                      <w:rPr>
                        <w:rFonts w:ascii="Arial"/>
                        <w:w w:val="95"/>
                        <w:sz w:val="18"/>
                      </w:rPr>
                      <w:t>DEL</w:t>
                    </w:r>
                  </w:hyperlink>
                  <w:r>
                    <w:rPr>
                      <w:rFonts w:ascii="Arial"/>
                      <w:w w:val="95"/>
                      <w:sz w:val="18"/>
                    </w:rPr>
                    <w:t> </w:t>
                  </w:r>
                  <w:hyperlink w:history="true" w:anchor="_bookmark147">
                    <w:r>
                      <w:rPr>
                        <w:rFonts w:ascii="Arial"/>
                        <w:w w:val="85"/>
                        <w:sz w:val="18"/>
                      </w:rPr>
                      <w:t>TRATTAMENTO</w:t>
                    </w:r>
                    <w:r>
                      <w:rPr>
                        <w:rFonts w:ascii="Arial"/>
                        <w:spacing w:val="-14"/>
                        <w:w w:val="85"/>
                        <w:sz w:val="18"/>
                      </w:rPr>
                      <w:t> </w:t>
                    </w:r>
                    <w:r>
                      <w:rPr>
                        <w:rFonts w:ascii="Arial"/>
                        <w:w w:val="85"/>
                        <w:sz w:val="18"/>
                      </w:rPr>
                      <w:t>INTEGRATIVO</w:t>
                    </w:r>
                    <w:r>
                      <w:rPr>
                        <w:rFonts w:ascii="Arial"/>
                        <w:spacing w:val="-13"/>
                        <w:w w:val="85"/>
                        <w:sz w:val="18"/>
                      </w:rPr>
                      <w:t> </w:t>
                    </w:r>
                    <w:r>
                      <w:rPr>
                        <w:rFonts w:ascii="Arial"/>
                        <w:w w:val="85"/>
                        <w:sz w:val="18"/>
                      </w:rPr>
                      <w:t>DI</w:t>
                    </w:r>
                    <w:r>
                      <w:rPr>
                        <w:rFonts w:ascii="Arial"/>
                        <w:spacing w:val="-15"/>
                        <w:w w:val="85"/>
                        <w:sz w:val="18"/>
                      </w:rPr>
                      <w:t> </w:t>
                    </w:r>
                    <w:r>
                      <w:rPr>
                        <w:rFonts w:ascii="Arial"/>
                        <w:w w:val="85"/>
                        <w:sz w:val="18"/>
                      </w:rPr>
                      <w:t>CUI</w:t>
                    </w:r>
                    <w:r>
                      <w:rPr>
                        <w:rFonts w:ascii="Arial"/>
                        <w:spacing w:val="-13"/>
                        <w:w w:val="85"/>
                        <w:sz w:val="18"/>
                      </w:rPr>
                      <w:t> </w:t>
                    </w:r>
                    <w:r>
                      <w:rPr>
                        <w:rFonts w:ascii="Arial"/>
                        <w:w w:val="85"/>
                        <w:sz w:val="18"/>
                      </w:rPr>
                      <w:t>ALL</w:t>
                    </w:r>
                    <w:r>
                      <w:rPr>
                        <w:rFonts w:ascii="Arial"/>
                        <w:w w:val="85"/>
                        <w:sz w:val="22"/>
                      </w:rPr>
                      <w:t>'</w:t>
                    </w:r>
                    <w:r>
                      <w:rPr>
                        <w:rFonts w:ascii="Arial"/>
                        <w:w w:val="85"/>
                        <w:sz w:val="18"/>
                      </w:rPr>
                      <w:t>ARTICOLO</w:t>
                    </w:r>
                    <w:r>
                      <w:rPr>
                        <w:rFonts w:ascii="Arial"/>
                        <w:spacing w:val="-12"/>
                        <w:w w:val="85"/>
                        <w:sz w:val="18"/>
                      </w:rPr>
                      <w:t> </w:t>
                    </w:r>
                    <w:r>
                      <w:rPr>
                        <w:rFonts w:ascii="Arial"/>
                        <w:w w:val="85"/>
                        <w:sz w:val="22"/>
                      </w:rPr>
                      <w:t>1</w:t>
                    </w:r>
                    <w:r>
                      <w:rPr>
                        <w:rFonts w:ascii="Arial"/>
                        <w:spacing w:val="-23"/>
                        <w:w w:val="85"/>
                        <w:sz w:val="22"/>
                      </w:rPr>
                      <w:t> </w:t>
                    </w:r>
                    <w:r>
                      <w:rPr>
                        <w:rFonts w:ascii="Arial"/>
                        <w:w w:val="85"/>
                        <w:sz w:val="18"/>
                      </w:rPr>
                      <w:t>DELLA</w:t>
                    </w:r>
                    <w:r>
                      <w:rPr>
                        <w:rFonts w:ascii="Arial"/>
                        <w:spacing w:val="-14"/>
                        <w:w w:val="85"/>
                        <w:sz w:val="18"/>
                      </w:rPr>
                      <w:t> </w:t>
                    </w:r>
                    <w:r>
                      <w:rPr>
                        <w:rFonts w:ascii="Arial"/>
                        <w:w w:val="85"/>
                        <w:sz w:val="18"/>
                      </w:rPr>
                      <w:t>LEGGE</w:t>
                    </w:r>
                    <w:r>
                      <w:rPr>
                        <w:rFonts w:ascii="Arial"/>
                        <w:spacing w:val="-12"/>
                        <w:w w:val="85"/>
                        <w:sz w:val="18"/>
                      </w:rPr>
                      <w:t> </w:t>
                    </w:r>
                    <w:r>
                      <w:rPr>
                        <w:rFonts w:ascii="Arial"/>
                        <w:w w:val="85"/>
                        <w:sz w:val="22"/>
                      </w:rPr>
                      <w:t>2</w:t>
                    </w:r>
                    <w:r>
                      <w:rPr>
                        <w:rFonts w:ascii="Arial"/>
                        <w:spacing w:val="-21"/>
                        <w:w w:val="85"/>
                        <w:sz w:val="22"/>
                      </w:rPr>
                      <w:t> </w:t>
                    </w:r>
                    <w:r>
                      <w:rPr>
                        <w:rFonts w:ascii="Arial"/>
                        <w:w w:val="85"/>
                        <w:sz w:val="18"/>
                      </w:rPr>
                      <w:t>APRILE</w:t>
                    </w:r>
                    <w:r>
                      <w:rPr>
                        <w:rFonts w:ascii="Arial"/>
                        <w:spacing w:val="-14"/>
                        <w:w w:val="85"/>
                        <w:sz w:val="18"/>
                      </w:rPr>
                      <w:t> </w:t>
                    </w:r>
                    <w:r>
                      <w:rPr>
                        <w:rFonts w:ascii="Arial"/>
                        <w:w w:val="85"/>
                        <w:sz w:val="22"/>
                      </w:rPr>
                      <w:t>2020,</w:t>
                    </w:r>
                    <w:r>
                      <w:rPr>
                        <w:rFonts w:ascii="Arial"/>
                        <w:spacing w:val="-22"/>
                        <w:w w:val="85"/>
                        <w:sz w:val="22"/>
                      </w:rPr>
                      <w:t> </w:t>
                    </w:r>
                    <w:r>
                      <w:rPr>
                        <w:rFonts w:ascii="Arial"/>
                        <w:w w:val="85"/>
                        <w:sz w:val="18"/>
                      </w:rPr>
                      <w:t>N</w:t>
                    </w:r>
                    <w:r>
                      <w:rPr>
                        <w:rFonts w:ascii="Arial"/>
                        <w:w w:val="85"/>
                        <w:sz w:val="22"/>
                      </w:rPr>
                      <w:t>.</w:t>
                    </w:r>
                    <w:r>
                      <w:rPr>
                        <w:rFonts w:ascii="Arial"/>
                        <w:spacing w:val="-23"/>
                        <w:w w:val="85"/>
                        <w:sz w:val="22"/>
                      </w:rPr>
                      <w:t> </w:t>
                    </w:r>
                    <w:r>
                      <w:rPr>
                        <w:rFonts w:ascii="Arial"/>
                        <w:w w:val="85"/>
                        <w:sz w:val="22"/>
                      </w:rPr>
                      <w:t>21</w:t>
                      <w:tab/>
                    </w:r>
                    <w:r>
                      <w:rPr>
                        <w:rFonts w:ascii="Arial"/>
                        <w:spacing w:val="-7"/>
                        <w:w w:val="95"/>
                        <w:sz w:val="22"/>
                      </w:rPr>
                      <w:t>206</w:t>
                    </w:r>
                  </w:hyperlink>
                </w:p>
                <w:p>
                  <w:pPr>
                    <w:tabs>
                      <w:tab w:pos="8483" w:val="left" w:leader="dot"/>
                    </w:tabs>
                    <w:spacing w:line="271" w:lineRule="auto" w:before="2"/>
                    <w:ind w:left="20" w:right="18" w:firstLine="0"/>
                    <w:jc w:val="left"/>
                    <w:rPr>
                      <w:rFonts w:ascii="Arial"/>
                      <w:sz w:val="22"/>
                    </w:rPr>
                  </w:pPr>
                  <w:hyperlink w:history="true" w:anchor="_bookmark148">
                    <w:r>
                      <w:rPr>
                        <w:rFonts w:ascii="Arial"/>
                        <w:w w:val="85"/>
                        <w:sz w:val="22"/>
                      </w:rPr>
                      <w:t>A</w:t>
                    </w:r>
                    <w:r>
                      <w:rPr>
                        <w:rFonts w:ascii="Arial"/>
                        <w:w w:val="85"/>
                        <w:sz w:val="18"/>
                      </w:rPr>
                      <w:t>RT</w:t>
                    </w:r>
                    <w:r>
                      <w:rPr>
                        <w:rFonts w:ascii="Arial"/>
                        <w:w w:val="85"/>
                        <w:sz w:val="22"/>
                      </w:rPr>
                      <w:t>.134 R</w:t>
                    </w:r>
                    <w:r>
                      <w:rPr>
                        <w:rFonts w:ascii="Arial"/>
                        <w:w w:val="85"/>
                        <w:sz w:val="18"/>
                      </w:rPr>
                      <w:t>IDUZIONE ALIQUOTA </w:t>
                    </w:r>
                    <w:r>
                      <w:rPr>
                        <w:rFonts w:ascii="Arial"/>
                        <w:w w:val="85"/>
                        <w:sz w:val="22"/>
                      </w:rPr>
                      <w:t>IVA </w:t>
                    </w:r>
                    <w:r>
                      <w:rPr>
                        <w:rFonts w:ascii="Arial"/>
                        <w:w w:val="85"/>
                        <w:sz w:val="18"/>
                      </w:rPr>
                      <w:t>PER LE CESSIONI DI BENI NECESSARI PER IL CONTENIMENTO E LA GESTIONE</w:t>
                    </w:r>
                  </w:hyperlink>
                  <w:r>
                    <w:rPr>
                      <w:rFonts w:ascii="Arial"/>
                      <w:w w:val="85"/>
                      <w:sz w:val="18"/>
                    </w:rPr>
                    <w:t> </w:t>
                  </w:r>
                  <w:hyperlink w:history="true" w:anchor="_bookmark148">
                    <w:r>
                      <w:rPr>
                        <w:rFonts w:ascii="Arial"/>
                        <w:w w:val="85"/>
                        <w:sz w:val="18"/>
                      </w:rPr>
                      <w:t>DELL</w:t>
                    </w:r>
                    <w:r>
                      <w:rPr>
                        <w:rFonts w:ascii="Arial"/>
                        <w:w w:val="85"/>
                        <w:sz w:val="22"/>
                      </w:rPr>
                      <w:t>'</w:t>
                    </w:r>
                    <w:r>
                      <w:rPr>
                        <w:rFonts w:ascii="Arial"/>
                        <w:w w:val="85"/>
                        <w:sz w:val="18"/>
                      </w:rPr>
                      <w:t>EMERGENZA</w:t>
                    </w:r>
                    <w:r>
                      <w:rPr>
                        <w:rFonts w:ascii="Arial"/>
                        <w:spacing w:val="-18"/>
                        <w:w w:val="85"/>
                        <w:sz w:val="18"/>
                      </w:rPr>
                      <w:t> </w:t>
                    </w:r>
                    <w:r>
                      <w:rPr>
                        <w:rFonts w:ascii="Arial"/>
                        <w:w w:val="85"/>
                        <w:sz w:val="18"/>
                      </w:rPr>
                      <w:t>EPIDEMIOLOGICA</w:t>
                    </w:r>
                    <w:r>
                      <w:rPr>
                        <w:rFonts w:ascii="Arial"/>
                        <w:spacing w:val="-18"/>
                        <w:w w:val="85"/>
                        <w:sz w:val="18"/>
                      </w:rPr>
                      <w:t> </w:t>
                    </w:r>
                    <w:r>
                      <w:rPr>
                        <w:rFonts w:ascii="Arial"/>
                        <w:w w:val="85"/>
                        <w:sz w:val="18"/>
                      </w:rPr>
                      <w:t>DA</w:t>
                    </w:r>
                    <w:r>
                      <w:rPr>
                        <w:rFonts w:ascii="Arial"/>
                        <w:spacing w:val="-17"/>
                        <w:w w:val="85"/>
                        <w:sz w:val="18"/>
                      </w:rPr>
                      <w:t> </w:t>
                    </w:r>
                    <w:r>
                      <w:rPr>
                        <w:rFonts w:ascii="Arial"/>
                        <w:w w:val="85"/>
                        <w:sz w:val="22"/>
                      </w:rPr>
                      <w:t>C</w:t>
                    </w:r>
                    <w:r>
                      <w:rPr>
                        <w:rFonts w:ascii="Arial"/>
                        <w:w w:val="85"/>
                        <w:sz w:val="18"/>
                      </w:rPr>
                      <w:t>OVID</w:t>
                    </w:r>
                    <w:r>
                      <w:rPr>
                        <w:rFonts w:ascii="Arial"/>
                        <w:w w:val="85"/>
                        <w:sz w:val="22"/>
                      </w:rPr>
                      <w:t>-19</w:t>
                      <w:tab/>
                    </w:r>
                    <w:r>
                      <w:rPr>
                        <w:rFonts w:ascii="Arial"/>
                        <w:spacing w:val="-7"/>
                        <w:w w:val="95"/>
                        <w:sz w:val="22"/>
                      </w:rPr>
                      <w:t>208</w:t>
                    </w:r>
                  </w:hyperlink>
                </w:p>
                <w:p>
                  <w:pPr>
                    <w:tabs>
                      <w:tab w:pos="8483" w:val="left" w:leader="dot"/>
                    </w:tabs>
                    <w:spacing w:line="273" w:lineRule="auto" w:before="0"/>
                    <w:ind w:left="20" w:right="18" w:firstLine="0"/>
                    <w:jc w:val="left"/>
                    <w:rPr>
                      <w:rFonts w:ascii="Arial" w:hAnsi="Arial"/>
                      <w:sz w:val="22"/>
                    </w:rPr>
                  </w:pPr>
                  <w:hyperlink w:history="true" w:anchor="_bookmark149">
                    <w:r>
                      <w:rPr>
                        <w:rFonts w:ascii="Arial" w:hAnsi="Arial"/>
                        <w:w w:val="85"/>
                        <w:sz w:val="22"/>
                      </w:rPr>
                      <w:t>A</w:t>
                    </w:r>
                    <w:r>
                      <w:rPr>
                        <w:rFonts w:ascii="Arial" w:hAnsi="Arial"/>
                        <w:w w:val="85"/>
                        <w:sz w:val="18"/>
                      </w:rPr>
                      <w:t>RT</w:t>
                    </w:r>
                    <w:r>
                      <w:rPr>
                        <w:rFonts w:ascii="Arial" w:hAnsi="Arial"/>
                        <w:w w:val="85"/>
                        <w:sz w:val="22"/>
                      </w:rPr>
                      <w:t>.135 D</w:t>
                    </w:r>
                    <w:r>
                      <w:rPr>
                        <w:rFonts w:ascii="Arial" w:hAnsi="Arial"/>
                        <w:w w:val="85"/>
                        <w:sz w:val="18"/>
                      </w:rPr>
                      <w:t>ISPOSIZIONI IN MATERIA DI RATE DI ACCONTO PER IL PAGAMENTO DELL</w:t>
                    </w:r>
                    <w:r>
                      <w:rPr>
                        <w:rFonts w:ascii="Arial" w:hAnsi="Arial"/>
                        <w:w w:val="85"/>
                        <w:sz w:val="22"/>
                      </w:rPr>
                      <w:t>’</w:t>
                    </w:r>
                    <w:r>
                      <w:rPr>
                        <w:rFonts w:ascii="Arial" w:hAnsi="Arial"/>
                        <w:w w:val="85"/>
                        <w:sz w:val="18"/>
                      </w:rPr>
                      <w:t>ACCISA SUL GAS NATURALE E</w:t>
                    </w:r>
                  </w:hyperlink>
                  <w:r>
                    <w:rPr>
                      <w:rFonts w:ascii="Arial" w:hAnsi="Arial"/>
                      <w:w w:val="85"/>
                      <w:sz w:val="18"/>
                    </w:rPr>
                    <w:t> </w:t>
                  </w:r>
                  <w:hyperlink w:history="true" w:anchor="_bookmark149">
                    <w:r>
                      <w:rPr>
                        <w:rFonts w:ascii="Arial" w:hAnsi="Arial"/>
                        <w:w w:val="80"/>
                        <w:sz w:val="18"/>
                      </w:rPr>
                      <w:t>SULL</w:t>
                    </w:r>
                    <w:r>
                      <w:rPr>
                        <w:rFonts w:ascii="Arial" w:hAnsi="Arial"/>
                        <w:w w:val="80"/>
                        <w:sz w:val="22"/>
                      </w:rPr>
                      <w:t>’</w:t>
                    </w:r>
                    <w:r>
                      <w:rPr>
                        <w:rFonts w:ascii="Arial" w:hAnsi="Arial"/>
                        <w:w w:val="80"/>
                        <w:sz w:val="18"/>
                      </w:rPr>
                      <w:t>ENERGIA</w:t>
                    </w:r>
                    <w:r>
                      <w:rPr>
                        <w:rFonts w:ascii="Arial" w:hAnsi="Arial"/>
                        <w:spacing w:val="-6"/>
                        <w:w w:val="80"/>
                        <w:sz w:val="18"/>
                      </w:rPr>
                      <w:t> </w:t>
                    </w:r>
                    <w:r>
                      <w:rPr>
                        <w:rFonts w:ascii="Arial" w:hAnsi="Arial"/>
                        <w:w w:val="80"/>
                        <w:sz w:val="18"/>
                      </w:rPr>
                      <w:t>ELETTRICA</w:t>
                      <w:tab/>
                    </w:r>
                    <w:r>
                      <w:rPr>
                        <w:rFonts w:ascii="Arial" w:hAnsi="Arial"/>
                        <w:spacing w:val="-7"/>
                        <w:w w:val="95"/>
                        <w:sz w:val="22"/>
                      </w:rPr>
                      <w:t>209</w:t>
                    </w:r>
                  </w:hyperlink>
                </w:p>
                <w:p>
                  <w:pPr>
                    <w:tabs>
                      <w:tab w:pos="8483" w:val="left" w:leader="dot"/>
                    </w:tabs>
                    <w:spacing w:line="250" w:lineRule="exact" w:before="0"/>
                    <w:ind w:left="20" w:right="0" w:firstLine="0"/>
                    <w:jc w:val="left"/>
                    <w:rPr>
                      <w:rFonts w:ascii="Arial"/>
                      <w:sz w:val="22"/>
                    </w:rPr>
                  </w:pPr>
                  <w:hyperlink w:history="true" w:anchor="_bookmark150">
                    <w:r>
                      <w:rPr>
                        <w:rFonts w:ascii="Arial"/>
                        <w:w w:val="85"/>
                        <w:sz w:val="22"/>
                      </w:rPr>
                      <w:t>A</w:t>
                    </w:r>
                    <w:r>
                      <w:rPr>
                        <w:rFonts w:ascii="Arial"/>
                        <w:w w:val="85"/>
                        <w:sz w:val="18"/>
                      </w:rPr>
                      <w:t>RT</w:t>
                    </w:r>
                    <w:r>
                      <w:rPr>
                        <w:rFonts w:ascii="Arial"/>
                        <w:w w:val="85"/>
                        <w:sz w:val="22"/>
                      </w:rPr>
                      <w:t>.136</w:t>
                    </w:r>
                    <w:r>
                      <w:rPr>
                        <w:rFonts w:ascii="Arial"/>
                        <w:spacing w:val="-18"/>
                        <w:w w:val="85"/>
                        <w:sz w:val="22"/>
                      </w:rPr>
                      <w:t> </w:t>
                    </w:r>
                    <w:r>
                      <w:rPr>
                        <w:rFonts w:ascii="Arial"/>
                        <w:w w:val="85"/>
                        <w:sz w:val="22"/>
                      </w:rPr>
                      <w:t>D</w:t>
                    </w:r>
                    <w:r>
                      <w:rPr>
                        <w:rFonts w:ascii="Arial"/>
                        <w:w w:val="85"/>
                        <w:sz w:val="18"/>
                      </w:rPr>
                      <w:t>IFFERIMENTO</w:t>
                    </w:r>
                    <w:r>
                      <w:rPr>
                        <w:rFonts w:ascii="Arial"/>
                        <w:spacing w:val="-6"/>
                        <w:w w:val="85"/>
                        <w:sz w:val="18"/>
                      </w:rPr>
                      <w:t> </w:t>
                    </w:r>
                    <w:r>
                      <w:rPr>
                        <w:rFonts w:ascii="Arial"/>
                        <w:w w:val="85"/>
                        <w:sz w:val="18"/>
                      </w:rPr>
                      <w:t>DI</w:t>
                    </w:r>
                    <w:r>
                      <w:rPr>
                        <w:rFonts w:ascii="Arial"/>
                        <w:spacing w:val="-8"/>
                        <w:w w:val="85"/>
                        <w:sz w:val="18"/>
                      </w:rPr>
                      <w:t> </w:t>
                    </w:r>
                    <w:r>
                      <w:rPr>
                        <w:rFonts w:ascii="Arial"/>
                        <w:w w:val="85"/>
                        <w:sz w:val="18"/>
                      </w:rPr>
                      <w:t>ALCUNI</w:t>
                    </w:r>
                    <w:r>
                      <w:rPr>
                        <w:rFonts w:ascii="Arial"/>
                        <w:spacing w:val="-7"/>
                        <w:w w:val="85"/>
                        <w:sz w:val="18"/>
                      </w:rPr>
                      <w:t> </w:t>
                    </w:r>
                    <w:r>
                      <w:rPr>
                        <w:rFonts w:ascii="Arial"/>
                        <w:w w:val="85"/>
                        <w:sz w:val="18"/>
                      </w:rPr>
                      <w:t>ADEMPIMENTI</w:t>
                    </w:r>
                    <w:r>
                      <w:rPr>
                        <w:rFonts w:ascii="Arial"/>
                        <w:spacing w:val="-7"/>
                        <w:w w:val="85"/>
                        <w:sz w:val="18"/>
                      </w:rPr>
                      <w:t> </w:t>
                    </w:r>
                    <w:r>
                      <w:rPr>
                        <w:rFonts w:ascii="Arial"/>
                        <w:w w:val="85"/>
                        <w:sz w:val="18"/>
                      </w:rPr>
                      <w:t>IN</w:t>
                    </w:r>
                    <w:r>
                      <w:rPr>
                        <w:rFonts w:ascii="Arial"/>
                        <w:spacing w:val="-8"/>
                        <w:w w:val="85"/>
                        <w:sz w:val="18"/>
                      </w:rPr>
                      <w:t> </w:t>
                    </w:r>
                    <w:r>
                      <w:rPr>
                        <w:rFonts w:ascii="Arial"/>
                        <w:w w:val="85"/>
                        <w:sz w:val="18"/>
                      </w:rPr>
                      <w:t>MATERIA</w:t>
                    </w:r>
                    <w:r>
                      <w:rPr>
                        <w:rFonts w:ascii="Arial"/>
                        <w:spacing w:val="-8"/>
                        <w:w w:val="85"/>
                        <w:sz w:val="18"/>
                      </w:rPr>
                      <w:t> </w:t>
                    </w:r>
                    <w:r>
                      <w:rPr>
                        <w:rFonts w:ascii="Arial"/>
                        <w:w w:val="85"/>
                        <w:sz w:val="18"/>
                      </w:rPr>
                      <w:t>DI</w:t>
                    </w:r>
                    <w:r>
                      <w:rPr>
                        <w:rFonts w:ascii="Arial"/>
                        <w:spacing w:val="-8"/>
                        <w:w w:val="85"/>
                        <w:sz w:val="18"/>
                      </w:rPr>
                      <w:t> </w:t>
                    </w:r>
                    <w:r>
                      <w:rPr>
                        <w:rFonts w:ascii="Arial"/>
                        <w:w w:val="85"/>
                        <w:sz w:val="18"/>
                      </w:rPr>
                      <w:t>ACCISA</w:t>
                      <w:tab/>
                    </w:r>
                    <w:r>
                      <w:rPr>
                        <w:rFonts w:ascii="Arial"/>
                        <w:w w:val="90"/>
                        <w:sz w:val="22"/>
                      </w:rPr>
                      <w:t>210</w:t>
                    </w:r>
                  </w:hyperlink>
                </w:p>
                <w:p>
                  <w:pPr>
                    <w:tabs>
                      <w:tab w:pos="8483" w:val="left" w:leader="dot"/>
                    </w:tabs>
                    <w:spacing w:before="32"/>
                    <w:ind w:left="20" w:right="0" w:firstLine="0"/>
                    <w:jc w:val="left"/>
                    <w:rPr>
                      <w:rFonts w:ascii="Arial"/>
                      <w:sz w:val="22"/>
                    </w:rPr>
                  </w:pPr>
                  <w:hyperlink w:history="true" w:anchor="_bookmark151">
                    <w:r>
                      <w:rPr>
                        <w:rFonts w:ascii="Arial"/>
                        <w:w w:val="85"/>
                        <w:sz w:val="22"/>
                      </w:rPr>
                      <w:t>A</w:t>
                    </w:r>
                    <w:r>
                      <w:rPr>
                        <w:rFonts w:ascii="Arial"/>
                        <w:w w:val="85"/>
                        <w:sz w:val="18"/>
                      </w:rPr>
                      <w:t>RT</w:t>
                    </w:r>
                    <w:r>
                      <w:rPr>
                        <w:rFonts w:ascii="Arial"/>
                        <w:w w:val="85"/>
                        <w:sz w:val="22"/>
                      </w:rPr>
                      <w:t>.137</w:t>
                    </w:r>
                    <w:r>
                      <w:rPr>
                        <w:rFonts w:ascii="Arial"/>
                        <w:spacing w:val="-22"/>
                        <w:w w:val="85"/>
                        <w:sz w:val="22"/>
                      </w:rPr>
                      <w:t> </w:t>
                    </w:r>
                    <w:r>
                      <w:rPr>
                        <w:rFonts w:ascii="Arial"/>
                        <w:w w:val="85"/>
                        <w:sz w:val="22"/>
                      </w:rPr>
                      <w:t>R</w:t>
                    </w:r>
                    <w:r>
                      <w:rPr>
                        <w:rFonts w:ascii="Arial"/>
                        <w:w w:val="85"/>
                        <w:sz w:val="18"/>
                      </w:rPr>
                      <w:t>IMESSIONE</w:t>
                    </w:r>
                    <w:r>
                      <w:rPr>
                        <w:rFonts w:ascii="Arial"/>
                        <w:spacing w:val="-13"/>
                        <w:w w:val="85"/>
                        <w:sz w:val="18"/>
                      </w:rPr>
                      <w:t> </w:t>
                    </w:r>
                    <w:r>
                      <w:rPr>
                        <w:rFonts w:ascii="Arial"/>
                        <w:w w:val="85"/>
                        <w:sz w:val="18"/>
                      </w:rPr>
                      <w:t>IN</w:t>
                    </w:r>
                    <w:r>
                      <w:rPr>
                        <w:rFonts w:ascii="Arial"/>
                        <w:spacing w:val="-13"/>
                        <w:w w:val="85"/>
                        <w:sz w:val="18"/>
                      </w:rPr>
                      <w:t> </w:t>
                    </w:r>
                    <w:r>
                      <w:rPr>
                        <w:rFonts w:ascii="Arial"/>
                        <w:w w:val="85"/>
                        <w:sz w:val="18"/>
                      </w:rPr>
                      <w:t>TERMINI</w:t>
                    </w:r>
                    <w:r>
                      <w:rPr>
                        <w:rFonts w:ascii="Arial"/>
                        <w:spacing w:val="-13"/>
                        <w:w w:val="85"/>
                        <w:sz w:val="18"/>
                      </w:rPr>
                      <w:t> </w:t>
                    </w:r>
                    <w:r>
                      <w:rPr>
                        <w:rFonts w:ascii="Arial"/>
                        <w:w w:val="85"/>
                        <w:sz w:val="18"/>
                      </w:rPr>
                      <w:t>PER</w:t>
                    </w:r>
                    <w:r>
                      <w:rPr>
                        <w:rFonts w:ascii="Arial"/>
                        <w:spacing w:val="-13"/>
                        <w:w w:val="85"/>
                        <w:sz w:val="18"/>
                      </w:rPr>
                      <w:t> </w:t>
                    </w:r>
                    <w:r>
                      <w:rPr>
                        <w:rFonts w:ascii="Arial"/>
                        <w:w w:val="85"/>
                        <w:sz w:val="18"/>
                      </w:rPr>
                      <w:t>I</w:t>
                    </w:r>
                    <w:r>
                      <w:rPr>
                        <w:rFonts w:ascii="Arial"/>
                        <w:spacing w:val="-13"/>
                        <w:w w:val="85"/>
                        <w:sz w:val="18"/>
                      </w:rPr>
                      <w:t> </w:t>
                    </w:r>
                    <w:r>
                      <w:rPr>
                        <w:rFonts w:ascii="Arial"/>
                        <w:w w:val="85"/>
                        <w:sz w:val="18"/>
                      </w:rPr>
                      <w:t>VERSAMENTI</w:t>
                    </w:r>
                    <w:r>
                      <w:rPr>
                        <w:rFonts w:ascii="Arial"/>
                        <w:spacing w:val="-13"/>
                        <w:w w:val="85"/>
                        <w:sz w:val="18"/>
                      </w:rPr>
                      <w:t> </w:t>
                    </w:r>
                    <w:r>
                      <w:rPr>
                        <w:rFonts w:ascii="Arial"/>
                        <w:w w:val="85"/>
                        <w:sz w:val="18"/>
                      </w:rPr>
                      <w:t>IN</w:t>
                    </w:r>
                    <w:r>
                      <w:rPr>
                        <w:rFonts w:ascii="Arial"/>
                        <w:spacing w:val="-14"/>
                        <w:w w:val="85"/>
                        <w:sz w:val="18"/>
                      </w:rPr>
                      <w:t> </w:t>
                    </w:r>
                    <w:r>
                      <w:rPr>
                        <w:rFonts w:ascii="Arial"/>
                        <w:w w:val="85"/>
                        <w:sz w:val="18"/>
                      </w:rPr>
                      <w:t>MATERIA</w:t>
                    </w:r>
                    <w:r>
                      <w:rPr>
                        <w:rFonts w:ascii="Arial"/>
                        <w:spacing w:val="-14"/>
                        <w:w w:val="85"/>
                        <w:sz w:val="18"/>
                      </w:rPr>
                      <w:t> </w:t>
                    </w:r>
                    <w:r>
                      <w:rPr>
                        <w:rFonts w:ascii="Arial"/>
                        <w:w w:val="85"/>
                        <w:sz w:val="18"/>
                      </w:rPr>
                      <w:t>DI</w:t>
                    </w:r>
                    <w:r>
                      <w:rPr>
                        <w:rFonts w:ascii="Arial"/>
                        <w:spacing w:val="-13"/>
                        <w:w w:val="85"/>
                        <w:sz w:val="18"/>
                      </w:rPr>
                      <w:t> </w:t>
                    </w:r>
                    <w:r>
                      <w:rPr>
                        <w:rFonts w:ascii="Arial"/>
                        <w:w w:val="85"/>
                        <w:sz w:val="18"/>
                      </w:rPr>
                      <w:t>ACCISA</w:t>
                      <w:tab/>
                    </w:r>
                    <w:r>
                      <w:rPr>
                        <w:rFonts w:ascii="Arial"/>
                        <w:w w:val="90"/>
                        <w:sz w:val="22"/>
                      </w:rPr>
                      <w:t>213</w:t>
                    </w:r>
                  </w:hyperlink>
                </w:p>
                <w:p>
                  <w:pPr>
                    <w:tabs>
                      <w:tab w:pos="8483" w:val="left" w:leader="dot"/>
                    </w:tabs>
                    <w:spacing w:before="35"/>
                    <w:ind w:left="20" w:right="0" w:firstLine="0"/>
                    <w:jc w:val="left"/>
                    <w:rPr>
                      <w:rFonts w:ascii="Arial" w:hAnsi="Arial"/>
                      <w:sz w:val="22"/>
                    </w:rPr>
                  </w:pPr>
                  <w:hyperlink w:history="true" w:anchor="_bookmark152">
                    <w:r>
                      <w:rPr>
                        <w:rFonts w:ascii="Arial" w:hAnsi="Arial"/>
                        <w:w w:val="85"/>
                        <w:sz w:val="22"/>
                      </w:rPr>
                      <w:t>A</w:t>
                    </w:r>
                    <w:r>
                      <w:rPr>
                        <w:rFonts w:ascii="Arial" w:hAnsi="Arial"/>
                        <w:w w:val="85"/>
                        <w:sz w:val="18"/>
                      </w:rPr>
                      <w:t>RT</w:t>
                    </w:r>
                    <w:r>
                      <w:rPr>
                        <w:rFonts w:ascii="Arial" w:hAnsi="Arial"/>
                        <w:w w:val="85"/>
                        <w:sz w:val="22"/>
                      </w:rPr>
                      <w:t>.138</w:t>
                    </w:r>
                    <w:r>
                      <w:rPr>
                        <w:rFonts w:ascii="Arial" w:hAnsi="Arial"/>
                        <w:spacing w:val="-30"/>
                        <w:w w:val="85"/>
                        <w:sz w:val="22"/>
                      </w:rPr>
                      <w:t> </w:t>
                    </w:r>
                    <w:r>
                      <w:rPr>
                        <w:rFonts w:ascii="Arial" w:hAnsi="Arial"/>
                        <w:w w:val="85"/>
                        <w:sz w:val="22"/>
                      </w:rPr>
                      <w:t>D</w:t>
                    </w:r>
                    <w:r>
                      <w:rPr>
                        <w:rFonts w:ascii="Arial" w:hAnsi="Arial"/>
                        <w:w w:val="85"/>
                        <w:sz w:val="18"/>
                      </w:rPr>
                      <w:t>ISPOSIZIONI</w:t>
                    </w:r>
                    <w:r>
                      <w:rPr>
                        <w:rFonts w:ascii="Arial" w:hAnsi="Arial"/>
                        <w:spacing w:val="-20"/>
                        <w:w w:val="85"/>
                        <w:sz w:val="18"/>
                      </w:rPr>
                      <w:t> </w:t>
                    </w:r>
                    <w:r>
                      <w:rPr>
                        <w:rFonts w:ascii="Arial" w:hAnsi="Arial"/>
                        <w:w w:val="85"/>
                        <w:sz w:val="18"/>
                      </w:rPr>
                      <w:t>IN</w:t>
                    </w:r>
                    <w:r>
                      <w:rPr>
                        <w:rFonts w:ascii="Arial" w:hAnsi="Arial"/>
                        <w:spacing w:val="-20"/>
                        <w:w w:val="85"/>
                        <w:sz w:val="18"/>
                      </w:rPr>
                      <w:t> </w:t>
                    </w:r>
                    <w:r>
                      <w:rPr>
                        <w:rFonts w:ascii="Arial" w:hAnsi="Arial"/>
                        <w:w w:val="85"/>
                        <w:sz w:val="18"/>
                      </w:rPr>
                      <w:t>MATERIA</w:t>
                    </w:r>
                    <w:r>
                      <w:rPr>
                        <w:rFonts w:ascii="Arial" w:hAnsi="Arial"/>
                        <w:spacing w:val="-20"/>
                        <w:w w:val="85"/>
                        <w:sz w:val="18"/>
                      </w:rPr>
                      <w:t> </w:t>
                    </w:r>
                    <w:r>
                      <w:rPr>
                        <w:rFonts w:ascii="Arial" w:hAnsi="Arial"/>
                        <w:w w:val="85"/>
                        <w:sz w:val="18"/>
                      </w:rPr>
                      <w:t>DI</w:t>
                    </w:r>
                    <w:r>
                      <w:rPr>
                        <w:rFonts w:ascii="Arial" w:hAnsi="Arial"/>
                        <w:spacing w:val="-19"/>
                        <w:w w:val="85"/>
                        <w:sz w:val="18"/>
                      </w:rPr>
                      <w:t> </w:t>
                    </w:r>
                    <w:r>
                      <w:rPr>
                        <w:rFonts w:ascii="Arial" w:hAnsi="Arial"/>
                        <w:w w:val="85"/>
                        <w:sz w:val="18"/>
                      </w:rPr>
                      <w:t>PAGAMENTI</w:t>
                    </w:r>
                    <w:r>
                      <w:rPr>
                        <w:rFonts w:ascii="Arial" w:hAnsi="Arial"/>
                        <w:spacing w:val="-20"/>
                        <w:w w:val="85"/>
                        <w:sz w:val="18"/>
                      </w:rPr>
                      <w:t> </w:t>
                    </w:r>
                    <w:r>
                      <w:rPr>
                        <w:rFonts w:ascii="Arial" w:hAnsi="Arial"/>
                        <w:w w:val="85"/>
                        <w:sz w:val="18"/>
                      </w:rPr>
                      <w:t>DELL</w:t>
                    </w:r>
                    <w:r>
                      <w:rPr>
                        <w:rFonts w:ascii="Arial" w:hAnsi="Arial"/>
                        <w:w w:val="85"/>
                        <w:sz w:val="22"/>
                      </w:rPr>
                      <w:t>’</w:t>
                    </w:r>
                    <w:r>
                      <w:rPr>
                        <w:rFonts w:ascii="Arial" w:hAnsi="Arial"/>
                        <w:w w:val="85"/>
                        <w:sz w:val="18"/>
                      </w:rPr>
                      <w:t>ACCISA</w:t>
                    </w:r>
                    <w:r>
                      <w:rPr>
                        <w:rFonts w:ascii="Arial" w:hAnsi="Arial"/>
                        <w:spacing w:val="-20"/>
                        <w:w w:val="85"/>
                        <w:sz w:val="18"/>
                      </w:rPr>
                      <w:t> </w:t>
                    </w:r>
                    <w:r>
                      <w:rPr>
                        <w:rFonts w:ascii="Arial" w:hAnsi="Arial"/>
                        <w:w w:val="85"/>
                        <w:sz w:val="18"/>
                      </w:rPr>
                      <w:t>SUI</w:t>
                    </w:r>
                    <w:r>
                      <w:rPr>
                        <w:rFonts w:ascii="Arial" w:hAnsi="Arial"/>
                        <w:spacing w:val="-20"/>
                        <w:w w:val="85"/>
                        <w:sz w:val="18"/>
                      </w:rPr>
                      <w:t> </w:t>
                    </w:r>
                    <w:r>
                      <w:rPr>
                        <w:rFonts w:ascii="Arial" w:hAnsi="Arial"/>
                        <w:w w:val="85"/>
                        <w:sz w:val="18"/>
                      </w:rPr>
                      <w:t>PRODOTTI</w:t>
                    </w:r>
                    <w:r>
                      <w:rPr>
                        <w:rFonts w:ascii="Arial" w:hAnsi="Arial"/>
                        <w:spacing w:val="-20"/>
                        <w:w w:val="85"/>
                        <w:sz w:val="18"/>
                      </w:rPr>
                      <w:t> </w:t>
                    </w:r>
                    <w:r>
                      <w:rPr>
                        <w:rFonts w:ascii="Arial" w:hAnsi="Arial"/>
                        <w:w w:val="85"/>
                        <w:sz w:val="18"/>
                      </w:rPr>
                      <w:t>ENERGETICI</w:t>
                      <w:tab/>
                    </w:r>
                    <w:r>
                      <w:rPr>
                        <w:rFonts w:ascii="Arial" w:hAnsi="Arial"/>
                        <w:w w:val="90"/>
                        <w:sz w:val="22"/>
                      </w:rPr>
                      <w:t>214</w:t>
                    </w:r>
                  </w:hyperlink>
                </w:p>
                <w:p>
                  <w:pPr>
                    <w:tabs>
                      <w:tab w:pos="8483" w:val="left" w:leader="dot"/>
                    </w:tabs>
                    <w:spacing w:line="271" w:lineRule="auto" w:before="33"/>
                    <w:ind w:left="20" w:right="18" w:firstLine="0"/>
                    <w:jc w:val="left"/>
                    <w:rPr>
                      <w:rFonts w:ascii="Arial" w:hAnsi="Arial"/>
                      <w:sz w:val="22"/>
                    </w:rPr>
                  </w:pPr>
                  <w:hyperlink w:history="true" w:anchor="_bookmark153">
                    <w:r>
                      <w:rPr>
                        <w:rFonts w:ascii="Arial" w:hAnsi="Arial"/>
                        <w:w w:val="90"/>
                        <w:sz w:val="22"/>
                      </w:rPr>
                      <w:t>A</w:t>
                    </w:r>
                    <w:r>
                      <w:rPr>
                        <w:rFonts w:ascii="Arial" w:hAnsi="Arial"/>
                        <w:w w:val="90"/>
                        <w:sz w:val="18"/>
                      </w:rPr>
                      <w:t>RT</w:t>
                    </w:r>
                    <w:r>
                      <w:rPr>
                        <w:rFonts w:ascii="Arial" w:hAnsi="Arial"/>
                        <w:w w:val="90"/>
                        <w:sz w:val="22"/>
                      </w:rPr>
                      <w:t>.139 D</w:t>
                    </w:r>
                    <w:r>
                      <w:rPr>
                        <w:rFonts w:ascii="Arial" w:hAnsi="Arial"/>
                        <w:w w:val="90"/>
                        <w:sz w:val="18"/>
                      </w:rPr>
                      <w:t>IFFERIMENTO DELL</w:t>
                    </w:r>
                    <w:r>
                      <w:rPr>
                        <w:rFonts w:ascii="Arial" w:hAnsi="Arial"/>
                        <w:w w:val="90"/>
                        <w:sz w:val="22"/>
                      </w:rPr>
                      <w:t>’</w:t>
                    </w:r>
                    <w:r>
                      <w:rPr>
                        <w:rFonts w:ascii="Arial" w:hAnsi="Arial"/>
                        <w:w w:val="90"/>
                        <w:sz w:val="18"/>
                      </w:rPr>
                      <w:t>EFFICACIA DELLE DISPOSIZIONI IN MATERIA DI IMPOSTA SUL CONSUMO DEI</w:t>
                    </w:r>
                  </w:hyperlink>
                  <w:hyperlink w:history="true" w:anchor="_bookmark153">
                    <w:r>
                      <w:rPr>
                        <w:rFonts w:ascii="Arial" w:hAnsi="Arial"/>
                        <w:w w:val="90"/>
                        <w:sz w:val="18"/>
                      </w:rPr>
                      <w:t> </w:t>
                    </w:r>
                    <w:r>
                      <w:rPr>
                        <w:rFonts w:ascii="Arial" w:hAnsi="Arial"/>
                        <w:w w:val="85"/>
                        <w:sz w:val="18"/>
                      </w:rPr>
                      <w:t>MANUFATTI</w:t>
                    </w:r>
                    <w:r>
                      <w:rPr>
                        <w:rFonts w:ascii="Arial" w:hAnsi="Arial"/>
                        <w:spacing w:val="-18"/>
                        <w:w w:val="85"/>
                        <w:sz w:val="18"/>
                      </w:rPr>
                      <w:t> </w:t>
                    </w:r>
                    <w:r>
                      <w:rPr>
                        <w:rFonts w:ascii="Arial" w:hAnsi="Arial"/>
                        <w:w w:val="85"/>
                        <w:sz w:val="18"/>
                      </w:rPr>
                      <w:t>CON</w:t>
                    </w:r>
                    <w:r>
                      <w:rPr>
                        <w:rFonts w:ascii="Arial" w:hAnsi="Arial"/>
                        <w:spacing w:val="-18"/>
                        <w:w w:val="85"/>
                        <w:sz w:val="18"/>
                      </w:rPr>
                      <w:t> </w:t>
                    </w:r>
                    <w:r>
                      <w:rPr>
                        <w:rFonts w:ascii="Arial" w:hAnsi="Arial"/>
                        <w:w w:val="85"/>
                        <w:sz w:val="18"/>
                      </w:rPr>
                      <w:t>SINGOLO</w:t>
                    </w:r>
                    <w:r>
                      <w:rPr>
                        <w:rFonts w:ascii="Arial" w:hAnsi="Arial"/>
                        <w:spacing w:val="-16"/>
                        <w:w w:val="85"/>
                        <w:sz w:val="18"/>
                      </w:rPr>
                      <w:t> </w:t>
                    </w:r>
                    <w:r>
                      <w:rPr>
                        <w:rFonts w:ascii="Arial" w:hAnsi="Arial"/>
                        <w:w w:val="85"/>
                        <w:sz w:val="18"/>
                      </w:rPr>
                      <w:t>IMPIEGO</w:t>
                    </w:r>
                    <w:r>
                      <w:rPr>
                        <w:rFonts w:ascii="Arial" w:hAnsi="Arial"/>
                        <w:spacing w:val="-17"/>
                        <w:w w:val="85"/>
                        <w:sz w:val="18"/>
                      </w:rPr>
                      <w:t> </w:t>
                    </w:r>
                    <w:r>
                      <w:rPr>
                        <w:rFonts w:ascii="Arial" w:hAnsi="Arial"/>
                        <w:w w:val="85"/>
                        <w:sz w:val="18"/>
                      </w:rPr>
                      <w:t>E</w:t>
                    </w:r>
                    <w:r>
                      <w:rPr>
                        <w:rFonts w:ascii="Arial" w:hAnsi="Arial"/>
                        <w:spacing w:val="-16"/>
                        <w:w w:val="85"/>
                        <w:sz w:val="18"/>
                      </w:rPr>
                      <w:t> </w:t>
                    </w:r>
                    <w:r>
                      <w:rPr>
                        <w:rFonts w:ascii="Arial" w:hAnsi="Arial"/>
                        <w:w w:val="85"/>
                        <w:sz w:val="18"/>
                      </w:rPr>
                      <w:t>DI</w:t>
                    </w:r>
                    <w:r>
                      <w:rPr>
                        <w:rFonts w:ascii="Arial" w:hAnsi="Arial"/>
                        <w:spacing w:val="-18"/>
                        <w:w w:val="85"/>
                        <w:sz w:val="18"/>
                      </w:rPr>
                      <w:t> </w:t>
                    </w:r>
                    <w:r>
                      <w:rPr>
                        <w:rFonts w:ascii="Arial" w:hAnsi="Arial"/>
                        <w:w w:val="85"/>
                        <w:sz w:val="18"/>
                      </w:rPr>
                      <w:t>IMPOSTA</w:t>
                    </w:r>
                    <w:r>
                      <w:rPr>
                        <w:rFonts w:ascii="Arial" w:hAnsi="Arial"/>
                        <w:spacing w:val="-18"/>
                        <w:w w:val="85"/>
                        <w:sz w:val="18"/>
                      </w:rPr>
                      <w:t> </w:t>
                    </w:r>
                    <w:r>
                      <w:rPr>
                        <w:rFonts w:ascii="Arial" w:hAnsi="Arial"/>
                        <w:w w:val="85"/>
                        <w:sz w:val="18"/>
                      </w:rPr>
                      <w:t>SUL</w:t>
                    </w:r>
                    <w:r>
                      <w:rPr>
                        <w:rFonts w:ascii="Arial" w:hAnsi="Arial"/>
                        <w:spacing w:val="-16"/>
                        <w:w w:val="85"/>
                        <w:sz w:val="18"/>
                      </w:rPr>
                      <w:t> </w:t>
                    </w:r>
                    <w:r>
                      <w:rPr>
                        <w:rFonts w:ascii="Arial" w:hAnsi="Arial"/>
                        <w:w w:val="85"/>
                        <w:sz w:val="18"/>
                      </w:rPr>
                      <w:t>CONSUMO</w:t>
                    </w:r>
                    <w:r>
                      <w:rPr>
                        <w:rFonts w:ascii="Arial" w:hAnsi="Arial"/>
                        <w:spacing w:val="-17"/>
                        <w:w w:val="85"/>
                        <w:sz w:val="18"/>
                      </w:rPr>
                      <w:t> </w:t>
                    </w:r>
                    <w:r>
                      <w:rPr>
                        <w:rFonts w:ascii="Arial" w:hAnsi="Arial"/>
                        <w:w w:val="85"/>
                        <w:sz w:val="18"/>
                      </w:rPr>
                      <w:t>DELLE</w:t>
                    </w:r>
                    <w:r>
                      <w:rPr>
                        <w:rFonts w:ascii="Arial" w:hAnsi="Arial"/>
                        <w:spacing w:val="-16"/>
                        <w:w w:val="85"/>
                        <w:sz w:val="18"/>
                      </w:rPr>
                      <w:t> </w:t>
                    </w:r>
                    <w:r>
                      <w:rPr>
                        <w:rFonts w:ascii="Arial" w:hAnsi="Arial"/>
                        <w:w w:val="85"/>
                        <w:sz w:val="18"/>
                      </w:rPr>
                      <w:t>BEVANDE</w:t>
                    </w:r>
                    <w:r>
                      <w:rPr>
                        <w:rFonts w:ascii="Arial" w:hAnsi="Arial"/>
                        <w:spacing w:val="-17"/>
                        <w:w w:val="85"/>
                        <w:sz w:val="18"/>
                      </w:rPr>
                      <w:t> </w:t>
                    </w:r>
                    <w:r>
                      <w:rPr>
                        <w:rFonts w:ascii="Arial" w:hAnsi="Arial"/>
                        <w:w w:val="85"/>
                        <w:sz w:val="18"/>
                      </w:rPr>
                      <w:t>EDULCORATE</w:t>
                      <w:tab/>
                    </w:r>
                    <w:r>
                      <w:rPr>
                        <w:rFonts w:ascii="Arial" w:hAnsi="Arial"/>
                        <w:spacing w:val="-7"/>
                        <w:w w:val="90"/>
                        <w:sz w:val="22"/>
                      </w:rPr>
                      <w:t>215</w:t>
                    </w:r>
                  </w:hyperlink>
                </w:p>
                <w:p>
                  <w:pPr>
                    <w:tabs>
                      <w:tab w:pos="8483" w:val="left" w:leader="dot"/>
                    </w:tabs>
                    <w:spacing w:before="1"/>
                    <w:ind w:left="20" w:right="0" w:firstLine="0"/>
                    <w:jc w:val="left"/>
                    <w:rPr>
                      <w:rFonts w:ascii="Arial" w:hAnsi="Arial"/>
                      <w:sz w:val="22"/>
                    </w:rPr>
                  </w:pPr>
                  <w:hyperlink w:history="true" w:anchor="_bookmark154">
                    <w:r>
                      <w:rPr>
                        <w:rFonts w:ascii="Arial" w:hAnsi="Arial"/>
                        <w:w w:val="80"/>
                        <w:sz w:val="22"/>
                      </w:rPr>
                      <w:t>A</w:t>
                    </w:r>
                    <w:r>
                      <w:rPr>
                        <w:rFonts w:ascii="Arial" w:hAnsi="Arial"/>
                        <w:w w:val="80"/>
                        <w:sz w:val="18"/>
                      </w:rPr>
                      <w:t>RT</w:t>
                    </w:r>
                    <w:r>
                      <w:rPr>
                        <w:rFonts w:ascii="Arial" w:hAnsi="Arial"/>
                        <w:w w:val="80"/>
                        <w:sz w:val="22"/>
                      </w:rPr>
                      <w:t>.140 M</w:t>
                    </w:r>
                    <w:r>
                      <w:rPr>
                        <w:rFonts w:ascii="Arial" w:hAnsi="Arial"/>
                        <w:w w:val="80"/>
                        <w:sz w:val="18"/>
                      </w:rPr>
                      <w:t>ODIFICHE ALLA DISCIPLINA DELL</w:t>
                    </w:r>
                    <w:r>
                      <w:rPr>
                        <w:rFonts w:ascii="Arial" w:hAnsi="Arial"/>
                        <w:w w:val="80"/>
                        <w:sz w:val="22"/>
                      </w:rPr>
                      <w:t>’IVAFE </w:t>
                    </w:r>
                    <w:r>
                      <w:rPr>
                        <w:rFonts w:ascii="Arial" w:hAnsi="Arial"/>
                        <w:w w:val="80"/>
                        <w:sz w:val="18"/>
                      </w:rPr>
                      <w:t>PER I SOGGETTI DIVERSI DALLE</w:t>
                    </w:r>
                    <w:r>
                      <w:rPr>
                        <w:rFonts w:ascii="Arial" w:hAnsi="Arial"/>
                        <w:spacing w:val="16"/>
                        <w:w w:val="80"/>
                        <w:sz w:val="18"/>
                      </w:rPr>
                      <w:t> </w:t>
                    </w:r>
                    <w:r>
                      <w:rPr>
                        <w:rFonts w:ascii="Arial" w:hAnsi="Arial"/>
                        <w:w w:val="80"/>
                        <w:sz w:val="18"/>
                      </w:rPr>
                      <w:t>PERSONE</w:t>
                    </w:r>
                    <w:r>
                      <w:rPr>
                        <w:rFonts w:ascii="Arial" w:hAnsi="Arial"/>
                        <w:spacing w:val="5"/>
                        <w:w w:val="80"/>
                        <w:sz w:val="18"/>
                      </w:rPr>
                      <w:t> </w:t>
                    </w:r>
                    <w:r>
                      <w:rPr>
                        <w:rFonts w:ascii="Arial" w:hAnsi="Arial"/>
                        <w:w w:val="80"/>
                        <w:sz w:val="18"/>
                      </w:rPr>
                      <w:t>FISICHE</w:t>
                      <w:tab/>
                    </w:r>
                    <w:r>
                      <w:rPr>
                        <w:rFonts w:ascii="Arial" w:hAnsi="Arial"/>
                        <w:w w:val="90"/>
                        <w:sz w:val="22"/>
                      </w:rPr>
                      <w:t>216</w:t>
                    </w:r>
                  </w:hyperlink>
                </w:p>
                <w:p>
                  <w:pPr>
                    <w:tabs>
                      <w:tab w:pos="8483" w:val="left" w:leader="dot"/>
                    </w:tabs>
                    <w:spacing w:before="33"/>
                    <w:ind w:left="20" w:right="0" w:firstLine="0"/>
                    <w:jc w:val="left"/>
                    <w:rPr>
                      <w:rFonts w:ascii="Arial"/>
                      <w:sz w:val="22"/>
                    </w:rPr>
                  </w:pPr>
                  <w:hyperlink w:history="true" w:anchor="_bookmark155">
                    <w:r>
                      <w:rPr>
                        <w:rFonts w:ascii="Arial"/>
                        <w:w w:val="85"/>
                        <w:sz w:val="22"/>
                      </w:rPr>
                      <w:t>A</w:t>
                    </w:r>
                    <w:r>
                      <w:rPr>
                        <w:rFonts w:ascii="Arial"/>
                        <w:w w:val="85"/>
                        <w:sz w:val="18"/>
                      </w:rPr>
                      <w:t>RT</w:t>
                    </w:r>
                    <w:r>
                      <w:rPr>
                        <w:rFonts w:ascii="Arial"/>
                        <w:w w:val="85"/>
                        <w:sz w:val="22"/>
                      </w:rPr>
                      <w:t>.141</w:t>
                    </w:r>
                    <w:r>
                      <w:rPr>
                        <w:rFonts w:ascii="Arial"/>
                        <w:spacing w:val="-25"/>
                        <w:w w:val="85"/>
                        <w:sz w:val="22"/>
                      </w:rPr>
                      <w:t> </w:t>
                    </w:r>
                    <w:r>
                      <w:rPr>
                        <w:rFonts w:ascii="Arial"/>
                        <w:w w:val="85"/>
                        <w:sz w:val="22"/>
                      </w:rPr>
                      <w:t>C</w:t>
                    </w:r>
                    <w:r>
                      <w:rPr>
                        <w:rFonts w:ascii="Arial"/>
                        <w:w w:val="85"/>
                        <w:sz w:val="18"/>
                      </w:rPr>
                      <w:t>REDITO</w:t>
                    </w:r>
                    <w:r>
                      <w:rPr>
                        <w:rFonts w:ascii="Arial"/>
                        <w:spacing w:val="-15"/>
                        <w:w w:val="85"/>
                        <w:sz w:val="18"/>
                      </w:rPr>
                      <w:t> </w:t>
                    </w:r>
                    <w:r>
                      <w:rPr>
                        <w:rFonts w:ascii="Arial"/>
                        <w:w w:val="85"/>
                        <w:sz w:val="18"/>
                      </w:rPr>
                      <w:t>D</w:t>
                    </w:r>
                    <w:r>
                      <w:rPr>
                        <w:rFonts w:ascii="Arial"/>
                        <w:w w:val="85"/>
                        <w:sz w:val="22"/>
                      </w:rPr>
                      <w:t>'</w:t>
                    </w:r>
                    <w:r>
                      <w:rPr>
                        <w:rFonts w:ascii="Arial"/>
                        <w:w w:val="85"/>
                        <w:sz w:val="18"/>
                      </w:rPr>
                      <w:t>IMPOSTA</w:t>
                    </w:r>
                    <w:r>
                      <w:rPr>
                        <w:rFonts w:ascii="Arial"/>
                        <w:spacing w:val="-17"/>
                        <w:w w:val="85"/>
                        <w:sz w:val="18"/>
                      </w:rPr>
                      <w:t> </w:t>
                    </w:r>
                    <w:r>
                      <w:rPr>
                        <w:rFonts w:ascii="Arial"/>
                        <w:w w:val="85"/>
                        <w:sz w:val="18"/>
                      </w:rPr>
                      <w:t>PER</w:t>
                    </w:r>
                    <w:r>
                      <w:rPr>
                        <w:rFonts w:ascii="Arial"/>
                        <w:spacing w:val="-15"/>
                        <w:w w:val="85"/>
                        <w:sz w:val="18"/>
                      </w:rPr>
                      <w:t> </w:t>
                    </w:r>
                    <w:r>
                      <w:rPr>
                        <w:rFonts w:ascii="Arial"/>
                        <w:w w:val="85"/>
                        <w:sz w:val="18"/>
                      </w:rPr>
                      <w:t>LA</w:t>
                    </w:r>
                    <w:r>
                      <w:rPr>
                        <w:rFonts w:ascii="Arial"/>
                        <w:spacing w:val="-16"/>
                        <w:w w:val="85"/>
                        <w:sz w:val="18"/>
                      </w:rPr>
                      <w:t> </w:t>
                    </w:r>
                    <w:r>
                      <w:rPr>
                        <w:rFonts w:ascii="Arial"/>
                        <w:w w:val="85"/>
                        <w:sz w:val="18"/>
                      </w:rPr>
                      <w:t>SANIFICAZIONE</w:t>
                    </w:r>
                    <w:r>
                      <w:rPr>
                        <w:rFonts w:ascii="Arial"/>
                        <w:spacing w:val="-16"/>
                        <w:w w:val="85"/>
                        <w:sz w:val="18"/>
                      </w:rPr>
                      <w:t> </w:t>
                    </w:r>
                    <w:r>
                      <w:rPr>
                        <w:rFonts w:ascii="Arial"/>
                        <w:w w:val="85"/>
                        <w:sz w:val="18"/>
                      </w:rPr>
                      <w:t>DEGLI</w:t>
                    </w:r>
                    <w:r>
                      <w:rPr>
                        <w:rFonts w:ascii="Arial"/>
                        <w:spacing w:val="-16"/>
                        <w:w w:val="85"/>
                        <w:sz w:val="18"/>
                      </w:rPr>
                      <w:t> </w:t>
                    </w:r>
                    <w:r>
                      <w:rPr>
                        <w:rFonts w:ascii="Arial"/>
                        <w:w w:val="85"/>
                        <w:sz w:val="18"/>
                      </w:rPr>
                      <w:t>AMBIENTI</w:t>
                    </w:r>
                    <w:r>
                      <w:rPr>
                        <w:rFonts w:ascii="Arial"/>
                        <w:spacing w:val="-13"/>
                        <w:w w:val="85"/>
                        <w:sz w:val="18"/>
                      </w:rPr>
                      <w:t> </w:t>
                    </w:r>
                    <w:r>
                      <w:rPr>
                        <w:rFonts w:ascii="Arial"/>
                        <w:w w:val="85"/>
                        <w:sz w:val="18"/>
                      </w:rPr>
                      <w:t>DI</w:t>
                    </w:r>
                    <w:r>
                      <w:rPr>
                        <w:rFonts w:ascii="Arial"/>
                        <w:spacing w:val="-16"/>
                        <w:w w:val="85"/>
                        <w:sz w:val="18"/>
                      </w:rPr>
                      <w:t> </w:t>
                    </w:r>
                    <w:r>
                      <w:rPr>
                        <w:rFonts w:ascii="Arial"/>
                        <w:w w:val="85"/>
                        <w:sz w:val="18"/>
                      </w:rPr>
                      <w:t>LAVORO</w:t>
                      <w:tab/>
                    </w:r>
                    <w:r>
                      <w:rPr>
                        <w:rFonts w:ascii="Arial"/>
                        <w:w w:val="90"/>
                        <w:sz w:val="22"/>
                      </w:rPr>
                      <w:t>217</w:t>
                    </w:r>
                  </w:hyperlink>
                </w:p>
                <w:p>
                  <w:pPr>
                    <w:tabs>
                      <w:tab w:pos="8483" w:val="left" w:leader="dot"/>
                    </w:tabs>
                    <w:spacing w:line="271" w:lineRule="auto" w:before="35"/>
                    <w:ind w:left="20" w:right="18" w:firstLine="0"/>
                    <w:jc w:val="left"/>
                    <w:rPr>
                      <w:rFonts w:ascii="Arial" w:hAnsi="Arial"/>
                      <w:sz w:val="22"/>
                    </w:rPr>
                  </w:pPr>
                  <w:hyperlink w:history="true" w:anchor="_bookmark156">
                    <w:r>
                      <w:rPr>
                        <w:rFonts w:ascii="Arial" w:hAnsi="Arial"/>
                        <w:w w:val="85"/>
                        <w:sz w:val="22"/>
                      </w:rPr>
                      <w:t>A</w:t>
                    </w:r>
                    <w:r>
                      <w:rPr>
                        <w:rFonts w:ascii="Arial" w:hAnsi="Arial"/>
                        <w:w w:val="85"/>
                        <w:sz w:val="18"/>
                      </w:rPr>
                      <w:t>RT</w:t>
                    </w:r>
                    <w:r>
                      <w:rPr>
                        <w:rFonts w:ascii="Arial" w:hAnsi="Arial"/>
                        <w:w w:val="85"/>
                        <w:sz w:val="22"/>
                      </w:rPr>
                      <w:t>.142</w:t>
                    </w:r>
                    <w:r>
                      <w:rPr>
                        <w:rFonts w:ascii="Arial" w:hAnsi="Arial"/>
                        <w:spacing w:val="-28"/>
                        <w:w w:val="85"/>
                        <w:sz w:val="22"/>
                      </w:rPr>
                      <w:t> </w:t>
                    </w:r>
                    <w:r>
                      <w:rPr>
                        <w:rFonts w:ascii="Arial" w:hAnsi="Arial"/>
                        <w:w w:val="85"/>
                        <w:sz w:val="22"/>
                      </w:rPr>
                      <w:t>D</w:t>
                    </w:r>
                    <w:r>
                      <w:rPr>
                        <w:rFonts w:ascii="Arial" w:hAnsi="Arial"/>
                        <w:w w:val="85"/>
                        <w:sz w:val="18"/>
                      </w:rPr>
                      <w:t>ISPOSIZIONI</w:t>
                    </w:r>
                    <w:r>
                      <w:rPr>
                        <w:rFonts w:ascii="Arial" w:hAnsi="Arial"/>
                        <w:spacing w:val="-18"/>
                        <w:w w:val="85"/>
                        <w:sz w:val="18"/>
                      </w:rPr>
                      <w:t> </w:t>
                    </w:r>
                    <w:r>
                      <w:rPr>
                        <w:rFonts w:ascii="Arial" w:hAnsi="Arial"/>
                        <w:w w:val="85"/>
                        <w:sz w:val="18"/>
                      </w:rPr>
                      <w:t>IN</w:t>
                    </w:r>
                    <w:r>
                      <w:rPr>
                        <w:rFonts w:ascii="Arial" w:hAnsi="Arial"/>
                        <w:spacing w:val="-19"/>
                        <w:w w:val="85"/>
                        <w:sz w:val="18"/>
                      </w:rPr>
                      <w:t> </w:t>
                    </w:r>
                    <w:r>
                      <w:rPr>
                        <w:rFonts w:ascii="Arial" w:hAnsi="Arial"/>
                        <w:w w:val="85"/>
                        <w:sz w:val="18"/>
                      </w:rPr>
                      <w:t>MATERIA</w:t>
                    </w:r>
                    <w:r>
                      <w:rPr>
                        <w:rFonts w:ascii="Arial" w:hAnsi="Arial"/>
                        <w:spacing w:val="-18"/>
                        <w:w w:val="85"/>
                        <w:sz w:val="18"/>
                      </w:rPr>
                      <w:t> </w:t>
                    </w:r>
                    <w:r>
                      <w:rPr>
                        <w:rFonts w:ascii="Arial" w:hAnsi="Arial"/>
                        <w:w w:val="85"/>
                        <w:sz w:val="18"/>
                      </w:rPr>
                      <w:t>DI</w:t>
                    </w:r>
                    <w:r>
                      <w:rPr>
                        <w:rFonts w:ascii="Arial" w:hAnsi="Arial"/>
                        <w:spacing w:val="-18"/>
                        <w:w w:val="85"/>
                        <w:sz w:val="18"/>
                      </w:rPr>
                      <w:t> </w:t>
                    </w:r>
                    <w:r>
                      <w:rPr>
                        <w:rFonts w:ascii="Arial" w:hAnsi="Arial"/>
                        <w:w w:val="85"/>
                        <w:sz w:val="18"/>
                      </w:rPr>
                      <w:t>GIUSTIZIA</w:t>
                    </w:r>
                    <w:r>
                      <w:rPr>
                        <w:rFonts w:ascii="Arial" w:hAnsi="Arial"/>
                        <w:spacing w:val="-19"/>
                        <w:w w:val="85"/>
                        <w:sz w:val="18"/>
                      </w:rPr>
                      <w:t> </w:t>
                    </w:r>
                    <w:r>
                      <w:rPr>
                        <w:rFonts w:ascii="Arial" w:hAnsi="Arial"/>
                        <w:w w:val="85"/>
                        <w:sz w:val="18"/>
                      </w:rPr>
                      <w:t>TRIBUTARIE</w:t>
                    </w:r>
                    <w:r>
                      <w:rPr>
                        <w:rFonts w:ascii="Arial" w:hAnsi="Arial"/>
                        <w:spacing w:val="-18"/>
                        <w:w w:val="85"/>
                        <w:sz w:val="18"/>
                      </w:rPr>
                      <w:t> </w:t>
                    </w:r>
                    <w:r>
                      <w:rPr>
                        <w:rFonts w:ascii="Arial" w:hAnsi="Arial"/>
                        <w:w w:val="85"/>
                        <w:sz w:val="18"/>
                      </w:rPr>
                      <w:t>E</w:t>
                    </w:r>
                    <w:r>
                      <w:rPr>
                        <w:rFonts w:ascii="Arial" w:hAnsi="Arial"/>
                        <w:spacing w:val="-18"/>
                        <w:w w:val="85"/>
                        <w:sz w:val="18"/>
                      </w:rPr>
                      <w:t> </w:t>
                    </w:r>
                    <w:r>
                      <w:rPr>
                        <w:rFonts w:ascii="Arial" w:hAnsi="Arial"/>
                        <w:w w:val="85"/>
                        <w:sz w:val="18"/>
                      </w:rPr>
                      <w:t>CONTRIBUTO</w:t>
                    </w:r>
                    <w:r>
                      <w:rPr>
                        <w:rFonts w:ascii="Arial" w:hAnsi="Arial"/>
                        <w:spacing w:val="-17"/>
                        <w:w w:val="85"/>
                        <w:sz w:val="18"/>
                      </w:rPr>
                      <w:t> </w:t>
                    </w:r>
                    <w:r>
                      <w:rPr>
                        <w:rFonts w:ascii="Arial" w:hAnsi="Arial"/>
                        <w:w w:val="85"/>
                        <w:sz w:val="18"/>
                      </w:rPr>
                      <w:t>UNIFICATO</w:t>
                    </w:r>
                    <w:r>
                      <w:rPr>
                        <w:rFonts w:ascii="Arial" w:hAnsi="Arial"/>
                        <w:spacing w:val="-15"/>
                        <w:w w:val="85"/>
                        <w:sz w:val="18"/>
                      </w:rPr>
                      <w:t> </w:t>
                    </w:r>
                    <w:r>
                      <w:rPr>
                        <w:rFonts w:ascii="Arial" w:hAnsi="Arial"/>
                        <w:w w:val="85"/>
                        <w:sz w:val="22"/>
                      </w:rPr>
                      <w:t>(</w:t>
                    </w:r>
                    <w:r>
                      <w:rPr>
                        <w:rFonts w:ascii="Arial" w:hAnsi="Arial"/>
                        <w:w w:val="85"/>
                        <w:sz w:val="18"/>
                      </w:rPr>
                      <w:t>ATTENZIONE</w:t>
                    </w:r>
                    <w:r>
                      <w:rPr>
                        <w:rFonts w:ascii="Arial" w:hAnsi="Arial"/>
                        <w:spacing w:val="-17"/>
                        <w:w w:val="85"/>
                        <w:sz w:val="18"/>
                      </w:rPr>
                      <w:t> </w:t>
                    </w:r>
                    <w:r>
                      <w:rPr>
                        <w:rFonts w:ascii="Arial" w:hAnsi="Arial"/>
                        <w:w w:val="85"/>
                        <w:sz w:val="18"/>
                      </w:rPr>
                      <w:t>NOVELLA</w:t>
                    </w:r>
                    <w:r>
                      <w:rPr>
                        <w:rFonts w:ascii="Arial" w:hAnsi="Arial"/>
                        <w:w w:val="85"/>
                        <w:sz w:val="22"/>
                      </w:rPr>
                      <w:t>).</w:t>
                    </w:r>
                    <w:r>
                      <w:rPr>
                        <w:rFonts w:ascii="Arial" w:hAnsi="Arial"/>
                        <w:spacing w:val="-40"/>
                        <w:w w:val="85"/>
                        <w:sz w:val="22"/>
                      </w:rPr>
                      <w:t> </w:t>
                    </w:r>
                    <w:r>
                      <w:rPr>
                        <w:rFonts w:ascii="Arial" w:hAnsi="Arial"/>
                        <w:w w:val="85"/>
                        <w:sz w:val="22"/>
                      </w:rPr>
                      <w:t>219</w:t>
                    </w:r>
                  </w:hyperlink>
                  <w:r>
                    <w:rPr>
                      <w:rFonts w:ascii="Arial" w:hAnsi="Arial"/>
                      <w:w w:val="85"/>
                      <w:sz w:val="22"/>
                    </w:rPr>
                    <w:t> </w:t>
                  </w:r>
                  <w:hyperlink w:history="true" w:anchor="_bookmark157">
                    <w:r>
                      <w:rPr>
                        <w:rFonts w:ascii="Arial" w:hAnsi="Arial"/>
                        <w:w w:val="85"/>
                        <w:sz w:val="22"/>
                      </w:rPr>
                      <w:t>A</w:t>
                    </w:r>
                    <w:r>
                      <w:rPr>
                        <w:rFonts w:ascii="Arial" w:hAnsi="Arial"/>
                        <w:w w:val="85"/>
                        <w:sz w:val="18"/>
                      </w:rPr>
                      <w:t>RT</w:t>
                    </w:r>
                    <w:r>
                      <w:rPr>
                        <w:rFonts w:ascii="Arial" w:hAnsi="Arial"/>
                        <w:w w:val="85"/>
                        <w:sz w:val="22"/>
                      </w:rPr>
                      <w:t>.143</w:t>
                    </w:r>
                    <w:r>
                      <w:rPr>
                        <w:rFonts w:ascii="Arial" w:hAnsi="Arial"/>
                        <w:spacing w:val="-27"/>
                        <w:w w:val="85"/>
                        <w:sz w:val="22"/>
                      </w:rPr>
                      <w:t> </w:t>
                    </w:r>
                    <w:r>
                      <w:rPr>
                        <w:rFonts w:ascii="Arial" w:hAnsi="Arial"/>
                        <w:w w:val="85"/>
                        <w:sz w:val="22"/>
                      </w:rPr>
                      <w:t>I</w:t>
                    </w:r>
                    <w:r>
                      <w:rPr>
                        <w:rFonts w:ascii="Arial" w:hAnsi="Arial"/>
                        <w:w w:val="85"/>
                        <w:sz w:val="18"/>
                      </w:rPr>
                      <w:t>NCENTIVI</w:t>
                    </w:r>
                    <w:r>
                      <w:rPr>
                        <w:rFonts w:ascii="Arial" w:hAnsi="Arial"/>
                        <w:spacing w:val="-17"/>
                        <w:w w:val="85"/>
                        <w:sz w:val="18"/>
                      </w:rPr>
                      <w:t> </w:t>
                    </w:r>
                    <w:r>
                      <w:rPr>
                        <w:rFonts w:ascii="Arial" w:hAnsi="Arial"/>
                        <w:w w:val="85"/>
                        <w:sz w:val="18"/>
                      </w:rPr>
                      <w:t>PER</w:t>
                    </w:r>
                    <w:r>
                      <w:rPr>
                        <w:rFonts w:ascii="Arial" w:hAnsi="Arial"/>
                        <w:spacing w:val="-17"/>
                        <w:w w:val="85"/>
                        <w:sz w:val="18"/>
                      </w:rPr>
                      <w:t> </w:t>
                    </w:r>
                    <w:r>
                      <w:rPr>
                        <w:rFonts w:ascii="Arial" w:hAnsi="Arial"/>
                        <w:w w:val="85"/>
                        <w:sz w:val="18"/>
                      </w:rPr>
                      <w:t>GLI</w:t>
                    </w:r>
                    <w:r>
                      <w:rPr>
                        <w:rFonts w:ascii="Arial" w:hAnsi="Arial"/>
                        <w:spacing w:val="-18"/>
                        <w:w w:val="85"/>
                        <w:sz w:val="18"/>
                      </w:rPr>
                      <w:t> </w:t>
                    </w:r>
                    <w:r>
                      <w:rPr>
                        <w:rFonts w:ascii="Arial" w:hAnsi="Arial"/>
                        <w:w w:val="85"/>
                        <w:sz w:val="18"/>
                      </w:rPr>
                      <w:t>INVESTIMENTI</w:t>
                    </w:r>
                    <w:r>
                      <w:rPr>
                        <w:rFonts w:ascii="Arial" w:hAnsi="Arial"/>
                        <w:spacing w:val="-18"/>
                        <w:w w:val="85"/>
                        <w:sz w:val="18"/>
                      </w:rPr>
                      <w:t> </w:t>
                    </w:r>
                    <w:r>
                      <w:rPr>
                        <w:rFonts w:ascii="Arial" w:hAnsi="Arial"/>
                        <w:w w:val="85"/>
                        <w:sz w:val="18"/>
                      </w:rPr>
                      <w:t>NELL</w:t>
                    </w:r>
                    <w:r>
                      <w:rPr>
                        <w:rFonts w:ascii="Arial" w:hAnsi="Arial"/>
                        <w:w w:val="85"/>
                        <w:sz w:val="22"/>
                      </w:rPr>
                      <w:t>’</w:t>
                    </w:r>
                    <w:r>
                      <w:rPr>
                        <w:rFonts w:ascii="Arial" w:hAnsi="Arial"/>
                        <w:w w:val="85"/>
                        <w:sz w:val="18"/>
                      </w:rPr>
                      <w:t>ECONOMIA</w:t>
                    </w:r>
                    <w:r>
                      <w:rPr>
                        <w:rFonts w:ascii="Arial" w:hAnsi="Arial"/>
                        <w:spacing w:val="-18"/>
                        <w:w w:val="85"/>
                        <w:sz w:val="18"/>
                      </w:rPr>
                      <w:t> </w:t>
                    </w:r>
                    <w:r>
                      <w:rPr>
                        <w:rFonts w:ascii="Arial" w:hAnsi="Arial"/>
                        <w:w w:val="85"/>
                        <w:sz w:val="18"/>
                      </w:rPr>
                      <w:t>REALE</w:t>
                      <w:tab/>
                    </w:r>
                    <w:r>
                      <w:rPr>
                        <w:rFonts w:ascii="Arial" w:hAnsi="Arial"/>
                        <w:spacing w:val="-7"/>
                        <w:w w:val="95"/>
                        <w:sz w:val="22"/>
                      </w:rPr>
                      <w:t>221</w:t>
                    </w:r>
                  </w:hyperlink>
                </w:p>
                <w:p>
                  <w:pPr>
                    <w:tabs>
                      <w:tab w:pos="8483" w:val="left" w:leader="dot"/>
                    </w:tabs>
                    <w:spacing w:line="273" w:lineRule="auto" w:before="0"/>
                    <w:ind w:left="20" w:right="18" w:firstLine="0"/>
                    <w:jc w:val="left"/>
                    <w:rPr>
                      <w:rFonts w:ascii="Arial" w:hAnsi="Arial"/>
                      <w:sz w:val="22"/>
                    </w:rPr>
                  </w:pPr>
                  <w:hyperlink w:history="true" w:anchor="_bookmark158">
                    <w:r>
                      <w:rPr>
                        <w:rFonts w:ascii="Arial" w:hAnsi="Arial"/>
                        <w:w w:val="85"/>
                        <w:sz w:val="22"/>
                      </w:rPr>
                      <w:t>A</w:t>
                    </w:r>
                    <w:r>
                      <w:rPr>
                        <w:rFonts w:ascii="Arial" w:hAnsi="Arial"/>
                        <w:w w:val="85"/>
                        <w:sz w:val="18"/>
                      </w:rPr>
                      <w:t>RT</w:t>
                    </w:r>
                    <w:r>
                      <w:rPr>
                        <w:rFonts w:ascii="Arial" w:hAnsi="Arial"/>
                        <w:w w:val="85"/>
                        <w:sz w:val="22"/>
                      </w:rPr>
                      <w:t>.144</w:t>
                    </w:r>
                    <w:r>
                      <w:rPr>
                        <w:rFonts w:ascii="Arial" w:hAnsi="Arial"/>
                        <w:spacing w:val="-33"/>
                        <w:w w:val="85"/>
                        <w:sz w:val="22"/>
                      </w:rPr>
                      <w:t> </w:t>
                    </w:r>
                    <w:r>
                      <w:rPr>
                        <w:rFonts w:ascii="Arial" w:hAnsi="Arial"/>
                        <w:w w:val="85"/>
                        <w:sz w:val="22"/>
                      </w:rPr>
                      <w:t>P</w:t>
                    </w:r>
                    <w:r>
                      <w:rPr>
                        <w:rFonts w:ascii="Arial" w:hAnsi="Arial"/>
                        <w:w w:val="85"/>
                        <w:sz w:val="18"/>
                      </w:rPr>
                      <w:t>ROROGA</w:t>
                    </w:r>
                    <w:r>
                      <w:rPr>
                        <w:rFonts w:ascii="Arial" w:hAnsi="Arial"/>
                        <w:spacing w:val="-23"/>
                        <w:w w:val="85"/>
                        <w:sz w:val="18"/>
                      </w:rPr>
                      <w:t> </w:t>
                    </w:r>
                    <w:r>
                      <w:rPr>
                        <w:rFonts w:ascii="Arial" w:hAnsi="Arial"/>
                        <w:w w:val="85"/>
                        <w:sz w:val="18"/>
                      </w:rPr>
                      <w:t>DELLA</w:t>
                    </w:r>
                    <w:r>
                      <w:rPr>
                        <w:rFonts w:ascii="Arial" w:hAnsi="Arial"/>
                        <w:spacing w:val="-23"/>
                        <w:w w:val="85"/>
                        <w:sz w:val="18"/>
                      </w:rPr>
                      <w:t> </w:t>
                    </w:r>
                    <w:r>
                      <w:rPr>
                        <w:rFonts w:ascii="Arial" w:hAnsi="Arial"/>
                        <w:w w:val="85"/>
                        <w:sz w:val="18"/>
                      </w:rPr>
                      <w:t>RIDETERMINAZIONE</w:t>
                    </w:r>
                    <w:r>
                      <w:rPr>
                        <w:rFonts w:ascii="Arial" w:hAnsi="Arial"/>
                        <w:spacing w:val="-22"/>
                        <w:w w:val="85"/>
                        <w:sz w:val="18"/>
                      </w:rPr>
                      <w:t> </w:t>
                    </w:r>
                    <w:r>
                      <w:rPr>
                        <w:rFonts w:ascii="Arial" w:hAnsi="Arial"/>
                        <w:w w:val="85"/>
                        <w:sz w:val="18"/>
                      </w:rPr>
                      <w:t>DEL</w:t>
                    </w:r>
                    <w:r>
                      <w:rPr>
                        <w:rFonts w:ascii="Arial" w:hAnsi="Arial"/>
                        <w:spacing w:val="-22"/>
                        <w:w w:val="85"/>
                        <w:sz w:val="18"/>
                      </w:rPr>
                      <w:t> </w:t>
                    </w:r>
                    <w:r>
                      <w:rPr>
                        <w:rFonts w:ascii="Arial" w:hAnsi="Arial"/>
                        <w:w w:val="85"/>
                        <w:sz w:val="18"/>
                      </w:rPr>
                      <w:t>COSTO</w:t>
                    </w:r>
                    <w:r>
                      <w:rPr>
                        <w:rFonts w:ascii="Arial" w:hAnsi="Arial"/>
                        <w:spacing w:val="-23"/>
                        <w:w w:val="85"/>
                        <w:sz w:val="18"/>
                      </w:rPr>
                      <w:t> </w:t>
                    </w:r>
                    <w:r>
                      <w:rPr>
                        <w:rFonts w:ascii="Arial" w:hAnsi="Arial"/>
                        <w:w w:val="85"/>
                        <w:sz w:val="18"/>
                      </w:rPr>
                      <w:t>D</w:t>
                    </w:r>
                    <w:r>
                      <w:rPr>
                        <w:rFonts w:ascii="Arial" w:hAnsi="Arial"/>
                        <w:w w:val="85"/>
                        <w:sz w:val="22"/>
                      </w:rPr>
                      <w:t>’</w:t>
                    </w:r>
                    <w:r>
                      <w:rPr>
                        <w:rFonts w:ascii="Arial" w:hAnsi="Arial"/>
                        <w:w w:val="85"/>
                        <w:sz w:val="18"/>
                      </w:rPr>
                      <w:t>ACQUISTO</w:t>
                    </w:r>
                    <w:r>
                      <w:rPr>
                        <w:rFonts w:ascii="Arial" w:hAnsi="Arial"/>
                        <w:spacing w:val="-22"/>
                        <w:w w:val="85"/>
                        <w:sz w:val="18"/>
                      </w:rPr>
                      <w:t> </w:t>
                    </w:r>
                    <w:r>
                      <w:rPr>
                        <w:rFonts w:ascii="Arial" w:hAnsi="Arial"/>
                        <w:w w:val="85"/>
                        <w:sz w:val="18"/>
                      </w:rPr>
                      <w:t>DEI</w:t>
                    </w:r>
                    <w:r>
                      <w:rPr>
                        <w:rFonts w:ascii="Arial" w:hAnsi="Arial"/>
                        <w:spacing w:val="-23"/>
                        <w:w w:val="85"/>
                        <w:sz w:val="18"/>
                      </w:rPr>
                      <w:t> </w:t>
                    </w:r>
                    <w:r>
                      <w:rPr>
                        <w:rFonts w:ascii="Arial" w:hAnsi="Arial"/>
                        <w:w w:val="85"/>
                        <w:sz w:val="18"/>
                      </w:rPr>
                      <w:t>TERRENI</w:t>
                    </w:r>
                    <w:r>
                      <w:rPr>
                        <w:rFonts w:ascii="Arial" w:hAnsi="Arial"/>
                        <w:spacing w:val="-23"/>
                        <w:w w:val="85"/>
                        <w:sz w:val="18"/>
                      </w:rPr>
                      <w:t> </w:t>
                    </w:r>
                    <w:r>
                      <w:rPr>
                        <w:rFonts w:ascii="Arial" w:hAnsi="Arial"/>
                        <w:w w:val="85"/>
                        <w:sz w:val="18"/>
                      </w:rPr>
                      <w:t>E</w:t>
                    </w:r>
                    <w:r>
                      <w:rPr>
                        <w:rFonts w:ascii="Arial" w:hAnsi="Arial"/>
                        <w:spacing w:val="-22"/>
                        <w:w w:val="85"/>
                        <w:sz w:val="18"/>
                      </w:rPr>
                      <w:t> </w:t>
                    </w:r>
                    <w:r>
                      <w:rPr>
                        <w:rFonts w:ascii="Arial" w:hAnsi="Arial"/>
                        <w:w w:val="85"/>
                        <w:sz w:val="18"/>
                      </w:rPr>
                      <w:t>DELLE</w:t>
                    </w:r>
                    <w:r>
                      <w:rPr>
                        <w:rFonts w:ascii="Arial" w:hAnsi="Arial"/>
                        <w:spacing w:val="-22"/>
                        <w:w w:val="85"/>
                        <w:sz w:val="18"/>
                      </w:rPr>
                      <w:t> </w:t>
                    </w:r>
                    <w:r>
                      <w:rPr>
                        <w:rFonts w:ascii="Arial" w:hAnsi="Arial"/>
                        <w:w w:val="85"/>
                        <w:sz w:val="18"/>
                      </w:rPr>
                      <w:t>PARTECIPAZIONI</w:t>
                    </w:r>
                    <w:r>
                      <w:rPr>
                        <w:rFonts w:ascii="Arial" w:hAnsi="Arial"/>
                        <w:spacing w:val="-23"/>
                        <w:w w:val="85"/>
                        <w:sz w:val="18"/>
                      </w:rPr>
                      <w:t> </w:t>
                    </w:r>
                    <w:r>
                      <w:rPr>
                        <w:rFonts w:ascii="Arial" w:hAnsi="Arial"/>
                        <w:w w:val="85"/>
                        <w:sz w:val="18"/>
                      </w:rPr>
                      <w:t>NON</w:t>
                    </w:r>
                  </w:hyperlink>
                  <w:r>
                    <w:rPr>
                      <w:rFonts w:ascii="Arial" w:hAnsi="Arial"/>
                      <w:w w:val="85"/>
                      <w:sz w:val="18"/>
                    </w:rPr>
                    <w:t> </w:t>
                  </w:r>
                  <w:hyperlink w:history="true" w:anchor="_bookmark158">
                    <w:r>
                      <w:rPr>
                        <w:rFonts w:ascii="Arial" w:hAnsi="Arial"/>
                        <w:w w:val="85"/>
                        <w:sz w:val="18"/>
                      </w:rPr>
                      <w:t>NEGOZIATE</w:t>
                    </w:r>
                    <w:r>
                      <w:rPr>
                        <w:rFonts w:ascii="Arial" w:hAnsi="Arial"/>
                        <w:spacing w:val="-19"/>
                        <w:w w:val="85"/>
                        <w:sz w:val="18"/>
                      </w:rPr>
                      <w:t> </w:t>
                    </w:r>
                    <w:r>
                      <w:rPr>
                        <w:rFonts w:ascii="Arial" w:hAnsi="Arial"/>
                        <w:w w:val="85"/>
                        <w:sz w:val="18"/>
                      </w:rPr>
                      <w:t>NEI</w:t>
                    </w:r>
                    <w:r>
                      <w:rPr>
                        <w:rFonts w:ascii="Arial" w:hAnsi="Arial"/>
                        <w:spacing w:val="-20"/>
                        <w:w w:val="85"/>
                        <w:sz w:val="18"/>
                      </w:rPr>
                      <w:t> </w:t>
                    </w:r>
                    <w:r>
                      <w:rPr>
                        <w:rFonts w:ascii="Arial" w:hAnsi="Arial"/>
                        <w:w w:val="85"/>
                        <w:sz w:val="18"/>
                      </w:rPr>
                      <w:t>MERCATI</w:t>
                    </w:r>
                    <w:r>
                      <w:rPr>
                        <w:rFonts w:ascii="Arial" w:hAnsi="Arial"/>
                        <w:spacing w:val="-21"/>
                        <w:w w:val="85"/>
                        <w:sz w:val="18"/>
                      </w:rPr>
                      <w:t> </w:t>
                    </w:r>
                    <w:r>
                      <w:rPr>
                        <w:rFonts w:ascii="Arial" w:hAnsi="Arial"/>
                        <w:w w:val="85"/>
                        <w:sz w:val="18"/>
                      </w:rPr>
                      <w:t>REGOLAMENTATI</w:t>
                      <w:tab/>
                    </w:r>
                    <w:r>
                      <w:rPr>
                        <w:rFonts w:ascii="Arial" w:hAnsi="Arial"/>
                        <w:spacing w:val="-7"/>
                        <w:w w:val="95"/>
                        <w:sz w:val="22"/>
                      </w:rPr>
                      <w:t>223</w:t>
                    </w:r>
                  </w:hyperlink>
                </w:p>
                <w:p>
                  <w:pPr>
                    <w:spacing w:line="250" w:lineRule="exact" w:before="0"/>
                    <w:ind w:left="20" w:right="0" w:firstLine="0"/>
                    <w:jc w:val="left"/>
                    <w:rPr>
                      <w:rFonts w:ascii="Arial"/>
                      <w:sz w:val="18"/>
                    </w:rPr>
                  </w:pPr>
                  <w:hyperlink w:history="true" w:anchor="_bookmark159">
                    <w:r>
                      <w:rPr>
                        <w:rFonts w:ascii="Arial"/>
                        <w:w w:val="85"/>
                        <w:sz w:val="22"/>
                      </w:rPr>
                      <w:t>A</w:t>
                    </w:r>
                    <w:r>
                      <w:rPr>
                        <w:rFonts w:ascii="Arial"/>
                        <w:w w:val="85"/>
                        <w:sz w:val="18"/>
                      </w:rPr>
                      <w:t>RT</w:t>
                    </w:r>
                    <w:r>
                      <w:rPr>
                        <w:rFonts w:ascii="Arial"/>
                        <w:w w:val="85"/>
                        <w:sz w:val="22"/>
                      </w:rPr>
                      <w:t>.145</w:t>
                    </w:r>
                    <w:r>
                      <w:rPr>
                        <w:rFonts w:ascii="Arial"/>
                        <w:spacing w:val="-34"/>
                        <w:w w:val="85"/>
                        <w:sz w:val="22"/>
                      </w:rPr>
                      <w:t> </w:t>
                    </w:r>
                    <w:r>
                      <w:rPr>
                        <w:rFonts w:ascii="Arial"/>
                        <w:w w:val="85"/>
                        <w:sz w:val="22"/>
                      </w:rPr>
                      <w:t>R</w:t>
                    </w:r>
                    <w:r>
                      <w:rPr>
                        <w:rFonts w:ascii="Arial"/>
                        <w:w w:val="85"/>
                        <w:sz w:val="18"/>
                      </w:rPr>
                      <w:t>INEGOZIAZIONE</w:t>
                    </w:r>
                    <w:r>
                      <w:rPr>
                        <w:rFonts w:ascii="Arial"/>
                        <w:spacing w:val="-25"/>
                        <w:w w:val="85"/>
                        <w:sz w:val="18"/>
                      </w:rPr>
                      <w:t> </w:t>
                    </w:r>
                    <w:r>
                      <w:rPr>
                        <w:rFonts w:ascii="Arial"/>
                        <w:w w:val="85"/>
                        <w:sz w:val="18"/>
                      </w:rPr>
                      <w:t>DEI</w:t>
                    </w:r>
                    <w:r>
                      <w:rPr>
                        <w:rFonts w:ascii="Arial"/>
                        <w:spacing w:val="-25"/>
                        <w:w w:val="85"/>
                        <w:sz w:val="18"/>
                      </w:rPr>
                      <w:t> </w:t>
                    </w:r>
                    <w:r>
                      <w:rPr>
                        <w:rFonts w:ascii="Arial"/>
                        <w:w w:val="85"/>
                        <w:sz w:val="18"/>
                      </w:rPr>
                      <w:t>CONTRATTI</w:t>
                    </w:r>
                    <w:r>
                      <w:rPr>
                        <w:rFonts w:ascii="Arial"/>
                        <w:spacing w:val="-24"/>
                        <w:w w:val="85"/>
                        <w:sz w:val="18"/>
                      </w:rPr>
                      <w:t> </w:t>
                    </w:r>
                    <w:r>
                      <w:rPr>
                        <w:rFonts w:ascii="Arial"/>
                        <w:w w:val="85"/>
                        <w:sz w:val="18"/>
                      </w:rPr>
                      <w:t>DI</w:t>
                    </w:r>
                    <w:r>
                      <w:rPr>
                        <w:rFonts w:ascii="Arial"/>
                        <w:spacing w:val="-25"/>
                        <w:w w:val="85"/>
                        <w:sz w:val="18"/>
                      </w:rPr>
                      <w:t> </w:t>
                    </w:r>
                    <w:r>
                      <w:rPr>
                        <w:rFonts w:ascii="Arial"/>
                        <w:w w:val="85"/>
                        <w:sz w:val="18"/>
                      </w:rPr>
                      <w:t>AFFIDAMENTO</w:t>
                    </w:r>
                    <w:r>
                      <w:rPr>
                        <w:rFonts w:ascii="Arial"/>
                        <w:spacing w:val="-25"/>
                        <w:w w:val="85"/>
                        <w:sz w:val="18"/>
                      </w:rPr>
                      <w:t> </w:t>
                    </w:r>
                    <w:r>
                      <w:rPr>
                        <w:rFonts w:ascii="Arial"/>
                        <w:w w:val="85"/>
                        <w:sz w:val="18"/>
                      </w:rPr>
                      <w:t>DELLA</w:t>
                    </w:r>
                    <w:r>
                      <w:rPr>
                        <w:rFonts w:ascii="Arial"/>
                        <w:spacing w:val="-25"/>
                        <w:w w:val="85"/>
                        <w:sz w:val="18"/>
                      </w:rPr>
                      <w:t> </w:t>
                    </w:r>
                    <w:r>
                      <w:rPr>
                        <w:rFonts w:ascii="Arial"/>
                        <w:w w:val="85"/>
                        <w:sz w:val="18"/>
                      </w:rPr>
                      <w:t>RISCOSSIONE</w:t>
                    </w:r>
                    <w:r>
                      <w:rPr>
                        <w:rFonts w:ascii="Arial"/>
                        <w:spacing w:val="-24"/>
                        <w:w w:val="85"/>
                        <w:sz w:val="18"/>
                      </w:rPr>
                      <w:t> </w:t>
                    </w:r>
                    <w:r>
                      <w:rPr>
                        <w:rFonts w:ascii="Arial"/>
                        <w:w w:val="85"/>
                        <w:sz w:val="18"/>
                      </w:rPr>
                      <w:t>DELLE</w:t>
                    </w:r>
                    <w:r>
                      <w:rPr>
                        <w:rFonts w:ascii="Arial"/>
                        <w:spacing w:val="-26"/>
                        <w:w w:val="85"/>
                        <w:sz w:val="18"/>
                      </w:rPr>
                      <w:t> </w:t>
                    </w:r>
                    <w:r>
                      <w:rPr>
                        <w:rFonts w:ascii="Arial"/>
                        <w:w w:val="85"/>
                        <w:sz w:val="18"/>
                      </w:rPr>
                      <w:t>ENTRATE</w:t>
                    </w:r>
                    <w:r>
                      <w:rPr>
                        <w:rFonts w:ascii="Arial"/>
                        <w:spacing w:val="-25"/>
                        <w:w w:val="85"/>
                        <w:sz w:val="18"/>
                      </w:rPr>
                      <w:t> </w:t>
                    </w:r>
                    <w:r>
                      <w:rPr>
                        <w:rFonts w:ascii="Arial"/>
                        <w:w w:val="85"/>
                        <w:sz w:val="18"/>
                      </w:rPr>
                      <w:t>DEGLI</w:t>
                    </w:r>
                    <w:r>
                      <w:rPr>
                        <w:rFonts w:ascii="Arial"/>
                        <w:spacing w:val="-25"/>
                        <w:w w:val="85"/>
                        <w:sz w:val="18"/>
                      </w:rPr>
                      <w:t> </w:t>
                    </w:r>
                    <w:r>
                      <w:rPr>
                        <w:rFonts w:ascii="Arial"/>
                        <w:w w:val="85"/>
                        <w:sz w:val="18"/>
                      </w:rPr>
                      <w:t>ENTI</w:t>
                    </w:r>
                    <w:r>
                      <w:rPr>
                        <w:rFonts w:ascii="Arial"/>
                        <w:spacing w:val="-25"/>
                        <w:w w:val="85"/>
                        <w:sz w:val="18"/>
                      </w:rPr>
                      <w:t> </w:t>
                    </w:r>
                    <w:r>
                      <w:rPr>
                        <w:rFonts w:ascii="Arial"/>
                        <w:w w:val="85"/>
                        <w:sz w:val="18"/>
                      </w:rPr>
                      <w:t>LOCALI</w:t>
                    </w:r>
                  </w:hyperlink>
                </w:p>
                <w:p>
                  <w:pPr>
                    <w:spacing w:before="32"/>
                    <w:ind w:left="70" w:right="0" w:firstLine="0"/>
                    <w:jc w:val="left"/>
                    <w:rPr>
                      <w:rFonts w:ascii="Arial"/>
                      <w:sz w:val="22"/>
                    </w:rPr>
                  </w:pPr>
                  <w:hyperlink w:history="true" w:anchor="_bookmark159">
                    <w:r>
                      <w:rPr>
                        <w:rFonts w:ascii="Arial"/>
                        <w:w w:val="90"/>
                        <w:sz w:val="22"/>
                      </w:rPr>
                      <w:t>........................................................................................................................................................ 224</w:t>
                    </w:r>
                  </w:hyperlink>
                </w:p>
                <w:p>
                  <w:pPr>
                    <w:tabs>
                      <w:tab w:pos="8483" w:val="left" w:leader="dot"/>
                    </w:tabs>
                    <w:spacing w:before="35"/>
                    <w:ind w:left="20" w:right="0" w:firstLine="0"/>
                    <w:jc w:val="left"/>
                    <w:rPr>
                      <w:rFonts w:ascii="Arial" w:hAnsi="Arial"/>
                      <w:sz w:val="22"/>
                    </w:rPr>
                  </w:pPr>
                  <w:hyperlink w:history="true" w:anchor="_bookmark160">
                    <w:r>
                      <w:rPr>
                        <w:rFonts w:ascii="Arial" w:hAnsi="Arial"/>
                        <w:strike/>
                        <w:w w:val="85"/>
                        <w:sz w:val="22"/>
                      </w:rPr>
                      <w:t>A</w:t>
                    </w:r>
                    <w:r>
                      <w:rPr>
                        <w:rFonts w:ascii="Arial" w:hAnsi="Arial"/>
                        <w:strike/>
                        <w:w w:val="85"/>
                        <w:sz w:val="18"/>
                      </w:rPr>
                      <w:t>RT</w:t>
                    </w:r>
                    <w:r>
                      <w:rPr>
                        <w:rFonts w:ascii="Arial" w:hAnsi="Arial"/>
                        <w:strike/>
                        <w:w w:val="85"/>
                        <w:sz w:val="22"/>
                      </w:rPr>
                      <w:t>.146</w:t>
                    </w:r>
                    <w:r>
                      <w:rPr>
                        <w:rFonts w:ascii="Arial" w:hAnsi="Arial"/>
                        <w:strike/>
                        <w:spacing w:val="-22"/>
                        <w:w w:val="85"/>
                        <w:sz w:val="22"/>
                      </w:rPr>
                      <w:t> </w:t>
                    </w:r>
                    <w:r>
                      <w:rPr>
                        <w:rFonts w:ascii="Arial" w:hAnsi="Arial"/>
                        <w:strike/>
                        <w:w w:val="85"/>
                        <w:sz w:val="22"/>
                      </w:rPr>
                      <w:t>D</w:t>
                    </w:r>
                    <w:r>
                      <w:rPr>
                        <w:rFonts w:ascii="Arial" w:hAnsi="Arial"/>
                        <w:strike/>
                        <w:w w:val="85"/>
                        <w:sz w:val="18"/>
                      </w:rPr>
                      <w:t>ISPOSIZIONI</w:t>
                    </w:r>
                    <w:r>
                      <w:rPr>
                        <w:rFonts w:ascii="Arial" w:hAnsi="Arial"/>
                        <w:strike/>
                        <w:spacing w:val="-12"/>
                        <w:w w:val="85"/>
                        <w:sz w:val="18"/>
                      </w:rPr>
                      <w:t> </w:t>
                    </w:r>
                    <w:r>
                      <w:rPr>
                        <w:rFonts w:ascii="Arial" w:hAnsi="Arial"/>
                        <w:strike/>
                        <w:w w:val="85"/>
                        <w:sz w:val="18"/>
                      </w:rPr>
                      <w:t>IN</w:t>
                    </w:r>
                    <w:r>
                      <w:rPr>
                        <w:rFonts w:ascii="Arial" w:hAnsi="Arial"/>
                        <w:strike/>
                        <w:spacing w:val="-12"/>
                        <w:w w:val="85"/>
                        <w:sz w:val="18"/>
                      </w:rPr>
                      <w:t> </w:t>
                    </w:r>
                    <w:r>
                      <w:rPr>
                        <w:rFonts w:ascii="Arial" w:hAnsi="Arial"/>
                        <w:strike/>
                        <w:w w:val="85"/>
                        <w:sz w:val="18"/>
                      </w:rPr>
                      <w:t>MATERIA</w:t>
                    </w:r>
                    <w:r>
                      <w:rPr>
                        <w:rFonts w:ascii="Arial" w:hAnsi="Arial"/>
                        <w:strike/>
                        <w:spacing w:val="-13"/>
                        <w:w w:val="85"/>
                        <w:sz w:val="18"/>
                      </w:rPr>
                      <w:t> </w:t>
                    </w:r>
                    <w:r>
                      <w:rPr>
                        <w:rFonts w:ascii="Arial" w:hAnsi="Arial"/>
                        <w:strike/>
                        <w:w w:val="85"/>
                        <w:sz w:val="18"/>
                      </w:rPr>
                      <w:t>DI</w:t>
                    </w:r>
                    <w:r>
                      <w:rPr>
                        <w:rFonts w:ascii="Arial" w:hAnsi="Arial"/>
                        <w:strike/>
                        <w:spacing w:val="-11"/>
                        <w:w w:val="85"/>
                        <w:sz w:val="18"/>
                      </w:rPr>
                      <w:t> </w:t>
                    </w:r>
                    <w:r>
                      <w:rPr>
                        <w:rFonts w:ascii="Arial" w:hAnsi="Arial"/>
                        <w:strike/>
                        <w:w w:val="85"/>
                        <w:sz w:val="18"/>
                      </w:rPr>
                      <w:t>IMPOSTE</w:t>
                    </w:r>
                    <w:r>
                      <w:rPr>
                        <w:rFonts w:ascii="Arial" w:hAnsi="Arial"/>
                        <w:strike/>
                        <w:spacing w:val="-11"/>
                        <w:w w:val="85"/>
                        <w:sz w:val="18"/>
                      </w:rPr>
                      <w:t> </w:t>
                    </w:r>
                    <w:r>
                      <w:rPr>
                        <w:rFonts w:ascii="Arial" w:hAnsi="Arial"/>
                        <w:strike/>
                        <w:w w:val="85"/>
                        <w:sz w:val="18"/>
                      </w:rPr>
                      <w:t>DIRETTE</w:t>
                    </w:r>
                    <w:r>
                      <w:rPr>
                        <w:rFonts w:ascii="Arial" w:hAnsi="Arial"/>
                        <w:strike/>
                        <w:spacing w:val="-11"/>
                        <w:w w:val="85"/>
                        <w:sz w:val="18"/>
                      </w:rPr>
                      <w:t> </w:t>
                    </w:r>
                    <w:r>
                      <w:rPr>
                        <w:rFonts w:ascii="Arial" w:hAnsi="Arial"/>
                        <w:strike/>
                        <w:w w:val="85"/>
                        <w:sz w:val="18"/>
                      </w:rPr>
                      <w:t>PER</w:t>
                    </w:r>
                    <w:r>
                      <w:rPr>
                        <w:rFonts w:ascii="Arial" w:hAnsi="Arial"/>
                        <w:strike/>
                        <w:spacing w:val="-11"/>
                        <w:w w:val="85"/>
                        <w:sz w:val="18"/>
                      </w:rPr>
                      <w:t> </w:t>
                    </w:r>
                    <w:r>
                      <w:rPr>
                        <w:rFonts w:ascii="Arial" w:hAnsi="Arial"/>
                        <w:strike/>
                        <w:w w:val="85"/>
                        <w:sz w:val="18"/>
                      </w:rPr>
                      <w:t>IL</w:t>
                    </w:r>
                    <w:r>
                      <w:rPr>
                        <w:rFonts w:ascii="Arial" w:hAnsi="Arial"/>
                        <w:strike/>
                        <w:spacing w:val="-10"/>
                        <w:w w:val="85"/>
                        <w:sz w:val="18"/>
                      </w:rPr>
                      <w:t> </w:t>
                    </w:r>
                    <w:r>
                      <w:rPr>
                        <w:rFonts w:ascii="Arial" w:hAnsi="Arial"/>
                        <w:strike/>
                        <w:w w:val="85"/>
                        <w:sz w:val="18"/>
                      </w:rPr>
                      <w:t>COMUNE</w:t>
                    </w:r>
                    <w:r>
                      <w:rPr>
                        <w:rFonts w:ascii="Arial" w:hAnsi="Arial"/>
                        <w:strike/>
                        <w:spacing w:val="-11"/>
                        <w:w w:val="85"/>
                        <w:sz w:val="18"/>
                      </w:rPr>
                      <w:t> </w:t>
                    </w:r>
                    <w:r>
                      <w:rPr>
                        <w:rFonts w:ascii="Arial" w:hAnsi="Arial"/>
                        <w:strike/>
                        <w:w w:val="85"/>
                        <w:sz w:val="18"/>
                      </w:rPr>
                      <w:t>DI</w:t>
                    </w:r>
                    <w:r>
                      <w:rPr>
                        <w:rFonts w:ascii="Arial" w:hAnsi="Arial"/>
                        <w:strike/>
                        <w:spacing w:val="-7"/>
                        <w:w w:val="85"/>
                        <w:sz w:val="18"/>
                      </w:rPr>
                      <w:t> </w:t>
                    </w:r>
                    <w:r>
                      <w:rPr>
                        <w:rFonts w:ascii="Arial" w:hAnsi="Arial"/>
                        <w:strike/>
                        <w:w w:val="85"/>
                        <w:sz w:val="22"/>
                      </w:rPr>
                      <w:t>C</w:t>
                    </w:r>
                    <w:r>
                      <w:rPr>
                        <w:rFonts w:ascii="Arial" w:hAnsi="Arial"/>
                        <w:strike/>
                        <w:w w:val="85"/>
                        <w:sz w:val="18"/>
                      </w:rPr>
                      <w:t>AMPIONE</w:t>
                    </w:r>
                    <w:r>
                      <w:rPr>
                        <w:rFonts w:ascii="Arial" w:hAnsi="Arial"/>
                        <w:strike/>
                        <w:spacing w:val="-11"/>
                        <w:w w:val="85"/>
                        <w:sz w:val="18"/>
                      </w:rPr>
                      <w:t> </w:t>
                    </w:r>
                    <w:r>
                      <w:rPr>
                        <w:rFonts w:ascii="Arial" w:hAnsi="Arial"/>
                        <w:strike/>
                        <w:w w:val="85"/>
                        <w:sz w:val="18"/>
                      </w:rPr>
                      <w:t>D</w:t>
                    </w:r>
                    <w:r>
                      <w:rPr>
                        <w:rFonts w:ascii="Arial" w:hAnsi="Arial"/>
                        <w:strike/>
                        <w:w w:val="85"/>
                        <w:sz w:val="22"/>
                      </w:rPr>
                      <w:t>’I</w:t>
                    </w:r>
                    <w:r>
                      <w:rPr>
                        <w:rFonts w:ascii="Arial" w:hAnsi="Arial"/>
                        <w:strike/>
                        <w:w w:val="85"/>
                        <w:sz w:val="18"/>
                      </w:rPr>
                      <w:t>TALIA</w:t>
                    </w:r>
                    <w:r>
                      <w:rPr>
                        <w:rFonts w:ascii="Arial" w:hAnsi="Arial"/>
                        <w:strike w:val="0"/>
                        <w:w w:val="85"/>
                        <w:sz w:val="18"/>
                      </w:rPr>
                      <w:tab/>
                    </w:r>
                    <w:r>
                      <w:rPr>
                        <w:rFonts w:ascii="Arial" w:hAnsi="Arial"/>
                        <w:strike w:val="0"/>
                        <w:w w:val="90"/>
                        <w:sz w:val="22"/>
                      </w:rPr>
                      <w:t>225</w:t>
                    </w:r>
                  </w:hyperlink>
                </w:p>
                <w:p>
                  <w:pPr>
                    <w:tabs>
                      <w:tab w:pos="8483" w:val="left" w:leader="dot"/>
                    </w:tabs>
                    <w:spacing w:before="33"/>
                    <w:ind w:left="20" w:right="0" w:firstLine="0"/>
                    <w:jc w:val="left"/>
                    <w:rPr>
                      <w:rFonts w:ascii="Arial" w:hAnsi="Arial"/>
                      <w:sz w:val="22"/>
                    </w:rPr>
                  </w:pPr>
                  <w:hyperlink w:history="true" w:anchor="_bookmark161">
                    <w:r>
                      <w:rPr>
                        <w:rFonts w:ascii="Arial" w:hAnsi="Arial"/>
                        <w:strike/>
                        <w:w w:val="85"/>
                        <w:sz w:val="22"/>
                      </w:rPr>
                      <w:t>A</w:t>
                    </w:r>
                    <w:r>
                      <w:rPr>
                        <w:rFonts w:ascii="Arial" w:hAnsi="Arial"/>
                        <w:strike/>
                        <w:w w:val="85"/>
                        <w:sz w:val="18"/>
                      </w:rPr>
                      <w:t>RT</w:t>
                    </w:r>
                    <w:r>
                      <w:rPr>
                        <w:rFonts w:ascii="Arial" w:hAnsi="Arial"/>
                        <w:strike/>
                        <w:w w:val="85"/>
                        <w:sz w:val="22"/>
                      </w:rPr>
                      <w:t>.147</w:t>
                    </w:r>
                    <w:r>
                      <w:rPr>
                        <w:rFonts w:ascii="Arial" w:hAnsi="Arial"/>
                        <w:strike/>
                        <w:spacing w:val="-21"/>
                        <w:w w:val="85"/>
                        <w:sz w:val="22"/>
                      </w:rPr>
                      <w:t> </w:t>
                    </w:r>
                    <w:r>
                      <w:rPr>
                        <w:rFonts w:ascii="Arial" w:hAnsi="Arial"/>
                        <w:strike/>
                        <w:w w:val="85"/>
                        <w:sz w:val="22"/>
                      </w:rPr>
                      <w:t>D</w:t>
                    </w:r>
                    <w:r>
                      <w:rPr>
                        <w:rFonts w:ascii="Arial" w:hAnsi="Arial"/>
                        <w:strike/>
                        <w:w w:val="85"/>
                        <w:sz w:val="18"/>
                      </w:rPr>
                      <w:t>ISPOSIZIONI</w:t>
                    </w:r>
                    <w:r>
                      <w:rPr>
                        <w:rFonts w:ascii="Arial" w:hAnsi="Arial"/>
                        <w:strike/>
                        <w:spacing w:val="-10"/>
                        <w:w w:val="85"/>
                        <w:sz w:val="18"/>
                      </w:rPr>
                      <w:t> </w:t>
                    </w:r>
                    <w:r>
                      <w:rPr>
                        <w:rFonts w:ascii="Arial" w:hAnsi="Arial"/>
                        <w:strike/>
                        <w:w w:val="85"/>
                        <w:sz w:val="18"/>
                      </w:rPr>
                      <w:t>IN</w:t>
                    </w:r>
                    <w:r>
                      <w:rPr>
                        <w:rFonts w:ascii="Arial" w:hAnsi="Arial"/>
                        <w:strike/>
                        <w:spacing w:val="-10"/>
                        <w:w w:val="85"/>
                        <w:sz w:val="18"/>
                      </w:rPr>
                      <w:t> </w:t>
                    </w:r>
                    <w:r>
                      <w:rPr>
                        <w:rFonts w:ascii="Arial" w:hAnsi="Arial"/>
                        <w:strike/>
                        <w:w w:val="85"/>
                        <w:sz w:val="18"/>
                      </w:rPr>
                      <w:t>MATERIA</w:t>
                    </w:r>
                    <w:r>
                      <w:rPr>
                        <w:rFonts w:ascii="Arial" w:hAnsi="Arial"/>
                        <w:strike/>
                        <w:spacing w:val="-11"/>
                        <w:w w:val="85"/>
                        <w:sz w:val="18"/>
                      </w:rPr>
                      <w:t> </w:t>
                    </w:r>
                    <w:r>
                      <w:rPr>
                        <w:rFonts w:ascii="Arial" w:hAnsi="Arial"/>
                        <w:strike/>
                        <w:w w:val="85"/>
                        <w:sz w:val="18"/>
                      </w:rPr>
                      <w:t>DI</w:t>
                    </w:r>
                    <w:r>
                      <w:rPr>
                        <w:rFonts w:ascii="Arial" w:hAnsi="Arial"/>
                        <w:strike/>
                        <w:spacing w:val="-10"/>
                        <w:w w:val="85"/>
                        <w:sz w:val="18"/>
                      </w:rPr>
                      <w:t> </w:t>
                    </w:r>
                    <w:r>
                      <w:rPr>
                        <w:rFonts w:ascii="Arial" w:hAnsi="Arial"/>
                        <w:strike/>
                        <w:w w:val="85"/>
                        <w:sz w:val="18"/>
                      </w:rPr>
                      <w:t>ACCISA</w:t>
                    </w:r>
                    <w:r>
                      <w:rPr>
                        <w:rFonts w:ascii="Arial" w:hAnsi="Arial"/>
                        <w:strike/>
                        <w:spacing w:val="-11"/>
                        <w:w w:val="85"/>
                        <w:sz w:val="18"/>
                      </w:rPr>
                      <w:t> </w:t>
                    </w:r>
                    <w:r>
                      <w:rPr>
                        <w:rFonts w:ascii="Arial" w:hAnsi="Arial"/>
                        <w:strike/>
                        <w:w w:val="85"/>
                        <w:sz w:val="18"/>
                      </w:rPr>
                      <w:t>PER</w:t>
                    </w:r>
                    <w:r>
                      <w:rPr>
                        <w:rFonts w:ascii="Arial" w:hAnsi="Arial"/>
                        <w:strike/>
                        <w:spacing w:val="-9"/>
                        <w:w w:val="85"/>
                        <w:sz w:val="18"/>
                      </w:rPr>
                      <w:t> </w:t>
                    </w:r>
                    <w:r>
                      <w:rPr>
                        <w:rFonts w:ascii="Arial" w:hAnsi="Arial"/>
                        <w:strike/>
                        <w:w w:val="85"/>
                        <w:sz w:val="18"/>
                      </w:rPr>
                      <w:t>IL</w:t>
                    </w:r>
                    <w:r>
                      <w:rPr>
                        <w:rFonts w:ascii="Arial" w:hAnsi="Arial"/>
                        <w:strike/>
                        <w:spacing w:val="-8"/>
                        <w:w w:val="85"/>
                        <w:sz w:val="18"/>
                      </w:rPr>
                      <w:t> </w:t>
                    </w:r>
                    <w:r>
                      <w:rPr>
                        <w:rFonts w:ascii="Arial" w:hAnsi="Arial"/>
                        <w:strike/>
                        <w:w w:val="85"/>
                        <w:sz w:val="18"/>
                      </w:rPr>
                      <w:t>COMUNE</w:t>
                    </w:r>
                    <w:r>
                      <w:rPr>
                        <w:rFonts w:ascii="Arial" w:hAnsi="Arial"/>
                        <w:strike/>
                        <w:spacing w:val="-10"/>
                        <w:w w:val="85"/>
                        <w:sz w:val="18"/>
                      </w:rPr>
                      <w:t> </w:t>
                    </w:r>
                    <w:r>
                      <w:rPr>
                        <w:rFonts w:ascii="Arial" w:hAnsi="Arial"/>
                        <w:strike/>
                        <w:w w:val="85"/>
                        <w:sz w:val="18"/>
                      </w:rPr>
                      <w:t>DI</w:t>
                    </w:r>
                    <w:r>
                      <w:rPr>
                        <w:rFonts w:ascii="Arial" w:hAnsi="Arial"/>
                        <w:strike/>
                        <w:spacing w:val="-9"/>
                        <w:w w:val="85"/>
                        <w:sz w:val="18"/>
                      </w:rPr>
                      <w:t> </w:t>
                    </w:r>
                    <w:r>
                      <w:rPr>
                        <w:rFonts w:ascii="Arial" w:hAnsi="Arial"/>
                        <w:strike/>
                        <w:w w:val="85"/>
                        <w:sz w:val="22"/>
                      </w:rPr>
                      <w:t>C</w:t>
                    </w:r>
                    <w:r>
                      <w:rPr>
                        <w:rFonts w:ascii="Arial" w:hAnsi="Arial"/>
                        <w:strike/>
                        <w:w w:val="85"/>
                        <w:sz w:val="18"/>
                      </w:rPr>
                      <w:t>AMPIONE</w:t>
                    </w:r>
                    <w:r>
                      <w:rPr>
                        <w:rFonts w:ascii="Arial" w:hAnsi="Arial"/>
                        <w:strike/>
                        <w:spacing w:val="-9"/>
                        <w:w w:val="85"/>
                        <w:sz w:val="18"/>
                      </w:rPr>
                      <w:t> </w:t>
                    </w:r>
                    <w:r>
                      <w:rPr>
                        <w:rFonts w:ascii="Arial" w:hAnsi="Arial"/>
                        <w:strike/>
                        <w:w w:val="85"/>
                        <w:sz w:val="18"/>
                      </w:rPr>
                      <w:t>D</w:t>
                    </w:r>
                    <w:r>
                      <w:rPr>
                        <w:rFonts w:ascii="Arial" w:hAnsi="Arial"/>
                        <w:strike/>
                        <w:w w:val="85"/>
                        <w:sz w:val="22"/>
                      </w:rPr>
                      <w:t>’I</w:t>
                    </w:r>
                    <w:r>
                      <w:rPr>
                        <w:rFonts w:ascii="Arial" w:hAnsi="Arial"/>
                        <w:strike/>
                        <w:w w:val="85"/>
                        <w:sz w:val="18"/>
                      </w:rPr>
                      <w:t>TALIA</w:t>
                    </w:r>
                    <w:r>
                      <w:rPr>
                        <w:rFonts w:ascii="Arial" w:hAnsi="Arial"/>
                        <w:strike w:val="0"/>
                        <w:w w:val="85"/>
                        <w:sz w:val="18"/>
                      </w:rPr>
                      <w:tab/>
                    </w:r>
                    <w:r>
                      <w:rPr>
                        <w:rFonts w:ascii="Arial" w:hAnsi="Arial"/>
                        <w:strike w:val="0"/>
                        <w:w w:val="90"/>
                        <w:sz w:val="22"/>
                      </w:rPr>
                      <w:t>228</w:t>
                    </w:r>
                  </w:hyperlink>
                </w:p>
                <w:p>
                  <w:pPr>
                    <w:tabs>
                      <w:tab w:pos="8483" w:val="left" w:leader="dot"/>
                    </w:tabs>
                    <w:spacing w:line="273" w:lineRule="auto" w:before="32"/>
                    <w:ind w:left="20" w:right="18" w:firstLine="0"/>
                    <w:jc w:val="left"/>
                    <w:rPr>
                      <w:rFonts w:ascii="Arial"/>
                      <w:sz w:val="22"/>
                    </w:rPr>
                  </w:pPr>
                  <w:hyperlink w:history="true" w:anchor="_bookmark162">
                    <w:r>
                      <w:rPr>
                        <w:rFonts w:ascii="Arial"/>
                        <w:w w:val="85"/>
                        <w:sz w:val="22"/>
                      </w:rPr>
                      <w:t>A</w:t>
                    </w:r>
                    <w:r>
                      <w:rPr>
                        <w:rFonts w:ascii="Arial"/>
                        <w:w w:val="85"/>
                        <w:sz w:val="18"/>
                      </w:rPr>
                      <w:t>RT</w:t>
                    </w:r>
                    <w:r>
                      <w:rPr>
                        <w:rFonts w:ascii="Arial"/>
                        <w:w w:val="85"/>
                        <w:sz w:val="22"/>
                      </w:rPr>
                      <w:t>.148</w:t>
                    </w:r>
                    <w:r>
                      <w:rPr>
                        <w:rFonts w:ascii="Arial"/>
                        <w:spacing w:val="-27"/>
                        <w:w w:val="85"/>
                        <w:sz w:val="22"/>
                      </w:rPr>
                      <w:t> </w:t>
                    </w:r>
                    <w:r>
                      <w:rPr>
                        <w:rFonts w:ascii="Arial"/>
                        <w:w w:val="85"/>
                        <w:sz w:val="22"/>
                      </w:rPr>
                      <w:t>A</w:t>
                    </w:r>
                    <w:r>
                      <w:rPr>
                        <w:rFonts w:ascii="Arial"/>
                        <w:w w:val="85"/>
                        <w:sz w:val="18"/>
                      </w:rPr>
                      <w:t>LLINEAMENTO</w:t>
                    </w:r>
                    <w:r>
                      <w:rPr>
                        <w:rFonts w:ascii="Arial"/>
                        <w:spacing w:val="-19"/>
                        <w:w w:val="85"/>
                        <w:sz w:val="18"/>
                      </w:rPr>
                      <w:t> </w:t>
                    </w:r>
                    <w:r>
                      <w:rPr>
                        <w:rFonts w:ascii="Arial"/>
                        <w:w w:val="85"/>
                        <w:sz w:val="18"/>
                      </w:rPr>
                      <w:t>TERMINI</w:t>
                    </w:r>
                    <w:r>
                      <w:rPr>
                        <w:rFonts w:ascii="Arial"/>
                        <w:spacing w:val="-18"/>
                        <w:w w:val="85"/>
                        <w:sz w:val="18"/>
                      </w:rPr>
                      <w:t> </w:t>
                    </w:r>
                    <w:r>
                      <w:rPr>
                        <w:rFonts w:ascii="Arial"/>
                        <w:w w:val="85"/>
                        <w:sz w:val="18"/>
                      </w:rPr>
                      <w:t>APPROVAZIONE</w:t>
                    </w:r>
                    <w:r>
                      <w:rPr>
                        <w:rFonts w:ascii="Arial"/>
                        <w:spacing w:val="-18"/>
                        <w:w w:val="85"/>
                        <w:sz w:val="18"/>
                      </w:rPr>
                      <w:t> </w:t>
                    </w:r>
                    <w:r>
                      <w:rPr>
                        <w:rFonts w:ascii="Arial"/>
                        <w:w w:val="85"/>
                        <w:sz w:val="18"/>
                      </w:rPr>
                      <w:t>DELLE</w:t>
                    </w:r>
                    <w:r>
                      <w:rPr>
                        <w:rFonts w:ascii="Arial"/>
                        <w:spacing w:val="-18"/>
                        <w:w w:val="85"/>
                        <w:sz w:val="18"/>
                      </w:rPr>
                      <w:t> </w:t>
                    </w:r>
                    <w:r>
                      <w:rPr>
                        <w:rFonts w:ascii="Arial"/>
                        <w:w w:val="85"/>
                        <w:sz w:val="18"/>
                      </w:rPr>
                      <w:t>TARIFFE</w:t>
                    </w:r>
                    <w:r>
                      <w:rPr>
                        <w:rFonts w:ascii="Arial"/>
                        <w:spacing w:val="-18"/>
                        <w:w w:val="85"/>
                        <w:sz w:val="18"/>
                      </w:rPr>
                      <w:t> </w:t>
                    </w:r>
                    <w:r>
                      <w:rPr>
                        <w:rFonts w:ascii="Arial"/>
                        <w:w w:val="85"/>
                        <w:sz w:val="18"/>
                      </w:rPr>
                      <w:t>E</w:t>
                    </w:r>
                    <w:r>
                      <w:rPr>
                        <w:rFonts w:ascii="Arial"/>
                        <w:spacing w:val="-17"/>
                        <w:w w:val="85"/>
                        <w:sz w:val="18"/>
                      </w:rPr>
                      <w:t> </w:t>
                    </w:r>
                    <w:r>
                      <w:rPr>
                        <w:rFonts w:ascii="Arial"/>
                        <w:w w:val="85"/>
                        <w:sz w:val="18"/>
                      </w:rPr>
                      <w:t>DELLE</w:t>
                    </w:r>
                    <w:r>
                      <w:rPr>
                        <w:rFonts w:ascii="Arial"/>
                        <w:spacing w:val="-18"/>
                        <w:w w:val="85"/>
                        <w:sz w:val="18"/>
                      </w:rPr>
                      <w:t> </w:t>
                    </w:r>
                    <w:r>
                      <w:rPr>
                        <w:rFonts w:ascii="Arial"/>
                        <w:w w:val="85"/>
                        <w:sz w:val="18"/>
                      </w:rPr>
                      <w:t>ALIQUOTE</w:t>
                    </w:r>
                    <w:r>
                      <w:rPr>
                        <w:rFonts w:ascii="Arial"/>
                        <w:spacing w:val="-16"/>
                        <w:w w:val="85"/>
                        <w:sz w:val="18"/>
                      </w:rPr>
                      <w:t> </w:t>
                    </w:r>
                    <w:r>
                      <w:rPr>
                        <w:rFonts w:ascii="Arial"/>
                        <w:w w:val="85"/>
                        <w:sz w:val="22"/>
                      </w:rPr>
                      <w:t>TARI</w:t>
                    </w:r>
                    <w:r>
                      <w:rPr>
                        <w:rFonts w:ascii="Arial"/>
                        <w:spacing w:val="-27"/>
                        <w:w w:val="85"/>
                        <w:sz w:val="22"/>
                      </w:rPr>
                      <w:t> </w:t>
                    </w:r>
                    <w:r>
                      <w:rPr>
                        <w:rFonts w:ascii="Arial"/>
                        <w:w w:val="85"/>
                        <w:sz w:val="18"/>
                      </w:rPr>
                      <w:t>E</w:t>
                    </w:r>
                    <w:r>
                      <w:rPr>
                        <w:rFonts w:ascii="Arial"/>
                        <w:spacing w:val="-18"/>
                        <w:w w:val="85"/>
                        <w:sz w:val="18"/>
                      </w:rPr>
                      <w:t> </w:t>
                    </w:r>
                    <w:r>
                      <w:rPr>
                        <w:rFonts w:ascii="Arial"/>
                        <w:w w:val="85"/>
                        <w:sz w:val="22"/>
                      </w:rPr>
                      <w:t>IMU</w:t>
                    </w:r>
                    <w:r>
                      <w:rPr>
                        <w:rFonts w:ascii="Arial"/>
                        <w:spacing w:val="-26"/>
                        <w:w w:val="85"/>
                        <w:sz w:val="22"/>
                      </w:rPr>
                      <w:t> </w:t>
                    </w:r>
                    <w:r>
                      <w:rPr>
                        <w:rFonts w:ascii="Arial"/>
                        <w:w w:val="85"/>
                        <w:sz w:val="18"/>
                      </w:rPr>
                      <w:t>CON</w:t>
                    </w:r>
                    <w:r>
                      <w:rPr>
                        <w:rFonts w:ascii="Arial"/>
                        <w:spacing w:val="-19"/>
                        <w:w w:val="85"/>
                        <w:sz w:val="18"/>
                      </w:rPr>
                      <w:t> </w:t>
                    </w:r>
                    <w:r>
                      <w:rPr>
                        <w:rFonts w:ascii="Arial"/>
                        <w:w w:val="85"/>
                        <w:sz w:val="18"/>
                      </w:rPr>
                      <w:t>IL</w:t>
                    </w:r>
                    <w:r>
                      <w:rPr>
                        <w:rFonts w:ascii="Arial"/>
                        <w:spacing w:val="-17"/>
                        <w:w w:val="85"/>
                        <w:sz w:val="18"/>
                      </w:rPr>
                      <w:t> </w:t>
                    </w:r>
                    <w:r>
                      <w:rPr>
                        <w:rFonts w:ascii="Arial"/>
                        <w:w w:val="85"/>
                        <w:sz w:val="18"/>
                      </w:rPr>
                      <w:t>TERMINE</w:t>
                    </w:r>
                    <w:r>
                      <w:rPr>
                        <w:rFonts w:ascii="Arial"/>
                        <w:spacing w:val="-17"/>
                        <w:w w:val="85"/>
                        <w:sz w:val="18"/>
                      </w:rPr>
                      <w:t> </w:t>
                    </w:r>
                    <w:r>
                      <w:rPr>
                        <w:rFonts w:ascii="Arial"/>
                        <w:w w:val="85"/>
                        <w:sz w:val="18"/>
                      </w:rPr>
                      <w:t>DI</w:t>
                    </w:r>
                  </w:hyperlink>
                  <w:r>
                    <w:rPr>
                      <w:rFonts w:ascii="Arial"/>
                      <w:w w:val="85"/>
                      <w:sz w:val="18"/>
                    </w:rPr>
                    <w:t> </w:t>
                  </w:r>
                  <w:hyperlink w:history="true" w:anchor="_bookmark162">
                    <w:r>
                      <w:rPr>
                        <w:rFonts w:ascii="Arial"/>
                        <w:w w:val="85"/>
                        <w:sz w:val="18"/>
                      </w:rPr>
                      <w:t>APPROVAZIONE</w:t>
                    </w:r>
                    <w:r>
                      <w:rPr>
                        <w:rFonts w:ascii="Arial"/>
                        <w:spacing w:val="-18"/>
                        <w:w w:val="85"/>
                        <w:sz w:val="18"/>
                      </w:rPr>
                      <w:t> </w:t>
                    </w:r>
                    <w:r>
                      <w:rPr>
                        <w:rFonts w:ascii="Arial"/>
                        <w:w w:val="85"/>
                        <w:sz w:val="18"/>
                      </w:rPr>
                      <w:t>DEL</w:t>
                    </w:r>
                    <w:r>
                      <w:rPr>
                        <w:rFonts w:ascii="Arial"/>
                        <w:spacing w:val="-17"/>
                        <w:w w:val="85"/>
                        <w:sz w:val="18"/>
                      </w:rPr>
                      <w:t> </w:t>
                    </w:r>
                    <w:r>
                      <w:rPr>
                        <w:rFonts w:ascii="Arial"/>
                        <w:w w:val="85"/>
                        <w:sz w:val="18"/>
                      </w:rPr>
                      <w:t>BILANCIO</w:t>
                    </w:r>
                    <w:r>
                      <w:rPr>
                        <w:rFonts w:ascii="Arial"/>
                        <w:spacing w:val="-17"/>
                        <w:w w:val="85"/>
                        <w:sz w:val="18"/>
                      </w:rPr>
                      <w:t> </w:t>
                    </w:r>
                    <w:r>
                      <w:rPr>
                        <w:rFonts w:ascii="Arial"/>
                        <w:w w:val="85"/>
                        <w:sz w:val="18"/>
                      </w:rPr>
                      <w:t>DI</w:t>
                    </w:r>
                    <w:r>
                      <w:rPr>
                        <w:rFonts w:ascii="Arial"/>
                        <w:spacing w:val="-17"/>
                        <w:w w:val="85"/>
                        <w:sz w:val="18"/>
                      </w:rPr>
                      <w:t> </w:t>
                    </w:r>
                    <w:r>
                      <w:rPr>
                        <w:rFonts w:ascii="Arial"/>
                        <w:w w:val="85"/>
                        <w:sz w:val="18"/>
                      </w:rPr>
                      <w:t>PREVISIONE</w:t>
                    </w:r>
                    <w:r>
                      <w:rPr>
                        <w:rFonts w:ascii="Arial"/>
                        <w:spacing w:val="-17"/>
                        <w:w w:val="85"/>
                        <w:sz w:val="18"/>
                      </w:rPr>
                      <w:t> </w:t>
                    </w:r>
                    <w:r>
                      <w:rPr>
                        <w:rFonts w:ascii="Arial"/>
                        <w:w w:val="85"/>
                        <w:sz w:val="22"/>
                      </w:rPr>
                      <w:t>2020</w:t>
                      <w:tab/>
                    </w:r>
                    <w:r>
                      <w:rPr>
                        <w:rFonts w:ascii="Arial"/>
                        <w:spacing w:val="-7"/>
                        <w:w w:val="90"/>
                        <w:sz w:val="22"/>
                      </w:rPr>
                      <w:t>230</w:t>
                    </w:r>
                  </w:hyperlink>
                </w:p>
                <w:p>
                  <w:pPr>
                    <w:tabs>
                      <w:tab w:pos="8483" w:val="left" w:leader="dot"/>
                    </w:tabs>
                    <w:spacing w:line="250" w:lineRule="exact" w:before="0"/>
                    <w:ind w:left="20" w:right="0" w:firstLine="0"/>
                    <w:jc w:val="left"/>
                    <w:rPr>
                      <w:rFonts w:ascii="Arial" w:hAnsi="Arial"/>
                      <w:sz w:val="22"/>
                    </w:rPr>
                  </w:pPr>
                  <w:hyperlink w:history="true" w:anchor="_bookmark163">
                    <w:r>
                      <w:rPr>
                        <w:rFonts w:ascii="Arial" w:hAnsi="Arial"/>
                        <w:strike/>
                        <w:w w:val="85"/>
                        <w:sz w:val="22"/>
                      </w:rPr>
                      <w:t>A</w:t>
                    </w:r>
                    <w:r>
                      <w:rPr>
                        <w:rFonts w:ascii="Arial" w:hAnsi="Arial"/>
                        <w:strike/>
                        <w:w w:val="85"/>
                        <w:sz w:val="18"/>
                      </w:rPr>
                      <w:t>RT</w:t>
                    </w:r>
                    <w:r>
                      <w:rPr>
                        <w:rFonts w:ascii="Arial" w:hAnsi="Arial"/>
                        <w:strike/>
                        <w:w w:val="85"/>
                        <w:sz w:val="22"/>
                      </w:rPr>
                      <w:t>.149</w:t>
                    </w:r>
                    <w:r>
                      <w:rPr>
                        <w:rFonts w:ascii="Arial" w:hAnsi="Arial"/>
                        <w:strike/>
                        <w:spacing w:val="-36"/>
                        <w:w w:val="85"/>
                        <w:sz w:val="22"/>
                      </w:rPr>
                      <w:t> </w:t>
                    </w:r>
                    <w:r>
                      <w:rPr>
                        <w:rFonts w:ascii="Arial" w:hAnsi="Arial"/>
                        <w:strike/>
                        <w:w w:val="85"/>
                        <w:sz w:val="22"/>
                      </w:rPr>
                      <w:t>R</w:t>
                    </w:r>
                    <w:r>
                      <w:rPr>
                        <w:rFonts w:ascii="Arial" w:hAnsi="Arial"/>
                        <w:strike/>
                        <w:w w:val="85"/>
                        <w:sz w:val="18"/>
                      </w:rPr>
                      <w:t>ISCOSSIONE</w:t>
                    </w:r>
                    <w:r>
                      <w:rPr>
                        <w:rFonts w:ascii="Arial" w:hAnsi="Arial"/>
                        <w:strike/>
                        <w:spacing w:val="-25"/>
                        <w:w w:val="85"/>
                        <w:sz w:val="18"/>
                      </w:rPr>
                      <w:t> </w:t>
                    </w:r>
                    <w:r>
                      <w:rPr>
                        <w:rFonts w:ascii="Arial" w:hAnsi="Arial"/>
                        <w:strike/>
                        <w:w w:val="85"/>
                        <w:sz w:val="18"/>
                      </w:rPr>
                      <w:t>DIRETTA</w:t>
                    </w:r>
                    <w:r>
                      <w:rPr>
                        <w:rFonts w:ascii="Arial" w:hAnsi="Arial"/>
                        <w:strike/>
                        <w:spacing w:val="-28"/>
                        <w:w w:val="85"/>
                        <w:sz w:val="18"/>
                      </w:rPr>
                      <w:t> </w:t>
                    </w:r>
                    <w:r>
                      <w:rPr>
                        <w:rFonts w:ascii="Arial" w:hAnsi="Arial"/>
                        <w:strike/>
                        <w:w w:val="85"/>
                        <w:sz w:val="18"/>
                      </w:rPr>
                      <w:t>SOCIETÀ</w:t>
                    </w:r>
                    <w:r>
                      <w:rPr>
                        <w:rFonts w:ascii="Arial" w:hAnsi="Arial"/>
                        <w:strike/>
                        <w:spacing w:val="-26"/>
                        <w:w w:val="85"/>
                        <w:sz w:val="18"/>
                      </w:rPr>
                      <w:t> </w:t>
                    </w:r>
                    <w:r>
                      <w:rPr>
                        <w:rFonts w:ascii="Arial" w:hAnsi="Arial"/>
                        <w:strike/>
                        <w:w w:val="85"/>
                        <w:sz w:val="18"/>
                      </w:rPr>
                      <w:t>IN</w:t>
                    </w:r>
                    <w:r>
                      <w:rPr>
                        <w:rFonts w:ascii="Arial" w:hAnsi="Arial"/>
                        <w:strike/>
                        <w:spacing w:val="-27"/>
                        <w:w w:val="85"/>
                        <w:sz w:val="18"/>
                      </w:rPr>
                      <w:t> </w:t>
                    </w:r>
                    <w:r>
                      <w:rPr>
                        <w:rFonts w:ascii="Arial" w:hAnsi="Arial"/>
                        <w:strike/>
                        <w:w w:val="85"/>
                        <w:sz w:val="18"/>
                      </w:rPr>
                      <w:t>HOUSE</w:t>
                    </w:r>
                    <w:r>
                      <w:rPr>
                        <w:rFonts w:ascii="Arial" w:hAnsi="Arial"/>
                        <w:strike/>
                        <w:spacing w:val="-26"/>
                        <w:w w:val="85"/>
                        <w:sz w:val="18"/>
                      </w:rPr>
                      <w:t> </w:t>
                    </w:r>
                    <w:r>
                      <w:rPr>
                        <w:rFonts w:ascii="Arial" w:hAnsi="Arial"/>
                        <w:strike/>
                        <w:w w:val="85"/>
                        <w:sz w:val="18"/>
                      </w:rPr>
                      <w:t>E</w:t>
                    </w:r>
                    <w:r>
                      <w:rPr>
                        <w:rFonts w:ascii="Arial" w:hAnsi="Arial"/>
                        <w:strike/>
                        <w:spacing w:val="-26"/>
                        <w:w w:val="85"/>
                        <w:sz w:val="18"/>
                      </w:rPr>
                      <w:t> </w:t>
                    </w:r>
                    <w:r>
                      <w:rPr>
                        <w:rFonts w:ascii="Arial" w:hAnsi="Arial"/>
                        <w:strike/>
                        <w:w w:val="85"/>
                        <w:sz w:val="18"/>
                      </w:rPr>
                      <w:t>MAGGIORAZIONE</w:t>
                    </w:r>
                    <w:r>
                      <w:rPr>
                        <w:rFonts w:ascii="Arial" w:hAnsi="Arial"/>
                        <w:strike/>
                        <w:spacing w:val="-25"/>
                        <w:w w:val="85"/>
                        <w:sz w:val="18"/>
                      </w:rPr>
                      <w:t> </w:t>
                    </w:r>
                    <w:r>
                      <w:rPr>
                        <w:rFonts w:ascii="Arial" w:hAnsi="Arial"/>
                        <w:strike/>
                        <w:w w:val="85"/>
                        <w:sz w:val="18"/>
                      </w:rPr>
                      <w:t>EX</w:t>
                    </w:r>
                    <w:r>
                      <w:rPr>
                        <w:rFonts w:ascii="Arial" w:hAnsi="Arial"/>
                        <w:strike/>
                        <w:w w:val="85"/>
                        <w:sz w:val="22"/>
                      </w:rPr>
                      <w:t>-T</w:t>
                    </w:r>
                    <w:r>
                      <w:rPr>
                        <w:rFonts w:ascii="Arial" w:hAnsi="Arial"/>
                        <w:strike/>
                        <w:w w:val="85"/>
                        <w:sz w:val="18"/>
                      </w:rPr>
                      <w:t>ASI</w:t>
                    </w:r>
                    <w:r>
                      <w:rPr>
                        <w:rFonts w:ascii="Arial" w:hAnsi="Arial"/>
                        <w:strike w:val="0"/>
                        <w:w w:val="85"/>
                        <w:sz w:val="18"/>
                      </w:rPr>
                      <w:tab/>
                    </w:r>
                    <w:r>
                      <w:rPr>
                        <w:rFonts w:ascii="Arial" w:hAnsi="Arial"/>
                        <w:strike w:val="0"/>
                        <w:w w:val="90"/>
                        <w:sz w:val="22"/>
                      </w:rPr>
                      <w:t>231</w:t>
                    </w:r>
                  </w:hyperlink>
                </w:p>
                <w:p>
                  <w:pPr>
                    <w:tabs>
                      <w:tab w:pos="8483" w:val="left" w:leader="dot"/>
                    </w:tabs>
                    <w:spacing w:line="271" w:lineRule="auto" w:before="33"/>
                    <w:ind w:left="20" w:right="18" w:firstLine="0"/>
                    <w:jc w:val="left"/>
                    <w:rPr>
                      <w:rFonts w:ascii="Arial" w:hAnsi="Arial"/>
                      <w:sz w:val="22"/>
                    </w:rPr>
                  </w:pPr>
                  <w:hyperlink w:history="true" w:anchor="_bookmark164">
                    <w:r>
                      <w:rPr>
                        <w:rFonts w:ascii="Arial" w:hAnsi="Arial"/>
                        <w:w w:val="90"/>
                        <w:sz w:val="22"/>
                      </w:rPr>
                      <w:t>A</w:t>
                    </w:r>
                    <w:r>
                      <w:rPr>
                        <w:rFonts w:ascii="Arial" w:hAnsi="Arial"/>
                        <w:w w:val="90"/>
                        <w:sz w:val="18"/>
                      </w:rPr>
                      <w:t>RT</w:t>
                    </w:r>
                    <w:r>
                      <w:rPr>
                        <w:rFonts w:ascii="Arial" w:hAnsi="Arial"/>
                        <w:w w:val="90"/>
                        <w:sz w:val="22"/>
                      </w:rPr>
                      <w:t>.150</w:t>
                    </w:r>
                    <w:r>
                      <w:rPr>
                        <w:rFonts w:ascii="Arial" w:hAnsi="Arial"/>
                        <w:spacing w:val="-41"/>
                        <w:w w:val="90"/>
                        <w:sz w:val="22"/>
                      </w:rPr>
                      <w:t> </w:t>
                    </w:r>
                    <w:r>
                      <w:rPr>
                        <w:rFonts w:ascii="Arial" w:hAnsi="Arial"/>
                        <w:w w:val="90"/>
                        <w:sz w:val="22"/>
                      </w:rPr>
                      <w:t>R</w:t>
                    </w:r>
                    <w:r>
                      <w:rPr>
                        <w:rFonts w:ascii="Arial" w:hAnsi="Arial"/>
                        <w:w w:val="90"/>
                        <w:sz w:val="18"/>
                      </w:rPr>
                      <w:t>AFFORZAMENTO</w:t>
                    </w:r>
                    <w:r>
                      <w:rPr>
                        <w:rFonts w:ascii="Arial" w:hAnsi="Arial"/>
                        <w:spacing w:val="-30"/>
                        <w:w w:val="90"/>
                        <w:sz w:val="18"/>
                      </w:rPr>
                      <w:t> </w:t>
                    </w:r>
                    <w:r>
                      <w:rPr>
                        <w:rFonts w:ascii="Arial" w:hAnsi="Arial"/>
                        <w:w w:val="90"/>
                        <w:sz w:val="18"/>
                      </w:rPr>
                      <w:t>DELLE</w:t>
                    </w:r>
                    <w:r>
                      <w:rPr>
                        <w:rFonts w:ascii="Arial" w:hAnsi="Arial"/>
                        <w:spacing w:val="-30"/>
                        <w:w w:val="90"/>
                        <w:sz w:val="18"/>
                      </w:rPr>
                      <w:t> </w:t>
                    </w:r>
                    <w:r>
                      <w:rPr>
                        <w:rFonts w:ascii="Arial" w:hAnsi="Arial"/>
                        <w:w w:val="90"/>
                        <w:sz w:val="18"/>
                      </w:rPr>
                      <w:t>ATTIVITÀ</w:t>
                    </w:r>
                    <w:r>
                      <w:rPr>
                        <w:rFonts w:ascii="Arial" w:hAnsi="Arial"/>
                        <w:spacing w:val="-31"/>
                        <w:w w:val="90"/>
                        <w:sz w:val="18"/>
                      </w:rPr>
                      <w:t> </w:t>
                    </w:r>
                    <w:r>
                      <w:rPr>
                        <w:rFonts w:ascii="Arial" w:hAnsi="Arial"/>
                        <w:w w:val="90"/>
                        <w:sz w:val="18"/>
                      </w:rPr>
                      <w:t>DI</w:t>
                    </w:r>
                    <w:r>
                      <w:rPr>
                        <w:rFonts w:ascii="Arial" w:hAnsi="Arial"/>
                        <w:spacing w:val="-31"/>
                        <w:w w:val="90"/>
                        <w:sz w:val="18"/>
                      </w:rPr>
                      <w:t> </w:t>
                    </w:r>
                    <w:r>
                      <w:rPr>
                        <w:rFonts w:ascii="Arial" w:hAnsi="Arial"/>
                        <w:w w:val="90"/>
                        <w:sz w:val="18"/>
                      </w:rPr>
                      <w:t>PROMOZIONE</w:t>
                    </w:r>
                    <w:r>
                      <w:rPr>
                        <w:rFonts w:ascii="Arial" w:hAnsi="Arial"/>
                        <w:spacing w:val="-30"/>
                        <w:w w:val="90"/>
                        <w:sz w:val="18"/>
                      </w:rPr>
                      <w:t> </w:t>
                    </w:r>
                    <w:r>
                      <w:rPr>
                        <w:rFonts w:ascii="Arial" w:hAnsi="Arial"/>
                        <w:w w:val="90"/>
                        <w:sz w:val="18"/>
                      </w:rPr>
                      <w:t>DELL</w:t>
                    </w:r>
                    <w:r>
                      <w:rPr>
                        <w:rFonts w:ascii="Arial" w:hAnsi="Arial"/>
                        <w:w w:val="90"/>
                        <w:sz w:val="22"/>
                      </w:rPr>
                      <w:t>’</w:t>
                    </w:r>
                    <w:r>
                      <w:rPr>
                        <w:rFonts w:ascii="Arial" w:hAnsi="Arial"/>
                        <w:w w:val="90"/>
                        <w:sz w:val="18"/>
                      </w:rPr>
                      <w:t>ADEMPIMENTO</w:t>
                    </w:r>
                    <w:r>
                      <w:rPr>
                        <w:rFonts w:ascii="Arial" w:hAnsi="Arial"/>
                        <w:spacing w:val="-30"/>
                        <w:w w:val="90"/>
                        <w:sz w:val="18"/>
                      </w:rPr>
                      <w:t> </w:t>
                    </w:r>
                    <w:r>
                      <w:rPr>
                        <w:rFonts w:ascii="Arial" w:hAnsi="Arial"/>
                        <w:w w:val="90"/>
                        <w:sz w:val="18"/>
                      </w:rPr>
                      <w:t>SPONTANEO</w:t>
                    </w:r>
                    <w:r>
                      <w:rPr>
                        <w:rFonts w:ascii="Arial" w:hAnsi="Arial"/>
                        <w:spacing w:val="-31"/>
                        <w:w w:val="90"/>
                        <w:sz w:val="18"/>
                      </w:rPr>
                      <w:t> </w:t>
                    </w:r>
                    <w:r>
                      <w:rPr>
                        <w:rFonts w:ascii="Arial" w:hAnsi="Arial"/>
                        <w:w w:val="90"/>
                        <w:sz w:val="18"/>
                      </w:rPr>
                      <w:t>DA</w:t>
                    </w:r>
                    <w:r>
                      <w:rPr>
                        <w:rFonts w:ascii="Arial" w:hAnsi="Arial"/>
                        <w:spacing w:val="-31"/>
                        <w:w w:val="90"/>
                        <w:sz w:val="18"/>
                      </w:rPr>
                      <w:t> </w:t>
                    </w:r>
                    <w:r>
                      <w:rPr>
                        <w:rFonts w:ascii="Arial" w:hAnsi="Arial"/>
                        <w:w w:val="90"/>
                        <w:sz w:val="18"/>
                      </w:rPr>
                      <w:t>PARTE</w:t>
                    </w:r>
                    <w:r>
                      <w:rPr>
                        <w:rFonts w:ascii="Arial" w:hAnsi="Arial"/>
                        <w:spacing w:val="-30"/>
                        <w:w w:val="90"/>
                        <w:sz w:val="18"/>
                      </w:rPr>
                      <w:t> </w:t>
                    </w:r>
                    <w:r>
                      <w:rPr>
                        <w:rFonts w:ascii="Arial" w:hAnsi="Arial"/>
                        <w:w w:val="90"/>
                        <w:sz w:val="18"/>
                      </w:rPr>
                      <w:t>DEI</w:t>
                    </w:r>
                  </w:hyperlink>
                  <w:r>
                    <w:rPr>
                      <w:rFonts w:ascii="Arial" w:hAnsi="Arial"/>
                      <w:w w:val="90"/>
                      <w:sz w:val="18"/>
                    </w:rPr>
                    <w:t> </w:t>
                  </w:r>
                  <w:hyperlink w:history="true" w:anchor="_bookmark164">
                    <w:r>
                      <w:rPr>
                        <w:rFonts w:ascii="Arial" w:hAnsi="Arial"/>
                        <w:w w:val="85"/>
                        <w:sz w:val="18"/>
                      </w:rPr>
                      <w:t>CONTRIBUENTI E ORIENTAMENTO DEI SERVIZI OFFERTI DALLE AGENZIE FISCALI A SEGUITO DELL</w:t>
                    </w:r>
                    <w:r>
                      <w:rPr>
                        <w:rFonts w:ascii="Arial" w:hAnsi="Arial"/>
                        <w:w w:val="85"/>
                        <w:sz w:val="22"/>
                      </w:rPr>
                      <w:t>’</w:t>
                    </w:r>
                    <w:r>
                      <w:rPr>
                        <w:rFonts w:ascii="Arial" w:hAnsi="Arial"/>
                        <w:w w:val="85"/>
                        <w:sz w:val="18"/>
                      </w:rPr>
                      <w:t>EMERGENZA</w:t>
                    </w:r>
                  </w:hyperlink>
                  <w:hyperlink w:history="true" w:anchor="_bookmark164">
                    <w:r>
                      <w:rPr>
                        <w:rFonts w:ascii="Arial" w:hAnsi="Arial"/>
                        <w:w w:val="85"/>
                        <w:sz w:val="18"/>
                      </w:rPr>
                      <w:t> SANITARIA</w:t>
                    </w:r>
                    <w:r>
                      <w:rPr>
                        <w:rFonts w:ascii="Arial" w:hAnsi="Arial"/>
                        <w:spacing w:val="-20"/>
                        <w:w w:val="85"/>
                        <w:sz w:val="18"/>
                      </w:rPr>
                      <w:t> </w:t>
                    </w:r>
                    <w:r>
                      <w:rPr>
                        <w:rFonts w:ascii="Arial" w:hAnsi="Arial"/>
                        <w:w w:val="85"/>
                        <w:sz w:val="18"/>
                      </w:rPr>
                      <w:t>DERIVANTE</w:t>
                    </w:r>
                    <w:r>
                      <w:rPr>
                        <w:rFonts w:ascii="Arial" w:hAnsi="Arial"/>
                        <w:spacing w:val="-17"/>
                        <w:w w:val="85"/>
                        <w:sz w:val="18"/>
                      </w:rPr>
                      <w:t> </w:t>
                    </w:r>
                    <w:r>
                      <w:rPr>
                        <w:rFonts w:ascii="Arial" w:hAnsi="Arial"/>
                        <w:w w:val="85"/>
                        <w:sz w:val="18"/>
                      </w:rPr>
                      <w:t>DALLA</w:t>
                    </w:r>
                    <w:r>
                      <w:rPr>
                        <w:rFonts w:ascii="Arial" w:hAnsi="Arial"/>
                        <w:spacing w:val="-19"/>
                        <w:w w:val="85"/>
                        <w:sz w:val="18"/>
                      </w:rPr>
                      <w:t> </w:t>
                    </w:r>
                    <w:r>
                      <w:rPr>
                        <w:rFonts w:ascii="Arial" w:hAnsi="Arial"/>
                        <w:w w:val="85"/>
                        <w:sz w:val="18"/>
                      </w:rPr>
                      <w:t>DIFFUSIONE</w:t>
                    </w:r>
                    <w:r>
                      <w:rPr>
                        <w:rFonts w:ascii="Arial" w:hAnsi="Arial"/>
                        <w:spacing w:val="-18"/>
                        <w:w w:val="85"/>
                        <w:sz w:val="18"/>
                      </w:rPr>
                      <w:t> </w:t>
                    </w:r>
                    <w:r>
                      <w:rPr>
                        <w:rFonts w:ascii="Arial" w:hAnsi="Arial"/>
                        <w:w w:val="85"/>
                        <w:sz w:val="18"/>
                      </w:rPr>
                      <w:t>DELL</w:t>
                    </w:r>
                    <w:r>
                      <w:rPr>
                        <w:rFonts w:ascii="Arial" w:hAnsi="Arial"/>
                        <w:w w:val="85"/>
                        <w:sz w:val="22"/>
                      </w:rPr>
                      <w:t>’</w:t>
                    </w:r>
                    <w:r>
                      <w:rPr>
                        <w:rFonts w:ascii="Arial" w:hAnsi="Arial"/>
                        <w:w w:val="85"/>
                        <w:sz w:val="18"/>
                      </w:rPr>
                      <w:t>EPIDEMIA</w:t>
                    </w:r>
                    <w:r>
                      <w:rPr>
                        <w:rFonts w:ascii="Arial" w:hAnsi="Arial"/>
                        <w:spacing w:val="-19"/>
                        <w:w w:val="85"/>
                        <w:sz w:val="18"/>
                      </w:rPr>
                      <w:t> </w:t>
                    </w:r>
                    <w:r>
                      <w:rPr>
                        <w:rFonts w:ascii="Arial" w:hAnsi="Arial"/>
                        <w:w w:val="85"/>
                        <w:sz w:val="18"/>
                      </w:rPr>
                      <w:t>DA</w:t>
                    </w:r>
                    <w:r>
                      <w:rPr>
                        <w:rFonts w:ascii="Arial" w:hAnsi="Arial"/>
                        <w:spacing w:val="-19"/>
                        <w:w w:val="85"/>
                        <w:sz w:val="18"/>
                      </w:rPr>
                      <w:t> </w:t>
                    </w:r>
                    <w:r>
                      <w:rPr>
                        <w:rFonts w:ascii="Arial" w:hAnsi="Arial"/>
                        <w:w w:val="85"/>
                        <w:sz w:val="22"/>
                      </w:rPr>
                      <w:t>COVID-19</w:t>
                      <w:tab/>
                    </w:r>
                    <w:r>
                      <w:rPr>
                        <w:rFonts w:ascii="Arial" w:hAnsi="Arial"/>
                        <w:spacing w:val="-7"/>
                        <w:w w:val="95"/>
                        <w:sz w:val="22"/>
                      </w:rPr>
                      <w:t>232</w:t>
                    </w:r>
                  </w:hyperlink>
                </w:p>
                <w:p>
                  <w:pPr>
                    <w:tabs>
                      <w:tab w:pos="8483" w:val="left" w:leader="dot"/>
                    </w:tabs>
                    <w:spacing w:before="4"/>
                    <w:ind w:left="20" w:right="0" w:firstLine="0"/>
                    <w:jc w:val="left"/>
                    <w:rPr>
                      <w:rFonts w:ascii="Arial"/>
                      <w:sz w:val="22"/>
                    </w:rPr>
                  </w:pPr>
                  <w:hyperlink w:history="true" w:anchor="_bookmark165">
                    <w:r>
                      <w:rPr>
                        <w:rFonts w:ascii="Arial"/>
                        <w:w w:val="85"/>
                        <w:sz w:val="22"/>
                      </w:rPr>
                      <w:t>A</w:t>
                    </w:r>
                    <w:r>
                      <w:rPr>
                        <w:rFonts w:ascii="Arial"/>
                        <w:w w:val="85"/>
                        <w:sz w:val="18"/>
                      </w:rPr>
                      <w:t>RT</w:t>
                    </w:r>
                    <w:r>
                      <w:rPr>
                        <w:rFonts w:ascii="Arial"/>
                        <w:w w:val="85"/>
                        <w:sz w:val="22"/>
                      </w:rPr>
                      <w:t>.151</w:t>
                    </w:r>
                    <w:r>
                      <w:rPr>
                        <w:rFonts w:ascii="Arial"/>
                        <w:spacing w:val="-34"/>
                        <w:w w:val="85"/>
                        <w:sz w:val="22"/>
                      </w:rPr>
                      <w:t> </w:t>
                    </w:r>
                    <w:r>
                      <w:rPr>
                        <w:rFonts w:ascii="Arial"/>
                        <w:w w:val="85"/>
                        <w:sz w:val="22"/>
                      </w:rPr>
                      <w:t>M</w:t>
                    </w:r>
                    <w:r>
                      <w:rPr>
                        <w:rFonts w:ascii="Arial"/>
                        <w:w w:val="85"/>
                        <w:sz w:val="18"/>
                      </w:rPr>
                      <w:t>EMORIZZAZIONE</w:t>
                    </w:r>
                    <w:r>
                      <w:rPr>
                        <w:rFonts w:ascii="Arial"/>
                        <w:spacing w:val="-23"/>
                        <w:w w:val="85"/>
                        <w:sz w:val="18"/>
                      </w:rPr>
                      <w:t> </w:t>
                    </w:r>
                    <w:r>
                      <w:rPr>
                        <w:rFonts w:ascii="Arial"/>
                        <w:w w:val="85"/>
                        <w:sz w:val="18"/>
                      </w:rPr>
                      <w:t>E</w:t>
                    </w:r>
                    <w:r>
                      <w:rPr>
                        <w:rFonts w:ascii="Arial"/>
                        <w:spacing w:val="-23"/>
                        <w:w w:val="85"/>
                        <w:sz w:val="18"/>
                      </w:rPr>
                      <w:t> </w:t>
                    </w:r>
                    <w:r>
                      <w:rPr>
                        <w:rFonts w:ascii="Arial"/>
                        <w:w w:val="85"/>
                        <w:sz w:val="18"/>
                      </w:rPr>
                      <w:t>TRASMISSIONE</w:t>
                    </w:r>
                    <w:r>
                      <w:rPr>
                        <w:rFonts w:ascii="Arial"/>
                        <w:spacing w:val="-23"/>
                        <w:w w:val="85"/>
                        <w:sz w:val="18"/>
                      </w:rPr>
                      <w:t> </w:t>
                    </w:r>
                    <w:r>
                      <w:rPr>
                        <w:rFonts w:ascii="Arial"/>
                        <w:w w:val="85"/>
                        <w:sz w:val="18"/>
                      </w:rPr>
                      <w:t>TELEMATICA</w:t>
                    </w:r>
                    <w:r>
                      <w:rPr>
                        <w:rFonts w:ascii="Arial"/>
                        <w:spacing w:val="-24"/>
                        <w:w w:val="85"/>
                        <w:sz w:val="18"/>
                      </w:rPr>
                      <w:t> </w:t>
                    </w:r>
                    <w:r>
                      <w:rPr>
                        <w:rFonts w:ascii="Arial"/>
                        <w:w w:val="85"/>
                        <w:sz w:val="18"/>
                      </w:rPr>
                      <w:t>DEI</w:t>
                    </w:r>
                    <w:r>
                      <w:rPr>
                        <w:rFonts w:ascii="Arial"/>
                        <w:spacing w:val="-24"/>
                        <w:w w:val="85"/>
                        <w:sz w:val="18"/>
                      </w:rPr>
                      <w:t> </w:t>
                    </w:r>
                    <w:r>
                      <w:rPr>
                        <w:rFonts w:ascii="Arial"/>
                        <w:w w:val="85"/>
                        <w:sz w:val="18"/>
                      </w:rPr>
                      <w:t>DATI</w:t>
                    </w:r>
                    <w:r>
                      <w:rPr>
                        <w:rFonts w:ascii="Arial"/>
                        <w:spacing w:val="-23"/>
                        <w:w w:val="85"/>
                        <w:sz w:val="18"/>
                      </w:rPr>
                      <w:t> </w:t>
                    </w:r>
                    <w:r>
                      <w:rPr>
                        <w:rFonts w:ascii="Arial"/>
                        <w:w w:val="85"/>
                        <w:sz w:val="18"/>
                      </w:rPr>
                      <w:t>DEI</w:t>
                    </w:r>
                    <w:r>
                      <w:rPr>
                        <w:rFonts w:ascii="Arial"/>
                        <w:spacing w:val="-24"/>
                        <w:w w:val="85"/>
                        <w:sz w:val="18"/>
                      </w:rPr>
                      <w:t> </w:t>
                    </w:r>
                    <w:r>
                      <w:rPr>
                        <w:rFonts w:ascii="Arial"/>
                        <w:w w:val="85"/>
                        <w:sz w:val="18"/>
                      </w:rPr>
                      <w:t>CORRISPETTIVI</w:t>
                    </w:r>
                    <w:r>
                      <w:rPr>
                        <w:rFonts w:ascii="Arial"/>
                        <w:spacing w:val="-23"/>
                        <w:w w:val="85"/>
                        <w:sz w:val="18"/>
                      </w:rPr>
                      <w:t> </w:t>
                    </w:r>
                    <w:r>
                      <w:rPr>
                        <w:rFonts w:ascii="Arial"/>
                        <w:w w:val="85"/>
                        <w:sz w:val="18"/>
                      </w:rPr>
                      <w:t>GIORNALIERI</w:t>
                      <w:tab/>
                    </w:r>
                    <w:r>
                      <w:rPr>
                        <w:rFonts w:ascii="Arial"/>
                        <w:w w:val="90"/>
                        <w:sz w:val="22"/>
                      </w:rPr>
                      <w:t>234</w:t>
                    </w:r>
                  </w:hyperlink>
                </w:p>
                <w:p>
                  <w:pPr>
                    <w:tabs>
                      <w:tab w:pos="8483" w:val="left" w:leader="dot"/>
                    </w:tabs>
                    <w:spacing w:before="33"/>
                    <w:ind w:left="20" w:right="0" w:firstLine="0"/>
                    <w:jc w:val="left"/>
                    <w:rPr>
                      <w:rFonts w:ascii="Arial"/>
                      <w:sz w:val="22"/>
                    </w:rPr>
                  </w:pPr>
                  <w:hyperlink w:history="true" w:anchor="_bookmark166">
                    <w:r>
                      <w:rPr>
                        <w:rFonts w:ascii="Arial"/>
                        <w:w w:val="85"/>
                        <w:sz w:val="22"/>
                      </w:rPr>
                      <w:t>A</w:t>
                    </w:r>
                    <w:r>
                      <w:rPr>
                        <w:rFonts w:ascii="Arial"/>
                        <w:w w:val="85"/>
                        <w:sz w:val="18"/>
                      </w:rPr>
                      <w:t>RT</w:t>
                    </w:r>
                    <w:r>
                      <w:rPr>
                        <w:rFonts w:ascii="Arial"/>
                        <w:w w:val="85"/>
                        <w:sz w:val="22"/>
                      </w:rPr>
                      <w:t>.152</w:t>
                    </w:r>
                    <w:r>
                      <w:rPr>
                        <w:rFonts w:ascii="Arial"/>
                        <w:spacing w:val="-36"/>
                        <w:w w:val="85"/>
                        <w:sz w:val="22"/>
                      </w:rPr>
                      <w:t> </w:t>
                    </w:r>
                    <w:r>
                      <w:rPr>
                        <w:rFonts w:ascii="Arial"/>
                        <w:w w:val="85"/>
                        <w:sz w:val="22"/>
                      </w:rPr>
                      <w:t>L</w:t>
                    </w:r>
                    <w:r>
                      <w:rPr>
                        <w:rFonts w:ascii="Arial"/>
                        <w:w w:val="85"/>
                        <w:sz w:val="18"/>
                      </w:rPr>
                      <w:t>OTTERIA</w:t>
                    </w:r>
                    <w:r>
                      <w:rPr>
                        <w:rFonts w:ascii="Arial"/>
                        <w:spacing w:val="-26"/>
                        <w:w w:val="85"/>
                        <w:sz w:val="18"/>
                      </w:rPr>
                      <w:t> </w:t>
                    </w:r>
                    <w:r>
                      <w:rPr>
                        <w:rFonts w:ascii="Arial"/>
                        <w:w w:val="85"/>
                        <w:sz w:val="18"/>
                      </w:rPr>
                      <w:t>DEI</w:t>
                    </w:r>
                    <w:r>
                      <w:rPr>
                        <w:rFonts w:ascii="Arial"/>
                        <w:spacing w:val="-26"/>
                        <w:w w:val="85"/>
                        <w:sz w:val="18"/>
                      </w:rPr>
                      <w:t> </w:t>
                    </w:r>
                    <w:r>
                      <w:rPr>
                        <w:rFonts w:ascii="Arial"/>
                        <w:w w:val="85"/>
                        <w:sz w:val="18"/>
                      </w:rPr>
                      <w:t>CORRISPETTIVI</w:t>
                      <w:tab/>
                    </w:r>
                    <w:r>
                      <w:rPr>
                        <w:rFonts w:ascii="Arial"/>
                        <w:w w:val="90"/>
                        <w:sz w:val="22"/>
                      </w:rPr>
                      <w:t>235</w:t>
                    </w:r>
                  </w:hyperlink>
                </w:p>
                <w:p>
                  <w:pPr>
                    <w:tabs>
                      <w:tab w:pos="8483" w:val="left" w:leader="dot"/>
                    </w:tabs>
                    <w:spacing w:line="273" w:lineRule="auto" w:before="32"/>
                    <w:ind w:left="20" w:right="18" w:firstLine="0"/>
                    <w:jc w:val="left"/>
                    <w:rPr>
                      <w:rFonts w:ascii="Arial" w:hAnsi="Arial"/>
                      <w:sz w:val="22"/>
                    </w:rPr>
                  </w:pPr>
                  <w:hyperlink w:history="true" w:anchor="_bookmark167">
                    <w:r>
                      <w:rPr>
                        <w:rFonts w:ascii="Arial" w:hAnsi="Arial"/>
                        <w:w w:val="85"/>
                        <w:sz w:val="22"/>
                      </w:rPr>
                      <w:t>A</w:t>
                    </w:r>
                    <w:r>
                      <w:rPr>
                        <w:rFonts w:ascii="Arial" w:hAnsi="Arial"/>
                        <w:w w:val="85"/>
                        <w:sz w:val="18"/>
                      </w:rPr>
                      <w:t>RT</w:t>
                    </w:r>
                    <w:r>
                      <w:rPr>
                        <w:rFonts w:ascii="Arial" w:hAnsi="Arial"/>
                        <w:w w:val="85"/>
                        <w:sz w:val="22"/>
                      </w:rPr>
                      <w:t>.153</w:t>
                    </w:r>
                    <w:r>
                      <w:rPr>
                        <w:rFonts w:ascii="Arial" w:hAnsi="Arial"/>
                        <w:spacing w:val="-30"/>
                        <w:w w:val="85"/>
                        <w:sz w:val="22"/>
                      </w:rPr>
                      <w:t> </w:t>
                    </w:r>
                    <w:r>
                      <w:rPr>
                        <w:rFonts w:ascii="Arial" w:hAnsi="Arial"/>
                        <w:w w:val="85"/>
                        <w:sz w:val="22"/>
                      </w:rPr>
                      <w:t>R</w:t>
                    </w:r>
                    <w:r>
                      <w:rPr>
                        <w:rFonts w:ascii="Arial" w:hAnsi="Arial"/>
                        <w:w w:val="85"/>
                        <w:sz w:val="18"/>
                      </w:rPr>
                      <w:t>INVIO</w:t>
                    </w:r>
                    <w:r>
                      <w:rPr>
                        <w:rFonts w:ascii="Arial" w:hAnsi="Arial"/>
                        <w:spacing w:val="-19"/>
                        <w:w w:val="85"/>
                        <w:sz w:val="18"/>
                      </w:rPr>
                      <w:t> </w:t>
                    </w:r>
                    <w:r>
                      <w:rPr>
                        <w:rFonts w:ascii="Arial" w:hAnsi="Arial"/>
                        <w:w w:val="85"/>
                        <w:sz w:val="18"/>
                      </w:rPr>
                      <w:t>DELLA</w:t>
                    </w:r>
                    <w:r>
                      <w:rPr>
                        <w:rFonts w:ascii="Arial" w:hAnsi="Arial"/>
                        <w:spacing w:val="-21"/>
                        <w:w w:val="85"/>
                        <w:sz w:val="18"/>
                      </w:rPr>
                      <w:t> </w:t>
                    </w:r>
                    <w:r>
                      <w:rPr>
                        <w:rFonts w:ascii="Arial" w:hAnsi="Arial"/>
                        <w:w w:val="85"/>
                        <w:sz w:val="18"/>
                      </w:rPr>
                      <w:t>DECORRENZA</w:t>
                    </w:r>
                    <w:r>
                      <w:rPr>
                        <w:rFonts w:ascii="Arial" w:hAnsi="Arial"/>
                        <w:spacing w:val="-21"/>
                        <w:w w:val="85"/>
                        <w:sz w:val="18"/>
                      </w:rPr>
                      <w:t> </w:t>
                    </w:r>
                    <w:r>
                      <w:rPr>
                        <w:rFonts w:ascii="Arial" w:hAnsi="Arial"/>
                        <w:w w:val="85"/>
                        <w:sz w:val="18"/>
                      </w:rPr>
                      <w:t>DEL</w:t>
                    </w:r>
                    <w:r>
                      <w:rPr>
                        <w:rFonts w:ascii="Arial" w:hAnsi="Arial"/>
                        <w:spacing w:val="-20"/>
                        <w:w w:val="85"/>
                        <w:sz w:val="18"/>
                      </w:rPr>
                      <w:t> </w:t>
                    </w:r>
                    <w:r>
                      <w:rPr>
                        <w:rFonts w:ascii="Arial" w:hAnsi="Arial"/>
                        <w:w w:val="85"/>
                        <w:sz w:val="18"/>
                      </w:rPr>
                      <w:t>SERVIZIO</w:t>
                    </w:r>
                    <w:r>
                      <w:rPr>
                        <w:rFonts w:ascii="Arial" w:hAnsi="Arial"/>
                        <w:spacing w:val="-20"/>
                        <w:w w:val="85"/>
                        <w:sz w:val="18"/>
                      </w:rPr>
                      <w:t> </w:t>
                    </w:r>
                    <w:r>
                      <w:rPr>
                        <w:rFonts w:ascii="Arial" w:hAnsi="Arial"/>
                        <w:w w:val="85"/>
                        <w:sz w:val="18"/>
                      </w:rPr>
                      <w:t>DI</w:t>
                    </w:r>
                    <w:r>
                      <w:rPr>
                        <w:rFonts w:ascii="Arial" w:hAnsi="Arial"/>
                        <w:spacing w:val="-21"/>
                        <w:w w:val="85"/>
                        <w:sz w:val="18"/>
                      </w:rPr>
                      <w:t> </w:t>
                    </w:r>
                    <w:r>
                      <w:rPr>
                        <w:rFonts w:ascii="Arial" w:hAnsi="Arial"/>
                        <w:w w:val="85"/>
                        <w:sz w:val="18"/>
                      </w:rPr>
                      <w:t>ELABORAZIONE</w:t>
                    </w:r>
                    <w:r>
                      <w:rPr>
                        <w:rFonts w:ascii="Arial" w:hAnsi="Arial"/>
                        <w:w w:val="85"/>
                        <w:sz w:val="22"/>
                      </w:rPr>
                      <w:t>,</w:t>
                    </w:r>
                    <w:r>
                      <w:rPr>
                        <w:rFonts w:ascii="Arial" w:hAnsi="Arial"/>
                        <w:spacing w:val="-30"/>
                        <w:w w:val="85"/>
                        <w:sz w:val="22"/>
                      </w:rPr>
                      <w:t> </w:t>
                    </w:r>
                    <w:r>
                      <w:rPr>
                        <w:rFonts w:ascii="Arial" w:hAnsi="Arial"/>
                        <w:w w:val="85"/>
                        <w:sz w:val="18"/>
                      </w:rPr>
                      <w:t>DA</w:t>
                    </w:r>
                    <w:r>
                      <w:rPr>
                        <w:rFonts w:ascii="Arial" w:hAnsi="Arial"/>
                        <w:spacing w:val="-21"/>
                        <w:w w:val="85"/>
                        <w:sz w:val="18"/>
                      </w:rPr>
                      <w:t> </w:t>
                    </w:r>
                    <w:r>
                      <w:rPr>
                        <w:rFonts w:ascii="Arial" w:hAnsi="Arial"/>
                        <w:w w:val="85"/>
                        <w:sz w:val="18"/>
                      </w:rPr>
                      <w:t>PARTE</w:t>
                    </w:r>
                    <w:r>
                      <w:rPr>
                        <w:rFonts w:ascii="Arial" w:hAnsi="Arial"/>
                        <w:spacing w:val="-20"/>
                        <w:w w:val="85"/>
                        <w:sz w:val="18"/>
                      </w:rPr>
                      <w:t> </w:t>
                    </w:r>
                    <w:r>
                      <w:rPr>
                        <w:rFonts w:ascii="Arial" w:hAnsi="Arial"/>
                        <w:w w:val="85"/>
                        <w:sz w:val="18"/>
                      </w:rPr>
                      <w:t>DELL</w:t>
                    </w:r>
                    <w:r>
                      <w:rPr>
                        <w:rFonts w:ascii="Arial" w:hAnsi="Arial"/>
                        <w:w w:val="85"/>
                        <w:sz w:val="22"/>
                      </w:rPr>
                      <w:t>’A</w:t>
                    </w:r>
                    <w:r>
                      <w:rPr>
                        <w:rFonts w:ascii="Arial" w:hAnsi="Arial"/>
                        <w:w w:val="85"/>
                        <w:sz w:val="18"/>
                      </w:rPr>
                      <w:t>GENZIA</w:t>
                    </w:r>
                    <w:r>
                      <w:rPr>
                        <w:rFonts w:ascii="Arial" w:hAnsi="Arial"/>
                        <w:spacing w:val="-22"/>
                        <w:w w:val="85"/>
                        <w:sz w:val="18"/>
                      </w:rPr>
                      <w:t> </w:t>
                    </w:r>
                    <w:r>
                      <w:rPr>
                        <w:rFonts w:ascii="Arial" w:hAnsi="Arial"/>
                        <w:w w:val="85"/>
                        <w:sz w:val="18"/>
                      </w:rPr>
                      <w:t>DELLE</w:t>
                    </w:r>
                    <w:r>
                      <w:rPr>
                        <w:rFonts w:ascii="Arial" w:hAnsi="Arial"/>
                        <w:spacing w:val="-20"/>
                        <w:w w:val="85"/>
                        <w:sz w:val="18"/>
                      </w:rPr>
                      <w:t> </w:t>
                    </w:r>
                    <w:r>
                      <w:rPr>
                        <w:rFonts w:ascii="Arial" w:hAnsi="Arial"/>
                        <w:w w:val="85"/>
                        <w:sz w:val="18"/>
                      </w:rPr>
                      <w:t>ENTRATE</w:t>
                    </w:r>
                    <w:r>
                      <w:rPr>
                        <w:rFonts w:ascii="Arial" w:hAnsi="Arial"/>
                        <w:w w:val="85"/>
                        <w:sz w:val="22"/>
                      </w:rPr>
                      <w:t>,</w:t>
                    </w:r>
                  </w:hyperlink>
                  <w:r>
                    <w:rPr>
                      <w:rFonts w:ascii="Arial" w:hAnsi="Arial"/>
                      <w:w w:val="85"/>
                      <w:sz w:val="22"/>
                    </w:rPr>
                    <w:t> </w:t>
                  </w:r>
                  <w:hyperlink w:history="true" w:anchor="_bookmark167">
                    <w:r>
                      <w:rPr>
                        <w:rFonts w:ascii="Arial" w:hAnsi="Arial"/>
                        <w:w w:val="85"/>
                        <w:sz w:val="18"/>
                      </w:rPr>
                      <w:t>DELLE</w:t>
                    </w:r>
                    <w:r>
                      <w:rPr>
                        <w:rFonts w:ascii="Arial" w:hAnsi="Arial"/>
                        <w:spacing w:val="-22"/>
                        <w:w w:val="85"/>
                        <w:sz w:val="18"/>
                      </w:rPr>
                      <w:t> </w:t>
                    </w:r>
                    <w:r>
                      <w:rPr>
                        <w:rFonts w:ascii="Arial" w:hAnsi="Arial"/>
                        <w:w w:val="85"/>
                        <w:sz w:val="18"/>
                      </w:rPr>
                      <w:t>BOZZE</w:t>
                    </w:r>
                    <w:r>
                      <w:rPr>
                        <w:rFonts w:ascii="Arial" w:hAnsi="Arial"/>
                        <w:spacing w:val="-22"/>
                        <w:w w:val="85"/>
                        <w:sz w:val="18"/>
                      </w:rPr>
                      <w:t> </w:t>
                    </w:r>
                    <w:r>
                      <w:rPr>
                        <w:rFonts w:ascii="Arial" w:hAnsi="Arial"/>
                        <w:w w:val="85"/>
                        <w:sz w:val="18"/>
                      </w:rPr>
                      <w:t>PRECOMPILATE</w:t>
                    </w:r>
                    <w:r>
                      <w:rPr>
                        <w:rFonts w:ascii="Arial" w:hAnsi="Arial"/>
                        <w:spacing w:val="-21"/>
                        <w:w w:val="85"/>
                        <w:sz w:val="18"/>
                      </w:rPr>
                      <w:t> </w:t>
                    </w:r>
                    <w:r>
                      <w:rPr>
                        <w:rFonts w:ascii="Arial" w:hAnsi="Arial"/>
                        <w:w w:val="85"/>
                        <w:sz w:val="18"/>
                      </w:rPr>
                      <w:t>DEI</w:t>
                    </w:r>
                    <w:r>
                      <w:rPr>
                        <w:rFonts w:ascii="Arial" w:hAnsi="Arial"/>
                        <w:spacing w:val="-23"/>
                        <w:w w:val="85"/>
                        <w:sz w:val="18"/>
                      </w:rPr>
                      <w:t> </w:t>
                    </w:r>
                    <w:r>
                      <w:rPr>
                        <w:rFonts w:ascii="Arial" w:hAnsi="Arial"/>
                        <w:w w:val="85"/>
                        <w:sz w:val="18"/>
                      </w:rPr>
                      <w:t>DOCUMENTI</w:t>
                    </w:r>
                    <w:r>
                      <w:rPr>
                        <w:rFonts w:ascii="Arial" w:hAnsi="Arial"/>
                        <w:spacing w:val="-19"/>
                        <w:w w:val="85"/>
                        <w:sz w:val="18"/>
                      </w:rPr>
                      <w:t> </w:t>
                    </w:r>
                    <w:r>
                      <w:rPr>
                        <w:rFonts w:ascii="Arial" w:hAnsi="Arial"/>
                        <w:w w:val="85"/>
                        <w:sz w:val="22"/>
                      </w:rPr>
                      <w:t>IVA</w:t>
                      <w:tab/>
                    </w:r>
                    <w:r>
                      <w:rPr>
                        <w:rFonts w:ascii="Arial" w:hAnsi="Arial"/>
                        <w:spacing w:val="-7"/>
                        <w:w w:val="90"/>
                        <w:sz w:val="22"/>
                      </w:rPr>
                      <w:t>236</w:t>
                    </w:r>
                  </w:hyperlink>
                </w:p>
                <w:p>
                  <w:pPr>
                    <w:tabs>
                      <w:tab w:pos="8483" w:val="left" w:leader="dot"/>
                    </w:tabs>
                    <w:spacing w:line="271" w:lineRule="auto" w:before="0"/>
                    <w:ind w:left="20" w:right="18" w:firstLine="0"/>
                    <w:jc w:val="left"/>
                    <w:rPr>
                      <w:rFonts w:ascii="Arial" w:hAnsi="Arial"/>
                      <w:sz w:val="22"/>
                    </w:rPr>
                  </w:pPr>
                  <w:hyperlink w:history="true" w:anchor="_bookmark168">
                    <w:r>
                      <w:rPr>
                        <w:rFonts w:ascii="Arial" w:hAnsi="Arial"/>
                        <w:w w:val="85"/>
                        <w:sz w:val="22"/>
                      </w:rPr>
                      <w:t>A</w:t>
                    </w:r>
                    <w:r>
                      <w:rPr>
                        <w:rFonts w:ascii="Arial" w:hAnsi="Arial"/>
                        <w:w w:val="85"/>
                        <w:sz w:val="18"/>
                      </w:rPr>
                      <w:t>RT</w:t>
                    </w:r>
                    <w:r>
                      <w:rPr>
                        <w:rFonts w:ascii="Arial" w:hAnsi="Arial"/>
                        <w:w w:val="85"/>
                        <w:sz w:val="22"/>
                      </w:rPr>
                      <w:t>.154 R</w:t>
                    </w:r>
                    <w:r>
                      <w:rPr>
                        <w:rFonts w:ascii="Arial" w:hAnsi="Arial"/>
                        <w:w w:val="85"/>
                        <w:sz w:val="18"/>
                      </w:rPr>
                      <w:t>INVIO DELLA PROCEDURA AUTOMATIZZATA DI LIQUIDAZIONE DELL</w:t>
                    </w:r>
                    <w:r>
                      <w:rPr>
                        <w:rFonts w:ascii="Arial" w:hAnsi="Arial"/>
                        <w:w w:val="85"/>
                        <w:sz w:val="22"/>
                      </w:rPr>
                      <w:t>’</w:t>
                    </w:r>
                    <w:r>
                      <w:rPr>
                        <w:rFonts w:ascii="Arial" w:hAnsi="Arial"/>
                        <w:w w:val="85"/>
                        <w:sz w:val="18"/>
                      </w:rPr>
                      <w:t>IMPOSTA DI BOLLO SULLE FATTURE</w:t>
                    </w:r>
                  </w:hyperlink>
                  <w:r>
                    <w:rPr>
                      <w:rFonts w:ascii="Arial" w:hAnsi="Arial"/>
                      <w:w w:val="85"/>
                      <w:sz w:val="18"/>
                    </w:rPr>
                    <w:t> </w:t>
                  </w:r>
                  <w:hyperlink w:history="true" w:anchor="_bookmark168">
                    <w:r>
                      <w:rPr>
                        <w:rFonts w:ascii="Arial" w:hAnsi="Arial"/>
                        <w:w w:val="85"/>
                        <w:sz w:val="18"/>
                      </w:rPr>
                      <w:t>ELETTRONICHE</w:t>
                      <w:tab/>
                    </w:r>
                    <w:r>
                      <w:rPr>
                        <w:rFonts w:ascii="Arial" w:hAnsi="Arial"/>
                        <w:spacing w:val="-7"/>
                        <w:w w:val="95"/>
                        <w:sz w:val="22"/>
                      </w:rPr>
                      <w:t>237</w:t>
                    </w:r>
                  </w:hyperlink>
                </w:p>
                <w:p>
                  <w:pPr>
                    <w:tabs>
                      <w:tab w:pos="8483" w:val="left" w:leader="dot"/>
                    </w:tabs>
                    <w:spacing w:line="271" w:lineRule="auto" w:before="0"/>
                    <w:ind w:left="20" w:right="18" w:firstLine="0"/>
                    <w:jc w:val="left"/>
                    <w:rPr>
                      <w:rFonts w:ascii="Arial"/>
                      <w:sz w:val="22"/>
                    </w:rPr>
                  </w:pPr>
                  <w:hyperlink w:history="true" w:anchor="_bookmark169">
                    <w:r>
                      <w:rPr>
                        <w:rFonts w:ascii="Arial"/>
                        <w:w w:val="85"/>
                        <w:sz w:val="22"/>
                      </w:rPr>
                      <w:t>A</w:t>
                    </w:r>
                    <w:r>
                      <w:rPr>
                        <w:rFonts w:ascii="Arial"/>
                        <w:w w:val="85"/>
                        <w:sz w:val="18"/>
                      </w:rPr>
                      <w:t>RT</w:t>
                    </w:r>
                    <w:r>
                      <w:rPr>
                        <w:rFonts w:ascii="Arial"/>
                        <w:w w:val="85"/>
                        <w:sz w:val="22"/>
                      </w:rPr>
                      <w:t>.155 R</w:t>
                    </w:r>
                    <w:r>
                      <w:rPr>
                        <w:rFonts w:ascii="Arial"/>
                        <w:w w:val="85"/>
                        <w:sz w:val="18"/>
                      </w:rPr>
                      <w:t>IMESSIONE IN TERMINI E SOSPENSIONE DEL VERSAMENTO DEGLI IMPORTI RICHIESTI A SEGUITO DEL</w:t>
                    </w:r>
                  </w:hyperlink>
                  <w:r>
                    <w:rPr>
                      <w:rFonts w:ascii="Arial"/>
                      <w:w w:val="85"/>
                      <w:sz w:val="18"/>
                    </w:rPr>
                    <w:t> </w:t>
                  </w:r>
                  <w:hyperlink w:history="true" w:anchor="_bookmark169">
                    <w:r>
                      <w:rPr>
                        <w:rFonts w:ascii="Arial"/>
                        <w:w w:val="85"/>
                        <w:sz w:val="18"/>
                      </w:rPr>
                      <w:t>CONTROLLO</w:t>
                    </w:r>
                    <w:r>
                      <w:rPr>
                        <w:rFonts w:ascii="Arial"/>
                        <w:spacing w:val="-22"/>
                        <w:w w:val="85"/>
                        <w:sz w:val="18"/>
                      </w:rPr>
                      <w:t> </w:t>
                    </w:r>
                    <w:r>
                      <w:rPr>
                        <w:rFonts w:ascii="Arial"/>
                        <w:w w:val="85"/>
                        <w:sz w:val="18"/>
                      </w:rPr>
                      <w:t>AUTOMATIZZATO</w:t>
                    </w:r>
                    <w:r>
                      <w:rPr>
                        <w:rFonts w:ascii="Arial"/>
                        <w:spacing w:val="-21"/>
                        <w:w w:val="85"/>
                        <w:sz w:val="18"/>
                      </w:rPr>
                      <w:t> </w:t>
                    </w:r>
                    <w:r>
                      <w:rPr>
                        <w:rFonts w:ascii="Arial"/>
                        <w:w w:val="85"/>
                        <w:sz w:val="18"/>
                      </w:rPr>
                      <w:t>E</w:t>
                    </w:r>
                    <w:r>
                      <w:rPr>
                        <w:rFonts w:ascii="Arial"/>
                        <w:spacing w:val="-22"/>
                        <w:w w:val="85"/>
                        <w:sz w:val="18"/>
                      </w:rPr>
                      <w:t> </w:t>
                    </w:r>
                    <w:r>
                      <w:rPr>
                        <w:rFonts w:ascii="Arial"/>
                        <w:w w:val="85"/>
                        <w:sz w:val="18"/>
                      </w:rPr>
                      <w:t>FORMALE</w:t>
                    </w:r>
                    <w:r>
                      <w:rPr>
                        <w:rFonts w:ascii="Arial"/>
                        <w:spacing w:val="-21"/>
                        <w:w w:val="85"/>
                        <w:sz w:val="18"/>
                      </w:rPr>
                      <w:t> </w:t>
                    </w:r>
                    <w:r>
                      <w:rPr>
                        <w:rFonts w:ascii="Arial"/>
                        <w:w w:val="85"/>
                        <w:sz w:val="18"/>
                      </w:rPr>
                      <w:t>DELLE</w:t>
                    </w:r>
                    <w:r>
                      <w:rPr>
                        <w:rFonts w:ascii="Arial"/>
                        <w:spacing w:val="-21"/>
                        <w:w w:val="85"/>
                        <w:sz w:val="18"/>
                      </w:rPr>
                      <w:t> </w:t>
                    </w:r>
                    <w:r>
                      <w:rPr>
                        <w:rFonts w:ascii="Arial"/>
                        <w:w w:val="85"/>
                        <w:sz w:val="18"/>
                      </w:rPr>
                      <w:t>DICHIARAZIONI</w:t>
                      <w:tab/>
                    </w:r>
                    <w:r>
                      <w:rPr>
                        <w:rFonts w:ascii="Arial"/>
                        <w:spacing w:val="-7"/>
                        <w:w w:val="95"/>
                        <w:sz w:val="22"/>
                      </w:rPr>
                      <w:t>238</w:t>
                    </w:r>
                  </w:hyperlink>
                </w:p>
                <w:p>
                  <w:pPr>
                    <w:tabs>
                      <w:tab w:pos="8483" w:val="left" w:leader="dot"/>
                    </w:tabs>
                    <w:spacing w:line="252" w:lineRule="exact" w:before="0"/>
                    <w:ind w:left="20" w:right="0" w:firstLine="0"/>
                    <w:jc w:val="left"/>
                    <w:rPr>
                      <w:rFonts w:ascii="Arial" w:hAnsi="Arial"/>
                      <w:sz w:val="22"/>
                    </w:rPr>
                  </w:pPr>
                  <w:hyperlink w:history="true" w:anchor="_bookmark170">
                    <w:r>
                      <w:rPr>
                        <w:rFonts w:ascii="Arial" w:hAnsi="Arial"/>
                        <w:w w:val="85"/>
                        <w:sz w:val="22"/>
                      </w:rPr>
                      <w:t>A</w:t>
                    </w:r>
                    <w:r>
                      <w:rPr>
                        <w:rFonts w:ascii="Arial" w:hAnsi="Arial"/>
                        <w:w w:val="85"/>
                        <w:sz w:val="18"/>
                      </w:rPr>
                      <w:t>RT</w:t>
                    </w:r>
                    <w:r>
                      <w:rPr>
                        <w:rFonts w:ascii="Arial" w:hAnsi="Arial"/>
                        <w:w w:val="85"/>
                        <w:sz w:val="22"/>
                      </w:rPr>
                      <w:t>.156</w:t>
                    </w:r>
                    <w:r>
                      <w:rPr>
                        <w:rFonts w:ascii="Arial" w:hAnsi="Arial"/>
                        <w:spacing w:val="-35"/>
                        <w:w w:val="85"/>
                        <w:sz w:val="22"/>
                      </w:rPr>
                      <w:t> </w:t>
                    </w:r>
                    <w:r>
                      <w:rPr>
                        <w:rFonts w:ascii="Arial" w:hAnsi="Arial"/>
                        <w:w w:val="85"/>
                        <w:sz w:val="22"/>
                      </w:rPr>
                      <w:t>S</w:t>
                    </w:r>
                    <w:r>
                      <w:rPr>
                        <w:rFonts w:ascii="Arial" w:hAnsi="Arial"/>
                        <w:w w:val="85"/>
                        <w:sz w:val="18"/>
                      </w:rPr>
                      <w:t>OSPENSIONE</w:t>
                    </w:r>
                    <w:r>
                      <w:rPr>
                        <w:rFonts w:ascii="Arial" w:hAnsi="Arial"/>
                        <w:spacing w:val="-25"/>
                        <w:w w:val="85"/>
                        <w:sz w:val="18"/>
                      </w:rPr>
                      <w:t> </w:t>
                    </w:r>
                    <w:r>
                      <w:rPr>
                        <w:rFonts w:ascii="Arial" w:hAnsi="Arial"/>
                        <w:w w:val="85"/>
                        <w:sz w:val="18"/>
                      </w:rPr>
                      <w:t>DELLA</w:t>
                    </w:r>
                    <w:r>
                      <w:rPr>
                        <w:rFonts w:ascii="Arial" w:hAnsi="Arial"/>
                        <w:spacing w:val="-26"/>
                        <w:w w:val="85"/>
                        <w:sz w:val="18"/>
                      </w:rPr>
                      <w:t> </w:t>
                    </w:r>
                    <w:r>
                      <w:rPr>
                        <w:rFonts w:ascii="Arial" w:hAnsi="Arial"/>
                        <w:w w:val="85"/>
                        <w:sz w:val="18"/>
                      </w:rPr>
                      <w:t>COMPENSAZIONE</w:t>
                    </w:r>
                    <w:r>
                      <w:rPr>
                        <w:rFonts w:ascii="Arial" w:hAnsi="Arial"/>
                        <w:spacing w:val="-25"/>
                        <w:w w:val="85"/>
                        <w:sz w:val="18"/>
                      </w:rPr>
                      <w:t> </w:t>
                    </w:r>
                    <w:r>
                      <w:rPr>
                        <w:rFonts w:ascii="Arial" w:hAnsi="Arial"/>
                        <w:w w:val="85"/>
                        <w:sz w:val="18"/>
                      </w:rPr>
                      <w:t>TRA</w:t>
                    </w:r>
                    <w:r>
                      <w:rPr>
                        <w:rFonts w:ascii="Arial" w:hAnsi="Arial"/>
                        <w:spacing w:val="-25"/>
                        <w:w w:val="85"/>
                        <w:sz w:val="18"/>
                      </w:rPr>
                      <w:t> </w:t>
                    </w:r>
                    <w:r>
                      <w:rPr>
                        <w:rFonts w:ascii="Arial" w:hAnsi="Arial"/>
                        <w:w w:val="85"/>
                        <w:sz w:val="18"/>
                      </w:rPr>
                      <w:t>CREDITO</w:t>
                    </w:r>
                    <w:r>
                      <w:rPr>
                        <w:rFonts w:ascii="Arial" w:hAnsi="Arial"/>
                        <w:spacing w:val="-25"/>
                        <w:w w:val="85"/>
                        <w:sz w:val="18"/>
                      </w:rPr>
                      <w:t> </w:t>
                    </w:r>
                    <w:r>
                      <w:rPr>
                        <w:rFonts w:ascii="Arial" w:hAnsi="Arial"/>
                        <w:w w:val="85"/>
                        <w:sz w:val="18"/>
                      </w:rPr>
                      <w:t>D</w:t>
                    </w:r>
                    <w:r>
                      <w:rPr>
                        <w:rFonts w:ascii="Arial" w:hAnsi="Arial"/>
                        <w:w w:val="85"/>
                        <w:sz w:val="22"/>
                      </w:rPr>
                      <w:t>’</w:t>
                    </w:r>
                    <w:r>
                      <w:rPr>
                        <w:rFonts w:ascii="Arial" w:hAnsi="Arial"/>
                        <w:w w:val="85"/>
                        <w:sz w:val="18"/>
                      </w:rPr>
                      <w:t>IMPOSTA</w:t>
                    </w:r>
                    <w:r>
                      <w:rPr>
                        <w:rFonts w:ascii="Arial" w:hAnsi="Arial"/>
                        <w:spacing w:val="-26"/>
                        <w:w w:val="85"/>
                        <w:sz w:val="18"/>
                      </w:rPr>
                      <w:t> </w:t>
                    </w:r>
                    <w:r>
                      <w:rPr>
                        <w:rFonts w:ascii="Arial" w:hAnsi="Arial"/>
                        <w:w w:val="85"/>
                        <w:sz w:val="18"/>
                      </w:rPr>
                      <w:t>E</w:t>
                    </w:r>
                    <w:r>
                      <w:rPr>
                        <w:rFonts w:ascii="Arial" w:hAnsi="Arial"/>
                        <w:spacing w:val="-25"/>
                        <w:w w:val="85"/>
                        <w:sz w:val="18"/>
                      </w:rPr>
                      <w:t> </w:t>
                    </w:r>
                    <w:r>
                      <w:rPr>
                        <w:rFonts w:ascii="Arial" w:hAnsi="Arial"/>
                        <w:w w:val="85"/>
                        <w:sz w:val="18"/>
                      </w:rPr>
                      <w:t>DEBITO</w:t>
                    </w:r>
                    <w:r>
                      <w:rPr>
                        <w:rFonts w:ascii="Arial" w:hAnsi="Arial"/>
                        <w:spacing w:val="-25"/>
                        <w:w w:val="85"/>
                        <w:sz w:val="18"/>
                      </w:rPr>
                      <w:t> </w:t>
                    </w:r>
                    <w:r>
                      <w:rPr>
                        <w:rFonts w:ascii="Arial" w:hAnsi="Arial"/>
                        <w:w w:val="85"/>
                        <w:sz w:val="18"/>
                      </w:rPr>
                      <w:t>ISCRITTO</w:t>
                    </w:r>
                    <w:r>
                      <w:rPr>
                        <w:rFonts w:ascii="Arial" w:hAnsi="Arial"/>
                        <w:spacing w:val="-25"/>
                        <w:w w:val="85"/>
                        <w:sz w:val="18"/>
                      </w:rPr>
                      <w:t> </w:t>
                    </w:r>
                    <w:r>
                      <w:rPr>
                        <w:rFonts w:ascii="Arial" w:hAnsi="Arial"/>
                        <w:w w:val="85"/>
                        <w:sz w:val="18"/>
                      </w:rPr>
                      <w:t>A</w:t>
                    </w:r>
                    <w:r>
                      <w:rPr>
                        <w:rFonts w:ascii="Arial" w:hAnsi="Arial"/>
                        <w:spacing w:val="-26"/>
                        <w:w w:val="85"/>
                        <w:sz w:val="18"/>
                      </w:rPr>
                      <w:t> </w:t>
                    </w:r>
                    <w:r>
                      <w:rPr>
                        <w:rFonts w:ascii="Arial" w:hAnsi="Arial"/>
                        <w:w w:val="85"/>
                        <w:sz w:val="18"/>
                      </w:rPr>
                      <w:t>RUOLO</w:t>
                      <w:tab/>
                    </w:r>
                    <w:r>
                      <w:rPr>
                        <w:rFonts w:ascii="Arial" w:hAnsi="Arial"/>
                        <w:w w:val="90"/>
                        <w:sz w:val="22"/>
                      </w:rPr>
                      <w:t>239</w:t>
                    </w:r>
                  </w:hyperlink>
                </w:p>
                <w:p>
                  <w:pPr>
                    <w:tabs>
                      <w:tab w:pos="8483" w:val="left" w:leader="dot"/>
                    </w:tabs>
                    <w:spacing w:before="35"/>
                    <w:ind w:left="20" w:right="0" w:firstLine="0"/>
                    <w:jc w:val="left"/>
                    <w:rPr>
                      <w:rFonts w:ascii="Arial" w:hAnsi="Arial"/>
                      <w:sz w:val="22"/>
                    </w:rPr>
                  </w:pPr>
                  <w:hyperlink w:history="true" w:anchor="_bookmark171">
                    <w:r>
                      <w:rPr>
                        <w:rFonts w:ascii="Arial" w:hAnsi="Arial"/>
                        <w:w w:val="80"/>
                        <w:sz w:val="22"/>
                      </w:rPr>
                      <w:t>A</w:t>
                    </w:r>
                    <w:r>
                      <w:rPr>
                        <w:rFonts w:ascii="Arial" w:hAnsi="Arial"/>
                        <w:w w:val="80"/>
                        <w:sz w:val="18"/>
                      </w:rPr>
                      <w:t>RT</w:t>
                    </w:r>
                    <w:r>
                      <w:rPr>
                        <w:rFonts w:ascii="Arial" w:hAnsi="Arial"/>
                        <w:w w:val="80"/>
                        <w:sz w:val="22"/>
                      </w:rPr>
                      <w:t>.157 I</w:t>
                    </w:r>
                    <w:r>
                      <w:rPr>
                        <w:rFonts w:ascii="Arial" w:hAnsi="Arial"/>
                        <w:w w:val="80"/>
                        <w:sz w:val="18"/>
                      </w:rPr>
                      <w:t>NDENNITÀ REQUISIZIONE</w:t>
                    </w:r>
                    <w:r>
                      <w:rPr>
                        <w:rFonts w:ascii="Arial" w:hAnsi="Arial"/>
                        <w:spacing w:val="23"/>
                        <w:w w:val="80"/>
                        <w:sz w:val="18"/>
                      </w:rPr>
                      <w:t> </w:t>
                    </w:r>
                    <w:r>
                      <w:rPr>
                        <w:rFonts w:ascii="Arial" w:hAnsi="Arial"/>
                        <w:w w:val="80"/>
                        <w:sz w:val="18"/>
                      </w:rPr>
                      <w:t>STRUTTURE</w:t>
                    </w:r>
                    <w:r>
                      <w:rPr>
                        <w:rFonts w:ascii="Arial" w:hAnsi="Arial"/>
                        <w:spacing w:val="12"/>
                        <w:w w:val="80"/>
                        <w:sz w:val="18"/>
                      </w:rPr>
                      <w:t> </w:t>
                    </w:r>
                    <w:r>
                      <w:rPr>
                        <w:rFonts w:ascii="Arial" w:hAnsi="Arial"/>
                        <w:w w:val="80"/>
                        <w:sz w:val="18"/>
                      </w:rPr>
                      <w:t>ALBERGHIERE</w:t>
                      <w:tab/>
                    </w:r>
                    <w:r>
                      <w:rPr>
                        <w:rFonts w:ascii="Arial" w:hAnsi="Arial"/>
                        <w:w w:val="90"/>
                        <w:sz w:val="22"/>
                      </w:rPr>
                      <w:t>240</w:t>
                    </w:r>
                  </w:hyperlink>
                </w:p>
                <w:p>
                  <w:pPr>
                    <w:tabs>
                      <w:tab w:pos="8483" w:val="left" w:leader="dot"/>
                    </w:tabs>
                    <w:spacing w:before="32"/>
                    <w:ind w:left="20" w:right="0" w:firstLine="0"/>
                    <w:jc w:val="left"/>
                    <w:rPr>
                      <w:rFonts w:ascii="Arial"/>
                      <w:sz w:val="22"/>
                    </w:rPr>
                  </w:pPr>
                  <w:hyperlink w:history="true" w:anchor="_bookmark172">
                    <w:r>
                      <w:rPr>
                        <w:rFonts w:ascii="Arial"/>
                        <w:w w:val="85"/>
                        <w:sz w:val="22"/>
                      </w:rPr>
                      <w:t>A</w:t>
                    </w:r>
                    <w:r>
                      <w:rPr>
                        <w:rFonts w:ascii="Arial"/>
                        <w:w w:val="85"/>
                        <w:sz w:val="18"/>
                      </w:rPr>
                      <w:t>RT</w:t>
                    </w:r>
                    <w:r>
                      <w:rPr>
                        <w:rFonts w:ascii="Arial"/>
                        <w:w w:val="85"/>
                        <w:sz w:val="22"/>
                      </w:rPr>
                      <w:t>.158</w:t>
                    </w:r>
                    <w:r>
                      <w:rPr>
                        <w:rFonts w:ascii="Arial"/>
                        <w:spacing w:val="-22"/>
                        <w:w w:val="85"/>
                        <w:sz w:val="22"/>
                      </w:rPr>
                      <w:t> </w:t>
                    </w:r>
                    <w:r>
                      <w:rPr>
                        <w:rFonts w:ascii="Arial"/>
                        <w:w w:val="85"/>
                        <w:sz w:val="22"/>
                      </w:rPr>
                      <w:t>I</w:t>
                    </w:r>
                    <w:r>
                      <w:rPr>
                        <w:rFonts w:ascii="Arial"/>
                        <w:w w:val="85"/>
                        <w:sz w:val="18"/>
                      </w:rPr>
                      <w:t>NCREMENTO</w:t>
                    </w:r>
                    <w:r>
                      <w:rPr>
                        <w:rFonts w:ascii="Arial"/>
                        <w:spacing w:val="-13"/>
                        <w:w w:val="85"/>
                        <w:sz w:val="18"/>
                      </w:rPr>
                      <w:t> </w:t>
                    </w:r>
                    <w:r>
                      <w:rPr>
                        <w:rFonts w:ascii="Arial"/>
                        <w:w w:val="85"/>
                        <w:sz w:val="18"/>
                      </w:rPr>
                      <w:t>DEL</w:t>
                    </w:r>
                    <w:r>
                      <w:rPr>
                        <w:rFonts w:ascii="Arial"/>
                        <w:spacing w:val="-12"/>
                        <w:w w:val="85"/>
                        <w:sz w:val="18"/>
                      </w:rPr>
                      <w:t> </w:t>
                    </w:r>
                    <w:r>
                      <w:rPr>
                        <w:rFonts w:ascii="Arial"/>
                        <w:w w:val="85"/>
                        <w:sz w:val="18"/>
                      </w:rPr>
                      <w:t>LIMITE</w:t>
                    </w:r>
                    <w:r>
                      <w:rPr>
                        <w:rFonts w:ascii="Arial"/>
                        <w:spacing w:val="-12"/>
                        <w:w w:val="85"/>
                        <w:sz w:val="18"/>
                      </w:rPr>
                      <w:t> </w:t>
                    </w:r>
                    <w:r>
                      <w:rPr>
                        <w:rFonts w:ascii="Arial"/>
                        <w:w w:val="85"/>
                        <w:sz w:val="18"/>
                      </w:rPr>
                      <w:t>ANNUO</w:t>
                    </w:r>
                    <w:r>
                      <w:rPr>
                        <w:rFonts w:ascii="Arial"/>
                        <w:spacing w:val="-13"/>
                        <w:w w:val="85"/>
                        <w:sz w:val="18"/>
                      </w:rPr>
                      <w:t> </w:t>
                    </w:r>
                    <w:r>
                      <w:rPr>
                        <w:rFonts w:ascii="Arial"/>
                        <w:w w:val="85"/>
                        <w:sz w:val="18"/>
                      </w:rPr>
                      <w:t>DEI</w:t>
                    </w:r>
                    <w:r>
                      <w:rPr>
                        <w:rFonts w:ascii="Arial"/>
                        <w:spacing w:val="-13"/>
                        <w:w w:val="85"/>
                        <w:sz w:val="18"/>
                      </w:rPr>
                      <w:t> </w:t>
                    </w:r>
                    <w:r>
                      <w:rPr>
                        <w:rFonts w:ascii="Arial"/>
                        <w:w w:val="85"/>
                        <w:sz w:val="18"/>
                      </w:rPr>
                      <w:t>CREDITI</w:t>
                    </w:r>
                    <w:r>
                      <w:rPr>
                        <w:rFonts w:ascii="Arial"/>
                        <w:spacing w:val="-13"/>
                        <w:w w:val="85"/>
                        <w:sz w:val="18"/>
                      </w:rPr>
                      <w:t> </w:t>
                    </w:r>
                    <w:r>
                      <w:rPr>
                        <w:rFonts w:ascii="Arial"/>
                        <w:w w:val="85"/>
                        <w:sz w:val="18"/>
                      </w:rPr>
                      <w:t>COMPENSABILI</w:t>
                    </w:r>
                    <w:r>
                      <w:rPr>
                        <w:rFonts w:ascii="Arial"/>
                        <w:spacing w:val="-13"/>
                        <w:w w:val="85"/>
                        <w:sz w:val="18"/>
                      </w:rPr>
                      <w:t> </w:t>
                    </w:r>
                    <w:r>
                      <w:rPr>
                        <w:rFonts w:ascii="Arial"/>
                        <w:w w:val="85"/>
                        <w:sz w:val="18"/>
                      </w:rPr>
                      <w:t>TRAMITE</w:t>
                    </w:r>
                    <w:r>
                      <w:rPr>
                        <w:rFonts w:ascii="Arial"/>
                        <w:spacing w:val="-12"/>
                        <w:w w:val="85"/>
                        <w:sz w:val="18"/>
                      </w:rPr>
                      <w:t> </w:t>
                    </w:r>
                    <w:r>
                      <w:rPr>
                        <w:rFonts w:ascii="Arial"/>
                        <w:w w:val="85"/>
                        <w:sz w:val="18"/>
                      </w:rPr>
                      <w:t>MODELLO</w:t>
                    </w:r>
                    <w:r>
                      <w:rPr>
                        <w:rFonts w:ascii="Arial"/>
                        <w:spacing w:val="-8"/>
                        <w:w w:val="85"/>
                        <w:sz w:val="18"/>
                      </w:rPr>
                      <w:t> </w:t>
                    </w:r>
                    <w:r>
                      <w:rPr>
                        <w:rFonts w:ascii="Arial"/>
                        <w:w w:val="85"/>
                        <w:sz w:val="22"/>
                      </w:rPr>
                      <w:t>F24</w:t>
                      <w:tab/>
                    </w:r>
                    <w:r>
                      <w:rPr>
                        <w:rFonts w:ascii="Arial"/>
                        <w:w w:val="90"/>
                        <w:sz w:val="22"/>
                      </w:rPr>
                      <w:t>241</w:t>
                    </w:r>
                  </w:hyperlink>
                </w:p>
                <w:p>
                  <w:pPr>
                    <w:spacing w:before="178"/>
                    <w:ind w:left="0" w:right="213" w:firstLine="0"/>
                    <w:jc w:val="center"/>
                    <w:rPr>
                      <w:sz w:val="22"/>
                    </w:rPr>
                  </w:pPr>
                  <w:r>
                    <w:rPr>
                      <w:w w:val="100"/>
                      <w:sz w:val="22"/>
                    </w:rPr>
                    <w:t>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23968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23865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2.064003pt;margin-top:73.159981pt;width:441.9pt;height:414.15pt;mso-position-horizontal-relative:page;mso-position-vertical-relative:page;z-index:-279237632" type="#_x0000_t202" filled="false" stroked="false">
            <v:textbox inset="0,0,0,0">
              <w:txbxContent>
                <w:p>
                  <w:pPr>
                    <w:tabs>
                      <w:tab w:pos="8818" w:val="right" w:leader="dot"/>
                    </w:tabs>
                    <w:spacing w:line="232" w:lineRule="exact" w:before="0"/>
                    <w:ind w:left="20" w:right="0" w:firstLine="0"/>
                    <w:jc w:val="left"/>
                    <w:rPr>
                      <w:rFonts w:ascii="Arial" w:hAnsi="Arial"/>
                      <w:sz w:val="22"/>
                    </w:rPr>
                  </w:pPr>
                  <w:hyperlink w:history="true" w:anchor="_bookmark173">
                    <w:r>
                      <w:rPr>
                        <w:rFonts w:ascii="Arial" w:hAnsi="Arial"/>
                        <w:w w:val="95"/>
                        <w:sz w:val="22"/>
                      </w:rPr>
                      <w:t>A</w:t>
                    </w:r>
                    <w:r>
                      <w:rPr>
                        <w:rFonts w:ascii="Arial" w:hAnsi="Arial"/>
                        <w:w w:val="95"/>
                        <w:sz w:val="18"/>
                      </w:rPr>
                      <w:t>RT</w:t>
                    </w:r>
                    <w:r>
                      <w:rPr>
                        <w:rFonts w:ascii="Arial" w:hAnsi="Arial"/>
                        <w:w w:val="95"/>
                        <w:sz w:val="22"/>
                      </w:rPr>
                      <w:t>.159</w:t>
                    </w:r>
                    <w:r>
                      <w:rPr>
                        <w:rFonts w:ascii="Arial" w:hAnsi="Arial"/>
                        <w:spacing w:val="-40"/>
                        <w:w w:val="95"/>
                        <w:sz w:val="22"/>
                      </w:rPr>
                      <w:t> </w:t>
                    </w:r>
                    <w:r>
                      <w:rPr>
                        <w:rFonts w:ascii="Arial" w:hAnsi="Arial"/>
                        <w:w w:val="95"/>
                        <w:sz w:val="22"/>
                      </w:rPr>
                      <w:t>M</w:t>
                    </w:r>
                    <w:r>
                      <w:rPr>
                        <w:rFonts w:ascii="Arial" w:hAnsi="Arial"/>
                        <w:w w:val="95"/>
                        <w:sz w:val="18"/>
                      </w:rPr>
                      <w:t>ODIFICHE</w:t>
                    </w:r>
                    <w:r>
                      <w:rPr>
                        <w:rFonts w:ascii="Arial" w:hAnsi="Arial"/>
                        <w:spacing w:val="-27"/>
                        <w:w w:val="95"/>
                        <w:sz w:val="18"/>
                      </w:rPr>
                      <w:t> </w:t>
                    </w:r>
                    <w:r>
                      <w:rPr>
                        <w:rFonts w:ascii="Arial" w:hAnsi="Arial"/>
                        <w:w w:val="95"/>
                        <w:sz w:val="18"/>
                      </w:rPr>
                      <w:t>ALLA</w:t>
                    </w:r>
                    <w:r>
                      <w:rPr>
                        <w:rFonts w:ascii="Arial" w:hAnsi="Arial"/>
                        <w:spacing w:val="-29"/>
                        <w:w w:val="95"/>
                        <w:sz w:val="18"/>
                      </w:rPr>
                      <w:t> </w:t>
                    </w:r>
                    <w:r>
                      <w:rPr>
                        <w:rFonts w:ascii="Arial" w:hAnsi="Arial"/>
                        <w:w w:val="95"/>
                        <w:sz w:val="18"/>
                      </w:rPr>
                      <w:t>DISCIPLINA</w:t>
                    </w:r>
                    <w:r>
                      <w:rPr>
                        <w:rFonts w:ascii="Arial" w:hAnsi="Arial"/>
                        <w:spacing w:val="-29"/>
                        <w:w w:val="95"/>
                        <w:sz w:val="18"/>
                      </w:rPr>
                      <w:t> </w:t>
                    </w:r>
                    <w:r>
                      <w:rPr>
                        <w:rFonts w:ascii="Arial" w:hAnsi="Arial"/>
                        <w:w w:val="95"/>
                        <w:sz w:val="18"/>
                      </w:rPr>
                      <w:t>DEGLI</w:t>
                    </w:r>
                    <w:r>
                      <w:rPr>
                        <w:rFonts w:ascii="Arial" w:hAnsi="Arial"/>
                        <w:spacing w:val="-28"/>
                        <w:w w:val="95"/>
                        <w:sz w:val="18"/>
                      </w:rPr>
                      <w:t> </w:t>
                    </w:r>
                    <w:r>
                      <w:rPr>
                        <w:rFonts w:ascii="Arial" w:hAnsi="Arial"/>
                        <w:w w:val="95"/>
                        <w:sz w:val="18"/>
                      </w:rPr>
                      <w:t>INDICI</w:t>
                    </w:r>
                    <w:r>
                      <w:rPr>
                        <w:rFonts w:ascii="Arial" w:hAnsi="Arial"/>
                        <w:spacing w:val="-28"/>
                        <w:w w:val="95"/>
                        <w:sz w:val="18"/>
                      </w:rPr>
                      <w:t> </w:t>
                    </w:r>
                    <w:r>
                      <w:rPr>
                        <w:rFonts w:ascii="Arial" w:hAnsi="Arial"/>
                        <w:w w:val="95"/>
                        <w:sz w:val="18"/>
                      </w:rPr>
                      <w:t>SINTETICI</w:t>
                    </w:r>
                    <w:r>
                      <w:rPr>
                        <w:rFonts w:ascii="Arial" w:hAnsi="Arial"/>
                        <w:spacing w:val="-27"/>
                        <w:w w:val="95"/>
                        <w:sz w:val="18"/>
                      </w:rPr>
                      <w:t> </w:t>
                    </w:r>
                    <w:r>
                      <w:rPr>
                        <w:rFonts w:ascii="Arial" w:hAnsi="Arial"/>
                        <w:w w:val="95"/>
                        <w:sz w:val="18"/>
                      </w:rPr>
                      <w:t>DI</w:t>
                    </w:r>
                    <w:r>
                      <w:rPr>
                        <w:rFonts w:ascii="Arial" w:hAnsi="Arial"/>
                        <w:spacing w:val="-30"/>
                        <w:w w:val="95"/>
                        <w:sz w:val="18"/>
                      </w:rPr>
                      <w:t> </w:t>
                    </w:r>
                    <w:r>
                      <w:rPr>
                        <w:rFonts w:ascii="Arial" w:hAnsi="Arial"/>
                        <w:w w:val="95"/>
                        <w:sz w:val="18"/>
                      </w:rPr>
                      <w:t>AFFIDABILITÀ</w:t>
                    </w:r>
                    <w:r>
                      <w:rPr>
                        <w:rFonts w:ascii="Arial" w:hAnsi="Arial"/>
                        <w:spacing w:val="-28"/>
                        <w:w w:val="95"/>
                        <w:sz w:val="18"/>
                      </w:rPr>
                      <w:t> </w:t>
                    </w:r>
                    <w:r>
                      <w:rPr>
                        <w:rFonts w:ascii="Arial" w:hAnsi="Arial"/>
                        <w:w w:val="95"/>
                        <w:sz w:val="18"/>
                      </w:rPr>
                      <w:t>FISCALE</w:t>
                    </w:r>
                    <w:r>
                      <w:rPr>
                        <w:rFonts w:ascii="Arial" w:hAnsi="Arial"/>
                        <w:spacing w:val="-25"/>
                        <w:w w:val="95"/>
                        <w:sz w:val="18"/>
                      </w:rPr>
                      <w:t> </w:t>
                    </w:r>
                    <w:r>
                      <w:rPr>
                        <w:rFonts w:ascii="Arial" w:hAnsi="Arial"/>
                        <w:w w:val="95"/>
                        <w:sz w:val="22"/>
                      </w:rPr>
                      <w:t>(ISA)</w:t>
                      <w:tab/>
                      <w:t>242</w:t>
                    </w:r>
                  </w:hyperlink>
                </w:p>
                <w:p>
                  <w:pPr>
                    <w:tabs>
                      <w:tab w:pos="8818" w:val="right" w:leader="dot"/>
                    </w:tabs>
                    <w:spacing w:line="273" w:lineRule="auto" w:before="33"/>
                    <w:ind w:left="20" w:right="17" w:firstLine="0"/>
                    <w:jc w:val="left"/>
                    <w:rPr>
                      <w:rFonts w:ascii="Arial" w:hAnsi="Arial"/>
                      <w:sz w:val="22"/>
                    </w:rPr>
                  </w:pPr>
                  <w:hyperlink w:history="true" w:anchor="_bookmark174">
                    <w:r>
                      <w:rPr>
                        <w:rFonts w:ascii="Arial" w:hAnsi="Arial"/>
                        <w:w w:val="90"/>
                        <w:sz w:val="22"/>
                      </w:rPr>
                      <w:t>A</w:t>
                    </w:r>
                    <w:r>
                      <w:rPr>
                        <w:rFonts w:ascii="Arial" w:hAnsi="Arial"/>
                        <w:w w:val="90"/>
                        <w:sz w:val="18"/>
                      </w:rPr>
                      <w:t>RT</w:t>
                    </w:r>
                    <w:r>
                      <w:rPr>
                        <w:rFonts w:ascii="Arial" w:hAnsi="Arial"/>
                        <w:w w:val="90"/>
                        <w:sz w:val="22"/>
                      </w:rPr>
                      <w:t>.160</w:t>
                    </w:r>
                    <w:r>
                      <w:rPr>
                        <w:rFonts w:ascii="Arial" w:hAnsi="Arial"/>
                        <w:spacing w:val="-39"/>
                        <w:w w:val="90"/>
                        <w:sz w:val="22"/>
                      </w:rPr>
                      <w:t> </w:t>
                    </w:r>
                    <w:r>
                      <w:rPr>
                        <w:rFonts w:ascii="Arial" w:hAnsi="Arial"/>
                        <w:w w:val="90"/>
                        <w:sz w:val="22"/>
                      </w:rPr>
                      <w:t>S</w:t>
                    </w:r>
                    <w:r>
                      <w:rPr>
                        <w:rFonts w:ascii="Arial" w:hAnsi="Arial"/>
                        <w:w w:val="90"/>
                        <w:sz w:val="18"/>
                      </w:rPr>
                      <w:t>OSPENSIONE</w:t>
                    </w:r>
                    <w:r>
                      <w:rPr>
                        <w:rFonts w:ascii="Arial" w:hAnsi="Arial"/>
                        <w:spacing w:val="-28"/>
                        <w:w w:val="90"/>
                        <w:sz w:val="18"/>
                      </w:rPr>
                      <w:t> </w:t>
                    </w:r>
                    <w:r>
                      <w:rPr>
                        <w:rFonts w:ascii="Arial" w:hAnsi="Arial"/>
                        <w:w w:val="90"/>
                        <w:sz w:val="18"/>
                      </w:rPr>
                      <w:t>DEI</w:t>
                    </w:r>
                    <w:r>
                      <w:rPr>
                        <w:rFonts w:ascii="Arial" w:hAnsi="Arial"/>
                        <w:spacing w:val="-29"/>
                        <w:w w:val="90"/>
                        <w:sz w:val="18"/>
                      </w:rPr>
                      <w:t> </w:t>
                    </w:r>
                    <w:r>
                      <w:rPr>
                        <w:rFonts w:ascii="Arial" w:hAnsi="Arial"/>
                        <w:w w:val="90"/>
                        <w:sz w:val="18"/>
                      </w:rPr>
                      <w:t>VERSAMENTI</w:t>
                    </w:r>
                    <w:r>
                      <w:rPr>
                        <w:rFonts w:ascii="Arial" w:hAnsi="Arial"/>
                        <w:spacing w:val="-29"/>
                        <w:w w:val="90"/>
                        <w:sz w:val="18"/>
                      </w:rPr>
                      <w:t> </w:t>
                    </w:r>
                    <w:r>
                      <w:rPr>
                        <w:rFonts w:ascii="Arial" w:hAnsi="Arial"/>
                        <w:w w:val="90"/>
                        <w:sz w:val="18"/>
                      </w:rPr>
                      <w:t>DELLE</w:t>
                    </w:r>
                    <w:r>
                      <w:rPr>
                        <w:rFonts w:ascii="Arial" w:hAnsi="Arial"/>
                        <w:spacing w:val="-28"/>
                        <w:w w:val="90"/>
                        <w:sz w:val="18"/>
                      </w:rPr>
                      <w:t> </w:t>
                    </w:r>
                    <w:r>
                      <w:rPr>
                        <w:rFonts w:ascii="Arial" w:hAnsi="Arial"/>
                        <w:w w:val="90"/>
                        <w:sz w:val="18"/>
                      </w:rPr>
                      <w:t>SOMME</w:t>
                    </w:r>
                    <w:r>
                      <w:rPr>
                        <w:rFonts w:ascii="Arial" w:hAnsi="Arial"/>
                        <w:spacing w:val="-28"/>
                        <w:w w:val="90"/>
                        <w:sz w:val="18"/>
                      </w:rPr>
                      <w:t> </w:t>
                    </w:r>
                    <w:r>
                      <w:rPr>
                        <w:rFonts w:ascii="Arial" w:hAnsi="Arial"/>
                        <w:w w:val="90"/>
                        <w:sz w:val="18"/>
                      </w:rPr>
                      <w:t>DOVUTE</w:t>
                    </w:r>
                    <w:r>
                      <w:rPr>
                        <w:rFonts w:ascii="Arial" w:hAnsi="Arial"/>
                        <w:spacing w:val="-29"/>
                        <w:w w:val="90"/>
                        <w:sz w:val="18"/>
                      </w:rPr>
                      <w:t> </w:t>
                    </w:r>
                    <w:r>
                      <w:rPr>
                        <w:rFonts w:ascii="Arial" w:hAnsi="Arial"/>
                        <w:w w:val="90"/>
                        <w:sz w:val="18"/>
                      </w:rPr>
                      <w:t>A</w:t>
                    </w:r>
                    <w:r>
                      <w:rPr>
                        <w:rFonts w:ascii="Arial" w:hAnsi="Arial"/>
                        <w:spacing w:val="-29"/>
                        <w:w w:val="90"/>
                        <w:sz w:val="18"/>
                      </w:rPr>
                      <w:t> </w:t>
                    </w:r>
                    <w:r>
                      <w:rPr>
                        <w:rFonts w:ascii="Arial" w:hAnsi="Arial"/>
                        <w:w w:val="90"/>
                        <w:sz w:val="18"/>
                      </w:rPr>
                      <w:t>SEGUITO</w:t>
                    </w:r>
                    <w:r>
                      <w:rPr>
                        <w:rFonts w:ascii="Arial" w:hAnsi="Arial"/>
                        <w:spacing w:val="-28"/>
                        <w:w w:val="90"/>
                        <w:sz w:val="18"/>
                      </w:rPr>
                      <w:t> </w:t>
                    </w:r>
                    <w:r>
                      <w:rPr>
                        <w:rFonts w:ascii="Arial" w:hAnsi="Arial"/>
                        <w:w w:val="90"/>
                        <w:sz w:val="18"/>
                      </w:rPr>
                      <w:t>DI</w:t>
                    </w:r>
                    <w:r>
                      <w:rPr>
                        <w:rFonts w:ascii="Arial" w:hAnsi="Arial"/>
                        <w:spacing w:val="-29"/>
                        <w:w w:val="90"/>
                        <w:sz w:val="18"/>
                      </w:rPr>
                      <w:t> </w:t>
                    </w:r>
                    <w:r>
                      <w:rPr>
                        <w:rFonts w:ascii="Arial" w:hAnsi="Arial"/>
                        <w:w w:val="90"/>
                        <w:sz w:val="18"/>
                      </w:rPr>
                      <w:t>ATTI</w:t>
                    </w:r>
                    <w:r>
                      <w:rPr>
                        <w:rFonts w:ascii="Arial" w:hAnsi="Arial"/>
                        <w:spacing w:val="-29"/>
                        <w:w w:val="90"/>
                        <w:sz w:val="18"/>
                      </w:rPr>
                      <w:t> </w:t>
                    </w:r>
                    <w:r>
                      <w:rPr>
                        <w:rFonts w:ascii="Arial" w:hAnsi="Arial"/>
                        <w:w w:val="90"/>
                        <w:sz w:val="18"/>
                      </w:rPr>
                      <w:t>DI</w:t>
                    </w:r>
                    <w:r>
                      <w:rPr>
                        <w:rFonts w:ascii="Arial" w:hAnsi="Arial"/>
                        <w:spacing w:val="-29"/>
                        <w:w w:val="90"/>
                        <w:sz w:val="18"/>
                      </w:rPr>
                      <w:t> </w:t>
                    </w:r>
                    <w:r>
                      <w:rPr>
                        <w:rFonts w:ascii="Arial" w:hAnsi="Arial"/>
                        <w:w w:val="90"/>
                        <w:sz w:val="18"/>
                      </w:rPr>
                      <w:t>ACCERTAMENTO</w:t>
                    </w:r>
                    <w:r>
                      <w:rPr>
                        <w:rFonts w:ascii="Arial" w:hAnsi="Arial"/>
                        <w:spacing w:val="-28"/>
                        <w:w w:val="90"/>
                        <w:sz w:val="18"/>
                      </w:rPr>
                      <w:t> </w:t>
                    </w:r>
                    <w:r>
                      <w:rPr>
                        <w:rFonts w:ascii="Arial" w:hAnsi="Arial"/>
                        <w:w w:val="90"/>
                        <w:sz w:val="18"/>
                      </w:rPr>
                      <w:t>CON</w:t>
                    </w:r>
                  </w:hyperlink>
                  <w:r>
                    <w:rPr>
                      <w:rFonts w:ascii="Arial" w:hAnsi="Arial"/>
                      <w:w w:val="90"/>
                      <w:sz w:val="18"/>
                    </w:rPr>
                    <w:t> </w:t>
                  </w:r>
                  <w:hyperlink w:history="true" w:anchor="_bookmark174">
                    <w:r>
                      <w:rPr>
                        <w:rFonts w:ascii="Arial" w:hAnsi="Arial"/>
                        <w:w w:val="95"/>
                        <w:sz w:val="18"/>
                      </w:rPr>
                      <w:t>ADESIONE</w:t>
                    </w:r>
                    <w:r>
                      <w:rPr>
                        <w:rFonts w:ascii="Arial" w:hAnsi="Arial"/>
                        <w:w w:val="95"/>
                        <w:sz w:val="22"/>
                      </w:rPr>
                      <w:t>,</w:t>
                    </w:r>
                    <w:r>
                      <w:rPr>
                        <w:rFonts w:ascii="Arial" w:hAnsi="Arial"/>
                        <w:spacing w:val="-43"/>
                        <w:w w:val="95"/>
                        <w:sz w:val="22"/>
                      </w:rPr>
                      <w:t> </w:t>
                    </w:r>
                    <w:r>
                      <w:rPr>
                        <w:rFonts w:ascii="Arial" w:hAnsi="Arial"/>
                        <w:w w:val="95"/>
                        <w:sz w:val="18"/>
                      </w:rPr>
                      <w:t>CONCILIAZIONE</w:t>
                    </w:r>
                    <w:r>
                      <w:rPr>
                        <w:rFonts w:ascii="Arial" w:hAnsi="Arial"/>
                        <w:w w:val="95"/>
                        <w:sz w:val="22"/>
                      </w:rPr>
                      <w:t>,</w:t>
                    </w:r>
                    <w:r>
                      <w:rPr>
                        <w:rFonts w:ascii="Arial" w:hAnsi="Arial"/>
                        <w:spacing w:val="-41"/>
                        <w:w w:val="95"/>
                        <w:sz w:val="22"/>
                      </w:rPr>
                      <w:t> </w:t>
                    </w:r>
                    <w:r>
                      <w:rPr>
                        <w:rFonts w:ascii="Arial" w:hAnsi="Arial"/>
                        <w:w w:val="95"/>
                        <w:sz w:val="18"/>
                      </w:rPr>
                      <w:t>RETTIFICA</w:t>
                    </w:r>
                    <w:r>
                      <w:rPr>
                        <w:rFonts w:ascii="Arial" w:hAnsi="Arial"/>
                        <w:spacing w:val="-32"/>
                        <w:w w:val="95"/>
                        <w:sz w:val="18"/>
                      </w:rPr>
                      <w:t> </w:t>
                    </w:r>
                    <w:r>
                      <w:rPr>
                        <w:rFonts w:ascii="Arial" w:hAnsi="Arial"/>
                        <w:w w:val="95"/>
                        <w:sz w:val="18"/>
                      </w:rPr>
                      <w:t>E</w:t>
                    </w:r>
                    <w:r>
                      <w:rPr>
                        <w:rFonts w:ascii="Arial" w:hAnsi="Arial"/>
                        <w:spacing w:val="-31"/>
                        <w:w w:val="95"/>
                        <w:sz w:val="18"/>
                      </w:rPr>
                      <w:t> </w:t>
                    </w:r>
                    <w:r>
                      <w:rPr>
                        <w:rFonts w:ascii="Arial" w:hAnsi="Arial"/>
                        <w:w w:val="95"/>
                        <w:sz w:val="18"/>
                      </w:rPr>
                      <w:t>LIQUIDAZIONE</w:t>
                    </w:r>
                    <w:r>
                      <w:rPr>
                        <w:rFonts w:ascii="Arial" w:hAnsi="Arial"/>
                        <w:spacing w:val="-31"/>
                        <w:w w:val="95"/>
                        <w:sz w:val="18"/>
                      </w:rPr>
                      <w:t> </w:t>
                    </w:r>
                    <w:r>
                      <w:rPr>
                        <w:rFonts w:ascii="Arial" w:hAnsi="Arial"/>
                        <w:w w:val="95"/>
                        <w:sz w:val="18"/>
                      </w:rPr>
                      <w:t>E</w:t>
                    </w:r>
                    <w:r>
                      <w:rPr>
                        <w:rFonts w:ascii="Arial" w:hAnsi="Arial"/>
                        <w:spacing w:val="-32"/>
                        <w:w w:val="95"/>
                        <w:sz w:val="18"/>
                      </w:rPr>
                      <w:t> </w:t>
                    </w:r>
                    <w:r>
                      <w:rPr>
                        <w:rFonts w:ascii="Arial" w:hAnsi="Arial"/>
                        <w:w w:val="95"/>
                        <w:sz w:val="18"/>
                      </w:rPr>
                      <w:t>DI</w:t>
                    </w:r>
                    <w:r>
                      <w:rPr>
                        <w:rFonts w:ascii="Arial" w:hAnsi="Arial"/>
                        <w:spacing w:val="-32"/>
                        <w:w w:val="95"/>
                        <w:sz w:val="18"/>
                      </w:rPr>
                      <w:t> </w:t>
                    </w:r>
                    <w:r>
                      <w:rPr>
                        <w:rFonts w:ascii="Arial" w:hAnsi="Arial"/>
                        <w:w w:val="95"/>
                        <w:sz w:val="18"/>
                      </w:rPr>
                      <w:t>RECUPERO</w:t>
                    </w:r>
                    <w:r>
                      <w:rPr>
                        <w:rFonts w:ascii="Arial" w:hAnsi="Arial"/>
                        <w:spacing w:val="-31"/>
                        <w:w w:val="95"/>
                        <w:sz w:val="18"/>
                      </w:rPr>
                      <w:t> </w:t>
                    </w:r>
                    <w:r>
                      <w:rPr>
                        <w:rFonts w:ascii="Arial" w:hAnsi="Arial"/>
                        <w:w w:val="95"/>
                        <w:sz w:val="18"/>
                      </w:rPr>
                      <w:t>DEI</w:t>
                    </w:r>
                    <w:r>
                      <w:rPr>
                        <w:rFonts w:ascii="Arial" w:hAnsi="Arial"/>
                        <w:spacing w:val="-31"/>
                        <w:w w:val="95"/>
                        <w:sz w:val="18"/>
                      </w:rPr>
                      <w:t> </w:t>
                    </w:r>
                    <w:r>
                      <w:rPr>
                        <w:rFonts w:ascii="Arial" w:hAnsi="Arial"/>
                        <w:w w:val="95"/>
                        <w:sz w:val="18"/>
                      </w:rPr>
                      <w:t>CREDITI</w:t>
                    </w:r>
                    <w:r>
                      <w:rPr>
                        <w:rFonts w:ascii="Arial" w:hAnsi="Arial"/>
                        <w:spacing w:val="-31"/>
                        <w:w w:val="95"/>
                        <w:sz w:val="18"/>
                      </w:rPr>
                      <w:t> </w:t>
                    </w:r>
                    <w:r>
                      <w:rPr>
                        <w:rFonts w:ascii="Arial" w:hAnsi="Arial"/>
                        <w:w w:val="95"/>
                        <w:sz w:val="18"/>
                      </w:rPr>
                      <w:t>D</w:t>
                    </w:r>
                    <w:r>
                      <w:rPr>
                        <w:rFonts w:ascii="Arial" w:hAnsi="Arial"/>
                        <w:w w:val="95"/>
                        <w:sz w:val="22"/>
                      </w:rPr>
                      <w:t>’</w:t>
                    </w:r>
                    <w:r>
                      <w:rPr>
                        <w:rFonts w:ascii="Arial" w:hAnsi="Arial"/>
                        <w:w w:val="95"/>
                        <w:sz w:val="18"/>
                      </w:rPr>
                      <w:t>IMPOSTA</w:t>
                      <w:tab/>
                    </w:r>
                    <w:r>
                      <w:rPr>
                        <w:rFonts w:ascii="Arial" w:hAnsi="Arial"/>
                        <w:w w:val="95"/>
                        <w:sz w:val="22"/>
                      </w:rPr>
                      <w:t>244</w:t>
                    </w:r>
                  </w:hyperlink>
                </w:p>
                <w:p>
                  <w:pPr>
                    <w:tabs>
                      <w:tab w:pos="8818" w:val="right" w:leader="dot"/>
                    </w:tabs>
                    <w:spacing w:line="271" w:lineRule="auto" w:before="0"/>
                    <w:ind w:left="20" w:right="17" w:firstLine="0"/>
                    <w:jc w:val="left"/>
                    <w:rPr>
                      <w:rFonts w:ascii="Arial" w:hAnsi="Arial"/>
                      <w:sz w:val="22"/>
                    </w:rPr>
                  </w:pPr>
                  <w:hyperlink w:history="true" w:anchor="_bookmark175">
                    <w:r>
                      <w:rPr>
                        <w:rFonts w:ascii="Arial" w:hAnsi="Arial"/>
                        <w:w w:val="85"/>
                        <w:sz w:val="22"/>
                      </w:rPr>
                      <w:t>A</w:t>
                    </w:r>
                    <w:r>
                      <w:rPr>
                        <w:rFonts w:ascii="Arial" w:hAnsi="Arial"/>
                        <w:w w:val="85"/>
                        <w:sz w:val="18"/>
                      </w:rPr>
                      <w:t>RT</w:t>
                    </w:r>
                    <w:r>
                      <w:rPr>
                        <w:rFonts w:ascii="Arial" w:hAnsi="Arial"/>
                        <w:w w:val="85"/>
                        <w:sz w:val="22"/>
                      </w:rPr>
                      <w:t>.161</w:t>
                    </w:r>
                    <w:r>
                      <w:rPr>
                        <w:rFonts w:ascii="Arial" w:hAnsi="Arial"/>
                        <w:spacing w:val="-37"/>
                        <w:w w:val="85"/>
                        <w:sz w:val="22"/>
                      </w:rPr>
                      <w:t> </w:t>
                    </w:r>
                    <w:r>
                      <w:rPr>
                        <w:rFonts w:ascii="Arial" w:hAnsi="Arial"/>
                        <w:w w:val="85"/>
                        <w:sz w:val="22"/>
                      </w:rPr>
                      <w:t>M</w:t>
                    </w:r>
                    <w:r>
                      <w:rPr>
                        <w:rFonts w:ascii="Arial" w:hAnsi="Arial"/>
                        <w:w w:val="85"/>
                        <w:sz w:val="18"/>
                      </w:rPr>
                      <w:t>ODALITÀ</w:t>
                    </w:r>
                    <w:r>
                      <w:rPr>
                        <w:rFonts w:ascii="Arial" w:hAnsi="Arial"/>
                        <w:spacing w:val="-28"/>
                        <w:w w:val="85"/>
                        <w:sz w:val="18"/>
                      </w:rPr>
                      <w:t> </w:t>
                    </w:r>
                    <w:r>
                      <w:rPr>
                        <w:rFonts w:ascii="Arial" w:hAnsi="Arial"/>
                        <w:w w:val="85"/>
                        <w:sz w:val="18"/>
                      </w:rPr>
                      <w:t>DI</w:t>
                    </w:r>
                    <w:r>
                      <w:rPr>
                        <w:rFonts w:ascii="Arial" w:hAnsi="Arial"/>
                        <w:spacing w:val="-27"/>
                        <w:w w:val="85"/>
                        <w:sz w:val="18"/>
                      </w:rPr>
                      <w:t> </w:t>
                    </w:r>
                    <w:r>
                      <w:rPr>
                        <w:rFonts w:ascii="Arial" w:hAnsi="Arial"/>
                        <w:w w:val="85"/>
                        <w:sz w:val="18"/>
                      </w:rPr>
                      <w:t>RIPETIZIONE</w:t>
                    </w:r>
                    <w:r>
                      <w:rPr>
                        <w:rFonts w:ascii="Arial" w:hAnsi="Arial"/>
                        <w:spacing w:val="-26"/>
                        <w:w w:val="85"/>
                        <w:sz w:val="18"/>
                      </w:rPr>
                      <w:t> </w:t>
                    </w:r>
                    <w:r>
                      <w:rPr>
                        <w:rFonts w:ascii="Arial" w:hAnsi="Arial"/>
                        <w:w w:val="85"/>
                        <w:sz w:val="18"/>
                      </w:rPr>
                      <w:t>DELL</w:t>
                    </w:r>
                    <w:r>
                      <w:rPr>
                        <w:rFonts w:ascii="Arial" w:hAnsi="Arial"/>
                        <w:w w:val="85"/>
                        <w:sz w:val="22"/>
                      </w:rPr>
                      <w:t>’</w:t>
                    </w:r>
                    <w:r>
                      <w:rPr>
                        <w:rFonts w:ascii="Arial" w:hAnsi="Arial"/>
                        <w:w w:val="85"/>
                        <w:sz w:val="18"/>
                      </w:rPr>
                      <w:t>INDEBITO</w:t>
                    </w:r>
                    <w:r>
                      <w:rPr>
                        <w:rFonts w:ascii="Arial" w:hAnsi="Arial"/>
                        <w:spacing w:val="-27"/>
                        <w:w w:val="85"/>
                        <w:sz w:val="18"/>
                      </w:rPr>
                      <w:t> </w:t>
                    </w:r>
                    <w:r>
                      <w:rPr>
                        <w:rFonts w:ascii="Arial" w:hAnsi="Arial"/>
                        <w:w w:val="85"/>
                        <w:sz w:val="18"/>
                      </w:rPr>
                      <w:t>SU</w:t>
                    </w:r>
                    <w:r>
                      <w:rPr>
                        <w:rFonts w:ascii="Arial" w:hAnsi="Arial"/>
                        <w:spacing w:val="-27"/>
                        <w:w w:val="85"/>
                        <w:sz w:val="18"/>
                      </w:rPr>
                      <w:t> </w:t>
                    </w:r>
                    <w:r>
                      <w:rPr>
                        <w:rFonts w:ascii="Arial" w:hAnsi="Arial"/>
                        <w:w w:val="85"/>
                        <w:sz w:val="18"/>
                      </w:rPr>
                      <w:t>PRESTAZIONI</w:t>
                    </w:r>
                    <w:r>
                      <w:rPr>
                        <w:rFonts w:ascii="Arial" w:hAnsi="Arial"/>
                        <w:spacing w:val="-27"/>
                        <w:w w:val="85"/>
                        <w:sz w:val="18"/>
                      </w:rPr>
                      <w:t> </w:t>
                    </w:r>
                    <w:r>
                      <w:rPr>
                        <w:rFonts w:ascii="Arial" w:hAnsi="Arial"/>
                        <w:w w:val="85"/>
                        <w:sz w:val="18"/>
                      </w:rPr>
                      <w:t>PREVIDENZIALI</w:t>
                    </w:r>
                    <w:r>
                      <w:rPr>
                        <w:rFonts w:ascii="Arial" w:hAnsi="Arial"/>
                        <w:spacing w:val="-27"/>
                        <w:w w:val="85"/>
                        <w:sz w:val="18"/>
                      </w:rPr>
                      <w:t> </w:t>
                    </w:r>
                    <w:r>
                      <w:rPr>
                        <w:rFonts w:ascii="Arial" w:hAnsi="Arial"/>
                        <w:w w:val="85"/>
                        <w:sz w:val="18"/>
                      </w:rPr>
                      <w:t>E</w:t>
                    </w:r>
                    <w:r>
                      <w:rPr>
                        <w:rFonts w:ascii="Arial" w:hAnsi="Arial"/>
                        <w:spacing w:val="-27"/>
                        <w:w w:val="85"/>
                        <w:sz w:val="18"/>
                      </w:rPr>
                      <w:t> </w:t>
                    </w:r>
                    <w:r>
                      <w:rPr>
                        <w:rFonts w:ascii="Arial" w:hAnsi="Arial"/>
                        <w:w w:val="85"/>
                        <w:sz w:val="18"/>
                      </w:rPr>
                      <w:t>RETRIBUZIONI</w:t>
                    </w:r>
                    <w:r>
                      <w:rPr>
                        <w:rFonts w:ascii="Arial" w:hAnsi="Arial"/>
                        <w:spacing w:val="-27"/>
                        <w:w w:val="85"/>
                        <w:sz w:val="18"/>
                      </w:rPr>
                      <w:t> </w:t>
                    </w:r>
                    <w:r>
                      <w:rPr>
                        <w:rFonts w:ascii="Arial" w:hAnsi="Arial"/>
                        <w:w w:val="85"/>
                        <w:sz w:val="18"/>
                      </w:rPr>
                      <w:t>ASSOGGETTATE</w:t>
                    </w:r>
                  </w:hyperlink>
                  <w:hyperlink w:history="true" w:anchor="_bookmark175">
                    <w:r>
                      <w:rPr>
                        <w:rFonts w:ascii="Arial" w:hAnsi="Arial"/>
                        <w:w w:val="85"/>
                        <w:sz w:val="18"/>
                      </w:rPr>
                      <w:t> </w:t>
                    </w:r>
                    <w:r>
                      <w:rPr>
                        <w:rFonts w:ascii="Arial" w:hAnsi="Arial"/>
                        <w:w w:val="95"/>
                        <w:sz w:val="18"/>
                      </w:rPr>
                      <w:t>A</w:t>
                    </w:r>
                    <w:r>
                      <w:rPr>
                        <w:rFonts w:ascii="Arial" w:hAnsi="Arial"/>
                        <w:spacing w:val="-13"/>
                        <w:w w:val="95"/>
                        <w:sz w:val="18"/>
                      </w:rPr>
                      <w:t> </w:t>
                    </w:r>
                    <w:r>
                      <w:rPr>
                        <w:rFonts w:ascii="Arial" w:hAnsi="Arial"/>
                        <w:w w:val="95"/>
                        <w:sz w:val="18"/>
                      </w:rPr>
                      <w:t>RITENUTE</w:t>
                    </w:r>
                    <w:r>
                      <w:rPr>
                        <w:rFonts w:ascii="Arial" w:hAnsi="Arial"/>
                        <w:spacing w:val="-11"/>
                        <w:w w:val="95"/>
                        <w:sz w:val="18"/>
                      </w:rPr>
                      <w:t> </w:t>
                    </w:r>
                    <w:r>
                      <w:rPr>
                        <w:rFonts w:ascii="Arial" w:hAnsi="Arial"/>
                        <w:w w:val="95"/>
                        <w:sz w:val="18"/>
                      </w:rPr>
                      <w:t>ALLA</w:t>
                    </w:r>
                    <w:r>
                      <w:rPr>
                        <w:rFonts w:ascii="Arial" w:hAnsi="Arial"/>
                        <w:spacing w:val="-12"/>
                        <w:w w:val="95"/>
                        <w:sz w:val="18"/>
                      </w:rPr>
                      <w:t> </w:t>
                    </w:r>
                    <w:r>
                      <w:rPr>
                        <w:rFonts w:ascii="Arial" w:hAnsi="Arial"/>
                        <w:w w:val="95"/>
                        <w:sz w:val="18"/>
                      </w:rPr>
                      <w:t>FONTE</w:t>
                    </w:r>
                    <w:r>
                      <w:rPr>
                        <w:rFonts w:ascii="Arial" w:hAnsi="Arial"/>
                        <w:spacing w:val="-11"/>
                        <w:w w:val="95"/>
                        <w:sz w:val="18"/>
                      </w:rPr>
                      <w:t> </w:t>
                    </w:r>
                    <w:r>
                      <w:rPr>
                        <w:rFonts w:ascii="Arial" w:hAnsi="Arial"/>
                        <w:w w:val="95"/>
                        <w:sz w:val="18"/>
                      </w:rPr>
                      <w:t>A</w:t>
                    </w:r>
                    <w:r>
                      <w:rPr>
                        <w:rFonts w:ascii="Arial" w:hAnsi="Arial"/>
                        <w:spacing w:val="-12"/>
                        <w:w w:val="95"/>
                        <w:sz w:val="18"/>
                      </w:rPr>
                      <w:t> </w:t>
                    </w:r>
                    <w:r>
                      <w:rPr>
                        <w:rFonts w:ascii="Arial" w:hAnsi="Arial"/>
                        <w:w w:val="95"/>
                        <w:sz w:val="18"/>
                      </w:rPr>
                      <w:t>TITOLO</w:t>
                    </w:r>
                    <w:r>
                      <w:rPr>
                        <w:rFonts w:ascii="Arial" w:hAnsi="Arial"/>
                        <w:spacing w:val="-11"/>
                        <w:w w:val="95"/>
                        <w:sz w:val="18"/>
                      </w:rPr>
                      <w:t> </w:t>
                    </w:r>
                    <w:r>
                      <w:rPr>
                        <w:rFonts w:ascii="Arial" w:hAnsi="Arial"/>
                        <w:w w:val="95"/>
                        <w:sz w:val="18"/>
                      </w:rPr>
                      <w:t>DI</w:t>
                    </w:r>
                    <w:r>
                      <w:rPr>
                        <w:rFonts w:ascii="Arial" w:hAnsi="Arial"/>
                        <w:spacing w:val="-11"/>
                        <w:w w:val="95"/>
                        <w:sz w:val="18"/>
                      </w:rPr>
                      <w:t> </w:t>
                    </w:r>
                    <w:r>
                      <w:rPr>
                        <w:rFonts w:ascii="Arial" w:hAnsi="Arial"/>
                        <w:w w:val="95"/>
                        <w:sz w:val="18"/>
                      </w:rPr>
                      <w:t>ACCONTO</w:t>
                      <w:tab/>
                    </w:r>
                    <w:r>
                      <w:rPr>
                        <w:rFonts w:ascii="Arial" w:hAnsi="Arial"/>
                        <w:w w:val="95"/>
                        <w:sz w:val="22"/>
                      </w:rPr>
                      <w:t>246</w:t>
                    </w:r>
                  </w:hyperlink>
                </w:p>
                <w:p>
                  <w:pPr>
                    <w:tabs>
                      <w:tab w:pos="8818" w:val="right" w:leader="dot"/>
                    </w:tabs>
                    <w:spacing w:line="271" w:lineRule="auto" w:before="0"/>
                    <w:ind w:left="20" w:right="17" w:firstLine="0"/>
                    <w:jc w:val="left"/>
                    <w:rPr>
                      <w:rFonts w:ascii="Arial" w:hAnsi="Arial"/>
                      <w:sz w:val="22"/>
                    </w:rPr>
                  </w:pPr>
                  <w:hyperlink w:history="true" w:anchor="_bookmark176">
                    <w:r>
                      <w:rPr>
                        <w:rFonts w:ascii="Arial" w:hAnsi="Arial"/>
                        <w:w w:val="85"/>
                        <w:sz w:val="22"/>
                      </w:rPr>
                      <w:t>A</w:t>
                    </w:r>
                    <w:r>
                      <w:rPr>
                        <w:rFonts w:ascii="Arial" w:hAnsi="Arial"/>
                        <w:w w:val="85"/>
                        <w:sz w:val="18"/>
                      </w:rPr>
                      <w:t>RT</w:t>
                    </w:r>
                    <w:r>
                      <w:rPr>
                        <w:rFonts w:ascii="Arial" w:hAnsi="Arial"/>
                        <w:w w:val="85"/>
                        <w:sz w:val="22"/>
                      </w:rPr>
                      <w:t>.162 D</w:t>
                    </w:r>
                    <w:r>
                      <w:rPr>
                        <w:rFonts w:ascii="Arial" w:hAnsi="Arial"/>
                        <w:w w:val="85"/>
                        <w:sz w:val="18"/>
                      </w:rPr>
                      <w:t>IFFERIMENTO DEL PERIODO DI SOSPENSIONE DELLA NOTIFICA DEGLI ATTI E PER L</w:t>
                    </w:r>
                    <w:r>
                      <w:rPr>
                        <w:rFonts w:ascii="Arial" w:hAnsi="Arial"/>
                        <w:w w:val="85"/>
                        <w:sz w:val="22"/>
                      </w:rPr>
                      <w:t>’</w:t>
                    </w:r>
                    <w:r>
                      <w:rPr>
                        <w:rFonts w:ascii="Arial" w:hAnsi="Arial"/>
                        <w:w w:val="85"/>
                        <w:sz w:val="18"/>
                      </w:rPr>
                      <w:t>ESECUZIONE DEI</w:t>
                    </w:r>
                  </w:hyperlink>
                  <w:r>
                    <w:rPr>
                      <w:rFonts w:ascii="Arial" w:hAnsi="Arial"/>
                      <w:w w:val="85"/>
                      <w:sz w:val="18"/>
                    </w:rPr>
                    <w:t> </w:t>
                  </w:r>
                  <w:hyperlink w:history="true" w:anchor="_bookmark176">
                    <w:r>
                      <w:rPr>
                        <w:rFonts w:ascii="Arial" w:hAnsi="Arial"/>
                        <w:w w:val="90"/>
                        <w:sz w:val="18"/>
                      </w:rPr>
                      <w:t>PROVVEDIMENTI DI SOSPENSIONE DELLA LICENZA</w:t>
                    </w:r>
                    <w:r>
                      <w:rPr>
                        <w:rFonts w:ascii="Arial" w:hAnsi="Arial"/>
                        <w:w w:val="90"/>
                        <w:sz w:val="22"/>
                      </w:rPr>
                      <w:t>/</w:t>
                    </w:r>
                    <w:r>
                      <w:rPr>
                        <w:rFonts w:ascii="Arial" w:hAnsi="Arial"/>
                        <w:w w:val="90"/>
                        <w:sz w:val="18"/>
                      </w:rPr>
                      <w:t>AUTORIZZAZIONE AMMINISTRATIVA ALL</w:t>
                    </w:r>
                    <w:r>
                      <w:rPr>
                        <w:rFonts w:ascii="Arial" w:hAnsi="Arial"/>
                        <w:w w:val="90"/>
                        <w:sz w:val="22"/>
                      </w:rPr>
                      <w:t>’</w:t>
                    </w:r>
                    <w:r>
                      <w:rPr>
                        <w:rFonts w:ascii="Arial" w:hAnsi="Arial"/>
                        <w:w w:val="90"/>
                        <w:sz w:val="18"/>
                      </w:rPr>
                      <w:t>ESERCIZIO</w:t>
                    </w:r>
                  </w:hyperlink>
                  <w:r>
                    <w:rPr>
                      <w:rFonts w:ascii="Arial" w:hAnsi="Arial"/>
                      <w:w w:val="90"/>
                      <w:sz w:val="18"/>
                    </w:rPr>
                    <w:t> </w:t>
                  </w:r>
                  <w:hyperlink w:history="true" w:anchor="_bookmark176">
                    <w:r>
                      <w:rPr>
                        <w:rFonts w:ascii="Arial" w:hAnsi="Arial"/>
                        <w:w w:val="95"/>
                        <w:sz w:val="18"/>
                      </w:rPr>
                      <w:t>DELL</w:t>
                    </w:r>
                    <w:r>
                      <w:rPr>
                        <w:rFonts w:ascii="Arial" w:hAnsi="Arial"/>
                        <w:w w:val="95"/>
                        <w:sz w:val="22"/>
                      </w:rPr>
                      <w:t>’</w:t>
                    </w:r>
                    <w:r>
                      <w:rPr>
                        <w:rFonts w:ascii="Arial" w:hAnsi="Arial"/>
                        <w:w w:val="95"/>
                        <w:sz w:val="18"/>
                      </w:rPr>
                      <w:t>ATTIVITÀ</w:t>
                    </w:r>
                    <w:r>
                      <w:rPr>
                        <w:rFonts w:ascii="Arial" w:hAnsi="Arial"/>
                        <w:w w:val="95"/>
                        <w:sz w:val="22"/>
                      </w:rPr>
                      <w:t>/</w:t>
                    </w:r>
                    <w:r>
                      <w:rPr>
                        <w:rFonts w:ascii="Arial" w:hAnsi="Arial"/>
                        <w:w w:val="95"/>
                        <w:sz w:val="18"/>
                      </w:rPr>
                      <w:t>ISCRIZIONE</w:t>
                    </w:r>
                    <w:r>
                      <w:rPr>
                        <w:rFonts w:ascii="Arial" w:hAnsi="Arial"/>
                        <w:spacing w:val="-14"/>
                        <w:w w:val="95"/>
                        <w:sz w:val="18"/>
                      </w:rPr>
                      <w:t> </w:t>
                    </w:r>
                    <w:r>
                      <w:rPr>
                        <w:rFonts w:ascii="Arial" w:hAnsi="Arial"/>
                        <w:w w:val="95"/>
                        <w:sz w:val="18"/>
                      </w:rPr>
                      <w:t>AD</w:t>
                    </w:r>
                    <w:r>
                      <w:rPr>
                        <w:rFonts w:ascii="Arial" w:hAnsi="Arial"/>
                        <w:spacing w:val="-14"/>
                        <w:w w:val="95"/>
                        <w:sz w:val="18"/>
                      </w:rPr>
                      <w:t> </w:t>
                    </w:r>
                    <w:r>
                      <w:rPr>
                        <w:rFonts w:ascii="Arial" w:hAnsi="Arial"/>
                        <w:w w:val="95"/>
                        <w:sz w:val="18"/>
                      </w:rPr>
                      <w:t>ALBI</w:t>
                    </w:r>
                    <w:r>
                      <w:rPr>
                        <w:rFonts w:ascii="Arial" w:hAnsi="Arial"/>
                        <w:spacing w:val="-14"/>
                        <w:w w:val="95"/>
                        <w:sz w:val="18"/>
                      </w:rPr>
                      <w:t> </w:t>
                    </w:r>
                    <w:r>
                      <w:rPr>
                        <w:rFonts w:ascii="Arial" w:hAnsi="Arial"/>
                        <w:w w:val="95"/>
                        <w:sz w:val="18"/>
                      </w:rPr>
                      <w:t>E</w:t>
                    </w:r>
                    <w:r>
                      <w:rPr>
                        <w:rFonts w:ascii="Arial" w:hAnsi="Arial"/>
                        <w:spacing w:val="-13"/>
                        <w:w w:val="95"/>
                        <w:sz w:val="18"/>
                      </w:rPr>
                      <w:t> </w:t>
                    </w:r>
                    <w:r>
                      <w:rPr>
                        <w:rFonts w:ascii="Arial" w:hAnsi="Arial"/>
                        <w:w w:val="95"/>
                        <w:sz w:val="18"/>
                      </w:rPr>
                      <w:t>ORDINI</w:t>
                    </w:r>
                    <w:r>
                      <w:rPr>
                        <w:rFonts w:ascii="Arial" w:hAnsi="Arial"/>
                        <w:spacing w:val="-15"/>
                        <w:w w:val="95"/>
                        <w:sz w:val="18"/>
                      </w:rPr>
                      <w:t> </w:t>
                    </w:r>
                    <w:r>
                      <w:rPr>
                        <w:rFonts w:ascii="Arial" w:hAnsi="Arial"/>
                        <w:w w:val="95"/>
                        <w:sz w:val="18"/>
                      </w:rPr>
                      <w:t>PROFESSIONALI</w:t>
                      <w:tab/>
                    </w:r>
                    <w:r>
                      <w:rPr>
                        <w:rFonts w:ascii="Arial" w:hAnsi="Arial"/>
                        <w:w w:val="95"/>
                        <w:sz w:val="22"/>
                      </w:rPr>
                      <w:t>248</w:t>
                    </w:r>
                  </w:hyperlink>
                </w:p>
                <w:p>
                  <w:pPr>
                    <w:tabs>
                      <w:tab w:pos="8818" w:val="right" w:leader="dot"/>
                    </w:tabs>
                    <w:spacing w:before="0"/>
                    <w:ind w:left="20" w:right="0" w:firstLine="0"/>
                    <w:jc w:val="left"/>
                    <w:rPr>
                      <w:rFonts w:ascii="Arial" w:hAnsi="Arial"/>
                      <w:sz w:val="22"/>
                    </w:rPr>
                  </w:pPr>
                  <w:hyperlink w:history="true" w:anchor="_bookmark177">
                    <w:r>
                      <w:rPr>
                        <w:rFonts w:ascii="Arial" w:hAnsi="Arial"/>
                        <w:w w:val="90"/>
                        <w:sz w:val="22"/>
                      </w:rPr>
                      <w:t>A</w:t>
                    </w:r>
                    <w:r>
                      <w:rPr>
                        <w:rFonts w:ascii="Arial" w:hAnsi="Arial"/>
                        <w:w w:val="90"/>
                        <w:sz w:val="18"/>
                      </w:rPr>
                      <w:t>RT</w:t>
                    </w:r>
                    <w:r>
                      <w:rPr>
                        <w:rFonts w:ascii="Arial" w:hAnsi="Arial"/>
                        <w:w w:val="90"/>
                        <w:sz w:val="22"/>
                      </w:rPr>
                      <w:t>.163</w:t>
                    </w:r>
                    <w:r>
                      <w:rPr>
                        <w:rFonts w:ascii="Arial" w:hAnsi="Arial"/>
                        <w:spacing w:val="-41"/>
                        <w:w w:val="90"/>
                        <w:sz w:val="22"/>
                      </w:rPr>
                      <w:t> </w:t>
                    </w:r>
                    <w:r>
                      <w:rPr>
                        <w:rFonts w:ascii="Arial" w:hAnsi="Arial"/>
                        <w:w w:val="90"/>
                        <w:sz w:val="22"/>
                      </w:rPr>
                      <w:t>S</w:t>
                    </w:r>
                    <w:r>
                      <w:rPr>
                        <w:rFonts w:ascii="Arial" w:hAnsi="Arial"/>
                        <w:w w:val="90"/>
                        <w:sz w:val="18"/>
                      </w:rPr>
                      <w:t>OSPENSIONI</w:t>
                    </w:r>
                    <w:r>
                      <w:rPr>
                        <w:rFonts w:ascii="Arial" w:hAnsi="Arial"/>
                        <w:spacing w:val="-31"/>
                        <w:w w:val="90"/>
                        <w:sz w:val="18"/>
                      </w:rPr>
                      <w:t> </w:t>
                    </w:r>
                    <w:r>
                      <w:rPr>
                        <w:rFonts w:ascii="Arial" w:hAnsi="Arial"/>
                        <w:w w:val="90"/>
                        <w:sz w:val="18"/>
                      </w:rPr>
                      <w:t>DEI</w:t>
                    </w:r>
                    <w:r>
                      <w:rPr>
                        <w:rFonts w:ascii="Arial" w:hAnsi="Arial"/>
                        <w:spacing w:val="-31"/>
                        <w:w w:val="90"/>
                        <w:sz w:val="18"/>
                      </w:rPr>
                      <w:t> </w:t>
                    </w:r>
                    <w:r>
                      <w:rPr>
                        <w:rFonts w:ascii="Arial" w:hAnsi="Arial"/>
                        <w:w w:val="90"/>
                        <w:sz w:val="18"/>
                      </w:rPr>
                      <w:t>PIGNORAMENTI</w:t>
                    </w:r>
                    <w:r>
                      <w:rPr>
                        <w:rFonts w:ascii="Arial" w:hAnsi="Arial"/>
                        <w:spacing w:val="-31"/>
                        <w:w w:val="90"/>
                        <w:sz w:val="18"/>
                      </w:rPr>
                      <w:t> </w:t>
                    </w:r>
                    <w:r>
                      <w:rPr>
                        <w:rFonts w:ascii="Arial" w:hAnsi="Arial"/>
                        <w:w w:val="90"/>
                        <w:sz w:val="18"/>
                      </w:rPr>
                      <w:t>DELL</w:t>
                    </w:r>
                    <w:r>
                      <w:rPr>
                        <w:rFonts w:ascii="Arial" w:hAnsi="Arial"/>
                        <w:w w:val="90"/>
                        <w:sz w:val="22"/>
                      </w:rPr>
                      <w:t>’A</w:t>
                    </w:r>
                    <w:r>
                      <w:rPr>
                        <w:rFonts w:ascii="Arial" w:hAnsi="Arial"/>
                        <w:w w:val="90"/>
                        <w:sz w:val="18"/>
                      </w:rPr>
                      <w:t>GENTE</w:t>
                    </w:r>
                    <w:r>
                      <w:rPr>
                        <w:rFonts w:ascii="Arial" w:hAnsi="Arial"/>
                        <w:spacing w:val="-30"/>
                        <w:w w:val="90"/>
                        <w:sz w:val="18"/>
                      </w:rPr>
                      <w:t> </w:t>
                    </w:r>
                    <w:r>
                      <w:rPr>
                        <w:rFonts w:ascii="Arial" w:hAnsi="Arial"/>
                        <w:w w:val="90"/>
                        <w:sz w:val="18"/>
                      </w:rPr>
                      <w:t>DELLA</w:t>
                    </w:r>
                    <w:r>
                      <w:rPr>
                        <w:rFonts w:ascii="Arial" w:hAnsi="Arial"/>
                        <w:spacing w:val="-32"/>
                        <w:w w:val="90"/>
                        <w:sz w:val="18"/>
                      </w:rPr>
                      <w:t> </w:t>
                    </w:r>
                    <w:r>
                      <w:rPr>
                        <w:rFonts w:ascii="Arial" w:hAnsi="Arial"/>
                        <w:w w:val="90"/>
                        <w:sz w:val="18"/>
                      </w:rPr>
                      <w:t>RISCOSSIONE</w:t>
                    </w:r>
                    <w:r>
                      <w:rPr>
                        <w:rFonts w:ascii="Arial" w:hAnsi="Arial"/>
                        <w:spacing w:val="-30"/>
                        <w:w w:val="90"/>
                        <w:sz w:val="18"/>
                      </w:rPr>
                      <w:t> </w:t>
                    </w:r>
                    <w:r>
                      <w:rPr>
                        <w:rFonts w:ascii="Arial" w:hAnsi="Arial"/>
                        <w:w w:val="90"/>
                        <w:sz w:val="18"/>
                      </w:rPr>
                      <w:t>SU</w:t>
                    </w:r>
                    <w:r>
                      <w:rPr>
                        <w:rFonts w:ascii="Arial" w:hAnsi="Arial"/>
                        <w:spacing w:val="-31"/>
                        <w:w w:val="90"/>
                        <w:sz w:val="18"/>
                      </w:rPr>
                      <w:t> </w:t>
                    </w:r>
                    <w:r>
                      <w:rPr>
                        <w:rFonts w:ascii="Arial" w:hAnsi="Arial"/>
                        <w:w w:val="90"/>
                        <w:sz w:val="18"/>
                      </w:rPr>
                      <w:t>STIPENDI</w:t>
                    </w:r>
                    <w:r>
                      <w:rPr>
                        <w:rFonts w:ascii="Arial" w:hAnsi="Arial"/>
                        <w:spacing w:val="-31"/>
                        <w:w w:val="90"/>
                        <w:sz w:val="18"/>
                      </w:rPr>
                      <w:t> </w:t>
                    </w:r>
                    <w:r>
                      <w:rPr>
                        <w:rFonts w:ascii="Arial" w:hAnsi="Arial"/>
                        <w:w w:val="90"/>
                        <w:sz w:val="18"/>
                      </w:rPr>
                      <w:t>E</w:t>
                    </w:r>
                    <w:r>
                      <w:rPr>
                        <w:rFonts w:ascii="Arial" w:hAnsi="Arial"/>
                        <w:spacing w:val="-31"/>
                        <w:w w:val="90"/>
                        <w:sz w:val="18"/>
                      </w:rPr>
                      <w:t> </w:t>
                    </w:r>
                    <w:r>
                      <w:rPr>
                        <w:rFonts w:ascii="Arial" w:hAnsi="Arial"/>
                        <w:w w:val="90"/>
                        <w:sz w:val="18"/>
                      </w:rPr>
                      <w:t>PENSIONI</w:t>
                      <w:tab/>
                    </w:r>
                    <w:r>
                      <w:rPr>
                        <w:rFonts w:ascii="Arial" w:hAnsi="Arial"/>
                        <w:w w:val="90"/>
                        <w:sz w:val="22"/>
                      </w:rPr>
                      <w:t>249</w:t>
                    </w:r>
                  </w:hyperlink>
                </w:p>
                <w:p>
                  <w:pPr>
                    <w:tabs>
                      <w:tab w:pos="8818" w:val="right" w:leader="dot"/>
                    </w:tabs>
                    <w:spacing w:before="33"/>
                    <w:ind w:left="20" w:right="0" w:firstLine="0"/>
                    <w:jc w:val="left"/>
                    <w:rPr>
                      <w:rFonts w:ascii="Arial"/>
                      <w:sz w:val="22"/>
                    </w:rPr>
                  </w:pPr>
                  <w:hyperlink w:history="true" w:anchor="_bookmark178">
                    <w:r>
                      <w:rPr>
                        <w:rFonts w:ascii="Arial"/>
                        <w:w w:val="90"/>
                        <w:sz w:val="22"/>
                      </w:rPr>
                      <w:t>A</w:t>
                    </w:r>
                    <w:r>
                      <w:rPr>
                        <w:rFonts w:ascii="Arial"/>
                        <w:w w:val="90"/>
                        <w:sz w:val="18"/>
                      </w:rPr>
                      <w:t>RT</w:t>
                    </w:r>
                    <w:r>
                      <w:rPr>
                        <w:rFonts w:ascii="Arial"/>
                        <w:w w:val="90"/>
                        <w:sz w:val="22"/>
                      </w:rPr>
                      <w:t>.164</w:t>
                    </w:r>
                    <w:r>
                      <w:rPr>
                        <w:rFonts w:ascii="Arial"/>
                        <w:spacing w:val="-22"/>
                        <w:w w:val="90"/>
                        <w:sz w:val="22"/>
                      </w:rPr>
                      <w:t> </w:t>
                    </w:r>
                    <w:r>
                      <w:rPr>
                        <w:rFonts w:ascii="Arial"/>
                        <w:w w:val="90"/>
                        <w:sz w:val="22"/>
                      </w:rPr>
                      <w:t>S</w:t>
                    </w:r>
                    <w:r>
                      <w:rPr>
                        <w:rFonts w:ascii="Arial"/>
                        <w:w w:val="90"/>
                        <w:sz w:val="18"/>
                      </w:rPr>
                      <w:t>OSPENSIONE</w:t>
                    </w:r>
                    <w:r>
                      <w:rPr>
                        <w:rFonts w:ascii="Arial"/>
                        <w:spacing w:val="-12"/>
                        <w:w w:val="90"/>
                        <w:sz w:val="18"/>
                      </w:rPr>
                      <w:t> </w:t>
                    </w:r>
                    <w:r>
                      <w:rPr>
                        <w:rFonts w:ascii="Arial"/>
                        <w:w w:val="90"/>
                        <w:sz w:val="18"/>
                      </w:rPr>
                      <w:t>DELLE</w:t>
                    </w:r>
                    <w:r>
                      <w:rPr>
                        <w:rFonts w:ascii="Arial"/>
                        <w:spacing w:val="-12"/>
                        <w:w w:val="90"/>
                        <w:sz w:val="18"/>
                      </w:rPr>
                      <w:t> </w:t>
                    </w:r>
                    <w:r>
                      <w:rPr>
                        <w:rFonts w:ascii="Arial"/>
                        <w:w w:val="90"/>
                        <w:sz w:val="18"/>
                      </w:rPr>
                      <w:t>VERIFICHE</w:t>
                    </w:r>
                    <w:r>
                      <w:rPr>
                        <w:rFonts w:ascii="Arial"/>
                        <w:spacing w:val="-12"/>
                        <w:w w:val="90"/>
                        <w:sz w:val="18"/>
                      </w:rPr>
                      <w:t> </w:t>
                    </w:r>
                    <w:r>
                      <w:rPr>
                        <w:rFonts w:ascii="Arial"/>
                        <w:w w:val="90"/>
                        <w:sz w:val="18"/>
                      </w:rPr>
                      <w:t>EX</w:t>
                    </w:r>
                    <w:r>
                      <w:rPr>
                        <w:rFonts w:ascii="Arial"/>
                        <w:spacing w:val="-12"/>
                        <w:w w:val="90"/>
                        <w:sz w:val="18"/>
                      </w:rPr>
                      <w:t> </w:t>
                    </w:r>
                    <w:r>
                      <w:rPr>
                        <w:rFonts w:ascii="Arial"/>
                        <w:w w:val="90"/>
                        <w:sz w:val="18"/>
                      </w:rPr>
                      <w:t>ART</w:t>
                    </w:r>
                    <w:r>
                      <w:rPr>
                        <w:rFonts w:ascii="Arial"/>
                        <w:w w:val="90"/>
                        <w:sz w:val="22"/>
                      </w:rPr>
                      <w:t>.</w:t>
                    </w:r>
                    <w:r>
                      <w:rPr>
                        <w:rFonts w:ascii="Arial"/>
                        <w:spacing w:val="-23"/>
                        <w:w w:val="90"/>
                        <w:sz w:val="22"/>
                      </w:rPr>
                      <w:t> </w:t>
                    </w:r>
                    <w:r>
                      <w:rPr>
                        <w:rFonts w:ascii="Arial"/>
                        <w:w w:val="90"/>
                        <w:sz w:val="22"/>
                      </w:rPr>
                      <w:t>48-</w:t>
                    </w:r>
                    <w:r>
                      <w:rPr>
                        <w:rFonts w:ascii="Arial"/>
                        <w:w w:val="90"/>
                        <w:sz w:val="18"/>
                      </w:rPr>
                      <w:t>BIS</w:t>
                    </w:r>
                    <w:r>
                      <w:rPr>
                        <w:rFonts w:ascii="Arial"/>
                        <w:spacing w:val="-14"/>
                        <w:w w:val="90"/>
                        <w:sz w:val="18"/>
                      </w:rPr>
                      <w:t> </w:t>
                    </w:r>
                    <w:r>
                      <w:rPr>
                        <w:rFonts w:ascii="Arial"/>
                        <w:w w:val="90"/>
                        <w:sz w:val="22"/>
                      </w:rPr>
                      <w:t>DPR</w:t>
                    </w:r>
                    <w:r>
                      <w:rPr>
                        <w:rFonts w:ascii="Arial"/>
                        <w:spacing w:val="-22"/>
                        <w:w w:val="90"/>
                        <w:sz w:val="22"/>
                      </w:rPr>
                      <w:t> </w:t>
                    </w:r>
                    <w:r>
                      <w:rPr>
                        <w:rFonts w:ascii="Arial"/>
                        <w:w w:val="90"/>
                        <w:sz w:val="18"/>
                      </w:rPr>
                      <w:t>N</w:t>
                    </w:r>
                    <w:r>
                      <w:rPr>
                        <w:rFonts w:ascii="Arial"/>
                        <w:w w:val="90"/>
                        <w:sz w:val="22"/>
                      </w:rPr>
                      <w:t>.</w:t>
                    </w:r>
                    <w:r>
                      <w:rPr>
                        <w:rFonts w:ascii="Arial"/>
                        <w:spacing w:val="-25"/>
                        <w:w w:val="90"/>
                        <w:sz w:val="22"/>
                      </w:rPr>
                      <w:t> </w:t>
                    </w:r>
                    <w:r>
                      <w:rPr>
                        <w:rFonts w:ascii="Arial"/>
                        <w:w w:val="90"/>
                        <w:sz w:val="22"/>
                      </w:rPr>
                      <w:t>602</w:t>
                    </w:r>
                    <w:r>
                      <w:rPr>
                        <w:rFonts w:ascii="Arial"/>
                        <w:spacing w:val="-22"/>
                        <w:w w:val="90"/>
                        <w:sz w:val="22"/>
                      </w:rPr>
                      <w:t> </w:t>
                    </w:r>
                    <w:r>
                      <w:rPr>
                        <w:rFonts w:ascii="Arial"/>
                        <w:w w:val="90"/>
                        <w:sz w:val="18"/>
                      </w:rPr>
                      <w:t>DEL</w:t>
                    </w:r>
                    <w:r>
                      <w:rPr>
                        <w:rFonts w:ascii="Arial"/>
                        <w:spacing w:val="-13"/>
                        <w:w w:val="90"/>
                        <w:sz w:val="18"/>
                      </w:rPr>
                      <w:t> </w:t>
                    </w:r>
                    <w:r>
                      <w:rPr>
                        <w:rFonts w:ascii="Arial"/>
                        <w:w w:val="90"/>
                        <w:sz w:val="22"/>
                      </w:rPr>
                      <w:t>1973</w:t>
                      <w:tab/>
                      <w:t>250</w:t>
                    </w:r>
                  </w:hyperlink>
                </w:p>
                <w:p>
                  <w:pPr>
                    <w:tabs>
                      <w:tab w:pos="8818" w:val="right" w:leader="dot"/>
                    </w:tabs>
                    <w:spacing w:before="35"/>
                    <w:ind w:left="20" w:right="0" w:firstLine="0"/>
                    <w:jc w:val="left"/>
                    <w:rPr>
                      <w:rFonts w:ascii="Arial" w:hAnsi="Arial"/>
                      <w:sz w:val="22"/>
                    </w:rPr>
                  </w:pPr>
                  <w:hyperlink w:history="true" w:anchor="_bookmark179">
                    <w:r>
                      <w:rPr>
                        <w:rFonts w:ascii="Arial" w:hAnsi="Arial"/>
                        <w:w w:val="90"/>
                        <w:sz w:val="22"/>
                      </w:rPr>
                      <w:t>A</w:t>
                    </w:r>
                    <w:r>
                      <w:rPr>
                        <w:rFonts w:ascii="Arial" w:hAnsi="Arial"/>
                        <w:w w:val="90"/>
                        <w:sz w:val="18"/>
                      </w:rPr>
                      <w:t>RT</w:t>
                    </w:r>
                    <w:r>
                      <w:rPr>
                        <w:rFonts w:ascii="Arial" w:hAnsi="Arial"/>
                        <w:w w:val="90"/>
                        <w:sz w:val="22"/>
                      </w:rPr>
                      <w:t>.165</w:t>
                    </w:r>
                    <w:r>
                      <w:rPr>
                        <w:rFonts w:ascii="Arial" w:hAnsi="Arial"/>
                        <w:spacing w:val="-41"/>
                        <w:w w:val="90"/>
                        <w:sz w:val="22"/>
                      </w:rPr>
                      <w:t> </w:t>
                    </w:r>
                    <w:r>
                      <w:rPr>
                        <w:rFonts w:ascii="Arial" w:hAnsi="Arial"/>
                        <w:w w:val="90"/>
                        <w:sz w:val="22"/>
                      </w:rPr>
                      <w:t>P</w:t>
                    </w:r>
                    <w:r>
                      <w:rPr>
                        <w:rFonts w:ascii="Arial" w:hAnsi="Arial"/>
                        <w:w w:val="90"/>
                        <w:sz w:val="18"/>
                      </w:rPr>
                      <w:t>ROROGA</w:t>
                    </w:r>
                    <w:r>
                      <w:rPr>
                        <w:rFonts w:ascii="Arial" w:hAnsi="Arial"/>
                        <w:spacing w:val="-31"/>
                        <w:w w:val="90"/>
                        <w:sz w:val="18"/>
                      </w:rPr>
                      <w:t> </w:t>
                    </w:r>
                    <w:r>
                      <w:rPr>
                        <w:rFonts w:ascii="Arial" w:hAnsi="Arial"/>
                        <w:w w:val="90"/>
                        <w:sz w:val="18"/>
                      </w:rPr>
                      <w:t>DEL</w:t>
                    </w:r>
                    <w:r>
                      <w:rPr>
                        <w:rFonts w:ascii="Arial" w:hAnsi="Arial"/>
                        <w:spacing w:val="-29"/>
                        <w:w w:val="90"/>
                        <w:sz w:val="18"/>
                      </w:rPr>
                      <w:t> </w:t>
                    </w:r>
                    <w:r>
                      <w:rPr>
                        <w:rFonts w:ascii="Arial" w:hAnsi="Arial"/>
                        <w:w w:val="90"/>
                        <w:sz w:val="18"/>
                      </w:rPr>
                      <w:t>PERIODO</w:t>
                    </w:r>
                    <w:r>
                      <w:rPr>
                        <w:rFonts w:ascii="Arial" w:hAnsi="Arial"/>
                        <w:spacing w:val="-30"/>
                        <w:w w:val="90"/>
                        <w:sz w:val="18"/>
                      </w:rPr>
                      <w:t> </w:t>
                    </w:r>
                    <w:r>
                      <w:rPr>
                        <w:rFonts w:ascii="Arial" w:hAnsi="Arial"/>
                        <w:w w:val="90"/>
                        <w:sz w:val="18"/>
                      </w:rPr>
                      <w:t>DI</w:t>
                    </w:r>
                    <w:r>
                      <w:rPr>
                        <w:rFonts w:ascii="Arial" w:hAnsi="Arial"/>
                        <w:spacing w:val="-31"/>
                        <w:w w:val="90"/>
                        <w:sz w:val="18"/>
                      </w:rPr>
                      <w:t> </w:t>
                    </w:r>
                    <w:r>
                      <w:rPr>
                        <w:rFonts w:ascii="Arial" w:hAnsi="Arial"/>
                        <w:w w:val="90"/>
                        <w:sz w:val="18"/>
                      </w:rPr>
                      <w:t>SOSPENSIONE</w:t>
                    </w:r>
                    <w:r>
                      <w:rPr>
                        <w:rFonts w:ascii="Arial" w:hAnsi="Arial"/>
                        <w:spacing w:val="-29"/>
                        <w:w w:val="90"/>
                        <w:sz w:val="18"/>
                      </w:rPr>
                      <w:t> </w:t>
                    </w:r>
                    <w:r>
                      <w:rPr>
                        <w:rFonts w:ascii="Arial" w:hAnsi="Arial"/>
                        <w:w w:val="90"/>
                        <w:sz w:val="18"/>
                      </w:rPr>
                      <w:t>DELLE</w:t>
                    </w:r>
                    <w:r>
                      <w:rPr>
                        <w:rFonts w:ascii="Arial" w:hAnsi="Arial"/>
                        <w:spacing w:val="-30"/>
                        <w:w w:val="90"/>
                        <w:sz w:val="18"/>
                      </w:rPr>
                      <w:t> </w:t>
                    </w:r>
                    <w:r>
                      <w:rPr>
                        <w:rFonts w:ascii="Arial" w:hAnsi="Arial"/>
                        <w:w w:val="90"/>
                        <w:sz w:val="18"/>
                      </w:rPr>
                      <w:t>ATTIVITÀ</w:t>
                    </w:r>
                    <w:r>
                      <w:rPr>
                        <w:rFonts w:ascii="Arial" w:hAnsi="Arial"/>
                        <w:spacing w:val="-29"/>
                        <w:w w:val="90"/>
                        <w:sz w:val="18"/>
                      </w:rPr>
                      <w:t> </w:t>
                    </w:r>
                    <w:r>
                      <w:rPr>
                        <w:rFonts w:ascii="Arial" w:hAnsi="Arial"/>
                        <w:w w:val="90"/>
                        <w:sz w:val="18"/>
                      </w:rPr>
                      <w:t>DELL</w:t>
                    </w:r>
                    <w:r>
                      <w:rPr>
                        <w:rFonts w:ascii="Arial" w:hAnsi="Arial"/>
                        <w:w w:val="90"/>
                        <w:sz w:val="22"/>
                      </w:rPr>
                      <w:t>'</w:t>
                    </w:r>
                    <w:r>
                      <w:rPr>
                        <w:rFonts w:ascii="Arial" w:hAnsi="Arial"/>
                        <w:w w:val="90"/>
                        <w:sz w:val="18"/>
                      </w:rPr>
                      <w:t>AGENTE</w:t>
                    </w:r>
                    <w:r>
                      <w:rPr>
                        <w:rFonts w:ascii="Arial" w:hAnsi="Arial"/>
                        <w:spacing w:val="-30"/>
                        <w:w w:val="90"/>
                        <w:sz w:val="18"/>
                      </w:rPr>
                      <w:t> </w:t>
                    </w:r>
                    <w:r>
                      <w:rPr>
                        <w:rFonts w:ascii="Arial" w:hAnsi="Arial"/>
                        <w:w w:val="90"/>
                        <w:sz w:val="18"/>
                      </w:rPr>
                      <w:t>DELLA</w:t>
                    </w:r>
                    <w:r>
                      <w:rPr>
                        <w:rFonts w:ascii="Arial" w:hAnsi="Arial"/>
                        <w:spacing w:val="-30"/>
                        <w:w w:val="90"/>
                        <w:sz w:val="18"/>
                      </w:rPr>
                      <w:t> </w:t>
                    </w:r>
                    <w:r>
                      <w:rPr>
                        <w:rFonts w:ascii="Arial" w:hAnsi="Arial"/>
                        <w:w w:val="90"/>
                        <w:sz w:val="18"/>
                      </w:rPr>
                      <w:t>RISCOSSIONE</w:t>
                      <w:tab/>
                    </w:r>
                    <w:r>
                      <w:rPr>
                        <w:rFonts w:ascii="Arial" w:hAnsi="Arial"/>
                        <w:w w:val="90"/>
                        <w:sz w:val="22"/>
                      </w:rPr>
                      <w:t>251</w:t>
                    </w:r>
                  </w:hyperlink>
                </w:p>
                <w:p>
                  <w:pPr>
                    <w:spacing w:before="32"/>
                    <w:ind w:left="20" w:right="0" w:firstLine="0"/>
                    <w:jc w:val="left"/>
                    <w:rPr>
                      <w:rFonts w:ascii="Arial"/>
                      <w:sz w:val="18"/>
                    </w:rPr>
                  </w:pPr>
                  <w:hyperlink w:history="true" w:anchor="_bookmark180">
                    <w:r>
                      <w:rPr>
                        <w:rFonts w:ascii="Arial"/>
                        <w:w w:val="85"/>
                        <w:sz w:val="22"/>
                      </w:rPr>
                      <w:t>A</w:t>
                    </w:r>
                    <w:r>
                      <w:rPr>
                        <w:rFonts w:ascii="Arial"/>
                        <w:w w:val="85"/>
                        <w:sz w:val="18"/>
                      </w:rPr>
                      <w:t>RT</w:t>
                    </w:r>
                    <w:r>
                      <w:rPr>
                        <w:rFonts w:ascii="Arial"/>
                        <w:w w:val="85"/>
                        <w:sz w:val="22"/>
                      </w:rPr>
                      <w:t>.166 I</w:t>
                    </w:r>
                    <w:r>
                      <w:rPr>
                        <w:rFonts w:ascii="Arial"/>
                        <w:w w:val="85"/>
                        <w:sz w:val="18"/>
                      </w:rPr>
                      <w:t>NTEGRAZIONE DEL CONTRIBUTO A FAVORE DI </w:t>
                    </w:r>
                    <w:r>
                      <w:rPr>
                        <w:rFonts w:ascii="Arial"/>
                        <w:w w:val="85"/>
                        <w:sz w:val="22"/>
                      </w:rPr>
                      <w:t>A</w:t>
                    </w:r>
                    <w:r>
                      <w:rPr>
                        <w:rFonts w:ascii="Arial"/>
                        <w:w w:val="85"/>
                        <w:sz w:val="18"/>
                      </w:rPr>
                      <w:t>GENZIA DELLE ENTRATE</w:t>
                    </w:r>
                    <w:r>
                      <w:rPr>
                        <w:rFonts w:ascii="Arial"/>
                        <w:w w:val="85"/>
                        <w:sz w:val="22"/>
                      </w:rPr>
                      <w:t>-R</w:t>
                    </w:r>
                    <w:r>
                      <w:rPr>
                        <w:rFonts w:ascii="Arial"/>
                        <w:w w:val="85"/>
                        <w:sz w:val="18"/>
                      </w:rPr>
                      <w:t>ISCOSSIONE PER IL TRIENNIO</w:t>
                    </w:r>
                  </w:hyperlink>
                </w:p>
                <w:p>
                  <w:pPr>
                    <w:tabs>
                      <w:tab w:pos="8483" w:val="left" w:leader="dot"/>
                    </w:tabs>
                    <w:spacing w:before="33"/>
                    <w:ind w:left="20" w:right="0" w:firstLine="0"/>
                    <w:jc w:val="left"/>
                    <w:rPr>
                      <w:rFonts w:ascii="Arial"/>
                      <w:sz w:val="22"/>
                    </w:rPr>
                  </w:pPr>
                  <w:hyperlink w:history="true" w:anchor="_bookmark180">
                    <w:r>
                      <w:rPr>
                        <w:rFonts w:ascii="Arial"/>
                        <w:w w:val="95"/>
                        <w:sz w:val="22"/>
                      </w:rPr>
                      <w:t>2020-2022</w:t>
                      <w:tab/>
                    </w:r>
                    <w:r>
                      <w:rPr>
                        <w:rFonts w:ascii="Arial"/>
                        <w:w w:val="90"/>
                        <w:sz w:val="22"/>
                      </w:rPr>
                      <w:t>253</w:t>
                    </w:r>
                  </w:hyperlink>
                </w:p>
                <w:p>
                  <w:pPr>
                    <w:spacing w:before="36"/>
                    <w:ind w:left="20" w:right="0" w:firstLine="0"/>
                    <w:jc w:val="left"/>
                    <w:rPr>
                      <w:rFonts w:ascii="Arial" w:hAnsi="Arial"/>
                      <w:sz w:val="22"/>
                    </w:rPr>
                  </w:pPr>
                  <w:hyperlink w:history="true" w:anchor="_bookmark181">
                    <w:r>
                      <w:rPr>
                        <w:rFonts w:ascii="Arial" w:hAnsi="Arial"/>
                        <w:w w:val="80"/>
                        <w:sz w:val="22"/>
                      </w:rPr>
                      <w:t>A</w:t>
                    </w:r>
                    <w:r>
                      <w:rPr>
                        <w:rFonts w:ascii="Arial" w:hAnsi="Arial"/>
                        <w:w w:val="80"/>
                        <w:sz w:val="18"/>
                      </w:rPr>
                      <w:t>RT</w:t>
                    </w:r>
                    <w:r>
                      <w:rPr>
                        <w:rFonts w:ascii="Arial" w:hAnsi="Arial"/>
                        <w:w w:val="80"/>
                        <w:sz w:val="22"/>
                      </w:rPr>
                      <w:t>.167 </w:t>
                    </w:r>
                    <w:r>
                      <w:rPr>
                        <w:rFonts w:ascii="Arial" w:hAnsi="Arial"/>
                        <w:spacing w:val="18"/>
                        <w:w w:val="80"/>
                        <w:sz w:val="22"/>
                      </w:rPr>
                      <w:t> </w:t>
                    </w:r>
                    <w:r>
                      <w:rPr>
                        <w:rFonts w:ascii="Arial" w:hAnsi="Arial"/>
                        <w:w w:val="80"/>
                        <w:sz w:val="22"/>
                      </w:rPr>
                      <w:t>A</w:t>
                    </w:r>
                    <w:r>
                      <w:rPr>
                        <w:rFonts w:ascii="Arial" w:hAnsi="Arial"/>
                        <w:w w:val="80"/>
                        <w:sz w:val="18"/>
                      </w:rPr>
                      <w:t>CCELERAZIONE DELLE PROCEDURE DI RIPARTO DEL CINQUE PER MILLE PER L</w:t>
                    </w:r>
                    <w:r>
                      <w:rPr>
                        <w:rFonts w:ascii="Arial" w:hAnsi="Arial"/>
                        <w:w w:val="80"/>
                        <w:sz w:val="22"/>
                      </w:rPr>
                      <w:t>’</w:t>
                    </w:r>
                    <w:r>
                      <w:rPr>
                        <w:rFonts w:ascii="Arial" w:hAnsi="Arial"/>
                        <w:w w:val="80"/>
                        <w:sz w:val="18"/>
                      </w:rPr>
                      <w:t>ESERCIZIO FINANZIARIO </w:t>
                    </w:r>
                    <w:r>
                      <w:rPr>
                        <w:rFonts w:ascii="Arial" w:hAnsi="Arial"/>
                        <w:w w:val="80"/>
                        <w:sz w:val="22"/>
                      </w:rPr>
                      <w:t>2019</w:t>
                    </w:r>
                  </w:hyperlink>
                </w:p>
                <w:p>
                  <w:pPr>
                    <w:spacing w:before="32"/>
                    <w:ind w:left="70" w:right="0" w:firstLine="0"/>
                    <w:jc w:val="left"/>
                    <w:rPr>
                      <w:rFonts w:ascii="Arial"/>
                      <w:sz w:val="22"/>
                    </w:rPr>
                  </w:pPr>
                  <w:hyperlink w:history="true" w:anchor="_bookmark181">
                    <w:r>
                      <w:rPr>
                        <w:rFonts w:ascii="Arial"/>
                        <w:spacing w:val="-1"/>
                        <w:w w:val="90"/>
                        <w:sz w:val="22"/>
                      </w:rPr>
                      <w:t>........................................................................................................................................................ </w:t>
                    </w:r>
                    <w:r>
                      <w:rPr>
                        <w:rFonts w:ascii="Arial"/>
                        <w:spacing w:val="28"/>
                        <w:w w:val="90"/>
                        <w:sz w:val="22"/>
                      </w:rPr>
                      <w:t> </w:t>
                    </w:r>
                    <w:r>
                      <w:rPr>
                        <w:rFonts w:ascii="Arial"/>
                        <w:w w:val="90"/>
                        <w:sz w:val="22"/>
                      </w:rPr>
                      <w:t>254</w:t>
                    </w:r>
                  </w:hyperlink>
                </w:p>
                <w:p>
                  <w:pPr>
                    <w:spacing w:before="33"/>
                    <w:ind w:left="20" w:right="0" w:firstLine="0"/>
                    <w:jc w:val="left"/>
                    <w:rPr>
                      <w:rFonts w:ascii="Arial" w:hAnsi="Arial"/>
                      <w:sz w:val="18"/>
                    </w:rPr>
                  </w:pPr>
                  <w:hyperlink w:history="true" w:anchor="_bookmark182">
                    <w:r>
                      <w:rPr>
                        <w:rFonts w:ascii="Arial" w:hAnsi="Arial"/>
                        <w:w w:val="85"/>
                        <w:sz w:val="22"/>
                      </w:rPr>
                      <w:t>A</w:t>
                    </w:r>
                    <w:r>
                      <w:rPr>
                        <w:rFonts w:ascii="Arial" w:hAnsi="Arial"/>
                        <w:w w:val="85"/>
                        <w:sz w:val="18"/>
                      </w:rPr>
                      <w:t>RT</w:t>
                    </w:r>
                    <w:r>
                      <w:rPr>
                        <w:rFonts w:ascii="Arial" w:hAnsi="Arial"/>
                        <w:w w:val="85"/>
                        <w:sz w:val="22"/>
                      </w:rPr>
                      <w:t>.168</w:t>
                    </w:r>
                    <w:r>
                      <w:rPr>
                        <w:rFonts w:ascii="Arial" w:hAnsi="Arial"/>
                        <w:spacing w:val="-37"/>
                        <w:w w:val="85"/>
                        <w:sz w:val="22"/>
                      </w:rPr>
                      <w:t> </w:t>
                    </w:r>
                    <w:r>
                      <w:rPr>
                        <w:rFonts w:ascii="Arial" w:hAnsi="Arial"/>
                        <w:w w:val="85"/>
                        <w:sz w:val="22"/>
                      </w:rPr>
                      <w:t>P</w:t>
                    </w:r>
                    <w:r>
                      <w:rPr>
                        <w:rFonts w:ascii="Arial" w:hAnsi="Arial"/>
                        <w:w w:val="85"/>
                        <w:sz w:val="18"/>
                      </w:rPr>
                      <w:t>ROROGA</w:t>
                    </w:r>
                    <w:r>
                      <w:rPr>
                        <w:rFonts w:ascii="Arial" w:hAnsi="Arial"/>
                        <w:spacing w:val="-27"/>
                        <w:w w:val="85"/>
                        <w:sz w:val="18"/>
                      </w:rPr>
                      <w:t> </w:t>
                    </w:r>
                    <w:r>
                      <w:rPr>
                        <w:rFonts w:ascii="Arial" w:hAnsi="Arial"/>
                        <w:w w:val="85"/>
                        <w:sz w:val="18"/>
                      </w:rPr>
                      <w:t>DEI</w:t>
                    </w:r>
                    <w:r>
                      <w:rPr>
                        <w:rFonts w:ascii="Arial" w:hAnsi="Arial"/>
                        <w:spacing w:val="-26"/>
                        <w:w w:val="85"/>
                        <w:sz w:val="18"/>
                      </w:rPr>
                      <w:t> </w:t>
                    </w:r>
                    <w:r>
                      <w:rPr>
                        <w:rFonts w:ascii="Arial" w:hAnsi="Arial"/>
                        <w:w w:val="85"/>
                        <w:sz w:val="18"/>
                      </w:rPr>
                      <w:t>TERMINI</w:t>
                    </w:r>
                    <w:r>
                      <w:rPr>
                        <w:rFonts w:ascii="Arial" w:hAnsi="Arial"/>
                        <w:spacing w:val="-27"/>
                        <w:w w:val="85"/>
                        <w:sz w:val="18"/>
                      </w:rPr>
                      <w:t> </w:t>
                    </w:r>
                    <w:r>
                      <w:rPr>
                        <w:rFonts w:ascii="Arial" w:hAnsi="Arial"/>
                        <w:w w:val="85"/>
                        <w:sz w:val="18"/>
                      </w:rPr>
                      <w:t>AL</w:t>
                    </w:r>
                    <w:r>
                      <w:rPr>
                        <w:rFonts w:ascii="Arial" w:hAnsi="Arial"/>
                        <w:spacing w:val="-26"/>
                        <w:w w:val="85"/>
                        <w:sz w:val="18"/>
                      </w:rPr>
                      <w:t> </w:t>
                    </w:r>
                    <w:r>
                      <w:rPr>
                        <w:rFonts w:ascii="Arial" w:hAnsi="Arial"/>
                        <w:w w:val="85"/>
                        <w:sz w:val="18"/>
                      </w:rPr>
                      <w:t>FINE</w:t>
                    </w:r>
                    <w:r>
                      <w:rPr>
                        <w:rFonts w:ascii="Arial" w:hAnsi="Arial"/>
                        <w:spacing w:val="-26"/>
                        <w:w w:val="85"/>
                        <w:sz w:val="18"/>
                      </w:rPr>
                      <w:t> </w:t>
                    </w:r>
                    <w:r>
                      <w:rPr>
                        <w:rFonts w:ascii="Arial" w:hAnsi="Arial"/>
                        <w:w w:val="85"/>
                        <w:sz w:val="18"/>
                      </w:rPr>
                      <w:t>DI</w:t>
                    </w:r>
                    <w:r>
                      <w:rPr>
                        <w:rFonts w:ascii="Arial" w:hAnsi="Arial"/>
                        <w:spacing w:val="-27"/>
                        <w:w w:val="85"/>
                        <w:sz w:val="18"/>
                      </w:rPr>
                      <w:t> </w:t>
                    </w:r>
                    <w:r>
                      <w:rPr>
                        <w:rFonts w:ascii="Arial" w:hAnsi="Arial"/>
                        <w:w w:val="85"/>
                        <w:sz w:val="18"/>
                      </w:rPr>
                      <w:t>FAVORIRE</w:t>
                    </w:r>
                    <w:r>
                      <w:rPr>
                        <w:rFonts w:ascii="Arial" w:hAnsi="Arial"/>
                        <w:spacing w:val="-26"/>
                        <w:w w:val="85"/>
                        <w:sz w:val="18"/>
                      </w:rPr>
                      <w:t> </w:t>
                    </w:r>
                    <w:r>
                      <w:rPr>
                        <w:rFonts w:ascii="Arial" w:hAnsi="Arial"/>
                        <w:w w:val="85"/>
                        <w:sz w:val="18"/>
                      </w:rPr>
                      <w:t>LA</w:t>
                    </w:r>
                    <w:r>
                      <w:rPr>
                        <w:rFonts w:ascii="Arial" w:hAnsi="Arial"/>
                        <w:spacing w:val="-27"/>
                        <w:w w:val="85"/>
                        <w:sz w:val="18"/>
                      </w:rPr>
                      <w:t> </w:t>
                    </w:r>
                    <w:r>
                      <w:rPr>
                        <w:rFonts w:ascii="Arial" w:hAnsi="Arial"/>
                        <w:w w:val="85"/>
                        <w:sz w:val="18"/>
                      </w:rPr>
                      <w:t>GRADUALE</w:t>
                    </w:r>
                    <w:r>
                      <w:rPr>
                        <w:rFonts w:ascii="Arial" w:hAnsi="Arial"/>
                        <w:spacing w:val="-26"/>
                        <w:w w:val="85"/>
                        <w:sz w:val="18"/>
                      </w:rPr>
                      <w:t> </w:t>
                    </w:r>
                    <w:r>
                      <w:rPr>
                        <w:rFonts w:ascii="Arial" w:hAnsi="Arial"/>
                        <w:w w:val="85"/>
                        <w:sz w:val="18"/>
                      </w:rPr>
                      <w:t>RIPRESA</w:t>
                    </w:r>
                    <w:r>
                      <w:rPr>
                        <w:rFonts w:ascii="Arial" w:hAnsi="Arial"/>
                        <w:spacing w:val="-27"/>
                        <w:w w:val="85"/>
                        <w:sz w:val="18"/>
                      </w:rPr>
                      <w:t> </w:t>
                    </w:r>
                    <w:r>
                      <w:rPr>
                        <w:rFonts w:ascii="Arial" w:hAnsi="Arial"/>
                        <w:w w:val="85"/>
                        <w:sz w:val="18"/>
                      </w:rPr>
                      <w:t>DELLE</w:t>
                    </w:r>
                    <w:r>
                      <w:rPr>
                        <w:rFonts w:ascii="Arial" w:hAnsi="Arial"/>
                        <w:spacing w:val="-27"/>
                        <w:w w:val="85"/>
                        <w:sz w:val="18"/>
                      </w:rPr>
                      <w:t> </w:t>
                    </w:r>
                    <w:r>
                      <w:rPr>
                        <w:rFonts w:ascii="Arial" w:hAnsi="Arial"/>
                        <w:w w:val="85"/>
                        <w:sz w:val="18"/>
                      </w:rPr>
                      <w:t>ATTIVITÀ</w:t>
                    </w:r>
                    <w:r>
                      <w:rPr>
                        <w:rFonts w:ascii="Arial" w:hAnsi="Arial"/>
                        <w:spacing w:val="-27"/>
                        <w:w w:val="85"/>
                        <w:sz w:val="18"/>
                      </w:rPr>
                      <w:t> </w:t>
                    </w:r>
                    <w:r>
                      <w:rPr>
                        <w:rFonts w:ascii="Arial" w:hAnsi="Arial"/>
                        <w:w w:val="85"/>
                        <w:sz w:val="18"/>
                      </w:rPr>
                      <w:t>ECONOMICHE</w:t>
                    </w:r>
                    <w:r>
                      <w:rPr>
                        <w:rFonts w:ascii="Arial" w:hAnsi="Arial"/>
                        <w:spacing w:val="-26"/>
                        <w:w w:val="85"/>
                        <w:sz w:val="18"/>
                      </w:rPr>
                      <w:t> </w:t>
                    </w:r>
                    <w:r>
                      <w:rPr>
                        <w:rFonts w:ascii="Arial" w:hAnsi="Arial"/>
                        <w:w w:val="85"/>
                        <w:sz w:val="18"/>
                      </w:rPr>
                      <w:t>E</w:t>
                    </w:r>
                    <w:r>
                      <w:rPr>
                        <w:rFonts w:ascii="Arial" w:hAnsi="Arial"/>
                        <w:spacing w:val="-26"/>
                        <w:w w:val="85"/>
                        <w:sz w:val="18"/>
                      </w:rPr>
                      <w:t> </w:t>
                    </w:r>
                    <w:r>
                      <w:rPr>
                        <w:rFonts w:ascii="Arial" w:hAnsi="Arial"/>
                        <w:w w:val="85"/>
                        <w:sz w:val="18"/>
                      </w:rPr>
                      <w:t>SOCIALI</w:t>
                    </w:r>
                  </w:hyperlink>
                </w:p>
                <w:p>
                  <w:pPr>
                    <w:spacing w:before="35"/>
                    <w:ind w:left="70" w:right="0" w:firstLine="0"/>
                    <w:jc w:val="left"/>
                    <w:rPr>
                      <w:rFonts w:ascii="Arial"/>
                      <w:sz w:val="22"/>
                    </w:rPr>
                  </w:pPr>
                  <w:hyperlink w:history="true" w:anchor="_bookmark182">
                    <w:r>
                      <w:rPr>
                        <w:rFonts w:ascii="Arial"/>
                        <w:spacing w:val="-1"/>
                        <w:w w:val="90"/>
                        <w:sz w:val="22"/>
                      </w:rPr>
                      <w:t>........................................................................................................................................................ </w:t>
                    </w:r>
                    <w:r>
                      <w:rPr>
                        <w:rFonts w:ascii="Arial"/>
                        <w:spacing w:val="28"/>
                        <w:w w:val="90"/>
                        <w:sz w:val="22"/>
                      </w:rPr>
                      <w:t> </w:t>
                    </w:r>
                    <w:r>
                      <w:rPr>
                        <w:rFonts w:ascii="Arial"/>
                        <w:w w:val="90"/>
                        <w:sz w:val="22"/>
                      </w:rPr>
                      <w:t>255</w:t>
                    </w:r>
                  </w:hyperlink>
                </w:p>
                <w:p>
                  <w:pPr>
                    <w:tabs>
                      <w:tab w:pos="8483" w:val="left" w:leader="dot"/>
                    </w:tabs>
                    <w:spacing w:before="32"/>
                    <w:ind w:left="20" w:right="0" w:firstLine="0"/>
                    <w:jc w:val="left"/>
                    <w:rPr>
                      <w:rFonts w:ascii="Arial"/>
                      <w:sz w:val="22"/>
                    </w:rPr>
                  </w:pPr>
                  <w:hyperlink w:history="true" w:anchor="_bookmark183">
                    <w:r>
                      <w:rPr>
                        <w:rFonts w:ascii="Arial"/>
                        <w:w w:val="85"/>
                        <w:sz w:val="22"/>
                      </w:rPr>
                      <w:t>A</w:t>
                    </w:r>
                    <w:r>
                      <w:rPr>
                        <w:rFonts w:ascii="Arial"/>
                        <w:w w:val="85"/>
                        <w:sz w:val="18"/>
                      </w:rPr>
                      <w:t>RT</w:t>
                    </w:r>
                    <w:r>
                      <w:rPr>
                        <w:rFonts w:ascii="Arial"/>
                        <w:w w:val="85"/>
                        <w:sz w:val="22"/>
                      </w:rPr>
                      <w:t>.</w:t>
                    </w:r>
                    <w:r>
                      <w:rPr>
                        <w:rFonts w:ascii="Arial"/>
                        <w:spacing w:val="-25"/>
                        <w:w w:val="85"/>
                        <w:sz w:val="22"/>
                      </w:rPr>
                      <w:t> </w:t>
                    </w:r>
                    <w:r>
                      <w:rPr>
                        <w:rFonts w:ascii="Arial"/>
                        <w:w w:val="85"/>
                        <w:sz w:val="22"/>
                      </w:rPr>
                      <w:t>A</w:t>
                    </w:r>
                    <w:r>
                      <w:rPr>
                        <w:rFonts w:ascii="Arial"/>
                        <w:w w:val="85"/>
                        <w:sz w:val="18"/>
                      </w:rPr>
                      <w:t>MPLIAMENTO</w:t>
                    </w:r>
                    <w:r>
                      <w:rPr>
                        <w:rFonts w:ascii="Arial"/>
                        <w:spacing w:val="-14"/>
                        <w:w w:val="85"/>
                        <w:sz w:val="18"/>
                      </w:rPr>
                      <w:t> </w:t>
                    </w:r>
                    <w:r>
                      <w:rPr>
                        <w:rFonts w:ascii="Arial"/>
                        <w:w w:val="85"/>
                        <w:sz w:val="18"/>
                      </w:rPr>
                      <w:t>DELLA</w:t>
                    </w:r>
                    <w:r>
                      <w:rPr>
                        <w:rFonts w:ascii="Arial"/>
                        <w:spacing w:val="-15"/>
                        <w:w w:val="85"/>
                        <w:sz w:val="18"/>
                      </w:rPr>
                      <w:t> </w:t>
                    </w:r>
                    <w:r>
                      <w:rPr>
                        <w:rFonts w:ascii="Arial"/>
                        <w:w w:val="85"/>
                        <w:sz w:val="18"/>
                      </w:rPr>
                      <w:t>PLATEA</w:t>
                    </w:r>
                    <w:r>
                      <w:rPr>
                        <w:rFonts w:ascii="Arial"/>
                        <w:spacing w:val="-16"/>
                        <w:w w:val="85"/>
                        <w:sz w:val="18"/>
                      </w:rPr>
                      <w:t> </w:t>
                    </w:r>
                    <w:r>
                      <w:rPr>
                        <w:rFonts w:ascii="Arial"/>
                        <w:w w:val="85"/>
                        <w:sz w:val="18"/>
                      </w:rPr>
                      <w:t>DEI</w:t>
                    </w:r>
                    <w:r>
                      <w:rPr>
                        <w:rFonts w:ascii="Arial"/>
                        <w:spacing w:val="-14"/>
                        <w:w w:val="85"/>
                        <w:sz w:val="18"/>
                      </w:rPr>
                      <w:t> </w:t>
                    </w:r>
                    <w:r>
                      <w:rPr>
                        <w:rFonts w:ascii="Arial"/>
                        <w:w w:val="85"/>
                        <w:sz w:val="18"/>
                      </w:rPr>
                      <w:t>CONTRIBUENTI</w:t>
                    </w:r>
                    <w:r>
                      <w:rPr>
                        <w:rFonts w:ascii="Arial"/>
                        <w:spacing w:val="-15"/>
                        <w:w w:val="85"/>
                        <w:sz w:val="18"/>
                      </w:rPr>
                      <w:t> </w:t>
                    </w:r>
                    <w:r>
                      <w:rPr>
                        <w:rFonts w:ascii="Arial"/>
                        <w:w w:val="85"/>
                        <w:sz w:val="18"/>
                      </w:rPr>
                      <w:t>CHE</w:t>
                    </w:r>
                    <w:r>
                      <w:rPr>
                        <w:rFonts w:ascii="Arial"/>
                        <w:spacing w:val="-14"/>
                        <w:w w:val="85"/>
                        <w:sz w:val="18"/>
                      </w:rPr>
                      <w:t> </w:t>
                    </w:r>
                    <w:r>
                      <w:rPr>
                        <w:rFonts w:ascii="Arial"/>
                        <w:w w:val="85"/>
                        <w:sz w:val="18"/>
                      </w:rPr>
                      <w:t>SI</w:t>
                    </w:r>
                    <w:r>
                      <w:rPr>
                        <w:rFonts w:ascii="Arial"/>
                        <w:spacing w:val="-15"/>
                        <w:w w:val="85"/>
                        <w:sz w:val="18"/>
                      </w:rPr>
                      <w:t> </w:t>
                    </w:r>
                    <w:r>
                      <w:rPr>
                        <w:rFonts w:ascii="Arial"/>
                        <w:w w:val="85"/>
                        <w:sz w:val="18"/>
                      </w:rPr>
                      <w:t>AVVALGONO</w:t>
                    </w:r>
                    <w:r>
                      <w:rPr>
                        <w:rFonts w:ascii="Arial"/>
                        <w:spacing w:val="-14"/>
                        <w:w w:val="85"/>
                        <w:sz w:val="18"/>
                      </w:rPr>
                      <w:t> </w:t>
                    </w:r>
                    <w:r>
                      <w:rPr>
                        <w:rFonts w:ascii="Arial"/>
                        <w:w w:val="85"/>
                        <w:sz w:val="18"/>
                      </w:rPr>
                      <w:t>DEL</w:t>
                    </w:r>
                    <w:r>
                      <w:rPr>
                        <w:rFonts w:ascii="Arial"/>
                        <w:spacing w:val="-14"/>
                        <w:w w:val="85"/>
                        <w:sz w:val="18"/>
                      </w:rPr>
                      <w:t> </w:t>
                    </w:r>
                    <w:r>
                      <w:rPr>
                        <w:rFonts w:ascii="Arial"/>
                        <w:w w:val="85"/>
                        <w:sz w:val="18"/>
                      </w:rPr>
                      <w:t>MODELLO</w:t>
                    </w:r>
                    <w:r>
                      <w:rPr>
                        <w:rFonts w:ascii="Arial"/>
                        <w:spacing w:val="-11"/>
                        <w:w w:val="85"/>
                        <w:sz w:val="18"/>
                      </w:rPr>
                      <w:t> </w:t>
                    </w:r>
                    <w:r>
                      <w:rPr>
                        <w:rFonts w:ascii="Arial"/>
                        <w:w w:val="85"/>
                        <w:sz w:val="22"/>
                      </w:rPr>
                      <w:t>730</w:t>
                      <w:tab/>
                    </w:r>
                    <w:r>
                      <w:rPr>
                        <w:rFonts w:ascii="Arial"/>
                        <w:w w:val="90"/>
                        <w:sz w:val="22"/>
                      </w:rPr>
                      <w:t>259</w:t>
                    </w:r>
                  </w:hyperlink>
                </w:p>
                <w:p>
                  <w:pPr>
                    <w:spacing w:before="33"/>
                    <w:ind w:left="20" w:right="0" w:firstLine="0"/>
                    <w:jc w:val="left"/>
                    <w:rPr>
                      <w:rFonts w:ascii="Arial"/>
                      <w:sz w:val="18"/>
                    </w:rPr>
                  </w:pPr>
                  <w:hyperlink w:history="true" w:anchor="_bookmark184">
                    <w:r>
                      <w:rPr>
                        <w:rFonts w:ascii="Arial"/>
                        <w:w w:val="85"/>
                        <w:sz w:val="22"/>
                      </w:rPr>
                      <w:t>A</w:t>
                    </w:r>
                    <w:r>
                      <w:rPr>
                        <w:rFonts w:ascii="Arial"/>
                        <w:w w:val="85"/>
                        <w:sz w:val="18"/>
                      </w:rPr>
                      <w:t>RT</w:t>
                    </w:r>
                    <w:r>
                      <w:rPr>
                        <w:rFonts w:ascii="Arial"/>
                        <w:w w:val="85"/>
                        <w:sz w:val="22"/>
                      </w:rPr>
                      <w:t>. I</w:t>
                    </w:r>
                    <w:r>
                      <w:rPr>
                        <w:rFonts w:ascii="Arial"/>
                        <w:w w:val="85"/>
                        <w:sz w:val="18"/>
                      </w:rPr>
                      <w:t>SCRIZIONE AL CATASTO EDILIZIO URBANO DEI FABBRICATI RURALI UBICATI NEI COMUNI COLPITI DAL SISMA</w:t>
                    </w:r>
                  </w:hyperlink>
                </w:p>
                <w:p>
                  <w:pPr>
                    <w:tabs>
                      <w:tab w:pos="8483" w:val="left" w:leader="dot"/>
                    </w:tabs>
                    <w:spacing w:before="35"/>
                    <w:ind w:left="20" w:right="0" w:firstLine="0"/>
                    <w:jc w:val="left"/>
                    <w:rPr>
                      <w:rFonts w:ascii="Arial"/>
                      <w:sz w:val="22"/>
                    </w:rPr>
                  </w:pPr>
                  <w:hyperlink w:history="true" w:anchor="_bookmark184">
                    <w:r>
                      <w:rPr>
                        <w:rFonts w:ascii="Arial"/>
                        <w:sz w:val="22"/>
                      </w:rPr>
                      <w:t>2016</w:t>
                    </w:r>
                    <w:r>
                      <w:rPr>
                        <w:rFonts w:ascii="Arial"/>
                        <w:spacing w:val="-46"/>
                        <w:sz w:val="22"/>
                      </w:rPr>
                      <w:t> </w:t>
                    </w:r>
                    <w:r>
                      <w:rPr>
                        <w:rFonts w:ascii="Arial"/>
                        <w:sz w:val="18"/>
                      </w:rPr>
                      <w:t>E</w:t>
                    </w:r>
                    <w:r>
                      <w:rPr>
                        <w:rFonts w:ascii="Arial"/>
                        <w:spacing w:val="-33"/>
                        <w:sz w:val="18"/>
                      </w:rPr>
                      <w:t> </w:t>
                    </w:r>
                    <w:r>
                      <w:rPr>
                        <w:rFonts w:ascii="Arial"/>
                        <w:sz w:val="22"/>
                      </w:rPr>
                      <w:t>2017</w:t>
                      <w:tab/>
                    </w:r>
                    <w:r>
                      <w:rPr>
                        <w:rFonts w:ascii="Arial"/>
                        <w:w w:val="90"/>
                        <w:sz w:val="22"/>
                      </w:rPr>
                      <w:t>260</w:t>
                    </w:r>
                  </w:hyperlink>
                </w:p>
                <w:p>
                  <w:pPr>
                    <w:tabs>
                      <w:tab w:pos="8483" w:val="left" w:leader="dot"/>
                    </w:tabs>
                    <w:spacing w:before="33"/>
                    <w:ind w:left="20" w:right="0" w:firstLine="0"/>
                    <w:jc w:val="left"/>
                    <w:rPr>
                      <w:rFonts w:ascii="Arial"/>
                      <w:sz w:val="22"/>
                    </w:rPr>
                  </w:pPr>
                  <w:hyperlink w:history="true" w:anchor="_bookmark185">
                    <w:r>
                      <w:rPr>
                        <w:rFonts w:ascii="Arial"/>
                        <w:strike/>
                        <w:w w:val="85"/>
                        <w:sz w:val="22"/>
                      </w:rPr>
                      <w:t>A</w:t>
                    </w:r>
                    <w:r>
                      <w:rPr>
                        <w:rFonts w:ascii="Arial"/>
                        <w:strike/>
                        <w:w w:val="85"/>
                        <w:sz w:val="18"/>
                      </w:rPr>
                      <w:t>RT</w:t>
                    </w:r>
                    <w:r>
                      <w:rPr>
                        <w:rFonts w:ascii="Arial"/>
                        <w:strike/>
                        <w:w w:val="85"/>
                        <w:sz w:val="22"/>
                      </w:rPr>
                      <w:t>.168-</w:t>
                    </w:r>
                    <w:r>
                      <w:rPr>
                        <w:rFonts w:ascii="Arial"/>
                        <w:strike/>
                        <w:w w:val="85"/>
                        <w:sz w:val="18"/>
                      </w:rPr>
                      <w:t>BIS</w:t>
                    </w:r>
                    <w:r>
                      <w:rPr>
                        <w:rFonts w:ascii="Arial"/>
                        <w:strike/>
                        <w:spacing w:val="-28"/>
                        <w:w w:val="85"/>
                        <w:sz w:val="18"/>
                      </w:rPr>
                      <w:t> </w:t>
                    </w:r>
                    <w:r>
                      <w:rPr>
                        <w:rFonts w:ascii="Arial"/>
                        <w:strike/>
                        <w:w w:val="85"/>
                        <w:sz w:val="22"/>
                      </w:rPr>
                      <w:t>P</w:t>
                    </w:r>
                    <w:r>
                      <w:rPr>
                        <w:rFonts w:ascii="Arial"/>
                        <w:strike/>
                        <w:w w:val="85"/>
                        <w:sz w:val="18"/>
                      </w:rPr>
                      <w:t>ROROGA</w:t>
                    </w:r>
                    <w:r>
                      <w:rPr>
                        <w:rFonts w:ascii="Arial"/>
                        <w:strike/>
                        <w:spacing w:val="-27"/>
                        <w:w w:val="85"/>
                        <w:sz w:val="18"/>
                      </w:rPr>
                      <w:t> </w:t>
                    </w:r>
                    <w:r>
                      <w:rPr>
                        <w:rFonts w:ascii="Arial"/>
                        <w:strike/>
                        <w:w w:val="85"/>
                        <w:sz w:val="18"/>
                      </w:rPr>
                      <w:t>DELLA</w:t>
                    </w:r>
                    <w:r>
                      <w:rPr>
                        <w:rFonts w:ascii="Arial"/>
                        <w:strike/>
                        <w:spacing w:val="-28"/>
                        <w:w w:val="85"/>
                        <w:sz w:val="18"/>
                      </w:rPr>
                      <w:t> </w:t>
                    </w:r>
                    <w:r>
                      <w:rPr>
                        <w:rFonts w:ascii="Arial"/>
                        <w:strike/>
                        <w:w w:val="85"/>
                        <w:sz w:val="18"/>
                      </w:rPr>
                      <w:t>CONCESSIONE</w:t>
                    </w:r>
                    <w:r>
                      <w:rPr>
                        <w:rFonts w:ascii="Arial"/>
                        <w:strike/>
                        <w:spacing w:val="-26"/>
                        <w:w w:val="85"/>
                        <w:sz w:val="18"/>
                      </w:rPr>
                      <w:t> </w:t>
                    </w:r>
                    <w:r>
                      <w:rPr>
                        <w:rFonts w:ascii="Arial"/>
                        <w:strike/>
                        <w:w w:val="85"/>
                        <w:sz w:val="18"/>
                      </w:rPr>
                      <w:t>DEI</w:t>
                    </w:r>
                    <w:r>
                      <w:rPr>
                        <w:rFonts w:ascii="Arial"/>
                        <w:strike/>
                        <w:spacing w:val="-27"/>
                        <w:w w:val="85"/>
                        <w:sz w:val="18"/>
                      </w:rPr>
                      <w:t> </w:t>
                    </w:r>
                    <w:r>
                      <w:rPr>
                        <w:rFonts w:ascii="Arial"/>
                        <w:strike/>
                        <w:w w:val="85"/>
                        <w:sz w:val="18"/>
                      </w:rPr>
                      <w:t>GIOCHI</w:t>
                    </w:r>
                    <w:r>
                      <w:rPr>
                        <w:rFonts w:ascii="Arial"/>
                        <w:strike w:val="0"/>
                        <w:w w:val="85"/>
                        <w:sz w:val="18"/>
                      </w:rPr>
                      <w:tab/>
                    </w:r>
                    <w:r>
                      <w:rPr>
                        <w:rFonts w:ascii="Arial"/>
                        <w:strike w:val="0"/>
                        <w:w w:val="90"/>
                        <w:sz w:val="22"/>
                      </w:rPr>
                      <w:t>261</w:t>
                    </w:r>
                  </w:hyperlink>
                </w:p>
                <w:p>
                  <w:pPr>
                    <w:tabs>
                      <w:tab w:pos="8483" w:val="left" w:leader="dot"/>
                    </w:tabs>
                    <w:spacing w:line="271" w:lineRule="auto" w:before="35"/>
                    <w:ind w:left="20" w:right="17" w:firstLine="0"/>
                    <w:jc w:val="left"/>
                    <w:rPr>
                      <w:rFonts w:ascii="Arial" w:hAnsi="Arial"/>
                      <w:sz w:val="22"/>
                    </w:rPr>
                  </w:pPr>
                  <w:hyperlink w:history="true" w:anchor="_bookmark186">
                    <w:r>
                      <w:rPr>
                        <w:rFonts w:ascii="Arial" w:hAnsi="Arial"/>
                        <w:strike/>
                        <w:w w:val="85"/>
                        <w:sz w:val="22"/>
                      </w:rPr>
                      <w:t>A</w:t>
                    </w:r>
                    <w:r>
                      <w:rPr>
                        <w:rFonts w:ascii="Arial" w:hAnsi="Arial"/>
                        <w:strike/>
                        <w:w w:val="85"/>
                        <w:sz w:val="18"/>
                      </w:rPr>
                      <w:t>RT</w:t>
                    </w:r>
                    <w:r>
                      <w:rPr>
                        <w:rFonts w:ascii="Arial" w:hAnsi="Arial"/>
                        <w:strike/>
                        <w:w w:val="85"/>
                        <w:sz w:val="22"/>
                      </w:rPr>
                      <w:t>.169 F</w:t>
                    </w:r>
                    <w:r>
                      <w:rPr>
                        <w:rFonts w:ascii="Arial" w:hAnsi="Arial"/>
                        <w:strike/>
                        <w:w w:val="85"/>
                        <w:sz w:val="18"/>
                      </w:rPr>
                      <w:t>LESSIBILITÀ DI SUPPORTO DELL</w:t>
                    </w:r>
                    <w:r>
                      <w:rPr>
                        <w:rFonts w:ascii="Arial" w:hAnsi="Arial"/>
                        <w:strike/>
                        <w:w w:val="85"/>
                        <w:sz w:val="22"/>
                      </w:rPr>
                      <w:t>’A</w:t>
                    </w:r>
                    <w:r>
                      <w:rPr>
                        <w:rFonts w:ascii="Arial" w:hAnsi="Arial"/>
                        <w:strike/>
                        <w:w w:val="85"/>
                        <w:sz w:val="18"/>
                      </w:rPr>
                      <w:t>GENZIA DEL </w:t>
                    </w:r>
                    <w:r>
                      <w:rPr>
                        <w:rFonts w:ascii="Arial" w:hAnsi="Arial"/>
                        <w:strike/>
                        <w:w w:val="85"/>
                        <w:sz w:val="22"/>
                      </w:rPr>
                      <w:t>D</w:t>
                    </w:r>
                    <w:r>
                      <w:rPr>
                        <w:rFonts w:ascii="Arial" w:hAnsi="Arial"/>
                        <w:strike/>
                        <w:w w:val="85"/>
                        <w:sz w:val="18"/>
                      </w:rPr>
                      <w:t>EMANIO ALL</w:t>
                    </w:r>
                    <w:r>
                      <w:rPr>
                        <w:rFonts w:ascii="Arial" w:hAnsi="Arial"/>
                        <w:strike/>
                        <w:w w:val="85"/>
                        <w:sz w:val="22"/>
                      </w:rPr>
                      <w:t>’</w:t>
                    </w:r>
                    <w:r>
                      <w:rPr>
                        <w:rFonts w:ascii="Arial" w:hAnsi="Arial"/>
                        <w:strike/>
                        <w:w w:val="85"/>
                        <w:sz w:val="18"/>
                      </w:rPr>
                      <w:t>EFFICIENZA LOGISTICO</w:t>
                    </w:r>
                    <w:r>
                      <w:rPr>
                        <w:rFonts w:ascii="Arial" w:hAnsi="Arial"/>
                        <w:strike/>
                        <w:w w:val="85"/>
                        <w:sz w:val="22"/>
                      </w:rPr>
                      <w:t>-</w:t>
                    </w:r>
                    <w:r>
                      <w:rPr>
                        <w:rFonts w:ascii="Arial" w:hAnsi="Arial"/>
                        <w:strike/>
                        <w:w w:val="85"/>
                        <w:sz w:val="18"/>
                      </w:rPr>
                      <w:t>OPERATIVA DELLE</w:t>
                    </w:r>
                  </w:hyperlink>
                  <w:r>
                    <w:rPr>
                      <w:rFonts w:ascii="Arial" w:hAnsi="Arial"/>
                      <w:strike w:val="0"/>
                      <w:w w:val="85"/>
                      <w:sz w:val="18"/>
                    </w:rPr>
                    <w:t> </w:t>
                  </w:r>
                  <w:hyperlink w:history="true" w:anchor="_bookmark186">
                    <w:r>
                      <w:rPr>
                        <w:rFonts w:ascii="Arial" w:hAnsi="Arial"/>
                        <w:strike/>
                        <w:w w:val="80"/>
                        <w:sz w:val="18"/>
                      </w:rPr>
                      <w:t>STRUTTURE</w:t>
                    </w:r>
                    <w:r>
                      <w:rPr>
                        <w:rFonts w:ascii="Arial" w:hAnsi="Arial"/>
                        <w:strike/>
                        <w:spacing w:val="-3"/>
                        <w:w w:val="80"/>
                        <w:sz w:val="18"/>
                      </w:rPr>
                      <w:t> </w:t>
                    </w:r>
                    <w:r>
                      <w:rPr>
                        <w:rFonts w:ascii="Arial" w:hAnsi="Arial"/>
                        <w:strike/>
                        <w:w w:val="80"/>
                        <w:sz w:val="22"/>
                      </w:rPr>
                      <w:t>S</w:t>
                    </w:r>
                    <w:r>
                      <w:rPr>
                        <w:rFonts w:ascii="Arial" w:hAnsi="Arial"/>
                        <w:strike/>
                        <w:w w:val="80"/>
                        <w:sz w:val="18"/>
                      </w:rPr>
                      <w:t>TATALI</w:t>
                    </w:r>
                    <w:r>
                      <w:rPr>
                        <w:rFonts w:ascii="Arial" w:hAnsi="Arial"/>
                        <w:strike w:val="0"/>
                        <w:w w:val="80"/>
                        <w:sz w:val="18"/>
                      </w:rPr>
                      <w:tab/>
                    </w:r>
                    <w:r>
                      <w:rPr>
                        <w:rFonts w:ascii="Arial" w:hAnsi="Arial"/>
                        <w:strike w:val="0"/>
                        <w:spacing w:val="-7"/>
                        <w:w w:val="90"/>
                        <w:sz w:val="22"/>
                      </w:rPr>
                      <w:t>263</w:t>
                    </w:r>
                  </w:hyperlink>
                </w:p>
                <w:p>
                  <w:pPr>
                    <w:tabs>
                      <w:tab w:pos="8483" w:val="left" w:leader="dot"/>
                    </w:tabs>
                    <w:spacing w:line="252" w:lineRule="exact" w:before="0"/>
                    <w:ind w:left="20" w:right="0" w:firstLine="0"/>
                    <w:jc w:val="left"/>
                    <w:rPr>
                      <w:rFonts w:ascii="Arial"/>
                      <w:sz w:val="22"/>
                    </w:rPr>
                  </w:pPr>
                  <w:hyperlink w:history="true" w:anchor="_bookmark187">
                    <w:r>
                      <w:rPr>
                        <w:rFonts w:ascii="Arial"/>
                        <w:w w:val="85"/>
                        <w:sz w:val="22"/>
                      </w:rPr>
                      <w:t>A</w:t>
                    </w:r>
                    <w:r>
                      <w:rPr>
                        <w:rFonts w:ascii="Arial"/>
                        <w:w w:val="85"/>
                        <w:sz w:val="18"/>
                      </w:rPr>
                      <w:t>RT</w:t>
                    </w:r>
                    <w:r>
                      <w:rPr>
                        <w:rFonts w:ascii="Arial"/>
                        <w:w w:val="85"/>
                        <w:sz w:val="22"/>
                      </w:rPr>
                      <w:t>.</w:t>
                    </w:r>
                    <w:r>
                      <w:rPr>
                        <w:rFonts w:ascii="Arial"/>
                        <w:spacing w:val="3"/>
                        <w:w w:val="85"/>
                        <w:sz w:val="22"/>
                      </w:rPr>
                      <w:t> </w:t>
                    </w:r>
                    <w:r>
                      <w:rPr>
                        <w:rFonts w:ascii="Arial"/>
                        <w:w w:val="85"/>
                        <w:sz w:val="22"/>
                      </w:rPr>
                      <w:t>P</w:t>
                    </w:r>
                    <w:r>
                      <w:rPr>
                        <w:rFonts w:ascii="Arial"/>
                        <w:w w:val="85"/>
                        <w:sz w:val="18"/>
                      </w:rPr>
                      <w:t>ROROGA</w:t>
                    </w:r>
                    <w:r>
                      <w:rPr>
                        <w:rFonts w:ascii="Arial"/>
                        <w:spacing w:val="-15"/>
                        <w:w w:val="85"/>
                        <w:sz w:val="18"/>
                      </w:rPr>
                      <w:t> </w:t>
                    </w:r>
                    <w:r>
                      <w:rPr>
                        <w:rFonts w:ascii="Arial"/>
                        <w:w w:val="85"/>
                        <w:sz w:val="18"/>
                      </w:rPr>
                      <w:t>DEL</w:t>
                    </w:r>
                    <w:r>
                      <w:rPr>
                        <w:rFonts w:ascii="Arial"/>
                        <w:spacing w:val="-14"/>
                        <w:w w:val="85"/>
                        <w:sz w:val="18"/>
                      </w:rPr>
                      <w:t> </w:t>
                    </w:r>
                    <w:r>
                      <w:rPr>
                        <w:rFonts w:ascii="Arial"/>
                        <w:w w:val="85"/>
                        <w:sz w:val="18"/>
                      </w:rPr>
                      <w:t>PAGAMENTO</w:t>
                    </w:r>
                    <w:r>
                      <w:rPr>
                        <w:rFonts w:ascii="Arial"/>
                        <w:spacing w:val="-14"/>
                        <w:w w:val="85"/>
                        <w:sz w:val="18"/>
                      </w:rPr>
                      <w:t> </w:t>
                    </w:r>
                    <w:r>
                      <w:rPr>
                        <w:rFonts w:ascii="Arial"/>
                        <w:w w:val="85"/>
                        <w:sz w:val="18"/>
                      </w:rPr>
                      <w:t>DEI</w:t>
                    </w:r>
                    <w:r>
                      <w:rPr>
                        <w:rFonts w:ascii="Arial"/>
                        <w:spacing w:val="-15"/>
                        <w:w w:val="85"/>
                        <w:sz w:val="18"/>
                      </w:rPr>
                      <w:t> </w:t>
                    </w:r>
                    <w:r>
                      <w:rPr>
                        <w:rFonts w:ascii="Arial"/>
                        <w:w w:val="85"/>
                        <w:sz w:val="18"/>
                      </w:rPr>
                      <w:t>DIRITTI</w:t>
                    </w:r>
                    <w:r>
                      <w:rPr>
                        <w:rFonts w:ascii="Arial"/>
                        <w:spacing w:val="-15"/>
                        <w:w w:val="85"/>
                        <w:sz w:val="18"/>
                      </w:rPr>
                      <w:t> </w:t>
                    </w:r>
                    <w:r>
                      <w:rPr>
                        <w:rFonts w:ascii="Arial"/>
                        <w:w w:val="85"/>
                        <w:sz w:val="18"/>
                      </w:rPr>
                      <w:t>DOGANALI</w:t>
                      <w:tab/>
                    </w:r>
                    <w:r>
                      <w:rPr>
                        <w:rFonts w:ascii="Arial"/>
                        <w:w w:val="90"/>
                        <w:sz w:val="22"/>
                      </w:rPr>
                      <w:t>267</w:t>
                    </w:r>
                  </w:hyperlink>
                </w:p>
                <w:p>
                  <w:pPr>
                    <w:tabs>
                      <w:tab w:pos="8483" w:val="left" w:leader="dot"/>
                    </w:tabs>
                    <w:spacing w:before="35"/>
                    <w:ind w:left="20" w:right="0" w:firstLine="0"/>
                    <w:jc w:val="left"/>
                    <w:rPr>
                      <w:rFonts w:ascii="Arial"/>
                      <w:sz w:val="22"/>
                    </w:rPr>
                  </w:pPr>
                  <w:hyperlink w:history="true" w:anchor="_bookmark188">
                    <w:r>
                      <w:rPr>
                        <w:rFonts w:ascii="Arial"/>
                        <w:w w:val="85"/>
                        <w:sz w:val="22"/>
                      </w:rPr>
                      <w:t>A</w:t>
                    </w:r>
                    <w:r>
                      <w:rPr>
                        <w:rFonts w:ascii="Arial"/>
                        <w:w w:val="85"/>
                        <w:sz w:val="18"/>
                      </w:rPr>
                      <w:t>RT</w:t>
                    </w:r>
                    <w:r>
                      <w:rPr>
                        <w:rFonts w:ascii="Arial"/>
                        <w:w w:val="85"/>
                        <w:sz w:val="22"/>
                      </w:rPr>
                      <w:t>.</w:t>
                    </w:r>
                    <w:r>
                      <w:rPr>
                        <w:rFonts w:ascii="Arial"/>
                        <w:spacing w:val="-34"/>
                        <w:w w:val="85"/>
                        <w:sz w:val="22"/>
                      </w:rPr>
                      <w:t> </w:t>
                    </w:r>
                    <w:r>
                      <w:rPr>
                        <w:rFonts w:ascii="Arial"/>
                        <w:w w:val="85"/>
                        <w:sz w:val="22"/>
                      </w:rPr>
                      <w:t>R</w:t>
                    </w:r>
                    <w:r>
                      <w:rPr>
                        <w:rFonts w:ascii="Arial"/>
                        <w:w w:val="85"/>
                        <w:sz w:val="18"/>
                      </w:rPr>
                      <w:t>ATEIZZAZIONE</w:t>
                    </w:r>
                    <w:r>
                      <w:rPr>
                        <w:rFonts w:ascii="Arial"/>
                        <w:spacing w:val="-23"/>
                        <w:w w:val="85"/>
                        <w:sz w:val="18"/>
                      </w:rPr>
                      <w:t> </w:t>
                    </w:r>
                    <w:r>
                      <w:rPr>
                        <w:rFonts w:ascii="Arial"/>
                        <w:w w:val="85"/>
                        <w:sz w:val="18"/>
                      </w:rPr>
                      <w:t>DEL</w:t>
                    </w:r>
                    <w:r>
                      <w:rPr>
                        <w:rFonts w:ascii="Arial"/>
                        <w:spacing w:val="-24"/>
                        <w:w w:val="85"/>
                        <w:sz w:val="18"/>
                      </w:rPr>
                      <w:t> </w:t>
                    </w:r>
                    <w:r>
                      <w:rPr>
                        <w:rFonts w:ascii="Arial"/>
                        <w:w w:val="85"/>
                        <w:sz w:val="18"/>
                      </w:rPr>
                      <w:t>DEBITO</w:t>
                    </w:r>
                    <w:r>
                      <w:rPr>
                        <w:rFonts w:ascii="Arial"/>
                        <w:spacing w:val="-23"/>
                        <w:w w:val="85"/>
                        <w:sz w:val="18"/>
                      </w:rPr>
                      <w:t> </w:t>
                    </w:r>
                    <w:r>
                      <w:rPr>
                        <w:rFonts w:ascii="Arial"/>
                        <w:w w:val="85"/>
                        <w:sz w:val="18"/>
                      </w:rPr>
                      <w:t>DI</w:t>
                    </w:r>
                    <w:r>
                      <w:rPr>
                        <w:rFonts w:ascii="Arial"/>
                        <w:spacing w:val="-24"/>
                        <w:w w:val="85"/>
                        <w:sz w:val="18"/>
                      </w:rPr>
                      <w:t> </w:t>
                    </w:r>
                    <w:r>
                      <w:rPr>
                        <w:rFonts w:ascii="Arial"/>
                        <w:w w:val="85"/>
                        <w:sz w:val="18"/>
                      </w:rPr>
                      <w:t>ACCISA</w:t>
                      <w:tab/>
                    </w:r>
                    <w:r>
                      <w:rPr>
                        <w:rFonts w:ascii="Arial"/>
                        <w:w w:val="90"/>
                        <w:sz w:val="22"/>
                      </w:rPr>
                      <w:t>268</w:t>
                    </w:r>
                  </w:hyperlink>
                </w:p>
                <w:p>
                  <w:pPr>
                    <w:tabs>
                      <w:tab w:pos="8483" w:val="left" w:leader="dot"/>
                    </w:tabs>
                    <w:spacing w:before="33"/>
                    <w:ind w:left="20" w:right="0" w:firstLine="0"/>
                    <w:jc w:val="left"/>
                    <w:rPr>
                      <w:rFonts w:ascii="Arial"/>
                      <w:sz w:val="22"/>
                    </w:rPr>
                  </w:pPr>
                  <w:hyperlink w:history="true" w:anchor="_bookmark189">
                    <w:r>
                      <w:rPr>
                        <w:rFonts w:ascii="Arial"/>
                        <w:w w:val="85"/>
                        <w:sz w:val="22"/>
                      </w:rPr>
                      <w:t>A</w:t>
                    </w:r>
                    <w:r>
                      <w:rPr>
                        <w:rFonts w:ascii="Arial"/>
                        <w:w w:val="85"/>
                        <w:sz w:val="18"/>
                      </w:rPr>
                      <w:t>RT</w:t>
                    </w:r>
                    <w:r>
                      <w:rPr>
                        <w:rFonts w:ascii="Arial"/>
                        <w:w w:val="85"/>
                        <w:sz w:val="22"/>
                      </w:rPr>
                      <w:t>.</w:t>
                    </w:r>
                    <w:r>
                      <w:rPr>
                        <w:rFonts w:ascii="Arial"/>
                        <w:spacing w:val="-22"/>
                        <w:w w:val="85"/>
                        <w:sz w:val="22"/>
                      </w:rPr>
                      <w:t> </w:t>
                    </w:r>
                    <w:r>
                      <w:rPr>
                        <w:rFonts w:ascii="Arial"/>
                        <w:w w:val="85"/>
                        <w:sz w:val="22"/>
                      </w:rPr>
                      <w:t>P</w:t>
                    </w:r>
                    <w:r>
                      <w:rPr>
                        <w:rFonts w:ascii="Arial"/>
                        <w:w w:val="85"/>
                        <w:sz w:val="18"/>
                      </w:rPr>
                      <w:t>ROROGA</w:t>
                    </w:r>
                    <w:r>
                      <w:rPr>
                        <w:rFonts w:ascii="Arial"/>
                        <w:spacing w:val="-14"/>
                        <w:w w:val="85"/>
                        <w:sz w:val="18"/>
                      </w:rPr>
                      <w:t> </w:t>
                    </w:r>
                    <w:r>
                      <w:rPr>
                        <w:rFonts w:ascii="Arial"/>
                        <w:w w:val="85"/>
                        <w:sz w:val="18"/>
                      </w:rPr>
                      <w:t>IN</w:t>
                    </w:r>
                    <w:r>
                      <w:rPr>
                        <w:rFonts w:ascii="Arial"/>
                        <w:spacing w:val="-13"/>
                        <w:w w:val="85"/>
                        <w:sz w:val="18"/>
                      </w:rPr>
                      <w:t> </w:t>
                    </w:r>
                    <w:r>
                      <w:rPr>
                        <w:rFonts w:ascii="Arial"/>
                        <w:w w:val="85"/>
                        <w:sz w:val="18"/>
                      </w:rPr>
                      <w:t>MATERIA</w:t>
                    </w:r>
                    <w:r>
                      <w:rPr>
                        <w:rFonts w:ascii="Arial"/>
                        <w:spacing w:val="-13"/>
                        <w:w w:val="85"/>
                        <w:sz w:val="18"/>
                      </w:rPr>
                      <w:t> </w:t>
                    </w:r>
                    <w:r>
                      <w:rPr>
                        <w:rFonts w:ascii="Arial"/>
                        <w:w w:val="85"/>
                        <w:sz w:val="18"/>
                      </w:rPr>
                      <w:t>DI</w:t>
                    </w:r>
                    <w:r>
                      <w:rPr>
                        <w:rFonts w:ascii="Arial"/>
                        <w:spacing w:val="-12"/>
                        <w:w w:val="85"/>
                        <w:sz w:val="18"/>
                      </w:rPr>
                      <w:t> </w:t>
                    </w:r>
                    <w:r>
                      <w:rPr>
                        <w:rFonts w:ascii="Arial"/>
                        <w:w w:val="85"/>
                        <w:sz w:val="18"/>
                      </w:rPr>
                      <w:t>TABACCHI</w:t>
                      <w:tab/>
                    </w:r>
                    <w:r>
                      <w:rPr>
                        <w:rFonts w:ascii="Arial"/>
                        <w:w w:val="90"/>
                        <w:sz w:val="22"/>
                      </w:rPr>
                      <w:t>269</w:t>
                    </w:r>
                  </w:hyperlink>
                </w:p>
                <w:p>
                  <w:pPr>
                    <w:tabs>
                      <w:tab w:pos="8483" w:val="left" w:leader="dot"/>
                    </w:tabs>
                    <w:spacing w:before="32"/>
                    <w:ind w:left="20" w:right="0" w:firstLine="0"/>
                    <w:jc w:val="left"/>
                    <w:rPr>
                      <w:rFonts w:ascii="Arial" w:hAnsi="Arial"/>
                      <w:sz w:val="22"/>
                    </w:rPr>
                  </w:pPr>
                  <w:hyperlink w:history="true" w:anchor="_bookmark190">
                    <w:r>
                      <w:rPr>
                        <w:rFonts w:ascii="Arial" w:hAnsi="Arial"/>
                        <w:w w:val="85"/>
                        <w:sz w:val="22"/>
                      </w:rPr>
                      <w:t>A</w:t>
                    </w:r>
                    <w:r>
                      <w:rPr>
                        <w:rFonts w:ascii="Arial" w:hAnsi="Arial"/>
                        <w:w w:val="85"/>
                        <w:sz w:val="18"/>
                      </w:rPr>
                      <w:t>RT</w:t>
                    </w:r>
                    <w:r>
                      <w:rPr>
                        <w:rFonts w:ascii="Arial" w:hAnsi="Arial"/>
                        <w:w w:val="85"/>
                        <w:sz w:val="22"/>
                      </w:rPr>
                      <w:t>. M</w:t>
                    </w:r>
                    <w:r>
                      <w:rPr>
                        <w:rFonts w:ascii="Arial" w:hAnsi="Arial"/>
                        <w:w w:val="85"/>
                        <w:sz w:val="18"/>
                      </w:rPr>
                      <w:t>ODIFICHE ALL</w:t>
                    </w:r>
                    <w:r>
                      <w:rPr>
                        <w:rFonts w:ascii="Arial" w:hAnsi="Arial"/>
                        <w:w w:val="85"/>
                        <w:sz w:val="22"/>
                      </w:rPr>
                      <w:t>’</w:t>
                    </w:r>
                    <w:r>
                      <w:rPr>
                        <w:rFonts w:ascii="Arial" w:hAnsi="Arial"/>
                        <w:w w:val="85"/>
                        <w:sz w:val="18"/>
                      </w:rPr>
                      <w:t>ARTICOLO </w:t>
                    </w:r>
                    <w:r>
                      <w:rPr>
                        <w:rFonts w:ascii="Arial" w:hAnsi="Arial"/>
                        <w:w w:val="85"/>
                        <w:sz w:val="22"/>
                      </w:rPr>
                      <w:t>37</w:t>
                    </w:r>
                    <w:r>
                      <w:rPr>
                        <w:rFonts w:ascii="Arial" w:hAnsi="Arial"/>
                        <w:spacing w:val="-29"/>
                        <w:w w:val="85"/>
                        <w:sz w:val="22"/>
                      </w:rPr>
                      <w:t> </w:t>
                    </w:r>
                    <w:r>
                      <w:rPr>
                        <w:rFonts w:ascii="Arial" w:hAnsi="Arial"/>
                        <w:w w:val="85"/>
                        <w:sz w:val="18"/>
                      </w:rPr>
                      <w:t>DEL</w:t>
                    </w:r>
                    <w:r>
                      <w:rPr>
                        <w:rFonts w:ascii="Arial" w:hAnsi="Arial"/>
                        <w:spacing w:val="-2"/>
                        <w:w w:val="85"/>
                        <w:sz w:val="18"/>
                      </w:rPr>
                      <w:t> </w:t>
                    </w:r>
                    <w:r>
                      <w:rPr>
                        <w:rFonts w:ascii="Arial" w:hAnsi="Arial"/>
                        <w:w w:val="85"/>
                        <w:sz w:val="18"/>
                      </w:rPr>
                      <w:t>D</w:t>
                    </w:r>
                    <w:r>
                      <w:rPr>
                        <w:rFonts w:ascii="Arial" w:hAnsi="Arial"/>
                        <w:w w:val="85"/>
                        <w:sz w:val="22"/>
                      </w:rPr>
                      <w:t>.</w:t>
                    </w:r>
                    <w:r>
                      <w:rPr>
                        <w:rFonts w:ascii="Arial" w:hAnsi="Arial"/>
                        <w:w w:val="85"/>
                        <w:sz w:val="18"/>
                      </w:rPr>
                      <w:t>L</w:t>
                    </w:r>
                    <w:r>
                      <w:rPr>
                        <w:rFonts w:ascii="Arial" w:hAnsi="Arial"/>
                        <w:w w:val="85"/>
                        <w:sz w:val="22"/>
                      </w:rPr>
                      <w:t>.23/2020</w:t>
                      <w:tab/>
                    </w:r>
                    <w:r>
                      <w:rPr>
                        <w:rFonts w:ascii="Arial" w:hAnsi="Arial"/>
                        <w:w w:val="90"/>
                        <w:sz w:val="22"/>
                      </w:rPr>
                      <w:t>270</w:t>
                    </w:r>
                  </w:hyperlink>
                </w:p>
                <w:p>
                  <w:pPr>
                    <w:tabs>
                      <w:tab w:pos="8483" w:val="left" w:leader="dot"/>
                    </w:tabs>
                    <w:spacing w:before="35"/>
                    <w:ind w:left="20" w:right="0" w:firstLine="0"/>
                    <w:jc w:val="left"/>
                    <w:rPr>
                      <w:rFonts w:ascii="Arial"/>
                      <w:sz w:val="22"/>
                    </w:rPr>
                  </w:pPr>
                  <w:hyperlink w:history="true" w:anchor="_bookmark191">
                    <w:r>
                      <w:rPr>
                        <w:rFonts w:ascii="Arial"/>
                        <w:w w:val="85"/>
                        <w:sz w:val="22"/>
                      </w:rPr>
                      <w:t>A</w:t>
                    </w:r>
                    <w:r>
                      <w:rPr>
                        <w:rFonts w:ascii="Arial"/>
                        <w:w w:val="85"/>
                        <w:sz w:val="18"/>
                      </w:rPr>
                      <w:t>RT</w:t>
                    </w:r>
                    <w:r>
                      <w:rPr>
                        <w:rFonts w:ascii="Arial"/>
                        <w:w w:val="85"/>
                        <w:sz w:val="22"/>
                      </w:rPr>
                      <w:t>.170</w:t>
                    </w:r>
                    <w:r>
                      <w:rPr>
                        <w:rFonts w:ascii="Arial"/>
                        <w:spacing w:val="-33"/>
                        <w:w w:val="85"/>
                        <w:sz w:val="22"/>
                      </w:rPr>
                      <w:t> </w:t>
                    </w:r>
                    <w:r>
                      <w:rPr>
                        <w:rFonts w:ascii="Arial"/>
                        <w:w w:val="85"/>
                        <w:sz w:val="22"/>
                      </w:rPr>
                      <w:t>V</w:t>
                    </w:r>
                    <w:r>
                      <w:rPr>
                        <w:rFonts w:ascii="Arial"/>
                        <w:w w:val="85"/>
                        <w:sz w:val="18"/>
                      </w:rPr>
                      <w:t>ALORIZZAZIONE DEL PATRIMONIO</w:t>
                    </w:r>
                    <w:r>
                      <w:rPr>
                        <w:rFonts w:ascii="Arial"/>
                        <w:spacing w:val="-7"/>
                        <w:w w:val="85"/>
                        <w:sz w:val="18"/>
                      </w:rPr>
                      <w:t> </w:t>
                    </w:r>
                    <w:r>
                      <w:rPr>
                        <w:rFonts w:ascii="Arial"/>
                        <w:w w:val="85"/>
                        <w:sz w:val="18"/>
                      </w:rPr>
                      <w:t>IMMOBILIARE</w:t>
                      <w:tab/>
                    </w:r>
                    <w:r>
                      <w:rPr>
                        <w:rFonts w:ascii="Arial"/>
                        <w:w w:val="90"/>
                        <w:sz w:val="22"/>
                      </w:rPr>
                      <w:t>271</w:t>
                    </w:r>
                  </w:hyperlink>
                </w:p>
                <w:p>
                  <w:pPr>
                    <w:tabs>
                      <w:tab w:pos="8483" w:val="left" w:leader="dot"/>
                    </w:tabs>
                    <w:spacing w:before="33"/>
                    <w:ind w:left="20" w:right="0" w:firstLine="0"/>
                    <w:jc w:val="left"/>
                    <w:rPr>
                      <w:rFonts w:ascii="Arial"/>
                      <w:sz w:val="22"/>
                    </w:rPr>
                  </w:pPr>
                  <w:hyperlink w:history="true" w:anchor="_bookmark192">
                    <w:r>
                      <w:rPr>
                        <w:rFonts w:ascii="Arial"/>
                        <w:w w:val="80"/>
                        <w:sz w:val="22"/>
                      </w:rPr>
                      <w:t>A</w:t>
                    </w:r>
                    <w:r>
                      <w:rPr>
                        <w:rFonts w:ascii="Arial"/>
                        <w:w w:val="80"/>
                        <w:sz w:val="18"/>
                      </w:rPr>
                      <w:t>RT</w:t>
                    </w:r>
                    <w:r>
                      <w:rPr>
                        <w:rFonts w:ascii="Arial"/>
                        <w:w w:val="80"/>
                        <w:sz w:val="22"/>
                      </w:rPr>
                      <w:t>.171 M</w:t>
                    </w:r>
                    <w:r>
                      <w:rPr>
                        <w:rFonts w:ascii="Arial"/>
                        <w:w w:val="80"/>
                        <w:sz w:val="18"/>
                      </w:rPr>
                      <w:t>ISURE PER LE OCCUPAZIONI REALIZZATE DALLE IMPRESE DI</w:t>
                    </w:r>
                    <w:r>
                      <w:rPr>
                        <w:rFonts w:ascii="Arial"/>
                        <w:spacing w:val="16"/>
                        <w:w w:val="80"/>
                        <w:sz w:val="18"/>
                      </w:rPr>
                      <w:t> </w:t>
                    </w:r>
                    <w:r>
                      <w:rPr>
                        <w:rFonts w:ascii="Arial"/>
                        <w:w w:val="80"/>
                        <w:sz w:val="18"/>
                      </w:rPr>
                      <w:t>PUBBLICO</w:t>
                    </w:r>
                    <w:r>
                      <w:rPr>
                        <w:rFonts w:ascii="Arial"/>
                        <w:spacing w:val="2"/>
                        <w:w w:val="80"/>
                        <w:sz w:val="18"/>
                      </w:rPr>
                      <w:t> </w:t>
                    </w:r>
                    <w:r>
                      <w:rPr>
                        <w:rFonts w:ascii="Arial"/>
                        <w:w w:val="80"/>
                        <w:sz w:val="18"/>
                      </w:rPr>
                      <w:t>ESERCIZIO</w:t>
                      <w:tab/>
                    </w:r>
                    <w:r>
                      <w:rPr>
                        <w:rFonts w:ascii="Arial"/>
                        <w:w w:val="90"/>
                        <w:sz w:val="22"/>
                      </w:rPr>
                      <w:t>272</w:t>
                    </w:r>
                  </w:hyperlink>
                </w:p>
              </w:txbxContent>
            </v:textbox>
            <w10:wrap type="none"/>
          </v:shape>
        </w:pict>
      </w:r>
      <w:r>
        <w:rPr/>
        <w:pict>
          <v:shape style="position:absolute;margin-left:71.024002pt;margin-top:494.789978pt;width:453pt;height:257.1500pt;mso-position-horizontal-relative:page;mso-position-vertical-relative:page;z-index:-279236608" type="#_x0000_t202" filled="false" stroked="false">
            <v:textbox inset="0,0,0,0">
              <w:txbxContent>
                <w:p>
                  <w:pPr>
                    <w:tabs>
                      <w:tab w:pos="9040" w:val="right" w:leader="dot"/>
                    </w:tabs>
                    <w:spacing w:line="251" w:lineRule="exact" w:before="0"/>
                    <w:ind w:left="20" w:right="0" w:firstLine="0"/>
                    <w:jc w:val="left"/>
                    <w:rPr>
                      <w:rFonts w:ascii="Arial"/>
                      <w:b/>
                      <w:sz w:val="24"/>
                    </w:rPr>
                  </w:pPr>
                  <w:hyperlink w:history="true" w:anchor="_bookmark193">
                    <w:r>
                      <w:rPr>
                        <w:rFonts w:ascii="Arial"/>
                        <w:b/>
                        <w:w w:val="85"/>
                        <w:sz w:val="24"/>
                      </w:rPr>
                      <w:t>TITOLO</w:t>
                    </w:r>
                    <w:r>
                      <w:rPr>
                        <w:rFonts w:ascii="Arial"/>
                        <w:b/>
                        <w:spacing w:val="-19"/>
                        <w:w w:val="85"/>
                        <w:sz w:val="24"/>
                      </w:rPr>
                      <w:t> </w:t>
                    </w:r>
                    <w:r>
                      <w:rPr>
                        <w:rFonts w:ascii="Arial"/>
                        <w:b/>
                        <w:w w:val="85"/>
                        <w:sz w:val="24"/>
                      </w:rPr>
                      <w:t>VII</w:t>
                    </w:r>
                    <w:r>
                      <w:rPr>
                        <w:rFonts w:ascii="Arial"/>
                        <w:b/>
                        <w:spacing w:val="-19"/>
                        <w:w w:val="85"/>
                        <w:sz w:val="24"/>
                      </w:rPr>
                      <w:t> </w:t>
                    </w:r>
                    <w:r>
                      <w:rPr>
                        <w:rFonts w:ascii="Arial"/>
                        <w:b/>
                        <w:w w:val="85"/>
                        <w:sz w:val="24"/>
                      </w:rPr>
                      <w:t>DISPOSIZIONI</w:t>
                    </w:r>
                    <w:r>
                      <w:rPr>
                        <w:rFonts w:ascii="Arial"/>
                        <w:b/>
                        <w:spacing w:val="-19"/>
                        <w:w w:val="85"/>
                        <w:sz w:val="24"/>
                      </w:rPr>
                      <w:t> </w:t>
                    </w:r>
                    <w:r>
                      <w:rPr>
                        <w:rFonts w:ascii="Arial"/>
                        <w:b/>
                        <w:w w:val="85"/>
                        <w:sz w:val="24"/>
                      </w:rPr>
                      <w:t>PER</w:t>
                    </w:r>
                    <w:r>
                      <w:rPr>
                        <w:rFonts w:ascii="Arial"/>
                        <w:b/>
                        <w:spacing w:val="-20"/>
                        <w:w w:val="85"/>
                        <w:sz w:val="24"/>
                      </w:rPr>
                      <w:t> </w:t>
                    </w:r>
                    <w:r>
                      <w:rPr>
                        <w:rFonts w:ascii="Arial"/>
                        <w:b/>
                        <w:w w:val="85"/>
                        <w:sz w:val="24"/>
                      </w:rPr>
                      <w:t>LA</w:t>
                    </w:r>
                    <w:r>
                      <w:rPr>
                        <w:rFonts w:ascii="Arial"/>
                        <w:b/>
                        <w:spacing w:val="-20"/>
                        <w:w w:val="85"/>
                        <w:sz w:val="24"/>
                      </w:rPr>
                      <w:t> </w:t>
                    </w:r>
                    <w:r>
                      <w:rPr>
                        <w:rFonts w:ascii="Arial"/>
                        <w:b/>
                        <w:w w:val="85"/>
                        <w:sz w:val="24"/>
                      </w:rPr>
                      <w:t>TUTELA</w:t>
                    </w:r>
                    <w:r>
                      <w:rPr>
                        <w:rFonts w:ascii="Arial"/>
                        <w:b/>
                        <w:spacing w:val="-20"/>
                        <w:w w:val="85"/>
                        <w:sz w:val="24"/>
                      </w:rPr>
                      <w:t> </w:t>
                    </w:r>
                    <w:r>
                      <w:rPr>
                        <w:rFonts w:ascii="Arial"/>
                        <w:b/>
                        <w:w w:val="85"/>
                        <w:sz w:val="24"/>
                      </w:rPr>
                      <w:t>DEL</w:t>
                    </w:r>
                    <w:r>
                      <w:rPr>
                        <w:rFonts w:ascii="Arial"/>
                        <w:b/>
                        <w:spacing w:val="-20"/>
                        <w:w w:val="85"/>
                        <w:sz w:val="24"/>
                      </w:rPr>
                      <w:t> </w:t>
                    </w:r>
                    <w:r>
                      <w:rPr>
                        <w:rFonts w:ascii="Arial"/>
                        <w:b/>
                        <w:w w:val="85"/>
                        <w:sz w:val="24"/>
                      </w:rPr>
                      <w:t>RISPARMIO</w:t>
                    </w:r>
                    <w:r>
                      <w:rPr>
                        <w:rFonts w:ascii="Arial"/>
                        <w:b/>
                        <w:spacing w:val="-19"/>
                        <w:w w:val="85"/>
                        <w:sz w:val="24"/>
                      </w:rPr>
                      <w:t> </w:t>
                    </w:r>
                    <w:r>
                      <w:rPr>
                        <w:rFonts w:ascii="Arial"/>
                        <w:b/>
                        <w:w w:val="85"/>
                        <w:sz w:val="24"/>
                      </w:rPr>
                      <w:t>NEL</w:t>
                    </w:r>
                    <w:r>
                      <w:rPr>
                        <w:rFonts w:ascii="Arial"/>
                        <w:b/>
                        <w:spacing w:val="-20"/>
                        <w:w w:val="85"/>
                        <w:sz w:val="24"/>
                      </w:rPr>
                      <w:t> </w:t>
                    </w:r>
                    <w:r>
                      <w:rPr>
                        <w:rFonts w:ascii="Arial"/>
                        <w:b/>
                        <w:w w:val="85"/>
                        <w:sz w:val="24"/>
                      </w:rPr>
                      <w:t>SETTORE</w:t>
                    </w:r>
                    <w:r>
                      <w:rPr>
                        <w:rFonts w:ascii="Arial"/>
                        <w:b/>
                        <w:spacing w:val="-20"/>
                        <w:w w:val="85"/>
                        <w:sz w:val="24"/>
                      </w:rPr>
                      <w:t> </w:t>
                    </w:r>
                    <w:r>
                      <w:rPr>
                        <w:rFonts w:ascii="Arial"/>
                        <w:b/>
                        <w:w w:val="85"/>
                        <w:sz w:val="24"/>
                      </w:rPr>
                      <w:t>CREDITIZIO</w:t>
                      <w:tab/>
                      <w:t>273</w:t>
                    </w:r>
                  </w:hyperlink>
                </w:p>
                <w:p>
                  <w:pPr>
                    <w:tabs>
                      <w:tab w:pos="9040" w:val="right" w:leader="dot"/>
                    </w:tabs>
                    <w:spacing w:before="158"/>
                    <w:ind w:left="20" w:right="0" w:firstLine="0"/>
                    <w:jc w:val="left"/>
                    <w:rPr>
                      <w:rFonts w:ascii="Arial" w:hAnsi="Arial"/>
                      <w:b/>
                      <w:sz w:val="24"/>
                    </w:rPr>
                  </w:pPr>
                  <w:hyperlink w:history="true" w:anchor="_bookmark194">
                    <w:r>
                      <w:rPr>
                        <w:rFonts w:ascii="Arial" w:hAnsi="Arial"/>
                        <w:b/>
                        <w:w w:val="95"/>
                        <w:sz w:val="24"/>
                      </w:rPr>
                      <w:t>CAPO</w:t>
                    </w:r>
                    <w:r>
                      <w:rPr>
                        <w:rFonts w:ascii="Arial" w:hAnsi="Arial"/>
                        <w:b/>
                        <w:spacing w:val="-32"/>
                        <w:w w:val="95"/>
                        <w:sz w:val="24"/>
                      </w:rPr>
                      <w:t> </w:t>
                    </w:r>
                    <w:r>
                      <w:rPr>
                        <w:rFonts w:ascii="Arial" w:hAnsi="Arial"/>
                        <w:b/>
                        <w:w w:val="95"/>
                        <w:sz w:val="24"/>
                      </w:rPr>
                      <w:t>I</w:t>
                    </w:r>
                    <w:r>
                      <w:rPr>
                        <w:rFonts w:ascii="Arial" w:hAnsi="Arial"/>
                        <w:b/>
                        <w:spacing w:val="-33"/>
                        <w:w w:val="95"/>
                        <w:sz w:val="24"/>
                      </w:rPr>
                      <w:t> </w:t>
                    </w:r>
                    <w:r>
                      <w:rPr>
                        <w:rFonts w:ascii="Arial" w:hAnsi="Arial"/>
                        <w:b/>
                        <w:w w:val="95"/>
                        <w:sz w:val="24"/>
                      </w:rPr>
                      <w:t>GARANZIA</w:t>
                    </w:r>
                    <w:r>
                      <w:rPr>
                        <w:rFonts w:ascii="Arial" w:hAnsi="Arial"/>
                        <w:b/>
                        <w:spacing w:val="-31"/>
                        <w:w w:val="95"/>
                        <w:sz w:val="24"/>
                      </w:rPr>
                      <w:t> </w:t>
                    </w:r>
                    <w:r>
                      <w:rPr>
                        <w:rFonts w:ascii="Arial" w:hAnsi="Arial"/>
                        <w:b/>
                        <w:w w:val="95"/>
                        <w:sz w:val="24"/>
                      </w:rPr>
                      <w:t>DELLO</w:t>
                    </w:r>
                    <w:r>
                      <w:rPr>
                        <w:rFonts w:ascii="Arial" w:hAnsi="Arial"/>
                        <w:b/>
                        <w:spacing w:val="-32"/>
                        <w:w w:val="95"/>
                        <w:sz w:val="24"/>
                      </w:rPr>
                      <w:t> </w:t>
                    </w:r>
                    <w:r>
                      <w:rPr>
                        <w:rFonts w:ascii="Arial" w:hAnsi="Arial"/>
                        <w:b/>
                        <w:w w:val="95"/>
                        <w:sz w:val="24"/>
                      </w:rPr>
                      <w:t>STATO</w:t>
                    </w:r>
                    <w:r>
                      <w:rPr>
                        <w:rFonts w:ascii="Arial" w:hAnsi="Arial"/>
                        <w:b/>
                        <w:spacing w:val="-33"/>
                        <w:w w:val="95"/>
                        <w:sz w:val="24"/>
                      </w:rPr>
                      <w:t> </w:t>
                    </w:r>
                    <w:r>
                      <w:rPr>
                        <w:rFonts w:ascii="Arial" w:hAnsi="Arial"/>
                        <w:b/>
                        <w:w w:val="95"/>
                        <w:sz w:val="24"/>
                      </w:rPr>
                      <w:t>SU</w:t>
                    </w:r>
                    <w:r>
                      <w:rPr>
                        <w:rFonts w:ascii="Arial" w:hAnsi="Arial"/>
                        <w:b/>
                        <w:spacing w:val="-33"/>
                        <w:w w:val="95"/>
                        <w:sz w:val="24"/>
                      </w:rPr>
                      <w:t> </w:t>
                    </w:r>
                    <w:r>
                      <w:rPr>
                        <w:rFonts w:ascii="Arial" w:hAnsi="Arial"/>
                        <w:b/>
                        <w:w w:val="95"/>
                        <w:sz w:val="24"/>
                      </w:rPr>
                      <w:t>PASSIVITÀ</w:t>
                    </w:r>
                    <w:r>
                      <w:rPr>
                        <w:rFonts w:ascii="Arial" w:hAnsi="Arial"/>
                        <w:b/>
                        <w:spacing w:val="-32"/>
                        <w:w w:val="95"/>
                        <w:sz w:val="24"/>
                      </w:rPr>
                      <w:t> </w:t>
                    </w:r>
                    <w:r>
                      <w:rPr>
                        <w:rFonts w:ascii="Arial" w:hAnsi="Arial"/>
                        <w:b/>
                        <w:w w:val="95"/>
                        <w:sz w:val="24"/>
                      </w:rPr>
                      <w:t>DI</w:t>
                    </w:r>
                    <w:r>
                      <w:rPr>
                        <w:rFonts w:ascii="Arial" w:hAnsi="Arial"/>
                        <w:b/>
                        <w:spacing w:val="-32"/>
                        <w:w w:val="95"/>
                        <w:sz w:val="24"/>
                      </w:rPr>
                      <w:t> </w:t>
                    </w:r>
                    <w:r>
                      <w:rPr>
                        <w:rFonts w:ascii="Arial" w:hAnsi="Arial"/>
                        <w:b/>
                        <w:w w:val="95"/>
                        <w:sz w:val="24"/>
                      </w:rPr>
                      <w:t>NUOVA</w:t>
                    </w:r>
                    <w:r>
                      <w:rPr>
                        <w:rFonts w:ascii="Arial" w:hAnsi="Arial"/>
                        <w:b/>
                        <w:spacing w:val="-32"/>
                        <w:w w:val="95"/>
                        <w:sz w:val="24"/>
                      </w:rPr>
                      <w:t> </w:t>
                    </w:r>
                    <w:r>
                      <w:rPr>
                        <w:rFonts w:ascii="Arial" w:hAnsi="Arial"/>
                        <w:b/>
                        <w:w w:val="95"/>
                        <w:sz w:val="24"/>
                      </w:rPr>
                      <w:t>EMISSIONE</w:t>
                      <w:tab/>
                      <w:t>273</w:t>
                    </w:r>
                  </w:hyperlink>
                </w:p>
                <w:p>
                  <w:pPr>
                    <w:tabs>
                      <w:tab w:pos="9039" w:val="right" w:leader="dot"/>
                    </w:tabs>
                    <w:spacing w:before="156"/>
                    <w:ind w:left="240" w:right="0" w:firstLine="0"/>
                    <w:jc w:val="left"/>
                    <w:rPr>
                      <w:rFonts w:ascii="Arial" w:hAnsi="Arial"/>
                      <w:sz w:val="22"/>
                    </w:rPr>
                  </w:pPr>
                  <w:hyperlink w:history="true" w:anchor="_bookmark195">
                    <w:r>
                      <w:rPr>
                        <w:rFonts w:ascii="Arial" w:hAnsi="Arial"/>
                        <w:w w:val="95"/>
                        <w:sz w:val="22"/>
                      </w:rPr>
                      <w:t>A</w:t>
                    </w:r>
                    <w:r>
                      <w:rPr>
                        <w:rFonts w:ascii="Arial" w:hAnsi="Arial"/>
                        <w:w w:val="95"/>
                        <w:sz w:val="18"/>
                      </w:rPr>
                      <w:t>RT</w:t>
                    </w:r>
                    <w:r>
                      <w:rPr>
                        <w:rFonts w:ascii="Arial" w:hAnsi="Arial"/>
                        <w:w w:val="95"/>
                        <w:sz w:val="22"/>
                      </w:rPr>
                      <w:t>.172</w:t>
                    </w:r>
                    <w:r>
                      <w:rPr>
                        <w:rFonts w:ascii="Arial" w:hAnsi="Arial"/>
                        <w:spacing w:val="-26"/>
                        <w:w w:val="95"/>
                        <w:sz w:val="22"/>
                      </w:rPr>
                      <w:t> </w:t>
                    </w:r>
                    <w:r>
                      <w:rPr>
                        <w:rFonts w:ascii="Arial" w:hAnsi="Arial"/>
                        <w:w w:val="95"/>
                        <w:sz w:val="22"/>
                      </w:rPr>
                      <w:t>G</w:t>
                    </w:r>
                    <w:r>
                      <w:rPr>
                        <w:rFonts w:ascii="Arial" w:hAnsi="Arial"/>
                        <w:w w:val="95"/>
                        <w:sz w:val="18"/>
                      </w:rPr>
                      <w:t>ARANZIA</w:t>
                    </w:r>
                    <w:r>
                      <w:rPr>
                        <w:rFonts w:ascii="Arial" w:hAnsi="Arial"/>
                        <w:spacing w:val="-18"/>
                        <w:w w:val="95"/>
                        <w:sz w:val="18"/>
                      </w:rPr>
                      <w:t> </w:t>
                    </w:r>
                    <w:r>
                      <w:rPr>
                        <w:rFonts w:ascii="Arial" w:hAnsi="Arial"/>
                        <w:w w:val="95"/>
                        <w:sz w:val="18"/>
                      </w:rPr>
                      <w:t>DELLO</w:t>
                    </w:r>
                    <w:r>
                      <w:rPr>
                        <w:rFonts w:ascii="Arial" w:hAnsi="Arial"/>
                        <w:spacing w:val="-14"/>
                        <w:w w:val="95"/>
                        <w:sz w:val="18"/>
                      </w:rPr>
                      <w:t> </w:t>
                    </w:r>
                    <w:r>
                      <w:rPr>
                        <w:rFonts w:ascii="Arial" w:hAnsi="Arial"/>
                        <w:w w:val="95"/>
                        <w:sz w:val="22"/>
                      </w:rPr>
                      <w:t>S</w:t>
                    </w:r>
                    <w:r>
                      <w:rPr>
                        <w:rFonts w:ascii="Arial" w:hAnsi="Arial"/>
                        <w:w w:val="95"/>
                        <w:sz w:val="18"/>
                      </w:rPr>
                      <w:t>TATO</w:t>
                    </w:r>
                    <w:r>
                      <w:rPr>
                        <w:rFonts w:ascii="Arial" w:hAnsi="Arial"/>
                        <w:spacing w:val="-15"/>
                        <w:w w:val="95"/>
                        <w:sz w:val="18"/>
                      </w:rPr>
                      <w:t> </w:t>
                    </w:r>
                    <w:r>
                      <w:rPr>
                        <w:rFonts w:ascii="Arial" w:hAnsi="Arial"/>
                        <w:w w:val="95"/>
                        <w:sz w:val="18"/>
                      </w:rPr>
                      <w:t>SU</w:t>
                    </w:r>
                    <w:r>
                      <w:rPr>
                        <w:rFonts w:ascii="Arial" w:hAnsi="Arial"/>
                        <w:spacing w:val="-16"/>
                        <w:w w:val="95"/>
                        <w:sz w:val="18"/>
                      </w:rPr>
                      <w:t> </w:t>
                    </w:r>
                    <w:r>
                      <w:rPr>
                        <w:rFonts w:ascii="Arial" w:hAnsi="Arial"/>
                        <w:w w:val="95"/>
                        <w:sz w:val="18"/>
                      </w:rPr>
                      <w:t>PASSIVITÀ</w:t>
                    </w:r>
                    <w:r>
                      <w:rPr>
                        <w:rFonts w:ascii="Arial" w:hAnsi="Arial"/>
                        <w:spacing w:val="-17"/>
                        <w:w w:val="95"/>
                        <w:sz w:val="18"/>
                      </w:rPr>
                      <w:t> </w:t>
                    </w:r>
                    <w:r>
                      <w:rPr>
                        <w:rFonts w:ascii="Arial" w:hAnsi="Arial"/>
                        <w:w w:val="95"/>
                        <w:sz w:val="18"/>
                      </w:rPr>
                      <w:t>DI</w:t>
                    </w:r>
                    <w:r>
                      <w:rPr>
                        <w:rFonts w:ascii="Arial" w:hAnsi="Arial"/>
                        <w:spacing w:val="-17"/>
                        <w:w w:val="95"/>
                        <w:sz w:val="18"/>
                      </w:rPr>
                      <w:t> </w:t>
                    </w:r>
                    <w:r>
                      <w:rPr>
                        <w:rFonts w:ascii="Arial" w:hAnsi="Arial"/>
                        <w:w w:val="95"/>
                        <w:sz w:val="18"/>
                      </w:rPr>
                      <w:t>NUOVA</w:t>
                    </w:r>
                    <w:r>
                      <w:rPr>
                        <w:rFonts w:ascii="Arial" w:hAnsi="Arial"/>
                        <w:spacing w:val="-17"/>
                        <w:w w:val="95"/>
                        <w:sz w:val="18"/>
                      </w:rPr>
                      <w:t> </w:t>
                    </w:r>
                    <w:r>
                      <w:rPr>
                        <w:rFonts w:ascii="Arial" w:hAnsi="Arial"/>
                        <w:w w:val="95"/>
                        <w:sz w:val="18"/>
                      </w:rPr>
                      <w:t>EMISSIONE</w:t>
                      <w:tab/>
                    </w:r>
                    <w:r>
                      <w:rPr>
                        <w:rFonts w:ascii="Arial" w:hAnsi="Arial"/>
                        <w:w w:val="95"/>
                        <w:sz w:val="22"/>
                      </w:rPr>
                      <w:t>273</w:t>
                    </w:r>
                  </w:hyperlink>
                </w:p>
                <w:p>
                  <w:pPr>
                    <w:tabs>
                      <w:tab w:pos="9039" w:val="right" w:leader="dot"/>
                    </w:tabs>
                    <w:spacing w:before="32"/>
                    <w:ind w:left="240" w:right="0" w:firstLine="0"/>
                    <w:jc w:val="left"/>
                    <w:rPr>
                      <w:rFonts w:ascii="Arial"/>
                      <w:sz w:val="22"/>
                    </w:rPr>
                  </w:pPr>
                  <w:hyperlink w:history="true" w:anchor="_bookmark196">
                    <w:r>
                      <w:rPr>
                        <w:rFonts w:ascii="Arial"/>
                        <w:w w:val="95"/>
                        <w:sz w:val="22"/>
                      </w:rPr>
                      <w:t>A</w:t>
                    </w:r>
                    <w:r>
                      <w:rPr>
                        <w:rFonts w:ascii="Arial"/>
                        <w:w w:val="95"/>
                        <w:sz w:val="18"/>
                      </w:rPr>
                      <w:t>RT</w:t>
                    </w:r>
                    <w:r>
                      <w:rPr>
                        <w:rFonts w:ascii="Arial"/>
                        <w:w w:val="95"/>
                        <w:sz w:val="22"/>
                      </w:rPr>
                      <w:t>.</w:t>
                    </w:r>
                    <w:r>
                      <w:rPr>
                        <w:rFonts w:ascii="Arial"/>
                        <w:spacing w:val="-20"/>
                        <w:w w:val="95"/>
                        <w:sz w:val="22"/>
                      </w:rPr>
                      <w:t> </w:t>
                    </w:r>
                    <w:r>
                      <w:rPr>
                        <w:rFonts w:ascii="Arial"/>
                        <w:w w:val="95"/>
                        <w:sz w:val="22"/>
                      </w:rPr>
                      <w:t>173</w:t>
                    </w:r>
                    <w:r>
                      <w:rPr>
                        <w:rFonts w:ascii="Arial"/>
                        <w:spacing w:val="-18"/>
                        <w:w w:val="95"/>
                        <w:sz w:val="22"/>
                      </w:rPr>
                      <w:t> </w:t>
                    </w:r>
                    <w:r>
                      <w:rPr>
                        <w:rFonts w:ascii="Arial"/>
                        <w:w w:val="95"/>
                        <w:sz w:val="22"/>
                      </w:rPr>
                      <w:t>C</w:t>
                    </w:r>
                    <w:r>
                      <w:rPr>
                        <w:rFonts w:ascii="Arial"/>
                        <w:w w:val="95"/>
                        <w:sz w:val="18"/>
                      </w:rPr>
                      <w:t>ONDIZIONI</w:t>
                      <w:tab/>
                    </w:r>
                    <w:r>
                      <w:rPr>
                        <w:rFonts w:ascii="Arial"/>
                        <w:w w:val="95"/>
                        <w:sz w:val="22"/>
                      </w:rPr>
                      <w:t>274</w:t>
                    </w:r>
                  </w:hyperlink>
                </w:p>
                <w:p>
                  <w:pPr>
                    <w:spacing w:before="35"/>
                    <w:ind w:left="240" w:right="0" w:firstLine="0"/>
                    <w:jc w:val="left"/>
                    <w:rPr>
                      <w:rFonts w:ascii="Arial"/>
                      <w:sz w:val="18"/>
                    </w:rPr>
                  </w:pPr>
                  <w:hyperlink w:history="true" w:anchor="_bookmark197">
                    <w:r>
                      <w:rPr>
                        <w:rFonts w:ascii="Arial"/>
                        <w:w w:val="85"/>
                        <w:sz w:val="22"/>
                      </w:rPr>
                      <w:t>A</w:t>
                    </w:r>
                    <w:r>
                      <w:rPr>
                        <w:rFonts w:ascii="Arial"/>
                        <w:w w:val="85"/>
                        <w:sz w:val="18"/>
                      </w:rPr>
                      <w:t>RT</w:t>
                    </w:r>
                    <w:r>
                      <w:rPr>
                        <w:rFonts w:ascii="Arial"/>
                        <w:w w:val="85"/>
                        <w:sz w:val="22"/>
                      </w:rPr>
                      <w:t>.</w:t>
                    </w:r>
                    <w:r>
                      <w:rPr>
                        <w:rFonts w:ascii="Arial"/>
                        <w:spacing w:val="-24"/>
                        <w:w w:val="85"/>
                        <w:sz w:val="22"/>
                      </w:rPr>
                      <w:t> </w:t>
                    </w:r>
                    <w:r>
                      <w:rPr>
                        <w:rFonts w:ascii="Arial"/>
                        <w:w w:val="85"/>
                        <w:sz w:val="22"/>
                      </w:rPr>
                      <w:t>174</w:t>
                    </w:r>
                    <w:r>
                      <w:rPr>
                        <w:rFonts w:ascii="Arial"/>
                        <w:spacing w:val="-23"/>
                        <w:w w:val="85"/>
                        <w:sz w:val="22"/>
                      </w:rPr>
                      <w:t> </w:t>
                    </w:r>
                    <w:r>
                      <w:rPr>
                        <w:rFonts w:ascii="Arial"/>
                        <w:w w:val="85"/>
                        <w:sz w:val="22"/>
                      </w:rPr>
                      <w:t>R</w:t>
                    </w:r>
                    <w:r>
                      <w:rPr>
                        <w:rFonts w:ascii="Arial"/>
                        <w:w w:val="85"/>
                        <w:sz w:val="18"/>
                      </w:rPr>
                      <w:t>INVIO</w:t>
                    </w:r>
                    <w:r>
                      <w:rPr>
                        <w:rFonts w:ascii="Arial"/>
                        <w:spacing w:val="-13"/>
                        <w:w w:val="85"/>
                        <w:sz w:val="18"/>
                      </w:rPr>
                      <w:t> </w:t>
                    </w:r>
                    <w:r>
                      <w:rPr>
                        <w:rFonts w:ascii="Arial"/>
                        <w:w w:val="85"/>
                        <w:sz w:val="18"/>
                      </w:rPr>
                      <w:t>AL</w:t>
                    </w:r>
                    <w:r>
                      <w:rPr>
                        <w:rFonts w:ascii="Arial"/>
                        <w:spacing w:val="-13"/>
                        <w:w w:val="85"/>
                        <w:sz w:val="18"/>
                      </w:rPr>
                      <w:t> </w:t>
                    </w:r>
                    <w:r>
                      <w:rPr>
                        <w:rFonts w:ascii="Arial"/>
                        <w:w w:val="85"/>
                        <w:sz w:val="18"/>
                      </w:rPr>
                      <w:t>DECRETO</w:t>
                    </w:r>
                    <w:r>
                      <w:rPr>
                        <w:rFonts w:ascii="Arial"/>
                        <w:spacing w:val="-14"/>
                        <w:w w:val="85"/>
                        <w:sz w:val="18"/>
                      </w:rPr>
                      <w:t> </w:t>
                    </w:r>
                    <w:r>
                      <w:rPr>
                        <w:rFonts w:ascii="Arial"/>
                        <w:w w:val="85"/>
                        <w:sz w:val="18"/>
                      </w:rPr>
                      <w:t>LEGGE</w:t>
                    </w:r>
                    <w:r>
                      <w:rPr>
                        <w:rFonts w:ascii="Arial"/>
                        <w:spacing w:val="-12"/>
                        <w:w w:val="85"/>
                        <w:sz w:val="18"/>
                      </w:rPr>
                      <w:t> </w:t>
                    </w:r>
                    <w:r>
                      <w:rPr>
                        <w:rFonts w:ascii="Arial"/>
                        <w:w w:val="85"/>
                        <w:sz w:val="22"/>
                      </w:rPr>
                      <w:t>23</w:t>
                    </w:r>
                    <w:r>
                      <w:rPr>
                        <w:rFonts w:ascii="Arial"/>
                        <w:spacing w:val="-23"/>
                        <w:w w:val="85"/>
                        <w:sz w:val="22"/>
                      </w:rPr>
                      <w:t> </w:t>
                    </w:r>
                    <w:r>
                      <w:rPr>
                        <w:rFonts w:ascii="Arial"/>
                        <w:w w:val="85"/>
                        <w:sz w:val="18"/>
                      </w:rPr>
                      <w:t>DICEMBRE</w:t>
                    </w:r>
                    <w:r>
                      <w:rPr>
                        <w:rFonts w:ascii="Arial"/>
                        <w:spacing w:val="-14"/>
                        <w:w w:val="85"/>
                        <w:sz w:val="18"/>
                      </w:rPr>
                      <w:t> </w:t>
                    </w:r>
                    <w:r>
                      <w:rPr>
                        <w:rFonts w:ascii="Arial"/>
                        <w:w w:val="85"/>
                        <w:sz w:val="22"/>
                      </w:rPr>
                      <w:t>2016,</w:t>
                    </w:r>
                    <w:r>
                      <w:rPr>
                        <w:rFonts w:ascii="Arial"/>
                        <w:spacing w:val="-23"/>
                        <w:w w:val="85"/>
                        <w:sz w:val="22"/>
                      </w:rPr>
                      <w:t> </w:t>
                    </w:r>
                    <w:r>
                      <w:rPr>
                        <w:rFonts w:ascii="Arial"/>
                        <w:w w:val="85"/>
                        <w:sz w:val="18"/>
                      </w:rPr>
                      <w:t>N</w:t>
                    </w:r>
                    <w:r>
                      <w:rPr>
                        <w:rFonts w:ascii="Arial"/>
                        <w:w w:val="85"/>
                        <w:sz w:val="22"/>
                      </w:rPr>
                      <w:t>.</w:t>
                    </w:r>
                    <w:r>
                      <w:rPr>
                        <w:rFonts w:ascii="Arial"/>
                        <w:spacing w:val="-23"/>
                        <w:w w:val="85"/>
                        <w:sz w:val="22"/>
                      </w:rPr>
                      <w:t> </w:t>
                    </w:r>
                    <w:r>
                      <w:rPr>
                        <w:rFonts w:ascii="Arial"/>
                        <w:w w:val="85"/>
                        <w:sz w:val="22"/>
                      </w:rPr>
                      <w:t>237,</w:t>
                    </w:r>
                    <w:r>
                      <w:rPr>
                        <w:rFonts w:ascii="Arial"/>
                        <w:spacing w:val="-23"/>
                        <w:w w:val="85"/>
                        <w:sz w:val="22"/>
                      </w:rPr>
                      <w:t> </w:t>
                    </w:r>
                    <w:r>
                      <w:rPr>
                        <w:rFonts w:ascii="Arial"/>
                        <w:w w:val="85"/>
                        <w:sz w:val="18"/>
                      </w:rPr>
                      <w:t>CONVERTITO</w:t>
                    </w:r>
                    <w:r>
                      <w:rPr>
                        <w:rFonts w:ascii="Arial"/>
                        <w:w w:val="85"/>
                        <w:sz w:val="22"/>
                      </w:rPr>
                      <w:t>,</w:t>
                    </w:r>
                    <w:r>
                      <w:rPr>
                        <w:rFonts w:ascii="Arial"/>
                        <w:spacing w:val="-24"/>
                        <w:w w:val="85"/>
                        <w:sz w:val="22"/>
                      </w:rPr>
                      <w:t> </w:t>
                    </w:r>
                    <w:r>
                      <w:rPr>
                        <w:rFonts w:ascii="Arial"/>
                        <w:w w:val="85"/>
                        <w:sz w:val="18"/>
                      </w:rPr>
                      <w:t>CON</w:t>
                    </w:r>
                    <w:r>
                      <w:rPr>
                        <w:rFonts w:ascii="Arial"/>
                        <w:spacing w:val="-14"/>
                        <w:w w:val="85"/>
                        <w:sz w:val="18"/>
                      </w:rPr>
                      <w:t> </w:t>
                    </w:r>
                    <w:r>
                      <w:rPr>
                        <w:rFonts w:ascii="Arial"/>
                        <w:w w:val="85"/>
                        <w:sz w:val="18"/>
                      </w:rPr>
                      <w:t>MODIFICAZIONI</w:t>
                    </w:r>
                    <w:r>
                      <w:rPr>
                        <w:rFonts w:ascii="Arial"/>
                        <w:w w:val="85"/>
                        <w:sz w:val="22"/>
                      </w:rPr>
                      <w:t>,</w:t>
                    </w:r>
                    <w:r>
                      <w:rPr>
                        <w:rFonts w:ascii="Arial"/>
                        <w:spacing w:val="-24"/>
                        <w:w w:val="85"/>
                        <w:sz w:val="22"/>
                      </w:rPr>
                      <w:t> </w:t>
                    </w:r>
                    <w:r>
                      <w:rPr>
                        <w:rFonts w:ascii="Arial"/>
                        <w:w w:val="85"/>
                        <w:sz w:val="18"/>
                      </w:rPr>
                      <w:t>DALLA</w:t>
                    </w:r>
                    <w:r>
                      <w:rPr>
                        <w:rFonts w:ascii="Arial"/>
                        <w:spacing w:val="-15"/>
                        <w:w w:val="85"/>
                        <w:sz w:val="18"/>
                      </w:rPr>
                      <w:t> </w:t>
                    </w:r>
                    <w:r>
                      <w:rPr>
                        <w:rFonts w:ascii="Arial"/>
                        <w:w w:val="85"/>
                        <w:sz w:val="18"/>
                      </w:rPr>
                      <w:t>LEGGE</w:t>
                    </w:r>
                  </w:hyperlink>
                </w:p>
                <w:p>
                  <w:pPr>
                    <w:tabs>
                      <w:tab w:pos="9039" w:val="right" w:leader="dot"/>
                    </w:tabs>
                    <w:spacing w:before="33"/>
                    <w:ind w:left="240" w:right="0" w:firstLine="0"/>
                    <w:jc w:val="left"/>
                    <w:rPr>
                      <w:rFonts w:ascii="Arial"/>
                      <w:sz w:val="22"/>
                    </w:rPr>
                  </w:pPr>
                  <w:hyperlink w:history="true" w:anchor="_bookmark197">
                    <w:r>
                      <w:rPr>
                        <w:rFonts w:ascii="Arial"/>
                        <w:sz w:val="22"/>
                      </w:rPr>
                      <w:t>17</w:t>
                    </w:r>
                    <w:r>
                      <w:rPr>
                        <w:rFonts w:ascii="Arial"/>
                        <w:spacing w:val="-23"/>
                        <w:sz w:val="22"/>
                      </w:rPr>
                      <w:t> </w:t>
                    </w:r>
                    <w:r>
                      <w:rPr>
                        <w:rFonts w:ascii="Arial"/>
                        <w:sz w:val="18"/>
                      </w:rPr>
                      <w:t>FEBBRAIO</w:t>
                    </w:r>
                    <w:r>
                      <w:rPr>
                        <w:rFonts w:ascii="Arial"/>
                        <w:spacing w:val="-10"/>
                        <w:sz w:val="18"/>
                      </w:rPr>
                      <w:t> </w:t>
                    </w:r>
                    <w:r>
                      <w:rPr>
                        <w:rFonts w:ascii="Arial"/>
                        <w:sz w:val="22"/>
                      </w:rPr>
                      <w:t>2017,</w:t>
                    </w:r>
                    <w:r>
                      <w:rPr>
                        <w:rFonts w:ascii="Arial"/>
                        <w:spacing w:val="-22"/>
                        <w:sz w:val="22"/>
                      </w:rPr>
                      <w:t> </w:t>
                    </w:r>
                    <w:r>
                      <w:rPr>
                        <w:rFonts w:ascii="Arial"/>
                        <w:sz w:val="18"/>
                      </w:rPr>
                      <w:t>N</w:t>
                    </w:r>
                    <w:r>
                      <w:rPr>
                        <w:rFonts w:ascii="Arial"/>
                        <w:sz w:val="22"/>
                      </w:rPr>
                      <w:t>.</w:t>
                    </w:r>
                    <w:r>
                      <w:rPr>
                        <w:rFonts w:ascii="Arial"/>
                        <w:spacing w:val="-23"/>
                        <w:sz w:val="22"/>
                      </w:rPr>
                      <w:t> </w:t>
                    </w:r>
                    <w:r>
                      <w:rPr>
                        <w:rFonts w:ascii="Arial"/>
                        <w:sz w:val="22"/>
                      </w:rPr>
                      <w:t>15</w:t>
                      <w:tab/>
                      <w:t>275</w:t>
                    </w:r>
                  </w:hyperlink>
                </w:p>
                <w:p>
                  <w:pPr>
                    <w:spacing w:before="33"/>
                    <w:ind w:left="240" w:right="0" w:firstLine="0"/>
                    <w:jc w:val="left"/>
                    <w:rPr>
                      <w:rFonts w:ascii="Arial"/>
                      <w:sz w:val="18"/>
                    </w:rPr>
                  </w:pPr>
                  <w:hyperlink w:history="true" w:anchor="_bookmark198">
                    <w:r>
                      <w:rPr>
                        <w:rFonts w:ascii="Arial"/>
                        <w:w w:val="85"/>
                        <w:sz w:val="22"/>
                      </w:rPr>
                      <w:t>A</w:t>
                    </w:r>
                    <w:r>
                      <w:rPr>
                        <w:rFonts w:ascii="Arial"/>
                        <w:w w:val="85"/>
                        <w:sz w:val="18"/>
                      </w:rPr>
                      <w:t>RT</w:t>
                    </w:r>
                    <w:r>
                      <w:rPr>
                        <w:rFonts w:ascii="Arial"/>
                        <w:w w:val="85"/>
                        <w:sz w:val="22"/>
                      </w:rPr>
                      <w:t>.174-</w:t>
                    </w:r>
                    <w:r>
                      <w:rPr>
                        <w:rFonts w:ascii="Arial"/>
                        <w:w w:val="85"/>
                        <w:sz w:val="18"/>
                      </w:rPr>
                      <w:t>BIS </w:t>
                    </w:r>
                    <w:r>
                      <w:rPr>
                        <w:rFonts w:ascii="Arial"/>
                        <w:w w:val="85"/>
                        <w:sz w:val="22"/>
                      </w:rPr>
                      <w:t>S</w:t>
                    </w:r>
                    <w:r>
                      <w:rPr>
                        <w:rFonts w:ascii="Arial"/>
                        <w:w w:val="85"/>
                        <w:sz w:val="18"/>
                      </w:rPr>
                      <w:t>OSPENSIONE TEMPORANEA DELLE SEGNALAZIONI A SOFFERENZA ALLA </w:t>
                    </w:r>
                    <w:r>
                      <w:rPr>
                        <w:rFonts w:ascii="Arial"/>
                        <w:w w:val="85"/>
                        <w:sz w:val="22"/>
                      </w:rPr>
                      <w:t>C</w:t>
                    </w:r>
                    <w:r>
                      <w:rPr>
                        <w:rFonts w:ascii="Arial"/>
                        <w:w w:val="85"/>
                        <w:sz w:val="18"/>
                      </w:rPr>
                      <w:t>ENTRALE DEI </w:t>
                    </w:r>
                    <w:r>
                      <w:rPr>
                        <w:rFonts w:ascii="Arial"/>
                        <w:w w:val="85"/>
                        <w:sz w:val="22"/>
                      </w:rPr>
                      <w:t>R</w:t>
                    </w:r>
                    <w:r>
                      <w:rPr>
                        <w:rFonts w:ascii="Arial"/>
                        <w:w w:val="85"/>
                        <w:sz w:val="18"/>
                      </w:rPr>
                      <w:t>ISCHI E AI</w:t>
                    </w:r>
                  </w:hyperlink>
                </w:p>
                <w:p>
                  <w:pPr>
                    <w:tabs>
                      <w:tab w:pos="9039" w:val="right" w:leader="dot"/>
                    </w:tabs>
                    <w:spacing w:before="35"/>
                    <w:ind w:left="240" w:right="0" w:firstLine="0"/>
                    <w:jc w:val="left"/>
                    <w:rPr>
                      <w:rFonts w:ascii="Arial"/>
                      <w:sz w:val="22"/>
                    </w:rPr>
                  </w:pPr>
                  <w:hyperlink w:history="true" w:anchor="_bookmark198">
                    <w:r>
                      <w:rPr>
                        <w:rFonts w:ascii="Arial"/>
                        <w:w w:val="95"/>
                        <w:sz w:val="22"/>
                      </w:rPr>
                      <w:t>S</w:t>
                    </w:r>
                    <w:r>
                      <w:rPr>
                        <w:rFonts w:ascii="Arial"/>
                        <w:w w:val="95"/>
                        <w:sz w:val="18"/>
                      </w:rPr>
                      <w:t>ISTEMI DI</w:t>
                    </w:r>
                    <w:r>
                      <w:rPr>
                        <w:rFonts w:ascii="Arial"/>
                        <w:spacing w:val="-21"/>
                        <w:w w:val="95"/>
                        <w:sz w:val="18"/>
                      </w:rPr>
                      <w:t> </w:t>
                    </w:r>
                    <w:r>
                      <w:rPr>
                        <w:rFonts w:ascii="Arial"/>
                        <w:w w:val="95"/>
                        <w:sz w:val="18"/>
                      </w:rPr>
                      <w:t>INFORMAZIONI</w:t>
                    </w:r>
                    <w:r>
                      <w:rPr>
                        <w:rFonts w:ascii="Arial"/>
                        <w:spacing w:val="-11"/>
                        <w:w w:val="95"/>
                        <w:sz w:val="18"/>
                      </w:rPr>
                      <w:t> </w:t>
                    </w:r>
                    <w:r>
                      <w:rPr>
                        <w:rFonts w:ascii="Arial"/>
                        <w:w w:val="95"/>
                        <w:sz w:val="18"/>
                      </w:rPr>
                      <w:t>CREDITIZIE</w:t>
                      <w:tab/>
                    </w:r>
                    <w:r>
                      <w:rPr>
                        <w:rFonts w:ascii="Arial"/>
                        <w:w w:val="95"/>
                        <w:sz w:val="22"/>
                      </w:rPr>
                      <w:t>276</w:t>
                    </w:r>
                  </w:hyperlink>
                </w:p>
                <w:p>
                  <w:pPr>
                    <w:tabs>
                      <w:tab w:pos="9040" w:val="right" w:leader="dot"/>
                    </w:tabs>
                    <w:spacing w:line="271" w:lineRule="auto" w:before="153"/>
                    <w:ind w:left="20" w:right="17" w:firstLine="0"/>
                    <w:jc w:val="left"/>
                    <w:rPr>
                      <w:rFonts w:ascii="Arial" w:hAnsi="Arial"/>
                      <w:b/>
                      <w:sz w:val="24"/>
                    </w:rPr>
                  </w:pPr>
                  <w:hyperlink w:history="true" w:anchor="_bookmark199">
                    <w:r>
                      <w:rPr>
                        <w:rFonts w:ascii="Arial" w:hAnsi="Arial"/>
                        <w:b/>
                        <w:w w:val="90"/>
                        <w:sz w:val="24"/>
                      </w:rPr>
                      <w:t>CAPO II REGIME DI SOSTEGNO PUBBLICO PER L’ORDINATO SVOLGIMENTO DELLE</w:t>
                    </w:r>
                  </w:hyperlink>
                  <w:r>
                    <w:rPr>
                      <w:rFonts w:ascii="Arial" w:hAnsi="Arial"/>
                      <w:b/>
                      <w:w w:val="90"/>
                      <w:sz w:val="24"/>
                    </w:rPr>
                    <w:t> </w:t>
                  </w:r>
                  <w:hyperlink w:history="true" w:anchor="_bookmark199">
                    <w:r>
                      <w:rPr>
                        <w:rFonts w:ascii="Arial" w:hAnsi="Arial"/>
                        <w:b/>
                        <w:w w:val="90"/>
                        <w:sz w:val="24"/>
                      </w:rPr>
                      <w:t>PROCEDURE DI LIQUIDAZIONE COATTA AMMINISTRATIVA DI BANCHE DI RIDOTTE</w:t>
                    </w:r>
                  </w:hyperlink>
                  <w:r>
                    <w:rPr>
                      <w:rFonts w:ascii="Arial" w:hAnsi="Arial"/>
                      <w:b/>
                      <w:w w:val="90"/>
                      <w:sz w:val="24"/>
                    </w:rPr>
                    <w:t> </w:t>
                  </w:r>
                  <w:hyperlink w:history="true" w:anchor="_bookmark199">
                    <w:r>
                      <w:rPr>
                        <w:rFonts w:ascii="Arial" w:hAnsi="Arial"/>
                        <w:b/>
                        <w:w w:val="95"/>
                        <w:sz w:val="24"/>
                      </w:rPr>
                      <w:t>DIMENSIONI</w:t>
                      <w:tab/>
                      <w:t>277</w:t>
                    </w:r>
                  </w:hyperlink>
                </w:p>
                <w:p>
                  <w:pPr>
                    <w:tabs>
                      <w:tab w:pos="9039" w:val="right" w:leader="dot"/>
                    </w:tabs>
                    <w:spacing w:before="123"/>
                    <w:ind w:left="240" w:right="0" w:firstLine="0"/>
                    <w:jc w:val="left"/>
                    <w:rPr>
                      <w:rFonts w:ascii="Arial"/>
                      <w:sz w:val="22"/>
                    </w:rPr>
                  </w:pPr>
                  <w:hyperlink w:history="true" w:anchor="_bookmark200">
                    <w:r>
                      <w:rPr>
                        <w:rFonts w:ascii="Arial"/>
                        <w:w w:val="95"/>
                        <w:sz w:val="22"/>
                      </w:rPr>
                      <w:t>A</w:t>
                    </w:r>
                    <w:r>
                      <w:rPr>
                        <w:rFonts w:ascii="Arial"/>
                        <w:w w:val="95"/>
                        <w:sz w:val="18"/>
                      </w:rPr>
                      <w:t>RT</w:t>
                    </w:r>
                    <w:r>
                      <w:rPr>
                        <w:rFonts w:ascii="Arial"/>
                        <w:w w:val="95"/>
                        <w:sz w:val="22"/>
                      </w:rPr>
                      <w:t>.175 A</w:t>
                    </w:r>
                    <w:r>
                      <w:rPr>
                        <w:rFonts w:ascii="Arial"/>
                        <w:w w:val="95"/>
                        <w:sz w:val="18"/>
                      </w:rPr>
                      <w:t>MBITO</w:t>
                    </w:r>
                    <w:r>
                      <w:rPr>
                        <w:rFonts w:ascii="Arial"/>
                        <w:spacing w:val="-29"/>
                        <w:w w:val="95"/>
                        <w:sz w:val="18"/>
                      </w:rPr>
                      <w:t> </w:t>
                    </w:r>
                    <w:r>
                      <w:rPr>
                        <w:rFonts w:ascii="Arial"/>
                        <w:w w:val="95"/>
                        <w:sz w:val="18"/>
                      </w:rPr>
                      <w:t>DI</w:t>
                    </w:r>
                    <w:r>
                      <w:rPr>
                        <w:rFonts w:ascii="Arial"/>
                        <w:spacing w:val="-10"/>
                        <w:w w:val="95"/>
                        <w:sz w:val="18"/>
                      </w:rPr>
                      <w:t> </w:t>
                    </w:r>
                    <w:r>
                      <w:rPr>
                        <w:rFonts w:ascii="Arial"/>
                        <w:w w:val="95"/>
                        <w:sz w:val="18"/>
                      </w:rPr>
                      <w:t>APPLICAZIONE</w:t>
                      <w:tab/>
                    </w:r>
                    <w:r>
                      <w:rPr>
                        <w:rFonts w:ascii="Arial"/>
                        <w:w w:val="95"/>
                        <w:sz w:val="22"/>
                      </w:rPr>
                      <w:t>277</w:t>
                    </w:r>
                  </w:hyperlink>
                </w:p>
                <w:p>
                  <w:pPr>
                    <w:tabs>
                      <w:tab w:pos="9039" w:val="right" w:leader="dot"/>
                    </w:tabs>
                    <w:spacing w:before="32"/>
                    <w:ind w:left="240" w:right="0" w:firstLine="0"/>
                    <w:jc w:val="left"/>
                    <w:rPr>
                      <w:rFonts w:ascii="Arial"/>
                      <w:sz w:val="22"/>
                    </w:rPr>
                  </w:pPr>
                  <w:hyperlink w:history="true" w:anchor="_bookmark201">
                    <w:r>
                      <w:rPr>
                        <w:rFonts w:ascii="Arial"/>
                        <w:w w:val="95"/>
                        <w:sz w:val="22"/>
                      </w:rPr>
                      <w:t>A</w:t>
                    </w:r>
                    <w:r>
                      <w:rPr>
                        <w:rFonts w:ascii="Arial"/>
                        <w:w w:val="95"/>
                        <w:sz w:val="18"/>
                      </w:rPr>
                      <w:t>RT</w:t>
                    </w:r>
                    <w:r>
                      <w:rPr>
                        <w:rFonts w:ascii="Arial"/>
                        <w:w w:val="95"/>
                        <w:sz w:val="22"/>
                      </w:rPr>
                      <w:t>.176</w:t>
                    </w:r>
                    <w:r>
                      <w:rPr>
                        <w:rFonts w:ascii="Arial"/>
                        <w:spacing w:val="-20"/>
                        <w:w w:val="95"/>
                        <w:sz w:val="22"/>
                      </w:rPr>
                      <w:t> </w:t>
                    </w:r>
                    <w:r>
                      <w:rPr>
                        <w:rFonts w:ascii="Arial"/>
                        <w:w w:val="95"/>
                        <w:sz w:val="22"/>
                      </w:rPr>
                      <w:t>S</w:t>
                    </w:r>
                    <w:r>
                      <w:rPr>
                        <w:rFonts w:ascii="Arial"/>
                        <w:w w:val="95"/>
                        <w:sz w:val="18"/>
                      </w:rPr>
                      <w:t>OSTEGNO</w:t>
                    </w:r>
                    <w:r>
                      <w:rPr>
                        <w:rFonts w:ascii="Arial"/>
                        <w:spacing w:val="-9"/>
                        <w:w w:val="95"/>
                        <w:sz w:val="18"/>
                      </w:rPr>
                      <w:t> </w:t>
                    </w:r>
                    <w:r>
                      <w:rPr>
                        <w:rFonts w:ascii="Arial"/>
                        <w:w w:val="95"/>
                        <w:sz w:val="18"/>
                      </w:rPr>
                      <w:t>PUBBLICO</w:t>
                      <w:tab/>
                    </w:r>
                    <w:r>
                      <w:rPr>
                        <w:rFonts w:ascii="Arial"/>
                        <w:w w:val="95"/>
                        <w:sz w:val="22"/>
                      </w:rPr>
                      <w:t>278</w:t>
                    </w:r>
                  </w:hyperlink>
                </w:p>
                <w:p>
                  <w:pPr>
                    <w:tabs>
                      <w:tab w:pos="9039" w:val="right" w:leader="dot"/>
                    </w:tabs>
                    <w:spacing w:before="33"/>
                    <w:ind w:left="240" w:right="0" w:firstLine="0"/>
                    <w:jc w:val="left"/>
                    <w:rPr>
                      <w:rFonts w:ascii="Arial"/>
                      <w:sz w:val="22"/>
                    </w:rPr>
                  </w:pPr>
                  <w:hyperlink w:history="true" w:anchor="_bookmark202">
                    <w:r>
                      <w:rPr>
                        <w:rFonts w:ascii="Arial"/>
                        <w:w w:val="95"/>
                        <w:sz w:val="22"/>
                      </w:rPr>
                      <w:t>A</w:t>
                    </w:r>
                    <w:r>
                      <w:rPr>
                        <w:rFonts w:ascii="Arial"/>
                        <w:w w:val="95"/>
                        <w:sz w:val="18"/>
                      </w:rPr>
                      <w:t>RT</w:t>
                    </w:r>
                    <w:r>
                      <w:rPr>
                        <w:rFonts w:ascii="Arial"/>
                        <w:w w:val="95"/>
                        <w:sz w:val="22"/>
                      </w:rPr>
                      <w:t>.177 C</w:t>
                    </w:r>
                    <w:r>
                      <w:rPr>
                        <w:rFonts w:ascii="Arial"/>
                        <w:w w:val="95"/>
                        <w:sz w:val="18"/>
                      </w:rPr>
                      <w:t>ESSIONE</w:t>
                    </w:r>
                    <w:r>
                      <w:rPr>
                        <w:rFonts w:ascii="Arial"/>
                        <w:spacing w:val="-30"/>
                        <w:w w:val="95"/>
                        <w:sz w:val="18"/>
                      </w:rPr>
                      <w:t> </w:t>
                    </w:r>
                    <w:r>
                      <w:rPr>
                        <w:rFonts w:ascii="Arial"/>
                        <w:w w:val="95"/>
                        <w:sz w:val="18"/>
                      </w:rPr>
                      <w:t>DEL</w:t>
                    </w:r>
                    <w:r>
                      <w:rPr>
                        <w:rFonts w:ascii="Arial"/>
                        <w:spacing w:val="-10"/>
                        <w:w w:val="95"/>
                        <w:sz w:val="18"/>
                      </w:rPr>
                      <w:t> </w:t>
                    </w:r>
                    <w:r>
                      <w:rPr>
                        <w:rFonts w:ascii="Arial"/>
                        <w:w w:val="95"/>
                        <w:sz w:val="18"/>
                      </w:rPr>
                      <w:t>COMPENDIO</w:t>
                      <w:tab/>
                    </w:r>
                    <w:r>
                      <w:rPr>
                        <w:rFonts w:ascii="Arial"/>
                        <w:w w:val="95"/>
                        <w:sz w:val="22"/>
                      </w:rPr>
                      <w:t>280</w:t>
                    </w:r>
                  </w:hyperlink>
                </w:p>
                <w:p>
                  <w:pPr>
                    <w:tabs>
                      <w:tab w:pos="9039" w:val="right" w:leader="dot"/>
                    </w:tabs>
                    <w:spacing w:before="35"/>
                    <w:ind w:left="240" w:right="0" w:firstLine="0"/>
                    <w:jc w:val="left"/>
                    <w:rPr>
                      <w:rFonts w:ascii="Arial"/>
                      <w:sz w:val="22"/>
                    </w:rPr>
                  </w:pPr>
                  <w:hyperlink w:history="true" w:anchor="_bookmark203">
                    <w:r>
                      <w:rPr>
                        <w:rFonts w:ascii="Arial"/>
                        <w:w w:val="90"/>
                        <w:sz w:val="22"/>
                      </w:rPr>
                      <w:t>A</w:t>
                    </w:r>
                    <w:r>
                      <w:rPr>
                        <w:rFonts w:ascii="Arial"/>
                        <w:w w:val="90"/>
                        <w:sz w:val="18"/>
                      </w:rPr>
                      <w:t>RT</w:t>
                    </w:r>
                    <w:r>
                      <w:rPr>
                        <w:rFonts w:ascii="Arial"/>
                        <w:w w:val="90"/>
                        <w:sz w:val="22"/>
                      </w:rPr>
                      <w:t>.178 C</w:t>
                    </w:r>
                    <w:r>
                      <w:rPr>
                        <w:rFonts w:ascii="Arial"/>
                        <w:w w:val="90"/>
                        <w:sz w:val="18"/>
                      </w:rPr>
                      <w:t>ONCESSIONE</w:t>
                    </w:r>
                    <w:r>
                      <w:rPr>
                        <w:rFonts w:ascii="Arial"/>
                        <w:spacing w:val="-23"/>
                        <w:w w:val="90"/>
                        <w:sz w:val="18"/>
                      </w:rPr>
                      <w:t> </w:t>
                    </w:r>
                    <w:r>
                      <w:rPr>
                        <w:rFonts w:ascii="Arial"/>
                        <w:w w:val="90"/>
                        <w:sz w:val="18"/>
                      </w:rPr>
                      <w:t>DEL</w:t>
                    </w:r>
                    <w:r>
                      <w:rPr>
                        <w:rFonts w:ascii="Arial"/>
                        <w:spacing w:val="-7"/>
                        <w:w w:val="90"/>
                        <w:sz w:val="18"/>
                      </w:rPr>
                      <w:t> </w:t>
                    </w:r>
                    <w:r>
                      <w:rPr>
                        <w:rFonts w:ascii="Arial"/>
                        <w:w w:val="90"/>
                        <w:sz w:val="18"/>
                      </w:rPr>
                      <w:t>SOSTEGNO</w:t>
                      <w:tab/>
                    </w:r>
                    <w:r>
                      <w:rPr>
                        <w:rFonts w:ascii="Arial"/>
                        <w:w w:val="90"/>
                        <w:sz w:val="22"/>
                      </w:rPr>
                      <w:t>281</w:t>
                    </w:r>
                  </w:hyperlink>
                </w:p>
                <w:p>
                  <w:pPr>
                    <w:spacing w:before="19"/>
                    <w:ind w:left="5" w:right="0" w:firstLine="0"/>
                    <w:jc w:val="center"/>
                    <w:rPr>
                      <w:sz w:val="22"/>
                    </w:rPr>
                  </w:pPr>
                  <w:r>
                    <w:rPr>
                      <w:w w:val="100"/>
                      <w:sz w:val="22"/>
                    </w:rPr>
                    <w:t>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23558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23456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2.064003pt;margin-top:73.159981pt;width:441.9pt;height:56.05pt;mso-position-horizontal-relative:page;mso-position-vertical-relative:page;z-index:-279233536" type="#_x0000_t202" filled="false" stroked="false">
            <v:textbox inset="0,0,0,0">
              <w:txbxContent>
                <w:p>
                  <w:pPr>
                    <w:tabs>
                      <w:tab w:pos="8818" w:val="right" w:leader="dot"/>
                    </w:tabs>
                    <w:spacing w:line="232" w:lineRule="exact" w:before="0"/>
                    <w:ind w:left="20" w:right="0" w:firstLine="0"/>
                    <w:jc w:val="left"/>
                    <w:rPr>
                      <w:rFonts w:ascii="Arial"/>
                      <w:sz w:val="22"/>
                    </w:rPr>
                  </w:pPr>
                  <w:hyperlink w:history="true" w:anchor="_bookmark204">
                    <w:r>
                      <w:rPr>
                        <w:rFonts w:ascii="Arial"/>
                        <w:w w:val="95"/>
                        <w:sz w:val="22"/>
                      </w:rPr>
                      <w:t>A</w:t>
                    </w:r>
                    <w:r>
                      <w:rPr>
                        <w:rFonts w:ascii="Arial"/>
                        <w:w w:val="95"/>
                        <w:sz w:val="18"/>
                      </w:rPr>
                      <w:t>RT</w:t>
                    </w:r>
                    <w:r>
                      <w:rPr>
                        <w:rFonts w:ascii="Arial"/>
                        <w:w w:val="95"/>
                        <w:sz w:val="22"/>
                      </w:rPr>
                      <w:t>.179</w:t>
                    </w:r>
                    <w:r>
                      <w:rPr>
                        <w:rFonts w:ascii="Arial"/>
                        <w:spacing w:val="-20"/>
                        <w:w w:val="95"/>
                        <w:sz w:val="22"/>
                      </w:rPr>
                      <w:t> </w:t>
                    </w:r>
                    <w:r>
                      <w:rPr>
                        <w:rFonts w:ascii="Arial"/>
                        <w:w w:val="95"/>
                        <w:sz w:val="22"/>
                      </w:rPr>
                      <w:t>A</w:t>
                    </w:r>
                    <w:r>
                      <w:rPr>
                        <w:rFonts w:ascii="Arial"/>
                        <w:w w:val="95"/>
                        <w:sz w:val="18"/>
                      </w:rPr>
                      <w:t>LTRE</w:t>
                    </w:r>
                    <w:r>
                      <w:rPr>
                        <w:rFonts w:ascii="Arial"/>
                        <w:spacing w:val="-9"/>
                        <w:w w:val="95"/>
                        <w:sz w:val="18"/>
                      </w:rPr>
                      <w:t> </w:t>
                    </w:r>
                    <w:r>
                      <w:rPr>
                        <w:rFonts w:ascii="Arial"/>
                        <w:w w:val="95"/>
                        <w:sz w:val="18"/>
                      </w:rPr>
                      <w:t>DISPOSIZIONI</w:t>
                      <w:tab/>
                    </w:r>
                    <w:r>
                      <w:rPr>
                        <w:rFonts w:ascii="Arial"/>
                        <w:w w:val="95"/>
                        <w:sz w:val="22"/>
                      </w:rPr>
                      <w:t>282</w:t>
                    </w:r>
                  </w:hyperlink>
                </w:p>
                <w:p>
                  <w:pPr>
                    <w:tabs>
                      <w:tab w:pos="8818" w:val="right" w:leader="dot"/>
                    </w:tabs>
                    <w:spacing w:before="33"/>
                    <w:ind w:left="20" w:right="0" w:firstLine="0"/>
                    <w:jc w:val="left"/>
                    <w:rPr>
                      <w:rFonts w:ascii="Arial"/>
                      <w:sz w:val="22"/>
                    </w:rPr>
                  </w:pPr>
                  <w:hyperlink w:history="true" w:anchor="_bookmark205">
                    <w:r>
                      <w:rPr>
                        <w:rFonts w:ascii="Arial"/>
                        <w:w w:val="95"/>
                        <w:sz w:val="22"/>
                      </w:rPr>
                      <w:t>A</w:t>
                    </w:r>
                    <w:r>
                      <w:rPr>
                        <w:rFonts w:ascii="Arial"/>
                        <w:w w:val="95"/>
                        <w:sz w:val="18"/>
                      </w:rPr>
                      <w:t>RT</w:t>
                    </w:r>
                    <w:r>
                      <w:rPr>
                        <w:rFonts w:ascii="Arial"/>
                        <w:w w:val="95"/>
                        <w:sz w:val="22"/>
                      </w:rPr>
                      <w:t>.180</w:t>
                    </w:r>
                    <w:r>
                      <w:rPr>
                        <w:rFonts w:ascii="Arial"/>
                        <w:spacing w:val="-26"/>
                        <w:w w:val="95"/>
                        <w:sz w:val="22"/>
                      </w:rPr>
                      <w:t> </w:t>
                    </w:r>
                    <w:r>
                      <w:rPr>
                        <w:rFonts w:ascii="Arial"/>
                        <w:w w:val="95"/>
                        <w:sz w:val="22"/>
                      </w:rPr>
                      <w:t>R</w:t>
                    </w:r>
                    <w:r>
                      <w:rPr>
                        <w:rFonts w:ascii="Arial"/>
                        <w:w w:val="95"/>
                        <w:sz w:val="18"/>
                      </w:rPr>
                      <w:t>ELAZIONI</w:t>
                    </w:r>
                    <w:r>
                      <w:rPr>
                        <w:rFonts w:ascii="Arial"/>
                        <w:spacing w:val="-16"/>
                        <w:w w:val="95"/>
                        <w:sz w:val="18"/>
                      </w:rPr>
                      <w:t> </w:t>
                    </w:r>
                    <w:r>
                      <w:rPr>
                        <w:rFonts w:ascii="Arial"/>
                        <w:w w:val="95"/>
                        <w:sz w:val="18"/>
                      </w:rPr>
                      <w:t>ALLA</w:t>
                    </w:r>
                    <w:r>
                      <w:rPr>
                        <w:rFonts w:ascii="Arial"/>
                        <w:spacing w:val="-16"/>
                        <w:w w:val="95"/>
                        <w:sz w:val="18"/>
                      </w:rPr>
                      <w:t> </w:t>
                    </w:r>
                    <w:r>
                      <w:rPr>
                        <w:rFonts w:ascii="Arial"/>
                        <w:w w:val="95"/>
                        <w:sz w:val="22"/>
                      </w:rPr>
                      <w:t>C</w:t>
                    </w:r>
                    <w:r>
                      <w:rPr>
                        <w:rFonts w:ascii="Arial"/>
                        <w:w w:val="95"/>
                        <w:sz w:val="18"/>
                      </w:rPr>
                      <w:t>OMMISSIONE</w:t>
                    </w:r>
                    <w:r>
                      <w:rPr>
                        <w:rFonts w:ascii="Arial"/>
                        <w:spacing w:val="-15"/>
                        <w:w w:val="95"/>
                        <w:sz w:val="18"/>
                      </w:rPr>
                      <w:t> </w:t>
                    </w:r>
                    <w:r>
                      <w:rPr>
                        <w:rFonts w:ascii="Arial"/>
                        <w:w w:val="95"/>
                        <w:sz w:val="18"/>
                      </w:rPr>
                      <w:t>EUROPEA</w:t>
                    </w:r>
                    <w:r>
                      <w:rPr>
                        <w:rFonts w:ascii="Arial"/>
                        <w:spacing w:val="-17"/>
                        <w:w w:val="95"/>
                        <w:sz w:val="18"/>
                      </w:rPr>
                      <w:t> </w:t>
                    </w:r>
                    <w:r>
                      <w:rPr>
                        <w:rFonts w:ascii="Arial"/>
                        <w:w w:val="95"/>
                        <w:sz w:val="18"/>
                      </w:rPr>
                      <w:t>E</w:t>
                    </w:r>
                    <w:r>
                      <w:rPr>
                        <w:rFonts w:ascii="Arial"/>
                        <w:spacing w:val="-15"/>
                        <w:w w:val="95"/>
                        <w:sz w:val="18"/>
                      </w:rPr>
                      <w:t> </w:t>
                    </w:r>
                    <w:r>
                      <w:rPr>
                        <w:rFonts w:ascii="Arial"/>
                        <w:w w:val="95"/>
                        <w:sz w:val="18"/>
                      </w:rPr>
                      <w:t>ALLE</w:t>
                    </w:r>
                    <w:r>
                      <w:rPr>
                        <w:rFonts w:ascii="Arial"/>
                        <w:spacing w:val="-14"/>
                        <w:w w:val="95"/>
                        <w:sz w:val="18"/>
                      </w:rPr>
                      <w:t> </w:t>
                    </w:r>
                    <w:r>
                      <w:rPr>
                        <w:rFonts w:ascii="Arial"/>
                        <w:w w:val="95"/>
                        <w:sz w:val="22"/>
                      </w:rPr>
                      <w:t>C</w:t>
                    </w:r>
                    <w:r>
                      <w:rPr>
                        <w:rFonts w:ascii="Arial"/>
                        <w:w w:val="95"/>
                        <w:sz w:val="18"/>
                      </w:rPr>
                      <w:t>AMERE</w:t>
                      <w:tab/>
                    </w:r>
                    <w:r>
                      <w:rPr>
                        <w:rFonts w:ascii="Arial"/>
                        <w:w w:val="95"/>
                        <w:sz w:val="22"/>
                      </w:rPr>
                      <w:t>282</w:t>
                    </w:r>
                  </w:hyperlink>
                </w:p>
                <w:p>
                  <w:pPr>
                    <w:tabs>
                      <w:tab w:pos="8818" w:val="right" w:leader="dot"/>
                    </w:tabs>
                    <w:spacing w:before="35"/>
                    <w:ind w:left="20" w:right="0" w:firstLine="0"/>
                    <w:jc w:val="left"/>
                    <w:rPr>
                      <w:rFonts w:ascii="Arial"/>
                      <w:sz w:val="22"/>
                    </w:rPr>
                  </w:pPr>
                  <w:hyperlink w:history="true" w:anchor="_bookmark206">
                    <w:r>
                      <w:rPr>
                        <w:rFonts w:ascii="Arial"/>
                        <w:w w:val="95"/>
                        <w:sz w:val="22"/>
                      </w:rPr>
                      <w:t>A</w:t>
                    </w:r>
                    <w:r>
                      <w:rPr>
                        <w:rFonts w:ascii="Arial"/>
                        <w:w w:val="95"/>
                        <w:sz w:val="18"/>
                      </w:rPr>
                      <w:t>RT</w:t>
                    </w:r>
                    <w:r>
                      <w:rPr>
                        <w:rFonts w:ascii="Arial"/>
                        <w:w w:val="95"/>
                        <w:sz w:val="22"/>
                      </w:rPr>
                      <w:t>.181 D</w:t>
                    </w:r>
                    <w:r>
                      <w:rPr>
                        <w:rFonts w:ascii="Arial"/>
                        <w:w w:val="95"/>
                        <w:sz w:val="18"/>
                      </w:rPr>
                      <w:t>ISPOSIZIONI</w:t>
                    </w:r>
                    <w:r>
                      <w:rPr>
                        <w:rFonts w:ascii="Arial"/>
                        <w:spacing w:val="-33"/>
                        <w:w w:val="95"/>
                        <w:sz w:val="18"/>
                      </w:rPr>
                      <w:t> </w:t>
                    </w:r>
                    <w:r>
                      <w:rPr>
                        <w:rFonts w:ascii="Arial"/>
                        <w:w w:val="95"/>
                        <w:sz w:val="18"/>
                      </w:rPr>
                      <w:t>DI</w:t>
                    </w:r>
                    <w:r>
                      <w:rPr>
                        <w:rFonts w:ascii="Arial"/>
                        <w:spacing w:val="-10"/>
                        <w:w w:val="95"/>
                        <w:sz w:val="18"/>
                      </w:rPr>
                      <w:t> </w:t>
                    </w:r>
                    <w:r>
                      <w:rPr>
                        <w:rFonts w:ascii="Arial"/>
                        <w:w w:val="95"/>
                        <w:sz w:val="18"/>
                      </w:rPr>
                      <w:t>ATTUAZIONE</w:t>
                      <w:tab/>
                    </w:r>
                    <w:r>
                      <w:rPr>
                        <w:rFonts w:ascii="Arial"/>
                        <w:w w:val="95"/>
                        <w:sz w:val="22"/>
                      </w:rPr>
                      <w:t>282</w:t>
                    </w:r>
                  </w:hyperlink>
                </w:p>
                <w:p>
                  <w:pPr>
                    <w:tabs>
                      <w:tab w:pos="8818" w:val="right" w:leader="dot"/>
                    </w:tabs>
                    <w:spacing w:before="32"/>
                    <w:ind w:left="20" w:right="0" w:firstLine="0"/>
                    <w:jc w:val="left"/>
                    <w:rPr>
                      <w:rFonts w:ascii="Arial"/>
                      <w:sz w:val="22"/>
                    </w:rPr>
                  </w:pPr>
                  <w:hyperlink w:history="true" w:anchor="_bookmark207">
                    <w:r>
                      <w:rPr>
                        <w:rFonts w:ascii="Arial"/>
                        <w:w w:val="95"/>
                        <w:sz w:val="22"/>
                      </w:rPr>
                      <w:t>A</w:t>
                    </w:r>
                    <w:r>
                      <w:rPr>
                        <w:rFonts w:ascii="Arial"/>
                        <w:w w:val="95"/>
                        <w:sz w:val="18"/>
                      </w:rPr>
                      <w:t>RT</w:t>
                    </w:r>
                    <w:r>
                      <w:rPr>
                        <w:rFonts w:ascii="Arial"/>
                        <w:w w:val="95"/>
                        <w:sz w:val="22"/>
                      </w:rPr>
                      <w:t>. 182</w:t>
                    </w:r>
                    <w:r>
                      <w:rPr>
                        <w:rFonts w:ascii="Arial"/>
                        <w:spacing w:val="-43"/>
                        <w:w w:val="95"/>
                        <w:sz w:val="22"/>
                      </w:rPr>
                      <w:t> </w:t>
                    </w:r>
                    <w:r>
                      <w:rPr>
                        <w:rFonts w:ascii="Arial"/>
                        <w:w w:val="95"/>
                        <w:sz w:val="22"/>
                      </w:rPr>
                      <w:t>D</w:t>
                    </w:r>
                    <w:r>
                      <w:rPr>
                        <w:rFonts w:ascii="Arial"/>
                        <w:w w:val="95"/>
                        <w:sz w:val="18"/>
                      </w:rPr>
                      <w:t>ISPOSIZIONI</w:t>
                    </w:r>
                    <w:r>
                      <w:rPr>
                        <w:rFonts w:ascii="Arial"/>
                        <w:spacing w:val="-10"/>
                        <w:w w:val="95"/>
                        <w:sz w:val="18"/>
                      </w:rPr>
                      <w:t> </w:t>
                    </w:r>
                    <w:r>
                      <w:rPr>
                        <w:rFonts w:ascii="Arial"/>
                        <w:w w:val="95"/>
                        <w:sz w:val="18"/>
                      </w:rPr>
                      <w:t>FINANZIARIE</w:t>
                      <w:tab/>
                    </w:r>
                    <w:r>
                      <w:rPr>
                        <w:rFonts w:ascii="Arial"/>
                        <w:w w:val="95"/>
                        <w:sz w:val="22"/>
                      </w:rPr>
                      <w:t>282</w:t>
                    </w:r>
                  </w:hyperlink>
                </w:p>
              </w:txbxContent>
            </v:textbox>
            <w10:wrap type="none"/>
          </v:shape>
        </w:pict>
      </w:r>
      <w:r>
        <w:rPr/>
        <w:pict>
          <v:shape style="position:absolute;margin-left:71.024002pt;margin-top:136.659988pt;width:453pt;height:585.4pt;mso-position-horizontal-relative:page;mso-position-vertical-relative:page;z-index:-279232512" type="#_x0000_t202" filled="false" stroked="false">
            <v:textbox inset="0,0,0,0">
              <w:txbxContent>
                <w:p>
                  <w:pPr>
                    <w:tabs>
                      <w:tab w:pos="8673" w:val="left" w:leader="dot"/>
                    </w:tabs>
                    <w:spacing w:line="251" w:lineRule="exact" w:before="0"/>
                    <w:ind w:left="20" w:right="0" w:firstLine="0"/>
                    <w:jc w:val="left"/>
                    <w:rPr>
                      <w:rFonts w:ascii="Arial"/>
                      <w:b/>
                      <w:sz w:val="24"/>
                    </w:rPr>
                  </w:pPr>
                  <w:hyperlink w:history="true" w:anchor="_bookmark208">
                    <w:r>
                      <w:rPr>
                        <w:rFonts w:ascii="Arial"/>
                        <w:b/>
                        <w:w w:val="85"/>
                        <w:sz w:val="24"/>
                      </w:rPr>
                      <w:t>TITOLO VIII MISURE</w:t>
                    </w:r>
                    <w:r>
                      <w:rPr>
                        <w:rFonts w:ascii="Arial"/>
                        <w:b/>
                        <w:spacing w:val="-42"/>
                        <w:w w:val="85"/>
                        <w:sz w:val="24"/>
                      </w:rPr>
                      <w:t> </w:t>
                    </w:r>
                    <w:r>
                      <w:rPr>
                        <w:rFonts w:ascii="Arial"/>
                        <w:b/>
                        <w:w w:val="85"/>
                        <w:sz w:val="24"/>
                      </w:rPr>
                      <w:t>DI</w:t>
                    </w:r>
                    <w:r>
                      <w:rPr>
                        <w:rFonts w:ascii="Arial"/>
                        <w:b/>
                        <w:spacing w:val="-15"/>
                        <w:w w:val="85"/>
                        <w:sz w:val="24"/>
                      </w:rPr>
                      <w:t> </w:t>
                    </w:r>
                    <w:r>
                      <w:rPr>
                        <w:rFonts w:ascii="Arial"/>
                        <w:b/>
                        <w:w w:val="85"/>
                        <w:sz w:val="24"/>
                      </w:rPr>
                      <w:t>SETTORE</w:t>
                      <w:tab/>
                    </w:r>
                    <w:r>
                      <w:rPr>
                        <w:rFonts w:ascii="Arial"/>
                        <w:b/>
                        <w:w w:val="90"/>
                        <w:sz w:val="24"/>
                      </w:rPr>
                      <w:t>283</w:t>
                    </w:r>
                  </w:hyperlink>
                </w:p>
                <w:p>
                  <w:pPr>
                    <w:tabs>
                      <w:tab w:pos="8673" w:val="left" w:leader="dot"/>
                    </w:tabs>
                    <w:spacing w:before="158"/>
                    <w:ind w:left="20" w:right="0" w:firstLine="0"/>
                    <w:jc w:val="left"/>
                    <w:rPr>
                      <w:rFonts w:ascii="Arial"/>
                      <w:b/>
                      <w:sz w:val="24"/>
                    </w:rPr>
                  </w:pPr>
                  <w:hyperlink w:history="true" w:anchor="_bookmark209">
                    <w:r>
                      <w:rPr>
                        <w:rFonts w:ascii="Arial"/>
                        <w:b/>
                        <w:w w:val="85"/>
                        <w:sz w:val="24"/>
                      </w:rPr>
                      <w:t>CAPO</w:t>
                    </w:r>
                    <w:r>
                      <w:rPr>
                        <w:rFonts w:ascii="Arial"/>
                        <w:b/>
                        <w:spacing w:val="-18"/>
                        <w:w w:val="85"/>
                        <w:sz w:val="24"/>
                      </w:rPr>
                      <w:t> </w:t>
                    </w:r>
                    <w:r>
                      <w:rPr>
                        <w:rFonts w:ascii="Arial"/>
                        <w:b/>
                        <w:w w:val="85"/>
                        <w:sz w:val="24"/>
                      </w:rPr>
                      <w:t>I</w:t>
                    </w:r>
                    <w:r>
                      <w:rPr>
                        <w:rFonts w:ascii="Arial"/>
                        <w:b/>
                        <w:spacing w:val="-19"/>
                        <w:w w:val="85"/>
                        <w:sz w:val="24"/>
                      </w:rPr>
                      <w:t> </w:t>
                    </w:r>
                    <w:r>
                      <w:rPr>
                        <w:rFonts w:ascii="Arial"/>
                        <w:b/>
                        <w:w w:val="85"/>
                        <w:sz w:val="24"/>
                      </w:rPr>
                      <w:t>MISURE</w:t>
                    </w:r>
                    <w:r>
                      <w:rPr>
                        <w:rFonts w:ascii="Arial"/>
                        <w:b/>
                        <w:spacing w:val="-17"/>
                        <w:w w:val="85"/>
                        <w:sz w:val="24"/>
                      </w:rPr>
                      <w:t> </w:t>
                    </w:r>
                    <w:r>
                      <w:rPr>
                        <w:rFonts w:ascii="Arial"/>
                        <w:b/>
                        <w:w w:val="85"/>
                        <w:sz w:val="24"/>
                      </w:rPr>
                      <w:t>PER</w:t>
                    </w:r>
                    <w:r>
                      <w:rPr>
                        <w:rFonts w:ascii="Arial"/>
                        <w:b/>
                        <w:spacing w:val="-19"/>
                        <w:w w:val="85"/>
                        <w:sz w:val="24"/>
                      </w:rPr>
                      <w:t> </w:t>
                    </w:r>
                    <w:r>
                      <w:rPr>
                        <w:rFonts w:ascii="Arial"/>
                        <w:b/>
                        <w:w w:val="85"/>
                        <w:sz w:val="24"/>
                      </w:rPr>
                      <w:t>IL</w:t>
                    </w:r>
                    <w:r>
                      <w:rPr>
                        <w:rFonts w:ascii="Arial"/>
                        <w:b/>
                        <w:spacing w:val="-18"/>
                        <w:w w:val="85"/>
                        <w:sz w:val="24"/>
                      </w:rPr>
                      <w:t> </w:t>
                    </w:r>
                    <w:r>
                      <w:rPr>
                        <w:rFonts w:ascii="Arial"/>
                        <w:b/>
                        <w:w w:val="85"/>
                        <w:sz w:val="24"/>
                      </w:rPr>
                      <w:t>TURISMO</w:t>
                    </w:r>
                    <w:r>
                      <w:rPr>
                        <w:rFonts w:ascii="Arial"/>
                        <w:b/>
                        <w:spacing w:val="-17"/>
                        <w:w w:val="85"/>
                        <w:sz w:val="24"/>
                      </w:rPr>
                      <w:t> </w:t>
                    </w:r>
                    <w:r>
                      <w:rPr>
                        <w:rFonts w:ascii="Arial"/>
                        <w:b/>
                        <w:w w:val="85"/>
                        <w:sz w:val="24"/>
                      </w:rPr>
                      <w:t>E</w:t>
                    </w:r>
                    <w:r>
                      <w:rPr>
                        <w:rFonts w:ascii="Arial"/>
                        <w:b/>
                        <w:spacing w:val="-18"/>
                        <w:w w:val="85"/>
                        <w:sz w:val="24"/>
                      </w:rPr>
                      <w:t> </w:t>
                    </w:r>
                    <w:r>
                      <w:rPr>
                        <w:rFonts w:ascii="Arial"/>
                        <w:b/>
                        <w:w w:val="85"/>
                        <w:sz w:val="24"/>
                      </w:rPr>
                      <w:t>LA</w:t>
                    </w:r>
                    <w:r>
                      <w:rPr>
                        <w:rFonts w:ascii="Arial"/>
                        <w:b/>
                        <w:spacing w:val="-17"/>
                        <w:w w:val="85"/>
                        <w:sz w:val="24"/>
                      </w:rPr>
                      <w:t> </w:t>
                    </w:r>
                    <w:r>
                      <w:rPr>
                        <w:rFonts w:ascii="Arial"/>
                        <w:b/>
                        <w:w w:val="85"/>
                        <w:sz w:val="24"/>
                      </w:rPr>
                      <w:t>CULTURA</w:t>
                      <w:tab/>
                    </w:r>
                    <w:r>
                      <w:rPr>
                        <w:rFonts w:ascii="Arial"/>
                        <w:b/>
                        <w:w w:val="90"/>
                        <w:sz w:val="24"/>
                      </w:rPr>
                      <w:t>283</w:t>
                    </w:r>
                  </w:hyperlink>
                </w:p>
                <w:p>
                  <w:pPr>
                    <w:tabs>
                      <w:tab w:pos="8704" w:val="left" w:leader="dot"/>
                    </w:tabs>
                    <w:spacing w:before="156"/>
                    <w:ind w:left="240" w:right="0" w:firstLine="0"/>
                    <w:jc w:val="left"/>
                    <w:rPr>
                      <w:rFonts w:ascii="Arial"/>
                      <w:sz w:val="22"/>
                    </w:rPr>
                  </w:pPr>
                  <w:hyperlink w:history="true" w:anchor="_bookmark210">
                    <w:r>
                      <w:rPr>
                        <w:rFonts w:ascii="Arial"/>
                        <w:w w:val="85"/>
                        <w:sz w:val="22"/>
                      </w:rPr>
                      <w:t>A</w:t>
                    </w:r>
                    <w:r>
                      <w:rPr>
                        <w:rFonts w:ascii="Arial"/>
                        <w:w w:val="85"/>
                        <w:sz w:val="18"/>
                      </w:rPr>
                      <w:t>RT</w:t>
                    </w:r>
                    <w:r>
                      <w:rPr>
                        <w:rFonts w:ascii="Arial"/>
                        <w:w w:val="85"/>
                        <w:sz w:val="22"/>
                      </w:rPr>
                      <w:t>.183</w:t>
                    </w:r>
                    <w:r>
                      <w:rPr>
                        <w:rFonts w:ascii="Arial"/>
                        <w:spacing w:val="-45"/>
                        <w:w w:val="85"/>
                        <w:sz w:val="22"/>
                      </w:rPr>
                      <w:t> </w:t>
                    </w:r>
                    <w:r>
                      <w:rPr>
                        <w:rFonts w:ascii="Arial"/>
                        <w:w w:val="85"/>
                        <w:sz w:val="22"/>
                      </w:rPr>
                      <w:t>T</w:t>
                    </w:r>
                    <w:r>
                      <w:rPr>
                        <w:rFonts w:ascii="Arial"/>
                        <w:w w:val="85"/>
                        <w:sz w:val="18"/>
                      </w:rPr>
                      <w:t>AX CREDIT</w:t>
                    </w:r>
                    <w:r>
                      <w:rPr>
                        <w:rFonts w:ascii="Arial"/>
                        <w:spacing w:val="-17"/>
                        <w:w w:val="85"/>
                        <w:sz w:val="18"/>
                      </w:rPr>
                      <w:t> </w:t>
                    </w:r>
                    <w:r>
                      <w:rPr>
                        <w:rFonts w:ascii="Arial"/>
                        <w:w w:val="85"/>
                        <w:sz w:val="18"/>
                      </w:rPr>
                      <w:t>VACANZE</w:t>
                      <w:tab/>
                    </w:r>
                    <w:r>
                      <w:rPr>
                        <w:rFonts w:ascii="Arial"/>
                        <w:w w:val="90"/>
                        <w:sz w:val="22"/>
                      </w:rPr>
                      <w:t>283</w:t>
                    </w:r>
                  </w:hyperlink>
                </w:p>
                <w:p>
                  <w:pPr>
                    <w:tabs>
                      <w:tab w:pos="8704" w:val="left" w:leader="dot"/>
                    </w:tabs>
                    <w:spacing w:before="32"/>
                    <w:ind w:left="240" w:right="0" w:firstLine="0"/>
                    <w:jc w:val="left"/>
                    <w:rPr>
                      <w:rFonts w:ascii="Arial" w:hAnsi="Arial"/>
                      <w:sz w:val="22"/>
                    </w:rPr>
                  </w:pPr>
                  <w:hyperlink w:history="true" w:anchor="_bookmark211">
                    <w:r>
                      <w:rPr>
                        <w:rFonts w:ascii="Arial" w:hAnsi="Arial"/>
                        <w:w w:val="85"/>
                        <w:sz w:val="22"/>
                      </w:rPr>
                      <w:t>A</w:t>
                    </w:r>
                    <w:r>
                      <w:rPr>
                        <w:rFonts w:ascii="Arial" w:hAnsi="Arial"/>
                        <w:w w:val="85"/>
                        <w:sz w:val="18"/>
                      </w:rPr>
                      <w:t>RT</w:t>
                    </w:r>
                    <w:r>
                      <w:rPr>
                        <w:rFonts w:ascii="Arial" w:hAnsi="Arial"/>
                        <w:w w:val="85"/>
                        <w:sz w:val="22"/>
                      </w:rPr>
                      <w:t>.184</w:t>
                    </w:r>
                    <w:r>
                      <w:rPr>
                        <w:rFonts w:ascii="Arial" w:hAnsi="Arial"/>
                        <w:spacing w:val="-31"/>
                        <w:w w:val="85"/>
                        <w:sz w:val="22"/>
                      </w:rPr>
                      <w:t> </w:t>
                    </w:r>
                    <w:r>
                      <w:rPr>
                        <w:rFonts w:ascii="Arial" w:hAnsi="Arial"/>
                        <w:w w:val="85"/>
                        <w:sz w:val="22"/>
                      </w:rPr>
                      <w:t>E</w:t>
                    </w:r>
                    <w:r>
                      <w:rPr>
                        <w:rFonts w:ascii="Arial" w:hAnsi="Arial"/>
                        <w:w w:val="85"/>
                        <w:sz w:val="18"/>
                      </w:rPr>
                      <w:t>SENZIONI</w:t>
                    </w:r>
                    <w:r>
                      <w:rPr>
                        <w:rFonts w:ascii="Arial" w:hAnsi="Arial"/>
                        <w:spacing w:val="-22"/>
                        <w:w w:val="85"/>
                        <w:sz w:val="18"/>
                      </w:rPr>
                      <w:t> </w:t>
                    </w:r>
                    <w:r>
                      <w:rPr>
                        <w:rFonts w:ascii="Arial" w:hAnsi="Arial"/>
                        <w:w w:val="85"/>
                        <w:sz w:val="18"/>
                      </w:rPr>
                      <w:t>DALL</w:t>
                    </w:r>
                    <w:r>
                      <w:rPr>
                        <w:rFonts w:ascii="Arial" w:hAnsi="Arial"/>
                        <w:w w:val="85"/>
                        <w:sz w:val="22"/>
                      </w:rPr>
                      <w:t>’</w:t>
                    </w:r>
                    <w:r>
                      <w:rPr>
                        <w:rFonts w:ascii="Arial" w:hAnsi="Arial"/>
                        <w:w w:val="85"/>
                        <w:sz w:val="18"/>
                      </w:rPr>
                      <w:t>IMPOSTA</w:t>
                    </w:r>
                    <w:r>
                      <w:rPr>
                        <w:rFonts w:ascii="Arial" w:hAnsi="Arial"/>
                        <w:spacing w:val="-23"/>
                        <w:w w:val="85"/>
                        <w:sz w:val="18"/>
                      </w:rPr>
                      <w:t> </w:t>
                    </w:r>
                    <w:r>
                      <w:rPr>
                        <w:rFonts w:ascii="Arial" w:hAnsi="Arial"/>
                        <w:w w:val="85"/>
                        <w:sz w:val="18"/>
                      </w:rPr>
                      <w:t>MUNICIPALE</w:t>
                    </w:r>
                    <w:r>
                      <w:rPr>
                        <w:rFonts w:ascii="Arial" w:hAnsi="Arial"/>
                        <w:spacing w:val="-22"/>
                        <w:w w:val="85"/>
                        <w:sz w:val="18"/>
                      </w:rPr>
                      <w:t> </w:t>
                    </w:r>
                    <w:r>
                      <w:rPr>
                        <w:rFonts w:ascii="Arial" w:hAnsi="Arial"/>
                        <w:w w:val="85"/>
                        <w:sz w:val="18"/>
                      </w:rPr>
                      <w:t>PROPRIA</w:t>
                    </w:r>
                    <w:r>
                      <w:rPr>
                        <w:rFonts w:ascii="Arial" w:hAnsi="Arial"/>
                        <w:w w:val="85"/>
                        <w:sz w:val="22"/>
                      </w:rPr>
                      <w:t>-IMU</w:t>
                    </w:r>
                    <w:r>
                      <w:rPr>
                        <w:rFonts w:ascii="Arial" w:hAnsi="Arial"/>
                        <w:spacing w:val="-32"/>
                        <w:w w:val="85"/>
                        <w:sz w:val="22"/>
                      </w:rPr>
                      <w:t> </w:t>
                    </w:r>
                    <w:r>
                      <w:rPr>
                        <w:rFonts w:ascii="Arial" w:hAnsi="Arial"/>
                        <w:w w:val="85"/>
                        <w:sz w:val="18"/>
                      </w:rPr>
                      <w:t>PER</w:t>
                    </w:r>
                    <w:r>
                      <w:rPr>
                        <w:rFonts w:ascii="Arial" w:hAnsi="Arial"/>
                        <w:spacing w:val="-22"/>
                        <w:w w:val="85"/>
                        <w:sz w:val="18"/>
                      </w:rPr>
                      <w:t> </w:t>
                    </w:r>
                    <w:r>
                      <w:rPr>
                        <w:rFonts w:ascii="Arial" w:hAnsi="Arial"/>
                        <w:w w:val="85"/>
                        <w:sz w:val="18"/>
                      </w:rPr>
                      <w:t>IL</w:t>
                    </w:r>
                    <w:r>
                      <w:rPr>
                        <w:rFonts w:ascii="Arial" w:hAnsi="Arial"/>
                        <w:spacing w:val="-21"/>
                        <w:w w:val="85"/>
                        <w:sz w:val="18"/>
                      </w:rPr>
                      <w:t> </w:t>
                    </w:r>
                    <w:r>
                      <w:rPr>
                        <w:rFonts w:ascii="Arial" w:hAnsi="Arial"/>
                        <w:w w:val="85"/>
                        <w:sz w:val="18"/>
                      </w:rPr>
                      <w:t>SETTORE</w:t>
                    </w:r>
                    <w:r>
                      <w:rPr>
                        <w:rFonts w:ascii="Arial" w:hAnsi="Arial"/>
                        <w:spacing w:val="-23"/>
                        <w:w w:val="85"/>
                        <w:sz w:val="18"/>
                      </w:rPr>
                      <w:t> </w:t>
                    </w:r>
                    <w:r>
                      <w:rPr>
                        <w:rFonts w:ascii="Arial" w:hAnsi="Arial"/>
                        <w:w w:val="85"/>
                        <w:sz w:val="18"/>
                      </w:rPr>
                      <w:t>TURISTICO</w:t>
                      <w:tab/>
                    </w:r>
                    <w:r>
                      <w:rPr>
                        <w:rFonts w:ascii="Arial" w:hAnsi="Arial"/>
                        <w:w w:val="90"/>
                        <w:sz w:val="22"/>
                      </w:rPr>
                      <w:t>285</w:t>
                    </w:r>
                  </w:hyperlink>
                </w:p>
                <w:p>
                  <w:pPr>
                    <w:tabs>
                      <w:tab w:pos="8704" w:val="left" w:leader="dot"/>
                    </w:tabs>
                    <w:spacing w:before="35"/>
                    <w:ind w:left="240" w:right="0" w:firstLine="0"/>
                    <w:jc w:val="left"/>
                    <w:rPr>
                      <w:rFonts w:ascii="Arial"/>
                      <w:sz w:val="22"/>
                    </w:rPr>
                  </w:pPr>
                  <w:hyperlink w:history="true" w:anchor="_bookmark212">
                    <w:r>
                      <w:rPr>
                        <w:rFonts w:ascii="Arial"/>
                        <w:w w:val="90"/>
                        <w:sz w:val="22"/>
                      </w:rPr>
                      <w:t>A</w:t>
                    </w:r>
                    <w:r>
                      <w:rPr>
                        <w:rFonts w:ascii="Arial"/>
                        <w:w w:val="90"/>
                        <w:sz w:val="18"/>
                      </w:rPr>
                      <w:t>RT</w:t>
                    </w:r>
                    <w:r>
                      <w:rPr>
                        <w:rFonts w:ascii="Arial"/>
                        <w:w w:val="90"/>
                        <w:sz w:val="22"/>
                      </w:rPr>
                      <w:t>.185</w:t>
                    </w:r>
                    <w:r>
                      <w:rPr>
                        <w:rFonts w:ascii="Arial"/>
                        <w:spacing w:val="-39"/>
                        <w:w w:val="90"/>
                        <w:sz w:val="22"/>
                      </w:rPr>
                      <w:t> </w:t>
                    </w:r>
                    <w:r>
                      <w:rPr>
                        <w:rFonts w:ascii="Arial"/>
                        <w:w w:val="90"/>
                        <w:sz w:val="22"/>
                      </w:rPr>
                      <w:t>F</w:t>
                    </w:r>
                    <w:r>
                      <w:rPr>
                        <w:rFonts w:ascii="Arial"/>
                        <w:w w:val="90"/>
                        <w:sz w:val="18"/>
                      </w:rPr>
                      <w:t>ONDO</w:t>
                    </w:r>
                    <w:r>
                      <w:rPr>
                        <w:rFonts w:ascii="Arial"/>
                        <w:spacing w:val="-30"/>
                        <w:w w:val="90"/>
                        <w:sz w:val="18"/>
                      </w:rPr>
                      <w:t> </w:t>
                    </w:r>
                    <w:r>
                      <w:rPr>
                        <w:rFonts w:ascii="Arial"/>
                        <w:w w:val="90"/>
                        <w:sz w:val="18"/>
                      </w:rPr>
                      <w:t>TURISMO</w:t>
                      <w:tab/>
                    </w:r>
                    <w:r>
                      <w:rPr>
                        <w:rFonts w:ascii="Arial"/>
                        <w:w w:val="90"/>
                        <w:sz w:val="22"/>
                      </w:rPr>
                      <w:t>286</w:t>
                    </w:r>
                  </w:hyperlink>
                </w:p>
                <w:p>
                  <w:pPr>
                    <w:tabs>
                      <w:tab w:pos="8704" w:val="left" w:leader="dot"/>
                    </w:tabs>
                    <w:spacing w:before="33"/>
                    <w:ind w:left="240" w:right="0" w:firstLine="0"/>
                    <w:jc w:val="left"/>
                    <w:rPr>
                      <w:rFonts w:ascii="Arial"/>
                      <w:sz w:val="22"/>
                    </w:rPr>
                  </w:pPr>
                  <w:hyperlink w:history="true" w:anchor="_bookmark213">
                    <w:r>
                      <w:rPr>
                        <w:rFonts w:ascii="Arial"/>
                        <w:w w:val="85"/>
                        <w:sz w:val="22"/>
                      </w:rPr>
                      <w:t>A</w:t>
                    </w:r>
                    <w:r>
                      <w:rPr>
                        <w:rFonts w:ascii="Arial"/>
                        <w:w w:val="85"/>
                        <w:sz w:val="18"/>
                      </w:rPr>
                      <w:t>RT</w:t>
                    </w:r>
                    <w:r>
                      <w:rPr>
                        <w:rFonts w:ascii="Arial"/>
                        <w:w w:val="85"/>
                        <w:sz w:val="22"/>
                      </w:rPr>
                      <w:t>.186</w:t>
                    </w:r>
                    <w:r>
                      <w:rPr>
                        <w:rFonts w:ascii="Arial"/>
                        <w:spacing w:val="-41"/>
                        <w:w w:val="85"/>
                        <w:sz w:val="22"/>
                      </w:rPr>
                      <w:t> </w:t>
                    </w:r>
                    <w:r>
                      <w:rPr>
                        <w:rFonts w:ascii="Arial"/>
                        <w:w w:val="85"/>
                        <w:sz w:val="22"/>
                      </w:rPr>
                      <w:t>P</w:t>
                    </w:r>
                    <w:r>
                      <w:rPr>
                        <w:rFonts w:ascii="Arial"/>
                        <w:w w:val="85"/>
                        <w:sz w:val="18"/>
                      </w:rPr>
                      <w:t>ROMOZIONE TURISTICA IN</w:t>
                    </w:r>
                    <w:r>
                      <w:rPr>
                        <w:rFonts w:ascii="Arial"/>
                        <w:spacing w:val="-11"/>
                        <w:w w:val="85"/>
                        <w:sz w:val="18"/>
                      </w:rPr>
                      <w:t> </w:t>
                    </w:r>
                    <w:r>
                      <w:rPr>
                        <w:rFonts w:ascii="Arial"/>
                        <w:w w:val="85"/>
                        <w:sz w:val="22"/>
                      </w:rPr>
                      <w:t>I</w:t>
                    </w:r>
                    <w:r>
                      <w:rPr>
                        <w:rFonts w:ascii="Arial"/>
                        <w:w w:val="85"/>
                        <w:sz w:val="18"/>
                      </w:rPr>
                      <w:t>TALIA</w:t>
                      <w:tab/>
                    </w:r>
                    <w:r>
                      <w:rPr>
                        <w:rFonts w:ascii="Arial"/>
                        <w:w w:val="90"/>
                        <w:sz w:val="22"/>
                      </w:rPr>
                      <w:t>287</w:t>
                    </w:r>
                  </w:hyperlink>
                </w:p>
                <w:p>
                  <w:pPr>
                    <w:tabs>
                      <w:tab w:pos="8704" w:val="left" w:leader="dot"/>
                    </w:tabs>
                    <w:spacing w:before="33"/>
                    <w:ind w:left="240" w:right="0" w:firstLine="0"/>
                    <w:jc w:val="left"/>
                    <w:rPr>
                      <w:rFonts w:ascii="Arial"/>
                      <w:sz w:val="22"/>
                    </w:rPr>
                  </w:pPr>
                  <w:hyperlink w:history="true" w:anchor="_bookmark214">
                    <w:r>
                      <w:rPr>
                        <w:rFonts w:ascii="Arial"/>
                        <w:w w:val="85"/>
                        <w:sz w:val="22"/>
                      </w:rPr>
                      <w:t>A</w:t>
                    </w:r>
                    <w:r>
                      <w:rPr>
                        <w:rFonts w:ascii="Arial"/>
                        <w:w w:val="85"/>
                        <w:sz w:val="18"/>
                      </w:rPr>
                      <w:t>RT</w:t>
                    </w:r>
                    <w:r>
                      <w:rPr>
                        <w:rFonts w:ascii="Arial"/>
                        <w:w w:val="85"/>
                        <w:sz w:val="22"/>
                      </w:rPr>
                      <w:t>.187</w:t>
                    </w:r>
                    <w:r>
                      <w:rPr>
                        <w:rFonts w:ascii="Arial"/>
                        <w:spacing w:val="-20"/>
                        <w:w w:val="85"/>
                        <w:sz w:val="22"/>
                      </w:rPr>
                      <w:t> </w:t>
                    </w:r>
                    <w:r>
                      <w:rPr>
                        <w:rFonts w:ascii="Arial"/>
                        <w:w w:val="85"/>
                        <w:sz w:val="22"/>
                      </w:rPr>
                      <w:t>S</w:t>
                    </w:r>
                    <w:r>
                      <w:rPr>
                        <w:rFonts w:ascii="Arial"/>
                        <w:w w:val="85"/>
                        <w:sz w:val="18"/>
                      </w:rPr>
                      <w:t>EMPLIFICAZIONE</w:t>
                    </w:r>
                    <w:r>
                      <w:rPr>
                        <w:rFonts w:ascii="Arial"/>
                        <w:spacing w:val="-10"/>
                        <w:w w:val="85"/>
                        <w:sz w:val="18"/>
                      </w:rPr>
                      <w:t> </w:t>
                    </w:r>
                    <w:r>
                      <w:rPr>
                        <w:rFonts w:ascii="Arial"/>
                        <w:w w:val="85"/>
                        <w:sz w:val="18"/>
                      </w:rPr>
                      <w:t>DEGLI</w:t>
                    </w:r>
                    <w:r>
                      <w:rPr>
                        <w:rFonts w:ascii="Arial"/>
                        <w:spacing w:val="-11"/>
                        <w:w w:val="85"/>
                        <w:sz w:val="18"/>
                      </w:rPr>
                      <w:t> </w:t>
                    </w:r>
                    <w:r>
                      <w:rPr>
                        <w:rFonts w:ascii="Arial"/>
                        <w:w w:val="85"/>
                        <w:sz w:val="18"/>
                      </w:rPr>
                      <w:t>ADEMPIMENTI</w:t>
                    </w:r>
                    <w:r>
                      <w:rPr>
                        <w:rFonts w:ascii="Arial"/>
                        <w:spacing w:val="-12"/>
                        <w:w w:val="85"/>
                        <w:sz w:val="18"/>
                      </w:rPr>
                      <w:t> </w:t>
                    </w:r>
                    <w:r>
                      <w:rPr>
                        <w:rFonts w:ascii="Arial"/>
                        <w:w w:val="85"/>
                        <w:sz w:val="18"/>
                      </w:rPr>
                      <w:t>IN</w:t>
                    </w:r>
                    <w:r>
                      <w:rPr>
                        <w:rFonts w:ascii="Arial"/>
                        <w:spacing w:val="-11"/>
                        <w:w w:val="85"/>
                        <w:sz w:val="18"/>
                      </w:rPr>
                      <w:t> </w:t>
                    </w:r>
                    <w:r>
                      <w:rPr>
                        <w:rFonts w:ascii="Arial"/>
                        <w:w w:val="85"/>
                        <w:sz w:val="18"/>
                      </w:rPr>
                      <w:t>MATERIA</w:t>
                    </w:r>
                    <w:r>
                      <w:rPr>
                        <w:rFonts w:ascii="Arial"/>
                        <w:spacing w:val="-12"/>
                        <w:w w:val="85"/>
                        <w:sz w:val="18"/>
                      </w:rPr>
                      <w:t> </w:t>
                    </w:r>
                    <w:r>
                      <w:rPr>
                        <w:rFonts w:ascii="Arial"/>
                        <w:w w:val="85"/>
                        <w:sz w:val="18"/>
                      </w:rPr>
                      <w:t>DI</w:t>
                    </w:r>
                    <w:r>
                      <w:rPr>
                        <w:rFonts w:ascii="Arial"/>
                        <w:spacing w:val="-11"/>
                        <w:w w:val="85"/>
                        <w:sz w:val="18"/>
                      </w:rPr>
                      <w:t> </w:t>
                    </w:r>
                    <w:r>
                      <w:rPr>
                        <w:rFonts w:ascii="Arial"/>
                        <w:w w:val="85"/>
                        <w:sz w:val="18"/>
                      </w:rPr>
                      <w:t>IMPOSTA</w:t>
                    </w:r>
                    <w:r>
                      <w:rPr>
                        <w:rFonts w:ascii="Arial"/>
                        <w:spacing w:val="-12"/>
                        <w:w w:val="85"/>
                        <w:sz w:val="18"/>
                      </w:rPr>
                      <w:t> </w:t>
                    </w:r>
                    <w:r>
                      <w:rPr>
                        <w:rFonts w:ascii="Arial"/>
                        <w:w w:val="85"/>
                        <w:sz w:val="18"/>
                      </w:rPr>
                      <w:t>DI</w:t>
                    </w:r>
                    <w:r>
                      <w:rPr>
                        <w:rFonts w:ascii="Arial"/>
                        <w:spacing w:val="-11"/>
                        <w:w w:val="85"/>
                        <w:sz w:val="18"/>
                      </w:rPr>
                      <w:t> </w:t>
                    </w:r>
                    <w:r>
                      <w:rPr>
                        <w:rFonts w:ascii="Arial"/>
                        <w:w w:val="85"/>
                        <w:sz w:val="18"/>
                      </w:rPr>
                      <w:t>SOGGIORNO</w:t>
                      <w:tab/>
                    </w:r>
                    <w:r>
                      <w:rPr>
                        <w:rFonts w:ascii="Arial"/>
                        <w:w w:val="90"/>
                        <w:sz w:val="22"/>
                      </w:rPr>
                      <w:t>288</w:t>
                    </w:r>
                  </w:hyperlink>
                </w:p>
                <w:p>
                  <w:pPr>
                    <w:tabs>
                      <w:tab w:pos="8704" w:val="left" w:leader="dot"/>
                    </w:tabs>
                    <w:spacing w:before="35"/>
                    <w:ind w:left="240" w:right="0" w:firstLine="0"/>
                    <w:jc w:val="left"/>
                    <w:rPr>
                      <w:rFonts w:ascii="Arial"/>
                      <w:sz w:val="22"/>
                    </w:rPr>
                  </w:pPr>
                  <w:hyperlink w:history="true" w:anchor="_bookmark215">
                    <w:r>
                      <w:rPr>
                        <w:rFonts w:ascii="Arial"/>
                        <w:w w:val="80"/>
                        <w:sz w:val="22"/>
                      </w:rPr>
                      <w:t>A</w:t>
                    </w:r>
                    <w:r>
                      <w:rPr>
                        <w:rFonts w:ascii="Arial"/>
                        <w:w w:val="80"/>
                        <w:sz w:val="18"/>
                      </w:rPr>
                      <w:t>RT</w:t>
                    </w:r>
                    <w:r>
                      <w:rPr>
                        <w:rFonts w:ascii="Arial"/>
                        <w:w w:val="80"/>
                        <w:sz w:val="22"/>
                      </w:rPr>
                      <w:t>.187-</w:t>
                    </w:r>
                    <w:r>
                      <w:rPr>
                        <w:rFonts w:ascii="Arial"/>
                        <w:w w:val="80"/>
                        <w:sz w:val="18"/>
                      </w:rPr>
                      <w:t>BIS </w:t>
                    </w:r>
                    <w:r>
                      <w:rPr>
                        <w:rFonts w:ascii="Arial"/>
                        <w:w w:val="80"/>
                        <w:sz w:val="22"/>
                      </w:rPr>
                      <w:t>S</w:t>
                    </w:r>
                    <w:r>
                      <w:rPr>
                        <w:rFonts w:ascii="Arial"/>
                        <w:w w:val="80"/>
                        <w:sz w:val="18"/>
                      </w:rPr>
                      <w:t>OSTEGNO DELLE IMPRESE DI PUBBLICO</w:t>
                    </w:r>
                    <w:r>
                      <w:rPr>
                        <w:rFonts w:ascii="Arial"/>
                        <w:spacing w:val="-2"/>
                        <w:w w:val="80"/>
                        <w:sz w:val="18"/>
                      </w:rPr>
                      <w:t> </w:t>
                    </w:r>
                    <w:r>
                      <w:rPr>
                        <w:rFonts w:ascii="Arial"/>
                        <w:w w:val="80"/>
                        <w:sz w:val="18"/>
                      </w:rPr>
                      <w:t>ESERCIZIO</w:t>
                      <w:tab/>
                    </w:r>
                    <w:r>
                      <w:rPr>
                        <w:rFonts w:ascii="Arial"/>
                        <w:w w:val="90"/>
                        <w:sz w:val="22"/>
                      </w:rPr>
                      <w:t>289</w:t>
                    </w:r>
                  </w:hyperlink>
                </w:p>
                <w:p>
                  <w:pPr>
                    <w:tabs>
                      <w:tab w:pos="8704" w:val="left" w:leader="dot"/>
                    </w:tabs>
                    <w:spacing w:before="33"/>
                    <w:ind w:left="240" w:right="0" w:firstLine="0"/>
                    <w:jc w:val="left"/>
                    <w:rPr>
                      <w:rFonts w:ascii="Arial"/>
                      <w:sz w:val="22"/>
                    </w:rPr>
                  </w:pPr>
                  <w:hyperlink w:history="true" w:anchor="_bookmark216">
                    <w:r>
                      <w:rPr>
                        <w:rFonts w:ascii="Arial"/>
                        <w:w w:val="80"/>
                        <w:sz w:val="22"/>
                      </w:rPr>
                      <w:t>A</w:t>
                    </w:r>
                    <w:r>
                      <w:rPr>
                        <w:rFonts w:ascii="Arial"/>
                        <w:w w:val="80"/>
                        <w:sz w:val="18"/>
                      </w:rPr>
                      <w:t>RT</w:t>
                    </w:r>
                    <w:r>
                      <w:rPr>
                        <w:rFonts w:ascii="Arial"/>
                        <w:w w:val="80"/>
                        <w:sz w:val="22"/>
                      </w:rPr>
                      <w:t>.187-</w:t>
                    </w:r>
                    <w:r>
                      <w:rPr>
                        <w:rFonts w:ascii="Arial"/>
                        <w:w w:val="80"/>
                        <w:sz w:val="18"/>
                      </w:rPr>
                      <w:t>TER </w:t>
                    </w:r>
                    <w:r>
                      <w:rPr>
                        <w:rFonts w:ascii="Arial"/>
                        <w:w w:val="80"/>
                        <w:sz w:val="22"/>
                      </w:rPr>
                      <w:t>U</w:t>
                    </w:r>
                    <w:r>
                      <w:rPr>
                        <w:rFonts w:ascii="Arial"/>
                        <w:w w:val="80"/>
                        <w:sz w:val="18"/>
                      </w:rPr>
                      <w:t>LTERIORI MISURE DI SOSTEGNO PER IL</w:t>
                    </w:r>
                    <w:r>
                      <w:rPr>
                        <w:rFonts w:ascii="Arial"/>
                        <w:spacing w:val="9"/>
                        <w:w w:val="80"/>
                        <w:sz w:val="18"/>
                      </w:rPr>
                      <w:t> </w:t>
                    </w:r>
                    <w:r>
                      <w:rPr>
                        <w:rFonts w:ascii="Arial"/>
                        <w:w w:val="80"/>
                        <w:sz w:val="18"/>
                      </w:rPr>
                      <w:t>SETTORE</w:t>
                    </w:r>
                    <w:r>
                      <w:rPr>
                        <w:rFonts w:ascii="Arial"/>
                        <w:spacing w:val="2"/>
                        <w:w w:val="80"/>
                        <w:sz w:val="18"/>
                      </w:rPr>
                      <w:t> </w:t>
                    </w:r>
                    <w:r>
                      <w:rPr>
                        <w:rFonts w:ascii="Arial"/>
                        <w:w w:val="80"/>
                        <w:sz w:val="18"/>
                      </w:rPr>
                      <w:t>TURISTICO</w:t>
                      <w:tab/>
                    </w:r>
                    <w:r>
                      <w:rPr>
                        <w:rFonts w:ascii="Arial"/>
                        <w:w w:val="90"/>
                        <w:sz w:val="22"/>
                      </w:rPr>
                      <w:t>290</w:t>
                    </w:r>
                  </w:hyperlink>
                </w:p>
                <w:p>
                  <w:pPr>
                    <w:tabs>
                      <w:tab w:pos="8704" w:val="left" w:leader="dot"/>
                    </w:tabs>
                    <w:spacing w:before="32"/>
                    <w:ind w:left="240" w:right="0" w:firstLine="0"/>
                    <w:jc w:val="left"/>
                    <w:rPr>
                      <w:rFonts w:ascii="Arial"/>
                      <w:sz w:val="22"/>
                    </w:rPr>
                  </w:pPr>
                  <w:hyperlink w:history="true" w:anchor="_bookmark217">
                    <w:r>
                      <w:rPr>
                        <w:rFonts w:ascii="Arial"/>
                        <w:w w:val="85"/>
                        <w:sz w:val="22"/>
                      </w:rPr>
                      <w:t>A</w:t>
                    </w:r>
                    <w:r>
                      <w:rPr>
                        <w:rFonts w:ascii="Arial"/>
                        <w:w w:val="85"/>
                        <w:sz w:val="18"/>
                      </w:rPr>
                      <w:t>RT</w:t>
                    </w:r>
                    <w:r>
                      <w:rPr>
                        <w:rFonts w:ascii="Arial"/>
                        <w:w w:val="85"/>
                        <w:sz w:val="22"/>
                      </w:rPr>
                      <w:t>.187-</w:t>
                    </w:r>
                    <w:r>
                      <w:rPr>
                        <w:rFonts w:ascii="Arial"/>
                        <w:w w:val="85"/>
                        <w:sz w:val="18"/>
                      </w:rPr>
                      <w:t>QUATER</w:t>
                    </w:r>
                    <w:r>
                      <w:rPr>
                        <w:rFonts w:ascii="Arial"/>
                        <w:spacing w:val="-25"/>
                        <w:w w:val="85"/>
                        <w:sz w:val="18"/>
                      </w:rPr>
                      <w:t> </w:t>
                    </w:r>
                    <w:r>
                      <w:rPr>
                        <w:rFonts w:ascii="Arial"/>
                        <w:w w:val="85"/>
                        <w:sz w:val="22"/>
                      </w:rPr>
                      <w:t>M</w:t>
                    </w:r>
                    <w:r>
                      <w:rPr>
                        <w:rFonts w:ascii="Arial"/>
                        <w:w w:val="85"/>
                        <w:sz w:val="18"/>
                      </w:rPr>
                      <w:t>ISURE</w:t>
                    </w:r>
                    <w:r>
                      <w:rPr>
                        <w:rFonts w:ascii="Arial"/>
                        <w:spacing w:val="-23"/>
                        <w:w w:val="85"/>
                        <w:sz w:val="18"/>
                      </w:rPr>
                      <w:t> </w:t>
                    </w:r>
                    <w:r>
                      <w:rPr>
                        <w:rFonts w:ascii="Arial"/>
                        <w:w w:val="85"/>
                        <w:sz w:val="18"/>
                      </w:rPr>
                      <w:t>PER</w:t>
                    </w:r>
                    <w:r>
                      <w:rPr>
                        <w:rFonts w:ascii="Arial"/>
                        <w:spacing w:val="-23"/>
                        <w:w w:val="85"/>
                        <w:sz w:val="18"/>
                      </w:rPr>
                      <w:t> </w:t>
                    </w:r>
                    <w:r>
                      <w:rPr>
                        <w:rFonts w:ascii="Arial"/>
                        <w:w w:val="85"/>
                        <w:sz w:val="18"/>
                      </w:rPr>
                      <w:t>IL</w:t>
                    </w:r>
                    <w:r>
                      <w:rPr>
                        <w:rFonts w:ascii="Arial"/>
                        <w:spacing w:val="-23"/>
                        <w:w w:val="85"/>
                        <w:sz w:val="18"/>
                      </w:rPr>
                      <w:t> </w:t>
                    </w:r>
                    <w:r>
                      <w:rPr>
                        <w:rFonts w:ascii="Arial"/>
                        <w:w w:val="85"/>
                        <w:sz w:val="18"/>
                      </w:rPr>
                      <w:t>SETTORE</w:t>
                    </w:r>
                    <w:r>
                      <w:rPr>
                        <w:rFonts w:ascii="Arial"/>
                        <w:spacing w:val="-23"/>
                        <w:w w:val="85"/>
                        <w:sz w:val="18"/>
                      </w:rPr>
                      <w:t> </w:t>
                    </w:r>
                    <w:r>
                      <w:rPr>
                        <w:rFonts w:ascii="Arial"/>
                        <w:w w:val="85"/>
                        <w:sz w:val="18"/>
                      </w:rPr>
                      <w:t>CULTURA</w:t>
                      <w:tab/>
                    </w:r>
                    <w:r>
                      <w:rPr>
                        <w:rFonts w:ascii="Arial"/>
                        <w:w w:val="90"/>
                        <w:sz w:val="22"/>
                      </w:rPr>
                      <w:t>291</w:t>
                    </w:r>
                  </w:hyperlink>
                </w:p>
                <w:p>
                  <w:pPr>
                    <w:tabs>
                      <w:tab w:pos="8704" w:val="left" w:leader="dot"/>
                    </w:tabs>
                    <w:spacing w:before="35"/>
                    <w:ind w:left="240" w:right="0" w:firstLine="0"/>
                    <w:jc w:val="left"/>
                    <w:rPr>
                      <w:rFonts w:ascii="Arial"/>
                      <w:sz w:val="22"/>
                    </w:rPr>
                  </w:pPr>
                  <w:hyperlink w:history="true" w:anchor="_bookmark218">
                    <w:r>
                      <w:rPr>
                        <w:rFonts w:ascii="Arial"/>
                        <w:w w:val="85"/>
                        <w:sz w:val="22"/>
                      </w:rPr>
                      <w:t>A</w:t>
                    </w:r>
                    <w:r>
                      <w:rPr>
                        <w:rFonts w:ascii="Arial"/>
                        <w:w w:val="85"/>
                        <w:sz w:val="18"/>
                      </w:rPr>
                      <w:t>RT</w:t>
                    </w:r>
                    <w:r>
                      <w:rPr>
                        <w:rFonts w:ascii="Arial"/>
                        <w:w w:val="85"/>
                        <w:sz w:val="22"/>
                      </w:rPr>
                      <w:t>.187-</w:t>
                    </w:r>
                    <w:r>
                      <w:rPr>
                        <w:rFonts w:ascii="Arial"/>
                        <w:w w:val="85"/>
                        <w:sz w:val="18"/>
                      </w:rPr>
                      <w:t>QUINQUIES</w:t>
                    </w:r>
                    <w:r>
                      <w:rPr>
                        <w:rFonts w:ascii="Arial"/>
                        <w:spacing w:val="-11"/>
                        <w:w w:val="85"/>
                        <w:sz w:val="18"/>
                      </w:rPr>
                      <w:t> </w:t>
                    </w:r>
                    <w:r>
                      <w:rPr>
                        <w:rFonts w:ascii="Arial"/>
                        <w:w w:val="85"/>
                        <w:sz w:val="22"/>
                      </w:rPr>
                      <w:t>F</w:t>
                    </w:r>
                    <w:r>
                      <w:rPr>
                        <w:rFonts w:ascii="Arial"/>
                        <w:w w:val="85"/>
                        <w:sz w:val="18"/>
                      </w:rPr>
                      <w:t>ONDO</w:t>
                    </w:r>
                    <w:r>
                      <w:rPr>
                        <w:rFonts w:ascii="Arial"/>
                        <w:spacing w:val="-10"/>
                        <w:w w:val="85"/>
                        <w:sz w:val="18"/>
                      </w:rPr>
                      <w:t> </w:t>
                    </w:r>
                    <w:r>
                      <w:rPr>
                        <w:rFonts w:ascii="Arial"/>
                        <w:w w:val="85"/>
                        <w:sz w:val="18"/>
                      </w:rPr>
                      <w:t>CULTURA</w:t>
                      <w:tab/>
                    </w:r>
                    <w:r>
                      <w:rPr>
                        <w:rFonts w:ascii="Arial"/>
                        <w:w w:val="90"/>
                        <w:sz w:val="22"/>
                      </w:rPr>
                      <w:t>294</w:t>
                    </w:r>
                  </w:hyperlink>
                </w:p>
                <w:p>
                  <w:pPr>
                    <w:tabs>
                      <w:tab w:pos="8704" w:val="left" w:leader="dot"/>
                    </w:tabs>
                    <w:spacing w:before="33"/>
                    <w:ind w:left="240" w:right="0" w:firstLine="0"/>
                    <w:jc w:val="left"/>
                    <w:rPr>
                      <w:rFonts w:ascii="Arial"/>
                      <w:sz w:val="22"/>
                    </w:rPr>
                  </w:pPr>
                  <w:hyperlink w:history="true" w:anchor="_bookmark219">
                    <w:r>
                      <w:rPr>
                        <w:rFonts w:ascii="Arial"/>
                        <w:w w:val="80"/>
                        <w:sz w:val="22"/>
                      </w:rPr>
                      <w:t>A</w:t>
                    </w:r>
                    <w:r>
                      <w:rPr>
                        <w:rFonts w:ascii="Arial"/>
                        <w:w w:val="80"/>
                        <w:sz w:val="18"/>
                      </w:rPr>
                      <w:t>RT</w:t>
                    </w:r>
                    <w:r>
                      <w:rPr>
                        <w:rFonts w:ascii="Arial"/>
                        <w:w w:val="80"/>
                        <w:sz w:val="22"/>
                      </w:rPr>
                      <w:t>.187-</w:t>
                    </w:r>
                    <w:r>
                      <w:rPr>
                        <w:rFonts w:ascii="Arial"/>
                        <w:w w:val="80"/>
                        <w:sz w:val="18"/>
                      </w:rPr>
                      <w:t>SEXIES </w:t>
                    </w:r>
                    <w:r>
                      <w:rPr>
                        <w:rFonts w:ascii="Arial"/>
                        <w:w w:val="80"/>
                        <w:sz w:val="22"/>
                      </w:rPr>
                      <w:t>S</w:t>
                    </w:r>
                    <w:r>
                      <w:rPr>
                        <w:rFonts w:ascii="Arial"/>
                        <w:w w:val="80"/>
                        <w:sz w:val="18"/>
                      </w:rPr>
                      <w:t>OSTEGNO DI ARTISTI</w:t>
                    </w:r>
                    <w:r>
                      <w:rPr>
                        <w:rFonts w:ascii="Arial"/>
                        <w:w w:val="80"/>
                        <w:sz w:val="22"/>
                      </w:rPr>
                      <w:t>, </w:t>
                    </w:r>
                    <w:r>
                      <w:rPr>
                        <w:rFonts w:ascii="Arial"/>
                        <w:w w:val="80"/>
                        <w:sz w:val="18"/>
                      </w:rPr>
                      <w:t>INTERPRETI</w:t>
                    </w:r>
                    <w:r>
                      <w:rPr>
                        <w:rFonts w:ascii="Arial"/>
                        <w:spacing w:val="-22"/>
                        <w:w w:val="80"/>
                        <w:sz w:val="18"/>
                      </w:rPr>
                      <w:t> </w:t>
                    </w:r>
                    <w:r>
                      <w:rPr>
                        <w:rFonts w:ascii="Arial"/>
                        <w:w w:val="80"/>
                        <w:sz w:val="18"/>
                      </w:rPr>
                      <w:t>ED</w:t>
                    </w:r>
                    <w:r>
                      <w:rPr>
                        <w:rFonts w:ascii="Arial"/>
                        <w:spacing w:val="-5"/>
                        <w:w w:val="80"/>
                        <w:sz w:val="18"/>
                      </w:rPr>
                      <w:t> </w:t>
                    </w:r>
                    <w:r>
                      <w:rPr>
                        <w:rFonts w:ascii="Arial"/>
                        <w:w w:val="80"/>
                        <w:sz w:val="18"/>
                      </w:rPr>
                      <w:t>ESECUTORI</w:t>
                      <w:tab/>
                    </w:r>
                    <w:r>
                      <w:rPr>
                        <w:rFonts w:ascii="Arial"/>
                        <w:w w:val="90"/>
                        <w:sz w:val="22"/>
                      </w:rPr>
                      <w:t>295</w:t>
                    </w:r>
                  </w:hyperlink>
                </w:p>
                <w:p>
                  <w:pPr>
                    <w:tabs>
                      <w:tab w:pos="8704" w:val="left" w:leader="dot"/>
                    </w:tabs>
                    <w:spacing w:line="273" w:lineRule="auto" w:before="33"/>
                    <w:ind w:left="240" w:right="18" w:firstLine="0"/>
                    <w:jc w:val="left"/>
                    <w:rPr>
                      <w:rFonts w:ascii="Arial" w:hAnsi="Arial"/>
                      <w:sz w:val="22"/>
                    </w:rPr>
                  </w:pPr>
                  <w:hyperlink w:history="true" w:anchor="_bookmark220">
                    <w:r>
                      <w:rPr>
                        <w:rFonts w:ascii="Arial" w:hAnsi="Arial"/>
                        <w:w w:val="90"/>
                        <w:sz w:val="22"/>
                      </w:rPr>
                      <w:t>A</w:t>
                    </w:r>
                    <w:r>
                      <w:rPr>
                        <w:rFonts w:ascii="Arial" w:hAnsi="Arial"/>
                        <w:w w:val="90"/>
                        <w:sz w:val="18"/>
                      </w:rPr>
                      <w:t>RT</w:t>
                    </w:r>
                    <w:r>
                      <w:rPr>
                        <w:rFonts w:ascii="Arial" w:hAnsi="Arial"/>
                        <w:w w:val="90"/>
                        <w:sz w:val="22"/>
                      </w:rPr>
                      <w:t>.187-</w:t>
                    </w:r>
                    <w:r>
                      <w:rPr>
                        <w:rFonts w:ascii="Arial" w:hAnsi="Arial"/>
                        <w:w w:val="90"/>
                        <w:sz w:val="18"/>
                      </w:rPr>
                      <w:t>SEPTIES</w:t>
                    </w:r>
                    <w:r>
                      <w:rPr>
                        <w:rFonts w:ascii="Arial" w:hAnsi="Arial"/>
                        <w:spacing w:val="-27"/>
                        <w:w w:val="90"/>
                        <w:sz w:val="18"/>
                      </w:rPr>
                      <w:t> </w:t>
                    </w:r>
                    <w:r>
                      <w:rPr>
                        <w:rFonts w:ascii="Arial" w:hAnsi="Arial"/>
                        <w:w w:val="90"/>
                        <w:sz w:val="22"/>
                      </w:rPr>
                      <w:t>M</w:t>
                    </w:r>
                    <w:r>
                      <w:rPr>
                        <w:rFonts w:ascii="Arial" w:hAnsi="Arial"/>
                        <w:w w:val="90"/>
                        <w:sz w:val="18"/>
                      </w:rPr>
                      <w:t>ODIFICHE</w:t>
                    </w:r>
                    <w:r>
                      <w:rPr>
                        <w:rFonts w:ascii="Arial" w:hAnsi="Arial"/>
                        <w:spacing w:val="-26"/>
                        <w:w w:val="90"/>
                        <w:sz w:val="18"/>
                      </w:rPr>
                      <w:t> </w:t>
                    </w:r>
                    <w:r>
                      <w:rPr>
                        <w:rFonts w:ascii="Arial" w:hAnsi="Arial"/>
                        <w:w w:val="90"/>
                        <w:sz w:val="18"/>
                      </w:rPr>
                      <w:t>ALL</w:t>
                    </w:r>
                    <w:r>
                      <w:rPr>
                        <w:rFonts w:ascii="Arial" w:hAnsi="Arial"/>
                        <w:w w:val="90"/>
                        <w:sz w:val="22"/>
                      </w:rPr>
                      <w:t>’</w:t>
                    </w:r>
                    <w:r>
                      <w:rPr>
                        <w:rFonts w:ascii="Arial" w:hAnsi="Arial"/>
                        <w:w w:val="90"/>
                        <w:sz w:val="18"/>
                      </w:rPr>
                      <w:t>ART</w:t>
                    </w:r>
                    <w:r>
                      <w:rPr>
                        <w:rFonts w:ascii="Arial" w:hAnsi="Arial"/>
                        <w:w w:val="90"/>
                        <w:sz w:val="22"/>
                      </w:rPr>
                      <w:t>.</w:t>
                    </w:r>
                    <w:r>
                      <w:rPr>
                        <w:rFonts w:ascii="Arial" w:hAnsi="Arial"/>
                        <w:spacing w:val="-38"/>
                        <w:w w:val="90"/>
                        <w:sz w:val="22"/>
                      </w:rPr>
                      <w:t> </w:t>
                    </w:r>
                    <w:r>
                      <w:rPr>
                        <w:rFonts w:ascii="Arial" w:hAnsi="Arial"/>
                        <w:w w:val="90"/>
                        <w:sz w:val="22"/>
                      </w:rPr>
                      <w:t>90</w:t>
                    </w:r>
                    <w:r>
                      <w:rPr>
                        <w:rFonts w:ascii="Arial" w:hAnsi="Arial"/>
                        <w:spacing w:val="-37"/>
                        <w:w w:val="90"/>
                        <w:sz w:val="22"/>
                      </w:rPr>
                      <w:t> </w:t>
                    </w:r>
                    <w:r>
                      <w:rPr>
                        <w:rFonts w:ascii="Arial" w:hAnsi="Arial"/>
                        <w:w w:val="90"/>
                        <w:sz w:val="18"/>
                      </w:rPr>
                      <w:t>DEL</w:t>
                    </w:r>
                    <w:r>
                      <w:rPr>
                        <w:rFonts w:ascii="Arial" w:hAnsi="Arial"/>
                        <w:spacing w:val="-26"/>
                        <w:w w:val="90"/>
                        <w:sz w:val="18"/>
                      </w:rPr>
                      <w:t> </w:t>
                    </w:r>
                    <w:r>
                      <w:rPr>
                        <w:rFonts w:ascii="Arial" w:hAnsi="Arial"/>
                        <w:w w:val="90"/>
                        <w:sz w:val="18"/>
                      </w:rPr>
                      <w:t>DECRETO</w:t>
                    </w:r>
                    <w:r>
                      <w:rPr>
                        <w:rFonts w:ascii="Arial" w:hAnsi="Arial"/>
                        <w:spacing w:val="-26"/>
                        <w:w w:val="90"/>
                        <w:sz w:val="18"/>
                      </w:rPr>
                      <w:t> </w:t>
                    </w:r>
                    <w:r>
                      <w:rPr>
                        <w:rFonts w:ascii="Arial" w:hAnsi="Arial"/>
                        <w:w w:val="90"/>
                        <w:sz w:val="18"/>
                      </w:rPr>
                      <w:t>LEGGE</w:t>
                    </w:r>
                    <w:r>
                      <w:rPr>
                        <w:rFonts w:ascii="Arial" w:hAnsi="Arial"/>
                        <w:spacing w:val="-25"/>
                        <w:w w:val="90"/>
                        <w:sz w:val="18"/>
                      </w:rPr>
                      <w:t> </w:t>
                    </w:r>
                    <w:r>
                      <w:rPr>
                        <w:rFonts w:ascii="Arial" w:hAnsi="Arial"/>
                        <w:w w:val="90"/>
                        <w:sz w:val="22"/>
                      </w:rPr>
                      <w:t>17</w:t>
                    </w:r>
                    <w:r>
                      <w:rPr>
                        <w:rFonts w:ascii="Arial" w:hAnsi="Arial"/>
                        <w:spacing w:val="-37"/>
                        <w:w w:val="90"/>
                        <w:sz w:val="22"/>
                      </w:rPr>
                      <w:t> </w:t>
                    </w:r>
                    <w:r>
                      <w:rPr>
                        <w:rFonts w:ascii="Arial" w:hAnsi="Arial"/>
                        <w:w w:val="90"/>
                        <w:sz w:val="18"/>
                      </w:rPr>
                      <w:t>MARZO</w:t>
                    </w:r>
                    <w:r>
                      <w:rPr>
                        <w:rFonts w:ascii="Arial" w:hAnsi="Arial"/>
                        <w:spacing w:val="-27"/>
                        <w:w w:val="90"/>
                        <w:sz w:val="18"/>
                      </w:rPr>
                      <w:t> </w:t>
                    </w:r>
                    <w:r>
                      <w:rPr>
                        <w:rFonts w:ascii="Arial" w:hAnsi="Arial"/>
                        <w:w w:val="90"/>
                        <w:sz w:val="22"/>
                      </w:rPr>
                      <w:t>2020,</w:t>
                    </w:r>
                    <w:r>
                      <w:rPr>
                        <w:rFonts w:ascii="Arial" w:hAnsi="Arial"/>
                        <w:spacing w:val="-36"/>
                        <w:w w:val="90"/>
                        <w:sz w:val="22"/>
                      </w:rPr>
                      <w:t> </w:t>
                    </w:r>
                    <w:r>
                      <w:rPr>
                        <w:rFonts w:ascii="Arial" w:hAnsi="Arial"/>
                        <w:w w:val="90"/>
                        <w:sz w:val="18"/>
                      </w:rPr>
                      <w:t>N</w:t>
                    </w:r>
                    <w:r>
                      <w:rPr>
                        <w:rFonts w:ascii="Arial" w:hAnsi="Arial"/>
                        <w:w w:val="90"/>
                        <w:sz w:val="22"/>
                      </w:rPr>
                      <w:t>.</w:t>
                    </w:r>
                    <w:r>
                      <w:rPr>
                        <w:rFonts w:ascii="Arial" w:hAnsi="Arial"/>
                        <w:spacing w:val="-37"/>
                        <w:w w:val="90"/>
                        <w:sz w:val="22"/>
                      </w:rPr>
                      <w:t> </w:t>
                    </w:r>
                    <w:r>
                      <w:rPr>
                        <w:rFonts w:ascii="Arial" w:hAnsi="Arial"/>
                        <w:w w:val="90"/>
                        <w:sz w:val="22"/>
                      </w:rPr>
                      <w:t>18,</w:t>
                    </w:r>
                    <w:r>
                      <w:rPr>
                        <w:rFonts w:ascii="Arial" w:hAnsi="Arial"/>
                        <w:spacing w:val="-36"/>
                        <w:w w:val="90"/>
                        <w:sz w:val="22"/>
                      </w:rPr>
                      <w:t> </w:t>
                    </w:r>
                    <w:r>
                      <w:rPr>
                        <w:rFonts w:ascii="Arial" w:hAnsi="Arial"/>
                        <w:w w:val="90"/>
                        <w:sz w:val="18"/>
                      </w:rPr>
                      <w:t>CONVERTITO</w:t>
                    </w:r>
                    <w:r>
                      <w:rPr>
                        <w:rFonts w:ascii="Arial" w:hAnsi="Arial"/>
                        <w:w w:val="90"/>
                        <w:sz w:val="22"/>
                      </w:rPr>
                      <w:t>,</w:t>
                    </w:r>
                    <w:r>
                      <w:rPr>
                        <w:rFonts w:ascii="Arial" w:hAnsi="Arial"/>
                        <w:spacing w:val="-37"/>
                        <w:w w:val="90"/>
                        <w:sz w:val="22"/>
                      </w:rPr>
                      <w:t> </w:t>
                    </w:r>
                    <w:r>
                      <w:rPr>
                        <w:rFonts w:ascii="Arial" w:hAnsi="Arial"/>
                        <w:w w:val="90"/>
                        <w:sz w:val="18"/>
                      </w:rPr>
                      <w:t>CON</w:t>
                    </w:r>
                  </w:hyperlink>
                  <w:r>
                    <w:rPr>
                      <w:rFonts w:ascii="Arial" w:hAnsi="Arial"/>
                      <w:w w:val="90"/>
                      <w:sz w:val="18"/>
                    </w:rPr>
                    <w:t> </w:t>
                  </w:r>
                  <w:hyperlink w:history="true" w:anchor="_bookmark220">
                    <w:r>
                      <w:rPr>
                        <w:rFonts w:ascii="Arial" w:hAnsi="Arial"/>
                        <w:w w:val="90"/>
                        <w:sz w:val="18"/>
                      </w:rPr>
                      <w:t>MODIFICAZIONI</w:t>
                    </w:r>
                    <w:r>
                      <w:rPr>
                        <w:rFonts w:ascii="Arial" w:hAnsi="Arial"/>
                        <w:w w:val="90"/>
                        <w:sz w:val="22"/>
                      </w:rPr>
                      <w:t>,</w:t>
                    </w:r>
                    <w:r>
                      <w:rPr>
                        <w:rFonts w:ascii="Arial" w:hAnsi="Arial"/>
                        <w:spacing w:val="-41"/>
                        <w:w w:val="90"/>
                        <w:sz w:val="22"/>
                      </w:rPr>
                      <w:t> </w:t>
                    </w:r>
                    <w:r>
                      <w:rPr>
                        <w:rFonts w:ascii="Arial" w:hAnsi="Arial"/>
                        <w:w w:val="90"/>
                        <w:sz w:val="18"/>
                      </w:rPr>
                      <w:t>DALLA</w:t>
                    </w:r>
                    <w:r>
                      <w:rPr>
                        <w:rFonts w:ascii="Arial" w:hAnsi="Arial"/>
                        <w:spacing w:val="-30"/>
                        <w:w w:val="90"/>
                        <w:sz w:val="18"/>
                      </w:rPr>
                      <w:t> </w:t>
                    </w:r>
                    <w:r>
                      <w:rPr>
                        <w:rFonts w:ascii="Arial" w:hAnsi="Arial"/>
                        <w:w w:val="90"/>
                        <w:sz w:val="18"/>
                      </w:rPr>
                      <w:t>LEGGE</w:t>
                    </w:r>
                    <w:r>
                      <w:rPr>
                        <w:rFonts w:ascii="Arial" w:hAnsi="Arial"/>
                        <w:spacing w:val="-29"/>
                        <w:w w:val="90"/>
                        <w:sz w:val="18"/>
                      </w:rPr>
                      <w:t> </w:t>
                    </w:r>
                    <w:r>
                      <w:rPr>
                        <w:rFonts w:ascii="Arial" w:hAnsi="Arial"/>
                        <w:w w:val="90"/>
                        <w:sz w:val="22"/>
                      </w:rPr>
                      <w:t>24</w:t>
                    </w:r>
                    <w:r>
                      <w:rPr>
                        <w:rFonts w:ascii="Arial" w:hAnsi="Arial"/>
                        <w:spacing w:val="-40"/>
                        <w:w w:val="90"/>
                        <w:sz w:val="22"/>
                      </w:rPr>
                      <w:t> </w:t>
                    </w:r>
                    <w:r>
                      <w:rPr>
                        <w:rFonts w:ascii="Arial" w:hAnsi="Arial"/>
                        <w:w w:val="90"/>
                        <w:sz w:val="18"/>
                      </w:rPr>
                      <w:t>APRILE</w:t>
                    </w:r>
                    <w:r>
                      <w:rPr>
                        <w:rFonts w:ascii="Arial" w:hAnsi="Arial"/>
                        <w:spacing w:val="-30"/>
                        <w:w w:val="90"/>
                        <w:sz w:val="18"/>
                      </w:rPr>
                      <w:t> </w:t>
                    </w:r>
                    <w:r>
                      <w:rPr>
                        <w:rFonts w:ascii="Arial" w:hAnsi="Arial"/>
                        <w:w w:val="90"/>
                        <w:sz w:val="22"/>
                      </w:rPr>
                      <w:t>2020,</w:t>
                    </w:r>
                    <w:r>
                      <w:rPr>
                        <w:rFonts w:ascii="Arial" w:hAnsi="Arial"/>
                        <w:spacing w:val="-40"/>
                        <w:w w:val="90"/>
                        <w:sz w:val="22"/>
                      </w:rPr>
                      <w:t> </w:t>
                    </w:r>
                    <w:r>
                      <w:rPr>
                        <w:rFonts w:ascii="Arial" w:hAnsi="Arial"/>
                        <w:w w:val="90"/>
                        <w:sz w:val="18"/>
                      </w:rPr>
                      <w:t>N</w:t>
                    </w:r>
                    <w:r>
                      <w:rPr>
                        <w:rFonts w:ascii="Arial" w:hAnsi="Arial"/>
                        <w:w w:val="90"/>
                        <w:sz w:val="22"/>
                      </w:rPr>
                      <w:t>.</w:t>
                    </w:r>
                    <w:r>
                      <w:rPr>
                        <w:rFonts w:ascii="Arial" w:hAnsi="Arial"/>
                        <w:spacing w:val="-40"/>
                        <w:w w:val="90"/>
                        <w:sz w:val="22"/>
                      </w:rPr>
                      <w:t> </w:t>
                    </w:r>
                    <w:r>
                      <w:rPr>
                        <w:rFonts w:ascii="Arial" w:hAnsi="Arial"/>
                        <w:w w:val="90"/>
                        <w:sz w:val="22"/>
                      </w:rPr>
                      <w:t>27</w:t>
                      <w:tab/>
                    </w:r>
                    <w:r>
                      <w:rPr>
                        <w:rFonts w:ascii="Arial" w:hAnsi="Arial"/>
                        <w:spacing w:val="-7"/>
                        <w:w w:val="95"/>
                        <w:sz w:val="22"/>
                      </w:rPr>
                      <w:t>296</w:t>
                    </w:r>
                  </w:hyperlink>
                </w:p>
                <w:p>
                  <w:pPr>
                    <w:tabs>
                      <w:tab w:pos="8673" w:val="left" w:leader="dot"/>
                    </w:tabs>
                    <w:spacing w:before="117"/>
                    <w:ind w:left="20" w:right="0" w:firstLine="0"/>
                    <w:jc w:val="left"/>
                    <w:rPr>
                      <w:rFonts w:ascii="Arial" w:hAnsi="Arial"/>
                      <w:b/>
                      <w:sz w:val="24"/>
                    </w:rPr>
                  </w:pPr>
                  <w:hyperlink w:history="true" w:anchor="_bookmark221">
                    <w:r>
                      <w:rPr>
                        <w:rFonts w:ascii="Arial" w:hAnsi="Arial"/>
                        <w:b/>
                        <w:w w:val="85"/>
                        <w:sz w:val="24"/>
                      </w:rPr>
                      <w:t>CAPO II MISURE</w:t>
                    </w:r>
                    <w:r>
                      <w:rPr>
                        <w:rFonts w:ascii="Arial" w:hAnsi="Arial"/>
                        <w:b/>
                        <w:spacing w:val="-4"/>
                        <w:w w:val="85"/>
                        <w:sz w:val="24"/>
                      </w:rPr>
                      <w:t> </w:t>
                    </w:r>
                    <w:r>
                      <w:rPr>
                        <w:rFonts w:ascii="Arial" w:hAnsi="Arial"/>
                        <w:b/>
                        <w:w w:val="85"/>
                        <w:sz w:val="24"/>
                      </w:rPr>
                      <w:t>PER</w:t>
                    </w:r>
                    <w:r>
                      <w:rPr>
                        <w:rFonts w:ascii="Arial" w:hAnsi="Arial"/>
                        <w:b/>
                        <w:spacing w:val="-16"/>
                        <w:w w:val="85"/>
                        <w:sz w:val="24"/>
                      </w:rPr>
                      <w:t> </w:t>
                    </w:r>
                    <w:r>
                      <w:rPr>
                        <w:rFonts w:ascii="Arial" w:hAnsi="Arial"/>
                        <w:b/>
                        <w:w w:val="85"/>
                        <w:sz w:val="24"/>
                      </w:rPr>
                      <w:t>L’EDITORIA</w:t>
                      <w:tab/>
                    </w:r>
                    <w:r>
                      <w:rPr>
                        <w:rFonts w:ascii="Arial" w:hAnsi="Arial"/>
                        <w:b/>
                        <w:w w:val="90"/>
                        <w:sz w:val="24"/>
                      </w:rPr>
                      <w:t>298</w:t>
                    </w:r>
                  </w:hyperlink>
                </w:p>
                <w:p>
                  <w:pPr>
                    <w:tabs>
                      <w:tab w:pos="8704" w:val="left" w:leader="dot"/>
                    </w:tabs>
                    <w:spacing w:before="156"/>
                    <w:ind w:left="240" w:right="0" w:firstLine="0"/>
                    <w:jc w:val="left"/>
                    <w:rPr>
                      <w:rFonts w:ascii="Arial" w:hAnsi="Arial"/>
                      <w:sz w:val="22"/>
                    </w:rPr>
                  </w:pPr>
                  <w:hyperlink w:history="true" w:anchor="_bookmark222">
                    <w:r>
                      <w:rPr>
                        <w:rFonts w:ascii="Arial" w:hAnsi="Arial"/>
                        <w:w w:val="85"/>
                        <w:sz w:val="22"/>
                      </w:rPr>
                      <w:t>A</w:t>
                    </w:r>
                    <w:r>
                      <w:rPr>
                        <w:rFonts w:ascii="Arial" w:hAnsi="Arial"/>
                        <w:w w:val="85"/>
                        <w:sz w:val="18"/>
                      </w:rPr>
                      <w:t>RT</w:t>
                    </w:r>
                    <w:r>
                      <w:rPr>
                        <w:rFonts w:ascii="Arial" w:hAnsi="Arial"/>
                        <w:w w:val="85"/>
                        <w:sz w:val="22"/>
                      </w:rPr>
                      <w:t>.188</w:t>
                    </w:r>
                    <w:r>
                      <w:rPr>
                        <w:rFonts w:ascii="Arial" w:hAnsi="Arial"/>
                        <w:spacing w:val="-29"/>
                        <w:w w:val="85"/>
                        <w:sz w:val="22"/>
                      </w:rPr>
                      <w:t> </w:t>
                    </w:r>
                    <w:r>
                      <w:rPr>
                        <w:rFonts w:ascii="Arial" w:hAnsi="Arial"/>
                        <w:w w:val="85"/>
                        <w:sz w:val="22"/>
                      </w:rPr>
                      <w:t>C</w:t>
                    </w:r>
                    <w:r>
                      <w:rPr>
                        <w:rFonts w:ascii="Arial" w:hAnsi="Arial"/>
                        <w:w w:val="85"/>
                        <w:sz w:val="18"/>
                      </w:rPr>
                      <w:t>REDITO</w:t>
                    </w:r>
                    <w:r>
                      <w:rPr>
                        <w:rFonts w:ascii="Arial" w:hAnsi="Arial"/>
                        <w:spacing w:val="-19"/>
                        <w:w w:val="85"/>
                        <w:sz w:val="18"/>
                      </w:rPr>
                      <w:t> </w:t>
                    </w:r>
                    <w:r>
                      <w:rPr>
                        <w:rFonts w:ascii="Arial" w:hAnsi="Arial"/>
                        <w:w w:val="85"/>
                        <w:sz w:val="18"/>
                      </w:rPr>
                      <w:t>D</w:t>
                    </w:r>
                    <w:r>
                      <w:rPr>
                        <w:rFonts w:ascii="Arial" w:hAnsi="Arial"/>
                        <w:w w:val="85"/>
                        <w:sz w:val="22"/>
                      </w:rPr>
                      <w:t>’</w:t>
                    </w:r>
                    <w:r>
                      <w:rPr>
                        <w:rFonts w:ascii="Arial" w:hAnsi="Arial"/>
                        <w:w w:val="85"/>
                        <w:sz w:val="18"/>
                      </w:rPr>
                      <w:t>IMPOSTA</w:t>
                    </w:r>
                    <w:r>
                      <w:rPr>
                        <w:rFonts w:ascii="Arial" w:hAnsi="Arial"/>
                        <w:spacing w:val="-20"/>
                        <w:w w:val="85"/>
                        <w:sz w:val="18"/>
                      </w:rPr>
                      <w:t> </w:t>
                    </w:r>
                    <w:r>
                      <w:rPr>
                        <w:rFonts w:ascii="Arial" w:hAnsi="Arial"/>
                        <w:w w:val="85"/>
                        <w:sz w:val="18"/>
                      </w:rPr>
                      <w:t>PER</w:t>
                    </w:r>
                    <w:r>
                      <w:rPr>
                        <w:rFonts w:ascii="Arial" w:hAnsi="Arial"/>
                        <w:spacing w:val="-19"/>
                        <w:w w:val="85"/>
                        <w:sz w:val="18"/>
                      </w:rPr>
                      <w:t> </w:t>
                    </w:r>
                    <w:r>
                      <w:rPr>
                        <w:rFonts w:ascii="Arial" w:hAnsi="Arial"/>
                        <w:w w:val="85"/>
                        <w:sz w:val="18"/>
                      </w:rPr>
                      <w:t>GLI</w:t>
                    </w:r>
                    <w:r>
                      <w:rPr>
                        <w:rFonts w:ascii="Arial" w:hAnsi="Arial"/>
                        <w:spacing w:val="-19"/>
                        <w:w w:val="85"/>
                        <w:sz w:val="18"/>
                      </w:rPr>
                      <w:t> </w:t>
                    </w:r>
                    <w:r>
                      <w:rPr>
                        <w:rFonts w:ascii="Arial" w:hAnsi="Arial"/>
                        <w:w w:val="85"/>
                        <w:sz w:val="18"/>
                      </w:rPr>
                      <w:t>INVESTIMENTI</w:t>
                    </w:r>
                    <w:r>
                      <w:rPr>
                        <w:rFonts w:ascii="Arial" w:hAnsi="Arial"/>
                        <w:spacing w:val="-19"/>
                        <w:w w:val="85"/>
                        <w:sz w:val="18"/>
                      </w:rPr>
                      <w:t> </w:t>
                    </w:r>
                    <w:r>
                      <w:rPr>
                        <w:rFonts w:ascii="Arial" w:hAnsi="Arial"/>
                        <w:w w:val="85"/>
                        <w:sz w:val="18"/>
                      </w:rPr>
                      <w:t>PUBBLICITARI</w:t>
                      <w:tab/>
                    </w:r>
                    <w:r>
                      <w:rPr>
                        <w:rFonts w:ascii="Arial" w:hAnsi="Arial"/>
                        <w:w w:val="90"/>
                        <w:sz w:val="22"/>
                      </w:rPr>
                      <w:t>298</w:t>
                    </w:r>
                  </w:hyperlink>
                </w:p>
                <w:p>
                  <w:pPr>
                    <w:tabs>
                      <w:tab w:pos="8704" w:val="left" w:leader="dot"/>
                    </w:tabs>
                    <w:spacing w:before="35"/>
                    <w:ind w:left="240" w:right="0" w:firstLine="0"/>
                    <w:jc w:val="left"/>
                    <w:rPr>
                      <w:rFonts w:ascii="Arial"/>
                      <w:sz w:val="22"/>
                    </w:rPr>
                  </w:pPr>
                  <w:hyperlink w:history="true" w:anchor="_bookmark223">
                    <w:r>
                      <w:rPr>
                        <w:rFonts w:ascii="Arial"/>
                        <w:w w:val="85"/>
                        <w:sz w:val="22"/>
                      </w:rPr>
                      <w:t>A</w:t>
                    </w:r>
                    <w:r>
                      <w:rPr>
                        <w:rFonts w:ascii="Arial"/>
                        <w:w w:val="85"/>
                        <w:sz w:val="18"/>
                      </w:rPr>
                      <w:t>RT</w:t>
                    </w:r>
                    <w:r>
                      <w:rPr>
                        <w:rFonts w:ascii="Arial"/>
                        <w:w w:val="85"/>
                        <w:sz w:val="22"/>
                      </w:rPr>
                      <w:t>.190</w:t>
                    </w:r>
                    <w:r>
                      <w:rPr>
                        <w:rFonts w:ascii="Arial"/>
                        <w:spacing w:val="-37"/>
                        <w:w w:val="85"/>
                        <w:sz w:val="22"/>
                      </w:rPr>
                      <w:t> </w:t>
                    </w:r>
                    <w:r>
                      <w:rPr>
                        <w:rFonts w:ascii="Arial"/>
                        <w:w w:val="85"/>
                        <w:sz w:val="22"/>
                      </w:rPr>
                      <w:t>R</w:t>
                    </w:r>
                    <w:r>
                      <w:rPr>
                        <w:rFonts w:ascii="Arial"/>
                        <w:w w:val="85"/>
                        <w:sz w:val="18"/>
                      </w:rPr>
                      <w:t>EGIME</w:t>
                    </w:r>
                    <w:r>
                      <w:rPr>
                        <w:rFonts w:ascii="Arial"/>
                        <w:spacing w:val="-27"/>
                        <w:w w:val="85"/>
                        <w:sz w:val="18"/>
                      </w:rPr>
                      <w:t> </w:t>
                    </w:r>
                    <w:r>
                      <w:rPr>
                        <w:rFonts w:ascii="Arial"/>
                        <w:w w:val="85"/>
                        <w:sz w:val="18"/>
                      </w:rPr>
                      <w:t>DI</w:t>
                    </w:r>
                    <w:r>
                      <w:rPr>
                        <w:rFonts w:ascii="Arial"/>
                        <w:spacing w:val="-28"/>
                        <w:w w:val="85"/>
                        <w:sz w:val="18"/>
                      </w:rPr>
                      <w:t> </w:t>
                    </w:r>
                    <w:r>
                      <w:rPr>
                        <w:rFonts w:ascii="Arial"/>
                        <w:w w:val="85"/>
                        <w:sz w:val="18"/>
                      </w:rPr>
                      <w:t>FORFETTIZZAZIONE</w:t>
                    </w:r>
                    <w:r>
                      <w:rPr>
                        <w:rFonts w:ascii="Arial"/>
                        <w:spacing w:val="-27"/>
                        <w:w w:val="85"/>
                        <w:sz w:val="18"/>
                      </w:rPr>
                      <w:t> </w:t>
                    </w:r>
                    <w:r>
                      <w:rPr>
                        <w:rFonts w:ascii="Arial"/>
                        <w:w w:val="85"/>
                        <w:sz w:val="18"/>
                      </w:rPr>
                      <w:t>DELLE</w:t>
                    </w:r>
                    <w:r>
                      <w:rPr>
                        <w:rFonts w:ascii="Arial"/>
                        <w:spacing w:val="-28"/>
                        <w:w w:val="85"/>
                        <w:sz w:val="18"/>
                      </w:rPr>
                      <w:t> </w:t>
                    </w:r>
                    <w:r>
                      <w:rPr>
                        <w:rFonts w:ascii="Arial"/>
                        <w:w w:val="85"/>
                        <w:sz w:val="18"/>
                      </w:rPr>
                      <w:t>RESE</w:t>
                    </w:r>
                    <w:r>
                      <w:rPr>
                        <w:rFonts w:ascii="Arial"/>
                        <w:spacing w:val="-27"/>
                        <w:w w:val="85"/>
                        <w:sz w:val="18"/>
                      </w:rPr>
                      <w:t> </w:t>
                    </w:r>
                    <w:r>
                      <w:rPr>
                        <w:rFonts w:ascii="Arial"/>
                        <w:w w:val="85"/>
                        <w:sz w:val="18"/>
                      </w:rPr>
                      <w:t>DEI</w:t>
                    </w:r>
                    <w:r>
                      <w:rPr>
                        <w:rFonts w:ascii="Arial"/>
                        <w:spacing w:val="-28"/>
                        <w:w w:val="85"/>
                        <w:sz w:val="18"/>
                      </w:rPr>
                      <w:t> </w:t>
                    </w:r>
                    <w:r>
                      <w:rPr>
                        <w:rFonts w:ascii="Arial"/>
                        <w:w w:val="85"/>
                        <w:sz w:val="18"/>
                      </w:rPr>
                      <w:t>GIORNALI</w:t>
                      <w:tab/>
                    </w:r>
                    <w:r>
                      <w:rPr>
                        <w:rFonts w:ascii="Arial"/>
                        <w:w w:val="90"/>
                        <w:sz w:val="22"/>
                      </w:rPr>
                      <w:t>300</w:t>
                    </w:r>
                  </w:hyperlink>
                </w:p>
                <w:p>
                  <w:pPr>
                    <w:tabs>
                      <w:tab w:pos="8704" w:val="left" w:leader="dot"/>
                    </w:tabs>
                    <w:spacing w:before="32"/>
                    <w:ind w:left="240" w:right="0" w:firstLine="0"/>
                    <w:jc w:val="left"/>
                    <w:rPr>
                      <w:rFonts w:ascii="Arial" w:hAnsi="Arial"/>
                      <w:sz w:val="22"/>
                    </w:rPr>
                  </w:pPr>
                  <w:hyperlink w:history="true" w:anchor="_bookmark224">
                    <w:r>
                      <w:rPr>
                        <w:rFonts w:ascii="Arial" w:hAnsi="Arial"/>
                        <w:w w:val="85"/>
                        <w:sz w:val="22"/>
                      </w:rPr>
                      <w:t>A</w:t>
                    </w:r>
                    <w:r>
                      <w:rPr>
                        <w:rFonts w:ascii="Arial" w:hAnsi="Arial"/>
                        <w:w w:val="85"/>
                        <w:sz w:val="18"/>
                      </w:rPr>
                      <w:t>RT</w:t>
                    </w:r>
                    <w:r>
                      <w:rPr>
                        <w:rFonts w:ascii="Arial" w:hAnsi="Arial"/>
                        <w:w w:val="85"/>
                        <w:sz w:val="22"/>
                      </w:rPr>
                      <w:t>.191</w:t>
                    </w:r>
                    <w:r>
                      <w:rPr>
                        <w:rFonts w:ascii="Arial" w:hAnsi="Arial"/>
                        <w:spacing w:val="-29"/>
                        <w:w w:val="85"/>
                        <w:sz w:val="22"/>
                      </w:rPr>
                      <w:t> </w:t>
                    </w:r>
                    <w:r>
                      <w:rPr>
                        <w:rFonts w:ascii="Arial" w:hAnsi="Arial"/>
                        <w:w w:val="85"/>
                        <w:sz w:val="22"/>
                      </w:rPr>
                      <w:t>C</w:t>
                    </w:r>
                    <w:r>
                      <w:rPr>
                        <w:rFonts w:ascii="Arial" w:hAnsi="Arial"/>
                        <w:w w:val="85"/>
                        <w:sz w:val="18"/>
                      </w:rPr>
                      <w:t>REDITO</w:t>
                    </w:r>
                    <w:r>
                      <w:rPr>
                        <w:rFonts w:ascii="Arial" w:hAnsi="Arial"/>
                        <w:spacing w:val="-19"/>
                        <w:w w:val="85"/>
                        <w:sz w:val="18"/>
                      </w:rPr>
                      <w:t> </w:t>
                    </w:r>
                    <w:r>
                      <w:rPr>
                        <w:rFonts w:ascii="Arial" w:hAnsi="Arial"/>
                        <w:w w:val="85"/>
                        <w:sz w:val="18"/>
                      </w:rPr>
                      <w:t>D</w:t>
                    </w:r>
                    <w:r>
                      <w:rPr>
                        <w:rFonts w:ascii="Arial" w:hAnsi="Arial"/>
                        <w:w w:val="85"/>
                        <w:sz w:val="22"/>
                      </w:rPr>
                      <w:t>’</w:t>
                    </w:r>
                    <w:r>
                      <w:rPr>
                        <w:rFonts w:ascii="Arial" w:hAnsi="Arial"/>
                        <w:w w:val="85"/>
                        <w:sz w:val="18"/>
                      </w:rPr>
                      <w:t>IMPOSTA</w:t>
                    </w:r>
                    <w:r>
                      <w:rPr>
                        <w:rFonts w:ascii="Arial" w:hAnsi="Arial"/>
                        <w:spacing w:val="-21"/>
                        <w:w w:val="85"/>
                        <w:sz w:val="18"/>
                      </w:rPr>
                      <w:t> </w:t>
                    </w:r>
                    <w:r>
                      <w:rPr>
                        <w:rFonts w:ascii="Arial" w:hAnsi="Arial"/>
                        <w:w w:val="85"/>
                        <w:sz w:val="18"/>
                      </w:rPr>
                      <w:t>PER</w:t>
                    </w:r>
                    <w:r>
                      <w:rPr>
                        <w:rFonts w:ascii="Arial" w:hAnsi="Arial"/>
                        <w:spacing w:val="-19"/>
                        <w:w w:val="85"/>
                        <w:sz w:val="18"/>
                      </w:rPr>
                      <w:t> </w:t>
                    </w:r>
                    <w:r>
                      <w:rPr>
                        <w:rFonts w:ascii="Arial" w:hAnsi="Arial"/>
                        <w:w w:val="85"/>
                        <w:sz w:val="18"/>
                      </w:rPr>
                      <w:t>L</w:t>
                    </w:r>
                    <w:r>
                      <w:rPr>
                        <w:rFonts w:ascii="Arial" w:hAnsi="Arial"/>
                        <w:w w:val="85"/>
                        <w:sz w:val="22"/>
                      </w:rPr>
                      <w:t>’</w:t>
                    </w:r>
                    <w:r>
                      <w:rPr>
                        <w:rFonts w:ascii="Arial" w:hAnsi="Arial"/>
                        <w:w w:val="85"/>
                        <w:sz w:val="18"/>
                      </w:rPr>
                      <w:t>ACQUISTO</w:t>
                    </w:r>
                    <w:r>
                      <w:rPr>
                        <w:rFonts w:ascii="Arial" w:hAnsi="Arial"/>
                        <w:spacing w:val="-19"/>
                        <w:w w:val="85"/>
                        <w:sz w:val="18"/>
                      </w:rPr>
                      <w:t> </w:t>
                    </w:r>
                    <w:r>
                      <w:rPr>
                        <w:rFonts w:ascii="Arial" w:hAnsi="Arial"/>
                        <w:w w:val="85"/>
                        <w:sz w:val="18"/>
                      </w:rPr>
                      <w:t>DELLA</w:t>
                    </w:r>
                    <w:r>
                      <w:rPr>
                        <w:rFonts w:ascii="Arial" w:hAnsi="Arial"/>
                        <w:spacing w:val="-20"/>
                        <w:w w:val="85"/>
                        <w:sz w:val="18"/>
                      </w:rPr>
                      <w:t> </w:t>
                    </w:r>
                    <w:r>
                      <w:rPr>
                        <w:rFonts w:ascii="Arial" w:hAnsi="Arial"/>
                        <w:w w:val="85"/>
                        <w:sz w:val="18"/>
                      </w:rPr>
                      <w:t>CARTA</w:t>
                    </w:r>
                    <w:r>
                      <w:rPr>
                        <w:rFonts w:ascii="Arial" w:hAnsi="Arial"/>
                        <w:spacing w:val="-21"/>
                        <w:w w:val="85"/>
                        <w:sz w:val="18"/>
                      </w:rPr>
                      <w:t> </w:t>
                    </w:r>
                    <w:r>
                      <w:rPr>
                        <w:rFonts w:ascii="Arial" w:hAnsi="Arial"/>
                        <w:w w:val="85"/>
                        <w:sz w:val="18"/>
                      </w:rPr>
                      <w:t>DEI</w:t>
                    </w:r>
                    <w:r>
                      <w:rPr>
                        <w:rFonts w:ascii="Arial" w:hAnsi="Arial"/>
                        <w:spacing w:val="-20"/>
                        <w:w w:val="85"/>
                        <w:sz w:val="18"/>
                      </w:rPr>
                      <w:t> </w:t>
                    </w:r>
                    <w:r>
                      <w:rPr>
                        <w:rFonts w:ascii="Arial" w:hAnsi="Arial"/>
                        <w:w w:val="85"/>
                        <w:sz w:val="18"/>
                      </w:rPr>
                      <w:t>GIORNALI</w:t>
                      <w:tab/>
                    </w:r>
                    <w:r>
                      <w:rPr>
                        <w:rFonts w:ascii="Arial" w:hAnsi="Arial"/>
                        <w:w w:val="90"/>
                        <w:sz w:val="22"/>
                      </w:rPr>
                      <w:t>301</w:t>
                    </w:r>
                  </w:hyperlink>
                </w:p>
                <w:p>
                  <w:pPr>
                    <w:tabs>
                      <w:tab w:pos="8704" w:val="left" w:leader="dot"/>
                    </w:tabs>
                    <w:spacing w:before="33"/>
                    <w:ind w:left="240" w:right="0" w:firstLine="0"/>
                    <w:jc w:val="left"/>
                    <w:rPr>
                      <w:rFonts w:ascii="Arial"/>
                      <w:sz w:val="22"/>
                    </w:rPr>
                  </w:pPr>
                  <w:hyperlink w:history="true" w:anchor="_bookmark225">
                    <w:r>
                      <w:rPr>
                        <w:rFonts w:ascii="Arial"/>
                        <w:w w:val="85"/>
                        <w:sz w:val="22"/>
                      </w:rPr>
                      <w:t>A</w:t>
                    </w:r>
                    <w:r>
                      <w:rPr>
                        <w:rFonts w:ascii="Arial"/>
                        <w:w w:val="85"/>
                        <w:sz w:val="18"/>
                      </w:rPr>
                      <w:t>RT</w:t>
                    </w:r>
                    <w:r>
                      <w:rPr>
                        <w:rFonts w:ascii="Arial"/>
                        <w:w w:val="85"/>
                        <w:sz w:val="22"/>
                      </w:rPr>
                      <w:t>.192 B</w:t>
                    </w:r>
                    <w:r>
                      <w:rPr>
                        <w:rFonts w:ascii="Arial"/>
                        <w:w w:val="85"/>
                        <w:sz w:val="18"/>
                      </w:rPr>
                      <w:t>ONUS UNA</w:t>
                    </w:r>
                    <w:r>
                      <w:rPr>
                        <w:rFonts w:ascii="Arial"/>
                        <w:spacing w:val="-28"/>
                        <w:w w:val="85"/>
                        <w:sz w:val="18"/>
                      </w:rPr>
                      <w:t> </w:t>
                    </w:r>
                    <w:r>
                      <w:rPr>
                        <w:rFonts w:ascii="Arial"/>
                        <w:w w:val="85"/>
                        <w:sz w:val="18"/>
                      </w:rPr>
                      <w:t>TANTUM</w:t>
                    </w:r>
                    <w:r>
                      <w:rPr>
                        <w:rFonts w:ascii="Arial"/>
                        <w:spacing w:val="-6"/>
                        <w:w w:val="85"/>
                        <w:sz w:val="18"/>
                      </w:rPr>
                      <w:t> </w:t>
                    </w:r>
                    <w:r>
                      <w:rPr>
                        <w:rFonts w:ascii="Arial"/>
                        <w:w w:val="85"/>
                        <w:sz w:val="18"/>
                      </w:rPr>
                      <w:t>EDICOLE</w:t>
                      <w:tab/>
                    </w:r>
                    <w:r>
                      <w:rPr>
                        <w:rFonts w:ascii="Arial"/>
                        <w:w w:val="90"/>
                        <w:sz w:val="22"/>
                      </w:rPr>
                      <w:t>302</w:t>
                    </w:r>
                  </w:hyperlink>
                </w:p>
                <w:p>
                  <w:pPr>
                    <w:tabs>
                      <w:tab w:pos="8704" w:val="left" w:leader="dot"/>
                    </w:tabs>
                    <w:spacing w:before="35"/>
                    <w:ind w:left="240" w:right="0" w:firstLine="0"/>
                    <w:jc w:val="left"/>
                    <w:rPr>
                      <w:rFonts w:ascii="Arial" w:hAnsi="Arial"/>
                      <w:sz w:val="22"/>
                    </w:rPr>
                  </w:pPr>
                  <w:hyperlink w:history="true" w:anchor="_bookmark226">
                    <w:r>
                      <w:rPr>
                        <w:rFonts w:ascii="Arial" w:hAnsi="Arial"/>
                        <w:w w:val="85"/>
                        <w:sz w:val="22"/>
                      </w:rPr>
                      <w:t>A</w:t>
                    </w:r>
                    <w:r>
                      <w:rPr>
                        <w:rFonts w:ascii="Arial" w:hAnsi="Arial"/>
                        <w:w w:val="85"/>
                        <w:sz w:val="18"/>
                      </w:rPr>
                      <w:t>RT</w:t>
                    </w:r>
                    <w:r>
                      <w:rPr>
                        <w:rFonts w:ascii="Arial" w:hAnsi="Arial"/>
                        <w:w w:val="85"/>
                        <w:sz w:val="22"/>
                      </w:rPr>
                      <w:t>.193</w:t>
                    </w:r>
                    <w:r>
                      <w:rPr>
                        <w:rFonts w:ascii="Arial" w:hAnsi="Arial"/>
                        <w:spacing w:val="-27"/>
                        <w:w w:val="85"/>
                        <w:sz w:val="22"/>
                      </w:rPr>
                      <w:t> </w:t>
                    </w:r>
                    <w:r>
                      <w:rPr>
                        <w:rFonts w:ascii="Arial" w:hAnsi="Arial"/>
                        <w:w w:val="85"/>
                        <w:sz w:val="22"/>
                      </w:rPr>
                      <w:t>C</w:t>
                    </w:r>
                    <w:r>
                      <w:rPr>
                        <w:rFonts w:ascii="Arial" w:hAnsi="Arial"/>
                        <w:w w:val="85"/>
                        <w:sz w:val="18"/>
                      </w:rPr>
                      <w:t>REDITO</w:t>
                    </w:r>
                    <w:r>
                      <w:rPr>
                        <w:rFonts w:ascii="Arial" w:hAnsi="Arial"/>
                        <w:spacing w:val="-17"/>
                        <w:w w:val="85"/>
                        <w:sz w:val="18"/>
                      </w:rPr>
                      <w:t> </w:t>
                    </w:r>
                    <w:r>
                      <w:rPr>
                        <w:rFonts w:ascii="Arial" w:hAnsi="Arial"/>
                        <w:w w:val="85"/>
                        <w:sz w:val="18"/>
                      </w:rPr>
                      <w:t>D</w:t>
                    </w:r>
                    <w:r>
                      <w:rPr>
                        <w:rFonts w:ascii="Arial" w:hAnsi="Arial"/>
                        <w:w w:val="85"/>
                        <w:sz w:val="22"/>
                      </w:rPr>
                      <w:t>’</w:t>
                    </w:r>
                    <w:r>
                      <w:rPr>
                        <w:rFonts w:ascii="Arial" w:hAnsi="Arial"/>
                        <w:w w:val="85"/>
                        <w:sz w:val="18"/>
                      </w:rPr>
                      <w:t>IMPOSTA</w:t>
                    </w:r>
                    <w:r>
                      <w:rPr>
                        <w:rFonts w:ascii="Arial" w:hAnsi="Arial"/>
                        <w:spacing w:val="-18"/>
                        <w:w w:val="85"/>
                        <w:sz w:val="18"/>
                      </w:rPr>
                      <w:t> </w:t>
                    </w:r>
                    <w:r>
                      <w:rPr>
                        <w:rFonts w:ascii="Arial" w:hAnsi="Arial"/>
                        <w:w w:val="85"/>
                        <w:sz w:val="18"/>
                      </w:rPr>
                      <w:t>PER</w:t>
                    </w:r>
                    <w:r>
                      <w:rPr>
                        <w:rFonts w:ascii="Arial" w:hAnsi="Arial"/>
                        <w:spacing w:val="-17"/>
                        <w:w w:val="85"/>
                        <w:sz w:val="18"/>
                      </w:rPr>
                      <w:t> </w:t>
                    </w:r>
                    <w:r>
                      <w:rPr>
                        <w:rFonts w:ascii="Arial" w:hAnsi="Arial"/>
                        <w:w w:val="85"/>
                        <w:sz w:val="18"/>
                      </w:rPr>
                      <w:t>I</w:t>
                    </w:r>
                    <w:r>
                      <w:rPr>
                        <w:rFonts w:ascii="Arial" w:hAnsi="Arial"/>
                        <w:spacing w:val="-17"/>
                        <w:w w:val="85"/>
                        <w:sz w:val="18"/>
                      </w:rPr>
                      <w:t> </w:t>
                    </w:r>
                    <w:r>
                      <w:rPr>
                        <w:rFonts w:ascii="Arial" w:hAnsi="Arial"/>
                        <w:w w:val="85"/>
                        <w:sz w:val="18"/>
                      </w:rPr>
                      <w:t>SERVIZI</w:t>
                    </w:r>
                    <w:r>
                      <w:rPr>
                        <w:rFonts w:ascii="Arial" w:hAnsi="Arial"/>
                        <w:spacing w:val="-17"/>
                        <w:w w:val="85"/>
                        <w:sz w:val="18"/>
                      </w:rPr>
                      <w:t> </w:t>
                    </w:r>
                    <w:r>
                      <w:rPr>
                        <w:rFonts w:ascii="Arial" w:hAnsi="Arial"/>
                        <w:w w:val="85"/>
                        <w:sz w:val="18"/>
                      </w:rPr>
                      <w:t>DIGITALI</w:t>
                      <w:tab/>
                    </w:r>
                    <w:r>
                      <w:rPr>
                        <w:rFonts w:ascii="Arial" w:hAnsi="Arial"/>
                        <w:w w:val="90"/>
                        <w:sz w:val="22"/>
                      </w:rPr>
                      <w:t>304</w:t>
                    </w:r>
                  </w:hyperlink>
                </w:p>
                <w:p>
                  <w:pPr>
                    <w:tabs>
                      <w:tab w:pos="8704" w:val="left" w:leader="dot"/>
                    </w:tabs>
                    <w:spacing w:before="33"/>
                    <w:ind w:left="240" w:right="0" w:firstLine="0"/>
                    <w:jc w:val="left"/>
                    <w:rPr>
                      <w:rFonts w:ascii="Arial" w:hAnsi="Arial"/>
                      <w:sz w:val="22"/>
                    </w:rPr>
                  </w:pPr>
                  <w:hyperlink w:history="true" w:anchor="_bookmark227">
                    <w:r>
                      <w:rPr>
                        <w:rFonts w:ascii="Arial" w:hAnsi="Arial"/>
                        <w:w w:val="80"/>
                        <w:sz w:val="22"/>
                      </w:rPr>
                      <w:t>A</w:t>
                    </w:r>
                    <w:r>
                      <w:rPr>
                        <w:rFonts w:ascii="Arial" w:hAnsi="Arial"/>
                        <w:w w:val="80"/>
                        <w:sz w:val="18"/>
                      </w:rPr>
                      <w:t>RT</w:t>
                    </w:r>
                    <w:r>
                      <w:rPr>
                        <w:rFonts w:ascii="Arial" w:hAnsi="Arial"/>
                        <w:w w:val="80"/>
                        <w:sz w:val="22"/>
                      </w:rPr>
                      <w:t>.194 P</w:t>
                    </w:r>
                    <w:r>
                      <w:rPr>
                        <w:rFonts w:ascii="Arial" w:hAnsi="Arial"/>
                        <w:w w:val="80"/>
                        <w:sz w:val="18"/>
                      </w:rPr>
                      <w:t>ROCEDURA STRAORDINARIA SEMPLIFICATA PER L</w:t>
                    </w:r>
                    <w:r>
                      <w:rPr>
                        <w:rFonts w:ascii="Arial" w:hAnsi="Arial"/>
                        <w:w w:val="80"/>
                        <w:sz w:val="22"/>
                      </w:rPr>
                      <w:t>’</w:t>
                    </w:r>
                    <w:r>
                      <w:rPr>
                        <w:rFonts w:ascii="Arial" w:hAnsi="Arial"/>
                        <w:w w:val="80"/>
                        <w:sz w:val="18"/>
                      </w:rPr>
                      <w:t>ACCESSO AI CONTRIBUTI DIRETTI </w:t>
                    </w:r>
                    <w:r>
                      <w:rPr>
                        <w:rFonts w:ascii="Arial" w:hAnsi="Arial"/>
                        <w:spacing w:val="8"/>
                        <w:w w:val="80"/>
                        <w:sz w:val="18"/>
                      </w:rPr>
                      <w:t> </w:t>
                    </w:r>
                    <w:r>
                      <w:rPr>
                        <w:rFonts w:ascii="Arial" w:hAnsi="Arial"/>
                        <w:w w:val="80"/>
                        <w:sz w:val="18"/>
                      </w:rPr>
                      <w:t>PER</w:t>
                    </w:r>
                    <w:r>
                      <w:rPr>
                        <w:rFonts w:ascii="Arial" w:hAnsi="Arial"/>
                        <w:spacing w:val="4"/>
                        <w:w w:val="80"/>
                        <w:sz w:val="18"/>
                      </w:rPr>
                      <w:t> </w:t>
                    </w:r>
                    <w:r>
                      <w:rPr>
                        <w:rFonts w:ascii="Arial" w:hAnsi="Arial"/>
                        <w:w w:val="80"/>
                        <w:sz w:val="18"/>
                      </w:rPr>
                      <w:t>L</w:t>
                    </w:r>
                    <w:r>
                      <w:rPr>
                        <w:rFonts w:ascii="Arial" w:hAnsi="Arial"/>
                        <w:w w:val="80"/>
                        <w:sz w:val="22"/>
                      </w:rPr>
                      <w:t>’</w:t>
                    </w:r>
                    <w:r>
                      <w:rPr>
                        <w:rFonts w:ascii="Arial" w:hAnsi="Arial"/>
                        <w:w w:val="80"/>
                        <w:sz w:val="18"/>
                      </w:rPr>
                      <w:t>EDITORIA</w:t>
                      <w:tab/>
                    </w:r>
                    <w:r>
                      <w:rPr>
                        <w:rFonts w:ascii="Arial" w:hAnsi="Arial"/>
                        <w:w w:val="90"/>
                        <w:sz w:val="22"/>
                      </w:rPr>
                      <w:t>306</w:t>
                    </w:r>
                  </w:hyperlink>
                </w:p>
                <w:p>
                  <w:pPr>
                    <w:tabs>
                      <w:tab w:pos="8704" w:val="left" w:leader="dot"/>
                    </w:tabs>
                    <w:spacing w:before="35"/>
                    <w:ind w:left="240" w:right="0" w:firstLine="0"/>
                    <w:jc w:val="left"/>
                    <w:rPr>
                      <w:rFonts w:ascii="Arial"/>
                      <w:sz w:val="22"/>
                    </w:rPr>
                  </w:pPr>
                  <w:hyperlink w:history="true" w:anchor="_bookmark228">
                    <w:r>
                      <w:rPr>
                        <w:rFonts w:ascii="Arial"/>
                        <w:strike/>
                        <w:w w:val="85"/>
                        <w:sz w:val="22"/>
                      </w:rPr>
                      <w:t>A</w:t>
                    </w:r>
                    <w:r>
                      <w:rPr>
                        <w:rFonts w:ascii="Arial"/>
                        <w:strike/>
                        <w:w w:val="85"/>
                        <w:sz w:val="18"/>
                      </w:rPr>
                      <w:t>RT</w:t>
                    </w:r>
                    <w:r>
                      <w:rPr>
                        <w:rFonts w:ascii="Arial"/>
                        <w:strike/>
                        <w:w w:val="85"/>
                        <w:sz w:val="22"/>
                      </w:rPr>
                      <w:t>.195</w:t>
                    </w:r>
                    <w:r>
                      <w:rPr>
                        <w:rFonts w:ascii="Arial"/>
                        <w:strike/>
                        <w:spacing w:val="-30"/>
                        <w:w w:val="85"/>
                        <w:sz w:val="22"/>
                      </w:rPr>
                      <w:t> </w:t>
                    </w:r>
                    <w:r>
                      <w:rPr>
                        <w:rFonts w:ascii="Arial"/>
                        <w:strike/>
                        <w:w w:val="85"/>
                        <w:sz w:val="22"/>
                      </w:rPr>
                      <w:t>D</w:t>
                    </w:r>
                    <w:r>
                      <w:rPr>
                        <w:rFonts w:ascii="Arial"/>
                        <w:strike/>
                        <w:w w:val="85"/>
                        <w:sz w:val="18"/>
                      </w:rPr>
                      <w:t>IFFERIMENTO</w:t>
                    </w:r>
                    <w:r>
                      <w:rPr>
                        <w:rFonts w:ascii="Arial"/>
                        <w:strike/>
                        <w:spacing w:val="-21"/>
                        <w:w w:val="85"/>
                        <w:sz w:val="18"/>
                      </w:rPr>
                      <w:t> </w:t>
                    </w:r>
                    <w:r>
                      <w:rPr>
                        <w:rFonts w:ascii="Arial"/>
                        <w:strike/>
                        <w:w w:val="85"/>
                        <w:sz w:val="18"/>
                      </w:rPr>
                      <w:t>TERMINE</w:t>
                    </w:r>
                    <w:r>
                      <w:rPr>
                        <w:rFonts w:ascii="Arial"/>
                        <w:strike/>
                        <w:spacing w:val="-20"/>
                        <w:w w:val="85"/>
                        <w:sz w:val="18"/>
                      </w:rPr>
                      <w:t> </w:t>
                    </w:r>
                    <w:r>
                      <w:rPr>
                        <w:rFonts w:ascii="Arial"/>
                        <w:strike/>
                        <w:w w:val="85"/>
                        <w:sz w:val="18"/>
                      </w:rPr>
                      <w:t>PER</w:t>
                    </w:r>
                    <w:r>
                      <w:rPr>
                        <w:rFonts w:ascii="Arial"/>
                        <w:strike/>
                        <w:spacing w:val="-19"/>
                        <w:w w:val="85"/>
                        <w:sz w:val="18"/>
                      </w:rPr>
                      <w:t> </w:t>
                    </w:r>
                    <w:r>
                      <w:rPr>
                        <w:rFonts w:ascii="Arial"/>
                        <w:strike/>
                        <w:w w:val="85"/>
                        <w:sz w:val="18"/>
                      </w:rPr>
                      <w:t>PROCEDURA</w:t>
                    </w:r>
                    <w:r>
                      <w:rPr>
                        <w:rFonts w:ascii="Arial"/>
                        <w:strike/>
                        <w:spacing w:val="-21"/>
                        <w:w w:val="85"/>
                        <w:sz w:val="18"/>
                      </w:rPr>
                      <w:t> </w:t>
                    </w:r>
                    <w:r>
                      <w:rPr>
                        <w:rFonts w:ascii="Arial"/>
                        <w:strike/>
                        <w:w w:val="85"/>
                        <w:sz w:val="18"/>
                      </w:rPr>
                      <w:t>DI</w:t>
                    </w:r>
                    <w:r>
                      <w:rPr>
                        <w:rFonts w:ascii="Arial"/>
                        <w:strike/>
                        <w:spacing w:val="-20"/>
                        <w:w w:val="85"/>
                        <w:sz w:val="18"/>
                      </w:rPr>
                      <w:t> </w:t>
                    </w:r>
                    <w:r>
                      <w:rPr>
                        <w:rFonts w:ascii="Arial"/>
                        <w:strike/>
                        <w:w w:val="85"/>
                        <w:sz w:val="18"/>
                      </w:rPr>
                      <w:t>RIEQUILIBRIO</w:t>
                    </w:r>
                    <w:r>
                      <w:rPr>
                        <w:rFonts w:ascii="Arial"/>
                        <w:strike/>
                        <w:spacing w:val="-16"/>
                        <w:w w:val="85"/>
                        <w:sz w:val="18"/>
                      </w:rPr>
                      <w:t> </w:t>
                    </w:r>
                    <w:r>
                      <w:rPr>
                        <w:rFonts w:ascii="Arial"/>
                        <w:strike/>
                        <w:w w:val="85"/>
                        <w:sz w:val="22"/>
                      </w:rPr>
                      <w:t>INPGI</w:t>
                    </w:r>
                    <w:r>
                      <w:rPr>
                        <w:rFonts w:ascii="Arial"/>
                        <w:strike w:val="0"/>
                        <w:w w:val="85"/>
                        <w:sz w:val="22"/>
                      </w:rPr>
                      <w:tab/>
                    </w:r>
                    <w:r>
                      <w:rPr>
                        <w:rFonts w:ascii="Arial"/>
                        <w:strike w:val="0"/>
                        <w:w w:val="90"/>
                        <w:sz w:val="22"/>
                      </w:rPr>
                      <w:t>307</w:t>
                    </w:r>
                  </w:hyperlink>
                </w:p>
                <w:p>
                  <w:pPr>
                    <w:tabs>
                      <w:tab w:pos="8704" w:val="left" w:leader="dot"/>
                    </w:tabs>
                    <w:spacing w:before="33"/>
                    <w:ind w:left="240" w:right="0" w:firstLine="0"/>
                    <w:jc w:val="left"/>
                    <w:rPr>
                      <w:rFonts w:ascii="Arial"/>
                      <w:sz w:val="22"/>
                    </w:rPr>
                  </w:pPr>
                  <w:hyperlink w:history="true" w:anchor="_bookmark229">
                    <w:r>
                      <w:rPr>
                        <w:rFonts w:ascii="Arial"/>
                        <w:w w:val="85"/>
                        <w:sz w:val="22"/>
                      </w:rPr>
                      <w:t>A</w:t>
                    </w:r>
                    <w:r>
                      <w:rPr>
                        <w:rFonts w:ascii="Arial"/>
                        <w:w w:val="85"/>
                        <w:sz w:val="18"/>
                      </w:rPr>
                      <w:t>RT</w:t>
                    </w:r>
                    <w:r>
                      <w:rPr>
                        <w:rFonts w:ascii="Arial"/>
                        <w:w w:val="85"/>
                        <w:sz w:val="22"/>
                      </w:rPr>
                      <w:t>.196</w:t>
                    </w:r>
                    <w:r>
                      <w:rPr>
                        <w:rFonts w:ascii="Arial"/>
                        <w:spacing w:val="-25"/>
                        <w:w w:val="85"/>
                        <w:sz w:val="22"/>
                      </w:rPr>
                      <w:t> </w:t>
                    </w:r>
                    <w:r>
                      <w:rPr>
                        <w:rFonts w:ascii="Arial"/>
                        <w:w w:val="85"/>
                        <w:sz w:val="22"/>
                      </w:rPr>
                      <w:t>P</w:t>
                    </w:r>
                    <w:r>
                      <w:rPr>
                        <w:rFonts w:ascii="Arial"/>
                        <w:w w:val="85"/>
                        <w:sz w:val="18"/>
                      </w:rPr>
                      <w:t>ROROGA</w:t>
                    </w:r>
                    <w:r>
                      <w:rPr>
                        <w:rFonts w:ascii="Arial"/>
                        <w:spacing w:val="-16"/>
                        <w:w w:val="85"/>
                        <w:sz w:val="18"/>
                      </w:rPr>
                      <w:t> </w:t>
                    </w:r>
                    <w:r>
                      <w:rPr>
                        <w:rFonts w:ascii="Arial"/>
                        <w:w w:val="85"/>
                        <w:sz w:val="18"/>
                      </w:rPr>
                      <w:t>DEGLI</w:t>
                    </w:r>
                    <w:r>
                      <w:rPr>
                        <w:rFonts w:ascii="Arial"/>
                        <w:spacing w:val="-15"/>
                        <w:w w:val="85"/>
                        <w:sz w:val="18"/>
                      </w:rPr>
                      <w:t> </w:t>
                    </w:r>
                    <w:r>
                      <w:rPr>
                        <w:rFonts w:ascii="Arial"/>
                        <w:w w:val="85"/>
                        <w:sz w:val="18"/>
                      </w:rPr>
                      <w:t>AFFIDAMENTI</w:t>
                    </w:r>
                    <w:r>
                      <w:rPr>
                        <w:rFonts w:ascii="Arial"/>
                        <w:spacing w:val="-14"/>
                        <w:w w:val="85"/>
                        <w:sz w:val="18"/>
                      </w:rPr>
                      <w:t> </w:t>
                    </w:r>
                    <w:r>
                      <w:rPr>
                        <w:rFonts w:ascii="Arial"/>
                        <w:w w:val="85"/>
                        <w:sz w:val="18"/>
                      </w:rPr>
                      <w:t>DEI</w:t>
                    </w:r>
                    <w:r>
                      <w:rPr>
                        <w:rFonts w:ascii="Arial"/>
                        <w:spacing w:val="-15"/>
                        <w:w w:val="85"/>
                        <w:sz w:val="18"/>
                      </w:rPr>
                      <w:t> </w:t>
                    </w:r>
                    <w:r>
                      <w:rPr>
                        <w:rFonts w:ascii="Arial"/>
                        <w:w w:val="85"/>
                        <w:sz w:val="18"/>
                      </w:rPr>
                      <w:t>SERVIZI</w:t>
                    </w:r>
                    <w:r>
                      <w:rPr>
                        <w:rFonts w:ascii="Arial"/>
                        <w:spacing w:val="-15"/>
                        <w:w w:val="85"/>
                        <w:sz w:val="18"/>
                      </w:rPr>
                      <w:t> </w:t>
                    </w:r>
                    <w:r>
                      <w:rPr>
                        <w:rFonts w:ascii="Arial"/>
                        <w:w w:val="85"/>
                        <w:sz w:val="18"/>
                      </w:rPr>
                      <w:t>DI</w:t>
                    </w:r>
                    <w:r>
                      <w:rPr>
                        <w:rFonts w:ascii="Arial"/>
                        <w:spacing w:val="-15"/>
                        <w:w w:val="85"/>
                        <w:sz w:val="18"/>
                      </w:rPr>
                      <w:t> </w:t>
                    </w:r>
                    <w:r>
                      <w:rPr>
                        <w:rFonts w:ascii="Arial"/>
                        <w:w w:val="85"/>
                        <w:sz w:val="18"/>
                      </w:rPr>
                      <w:t>INFORMAZIONE</w:t>
                    </w:r>
                    <w:r>
                      <w:rPr>
                        <w:rFonts w:ascii="Arial"/>
                        <w:spacing w:val="-14"/>
                        <w:w w:val="85"/>
                        <w:sz w:val="18"/>
                      </w:rPr>
                      <w:t> </w:t>
                    </w:r>
                    <w:r>
                      <w:rPr>
                        <w:rFonts w:ascii="Arial"/>
                        <w:w w:val="85"/>
                        <w:sz w:val="18"/>
                      </w:rPr>
                      <w:t>PRIMARIA</w:t>
                      <w:tab/>
                    </w:r>
                    <w:r>
                      <w:rPr>
                        <w:rFonts w:ascii="Arial"/>
                        <w:w w:val="90"/>
                        <w:sz w:val="22"/>
                      </w:rPr>
                      <w:t>308</w:t>
                    </w:r>
                  </w:hyperlink>
                </w:p>
                <w:p>
                  <w:pPr>
                    <w:tabs>
                      <w:tab w:pos="8673" w:val="left" w:leader="dot"/>
                    </w:tabs>
                    <w:spacing w:line="271" w:lineRule="auto" w:before="153"/>
                    <w:ind w:left="20" w:right="17" w:firstLine="0"/>
                    <w:jc w:val="left"/>
                    <w:rPr>
                      <w:rFonts w:ascii="Arial"/>
                      <w:b/>
                      <w:sz w:val="24"/>
                    </w:rPr>
                  </w:pPr>
                  <w:hyperlink w:history="true" w:anchor="_bookmark230">
                    <w:r>
                      <w:rPr>
                        <w:rFonts w:ascii="Arial"/>
                        <w:b/>
                        <w:w w:val="90"/>
                        <w:sz w:val="24"/>
                      </w:rPr>
                      <w:t>CAPO</w:t>
                    </w:r>
                    <w:r>
                      <w:rPr>
                        <w:rFonts w:ascii="Arial"/>
                        <w:b/>
                        <w:spacing w:val="-41"/>
                        <w:w w:val="90"/>
                        <w:sz w:val="24"/>
                      </w:rPr>
                      <w:t> </w:t>
                    </w:r>
                    <w:r>
                      <w:rPr>
                        <w:rFonts w:ascii="Arial"/>
                        <w:b/>
                        <w:w w:val="90"/>
                        <w:sz w:val="24"/>
                      </w:rPr>
                      <w:t>III</w:t>
                    </w:r>
                    <w:r>
                      <w:rPr>
                        <w:rFonts w:ascii="Arial"/>
                        <w:b/>
                        <w:spacing w:val="-40"/>
                        <w:w w:val="90"/>
                        <w:sz w:val="24"/>
                      </w:rPr>
                      <w:t> </w:t>
                    </w:r>
                    <w:r>
                      <w:rPr>
                        <w:rFonts w:ascii="Arial"/>
                        <w:b/>
                        <w:w w:val="90"/>
                        <w:sz w:val="24"/>
                      </w:rPr>
                      <w:t>MISURE</w:t>
                    </w:r>
                    <w:r>
                      <w:rPr>
                        <w:rFonts w:ascii="Arial"/>
                        <w:b/>
                        <w:spacing w:val="-41"/>
                        <w:w w:val="90"/>
                        <w:sz w:val="24"/>
                      </w:rPr>
                      <w:t> </w:t>
                    </w:r>
                    <w:r>
                      <w:rPr>
                        <w:rFonts w:ascii="Arial"/>
                        <w:b/>
                        <w:w w:val="90"/>
                        <w:sz w:val="24"/>
                      </w:rPr>
                      <w:t>PER</w:t>
                    </w:r>
                    <w:r>
                      <w:rPr>
                        <w:rFonts w:ascii="Arial"/>
                        <w:b/>
                        <w:spacing w:val="-41"/>
                        <w:w w:val="90"/>
                        <w:sz w:val="24"/>
                      </w:rPr>
                      <w:t> </w:t>
                    </w:r>
                    <w:r>
                      <w:rPr>
                        <w:rFonts w:ascii="Arial"/>
                        <w:b/>
                        <w:w w:val="90"/>
                        <w:sz w:val="24"/>
                      </w:rPr>
                      <w:t>LE</w:t>
                    </w:r>
                    <w:r>
                      <w:rPr>
                        <w:rFonts w:ascii="Arial"/>
                        <w:b/>
                        <w:spacing w:val="-41"/>
                        <w:w w:val="90"/>
                        <w:sz w:val="24"/>
                      </w:rPr>
                      <w:t> </w:t>
                    </w:r>
                    <w:r>
                      <w:rPr>
                        <w:rFonts w:ascii="Arial"/>
                        <w:b/>
                        <w:w w:val="90"/>
                        <w:sz w:val="24"/>
                      </w:rPr>
                      <w:t>INFRASTRUTTURE</w:t>
                    </w:r>
                    <w:r>
                      <w:rPr>
                        <w:rFonts w:ascii="Arial"/>
                        <w:b/>
                        <w:spacing w:val="-41"/>
                        <w:w w:val="90"/>
                        <w:sz w:val="24"/>
                      </w:rPr>
                      <w:t> </w:t>
                    </w:r>
                    <w:r>
                      <w:rPr>
                        <w:rFonts w:ascii="Arial"/>
                        <w:b/>
                        <w:w w:val="90"/>
                        <w:sz w:val="24"/>
                      </w:rPr>
                      <w:t>E</w:t>
                    </w:r>
                    <w:r>
                      <w:rPr>
                        <w:rFonts w:ascii="Arial"/>
                        <w:b/>
                        <w:spacing w:val="-41"/>
                        <w:w w:val="90"/>
                        <w:sz w:val="24"/>
                      </w:rPr>
                      <w:t> </w:t>
                    </w:r>
                    <w:r>
                      <w:rPr>
                        <w:rFonts w:ascii="Arial"/>
                        <w:b/>
                        <w:w w:val="90"/>
                        <w:sz w:val="24"/>
                      </w:rPr>
                      <w:t>I</w:t>
                    </w:r>
                    <w:r>
                      <w:rPr>
                        <w:rFonts w:ascii="Arial"/>
                        <w:b/>
                        <w:spacing w:val="-41"/>
                        <w:w w:val="90"/>
                        <w:sz w:val="24"/>
                      </w:rPr>
                      <w:t> </w:t>
                    </w:r>
                    <w:r>
                      <w:rPr>
                        <w:rFonts w:ascii="Arial"/>
                        <w:b/>
                        <w:w w:val="90"/>
                        <w:sz w:val="24"/>
                      </w:rPr>
                      <w:t>TRASPORTI</w:t>
                    </w:r>
                    <w:r>
                      <w:rPr>
                        <w:rFonts w:ascii="Arial"/>
                        <w:b/>
                        <w:spacing w:val="-38"/>
                        <w:w w:val="90"/>
                        <w:sz w:val="24"/>
                      </w:rPr>
                      <w:t> </w:t>
                    </w:r>
                    <w:r>
                      <w:rPr>
                        <w:rFonts w:ascii="Arial"/>
                        <w:b/>
                        <w:w w:val="90"/>
                        <w:sz w:val="24"/>
                      </w:rPr>
                      <w:t>(DA</w:t>
                    </w:r>
                    <w:r>
                      <w:rPr>
                        <w:rFonts w:ascii="Arial"/>
                        <w:b/>
                        <w:spacing w:val="-42"/>
                        <w:w w:val="90"/>
                        <w:sz w:val="24"/>
                      </w:rPr>
                      <w:t> </w:t>
                    </w:r>
                    <w:r>
                      <w:rPr>
                        <w:rFonts w:ascii="Arial"/>
                        <w:b/>
                        <w:w w:val="90"/>
                        <w:sz w:val="24"/>
                      </w:rPr>
                      <w:t>RIVEDERE</w:t>
                    </w:r>
                    <w:r>
                      <w:rPr>
                        <w:rFonts w:ascii="Arial"/>
                        <w:b/>
                        <w:spacing w:val="-41"/>
                        <w:w w:val="90"/>
                        <w:sz w:val="24"/>
                      </w:rPr>
                      <w:t> </w:t>
                    </w:r>
                    <w:r>
                      <w:rPr>
                        <w:rFonts w:ascii="Arial"/>
                        <w:b/>
                        <w:w w:val="90"/>
                        <w:sz w:val="24"/>
                      </w:rPr>
                      <w:t>IN</w:t>
                    </w:r>
                    <w:r>
                      <w:rPr>
                        <w:rFonts w:ascii="Arial"/>
                        <w:b/>
                        <w:spacing w:val="-40"/>
                        <w:w w:val="90"/>
                        <w:sz w:val="24"/>
                      </w:rPr>
                      <w:t> </w:t>
                    </w:r>
                    <w:r>
                      <w:rPr>
                        <w:rFonts w:ascii="Arial"/>
                        <w:b/>
                        <w:w w:val="90"/>
                        <w:sz w:val="24"/>
                      </w:rPr>
                      <w:t>FUNZIONE</w:t>
                    </w:r>
                  </w:hyperlink>
                  <w:r>
                    <w:rPr>
                      <w:rFonts w:ascii="Arial"/>
                      <w:b/>
                      <w:w w:val="90"/>
                      <w:sz w:val="24"/>
                    </w:rPr>
                    <w:t> </w:t>
                  </w:r>
                  <w:hyperlink w:history="true" w:anchor="_bookmark230">
                    <w:r>
                      <w:rPr>
                        <w:rFonts w:ascii="Arial"/>
                        <w:b/>
                        <w:w w:val="80"/>
                        <w:sz w:val="24"/>
                      </w:rPr>
                      <w:t>DELLE</w:t>
                    </w:r>
                    <w:r>
                      <w:rPr>
                        <w:rFonts w:ascii="Arial"/>
                        <w:b/>
                        <w:spacing w:val="-17"/>
                        <w:w w:val="80"/>
                        <w:sz w:val="24"/>
                      </w:rPr>
                      <w:t> </w:t>
                    </w:r>
                    <w:r>
                      <w:rPr>
                        <w:rFonts w:ascii="Arial"/>
                        <w:b/>
                        <w:w w:val="80"/>
                        <w:sz w:val="24"/>
                      </w:rPr>
                      <w:t>RISORSE)</w:t>
                      <w:tab/>
                    </w:r>
                    <w:r>
                      <w:rPr>
                        <w:rFonts w:ascii="Arial"/>
                        <w:b/>
                        <w:spacing w:val="-5"/>
                        <w:w w:val="90"/>
                        <w:sz w:val="24"/>
                      </w:rPr>
                      <w:t>309</w:t>
                    </w:r>
                  </w:hyperlink>
                </w:p>
                <w:p>
                  <w:pPr>
                    <w:tabs>
                      <w:tab w:pos="8704" w:val="left" w:leader="dot"/>
                    </w:tabs>
                    <w:spacing w:before="122"/>
                    <w:ind w:left="240" w:right="0" w:firstLine="0"/>
                    <w:jc w:val="left"/>
                    <w:rPr>
                      <w:rFonts w:ascii="Arial"/>
                      <w:sz w:val="22"/>
                    </w:rPr>
                  </w:pPr>
                  <w:hyperlink w:history="true" w:anchor="_bookmark231">
                    <w:r>
                      <w:rPr>
                        <w:rFonts w:ascii="Arial"/>
                        <w:w w:val="80"/>
                        <w:sz w:val="22"/>
                      </w:rPr>
                      <w:t>A</w:t>
                    </w:r>
                    <w:r>
                      <w:rPr>
                        <w:rFonts w:ascii="Arial"/>
                        <w:w w:val="80"/>
                        <w:sz w:val="18"/>
                      </w:rPr>
                      <w:t>RT</w:t>
                    </w:r>
                    <w:r>
                      <w:rPr>
                        <w:rFonts w:ascii="Arial"/>
                        <w:w w:val="80"/>
                        <w:sz w:val="22"/>
                      </w:rPr>
                      <w:t>.197 S</w:t>
                    </w:r>
                    <w:r>
                      <w:rPr>
                        <w:rFonts w:ascii="Arial"/>
                        <w:w w:val="80"/>
                        <w:sz w:val="18"/>
                      </w:rPr>
                      <w:t>OSTEGNO ALLE IMPRESE FERROVIARIE DELLE MERCI </w:t>
                    </w:r>
                    <w:r>
                      <w:rPr>
                        <w:rFonts w:ascii="Arial"/>
                        <w:w w:val="80"/>
                        <w:sz w:val="22"/>
                      </w:rPr>
                      <w:t>(</w:t>
                    </w:r>
                    <w:r>
                      <w:rPr>
                        <w:rFonts w:ascii="Arial"/>
                        <w:w w:val="80"/>
                        <w:sz w:val="18"/>
                      </w:rPr>
                      <w:t>TESTO </w:t>
                    </w:r>
                    <w:r>
                      <w:rPr>
                        <w:rFonts w:ascii="Arial"/>
                        <w:w w:val="80"/>
                        <w:sz w:val="22"/>
                      </w:rPr>
                      <w:t>MIT-N.B.</w:t>
                    </w:r>
                    <w:r>
                      <w:rPr>
                        <w:rFonts w:ascii="Arial"/>
                        <w:spacing w:val="26"/>
                        <w:w w:val="80"/>
                        <w:sz w:val="22"/>
                      </w:rPr>
                      <w:t> </w:t>
                    </w:r>
                    <w:r>
                      <w:rPr>
                        <w:rFonts w:ascii="Arial"/>
                        <w:w w:val="80"/>
                        <w:sz w:val="18"/>
                      </w:rPr>
                      <w:t>OSSERVAZIONI</w:t>
                    </w:r>
                    <w:r>
                      <w:rPr>
                        <w:rFonts w:ascii="Arial"/>
                        <w:spacing w:val="4"/>
                        <w:w w:val="80"/>
                        <w:sz w:val="18"/>
                      </w:rPr>
                      <w:t> </w:t>
                    </w:r>
                    <w:r>
                      <w:rPr>
                        <w:rFonts w:ascii="Arial"/>
                        <w:w w:val="80"/>
                        <w:sz w:val="22"/>
                      </w:rPr>
                      <w:t>FS)</w:t>
                      <w:tab/>
                    </w:r>
                    <w:r>
                      <w:rPr>
                        <w:rFonts w:ascii="Arial"/>
                        <w:w w:val="90"/>
                        <w:sz w:val="22"/>
                      </w:rPr>
                      <w:t>309</w:t>
                    </w:r>
                  </w:hyperlink>
                </w:p>
                <w:p>
                  <w:pPr>
                    <w:tabs>
                      <w:tab w:pos="8704" w:val="left" w:leader="dot"/>
                    </w:tabs>
                    <w:spacing w:before="32"/>
                    <w:ind w:left="240" w:right="0" w:firstLine="0"/>
                    <w:jc w:val="left"/>
                    <w:rPr>
                      <w:rFonts w:ascii="Arial"/>
                      <w:sz w:val="22"/>
                    </w:rPr>
                  </w:pPr>
                  <w:hyperlink w:history="true" w:anchor="_bookmark232">
                    <w:r>
                      <w:rPr>
                        <w:rFonts w:ascii="Arial"/>
                        <w:w w:val="85"/>
                        <w:sz w:val="22"/>
                      </w:rPr>
                      <w:t>A</w:t>
                    </w:r>
                    <w:r>
                      <w:rPr>
                        <w:rFonts w:ascii="Arial"/>
                        <w:w w:val="85"/>
                        <w:sz w:val="18"/>
                      </w:rPr>
                      <w:t>RT</w:t>
                    </w:r>
                    <w:r>
                      <w:rPr>
                        <w:rFonts w:ascii="Arial"/>
                        <w:w w:val="85"/>
                        <w:sz w:val="22"/>
                      </w:rPr>
                      <w:t>.198</w:t>
                    </w:r>
                    <w:r>
                      <w:rPr>
                        <w:rFonts w:ascii="Arial"/>
                        <w:spacing w:val="-38"/>
                        <w:w w:val="85"/>
                        <w:sz w:val="22"/>
                      </w:rPr>
                      <w:t> </w:t>
                    </w:r>
                    <w:r>
                      <w:rPr>
                        <w:rFonts w:ascii="Arial"/>
                        <w:w w:val="85"/>
                        <w:sz w:val="22"/>
                      </w:rPr>
                      <w:t>I</w:t>
                    </w:r>
                    <w:r>
                      <w:rPr>
                        <w:rFonts w:ascii="Arial"/>
                        <w:w w:val="85"/>
                        <w:sz w:val="18"/>
                      </w:rPr>
                      <w:t>NTERVENTI</w:t>
                    </w:r>
                    <w:r>
                      <w:rPr>
                        <w:rFonts w:ascii="Arial"/>
                        <w:spacing w:val="-28"/>
                        <w:w w:val="85"/>
                        <w:sz w:val="18"/>
                      </w:rPr>
                      <w:t> </w:t>
                    </w:r>
                    <w:r>
                      <w:rPr>
                        <w:rFonts w:ascii="Arial"/>
                        <w:w w:val="85"/>
                        <w:sz w:val="18"/>
                      </w:rPr>
                      <w:t>A</w:t>
                    </w:r>
                    <w:r>
                      <w:rPr>
                        <w:rFonts w:ascii="Arial"/>
                        <w:spacing w:val="-28"/>
                        <w:w w:val="85"/>
                        <w:sz w:val="18"/>
                      </w:rPr>
                      <w:t> </w:t>
                    </w:r>
                    <w:r>
                      <w:rPr>
                        <w:rFonts w:ascii="Arial"/>
                        <w:w w:val="85"/>
                        <w:sz w:val="18"/>
                      </w:rPr>
                      <w:t>FAVORE</w:t>
                    </w:r>
                    <w:r>
                      <w:rPr>
                        <w:rFonts w:ascii="Arial"/>
                        <w:spacing w:val="-28"/>
                        <w:w w:val="85"/>
                        <w:sz w:val="18"/>
                      </w:rPr>
                      <w:t> </w:t>
                    </w:r>
                    <w:r>
                      <w:rPr>
                        <w:rFonts w:ascii="Arial"/>
                        <w:w w:val="85"/>
                        <w:sz w:val="18"/>
                      </w:rPr>
                      <w:t>DELLE</w:t>
                    </w:r>
                    <w:r>
                      <w:rPr>
                        <w:rFonts w:ascii="Arial"/>
                        <w:spacing w:val="-28"/>
                        <w:w w:val="85"/>
                        <w:sz w:val="18"/>
                      </w:rPr>
                      <w:t> </w:t>
                    </w:r>
                    <w:r>
                      <w:rPr>
                        <w:rFonts w:ascii="Arial"/>
                        <w:w w:val="85"/>
                        <w:sz w:val="18"/>
                      </w:rPr>
                      <w:t>IMPRESE</w:t>
                    </w:r>
                    <w:r>
                      <w:rPr>
                        <w:rFonts w:ascii="Arial"/>
                        <w:spacing w:val="-28"/>
                        <w:w w:val="85"/>
                        <w:sz w:val="18"/>
                      </w:rPr>
                      <w:t> </w:t>
                    </w:r>
                    <w:r>
                      <w:rPr>
                        <w:rFonts w:ascii="Arial"/>
                        <w:w w:val="85"/>
                        <w:sz w:val="18"/>
                      </w:rPr>
                      <w:t>FERROVIARIE</w:t>
                      <w:tab/>
                    </w:r>
                    <w:r>
                      <w:rPr>
                        <w:rFonts w:ascii="Arial"/>
                        <w:w w:val="90"/>
                        <w:sz w:val="22"/>
                      </w:rPr>
                      <w:t>311</w:t>
                    </w:r>
                  </w:hyperlink>
                </w:p>
                <w:p>
                  <w:pPr>
                    <w:tabs>
                      <w:tab w:pos="8704" w:val="left" w:leader="dot"/>
                    </w:tabs>
                    <w:spacing w:before="33"/>
                    <w:ind w:left="240" w:right="0" w:firstLine="0"/>
                    <w:jc w:val="left"/>
                    <w:rPr>
                      <w:rFonts w:ascii="Arial"/>
                      <w:sz w:val="22"/>
                    </w:rPr>
                  </w:pPr>
                  <w:hyperlink w:history="true" w:anchor="_bookmark233">
                    <w:r>
                      <w:rPr>
                        <w:rFonts w:ascii="Arial"/>
                        <w:w w:val="85"/>
                        <w:sz w:val="22"/>
                      </w:rPr>
                      <w:t>A</w:t>
                    </w:r>
                    <w:r>
                      <w:rPr>
                        <w:rFonts w:ascii="Arial"/>
                        <w:w w:val="85"/>
                        <w:sz w:val="18"/>
                      </w:rPr>
                      <w:t>RT</w:t>
                    </w:r>
                    <w:r>
                      <w:rPr>
                        <w:rFonts w:ascii="Arial"/>
                        <w:w w:val="85"/>
                        <w:sz w:val="22"/>
                      </w:rPr>
                      <w:t>.199</w:t>
                    </w:r>
                    <w:r>
                      <w:rPr>
                        <w:rFonts w:ascii="Arial"/>
                        <w:spacing w:val="-42"/>
                        <w:w w:val="85"/>
                        <w:sz w:val="22"/>
                      </w:rPr>
                      <w:t> </w:t>
                    </w:r>
                    <w:r>
                      <w:rPr>
                        <w:rFonts w:ascii="Arial"/>
                        <w:w w:val="85"/>
                        <w:sz w:val="22"/>
                      </w:rPr>
                      <w:t>F</w:t>
                    </w:r>
                    <w:r>
                      <w:rPr>
                        <w:rFonts w:ascii="Arial"/>
                        <w:w w:val="85"/>
                        <w:sz w:val="18"/>
                      </w:rPr>
                      <w:t>ERROBONUS E</w:t>
                    </w:r>
                    <w:r>
                      <w:rPr>
                        <w:rFonts w:ascii="Arial"/>
                        <w:spacing w:val="-14"/>
                        <w:w w:val="85"/>
                        <w:sz w:val="18"/>
                      </w:rPr>
                      <w:t> </w:t>
                    </w:r>
                    <w:r>
                      <w:rPr>
                        <w:rFonts w:ascii="Arial"/>
                        <w:w w:val="85"/>
                        <w:sz w:val="22"/>
                      </w:rPr>
                      <w:t>M</w:t>
                    </w:r>
                    <w:r>
                      <w:rPr>
                        <w:rFonts w:ascii="Arial"/>
                        <w:w w:val="85"/>
                        <w:sz w:val="18"/>
                      </w:rPr>
                      <w:t>AREBONUS</w:t>
                      <w:tab/>
                    </w:r>
                    <w:r>
                      <w:rPr>
                        <w:rFonts w:ascii="Arial"/>
                        <w:w w:val="90"/>
                        <w:sz w:val="22"/>
                      </w:rPr>
                      <w:t>314</w:t>
                    </w:r>
                  </w:hyperlink>
                </w:p>
                <w:p>
                  <w:pPr>
                    <w:tabs>
                      <w:tab w:pos="8704" w:val="left" w:leader="dot"/>
                    </w:tabs>
                    <w:spacing w:line="271" w:lineRule="auto" w:before="35"/>
                    <w:ind w:left="240" w:right="18" w:firstLine="0"/>
                    <w:jc w:val="left"/>
                    <w:rPr>
                      <w:rFonts w:ascii="Arial"/>
                      <w:sz w:val="22"/>
                    </w:rPr>
                  </w:pPr>
                  <w:hyperlink w:history="true" w:anchor="_bookmark234">
                    <w:r>
                      <w:rPr>
                        <w:rFonts w:ascii="Arial"/>
                        <w:w w:val="90"/>
                        <w:sz w:val="22"/>
                      </w:rPr>
                      <w:t>A</w:t>
                    </w:r>
                    <w:r>
                      <w:rPr>
                        <w:rFonts w:ascii="Arial"/>
                        <w:w w:val="90"/>
                        <w:sz w:val="18"/>
                      </w:rPr>
                      <w:t>RT</w:t>
                    </w:r>
                    <w:r>
                      <w:rPr>
                        <w:rFonts w:ascii="Arial"/>
                        <w:w w:val="90"/>
                        <w:sz w:val="22"/>
                      </w:rPr>
                      <w:t>.200 C</w:t>
                    </w:r>
                    <w:r>
                      <w:rPr>
                        <w:rFonts w:ascii="Arial"/>
                        <w:w w:val="90"/>
                        <w:sz w:val="18"/>
                      </w:rPr>
                      <w:t>OPERTURA DEI COSTI INCREMENTALI DERIVANTI DALLA RIDEFINIZIONE DELLA RETE STRADALE DI</w:t>
                    </w:r>
                  </w:hyperlink>
                  <w:r>
                    <w:rPr>
                      <w:rFonts w:ascii="Arial"/>
                      <w:w w:val="90"/>
                      <w:sz w:val="18"/>
                    </w:rPr>
                    <w:t> </w:t>
                  </w:r>
                  <w:hyperlink w:history="true" w:anchor="_bookmark234">
                    <w:r>
                      <w:rPr>
                        <w:rFonts w:ascii="Arial"/>
                        <w:w w:val="85"/>
                        <w:sz w:val="18"/>
                      </w:rPr>
                      <w:t>INTERESSE</w:t>
                    </w:r>
                    <w:r>
                      <w:rPr>
                        <w:rFonts w:ascii="Arial"/>
                        <w:spacing w:val="-9"/>
                        <w:w w:val="85"/>
                        <w:sz w:val="18"/>
                      </w:rPr>
                      <w:t> </w:t>
                    </w:r>
                    <w:r>
                      <w:rPr>
                        <w:rFonts w:ascii="Arial"/>
                        <w:w w:val="85"/>
                        <w:sz w:val="18"/>
                      </w:rPr>
                      <w:t>NAZIONALE</w:t>
                      <w:tab/>
                    </w:r>
                    <w:r>
                      <w:rPr>
                        <w:rFonts w:ascii="Arial"/>
                        <w:spacing w:val="-7"/>
                        <w:w w:val="95"/>
                        <w:sz w:val="22"/>
                      </w:rPr>
                      <w:t>315</w:t>
                    </w:r>
                  </w:hyperlink>
                </w:p>
                <w:p>
                  <w:pPr>
                    <w:tabs>
                      <w:tab w:pos="8704" w:val="left" w:leader="dot"/>
                    </w:tabs>
                    <w:spacing w:before="0"/>
                    <w:ind w:left="240" w:right="0" w:firstLine="0"/>
                    <w:jc w:val="left"/>
                    <w:rPr>
                      <w:rFonts w:ascii="Arial"/>
                      <w:sz w:val="22"/>
                    </w:rPr>
                  </w:pPr>
                  <w:hyperlink w:history="true" w:anchor="_bookmark235">
                    <w:r>
                      <w:rPr>
                        <w:rFonts w:ascii="Arial"/>
                        <w:w w:val="85"/>
                        <w:sz w:val="22"/>
                      </w:rPr>
                      <w:t>A</w:t>
                    </w:r>
                    <w:r>
                      <w:rPr>
                        <w:rFonts w:ascii="Arial"/>
                        <w:w w:val="85"/>
                        <w:sz w:val="18"/>
                      </w:rPr>
                      <w:t>RT</w:t>
                    </w:r>
                    <w:r>
                      <w:rPr>
                        <w:rFonts w:ascii="Arial"/>
                        <w:w w:val="85"/>
                        <w:sz w:val="22"/>
                      </w:rPr>
                      <w:t>.201</w:t>
                    </w:r>
                    <w:r>
                      <w:rPr>
                        <w:rFonts w:ascii="Arial"/>
                        <w:spacing w:val="-32"/>
                        <w:w w:val="85"/>
                        <w:sz w:val="22"/>
                      </w:rPr>
                      <w:t> </w:t>
                    </w:r>
                    <w:r>
                      <w:rPr>
                        <w:rFonts w:ascii="Arial"/>
                        <w:w w:val="85"/>
                        <w:sz w:val="22"/>
                      </w:rPr>
                      <w:t>I</w:t>
                    </w:r>
                    <w:r>
                      <w:rPr>
                        <w:rFonts w:ascii="Arial"/>
                        <w:w w:val="85"/>
                        <w:sz w:val="18"/>
                      </w:rPr>
                      <w:t>STITUZIONE</w:t>
                    </w:r>
                    <w:r>
                      <w:rPr>
                        <w:rFonts w:ascii="Arial"/>
                        <w:spacing w:val="-23"/>
                        <w:w w:val="85"/>
                        <w:sz w:val="18"/>
                      </w:rPr>
                      <w:t> </w:t>
                    </w:r>
                    <w:r>
                      <w:rPr>
                        <w:rFonts w:ascii="Arial"/>
                        <w:w w:val="85"/>
                        <w:sz w:val="18"/>
                      </w:rPr>
                      <w:t>FONDO</w:t>
                    </w:r>
                    <w:r>
                      <w:rPr>
                        <w:rFonts w:ascii="Arial"/>
                        <w:spacing w:val="-22"/>
                        <w:w w:val="85"/>
                        <w:sz w:val="18"/>
                      </w:rPr>
                      <w:t> </w:t>
                    </w:r>
                    <w:r>
                      <w:rPr>
                        <w:rFonts w:ascii="Arial"/>
                        <w:w w:val="85"/>
                        <w:sz w:val="18"/>
                      </w:rPr>
                      <w:t>COMPENSAZIONE</w:t>
                    </w:r>
                    <w:r>
                      <w:rPr>
                        <w:rFonts w:ascii="Arial"/>
                        <w:spacing w:val="-23"/>
                        <w:w w:val="85"/>
                        <w:sz w:val="18"/>
                      </w:rPr>
                      <w:t> </w:t>
                    </w:r>
                    <w:r>
                      <w:rPr>
                        <w:rFonts w:ascii="Arial"/>
                        <w:w w:val="85"/>
                        <w:sz w:val="18"/>
                      </w:rPr>
                      <w:t>DANNI</w:t>
                    </w:r>
                    <w:r>
                      <w:rPr>
                        <w:rFonts w:ascii="Arial"/>
                        <w:spacing w:val="-23"/>
                        <w:w w:val="85"/>
                        <w:sz w:val="18"/>
                      </w:rPr>
                      <w:t> </w:t>
                    </w:r>
                    <w:r>
                      <w:rPr>
                        <w:rFonts w:ascii="Arial"/>
                        <w:w w:val="85"/>
                        <w:sz w:val="18"/>
                      </w:rPr>
                      <w:t>SETTORE</w:t>
                    </w:r>
                    <w:r>
                      <w:rPr>
                        <w:rFonts w:ascii="Arial"/>
                        <w:spacing w:val="-23"/>
                        <w:w w:val="85"/>
                        <w:sz w:val="18"/>
                      </w:rPr>
                      <w:t> </w:t>
                    </w:r>
                    <w:r>
                      <w:rPr>
                        <w:rFonts w:ascii="Arial"/>
                        <w:w w:val="85"/>
                        <w:sz w:val="18"/>
                      </w:rPr>
                      <w:t>AEREO</w:t>
                      <w:tab/>
                    </w:r>
                    <w:r>
                      <w:rPr>
                        <w:rFonts w:ascii="Arial"/>
                        <w:w w:val="90"/>
                        <w:sz w:val="22"/>
                      </w:rPr>
                      <w:t>316</w:t>
                    </w:r>
                  </w:hyperlink>
                </w:p>
                <w:p>
                  <w:pPr>
                    <w:tabs>
                      <w:tab w:pos="8704" w:val="left" w:leader="dot"/>
                    </w:tabs>
                    <w:spacing w:before="35"/>
                    <w:ind w:left="240" w:right="0" w:firstLine="0"/>
                    <w:jc w:val="left"/>
                    <w:rPr>
                      <w:rFonts w:ascii="Arial"/>
                      <w:sz w:val="22"/>
                    </w:rPr>
                  </w:pPr>
                  <w:hyperlink w:history="true" w:anchor="_bookmark236">
                    <w:r>
                      <w:rPr>
                        <w:rFonts w:ascii="Arial"/>
                        <w:w w:val="85"/>
                        <w:sz w:val="22"/>
                      </w:rPr>
                      <w:t>A</w:t>
                    </w:r>
                    <w:r>
                      <w:rPr>
                        <w:rFonts w:ascii="Arial"/>
                        <w:w w:val="85"/>
                        <w:sz w:val="18"/>
                      </w:rPr>
                      <w:t>RT</w:t>
                    </w:r>
                    <w:r>
                      <w:rPr>
                        <w:rFonts w:ascii="Arial"/>
                        <w:w w:val="85"/>
                        <w:sz w:val="22"/>
                      </w:rPr>
                      <w:t>.202</w:t>
                    </w:r>
                    <w:r>
                      <w:rPr>
                        <w:rFonts w:ascii="Arial"/>
                        <w:spacing w:val="-23"/>
                        <w:w w:val="85"/>
                        <w:sz w:val="22"/>
                      </w:rPr>
                      <w:t> </w:t>
                    </w:r>
                    <w:r>
                      <w:rPr>
                        <w:rFonts w:ascii="Arial"/>
                        <w:w w:val="85"/>
                        <w:sz w:val="22"/>
                      </w:rPr>
                      <w:t>D</w:t>
                    </w:r>
                    <w:r>
                      <w:rPr>
                        <w:rFonts w:ascii="Arial"/>
                        <w:w w:val="85"/>
                        <w:sz w:val="18"/>
                      </w:rPr>
                      <w:t>ISPOSIZIONI</w:t>
                    </w:r>
                    <w:r>
                      <w:rPr>
                        <w:rFonts w:ascii="Arial"/>
                        <w:spacing w:val="-13"/>
                        <w:w w:val="85"/>
                        <w:sz w:val="18"/>
                      </w:rPr>
                      <w:t> </w:t>
                    </w:r>
                    <w:r>
                      <w:rPr>
                        <w:rFonts w:ascii="Arial"/>
                        <w:w w:val="85"/>
                        <w:sz w:val="18"/>
                      </w:rPr>
                      <w:t>IN</w:t>
                    </w:r>
                    <w:r>
                      <w:rPr>
                        <w:rFonts w:ascii="Arial"/>
                        <w:spacing w:val="-14"/>
                        <w:w w:val="85"/>
                        <w:sz w:val="18"/>
                      </w:rPr>
                      <w:t> </w:t>
                    </w:r>
                    <w:r>
                      <w:rPr>
                        <w:rFonts w:ascii="Arial"/>
                        <w:w w:val="85"/>
                        <w:sz w:val="18"/>
                      </w:rPr>
                      <w:t>MATERIA</w:t>
                    </w:r>
                    <w:r>
                      <w:rPr>
                        <w:rFonts w:ascii="Arial"/>
                        <w:spacing w:val="-13"/>
                        <w:w w:val="85"/>
                        <w:sz w:val="18"/>
                      </w:rPr>
                      <w:t> </w:t>
                    </w:r>
                    <w:r>
                      <w:rPr>
                        <w:rFonts w:ascii="Arial"/>
                        <w:w w:val="85"/>
                        <w:sz w:val="18"/>
                      </w:rPr>
                      <w:t>DI</w:t>
                    </w:r>
                    <w:r>
                      <w:rPr>
                        <w:rFonts w:ascii="Arial"/>
                        <w:spacing w:val="-13"/>
                        <w:w w:val="85"/>
                        <w:sz w:val="18"/>
                      </w:rPr>
                      <w:t> </w:t>
                    </w:r>
                    <w:r>
                      <w:rPr>
                        <w:rFonts w:ascii="Arial"/>
                        <w:w w:val="85"/>
                        <w:sz w:val="18"/>
                      </w:rPr>
                      <w:t>LAVORO</w:t>
                    </w:r>
                    <w:r>
                      <w:rPr>
                        <w:rFonts w:ascii="Arial"/>
                        <w:spacing w:val="-14"/>
                        <w:w w:val="85"/>
                        <w:sz w:val="18"/>
                      </w:rPr>
                      <w:t> </w:t>
                    </w:r>
                    <w:r>
                      <w:rPr>
                        <w:rFonts w:ascii="Arial"/>
                        <w:w w:val="85"/>
                        <w:sz w:val="18"/>
                      </w:rPr>
                      <w:t>PORTUALE</w:t>
                    </w:r>
                    <w:r>
                      <w:rPr>
                        <w:rFonts w:ascii="Arial"/>
                        <w:spacing w:val="-13"/>
                        <w:w w:val="85"/>
                        <w:sz w:val="18"/>
                      </w:rPr>
                      <w:t> </w:t>
                    </w:r>
                    <w:r>
                      <w:rPr>
                        <w:rFonts w:ascii="Arial"/>
                        <w:w w:val="85"/>
                        <w:sz w:val="18"/>
                      </w:rPr>
                      <w:t>E</w:t>
                    </w:r>
                    <w:r>
                      <w:rPr>
                        <w:rFonts w:ascii="Arial"/>
                        <w:spacing w:val="-12"/>
                        <w:w w:val="85"/>
                        <w:sz w:val="18"/>
                      </w:rPr>
                      <w:t> </w:t>
                    </w:r>
                    <w:r>
                      <w:rPr>
                        <w:rFonts w:ascii="Arial"/>
                        <w:w w:val="85"/>
                        <w:sz w:val="18"/>
                      </w:rPr>
                      <w:t>DI</w:t>
                    </w:r>
                    <w:r>
                      <w:rPr>
                        <w:rFonts w:ascii="Arial"/>
                        <w:spacing w:val="-13"/>
                        <w:w w:val="85"/>
                        <w:sz w:val="18"/>
                      </w:rPr>
                      <w:t> </w:t>
                    </w:r>
                    <w:r>
                      <w:rPr>
                        <w:rFonts w:ascii="Arial"/>
                        <w:w w:val="85"/>
                        <w:sz w:val="18"/>
                      </w:rPr>
                      <w:t>TRASPORTI</w:t>
                    </w:r>
                    <w:r>
                      <w:rPr>
                        <w:rFonts w:ascii="Arial"/>
                        <w:spacing w:val="-13"/>
                        <w:w w:val="85"/>
                        <w:sz w:val="18"/>
                      </w:rPr>
                      <w:t> </w:t>
                    </w:r>
                    <w:r>
                      <w:rPr>
                        <w:rFonts w:ascii="Arial"/>
                        <w:w w:val="85"/>
                        <w:sz w:val="18"/>
                      </w:rPr>
                      <w:t>MARITTIMI</w:t>
                      <w:tab/>
                    </w:r>
                    <w:r>
                      <w:rPr>
                        <w:rFonts w:ascii="Arial"/>
                        <w:w w:val="90"/>
                        <w:sz w:val="22"/>
                      </w:rPr>
                      <w:t>317</w:t>
                    </w:r>
                  </w:hyperlink>
                </w:p>
                <w:p>
                  <w:pPr>
                    <w:tabs>
                      <w:tab w:pos="8704" w:val="left" w:leader="dot"/>
                    </w:tabs>
                    <w:spacing w:before="33"/>
                    <w:ind w:left="240" w:right="0" w:firstLine="0"/>
                    <w:jc w:val="left"/>
                    <w:rPr>
                      <w:rFonts w:ascii="Arial"/>
                      <w:sz w:val="22"/>
                    </w:rPr>
                  </w:pPr>
                  <w:hyperlink w:history="true" w:anchor="_bookmark237">
                    <w:r>
                      <w:rPr>
                        <w:rFonts w:ascii="Arial"/>
                        <w:w w:val="85"/>
                        <w:sz w:val="22"/>
                      </w:rPr>
                      <w:t>A</w:t>
                    </w:r>
                    <w:r>
                      <w:rPr>
                        <w:rFonts w:ascii="Arial"/>
                        <w:w w:val="85"/>
                        <w:sz w:val="18"/>
                      </w:rPr>
                      <w:t>RT</w:t>
                    </w:r>
                    <w:r>
                      <w:rPr>
                        <w:rFonts w:ascii="Arial"/>
                        <w:w w:val="85"/>
                        <w:sz w:val="22"/>
                      </w:rPr>
                      <w:t>.203</w:t>
                    </w:r>
                    <w:r>
                      <w:rPr>
                        <w:rFonts w:ascii="Arial"/>
                        <w:spacing w:val="-33"/>
                        <w:w w:val="85"/>
                        <w:sz w:val="22"/>
                      </w:rPr>
                      <w:t> </w:t>
                    </w:r>
                    <w:r>
                      <w:rPr>
                        <w:rFonts w:ascii="Arial"/>
                        <w:w w:val="85"/>
                        <w:sz w:val="22"/>
                      </w:rPr>
                      <w:t>D</w:t>
                    </w:r>
                    <w:r>
                      <w:rPr>
                        <w:rFonts w:ascii="Arial"/>
                        <w:w w:val="85"/>
                        <w:sz w:val="18"/>
                      </w:rPr>
                      <w:t>ISPOSIZIONI</w:t>
                    </w:r>
                    <w:r>
                      <w:rPr>
                        <w:rFonts w:ascii="Arial"/>
                        <w:spacing w:val="-22"/>
                        <w:w w:val="85"/>
                        <w:sz w:val="18"/>
                      </w:rPr>
                      <w:t> </w:t>
                    </w:r>
                    <w:r>
                      <w:rPr>
                        <w:rFonts w:ascii="Arial"/>
                        <w:w w:val="85"/>
                        <w:sz w:val="18"/>
                      </w:rPr>
                      <w:t>IN</w:t>
                    </w:r>
                    <w:r>
                      <w:rPr>
                        <w:rFonts w:ascii="Arial"/>
                        <w:spacing w:val="-23"/>
                        <w:w w:val="85"/>
                        <w:sz w:val="18"/>
                      </w:rPr>
                      <w:t> </w:t>
                    </w:r>
                    <w:r>
                      <w:rPr>
                        <w:rFonts w:ascii="Arial"/>
                        <w:w w:val="85"/>
                        <w:sz w:val="18"/>
                      </w:rPr>
                      <w:t>MATERIA</w:t>
                    </w:r>
                    <w:r>
                      <w:rPr>
                        <w:rFonts w:ascii="Arial"/>
                        <w:spacing w:val="-23"/>
                        <w:w w:val="85"/>
                        <w:sz w:val="18"/>
                      </w:rPr>
                      <w:t> </w:t>
                    </w:r>
                    <w:r>
                      <w:rPr>
                        <w:rFonts w:ascii="Arial"/>
                        <w:w w:val="85"/>
                        <w:sz w:val="18"/>
                      </w:rPr>
                      <w:t>DI</w:t>
                    </w:r>
                    <w:r>
                      <w:rPr>
                        <w:rFonts w:ascii="Arial"/>
                        <w:spacing w:val="-22"/>
                        <w:w w:val="85"/>
                        <w:sz w:val="18"/>
                      </w:rPr>
                      <w:t> </w:t>
                    </w:r>
                    <w:r>
                      <w:rPr>
                        <w:rFonts w:ascii="Arial"/>
                        <w:w w:val="85"/>
                        <w:sz w:val="18"/>
                      </w:rPr>
                      <w:t>TRASPORTO</w:t>
                    </w:r>
                    <w:r>
                      <w:rPr>
                        <w:rFonts w:ascii="Arial"/>
                        <w:spacing w:val="-22"/>
                        <w:w w:val="85"/>
                        <w:sz w:val="18"/>
                      </w:rPr>
                      <w:t> </w:t>
                    </w:r>
                    <w:r>
                      <w:rPr>
                        <w:rFonts w:ascii="Arial"/>
                        <w:w w:val="85"/>
                        <w:sz w:val="18"/>
                      </w:rPr>
                      <w:t>PUBBLICO</w:t>
                    </w:r>
                    <w:r>
                      <w:rPr>
                        <w:rFonts w:ascii="Arial"/>
                        <w:spacing w:val="-23"/>
                        <w:w w:val="85"/>
                        <w:sz w:val="18"/>
                      </w:rPr>
                      <w:t> </w:t>
                    </w:r>
                    <w:r>
                      <w:rPr>
                        <w:rFonts w:ascii="Arial"/>
                        <w:w w:val="85"/>
                        <w:sz w:val="18"/>
                      </w:rPr>
                      <w:t>LOCALE</w:t>
                    </w:r>
                    <w:r>
                      <w:rPr>
                        <w:rFonts w:ascii="Arial"/>
                        <w:spacing w:val="-20"/>
                        <w:w w:val="85"/>
                        <w:sz w:val="18"/>
                      </w:rPr>
                      <w:t> </w:t>
                    </w:r>
                    <w:r>
                      <w:rPr>
                        <w:rFonts w:ascii="Arial"/>
                        <w:w w:val="85"/>
                        <w:sz w:val="22"/>
                      </w:rPr>
                      <w:t>(</w:t>
                    </w:r>
                    <w:r>
                      <w:rPr>
                        <w:rFonts w:ascii="Arial"/>
                        <w:w w:val="85"/>
                        <w:sz w:val="18"/>
                      </w:rPr>
                      <w:t>TESTO</w:t>
                    </w:r>
                    <w:r>
                      <w:rPr>
                        <w:rFonts w:ascii="Arial"/>
                        <w:spacing w:val="-23"/>
                        <w:w w:val="85"/>
                        <w:sz w:val="18"/>
                      </w:rPr>
                      <w:t> </w:t>
                    </w:r>
                    <w:r>
                      <w:rPr>
                        <w:rFonts w:ascii="Arial"/>
                        <w:w w:val="85"/>
                        <w:sz w:val="22"/>
                      </w:rPr>
                      <w:t>MIT-N.B.</w:t>
                    </w:r>
                    <w:r>
                      <w:rPr>
                        <w:rFonts w:ascii="Arial"/>
                        <w:spacing w:val="-32"/>
                        <w:w w:val="85"/>
                        <w:sz w:val="22"/>
                      </w:rPr>
                      <w:t> </w:t>
                    </w:r>
                    <w:r>
                      <w:rPr>
                        <w:rFonts w:ascii="Arial"/>
                        <w:w w:val="85"/>
                        <w:sz w:val="18"/>
                      </w:rPr>
                      <w:t>OSSERVAZIONI</w:t>
                    </w:r>
                    <w:r>
                      <w:rPr>
                        <w:rFonts w:ascii="Arial"/>
                        <w:spacing w:val="-22"/>
                        <w:w w:val="85"/>
                        <w:sz w:val="18"/>
                      </w:rPr>
                      <w:t> </w:t>
                    </w:r>
                    <w:r>
                      <w:rPr>
                        <w:rFonts w:ascii="Arial"/>
                        <w:w w:val="85"/>
                        <w:sz w:val="22"/>
                      </w:rPr>
                      <w:t>FS)</w:t>
                      <w:tab/>
                    </w:r>
                    <w:r>
                      <w:rPr>
                        <w:rFonts w:ascii="Arial"/>
                        <w:w w:val="90"/>
                        <w:sz w:val="22"/>
                      </w:rPr>
                      <w:t>323</w:t>
                    </w:r>
                  </w:hyperlink>
                </w:p>
                <w:p>
                  <w:pPr>
                    <w:tabs>
                      <w:tab w:pos="8704" w:val="left" w:leader="dot"/>
                    </w:tabs>
                    <w:spacing w:before="35"/>
                    <w:ind w:left="240" w:right="0" w:firstLine="0"/>
                    <w:jc w:val="left"/>
                    <w:rPr>
                      <w:rFonts w:ascii="Arial"/>
                      <w:sz w:val="22"/>
                    </w:rPr>
                  </w:pPr>
                  <w:hyperlink w:history="true" w:anchor="_bookmark238">
                    <w:r>
                      <w:rPr>
                        <w:rFonts w:ascii="Arial"/>
                        <w:w w:val="85"/>
                        <w:sz w:val="22"/>
                      </w:rPr>
                      <w:t>A</w:t>
                    </w:r>
                    <w:r>
                      <w:rPr>
                        <w:rFonts w:ascii="Arial"/>
                        <w:w w:val="85"/>
                        <w:sz w:val="18"/>
                      </w:rPr>
                      <w:t>RT</w:t>
                    </w:r>
                    <w:r>
                      <w:rPr>
                        <w:rFonts w:ascii="Arial"/>
                        <w:w w:val="85"/>
                        <w:sz w:val="22"/>
                      </w:rPr>
                      <w:t>.204</w:t>
                    </w:r>
                    <w:r>
                      <w:rPr>
                        <w:rFonts w:ascii="Arial"/>
                        <w:spacing w:val="-28"/>
                        <w:w w:val="85"/>
                        <w:sz w:val="22"/>
                      </w:rPr>
                      <w:t> </w:t>
                    </w:r>
                    <w:r>
                      <w:rPr>
                        <w:rFonts w:ascii="Arial"/>
                        <w:w w:val="85"/>
                        <w:sz w:val="22"/>
                      </w:rPr>
                      <w:t>I</w:t>
                    </w:r>
                    <w:r>
                      <w:rPr>
                        <w:rFonts w:ascii="Arial"/>
                        <w:w w:val="85"/>
                        <w:sz w:val="18"/>
                      </w:rPr>
                      <w:t>NCREMENTO</w:t>
                    </w:r>
                    <w:r>
                      <w:rPr>
                        <w:rFonts w:ascii="Arial"/>
                        <w:spacing w:val="-17"/>
                        <w:w w:val="85"/>
                        <w:sz w:val="18"/>
                      </w:rPr>
                      <w:t> </w:t>
                    </w:r>
                    <w:r>
                      <w:rPr>
                        <w:rFonts w:ascii="Arial"/>
                        <w:w w:val="85"/>
                        <w:sz w:val="22"/>
                      </w:rPr>
                      <w:t>F</w:t>
                    </w:r>
                    <w:r>
                      <w:rPr>
                        <w:rFonts w:ascii="Arial"/>
                        <w:w w:val="85"/>
                        <w:sz w:val="18"/>
                      </w:rPr>
                      <w:t>ONDO</w:t>
                    </w:r>
                    <w:r>
                      <w:rPr>
                        <w:rFonts w:ascii="Arial"/>
                        <w:spacing w:val="-20"/>
                        <w:w w:val="85"/>
                        <w:sz w:val="18"/>
                      </w:rPr>
                      <w:t> </w:t>
                    </w:r>
                    <w:r>
                      <w:rPr>
                        <w:rFonts w:ascii="Arial"/>
                        <w:w w:val="85"/>
                        <w:sz w:val="18"/>
                      </w:rPr>
                      <w:t>SALVA</w:t>
                    </w:r>
                    <w:r>
                      <w:rPr>
                        <w:rFonts w:ascii="Arial"/>
                        <w:w w:val="85"/>
                        <w:sz w:val="22"/>
                      </w:rPr>
                      <w:t>-</w:t>
                    </w:r>
                    <w:r>
                      <w:rPr>
                        <w:rFonts w:ascii="Arial"/>
                        <w:w w:val="85"/>
                        <w:sz w:val="18"/>
                      </w:rPr>
                      <w:t>OPERE</w:t>
                      <w:tab/>
                    </w:r>
                    <w:r>
                      <w:rPr>
                        <w:rFonts w:ascii="Arial"/>
                        <w:w w:val="90"/>
                        <w:sz w:val="22"/>
                      </w:rPr>
                      <w:t>327</w:t>
                    </w:r>
                  </w:hyperlink>
                </w:p>
                <w:p>
                  <w:pPr>
                    <w:tabs>
                      <w:tab w:pos="8704" w:val="left" w:leader="dot"/>
                    </w:tabs>
                    <w:spacing w:before="32"/>
                    <w:ind w:left="240" w:right="0" w:firstLine="0"/>
                    <w:jc w:val="left"/>
                    <w:rPr>
                      <w:rFonts w:ascii="Arial" w:hAnsi="Arial"/>
                      <w:sz w:val="22"/>
                    </w:rPr>
                  </w:pPr>
                  <w:hyperlink w:history="true" w:anchor="_bookmark239">
                    <w:r>
                      <w:rPr>
                        <w:rFonts w:ascii="Arial" w:hAnsi="Arial"/>
                        <w:strike/>
                        <w:w w:val="85"/>
                        <w:sz w:val="22"/>
                      </w:rPr>
                      <w:t>A</w:t>
                    </w:r>
                    <w:r>
                      <w:rPr>
                        <w:rFonts w:ascii="Arial" w:hAnsi="Arial"/>
                        <w:strike/>
                        <w:w w:val="85"/>
                        <w:sz w:val="18"/>
                      </w:rPr>
                      <w:t>RT</w:t>
                    </w:r>
                    <w:r>
                      <w:rPr>
                        <w:rFonts w:ascii="Arial" w:hAnsi="Arial"/>
                        <w:strike/>
                        <w:w w:val="85"/>
                        <w:sz w:val="22"/>
                      </w:rPr>
                      <w:t>.205</w:t>
                    </w:r>
                    <w:r>
                      <w:rPr>
                        <w:rFonts w:ascii="Arial" w:hAnsi="Arial"/>
                        <w:strike/>
                        <w:spacing w:val="-31"/>
                        <w:w w:val="85"/>
                        <w:sz w:val="22"/>
                      </w:rPr>
                      <w:t> </w:t>
                    </w:r>
                    <w:r>
                      <w:rPr>
                        <w:rFonts w:ascii="Arial" w:hAnsi="Arial"/>
                        <w:strike/>
                        <w:w w:val="85"/>
                        <w:sz w:val="22"/>
                      </w:rPr>
                      <w:t>M</w:t>
                    </w:r>
                    <w:r>
                      <w:rPr>
                        <w:rFonts w:ascii="Arial" w:hAnsi="Arial"/>
                        <w:strike/>
                        <w:w w:val="85"/>
                        <w:sz w:val="18"/>
                      </w:rPr>
                      <w:t>ISURE</w:t>
                    </w:r>
                    <w:r>
                      <w:rPr>
                        <w:rFonts w:ascii="Arial" w:hAnsi="Arial"/>
                        <w:strike/>
                        <w:spacing w:val="-19"/>
                        <w:w w:val="85"/>
                        <w:sz w:val="18"/>
                      </w:rPr>
                      <w:t> </w:t>
                    </w:r>
                    <w:r>
                      <w:rPr>
                        <w:rFonts w:ascii="Arial" w:hAnsi="Arial"/>
                        <w:strike/>
                        <w:w w:val="85"/>
                        <w:sz w:val="18"/>
                      </w:rPr>
                      <w:t>PER</w:t>
                    </w:r>
                    <w:r>
                      <w:rPr>
                        <w:rFonts w:ascii="Arial" w:hAnsi="Arial"/>
                        <w:strike/>
                        <w:spacing w:val="-20"/>
                        <w:w w:val="85"/>
                        <w:sz w:val="18"/>
                      </w:rPr>
                      <w:t> </w:t>
                    </w:r>
                    <w:r>
                      <w:rPr>
                        <w:rFonts w:ascii="Arial" w:hAnsi="Arial"/>
                        <w:strike/>
                        <w:w w:val="85"/>
                        <w:sz w:val="18"/>
                      </w:rPr>
                      <w:t>INCENTIVARE</w:t>
                    </w:r>
                    <w:r>
                      <w:rPr>
                        <w:rFonts w:ascii="Arial" w:hAnsi="Arial"/>
                        <w:strike/>
                        <w:spacing w:val="-19"/>
                        <w:w w:val="85"/>
                        <w:sz w:val="18"/>
                      </w:rPr>
                      <w:t> </w:t>
                    </w:r>
                    <w:r>
                      <w:rPr>
                        <w:rFonts w:ascii="Arial" w:hAnsi="Arial"/>
                        <w:strike/>
                        <w:w w:val="85"/>
                        <w:sz w:val="18"/>
                      </w:rPr>
                      <w:t>LA</w:t>
                    </w:r>
                    <w:r>
                      <w:rPr>
                        <w:rFonts w:ascii="Arial" w:hAnsi="Arial"/>
                        <w:strike/>
                        <w:spacing w:val="-21"/>
                        <w:w w:val="85"/>
                        <w:sz w:val="18"/>
                      </w:rPr>
                      <w:t> </w:t>
                    </w:r>
                    <w:r>
                      <w:rPr>
                        <w:rFonts w:ascii="Arial" w:hAnsi="Arial"/>
                        <w:strike/>
                        <w:w w:val="85"/>
                        <w:sz w:val="18"/>
                      </w:rPr>
                      <w:t>MOBILITÀ</w:t>
                    </w:r>
                    <w:r>
                      <w:rPr>
                        <w:rFonts w:ascii="Arial" w:hAnsi="Arial"/>
                        <w:strike/>
                        <w:spacing w:val="-21"/>
                        <w:w w:val="85"/>
                        <w:sz w:val="18"/>
                      </w:rPr>
                      <w:t> </w:t>
                    </w:r>
                    <w:r>
                      <w:rPr>
                        <w:rFonts w:ascii="Arial" w:hAnsi="Arial"/>
                        <w:strike/>
                        <w:w w:val="85"/>
                        <w:sz w:val="18"/>
                      </w:rPr>
                      <w:t>SOSTENIBILE</w:t>
                    </w:r>
                    <w:r>
                      <w:rPr>
                        <w:rFonts w:ascii="Arial" w:hAnsi="Arial"/>
                        <w:strike w:val="0"/>
                        <w:w w:val="85"/>
                        <w:sz w:val="18"/>
                      </w:rPr>
                      <w:tab/>
                    </w:r>
                    <w:r>
                      <w:rPr>
                        <w:rFonts w:ascii="Arial" w:hAnsi="Arial"/>
                        <w:strike w:val="0"/>
                        <w:w w:val="90"/>
                        <w:sz w:val="22"/>
                      </w:rPr>
                      <w:t>328</w:t>
                    </w:r>
                  </w:hyperlink>
                </w:p>
                <w:p>
                  <w:pPr>
                    <w:tabs>
                      <w:tab w:pos="8704" w:val="left" w:leader="dot"/>
                    </w:tabs>
                    <w:spacing w:before="33"/>
                    <w:ind w:left="240" w:right="0" w:firstLine="0"/>
                    <w:jc w:val="left"/>
                    <w:rPr>
                      <w:rFonts w:ascii="Arial"/>
                      <w:sz w:val="22"/>
                    </w:rPr>
                  </w:pPr>
                  <w:hyperlink w:history="true" w:anchor="_bookmark240">
                    <w:r>
                      <w:rPr>
                        <w:rFonts w:ascii="Arial"/>
                        <w:w w:val="85"/>
                        <w:sz w:val="22"/>
                      </w:rPr>
                      <w:t>A</w:t>
                    </w:r>
                    <w:r>
                      <w:rPr>
                        <w:rFonts w:ascii="Arial"/>
                        <w:w w:val="85"/>
                        <w:sz w:val="18"/>
                      </w:rPr>
                      <w:t>RT</w:t>
                    </w:r>
                    <w:r>
                      <w:rPr>
                        <w:rFonts w:ascii="Arial"/>
                        <w:w w:val="85"/>
                        <w:sz w:val="22"/>
                      </w:rPr>
                      <w:t>.206</w:t>
                    </w:r>
                    <w:r>
                      <w:rPr>
                        <w:rFonts w:ascii="Arial"/>
                        <w:spacing w:val="-33"/>
                        <w:w w:val="85"/>
                        <w:sz w:val="22"/>
                      </w:rPr>
                      <w:t> </w:t>
                    </w:r>
                    <w:r>
                      <w:rPr>
                        <w:rFonts w:ascii="Arial"/>
                        <w:w w:val="85"/>
                        <w:sz w:val="22"/>
                      </w:rPr>
                      <w:t>T</w:t>
                    </w:r>
                    <w:r>
                      <w:rPr>
                        <w:rFonts w:ascii="Arial"/>
                        <w:w w:val="85"/>
                        <w:sz w:val="18"/>
                      </w:rPr>
                      <w:t>RASPORTO</w:t>
                    </w:r>
                    <w:r>
                      <w:rPr>
                        <w:rFonts w:ascii="Arial"/>
                        <w:spacing w:val="-21"/>
                        <w:w w:val="85"/>
                        <w:sz w:val="18"/>
                      </w:rPr>
                      <w:t> </w:t>
                    </w:r>
                    <w:r>
                      <w:rPr>
                        <w:rFonts w:ascii="Arial"/>
                        <w:w w:val="85"/>
                        <w:sz w:val="18"/>
                      </w:rPr>
                      <w:t>AEREO</w:t>
                      <w:tab/>
                    </w:r>
                    <w:r>
                      <w:rPr>
                        <w:rFonts w:ascii="Arial"/>
                        <w:w w:val="90"/>
                        <w:sz w:val="22"/>
                      </w:rPr>
                      <w:t>332</w:t>
                    </w:r>
                  </w:hyperlink>
                </w:p>
                <w:p>
                  <w:pPr>
                    <w:tabs>
                      <w:tab w:pos="8704" w:val="left" w:leader="dot"/>
                    </w:tabs>
                    <w:spacing w:before="35"/>
                    <w:ind w:left="240" w:right="0" w:firstLine="0"/>
                    <w:jc w:val="left"/>
                    <w:rPr>
                      <w:rFonts w:ascii="Arial"/>
                      <w:sz w:val="22"/>
                    </w:rPr>
                  </w:pPr>
                  <w:hyperlink w:history="true" w:anchor="_bookmark241">
                    <w:r>
                      <w:rPr>
                        <w:rFonts w:ascii="Arial"/>
                        <w:w w:val="85"/>
                        <w:sz w:val="22"/>
                      </w:rPr>
                      <w:t>A</w:t>
                    </w:r>
                    <w:r>
                      <w:rPr>
                        <w:rFonts w:ascii="Arial"/>
                        <w:w w:val="85"/>
                        <w:sz w:val="18"/>
                      </w:rPr>
                      <w:t>RT</w:t>
                    </w:r>
                    <w:r>
                      <w:rPr>
                        <w:rFonts w:ascii="Arial"/>
                        <w:w w:val="85"/>
                        <w:sz w:val="22"/>
                      </w:rPr>
                      <w:t>.207</w:t>
                    </w:r>
                    <w:r>
                      <w:rPr>
                        <w:rFonts w:ascii="Arial"/>
                        <w:spacing w:val="-31"/>
                        <w:w w:val="85"/>
                        <w:sz w:val="22"/>
                      </w:rPr>
                      <w:t> </w:t>
                    </w:r>
                    <w:r>
                      <w:rPr>
                        <w:rFonts w:ascii="Arial"/>
                        <w:w w:val="85"/>
                        <w:sz w:val="22"/>
                      </w:rPr>
                      <w:t>T</w:t>
                    </w:r>
                    <w:r>
                      <w:rPr>
                        <w:rFonts w:ascii="Arial"/>
                        <w:w w:val="85"/>
                        <w:sz w:val="18"/>
                      </w:rPr>
                      <w:t>RATTAMENTO</w:t>
                    </w:r>
                    <w:r>
                      <w:rPr>
                        <w:rFonts w:ascii="Arial"/>
                        <w:spacing w:val="-19"/>
                        <w:w w:val="85"/>
                        <w:sz w:val="18"/>
                      </w:rPr>
                      <w:t> </w:t>
                    </w:r>
                    <w:r>
                      <w:rPr>
                        <w:rFonts w:ascii="Arial"/>
                        <w:w w:val="85"/>
                        <w:sz w:val="18"/>
                      </w:rPr>
                      <w:t>ECONOMICO</w:t>
                    </w:r>
                    <w:r>
                      <w:rPr>
                        <w:rFonts w:ascii="Arial"/>
                        <w:spacing w:val="-20"/>
                        <w:w w:val="85"/>
                        <w:sz w:val="18"/>
                      </w:rPr>
                      <w:t> </w:t>
                    </w:r>
                    <w:r>
                      <w:rPr>
                        <w:rFonts w:ascii="Arial"/>
                        <w:w w:val="85"/>
                        <w:sz w:val="18"/>
                      </w:rPr>
                      <w:t>MINIMO</w:t>
                    </w:r>
                    <w:r>
                      <w:rPr>
                        <w:rFonts w:ascii="Arial"/>
                        <w:spacing w:val="-20"/>
                        <w:w w:val="85"/>
                        <w:sz w:val="18"/>
                      </w:rPr>
                      <w:t> </w:t>
                    </w:r>
                    <w:r>
                      <w:rPr>
                        <w:rFonts w:ascii="Arial"/>
                        <w:w w:val="85"/>
                        <w:sz w:val="18"/>
                      </w:rPr>
                      <w:t>PER</w:t>
                    </w:r>
                    <w:r>
                      <w:rPr>
                        <w:rFonts w:ascii="Arial"/>
                        <w:spacing w:val="-20"/>
                        <w:w w:val="85"/>
                        <w:sz w:val="18"/>
                      </w:rPr>
                      <w:t> </w:t>
                    </w:r>
                    <w:r>
                      <w:rPr>
                        <w:rFonts w:ascii="Arial"/>
                        <w:w w:val="85"/>
                        <w:sz w:val="18"/>
                      </w:rPr>
                      <w:t>IL</w:t>
                    </w:r>
                    <w:r>
                      <w:rPr>
                        <w:rFonts w:ascii="Arial"/>
                        <w:spacing w:val="-19"/>
                        <w:w w:val="85"/>
                        <w:sz w:val="18"/>
                      </w:rPr>
                      <w:t> </w:t>
                    </w:r>
                    <w:r>
                      <w:rPr>
                        <w:rFonts w:ascii="Arial"/>
                        <w:w w:val="85"/>
                        <w:sz w:val="18"/>
                      </w:rPr>
                      <w:t>PERSONALE</w:t>
                    </w:r>
                    <w:r>
                      <w:rPr>
                        <w:rFonts w:ascii="Arial"/>
                        <w:spacing w:val="-20"/>
                        <w:w w:val="85"/>
                        <w:sz w:val="18"/>
                      </w:rPr>
                      <w:t> </w:t>
                    </w:r>
                    <w:r>
                      <w:rPr>
                        <w:rFonts w:ascii="Arial"/>
                        <w:w w:val="85"/>
                        <w:sz w:val="18"/>
                      </w:rPr>
                      <w:t>DEL</w:t>
                    </w:r>
                    <w:r>
                      <w:rPr>
                        <w:rFonts w:ascii="Arial"/>
                        <w:spacing w:val="-19"/>
                        <w:w w:val="85"/>
                        <w:sz w:val="18"/>
                      </w:rPr>
                      <w:t> </w:t>
                    </w:r>
                    <w:r>
                      <w:rPr>
                        <w:rFonts w:ascii="Arial"/>
                        <w:w w:val="85"/>
                        <w:sz w:val="18"/>
                      </w:rPr>
                      <w:t>TRASPORTO</w:t>
                    </w:r>
                    <w:r>
                      <w:rPr>
                        <w:rFonts w:ascii="Arial"/>
                        <w:spacing w:val="-20"/>
                        <w:w w:val="85"/>
                        <w:sz w:val="18"/>
                      </w:rPr>
                      <w:t> </w:t>
                    </w:r>
                    <w:r>
                      <w:rPr>
                        <w:rFonts w:ascii="Arial"/>
                        <w:w w:val="85"/>
                        <w:sz w:val="18"/>
                      </w:rPr>
                      <w:t>AEREO</w:t>
                      <w:tab/>
                    </w:r>
                    <w:r>
                      <w:rPr>
                        <w:rFonts w:ascii="Arial"/>
                        <w:w w:val="90"/>
                        <w:sz w:val="22"/>
                      </w:rPr>
                      <w:t>334</w:t>
                    </w:r>
                  </w:hyperlink>
                </w:p>
                <w:p>
                  <w:pPr>
                    <w:tabs>
                      <w:tab w:pos="8704" w:val="left" w:leader="dot"/>
                    </w:tabs>
                    <w:spacing w:before="33"/>
                    <w:ind w:left="240" w:right="0" w:firstLine="0"/>
                    <w:jc w:val="left"/>
                    <w:rPr>
                      <w:rFonts w:ascii="Arial" w:hAnsi="Arial"/>
                      <w:sz w:val="22"/>
                    </w:rPr>
                  </w:pPr>
                  <w:hyperlink w:history="true" w:anchor="_bookmark242">
                    <w:r>
                      <w:rPr>
                        <w:rFonts w:ascii="Arial" w:hAnsi="Arial"/>
                        <w:w w:val="85"/>
                        <w:sz w:val="22"/>
                      </w:rPr>
                      <w:t>A</w:t>
                    </w:r>
                    <w:r>
                      <w:rPr>
                        <w:rFonts w:ascii="Arial" w:hAnsi="Arial"/>
                        <w:w w:val="85"/>
                        <w:sz w:val="18"/>
                      </w:rPr>
                      <w:t>RT</w:t>
                    </w:r>
                    <w:r>
                      <w:rPr>
                        <w:rFonts w:ascii="Arial" w:hAnsi="Arial"/>
                        <w:w w:val="85"/>
                        <w:sz w:val="22"/>
                      </w:rPr>
                      <w:t>.208</w:t>
                    </w:r>
                    <w:r>
                      <w:rPr>
                        <w:rFonts w:ascii="Arial" w:hAnsi="Arial"/>
                        <w:spacing w:val="-34"/>
                        <w:w w:val="85"/>
                        <w:sz w:val="22"/>
                      </w:rPr>
                      <w:t> </w:t>
                    </w:r>
                    <w:r>
                      <w:rPr>
                        <w:rFonts w:ascii="Arial" w:hAnsi="Arial"/>
                        <w:w w:val="85"/>
                        <w:sz w:val="22"/>
                      </w:rPr>
                      <w:t>I</w:t>
                    </w:r>
                    <w:r>
                      <w:rPr>
                        <w:rFonts w:ascii="Arial" w:hAnsi="Arial"/>
                        <w:w w:val="85"/>
                        <w:sz w:val="18"/>
                      </w:rPr>
                      <w:t>NCREMENTO</w:t>
                    </w:r>
                    <w:r>
                      <w:rPr>
                        <w:rFonts w:ascii="Arial" w:hAnsi="Arial"/>
                        <w:spacing w:val="-24"/>
                        <w:w w:val="85"/>
                        <w:sz w:val="18"/>
                      </w:rPr>
                      <w:t> </w:t>
                    </w:r>
                    <w:r>
                      <w:rPr>
                        <w:rFonts w:ascii="Arial" w:hAnsi="Arial"/>
                        <w:w w:val="85"/>
                        <w:sz w:val="18"/>
                      </w:rPr>
                      <w:t>DOTAZIONE</w:t>
                    </w:r>
                    <w:r>
                      <w:rPr>
                        <w:rFonts w:ascii="Arial" w:hAnsi="Arial"/>
                        <w:spacing w:val="-24"/>
                        <w:w w:val="85"/>
                        <w:sz w:val="18"/>
                      </w:rPr>
                      <w:t> </w:t>
                    </w:r>
                    <w:r>
                      <w:rPr>
                        <w:rFonts w:ascii="Arial" w:hAnsi="Arial"/>
                        <w:w w:val="85"/>
                        <w:sz w:val="18"/>
                      </w:rPr>
                      <w:t>DEL</w:t>
                    </w:r>
                    <w:r>
                      <w:rPr>
                        <w:rFonts w:ascii="Arial" w:hAnsi="Arial"/>
                        <w:spacing w:val="-22"/>
                        <w:w w:val="85"/>
                        <w:sz w:val="18"/>
                      </w:rPr>
                      <w:t> </w:t>
                    </w:r>
                    <w:r>
                      <w:rPr>
                        <w:rFonts w:ascii="Arial" w:hAnsi="Arial"/>
                        <w:w w:val="85"/>
                        <w:sz w:val="22"/>
                      </w:rPr>
                      <w:t>F</w:t>
                    </w:r>
                    <w:r>
                      <w:rPr>
                        <w:rFonts w:ascii="Arial" w:hAnsi="Arial"/>
                        <w:w w:val="85"/>
                        <w:sz w:val="18"/>
                      </w:rPr>
                      <w:t>ONDO</w:t>
                    </w:r>
                    <w:r>
                      <w:rPr>
                        <w:rFonts w:ascii="Arial" w:hAnsi="Arial"/>
                        <w:spacing w:val="-25"/>
                        <w:w w:val="85"/>
                        <w:sz w:val="18"/>
                      </w:rPr>
                      <w:t> </w:t>
                    </w:r>
                    <w:r>
                      <w:rPr>
                        <w:rFonts w:ascii="Arial" w:hAnsi="Arial"/>
                        <w:w w:val="85"/>
                        <w:sz w:val="18"/>
                      </w:rPr>
                      <w:t>DI</w:t>
                    </w:r>
                    <w:r>
                      <w:rPr>
                        <w:rFonts w:ascii="Arial" w:hAnsi="Arial"/>
                        <w:spacing w:val="-24"/>
                        <w:w w:val="85"/>
                        <w:sz w:val="18"/>
                      </w:rPr>
                      <w:t> </w:t>
                    </w:r>
                    <w:r>
                      <w:rPr>
                        <w:rFonts w:ascii="Arial" w:hAnsi="Arial"/>
                        <w:w w:val="85"/>
                        <w:sz w:val="18"/>
                      </w:rPr>
                      <w:t>SOLIDARIETÀ</w:t>
                    </w:r>
                    <w:r>
                      <w:rPr>
                        <w:rFonts w:ascii="Arial" w:hAnsi="Arial"/>
                        <w:spacing w:val="-26"/>
                        <w:w w:val="85"/>
                        <w:sz w:val="18"/>
                      </w:rPr>
                      <w:t> </w:t>
                    </w:r>
                    <w:r>
                      <w:rPr>
                        <w:rFonts w:ascii="Arial" w:hAnsi="Arial"/>
                        <w:w w:val="85"/>
                        <w:sz w:val="18"/>
                      </w:rPr>
                      <w:t>PER</w:t>
                    </w:r>
                    <w:r>
                      <w:rPr>
                        <w:rFonts w:ascii="Arial" w:hAnsi="Arial"/>
                        <w:spacing w:val="-24"/>
                        <w:w w:val="85"/>
                        <w:sz w:val="18"/>
                      </w:rPr>
                      <w:t> </w:t>
                    </w:r>
                    <w:r>
                      <w:rPr>
                        <w:rFonts w:ascii="Arial" w:hAnsi="Arial"/>
                        <w:w w:val="85"/>
                        <w:sz w:val="18"/>
                      </w:rPr>
                      <w:t>IL</w:t>
                    </w:r>
                    <w:r>
                      <w:rPr>
                        <w:rFonts w:ascii="Arial" w:hAnsi="Arial"/>
                        <w:spacing w:val="-24"/>
                        <w:w w:val="85"/>
                        <w:sz w:val="18"/>
                      </w:rPr>
                      <w:t> </w:t>
                    </w:r>
                    <w:r>
                      <w:rPr>
                        <w:rFonts w:ascii="Arial" w:hAnsi="Arial"/>
                        <w:w w:val="85"/>
                        <w:sz w:val="18"/>
                      </w:rPr>
                      <w:t>SETTORE</w:t>
                    </w:r>
                    <w:r>
                      <w:rPr>
                        <w:rFonts w:ascii="Arial" w:hAnsi="Arial"/>
                        <w:spacing w:val="-24"/>
                        <w:w w:val="85"/>
                        <w:sz w:val="18"/>
                      </w:rPr>
                      <w:t> </w:t>
                    </w:r>
                    <w:r>
                      <w:rPr>
                        <w:rFonts w:ascii="Arial" w:hAnsi="Arial"/>
                        <w:w w:val="85"/>
                        <w:sz w:val="18"/>
                      </w:rPr>
                      <w:t>AEREO</w:t>
                      <w:tab/>
                    </w:r>
                    <w:r>
                      <w:rPr>
                        <w:rFonts w:ascii="Arial" w:hAnsi="Arial"/>
                        <w:w w:val="90"/>
                        <w:sz w:val="22"/>
                      </w:rPr>
                      <w:t>335</w:t>
                    </w:r>
                  </w:hyperlink>
                </w:p>
              </w:txbxContent>
            </v:textbox>
            <w10:wrap type="none"/>
          </v:shape>
        </w:pict>
      </w:r>
      <w:r>
        <w:rPr/>
        <w:pict>
          <v:shape style="position:absolute;margin-left:293.890015pt;margin-top:737.69812pt;width:7.5pt;height:14.25pt;mso-position-horizontal-relative:page;mso-position-vertical-relative:page;z-index:-279231488" type="#_x0000_t202" filled="false" stroked="false">
            <v:textbox inset="0,0,0,0">
              <w:txbxContent>
                <w:p>
                  <w:pPr>
                    <w:spacing w:before="11"/>
                    <w:ind w:left="20" w:right="0" w:firstLine="0"/>
                    <w:jc w:val="left"/>
                    <w:rPr>
                      <w:sz w:val="22"/>
                    </w:rPr>
                  </w:pPr>
                  <w:r>
                    <w:rPr>
                      <w:w w:val="100"/>
                      <w:sz w:val="22"/>
                    </w:rPr>
                    <w:t>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23046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22944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3.159981pt;width:453pt;height:355.85pt;mso-position-horizontal-relative:page;mso-position-vertical-relative:page;z-index:-279228416" type="#_x0000_t202" filled="false" stroked="false">
            <v:textbox inset="0,0,0,0">
              <w:txbxContent>
                <w:p>
                  <w:pPr>
                    <w:spacing w:line="232" w:lineRule="exact" w:before="0"/>
                    <w:ind w:left="240" w:right="0" w:firstLine="0"/>
                    <w:jc w:val="left"/>
                    <w:rPr>
                      <w:rFonts w:ascii="Arial"/>
                      <w:sz w:val="18"/>
                    </w:rPr>
                  </w:pPr>
                  <w:hyperlink w:history="true" w:anchor="_bookmark243">
                    <w:r>
                      <w:rPr>
                        <w:rFonts w:ascii="Arial"/>
                        <w:w w:val="85"/>
                        <w:sz w:val="22"/>
                      </w:rPr>
                      <w:t>A</w:t>
                    </w:r>
                    <w:r>
                      <w:rPr>
                        <w:rFonts w:ascii="Arial"/>
                        <w:w w:val="85"/>
                        <w:sz w:val="18"/>
                      </w:rPr>
                      <w:t>RT</w:t>
                    </w:r>
                    <w:r>
                      <w:rPr>
                        <w:rFonts w:ascii="Arial"/>
                        <w:w w:val="85"/>
                        <w:sz w:val="22"/>
                      </w:rPr>
                      <w:t>.209</w:t>
                    </w:r>
                    <w:r>
                      <w:rPr>
                        <w:rFonts w:ascii="Arial"/>
                        <w:spacing w:val="-23"/>
                        <w:w w:val="85"/>
                        <w:sz w:val="22"/>
                      </w:rPr>
                      <w:t> </w:t>
                    </w:r>
                    <w:r>
                      <w:rPr>
                        <w:rFonts w:ascii="Arial"/>
                        <w:w w:val="85"/>
                        <w:sz w:val="22"/>
                      </w:rPr>
                      <w:t>D</w:t>
                    </w:r>
                    <w:r>
                      <w:rPr>
                        <w:rFonts w:ascii="Arial"/>
                        <w:w w:val="85"/>
                        <w:sz w:val="18"/>
                      </w:rPr>
                      <w:t>ISPOSIZIONI</w:t>
                    </w:r>
                    <w:r>
                      <w:rPr>
                        <w:rFonts w:ascii="Arial"/>
                        <w:spacing w:val="-12"/>
                        <w:w w:val="85"/>
                        <w:sz w:val="18"/>
                      </w:rPr>
                      <w:t> </w:t>
                    </w:r>
                    <w:r>
                      <w:rPr>
                        <w:rFonts w:ascii="Arial"/>
                        <w:w w:val="85"/>
                        <w:sz w:val="18"/>
                      </w:rPr>
                      <w:t>URGENTI</w:t>
                    </w:r>
                    <w:r>
                      <w:rPr>
                        <w:rFonts w:ascii="Arial"/>
                        <w:spacing w:val="-12"/>
                        <w:w w:val="85"/>
                        <w:sz w:val="18"/>
                      </w:rPr>
                      <w:t> </w:t>
                    </w:r>
                    <w:r>
                      <w:rPr>
                        <w:rFonts w:ascii="Arial"/>
                        <w:w w:val="85"/>
                        <w:sz w:val="18"/>
                      </w:rPr>
                      <w:t>IN</w:t>
                    </w:r>
                    <w:r>
                      <w:rPr>
                        <w:rFonts w:ascii="Arial"/>
                        <w:spacing w:val="-14"/>
                        <w:w w:val="85"/>
                        <w:sz w:val="18"/>
                      </w:rPr>
                      <w:t> </w:t>
                    </w:r>
                    <w:r>
                      <w:rPr>
                        <w:rFonts w:ascii="Arial"/>
                        <w:w w:val="85"/>
                        <w:sz w:val="18"/>
                      </w:rPr>
                      <w:t>MATERIA</w:t>
                    </w:r>
                    <w:r>
                      <w:rPr>
                        <w:rFonts w:ascii="Arial"/>
                        <w:spacing w:val="-13"/>
                        <w:w w:val="85"/>
                        <w:sz w:val="18"/>
                      </w:rPr>
                      <w:t> </w:t>
                    </w:r>
                    <w:r>
                      <w:rPr>
                        <w:rFonts w:ascii="Arial"/>
                        <w:w w:val="85"/>
                        <w:sz w:val="18"/>
                      </w:rPr>
                      <w:t>DI</w:t>
                    </w:r>
                    <w:r>
                      <w:rPr>
                        <w:rFonts w:ascii="Arial"/>
                        <w:spacing w:val="-12"/>
                        <w:w w:val="85"/>
                        <w:sz w:val="18"/>
                      </w:rPr>
                      <w:t> </w:t>
                    </w:r>
                    <w:r>
                      <w:rPr>
                        <w:rFonts w:ascii="Arial"/>
                        <w:w w:val="85"/>
                        <w:sz w:val="18"/>
                      </w:rPr>
                      <w:t>COLLEGAMENTO</w:t>
                    </w:r>
                    <w:r>
                      <w:rPr>
                        <w:rFonts w:ascii="Arial"/>
                        <w:spacing w:val="-13"/>
                        <w:w w:val="85"/>
                        <w:sz w:val="18"/>
                      </w:rPr>
                      <w:t> </w:t>
                    </w:r>
                    <w:r>
                      <w:rPr>
                        <w:rFonts w:ascii="Arial"/>
                        <w:w w:val="85"/>
                        <w:sz w:val="18"/>
                      </w:rPr>
                      <w:t>MARITTIMO</w:t>
                    </w:r>
                    <w:r>
                      <w:rPr>
                        <w:rFonts w:ascii="Arial"/>
                        <w:spacing w:val="-11"/>
                        <w:w w:val="85"/>
                        <w:sz w:val="18"/>
                      </w:rPr>
                      <w:t> </w:t>
                    </w:r>
                    <w:r>
                      <w:rPr>
                        <w:rFonts w:ascii="Arial"/>
                        <w:w w:val="85"/>
                        <w:sz w:val="18"/>
                      </w:rPr>
                      <w:t>IN</w:t>
                    </w:r>
                    <w:r>
                      <w:rPr>
                        <w:rFonts w:ascii="Arial"/>
                        <w:spacing w:val="-14"/>
                        <w:w w:val="85"/>
                        <w:sz w:val="18"/>
                      </w:rPr>
                      <w:t> </w:t>
                    </w:r>
                    <w:r>
                      <w:rPr>
                        <w:rFonts w:ascii="Arial"/>
                        <w:w w:val="85"/>
                        <w:sz w:val="18"/>
                      </w:rPr>
                      <w:t>REGIME</w:t>
                    </w:r>
                    <w:r>
                      <w:rPr>
                        <w:rFonts w:ascii="Arial"/>
                        <w:spacing w:val="-11"/>
                        <w:w w:val="85"/>
                        <w:sz w:val="18"/>
                      </w:rPr>
                      <w:t> </w:t>
                    </w:r>
                    <w:r>
                      <w:rPr>
                        <w:rFonts w:ascii="Arial"/>
                        <w:w w:val="85"/>
                        <w:sz w:val="18"/>
                      </w:rPr>
                      <w:t>DI</w:t>
                    </w:r>
                    <w:r>
                      <w:rPr>
                        <w:rFonts w:ascii="Arial"/>
                        <w:spacing w:val="-12"/>
                        <w:w w:val="85"/>
                        <w:sz w:val="18"/>
                      </w:rPr>
                      <w:t> </w:t>
                    </w:r>
                    <w:r>
                      <w:rPr>
                        <w:rFonts w:ascii="Arial"/>
                        <w:w w:val="85"/>
                        <w:sz w:val="18"/>
                      </w:rPr>
                      <w:t>SERVIZIO</w:t>
                    </w:r>
                    <w:r>
                      <w:rPr>
                        <w:rFonts w:ascii="Arial"/>
                        <w:spacing w:val="-12"/>
                        <w:w w:val="85"/>
                        <w:sz w:val="18"/>
                      </w:rPr>
                      <w:t> </w:t>
                    </w:r>
                    <w:r>
                      <w:rPr>
                        <w:rFonts w:ascii="Arial"/>
                        <w:w w:val="85"/>
                        <w:sz w:val="18"/>
                      </w:rPr>
                      <w:t>PUBBLICO</w:t>
                    </w:r>
                    <w:r>
                      <w:rPr>
                        <w:rFonts w:ascii="Arial"/>
                        <w:spacing w:val="-11"/>
                        <w:w w:val="85"/>
                        <w:sz w:val="18"/>
                      </w:rPr>
                      <w:t> </w:t>
                    </w:r>
                    <w:r>
                      <w:rPr>
                        <w:rFonts w:ascii="Arial"/>
                        <w:w w:val="85"/>
                        <w:sz w:val="18"/>
                      </w:rPr>
                      <w:t>CON</w:t>
                    </w:r>
                  </w:hyperlink>
                </w:p>
                <w:p>
                  <w:pPr>
                    <w:tabs>
                      <w:tab w:pos="8704" w:val="left" w:leader="dot"/>
                    </w:tabs>
                    <w:spacing w:before="33"/>
                    <w:ind w:left="240" w:right="0" w:firstLine="0"/>
                    <w:jc w:val="left"/>
                    <w:rPr>
                      <w:rFonts w:ascii="Arial"/>
                      <w:sz w:val="22"/>
                    </w:rPr>
                  </w:pPr>
                  <w:hyperlink w:history="true" w:anchor="_bookmark243">
                    <w:r>
                      <w:rPr>
                        <w:rFonts w:ascii="Arial"/>
                        <w:w w:val="90"/>
                        <w:sz w:val="18"/>
                      </w:rPr>
                      <w:t>LE</w:t>
                    </w:r>
                    <w:r>
                      <w:rPr>
                        <w:rFonts w:ascii="Arial"/>
                        <w:spacing w:val="-29"/>
                        <w:w w:val="90"/>
                        <w:sz w:val="18"/>
                      </w:rPr>
                      <w:t> </w:t>
                    </w:r>
                    <w:r>
                      <w:rPr>
                        <w:rFonts w:ascii="Arial"/>
                        <w:w w:val="90"/>
                        <w:sz w:val="18"/>
                      </w:rPr>
                      <w:t>ISOLE</w:t>
                    </w:r>
                    <w:r>
                      <w:rPr>
                        <w:rFonts w:ascii="Arial"/>
                        <w:spacing w:val="-28"/>
                        <w:w w:val="90"/>
                        <w:sz w:val="18"/>
                      </w:rPr>
                      <w:t> </w:t>
                    </w:r>
                    <w:r>
                      <w:rPr>
                        <w:rFonts w:ascii="Arial"/>
                        <w:w w:val="90"/>
                        <w:sz w:val="18"/>
                      </w:rPr>
                      <w:t>MAGGIORI</w:t>
                    </w:r>
                    <w:r>
                      <w:rPr>
                        <w:rFonts w:ascii="Arial"/>
                        <w:spacing w:val="-29"/>
                        <w:w w:val="90"/>
                        <w:sz w:val="18"/>
                      </w:rPr>
                      <w:t> </w:t>
                    </w:r>
                    <w:r>
                      <w:rPr>
                        <w:rFonts w:ascii="Arial"/>
                        <w:w w:val="90"/>
                        <w:sz w:val="18"/>
                      </w:rPr>
                      <w:t>E</w:t>
                    </w:r>
                    <w:r>
                      <w:rPr>
                        <w:rFonts w:ascii="Arial"/>
                        <w:spacing w:val="-28"/>
                        <w:w w:val="90"/>
                        <w:sz w:val="18"/>
                      </w:rPr>
                      <w:t> </w:t>
                    </w:r>
                    <w:r>
                      <w:rPr>
                        <w:rFonts w:ascii="Arial"/>
                        <w:w w:val="90"/>
                        <w:sz w:val="18"/>
                      </w:rPr>
                      <w:t>MINORI</w:t>
                      <w:tab/>
                    </w:r>
                    <w:r>
                      <w:rPr>
                        <w:rFonts w:ascii="Arial"/>
                        <w:w w:val="90"/>
                        <w:sz w:val="22"/>
                      </w:rPr>
                      <w:t>336</w:t>
                    </w:r>
                  </w:hyperlink>
                </w:p>
                <w:p>
                  <w:pPr>
                    <w:tabs>
                      <w:tab w:pos="8704" w:val="left" w:leader="dot"/>
                    </w:tabs>
                    <w:spacing w:line="271" w:lineRule="auto" w:before="35"/>
                    <w:ind w:left="240" w:right="18" w:firstLine="0"/>
                    <w:jc w:val="left"/>
                    <w:rPr>
                      <w:rFonts w:ascii="Arial"/>
                      <w:sz w:val="22"/>
                    </w:rPr>
                  </w:pPr>
                  <w:hyperlink w:history="true" w:anchor="_bookmark244">
                    <w:r>
                      <w:rPr>
                        <w:rFonts w:ascii="Arial"/>
                        <w:w w:val="85"/>
                        <w:sz w:val="22"/>
                      </w:rPr>
                      <w:t>A</w:t>
                    </w:r>
                    <w:r>
                      <w:rPr>
                        <w:rFonts w:ascii="Arial"/>
                        <w:w w:val="85"/>
                        <w:sz w:val="18"/>
                      </w:rPr>
                      <w:t>RT</w:t>
                    </w:r>
                    <w:r>
                      <w:rPr>
                        <w:rFonts w:ascii="Arial"/>
                        <w:w w:val="85"/>
                        <w:sz w:val="22"/>
                      </w:rPr>
                      <w:t>.</w:t>
                    </w:r>
                    <w:r>
                      <w:rPr>
                        <w:rFonts w:ascii="Arial"/>
                        <w:spacing w:val="-30"/>
                        <w:w w:val="85"/>
                        <w:sz w:val="22"/>
                      </w:rPr>
                      <w:t> </w:t>
                    </w:r>
                    <w:r>
                      <w:rPr>
                        <w:rFonts w:ascii="Arial"/>
                        <w:w w:val="85"/>
                        <w:sz w:val="22"/>
                      </w:rPr>
                      <w:t>I</w:t>
                    </w:r>
                    <w:r>
                      <w:rPr>
                        <w:rFonts w:ascii="Arial"/>
                        <w:w w:val="85"/>
                        <w:sz w:val="18"/>
                      </w:rPr>
                      <w:t>NTERVENTI</w:t>
                    </w:r>
                    <w:r>
                      <w:rPr>
                        <w:rFonts w:ascii="Arial"/>
                        <w:spacing w:val="-21"/>
                        <w:w w:val="85"/>
                        <w:sz w:val="18"/>
                      </w:rPr>
                      <w:t> </w:t>
                    </w:r>
                    <w:r>
                      <w:rPr>
                        <w:rFonts w:ascii="Arial"/>
                        <w:w w:val="85"/>
                        <w:sz w:val="18"/>
                      </w:rPr>
                      <w:t>URGENTI</w:t>
                    </w:r>
                    <w:r>
                      <w:rPr>
                        <w:rFonts w:ascii="Arial"/>
                        <w:spacing w:val="-21"/>
                        <w:w w:val="85"/>
                        <w:sz w:val="18"/>
                      </w:rPr>
                      <w:t> </w:t>
                    </w:r>
                    <w:r>
                      <w:rPr>
                        <w:rFonts w:ascii="Arial"/>
                        <w:w w:val="85"/>
                        <w:sz w:val="18"/>
                      </w:rPr>
                      <w:t>PER</w:t>
                    </w:r>
                    <w:r>
                      <w:rPr>
                        <w:rFonts w:ascii="Arial"/>
                        <w:spacing w:val="-21"/>
                        <w:w w:val="85"/>
                        <w:sz w:val="18"/>
                      </w:rPr>
                      <w:t> </w:t>
                    </w:r>
                    <w:r>
                      <w:rPr>
                        <w:rFonts w:ascii="Arial"/>
                        <w:w w:val="85"/>
                        <w:sz w:val="18"/>
                      </w:rPr>
                      <w:t>IL</w:t>
                    </w:r>
                    <w:r>
                      <w:rPr>
                        <w:rFonts w:ascii="Arial"/>
                        <w:spacing w:val="-20"/>
                        <w:w w:val="85"/>
                        <w:sz w:val="18"/>
                      </w:rPr>
                      <w:t> </w:t>
                    </w:r>
                    <w:r>
                      <w:rPr>
                        <w:rFonts w:ascii="Arial"/>
                        <w:w w:val="85"/>
                        <w:sz w:val="18"/>
                      </w:rPr>
                      <w:t>RIPRISTINO</w:t>
                    </w:r>
                    <w:r>
                      <w:rPr>
                        <w:rFonts w:ascii="Arial"/>
                        <w:spacing w:val="-20"/>
                        <w:w w:val="85"/>
                        <w:sz w:val="18"/>
                      </w:rPr>
                      <w:t> </w:t>
                    </w:r>
                    <w:r>
                      <w:rPr>
                        <w:rFonts w:ascii="Arial"/>
                        <w:w w:val="85"/>
                        <w:sz w:val="18"/>
                      </w:rPr>
                      <w:t>E</w:t>
                    </w:r>
                    <w:r>
                      <w:rPr>
                        <w:rFonts w:ascii="Arial"/>
                        <w:spacing w:val="-20"/>
                        <w:w w:val="85"/>
                        <w:sz w:val="18"/>
                      </w:rPr>
                      <w:t> </w:t>
                    </w:r>
                    <w:r>
                      <w:rPr>
                        <w:rFonts w:ascii="Arial"/>
                        <w:w w:val="85"/>
                        <w:sz w:val="18"/>
                      </w:rPr>
                      <w:t>LA</w:t>
                    </w:r>
                    <w:r>
                      <w:rPr>
                        <w:rFonts w:ascii="Arial"/>
                        <w:spacing w:val="-21"/>
                        <w:w w:val="85"/>
                        <w:sz w:val="18"/>
                      </w:rPr>
                      <w:t> </w:t>
                    </w:r>
                    <w:r>
                      <w:rPr>
                        <w:rFonts w:ascii="Arial"/>
                        <w:w w:val="85"/>
                        <w:sz w:val="18"/>
                      </w:rPr>
                      <w:t>MESSA</w:t>
                    </w:r>
                    <w:r>
                      <w:rPr>
                        <w:rFonts w:ascii="Arial"/>
                        <w:spacing w:val="-22"/>
                        <w:w w:val="85"/>
                        <w:sz w:val="18"/>
                      </w:rPr>
                      <w:t> </w:t>
                    </w:r>
                    <w:r>
                      <w:rPr>
                        <w:rFonts w:ascii="Arial"/>
                        <w:w w:val="85"/>
                        <w:sz w:val="18"/>
                      </w:rPr>
                      <w:t>IN</w:t>
                    </w:r>
                    <w:r>
                      <w:rPr>
                        <w:rFonts w:ascii="Arial"/>
                        <w:spacing w:val="-21"/>
                        <w:w w:val="85"/>
                        <w:sz w:val="18"/>
                      </w:rPr>
                      <w:t> </w:t>
                    </w:r>
                    <w:r>
                      <w:rPr>
                        <w:rFonts w:ascii="Arial"/>
                        <w:w w:val="85"/>
                        <w:sz w:val="18"/>
                      </w:rPr>
                      <w:t>SICUREZZA</w:t>
                    </w:r>
                    <w:r>
                      <w:rPr>
                        <w:rFonts w:ascii="Arial"/>
                        <w:spacing w:val="-21"/>
                        <w:w w:val="85"/>
                        <w:sz w:val="18"/>
                      </w:rPr>
                      <w:t> </w:t>
                    </w:r>
                    <w:r>
                      <w:rPr>
                        <w:rFonts w:ascii="Arial"/>
                        <w:w w:val="85"/>
                        <w:sz w:val="18"/>
                      </w:rPr>
                      <w:t>DELLA</w:t>
                    </w:r>
                    <w:r>
                      <w:rPr>
                        <w:rFonts w:ascii="Arial"/>
                        <w:spacing w:val="-21"/>
                        <w:w w:val="85"/>
                        <w:sz w:val="18"/>
                      </w:rPr>
                      <w:t> </w:t>
                    </w:r>
                    <w:r>
                      <w:rPr>
                        <w:rFonts w:ascii="Arial"/>
                        <w:w w:val="85"/>
                        <w:sz w:val="18"/>
                      </w:rPr>
                      <w:t>TRATTA</w:t>
                    </w:r>
                    <w:r>
                      <w:rPr>
                        <w:rFonts w:ascii="Arial"/>
                        <w:spacing w:val="-21"/>
                        <w:w w:val="85"/>
                        <w:sz w:val="18"/>
                      </w:rPr>
                      <w:t> </w:t>
                    </w:r>
                    <w:r>
                      <w:rPr>
                        <w:rFonts w:ascii="Arial"/>
                        <w:w w:val="85"/>
                        <w:sz w:val="18"/>
                      </w:rPr>
                      <w:t>AUTOSTRADALE</w:t>
                    </w:r>
                    <w:r>
                      <w:rPr>
                        <w:rFonts w:ascii="Arial"/>
                        <w:spacing w:val="-15"/>
                        <w:w w:val="85"/>
                        <w:sz w:val="18"/>
                      </w:rPr>
                      <w:t> </w:t>
                    </w:r>
                    <w:r>
                      <w:rPr>
                        <w:rFonts w:ascii="Arial"/>
                        <w:w w:val="85"/>
                        <w:sz w:val="22"/>
                      </w:rPr>
                      <w:t>A24</w:t>
                    </w:r>
                    <w:r>
                      <w:rPr>
                        <w:rFonts w:ascii="Arial"/>
                        <w:spacing w:val="-31"/>
                        <w:w w:val="85"/>
                        <w:sz w:val="22"/>
                      </w:rPr>
                      <w:t> </w:t>
                    </w:r>
                    <w:r>
                      <w:rPr>
                        <w:rFonts w:ascii="Arial"/>
                        <w:w w:val="85"/>
                        <w:sz w:val="18"/>
                      </w:rPr>
                      <w:t>E</w:t>
                    </w:r>
                    <w:r>
                      <w:rPr>
                        <w:rFonts w:ascii="Arial"/>
                        <w:spacing w:val="-20"/>
                        <w:w w:val="85"/>
                        <w:sz w:val="18"/>
                      </w:rPr>
                      <w:t> </w:t>
                    </w:r>
                    <w:r>
                      <w:rPr>
                        <w:rFonts w:ascii="Arial"/>
                        <w:w w:val="85"/>
                        <w:sz w:val="22"/>
                      </w:rPr>
                      <w:t>A25</w:t>
                    </w:r>
                    <w:r>
                      <w:rPr>
                        <w:rFonts w:ascii="Arial"/>
                        <w:spacing w:val="-29"/>
                        <w:w w:val="85"/>
                        <w:sz w:val="22"/>
                      </w:rPr>
                      <w:t> </w:t>
                    </w:r>
                    <w:r>
                      <w:rPr>
                        <w:rFonts w:ascii="Arial"/>
                        <w:w w:val="85"/>
                        <w:sz w:val="18"/>
                      </w:rPr>
                      <w:t>A</w:t>
                    </w:r>
                  </w:hyperlink>
                  <w:r>
                    <w:rPr>
                      <w:rFonts w:ascii="Arial"/>
                      <w:w w:val="85"/>
                      <w:sz w:val="18"/>
                    </w:rPr>
                    <w:t> </w:t>
                  </w:r>
                  <w:hyperlink w:history="true" w:anchor="_bookmark244">
                    <w:r>
                      <w:rPr>
                        <w:rFonts w:ascii="Arial"/>
                        <w:w w:val="85"/>
                        <w:sz w:val="18"/>
                      </w:rPr>
                      <w:t>SEGUITO</w:t>
                    </w:r>
                    <w:r>
                      <w:rPr>
                        <w:rFonts w:ascii="Arial"/>
                        <w:spacing w:val="-7"/>
                        <w:w w:val="85"/>
                        <w:sz w:val="18"/>
                      </w:rPr>
                      <w:t> </w:t>
                    </w:r>
                    <w:r>
                      <w:rPr>
                        <w:rFonts w:ascii="Arial"/>
                        <w:w w:val="85"/>
                        <w:sz w:val="18"/>
                      </w:rPr>
                      <w:t>DEGLI</w:t>
                    </w:r>
                    <w:r>
                      <w:rPr>
                        <w:rFonts w:ascii="Arial"/>
                        <w:spacing w:val="-8"/>
                        <w:w w:val="85"/>
                        <w:sz w:val="18"/>
                      </w:rPr>
                      <w:t> </w:t>
                    </w:r>
                    <w:r>
                      <w:rPr>
                        <w:rFonts w:ascii="Arial"/>
                        <w:w w:val="85"/>
                        <w:sz w:val="18"/>
                      </w:rPr>
                      <w:t>EVENTI</w:t>
                    </w:r>
                    <w:r>
                      <w:rPr>
                        <w:rFonts w:ascii="Arial"/>
                        <w:spacing w:val="-8"/>
                        <w:w w:val="85"/>
                        <w:sz w:val="18"/>
                      </w:rPr>
                      <w:t> </w:t>
                    </w:r>
                    <w:r>
                      <w:rPr>
                        <w:rFonts w:ascii="Arial"/>
                        <w:w w:val="85"/>
                        <w:sz w:val="18"/>
                      </w:rPr>
                      <w:t>SISMICI</w:t>
                    </w:r>
                    <w:r>
                      <w:rPr>
                        <w:rFonts w:ascii="Arial"/>
                        <w:spacing w:val="-8"/>
                        <w:w w:val="85"/>
                        <w:sz w:val="18"/>
                      </w:rPr>
                      <w:t> </w:t>
                    </w:r>
                    <w:r>
                      <w:rPr>
                        <w:rFonts w:ascii="Arial"/>
                        <w:w w:val="85"/>
                        <w:sz w:val="18"/>
                      </w:rPr>
                      <w:t>DEL</w:t>
                    </w:r>
                    <w:r>
                      <w:rPr>
                        <w:rFonts w:ascii="Arial"/>
                        <w:spacing w:val="-5"/>
                        <w:w w:val="85"/>
                        <w:sz w:val="18"/>
                      </w:rPr>
                      <w:t> </w:t>
                    </w:r>
                    <w:r>
                      <w:rPr>
                        <w:rFonts w:ascii="Arial"/>
                        <w:w w:val="85"/>
                        <w:sz w:val="22"/>
                      </w:rPr>
                      <w:t>2009,</w:t>
                    </w:r>
                    <w:r>
                      <w:rPr>
                        <w:rFonts w:ascii="Arial"/>
                        <w:spacing w:val="-19"/>
                        <w:w w:val="85"/>
                        <w:sz w:val="22"/>
                      </w:rPr>
                      <w:t> </w:t>
                    </w:r>
                    <w:r>
                      <w:rPr>
                        <w:rFonts w:ascii="Arial"/>
                        <w:w w:val="85"/>
                        <w:sz w:val="22"/>
                      </w:rPr>
                      <w:t>2016</w:t>
                    </w:r>
                    <w:r>
                      <w:rPr>
                        <w:rFonts w:ascii="Arial"/>
                        <w:spacing w:val="-18"/>
                        <w:w w:val="85"/>
                        <w:sz w:val="22"/>
                      </w:rPr>
                      <w:t> </w:t>
                    </w:r>
                    <w:r>
                      <w:rPr>
                        <w:rFonts w:ascii="Arial"/>
                        <w:w w:val="85"/>
                        <w:sz w:val="18"/>
                      </w:rPr>
                      <w:t>E</w:t>
                    </w:r>
                    <w:r>
                      <w:rPr>
                        <w:rFonts w:ascii="Arial"/>
                        <w:spacing w:val="-7"/>
                        <w:w w:val="85"/>
                        <w:sz w:val="18"/>
                      </w:rPr>
                      <w:t> </w:t>
                    </w:r>
                    <w:r>
                      <w:rPr>
                        <w:rFonts w:ascii="Arial"/>
                        <w:w w:val="85"/>
                        <w:sz w:val="22"/>
                      </w:rPr>
                      <w:t>2017).</w:t>
                      <w:tab/>
                    </w:r>
                    <w:r>
                      <w:rPr>
                        <w:rFonts w:ascii="Arial"/>
                        <w:spacing w:val="-7"/>
                        <w:w w:val="90"/>
                        <w:sz w:val="22"/>
                      </w:rPr>
                      <w:t>338</w:t>
                    </w:r>
                  </w:hyperlink>
                </w:p>
                <w:p>
                  <w:pPr>
                    <w:tabs>
                      <w:tab w:pos="8704" w:val="left" w:leader="dot"/>
                    </w:tabs>
                    <w:spacing w:line="252" w:lineRule="exact" w:before="0"/>
                    <w:ind w:left="240" w:right="0" w:firstLine="0"/>
                    <w:jc w:val="left"/>
                    <w:rPr>
                      <w:rFonts w:ascii="Arial"/>
                      <w:sz w:val="22"/>
                    </w:rPr>
                  </w:pPr>
                  <w:hyperlink w:history="true" w:anchor="_bookmark245">
                    <w:r>
                      <w:rPr>
                        <w:rFonts w:ascii="Arial"/>
                        <w:w w:val="85"/>
                        <w:sz w:val="22"/>
                      </w:rPr>
                      <w:t>A</w:t>
                    </w:r>
                    <w:r>
                      <w:rPr>
                        <w:rFonts w:ascii="Arial"/>
                        <w:w w:val="85"/>
                        <w:sz w:val="18"/>
                      </w:rPr>
                      <w:t>RT</w:t>
                    </w:r>
                    <w:r>
                      <w:rPr>
                        <w:rFonts w:ascii="Arial"/>
                        <w:w w:val="85"/>
                        <w:sz w:val="22"/>
                      </w:rPr>
                      <w:t>.</w:t>
                    </w:r>
                    <w:r>
                      <w:rPr>
                        <w:rFonts w:ascii="Arial"/>
                        <w:spacing w:val="-27"/>
                        <w:w w:val="85"/>
                        <w:sz w:val="22"/>
                      </w:rPr>
                      <w:t> </w:t>
                    </w:r>
                    <w:r>
                      <w:rPr>
                        <w:rFonts w:ascii="Arial"/>
                        <w:w w:val="85"/>
                        <w:sz w:val="22"/>
                      </w:rPr>
                      <w:t>D</w:t>
                    </w:r>
                    <w:r>
                      <w:rPr>
                        <w:rFonts w:ascii="Arial"/>
                        <w:w w:val="85"/>
                        <w:sz w:val="18"/>
                      </w:rPr>
                      <w:t>ISPOSIZIONI</w:t>
                    </w:r>
                    <w:r>
                      <w:rPr>
                        <w:rFonts w:ascii="Arial"/>
                        <w:spacing w:val="-17"/>
                        <w:w w:val="85"/>
                        <w:sz w:val="18"/>
                      </w:rPr>
                      <w:t> </w:t>
                    </w:r>
                    <w:r>
                      <w:rPr>
                        <w:rFonts w:ascii="Arial"/>
                        <w:w w:val="85"/>
                        <w:sz w:val="18"/>
                      </w:rPr>
                      <w:t>URGENTI</w:t>
                    </w:r>
                    <w:r>
                      <w:rPr>
                        <w:rFonts w:ascii="Arial"/>
                        <w:spacing w:val="-18"/>
                        <w:w w:val="85"/>
                        <w:sz w:val="18"/>
                      </w:rPr>
                      <w:t> </w:t>
                    </w:r>
                    <w:r>
                      <w:rPr>
                        <w:rFonts w:ascii="Arial"/>
                        <w:w w:val="85"/>
                        <w:sz w:val="18"/>
                      </w:rPr>
                      <w:t>IN</w:t>
                    </w:r>
                    <w:r>
                      <w:rPr>
                        <w:rFonts w:ascii="Arial"/>
                        <w:spacing w:val="-17"/>
                        <w:w w:val="85"/>
                        <w:sz w:val="18"/>
                      </w:rPr>
                      <w:t> </w:t>
                    </w:r>
                    <w:r>
                      <w:rPr>
                        <w:rFonts w:ascii="Arial"/>
                        <w:w w:val="85"/>
                        <w:sz w:val="18"/>
                      </w:rPr>
                      <w:t>MATERIA</w:t>
                    </w:r>
                    <w:r>
                      <w:rPr>
                        <w:rFonts w:ascii="Arial"/>
                        <w:spacing w:val="-18"/>
                        <w:w w:val="85"/>
                        <w:sz w:val="18"/>
                      </w:rPr>
                      <w:t> </w:t>
                    </w:r>
                    <w:r>
                      <w:rPr>
                        <w:rFonts w:ascii="Arial"/>
                        <w:w w:val="85"/>
                        <w:sz w:val="18"/>
                      </w:rPr>
                      <w:t>DI</w:t>
                    </w:r>
                    <w:r>
                      <w:rPr>
                        <w:rFonts w:ascii="Arial"/>
                        <w:spacing w:val="-17"/>
                        <w:w w:val="85"/>
                        <w:sz w:val="18"/>
                      </w:rPr>
                      <w:t> </w:t>
                    </w:r>
                    <w:r>
                      <w:rPr>
                        <w:rFonts w:ascii="Arial"/>
                        <w:w w:val="85"/>
                        <w:sz w:val="18"/>
                      </w:rPr>
                      <w:t>CONTRATTI</w:t>
                    </w:r>
                    <w:r>
                      <w:rPr>
                        <w:rFonts w:ascii="Arial"/>
                        <w:spacing w:val="-17"/>
                        <w:w w:val="85"/>
                        <w:sz w:val="18"/>
                      </w:rPr>
                      <w:t> </w:t>
                    </w:r>
                    <w:r>
                      <w:rPr>
                        <w:rFonts w:ascii="Arial"/>
                        <w:w w:val="85"/>
                        <w:sz w:val="18"/>
                      </w:rPr>
                      <w:t>PUBBLICI</w:t>
                      <w:tab/>
                    </w:r>
                    <w:r>
                      <w:rPr>
                        <w:rFonts w:ascii="Arial"/>
                        <w:w w:val="90"/>
                        <w:sz w:val="22"/>
                      </w:rPr>
                      <w:t>343</w:t>
                    </w:r>
                  </w:hyperlink>
                </w:p>
                <w:p>
                  <w:pPr>
                    <w:tabs>
                      <w:tab w:pos="8704" w:val="left" w:leader="dot"/>
                    </w:tabs>
                    <w:spacing w:before="35"/>
                    <w:ind w:left="240" w:right="0" w:firstLine="0"/>
                    <w:jc w:val="left"/>
                    <w:rPr>
                      <w:rFonts w:ascii="Arial"/>
                      <w:sz w:val="22"/>
                    </w:rPr>
                  </w:pPr>
                  <w:hyperlink w:history="true" w:anchor="_bookmark246">
                    <w:r>
                      <w:rPr>
                        <w:rFonts w:ascii="Arial"/>
                        <w:w w:val="85"/>
                        <w:sz w:val="22"/>
                      </w:rPr>
                      <w:t>A</w:t>
                    </w:r>
                    <w:r>
                      <w:rPr>
                        <w:rFonts w:ascii="Arial"/>
                        <w:w w:val="85"/>
                        <w:sz w:val="18"/>
                      </w:rPr>
                      <w:t>RT</w:t>
                    </w:r>
                    <w:r>
                      <w:rPr>
                        <w:rFonts w:ascii="Arial"/>
                        <w:w w:val="85"/>
                        <w:sz w:val="22"/>
                      </w:rPr>
                      <w:t>.</w:t>
                    </w:r>
                    <w:r>
                      <w:rPr>
                        <w:rFonts w:ascii="Arial"/>
                        <w:spacing w:val="-24"/>
                        <w:w w:val="85"/>
                        <w:sz w:val="22"/>
                      </w:rPr>
                      <w:t> </w:t>
                    </w:r>
                    <w:r>
                      <w:rPr>
                        <w:rFonts w:ascii="Arial"/>
                        <w:w w:val="85"/>
                        <w:sz w:val="22"/>
                      </w:rPr>
                      <w:t>D</w:t>
                    </w:r>
                    <w:r>
                      <w:rPr>
                        <w:rFonts w:ascii="Arial"/>
                        <w:w w:val="85"/>
                        <w:sz w:val="18"/>
                      </w:rPr>
                      <w:t>ISPOSIZIONI</w:t>
                    </w:r>
                    <w:r>
                      <w:rPr>
                        <w:rFonts w:ascii="Arial"/>
                        <w:spacing w:val="-15"/>
                        <w:w w:val="85"/>
                        <w:sz w:val="18"/>
                      </w:rPr>
                      <w:t> </w:t>
                    </w:r>
                    <w:r>
                      <w:rPr>
                        <w:rFonts w:ascii="Arial"/>
                        <w:w w:val="85"/>
                        <w:sz w:val="18"/>
                      </w:rPr>
                      <w:t>IN</w:t>
                    </w:r>
                    <w:r>
                      <w:rPr>
                        <w:rFonts w:ascii="Arial"/>
                        <w:spacing w:val="-15"/>
                        <w:w w:val="85"/>
                        <w:sz w:val="18"/>
                      </w:rPr>
                      <w:t> </w:t>
                    </w:r>
                    <w:r>
                      <w:rPr>
                        <w:rFonts w:ascii="Arial"/>
                        <w:w w:val="85"/>
                        <w:sz w:val="18"/>
                      </w:rPr>
                      <w:t>MATERIA</w:t>
                    </w:r>
                    <w:r>
                      <w:rPr>
                        <w:rFonts w:ascii="Arial"/>
                        <w:spacing w:val="-16"/>
                        <w:w w:val="85"/>
                        <w:sz w:val="18"/>
                      </w:rPr>
                      <w:t> </w:t>
                    </w:r>
                    <w:r>
                      <w:rPr>
                        <w:rFonts w:ascii="Arial"/>
                        <w:w w:val="85"/>
                        <w:sz w:val="18"/>
                      </w:rPr>
                      <w:t>DI</w:t>
                    </w:r>
                    <w:r>
                      <w:rPr>
                        <w:rFonts w:ascii="Arial"/>
                        <w:spacing w:val="-15"/>
                        <w:w w:val="85"/>
                        <w:sz w:val="18"/>
                      </w:rPr>
                      <w:t> </w:t>
                    </w:r>
                    <w:r>
                      <w:rPr>
                        <w:rFonts w:ascii="Arial"/>
                        <w:w w:val="85"/>
                        <w:sz w:val="18"/>
                      </w:rPr>
                      <w:t>SEMPLIFICAZIONE</w:t>
                    </w:r>
                    <w:r>
                      <w:rPr>
                        <w:rFonts w:ascii="Arial"/>
                        <w:spacing w:val="-13"/>
                        <w:w w:val="85"/>
                        <w:sz w:val="18"/>
                      </w:rPr>
                      <w:t> </w:t>
                    </w:r>
                    <w:r>
                      <w:rPr>
                        <w:rFonts w:ascii="Arial"/>
                        <w:w w:val="85"/>
                        <w:sz w:val="18"/>
                      </w:rPr>
                      <w:t>DEI</w:t>
                    </w:r>
                    <w:r>
                      <w:rPr>
                        <w:rFonts w:ascii="Arial"/>
                        <w:spacing w:val="-15"/>
                        <w:w w:val="85"/>
                        <w:sz w:val="18"/>
                      </w:rPr>
                      <w:t> </w:t>
                    </w:r>
                    <w:r>
                      <w:rPr>
                        <w:rFonts w:ascii="Arial"/>
                        <w:w w:val="85"/>
                        <w:sz w:val="18"/>
                      </w:rPr>
                      <w:t>CONTRATTI</w:t>
                    </w:r>
                    <w:r>
                      <w:rPr>
                        <w:rFonts w:ascii="Arial"/>
                        <w:spacing w:val="-14"/>
                        <w:w w:val="85"/>
                        <w:sz w:val="18"/>
                      </w:rPr>
                      <w:t> </w:t>
                    </w:r>
                    <w:r>
                      <w:rPr>
                        <w:rFonts w:ascii="Arial"/>
                        <w:w w:val="85"/>
                        <w:sz w:val="18"/>
                      </w:rPr>
                      <w:t>DI</w:t>
                    </w:r>
                    <w:r>
                      <w:rPr>
                        <w:rFonts w:ascii="Arial"/>
                        <w:spacing w:val="-15"/>
                        <w:w w:val="85"/>
                        <w:sz w:val="18"/>
                      </w:rPr>
                      <w:t> </w:t>
                    </w:r>
                    <w:r>
                      <w:rPr>
                        <w:rFonts w:ascii="Arial"/>
                        <w:w w:val="85"/>
                        <w:sz w:val="18"/>
                      </w:rPr>
                      <w:t>PROGRAMMA</w:t>
                      <w:tab/>
                    </w:r>
                    <w:r>
                      <w:rPr>
                        <w:rFonts w:ascii="Arial"/>
                        <w:w w:val="90"/>
                        <w:sz w:val="22"/>
                      </w:rPr>
                      <w:t>349</w:t>
                    </w:r>
                  </w:hyperlink>
                </w:p>
                <w:p>
                  <w:pPr>
                    <w:tabs>
                      <w:tab w:pos="8704" w:val="left" w:leader="dot"/>
                    </w:tabs>
                    <w:spacing w:before="32"/>
                    <w:ind w:left="240" w:right="0" w:firstLine="0"/>
                    <w:jc w:val="left"/>
                    <w:rPr>
                      <w:rFonts w:ascii="Arial"/>
                      <w:sz w:val="22"/>
                    </w:rPr>
                  </w:pPr>
                  <w:hyperlink w:history="true" w:anchor="_bookmark247">
                    <w:r>
                      <w:rPr>
                        <w:rFonts w:ascii="Arial"/>
                        <w:w w:val="85"/>
                        <w:sz w:val="22"/>
                      </w:rPr>
                      <w:t>A</w:t>
                    </w:r>
                    <w:r>
                      <w:rPr>
                        <w:rFonts w:ascii="Arial"/>
                        <w:w w:val="85"/>
                        <w:sz w:val="18"/>
                      </w:rPr>
                      <w:t>RT</w:t>
                    </w:r>
                    <w:r>
                      <w:rPr>
                        <w:rFonts w:ascii="Arial"/>
                        <w:w w:val="85"/>
                        <w:sz w:val="22"/>
                      </w:rPr>
                      <w:t>.</w:t>
                    </w:r>
                    <w:r>
                      <w:rPr>
                        <w:rFonts w:ascii="Arial"/>
                        <w:spacing w:val="-38"/>
                        <w:w w:val="85"/>
                        <w:sz w:val="22"/>
                      </w:rPr>
                      <w:t> </w:t>
                    </w:r>
                    <w:r>
                      <w:rPr>
                        <w:rFonts w:ascii="Arial"/>
                        <w:w w:val="85"/>
                        <w:sz w:val="22"/>
                      </w:rPr>
                      <w:t>D</w:t>
                    </w:r>
                    <w:r>
                      <w:rPr>
                        <w:rFonts w:ascii="Arial"/>
                        <w:w w:val="85"/>
                        <w:sz w:val="18"/>
                      </w:rPr>
                      <w:t>ISPOSIZIONI</w:t>
                    </w:r>
                    <w:r>
                      <w:rPr>
                        <w:rFonts w:ascii="Arial"/>
                        <w:spacing w:val="-29"/>
                        <w:w w:val="85"/>
                        <w:sz w:val="18"/>
                      </w:rPr>
                      <w:t> </w:t>
                    </w:r>
                    <w:r>
                      <w:rPr>
                        <w:rFonts w:ascii="Arial"/>
                        <w:w w:val="85"/>
                        <w:sz w:val="18"/>
                      </w:rPr>
                      <w:t>PER</w:t>
                    </w:r>
                    <w:r>
                      <w:rPr>
                        <w:rFonts w:ascii="Arial"/>
                        <w:spacing w:val="-28"/>
                        <w:w w:val="85"/>
                        <w:sz w:val="18"/>
                      </w:rPr>
                      <w:t> </w:t>
                    </w:r>
                    <w:r>
                      <w:rPr>
                        <w:rFonts w:ascii="Arial"/>
                        <w:w w:val="85"/>
                        <w:sz w:val="18"/>
                      </w:rPr>
                      <w:t>IL</w:t>
                    </w:r>
                    <w:r>
                      <w:rPr>
                        <w:rFonts w:ascii="Arial"/>
                        <w:spacing w:val="-28"/>
                        <w:w w:val="85"/>
                        <w:sz w:val="18"/>
                      </w:rPr>
                      <w:t> </w:t>
                    </w:r>
                    <w:r>
                      <w:rPr>
                        <w:rFonts w:ascii="Arial"/>
                        <w:w w:val="85"/>
                        <w:sz w:val="18"/>
                      </w:rPr>
                      <w:t>RILANCIO</w:t>
                    </w:r>
                    <w:r>
                      <w:rPr>
                        <w:rFonts w:ascii="Arial"/>
                        <w:spacing w:val="-28"/>
                        <w:w w:val="85"/>
                        <w:sz w:val="18"/>
                      </w:rPr>
                      <w:t> </w:t>
                    </w:r>
                    <w:r>
                      <w:rPr>
                        <w:rFonts w:ascii="Arial"/>
                        <w:w w:val="85"/>
                        <w:sz w:val="18"/>
                      </w:rPr>
                      <w:t>DEL</w:t>
                    </w:r>
                    <w:r>
                      <w:rPr>
                        <w:rFonts w:ascii="Arial"/>
                        <w:spacing w:val="-13"/>
                        <w:w w:val="85"/>
                        <w:sz w:val="18"/>
                      </w:rPr>
                      <w:t> </w:t>
                    </w:r>
                    <w:r>
                      <w:rPr>
                        <w:rFonts w:ascii="Arial"/>
                        <w:w w:val="85"/>
                        <w:sz w:val="18"/>
                      </w:rPr>
                      <w:t>SETTORE</w:t>
                    </w:r>
                    <w:r>
                      <w:rPr>
                        <w:rFonts w:ascii="Arial"/>
                        <w:spacing w:val="-28"/>
                        <w:w w:val="85"/>
                        <w:sz w:val="18"/>
                      </w:rPr>
                      <w:t> </w:t>
                    </w:r>
                    <w:r>
                      <w:rPr>
                        <w:rFonts w:ascii="Arial"/>
                        <w:w w:val="85"/>
                        <w:sz w:val="18"/>
                      </w:rPr>
                      <w:t>FERROVIARIO</w:t>
                      <w:tab/>
                    </w:r>
                    <w:r>
                      <w:rPr>
                        <w:rFonts w:ascii="Arial"/>
                        <w:w w:val="90"/>
                        <w:sz w:val="22"/>
                      </w:rPr>
                      <w:t>351</w:t>
                    </w:r>
                  </w:hyperlink>
                </w:p>
                <w:p>
                  <w:pPr>
                    <w:tabs>
                      <w:tab w:pos="8704" w:val="left" w:leader="dot"/>
                    </w:tabs>
                    <w:spacing w:line="271" w:lineRule="auto" w:before="35"/>
                    <w:ind w:left="240" w:right="18" w:firstLine="0"/>
                    <w:jc w:val="left"/>
                    <w:rPr>
                      <w:rFonts w:ascii="Arial"/>
                      <w:sz w:val="22"/>
                    </w:rPr>
                  </w:pPr>
                  <w:hyperlink w:history="true" w:anchor="_bookmark248">
                    <w:r>
                      <w:rPr>
                        <w:rFonts w:ascii="Arial"/>
                        <w:w w:val="85"/>
                        <w:sz w:val="22"/>
                      </w:rPr>
                      <w:t>A</w:t>
                    </w:r>
                    <w:r>
                      <w:rPr>
                        <w:rFonts w:ascii="Arial"/>
                        <w:w w:val="85"/>
                        <w:sz w:val="18"/>
                      </w:rPr>
                      <w:t>RT</w:t>
                    </w:r>
                    <w:r>
                      <w:rPr>
                        <w:rFonts w:ascii="Arial"/>
                        <w:w w:val="85"/>
                        <w:sz w:val="22"/>
                      </w:rPr>
                      <w:t>. A</w:t>
                    </w:r>
                    <w:r>
                      <w:rPr>
                        <w:rFonts w:ascii="Arial"/>
                        <w:w w:val="85"/>
                        <w:sz w:val="18"/>
                      </w:rPr>
                      <w:t>TTUALIZZAZIONE DI CONTRIBUTI PLURIENNALI TRA </w:t>
                    </w:r>
                    <w:r>
                      <w:rPr>
                        <w:rFonts w:ascii="Arial"/>
                        <w:w w:val="85"/>
                        <w:sz w:val="22"/>
                      </w:rPr>
                      <w:t>M</w:t>
                    </w:r>
                    <w:r>
                      <w:rPr>
                        <w:rFonts w:ascii="Arial"/>
                        <w:w w:val="85"/>
                        <w:sz w:val="18"/>
                      </w:rPr>
                      <w:t>INISTERO DELLE INFRASTRUTTURE E DEI TRASPORTI E</w:t>
                    </w:r>
                  </w:hyperlink>
                  <w:r>
                    <w:rPr>
                      <w:rFonts w:ascii="Arial"/>
                      <w:w w:val="85"/>
                      <w:sz w:val="18"/>
                    </w:rPr>
                    <w:t> </w:t>
                  </w:r>
                  <w:hyperlink w:history="true" w:anchor="_bookmark248">
                    <w:r>
                      <w:rPr>
                        <w:rFonts w:ascii="Arial"/>
                        <w:w w:val="85"/>
                        <w:sz w:val="18"/>
                      </w:rPr>
                      <w:t>OPERAZIONI</w:t>
                    </w:r>
                    <w:r>
                      <w:rPr>
                        <w:rFonts w:ascii="Arial"/>
                        <w:spacing w:val="-17"/>
                        <w:w w:val="85"/>
                        <w:sz w:val="18"/>
                      </w:rPr>
                      <w:t> </w:t>
                    </w:r>
                    <w:r>
                      <w:rPr>
                        <w:rFonts w:ascii="Arial"/>
                        <w:w w:val="85"/>
                        <w:sz w:val="18"/>
                      </w:rPr>
                      <w:t>FINANZIARIE</w:t>
                    </w:r>
                    <w:r>
                      <w:rPr>
                        <w:rFonts w:ascii="Arial"/>
                        <w:spacing w:val="-15"/>
                        <w:w w:val="85"/>
                        <w:sz w:val="18"/>
                      </w:rPr>
                      <w:t> </w:t>
                    </w:r>
                    <w:r>
                      <w:rPr>
                        <w:rFonts w:ascii="Arial"/>
                        <w:w w:val="85"/>
                        <w:sz w:val="18"/>
                      </w:rPr>
                      <w:t>PER</w:t>
                    </w:r>
                    <w:r>
                      <w:rPr>
                        <w:rFonts w:ascii="Arial"/>
                        <w:spacing w:val="-16"/>
                        <w:w w:val="85"/>
                        <w:sz w:val="18"/>
                      </w:rPr>
                      <w:t> </w:t>
                    </w:r>
                    <w:r>
                      <w:rPr>
                        <w:rFonts w:ascii="Arial"/>
                        <w:w w:val="85"/>
                        <w:sz w:val="18"/>
                      </w:rPr>
                      <w:t>GLI</w:t>
                    </w:r>
                    <w:r>
                      <w:rPr>
                        <w:rFonts w:ascii="Arial"/>
                        <w:spacing w:val="-16"/>
                        <w:w w:val="85"/>
                        <w:sz w:val="18"/>
                      </w:rPr>
                      <w:t> </w:t>
                    </w:r>
                    <w:r>
                      <w:rPr>
                        <w:rFonts w:ascii="Arial"/>
                        <w:w w:val="85"/>
                        <w:sz w:val="18"/>
                      </w:rPr>
                      <w:t>INVESTIMENTI</w:t>
                    </w:r>
                    <w:r>
                      <w:rPr>
                        <w:rFonts w:ascii="Arial"/>
                        <w:spacing w:val="-16"/>
                        <w:w w:val="85"/>
                        <w:sz w:val="18"/>
                      </w:rPr>
                      <w:t> </w:t>
                    </w:r>
                    <w:r>
                      <w:rPr>
                        <w:rFonts w:ascii="Arial"/>
                        <w:w w:val="85"/>
                        <w:sz w:val="18"/>
                      </w:rPr>
                      <w:t>DEI</w:t>
                    </w:r>
                    <w:r>
                      <w:rPr>
                        <w:rFonts w:ascii="Arial"/>
                        <w:spacing w:val="-15"/>
                        <w:w w:val="85"/>
                        <w:sz w:val="18"/>
                      </w:rPr>
                      <w:t> </w:t>
                    </w:r>
                    <w:r>
                      <w:rPr>
                        <w:rFonts w:ascii="Arial"/>
                        <w:w w:val="85"/>
                        <w:sz w:val="22"/>
                      </w:rPr>
                      <w:t>C</w:t>
                    </w:r>
                    <w:r>
                      <w:rPr>
                        <w:rFonts w:ascii="Arial"/>
                        <w:w w:val="85"/>
                        <w:sz w:val="18"/>
                      </w:rPr>
                      <w:t>OMUNI</w:t>
                      <w:tab/>
                    </w:r>
                    <w:r>
                      <w:rPr>
                        <w:rFonts w:ascii="Arial"/>
                        <w:spacing w:val="-7"/>
                        <w:w w:val="90"/>
                        <w:sz w:val="22"/>
                      </w:rPr>
                      <w:t>355</w:t>
                    </w:r>
                  </w:hyperlink>
                </w:p>
                <w:p>
                  <w:pPr>
                    <w:spacing w:line="252" w:lineRule="exact" w:before="0"/>
                    <w:ind w:left="240" w:right="0" w:firstLine="0"/>
                    <w:jc w:val="left"/>
                    <w:rPr>
                      <w:rFonts w:ascii="Arial" w:hAnsi="Arial"/>
                      <w:sz w:val="18"/>
                    </w:rPr>
                  </w:pPr>
                  <w:hyperlink w:history="true" w:anchor="_bookmark249">
                    <w:r>
                      <w:rPr>
                        <w:rFonts w:ascii="Arial" w:hAnsi="Arial"/>
                        <w:w w:val="85"/>
                        <w:sz w:val="22"/>
                      </w:rPr>
                      <w:t>A</w:t>
                    </w:r>
                    <w:r>
                      <w:rPr>
                        <w:rFonts w:ascii="Arial" w:hAnsi="Arial"/>
                        <w:w w:val="85"/>
                        <w:sz w:val="18"/>
                      </w:rPr>
                      <w:t>RT</w:t>
                    </w:r>
                    <w:r>
                      <w:rPr>
                        <w:rFonts w:ascii="Arial" w:hAnsi="Arial"/>
                        <w:w w:val="85"/>
                        <w:sz w:val="22"/>
                      </w:rPr>
                      <w:t>. M</w:t>
                    </w:r>
                    <w:r>
                      <w:rPr>
                        <w:rFonts w:ascii="Arial" w:hAnsi="Arial"/>
                        <w:w w:val="85"/>
                        <w:sz w:val="18"/>
                      </w:rPr>
                      <w:t>ISURE A TUTELA DEL PERSONALE E DELL</w:t>
                    </w:r>
                    <w:r>
                      <w:rPr>
                        <w:rFonts w:ascii="Arial" w:hAnsi="Arial"/>
                        <w:w w:val="85"/>
                        <w:sz w:val="22"/>
                      </w:rPr>
                      <w:t>’</w:t>
                    </w:r>
                    <w:r>
                      <w:rPr>
                        <w:rFonts w:ascii="Arial" w:hAnsi="Arial"/>
                        <w:w w:val="85"/>
                        <w:sz w:val="18"/>
                      </w:rPr>
                      <w:t>UTENZA DEI SERVIZI DI MOTORIZZAZIONE E DEL PERSONALE DEI</w:t>
                    </w:r>
                  </w:hyperlink>
                </w:p>
                <w:p>
                  <w:pPr>
                    <w:tabs>
                      <w:tab w:pos="8704" w:val="left" w:leader="dot"/>
                    </w:tabs>
                    <w:spacing w:before="35"/>
                    <w:ind w:left="240" w:right="0" w:firstLine="0"/>
                    <w:jc w:val="left"/>
                    <w:rPr>
                      <w:rFonts w:ascii="Arial"/>
                      <w:sz w:val="22"/>
                    </w:rPr>
                  </w:pPr>
                  <w:hyperlink w:history="true" w:anchor="_bookmark249">
                    <w:r>
                      <w:rPr>
                        <w:rFonts w:ascii="Arial"/>
                        <w:w w:val="80"/>
                        <w:sz w:val="22"/>
                      </w:rPr>
                      <w:t>P</w:t>
                    </w:r>
                    <w:r>
                      <w:rPr>
                        <w:rFonts w:ascii="Arial"/>
                        <w:w w:val="80"/>
                        <w:sz w:val="18"/>
                      </w:rPr>
                      <w:t>ROVVEDITORATI INTERREGIONALI ALLE</w:t>
                    </w:r>
                    <w:r>
                      <w:rPr>
                        <w:rFonts w:ascii="Arial"/>
                        <w:spacing w:val="2"/>
                        <w:w w:val="80"/>
                        <w:sz w:val="18"/>
                      </w:rPr>
                      <w:t> </w:t>
                    </w:r>
                    <w:r>
                      <w:rPr>
                        <w:rFonts w:ascii="Arial"/>
                        <w:w w:val="80"/>
                        <w:sz w:val="18"/>
                      </w:rPr>
                      <w:t>OPERE</w:t>
                    </w:r>
                    <w:r>
                      <w:rPr>
                        <w:rFonts w:ascii="Arial"/>
                        <w:spacing w:val="2"/>
                        <w:w w:val="80"/>
                        <w:sz w:val="18"/>
                      </w:rPr>
                      <w:t> </w:t>
                    </w:r>
                    <w:r>
                      <w:rPr>
                        <w:rFonts w:ascii="Arial"/>
                        <w:w w:val="80"/>
                        <w:sz w:val="18"/>
                      </w:rPr>
                      <w:t>PUBBLICHE</w:t>
                      <w:tab/>
                    </w:r>
                    <w:r>
                      <w:rPr>
                        <w:rFonts w:ascii="Arial"/>
                        <w:w w:val="90"/>
                        <w:sz w:val="22"/>
                      </w:rPr>
                      <w:t>356</w:t>
                    </w:r>
                  </w:hyperlink>
                </w:p>
                <w:p>
                  <w:pPr>
                    <w:tabs>
                      <w:tab w:pos="8704" w:val="left" w:leader="dot"/>
                    </w:tabs>
                    <w:spacing w:before="33"/>
                    <w:ind w:left="240" w:right="0" w:firstLine="0"/>
                    <w:jc w:val="left"/>
                    <w:rPr>
                      <w:rFonts w:ascii="Arial"/>
                      <w:sz w:val="22"/>
                    </w:rPr>
                  </w:pPr>
                  <w:hyperlink w:history="true" w:anchor="_bookmark250">
                    <w:r>
                      <w:rPr>
                        <w:rFonts w:ascii="Arial"/>
                        <w:w w:val="85"/>
                        <w:sz w:val="22"/>
                      </w:rPr>
                      <w:t>A</w:t>
                    </w:r>
                    <w:r>
                      <w:rPr>
                        <w:rFonts w:ascii="Arial"/>
                        <w:w w:val="85"/>
                        <w:sz w:val="18"/>
                      </w:rPr>
                      <w:t>RT</w:t>
                    </w:r>
                    <w:r>
                      <w:rPr>
                        <w:rFonts w:ascii="Arial"/>
                        <w:w w:val="85"/>
                        <w:sz w:val="22"/>
                      </w:rPr>
                      <w:t>.</w:t>
                    </w:r>
                    <w:r>
                      <w:rPr>
                        <w:rFonts w:ascii="Arial"/>
                        <w:spacing w:val="-26"/>
                        <w:w w:val="85"/>
                        <w:sz w:val="22"/>
                      </w:rPr>
                      <w:t> </w:t>
                    </w:r>
                    <w:r>
                      <w:rPr>
                        <w:rFonts w:ascii="Arial"/>
                        <w:w w:val="85"/>
                        <w:sz w:val="22"/>
                      </w:rPr>
                      <w:t>D</w:t>
                    </w:r>
                    <w:r>
                      <w:rPr>
                        <w:rFonts w:ascii="Arial"/>
                        <w:w w:val="85"/>
                        <w:sz w:val="18"/>
                      </w:rPr>
                      <w:t>ISPOSIZIONI</w:t>
                    </w:r>
                    <w:r>
                      <w:rPr>
                        <w:rFonts w:ascii="Arial"/>
                        <w:spacing w:val="-16"/>
                        <w:w w:val="85"/>
                        <w:sz w:val="18"/>
                      </w:rPr>
                      <w:t> </w:t>
                    </w:r>
                    <w:r>
                      <w:rPr>
                        <w:rFonts w:ascii="Arial"/>
                        <w:w w:val="85"/>
                        <w:sz w:val="18"/>
                      </w:rPr>
                      <w:t>IN</w:t>
                    </w:r>
                    <w:r>
                      <w:rPr>
                        <w:rFonts w:ascii="Arial"/>
                        <w:spacing w:val="-17"/>
                        <w:w w:val="85"/>
                        <w:sz w:val="18"/>
                      </w:rPr>
                      <w:t> </w:t>
                    </w:r>
                    <w:r>
                      <w:rPr>
                        <w:rFonts w:ascii="Arial"/>
                        <w:w w:val="85"/>
                        <w:sz w:val="18"/>
                      </w:rPr>
                      <w:t>MATERIA</w:t>
                    </w:r>
                    <w:r>
                      <w:rPr>
                        <w:rFonts w:ascii="Arial"/>
                        <w:spacing w:val="-19"/>
                        <w:w w:val="85"/>
                        <w:sz w:val="18"/>
                      </w:rPr>
                      <w:t> </w:t>
                    </w:r>
                    <w:r>
                      <w:rPr>
                        <w:rFonts w:ascii="Arial"/>
                        <w:w w:val="85"/>
                        <w:sz w:val="18"/>
                      </w:rPr>
                      <w:t>DI</w:t>
                    </w:r>
                    <w:r>
                      <w:rPr>
                        <w:rFonts w:ascii="Arial"/>
                        <w:spacing w:val="-16"/>
                        <w:w w:val="85"/>
                        <w:sz w:val="18"/>
                      </w:rPr>
                      <w:t> </w:t>
                    </w:r>
                    <w:r>
                      <w:rPr>
                        <w:rFonts w:ascii="Arial"/>
                        <w:w w:val="85"/>
                        <w:sz w:val="18"/>
                      </w:rPr>
                      <w:t>AUTOTRASPORTO</w:t>
                      <w:tab/>
                    </w:r>
                    <w:r>
                      <w:rPr>
                        <w:rFonts w:ascii="Arial"/>
                        <w:w w:val="90"/>
                        <w:sz w:val="22"/>
                      </w:rPr>
                      <w:t>358</w:t>
                    </w:r>
                  </w:hyperlink>
                </w:p>
                <w:p>
                  <w:pPr>
                    <w:tabs>
                      <w:tab w:pos="8704" w:val="left" w:leader="dot"/>
                    </w:tabs>
                    <w:spacing w:before="33"/>
                    <w:ind w:left="240" w:right="0" w:firstLine="0"/>
                    <w:jc w:val="left"/>
                    <w:rPr>
                      <w:rFonts w:ascii="Arial" w:hAnsi="Arial"/>
                      <w:sz w:val="22"/>
                    </w:rPr>
                  </w:pPr>
                  <w:hyperlink w:history="true" w:anchor="_bookmark251">
                    <w:r>
                      <w:rPr>
                        <w:rFonts w:ascii="Arial" w:hAnsi="Arial"/>
                        <w:w w:val="85"/>
                        <w:sz w:val="22"/>
                      </w:rPr>
                      <w:t>A</w:t>
                    </w:r>
                    <w:r>
                      <w:rPr>
                        <w:rFonts w:ascii="Arial" w:hAnsi="Arial"/>
                        <w:w w:val="85"/>
                        <w:sz w:val="18"/>
                      </w:rPr>
                      <w:t>RT</w:t>
                    </w:r>
                    <w:r>
                      <w:rPr>
                        <w:rFonts w:ascii="Arial" w:hAnsi="Arial"/>
                        <w:w w:val="85"/>
                        <w:sz w:val="22"/>
                      </w:rPr>
                      <w:t>.</w:t>
                    </w:r>
                    <w:r>
                      <w:rPr>
                        <w:rFonts w:ascii="Arial" w:hAnsi="Arial"/>
                        <w:spacing w:val="-34"/>
                        <w:w w:val="85"/>
                        <w:sz w:val="22"/>
                      </w:rPr>
                      <w:t> </w:t>
                    </w:r>
                    <w:r>
                      <w:rPr>
                        <w:rFonts w:ascii="Arial" w:hAnsi="Arial"/>
                        <w:w w:val="85"/>
                        <w:sz w:val="22"/>
                      </w:rPr>
                      <w:t>M</w:t>
                    </w:r>
                    <w:r>
                      <w:rPr>
                        <w:rFonts w:ascii="Arial" w:hAnsi="Arial"/>
                        <w:w w:val="85"/>
                        <w:sz w:val="18"/>
                      </w:rPr>
                      <w:t>ISURE</w:t>
                    </w:r>
                    <w:r>
                      <w:rPr>
                        <w:rFonts w:ascii="Arial" w:hAnsi="Arial"/>
                        <w:spacing w:val="-25"/>
                        <w:w w:val="85"/>
                        <w:sz w:val="18"/>
                      </w:rPr>
                      <w:t> </w:t>
                    </w:r>
                    <w:r>
                      <w:rPr>
                        <w:rFonts w:ascii="Arial" w:hAnsi="Arial"/>
                        <w:w w:val="85"/>
                        <w:sz w:val="18"/>
                      </w:rPr>
                      <w:t>PER</w:t>
                    </w:r>
                    <w:r>
                      <w:rPr>
                        <w:rFonts w:ascii="Arial" w:hAnsi="Arial"/>
                        <w:spacing w:val="-25"/>
                        <w:w w:val="85"/>
                        <w:sz w:val="18"/>
                      </w:rPr>
                      <w:t> </w:t>
                    </w:r>
                    <w:r>
                      <w:rPr>
                        <w:rFonts w:ascii="Arial" w:hAnsi="Arial"/>
                        <w:w w:val="85"/>
                        <w:sz w:val="18"/>
                      </w:rPr>
                      <w:t>LA</w:t>
                    </w:r>
                    <w:r>
                      <w:rPr>
                        <w:rFonts w:ascii="Arial" w:hAnsi="Arial"/>
                        <w:spacing w:val="-25"/>
                        <w:w w:val="85"/>
                        <w:sz w:val="18"/>
                      </w:rPr>
                      <w:t> </w:t>
                    </w:r>
                    <w:r>
                      <w:rPr>
                        <w:rFonts w:ascii="Arial" w:hAnsi="Arial"/>
                        <w:w w:val="85"/>
                        <w:sz w:val="18"/>
                      </w:rPr>
                      <w:t>FUNZIONALITÀ</w:t>
                    </w:r>
                    <w:r>
                      <w:rPr>
                        <w:rFonts w:ascii="Arial" w:hAnsi="Arial"/>
                        <w:spacing w:val="-25"/>
                        <w:w w:val="85"/>
                        <w:sz w:val="18"/>
                      </w:rPr>
                      <w:t> </w:t>
                    </w:r>
                    <w:r>
                      <w:rPr>
                        <w:rFonts w:ascii="Arial" w:hAnsi="Arial"/>
                        <w:w w:val="85"/>
                        <w:sz w:val="18"/>
                      </w:rPr>
                      <w:t>DEL</w:t>
                    </w:r>
                    <w:r>
                      <w:rPr>
                        <w:rFonts w:ascii="Arial" w:hAnsi="Arial"/>
                        <w:spacing w:val="-24"/>
                        <w:w w:val="85"/>
                        <w:sz w:val="18"/>
                      </w:rPr>
                      <w:t> </w:t>
                    </w:r>
                    <w:r>
                      <w:rPr>
                        <w:rFonts w:ascii="Arial" w:hAnsi="Arial"/>
                        <w:w w:val="85"/>
                        <w:sz w:val="22"/>
                      </w:rPr>
                      <w:t>C</w:t>
                    </w:r>
                    <w:r>
                      <w:rPr>
                        <w:rFonts w:ascii="Arial" w:hAnsi="Arial"/>
                        <w:w w:val="85"/>
                        <w:sz w:val="18"/>
                      </w:rPr>
                      <w:t>ORPO</w:t>
                    </w:r>
                    <w:r>
                      <w:rPr>
                        <w:rFonts w:ascii="Arial" w:hAnsi="Arial"/>
                        <w:spacing w:val="-24"/>
                        <w:w w:val="85"/>
                        <w:sz w:val="18"/>
                      </w:rPr>
                      <w:t> </w:t>
                    </w:r>
                    <w:r>
                      <w:rPr>
                        <w:rFonts w:ascii="Arial" w:hAnsi="Arial"/>
                        <w:w w:val="85"/>
                        <w:sz w:val="18"/>
                      </w:rPr>
                      <w:t>DELLE</w:t>
                    </w:r>
                    <w:r>
                      <w:rPr>
                        <w:rFonts w:ascii="Arial" w:hAnsi="Arial"/>
                        <w:spacing w:val="-23"/>
                        <w:w w:val="85"/>
                        <w:sz w:val="18"/>
                      </w:rPr>
                      <w:t> </w:t>
                    </w:r>
                    <w:r>
                      <w:rPr>
                        <w:rFonts w:ascii="Arial" w:hAnsi="Arial"/>
                        <w:w w:val="85"/>
                        <w:sz w:val="22"/>
                      </w:rPr>
                      <w:t>C</w:t>
                    </w:r>
                    <w:r>
                      <w:rPr>
                        <w:rFonts w:ascii="Arial" w:hAnsi="Arial"/>
                        <w:w w:val="85"/>
                        <w:sz w:val="18"/>
                      </w:rPr>
                      <w:t>APITANERIE</w:t>
                    </w:r>
                    <w:r>
                      <w:rPr>
                        <w:rFonts w:ascii="Arial" w:hAnsi="Arial"/>
                        <w:spacing w:val="-24"/>
                        <w:w w:val="85"/>
                        <w:sz w:val="18"/>
                      </w:rPr>
                      <w:t> </w:t>
                    </w:r>
                    <w:r>
                      <w:rPr>
                        <w:rFonts w:ascii="Arial" w:hAnsi="Arial"/>
                        <w:w w:val="85"/>
                        <w:sz w:val="18"/>
                      </w:rPr>
                      <w:t>DI</w:t>
                    </w:r>
                    <w:r>
                      <w:rPr>
                        <w:rFonts w:ascii="Arial" w:hAnsi="Arial"/>
                        <w:spacing w:val="-25"/>
                        <w:w w:val="85"/>
                        <w:sz w:val="18"/>
                      </w:rPr>
                      <w:t> </w:t>
                    </w:r>
                    <w:r>
                      <w:rPr>
                        <w:rFonts w:ascii="Arial" w:hAnsi="Arial"/>
                        <w:w w:val="85"/>
                        <w:sz w:val="22"/>
                      </w:rPr>
                      <w:t>P</w:t>
                    </w:r>
                    <w:r>
                      <w:rPr>
                        <w:rFonts w:ascii="Arial" w:hAnsi="Arial"/>
                        <w:w w:val="85"/>
                        <w:sz w:val="18"/>
                      </w:rPr>
                      <w:t>ORTO</w:t>
                    </w:r>
                    <w:r>
                      <w:rPr>
                        <w:rFonts w:ascii="Arial" w:hAnsi="Arial"/>
                        <w:spacing w:val="-25"/>
                        <w:w w:val="85"/>
                        <w:sz w:val="18"/>
                      </w:rPr>
                      <w:t> </w:t>
                    </w:r>
                    <w:r>
                      <w:rPr>
                        <w:rFonts w:ascii="Arial" w:hAnsi="Arial"/>
                        <w:w w:val="85"/>
                        <w:sz w:val="22"/>
                      </w:rPr>
                      <w:t>–</w:t>
                    </w:r>
                    <w:r>
                      <w:rPr>
                        <w:rFonts w:ascii="Arial" w:hAnsi="Arial"/>
                        <w:spacing w:val="-33"/>
                        <w:w w:val="85"/>
                        <w:sz w:val="22"/>
                      </w:rPr>
                      <w:t> </w:t>
                    </w:r>
                    <w:r>
                      <w:rPr>
                        <w:rFonts w:ascii="Arial" w:hAnsi="Arial"/>
                        <w:w w:val="85"/>
                        <w:sz w:val="22"/>
                      </w:rPr>
                      <w:t>G</w:t>
                    </w:r>
                    <w:r>
                      <w:rPr>
                        <w:rFonts w:ascii="Arial" w:hAnsi="Arial"/>
                        <w:w w:val="85"/>
                        <w:sz w:val="18"/>
                      </w:rPr>
                      <w:t>UARDIA</w:t>
                    </w:r>
                    <w:r>
                      <w:rPr>
                        <w:rFonts w:ascii="Arial" w:hAnsi="Arial"/>
                        <w:spacing w:val="-25"/>
                        <w:w w:val="85"/>
                        <w:sz w:val="18"/>
                      </w:rPr>
                      <w:t> </w:t>
                    </w:r>
                    <w:r>
                      <w:rPr>
                        <w:rFonts w:ascii="Arial" w:hAnsi="Arial"/>
                        <w:w w:val="85"/>
                        <w:sz w:val="22"/>
                      </w:rPr>
                      <w:t>C</w:t>
                    </w:r>
                    <w:r>
                      <w:rPr>
                        <w:rFonts w:ascii="Arial" w:hAnsi="Arial"/>
                        <w:w w:val="85"/>
                        <w:sz w:val="18"/>
                      </w:rPr>
                      <w:t>OSTIERA</w:t>
                      <w:tab/>
                    </w:r>
                    <w:r>
                      <w:rPr>
                        <w:rFonts w:ascii="Arial" w:hAnsi="Arial"/>
                        <w:w w:val="90"/>
                        <w:sz w:val="22"/>
                      </w:rPr>
                      <w:t>360</w:t>
                    </w:r>
                  </w:hyperlink>
                </w:p>
                <w:p>
                  <w:pPr>
                    <w:spacing w:before="35"/>
                    <w:ind w:left="240" w:right="0" w:firstLine="0"/>
                    <w:jc w:val="left"/>
                    <w:rPr>
                      <w:rFonts w:ascii="Arial"/>
                      <w:sz w:val="18"/>
                    </w:rPr>
                  </w:pPr>
                  <w:hyperlink w:history="true" w:anchor="_bookmark252">
                    <w:r>
                      <w:rPr>
                        <w:rFonts w:ascii="Arial"/>
                        <w:w w:val="85"/>
                        <w:sz w:val="22"/>
                      </w:rPr>
                      <w:t>A</w:t>
                    </w:r>
                    <w:r>
                      <w:rPr>
                        <w:rFonts w:ascii="Arial"/>
                        <w:w w:val="85"/>
                        <w:sz w:val="18"/>
                      </w:rPr>
                      <w:t>RT</w:t>
                    </w:r>
                    <w:r>
                      <w:rPr>
                        <w:rFonts w:ascii="Arial"/>
                        <w:w w:val="85"/>
                        <w:sz w:val="22"/>
                      </w:rPr>
                      <w:t>. R</w:t>
                    </w:r>
                    <w:r>
                      <w:rPr>
                        <w:rFonts w:ascii="Arial"/>
                        <w:w w:val="85"/>
                        <w:sz w:val="18"/>
                      </w:rPr>
                      <w:t>INNOVO PARCO MEZZI DESTINATO AI SERVIZI DI TRASPORTO PUBBLICO URBANO NEL </w:t>
                    </w:r>
                    <w:r>
                      <w:rPr>
                        <w:rFonts w:ascii="Arial"/>
                        <w:w w:val="85"/>
                        <w:sz w:val="22"/>
                      </w:rPr>
                      <w:t>C</w:t>
                    </w:r>
                    <w:r>
                      <w:rPr>
                        <w:rFonts w:ascii="Arial"/>
                        <w:w w:val="85"/>
                        <w:sz w:val="18"/>
                      </w:rPr>
                      <w:t>OMUNE DI </w:t>
                    </w:r>
                    <w:r>
                      <w:rPr>
                        <w:rFonts w:ascii="Arial"/>
                        <w:w w:val="85"/>
                        <w:sz w:val="22"/>
                      </w:rPr>
                      <w:t>T</w:t>
                    </w:r>
                    <w:r>
                      <w:rPr>
                        <w:rFonts w:ascii="Arial"/>
                        <w:w w:val="85"/>
                        <w:sz w:val="18"/>
                      </w:rPr>
                      <w:t>ARANTO</w:t>
                    </w:r>
                  </w:hyperlink>
                </w:p>
                <w:p>
                  <w:pPr>
                    <w:spacing w:before="33"/>
                    <w:ind w:left="291" w:right="0" w:firstLine="0"/>
                    <w:jc w:val="left"/>
                    <w:rPr>
                      <w:rFonts w:ascii="Arial"/>
                      <w:sz w:val="22"/>
                    </w:rPr>
                  </w:pPr>
                  <w:hyperlink w:history="true" w:anchor="_bookmark252">
                    <w:r>
                      <w:rPr>
                        <w:rFonts w:ascii="Arial"/>
                        <w:w w:val="90"/>
                        <w:sz w:val="22"/>
                      </w:rPr>
                      <w:t>........................................................................................................................................................ 362</w:t>
                    </w:r>
                  </w:hyperlink>
                </w:p>
                <w:p>
                  <w:pPr>
                    <w:tabs>
                      <w:tab w:pos="8704" w:val="left" w:leader="dot"/>
                    </w:tabs>
                    <w:spacing w:before="33"/>
                    <w:ind w:left="240" w:right="0" w:firstLine="0"/>
                    <w:jc w:val="left"/>
                    <w:rPr>
                      <w:rFonts w:ascii="Arial"/>
                      <w:sz w:val="22"/>
                    </w:rPr>
                  </w:pPr>
                  <w:hyperlink w:history="true" w:anchor="_bookmark253">
                    <w:r>
                      <w:rPr>
                        <w:rFonts w:ascii="Arial"/>
                        <w:w w:val="85"/>
                        <w:sz w:val="22"/>
                      </w:rPr>
                      <w:t>A</w:t>
                    </w:r>
                    <w:r>
                      <w:rPr>
                        <w:rFonts w:ascii="Arial"/>
                        <w:w w:val="85"/>
                        <w:sz w:val="18"/>
                      </w:rPr>
                      <w:t>RT</w:t>
                    </w:r>
                    <w:r>
                      <w:rPr>
                        <w:rFonts w:ascii="Arial"/>
                        <w:w w:val="85"/>
                        <w:sz w:val="22"/>
                      </w:rPr>
                      <w:t>.</w:t>
                    </w:r>
                    <w:r>
                      <w:rPr>
                        <w:rFonts w:ascii="Arial"/>
                        <w:spacing w:val="-29"/>
                        <w:w w:val="85"/>
                        <w:sz w:val="22"/>
                      </w:rPr>
                      <w:t> </w:t>
                    </w:r>
                    <w:r>
                      <w:rPr>
                        <w:rFonts w:ascii="Arial"/>
                        <w:w w:val="85"/>
                        <w:sz w:val="22"/>
                      </w:rPr>
                      <w:t>F</w:t>
                    </w:r>
                    <w:r>
                      <w:rPr>
                        <w:rFonts w:ascii="Arial"/>
                        <w:w w:val="85"/>
                        <w:sz w:val="18"/>
                      </w:rPr>
                      <w:t>INANZIAMENTO</w:t>
                    </w:r>
                    <w:r>
                      <w:rPr>
                        <w:rFonts w:ascii="Arial"/>
                        <w:spacing w:val="-19"/>
                        <w:w w:val="85"/>
                        <w:sz w:val="18"/>
                      </w:rPr>
                      <w:t> </w:t>
                    </w:r>
                    <w:r>
                      <w:rPr>
                        <w:rFonts w:ascii="Arial"/>
                        <w:w w:val="85"/>
                        <w:sz w:val="18"/>
                      </w:rPr>
                      <w:t>DEL</w:t>
                    </w:r>
                    <w:r>
                      <w:rPr>
                        <w:rFonts w:ascii="Arial"/>
                        <w:spacing w:val="-19"/>
                        <w:w w:val="85"/>
                        <w:sz w:val="18"/>
                      </w:rPr>
                      <w:t> </w:t>
                    </w:r>
                    <w:r>
                      <w:rPr>
                        <w:rFonts w:ascii="Arial"/>
                        <w:w w:val="85"/>
                        <w:sz w:val="18"/>
                      </w:rPr>
                      <w:t>SISTEMA</w:t>
                    </w:r>
                    <w:r>
                      <w:rPr>
                        <w:rFonts w:ascii="Arial"/>
                        <w:spacing w:val="-21"/>
                        <w:w w:val="85"/>
                        <w:sz w:val="18"/>
                      </w:rPr>
                      <w:t> </w:t>
                    </w:r>
                    <w:r>
                      <w:rPr>
                        <w:rFonts w:ascii="Arial"/>
                        <w:w w:val="85"/>
                        <w:sz w:val="18"/>
                      </w:rPr>
                      <w:t>BUS</w:t>
                    </w:r>
                    <w:r>
                      <w:rPr>
                        <w:rFonts w:ascii="Arial"/>
                        <w:spacing w:val="-20"/>
                        <w:w w:val="85"/>
                        <w:sz w:val="18"/>
                      </w:rPr>
                      <w:t> </w:t>
                    </w:r>
                    <w:r>
                      <w:rPr>
                        <w:rFonts w:ascii="Arial"/>
                        <w:w w:val="85"/>
                        <w:sz w:val="18"/>
                      </w:rPr>
                      <w:t>RAPIDTRANSIT</w:t>
                      <w:tab/>
                    </w:r>
                    <w:r>
                      <w:rPr>
                        <w:rFonts w:ascii="Arial"/>
                        <w:w w:val="90"/>
                        <w:sz w:val="22"/>
                      </w:rPr>
                      <w:t>363</w:t>
                    </w:r>
                  </w:hyperlink>
                </w:p>
                <w:p>
                  <w:pPr>
                    <w:tabs>
                      <w:tab w:pos="8704" w:val="left" w:leader="dot"/>
                    </w:tabs>
                    <w:spacing w:before="35"/>
                    <w:ind w:left="240" w:right="0" w:firstLine="0"/>
                    <w:jc w:val="left"/>
                    <w:rPr>
                      <w:rFonts w:ascii="Arial"/>
                      <w:sz w:val="22"/>
                    </w:rPr>
                  </w:pPr>
                  <w:hyperlink w:history="true" w:anchor="_bookmark254">
                    <w:r>
                      <w:rPr>
                        <w:rFonts w:ascii="Arial"/>
                        <w:w w:val="85"/>
                        <w:sz w:val="22"/>
                      </w:rPr>
                      <w:t>A</w:t>
                    </w:r>
                    <w:r>
                      <w:rPr>
                        <w:rFonts w:ascii="Arial"/>
                        <w:w w:val="85"/>
                        <w:sz w:val="18"/>
                      </w:rPr>
                      <w:t>RT</w:t>
                    </w:r>
                    <w:r>
                      <w:rPr>
                        <w:rFonts w:ascii="Arial"/>
                        <w:w w:val="85"/>
                        <w:sz w:val="22"/>
                      </w:rPr>
                      <w:t>.</w:t>
                    </w:r>
                    <w:r>
                      <w:rPr>
                        <w:rFonts w:ascii="Arial"/>
                        <w:spacing w:val="-30"/>
                        <w:w w:val="85"/>
                        <w:sz w:val="22"/>
                      </w:rPr>
                      <w:t> </w:t>
                    </w:r>
                    <w:r>
                      <w:rPr>
                        <w:rFonts w:ascii="Arial"/>
                        <w:w w:val="85"/>
                        <w:sz w:val="22"/>
                      </w:rPr>
                      <w:t>C</w:t>
                    </w:r>
                    <w:r>
                      <w:rPr>
                        <w:rFonts w:ascii="Arial"/>
                        <w:w w:val="85"/>
                        <w:sz w:val="18"/>
                      </w:rPr>
                      <w:t>ONTRIBUTO</w:t>
                    </w:r>
                    <w:r>
                      <w:rPr>
                        <w:rFonts w:ascii="Arial"/>
                        <w:spacing w:val="-19"/>
                        <w:w w:val="85"/>
                        <w:sz w:val="18"/>
                      </w:rPr>
                      <w:t> </w:t>
                    </w:r>
                    <w:r>
                      <w:rPr>
                        <w:rFonts w:ascii="Arial"/>
                        <w:w w:val="85"/>
                        <w:sz w:val="18"/>
                      </w:rPr>
                      <w:t>STRAORDINARIO</w:t>
                    </w:r>
                    <w:r>
                      <w:rPr>
                        <w:rFonts w:ascii="Arial"/>
                        <w:spacing w:val="-19"/>
                        <w:w w:val="85"/>
                        <w:sz w:val="18"/>
                      </w:rPr>
                      <w:t> </w:t>
                    </w:r>
                    <w:r>
                      <w:rPr>
                        <w:rFonts w:ascii="Arial"/>
                        <w:w w:val="85"/>
                        <w:sz w:val="18"/>
                      </w:rPr>
                      <w:t>A</w:t>
                    </w:r>
                    <w:r>
                      <w:rPr>
                        <w:rFonts w:ascii="Arial"/>
                        <w:spacing w:val="-20"/>
                        <w:w w:val="85"/>
                        <w:sz w:val="18"/>
                      </w:rPr>
                      <w:t> </w:t>
                    </w:r>
                    <w:r>
                      <w:rPr>
                        <w:rFonts w:ascii="Arial"/>
                        <w:w w:val="85"/>
                        <w:sz w:val="18"/>
                      </w:rPr>
                      <w:t>COMPENSAZIONE</w:t>
                    </w:r>
                    <w:r>
                      <w:rPr>
                        <w:rFonts w:ascii="Arial"/>
                        <w:spacing w:val="-19"/>
                        <w:w w:val="85"/>
                        <w:sz w:val="18"/>
                      </w:rPr>
                      <w:t> </w:t>
                    </w:r>
                    <w:r>
                      <w:rPr>
                        <w:rFonts w:ascii="Arial"/>
                        <w:w w:val="85"/>
                        <w:sz w:val="18"/>
                      </w:rPr>
                      <w:t>DEI</w:t>
                    </w:r>
                    <w:r>
                      <w:rPr>
                        <w:rFonts w:ascii="Arial"/>
                        <w:spacing w:val="-20"/>
                        <w:w w:val="85"/>
                        <w:sz w:val="18"/>
                      </w:rPr>
                      <w:t> </w:t>
                    </w:r>
                    <w:r>
                      <w:rPr>
                        <w:rFonts w:ascii="Arial"/>
                        <w:w w:val="85"/>
                        <w:sz w:val="18"/>
                      </w:rPr>
                      <w:t>MINORI</w:t>
                    </w:r>
                    <w:r>
                      <w:rPr>
                        <w:rFonts w:ascii="Arial"/>
                        <w:spacing w:val="-20"/>
                        <w:w w:val="85"/>
                        <w:sz w:val="18"/>
                      </w:rPr>
                      <w:t> </w:t>
                    </w:r>
                    <w:r>
                      <w:rPr>
                        <w:rFonts w:ascii="Arial"/>
                        <w:w w:val="85"/>
                        <w:sz w:val="18"/>
                      </w:rPr>
                      <w:t>INCASSI</w:t>
                    </w:r>
                    <w:r>
                      <w:rPr>
                        <w:rFonts w:ascii="Arial"/>
                        <w:spacing w:val="-17"/>
                        <w:w w:val="85"/>
                        <w:sz w:val="18"/>
                      </w:rPr>
                      <w:t> </w:t>
                    </w:r>
                    <w:r>
                      <w:rPr>
                        <w:rFonts w:ascii="Arial"/>
                        <w:w w:val="85"/>
                        <w:sz w:val="22"/>
                      </w:rPr>
                      <w:t>ANAS</w:t>
                      <w:tab/>
                    </w:r>
                    <w:r>
                      <w:rPr>
                        <w:rFonts w:ascii="Arial"/>
                        <w:w w:val="90"/>
                        <w:sz w:val="22"/>
                      </w:rPr>
                      <w:t>364</w:t>
                    </w:r>
                  </w:hyperlink>
                </w:p>
                <w:p>
                  <w:pPr>
                    <w:tabs>
                      <w:tab w:pos="8673" w:val="left" w:leader="dot"/>
                    </w:tabs>
                    <w:spacing w:before="153"/>
                    <w:ind w:left="20" w:right="0" w:firstLine="0"/>
                    <w:jc w:val="left"/>
                    <w:rPr>
                      <w:rFonts w:ascii="Arial"/>
                      <w:b/>
                      <w:sz w:val="24"/>
                    </w:rPr>
                  </w:pPr>
                  <w:hyperlink w:history="true" w:anchor="_bookmark255">
                    <w:r>
                      <w:rPr>
                        <w:rFonts w:ascii="Arial"/>
                        <w:b/>
                        <w:w w:val="85"/>
                        <w:sz w:val="24"/>
                      </w:rPr>
                      <w:t>CAPO</w:t>
                    </w:r>
                    <w:r>
                      <w:rPr>
                        <w:rFonts w:ascii="Arial"/>
                        <w:b/>
                        <w:spacing w:val="-20"/>
                        <w:w w:val="85"/>
                        <w:sz w:val="24"/>
                      </w:rPr>
                      <w:t> </w:t>
                    </w:r>
                    <w:r>
                      <w:rPr>
                        <w:rFonts w:ascii="Arial"/>
                        <w:b/>
                        <w:w w:val="85"/>
                        <w:sz w:val="24"/>
                      </w:rPr>
                      <w:t>IV</w:t>
                    </w:r>
                    <w:r>
                      <w:rPr>
                        <w:rFonts w:ascii="Arial"/>
                        <w:b/>
                        <w:spacing w:val="-21"/>
                        <w:w w:val="85"/>
                        <w:sz w:val="24"/>
                      </w:rPr>
                      <w:t> </w:t>
                    </w:r>
                    <w:r>
                      <w:rPr>
                        <w:rFonts w:ascii="Arial"/>
                        <w:b/>
                        <w:w w:val="85"/>
                        <w:sz w:val="24"/>
                      </w:rPr>
                      <w:t>MISURE</w:t>
                    </w:r>
                    <w:r>
                      <w:rPr>
                        <w:rFonts w:ascii="Arial"/>
                        <w:b/>
                        <w:spacing w:val="-19"/>
                        <w:w w:val="85"/>
                        <w:sz w:val="24"/>
                      </w:rPr>
                      <w:t> </w:t>
                    </w:r>
                    <w:r>
                      <w:rPr>
                        <w:rFonts w:ascii="Arial"/>
                        <w:b/>
                        <w:w w:val="85"/>
                        <w:sz w:val="24"/>
                      </w:rPr>
                      <w:t>PER</w:t>
                    </w:r>
                    <w:r>
                      <w:rPr>
                        <w:rFonts w:ascii="Arial"/>
                        <w:b/>
                        <w:spacing w:val="-20"/>
                        <w:w w:val="85"/>
                        <w:sz w:val="24"/>
                      </w:rPr>
                      <w:t> </w:t>
                    </w:r>
                    <w:r>
                      <w:rPr>
                        <w:rFonts w:ascii="Arial"/>
                        <w:b/>
                        <w:w w:val="85"/>
                        <w:sz w:val="24"/>
                      </w:rPr>
                      <w:t>LO</w:t>
                    </w:r>
                    <w:r>
                      <w:rPr>
                        <w:rFonts w:ascii="Arial"/>
                        <w:b/>
                        <w:spacing w:val="-19"/>
                        <w:w w:val="85"/>
                        <w:sz w:val="24"/>
                      </w:rPr>
                      <w:t> </w:t>
                    </w:r>
                    <w:r>
                      <w:rPr>
                        <w:rFonts w:ascii="Arial"/>
                        <w:b/>
                        <w:w w:val="85"/>
                        <w:sz w:val="24"/>
                      </w:rPr>
                      <w:t>SPORT</w:t>
                      <w:tab/>
                    </w:r>
                    <w:r>
                      <w:rPr>
                        <w:rFonts w:ascii="Arial"/>
                        <w:b/>
                        <w:w w:val="90"/>
                        <w:sz w:val="24"/>
                      </w:rPr>
                      <w:t>366</w:t>
                    </w:r>
                  </w:hyperlink>
                </w:p>
                <w:p>
                  <w:pPr>
                    <w:tabs>
                      <w:tab w:pos="8704" w:val="left" w:leader="dot"/>
                    </w:tabs>
                    <w:spacing w:before="155"/>
                    <w:ind w:left="240" w:right="0" w:firstLine="0"/>
                    <w:jc w:val="left"/>
                    <w:rPr>
                      <w:rFonts w:ascii="Arial"/>
                      <w:sz w:val="22"/>
                    </w:rPr>
                  </w:pPr>
                  <w:hyperlink w:history="true" w:anchor="_bookmark256">
                    <w:r>
                      <w:rPr>
                        <w:rFonts w:ascii="Arial"/>
                        <w:w w:val="85"/>
                        <w:sz w:val="22"/>
                      </w:rPr>
                      <w:t>A</w:t>
                    </w:r>
                    <w:r>
                      <w:rPr>
                        <w:rFonts w:ascii="Arial"/>
                        <w:w w:val="85"/>
                        <w:sz w:val="18"/>
                      </w:rPr>
                      <w:t>RT</w:t>
                    </w:r>
                    <w:r>
                      <w:rPr>
                        <w:rFonts w:ascii="Arial"/>
                        <w:w w:val="85"/>
                        <w:sz w:val="22"/>
                      </w:rPr>
                      <w:t>.210</w:t>
                    </w:r>
                    <w:r>
                      <w:rPr>
                        <w:rFonts w:ascii="Arial"/>
                        <w:spacing w:val="-17"/>
                        <w:w w:val="85"/>
                        <w:sz w:val="22"/>
                      </w:rPr>
                      <w:t> </w:t>
                    </w:r>
                    <w:r>
                      <w:rPr>
                        <w:rFonts w:ascii="Arial"/>
                        <w:w w:val="85"/>
                        <w:sz w:val="22"/>
                      </w:rPr>
                      <w:t>D</w:t>
                    </w:r>
                    <w:r>
                      <w:rPr>
                        <w:rFonts w:ascii="Arial"/>
                        <w:w w:val="85"/>
                        <w:sz w:val="18"/>
                      </w:rPr>
                      <w:t>ISPOSIZIONI</w:t>
                    </w:r>
                    <w:r>
                      <w:rPr>
                        <w:rFonts w:ascii="Arial"/>
                        <w:spacing w:val="-6"/>
                        <w:w w:val="85"/>
                        <w:sz w:val="18"/>
                      </w:rPr>
                      <w:t> </w:t>
                    </w:r>
                    <w:r>
                      <w:rPr>
                        <w:rFonts w:ascii="Arial"/>
                        <w:w w:val="85"/>
                        <w:sz w:val="18"/>
                      </w:rPr>
                      <w:t>IN</w:t>
                    </w:r>
                    <w:r>
                      <w:rPr>
                        <w:rFonts w:ascii="Arial"/>
                        <w:spacing w:val="-7"/>
                        <w:w w:val="85"/>
                        <w:sz w:val="18"/>
                      </w:rPr>
                      <w:t> </w:t>
                    </w:r>
                    <w:r>
                      <w:rPr>
                        <w:rFonts w:ascii="Arial"/>
                        <w:w w:val="85"/>
                        <w:sz w:val="18"/>
                      </w:rPr>
                      <w:t>TEMA</w:t>
                    </w:r>
                    <w:r>
                      <w:rPr>
                        <w:rFonts w:ascii="Arial"/>
                        <w:spacing w:val="-9"/>
                        <w:w w:val="85"/>
                        <w:sz w:val="18"/>
                      </w:rPr>
                      <w:t> </w:t>
                    </w:r>
                    <w:r>
                      <w:rPr>
                        <w:rFonts w:ascii="Arial"/>
                        <w:w w:val="85"/>
                        <w:sz w:val="18"/>
                      </w:rPr>
                      <w:t>DI</w:t>
                    </w:r>
                    <w:r>
                      <w:rPr>
                        <w:rFonts w:ascii="Arial"/>
                        <w:spacing w:val="-6"/>
                        <w:w w:val="85"/>
                        <w:sz w:val="18"/>
                      </w:rPr>
                      <w:t> </w:t>
                    </w:r>
                    <w:r>
                      <w:rPr>
                        <w:rFonts w:ascii="Arial"/>
                        <w:w w:val="85"/>
                        <w:sz w:val="18"/>
                      </w:rPr>
                      <w:t>IMPIANTI</w:t>
                    </w:r>
                    <w:r>
                      <w:rPr>
                        <w:rFonts w:ascii="Arial"/>
                        <w:spacing w:val="-6"/>
                        <w:w w:val="85"/>
                        <w:sz w:val="18"/>
                      </w:rPr>
                      <w:t> </w:t>
                    </w:r>
                    <w:r>
                      <w:rPr>
                        <w:rFonts w:ascii="Arial"/>
                        <w:w w:val="85"/>
                        <w:sz w:val="18"/>
                      </w:rPr>
                      <w:t>SPORTIVI</w:t>
                      <w:tab/>
                    </w:r>
                    <w:r>
                      <w:rPr>
                        <w:rFonts w:ascii="Arial"/>
                        <w:w w:val="90"/>
                        <w:sz w:val="22"/>
                      </w:rPr>
                      <w:t>366</w:t>
                    </w:r>
                  </w:hyperlink>
                </w:p>
                <w:p>
                  <w:pPr>
                    <w:tabs>
                      <w:tab w:pos="8704" w:val="left" w:leader="dot"/>
                    </w:tabs>
                    <w:spacing w:before="35"/>
                    <w:ind w:left="240" w:right="0" w:firstLine="0"/>
                    <w:jc w:val="left"/>
                    <w:rPr>
                      <w:rFonts w:ascii="Arial" w:hAnsi="Arial"/>
                      <w:sz w:val="22"/>
                    </w:rPr>
                  </w:pPr>
                  <w:hyperlink w:history="true" w:anchor="_bookmark257">
                    <w:r>
                      <w:rPr>
                        <w:rFonts w:ascii="Arial" w:hAnsi="Arial"/>
                        <w:w w:val="85"/>
                        <w:sz w:val="22"/>
                      </w:rPr>
                      <w:t>A</w:t>
                    </w:r>
                    <w:r>
                      <w:rPr>
                        <w:rFonts w:ascii="Arial" w:hAnsi="Arial"/>
                        <w:w w:val="85"/>
                        <w:sz w:val="18"/>
                      </w:rPr>
                      <w:t>RT</w:t>
                    </w:r>
                    <w:r>
                      <w:rPr>
                        <w:rFonts w:ascii="Arial" w:hAnsi="Arial"/>
                        <w:w w:val="85"/>
                        <w:sz w:val="22"/>
                      </w:rPr>
                      <w:t>.211</w:t>
                    </w:r>
                    <w:r>
                      <w:rPr>
                        <w:rFonts w:ascii="Arial" w:hAnsi="Arial"/>
                        <w:spacing w:val="-28"/>
                        <w:w w:val="85"/>
                        <w:sz w:val="22"/>
                      </w:rPr>
                      <w:t> </w:t>
                    </w:r>
                    <w:r>
                      <w:rPr>
                        <w:rFonts w:ascii="Arial" w:hAnsi="Arial"/>
                        <w:w w:val="85"/>
                        <w:sz w:val="22"/>
                      </w:rPr>
                      <w:t>C</w:t>
                    </w:r>
                    <w:r>
                      <w:rPr>
                        <w:rFonts w:ascii="Arial" w:hAnsi="Arial"/>
                        <w:w w:val="85"/>
                        <w:sz w:val="18"/>
                      </w:rPr>
                      <w:t>OSTITUZIONE</w:t>
                    </w:r>
                    <w:r>
                      <w:rPr>
                        <w:rFonts w:ascii="Arial" w:hAnsi="Arial"/>
                        <w:spacing w:val="-19"/>
                        <w:w w:val="85"/>
                        <w:sz w:val="18"/>
                      </w:rPr>
                      <w:t> </w:t>
                    </w:r>
                    <w:r>
                      <w:rPr>
                        <w:rFonts w:ascii="Arial" w:hAnsi="Arial"/>
                        <w:w w:val="85"/>
                        <w:sz w:val="18"/>
                      </w:rPr>
                      <w:t>DEL</w:t>
                    </w:r>
                    <w:r>
                      <w:rPr>
                        <w:rFonts w:ascii="Arial" w:hAnsi="Arial"/>
                        <w:spacing w:val="-19"/>
                        <w:w w:val="85"/>
                        <w:sz w:val="18"/>
                      </w:rPr>
                      <w:t> </w:t>
                    </w:r>
                    <w:r>
                      <w:rPr>
                        <w:rFonts w:ascii="Arial" w:hAnsi="Arial"/>
                        <w:w w:val="85"/>
                        <w:sz w:val="22"/>
                      </w:rPr>
                      <w:t>“F</w:t>
                    </w:r>
                    <w:r>
                      <w:rPr>
                        <w:rFonts w:ascii="Arial" w:hAnsi="Arial"/>
                        <w:w w:val="85"/>
                        <w:sz w:val="18"/>
                      </w:rPr>
                      <w:t>ONDO</w:t>
                    </w:r>
                    <w:r>
                      <w:rPr>
                        <w:rFonts w:ascii="Arial" w:hAnsi="Arial"/>
                        <w:spacing w:val="-19"/>
                        <w:w w:val="85"/>
                        <w:sz w:val="18"/>
                      </w:rPr>
                      <w:t> </w:t>
                    </w:r>
                    <w:r>
                      <w:rPr>
                        <w:rFonts w:ascii="Arial" w:hAnsi="Arial"/>
                        <w:w w:val="85"/>
                        <w:sz w:val="18"/>
                      </w:rPr>
                      <w:t>PER</w:t>
                    </w:r>
                    <w:r>
                      <w:rPr>
                        <w:rFonts w:ascii="Arial" w:hAnsi="Arial"/>
                        <w:spacing w:val="-18"/>
                        <w:w w:val="85"/>
                        <w:sz w:val="18"/>
                      </w:rPr>
                      <w:t> </w:t>
                    </w:r>
                    <w:r>
                      <w:rPr>
                        <w:rFonts w:ascii="Arial" w:hAnsi="Arial"/>
                        <w:w w:val="85"/>
                        <w:sz w:val="18"/>
                      </w:rPr>
                      <w:t>IL</w:t>
                    </w:r>
                    <w:r>
                      <w:rPr>
                        <w:rFonts w:ascii="Arial" w:hAnsi="Arial"/>
                        <w:spacing w:val="-18"/>
                        <w:w w:val="85"/>
                        <w:sz w:val="18"/>
                      </w:rPr>
                      <w:t> </w:t>
                    </w:r>
                    <w:r>
                      <w:rPr>
                        <w:rFonts w:ascii="Arial" w:hAnsi="Arial"/>
                        <w:w w:val="85"/>
                        <w:sz w:val="18"/>
                      </w:rPr>
                      <w:t>RILANCIO</w:t>
                    </w:r>
                    <w:r>
                      <w:rPr>
                        <w:rFonts w:ascii="Arial" w:hAnsi="Arial"/>
                        <w:spacing w:val="-19"/>
                        <w:w w:val="85"/>
                        <w:sz w:val="18"/>
                      </w:rPr>
                      <w:t> </w:t>
                    </w:r>
                    <w:r>
                      <w:rPr>
                        <w:rFonts w:ascii="Arial" w:hAnsi="Arial"/>
                        <w:w w:val="85"/>
                        <w:sz w:val="18"/>
                      </w:rPr>
                      <w:t>DEL</w:t>
                    </w:r>
                    <w:r>
                      <w:rPr>
                        <w:rFonts w:ascii="Arial" w:hAnsi="Arial"/>
                        <w:spacing w:val="-18"/>
                        <w:w w:val="85"/>
                        <w:sz w:val="18"/>
                      </w:rPr>
                      <w:t> </w:t>
                    </w:r>
                    <w:r>
                      <w:rPr>
                        <w:rFonts w:ascii="Arial" w:hAnsi="Arial"/>
                        <w:w w:val="85"/>
                        <w:sz w:val="18"/>
                      </w:rPr>
                      <w:t>SISTEMA</w:t>
                    </w:r>
                    <w:r>
                      <w:rPr>
                        <w:rFonts w:ascii="Arial" w:hAnsi="Arial"/>
                        <w:spacing w:val="-20"/>
                        <w:w w:val="85"/>
                        <w:sz w:val="18"/>
                      </w:rPr>
                      <w:t> </w:t>
                    </w:r>
                    <w:r>
                      <w:rPr>
                        <w:rFonts w:ascii="Arial" w:hAnsi="Arial"/>
                        <w:w w:val="85"/>
                        <w:sz w:val="18"/>
                      </w:rPr>
                      <w:t>SPORTIVO</w:t>
                    </w:r>
                    <w:r>
                      <w:rPr>
                        <w:rFonts w:ascii="Arial" w:hAnsi="Arial"/>
                        <w:spacing w:val="-18"/>
                        <w:w w:val="85"/>
                        <w:sz w:val="18"/>
                      </w:rPr>
                      <w:t> </w:t>
                    </w:r>
                    <w:r>
                      <w:rPr>
                        <w:rFonts w:ascii="Arial" w:hAnsi="Arial"/>
                        <w:w w:val="85"/>
                        <w:sz w:val="18"/>
                      </w:rPr>
                      <w:t>NAZIONALE</w:t>
                    </w:r>
                    <w:r>
                      <w:rPr>
                        <w:rFonts w:ascii="Arial" w:hAnsi="Arial"/>
                        <w:w w:val="85"/>
                        <w:sz w:val="22"/>
                      </w:rPr>
                      <w:t>”</w:t>
                      <w:tab/>
                    </w:r>
                    <w:r>
                      <w:rPr>
                        <w:rFonts w:ascii="Arial" w:hAnsi="Arial"/>
                        <w:w w:val="90"/>
                        <w:sz w:val="22"/>
                      </w:rPr>
                      <w:t>370</w:t>
                    </w:r>
                  </w:hyperlink>
                </w:p>
                <w:p>
                  <w:pPr>
                    <w:tabs>
                      <w:tab w:pos="8704" w:val="left" w:leader="dot"/>
                    </w:tabs>
                    <w:spacing w:before="33"/>
                    <w:ind w:left="240" w:right="0" w:firstLine="0"/>
                    <w:jc w:val="left"/>
                    <w:rPr>
                      <w:rFonts w:ascii="Arial"/>
                      <w:sz w:val="22"/>
                    </w:rPr>
                  </w:pPr>
                  <w:hyperlink w:history="true" w:anchor="_bookmark258">
                    <w:r>
                      <w:rPr>
                        <w:rFonts w:ascii="Arial"/>
                        <w:w w:val="80"/>
                        <w:sz w:val="22"/>
                      </w:rPr>
                      <w:t>A</w:t>
                    </w:r>
                    <w:r>
                      <w:rPr>
                        <w:rFonts w:ascii="Arial"/>
                        <w:w w:val="80"/>
                        <w:sz w:val="18"/>
                      </w:rPr>
                      <w:t>RT</w:t>
                    </w:r>
                    <w:r>
                      <w:rPr>
                        <w:rFonts w:ascii="Arial"/>
                        <w:w w:val="80"/>
                        <w:sz w:val="22"/>
                      </w:rPr>
                      <w:t>.211-</w:t>
                    </w:r>
                    <w:r>
                      <w:rPr>
                        <w:rFonts w:ascii="Arial"/>
                        <w:w w:val="80"/>
                        <w:sz w:val="18"/>
                      </w:rPr>
                      <w:t>TER </w:t>
                    </w:r>
                    <w:r>
                      <w:rPr>
                        <w:rFonts w:ascii="Arial"/>
                        <w:w w:val="80"/>
                        <w:sz w:val="22"/>
                      </w:rPr>
                      <w:t>P</w:t>
                    </w:r>
                    <w:r>
                      <w:rPr>
                        <w:rFonts w:ascii="Arial"/>
                        <w:w w:val="80"/>
                        <w:sz w:val="18"/>
                      </w:rPr>
                      <w:t>ROROGA DEI TERMINI DI RIPRESA DELLA RISCOSSIONE DEI</w:t>
                    </w:r>
                    <w:r>
                      <w:rPr>
                        <w:rFonts w:ascii="Arial"/>
                        <w:spacing w:val="12"/>
                        <w:w w:val="80"/>
                        <w:sz w:val="18"/>
                      </w:rPr>
                      <w:t> </w:t>
                    </w:r>
                    <w:r>
                      <w:rPr>
                        <w:rFonts w:ascii="Arial"/>
                        <w:w w:val="80"/>
                        <w:sz w:val="18"/>
                      </w:rPr>
                      <w:t>VERSAMENTI</w:t>
                    </w:r>
                    <w:r>
                      <w:rPr>
                        <w:rFonts w:ascii="Arial"/>
                        <w:spacing w:val="2"/>
                        <w:w w:val="80"/>
                        <w:sz w:val="18"/>
                      </w:rPr>
                      <w:t> </w:t>
                    </w:r>
                    <w:r>
                      <w:rPr>
                        <w:rFonts w:ascii="Arial"/>
                        <w:w w:val="80"/>
                        <w:sz w:val="18"/>
                      </w:rPr>
                      <w:t>SOSPESI</w:t>
                      <w:tab/>
                    </w:r>
                    <w:r>
                      <w:rPr>
                        <w:rFonts w:ascii="Arial"/>
                        <w:w w:val="90"/>
                        <w:sz w:val="22"/>
                      </w:rPr>
                      <w:t>373</w:t>
                    </w:r>
                  </w:hyperlink>
                </w:p>
                <w:p>
                  <w:pPr>
                    <w:tabs>
                      <w:tab w:pos="8704" w:val="left" w:leader="dot"/>
                    </w:tabs>
                    <w:spacing w:before="32"/>
                    <w:ind w:left="240" w:right="0" w:firstLine="0"/>
                    <w:jc w:val="left"/>
                    <w:rPr>
                      <w:rFonts w:ascii="Arial"/>
                      <w:sz w:val="22"/>
                    </w:rPr>
                  </w:pPr>
                  <w:hyperlink w:history="true" w:anchor="_bookmark259">
                    <w:r>
                      <w:rPr>
                        <w:rFonts w:ascii="Arial"/>
                        <w:w w:val="90"/>
                        <w:sz w:val="22"/>
                      </w:rPr>
                      <w:t>A</w:t>
                    </w:r>
                    <w:r>
                      <w:rPr>
                        <w:rFonts w:ascii="Arial"/>
                        <w:w w:val="90"/>
                        <w:sz w:val="18"/>
                      </w:rPr>
                      <w:t>RT</w:t>
                    </w:r>
                    <w:r>
                      <w:rPr>
                        <w:rFonts w:ascii="Arial"/>
                        <w:w w:val="90"/>
                        <w:sz w:val="22"/>
                      </w:rPr>
                      <w:t>.</w:t>
                    </w:r>
                    <w:r>
                      <w:rPr>
                        <w:rFonts w:ascii="Arial"/>
                        <w:spacing w:val="-38"/>
                        <w:w w:val="90"/>
                        <w:sz w:val="22"/>
                      </w:rPr>
                      <w:t> </w:t>
                    </w:r>
                    <w:r>
                      <w:rPr>
                        <w:rFonts w:ascii="Arial"/>
                        <w:w w:val="90"/>
                        <w:sz w:val="22"/>
                      </w:rPr>
                      <w:t>211-</w:t>
                    </w:r>
                    <w:r>
                      <w:rPr>
                        <w:rFonts w:ascii="Arial"/>
                        <w:w w:val="90"/>
                        <w:sz w:val="18"/>
                      </w:rPr>
                      <w:t>QUATER</w:t>
                      <w:tab/>
                    </w:r>
                    <w:r>
                      <w:rPr>
                        <w:rFonts w:ascii="Arial"/>
                        <w:w w:val="90"/>
                        <w:sz w:val="22"/>
                      </w:rPr>
                      <w:t>374</w:t>
                    </w:r>
                  </w:hyperlink>
                </w:p>
                <w:p>
                  <w:pPr>
                    <w:tabs>
                      <w:tab w:pos="8704" w:val="left" w:leader="dot"/>
                    </w:tabs>
                    <w:spacing w:line="271" w:lineRule="auto" w:before="35"/>
                    <w:ind w:left="240" w:right="18" w:firstLine="0"/>
                    <w:jc w:val="left"/>
                    <w:rPr>
                      <w:rFonts w:ascii="Arial" w:hAnsi="Arial"/>
                      <w:sz w:val="22"/>
                    </w:rPr>
                  </w:pPr>
                  <w:hyperlink w:history="true" w:anchor="_bookmark260">
                    <w:r>
                      <w:rPr>
                        <w:rFonts w:ascii="Arial" w:hAnsi="Arial"/>
                        <w:w w:val="80"/>
                        <w:sz w:val="22"/>
                      </w:rPr>
                      <w:t>D</w:t>
                    </w:r>
                    <w:r>
                      <w:rPr>
                        <w:rFonts w:ascii="Arial" w:hAnsi="Arial"/>
                        <w:w w:val="80"/>
                        <w:sz w:val="18"/>
                      </w:rPr>
                      <w:t>ISPOSIZIONI PROCESSUALI ECCEZIONALI PER I PROVVEDIMENTI RELATIVI ALL</w:t>
                    </w:r>
                    <w:r>
                      <w:rPr>
                        <w:rFonts w:ascii="Arial" w:hAnsi="Arial"/>
                        <w:w w:val="80"/>
                        <w:sz w:val="22"/>
                      </w:rPr>
                      <w:t>’</w:t>
                    </w:r>
                    <w:r>
                      <w:rPr>
                        <w:rFonts w:ascii="Arial" w:hAnsi="Arial"/>
                        <w:w w:val="80"/>
                        <w:sz w:val="18"/>
                      </w:rPr>
                      <w:t>ANNULLAMENTO</w:t>
                    </w:r>
                    <w:r>
                      <w:rPr>
                        <w:rFonts w:ascii="Arial" w:hAnsi="Arial"/>
                        <w:w w:val="80"/>
                        <w:sz w:val="22"/>
                      </w:rPr>
                      <w:t>, </w:t>
                    </w:r>
                    <w:r>
                      <w:rPr>
                        <w:rFonts w:ascii="Arial" w:hAnsi="Arial"/>
                        <w:w w:val="80"/>
                        <w:sz w:val="18"/>
                      </w:rPr>
                      <w:t>ALLA PROSECUZIONE</w:t>
                    </w:r>
                  </w:hyperlink>
                  <w:r>
                    <w:rPr>
                      <w:rFonts w:ascii="Arial" w:hAnsi="Arial"/>
                      <w:w w:val="80"/>
                      <w:sz w:val="18"/>
                    </w:rPr>
                    <w:t>  </w:t>
                  </w:r>
                  <w:hyperlink w:history="true" w:anchor="_bookmark260">
                    <w:r>
                      <w:rPr>
                        <w:rFonts w:ascii="Arial" w:hAnsi="Arial"/>
                        <w:w w:val="80"/>
                        <w:sz w:val="18"/>
                      </w:rPr>
                      <w:t>   E ALLA CONCLUSIONE DELLE COMPETIZIONI E DEI CAMPIONATI</w:t>
                    </w:r>
                    <w:r>
                      <w:rPr>
                        <w:rFonts w:ascii="Arial" w:hAnsi="Arial"/>
                        <w:w w:val="80"/>
                        <w:sz w:val="22"/>
                      </w:rPr>
                      <w:t>, </w:t>
                    </w:r>
                    <w:r>
                      <w:rPr>
                        <w:rFonts w:ascii="Arial" w:hAnsi="Arial"/>
                        <w:w w:val="80"/>
                        <w:sz w:val="18"/>
                      </w:rPr>
                      <w:t>PROFESSIONISTICI </w:t>
                    </w:r>
                    <w:r>
                      <w:rPr>
                        <w:rFonts w:ascii="Arial" w:hAnsi="Arial"/>
                        <w:spacing w:val="1"/>
                        <w:w w:val="80"/>
                        <w:sz w:val="18"/>
                      </w:rPr>
                      <w:t> </w:t>
                    </w:r>
                    <w:r>
                      <w:rPr>
                        <w:rFonts w:ascii="Arial" w:hAnsi="Arial"/>
                        <w:w w:val="80"/>
                        <w:sz w:val="18"/>
                      </w:rPr>
                      <w:t>E</w:t>
                    </w:r>
                    <w:r>
                      <w:rPr>
                        <w:rFonts w:ascii="Arial" w:hAnsi="Arial"/>
                        <w:spacing w:val="6"/>
                        <w:w w:val="80"/>
                        <w:sz w:val="18"/>
                      </w:rPr>
                      <w:t> </w:t>
                    </w:r>
                    <w:r>
                      <w:rPr>
                        <w:rFonts w:ascii="Arial" w:hAnsi="Arial"/>
                        <w:w w:val="80"/>
                        <w:sz w:val="18"/>
                      </w:rPr>
                      <w:t>DILETTANTISTICI</w:t>
                      <w:tab/>
                    </w:r>
                    <w:r>
                      <w:rPr>
                        <w:rFonts w:ascii="Arial" w:hAnsi="Arial"/>
                        <w:spacing w:val="-7"/>
                        <w:w w:val="90"/>
                        <w:sz w:val="22"/>
                      </w:rPr>
                      <w:t>374</w:t>
                    </w:r>
                  </w:hyperlink>
                </w:p>
              </w:txbxContent>
            </v:textbox>
            <w10:wrap type="none"/>
          </v:shape>
        </w:pict>
      </w:r>
      <w:r>
        <w:rPr/>
        <w:pict>
          <v:shape style="position:absolute;margin-left:71.024002pt;margin-top:436.469971pt;width:453pt;height:290.3pt;mso-position-horizontal-relative:page;mso-position-vertical-relative:page;z-index:-279227392" type="#_x0000_t202" filled="false" stroked="false">
            <v:textbox inset="0,0,0,0">
              <w:txbxContent>
                <w:p>
                  <w:pPr>
                    <w:tabs>
                      <w:tab w:pos="8673" w:val="left" w:leader="dot"/>
                    </w:tabs>
                    <w:spacing w:line="251" w:lineRule="exact" w:before="0"/>
                    <w:ind w:left="20" w:right="0" w:firstLine="0"/>
                    <w:jc w:val="left"/>
                    <w:rPr>
                      <w:rFonts w:ascii="Arial"/>
                      <w:b/>
                      <w:sz w:val="24"/>
                    </w:rPr>
                  </w:pPr>
                  <w:hyperlink w:history="true" w:anchor="_bookmark261">
                    <w:r>
                      <w:rPr>
                        <w:rFonts w:ascii="Arial"/>
                        <w:b/>
                        <w:w w:val="90"/>
                        <w:sz w:val="24"/>
                      </w:rPr>
                      <w:t>CAPO</w:t>
                    </w:r>
                    <w:r>
                      <w:rPr>
                        <w:rFonts w:ascii="Arial"/>
                        <w:b/>
                        <w:spacing w:val="-34"/>
                        <w:w w:val="90"/>
                        <w:sz w:val="24"/>
                      </w:rPr>
                      <w:t> </w:t>
                    </w:r>
                    <w:r>
                      <w:rPr>
                        <w:rFonts w:ascii="Arial"/>
                        <w:b/>
                        <w:w w:val="90"/>
                        <w:sz w:val="24"/>
                      </w:rPr>
                      <w:t>V</w:t>
                    </w:r>
                    <w:r>
                      <w:rPr>
                        <w:rFonts w:ascii="Arial"/>
                        <w:b/>
                        <w:spacing w:val="-35"/>
                        <w:w w:val="90"/>
                        <w:sz w:val="24"/>
                      </w:rPr>
                      <w:t> </w:t>
                    </w:r>
                    <w:r>
                      <w:rPr>
                        <w:rFonts w:ascii="Arial"/>
                        <w:b/>
                        <w:w w:val="90"/>
                        <w:sz w:val="24"/>
                      </w:rPr>
                      <w:t>MISURE</w:t>
                    </w:r>
                    <w:r>
                      <w:rPr>
                        <w:rFonts w:ascii="Arial"/>
                        <w:b/>
                        <w:spacing w:val="-33"/>
                        <w:w w:val="90"/>
                        <w:sz w:val="24"/>
                      </w:rPr>
                      <w:t> </w:t>
                    </w:r>
                    <w:r>
                      <w:rPr>
                        <w:rFonts w:ascii="Arial"/>
                        <w:b/>
                        <w:w w:val="90"/>
                        <w:sz w:val="24"/>
                      </w:rPr>
                      <w:t>IN</w:t>
                    </w:r>
                    <w:r>
                      <w:rPr>
                        <w:rFonts w:ascii="Arial"/>
                        <w:b/>
                        <w:spacing w:val="-35"/>
                        <w:w w:val="90"/>
                        <w:sz w:val="24"/>
                      </w:rPr>
                      <w:t> </w:t>
                    </w:r>
                    <w:r>
                      <w:rPr>
                        <w:rFonts w:ascii="Arial"/>
                        <w:b/>
                        <w:w w:val="90"/>
                        <w:sz w:val="24"/>
                      </w:rPr>
                      <w:t>MATERIA</w:t>
                    </w:r>
                    <w:r>
                      <w:rPr>
                        <w:rFonts w:ascii="Arial"/>
                        <w:b/>
                        <w:spacing w:val="-34"/>
                        <w:w w:val="90"/>
                        <w:sz w:val="24"/>
                      </w:rPr>
                      <w:t> </w:t>
                    </w:r>
                    <w:r>
                      <w:rPr>
                        <w:rFonts w:ascii="Arial"/>
                        <w:b/>
                        <w:w w:val="90"/>
                        <w:sz w:val="24"/>
                      </w:rPr>
                      <w:t>DI</w:t>
                    </w:r>
                    <w:r>
                      <w:rPr>
                        <w:rFonts w:ascii="Arial"/>
                        <w:b/>
                        <w:spacing w:val="-34"/>
                        <w:w w:val="90"/>
                        <w:sz w:val="24"/>
                      </w:rPr>
                      <w:t> </w:t>
                    </w:r>
                    <w:r>
                      <w:rPr>
                        <w:rFonts w:ascii="Arial"/>
                        <w:b/>
                        <w:w w:val="90"/>
                        <w:sz w:val="24"/>
                      </w:rPr>
                      <w:t>GIUSTIZIA</w:t>
                      <w:tab/>
                      <w:t>376</w:t>
                    </w:r>
                  </w:hyperlink>
                </w:p>
                <w:p>
                  <w:pPr>
                    <w:tabs>
                      <w:tab w:pos="8704" w:val="left" w:leader="dot"/>
                    </w:tabs>
                    <w:spacing w:line="271" w:lineRule="auto" w:before="158"/>
                    <w:ind w:left="240" w:right="18" w:firstLine="0"/>
                    <w:jc w:val="left"/>
                    <w:rPr>
                      <w:rFonts w:ascii="Arial" w:hAnsi="Arial"/>
                      <w:sz w:val="22"/>
                    </w:rPr>
                  </w:pPr>
                  <w:hyperlink w:history="true" w:anchor="_bookmark262">
                    <w:r>
                      <w:rPr>
                        <w:rFonts w:ascii="Arial" w:hAnsi="Arial"/>
                        <w:w w:val="85"/>
                        <w:sz w:val="22"/>
                      </w:rPr>
                      <w:t>A</w:t>
                    </w:r>
                    <w:r>
                      <w:rPr>
                        <w:rFonts w:ascii="Arial" w:hAnsi="Arial"/>
                        <w:w w:val="85"/>
                        <w:sz w:val="18"/>
                      </w:rPr>
                      <w:t>RT</w:t>
                    </w:r>
                    <w:r>
                      <w:rPr>
                        <w:rFonts w:ascii="Arial" w:hAnsi="Arial"/>
                        <w:w w:val="85"/>
                        <w:sz w:val="22"/>
                      </w:rPr>
                      <w:t>.212 M</w:t>
                    </w:r>
                    <w:r>
                      <w:rPr>
                        <w:rFonts w:ascii="Arial" w:hAnsi="Arial"/>
                        <w:w w:val="85"/>
                        <w:sz w:val="18"/>
                      </w:rPr>
                      <w:t>ISURE URGENTI PER IL RIPRISTINO DELLA FUNZIONALITÀ DELLE STRUTTURE DELL</w:t>
                    </w:r>
                    <w:r>
                      <w:rPr>
                        <w:rFonts w:ascii="Arial" w:hAnsi="Arial"/>
                        <w:w w:val="85"/>
                        <w:sz w:val="22"/>
                      </w:rPr>
                      <w:t>’</w:t>
                    </w:r>
                    <w:r>
                      <w:rPr>
                        <w:rFonts w:ascii="Arial" w:hAnsi="Arial"/>
                        <w:w w:val="85"/>
                        <w:sz w:val="18"/>
                      </w:rPr>
                      <w:t>AMMINISTRAZIONE</w:t>
                    </w:r>
                  </w:hyperlink>
                  <w:hyperlink w:history="true" w:anchor="_bookmark262">
                    <w:r>
                      <w:rPr>
                        <w:rFonts w:ascii="Arial" w:hAnsi="Arial"/>
                        <w:w w:val="85"/>
                        <w:sz w:val="18"/>
                      </w:rPr>
                      <w:t> </w:t>
                    </w:r>
                    <w:r>
                      <w:rPr>
                        <w:rFonts w:ascii="Arial" w:hAnsi="Arial"/>
                        <w:w w:val="80"/>
                        <w:sz w:val="18"/>
                      </w:rPr>
                      <w:t>DELLA GIUSTIZIA E PER L</w:t>
                    </w:r>
                    <w:r>
                      <w:rPr>
                        <w:rFonts w:ascii="Arial" w:hAnsi="Arial"/>
                        <w:w w:val="80"/>
                        <w:sz w:val="22"/>
                      </w:rPr>
                      <w:t>’</w:t>
                    </w:r>
                    <w:r>
                      <w:rPr>
                        <w:rFonts w:ascii="Arial" w:hAnsi="Arial"/>
                        <w:w w:val="80"/>
                        <w:sz w:val="18"/>
                      </w:rPr>
                      <w:t>INCREMENTO DELLE RISORSE PER IL LAVORO STRAORDINARIO DEL PERSONALE DEL </w:t>
                    </w:r>
                    <w:r>
                      <w:rPr>
                        <w:rFonts w:ascii="Arial" w:hAnsi="Arial"/>
                        <w:w w:val="80"/>
                        <w:sz w:val="22"/>
                      </w:rPr>
                      <w:t>C</w:t>
                    </w:r>
                    <w:r>
                      <w:rPr>
                        <w:rFonts w:ascii="Arial" w:hAnsi="Arial"/>
                        <w:w w:val="80"/>
                        <w:sz w:val="18"/>
                      </w:rPr>
                      <w:t>ORPO DI</w:t>
                    </w:r>
                  </w:hyperlink>
                  <w:r>
                    <w:rPr>
                      <w:rFonts w:ascii="Arial" w:hAnsi="Arial"/>
                      <w:w w:val="80"/>
                      <w:sz w:val="18"/>
                    </w:rPr>
                    <w:t> </w:t>
                  </w:r>
                  <w:hyperlink w:history="true" w:anchor="_bookmark262">
                    <w:r>
                      <w:rPr>
                        <w:rFonts w:ascii="Arial" w:hAnsi="Arial"/>
                        <w:w w:val="85"/>
                        <w:sz w:val="18"/>
                      </w:rPr>
                      <w:t>POLIZIA</w:t>
                    </w:r>
                    <w:r>
                      <w:rPr>
                        <w:rFonts w:ascii="Arial" w:hAnsi="Arial"/>
                        <w:spacing w:val="-27"/>
                        <w:w w:val="85"/>
                        <w:sz w:val="18"/>
                      </w:rPr>
                      <w:t> </w:t>
                    </w:r>
                    <w:r>
                      <w:rPr>
                        <w:rFonts w:ascii="Arial" w:hAnsi="Arial"/>
                        <w:w w:val="85"/>
                        <w:sz w:val="18"/>
                      </w:rPr>
                      <w:t>PENITENZIARIA</w:t>
                    </w:r>
                    <w:r>
                      <w:rPr>
                        <w:rFonts w:ascii="Arial" w:hAnsi="Arial"/>
                        <w:w w:val="85"/>
                        <w:sz w:val="22"/>
                      </w:rPr>
                      <w:t>,</w:t>
                    </w:r>
                    <w:r>
                      <w:rPr>
                        <w:rFonts w:ascii="Arial" w:hAnsi="Arial"/>
                        <w:spacing w:val="-36"/>
                        <w:w w:val="85"/>
                        <w:sz w:val="22"/>
                      </w:rPr>
                      <w:t> </w:t>
                    </w:r>
                    <w:r>
                      <w:rPr>
                        <w:rFonts w:ascii="Arial" w:hAnsi="Arial"/>
                        <w:w w:val="85"/>
                        <w:sz w:val="18"/>
                      </w:rPr>
                      <w:t>DEI</w:t>
                    </w:r>
                    <w:r>
                      <w:rPr>
                        <w:rFonts w:ascii="Arial" w:hAnsi="Arial"/>
                        <w:spacing w:val="-26"/>
                        <w:w w:val="85"/>
                        <w:sz w:val="18"/>
                      </w:rPr>
                      <w:t> </w:t>
                    </w:r>
                    <w:r>
                      <w:rPr>
                        <w:rFonts w:ascii="Arial" w:hAnsi="Arial"/>
                        <w:w w:val="85"/>
                        <w:sz w:val="18"/>
                      </w:rPr>
                      <w:t>DIRIGENTI</w:t>
                    </w:r>
                    <w:r>
                      <w:rPr>
                        <w:rFonts w:ascii="Arial" w:hAnsi="Arial"/>
                        <w:spacing w:val="-27"/>
                        <w:w w:val="85"/>
                        <w:sz w:val="18"/>
                      </w:rPr>
                      <w:t> </w:t>
                    </w:r>
                    <w:r>
                      <w:rPr>
                        <w:rFonts w:ascii="Arial" w:hAnsi="Arial"/>
                        <w:w w:val="85"/>
                        <w:sz w:val="18"/>
                      </w:rPr>
                      <w:t>DELLA</w:t>
                    </w:r>
                    <w:r>
                      <w:rPr>
                        <w:rFonts w:ascii="Arial" w:hAnsi="Arial"/>
                        <w:spacing w:val="-26"/>
                        <w:w w:val="85"/>
                        <w:sz w:val="18"/>
                      </w:rPr>
                      <w:t> </w:t>
                    </w:r>
                    <w:r>
                      <w:rPr>
                        <w:rFonts w:ascii="Arial" w:hAnsi="Arial"/>
                        <w:w w:val="85"/>
                        <w:sz w:val="18"/>
                      </w:rPr>
                      <w:t>CARRIERA</w:t>
                    </w:r>
                    <w:r>
                      <w:rPr>
                        <w:rFonts w:ascii="Arial" w:hAnsi="Arial"/>
                        <w:spacing w:val="-27"/>
                        <w:w w:val="85"/>
                        <w:sz w:val="18"/>
                      </w:rPr>
                      <w:t> </w:t>
                    </w:r>
                    <w:r>
                      <w:rPr>
                        <w:rFonts w:ascii="Arial" w:hAnsi="Arial"/>
                        <w:w w:val="85"/>
                        <w:sz w:val="18"/>
                      </w:rPr>
                      <w:t>DIRIGENZIALE</w:t>
                    </w:r>
                    <w:r>
                      <w:rPr>
                        <w:rFonts w:ascii="Arial" w:hAnsi="Arial"/>
                        <w:spacing w:val="-26"/>
                        <w:w w:val="85"/>
                        <w:sz w:val="18"/>
                      </w:rPr>
                      <w:t> </w:t>
                    </w:r>
                    <w:r>
                      <w:rPr>
                        <w:rFonts w:ascii="Arial" w:hAnsi="Arial"/>
                        <w:w w:val="85"/>
                        <w:sz w:val="18"/>
                      </w:rPr>
                      <w:t>PENITENZIARIA</w:t>
                    </w:r>
                    <w:r>
                      <w:rPr>
                        <w:rFonts w:ascii="Arial" w:hAnsi="Arial"/>
                        <w:spacing w:val="-27"/>
                        <w:w w:val="85"/>
                        <w:sz w:val="18"/>
                      </w:rPr>
                      <w:t> </w:t>
                    </w:r>
                    <w:r>
                      <w:rPr>
                        <w:rFonts w:ascii="Arial" w:hAnsi="Arial"/>
                        <w:w w:val="85"/>
                        <w:sz w:val="18"/>
                      </w:rPr>
                      <w:t>NONCHÉ</w:t>
                    </w:r>
                    <w:r>
                      <w:rPr>
                        <w:rFonts w:ascii="Arial" w:hAnsi="Arial"/>
                        <w:spacing w:val="-24"/>
                        <w:w w:val="85"/>
                        <w:sz w:val="18"/>
                      </w:rPr>
                      <w:t> </w:t>
                    </w:r>
                    <w:r>
                      <w:rPr>
                        <w:rFonts w:ascii="Arial" w:hAnsi="Arial"/>
                        <w:w w:val="85"/>
                        <w:sz w:val="18"/>
                      </w:rPr>
                      <w:t>DEI</w:t>
                    </w:r>
                    <w:r>
                      <w:rPr>
                        <w:rFonts w:ascii="Arial" w:hAnsi="Arial"/>
                        <w:spacing w:val="-26"/>
                        <w:w w:val="85"/>
                        <w:sz w:val="18"/>
                      </w:rPr>
                      <w:t> </w:t>
                    </w:r>
                    <w:r>
                      <w:rPr>
                        <w:rFonts w:ascii="Arial" w:hAnsi="Arial"/>
                        <w:w w:val="85"/>
                        <w:sz w:val="18"/>
                      </w:rPr>
                      <w:t>DIRETTORI</w:t>
                    </w:r>
                    <w:r>
                      <w:rPr>
                        <w:rFonts w:ascii="Arial" w:hAnsi="Arial"/>
                        <w:spacing w:val="-26"/>
                        <w:w w:val="85"/>
                        <w:sz w:val="18"/>
                      </w:rPr>
                      <w:t> </w:t>
                    </w:r>
                    <w:r>
                      <w:rPr>
                        <w:rFonts w:ascii="Arial" w:hAnsi="Arial"/>
                        <w:w w:val="85"/>
                        <w:sz w:val="18"/>
                      </w:rPr>
                      <w:t>DEGLI</w:t>
                    </w:r>
                  </w:hyperlink>
                  <w:r>
                    <w:rPr>
                      <w:rFonts w:ascii="Arial" w:hAnsi="Arial"/>
                      <w:w w:val="85"/>
                      <w:sz w:val="18"/>
                    </w:rPr>
                    <w:t> </w:t>
                  </w:r>
                  <w:hyperlink w:history="true" w:anchor="_bookmark262">
                    <w:r>
                      <w:rPr>
                        <w:rFonts w:ascii="Arial" w:hAnsi="Arial"/>
                        <w:w w:val="85"/>
                        <w:sz w:val="18"/>
                      </w:rPr>
                      <w:t>ISTITUTI PENALI</w:t>
                    </w:r>
                    <w:r>
                      <w:rPr>
                        <w:rFonts w:ascii="Arial" w:hAnsi="Arial"/>
                        <w:spacing w:val="-28"/>
                        <w:w w:val="85"/>
                        <w:sz w:val="18"/>
                      </w:rPr>
                      <w:t> </w:t>
                    </w:r>
                    <w:r>
                      <w:rPr>
                        <w:rFonts w:ascii="Arial" w:hAnsi="Arial"/>
                        <w:w w:val="85"/>
                        <w:sz w:val="18"/>
                      </w:rPr>
                      <w:t>PER</w:t>
                    </w:r>
                    <w:r>
                      <w:rPr>
                        <w:rFonts w:ascii="Arial" w:hAnsi="Arial"/>
                        <w:spacing w:val="-12"/>
                        <w:w w:val="85"/>
                        <w:sz w:val="18"/>
                      </w:rPr>
                      <w:t> </w:t>
                    </w:r>
                    <w:r>
                      <w:rPr>
                        <w:rFonts w:ascii="Arial" w:hAnsi="Arial"/>
                        <w:w w:val="85"/>
                        <w:sz w:val="18"/>
                      </w:rPr>
                      <w:t>MINORENNI</w:t>
                      <w:tab/>
                    </w:r>
                    <w:r>
                      <w:rPr>
                        <w:rFonts w:ascii="Arial" w:hAnsi="Arial"/>
                        <w:spacing w:val="-7"/>
                        <w:w w:val="95"/>
                        <w:sz w:val="22"/>
                      </w:rPr>
                      <w:t>376</w:t>
                    </w:r>
                  </w:hyperlink>
                </w:p>
                <w:p>
                  <w:pPr>
                    <w:tabs>
                      <w:tab w:pos="8704" w:val="left" w:leader="dot"/>
                    </w:tabs>
                    <w:spacing w:line="271" w:lineRule="auto" w:before="1"/>
                    <w:ind w:left="240" w:right="18" w:firstLine="0"/>
                    <w:jc w:val="left"/>
                    <w:rPr>
                      <w:rFonts w:ascii="Arial" w:hAnsi="Arial"/>
                      <w:sz w:val="22"/>
                    </w:rPr>
                  </w:pPr>
                  <w:hyperlink w:history="true" w:anchor="_bookmark263">
                    <w:r>
                      <w:rPr>
                        <w:rFonts w:ascii="Arial" w:hAnsi="Arial"/>
                        <w:w w:val="85"/>
                        <w:sz w:val="22"/>
                      </w:rPr>
                      <w:t>A</w:t>
                    </w:r>
                    <w:r>
                      <w:rPr>
                        <w:rFonts w:ascii="Arial" w:hAnsi="Arial"/>
                        <w:w w:val="85"/>
                        <w:sz w:val="18"/>
                      </w:rPr>
                      <w:t>RT</w:t>
                    </w:r>
                    <w:r>
                      <w:rPr>
                        <w:rFonts w:ascii="Arial" w:hAnsi="Arial"/>
                        <w:w w:val="85"/>
                        <w:sz w:val="22"/>
                      </w:rPr>
                      <w:t>.</w:t>
                    </w:r>
                    <w:r>
                      <w:rPr>
                        <w:rFonts w:ascii="Arial" w:hAnsi="Arial"/>
                        <w:spacing w:val="-24"/>
                        <w:w w:val="85"/>
                        <w:sz w:val="22"/>
                      </w:rPr>
                      <w:t> </w:t>
                    </w:r>
                    <w:r>
                      <w:rPr>
                        <w:rFonts w:ascii="Arial" w:hAnsi="Arial"/>
                        <w:w w:val="85"/>
                        <w:sz w:val="22"/>
                      </w:rPr>
                      <w:t>212-</w:t>
                    </w:r>
                    <w:r>
                      <w:rPr>
                        <w:rFonts w:ascii="Arial" w:hAnsi="Arial"/>
                        <w:w w:val="85"/>
                        <w:sz w:val="18"/>
                      </w:rPr>
                      <w:t>BIS</w:t>
                    </w:r>
                    <w:r>
                      <w:rPr>
                        <w:rFonts w:ascii="Arial" w:hAnsi="Arial"/>
                        <w:spacing w:val="-17"/>
                        <w:w w:val="85"/>
                        <w:sz w:val="18"/>
                      </w:rPr>
                      <w:t> </w:t>
                    </w:r>
                    <w:r>
                      <w:rPr>
                        <w:rFonts w:ascii="Arial" w:hAnsi="Arial"/>
                        <w:w w:val="85"/>
                        <w:sz w:val="22"/>
                      </w:rPr>
                      <w:t>D</w:t>
                    </w:r>
                    <w:r>
                      <w:rPr>
                        <w:rFonts w:ascii="Arial" w:hAnsi="Arial"/>
                        <w:w w:val="85"/>
                        <w:sz w:val="18"/>
                      </w:rPr>
                      <w:t>ISPOSIZIONI</w:t>
                    </w:r>
                    <w:r>
                      <w:rPr>
                        <w:rFonts w:ascii="Arial" w:hAnsi="Arial"/>
                        <w:spacing w:val="-15"/>
                        <w:w w:val="85"/>
                        <w:sz w:val="18"/>
                      </w:rPr>
                      <w:t> </w:t>
                    </w:r>
                    <w:r>
                      <w:rPr>
                        <w:rFonts w:ascii="Arial" w:hAnsi="Arial"/>
                        <w:w w:val="85"/>
                        <w:sz w:val="18"/>
                      </w:rPr>
                      <w:t>URGENTI</w:t>
                    </w:r>
                    <w:r>
                      <w:rPr>
                        <w:rFonts w:ascii="Arial" w:hAnsi="Arial"/>
                        <w:spacing w:val="-14"/>
                        <w:w w:val="85"/>
                        <w:sz w:val="18"/>
                      </w:rPr>
                      <w:t> </w:t>
                    </w:r>
                    <w:r>
                      <w:rPr>
                        <w:rFonts w:ascii="Arial" w:hAnsi="Arial"/>
                        <w:w w:val="85"/>
                        <w:sz w:val="18"/>
                      </w:rPr>
                      <w:t>IN</w:t>
                    </w:r>
                    <w:r>
                      <w:rPr>
                        <w:rFonts w:ascii="Arial" w:hAnsi="Arial"/>
                        <w:spacing w:val="-16"/>
                        <w:w w:val="85"/>
                        <w:sz w:val="18"/>
                      </w:rPr>
                      <w:t> </w:t>
                    </w:r>
                    <w:r>
                      <w:rPr>
                        <w:rFonts w:ascii="Arial" w:hAnsi="Arial"/>
                        <w:w w:val="85"/>
                        <w:sz w:val="18"/>
                      </w:rPr>
                      <w:t>MATERIA</w:t>
                    </w:r>
                    <w:r>
                      <w:rPr>
                        <w:rFonts w:ascii="Arial" w:hAnsi="Arial"/>
                        <w:spacing w:val="-15"/>
                        <w:w w:val="85"/>
                        <w:sz w:val="18"/>
                      </w:rPr>
                      <w:t> </w:t>
                    </w:r>
                    <w:r>
                      <w:rPr>
                        <w:rFonts w:ascii="Arial" w:hAnsi="Arial"/>
                        <w:w w:val="85"/>
                        <w:sz w:val="18"/>
                      </w:rPr>
                      <w:t>DI</w:t>
                    </w:r>
                    <w:r>
                      <w:rPr>
                        <w:rFonts w:ascii="Arial" w:hAnsi="Arial"/>
                        <w:spacing w:val="-13"/>
                        <w:w w:val="85"/>
                        <w:sz w:val="18"/>
                      </w:rPr>
                      <w:t> </w:t>
                    </w:r>
                    <w:r>
                      <w:rPr>
                        <w:rFonts w:ascii="Arial" w:hAnsi="Arial"/>
                        <w:w w:val="85"/>
                        <w:sz w:val="22"/>
                      </w:rPr>
                      <w:t>F</w:t>
                    </w:r>
                    <w:r>
                      <w:rPr>
                        <w:rFonts w:ascii="Arial" w:hAnsi="Arial"/>
                        <w:w w:val="85"/>
                        <w:sz w:val="18"/>
                      </w:rPr>
                      <w:t>ONDO</w:t>
                    </w:r>
                    <w:r>
                      <w:rPr>
                        <w:rFonts w:ascii="Arial" w:hAnsi="Arial"/>
                        <w:spacing w:val="-15"/>
                        <w:w w:val="85"/>
                        <w:sz w:val="18"/>
                      </w:rPr>
                      <w:t> </w:t>
                    </w:r>
                    <w:r>
                      <w:rPr>
                        <w:rFonts w:ascii="Arial" w:hAnsi="Arial"/>
                        <w:w w:val="85"/>
                        <w:sz w:val="18"/>
                      </w:rPr>
                      <w:t>UNICO</w:t>
                    </w:r>
                    <w:r>
                      <w:rPr>
                        <w:rFonts w:ascii="Arial" w:hAnsi="Arial"/>
                        <w:spacing w:val="-14"/>
                        <w:w w:val="85"/>
                        <w:sz w:val="18"/>
                      </w:rPr>
                      <w:t> </w:t>
                    </w:r>
                    <w:r>
                      <w:rPr>
                        <w:rFonts w:ascii="Arial" w:hAnsi="Arial"/>
                        <w:w w:val="85"/>
                        <w:sz w:val="18"/>
                      </w:rPr>
                      <w:t>GIUSTIZIA</w:t>
                    </w:r>
                    <w:r>
                      <w:rPr>
                        <w:rFonts w:ascii="Arial" w:hAnsi="Arial"/>
                        <w:spacing w:val="-15"/>
                        <w:w w:val="85"/>
                        <w:sz w:val="18"/>
                      </w:rPr>
                      <w:t> </w:t>
                    </w:r>
                    <w:r>
                      <w:rPr>
                        <w:rFonts w:ascii="Arial" w:hAnsi="Arial"/>
                        <w:w w:val="85"/>
                        <w:sz w:val="18"/>
                      </w:rPr>
                      <w:t>DI</w:t>
                    </w:r>
                    <w:r>
                      <w:rPr>
                        <w:rFonts w:ascii="Arial" w:hAnsi="Arial"/>
                        <w:spacing w:val="-15"/>
                        <w:w w:val="85"/>
                        <w:sz w:val="18"/>
                      </w:rPr>
                      <w:t> </w:t>
                    </w:r>
                    <w:r>
                      <w:rPr>
                        <w:rFonts w:ascii="Arial" w:hAnsi="Arial"/>
                        <w:w w:val="85"/>
                        <w:sz w:val="18"/>
                      </w:rPr>
                      <w:t>CUI</w:t>
                    </w:r>
                    <w:r>
                      <w:rPr>
                        <w:rFonts w:ascii="Arial" w:hAnsi="Arial"/>
                        <w:spacing w:val="-14"/>
                        <w:w w:val="85"/>
                        <w:sz w:val="18"/>
                      </w:rPr>
                      <w:t> </w:t>
                    </w:r>
                    <w:r>
                      <w:rPr>
                        <w:rFonts w:ascii="Arial" w:hAnsi="Arial"/>
                        <w:w w:val="85"/>
                        <w:sz w:val="18"/>
                      </w:rPr>
                      <w:t>ALL</w:t>
                    </w:r>
                    <w:r>
                      <w:rPr>
                        <w:rFonts w:ascii="Arial" w:hAnsi="Arial"/>
                        <w:w w:val="85"/>
                        <w:sz w:val="22"/>
                      </w:rPr>
                      <w:t>’</w:t>
                    </w:r>
                    <w:r>
                      <w:rPr>
                        <w:rFonts w:ascii="Arial" w:hAnsi="Arial"/>
                        <w:w w:val="85"/>
                        <w:sz w:val="18"/>
                      </w:rPr>
                      <w:t>ARTICOLO</w:t>
                    </w:r>
                    <w:r>
                      <w:rPr>
                        <w:rFonts w:ascii="Arial" w:hAnsi="Arial"/>
                        <w:spacing w:val="-14"/>
                        <w:w w:val="85"/>
                        <w:sz w:val="18"/>
                      </w:rPr>
                      <w:t> </w:t>
                    </w:r>
                    <w:r>
                      <w:rPr>
                        <w:rFonts w:ascii="Arial" w:hAnsi="Arial"/>
                        <w:w w:val="85"/>
                        <w:sz w:val="22"/>
                      </w:rPr>
                      <w:t>2</w:t>
                    </w:r>
                    <w:r>
                      <w:rPr>
                        <w:rFonts w:ascii="Arial" w:hAnsi="Arial"/>
                        <w:spacing w:val="-23"/>
                        <w:w w:val="85"/>
                        <w:sz w:val="22"/>
                      </w:rPr>
                      <w:t> </w:t>
                    </w:r>
                    <w:r>
                      <w:rPr>
                        <w:rFonts w:ascii="Arial" w:hAnsi="Arial"/>
                        <w:w w:val="85"/>
                        <w:sz w:val="18"/>
                      </w:rPr>
                      <w:t>DEL</w:t>
                    </w:r>
                    <w:r>
                      <w:rPr>
                        <w:rFonts w:ascii="Arial" w:hAnsi="Arial"/>
                        <w:spacing w:val="-14"/>
                        <w:w w:val="85"/>
                        <w:sz w:val="18"/>
                      </w:rPr>
                      <w:t> </w:t>
                    </w:r>
                    <w:r>
                      <w:rPr>
                        <w:rFonts w:ascii="Arial" w:hAnsi="Arial"/>
                        <w:w w:val="85"/>
                        <w:sz w:val="18"/>
                      </w:rPr>
                      <w:t>DECRETO</w:t>
                    </w:r>
                    <w:r>
                      <w:rPr>
                        <w:rFonts w:ascii="Arial" w:hAnsi="Arial"/>
                        <w:w w:val="85"/>
                        <w:sz w:val="22"/>
                      </w:rPr>
                      <w:t>-</w:t>
                    </w:r>
                  </w:hyperlink>
                  <w:r>
                    <w:rPr>
                      <w:rFonts w:ascii="Arial" w:hAnsi="Arial"/>
                      <w:w w:val="85"/>
                      <w:sz w:val="22"/>
                    </w:rPr>
                    <w:t> </w:t>
                  </w:r>
                  <w:hyperlink w:history="true" w:anchor="_bookmark263">
                    <w:r>
                      <w:rPr>
                        <w:rFonts w:ascii="Arial" w:hAnsi="Arial"/>
                        <w:w w:val="85"/>
                        <w:sz w:val="18"/>
                      </w:rPr>
                      <w:t>LEGGE</w:t>
                    </w:r>
                    <w:r>
                      <w:rPr>
                        <w:rFonts w:ascii="Arial" w:hAnsi="Arial"/>
                        <w:spacing w:val="-8"/>
                        <w:w w:val="85"/>
                        <w:sz w:val="18"/>
                      </w:rPr>
                      <w:t> </w:t>
                    </w:r>
                    <w:r>
                      <w:rPr>
                        <w:rFonts w:ascii="Arial" w:hAnsi="Arial"/>
                        <w:w w:val="85"/>
                        <w:sz w:val="18"/>
                      </w:rPr>
                      <w:t>N</w:t>
                    </w:r>
                    <w:r>
                      <w:rPr>
                        <w:rFonts w:ascii="Arial" w:hAnsi="Arial"/>
                        <w:w w:val="85"/>
                        <w:sz w:val="22"/>
                      </w:rPr>
                      <w:t>.</w:t>
                    </w:r>
                    <w:r>
                      <w:rPr>
                        <w:rFonts w:ascii="Arial" w:hAnsi="Arial"/>
                        <w:spacing w:val="-18"/>
                        <w:w w:val="85"/>
                        <w:sz w:val="22"/>
                      </w:rPr>
                      <w:t> </w:t>
                    </w:r>
                    <w:r>
                      <w:rPr>
                        <w:rFonts w:ascii="Arial" w:hAnsi="Arial"/>
                        <w:w w:val="85"/>
                        <w:sz w:val="22"/>
                      </w:rPr>
                      <w:t>143</w:t>
                    </w:r>
                    <w:r>
                      <w:rPr>
                        <w:rFonts w:ascii="Arial" w:hAnsi="Arial"/>
                        <w:spacing w:val="-17"/>
                        <w:w w:val="85"/>
                        <w:sz w:val="22"/>
                      </w:rPr>
                      <w:t> </w:t>
                    </w:r>
                    <w:r>
                      <w:rPr>
                        <w:rFonts w:ascii="Arial" w:hAnsi="Arial"/>
                        <w:w w:val="85"/>
                        <w:sz w:val="18"/>
                      </w:rPr>
                      <w:t>DEL</w:t>
                    </w:r>
                    <w:r>
                      <w:rPr>
                        <w:rFonts w:ascii="Arial" w:hAnsi="Arial"/>
                        <w:spacing w:val="-9"/>
                        <w:w w:val="85"/>
                        <w:sz w:val="18"/>
                      </w:rPr>
                      <w:t> </w:t>
                    </w:r>
                    <w:r>
                      <w:rPr>
                        <w:rFonts w:ascii="Arial" w:hAnsi="Arial"/>
                        <w:w w:val="85"/>
                        <w:sz w:val="22"/>
                      </w:rPr>
                      <w:t>2008,</w:t>
                    </w:r>
                    <w:r>
                      <w:rPr>
                        <w:rFonts w:ascii="Arial" w:hAnsi="Arial"/>
                        <w:spacing w:val="-17"/>
                        <w:w w:val="85"/>
                        <w:sz w:val="22"/>
                      </w:rPr>
                      <w:t> </w:t>
                    </w:r>
                    <w:r>
                      <w:rPr>
                        <w:rFonts w:ascii="Arial" w:hAnsi="Arial"/>
                        <w:w w:val="85"/>
                        <w:sz w:val="18"/>
                      </w:rPr>
                      <w:t>CONVERTITO</w:t>
                    </w:r>
                    <w:r>
                      <w:rPr>
                        <w:rFonts w:ascii="Arial" w:hAnsi="Arial"/>
                        <w:w w:val="85"/>
                        <w:sz w:val="22"/>
                      </w:rPr>
                      <w:t>,</w:t>
                    </w:r>
                    <w:r>
                      <w:rPr>
                        <w:rFonts w:ascii="Arial" w:hAnsi="Arial"/>
                        <w:spacing w:val="-17"/>
                        <w:w w:val="85"/>
                        <w:sz w:val="22"/>
                      </w:rPr>
                      <w:t> </w:t>
                    </w:r>
                    <w:r>
                      <w:rPr>
                        <w:rFonts w:ascii="Arial" w:hAnsi="Arial"/>
                        <w:w w:val="85"/>
                        <w:sz w:val="18"/>
                      </w:rPr>
                      <w:t>CON</w:t>
                    </w:r>
                    <w:r>
                      <w:rPr>
                        <w:rFonts w:ascii="Arial" w:hAnsi="Arial"/>
                        <w:spacing w:val="-9"/>
                        <w:w w:val="85"/>
                        <w:sz w:val="18"/>
                      </w:rPr>
                      <w:t> </w:t>
                    </w:r>
                    <w:r>
                      <w:rPr>
                        <w:rFonts w:ascii="Arial" w:hAnsi="Arial"/>
                        <w:w w:val="85"/>
                        <w:sz w:val="18"/>
                      </w:rPr>
                      <w:t>MODIFICAZIONI</w:t>
                    </w:r>
                    <w:r>
                      <w:rPr>
                        <w:rFonts w:ascii="Arial" w:hAnsi="Arial"/>
                        <w:w w:val="85"/>
                        <w:sz w:val="22"/>
                      </w:rPr>
                      <w:t>,</w:t>
                    </w:r>
                    <w:r>
                      <w:rPr>
                        <w:rFonts w:ascii="Arial" w:hAnsi="Arial"/>
                        <w:spacing w:val="-18"/>
                        <w:w w:val="85"/>
                        <w:sz w:val="22"/>
                      </w:rPr>
                      <w:t> </w:t>
                    </w:r>
                    <w:r>
                      <w:rPr>
                        <w:rFonts w:ascii="Arial" w:hAnsi="Arial"/>
                        <w:w w:val="85"/>
                        <w:sz w:val="18"/>
                      </w:rPr>
                      <w:t>DALLA</w:t>
                    </w:r>
                    <w:r>
                      <w:rPr>
                        <w:rFonts w:ascii="Arial" w:hAnsi="Arial"/>
                        <w:spacing w:val="-9"/>
                        <w:w w:val="85"/>
                        <w:sz w:val="18"/>
                      </w:rPr>
                      <w:t> </w:t>
                    </w:r>
                    <w:r>
                      <w:rPr>
                        <w:rFonts w:ascii="Arial" w:hAnsi="Arial"/>
                        <w:w w:val="85"/>
                        <w:sz w:val="18"/>
                      </w:rPr>
                      <w:t>LEGGE</w:t>
                    </w:r>
                    <w:r>
                      <w:rPr>
                        <w:rFonts w:ascii="Arial" w:hAnsi="Arial"/>
                        <w:spacing w:val="-8"/>
                        <w:w w:val="85"/>
                        <w:sz w:val="18"/>
                      </w:rPr>
                      <w:t> </w:t>
                    </w:r>
                    <w:r>
                      <w:rPr>
                        <w:rFonts w:ascii="Arial" w:hAnsi="Arial"/>
                        <w:w w:val="85"/>
                        <w:sz w:val="18"/>
                      </w:rPr>
                      <w:t>N</w:t>
                    </w:r>
                    <w:r>
                      <w:rPr>
                        <w:rFonts w:ascii="Arial" w:hAnsi="Arial"/>
                        <w:w w:val="85"/>
                        <w:sz w:val="22"/>
                      </w:rPr>
                      <w:t>.</w:t>
                    </w:r>
                    <w:r>
                      <w:rPr>
                        <w:rFonts w:ascii="Arial" w:hAnsi="Arial"/>
                        <w:spacing w:val="-18"/>
                        <w:w w:val="85"/>
                        <w:sz w:val="22"/>
                      </w:rPr>
                      <w:t> </w:t>
                    </w:r>
                    <w:r>
                      <w:rPr>
                        <w:rFonts w:ascii="Arial" w:hAnsi="Arial"/>
                        <w:w w:val="85"/>
                        <w:sz w:val="22"/>
                      </w:rPr>
                      <w:t>181</w:t>
                    </w:r>
                    <w:r>
                      <w:rPr>
                        <w:rFonts w:ascii="Arial" w:hAnsi="Arial"/>
                        <w:spacing w:val="-16"/>
                        <w:w w:val="85"/>
                        <w:sz w:val="22"/>
                      </w:rPr>
                      <w:t> </w:t>
                    </w:r>
                    <w:r>
                      <w:rPr>
                        <w:rFonts w:ascii="Arial" w:hAnsi="Arial"/>
                        <w:w w:val="85"/>
                        <w:sz w:val="18"/>
                      </w:rPr>
                      <w:t>DEL</w:t>
                    </w:r>
                    <w:r>
                      <w:rPr>
                        <w:rFonts w:ascii="Arial" w:hAnsi="Arial"/>
                        <w:spacing w:val="-8"/>
                        <w:w w:val="85"/>
                        <w:sz w:val="18"/>
                      </w:rPr>
                      <w:t> </w:t>
                    </w:r>
                    <w:r>
                      <w:rPr>
                        <w:rFonts w:ascii="Arial" w:hAnsi="Arial"/>
                        <w:w w:val="85"/>
                        <w:sz w:val="22"/>
                      </w:rPr>
                      <w:t>2008</w:t>
                      <w:tab/>
                    </w:r>
                    <w:r>
                      <w:rPr>
                        <w:rFonts w:ascii="Arial" w:hAnsi="Arial"/>
                        <w:spacing w:val="-7"/>
                        <w:w w:val="95"/>
                        <w:sz w:val="22"/>
                      </w:rPr>
                      <w:t>379</w:t>
                    </w:r>
                  </w:hyperlink>
                </w:p>
                <w:p>
                  <w:pPr>
                    <w:tabs>
                      <w:tab w:pos="8704" w:val="left" w:leader="dot"/>
                    </w:tabs>
                    <w:spacing w:before="2"/>
                    <w:ind w:left="240" w:right="0" w:firstLine="0"/>
                    <w:jc w:val="left"/>
                    <w:rPr>
                      <w:rFonts w:ascii="Arial" w:hAnsi="Arial"/>
                      <w:sz w:val="22"/>
                    </w:rPr>
                  </w:pPr>
                  <w:hyperlink w:history="true" w:anchor="_bookmark264">
                    <w:r>
                      <w:rPr>
                        <w:rFonts w:ascii="Arial" w:hAnsi="Arial"/>
                        <w:w w:val="85"/>
                        <w:sz w:val="22"/>
                      </w:rPr>
                      <w:t>A</w:t>
                    </w:r>
                    <w:r>
                      <w:rPr>
                        <w:rFonts w:ascii="Arial" w:hAnsi="Arial"/>
                        <w:w w:val="85"/>
                        <w:sz w:val="18"/>
                      </w:rPr>
                      <w:t>RT</w:t>
                    </w:r>
                    <w:r>
                      <w:rPr>
                        <w:rFonts w:ascii="Arial" w:hAnsi="Arial"/>
                        <w:w w:val="85"/>
                        <w:sz w:val="22"/>
                      </w:rPr>
                      <w:t>.212-</w:t>
                    </w:r>
                    <w:r>
                      <w:rPr>
                        <w:rFonts w:ascii="Arial" w:hAnsi="Arial"/>
                        <w:w w:val="85"/>
                        <w:sz w:val="18"/>
                      </w:rPr>
                      <w:t>TER</w:t>
                    </w:r>
                    <w:r>
                      <w:rPr>
                        <w:rFonts w:ascii="Arial" w:hAnsi="Arial"/>
                        <w:spacing w:val="-11"/>
                        <w:w w:val="85"/>
                        <w:sz w:val="18"/>
                      </w:rPr>
                      <w:t> </w:t>
                    </w:r>
                    <w:r>
                      <w:rPr>
                        <w:rFonts w:ascii="Arial" w:hAnsi="Arial"/>
                        <w:w w:val="85"/>
                        <w:sz w:val="22"/>
                      </w:rPr>
                      <w:t>M</w:t>
                    </w:r>
                    <w:r>
                      <w:rPr>
                        <w:rFonts w:ascii="Arial" w:hAnsi="Arial"/>
                        <w:w w:val="85"/>
                        <w:sz w:val="18"/>
                      </w:rPr>
                      <w:t>ODIFICHE</w:t>
                    </w:r>
                    <w:r>
                      <w:rPr>
                        <w:rFonts w:ascii="Arial" w:hAnsi="Arial"/>
                        <w:spacing w:val="-8"/>
                        <w:w w:val="85"/>
                        <w:sz w:val="18"/>
                      </w:rPr>
                      <w:t> </w:t>
                    </w:r>
                    <w:r>
                      <w:rPr>
                        <w:rFonts w:ascii="Arial" w:hAnsi="Arial"/>
                        <w:w w:val="85"/>
                        <w:sz w:val="18"/>
                      </w:rPr>
                      <w:t>ALL</w:t>
                    </w:r>
                    <w:r>
                      <w:rPr>
                        <w:rFonts w:ascii="Arial" w:hAnsi="Arial"/>
                        <w:w w:val="85"/>
                        <w:sz w:val="22"/>
                      </w:rPr>
                      <w:t>’</w:t>
                    </w:r>
                    <w:r>
                      <w:rPr>
                        <w:rFonts w:ascii="Arial" w:hAnsi="Arial"/>
                        <w:w w:val="85"/>
                        <w:sz w:val="18"/>
                      </w:rPr>
                      <w:t>ART</w:t>
                    </w:r>
                    <w:r>
                      <w:rPr>
                        <w:rFonts w:ascii="Arial" w:hAnsi="Arial"/>
                        <w:w w:val="85"/>
                        <w:sz w:val="22"/>
                      </w:rPr>
                      <w:t>.</w:t>
                    </w:r>
                    <w:r>
                      <w:rPr>
                        <w:rFonts w:ascii="Arial" w:hAnsi="Arial"/>
                        <w:spacing w:val="-19"/>
                        <w:w w:val="85"/>
                        <w:sz w:val="22"/>
                      </w:rPr>
                      <w:t> </w:t>
                    </w:r>
                    <w:r>
                      <w:rPr>
                        <w:rFonts w:ascii="Arial" w:hAnsi="Arial"/>
                        <w:w w:val="85"/>
                        <w:sz w:val="22"/>
                      </w:rPr>
                      <w:t>83</w:t>
                    </w:r>
                    <w:r>
                      <w:rPr>
                        <w:rFonts w:ascii="Arial" w:hAnsi="Arial"/>
                        <w:spacing w:val="-18"/>
                        <w:w w:val="85"/>
                        <w:sz w:val="22"/>
                      </w:rPr>
                      <w:t> </w:t>
                    </w:r>
                    <w:r>
                      <w:rPr>
                        <w:rFonts w:ascii="Arial" w:hAnsi="Arial"/>
                        <w:w w:val="85"/>
                        <w:sz w:val="18"/>
                      </w:rPr>
                      <w:t>DEL</w:t>
                    </w:r>
                    <w:r>
                      <w:rPr>
                        <w:rFonts w:ascii="Arial" w:hAnsi="Arial"/>
                        <w:spacing w:val="-9"/>
                        <w:w w:val="85"/>
                        <w:sz w:val="18"/>
                      </w:rPr>
                      <w:t> </w:t>
                    </w:r>
                    <w:r>
                      <w:rPr>
                        <w:rFonts w:ascii="Arial" w:hAnsi="Arial"/>
                        <w:w w:val="85"/>
                        <w:sz w:val="18"/>
                      </w:rPr>
                      <w:t>DECRETO</w:t>
                    </w:r>
                    <w:r>
                      <w:rPr>
                        <w:rFonts w:ascii="Arial" w:hAnsi="Arial"/>
                        <w:spacing w:val="-10"/>
                        <w:w w:val="85"/>
                        <w:sz w:val="18"/>
                      </w:rPr>
                      <w:t> </w:t>
                    </w:r>
                    <w:r>
                      <w:rPr>
                        <w:rFonts w:ascii="Arial" w:hAnsi="Arial"/>
                        <w:w w:val="85"/>
                        <w:sz w:val="18"/>
                      </w:rPr>
                      <w:t>LEGGE</w:t>
                    </w:r>
                    <w:r>
                      <w:rPr>
                        <w:rFonts w:ascii="Arial" w:hAnsi="Arial"/>
                        <w:spacing w:val="-7"/>
                        <w:w w:val="85"/>
                        <w:sz w:val="18"/>
                      </w:rPr>
                      <w:t> </w:t>
                    </w:r>
                    <w:r>
                      <w:rPr>
                        <w:rFonts w:ascii="Arial" w:hAnsi="Arial"/>
                        <w:w w:val="85"/>
                        <w:sz w:val="22"/>
                      </w:rPr>
                      <w:t>17</w:t>
                    </w:r>
                    <w:r>
                      <w:rPr>
                        <w:rFonts w:ascii="Arial" w:hAnsi="Arial"/>
                        <w:spacing w:val="-20"/>
                        <w:w w:val="85"/>
                        <w:sz w:val="22"/>
                      </w:rPr>
                      <w:t> </w:t>
                    </w:r>
                    <w:r>
                      <w:rPr>
                        <w:rFonts w:ascii="Arial" w:hAnsi="Arial"/>
                        <w:w w:val="85"/>
                        <w:sz w:val="18"/>
                      </w:rPr>
                      <w:t>MARZO</w:t>
                    </w:r>
                    <w:r>
                      <w:rPr>
                        <w:rFonts w:ascii="Arial" w:hAnsi="Arial"/>
                        <w:spacing w:val="-8"/>
                        <w:w w:val="85"/>
                        <w:sz w:val="18"/>
                      </w:rPr>
                      <w:t> </w:t>
                    </w:r>
                    <w:r>
                      <w:rPr>
                        <w:rFonts w:ascii="Arial" w:hAnsi="Arial"/>
                        <w:w w:val="85"/>
                        <w:sz w:val="22"/>
                      </w:rPr>
                      <w:t>2020,</w:t>
                    </w:r>
                    <w:r>
                      <w:rPr>
                        <w:rFonts w:ascii="Arial" w:hAnsi="Arial"/>
                        <w:spacing w:val="-18"/>
                        <w:w w:val="85"/>
                        <w:sz w:val="22"/>
                      </w:rPr>
                      <w:t> </w:t>
                    </w:r>
                    <w:r>
                      <w:rPr>
                        <w:rFonts w:ascii="Arial" w:hAnsi="Arial"/>
                        <w:w w:val="85"/>
                        <w:sz w:val="18"/>
                      </w:rPr>
                      <w:t>N</w:t>
                    </w:r>
                    <w:r>
                      <w:rPr>
                        <w:rFonts w:ascii="Arial" w:hAnsi="Arial"/>
                        <w:w w:val="85"/>
                        <w:sz w:val="22"/>
                      </w:rPr>
                      <w:t>.</w:t>
                    </w:r>
                    <w:r>
                      <w:rPr>
                        <w:rFonts w:ascii="Arial" w:hAnsi="Arial"/>
                        <w:spacing w:val="-19"/>
                        <w:w w:val="85"/>
                        <w:sz w:val="22"/>
                      </w:rPr>
                      <w:t> </w:t>
                    </w:r>
                    <w:r>
                      <w:rPr>
                        <w:rFonts w:ascii="Arial" w:hAnsi="Arial"/>
                        <w:w w:val="85"/>
                        <w:sz w:val="22"/>
                      </w:rPr>
                      <w:t>18</w:t>
                      <w:tab/>
                    </w:r>
                    <w:r>
                      <w:rPr>
                        <w:rFonts w:ascii="Arial" w:hAnsi="Arial"/>
                        <w:w w:val="90"/>
                        <w:sz w:val="22"/>
                      </w:rPr>
                      <w:t>380</w:t>
                    </w:r>
                  </w:hyperlink>
                </w:p>
                <w:p>
                  <w:pPr>
                    <w:tabs>
                      <w:tab w:pos="8673" w:val="left" w:leader="dot"/>
                    </w:tabs>
                    <w:spacing w:before="153"/>
                    <w:ind w:left="20" w:right="0" w:firstLine="0"/>
                    <w:jc w:val="left"/>
                    <w:rPr>
                      <w:rFonts w:ascii="Arial" w:hAnsi="Arial"/>
                      <w:b/>
                      <w:sz w:val="24"/>
                    </w:rPr>
                  </w:pPr>
                  <w:hyperlink w:history="true" w:anchor="_bookmark265">
                    <w:r>
                      <w:rPr>
                        <w:rFonts w:ascii="Arial" w:hAnsi="Arial"/>
                        <w:b/>
                        <w:w w:val="85"/>
                        <w:sz w:val="24"/>
                      </w:rPr>
                      <w:t>CAPO</w:t>
                    </w:r>
                    <w:r>
                      <w:rPr>
                        <w:rFonts w:ascii="Arial" w:hAnsi="Arial"/>
                        <w:b/>
                        <w:spacing w:val="-24"/>
                        <w:w w:val="85"/>
                        <w:sz w:val="24"/>
                      </w:rPr>
                      <w:t> </w:t>
                    </w:r>
                    <w:r>
                      <w:rPr>
                        <w:rFonts w:ascii="Arial" w:hAnsi="Arial"/>
                        <w:b/>
                        <w:w w:val="85"/>
                        <w:sz w:val="24"/>
                      </w:rPr>
                      <w:t>VI</w:t>
                    </w:r>
                    <w:r>
                      <w:rPr>
                        <w:rFonts w:ascii="Arial" w:hAnsi="Arial"/>
                        <w:b/>
                        <w:spacing w:val="-25"/>
                        <w:w w:val="85"/>
                        <w:sz w:val="24"/>
                      </w:rPr>
                      <w:t> </w:t>
                    </w:r>
                    <w:r>
                      <w:rPr>
                        <w:rFonts w:ascii="Arial" w:hAnsi="Arial"/>
                        <w:b/>
                        <w:w w:val="85"/>
                        <w:sz w:val="24"/>
                      </w:rPr>
                      <w:t>MISURE</w:t>
                    </w:r>
                    <w:r>
                      <w:rPr>
                        <w:rFonts w:ascii="Arial" w:hAnsi="Arial"/>
                        <w:b/>
                        <w:spacing w:val="-24"/>
                        <w:w w:val="85"/>
                        <w:sz w:val="24"/>
                      </w:rPr>
                      <w:t> </w:t>
                    </w:r>
                    <w:r>
                      <w:rPr>
                        <w:rFonts w:ascii="Arial" w:hAnsi="Arial"/>
                        <w:b/>
                        <w:w w:val="85"/>
                        <w:sz w:val="24"/>
                      </w:rPr>
                      <w:t>PER</w:t>
                    </w:r>
                    <w:r>
                      <w:rPr>
                        <w:rFonts w:ascii="Arial" w:hAnsi="Arial"/>
                        <w:b/>
                        <w:spacing w:val="-25"/>
                        <w:w w:val="85"/>
                        <w:sz w:val="24"/>
                      </w:rPr>
                      <w:t> </w:t>
                    </w:r>
                    <w:r>
                      <w:rPr>
                        <w:rFonts w:ascii="Arial" w:hAnsi="Arial"/>
                        <w:b/>
                        <w:w w:val="85"/>
                        <w:sz w:val="24"/>
                      </w:rPr>
                      <w:t>L’AGRICOLTURA</w:t>
                      <w:tab/>
                    </w:r>
                    <w:r>
                      <w:rPr>
                        <w:rFonts w:ascii="Arial" w:hAnsi="Arial"/>
                        <w:b/>
                        <w:w w:val="90"/>
                        <w:sz w:val="24"/>
                      </w:rPr>
                      <w:t>381</w:t>
                    </w:r>
                  </w:hyperlink>
                </w:p>
                <w:p>
                  <w:pPr>
                    <w:tabs>
                      <w:tab w:pos="8704" w:val="left" w:leader="dot"/>
                    </w:tabs>
                    <w:spacing w:before="156"/>
                    <w:ind w:left="240" w:right="0" w:firstLine="0"/>
                    <w:jc w:val="left"/>
                    <w:rPr>
                      <w:rFonts w:ascii="Arial"/>
                      <w:sz w:val="22"/>
                    </w:rPr>
                  </w:pPr>
                  <w:hyperlink w:history="true" w:anchor="_bookmark266">
                    <w:r>
                      <w:rPr>
                        <w:rFonts w:ascii="Arial"/>
                        <w:w w:val="85"/>
                        <w:sz w:val="22"/>
                      </w:rPr>
                      <w:t>A</w:t>
                    </w:r>
                    <w:r>
                      <w:rPr>
                        <w:rFonts w:ascii="Arial"/>
                        <w:w w:val="85"/>
                        <w:sz w:val="18"/>
                      </w:rPr>
                      <w:t>RT</w:t>
                    </w:r>
                    <w:r>
                      <w:rPr>
                        <w:rFonts w:ascii="Arial"/>
                        <w:w w:val="85"/>
                        <w:sz w:val="22"/>
                      </w:rPr>
                      <w:t>.213</w:t>
                    </w:r>
                    <w:r>
                      <w:rPr>
                        <w:rFonts w:ascii="Arial"/>
                        <w:spacing w:val="-33"/>
                        <w:w w:val="85"/>
                        <w:sz w:val="22"/>
                      </w:rPr>
                      <w:t> </w:t>
                    </w:r>
                    <w:r>
                      <w:rPr>
                        <w:rFonts w:ascii="Arial"/>
                        <w:w w:val="85"/>
                        <w:sz w:val="22"/>
                      </w:rPr>
                      <w:t>F</w:t>
                    </w:r>
                    <w:r>
                      <w:rPr>
                        <w:rFonts w:ascii="Arial"/>
                        <w:w w:val="85"/>
                        <w:sz w:val="18"/>
                      </w:rPr>
                      <w:t>ONDO</w:t>
                    </w:r>
                    <w:r>
                      <w:rPr>
                        <w:rFonts w:ascii="Arial"/>
                        <w:spacing w:val="-25"/>
                        <w:w w:val="85"/>
                        <w:sz w:val="18"/>
                      </w:rPr>
                      <w:t> </w:t>
                    </w:r>
                    <w:r>
                      <w:rPr>
                        <w:rFonts w:ascii="Arial"/>
                        <w:w w:val="85"/>
                        <w:sz w:val="18"/>
                      </w:rPr>
                      <w:t>EMERGENZIALE</w:t>
                    </w:r>
                    <w:r>
                      <w:rPr>
                        <w:rFonts w:ascii="Arial"/>
                        <w:spacing w:val="-23"/>
                        <w:w w:val="85"/>
                        <w:sz w:val="18"/>
                      </w:rPr>
                      <w:t> </w:t>
                    </w:r>
                    <w:r>
                      <w:rPr>
                        <w:rFonts w:ascii="Arial"/>
                        <w:w w:val="85"/>
                        <w:sz w:val="18"/>
                      </w:rPr>
                      <w:t>A</w:t>
                    </w:r>
                    <w:r>
                      <w:rPr>
                        <w:rFonts w:ascii="Arial"/>
                        <w:spacing w:val="-24"/>
                        <w:w w:val="85"/>
                        <w:sz w:val="18"/>
                      </w:rPr>
                      <w:t> </w:t>
                    </w:r>
                    <w:r>
                      <w:rPr>
                        <w:rFonts w:ascii="Arial"/>
                        <w:w w:val="85"/>
                        <w:sz w:val="18"/>
                      </w:rPr>
                      <w:t>TUTELA</w:t>
                    </w:r>
                    <w:r>
                      <w:rPr>
                        <w:rFonts w:ascii="Arial"/>
                        <w:spacing w:val="-24"/>
                        <w:w w:val="85"/>
                        <w:sz w:val="18"/>
                      </w:rPr>
                      <w:t> </w:t>
                    </w:r>
                    <w:r>
                      <w:rPr>
                        <w:rFonts w:ascii="Arial"/>
                        <w:w w:val="85"/>
                        <w:sz w:val="18"/>
                      </w:rPr>
                      <w:t>DELLE</w:t>
                    </w:r>
                    <w:r>
                      <w:rPr>
                        <w:rFonts w:ascii="Arial"/>
                        <w:spacing w:val="-23"/>
                        <w:w w:val="85"/>
                        <w:sz w:val="18"/>
                      </w:rPr>
                      <w:t> </w:t>
                    </w:r>
                    <w:r>
                      <w:rPr>
                        <w:rFonts w:ascii="Arial"/>
                        <w:w w:val="85"/>
                        <w:sz w:val="18"/>
                      </w:rPr>
                      <w:t>FILIERE</w:t>
                    </w:r>
                    <w:r>
                      <w:rPr>
                        <w:rFonts w:ascii="Arial"/>
                        <w:spacing w:val="-23"/>
                        <w:w w:val="85"/>
                        <w:sz w:val="18"/>
                      </w:rPr>
                      <w:t> </w:t>
                    </w:r>
                    <w:r>
                      <w:rPr>
                        <w:rFonts w:ascii="Arial"/>
                        <w:w w:val="85"/>
                        <w:sz w:val="18"/>
                      </w:rPr>
                      <w:t>IN</w:t>
                    </w:r>
                    <w:r>
                      <w:rPr>
                        <w:rFonts w:ascii="Arial"/>
                        <w:spacing w:val="-24"/>
                        <w:w w:val="85"/>
                        <w:sz w:val="18"/>
                      </w:rPr>
                      <w:t> </w:t>
                    </w:r>
                    <w:r>
                      <w:rPr>
                        <w:rFonts w:ascii="Arial"/>
                        <w:w w:val="85"/>
                        <w:sz w:val="18"/>
                      </w:rPr>
                      <w:t>CRISI</w:t>
                      <w:tab/>
                    </w:r>
                    <w:r>
                      <w:rPr>
                        <w:rFonts w:ascii="Arial"/>
                        <w:w w:val="90"/>
                        <w:sz w:val="22"/>
                      </w:rPr>
                      <w:t>381</w:t>
                    </w:r>
                  </w:hyperlink>
                </w:p>
                <w:p>
                  <w:pPr>
                    <w:tabs>
                      <w:tab w:pos="8704" w:val="left" w:leader="dot"/>
                    </w:tabs>
                    <w:spacing w:before="35"/>
                    <w:ind w:left="240" w:right="0" w:firstLine="0"/>
                    <w:jc w:val="left"/>
                    <w:rPr>
                      <w:rFonts w:ascii="Arial" w:hAnsi="Arial"/>
                      <w:sz w:val="22"/>
                    </w:rPr>
                  </w:pPr>
                  <w:hyperlink w:history="true" w:anchor="_bookmark267">
                    <w:r>
                      <w:rPr>
                        <w:rFonts w:ascii="Arial" w:hAnsi="Arial"/>
                        <w:w w:val="85"/>
                        <w:sz w:val="22"/>
                      </w:rPr>
                      <w:t>A</w:t>
                    </w:r>
                    <w:r>
                      <w:rPr>
                        <w:rFonts w:ascii="Arial" w:hAnsi="Arial"/>
                        <w:w w:val="85"/>
                        <w:sz w:val="18"/>
                      </w:rPr>
                      <w:t>RT</w:t>
                    </w:r>
                    <w:r>
                      <w:rPr>
                        <w:rFonts w:ascii="Arial" w:hAnsi="Arial"/>
                        <w:w w:val="85"/>
                        <w:sz w:val="22"/>
                      </w:rPr>
                      <w:t>.214 A</w:t>
                    </w:r>
                    <w:r>
                      <w:rPr>
                        <w:rFonts w:ascii="Arial" w:hAnsi="Arial"/>
                        <w:w w:val="85"/>
                        <w:sz w:val="18"/>
                      </w:rPr>
                      <w:t>IUTO</w:t>
                    </w:r>
                    <w:r>
                      <w:rPr>
                        <w:rFonts w:ascii="Arial" w:hAnsi="Arial"/>
                        <w:spacing w:val="-15"/>
                        <w:w w:val="85"/>
                        <w:sz w:val="18"/>
                      </w:rPr>
                      <w:t> </w:t>
                    </w:r>
                    <w:r>
                      <w:rPr>
                        <w:rFonts w:ascii="Arial" w:hAnsi="Arial"/>
                        <w:w w:val="85"/>
                        <w:sz w:val="18"/>
                      </w:rPr>
                      <w:t>ALL</w:t>
                    </w:r>
                    <w:r>
                      <w:rPr>
                        <w:rFonts w:ascii="Arial" w:hAnsi="Arial"/>
                        <w:w w:val="85"/>
                        <w:sz w:val="22"/>
                      </w:rPr>
                      <w:t>’</w:t>
                    </w:r>
                    <w:r>
                      <w:rPr>
                        <w:rFonts w:ascii="Arial" w:hAnsi="Arial"/>
                        <w:w w:val="85"/>
                        <w:sz w:val="18"/>
                      </w:rPr>
                      <w:t>AMMASSO</w:t>
                    </w:r>
                    <w:r>
                      <w:rPr>
                        <w:rFonts w:ascii="Arial" w:hAnsi="Arial"/>
                        <w:spacing w:val="-1"/>
                        <w:w w:val="85"/>
                        <w:sz w:val="18"/>
                      </w:rPr>
                      <w:t> </w:t>
                    </w:r>
                    <w:r>
                      <w:rPr>
                        <w:rFonts w:ascii="Arial" w:hAnsi="Arial"/>
                        <w:w w:val="85"/>
                        <w:sz w:val="18"/>
                      </w:rPr>
                      <w:t>PRIVATO</w:t>
                      <w:tab/>
                    </w:r>
                    <w:r>
                      <w:rPr>
                        <w:rFonts w:ascii="Arial" w:hAnsi="Arial"/>
                        <w:w w:val="90"/>
                        <w:sz w:val="22"/>
                      </w:rPr>
                      <w:t>382</w:t>
                    </w:r>
                  </w:hyperlink>
                </w:p>
                <w:p>
                  <w:pPr>
                    <w:tabs>
                      <w:tab w:pos="8704" w:val="left" w:leader="dot"/>
                    </w:tabs>
                    <w:spacing w:before="33"/>
                    <w:ind w:left="240" w:right="0" w:firstLine="0"/>
                    <w:jc w:val="left"/>
                    <w:rPr>
                      <w:rFonts w:ascii="Arial" w:hAnsi="Arial"/>
                      <w:sz w:val="22"/>
                    </w:rPr>
                  </w:pPr>
                  <w:hyperlink w:history="true" w:anchor="_bookmark268">
                    <w:r>
                      <w:rPr>
                        <w:rFonts w:ascii="Arial" w:hAnsi="Arial"/>
                        <w:w w:val="85"/>
                        <w:sz w:val="22"/>
                      </w:rPr>
                      <w:t>A</w:t>
                    </w:r>
                    <w:r>
                      <w:rPr>
                        <w:rFonts w:ascii="Arial" w:hAnsi="Arial"/>
                        <w:w w:val="85"/>
                        <w:sz w:val="18"/>
                      </w:rPr>
                      <w:t>RT</w:t>
                    </w:r>
                    <w:r>
                      <w:rPr>
                        <w:rFonts w:ascii="Arial" w:hAnsi="Arial"/>
                        <w:w w:val="85"/>
                        <w:sz w:val="22"/>
                      </w:rPr>
                      <w:t>.215</w:t>
                    </w:r>
                    <w:r>
                      <w:rPr>
                        <w:rFonts w:ascii="Arial" w:hAnsi="Arial"/>
                        <w:spacing w:val="-30"/>
                        <w:w w:val="85"/>
                        <w:sz w:val="22"/>
                      </w:rPr>
                      <w:t> </w:t>
                    </w:r>
                    <w:r>
                      <w:rPr>
                        <w:rFonts w:ascii="Arial" w:hAnsi="Arial"/>
                        <w:w w:val="85"/>
                        <w:sz w:val="22"/>
                      </w:rPr>
                      <w:t>M</w:t>
                    </w:r>
                    <w:r>
                      <w:rPr>
                        <w:rFonts w:ascii="Arial" w:hAnsi="Arial"/>
                        <w:w w:val="85"/>
                        <w:sz w:val="18"/>
                      </w:rPr>
                      <w:t>ISURE</w:t>
                    </w:r>
                    <w:r>
                      <w:rPr>
                        <w:rFonts w:ascii="Arial" w:hAnsi="Arial"/>
                        <w:spacing w:val="-18"/>
                        <w:w w:val="85"/>
                        <w:sz w:val="18"/>
                      </w:rPr>
                      <w:t> </w:t>
                    </w:r>
                    <w:r>
                      <w:rPr>
                        <w:rFonts w:ascii="Arial" w:hAnsi="Arial"/>
                        <w:w w:val="85"/>
                        <w:sz w:val="18"/>
                      </w:rPr>
                      <w:t>A</w:t>
                    </w:r>
                    <w:r>
                      <w:rPr>
                        <w:rFonts w:ascii="Arial" w:hAnsi="Arial"/>
                        <w:spacing w:val="-20"/>
                        <w:w w:val="85"/>
                        <w:sz w:val="18"/>
                      </w:rPr>
                      <w:t> </w:t>
                    </w:r>
                    <w:r>
                      <w:rPr>
                        <w:rFonts w:ascii="Arial" w:hAnsi="Arial"/>
                        <w:w w:val="85"/>
                        <w:sz w:val="18"/>
                      </w:rPr>
                      <w:t>FAVORE</w:t>
                    </w:r>
                    <w:r>
                      <w:rPr>
                        <w:rFonts w:ascii="Arial" w:hAnsi="Arial"/>
                        <w:spacing w:val="-19"/>
                        <w:w w:val="85"/>
                        <w:sz w:val="18"/>
                      </w:rPr>
                      <w:t> </w:t>
                    </w:r>
                    <w:r>
                      <w:rPr>
                        <w:rFonts w:ascii="Arial" w:hAnsi="Arial"/>
                        <w:w w:val="85"/>
                        <w:sz w:val="18"/>
                      </w:rPr>
                      <w:t>DELLA</w:t>
                    </w:r>
                    <w:r>
                      <w:rPr>
                        <w:rFonts w:ascii="Arial" w:hAnsi="Arial"/>
                        <w:spacing w:val="-19"/>
                        <w:w w:val="85"/>
                        <w:sz w:val="18"/>
                      </w:rPr>
                      <w:t> </w:t>
                    </w:r>
                    <w:r>
                      <w:rPr>
                        <w:rFonts w:ascii="Arial" w:hAnsi="Arial"/>
                        <w:w w:val="85"/>
                        <w:sz w:val="18"/>
                      </w:rPr>
                      <w:t>FILIERA</w:t>
                    </w:r>
                    <w:r>
                      <w:rPr>
                        <w:rFonts w:ascii="Arial" w:hAnsi="Arial"/>
                        <w:spacing w:val="-20"/>
                        <w:w w:val="85"/>
                        <w:sz w:val="18"/>
                      </w:rPr>
                      <w:t> </w:t>
                    </w:r>
                    <w:r>
                      <w:rPr>
                        <w:rFonts w:ascii="Arial" w:hAnsi="Arial"/>
                        <w:w w:val="85"/>
                        <w:sz w:val="18"/>
                      </w:rPr>
                      <w:t>DELL</w:t>
                    </w:r>
                    <w:r>
                      <w:rPr>
                        <w:rFonts w:ascii="Arial" w:hAnsi="Arial"/>
                        <w:w w:val="85"/>
                        <w:sz w:val="22"/>
                      </w:rPr>
                      <w:t>’</w:t>
                    </w:r>
                    <w:r>
                      <w:rPr>
                        <w:rFonts w:ascii="Arial" w:hAnsi="Arial"/>
                        <w:w w:val="85"/>
                        <w:sz w:val="18"/>
                      </w:rPr>
                      <w:t>AGRUMICOLTURA</w:t>
                    </w:r>
                    <w:r>
                      <w:rPr>
                        <w:rFonts w:ascii="Arial" w:hAnsi="Arial"/>
                        <w:spacing w:val="-20"/>
                        <w:w w:val="85"/>
                        <w:sz w:val="18"/>
                      </w:rPr>
                      <w:t> </w:t>
                    </w:r>
                    <w:r>
                      <w:rPr>
                        <w:rFonts w:ascii="Arial" w:hAnsi="Arial"/>
                        <w:w w:val="85"/>
                        <w:sz w:val="18"/>
                      </w:rPr>
                      <w:t>E</w:t>
                    </w:r>
                    <w:r>
                      <w:rPr>
                        <w:rFonts w:ascii="Arial" w:hAnsi="Arial"/>
                        <w:spacing w:val="-18"/>
                        <w:w w:val="85"/>
                        <w:sz w:val="18"/>
                      </w:rPr>
                      <w:t> </w:t>
                    </w:r>
                    <w:r>
                      <w:rPr>
                        <w:rFonts w:ascii="Arial" w:hAnsi="Arial"/>
                        <w:w w:val="85"/>
                        <w:sz w:val="18"/>
                      </w:rPr>
                      <w:t>DELL</w:t>
                    </w:r>
                    <w:r>
                      <w:rPr>
                        <w:rFonts w:ascii="Arial" w:hAnsi="Arial"/>
                        <w:w w:val="85"/>
                        <w:sz w:val="22"/>
                      </w:rPr>
                      <w:t>’</w:t>
                    </w:r>
                    <w:r>
                      <w:rPr>
                        <w:rFonts w:ascii="Arial" w:hAnsi="Arial"/>
                        <w:w w:val="85"/>
                        <w:sz w:val="18"/>
                      </w:rPr>
                      <w:t>ALLEVAMENTO</w:t>
                    </w:r>
                    <w:r>
                      <w:rPr>
                        <w:rFonts w:ascii="Arial" w:hAnsi="Arial"/>
                        <w:spacing w:val="-19"/>
                        <w:w w:val="85"/>
                        <w:sz w:val="18"/>
                      </w:rPr>
                      <w:t> </w:t>
                    </w:r>
                    <w:r>
                      <w:rPr>
                        <w:rFonts w:ascii="Arial" w:hAnsi="Arial"/>
                        <w:w w:val="85"/>
                        <w:sz w:val="18"/>
                      </w:rPr>
                      <w:t>OVINO</w:t>
                      <w:tab/>
                    </w:r>
                    <w:r>
                      <w:rPr>
                        <w:rFonts w:ascii="Arial" w:hAnsi="Arial"/>
                        <w:w w:val="90"/>
                        <w:sz w:val="22"/>
                      </w:rPr>
                      <w:t>383</w:t>
                    </w:r>
                  </w:hyperlink>
                </w:p>
                <w:p>
                  <w:pPr>
                    <w:tabs>
                      <w:tab w:pos="8704" w:val="left" w:leader="dot"/>
                    </w:tabs>
                    <w:spacing w:before="32"/>
                    <w:ind w:left="240" w:right="0" w:firstLine="0"/>
                    <w:jc w:val="left"/>
                    <w:rPr>
                      <w:rFonts w:ascii="Arial" w:hAnsi="Arial"/>
                      <w:sz w:val="22"/>
                    </w:rPr>
                  </w:pPr>
                  <w:hyperlink w:history="true" w:anchor="_bookmark269">
                    <w:r>
                      <w:rPr>
                        <w:rFonts w:ascii="Arial" w:hAnsi="Arial"/>
                        <w:w w:val="85"/>
                        <w:sz w:val="22"/>
                      </w:rPr>
                      <w:t>A</w:t>
                    </w:r>
                    <w:r>
                      <w:rPr>
                        <w:rFonts w:ascii="Arial" w:hAnsi="Arial"/>
                        <w:w w:val="85"/>
                        <w:sz w:val="18"/>
                      </w:rPr>
                      <w:t>RT</w:t>
                    </w:r>
                    <w:r>
                      <w:rPr>
                        <w:rFonts w:ascii="Arial" w:hAnsi="Arial"/>
                        <w:w w:val="85"/>
                        <w:sz w:val="22"/>
                      </w:rPr>
                      <w:t>.216</w:t>
                    </w:r>
                    <w:r>
                      <w:rPr>
                        <w:rFonts w:ascii="Arial" w:hAnsi="Arial"/>
                        <w:spacing w:val="-20"/>
                        <w:w w:val="85"/>
                        <w:sz w:val="22"/>
                      </w:rPr>
                      <w:t> </w:t>
                    </w:r>
                    <w:r>
                      <w:rPr>
                        <w:rFonts w:ascii="Arial" w:hAnsi="Arial"/>
                        <w:w w:val="85"/>
                        <w:sz w:val="22"/>
                      </w:rPr>
                      <w:t>C</w:t>
                    </w:r>
                    <w:r>
                      <w:rPr>
                        <w:rFonts w:ascii="Arial" w:hAnsi="Arial"/>
                        <w:w w:val="85"/>
                        <w:sz w:val="18"/>
                      </w:rPr>
                      <w:t>ONTENIMENTO</w:t>
                    </w:r>
                    <w:r>
                      <w:rPr>
                        <w:rFonts w:ascii="Arial" w:hAnsi="Arial"/>
                        <w:spacing w:val="-12"/>
                        <w:w w:val="85"/>
                        <w:sz w:val="18"/>
                      </w:rPr>
                      <w:t> </w:t>
                    </w:r>
                    <w:r>
                      <w:rPr>
                        <w:rFonts w:ascii="Arial" w:hAnsi="Arial"/>
                        <w:w w:val="85"/>
                        <w:sz w:val="18"/>
                      </w:rPr>
                      <w:t>PRODUZIONE</w:t>
                    </w:r>
                    <w:r>
                      <w:rPr>
                        <w:rFonts w:ascii="Arial" w:hAnsi="Arial"/>
                        <w:spacing w:val="-11"/>
                        <w:w w:val="85"/>
                        <w:sz w:val="18"/>
                      </w:rPr>
                      <w:t> </w:t>
                    </w:r>
                    <w:r>
                      <w:rPr>
                        <w:rFonts w:ascii="Arial" w:hAnsi="Arial"/>
                        <w:w w:val="85"/>
                        <w:sz w:val="18"/>
                      </w:rPr>
                      <w:t>E</w:t>
                    </w:r>
                    <w:r>
                      <w:rPr>
                        <w:rFonts w:ascii="Arial" w:hAnsi="Arial"/>
                        <w:spacing w:val="-10"/>
                        <w:w w:val="85"/>
                        <w:sz w:val="18"/>
                      </w:rPr>
                      <w:t> </w:t>
                    </w:r>
                    <w:r>
                      <w:rPr>
                        <w:rFonts w:ascii="Arial" w:hAnsi="Arial"/>
                        <w:w w:val="85"/>
                        <w:sz w:val="18"/>
                      </w:rPr>
                      <w:t>MIGLIORAMENTO</w:t>
                    </w:r>
                    <w:r>
                      <w:rPr>
                        <w:rFonts w:ascii="Arial" w:hAnsi="Arial"/>
                        <w:spacing w:val="-11"/>
                        <w:w w:val="85"/>
                        <w:sz w:val="18"/>
                      </w:rPr>
                      <w:t> </w:t>
                    </w:r>
                    <w:r>
                      <w:rPr>
                        <w:rFonts w:ascii="Arial" w:hAnsi="Arial"/>
                        <w:w w:val="85"/>
                        <w:sz w:val="18"/>
                      </w:rPr>
                      <w:t>DELLA</w:t>
                    </w:r>
                    <w:r>
                      <w:rPr>
                        <w:rFonts w:ascii="Arial" w:hAnsi="Arial"/>
                        <w:spacing w:val="-12"/>
                        <w:w w:val="85"/>
                        <w:sz w:val="18"/>
                      </w:rPr>
                      <w:t> </w:t>
                    </w:r>
                    <w:r>
                      <w:rPr>
                        <w:rFonts w:ascii="Arial" w:hAnsi="Arial"/>
                        <w:w w:val="85"/>
                        <w:sz w:val="18"/>
                      </w:rPr>
                      <w:t>QUALITÀ</w:t>
                      <w:tab/>
                    </w:r>
                    <w:r>
                      <w:rPr>
                        <w:rFonts w:ascii="Arial" w:hAnsi="Arial"/>
                        <w:w w:val="90"/>
                        <w:sz w:val="22"/>
                      </w:rPr>
                      <w:t>384</w:t>
                    </w:r>
                  </w:hyperlink>
                </w:p>
                <w:p>
                  <w:pPr>
                    <w:tabs>
                      <w:tab w:pos="8704" w:val="left" w:leader="dot"/>
                    </w:tabs>
                    <w:spacing w:before="35"/>
                    <w:ind w:left="240" w:right="0" w:firstLine="0"/>
                    <w:jc w:val="left"/>
                    <w:rPr>
                      <w:rFonts w:ascii="Arial"/>
                      <w:sz w:val="22"/>
                    </w:rPr>
                  </w:pPr>
                  <w:hyperlink w:history="true" w:anchor="_bookmark270">
                    <w:r>
                      <w:rPr>
                        <w:rFonts w:ascii="Arial"/>
                        <w:w w:val="85"/>
                        <w:sz w:val="22"/>
                      </w:rPr>
                      <w:t>A</w:t>
                    </w:r>
                    <w:r>
                      <w:rPr>
                        <w:rFonts w:ascii="Arial"/>
                        <w:w w:val="85"/>
                        <w:sz w:val="18"/>
                      </w:rPr>
                      <w:t>RT</w:t>
                    </w:r>
                    <w:r>
                      <w:rPr>
                        <w:rFonts w:ascii="Arial"/>
                        <w:w w:val="85"/>
                        <w:sz w:val="22"/>
                      </w:rPr>
                      <w:t>.217</w:t>
                    </w:r>
                    <w:r>
                      <w:rPr>
                        <w:rFonts w:ascii="Arial"/>
                        <w:spacing w:val="-31"/>
                        <w:w w:val="85"/>
                        <w:sz w:val="22"/>
                      </w:rPr>
                      <w:t> </w:t>
                    </w:r>
                    <w:r>
                      <w:rPr>
                        <w:rFonts w:ascii="Arial"/>
                        <w:w w:val="85"/>
                        <w:sz w:val="22"/>
                      </w:rPr>
                      <w:t>A</w:t>
                    </w:r>
                    <w:r>
                      <w:rPr>
                        <w:rFonts w:ascii="Arial"/>
                        <w:w w:val="85"/>
                        <w:sz w:val="18"/>
                      </w:rPr>
                      <w:t>NTICIPO</w:t>
                    </w:r>
                    <w:r>
                      <w:rPr>
                        <w:rFonts w:ascii="Arial"/>
                        <w:spacing w:val="-22"/>
                        <w:w w:val="85"/>
                        <w:sz w:val="18"/>
                      </w:rPr>
                      <w:t> </w:t>
                    </w:r>
                    <w:r>
                      <w:rPr>
                        <w:rFonts w:ascii="Arial"/>
                        <w:w w:val="85"/>
                        <w:sz w:val="22"/>
                      </w:rPr>
                      <w:t>PAC</w:t>
                    </w:r>
                    <w:r>
                      <w:rPr>
                        <w:rFonts w:ascii="Arial"/>
                        <w:spacing w:val="-31"/>
                        <w:w w:val="85"/>
                        <w:sz w:val="22"/>
                      </w:rPr>
                      <w:t> </w:t>
                    </w:r>
                    <w:r>
                      <w:rPr>
                        <w:rFonts w:ascii="Arial"/>
                        <w:w w:val="85"/>
                        <w:sz w:val="22"/>
                      </w:rPr>
                      <w:t>(</w:t>
                    </w:r>
                    <w:r>
                      <w:rPr>
                        <w:rFonts w:ascii="Arial"/>
                        <w:w w:val="85"/>
                        <w:sz w:val="18"/>
                      </w:rPr>
                      <w:t>IN</w:t>
                    </w:r>
                    <w:r>
                      <w:rPr>
                        <w:rFonts w:ascii="Arial"/>
                        <w:spacing w:val="-22"/>
                        <w:w w:val="85"/>
                        <w:sz w:val="18"/>
                      </w:rPr>
                      <w:t> </w:t>
                    </w:r>
                    <w:r>
                      <w:rPr>
                        <w:rFonts w:ascii="Arial"/>
                        <w:w w:val="85"/>
                        <w:sz w:val="18"/>
                      </w:rPr>
                      <w:t>ATTESA</w:t>
                    </w:r>
                    <w:r>
                      <w:rPr>
                        <w:rFonts w:ascii="Arial"/>
                        <w:spacing w:val="-22"/>
                        <w:w w:val="85"/>
                        <w:sz w:val="18"/>
                      </w:rPr>
                      <w:t> </w:t>
                    </w:r>
                    <w:r>
                      <w:rPr>
                        <w:rFonts w:ascii="Arial"/>
                        <w:w w:val="85"/>
                        <w:sz w:val="18"/>
                      </w:rPr>
                      <w:t>PARERE</w:t>
                    </w:r>
                    <w:r>
                      <w:rPr>
                        <w:rFonts w:ascii="Arial"/>
                        <w:spacing w:val="-20"/>
                        <w:w w:val="85"/>
                        <w:sz w:val="18"/>
                      </w:rPr>
                      <w:t> </w:t>
                    </w:r>
                    <w:r>
                      <w:rPr>
                        <w:rFonts w:ascii="Arial"/>
                        <w:w w:val="85"/>
                        <w:sz w:val="22"/>
                      </w:rPr>
                      <w:t>RGS)</w:t>
                      <w:tab/>
                    </w:r>
                    <w:r>
                      <w:rPr>
                        <w:rFonts w:ascii="Arial"/>
                        <w:w w:val="90"/>
                        <w:sz w:val="22"/>
                      </w:rPr>
                      <w:t>385</w:t>
                    </w:r>
                  </w:hyperlink>
                </w:p>
                <w:p>
                  <w:pPr>
                    <w:tabs>
                      <w:tab w:pos="8704" w:val="left" w:leader="dot"/>
                    </w:tabs>
                    <w:spacing w:before="33"/>
                    <w:ind w:left="240" w:right="0" w:firstLine="0"/>
                    <w:jc w:val="left"/>
                    <w:rPr>
                      <w:rFonts w:ascii="Arial"/>
                      <w:sz w:val="22"/>
                    </w:rPr>
                  </w:pPr>
                  <w:hyperlink w:history="true" w:anchor="_bookmark271">
                    <w:r>
                      <w:rPr>
                        <w:rFonts w:ascii="Arial"/>
                        <w:w w:val="85"/>
                        <w:sz w:val="22"/>
                      </w:rPr>
                      <w:t>A</w:t>
                    </w:r>
                    <w:r>
                      <w:rPr>
                        <w:rFonts w:ascii="Arial"/>
                        <w:w w:val="85"/>
                        <w:sz w:val="18"/>
                      </w:rPr>
                      <w:t>RT</w:t>
                    </w:r>
                    <w:r>
                      <w:rPr>
                        <w:rFonts w:ascii="Arial"/>
                        <w:w w:val="85"/>
                        <w:sz w:val="22"/>
                      </w:rPr>
                      <w:t>.218</w:t>
                    </w:r>
                    <w:r>
                      <w:rPr>
                        <w:rFonts w:ascii="Arial"/>
                        <w:spacing w:val="-25"/>
                        <w:w w:val="85"/>
                        <w:sz w:val="22"/>
                      </w:rPr>
                      <w:t> </w:t>
                    </w:r>
                    <w:r>
                      <w:rPr>
                        <w:rFonts w:ascii="Arial"/>
                        <w:w w:val="85"/>
                        <w:sz w:val="22"/>
                      </w:rPr>
                      <w:t>M</w:t>
                    </w:r>
                    <w:r>
                      <w:rPr>
                        <w:rFonts w:ascii="Arial"/>
                        <w:w w:val="85"/>
                        <w:sz w:val="18"/>
                      </w:rPr>
                      <w:t>UTUI</w:t>
                    </w:r>
                    <w:r>
                      <w:rPr>
                        <w:rFonts w:ascii="Arial"/>
                        <w:spacing w:val="-14"/>
                        <w:w w:val="85"/>
                        <w:sz w:val="18"/>
                      </w:rPr>
                      <w:t> </w:t>
                    </w:r>
                    <w:r>
                      <w:rPr>
                        <w:rFonts w:ascii="Arial"/>
                        <w:w w:val="85"/>
                        <w:sz w:val="18"/>
                      </w:rPr>
                      <w:t>CONSORZI</w:t>
                    </w:r>
                    <w:r>
                      <w:rPr>
                        <w:rFonts w:ascii="Arial"/>
                        <w:spacing w:val="-14"/>
                        <w:w w:val="85"/>
                        <w:sz w:val="18"/>
                      </w:rPr>
                      <w:t> </w:t>
                    </w:r>
                    <w:r>
                      <w:rPr>
                        <w:rFonts w:ascii="Arial"/>
                        <w:w w:val="85"/>
                        <w:sz w:val="18"/>
                      </w:rPr>
                      <w:t>DI</w:t>
                    </w:r>
                    <w:r>
                      <w:rPr>
                        <w:rFonts w:ascii="Arial"/>
                        <w:spacing w:val="-14"/>
                        <w:w w:val="85"/>
                        <w:sz w:val="18"/>
                      </w:rPr>
                      <w:t> </w:t>
                    </w:r>
                    <w:r>
                      <w:rPr>
                        <w:rFonts w:ascii="Arial"/>
                        <w:w w:val="85"/>
                        <w:sz w:val="18"/>
                      </w:rPr>
                      <w:t>BONIFICA</w:t>
                    </w:r>
                    <w:r>
                      <w:rPr>
                        <w:rFonts w:ascii="Arial"/>
                        <w:spacing w:val="-15"/>
                        <w:w w:val="85"/>
                        <w:sz w:val="18"/>
                      </w:rPr>
                      <w:t> </w:t>
                    </w:r>
                    <w:r>
                      <w:rPr>
                        <w:rFonts w:ascii="Arial"/>
                        <w:w w:val="85"/>
                        <w:sz w:val="18"/>
                      </w:rPr>
                      <w:t>ED</w:t>
                    </w:r>
                    <w:r>
                      <w:rPr>
                        <w:rFonts w:ascii="Arial"/>
                        <w:spacing w:val="-15"/>
                        <w:w w:val="85"/>
                        <w:sz w:val="18"/>
                      </w:rPr>
                      <w:t> </w:t>
                    </w:r>
                    <w:r>
                      <w:rPr>
                        <w:rFonts w:ascii="Arial"/>
                        <w:w w:val="85"/>
                        <w:sz w:val="18"/>
                      </w:rPr>
                      <w:t>ENTI</w:t>
                    </w:r>
                    <w:r>
                      <w:rPr>
                        <w:rFonts w:ascii="Arial"/>
                        <w:spacing w:val="-14"/>
                        <w:w w:val="85"/>
                        <w:sz w:val="18"/>
                      </w:rPr>
                      <w:t> </w:t>
                    </w:r>
                    <w:r>
                      <w:rPr>
                        <w:rFonts w:ascii="Arial"/>
                        <w:w w:val="85"/>
                        <w:sz w:val="18"/>
                      </w:rPr>
                      <w:t>IRRIGUI</w:t>
                    </w:r>
                    <w:r>
                      <w:rPr>
                        <w:rFonts w:ascii="Arial"/>
                        <w:spacing w:val="-12"/>
                        <w:w w:val="85"/>
                        <w:sz w:val="18"/>
                      </w:rPr>
                      <w:t> </w:t>
                    </w:r>
                    <w:r>
                      <w:rPr>
                        <w:rFonts w:ascii="Arial"/>
                        <w:w w:val="85"/>
                        <w:sz w:val="22"/>
                      </w:rPr>
                      <w:t>(</w:t>
                    </w:r>
                    <w:r>
                      <w:rPr>
                        <w:rFonts w:ascii="Arial"/>
                        <w:w w:val="85"/>
                        <w:sz w:val="18"/>
                      </w:rPr>
                      <w:t>IN</w:t>
                    </w:r>
                    <w:r>
                      <w:rPr>
                        <w:rFonts w:ascii="Arial"/>
                        <w:spacing w:val="-15"/>
                        <w:w w:val="85"/>
                        <w:sz w:val="18"/>
                      </w:rPr>
                      <w:t> </w:t>
                    </w:r>
                    <w:r>
                      <w:rPr>
                        <w:rFonts w:ascii="Arial"/>
                        <w:w w:val="85"/>
                        <w:sz w:val="18"/>
                      </w:rPr>
                      <w:t>ATTESA</w:t>
                    </w:r>
                    <w:r>
                      <w:rPr>
                        <w:rFonts w:ascii="Arial"/>
                        <w:spacing w:val="-15"/>
                        <w:w w:val="85"/>
                        <w:sz w:val="18"/>
                      </w:rPr>
                      <w:t> </w:t>
                    </w:r>
                    <w:r>
                      <w:rPr>
                        <w:rFonts w:ascii="Arial"/>
                        <w:w w:val="85"/>
                        <w:sz w:val="18"/>
                      </w:rPr>
                      <w:t>PARERE</w:t>
                    </w:r>
                    <w:r>
                      <w:rPr>
                        <w:rFonts w:ascii="Arial"/>
                        <w:spacing w:val="-12"/>
                        <w:w w:val="85"/>
                        <w:sz w:val="18"/>
                      </w:rPr>
                      <w:t> </w:t>
                    </w:r>
                    <w:r>
                      <w:rPr>
                        <w:rFonts w:ascii="Arial"/>
                        <w:w w:val="85"/>
                        <w:sz w:val="22"/>
                      </w:rPr>
                      <w:t>DT)</w:t>
                      <w:tab/>
                    </w:r>
                    <w:r>
                      <w:rPr>
                        <w:rFonts w:ascii="Arial"/>
                        <w:w w:val="90"/>
                        <w:sz w:val="22"/>
                      </w:rPr>
                      <w:t>386</w:t>
                    </w:r>
                  </w:hyperlink>
                </w:p>
                <w:p>
                  <w:pPr>
                    <w:tabs>
                      <w:tab w:pos="8704" w:val="left" w:leader="dot"/>
                    </w:tabs>
                    <w:spacing w:before="35"/>
                    <w:ind w:left="240" w:right="0" w:firstLine="0"/>
                    <w:jc w:val="left"/>
                    <w:rPr>
                      <w:rFonts w:ascii="Arial"/>
                      <w:sz w:val="22"/>
                    </w:rPr>
                  </w:pPr>
                  <w:hyperlink w:history="true" w:anchor="_bookmark272">
                    <w:r>
                      <w:rPr>
                        <w:rFonts w:ascii="Arial"/>
                        <w:w w:val="85"/>
                        <w:sz w:val="22"/>
                      </w:rPr>
                      <w:t>A</w:t>
                    </w:r>
                    <w:r>
                      <w:rPr>
                        <w:rFonts w:ascii="Arial"/>
                        <w:w w:val="85"/>
                        <w:sz w:val="18"/>
                      </w:rPr>
                      <w:t>RT</w:t>
                    </w:r>
                    <w:r>
                      <w:rPr>
                        <w:rFonts w:ascii="Arial"/>
                        <w:w w:val="85"/>
                        <w:sz w:val="22"/>
                      </w:rPr>
                      <w:t>.218-</w:t>
                    </w:r>
                    <w:r>
                      <w:rPr>
                        <w:rFonts w:ascii="Arial"/>
                        <w:w w:val="85"/>
                        <w:sz w:val="18"/>
                      </w:rPr>
                      <w:t>BIS </w:t>
                    </w:r>
                    <w:r>
                      <w:rPr>
                        <w:rFonts w:ascii="Arial"/>
                        <w:w w:val="85"/>
                        <w:sz w:val="22"/>
                      </w:rPr>
                      <w:t>F</w:t>
                    </w:r>
                    <w:r>
                      <w:rPr>
                        <w:rFonts w:ascii="Arial"/>
                        <w:w w:val="85"/>
                        <w:sz w:val="18"/>
                      </w:rPr>
                      <w:t>ONDO</w:t>
                    </w:r>
                    <w:r>
                      <w:rPr>
                        <w:rFonts w:ascii="Arial"/>
                        <w:spacing w:val="-33"/>
                        <w:w w:val="85"/>
                        <w:sz w:val="18"/>
                      </w:rPr>
                      <w:t> </w:t>
                    </w:r>
                    <w:r>
                      <w:rPr>
                        <w:rFonts w:ascii="Arial"/>
                        <w:w w:val="85"/>
                        <w:sz w:val="18"/>
                      </w:rPr>
                      <w:t>EMERGENZA</w:t>
                    </w:r>
                    <w:r>
                      <w:rPr>
                        <w:rFonts w:ascii="Arial"/>
                        <w:spacing w:val="-16"/>
                        <w:w w:val="85"/>
                        <w:sz w:val="18"/>
                      </w:rPr>
                      <w:t> </w:t>
                    </w:r>
                    <w:r>
                      <w:rPr>
                        <w:rFonts w:ascii="Arial"/>
                        <w:w w:val="85"/>
                        <w:sz w:val="18"/>
                      </w:rPr>
                      <w:t>ALIMENTARE</w:t>
                      <w:tab/>
                    </w:r>
                    <w:r>
                      <w:rPr>
                        <w:rFonts w:ascii="Arial"/>
                        <w:w w:val="90"/>
                        <w:sz w:val="22"/>
                      </w:rPr>
                      <w:t>387</w:t>
                    </w:r>
                  </w:hyperlink>
                </w:p>
                <w:p>
                  <w:pPr>
                    <w:tabs>
                      <w:tab w:pos="8673" w:val="left" w:leader="dot"/>
                    </w:tabs>
                    <w:spacing w:before="153"/>
                    <w:ind w:left="20" w:right="0" w:firstLine="0"/>
                    <w:jc w:val="left"/>
                    <w:rPr>
                      <w:rFonts w:ascii="Arial" w:hAnsi="Arial"/>
                      <w:b/>
                      <w:sz w:val="24"/>
                    </w:rPr>
                  </w:pPr>
                  <w:hyperlink w:history="true" w:anchor="_bookmark273">
                    <w:r>
                      <w:rPr>
                        <w:rFonts w:ascii="Arial" w:hAnsi="Arial"/>
                        <w:b/>
                        <w:w w:val="85"/>
                        <w:sz w:val="24"/>
                      </w:rPr>
                      <w:t>CAPO VII MISURE</w:t>
                    </w:r>
                    <w:r>
                      <w:rPr>
                        <w:rFonts w:ascii="Arial" w:hAnsi="Arial"/>
                        <w:b/>
                        <w:spacing w:val="-41"/>
                        <w:w w:val="85"/>
                        <w:sz w:val="24"/>
                      </w:rPr>
                      <w:t> </w:t>
                    </w:r>
                    <w:r>
                      <w:rPr>
                        <w:rFonts w:ascii="Arial" w:hAnsi="Arial"/>
                        <w:b/>
                        <w:w w:val="85"/>
                        <w:sz w:val="24"/>
                      </w:rPr>
                      <w:t>PER</w:t>
                    </w:r>
                    <w:r>
                      <w:rPr>
                        <w:rFonts w:ascii="Arial" w:hAnsi="Arial"/>
                        <w:b/>
                        <w:spacing w:val="-14"/>
                        <w:w w:val="85"/>
                        <w:sz w:val="24"/>
                      </w:rPr>
                      <w:t> </w:t>
                    </w:r>
                    <w:r>
                      <w:rPr>
                        <w:rFonts w:ascii="Arial" w:hAnsi="Arial"/>
                        <w:b/>
                        <w:w w:val="85"/>
                        <w:sz w:val="24"/>
                      </w:rPr>
                      <w:t>L’AMBIENTE</w:t>
                      <w:tab/>
                    </w:r>
                    <w:r>
                      <w:rPr>
                        <w:rFonts w:ascii="Arial" w:hAnsi="Arial"/>
                        <w:b/>
                        <w:w w:val="90"/>
                        <w:sz w:val="24"/>
                      </w:rPr>
                      <w:t>388</w:t>
                    </w:r>
                  </w:hyperlink>
                </w:p>
                <w:p>
                  <w:pPr>
                    <w:tabs>
                      <w:tab w:pos="8704" w:val="left" w:leader="dot"/>
                    </w:tabs>
                    <w:spacing w:before="156"/>
                    <w:ind w:left="240" w:right="0" w:firstLine="0"/>
                    <w:jc w:val="left"/>
                    <w:rPr>
                      <w:rFonts w:ascii="Arial"/>
                      <w:sz w:val="22"/>
                    </w:rPr>
                  </w:pPr>
                  <w:hyperlink w:history="true" w:anchor="_bookmark274">
                    <w:r>
                      <w:rPr>
                        <w:rFonts w:ascii="Arial"/>
                        <w:w w:val="85"/>
                        <w:sz w:val="22"/>
                      </w:rPr>
                      <w:t>A</w:t>
                    </w:r>
                    <w:r>
                      <w:rPr>
                        <w:rFonts w:ascii="Arial"/>
                        <w:w w:val="85"/>
                        <w:sz w:val="18"/>
                      </w:rPr>
                      <w:t>RT</w:t>
                    </w:r>
                    <w:r>
                      <w:rPr>
                        <w:rFonts w:ascii="Arial"/>
                        <w:w w:val="85"/>
                        <w:sz w:val="22"/>
                      </w:rPr>
                      <w:t>.219</w:t>
                    </w:r>
                    <w:r>
                      <w:rPr>
                        <w:rFonts w:ascii="Arial"/>
                        <w:spacing w:val="-28"/>
                        <w:w w:val="85"/>
                        <w:sz w:val="22"/>
                      </w:rPr>
                      <w:t> </w:t>
                    </w:r>
                    <w:r>
                      <w:rPr>
                        <w:rFonts w:ascii="Arial"/>
                        <w:w w:val="85"/>
                        <w:sz w:val="22"/>
                      </w:rPr>
                      <w:t>S</w:t>
                    </w:r>
                    <w:r>
                      <w:rPr>
                        <w:rFonts w:ascii="Arial"/>
                        <w:w w:val="85"/>
                        <w:sz w:val="18"/>
                      </w:rPr>
                      <w:t>OSTEGNO</w:t>
                    </w:r>
                    <w:r>
                      <w:rPr>
                        <w:rFonts w:ascii="Arial"/>
                        <w:spacing w:val="-17"/>
                        <w:w w:val="85"/>
                        <w:sz w:val="18"/>
                      </w:rPr>
                      <w:t> </w:t>
                    </w:r>
                    <w:r>
                      <w:rPr>
                        <w:rFonts w:ascii="Arial"/>
                        <w:w w:val="85"/>
                        <w:sz w:val="18"/>
                      </w:rPr>
                      <w:t>ALLE</w:t>
                    </w:r>
                    <w:r>
                      <w:rPr>
                        <w:rFonts w:ascii="Arial"/>
                        <w:spacing w:val="-18"/>
                        <w:w w:val="85"/>
                        <w:sz w:val="18"/>
                      </w:rPr>
                      <w:t> </w:t>
                    </w:r>
                    <w:r>
                      <w:rPr>
                        <w:rFonts w:ascii="Arial"/>
                        <w:w w:val="85"/>
                        <w:sz w:val="18"/>
                      </w:rPr>
                      <w:t>ZONE</w:t>
                    </w:r>
                    <w:r>
                      <w:rPr>
                        <w:rFonts w:ascii="Arial"/>
                        <w:spacing w:val="-19"/>
                        <w:w w:val="85"/>
                        <w:sz w:val="18"/>
                      </w:rPr>
                      <w:t> </w:t>
                    </w:r>
                    <w:r>
                      <w:rPr>
                        <w:rFonts w:ascii="Arial"/>
                        <w:w w:val="85"/>
                        <w:sz w:val="18"/>
                      </w:rPr>
                      <w:t>ECONOMICHE</w:t>
                    </w:r>
                    <w:r>
                      <w:rPr>
                        <w:rFonts w:ascii="Arial"/>
                        <w:spacing w:val="-17"/>
                        <w:w w:val="85"/>
                        <w:sz w:val="18"/>
                      </w:rPr>
                      <w:t> </w:t>
                    </w:r>
                    <w:r>
                      <w:rPr>
                        <w:rFonts w:ascii="Arial"/>
                        <w:w w:val="85"/>
                        <w:sz w:val="18"/>
                      </w:rPr>
                      <w:t>AMBIENTALI</w:t>
                      <w:tab/>
                    </w:r>
                    <w:r>
                      <w:rPr>
                        <w:rFonts w:ascii="Arial"/>
                        <w:w w:val="90"/>
                        <w:sz w:val="22"/>
                      </w:rPr>
                      <w:t>388</w:t>
                    </w:r>
                  </w:hyperlink>
                </w:p>
              </w:txbxContent>
            </v:textbox>
            <w10:wrap type="none"/>
          </v:shape>
        </w:pict>
      </w:r>
      <w:r>
        <w:rPr/>
        <w:pict>
          <v:shape style="position:absolute;margin-left:293.890015pt;margin-top:737.69812pt;width:7.5pt;height:14.25pt;mso-position-horizontal-relative:page;mso-position-vertical-relative:page;z-index:-279226368" type="#_x0000_t202" filled="false" stroked="false">
            <v:textbox inset="0,0,0,0">
              <w:txbxContent>
                <w:p>
                  <w:pPr>
                    <w:spacing w:before="11"/>
                    <w:ind w:left="20" w:right="0" w:firstLine="0"/>
                    <w:jc w:val="left"/>
                    <w:rPr>
                      <w:sz w:val="22"/>
                    </w:rPr>
                  </w:pPr>
                  <w:r>
                    <w:rPr>
                      <w:w w:val="100"/>
                      <w:sz w:val="22"/>
                    </w:rPr>
                    <w:t>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22534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22432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3.159981pt;width:453pt;height:183.95pt;mso-position-horizontal-relative:page;mso-position-vertical-relative:page;z-index:-279223296" type="#_x0000_t202" filled="false" stroked="false">
            <v:textbox inset="0,0,0,0">
              <w:txbxContent>
                <w:p>
                  <w:pPr>
                    <w:tabs>
                      <w:tab w:pos="8704" w:val="left" w:leader="dot"/>
                    </w:tabs>
                    <w:spacing w:line="232" w:lineRule="exact" w:before="0"/>
                    <w:ind w:left="240" w:right="0" w:firstLine="0"/>
                    <w:jc w:val="left"/>
                    <w:rPr>
                      <w:rFonts w:ascii="Arial"/>
                      <w:sz w:val="22"/>
                    </w:rPr>
                  </w:pPr>
                  <w:hyperlink w:history="true" w:anchor="_bookmark275">
                    <w:r>
                      <w:rPr>
                        <w:rFonts w:ascii="Arial"/>
                        <w:w w:val="85"/>
                        <w:sz w:val="22"/>
                      </w:rPr>
                      <w:t>A</w:t>
                    </w:r>
                    <w:r>
                      <w:rPr>
                        <w:rFonts w:ascii="Arial"/>
                        <w:w w:val="85"/>
                        <w:sz w:val="18"/>
                      </w:rPr>
                      <w:t>RT</w:t>
                    </w:r>
                    <w:r>
                      <w:rPr>
                        <w:rFonts w:ascii="Arial"/>
                        <w:w w:val="85"/>
                        <w:sz w:val="22"/>
                      </w:rPr>
                      <w:t>.220</w:t>
                    </w:r>
                    <w:r>
                      <w:rPr>
                        <w:rFonts w:ascii="Arial"/>
                        <w:spacing w:val="-17"/>
                        <w:w w:val="85"/>
                        <w:sz w:val="22"/>
                      </w:rPr>
                      <w:t> </w:t>
                    </w:r>
                    <w:r>
                      <w:rPr>
                        <w:rFonts w:ascii="Arial"/>
                        <w:w w:val="85"/>
                        <w:sz w:val="22"/>
                      </w:rPr>
                      <w:t>M</w:t>
                    </w:r>
                    <w:r>
                      <w:rPr>
                        <w:rFonts w:ascii="Arial"/>
                        <w:w w:val="85"/>
                        <w:sz w:val="18"/>
                      </w:rPr>
                      <w:t>ISURE</w:t>
                    </w:r>
                    <w:r>
                      <w:rPr>
                        <w:rFonts w:ascii="Arial"/>
                        <w:spacing w:val="-5"/>
                        <w:w w:val="85"/>
                        <w:sz w:val="18"/>
                      </w:rPr>
                      <w:t> </w:t>
                    </w:r>
                    <w:r>
                      <w:rPr>
                        <w:rFonts w:ascii="Arial"/>
                        <w:w w:val="85"/>
                        <w:sz w:val="18"/>
                      </w:rPr>
                      <w:t>URGENTI</w:t>
                    </w:r>
                    <w:r>
                      <w:rPr>
                        <w:rFonts w:ascii="Arial"/>
                        <w:spacing w:val="-8"/>
                        <w:w w:val="85"/>
                        <w:sz w:val="18"/>
                      </w:rPr>
                      <w:t> </w:t>
                    </w:r>
                    <w:r>
                      <w:rPr>
                        <w:rFonts w:ascii="Arial"/>
                        <w:w w:val="85"/>
                        <w:sz w:val="18"/>
                      </w:rPr>
                      <w:t>IN</w:t>
                    </w:r>
                    <w:r>
                      <w:rPr>
                        <w:rFonts w:ascii="Arial"/>
                        <w:spacing w:val="-7"/>
                        <w:w w:val="85"/>
                        <w:sz w:val="18"/>
                      </w:rPr>
                      <w:t> </w:t>
                    </w:r>
                    <w:r>
                      <w:rPr>
                        <w:rFonts w:ascii="Arial"/>
                        <w:w w:val="85"/>
                        <w:sz w:val="18"/>
                      </w:rPr>
                      <w:t>MATERIA</w:t>
                    </w:r>
                    <w:r>
                      <w:rPr>
                        <w:rFonts w:ascii="Arial"/>
                        <w:spacing w:val="-7"/>
                        <w:w w:val="85"/>
                        <w:sz w:val="18"/>
                      </w:rPr>
                      <w:t> </w:t>
                    </w:r>
                    <w:r>
                      <w:rPr>
                        <w:rFonts w:ascii="Arial"/>
                        <w:w w:val="85"/>
                        <w:sz w:val="18"/>
                      </w:rPr>
                      <w:t>DI</w:t>
                    </w:r>
                    <w:r>
                      <w:rPr>
                        <w:rFonts w:ascii="Arial"/>
                        <w:spacing w:val="-6"/>
                        <w:w w:val="85"/>
                        <w:sz w:val="18"/>
                      </w:rPr>
                      <w:t> </w:t>
                    </w:r>
                    <w:r>
                      <w:rPr>
                        <w:rFonts w:ascii="Arial"/>
                        <w:w w:val="85"/>
                        <w:sz w:val="18"/>
                      </w:rPr>
                      <w:t>VALUTAZIONE</w:t>
                    </w:r>
                    <w:r>
                      <w:rPr>
                        <w:rFonts w:ascii="Arial"/>
                        <w:spacing w:val="-5"/>
                        <w:w w:val="85"/>
                        <w:sz w:val="18"/>
                      </w:rPr>
                      <w:t> </w:t>
                    </w:r>
                    <w:r>
                      <w:rPr>
                        <w:rFonts w:ascii="Arial"/>
                        <w:w w:val="85"/>
                        <w:sz w:val="18"/>
                      </w:rPr>
                      <w:t>DI</w:t>
                    </w:r>
                    <w:r>
                      <w:rPr>
                        <w:rFonts w:ascii="Arial"/>
                        <w:spacing w:val="-6"/>
                        <w:w w:val="85"/>
                        <w:sz w:val="18"/>
                      </w:rPr>
                      <w:t> </w:t>
                    </w:r>
                    <w:r>
                      <w:rPr>
                        <w:rFonts w:ascii="Arial"/>
                        <w:w w:val="85"/>
                        <w:sz w:val="18"/>
                      </w:rPr>
                      <w:t>IMPATTO</w:t>
                    </w:r>
                    <w:r>
                      <w:rPr>
                        <w:rFonts w:ascii="Arial"/>
                        <w:spacing w:val="-5"/>
                        <w:w w:val="85"/>
                        <w:sz w:val="18"/>
                      </w:rPr>
                      <w:t> </w:t>
                    </w:r>
                    <w:r>
                      <w:rPr>
                        <w:rFonts w:ascii="Arial"/>
                        <w:w w:val="85"/>
                        <w:sz w:val="18"/>
                      </w:rPr>
                      <w:t>AMBIENTALE</w:t>
                      <w:tab/>
                    </w:r>
                    <w:r>
                      <w:rPr>
                        <w:rFonts w:ascii="Arial"/>
                        <w:w w:val="90"/>
                        <w:sz w:val="22"/>
                      </w:rPr>
                      <w:t>390</w:t>
                    </w:r>
                  </w:hyperlink>
                </w:p>
                <w:p>
                  <w:pPr>
                    <w:tabs>
                      <w:tab w:pos="8704" w:val="left" w:leader="dot"/>
                    </w:tabs>
                    <w:spacing w:before="33"/>
                    <w:ind w:left="240" w:right="0" w:firstLine="0"/>
                    <w:jc w:val="left"/>
                    <w:rPr>
                      <w:rFonts w:ascii="Arial" w:hAnsi="Arial"/>
                      <w:sz w:val="22"/>
                    </w:rPr>
                  </w:pPr>
                  <w:hyperlink w:history="true" w:anchor="_bookmark276">
                    <w:r>
                      <w:rPr>
                        <w:rFonts w:ascii="Arial" w:hAnsi="Arial"/>
                        <w:strike/>
                        <w:w w:val="85"/>
                        <w:sz w:val="22"/>
                      </w:rPr>
                      <w:t>A</w:t>
                    </w:r>
                    <w:r>
                      <w:rPr>
                        <w:rFonts w:ascii="Arial" w:hAnsi="Arial"/>
                        <w:strike/>
                        <w:w w:val="85"/>
                        <w:sz w:val="18"/>
                      </w:rPr>
                      <w:t>RT</w:t>
                    </w:r>
                    <w:r>
                      <w:rPr>
                        <w:rFonts w:ascii="Arial" w:hAnsi="Arial"/>
                        <w:strike/>
                        <w:w w:val="85"/>
                        <w:sz w:val="22"/>
                      </w:rPr>
                      <w:t>.221</w:t>
                    </w:r>
                    <w:r>
                      <w:rPr>
                        <w:rFonts w:ascii="Arial" w:hAnsi="Arial"/>
                        <w:strike/>
                        <w:spacing w:val="-38"/>
                        <w:w w:val="85"/>
                        <w:sz w:val="22"/>
                      </w:rPr>
                      <w:t> </w:t>
                    </w:r>
                    <w:r>
                      <w:rPr>
                        <w:rFonts w:ascii="Arial" w:hAnsi="Arial"/>
                        <w:strike/>
                        <w:w w:val="85"/>
                        <w:sz w:val="22"/>
                      </w:rPr>
                      <w:t>O</w:t>
                    </w:r>
                    <w:r>
                      <w:rPr>
                        <w:rFonts w:ascii="Arial" w:hAnsi="Arial"/>
                        <w:strike/>
                        <w:w w:val="85"/>
                        <w:sz w:val="18"/>
                      </w:rPr>
                      <w:t>PERATIVITÀ</w:t>
                    </w:r>
                    <w:r>
                      <w:rPr>
                        <w:rFonts w:ascii="Arial" w:hAnsi="Arial"/>
                        <w:strike/>
                        <w:spacing w:val="-28"/>
                        <w:w w:val="85"/>
                        <w:sz w:val="18"/>
                      </w:rPr>
                      <w:t> </w:t>
                    </w:r>
                    <w:r>
                      <w:rPr>
                        <w:rFonts w:ascii="Arial" w:hAnsi="Arial"/>
                        <w:strike/>
                        <w:w w:val="85"/>
                        <w:sz w:val="18"/>
                      </w:rPr>
                      <w:t>DELLA</w:t>
                    </w:r>
                    <w:r>
                      <w:rPr>
                        <w:rFonts w:ascii="Arial" w:hAnsi="Arial"/>
                        <w:strike/>
                        <w:spacing w:val="-28"/>
                        <w:w w:val="85"/>
                        <w:sz w:val="18"/>
                      </w:rPr>
                      <w:t> </w:t>
                    </w:r>
                    <w:r>
                      <w:rPr>
                        <w:rFonts w:ascii="Arial" w:hAnsi="Arial"/>
                        <w:strike/>
                        <w:w w:val="85"/>
                        <w:sz w:val="18"/>
                      </w:rPr>
                      <w:t>SOCIETÀ</w:t>
                    </w:r>
                    <w:r>
                      <w:rPr>
                        <w:rFonts w:ascii="Arial" w:hAnsi="Arial"/>
                        <w:strike/>
                        <w:spacing w:val="-28"/>
                        <w:w w:val="85"/>
                        <w:sz w:val="18"/>
                      </w:rPr>
                      <w:t> </w:t>
                    </w:r>
                    <w:r>
                      <w:rPr>
                        <w:rFonts w:ascii="Arial" w:hAnsi="Arial"/>
                        <w:strike/>
                        <w:w w:val="85"/>
                        <w:sz w:val="22"/>
                      </w:rPr>
                      <w:t>S</w:t>
                    </w:r>
                    <w:r>
                      <w:rPr>
                        <w:rFonts w:ascii="Arial" w:hAnsi="Arial"/>
                        <w:strike/>
                        <w:w w:val="85"/>
                        <w:sz w:val="18"/>
                      </w:rPr>
                      <w:t>OGESID</w:t>
                    </w:r>
                    <w:r>
                      <w:rPr>
                        <w:rFonts w:ascii="Arial" w:hAnsi="Arial"/>
                        <w:strike/>
                        <w:spacing w:val="-27"/>
                        <w:w w:val="85"/>
                        <w:sz w:val="18"/>
                      </w:rPr>
                      <w:t> </w:t>
                    </w:r>
                    <w:r>
                      <w:rPr>
                        <w:rFonts w:ascii="Arial" w:hAnsi="Arial"/>
                        <w:strike/>
                        <w:w w:val="85"/>
                        <w:sz w:val="22"/>
                      </w:rPr>
                      <w:t>S.</w:t>
                    </w:r>
                    <w:r>
                      <w:rPr>
                        <w:rFonts w:ascii="Arial" w:hAnsi="Arial"/>
                        <w:strike/>
                        <w:w w:val="85"/>
                        <w:sz w:val="18"/>
                      </w:rPr>
                      <w:t>P</w:t>
                    </w:r>
                    <w:r>
                      <w:rPr>
                        <w:rFonts w:ascii="Arial" w:hAnsi="Arial"/>
                        <w:strike/>
                        <w:w w:val="85"/>
                        <w:sz w:val="22"/>
                      </w:rPr>
                      <w:t>.A</w:t>
                    </w:r>
                    <w:r>
                      <w:rPr>
                        <w:rFonts w:ascii="Arial" w:hAnsi="Arial"/>
                        <w:strike w:val="0"/>
                        <w:w w:val="85"/>
                        <w:sz w:val="22"/>
                      </w:rPr>
                      <w:tab/>
                    </w:r>
                    <w:r>
                      <w:rPr>
                        <w:rFonts w:ascii="Arial" w:hAnsi="Arial"/>
                        <w:strike w:val="0"/>
                        <w:w w:val="90"/>
                        <w:sz w:val="22"/>
                      </w:rPr>
                      <w:t>391</w:t>
                    </w:r>
                  </w:hyperlink>
                </w:p>
                <w:p>
                  <w:pPr>
                    <w:tabs>
                      <w:tab w:pos="8673" w:val="left" w:leader="dot"/>
                    </w:tabs>
                    <w:spacing w:before="155"/>
                    <w:ind w:left="20" w:right="0" w:firstLine="0"/>
                    <w:jc w:val="left"/>
                    <w:rPr>
                      <w:rFonts w:ascii="Arial"/>
                      <w:b/>
                      <w:sz w:val="24"/>
                    </w:rPr>
                  </w:pPr>
                  <w:hyperlink w:history="true" w:anchor="_bookmark277">
                    <w:r>
                      <w:rPr>
                        <w:rFonts w:ascii="Arial"/>
                        <w:b/>
                        <w:w w:val="90"/>
                        <w:sz w:val="24"/>
                      </w:rPr>
                      <w:t>CAPO</w:t>
                    </w:r>
                    <w:r>
                      <w:rPr>
                        <w:rFonts w:ascii="Arial"/>
                        <w:b/>
                        <w:spacing w:val="-36"/>
                        <w:w w:val="90"/>
                        <w:sz w:val="24"/>
                      </w:rPr>
                      <w:t> </w:t>
                    </w:r>
                    <w:r>
                      <w:rPr>
                        <w:rFonts w:ascii="Arial"/>
                        <w:b/>
                        <w:w w:val="90"/>
                        <w:sz w:val="24"/>
                      </w:rPr>
                      <w:t>VIII</w:t>
                    </w:r>
                    <w:r>
                      <w:rPr>
                        <w:rFonts w:ascii="Arial"/>
                        <w:b/>
                        <w:spacing w:val="-36"/>
                        <w:w w:val="90"/>
                        <w:sz w:val="24"/>
                      </w:rPr>
                      <w:t> </w:t>
                    </w:r>
                    <w:r>
                      <w:rPr>
                        <w:rFonts w:ascii="Arial"/>
                        <w:b/>
                        <w:w w:val="90"/>
                        <w:sz w:val="24"/>
                      </w:rPr>
                      <w:t>MISURE</w:t>
                    </w:r>
                    <w:r>
                      <w:rPr>
                        <w:rFonts w:ascii="Arial"/>
                        <w:b/>
                        <w:spacing w:val="-36"/>
                        <w:w w:val="90"/>
                        <w:sz w:val="24"/>
                      </w:rPr>
                      <w:t> </w:t>
                    </w:r>
                    <w:r>
                      <w:rPr>
                        <w:rFonts w:ascii="Arial"/>
                        <w:b/>
                        <w:w w:val="90"/>
                        <w:sz w:val="24"/>
                      </w:rPr>
                      <w:t>IN</w:t>
                    </w:r>
                    <w:r>
                      <w:rPr>
                        <w:rFonts w:ascii="Arial"/>
                        <w:b/>
                        <w:spacing w:val="-37"/>
                        <w:w w:val="90"/>
                        <w:sz w:val="24"/>
                      </w:rPr>
                      <w:t> </w:t>
                    </w:r>
                    <w:r>
                      <w:rPr>
                        <w:rFonts w:ascii="Arial"/>
                        <w:b/>
                        <w:w w:val="90"/>
                        <w:sz w:val="24"/>
                      </w:rPr>
                      <w:t>MATERIA</w:t>
                    </w:r>
                    <w:r>
                      <w:rPr>
                        <w:rFonts w:ascii="Arial"/>
                        <w:b/>
                        <w:spacing w:val="-35"/>
                        <w:w w:val="90"/>
                        <w:sz w:val="24"/>
                      </w:rPr>
                      <w:t> </w:t>
                    </w:r>
                    <w:r>
                      <w:rPr>
                        <w:rFonts w:ascii="Arial"/>
                        <w:b/>
                        <w:w w:val="90"/>
                        <w:sz w:val="24"/>
                      </w:rPr>
                      <w:t>DI</w:t>
                    </w:r>
                    <w:r>
                      <w:rPr>
                        <w:rFonts w:ascii="Arial"/>
                        <w:b/>
                        <w:spacing w:val="-37"/>
                        <w:w w:val="90"/>
                        <w:sz w:val="24"/>
                      </w:rPr>
                      <w:t> </w:t>
                    </w:r>
                    <w:r>
                      <w:rPr>
                        <w:rFonts w:ascii="Arial"/>
                        <w:b/>
                        <w:w w:val="90"/>
                        <w:sz w:val="24"/>
                      </w:rPr>
                      <w:t>ISTRUZIONE</w:t>
                      <w:tab/>
                      <w:t>393</w:t>
                    </w:r>
                  </w:hyperlink>
                </w:p>
                <w:p>
                  <w:pPr>
                    <w:tabs>
                      <w:tab w:pos="8704" w:val="left" w:leader="dot"/>
                    </w:tabs>
                    <w:spacing w:line="271" w:lineRule="auto" w:before="156"/>
                    <w:ind w:left="240" w:right="18" w:firstLine="0"/>
                    <w:jc w:val="left"/>
                    <w:rPr>
                      <w:rFonts w:ascii="Arial" w:hAnsi="Arial"/>
                      <w:sz w:val="22"/>
                    </w:rPr>
                  </w:pPr>
                  <w:hyperlink w:history="true" w:anchor="_bookmark278">
                    <w:r>
                      <w:rPr>
                        <w:rFonts w:ascii="Arial" w:hAnsi="Arial"/>
                        <w:w w:val="85"/>
                        <w:sz w:val="22"/>
                      </w:rPr>
                      <w:t>A</w:t>
                    </w:r>
                    <w:r>
                      <w:rPr>
                        <w:rFonts w:ascii="Arial" w:hAnsi="Arial"/>
                        <w:w w:val="85"/>
                        <w:sz w:val="18"/>
                      </w:rPr>
                      <w:t>RT</w:t>
                    </w:r>
                    <w:r>
                      <w:rPr>
                        <w:rFonts w:ascii="Arial" w:hAnsi="Arial"/>
                        <w:w w:val="85"/>
                        <w:sz w:val="22"/>
                      </w:rPr>
                      <w:t>.222</w:t>
                    </w:r>
                    <w:r>
                      <w:rPr>
                        <w:rFonts w:ascii="Arial" w:hAnsi="Arial"/>
                        <w:spacing w:val="-39"/>
                        <w:w w:val="85"/>
                        <w:sz w:val="22"/>
                      </w:rPr>
                      <w:t> </w:t>
                    </w:r>
                    <w:r>
                      <w:rPr>
                        <w:rFonts w:ascii="Arial" w:hAnsi="Arial"/>
                        <w:w w:val="85"/>
                        <w:sz w:val="22"/>
                      </w:rPr>
                      <w:t>M</w:t>
                    </w:r>
                    <w:r>
                      <w:rPr>
                        <w:rFonts w:ascii="Arial" w:hAnsi="Arial"/>
                        <w:w w:val="85"/>
                        <w:sz w:val="18"/>
                      </w:rPr>
                      <w:t>ISURE</w:t>
                    </w:r>
                    <w:r>
                      <w:rPr>
                        <w:rFonts w:ascii="Arial" w:hAnsi="Arial"/>
                        <w:spacing w:val="-29"/>
                        <w:w w:val="85"/>
                        <w:sz w:val="18"/>
                      </w:rPr>
                      <w:t> </w:t>
                    </w:r>
                    <w:r>
                      <w:rPr>
                        <w:rFonts w:ascii="Arial" w:hAnsi="Arial"/>
                        <w:w w:val="85"/>
                        <w:sz w:val="18"/>
                      </w:rPr>
                      <w:t>PER</w:t>
                    </w:r>
                    <w:r>
                      <w:rPr>
                        <w:rFonts w:ascii="Arial" w:hAnsi="Arial"/>
                        <w:spacing w:val="-29"/>
                        <w:w w:val="85"/>
                        <w:sz w:val="18"/>
                      </w:rPr>
                      <w:t> </w:t>
                    </w:r>
                    <w:r>
                      <w:rPr>
                        <w:rFonts w:ascii="Arial" w:hAnsi="Arial"/>
                        <w:w w:val="85"/>
                        <w:sz w:val="18"/>
                      </w:rPr>
                      <w:t>SICUREZZA</w:t>
                    </w:r>
                    <w:r>
                      <w:rPr>
                        <w:rFonts w:ascii="Arial" w:hAnsi="Arial"/>
                        <w:spacing w:val="-29"/>
                        <w:w w:val="85"/>
                        <w:sz w:val="18"/>
                      </w:rPr>
                      <w:t> </w:t>
                    </w:r>
                    <w:r>
                      <w:rPr>
                        <w:rFonts w:ascii="Arial" w:hAnsi="Arial"/>
                        <w:w w:val="85"/>
                        <w:sz w:val="18"/>
                      </w:rPr>
                      <w:t>E</w:t>
                    </w:r>
                    <w:r>
                      <w:rPr>
                        <w:rFonts w:ascii="Arial" w:hAnsi="Arial"/>
                        <w:spacing w:val="-29"/>
                        <w:w w:val="85"/>
                        <w:sz w:val="18"/>
                      </w:rPr>
                      <w:t> </w:t>
                    </w:r>
                    <w:r>
                      <w:rPr>
                        <w:rFonts w:ascii="Arial" w:hAnsi="Arial"/>
                        <w:w w:val="85"/>
                        <w:sz w:val="18"/>
                      </w:rPr>
                      <w:t>PROTEZIONE</w:t>
                    </w:r>
                    <w:r>
                      <w:rPr>
                        <w:rFonts w:ascii="Arial" w:hAnsi="Arial"/>
                        <w:spacing w:val="-29"/>
                        <w:w w:val="85"/>
                        <w:sz w:val="18"/>
                      </w:rPr>
                      <w:t> </w:t>
                    </w:r>
                    <w:r>
                      <w:rPr>
                        <w:rFonts w:ascii="Arial" w:hAnsi="Arial"/>
                        <w:w w:val="85"/>
                        <w:sz w:val="18"/>
                      </w:rPr>
                      <w:t>NELLE</w:t>
                    </w:r>
                    <w:r>
                      <w:rPr>
                        <w:rFonts w:ascii="Arial" w:hAnsi="Arial"/>
                        <w:spacing w:val="-28"/>
                        <w:w w:val="85"/>
                        <w:sz w:val="18"/>
                      </w:rPr>
                      <w:t> </w:t>
                    </w:r>
                    <w:r>
                      <w:rPr>
                        <w:rFonts w:ascii="Arial" w:hAnsi="Arial"/>
                        <w:w w:val="85"/>
                        <w:sz w:val="18"/>
                      </w:rPr>
                      <w:t>ISTITUZIONI</w:t>
                    </w:r>
                    <w:r>
                      <w:rPr>
                        <w:rFonts w:ascii="Arial" w:hAnsi="Arial"/>
                        <w:spacing w:val="-29"/>
                        <w:w w:val="85"/>
                        <w:sz w:val="18"/>
                      </w:rPr>
                      <w:t> </w:t>
                    </w:r>
                    <w:r>
                      <w:rPr>
                        <w:rFonts w:ascii="Arial" w:hAnsi="Arial"/>
                        <w:w w:val="85"/>
                        <w:sz w:val="18"/>
                      </w:rPr>
                      <w:t>SCOLASTICHE</w:t>
                    </w:r>
                    <w:r>
                      <w:rPr>
                        <w:rFonts w:ascii="Arial" w:hAnsi="Arial"/>
                        <w:spacing w:val="-29"/>
                        <w:w w:val="85"/>
                        <w:sz w:val="18"/>
                      </w:rPr>
                      <w:t> </w:t>
                    </w:r>
                    <w:r>
                      <w:rPr>
                        <w:rFonts w:ascii="Arial" w:hAnsi="Arial"/>
                        <w:w w:val="85"/>
                        <w:sz w:val="18"/>
                      </w:rPr>
                      <w:t>STATALI</w:t>
                    </w:r>
                    <w:r>
                      <w:rPr>
                        <w:rFonts w:ascii="Arial" w:hAnsi="Arial"/>
                        <w:spacing w:val="-29"/>
                        <w:w w:val="85"/>
                        <w:sz w:val="18"/>
                      </w:rPr>
                      <w:t> </w:t>
                    </w:r>
                    <w:r>
                      <w:rPr>
                        <w:rFonts w:ascii="Arial" w:hAnsi="Arial"/>
                        <w:w w:val="85"/>
                        <w:sz w:val="18"/>
                      </w:rPr>
                      <w:t>E</w:t>
                    </w:r>
                    <w:r>
                      <w:rPr>
                        <w:rFonts w:ascii="Arial" w:hAnsi="Arial"/>
                        <w:spacing w:val="-29"/>
                        <w:w w:val="85"/>
                        <w:sz w:val="18"/>
                      </w:rPr>
                      <w:t> </w:t>
                    </w:r>
                    <w:r>
                      <w:rPr>
                        <w:rFonts w:ascii="Arial" w:hAnsi="Arial"/>
                        <w:w w:val="85"/>
                        <w:sz w:val="18"/>
                      </w:rPr>
                      <w:t>PER</w:t>
                    </w:r>
                    <w:r>
                      <w:rPr>
                        <w:rFonts w:ascii="Arial" w:hAnsi="Arial"/>
                        <w:spacing w:val="-30"/>
                        <w:w w:val="85"/>
                        <w:sz w:val="18"/>
                      </w:rPr>
                      <w:t> </w:t>
                    </w:r>
                    <w:r>
                      <w:rPr>
                        <w:rFonts w:ascii="Arial" w:hAnsi="Arial"/>
                        <w:w w:val="85"/>
                        <w:sz w:val="18"/>
                      </w:rPr>
                      <w:t>LO</w:t>
                    </w:r>
                    <w:r>
                      <w:rPr>
                        <w:rFonts w:ascii="Arial" w:hAnsi="Arial"/>
                        <w:spacing w:val="-28"/>
                        <w:w w:val="85"/>
                        <w:sz w:val="18"/>
                      </w:rPr>
                      <w:t> </w:t>
                    </w:r>
                    <w:r>
                      <w:rPr>
                        <w:rFonts w:ascii="Arial" w:hAnsi="Arial"/>
                        <w:w w:val="85"/>
                        <w:sz w:val="18"/>
                      </w:rPr>
                      <w:t>SVOLGIMENTO</w:t>
                    </w:r>
                    <w:r>
                      <w:rPr>
                        <w:rFonts w:ascii="Arial" w:hAnsi="Arial"/>
                        <w:spacing w:val="-29"/>
                        <w:w w:val="85"/>
                        <w:sz w:val="18"/>
                      </w:rPr>
                      <w:t> </w:t>
                    </w:r>
                    <w:r>
                      <w:rPr>
                        <w:rFonts w:ascii="Arial" w:hAnsi="Arial"/>
                        <w:w w:val="85"/>
                        <w:sz w:val="18"/>
                      </w:rPr>
                      <w:t>IN</w:t>
                    </w:r>
                  </w:hyperlink>
                  <w:r>
                    <w:rPr>
                      <w:rFonts w:ascii="Arial" w:hAnsi="Arial"/>
                      <w:w w:val="85"/>
                      <w:sz w:val="18"/>
                    </w:rPr>
                    <w:t> </w:t>
                  </w:r>
                  <w:hyperlink w:history="true" w:anchor="_bookmark278">
                    <w:r>
                      <w:rPr>
                        <w:rFonts w:ascii="Arial" w:hAnsi="Arial"/>
                        <w:w w:val="85"/>
                        <w:sz w:val="18"/>
                      </w:rPr>
                      <w:t>CONDIZIONI</w:t>
                    </w:r>
                    <w:r>
                      <w:rPr>
                        <w:rFonts w:ascii="Arial" w:hAnsi="Arial"/>
                        <w:spacing w:val="-13"/>
                        <w:w w:val="85"/>
                        <w:sz w:val="18"/>
                      </w:rPr>
                      <w:t> </w:t>
                    </w:r>
                    <w:r>
                      <w:rPr>
                        <w:rFonts w:ascii="Arial" w:hAnsi="Arial"/>
                        <w:w w:val="85"/>
                        <w:sz w:val="18"/>
                      </w:rPr>
                      <w:t>DI</w:t>
                    </w:r>
                    <w:r>
                      <w:rPr>
                        <w:rFonts w:ascii="Arial" w:hAnsi="Arial"/>
                        <w:spacing w:val="-13"/>
                        <w:w w:val="85"/>
                        <w:sz w:val="18"/>
                      </w:rPr>
                      <w:t> </w:t>
                    </w:r>
                    <w:r>
                      <w:rPr>
                        <w:rFonts w:ascii="Arial" w:hAnsi="Arial"/>
                        <w:w w:val="85"/>
                        <w:sz w:val="18"/>
                      </w:rPr>
                      <w:t>SICUREZZA</w:t>
                    </w:r>
                    <w:r>
                      <w:rPr>
                        <w:rFonts w:ascii="Arial" w:hAnsi="Arial"/>
                        <w:spacing w:val="-12"/>
                        <w:w w:val="85"/>
                        <w:sz w:val="18"/>
                      </w:rPr>
                      <w:t> </w:t>
                    </w:r>
                    <w:r>
                      <w:rPr>
                        <w:rFonts w:ascii="Arial" w:hAnsi="Arial"/>
                        <w:w w:val="85"/>
                        <w:sz w:val="18"/>
                      </w:rPr>
                      <w:t>DELL</w:t>
                    </w:r>
                    <w:r>
                      <w:rPr>
                        <w:rFonts w:ascii="Arial" w:hAnsi="Arial"/>
                        <w:w w:val="85"/>
                        <w:sz w:val="22"/>
                      </w:rPr>
                      <w:t>’</w:t>
                    </w:r>
                    <w:r>
                      <w:rPr>
                        <w:rFonts w:ascii="Arial" w:hAnsi="Arial"/>
                        <w:w w:val="85"/>
                        <w:sz w:val="18"/>
                      </w:rPr>
                      <w:t>ANNO</w:t>
                    </w:r>
                    <w:r>
                      <w:rPr>
                        <w:rFonts w:ascii="Arial" w:hAnsi="Arial"/>
                        <w:spacing w:val="-12"/>
                        <w:w w:val="85"/>
                        <w:sz w:val="18"/>
                      </w:rPr>
                      <w:t> </w:t>
                    </w:r>
                    <w:r>
                      <w:rPr>
                        <w:rFonts w:ascii="Arial" w:hAnsi="Arial"/>
                        <w:w w:val="85"/>
                        <w:sz w:val="18"/>
                      </w:rPr>
                      <w:t>SCOLASTICO</w:t>
                    </w:r>
                    <w:r>
                      <w:rPr>
                        <w:rFonts w:ascii="Arial" w:hAnsi="Arial"/>
                        <w:spacing w:val="-12"/>
                        <w:w w:val="85"/>
                        <w:sz w:val="18"/>
                      </w:rPr>
                      <w:t> </w:t>
                    </w:r>
                    <w:r>
                      <w:rPr>
                        <w:rFonts w:ascii="Arial" w:hAnsi="Arial"/>
                        <w:w w:val="85"/>
                        <w:sz w:val="22"/>
                      </w:rPr>
                      <w:t>2020/2021</w:t>
                      <w:tab/>
                    </w:r>
                    <w:r>
                      <w:rPr>
                        <w:rFonts w:ascii="Arial" w:hAnsi="Arial"/>
                        <w:spacing w:val="-7"/>
                        <w:w w:val="95"/>
                        <w:sz w:val="22"/>
                      </w:rPr>
                      <w:t>393</w:t>
                    </w:r>
                  </w:hyperlink>
                </w:p>
                <w:p>
                  <w:pPr>
                    <w:tabs>
                      <w:tab w:pos="8704" w:val="left" w:leader="dot"/>
                    </w:tabs>
                    <w:spacing w:before="2"/>
                    <w:ind w:left="240" w:right="0" w:firstLine="0"/>
                    <w:jc w:val="left"/>
                    <w:rPr>
                      <w:rFonts w:ascii="Arial"/>
                      <w:sz w:val="22"/>
                    </w:rPr>
                  </w:pPr>
                  <w:hyperlink w:history="true" w:anchor="_bookmark279">
                    <w:r>
                      <w:rPr>
                        <w:rFonts w:ascii="Arial"/>
                        <w:w w:val="85"/>
                        <w:sz w:val="22"/>
                      </w:rPr>
                      <w:t>A</w:t>
                    </w:r>
                    <w:r>
                      <w:rPr>
                        <w:rFonts w:ascii="Arial"/>
                        <w:w w:val="85"/>
                        <w:sz w:val="18"/>
                      </w:rPr>
                      <w:t>RT</w:t>
                    </w:r>
                    <w:r>
                      <w:rPr>
                        <w:rFonts w:ascii="Arial"/>
                        <w:w w:val="85"/>
                        <w:sz w:val="22"/>
                      </w:rPr>
                      <w:t>.223</w:t>
                    </w:r>
                    <w:r>
                      <w:rPr>
                        <w:rFonts w:ascii="Arial"/>
                        <w:spacing w:val="-31"/>
                        <w:w w:val="85"/>
                        <w:sz w:val="22"/>
                      </w:rPr>
                      <w:t> </w:t>
                    </w:r>
                    <w:r>
                      <w:rPr>
                        <w:rFonts w:ascii="Arial"/>
                        <w:w w:val="85"/>
                        <w:sz w:val="22"/>
                      </w:rPr>
                      <w:t>E</w:t>
                    </w:r>
                    <w:r>
                      <w:rPr>
                        <w:rFonts w:ascii="Arial"/>
                        <w:w w:val="85"/>
                        <w:sz w:val="18"/>
                      </w:rPr>
                      <w:t>DILIZIA</w:t>
                    </w:r>
                    <w:r>
                      <w:rPr>
                        <w:rFonts w:ascii="Arial"/>
                        <w:spacing w:val="-23"/>
                        <w:w w:val="85"/>
                        <w:sz w:val="18"/>
                      </w:rPr>
                      <w:t> </w:t>
                    </w:r>
                    <w:r>
                      <w:rPr>
                        <w:rFonts w:ascii="Arial"/>
                        <w:w w:val="85"/>
                        <w:sz w:val="18"/>
                      </w:rPr>
                      <w:t>SCOLASTICA</w:t>
                      <w:tab/>
                    </w:r>
                    <w:r>
                      <w:rPr>
                        <w:rFonts w:ascii="Arial"/>
                        <w:w w:val="90"/>
                        <w:sz w:val="22"/>
                      </w:rPr>
                      <w:t>398</w:t>
                    </w:r>
                  </w:hyperlink>
                </w:p>
                <w:p>
                  <w:pPr>
                    <w:tabs>
                      <w:tab w:pos="8704" w:val="left" w:leader="dot"/>
                    </w:tabs>
                    <w:spacing w:before="32"/>
                    <w:ind w:left="240" w:right="0" w:firstLine="0"/>
                    <w:jc w:val="left"/>
                    <w:rPr>
                      <w:rFonts w:ascii="Arial"/>
                      <w:sz w:val="22"/>
                    </w:rPr>
                  </w:pPr>
                  <w:hyperlink w:history="true" w:anchor="_bookmark280">
                    <w:r>
                      <w:rPr>
                        <w:rFonts w:ascii="Arial"/>
                        <w:w w:val="85"/>
                        <w:sz w:val="22"/>
                      </w:rPr>
                      <w:t>A</w:t>
                    </w:r>
                    <w:r>
                      <w:rPr>
                        <w:rFonts w:ascii="Arial"/>
                        <w:w w:val="85"/>
                        <w:sz w:val="18"/>
                      </w:rPr>
                      <w:t>RT</w:t>
                    </w:r>
                    <w:r>
                      <w:rPr>
                        <w:rFonts w:ascii="Arial"/>
                        <w:w w:val="85"/>
                        <w:sz w:val="22"/>
                      </w:rPr>
                      <w:t>.224</w:t>
                    </w:r>
                    <w:r>
                      <w:rPr>
                        <w:rFonts w:ascii="Arial"/>
                        <w:spacing w:val="-26"/>
                        <w:w w:val="85"/>
                        <w:sz w:val="22"/>
                      </w:rPr>
                      <w:t> </w:t>
                    </w:r>
                    <w:r>
                      <w:rPr>
                        <w:rFonts w:ascii="Arial"/>
                        <w:w w:val="85"/>
                        <w:sz w:val="22"/>
                      </w:rPr>
                      <w:t>M</w:t>
                    </w:r>
                    <w:r>
                      <w:rPr>
                        <w:rFonts w:ascii="Arial"/>
                        <w:w w:val="85"/>
                        <w:sz w:val="18"/>
                      </w:rPr>
                      <w:t>ISURE</w:t>
                    </w:r>
                    <w:r>
                      <w:rPr>
                        <w:rFonts w:ascii="Arial"/>
                        <w:spacing w:val="-15"/>
                        <w:w w:val="85"/>
                        <w:sz w:val="18"/>
                      </w:rPr>
                      <w:t> </w:t>
                    </w:r>
                    <w:r>
                      <w:rPr>
                        <w:rFonts w:ascii="Arial"/>
                        <w:w w:val="85"/>
                        <w:sz w:val="18"/>
                      </w:rPr>
                      <w:t>DI</w:t>
                    </w:r>
                    <w:r>
                      <w:rPr>
                        <w:rFonts w:ascii="Arial"/>
                        <w:spacing w:val="-15"/>
                        <w:w w:val="85"/>
                        <w:sz w:val="18"/>
                      </w:rPr>
                      <w:t> </w:t>
                    </w:r>
                    <w:r>
                      <w:rPr>
                        <w:rFonts w:ascii="Arial"/>
                        <w:w w:val="85"/>
                        <w:sz w:val="18"/>
                      </w:rPr>
                      <w:t>SOSTEGNO</w:t>
                    </w:r>
                    <w:r>
                      <w:rPr>
                        <w:rFonts w:ascii="Arial"/>
                        <w:spacing w:val="-17"/>
                        <w:w w:val="85"/>
                        <w:sz w:val="18"/>
                      </w:rPr>
                      <w:t> </w:t>
                    </w:r>
                    <w:r>
                      <w:rPr>
                        <w:rFonts w:ascii="Arial"/>
                        <w:w w:val="85"/>
                        <w:sz w:val="18"/>
                      </w:rPr>
                      <w:t>ECONOMICO</w:t>
                    </w:r>
                    <w:r>
                      <w:rPr>
                        <w:rFonts w:ascii="Arial"/>
                        <w:spacing w:val="-14"/>
                        <w:w w:val="85"/>
                        <w:sz w:val="18"/>
                      </w:rPr>
                      <w:t> </w:t>
                    </w:r>
                    <w:r>
                      <w:rPr>
                        <w:rFonts w:ascii="Arial"/>
                        <w:w w:val="85"/>
                        <w:sz w:val="18"/>
                      </w:rPr>
                      <w:t>AL</w:t>
                    </w:r>
                    <w:r>
                      <w:rPr>
                        <w:rFonts w:ascii="Arial"/>
                        <w:spacing w:val="-15"/>
                        <w:w w:val="85"/>
                        <w:sz w:val="18"/>
                      </w:rPr>
                      <w:t> </w:t>
                    </w:r>
                    <w:r>
                      <w:rPr>
                        <w:rFonts w:ascii="Arial"/>
                        <w:w w:val="85"/>
                        <w:sz w:val="18"/>
                      </w:rPr>
                      <w:t>SISTEMA</w:t>
                    </w:r>
                    <w:r>
                      <w:rPr>
                        <w:rFonts w:ascii="Arial"/>
                        <w:spacing w:val="-16"/>
                        <w:w w:val="85"/>
                        <w:sz w:val="18"/>
                      </w:rPr>
                      <w:t> </w:t>
                    </w:r>
                    <w:r>
                      <w:rPr>
                        <w:rFonts w:ascii="Arial"/>
                        <w:w w:val="85"/>
                        <w:sz w:val="18"/>
                      </w:rPr>
                      <w:t>INTEGRATO</w:t>
                    </w:r>
                    <w:r>
                      <w:rPr>
                        <w:rFonts w:ascii="Arial"/>
                        <w:spacing w:val="-15"/>
                        <w:w w:val="85"/>
                        <w:sz w:val="18"/>
                      </w:rPr>
                      <w:t> </w:t>
                    </w:r>
                    <w:r>
                      <w:rPr>
                        <w:rFonts w:ascii="Arial"/>
                        <w:w w:val="85"/>
                        <w:sz w:val="18"/>
                      </w:rPr>
                      <w:t>DA</w:t>
                    </w:r>
                    <w:r>
                      <w:rPr>
                        <w:rFonts w:ascii="Arial"/>
                        <w:spacing w:val="-16"/>
                        <w:w w:val="85"/>
                        <w:sz w:val="18"/>
                      </w:rPr>
                      <w:t> </w:t>
                    </w:r>
                    <w:r>
                      <w:rPr>
                        <w:rFonts w:ascii="Arial"/>
                        <w:w w:val="85"/>
                        <w:sz w:val="18"/>
                      </w:rPr>
                      <w:t>ZERO</w:t>
                    </w:r>
                    <w:r>
                      <w:rPr>
                        <w:rFonts w:ascii="Arial"/>
                        <w:spacing w:val="-15"/>
                        <w:w w:val="85"/>
                        <w:sz w:val="18"/>
                      </w:rPr>
                      <w:t> </w:t>
                    </w:r>
                    <w:r>
                      <w:rPr>
                        <w:rFonts w:ascii="Arial"/>
                        <w:w w:val="85"/>
                        <w:sz w:val="18"/>
                      </w:rPr>
                      <w:t>A</w:t>
                    </w:r>
                    <w:r>
                      <w:rPr>
                        <w:rFonts w:ascii="Arial"/>
                        <w:spacing w:val="-16"/>
                        <w:w w:val="85"/>
                        <w:sz w:val="18"/>
                      </w:rPr>
                      <w:t> </w:t>
                    </w:r>
                    <w:r>
                      <w:rPr>
                        <w:rFonts w:ascii="Arial"/>
                        <w:w w:val="85"/>
                        <w:sz w:val="18"/>
                      </w:rPr>
                      <w:t>SEI</w:t>
                    </w:r>
                    <w:r>
                      <w:rPr>
                        <w:rFonts w:ascii="Arial"/>
                        <w:spacing w:val="-16"/>
                        <w:w w:val="85"/>
                        <w:sz w:val="18"/>
                      </w:rPr>
                      <w:t> </w:t>
                    </w:r>
                    <w:r>
                      <w:rPr>
                        <w:rFonts w:ascii="Arial"/>
                        <w:w w:val="85"/>
                        <w:sz w:val="18"/>
                      </w:rPr>
                      <w:t>ANNI</w:t>
                      <w:tab/>
                    </w:r>
                    <w:r>
                      <w:rPr>
                        <w:rFonts w:ascii="Arial"/>
                        <w:w w:val="90"/>
                        <w:sz w:val="22"/>
                      </w:rPr>
                      <w:t>400</w:t>
                    </w:r>
                  </w:hyperlink>
                </w:p>
                <w:p>
                  <w:pPr>
                    <w:tabs>
                      <w:tab w:pos="8704" w:val="left" w:leader="dot"/>
                    </w:tabs>
                    <w:spacing w:before="33"/>
                    <w:ind w:left="240" w:right="0" w:firstLine="0"/>
                    <w:jc w:val="left"/>
                    <w:rPr>
                      <w:rFonts w:ascii="Arial" w:hAnsi="Arial"/>
                      <w:sz w:val="22"/>
                    </w:rPr>
                  </w:pPr>
                  <w:hyperlink w:history="true" w:anchor="_bookmark281">
                    <w:r>
                      <w:rPr>
                        <w:rFonts w:ascii="Arial" w:hAnsi="Arial"/>
                        <w:w w:val="85"/>
                        <w:sz w:val="22"/>
                      </w:rPr>
                      <w:t>A</w:t>
                    </w:r>
                    <w:r>
                      <w:rPr>
                        <w:rFonts w:ascii="Arial" w:hAnsi="Arial"/>
                        <w:w w:val="85"/>
                        <w:sz w:val="18"/>
                      </w:rPr>
                      <w:t>RT</w:t>
                    </w:r>
                    <w:r>
                      <w:rPr>
                        <w:rFonts w:ascii="Arial" w:hAnsi="Arial"/>
                        <w:w w:val="85"/>
                        <w:sz w:val="22"/>
                      </w:rPr>
                      <w:t>.225</w:t>
                    </w:r>
                    <w:r>
                      <w:rPr>
                        <w:rFonts w:ascii="Arial" w:hAnsi="Arial"/>
                        <w:spacing w:val="-35"/>
                        <w:w w:val="85"/>
                        <w:sz w:val="22"/>
                      </w:rPr>
                      <w:t> </w:t>
                    </w:r>
                    <w:r>
                      <w:rPr>
                        <w:rFonts w:ascii="Arial" w:hAnsi="Arial"/>
                        <w:w w:val="85"/>
                        <w:sz w:val="22"/>
                      </w:rPr>
                      <w:t>M</w:t>
                    </w:r>
                    <w:r>
                      <w:rPr>
                        <w:rFonts w:ascii="Arial" w:hAnsi="Arial"/>
                        <w:w w:val="85"/>
                        <w:sz w:val="18"/>
                      </w:rPr>
                      <w:t>ISURE</w:t>
                    </w:r>
                    <w:r>
                      <w:rPr>
                        <w:rFonts w:ascii="Arial" w:hAnsi="Arial"/>
                        <w:spacing w:val="-25"/>
                        <w:w w:val="85"/>
                        <w:sz w:val="18"/>
                      </w:rPr>
                      <w:t> </w:t>
                    </w:r>
                    <w:r>
                      <w:rPr>
                        <w:rFonts w:ascii="Arial" w:hAnsi="Arial"/>
                        <w:w w:val="85"/>
                        <w:sz w:val="18"/>
                      </w:rPr>
                      <w:t>PER</w:t>
                    </w:r>
                    <w:r>
                      <w:rPr>
                        <w:rFonts w:ascii="Arial" w:hAnsi="Arial"/>
                        <w:spacing w:val="-24"/>
                        <w:w w:val="85"/>
                        <w:sz w:val="18"/>
                      </w:rPr>
                      <w:t> </w:t>
                    </w:r>
                    <w:r>
                      <w:rPr>
                        <w:rFonts w:ascii="Arial" w:hAnsi="Arial"/>
                        <w:w w:val="85"/>
                        <w:sz w:val="18"/>
                      </w:rPr>
                      <w:t>IL</w:t>
                    </w:r>
                    <w:r>
                      <w:rPr>
                        <w:rFonts w:ascii="Arial" w:hAnsi="Arial"/>
                        <w:spacing w:val="-24"/>
                        <w:w w:val="85"/>
                        <w:sz w:val="18"/>
                      </w:rPr>
                      <w:t> </w:t>
                    </w:r>
                    <w:r>
                      <w:rPr>
                        <w:rFonts w:ascii="Arial" w:hAnsi="Arial"/>
                        <w:w w:val="85"/>
                        <w:sz w:val="18"/>
                      </w:rPr>
                      <w:t>SISTEMA</w:t>
                    </w:r>
                    <w:r>
                      <w:rPr>
                        <w:rFonts w:ascii="Arial" w:hAnsi="Arial"/>
                        <w:spacing w:val="-26"/>
                        <w:w w:val="85"/>
                        <w:sz w:val="18"/>
                      </w:rPr>
                      <w:t> </w:t>
                    </w:r>
                    <w:r>
                      <w:rPr>
                        <w:rFonts w:ascii="Arial" w:hAnsi="Arial"/>
                        <w:w w:val="85"/>
                        <w:sz w:val="18"/>
                      </w:rPr>
                      <w:t>INFORMATIVO</w:t>
                    </w:r>
                    <w:r>
                      <w:rPr>
                        <w:rFonts w:ascii="Arial" w:hAnsi="Arial"/>
                        <w:spacing w:val="-24"/>
                        <w:w w:val="85"/>
                        <w:sz w:val="18"/>
                      </w:rPr>
                      <w:t> </w:t>
                    </w:r>
                    <w:r>
                      <w:rPr>
                        <w:rFonts w:ascii="Arial" w:hAnsi="Arial"/>
                        <w:w w:val="85"/>
                        <w:sz w:val="18"/>
                      </w:rPr>
                      <w:t>PER</w:t>
                    </w:r>
                    <w:r>
                      <w:rPr>
                        <w:rFonts w:ascii="Arial" w:hAnsi="Arial"/>
                        <w:spacing w:val="-25"/>
                        <w:w w:val="85"/>
                        <w:sz w:val="18"/>
                      </w:rPr>
                      <w:t> </w:t>
                    </w:r>
                    <w:r>
                      <w:rPr>
                        <w:rFonts w:ascii="Arial" w:hAnsi="Arial"/>
                        <w:w w:val="85"/>
                        <w:sz w:val="18"/>
                      </w:rPr>
                      <w:t>IL</w:t>
                    </w:r>
                    <w:r>
                      <w:rPr>
                        <w:rFonts w:ascii="Arial" w:hAnsi="Arial"/>
                        <w:spacing w:val="-24"/>
                        <w:w w:val="85"/>
                        <w:sz w:val="18"/>
                      </w:rPr>
                      <w:t> </w:t>
                    </w:r>
                    <w:r>
                      <w:rPr>
                        <w:rFonts w:ascii="Arial" w:hAnsi="Arial"/>
                        <w:w w:val="85"/>
                        <w:sz w:val="18"/>
                      </w:rPr>
                      <w:t>SUPPORTO</w:t>
                    </w:r>
                    <w:r>
                      <w:rPr>
                        <w:rFonts w:ascii="Arial" w:hAnsi="Arial"/>
                        <w:spacing w:val="-24"/>
                        <w:w w:val="85"/>
                        <w:sz w:val="18"/>
                      </w:rPr>
                      <w:t> </w:t>
                    </w:r>
                    <w:r>
                      <w:rPr>
                        <w:rFonts w:ascii="Arial" w:hAnsi="Arial"/>
                        <w:w w:val="85"/>
                        <w:sz w:val="18"/>
                      </w:rPr>
                      <w:t>ALL</w:t>
                    </w:r>
                    <w:r>
                      <w:rPr>
                        <w:rFonts w:ascii="Arial" w:hAnsi="Arial"/>
                        <w:w w:val="85"/>
                        <w:sz w:val="22"/>
                      </w:rPr>
                      <w:t>’</w:t>
                    </w:r>
                    <w:r>
                      <w:rPr>
                        <w:rFonts w:ascii="Arial" w:hAnsi="Arial"/>
                        <w:w w:val="85"/>
                        <w:sz w:val="18"/>
                      </w:rPr>
                      <w:t>ISTRUZIONE</w:t>
                    </w:r>
                    <w:r>
                      <w:rPr>
                        <w:rFonts w:ascii="Arial" w:hAnsi="Arial"/>
                        <w:spacing w:val="-25"/>
                        <w:w w:val="85"/>
                        <w:sz w:val="18"/>
                      </w:rPr>
                      <w:t> </w:t>
                    </w:r>
                    <w:r>
                      <w:rPr>
                        <w:rFonts w:ascii="Arial" w:hAnsi="Arial"/>
                        <w:w w:val="85"/>
                        <w:sz w:val="18"/>
                      </w:rPr>
                      <w:t>SCOLASTICA</w:t>
                      <w:tab/>
                    </w:r>
                    <w:r>
                      <w:rPr>
                        <w:rFonts w:ascii="Arial" w:hAnsi="Arial"/>
                        <w:w w:val="90"/>
                        <w:sz w:val="22"/>
                      </w:rPr>
                      <w:t>401</w:t>
                    </w:r>
                  </w:hyperlink>
                </w:p>
                <w:p>
                  <w:pPr>
                    <w:spacing w:before="35"/>
                    <w:ind w:left="240" w:right="0" w:firstLine="0"/>
                    <w:jc w:val="left"/>
                    <w:rPr>
                      <w:rFonts w:ascii="Arial" w:hAnsi="Arial"/>
                      <w:sz w:val="18"/>
                    </w:rPr>
                  </w:pPr>
                  <w:hyperlink w:history="true" w:anchor="_bookmark282">
                    <w:r>
                      <w:rPr>
                        <w:rFonts w:ascii="Arial" w:hAnsi="Arial"/>
                        <w:w w:val="85"/>
                        <w:sz w:val="22"/>
                      </w:rPr>
                      <w:t>A</w:t>
                    </w:r>
                    <w:r>
                      <w:rPr>
                        <w:rFonts w:ascii="Arial" w:hAnsi="Arial"/>
                        <w:w w:val="85"/>
                        <w:sz w:val="18"/>
                      </w:rPr>
                      <w:t>RT</w:t>
                    </w:r>
                    <w:r>
                      <w:rPr>
                        <w:rFonts w:ascii="Arial" w:hAnsi="Arial"/>
                        <w:w w:val="85"/>
                        <w:sz w:val="22"/>
                      </w:rPr>
                      <w:t>.225-</w:t>
                    </w:r>
                    <w:r>
                      <w:rPr>
                        <w:rFonts w:ascii="Arial" w:hAnsi="Arial"/>
                        <w:w w:val="85"/>
                        <w:sz w:val="18"/>
                      </w:rPr>
                      <w:t>BIS </w:t>
                    </w:r>
                    <w:r>
                      <w:rPr>
                        <w:rFonts w:ascii="Arial" w:hAnsi="Arial"/>
                        <w:w w:val="85"/>
                        <w:sz w:val="22"/>
                      </w:rPr>
                      <w:t>F</w:t>
                    </w:r>
                    <w:r>
                      <w:rPr>
                        <w:rFonts w:ascii="Arial" w:hAnsi="Arial"/>
                        <w:w w:val="85"/>
                        <w:sz w:val="18"/>
                      </w:rPr>
                      <w:t>ONDO PER L</w:t>
                    </w:r>
                    <w:r>
                      <w:rPr>
                        <w:rFonts w:ascii="Arial" w:hAnsi="Arial"/>
                        <w:w w:val="85"/>
                        <w:sz w:val="22"/>
                      </w:rPr>
                      <w:t>'</w:t>
                    </w:r>
                    <w:r>
                      <w:rPr>
                        <w:rFonts w:ascii="Arial" w:hAnsi="Arial"/>
                        <w:w w:val="85"/>
                        <w:sz w:val="18"/>
                      </w:rPr>
                      <w:t>EMERGENZA EPIDEMIOLOGICA DA </w:t>
                    </w:r>
                    <w:r>
                      <w:rPr>
                        <w:rFonts w:ascii="Arial" w:hAnsi="Arial"/>
                        <w:w w:val="85"/>
                        <w:sz w:val="22"/>
                      </w:rPr>
                      <w:t>COVID-19 </w:t>
                    </w:r>
                    <w:r>
                      <w:rPr>
                        <w:rFonts w:ascii="Arial" w:hAnsi="Arial"/>
                        <w:w w:val="85"/>
                        <w:sz w:val="18"/>
                      </w:rPr>
                      <w:t>PRESSO IL </w:t>
                    </w:r>
                    <w:r>
                      <w:rPr>
                        <w:rFonts w:ascii="Arial" w:hAnsi="Arial"/>
                        <w:w w:val="85"/>
                        <w:sz w:val="22"/>
                      </w:rPr>
                      <w:t>M</w:t>
                    </w:r>
                    <w:r>
                      <w:rPr>
                        <w:rFonts w:ascii="Arial" w:hAnsi="Arial"/>
                        <w:w w:val="85"/>
                        <w:sz w:val="18"/>
                      </w:rPr>
                      <w:t>INISTERO DELL</w:t>
                    </w:r>
                    <w:r>
                      <w:rPr>
                        <w:rFonts w:ascii="Arial" w:hAnsi="Arial"/>
                        <w:w w:val="85"/>
                        <w:sz w:val="22"/>
                      </w:rPr>
                      <w:t>’</w:t>
                    </w:r>
                    <w:r>
                      <w:rPr>
                        <w:rFonts w:ascii="Arial" w:hAnsi="Arial"/>
                        <w:w w:val="85"/>
                        <w:sz w:val="18"/>
                      </w:rPr>
                      <w:t>ISTRUZIONE</w:t>
                    </w:r>
                  </w:hyperlink>
                </w:p>
                <w:p>
                  <w:pPr>
                    <w:spacing w:before="33"/>
                    <w:ind w:left="291" w:right="0" w:firstLine="0"/>
                    <w:jc w:val="left"/>
                    <w:rPr>
                      <w:rFonts w:ascii="Arial"/>
                      <w:sz w:val="22"/>
                    </w:rPr>
                  </w:pPr>
                  <w:hyperlink w:history="true" w:anchor="_bookmark282">
                    <w:r>
                      <w:rPr>
                        <w:rFonts w:ascii="Arial"/>
                        <w:w w:val="90"/>
                        <w:sz w:val="22"/>
                      </w:rPr>
                      <w:t>........................................................................................................................................................ 402</w:t>
                    </w:r>
                  </w:hyperlink>
                </w:p>
                <w:p>
                  <w:pPr>
                    <w:tabs>
                      <w:tab w:pos="8704" w:val="left" w:leader="dot"/>
                    </w:tabs>
                    <w:spacing w:line="273" w:lineRule="auto" w:before="32"/>
                    <w:ind w:left="240" w:right="18" w:firstLine="0"/>
                    <w:jc w:val="left"/>
                    <w:rPr>
                      <w:rFonts w:ascii="Arial" w:hAnsi="Arial"/>
                      <w:sz w:val="22"/>
                    </w:rPr>
                  </w:pPr>
                  <w:hyperlink w:history="true" w:anchor="_bookmark283">
                    <w:r>
                      <w:rPr>
                        <w:rFonts w:ascii="Arial" w:hAnsi="Arial"/>
                        <w:w w:val="85"/>
                        <w:sz w:val="22"/>
                      </w:rPr>
                      <w:t>A</w:t>
                    </w:r>
                    <w:r>
                      <w:rPr>
                        <w:rFonts w:ascii="Arial" w:hAnsi="Arial"/>
                        <w:w w:val="85"/>
                        <w:sz w:val="18"/>
                      </w:rPr>
                      <w:t>RT</w:t>
                    </w:r>
                    <w:r>
                      <w:rPr>
                        <w:rFonts w:ascii="Arial" w:hAnsi="Arial"/>
                        <w:w w:val="85"/>
                        <w:sz w:val="22"/>
                      </w:rPr>
                      <w:t>.226 A</w:t>
                    </w:r>
                    <w:r>
                      <w:rPr>
                        <w:rFonts w:ascii="Arial" w:hAnsi="Arial"/>
                        <w:w w:val="85"/>
                        <w:sz w:val="18"/>
                      </w:rPr>
                      <w:t>TTIVITÀ DI FORMAZIONE A DISTANZA E CONSERVAZIONE DELLA VALIDITÀ DELL</w:t>
                    </w:r>
                    <w:r>
                      <w:rPr>
                        <w:rFonts w:ascii="Arial" w:hAnsi="Arial"/>
                        <w:w w:val="85"/>
                        <w:sz w:val="22"/>
                      </w:rPr>
                      <w:t>’</w:t>
                    </w:r>
                    <w:r>
                      <w:rPr>
                        <w:rFonts w:ascii="Arial" w:hAnsi="Arial"/>
                        <w:w w:val="85"/>
                        <w:sz w:val="18"/>
                      </w:rPr>
                      <w:t>ANNO SCOLASTICO O</w:t>
                    </w:r>
                  </w:hyperlink>
                  <w:r>
                    <w:rPr>
                      <w:rFonts w:ascii="Arial" w:hAnsi="Arial"/>
                      <w:w w:val="85"/>
                      <w:sz w:val="18"/>
                    </w:rPr>
                    <w:t> </w:t>
                  </w:r>
                  <w:hyperlink w:history="true" w:anchor="_bookmark283">
                    <w:r>
                      <w:rPr>
                        <w:rFonts w:ascii="Arial" w:hAnsi="Arial"/>
                        <w:w w:val="90"/>
                        <w:sz w:val="18"/>
                      </w:rPr>
                      <w:t>FORMATIVO</w:t>
                      <w:tab/>
                    </w:r>
                    <w:r>
                      <w:rPr>
                        <w:rFonts w:ascii="Arial" w:hAnsi="Arial"/>
                        <w:spacing w:val="-7"/>
                        <w:w w:val="90"/>
                        <w:sz w:val="22"/>
                      </w:rPr>
                      <w:t>403</w:t>
                    </w:r>
                  </w:hyperlink>
                </w:p>
              </w:txbxContent>
            </v:textbox>
            <w10:wrap type="none"/>
          </v:shape>
        </w:pict>
      </w:r>
      <w:r>
        <w:rPr/>
        <w:pict>
          <v:shape style="position:absolute;margin-left:71.024002pt;margin-top:264.609985pt;width:453pt;height:133.65pt;mso-position-horizontal-relative:page;mso-position-vertical-relative:page;z-index:-279222272" type="#_x0000_t202" filled="false" stroked="false">
            <v:textbox inset="0,0,0,0">
              <w:txbxContent>
                <w:p>
                  <w:pPr>
                    <w:tabs>
                      <w:tab w:pos="8673" w:val="left" w:leader="dot"/>
                    </w:tabs>
                    <w:spacing w:line="251" w:lineRule="exact" w:before="0"/>
                    <w:ind w:left="20" w:right="0" w:firstLine="0"/>
                    <w:jc w:val="left"/>
                    <w:rPr>
                      <w:rFonts w:ascii="Arial" w:hAnsi="Arial"/>
                      <w:b/>
                      <w:sz w:val="24"/>
                    </w:rPr>
                  </w:pPr>
                  <w:hyperlink w:history="true" w:anchor="_bookmark284">
                    <w:r>
                      <w:rPr>
                        <w:rFonts w:ascii="Arial" w:hAnsi="Arial"/>
                        <w:b/>
                        <w:w w:val="85"/>
                        <w:sz w:val="24"/>
                      </w:rPr>
                      <w:t>CAPO</w:t>
                    </w:r>
                    <w:r>
                      <w:rPr>
                        <w:rFonts w:ascii="Arial" w:hAnsi="Arial"/>
                        <w:b/>
                        <w:spacing w:val="-14"/>
                        <w:w w:val="85"/>
                        <w:sz w:val="24"/>
                      </w:rPr>
                      <w:t> </w:t>
                    </w:r>
                    <w:r>
                      <w:rPr>
                        <w:rFonts w:ascii="Arial" w:hAnsi="Arial"/>
                        <w:b/>
                        <w:w w:val="85"/>
                        <w:sz w:val="24"/>
                      </w:rPr>
                      <w:t>IX</w:t>
                    </w:r>
                    <w:r>
                      <w:rPr>
                        <w:rFonts w:ascii="Arial" w:hAnsi="Arial"/>
                        <w:b/>
                        <w:spacing w:val="-16"/>
                        <w:w w:val="85"/>
                        <w:sz w:val="24"/>
                      </w:rPr>
                      <w:t> </w:t>
                    </w:r>
                    <w:r>
                      <w:rPr>
                        <w:rFonts w:ascii="Arial" w:hAnsi="Arial"/>
                        <w:b/>
                        <w:w w:val="85"/>
                        <w:sz w:val="24"/>
                      </w:rPr>
                      <w:t>MISURE</w:t>
                    </w:r>
                    <w:r>
                      <w:rPr>
                        <w:rFonts w:ascii="Arial" w:hAnsi="Arial"/>
                        <w:b/>
                        <w:spacing w:val="-14"/>
                        <w:w w:val="85"/>
                        <w:sz w:val="24"/>
                      </w:rPr>
                      <w:t> </w:t>
                    </w:r>
                    <w:r>
                      <w:rPr>
                        <w:rFonts w:ascii="Arial" w:hAnsi="Arial"/>
                        <w:b/>
                        <w:w w:val="85"/>
                        <w:sz w:val="24"/>
                      </w:rPr>
                      <w:t>IN</w:t>
                    </w:r>
                    <w:r>
                      <w:rPr>
                        <w:rFonts w:ascii="Arial" w:hAnsi="Arial"/>
                        <w:b/>
                        <w:spacing w:val="-14"/>
                        <w:w w:val="85"/>
                        <w:sz w:val="24"/>
                      </w:rPr>
                      <w:t> </w:t>
                    </w:r>
                    <w:r>
                      <w:rPr>
                        <w:rFonts w:ascii="Arial" w:hAnsi="Arial"/>
                        <w:b/>
                        <w:w w:val="85"/>
                        <w:sz w:val="24"/>
                      </w:rPr>
                      <w:t>MATERIA</w:t>
                    </w:r>
                    <w:r>
                      <w:rPr>
                        <w:rFonts w:ascii="Arial" w:hAnsi="Arial"/>
                        <w:b/>
                        <w:spacing w:val="-14"/>
                        <w:w w:val="85"/>
                        <w:sz w:val="24"/>
                      </w:rPr>
                      <w:t> </w:t>
                    </w:r>
                    <w:r>
                      <w:rPr>
                        <w:rFonts w:ascii="Arial" w:hAnsi="Arial"/>
                        <w:b/>
                        <w:w w:val="85"/>
                        <w:sz w:val="24"/>
                      </w:rPr>
                      <w:t>DI</w:t>
                    </w:r>
                    <w:r>
                      <w:rPr>
                        <w:rFonts w:ascii="Arial" w:hAnsi="Arial"/>
                        <w:b/>
                        <w:spacing w:val="-14"/>
                        <w:w w:val="85"/>
                        <w:sz w:val="24"/>
                      </w:rPr>
                      <w:t> </w:t>
                    </w:r>
                    <w:r>
                      <w:rPr>
                        <w:rFonts w:ascii="Arial" w:hAnsi="Arial"/>
                        <w:b/>
                        <w:w w:val="85"/>
                        <w:sz w:val="24"/>
                      </w:rPr>
                      <w:t>UNIVERSITÀ</w:t>
                    </w:r>
                    <w:r>
                      <w:rPr>
                        <w:rFonts w:ascii="Arial" w:hAnsi="Arial"/>
                        <w:b/>
                        <w:spacing w:val="-15"/>
                        <w:w w:val="85"/>
                        <w:sz w:val="24"/>
                      </w:rPr>
                      <w:t> </w:t>
                    </w:r>
                    <w:r>
                      <w:rPr>
                        <w:rFonts w:ascii="Arial" w:hAnsi="Arial"/>
                        <w:b/>
                        <w:w w:val="85"/>
                        <w:sz w:val="24"/>
                      </w:rPr>
                      <w:t>E</w:t>
                    </w:r>
                    <w:r>
                      <w:rPr>
                        <w:rFonts w:ascii="Arial" w:hAnsi="Arial"/>
                        <w:b/>
                        <w:spacing w:val="-15"/>
                        <w:w w:val="85"/>
                        <w:sz w:val="24"/>
                      </w:rPr>
                      <w:t> </w:t>
                    </w:r>
                    <w:r>
                      <w:rPr>
                        <w:rFonts w:ascii="Arial" w:hAnsi="Arial"/>
                        <w:b/>
                        <w:w w:val="85"/>
                        <w:sz w:val="24"/>
                      </w:rPr>
                      <w:t>RICERCA</w:t>
                      <w:tab/>
                    </w:r>
                    <w:r>
                      <w:rPr>
                        <w:rFonts w:ascii="Arial" w:hAnsi="Arial"/>
                        <w:b/>
                        <w:w w:val="90"/>
                        <w:sz w:val="24"/>
                      </w:rPr>
                      <w:t>404</w:t>
                    </w:r>
                  </w:hyperlink>
                </w:p>
                <w:p>
                  <w:pPr>
                    <w:tabs>
                      <w:tab w:pos="8704" w:val="left" w:leader="dot"/>
                    </w:tabs>
                    <w:spacing w:line="273" w:lineRule="auto" w:before="155"/>
                    <w:ind w:left="240" w:right="18" w:firstLine="0"/>
                    <w:jc w:val="left"/>
                    <w:rPr>
                      <w:rFonts w:ascii="Arial" w:hAnsi="Arial"/>
                      <w:sz w:val="22"/>
                    </w:rPr>
                  </w:pPr>
                  <w:hyperlink w:history="true" w:anchor="_bookmark285">
                    <w:r>
                      <w:rPr>
                        <w:rFonts w:ascii="Arial" w:hAnsi="Arial"/>
                        <w:w w:val="85"/>
                        <w:sz w:val="22"/>
                      </w:rPr>
                      <w:t>A</w:t>
                    </w:r>
                    <w:r>
                      <w:rPr>
                        <w:rFonts w:ascii="Arial" w:hAnsi="Arial"/>
                        <w:w w:val="85"/>
                        <w:sz w:val="18"/>
                      </w:rPr>
                      <w:t>RT</w:t>
                    </w:r>
                    <w:r>
                      <w:rPr>
                        <w:rFonts w:ascii="Arial" w:hAnsi="Arial"/>
                        <w:w w:val="85"/>
                        <w:sz w:val="22"/>
                      </w:rPr>
                      <w:t>.227</w:t>
                    </w:r>
                    <w:r>
                      <w:rPr>
                        <w:rFonts w:ascii="Arial" w:hAnsi="Arial"/>
                        <w:spacing w:val="-30"/>
                        <w:w w:val="85"/>
                        <w:sz w:val="22"/>
                      </w:rPr>
                      <w:t> </w:t>
                    </w:r>
                    <w:r>
                      <w:rPr>
                        <w:rFonts w:ascii="Arial" w:hAnsi="Arial"/>
                        <w:w w:val="85"/>
                        <w:sz w:val="22"/>
                      </w:rPr>
                      <w:t>M</w:t>
                    </w:r>
                    <w:r>
                      <w:rPr>
                        <w:rFonts w:ascii="Arial" w:hAnsi="Arial"/>
                        <w:w w:val="85"/>
                        <w:sz w:val="18"/>
                      </w:rPr>
                      <w:t>ISURE</w:t>
                    </w:r>
                    <w:r>
                      <w:rPr>
                        <w:rFonts w:ascii="Arial" w:hAnsi="Arial"/>
                        <w:spacing w:val="-19"/>
                        <w:w w:val="85"/>
                        <w:sz w:val="18"/>
                      </w:rPr>
                      <w:t> </w:t>
                    </w:r>
                    <w:r>
                      <w:rPr>
                        <w:rFonts w:ascii="Arial" w:hAnsi="Arial"/>
                        <w:w w:val="85"/>
                        <w:sz w:val="18"/>
                      </w:rPr>
                      <w:t>A</w:t>
                    </w:r>
                    <w:r>
                      <w:rPr>
                        <w:rFonts w:ascii="Arial" w:hAnsi="Arial"/>
                        <w:spacing w:val="-20"/>
                        <w:w w:val="85"/>
                        <w:sz w:val="18"/>
                      </w:rPr>
                      <w:t> </w:t>
                    </w:r>
                    <w:r>
                      <w:rPr>
                        <w:rFonts w:ascii="Arial" w:hAnsi="Arial"/>
                        <w:w w:val="85"/>
                        <w:sz w:val="18"/>
                      </w:rPr>
                      <w:t>SOSTEGNO</w:t>
                    </w:r>
                    <w:r>
                      <w:rPr>
                        <w:rFonts w:ascii="Arial" w:hAnsi="Arial"/>
                        <w:spacing w:val="-20"/>
                        <w:w w:val="85"/>
                        <w:sz w:val="18"/>
                      </w:rPr>
                      <w:t> </w:t>
                    </w:r>
                    <w:r>
                      <w:rPr>
                        <w:rFonts w:ascii="Arial" w:hAnsi="Arial"/>
                        <w:w w:val="85"/>
                        <w:sz w:val="18"/>
                      </w:rPr>
                      <w:t>DELLE</w:t>
                    </w:r>
                    <w:r>
                      <w:rPr>
                        <w:rFonts w:ascii="Arial" w:hAnsi="Arial"/>
                        <w:spacing w:val="-19"/>
                        <w:w w:val="85"/>
                        <w:sz w:val="18"/>
                      </w:rPr>
                      <w:t> </w:t>
                    </w:r>
                    <w:r>
                      <w:rPr>
                        <w:rFonts w:ascii="Arial" w:hAnsi="Arial"/>
                        <w:w w:val="85"/>
                        <w:sz w:val="18"/>
                      </w:rPr>
                      <w:t>UNIVERSITÀ</w:t>
                    </w:r>
                    <w:r>
                      <w:rPr>
                        <w:rFonts w:ascii="Arial" w:hAnsi="Arial"/>
                        <w:w w:val="85"/>
                        <w:sz w:val="22"/>
                      </w:rPr>
                      <w:t>,</w:t>
                    </w:r>
                    <w:r>
                      <w:rPr>
                        <w:rFonts w:ascii="Arial" w:hAnsi="Arial"/>
                        <w:spacing w:val="-29"/>
                        <w:w w:val="85"/>
                        <w:sz w:val="22"/>
                      </w:rPr>
                      <w:t> </w:t>
                    </w:r>
                    <w:r>
                      <w:rPr>
                        <w:rFonts w:ascii="Arial" w:hAnsi="Arial"/>
                        <w:w w:val="85"/>
                        <w:sz w:val="18"/>
                      </w:rPr>
                      <w:t>DELLE</w:t>
                    </w:r>
                    <w:r>
                      <w:rPr>
                        <w:rFonts w:ascii="Arial" w:hAnsi="Arial"/>
                        <w:spacing w:val="-19"/>
                        <w:w w:val="85"/>
                        <w:sz w:val="18"/>
                      </w:rPr>
                      <w:t> </w:t>
                    </w:r>
                    <w:r>
                      <w:rPr>
                        <w:rFonts w:ascii="Arial" w:hAnsi="Arial"/>
                        <w:w w:val="85"/>
                        <w:sz w:val="18"/>
                      </w:rPr>
                      <w:t>ISTITUZIONI</w:t>
                    </w:r>
                    <w:r>
                      <w:rPr>
                        <w:rFonts w:ascii="Arial" w:hAnsi="Arial"/>
                        <w:spacing w:val="-20"/>
                        <w:w w:val="85"/>
                        <w:sz w:val="18"/>
                      </w:rPr>
                      <w:t> </w:t>
                    </w:r>
                    <w:r>
                      <w:rPr>
                        <w:rFonts w:ascii="Arial" w:hAnsi="Arial"/>
                        <w:w w:val="85"/>
                        <w:sz w:val="18"/>
                      </w:rPr>
                      <w:t>DI</w:t>
                    </w:r>
                    <w:r>
                      <w:rPr>
                        <w:rFonts w:ascii="Arial" w:hAnsi="Arial"/>
                        <w:spacing w:val="-19"/>
                        <w:w w:val="85"/>
                        <w:sz w:val="18"/>
                      </w:rPr>
                      <w:t> </w:t>
                    </w:r>
                    <w:r>
                      <w:rPr>
                        <w:rFonts w:ascii="Arial" w:hAnsi="Arial"/>
                        <w:w w:val="85"/>
                        <w:sz w:val="18"/>
                      </w:rPr>
                      <w:t>ALTA</w:t>
                    </w:r>
                    <w:r>
                      <w:rPr>
                        <w:rFonts w:ascii="Arial" w:hAnsi="Arial"/>
                        <w:spacing w:val="-20"/>
                        <w:w w:val="85"/>
                        <w:sz w:val="18"/>
                      </w:rPr>
                      <w:t> </w:t>
                    </w:r>
                    <w:r>
                      <w:rPr>
                        <w:rFonts w:ascii="Arial" w:hAnsi="Arial"/>
                        <w:w w:val="85"/>
                        <w:sz w:val="18"/>
                      </w:rPr>
                      <w:t>FORMAZIONE</w:t>
                    </w:r>
                    <w:r>
                      <w:rPr>
                        <w:rFonts w:ascii="Arial" w:hAnsi="Arial"/>
                        <w:spacing w:val="-19"/>
                        <w:w w:val="85"/>
                        <w:sz w:val="18"/>
                      </w:rPr>
                      <w:t> </w:t>
                    </w:r>
                    <w:r>
                      <w:rPr>
                        <w:rFonts w:ascii="Arial" w:hAnsi="Arial"/>
                        <w:w w:val="85"/>
                        <w:sz w:val="18"/>
                      </w:rPr>
                      <w:t>ARTISTICA</w:t>
                    </w:r>
                    <w:r>
                      <w:rPr>
                        <w:rFonts w:ascii="Arial" w:hAnsi="Arial"/>
                        <w:spacing w:val="-20"/>
                        <w:w w:val="85"/>
                        <w:sz w:val="18"/>
                      </w:rPr>
                      <w:t> </w:t>
                    </w:r>
                    <w:r>
                      <w:rPr>
                        <w:rFonts w:ascii="Arial" w:hAnsi="Arial"/>
                        <w:w w:val="85"/>
                        <w:sz w:val="18"/>
                      </w:rPr>
                      <w:t>MUSICALE</w:t>
                    </w:r>
                    <w:r>
                      <w:rPr>
                        <w:rFonts w:ascii="Arial" w:hAnsi="Arial"/>
                        <w:spacing w:val="-19"/>
                        <w:w w:val="85"/>
                        <w:sz w:val="18"/>
                      </w:rPr>
                      <w:t> </w:t>
                    </w:r>
                    <w:r>
                      <w:rPr>
                        <w:rFonts w:ascii="Arial" w:hAnsi="Arial"/>
                        <w:w w:val="85"/>
                        <w:sz w:val="18"/>
                      </w:rPr>
                      <w:t>E</w:t>
                    </w:r>
                  </w:hyperlink>
                  <w:r>
                    <w:rPr>
                      <w:rFonts w:ascii="Arial" w:hAnsi="Arial"/>
                      <w:w w:val="85"/>
                      <w:sz w:val="18"/>
                    </w:rPr>
                    <w:t> </w:t>
                  </w:r>
                  <w:hyperlink w:history="true" w:anchor="_bookmark285">
                    <w:r>
                      <w:rPr>
                        <w:rFonts w:ascii="Arial" w:hAnsi="Arial"/>
                        <w:w w:val="85"/>
                        <w:sz w:val="18"/>
                      </w:rPr>
                      <w:t>COREUTICA</w:t>
                    </w:r>
                    <w:r>
                      <w:rPr>
                        <w:rFonts w:ascii="Arial" w:hAnsi="Arial"/>
                        <w:spacing w:val="-25"/>
                        <w:w w:val="85"/>
                        <w:sz w:val="18"/>
                      </w:rPr>
                      <w:t> </w:t>
                    </w:r>
                    <w:r>
                      <w:rPr>
                        <w:rFonts w:ascii="Arial" w:hAnsi="Arial"/>
                        <w:w w:val="85"/>
                        <w:sz w:val="18"/>
                      </w:rPr>
                      <w:t>E</w:t>
                    </w:r>
                    <w:r>
                      <w:rPr>
                        <w:rFonts w:ascii="Arial" w:hAnsi="Arial"/>
                        <w:spacing w:val="-23"/>
                        <w:w w:val="85"/>
                        <w:sz w:val="18"/>
                      </w:rPr>
                      <w:t> </w:t>
                    </w:r>
                    <w:r>
                      <w:rPr>
                        <w:rFonts w:ascii="Arial" w:hAnsi="Arial"/>
                        <w:w w:val="85"/>
                        <w:sz w:val="18"/>
                      </w:rPr>
                      <w:t>DEGLI</w:t>
                    </w:r>
                    <w:r>
                      <w:rPr>
                        <w:rFonts w:ascii="Arial" w:hAnsi="Arial"/>
                        <w:spacing w:val="-24"/>
                        <w:w w:val="85"/>
                        <w:sz w:val="18"/>
                      </w:rPr>
                      <w:t> </w:t>
                    </w:r>
                    <w:r>
                      <w:rPr>
                        <w:rFonts w:ascii="Arial" w:hAnsi="Arial"/>
                        <w:w w:val="85"/>
                        <w:sz w:val="18"/>
                      </w:rPr>
                      <w:t>ENTI</w:t>
                    </w:r>
                    <w:r>
                      <w:rPr>
                        <w:rFonts w:ascii="Arial" w:hAnsi="Arial"/>
                        <w:spacing w:val="-24"/>
                        <w:w w:val="85"/>
                        <w:sz w:val="18"/>
                      </w:rPr>
                      <w:t> </w:t>
                    </w:r>
                    <w:r>
                      <w:rPr>
                        <w:rFonts w:ascii="Arial" w:hAnsi="Arial"/>
                        <w:w w:val="85"/>
                        <w:sz w:val="18"/>
                      </w:rPr>
                      <w:t>DI</w:t>
                    </w:r>
                    <w:r>
                      <w:rPr>
                        <w:rFonts w:ascii="Arial" w:hAnsi="Arial"/>
                        <w:spacing w:val="-24"/>
                        <w:w w:val="85"/>
                        <w:sz w:val="18"/>
                      </w:rPr>
                      <w:t> </w:t>
                    </w:r>
                    <w:r>
                      <w:rPr>
                        <w:rFonts w:ascii="Arial" w:hAnsi="Arial"/>
                        <w:w w:val="85"/>
                        <w:sz w:val="18"/>
                      </w:rPr>
                      <w:t>RICERCA</w:t>
                      <w:tab/>
                    </w:r>
                    <w:r>
                      <w:rPr>
                        <w:rFonts w:ascii="Arial" w:hAnsi="Arial"/>
                        <w:spacing w:val="-7"/>
                        <w:w w:val="95"/>
                        <w:sz w:val="22"/>
                      </w:rPr>
                      <w:t>404</w:t>
                    </w:r>
                  </w:hyperlink>
                </w:p>
                <w:p>
                  <w:pPr>
                    <w:tabs>
                      <w:tab w:pos="8704" w:val="left" w:leader="dot"/>
                    </w:tabs>
                    <w:spacing w:line="271" w:lineRule="auto" w:before="0"/>
                    <w:ind w:left="240" w:right="18" w:firstLine="0"/>
                    <w:jc w:val="left"/>
                    <w:rPr>
                      <w:rFonts w:ascii="Arial"/>
                      <w:sz w:val="22"/>
                    </w:rPr>
                  </w:pPr>
                  <w:hyperlink w:history="true" w:anchor="_bookmark286">
                    <w:r>
                      <w:rPr>
                        <w:rFonts w:ascii="Arial"/>
                        <w:w w:val="85"/>
                        <w:sz w:val="22"/>
                      </w:rPr>
                      <w:t>A</w:t>
                    </w:r>
                    <w:r>
                      <w:rPr>
                        <w:rFonts w:ascii="Arial"/>
                        <w:w w:val="85"/>
                        <w:sz w:val="18"/>
                      </w:rPr>
                      <w:t>RT</w:t>
                    </w:r>
                    <w:r>
                      <w:rPr>
                        <w:rFonts w:ascii="Arial"/>
                        <w:w w:val="85"/>
                        <w:sz w:val="22"/>
                      </w:rPr>
                      <w:t>.228 M</w:t>
                    </w:r>
                    <w:r>
                      <w:rPr>
                        <w:rFonts w:ascii="Arial"/>
                        <w:w w:val="85"/>
                        <w:sz w:val="18"/>
                      </w:rPr>
                      <w:t>ISURE URGENTI PER LO SVOLGIMENTO DEGLI ESAMI DI STATO DI ABILITAZIONE ALL</w:t>
                    </w:r>
                    <w:r>
                      <w:rPr>
                        <w:rFonts w:ascii="Arial"/>
                        <w:w w:val="85"/>
                        <w:sz w:val="22"/>
                      </w:rPr>
                      <w:t>'</w:t>
                    </w:r>
                    <w:r>
                      <w:rPr>
                        <w:rFonts w:ascii="Arial"/>
                        <w:w w:val="85"/>
                        <w:sz w:val="18"/>
                      </w:rPr>
                      <w:t>ESERCIZIO DELLE</w:t>
                    </w:r>
                  </w:hyperlink>
                  <w:r>
                    <w:rPr>
                      <w:rFonts w:ascii="Arial"/>
                      <w:w w:val="85"/>
                      <w:sz w:val="18"/>
                    </w:rPr>
                    <w:t> </w:t>
                  </w:r>
                  <w:hyperlink w:history="true" w:anchor="_bookmark286">
                    <w:r>
                      <w:rPr>
                        <w:rFonts w:ascii="Arial"/>
                        <w:w w:val="85"/>
                        <w:sz w:val="18"/>
                      </w:rPr>
                      <w:t>PROFESSIONI</w:t>
                    </w:r>
                    <w:r>
                      <w:rPr>
                        <w:rFonts w:ascii="Arial"/>
                        <w:spacing w:val="-25"/>
                        <w:w w:val="85"/>
                        <w:sz w:val="18"/>
                      </w:rPr>
                      <w:t> </w:t>
                    </w:r>
                    <w:r>
                      <w:rPr>
                        <w:rFonts w:ascii="Arial"/>
                        <w:w w:val="85"/>
                        <w:sz w:val="18"/>
                      </w:rPr>
                      <w:t>ED</w:t>
                    </w:r>
                    <w:r>
                      <w:rPr>
                        <w:rFonts w:ascii="Arial"/>
                        <w:spacing w:val="-24"/>
                        <w:w w:val="85"/>
                        <w:sz w:val="18"/>
                      </w:rPr>
                      <w:t> </w:t>
                    </w:r>
                    <w:r>
                      <w:rPr>
                        <w:rFonts w:ascii="Arial"/>
                        <w:w w:val="85"/>
                        <w:sz w:val="18"/>
                      </w:rPr>
                      <w:t>IN</w:t>
                    </w:r>
                    <w:r>
                      <w:rPr>
                        <w:rFonts w:ascii="Arial"/>
                        <w:spacing w:val="-25"/>
                        <w:w w:val="85"/>
                        <w:sz w:val="18"/>
                      </w:rPr>
                      <w:t> </w:t>
                    </w:r>
                    <w:r>
                      <w:rPr>
                        <w:rFonts w:ascii="Arial"/>
                        <w:w w:val="85"/>
                        <w:sz w:val="18"/>
                      </w:rPr>
                      <w:t>MATERIA</w:t>
                    </w:r>
                    <w:r>
                      <w:rPr>
                        <w:rFonts w:ascii="Arial"/>
                        <w:spacing w:val="-25"/>
                        <w:w w:val="85"/>
                        <w:sz w:val="18"/>
                      </w:rPr>
                      <w:t> </w:t>
                    </w:r>
                    <w:r>
                      <w:rPr>
                        <w:rFonts w:ascii="Arial"/>
                        <w:w w:val="85"/>
                        <w:sz w:val="18"/>
                      </w:rPr>
                      <w:t>DI</w:t>
                    </w:r>
                    <w:r>
                      <w:rPr>
                        <w:rFonts w:ascii="Arial"/>
                        <w:spacing w:val="-22"/>
                        <w:w w:val="85"/>
                        <w:sz w:val="18"/>
                      </w:rPr>
                      <w:t> </w:t>
                    </w:r>
                    <w:r>
                      <w:rPr>
                        <w:rFonts w:ascii="Arial"/>
                        <w:w w:val="85"/>
                        <w:sz w:val="18"/>
                      </w:rPr>
                      <w:t>SPECIALIZZAZIONI</w:t>
                    </w:r>
                    <w:r>
                      <w:rPr>
                        <w:rFonts w:ascii="Arial"/>
                        <w:spacing w:val="-25"/>
                        <w:w w:val="85"/>
                        <w:sz w:val="18"/>
                      </w:rPr>
                      <w:t> </w:t>
                    </w:r>
                    <w:r>
                      <w:rPr>
                        <w:rFonts w:ascii="Arial"/>
                        <w:w w:val="85"/>
                        <w:sz w:val="18"/>
                      </w:rPr>
                      <w:t>DI</w:t>
                    </w:r>
                    <w:r>
                      <w:rPr>
                        <w:rFonts w:ascii="Arial"/>
                        <w:spacing w:val="-24"/>
                        <w:w w:val="85"/>
                        <w:sz w:val="18"/>
                      </w:rPr>
                      <w:t> </w:t>
                    </w:r>
                    <w:r>
                      <w:rPr>
                        <w:rFonts w:ascii="Arial"/>
                        <w:w w:val="85"/>
                        <w:sz w:val="18"/>
                      </w:rPr>
                      <w:t>AREA</w:t>
                    </w:r>
                    <w:r>
                      <w:rPr>
                        <w:rFonts w:ascii="Arial"/>
                        <w:spacing w:val="-25"/>
                        <w:w w:val="85"/>
                        <w:sz w:val="18"/>
                      </w:rPr>
                      <w:t> </w:t>
                    </w:r>
                    <w:r>
                      <w:rPr>
                        <w:rFonts w:ascii="Arial"/>
                        <w:w w:val="85"/>
                        <w:sz w:val="18"/>
                      </w:rPr>
                      <w:t>SANITARIA</w:t>
                    </w:r>
                    <w:r>
                      <w:rPr>
                        <w:rFonts w:ascii="Arial"/>
                        <w:spacing w:val="-25"/>
                        <w:w w:val="85"/>
                        <w:sz w:val="18"/>
                      </w:rPr>
                      <w:t> </w:t>
                    </w:r>
                    <w:r>
                      <w:rPr>
                        <w:rFonts w:ascii="Arial"/>
                        <w:w w:val="85"/>
                        <w:sz w:val="18"/>
                      </w:rPr>
                      <w:t>AD</w:t>
                    </w:r>
                    <w:r>
                      <w:rPr>
                        <w:rFonts w:ascii="Arial"/>
                        <w:spacing w:val="-24"/>
                        <w:w w:val="85"/>
                        <w:sz w:val="18"/>
                      </w:rPr>
                      <w:t> </w:t>
                    </w:r>
                    <w:r>
                      <w:rPr>
                        <w:rFonts w:ascii="Arial"/>
                        <w:w w:val="85"/>
                        <w:sz w:val="18"/>
                      </w:rPr>
                      <w:t>ACCESSO</w:t>
                    </w:r>
                    <w:r>
                      <w:rPr>
                        <w:rFonts w:ascii="Arial"/>
                        <w:spacing w:val="-24"/>
                        <w:w w:val="85"/>
                        <w:sz w:val="18"/>
                      </w:rPr>
                      <w:t> </w:t>
                    </w:r>
                    <w:r>
                      <w:rPr>
                        <w:rFonts w:ascii="Arial"/>
                        <w:w w:val="85"/>
                        <w:sz w:val="18"/>
                      </w:rPr>
                      <w:t>RISERVATO</w:t>
                    </w:r>
                    <w:r>
                      <w:rPr>
                        <w:rFonts w:ascii="Arial"/>
                        <w:spacing w:val="-23"/>
                        <w:w w:val="85"/>
                        <w:sz w:val="18"/>
                      </w:rPr>
                      <w:t> </w:t>
                    </w:r>
                    <w:r>
                      <w:rPr>
                        <w:rFonts w:ascii="Arial"/>
                        <w:w w:val="85"/>
                        <w:sz w:val="18"/>
                      </w:rPr>
                      <w:t>AI</w:t>
                    </w:r>
                    <w:r>
                      <w:rPr>
                        <w:rFonts w:ascii="Arial"/>
                        <w:spacing w:val="-25"/>
                        <w:w w:val="85"/>
                        <w:sz w:val="18"/>
                      </w:rPr>
                      <w:t> </w:t>
                    </w:r>
                    <w:r>
                      <w:rPr>
                        <w:rFonts w:ascii="Arial"/>
                        <w:w w:val="85"/>
                        <w:sz w:val="18"/>
                      </w:rPr>
                      <w:t>MEDICI</w:t>
                      <w:tab/>
                    </w:r>
                    <w:r>
                      <w:rPr>
                        <w:rFonts w:ascii="Arial"/>
                        <w:spacing w:val="-7"/>
                        <w:w w:val="90"/>
                        <w:sz w:val="22"/>
                      </w:rPr>
                      <w:t>408</w:t>
                    </w:r>
                  </w:hyperlink>
                </w:p>
                <w:p>
                  <w:pPr>
                    <w:tabs>
                      <w:tab w:pos="8704" w:val="left" w:leader="dot"/>
                    </w:tabs>
                    <w:spacing w:before="0"/>
                    <w:ind w:left="240" w:right="0" w:firstLine="0"/>
                    <w:jc w:val="left"/>
                    <w:rPr>
                      <w:rFonts w:ascii="Arial" w:hAnsi="Arial"/>
                      <w:sz w:val="22"/>
                    </w:rPr>
                  </w:pPr>
                  <w:hyperlink w:history="true" w:anchor="_bookmark287">
                    <w:r>
                      <w:rPr>
                        <w:rFonts w:ascii="Arial" w:hAnsi="Arial"/>
                        <w:w w:val="85"/>
                        <w:sz w:val="22"/>
                      </w:rPr>
                      <w:t>A</w:t>
                    </w:r>
                    <w:r>
                      <w:rPr>
                        <w:rFonts w:ascii="Arial" w:hAnsi="Arial"/>
                        <w:w w:val="85"/>
                        <w:sz w:val="18"/>
                      </w:rPr>
                      <w:t>RT</w:t>
                    </w:r>
                    <w:r>
                      <w:rPr>
                        <w:rFonts w:ascii="Arial" w:hAnsi="Arial"/>
                        <w:w w:val="85"/>
                        <w:sz w:val="22"/>
                      </w:rPr>
                      <w:t>.229</w:t>
                    </w:r>
                    <w:r>
                      <w:rPr>
                        <w:rFonts w:ascii="Arial" w:hAnsi="Arial"/>
                        <w:spacing w:val="-36"/>
                        <w:w w:val="85"/>
                        <w:sz w:val="22"/>
                      </w:rPr>
                      <w:t> </w:t>
                    </w:r>
                    <w:r>
                      <w:rPr>
                        <w:rFonts w:ascii="Arial" w:hAnsi="Arial"/>
                        <w:w w:val="85"/>
                        <w:sz w:val="22"/>
                      </w:rPr>
                      <w:t>M</w:t>
                    </w:r>
                    <w:r>
                      <w:rPr>
                        <w:rFonts w:ascii="Arial" w:hAnsi="Arial"/>
                        <w:w w:val="85"/>
                        <w:sz w:val="18"/>
                      </w:rPr>
                      <w:t>ISURE</w:t>
                    </w:r>
                    <w:r>
                      <w:rPr>
                        <w:rFonts w:ascii="Arial" w:hAnsi="Arial"/>
                        <w:spacing w:val="-25"/>
                        <w:w w:val="85"/>
                        <w:sz w:val="18"/>
                      </w:rPr>
                      <w:t> </w:t>
                    </w:r>
                    <w:r>
                      <w:rPr>
                        <w:rFonts w:ascii="Arial" w:hAnsi="Arial"/>
                        <w:w w:val="85"/>
                        <w:sz w:val="18"/>
                      </w:rPr>
                      <w:t>A</w:t>
                    </w:r>
                    <w:r>
                      <w:rPr>
                        <w:rFonts w:ascii="Arial" w:hAnsi="Arial"/>
                        <w:spacing w:val="-27"/>
                        <w:w w:val="85"/>
                        <w:sz w:val="18"/>
                      </w:rPr>
                      <w:t> </w:t>
                    </w:r>
                    <w:r>
                      <w:rPr>
                        <w:rFonts w:ascii="Arial" w:hAnsi="Arial"/>
                        <w:w w:val="85"/>
                        <w:sz w:val="18"/>
                      </w:rPr>
                      <w:t>SOSTEGNO</w:t>
                    </w:r>
                    <w:r>
                      <w:rPr>
                        <w:rFonts w:ascii="Arial" w:hAnsi="Arial"/>
                        <w:spacing w:val="-26"/>
                        <w:w w:val="85"/>
                        <w:sz w:val="18"/>
                      </w:rPr>
                      <w:t> </w:t>
                    </w:r>
                    <w:r>
                      <w:rPr>
                        <w:rFonts w:ascii="Arial" w:hAnsi="Arial"/>
                        <w:w w:val="85"/>
                        <w:sz w:val="18"/>
                      </w:rPr>
                      <w:t>DELL</w:t>
                    </w:r>
                    <w:r>
                      <w:rPr>
                        <w:rFonts w:ascii="Arial" w:hAnsi="Arial"/>
                        <w:w w:val="85"/>
                        <w:sz w:val="22"/>
                      </w:rPr>
                      <w:t>’</w:t>
                    </w:r>
                    <w:r>
                      <w:rPr>
                        <w:rFonts w:ascii="Arial" w:hAnsi="Arial"/>
                        <w:w w:val="85"/>
                        <w:sz w:val="18"/>
                      </w:rPr>
                      <w:t>ATTIVITÀ</w:t>
                    </w:r>
                    <w:r>
                      <w:rPr>
                        <w:rFonts w:ascii="Arial" w:hAnsi="Arial"/>
                        <w:spacing w:val="-26"/>
                        <w:w w:val="85"/>
                        <w:sz w:val="18"/>
                      </w:rPr>
                      <w:t> </w:t>
                    </w:r>
                    <w:r>
                      <w:rPr>
                        <w:rFonts w:ascii="Arial" w:hAnsi="Arial"/>
                        <w:w w:val="85"/>
                        <w:sz w:val="18"/>
                      </w:rPr>
                      <w:t>DELLA</w:t>
                    </w:r>
                    <w:r>
                      <w:rPr>
                        <w:rFonts w:ascii="Arial" w:hAnsi="Arial"/>
                        <w:spacing w:val="-26"/>
                        <w:w w:val="85"/>
                        <w:sz w:val="18"/>
                      </w:rPr>
                      <w:t> </w:t>
                    </w:r>
                    <w:r>
                      <w:rPr>
                        <w:rFonts w:ascii="Arial" w:hAnsi="Arial"/>
                        <w:w w:val="85"/>
                        <w:sz w:val="18"/>
                      </w:rPr>
                      <w:t>RICERCA</w:t>
                    </w:r>
                    <w:r>
                      <w:rPr>
                        <w:rFonts w:ascii="Arial" w:hAnsi="Arial"/>
                        <w:spacing w:val="-25"/>
                        <w:w w:val="85"/>
                        <w:sz w:val="18"/>
                      </w:rPr>
                      <w:t> </w:t>
                    </w:r>
                    <w:r>
                      <w:rPr>
                        <w:rFonts w:ascii="Arial" w:hAnsi="Arial"/>
                        <w:w w:val="85"/>
                        <w:sz w:val="22"/>
                      </w:rPr>
                      <w:t>(</w:t>
                    </w:r>
                    <w:r>
                      <w:rPr>
                        <w:rFonts w:ascii="Arial" w:hAnsi="Arial"/>
                        <w:w w:val="85"/>
                        <w:sz w:val="18"/>
                      </w:rPr>
                      <w:t>IN</w:t>
                    </w:r>
                    <w:r>
                      <w:rPr>
                        <w:rFonts w:ascii="Arial" w:hAnsi="Arial"/>
                        <w:spacing w:val="-26"/>
                        <w:w w:val="85"/>
                        <w:sz w:val="18"/>
                      </w:rPr>
                      <w:t> </w:t>
                    </w:r>
                    <w:r>
                      <w:rPr>
                        <w:rFonts w:ascii="Arial" w:hAnsi="Arial"/>
                        <w:w w:val="85"/>
                        <w:sz w:val="18"/>
                      </w:rPr>
                      <w:t>ATTESA</w:t>
                    </w:r>
                    <w:r>
                      <w:rPr>
                        <w:rFonts w:ascii="Arial" w:hAnsi="Arial"/>
                        <w:spacing w:val="-27"/>
                        <w:w w:val="85"/>
                        <w:sz w:val="18"/>
                      </w:rPr>
                      <w:t> </w:t>
                    </w:r>
                    <w:r>
                      <w:rPr>
                        <w:rFonts w:ascii="Arial" w:hAnsi="Arial"/>
                        <w:w w:val="85"/>
                        <w:sz w:val="18"/>
                      </w:rPr>
                      <w:t>VERIFICA</w:t>
                    </w:r>
                    <w:r>
                      <w:rPr>
                        <w:rFonts w:ascii="Arial" w:hAnsi="Arial"/>
                        <w:spacing w:val="-25"/>
                        <w:w w:val="85"/>
                        <w:sz w:val="18"/>
                      </w:rPr>
                      <w:t> </w:t>
                    </w:r>
                    <w:r>
                      <w:rPr>
                        <w:rFonts w:ascii="Arial" w:hAnsi="Arial"/>
                        <w:w w:val="85"/>
                        <w:sz w:val="22"/>
                      </w:rPr>
                      <w:t>RGS)</w:t>
                      <w:tab/>
                    </w:r>
                    <w:r>
                      <w:rPr>
                        <w:rFonts w:ascii="Arial" w:hAnsi="Arial"/>
                        <w:w w:val="90"/>
                        <w:sz w:val="22"/>
                      </w:rPr>
                      <w:t>412</w:t>
                    </w:r>
                  </w:hyperlink>
                </w:p>
                <w:p>
                  <w:pPr>
                    <w:tabs>
                      <w:tab w:pos="8673" w:val="left" w:leader="dot"/>
                    </w:tabs>
                    <w:spacing w:before="152"/>
                    <w:ind w:left="20" w:right="0" w:firstLine="0"/>
                    <w:jc w:val="left"/>
                    <w:rPr>
                      <w:rFonts w:ascii="Arial" w:hAnsi="Arial"/>
                      <w:b/>
                      <w:sz w:val="24"/>
                    </w:rPr>
                  </w:pPr>
                  <w:hyperlink w:history="true" w:anchor="_bookmark288">
                    <w:r>
                      <w:rPr>
                        <w:rFonts w:ascii="Arial" w:hAnsi="Arial"/>
                        <w:b/>
                        <w:w w:val="85"/>
                        <w:sz w:val="24"/>
                      </w:rPr>
                      <w:t>CAPO</w:t>
                    </w:r>
                    <w:r>
                      <w:rPr>
                        <w:rFonts w:ascii="Arial" w:hAnsi="Arial"/>
                        <w:b/>
                        <w:spacing w:val="-22"/>
                        <w:w w:val="85"/>
                        <w:sz w:val="24"/>
                      </w:rPr>
                      <w:t> </w:t>
                    </w:r>
                    <w:r>
                      <w:rPr>
                        <w:rFonts w:ascii="Arial" w:hAnsi="Arial"/>
                        <w:b/>
                        <w:w w:val="85"/>
                        <w:sz w:val="24"/>
                      </w:rPr>
                      <w:t>X</w:t>
                    </w:r>
                    <w:r>
                      <w:rPr>
                        <w:rFonts w:ascii="Arial" w:hAnsi="Arial"/>
                        <w:b/>
                        <w:spacing w:val="-22"/>
                        <w:w w:val="85"/>
                        <w:sz w:val="24"/>
                      </w:rPr>
                      <w:t> </w:t>
                    </w:r>
                    <w:r>
                      <w:rPr>
                        <w:rFonts w:ascii="Arial" w:hAnsi="Arial"/>
                        <w:b/>
                        <w:w w:val="85"/>
                        <w:sz w:val="24"/>
                      </w:rPr>
                      <w:t>MISURE</w:t>
                    </w:r>
                    <w:r>
                      <w:rPr>
                        <w:rFonts w:ascii="Arial" w:hAnsi="Arial"/>
                        <w:b/>
                        <w:spacing w:val="-21"/>
                        <w:w w:val="85"/>
                        <w:sz w:val="24"/>
                      </w:rPr>
                      <w:t> </w:t>
                    </w:r>
                    <w:r>
                      <w:rPr>
                        <w:rFonts w:ascii="Arial" w:hAnsi="Arial"/>
                        <w:b/>
                        <w:w w:val="85"/>
                        <w:sz w:val="24"/>
                      </w:rPr>
                      <w:t>PER</w:t>
                    </w:r>
                    <w:r>
                      <w:rPr>
                        <w:rFonts w:ascii="Arial" w:hAnsi="Arial"/>
                        <w:b/>
                        <w:spacing w:val="-22"/>
                        <w:w w:val="85"/>
                        <w:sz w:val="24"/>
                      </w:rPr>
                      <w:t> </w:t>
                    </w:r>
                    <w:r>
                      <w:rPr>
                        <w:rFonts w:ascii="Arial" w:hAnsi="Arial"/>
                        <w:b/>
                        <w:w w:val="85"/>
                        <w:sz w:val="24"/>
                      </w:rPr>
                      <w:t>L’INNOVAZIONE</w:t>
                    </w:r>
                    <w:r>
                      <w:rPr>
                        <w:rFonts w:ascii="Arial" w:hAnsi="Arial"/>
                        <w:b/>
                        <w:spacing w:val="-23"/>
                        <w:w w:val="85"/>
                        <w:sz w:val="24"/>
                      </w:rPr>
                      <w:t> </w:t>
                    </w:r>
                    <w:r>
                      <w:rPr>
                        <w:rFonts w:ascii="Arial" w:hAnsi="Arial"/>
                        <w:b/>
                        <w:w w:val="85"/>
                        <w:sz w:val="24"/>
                      </w:rPr>
                      <w:t>TECNOLOGICA</w:t>
                      <w:tab/>
                    </w:r>
                    <w:r>
                      <w:rPr>
                        <w:rFonts w:ascii="Arial" w:hAnsi="Arial"/>
                        <w:b/>
                        <w:w w:val="90"/>
                        <w:sz w:val="24"/>
                      </w:rPr>
                      <w:t>413</w:t>
                    </w:r>
                  </w:hyperlink>
                </w:p>
                <w:p>
                  <w:pPr>
                    <w:tabs>
                      <w:tab w:pos="8704" w:val="left" w:leader="dot"/>
                    </w:tabs>
                    <w:spacing w:before="156"/>
                    <w:ind w:left="240" w:right="0" w:firstLine="0"/>
                    <w:jc w:val="left"/>
                    <w:rPr>
                      <w:rFonts w:ascii="Arial" w:hAnsi="Arial"/>
                      <w:sz w:val="22"/>
                    </w:rPr>
                  </w:pPr>
                  <w:hyperlink w:history="true" w:anchor="_bookmark289">
                    <w:r>
                      <w:rPr>
                        <w:rFonts w:ascii="Arial" w:hAnsi="Arial"/>
                        <w:w w:val="85"/>
                        <w:sz w:val="22"/>
                      </w:rPr>
                      <w:t>A</w:t>
                    </w:r>
                    <w:r>
                      <w:rPr>
                        <w:rFonts w:ascii="Arial" w:hAnsi="Arial"/>
                        <w:w w:val="85"/>
                        <w:sz w:val="18"/>
                      </w:rPr>
                      <w:t>RT</w:t>
                    </w:r>
                    <w:r>
                      <w:rPr>
                        <w:rFonts w:ascii="Arial" w:hAnsi="Arial"/>
                        <w:w w:val="85"/>
                        <w:sz w:val="22"/>
                      </w:rPr>
                      <w:t>.230</w:t>
                    </w:r>
                    <w:r>
                      <w:rPr>
                        <w:rFonts w:ascii="Arial" w:hAnsi="Arial"/>
                        <w:spacing w:val="-28"/>
                        <w:w w:val="85"/>
                        <w:sz w:val="22"/>
                      </w:rPr>
                      <w:t> </w:t>
                    </w:r>
                    <w:r>
                      <w:rPr>
                        <w:rFonts w:ascii="Arial" w:hAnsi="Arial"/>
                        <w:w w:val="85"/>
                        <w:sz w:val="22"/>
                      </w:rPr>
                      <w:t>F</w:t>
                    </w:r>
                    <w:r>
                      <w:rPr>
                        <w:rFonts w:ascii="Arial" w:hAnsi="Arial"/>
                        <w:w w:val="85"/>
                        <w:sz w:val="18"/>
                      </w:rPr>
                      <w:t>ONDO</w:t>
                    </w:r>
                    <w:r>
                      <w:rPr>
                        <w:rFonts w:ascii="Arial" w:hAnsi="Arial"/>
                        <w:spacing w:val="-19"/>
                        <w:w w:val="85"/>
                        <w:sz w:val="18"/>
                      </w:rPr>
                      <w:t> </w:t>
                    </w:r>
                    <w:r>
                      <w:rPr>
                        <w:rFonts w:ascii="Arial" w:hAnsi="Arial"/>
                        <w:w w:val="85"/>
                        <w:sz w:val="18"/>
                      </w:rPr>
                      <w:t>PER</w:t>
                    </w:r>
                    <w:r>
                      <w:rPr>
                        <w:rFonts w:ascii="Arial" w:hAnsi="Arial"/>
                        <w:spacing w:val="-20"/>
                        <w:w w:val="85"/>
                        <w:sz w:val="18"/>
                      </w:rPr>
                      <w:t> </w:t>
                    </w:r>
                    <w:r>
                      <w:rPr>
                        <w:rFonts w:ascii="Arial" w:hAnsi="Arial"/>
                        <w:w w:val="85"/>
                        <w:sz w:val="18"/>
                      </w:rPr>
                      <w:t>L</w:t>
                    </w:r>
                    <w:r>
                      <w:rPr>
                        <w:rFonts w:ascii="Arial" w:hAnsi="Arial"/>
                        <w:w w:val="85"/>
                        <w:sz w:val="22"/>
                      </w:rPr>
                      <w:t>’</w:t>
                    </w:r>
                    <w:r>
                      <w:rPr>
                        <w:rFonts w:ascii="Arial" w:hAnsi="Arial"/>
                        <w:w w:val="85"/>
                        <w:sz w:val="18"/>
                      </w:rPr>
                      <w:t>INNOVAZIONE</w:t>
                    </w:r>
                    <w:r>
                      <w:rPr>
                        <w:rFonts w:ascii="Arial" w:hAnsi="Arial"/>
                        <w:spacing w:val="-19"/>
                        <w:w w:val="85"/>
                        <w:sz w:val="18"/>
                      </w:rPr>
                      <w:t> </w:t>
                    </w:r>
                    <w:r>
                      <w:rPr>
                        <w:rFonts w:ascii="Arial" w:hAnsi="Arial"/>
                        <w:w w:val="85"/>
                        <w:sz w:val="18"/>
                      </w:rPr>
                      <w:t>TECNOLOGICA</w:t>
                    </w:r>
                    <w:r>
                      <w:rPr>
                        <w:rFonts w:ascii="Arial" w:hAnsi="Arial"/>
                        <w:spacing w:val="-19"/>
                        <w:w w:val="85"/>
                        <w:sz w:val="18"/>
                      </w:rPr>
                      <w:t> </w:t>
                    </w:r>
                    <w:r>
                      <w:rPr>
                        <w:rFonts w:ascii="Arial" w:hAnsi="Arial"/>
                        <w:w w:val="85"/>
                        <w:sz w:val="18"/>
                      </w:rPr>
                      <w:t>E</w:t>
                    </w:r>
                    <w:r>
                      <w:rPr>
                        <w:rFonts w:ascii="Arial" w:hAnsi="Arial"/>
                        <w:spacing w:val="-19"/>
                        <w:w w:val="85"/>
                        <w:sz w:val="18"/>
                      </w:rPr>
                      <w:t> </w:t>
                    </w:r>
                    <w:r>
                      <w:rPr>
                        <w:rFonts w:ascii="Arial" w:hAnsi="Arial"/>
                        <w:w w:val="85"/>
                        <w:sz w:val="18"/>
                      </w:rPr>
                      <w:t>LA</w:t>
                    </w:r>
                    <w:r>
                      <w:rPr>
                        <w:rFonts w:ascii="Arial" w:hAnsi="Arial"/>
                        <w:spacing w:val="-19"/>
                        <w:w w:val="85"/>
                        <w:sz w:val="18"/>
                      </w:rPr>
                      <w:t> </w:t>
                    </w:r>
                    <w:r>
                      <w:rPr>
                        <w:rFonts w:ascii="Arial" w:hAnsi="Arial"/>
                        <w:w w:val="85"/>
                        <w:sz w:val="18"/>
                      </w:rPr>
                      <w:t>DIGITALIZZAZIONE</w:t>
                      <w:tab/>
                    </w:r>
                    <w:r>
                      <w:rPr>
                        <w:rFonts w:ascii="Arial" w:hAnsi="Arial"/>
                        <w:w w:val="90"/>
                        <w:sz w:val="22"/>
                      </w:rPr>
                      <w:t>413</w:t>
                    </w:r>
                  </w:hyperlink>
                </w:p>
              </w:txbxContent>
            </v:textbox>
            <w10:wrap type="none"/>
          </v:shape>
        </w:pict>
      </w:r>
      <w:r>
        <w:rPr/>
        <w:pict>
          <v:shape style="position:absolute;margin-left:71.024002pt;margin-top:405.849976pt;width:453pt;height:307.1pt;mso-position-horizontal-relative:page;mso-position-vertical-relative:page;z-index:-279221248" type="#_x0000_t202" filled="false" stroked="false">
            <v:textbox inset="0,0,0,0">
              <w:txbxContent>
                <w:p>
                  <w:pPr>
                    <w:tabs>
                      <w:tab w:pos="8673" w:val="left" w:leader="dot"/>
                    </w:tabs>
                    <w:spacing w:line="251" w:lineRule="exact" w:before="0"/>
                    <w:ind w:left="20" w:right="0" w:firstLine="0"/>
                    <w:jc w:val="left"/>
                    <w:rPr>
                      <w:rFonts w:ascii="Arial"/>
                      <w:b/>
                      <w:sz w:val="24"/>
                    </w:rPr>
                  </w:pPr>
                  <w:hyperlink w:history="true" w:anchor="_bookmark290">
                    <w:r>
                      <w:rPr>
                        <w:rFonts w:ascii="Arial"/>
                        <w:b/>
                        <w:w w:val="90"/>
                        <w:sz w:val="24"/>
                      </w:rPr>
                      <w:t>CAPO</w:t>
                    </w:r>
                    <w:r>
                      <w:rPr>
                        <w:rFonts w:ascii="Arial"/>
                        <w:b/>
                        <w:spacing w:val="-30"/>
                        <w:w w:val="90"/>
                        <w:sz w:val="24"/>
                      </w:rPr>
                      <w:t> </w:t>
                    </w:r>
                    <w:r>
                      <w:rPr>
                        <w:rFonts w:ascii="Arial"/>
                        <w:b/>
                        <w:w w:val="90"/>
                        <w:sz w:val="24"/>
                      </w:rPr>
                      <w:t>XI</w:t>
                    </w:r>
                    <w:r>
                      <w:rPr>
                        <w:rFonts w:ascii="Arial"/>
                        <w:b/>
                        <w:spacing w:val="-30"/>
                        <w:w w:val="90"/>
                        <w:sz w:val="24"/>
                      </w:rPr>
                      <w:t> </w:t>
                    </w:r>
                    <w:r>
                      <w:rPr>
                        <w:rFonts w:ascii="Arial"/>
                        <w:b/>
                        <w:w w:val="90"/>
                        <w:sz w:val="24"/>
                      </w:rPr>
                      <w:t>SUD</w:t>
                      <w:tab/>
                      <w:t>414</w:t>
                    </w:r>
                  </w:hyperlink>
                </w:p>
                <w:p>
                  <w:pPr>
                    <w:tabs>
                      <w:tab w:pos="8704" w:val="left" w:leader="dot"/>
                    </w:tabs>
                    <w:spacing w:line="271" w:lineRule="auto" w:before="155"/>
                    <w:ind w:left="240" w:right="18" w:firstLine="0"/>
                    <w:jc w:val="left"/>
                    <w:rPr>
                      <w:rFonts w:ascii="Arial" w:hAnsi="Arial"/>
                      <w:sz w:val="22"/>
                    </w:rPr>
                  </w:pPr>
                  <w:hyperlink w:history="true" w:anchor="_bookmark291">
                    <w:r>
                      <w:rPr>
                        <w:rFonts w:ascii="Arial" w:hAnsi="Arial"/>
                        <w:w w:val="85"/>
                        <w:sz w:val="22"/>
                      </w:rPr>
                      <w:t>A</w:t>
                    </w:r>
                    <w:r>
                      <w:rPr>
                        <w:rFonts w:ascii="Arial" w:hAnsi="Arial"/>
                        <w:w w:val="85"/>
                        <w:sz w:val="18"/>
                      </w:rPr>
                      <w:t>RT</w:t>
                    </w:r>
                    <w:r>
                      <w:rPr>
                        <w:rFonts w:ascii="Arial" w:hAnsi="Arial"/>
                        <w:w w:val="85"/>
                        <w:sz w:val="22"/>
                      </w:rPr>
                      <w:t>.231</w:t>
                    </w:r>
                    <w:r>
                      <w:rPr>
                        <w:rFonts w:ascii="Arial" w:hAnsi="Arial"/>
                        <w:spacing w:val="-32"/>
                        <w:w w:val="85"/>
                        <w:sz w:val="22"/>
                      </w:rPr>
                      <w:t> </w:t>
                    </w:r>
                    <w:r>
                      <w:rPr>
                        <w:rFonts w:ascii="Arial" w:hAnsi="Arial"/>
                        <w:w w:val="85"/>
                        <w:sz w:val="22"/>
                      </w:rPr>
                      <w:t>U</w:t>
                    </w:r>
                    <w:r>
                      <w:rPr>
                        <w:rFonts w:ascii="Arial" w:hAnsi="Arial"/>
                        <w:w w:val="85"/>
                        <w:sz w:val="18"/>
                      </w:rPr>
                      <w:t>TILIZZO</w:t>
                    </w:r>
                    <w:r>
                      <w:rPr>
                        <w:rFonts w:ascii="Arial" w:hAnsi="Arial"/>
                        <w:spacing w:val="-22"/>
                        <w:w w:val="85"/>
                        <w:sz w:val="18"/>
                      </w:rPr>
                      <w:t> </w:t>
                    </w:r>
                    <w:r>
                      <w:rPr>
                        <w:rFonts w:ascii="Arial" w:hAnsi="Arial"/>
                        <w:w w:val="85"/>
                        <w:sz w:val="18"/>
                      </w:rPr>
                      <w:t>DEL</w:t>
                    </w:r>
                    <w:r>
                      <w:rPr>
                        <w:rFonts w:ascii="Arial" w:hAnsi="Arial"/>
                        <w:spacing w:val="-22"/>
                        <w:w w:val="85"/>
                        <w:sz w:val="18"/>
                      </w:rPr>
                      <w:t> </w:t>
                    </w:r>
                    <w:r>
                      <w:rPr>
                        <w:rFonts w:ascii="Arial" w:hAnsi="Arial"/>
                        <w:w w:val="85"/>
                        <w:sz w:val="22"/>
                      </w:rPr>
                      <w:t>F</w:t>
                    </w:r>
                    <w:r>
                      <w:rPr>
                        <w:rFonts w:ascii="Arial" w:hAnsi="Arial"/>
                        <w:w w:val="85"/>
                        <w:sz w:val="18"/>
                      </w:rPr>
                      <w:t>ONDO</w:t>
                    </w:r>
                    <w:r>
                      <w:rPr>
                        <w:rFonts w:ascii="Arial" w:hAnsi="Arial"/>
                        <w:spacing w:val="-22"/>
                        <w:w w:val="85"/>
                        <w:sz w:val="18"/>
                      </w:rPr>
                      <w:t> </w:t>
                    </w:r>
                    <w:r>
                      <w:rPr>
                        <w:rFonts w:ascii="Arial" w:hAnsi="Arial"/>
                        <w:w w:val="85"/>
                        <w:sz w:val="18"/>
                      </w:rPr>
                      <w:t>PER</w:t>
                    </w:r>
                    <w:r>
                      <w:rPr>
                        <w:rFonts w:ascii="Arial" w:hAnsi="Arial"/>
                        <w:spacing w:val="-22"/>
                        <w:w w:val="85"/>
                        <w:sz w:val="18"/>
                      </w:rPr>
                      <w:t> </w:t>
                    </w:r>
                    <w:r>
                      <w:rPr>
                        <w:rFonts w:ascii="Arial" w:hAnsi="Arial"/>
                        <w:w w:val="85"/>
                        <w:sz w:val="18"/>
                      </w:rPr>
                      <w:t>LO</w:t>
                    </w:r>
                    <w:r>
                      <w:rPr>
                        <w:rFonts w:ascii="Arial" w:hAnsi="Arial"/>
                        <w:spacing w:val="-23"/>
                        <w:w w:val="85"/>
                        <w:sz w:val="18"/>
                      </w:rPr>
                      <w:t> </w:t>
                    </w:r>
                    <w:r>
                      <w:rPr>
                        <w:rFonts w:ascii="Arial" w:hAnsi="Arial"/>
                        <w:w w:val="85"/>
                        <w:sz w:val="18"/>
                      </w:rPr>
                      <w:t>SVILUPPO</w:t>
                    </w:r>
                    <w:r>
                      <w:rPr>
                        <w:rFonts w:ascii="Arial" w:hAnsi="Arial"/>
                        <w:spacing w:val="-21"/>
                        <w:w w:val="85"/>
                        <w:sz w:val="18"/>
                      </w:rPr>
                      <w:t> </w:t>
                    </w:r>
                    <w:r>
                      <w:rPr>
                        <w:rFonts w:ascii="Arial" w:hAnsi="Arial"/>
                        <w:w w:val="85"/>
                        <w:sz w:val="18"/>
                      </w:rPr>
                      <w:t>E</w:t>
                    </w:r>
                    <w:r>
                      <w:rPr>
                        <w:rFonts w:ascii="Arial" w:hAnsi="Arial"/>
                        <w:spacing w:val="-23"/>
                        <w:w w:val="85"/>
                        <w:sz w:val="18"/>
                      </w:rPr>
                      <w:t> </w:t>
                    </w:r>
                    <w:r>
                      <w:rPr>
                        <w:rFonts w:ascii="Arial" w:hAnsi="Arial"/>
                        <w:w w:val="85"/>
                        <w:sz w:val="18"/>
                      </w:rPr>
                      <w:t>LA</w:t>
                    </w:r>
                    <w:r>
                      <w:rPr>
                        <w:rFonts w:ascii="Arial" w:hAnsi="Arial"/>
                        <w:spacing w:val="-23"/>
                        <w:w w:val="85"/>
                        <w:sz w:val="18"/>
                      </w:rPr>
                      <w:t> </w:t>
                    </w:r>
                    <w:r>
                      <w:rPr>
                        <w:rFonts w:ascii="Arial" w:hAnsi="Arial"/>
                        <w:w w:val="85"/>
                        <w:sz w:val="18"/>
                      </w:rPr>
                      <w:t>COESIONE</w:t>
                    </w:r>
                    <w:r>
                      <w:rPr>
                        <w:rFonts w:ascii="Arial" w:hAnsi="Arial"/>
                        <w:spacing w:val="-24"/>
                        <w:w w:val="85"/>
                        <w:sz w:val="18"/>
                      </w:rPr>
                      <w:t> </w:t>
                    </w:r>
                    <w:r>
                      <w:rPr>
                        <w:rFonts w:ascii="Arial" w:hAnsi="Arial"/>
                        <w:w w:val="85"/>
                        <w:sz w:val="18"/>
                      </w:rPr>
                      <w:t>PER</w:t>
                    </w:r>
                    <w:r>
                      <w:rPr>
                        <w:rFonts w:ascii="Arial" w:hAnsi="Arial"/>
                        <w:spacing w:val="-22"/>
                        <w:w w:val="85"/>
                        <w:sz w:val="18"/>
                      </w:rPr>
                      <w:t> </w:t>
                    </w:r>
                    <w:r>
                      <w:rPr>
                        <w:rFonts w:ascii="Arial" w:hAnsi="Arial"/>
                        <w:w w:val="85"/>
                        <w:sz w:val="18"/>
                      </w:rPr>
                      <w:t>IL</w:t>
                    </w:r>
                    <w:r>
                      <w:rPr>
                        <w:rFonts w:ascii="Arial" w:hAnsi="Arial"/>
                        <w:spacing w:val="-22"/>
                        <w:w w:val="85"/>
                        <w:sz w:val="18"/>
                      </w:rPr>
                      <w:t> </w:t>
                    </w:r>
                    <w:r>
                      <w:rPr>
                        <w:rFonts w:ascii="Arial" w:hAnsi="Arial"/>
                        <w:w w:val="85"/>
                        <w:sz w:val="18"/>
                      </w:rPr>
                      <w:t>CONTRASTO</w:t>
                    </w:r>
                    <w:r>
                      <w:rPr>
                        <w:rFonts w:ascii="Arial" w:hAnsi="Arial"/>
                        <w:spacing w:val="-22"/>
                        <w:w w:val="85"/>
                        <w:sz w:val="18"/>
                      </w:rPr>
                      <w:t> </w:t>
                    </w:r>
                    <w:r>
                      <w:rPr>
                        <w:rFonts w:ascii="Arial" w:hAnsi="Arial"/>
                        <w:w w:val="85"/>
                        <w:sz w:val="18"/>
                      </w:rPr>
                      <w:t>ALL</w:t>
                    </w:r>
                    <w:r>
                      <w:rPr>
                        <w:rFonts w:ascii="Arial" w:hAnsi="Arial"/>
                        <w:w w:val="85"/>
                        <w:sz w:val="22"/>
                      </w:rPr>
                      <w:t>'</w:t>
                    </w:r>
                    <w:r>
                      <w:rPr>
                        <w:rFonts w:ascii="Arial" w:hAnsi="Arial"/>
                        <w:w w:val="85"/>
                        <w:sz w:val="18"/>
                      </w:rPr>
                      <w:t>EMERGENZA</w:t>
                    </w:r>
                    <w:r>
                      <w:rPr>
                        <w:rFonts w:ascii="Arial" w:hAnsi="Arial"/>
                        <w:spacing w:val="-23"/>
                        <w:w w:val="85"/>
                        <w:sz w:val="18"/>
                      </w:rPr>
                      <w:t> </w:t>
                    </w:r>
                    <w:r>
                      <w:rPr>
                        <w:rFonts w:ascii="Arial" w:hAnsi="Arial"/>
                        <w:w w:val="85"/>
                        <w:sz w:val="22"/>
                      </w:rPr>
                      <w:t>C</w:t>
                    </w:r>
                    <w:r>
                      <w:rPr>
                        <w:rFonts w:ascii="Arial" w:hAnsi="Arial"/>
                        <w:w w:val="85"/>
                        <w:sz w:val="18"/>
                      </w:rPr>
                      <w:t>OVID</w:t>
                    </w:r>
                    <w:r>
                      <w:rPr>
                        <w:rFonts w:ascii="Arial" w:hAnsi="Arial"/>
                        <w:w w:val="85"/>
                        <w:sz w:val="22"/>
                      </w:rPr>
                      <w:t>-19</w:t>
                    </w:r>
                    <w:r>
                      <w:rPr>
                        <w:rFonts w:ascii="Arial" w:hAnsi="Arial"/>
                        <w:spacing w:val="-37"/>
                        <w:w w:val="85"/>
                        <w:sz w:val="22"/>
                      </w:rPr>
                      <w:t> </w:t>
                    </w:r>
                    <w:r>
                      <w:rPr>
                        <w:rFonts w:ascii="Arial" w:hAnsi="Arial"/>
                        <w:w w:val="85"/>
                        <w:sz w:val="22"/>
                      </w:rPr>
                      <w:t>.</w:t>
                    </w:r>
                    <w:r>
                      <w:rPr>
                        <w:rFonts w:ascii="Arial" w:hAnsi="Arial"/>
                        <w:spacing w:val="-42"/>
                        <w:w w:val="85"/>
                        <w:sz w:val="22"/>
                      </w:rPr>
                      <w:t> </w:t>
                    </w:r>
                    <w:r>
                      <w:rPr>
                        <w:rFonts w:ascii="Arial" w:hAnsi="Arial"/>
                        <w:w w:val="85"/>
                        <w:sz w:val="22"/>
                      </w:rPr>
                      <w:t>414</w:t>
                    </w:r>
                  </w:hyperlink>
                  <w:r>
                    <w:rPr>
                      <w:rFonts w:ascii="Arial" w:hAnsi="Arial"/>
                      <w:w w:val="85"/>
                      <w:sz w:val="22"/>
                    </w:rPr>
                    <w:t> </w:t>
                  </w:r>
                  <w:hyperlink w:history="true" w:anchor="_bookmark292">
                    <w:r>
                      <w:rPr>
                        <w:rFonts w:ascii="Arial" w:hAnsi="Arial"/>
                        <w:w w:val="85"/>
                        <w:sz w:val="22"/>
                      </w:rPr>
                      <w:t>A</w:t>
                    </w:r>
                    <w:r>
                      <w:rPr>
                        <w:rFonts w:ascii="Arial" w:hAnsi="Arial"/>
                        <w:w w:val="85"/>
                        <w:sz w:val="18"/>
                      </w:rPr>
                      <w:t>RT</w:t>
                    </w:r>
                    <w:r>
                      <w:rPr>
                        <w:rFonts w:ascii="Arial" w:hAnsi="Arial"/>
                        <w:w w:val="85"/>
                        <w:sz w:val="22"/>
                      </w:rPr>
                      <w:t>.232</w:t>
                    </w:r>
                    <w:r>
                      <w:rPr>
                        <w:rFonts w:ascii="Arial" w:hAnsi="Arial"/>
                        <w:spacing w:val="-34"/>
                        <w:w w:val="85"/>
                        <w:sz w:val="22"/>
                      </w:rPr>
                      <w:t> </w:t>
                    </w:r>
                    <w:r>
                      <w:rPr>
                        <w:rFonts w:ascii="Arial" w:hAnsi="Arial"/>
                        <w:w w:val="85"/>
                        <w:sz w:val="22"/>
                      </w:rPr>
                      <w:t>C</w:t>
                    </w:r>
                    <w:r>
                      <w:rPr>
                        <w:rFonts w:ascii="Arial" w:hAnsi="Arial"/>
                        <w:w w:val="85"/>
                        <w:sz w:val="18"/>
                      </w:rPr>
                      <w:t>ONTRIBUTO</w:t>
                    </w:r>
                    <w:r>
                      <w:rPr>
                        <w:rFonts w:ascii="Arial" w:hAnsi="Arial"/>
                        <w:spacing w:val="-25"/>
                        <w:w w:val="85"/>
                        <w:sz w:val="18"/>
                      </w:rPr>
                      <w:t> </w:t>
                    </w:r>
                    <w:r>
                      <w:rPr>
                        <w:rFonts w:ascii="Arial" w:hAnsi="Arial"/>
                        <w:w w:val="85"/>
                        <w:sz w:val="18"/>
                      </w:rPr>
                      <w:t>DEI</w:t>
                    </w:r>
                    <w:r>
                      <w:rPr>
                        <w:rFonts w:ascii="Arial" w:hAnsi="Arial"/>
                        <w:spacing w:val="-24"/>
                        <w:w w:val="85"/>
                        <w:sz w:val="18"/>
                      </w:rPr>
                      <w:t> </w:t>
                    </w:r>
                    <w:r>
                      <w:rPr>
                        <w:rFonts w:ascii="Arial" w:hAnsi="Arial"/>
                        <w:w w:val="85"/>
                        <w:sz w:val="22"/>
                      </w:rPr>
                      <w:t>F</w:t>
                    </w:r>
                    <w:r>
                      <w:rPr>
                        <w:rFonts w:ascii="Arial" w:hAnsi="Arial"/>
                        <w:w w:val="85"/>
                        <w:sz w:val="18"/>
                      </w:rPr>
                      <w:t>ONDI</w:t>
                    </w:r>
                    <w:r>
                      <w:rPr>
                        <w:rFonts w:ascii="Arial" w:hAnsi="Arial"/>
                        <w:spacing w:val="-25"/>
                        <w:w w:val="85"/>
                        <w:sz w:val="18"/>
                      </w:rPr>
                      <w:t> </w:t>
                    </w:r>
                    <w:r>
                      <w:rPr>
                        <w:rFonts w:ascii="Arial" w:hAnsi="Arial"/>
                        <w:w w:val="85"/>
                        <w:sz w:val="18"/>
                      </w:rPr>
                      <w:t>STRUTTURALI</w:t>
                    </w:r>
                    <w:r>
                      <w:rPr>
                        <w:rFonts w:ascii="Arial" w:hAnsi="Arial"/>
                        <w:spacing w:val="-26"/>
                        <w:w w:val="85"/>
                        <w:sz w:val="18"/>
                      </w:rPr>
                      <w:t> </w:t>
                    </w:r>
                    <w:r>
                      <w:rPr>
                        <w:rFonts w:ascii="Arial" w:hAnsi="Arial"/>
                        <w:w w:val="85"/>
                        <w:sz w:val="18"/>
                      </w:rPr>
                      <w:t>EUROPEI</w:t>
                    </w:r>
                    <w:r>
                      <w:rPr>
                        <w:rFonts w:ascii="Arial" w:hAnsi="Arial"/>
                        <w:spacing w:val="-25"/>
                        <w:w w:val="85"/>
                        <w:sz w:val="18"/>
                      </w:rPr>
                      <w:t> </w:t>
                    </w:r>
                    <w:r>
                      <w:rPr>
                        <w:rFonts w:ascii="Arial" w:hAnsi="Arial"/>
                        <w:w w:val="85"/>
                        <w:sz w:val="18"/>
                      </w:rPr>
                      <w:t>AL</w:t>
                    </w:r>
                    <w:r>
                      <w:rPr>
                        <w:rFonts w:ascii="Arial" w:hAnsi="Arial"/>
                        <w:spacing w:val="-25"/>
                        <w:w w:val="85"/>
                        <w:sz w:val="18"/>
                      </w:rPr>
                      <w:t> </w:t>
                    </w:r>
                    <w:r>
                      <w:rPr>
                        <w:rFonts w:ascii="Arial" w:hAnsi="Arial"/>
                        <w:w w:val="85"/>
                        <w:sz w:val="18"/>
                      </w:rPr>
                      <w:t>CONTRASTO</w:t>
                    </w:r>
                    <w:r>
                      <w:rPr>
                        <w:rFonts w:ascii="Arial" w:hAnsi="Arial"/>
                        <w:spacing w:val="-24"/>
                        <w:w w:val="85"/>
                        <w:sz w:val="18"/>
                      </w:rPr>
                      <w:t> </w:t>
                    </w:r>
                    <w:r>
                      <w:rPr>
                        <w:rFonts w:ascii="Arial" w:hAnsi="Arial"/>
                        <w:w w:val="85"/>
                        <w:sz w:val="18"/>
                      </w:rPr>
                      <w:t>DELL</w:t>
                    </w:r>
                    <w:r>
                      <w:rPr>
                        <w:rFonts w:ascii="Arial" w:hAnsi="Arial"/>
                        <w:w w:val="85"/>
                        <w:sz w:val="22"/>
                      </w:rPr>
                      <w:t>’</w:t>
                    </w:r>
                    <w:r>
                      <w:rPr>
                        <w:rFonts w:ascii="Arial" w:hAnsi="Arial"/>
                        <w:w w:val="85"/>
                        <w:sz w:val="18"/>
                      </w:rPr>
                      <w:t>EMERGENZA</w:t>
                    </w:r>
                    <w:r>
                      <w:rPr>
                        <w:rFonts w:ascii="Arial" w:hAnsi="Arial"/>
                        <w:spacing w:val="-25"/>
                        <w:w w:val="85"/>
                        <w:sz w:val="18"/>
                      </w:rPr>
                      <w:t> </w:t>
                    </w:r>
                    <w:r>
                      <w:rPr>
                        <w:rFonts w:ascii="Arial" w:hAnsi="Arial"/>
                        <w:w w:val="85"/>
                        <w:sz w:val="22"/>
                      </w:rPr>
                      <w:t>C</w:t>
                    </w:r>
                    <w:r>
                      <w:rPr>
                        <w:rFonts w:ascii="Arial" w:hAnsi="Arial"/>
                        <w:w w:val="85"/>
                        <w:sz w:val="18"/>
                      </w:rPr>
                      <w:t>OVID</w:t>
                    </w:r>
                    <w:r>
                      <w:rPr>
                        <w:rFonts w:ascii="Arial" w:hAnsi="Arial"/>
                        <w:w w:val="85"/>
                        <w:sz w:val="22"/>
                      </w:rPr>
                      <w:t>-19</w:t>
                      <w:tab/>
                    </w:r>
                    <w:r>
                      <w:rPr>
                        <w:rFonts w:ascii="Arial" w:hAnsi="Arial"/>
                        <w:spacing w:val="-7"/>
                        <w:w w:val="95"/>
                        <w:sz w:val="22"/>
                      </w:rPr>
                      <w:t>415</w:t>
                    </w:r>
                  </w:hyperlink>
                </w:p>
                <w:p>
                  <w:pPr>
                    <w:tabs>
                      <w:tab w:pos="8704" w:val="left" w:leader="dot"/>
                    </w:tabs>
                    <w:spacing w:line="271" w:lineRule="auto" w:before="3"/>
                    <w:ind w:left="240" w:right="18" w:firstLine="0"/>
                    <w:jc w:val="left"/>
                    <w:rPr>
                      <w:rFonts w:ascii="Arial" w:hAnsi="Arial"/>
                      <w:sz w:val="22"/>
                    </w:rPr>
                  </w:pPr>
                  <w:hyperlink w:history="true" w:anchor="_bookmark293">
                    <w:r>
                      <w:rPr>
                        <w:rFonts w:ascii="Arial" w:hAnsi="Arial"/>
                        <w:w w:val="85"/>
                        <w:sz w:val="22"/>
                      </w:rPr>
                      <w:t>A</w:t>
                    </w:r>
                    <w:r>
                      <w:rPr>
                        <w:rFonts w:ascii="Arial" w:hAnsi="Arial"/>
                        <w:w w:val="85"/>
                        <w:sz w:val="18"/>
                      </w:rPr>
                      <w:t>RT</w:t>
                    </w:r>
                    <w:r>
                      <w:rPr>
                        <w:rFonts w:ascii="Arial" w:hAnsi="Arial"/>
                        <w:w w:val="85"/>
                        <w:sz w:val="22"/>
                      </w:rPr>
                      <w:t>.233 I</w:t>
                    </w:r>
                    <w:r>
                      <w:rPr>
                        <w:rFonts w:ascii="Arial" w:hAnsi="Arial"/>
                        <w:w w:val="85"/>
                        <w:sz w:val="18"/>
                      </w:rPr>
                      <w:t>NCREMENTO DEL </w:t>
                    </w:r>
                    <w:r>
                      <w:rPr>
                        <w:rFonts w:ascii="Arial" w:hAnsi="Arial"/>
                        <w:w w:val="85"/>
                        <w:sz w:val="22"/>
                      </w:rPr>
                      <w:t>F</w:t>
                    </w:r>
                    <w:r>
                      <w:rPr>
                        <w:rFonts w:ascii="Arial" w:hAnsi="Arial"/>
                        <w:w w:val="85"/>
                        <w:sz w:val="18"/>
                      </w:rPr>
                      <w:t>ONDO DI SOSTEGNO ALLE ATTIVITÀ ECONOMICHE NELLE AREE INTERNE A SEGUITO</w:t>
                    </w:r>
                  </w:hyperlink>
                  <w:r>
                    <w:rPr>
                      <w:rFonts w:ascii="Arial" w:hAnsi="Arial"/>
                      <w:w w:val="85"/>
                      <w:sz w:val="18"/>
                    </w:rPr>
                    <w:t> </w:t>
                  </w:r>
                  <w:hyperlink w:history="true" w:anchor="_bookmark293">
                    <w:r>
                      <w:rPr>
                        <w:rFonts w:ascii="Arial" w:hAnsi="Arial"/>
                        <w:w w:val="85"/>
                        <w:sz w:val="18"/>
                      </w:rPr>
                      <w:t>DELL</w:t>
                    </w:r>
                    <w:r>
                      <w:rPr>
                        <w:rFonts w:ascii="Arial" w:hAnsi="Arial"/>
                        <w:w w:val="85"/>
                        <w:sz w:val="22"/>
                      </w:rPr>
                      <w:t>’</w:t>
                    </w:r>
                    <w:r>
                      <w:rPr>
                        <w:rFonts w:ascii="Arial" w:hAnsi="Arial"/>
                        <w:w w:val="85"/>
                        <w:sz w:val="18"/>
                      </w:rPr>
                      <w:t>EMERGENZA</w:t>
                    </w:r>
                    <w:r>
                      <w:rPr>
                        <w:rFonts w:ascii="Arial" w:hAnsi="Arial"/>
                        <w:spacing w:val="-17"/>
                        <w:w w:val="85"/>
                        <w:sz w:val="18"/>
                      </w:rPr>
                      <w:t> </w:t>
                    </w:r>
                    <w:r>
                      <w:rPr>
                        <w:rFonts w:ascii="Arial" w:hAnsi="Arial"/>
                        <w:w w:val="85"/>
                        <w:sz w:val="22"/>
                      </w:rPr>
                      <w:t>C</w:t>
                    </w:r>
                    <w:r>
                      <w:rPr>
                        <w:rFonts w:ascii="Arial" w:hAnsi="Arial"/>
                        <w:w w:val="85"/>
                        <w:sz w:val="18"/>
                      </w:rPr>
                      <w:t>OVID</w:t>
                    </w:r>
                    <w:r>
                      <w:rPr>
                        <w:rFonts w:ascii="Arial" w:hAnsi="Arial"/>
                        <w:w w:val="85"/>
                        <w:sz w:val="22"/>
                      </w:rPr>
                      <w:t>-19</w:t>
                      <w:tab/>
                    </w:r>
                    <w:r>
                      <w:rPr>
                        <w:rFonts w:ascii="Arial" w:hAnsi="Arial"/>
                        <w:spacing w:val="-7"/>
                        <w:w w:val="95"/>
                        <w:sz w:val="22"/>
                      </w:rPr>
                      <w:t>417</w:t>
                    </w:r>
                  </w:hyperlink>
                </w:p>
                <w:p>
                  <w:pPr>
                    <w:tabs>
                      <w:tab w:pos="8704" w:val="left" w:leader="dot"/>
                    </w:tabs>
                    <w:spacing w:line="252" w:lineRule="exact" w:before="0"/>
                    <w:ind w:left="240" w:right="0" w:firstLine="0"/>
                    <w:jc w:val="left"/>
                    <w:rPr>
                      <w:rFonts w:ascii="Arial" w:hAnsi="Arial"/>
                      <w:sz w:val="22"/>
                    </w:rPr>
                  </w:pPr>
                  <w:hyperlink w:history="true" w:anchor="_bookmark294">
                    <w:r>
                      <w:rPr>
                        <w:rFonts w:ascii="Arial" w:hAnsi="Arial"/>
                        <w:w w:val="85"/>
                        <w:sz w:val="22"/>
                      </w:rPr>
                      <w:t>A</w:t>
                    </w:r>
                    <w:r>
                      <w:rPr>
                        <w:rFonts w:ascii="Arial" w:hAnsi="Arial"/>
                        <w:w w:val="85"/>
                        <w:sz w:val="18"/>
                      </w:rPr>
                      <w:t>RT</w:t>
                    </w:r>
                    <w:r>
                      <w:rPr>
                        <w:rFonts w:ascii="Arial" w:hAnsi="Arial"/>
                        <w:w w:val="85"/>
                        <w:sz w:val="22"/>
                      </w:rPr>
                      <w:t>.234</w:t>
                    </w:r>
                    <w:r>
                      <w:rPr>
                        <w:rFonts w:ascii="Arial" w:hAnsi="Arial"/>
                        <w:spacing w:val="-33"/>
                        <w:w w:val="85"/>
                        <w:sz w:val="22"/>
                      </w:rPr>
                      <w:t> </w:t>
                    </w:r>
                    <w:r>
                      <w:rPr>
                        <w:rFonts w:ascii="Arial" w:hAnsi="Arial"/>
                        <w:w w:val="85"/>
                        <w:sz w:val="22"/>
                      </w:rPr>
                      <w:t>C</w:t>
                    </w:r>
                    <w:r>
                      <w:rPr>
                        <w:rFonts w:ascii="Arial" w:hAnsi="Arial"/>
                        <w:w w:val="85"/>
                        <w:sz w:val="18"/>
                      </w:rPr>
                      <w:t>REDITO</w:t>
                    </w:r>
                    <w:r>
                      <w:rPr>
                        <w:rFonts w:ascii="Arial" w:hAnsi="Arial"/>
                        <w:spacing w:val="-23"/>
                        <w:w w:val="85"/>
                        <w:sz w:val="18"/>
                      </w:rPr>
                      <w:t> </w:t>
                    </w:r>
                    <w:r>
                      <w:rPr>
                        <w:rFonts w:ascii="Arial" w:hAnsi="Arial"/>
                        <w:w w:val="85"/>
                        <w:sz w:val="18"/>
                      </w:rPr>
                      <w:t>DI</w:t>
                    </w:r>
                    <w:r>
                      <w:rPr>
                        <w:rFonts w:ascii="Arial" w:hAnsi="Arial"/>
                        <w:spacing w:val="-24"/>
                        <w:w w:val="85"/>
                        <w:sz w:val="18"/>
                      </w:rPr>
                      <w:t> </w:t>
                    </w:r>
                    <w:r>
                      <w:rPr>
                        <w:rFonts w:ascii="Arial" w:hAnsi="Arial"/>
                        <w:w w:val="85"/>
                        <w:sz w:val="18"/>
                      </w:rPr>
                      <w:t>IMPOSTA</w:t>
                    </w:r>
                    <w:r>
                      <w:rPr>
                        <w:rFonts w:ascii="Arial" w:hAnsi="Arial"/>
                        <w:spacing w:val="-25"/>
                        <w:w w:val="85"/>
                        <w:sz w:val="18"/>
                      </w:rPr>
                      <w:t> </w:t>
                    </w:r>
                    <w:r>
                      <w:rPr>
                        <w:rFonts w:ascii="Arial" w:hAnsi="Arial"/>
                        <w:w w:val="85"/>
                        <w:sz w:val="18"/>
                      </w:rPr>
                      <w:t>PER</w:t>
                    </w:r>
                    <w:r>
                      <w:rPr>
                        <w:rFonts w:ascii="Arial" w:hAnsi="Arial"/>
                        <w:spacing w:val="-23"/>
                        <w:w w:val="85"/>
                        <w:sz w:val="18"/>
                      </w:rPr>
                      <w:t> </w:t>
                    </w:r>
                    <w:r>
                      <w:rPr>
                        <w:rFonts w:ascii="Arial" w:hAnsi="Arial"/>
                        <w:w w:val="85"/>
                        <w:sz w:val="18"/>
                      </w:rPr>
                      <w:t>LE</w:t>
                    </w:r>
                    <w:r>
                      <w:rPr>
                        <w:rFonts w:ascii="Arial" w:hAnsi="Arial"/>
                        <w:spacing w:val="-23"/>
                        <w:w w:val="85"/>
                        <w:sz w:val="18"/>
                      </w:rPr>
                      <w:t> </w:t>
                    </w:r>
                    <w:r>
                      <w:rPr>
                        <w:rFonts w:ascii="Arial" w:hAnsi="Arial"/>
                        <w:w w:val="85"/>
                        <w:sz w:val="18"/>
                      </w:rPr>
                      <w:t>ATTIVITÀ</w:t>
                    </w:r>
                    <w:r>
                      <w:rPr>
                        <w:rFonts w:ascii="Arial" w:hAnsi="Arial"/>
                        <w:spacing w:val="-24"/>
                        <w:w w:val="85"/>
                        <w:sz w:val="18"/>
                      </w:rPr>
                      <w:t> </w:t>
                    </w:r>
                    <w:r>
                      <w:rPr>
                        <w:rFonts w:ascii="Arial" w:hAnsi="Arial"/>
                        <w:w w:val="85"/>
                        <w:sz w:val="18"/>
                      </w:rPr>
                      <w:t>DI</w:t>
                    </w:r>
                    <w:r>
                      <w:rPr>
                        <w:rFonts w:ascii="Arial" w:hAnsi="Arial"/>
                        <w:spacing w:val="-24"/>
                        <w:w w:val="85"/>
                        <w:sz w:val="18"/>
                      </w:rPr>
                      <w:t> </w:t>
                    </w:r>
                    <w:r>
                      <w:rPr>
                        <w:rFonts w:ascii="Arial" w:hAnsi="Arial"/>
                        <w:w w:val="85"/>
                        <w:sz w:val="18"/>
                      </w:rPr>
                      <w:t>RICERCA</w:t>
                    </w:r>
                    <w:r>
                      <w:rPr>
                        <w:rFonts w:ascii="Arial" w:hAnsi="Arial"/>
                        <w:spacing w:val="-24"/>
                        <w:w w:val="85"/>
                        <w:sz w:val="18"/>
                      </w:rPr>
                      <w:t> </w:t>
                    </w:r>
                    <w:r>
                      <w:rPr>
                        <w:rFonts w:ascii="Arial" w:hAnsi="Arial"/>
                        <w:w w:val="85"/>
                        <w:sz w:val="18"/>
                      </w:rPr>
                      <w:t>E</w:t>
                    </w:r>
                    <w:r>
                      <w:rPr>
                        <w:rFonts w:ascii="Arial" w:hAnsi="Arial"/>
                        <w:spacing w:val="-23"/>
                        <w:w w:val="85"/>
                        <w:sz w:val="18"/>
                      </w:rPr>
                      <w:t> </w:t>
                    </w:r>
                    <w:r>
                      <w:rPr>
                        <w:rFonts w:ascii="Arial" w:hAnsi="Arial"/>
                        <w:w w:val="85"/>
                        <w:sz w:val="18"/>
                      </w:rPr>
                      <w:t>SVILUPPO</w:t>
                    </w:r>
                    <w:r>
                      <w:rPr>
                        <w:rFonts w:ascii="Arial" w:hAnsi="Arial"/>
                        <w:spacing w:val="-23"/>
                        <w:w w:val="85"/>
                        <w:sz w:val="18"/>
                      </w:rPr>
                      <w:t> </w:t>
                    </w:r>
                    <w:r>
                      <w:rPr>
                        <w:rFonts w:ascii="Arial" w:hAnsi="Arial"/>
                        <w:w w:val="85"/>
                        <w:sz w:val="18"/>
                      </w:rPr>
                      <w:t>NELLE</w:t>
                    </w:r>
                    <w:r>
                      <w:rPr>
                        <w:rFonts w:ascii="Arial" w:hAnsi="Arial"/>
                        <w:spacing w:val="-24"/>
                        <w:w w:val="85"/>
                        <w:sz w:val="18"/>
                      </w:rPr>
                      <w:t> </w:t>
                    </w:r>
                    <w:r>
                      <w:rPr>
                        <w:rFonts w:ascii="Arial" w:hAnsi="Arial"/>
                        <w:w w:val="85"/>
                        <w:sz w:val="18"/>
                      </w:rPr>
                      <w:t>AREE</w:t>
                    </w:r>
                    <w:r>
                      <w:rPr>
                        <w:rFonts w:ascii="Arial" w:hAnsi="Arial"/>
                        <w:spacing w:val="-23"/>
                        <w:w w:val="85"/>
                        <w:sz w:val="18"/>
                      </w:rPr>
                      <w:t> </w:t>
                    </w:r>
                    <w:r>
                      <w:rPr>
                        <w:rFonts w:ascii="Arial" w:hAnsi="Arial"/>
                        <w:w w:val="85"/>
                        <w:sz w:val="18"/>
                      </w:rPr>
                      <w:t>DEL</w:t>
                    </w:r>
                    <w:r>
                      <w:rPr>
                        <w:rFonts w:ascii="Arial" w:hAnsi="Arial"/>
                        <w:spacing w:val="-21"/>
                        <w:w w:val="85"/>
                        <w:sz w:val="18"/>
                      </w:rPr>
                      <w:t> </w:t>
                    </w:r>
                    <w:r>
                      <w:rPr>
                        <w:rFonts w:ascii="Arial" w:hAnsi="Arial"/>
                        <w:w w:val="85"/>
                        <w:sz w:val="22"/>
                      </w:rPr>
                      <w:t>M</w:t>
                    </w:r>
                    <w:r>
                      <w:rPr>
                        <w:rFonts w:ascii="Arial" w:hAnsi="Arial"/>
                        <w:w w:val="85"/>
                        <w:sz w:val="18"/>
                      </w:rPr>
                      <w:t>EZZOGIORNO</w:t>
                      <w:tab/>
                    </w:r>
                    <w:r>
                      <w:rPr>
                        <w:rFonts w:ascii="Arial" w:hAnsi="Arial"/>
                        <w:w w:val="90"/>
                        <w:sz w:val="22"/>
                      </w:rPr>
                      <w:t>418</w:t>
                    </w:r>
                  </w:hyperlink>
                </w:p>
                <w:p>
                  <w:pPr>
                    <w:tabs>
                      <w:tab w:pos="8704" w:val="left" w:leader="dot"/>
                    </w:tabs>
                    <w:spacing w:line="271" w:lineRule="auto" w:before="35"/>
                    <w:ind w:left="240" w:right="18" w:firstLine="0"/>
                    <w:jc w:val="left"/>
                    <w:rPr>
                      <w:rFonts w:ascii="Arial" w:hAnsi="Arial"/>
                      <w:sz w:val="22"/>
                    </w:rPr>
                  </w:pPr>
                  <w:hyperlink w:history="true" w:anchor="_bookmark295">
                    <w:r>
                      <w:rPr>
                        <w:rFonts w:ascii="Arial" w:hAnsi="Arial"/>
                        <w:w w:val="90"/>
                        <w:sz w:val="22"/>
                      </w:rPr>
                      <w:t>A</w:t>
                    </w:r>
                    <w:r>
                      <w:rPr>
                        <w:rFonts w:ascii="Arial" w:hAnsi="Arial"/>
                        <w:w w:val="90"/>
                        <w:sz w:val="18"/>
                      </w:rPr>
                      <w:t>RT</w:t>
                    </w:r>
                    <w:r>
                      <w:rPr>
                        <w:rFonts w:ascii="Arial" w:hAnsi="Arial"/>
                        <w:w w:val="90"/>
                        <w:sz w:val="22"/>
                      </w:rPr>
                      <w:t>.235</w:t>
                    </w:r>
                    <w:r>
                      <w:rPr>
                        <w:rFonts w:ascii="Arial" w:hAnsi="Arial"/>
                        <w:spacing w:val="-41"/>
                        <w:w w:val="90"/>
                        <w:sz w:val="22"/>
                      </w:rPr>
                      <w:t> </w:t>
                    </w:r>
                    <w:r>
                      <w:rPr>
                        <w:rFonts w:ascii="Arial" w:hAnsi="Arial"/>
                        <w:w w:val="90"/>
                        <w:sz w:val="22"/>
                      </w:rPr>
                      <w:t>M</w:t>
                    </w:r>
                    <w:r>
                      <w:rPr>
                        <w:rFonts w:ascii="Arial" w:hAnsi="Arial"/>
                        <w:w w:val="90"/>
                        <w:sz w:val="18"/>
                      </w:rPr>
                      <w:t>ISURA</w:t>
                    </w:r>
                    <w:r>
                      <w:rPr>
                        <w:rFonts w:ascii="Arial" w:hAnsi="Arial"/>
                        <w:spacing w:val="-30"/>
                        <w:w w:val="90"/>
                        <w:sz w:val="18"/>
                      </w:rPr>
                      <w:t> </w:t>
                    </w:r>
                    <w:r>
                      <w:rPr>
                        <w:rFonts w:ascii="Arial" w:hAnsi="Arial"/>
                        <w:w w:val="90"/>
                        <w:sz w:val="18"/>
                      </w:rPr>
                      <w:t>DI</w:t>
                    </w:r>
                    <w:r>
                      <w:rPr>
                        <w:rFonts w:ascii="Arial" w:hAnsi="Arial"/>
                        <w:spacing w:val="-30"/>
                        <w:w w:val="90"/>
                        <w:sz w:val="18"/>
                      </w:rPr>
                      <w:t> </w:t>
                    </w:r>
                    <w:r>
                      <w:rPr>
                        <w:rFonts w:ascii="Arial" w:hAnsi="Arial"/>
                        <w:w w:val="90"/>
                        <w:sz w:val="18"/>
                      </w:rPr>
                      <w:t>SOSTEGNO</w:t>
                    </w:r>
                    <w:r>
                      <w:rPr>
                        <w:rFonts w:ascii="Arial" w:hAnsi="Arial"/>
                        <w:spacing w:val="-29"/>
                        <w:w w:val="90"/>
                        <w:sz w:val="18"/>
                      </w:rPr>
                      <w:t> </w:t>
                    </w:r>
                    <w:r>
                      <w:rPr>
                        <w:rFonts w:ascii="Arial" w:hAnsi="Arial"/>
                        <w:w w:val="90"/>
                        <w:sz w:val="18"/>
                      </w:rPr>
                      <w:t>AL</w:t>
                    </w:r>
                    <w:r>
                      <w:rPr>
                        <w:rFonts w:ascii="Arial" w:hAnsi="Arial"/>
                        <w:spacing w:val="-30"/>
                        <w:w w:val="90"/>
                        <w:sz w:val="18"/>
                      </w:rPr>
                      <w:t> </w:t>
                    </w:r>
                    <w:r>
                      <w:rPr>
                        <w:rFonts w:ascii="Arial" w:hAnsi="Arial"/>
                        <w:w w:val="90"/>
                        <w:sz w:val="18"/>
                      </w:rPr>
                      <w:t>FABBISOGNO</w:t>
                    </w:r>
                    <w:r>
                      <w:rPr>
                        <w:rFonts w:ascii="Arial" w:hAnsi="Arial"/>
                        <w:spacing w:val="-30"/>
                        <w:w w:val="90"/>
                        <w:sz w:val="18"/>
                      </w:rPr>
                      <w:t> </w:t>
                    </w:r>
                    <w:r>
                      <w:rPr>
                        <w:rFonts w:ascii="Arial" w:hAnsi="Arial"/>
                        <w:w w:val="90"/>
                        <w:sz w:val="18"/>
                      </w:rPr>
                      <w:t>DI</w:t>
                    </w:r>
                    <w:r>
                      <w:rPr>
                        <w:rFonts w:ascii="Arial" w:hAnsi="Arial"/>
                        <w:spacing w:val="-30"/>
                        <w:w w:val="90"/>
                        <w:sz w:val="18"/>
                      </w:rPr>
                      <w:t> </w:t>
                    </w:r>
                    <w:r>
                      <w:rPr>
                        <w:rFonts w:ascii="Arial" w:hAnsi="Arial"/>
                        <w:w w:val="90"/>
                        <w:sz w:val="18"/>
                      </w:rPr>
                      <w:t>CIRCOLANTE</w:t>
                    </w:r>
                    <w:r>
                      <w:rPr>
                        <w:rFonts w:ascii="Arial" w:hAnsi="Arial"/>
                        <w:spacing w:val="-30"/>
                        <w:w w:val="90"/>
                        <w:sz w:val="18"/>
                      </w:rPr>
                      <w:t> </w:t>
                    </w:r>
                    <w:r>
                      <w:rPr>
                        <w:rFonts w:ascii="Arial" w:hAnsi="Arial"/>
                        <w:w w:val="90"/>
                        <w:sz w:val="18"/>
                      </w:rPr>
                      <w:t>DEI</w:t>
                    </w:r>
                    <w:r>
                      <w:rPr>
                        <w:rFonts w:ascii="Arial" w:hAnsi="Arial"/>
                        <w:spacing w:val="-30"/>
                        <w:w w:val="90"/>
                        <w:sz w:val="18"/>
                      </w:rPr>
                      <w:t> </w:t>
                    </w:r>
                    <w:r>
                      <w:rPr>
                        <w:rFonts w:ascii="Arial" w:hAnsi="Arial"/>
                        <w:w w:val="90"/>
                        <w:sz w:val="18"/>
                      </w:rPr>
                      <w:t>BENEFICIARI</w:t>
                    </w:r>
                    <w:r>
                      <w:rPr>
                        <w:rFonts w:ascii="Arial" w:hAnsi="Arial"/>
                        <w:spacing w:val="-30"/>
                        <w:w w:val="90"/>
                        <w:sz w:val="18"/>
                      </w:rPr>
                      <w:t> </w:t>
                    </w:r>
                    <w:r>
                      <w:rPr>
                        <w:rFonts w:ascii="Arial" w:hAnsi="Arial"/>
                        <w:w w:val="90"/>
                        <w:sz w:val="18"/>
                      </w:rPr>
                      <w:t>DI</w:t>
                    </w:r>
                    <w:r>
                      <w:rPr>
                        <w:rFonts w:ascii="Arial" w:hAnsi="Arial"/>
                        <w:spacing w:val="-28"/>
                        <w:w w:val="90"/>
                        <w:sz w:val="18"/>
                      </w:rPr>
                      <w:t> </w:t>
                    </w:r>
                    <w:r>
                      <w:rPr>
                        <w:rFonts w:ascii="Arial" w:hAnsi="Arial"/>
                        <w:w w:val="90"/>
                        <w:sz w:val="22"/>
                      </w:rPr>
                      <w:t>“R</w:t>
                    </w:r>
                    <w:r>
                      <w:rPr>
                        <w:rFonts w:ascii="Arial" w:hAnsi="Arial"/>
                        <w:w w:val="90"/>
                        <w:sz w:val="18"/>
                      </w:rPr>
                      <w:t>ESTO</w:t>
                    </w:r>
                    <w:r>
                      <w:rPr>
                        <w:rFonts w:ascii="Arial" w:hAnsi="Arial"/>
                        <w:spacing w:val="-30"/>
                        <w:w w:val="90"/>
                        <w:sz w:val="18"/>
                      </w:rPr>
                      <w:t> </w:t>
                    </w:r>
                    <w:r>
                      <w:rPr>
                        <w:rFonts w:ascii="Arial" w:hAnsi="Arial"/>
                        <w:w w:val="90"/>
                        <w:sz w:val="18"/>
                      </w:rPr>
                      <w:t>AL</w:t>
                    </w:r>
                    <w:r>
                      <w:rPr>
                        <w:rFonts w:ascii="Arial" w:hAnsi="Arial"/>
                        <w:spacing w:val="-28"/>
                        <w:w w:val="90"/>
                        <w:sz w:val="18"/>
                      </w:rPr>
                      <w:t> </w:t>
                    </w:r>
                    <w:r>
                      <w:rPr>
                        <w:rFonts w:ascii="Arial" w:hAnsi="Arial"/>
                        <w:w w:val="90"/>
                        <w:sz w:val="22"/>
                      </w:rPr>
                      <w:t>S</w:t>
                    </w:r>
                    <w:r>
                      <w:rPr>
                        <w:rFonts w:ascii="Arial" w:hAnsi="Arial"/>
                        <w:w w:val="90"/>
                        <w:sz w:val="18"/>
                      </w:rPr>
                      <w:t>UD</w:t>
                    </w:r>
                    <w:r>
                      <w:rPr>
                        <w:rFonts w:ascii="Arial" w:hAnsi="Arial"/>
                        <w:w w:val="90"/>
                        <w:sz w:val="22"/>
                      </w:rPr>
                      <w:t>”</w:t>
                    </w:r>
                    <w:r>
                      <w:rPr>
                        <w:rFonts w:ascii="Arial" w:hAnsi="Arial"/>
                        <w:spacing w:val="-40"/>
                        <w:w w:val="90"/>
                        <w:sz w:val="22"/>
                      </w:rPr>
                      <w:t> </w:t>
                    </w:r>
                    <w:r>
                      <w:rPr>
                        <w:rFonts w:ascii="Arial" w:hAnsi="Arial"/>
                        <w:w w:val="90"/>
                        <w:sz w:val="18"/>
                      </w:rPr>
                      <w:t>PER</w:t>
                    </w:r>
                    <w:r>
                      <w:rPr>
                        <w:rFonts w:ascii="Arial" w:hAnsi="Arial"/>
                        <w:spacing w:val="-30"/>
                        <w:w w:val="90"/>
                        <w:sz w:val="18"/>
                      </w:rPr>
                      <w:t> </w:t>
                    </w:r>
                    <w:r>
                      <w:rPr>
                        <w:rFonts w:ascii="Arial" w:hAnsi="Arial"/>
                        <w:w w:val="90"/>
                        <w:sz w:val="18"/>
                      </w:rPr>
                      <w:t>FAR</w:t>
                    </w:r>
                  </w:hyperlink>
                  <w:hyperlink w:history="true" w:anchor="_bookmark295">
                    <w:r>
                      <w:rPr>
                        <w:rFonts w:ascii="Arial" w:hAnsi="Arial"/>
                        <w:w w:val="90"/>
                        <w:sz w:val="18"/>
                      </w:rPr>
                      <w:t> </w:t>
                    </w:r>
                    <w:r>
                      <w:rPr>
                        <w:rFonts w:ascii="Arial" w:hAnsi="Arial"/>
                        <w:w w:val="80"/>
                        <w:sz w:val="18"/>
                      </w:rPr>
                      <w:t>FRONTE AGLI EFFETTI</w:t>
                    </w:r>
                    <w:r>
                      <w:rPr>
                        <w:rFonts w:ascii="Arial" w:hAnsi="Arial"/>
                        <w:spacing w:val="11"/>
                        <w:w w:val="80"/>
                        <w:sz w:val="18"/>
                      </w:rPr>
                      <w:t> </w:t>
                    </w:r>
                    <w:r>
                      <w:rPr>
                        <w:rFonts w:ascii="Arial" w:hAnsi="Arial"/>
                        <w:w w:val="80"/>
                        <w:sz w:val="18"/>
                      </w:rPr>
                      <w:t>DELL</w:t>
                    </w:r>
                    <w:r>
                      <w:rPr>
                        <w:rFonts w:ascii="Arial" w:hAnsi="Arial"/>
                        <w:w w:val="80"/>
                        <w:sz w:val="22"/>
                      </w:rPr>
                      <w:t>’</w:t>
                    </w:r>
                    <w:r>
                      <w:rPr>
                        <w:rFonts w:ascii="Arial" w:hAnsi="Arial"/>
                        <w:w w:val="80"/>
                        <w:sz w:val="18"/>
                      </w:rPr>
                      <w:t>EMERGENZA</w:t>
                    </w:r>
                    <w:r>
                      <w:rPr>
                        <w:rFonts w:ascii="Arial" w:hAnsi="Arial"/>
                        <w:spacing w:val="2"/>
                        <w:w w:val="80"/>
                        <w:sz w:val="18"/>
                      </w:rPr>
                      <w:t> </w:t>
                    </w:r>
                    <w:r>
                      <w:rPr>
                        <w:rFonts w:ascii="Arial" w:hAnsi="Arial"/>
                        <w:w w:val="80"/>
                        <w:sz w:val="18"/>
                      </w:rPr>
                      <w:t>SANITARIA</w:t>
                      <w:tab/>
                    </w:r>
                    <w:r>
                      <w:rPr>
                        <w:rFonts w:ascii="Arial" w:hAnsi="Arial"/>
                        <w:spacing w:val="-7"/>
                        <w:w w:val="95"/>
                        <w:sz w:val="22"/>
                      </w:rPr>
                      <w:t>420</w:t>
                    </w:r>
                  </w:hyperlink>
                </w:p>
                <w:p>
                  <w:pPr>
                    <w:tabs>
                      <w:tab w:pos="8704" w:val="left" w:leader="dot"/>
                    </w:tabs>
                    <w:spacing w:line="252" w:lineRule="exact" w:before="0"/>
                    <w:ind w:left="240" w:right="0" w:firstLine="0"/>
                    <w:jc w:val="left"/>
                    <w:rPr>
                      <w:rFonts w:ascii="Arial"/>
                      <w:sz w:val="22"/>
                    </w:rPr>
                  </w:pPr>
                  <w:hyperlink w:history="true" w:anchor="_bookmark296">
                    <w:r>
                      <w:rPr>
                        <w:rFonts w:ascii="Arial"/>
                        <w:w w:val="85"/>
                        <w:sz w:val="22"/>
                      </w:rPr>
                      <w:t>A</w:t>
                    </w:r>
                    <w:r>
                      <w:rPr>
                        <w:rFonts w:ascii="Arial"/>
                        <w:w w:val="85"/>
                        <w:sz w:val="18"/>
                      </w:rPr>
                      <w:t>RT</w:t>
                    </w:r>
                    <w:r>
                      <w:rPr>
                        <w:rFonts w:ascii="Arial"/>
                        <w:w w:val="85"/>
                        <w:sz w:val="22"/>
                      </w:rPr>
                      <w:t>.236</w:t>
                    </w:r>
                    <w:r>
                      <w:rPr>
                        <w:rFonts w:ascii="Arial"/>
                        <w:spacing w:val="-39"/>
                        <w:w w:val="85"/>
                        <w:sz w:val="22"/>
                      </w:rPr>
                      <w:t> </w:t>
                    </w:r>
                    <w:r>
                      <w:rPr>
                        <w:rFonts w:ascii="Arial"/>
                        <w:w w:val="85"/>
                        <w:sz w:val="22"/>
                      </w:rPr>
                      <w:t>S</w:t>
                    </w:r>
                    <w:r>
                      <w:rPr>
                        <w:rFonts w:ascii="Arial"/>
                        <w:w w:val="85"/>
                        <w:sz w:val="18"/>
                      </w:rPr>
                      <w:t>OSTEGNO</w:t>
                    </w:r>
                    <w:r>
                      <w:rPr>
                        <w:rFonts w:ascii="Arial"/>
                        <w:spacing w:val="-28"/>
                        <w:w w:val="85"/>
                        <w:sz w:val="18"/>
                      </w:rPr>
                      <w:t> </w:t>
                    </w:r>
                    <w:r>
                      <w:rPr>
                        <w:rFonts w:ascii="Arial"/>
                        <w:w w:val="85"/>
                        <w:sz w:val="18"/>
                      </w:rPr>
                      <w:t>AL</w:t>
                    </w:r>
                    <w:r>
                      <w:rPr>
                        <w:rFonts w:ascii="Arial"/>
                        <w:spacing w:val="-29"/>
                        <w:w w:val="85"/>
                        <w:sz w:val="18"/>
                      </w:rPr>
                      <w:t> </w:t>
                    </w:r>
                    <w:r>
                      <w:rPr>
                        <w:rFonts w:ascii="Arial"/>
                        <w:w w:val="85"/>
                        <w:sz w:val="22"/>
                      </w:rPr>
                      <w:t>T</w:t>
                    </w:r>
                    <w:r>
                      <w:rPr>
                        <w:rFonts w:ascii="Arial"/>
                        <w:w w:val="85"/>
                        <w:sz w:val="18"/>
                      </w:rPr>
                      <w:t>ERZO</w:t>
                    </w:r>
                    <w:r>
                      <w:rPr>
                        <w:rFonts w:ascii="Arial"/>
                        <w:spacing w:val="-29"/>
                        <w:w w:val="85"/>
                        <w:sz w:val="18"/>
                      </w:rPr>
                      <w:t> </w:t>
                    </w:r>
                    <w:r>
                      <w:rPr>
                        <w:rFonts w:ascii="Arial"/>
                        <w:w w:val="85"/>
                        <w:sz w:val="18"/>
                      </w:rPr>
                      <w:t>SETTORE</w:t>
                    </w:r>
                    <w:r>
                      <w:rPr>
                        <w:rFonts w:ascii="Arial"/>
                        <w:spacing w:val="-29"/>
                        <w:w w:val="85"/>
                        <w:sz w:val="18"/>
                      </w:rPr>
                      <w:t> </w:t>
                    </w:r>
                    <w:r>
                      <w:rPr>
                        <w:rFonts w:ascii="Arial"/>
                        <w:w w:val="85"/>
                        <w:sz w:val="18"/>
                      </w:rPr>
                      <w:t>NELLE</w:t>
                    </w:r>
                    <w:r>
                      <w:rPr>
                        <w:rFonts w:ascii="Arial"/>
                        <w:spacing w:val="-28"/>
                        <w:w w:val="85"/>
                        <w:sz w:val="18"/>
                      </w:rPr>
                      <w:t> </w:t>
                    </w:r>
                    <w:r>
                      <w:rPr>
                        <w:rFonts w:ascii="Arial"/>
                        <w:w w:val="85"/>
                        <w:sz w:val="22"/>
                      </w:rPr>
                      <w:t>R</w:t>
                    </w:r>
                    <w:r>
                      <w:rPr>
                        <w:rFonts w:ascii="Arial"/>
                        <w:w w:val="85"/>
                        <w:sz w:val="18"/>
                      </w:rPr>
                      <w:t>EGIONI</w:t>
                    </w:r>
                    <w:r>
                      <w:rPr>
                        <w:rFonts w:ascii="Arial"/>
                        <w:spacing w:val="-29"/>
                        <w:w w:val="85"/>
                        <w:sz w:val="18"/>
                      </w:rPr>
                      <w:t> </w:t>
                    </w:r>
                    <w:r>
                      <w:rPr>
                        <w:rFonts w:ascii="Arial"/>
                        <w:w w:val="85"/>
                        <w:sz w:val="18"/>
                      </w:rPr>
                      <w:t>DEL</w:t>
                    </w:r>
                    <w:r>
                      <w:rPr>
                        <w:rFonts w:ascii="Arial"/>
                        <w:spacing w:val="-28"/>
                        <w:w w:val="85"/>
                        <w:sz w:val="18"/>
                      </w:rPr>
                      <w:t> </w:t>
                    </w:r>
                    <w:r>
                      <w:rPr>
                        <w:rFonts w:ascii="Arial"/>
                        <w:w w:val="85"/>
                        <w:sz w:val="22"/>
                      </w:rPr>
                      <w:t>M</w:t>
                    </w:r>
                    <w:r>
                      <w:rPr>
                        <w:rFonts w:ascii="Arial"/>
                        <w:w w:val="85"/>
                        <w:sz w:val="18"/>
                      </w:rPr>
                      <w:t>EZZOGIORNO</w:t>
                      <w:tab/>
                    </w:r>
                    <w:r>
                      <w:rPr>
                        <w:rFonts w:ascii="Arial"/>
                        <w:w w:val="90"/>
                        <w:sz w:val="22"/>
                      </w:rPr>
                      <w:t>423</w:t>
                    </w:r>
                  </w:hyperlink>
                </w:p>
                <w:p>
                  <w:pPr>
                    <w:tabs>
                      <w:tab w:pos="8673" w:val="left" w:leader="dot"/>
                    </w:tabs>
                    <w:spacing w:before="155"/>
                    <w:ind w:left="20" w:right="0" w:firstLine="0"/>
                    <w:jc w:val="left"/>
                    <w:rPr>
                      <w:rFonts w:ascii="Arial" w:hAnsi="Arial"/>
                      <w:b/>
                      <w:sz w:val="24"/>
                    </w:rPr>
                  </w:pPr>
                  <w:hyperlink w:history="true" w:anchor="_bookmark297">
                    <w:r>
                      <w:rPr>
                        <w:rFonts w:ascii="Arial" w:hAnsi="Arial"/>
                        <w:b/>
                        <w:w w:val="85"/>
                        <w:sz w:val="24"/>
                      </w:rPr>
                      <w:t>CAPO</w:t>
                    </w:r>
                    <w:r>
                      <w:rPr>
                        <w:rFonts w:ascii="Arial" w:hAnsi="Arial"/>
                        <w:b/>
                        <w:spacing w:val="-18"/>
                        <w:w w:val="85"/>
                        <w:sz w:val="24"/>
                      </w:rPr>
                      <w:t> </w:t>
                    </w:r>
                    <w:r>
                      <w:rPr>
                        <w:rFonts w:ascii="Arial" w:hAnsi="Arial"/>
                        <w:b/>
                        <w:w w:val="85"/>
                        <w:sz w:val="24"/>
                      </w:rPr>
                      <w:t>XII</w:t>
                    </w:r>
                    <w:r>
                      <w:rPr>
                        <w:rFonts w:ascii="Arial" w:hAnsi="Arial"/>
                        <w:b/>
                        <w:spacing w:val="-18"/>
                        <w:w w:val="85"/>
                        <w:sz w:val="24"/>
                      </w:rPr>
                      <w:t> </w:t>
                    </w:r>
                    <w:r>
                      <w:rPr>
                        <w:rFonts w:ascii="Arial" w:hAnsi="Arial"/>
                        <w:b/>
                        <w:w w:val="85"/>
                        <w:sz w:val="24"/>
                      </w:rPr>
                      <w:t>MIN.</w:t>
                    </w:r>
                    <w:r>
                      <w:rPr>
                        <w:rFonts w:ascii="Arial" w:hAnsi="Arial"/>
                        <w:b/>
                        <w:spacing w:val="-20"/>
                        <w:w w:val="85"/>
                        <w:sz w:val="24"/>
                      </w:rPr>
                      <w:t> </w:t>
                    </w:r>
                    <w:r>
                      <w:rPr>
                        <w:rFonts w:ascii="Arial" w:hAnsi="Arial"/>
                        <w:b/>
                        <w:w w:val="85"/>
                        <w:sz w:val="24"/>
                      </w:rPr>
                      <w:t>P.A.</w:t>
                    </w:r>
                    <w:r>
                      <w:rPr>
                        <w:rFonts w:ascii="Arial" w:hAnsi="Arial"/>
                        <w:b/>
                        <w:spacing w:val="-18"/>
                        <w:w w:val="85"/>
                        <w:sz w:val="24"/>
                      </w:rPr>
                      <w:t> </w:t>
                    </w:r>
                    <w:r>
                      <w:rPr>
                        <w:rFonts w:ascii="Arial" w:hAnsi="Arial"/>
                        <w:b/>
                        <w:w w:val="85"/>
                        <w:sz w:val="24"/>
                      </w:rPr>
                      <w:t>–</w:t>
                    </w:r>
                    <w:r>
                      <w:rPr>
                        <w:rFonts w:ascii="Arial" w:hAnsi="Arial"/>
                        <w:b/>
                        <w:spacing w:val="-19"/>
                        <w:w w:val="85"/>
                        <w:sz w:val="24"/>
                      </w:rPr>
                      <w:t> </w:t>
                    </w:r>
                    <w:r>
                      <w:rPr>
                        <w:rFonts w:ascii="Arial" w:hAnsi="Arial"/>
                        <w:b/>
                        <w:w w:val="85"/>
                        <w:sz w:val="24"/>
                      </w:rPr>
                      <w:t>ACCELERAZIONE</w:t>
                    </w:r>
                    <w:r>
                      <w:rPr>
                        <w:rFonts w:ascii="Arial" w:hAnsi="Arial"/>
                        <w:b/>
                        <w:spacing w:val="-18"/>
                        <w:w w:val="85"/>
                        <w:sz w:val="24"/>
                      </w:rPr>
                      <w:t> </w:t>
                    </w:r>
                    <w:r>
                      <w:rPr>
                        <w:rFonts w:ascii="Arial" w:hAnsi="Arial"/>
                        <w:b/>
                        <w:w w:val="85"/>
                        <w:sz w:val="24"/>
                      </w:rPr>
                      <w:t>CONCORSI</w:t>
                      <w:tab/>
                    </w:r>
                    <w:r>
                      <w:rPr>
                        <w:rFonts w:ascii="Arial" w:hAnsi="Arial"/>
                        <w:b/>
                        <w:w w:val="90"/>
                        <w:sz w:val="24"/>
                      </w:rPr>
                      <w:t>424</w:t>
                    </w:r>
                  </w:hyperlink>
                </w:p>
                <w:p>
                  <w:pPr>
                    <w:tabs>
                      <w:tab w:pos="8673" w:val="left" w:leader="dot"/>
                    </w:tabs>
                    <w:spacing w:before="156"/>
                    <w:ind w:left="20" w:right="0" w:firstLine="0"/>
                    <w:jc w:val="left"/>
                    <w:rPr>
                      <w:rFonts w:ascii="Arial"/>
                      <w:b/>
                      <w:sz w:val="24"/>
                    </w:rPr>
                  </w:pPr>
                  <w:hyperlink w:history="true" w:anchor="_bookmark298">
                    <w:r>
                      <w:rPr>
                        <w:rFonts w:ascii="Arial"/>
                        <w:b/>
                        <w:w w:val="80"/>
                        <w:sz w:val="24"/>
                      </w:rPr>
                      <w:t>SEZIONE I DECENTRAMENTO E DIGITALIZZAZIONE</w:t>
                    </w:r>
                    <w:r>
                      <w:rPr>
                        <w:rFonts w:ascii="Arial"/>
                        <w:b/>
                        <w:spacing w:val="50"/>
                        <w:w w:val="80"/>
                        <w:sz w:val="24"/>
                      </w:rPr>
                      <w:t> </w:t>
                    </w:r>
                    <w:r>
                      <w:rPr>
                        <w:rFonts w:ascii="Arial"/>
                        <w:b/>
                        <w:w w:val="80"/>
                        <w:sz w:val="24"/>
                      </w:rPr>
                      <w:t>DELLE</w:t>
                    </w:r>
                    <w:r>
                      <w:rPr>
                        <w:rFonts w:ascii="Arial"/>
                        <w:b/>
                        <w:spacing w:val="11"/>
                        <w:w w:val="80"/>
                        <w:sz w:val="24"/>
                      </w:rPr>
                      <w:t> </w:t>
                    </w:r>
                    <w:r>
                      <w:rPr>
                        <w:rFonts w:ascii="Arial"/>
                        <w:b/>
                        <w:w w:val="80"/>
                        <w:sz w:val="24"/>
                      </w:rPr>
                      <w:t>PROCEDURE</w:t>
                      <w:tab/>
                    </w:r>
                    <w:r>
                      <w:rPr>
                        <w:rFonts w:ascii="Arial"/>
                        <w:b/>
                        <w:w w:val="90"/>
                        <w:sz w:val="24"/>
                      </w:rPr>
                      <w:t>424</w:t>
                    </w:r>
                  </w:hyperlink>
                </w:p>
                <w:p>
                  <w:pPr>
                    <w:tabs>
                      <w:tab w:pos="8704" w:val="left" w:leader="dot"/>
                    </w:tabs>
                    <w:spacing w:line="273" w:lineRule="auto" w:before="156"/>
                    <w:ind w:left="240" w:right="18" w:firstLine="0"/>
                    <w:jc w:val="left"/>
                    <w:rPr>
                      <w:rFonts w:ascii="Arial" w:hAnsi="Arial"/>
                      <w:sz w:val="22"/>
                    </w:rPr>
                  </w:pPr>
                  <w:hyperlink w:history="true" w:anchor="_bookmark299">
                    <w:r>
                      <w:rPr>
                        <w:rFonts w:ascii="Arial" w:hAnsi="Arial"/>
                        <w:w w:val="90"/>
                        <w:sz w:val="22"/>
                      </w:rPr>
                      <w:t>A</w:t>
                    </w:r>
                    <w:r>
                      <w:rPr>
                        <w:rFonts w:ascii="Arial" w:hAnsi="Arial"/>
                        <w:w w:val="90"/>
                        <w:sz w:val="18"/>
                      </w:rPr>
                      <w:t>RT</w:t>
                    </w:r>
                    <w:r>
                      <w:rPr>
                        <w:rFonts w:ascii="Arial" w:hAnsi="Arial"/>
                        <w:w w:val="90"/>
                        <w:sz w:val="22"/>
                      </w:rPr>
                      <w:t>.237 S</w:t>
                    </w:r>
                    <w:r>
                      <w:rPr>
                        <w:rFonts w:ascii="Arial" w:hAnsi="Arial"/>
                        <w:w w:val="90"/>
                        <w:sz w:val="18"/>
                      </w:rPr>
                      <w:t>EMPLIFICAZIONE E SVOLGIMENTO IN MODALITÀ DECENTRATA E TELEMATICA DELLE PROCEDURE</w:t>
                    </w:r>
                  </w:hyperlink>
                  <w:r>
                    <w:rPr>
                      <w:rFonts w:ascii="Arial" w:hAnsi="Arial"/>
                      <w:w w:val="90"/>
                      <w:sz w:val="18"/>
                    </w:rPr>
                    <w:t> </w:t>
                  </w:r>
                  <w:hyperlink w:history="true" w:anchor="_bookmark299">
                    <w:r>
                      <w:rPr>
                        <w:rFonts w:ascii="Arial" w:hAnsi="Arial"/>
                        <w:w w:val="85"/>
                        <w:sz w:val="18"/>
                      </w:rPr>
                      <w:t>CONCORSUALI DELLA</w:t>
                    </w:r>
                    <w:r>
                      <w:rPr>
                        <w:rFonts w:ascii="Arial" w:hAnsi="Arial"/>
                        <w:spacing w:val="-35"/>
                        <w:w w:val="85"/>
                        <w:sz w:val="18"/>
                      </w:rPr>
                      <w:t> </w:t>
                    </w:r>
                    <w:r>
                      <w:rPr>
                        <w:rFonts w:ascii="Arial" w:hAnsi="Arial"/>
                        <w:w w:val="85"/>
                        <w:sz w:val="22"/>
                      </w:rPr>
                      <w:t>C</w:t>
                    </w:r>
                    <w:r>
                      <w:rPr>
                        <w:rFonts w:ascii="Arial" w:hAnsi="Arial"/>
                        <w:w w:val="85"/>
                        <w:sz w:val="18"/>
                      </w:rPr>
                      <w:t>OMMISSIONE</w:t>
                    </w:r>
                    <w:r>
                      <w:rPr>
                        <w:rFonts w:ascii="Arial" w:hAnsi="Arial"/>
                        <w:spacing w:val="-16"/>
                        <w:w w:val="85"/>
                        <w:sz w:val="18"/>
                      </w:rPr>
                      <w:t> </w:t>
                    </w:r>
                    <w:r>
                      <w:rPr>
                        <w:rFonts w:ascii="Arial" w:hAnsi="Arial"/>
                        <w:w w:val="85"/>
                        <w:sz w:val="22"/>
                      </w:rPr>
                      <w:t>RIPAM</w:t>
                      <w:tab/>
                    </w:r>
                    <w:r>
                      <w:rPr>
                        <w:rFonts w:ascii="Arial" w:hAnsi="Arial"/>
                        <w:spacing w:val="-7"/>
                        <w:w w:val="90"/>
                        <w:sz w:val="22"/>
                      </w:rPr>
                      <w:t>424</w:t>
                    </w:r>
                  </w:hyperlink>
                </w:p>
                <w:p>
                  <w:pPr>
                    <w:tabs>
                      <w:tab w:pos="8704" w:val="left" w:leader="dot"/>
                    </w:tabs>
                    <w:spacing w:line="271" w:lineRule="auto" w:before="0"/>
                    <w:ind w:left="240" w:right="18" w:firstLine="0"/>
                    <w:jc w:val="left"/>
                    <w:rPr>
                      <w:rFonts w:ascii="Arial"/>
                      <w:sz w:val="22"/>
                    </w:rPr>
                  </w:pPr>
                  <w:hyperlink w:history="true" w:anchor="_bookmark300">
                    <w:r>
                      <w:rPr>
                        <w:rFonts w:ascii="Arial"/>
                        <w:w w:val="85"/>
                        <w:sz w:val="22"/>
                      </w:rPr>
                      <w:t>A</w:t>
                    </w:r>
                    <w:r>
                      <w:rPr>
                        <w:rFonts w:ascii="Arial"/>
                        <w:w w:val="85"/>
                        <w:sz w:val="18"/>
                      </w:rPr>
                      <w:t>RT</w:t>
                    </w:r>
                    <w:r>
                      <w:rPr>
                        <w:rFonts w:ascii="Arial"/>
                        <w:w w:val="85"/>
                        <w:sz w:val="22"/>
                      </w:rPr>
                      <w:t>.238</w:t>
                    </w:r>
                    <w:r>
                      <w:rPr>
                        <w:rFonts w:ascii="Arial"/>
                        <w:spacing w:val="-31"/>
                        <w:w w:val="85"/>
                        <w:sz w:val="22"/>
                      </w:rPr>
                      <w:t> </w:t>
                    </w:r>
                    <w:r>
                      <w:rPr>
                        <w:rFonts w:ascii="Arial"/>
                        <w:w w:val="85"/>
                        <w:sz w:val="22"/>
                      </w:rPr>
                      <w:t>D</w:t>
                    </w:r>
                    <w:r>
                      <w:rPr>
                        <w:rFonts w:ascii="Arial"/>
                        <w:w w:val="85"/>
                        <w:sz w:val="18"/>
                      </w:rPr>
                      <w:t>ISPOSIZIONI</w:t>
                    </w:r>
                    <w:r>
                      <w:rPr>
                        <w:rFonts w:ascii="Arial"/>
                        <w:spacing w:val="-20"/>
                        <w:w w:val="85"/>
                        <w:sz w:val="18"/>
                      </w:rPr>
                      <w:t> </w:t>
                    </w:r>
                    <w:r>
                      <w:rPr>
                        <w:rFonts w:ascii="Arial"/>
                        <w:w w:val="85"/>
                        <w:sz w:val="18"/>
                      </w:rPr>
                      <w:t>PER</w:t>
                    </w:r>
                    <w:r>
                      <w:rPr>
                        <w:rFonts w:ascii="Arial"/>
                        <w:spacing w:val="-20"/>
                        <w:w w:val="85"/>
                        <w:sz w:val="18"/>
                      </w:rPr>
                      <w:t> </w:t>
                    </w:r>
                    <w:r>
                      <w:rPr>
                        <w:rFonts w:ascii="Arial"/>
                        <w:w w:val="85"/>
                        <w:sz w:val="18"/>
                      </w:rPr>
                      <w:t>LA</w:t>
                    </w:r>
                    <w:r>
                      <w:rPr>
                        <w:rFonts w:ascii="Arial"/>
                        <w:spacing w:val="-21"/>
                        <w:w w:val="85"/>
                        <w:sz w:val="18"/>
                      </w:rPr>
                      <w:t> </w:t>
                    </w:r>
                    <w:r>
                      <w:rPr>
                        <w:rFonts w:ascii="Arial"/>
                        <w:w w:val="85"/>
                        <w:sz w:val="18"/>
                      </w:rPr>
                      <w:t>CONCLUSIONE</w:t>
                    </w:r>
                    <w:r>
                      <w:rPr>
                        <w:rFonts w:ascii="Arial"/>
                        <w:spacing w:val="-20"/>
                        <w:w w:val="85"/>
                        <w:sz w:val="18"/>
                      </w:rPr>
                      <w:t> </w:t>
                    </w:r>
                    <w:r>
                      <w:rPr>
                        <w:rFonts w:ascii="Arial"/>
                        <w:w w:val="85"/>
                        <w:sz w:val="18"/>
                      </w:rPr>
                      <w:t>DELLE</w:t>
                    </w:r>
                    <w:r>
                      <w:rPr>
                        <w:rFonts w:ascii="Arial"/>
                        <w:spacing w:val="-19"/>
                        <w:w w:val="85"/>
                        <w:sz w:val="18"/>
                      </w:rPr>
                      <w:t> </w:t>
                    </w:r>
                    <w:r>
                      <w:rPr>
                        <w:rFonts w:ascii="Arial"/>
                        <w:w w:val="85"/>
                        <w:sz w:val="18"/>
                      </w:rPr>
                      <w:t>PROCEDURE</w:t>
                    </w:r>
                    <w:r>
                      <w:rPr>
                        <w:rFonts w:ascii="Arial"/>
                        <w:spacing w:val="-23"/>
                        <w:w w:val="85"/>
                        <w:sz w:val="18"/>
                      </w:rPr>
                      <w:t> </w:t>
                    </w:r>
                    <w:r>
                      <w:rPr>
                        <w:rFonts w:ascii="Arial"/>
                        <w:w w:val="85"/>
                        <w:sz w:val="18"/>
                      </w:rPr>
                      <w:t>DI</w:t>
                    </w:r>
                    <w:r>
                      <w:rPr>
                        <w:rFonts w:ascii="Arial"/>
                        <w:spacing w:val="-20"/>
                        <w:w w:val="85"/>
                        <w:sz w:val="18"/>
                      </w:rPr>
                      <w:t> </w:t>
                    </w:r>
                    <w:r>
                      <w:rPr>
                        <w:rFonts w:ascii="Arial"/>
                        <w:w w:val="85"/>
                        <w:sz w:val="18"/>
                      </w:rPr>
                      <w:t>RECLUTAMENTO</w:t>
                    </w:r>
                    <w:r>
                      <w:rPr>
                        <w:rFonts w:ascii="Arial"/>
                        <w:spacing w:val="-20"/>
                        <w:w w:val="85"/>
                        <w:sz w:val="18"/>
                      </w:rPr>
                      <w:t> </w:t>
                    </w:r>
                    <w:r>
                      <w:rPr>
                        <w:rFonts w:ascii="Arial"/>
                        <w:w w:val="85"/>
                        <w:sz w:val="18"/>
                      </w:rPr>
                      <w:t>DELLA</w:t>
                    </w:r>
                    <w:r>
                      <w:rPr>
                        <w:rFonts w:ascii="Arial"/>
                        <w:spacing w:val="-19"/>
                        <w:w w:val="85"/>
                        <w:sz w:val="18"/>
                      </w:rPr>
                      <w:t> </w:t>
                    </w:r>
                    <w:r>
                      <w:rPr>
                        <w:rFonts w:ascii="Arial"/>
                        <w:w w:val="85"/>
                        <w:sz w:val="22"/>
                      </w:rPr>
                      <w:t>C</w:t>
                    </w:r>
                    <w:r>
                      <w:rPr>
                        <w:rFonts w:ascii="Arial"/>
                        <w:w w:val="85"/>
                        <w:sz w:val="18"/>
                      </w:rPr>
                      <w:t>OMMISSIONE</w:t>
                    </w:r>
                    <w:r>
                      <w:rPr>
                        <w:rFonts w:ascii="Arial"/>
                        <w:spacing w:val="-19"/>
                        <w:w w:val="85"/>
                        <w:sz w:val="18"/>
                      </w:rPr>
                      <w:t> </w:t>
                    </w:r>
                    <w:r>
                      <w:rPr>
                        <w:rFonts w:ascii="Arial"/>
                        <w:w w:val="85"/>
                        <w:sz w:val="22"/>
                      </w:rPr>
                      <w:t>R</w:t>
                    </w:r>
                    <w:r>
                      <w:rPr>
                        <w:rFonts w:ascii="Arial"/>
                        <w:w w:val="85"/>
                        <w:sz w:val="18"/>
                      </w:rPr>
                      <w:t>IPAM</w:t>
                    </w:r>
                  </w:hyperlink>
                  <w:hyperlink w:history="true" w:anchor="_bookmark300">
                    <w:r>
                      <w:rPr>
                        <w:rFonts w:ascii="Arial"/>
                        <w:w w:val="85"/>
                        <w:sz w:val="18"/>
                      </w:rPr>
                      <w:t> PER</w:t>
                    </w:r>
                    <w:r>
                      <w:rPr>
                        <w:rFonts w:ascii="Arial"/>
                        <w:spacing w:val="-26"/>
                        <w:w w:val="85"/>
                        <w:sz w:val="18"/>
                      </w:rPr>
                      <w:t> </w:t>
                    </w:r>
                    <w:r>
                      <w:rPr>
                        <w:rFonts w:ascii="Arial"/>
                        <w:w w:val="85"/>
                        <w:sz w:val="18"/>
                      </w:rPr>
                      <w:t>IL</w:t>
                    </w:r>
                    <w:r>
                      <w:rPr>
                        <w:rFonts w:ascii="Arial"/>
                        <w:spacing w:val="-26"/>
                        <w:w w:val="85"/>
                        <w:sz w:val="18"/>
                      </w:rPr>
                      <w:t> </w:t>
                    </w:r>
                    <w:r>
                      <w:rPr>
                        <w:rFonts w:ascii="Arial"/>
                        <w:w w:val="85"/>
                        <w:sz w:val="18"/>
                      </w:rPr>
                      <w:t>PERSONALE</w:t>
                    </w:r>
                    <w:r>
                      <w:rPr>
                        <w:rFonts w:ascii="Arial"/>
                        <w:spacing w:val="-26"/>
                        <w:w w:val="85"/>
                        <w:sz w:val="18"/>
                      </w:rPr>
                      <w:t> </w:t>
                    </w:r>
                    <w:r>
                      <w:rPr>
                        <w:rFonts w:ascii="Arial"/>
                        <w:w w:val="85"/>
                        <w:sz w:val="18"/>
                      </w:rPr>
                      <w:t>DELLE</w:t>
                    </w:r>
                    <w:r>
                      <w:rPr>
                        <w:rFonts w:ascii="Arial"/>
                        <w:spacing w:val="-26"/>
                        <w:w w:val="85"/>
                        <w:sz w:val="18"/>
                      </w:rPr>
                      <w:t> </w:t>
                    </w:r>
                    <w:r>
                      <w:rPr>
                        <w:rFonts w:ascii="Arial"/>
                        <w:w w:val="85"/>
                        <w:sz w:val="18"/>
                      </w:rPr>
                      <w:t>PUBBLICHE</w:t>
                    </w:r>
                    <w:r>
                      <w:rPr>
                        <w:rFonts w:ascii="Arial"/>
                        <w:spacing w:val="-26"/>
                        <w:w w:val="85"/>
                        <w:sz w:val="18"/>
                      </w:rPr>
                      <w:t> </w:t>
                    </w:r>
                    <w:r>
                      <w:rPr>
                        <w:rFonts w:ascii="Arial"/>
                        <w:w w:val="85"/>
                        <w:sz w:val="18"/>
                      </w:rPr>
                      <w:t>AMMINISTRAZIONI</w:t>
                      <w:tab/>
                    </w:r>
                    <w:r>
                      <w:rPr>
                        <w:rFonts w:ascii="Arial"/>
                        <w:spacing w:val="-7"/>
                        <w:w w:val="90"/>
                        <w:sz w:val="22"/>
                      </w:rPr>
                      <w:t>426</w:t>
                    </w:r>
                  </w:hyperlink>
                </w:p>
                <w:p>
                  <w:pPr>
                    <w:tabs>
                      <w:tab w:pos="8704" w:val="left" w:leader="dot"/>
                    </w:tabs>
                    <w:spacing w:line="271" w:lineRule="auto" w:before="0"/>
                    <w:ind w:left="240" w:right="18" w:firstLine="0"/>
                    <w:jc w:val="left"/>
                    <w:rPr>
                      <w:rFonts w:ascii="Arial" w:hAnsi="Arial"/>
                      <w:sz w:val="22"/>
                    </w:rPr>
                  </w:pPr>
                  <w:hyperlink w:history="true" w:anchor="_bookmark301">
                    <w:r>
                      <w:rPr>
                        <w:rFonts w:ascii="Arial" w:hAnsi="Arial"/>
                        <w:w w:val="90"/>
                        <w:sz w:val="22"/>
                      </w:rPr>
                      <w:t>A</w:t>
                    </w:r>
                    <w:r>
                      <w:rPr>
                        <w:rFonts w:ascii="Arial" w:hAnsi="Arial"/>
                        <w:w w:val="90"/>
                        <w:sz w:val="18"/>
                      </w:rPr>
                      <w:t>RT</w:t>
                    </w:r>
                    <w:r>
                      <w:rPr>
                        <w:rFonts w:ascii="Arial" w:hAnsi="Arial"/>
                        <w:w w:val="90"/>
                        <w:sz w:val="22"/>
                      </w:rPr>
                      <w:t>.239 S</w:t>
                    </w:r>
                    <w:r>
                      <w:rPr>
                        <w:rFonts w:ascii="Arial" w:hAnsi="Arial"/>
                        <w:w w:val="90"/>
                        <w:sz w:val="18"/>
                      </w:rPr>
                      <w:t>EMPLIFICAZIONE E SVOLGIMENTO IN MODALITÀ DECENTRATA E TELEMATICA DELLE PROCEDURE</w:t>
                    </w:r>
                  </w:hyperlink>
                  <w:r>
                    <w:rPr>
                      <w:rFonts w:ascii="Arial" w:hAnsi="Arial"/>
                      <w:w w:val="90"/>
                      <w:sz w:val="18"/>
                    </w:rPr>
                    <w:t> </w:t>
                  </w:r>
                  <w:hyperlink w:history="true" w:anchor="_bookmark301">
                    <w:r>
                      <w:rPr>
                        <w:rFonts w:ascii="Arial" w:hAnsi="Arial"/>
                        <w:w w:val="85"/>
                        <w:sz w:val="18"/>
                      </w:rPr>
                      <w:t>CONCORSUALI</w:t>
                    </w:r>
                    <w:r>
                      <w:rPr>
                        <w:rFonts w:ascii="Arial" w:hAnsi="Arial"/>
                        <w:spacing w:val="-25"/>
                        <w:w w:val="85"/>
                        <w:sz w:val="18"/>
                      </w:rPr>
                      <w:t> </w:t>
                    </w:r>
                    <w:r>
                      <w:rPr>
                        <w:rFonts w:ascii="Arial" w:hAnsi="Arial"/>
                        <w:w w:val="85"/>
                        <w:sz w:val="18"/>
                      </w:rPr>
                      <w:t>DELLE</w:t>
                    </w:r>
                    <w:r>
                      <w:rPr>
                        <w:rFonts w:ascii="Arial" w:hAnsi="Arial"/>
                        <w:spacing w:val="-24"/>
                        <w:w w:val="85"/>
                        <w:sz w:val="18"/>
                      </w:rPr>
                      <w:t> </w:t>
                    </w:r>
                    <w:r>
                      <w:rPr>
                        <w:rFonts w:ascii="Arial" w:hAnsi="Arial"/>
                        <w:w w:val="85"/>
                        <w:sz w:val="18"/>
                      </w:rPr>
                      <w:t>PUBBLICHE</w:t>
                    </w:r>
                    <w:r>
                      <w:rPr>
                        <w:rFonts w:ascii="Arial" w:hAnsi="Arial"/>
                        <w:spacing w:val="-25"/>
                        <w:w w:val="85"/>
                        <w:sz w:val="18"/>
                      </w:rPr>
                      <w:t> </w:t>
                    </w:r>
                    <w:r>
                      <w:rPr>
                        <w:rFonts w:ascii="Arial" w:hAnsi="Arial"/>
                        <w:w w:val="85"/>
                        <w:sz w:val="18"/>
                      </w:rPr>
                      <w:t>AMMINISTRAZIONI</w:t>
                      <w:tab/>
                    </w:r>
                    <w:r>
                      <w:rPr>
                        <w:rFonts w:ascii="Arial" w:hAnsi="Arial"/>
                        <w:spacing w:val="-7"/>
                        <w:w w:val="90"/>
                        <w:sz w:val="22"/>
                      </w:rPr>
                      <w:t>427</w:t>
                    </w:r>
                  </w:hyperlink>
                </w:p>
                <w:p>
                  <w:pPr>
                    <w:tabs>
                      <w:tab w:pos="8673" w:val="left" w:leader="dot"/>
                    </w:tabs>
                    <w:spacing w:line="273" w:lineRule="auto" w:before="119"/>
                    <w:ind w:left="20" w:right="17" w:firstLine="0"/>
                    <w:jc w:val="left"/>
                    <w:rPr>
                      <w:rFonts w:ascii="Arial"/>
                      <w:b/>
                      <w:sz w:val="24"/>
                    </w:rPr>
                  </w:pPr>
                  <w:hyperlink w:history="true" w:anchor="_bookmark302">
                    <w:r>
                      <w:rPr>
                        <w:rFonts w:ascii="Arial"/>
                        <w:b/>
                        <w:w w:val="85"/>
                        <w:sz w:val="24"/>
                      </w:rPr>
                      <w:t>SEZIONE</w:t>
                    </w:r>
                    <w:r>
                      <w:rPr>
                        <w:rFonts w:ascii="Arial"/>
                        <w:b/>
                        <w:spacing w:val="-32"/>
                        <w:w w:val="85"/>
                        <w:sz w:val="24"/>
                      </w:rPr>
                      <w:t> </w:t>
                    </w:r>
                    <w:r>
                      <w:rPr>
                        <w:rFonts w:ascii="Arial"/>
                        <w:b/>
                        <w:w w:val="85"/>
                        <w:sz w:val="24"/>
                      </w:rPr>
                      <w:t>II</w:t>
                    </w:r>
                    <w:r>
                      <w:rPr>
                        <w:rFonts w:ascii="Arial"/>
                        <w:b/>
                        <w:spacing w:val="-31"/>
                        <w:w w:val="85"/>
                        <w:sz w:val="24"/>
                      </w:rPr>
                      <w:t> </w:t>
                    </w:r>
                    <w:r>
                      <w:rPr>
                        <w:rFonts w:ascii="Arial"/>
                        <w:b/>
                        <w:w w:val="85"/>
                        <w:sz w:val="24"/>
                      </w:rPr>
                      <w:t>DISPOSIZIONI</w:t>
                    </w:r>
                    <w:r>
                      <w:rPr>
                        <w:rFonts w:ascii="Arial"/>
                        <w:b/>
                        <w:spacing w:val="-31"/>
                        <w:w w:val="85"/>
                        <w:sz w:val="24"/>
                      </w:rPr>
                      <w:t> </w:t>
                    </w:r>
                    <w:r>
                      <w:rPr>
                        <w:rFonts w:ascii="Arial"/>
                        <w:b/>
                        <w:w w:val="85"/>
                        <w:sz w:val="24"/>
                      </w:rPr>
                      <w:t>PER</w:t>
                    </w:r>
                    <w:r>
                      <w:rPr>
                        <w:rFonts w:ascii="Arial"/>
                        <w:b/>
                        <w:spacing w:val="-31"/>
                        <w:w w:val="85"/>
                        <w:sz w:val="24"/>
                      </w:rPr>
                      <w:t> </w:t>
                    </w:r>
                    <w:r>
                      <w:rPr>
                        <w:rFonts w:ascii="Arial"/>
                        <w:b/>
                        <w:w w:val="85"/>
                        <w:sz w:val="24"/>
                      </w:rPr>
                      <w:t>LA</w:t>
                    </w:r>
                    <w:r>
                      <w:rPr>
                        <w:rFonts w:ascii="Arial"/>
                        <w:b/>
                        <w:spacing w:val="-29"/>
                        <w:w w:val="85"/>
                        <w:sz w:val="24"/>
                      </w:rPr>
                      <w:t> </w:t>
                    </w:r>
                    <w:r>
                      <w:rPr>
                        <w:rFonts w:ascii="Arial"/>
                        <w:b/>
                        <w:w w:val="85"/>
                        <w:sz w:val="24"/>
                      </w:rPr>
                      <w:t>VELOCIZZAZIONE</w:t>
                    </w:r>
                    <w:r>
                      <w:rPr>
                        <w:rFonts w:ascii="Arial"/>
                        <w:b/>
                        <w:spacing w:val="-30"/>
                        <w:w w:val="85"/>
                        <w:sz w:val="24"/>
                      </w:rPr>
                      <w:t> </w:t>
                    </w:r>
                    <w:r>
                      <w:rPr>
                        <w:rFonts w:ascii="Arial"/>
                        <w:b/>
                        <w:w w:val="85"/>
                        <w:sz w:val="24"/>
                      </w:rPr>
                      <w:t>DEI</w:t>
                    </w:r>
                    <w:r>
                      <w:rPr>
                        <w:rFonts w:ascii="Arial"/>
                        <w:b/>
                        <w:spacing w:val="-31"/>
                        <w:w w:val="85"/>
                        <w:sz w:val="24"/>
                      </w:rPr>
                      <w:t> </w:t>
                    </w:r>
                    <w:r>
                      <w:rPr>
                        <w:rFonts w:ascii="Arial"/>
                        <w:b/>
                        <w:w w:val="85"/>
                        <w:sz w:val="24"/>
                      </w:rPr>
                      <w:t>CONCORSI</w:t>
                    </w:r>
                    <w:r>
                      <w:rPr>
                        <w:rFonts w:ascii="Arial"/>
                        <w:b/>
                        <w:spacing w:val="-30"/>
                        <w:w w:val="85"/>
                        <w:sz w:val="24"/>
                      </w:rPr>
                      <w:t> </w:t>
                    </w:r>
                    <w:r>
                      <w:rPr>
                        <w:rFonts w:ascii="Arial"/>
                        <w:b/>
                        <w:w w:val="85"/>
                        <w:sz w:val="24"/>
                      </w:rPr>
                      <w:t>E</w:t>
                    </w:r>
                    <w:r>
                      <w:rPr>
                        <w:rFonts w:ascii="Arial"/>
                        <w:b/>
                        <w:spacing w:val="-30"/>
                        <w:w w:val="85"/>
                        <w:sz w:val="24"/>
                      </w:rPr>
                      <w:t> </w:t>
                    </w:r>
                    <w:r>
                      <w:rPr>
                        <w:rFonts w:ascii="Arial"/>
                        <w:b/>
                        <w:w w:val="85"/>
                        <w:sz w:val="24"/>
                      </w:rPr>
                      <w:t>PER</w:t>
                    </w:r>
                    <w:r>
                      <w:rPr>
                        <w:rFonts w:ascii="Arial"/>
                        <w:b/>
                        <w:spacing w:val="-31"/>
                        <w:w w:val="85"/>
                        <w:sz w:val="24"/>
                      </w:rPr>
                      <w:t> </w:t>
                    </w:r>
                    <w:r>
                      <w:rPr>
                        <w:rFonts w:ascii="Arial"/>
                        <w:b/>
                        <w:w w:val="85"/>
                        <w:sz w:val="24"/>
                      </w:rPr>
                      <w:t>LA</w:t>
                    </w:r>
                    <w:r>
                      <w:rPr>
                        <w:rFonts w:ascii="Arial"/>
                        <w:b/>
                        <w:spacing w:val="-30"/>
                        <w:w w:val="85"/>
                        <w:sz w:val="24"/>
                      </w:rPr>
                      <w:t> </w:t>
                    </w:r>
                    <w:r>
                      <w:rPr>
                        <w:rFonts w:ascii="Arial"/>
                        <w:b/>
                        <w:w w:val="85"/>
                        <w:sz w:val="24"/>
                      </w:rPr>
                      <w:t>CONCLUSIONE</w:t>
                    </w:r>
                  </w:hyperlink>
                  <w:r>
                    <w:rPr>
                      <w:rFonts w:ascii="Arial"/>
                      <w:b/>
                      <w:w w:val="85"/>
                      <w:sz w:val="24"/>
                    </w:rPr>
                    <w:t> </w:t>
                  </w:r>
                  <w:hyperlink w:history="true" w:anchor="_bookmark302">
                    <w:r>
                      <w:rPr>
                        <w:rFonts w:ascii="Arial"/>
                        <w:b/>
                        <w:w w:val="80"/>
                        <w:sz w:val="24"/>
                      </w:rPr>
                      <w:t>DELLE</w:t>
                    </w:r>
                    <w:r>
                      <w:rPr>
                        <w:rFonts w:ascii="Arial"/>
                        <w:b/>
                        <w:spacing w:val="-22"/>
                        <w:w w:val="80"/>
                        <w:sz w:val="24"/>
                      </w:rPr>
                      <w:t> </w:t>
                    </w:r>
                    <w:r>
                      <w:rPr>
                        <w:rFonts w:ascii="Arial"/>
                        <w:b/>
                        <w:w w:val="80"/>
                        <w:sz w:val="24"/>
                      </w:rPr>
                      <w:t>PROCEDURE</w:t>
                    </w:r>
                    <w:r>
                      <w:rPr>
                        <w:rFonts w:ascii="Arial"/>
                        <w:b/>
                        <w:spacing w:val="-22"/>
                        <w:w w:val="80"/>
                        <w:sz w:val="24"/>
                      </w:rPr>
                      <w:t> </w:t>
                    </w:r>
                    <w:r>
                      <w:rPr>
                        <w:rFonts w:ascii="Arial"/>
                        <w:b/>
                        <w:w w:val="80"/>
                        <w:sz w:val="24"/>
                      </w:rPr>
                      <w:t>SOSPESE</w:t>
                      <w:tab/>
                    </w:r>
                    <w:r>
                      <w:rPr>
                        <w:rFonts w:ascii="Arial"/>
                        <w:b/>
                        <w:spacing w:val="-5"/>
                        <w:w w:val="90"/>
                        <w:sz w:val="24"/>
                      </w:rPr>
                      <w:t>428</w:t>
                    </w:r>
                  </w:hyperlink>
                </w:p>
              </w:txbxContent>
            </v:textbox>
            <w10:wrap type="none"/>
          </v:shape>
        </w:pict>
      </w:r>
      <w:r>
        <w:rPr/>
        <w:pict>
          <v:shape style="position:absolute;margin-left:293.890015pt;margin-top:737.69812pt;width:7.5pt;height:14.25pt;mso-position-horizontal-relative:page;mso-position-vertical-relative:page;z-index:-279220224" type="#_x0000_t202" filled="false" stroked="false">
            <v:textbox inset="0,0,0,0">
              <w:txbxContent>
                <w:p>
                  <w:pPr>
                    <w:spacing w:before="11"/>
                    <w:ind w:left="20" w:right="0" w:firstLine="0"/>
                    <w:jc w:val="left"/>
                    <w:rPr>
                      <w:sz w:val="22"/>
                    </w:rPr>
                  </w:pPr>
                  <w:r>
                    <w:rPr>
                      <w:w w:val="100"/>
                      <w:sz w:val="22"/>
                    </w:rPr>
                    <w:t>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21920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21817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3.159981pt;width:453pt;height:84.95pt;mso-position-horizontal-relative:page;mso-position-vertical-relative:page;z-index:-279217152" type="#_x0000_t202" filled="false" stroked="false">
            <v:textbox inset="0,0,0,0">
              <w:txbxContent>
                <w:p>
                  <w:pPr>
                    <w:spacing w:line="232" w:lineRule="exact" w:before="0"/>
                    <w:ind w:left="240" w:right="0" w:firstLine="0"/>
                    <w:jc w:val="left"/>
                    <w:rPr>
                      <w:rFonts w:ascii="Arial" w:hAnsi="Arial"/>
                      <w:sz w:val="18"/>
                    </w:rPr>
                  </w:pPr>
                  <w:hyperlink w:history="true" w:anchor="_bookmark303">
                    <w:r>
                      <w:rPr>
                        <w:rFonts w:ascii="Arial" w:hAnsi="Arial"/>
                        <w:w w:val="85"/>
                        <w:sz w:val="22"/>
                      </w:rPr>
                      <w:t>A</w:t>
                    </w:r>
                    <w:r>
                      <w:rPr>
                        <w:rFonts w:ascii="Arial" w:hAnsi="Arial"/>
                        <w:w w:val="85"/>
                        <w:sz w:val="18"/>
                      </w:rPr>
                      <w:t>RT</w:t>
                    </w:r>
                    <w:r>
                      <w:rPr>
                        <w:rFonts w:ascii="Arial" w:hAnsi="Arial"/>
                        <w:w w:val="85"/>
                        <w:sz w:val="22"/>
                      </w:rPr>
                      <w:t>.240 S</w:t>
                    </w:r>
                    <w:r>
                      <w:rPr>
                        <w:rFonts w:ascii="Arial" w:hAnsi="Arial"/>
                        <w:w w:val="85"/>
                        <w:sz w:val="18"/>
                      </w:rPr>
                      <w:t>CUOLA </w:t>
                    </w:r>
                    <w:r>
                      <w:rPr>
                        <w:rFonts w:ascii="Arial" w:hAnsi="Arial"/>
                        <w:w w:val="85"/>
                        <w:sz w:val="22"/>
                      </w:rPr>
                      <w:t>N</w:t>
                    </w:r>
                    <w:r>
                      <w:rPr>
                        <w:rFonts w:ascii="Arial" w:hAnsi="Arial"/>
                        <w:w w:val="85"/>
                        <w:sz w:val="18"/>
                      </w:rPr>
                      <w:t>AZIONALE DELL</w:t>
                    </w:r>
                    <w:r>
                      <w:rPr>
                        <w:rFonts w:ascii="Arial" w:hAnsi="Arial"/>
                        <w:w w:val="85"/>
                        <w:sz w:val="22"/>
                      </w:rPr>
                      <w:t>’</w:t>
                    </w:r>
                    <w:r>
                      <w:rPr>
                        <w:rFonts w:ascii="Arial" w:hAnsi="Arial"/>
                        <w:w w:val="85"/>
                        <w:sz w:val="18"/>
                      </w:rPr>
                      <w:t>AMMINISTRAZIONE E CONCLUSIONE DEI CONCORSI</w:t>
                    </w:r>
                    <w:r>
                      <w:rPr>
                        <w:rFonts w:ascii="Arial" w:hAnsi="Arial"/>
                        <w:w w:val="85"/>
                        <w:sz w:val="22"/>
                      </w:rPr>
                      <w:t>, </w:t>
                    </w:r>
                    <w:r>
                      <w:rPr>
                        <w:rFonts w:ascii="Arial" w:hAnsi="Arial"/>
                        <w:w w:val="85"/>
                        <w:sz w:val="18"/>
                      </w:rPr>
                      <w:t>GIÀ BANDITI</w:t>
                    </w:r>
                    <w:r>
                      <w:rPr>
                        <w:rFonts w:ascii="Arial" w:hAnsi="Arial"/>
                        <w:w w:val="85"/>
                        <w:sz w:val="22"/>
                      </w:rPr>
                      <w:t>, </w:t>
                    </w:r>
                    <w:r>
                      <w:rPr>
                        <w:rFonts w:ascii="Arial" w:hAnsi="Arial"/>
                        <w:w w:val="85"/>
                        <w:sz w:val="18"/>
                      </w:rPr>
                      <w:t>DEGLI ENTI</w:t>
                    </w:r>
                  </w:hyperlink>
                </w:p>
                <w:p>
                  <w:pPr>
                    <w:tabs>
                      <w:tab w:pos="9039" w:val="right" w:leader="dot"/>
                    </w:tabs>
                    <w:spacing w:before="33"/>
                    <w:ind w:left="240" w:right="0" w:firstLine="0"/>
                    <w:jc w:val="left"/>
                    <w:rPr>
                      <w:rFonts w:ascii="Arial"/>
                      <w:sz w:val="22"/>
                    </w:rPr>
                  </w:pPr>
                  <w:hyperlink w:history="true" w:anchor="_bookmark303">
                    <w:r>
                      <w:rPr>
                        <w:rFonts w:ascii="Arial"/>
                        <w:w w:val="90"/>
                        <w:sz w:val="18"/>
                      </w:rPr>
                      <w:t>PUBBLICI</w:t>
                    </w:r>
                    <w:r>
                      <w:rPr>
                        <w:rFonts w:ascii="Arial"/>
                        <w:spacing w:val="-6"/>
                        <w:w w:val="90"/>
                        <w:sz w:val="18"/>
                      </w:rPr>
                      <w:t> </w:t>
                    </w:r>
                    <w:r>
                      <w:rPr>
                        <w:rFonts w:ascii="Arial"/>
                        <w:w w:val="90"/>
                        <w:sz w:val="18"/>
                      </w:rPr>
                      <w:t>DI</w:t>
                    </w:r>
                    <w:r>
                      <w:rPr>
                        <w:rFonts w:ascii="Arial"/>
                        <w:spacing w:val="-8"/>
                        <w:w w:val="90"/>
                        <w:sz w:val="18"/>
                      </w:rPr>
                      <w:t> </w:t>
                    </w:r>
                    <w:r>
                      <w:rPr>
                        <w:rFonts w:ascii="Arial"/>
                        <w:w w:val="90"/>
                        <w:sz w:val="18"/>
                      </w:rPr>
                      <w:t>RICERCA</w:t>
                      <w:tab/>
                    </w:r>
                    <w:r>
                      <w:rPr>
                        <w:rFonts w:ascii="Arial"/>
                        <w:w w:val="90"/>
                        <w:sz w:val="22"/>
                      </w:rPr>
                      <w:t>428</w:t>
                    </w:r>
                  </w:hyperlink>
                </w:p>
                <w:p>
                  <w:pPr>
                    <w:tabs>
                      <w:tab w:pos="9040" w:val="right" w:leader="dot"/>
                    </w:tabs>
                    <w:spacing w:line="271" w:lineRule="auto" w:before="155"/>
                    <w:ind w:left="20" w:right="17" w:firstLine="0"/>
                    <w:jc w:val="left"/>
                    <w:rPr>
                      <w:rFonts w:ascii="Arial"/>
                      <w:b/>
                      <w:sz w:val="24"/>
                    </w:rPr>
                  </w:pPr>
                  <w:hyperlink w:history="true" w:anchor="_bookmark304">
                    <w:r>
                      <w:rPr>
                        <w:rFonts w:ascii="Arial"/>
                        <w:b/>
                        <w:w w:val="90"/>
                        <w:sz w:val="24"/>
                      </w:rPr>
                      <w:t>SEZIONE</w:t>
                    </w:r>
                    <w:r>
                      <w:rPr>
                        <w:rFonts w:ascii="Arial"/>
                        <w:b/>
                        <w:spacing w:val="-38"/>
                        <w:w w:val="90"/>
                        <w:sz w:val="24"/>
                      </w:rPr>
                      <w:t> </w:t>
                    </w:r>
                    <w:r>
                      <w:rPr>
                        <w:rFonts w:ascii="Arial"/>
                        <w:b/>
                        <w:w w:val="90"/>
                        <w:sz w:val="24"/>
                      </w:rPr>
                      <w:t>III</w:t>
                    </w:r>
                    <w:r>
                      <w:rPr>
                        <w:rFonts w:ascii="Arial"/>
                        <w:b/>
                        <w:spacing w:val="-37"/>
                        <w:w w:val="90"/>
                        <w:sz w:val="24"/>
                      </w:rPr>
                      <w:t> </w:t>
                    </w:r>
                    <w:r>
                      <w:rPr>
                        <w:rFonts w:ascii="Arial"/>
                        <w:b/>
                        <w:w w:val="90"/>
                        <w:sz w:val="24"/>
                      </w:rPr>
                      <w:t>DISPOSIZIONI</w:t>
                    </w:r>
                    <w:r>
                      <w:rPr>
                        <w:rFonts w:ascii="Arial"/>
                        <w:b/>
                        <w:spacing w:val="-36"/>
                        <w:w w:val="90"/>
                        <w:sz w:val="24"/>
                      </w:rPr>
                      <w:t> </w:t>
                    </w:r>
                    <w:r>
                      <w:rPr>
                        <w:rFonts w:ascii="Arial"/>
                        <w:b/>
                        <w:w w:val="90"/>
                        <w:sz w:val="24"/>
                      </w:rPr>
                      <w:t>IN</w:t>
                    </w:r>
                    <w:r>
                      <w:rPr>
                        <w:rFonts w:ascii="Arial"/>
                        <w:b/>
                        <w:spacing w:val="-38"/>
                        <w:w w:val="90"/>
                        <w:sz w:val="24"/>
                      </w:rPr>
                      <w:t> </w:t>
                    </w:r>
                    <w:r>
                      <w:rPr>
                        <w:rFonts w:ascii="Arial"/>
                        <w:b/>
                        <w:w w:val="90"/>
                        <w:sz w:val="24"/>
                      </w:rPr>
                      <w:t>MATERIA</w:t>
                    </w:r>
                    <w:r>
                      <w:rPr>
                        <w:rFonts w:ascii="Arial"/>
                        <w:b/>
                        <w:spacing w:val="-36"/>
                        <w:w w:val="90"/>
                        <w:sz w:val="24"/>
                      </w:rPr>
                      <w:t> </w:t>
                    </w:r>
                    <w:r>
                      <w:rPr>
                        <w:rFonts w:ascii="Arial"/>
                        <w:b/>
                        <w:w w:val="90"/>
                        <w:sz w:val="24"/>
                      </w:rPr>
                      <w:t>DI</w:t>
                    </w:r>
                    <w:r>
                      <w:rPr>
                        <w:rFonts w:ascii="Arial"/>
                        <w:b/>
                        <w:spacing w:val="-38"/>
                        <w:w w:val="90"/>
                        <w:sz w:val="24"/>
                      </w:rPr>
                      <w:t> </w:t>
                    </w:r>
                    <w:r>
                      <w:rPr>
                        <w:rFonts w:ascii="Arial"/>
                        <w:b/>
                        <w:w w:val="90"/>
                        <w:sz w:val="24"/>
                      </w:rPr>
                      <w:t>LAVORO</w:t>
                    </w:r>
                    <w:r>
                      <w:rPr>
                        <w:rFonts w:ascii="Arial"/>
                        <w:b/>
                        <w:spacing w:val="-36"/>
                        <w:w w:val="90"/>
                        <w:sz w:val="24"/>
                      </w:rPr>
                      <w:t> </w:t>
                    </w:r>
                    <w:r>
                      <w:rPr>
                        <w:rFonts w:ascii="Arial"/>
                        <w:b/>
                        <w:w w:val="90"/>
                        <w:sz w:val="24"/>
                      </w:rPr>
                      <w:t>AGILE</w:t>
                    </w:r>
                    <w:r>
                      <w:rPr>
                        <w:rFonts w:ascii="Arial"/>
                        <w:b/>
                        <w:spacing w:val="-37"/>
                        <w:w w:val="90"/>
                        <w:sz w:val="24"/>
                      </w:rPr>
                      <w:t> </w:t>
                    </w:r>
                    <w:r>
                      <w:rPr>
                        <w:rFonts w:ascii="Arial"/>
                        <w:b/>
                        <w:w w:val="90"/>
                        <w:sz w:val="24"/>
                      </w:rPr>
                      <w:t>E</w:t>
                    </w:r>
                    <w:r>
                      <w:rPr>
                        <w:rFonts w:ascii="Arial"/>
                        <w:b/>
                        <w:spacing w:val="-38"/>
                        <w:w w:val="90"/>
                        <w:sz w:val="24"/>
                      </w:rPr>
                      <w:t> </w:t>
                    </w:r>
                    <w:r>
                      <w:rPr>
                        <w:rFonts w:ascii="Arial"/>
                        <w:b/>
                        <w:w w:val="90"/>
                        <w:sz w:val="24"/>
                      </w:rPr>
                      <w:t>PER</w:t>
                    </w:r>
                    <w:r>
                      <w:rPr>
                        <w:rFonts w:ascii="Arial"/>
                        <w:b/>
                        <w:spacing w:val="-37"/>
                        <w:w w:val="90"/>
                        <w:sz w:val="24"/>
                      </w:rPr>
                      <w:t> </w:t>
                    </w:r>
                    <w:r>
                      <w:rPr>
                        <w:rFonts w:ascii="Arial"/>
                        <w:b/>
                        <w:w w:val="90"/>
                        <w:sz w:val="24"/>
                      </w:rPr>
                      <w:t>IL</w:t>
                    </w:r>
                    <w:r>
                      <w:rPr>
                        <w:rFonts w:ascii="Arial"/>
                        <w:b/>
                        <w:spacing w:val="-37"/>
                        <w:w w:val="90"/>
                        <w:sz w:val="24"/>
                      </w:rPr>
                      <w:t> </w:t>
                    </w:r>
                    <w:r>
                      <w:rPr>
                        <w:rFonts w:ascii="Arial"/>
                        <w:b/>
                        <w:w w:val="90"/>
                        <w:sz w:val="24"/>
                      </w:rPr>
                      <w:t>PERSONALE</w:t>
                    </w:r>
                    <w:r>
                      <w:rPr>
                        <w:rFonts w:ascii="Arial"/>
                        <w:b/>
                        <w:spacing w:val="-36"/>
                        <w:w w:val="90"/>
                        <w:sz w:val="24"/>
                      </w:rPr>
                      <w:t> </w:t>
                    </w:r>
                    <w:r>
                      <w:rPr>
                        <w:rFonts w:ascii="Arial"/>
                        <w:b/>
                        <w:w w:val="90"/>
                        <w:sz w:val="24"/>
                      </w:rPr>
                      <w:t>DELLE</w:t>
                    </w:r>
                  </w:hyperlink>
                  <w:r>
                    <w:rPr>
                      <w:rFonts w:ascii="Arial"/>
                      <w:b/>
                      <w:w w:val="90"/>
                      <w:sz w:val="24"/>
                    </w:rPr>
                    <w:t> </w:t>
                  </w:r>
                  <w:hyperlink w:history="true" w:anchor="_bookmark304">
                    <w:r>
                      <w:rPr>
                        <w:rFonts w:ascii="Arial"/>
                        <w:b/>
                        <w:w w:val="95"/>
                        <w:sz w:val="24"/>
                      </w:rPr>
                      <w:t>PUBBLICHE</w:t>
                    </w:r>
                    <w:r>
                      <w:rPr>
                        <w:rFonts w:ascii="Arial"/>
                        <w:b/>
                        <w:spacing w:val="-13"/>
                        <w:w w:val="95"/>
                        <w:sz w:val="24"/>
                      </w:rPr>
                      <w:t> </w:t>
                    </w:r>
                    <w:r>
                      <w:rPr>
                        <w:rFonts w:ascii="Arial"/>
                        <w:b/>
                        <w:w w:val="95"/>
                        <w:sz w:val="24"/>
                      </w:rPr>
                      <w:t>AMMINISTRAZIONI</w:t>
                      <w:tab/>
                      <w:t>429</w:t>
                    </w:r>
                  </w:hyperlink>
                </w:p>
                <w:p>
                  <w:pPr>
                    <w:tabs>
                      <w:tab w:pos="9039" w:val="right" w:leader="dot"/>
                    </w:tabs>
                    <w:spacing w:before="120"/>
                    <w:ind w:left="240" w:right="0" w:firstLine="0"/>
                    <w:jc w:val="left"/>
                    <w:rPr>
                      <w:rFonts w:ascii="Arial" w:hAnsi="Arial"/>
                      <w:sz w:val="22"/>
                    </w:rPr>
                  </w:pPr>
                  <w:hyperlink w:history="true" w:anchor="_bookmark305">
                    <w:r>
                      <w:rPr>
                        <w:rFonts w:ascii="Arial" w:hAnsi="Arial"/>
                        <w:w w:val="90"/>
                        <w:sz w:val="22"/>
                      </w:rPr>
                      <w:t>A</w:t>
                    </w:r>
                    <w:r>
                      <w:rPr>
                        <w:rFonts w:ascii="Arial" w:hAnsi="Arial"/>
                        <w:w w:val="90"/>
                        <w:sz w:val="18"/>
                      </w:rPr>
                      <w:t>RT</w:t>
                    </w:r>
                    <w:r>
                      <w:rPr>
                        <w:rFonts w:ascii="Arial" w:hAnsi="Arial"/>
                        <w:w w:val="90"/>
                        <w:sz w:val="22"/>
                      </w:rPr>
                      <w:t>.241</w:t>
                    </w:r>
                    <w:r>
                      <w:rPr>
                        <w:rFonts w:ascii="Arial" w:hAnsi="Arial"/>
                        <w:spacing w:val="-29"/>
                        <w:w w:val="90"/>
                        <w:sz w:val="22"/>
                      </w:rPr>
                      <w:t> </w:t>
                    </w:r>
                    <w:r>
                      <w:rPr>
                        <w:rFonts w:ascii="Arial" w:hAnsi="Arial"/>
                        <w:w w:val="90"/>
                        <w:sz w:val="22"/>
                      </w:rPr>
                      <w:t>D</w:t>
                    </w:r>
                    <w:r>
                      <w:rPr>
                        <w:rFonts w:ascii="Arial" w:hAnsi="Arial"/>
                        <w:w w:val="90"/>
                        <w:sz w:val="18"/>
                      </w:rPr>
                      <w:t>ISPOSIZIONI</w:t>
                    </w:r>
                    <w:r>
                      <w:rPr>
                        <w:rFonts w:ascii="Arial" w:hAnsi="Arial"/>
                        <w:spacing w:val="-19"/>
                        <w:w w:val="90"/>
                        <w:sz w:val="18"/>
                      </w:rPr>
                      <w:t> </w:t>
                    </w:r>
                    <w:r>
                      <w:rPr>
                        <w:rFonts w:ascii="Arial" w:hAnsi="Arial"/>
                        <w:w w:val="90"/>
                        <w:sz w:val="18"/>
                      </w:rPr>
                      <w:t>IN</w:t>
                    </w:r>
                    <w:r>
                      <w:rPr>
                        <w:rFonts w:ascii="Arial" w:hAnsi="Arial"/>
                        <w:spacing w:val="-19"/>
                        <w:w w:val="90"/>
                        <w:sz w:val="18"/>
                      </w:rPr>
                      <w:t> </w:t>
                    </w:r>
                    <w:r>
                      <w:rPr>
                        <w:rFonts w:ascii="Arial" w:hAnsi="Arial"/>
                        <w:w w:val="90"/>
                        <w:sz w:val="18"/>
                      </w:rPr>
                      <w:t>MATERIA</w:t>
                    </w:r>
                    <w:r>
                      <w:rPr>
                        <w:rFonts w:ascii="Arial" w:hAnsi="Arial"/>
                        <w:spacing w:val="-19"/>
                        <w:w w:val="90"/>
                        <w:sz w:val="18"/>
                      </w:rPr>
                      <w:t> </w:t>
                    </w:r>
                    <w:r>
                      <w:rPr>
                        <w:rFonts w:ascii="Arial" w:hAnsi="Arial"/>
                        <w:w w:val="90"/>
                        <w:sz w:val="18"/>
                      </w:rPr>
                      <w:t>DI</w:t>
                    </w:r>
                    <w:r>
                      <w:rPr>
                        <w:rFonts w:ascii="Arial" w:hAnsi="Arial"/>
                        <w:spacing w:val="-18"/>
                        <w:w w:val="90"/>
                        <w:sz w:val="18"/>
                      </w:rPr>
                      <w:t> </w:t>
                    </w:r>
                    <w:r>
                      <w:rPr>
                        <w:rFonts w:ascii="Arial" w:hAnsi="Arial"/>
                        <w:w w:val="90"/>
                        <w:sz w:val="18"/>
                      </w:rPr>
                      <w:t>FLESSIBILITÀ</w:t>
                    </w:r>
                    <w:r>
                      <w:rPr>
                        <w:rFonts w:ascii="Arial" w:hAnsi="Arial"/>
                        <w:spacing w:val="-19"/>
                        <w:w w:val="90"/>
                        <w:sz w:val="18"/>
                      </w:rPr>
                      <w:t> </w:t>
                    </w:r>
                    <w:r>
                      <w:rPr>
                        <w:rFonts w:ascii="Arial" w:hAnsi="Arial"/>
                        <w:w w:val="90"/>
                        <w:sz w:val="18"/>
                      </w:rPr>
                      <w:t>DEL</w:t>
                    </w:r>
                    <w:r>
                      <w:rPr>
                        <w:rFonts w:ascii="Arial" w:hAnsi="Arial"/>
                        <w:spacing w:val="-19"/>
                        <w:w w:val="90"/>
                        <w:sz w:val="18"/>
                      </w:rPr>
                      <w:t> </w:t>
                    </w:r>
                    <w:r>
                      <w:rPr>
                        <w:rFonts w:ascii="Arial" w:hAnsi="Arial"/>
                        <w:w w:val="90"/>
                        <w:sz w:val="18"/>
                      </w:rPr>
                      <w:t>LAVORO</w:t>
                    </w:r>
                    <w:r>
                      <w:rPr>
                        <w:rFonts w:ascii="Arial" w:hAnsi="Arial"/>
                        <w:spacing w:val="-19"/>
                        <w:w w:val="90"/>
                        <w:sz w:val="18"/>
                      </w:rPr>
                      <w:t> </w:t>
                    </w:r>
                    <w:r>
                      <w:rPr>
                        <w:rFonts w:ascii="Arial" w:hAnsi="Arial"/>
                        <w:w w:val="90"/>
                        <w:sz w:val="18"/>
                      </w:rPr>
                      <w:t>PUBBLICO</w:t>
                    </w:r>
                    <w:r>
                      <w:rPr>
                        <w:rFonts w:ascii="Arial" w:hAnsi="Arial"/>
                        <w:spacing w:val="-19"/>
                        <w:w w:val="90"/>
                        <w:sz w:val="18"/>
                      </w:rPr>
                      <w:t> </w:t>
                    </w:r>
                    <w:r>
                      <w:rPr>
                        <w:rFonts w:ascii="Arial" w:hAnsi="Arial"/>
                        <w:w w:val="90"/>
                        <w:sz w:val="18"/>
                      </w:rPr>
                      <w:t>E</w:t>
                    </w:r>
                    <w:r>
                      <w:rPr>
                        <w:rFonts w:ascii="Arial" w:hAnsi="Arial"/>
                        <w:spacing w:val="-18"/>
                        <w:w w:val="90"/>
                        <w:sz w:val="18"/>
                      </w:rPr>
                      <w:t> </w:t>
                    </w:r>
                    <w:r>
                      <w:rPr>
                        <w:rFonts w:ascii="Arial" w:hAnsi="Arial"/>
                        <w:w w:val="90"/>
                        <w:sz w:val="18"/>
                      </w:rPr>
                      <w:t>DI</w:t>
                    </w:r>
                    <w:r>
                      <w:rPr>
                        <w:rFonts w:ascii="Arial" w:hAnsi="Arial"/>
                        <w:spacing w:val="-18"/>
                        <w:w w:val="90"/>
                        <w:sz w:val="18"/>
                      </w:rPr>
                      <w:t> </w:t>
                    </w:r>
                    <w:r>
                      <w:rPr>
                        <w:rFonts w:ascii="Arial" w:hAnsi="Arial"/>
                        <w:w w:val="90"/>
                        <w:sz w:val="18"/>
                      </w:rPr>
                      <w:t>LAVORO</w:t>
                    </w:r>
                    <w:r>
                      <w:rPr>
                        <w:rFonts w:ascii="Arial" w:hAnsi="Arial"/>
                        <w:spacing w:val="-18"/>
                        <w:w w:val="90"/>
                        <w:sz w:val="18"/>
                      </w:rPr>
                      <w:t> </w:t>
                    </w:r>
                    <w:r>
                      <w:rPr>
                        <w:rFonts w:ascii="Arial" w:hAnsi="Arial"/>
                        <w:w w:val="90"/>
                        <w:sz w:val="18"/>
                      </w:rPr>
                      <w:t>AGILE</w:t>
                      <w:tab/>
                    </w:r>
                    <w:r>
                      <w:rPr>
                        <w:rFonts w:ascii="Arial" w:hAnsi="Arial"/>
                        <w:w w:val="90"/>
                        <w:sz w:val="22"/>
                      </w:rPr>
                      <w:t>429</w:t>
                    </w:r>
                  </w:hyperlink>
                </w:p>
              </w:txbxContent>
            </v:textbox>
            <w10:wrap type="none"/>
          </v:shape>
        </w:pict>
      </w:r>
      <w:r>
        <w:rPr/>
        <w:pict>
          <v:shape style="position:absolute;margin-left:71.024002pt;margin-top:165.579987pt;width:453pt;height:64.4pt;mso-position-horizontal-relative:page;mso-position-vertical-relative:page;z-index:-279216128" type="#_x0000_t202" filled="false" stroked="false">
            <v:textbox inset="0,0,0,0">
              <w:txbxContent>
                <w:p>
                  <w:pPr>
                    <w:spacing w:line="251" w:lineRule="exact" w:before="0"/>
                    <w:ind w:left="20" w:right="0" w:firstLine="0"/>
                    <w:jc w:val="left"/>
                    <w:rPr>
                      <w:rFonts w:ascii="Arial"/>
                      <w:b/>
                      <w:sz w:val="24"/>
                    </w:rPr>
                  </w:pPr>
                  <w:hyperlink w:history="true" w:anchor="_bookmark306">
                    <w:r>
                      <w:rPr>
                        <w:rFonts w:ascii="Arial"/>
                        <w:b/>
                        <w:w w:val="85"/>
                        <w:sz w:val="24"/>
                      </w:rPr>
                      <w:t>CAPO</w:t>
                    </w:r>
                    <w:r>
                      <w:rPr>
                        <w:rFonts w:ascii="Arial"/>
                        <w:b/>
                        <w:spacing w:val="-16"/>
                        <w:w w:val="85"/>
                        <w:sz w:val="24"/>
                      </w:rPr>
                      <w:t> </w:t>
                    </w:r>
                    <w:r>
                      <w:rPr>
                        <w:rFonts w:ascii="Arial"/>
                        <w:b/>
                        <w:w w:val="85"/>
                        <w:sz w:val="24"/>
                      </w:rPr>
                      <w:t>XIII</w:t>
                    </w:r>
                    <w:r>
                      <w:rPr>
                        <w:rFonts w:ascii="Arial"/>
                        <w:b/>
                        <w:spacing w:val="-16"/>
                        <w:w w:val="85"/>
                        <w:sz w:val="24"/>
                      </w:rPr>
                      <w:t> </w:t>
                    </w:r>
                    <w:r>
                      <w:rPr>
                        <w:rFonts w:ascii="Arial"/>
                        <w:b/>
                        <w:w w:val="85"/>
                        <w:sz w:val="24"/>
                      </w:rPr>
                      <w:t>MISURE</w:t>
                    </w:r>
                    <w:r>
                      <w:rPr>
                        <w:rFonts w:ascii="Arial"/>
                        <w:b/>
                        <w:spacing w:val="-16"/>
                        <w:w w:val="85"/>
                        <w:sz w:val="24"/>
                      </w:rPr>
                      <w:t> </w:t>
                    </w:r>
                    <w:r>
                      <w:rPr>
                        <w:rFonts w:ascii="Arial"/>
                        <w:b/>
                        <w:w w:val="85"/>
                        <w:sz w:val="24"/>
                      </w:rPr>
                      <w:t>URGENTI</w:t>
                    </w:r>
                    <w:r>
                      <w:rPr>
                        <w:rFonts w:ascii="Arial"/>
                        <w:b/>
                        <w:spacing w:val="-16"/>
                        <w:w w:val="85"/>
                        <w:sz w:val="24"/>
                      </w:rPr>
                      <w:t> </w:t>
                    </w:r>
                    <w:r>
                      <w:rPr>
                        <w:rFonts w:ascii="Arial"/>
                        <w:b/>
                        <w:w w:val="85"/>
                        <w:sz w:val="24"/>
                      </w:rPr>
                      <w:t>DI</w:t>
                    </w:r>
                    <w:r>
                      <w:rPr>
                        <w:rFonts w:ascii="Arial"/>
                        <w:b/>
                        <w:spacing w:val="-16"/>
                        <w:w w:val="85"/>
                        <w:sz w:val="24"/>
                      </w:rPr>
                      <w:t> </w:t>
                    </w:r>
                    <w:r>
                      <w:rPr>
                        <w:rFonts w:ascii="Arial"/>
                        <w:b/>
                        <w:w w:val="85"/>
                        <w:sz w:val="24"/>
                      </w:rPr>
                      <w:t>SEMPLIFICAZIONE</w:t>
                    </w:r>
                    <w:r>
                      <w:rPr>
                        <w:rFonts w:ascii="Arial"/>
                        <w:b/>
                        <w:spacing w:val="-16"/>
                        <w:w w:val="85"/>
                        <w:sz w:val="24"/>
                      </w:rPr>
                      <w:t> </w:t>
                    </w:r>
                    <w:r>
                      <w:rPr>
                        <w:rFonts w:ascii="Arial"/>
                        <w:b/>
                        <w:w w:val="85"/>
                        <w:sz w:val="24"/>
                      </w:rPr>
                      <w:t>PER</w:t>
                    </w:r>
                    <w:r>
                      <w:rPr>
                        <w:rFonts w:ascii="Arial"/>
                        <w:b/>
                        <w:spacing w:val="-17"/>
                        <w:w w:val="85"/>
                        <w:sz w:val="24"/>
                      </w:rPr>
                      <w:t> </w:t>
                    </w:r>
                    <w:r>
                      <w:rPr>
                        <w:rFonts w:ascii="Arial"/>
                        <w:b/>
                        <w:w w:val="85"/>
                        <w:sz w:val="24"/>
                      </w:rPr>
                      <w:t>IL</w:t>
                    </w:r>
                    <w:r>
                      <w:rPr>
                        <w:rFonts w:ascii="Arial"/>
                        <w:b/>
                        <w:spacing w:val="-17"/>
                        <w:w w:val="85"/>
                        <w:sz w:val="24"/>
                      </w:rPr>
                      <w:t> </w:t>
                    </w:r>
                    <w:r>
                      <w:rPr>
                        <w:rFonts w:ascii="Arial"/>
                        <w:b/>
                        <w:w w:val="85"/>
                        <w:sz w:val="24"/>
                      </w:rPr>
                      <w:t>PERIODO</w:t>
                    </w:r>
                    <w:r>
                      <w:rPr>
                        <w:rFonts w:ascii="Arial"/>
                        <w:b/>
                        <w:spacing w:val="-16"/>
                        <w:w w:val="85"/>
                        <w:sz w:val="24"/>
                      </w:rPr>
                      <w:t> </w:t>
                    </w:r>
                    <w:r>
                      <w:rPr>
                        <w:rFonts w:ascii="Arial"/>
                        <w:b/>
                        <w:w w:val="85"/>
                        <w:sz w:val="24"/>
                      </w:rPr>
                      <w:t>DI</w:t>
                    </w:r>
                    <w:r>
                      <w:rPr>
                        <w:rFonts w:ascii="Arial"/>
                        <w:b/>
                        <w:spacing w:val="-10"/>
                        <w:w w:val="85"/>
                        <w:sz w:val="24"/>
                      </w:rPr>
                      <w:t> </w:t>
                    </w:r>
                    <w:r>
                      <w:rPr>
                        <w:rFonts w:ascii="Arial"/>
                        <w:b/>
                        <w:w w:val="85"/>
                        <w:sz w:val="24"/>
                      </w:rPr>
                      <w:t>EMERGENZA</w:t>
                    </w:r>
                    <w:r>
                      <w:rPr>
                        <w:rFonts w:ascii="Arial"/>
                        <w:b/>
                        <w:spacing w:val="-17"/>
                        <w:w w:val="85"/>
                        <w:sz w:val="24"/>
                      </w:rPr>
                      <w:t> </w:t>
                    </w:r>
                    <w:r>
                      <w:rPr>
                        <w:rFonts w:ascii="Arial"/>
                        <w:b/>
                        <w:w w:val="85"/>
                        <w:sz w:val="24"/>
                      </w:rPr>
                      <w:t>COVID-</w:t>
                    </w:r>
                  </w:hyperlink>
                </w:p>
                <w:p>
                  <w:pPr>
                    <w:spacing w:before="38"/>
                    <w:ind w:left="20" w:right="0" w:firstLine="0"/>
                    <w:jc w:val="left"/>
                    <w:rPr>
                      <w:rFonts w:ascii="Arial"/>
                      <w:b/>
                      <w:sz w:val="24"/>
                    </w:rPr>
                  </w:pPr>
                  <w:hyperlink w:history="true" w:anchor="_bookmark306">
                    <w:r>
                      <w:rPr>
                        <w:rFonts w:ascii="Arial"/>
                        <w:b/>
                        <w:w w:val="95"/>
                        <w:sz w:val="24"/>
                      </w:rPr>
                      <w:t>19.................................................................................................................................</w:t>
                    </w:r>
                    <w:r>
                      <w:rPr>
                        <w:rFonts w:ascii="Arial"/>
                        <w:b/>
                        <w:spacing w:val="60"/>
                        <w:w w:val="95"/>
                        <w:sz w:val="24"/>
                      </w:rPr>
                      <w:t> </w:t>
                    </w:r>
                    <w:r>
                      <w:rPr>
                        <w:rFonts w:ascii="Arial"/>
                        <w:b/>
                        <w:w w:val="95"/>
                        <w:sz w:val="24"/>
                      </w:rPr>
                      <w:t>430</w:t>
                    </w:r>
                  </w:hyperlink>
                </w:p>
                <w:p>
                  <w:pPr>
                    <w:spacing w:before="156"/>
                    <w:ind w:left="240" w:right="0" w:firstLine="0"/>
                    <w:jc w:val="left"/>
                    <w:rPr>
                      <w:rFonts w:ascii="Arial" w:hAnsi="Arial"/>
                      <w:sz w:val="18"/>
                    </w:rPr>
                  </w:pPr>
                  <w:hyperlink w:history="true" w:anchor="_bookmark307">
                    <w:r>
                      <w:rPr>
                        <w:rFonts w:ascii="Arial" w:hAnsi="Arial"/>
                        <w:w w:val="80"/>
                        <w:sz w:val="22"/>
                      </w:rPr>
                      <w:t>A</w:t>
                    </w:r>
                    <w:r>
                      <w:rPr>
                        <w:rFonts w:ascii="Arial" w:hAnsi="Arial"/>
                        <w:w w:val="80"/>
                        <w:sz w:val="18"/>
                      </w:rPr>
                      <w:t>RT</w:t>
                    </w:r>
                    <w:r>
                      <w:rPr>
                        <w:rFonts w:ascii="Arial" w:hAnsi="Arial"/>
                        <w:w w:val="80"/>
                        <w:sz w:val="22"/>
                      </w:rPr>
                      <w:t>.242 L</w:t>
                    </w:r>
                    <w:r>
                      <w:rPr>
                        <w:rFonts w:ascii="Arial" w:hAnsi="Arial"/>
                        <w:w w:val="80"/>
                        <w:sz w:val="18"/>
                      </w:rPr>
                      <w:t>IBERALIZZAZIONE  E  SEMPLIFICAZIONE  DEI  PROCEDIMENTI  AMMINISTRATIVI  IN RELAZIONE</w:t>
                    </w:r>
                    <w:r>
                      <w:rPr>
                        <w:rFonts w:ascii="Arial" w:hAnsi="Arial"/>
                        <w:spacing w:val="-7"/>
                        <w:w w:val="80"/>
                        <w:sz w:val="18"/>
                      </w:rPr>
                      <w:t> </w:t>
                    </w:r>
                    <w:r>
                      <w:rPr>
                        <w:rFonts w:ascii="Arial" w:hAnsi="Arial"/>
                        <w:w w:val="80"/>
                        <w:sz w:val="18"/>
                      </w:rPr>
                      <w:t>ALL</w:t>
                    </w:r>
                    <w:r>
                      <w:rPr>
                        <w:rFonts w:ascii="Arial" w:hAnsi="Arial"/>
                        <w:w w:val="80"/>
                        <w:sz w:val="22"/>
                      </w:rPr>
                      <w:t>’</w:t>
                    </w:r>
                    <w:r>
                      <w:rPr>
                        <w:rFonts w:ascii="Arial" w:hAnsi="Arial"/>
                        <w:w w:val="80"/>
                        <w:sz w:val="18"/>
                      </w:rPr>
                      <w:t>EMERGENZA</w:t>
                    </w:r>
                  </w:hyperlink>
                </w:p>
                <w:p>
                  <w:pPr>
                    <w:tabs>
                      <w:tab w:pos="9039" w:val="right" w:leader="dot"/>
                    </w:tabs>
                    <w:spacing w:before="32"/>
                    <w:ind w:left="240" w:right="0" w:firstLine="0"/>
                    <w:jc w:val="left"/>
                    <w:rPr>
                      <w:rFonts w:ascii="Arial"/>
                      <w:sz w:val="22"/>
                    </w:rPr>
                  </w:pPr>
                  <w:hyperlink w:history="true" w:anchor="_bookmark307">
                    <w:r>
                      <w:rPr>
                        <w:rFonts w:ascii="Arial"/>
                        <w:sz w:val="22"/>
                      </w:rPr>
                      <w:t>COVID-19</w:t>
                      <w:tab/>
                      <w:t>430</w:t>
                    </w:r>
                  </w:hyperlink>
                </w:p>
              </w:txbxContent>
            </v:textbox>
            <w10:wrap type="none"/>
          </v:shape>
        </w:pict>
      </w:r>
      <w:r>
        <w:rPr/>
        <w:pict>
          <v:shape style="position:absolute;margin-left:71.024002pt;margin-top:237.579987pt;width:453pt;height:177.6pt;mso-position-horizontal-relative:page;mso-position-vertical-relative:page;z-index:-279215104" type="#_x0000_t202" filled="false" stroked="false">
            <v:textbox inset="0,0,0,0">
              <w:txbxContent>
                <w:p>
                  <w:pPr>
                    <w:tabs>
                      <w:tab w:pos="8673" w:val="left" w:leader="dot"/>
                    </w:tabs>
                    <w:spacing w:line="251" w:lineRule="exact" w:before="0"/>
                    <w:ind w:left="20" w:right="0" w:firstLine="0"/>
                    <w:jc w:val="left"/>
                    <w:rPr>
                      <w:rFonts w:ascii="Arial"/>
                      <w:b/>
                      <w:sz w:val="24"/>
                    </w:rPr>
                  </w:pPr>
                  <w:hyperlink w:history="true" w:anchor="_bookmark308">
                    <w:r>
                      <w:rPr>
                        <w:rFonts w:ascii="Arial"/>
                        <w:b/>
                        <w:w w:val="85"/>
                        <w:sz w:val="24"/>
                      </w:rPr>
                      <w:t>TITOLO</w:t>
                    </w:r>
                    <w:r>
                      <w:rPr>
                        <w:rFonts w:ascii="Arial"/>
                        <w:b/>
                        <w:spacing w:val="-23"/>
                        <w:w w:val="85"/>
                        <w:sz w:val="24"/>
                      </w:rPr>
                      <w:t> </w:t>
                    </w:r>
                    <w:r>
                      <w:rPr>
                        <w:rFonts w:ascii="Arial"/>
                        <w:b/>
                        <w:w w:val="85"/>
                        <w:sz w:val="24"/>
                      </w:rPr>
                      <w:t>IX</w:t>
                    </w:r>
                    <w:r>
                      <w:rPr>
                        <w:rFonts w:ascii="Arial"/>
                        <w:b/>
                        <w:spacing w:val="-25"/>
                        <w:w w:val="85"/>
                        <w:sz w:val="24"/>
                      </w:rPr>
                      <w:t> </w:t>
                    </w:r>
                    <w:r>
                      <w:rPr>
                        <w:rFonts w:ascii="Arial"/>
                        <w:b/>
                        <w:w w:val="85"/>
                        <w:sz w:val="24"/>
                      </w:rPr>
                      <w:t>ULTERIORI</w:t>
                    </w:r>
                    <w:r>
                      <w:rPr>
                        <w:rFonts w:ascii="Arial"/>
                        <w:b/>
                        <w:spacing w:val="-24"/>
                        <w:w w:val="85"/>
                        <w:sz w:val="24"/>
                      </w:rPr>
                      <w:t> </w:t>
                    </w:r>
                    <w:r>
                      <w:rPr>
                        <w:rFonts w:ascii="Arial"/>
                        <w:b/>
                        <w:w w:val="85"/>
                        <w:sz w:val="24"/>
                      </w:rPr>
                      <w:t>DISPOSIZIONI</w:t>
                    </w:r>
                    <w:r>
                      <w:rPr>
                        <w:rFonts w:ascii="Arial"/>
                        <w:b/>
                        <w:spacing w:val="-22"/>
                        <w:w w:val="85"/>
                        <w:sz w:val="24"/>
                      </w:rPr>
                      <w:t> </w:t>
                    </w:r>
                    <w:r>
                      <w:rPr>
                        <w:rFonts w:ascii="Arial"/>
                        <w:b/>
                        <w:w w:val="85"/>
                        <w:sz w:val="24"/>
                      </w:rPr>
                      <w:t>(DA</w:t>
                    </w:r>
                    <w:r>
                      <w:rPr>
                        <w:rFonts w:ascii="Arial"/>
                        <w:b/>
                        <w:spacing w:val="-22"/>
                        <w:w w:val="85"/>
                        <w:sz w:val="24"/>
                      </w:rPr>
                      <w:t> </w:t>
                    </w:r>
                    <w:r>
                      <w:rPr>
                        <w:rFonts w:ascii="Arial"/>
                        <w:b/>
                        <w:w w:val="85"/>
                        <w:sz w:val="24"/>
                      </w:rPr>
                      <w:t>VERIFICARE)</w:t>
                      <w:tab/>
                    </w:r>
                    <w:r>
                      <w:rPr>
                        <w:rFonts w:ascii="Arial"/>
                        <w:b/>
                        <w:w w:val="90"/>
                        <w:sz w:val="24"/>
                      </w:rPr>
                      <w:t>433</w:t>
                    </w:r>
                  </w:hyperlink>
                </w:p>
                <w:p>
                  <w:pPr>
                    <w:tabs>
                      <w:tab w:pos="8704" w:val="left" w:leader="dot"/>
                    </w:tabs>
                    <w:spacing w:line="271" w:lineRule="auto" w:before="156"/>
                    <w:ind w:left="240" w:right="18" w:firstLine="0"/>
                    <w:jc w:val="left"/>
                    <w:rPr>
                      <w:rFonts w:ascii="Arial" w:hAnsi="Arial"/>
                      <w:sz w:val="22"/>
                    </w:rPr>
                  </w:pPr>
                  <w:hyperlink w:history="true" w:anchor="_bookmark309">
                    <w:r>
                      <w:rPr>
                        <w:rFonts w:ascii="Arial" w:hAnsi="Arial"/>
                        <w:w w:val="85"/>
                        <w:sz w:val="22"/>
                      </w:rPr>
                      <w:t>A</w:t>
                    </w:r>
                    <w:r>
                      <w:rPr>
                        <w:rFonts w:ascii="Arial" w:hAnsi="Arial"/>
                        <w:w w:val="85"/>
                        <w:sz w:val="18"/>
                      </w:rPr>
                      <w:t>RT</w:t>
                    </w:r>
                    <w:r>
                      <w:rPr>
                        <w:rFonts w:ascii="Arial" w:hAnsi="Arial"/>
                        <w:w w:val="85"/>
                        <w:sz w:val="22"/>
                      </w:rPr>
                      <w:t>.249</w:t>
                    </w:r>
                    <w:r>
                      <w:rPr>
                        <w:rFonts w:ascii="Arial" w:hAnsi="Arial"/>
                        <w:spacing w:val="-20"/>
                        <w:w w:val="85"/>
                        <w:sz w:val="22"/>
                      </w:rPr>
                      <w:t> </w:t>
                    </w:r>
                    <w:r>
                      <w:rPr>
                        <w:rFonts w:ascii="Arial" w:hAnsi="Arial"/>
                        <w:w w:val="85"/>
                        <w:sz w:val="22"/>
                      </w:rPr>
                      <w:t>M</w:t>
                    </w:r>
                    <w:r>
                      <w:rPr>
                        <w:rFonts w:ascii="Arial" w:hAnsi="Arial"/>
                        <w:w w:val="85"/>
                        <w:sz w:val="18"/>
                      </w:rPr>
                      <w:t>ODIFICHE</w:t>
                    </w:r>
                    <w:r>
                      <w:rPr>
                        <w:rFonts w:ascii="Arial" w:hAnsi="Arial"/>
                        <w:spacing w:val="-9"/>
                        <w:w w:val="85"/>
                        <w:sz w:val="18"/>
                      </w:rPr>
                      <w:t> </w:t>
                    </w:r>
                    <w:r>
                      <w:rPr>
                        <w:rFonts w:ascii="Arial" w:hAnsi="Arial"/>
                        <w:w w:val="85"/>
                        <w:sz w:val="18"/>
                      </w:rPr>
                      <w:t>ALL</w:t>
                    </w:r>
                    <w:r>
                      <w:rPr>
                        <w:rFonts w:ascii="Arial" w:hAnsi="Arial"/>
                        <w:w w:val="85"/>
                        <w:sz w:val="22"/>
                      </w:rPr>
                      <w:t>’</w:t>
                    </w:r>
                    <w:r>
                      <w:rPr>
                        <w:rFonts w:ascii="Arial" w:hAnsi="Arial"/>
                        <w:w w:val="85"/>
                        <w:sz w:val="18"/>
                      </w:rPr>
                      <w:t>ART</w:t>
                    </w:r>
                    <w:r>
                      <w:rPr>
                        <w:rFonts w:ascii="Arial" w:hAnsi="Arial"/>
                        <w:w w:val="85"/>
                        <w:sz w:val="22"/>
                      </w:rPr>
                      <w:t>.</w:t>
                    </w:r>
                    <w:r>
                      <w:rPr>
                        <w:rFonts w:ascii="Arial" w:hAnsi="Arial"/>
                        <w:spacing w:val="-22"/>
                        <w:w w:val="85"/>
                        <w:sz w:val="22"/>
                      </w:rPr>
                      <w:t> </w:t>
                    </w:r>
                    <w:r>
                      <w:rPr>
                        <w:rFonts w:ascii="Arial" w:hAnsi="Arial"/>
                        <w:w w:val="85"/>
                        <w:sz w:val="22"/>
                      </w:rPr>
                      <w:t>78</w:t>
                    </w:r>
                    <w:r>
                      <w:rPr>
                        <w:rFonts w:ascii="Arial" w:hAnsi="Arial"/>
                        <w:spacing w:val="-18"/>
                        <w:w w:val="85"/>
                        <w:sz w:val="22"/>
                      </w:rPr>
                      <w:t> </w:t>
                    </w:r>
                    <w:r>
                      <w:rPr>
                        <w:rFonts w:ascii="Arial" w:hAnsi="Arial"/>
                        <w:w w:val="85"/>
                        <w:sz w:val="18"/>
                      </w:rPr>
                      <w:t>DEL</w:t>
                    </w:r>
                    <w:r>
                      <w:rPr>
                        <w:rFonts w:ascii="Arial" w:hAnsi="Arial"/>
                        <w:spacing w:val="-9"/>
                        <w:w w:val="85"/>
                        <w:sz w:val="18"/>
                      </w:rPr>
                      <w:t> </w:t>
                    </w:r>
                    <w:r>
                      <w:rPr>
                        <w:rFonts w:ascii="Arial" w:hAnsi="Arial"/>
                        <w:w w:val="85"/>
                        <w:sz w:val="18"/>
                      </w:rPr>
                      <w:t>DECRETO</w:t>
                    </w:r>
                    <w:r>
                      <w:rPr>
                        <w:rFonts w:ascii="Arial" w:hAnsi="Arial"/>
                        <w:spacing w:val="-9"/>
                        <w:w w:val="85"/>
                        <w:sz w:val="18"/>
                      </w:rPr>
                      <w:t> </w:t>
                    </w:r>
                    <w:r>
                      <w:rPr>
                        <w:rFonts w:ascii="Arial" w:hAnsi="Arial"/>
                        <w:w w:val="85"/>
                        <w:sz w:val="18"/>
                      </w:rPr>
                      <w:t>LEGGE</w:t>
                    </w:r>
                    <w:r>
                      <w:rPr>
                        <w:rFonts w:ascii="Arial" w:hAnsi="Arial"/>
                        <w:spacing w:val="-10"/>
                        <w:w w:val="85"/>
                        <w:sz w:val="18"/>
                      </w:rPr>
                      <w:t> </w:t>
                    </w:r>
                    <w:r>
                      <w:rPr>
                        <w:rFonts w:ascii="Arial" w:hAnsi="Arial"/>
                        <w:w w:val="85"/>
                        <w:sz w:val="22"/>
                      </w:rPr>
                      <w:t>17</w:t>
                    </w:r>
                    <w:r>
                      <w:rPr>
                        <w:rFonts w:ascii="Arial" w:hAnsi="Arial"/>
                        <w:spacing w:val="-18"/>
                        <w:w w:val="85"/>
                        <w:sz w:val="22"/>
                      </w:rPr>
                      <w:t> </w:t>
                    </w:r>
                    <w:r>
                      <w:rPr>
                        <w:rFonts w:ascii="Arial" w:hAnsi="Arial"/>
                        <w:w w:val="85"/>
                        <w:sz w:val="18"/>
                      </w:rPr>
                      <w:t>MARZO</w:t>
                    </w:r>
                    <w:r>
                      <w:rPr>
                        <w:rFonts w:ascii="Arial" w:hAnsi="Arial"/>
                        <w:spacing w:val="-9"/>
                        <w:w w:val="85"/>
                        <w:sz w:val="18"/>
                      </w:rPr>
                      <w:t> </w:t>
                    </w:r>
                    <w:r>
                      <w:rPr>
                        <w:rFonts w:ascii="Arial" w:hAnsi="Arial"/>
                        <w:w w:val="85"/>
                        <w:sz w:val="22"/>
                      </w:rPr>
                      <w:t>2020,</w:t>
                    </w:r>
                    <w:r>
                      <w:rPr>
                        <w:rFonts w:ascii="Arial" w:hAnsi="Arial"/>
                        <w:spacing w:val="-18"/>
                        <w:w w:val="85"/>
                        <w:sz w:val="22"/>
                      </w:rPr>
                      <w:t> </w:t>
                    </w:r>
                    <w:r>
                      <w:rPr>
                        <w:rFonts w:ascii="Arial" w:hAnsi="Arial"/>
                        <w:w w:val="85"/>
                        <w:sz w:val="18"/>
                      </w:rPr>
                      <w:t>N</w:t>
                    </w:r>
                    <w:r>
                      <w:rPr>
                        <w:rFonts w:ascii="Arial" w:hAnsi="Arial"/>
                        <w:w w:val="85"/>
                        <w:sz w:val="22"/>
                      </w:rPr>
                      <w:t>.</w:t>
                    </w:r>
                    <w:r>
                      <w:rPr>
                        <w:rFonts w:ascii="Arial" w:hAnsi="Arial"/>
                        <w:spacing w:val="-19"/>
                        <w:w w:val="85"/>
                        <w:sz w:val="22"/>
                      </w:rPr>
                      <w:t> </w:t>
                    </w:r>
                    <w:r>
                      <w:rPr>
                        <w:rFonts w:ascii="Arial" w:hAnsi="Arial"/>
                        <w:w w:val="85"/>
                        <w:sz w:val="22"/>
                      </w:rPr>
                      <w:t>18,</w:t>
                    </w:r>
                    <w:r>
                      <w:rPr>
                        <w:rFonts w:ascii="Arial" w:hAnsi="Arial"/>
                        <w:spacing w:val="-19"/>
                        <w:w w:val="85"/>
                        <w:sz w:val="22"/>
                      </w:rPr>
                      <w:t> </w:t>
                    </w:r>
                    <w:r>
                      <w:rPr>
                        <w:rFonts w:ascii="Arial" w:hAnsi="Arial"/>
                        <w:w w:val="85"/>
                        <w:sz w:val="18"/>
                      </w:rPr>
                      <w:t>CONVERTITO</w:t>
                    </w:r>
                    <w:r>
                      <w:rPr>
                        <w:rFonts w:ascii="Arial" w:hAnsi="Arial"/>
                        <w:w w:val="85"/>
                        <w:sz w:val="22"/>
                      </w:rPr>
                      <w:t>,</w:t>
                    </w:r>
                    <w:r>
                      <w:rPr>
                        <w:rFonts w:ascii="Arial" w:hAnsi="Arial"/>
                        <w:spacing w:val="-21"/>
                        <w:w w:val="85"/>
                        <w:sz w:val="22"/>
                      </w:rPr>
                      <w:t> </w:t>
                    </w:r>
                    <w:r>
                      <w:rPr>
                        <w:rFonts w:ascii="Arial" w:hAnsi="Arial"/>
                        <w:w w:val="85"/>
                        <w:sz w:val="18"/>
                      </w:rPr>
                      <w:t>CON</w:t>
                    </w:r>
                    <w:r>
                      <w:rPr>
                        <w:rFonts w:ascii="Arial" w:hAnsi="Arial"/>
                        <w:spacing w:val="-11"/>
                        <w:w w:val="85"/>
                        <w:sz w:val="18"/>
                      </w:rPr>
                      <w:t> </w:t>
                    </w:r>
                    <w:r>
                      <w:rPr>
                        <w:rFonts w:ascii="Arial" w:hAnsi="Arial"/>
                        <w:w w:val="85"/>
                        <w:sz w:val="18"/>
                      </w:rPr>
                      <w:t>MODIFICAZIONI</w:t>
                    </w:r>
                    <w:r>
                      <w:rPr>
                        <w:rFonts w:ascii="Arial" w:hAnsi="Arial"/>
                        <w:w w:val="85"/>
                        <w:sz w:val="22"/>
                      </w:rPr>
                      <w:t>,</w:t>
                    </w:r>
                  </w:hyperlink>
                  <w:r>
                    <w:rPr>
                      <w:rFonts w:ascii="Arial" w:hAnsi="Arial"/>
                      <w:w w:val="85"/>
                      <w:sz w:val="22"/>
                    </w:rPr>
                    <w:t> </w:t>
                  </w:r>
                  <w:hyperlink w:history="true" w:anchor="_bookmark309">
                    <w:r>
                      <w:rPr>
                        <w:rFonts w:ascii="Arial" w:hAnsi="Arial"/>
                        <w:w w:val="90"/>
                        <w:sz w:val="18"/>
                      </w:rPr>
                      <w:t>DALLA</w:t>
                    </w:r>
                    <w:r>
                      <w:rPr>
                        <w:rFonts w:ascii="Arial" w:hAnsi="Arial"/>
                        <w:spacing w:val="-27"/>
                        <w:w w:val="90"/>
                        <w:sz w:val="18"/>
                      </w:rPr>
                      <w:t> </w:t>
                    </w:r>
                    <w:r>
                      <w:rPr>
                        <w:rFonts w:ascii="Arial" w:hAnsi="Arial"/>
                        <w:w w:val="90"/>
                        <w:sz w:val="18"/>
                      </w:rPr>
                      <w:t>LEGGE</w:t>
                    </w:r>
                    <w:r>
                      <w:rPr>
                        <w:rFonts w:ascii="Arial" w:hAnsi="Arial"/>
                        <w:spacing w:val="-25"/>
                        <w:w w:val="90"/>
                        <w:sz w:val="18"/>
                      </w:rPr>
                      <w:t> </w:t>
                    </w:r>
                    <w:r>
                      <w:rPr>
                        <w:rFonts w:ascii="Arial" w:hAnsi="Arial"/>
                        <w:w w:val="90"/>
                        <w:sz w:val="22"/>
                      </w:rPr>
                      <w:t>24</w:t>
                    </w:r>
                    <w:r>
                      <w:rPr>
                        <w:rFonts w:ascii="Arial" w:hAnsi="Arial"/>
                        <w:spacing w:val="-35"/>
                        <w:w w:val="90"/>
                        <w:sz w:val="22"/>
                      </w:rPr>
                      <w:t> </w:t>
                    </w:r>
                    <w:r>
                      <w:rPr>
                        <w:rFonts w:ascii="Arial" w:hAnsi="Arial"/>
                        <w:w w:val="90"/>
                        <w:sz w:val="18"/>
                      </w:rPr>
                      <w:t>APRILE</w:t>
                    </w:r>
                    <w:r>
                      <w:rPr>
                        <w:rFonts w:ascii="Arial" w:hAnsi="Arial"/>
                        <w:spacing w:val="-25"/>
                        <w:w w:val="90"/>
                        <w:sz w:val="18"/>
                      </w:rPr>
                      <w:t> </w:t>
                    </w:r>
                    <w:r>
                      <w:rPr>
                        <w:rFonts w:ascii="Arial" w:hAnsi="Arial"/>
                        <w:w w:val="90"/>
                        <w:sz w:val="22"/>
                      </w:rPr>
                      <w:t>2020,</w:t>
                    </w:r>
                    <w:r>
                      <w:rPr>
                        <w:rFonts w:ascii="Arial" w:hAnsi="Arial"/>
                        <w:spacing w:val="-36"/>
                        <w:w w:val="90"/>
                        <w:sz w:val="22"/>
                      </w:rPr>
                      <w:t> </w:t>
                    </w:r>
                    <w:r>
                      <w:rPr>
                        <w:rFonts w:ascii="Arial" w:hAnsi="Arial"/>
                        <w:w w:val="90"/>
                        <w:sz w:val="18"/>
                      </w:rPr>
                      <w:t>N</w:t>
                    </w:r>
                    <w:r>
                      <w:rPr>
                        <w:rFonts w:ascii="Arial" w:hAnsi="Arial"/>
                        <w:w w:val="90"/>
                        <w:sz w:val="22"/>
                      </w:rPr>
                      <w:t>.</w:t>
                    </w:r>
                    <w:r>
                      <w:rPr>
                        <w:rFonts w:ascii="Arial" w:hAnsi="Arial"/>
                        <w:spacing w:val="-36"/>
                        <w:w w:val="90"/>
                        <w:sz w:val="22"/>
                      </w:rPr>
                      <w:t> </w:t>
                    </w:r>
                    <w:r>
                      <w:rPr>
                        <w:rFonts w:ascii="Arial" w:hAnsi="Arial"/>
                        <w:w w:val="90"/>
                        <w:sz w:val="22"/>
                      </w:rPr>
                      <w:t>27</w:t>
                      <w:tab/>
                    </w:r>
                    <w:r>
                      <w:rPr>
                        <w:rFonts w:ascii="Arial" w:hAnsi="Arial"/>
                        <w:spacing w:val="-7"/>
                        <w:w w:val="95"/>
                        <w:sz w:val="22"/>
                      </w:rPr>
                      <w:t>434</w:t>
                    </w:r>
                  </w:hyperlink>
                </w:p>
                <w:p>
                  <w:pPr>
                    <w:tabs>
                      <w:tab w:pos="8704" w:val="left" w:leader="dot"/>
                    </w:tabs>
                    <w:spacing w:line="271" w:lineRule="auto" w:before="2"/>
                    <w:ind w:left="240" w:right="18" w:firstLine="0"/>
                    <w:jc w:val="left"/>
                    <w:rPr>
                      <w:rFonts w:ascii="Arial" w:hAnsi="Arial"/>
                      <w:sz w:val="22"/>
                    </w:rPr>
                  </w:pPr>
                  <w:hyperlink w:history="true" w:anchor="_bookmark310">
                    <w:r>
                      <w:rPr>
                        <w:rFonts w:ascii="Arial" w:hAnsi="Arial"/>
                        <w:w w:val="85"/>
                        <w:sz w:val="22"/>
                      </w:rPr>
                      <w:t>A</w:t>
                    </w:r>
                    <w:r>
                      <w:rPr>
                        <w:rFonts w:ascii="Arial" w:hAnsi="Arial"/>
                        <w:w w:val="85"/>
                        <w:sz w:val="18"/>
                      </w:rPr>
                      <w:t>RT</w:t>
                    </w:r>
                    <w:r>
                      <w:rPr>
                        <w:rFonts w:ascii="Arial" w:hAnsi="Arial"/>
                        <w:w w:val="85"/>
                        <w:sz w:val="22"/>
                      </w:rPr>
                      <w:t>.251</w:t>
                    </w:r>
                    <w:r>
                      <w:rPr>
                        <w:rFonts w:ascii="Arial" w:hAnsi="Arial"/>
                        <w:spacing w:val="-20"/>
                        <w:w w:val="85"/>
                        <w:sz w:val="22"/>
                      </w:rPr>
                      <w:t> </w:t>
                    </w:r>
                    <w:r>
                      <w:rPr>
                        <w:rFonts w:ascii="Arial" w:hAnsi="Arial"/>
                        <w:w w:val="85"/>
                        <w:sz w:val="22"/>
                      </w:rPr>
                      <w:t>M</w:t>
                    </w:r>
                    <w:r>
                      <w:rPr>
                        <w:rFonts w:ascii="Arial" w:hAnsi="Arial"/>
                        <w:w w:val="85"/>
                        <w:sz w:val="18"/>
                      </w:rPr>
                      <w:t>ODIFICHE</w:t>
                    </w:r>
                    <w:r>
                      <w:rPr>
                        <w:rFonts w:ascii="Arial" w:hAnsi="Arial"/>
                        <w:spacing w:val="-9"/>
                        <w:w w:val="85"/>
                        <w:sz w:val="18"/>
                      </w:rPr>
                      <w:t> </w:t>
                    </w:r>
                    <w:r>
                      <w:rPr>
                        <w:rFonts w:ascii="Arial" w:hAnsi="Arial"/>
                        <w:w w:val="85"/>
                        <w:sz w:val="18"/>
                      </w:rPr>
                      <w:t>ALL</w:t>
                    </w:r>
                    <w:r>
                      <w:rPr>
                        <w:rFonts w:ascii="Arial" w:hAnsi="Arial"/>
                        <w:w w:val="85"/>
                        <w:sz w:val="22"/>
                      </w:rPr>
                      <w:t>’</w:t>
                    </w:r>
                    <w:r>
                      <w:rPr>
                        <w:rFonts w:ascii="Arial" w:hAnsi="Arial"/>
                        <w:w w:val="85"/>
                        <w:sz w:val="18"/>
                      </w:rPr>
                      <w:t>ART</w:t>
                    </w:r>
                    <w:r>
                      <w:rPr>
                        <w:rFonts w:ascii="Arial" w:hAnsi="Arial"/>
                        <w:w w:val="85"/>
                        <w:sz w:val="22"/>
                      </w:rPr>
                      <w:t>.</w:t>
                    </w:r>
                    <w:r>
                      <w:rPr>
                        <w:rFonts w:ascii="Arial" w:hAnsi="Arial"/>
                        <w:spacing w:val="-22"/>
                        <w:w w:val="85"/>
                        <w:sz w:val="22"/>
                      </w:rPr>
                      <w:t> </w:t>
                    </w:r>
                    <w:r>
                      <w:rPr>
                        <w:rFonts w:ascii="Arial" w:hAnsi="Arial"/>
                        <w:w w:val="85"/>
                        <w:sz w:val="22"/>
                      </w:rPr>
                      <w:t>88</w:t>
                    </w:r>
                    <w:r>
                      <w:rPr>
                        <w:rFonts w:ascii="Arial" w:hAnsi="Arial"/>
                        <w:spacing w:val="-18"/>
                        <w:w w:val="85"/>
                        <w:sz w:val="22"/>
                      </w:rPr>
                      <w:t> </w:t>
                    </w:r>
                    <w:r>
                      <w:rPr>
                        <w:rFonts w:ascii="Arial" w:hAnsi="Arial"/>
                        <w:w w:val="85"/>
                        <w:sz w:val="18"/>
                      </w:rPr>
                      <w:t>DEL</w:t>
                    </w:r>
                    <w:r>
                      <w:rPr>
                        <w:rFonts w:ascii="Arial" w:hAnsi="Arial"/>
                        <w:spacing w:val="-9"/>
                        <w:w w:val="85"/>
                        <w:sz w:val="18"/>
                      </w:rPr>
                      <w:t> </w:t>
                    </w:r>
                    <w:r>
                      <w:rPr>
                        <w:rFonts w:ascii="Arial" w:hAnsi="Arial"/>
                        <w:w w:val="85"/>
                        <w:sz w:val="18"/>
                      </w:rPr>
                      <w:t>DECRETO</w:t>
                    </w:r>
                    <w:r>
                      <w:rPr>
                        <w:rFonts w:ascii="Arial" w:hAnsi="Arial"/>
                        <w:spacing w:val="-9"/>
                        <w:w w:val="85"/>
                        <w:sz w:val="18"/>
                      </w:rPr>
                      <w:t> </w:t>
                    </w:r>
                    <w:r>
                      <w:rPr>
                        <w:rFonts w:ascii="Arial" w:hAnsi="Arial"/>
                        <w:w w:val="85"/>
                        <w:sz w:val="18"/>
                      </w:rPr>
                      <w:t>LEGGE</w:t>
                    </w:r>
                    <w:r>
                      <w:rPr>
                        <w:rFonts w:ascii="Arial" w:hAnsi="Arial"/>
                        <w:spacing w:val="-10"/>
                        <w:w w:val="85"/>
                        <w:sz w:val="18"/>
                      </w:rPr>
                      <w:t> </w:t>
                    </w:r>
                    <w:r>
                      <w:rPr>
                        <w:rFonts w:ascii="Arial" w:hAnsi="Arial"/>
                        <w:w w:val="85"/>
                        <w:sz w:val="22"/>
                      </w:rPr>
                      <w:t>17</w:t>
                    </w:r>
                    <w:r>
                      <w:rPr>
                        <w:rFonts w:ascii="Arial" w:hAnsi="Arial"/>
                        <w:spacing w:val="-18"/>
                        <w:w w:val="85"/>
                        <w:sz w:val="22"/>
                      </w:rPr>
                      <w:t> </w:t>
                    </w:r>
                    <w:r>
                      <w:rPr>
                        <w:rFonts w:ascii="Arial" w:hAnsi="Arial"/>
                        <w:w w:val="85"/>
                        <w:sz w:val="18"/>
                      </w:rPr>
                      <w:t>MARZO</w:t>
                    </w:r>
                    <w:r>
                      <w:rPr>
                        <w:rFonts w:ascii="Arial" w:hAnsi="Arial"/>
                        <w:spacing w:val="-9"/>
                        <w:w w:val="85"/>
                        <w:sz w:val="18"/>
                      </w:rPr>
                      <w:t> </w:t>
                    </w:r>
                    <w:r>
                      <w:rPr>
                        <w:rFonts w:ascii="Arial" w:hAnsi="Arial"/>
                        <w:w w:val="85"/>
                        <w:sz w:val="22"/>
                      </w:rPr>
                      <w:t>2020,</w:t>
                    </w:r>
                    <w:r>
                      <w:rPr>
                        <w:rFonts w:ascii="Arial" w:hAnsi="Arial"/>
                        <w:spacing w:val="-18"/>
                        <w:w w:val="85"/>
                        <w:sz w:val="22"/>
                      </w:rPr>
                      <w:t> </w:t>
                    </w:r>
                    <w:r>
                      <w:rPr>
                        <w:rFonts w:ascii="Arial" w:hAnsi="Arial"/>
                        <w:w w:val="85"/>
                        <w:sz w:val="18"/>
                      </w:rPr>
                      <w:t>N</w:t>
                    </w:r>
                    <w:r>
                      <w:rPr>
                        <w:rFonts w:ascii="Arial" w:hAnsi="Arial"/>
                        <w:w w:val="85"/>
                        <w:sz w:val="22"/>
                      </w:rPr>
                      <w:t>.</w:t>
                    </w:r>
                    <w:r>
                      <w:rPr>
                        <w:rFonts w:ascii="Arial" w:hAnsi="Arial"/>
                        <w:spacing w:val="-19"/>
                        <w:w w:val="85"/>
                        <w:sz w:val="22"/>
                      </w:rPr>
                      <w:t> </w:t>
                    </w:r>
                    <w:r>
                      <w:rPr>
                        <w:rFonts w:ascii="Arial" w:hAnsi="Arial"/>
                        <w:w w:val="85"/>
                        <w:sz w:val="22"/>
                      </w:rPr>
                      <w:t>18,</w:t>
                    </w:r>
                    <w:r>
                      <w:rPr>
                        <w:rFonts w:ascii="Arial" w:hAnsi="Arial"/>
                        <w:spacing w:val="-19"/>
                        <w:w w:val="85"/>
                        <w:sz w:val="22"/>
                      </w:rPr>
                      <w:t> </w:t>
                    </w:r>
                    <w:r>
                      <w:rPr>
                        <w:rFonts w:ascii="Arial" w:hAnsi="Arial"/>
                        <w:w w:val="85"/>
                        <w:sz w:val="18"/>
                      </w:rPr>
                      <w:t>CONVERTITO</w:t>
                    </w:r>
                    <w:r>
                      <w:rPr>
                        <w:rFonts w:ascii="Arial" w:hAnsi="Arial"/>
                        <w:w w:val="85"/>
                        <w:sz w:val="22"/>
                      </w:rPr>
                      <w:t>,</w:t>
                    </w:r>
                    <w:r>
                      <w:rPr>
                        <w:rFonts w:ascii="Arial" w:hAnsi="Arial"/>
                        <w:spacing w:val="-21"/>
                        <w:w w:val="85"/>
                        <w:sz w:val="22"/>
                      </w:rPr>
                      <w:t> </w:t>
                    </w:r>
                    <w:r>
                      <w:rPr>
                        <w:rFonts w:ascii="Arial" w:hAnsi="Arial"/>
                        <w:w w:val="85"/>
                        <w:sz w:val="18"/>
                      </w:rPr>
                      <w:t>CON</w:t>
                    </w:r>
                    <w:r>
                      <w:rPr>
                        <w:rFonts w:ascii="Arial" w:hAnsi="Arial"/>
                        <w:spacing w:val="-11"/>
                        <w:w w:val="85"/>
                        <w:sz w:val="18"/>
                      </w:rPr>
                      <w:t> </w:t>
                    </w:r>
                    <w:r>
                      <w:rPr>
                        <w:rFonts w:ascii="Arial" w:hAnsi="Arial"/>
                        <w:w w:val="85"/>
                        <w:sz w:val="18"/>
                      </w:rPr>
                      <w:t>MODIFICAZIONI</w:t>
                    </w:r>
                    <w:r>
                      <w:rPr>
                        <w:rFonts w:ascii="Arial" w:hAnsi="Arial"/>
                        <w:w w:val="85"/>
                        <w:sz w:val="22"/>
                      </w:rPr>
                      <w:t>,</w:t>
                    </w:r>
                  </w:hyperlink>
                  <w:r>
                    <w:rPr>
                      <w:rFonts w:ascii="Arial" w:hAnsi="Arial"/>
                      <w:w w:val="85"/>
                      <w:sz w:val="22"/>
                    </w:rPr>
                    <w:t> </w:t>
                  </w:r>
                  <w:hyperlink w:history="true" w:anchor="_bookmark310">
                    <w:r>
                      <w:rPr>
                        <w:rFonts w:ascii="Arial" w:hAnsi="Arial"/>
                        <w:w w:val="90"/>
                        <w:sz w:val="18"/>
                      </w:rPr>
                      <w:t>DALLA</w:t>
                    </w:r>
                    <w:r>
                      <w:rPr>
                        <w:rFonts w:ascii="Arial" w:hAnsi="Arial"/>
                        <w:spacing w:val="-27"/>
                        <w:w w:val="90"/>
                        <w:sz w:val="18"/>
                      </w:rPr>
                      <w:t> </w:t>
                    </w:r>
                    <w:r>
                      <w:rPr>
                        <w:rFonts w:ascii="Arial" w:hAnsi="Arial"/>
                        <w:w w:val="90"/>
                        <w:sz w:val="18"/>
                      </w:rPr>
                      <w:t>LEGGE</w:t>
                    </w:r>
                    <w:r>
                      <w:rPr>
                        <w:rFonts w:ascii="Arial" w:hAnsi="Arial"/>
                        <w:spacing w:val="-25"/>
                        <w:w w:val="90"/>
                        <w:sz w:val="18"/>
                      </w:rPr>
                      <w:t> </w:t>
                    </w:r>
                    <w:r>
                      <w:rPr>
                        <w:rFonts w:ascii="Arial" w:hAnsi="Arial"/>
                        <w:w w:val="90"/>
                        <w:sz w:val="22"/>
                      </w:rPr>
                      <w:t>24</w:t>
                    </w:r>
                    <w:r>
                      <w:rPr>
                        <w:rFonts w:ascii="Arial" w:hAnsi="Arial"/>
                        <w:spacing w:val="-35"/>
                        <w:w w:val="90"/>
                        <w:sz w:val="22"/>
                      </w:rPr>
                      <w:t> </w:t>
                    </w:r>
                    <w:r>
                      <w:rPr>
                        <w:rFonts w:ascii="Arial" w:hAnsi="Arial"/>
                        <w:w w:val="90"/>
                        <w:sz w:val="18"/>
                      </w:rPr>
                      <w:t>APRILE</w:t>
                    </w:r>
                    <w:r>
                      <w:rPr>
                        <w:rFonts w:ascii="Arial" w:hAnsi="Arial"/>
                        <w:spacing w:val="-25"/>
                        <w:w w:val="90"/>
                        <w:sz w:val="18"/>
                      </w:rPr>
                      <w:t> </w:t>
                    </w:r>
                    <w:r>
                      <w:rPr>
                        <w:rFonts w:ascii="Arial" w:hAnsi="Arial"/>
                        <w:w w:val="90"/>
                        <w:sz w:val="22"/>
                      </w:rPr>
                      <w:t>2020,</w:t>
                    </w:r>
                    <w:r>
                      <w:rPr>
                        <w:rFonts w:ascii="Arial" w:hAnsi="Arial"/>
                        <w:spacing w:val="-36"/>
                        <w:w w:val="90"/>
                        <w:sz w:val="22"/>
                      </w:rPr>
                      <w:t> </w:t>
                    </w:r>
                    <w:r>
                      <w:rPr>
                        <w:rFonts w:ascii="Arial" w:hAnsi="Arial"/>
                        <w:w w:val="90"/>
                        <w:sz w:val="18"/>
                      </w:rPr>
                      <w:t>N</w:t>
                    </w:r>
                    <w:r>
                      <w:rPr>
                        <w:rFonts w:ascii="Arial" w:hAnsi="Arial"/>
                        <w:w w:val="90"/>
                        <w:sz w:val="22"/>
                      </w:rPr>
                      <w:t>.</w:t>
                    </w:r>
                    <w:r>
                      <w:rPr>
                        <w:rFonts w:ascii="Arial" w:hAnsi="Arial"/>
                        <w:spacing w:val="-36"/>
                        <w:w w:val="90"/>
                        <w:sz w:val="22"/>
                      </w:rPr>
                      <w:t> </w:t>
                    </w:r>
                    <w:r>
                      <w:rPr>
                        <w:rFonts w:ascii="Arial" w:hAnsi="Arial"/>
                        <w:w w:val="90"/>
                        <w:sz w:val="22"/>
                      </w:rPr>
                      <w:t>27</w:t>
                      <w:tab/>
                    </w:r>
                    <w:r>
                      <w:rPr>
                        <w:rFonts w:ascii="Arial" w:hAnsi="Arial"/>
                        <w:spacing w:val="-7"/>
                        <w:w w:val="95"/>
                        <w:sz w:val="22"/>
                      </w:rPr>
                      <w:t>438</w:t>
                    </w:r>
                  </w:hyperlink>
                </w:p>
                <w:p>
                  <w:pPr>
                    <w:tabs>
                      <w:tab w:pos="8704" w:val="left" w:leader="dot"/>
                    </w:tabs>
                    <w:spacing w:line="252" w:lineRule="exact" w:before="0"/>
                    <w:ind w:left="240" w:right="0" w:firstLine="0"/>
                    <w:jc w:val="left"/>
                    <w:rPr>
                      <w:rFonts w:ascii="Arial"/>
                      <w:sz w:val="22"/>
                    </w:rPr>
                  </w:pPr>
                  <w:hyperlink w:history="true" w:anchor="_bookmark311">
                    <w:r>
                      <w:rPr>
                        <w:rFonts w:ascii="Arial"/>
                        <w:w w:val="85"/>
                        <w:sz w:val="22"/>
                      </w:rPr>
                      <w:t>A</w:t>
                    </w:r>
                    <w:r>
                      <w:rPr>
                        <w:rFonts w:ascii="Arial"/>
                        <w:w w:val="85"/>
                        <w:sz w:val="18"/>
                      </w:rPr>
                      <w:t>RT</w:t>
                    </w:r>
                    <w:r>
                      <w:rPr>
                        <w:rFonts w:ascii="Arial"/>
                        <w:w w:val="85"/>
                        <w:sz w:val="22"/>
                      </w:rPr>
                      <w:t>.252</w:t>
                    </w:r>
                    <w:r>
                      <w:rPr>
                        <w:rFonts w:ascii="Arial"/>
                        <w:spacing w:val="-32"/>
                        <w:w w:val="85"/>
                        <w:sz w:val="22"/>
                      </w:rPr>
                      <w:t> </w:t>
                    </w:r>
                    <w:r>
                      <w:rPr>
                        <w:rFonts w:ascii="Arial"/>
                        <w:w w:val="85"/>
                        <w:sz w:val="22"/>
                      </w:rPr>
                      <w:t>M</w:t>
                    </w:r>
                    <w:r>
                      <w:rPr>
                        <w:rFonts w:ascii="Arial"/>
                        <w:w w:val="85"/>
                        <w:sz w:val="18"/>
                      </w:rPr>
                      <w:t>ISURE</w:t>
                    </w:r>
                    <w:r>
                      <w:rPr>
                        <w:rFonts w:ascii="Arial"/>
                        <w:spacing w:val="-21"/>
                        <w:w w:val="85"/>
                        <w:sz w:val="18"/>
                      </w:rPr>
                      <w:t> </w:t>
                    </w:r>
                    <w:r>
                      <w:rPr>
                        <w:rFonts w:ascii="Arial"/>
                        <w:w w:val="85"/>
                        <w:sz w:val="18"/>
                      </w:rPr>
                      <w:t>DI</w:t>
                    </w:r>
                    <w:r>
                      <w:rPr>
                        <w:rFonts w:ascii="Arial"/>
                        <w:spacing w:val="-22"/>
                        <w:w w:val="85"/>
                        <w:sz w:val="18"/>
                      </w:rPr>
                      <w:t> </w:t>
                    </w:r>
                    <w:r>
                      <w:rPr>
                        <w:rFonts w:ascii="Arial"/>
                        <w:w w:val="85"/>
                        <w:sz w:val="18"/>
                      </w:rPr>
                      <w:t>TUTELA</w:t>
                    </w:r>
                    <w:r>
                      <w:rPr>
                        <w:rFonts w:ascii="Arial"/>
                        <w:spacing w:val="-22"/>
                        <w:w w:val="85"/>
                        <w:sz w:val="18"/>
                      </w:rPr>
                      <w:t> </w:t>
                    </w:r>
                    <w:r>
                      <w:rPr>
                        <w:rFonts w:ascii="Arial"/>
                        <w:w w:val="85"/>
                        <w:sz w:val="18"/>
                      </w:rPr>
                      <w:t>PER</w:t>
                    </w:r>
                    <w:r>
                      <w:rPr>
                        <w:rFonts w:ascii="Arial"/>
                        <w:spacing w:val="-21"/>
                        <w:w w:val="85"/>
                        <w:sz w:val="18"/>
                      </w:rPr>
                      <w:t> </w:t>
                    </w:r>
                    <w:r>
                      <w:rPr>
                        <w:rFonts w:ascii="Arial"/>
                        <w:w w:val="85"/>
                        <w:sz w:val="18"/>
                      </w:rPr>
                      <w:t>I</w:t>
                    </w:r>
                    <w:r>
                      <w:rPr>
                        <w:rFonts w:ascii="Arial"/>
                        <w:spacing w:val="-22"/>
                        <w:w w:val="85"/>
                        <w:sz w:val="18"/>
                      </w:rPr>
                      <w:t> </w:t>
                    </w:r>
                    <w:r>
                      <w:rPr>
                        <w:rFonts w:ascii="Arial"/>
                        <w:w w:val="85"/>
                        <w:sz w:val="18"/>
                      </w:rPr>
                      <w:t>PENDOLARI</w:t>
                    </w:r>
                    <w:r>
                      <w:rPr>
                        <w:rFonts w:ascii="Arial"/>
                        <w:spacing w:val="-21"/>
                        <w:w w:val="85"/>
                        <w:sz w:val="18"/>
                      </w:rPr>
                      <w:t> </w:t>
                    </w:r>
                    <w:r>
                      <w:rPr>
                        <w:rFonts w:ascii="Arial"/>
                        <w:w w:val="85"/>
                        <w:sz w:val="18"/>
                      </w:rPr>
                      <w:t>DI</w:t>
                    </w:r>
                    <w:r>
                      <w:rPr>
                        <w:rFonts w:ascii="Arial"/>
                        <w:spacing w:val="-23"/>
                        <w:w w:val="85"/>
                        <w:sz w:val="18"/>
                      </w:rPr>
                      <w:t> </w:t>
                    </w:r>
                    <w:r>
                      <w:rPr>
                        <w:rFonts w:ascii="Arial"/>
                        <w:w w:val="85"/>
                        <w:sz w:val="18"/>
                      </w:rPr>
                      <w:t>TRASPORTO</w:t>
                    </w:r>
                    <w:r>
                      <w:rPr>
                        <w:rFonts w:ascii="Arial"/>
                        <w:spacing w:val="-21"/>
                        <w:w w:val="85"/>
                        <w:sz w:val="18"/>
                      </w:rPr>
                      <w:t> </w:t>
                    </w:r>
                    <w:r>
                      <w:rPr>
                        <w:rFonts w:ascii="Arial"/>
                        <w:w w:val="85"/>
                        <w:sz w:val="18"/>
                      </w:rPr>
                      <w:t>FERROVIARIO</w:t>
                    </w:r>
                    <w:r>
                      <w:rPr>
                        <w:rFonts w:ascii="Arial"/>
                        <w:spacing w:val="-21"/>
                        <w:w w:val="85"/>
                        <w:sz w:val="18"/>
                      </w:rPr>
                      <w:t> </w:t>
                    </w:r>
                    <w:r>
                      <w:rPr>
                        <w:rFonts w:ascii="Arial"/>
                        <w:w w:val="85"/>
                        <w:sz w:val="18"/>
                      </w:rPr>
                      <w:t>E</w:t>
                    </w:r>
                    <w:r>
                      <w:rPr>
                        <w:rFonts w:ascii="Arial"/>
                        <w:spacing w:val="-20"/>
                        <w:w w:val="85"/>
                        <w:sz w:val="18"/>
                      </w:rPr>
                      <w:t> </w:t>
                    </w:r>
                    <w:r>
                      <w:rPr>
                        <w:rFonts w:ascii="Arial"/>
                        <w:w w:val="85"/>
                        <w:sz w:val="22"/>
                      </w:rPr>
                      <w:t>TPL</w:t>
                      <w:tab/>
                    </w:r>
                    <w:r>
                      <w:rPr>
                        <w:rFonts w:ascii="Arial"/>
                        <w:w w:val="90"/>
                        <w:sz w:val="22"/>
                      </w:rPr>
                      <w:t>439</w:t>
                    </w:r>
                  </w:hyperlink>
                </w:p>
                <w:p>
                  <w:pPr>
                    <w:tabs>
                      <w:tab w:pos="8704" w:val="left" w:leader="dot"/>
                    </w:tabs>
                    <w:spacing w:line="271" w:lineRule="auto" w:before="35"/>
                    <w:ind w:left="240" w:right="18" w:firstLine="0"/>
                    <w:jc w:val="left"/>
                    <w:rPr>
                      <w:rFonts w:ascii="Arial" w:hAnsi="Arial"/>
                      <w:sz w:val="22"/>
                    </w:rPr>
                  </w:pPr>
                  <w:hyperlink w:history="true" w:anchor="_bookmark312">
                    <w:r>
                      <w:rPr>
                        <w:rFonts w:ascii="Arial" w:hAnsi="Arial"/>
                        <w:w w:val="95"/>
                        <w:sz w:val="22"/>
                      </w:rPr>
                      <w:t>A</w:t>
                    </w:r>
                    <w:r>
                      <w:rPr>
                        <w:rFonts w:ascii="Arial" w:hAnsi="Arial"/>
                        <w:w w:val="95"/>
                        <w:sz w:val="18"/>
                      </w:rPr>
                      <w:t>RT</w:t>
                    </w:r>
                    <w:r>
                      <w:rPr>
                        <w:rFonts w:ascii="Arial" w:hAnsi="Arial"/>
                        <w:w w:val="95"/>
                        <w:sz w:val="22"/>
                      </w:rPr>
                      <w:t>.254 M</w:t>
                    </w:r>
                    <w:r>
                      <w:rPr>
                        <w:rFonts w:ascii="Arial" w:hAnsi="Arial"/>
                        <w:w w:val="95"/>
                        <w:sz w:val="18"/>
                      </w:rPr>
                      <w:t>ODIFICHE ALL</w:t>
                    </w:r>
                    <w:r>
                      <w:rPr>
                        <w:rFonts w:ascii="Arial" w:hAnsi="Arial"/>
                        <w:w w:val="95"/>
                        <w:sz w:val="22"/>
                      </w:rPr>
                      <w:t>’</w:t>
                    </w:r>
                    <w:r>
                      <w:rPr>
                        <w:rFonts w:ascii="Arial" w:hAnsi="Arial"/>
                        <w:w w:val="95"/>
                        <w:sz w:val="18"/>
                      </w:rPr>
                      <w:t>ART</w:t>
                    </w:r>
                    <w:r>
                      <w:rPr>
                        <w:rFonts w:ascii="Arial" w:hAnsi="Arial"/>
                        <w:w w:val="95"/>
                        <w:sz w:val="22"/>
                      </w:rPr>
                      <w:t>. 103 </w:t>
                    </w:r>
                    <w:r>
                      <w:rPr>
                        <w:rFonts w:ascii="Arial" w:hAnsi="Arial"/>
                        <w:w w:val="95"/>
                        <w:sz w:val="18"/>
                      </w:rPr>
                      <w:t>DEL DECRETO LEGGE </w:t>
                    </w:r>
                    <w:r>
                      <w:rPr>
                        <w:rFonts w:ascii="Arial" w:hAnsi="Arial"/>
                        <w:w w:val="95"/>
                        <w:sz w:val="22"/>
                      </w:rPr>
                      <w:t>17 </w:t>
                    </w:r>
                    <w:r>
                      <w:rPr>
                        <w:rFonts w:ascii="Arial" w:hAnsi="Arial"/>
                        <w:w w:val="95"/>
                        <w:sz w:val="18"/>
                      </w:rPr>
                      <w:t>MARZO </w:t>
                    </w:r>
                    <w:r>
                      <w:rPr>
                        <w:rFonts w:ascii="Arial" w:hAnsi="Arial"/>
                        <w:w w:val="95"/>
                        <w:sz w:val="22"/>
                      </w:rPr>
                      <w:t>2020, </w:t>
                    </w:r>
                    <w:r>
                      <w:rPr>
                        <w:rFonts w:ascii="Arial" w:hAnsi="Arial"/>
                        <w:w w:val="95"/>
                        <w:sz w:val="18"/>
                      </w:rPr>
                      <w:t>N</w:t>
                    </w:r>
                    <w:r>
                      <w:rPr>
                        <w:rFonts w:ascii="Arial" w:hAnsi="Arial"/>
                        <w:w w:val="95"/>
                        <w:sz w:val="22"/>
                      </w:rPr>
                      <w:t>. 18, </w:t>
                    </w:r>
                    <w:r>
                      <w:rPr>
                        <w:rFonts w:ascii="Arial" w:hAnsi="Arial"/>
                        <w:w w:val="95"/>
                        <w:sz w:val="18"/>
                      </w:rPr>
                      <w:t>CONVERTITO</w:t>
                    </w:r>
                    <w:r>
                      <w:rPr>
                        <w:rFonts w:ascii="Arial" w:hAnsi="Arial"/>
                        <w:w w:val="95"/>
                        <w:sz w:val="22"/>
                      </w:rPr>
                      <w:t>, </w:t>
                    </w:r>
                    <w:r>
                      <w:rPr>
                        <w:rFonts w:ascii="Arial" w:hAnsi="Arial"/>
                        <w:w w:val="95"/>
                        <w:sz w:val="18"/>
                      </w:rPr>
                      <w:t>CON</w:t>
                    </w:r>
                  </w:hyperlink>
                  <w:r>
                    <w:rPr>
                      <w:rFonts w:ascii="Arial" w:hAnsi="Arial"/>
                      <w:w w:val="95"/>
                      <w:sz w:val="18"/>
                    </w:rPr>
                    <w:t> </w:t>
                  </w:r>
                  <w:hyperlink w:history="true" w:anchor="_bookmark312">
                    <w:r>
                      <w:rPr>
                        <w:rFonts w:ascii="Arial" w:hAnsi="Arial"/>
                        <w:w w:val="90"/>
                        <w:sz w:val="18"/>
                      </w:rPr>
                      <w:t>MODIFICAZIONI</w:t>
                    </w:r>
                    <w:r>
                      <w:rPr>
                        <w:rFonts w:ascii="Arial" w:hAnsi="Arial"/>
                        <w:w w:val="90"/>
                        <w:sz w:val="22"/>
                      </w:rPr>
                      <w:t>,</w:t>
                    </w:r>
                    <w:r>
                      <w:rPr>
                        <w:rFonts w:ascii="Arial" w:hAnsi="Arial"/>
                        <w:spacing w:val="-41"/>
                        <w:w w:val="90"/>
                        <w:sz w:val="22"/>
                      </w:rPr>
                      <w:t> </w:t>
                    </w:r>
                    <w:r>
                      <w:rPr>
                        <w:rFonts w:ascii="Arial" w:hAnsi="Arial"/>
                        <w:w w:val="90"/>
                        <w:sz w:val="18"/>
                      </w:rPr>
                      <w:t>DALLA</w:t>
                    </w:r>
                    <w:r>
                      <w:rPr>
                        <w:rFonts w:ascii="Arial" w:hAnsi="Arial"/>
                        <w:spacing w:val="-30"/>
                        <w:w w:val="90"/>
                        <w:sz w:val="18"/>
                      </w:rPr>
                      <w:t> </w:t>
                    </w:r>
                    <w:r>
                      <w:rPr>
                        <w:rFonts w:ascii="Arial" w:hAnsi="Arial"/>
                        <w:w w:val="90"/>
                        <w:sz w:val="18"/>
                      </w:rPr>
                      <w:t>LEGGE</w:t>
                    </w:r>
                    <w:r>
                      <w:rPr>
                        <w:rFonts w:ascii="Arial" w:hAnsi="Arial"/>
                        <w:spacing w:val="-29"/>
                        <w:w w:val="90"/>
                        <w:sz w:val="18"/>
                      </w:rPr>
                      <w:t> </w:t>
                    </w:r>
                    <w:r>
                      <w:rPr>
                        <w:rFonts w:ascii="Arial" w:hAnsi="Arial"/>
                        <w:w w:val="90"/>
                        <w:sz w:val="22"/>
                      </w:rPr>
                      <w:t>24</w:t>
                    </w:r>
                    <w:r>
                      <w:rPr>
                        <w:rFonts w:ascii="Arial" w:hAnsi="Arial"/>
                        <w:spacing w:val="-40"/>
                        <w:w w:val="90"/>
                        <w:sz w:val="22"/>
                      </w:rPr>
                      <w:t> </w:t>
                    </w:r>
                    <w:r>
                      <w:rPr>
                        <w:rFonts w:ascii="Arial" w:hAnsi="Arial"/>
                        <w:w w:val="90"/>
                        <w:sz w:val="18"/>
                      </w:rPr>
                      <w:t>APRILE</w:t>
                    </w:r>
                    <w:r>
                      <w:rPr>
                        <w:rFonts w:ascii="Arial" w:hAnsi="Arial"/>
                        <w:spacing w:val="-30"/>
                        <w:w w:val="90"/>
                        <w:sz w:val="18"/>
                      </w:rPr>
                      <w:t> </w:t>
                    </w:r>
                    <w:r>
                      <w:rPr>
                        <w:rFonts w:ascii="Arial" w:hAnsi="Arial"/>
                        <w:w w:val="90"/>
                        <w:sz w:val="22"/>
                      </w:rPr>
                      <w:t>2020,</w:t>
                    </w:r>
                    <w:r>
                      <w:rPr>
                        <w:rFonts w:ascii="Arial" w:hAnsi="Arial"/>
                        <w:spacing w:val="-40"/>
                        <w:w w:val="90"/>
                        <w:sz w:val="22"/>
                      </w:rPr>
                      <w:t> </w:t>
                    </w:r>
                    <w:r>
                      <w:rPr>
                        <w:rFonts w:ascii="Arial" w:hAnsi="Arial"/>
                        <w:w w:val="90"/>
                        <w:sz w:val="18"/>
                      </w:rPr>
                      <w:t>N</w:t>
                    </w:r>
                    <w:r>
                      <w:rPr>
                        <w:rFonts w:ascii="Arial" w:hAnsi="Arial"/>
                        <w:w w:val="90"/>
                        <w:sz w:val="22"/>
                      </w:rPr>
                      <w:t>.</w:t>
                    </w:r>
                    <w:r>
                      <w:rPr>
                        <w:rFonts w:ascii="Arial" w:hAnsi="Arial"/>
                        <w:spacing w:val="-40"/>
                        <w:w w:val="90"/>
                        <w:sz w:val="22"/>
                      </w:rPr>
                      <w:t> </w:t>
                    </w:r>
                    <w:r>
                      <w:rPr>
                        <w:rFonts w:ascii="Arial" w:hAnsi="Arial"/>
                        <w:w w:val="90"/>
                        <w:sz w:val="22"/>
                      </w:rPr>
                      <w:t>27</w:t>
                      <w:tab/>
                    </w:r>
                    <w:r>
                      <w:rPr>
                        <w:rFonts w:ascii="Arial" w:hAnsi="Arial"/>
                        <w:spacing w:val="-7"/>
                        <w:w w:val="95"/>
                        <w:sz w:val="22"/>
                      </w:rPr>
                      <w:t>440</w:t>
                    </w:r>
                  </w:hyperlink>
                </w:p>
                <w:p>
                  <w:pPr>
                    <w:tabs>
                      <w:tab w:pos="8704" w:val="left" w:leader="dot"/>
                    </w:tabs>
                    <w:spacing w:line="273" w:lineRule="auto" w:before="0"/>
                    <w:ind w:left="240" w:right="18" w:firstLine="0"/>
                    <w:jc w:val="left"/>
                    <w:rPr>
                      <w:rFonts w:ascii="Arial" w:hAnsi="Arial"/>
                      <w:sz w:val="22"/>
                    </w:rPr>
                  </w:pPr>
                  <w:hyperlink w:history="true" w:anchor="_bookmark313">
                    <w:r>
                      <w:rPr>
                        <w:rFonts w:ascii="Arial" w:hAnsi="Arial"/>
                        <w:w w:val="95"/>
                        <w:sz w:val="22"/>
                      </w:rPr>
                      <w:t>A</w:t>
                    </w:r>
                    <w:r>
                      <w:rPr>
                        <w:rFonts w:ascii="Arial" w:hAnsi="Arial"/>
                        <w:w w:val="95"/>
                        <w:sz w:val="18"/>
                      </w:rPr>
                      <w:t>RT</w:t>
                    </w:r>
                    <w:r>
                      <w:rPr>
                        <w:rFonts w:ascii="Arial" w:hAnsi="Arial"/>
                        <w:w w:val="95"/>
                        <w:sz w:val="22"/>
                      </w:rPr>
                      <w:t>.255 M</w:t>
                    </w:r>
                    <w:r>
                      <w:rPr>
                        <w:rFonts w:ascii="Arial" w:hAnsi="Arial"/>
                        <w:w w:val="95"/>
                        <w:sz w:val="18"/>
                      </w:rPr>
                      <w:t>ODIFICHE ALL</w:t>
                    </w:r>
                    <w:r>
                      <w:rPr>
                        <w:rFonts w:ascii="Arial" w:hAnsi="Arial"/>
                        <w:w w:val="95"/>
                        <w:sz w:val="22"/>
                      </w:rPr>
                      <w:t>’</w:t>
                    </w:r>
                    <w:r>
                      <w:rPr>
                        <w:rFonts w:ascii="Arial" w:hAnsi="Arial"/>
                        <w:w w:val="95"/>
                        <w:sz w:val="18"/>
                      </w:rPr>
                      <w:t>ART</w:t>
                    </w:r>
                    <w:r>
                      <w:rPr>
                        <w:rFonts w:ascii="Arial" w:hAnsi="Arial"/>
                        <w:w w:val="95"/>
                        <w:sz w:val="22"/>
                      </w:rPr>
                      <w:t>. 105 </w:t>
                    </w:r>
                    <w:r>
                      <w:rPr>
                        <w:rFonts w:ascii="Arial" w:hAnsi="Arial"/>
                        <w:w w:val="95"/>
                        <w:sz w:val="18"/>
                      </w:rPr>
                      <w:t>DEL DECRETO LEGGE </w:t>
                    </w:r>
                    <w:r>
                      <w:rPr>
                        <w:rFonts w:ascii="Arial" w:hAnsi="Arial"/>
                        <w:w w:val="95"/>
                        <w:sz w:val="22"/>
                      </w:rPr>
                      <w:t>17 </w:t>
                    </w:r>
                    <w:r>
                      <w:rPr>
                        <w:rFonts w:ascii="Arial" w:hAnsi="Arial"/>
                        <w:w w:val="95"/>
                        <w:sz w:val="18"/>
                      </w:rPr>
                      <w:t>MARZO </w:t>
                    </w:r>
                    <w:r>
                      <w:rPr>
                        <w:rFonts w:ascii="Arial" w:hAnsi="Arial"/>
                        <w:w w:val="95"/>
                        <w:sz w:val="22"/>
                      </w:rPr>
                      <w:t>2020, </w:t>
                    </w:r>
                    <w:r>
                      <w:rPr>
                        <w:rFonts w:ascii="Arial" w:hAnsi="Arial"/>
                        <w:w w:val="95"/>
                        <w:sz w:val="18"/>
                      </w:rPr>
                      <w:t>N</w:t>
                    </w:r>
                    <w:r>
                      <w:rPr>
                        <w:rFonts w:ascii="Arial" w:hAnsi="Arial"/>
                        <w:w w:val="95"/>
                        <w:sz w:val="22"/>
                      </w:rPr>
                      <w:t>. 18, </w:t>
                    </w:r>
                    <w:r>
                      <w:rPr>
                        <w:rFonts w:ascii="Arial" w:hAnsi="Arial"/>
                        <w:w w:val="95"/>
                        <w:sz w:val="18"/>
                      </w:rPr>
                      <w:t>CONVERTITO</w:t>
                    </w:r>
                    <w:r>
                      <w:rPr>
                        <w:rFonts w:ascii="Arial" w:hAnsi="Arial"/>
                        <w:w w:val="95"/>
                        <w:sz w:val="22"/>
                      </w:rPr>
                      <w:t>, </w:t>
                    </w:r>
                    <w:r>
                      <w:rPr>
                        <w:rFonts w:ascii="Arial" w:hAnsi="Arial"/>
                        <w:w w:val="95"/>
                        <w:sz w:val="18"/>
                      </w:rPr>
                      <w:t>CON</w:t>
                    </w:r>
                  </w:hyperlink>
                  <w:r>
                    <w:rPr>
                      <w:rFonts w:ascii="Arial" w:hAnsi="Arial"/>
                      <w:w w:val="95"/>
                      <w:sz w:val="18"/>
                    </w:rPr>
                    <w:t> </w:t>
                  </w:r>
                  <w:hyperlink w:history="true" w:anchor="_bookmark313">
                    <w:r>
                      <w:rPr>
                        <w:rFonts w:ascii="Arial" w:hAnsi="Arial"/>
                        <w:w w:val="90"/>
                        <w:sz w:val="18"/>
                      </w:rPr>
                      <w:t>MODIFICAZIONI</w:t>
                    </w:r>
                    <w:r>
                      <w:rPr>
                        <w:rFonts w:ascii="Arial" w:hAnsi="Arial"/>
                        <w:w w:val="90"/>
                        <w:sz w:val="22"/>
                      </w:rPr>
                      <w:t>,</w:t>
                    </w:r>
                    <w:r>
                      <w:rPr>
                        <w:rFonts w:ascii="Arial" w:hAnsi="Arial"/>
                        <w:spacing w:val="-41"/>
                        <w:w w:val="90"/>
                        <w:sz w:val="22"/>
                      </w:rPr>
                      <w:t> </w:t>
                    </w:r>
                    <w:r>
                      <w:rPr>
                        <w:rFonts w:ascii="Arial" w:hAnsi="Arial"/>
                        <w:w w:val="90"/>
                        <w:sz w:val="18"/>
                      </w:rPr>
                      <w:t>DALLA</w:t>
                    </w:r>
                    <w:r>
                      <w:rPr>
                        <w:rFonts w:ascii="Arial" w:hAnsi="Arial"/>
                        <w:spacing w:val="-30"/>
                        <w:w w:val="90"/>
                        <w:sz w:val="18"/>
                      </w:rPr>
                      <w:t> </w:t>
                    </w:r>
                    <w:r>
                      <w:rPr>
                        <w:rFonts w:ascii="Arial" w:hAnsi="Arial"/>
                        <w:w w:val="90"/>
                        <w:sz w:val="18"/>
                      </w:rPr>
                      <w:t>LEGGE</w:t>
                    </w:r>
                    <w:r>
                      <w:rPr>
                        <w:rFonts w:ascii="Arial" w:hAnsi="Arial"/>
                        <w:spacing w:val="-29"/>
                        <w:w w:val="90"/>
                        <w:sz w:val="18"/>
                      </w:rPr>
                      <w:t> </w:t>
                    </w:r>
                    <w:r>
                      <w:rPr>
                        <w:rFonts w:ascii="Arial" w:hAnsi="Arial"/>
                        <w:w w:val="90"/>
                        <w:sz w:val="22"/>
                      </w:rPr>
                      <w:t>24</w:t>
                    </w:r>
                    <w:r>
                      <w:rPr>
                        <w:rFonts w:ascii="Arial" w:hAnsi="Arial"/>
                        <w:spacing w:val="-40"/>
                        <w:w w:val="90"/>
                        <w:sz w:val="22"/>
                      </w:rPr>
                      <w:t> </w:t>
                    </w:r>
                    <w:r>
                      <w:rPr>
                        <w:rFonts w:ascii="Arial" w:hAnsi="Arial"/>
                        <w:w w:val="90"/>
                        <w:sz w:val="18"/>
                      </w:rPr>
                      <w:t>APRILE</w:t>
                    </w:r>
                    <w:r>
                      <w:rPr>
                        <w:rFonts w:ascii="Arial" w:hAnsi="Arial"/>
                        <w:spacing w:val="-30"/>
                        <w:w w:val="90"/>
                        <w:sz w:val="18"/>
                      </w:rPr>
                      <w:t> </w:t>
                    </w:r>
                    <w:r>
                      <w:rPr>
                        <w:rFonts w:ascii="Arial" w:hAnsi="Arial"/>
                        <w:w w:val="90"/>
                        <w:sz w:val="22"/>
                      </w:rPr>
                      <w:t>2020,</w:t>
                    </w:r>
                    <w:r>
                      <w:rPr>
                        <w:rFonts w:ascii="Arial" w:hAnsi="Arial"/>
                        <w:spacing w:val="-40"/>
                        <w:w w:val="90"/>
                        <w:sz w:val="22"/>
                      </w:rPr>
                      <w:t> </w:t>
                    </w:r>
                    <w:r>
                      <w:rPr>
                        <w:rFonts w:ascii="Arial" w:hAnsi="Arial"/>
                        <w:w w:val="90"/>
                        <w:sz w:val="18"/>
                      </w:rPr>
                      <w:t>N</w:t>
                    </w:r>
                    <w:r>
                      <w:rPr>
                        <w:rFonts w:ascii="Arial" w:hAnsi="Arial"/>
                        <w:w w:val="90"/>
                        <w:sz w:val="22"/>
                      </w:rPr>
                      <w:t>.</w:t>
                    </w:r>
                    <w:r>
                      <w:rPr>
                        <w:rFonts w:ascii="Arial" w:hAnsi="Arial"/>
                        <w:spacing w:val="-40"/>
                        <w:w w:val="90"/>
                        <w:sz w:val="22"/>
                      </w:rPr>
                      <w:t> </w:t>
                    </w:r>
                    <w:r>
                      <w:rPr>
                        <w:rFonts w:ascii="Arial" w:hAnsi="Arial"/>
                        <w:w w:val="90"/>
                        <w:sz w:val="22"/>
                      </w:rPr>
                      <w:t>27</w:t>
                      <w:tab/>
                    </w:r>
                    <w:r>
                      <w:rPr>
                        <w:rFonts w:ascii="Arial" w:hAnsi="Arial"/>
                        <w:spacing w:val="-7"/>
                        <w:w w:val="95"/>
                        <w:sz w:val="22"/>
                      </w:rPr>
                      <w:t>441</w:t>
                    </w:r>
                  </w:hyperlink>
                </w:p>
                <w:p>
                  <w:pPr>
                    <w:tabs>
                      <w:tab w:pos="8704" w:val="left" w:leader="dot"/>
                    </w:tabs>
                    <w:spacing w:line="250" w:lineRule="exact" w:before="0"/>
                    <w:ind w:left="240" w:right="0" w:firstLine="0"/>
                    <w:jc w:val="left"/>
                    <w:rPr>
                      <w:rFonts w:ascii="Arial"/>
                      <w:sz w:val="22"/>
                    </w:rPr>
                  </w:pPr>
                  <w:hyperlink w:history="true" w:anchor="_bookmark314">
                    <w:r>
                      <w:rPr>
                        <w:rFonts w:ascii="Arial"/>
                        <w:w w:val="85"/>
                        <w:sz w:val="22"/>
                      </w:rPr>
                      <w:t>A</w:t>
                    </w:r>
                    <w:r>
                      <w:rPr>
                        <w:rFonts w:ascii="Arial"/>
                        <w:w w:val="85"/>
                        <w:sz w:val="18"/>
                      </w:rPr>
                      <w:t>RT</w:t>
                    </w:r>
                    <w:r>
                      <w:rPr>
                        <w:rFonts w:ascii="Arial"/>
                        <w:w w:val="85"/>
                        <w:sz w:val="22"/>
                      </w:rPr>
                      <w:t>.257</w:t>
                    </w:r>
                    <w:r>
                      <w:rPr>
                        <w:rFonts w:ascii="Arial"/>
                        <w:spacing w:val="-24"/>
                        <w:w w:val="85"/>
                        <w:sz w:val="22"/>
                      </w:rPr>
                      <w:t> </w:t>
                    </w:r>
                    <w:r>
                      <w:rPr>
                        <w:rFonts w:ascii="Arial"/>
                        <w:w w:val="85"/>
                        <w:sz w:val="22"/>
                      </w:rPr>
                      <w:t>M</w:t>
                    </w:r>
                    <w:r>
                      <w:rPr>
                        <w:rFonts w:ascii="Arial"/>
                        <w:w w:val="85"/>
                        <w:sz w:val="18"/>
                      </w:rPr>
                      <w:t>ISURE</w:t>
                    </w:r>
                    <w:r>
                      <w:rPr>
                        <w:rFonts w:ascii="Arial"/>
                        <w:spacing w:val="-12"/>
                        <w:w w:val="85"/>
                        <w:sz w:val="18"/>
                      </w:rPr>
                      <w:t> </w:t>
                    </w:r>
                    <w:r>
                      <w:rPr>
                        <w:rFonts w:ascii="Arial"/>
                        <w:w w:val="85"/>
                        <w:sz w:val="18"/>
                      </w:rPr>
                      <w:t>URGENTI</w:t>
                    </w:r>
                    <w:r>
                      <w:rPr>
                        <w:rFonts w:ascii="Arial"/>
                        <w:spacing w:val="-15"/>
                        <w:w w:val="85"/>
                        <w:sz w:val="18"/>
                      </w:rPr>
                      <w:t> </w:t>
                    </w:r>
                    <w:r>
                      <w:rPr>
                        <w:rFonts w:ascii="Arial"/>
                        <w:w w:val="85"/>
                        <w:sz w:val="18"/>
                      </w:rPr>
                      <w:t>IN</w:t>
                    </w:r>
                    <w:r>
                      <w:rPr>
                        <w:rFonts w:ascii="Arial"/>
                        <w:spacing w:val="-14"/>
                        <w:w w:val="85"/>
                        <w:sz w:val="18"/>
                      </w:rPr>
                      <w:t> </w:t>
                    </w:r>
                    <w:r>
                      <w:rPr>
                        <w:rFonts w:ascii="Arial"/>
                        <w:w w:val="85"/>
                        <w:sz w:val="18"/>
                      </w:rPr>
                      <w:t>MATERIA</w:t>
                    </w:r>
                    <w:r>
                      <w:rPr>
                        <w:rFonts w:ascii="Arial"/>
                        <w:spacing w:val="-14"/>
                        <w:w w:val="85"/>
                        <w:sz w:val="18"/>
                      </w:rPr>
                      <w:t> </w:t>
                    </w:r>
                    <w:r>
                      <w:rPr>
                        <w:rFonts w:ascii="Arial"/>
                        <w:w w:val="85"/>
                        <w:sz w:val="18"/>
                      </w:rPr>
                      <w:t>DI</w:t>
                    </w:r>
                    <w:r>
                      <w:rPr>
                        <w:rFonts w:ascii="Arial"/>
                        <w:spacing w:val="-14"/>
                        <w:w w:val="85"/>
                        <w:sz w:val="18"/>
                      </w:rPr>
                      <w:t> </w:t>
                    </w:r>
                    <w:r>
                      <w:rPr>
                        <w:rFonts w:ascii="Arial"/>
                        <w:w w:val="85"/>
                        <w:sz w:val="18"/>
                      </w:rPr>
                      <w:t>SERVIZI</w:t>
                    </w:r>
                    <w:r>
                      <w:rPr>
                        <w:rFonts w:ascii="Arial"/>
                        <w:spacing w:val="-13"/>
                        <w:w w:val="85"/>
                        <w:sz w:val="18"/>
                      </w:rPr>
                      <w:t> </w:t>
                    </w:r>
                    <w:r>
                      <w:rPr>
                        <w:rFonts w:ascii="Arial"/>
                        <w:w w:val="85"/>
                        <w:sz w:val="18"/>
                      </w:rPr>
                      <w:t>POSTALI</w:t>
                      <w:tab/>
                    </w:r>
                    <w:r>
                      <w:rPr>
                        <w:rFonts w:ascii="Arial"/>
                        <w:w w:val="90"/>
                        <w:sz w:val="22"/>
                      </w:rPr>
                      <w:t>442</w:t>
                    </w:r>
                  </w:hyperlink>
                </w:p>
                <w:p>
                  <w:pPr>
                    <w:tabs>
                      <w:tab w:pos="8704" w:val="left" w:leader="dot"/>
                    </w:tabs>
                    <w:spacing w:before="32"/>
                    <w:ind w:left="240" w:right="0" w:firstLine="0"/>
                    <w:jc w:val="left"/>
                    <w:rPr>
                      <w:rFonts w:ascii="Arial"/>
                      <w:sz w:val="22"/>
                    </w:rPr>
                  </w:pPr>
                  <w:hyperlink w:history="true" w:anchor="_bookmark315">
                    <w:r>
                      <w:rPr>
                        <w:rFonts w:ascii="Arial"/>
                        <w:w w:val="85"/>
                        <w:sz w:val="22"/>
                      </w:rPr>
                      <w:t>A</w:t>
                    </w:r>
                    <w:r>
                      <w:rPr>
                        <w:rFonts w:ascii="Arial"/>
                        <w:w w:val="85"/>
                        <w:sz w:val="18"/>
                      </w:rPr>
                      <w:t>RT</w:t>
                    </w:r>
                    <w:r>
                      <w:rPr>
                        <w:rFonts w:ascii="Arial"/>
                        <w:w w:val="85"/>
                        <w:sz w:val="22"/>
                      </w:rPr>
                      <w:t>.258</w:t>
                    </w:r>
                    <w:r>
                      <w:rPr>
                        <w:rFonts w:ascii="Arial"/>
                        <w:spacing w:val="-25"/>
                        <w:w w:val="85"/>
                        <w:sz w:val="22"/>
                      </w:rPr>
                      <w:t> </w:t>
                    </w:r>
                    <w:r>
                      <w:rPr>
                        <w:rFonts w:ascii="Arial"/>
                        <w:w w:val="85"/>
                        <w:sz w:val="22"/>
                      </w:rPr>
                      <w:t>D</w:t>
                    </w:r>
                    <w:r>
                      <w:rPr>
                        <w:rFonts w:ascii="Arial"/>
                        <w:w w:val="85"/>
                        <w:sz w:val="18"/>
                      </w:rPr>
                      <w:t>ISPOSIZIONI</w:t>
                    </w:r>
                    <w:r>
                      <w:rPr>
                        <w:rFonts w:ascii="Arial"/>
                        <w:spacing w:val="-15"/>
                        <w:w w:val="85"/>
                        <w:sz w:val="18"/>
                      </w:rPr>
                      <w:t> </w:t>
                    </w:r>
                    <w:r>
                      <w:rPr>
                        <w:rFonts w:ascii="Arial"/>
                        <w:w w:val="85"/>
                        <w:sz w:val="18"/>
                      </w:rPr>
                      <w:t>FINANZIARIE</w:t>
                      <w:tab/>
                    </w:r>
                    <w:r>
                      <w:rPr>
                        <w:rFonts w:ascii="Arial"/>
                        <w:w w:val="90"/>
                        <w:sz w:val="22"/>
                      </w:rPr>
                      <w:t>444</w:t>
                    </w:r>
                  </w:hyperlink>
                </w:p>
              </w:txbxContent>
            </v:textbox>
            <w10:wrap type="none"/>
          </v:shape>
        </w:pict>
      </w:r>
      <w:r>
        <w:rPr/>
        <w:pict>
          <v:shape style="position:absolute;margin-left:291.130005pt;margin-top:737.69812pt;width:13pt;height:14.25pt;mso-position-horizontal-relative:page;mso-position-vertical-relative:page;z-index:-279214080" type="#_x0000_t202" filled="false" stroked="false">
            <v:textbox inset="0,0,0,0">
              <w:txbxContent>
                <w:p>
                  <w:pPr>
                    <w:spacing w:before="11"/>
                    <w:ind w:left="20" w:right="0" w:firstLine="0"/>
                    <w:jc w:val="left"/>
                    <w:rPr>
                      <w:sz w:val="22"/>
                    </w:rPr>
                  </w:pPr>
                  <w:r>
                    <w:rPr>
                      <w:sz w:val="22"/>
                    </w:rPr>
                    <w:t>10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21305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21203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51.410004pt;margin-top:71.466621pt;width:92.45pt;height:29.15pt;mso-position-horizontal-relative:page;mso-position-vertical-relative:page;z-index:-279211008" type="#_x0000_t202" filled="false" stroked="false">
            <v:textbox inset="0,0,0,0">
              <w:txbxContent>
                <w:p>
                  <w:pPr>
                    <w:spacing w:before="10"/>
                    <w:ind w:left="20" w:right="-4" w:firstLine="520"/>
                    <w:jc w:val="left"/>
                    <w:rPr>
                      <w:b/>
                      <w:sz w:val="24"/>
                    </w:rPr>
                  </w:pPr>
                  <w:bookmarkStart w:name="_bookmark0" w:id="1"/>
                  <w:bookmarkEnd w:id="1"/>
                  <w:r>
                    <w:rPr/>
                  </w:r>
                  <w:r>
                    <w:rPr>
                      <w:b/>
                      <w:sz w:val="24"/>
                    </w:rPr>
                    <w:t>Titolo I Salute e sicurezza</w:t>
                  </w:r>
                </w:p>
              </w:txbxContent>
            </v:textbox>
            <w10:wrap type="none"/>
          </v:shape>
        </w:pict>
      </w:r>
      <w:r>
        <w:rPr/>
        <w:pict>
          <v:shape style="position:absolute;margin-left:71.024002pt;margin-top:112.886627pt;width:453.4pt;height:639.050pt;mso-position-horizontal-relative:page;mso-position-vertical-relative:page;z-index:-279209984" type="#_x0000_t202" filled="false" stroked="false">
            <v:textbox inset="0,0,0,0">
              <w:txbxContent>
                <w:p>
                  <w:pPr>
                    <w:spacing w:before="10"/>
                    <w:ind w:left="39" w:right="38" w:firstLine="0"/>
                    <w:jc w:val="center"/>
                    <w:rPr>
                      <w:rFonts w:ascii="TimesNewRomanPS-BoldItalicMT"/>
                      <w:b/>
                      <w:i/>
                      <w:sz w:val="24"/>
                    </w:rPr>
                  </w:pPr>
                  <w:bookmarkStart w:name="_bookmark1" w:id="2"/>
                  <w:bookmarkEnd w:id="2"/>
                  <w:r>
                    <w:rPr/>
                  </w:r>
                  <w:r>
                    <w:rPr>
                      <w:rFonts w:ascii="TimesNewRomanPS-BoldItalicMT"/>
                      <w:b/>
                      <w:i/>
                      <w:sz w:val="24"/>
                    </w:rPr>
                    <w:t>Art. 1</w:t>
                  </w:r>
                </w:p>
                <w:p>
                  <w:pPr>
                    <w:spacing w:before="0"/>
                    <w:ind w:left="38" w:right="42" w:firstLine="0"/>
                    <w:jc w:val="center"/>
                    <w:rPr>
                      <w:rFonts w:ascii="TimesNewRomanPS-BoldItalicMT"/>
                      <w:b/>
                      <w:i/>
                      <w:sz w:val="24"/>
                    </w:rPr>
                  </w:pPr>
                  <w:r>
                    <w:rPr>
                      <w:rFonts w:ascii="TimesNewRomanPS-BoldItalicMT"/>
                      <w:b/>
                      <w:i/>
                      <w:sz w:val="24"/>
                    </w:rPr>
                    <w:t>Disposizioni urgenti in materia di assistenza territoriale</w:t>
                  </w:r>
                </w:p>
                <w:p>
                  <w:pPr>
                    <w:pStyle w:val="BodyText"/>
                    <w:numPr>
                      <w:ilvl w:val="0"/>
                      <w:numId w:val="1"/>
                    </w:numPr>
                    <w:tabs>
                      <w:tab w:pos="248" w:val="left" w:leader="none"/>
                    </w:tabs>
                    <w:spacing w:line="240" w:lineRule="auto" w:before="0" w:after="0"/>
                    <w:ind w:left="20" w:right="18" w:firstLine="0"/>
                    <w:jc w:val="both"/>
                  </w:pPr>
                  <w:r>
                    <w:rPr/>
                    <w:t>Per</w:t>
                  </w:r>
                  <w:r>
                    <w:rPr>
                      <w:spacing w:val="-15"/>
                    </w:rPr>
                    <w:t> </w:t>
                  </w:r>
                  <w:r>
                    <w:rPr/>
                    <w:t>l’anno</w:t>
                  </w:r>
                  <w:r>
                    <w:rPr>
                      <w:spacing w:val="-14"/>
                    </w:rPr>
                    <w:t> </w:t>
                  </w:r>
                  <w:r>
                    <w:rPr/>
                    <w:t>2020,</w:t>
                  </w:r>
                  <w:r>
                    <w:rPr>
                      <w:spacing w:val="-14"/>
                    </w:rPr>
                    <w:t> </w:t>
                  </w:r>
                  <w:r>
                    <w:rPr/>
                    <w:t>al</w:t>
                  </w:r>
                  <w:r>
                    <w:rPr>
                      <w:spacing w:val="-14"/>
                    </w:rPr>
                    <w:t> </w:t>
                  </w:r>
                  <w:r>
                    <w:rPr/>
                    <w:t>fine</w:t>
                  </w:r>
                  <w:r>
                    <w:rPr>
                      <w:spacing w:val="-18"/>
                    </w:rPr>
                    <w:t> </w:t>
                  </w:r>
                  <w:r>
                    <w:rPr/>
                    <w:t>di</w:t>
                  </w:r>
                  <w:r>
                    <w:rPr>
                      <w:spacing w:val="-13"/>
                    </w:rPr>
                    <w:t> </w:t>
                  </w:r>
                  <w:r>
                    <w:rPr/>
                    <w:t>rafforzare</w:t>
                  </w:r>
                  <w:r>
                    <w:rPr>
                      <w:spacing w:val="-16"/>
                    </w:rPr>
                    <w:t> </w:t>
                  </w:r>
                  <w:r>
                    <w:rPr/>
                    <w:t>l’offerta</w:t>
                  </w:r>
                  <w:r>
                    <w:rPr>
                      <w:spacing w:val="-16"/>
                    </w:rPr>
                    <w:t> </w:t>
                  </w:r>
                  <w:r>
                    <w:rPr/>
                    <w:t>sanitaria</w:t>
                  </w:r>
                  <w:r>
                    <w:rPr>
                      <w:spacing w:val="-16"/>
                    </w:rPr>
                    <w:t> </w:t>
                  </w:r>
                  <w:r>
                    <w:rPr/>
                    <w:t>e</w:t>
                  </w:r>
                  <w:r>
                    <w:rPr>
                      <w:spacing w:val="-15"/>
                    </w:rPr>
                    <w:t> </w:t>
                  </w:r>
                  <w:r>
                    <w:rPr/>
                    <w:t>sociosanitaria</w:t>
                  </w:r>
                  <w:r>
                    <w:rPr>
                      <w:spacing w:val="-15"/>
                    </w:rPr>
                    <w:t> </w:t>
                  </w:r>
                  <w:r>
                    <w:rPr/>
                    <w:t>territoriale,</w:t>
                  </w:r>
                  <w:r>
                    <w:rPr>
                      <w:spacing w:val="-15"/>
                    </w:rPr>
                    <w:t> </w:t>
                  </w:r>
                  <w:r>
                    <w:rPr/>
                    <w:t>necessaria a fronteggiare l’emergenza epidemiologica conseguente alla diffusione del virus</w:t>
                  </w:r>
                  <w:r>
                    <w:rPr>
                      <w:spacing w:val="-31"/>
                    </w:rPr>
                    <w:t> </w:t>
                  </w:r>
                  <w:r>
                    <w:rPr/>
                    <w:t>SARS-Cov-2 soprattutto in una fase di progressivo allentamento delle misure di distanziamento sociale,</w:t>
                  </w:r>
                  <w:r>
                    <w:rPr>
                      <w:spacing w:val="-37"/>
                    </w:rPr>
                    <w:t> </w:t>
                  </w:r>
                  <w:r>
                    <w:rPr/>
                    <w:t>con l’obiettivo di implementare e rafforzare un solido sistema di accertamento diagnostico, monitoraggio e sorveglianza della circolazione di SARS-CoV-2, dei casi confermati e dei</w:t>
                  </w:r>
                  <w:r>
                    <w:rPr>
                      <w:spacing w:val="-36"/>
                    </w:rPr>
                    <w:t> </w:t>
                  </w:r>
                  <w:r>
                    <w:rPr/>
                    <w:t>loro contatti</w:t>
                  </w:r>
                  <w:r>
                    <w:rPr>
                      <w:spacing w:val="-7"/>
                    </w:rPr>
                    <w:t> </w:t>
                  </w:r>
                  <w:r>
                    <w:rPr/>
                    <w:t>al</w:t>
                  </w:r>
                  <w:r>
                    <w:rPr>
                      <w:spacing w:val="-6"/>
                    </w:rPr>
                    <w:t> </w:t>
                  </w:r>
                  <w:r>
                    <w:rPr/>
                    <w:t>fine</w:t>
                  </w:r>
                  <w:r>
                    <w:rPr>
                      <w:spacing w:val="-7"/>
                    </w:rPr>
                    <w:t> </w:t>
                  </w:r>
                  <w:r>
                    <w:rPr/>
                    <w:t>di</w:t>
                  </w:r>
                  <w:r>
                    <w:rPr>
                      <w:spacing w:val="-6"/>
                    </w:rPr>
                    <w:t> </w:t>
                  </w:r>
                  <w:r>
                    <w:rPr/>
                    <w:t>intercettare</w:t>
                  </w:r>
                  <w:r>
                    <w:rPr>
                      <w:spacing w:val="-7"/>
                    </w:rPr>
                    <w:t> </w:t>
                  </w:r>
                  <w:r>
                    <w:rPr/>
                    <w:t>tempestivamente</w:t>
                  </w:r>
                  <w:r>
                    <w:rPr>
                      <w:spacing w:val="-5"/>
                    </w:rPr>
                    <w:t> </w:t>
                  </w:r>
                  <w:r>
                    <w:rPr/>
                    <w:t>eventuali</w:t>
                  </w:r>
                  <w:r>
                    <w:rPr>
                      <w:spacing w:val="-6"/>
                    </w:rPr>
                    <w:t> </w:t>
                  </w:r>
                  <w:r>
                    <w:rPr/>
                    <w:t>focolai</w:t>
                  </w:r>
                  <w:r>
                    <w:rPr>
                      <w:spacing w:val="-6"/>
                    </w:rPr>
                    <w:t> </w:t>
                  </w:r>
                  <w:r>
                    <w:rPr/>
                    <w:t>di</w:t>
                  </w:r>
                  <w:r>
                    <w:rPr>
                      <w:spacing w:val="-6"/>
                    </w:rPr>
                    <w:t> </w:t>
                  </w:r>
                  <w:r>
                    <w:rPr/>
                    <w:t>trasmissione</w:t>
                  </w:r>
                  <w:r>
                    <w:rPr>
                      <w:spacing w:val="-7"/>
                    </w:rPr>
                    <w:t> </w:t>
                  </w:r>
                  <w:r>
                    <w:rPr/>
                    <w:t>del</w:t>
                  </w:r>
                  <w:r>
                    <w:rPr>
                      <w:spacing w:val="-6"/>
                    </w:rPr>
                    <w:t> </w:t>
                  </w:r>
                  <w:r>
                    <w:rPr/>
                    <w:t>virus,</w:t>
                  </w:r>
                  <w:r>
                    <w:rPr>
                      <w:spacing w:val="-6"/>
                    </w:rPr>
                    <w:t> </w:t>
                  </w:r>
                  <w:r>
                    <w:rPr/>
                    <w:t>oltre ad assicurare una presa in carico precoce dei pazienti contagiati, dei pazienti in isolamento domiciliare</w:t>
                  </w:r>
                  <w:r>
                    <w:rPr>
                      <w:spacing w:val="-11"/>
                    </w:rPr>
                    <w:t> </w:t>
                  </w:r>
                  <w:r>
                    <w:rPr/>
                    <w:t>obbligatorio,</w:t>
                  </w:r>
                  <w:r>
                    <w:rPr>
                      <w:spacing w:val="-9"/>
                    </w:rPr>
                    <w:t> </w:t>
                  </w:r>
                  <w:r>
                    <w:rPr/>
                    <w:t>dimessi</w:t>
                  </w:r>
                  <w:r>
                    <w:rPr>
                      <w:spacing w:val="-8"/>
                    </w:rPr>
                    <w:t> </w:t>
                  </w:r>
                  <w:r>
                    <w:rPr/>
                    <w:t>o</w:t>
                  </w:r>
                  <w:r>
                    <w:rPr>
                      <w:spacing w:val="-9"/>
                    </w:rPr>
                    <w:t> </w:t>
                  </w:r>
                  <w:r>
                    <w:rPr/>
                    <w:t>paucisintomatici</w:t>
                  </w:r>
                  <w:r>
                    <w:rPr>
                      <w:spacing w:val="-8"/>
                    </w:rPr>
                    <w:t> </w:t>
                  </w:r>
                  <w:r>
                    <w:rPr/>
                    <w:t>non</w:t>
                  </w:r>
                  <w:r>
                    <w:rPr>
                      <w:spacing w:val="-9"/>
                    </w:rPr>
                    <w:t> </w:t>
                  </w:r>
                  <w:r>
                    <w:rPr/>
                    <w:t>ricoverati</w:t>
                  </w:r>
                  <w:r>
                    <w:rPr>
                      <w:spacing w:val="-9"/>
                    </w:rPr>
                    <w:t> </w:t>
                  </w:r>
                  <w:r>
                    <w:rPr/>
                    <w:t>e</w:t>
                  </w:r>
                  <w:r>
                    <w:rPr>
                      <w:spacing w:val="-10"/>
                    </w:rPr>
                    <w:t> </w:t>
                  </w:r>
                  <w:r>
                    <w:rPr/>
                    <w:t>dei</w:t>
                  </w:r>
                  <w:r>
                    <w:rPr>
                      <w:spacing w:val="-8"/>
                    </w:rPr>
                    <w:t> </w:t>
                  </w:r>
                  <w:r>
                    <w:rPr/>
                    <w:t>pazienti</w:t>
                  </w:r>
                  <w:r>
                    <w:rPr>
                      <w:spacing w:val="-8"/>
                    </w:rPr>
                    <w:t> </w:t>
                  </w:r>
                  <w:r>
                    <w:rPr/>
                    <w:t>in</w:t>
                  </w:r>
                  <w:r>
                    <w:rPr>
                      <w:spacing w:val="-8"/>
                    </w:rPr>
                    <w:t> </w:t>
                  </w:r>
                  <w:r>
                    <w:rPr/>
                    <w:t>isolamento fiduciario, le regioni e le province autonome adottano piani di potenziamento e riorganizzazione</w:t>
                  </w:r>
                  <w:r>
                    <w:rPr>
                      <w:spacing w:val="-10"/>
                    </w:rPr>
                    <w:t> </w:t>
                  </w:r>
                  <w:r>
                    <w:rPr/>
                    <w:t>della</w:t>
                  </w:r>
                  <w:r>
                    <w:rPr>
                      <w:spacing w:val="-10"/>
                    </w:rPr>
                    <w:t> </w:t>
                  </w:r>
                  <w:r>
                    <w:rPr/>
                    <w:t>rete</w:t>
                  </w:r>
                  <w:r>
                    <w:rPr>
                      <w:spacing w:val="-9"/>
                    </w:rPr>
                    <w:t> </w:t>
                  </w:r>
                  <w:r>
                    <w:rPr/>
                    <w:t>assistenziale.</w:t>
                  </w:r>
                  <w:r>
                    <w:rPr>
                      <w:spacing w:val="-6"/>
                    </w:rPr>
                    <w:t> </w:t>
                  </w:r>
                  <w:r>
                    <w:rPr/>
                    <w:t>I</w:t>
                  </w:r>
                  <w:r>
                    <w:rPr>
                      <w:spacing w:val="-9"/>
                    </w:rPr>
                    <w:t> </w:t>
                  </w:r>
                  <w:r>
                    <w:rPr/>
                    <w:t>piani</w:t>
                  </w:r>
                  <w:r>
                    <w:rPr>
                      <w:spacing w:val="-9"/>
                    </w:rPr>
                    <w:t> </w:t>
                  </w:r>
                  <w:r>
                    <w:rPr/>
                    <w:t>di</w:t>
                  </w:r>
                  <w:r>
                    <w:rPr>
                      <w:spacing w:val="-6"/>
                    </w:rPr>
                    <w:t> </w:t>
                  </w:r>
                  <w:r>
                    <w:rPr/>
                    <w:t>assistenza</w:t>
                  </w:r>
                  <w:r>
                    <w:rPr>
                      <w:spacing w:val="-10"/>
                    </w:rPr>
                    <w:t> </w:t>
                  </w:r>
                  <w:r>
                    <w:rPr/>
                    <w:t>territoriale</w:t>
                  </w:r>
                  <w:r>
                    <w:rPr>
                      <w:spacing w:val="-10"/>
                    </w:rPr>
                    <w:t> </w:t>
                  </w:r>
                  <w:r>
                    <w:rPr/>
                    <w:t>contengono</w:t>
                  </w:r>
                  <w:r>
                    <w:rPr>
                      <w:spacing w:val="-9"/>
                    </w:rPr>
                    <w:t> </w:t>
                  </w:r>
                  <w:r>
                    <w:rPr/>
                    <w:t>specifiche misure di identificazione e gestione dei contatti, di potenziamento dell’attività di sorveglianza attiva effettuata a cura dei Dipartimenti di Prevenzione in collaborazione con i medici di medicina generale, pediatri di libera scelta e medici di continuità assistenziale nonché con le Unità speciali di continuità assistenziale, indirizzate a un monitoraggio costante e a un tracciamento precoce dei casi e dei contatti, al fine della relativa</w:t>
                  </w:r>
                  <w:r>
                    <w:rPr>
                      <w:spacing w:val="39"/>
                    </w:rPr>
                    <w:t> </w:t>
                  </w:r>
                  <w:r>
                    <w:rPr/>
                    <w:t>identificazione, dell’isolamento e del trattamento. I predetti piani sono ricompresi nei programmi operativi di cui all’articolo 18, comma 1, del decreto legge 17 marzo 2020, n. 18, convertito, con modificazioni, dalla legge 24 aprile 2020, n. 27, e sono monitorati congiuntamente dal Ministero della salute e dal Ministero dell’economia e delle finanze in sede di monitoraggio dei citati programmi operativi. Le regioni e le province autonome incrementano inoltre le attività di sorveglianza attiva e di monitoraggio presso le residenze sanitarie assistite e le altre strutture residenziali, anche garantendo la collaborazione e la consulenza di medici specialisti in relazione alle esigenze di salute delle persone assistite, con le risorse umane disponibili a legislazione</w:t>
                  </w:r>
                  <w:r>
                    <w:rPr>
                      <w:spacing w:val="-1"/>
                    </w:rPr>
                    <w:t> </w:t>
                  </w:r>
                  <w:r>
                    <w:rPr/>
                    <w:t>vigente.</w:t>
                  </w:r>
                </w:p>
                <w:p>
                  <w:pPr>
                    <w:pStyle w:val="BodyText"/>
                    <w:numPr>
                      <w:ilvl w:val="0"/>
                      <w:numId w:val="1"/>
                    </w:numPr>
                    <w:tabs>
                      <w:tab w:pos="296" w:val="left" w:leader="none"/>
                    </w:tabs>
                    <w:spacing w:line="240" w:lineRule="auto" w:before="1" w:after="0"/>
                    <w:ind w:left="20" w:right="22" w:firstLine="0"/>
                    <w:jc w:val="both"/>
                  </w:pPr>
                  <w:r>
                    <w:rPr/>
                    <w:t>Qualora, per le esigenze di cui al comma 1, occorra disporre temporaneamente di beni immobili per far fronte ad improrogabili esigenze connesse alla gestione dell’isolamento contagiati da SARS-CoV-2, fermo restando quanto previsto dall’articolo 6, comma 7, del decreto legge 17 marzo 2020, n. 18, convertito, con modificazioni, dalla legge 24 aprile</w:t>
                  </w:r>
                  <w:r>
                    <w:rPr>
                      <w:spacing w:val="1"/>
                    </w:rPr>
                    <w:t> </w:t>
                  </w:r>
                  <w:r>
                    <w:rPr/>
                    <w:t>2020,</w:t>
                  </w:r>
                </w:p>
                <w:p>
                  <w:pPr>
                    <w:pStyle w:val="BodyText"/>
                    <w:spacing w:before="0"/>
                    <w:ind w:right="24"/>
                    <w:jc w:val="both"/>
                  </w:pPr>
                  <w:r>
                    <w:rPr/>
                    <w:t>n. 27, le regioni e le province autonome possono stipulare contratti di locazione di strutture alberghiere ovvero di altri immobili aventi analoghe caratteristiche di idoneità, con effetti</w:t>
                  </w:r>
                  <w:r>
                    <w:rPr>
                      <w:spacing w:val="-38"/>
                    </w:rPr>
                    <w:t> </w:t>
                  </w:r>
                  <w:r>
                    <w:rPr/>
                    <w:t>fino al 31 dicembre</w:t>
                  </w:r>
                  <w:r>
                    <w:rPr>
                      <w:spacing w:val="-3"/>
                    </w:rPr>
                    <w:t> </w:t>
                  </w:r>
                  <w:r>
                    <w:rPr/>
                    <w:t>2020.</w:t>
                  </w:r>
                </w:p>
                <w:p>
                  <w:pPr>
                    <w:pStyle w:val="BodyText"/>
                    <w:numPr>
                      <w:ilvl w:val="0"/>
                      <w:numId w:val="2"/>
                    </w:numPr>
                    <w:tabs>
                      <w:tab w:pos="260" w:val="left" w:leader="none"/>
                    </w:tabs>
                    <w:spacing w:line="240" w:lineRule="auto" w:before="0" w:after="0"/>
                    <w:ind w:left="20" w:right="21" w:firstLine="0"/>
                    <w:jc w:val="both"/>
                  </w:pPr>
                  <w:r>
                    <w:rPr/>
                    <w:t>Le aziende sanitarie, tramite i distretti, provvedono ad implementare le attività di</w:t>
                  </w:r>
                  <w:r>
                    <w:rPr>
                      <w:spacing w:val="-29"/>
                    </w:rPr>
                    <w:t> </w:t>
                  </w:r>
                  <w:r>
                    <w:rPr/>
                    <w:t>assistenza domiciliare</w:t>
                  </w:r>
                  <w:r>
                    <w:rPr>
                      <w:spacing w:val="-14"/>
                    </w:rPr>
                    <w:t> </w:t>
                  </w:r>
                  <w:r>
                    <w:rPr/>
                    <w:t>integrata</w:t>
                  </w:r>
                  <w:r>
                    <w:rPr>
                      <w:spacing w:val="-14"/>
                    </w:rPr>
                    <w:t> </w:t>
                  </w:r>
                  <w:r>
                    <w:rPr/>
                    <w:t>o</w:t>
                  </w:r>
                  <w:r>
                    <w:rPr>
                      <w:spacing w:val="-13"/>
                    </w:rPr>
                    <w:t> </w:t>
                  </w:r>
                  <w:r>
                    <w:rPr/>
                    <w:t>equivalenti,</w:t>
                  </w:r>
                  <w:r>
                    <w:rPr>
                      <w:spacing w:val="-13"/>
                    </w:rPr>
                    <w:t> </w:t>
                  </w:r>
                  <w:r>
                    <w:rPr/>
                    <w:t>per</w:t>
                  </w:r>
                  <w:r>
                    <w:rPr>
                      <w:spacing w:val="-14"/>
                    </w:rPr>
                    <w:t> </w:t>
                  </w:r>
                  <w:r>
                    <w:rPr/>
                    <w:t>i</w:t>
                  </w:r>
                  <w:r>
                    <w:rPr>
                      <w:spacing w:val="-13"/>
                    </w:rPr>
                    <w:t> </w:t>
                  </w:r>
                  <w:r>
                    <w:rPr/>
                    <w:t>pazienti</w:t>
                  </w:r>
                  <w:r>
                    <w:rPr>
                      <w:spacing w:val="-13"/>
                    </w:rPr>
                    <w:t> </w:t>
                  </w:r>
                  <w:r>
                    <w:rPr/>
                    <w:t>in</w:t>
                  </w:r>
                  <w:r>
                    <w:rPr>
                      <w:spacing w:val="-11"/>
                    </w:rPr>
                    <w:t> </w:t>
                  </w:r>
                  <w:r>
                    <w:rPr/>
                    <w:t>isolamento</w:t>
                  </w:r>
                  <w:r>
                    <w:rPr>
                      <w:spacing w:val="-13"/>
                    </w:rPr>
                    <w:t> </w:t>
                  </w:r>
                  <w:r>
                    <w:rPr/>
                    <w:t>anche</w:t>
                  </w:r>
                  <w:r>
                    <w:rPr>
                      <w:spacing w:val="-14"/>
                    </w:rPr>
                    <w:t> </w:t>
                  </w:r>
                  <w:r>
                    <w:rPr/>
                    <w:t>ospitati</w:t>
                  </w:r>
                  <w:r>
                    <w:rPr>
                      <w:spacing w:val="-13"/>
                    </w:rPr>
                    <w:t> </w:t>
                  </w:r>
                  <w:r>
                    <w:rPr/>
                    <w:t>presso</w:t>
                  </w:r>
                  <w:r>
                    <w:rPr>
                      <w:spacing w:val="-13"/>
                    </w:rPr>
                    <w:t> </w:t>
                  </w:r>
                  <w:r>
                    <w:rPr/>
                    <w:t>le</w:t>
                  </w:r>
                  <w:r>
                    <w:rPr>
                      <w:spacing w:val="-14"/>
                    </w:rPr>
                    <w:t> </w:t>
                  </w:r>
                  <w:r>
                    <w:rPr/>
                    <w:t>strutture individuate ai sensi del comma 2, garantendo adeguato supporto sanitario per il monitoraggio e l’assistenza dei pazienti, nonché il supporto per le attività logistiche di ristorazione e di erogazione dei servizi essenziali, con effetti fino al 31 dicembre</w:t>
                  </w:r>
                  <w:r>
                    <w:rPr>
                      <w:spacing w:val="-5"/>
                    </w:rPr>
                    <w:t> </w:t>
                  </w:r>
                  <w:r>
                    <w:rPr/>
                    <w:t>2020.</w:t>
                  </w:r>
                </w:p>
                <w:p>
                  <w:pPr>
                    <w:pStyle w:val="BodyText"/>
                    <w:numPr>
                      <w:ilvl w:val="0"/>
                      <w:numId w:val="2"/>
                    </w:numPr>
                    <w:tabs>
                      <w:tab w:pos="253" w:val="left" w:leader="none"/>
                    </w:tabs>
                    <w:spacing w:line="240" w:lineRule="auto" w:before="1" w:after="0"/>
                    <w:ind w:left="20" w:right="17" w:firstLine="0"/>
                    <w:jc w:val="both"/>
                  </w:pPr>
                  <w:r>
                    <w:rPr/>
                    <w:t>Le</w:t>
                  </w:r>
                  <w:r>
                    <w:rPr>
                      <w:spacing w:val="-10"/>
                    </w:rPr>
                    <w:t> </w:t>
                  </w:r>
                  <w:r>
                    <w:rPr/>
                    <w:t>regioni</w:t>
                  </w:r>
                  <w:r>
                    <w:rPr>
                      <w:spacing w:val="-7"/>
                    </w:rPr>
                    <w:t> </w:t>
                  </w:r>
                  <w:r>
                    <w:rPr/>
                    <w:t>e</w:t>
                  </w:r>
                  <w:r>
                    <w:rPr>
                      <w:spacing w:val="-9"/>
                    </w:rPr>
                    <w:t> </w:t>
                  </w:r>
                  <w:r>
                    <w:rPr/>
                    <w:t>le</w:t>
                  </w:r>
                  <w:r>
                    <w:rPr>
                      <w:spacing w:val="-6"/>
                    </w:rPr>
                    <w:t> </w:t>
                  </w:r>
                  <w:r>
                    <w:rPr/>
                    <w:t>province</w:t>
                  </w:r>
                  <w:r>
                    <w:rPr>
                      <w:spacing w:val="-10"/>
                    </w:rPr>
                    <w:t> </w:t>
                  </w:r>
                  <w:r>
                    <w:rPr/>
                    <w:t>autonome,</w:t>
                  </w:r>
                  <w:r>
                    <w:rPr>
                      <w:spacing w:val="-8"/>
                    </w:rPr>
                    <w:t> </w:t>
                  </w:r>
                  <w:r>
                    <w:rPr/>
                    <w:t>per</w:t>
                  </w:r>
                  <w:r>
                    <w:rPr>
                      <w:spacing w:val="-8"/>
                    </w:rPr>
                    <w:t> </w:t>
                  </w:r>
                  <w:r>
                    <w:rPr/>
                    <w:t>garantire</w:t>
                  </w:r>
                  <w:r>
                    <w:rPr>
                      <w:spacing w:val="-6"/>
                    </w:rPr>
                    <w:t> </w:t>
                  </w:r>
                  <w:r>
                    <w:rPr/>
                    <w:t>il</w:t>
                  </w:r>
                  <w:r>
                    <w:rPr>
                      <w:spacing w:val="-8"/>
                    </w:rPr>
                    <w:t> </w:t>
                  </w:r>
                  <w:r>
                    <w:rPr/>
                    <w:t>massimo</w:t>
                  </w:r>
                  <w:r>
                    <w:rPr>
                      <w:spacing w:val="-8"/>
                    </w:rPr>
                    <w:t> </w:t>
                  </w:r>
                  <w:r>
                    <w:rPr/>
                    <w:t>livello</w:t>
                  </w:r>
                  <w:r>
                    <w:rPr>
                      <w:spacing w:val="-8"/>
                    </w:rPr>
                    <w:t> </w:t>
                  </w:r>
                  <w:r>
                    <w:rPr/>
                    <w:t>di</w:t>
                  </w:r>
                  <w:r>
                    <w:rPr>
                      <w:spacing w:val="-7"/>
                    </w:rPr>
                    <w:t> </w:t>
                  </w:r>
                  <w:r>
                    <w:rPr/>
                    <w:t>assistenza</w:t>
                  </w:r>
                  <w:r>
                    <w:rPr>
                      <w:spacing w:val="-7"/>
                    </w:rPr>
                    <w:t> </w:t>
                  </w:r>
                  <w:r>
                    <w:rPr/>
                    <w:t>compatibile con le esigenze di sanità pubblica e di sicurezza delle cure in favore dei soggetti contagiati identificati</w:t>
                  </w:r>
                  <w:r>
                    <w:rPr>
                      <w:spacing w:val="-10"/>
                    </w:rPr>
                    <w:t> </w:t>
                  </w:r>
                  <w:r>
                    <w:rPr/>
                    <w:t>attraverso</w:t>
                  </w:r>
                  <w:r>
                    <w:rPr>
                      <w:spacing w:val="-11"/>
                    </w:rPr>
                    <w:t> </w:t>
                  </w:r>
                  <w:r>
                    <w:rPr/>
                    <w:t>le</w:t>
                  </w:r>
                  <w:r>
                    <w:rPr>
                      <w:spacing w:val="-8"/>
                    </w:rPr>
                    <w:t> </w:t>
                  </w:r>
                  <w:r>
                    <w:rPr/>
                    <w:t>attività</w:t>
                  </w:r>
                  <w:r>
                    <w:rPr>
                      <w:spacing w:val="-11"/>
                    </w:rPr>
                    <w:t> </w:t>
                  </w:r>
                  <w:r>
                    <w:rPr/>
                    <w:t>di</w:t>
                  </w:r>
                  <w:r>
                    <w:rPr>
                      <w:spacing w:val="-11"/>
                    </w:rPr>
                    <w:t> </w:t>
                  </w:r>
                  <w:r>
                    <w:rPr/>
                    <w:t>monitoraggio</w:t>
                  </w:r>
                  <w:r>
                    <w:rPr>
                      <w:spacing w:val="-10"/>
                    </w:rPr>
                    <w:t> </w:t>
                  </w:r>
                  <w:r>
                    <w:rPr/>
                    <w:t>del</w:t>
                  </w:r>
                  <w:r>
                    <w:rPr>
                      <w:spacing w:val="-10"/>
                    </w:rPr>
                    <w:t> </w:t>
                  </w:r>
                  <w:r>
                    <w:rPr/>
                    <w:t>rischio</w:t>
                  </w:r>
                  <w:r>
                    <w:rPr>
                      <w:spacing w:val="-10"/>
                    </w:rPr>
                    <w:t> </w:t>
                  </w:r>
                  <w:r>
                    <w:rPr/>
                    <w:t>sanitario,</w:t>
                  </w:r>
                  <w:r>
                    <w:rPr>
                      <w:spacing w:val="-11"/>
                    </w:rPr>
                    <w:t> </w:t>
                  </w:r>
                  <w:r>
                    <w:rPr/>
                    <w:t>nonché</w:t>
                  </w:r>
                  <w:r>
                    <w:rPr>
                      <w:spacing w:val="-9"/>
                    </w:rPr>
                    <w:t> </w:t>
                  </w:r>
                  <w:r>
                    <w:rPr/>
                    <w:t>di</w:t>
                  </w:r>
                  <w:r>
                    <w:rPr>
                      <w:spacing w:val="-10"/>
                    </w:rPr>
                    <w:t> </w:t>
                  </w:r>
                  <w:r>
                    <w:rPr/>
                    <w:t>tutte</w:t>
                  </w:r>
                  <w:r>
                    <w:rPr>
                      <w:spacing w:val="-11"/>
                    </w:rPr>
                    <w:t> </w:t>
                  </w:r>
                  <w:r>
                    <w:rPr/>
                    <w:t>le</w:t>
                  </w:r>
                  <w:r>
                    <w:rPr>
                      <w:spacing w:val="-12"/>
                    </w:rPr>
                    <w:t> </w:t>
                  </w:r>
                  <w:r>
                    <w:rPr/>
                    <w:t>persone fragili la cui condizione risulta aggravata dall’emergenza in corso, incrementano e</w:t>
                  </w:r>
                  <w:r>
                    <w:rPr>
                      <w:spacing w:val="-30"/>
                    </w:rPr>
                    <w:t> </w:t>
                  </w:r>
                  <w:r>
                    <w:rPr/>
                    <w:t>indirizzano le azioni terapeutiche e assistenziali a livello domiciliare, sia con l’obiettivo di assicurare le accresciute attività di monitoraggio e assistenza connesse all’emergenza epidemiologica, sia per</w:t>
                  </w:r>
                  <w:r>
                    <w:rPr>
                      <w:spacing w:val="12"/>
                    </w:rPr>
                    <w:t> </w:t>
                  </w:r>
                  <w:r>
                    <w:rPr/>
                    <w:t>rafforzare</w:t>
                  </w:r>
                  <w:r>
                    <w:rPr>
                      <w:spacing w:val="12"/>
                    </w:rPr>
                    <w:t> </w:t>
                  </w:r>
                  <w:r>
                    <w:rPr/>
                    <w:t>i</w:t>
                  </w:r>
                  <w:r>
                    <w:rPr>
                      <w:spacing w:val="13"/>
                    </w:rPr>
                    <w:t> </w:t>
                  </w:r>
                  <w:r>
                    <w:rPr/>
                    <w:t>servizi</w:t>
                  </w:r>
                  <w:r>
                    <w:rPr>
                      <w:spacing w:val="13"/>
                    </w:rPr>
                    <w:t> </w:t>
                  </w:r>
                  <w:r>
                    <w:rPr/>
                    <w:t>di</w:t>
                  </w:r>
                  <w:r>
                    <w:rPr>
                      <w:spacing w:val="13"/>
                    </w:rPr>
                    <w:t> </w:t>
                  </w:r>
                  <w:r>
                    <w:rPr/>
                    <w:t>assistenza</w:t>
                  </w:r>
                  <w:r>
                    <w:rPr>
                      <w:spacing w:val="12"/>
                    </w:rPr>
                    <w:t> </w:t>
                  </w:r>
                  <w:r>
                    <w:rPr/>
                    <w:t>domiciliare</w:t>
                  </w:r>
                  <w:r>
                    <w:rPr>
                      <w:spacing w:val="12"/>
                    </w:rPr>
                    <w:t> </w:t>
                  </w:r>
                  <w:r>
                    <w:rPr/>
                    <w:t>integrata</w:t>
                  </w:r>
                  <w:r>
                    <w:rPr>
                      <w:spacing w:val="12"/>
                    </w:rPr>
                    <w:t> </w:t>
                  </w:r>
                  <w:r>
                    <w:rPr/>
                    <w:t>per</w:t>
                  </w:r>
                  <w:r>
                    <w:rPr>
                      <w:spacing w:val="12"/>
                    </w:rPr>
                    <w:t> </w:t>
                  </w:r>
                  <w:r>
                    <w:rPr/>
                    <w:t>i</w:t>
                  </w:r>
                  <w:r>
                    <w:rPr>
                      <w:spacing w:val="13"/>
                    </w:rPr>
                    <w:t> </w:t>
                  </w:r>
                  <w:r>
                    <w:rPr/>
                    <w:t>pazienti</w:t>
                  </w:r>
                  <w:r>
                    <w:rPr>
                      <w:spacing w:val="13"/>
                    </w:rPr>
                    <w:t> </w:t>
                  </w:r>
                  <w:r>
                    <w:rPr/>
                    <w:t>in</w:t>
                  </w:r>
                  <w:r>
                    <w:rPr>
                      <w:spacing w:val="13"/>
                    </w:rPr>
                    <w:t> </w:t>
                  </w:r>
                  <w:r>
                    <w:rPr/>
                    <w:t>isolamento</w:t>
                  </w:r>
                </w:p>
                <w:p>
                  <w:pPr>
                    <w:spacing w:before="76"/>
                    <w:ind w:left="39" w:right="39" w:firstLine="0"/>
                    <w:jc w:val="center"/>
                    <w:rPr>
                      <w:sz w:val="22"/>
                    </w:rPr>
                  </w:pPr>
                  <w:r>
                    <w:rPr>
                      <w:sz w:val="22"/>
                    </w:rPr>
                    <w:t>11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2089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2079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680.5pt;mso-position-horizontal-relative:page;mso-position-vertical-relative:page;z-index:-279206912" type="#_x0000_t202" filled="false" stroked="false">
            <v:textbox inset="0,0,0,0">
              <w:txbxContent>
                <w:p>
                  <w:pPr>
                    <w:pStyle w:val="BodyText"/>
                    <w:ind w:right="22"/>
                    <w:jc w:val="both"/>
                  </w:pPr>
                  <w:r>
                    <w:rPr/>
                    <w:t>domiciliare o quarantenati nonché per i soggetti cronici, disabili, con disturbi mentali, con dipendenze patologiche, non autosufficienti, e in generale per le situazioni di fragilità tutelate ai sensi del Capo IV del decreto del Presidente del Consiglio dei ministri 12 gennaio 2017 “Definizione e aggiornamento dei livelli essenziali di assistenza, di cui all'articolo 1, comma 7,</w:t>
                  </w:r>
                  <w:r>
                    <w:rPr>
                      <w:spacing w:val="-5"/>
                    </w:rPr>
                    <w:t> </w:t>
                  </w:r>
                  <w:r>
                    <w:rPr/>
                    <w:t>del</w:t>
                  </w:r>
                  <w:r>
                    <w:rPr>
                      <w:spacing w:val="-4"/>
                    </w:rPr>
                    <w:t> </w:t>
                  </w:r>
                  <w:r>
                    <w:rPr/>
                    <w:t>decreto</w:t>
                  </w:r>
                  <w:r>
                    <w:rPr>
                      <w:spacing w:val="-3"/>
                    </w:rPr>
                    <w:t> </w:t>
                  </w:r>
                  <w:r>
                    <w:rPr/>
                    <w:t>legislativo</w:t>
                  </w:r>
                  <w:r>
                    <w:rPr>
                      <w:spacing w:val="-5"/>
                    </w:rPr>
                    <w:t> </w:t>
                  </w:r>
                  <w:r>
                    <w:rPr/>
                    <w:t>30</w:t>
                  </w:r>
                  <w:r>
                    <w:rPr>
                      <w:spacing w:val="-4"/>
                    </w:rPr>
                    <w:t> </w:t>
                  </w:r>
                  <w:r>
                    <w:rPr/>
                    <w:t>dicembre</w:t>
                  </w:r>
                  <w:r>
                    <w:rPr>
                      <w:spacing w:val="-6"/>
                    </w:rPr>
                    <w:t> </w:t>
                  </w:r>
                  <w:r>
                    <w:rPr/>
                    <w:t>1992,</w:t>
                  </w:r>
                  <w:r>
                    <w:rPr>
                      <w:spacing w:val="-4"/>
                    </w:rPr>
                    <w:t> </w:t>
                  </w:r>
                  <w:r>
                    <w:rPr/>
                    <w:t>n.</w:t>
                  </w:r>
                  <w:r>
                    <w:rPr>
                      <w:spacing w:val="-5"/>
                    </w:rPr>
                    <w:t> </w:t>
                  </w:r>
                  <w:r>
                    <w:rPr/>
                    <w:t>502”,</w:t>
                  </w:r>
                  <w:r>
                    <w:rPr>
                      <w:spacing w:val="-4"/>
                    </w:rPr>
                    <w:t> </w:t>
                  </w:r>
                  <w:r>
                    <w:rPr/>
                    <w:t>pubblicato</w:t>
                  </w:r>
                  <w:r>
                    <w:rPr>
                      <w:spacing w:val="-4"/>
                    </w:rPr>
                    <w:t> </w:t>
                  </w:r>
                  <w:r>
                    <w:rPr/>
                    <w:t>nella</w:t>
                  </w:r>
                  <w:r>
                    <w:rPr>
                      <w:spacing w:val="-5"/>
                    </w:rPr>
                    <w:t> </w:t>
                  </w:r>
                  <w:r>
                    <w:rPr/>
                    <w:t>Gazzetta</w:t>
                  </w:r>
                  <w:r>
                    <w:rPr>
                      <w:spacing w:val="-6"/>
                    </w:rPr>
                    <w:t> </w:t>
                  </w:r>
                  <w:r>
                    <w:rPr/>
                    <w:t>Ufficiale,</w:t>
                  </w:r>
                  <w:r>
                    <w:rPr>
                      <w:spacing w:val="-4"/>
                    </w:rPr>
                    <w:t> </w:t>
                  </w:r>
                  <w:r>
                    <w:rPr/>
                    <w:t>Serie Generale,</w:t>
                  </w:r>
                  <w:r>
                    <w:rPr>
                      <w:spacing w:val="-7"/>
                    </w:rPr>
                    <w:t> </w:t>
                  </w:r>
                  <w:r>
                    <w:rPr/>
                    <w:t>n.</w:t>
                  </w:r>
                  <w:r>
                    <w:rPr>
                      <w:spacing w:val="-5"/>
                    </w:rPr>
                    <w:t> </w:t>
                  </w:r>
                  <w:r>
                    <w:rPr/>
                    <w:t>65</w:t>
                  </w:r>
                  <w:r>
                    <w:rPr>
                      <w:spacing w:val="-5"/>
                    </w:rPr>
                    <w:t> </w:t>
                  </w:r>
                  <w:r>
                    <w:rPr/>
                    <w:t>del</w:t>
                  </w:r>
                  <w:r>
                    <w:rPr>
                      <w:spacing w:val="-5"/>
                    </w:rPr>
                    <w:t> </w:t>
                  </w:r>
                  <w:r>
                    <w:rPr/>
                    <w:t>18.03.2017</w:t>
                  </w:r>
                  <w:r>
                    <w:rPr>
                      <w:spacing w:val="-5"/>
                    </w:rPr>
                    <w:t> </w:t>
                  </w:r>
                  <w:r>
                    <w:rPr/>
                    <w:t>–</w:t>
                  </w:r>
                  <w:r>
                    <w:rPr>
                      <w:spacing w:val="-5"/>
                    </w:rPr>
                    <w:t> </w:t>
                  </w:r>
                  <w:r>
                    <w:rPr/>
                    <w:t>S.O.</w:t>
                  </w:r>
                  <w:r>
                    <w:rPr>
                      <w:spacing w:val="-6"/>
                    </w:rPr>
                    <w:t> </w:t>
                  </w:r>
                  <w:r>
                    <w:rPr/>
                    <w:t>n.</w:t>
                  </w:r>
                  <w:r>
                    <w:rPr>
                      <w:spacing w:val="-5"/>
                    </w:rPr>
                    <w:t> </w:t>
                  </w:r>
                  <w:r>
                    <w:rPr/>
                    <w:t>15.</w:t>
                  </w:r>
                  <w:r>
                    <w:rPr>
                      <w:spacing w:val="-6"/>
                    </w:rPr>
                    <w:t> </w:t>
                  </w:r>
                  <w:r>
                    <w:rPr/>
                    <w:t>A</w:t>
                  </w:r>
                  <w:r>
                    <w:rPr>
                      <w:spacing w:val="-6"/>
                    </w:rPr>
                    <w:t> </w:t>
                  </w:r>
                  <w:r>
                    <w:rPr/>
                    <w:t>tal</w:t>
                  </w:r>
                  <w:r>
                    <w:rPr>
                      <w:spacing w:val="-5"/>
                    </w:rPr>
                    <w:t> </w:t>
                  </w:r>
                  <w:r>
                    <w:rPr/>
                    <w:t>fine,</w:t>
                  </w:r>
                  <w:r>
                    <w:rPr>
                      <w:spacing w:val="-6"/>
                    </w:rPr>
                    <w:t> </w:t>
                  </w:r>
                  <w:r>
                    <w:rPr/>
                    <w:t>nel</w:t>
                  </w:r>
                  <w:r>
                    <w:rPr>
                      <w:spacing w:val="-6"/>
                    </w:rPr>
                    <w:t> </w:t>
                  </w:r>
                  <w:r>
                    <w:rPr/>
                    <w:t>rispetto</w:t>
                  </w:r>
                  <w:r>
                    <w:rPr>
                      <w:spacing w:val="-5"/>
                    </w:rPr>
                    <w:t> </w:t>
                  </w:r>
                  <w:r>
                    <w:rPr/>
                    <w:t>dell’autonomia</w:t>
                  </w:r>
                  <w:r>
                    <w:rPr>
                      <w:spacing w:val="-6"/>
                    </w:rPr>
                    <w:t> </w:t>
                  </w:r>
                  <w:r>
                    <w:rPr/>
                    <w:t>regionale</w:t>
                  </w:r>
                  <w:r>
                    <w:rPr>
                      <w:spacing w:val="-6"/>
                    </w:rPr>
                    <w:t> </w:t>
                  </w:r>
                  <w:r>
                    <w:rPr/>
                    <w:t>in materia di organizzazione dei servizi domiciliari, le regioni e </w:t>
                  </w:r>
                  <w:r>
                    <w:rPr>
                      <w:spacing w:val="4"/>
                    </w:rPr>
                    <w:t>le </w:t>
                  </w:r>
                  <w:r>
                    <w:rPr/>
                    <w:t>province autonome sono autorizzate ad incrementare la spesa del personale nei limiti indicati nella tabella di cui all’Allegato A, che forma parte integrante del presente</w:t>
                  </w:r>
                  <w:r>
                    <w:rPr>
                      <w:spacing w:val="-7"/>
                    </w:rPr>
                    <w:t> </w:t>
                  </w:r>
                  <w:r>
                    <w:rPr/>
                    <w:t>decreto.</w:t>
                  </w:r>
                </w:p>
                <w:p>
                  <w:pPr>
                    <w:pStyle w:val="BodyText"/>
                    <w:numPr>
                      <w:ilvl w:val="0"/>
                      <w:numId w:val="3"/>
                    </w:numPr>
                    <w:tabs>
                      <w:tab w:pos="351" w:val="left" w:leader="none"/>
                    </w:tabs>
                    <w:spacing w:line="240" w:lineRule="auto" w:before="0" w:after="0"/>
                    <w:ind w:left="20" w:right="17" w:firstLine="0"/>
                    <w:jc w:val="both"/>
                    <w:rPr>
                      <w:b/>
                    </w:rPr>
                  </w:pPr>
                  <w:r>
                    <w:rPr/>
                    <w:t>Al fine di rafforzare i servizi infermieristici distrettuali, con l’introduzione altresì dell’infermiere di famiglia o di comunità, per potenziare la presa in carico sul territorio dei soggetti infettati da SARS-CoV-2 identificati COVID-19, anche supportando le Unità</w:t>
                  </w:r>
                  <w:r>
                    <w:rPr>
                      <w:spacing w:val="-19"/>
                    </w:rPr>
                    <w:t> </w:t>
                  </w:r>
                  <w:r>
                    <w:rPr/>
                    <w:t>speciali di continuità assistenziale, nonché di tutti i soggetti di cui al comma 4, le aziende e gli enti</w:t>
                  </w:r>
                  <w:r>
                    <w:rPr>
                      <w:spacing w:val="-21"/>
                    </w:rPr>
                    <w:t> </w:t>
                  </w:r>
                  <w:r>
                    <w:rPr/>
                    <w:t>del Servizio sanitario nazionale, in deroga all’articolo 7 del decreto legislativo 30 marzo 2001, n. 165, possono conferire incarichi di lavoro autonomo, anche di collaborazione coordinata e continuativa, con decorrenza dal 15 maggio 2020 e fino al 31 dicembre 2020, in numero non superiore a otto unità infermieristiche ogni 50.000 abitanti, ad infermieri che non si trovino in costanza di rapporto di lavoro subordinato con strutture sanitarie e socio-sanitarie pubbliche e private</w:t>
                  </w:r>
                  <w:r>
                    <w:rPr>
                      <w:spacing w:val="-17"/>
                    </w:rPr>
                    <w:t> </w:t>
                  </w:r>
                  <w:r>
                    <w:rPr/>
                    <w:t>accreditate.</w:t>
                  </w:r>
                  <w:r>
                    <w:rPr>
                      <w:spacing w:val="-16"/>
                    </w:rPr>
                    <w:t> </w:t>
                  </w:r>
                  <w:r>
                    <w:rPr/>
                    <w:t>Per</w:t>
                  </w:r>
                  <w:r>
                    <w:rPr>
                      <w:spacing w:val="-18"/>
                    </w:rPr>
                    <w:t> </w:t>
                  </w:r>
                  <w:r>
                    <w:rPr/>
                    <w:t>le</w:t>
                  </w:r>
                  <w:r>
                    <w:rPr>
                      <w:spacing w:val="-16"/>
                    </w:rPr>
                    <w:t> </w:t>
                  </w:r>
                  <w:r>
                    <w:rPr/>
                    <w:t>attività</w:t>
                  </w:r>
                  <w:r>
                    <w:rPr>
                      <w:spacing w:val="-17"/>
                    </w:rPr>
                    <w:t> </w:t>
                  </w:r>
                  <w:r>
                    <w:rPr/>
                    <w:t>assistenziali</w:t>
                  </w:r>
                  <w:r>
                    <w:rPr>
                      <w:spacing w:val="-15"/>
                    </w:rPr>
                    <w:t> </w:t>
                  </w:r>
                  <w:r>
                    <w:rPr/>
                    <w:t>svolte</w:t>
                  </w:r>
                  <w:r>
                    <w:rPr>
                      <w:spacing w:val="-18"/>
                    </w:rPr>
                    <w:t> </w:t>
                  </w:r>
                  <w:r>
                    <w:rPr/>
                    <w:t>è</w:t>
                  </w:r>
                  <w:r>
                    <w:rPr>
                      <w:spacing w:val="-17"/>
                    </w:rPr>
                    <w:t> </w:t>
                  </w:r>
                  <w:r>
                    <w:rPr/>
                    <w:t>riconosciuto</w:t>
                  </w:r>
                  <w:r>
                    <w:rPr>
                      <w:spacing w:val="-17"/>
                    </w:rPr>
                    <w:t> </w:t>
                  </w:r>
                  <w:r>
                    <w:rPr/>
                    <w:t>agli</w:t>
                  </w:r>
                  <w:r>
                    <w:rPr>
                      <w:spacing w:val="-15"/>
                    </w:rPr>
                    <w:t> </w:t>
                  </w:r>
                  <w:r>
                    <w:rPr/>
                    <w:t>infermieri</w:t>
                  </w:r>
                  <w:r>
                    <w:rPr>
                      <w:spacing w:val="-17"/>
                    </w:rPr>
                    <w:t> </w:t>
                  </w:r>
                  <w:r>
                    <w:rPr/>
                    <w:t>un</w:t>
                  </w:r>
                  <w:r>
                    <w:rPr>
                      <w:spacing w:val="-16"/>
                    </w:rPr>
                    <w:t> </w:t>
                  </w:r>
                  <w:r>
                    <w:rPr/>
                    <w:t>compenso lordo</w:t>
                  </w:r>
                  <w:r>
                    <w:rPr>
                      <w:spacing w:val="-4"/>
                    </w:rPr>
                    <w:t> </w:t>
                  </w:r>
                  <w:r>
                    <w:rPr/>
                    <w:t>di</w:t>
                  </w:r>
                  <w:r>
                    <w:rPr>
                      <w:spacing w:val="-2"/>
                    </w:rPr>
                    <w:t> </w:t>
                  </w:r>
                  <w:r>
                    <w:rPr/>
                    <w:t>30</w:t>
                  </w:r>
                  <w:r>
                    <w:rPr>
                      <w:spacing w:val="-4"/>
                    </w:rPr>
                    <w:t> </w:t>
                  </w:r>
                  <w:r>
                    <w:rPr/>
                    <w:t>euro</w:t>
                  </w:r>
                  <w:r>
                    <w:rPr>
                      <w:spacing w:val="-4"/>
                    </w:rPr>
                    <w:t> </w:t>
                  </w:r>
                  <w:r>
                    <w:rPr/>
                    <w:t>ad</w:t>
                  </w:r>
                  <w:r>
                    <w:rPr>
                      <w:spacing w:val="-4"/>
                    </w:rPr>
                    <w:t> </w:t>
                  </w:r>
                  <w:r>
                    <w:rPr/>
                    <w:t>ora,</w:t>
                  </w:r>
                  <w:r>
                    <w:rPr>
                      <w:spacing w:val="-3"/>
                    </w:rPr>
                    <w:t> </w:t>
                  </w:r>
                  <w:r>
                    <w:rPr/>
                    <w:t>inclusivo</w:t>
                  </w:r>
                  <w:r>
                    <w:rPr>
                      <w:spacing w:val="-3"/>
                    </w:rPr>
                    <w:t> </w:t>
                  </w:r>
                  <w:r>
                    <w:rPr/>
                    <w:t>degli</w:t>
                  </w:r>
                  <w:r>
                    <w:rPr>
                      <w:spacing w:val="-3"/>
                    </w:rPr>
                    <w:t> </w:t>
                  </w:r>
                  <w:r>
                    <w:rPr/>
                    <w:t>oneri</w:t>
                  </w:r>
                  <w:r>
                    <w:rPr>
                      <w:spacing w:val="-3"/>
                    </w:rPr>
                    <w:t> </w:t>
                  </w:r>
                  <w:r>
                    <w:rPr/>
                    <w:t>riflessi,</w:t>
                  </w:r>
                  <w:r>
                    <w:rPr>
                      <w:spacing w:val="-3"/>
                    </w:rPr>
                    <w:t> </w:t>
                  </w:r>
                  <w:r>
                    <w:rPr/>
                    <w:t>per</w:t>
                  </w:r>
                  <w:r>
                    <w:rPr>
                      <w:spacing w:val="-4"/>
                    </w:rPr>
                    <w:t> </w:t>
                  </w:r>
                  <w:r>
                    <w:rPr/>
                    <w:t>un</w:t>
                  </w:r>
                  <w:r>
                    <w:rPr>
                      <w:spacing w:val="-3"/>
                    </w:rPr>
                    <w:t> </w:t>
                  </w:r>
                  <w:r>
                    <w:rPr/>
                    <w:t>monte</w:t>
                  </w:r>
                  <w:r>
                    <w:rPr>
                      <w:spacing w:val="-5"/>
                    </w:rPr>
                    <w:t> </w:t>
                  </w:r>
                  <w:r>
                    <w:rPr/>
                    <w:t>ore</w:t>
                  </w:r>
                  <w:r>
                    <w:rPr>
                      <w:spacing w:val="-5"/>
                    </w:rPr>
                    <w:t> </w:t>
                  </w:r>
                  <w:r>
                    <w:rPr/>
                    <w:t>settimanale</w:t>
                  </w:r>
                  <w:r>
                    <w:rPr>
                      <w:spacing w:val="-4"/>
                    </w:rPr>
                    <w:t> </w:t>
                  </w:r>
                  <w:r>
                    <w:rPr/>
                    <w:t>massimo</w:t>
                  </w:r>
                  <w:r>
                    <w:rPr>
                      <w:spacing w:val="-3"/>
                    </w:rPr>
                    <w:t> </w:t>
                  </w:r>
                  <w:r>
                    <w:rPr/>
                    <w:t>di 35 ore. Per le medesime finalità, a decorrere dal 1° Gennaio 2021, le aziende e gli enti del Servizio Sanitario Nazionale possono procedere al reclutamento di infermieri in numero non superiore ad 8 unità ogni 50.000 abitanti, attraverso assunzioni a tempo indeterminato.</w:t>
                  </w:r>
                  <w:r>
                    <w:rPr>
                      <w:b/>
                      <w:strike/>
                    </w:rPr>
                    <w:t>, anche in deroga ai vincoli previsti dalla legislazione vigente in materia di spesa di</w:t>
                  </w:r>
                  <w:r>
                    <w:rPr>
                      <w:b/>
                      <w:strike/>
                      <w:spacing w:val="-9"/>
                    </w:rPr>
                    <w:t> </w:t>
                  </w:r>
                  <w:r>
                    <w:rPr>
                      <w:b/>
                      <w:strike/>
                    </w:rPr>
                    <w:t>personale</w:t>
                  </w:r>
                  <w:r>
                    <w:rPr>
                      <w:b/>
                      <w:strike w:val="0"/>
                    </w:rPr>
                    <w:t>.</w:t>
                  </w:r>
                </w:p>
                <w:p>
                  <w:pPr>
                    <w:pStyle w:val="BodyText"/>
                    <w:numPr>
                      <w:ilvl w:val="0"/>
                      <w:numId w:val="3"/>
                    </w:numPr>
                    <w:tabs>
                      <w:tab w:pos="253" w:val="left" w:leader="none"/>
                    </w:tabs>
                    <w:spacing w:line="240" w:lineRule="auto" w:before="1" w:after="0"/>
                    <w:ind w:left="20" w:right="19" w:firstLine="0"/>
                    <w:jc w:val="both"/>
                  </w:pPr>
                  <w:r>
                    <w:rPr/>
                    <w:t>Al</w:t>
                  </w:r>
                  <w:r>
                    <w:rPr>
                      <w:spacing w:val="-9"/>
                    </w:rPr>
                    <w:t> </w:t>
                  </w:r>
                  <w:r>
                    <w:rPr/>
                    <w:t>fine</w:t>
                  </w:r>
                  <w:r>
                    <w:rPr>
                      <w:spacing w:val="-10"/>
                    </w:rPr>
                    <w:t> </w:t>
                  </w:r>
                  <w:r>
                    <w:rPr/>
                    <w:t>di</w:t>
                  </w:r>
                  <w:r>
                    <w:rPr>
                      <w:spacing w:val="-8"/>
                    </w:rPr>
                    <w:t> </w:t>
                  </w:r>
                  <w:r>
                    <w:rPr/>
                    <w:t>garantire</w:t>
                  </w:r>
                  <w:r>
                    <w:rPr>
                      <w:spacing w:val="-10"/>
                    </w:rPr>
                    <w:t> </w:t>
                  </w:r>
                  <w:r>
                    <w:rPr/>
                    <w:t>una</w:t>
                  </w:r>
                  <w:r>
                    <w:rPr>
                      <w:spacing w:val="-7"/>
                    </w:rPr>
                    <w:t> </w:t>
                  </w:r>
                  <w:r>
                    <w:rPr/>
                    <w:t>più</w:t>
                  </w:r>
                  <w:r>
                    <w:rPr>
                      <w:spacing w:val="-8"/>
                    </w:rPr>
                    <w:t> </w:t>
                  </w:r>
                  <w:r>
                    <w:rPr/>
                    <w:t>ampia</w:t>
                  </w:r>
                  <w:r>
                    <w:rPr>
                      <w:spacing w:val="-10"/>
                    </w:rPr>
                    <w:t> </w:t>
                  </w:r>
                  <w:r>
                    <w:rPr/>
                    <w:t>funzionalità</w:t>
                  </w:r>
                  <w:r>
                    <w:rPr>
                      <w:spacing w:val="-10"/>
                    </w:rPr>
                    <w:t> </w:t>
                  </w:r>
                  <w:r>
                    <w:rPr/>
                    <w:t>delle</w:t>
                  </w:r>
                  <w:r>
                    <w:rPr>
                      <w:spacing w:val="-10"/>
                    </w:rPr>
                    <w:t> </w:t>
                  </w:r>
                  <w:r>
                    <w:rPr/>
                    <w:t>Unità</w:t>
                  </w:r>
                  <w:r>
                    <w:rPr>
                      <w:spacing w:val="-9"/>
                    </w:rPr>
                    <w:t> </w:t>
                  </w:r>
                  <w:r>
                    <w:rPr/>
                    <w:t>speciali</w:t>
                  </w:r>
                  <w:r>
                    <w:rPr>
                      <w:spacing w:val="-8"/>
                    </w:rPr>
                    <w:t> </w:t>
                  </w:r>
                  <w:r>
                    <w:rPr/>
                    <w:t>di</w:t>
                  </w:r>
                  <w:r>
                    <w:rPr>
                      <w:spacing w:val="-8"/>
                    </w:rPr>
                    <w:t> </w:t>
                  </w:r>
                  <w:r>
                    <w:rPr/>
                    <w:t>continuità</w:t>
                  </w:r>
                  <w:r>
                    <w:rPr>
                      <w:spacing w:val="-10"/>
                    </w:rPr>
                    <w:t> </w:t>
                  </w:r>
                  <w:r>
                    <w:rPr/>
                    <w:t>assistenziale di cui all’articolo 4</w:t>
                  </w:r>
                  <w:r>
                    <w:rPr>
                      <w:i/>
                    </w:rPr>
                    <w:t>-bis </w:t>
                  </w:r>
                  <w:r>
                    <w:rPr/>
                    <w:t>del decreto legge 17 marzo 2020, n. 18, convertito con modificazioni dalla legge 24 aprile 2020, n. 27, è autorizzata l’ulteriore spesa di 61 milioni di euro a valere sul finanziamento sanitario corrente stabilito per l’anno 2020. Per la funzionalità delle Unità speciali di continuità assistenziale di cui al periodo precedente è consentito anche ai medici specialisti ambulatoriali convenzionati interni di far parte delle stesse. In considerazione del ruolo attribuito alle predette Unità speciali di continuità assistenziali, ogni Unità è tenuta a redigere apposita rendicontazione trimestrale dell’attività all’ente sanitario di competenza che la</w:t>
                  </w:r>
                  <w:r>
                    <w:rPr>
                      <w:spacing w:val="-6"/>
                    </w:rPr>
                    <w:t> </w:t>
                  </w:r>
                  <w:r>
                    <w:rPr/>
                    <w:t>trasmette</w:t>
                  </w:r>
                  <w:r>
                    <w:rPr>
                      <w:spacing w:val="-6"/>
                    </w:rPr>
                    <w:t> </w:t>
                  </w:r>
                  <w:r>
                    <w:rPr/>
                    <w:t>alla</w:t>
                  </w:r>
                  <w:r>
                    <w:rPr>
                      <w:spacing w:val="-7"/>
                    </w:rPr>
                    <w:t> </w:t>
                  </w:r>
                  <w:r>
                    <w:rPr/>
                    <w:t>regione</w:t>
                  </w:r>
                  <w:r>
                    <w:rPr>
                      <w:spacing w:val="-3"/>
                    </w:rPr>
                    <w:t> </w:t>
                  </w:r>
                  <w:r>
                    <w:rPr/>
                    <w:t>di</w:t>
                  </w:r>
                  <w:r>
                    <w:rPr>
                      <w:spacing w:val="-6"/>
                    </w:rPr>
                    <w:t> </w:t>
                  </w:r>
                  <w:r>
                    <w:rPr/>
                    <w:t>appartenenza.</w:t>
                  </w:r>
                  <w:r>
                    <w:rPr>
                      <w:spacing w:val="-3"/>
                    </w:rPr>
                    <w:t> </w:t>
                  </w:r>
                  <w:r>
                    <w:rPr/>
                    <w:t>Il</w:t>
                  </w:r>
                  <w:r>
                    <w:rPr>
                      <w:spacing w:val="-5"/>
                    </w:rPr>
                    <w:t> </w:t>
                  </w:r>
                  <w:r>
                    <w:rPr/>
                    <w:t>Ministero</w:t>
                  </w:r>
                  <w:r>
                    <w:rPr>
                      <w:spacing w:val="-6"/>
                    </w:rPr>
                    <w:t> </w:t>
                  </w:r>
                  <w:r>
                    <w:rPr/>
                    <w:t>della</w:t>
                  </w:r>
                  <w:r>
                    <w:rPr>
                      <w:spacing w:val="-7"/>
                    </w:rPr>
                    <w:t> </w:t>
                  </w:r>
                  <w:r>
                    <w:rPr/>
                    <w:t>salute</w:t>
                  </w:r>
                  <w:r>
                    <w:rPr>
                      <w:spacing w:val="-7"/>
                    </w:rPr>
                    <w:t> </w:t>
                  </w:r>
                  <w:r>
                    <w:rPr/>
                    <w:t>e</w:t>
                  </w:r>
                  <w:r>
                    <w:rPr>
                      <w:spacing w:val="-7"/>
                    </w:rPr>
                    <w:t> </w:t>
                  </w:r>
                  <w:r>
                    <w:rPr/>
                    <w:t>il</w:t>
                  </w:r>
                  <w:r>
                    <w:rPr>
                      <w:spacing w:val="-5"/>
                    </w:rPr>
                    <w:t> </w:t>
                  </w:r>
                  <w:r>
                    <w:rPr/>
                    <w:t>Ministero</w:t>
                  </w:r>
                  <w:r>
                    <w:rPr>
                      <w:spacing w:val="-6"/>
                    </w:rPr>
                    <w:t> </w:t>
                  </w:r>
                  <w:r>
                    <w:rPr/>
                    <w:t>dell’economia e finanze, in sede di monitoraggio dei Piani di cui al comma 1, possono richiedere le relative relazioni.</w:t>
                  </w:r>
                </w:p>
                <w:p>
                  <w:pPr>
                    <w:pStyle w:val="BodyText"/>
                    <w:numPr>
                      <w:ilvl w:val="0"/>
                      <w:numId w:val="3"/>
                    </w:numPr>
                    <w:tabs>
                      <w:tab w:pos="258" w:val="left" w:leader="none"/>
                    </w:tabs>
                    <w:spacing w:line="240" w:lineRule="auto" w:before="1" w:after="0"/>
                    <w:ind w:left="20" w:right="18" w:firstLine="0"/>
                    <w:jc w:val="both"/>
                  </w:pPr>
                  <w:r>
                    <w:rPr/>
                    <w:t>Ai</w:t>
                  </w:r>
                  <w:r>
                    <w:rPr>
                      <w:spacing w:val="-5"/>
                    </w:rPr>
                    <w:t> </w:t>
                  </w:r>
                  <w:r>
                    <w:rPr/>
                    <w:t>fini</w:t>
                  </w:r>
                  <w:r>
                    <w:rPr>
                      <w:spacing w:val="-4"/>
                    </w:rPr>
                    <w:t> </w:t>
                  </w:r>
                  <w:r>
                    <w:rPr/>
                    <w:t>della</w:t>
                  </w:r>
                  <w:r>
                    <w:rPr>
                      <w:spacing w:val="-5"/>
                    </w:rPr>
                    <w:t> </w:t>
                  </w:r>
                  <w:r>
                    <w:rPr/>
                    <w:t>valutazione</w:t>
                  </w:r>
                  <w:r>
                    <w:rPr>
                      <w:spacing w:val="-5"/>
                    </w:rPr>
                    <w:t> </w:t>
                  </w:r>
                  <w:r>
                    <w:rPr/>
                    <w:t>multidimensionale</w:t>
                  </w:r>
                  <w:r>
                    <w:rPr>
                      <w:spacing w:val="-4"/>
                    </w:rPr>
                    <w:t> </w:t>
                  </w:r>
                  <w:r>
                    <w:rPr/>
                    <w:t>dei</w:t>
                  </w:r>
                  <w:r>
                    <w:rPr>
                      <w:spacing w:val="-3"/>
                    </w:rPr>
                    <w:t> </w:t>
                  </w:r>
                  <w:r>
                    <w:rPr/>
                    <w:t>bisogni</w:t>
                  </w:r>
                  <w:r>
                    <w:rPr>
                      <w:spacing w:val="-3"/>
                    </w:rPr>
                    <w:t> </w:t>
                  </w:r>
                  <w:r>
                    <w:rPr/>
                    <w:t>dei</w:t>
                  </w:r>
                  <w:r>
                    <w:rPr>
                      <w:spacing w:val="-3"/>
                    </w:rPr>
                    <w:t> </w:t>
                  </w:r>
                  <w:r>
                    <w:rPr/>
                    <w:t>pazienti</w:t>
                  </w:r>
                  <w:r>
                    <w:rPr>
                      <w:spacing w:val="-3"/>
                    </w:rPr>
                    <w:t> </w:t>
                  </w:r>
                  <w:r>
                    <w:rPr/>
                    <w:t>e</w:t>
                  </w:r>
                  <w:r>
                    <w:rPr>
                      <w:spacing w:val="-5"/>
                    </w:rPr>
                    <w:t> </w:t>
                  </w:r>
                  <w:r>
                    <w:rPr/>
                    <w:t>dell'integrazione</w:t>
                  </w:r>
                  <w:r>
                    <w:rPr>
                      <w:spacing w:val="-1"/>
                    </w:rPr>
                    <w:t> </w:t>
                  </w:r>
                  <w:r>
                    <w:rPr/>
                    <w:t>con</w:t>
                  </w:r>
                  <w:r>
                    <w:rPr>
                      <w:spacing w:val="-4"/>
                    </w:rPr>
                    <w:t> </w:t>
                  </w:r>
                  <w:r>
                    <w:rPr/>
                    <w:t>i servizi sociali e socio sanitari territoriali, le aziende e gli enti del Servizio sanitario nazionale a supporto delle Unità speciali di continuità assistenziale di cui all’articolo 4</w:t>
                  </w:r>
                  <w:r>
                    <w:rPr>
                      <w:i/>
                    </w:rPr>
                    <w:t>-bis </w:t>
                  </w:r>
                  <w:r>
                    <w:rPr/>
                    <w:t>del decreto legge 17 marzo 2020, n. 18, convertito, con modificazioni, dalla legge 24 aprile 2020, n. 27, possono conferire, in deroga all’articolo 7 del decreto legislativo 30 marzo 2001, n. 165, con decorrenza dal 15 maggio 2020 e fino al 30 dicembre 2020, incarichi di lavoro autonomo, anche di collaborazione coordinata e continuativa, a professionisti del profilo di assistente sociale, regolarmente iscritti all’albo professionale, in numero non superiore ad un assistente sociale ogni due Unità per un monte ore settimanale massimo di 24 ore. Per le attività svolte è riconosciuto agli assistenti sociali un compenso lordo orario di 30 euro, inclusivo degli oneri riflessi.</w:t>
                  </w:r>
                </w:p>
                <w:p>
                  <w:pPr>
                    <w:pStyle w:val="BodyText"/>
                    <w:numPr>
                      <w:ilvl w:val="0"/>
                      <w:numId w:val="3"/>
                    </w:numPr>
                    <w:tabs>
                      <w:tab w:pos="265" w:val="left" w:leader="none"/>
                    </w:tabs>
                    <w:spacing w:line="240" w:lineRule="auto" w:before="1" w:after="0"/>
                    <w:ind w:left="20" w:right="21" w:firstLine="0"/>
                    <w:jc w:val="both"/>
                  </w:pPr>
                  <w:r>
                    <w:rPr/>
                    <w:t>Per garantire il coordinamento delle attività sanitarie e sociosanitarie territoriali, così come implementate</w:t>
                  </w:r>
                  <w:r>
                    <w:rPr>
                      <w:spacing w:val="-8"/>
                    </w:rPr>
                    <w:t> </w:t>
                  </w:r>
                  <w:r>
                    <w:rPr/>
                    <w:t>nei</w:t>
                  </w:r>
                  <w:r>
                    <w:rPr>
                      <w:spacing w:val="-6"/>
                    </w:rPr>
                    <w:t> </w:t>
                  </w:r>
                  <w:r>
                    <w:rPr/>
                    <w:t>piani</w:t>
                  </w:r>
                  <w:r>
                    <w:rPr>
                      <w:spacing w:val="-7"/>
                    </w:rPr>
                    <w:t> </w:t>
                  </w:r>
                  <w:r>
                    <w:rPr/>
                    <w:t>regionali,</w:t>
                  </w:r>
                  <w:r>
                    <w:rPr>
                      <w:spacing w:val="-6"/>
                    </w:rPr>
                    <w:t> </w:t>
                  </w:r>
                  <w:r>
                    <w:rPr/>
                    <w:t>le</w:t>
                  </w:r>
                  <w:r>
                    <w:rPr>
                      <w:spacing w:val="-8"/>
                    </w:rPr>
                    <w:t> </w:t>
                  </w:r>
                  <w:r>
                    <w:rPr/>
                    <w:t>regioni</w:t>
                  </w:r>
                  <w:r>
                    <w:rPr>
                      <w:spacing w:val="-6"/>
                    </w:rPr>
                    <w:t> </w:t>
                  </w:r>
                  <w:r>
                    <w:rPr/>
                    <w:t>e</w:t>
                  </w:r>
                  <w:r>
                    <w:rPr>
                      <w:spacing w:val="-7"/>
                    </w:rPr>
                    <w:t> </w:t>
                  </w:r>
                  <w:r>
                    <w:rPr/>
                    <w:t>le</w:t>
                  </w:r>
                  <w:r>
                    <w:rPr>
                      <w:spacing w:val="-8"/>
                    </w:rPr>
                    <w:t> </w:t>
                  </w:r>
                  <w:r>
                    <w:rPr/>
                    <w:t>province</w:t>
                  </w:r>
                  <w:r>
                    <w:rPr>
                      <w:spacing w:val="-8"/>
                    </w:rPr>
                    <w:t> </w:t>
                  </w:r>
                  <w:r>
                    <w:rPr/>
                    <w:t>autonome</w:t>
                  </w:r>
                  <w:r>
                    <w:rPr>
                      <w:spacing w:val="-8"/>
                    </w:rPr>
                    <w:t> </w:t>
                  </w:r>
                  <w:r>
                    <w:rPr/>
                    <w:t>provvedono</w:t>
                  </w:r>
                  <w:r>
                    <w:rPr>
                      <w:spacing w:val="-6"/>
                    </w:rPr>
                    <w:t> </w:t>
                  </w:r>
                  <w:r>
                    <w:rPr/>
                    <w:t>all’attivazione</w:t>
                  </w:r>
                </w:p>
                <w:p>
                  <w:pPr>
                    <w:spacing w:before="76"/>
                    <w:ind w:left="39" w:right="39" w:firstLine="0"/>
                    <w:jc w:val="center"/>
                    <w:rPr>
                      <w:sz w:val="22"/>
                    </w:rPr>
                  </w:pPr>
                  <w:r>
                    <w:rPr>
                      <w:sz w:val="22"/>
                    </w:rPr>
                    <w:t>12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2058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2048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194.75pt;mso-position-horizontal-relative:page;mso-position-vertical-relative:page;z-index:-279203840" type="#_x0000_t202" filled="false" stroked="false">
            <v:textbox inset="0,0,0,0">
              <w:txbxContent>
                <w:p>
                  <w:pPr>
                    <w:pStyle w:val="BodyText"/>
                    <w:ind w:right="19"/>
                    <w:jc w:val="both"/>
                  </w:pPr>
                  <w:r>
                    <w:rPr/>
                    <w:t>di centrali operative regionali, che svolgano le funzioni in raccordo con tutti i servizi e con il sistema di emergenza-urgenza, anche mediante strumenti informativi e di telemedicina. Per garantire l’operatività delle suddette centrali, ciascuna regione e provincia autonoma è autorizzata ad assumere personale nei limiti di una spesa annua di 1.125.000 euro.</w:t>
                  </w:r>
                </w:p>
                <w:p>
                  <w:pPr>
                    <w:pStyle w:val="BodyText"/>
                    <w:numPr>
                      <w:ilvl w:val="0"/>
                      <w:numId w:val="4"/>
                    </w:numPr>
                    <w:tabs>
                      <w:tab w:pos="272" w:val="left" w:leader="none"/>
                    </w:tabs>
                    <w:spacing w:line="240" w:lineRule="auto" w:before="0" w:after="0"/>
                    <w:ind w:left="20" w:right="17" w:firstLine="0"/>
                    <w:jc w:val="both"/>
                  </w:pPr>
                  <w:r>
                    <w:rPr/>
                    <w:t>Per la presa in carico precoce dei pazienti affetti da COVID-19 e per garantire il massimo livello di assistenza ai pazienti fragili, la cui condizione risulta aggravata dall’emergenza in corso, il fondo di cui all’articolo 46, dell’Accordo collettivo nazionale 23 marzo 2005 per la disciplina dei rapporti con i medici di medicina generale è complessivamente incrementato dell’importo</w:t>
                  </w:r>
                  <w:r>
                    <w:rPr>
                      <w:spacing w:val="-16"/>
                    </w:rPr>
                    <w:t> </w:t>
                  </w:r>
                  <w:r>
                    <w:rPr/>
                    <w:t>di</w:t>
                  </w:r>
                  <w:r>
                    <w:rPr>
                      <w:spacing w:val="-14"/>
                    </w:rPr>
                    <w:t> </w:t>
                  </w:r>
                  <w:r>
                    <w:rPr/>
                    <w:t>10</w:t>
                  </w:r>
                  <w:r>
                    <w:rPr>
                      <w:spacing w:val="-15"/>
                    </w:rPr>
                    <w:t> </w:t>
                  </w:r>
                  <w:r>
                    <w:rPr/>
                    <w:t>milioni</w:t>
                  </w:r>
                  <w:r>
                    <w:rPr>
                      <w:spacing w:val="-14"/>
                    </w:rPr>
                    <w:t> </w:t>
                  </w:r>
                  <w:r>
                    <w:rPr/>
                    <w:t>di</w:t>
                  </w:r>
                  <w:r>
                    <w:rPr>
                      <w:spacing w:val="-15"/>
                    </w:rPr>
                    <w:t> </w:t>
                  </w:r>
                  <w:r>
                    <w:rPr/>
                    <w:t>euro</w:t>
                  </w:r>
                  <w:r>
                    <w:rPr>
                      <w:spacing w:val="-16"/>
                    </w:rPr>
                    <w:t> </w:t>
                  </w:r>
                  <w:r>
                    <w:rPr/>
                    <w:t>per</w:t>
                  </w:r>
                  <w:r>
                    <w:rPr>
                      <w:spacing w:val="-16"/>
                    </w:rPr>
                    <w:t> </w:t>
                  </w:r>
                  <w:r>
                    <w:rPr/>
                    <w:t>la</w:t>
                  </w:r>
                  <w:r>
                    <w:rPr>
                      <w:spacing w:val="31"/>
                    </w:rPr>
                    <w:t> </w:t>
                  </w:r>
                  <w:r>
                    <w:rPr/>
                    <w:t>retribuzione</w:t>
                  </w:r>
                  <w:r>
                    <w:rPr>
                      <w:spacing w:val="-16"/>
                    </w:rPr>
                    <w:t> </w:t>
                  </w:r>
                  <w:r>
                    <w:rPr/>
                    <w:t>dell’indennità</w:t>
                  </w:r>
                  <w:r>
                    <w:rPr>
                      <w:spacing w:val="-16"/>
                    </w:rPr>
                    <w:t> </w:t>
                  </w:r>
                  <w:r>
                    <w:rPr/>
                    <w:t>di</w:t>
                  </w:r>
                  <w:r>
                    <w:rPr>
                      <w:spacing w:val="-14"/>
                    </w:rPr>
                    <w:t> </w:t>
                  </w:r>
                  <w:r>
                    <w:rPr/>
                    <w:t>personale</w:t>
                  </w:r>
                  <w:r>
                    <w:rPr>
                      <w:spacing w:val="-15"/>
                    </w:rPr>
                    <w:t> </w:t>
                  </w:r>
                  <w:r>
                    <w:rPr/>
                    <w:t>infermieristico di cui all’articolo 59, comma 1, lettera b), del medesimo Accordo collettivo nazionale. A tal fine è autorizzata l’ulteriore spesa di 10 milioni di euro a valere sul finanziamento sanitario corrente stabilito per l’anno</w:t>
                  </w:r>
                  <w:r>
                    <w:rPr>
                      <w:spacing w:val="-2"/>
                    </w:rPr>
                    <w:t> </w:t>
                  </w:r>
                  <w:r>
                    <w:rPr/>
                    <w:t>2020.</w:t>
                  </w:r>
                </w:p>
                <w:p>
                  <w:pPr>
                    <w:numPr>
                      <w:ilvl w:val="0"/>
                      <w:numId w:val="4"/>
                    </w:numPr>
                    <w:tabs>
                      <w:tab w:pos="390" w:val="left" w:leader="none"/>
                    </w:tabs>
                    <w:spacing w:before="0"/>
                    <w:ind w:left="20" w:right="18" w:firstLine="0"/>
                    <w:jc w:val="both"/>
                    <w:rPr>
                      <w:b/>
                      <w:sz w:val="24"/>
                    </w:rPr>
                  </w:pPr>
                  <w:r>
                    <w:rPr>
                      <w:b/>
                      <w:sz w:val="24"/>
                    </w:rPr>
                    <w:t>Per l’attuazione dei commi … le regioni e le province autonome sono autorizzate, in deroga</w:t>
                  </w:r>
                  <w:r>
                    <w:rPr>
                      <w:b/>
                      <w:spacing w:val="-7"/>
                      <w:sz w:val="24"/>
                    </w:rPr>
                    <w:t> </w:t>
                  </w:r>
                  <w:r>
                    <w:rPr>
                      <w:b/>
                      <w:sz w:val="24"/>
                    </w:rPr>
                    <w:t>ai</w:t>
                  </w:r>
                  <w:r>
                    <w:rPr>
                      <w:b/>
                      <w:spacing w:val="-6"/>
                      <w:sz w:val="24"/>
                    </w:rPr>
                    <w:t> </w:t>
                  </w:r>
                  <w:r>
                    <w:rPr>
                      <w:b/>
                      <w:sz w:val="24"/>
                    </w:rPr>
                    <w:t>vincoli</w:t>
                  </w:r>
                  <w:r>
                    <w:rPr>
                      <w:b/>
                      <w:spacing w:val="-7"/>
                      <w:sz w:val="24"/>
                    </w:rPr>
                    <w:t> </w:t>
                  </w:r>
                  <w:r>
                    <w:rPr>
                      <w:b/>
                      <w:sz w:val="24"/>
                    </w:rPr>
                    <w:t>previsti</w:t>
                  </w:r>
                  <w:r>
                    <w:rPr>
                      <w:b/>
                      <w:spacing w:val="-6"/>
                      <w:sz w:val="24"/>
                    </w:rPr>
                    <w:t> </w:t>
                  </w:r>
                  <w:r>
                    <w:rPr>
                      <w:b/>
                      <w:sz w:val="24"/>
                    </w:rPr>
                    <w:t>dalla</w:t>
                  </w:r>
                  <w:r>
                    <w:rPr>
                      <w:b/>
                      <w:spacing w:val="-6"/>
                      <w:sz w:val="24"/>
                    </w:rPr>
                    <w:t> </w:t>
                  </w:r>
                  <w:r>
                    <w:rPr>
                      <w:b/>
                      <w:sz w:val="24"/>
                    </w:rPr>
                    <w:t>legislazione</w:t>
                  </w:r>
                  <w:r>
                    <w:rPr>
                      <w:b/>
                      <w:spacing w:val="-8"/>
                      <w:sz w:val="24"/>
                    </w:rPr>
                    <w:t> </w:t>
                  </w:r>
                  <w:r>
                    <w:rPr>
                      <w:b/>
                      <w:sz w:val="24"/>
                    </w:rPr>
                    <w:t>vigente,</w:t>
                  </w:r>
                  <w:r>
                    <w:rPr>
                      <w:b/>
                      <w:spacing w:val="-6"/>
                      <w:sz w:val="24"/>
                    </w:rPr>
                    <w:t> </w:t>
                  </w:r>
                  <w:r>
                    <w:rPr>
                      <w:b/>
                      <w:sz w:val="24"/>
                    </w:rPr>
                    <w:t>ad</w:t>
                  </w:r>
                  <w:r>
                    <w:rPr>
                      <w:b/>
                      <w:spacing w:val="-6"/>
                      <w:sz w:val="24"/>
                    </w:rPr>
                    <w:t> </w:t>
                  </w:r>
                  <w:r>
                    <w:rPr>
                      <w:b/>
                      <w:sz w:val="24"/>
                    </w:rPr>
                    <w:t>incrementare</w:t>
                  </w:r>
                  <w:r>
                    <w:rPr>
                      <w:b/>
                      <w:spacing w:val="-8"/>
                      <w:sz w:val="24"/>
                    </w:rPr>
                    <w:t> </w:t>
                  </w:r>
                  <w:r>
                    <w:rPr>
                      <w:b/>
                      <w:sz w:val="24"/>
                    </w:rPr>
                    <w:t>la</w:t>
                  </w:r>
                  <w:r>
                    <w:rPr>
                      <w:b/>
                      <w:spacing w:val="-6"/>
                      <w:sz w:val="24"/>
                    </w:rPr>
                    <w:t> </w:t>
                  </w:r>
                  <w:r>
                    <w:rPr>
                      <w:b/>
                      <w:sz w:val="24"/>
                    </w:rPr>
                    <w:t>spesa</w:t>
                  </w:r>
                  <w:r>
                    <w:rPr>
                      <w:b/>
                      <w:spacing w:val="-6"/>
                      <w:sz w:val="24"/>
                    </w:rPr>
                    <w:t> </w:t>
                  </w:r>
                  <w:r>
                    <w:rPr>
                      <w:b/>
                      <w:sz w:val="24"/>
                    </w:rPr>
                    <w:t>di</w:t>
                  </w:r>
                  <w:r>
                    <w:rPr>
                      <w:b/>
                      <w:spacing w:val="-7"/>
                      <w:sz w:val="24"/>
                    </w:rPr>
                    <w:t> </w:t>
                  </w:r>
                  <w:r>
                    <w:rPr>
                      <w:b/>
                      <w:sz w:val="24"/>
                    </w:rPr>
                    <w:t>personale</w:t>
                  </w:r>
                </w:p>
              </w:txbxContent>
            </v:textbox>
            <w10:wrap type="none"/>
          </v:shape>
        </w:pict>
      </w:r>
      <w:r>
        <w:rPr/>
        <w:pict>
          <v:shape style="position:absolute;margin-left:71.024002pt;margin-top:264.716614pt;width:422.8pt;height:15.3pt;mso-position-horizontal-relative:page;mso-position-vertical-relative:page;z-index:-279202816" type="#_x0000_t202" filled="false" stroked="false">
            <v:textbox inset="0,0,0,0">
              <w:txbxContent>
                <w:p>
                  <w:pPr>
                    <w:tabs>
                      <w:tab w:pos="4340" w:val="left" w:leader="none"/>
                    </w:tabs>
                    <w:spacing w:before="10"/>
                    <w:ind w:left="20" w:right="0" w:firstLine="0"/>
                    <w:jc w:val="left"/>
                    <w:rPr>
                      <w:b/>
                      <w:sz w:val="24"/>
                    </w:rPr>
                  </w:pPr>
                  <w:r>
                    <w:rPr>
                      <w:b/>
                      <w:sz w:val="24"/>
                    </w:rPr>
                    <w:t>fino  agli  importi  indicati</w:t>
                  </w:r>
                  <w:r>
                    <w:rPr>
                      <w:b/>
                      <w:spacing w:val="34"/>
                      <w:sz w:val="24"/>
                    </w:rPr>
                    <w:t> </w:t>
                  </w:r>
                  <w:r>
                    <w:rPr>
                      <w:b/>
                      <w:sz w:val="24"/>
                    </w:rPr>
                    <w:t>nella</w:t>
                  </w:r>
                  <w:r>
                    <w:rPr>
                      <w:b/>
                      <w:spacing w:val="53"/>
                      <w:sz w:val="24"/>
                    </w:rPr>
                    <w:t> </w:t>
                  </w:r>
                  <w:r>
                    <w:rPr>
                      <w:b/>
                      <w:sz w:val="24"/>
                    </w:rPr>
                    <w:t>tabella</w:t>
                    <w:tab/>
                    <w:t>XXX, a valere sulle risorse di cui</w:t>
                  </w:r>
                  <w:r>
                    <w:rPr>
                      <w:b/>
                      <w:spacing w:val="14"/>
                      <w:sz w:val="24"/>
                    </w:rPr>
                    <w:t> </w:t>
                  </w:r>
                  <w:r>
                    <w:rPr>
                      <w:b/>
                      <w:sz w:val="24"/>
                    </w:rPr>
                    <w:t>….</w:t>
                  </w:r>
                </w:p>
              </w:txbxContent>
            </v:textbox>
            <w10:wrap type="none"/>
          </v:shape>
        </w:pict>
      </w:r>
      <w:r>
        <w:rPr/>
        <w:pict>
          <v:shape style="position:absolute;margin-left:506.579987pt;margin-top:264.716614pt;width:17.95pt;height:15.3pt;mso-position-horizontal-relative:page;mso-position-vertical-relative:page;z-index:-279201792" type="#_x0000_t202" filled="false" stroked="false">
            <v:textbox inset="0,0,0,0">
              <w:txbxContent>
                <w:p>
                  <w:pPr>
                    <w:pStyle w:val="BodyText"/>
                  </w:pPr>
                  <w:r>
                    <w:rPr/>
                    <w:t>Per</w:t>
                  </w:r>
                </w:p>
              </w:txbxContent>
            </v:textbox>
            <w10:wrap type="none"/>
          </v:shape>
        </w:pict>
      </w:r>
      <w:r>
        <w:rPr/>
        <w:pict>
          <v:shape style="position:absolute;margin-left:71.024002pt;margin-top:278.516632pt;width:453.35pt;height:42.9pt;mso-position-horizontal-relative:page;mso-position-vertical-relative:page;z-index:-279200768" type="#_x0000_t202" filled="false" stroked="false">
            <v:textbox inset="0,0,0,0">
              <w:txbxContent>
                <w:p>
                  <w:pPr>
                    <w:pStyle w:val="BodyText"/>
                    <w:ind w:right="17"/>
                    <w:jc w:val="both"/>
                  </w:pPr>
                  <w:r>
                    <w:rPr/>
                    <w:t>l’attuazione dei commi da 1 a 4 e 8 è autorizzata, per l’anno 2020, la spesa di </w:t>
                  </w:r>
                  <w:r>
                    <w:rPr>
                      <w:b/>
                    </w:rPr>
                    <w:t>838.737.983 euro</w:t>
                  </w:r>
                  <w:r>
                    <w:rPr/>
                    <w:t>. Per l’attuazione dei commi 5, 6 e 7, le Regioni e le province autonome sono autorizzate ad incrementare la spesa di personale, per l’anno 2020, rispettivamente per gli importi di</w:t>
                  </w:r>
                </w:p>
              </w:txbxContent>
            </v:textbox>
            <w10:wrap type="none"/>
          </v:shape>
        </w:pict>
      </w:r>
      <w:r>
        <w:rPr/>
        <w:pict>
          <v:shape style="position:absolute;margin-left:71.024002pt;margin-top:319.916626pt;width:453.5pt;height:387.95pt;mso-position-horizontal-relative:page;mso-position-vertical-relative:page;z-index:-279199744" type="#_x0000_t202" filled="false" stroked="false">
            <v:textbox inset="0,0,0,0">
              <w:txbxContent>
                <w:p>
                  <w:pPr>
                    <w:pStyle w:val="BodyText"/>
                    <w:ind w:right="17"/>
                    <w:jc w:val="both"/>
                  </w:pPr>
                  <w:r>
                    <w:rPr>
                      <w:b/>
                    </w:rPr>
                    <w:t>332.640.000 euro, 61.000.000 euro </w:t>
                  </w:r>
                  <w:r>
                    <w:rPr/>
                    <w:t>e di </w:t>
                  </w:r>
                  <w:r>
                    <w:rPr>
                      <w:b/>
                    </w:rPr>
                    <w:t>14.256.000 euro, </w:t>
                  </w:r>
                  <w:r>
                    <w:rPr/>
                    <w:t>per un totale di </w:t>
                  </w:r>
                  <w:r>
                    <w:rPr>
                      <w:b/>
                    </w:rPr>
                    <w:t>407.896.000 euro</w:t>
                  </w:r>
                  <w:r>
                    <w:rPr/>
                    <w:t>, da</w:t>
                  </w:r>
                  <w:r>
                    <w:rPr>
                      <w:spacing w:val="-12"/>
                    </w:rPr>
                    <w:t> </w:t>
                  </w:r>
                  <w:r>
                    <w:rPr/>
                    <w:t>ripartirsi,</w:t>
                  </w:r>
                  <w:r>
                    <w:rPr>
                      <w:spacing w:val="-10"/>
                    </w:rPr>
                    <w:t> </w:t>
                  </w:r>
                  <w:r>
                    <w:rPr/>
                    <w:t>per</w:t>
                  </w:r>
                  <w:r>
                    <w:rPr>
                      <w:spacing w:val="-11"/>
                    </w:rPr>
                    <w:t> </w:t>
                  </w:r>
                  <w:r>
                    <w:rPr/>
                    <w:t>il</w:t>
                  </w:r>
                  <w:r>
                    <w:rPr>
                      <w:spacing w:val="-10"/>
                    </w:rPr>
                    <w:t> </w:t>
                  </w:r>
                  <w:r>
                    <w:rPr/>
                    <w:t>medesimo</w:t>
                  </w:r>
                  <w:r>
                    <w:rPr>
                      <w:spacing w:val="-10"/>
                    </w:rPr>
                    <w:t> </w:t>
                  </w:r>
                  <w:r>
                    <w:rPr/>
                    <w:t>anno</w:t>
                  </w:r>
                  <w:r>
                    <w:rPr>
                      <w:spacing w:val="-10"/>
                    </w:rPr>
                    <w:t> </w:t>
                  </w:r>
                  <w:r>
                    <w:rPr/>
                    <w:t>2020,</w:t>
                  </w:r>
                  <w:r>
                    <w:rPr>
                      <w:spacing w:val="-11"/>
                    </w:rPr>
                    <w:t> </w:t>
                  </w:r>
                  <w:r>
                    <w:rPr/>
                    <w:t>a</w:t>
                  </w:r>
                  <w:r>
                    <w:rPr>
                      <w:spacing w:val="-11"/>
                    </w:rPr>
                    <w:t> </w:t>
                  </w:r>
                  <w:r>
                    <w:rPr/>
                    <w:t>livello</w:t>
                  </w:r>
                  <w:r>
                    <w:rPr>
                      <w:spacing w:val="-10"/>
                    </w:rPr>
                    <w:t> </w:t>
                  </w:r>
                  <w:r>
                    <w:rPr/>
                    <w:t>regionale</w:t>
                  </w:r>
                  <w:r>
                    <w:rPr>
                      <w:spacing w:val="-12"/>
                    </w:rPr>
                    <w:t> </w:t>
                  </w:r>
                  <w:r>
                    <w:rPr/>
                    <w:t>come</w:t>
                  </w:r>
                  <w:r>
                    <w:rPr>
                      <w:spacing w:val="-8"/>
                    </w:rPr>
                    <w:t> </w:t>
                  </w:r>
                  <w:r>
                    <w:rPr/>
                    <w:t>indicato</w:t>
                  </w:r>
                  <w:r>
                    <w:rPr>
                      <w:spacing w:val="-10"/>
                    </w:rPr>
                    <w:t> </w:t>
                  </w:r>
                  <w:r>
                    <w:rPr/>
                    <w:t>nella</w:t>
                  </w:r>
                  <w:r>
                    <w:rPr>
                      <w:spacing w:val="-12"/>
                    </w:rPr>
                    <w:t> </w:t>
                  </w:r>
                  <w:r>
                    <w:rPr/>
                    <w:t>colonna</w:t>
                  </w:r>
                  <w:r>
                    <w:rPr>
                      <w:spacing w:val="-11"/>
                    </w:rPr>
                    <w:t> </w:t>
                  </w:r>
                  <w:r>
                    <w:rPr/>
                    <w:t>5</w:t>
                  </w:r>
                  <w:r>
                    <w:rPr>
                      <w:spacing w:val="-10"/>
                    </w:rPr>
                    <w:t> </w:t>
                  </w:r>
                  <w:r>
                    <w:rPr/>
                    <w:t>della tabella di riparto di cui all’allegato B, che forma parte integrante del presente decreto. Per l’attuazione</w:t>
                  </w:r>
                  <w:r>
                    <w:rPr>
                      <w:spacing w:val="-9"/>
                    </w:rPr>
                    <w:t> </w:t>
                  </w:r>
                  <w:r>
                    <w:rPr/>
                    <w:t>del</w:t>
                  </w:r>
                  <w:r>
                    <w:rPr>
                      <w:spacing w:val="-5"/>
                    </w:rPr>
                    <w:t> </w:t>
                  </w:r>
                  <w:r>
                    <w:rPr/>
                    <w:t>comma</w:t>
                  </w:r>
                  <w:r>
                    <w:rPr>
                      <w:spacing w:val="-10"/>
                    </w:rPr>
                    <w:t> </w:t>
                  </w:r>
                  <w:r>
                    <w:rPr/>
                    <w:t>9</w:t>
                  </w:r>
                  <w:r>
                    <w:rPr>
                      <w:spacing w:val="-6"/>
                    </w:rPr>
                    <w:t> </w:t>
                  </w:r>
                  <w:r>
                    <w:rPr/>
                    <w:t>è</w:t>
                  </w:r>
                  <w:r>
                    <w:rPr>
                      <w:spacing w:val="-6"/>
                    </w:rPr>
                    <w:t> </w:t>
                  </w:r>
                  <w:r>
                    <w:rPr/>
                    <w:t>autorizzata,</w:t>
                  </w:r>
                  <w:r>
                    <w:rPr>
                      <w:spacing w:val="-9"/>
                    </w:rPr>
                    <w:t> </w:t>
                  </w:r>
                  <w:r>
                    <w:rPr/>
                    <w:t>per</w:t>
                  </w:r>
                  <w:r>
                    <w:rPr>
                      <w:spacing w:val="-6"/>
                    </w:rPr>
                    <w:t> </w:t>
                  </w:r>
                  <w:r>
                    <w:rPr/>
                    <w:t>l’anno</w:t>
                  </w:r>
                  <w:r>
                    <w:rPr>
                      <w:spacing w:val="-5"/>
                    </w:rPr>
                    <w:t> </w:t>
                  </w:r>
                  <w:r>
                    <w:rPr/>
                    <w:t>2020,</w:t>
                  </w:r>
                  <w:r>
                    <w:rPr>
                      <w:spacing w:val="-9"/>
                    </w:rPr>
                    <w:t> </w:t>
                  </w:r>
                  <w:r>
                    <w:rPr/>
                    <w:t>la</w:t>
                  </w:r>
                  <w:r>
                    <w:rPr>
                      <w:spacing w:val="-8"/>
                    </w:rPr>
                    <w:t> </w:t>
                  </w:r>
                  <w:r>
                    <w:rPr/>
                    <w:t>spesa</w:t>
                  </w:r>
                  <w:r>
                    <w:rPr>
                      <w:spacing w:val="-10"/>
                    </w:rPr>
                    <w:t> </w:t>
                  </w:r>
                  <w:r>
                    <w:rPr/>
                    <w:t>di</w:t>
                  </w:r>
                  <w:r>
                    <w:rPr>
                      <w:spacing w:val="-5"/>
                    </w:rPr>
                    <w:t> </w:t>
                  </w:r>
                  <w:r>
                    <w:rPr>
                      <w:b/>
                    </w:rPr>
                    <w:t>10.000.000</w:t>
                  </w:r>
                  <w:r>
                    <w:rPr>
                      <w:b/>
                      <w:spacing w:val="-7"/>
                    </w:rPr>
                    <w:t> </w:t>
                  </w:r>
                  <w:r>
                    <w:rPr/>
                    <w:t>euro.</w:t>
                  </w:r>
                  <w:r>
                    <w:rPr>
                      <w:spacing w:val="-7"/>
                    </w:rPr>
                    <w:t> </w:t>
                  </w:r>
                  <w:r>
                    <w:rPr/>
                    <w:t>A</w:t>
                  </w:r>
                  <w:r>
                    <w:rPr>
                      <w:spacing w:val="-8"/>
                    </w:rPr>
                    <w:t> </w:t>
                  </w:r>
                  <w:r>
                    <w:rPr/>
                    <w:t>tal</w:t>
                  </w:r>
                  <w:r>
                    <w:rPr>
                      <w:spacing w:val="-6"/>
                    </w:rPr>
                    <w:t> </w:t>
                  </w:r>
                  <w:r>
                    <w:rPr/>
                    <w:t>fine è conseguentemente incrementato, per l'anno 2020, il livello del finanziamento del</w:t>
                  </w:r>
                  <w:r>
                    <w:rPr>
                      <w:spacing w:val="-35"/>
                    </w:rPr>
                    <w:t> </w:t>
                  </w:r>
                  <w:r>
                    <w:rPr/>
                    <w:t>fabbisogno sanitario</w:t>
                  </w:r>
                  <w:r>
                    <w:rPr>
                      <w:spacing w:val="-14"/>
                    </w:rPr>
                    <w:t> </w:t>
                  </w:r>
                  <w:r>
                    <w:rPr/>
                    <w:t>nazionale</w:t>
                  </w:r>
                  <w:r>
                    <w:rPr>
                      <w:spacing w:val="-13"/>
                    </w:rPr>
                    <w:t> </w:t>
                  </w:r>
                  <w:r>
                    <w:rPr/>
                    <w:t>standard</w:t>
                  </w:r>
                  <w:r>
                    <w:rPr>
                      <w:spacing w:val="-13"/>
                    </w:rPr>
                    <w:t> </w:t>
                  </w:r>
                  <w:r>
                    <w:rPr/>
                    <w:t>cui</w:t>
                  </w:r>
                  <w:r>
                    <w:rPr>
                      <w:spacing w:val="-12"/>
                    </w:rPr>
                    <w:t> </w:t>
                  </w:r>
                  <w:r>
                    <w:rPr/>
                    <w:t>concorre</w:t>
                  </w:r>
                  <w:r>
                    <w:rPr>
                      <w:spacing w:val="-13"/>
                    </w:rPr>
                    <w:t> </w:t>
                  </w:r>
                  <w:r>
                    <w:rPr/>
                    <w:t>lo</w:t>
                  </w:r>
                  <w:r>
                    <w:rPr>
                      <w:spacing w:val="-12"/>
                    </w:rPr>
                    <w:t> </w:t>
                  </w:r>
                  <w:r>
                    <w:rPr/>
                    <w:t>Stato</w:t>
                  </w:r>
                  <w:r>
                    <w:rPr>
                      <w:spacing w:val="-12"/>
                    </w:rPr>
                    <w:t> </w:t>
                  </w:r>
                  <w:r>
                    <w:rPr/>
                    <w:t>per</w:t>
                  </w:r>
                  <w:r>
                    <w:rPr>
                      <w:spacing w:val="-13"/>
                    </w:rPr>
                    <w:t> </w:t>
                  </w:r>
                  <w:r>
                    <w:rPr/>
                    <w:t>un</w:t>
                  </w:r>
                  <w:r>
                    <w:rPr>
                      <w:spacing w:val="-12"/>
                    </w:rPr>
                    <w:t> </w:t>
                  </w:r>
                  <w:r>
                    <w:rPr/>
                    <w:t>importo</w:t>
                  </w:r>
                  <w:r>
                    <w:rPr>
                      <w:spacing w:val="-13"/>
                    </w:rPr>
                    <w:t> </w:t>
                  </w:r>
                  <w:r>
                    <w:rPr/>
                    <w:t>complessivo</w:t>
                  </w:r>
                  <w:r>
                    <w:rPr>
                      <w:spacing w:val="-13"/>
                    </w:rPr>
                    <w:t> </w:t>
                  </w:r>
                  <w:r>
                    <w:rPr/>
                    <w:t>di</w:t>
                  </w:r>
                  <w:r>
                    <w:rPr>
                      <w:spacing w:val="-9"/>
                    </w:rPr>
                    <w:t> </w:t>
                  </w:r>
                  <w:r>
                    <w:rPr>
                      <w:b/>
                    </w:rPr>
                    <w:t>1.256.633.983 euro. </w:t>
                  </w:r>
                  <w:r>
                    <w:rPr/>
                    <w:t>Al finanziamento di cui al presente articolo accedono tutte le regioni e province autonome</w:t>
                  </w:r>
                  <w:r>
                    <w:rPr>
                      <w:spacing w:val="-5"/>
                    </w:rPr>
                    <w:t> </w:t>
                  </w:r>
                  <w:r>
                    <w:rPr/>
                    <w:t>di</w:t>
                  </w:r>
                  <w:r>
                    <w:rPr>
                      <w:spacing w:val="-3"/>
                    </w:rPr>
                    <w:t> </w:t>
                  </w:r>
                  <w:r>
                    <w:rPr/>
                    <w:t>Trento</w:t>
                  </w:r>
                  <w:r>
                    <w:rPr>
                      <w:spacing w:val="-2"/>
                    </w:rPr>
                    <w:t> </w:t>
                  </w:r>
                  <w:r>
                    <w:rPr/>
                    <w:t>e</w:t>
                  </w:r>
                  <w:r>
                    <w:rPr>
                      <w:spacing w:val="-5"/>
                    </w:rPr>
                    <w:t> </w:t>
                  </w:r>
                  <w:r>
                    <w:rPr/>
                    <w:t>di</w:t>
                  </w:r>
                  <w:r>
                    <w:rPr>
                      <w:spacing w:val="-1"/>
                    </w:rPr>
                    <w:t> </w:t>
                  </w:r>
                  <w:r>
                    <w:rPr/>
                    <w:t>Bolzano,</w:t>
                  </w:r>
                  <w:r>
                    <w:rPr>
                      <w:spacing w:val="-3"/>
                    </w:rPr>
                    <w:t> </w:t>
                  </w:r>
                  <w:r>
                    <w:rPr/>
                    <w:t>in</w:t>
                  </w:r>
                  <w:r>
                    <w:rPr>
                      <w:spacing w:val="-3"/>
                    </w:rPr>
                    <w:t> </w:t>
                  </w:r>
                  <w:r>
                    <w:rPr/>
                    <w:t>deroga</w:t>
                  </w:r>
                  <w:r>
                    <w:rPr>
                      <w:spacing w:val="-3"/>
                    </w:rPr>
                    <w:t> </w:t>
                  </w:r>
                  <w:r>
                    <w:rPr/>
                    <w:t>alle</w:t>
                  </w:r>
                  <w:r>
                    <w:rPr>
                      <w:spacing w:val="-4"/>
                    </w:rPr>
                    <w:t> </w:t>
                  </w:r>
                  <w:r>
                    <w:rPr/>
                    <w:t>disposizioni</w:t>
                  </w:r>
                  <w:r>
                    <w:rPr>
                      <w:spacing w:val="-3"/>
                    </w:rPr>
                    <w:t> </w:t>
                  </w:r>
                  <w:r>
                    <w:rPr/>
                    <w:t>legislative</w:t>
                  </w:r>
                  <w:r>
                    <w:rPr>
                      <w:spacing w:val="-4"/>
                    </w:rPr>
                    <w:t> </w:t>
                  </w:r>
                  <w:r>
                    <w:rPr/>
                    <w:t>che</w:t>
                  </w:r>
                  <w:r>
                    <w:rPr>
                      <w:spacing w:val="-5"/>
                    </w:rPr>
                    <w:t> </w:t>
                  </w:r>
                  <w:r>
                    <w:rPr/>
                    <w:t>stabiliscono</w:t>
                  </w:r>
                  <w:r>
                    <w:rPr>
                      <w:spacing w:val="-4"/>
                    </w:rPr>
                    <w:t> </w:t>
                  </w:r>
                  <w:r>
                    <w:rPr/>
                    <w:t>per</w:t>
                  </w:r>
                  <w:r>
                    <w:rPr>
                      <w:spacing w:val="-4"/>
                    </w:rPr>
                    <w:t> </w:t>
                  </w:r>
                  <w:r>
                    <w:rPr/>
                    <w:t>le autonomie</w:t>
                  </w:r>
                  <w:r>
                    <w:rPr>
                      <w:spacing w:val="-14"/>
                    </w:rPr>
                    <w:t> </w:t>
                  </w:r>
                  <w:r>
                    <w:rPr/>
                    <w:t>speciali</w:t>
                  </w:r>
                  <w:r>
                    <w:rPr>
                      <w:spacing w:val="-12"/>
                    </w:rPr>
                    <w:t> </w:t>
                  </w:r>
                  <w:r>
                    <w:rPr/>
                    <w:t>il</w:t>
                  </w:r>
                  <w:r>
                    <w:rPr>
                      <w:spacing w:val="-13"/>
                    </w:rPr>
                    <w:t> </w:t>
                  </w:r>
                  <w:r>
                    <w:rPr/>
                    <w:t>concorso</w:t>
                  </w:r>
                  <w:r>
                    <w:rPr>
                      <w:spacing w:val="-13"/>
                    </w:rPr>
                    <w:t> </w:t>
                  </w:r>
                  <w:r>
                    <w:rPr/>
                    <w:t>regionale</w:t>
                  </w:r>
                  <w:r>
                    <w:rPr>
                      <w:spacing w:val="-13"/>
                    </w:rPr>
                    <w:t> </w:t>
                  </w:r>
                  <w:r>
                    <w:rPr/>
                    <w:t>e</w:t>
                  </w:r>
                  <w:r>
                    <w:rPr>
                      <w:spacing w:val="-14"/>
                    </w:rPr>
                    <w:t> </w:t>
                  </w:r>
                  <w:r>
                    <w:rPr/>
                    <w:t>provinciale</w:t>
                  </w:r>
                  <w:r>
                    <w:rPr>
                      <w:spacing w:val="-13"/>
                    </w:rPr>
                    <w:t> </w:t>
                  </w:r>
                  <w:r>
                    <w:rPr/>
                    <w:t>al</w:t>
                  </w:r>
                  <w:r>
                    <w:rPr>
                      <w:spacing w:val="-12"/>
                    </w:rPr>
                    <w:t> </w:t>
                  </w:r>
                  <w:r>
                    <w:rPr/>
                    <w:t>finanziamento</w:t>
                  </w:r>
                  <w:r>
                    <w:rPr>
                      <w:spacing w:val="-13"/>
                    </w:rPr>
                    <w:t> </w:t>
                  </w:r>
                  <w:r>
                    <w:rPr/>
                    <w:t>sanitario</w:t>
                  </w:r>
                  <w:r>
                    <w:rPr>
                      <w:spacing w:val="-12"/>
                    </w:rPr>
                    <w:t> </w:t>
                  </w:r>
                  <w:r>
                    <w:rPr/>
                    <w:t>corrente,</w:t>
                  </w:r>
                  <w:r>
                    <w:rPr>
                      <w:spacing w:val="-13"/>
                    </w:rPr>
                    <w:t> </w:t>
                  </w:r>
                  <w:r>
                    <w:rPr/>
                    <w:t>sulla base</w:t>
                  </w:r>
                  <w:r>
                    <w:rPr>
                      <w:spacing w:val="-6"/>
                    </w:rPr>
                    <w:t> </w:t>
                  </w:r>
                  <w:r>
                    <w:rPr/>
                    <w:t>delle</w:t>
                  </w:r>
                  <w:r>
                    <w:rPr>
                      <w:spacing w:val="-5"/>
                    </w:rPr>
                    <w:t> </w:t>
                  </w:r>
                  <w:r>
                    <w:rPr/>
                    <w:t>quote</w:t>
                  </w:r>
                  <w:r>
                    <w:rPr>
                      <w:spacing w:val="-4"/>
                    </w:rPr>
                    <w:t> </w:t>
                  </w:r>
                  <w:r>
                    <w:rPr/>
                    <w:t>di</w:t>
                  </w:r>
                  <w:r>
                    <w:rPr>
                      <w:spacing w:val="-4"/>
                    </w:rPr>
                    <w:t> </w:t>
                  </w:r>
                  <w:r>
                    <w:rPr/>
                    <w:t>accesso</w:t>
                  </w:r>
                  <w:r>
                    <w:rPr>
                      <w:spacing w:val="-4"/>
                    </w:rPr>
                    <w:t> </w:t>
                  </w:r>
                  <w:r>
                    <w:rPr/>
                    <w:t>al</w:t>
                  </w:r>
                  <w:r>
                    <w:rPr>
                      <w:spacing w:val="-4"/>
                    </w:rPr>
                    <w:t> </w:t>
                  </w:r>
                  <w:r>
                    <w:rPr/>
                    <w:t>fabbisogno</w:t>
                  </w:r>
                  <w:r>
                    <w:rPr>
                      <w:spacing w:val="-4"/>
                    </w:rPr>
                    <w:t> </w:t>
                  </w:r>
                  <w:r>
                    <w:rPr/>
                    <w:t>sanitario</w:t>
                  </w:r>
                  <w:r>
                    <w:rPr>
                      <w:spacing w:val="-4"/>
                    </w:rPr>
                    <w:t> </w:t>
                  </w:r>
                  <w:r>
                    <w:rPr/>
                    <w:t>indistinto</w:t>
                  </w:r>
                  <w:r>
                    <w:rPr>
                      <w:spacing w:val="-4"/>
                    </w:rPr>
                    <w:t> </w:t>
                  </w:r>
                  <w:r>
                    <w:rPr/>
                    <w:t>corrente</w:t>
                  </w:r>
                  <w:r>
                    <w:rPr>
                      <w:spacing w:val="-4"/>
                    </w:rPr>
                    <w:t> </w:t>
                  </w:r>
                  <w:r>
                    <w:rPr/>
                    <w:t>rilevate</w:t>
                  </w:r>
                  <w:r>
                    <w:rPr>
                      <w:spacing w:val="-4"/>
                    </w:rPr>
                    <w:t> </w:t>
                  </w:r>
                  <w:r>
                    <w:rPr/>
                    <w:t>per</w:t>
                  </w:r>
                  <w:r>
                    <w:rPr>
                      <w:spacing w:val="-6"/>
                    </w:rPr>
                    <w:t> </w:t>
                  </w:r>
                  <w:r>
                    <w:rPr/>
                    <w:t>l’anno</w:t>
                  </w:r>
                  <w:r>
                    <w:rPr>
                      <w:spacing w:val="-4"/>
                    </w:rPr>
                    <w:t> </w:t>
                  </w:r>
                  <w:r>
                    <w:rPr/>
                    <w:t>2020, per un importo pari a </w:t>
                  </w:r>
                  <w:r>
                    <w:rPr>
                      <w:b/>
                    </w:rPr>
                    <w:t>1.184.362.779 euro</w:t>
                  </w:r>
                  <w:r>
                    <w:rPr/>
                    <w:t>, per dare attuazione a quanto previsto nei commi da 1</w:t>
                  </w:r>
                  <w:r>
                    <w:rPr>
                      <w:spacing w:val="-6"/>
                    </w:rPr>
                    <w:t> </w:t>
                  </w:r>
                  <w:r>
                    <w:rPr/>
                    <w:t>a</w:t>
                  </w:r>
                  <w:r>
                    <w:rPr>
                      <w:spacing w:val="-6"/>
                    </w:rPr>
                    <w:t> </w:t>
                  </w:r>
                  <w:r>
                    <w:rPr/>
                    <w:t>7</w:t>
                  </w:r>
                  <w:r>
                    <w:rPr>
                      <w:spacing w:val="-3"/>
                    </w:rPr>
                    <w:t> </w:t>
                  </w:r>
                  <w:r>
                    <w:rPr/>
                    <w:t>e</w:t>
                  </w:r>
                  <w:r>
                    <w:rPr>
                      <w:spacing w:val="-7"/>
                    </w:rPr>
                    <w:t> </w:t>
                  </w:r>
                  <w:r>
                    <w:rPr/>
                    <w:t>9</w:t>
                  </w:r>
                  <w:r>
                    <w:rPr>
                      <w:spacing w:val="-5"/>
                    </w:rPr>
                    <w:t> </w:t>
                  </w:r>
                  <w:r>
                    <w:rPr/>
                    <w:t>del</w:t>
                  </w:r>
                  <w:r>
                    <w:rPr>
                      <w:spacing w:val="-5"/>
                    </w:rPr>
                    <w:t> </w:t>
                  </w:r>
                  <w:r>
                    <w:rPr/>
                    <w:t>presente</w:t>
                  </w:r>
                  <w:r>
                    <w:rPr>
                      <w:spacing w:val="-4"/>
                    </w:rPr>
                    <w:t> </w:t>
                  </w:r>
                  <w:r>
                    <w:rPr/>
                    <w:t>articolo</w:t>
                  </w:r>
                  <w:r>
                    <w:rPr>
                      <w:spacing w:val="-5"/>
                    </w:rPr>
                    <w:t> </w:t>
                  </w:r>
                  <w:r>
                    <w:rPr/>
                    <w:t>e</w:t>
                  </w:r>
                  <w:r>
                    <w:rPr>
                      <w:spacing w:val="-6"/>
                    </w:rPr>
                    <w:t> </w:t>
                  </w:r>
                  <w:r>
                    <w:rPr/>
                    <w:t>sulla</w:t>
                  </w:r>
                  <w:r>
                    <w:rPr>
                      <w:spacing w:val="-6"/>
                    </w:rPr>
                    <w:t> </w:t>
                  </w:r>
                  <w:r>
                    <w:rPr/>
                    <w:t>base</w:t>
                  </w:r>
                  <w:r>
                    <w:rPr>
                      <w:spacing w:val="-7"/>
                    </w:rPr>
                    <w:t> </w:t>
                  </w:r>
                  <w:r>
                    <w:rPr/>
                    <w:t>delle</w:t>
                  </w:r>
                  <w:r>
                    <w:rPr>
                      <w:spacing w:val="-6"/>
                    </w:rPr>
                    <w:t> </w:t>
                  </w:r>
                  <w:r>
                    <w:rPr/>
                    <w:t>necessità</w:t>
                  </w:r>
                  <w:r>
                    <w:rPr>
                      <w:spacing w:val="-6"/>
                    </w:rPr>
                    <w:t> </w:t>
                  </w:r>
                  <w:r>
                    <w:rPr/>
                    <w:t>legate</w:t>
                  </w:r>
                  <w:r>
                    <w:rPr>
                      <w:spacing w:val="-7"/>
                    </w:rPr>
                    <w:t> </w:t>
                  </w:r>
                  <w:r>
                    <w:rPr/>
                    <w:t>alla</w:t>
                  </w:r>
                  <w:r>
                    <w:rPr>
                      <w:spacing w:val="-4"/>
                    </w:rPr>
                    <w:t> </w:t>
                  </w:r>
                  <w:r>
                    <w:rPr/>
                    <w:t>distribuzione</w:t>
                  </w:r>
                  <w:r>
                    <w:rPr>
                      <w:spacing w:val="-6"/>
                    </w:rPr>
                    <w:t> </w:t>
                  </w:r>
                  <w:r>
                    <w:rPr/>
                    <w:t>delle</w:t>
                  </w:r>
                  <w:r>
                    <w:rPr>
                      <w:spacing w:val="-5"/>
                    </w:rPr>
                    <w:t> </w:t>
                  </w:r>
                  <w:r>
                    <w:rPr/>
                    <w:t>centrali operative</w:t>
                  </w:r>
                  <w:r>
                    <w:rPr>
                      <w:spacing w:val="-5"/>
                    </w:rPr>
                    <w:t> </w:t>
                  </w:r>
                  <w:r>
                    <w:rPr/>
                    <w:t>a</w:t>
                  </w:r>
                  <w:r>
                    <w:rPr>
                      <w:spacing w:val="-5"/>
                    </w:rPr>
                    <w:t> </w:t>
                  </w:r>
                  <w:r>
                    <w:rPr/>
                    <w:t>livello</w:t>
                  </w:r>
                  <w:r>
                    <w:rPr>
                      <w:spacing w:val="-4"/>
                    </w:rPr>
                    <w:t> </w:t>
                  </w:r>
                  <w:r>
                    <w:rPr/>
                    <w:t>regionale</w:t>
                  </w:r>
                  <w:r>
                    <w:rPr>
                      <w:spacing w:val="-4"/>
                    </w:rPr>
                    <w:t> </w:t>
                  </w:r>
                  <w:r>
                    <w:rPr/>
                    <w:t>per</w:t>
                  </w:r>
                  <w:r>
                    <w:rPr>
                      <w:spacing w:val="-5"/>
                    </w:rPr>
                    <w:t> </w:t>
                  </w:r>
                  <w:r>
                    <w:rPr/>
                    <w:t>un</w:t>
                  </w:r>
                  <w:r>
                    <w:rPr>
                      <w:spacing w:val="-4"/>
                    </w:rPr>
                    <w:t> </w:t>
                  </w:r>
                  <w:r>
                    <w:rPr/>
                    <w:t>importo</w:t>
                  </w:r>
                  <w:r>
                    <w:rPr>
                      <w:spacing w:val="-4"/>
                    </w:rPr>
                    <w:t> </w:t>
                  </w:r>
                  <w:r>
                    <w:rPr/>
                    <w:t>pari</w:t>
                  </w:r>
                  <w:r>
                    <w:rPr>
                      <w:spacing w:val="-4"/>
                    </w:rPr>
                    <w:t> </w:t>
                  </w:r>
                  <w:r>
                    <w:rPr/>
                    <w:t>a </w:t>
                  </w:r>
                  <w:r>
                    <w:rPr>
                      <w:b/>
                    </w:rPr>
                    <w:t>72.271.204</w:t>
                  </w:r>
                  <w:r>
                    <w:rPr>
                      <w:b/>
                      <w:spacing w:val="-4"/>
                    </w:rPr>
                    <w:t> </w:t>
                  </w:r>
                  <w:r>
                    <w:rPr>
                      <w:b/>
                    </w:rPr>
                    <w:t>euro,</w:t>
                  </w:r>
                  <w:r>
                    <w:rPr>
                      <w:b/>
                      <w:spacing w:val="-4"/>
                    </w:rPr>
                    <w:t> </w:t>
                  </w:r>
                  <w:r>
                    <w:rPr/>
                    <w:t>ai</w:t>
                  </w:r>
                  <w:r>
                    <w:rPr>
                      <w:spacing w:val="-2"/>
                    </w:rPr>
                    <w:t> </w:t>
                  </w:r>
                  <w:r>
                    <w:rPr/>
                    <w:t>sensi</w:t>
                  </w:r>
                  <w:r>
                    <w:rPr>
                      <w:spacing w:val="-3"/>
                    </w:rPr>
                    <w:t> </w:t>
                  </w:r>
                  <w:r>
                    <w:rPr/>
                    <w:t>di</w:t>
                  </w:r>
                  <w:r>
                    <w:rPr>
                      <w:spacing w:val="-3"/>
                    </w:rPr>
                    <w:t> </w:t>
                  </w:r>
                  <w:r>
                    <w:rPr/>
                    <w:t>quanto</w:t>
                  </w:r>
                  <w:r>
                    <w:rPr>
                      <w:spacing w:val="-3"/>
                    </w:rPr>
                    <w:t> </w:t>
                  </w:r>
                  <w:r>
                    <w:rPr/>
                    <w:t>previsto dal comma 8 del presente articolo. La ripartizione complessiva delle somme di cui al presente articolo pari a </w:t>
                  </w:r>
                  <w:r>
                    <w:rPr>
                      <w:b/>
                    </w:rPr>
                    <w:t>1.256.633.983 euro </w:t>
                  </w:r>
                  <w:r>
                    <w:rPr/>
                    <w:t>è riportata nella citata tabella di cui all’allegato B. Per le finalità</w:t>
                  </w:r>
                  <w:r>
                    <w:rPr>
                      <w:spacing w:val="-7"/>
                    </w:rPr>
                    <w:t> </w:t>
                  </w:r>
                  <w:r>
                    <w:rPr/>
                    <w:t>di</w:t>
                  </w:r>
                  <w:r>
                    <w:rPr>
                      <w:spacing w:val="-6"/>
                    </w:rPr>
                    <w:t> </w:t>
                  </w:r>
                  <w:r>
                    <w:rPr/>
                    <w:t>cui</w:t>
                  </w:r>
                  <w:r>
                    <w:rPr>
                      <w:spacing w:val="-6"/>
                    </w:rPr>
                    <w:t> </w:t>
                  </w:r>
                  <w:r>
                    <w:rPr/>
                    <w:t>al</w:t>
                  </w:r>
                  <w:r>
                    <w:rPr>
                      <w:spacing w:val="-6"/>
                    </w:rPr>
                    <w:t> </w:t>
                  </w:r>
                  <w:r>
                    <w:rPr/>
                    <w:t>comma</w:t>
                  </w:r>
                  <w:r>
                    <w:rPr>
                      <w:spacing w:val="-7"/>
                    </w:rPr>
                    <w:t> </w:t>
                  </w:r>
                  <w:r>
                    <w:rPr/>
                    <w:t>5,</w:t>
                  </w:r>
                  <w:r>
                    <w:rPr>
                      <w:spacing w:val="-6"/>
                    </w:rPr>
                    <w:t> </w:t>
                  </w:r>
                  <w:r>
                    <w:rPr/>
                    <w:t>le</w:t>
                  </w:r>
                  <w:r>
                    <w:rPr>
                      <w:spacing w:val="-7"/>
                    </w:rPr>
                    <w:t> </w:t>
                  </w:r>
                  <w:r>
                    <w:rPr/>
                    <w:t>Regioni</w:t>
                  </w:r>
                  <w:r>
                    <w:rPr>
                      <w:spacing w:val="-6"/>
                    </w:rPr>
                    <w:t> </w:t>
                  </w:r>
                  <w:r>
                    <w:rPr/>
                    <w:t>e</w:t>
                  </w:r>
                  <w:r>
                    <w:rPr>
                      <w:spacing w:val="-7"/>
                    </w:rPr>
                    <w:t> </w:t>
                  </w:r>
                  <w:r>
                    <w:rPr/>
                    <w:t>le</w:t>
                  </w:r>
                  <w:r>
                    <w:rPr>
                      <w:spacing w:val="-7"/>
                    </w:rPr>
                    <w:t> </w:t>
                  </w:r>
                  <w:r>
                    <w:rPr/>
                    <w:t>province</w:t>
                  </w:r>
                  <w:r>
                    <w:rPr>
                      <w:spacing w:val="-6"/>
                    </w:rPr>
                    <w:t> </w:t>
                  </w:r>
                  <w:r>
                    <w:rPr/>
                    <w:t>autonome</w:t>
                  </w:r>
                  <w:r>
                    <w:rPr>
                      <w:spacing w:val="-7"/>
                    </w:rPr>
                    <w:t> </w:t>
                  </w:r>
                  <w:r>
                    <w:rPr/>
                    <w:t>sono</w:t>
                  </w:r>
                  <w:r>
                    <w:rPr>
                      <w:spacing w:val="-6"/>
                    </w:rPr>
                    <w:t> </w:t>
                  </w:r>
                  <w:r>
                    <w:rPr/>
                    <w:t>autorizzate</w:t>
                  </w:r>
                  <w:r>
                    <w:rPr>
                      <w:spacing w:val="-7"/>
                    </w:rPr>
                    <w:t> </w:t>
                  </w:r>
                  <w:r>
                    <w:rPr/>
                    <w:t>ad</w:t>
                  </w:r>
                  <w:r>
                    <w:rPr>
                      <w:spacing w:val="-6"/>
                    </w:rPr>
                    <w:t> </w:t>
                  </w:r>
                  <w:r>
                    <w:rPr/>
                    <w:t>incrementare la spesa di personale, a decorrere dall’anno 2021, per l’importo di </w:t>
                  </w:r>
                  <w:r>
                    <w:rPr>
                      <w:b/>
                    </w:rPr>
                    <w:t>480.000.000 euro</w:t>
                  </w:r>
                  <w:r>
                    <w:rPr/>
                    <w:t>, da ripartirsi a decorrere dal medesimo anno 2021, a livello regionale come indicato nella</w:t>
                  </w:r>
                  <w:r>
                    <w:rPr>
                      <w:spacing w:val="-21"/>
                    </w:rPr>
                    <w:t> </w:t>
                  </w:r>
                  <w:r>
                    <w:rPr/>
                    <w:t>colonna 6</w:t>
                  </w:r>
                  <w:r>
                    <w:rPr>
                      <w:spacing w:val="-7"/>
                    </w:rPr>
                    <w:t> </w:t>
                  </w:r>
                  <w:r>
                    <w:rPr/>
                    <w:t>della</w:t>
                  </w:r>
                  <w:r>
                    <w:rPr>
                      <w:spacing w:val="-8"/>
                    </w:rPr>
                    <w:t> </w:t>
                  </w:r>
                  <w:r>
                    <w:rPr/>
                    <w:t>medesima</w:t>
                  </w:r>
                  <w:r>
                    <w:rPr>
                      <w:spacing w:val="-7"/>
                    </w:rPr>
                    <w:t> </w:t>
                  </w:r>
                  <w:r>
                    <w:rPr/>
                    <w:t>tabella</w:t>
                  </w:r>
                  <w:r>
                    <w:rPr>
                      <w:spacing w:val="-6"/>
                    </w:rPr>
                    <w:t> </w:t>
                  </w:r>
                  <w:r>
                    <w:rPr/>
                    <w:t>di</w:t>
                  </w:r>
                  <w:r>
                    <w:rPr>
                      <w:spacing w:val="-7"/>
                    </w:rPr>
                    <w:t> </w:t>
                  </w:r>
                  <w:r>
                    <w:rPr/>
                    <w:t>riparto</w:t>
                  </w:r>
                  <w:r>
                    <w:rPr>
                      <w:spacing w:val="-7"/>
                    </w:rPr>
                    <w:t> </w:t>
                  </w:r>
                  <w:r>
                    <w:rPr/>
                    <w:t>di</w:t>
                  </w:r>
                  <w:r>
                    <w:rPr>
                      <w:spacing w:val="-7"/>
                    </w:rPr>
                    <w:t> </w:t>
                  </w:r>
                  <w:r>
                    <w:rPr/>
                    <w:t>cui</w:t>
                  </w:r>
                  <w:r>
                    <w:rPr>
                      <w:spacing w:val="-6"/>
                    </w:rPr>
                    <w:t> </w:t>
                  </w:r>
                  <w:r>
                    <w:rPr/>
                    <w:t>all’allegato</w:t>
                  </w:r>
                  <w:r>
                    <w:rPr>
                      <w:spacing w:val="-7"/>
                    </w:rPr>
                    <w:t> </w:t>
                  </w:r>
                  <w:r>
                    <w:rPr/>
                    <w:t>B.</w:t>
                  </w:r>
                  <w:r>
                    <w:rPr>
                      <w:spacing w:val="-7"/>
                    </w:rPr>
                    <w:t> </w:t>
                  </w:r>
                  <w:r>
                    <w:rPr/>
                    <w:t>All’onere</w:t>
                  </w:r>
                  <w:r>
                    <w:rPr>
                      <w:spacing w:val="-8"/>
                    </w:rPr>
                    <w:t> </w:t>
                  </w:r>
                  <w:r>
                    <w:rPr/>
                    <w:t>complessivo</w:t>
                  </w:r>
                  <w:r>
                    <w:rPr>
                      <w:spacing w:val="-7"/>
                    </w:rPr>
                    <w:t> </w:t>
                  </w:r>
                  <w:r>
                    <w:rPr/>
                    <w:t>di</w:t>
                  </w:r>
                  <w:r>
                    <w:rPr>
                      <w:spacing w:val="-5"/>
                    </w:rPr>
                    <w:t> </w:t>
                  </w:r>
                  <w:r>
                    <w:rPr>
                      <w:b/>
                    </w:rPr>
                    <w:t>480.000.000 euro </w:t>
                  </w:r>
                  <w:r>
                    <w:rPr/>
                    <w:t>si provvede a valere sul livello del finanziamento del fabbisogno sanitario nazionale standard cui concorre lo Stato per l’anno di riferimento. Le regioni e le province autonome e gli enti dei rispettivi servizi sanitari regionali provvedono alla rendicontazione delle spese sostenute</w:t>
                  </w:r>
                  <w:r>
                    <w:rPr>
                      <w:spacing w:val="-8"/>
                    </w:rPr>
                    <w:t> </w:t>
                  </w:r>
                  <w:r>
                    <w:rPr/>
                    <w:t>nell’apposito</w:t>
                  </w:r>
                  <w:r>
                    <w:rPr>
                      <w:spacing w:val="-6"/>
                    </w:rPr>
                    <w:t> </w:t>
                  </w:r>
                  <w:r>
                    <w:rPr/>
                    <w:t>centro</w:t>
                  </w:r>
                  <w:r>
                    <w:rPr>
                      <w:spacing w:val="-7"/>
                    </w:rPr>
                    <w:t> </w:t>
                  </w:r>
                  <w:r>
                    <w:rPr/>
                    <w:t>di</w:t>
                  </w:r>
                  <w:r>
                    <w:rPr>
                      <w:spacing w:val="-6"/>
                    </w:rPr>
                    <w:t> </w:t>
                  </w:r>
                  <w:r>
                    <w:rPr/>
                    <w:t>costo</w:t>
                  </w:r>
                  <w:r>
                    <w:rPr>
                      <w:spacing w:val="-6"/>
                    </w:rPr>
                    <w:t> </w:t>
                  </w:r>
                  <w:r>
                    <w:rPr/>
                    <w:t>“COV-20”,</w:t>
                  </w:r>
                  <w:r>
                    <w:rPr>
                      <w:spacing w:val="-4"/>
                    </w:rPr>
                    <w:t> </w:t>
                  </w:r>
                  <w:r>
                    <w:rPr/>
                    <w:t>di</w:t>
                  </w:r>
                  <w:r>
                    <w:rPr>
                      <w:spacing w:val="-6"/>
                    </w:rPr>
                    <w:t> </w:t>
                  </w:r>
                  <w:r>
                    <w:rPr/>
                    <w:t>cui</w:t>
                  </w:r>
                  <w:r>
                    <w:rPr>
                      <w:spacing w:val="-6"/>
                    </w:rPr>
                    <w:t> </w:t>
                  </w:r>
                  <w:r>
                    <w:rPr/>
                    <w:t>all’art.</w:t>
                  </w:r>
                  <w:r>
                    <w:rPr>
                      <w:spacing w:val="-7"/>
                    </w:rPr>
                    <w:t> </w:t>
                  </w:r>
                  <w:r>
                    <w:rPr/>
                    <w:t>18</w:t>
                  </w:r>
                  <w:r>
                    <w:rPr>
                      <w:spacing w:val="-6"/>
                    </w:rPr>
                    <w:t> </w:t>
                  </w:r>
                  <w:r>
                    <w:rPr/>
                    <w:t>del</w:t>
                  </w:r>
                  <w:r>
                    <w:rPr>
                      <w:spacing w:val="-4"/>
                    </w:rPr>
                    <w:t> </w:t>
                  </w:r>
                  <w:r>
                    <w:rPr/>
                    <w:t>decreto</w:t>
                  </w:r>
                  <w:r>
                    <w:rPr>
                      <w:spacing w:val="-6"/>
                    </w:rPr>
                    <w:t> </w:t>
                  </w:r>
                  <w:r>
                    <w:rPr/>
                    <w:t>legge</w:t>
                  </w:r>
                  <w:r>
                    <w:rPr>
                      <w:spacing w:val="-8"/>
                    </w:rPr>
                    <w:t> </w:t>
                  </w:r>
                  <w:r>
                    <w:rPr/>
                    <w:t>17</w:t>
                  </w:r>
                  <w:r>
                    <w:rPr>
                      <w:spacing w:val="-6"/>
                    </w:rPr>
                    <w:t> </w:t>
                  </w:r>
                  <w:r>
                    <w:rPr/>
                    <w:t>marzo 2020, n. 18, convertito. con modificazioni. dalla legge 24 aprile 2020, n. 27. Per le finalità di cui ai commi 4 e 8, a decorrere dall’anno 2021, all’onere complessivo di </w:t>
                  </w:r>
                  <w:r>
                    <w:rPr>
                      <w:b/>
                    </w:rPr>
                    <w:t>766.466.017 euro </w:t>
                  </w:r>
                  <w:r>
                    <w:rPr/>
                    <w:t>si provvede</w:t>
                  </w:r>
                  <w:r>
                    <w:rPr>
                      <w:spacing w:val="-5"/>
                    </w:rPr>
                    <w:t> </w:t>
                  </w:r>
                  <w:r>
                    <w:rPr/>
                    <w:t>a</w:t>
                  </w:r>
                  <w:r>
                    <w:rPr>
                      <w:spacing w:val="-7"/>
                    </w:rPr>
                    <w:t> </w:t>
                  </w:r>
                  <w:r>
                    <w:rPr/>
                    <w:t>valere</w:t>
                  </w:r>
                  <w:r>
                    <w:rPr>
                      <w:spacing w:val="-8"/>
                    </w:rPr>
                    <w:t> </w:t>
                  </w:r>
                  <w:r>
                    <w:rPr/>
                    <w:t>sul</w:t>
                  </w:r>
                  <w:r>
                    <w:rPr>
                      <w:spacing w:val="-5"/>
                    </w:rPr>
                    <w:t> </w:t>
                  </w:r>
                  <w:r>
                    <w:rPr/>
                    <w:t>livello</w:t>
                  </w:r>
                  <w:r>
                    <w:rPr>
                      <w:spacing w:val="-4"/>
                    </w:rPr>
                    <w:t> </w:t>
                  </w:r>
                  <w:r>
                    <w:rPr/>
                    <w:t>del</w:t>
                  </w:r>
                  <w:r>
                    <w:rPr>
                      <w:spacing w:val="-6"/>
                    </w:rPr>
                    <w:t> </w:t>
                  </w:r>
                  <w:r>
                    <w:rPr/>
                    <w:t>finanziamento</w:t>
                  </w:r>
                  <w:r>
                    <w:rPr>
                      <w:spacing w:val="-6"/>
                    </w:rPr>
                    <w:t> </w:t>
                  </w:r>
                  <w:r>
                    <w:rPr/>
                    <w:t>del</w:t>
                  </w:r>
                  <w:r>
                    <w:rPr>
                      <w:spacing w:val="-2"/>
                    </w:rPr>
                    <w:t> </w:t>
                  </w:r>
                  <w:r>
                    <w:rPr/>
                    <w:t>fabbisogno</w:t>
                  </w:r>
                  <w:r>
                    <w:rPr>
                      <w:spacing w:val="-6"/>
                    </w:rPr>
                    <w:t> </w:t>
                  </w:r>
                  <w:r>
                    <w:rPr/>
                    <w:t>sanitario</w:t>
                  </w:r>
                  <w:r>
                    <w:rPr>
                      <w:spacing w:val="-7"/>
                    </w:rPr>
                    <w:t> </w:t>
                  </w:r>
                  <w:r>
                    <w:rPr/>
                    <w:t>nazionale</w:t>
                  </w:r>
                  <w:r>
                    <w:rPr>
                      <w:spacing w:val="-7"/>
                    </w:rPr>
                    <w:t> </w:t>
                  </w:r>
                  <w:r>
                    <w:rPr/>
                    <w:t>standard</w:t>
                  </w:r>
                  <w:r>
                    <w:rPr>
                      <w:spacing w:val="-6"/>
                    </w:rPr>
                    <w:t> </w:t>
                  </w:r>
                  <w:r>
                    <w:rPr/>
                    <w:t>cui concorre lo Stato per l’anno di riferimento. Il Ministro dell'economia e delle finanze è autorizzato ad apportare, con propri decreti, le occorrenti variazioni di</w:t>
                  </w:r>
                  <w:r>
                    <w:rPr>
                      <w:spacing w:val="-1"/>
                    </w:rPr>
                    <w:t> </w:t>
                  </w:r>
                  <w:r>
                    <w:rPr/>
                    <w:t>bilancio.</w:t>
                  </w:r>
                </w:p>
              </w:txbxContent>
            </v:textbox>
            <w10:wrap type="none"/>
          </v:shape>
        </w:pict>
      </w:r>
      <w:r>
        <w:rPr/>
        <w:pict>
          <v:shape style="position:absolute;margin-left:291.130005pt;margin-top:737.69812pt;width:13pt;height:14.25pt;mso-position-horizontal-relative:page;mso-position-vertical-relative:page;z-index:-279198720" type="#_x0000_t202" filled="false" stroked="false">
            <v:textbox inset="0,0,0,0">
              <w:txbxContent>
                <w:p>
                  <w:pPr>
                    <w:spacing w:before="11"/>
                    <w:ind w:left="20" w:right="0" w:firstLine="0"/>
                    <w:jc w:val="left"/>
                    <w:rPr>
                      <w:sz w:val="22"/>
                    </w:rPr>
                  </w:pPr>
                  <w:r>
                    <w:rPr>
                      <w:sz w:val="22"/>
                    </w:rPr>
                    <w:t>13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19769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19667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85.286621pt;width:453.45pt;height:666.65pt;mso-position-horizontal-relative:page;mso-position-vertical-relative:page;z-index:-279195648" type="#_x0000_t202" filled="false" stroked="false">
            <v:textbox inset="0,0,0,0">
              <w:txbxContent>
                <w:p>
                  <w:pPr>
                    <w:spacing w:before="10"/>
                    <w:ind w:left="70" w:right="70" w:firstLine="0"/>
                    <w:jc w:val="center"/>
                    <w:rPr>
                      <w:rFonts w:ascii="TimesNewRomanPS-BoldItalicMT"/>
                      <w:b/>
                      <w:i/>
                      <w:sz w:val="24"/>
                    </w:rPr>
                  </w:pPr>
                  <w:bookmarkStart w:name="_bookmark2" w:id="3"/>
                  <w:bookmarkEnd w:id="3"/>
                  <w:r>
                    <w:rPr/>
                  </w:r>
                  <w:r>
                    <w:rPr>
                      <w:rFonts w:ascii="TimesNewRomanPS-BoldItalicMT"/>
                      <w:b/>
                      <w:i/>
                      <w:sz w:val="24"/>
                    </w:rPr>
                    <w:t>Art. 2</w:t>
                  </w:r>
                </w:p>
                <w:p>
                  <w:pPr>
                    <w:spacing w:before="0"/>
                    <w:ind w:left="69" w:right="71" w:firstLine="0"/>
                    <w:jc w:val="center"/>
                    <w:rPr>
                      <w:rFonts w:ascii="TimesNewRomanPS-BoldItalicMT"/>
                      <w:b/>
                      <w:i/>
                      <w:sz w:val="24"/>
                    </w:rPr>
                  </w:pPr>
                  <w:r>
                    <w:rPr>
                      <w:rFonts w:ascii="TimesNewRomanPS-BoldItalicMT"/>
                      <w:b/>
                      <w:i/>
                      <w:sz w:val="24"/>
                    </w:rPr>
                    <w:t>Riordino della rete ospedaliera in emergenza COVID-19</w:t>
                  </w:r>
                </w:p>
                <w:p>
                  <w:pPr>
                    <w:pStyle w:val="BodyText"/>
                    <w:numPr>
                      <w:ilvl w:val="0"/>
                      <w:numId w:val="5"/>
                    </w:numPr>
                    <w:tabs>
                      <w:tab w:pos="265" w:val="left" w:leader="none"/>
                    </w:tabs>
                    <w:spacing w:line="240" w:lineRule="auto" w:before="0" w:after="0"/>
                    <w:ind w:left="20" w:right="17" w:firstLine="0"/>
                    <w:jc w:val="both"/>
                  </w:pPr>
                  <w:r>
                    <w:rPr/>
                    <w:t>Le regioni e le province autonome, al fine di rafforzare strutturalmente il Servizio sanitario nazionale</w:t>
                  </w:r>
                  <w:r>
                    <w:rPr>
                      <w:spacing w:val="-18"/>
                    </w:rPr>
                    <w:t> </w:t>
                  </w:r>
                  <w:r>
                    <w:rPr/>
                    <w:t>in</w:t>
                  </w:r>
                  <w:r>
                    <w:rPr>
                      <w:spacing w:val="-15"/>
                    </w:rPr>
                    <w:t> </w:t>
                  </w:r>
                  <w:r>
                    <w:rPr/>
                    <w:t>ambito</w:t>
                  </w:r>
                  <w:r>
                    <w:rPr>
                      <w:spacing w:val="-15"/>
                    </w:rPr>
                    <w:t> </w:t>
                  </w:r>
                  <w:r>
                    <w:rPr/>
                    <w:t>ospedaliero,</w:t>
                  </w:r>
                  <w:r>
                    <w:rPr>
                      <w:spacing w:val="-17"/>
                    </w:rPr>
                    <w:t> </w:t>
                  </w:r>
                  <w:r>
                    <w:rPr/>
                    <w:t>tramite</w:t>
                  </w:r>
                  <w:r>
                    <w:rPr>
                      <w:spacing w:val="-16"/>
                    </w:rPr>
                    <w:t> </w:t>
                  </w:r>
                  <w:r>
                    <w:rPr/>
                    <w:t>apposito</w:t>
                  </w:r>
                  <w:r>
                    <w:rPr>
                      <w:spacing w:val="-13"/>
                    </w:rPr>
                    <w:t> </w:t>
                  </w:r>
                  <w:r>
                    <w:rPr/>
                    <w:t>piano</w:t>
                  </w:r>
                  <w:r>
                    <w:rPr>
                      <w:spacing w:val="-16"/>
                    </w:rPr>
                    <w:t> </w:t>
                  </w:r>
                  <w:r>
                    <w:rPr/>
                    <w:t>di</w:t>
                  </w:r>
                  <w:r>
                    <w:rPr>
                      <w:spacing w:val="-16"/>
                    </w:rPr>
                    <w:t> </w:t>
                  </w:r>
                  <w:r>
                    <w:rPr/>
                    <w:t>riorganizzazione</w:t>
                  </w:r>
                  <w:r>
                    <w:rPr>
                      <w:spacing w:val="-14"/>
                    </w:rPr>
                    <w:t> </w:t>
                  </w:r>
                  <w:r>
                    <w:rPr/>
                    <w:t>volto</w:t>
                  </w:r>
                  <w:r>
                    <w:rPr>
                      <w:spacing w:val="-16"/>
                    </w:rPr>
                    <w:t> </w:t>
                  </w:r>
                  <w:r>
                    <w:rPr/>
                    <w:t>a</w:t>
                  </w:r>
                  <w:r>
                    <w:rPr>
                      <w:spacing w:val="-17"/>
                    </w:rPr>
                    <w:t> </w:t>
                  </w:r>
                  <w:r>
                    <w:rPr/>
                    <w:t>fronteggiare adeguatamente le emergenze pandemiche, come quella da COVID-19 in corso, garantiscono l’incremento</w:t>
                  </w:r>
                  <w:r>
                    <w:rPr>
                      <w:spacing w:val="-7"/>
                    </w:rPr>
                    <w:t> </w:t>
                  </w:r>
                  <w:r>
                    <w:rPr/>
                    <w:t>di</w:t>
                  </w:r>
                  <w:r>
                    <w:rPr>
                      <w:spacing w:val="-3"/>
                    </w:rPr>
                    <w:t> </w:t>
                  </w:r>
                  <w:r>
                    <w:rPr/>
                    <w:t>attività</w:t>
                  </w:r>
                  <w:r>
                    <w:rPr>
                      <w:spacing w:val="-8"/>
                    </w:rPr>
                    <w:t> </w:t>
                  </w:r>
                  <w:r>
                    <w:rPr/>
                    <w:t>in</w:t>
                  </w:r>
                  <w:r>
                    <w:rPr>
                      <w:spacing w:val="-6"/>
                    </w:rPr>
                    <w:t> </w:t>
                  </w:r>
                  <w:r>
                    <w:rPr/>
                    <w:t>regime</w:t>
                  </w:r>
                  <w:r>
                    <w:rPr>
                      <w:spacing w:val="-7"/>
                    </w:rPr>
                    <w:t> </w:t>
                  </w:r>
                  <w:r>
                    <w:rPr/>
                    <w:t>di</w:t>
                  </w:r>
                  <w:r>
                    <w:rPr>
                      <w:spacing w:val="-4"/>
                    </w:rPr>
                    <w:t> </w:t>
                  </w:r>
                  <w:r>
                    <w:rPr/>
                    <w:t>ricovero</w:t>
                  </w:r>
                  <w:r>
                    <w:rPr>
                      <w:spacing w:val="-7"/>
                    </w:rPr>
                    <w:t> </w:t>
                  </w:r>
                  <w:r>
                    <w:rPr/>
                    <w:t>in</w:t>
                  </w:r>
                  <w:r>
                    <w:rPr>
                      <w:spacing w:val="-7"/>
                    </w:rPr>
                    <w:t> </w:t>
                  </w:r>
                  <w:r>
                    <w:rPr/>
                    <w:t>Terapia</w:t>
                  </w:r>
                  <w:r>
                    <w:rPr>
                      <w:spacing w:val="-4"/>
                    </w:rPr>
                    <w:t> </w:t>
                  </w:r>
                  <w:r>
                    <w:rPr/>
                    <w:t>Intensiva</w:t>
                  </w:r>
                  <w:r>
                    <w:rPr>
                      <w:spacing w:val="-5"/>
                    </w:rPr>
                    <w:t> </w:t>
                  </w:r>
                  <w:r>
                    <w:rPr/>
                    <w:t>e</w:t>
                  </w:r>
                  <w:r>
                    <w:rPr>
                      <w:spacing w:val="-6"/>
                    </w:rPr>
                    <w:t> </w:t>
                  </w:r>
                  <w:r>
                    <w:rPr/>
                    <w:t>in</w:t>
                  </w:r>
                  <w:r>
                    <w:rPr>
                      <w:spacing w:val="-6"/>
                    </w:rPr>
                    <w:t> </w:t>
                  </w:r>
                  <w:r>
                    <w:rPr/>
                    <w:t>aree</w:t>
                  </w:r>
                  <w:r>
                    <w:rPr>
                      <w:spacing w:val="-5"/>
                    </w:rPr>
                    <w:t> </w:t>
                  </w:r>
                  <w:r>
                    <w:rPr/>
                    <w:t>di</w:t>
                  </w:r>
                  <w:r>
                    <w:rPr>
                      <w:spacing w:val="-7"/>
                    </w:rPr>
                    <w:t> </w:t>
                  </w:r>
                  <w:r>
                    <w:rPr/>
                    <w:t>assistenza</w:t>
                  </w:r>
                  <w:r>
                    <w:rPr>
                      <w:spacing w:val="-5"/>
                    </w:rPr>
                    <w:t> </w:t>
                  </w:r>
                  <w:r>
                    <w:rPr/>
                    <w:t>ad</w:t>
                  </w:r>
                  <w:r>
                    <w:rPr>
                      <w:spacing w:val="-5"/>
                    </w:rPr>
                    <w:t> </w:t>
                  </w:r>
                  <w:r>
                    <w:rPr/>
                    <w:t>alta intensità di cure, rendendo strutturale la risposta all’aumento significativo della domanda di assistenza</w:t>
                  </w:r>
                  <w:r>
                    <w:rPr>
                      <w:spacing w:val="-13"/>
                    </w:rPr>
                    <w:t> </w:t>
                  </w:r>
                  <w:r>
                    <w:rPr/>
                    <w:t>in</w:t>
                  </w:r>
                  <w:r>
                    <w:rPr>
                      <w:spacing w:val="-11"/>
                    </w:rPr>
                    <w:t> </w:t>
                  </w:r>
                  <w:r>
                    <w:rPr/>
                    <w:t>relazione</w:t>
                  </w:r>
                  <w:r>
                    <w:rPr>
                      <w:spacing w:val="-12"/>
                    </w:rPr>
                    <w:t> </w:t>
                  </w:r>
                  <w:r>
                    <w:rPr/>
                    <w:t>alle</w:t>
                  </w:r>
                  <w:r>
                    <w:rPr>
                      <w:spacing w:val="-12"/>
                    </w:rPr>
                    <w:t> </w:t>
                  </w:r>
                  <w:r>
                    <w:rPr/>
                    <w:t>successive</w:t>
                  </w:r>
                  <w:r>
                    <w:rPr>
                      <w:spacing w:val="-12"/>
                    </w:rPr>
                    <w:t> </w:t>
                  </w:r>
                  <w:r>
                    <w:rPr/>
                    <w:t>fasi</w:t>
                  </w:r>
                  <w:r>
                    <w:rPr>
                      <w:spacing w:val="-11"/>
                    </w:rPr>
                    <w:t> </w:t>
                  </w:r>
                  <w:r>
                    <w:rPr/>
                    <w:t>di</w:t>
                  </w:r>
                  <w:r>
                    <w:rPr>
                      <w:spacing w:val="-11"/>
                    </w:rPr>
                    <w:t> </w:t>
                  </w:r>
                  <w:r>
                    <w:rPr/>
                    <w:t>gestione</w:t>
                  </w:r>
                  <w:r>
                    <w:rPr>
                      <w:spacing w:val="-12"/>
                    </w:rPr>
                    <w:t> </w:t>
                  </w:r>
                  <w:r>
                    <w:rPr/>
                    <w:t>della</w:t>
                  </w:r>
                  <w:r>
                    <w:rPr>
                      <w:spacing w:val="-12"/>
                    </w:rPr>
                    <w:t> </w:t>
                  </w:r>
                  <w:r>
                    <w:rPr/>
                    <w:t>situazione</w:t>
                  </w:r>
                  <w:r>
                    <w:rPr>
                      <w:spacing w:val="-12"/>
                    </w:rPr>
                    <w:t> </w:t>
                  </w:r>
                  <w:r>
                    <w:rPr/>
                    <w:t>epidemiologica</w:t>
                  </w:r>
                  <w:r>
                    <w:rPr>
                      <w:spacing w:val="-12"/>
                    </w:rPr>
                    <w:t> </w:t>
                  </w:r>
                  <w:r>
                    <w:rPr/>
                    <w:t>correlata al</w:t>
                  </w:r>
                  <w:r>
                    <w:rPr>
                      <w:spacing w:val="-12"/>
                    </w:rPr>
                    <w:t> </w:t>
                  </w:r>
                  <w:r>
                    <w:rPr/>
                    <w:t>virus</w:t>
                  </w:r>
                  <w:r>
                    <w:rPr>
                      <w:spacing w:val="-12"/>
                    </w:rPr>
                    <w:t> </w:t>
                  </w:r>
                  <w:r>
                    <w:rPr/>
                    <w:t>Sars-CoV-2,</w:t>
                  </w:r>
                  <w:r>
                    <w:rPr>
                      <w:spacing w:val="-12"/>
                    </w:rPr>
                    <w:t> </w:t>
                  </w:r>
                  <w:r>
                    <w:rPr/>
                    <w:t>ai</w:t>
                  </w:r>
                  <w:r>
                    <w:rPr>
                      <w:spacing w:val="-12"/>
                    </w:rPr>
                    <w:t> </w:t>
                  </w:r>
                  <w:r>
                    <w:rPr/>
                    <w:t>suoi</w:t>
                  </w:r>
                  <w:r>
                    <w:rPr>
                      <w:spacing w:val="-12"/>
                    </w:rPr>
                    <w:t> </w:t>
                  </w:r>
                  <w:r>
                    <w:rPr/>
                    <w:t>esiti</w:t>
                  </w:r>
                  <w:r>
                    <w:rPr>
                      <w:spacing w:val="-12"/>
                    </w:rPr>
                    <w:t> </w:t>
                  </w:r>
                  <w:r>
                    <w:rPr/>
                    <w:t>e</w:t>
                  </w:r>
                  <w:r>
                    <w:rPr>
                      <w:spacing w:val="-13"/>
                    </w:rPr>
                    <w:t> </w:t>
                  </w:r>
                  <w:r>
                    <w:rPr/>
                    <w:t>a</w:t>
                  </w:r>
                  <w:r>
                    <w:rPr>
                      <w:spacing w:val="-12"/>
                    </w:rPr>
                    <w:t> </w:t>
                  </w:r>
                  <w:r>
                    <w:rPr/>
                    <w:t>eventuali</w:t>
                  </w:r>
                  <w:r>
                    <w:rPr>
                      <w:spacing w:val="-12"/>
                    </w:rPr>
                    <w:t> </w:t>
                  </w:r>
                  <w:r>
                    <w:rPr/>
                    <w:t>accrescimenti</w:t>
                  </w:r>
                  <w:r>
                    <w:rPr>
                      <w:spacing w:val="-11"/>
                    </w:rPr>
                    <w:t> </w:t>
                  </w:r>
                  <w:r>
                    <w:rPr/>
                    <w:t>improvvisi</w:t>
                  </w:r>
                  <w:r>
                    <w:rPr>
                      <w:spacing w:val="-13"/>
                    </w:rPr>
                    <w:t> </w:t>
                  </w:r>
                  <w:r>
                    <w:rPr/>
                    <w:t>della</w:t>
                  </w:r>
                  <w:r>
                    <w:rPr>
                      <w:spacing w:val="-13"/>
                    </w:rPr>
                    <w:t> </w:t>
                  </w:r>
                  <w:r>
                    <w:rPr/>
                    <w:t>curva</w:t>
                  </w:r>
                  <w:r>
                    <w:rPr>
                      <w:spacing w:val="-14"/>
                    </w:rPr>
                    <w:t> </w:t>
                  </w:r>
                  <w:r>
                    <w:rPr/>
                    <w:t>pandemica. I piani di riorganizzazione di cui al presente comma sono ricompresi nei programmi operativi di cui all’articolo 18, comma 1, del decreto legge 17 marzo 2020, n. 18, convertito, con modificazioni, dalla legge 24 aprile 2020, n. 27, e sono monitorati congiuntamente dal Ministero della salute e dal Ministero dell’economia e delle finanze in sede di monitoraggio dei citati programmi operativi. Ai fini del presente comma e nel rispetto dei principi di separazione e sicurezza dei percorsi, è resa, altresì, strutturale sul territorio nazionale la dotazione di almeno 3.500 posti letto di terapia intensiva. Per ciascuna regione e provincia autonoma, tale incremento strutturale determina una dotazione pari a 0,14 posti letto per mille abitanti.</w:t>
                  </w:r>
                </w:p>
                <w:p>
                  <w:pPr>
                    <w:pStyle w:val="BodyText"/>
                    <w:numPr>
                      <w:ilvl w:val="0"/>
                      <w:numId w:val="5"/>
                    </w:numPr>
                    <w:tabs>
                      <w:tab w:pos="260" w:val="left" w:leader="none"/>
                    </w:tabs>
                    <w:spacing w:line="240" w:lineRule="auto" w:before="1" w:after="0"/>
                    <w:ind w:left="20" w:right="19" w:firstLine="0"/>
                    <w:jc w:val="both"/>
                  </w:pPr>
                  <w:r>
                    <w:rPr/>
                    <w:t>Le regioni e le province autonome programmano una riqualificazione di 4.225 posti letto di area</w:t>
                  </w:r>
                  <w:r>
                    <w:rPr>
                      <w:spacing w:val="-14"/>
                    </w:rPr>
                    <w:t> </w:t>
                  </w:r>
                  <w:r>
                    <w:rPr/>
                    <w:t>semi-intensiva,</w:t>
                  </w:r>
                  <w:r>
                    <w:rPr>
                      <w:spacing w:val="-14"/>
                    </w:rPr>
                    <w:t> </w:t>
                  </w:r>
                  <w:r>
                    <w:rPr/>
                    <w:t>con</w:t>
                  </w:r>
                  <w:r>
                    <w:rPr>
                      <w:spacing w:val="-13"/>
                    </w:rPr>
                    <w:t> </w:t>
                  </w:r>
                  <w:r>
                    <w:rPr/>
                    <w:t>relativa</w:t>
                  </w:r>
                  <w:r>
                    <w:rPr>
                      <w:spacing w:val="-13"/>
                    </w:rPr>
                    <w:t> </w:t>
                  </w:r>
                  <w:r>
                    <w:rPr/>
                    <w:t>dotazione</w:t>
                  </w:r>
                  <w:r>
                    <w:rPr>
                      <w:spacing w:val="-14"/>
                    </w:rPr>
                    <w:t> </w:t>
                  </w:r>
                  <w:r>
                    <w:rPr/>
                    <w:t>impiantistica</w:t>
                  </w:r>
                  <w:r>
                    <w:rPr>
                      <w:spacing w:val="-15"/>
                    </w:rPr>
                    <w:t> </w:t>
                  </w:r>
                  <w:r>
                    <w:rPr/>
                    <w:t>idonea</w:t>
                  </w:r>
                  <w:r>
                    <w:rPr>
                      <w:spacing w:val="-14"/>
                    </w:rPr>
                    <w:t> </w:t>
                  </w:r>
                  <w:r>
                    <w:rPr/>
                    <w:t>a</w:t>
                  </w:r>
                  <w:r>
                    <w:rPr>
                      <w:spacing w:val="-14"/>
                    </w:rPr>
                    <w:t> </w:t>
                  </w:r>
                  <w:r>
                    <w:rPr/>
                    <w:t>supportare</w:t>
                  </w:r>
                  <w:r>
                    <w:rPr>
                      <w:spacing w:val="-12"/>
                    </w:rPr>
                    <w:t> </w:t>
                  </w:r>
                  <w:r>
                    <w:rPr/>
                    <w:t>le</w:t>
                  </w:r>
                  <w:r>
                    <w:rPr>
                      <w:spacing w:val="-13"/>
                    </w:rPr>
                    <w:t> </w:t>
                  </w:r>
                  <w:r>
                    <w:rPr/>
                    <w:t>apparecchiature di ausilio alla ventilazione, mediante adeguamento e ristrutturazione di unità di area medica, prevedendo</w:t>
                  </w:r>
                  <w:r>
                    <w:rPr>
                      <w:spacing w:val="-14"/>
                    </w:rPr>
                    <w:t> </w:t>
                  </w:r>
                  <w:r>
                    <w:rPr/>
                    <w:t>che</w:t>
                  </w:r>
                  <w:r>
                    <w:rPr>
                      <w:spacing w:val="-17"/>
                    </w:rPr>
                    <w:t> </w:t>
                  </w:r>
                  <w:r>
                    <w:rPr/>
                    <w:t>tali</w:t>
                  </w:r>
                  <w:r>
                    <w:rPr>
                      <w:spacing w:val="-14"/>
                    </w:rPr>
                    <w:t> </w:t>
                  </w:r>
                  <w:r>
                    <w:rPr/>
                    <w:t>postazioni</w:t>
                  </w:r>
                  <w:r>
                    <w:rPr>
                      <w:spacing w:val="-15"/>
                    </w:rPr>
                    <w:t> </w:t>
                  </w:r>
                  <w:r>
                    <w:rPr/>
                    <w:t>siano</w:t>
                  </w:r>
                  <w:r>
                    <w:rPr>
                      <w:spacing w:val="-15"/>
                    </w:rPr>
                    <w:t> </w:t>
                  </w:r>
                  <w:r>
                    <w:rPr/>
                    <w:t>fruibili</w:t>
                  </w:r>
                  <w:r>
                    <w:rPr>
                      <w:spacing w:val="-15"/>
                    </w:rPr>
                    <w:t> </w:t>
                  </w:r>
                  <w:r>
                    <w:rPr/>
                    <w:t>sia</w:t>
                  </w:r>
                  <w:r>
                    <w:rPr>
                      <w:spacing w:val="-15"/>
                    </w:rPr>
                    <w:t> </w:t>
                  </w:r>
                  <w:r>
                    <w:rPr/>
                    <w:t>in</w:t>
                  </w:r>
                  <w:r>
                    <w:rPr>
                      <w:spacing w:val="-13"/>
                    </w:rPr>
                    <w:t> </w:t>
                  </w:r>
                  <w:r>
                    <w:rPr/>
                    <w:t>regime</w:t>
                  </w:r>
                  <w:r>
                    <w:rPr>
                      <w:spacing w:val="-17"/>
                    </w:rPr>
                    <w:t> </w:t>
                  </w:r>
                  <w:r>
                    <w:rPr/>
                    <w:t>ordinario,</w:t>
                  </w:r>
                  <w:r>
                    <w:rPr>
                      <w:spacing w:val="-13"/>
                    </w:rPr>
                    <w:t> </w:t>
                  </w:r>
                  <w:r>
                    <w:rPr/>
                    <w:t>sia</w:t>
                  </w:r>
                  <w:r>
                    <w:rPr>
                      <w:spacing w:val="-16"/>
                    </w:rPr>
                    <w:t> </w:t>
                  </w:r>
                  <w:r>
                    <w:rPr/>
                    <w:t>in</w:t>
                  </w:r>
                  <w:r>
                    <w:rPr>
                      <w:spacing w:val="-14"/>
                    </w:rPr>
                    <w:t> </w:t>
                  </w:r>
                  <w:r>
                    <w:rPr/>
                    <w:t>regime</w:t>
                  </w:r>
                  <w:r>
                    <w:rPr>
                      <w:spacing w:val="-17"/>
                    </w:rPr>
                    <w:t> </w:t>
                  </w:r>
                  <w:r>
                    <w:rPr/>
                    <w:t>di</w:t>
                  </w:r>
                  <w:r>
                    <w:rPr>
                      <w:spacing w:val="-9"/>
                    </w:rPr>
                    <w:t> </w:t>
                  </w:r>
                  <w:r>
                    <w:rPr/>
                    <w:t>trattamento infettivologico ad alta intensità di cure. In relazione all’andamento della curva pandemica,</w:t>
                  </w:r>
                  <w:r>
                    <w:rPr>
                      <w:spacing w:val="-28"/>
                    </w:rPr>
                    <w:t> </w:t>
                  </w:r>
                  <w:r>
                    <w:rPr/>
                    <w:t>per almeno il 50 per cento dei posti letto di cui al presente comma, si prevede la possibilità di immediata conversione in posti letti di terapia intensiva, mediante integrazione delle singole postazioni con la necessaria strumentazione di ventilazione e monitoraggio. Al</w:t>
                  </w:r>
                  <w:r>
                    <w:rPr>
                      <w:spacing w:val="-42"/>
                    </w:rPr>
                    <w:t> </w:t>
                  </w:r>
                  <w:r>
                    <w:rPr/>
                    <w:t>funzionamento dei predetti posti letto, a decorrere dal 2021, si provvede con le risorse umane programmate a legislazione</w:t>
                  </w:r>
                  <w:r>
                    <w:rPr>
                      <w:spacing w:val="-1"/>
                    </w:rPr>
                    <w:t> </w:t>
                  </w:r>
                  <w:r>
                    <w:rPr/>
                    <w:t>vigente.</w:t>
                  </w:r>
                </w:p>
                <w:p>
                  <w:pPr>
                    <w:pStyle w:val="BodyText"/>
                    <w:numPr>
                      <w:ilvl w:val="0"/>
                      <w:numId w:val="5"/>
                    </w:numPr>
                    <w:tabs>
                      <w:tab w:pos="268" w:val="left" w:leader="none"/>
                    </w:tabs>
                    <w:spacing w:line="240" w:lineRule="auto" w:before="0" w:after="0"/>
                    <w:ind w:left="20" w:right="22" w:firstLine="0"/>
                    <w:jc w:val="both"/>
                  </w:pPr>
                  <w:r>
                    <w:rPr/>
                    <w:t>Allo scopo di fronteggiare l’emergenza pandemica, e comunque fino al 31 dicembre 2020, si rendono disponibili, per un periodo massimo di 4 mesi dalla data di attivazione, 300 posti letto di terapia intensiva, suddivisi in 4 strutture movimentabili, ciascuna delle quali dotata di 75 posti letto, da allocare in aree attrezzabili preventivamente individuate da parte di ciascuna regione e provincia</w:t>
                  </w:r>
                  <w:r>
                    <w:rPr>
                      <w:spacing w:val="-3"/>
                    </w:rPr>
                    <w:t> </w:t>
                  </w:r>
                  <w:r>
                    <w:rPr/>
                    <w:t>autonoma.</w:t>
                  </w:r>
                </w:p>
                <w:p>
                  <w:pPr>
                    <w:pStyle w:val="BodyText"/>
                    <w:numPr>
                      <w:ilvl w:val="0"/>
                      <w:numId w:val="5"/>
                    </w:numPr>
                    <w:tabs>
                      <w:tab w:pos="265" w:val="left" w:leader="none"/>
                    </w:tabs>
                    <w:spacing w:line="240" w:lineRule="auto" w:before="0" w:after="0"/>
                    <w:ind w:left="20" w:right="21" w:firstLine="0"/>
                    <w:jc w:val="both"/>
                  </w:pPr>
                  <w:r>
                    <w:rPr/>
                    <w:t>Le regioni e le province autonome, che abbiano individuato unità assistenziali in regime di ricovero</w:t>
                  </w:r>
                  <w:r>
                    <w:rPr>
                      <w:spacing w:val="-15"/>
                    </w:rPr>
                    <w:t> </w:t>
                  </w:r>
                  <w:r>
                    <w:rPr/>
                    <w:t>per</w:t>
                  </w:r>
                  <w:r>
                    <w:rPr>
                      <w:spacing w:val="-14"/>
                    </w:rPr>
                    <w:t> </w:t>
                  </w:r>
                  <w:r>
                    <w:rPr/>
                    <w:t>pazienti</w:t>
                  </w:r>
                  <w:r>
                    <w:rPr>
                      <w:spacing w:val="-14"/>
                    </w:rPr>
                    <w:t> </w:t>
                  </w:r>
                  <w:r>
                    <w:rPr/>
                    <w:t>affetti</w:t>
                  </w:r>
                  <w:r>
                    <w:rPr>
                      <w:spacing w:val="-13"/>
                    </w:rPr>
                    <w:t> </w:t>
                  </w:r>
                  <w:r>
                    <w:rPr/>
                    <w:t>dal</w:t>
                  </w:r>
                  <w:r>
                    <w:rPr>
                      <w:spacing w:val="-13"/>
                    </w:rPr>
                    <w:t> </w:t>
                  </w:r>
                  <w:r>
                    <w:rPr/>
                    <w:t>COVID-19,</w:t>
                  </w:r>
                  <w:r>
                    <w:rPr>
                      <w:spacing w:val="-14"/>
                    </w:rPr>
                    <w:t> </w:t>
                  </w:r>
                  <w:r>
                    <w:rPr/>
                    <w:t>nell’ambito</w:t>
                  </w:r>
                  <w:r>
                    <w:rPr>
                      <w:spacing w:val="-13"/>
                    </w:rPr>
                    <w:t> </w:t>
                  </w:r>
                  <w:r>
                    <w:rPr/>
                    <w:t>delle</w:t>
                  </w:r>
                  <w:r>
                    <w:rPr>
                      <w:spacing w:val="-14"/>
                    </w:rPr>
                    <w:t> </w:t>
                  </w:r>
                  <w:r>
                    <w:rPr/>
                    <w:t>strutture</w:t>
                  </w:r>
                  <w:r>
                    <w:rPr>
                      <w:spacing w:val="-16"/>
                    </w:rPr>
                    <w:t> </w:t>
                  </w:r>
                  <w:r>
                    <w:rPr/>
                    <w:t>ospedaliere,</w:t>
                  </w:r>
                  <w:r>
                    <w:rPr>
                      <w:spacing w:val="-13"/>
                    </w:rPr>
                    <w:t> </w:t>
                  </w:r>
                  <w:r>
                    <w:rPr/>
                    <w:t>provvedono a consolidare la separazione dei percorsi rendendola strutturale e assicurano la</w:t>
                  </w:r>
                  <w:r>
                    <w:rPr>
                      <w:spacing w:val="-35"/>
                    </w:rPr>
                    <w:t> </w:t>
                  </w:r>
                  <w:r>
                    <w:rPr/>
                    <w:t>ristrutturazione dei Pronto Soccorso con l’individuazione di distinte aree di permanenza per i pazienti sospetti COVID-19 o potenzialmente contagiosi, in attesa di</w:t>
                  </w:r>
                  <w:r>
                    <w:rPr>
                      <w:spacing w:val="-2"/>
                    </w:rPr>
                    <w:t> </w:t>
                  </w:r>
                  <w:r>
                    <w:rPr/>
                    <w:t>diagnosi.</w:t>
                  </w:r>
                </w:p>
                <w:p>
                  <w:pPr>
                    <w:pStyle w:val="BodyText"/>
                    <w:numPr>
                      <w:ilvl w:val="0"/>
                      <w:numId w:val="5"/>
                    </w:numPr>
                    <w:tabs>
                      <w:tab w:pos="289" w:val="left" w:leader="none"/>
                    </w:tabs>
                    <w:spacing w:line="240" w:lineRule="auto" w:before="1" w:after="0"/>
                    <w:ind w:left="20" w:right="20" w:firstLine="0"/>
                    <w:jc w:val="both"/>
                  </w:pPr>
                  <w:r>
                    <w:rPr/>
                    <w:t>Le regioni e le province autonome sono autorizzate a implementare i mezzi di trasporto dedicati ai trasferimenti secondari per i pazienti COVID-19, per le dimissioni protette e per i trasporti interospedalieri per pazienti non affetti da COVID-19. Per l’operatività di tali mezzi di</w:t>
                  </w:r>
                  <w:r>
                    <w:rPr>
                      <w:spacing w:val="-13"/>
                    </w:rPr>
                    <w:t> </w:t>
                  </w:r>
                  <w:r>
                    <w:rPr/>
                    <w:t>trasporto,</w:t>
                  </w:r>
                  <w:r>
                    <w:rPr>
                      <w:spacing w:val="-12"/>
                    </w:rPr>
                    <w:t> </w:t>
                  </w:r>
                  <w:r>
                    <w:rPr/>
                    <w:t>le</w:t>
                  </w:r>
                  <w:r>
                    <w:rPr>
                      <w:spacing w:val="-12"/>
                    </w:rPr>
                    <w:t> </w:t>
                  </w:r>
                  <w:r>
                    <w:rPr/>
                    <w:t>regioni</w:t>
                  </w:r>
                  <w:r>
                    <w:rPr>
                      <w:spacing w:val="-9"/>
                    </w:rPr>
                    <w:t> </w:t>
                  </w:r>
                  <w:r>
                    <w:rPr/>
                    <w:t>e</w:t>
                  </w:r>
                  <w:r>
                    <w:rPr>
                      <w:spacing w:val="-14"/>
                    </w:rPr>
                    <w:t> </w:t>
                  </w:r>
                  <w:r>
                    <w:rPr/>
                    <w:t>le</w:t>
                  </w:r>
                  <w:r>
                    <w:rPr>
                      <w:spacing w:val="-13"/>
                    </w:rPr>
                    <w:t> </w:t>
                  </w:r>
                  <w:r>
                    <w:rPr/>
                    <w:t>province</w:t>
                  </w:r>
                  <w:r>
                    <w:rPr>
                      <w:spacing w:val="-11"/>
                    </w:rPr>
                    <w:t> </w:t>
                  </w:r>
                  <w:r>
                    <w:rPr/>
                    <w:t>autonome</w:t>
                  </w:r>
                  <w:r>
                    <w:rPr>
                      <w:spacing w:val="-14"/>
                    </w:rPr>
                    <w:t> </w:t>
                  </w:r>
                  <w:r>
                    <w:rPr/>
                    <w:t>possono</w:t>
                  </w:r>
                  <w:r>
                    <w:rPr>
                      <w:spacing w:val="-12"/>
                    </w:rPr>
                    <w:t> </w:t>
                  </w:r>
                  <w:r>
                    <w:rPr/>
                    <w:t>assumere</w:t>
                  </w:r>
                  <w:r>
                    <w:rPr>
                      <w:spacing w:val="-13"/>
                    </w:rPr>
                    <w:t> </w:t>
                  </w:r>
                  <w:r>
                    <w:rPr/>
                    <w:t>personale</w:t>
                  </w:r>
                  <w:r>
                    <w:rPr>
                      <w:spacing w:val="-8"/>
                    </w:rPr>
                    <w:t> </w:t>
                  </w:r>
                  <w:r>
                    <w:rPr/>
                    <w:t>dipendente</w:t>
                  </w:r>
                  <w:r>
                    <w:rPr>
                      <w:spacing w:val="-14"/>
                    </w:rPr>
                    <w:t> </w:t>
                  </w:r>
                  <w:r>
                    <w:rPr/>
                    <w:t>medico, infermieristico</w:t>
                  </w:r>
                  <w:r>
                    <w:rPr>
                      <w:spacing w:val="-14"/>
                    </w:rPr>
                    <w:t> </w:t>
                  </w:r>
                  <w:r>
                    <w:rPr/>
                    <w:t>e</w:t>
                  </w:r>
                  <w:r>
                    <w:rPr>
                      <w:spacing w:val="-14"/>
                    </w:rPr>
                    <w:t> </w:t>
                  </w:r>
                  <w:r>
                    <w:rPr/>
                    <w:t>operatore</w:t>
                  </w:r>
                  <w:r>
                    <w:rPr>
                      <w:spacing w:val="-14"/>
                    </w:rPr>
                    <w:t> </w:t>
                  </w:r>
                  <w:r>
                    <w:rPr/>
                    <w:t>tecnico,</w:t>
                  </w:r>
                  <w:r>
                    <w:rPr>
                      <w:spacing w:val="-14"/>
                    </w:rPr>
                    <w:t> </w:t>
                  </w:r>
                  <w:r>
                    <w:rPr/>
                    <w:t>con</w:t>
                  </w:r>
                  <w:r>
                    <w:rPr>
                      <w:spacing w:val="-13"/>
                    </w:rPr>
                    <w:t> </w:t>
                  </w:r>
                  <w:r>
                    <w:rPr/>
                    <w:t>decorrenza</w:t>
                  </w:r>
                  <w:r>
                    <w:rPr>
                      <w:spacing w:val="-14"/>
                    </w:rPr>
                    <w:t> </w:t>
                  </w:r>
                  <w:r>
                    <w:rPr/>
                    <w:t>15</w:t>
                  </w:r>
                  <w:r>
                    <w:rPr>
                      <w:spacing w:val="-13"/>
                    </w:rPr>
                    <w:t> </w:t>
                  </w:r>
                  <w:r>
                    <w:rPr/>
                    <w:t>maggio</w:t>
                  </w:r>
                  <w:r>
                    <w:rPr>
                      <w:spacing w:val="-14"/>
                    </w:rPr>
                    <w:t> </w:t>
                  </w:r>
                  <w:r>
                    <w:rPr/>
                    <w:t>2020.</w:t>
                  </w:r>
                  <w:r>
                    <w:rPr>
                      <w:spacing w:val="-13"/>
                    </w:rPr>
                    <w:t> </w:t>
                  </w:r>
                  <w:r>
                    <w:rPr/>
                    <w:t>A</w:t>
                  </w:r>
                  <w:r>
                    <w:rPr>
                      <w:spacing w:val="-16"/>
                    </w:rPr>
                    <w:t> </w:t>
                  </w:r>
                  <w:r>
                    <w:rPr/>
                    <w:t>tal</w:t>
                  </w:r>
                  <w:r>
                    <w:rPr>
                      <w:spacing w:val="-13"/>
                    </w:rPr>
                    <w:t> </w:t>
                  </w:r>
                  <w:r>
                    <w:rPr/>
                    <w:t>fine,</w:t>
                  </w:r>
                  <w:r>
                    <w:rPr>
                      <w:spacing w:val="-13"/>
                    </w:rPr>
                    <w:t> </w:t>
                  </w:r>
                  <w:r>
                    <w:rPr/>
                    <w:t>il</w:t>
                  </w:r>
                  <w:r>
                    <w:rPr>
                      <w:spacing w:val="-13"/>
                    </w:rPr>
                    <w:t> </w:t>
                  </w:r>
                  <w:r>
                    <w:rPr/>
                    <w:t>limite</w:t>
                  </w:r>
                  <w:r>
                    <w:rPr>
                      <w:spacing w:val="-14"/>
                    </w:rPr>
                    <w:t> </w:t>
                  </w:r>
                  <w:r>
                    <w:rPr/>
                    <w:t>di</w:t>
                  </w:r>
                  <w:r>
                    <w:rPr>
                      <w:spacing w:val="-15"/>
                    </w:rPr>
                    <w:t> </w:t>
                  </w:r>
                  <w:r>
                    <w:rPr/>
                    <w:t>spesa regionale per l’anno 2020 è riportato nella colonna 3 della tabella di riparto di cui</w:t>
                  </w:r>
                  <w:r>
                    <w:rPr>
                      <w:spacing w:val="-16"/>
                    </w:rPr>
                    <w:t> </w:t>
                  </w:r>
                  <w:r>
                    <w:rPr/>
                    <w:t>all’Allegato C, che forma parte integrante del presente</w:t>
                  </w:r>
                  <w:r>
                    <w:rPr>
                      <w:spacing w:val="-4"/>
                    </w:rPr>
                    <w:t> </w:t>
                  </w:r>
                  <w:r>
                    <w:rPr/>
                    <w:t>decreto.</w:t>
                  </w:r>
                </w:p>
                <w:p>
                  <w:pPr>
                    <w:pStyle w:val="BodyText"/>
                    <w:numPr>
                      <w:ilvl w:val="0"/>
                      <w:numId w:val="5"/>
                    </w:numPr>
                    <w:tabs>
                      <w:tab w:pos="270" w:val="left" w:leader="none"/>
                    </w:tabs>
                    <w:spacing w:line="240" w:lineRule="auto" w:before="0" w:after="0"/>
                    <w:ind w:left="20" w:right="23" w:firstLine="0"/>
                    <w:jc w:val="both"/>
                  </w:pPr>
                  <w:r>
                    <w:rPr>
                      <w:strike/>
                    </w:rPr>
                    <w:t>Al decreto legge 17 marzo 2020, n.18, convertito, con modificazioni, dalla legge 24 aprile 2020, n. 27, sono apportate le seguenti</w:t>
                  </w:r>
                  <w:r>
                    <w:rPr>
                      <w:strike/>
                      <w:spacing w:val="-2"/>
                    </w:rPr>
                    <w:t> </w:t>
                  </w:r>
                  <w:r>
                    <w:rPr>
                      <w:strike/>
                    </w:rPr>
                    <w:t>modifiche:</w:t>
                  </w:r>
                </w:p>
                <w:p>
                  <w:pPr>
                    <w:spacing w:before="76"/>
                    <w:ind w:left="70" w:right="71" w:firstLine="0"/>
                    <w:jc w:val="center"/>
                    <w:rPr>
                      <w:sz w:val="22"/>
                    </w:rPr>
                  </w:pPr>
                  <w:r>
                    <w:rPr>
                      <w:sz w:val="22"/>
                    </w:rPr>
                    <w:t>14</w:t>
                  </w: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9194624" from="72.024002pt,80.339981pt" to="523.414002pt,80.339981pt" stroked="true" strokeweight=".6pt" strokecolor="#000000">
            <v:stroke dashstyle="solid"/>
            <w10:wrap type="none"/>
          </v:line>
        </w:pict>
      </w:r>
      <w:r>
        <w:rPr/>
        <w:pict>
          <v:line style="position:absolute;mso-position-horizontal-relative:page;mso-position-vertical-relative:page;z-index:-279193600" from="72.024002pt,94.159981pt" to="523.414002pt,94.159981pt" stroked="true" strokeweight=".600010pt" strokecolor="#000000">
            <v:stroke dashstyle="solid"/>
            <w10:wrap type="none"/>
          </v:line>
        </w:pict>
      </w:r>
      <w:r>
        <w:rPr/>
        <w:pict>
          <v:line style="position:absolute;mso-position-horizontal-relative:page;mso-position-vertical-relative:page;z-index:-279192576" from="72.024002pt,107.959984pt" to="523.414002pt,107.959984pt" stroked="true" strokeweight=".6pt" strokecolor="#000000">
            <v:stroke dashstyle="solid"/>
            <w10:wrap type="none"/>
          </v:line>
        </w:pict>
      </w:r>
      <w:r>
        <w:rPr/>
        <w:pict>
          <v:line style="position:absolute;mso-position-horizontal-relative:page;mso-position-vertical-relative:page;z-index:-279191552" from="72.024002pt,121.759979pt" to="523.414002pt,121.759979pt" stroked="true" strokeweight=".6pt" strokecolor="#000000">
            <v:stroke dashstyle="solid"/>
            <w10:wrap type="none"/>
          </v:line>
        </w:pict>
      </w:r>
      <w:r>
        <w:rPr/>
        <w:pict>
          <v:line style="position:absolute;mso-position-horizontal-relative:page;mso-position-vertical-relative:page;z-index:-279190528" from="72.024002pt,135.559982pt" to="523.414002pt,135.559982pt" stroked="true" strokeweight=".59999pt" strokecolor="#000000">
            <v:stroke dashstyle="solid"/>
            <w10:wrap type="none"/>
          </v:line>
        </w:pict>
      </w:r>
      <w:r>
        <w:rPr/>
        <w:pict>
          <v:line style="position:absolute;mso-position-horizontal-relative:page;mso-position-vertical-relative:page;z-index:-279189504" from="72.024002pt,149.359985pt" to="523.414002pt,149.359985pt" stroked="true" strokeweight=".600010pt" strokecolor="#000000">
            <v:stroke dashstyle="solid"/>
            <w10:wrap type="none"/>
          </v:line>
        </w:pict>
      </w:r>
      <w:r>
        <w:rPr/>
        <w:pict>
          <v:line style="position:absolute;mso-position-horizontal-relative:page;mso-position-vertical-relative:page;z-index:-279188480" from="72.024002pt,163.159973pt" to="523.414002pt,163.159973pt" stroked="true" strokeweight=".600010pt" strokecolor="#000000">
            <v:stroke dashstyle="solid"/>
            <w10:wrap type="none"/>
          </v:line>
        </w:pict>
      </w:r>
      <w:r>
        <w:rPr/>
        <w:pict>
          <v:line style="position:absolute;mso-position-horizontal-relative:page;mso-position-vertical-relative:page;z-index:-279187456" from="72.024002pt,190.759995pt" to="523.414002pt,190.759995pt" stroked="true" strokeweight=".59999pt" strokecolor="#000000">
            <v:stroke dashstyle="solid"/>
            <w10:wrap type="none"/>
          </v:line>
        </w:pict>
      </w:r>
      <w:r>
        <w:rPr/>
        <w:pict>
          <v:line style="position:absolute;mso-position-horizontal-relative:page;mso-position-vertical-relative:page;z-index:-279186432" from="72.024002pt,204.559982pt" to="523.414002pt,204.559982pt" stroked="true" strokeweight=".59999pt" strokecolor="#000000">
            <v:stroke dashstyle="solid"/>
            <w10:wrap type="none"/>
          </v:line>
        </w:pict>
      </w:r>
      <w:r>
        <w:rPr/>
        <w:pict>
          <v:line style="position:absolute;mso-position-horizontal-relative:page;mso-position-vertical-relative:page;z-index:-279185408" from="72.024002pt,218.359985pt" to="523.414002pt,218.359985pt" stroked="true" strokeweight=".600010pt" strokecolor="#000000">
            <v:stroke dashstyle="solid"/>
            <w10:wrap type="none"/>
          </v:line>
        </w:pict>
      </w:r>
      <w:r>
        <w:rPr/>
        <w:pict>
          <v:line style="position:absolute;mso-position-horizontal-relative:page;mso-position-vertical-relative:page;z-index:-279184384" from="72.024002pt,232.159973pt" to="523.414002pt,232.159973pt" stroked="true" strokeweight=".600010pt" strokecolor="#000000">
            <v:stroke dashstyle="solid"/>
            <w10:wrap type="none"/>
          </v:line>
        </w:pict>
      </w:r>
      <w:r>
        <w:rPr/>
        <w:pict>
          <v:shape style="position:absolute;margin-left:71.024002pt;margin-top:34.762093pt;width:56.8pt;height:14.25pt;mso-position-horizontal-relative:page;mso-position-vertical-relative:page;z-index:-2791833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1823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2.95pt;height:15.3pt;mso-position-horizontal-relative:page;mso-position-vertical-relative:page;z-index:-279181312" type="#_x0000_t202" filled="false" stroked="false">
            <v:textbox inset="0,0,0,0">
              <w:txbxContent>
                <w:p>
                  <w:pPr>
                    <w:pStyle w:val="BodyText"/>
                  </w:pPr>
                  <w:r>
                    <w:rPr/>
                    <w:t>a) all’articolo 1, comma 1, le parole: “destinate alla remunerazione delle prestazioni di lavoro</w:t>
                  </w:r>
                </w:p>
              </w:txbxContent>
            </v:textbox>
            <w10:wrap type="none"/>
          </v:shape>
        </w:pict>
      </w:r>
      <w:r>
        <w:rPr/>
        <w:pict>
          <v:shape style="position:absolute;margin-left:71.024002pt;margin-top:85.286621pt;width:453.1pt;height:15.3pt;mso-position-horizontal-relative:page;mso-position-vertical-relative:page;z-index:-279180288" type="#_x0000_t202" filled="false" stroked="false">
            <v:textbox inset="0,0,0,0">
              <w:txbxContent>
                <w:p>
                  <w:pPr>
                    <w:pStyle w:val="BodyText"/>
                  </w:pPr>
                  <w:r>
                    <w:rPr/>
                    <w:t>straordinario</w:t>
                  </w:r>
                  <w:r>
                    <w:rPr>
                      <w:spacing w:val="-9"/>
                    </w:rPr>
                    <w:t> </w:t>
                  </w:r>
                  <w:r>
                    <w:rPr/>
                    <w:t>del</w:t>
                  </w:r>
                  <w:r>
                    <w:rPr>
                      <w:spacing w:val="-8"/>
                    </w:rPr>
                    <w:t> </w:t>
                  </w:r>
                  <w:r>
                    <w:rPr/>
                    <w:t>personale</w:t>
                  </w:r>
                  <w:r>
                    <w:rPr>
                      <w:spacing w:val="-10"/>
                    </w:rPr>
                    <w:t> </w:t>
                  </w:r>
                  <w:r>
                    <w:rPr/>
                    <w:t>sanitario</w:t>
                  </w:r>
                  <w:r>
                    <w:rPr>
                      <w:spacing w:val="-8"/>
                    </w:rPr>
                    <w:t> </w:t>
                  </w:r>
                  <w:r>
                    <w:rPr/>
                    <w:t>dipendente</w:t>
                  </w:r>
                  <w:r>
                    <w:rPr>
                      <w:spacing w:val="-9"/>
                    </w:rPr>
                    <w:t> </w:t>
                  </w:r>
                  <w:r>
                    <w:rPr/>
                    <w:t>delle</w:t>
                  </w:r>
                  <w:r>
                    <w:rPr>
                      <w:spacing w:val="-9"/>
                    </w:rPr>
                    <w:t> </w:t>
                  </w:r>
                  <w:r>
                    <w:rPr/>
                    <w:t>aziende</w:t>
                  </w:r>
                  <w:r>
                    <w:rPr>
                      <w:spacing w:val="-7"/>
                    </w:rPr>
                    <w:t> </w:t>
                  </w:r>
                  <w:r>
                    <w:rPr/>
                    <w:t>e</w:t>
                  </w:r>
                  <w:r>
                    <w:rPr>
                      <w:spacing w:val="-9"/>
                    </w:rPr>
                    <w:t> </w:t>
                  </w:r>
                  <w:r>
                    <w:rPr/>
                    <w:t>degli</w:t>
                  </w:r>
                  <w:r>
                    <w:rPr>
                      <w:spacing w:val="-6"/>
                    </w:rPr>
                    <w:t> </w:t>
                  </w:r>
                  <w:r>
                    <w:rPr/>
                    <w:t>enti</w:t>
                  </w:r>
                  <w:r>
                    <w:rPr>
                      <w:spacing w:val="-8"/>
                    </w:rPr>
                    <w:t> </w:t>
                  </w:r>
                  <w:r>
                    <w:rPr/>
                    <w:t>del</w:t>
                  </w:r>
                  <w:r>
                    <w:rPr>
                      <w:spacing w:val="-5"/>
                    </w:rPr>
                    <w:t> </w:t>
                  </w:r>
                  <w:r>
                    <w:rPr/>
                    <w:t>Servizio</w:t>
                  </w:r>
                  <w:r>
                    <w:rPr>
                      <w:spacing w:val="-8"/>
                    </w:rPr>
                    <w:t> </w:t>
                  </w:r>
                  <w:r>
                    <w:rPr/>
                    <w:t>sanitario</w:t>
                  </w:r>
                </w:p>
              </w:txbxContent>
            </v:textbox>
            <w10:wrap type="none"/>
          </v:shape>
        </w:pict>
      </w:r>
      <w:r>
        <w:rPr/>
        <w:pict>
          <v:shape style="position:absolute;margin-left:71.024002pt;margin-top:99.086624pt;width:453.2pt;height:15.3pt;mso-position-horizontal-relative:page;mso-position-vertical-relative:page;z-index:-279179264" type="#_x0000_t202" filled="false" stroked="false">
            <v:textbox inset="0,0,0,0">
              <w:txbxContent>
                <w:p>
                  <w:pPr>
                    <w:pStyle w:val="BodyText"/>
                  </w:pPr>
                  <w:r>
                    <w:rPr/>
                    <w:t>nazionale” sono sostituite dalle seguenti: “destinate alla remunerazione delle</w:t>
                  </w:r>
                  <w:r>
                    <w:rPr>
                      <w:spacing w:val="52"/>
                    </w:rPr>
                    <w:t> </w:t>
                  </w:r>
                  <w:r>
                    <w:rPr/>
                    <w:t>prestazioni</w:t>
                  </w:r>
                </w:p>
              </w:txbxContent>
            </v:textbox>
            <w10:wrap type="none"/>
          </v:shape>
        </w:pict>
      </w:r>
      <w:r>
        <w:rPr/>
        <w:pict>
          <v:shape style="position:absolute;margin-left:71.024002pt;margin-top:112.886627pt;width:452.8pt;height:15.3pt;mso-position-horizontal-relative:page;mso-position-vertical-relative:page;z-index:-279178240" type="#_x0000_t202" filled="false" stroked="false">
            <v:textbox inset="0,0,0,0">
              <w:txbxContent>
                <w:p>
                  <w:pPr>
                    <w:pStyle w:val="BodyText"/>
                  </w:pPr>
                  <w:r>
                    <w:rPr/>
                    <w:t>correlate alle particolari condizioni di lavoro del personale dipendente delle aziende e degli</w:t>
                  </w:r>
                </w:p>
              </w:txbxContent>
            </v:textbox>
            <w10:wrap type="none"/>
          </v:shape>
        </w:pict>
      </w:r>
      <w:r>
        <w:rPr/>
        <w:pict>
          <v:shape style="position:absolute;margin-left:71.024002pt;margin-top:126.686623pt;width:452.95pt;height:15.3pt;mso-position-horizontal-relative:page;mso-position-vertical-relative:page;z-index:-279177216" type="#_x0000_t202" filled="false" stroked="false">
            <v:textbox inset="0,0,0,0">
              <w:txbxContent>
                <w:p>
                  <w:pPr>
                    <w:pStyle w:val="BodyText"/>
                  </w:pPr>
                  <w:r>
                    <w:rPr/>
                    <w:t>enti del Servizio sanitario nazionale”; dopo le parole “del personale del comparto sanità”</w:t>
                  </w:r>
                  <w:r>
                    <w:rPr>
                      <w:spacing w:val="-41"/>
                    </w:rPr>
                    <w:t> </w:t>
                  </w:r>
                  <w:r>
                    <w:rPr/>
                    <w:t>sono</w:t>
                  </w:r>
                </w:p>
              </w:txbxContent>
            </v:textbox>
            <w10:wrap type="none"/>
          </v:shape>
        </w:pict>
      </w:r>
      <w:r>
        <w:rPr/>
        <w:pict>
          <v:shape style="position:absolute;margin-left:71.024002pt;margin-top:140.486618pt;width:453.2pt;height:15.3pt;mso-position-horizontal-relative:page;mso-position-vertical-relative:page;z-index:-279176192" type="#_x0000_t202" filled="false" stroked="false">
            <v:textbox inset="0,0,0,0">
              <w:txbxContent>
                <w:p>
                  <w:pPr>
                    <w:pStyle w:val="BodyText"/>
                  </w:pPr>
                  <w:r>
                    <w:rPr/>
                    <w:t>inserite le seguenti “nonché i relativi fondi incentivanti”, dopo le parole: “in deroga all’art.23,</w:t>
                  </w:r>
                </w:p>
              </w:txbxContent>
            </v:textbox>
            <w10:wrap type="none"/>
          </v:shape>
        </w:pict>
      </w:r>
      <w:r>
        <w:rPr/>
        <w:pict>
          <v:shape style="position:absolute;margin-left:71.024002pt;margin-top:154.286621pt;width:453.15pt;height:15.3pt;mso-position-horizontal-relative:page;mso-position-vertical-relative:page;z-index:-279175168" type="#_x0000_t202" filled="false" stroked="false">
            <v:textbox inset="0,0,0,0">
              <w:txbxContent>
                <w:p>
                  <w:pPr>
                    <w:pStyle w:val="BodyText"/>
                  </w:pPr>
                  <w:r>
                    <w:rPr/>
                    <w:t>comma 2 del decreto legislativo 25 maggio 2017, n.75” sono inserite le seguenti: “e ai vincoli</w:t>
                  </w:r>
                </w:p>
              </w:txbxContent>
            </v:textbox>
            <w10:wrap type="none"/>
          </v:shape>
        </w:pict>
      </w:r>
      <w:r>
        <w:rPr/>
        <w:pict>
          <v:shape style="position:absolute;margin-left:71.024002pt;margin-top:168.086624pt;width:453.2pt;height:29.1pt;mso-position-horizontal-relative:page;mso-position-vertical-relative:page;z-index:-279174144" type="#_x0000_t202" filled="false" stroked="false">
            <v:textbox inset="0,0,0,0">
              <w:txbxContent>
                <w:p>
                  <w:pPr>
                    <w:pStyle w:val="BodyText"/>
                  </w:pPr>
                  <w:r>
                    <w:rPr>
                      <w:strike/>
                      <w:spacing w:val="-60"/>
                    </w:rPr>
                    <w:t> </w:t>
                  </w:r>
                  <w:r>
                    <w:rPr>
                      <w:strike/>
                    </w:rPr>
                    <w:t>previsti dalla legislazione vigente in materia di spesa di personale”.</w:t>
                  </w:r>
                </w:p>
                <w:p>
                  <w:pPr>
                    <w:pStyle w:val="BodyText"/>
                    <w:spacing w:before="0"/>
                  </w:pPr>
                  <w:r>
                    <w:rPr/>
                    <w:t>b) all’articolo 1, comma 2, in fine, sono aggiunte le seguenti le parole: “Tali importi possono</w:t>
                  </w:r>
                </w:p>
              </w:txbxContent>
            </v:textbox>
            <w10:wrap type="none"/>
          </v:shape>
        </w:pict>
      </w:r>
      <w:r>
        <w:rPr/>
        <w:pict>
          <v:shape style="position:absolute;margin-left:71.024002pt;margin-top:195.68663pt;width:452.8pt;height:15.3pt;mso-position-horizontal-relative:page;mso-position-vertical-relative:page;z-index:-279173120" type="#_x0000_t202" filled="false" stroked="false">
            <v:textbox inset="0,0,0,0">
              <w:txbxContent>
                <w:p>
                  <w:pPr>
                    <w:pStyle w:val="BodyText"/>
                  </w:pPr>
                  <w:r>
                    <w:rPr/>
                    <w:t>essere incrementati, fino al doppio degli stessi, dalle regioni e dalle province autonome con</w:t>
                  </w:r>
                </w:p>
              </w:txbxContent>
            </v:textbox>
            <w10:wrap type="none"/>
          </v:shape>
        </w:pict>
      </w:r>
      <w:r>
        <w:rPr/>
        <w:pict>
          <v:shape style="position:absolute;margin-left:71.024002pt;margin-top:209.486618pt;width:453.3pt;height:15.3pt;mso-position-horizontal-relative:page;mso-position-vertical-relative:page;z-index:-279172096" type="#_x0000_t202" filled="false" stroked="false">
            <v:textbox inset="0,0,0,0">
              <w:txbxContent>
                <w:p>
                  <w:pPr>
                    <w:pStyle w:val="BodyText"/>
                  </w:pPr>
                  <w:r>
                    <w:rPr/>
                    <w:t>proprie risorse disponibili a legislazione vigente per garantire la remunerazione di tutte le</w:t>
                  </w:r>
                </w:p>
              </w:txbxContent>
            </v:textbox>
            <w10:wrap type="none"/>
          </v:shape>
        </w:pict>
      </w:r>
      <w:r>
        <w:rPr/>
        <w:pict>
          <v:shape style="position:absolute;margin-left:71.024002pt;margin-top:223.286621pt;width:452.8pt;height:15.3pt;mso-position-horizontal-relative:page;mso-position-vertical-relative:page;z-index:-279171072" type="#_x0000_t202" filled="false" stroked="false">
            <v:textbox inset="0,0,0,0">
              <w:txbxContent>
                <w:p>
                  <w:pPr>
                    <w:pStyle w:val="BodyText"/>
                  </w:pPr>
                  <w:r>
                    <w:rPr/>
                    <w:t>prestazioni di cui al cui comma 1, ivi incluse le indennità previste dall’articolo 86, comma 6,</w:t>
                  </w:r>
                </w:p>
              </w:txbxContent>
            </v:textbox>
            <w10:wrap type="none"/>
          </v:shape>
        </w:pict>
      </w:r>
      <w:r>
        <w:rPr/>
        <w:pict>
          <v:shape style="position:absolute;margin-left:71.024002pt;margin-top:237.086624pt;width:453.5pt;height:514.85pt;mso-position-horizontal-relative:page;mso-position-vertical-relative:page;z-index:-279170048" type="#_x0000_t202" filled="false" stroked="false">
            <v:textbox inset="0,0,0,0">
              <w:txbxContent>
                <w:p>
                  <w:pPr>
                    <w:pStyle w:val="BodyText"/>
                    <w:jc w:val="both"/>
                  </w:pPr>
                  <w:r>
                    <w:rPr>
                      <w:strike/>
                    </w:rPr>
                    <w:t>del CCNL 2016-2018 del 21 maggio 2018”.</w:t>
                  </w:r>
                </w:p>
                <w:p>
                  <w:pPr>
                    <w:pStyle w:val="BodyText"/>
                    <w:numPr>
                      <w:ilvl w:val="0"/>
                      <w:numId w:val="6"/>
                    </w:numPr>
                    <w:tabs>
                      <w:tab w:pos="256" w:val="left" w:leader="none"/>
                    </w:tabs>
                    <w:spacing w:line="240" w:lineRule="auto" w:before="0" w:after="0"/>
                    <w:ind w:left="20" w:right="17" w:firstLine="0"/>
                    <w:jc w:val="both"/>
                  </w:pPr>
                  <w:r>
                    <w:rPr/>
                    <w:t>Per</w:t>
                  </w:r>
                  <w:r>
                    <w:rPr>
                      <w:spacing w:val="-7"/>
                    </w:rPr>
                    <w:t> </w:t>
                  </w:r>
                  <w:r>
                    <w:rPr/>
                    <w:t>le</w:t>
                  </w:r>
                  <w:r>
                    <w:rPr>
                      <w:spacing w:val="-5"/>
                    </w:rPr>
                    <w:t> </w:t>
                  </w:r>
                  <w:r>
                    <w:rPr/>
                    <w:t>finalità</w:t>
                  </w:r>
                  <w:r>
                    <w:rPr>
                      <w:spacing w:val="-4"/>
                    </w:rPr>
                    <w:t> </w:t>
                  </w:r>
                  <w:r>
                    <w:rPr/>
                    <w:t>di</w:t>
                  </w:r>
                  <w:r>
                    <w:rPr>
                      <w:spacing w:val="-6"/>
                    </w:rPr>
                    <w:t> </w:t>
                  </w:r>
                  <w:r>
                    <w:rPr/>
                    <w:t>cui</w:t>
                  </w:r>
                  <w:r>
                    <w:rPr>
                      <w:spacing w:val="-3"/>
                    </w:rPr>
                    <w:t> </w:t>
                  </w:r>
                  <w:r>
                    <w:rPr/>
                    <w:t>ai</w:t>
                  </w:r>
                  <w:r>
                    <w:rPr>
                      <w:spacing w:val="-2"/>
                    </w:rPr>
                    <w:t> </w:t>
                  </w:r>
                  <w:r>
                    <w:rPr/>
                    <w:t>commi</w:t>
                  </w:r>
                  <w:r>
                    <w:rPr>
                      <w:spacing w:val="-6"/>
                    </w:rPr>
                    <w:t> </w:t>
                  </w:r>
                  <w:r>
                    <w:rPr/>
                    <w:t>1</w:t>
                  </w:r>
                  <w:r>
                    <w:rPr>
                      <w:spacing w:val="-6"/>
                    </w:rPr>
                    <w:t> </w:t>
                  </w:r>
                  <w:r>
                    <w:rPr/>
                    <w:t>e</w:t>
                  </w:r>
                  <w:r>
                    <w:rPr>
                      <w:spacing w:val="-4"/>
                    </w:rPr>
                    <w:t> </w:t>
                  </w:r>
                  <w:r>
                    <w:rPr/>
                    <w:t>5</w:t>
                  </w:r>
                  <w:r>
                    <w:rPr>
                      <w:spacing w:val="-6"/>
                    </w:rPr>
                    <w:t> </w:t>
                  </w:r>
                  <w:r>
                    <w:rPr/>
                    <w:t>del</w:t>
                  </w:r>
                  <w:r>
                    <w:rPr>
                      <w:spacing w:val="-3"/>
                    </w:rPr>
                    <w:t> </w:t>
                  </w:r>
                  <w:r>
                    <w:rPr/>
                    <w:t>presente</w:t>
                  </w:r>
                  <w:r>
                    <w:rPr>
                      <w:spacing w:val="-4"/>
                    </w:rPr>
                    <w:t> </w:t>
                  </w:r>
                  <w:r>
                    <w:rPr/>
                    <w:t>articolo</w:t>
                  </w:r>
                  <w:r>
                    <w:rPr>
                      <w:spacing w:val="-6"/>
                    </w:rPr>
                    <w:t> </w:t>
                  </w:r>
                  <w:r>
                    <w:rPr/>
                    <w:t>e</w:t>
                  </w:r>
                  <w:r>
                    <w:rPr>
                      <w:spacing w:val="-4"/>
                    </w:rPr>
                    <w:t> </w:t>
                  </w:r>
                  <w:r>
                    <w:rPr/>
                    <w:t>per</w:t>
                  </w:r>
                  <w:r>
                    <w:rPr>
                      <w:spacing w:val="-5"/>
                    </w:rPr>
                    <w:t> </w:t>
                  </w:r>
                  <w:r>
                    <w:rPr/>
                    <w:t>le</w:t>
                  </w:r>
                  <w:r>
                    <w:rPr>
                      <w:spacing w:val="-5"/>
                    </w:rPr>
                    <w:t> </w:t>
                  </w:r>
                  <w:r>
                    <w:rPr/>
                    <w:t>finalità</w:t>
                  </w:r>
                  <w:r>
                    <w:rPr>
                      <w:spacing w:val="-6"/>
                    </w:rPr>
                    <w:t> </w:t>
                  </w:r>
                  <w:r>
                    <w:rPr/>
                    <w:t>di</w:t>
                  </w:r>
                  <w:r>
                    <w:rPr>
                      <w:spacing w:val="-6"/>
                    </w:rPr>
                    <w:t> </w:t>
                  </w:r>
                  <w:r>
                    <w:rPr/>
                    <w:t>cui</w:t>
                  </w:r>
                  <w:r>
                    <w:rPr>
                      <w:spacing w:val="-6"/>
                    </w:rPr>
                    <w:t> </w:t>
                  </w:r>
                  <w:r>
                    <w:rPr/>
                    <w:t>all’articolo</w:t>
                  </w:r>
                  <w:r>
                    <w:rPr>
                      <w:spacing w:val="-5"/>
                    </w:rPr>
                    <w:t> </w:t>
                  </w:r>
                  <w:r>
                    <w:rPr>
                      <w:spacing w:val="2"/>
                    </w:rPr>
                    <w:t>2</w:t>
                  </w:r>
                  <w:r>
                    <w:rPr>
                      <w:i/>
                      <w:spacing w:val="2"/>
                    </w:rPr>
                    <w:t>- </w:t>
                  </w:r>
                  <w:r>
                    <w:rPr>
                      <w:i/>
                    </w:rPr>
                    <w:t>bis</w:t>
                  </w:r>
                  <w:r>
                    <w:rPr/>
                    <w:t>, commi 1, lettera a) e 5, e all’ articolo 2</w:t>
                  </w:r>
                  <w:r>
                    <w:rPr>
                      <w:i/>
                    </w:rPr>
                    <w:t>-ter </w:t>
                  </w:r>
                  <w:r>
                    <w:rPr/>
                    <w:t>del decreto legge 17 marzo 2020, n.18, convertito, con modificazioni, dalla legge 24 aprile 2020, n. 27, le Regioni e le province autonome sono autorizzate ad incrementare la spesa di personale, per l’anno 2020, nel limite massimo di </w:t>
                  </w:r>
                  <w:r>
                    <w:rPr>
                      <w:b/>
                    </w:rPr>
                    <w:t>240.975.000 euro</w:t>
                  </w:r>
                  <w:r>
                    <w:rPr/>
                    <w:t>, da ripartirsi, per il medesimo anno 2020, a livello regionale come</w:t>
                  </w:r>
                  <w:r>
                    <w:rPr>
                      <w:spacing w:val="-4"/>
                    </w:rPr>
                    <w:t> </w:t>
                  </w:r>
                  <w:r>
                    <w:rPr/>
                    <w:t>indicato</w:t>
                  </w:r>
                  <w:r>
                    <w:rPr>
                      <w:spacing w:val="-3"/>
                    </w:rPr>
                    <w:t> </w:t>
                  </w:r>
                  <w:r>
                    <w:rPr/>
                    <w:t>nelle</w:t>
                  </w:r>
                  <w:r>
                    <w:rPr>
                      <w:spacing w:val="-4"/>
                    </w:rPr>
                    <w:t> </w:t>
                  </w:r>
                  <w:r>
                    <w:rPr/>
                    <w:t>colonne</w:t>
                  </w:r>
                  <w:r>
                    <w:rPr>
                      <w:spacing w:val="-5"/>
                    </w:rPr>
                    <w:t> </w:t>
                  </w:r>
                  <w:r>
                    <w:rPr/>
                    <w:t>3</w:t>
                  </w:r>
                  <w:r>
                    <w:rPr>
                      <w:spacing w:val="-3"/>
                    </w:rPr>
                    <w:t> </w:t>
                  </w:r>
                  <w:r>
                    <w:rPr/>
                    <w:t>e</w:t>
                  </w:r>
                  <w:r>
                    <w:rPr>
                      <w:spacing w:val="-5"/>
                    </w:rPr>
                    <w:t> </w:t>
                  </w:r>
                  <w:r>
                    <w:rPr/>
                    <w:t>5 della</w:t>
                  </w:r>
                  <w:r>
                    <w:rPr>
                      <w:spacing w:val="-4"/>
                    </w:rPr>
                    <w:t> </w:t>
                  </w:r>
                  <w:r>
                    <w:rPr/>
                    <w:t>tabella</w:t>
                  </w:r>
                  <w:r>
                    <w:rPr>
                      <w:spacing w:val="-5"/>
                    </w:rPr>
                    <w:t> </w:t>
                  </w:r>
                  <w:r>
                    <w:rPr/>
                    <w:t>di</w:t>
                  </w:r>
                  <w:r>
                    <w:rPr>
                      <w:spacing w:val="-1"/>
                    </w:rPr>
                    <w:t> </w:t>
                  </w:r>
                  <w:r>
                    <w:rPr/>
                    <w:t>cui</w:t>
                  </w:r>
                  <w:r>
                    <w:rPr>
                      <w:spacing w:val="-3"/>
                    </w:rPr>
                    <w:t> </w:t>
                  </w:r>
                  <w:r>
                    <w:rPr/>
                    <w:t>all’allegato</w:t>
                  </w:r>
                  <w:r>
                    <w:rPr>
                      <w:spacing w:val="-3"/>
                    </w:rPr>
                    <w:t> </w:t>
                  </w:r>
                  <w:r>
                    <w:rPr/>
                    <w:t>C, che</w:t>
                  </w:r>
                  <w:r>
                    <w:rPr>
                      <w:spacing w:val="-2"/>
                    </w:rPr>
                    <w:t> </w:t>
                  </w:r>
                  <w:r>
                    <w:rPr/>
                    <w:t>forma</w:t>
                  </w:r>
                  <w:r>
                    <w:rPr>
                      <w:spacing w:val="-4"/>
                    </w:rPr>
                    <w:t> </w:t>
                  </w:r>
                  <w:r>
                    <w:rPr/>
                    <w:t>parte</w:t>
                  </w:r>
                  <w:r>
                    <w:rPr>
                      <w:spacing w:val="-4"/>
                    </w:rPr>
                    <w:t> </w:t>
                  </w:r>
                  <w:r>
                    <w:rPr/>
                    <w:t>integrante del presente decreto. All’onere di 240.975.000 euro si provvede a valere sul livello del finanziamento del fabbisogno sanitario nazionale standard cui concorre lo Stato per l’anno 2020. Nei piani di cui al comma 1, le regioni e le province autonome indicano le unità di personale aggiuntive rispetto alle vigenti dotazioni organiche da assumere o già assunte, ai sensi</w:t>
                  </w:r>
                  <w:r>
                    <w:rPr>
                      <w:spacing w:val="-6"/>
                    </w:rPr>
                    <w:t> </w:t>
                  </w:r>
                  <w:r>
                    <w:rPr/>
                    <w:t>degli</w:t>
                  </w:r>
                  <w:r>
                    <w:rPr>
                      <w:spacing w:val="-5"/>
                    </w:rPr>
                    <w:t> </w:t>
                  </w:r>
                  <w:r>
                    <w:rPr/>
                    <w:t>articoli</w:t>
                  </w:r>
                  <w:r>
                    <w:rPr>
                      <w:spacing w:val="-6"/>
                    </w:rPr>
                    <w:t> </w:t>
                  </w:r>
                  <w:r>
                    <w:rPr/>
                    <w:t>2</w:t>
                  </w:r>
                  <w:r>
                    <w:rPr>
                      <w:i/>
                    </w:rPr>
                    <w:t>-bis</w:t>
                  </w:r>
                  <w:r>
                    <w:rPr>
                      <w:i/>
                      <w:spacing w:val="-4"/>
                    </w:rPr>
                    <w:t> </w:t>
                  </w:r>
                  <w:r>
                    <w:rPr/>
                    <w:t>e</w:t>
                  </w:r>
                  <w:r>
                    <w:rPr>
                      <w:spacing w:val="-5"/>
                    </w:rPr>
                    <w:t> </w:t>
                  </w:r>
                  <w:r>
                    <w:rPr/>
                    <w:t>2</w:t>
                  </w:r>
                  <w:r>
                    <w:rPr>
                      <w:i/>
                    </w:rPr>
                    <w:t>-ter</w:t>
                  </w:r>
                  <w:r>
                    <w:rPr>
                      <w:i/>
                      <w:spacing w:val="-5"/>
                    </w:rPr>
                    <w:t> </w:t>
                  </w:r>
                  <w:r>
                    <w:rPr/>
                    <w:t>del</w:t>
                  </w:r>
                  <w:r>
                    <w:rPr>
                      <w:spacing w:val="-6"/>
                    </w:rPr>
                    <w:t> </w:t>
                  </w:r>
                  <w:r>
                    <w:rPr/>
                    <w:t>decreto</w:t>
                  </w:r>
                  <w:r>
                    <w:rPr>
                      <w:spacing w:val="-3"/>
                    </w:rPr>
                    <w:t> </w:t>
                  </w:r>
                  <w:r>
                    <w:rPr/>
                    <w:t>legge</w:t>
                  </w:r>
                  <w:r>
                    <w:rPr>
                      <w:spacing w:val="-6"/>
                    </w:rPr>
                    <w:t> </w:t>
                  </w:r>
                  <w:r>
                    <w:rPr/>
                    <w:t>n.</w:t>
                  </w:r>
                  <w:r>
                    <w:rPr>
                      <w:spacing w:val="-3"/>
                    </w:rPr>
                    <w:t> </w:t>
                  </w:r>
                  <w:r>
                    <w:rPr/>
                    <w:t>18</w:t>
                  </w:r>
                  <w:r>
                    <w:rPr>
                      <w:spacing w:val="-5"/>
                    </w:rPr>
                    <w:t> </w:t>
                  </w:r>
                  <w:r>
                    <w:rPr/>
                    <w:t>del</w:t>
                  </w:r>
                  <w:r>
                    <w:rPr>
                      <w:spacing w:val="-5"/>
                    </w:rPr>
                    <w:t> </w:t>
                  </w:r>
                  <w:r>
                    <w:rPr/>
                    <w:t>2020.</w:t>
                  </w:r>
                  <w:r>
                    <w:rPr>
                      <w:spacing w:val="-6"/>
                    </w:rPr>
                    <w:t> </w:t>
                  </w:r>
                  <w:r>
                    <w:rPr/>
                    <w:t>Per</w:t>
                  </w:r>
                  <w:r>
                    <w:rPr>
                      <w:spacing w:val="-4"/>
                    </w:rPr>
                    <w:t> </w:t>
                  </w:r>
                  <w:r>
                    <w:rPr/>
                    <w:t>le</w:t>
                  </w:r>
                  <w:r>
                    <w:rPr>
                      <w:spacing w:val="-4"/>
                    </w:rPr>
                    <w:t> </w:t>
                  </w:r>
                  <w:r>
                    <w:rPr/>
                    <w:t>finalità</w:t>
                  </w:r>
                  <w:r>
                    <w:rPr>
                      <w:spacing w:val="-6"/>
                    </w:rPr>
                    <w:t> </w:t>
                  </w:r>
                  <w:r>
                    <w:rPr/>
                    <w:t>di</w:t>
                  </w:r>
                  <w:r>
                    <w:rPr>
                      <w:spacing w:val="-5"/>
                    </w:rPr>
                    <w:t> </w:t>
                  </w:r>
                  <w:r>
                    <w:rPr/>
                    <w:t>cui</w:t>
                  </w:r>
                  <w:r>
                    <w:rPr>
                      <w:spacing w:val="-3"/>
                    </w:rPr>
                    <w:t> </w:t>
                  </w:r>
                  <w:r>
                    <w:rPr/>
                    <w:t>ai</w:t>
                  </w:r>
                  <w:r>
                    <w:rPr>
                      <w:spacing w:val="-5"/>
                    </w:rPr>
                    <w:t> </w:t>
                  </w:r>
                  <w:r>
                    <w:rPr/>
                    <w:t>commi 1</w:t>
                  </w:r>
                  <w:r>
                    <w:rPr>
                      <w:spacing w:val="-6"/>
                    </w:rPr>
                    <w:t> </w:t>
                  </w:r>
                  <w:r>
                    <w:rPr/>
                    <w:t>e</w:t>
                  </w:r>
                  <w:r>
                    <w:rPr>
                      <w:spacing w:val="-7"/>
                    </w:rPr>
                    <w:t> </w:t>
                  </w:r>
                  <w:r>
                    <w:rPr/>
                    <w:t>5</w:t>
                  </w:r>
                  <w:r>
                    <w:rPr>
                      <w:spacing w:val="-6"/>
                    </w:rPr>
                    <w:t> </w:t>
                  </w:r>
                  <w:r>
                    <w:rPr/>
                    <w:t>del</w:t>
                  </w:r>
                  <w:r>
                    <w:rPr>
                      <w:spacing w:val="-6"/>
                    </w:rPr>
                    <w:t> </w:t>
                  </w:r>
                  <w:r>
                    <w:rPr/>
                    <w:t>presente</w:t>
                  </w:r>
                  <w:r>
                    <w:rPr>
                      <w:spacing w:val="-7"/>
                    </w:rPr>
                    <w:t> </w:t>
                  </w:r>
                  <w:r>
                    <w:rPr/>
                    <w:t>articolo,</w:t>
                  </w:r>
                  <w:r>
                    <w:rPr>
                      <w:spacing w:val="-6"/>
                    </w:rPr>
                    <w:t> </w:t>
                  </w:r>
                  <w:r>
                    <w:rPr/>
                    <w:t>a</w:t>
                  </w:r>
                  <w:r>
                    <w:rPr>
                      <w:spacing w:val="-7"/>
                    </w:rPr>
                    <w:t> </w:t>
                  </w:r>
                  <w:r>
                    <w:rPr/>
                    <w:t>decorrere</w:t>
                  </w:r>
                  <w:r>
                    <w:rPr>
                      <w:spacing w:val="-7"/>
                    </w:rPr>
                    <w:t> </w:t>
                  </w:r>
                  <w:r>
                    <w:rPr/>
                    <w:t>dal</w:t>
                  </w:r>
                  <w:r>
                    <w:rPr>
                      <w:spacing w:val="-6"/>
                    </w:rPr>
                    <w:t> </w:t>
                  </w:r>
                  <w:r>
                    <w:rPr/>
                    <w:t>1°</w:t>
                  </w:r>
                  <w:r>
                    <w:rPr>
                      <w:spacing w:val="-9"/>
                    </w:rPr>
                    <w:t> </w:t>
                  </w:r>
                  <w:r>
                    <w:rPr/>
                    <w:t>Gennaio</w:t>
                  </w:r>
                  <w:r>
                    <w:rPr>
                      <w:spacing w:val="-6"/>
                    </w:rPr>
                    <w:t> </w:t>
                  </w:r>
                  <w:r>
                    <w:rPr/>
                    <w:t>2021,</w:t>
                  </w:r>
                  <w:r>
                    <w:rPr>
                      <w:spacing w:val="-4"/>
                    </w:rPr>
                    <w:t> </w:t>
                  </w:r>
                  <w:r>
                    <w:rPr/>
                    <w:t>le</w:t>
                  </w:r>
                  <w:r>
                    <w:rPr>
                      <w:spacing w:val="-7"/>
                    </w:rPr>
                    <w:t> </w:t>
                  </w:r>
                  <w:r>
                    <w:rPr/>
                    <w:t>Regioni</w:t>
                  </w:r>
                  <w:r>
                    <w:rPr>
                      <w:spacing w:val="-8"/>
                    </w:rPr>
                    <w:t> </w:t>
                  </w:r>
                  <w:r>
                    <w:rPr/>
                    <w:t>e</w:t>
                  </w:r>
                  <w:r>
                    <w:rPr>
                      <w:spacing w:val="-7"/>
                    </w:rPr>
                    <w:t> </w:t>
                  </w:r>
                  <w:r>
                    <w:rPr/>
                    <w:t>le</w:t>
                  </w:r>
                  <w:r>
                    <w:rPr>
                      <w:spacing w:val="-8"/>
                    </w:rPr>
                    <w:t> </w:t>
                  </w:r>
                  <w:r>
                    <w:rPr/>
                    <w:t>province</w:t>
                  </w:r>
                  <w:r>
                    <w:rPr>
                      <w:spacing w:val="-7"/>
                    </w:rPr>
                    <w:t> </w:t>
                  </w:r>
                  <w:r>
                    <w:rPr/>
                    <w:t>autonome sono</w:t>
                  </w:r>
                  <w:r>
                    <w:rPr>
                      <w:spacing w:val="-13"/>
                    </w:rPr>
                    <w:t> </w:t>
                  </w:r>
                  <w:r>
                    <w:rPr/>
                    <w:t>autorizzate</w:t>
                  </w:r>
                  <w:r>
                    <w:rPr>
                      <w:spacing w:val="-12"/>
                    </w:rPr>
                    <w:t> </w:t>
                  </w:r>
                  <w:r>
                    <w:rPr/>
                    <w:t>ad</w:t>
                  </w:r>
                  <w:r>
                    <w:rPr>
                      <w:spacing w:val="-13"/>
                    </w:rPr>
                    <w:t> </w:t>
                  </w:r>
                  <w:r>
                    <w:rPr/>
                    <w:t>incrementare</w:t>
                  </w:r>
                  <w:r>
                    <w:rPr>
                      <w:spacing w:val="-15"/>
                    </w:rPr>
                    <w:t> </w:t>
                  </w:r>
                  <w:r>
                    <w:rPr/>
                    <w:t>la</w:t>
                  </w:r>
                  <w:r>
                    <w:rPr>
                      <w:spacing w:val="-14"/>
                    </w:rPr>
                    <w:t> </w:t>
                  </w:r>
                  <w:r>
                    <w:rPr/>
                    <w:t>spesa</w:t>
                  </w:r>
                  <w:r>
                    <w:rPr>
                      <w:spacing w:val="-13"/>
                    </w:rPr>
                    <w:t> </w:t>
                  </w:r>
                  <w:r>
                    <w:rPr/>
                    <w:t>di</w:t>
                  </w:r>
                  <w:r>
                    <w:rPr>
                      <w:spacing w:val="-13"/>
                    </w:rPr>
                    <w:t> </w:t>
                  </w:r>
                  <w:r>
                    <w:rPr/>
                    <w:t>personale</w:t>
                  </w:r>
                  <w:r>
                    <w:rPr>
                      <w:spacing w:val="-14"/>
                    </w:rPr>
                    <w:t> </w:t>
                  </w:r>
                  <w:r>
                    <w:rPr/>
                    <w:t>nel</w:t>
                  </w:r>
                  <w:r>
                    <w:rPr>
                      <w:spacing w:val="-13"/>
                    </w:rPr>
                    <w:t> </w:t>
                  </w:r>
                  <w:r>
                    <w:rPr/>
                    <w:t>limite</w:t>
                  </w:r>
                  <w:r>
                    <w:rPr>
                      <w:spacing w:val="-14"/>
                    </w:rPr>
                    <w:t> </w:t>
                  </w:r>
                  <w:r>
                    <w:rPr/>
                    <w:t>massimo</w:t>
                  </w:r>
                  <w:r>
                    <w:rPr>
                      <w:spacing w:val="-13"/>
                    </w:rPr>
                    <w:t> </w:t>
                  </w:r>
                  <w:r>
                    <w:rPr/>
                    <w:t>di</w:t>
                  </w:r>
                  <w:r>
                    <w:rPr>
                      <w:spacing w:val="-10"/>
                    </w:rPr>
                    <w:t> </w:t>
                  </w:r>
                  <w:r>
                    <w:rPr>
                      <w:b/>
                    </w:rPr>
                    <w:t>347.060.000</w:t>
                  </w:r>
                  <w:r>
                    <w:rPr>
                      <w:b/>
                      <w:spacing w:val="-12"/>
                    </w:rPr>
                    <w:t> </w:t>
                  </w:r>
                  <w:r>
                    <w:rPr>
                      <w:b/>
                    </w:rPr>
                    <w:t>euro, </w:t>
                  </w:r>
                  <w:r>
                    <w:rPr/>
                    <w:t>anche in deroga ai vincoli previsti dalla legislazione vigente in materia di spesa di personale</w:t>
                  </w:r>
                  <w:r>
                    <w:rPr>
                      <w:b/>
                    </w:rPr>
                    <w:t>, </w:t>
                  </w:r>
                  <w:r>
                    <w:rPr/>
                    <w:t>da ripartirsi, a decorrere dall’anno 2021, a livello regionale come indicato nelle colonne 6 e 7 della citata tabella di cui all’allegato</w:t>
                  </w:r>
                  <w:r>
                    <w:rPr>
                      <w:spacing w:val="-2"/>
                    </w:rPr>
                    <w:t> </w:t>
                  </w:r>
                  <w:r>
                    <w:rPr/>
                    <w:t>C.</w:t>
                  </w:r>
                </w:p>
                <w:p>
                  <w:pPr>
                    <w:pStyle w:val="BodyText"/>
                    <w:numPr>
                      <w:ilvl w:val="0"/>
                      <w:numId w:val="6"/>
                    </w:numPr>
                    <w:tabs>
                      <w:tab w:pos="306" w:val="left" w:leader="none"/>
                    </w:tabs>
                    <w:spacing w:line="240" w:lineRule="auto" w:before="1" w:after="0"/>
                    <w:ind w:left="20" w:right="23" w:firstLine="0"/>
                    <w:jc w:val="both"/>
                  </w:pPr>
                  <w:r>
                    <w:rPr/>
                    <w:t>Entro trenta giorni dall’entrata in vigore del presente decreto, le regioni e le province autonome</w:t>
                  </w:r>
                  <w:r>
                    <w:rPr>
                      <w:spacing w:val="-14"/>
                    </w:rPr>
                    <w:t> </w:t>
                  </w:r>
                  <w:r>
                    <w:rPr/>
                    <w:t>presentano</w:t>
                  </w:r>
                  <w:r>
                    <w:rPr>
                      <w:spacing w:val="-13"/>
                    </w:rPr>
                    <w:t> </w:t>
                  </w:r>
                  <w:r>
                    <w:rPr/>
                    <w:t>il</w:t>
                  </w:r>
                  <w:r>
                    <w:rPr>
                      <w:spacing w:val="-9"/>
                    </w:rPr>
                    <w:t> </w:t>
                  </w:r>
                  <w:r>
                    <w:rPr/>
                    <w:t>piano</w:t>
                  </w:r>
                  <w:r>
                    <w:rPr>
                      <w:spacing w:val="-13"/>
                    </w:rPr>
                    <w:t> </w:t>
                  </w:r>
                  <w:r>
                    <w:rPr/>
                    <w:t>di</w:t>
                  </w:r>
                  <w:r>
                    <w:rPr>
                      <w:spacing w:val="-11"/>
                    </w:rPr>
                    <w:t> </w:t>
                  </w:r>
                  <w:r>
                    <w:rPr/>
                    <w:t>cui</w:t>
                  </w:r>
                  <w:r>
                    <w:rPr>
                      <w:spacing w:val="-12"/>
                    </w:rPr>
                    <w:t> </w:t>
                  </w:r>
                  <w:r>
                    <w:rPr/>
                    <w:t>al</w:t>
                  </w:r>
                  <w:r>
                    <w:rPr>
                      <w:spacing w:val="-10"/>
                    </w:rPr>
                    <w:t> </w:t>
                  </w:r>
                  <w:r>
                    <w:rPr/>
                    <w:t>comma</w:t>
                  </w:r>
                  <w:r>
                    <w:rPr>
                      <w:spacing w:val="-13"/>
                    </w:rPr>
                    <w:t> </w:t>
                  </w:r>
                  <w:r>
                    <w:rPr/>
                    <w:t>1,</w:t>
                  </w:r>
                  <w:r>
                    <w:rPr>
                      <w:spacing w:val="-11"/>
                    </w:rPr>
                    <w:t> </w:t>
                  </w:r>
                  <w:r>
                    <w:rPr/>
                    <w:t>comprensivo</w:t>
                  </w:r>
                  <w:r>
                    <w:rPr>
                      <w:spacing w:val="-12"/>
                    </w:rPr>
                    <w:t> </w:t>
                  </w:r>
                  <w:r>
                    <w:rPr/>
                    <w:t>di</w:t>
                  </w:r>
                  <w:r>
                    <w:rPr>
                      <w:spacing w:val="-12"/>
                    </w:rPr>
                    <w:t> </w:t>
                  </w:r>
                  <w:r>
                    <w:rPr/>
                    <w:t>tutte</w:t>
                  </w:r>
                  <w:r>
                    <w:rPr>
                      <w:spacing w:val="-13"/>
                    </w:rPr>
                    <w:t> </w:t>
                  </w:r>
                  <w:r>
                    <w:rPr/>
                    <w:t>le</w:t>
                  </w:r>
                  <w:r>
                    <w:rPr>
                      <w:spacing w:val="-12"/>
                    </w:rPr>
                    <w:t> </w:t>
                  </w:r>
                  <w:r>
                    <w:rPr/>
                    <w:t>misure</w:t>
                  </w:r>
                  <w:r>
                    <w:rPr>
                      <w:spacing w:val="-14"/>
                    </w:rPr>
                    <w:t> </w:t>
                  </w:r>
                  <w:r>
                    <w:rPr/>
                    <w:t>di</w:t>
                  </w:r>
                  <w:r>
                    <w:rPr>
                      <w:spacing w:val="-10"/>
                    </w:rPr>
                    <w:t> </w:t>
                  </w:r>
                  <w:r>
                    <w:rPr/>
                    <w:t>cui</w:t>
                  </w:r>
                  <w:r>
                    <w:rPr>
                      <w:spacing w:val="-12"/>
                    </w:rPr>
                    <w:t> </w:t>
                  </w:r>
                  <w:r>
                    <w:rPr/>
                    <w:t>ai</w:t>
                  </w:r>
                  <w:r>
                    <w:rPr>
                      <w:spacing w:val="-10"/>
                    </w:rPr>
                    <w:t> </w:t>
                  </w:r>
                  <w:r>
                    <w:rPr/>
                    <w:t>commi successivi, al Ministero della salute, che provvede ad approvarlo entro trenta giorni dalla ricezione. È ammessa per una sola volta la richiesta di chiarimenti o integrazioni da parte del Ministero, cui la regione o la provincia autonoma dà riscontro entro i successivi dieci giorni, durante</w:t>
                  </w:r>
                  <w:r>
                    <w:rPr>
                      <w:spacing w:val="-12"/>
                    </w:rPr>
                    <w:t> </w:t>
                  </w:r>
                  <w:r>
                    <w:rPr/>
                    <w:t>i</w:t>
                  </w:r>
                  <w:r>
                    <w:rPr>
                      <w:spacing w:val="-10"/>
                    </w:rPr>
                    <w:t> </w:t>
                  </w:r>
                  <w:r>
                    <w:rPr/>
                    <w:t>quali</w:t>
                  </w:r>
                  <w:r>
                    <w:rPr>
                      <w:spacing w:val="-10"/>
                    </w:rPr>
                    <w:t> </w:t>
                  </w:r>
                  <w:r>
                    <w:rPr/>
                    <w:t>il</w:t>
                  </w:r>
                  <w:r>
                    <w:rPr>
                      <w:spacing w:val="-9"/>
                    </w:rPr>
                    <w:t> </w:t>
                  </w:r>
                  <w:r>
                    <w:rPr/>
                    <w:t>termine</w:t>
                  </w:r>
                  <w:r>
                    <w:rPr>
                      <w:spacing w:val="-10"/>
                    </w:rPr>
                    <w:t> </w:t>
                  </w:r>
                  <w:r>
                    <w:rPr/>
                    <w:t>di</w:t>
                  </w:r>
                  <w:r>
                    <w:rPr>
                      <w:spacing w:val="-10"/>
                    </w:rPr>
                    <w:t> </w:t>
                  </w:r>
                  <w:r>
                    <w:rPr/>
                    <w:t>approvazione</w:t>
                  </w:r>
                  <w:r>
                    <w:rPr>
                      <w:spacing w:val="-12"/>
                    </w:rPr>
                    <w:t> </w:t>
                  </w:r>
                  <w:r>
                    <w:rPr/>
                    <w:t>è</w:t>
                  </w:r>
                  <w:r>
                    <w:rPr>
                      <w:spacing w:val="-9"/>
                    </w:rPr>
                    <w:t> </w:t>
                  </w:r>
                  <w:r>
                    <w:rPr/>
                    <w:t>sospeso.</w:t>
                  </w:r>
                  <w:r>
                    <w:rPr>
                      <w:spacing w:val="-11"/>
                    </w:rPr>
                    <w:t> </w:t>
                  </w:r>
                  <w:r>
                    <w:rPr/>
                    <w:t>Decorso</w:t>
                  </w:r>
                  <w:r>
                    <w:rPr>
                      <w:spacing w:val="-11"/>
                    </w:rPr>
                    <w:t> </w:t>
                  </w:r>
                  <w:r>
                    <w:rPr/>
                    <w:t>il</w:t>
                  </w:r>
                  <w:r>
                    <w:rPr>
                      <w:spacing w:val="-10"/>
                    </w:rPr>
                    <w:t> </w:t>
                  </w:r>
                  <w:r>
                    <w:rPr/>
                    <w:t>termine</w:t>
                  </w:r>
                  <w:r>
                    <w:rPr>
                      <w:spacing w:val="-11"/>
                    </w:rPr>
                    <w:t> </w:t>
                  </w:r>
                  <w:r>
                    <w:rPr/>
                    <w:t>di</w:t>
                  </w:r>
                  <w:r>
                    <w:rPr>
                      <w:spacing w:val="-8"/>
                    </w:rPr>
                    <w:t> </w:t>
                  </w:r>
                  <w:r>
                    <w:rPr/>
                    <w:t>cui</w:t>
                  </w:r>
                  <w:r>
                    <w:rPr>
                      <w:spacing w:val="-10"/>
                    </w:rPr>
                    <w:t> </w:t>
                  </w:r>
                  <w:r>
                    <w:rPr/>
                    <w:t>al</w:t>
                  </w:r>
                  <w:r>
                    <w:rPr>
                      <w:spacing w:val="-11"/>
                    </w:rPr>
                    <w:t> </w:t>
                  </w:r>
                  <w:r>
                    <w:rPr/>
                    <w:t>primo</w:t>
                  </w:r>
                  <w:r>
                    <w:rPr>
                      <w:spacing w:val="-10"/>
                    </w:rPr>
                    <w:t> </w:t>
                  </w:r>
                  <w:r>
                    <w:rPr/>
                    <w:t>periodo, senza l’adozione di un provvedimento negativo espresso da parte del Ministero, il piano si intende approvato. Nel caso di mancata presentazione del piano da parte della regione o della provincia autonoma oppure nel caso di adozione di un provvedimento negativo espresso da parte del Ministero, il piano è adottato dal Ministero della salute nel successivo termine di trenta</w:t>
                  </w:r>
                  <w:r>
                    <w:rPr>
                      <w:spacing w:val="-16"/>
                    </w:rPr>
                    <w:t> </w:t>
                  </w:r>
                  <w:r>
                    <w:rPr/>
                    <w:t>giorni,</w:t>
                  </w:r>
                  <w:r>
                    <w:rPr>
                      <w:spacing w:val="-16"/>
                    </w:rPr>
                    <w:t> </w:t>
                  </w:r>
                  <w:r>
                    <w:rPr/>
                    <w:t>sentita</w:t>
                  </w:r>
                  <w:r>
                    <w:rPr>
                      <w:spacing w:val="-16"/>
                    </w:rPr>
                    <w:t> </w:t>
                  </w:r>
                  <w:r>
                    <w:rPr/>
                    <w:t>la</w:t>
                  </w:r>
                  <w:r>
                    <w:rPr>
                      <w:spacing w:val="-16"/>
                    </w:rPr>
                    <w:t> </w:t>
                  </w:r>
                  <w:r>
                    <w:rPr/>
                    <w:t>Conferenza</w:t>
                  </w:r>
                  <w:r>
                    <w:rPr>
                      <w:spacing w:val="-16"/>
                    </w:rPr>
                    <w:t> </w:t>
                  </w:r>
                  <w:r>
                    <w:rPr/>
                    <w:t>permanente</w:t>
                  </w:r>
                  <w:r>
                    <w:rPr>
                      <w:spacing w:val="-16"/>
                    </w:rPr>
                    <w:t> </w:t>
                  </w:r>
                  <w:r>
                    <w:rPr/>
                    <w:t>per</w:t>
                  </w:r>
                  <w:r>
                    <w:rPr>
                      <w:spacing w:val="-17"/>
                    </w:rPr>
                    <w:t> </w:t>
                  </w:r>
                  <w:r>
                    <w:rPr/>
                    <w:t>i</w:t>
                  </w:r>
                  <w:r>
                    <w:rPr>
                      <w:spacing w:val="-13"/>
                    </w:rPr>
                    <w:t> </w:t>
                  </w:r>
                  <w:r>
                    <w:rPr/>
                    <w:t>rapporti</w:t>
                  </w:r>
                  <w:r>
                    <w:rPr>
                      <w:spacing w:val="-16"/>
                    </w:rPr>
                    <w:t> </w:t>
                  </w:r>
                  <w:r>
                    <w:rPr/>
                    <w:t>tra</w:t>
                  </w:r>
                  <w:r>
                    <w:rPr>
                      <w:spacing w:val="-16"/>
                    </w:rPr>
                    <w:t> </w:t>
                  </w:r>
                  <w:r>
                    <w:rPr/>
                    <w:t>lo</w:t>
                  </w:r>
                  <w:r>
                    <w:rPr>
                      <w:spacing w:val="-15"/>
                    </w:rPr>
                    <w:t> </w:t>
                  </w:r>
                  <w:r>
                    <w:rPr/>
                    <w:t>Stato,</w:t>
                  </w:r>
                  <w:r>
                    <w:rPr>
                      <w:spacing w:val="-16"/>
                    </w:rPr>
                    <w:t> </w:t>
                  </w:r>
                  <w:r>
                    <w:rPr/>
                    <w:t>le</w:t>
                  </w:r>
                  <w:r>
                    <w:rPr>
                      <w:spacing w:val="-16"/>
                    </w:rPr>
                    <w:t> </w:t>
                  </w:r>
                  <w:r>
                    <w:rPr/>
                    <w:t>regioni</w:t>
                  </w:r>
                  <w:r>
                    <w:rPr>
                      <w:spacing w:val="-15"/>
                    </w:rPr>
                    <w:t> </w:t>
                  </w:r>
                  <w:r>
                    <w:rPr/>
                    <w:t>e</w:t>
                  </w:r>
                  <w:r>
                    <w:rPr>
                      <w:spacing w:val="-16"/>
                    </w:rPr>
                    <w:t> </w:t>
                  </w:r>
                  <w:r>
                    <w:rPr/>
                    <w:t>le</w:t>
                  </w:r>
                  <w:r>
                    <w:rPr>
                      <w:spacing w:val="-16"/>
                    </w:rPr>
                    <w:t> </w:t>
                  </w:r>
                  <w:r>
                    <w:rPr/>
                    <w:t>province autonome.</w:t>
                  </w:r>
                </w:p>
                <w:p>
                  <w:pPr>
                    <w:pStyle w:val="BodyText"/>
                    <w:numPr>
                      <w:ilvl w:val="0"/>
                      <w:numId w:val="6"/>
                    </w:numPr>
                    <w:tabs>
                      <w:tab w:pos="277" w:val="left" w:leader="none"/>
                    </w:tabs>
                    <w:spacing w:line="240" w:lineRule="auto" w:before="1" w:after="0"/>
                    <w:ind w:left="20" w:right="19" w:firstLine="0"/>
                    <w:jc w:val="both"/>
                  </w:pPr>
                  <w:r>
                    <w:rPr/>
                    <w:t>Per l’attuazione dei commi 1, 2, 3, 4 e 5, primo periodo, del presente articolo, per l’anno 2020 è autorizzata la spesa complessiva di </w:t>
                  </w:r>
                  <w:r>
                    <w:rPr>
                      <w:b/>
                    </w:rPr>
                    <w:t>1.467.491.667 euro</w:t>
                  </w:r>
                  <w:r>
                    <w:rPr/>
                    <w:t>, di cui </w:t>
                  </w:r>
                  <w:r>
                    <w:rPr>
                      <w:b/>
                    </w:rPr>
                    <w:t>1.413.145.000 euro </w:t>
                  </w:r>
                  <w:r>
                    <w:rPr/>
                    <w:t>in relazione a quanto previsto dai commi 1, 2, 4 e 5, primo periodo, </w:t>
                  </w:r>
                  <w:r>
                    <w:rPr>
                      <w:b/>
                    </w:rPr>
                    <w:t>54.346.667 </w:t>
                  </w:r>
                  <w:r>
                    <w:rPr/>
                    <w:t>euro in</w:t>
                  </w:r>
                  <w:r>
                    <w:rPr>
                      <w:spacing w:val="-17"/>
                    </w:rPr>
                    <w:t> </w:t>
                  </w:r>
                  <w:r>
                    <w:rPr/>
                    <w:t>relazione a quanto previsto dal comma 3. Per far fronte ai successivi oneri di manutenzione delle attrezzature per posto letto, dei pronto soccorso e dei mezzi di trasporto, a decorrere dall’anno 2021 all’onere complessivo di </w:t>
                  </w:r>
                  <w:r>
                    <w:rPr>
                      <w:b/>
                    </w:rPr>
                    <w:t>25.025.250 euro </w:t>
                  </w:r>
                  <w:r>
                    <w:rPr/>
                    <w:t>si provvede a valere sul livello del finanziamento del fabbisogno sanitario nazionale standard cui concorre lo Stato per l’anno</w:t>
                  </w:r>
                  <w:r>
                    <w:rPr>
                      <w:spacing w:val="9"/>
                    </w:rPr>
                    <w:t> </w:t>
                  </w:r>
                  <w:r>
                    <w:rPr/>
                    <w:t>di</w:t>
                  </w:r>
                </w:p>
                <w:p>
                  <w:pPr>
                    <w:spacing w:before="76"/>
                    <w:ind w:left="59" w:right="61" w:firstLine="0"/>
                    <w:jc w:val="center"/>
                    <w:rPr>
                      <w:sz w:val="22"/>
                    </w:rPr>
                  </w:pPr>
                  <w:r>
                    <w:rPr>
                      <w:sz w:val="22"/>
                    </w:rPr>
                    <w:t>15</w:t>
                  </w:r>
                </w:p>
              </w:txbxContent>
            </v:textbox>
            <w10:wrap type="none"/>
          </v:shape>
        </w:pict>
      </w:r>
      <w:r>
        <w:rPr/>
        <w:pict>
          <v:shape style="position:absolute;margin-left:72.024002pt;margin-top:69.339981pt;width:451.4pt;height:12pt;mso-position-horizontal-relative:page;mso-position-vertical-relative:page;z-index:-2791690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83.159981pt;width:451.4pt;height:12pt;mso-position-horizontal-relative:page;mso-position-vertical-relative:page;z-index:-2791680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96.959984pt;width:451.4pt;height:12pt;mso-position-horizontal-relative:page;mso-position-vertical-relative:page;z-index:-2791669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10.759979pt;width:451.4pt;height:12pt;mso-position-horizontal-relative:page;mso-position-vertical-relative:page;z-index:-2791659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24.55999pt;width:451.4pt;height:12pt;mso-position-horizontal-relative:page;mso-position-vertical-relative:page;z-index:-2791649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38.359985pt;width:451.4pt;height:12pt;mso-position-horizontal-relative:page;mso-position-vertical-relative:page;z-index:-2791639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52.159973pt;width:451.4pt;height:12pt;mso-position-horizontal-relative:page;mso-position-vertical-relative:page;z-index:-2791628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79.759995pt;width:451.4pt;height:12pt;mso-position-horizontal-relative:page;mso-position-vertical-relative:page;z-index:-2791618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93.559982pt;width:451.4pt;height:12pt;mso-position-horizontal-relative:page;mso-position-vertical-relative:page;z-index:-2791608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07.359985pt;width:451.4pt;height:12pt;mso-position-horizontal-relative:page;mso-position-vertical-relative:page;z-index:-2791598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21.159973pt;width:451.4pt;height:12pt;mso-position-horizontal-relative:page;mso-position-vertical-relative:page;z-index:-27915878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1577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1567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680.5pt;mso-position-horizontal-relative:page;mso-position-vertical-relative:page;z-index:-279155712" type="#_x0000_t202" filled="false" stroked="false">
            <v:textbox inset="0,0,0,0">
              <w:txbxContent>
                <w:p>
                  <w:pPr>
                    <w:pStyle w:val="BodyText"/>
                    <w:ind w:right="23"/>
                    <w:jc w:val="both"/>
                  </w:pPr>
                  <w:r>
                    <w:rPr/>
                    <w:t>riferimento. Il Ministro dell'economia e delle finanze è autorizzato ad apportare, con propri decreti, le occorrenti variazioni di bilancio.</w:t>
                  </w:r>
                </w:p>
                <w:p>
                  <w:pPr>
                    <w:pStyle w:val="BodyText"/>
                    <w:numPr>
                      <w:ilvl w:val="0"/>
                      <w:numId w:val="7"/>
                    </w:numPr>
                    <w:tabs>
                      <w:tab w:pos="378" w:val="left" w:leader="none"/>
                    </w:tabs>
                    <w:spacing w:line="240" w:lineRule="auto" w:before="0" w:after="0"/>
                    <w:ind w:left="20" w:right="19" w:firstLine="0"/>
                    <w:jc w:val="both"/>
                  </w:pPr>
                  <w:r>
                    <w:rPr/>
                    <w:t>Per</w:t>
                  </w:r>
                  <w:r>
                    <w:rPr>
                      <w:spacing w:val="-5"/>
                    </w:rPr>
                    <w:t> </w:t>
                  </w:r>
                  <w:r>
                    <w:rPr/>
                    <w:t>l’attuazione</w:t>
                  </w:r>
                  <w:r>
                    <w:rPr>
                      <w:spacing w:val="-4"/>
                    </w:rPr>
                    <w:t> </w:t>
                  </w:r>
                  <w:r>
                    <w:rPr/>
                    <w:t>dei</w:t>
                  </w:r>
                  <w:r>
                    <w:rPr>
                      <w:spacing w:val="-2"/>
                    </w:rPr>
                    <w:t> </w:t>
                  </w:r>
                  <w:r>
                    <w:rPr/>
                    <w:t>commi</w:t>
                  </w:r>
                  <w:r>
                    <w:rPr>
                      <w:spacing w:val="-3"/>
                    </w:rPr>
                    <w:t> </w:t>
                  </w:r>
                  <w:r>
                    <w:rPr/>
                    <w:t>5,</w:t>
                  </w:r>
                  <w:r>
                    <w:rPr>
                      <w:spacing w:val="-3"/>
                    </w:rPr>
                    <w:t> </w:t>
                  </w:r>
                  <w:r>
                    <w:rPr/>
                    <w:t>secondo</w:t>
                  </w:r>
                  <w:r>
                    <w:rPr>
                      <w:spacing w:val="-4"/>
                    </w:rPr>
                    <w:t> </w:t>
                  </w:r>
                  <w:r>
                    <w:rPr/>
                    <w:t>periodo,</w:t>
                  </w:r>
                  <w:r>
                    <w:rPr>
                      <w:spacing w:val="-4"/>
                    </w:rPr>
                    <w:t> </w:t>
                  </w:r>
                  <w:r>
                    <w:rPr/>
                    <w:t>6</w:t>
                  </w:r>
                  <w:r>
                    <w:rPr>
                      <w:spacing w:val="-3"/>
                    </w:rPr>
                    <w:t> </w:t>
                  </w:r>
                  <w:r>
                    <w:rPr/>
                    <w:t>e</w:t>
                  </w:r>
                  <w:r>
                    <w:rPr>
                      <w:spacing w:val="-5"/>
                    </w:rPr>
                    <w:t> </w:t>
                  </w:r>
                  <w:r>
                    <w:rPr/>
                    <w:t>7</w:t>
                  </w:r>
                  <w:r>
                    <w:rPr>
                      <w:spacing w:val="-3"/>
                    </w:rPr>
                    <w:t> </w:t>
                  </w:r>
                  <w:r>
                    <w:rPr/>
                    <w:t>del</w:t>
                  </w:r>
                  <w:r>
                    <w:rPr>
                      <w:spacing w:val="-3"/>
                    </w:rPr>
                    <w:t> </w:t>
                  </w:r>
                  <w:r>
                    <w:rPr/>
                    <w:t>presente</w:t>
                  </w:r>
                  <w:r>
                    <w:rPr>
                      <w:spacing w:val="-4"/>
                    </w:rPr>
                    <w:t> </w:t>
                  </w:r>
                  <w:r>
                    <w:rPr/>
                    <w:t>articolo,</w:t>
                  </w:r>
                  <w:r>
                    <w:rPr>
                      <w:spacing w:val="-2"/>
                    </w:rPr>
                    <w:t> </w:t>
                  </w:r>
                  <w:r>
                    <w:rPr/>
                    <w:t>per</w:t>
                  </w:r>
                  <w:r>
                    <w:rPr>
                      <w:spacing w:val="-5"/>
                    </w:rPr>
                    <w:t> </w:t>
                  </w:r>
                  <w:r>
                    <w:rPr/>
                    <w:t>l’anno</w:t>
                  </w:r>
                  <w:r>
                    <w:rPr>
                      <w:spacing w:val="-3"/>
                    </w:rPr>
                    <w:t> </w:t>
                  </w:r>
                  <w:r>
                    <w:rPr/>
                    <w:t>2020 è</w:t>
                  </w:r>
                  <w:r>
                    <w:rPr>
                      <w:spacing w:val="-7"/>
                    </w:rPr>
                    <w:t> </w:t>
                  </w:r>
                  <w:r>
                    <w:rPr/>
                    <w:t>autorizzata</w:t>
                  </w:r>
                  <w:r>
                    <w:rPr>
                      <w:spacing w:val="-4"/>
                    </w:rPr>
                    <w:t> </w:t>
                  </w:r>
                  <w:r>
                    <w:rPr/>
                    <w:t>la</w:t>
                  </w:r>
                  <w:r>
                    <w:rPr>
                      <w:spacing w:val="-6"/>
                    </w:rPr>
                    <w:t> </w:t>
                  </w:r>
                  <w:r>
                    <w:rPr/>
                    <w:t>spesa</w:t>
                  </w:r>
                  <w:r>
                    <w:rPr>
                      <w:spacing w:val="-6"/>
                    </w:rPr>
                    <w:t> </w:t>
                  </w:r>
                  <w:r>
                    <w:rPr/>
                    <w:t>complessiva</w:t>
                  </w:r>
                  <w:r>
                    <w:rPr>
                      <w:spacing w:val="-6"/>
                    </w:rPr>
                    <w:t> </w:t>
                  </w:r>
                  <w:r>
                    <w:rPr/>
                    <w:t>di</w:t>
                  </w:r>
                  <w:r>
                    <w:rPr>
                      <w:spacing w:val="-2"/>
                    </w:rPr>
                    <w:t> </w:t>
                  </w:r>
                  <w:r>
                    <w:rPr>
                      <w:b/>
                    </w:rPr>
                    <w:t>430.975.000</w:t>
                  </w:r>
                  <w:r>
                    <w:rPr>
                      <w:b/>
                      <w:spacing w:val="-5"/>
                    </w:rPr>
                    <w:t> </w:t>
                  </w:r>
                  <w:r>
                    <w:rPr>
                      <w:b/>
                    </w:rPr>
                    <w:t>euro</w:t>
                  </w:r>
                  <w:r>
                    <w:rPr/>
                    <w:t>,</w:t>
                  </w:r>
                  <w:r>
                    <w:rPr>
                      <w:spacing w:val="-5"/>
                    </w:rPr>
                    <w:t> </w:t>
                  </w:r>
                  <w:r>
                    <w:rPr/>
                    <w:t>di</w:t>
                  </w:r>
                  <w:r>
                    <w:rPr>
                      <w:spacing w:val="-5"/>
                    </w:rPr>
                    <w:t> </w:t>
                  </w:r>
                  <w:r>
                    <w:rPr/>
                    <w:t>cui</w:t>
                  </w:r>
                  <w:r>
                    <w:rPr>
                      <w:spacing w:val="-5"/>
                    </w:rPr>
                    <w:t> </w:t>
                  </w:r>
                  <w:r>
                    <w:rPr>
                      <w:b/>
                    </w:rPr>
                    <w:t>190.000.000</w:t>
                  </w:r>
                  <w:r>
                    <w:rPr>
                      <w:b/>
                      <w:spacing w:val="-5"/>
                    </w:rPr>
                    <w:t> </w:t>
                  </w:r>
                  <w:r>
                    <w:rPr>
                      <w:b/>
                    </w:rPr>
                    <w:t>euro</w:t>
                  </w:r>
                  <w:r>
                    <w:rPr>
                      <w:b/>
                      <w:spacing w:val="-5"/>
                    </w:rPr>
                    <w:t> </w:t>
                  </w:r>
                  <w:r>
                    <w:rPr/>
                    <w:t>per</w:t>
                  </w:r>
                  <w:r>
                    <w:rPr>
                      <w:spacing w:val="-6"/>
                    </w:rPr>
                    <w:t> </w:t>
                  </w:r>
                  <w:r>
                    <w:rPr/>
                    <w:t>il</w:t>
                  </w:r>
                  <w:r>
                    <w:rPr>
                      <w:spacing w:val="-5"/>
                    </w:rPr>
                    <w:t> </w:t>
                  </w:r>
                  <w:r>
                    <w:rPr/>
                    <w:t>comma 6 e </w:t>
                  </w:r>
                  <w:r>
                    <w:rPr>
                      <w:b/>
                    </w:rPr>
                    <w:t>240.975.000 euro </w:t>
                  </w:r>
                  <w:r>
                    <w:rPr/>
                    <w:t>per i commi 5 e 7. A tale fine, è conseguentemente incrementato, per l'anno 2020, il livello del finanziamento del fabbisogno sanitario nazionale standard cui concorre lo Stato. Al finanziamento di cui al presente comma accedono tutte le regioni 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e per gli importi indicati nell’Allegato C, che costituisce parte integrante</w:t>
                  </w:r>
                  <w:r>
                    <w:rPr>
                      <w:spacing w:val="-15"/>
                    </w:rPr>
                    <w:t> </w:t>
                  </w:r>
                  <w:r>
                    <w:rPr/>
                    <w:t>del</w:t>
                  </w:r>
                  <w:r>
                    <w:rPr>
                      <w:spacing w:val="-13"/>
                    </w:rPr>
                    <w:t> </w:t>
                  </w:r>
                  <w:r>
                    <w:rPr/>
                    <w:t>presente</w:t>
                  </w:r>
                  <w:r>
                    <w:rPr>
                      <w:spacing w:val="-15"/>
                    </w:rPr>
                    <w:t> </w:t>
                  </w:r>
                  <w:r>
                    <w:rPr/>
                    <w:t>decreto.</w:t>
                  </w:r>
                  <w:r>
                    <w:rPr>
                      <w:spacing w:val="-13"/>
                    </w:rPr>
                    <w:t> </w:t>
                  </w:r>
                  <w:r>
                    <w:rPr/>
                    <w:t>Le</w:t>
                  </w:r>
                  <w:r>
                    <w:rPr>
                      <w:spacing w:val="-15"/>
                    </w:rPr>
                    <w:t> </w:t>
                  </w:r>
                  <w:r>
                    <w:rPr/>
                    <w:t>regioni</w:t>
                  </w:r>
                  <w:r>
                    <w:rPr>
                      <w:spacing w:val="-14"/>
                    </w:rPr>
                    <w:t> </w:t>
                  </w:r>
                  <w:r>
                    <w:rPr/>
                    <w:t>e</w:t>
                  </w:r>
                  <w:r>
                    <w:rPr>
                      <w:spacing w:val="-14"/>
                    </w:rPr>
                    <w:t> </w:t>
                  </w:r>
                  <w:r>
                    <w:rPr/>
                    <w:t>le</w:t>
                  </w:r>
                  <w:r>
                    <w:rPr>
                      <w:spacing w:val="-14"/>
                    </w:rPr>
                    <w:t> </w:t>
                  </w:r>
                  <w:r>
                    <w:rPr/>
                    <w:t>province</w:t>
                  </w:r>
                  <w:r>
                    <w:rPr>
                      <w:spacing w:val="-15"/>
                    </w:rPr>
                    <w:t> </w:t>
                  </w:r>
                  <w:r>
                    <w:rPr/>
                    <w:t>autonome</w:t>
                  </w:r>
                  <w:r>
                    <w:rPr>
                      <w:spacing w:val="-14"/>
                    </w:rPr>
                    <w:t> </w:t>
                  </w:r>
                  <w:r>
                    <w:rPr/>
                    <w:t>e</w:t>
                  </w:r>
                  <w:r>
                    <w:rPr>
                      <w:spacing w:val="-15"/>
                    </w:rPr>
                    <w:t> </w:t>
                  </w:r>
                  <w:r>
                    <w:rPr/>
                    <w:t>gli</w:t>
                  </w:r>
                  <w:r>
                    <w:rPr>
                      <w:spacing w:val="-13"/>
                    </w:rPr>
                    <w:t> </w:t>
                  </w:r>
                  <w:r>
                    <w:rPr/>
                    <w:t>enti</w:t>
                  </w:r>
                  <w:r>
                    <w:rPr>
                      <w:spacing w:val="-16"/>
                    </w:rPr>
                    <w:t> </w:t>
                  </w:r>
                  <w:r>
                    <w:rPr/>
                    <w:t>dei</w:t>
                  </w:r>
                  <w:r>
                    <w:rPr>
                      <w:spacing w:val="-13"/>
                    </w:rPr>
                    <w:t> </w:t>
                  </w:r>
                  <w:r>
                    <w:rPr/>
                    <w:t>rispettivi</w:t>
                  </w:r>
                  <w:r>
                    <w:rPr>
                      <w:spacing w:val="-14"/>
                    </w:rPr>
                    <w:t> </w:t>
                  </w:r>
                  <w:r>
                    <w:rPr/>
                    <w:t>servizi sanitari regionali provvedono alla rendicontazione delle spese sostenute nell’anno 2020 nell’apposito centro di costo “COV-20”, di cui all’art. 18 del decreto legge 17 marzo 2020, n. 18,</w:t>
                  </w:r>
                  <w:r>
                    <w:rPr>
                      <w:spacing w:val="-16"/>
                    </w:rPr>
                    <w:t> </w:t>
                  </w:r>
                  <w:r>
                    <w:rPr/>
                    <w:t>convertito,</w:t>
                  </w:r>
                  <w:r>
                    <w:rPr>
                      <w:spacing w:val="-15"/>
                    </w:rPr>
                    <w:t> </w:t>
                  </w:r>
                  <w:r>
                    <w:rPr/>
                    <w:t>con</w:t>
                  </w:r>
                  <w:r>
                    <w:rPr>
                      <w:spacing w:val="-15"/>
                    </w:rPr>
                    <w:t> </w:t>
                  </w:r>
                  <w:r>
                    <w:rPr/>
                    <w:t>modificazioni,</w:t>
                  </w:r>
                  <w:r>
                    <w:rPr>
                      <w:spacing w:val="-16"/>
                    </w:rPr>
                    <w:t> </w:t>
                  </w:r>
                  <w:r>
                    <w:rPr/>
                    <w:t>dalla</w:t>
                  </w:r>
                  <w:r>
                    <w:rPr>
                      <w:spacing w:val="-16"/>
                    </w:rPr>
                    <w:t> </w:t>
                  </w:r>
                  <w:r>
                    <w:rPr/>
                    <w:t>legge</w:t>
                  </w:r>
                  <w:r>
                    <w:rPr>
                      <w:spacing w:val="-15"/>
                    </w:rPr>
                    <w:t> </w:t>
                  </w:r>
                  <w:r>
                    <w:rPr/>
                    <w:t>24</w:t>
                  </w:r>
                  <w:r>
                    <w:rPr>
                      <w:spacing w:val="-15"/>
                    </w:rPr>
                    <w:t> </w:t>
                  </w:r>
                  <w:r>
                    <w:rPr/>
                    <w:t>aprile</w:t>
                  </w:r>
                  <w:r>
                    <w:rPr>
                      <w:spacing w:val="-17"/>
                    </w:rPr>
                    <w:t> </w:t>
                  </w:r>
                  <w:r>
                    <w:rPr/>
                    <w:t>2020,</w:t>
                  </w:r>
                  <w:r>
                    <w:rPr>
                      <w:spacing w:val="-16"/>
                    </w:rPr>
                    <w:t> </w:t>
                  </w:r>
                  <w:r>
                    <w:rPr/>
                    <w:t>n.</w:t>
                  </w:r>
                  <w:r>
                    <w:rPr>
                      <w:spacing w:val="-15"/>
                    </w:rPr>
                    <w:t> </w:t>
                  </w:r>
                  <w:r>
                    <w:rPr/>
                    <w:t>27.</w:t>
                  </w:r>
                  <w:r>
                    <w:rPr>
                      <w:spacing w:val="-16"/>
                    </w:rPr>
                    <w:t> </w:t>
                  </w:r>
                  <w:r>
                    <w:rPr/>
                    <w:t>A</w:t>
                  </w:r>
                  <w:r>
                    <w:rPr>
                      <w:spacing w:val="-15"/>
                    </w:rPr>
                    <w:t> </w:t>
                  </w:r>
                  <w:r>
                    <w:rPr/>
                    <w:t>decorrere</w:t>
                  </w:r>
                  <w:r>
                    <w:rPr>
                      <w:spacing w:val="-18"/>
                    </w:rPr>
                    <w:t> </w:t>
                  </w:r>
                  <w:r>
                    <w:rPr/>
                    <w:t>dall’anno</w:t>
                  </w:r>
                  <w:r>
                    <w:rPr>
                      <w:spacing w:val="-15"/>
                    </w:rPr>
                    <w:t> </w:t>
                  </w:r>
                  <w:r>
                    <w:rPr/>
                    <w:t>2021, all’onere pari a </w:t>
                  </w:r>
                  <w:r>
                    <w:rPr>
                      <w:b/>
                    </w:rPr>
                    <w:t>347.060.000 euro</w:t>
                  </w:r>
                  <w:r>
                    <w:rPr/>
                    <w:t>, relativo alla spesa per il personale aggiuntivo di cui al comma</w:t>
                  </w:r>
                  <w:r>
                    <w:rPr>
                      <w:spacing w:val="-17"/>
                    </w:rPr>
                    <w:t> </w:t>
                  </w:r>
                  <w:r>
                    <w:rPr/>
                    <w:t>7</w:t>
                  </w:r>
                  <w:r>
                    <w:rPr>
                      <w:spacing w:val="-16"/>
                    </w:rPr>
                    <w:t> </w:t>
                  </w:r>
                  <w:r>
                    <w:rPr/>
                    <w:t>del</w:t>
                  </w:r>
                  <w:r>
                    <w:rPr>
                      <w:spacing w:val="-12"/>
                    </w:rPr>
                    <w:t> </w:t>
                  </w:r>
                  <w:r>
                    <w:rPr/>
                    <w:t>presente</w:t>
                  </w:r>
                  <w:r>
                    <w:rPr>
                      <w:spacing w:val="-16"/>
                    </w:rPr>
                    <w:t> </w:t>
                  </w:r>
                  <w:r>
                    <w:rPr/>
                    <w:t>articolo,</w:t>
                  </w:r>
                  <w:r>
                    <w:rPr>
                      <w:spacing w:val="-14"/>
                    </w:rPr>
                    <w:t> </w:t>
                  </w:r>
                  <w:r>
                    <w:rPr/>
                    <w:t>si</w:t>
                  </w:r>
                  <w:r>
                    <w:rPr>
                      <w:spacing w:val="-15"/>
                    </w:rPr>
                    <w:t> </w:t>
                  </w:r>
                  <w:r>
                    <w:rPr/>
                    <w:t>provvede</w:t>
                  </w:r>
                  <w:r>
                    <w:rPr>
                      <w:spacing w:val="-16"/>
                    </w:rPr>
                    <w:t> </w:t>
                  </w:r>
                  <w:r>
                    <w:rPr/>
                    <w:t>a</w:t>
                  </w:r>
                  <w:r>
                    <w:rPr>
                      <w:spacing w:val="-15"/>
                    </w:rPr>
                    <w:t> </w:t>
                  </w:r>
                  <w:r>
                    <w:rPr/>
                    <w:t>valere</w:t>
                  </w:r>
                  <w:r>
                    <w:rPr>
                      <w:spacing w:val="-12"/>
                    </w:rPr>
                    <w:t> </w:t>
                  </w:r>
                  <w:r>
                    <w:rPr/>
                    <w:t>sul</w:t>
                  </w:r>
                  <w:r>
                    <w:rPr>
                      <w:spacing w:val="-14"/>
                    </w:rPr>
                    <w:t> </w:t>
                  </w:r>
                  <w:r>
                    <w:rPr/>
                    <w:t>livello</w:t>
                  </w:r>
                  <w:r>
                    <w:rPr>
                      <w:spacing w:val="-15"/>
                    </w:rPr>
                    <w:t> </w:t>
                  </w:r>
                  <w:r>
                    <w:rPr/>
                    <w:t>del</w:t>
                  </w:r>
                  <w:r>
                    <w:rPr>
                      <w:spacing w:val="-14"/>
                    </w:rPr>
                    <w:t> </w:t>
                  </w:r>
                  <w:r>
                    <w:rPr/>
                    <w:t>finanziamento</w:t>
                  </w:r>
                  <w:r>
                    <w:rPr>
                      <w:spacing w:val="-15"/>
                    </w:rPr>
                    <w:t> </w:t>
                  </w:r>
                  <w:r>
                    <w:rPr/>
                    <w:t>del</w:t>
                  </w:r>
                  <w:r>
                    <w:rPr>
                      <w:spacing w:val="-14"/>
                    </w:rPr>
                    <w:t> </w:t>
                  </w:r>
                  <w:r>
                    <w:rPr/>
                    <w:t>fabbisogno sanitario nazionale standard cui concorre lo Stato per l’anno di riferimento. Il</w:t>
                  </w:r>
                  <w:r>
                    <w:rPr>
                      <w:spacing w:val="37"/>
                    </w:rPr>
                    <w:t> </w:t>
                  </w:r>
                  <w:r>
                    <w:rPr/>
                    <w:t>Ministro dell'economia e delle finanze è autorizzato ad apportare, con propri decreti, le occorrenti variazioni di</w:t>
                  </w:r>
                  <w:r>
                    <w:rPr>
                      <w:spacing w:val="-1"/>
                    </w:rPr>
                    <w:t> </w:t>
                  </w:r>
                  <w:r>
                    <w:rPr/>
                    <w:t>bilancio.</w:t>
                  </w:r>
                </w:p>
                <w:p>
                  <w:pPr>
                    <w:pStyle w:val="BodyText"/>
                    <w:numPr>
                      <w:ilvl w:val="0"/>
                      <w:numId w:val="7"/>
                    </w:numPr>
                    <w:tabs>
                      <w:tab w:pos="438" w:val="left" w:leader="none"/>
                    </w:tabs>
                    <w:spacing w:line="240" w:lineRule="auto" w:before="1" w:after="0"/>
                    <w:ind w:left="20" w:right="17" w:firstLine="0"/>
                    <w:jc w:val="both"/>
                    <w:rPr>
                      <w:b/>
                    </w:rPr>
                  </w:pPr>
                  <w:r>
                    <w:rPr/>
                    <w:t>A seguito dell’approvazione da parte del Ministero della salute di ciascun piano di riorganizzazione</w:t>
                  </w:r>
                  <w:r>
                    <w:rPr>
                      <w:spacing w:val="-15"/>
                    </w:rPr>
                    <w:t> </w:t>
                  </w:r>
                  <w:r>
                    <w:rPr/>
                    <w:t>di</w:t>
                  </w:r>
                  <w:r>
                    <w:rPr>
                      <w:spacing w:val="-13"/>
                    </w:rPr>
                    <w:t> </w:t>
                  </w:r>
                  <w:r>
                    <w:rPr/>
                    <w:t>cui</w:t>
                  </w:r>
                  <w:r>
                    <w:rPr>
                      <w:spacing w:val="-13"/>
                    </w:rPr>
                    <w:t> </w:t>
                  </w:r>
                  <w:r>
                    <w:rPr/>
                    <w:t>al</w:t>
                  </w:r>
                  <w:r>
                    <w:rPr>
                      <w:spacing w:val="-13"/>
                    </w:rPr>
                    <w:t> </w:t>
                  </w:r>
                  <w:r>
                    <w:rPr/>
                    <w:t>comma</w:t>
                  </w:r>
                  <w:r>
                    <w:rPr>
                      <w:spacing w:val="-15"/>
                    </w:rPr>
                    <w:t> </w:t>
                  </w:r>
                  <w:r>
                    <w:rPr/>
                    <w:t>1,</w:t>
                  </w:r>
                  <w:r>
                    <w:rPr>
                      <w:spacing w:val="-13"/>
                    </w:rPr>
                    <w:t> </w:t>
                  </w:r>
                  <w:r>
                    <w:rPr/>
                    <w:t>considerata</w:t>
                  </w:r>
                  <w:r>
                    <w:rPr>
                      <w:spacing w:val="-14"/>
                    </w:rPr>
                    <w:t> </w:t>
                  </w:r>
                  <w:r>
                    <w:rPr/>
                    <w:t>l’urgenza,</w:t>
                  </w:r>
                  <w:r>
                    <w:rPr>
                      <w:spacing w:val="-13"/>
                    </w:rPr>
                    <w:t> </w:t>
                  </w:r>
                  <w:r>
                    <w:rPr/>
                    <w:t>gli</w:t>
                  </w:r>
                  <w:r>
                    <w:rPr>
                      <w:spacing w:val="-14"/>
                    </w:rPr>
                    <w:t> </w:t>
                  </w:r>
                  <w:r>
                    <w:rPr/>
                    <w:t>importi</w:t>
                  </w:r>
                  <w:r>
                    <w:rPr>
                      <w:spacing w:val="-13"/>
                    </w:rPr>
                    <w:t> </w:t>
                  </w:r>
                  <w:r>
                    <w:rPr/>
                    <w:t>di</w:t>
                  </w:r>
                  <w:r>
                    <w:rPr>
                      <w:spacing w:val="-10"/>
                    </w:rPr>
                    <w:t> </w:t>
                  </w:r>
                  <w:r>
                    <w:rPr/>
                    <w:t>cui</w:t>
                  </w:r>
                  <w:r>
                    <w:rPr>
                      <w:spacing w:val="-15"/>
                    </w:rPr>
                    <w:t> </w:t>
                  </w:r>
                  <w:r>
                    <w:rPr/>
                    <w:t>al</w:t>
                  </w:r>
                  <w:r>
                    <w:rPr>
                      <w:spacing w:val="-14"/>
                    </w:rPr>
                    <w:t> </w:t>
                  </w:r>
                  <w:r>
                    <w:rPr/>
                    <w:t>comma</w:t>
                  </w:r>
                  <w:r>
                    <w:rPr>
                      <w:spacing w:val="-14"/>
                    </w:rPr>
                    <w:t> </w:t>
                  </w:r>
                  <w:r>
                    <w:rPr/>
                    <w:t>9</w:t>
                  </w:r>
                  <w:r>
                    <w:rPr>
                      <w:spacing w:val="-13"/>
                    </w:rPr>
                    <w:t> </w:t>
                  </w:r>
                  <w:r>
                    <w:rPr/>
                    <w:t>relativi all’anno 2020, pari a complessivi </w:t>
                  </w:r>
                  <w:r>
                    <w:rPr>
                      <w:b/>
                    </w:rPr>
                    <w:t>1.467.491.667 euro, </w:t>
                  </w:r>
                  <w:r>
                    <w:rPr/>
                    <w:t>sono trasferiti sui capitoli del Commissario straordinario per l’attuazione e il coordinamento delle misure occorrenti per il contenimento e il contrasto dell’emergenza epidemiologica COVID-19, e si compongono di </w:t>
                  </w:r>
                  <w:r>
                    <w:rPr>
                      <w:b/>
                    </w:rPr>
                    <w:t>1.413.145.000 euro, </w:t>
                  </w:r>
                  <w:r>
                    <w:rPr/>
                    <w:t>da ripartire a livello regionale secondo la Tabella di cui all’Allegato D, e di </w:t>
                  </w:r>
                  <w:r>
                    <w:rPr>
                      <w:b/>
                    </w:rPr>
                    <w:t>54.346.667 euro </w:t>
                  </w:r>
                  <w:r>
                    <w:rPr/>
                    <w:t>per le strutture movimentabili di cui al comma 3. Il Commissario Straordinario procederà, nell’ambito dei poteri conferitigli dall’articolo 122 del decreto legge 17 marzo 2020, n. 18, convertito, con modificazioni, dalla legge 24 aprile 2020, n. 27, a dare attuazione</w:t>
                  </w:r>
                  <w:r>
                    <w:rPr>
                      <w:spacing w:val="-8"/>
                    </w:rPr>
                    <w:t> </w:t>
                  </w:r>
                  <w:r>
                    <w:rPr/>
                    <w:t>ai</w:t>
                  </w:r>
                  <w:r>
                    <w:rPr>
                      <w:spacing w:val="-6"/>
                    </w:rPr>
                    <w:t> </w:t>
                  </w:r>
                  <w:r>
                    <w:rPr/>
                    <w:t>piani,</w:t>
                  </w:r>
                  <w:r>
                    <w:rPr>
                      <w:spacing w:val="-6"/>
                    </w:rPr>
                    <w:t> </w:t>
                  </w:r>
                  <w:r>
                    <w:rPr/>
                    <w:t>garantendo</w:t>
                  </w:r>
                  <w:r>
                    <w:rPr>
                      <w:spacing w:val="-7"/>
                    </w:rPr>
                    <w:t> </w:t>
                  </w:r>
                  <w:r>
                    <w:rPr/>
                    <w:t>la</w:t>
                  </w:r>
                  <w:r>
                    <w:rPr>
                      <w:spacing w:val="-7"/>
                    </w:rPr>
                    <w:t> </w:t>
                  </w:r>
                  <w:r>
                    <w:rPr/>
                    <w:t>massima</w:t>
                  </w:r>
                  <w:r>
                    <w:rPr>
                      <w:spacing w:val="-7"/>
                    </w:rPr>
                    <w:t> </w:t>
                  </w:r>
                  <w:r>
                    <w:rPr/>
                    <w:t>tempestività</w:t>
                  </w:r>
                  <w:r>
                    <w:rPr>
                      <w:spacing w:val="-7"/>
                    </w:rPr>
                    <w:t> </w:t>
                  </w:r>
                  <w:r>
                    <w:rPr/>
                    <w:t>e</w:t>
                  </w:r>
                  <w:r>
                    <w:rPr>
                      <w:spacing w:val="-7"/>
                    </w:rPr>
                    <w:t> </w:t>
                  </w:r>
                  <w:r>
                    <w:rPr/>
                    <w:t>l’omogeneità</w:t>
                  </w:r>
                  <w:r>
                    <w:rPr>
                      <w:spacing w:val="-7"/>
                    </w:rPr>
                    <w:t> </w:t>
                  </w:r>
                  <w:r>
                    <w:rPr/>
                    <w:t>territoriale,</w:t>
                  </w:r>
                  <w:r>
                    <w:rPr>
                      <w:spacing w:val="-7"/>
                    </w:rPr>
                    <w:t> </w:t>
                  </w:r>
                  <w:r>
                    <w:rPr/>
                    <w:t>in</w:t>
                  </w:r>
                  <w:r>
                    <w:rPr>
                      <w:spacing w:val="-6"/>
                    </w:rPr>
                    <w:t> </w:t>
                  </w:r>
                  <w:r>
                    <w:rPr/>
                    <w:t>raccordo con ciascuna regione e provincia autonoma. </w:t>
                  </w:r>
                  <w:r>
                    <w:rPr>
                      <w:b/>
                    </w:rPr>
                    <w:t>(da</w:t>
                  </w:r>
                  <w:r>
                    <w:rPr>
                      <w:b/>
                      <w:spacing w:val="-4"/>
                    </w:rPr>
                    <w:t> </w:t>
                  </w:r>
                  <w:r>
                    <w:rPr>
                      <w:b/>
                    </w:rPr>
                    <w:t>verificare)</w:t>
                  </w:r>
                </w:p>
                <w:p>
                  <w:pPr>
                    <w:pStyle w:val="BodyText"/>
                    <w:numPr>
                      <w:ilvl w:val="0"/>
                      <w:numId w:val="7"/>
                    </w:numPr>
                    <w:tabs>
                      <w:tab w:pos="411" w:val="left" w:leader="none"/>
                    </w:tabs>
                    <w:spacing w:line="240" w:lineRule="auto" w:before="1" w:after="0"/>
                    <w:ind w:left="20" w:right="18" w:firstLine="0"/>
                    <w:jc w:val="both"/>
                  </w:pPr>
                  <w:r>
                    <w:rPr/>
                    <w:t>Per l’attuazione del piano di cui al comma 1, il Commissario di cui al comma 11 può delegare</w:t>
                  </w:r>
                  <w:r>
                    <w:rPr>
                      <w:spacing w:val="-15"/>
                    </w:rPr>
                    <w:t> </w:t>
                  </w:r>
                  <w:r>
                    <w:rPr/>
                    <w:t>l’esercizio</w:t>
                  </w:r>
                  <w:r>
                    <w:rPr>
                      <w:spacing w:val="-14"/>
                    </w:rPr>
                    <w:t> </w:t>
                  </w:r>
                  <w:r>
                    <w:rPr/>
                    <w:t>dei</w:t>
                  </w:r>
                  <w:r>
                    <w:rPr>
                      <w:spacing w:val="-14"/>
                    </w:rPr>
                    <w:t> </w:t>
                  </w:r>
                  <w:r>
                    <w:rPr/>
                    <w:t>poteri</w:t>
                  </w:r>
                  <w:r>
                    <w:rPr>
                      <w:spacing w:val="-14"/>
                    </w:rPr>
                    <w:t> </w:t>
                  </w:r>
                  <w:r>
                    <w:rPr/>
                    <w:t>a</w:t>
                  </w:r>
                  <w:r>
                    <w:rPr>
                      <w:spacing w:val="-15"/>
                    </w:rPr>
                    <w:t> </w:t>
                  </w:r>
                  <w:r>
                    <w:rPr/>
                    <w:t>lui</w:t>
                  </w:r>
                  <w:r>
                    <w:rPr>
                      <w:spacing w:val="-13"/>
                    </w:rPr>
                    <w:t> </w:t>
                  </w:r>
                  <w:r>
                    <w:rPr/>
                    <w:t>attribuiti</w:t>
                  </w:r>
                  <w:r>
                    <w:rPr>
                      <w:spacing w:val="-14"/>
                    </w:rPr>
                    <w:t> </w:t>
                  </w:r>
                  <w:r>
                    <w:rPr/>
                    <w:t>ai</w:t>
                  </w:r>
                  <w:r>
                    <w:rPr>
                      <w:spacing w:val="-16"/>
                    </w:rPr>
                    <w:t> </w:t>
                  </w:r>
                  <w:r>
                    <w:rPr/>
                    <w:t>sensi</w:t>
                  </w:r>
                  <w:r>
                    <w:rPr>
                      <w:spacing w:val="-14"/>
                    </w:rPr>
                    <w:t> </w:t>
                  </w:r>
                  <w:r>
                    <w:rPr/>
                    <w:t>e</w:t>
                  </w:r>
                  <w:r>
                    <w:rPr>
                      <w:spacing w:val="-15"/>
                    </w:rPr>
                    <w:t> </w:t>
                  </w:r>
                  <w:r>
                    <w:rPr/>
                    <w:t>per</w:t>
                  </w:r>
                  <w:r>
                    <w:rPr>
                      <w:spacing w:val="-14"/>
                    </w:rPr>
                    <w:t> </w:t>
                  </w:r>
                  <w:r>
                    <w:rPr/>
                    <w:t>gli</w:t>
                  </w:r>
                  <w:r>
                    <w:rPr>
                      <w:spacing w:val="-14"/>
                    </w:rPr>
                    <w:t> </w:t>
                  </w:r>
                  <w:r>
                    <w:rPr/>
                    <w:t>effetti</w:t>
                  </w:r>
                  <w:r>
                    <w:rPr>
                      <w:spacing w:val="-14"/>
                    </w:rPr>
                    <w:t> </w:t>
                  </w:r>
                  <w:r>
                    <w:rPr/>
                    <w:t>dell’articolo</w:t>
                  </w:r>
                  <w:r>
                    <w:rPr>
                      <w:spacing w:val="-14"/>
                    </w:rPr>
                    <w:t> </w:t>
                  </w:r>
                  <w:r>
                    <w:rPr/>
                    <w:t>122</w:t>
                  </w:r>
                  <w:r>
                    <w:rPr>
                      <w:spacing w:val="-14"/>
                    </w:rPr>
                    <w:t> </w:t>
                  </w:r>
                  <w:r>
                    <w:rPr/>
                    <w:t>del</w:t>
                  </w:r>
                  <w:r>
                    <w:rPr>
                      <w:spacing w:val="-14"/>
                    </w:rPr>
                    <w:t> </w:t>
                  </w:r>
                  <w:r>
                    <w:rPr/>
                    <w:t>decreto legge n. 18 del 2020, a ciascun Presidente di regione o di provincia autonoma che agisce conseguentemente in qualità di commissario delegato. L’incarico di commissario delegato</w:t>
                  </w:r>
                  <w:r>
                    <w:rPr>
                      <w:spacing w:val="-17"/>
                    </w:rPr>
                    <w:t> </w:t>
                  </w:r>
                  <w:r>
                    <w:rPr/>
                    <w:t>per l’attuazione del piano di cui al comma 1 è svolto a titolo gratuito, nel rispetto delle direttive impartite e delle tempistiche stabilite dal Commissario</w:t>
                  </w:r>
                  <w:r>
                    <w:rPr>
                      <w:spacing w:val="-7"/>
                    </w:rPr>
                    <w:t> </w:t>
                  </w:r>
                  <w:r>
                    <w:rPr/>
                    <w:t>straordinario.</w:t>
                  </w:r>
                </w:p>
                <w:p>
                  <w:pPr>
                    <w:pStyle w:val="BodyText"/>
                    <w:numPr>
                      <w:ilvl w:val="0"/>
                      <w:numId w:val="7"/>
                    </w:numPr>
                    <w:tabs>
                      <w:tab w:pos="397" w:val="left" w:leader="none"/>
                    </w:tabs>
                    <w:spacing w:line="240" w:lineRule="auto" w:before="0" w:after="0"/>
                    <w:ind w:left="20" w:right="19" w:firstLine="0"/>
                    <w:jc w:val="both"/>
                  </w:pPr>
                  <w:r>
                    <w:rPr/>
                    <w:t>In ragione dell’urgenza e fermo quanto disposto dall’articolo 122, comma 2, del decreto legge 17 marzo 2020, n. 18, il Commissario di cui al comma 11 e i commissari delegati provvedono</w:t>
                  </w:r>
                  <w:r>
                    <w:rPr>
                      <w:spacing w:val="-7"/>
                    </w:rPr>
                    <w:t> </w:t>
                  </w:r>
                  <w:r>
                    <w:rPr/>
                    <w:t>all’acquisizione</w:t>
                  </w:r>
                  <w:r>
                    <w:rPr>
                      <w:spacing w:val="-7"/>
                    </w:rPr>
                    <w:t> </w:t>
                  </w:r>
                  <w:r>
                    <w:rPr/>
                    <w:t>di</w:t>
                  </w:r>
                  <w:r>
                    <w:rPr>
                      <w:spacing w:val="-7"/>
                    </w:rPr>
                    <w:t> </w:t>
                  </w:r>
                  <w:r>
                    <w:rPr/>
                    <w:t>beni,</w:t>
                  </w:r>
                  <w:r>
                    <w:rPr>
                      <w:spacing w:val="-4"/>
                    </w:rPr>
                    <w:t> </w:t>
                  </w:r>
                  <w:r>
                    <w:rPr/>
                    <w:t>servizi</w:t>
                  </w:r>
                  <w:r>
                    <w:rPr>
                      <w:spacing w:val="-4"/>
                    </w:rPr>
                    <w:t> </w:t>
                  </w:r>
                  <w:r>
                    <w:rPr/>
                    <w:t>e</w:t>
                  </w:r>
                  <w:r>
                    <w:rPr>
                      <w:spacing w:val="-7"/>
                    </w:rPr>
                    <w:t> </w:t>
                  </w:r>
                  <w:r>
                    <w:rPr/>
                    <w:t>lavori</w:t>
                  </w:r>
                  <w:r>
                    <w:rPr>
                      <w:spacing w:val="-7"/>
                    </w:rPr>
                    <w:t> </w:t>
                  </w:r>
                  <w:r>
                    <w:rPr/>
                    <w:t>necessari</w:t>
                  </w:r>
                  <w:r>
                    <w:rPr>
                      <w:spacing w:val="-4"/>
                    </w:rPr>
                    <w:t> </w:t>
                  </w:r>
                  <w:r>
                    <w:rPr/>
                    <w:t>all’attuazione</w:t>
                  </w:r>
                  <w:r>
                    <w:rPr>
                      <w:spacing w:val="-5"/>
                    </w:rPr>
                    <w:t> </w:t>
                  </w:r>
                  <w:r>
                    <w:rPr/>
                    <w:t>del</w:t>
                  </w:r>
                  <w:r>
                    <w:rPr>
                      <w:spacing w:val="-7"/>
                    </w:rPr>
                    <w:t> </w:t>
                  </w:r>
                  <w:r>
                    <w:rPr/>
                    <w:t>piano</w:t>
                  </w:r>
                  <w:r>
                    <w:rPr>
                      <w:spacing w:val="-4"/>
                    </w:rPr>
                    <w:t> </w:t>
                  </w:r>
                  <w:r>
                    <w:rPr/>
                    <w:t>di</w:t>
                  </w:r>
                  <w:r>
                    <w:rPr>
                      <w:spacing w:val="-6"/>
                    </w:rPr>
                    <w:t> </w:t>
                  </w:r>
                  <w:r>
                    <w:rPr/>
                    <w:t>cui</w:t>
                  </w:r>
                  <w:r>
                    <w:rPr>
                      <w:spacing w:val="-4"/>
                    </w:rPr>
                    <w:t> </w:t>
                  </w:r>
                  <w:r>
                    <w:rPr/>
                    <w:t>al primo</w:t>
                  </w:r>
                  <w:r>
                    <w:rPr>
                      <w:spacing w:val="-9"/>
                    </w:rPr>
                    <w:t> </w:t>
                  </w:r>
                  <w:r>
                    <w:rPr/>
                    <w:t>comma</w:t>
                  </w:r>
                  <w:r>
                    <w:rPr>
                      <w:spacing w:val="-10"/>
                    </w:rPr>
                    <w:t> </w:t>
                  </w:r>
                  <w:r>
                    <w:rPr/>
                    <w:t>mediante</w:t>
                  </w:r>
                  <w:r>
                    <w:rPr>
                      <w:spacing w:val="-8"/>
                    </w:rPr>
                    <w:t> </w:t>
                  </w:r>
                  <w:r>
                    <w:rPr/>
                    <w:t>le</w:t>
                  </w:r>
                  <w:r>
                    <w:rPr>
                      <w:spacing w:val="-9"/>
                    </w:rPr>
                    <w:t> </w:t>
                  </w:r>
                  <w:r>
                    <w:rPr/>
                    <w:t>procedure</w:t>
                  </w:r>
                  <w:r>
                    <w:rPr>
                      <w:spacing w:val="-10"/>
                    </w:rPr>
                    <w:t> </w:t>
                  </w:r>
                  <w:r>
                    <w:rPr/>
                    <w:t>di</w:t>
                  </w:r>
                  <w:r>
                    <w:rPr>
                      <w:spacing w:val="-7"/>
                    </w:rPr>
                    <w:t> </w:t>
                  </w:r>
                  <w:r>
                    <w:rPr/>
                    <w:t>cui</w:t>
                  </w:r>
                  <w:r>
                    <w:rPr>
                      <w:spacing w:val="-8"/>
                    </w:rPr>
                    <w:t> </w:t>
                  </w:r>
                  <w:r>
                    <w:rPr/>
                    <w:t>agli</w:t>
                  </w:r>
                  <w:r>
                    <w:rPr>
                      <w:spacing w:val="-7"/>
                    </w:rPr>
                    <w:t> </w:t>
                  </w:r>
                  <w:r>
                    <w:rPr/>
                    <w:t>articoli</w:t>
                  </w:r>
                  <w:r>
                    <w:rPr>
                      <w:spacing w:val="-8"/>
                    </w:rPr>
                    <w:t> </w:t>
                  </w:r>
                  <w:r>
                    <w:rPr/>
                    <w:t>36</w:t>
                  </w:r>
                  <w:r>
                    <w:rPr>
                      <w:spacing w:val="-9"/>
                    </w:rPr>
                    <w:t> </w:t>
                  </w:r>
                  <w:r>
                    <w:rPr/>
                    <w:t>e</w:t>
                  </w:r>
                  <w:r>
                    <w:rPr>
                      <w:spacing w:val="-9"/>
                    </w:rPr>
                    <w:t> </w:t>
                  </w:r>
                  <w:r>
                    <w:rPr/>
                    <w:t>63</w:t>
                  </w:r>
                  <w:r>
                    <w:rPr>
                      <w:spacing w:val="-9"/>
                    </w:rPr>
                    <w:t> </w:t>
                  </w:r>
                  <w:r>
                    <w:rPr/>
                    <w:t>del</w:t>
                  </w:r>
                  <w:r>
                    <w:rPr>
                      <w:spacing w:val="-7"/>
                    </w:rPr>
                    <w:t> </w:t>
                  </w:r>
                  <w:r>
                    <w:rPr/>
                    <w:t>decreto</w:t>
                  </w:r>
                  <w:r>
                    <w:rPr>
                      <w:spacing w:val="-8"/>
                    </w:rPr>
                    <w:t> </w:t>
                  </w:r>
                  <w:r>
                    <w:rPr/>
                    <w:t>legislativo</w:t>
                  </w:r>
                  <w:r>
                    <w:rPr>
                      <w:spacing w:val="-9"/>
                    </w:rPr>
                    <w:t> </w:t>
                  </w:r>
                  <w:r>
                    <w:rPr/>
                    <w:t>18</w:t>
                  </w:r>
                  <w:r>
                    <w:rPr>
                      <w:spacing w:val="-8"/>
                    </w:rPr>
                    <w:t> </w:t>
                  </w:r>
                  <w:r>
                    <w:rPr/>
                    <w:t>aprile 2016, n. 50, anche non espletate contestualmente, previa selezione, ove possibile e qualora richiesto dalla normativa, di almeno cinque operatori economici, effettuando le verifiche</w:t>
                  </w:r>
                  <w:r>
                    <w:rPr>
                      <w:spacing w:val="-17"/>
                    </w:rPr>
                    <w:t> </w:t>
                  </w:r>
                  <w:r>
                    <w:rPr/>
                    <w:t>circa il possesso dei requisiti, secondo le modalità descritte dall’articolo 163, comma 7, del citato decreto</w:t>
                  </w:r>
                  <w:r>
                    <w:rPr>
                      <w:spacing w:val="-7"/>
                    </w:rPr>
                    <w:t> </w:t>
                  </w:r>
                  <w:r>
                    <w:rPr/>
                    <w:t>legislativo</w:t>
                  </w:r>
                  <w:r>
                    <w:rPr>
                      <w:spacing w:val="-9"/>
                    </w:rPr>
                    <w:t> </w:t>
                  </w:r>
                  <w:r>
                    <w:rPr/>
                    <w:t>n.</w:t>
                  </w:r>
                  <w:r>
                    <w:rPr>
                      <w:spacing w:val="-9"/>
                    </w:rPr>
                    <w:t> </w:t>
                  </w:r>
                  <w:r>
                    <w:rPr/>
                    <w:t>50</w:t>
                  </w:r>
                  <w:r>
                    <w:rPr>
                      <w:spacing w:val="-4"/>
                    </w:rPr>
                    <w:t> </w:t>
                  </w:r>
                  <w:r>
                    <w:rPr/>
                    <w:t>del</w:t>
                  </w:r>
                  <w:r>
                    <w:rPr>
                      <w:spacing w:val="-8"/>
                    </w:rPr>
                    <w:t> </w:t>
                  </w:r>
                  <w:r>
                    <w:rPr/>
                    <w:t>2016.</w:t>
                  </w:r>
                  <w:r>
                    <w:rPr>
                      <w:spacing w:val="-10"/>
                    </w:rPr>
                    <w:t> </w:t>
                  </w:r>
                  <w:r>
                    <w:rPr/>
                    <w:t>Ove</w:t>
                  </w:r>
                  <w:r>
                    <w:rPr>
                      <w:spacing w:val="-7"/>
                    </w:rPr>
                    <w:t> </w:t>
                  </w:r>
                  <w:r>
                    <w:rPr/>
                    <w:t>esistenti,</w:t>
                  </w:r>
                  <w:r>
                    <w:rPr>
                      <w:spacing w:val="-8"/>
                    </w:rPr>
                    <w:t> </w:t>
                  </w:r>
                  <w:r>
                    <w:rPr/>
                    <w:t>tali</w:t>
                  </w:r>
                  <w:r>
                    <w:rPr>
                      <w:spacing w:val="-8"/>
                    </w:rPr>
                    <w:t> </w:t>
                  </w:r>
                  <w:r>
                    <w:rPr/>
                    <w:t>operatori</w:t>
                  </w:r>
                  <w:r>
                    <w:rPr>
                      <w:spacing w:val="-8"/>
                    </w:rPr>
                    <w:t> </w:t>
                  </w:r>
                  <w:r>
                    <w:rPr/>
                    <w:t>sono</w:t>
                  </w:r>
                  <w:r>
                    <w:rPr>
                      <w:spacing w:val="-9"/>
                    </w:rPr>
                    <w:t> </w:t>
                  </w:r>
                  <w:r>
                    <w:rPr/>
                    <w:t>selezionati</w:t>
                  </w:r>
                  <w:r>
                    <w:rPr>
                      <w:spacing w:val="-9"/>
                    </w:rPr>
                    <w:t> </w:t>
                  </w:r>
                  <w:r>
                    <w:rPr/>
                    <w:t>all’interno</w:t>
                  </w:r>
                  <w:r>
                    <w:rPr>
                      <w:spacing w:val="-7"/>
                    </w:rPr>
                    <w:t> </w:t>
                  </w:r>
                  <w:r>
                    <w:rPr/>
                    <w:t>delle </w:t>
                  </w:r>
                  <w:r>
                    <w:rPr>
                      <w:i/>
                    </w:rPr>
                    <w:t>white list </w:t>
                  </w:r>
                  <w:r>
                    <w:rPr/>
                    <w:t>delle Prefetture. Nell’espletamento delle procedure di cui al primo periodo,</w:t>
                  </w:r>
                  <w:r>
                    <w:rPr>
                      <w:spacing w:val="33"/>
                    </w:rPr>
                    <w:t> </w:t>
                  </w:r>
                  <w:r>
                    <w:rPr/>
                    <w:t>è possibile verificare le offerte anomale ai sensi dell’articolo 97 del decreto legislativo n. 50 del 2016, richiedendo le necessarie spiegazioni per iscritto, assegnando al concorrente un</w:t>
                  </w:r>
                  <w:r>
                    <w:rPr>
                      <w:spacing w:val="5"/>
                    </w:rPr>
                    <w:t> </w:t>
                  </w:r>
                  <w:r>
                    <w:rPr/>
                    <w:t>termine</w:t>
                  </w:r>
                </w:p>
                <w:p>
                  <w:pPr>
                    <w:spacing w:before="77"/>
                    <w:ind w:left="39" w:right="39" w:firstLine="0"/>
                    <w:jc w:val="center"/>
                    <w:rPr>
                      <w:sz w:val="22"/>
                    </w:rPr>
                  </w:pPr>
                  <w:r>
                    <w:rPr>
                      <w:sz w:val="22"/>
                    </w:rPr>
                    <w:t>16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1546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1536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194.75pt;mso-position-horizontal-relative:page;mso-position-vertical-relative:page;z-index:-279152640" type="#_x0000_t202" filled="false" stroked="false">
            <v:textbox inset="0,0,0,0">
              <w:txbxContent>
                <w:p>
                  <w:pPr>
                    <w:pStyle w:val="BodyText"/>
                    <w:ind w:right="17"/>
                    <w:jc w:val="both"/>
                    <w:rPr>
                      <w:b/>
                    </w:rPr>
                  </w:pPr>
                  <w:r>
                    <w:rPr/>
                    <w:t>compatibile con la situazione emergenziale in atto e comunque non inferiore a cinque giorni. Qualora l’offerta risulti anomala all’esito del procedimento di verifica, il soggetto aggiudicatario è liquidato ai sensi dell’articolo 163, comma 5, per la parte di opere, servizi o forniture eventualmente già realizzata</w:t>
                  </w:r>
                  <w:r>
                    <w:rPr>
                      <w:b/>
                    </w:rPr>
                    <w:t>. (Far confluire in norma generale su semplificazioni appalti).</w:t>
                  </w:r>
                </w:p>
                <w:p>
                  <w:pPr>
                    <w:pStyle w:val="BodyText"/>
                    <w:spacing w:before="0"/>
                    <w:ind w:right="17"/>
                    <w:jc w:val="both"/>
                  </w:pPr>
                  <w:r>
                    <w:rPr/>
                    <w:t>14. Le opere edilizie strettamente necessarie a perseguire le finalità di cui al presente articolo possono essere eseguite in deroga alle disposizioni di cui al decreto del Presidente della Repubblica 6 giugno 2001, n. 380, delle leggi regionali, dei piani regolatori e dei regolamenti edilizi locali, nonché, sino al termine dello stato di emergenza deliberato dal Consiglio dei ministri</w:t>
                  </w:r>
                  <w:r>
                    <w:rPr>
                      <w:spacing w:val="-15"/>
                    </w:rPr>
                    <w:t> </w:t>
                  </w:r>
                  <w:r>
                    <w:rPr/>
                    <w:t>in</w:t>
                  </w:r>
                  <w:r>
                    <w:rPr>
                      <w:spacing w:val="-15"/>
                    </w:rPr>
                    <w:t> </w:t>
                  </w:r>
                  <w:r>
                    <w:rPr/>
                    <w:t>data</w:t>
                  </w:r>
                  <w:r>
                    <w:rPr>
                      <w:spacing w:val="-14"/>
                    </w:rPr>
                    <w:t> </w:t>
                  </w:r>
                  <w:r>
                    <w:rPr/>
                    <w:t>31</w:t>
                  </w:r>
                  <w:r>
                    <w:rPr>
                      <w:spacing w:val="-13"/>
                    </w:rPr>
                    <w:t> </w:t>
                  </w:r>
                  <w:r>
                    <w:rPr/>
                    <w:t>gennaio</w:t>
                  </w:r>
                  <w:r>
                    <w:rPr>
                      <w:spacing w:val="-13"/>
                    </w:rPr>
                    <w:t> </w:t>
                  </w:r>
                  <w:r>
                    <w:rPr/>
                    <w:t>2020</w:t>
                  </w:r>
                  <w:r>
                    <w:rPr>
                      <w:spacing w:val="-13"/>
                    </w:rPr>
                    <w:t> </w:t>
                  </w:r>
                  <w:r>
                    <w:rPr/>
                    <w:t>e</w:t>
                  </w:r>
                  <w:r>
                    <w:rPr>
                      <w:spacing w:val="-14"/>
                    </w:rPr>
                    <w:t> </w:t>
                  </w:r>
                  <w:r>
                    <w:rPr/>
                    <w:t>delle</w:t>
                  </w:r>
                  <w:r>
                    <w:rPr>
                      <w:spacing w:val="-14"/>
                    </w:rPr>
                    <w:t> </w:t>
                  </w:r>
                  <w:r>
                    <w:rPr/>
                    <w:t>successive</w:t>
                  </w:r>
                  <w:r>
                    <w:rPr>
                      <w:spacing w:val="-14"/>
                    </w:rPr>
                    <w:t> </w:t>
                  </w:r>
                  <w:r>
                    <w:rPr/>
                    <w:t>eventuali</w:t>
                  </w:r>
                  <w:r>
                    <w:rPr>
                      <w:spacing w:val="-13"/>
                    </w:rPr>
                    <w:t> </w:t>
                  </w:r>
                  <w:r>
                    <w:rPr/>
                    <w:t>proroghe,</w:t>
                  </w:r>
                  <w:r>
                    <w:rPr>
                      <w:spacing w:val="-13"/>
                    </w:rPr>
                    <w:t> </w:t>
                  </w:r>
                  <w:r>
                    <w:rPr/>
                    <w:t>agli</w:t>
                  </w:r>
                  <w:r>
                    <w:rPr>
                      <w:spacing w:val="-13"/>
                    </w:rPr>
                    <w:t> </w:t>
                  </w:r>
                  <w:r>
                    <w:rPr/>
                    <w:t>obblighi</w:t>
                  </w:r>
                  <w:r>
                    <w:rPr>
                      <w:spacing w:val="-13"/>
                    </w:rPr>
                    <w:t> </w:t>
                  </w:r>
                  <w:r>
                    <w:rPr/>
                    <w:t>del</w:t>
                  </w:r>
                  <w:r>
                    <w:rPr>
                      <w:spacing w:val="-13"/>
                    </w:rPr>
                    <w:t> </w:t>
                  </w:r>
                  <w:r>
                    <w:rPr/>
                    <w:t>decreto del Presidente della Repubblica 1 agosto 2011, n. 151. Il rispetto dei requisiti minimi antincendio si intende assolto con l’osservanza delle disposizioni del decreto legislativo 9 aprile 2008, n. 81. I lavori possono essere iniziati contestualmente alla presentazione della istanza o della denunzia di inizio di attività presso il comune</w:t>
                  </w:r>
                  <w:r>
                    <w:rPr>
                      <w:spacing w:val="-5"/>
                    </w:rPr>
                    <w:t> </w:t>
                  </w:r>
                  <w:r>
                    <w:rPr/>
                    <w:t>competente.</w:t>
                  </w:r>
                </w:p>
              </w:txbxContent>
            </v:textbox>
            <w10:wrap type="none"/>
          </v:shape>
        </w:pict>
      </w:r>
      <w:r>
        <w:rPr/>
        <w:pict>
          <v:shape style="position:absolute;margin-left:291.130005pt;margin-top:737.69812pt;width:13pt;height:14.25pt;mso-position-horizontal-relative:page;mso-position-vertical-relative:page;z-index:-279151616" type="#_x0000_t202" filled="false" stroked="false">
            <v:textbox inset="0,0,0,0">
              <w:txbxContent>
                <w:p>
                  <w:pPr>
                    <w:spacing w:before="11"/>
                    <w:ind w:left="20" w:right="0" w:firstLine="0"/>
                    <w:jc w:val="left"/>
                    <w:rPr>
                      <w:sz w:val="22"/>
                    </w:rPr>
                  </w:pPr>
                  <w:r>
                    <w:rPr>
                      <w:sz w:val="22"/>
                    </w:rPr>
                    <w:t>17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1505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1495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pt;height:236.15pt;mso-position-horizontal-relative:page;mso-position-vertical-relative:page;z-index:-279148544" type="#_x0000_t202" filled="false" stroked="false">
            <v:textbox inset="0,0,0,0">
              <w:txbxContent>
                <w:p>
                  <w:pPr>
                    <w:spacing w:before="10"/>
                    <w:ind w:left="20" w:right="15" w:firstLine="0"/>
                    <w:jc w:val="center"/>
                    <w:rPr>
                      <w:rFonts w:ascii="TimesNewRomanPS-BoldItalicMT"/>
                      <w:b/>
                      <w:i/>
                      <w:sz w:val="24"/>
                    </w:rPr>
                  </w:pPr>
                  <w:bookmarkStart w:name="_bookmark3" w:id="4"/>
                  <w:bookmarkEnd w:id="4"/>
                  <w:r>
                    <w:rPr/>
                  </w:r>
                  <w:r>
                    <w:rPr>
                      <w:rFonts w:ascii="TimesNewRomanPS-BoldItalicMT"/>
                      <w:b/>
                      <w:i/>
                      <w:sz w:val="24"/>
                    </w:rPr>
                    <w:t>Art. 3</w:t>
                  </w:r>
                </w:p>
                <w:p>
                  <w:pPr>
                    <w:spacing w:before="0"/>
                    <w:ind w:left="20" w:right="16" w:firstLine="0"/>
                    <w:jc w:val="center"/>
                    <w:rPr>
                      <w:rFonts w:ascii="TimesNewRomanPS-BoldItalicMT" w:hAnsi="TimesNewRomanPS-BoldItalicMT"/>
                      <w:b/>
                      <w:i/>
                      <w:sz w:val="24"/>
                    </w:rPr>
                  </w:pPr>
                  <w:r>
                    <w:rPr>
                      <w:rFonts w:ascii="TimesNewRomanPS-BoldItalicMT" w:hAnsi="TimesNewRomanPS-BoldItalicMT"/>
                      <w:b/>
                      <w:i/>
                      <w:sz w:val="24"/>
                    </w:rPr>
                    <w:t>Modifica all’articolo 2-ter del decreto legge 17 marzo 2020 n. 18, convertito, con modificazioni, dalla legge 24 aprile 2020 n. 27</w:t>
                  </w:r>
                </w:p>
                <w:p>
                  <w:pPr>
                    <w:pStyle w:val="BodyText"/>
                    <w:spacing w:before="0"/>
                    <w:ind w:left="447" w:right="278" w:hanging="286"/>
                    <w:jc w:val="both"/>
                  </w:pPr>
                  <w:r>
                    <w:rPr/>
                    <w:t>1. Il comma 5 del decreto legge decreto legge 17 marzo 2020 n. 18 convertito in legge 24 aprile 2020 n. 27, è sostituito dal seguente:</w:t>
                  </w:r>
                </w:p>
                <w:p>
                  <w:pPr>
                    <w:pStyle w:val="BodyText"/>
                    <w:spacing w:before="0"/>
                    <w:ind w:right="17"/>
                    <w:jc w:val="both"/>
                  </w:pPr>
                  <w:r>
                    <w:rPr/>
                    <w:t>“5. Gli incarichi di cui al presente articolo possono essere conferiti anche ai medici specializzandi iscritti regolarmente all'ultimo e penultimo anno di corso della scuola di specializzazione per la durata di 6 mesi. Tali incarichi sono prorogabili, previa definizione dell'accordo di cui al settimo periodo dell'articolo 1, comma 548-</w:t>
                  </w:r>
                  <w:r>
                    <w:rPr>
                      <w:i/>
                    </w:rPr>
                    <w:t>bis</w:t>
                  </w:r>
                  <w:r>
                    <w:rPr/>
                    <w:t>, della legge 30 dicembre 2018,</w:t>
                  </w:r>
                  <w:r>
                    <w:rPr>
                      <w:spacing w:val="-9"/>
                    </w:rPr>
                    <w:t> </w:t>
                  </w:r>
                  <w:r>
                    <w:rPr/>
                    <w:t>n.</w:t>
                  </w:r>
                  <w:r>
                    <w:rPr>
                      <w:spacing w:val="-9"/>
                    </w:rPr>
                    <w:t> </w:t>
                  </w:r>
                  <w:r>
                    <w:rPr/>
                    <w:t>145</w:t>
                  </w:r>
                  <w:r>
                    <w:rPr>
                      <w:spacing w:val="-9"/>
                    </w:rPr>
                    <w:t> </w:t>
                  </w:r>
                  <w:r>
                    <w:rPr/>
                    <w:t>e</w:t>
                  </w:r>
                  <w:r>
                    <w:rPr>
                      <w:spacing w:val="-7"/>
                    </w:rPr>
                    <w:t> </w:t>
                  </w:r>
                  <w:r>
                    <w:rPr/>
                    <w:t>in</w:t>
                  </w:r>
                  <w:r>
                    <w:rPr>
                      <w:spacing w:val="-7"/>
                    </w:rPr>
                    <w:t> </w:t>
                  </w:r>
                  <w:r>
                    <w:rPr/>
                    <w:t>ragione</w:t>
                  </w:r>
                  <w:r>
                    <w:rPr>
                      <w:spacing w:val="-5"/>
                    </w:rPr>
                    <w:t> </w:t>
                  </w:r>
                  <w:r>
                    <w:rPr/>
                    <w:t>del</w:t>
                  </w:r>
                  <w:r>
                    <w:rPr>
                      <w:spacing w:val="-8"/>
                    </w:rPr>
                    <w:t> </w:t>
                  </w:r>
                  <w:r>
                    <w:rPr/>
                    <w:t>perdurare</w:t>
                  </w:r>
                  <w:r>
                    <w:rPr>
                      <w:spacing w:val="-10"/>
                    </w:rPr>
                    <w:t> </w:t>
                  </w:r>
                  <w:r>
                    <w:rPr/>
                    <w:t>dello</w:t>
                  </w:r>
                  <w:r>
                    <w:rPr>
                      <w:spacing w:val="-9"/>
                    </w:rPr>
                    <w:t> </w:t>
                  </w:r>
                  <w:r>
                    <w:rPr/>
                    <w:t>stato</w:t>
                  </w:r>
                  <w:r>
                    <w:rPr>
                      <w:spacing w:val="-6"/>
                    </w:rPr>
                    <w:t> </w:t>
                  </w:r>
                  <w:r>
                    <w:rPr/>
                    <w:t>di</w:t>
                  </w:r>
                  <w:r>
                    <w:rPr>
                      <w:spacing w:val="-7"/>
                    </w:rPr>
                    <w:t> </w:t>
                  </w:r>
                  <w:r>
                    <w:rPr/>
                    <w:t>emergenza,</w:t>
                  </w:r>
                  <w:r>
                    <w:rPr>
                      <w:spacing w:val="-9"/>
                    </w:rPr>
                    <w:t> </w:t>
                  </w:r>
                  <w:r>
                    <w:rPr/>
                    <w:t>sino</w:t>
                  </w:r>
                  <w:r>
                    <w:rPr>
                      <w:spacing w:val="-6"/>
                    </w:rPr>
                    <w:t> </w:t>
                  </w:r>
                  <w:r>
                    <w:rPr/>
                    <w:t>al</w:t>
                  </w:r>
                  <w:r>
                    <w:rPr>
                      <w:spacing w:val="-8"/>
                    </w:rPr>
                    <w:t> </w:t>
                  </w:r>
                  <w:r>
                    <w:rPr/>
                    <w:t>31</w:t>
                  </w:r>
                  <w:r>
                    <w:rPr>
                      <w:spacing w:val="-6"/>
                    </w:rPr>
                    <w:t> </w:t>
                  </w:r>
                  <w:r>
                    <w:rPr/>
                    <w:t>dicembre</w:t>
                  </w:r>
                  <w:r>
                    <w:rPr>
                      <w:spacing w:val="-9"/>
                    </w:rPr>
                    <w:t> </w:t>
                  </w:r>
                  <w:r>
                    <w:rPr/>
                    <w:t>2020.</w:t>
                  </w:r>
                  <w:r>
                    <w:rPr>
                      <w:spacing w:val="-7"/>
                    </w:rPr>
                    <w:t> </w:t>
                  </w:r>
                  <w:r>
                    <w:rPr/>
                    <w:t>Nei casi di cui al precedente periodo, l'accordo tiene conto delle eventuali e particolari esigenze di recupero, all'interno della ordinaria durata legale del corso di studio, delle attività formative teoriche e assistenziali necessarie al raggiungimento degli obiettivi formativi previsti. Il periodo di attività svolto dai medici specializzandi esclusivamente durante lo stato di emergenza è riconosciuto ai fini del ciclo di studi che conduce al conseguimento del diploma di specializzazione. I medici specializzandi restano iscritti alla scuola di specializzazione universitaria e continuano a percepire il trattamento economico previsto dal contratto</w:t>
                  </w:r>
                  <w:r>
                    <w:rPr>
                      <w:spacing w:val="-9"/>
                    </w:rPr>
                    <w:t> </w:t>
                  </w:r>
                  <w:r>
                    <w:rPr/>
                    <w:t>di</w:t>
                  </w:r>
                </w:p>
              </w:txbxContent>
            </v:textbox>
            <w10:wrap type="none"/>
          </v:shape>
        </w:pict>
      </w:r>
      <w:r>
        <w:rPr/>
        <w:pict>
          <v:shape style="position:absolute;margin-left:71.024002pt;margin-top:306.116638pt;width:123.85pt;height:29.1pt;mso-position-horizontal-relative:page;mso-position-vertical-relative:page;z-index:-279147520" type="#_x0000_t202" filled="false" stroked="false">
            <v:textbox inset="0,0,0,0">
              <w:txbxContent>
                <w:p>
                  <w:pPr>
                    <w:pStyle w:val="BodyText"/>
                  </w:pPr>
                  <w:r>
                    <w:rPr/>
                    <w:t>formazione specialistica, lavorativa svolta.”.</w:t>
                  </w:r>
                </w:p>
              </w:txbxContent>
            </v:textbox>
            <w10:wrap type="none"/>
          </v:shape>
        </w:pict>
      </w:r>
      <w:r>
        <w:rPr/>
        <w:pict>
          <v:shape style="position:absolute;margin-left:198.756348pt;margin-top:306.116638pt;width:44.55pt;height:15.3pt;mso-position-horizontal-relative:page;mso-position-vertical-relative:page;z-index:-279146496" type="#_x0000_t202" filled="false" stroked="false">
            <v:textbox inset="0,0,0,0">
              <w:txbxContent>
                <w:p>
                  <w:pPr>
                    <w:pStyle w:val="BodyText"/>
                  </w:pPr>
                  <w:r>
                    <w:rPr/>
                    <w:t>integrato</w:t>
                  </w:r>
                </w:p>
              </w:txbxContent>
            </v:textbox>
            <w10:wrap type="none"/>
          </v:shape>
        </w:pict>
      </w:r>
      <w:r>
        <w:rPr/>
        <w:pict>
          <v:shape style="position:absolute;margin-left:247.090607pt;margin-top:306.116638pt;width:25.9pt;height:15.3pt;mso-position-horizontal-relative:page;mso-position-vertical-relative:page;z-index:-279145472" type="#_x0000_t202" filled="false" stroked="false">
            <v:textbox inset="0,0,0,0">
              <w:txbxContent>
                <w:p>
                  <w:pPr>
                    <w:pStyle w:val="BodyText"/>
                  </w:pPr>
                  <w:r>
                    <w:rPr/>
                    <w:t>dagli</w:t>
                  </w:r>
                </w:p>
              </w:txbxContent>
            </v:textbox>
            <w10:wrap type="none"/>
          </v:shape>
        </w:pict>
      </w:r>
      <w:r>
        <w:rPr/>
        <w:pict>
          <v:shape style="position:absolute;margin-left:276.82074pt;margin-top:306.116638pt;width:59.2pt;height:15.3pt;mso-position-horizontal-relative:page;mso-position-vertical-relative:page;z-index:-279144448" type="#_x0000_t202" filled="false" stroked="false">
            <v:textbox inset="0,0,0,0">
              <w:txbxContent>
                <w:p>
                  <w:pPr>
                    <w:pStyle w:val="BodyText"/>
                  </w:pPr>
                  <w:r>
                    <w:rPr/>
                    <w:t>emolumenti</w:t>
                  </w:r>
                </w:p>
              </w:txbxContent>
            </v:textbox>
            <w10:wrap type="none"/>
          </v:shape>
        </w:pict>
      </w:r>
      <w:r>
        <w:rPr/>
        <w:pict>
          <v:shape style="position:absolute;margin-left:339.797028pt;margin-top:306.116638pt;width:52.55pt;height:15.3pt;mso-position-horizontal-relative:page;mso-position-vertical-relative:page;z-index:-279143424" type="#_x0000_t202" filled="false" stroked="false">
            <v:textbox inset="0,0,0,0">
              <w:txbxContent>
                <w:p>
                  <w:pPr>
                    <w:pStyle w:val="BodyText"/>
                  </w:pPr>
                  <w:r>
                    <w:rPr/>
                    <w:t>corrisposti</w:t>
                  </w:r>
                </w:p>
              </w:txbxContent>
            </v:textbox>
            <w10:wrap type="none"/>
          </v:shape>
        </w:pict>
      </w:r>
      <w:r>
        <w:rPr/>
        <w:pict>
          <v:shape style="position:absolute;margin-left:396.161133pt;margin-top:306.116638pt;width:11.3pt;height:15.3pt;mso-position-horizontal-relative:page;mso-position-vertical-relative:page;z-index:-279142400" type="#_x0000_t202" filled="false" stroked="false">
            <v:textbox inset="0,0,0,0">
              <w:txbxContent>
                <w:p>
                  <w:pPr>
                    <w:pStyle w:val="BodyText"/>
                  </w:pPr>
                  <w:r>
                    <w:rPr/>
                    <w:t>in</w:t>
                  </w:r>
                </w:p>
              </w:txbxContent>
            </v:textbox>
            <w10:wrap type="none"/>
          </v:shape>
        </w:pict>
      </w:r>
      <w:r>
        <w:rPr/>
        <w:pict>
          <v:shape style="position:absolute;margin-left:411.149139pt;margin-top:306.116638pt;width:59.85pt;height:15.3pt;mso-position-horizontal-relative:page;mso-position-vertical-relative:page;z-index:-279141376" type="#_x0000_t202" filled="false" stroked="false">
            <v:textbox inset="0,0,0,0">
              <w:txbxContent>
                <w:p>
                  <w:pPr>
                    <w:pStyle w:val="BodyText"/>
                  </w:pPr>
                  <w:r>
                    <w:rPr/>
                    <w:t>proporzione</w:t>
                  </w:r>
                </w:p>
              </w:txbxContent>
            </v:textbox>
            <w10:wrap type="none"/>
          </v:shape>
        </w:pict>
      </w:r>
      <w:r>
        <w:rPr/>
        <w:pict>
          <v:shape style="position:absolute;margin-left:474.739532pt;margin-top:306.116638pt;width:49.45pt;height:15.3pt;mso-position-horizontal-relative:page;mso-position-vertical-relative:page;z-index:-279140352" type="#_x0000_t202" filled="false" stroked="false">
            <v:textbox inset="0,0,0,0">
              <w:txbxContent>
                <w:p>
                  <w:pPr>
                    <w:pStyle w:val="BodyText"/>
                  </w:pPr>
                  <w:r>
                    <w:rPr/>
                    <w:t>all'attività</w:t>
                  </w:r>
                </w:p>
              </w:txbxContent>
            </v:textbox>
            <w10:wrap type="none"/>
          </v:shape>
        </w:pict>
      </w:r>
      <w:r>
        <w:rPr/>
        <w:pict>
          <v:shape style="position:absolute;margin-left:291.130005pt;margin-top:737.69812pt;width:13pt;height:14.25pt;mso-position-horizontal-relative:page;mso-position-vertical-relative:page;z-index:-279139328" type="#_x0000_t202" filled="false" stroked="false">
            <v:textbox inset="0,0,0,0">
              <w:txbxContent>
                <w:p>
                  <w:pPr>
                    <w:spacing w:before="11"/>
                    <w:ind w:left="20" w:right="0" w:firstLine="0"/>
                    <w:jc w:val="left"/>
                    <w:rPr>
                      <w:sz w:val="22"/>
                    </w:rPr>
                  </w:pPr>
                  <w:r>
                    <w:rPr>
                      <w:sz w:val="22"/>
                    </w:rPr>
                    <w:t>18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13830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13728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85.286621pt;width:453.4pt;height:608.8pt;mso-position-horizontal-relative:page;mso-position-vertical-relative:page;z-index:-279136256" type="#_x0000_t202" filled="false" stroked="false">
            <v:textbox inset="0,0,0,0">
              <w:txbxContent>
                <w:p>
                  <w:pPr>
                    <w:spacing w:before="10"/>
                    <w:ind w:left="39" w:right="38" w:firstLine="0"/>
                    <w:jc w:val="center"/>
                    <w:rPr>
                      <w:rFonts w:ascii="TimesNewRomanPS-BoldItalicMT"/>
                      <w:b/>
                      <w:i/>
                      <w:sz w:val="24"/>
                    </w:rPr>
                  </w:pPr>
                  <w:bookmarkStart w:name="_bookmark4" w:id="5"/>
                  <w:bookmarkEnd w:id="5"/>
                  <w:r>
                    <w:rPr/>
                  </w:r>
                  <w:r>
                    <w:rPr>
                      <w:rFonts w:ascii="TimesNewRomanPS-BoldItalicMT"/>
                      <w:b/>
                      <w:i/>
                      <w:sz w:val="24"/>
                    </w:rPr>
                    <w:t>Art. 4</w:t>
                  </w:r>
                </w:p>
                <w:p>
                  <w:pPr>
                    <w:spacing w:before="0"/>
                    <w:ind w:left="39" w:right="39" w:firstLine="0"/>
                    <w:jc w:val="center"/>
                    <w:rPr>
                      <w:rFonts w:ascii="TimesNewRomanPS-BoldItalicMT" w:hAnsi="TimesNewRomanPS-BoldItalicMT"/>
                      <w:b/>
                      <w:i/>
                      <w:sz w:val="24"/>
                    </w:rPr>
                  </w:pPr>
                  <w:r>
                    <w:rPr>
                      <w:rFonts w:ascii="TimesNewRomanPS-BoldItalicMT" w:hAnsi="TimesNewRomanPS-BoldItalicMT"/>
                      <w:b/>
                      <w:i/>
                      <w:sz w:val="24"/>
                    </w:rPr>
                    <w:t>Misure urgenti per l’avvio di specifiche funzioni assistenziali per l’emergenza COVID-19</w:t>
                  </w:r>
                </w:p>
                <w:p>
                  <w:pPr>
                    <w:pStyle w:val="BodyText"/>
                    <w:numPr>
                      <w:ilvl w:val="0"/>
                      <w:numId w:val="8"/>
                    </w:numPr>
                    <w:tabs>
                      <w:tab w:pos="251" w:val="left" w:leader="none"/>
                    </w:tabs>
                    <w:spacing w:line="240" w:lineRule="auto" w:before="0" w:after="0"/>
                    <w:ind w:left="20" w:right="17" w:firstLine="0"/>
                    <w:jc w:val="both"/>
                  </w:pPr>
                  <w:r>
                    <w:rPr/>
                    <w:t>Per</w:t>
                  </w:r>
                  <w:r>
                    <w:rPr>
                      <w:spacing w:val="-13"/>
                    </w:rPr>
                    <w:t> </w:t>
                  </w:r>
                  <w:r>
                    <w:rPr/>
                    <w:t>far</w:t>
                  </w:r>
                  <w:r>
                    <w:rPr>
                      <w:spacing w:val="-12"/>
                    </w:rPr>
                    <w:t> </w:t>
                  </w:r>
                  <w:r>
                    <w:rPr/>
                    <w:t>fronte</w:t>
                  </w:r>
                  <w:r>
                    <w:rPr>
                      <w:spacing w:val="-13"/>
                    </w:rPr>
                    <w:t> </w:t>
                  </w:r>
                  <w:r>
                    <w:rPr/>
                    <w:t>all’emergenza</w:t>
                  </w:r>
                  <w:r>
                    <w:rPr>
                      <w:spacing w:val="-12"/>
                    </w:rPr>
                    <w:t> </w:t>
                  </w:r>
                  <w:r>
                    <w:rPr/>
                    <w:t>epidemiologica</w:t>
                  </w:r>
                  <w:r>
                    <w:rPr>
                      <w:spacing w:val="-13"/>
                    </w:rPr>
                    <w:t> </w:t>
                  </w:r>
                  <w:r>
                    <w:rPr/>
                    <w:t>COVID-19,</w:t>
                  </w:r>
                  <w:r>
                    <w:rPr>
                      <w:spacing w:val="-11"/>
                    </w:rPr>
                    <w:t> </w:t>
                  </w:r>
                  <w:r>
                    <w:rPr/>
                    <w:t>limitatamente</w:t>
                  </w:r>
                  <w:r>
                    <w:rPr>
                      <w:spacing w:val="-10"/>
                    </w:rPr>
                    <w:t> </w:t>
                  </w:r>
                  <w:r>
                    <w:rPr/>
                    <w:t>al</w:t>
                  </w:r>
                  <w:r>
                    <w:rPr>
                      <w:spacing w:val="-12"/>
                    </w:rPr>
                    <w:t> </w:t>
                  </w:r>
                  <w:r>
                    <w:rPr/>
                    <w:t>periodo</w:t>
                  </w:r>
                  <w:r>
                    <w:rPr>
                      <w:spacing w:val="-11"/>
                    </w:rPr>
                    <w:t> </w:t>
                  </w:r>
                  <w:r>
                    <w:rPr/>
                    <w:t>dello</w:t>
                  </w:r>
                  <w:r>
                    <w:rPr>
                      <w:spacing w:val="-12"/>
                    </w:rPr>
                    <w:t> </w:t>
                  </w:r>
                  <w:r>
                    <w:rPr/>
                    <w:t>stato di emergenza di cui alla delibera del Consiglio dei ministri 31 gennaio 2020, anche in deroga al limite di spesa di cui all’articolo 45, comma 1-ter, del decreto legge 26 ottobre 2019, n.</w:t>
                  </w:r>
                  <w:r>
                    <w:rPr>
                      <w:spacing w:val="-19"/>
                    </w:rPr>
                    <w:t> </w:t>
                  </w:r>
                  <w:r>
                    <w:rPr/>
                    <w:t>124 convertito,</w:t>
                  </w:r>
                  <w:r>
                    <w:rPr>
                      <w:spacing w:val="-3"/>
                    </w:rPr>
                    <w:t> </w:t>
                  </w:r>
                  <w:r>
                    <w:rPr/>
                    <w:t>con</w:t>
                  </w:r>
                  <w:r>
                    <w:rPr>
                      <w:spacing w:val="-4"/>
                    </w:rPr>
                    <w:t> </w:t>
                  </w:r>
                  <w:r>
                    <w:rPr/>
                    <w:t>modificazioni,</w:t>
                  </w:r>
                  <w:r>
                    <w:rPr>
                      <w:spacing w:val="-4"/>
                    </w:rPr>
                    <w:t> </w:t>
                  </w:r>
                  <w:r>
                    <w:rPr/>
                    <w:t>dalla</w:t>
                  </w:r>
                  <w:r>
                    <w:rPr>
                      <w:spacing w:val="-5"/>
                    </w:rPr>
                    <w:t> </w:t>
                  </w:r>
                  <w:r>
                    <w:rPr/>
                    <w:t>legge</w:t>
                  </w:r>
                  <w:r>
                    <w:rPr>
                      <w:spacing w:val="-4"/>
                    </w:rPr>
                    <w:t> </w:t>
                  </w:r>
                  <w:r>
                    <w:rPr/>
                    <w:t>19</w:t>
                  </w:r>
                  <w:r>
                    <w:rPr>
                      <w:spacing w:val="-4"/>
                    </w:rPr>
                    <w:t> </w:t>
                  </w:r>
                  <w:r>
                    <w:rPr/>
                    <w:t>dicembre</w:t>
                  </w:r>
                  <w:r>
                    <w:rPr>
                      <w:spacing w:val="-5"/>
                    </w:rPr>
                    <w:t> </w:t>
                  </w:r>
                  <w:r>
                    <w:rPr/>
                    <w:t>2019,</w:t>
                  </w:r>
                  <w:r>
                    <w:rPr>
                      <w:spacing w:val="-4"/>
                    </w:rPr>
                    <w:t> </w:t>
                  </w:r>
                  <w:r>
                    <w:rPr/>
                    <w:t>n.</w:t>
                  </w:r>
                  <w:r>
                    <w:rPr>
                      <w:spacing w:val="-3"/>
                    </w:rPr>
                    <w:t> </w:t>
                  </w:r>
                  <w:r>
                    <w:rPr/>
                    <w:t>157,</w:t>
                  </w:r>
                  <w:r>
                    <w:rPr>
                      <w:spacing w:val="-4"/>
                    </w:rPr>
                    <w:t> </w:t>
                  </w:r>
                  <w:r>
                    <w:rPr/>
                    <w:t>e</w:t>
                  </w:r>
                  <w:r>
                    <w:rPr>
                      <w:spacing w:val="-5"/>
                    </w:rPr>
                    <w:t> </w:t>
                  </w:r>
                  <w:r>
                    <w:rPr/>
                    <w:t>in</w:t>
                  </w:r>
                  <w:r>
                    <w:rPr>
                      <w:spacing w:val="-3"/>
                    </w:rPr>
                    <w:t> </w:t>
                  </w:r>
                  <w:r>
                    <w:rPr/>
                    <w:t>deroga</w:t>
                  </w:r>
                  <w:r>
                    <w:rPr>
                      <w:spacing w:val="-5"/>
                    </w:rPr>
                    <w:t> </w:t>
                  </w:r>
                  <w:r>
                    <w:rPr/>
                    <w:t>all’articolo</w:t>
                  </w:r>
                  <w:r>
                    <w:rPr>
                      <w:spacing w:val="-3"/>
                    </w:rPr>
                    <w:t> </w:t>
                  </w:r>
                  <w:r>
                    <w:rPr/>
                    <w:t>8- sexies,</w:t>
                  </w:r>
                  <w:r>
                    <w:rPr>
                      <w:spacing w:val="-7"/>
                    </w:rPr>
                    <w:t> </w:t>
                  </w:r>
                  <w:r>
                    <w:rPr/>
                    <w:t>comma</w:t>
                  </w:r>
                  <w:r>
                    <w:rPr>
                      <w:spacing w:val="-7"/>
                    </w:rPr>
                    <w:t> </w:t>
                  </w:r>
                  <w:r>
                    <w:rPr/>
                    <w:t>1-bis,</w:t>
                  </w:r>
                  <w:r>
                    <w:rPr>
                      <w:spacing w:val="-6"/>
                    </w:rPr>
                    <w:t> </w:t>
                  </w:r>
                  <w:r>
                    <w:rPr/>
                    <w:t>del</w:t>
                  </w:r>
                  <w:r>
                    <w:rPr>
                      <w:spacing w:val="-3"/>
                    </w:rPr>
                    <w:t> </w:t>
                  </w:r>
                  <w:r>
                    <w:rPr/>
                    <w:t>decreto</w:t>
                  </w:r>
                  <w:r>
                    <w:rPr>
                      <w:spacing w:val="-6"/>
                    </w:rPr>
                    <w:t> </w:t>
                  </w:r>
                  <w:r>
                    <w:rPr/>
                    <w:t>legislativo</w:t>
                  </w:r>
                  <w:r>
                    <w:rPr>
                      <w:spacing w:val="-6"/>
                    </w:rPr>
                    <w:t> </w:t>
                  </w:r>
                  <w:r>
                    <w:rPr/>
                    <w:t>30</w:t>
                  </w:r>
                  <w:r>
                    <w:rPr>
                      <w:spacing w:val="-6"/>
                    </w:rPr>
                    <w:t> </w:t>
                  </w:r>
                  <w:r>
                    <w:rPr/>
                    <w:t>dicembre</w:t>
                  </w:r>
                  <w:r>
                    <w:rPr>
                      <w:spacing w:val="-7"/>
                    </w:rPr>
                    <w:t> </w:t>
                  </w:r>
                  <w:r>
                    <w:rPr/>
                    <w:t>1992,</w:t>
                  </w:r>
                  <w:r>
                    <w:rPr>
                      <w:spacing w:val="-6"/>
                    </w:rPr>
                    <w:t> </w:t>
                  </w:r>
                  <w:r>
                    <w:rPr/>
                    <w:t>n.</w:t>
                  </w:r>
                  <w:r>
                    <w:rPr>
                      <w:spacing w:val="-6"/>
                    </w:rPr>
                    <w:t> </w:t>
                  </w:r>
                  <w:r>
                    <w:rPr/>
                    <w:t>502,</w:t>
                  </w:r>
                  <w:r>
                    <w:rPr>
                      <w:spacing w:val="-6"/>
                    </w:rPr>
                    <w:t> </w:t>
                  </w:r>
                  <w:r>
                    <w:rPr/>
                    <w:t>le</w:t>
                  </w:r>
                  <w:r>
                    <w:rPr>
                      <w:spacing w:val="-4"/>
                    </w:rPr>
                    <w:t> </w:t>
                  </w:r>
                  <w:r>
                    <w:rPr/>
                    <w:t>regioni,</w:t>
                  </w:r>
                  <w:r>
                    <w:rPr>
                      <w:spacing w:val="-6"/>
                    </w:rPr>
                    <w:t> </w:t>
                  </w:r>
                  <w:r>
                    <w:rPr/>
                    <w:t>ivi</w:t>
                  </w:r>
                  <w:r>
                    <w:rPr>
                      <w:spacing w:val="-6"/>
                    </w:rPr>
                    <w:t> </w:t>
                  </w:r>
                  <w:r>
                    <w:rPr/>
                    <w:t>comprese quelle</w:t>
                  </w:r>
                  <w:r>
                    <w:rPr>
                      <w:spacing w:val="-10"/>
                    </w:rPr>
                    <w:t> </w:t>
                  </w:r>
                  <w:r>
                    <w:rPr/>
                    <w:t>in</w:t>
                  </w:r>
                  <w:r>
                    <w:rPr>
                      <w:spacing w:val="-7"/>
                    </w:rPr>
                    <w:t> </w:t>
                  </w:r>
                  <w:r>
                    <w:rPr/>
                    <w:t>piano</w:t>
                  </w:r>
                  <w:r>
                    <w:rPr>
                      <w:spacing w:val="-8"/>
                    </w:rPr>
                    <w:t> </w:t>
                  </w:r>
                  <w:r>
                    <w:rPr/>
                    <w:t>di</w:t>
                  </w:r>
                  <w:r>
                    <w:rPr>
                      <w:spacing w:val="-7"/>
                    </w:rPr>
                    <w:t> </w:t>
                  </w:r>
                  <w:r>
                    <w:rPr/>
                    <w:t>rientro,</w:t>
                  </w:r>
                  <w:r>
                    <w:rPr>
                      <w:spacing w:val="-6"/>
                    </w:rPr>
                    <w:t> </w:t>
                  </w:r>
                  <w:r>
                    <w:rPr/>
                    <w:t>e</w:t>
                  </w:r>
                  <w:r>
                    <w:rPr>
                      <w:spacing w:val="-10"/>
                    </w:rPr>
                    <w:t> </w:t>
                  </w:r>
                  <w:r>
                    <w:rPr/>
                    <w:t>le</w:t>
                  </w:r>
                  <w:r>
                    <w:rPr>
                      <w:spacing w:val="-8"/>
                    </w:rPr>
                    <w:t> </w:t>
                  </w:r>
                  <w:r>
                    <w:rPr/>
                    <w:t>province</w:t>
                  </w:r>
                  <w:r>
                    <w:rPr>
                      <w:spacing w:val="-9"/>
                    </w:rPr>
                    <w:t> </w:t>
                  </w:r>
                  <w:r>
                    <w:rPr/>
                    <w:t>autonome</w:t>
                  </w:r>
                  <w:r>
                    <w:rPr>
                      <w:spacing w:val="-9"/>
                    </w:rPr>
                    <w:t> </w:t>
                  </w:r>
                  <w:r>
                    <w:rPr/>
                    <w:t>di</w:t>
                  </w:r>
                  <w:r>
                    <w:rPr>
                      <w:spacing w:val="-7"/>
                    </w:rPr>
                    <w:t> </w:t>
                  </w:r>
                  <w:r>
                    <w:rPr/>
                    <w:t>Trento</w:t>
                  </w:r>
                  <w:r>
                    <w:rPr>
                      <w:spacing w:val="-8"/>
                    </w:rPr>
                    <w:t> </w:t>
                  </w:r>
                  <w:r>
                    <w:rPr/>
                    <w:t>e</w:t>
                  </w:r>
                  <w:r>
                    <w:rPr>
                      <w:spacing w:val="-9"/>
                    </w:rPr>
                    <w:t> </w:t>
                  </w:r>
                  <w:r>
                    <w:rPr/>
                    <w:t>Bolzano</w:t>
                  </w:r>
                  <w:r>
                    <w:rPr>
                      <w:spacing w:val="-8"/>
                    </w:rPr>
                    <w:t> </w:t>
                  </w:r>
                  <w:r>
                    <w:rPr/>
                    <w:t>possono</w:t>
                  </w:r>
                  <w:r>
                    <w:rPr>
                      <w:spacing w:val="-8"/>
                    </w:rPr>
                    <w:t> </w:t>
                  </w:r>
                  <w:r>
                    <w:rPr/>
                    <w:t>riconoscere</w:t>
                  </w:r>
                  <w:r>
                    <w:rPr>
                      <w:spacing w:val="-9"/>
                    </w:rPr>
                    <w:t> </w:t>
                  </w:r>
                  <w:r>
                    <w:rPr/>
                    <w:t>alle strutture</w:t>
                  </w:r>
                  <w:r>
                    <w:rPr>
                      <w:spacing w:val="-9"/>
                    </w:rPr>
                    <w:t> </w:t>
                  </w:r>
                  <w:r>
                    <w:rPr/>
                    <w:t>inserite</w:t>
                  </w:r>
                  <w:r>
                    <w:rPr>
                      <w:spacing w:val="-8"/>
                    </w:rPr>
                    <w:t> </w:t>
                  </w:r>
                  <w:r>
                    <w:rPr/>
                    <w:t>nei</w:t>
                  </w:r>
                  <w:r>
                    <w:rPr>
                      <w:spacing w:val="-7"/>
                    </w:rPr>
                    <w:t> </w:t>
                  </w:r>
                  <w:r>
                    <w:rPr/>
                    <w:t>piani</w:t>
                  </w:r>
                  <w:r>
                    <w:rPr>
                      <w:spacing w:val="-10"/>
                    </w:rPr>
                    <w:t> </w:t>
                  </w:r>
                  <w:r>
                    <w:rPr/>
                    <w:t>adottati</w:t>
                  </w:r>
                  <w:r>
                    <w:rPr>
                      <w:spacing w:val="-7"/>
                    </w:rPr>
                    <w:t> </w:t>
                  </w:r>
                  <w:r>
                    <w:rPr/>
                    <w:t>in</w:t>
                  </w:r>
                  <w:r>
                    <w:rPr>
                      <w:spacing w:val="-9"/>
                    </w:rPr>
                    <w:t> </w:t>
                  </w:r>
                  <w:r>
                    <w:rPr/>
                    <w:t>attuazione</w:t>
                  </w:r>
                  <w:r>
                    <w:rPr>
                      <w:spacing w:val="-7"/>
                    </w:rPr>
                    <w:t> </w:t>
                  </w:r>
                  <w:r>
                    <w:rPr/>
                    <w:t>dell’articolo</w:t>
                  </w:r>
                  <w:r>
                    <w:rPr>
                      <w:spacing w:val="-7"/>
                    </w:rPr>
                    <w:t> </w:t>
                  </w:r>
                  <w:r>
                    <w:rPr/>
                    <w:t>3,</w:t>
                  </w:r>
                  <w:r>
                    <w:rPr>
                      <w:spacing w:val="-7"/>
                    </w:rPr>
                    <w:t> </w:t>
                  </w:r>
                  <w:r>
                    <w:rPr/>
                    <w:t>comma</w:t>
                  </w:r>
                  <w:r>
                    <w:rPr>
                      <w:spacing w:val="-8"/>
                    </w:rPr>
                    <w:t> </w:t>
                  </w:r>
                  <w:r>
                    <w:rPr/>
                    <w:t>1,</w:t>
                  </w:r>
                  <w:r>
                    <w:rPr>
                      <w:spacing w:val="-7"/>
                    </w:rPr>
                    <w:t> </w:t>
                  </w:r>
                  <w:r>
                    <w:rPr/>
                    <w:t>lettera</w:t>
                  </w:r>
                  <w:r>
                    <w:rPr>
                      <w:spacing w:val="-8"/>
                    </w:rPr>
                    <w:t> </w:t>
                  </w:r>
                  <w:r>
                    <w:rPr/>
                    <w:t>b),</w:t>
                  </w:r>
                  <w:r>
                    <w:rPr>
                      <w:spacing w:val="-8"/>
                    </w:rPr>
                    <w:t> </w:t>
                  </w:r>
                  <w:r>
                    <w:rPr/>
                    <w:t>del</w:t>
                  </w:r>
                  <w:r>
                    <w:rPr>
                      <w:spacing w:val="-6"/>
                    </w:rPr>
                    <w:t> </w:t>
                  </w:r>
                  <w:r>
                    <w:rPr/>
                    <w:t>decreto legge 17 marzo 2020, n. 18, la remunerazione di una specifica funzione assistenziale per i maggiori costi correlati all’allestimento dei reparti e alla gestione dell’emergenza COVID 19 secondo</w:t>
                  </w:r>
                  <w:r>
                    <w:rPr>
                      <w:spacing w:val="-13"/>
                    </w:rPr>
                    <w:t> </w:t>
                  </w:r>
                  <w:r>
                    <w:rPr/>
                    <w:t>le</w:t>
                  </w:r>
                  <w:r>
                    <w:rPr>
                      <w:spacing w:val="-14"/>
                    </w:rPr>
                    <w:t> </w:t>
                  </w:r>
                  <w:r>
                    <w:rPr/>
                    <w:t>disposizioni</w:t>
                  </w:r>
                  <w:r>
                    <w:rPr>
                      <w:spacing w:val="-12"/>
                    </w:rPr>
                    <w:t> </w:t>
                  </w:r>
                  <w:r>
                    <w:rPr/>
                    <w:t>dei</w:t>
                  </w:r>
                  <w:r>
                    <w:rPr>
                      <w:spacing w:val="-13"/>
                    </w:rPr>
                    <w:t> </w:t>
                  </w:r>
                  <w:r>
                    <w:rPr/>
                    <w:t>predetti</w:t>
                  </w:r>
                  <w:r>
                    <w:rPr>
                      <w:spacing w:val="-13"/>
                    </w:rPr>
                    <w:t> </w:t>
                  </w:r>
                  <w:r>
                    <w:rPr/>
                    <w:t>piani</w:t>
                  </w:r>
                  <w:r>
                    <w:rPr>
                      <w:spacing w:val="-12"/>
                    </w:rPr>
                    <w:t> </w:t>
                  </w:r>
                  <w:r>
                    <w:rPr/>
                    <w:t>e</w:t>
                  </w:r>
                  <w:r>
                    <w:rPr>
                      <w:spacing w:val="-14"/>
                    </w:rPr>
                    <w:t> </w:t>
                  </w:r>
                  <w:r>
                    <w:rPr/>
                    <w:t>un</w:t>
                  </w:r>
                  <w:r>
                    <w:rPr>
                      <w:spacing w:val="-13"/>
                    </w:rPr>
                    <w:t> </w:t>
                  </w:r>
                  <w:r>
                    <w:rPr/>
                    <w:t>incremento</w:t>
                  </w:r>
                  <w:r>
                    <w:rPr>
                      <w:spacing w:val="-12"/>
                    </w:rPr>
                    <w:t> </w:t>
                  </w:r>
                  <w:r>
                    <w:rPr/>
                    <w:t>tariffario</w:t>
                  </w:r>
                  <w:r>
                    <w:rPr>
                      <w:spacing w:val="-14"/>
                    </w:rPr>
                    <w:t> </w:t>
                  </w:r>
                  <w:r>
                    <w:rPr/>
                    <w:t>per</w:t>
                  </w:r>
                  <w:r>
                    <w:rPr>
                      <w:spacing w:val="-14"/>
                    </w:rPr>
                    <w:t> </w:t>
                  </w:r>
                  <w:r>
                    <w:rPr/>
                    <w:t>le</w:t>
                  </w:r>
                  <w:r>
                    <w:rPr>
                      <w:spacing w:val="-11"/>
                    </w:rPr>
                    <w:t> </w:t>
                  </w:r>
                  <w:r>
                    <w:rPr/>
                    <w:t>attività</w:t>
                  </w:r>
                  <w:r>
                    <w:rPr>
                      <w:spacing w:val="-14"/>
                    </w:rPr>
                    <w:t> </w:t>
                  </w:r>
                  <w:r>
                    <w:rPr/>
                    <w:t>rese</w:t>
                  </w:r>
                  <w:r>
                    <w:rPr>
                      <w:spacing w:val="-12"/>
                    </w:rPr>
                    <w:t> </w:t>
                  </w:r>
                  <w:r>
                    <w:rPr/>
                    <w:t>a</w:t>
                  </w:r>
                  <w:r>
                    <w:rPr>
                      <w:spacing w:val="-13"/>
                    </w:rPr>
                    <w:t> </w:t>
                  </w:r>
                  <w:r>
                    <w:rPr/>
                    <w:t>pazienti COVID. Il riconoscimento avviene in sede di rinegoziazione per l’anno 2020 degli accordi e dei contratti di cui all’articolo 8-quinquies del decreto legislativo 30 dicembre 1992, n. 502, per le finalità emergenziali previste dai predetti</w:t>
                  </w:r>
                  <w:r>
                    <w:rPr>
                      <w:spacing w:val="-4"/>
                    </w:rPr>
                    <w:t> </w:t>
                  </w:r>
                  <w:r>
                    <w:rPr/>
                    <w:t>piani.</w:t>
                  </w:r>
                </w:p>
                <w:p>
                  <w:pPr>
                    <w:pStyle w:val="BodyText"/>
                    <w:numPr>
                      <w:ilvl w:val="0"/>
                      <w:numId w:val="8"/>
                    </w:numPr>
                    <w:tabs>
                      <w:tab w:pos="291" w:val="left" w:leader="none"/>
                    </w:tabs>
                    <w:spacing w:line="240" w:lineRule="auto" w:before="0" w:after="0"/>
                    <w:ind w:left="20" w:right="20" w:firstLine="0"/>
                    <w:jc w:val="both"/>
                  </w:pPr>
                  <w:r>
                    <w:rPr/>
                    <w:t>Con decreto del Ministro della salute, di concerto con il Ministro dell’economia e delle finanze, previa Intesa con la Conferenza permanente per i rapporti tra lo Stato, le regioni e le province autonome di Trento e Bolzano, sono stabilite le modalità di determinazione della specifica</w:t>
                  </w:r>
                  <w:r>
                    <w:rPr>
                      <w:spacing w:val="-15"/>
                    </w:rPr>
                    <w:t> </w:t>
                  </w:r>
                  <w:r>
                    <w:rPr/>
                    <w:t>funzione</w:t>
                  </w:r>
                  <w:r>
                    <w:rPr>
                      <w:spacing w:val="-15"/>
                    </w:rPr>
                    <w:t> </w:t>
                  </w:r>
                  <w:r>
                    <w:rPr/>
                    <w:t>assistenziale</w:t>
                  </w:r>
                  <w:r>
                    <w:rPr>
                      <w:spacing w:val="-14"/>
                    </w:rPr>
                    <w:t> </w:t>
                  </w:r>
                  <w:r>
                    <w:rPr/>
                    <w:t>e</w:t>
                  </w:r>
                  <w:r>
                    <w:rPr>
                      <w:spacing w:val="-15"/>
                    </w:rPr>
                    <w:t> </w:t>
                  </w:r>
                  <w:r>
                    <w:rPr/>
                    <w:t>l’incremento</w:t>
                  </w:r>
                  <w:r>
                    <w:rPr>
                      <w:spacing w:val="-14"/>
                    </w:rPr>
                    <w:t> </w:t>
                  </w:r>
                  <w:r>
                    <w:rPr/>
                    <w:t>tariffario</w:t>
                  </w:r>
                  <w:r>
                    <w:rPr>
                      <w:spacing w:val="-14"/>
                    </w:rPr>
                    <w:t> </w:t>
                  </w:r>
                  <w:r>
                    <w:rPr/>
                    <w:t>di</w:t>
                  </w:r>
                  <w:r>
                    <w:rPr>
                      <w:spacing w:val="-14"/>
                    </w:rPr>
                    <w:t> </w:t>
                  </w:r>
                  <w:r>
                    <w:rPr/>
                    <w:t>cui</w:t>
                  </w:r>
                  <w:r>
                    <w:rPr>
                      <w:spacing w:val="-14"/>
                    </w:rPr>
                    <w:t> </w:t>
                  </w:r>
                  <w:r>
                    <w:rPr/>
                    <w:t>al</w:t>
                  </w:r>
                  <w:r>
                    <w:rPr>
                      <w:spacing w:val="-14"/>
                    </w:rPr>
                    <w:t> </w:t>
                  </w:r>
                  <w:r>
                    <w:rPr/>
                    <w:t>comma</w:t>
                  </w:r>
                  <w:r>
                    <w:rPr>
                      <w:spacing w:val="-14"/>
                    </w:rPr>
                    <w:t> </w:t>
                  </w:r>
                  <w:r>
                    <w:rPr/>
                    <w:t>1</w:t>
                  </w:r>
                  <w:r>
                    <w:rPr>
                      <w:spacing w:val="-17"/>
                    </w:rPr>
                    <w:t> </w:t>
                  </w:r>
                  <w:r>
                    <w:rPr/>
                    <w:t>in</w:t>
                  </w:r>
                  <w:r>
                    <w:rPr>
                      <w:spacing w:val="-15"/>
                    </w:rPr>
                    <w:t> </w:t>
                  </w:r>
                  <w:r>
                    <w:rPr/>
                    <w:t>modo</w:t>
                  </w:r>
                  <w:r>
                    <w:rPr>
                      <w:spacing w:val="-14"/>
                    </w:rPr>
                    <w:t> </w:t>
                  </w:r>
                  <w:r>
                    <w:rPr/>
                    <w:t>da</w:t>
                  </w:r>
                  <w:r>
                    <w:rPr>
                      <w:spacing w:val="-15"/>
                    </w:rPr>
                    <w:t> </w:t>
                  </w:r>
                  <w:r>
                    <w:rPr/>
                    <w:t>garantire la compatibilità con il finanziamento per il Servizio sanitario nazionale per l’anno 2020 e con le risorse previste per l’attuazione dell’articolo 3, comma 6, del decreto legge 17 marzo 2020, n. 18.</w:t>
                  </w:r>
                </w:p>
                <w:p>
                  <w:pPr>
                    <w:pStyle w:val="BodyText"/>
                    <w:numPr>
                      <w:ilvl w:val="0"/>
                      <w:numId w:val="8"/>
                    </w:numPr>
                    <w:tabs>
                      <w:tab w:pos="267" w:val="left" w:leader="none"/>
                    </w:tabs>
                    <w:spacing w:line="240" w:lineRule="auto" w:before="1" w:after="0"/>
                    <w:ind w:left="20" w:right="18" w:firstLine="0"/>
                    <w:jc w:val="both"/>
                  </w:pPr>
                  <w:r>
                    <w:rPr/>
                    <w:t>La specifica funzione assistenziale per i maggiori costi correlati all’allestimento dei reparti e</w:t>
                  </w:r>
                  <w:r>
                    <w:rPr>
                      <w:spacing w:val="-14"/>
                    </w:rPr>
                    <w:t> </w:t>
                  </w:r>
                  <w:r>
                    <w:rPr/>
                    <w:t>alla</w:t>
                  </w:r>
                  <w:r>
                    <w:rPr>
                      <w:spacing w:val="-14"/>
                    </w:rPr>
                    <w:t> </w:t>
                  </w:r>
                  <w:r>
                    <w:rPr/>
                    <w:t>gestione</w:t>
                  </w:r>
                  <w:r>
                    <w:rPr>
                      <w:spacing w:val="-14"/>
                    </w:rPr>
                    <w:t> </w:t>
                  </w:r>
                  <w:r>
                    <w:rPr/>
                    <w:t>dell’emergenza</w:t>
                  </w:r>
                  <w:r>
                    <w:rPr>
                      <w:spacing w:val="-13"/>
                    </w:rPr>
                    <w:t> </w:t>
                  </w:r>
                  <w:r>
                    <w:rPr/>
                    <w:t>COVID-19</w:t>
                  </w:r>
                  <w:r>
                    <w:rPr>
                      <w:spacing w:val="-11"/>
                    </w:rPr>
                    <w:t> </w:t>
                  </w:r>
                  <w:r>
                    <w:rPr/>
                    <w:t>e</w:t>
                  </w:r>
                  <w:r>
                    <w:rPr>
                      <w:spacing w:val="-14"/>
                    </w:rPr>
                    <w:t> </w:t>
                  </w:r>
                  <w:r>
                    <w:rPr/>
                    <w:t>l’incremento</w:t>
                  </w:r>
                  <w:r>
                    <w:rPr>
                      <w:spacing w:val="-13"/>
                    </w:rPr>
                    <w:t> </w:t>
                  </w:r>
                  <w:r>
                    <w:rPr/>
                    <w:t>tariffario</w:t>
                  </w:r>
                  <w:r>
                    <w:rPr>
                      <w:spacing w:val="-13"/>
                    </w:rPr>
                    <w:t> </w:t>
                  </w:r>
                  <w:r>
                    <w:rPr/>
                    <w:t>per</w:t>
                  </w:r>
                  <w:r>
                    <w:rPr>
                      <w:spacing w:val="-12"/>
                    </w:rPr>
                    <w:t> </w:t>
                  </w:r>
                  <w:r>
                    <w:rPr/>
                    <w:t>le</w:t>
                  </w:r>
                  <w:r>
                    <w:rPr>
                      <w:spacing w:val="-14"/>
                    </w:rPr>
                    <w:t> </w:t>
                  </w:r>
                  <w:r>
                    <w:rPr/>
                    <w:t>attività</w:t>
                  </w:r>
                  <w:r>
                    <w:rPr>
                      <w:spacing w:val="-14"/>
                    </w:rPr>
                    <w:t> </w:t>
                  </w:r>
                  <w:r>
                    <w:rPr/>
                    <w:t>rese</w:t>
                  </w:r>
                  <w:r>
                    <w:rPr>
                      <w:spacing w:val="-11"/>
                    </w:rPr>
                    <w:t> </w:t>
                  </w:r>
                  <w:r>
                    <w:rPr/>
                    <w:t>a</w:t>
                  </w:r>
                  <w:r>
                    <w:rPr>
                      <w:spacing w:val="-14"/>
                    </w:rPr>
                    <w:t> </w:t>
                  </w:r>
                  <w:r>
                    <w:rPr/>
                    <w:t>pazienti COVID, come individuati nel decreto di cui al comma 2, sono riconosciuti, limitatamente al periodo dello stato di emergenza di cui alla delibera del Consiglio dei ministri del 31 gennaio 2020,</w:t>
                  </w:r>
                  <w:r>
                    <w:rPr>
                      <w:spacing w:val="-14"/>
                    </w:rPr>
                    <w:t> </w:t>
                  </w:r>
                  <w:r>
                    <w:rPr/>
                    <w:t>anche</w:t>
                  </w:r>
                  <w:r>
                    <w:rPr>
                      <w:spacing w:val="-15"/>
                    </w:rPr>
                    <w:t> </w:t>
                  </w:r>
                  <w:r>
                    <w:rPr/>
                    <w:t>agli</w:t>
                  </w:r>
                  <w:r>
                    <w:rPr>
                      <w:spacing w:val="-13"/>
                    </w:rPr>
                    <w:t> </w:t>
                  </w:r>
                  <w:r>
                    <w:rPr/>
                    <w:t>enti</w:t>
                  </w:r>
                  <w:r>
                    <w:rPr>
                      <w:spacing w:val="-14"/>
                    </w:rPr>
                    <w:t> </w:t>
                  </w:r>
                  <w:r>
                    <w:rPr/>
                    <w:t>del</w:t>
                  </w:r>
                  <w:r>
                    <w:rPr>
                      <w:spacing w:val="-15"/>
                    </w:rPr>
                    <w:t> </w:t>
                  </w:r>
                  <w:r>
                    <w:rPr/>
                    <w:t>Servizio</w:t>
                  </w:r>
                  <w:r>
                    <w:rPr>
                      <w:spacing w:val="-14"/>
                    </w:rPr>
                    <w:t> </w:t>
                  </w:r>
                  <w:r>
                    <w:rPr/>
                    <w:t>sanitario</w:t>
                  </w:r>
                  <w:r>
                    <w:rPr>
                      <w:spacing w:val="-14"/>
                    </w:rPr>
                    <w:t> </w:t>
                  </w:r>
                  <w:r>
                    <w:rPr/>
                    <w:t>nazionale</w:t>
                  </w:r>
                  <w:r>
                    <w:rPr>
                      <w:spacing w:val="-15"/>
                    </w:rPr>
                    <w:t> </w:t>
                  </w:r>
                  <w:r>
                    <w:rPr/>
                    <w:t>di</w:t>
                  </w:r>
                  <w:r>
                    <w:rPr>
                      <w:spacing w:val="-14"/>
                    </w:rPr>
                    <w:t> </w:t>
                  </w:r>
                  <w:r>
                    <w:rPr/>
                    <w:t>cui</w:t>
                  </w:r>
                  <w:r>
                    <w:rPr>
                      <w:spacing w:val="-13"/>
                    </w:rPr>
                    <w:t> </w:t>
                  </w:r>
                  <w:r>
                    <w:rPr/>
                    <w:t>all’articolo</w:t>
                  </w:r>
                  <w:r>
                    <w:rPr>
                      <w:spacing w:val="-14"/>
                    </w:rPr>
                    <w:t> </w:t>
                  </w:r>
                  <w:r>
                    <w:rPr/>
                    <w:t>19,</w:t>
                  </w:r>
                  <w:r>
                    <w:rPr>
                      <w:spacing w:val="-13"/>
                    </w:rPr>
                    <w:t> </w:t>
                  </w:r>
                  <w:r>
                    <w:rPr/>
                    <w:t>lettera</w:t>
                  </w:r>
                  <w:r>
                    <w:rPr>
                      <w:spacing w:val="-16"/>
                    </w:rPr>
                    <w:t> </w:t>
                  </w:r>
                  <w:r>
                    <w:rPr/>
                    <w:t>c),</w:t>
                  </w:r>
                  <w:r>
                    <w:rPr>
                      <w:spacing w:val="-14"/>
                    </w:rPr>
                    <w:t> </w:t>
                  </w:r>
                  <w:r>
                    <w:rPr/>
                    <w:t>della</w:t>
                  </w:r>
                  <w:r>
                    <w:rPr>
                      <w:spacing w:val="-15"/>
                    </w:rPr>
                    <w:t> </w:t>
                  </w:r>
                  <w:r>
                    <w:rPr/>
                    <w:t>legge</w:t>
                  </w:r>
                </w:p>
                <w:p>
                  <w:pPr>
                    <w:pStyle w:val="BodyText"/>
                    <w:spacing w:before="0"/>
                    <w:ind w:right="23"/>
                    <w:jc w:val="both"/>
                  </w:pPr>
                  <w:r>
                    <w:rPr/>
                    <w:t>n.</w:t>
                  </w:r>
                  <w:r>
                    <w:rPr>
                      <w:spacing w:val="-7"/>
                    </w:rPr>
                    <w:t> </w:t>
                  </w:r>
                  <w:r>
                    <w:rPr/>
                    <w:t>23</w:t>
                  </w:r>
                  <w:r>
                    <w:rPr>
                      <w:spacing w:val="-7"/>
                    </w:rPr>
                    <w:t> </w:t>
                  </w:r>
                  <w:r>
                    <w:rPr/>
                    <w:t>giugno</w:t>
                  </w:r>
                  <w:r>
                    <w:rPr>
                      <w:spacing w:val="-6"/>
                    </w:rPr>
                    <w:t> </w:t>
                  </w:r>
                  <w:r>
                    <w:rPr/>
                    <w:t>2011,</w:t>
                  </w:r>
                  <w:r>
                    <w:rPr>
                      <w:spacing w:val="-7"/>
                    </w:rPr>
                    <w:t> </w:t>
                  </w:r>
                  <w:r>
                    <w:rPr/>
                    <w:t>n.</w:t>
                  </w:r>
                  <w:r>
                    <w:rPr>
                      <w:spacing w:val="-9"/>
                    </w:rPr>
                    <w:t> </w:t>
                  </w:r>
                  <w:r>
                    <w:rPr/>
                    <w:t>118,</w:t>
                  </w:r>
                  <w:r>
                    <w:rPr>
                      <w:spacing w:val="-6"/>
                    </w:rPr>
                    <w:t> </w:t>
                  </w:r>
                  <w:r>
                    <w:rPr/>
                    <w:t>compatibilmente</w:t>
                  </w:r>
                  <w:r>
                    <w:rPr>
                      <w:spacing w:val="-8"/>
                    </w:rPr>
                    <w:t> </w:t>
                  </w:r>
                  <w:r>
                    <w:rPr/>
                    <w:t>con</w:t>
                  </w:r>
                  <w:r>
                    <w:rPr>
                      <w:spacing w:val="-6"/>
                    </w:rPr>
                    <w:t> </w:t>
                  </w:r>
                  <w:r>
                    <w:rPr/>
                    <w:t>il</w:t>
                  </w:r>
                  <w:r>
                    <w:rPr>
                      <w:spacing w:val="-7"/>
                    </w:rPr>
                    <w:t> </w:t>
                  </w:r>
                  <w:r>
                    <w:rPr/>
                    <w:t>fabbisogno</w:t>
                  </w:r>
                  <w:r>
                    <w:rPr>
                      <w:spacing w:val="-7"/>
                    </w:rPr>
                    <w:t> </w:t>
                  </w:r>
                  <w:r>
                    <w:rPr/>
                    <w:t>sanitario</w:t>
                  </w:r>
                  <w:r>
                    <w:rPr>
                      <w:spacing w:val="-7"/>
                    </w:rPr>
                    <w:t> </w:t>
                  </w:r>
                  <w:r>
                    <w:rPr/>
                    <w:t>riconosciuto</w:t>
                  </w:r>
                  <w:r>
                    <w:rPr>
                      <w:spacing w:val="-7"/>
                    </w:rPr>
                    <w:t> </w:t>
                  </w:r>
                  <w:r>
                    <w:rPr/>
                    <w:t>per</w:t>
                  </w:r>
                  <w:r>
                    <w:rPr>
                      <w:spacing w:val="-7"/>
                    </w:rPr>
                    <w:t> </w:t>
                  </w:r>
                  <w:r>
                    <w:rPr/>
                    <w:t>l’anno 2020.</w:t>
                  </w:r>
                </w:p>
                <w:p>
                  <w:pPr>
                    <w:pStyle w:val="BodyText"/>
                    <w:numPr>
                      <w:ilvl w:val="0"/>
                      <w:numId w:val="9"/>
                    </w:numPr>
                    <w:tabs>
                      <w:tab w:pos="270" w:val="left" w:leader="none"/>
                    </w:tabs>
                    <w:spacing w:line="240" w:lineRule="auto" w:before="0" w:after="0"/>
                    <w:ind w:left="20" w:right="18" w:firstLine="0"/>
                    <w:jc w:val="both"/>
                  </w:pPr>
                  <w:r>
                    <w:rPr/>
                    <w:t>Nella vigenza dell’accordo rinegoziato ai sensi del comma 1, gli enti del servizio sanitario nazionale corrispondono agli erogatori privati, a titolo di acconto e salvo conguaglio a seguito di apposita rendicontazione delle attività da parte degli erogatori privati, un corrispettivo, su base mensile, per le prestazioni rese ai sensi del presente articolo, fino ad un massimo del 90 per cento dei dodicesimi corrisposti o comunque dovuti per l’anno</w:t>
                  </w:r>
                  <w:r>
                    <w:rPr>
                      <w:spacing w:val="-3"/>
                    </w:rPr>
                    <w:t> </w:t>
                  </w:r>
                  <w:r>
                    <w:rPr/>
                    <w:t>2020.</w:t>
                  </w:r>
                </w:p>
                <w:p>
                  <w:pPr>
                    <w:pStyle w:val="BodyText"/>
                    <w:numPr>
                      <w:ilvl w:val="0"/>
                      <w:numId w:val="9"/>
                    </w:numPr>
                    <w:tabs>
                      <w:tab w:pos="267" w:val="left" w:leader="none"/>
                    </w:tabs>
                    <w:spacing w:line="240" w:lineRule="auto" w:before="0" w:after="0"/>
                    <w:ind w:left="20" w:right="21" w:firstLine="0"/>
                    <w:jc w:val="both"/>
                  </w:pPr>
                  <w:r>
                    <w:rPr/>
                    <w:t>Nelle more dell’adozione del decreto di cui al comma 2, le regioni e le province autonome di Trento e Bolzano possono riconoscere alle strutture private accreditate destinatarie di apposito</w:t>
                  </w:r>
                  <w:r>
                    <w:rPr>
                      <w:spacing w:val="-11"/>
                    </w:rPr>
                    <w:t> </w:t>
                  </w:r>
                  <w:r>
                    <w:rPr/>
                    <w:t>budget</w:t>
                  </w:r>
                  <w:r>
                    <w:rPr>
                      <w:spacing w:val="-10"/>
                    </w:rPr>
                    <w:t> </w:t>
                  </w:r>
                  <w:r>
                    <w:rPr/>
                    <w:t>per</w:t>
                  </w:r>
                  <w:r>
                    <w:rPr>
                      <w:spacing w:val="-12"/>
                    </w:rPr>
                    <w:t> </w:t>
                  </w:r>
                  <w:r>
                    <w:rPr/>
                    <w:t>l’anno</w:t>
                  </w:r>
                  <w:r>
                    <w:rPr>
                      <w:spacing w:val="-10"/>
                    </w:rPr>
                    <w:t> </w:t>
                  </w:r>
                  <w:r>
                    <w:rPr/>
                    <w:t>2020</w:t>
                  </w:r>
                  <w:r>
                    <w:rPr>
                      <w:spacing w:val="-10"/>
                    </w:rPr>
                    <w:t> </w:t>
                  </w:r>
                  <w:r>
                    <w:rPr/>
                    <w:t>e</w:t>
                  </w:r>
                  <w:r>
                    <w:rPr>
                      <w:spacing w:val="-10"/>
                    </w:rPr>
                    <w:t> </w:t>
                  </w:r>
                  <w:r>
                    <w:rPr/>
                    <w:t>che</w:t>
                  </w:r>
                  <w:r>
                    <w:rPr>
                      <w:spacing w:val="-9"/>
                    </w:rPr>
                    <w:t> </w:t>
                  </w:r>
                  <w:r>
                    <w:rPr/>
                    <w:t>vedono</w:t>
                  </w:r>
                  <w:r>
                    <w:rPr>
                      <w:spacing w:val="-9"/>
                    </w:rPr>
                    <w:t> </w:t>
                  </w:r>
                  <w:r>
                    <w:rPr/>
                    <w:t>altresì</w:t>
                  </w:r>
                  <w:r>
                    <w:rPr>
                      <w:spacing w:val="-9"/>
                    </w:rPr>
                    <w:t> </w:t>
                  </w:r>
                  <w:r>
                    <w:rPr/>
                    <w:t>una</w:t>
                  </w:r>
                  <w:r>
                    <w:rPr>
                      <w:spacing w:val="-8"/>
                    </w:rPr>
                    <w:t> </w:t>
                  </w:r>
                  <w:r>
                    <w:rPr/>
                    <w:t>temporanea</w:t>
                  </w:r>
                  <w:r>
                    <w:rPr>
                      <w:spacing w:val="-10"/>
                    </w:rPr>
                    <w:t> </w:t>
                  </w:r>
                  <w:r>
                    <w:rPr/>
                    <w:t>sospensione</w:t>
                  </w:r>
                  <w:r>
                    <w:rPr>
                      <w:spacing w:val="-10"/>
                    </w:rPr>
                    <w:t> </w:t>
                  </w:r>
                  <w:r>
                    <w:rPr/>
                    <w:t>delle</w:t>
                  </w:r>
                  <w:r>
                    <w:rPr>
                      <w:spacing w:val="-10"/>
                    </w:rPr>
                    <w:t> </w:t>
                  </w:r>
                  <w:r>
                    <w:rPr/>
                    <w:t>attività ordinarie in funzione anche di quanto previsto dall’articolo 5-sexies, comma 1, del decreto legge 17 marzo 2020, n. 18, la remunerazione a titolo di acconto, su base mensile, e salvo conguaglio a seguito di apposita rendicontazione delle attività da parte degli erogatori privati, fino</w:t>
                  </w:r>
                  <w:r>
                    <w:rPr>
                      <w:spacing w:val="-14"/>
                    </w:rPr>
                    <w:t> </w:t>
                  </w:r>
                  <w:r>
                    <w:rPr/>
                    <w:t>a</w:t>
                  </w:r>
                  <w:r>
                    <w:rPr>
                      <w:spacing w:val="-14"/>
                    </w:rPr>
                    <w:t> </w:t>
                  </w:r>
                  <w:r>
                    <w:rPr/>
                    <w:t>un</w:t>
                  </w:r>
                  <w:r>
                    <w:rPr>
                      <w:spacing w:val="-11"/>
                    </w:rPr>
                    <w:t> </w:t>
                  </w:r>
                  <w:r>
                    <w:rPr/>
                    <w:t>massimo</w:t>
                  </w:r>
                  <w:r>
                    <w:rPr>
                      <w:spacing w:val="-13"/>
                    </w:rPr>
                    <w:t> </w:t>
                  </w:r>
                  <w:r>
                    <w:rPr/>
                    <w:t>del</w:t>
                  </w:r>
                  <w:r>
                    <w:rPr>
                      <w:spacing w:val="-12"/>
                    </w:rPr>
                    <w:t> </w:t>
                  </w:r>
                  <w:r>
                    <w:rPr/>
                    <w:t>90</w:t>
                  </w:r>
                  <w:r>
                    <w:rPr>
                      <w:spacing w:val="-9"/>
                    </w:rPr>
                    <w:t> </w:t>
                  </w:r>
                  <w:r>
                    <w:rPr/>
                    <w:t>per</w:t>
                  </w:r>
                  <w:r>
                    <w:rPr>
                      <w:spacing w:val="-12"/>
                    </w:rPr>
                    <w:t> </w:t>
                  </w:r>
                  <w:r>
                    <w:rPr/>
                    <w:t>cento</w:t>
                  </w:r>
                  <w:r>
                    <w:rPr>
                      <w:spacing w:val="-13"/>
                    </w:rPr>
                    <w:t> </w:t>
                  </w:r>
                  <w:r>
                    <w:rPr/>
                    <w:t>del</w:t>
                  </w:r>
                  <w:r>
                    <w:rPr>
                      <w:spacing w:val="-11"/>
                    </w:rPr>
                    <w:t> </w:t>
                  </w:r>
                  <w:r>
                    <w:rPr/>
                    <w:t>volume</w:t>
                  </w:r>
                  <w:r>
                    <w:rPr>
                      <w:spacing w:val="-13"/>
                    </w:rPr>
                    <w:t> </w:t>
                  </w:r>
                  <w:r>
                    <w:rPr/>
                    <w:t>di</w:t>
                  </w:r>
                  <w:r>
                    <w:rPr>
                      <w:spacing w:val="-11"/>
                    </w:rPr>
                    <w:t> </w:t>
                  </w:r>
                  <w:r>
                    <w:rPr/>
                    <w:t>attività</w:t>
                  </w:r>
                  <w:r>
                    <w:rPr>
                      <w:spacing w:val="-14"/>
                    </w:rPr>
                    <w:t> </w:t>
                  </w:r>
                  <w:r>
                    <w:rPr/>
                    <w:t>riconosciuto</w:t>
                  </w:r>
                  <w:r>
                    <w:rPr>
                      <w:spacing w:val="-13"/>
                    </w:rPr>
                    <w:t> </w:t>
                  </w:r>
                  <w:r>
                    <w:rPr/>
                    <w:t>nell’ambito</w:t>
                  </w:r>
                  <w:r>
                    <w:rPr>
                      <w:spacing w:val="-12"/>
                    </w:rPr>
                    <w:t> </w:t>
                  </w:r>
                  <w:r>
                    <w:rPr/>
                    <w:t>degli</w:t>
                  </w:r>
                  <w:r>
                    <w:rPr>
                      <w:spacing w:val="-13"/>
                    </w:rPr>
                    <w:t> </w:t>
                  </w:r>
                  <w:r>
                    <w:rPr/>
                    <w:t>accordi e dei contratti di cui all’articolo 8-quinquies del decreto legislativo 30 dicembre 1992, n. 502 stipulati per il</w:t>
                  </w:r>
                  <w:r>
                    <w:rPr>
                      <w:spacing w:val="-2"/>
                    </w:rPr>
                    <w:t> </w:t>
                  </w:r>
                  <w:r>
                    <w:rPr/>
                    <w:t>2020.</w:t>
                  </w:r>
                </w:p>
                <w:p>
                  <w:pPr>
                    <w:pStyle w:val="BodyText"/>
                    <w:numPr>
                      <w:ilvl w:val="0"/>
                      <w:numId w:val="9"/>
                    </w:numPr>
                    <w:tabs>
                      <w:tab w:pos="260" w:val="left" w:leader="none"/>
                    </w:tabs>
                    <w:spacing w:line="240" w:lineRule="auto" w:before="1" w:after="0"/>
                    <w:ind w:left="260" w:right="0" w:hanging="240"/>
                    <w:jc w:val="both"/>
                  </w:pPr>
                  <w:r>
                    <w:rPr/>
                    <w:t>L’articolo 32 del decreto-legge 8 aprile 2020, n. 23, è</w:t>
                  </w:r>
                  <w:r>
                    <w:rPr>
                      <w:spacing w:val="-3"/>
                    </w:rPr>
                    <w:t> </w:t>
                  </w:r>
                  <w:r>
                    <w:rPr/>
                    <w:t>abrogato.</w:t>
                  </w:r>
                </w:p>
              </w:txbxContent>
            </v:textbox>
            <w10:wrap type="none"/>
          </v:shape>
        </w:pict>
      </w:r>
      <w:r>
        <w:rPr/>
        <w:pict>
          <v:shape style="position:absolute;margin-left:291.130005pt;margin-top:737.69812pt;width:13pt;height:14.25pt;mso-position-horizontal-relative:page;mso-position-vertical-relative:page;z-index:-279135232" type="#_x0000_t202" filled="false" stroked="false">
            <v:textbox inset="0,0,0,0">
              <w:txbxContent>
                <w:p>
                  <w:pPr>
                    <w:spacing w:before="11"/>
                    <w:ind w:left="20" w:right="0" w:firstLine="0"/>
                    <w:jc w:val="left"/>
                    <w:rPr>
                      <w:sz w:val="22"/>
                    </w:rPr>
                  </w:pPr>
                  <w:r>
                    <w:rPr>
                      <w:sz w:val="22"/>
                    </w:rPr>
                    <w:t>19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13420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13318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99.086624pt;width:453.25pt;height:111.9pt;mso-position-horizontal-relative:page;mso-position-vertical-relative:page;z-index:-279132160" type="#_x0000_t202" filled="false" stroked="false">
            <v:textbox inset="0,0,0,0">
              <w:txbxContent>
                <w:p>
                  <w:pPr>
                    <w:spacing w:before="10"/>
                    <w:ind w:left="24" w:right="20" w:firstLine="0"/>
                    <w:jc w:val="center"/>
                    <w:rPr>
                      <w:rFonts w:ascii="TimesNewRomanPS-BoldItalicMT"/>
                      <w:b/>
                      <w:i/>
                      <w:sz w:val="24"/>
                    </w:rPr>
                  </w:pPr>
                  <w:bookmarkStart w:name="_bookmark5" w:id="6"/>
                  <w:bookmarkEnd w:id="6"/>
                  <w:r>
                    <w:rPr/>
                  </w:r>
                  <w:r>
                    <w:rPr>
                      <w:rFonts w:ascii="TimesNewRomanPS-BoldItalicMT"/>
                      <w:b/>
                      <w:i/>
                      <w:sz w:val="24"/>
                    </w:rPr>
                    <w:t>Art. 5</w:t>
                  </w:r>
                </w:p>
                <w:p>
                  <w:pPr>
                    <w:spacing w:before="0"/>
                    <w:ind w:left="21" w:right="22" w:firstLine="0"/>
                    <w:jc w:val="center"/>
                    <w:rPr>
                      <w:rFonts w:ascii="TimesNewRomanPS-BoldItalicMT"/>
                      <w:b/>
                      <w:i/>
                      <w:sz w:val="24"/>
                    </w:rPr>
                  </w:pPr>
                  <w:r>
                    <w:rPr>
                      <w:rFonts w:ascii="TimesNewRomanPS-BoldItalicMT"/>
                      <w:b/>
                      <w:i/>
                      <w:sz w:val="24"/>
                    </w:rPr>
                    <w:t>Incremento delle borse di studio degli specializzandi</w:t>
                  </w:r>
                </w:p>
                <w:p>
                  <w:pPr>
                    <w:pStyle w:val="BodyText"/>
                    <w:spacing w:before="0"/>
                    <w:ind w:right="17"/>
                    <w:jc w:val="both"/>
                  </w:pPr>
                  <w:r>
                    <w:rPr/>
                    <w:t>1. Al fine di aumentare il numero dei contratti di formazione specialistica dei medici di cui all’articolo 37 del decreto legislativo 17 agosto 1999, n. 368, è autorizzata l'ulteriore spesa di 95 milioni di euro per ciascuno degli anni 2020 e 2021 e di 98,8 milioni di euro per ciascuno degli anni 2022, 2023 e 2024. A tale fine, è conseguentemente incrementato, per l’anno 2020, il livello del finanziamento del fabbisogno sanitario nazionale standard cui concorre lo Stato. Per gli anni 2021, 2022, 2023 e 2024, si provvede…</w:t>
                  </w:r>
                </w:p>
              </w:txbxContent>
            </v:textbox>
            <w10:wrap type="none"/>
          </v:shape>
        </w:pict>
      </w:r>
      <w:r>
        <w:rPr/>
        <w:pict>
          <v:shape style="position:absolute;margin-left:291.130005pt;margin-top:737.69812pt;width:13pt;height:14.25pt;mso-position-horizontal-relative:page;mso-position-vertical-relative:page;z-index:-279131136" type="#_x0000_t202" filled="false" stroked="false">
            <v:textbox inset="0,0,0,0">
              <w:txbxContent>
                <w:p>
                  <w:pPr>
                    <w:spacing w:before="11"/>
                    <w:ind w:left="20" w:right="0" w:firstLine="0"/>
                    <w:jc w:val="left"/>
                    <w:rPr>
                      <w:sz w:val="22"/>
                    </w:rPr>
                  </w:pPr>
                  <w:r>
                    <w:rPr>
                      <w:sz w:val="22"/>
                    </w:rPr>
                    <w:t>20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13011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12908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125.75pt;mso-position-horizontal-relative:page;mso-position-vertical-relative:page;z-index:-279128064" type="#_x0000_t202" filled="false" stroked="false">
            <v:textbox inset="0,0,0,0">
              <w:txbxContent>
                <w:p>
                  <w:pPr>
                    <w:spacing w:before="10"/>
                    <w:ind w:left="24" w:right="20" w:firstLine="0"/>
                    <w:jc w:val="center"/>
                    <w:rPr>
                      <w:rFonts w:ascii="TimesNewRomanPS-BoldItalicMT"/>
                      <w:b/>
                      <w:i/>
                      <w:sz w:val="24"/>
                    </w:rPr>
                  </w:pPr>
                  <w:bookmarkStart w:name="_bookmark6" w:id="7"/>
                  <w:bookmarkEnd w:id="7"/>
                  <w:r>
                    <w:rPr/>
                  </w:r>
                  <w:r>
                    <w:rPr>
                      <w:rFonts w:ascii="TimesNewRomanPS-BoldItalicMT"/>
                      <w:b/>
                      <w:i/>
                      <w:sz w:val="24"/>
                    </w:rPr>
                    <w:t>Art. 6</w:t>
                  </w:r>
                </w:p>
                <w:p>
                  <w:pPr>
                    <w:spacing w:before="0"/>
                    <w:ind w:left="23" w:right="22" w:firstLine="0"/>
                    <w:jc w:val="center"/>
                    <w:rPr>
                      <w:rFonts w:ascii="TimesNewRomanPS-BoldItalicMT" w:hAnsi="TimesNewRomanPS-BoldItalicMT"/>
                      <w:b/>
                      <w:i/>
                      <w:sz w:val="24"/>
                    </w:rPr>
                  </w:pPr>
                  <w:r>
                    <w:rPr>
                      <w:rFonts w:ascii="TimesNewRomanPS-BoldItalicMT" w:hAnsi="TimesNewRomanPS-BoldItalicMT"/>
                      <w:b/>
                      <w:i/>
                      <w:sz w:val="24"/>
                    </w:rPr>
                    <w:t>Deroghe alle riduzioni di spesa per la gestione del settore informatico in ragione dell’emergenza da COVID-19</w:t>
                  </w:r>
                </w:p>
                <w:p>
                  <w:pPr>
                    <w:pStyle w:val="BodyText"/>
                    <w:spacing w:before="0"/>
                    <w:ind w:right="17"/>
                    <w:jc w:val="both"/>
                  </w:pPr>
                  <w:r>
                    <w:rPr/>
                    <w:t>1. In considerazione delle funzioni che è chiamato ad assolvere per la gestione dello stato di emergenza di cui alla delibera del Consiglio dei ministri del 31 gennaio 2020 e dell’individuazione</w:t>
                  </w:r>
                  <w:r>
                    <w:rPr>
                      <w:spacing w:val="-12"/>
                    </w:rPr>
                    <w:t> </w:t>
                  </w:r>
                  <w:r>
                    <w:rPr/>
                    <w:t>quale</w:t>
                  </w:r>
                  <w:r>
                    <w:rPr>
                      <w:spacing w:val="-9"/>
                    </w:rPr>
                    <w:t> </w:t>
                  </w:r>
                  <w:r>
                    <w:rPr/>
                    <w:t>soggetto</w:t>
                  </w:r>
                  <w:r>
                    <w:rPr>
                      <w:spacing w:val="-11"/>
                    </w:rPr>
                    <w:t> </w:t>
                  </w:r>
                  <w:r>
                    <w:rPr/>
                    <w:t>attuatore</w:t>
                  </w:r>
                  <w:r>
                    <w:rPr>
                      <w:spacing w:val="-11"/>
                    </w:rPr>
                    <w:t> </w:t>
                  </w:r>
                  <w:r>
                    <w:rPr/>
                    <w:t>ai</w:t>
                  </w:r>
                  <w:r>
                    <w:rPr>
                      <w:spacing w:val="-11"/>
                    </w:rPr>
                    <w:t> </w:t>
                  </w:r>
                  <w:r>
                    <w:rPr/>
                    <w:t>sensi</w:t>
                  </w:r>
                  <w:r>
                    <w:rPr>
                      <w:spacing w:val="-11"/>
                    </w:rPr>
                    <w:t> </w:t>
                  </w:r>
                  <w:r>
                    <w:rPr/>
                    <w:t>dell’articolo</w:t>
                  </w:r>
                  <w:r>
                    <w:rPr>
                      <w:spacing w:val="-12"/>
                    </w:rPr>
                    <w:t> </w:t>
                  </w:r>
                  <w:r>
                    <w:rPr/>
                    <w:t>1</w:t>
                  </w:r>
                  <w:r>
                    <w:rPr>
                      <w:spacing w:val="-11"/>
                    </w:rPr>
                    <w:t> </w:t>
                  </w:r>
                  <w:r>
                    <w:rPr/>
                    <w:t>dell’ordinanza</w:t>
                  </w:r>
                  <w:r>
                    <w:rPr>
                      <w:spacing w:val="-12"/>
                    </w:rPr>
                    <w:t> </w:t>
                  </w:r>
                  <w:r>
                    <w:rPr/>
                    <w:t>del</w:t>
                  </w:r>
                  <w:r>
                    <w:rPr>
                      <w:spacing w:val="-11"/>
                    </w:rPr>
                    <w:t> </w:t>
                  </w:r>
                  <w:r>
                    <w:rPr/>
                    <w:t>Capo</w:t>
                  </w:r>
                  <w:r>
                    <w:rPr>
                      <w:spacing w:val="-12"/>
                    </w:rPr>
                    <w:t> </w:t>
                  </w:r>
                  <w:r>
                    <w:rPr/>
                    <w:t>del Dipartimento della protezione civile 3 febbraio 2020, n. 630, al Ministero della salute non si applicano, per l’anno 2020, le riduzioni di cui all’articolo 1, commi 610 e 611, della legge </w:t>
                  </w:r>
                  <w:r>
                    <w:rPr>
                      <w:spacing w:val="3"/>
                    </w:rPr>
                    <w:t>27 </w:t>
                  </w:r>
                  <w:r>
                    <w:rPr/>
                    <w:t>dicembre 2019, n.</w:t>
                  </w:r>
                  <w:r>
                    <w:rPr>
                      <w:spacing w:val="-3"/>
                    </w:rPr>
                    <w:t> </w:t>
                  </w:r>
                  <w:r>
                    <w:rPr/>
                    <w:t>160.</w:t>
                  </w:r>
                </w:p>
              </w:txbxContent>
            </v:textbox>
            <w10:wrap type="none"/>
          </v:shape>
        </w:pict>
      </w:r>
      <w:r>
        <w:rPr/>
        <w:pict>
          <v:shape style="position:absolute;margin-left:71.024002pt;margin-top:209.486618pt;width:453.3pt;height:236.15pt;mso-position-horizontal-relative:page;mso-position-vertical-relative:page;z-index:-279127040" type="#_x0000_t202" filled="false" stroked="false">
            <v:textbox inset="0,0,0,0">
              <w:txbxContent>
                <w:p>
                  <w:pPr>
                    <w:spacing w:before="10"/>
                    <w:ind w:left="3442" w:right="0" w:firstLine="0"/>
                    <w:jc w:val="both"/>
                    <w:rPr>
                      <w:b/>
                      <w:sz w:val="24"/>
                    </w:rPr>
                  </w:pPr>
                  <w:r>
                    <w:rPr>
                      <w:b/>
                      <w:sz w:val="24"/>
                    </w:rPr>
                    <w:t>Relazione illustrativa</w:t>
                  </w:r>
                </w:p>
                <w:p>
                  <w:pPr>
                    <w:pStyle w:val="BodyText"/>
                    <w:spacing w:before="0"/>
                    <w:ind w:right="22"/>
                    <w:jc w:val="both"/>
                  </w:pPr>
                  <w:r>
                    <w:rPr/>
                    <w:t>La disposizione mira a ripristinare, per il solo esercizio finanziario 2020, la disponibilità delle risorse</w:t>
                  </w:r>
                  <w:r>
                    <w:rPr>
                      <w:spacing w:val="-5"/>
                    </w:rPr>
                    <w:t> </w:t>
                  </w:r>
                  <w:r>
                    <w:rPr/>
                    <w:t>finanziarie</w:t>
                  </w:r>
                  <w:r>
                    <w:rPr>
                      <w:spacing w:val="-4"/>
                    </w:rPr>
                    <w:t> </w:t>
                  </w:r>
                  <w:r>
                    <w:rPr/>
                    <w:t>originariamente</w:t>
                  </w:r>
                  <w:r>
                    <w:rPr>
                      <w:spacing w:val="-2"/>
                    </w:rPr>
                    <w:t> </w:t>
                  </w:r>
                  <w:r>
                    <w:rPr/>
                    <w:t>allocate</w:t>
                  </w:r>
                  <w:r>
                    <w:rPr>
                      <w:spacing w:val="-4"/>
                    </w:rPr>
                    <w:t> </w:t>
                  </w:r>
                  <w:r>
                    <w:rPr/>
                    <w:t>in</w:t>
                  </w:r>
                  <w:r>
                    <w:rPr>
                      <w:spacing w:val="-2"/>
                    </w:rPr>
                    <w:t> </w:t>
                  </w:r>
                  <w:r>
                    <w:rPr/>
                    <w:t>capo</w:t>
                  </w:r>
                  <w:r>
                    <w:rPr>
                      <w:spacing w:val="-4"/>
                    </w:rPr>
                    <w:t> </w:t>
                  </w:r>
                  <w:r>
                    <w:rPr/>
                    <w:t>al</w:t>
                  </w:r>
                  <w:r>
                    <w:rPr>
                      <w:spacing w:val="-3"/>
                    </w:rPr>
                    <w:t> </w:t>
                  </w:r>
                  <w:r>
                    <w:rPr/>
                    <w:t>Ministero</w:t>
                  </w:r>
                  <w:r>
                    <w:rPr>
                      <w:spacing w:val="-4"/>
                    </w:rPr>
                    <w:t> </w:t>
                  </w:r>
                  <w:r>
                    <w:rPr/>
                    <w:t>della</w:t>
                  </w:r>
                  <w:r>
                    <w:rPr>
                      <w:spacing w:val="-4"/>
                    </w:rPr>
                    <w:t> </w:t>
                  </w:r>
                  <w:r>
                    <w:rPr/>
                    <w:t>salute</w:t>
                  </w:r>
                  <w:r>
                    <w:rPr>
                      <w:spacing w:val="-5"/>
                    </w:rPr>
                    <w:t> </w:t>
                  </w:r>
                  <w:r>
                    <w:rPr/>
                    <w:t>per</w:t>
                  </w:r>
                  <w:r>
                    <w:rPr>
                      <w:spacing w:val="-5"/>
                    </w:rPr>
                    <w:t> </w:t>
                  </w:r>
                  <w:r>
                    <w:rPr/>
                    <w:t>la</w:t>
                  </w:r>
                  <w:r>
                    <w:rPr>
                      <w:spacing w:val="-4"/>
                    </w:rPr>
                    <w:t> </w:t>
                  </w:r>
                  <w:r>
                    <w:rPr/>
                    <w:t>gestione</w:t>
                  </w:r>
                  <w:r>
                    <w:rPr>
                      <w:spacing w:val="-4"/>
                    </w:rPr>
                    <w:t> </w:t>
                  </w:r>
                  <w:r>
                    <w:rPr/>
                    <w:t>del settore informatico, in ragione dell’intervenuta emergenza</w:t>
                  </w:r>
                  <w:r>
                    <w:rPr>
                      <w:spacing w:val="-4"/>
                    </w:rPr>
                    <w:t> </w:t>
                  </w:r>
                  <w:r>
                    <w:rPr/>
                    <w:t>sanitaria.</w:t>
                  </w:r>
                </w:p>
                <w:p>
                  <w:pPr>
                    <w:pStyle w:val="BodyText"/>
                    <w:spacing w:before="0"/>
                    <w:ind w:right="18"/>
                    <w:jc w:val="both"/>
                  </w:pPr>
                  <w:r>
                    <w:rPr/>
                    <w:t>Anche in considerazione delle funzioni che è chiamato ad assolvere per la gestione dell’emergenza in atto, il Ministero della salute deve fronteggiare notevoli spese di gestione afferenti</w:t>
                  </w:r>
                  <w:r>
                    <w:rPr>
                      <w:spacing w:val="-11"/>
                    </w:rPr>
                    <w:t> </w:t>
                  </w:r>
                  <w:r>
                    <w:rPr/>
                    <w:t>al</w:t>
                  </w:r>
                  <w:r>
                    <w:rPr>
                      <w:spacing w:val="-11"/>
                    </w:rPr>
                    <w:t> </w:t>
                  </w:r>
                  <w:r>
                    <w:rPr/>
                    <w:t>settore</w:t>
                  </w:r>
                  <w:r>
                    <w:rPr>
                      <w:spacing w:val="-12"/>
                    </w:rPr>
                    <w:t> </w:t>
                  </w:r>
                  <w:r>
                    <w:rPr/>
                    <w:t>informatico,</w:t>
                  </w:r>
                  <w:r>
                    <w:rPr>
                      <w:spacing w:val="-11"/>
                    </w:rPr>
                    <w:t> </w:t>
                  </w:r>
                  <w:r>
                    <w:rPr/>
                    <w:t>che</w:t>
                  </w:r>
                  <w:r>
                    <w:rPr>
                      <w:spacing w:val="-10"/>
                    </w:rPr>
                    <w:t> </w:t>
                  </w:r>
                  <w:r>
                    <w:rPr/>
                    <w:t>derivano,</w:t>
                  </w:r>
                  <w:r>
                    <w:rPr>
                      <w:spacing w:val="-11"/>
                    </w:rPr>
                    <w:t> </w:t>
                  </w:r>
                  <w:r>
                    <w:rPr/>
                    <w:t>oltreché</w:t>
                  </w:r>
                  <w:r>
                    <w:rPr>
                      <w:spacing w:val="-13"/>
                    </w:rPr>
                    <w:t> </w:t>
                  </w:r>
                  <w:r>
                    <w:rPr/>
                    <w:t>dall’incremento</w:t>
                  </w:r>
                  <w:r>
                    <w:rPr>
                      <w:spacing w:val="-11"/>
                    </w:rPr>
                    <w:t> </w:t>
                  </w:r>
                  <w:r>
                    <w:rPr/>
                    <w:t>del</w:t>
                  </w:r>
                  <w:r>
                    <w:rPr>
                      <w:spacing w:val="-11"/>
                    </w:rPr>
                    <w:t> </w:t>
                  </w:r>
                  <w:r>
                    <w:rPr/>
                    <w:t>servizio</w:t>
                  </w:r>
                  <w:r>
                    <w:rPr>
                      <w:spacing w:val="-11"/>
                    </w:rPr>
                    <w:t> </w:t>
                  </w:r>
                  <w:r>
                    <w:rPr/>
                    <w:t>informativo per lo </w:t>
                  </w:r>
                  <w:r>
                    <w:rPr>
                      <w:i/>
                    </w:rPr>
                    <w:t>smart working </w:t>
                  </w:r>
                  <w:r>
                    <w:rPr/>
                    <w:t>dei dipendenti, dall’incremento delle infrastrutture e degli strumenti di cui</w:t>
                  </w:r>
                  <w:r>
                    <w:rPr>
                      <w:spacing w:val="-3"/>
                    </w:rPr>
                    <w:t> </w:t>
                  </w:r>
                  <w:r>
                    <w:rPr/>
                    <w:t>si</w:t>
                  </w:r>
                  <w:r>
                    <w:rPr>
                      <w:spacing w:val="-3"/>
                    </w:rPr>
                    <w:t> </w:t>
                  </w:r>
                  <w:r>
                    <w:rPr/>
                    <w:t>avvale,</w:t>
                  </w:r>
                  <w:r>
                    <w:rPr>
                      <w:spacing w:val="-4"/>
                    </w:rPr>
                    <w:t> </w:t>
                  </w:r>
                  <w:r>
                    <w:rPr/>
                    <w:t>quali</w:t>
                  </w:r>
                  <w:r>
                    <w:rPr>
                      <w:spacing w:val="-3"/>
                    </w:rPr>
                    <w:t> </w:t>
                  </w:r>
                  <w:r>
                    <w:rPr/>
                    <w:t>il</w:t>
                  </w:r>
                  <w:r>
                    <w:rPr>
                      <w:spacing w:val="-3"/>
                    </w:rPr>
                    <w:t> </w:t>
                  </w:r>
                  <w:r>
                    <w:rPr/>
                    <w:t>portale</w:t>
                  </w:r>
                  <w:r>
                    <w:rPr>
                      <w:spacing w:val="-4"/>
                    </w:rPr>
                    <w:t> </w:t>
                  </w:r>
                  <w:r>
                    <w:rPr/>
                    <w:t>internet</w:t>
                  </w:r>
                  <w:r>
                    <w:rPr>
                      <w:spacing w:val="-3"/>
                    </w:rPr>
                    <w:t> </w:t>
                  </w:r>
                  <w:r>
                    <w:rPr/>
                    <w:t>istituzionale,</w:t>
                  </w:r>
                  <w:r>
                    <w:rPr>
                      <w:spacing w:val="-4"/>
                    </w:rPr>
                    <w:t> </w:t>
                  </w:r>
                  <w:r>
                    <w:rPr/>
                    <w:t>il</w:t>
                  </w:r>
                  <w:r>
                    <w:rPr>
                      <w:spacing w:val="-3"/>
                    </w:rPr>
                    <w:t> </w:t>
                  </w:r>
                  <w:r>
                    <w:rPr/>
                    <w:t>numero</w:t>
                  </w:r>
                  <w:r>
                    <w:rPr>
                      <w:spacing w:val="-4"/>
                    </w:rPr>
                    <w:t> </w:t>
                  </w:r>
                  <w:r>
                    <w:rPr/>
                    <w:t>d’emergenza</w:t>
                  </w:r>
                  <w:r>
                    <w:rPr>
                      <w:spacing w:val="-5"/>
                    </w:rPr>
                    <w:t> </w:t>
                  </w:r>
                  <w:r>
                    <w:rPr/>
                    <w:t>“1500”</w:t>
                  </w:r>
                  <w:r>
                    <w:rPr>
                      <w:spacing w:val="-5"/>
                    </w:rPr>
                    <w:t> </w:t>
                  </w:r>
                  <w:r>
                    <w:rPr/>
                    <w:t>(il</w:t>
                  </w:r>
                  <w:r>
                    <w:rPr>
                      <w:spacing w:val="-4"/>
                    </w:rPr>
                    <w:t> </w:t>
                  </w:r>
                  <w:r>
                    <w:rPr/>
                    <w:t>cui</w:t>
                  </w:r>
                  <w:r>
                    <w:rPr>
                      <w:spacing w:val="-3"/>
                    </w:rPr>
                    <w:t> </w:t>
                  </w:r>
                  <w:r>
                    <w:rPr/>
                    <w:t>pieno funzionamento anche in orari notturni e festivi richiede il potenziamento del servizio di videoconferenza), eventuali applicazioni per telefonia mobile per l’adozione di misure di contenimento e biosorveglianza, nonché sistemi di interconnessione dei dati</w:t>
                  </w:r>
                  <w:r>
                    <w:rPr>
                      <w:spacing w:val="-6"/>
                    </w:rPr>
                    <w:t> </w:t>
                  </w:r>
                  <w:r>
                    <w:rPr/>
                    <w:t>raccolti.</w:t>
                  </w:r>
                </w:p>
                <w:p>
                  <w:pPr>
                    <w:pStyle w:val="BodyText"/>
                    <w:spacing w:before="0"/>
                    <w:ind w:right="17"/>
                    <w:jc w:val="both"/>
                  </w:pPr>
                  <w:r>
                    <w:rPr/>
                    <w:t>Pertanto,</w:t>
                  </w:r>
                  <w:r>
                    <w:rPr>
                      <w:spacing w:val="-13"/>
                    </w:rPr>
                    <w:t> </w:t>
                  </w:r>
                  <w:r>
                    <w:rPr/>
                    <w:t>per</w:t>
                  </w:r>
                  <w:r>
                    <w:rPr>
                      <w:spacing w:val="-12"/>
                    </w:rPr>
                    <w:t> </w:t>
                  </w:r>
                  <w:r>
                    <w:rPr/>
                    <w:t>l’anno</w:t>
                  </w:r>
                  <w:r>
                    <w:rPr>
                      <w:spacing w:val="-11"/>
                    </w:rPr>
                    <w:t> </w:t>
                  </w:r>
                  <w:r>
                    <w:rPr/>
                    <w:t>2020,</w:t>
                  </w:r>
                  <w:r>
                    <w:rPr>
                      <w:spacing w:val="-13"/>
                    </w:rPr>
                    <w:t> </w:t>
                  </w:r>
                  <w:r>
                    <w:rPr/>
                    <w:t>si</w:t>
                  </w:r>
                  <w:r>
                    <w:rPr>
                      <w:spacing w:val="-13"/>
                    </w:rPr>
                    <w:t> </w:t>
                  </w:r>
                  <w:r>
                    <w:rPr/>
                    <w:t>esclude</w:t>
                  </w:r>
                  <w:r>
                    <w:rPr>
                      <w:spacing w:val="-12"/>
                    </w:rPr>
                    <w:t> </w:t>
                  </w:r>
                  <w:r>
                    <w:rPr/>
                    <w:t>l’applicazione</w:t>
                  </w:r>
                  <w:r>
                    <w:rPr>
                      <w:spacing w:val="-11"/>
                    </w:rPr>
                    <w:t> </w:t>
                  </w:r>
                  <w:r>
                    <w:rPr/>
                    <w:t>dei</w:t>
                  </w:r>
                  <w:r>
                    <w:rPr>
                      <w:spacing w:val="-13"/>
                    </w:rPr>
                    <w:t> </w:t>
                  </w:r>
                  <w:r>
                    <w:rPr/>
                    <w:t>commi</w:t>
                  </w:r>
                  <w:r>
                    <w:rPr>
                      <w:spacing w:val="-13"/>
                    </w:rPr>
                    <w:t> </w:t>
                  </w:r>
                  <w:r>
                    <w:rPr/>
                    <w:t>610</w:t>
                  </w:r>
                  <w:r>
                    <w:rPr>
                      <w:spacing w:val="-11"/>
                    </w:rPr>
                    <w:t> </w:t>
                  </w:r>
                  <w:r>
                    <w:rPr/>
                    <w:t>e</w:t>
                  </w:r>
                  <w:r>
                    <w:rPr>
                      <w:spacing w:val="-14"/>
                    </w:rPr>
                    <w:t> </w:t>
                  </w:r>
                  <w:r>
                    <w:rPr/>
                    <w:t>611</w:t>
                  </w:r>
                  <w:r>
                    <w:rPr>
                      <w:spacing w:val="-11"/>
                    </w:rPr>
                    <w:t> </w:t>
                  </w:r>
                  <w:r>
                    <w:rPr/>
                    <w:t>della</w:t>
                  </w:r>
                  <w:r>
                    <w:rPr>
                      <w:spacing w:val="-13"/>
                    </w:rPr>
                    <w:t> </w:t>
                  </w:r>
                  <w:r>
                    <w:rPr/>
                    <w:t>legge</w:t>
                  </w:r>
                  <w:r>
                    <w:rPr>
                      <w:spacing w:val="-13"/>
                    </w:rPr>
                    <w:t> </w:t>
                  </w:r>
                  <w:r>
                    <w:rPr/>
                    <w:t>di</w:t>
                  </w:r>
                  <w:r>
                    <w:rPr>
                      <w:spacing w:val="-13"/>
                    </w:rPr>
                    <w:t> </w:t>
                  </w:r>
                  <w:r>
                    <w:rPr/>
                    <w:t>bilancio per il 2020, che prevedono che le amministrazioni pubbliche (con esclusione delle regioni, delle province autonome di Trento e di Bolzano, degli enti locali nonché' delle società dagli stessi partecipate) per il triennio 2020-2022 un risparmio di spesa annuale per la gestione del settore</w:t>
                  </w:r>
                  <w:r>
                    <w:rPr>
                      <w:spacing w:val="-8"/>
                    </w:rPr>
                    <w:t> </w:t>
                  </w:r>
                  <w:r>
                    <w:rPr/>
                    <w:t>informatico,</w:t>
                  </w:r>
                  <w:r>
                    <w:rPr>
                      <w:spacing w:val="-4"/>
                    </w:rPr>
                    <w:t> </w:t>
                  </w:r>
                  <w:r>
                    <w:rPr/>
                    <w:t>da</w:t>
                  </w:r>
                  <w:r>
                    <w:rPr>
                      <w:spacing w:val="-6"/>
                    </w:rPr>
                    <w:t> </w:t>
                  </w:r>
                  <w:r>
                    <w:rPr/>
                    <w:t>attuare</w:t>
                  </w:r>
                  <w:r>
                    <w:rPr>
                      <w:spacing w:val="-5"/>
                    </w:rPr>
                    <w:t> </w:t>
                  </w:r>
                  <w:r>
                    <w:rPr/>
                    <w:t>anche</w:t>
                  </w:r>
                  <w:r>
                    <w:rPr>
                      <w:spacing w:val="-5"/>
                    </w:rPr>
                    <w:t> </w:t>
                  </w:r>
                  <w:r>
                    <w:rPr/>
                    <w:t>tramite</w:t>
                  </w:r>
                  <w:r>
                    <w:rPr>
                      <w:spacing w:val="49"/>
                    </w:rPr>
                    <w:t> </w:t>
                  </w:r>
                  <w:r>
                    <w:rPr/>
                    <w:t>il</w:t>
                  </w:r>
                  <w:r>
                    <w:rPr>
                      <w:spacing w:val="52"/>
                    </w:rPr>
                    <w:t> </w:t>
                  </w:r>
                  <w:r>
                    <w:rPr/>
                    <w:t>ricorso</w:t>
                  </w:r>
                  <w:r>
                    <w:rPr>
                      <w:spacing w:val="49"/>
                    </w:rPr>
                    <w:t> </w:t>
                  </w:r>
                  <w:r>
                    <w:rPr/>
                    <w:t>al</w:t>
                  </w:r>
                  <w:r>
                    <w:rPr>
                      <w:spacing w:val="-5"/>
                    </w:rPr>
                    <w:t> </w:t>
                  </w:r>
                  <w:r>
                    <w:rPr/>
                    <w:t>riuso</w:t>
                  </w:r>
                  <w:r>
                    <w:rPr>
                      <w:spacing w:val="49"/>
                    </w:rPr>
                    <w:t> </w:t>
                  </w:r>
                  <w:r>
                    <w:rPr/>
                    <w:t>dei</w:t>
                  </w:r>
                  <w:r>
                    <w:rPr>
                      <w:spacing w:val="50"/>
                    </w:rPr>
                    <w:t> </w:t>
                  </w:r>
                  <w:r>
                    <w:rPr/>
                    <w:t>sistemi</w:t>
                  </w:r>
                  <w:r>
                    <w:rPr>
                      <w:spacing w:val="54"/>
                    </w:rPr>
                    <w:t> </w:t>
                  </w:r>
                  <w:r>
                    <w:rPr/>
                    <w:t>e</w:t>
                  </w:r>
                  <w:r>
                    <w:rPr>
                      <w:spacing w:val="-6"/>
                    </w:rPr>
                    <w:t> </w:t>
                  </w:r>
                  <w:r>
                    <w:rPr/>
                    <w:t>degli</w:t>
                  </w:r>
                  <w:r>
                    <w:rPr>
                      <w:spacing w:val="50"/>
                    </w:rPr>
                    <w:t> </w:t>
                  </w:r>
                  <w:r>
                    <w:rPr/>
                    <w:t>strumenti</w:t>
                  </w:r>
                </w:p>
              </w:txbxContent>
            </v:textbox>
            <w10:wrap type="none"/>
          </v:shape>
        </w:pict>
      </w:r>
      <w:r>
        <w:rPr/>
        <w:pict>
          <v:shape style="position:absolute;margin-left:71.024002pt;margin-top:444.136627pt;width:199.55pt;height:29.1pt;mso-position-horizontal-relative:page;mso-position-vertical-relative:page;z-index:-279126016" type="#_x0000_t202" filled="false" stroked="false">
            <v:textbox inset="0,0,0,0">
              <w:txbxContent>
                <w:p>
                  <w:pPr>
                    <w:spacing w:before="10"/>
                    <w:ind w:left="20" w:right="0" w:firstLine="0"/>
                    <w:jc w:val="left"/>
                    <w:rPr>
                      <w:i/>
                      <w:sz w:val="24"/>
                    </w:rPr>
                  </w:pPr>
                  <w:r>
                    <w:rPr>
                      <w:sz w:val="24"/>
                    </w:rPr>
                    <w:t>ICT (</w:t>
                  </w:r>
                  <w:r>
                    <w:rPr>
                      <w:i/>
                      <w:sz w:val="24"/>
                    </w:rPr>
                    <w:t>Information and Communication</w:t>
                  </w:r>
                </w:p>
                <w:p>
                  <w:pPr>
                    <w:pStyle w:val="BodyText"/>
                    <w:spacing w:before="0"/>
                  </w:pPr>
                  <w:r>
                    <w:rPr/>
                    <w:t>legislativo 7 marzo 2005, n. 82.</w:t>
                  </w:r>
                </w:p>
              </w:txbxContent>
            </v:textbox>
            <w10:wrap type="none"/>
          </v:shape>
        </w:pict>
      </w:r>
      <w:r>
        <w:rPr/>
        <w:pict>
          <v:shape style="position:absolute;margin-left:276.038055pt;margin-top:444.136627pt;width:65pt;height:15.3pt;mso-position-horizontal-relative:page;mso-position-vertical-relative:page;z-index:-279124992" type="#_x0000_t202" filled="false" stroked="false">
            <v:textbox inset="0,0,0,0">
              <w:txbxContent>
                <w:p>
                  <w:pPr>
                    <w:spacing w:before="10"/>
                    <w:ind w:left="20" w:right="0" w:firstLine="0"/>
                    <w:jc w:val="left"/>
                    <w:rPr>
                      <w:sz w:val="24"/>
                    </w:rPr>
                  </w:pPr>
                  <w:r>
                    <w:rPr>
                      <w:i/>
                      <w:sz w:val="24"/>
                    </w:rPr>
                    <w:t>Technology</w:t>
                  </w:r>
                  <w:r>
                    <w:rPr>
                      <w:sz w:val="24"/>
                    </w:rPr>
                    <w:t>),</w:t>
                  </w:r>
                </w:p>
              </w:txbxContent>
            </v:textbox>
            <w10:wrap type="none"/>
          </v:shape>
        </w:pict>
      </w:r>
      <w:r>
        <w:rPr/>
        <w:pict>
          <v:shape style="position:absolute;margin-left:346.457733pt;margin-top:444.136627pt;width:11.3pt;height:15.3pt;mso-position-horizontal-relative:page;mso-position-vertical-relative:page;z-index:-279123968" type="#_x0000_t202" filled="false" stroked="false">
            <v:textbox inset="0,0,0,0">
              <w:txbxContent>
                <w:p>
                  <w:pPr>
                    <w:pStyle w:val="BodyText"/>
                  </w:pPr>
                  <w:r>
                    <w:rPr/>
                    <w:t>di</w:t>
                  </w:r>
                </w:p>
              </w:txbxContent>
            </v:textbox>
            <w10:wrap type="none"/>
          </v:shape>
        </w:pict>
      </w:r>
      <w:r>
        <w:rPr/>
        <w:pict>
          <v:shape style="position:absolute;margin-left:363.243713pt;margin-top:444.136627pt;width:96.1pt;height:15.3pt;mso-position-horizontal-relative:page;mso-position-vertical-relative:page;z-index:-279122944" type="#_x0000_t202" filled="false" stroked="false">
            <v:textbox inset="0,0,0,0">
              <w:txbxContent>
                <w:p>
                  <w:pPr>
                    <w:pStyle w:val="BodyText"/>
                  </w:pPr>
                  <w:r>
                    <w:rPr/>
                    <w:t>cui all’articolo</w:t>
                  </w:r>
                  <w:r>
                    <w:rPr>
                      <w:spacing w:val="55"/>
                    </w:rPr>
                    <w:t> </w:t>
                  </w:r>
                  <w:r>
                    <w:rPr/>
                    <w:t>69</w:t>
                  </w:r>
                </w:p>
              </w:txbxContent>
            </v:textbox>
            <w10:wrap type="none"/>
          </v:shape>
        </w:pict>
      </w:r>
      <w:r>
        <w:rPr/>
        <w:pict>
          <v:shape style="position:absolute;margin-left:464.811615pt;margin-top:444.136627pt;width:16.6pt;height:15.3pt;mso-position-horizontal-relative:page;mso-position-vertical-relative:page;z-index:-279121920" type="#_x0000_t202" filled="false" stroked="false">
            <v:textbox inset="0,0,0,0">
              <w:txbxContent>
                <w:p>
                  <w:pPr>
                    <w:pStyle w:val="BodyText"/>
                  </w:pPr>
                  <w:r>
                    <w:rPr/>
                    <w:t>del</w:t>
                  </w:r>
                </w:p>
              </w:txbxContent>
            </v:textbox>
            <w10:wrap type="none"/>
          </v:shape>
        </w:pict>
      </w:r>
      <w:r>
        <w:rPr/>
        <w:pict>
          <v:shape style="position:absolute;margin-left:486.879791pt;margin-top:444.136627pt;width:37.2pt;height:15.3pt;mso-position-horizontal-relative:page;mso-position-vertical-relative:page;z-index:-279120896" type="#_x0000_t202" filled="false" stroked="false">
            <v:textbox inset="0,0,0,0">
              <w:txbxContent>
                <w:p>
                  <w:pPr>
                    <w:pStyle w:val="BodyText"/>
                  </w:pPr>
                  <w:r>
                    <w:rPr/>
                    <w:t>decreto</w:t>
                  </w:r>
                </w:p>
              </w:txbxContent>
            </v:textbox>
            <w10:wrap type="none"/>
          </v:shape>
        </w:pict>
      </w:r>
      <w:r>
        <w:rPr/>
        <w:pict>
          <v:shape style="position:absolute;margin-left:291.130005pt;margin-top:737.69812pt;width:13pt;height:14.25pt;mso-position-horizontal-relative:page;mso-position-vertical-relative:page;z-index:-279119872" type="#_x0000_t202" filled="false" stroked="false">
            <v:textbox inset="0,0,0,0">
              <w:txbxContent>
                <w:p>
                  <w:pPr>
                    <w:spacing w:before="11"/>
                    <w:ind w:left="20" w:right="0" w:firstLine="0"/>
                    <w:jc w:val="left"/>
                    <w:rPr>
                      <w:sz w:val="22"/>
                    </w:rPr>
                  </w:pPr>
                  <w:r>
                    <w:rPr>
                      <w:sz w:val="22"/>
                    </w:rPr>
                    <w:t>21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11884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11782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277.55pt;mso-position-horizontal-relative:page;mso-position-vertical-relative:page;z-index:-279116800" type="#_x0000_t202" filled="false" stroked="false">
            <v:textbox inset="0,0,0,0">
              <w:txbxContent>
                <w:p>
                  <w:pPr>
                    <w:spacing w:before="10"/>
                    <w:ind w:left="39" w:right="38" w:firstLine="0"/>
                    <w:jc w:val="center"/>
                    <w:rPr>
                      <w:rFonts w:ascii="TimesNewRomanPS-BoldItalicMT"/>
                      <w:b/>
                      <w:i/>
                      <w:sz w:val="24"/>
                    </w:rPr>
                  </w:pPr>
                  <w:bookmarkStart w:name="_bookmark7" w:id="8"/>
                  <w:bookmarkEnd w:id="8"/>
                  <w:r>
                    <w:rPr/>
                  </w:r>
                  <w:r>
                    <w:rPr>
                      <w:rFonts w:ascii="TimesNewRomanPS-BoldItalicMT"/>
                      <w:b/>
                      <w:i/>
                      <w:sz w:val="24"/>
                    </w:rPr>
                    <w:t>Art. 7</w:t>
                  </w:r>
                </w:p>
                <w:p>
                  <w:pPr>
                    <w:spacing w:before="0"/>
                    <w:ind w:left="39" w:right="40" w:firstLine="0"/>
                    <w:jc w:val="center"/>
                    <w:rPr>
                      <w:rFonts w:ascii="TimesNewRomanPS-BoldItalicMT" w:hAnsi="TimesNewRomanPS-BoldItalicMT"/>
                      <w:b/>
                      <w:i/>
                      <w:sz w:val="24"/>
                    </w:rPr>
                  </w:pPr>
                  <w:r>
                    <w:rPr>
                      <w:rFonts w:ascii="TimesNewRomanPS-BoldItalicMT" w:hAnsi="TimesNewRomanPS-BoldItalicMT"/>
                      <w:b/>
                      <w:i/>
                      <w:sz w:val="24"/>
                    </w:rPr>
                    <w:t>Metodologie predittive dell’evoluzione del fabbisogno di salute della popolazione</w:t>
                  </w:r>
                </w:p>
                <w:p>
                  <w:pPr>
                    <w:pStyle w:val="BodyText"/>
                    <w:numPr>
                      <w:ilvl w:val="0"/>
                      <w:numId w:val="10"/>
                    </w:numPr>
                    <w:tabs>
                      <w:tab w:pos="311" w:val="left" w:leader="none"/>
                    </w:tabs>
                    <w:spacing w:line="240" w:lineRule="auto" w:before="0" w:after="0"/>
                    <w:ind w:left="20" w:right="17" w:firstLine="0"/>
                    <w:jc w:val="both"/>
                  </w:pPr>
                  <w:r>
                    <w:rPr/>
                    <w:t>Il Ministero della salute, nell’ambito dei compiti di cui all’articolo 47</w:t>
                  </w:r>
                  <w:r>
                    <w:rPr>
                      <w:i/>
                    </w:rPr>
                    <w:t>-ter </w:t>
                  </w:r>
                  <w:r>
                    <w:rPr/>
                    <w:t>del decreto legislativo 30 luglio 1999, n. 300 e, in particolare, delle funzioni relative a indirizzi generali e di coordinamento in materia di prevenzione, diagnosi, cura e riabilitazione delle malattie, nonché di programmazione tecnico sanitaria di rilievo nazionale e indirizzo, coordinamento, monitoraggio dell’attività tecnico sanitaria regionale, può trattare, ai sensi dell’articolo </w:t>
                  </w:r>
                  <w:r>
                    <w:rPr>
                      <w:spacing w:val="5"/>
                    </w:rPr>
                    <w:t>2</w:t>
                  </w:r>
                  <w:r>
                    <w:rPr>
                      <w:i/>
                      <w:spacing w:val="5"/>
                    </w:rPr>
                    <w:t>- </w:t>
                  </w:r>
                  <w:r>
                    <w:rPr>
                      <w:i/>
                    </w:rPr>
                    <w:t>sexies</w:t>
                  </w:r>
                  <w:r>
                    <w:rPr/>
                    <w:t>, comma 2, lettera v), del decreto legislativo 30 giugno 2003, n. 196 e nel rispetto del Regolamento UE 2016/679 del Parlamento europeo e del Consiglio del 27 aprile 2016, dati personali, anche relativi alla salute degli assistiti, raccolti nei sistemi informativi del Servizio sanitario nazionale, nonché dati reddituali riferiti all’interessato e al suo nucleo familiare per lo sviluppo di metodologie predittive dell’evoluzione del fabbisogno di salute della popolazione, secondo le modalità di cui al decreto del Ministro della salute 7 dicembre 2016, n. 262.</w:t>
                  </w:r>
                </w:p>
                <w:p>
                  <w:pPr>
                    <w:pStyle w:val="BodyText"/>
                    <w:numPr>
                      <w:ilvl w:val="0"/>
                      <w:numId w:val="10"/>
                    </w:numPr>
                    <w:tabs>
                      <w:tab w:pos="248" w:val="left" w:leader="none"/>
                    </w:tabs>
                    <w:spacing w:line="240" w:lineRule="auto" w:before="1" w:after="0"/>
                    <w:ind w:left="20" w:right="20" w:firstLine="0"/>
                    <w:jc w:val="both"/>
                  </w:pPr>
                  <w:r>
                    <w:rPr/>
                    <w:t>Con</w:t>
                  </w:r>
                  <w:r>
                    <w:rPr>
                      <w:spacing w:val="-14"/>
                    </w:rPr>
                    <w:t> </w:t>
                  </w:r>
                  <w:r>
                    <w:rPr/>
                    <w:t>decreto</w:t>
                  </w:r>
                  <w:r>
                    <w:rPr>
                      <w:spacing w:val="-14"/>
                    </w:rPr>
                    <w:t> </w:t>
                  </w:r>
                  <w:r>
                    <w:rPr/>
                    <w:t>del</w:t>
                  </w:r>
                  <w:r>
                    <w:rPr>
                      <w:spacing w:val="-13"/>
                    </w:rPr>
                    <w:t> </w:t>
                  </w:r>
                  <w:r>
                    <w:rPr/>
                    <w:t>Ministro</w:t>
                  </w:r>
                  <w:r>
                    <w:rPr>
                      <w:spacing w:val="-15"/>
                    </w:rPr>
                    <w:t> </w:t>
                  </w:r>
                  <w:r>
                    <w:rPr/>
                    <w:t>della</w:t>
                  </w:r>
                  <w:r>
                    <w:rPr>
                      <w:spacing w:val="-15"/>
                    </w:rPr>
                    <w:t> </w:t>
                  </w:r>
                  <w:r>
                    <w:rPr/>
                    <w:t>salute,</w:t>
                  </w:r>
                  <w:r>
                    <w:rPr>
                      <w:spacing w:val="-13"/>
                    </w:rPr>
                    <w:t> </w:t>
                  </w:r>
                  <w:r>
                    <w:rPr/>
                    <w:t>avente</w:t>
                  </w:r>
                  <w:r>
                    <w:rPr>
                      <w:spacing w:val="-15"/>
                    </w:rPr>
                    <w:t> </w:t>
                  </w:r>
                  <w:r>
                    <w:rPr/>
                    <w:t>natura</w:t>
                  </w:r>
                  <w:r>
                    <w:rPr>
                      <w:spacing w:val="-16"/>
                    </w:rPr>
                    <w:t> </w:t>
                  </w:r>
                  <w:r>
                    <w:rPr/>
                    <w:t>regolamentare,</w:t>
                  </w:r>
                  <w:r>
                    <w:rPr>
                      <w:spacing w:val="-13"/>
                    </w:rPr>
                    <w:t> </w:t>
                  </w:r>
                  <w:r>
                    <w:rPr/>
                    <w:t>da</w:t>
                  </w:r>
                  <w:r>
                    <w:rPr>
                      <w:spacing w:val="-15"/>
                    </w:rPr>
                    <w:t> </w:t>
                  </w:r>
                  <w:r>
                    <w:rPr/>
                    <w:t>adottarsi</w:t>
                  </w:r>
                  <w:r>
                    <w:rPr>
                      <w:spacing w:val="-13"/>
                    </w:rPr>
                    <w:t> </w:t>
                  </w:r>
                  <w:r>
                    <w:rPr/>
                    <w:t>previo</w:t>
                  </w:r>
                  <w:r>
                    <w:rPr>
                      <w:spacing w:val="-14"/>
                    </w:rPr>
                    <w:t> </w:t>
                  </w:r>
                  <w:r>
                    <w:rPr/>
                    <w:t>parere del</w:t>
                  </w:r>
                  <w:r>
                    <w:rPr>
                      <w:spacing w:val="-9"/>
                    </w:rPr>
                    <w:t> </w:t>
                  </w:r>
                  <w:r>
                    <w:rPr/>
                    <w:t>Garante</w:t>
                  </w:r>
                  <w:r>
                    <w:rPr>
                      <w:spacing w:val="-10"/>
                    </w:rPr>
                    <w:t> </w:t>
                  </w:r>
                  <w:r>
                    <w:rPr/>
                    <w:t>per</w:t>
                  </w:r>
                  <w:r>
                    <w:rPr>
                      <w:spacing w:val="-9"/>
                    </w:rPr>
                    <w:t> </w:t>
                  </w:r>
                  <w:r>
                    <w:rPr/>
                    <w:t>la</w:t>
                  </w:r>
                  <w:r>
                    <w:rPr>
                      <w:spacing w:val="-9"/>
                    </w:rPr>
                    <w:t> </w:t>
                  </w:r>
                  <w:r>
                    <w:rPr/>
                    <w:t>protezione</w:t>
                  </w:r>
                  <w:r>
                    <w:rPr>
                      <w:spacing w:val="-10"/>
                    </w:rPr>
                    <w:t> </w:t>
                  </w:r>
                  <w:r>
                    <w:rPr/>
                    <w:t>dei</w:t>
                  </w:r>
                  <w:r>
                    <w:rPr>
                      <w:spacing w:val="-8"/>
                    </w:rPr>
                    <w:t> </w:t>
                  </w:r>
                  <w:r>
                    <w:rPr/>
                    <w:t>dati</w:t>
                  </w:r>
                  <w:r>
                    <w:rPr>
                      <w:spacing w:val="-8"/>
                    </w:rPr>
                    <w:t> </w:t>
                  </w:r>
                  <w:r>
                    <w:rPr/>
                    <w:t>personali,</w:t>
                  </w:r>
                  <w:r>
                    <w:rPr>
                      <w:spacing w:val="-9"/>
                    </w:rPr>
                    <w:t> </w:t>
                  </w:r>
                  <w:r>
                    <w:rPr/>
                    <w:t>sono</w:t>
                  </w:r>
                  <w:r>
                    <w:rPr>
                      <w:spacing w:val="-9"/>
                    </w:rPr>
                    <w:t> </w:t>
                  </w:r>
                  <w:r>
                    <w:rPr/>
                    <w:t>individuati</w:t>
                  </w:r>
                  <w:r>
                    <w:rPr>
                      <w:spacing w:val="-8"/>
                    </w:rPr>
                    <w:t> </w:t>
                  </w:r>
                  <w:r>
                    <w:rPr/>
                    <w:t>i</w:t>
                  </w:r>
                  <w:r>
                    <w:rPr>
                      <w:spacing w:val="-8"/>
                    </w:rPr>
                    <w:t> </w:t>
                  </w:r>
                  <w:r>
                    <w:rPr/>
                    <w:t>dati</w:t>
                  </w:r>
                  <w:r>
                    <w:rPr>
                      <w:spacing w:val="-8"/>
                    </w:rPr>
                    <w:t> </w:t>
                  </w:r>
                  <w:r>
                    <w:rPr/>
                    <w:t>personali,</w:t>
                  </w:r>
                  <w:r>
                    <w:rPr>
                      <w:spacing w:val="-9"/>
                    </w:rPr>
                    <w:t> </w:t>
                  </w:r>
                  <w:r>
                    <w:rPr/>
                    <w:t>anche</w:t>
                  </w:r>
                  <w:r>
                    <w:rPr>
                      <w:spacing w:val="-10"/>
                    </w:rPr>
                    <w:t> </w:t>
                  </w:r>
                  <w:r>
                    <w:rPr/>
                    <w:t>inerenti alle</w:t>
                  </w:r>
                  <w:r>
                    <w:rPr>
                      <w:spacing w:val="-17"/>
                    </w:rPr>
                    <w:t> </w:t>
                  </w:r>
                  <w:r>
                    <w:rPr/>
                    <w:t>categorie</w:t>
                  </w:r>
                  <w:r>
                    <w:rPr>
                      <w:spacing w:val="-17"/>
                    </w:rPr>
                    <w:t> </w:t>
                  </w:r>
                  <w:r>
                    <w:rPr/>
                    <w:t>particolari</w:t>
                  </w:r>
                  <w:r>
                    <w:rPr>
                      <w:spacing w:val="-16"/>
                    </w:rPr>
                    <w:t> </w:t>
                  </w:r>
                  <w:r>
                    <w:rPr/>
                    <w:t>di</w:t>
                  </w:r>
                  <w:r>
                    <w:rPr>
                      <w:spacing w:val="-15"/>
                    </w:rPr>
                    <w:t> </w:t>
                  </w:r>
                  <w:r>
                    <w:rPr/>
                    <w:t>dati</w:t>
                  </w:r>
                  <w:r>
                    <w:rPr>
                      <w:spacing w:val="-15"/>
                    </w:rPr>
                    <w:t> </w:t>
                  </w:r>
                  <w:r>
                    <w:rPr/>
                    <w:t>di</w:t>
                  </w:r>
                  <w:r>
                    <w:rPr>
                      <w:spacing w:val="-15"/>
                    </w:rPr>
                    <w:t> </w:t>
                  </w:r>
                  <w:r>
                    <w:rPr/>
                    <w:t>cui</w:t>
                  </w:r>
                  <w:r>
                    <w:rPr>
                      <w:spacing w:val="-15"/>
                    </w:rPr>
                    <w:t> </w:t>
                  </w:r>
                  <w:r>
                    <w:rPr/>
                    <w:t>all’articolo</w:t>
                  </w:r>
                  <w:r>
                    <w:rPr>
                      <w:spacing w:val="-15"/>
                    </w:rPr>
                    <w:t> </w:t>
                  </w:r>
                  <w:r>
                    <w:rPr/>
                    <w:t>9</w:t>
                  </w:r>
                  <w:r>
                    <w:rPr>
                      <w:spacing w:val="-16"/>
                    </w:rPr>
                    <w:t> </w:t>
                  </w:r>
                  <w:r>
                    <w:rPr/>
                    <w:t>del</w:t>
                  </w:r>
                  <w:r>
                    <w:rPr>
                      <w:spacing w:val="-15"/>
                    </w:rPr>
                    <w:t> </w:t>
                  </w:r>
                  <w:r>
                    <w:rPr/>
                    <w:t>Regolamento</w:t>
                  </w:r>
                  <w:r>
                    <w:rPr>
                      <w:spacing w:val="-15"/>
                    </w:rPr>
                    <w:t> </w:t>
                  </w:r>
                  <w:r>
                    <w:rPr/>
                    <w:t>UE</w:t>
                  </w:r>
                  <w:r>
                    <w:rPr>
                      <w:spacing w:val="-17"/>
                    </w:rPr>
                    <w:t> </w:t>
                  </w:r>
                  <w:r>
                    <w:rPr/>
                    <w:t>2016/679,</w:t>
                  </w:r>
                  <w:r>
                    <w:rPr>
                      <w:spacing w:val="-15"/>
                    </w:rPr>
                    <w:t> </w:t>
                  </w:r>
                  <w:r>
                    <w:rPr/>
                    <w:t>che</w:t>
                  </w:r>
                  <w:r>
                    <w:rPr>
                      <w:spacing w:val="-17"/>
                    </w:rPr>
                    <w:t> </w:t>
                  </w:r>
                  <w:r>
                    <w:rPr/>
                    <w:t>possono essere trattati, le operazioni eseguibili, le modalità di acquisizione dei dati dai sistemi informativi</w:t>
                  </w:r>
                  <w:r>
                    <w:rPr>
                      <w:spacing w:val="-15"/>
                    </w:rPr>
                    <w:t> </w:t>
                  </w:r>
                  <w:r>
                    <w:rPr/>
                    <w:t>dei</w:t>
                  </w:r>
                  <w:r>
                    <w:rPr>
                      <w:spacing w:val="-14"/>
                    </w:rPr>
                    <w:t> </w:t>
                  </w:r>
                  <w:r>
                    <w:rPr/>
                    <w:t>soggetti</w:t>
                  </w:r>
                  <w:r>
                    <w:rPr>
                      <w:spacing w:val="-15"/>
                    </w:rPr>
                    <w:t> </w:t>
                  </w:r>
                  <w:r>
                    <w:rPr/>
                    <w:t>che</w:t>
                  </w:r>
                  <w:r>
                    <w:rPr>
                      <w:spacing w:val="-16"/>
                    </w:rPr>
                    <w:t> </w:t>
                  </w:r>
                  <w:r>
                    <w:rPr/>
                    <w:t>li</w:t>
                  </w:r>
                  <w:r>
                    <w:rPr>
                      <w:spacing w:val="-14"/>
                    </w:rPr>
                    <w:t> </w:t>
                  </w:r>
                  <w:r>
                    <w:rPr/>
                    <w:t>detengono</w:t>
                  </w:r>
                  <w:r>
                    <w:rPr>
                      <w:spacing w:val="-14"/>
                    </w:rPr>
                    <w:t> </w:t>
                  </w:r>
                  <w:r>
                    <w:rPr/>
                    <w:t>e</w:t>
                  </w:r>
                  <w:r>
                    <w:rPr>
                      <w:spacing w:val="-16"/>
                    </w:rPr>
                    <w:t> </w:t>
                  </w:r>
                  <w:r>
                    <w:rPr/>
                    <w:t>le</w:t>
                  </w:r>
                  <w:r>
                    <w:rPr>
                      <w:spacing w:val="-14"/>
                    </w:rPr>
                    <w:t> </w:t>
                  </w:r>
                  <w:r>
                    <w:rPr/>
                    <w:t>misure</w:t>
                  </w:r>
                  <w:r>
                    <w:rPr>
                      <w:spacing w:val="-16"/>
                    </w:rPr>
                    <w:t> </w:t>
                  </w:r>
                  <w:r>
                    <w:rPr/>
                    <w:t>appropriate</w:t>
                  </w:r>
                  <w:r>
                    <w:rPr>
                      <w:spacing w:val="-13"/>
                    </w:rPr>
                    <w:t> </w:t>
                  </w:r>
                  <w:r>
                    <w:rPr/>
                    <w:t>e</w:t>
                  </w:r>
                  <w:r>
                    <w:rPr>
                      <w:spacing w:val="-17"/>
                    </w:rPr>
                    <w:t> </w:t>
                  </w:r>
                  <w:r>
                    <w:rPr/>
                    <w:t>specifiche</w:t>
                  </w:r>
                  <w:r>
                    <w:rPr>
                      <w:spacing w:val="-14"/>
                    </w:rPr>
                    <w:t> </w:t>
                  </w:r>
                  <w:r>
                    <w:rPr/>
                    <w:t>per</w:t>
                  </w:r>
                  <w:r>
                    <w:rPr>
                      <w:spacing w:val="-17"/>
                    </w:rPr>
                    <w:t> </w:t>
                  </w:r>
                  <w:r>
                    <w:rPr/>
                    <w:t>tutelare</w:t>
                  </w:r>
                  <w:r>
                    <w:rPr>
                      <w:spacing w:val="-14"/>
                    </w:rPr>
                    <w:t> </w:t>
                  </w:r>
                  <w:r>
                    <w:rPr/>
                    <w:t>i</w:t>
                  </w:r>
                  <w:r>
                    <w:rPr>
                      <w:spacing w:val="-14"/>
                    </w:rPr>
                    <w:t> </w:t>
                  </w:r>
                  <w:r>
                    <w:rPr/>
                    <w:t>diritti degli interessati, nonché i tempi di conservazione dei dati</w:t>
                  </w:r>
                  <w:r>
                    <w:rPr>
                      <w:spacing w:val="-1"/>
                    </w:rPr>
                    <w:t> </w:t>
                  </w:r>
                  <w:r>
                    <w:rPr/>
                    <w:t>trattati.</w:t>
                  </w:r>
                </w:p>
              </w:txbxContent>
            </v:textbox>
            <w10:wrap type="none"/>
          </v:shape>
        </w:pict>
      </w:r>
      <w:r>
        <w:rPr/>
        <w:pict>
          <v:shape style="position:absolute;margin-left:291.130005pt;margin-top:737.69812pt;width:13pt;height:14.25pt;mso-position-horizontal-relative:page;mso-position-vertical-relative:page;z-index:-279115776" type="#_x0000_t202" filled="false" stroked="false">
            <v:textbox inset="0,0,0,0">
              <w:txbxContent>
                <w:p>
                  <w:pPr>
                    <w:spacing w:before="11"/>
                    <w:ind w:left="20" w:right="0" w:firstLine="0"/>
                    <w:jc w:val="left"/>
                    <w:rPr>
                      <w:sz w:val="22"/>
                    </w:rPr>
                  </w:pPr>
                  <w:r>
                    <w:rPr>
                      <w:sz w:val="22"/>
                    </w:rPr>
                    <w:t>22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11475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11372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99.086624pt;width:453.3pt;height:652.85pt;mso-position-horizontal-relative:page;mso-position-vertical-relative:page;z-index:-279112704" type="#_x0000_t202" filled="false" stroked="false">
            <v:textbox inset="0,0,0,0">
              <w:txbxContent>
                <w:p>
                  <w:pPr>
                    <w:spacing w:before="10"/>
                    <w:ind w:left="60" w:right="57" w:firstLine="0"/>
                    <w:jc w:val="center"/>
                    <w:rPr>
                      <w:rFonts w:ascii="TimesNewRomanPS-BoldItalicMT"/>
                      <w:b/>
                      <w:i/>
                      <w:sz w:val="24"/>
                    </w:rPr>
                  </w:pPr>
                  <w:bookmarkStart w:name="_bookmark8" w:id="9"/>
                  <w:bookmarkEnd w:id="9"/>
                  <w:r>
                    <w:rPr/>
                  </w:r>
                  <w:r>
                    <w:rPr>
                      <w:rFonts w:ascii="TimesNewRomanPS-BoldItalicMT"/>
                      <w:b/>
                      <w:i/>
                      <w:sz w:val="24"/>
                    </w:rPr>
                    <w:t>Art. 8</w:t>
                  </w:r>
                </w:p>
                <w:p>
                  <w:pPr>
                    <w:spacing w:before="0"/>
                    <w:ind w:left="60" w:right="63" w:firstLine="0"/>
                    <w:jc w:val="center"/>
                    <w:rPr>
                      <w:rFonts w:ascii="TimesNewRomanPS-BoldItalicMT" w:hAnsi="TimesNewRomanPS-BoldItalicMT"/>
                      <w:b/>
                      <w:i/>
                      <w:sz w:val="24"/>
                    </w:rPr>
                  </w:pPr>
                  <w:r>
                    <w:rPr>
                      <w:rFonts w:ascii="TimesNewRomanPS-BoldItalicMT" w:hAnsi="TimesNewRomanPS-BoldItalicMT"/>
                      <w:b/>
                      <w:i/>
                      <w:sz w:val="24"/>
                    </w:rPr>
                    <w:t>Modalità straordinarie di svolgimento dei concorsi pubblici presso il Ministero della salute e l’Istituto Superiore di Sanità</w:t>
                  </w:r>
                </w:p>
                <w:p>
                  <w:pPr>
                    <w:pStyle w:val="BodyText"/>
                    <w:numPr>
                      <w:ilvl w:val="0"/>
                      <w:numId w:val="11"/>
                    </w:numPr>
                    <w:tabs>
                      <w:tab w:pos="201" w:val="left" w:leader="none"/>
                    </w:tabs>
                    <w:spacing w:line="240" w:lineRule="auto" w:before="0" w:after="0"/>
                    <w:ind w:left="20" w:right="17" w:firstLine="0"/>
                    <w:jc w:val="both"/>
                  </w:pPr>
                  <w:r>
                    <w:rPr/>
                    <w:t>Tenuto</w:t>
                  </w:r>
                  <w:r>
                    <w:rPr>
                      <w:spacing w:val="-9"/>
                    </w:rPr>
                    <w:t> </w:t>
                  </w:r>
                  <w:r>
                    <w:rPr/>
                    <w:t>conto</w:t>
                  </w:r>
                  <w:r>
                    <w:rPr>
                      <w:spacing w:val="-8"/>
                    </w:rPr>
                    <w:t> </w:t>
                  </w:r>
                  <w:r>
                    <w:rPr/>
                    <w:t>dell’emergenza</w:t>
                  </w:r>
                  <w:r>
                    <w:rPr>
                      <w:spacing w:val="-11"/>
                    </w:rPr>
                    <w:t> </w:t>
                  </w:r>
                  <w:r>
                    <w:rPr/>
                    <w:t>sanitaria</w:t>
                  </w:r>
                  <w:r>
                    <w:rPr>
                      <w:spacing w:val="-10"/>
                    </w:rPr>
                    <w:t> </w:t>
                  </w:r>
                  <w:r>
                    <w:rPr/>
                    <w:t>in</w:t>
                  </w:r>
                  <w:r>
                    <w:rPr>
                      <w:spacing w:val="-8"/>
                    </w:rPr>
                    <w:t> </w:t>
                  </w:r>
                  <w:r>
                    <w:rPr/>
                    <w:t>atto</w:t>
                  </w:r>
                  <w:r>
                    <w:rPr>
                      <w:spacing w:val="-10"/>
                    </w:rPr>
                    <w:t> </w:t>
                  </w:r>
                  <w:r>
                    <w:rPr/>
                    <w:t>e</w:t>
                  </w:r>
                  <w:r>
                    <w:rPr>
                      <w:spacing w:val="-7"/>
                    </w:rPr>
                    <w:t> </w:t>
                  </w:r>
                  <w:r>
                    <w:rPr/>
                    <w:t>della</w:t>
                  </w:r>
                  <w:r>
                    <w:rPr>
                      <w:spacing w:val="-11"/>
                    </w:rPr>
                    <w:t> </w:t>
                  </w:r>
                  <w:r>
                    <w:rPr/>
                    <w:t>necessità</w:t>
                  </w:r>
                  <w:r>
                    <w:rPr>
                      <w:spacing w:val="-9"/>
                    </w:rPr>
                    <w:t> </w:t>
                  </w:r>
                  <w:r>
                    <w:rPr/>
                    <w:t>di</w:t>
                  </w:r>
                  <w:r>
                    <w:rPr>
                      <w:spacing w:val="-8"/>
                    </w:rPr>
                    <w:t> </w:t>
                  </w:r>
                  <w:r>
                    <w:rPr/>
                    <w:t>assicurare</w:t>
                  </w:r>
                  <w:r>
                    <w:rPr>
                      <w:spacing w:val="-11"/>
                    </w:rPr>
                    <w:t> </w:t>
                  </w:r>
                  <w:r>
                    <w:rPr/>
                    <w:t>tempestivamente i controlli sanitari presso i principali porti e aeroporti del Paese, all’articolo 2, comma 1, del decreto-legge 17 marzo 2020 n. 18, convertito dalla legge 24 aprile 2020, n. 27, alla fine del comma, dopo le parole: “a tempo indeterminato” sono aggiunti i seguenti periodi: “, ovvero mediante concorsi per titoli ed esame orale, da svolgersi anche in modalità telematica. Al termine del periodo di prova, cui sono soggetti anche coloro che lo abbiano già superato in medesima</w:t>
                  </w:r>
                  <w:r>
                    <w:rPr>
                      <w:spacing w:val="-14"/>
                    </w:rPr>
                    <w:t> </w:t>
                  </w:r>
                  <w:r>
                    <w:rPr/>
                    <w:t>qualifica</w:t>
                  </w:r>
                  <w:r>
                    <w:rPr>
                      <w:spacing w:val="-13"/>
                    </w:rPr>
                    <w:t> </w:t>
                  </w:r>
                  <w:r>
                    <w:rPr/>
                    <w:t>e</w:t>
                  </w:r>
                  <w:r>
                    <w:rPr>
                      <w:spacing w:val="-13"/>
                    </w:rPr>
                    <w:t> </w:t>
                  </w:r>
                  <w:r>
                    <w:rPr/>
                    <w:t>profilo</w:t>
                  </w:r>
                  <w:r>
                    <w:rPr>
                      <w:spacing w:val="-12"/>
                    </w:rPr>
                    <w:t> </w:t>
                  </w:r>
                  <w:r>
                    <w:rPr/>
                    <w:t>professionale</w:t>
                  </w:r>
                  <w:r>
                    <w:rPr>
                      <w:spacing w:val="-14"/>
                    </w:rPr>
                    <w:t> </w:t>
                  </w:r>
                  <w:r>
                    <w:rPr/>
                    <w:t>presso</w:t>
                  </w:r>
                  <w:r>
                    <w:rPr>
                      <w:spacing w:val="-9"/>
                    </w:rPr>
                    <w:t> </w:t>
                  </w:r>
                  <w:r>
                    <w:rPr/>
                    <w:t>altra</w:t>
                  </w:r>
                  <w:r>
                    <w:rPr>
                      <w:spacing w:val="-14"/>
                    </w:rPr>
                    <w:t> </w:t>
                  </w:r>
                  <w:r>
                    <w:rPr/>
                    <w:t>amministrazione</w:t>
                  </w:r>
                  <w:r>
                    <w:rPr>
                      <w:spacing w:val="-13"/>
                    </w:rPr>
                    <w:t> </w:t>
                  </w:r>
                  <w:r>
                    <w:rPr/>
                    <w:t>pubblica,</w:t>
                  </w:r>
                  <w:r>
                    <w:rPr>
                      <w:spacing w:val="-13"/>
                    </w:rPr>
                    <w:t> </w:t>
                  </w:r>
                  <w:r>
                    <w:rPr/>
                    <w:t>l’assunzione</w:t>
                  </w:r>
                  <w:r>
                    <w:rPr>
                      <w:strike/>
                    </w:rPr>
                    <w:t> e la conseguente immissione in ruolo</w:t>
                  </w:r>
                  <w:r>
                    <w:rPr>
                      <w:strike w:val="0"/>
                    </w:rPr>
                    <w:t> è condizionata alla valutazione con esito positivo di un esame</w:t>
                  </w:r>
                  <w:r>
                    <w:rPr>
                      <w:strike w:val="0"/>
                      <w:spacing w:val="-14"/>
                    </w:rPr>
                    <w:t> </w:t>
                  </w:r>
                  <w:r>
                    <w:rPr>
                      <w:strike w:val="0"/>
                    </w:rPr>
                    <w:t>teorico-pratico,</w:t>
                  </w:r>
                  <w:r>
                    <w:rPr>
                      <w:strike w:val="0"/>
                      <w:spacing w:val="-12"/>
                    </w:rPr>
                    <w:t> </w:t>
                  </w:r>
                  <w:r>
                    <w:rPr>
                      <w:strike w:val="0"/>
                    </w:rPr>
                    <w:t>scritto</w:t>
                  </w:r>
                  <w:r>
                    <w:rPr>
                      <w:strike w:val="0"/>
                      <w:spacing w:val="-12"/>
                    </w:rPr>
                    <w:t> </w:t>
                  </w:r>
                  <w:r>
                    <w:rPr>
                      <w:strike w:val="0"/>
                    </w:rPr>
                    <w:t>od</w:t>
                  </w:r>
                  <w:r>
                    <w:rPr>
                      <w:strike w:val="0"/>
                      <w:spacing w:val="-12"/>
                    </w:rPr>
                    <w:t> </w:t>
                  </w:r>
                  <w:r>
                    <w:rPr>
                      <w:strike w:val="0"/>
                    </w:rPr>
                    <w:t>orale,</w:t>
                  </w:r>
                  <w:r>
                    <w:rPr>
                      <w:strike w:val="0"/>
                      <w:spacing w:val="-12"/>
                    </w:rPr>
                    <w:t> </w:t>
                  </w:r>
                  <w:r>
                    <w:rPr>
                      <w:strike w:val="0"/>
                    </w:rPr>
                    <w:t>sulle</w:t>
                  </w:r>
                  <w:r>
                    <w:rPr>
                      <w:strike w:val="0"/>
                      <w:spacing w:val="-13"/>
                    </w:rPr>
                    <w:t> </w:t>
                  </w:r>
                  <w:r>
                    <w:rPr>
                      <w:strike w:val="0"/>
                    </w:rPr>
                    <w:t>materie</w:t>
                  </w:r>
                  <w:r>
                    <w:rPr>
                      <w:strike w:val="0"/>
                      <w:spacing w:val="-13"/>
                    </w:rPr>
                    <w:t> </w:t>
                  </w:r>
                  <w:r>
                    <w:rPr>
                      <w:strike w:val="0"/>
                    </w:rPr>
                    <w:t>individuate</w:t>
                  </w:r>
                  <w:r>
                    <w:rPr>
                      <w:strike w:val="0"/>
                      <w:spacing w:val="-13"/>
                    </w:rPr>
                    <w:t> </w:t>
                  </w:r>
                  <w:r>
                    <w:rPr>
                      <w:strike w:val="0"/>
                    </w:rPr>
                    <w:t>dai</w:t>
                  </w:r>
                  <w:r>
                    <w:rPr>
                      <w:strike w:val="0"/>
                      <w:spacing w:val="-12"/>
                    </w:rPr>
                    <w:t> </w:t>
                  </w:r>
                  <w:r>
                    <w:rPr>
                      <w:strike w:val="0"/>
                    </w:rPr>
                    <w:t>relativi</w:t>
                  </w:r>
                  <w:r>
                    <w:rPr>
                      <w:strike w:val="0"/>
                      <w:spacing w:val="-11"/>
                    </w:rPr>
                    <w:t> </w:t>
                  </w:r>
                  <w:r>
                    <w:rPr>
                      <w:strike w:val="0"/>
                    </w:rPr>
                    <w:t>bandi</w:t>
                  </w:r>
                  <w:r>
                    <w:rPr>
                      <w:strike w:val="0"/>
                      <w:spacing w:val="-12"/>
                    </w:rPr>
                    <w:t> </w:t>
                  </w:r>
                  <w:r>
                    <w:rPr>
                      <w:strike w:val="0"/>
                    </w:rPr>
                    <w:t>di</w:t>
                  </w:r>
                  <w:r>
                    <w:rPr>
                      <w:strike w:val="0"/>
                      <w:spacing w:val="-13"/>
                    </w:rPr>
                    <w:t> </w:t>
                  </w:r>
                  <w:r>
                    <w:rPr>
                      <w:strike w:val="0"/>
                    </w:rPr>
                    <w:t>concorso”.</w:t>
                  </w:r>
                </w:p>
                <w:p>
                  <w:pPr>
                    <w:pStyle w:val="BodyText"/>
                    <w:numPr>
                      <w:ilvl w:val="0"/>
                      <w:numId w:val="11"/>
                    </w:numPr>
                    <w:tabs>
                      <w:tab w:pos="251" w:val="left" w:leader="none"/>
                    </w:tabs>
                    <w:spacing w:line="240" w:lineRule="auto" w:before="0" w:after="0"/>
                    <w:ind w:left="20" w:right="19" w:firstLine="0"/>
                    <w:jc w:val="both"/>
                  </w:pPr>
                  <w:r>
                    <w:rPr/>
                    <w:t>Le</w:t>
                  </w:r>
                  <w:r>
                    <w:rPr>
                      <w:spacing w:val="-12"/>
                    </w:rPr>
                    <w:t> </w:t>
                  </w:r>
                  <w:r>
                    <w:rPr/>
                    <w:t>prove</w:t>
                  </w:r>
                  <w:r>
                    <w:rPr>
                      <w:spacing w:val="-13"/>
                    </w:rPr>
                    <w:t> </w:t>
                  </w:r>
                  <w:r>
                    <w:rPr/>
                    <w:t>dei</w:t>
                  </w:r>
                  <w:r>
                    <w:rPr>
                      <w:spacing w:val="-11"/>
                    </w:rPr>
                    <w:t> </w:t>
                  </w:r>
                  <w:r>
                    <w:rPr/>
                    <w:t>concorsi</w:t>
                  </w:r>
                  <w:r>
                    <w:rPr>
                      <w:spacing w:val="-10"/>
                    </w:rPr>
                    <w:t> </w:t>
                  </w:r>
                  <w:r>
                    <w:rPr/>
                    <w:t>pubblici</w:t>
                  </w:r>
                  <w:r>
                    <w:rPr>
                      <w:spacing w:val="-11"/>
                    </w:rPr>
                    <w:t> </w:t>
                  </w:r>
                  <w:r>
                    <w:rPr/>
                    <w:t>per</w:t>
                  </w:r>
                  <w:r>
                    <w:rPr>
                      <w:spacing w:val="-12"/>
                    </w:rPr>
                    <w:t> </w:t>
                  </w:r>
                  <w:r>
                    <w:rPr/>
                    <w:t>il</w:t>
                  </w:r>
                  <w:r>
                    <w:rPr>
                      <w:spacing w:val="-9"/>
                    </w:rPr>
                    <w:t> </w:t>
                  </w:r>
                  <w:r>
                    <w:rPr/>
                    <w:t>reclutamento</w:t>
                  </w:r>
                  <w:r>
                    <w:rPr>
                      <w:spacing w:val="-11"/>
                    </w:rPr>
                    <w:t> </w:t>
                  </w:r>
                  <w:r>
                    <w:rPr/>
                    <w:t>di</w:t>
                  </w:r>
                  <w:r>
                    <w:rPr>
                      <w:spacing w:val="-11"/>
                    </w:rPr>
                    <w:t> </w:t>
                  </w:r>
                  <w:r>
                    <w:rPr/>
                    <w:t>40</w:t>
                  </w:r>
                  <w:r>
                    <w:rPr>
                      <w:spacing w:val="-11"/>
                    </w:rPr>
                    <w:t> </w:t>
                  </w:r>
                  <w:r>
                    <w:rPr/>
                    <w:t>dirigenti</w:t>
                  </w:r>
                  <w:r>
                    <w:rPr>
                      <w:spacing w:val="-9"/>
                    </w:rPr>
                    <w:t> </w:t>
                  </w:r>
                  <w:r>
                    <w:rPr/>
                    <w:t>sanitari</w:t>
                  </w:r>
                  <w:r>
                    <w:rPr>
                      <w:spacing w:val="-14"/>
                    </w:rPr>
                    <w:t> </w:t>
                  </w:r>
                  <w:r>
                    <w:rPr/>
                    <w:t>medici,</w:t>
                  </w:r>
                  <w:r>
                    <w:rPr>
                      <w:spacing w:val="-11"/>
                    </w:rPr>
                    <w:t> </w:t>
                  </w:r>
                  <w:r>
                    <w:rPr/>
                    <w:t>12</w:t>
                  </w:r>
                  <w:r>
                    <w:rPr>
                      <w:spacing w:val="-10"/>
                    </w:rPr>
                    <w:t> </w:t>
                  </w:r>
                  <w:r>
                    <w:rPr/>
                    <w:t>dirigenti sanitari</w:t>
                  </w:r>
                  <w:r>
                    <w:rPr>
                      <w:spacing w:val="-17"/>
                    </w:rPr>
                    <w:t> </w:t>
                  </w:r>
                  <w:r>
                    <w:rPr/>
                    <w:t>veterinari</w:t>
                  </w:r>
                  <w:r>
                    <w:rPr>
                      <w:spacing w:val="-16"/>
                    </w:rPr>
                    <w:t> </w:t>
                  </w:r>
                  <w:r>
                    <w:rPr/>
                    <w:t>e</w:t>
                  </w:r>
                  <w:r>
                    <w:rPr>
                      <w:spacing w:val="-17"/>
                    </w:rPr>
                    <w:t> </w:t>
                  </w:r>
                  <w:r>
                    <w:rPr/>
                    <w:t>91</w:t>
                  </w:r>
                  <w:r>
                    <w:rPr>
                      <w:spacing w:val="-13"/>
                    </w:rPr>
                    <w:t> </w:t>
                  </w:r>
                  <w:r>
                    <w:rPr/>
                    <w:t>funzionari</w:t>
                  </w:r>
                  <w:r>
                    <w:rPr>
                      <w:spacing w:val="-15"/>
                    </w:rPr>
                    <w:t> </w:t>
                  </w:r>
                  <w:r>
                    <w:rPr/>
                    <w:t>tecnici</w:t>
                  </w:r>
                  <w:r>
                    <w:rPr>
                      <w:spacing w:val="-15"/>
                    </w:rPr>
                    <w:t> </w:t>
                  </w:r>
                  <w:r>
                    <w:rPr/>
                    <w:t>della</w:t>
                  </w:r>
                  <w:r>
                    <w:rPr>
                      <w:spacing w:val="-17"/>
                    </w:rPr>
                    <w:t> </w:t>
                  </w:r>
                  <w:r>
                    <w:rPr/>
                    <w:t>prevenzione</w:t>
                  </w:r>
                  <w:r>
                    <w:rPr>
                      <w:spacing w:val="-16"/>
                    </w:rPr>
                    <w:t> </w:t>
                  </w:r>
                  <w:r>
                    <w:rPr/>
                    <w:t>nell’ambiente</w:t>
                  </w:r>
                  <w:r>
                    <w:rPr>
                      <w:spacing w:val="-16"/>
                    </w:rPr>
                    <w:t> </w:t>
                  </w:r>
                  <w:r>
                    <w:rPr/>
                    <w:t>e</w:t>
                  </w:r>
                  <w:r>
                    <w:rPr>
                      <w:spacing w:val="-14"/>
                    </w:rPr>
                    <w:t> </w:t>
                  </w:r>
                  <w:r>
                    <w:rPr/>
                    <w:t>nei</w:t>
                  </w:r>
                  <w:r>
                    <w:rPr>
                      <w:spacing w:val="-15"/>
                    </w:rPr>
                    <w:t> </w:t>
                  </w:r>
                  <w:r>
                    <w:rPr/>
                    <w:t>luoghi</w:t>
                  </w:r>
                  <w:r>
                    <w:rPr>
                      <w:spacing w:val="-15"/>
                    </w:rPr>
                    <w:t> </w:t>
                  </w:r>
                  <w:r>
                    <w:rPr/>
                    <w:t>di</w:t>
                  </w:r>
                  <w:r>
                    <w:rPr>
                      <w:spacing w:val="-15"/>
                    </w:rPr>
                    <w:t> </w:t>
                  </w:r>
                  <w:r>
                    <w:rPr/>
                    <w:t>lavoro, avviati</w:t>
                  </w:r>
                  <w:r>
                    <w:rPr>
                      <w:spacing w:val="-13"/>
                    </w:rPr>
                    <w:t> </w:t>
                  </w:r>
                  <w:r>
                    <w:rPr/>
                    <w:t>ai</w:t>
                  </w:r>
                  <w:r>
                    <w:rPr>
                      <w:spacing w:val="-13"/>
                    </w:rPr>
                    <w:t> </w:t>
                  </w:r>
                  <w:r>
                    <w:rPr/>
                    <w:t>sensi</w:t>
                  </w:r>
                  <w:r>
                    <w:rPr>
                      <w:spacing w:val="-13"/>
                    </w:rPr>
                    <w:t> </w:t>
                  </w:r>
                  <w:r>
                    <w:rPr/>
                    <w:t>dell’articolo</w:t>
                  </w:r>
                  <w:r>
                    <w:rPr>
                      <w:spacing w:val="-12"/>
                    </w:rPr>
                    <w:t> </w:t>
                  </w:r>
                  <w:r>
                    <w:rPr/>
                    <w:t>1</w:t>
                  </w:r>
                  <w:r>
                    <w:rPr>
                      <w:spacing w:val="-13"/>
                    </w:rPr>
                    <w:t> </w:t>
                  </w:r>
                  <w:r>
                    <w:rPr/>
                    <w:t>della</w:t>
                  </w:r>
                  <w:r>
                    <w:rPr>
                      <w:spacing w:val="-14"/>
                    </w:rPr>
                    <w:t> </w:t>
                  </w:r>
                  <w:r>
                    <w:rPr/>
                    <w:t>legge</w:t>
                  </w:r>
                  <w:r>
                    <w:rPr>
                      <w:spacing w:val="-14"/>
                    </w:rPr>
                    <w:t> </w:t>
                  </w:r>
                  <w:r>
                    <w:rPr/>
                    <w:t>30</w:t>
                  </w:r>
                  <w:r>
                    <w:rPr>
                      <w:spacing w:val="-13"/>
                    </w:rPr>
                    <w:t> </w:t>
                  </w:r>
                  <w:r>
                    <w:rPr/>
                    <w:t>dicembre</w:t>
                  </w:r>
                  <w:r>
                    <w:rPr>
                      <w:spacing w:val="-15"/>
                    </w:rPr>
                    <w:t> </w:t>
                  </w:r>
                  <w:r>
                    <w:rPr/>
                    <w:t>2018,</w:t>
                  </w:r>
                  <w:r>
                    <w:rPr>
                      <w:spacing w:val="-12"/>
                    </w:rPr>
                    <w:t> </w:t>
                  </w:r>
                  <w:r>
                    <w:rPr/>
                    <w:t>n.</w:t>
                  </w:r>
                  <w:r>
                    <w:rPr>
                      <w:spacing w:val="-13"/>
                    </w:rPr>
                    <w:t> </w:t>
                  </w:r>
                  <w:r>
                    <w:rPr/>
                    <w:t>145</w:t>
                  </w:r>
                  <w:r>
                    <w:rPr>
                      <w:spacing w:val="-13"/>
                    </w:rPr>
                    <w:t> </w:t>
                  </w:r>
                  <w:r>
                    <w:rPr/>
                    <w:t>e</w:t>
                  </w:r>
                  <w:r>
                    <w:rPr>
                      <w:spacing w:val="-13"/>
                    </w:rPr>
                    <w:t> </w:t>
                  </w:r>
                  <w:r>
                    <w:rPr/>
                    <w:t>i</w:t>
                  </w:r>
                  <w:r>
                    <w:rPr>
                      <w:spacing w:val="-13"/>
                    </w:rPr>
                    <w:t> </w:t>
                  </w:r>
                  <w:r>
                    <w:rPr/>
                    <w:t>cui</w:t>
                  </w:r>
                  <w:r>
                    <w:rPr>
                      <w:spacing w:val="-13"/>
                    </w:rPr>
                    <w:t> </w:t>
                  </w:r>
                  <w:r>
                    <w:rPr/>
                    <w:t>bandi</w:t>
                  </w:r>
                  <w:r>
                    <w:rPr>
                      <w:spacing w:val="-13"/>
                    </w:rPr>
                    <w:t> </w:t>
                  </w:r>
                  <w:r>
                    <w:rPr/>
                    <w:t>sono</w:t>
                  </w:r>
                  <w:r>
                    <w:rPr>
                      <w:spacing w:val="-12"/>
                    </w:rPr>
                    <w:t> </w:t>
                  </w:r>
                  <w:r>
                    <w:rPr/>
                    <w:t>pubblicati nella</w:t>
                  </w:r>
                  <w:r>
                    <w:rPr>
                      <w:spacing w:val="7"/>
                    </w:rPr>
                    <w:t> </w:t>
                  </w:r>
                  <w:r>
                    <w:rPr/>
                    <w:t>Gazzetta</w:t>
                  </w:r>
                  <w:r>
                    <w:rPr>
                      <w:spacing w:val="9"/>
                    </w:rPr>
                    <w:t> </w:t>
                  </w:r>
                  <w:r>
                    <w:rPr/>
                    <w:t>Ufficiale</w:t>
                  </w:r>
                  <w:r>
                    <w:rPr>
                      <w:spacing w:val="9"/>
                    </w:rPr>
                    <w:t> </w:t>
                  </w:r>
                  <w:r>
                    <w:rPr/>
                    <w:t>della</w:t>
                  </w:r>
                  <w:r>
                    <w:rPr>
                      <w:spacing w:val="7"/>
                    </w:rPr>
                    <w:t> </w:t>
                  </w:r>
                  <w:r>
                    <w:rPr/>
                    <w:t>Repubblica</w:t>
                  </w:r>
                  <w:r>
                    <w:rPr>
                      <w:spacing w:val="8"/>
                    </w:rPr>
                    <w:t> </w:t>
                  </w:r>
                  <w:r>
                    <w:rPr/>
                    <w:t>italiana</w:t>
                  </w:r>
                  <w:r>
                    <w:rPr>
                      <w:spacing w:val="15"/>
                    </w:rPr>
                    <w:t> </w:t>
                  </w:r>
                  <w:r>
                    <w:rPr/>
                    <w:t>-</w:t>
                  </w:r>
                  <w:r>
                    <w:rPr>
                      <w:spacing w:val="7"/>
                    </w:rPr>
                    <w:t> </w:t>
                  </w:r>
                  <w:r>
                    <w:rPr/>
                    <w:t>4a</w:t>
                  </w:r>
                  <w:r>
                    <w:rPr>
                      <w:spacing w:val="9"/>
                    </w:rPr>
                    <w:t> </w:t>
                  </w:r>
                  <w:r>
                    <w:rPr/>
                    <w:t>serie</w:t>
                  </w:r>
                  <w:r>
                    <w:rPr>
                      <w:spacing w:val="9"/>
                    </w:rPr>
                    <w:t> </w:t>
                  </w:r>
                  <w:r>
                    <w:rPr/>
                    <w:t>speciale</w:t>
                  </w:r>
                  <w:r>
                    <w:rPr>
                      <w:spacing w:val="9"/>
                    </w:rPr>
                    <w:t> </w:t>
                  </w:r>
                  <w:r>
                    <w:rPr/>
                    <w:t>-</w:t>
                  </w:r>
                  <w:r>
                    <w:rPr>
                      <w:spacing w:val="8"/>
                    </w:rPr>
                    <w:t> </w:t>
                  </w:r>
                  <w:r>
                    <w:rPr/>
                    <w:t>del</w:t>
                  </w:r>
                  <w:r>
                    <w:rPr>
                      <w:spacing w:val="11"/>
                    </w:rPr>
                    <w:t> </w:t>
                  </w:r>
                  <w:r>
                    <w:rPr/>
                    <w:t>27</w:t>
                  </w:r>
                  <w:r>
                    <w:rPr>
                      <w:spacing w:val="8"/>
                    </w:rPr>
                    <w:t> </w:t>
                  </w:r>
                  <w:r>
                    <w:rPr/>
                    <w:t>settembre</w:t>
                  </w:r>
                  <w:r>
                    <w:rPr>
                      <w:spacing w:val="7"/>
                    </w:rPr>
                    <w:t> </w:t>
                  </w:r>
                  <w:r>
                    <w:rPr/>
                    <w:t>2019,</w:t>
                  </w:r>
                </w:p>
                <w:p>
                  <w:pPr>
                    <w:pStyle w:val="BodyText"/>
                    <w:spacing w:before="0"/>
                    <w:ind w:right="19"/>
                    <w:jc w:val="both"/>
                  </w:pPr>
                  <w:r>
                    <w:rPr/>
                    <w:t>n. 77 e del 4 febbraio 2020, n. 10, possono essere concluse, previa riapertura dei termini per</w:t>
                  </w:r>
                  <w:r>
                    <w:rPr>
                      <w:spacing w:val="-41"/>
                    </w:rPr>
                    <w:t> </w:t>
                  </w:r>
                  <w:r>
                    <w:rPr/>
                    <w:t>la presentazione delle domande di partecipazione, con la modalità decentrata e digitale di cui all’articolo</w:t>
                  </w:r>
                  <w:r>
                    <w:rPr>
                      <w:spacing w:val="-3"/>
                    </w:rPr>
                    <w:t> </w:t>
                  </w:r>
                  <w:r>
                    <w:rPr/>
                    <w:t>2,</w:t>
                  </w:r>
                  <w:r>
                    <w:rPr>
                      <w:spacing w:val="-4"/>
                    </w:rPr>
                    <w:t> </w:t>
                  </w:r>
                  <w:r>
                    <w:rPr/>
                    <w:t>comma</w:t>
                  </w:r>
                  <w:r>
                    <w:rPr>
                      <w:spacing w:val="-5"/>
                    </w:rPr>
                    <w:t> </w:t>
                  </w:r>
                  <w:r>
                    <w:rPr/>
                    <w:t>1,</w:t>
                  </w:r>
                  <w:r>
                    <w:rPr>
                      <w:spacing w:val="-4"/>
                    </w:rPr>
                    <w:t> </w:t>
                  </w:r>
                  <w:r>
                    <w:rPr/>
                    <w:t>lettere</w:t>
                  </w:r>
                  <w:r>
                    <w:rPr>
                      <w:spacing w:val="-5"/>
                    </w:rPr>
                    <w:t> </w:t>
                  </w:r>
                  <w:r>
                    <w:rPr/>
                    <w:t>a)</w:t>
                  </w:r>
                  <w:r>
                    <w:rPr>
                      <w:spacing w:val="-4"/>
                    </w:rPr>
                    <w:t> </w:t>
                  </w:r>
                  <w:r>
                    <w:rPr/>
                    <w:t>e</w:t>
                  </w:r>
                  <w:r>
                    <w:rPr>
                      <w:spacing w:val="-5"/>
                    </w:rPr>
                    <w:t> </w:t>
                  </w:r>
                  <w:r>
                    <w:rPr/>
                    <w:t>b)</w:t>
                  </w:r>
                  <w:r>
                    <w:rPr>
                      <w:spacing w:val="-5"/>
                    </w:rPr>
                    <w:t> </w:t>
                  </w:r>
                  <w:r>
                    <w:rPr/>
                    <w:t>e</w:t>
                  </w:r>
                  <w:r>
                    <w:rPr>
                      <w:spacing w:val="-5"/>
                    </w:rPr>
                    <w:t> </w:t>
                  </w:r>
                  <w:r>
                    <w:rPr/>
                    <w:t>mediante</w:t>
                  </w:r>
                  <w:r>
                    <w:rPr>
                      <w:spacing w:val="-5"/>
                    </w:rPr>
                    <w:t> </w:t>
                  </w:r>
                  <w:r>
                    <w:rPr/>
                    <w:t>la</w:t>
                  </w:r>
                  <w:r>
                    <w:rPr>
                      <w:spacing w:val="-3"/>
                    </w:rPr>
                    <w:t> </w:t>
                  </w:r>
                  <w:r>
                    <w:rPr/>
                    <w:t>valutazione</w:t>
                  </w:r>
                  <w:r>
                    <w:rPr>
                      <w:spacing w:val="-4"/>
                    </w:rPr>
                    <w:t> </w:t>
                  </w:r>
                  <w:r>
                    <w:rPr/>
                    <w:t>dei</w:t>
                  </w:r>
                  <w:r>
                    <w:rPr>
                      <w:spacing w:val="-3"/>
                    </w:rPr>
                    <w:t> </w:t>
                  </w:r>
                  <w:r>
                    <w:rPr/>
                    <w:t>titoli</w:t>
                  </w:r>
                  <w:r>
                    <w:rPr>
                      <w:spacing w:val="-3"/>
                    </w:rPr>
                    <w:t> </w:t>
                  </w:r>
                  <w:r>
                    <w:rPr/>
                    <w:t>ed</w:t>
                  </w:r>
                  <w:r>
                    <w:rPr>
                      <w:spacing w:val="-4"/>
                    </w:rPr>
                    <w:t> </w:t>
                  </w:r>
                  <w:r>
                    <w:rPr/>
                    <w:t>un</w:t>
                  </w:r>
                  <w:r>
                    <w:rPr>
                      <w:spacing w:val="-4"/>
                    </w:rPr>
                    <w:t> </w:t>
                  </w:r>
                  <w:r>
                    <w:rPr/>
                    <w:t>esame</w:t>
                  </w:r>
                  <w:r>
                    <w:rPr>
                      <w:spacing w:val="-3"/>
                    </w:rPr>
                    <w:t> </w:t>
                  </w:r>
                  <w:r>
                    <w:rPr/>
                    <w:t>scritto</w:t>
                  </w:r>
                  <w:r>
                    <w:rPr>
                      <w:spacing w:val="-3"/>
                    </w:rPr>
                    <w:t> </w:t>
                  </w:r>
                  <w:r>
                    <w:rPr/>
                    <w:t>e orale.</w:t>
                  </w:r>
                </w:p>
                <w:p>
                  <w:pPr>
                    <w:pStyle w:val="BodyText"/>
                    <w:numPr>
                      <w:ilvl w:val="0"/>
                      <w:numId w:val="12"/>
                    </w:numPr>
                    <w:tabs>
                      <w:tab w:pos="258" w:val="left" w:leader="none"/>
                    </w:tabs>
                    <w:spacing w:line="240" w:lineRule="auto" w:before="1" w:after="0"/>
                    <w:ind w:left="20" w:right="18" w:firstLine="0"/>
                    <w:jc w:val="both"/>
                  </w:pPr>
                  <w:r>
                    <w:rPr/>
                    <w:t>Per</w:t>
                  </w:r>
                  <w:r>
                    <w:rPr>
                      <w:spacing w:val="-6"/>
                    </w:rPr>
                    <w:t> </w:t>
                  </w:r>
                  <w:r>
                    <w:rPr/>
                    <w:t>le</w:t>
                  </w:r>
                  <w:r>
                    <w:rPr>
                      <w:spacing w:val="-4"/>
                    </w:rPr>
                    <w:t> </w:t>
                  </w:r>
                  <w:r>
                    <w:rPr/>
                    <w:t>medesime</w:t>
                  </w:r>
                  <w:r>
                    <w:rPr>
                      <w:spacing w:val="-5"/>
                    </w:rPr>
                    <w:t> </w:t>
                  </w:r>
                  <w:r>
                    <w:rPr/>
                    <w:t>finalità</w:t>
                  </w:r>
                  <w:r>
                    <w:rPr>
                      <w:spacing w:val="-6"/>
                    </w:rPr>
                    <w:t> </w:t>
                  </w:r>
                  <w:r>
                    <w:rPr/>
                    <w:t>di</w:t>
                  </w:r>
                  <w:r>
                    <w:rPr>
                      <w:spacing w:val="-3"/>
                    </w:rPr>
                    <w:t> </w:t>
                  </w:r>
                  <w:r>
                    <w:rPr/>
                    <w:t>cui</w:t>
                  </w:r>
                  <w:r>
                    <w:rPr>
                      <w:spacing w:val="-3"/>
                    </w:rPr>
                    <w:t> </w:t>
                  </w:r>
                  <w:r>
                    <w:rPr/>
                    <w:t>al</w:t>
                  </w:r>
                  <w:r>
                    <w:rPr>
                      <w:spacing w:val="-4"/>
                    </w:rPr>
                    <w:t> </w:t>
                  </w:r>
                  <w:r>
                    <w:rPr/>
                    <w:t>comma</w:t>
                  </w:r>
                  <w:r>
                    <w:rPr>
                      <w:spacing w:val="-5"/>
                    </w:rPr>
                    <w:t> </w:t>
                  </w:r>
                  <w:r>
                    <w:rPr/>
                    <w:t>1,</w:t>
                  </w:r>
                  <w:r>
                    <w:rPr>
                      <w:spacing w:val="-6"/>
                    </w:rPr>
                    <w:t> </w:t>
                  </w:r>
                  <w:r>
                    <w:rPr/>
                    <w:t>il</w:t>
                  </w:r>
                  <w:r>
                    <w:rPr>
                      <w:spacing w:val="-3"/>
                    </w:rPr>
                    <w:t> </w:t>
                  </w:r>
                  <w:r>
                    <w:rPr/>
                    <w:t>Ministero</w:t>
                  </w:r>
                  <w:r>
                    <w:rPr>
                      <w:spacing w:val="-6"/>
                    </w:rPr>
                    <w:t> </w:t>
                  </w:r>
                  <w:r>
                    <w:rPr/>
                    <w:t>della</w:t>
                  </w:r>
                  <w:r>
                    <w:rPr>
                      <w:spacing w:val="-5"/>
                    </w:rPr>
                    <w:t> </w:t>
                  </w:r>
                  <w:r>
                    <w:rPr/>
                    <w:t>salute</w:t>
                  </w:r>
                  <w:r>
                    <w:rPr>
                      <w:spacing w:val="-5"/>
                    </w:rPr>
                    <w:t> </w:t>
                  </w:r>
                  <w:r>
                    <w:rPr/>
                    <w:t>è</w:t>
                  </w:r>
                  <w:r>
                    <w:rPr>
                      <w:spacing w:val="-6"/>
                    </w:rPr>
                    <w:t> </w:t>
                  </w:r>
                  <w:r>
                    <w:rPr/>
                    <w:t>autorizzato</w:t>
                  </w:r>
                  <w:r>
                    <w:rPr>
                      <w:b/>
                    </w:rPr>
                    <w:t>,</w:t>
                  </w:r>
                  <w:r>
                    <w:rPr>
                      <w:b/>
                      <w:spacing w:val="-4"/>
                    </w:rPr>
                    <w:t> </w:t>
                  </w:r>
                  <w:r>
                    <w:rPr/>
                    <w:t>altresì,</w:t>
                  </w:r>
                  <w:r>
                    <w:rPr>
                      <w:spacing w:val="-3"/>
                    </w:rPr>
                    <w:t> </w:t>
                  </w:r>
                  <w:r>
                    <w:rPr/>
                    <w:t>ad assumere, mediante concorso pubblico espletato con le modalità di cui all’articolo 3, 7 ingegneri biomedici, appartenenti all’Area III, posizione economica F1, nell’ambito del contingente</w:t>
                  </w:r>
                  <w:r>
                    <w:rPr>
                      <w:spacing w:val="-4"/>
                    </w:rPr>
                    <w:t> </w:t>
                  </w:r>
                  <w:r>
                    <w:rPr/>
                    <w:t>di</w:t>
                  </w:r>
                  <w:r>
                    <w:rPr>
                      <w:spacing w:val="-3"/>
                    </w:rPr>
                    <w:t> </w:t>
                  </w:r>
                  <w:r>
                    <w:rPr/>
                    <w:t>80</w:t>
                  </w:r>
                  <w:r>
                    <w:rPr>
                      <w:spacing w:val="-4"/>
                    </w:rPr>
                    <w:t> </w:t>
                  </w:r>
                  <w:r>
                    <w:rPr/>
                    <w:t>unità</w:t>
                  </w:r>
                  <w:r>
                    <w:rPr>
                      <w:spacing w:val="-5"/>
                    </w:rPr>
                    <w:t> </w:t>
                  </w:r>
                  <w:r>
                    <w:rPr/>
                    <w:t>già</w:t>
                  </w:r>
                  <w:r>
                    <w:rPr>
                      <w:spacing w:val="-5"/>
                    </w:rPr>
                    <w:t> </w:t>
                  </w:r>
                  <w:r>
                    <w:rPr/>
                    <w:t>previsto</w:t>
                  </w:r>
                  <w:r>
                    <w:rPr>
                      <w:spacing w:val="-4"/>
                    </w:rPr>
                    <w:t> </w:t>
                  </w:r>
                  <w:r>
                    <w:rPr/>
                    <w:t>dall’articolo</w:t>
                  </w:r>
                  <w:r>
                    <w:rPr>
                      <w:spacing w:val="-3"/>
                    </w:rPr>
                    <w:t> </w:t>
                  </w:r>
                  <w:r>
                    <w:rPr/>
                    <w:t>1,</w:t>
                  </w:r>
                  <w:r>
                    <w:rPr>
                      <w:spacing w:val="-4"/>
                    </w:rPr>
                    <w:t> </w:t>
                  </w:r>
                  <w:r>
                    <w:rPr/>
                    <w:t>comma</w:t>
                  </w:r>
                  <w:r>
                    <w:rPr>
                      <w:spacing w:val="-5"/>
                    </w:rPr>
                    <w:t> </w:t>
                  </w:r>
                  <w:r>
                    <w:rPr/>
                    <w:t>355,</w:t>
                  </w:r>
                  <w:r>
                    <w:rPr>
                      <w:spacing w:val="-4"/>
                    </w:rPr>
                    <w:t> </w:t>
                  </w:r>
                  <w:r>
                    <w:rPr/>
                    <w:t>della</w:t>
                  </w:r>
                  <w:r>
                    <w:rPr>
                      <w:spacing w:val="-5"/>
                    </w:rPr>
                    <w:t> </w:t>
                  </w:r>
                  <w:r>
                    <w:rPr/>
                    <w:t>legge</w:t>
                  </w:r>
                  <w:r>
                    <w:rPr>
                      <w:spacing w:val="-5"/>
                    </w:rPr>
                    <w:t> </w:t>
                  </w:r>
                  <w:r>
                    <w:rPr/>
                    <w:t>30</w:t>
                  </w:r>
                  <w:r>
                    <w:rPr>
                      <w:spacing w:val="-4"/>
                    </w:rPr>
                    <w:t> </w:t>
                  </w:r>
                  <w:r>
                    <w:rPr/>
                    <w:t>dicembre</w:t>
                  </w:r>
                  <w:r>
                    <w:rPr>
                      <w:spacing w:val="-5"/>
                    </w:rPr>
                    <w:t> </w:t>
                  </w:r>
                  <w:r>
                    <w:rPr/>
                    <w:t>2018, n. 145.</w:t>
                  </w:r>
                </w:p>
                <w:p>
                  <w:pPr>
                    <w:pStyle w:val="BodyText"/>
                    <w:numPr>
                      <w:ilvl w:val="0"/>
                      <w:numId w:val="12"/>
                    </w:numPr>
                    <w:tabs>
                      <w:tab w:pos="287" w:val="left" w:leader="none"/>
                    </w:tabs>
                    <w:spacing w:line="240" w:lineRule="auto" w:before="0" w:after="0"/>
                    <w:ind w:left="20" w:right="18" w:firstLine="0"/>
                    <w:jc w:val="both"/>
                  </w:pPr>
                  <w:r>
                    <w:rPr/>
                    <w:t>Il Ministero della salute, in deroga alle disposizioni di cui ai decreti del Presidente della Repubblica 10 dicembre 1997, n. 483, 24 settembre 2004, n. 272 e 9 maggio 1994, n. 487, è altresì autorizzato a reclutare il personale di cui all’articolo 1, comma 5</w:t>
                  </w:r>
                  <w:r>
                    <w:rPr>
                      <w:i/>
                    </w:rPr>
                    <w:t>-ter</w:t>
                  </w:r>
                  <w:r>
                    <w:rPr/>
                    <w:t>, del decreto legge 30 dicembre 2019, n. 162, convertito con modificazioni dalla legge 28 febbraio 2020, n. 8, limitatamente ai dirigenti da imputare all’aliquota dei dirigenti sanitari, mediante concorsi pubblici per titoli ed esame orale, da svolgersi anche con le modalità di cui all’articolo 2, comma</w:t>
                  </w:r>
                  <w:r>
                    <w:rPr>
                      <w:spacing w:val="-7"/>
                    </w:rPr>
                    <w:t> </w:t>
                  </w:r>
                  <w:r>
                    <w:rPr/>
                    <w:t>1,</w:t>
                  </w:r>
                  <w:r>
                    <w:rPr>
                      <w:spacing w:val="-6"/>
                    </w:rPr>
                    <w:t> </w:t>
                  </w:r>
                  <w:r>
                    <w:rPr/>
                    <w:t>lettere</w:t>
                  </w:r>
                  <w:r>
                    <w:rPr>
                      <w:spacing w:val="-5"/>
                    </w:rPr>
                    <w:t> </w:t>
                  </w:r>
                  <w:r>
                    <w:rPr/>
                    <w:t>a)</w:t>
                  </w:r>
                  <w:r>
                    <w:rPr>
                      <w:spacing w:val="-7"/>
                    </w:rPr>
                    <w:t> </w:t>
                  </w:r>
                  <w:r>
                    <w:rPr/>
                    <w:t>e</w:t>
                  </w:r>
                  <w:r>
                    <w:rPr>
                      <w:spacing w:val="-4"/>
                    </w:rPr>
                    <w:t> </w:t>
                  </w:r>
                  <w:r>
                    <w:rPr/>
                    <w:t>b).</w:t>
                  </w:r>
                  <w:r>
                    <w:rPr>
                      <w:spacing w:val="-5"/>
                    </w:rPr>
                    <w:t> </w:t>
                  </w:r>
                  <w:r>
                    <w:rPr/>
                    <w:t>Al</w:t>
                  </w:r>
                  <w:r>
                    <w:rPr>
                      <w:spacing w:val="-6"/>
                    </w:rPr>
                    <w:t> </w:t>
                  </w:r>
                  <w:r>
                    <w:rPr/>
                    <w:t>termine</w:t>
                  </w:r>
                  <w:r>
                    <w:rPr>
                      <w:spacing w:val="-7"/>
                    </w:rPr>
                    <w:t> </w:t>
                  </w:r>
                  <w:r>
                    <w:rPr/>
                    <w:t>del</w:t>
                  </w:r>
                  <w:r>
                    <w:rPr>
                      <w:spacing w:val="-5"/>
                    </w:rPr>
                    <w:t> </w:t>
                  </w:r>
                  <w:r>
                    <w:rPr/>
                    <w:t>periodo</w:t>
                  </w:r>
                  <w:r>
                    <w:rPr>
                      <w:spacing w:val="-7"/>
                    </w:rPr>
                    <w:t> </w:t>
                  </w:r>
                  <w:r>
                    <w:rPr/>
                    <w:t>di</w:t>
                  </w:r>
                  <w:r>
                    <w:rPr>
                      <w:spacing w:val="-4"/>
                    </w:rPr>
                    <w:t> </w:t>
                  </w:r>
                  <w:r>
                    <w:rPr/>
                    <w:t>prova,</w:t>
                  </w:r>
                  <w:r>
                    <w:rPr>
                      <w:spacing w:val="-6"/>
                    </w:rPr>
                    <w:t> </w:t>
                  </w:r>
                  <w:r>
                    <w:rPr/>
                    <w:t>cui</w:t>
                  </w:r>
                  <w:r>
                    <w:rPr>
                      <w:spacing w:val="-5"/>
                    </w:rPr>
                    <w:t> </w:t>
                  </w:r>
                  <w:r>
                    <w:rPr/>
                    <w:t>sono</w:t>
                  </w:r>
                  <w:r>
                    <w:rPr>
                      <w:spacing w:val="-6"/>
                    </w:rPr>
                    <w:t> </w:t>
                  </w:r>
                  <w:r>
                    <w:rPr/>
                    <w:t>soggetti</w:t>
                  </w:r>
                  <w:r>
                    <w:rPr>
                      <w:spacing w:val="-3"/>
                    </w:rPr>
                    <w:t> </w:t>
                  </w:r>
                  <w:r>
                    <w:rPr/>
                    <w:t>anche</w:t>
                  </w:r>
                  <w:r>
                    <w:rPr>
                      <w:spacing w:val="-5"/>
                    </w:rPr>
                    <w:t> </w:t>
                  </w:r>
                  <w:r>
                    <w:rPr/>
                    <w:t>coloro</w:t>
                  </w:r>
                  <w:r>
                    <w:rPr>
                      <w:spacing w:val="-7"/>
                    </w:rPr>
                    <w:t> </w:t>
                  </w:r>
                  <w:r>
                    <w:rPr/>
                    <w:t>che</w:t>
                  </w:r>
                  <w:r>
                    <w:rPr>
                      <w:spacing w:val="-6"/>
                    </w:rPr>
                    <w:t> </w:t>
                  </w:r>
                  <w:r>
                    <w:rPr/>
                    <w:t>lo abbiano già superato in medesima qualifica e profilo professionale presso altra amministrazione pubblica, l’assunzione e la conseguente immissione in ruolo è condizionata alla valutazione con esito positivo di un esame teorico-pratico, di una prova scritta e di una prova orale, sulle materie individuate dai relativi bandi di</w:t>
                  </w:r>
                  <w:r>
                    <w:rPr>
                      <w:spacing w:val="-4"/>
                    </w:rPr>
                    <w:t> </w:t>
                  </w:r>
                  <w:r>
                    <w:rPr/>
                    <w:t>concorso.</w:t>
                  </w:r>
                </w:p>
                <w:p>
                  <w:pPr>
                    <w:pStyle w:val="BodyText"/>
                    <w:numPr>
                      <w:ilvl w:val="0"/>
                      <w:numId w:val="12"/>
                    </w:numPr>
                    <w:tabs>
                      <w:tab w:pos="323" w:val="left" w:leader="none"/>
                    </w:tabs>
                    <w:spacing w:line="240" w:lineRule="auto" w:before="0" w:after="0"/>
                    <w:ind w:left="20" w:right="17" w:firstLine="0"/>
                    <w:jc w:val="both"/>
                  </w:pPr>
                  <w:r>
                    <w:rPr/>
                    <w:t>Gli incarichi di Direttore delle strutture dell’Area operativa tecnico-scientifica di cui all’articolo</w:t>
                  </w:r>
                  <w:r>
                    <w:rPr>
                      <w:spacing w:val="-12"/>
                    </w:rPr>
                    <w:t> </w:t>
                  </w:r>
                  <w:r>
                    <w:rPr/>
                    <w:t>2,</w:t>
                  </w:r>
                  <w:r>
                    <w:rPr>
                      <w:spacing w:val="-11"/>
                    </w:rPr>
                    <w:t> </w:t>
                  </w:r>
                  <w:r>
                    <w:rPr/>
                    <w:t>comma</w:t>
                  </w:r>
                  <w:r>
                    <w:rPr>
                      <w:spacing w:val="-12"/>
                    </w:rPr>
                    <w:t> </w:t>
                  </w:r>
                  <w:r>
                    <w:rPr/>
                    <w:t>2,</w:t>
                  </w:r>
                  <w:r>
                    <w:rPr>
                      <w:spacing w:val="-11"/>
                    </w:rPr>
                    <w:t> </w:t>
                  </w:r>
                  <w:r>
                    <w:rPr/>
                    <w:t>lettera</w:t>
                  </w:r>
                  <w:r>
                    <w:rPr>
                      <w:spacing w:val="-12"/>
                    </w:rPr>
                    <w:t> </w:t>
                  </w:r>
                  <w:r>
                    <w:rPr/>
                    <w:t>c),</w:t>
                  </w:r>
                  <w:r>
                    <w:rPr>
                      <w:spacing w:val="-12"/>
                    </w:rPr>
                    <w:t> </w:t>
                  </w:r>
                  <w:r>
                    <w:rPr/>
                    <w:t>del</w:t>
                  </w:r>
                  <w:r>
                    <w:rPr>
                      <w:spacing w:val="-11"/>
                    </w:rPr>
                    <w:t> </w:t>
                  </w:r>
                  <w:r>
                    <w:rPr/>
                    <w:t>decreto</w:t>
                  </w:r>
                  <w:r>
                    <w:rPr>
                      <w:spacing w:val="-11"/>
                    </w:rPr>
                    <w:t> </w:t>
                  </w:r>
                  <w:r>
                    <w:rPr/>
                    <w:t>legislativo</w:t>
                  </w:r>
                  <w:r>
                    <w:rPr>
                      <w:spacing w:val="-11"/>
                    </w:rPr>
                    <w:t> </w:t>
                  </w:r>
                  <w:r>
                    <w:rPr/>
                    <w:t>28</w:t>
                  </w:r>
                  <w:r>
                    <w:rPr>
                      <w:spacing w:val="-11"/>
                    </w:rPr>
                    <w:t> </w:t>
                  </w:r>
                  <w:r>
                    <w:rPr/>
                    <w:t>giugno</w:t>
                  </w:r>
                  <w:r>
                    <w:rPr>
                      <w:spacing w:val="-11"/>
                    </w:rPr>
                    <w:t> </w:t>
                  </w:r>
                  <w:r>
                    <w:rPr/>
                    <w:t>2012,</w:t>
                  </w:r>
                  <w:r>
                    <w:rPr>
                      <w:spacing w:val="-11"/>
                    </w:rPr>
                    <w:t> </w:t>
                  </w:r>
                  <w:r>
                    <w:rPr/>
                    <w:t>n.</w:t>
                  </w:r>
                  <w:r>
                    <w:rPr>
                      <w:spacing w:val="-13"/>
                    </w:rPr>
                    <w:t> </w:t>
                  </w:r>
                  <w:r>
                    <w:rPr/>
                    <w:t>106,</w:t>
                  </w:r>
                  <w:r>
                    <w:rPr>
                      <w:spacing w:val="-11"/>
                    </w:rPr>
                    <w:t> </w:t>
                  </w:r>
                  <w:r>
                    <w:rPr/>
                    <w:t>sono</w:t>
                  </w:r>
                  <w:r>
                    <w:rPr>
                      <w:spacing w:val="-11"/>
                    </w:rPr>
                    <w:t> </w:t>
                  </w:r>
                  <w:r>
                    <w:rPr/>
                    <w:t>conferiti mediante</w:t>
                  </w:r>
                  <w:r>
                    <w:rPr>
                      <w:spacing w:val="-6"/>
                    </w:rPr>
                    <w:t> </w:t>
                  </w:r>
                  <w:r>
                    <w:rPr/>
                    <w:t>procedura</w:t>
                  </w:r>
                  <w:r>
                    <w:rPr>
                      <w:spacing w:val="-6"/>
                    </w:rPr>
                    <w:t> </w:t>
                  </w:r>
                  <w:r>
                    <w:rPr/>
                    <w:t>internazionale</w:t>
                  </w:r>
                  <w:r>
                    <w:rPr>
                      <w:spacing w:val="-6"/>
                    </w:rPr>
                    <w:t> </w:t>
                  </w:r>
                  <w:r>
                    <w:rPr/>
                    <w:t>di</w:t>
                  </w:r>
                  <w:r>
                    <w:rPr>
                      <w:spacing w:val="-3"/>
                    </w:rPr>
                    <w:t> </w:t>
                  </w:r>
                  <w:r>
                    <w:rPr/>
                    <w:t>selezione</w:t>
                  </w:r>
                  <w:r>
                    <w:rPr>
                      <w:spacing w:val="-6"/>
                    </w:rPr>
                    <w:t> </w:t>
                  </w:r>
                  <w:r>
                    <w:rPr/>
                    <w:t>pubblica</w:t>
                  </w:r>
                  <w:r>
                    <w:rPr>
                      <w:spacing w:val="-5"/>
                    </w:rPr>
                    <w:t> </w:t>
                  </w:r>
                  <w:r>
                    <w:rPr/>
                    <w:t>comparativa</w:t>
                  </w:r>
                  <w:r>
                    <w:rPr>
                      <w:spacing w:val="-6"/>
                    </w:rPr>
                    <w:t> </w:t>
                  </w:r>
                  <w:r>
                    <w:rPr/>
                    <w:t>per</w:t>
                  </w:r>
                  <w:r>
                    <w:rPr>
                      <w:spacing w:val="-6"/>
                    </w:rPr>
                    <w:t> </w:t>
                  </w:r>
                  <w:r>
                    <w:rPr/>
                    <w:t>titoli</w:t>
                  </w:r>
                  <w:r>
                    <w:rPr>
                      <w:spacing w:val="-5"/>
                    </w:rPr>
                    <w:t> </w:t>
                  </w:r>
                  <w:r>
                    <w:rPr/>
                    <w:t>e</w:t>
                  </w:r>
                  <w:r>
                    <w:rPr>
                      <w:spacing w:val="-6"/>
                    </w:rPr>
                    <w:t> </w:t>
                  </w:r>
                  <w:r>
                    <w:rPr/>
                    <w:t>colloquio</w:t>
                  </w:r>
                  <w:r>
                    <w:rPr>
                      <w:spacing w:val="-5"/>
                    </w:rPr>
                    <w:t> </w:t>
                  </w:r>
                  <w:r>
                    <w:rPr/>
                    <w:t>alla quale possono</w:t>
                  </w:r>
                  <w:r>
                    <w:rPr>
                      <w:spacing w:val="-1"/>
                    </w:rPr>
                    <w:t> </w:t>
                  </w:r>
                  <w:r>
                    <w:rPr/>
                    <w:t>partecipare:</w:t>
                  </w:r>
                </w:p>
                <w:p>
                  <w:pPr>
                    <w:pStyle w:val="BodyText"/>
                    <w:numPr>
                      <w:ilvl w:val="0"/>
                      <w:numId w:val="13"/>
                    </w:numPr>
                    <w:tabs>
                      <w:tab w:pos="266" w:val="left" w:leader="none"/>
                    </w:tabs>
                    <w:spacing w:line="240" w:lineRule="auto" w:before="1" w:after="0"/>
                    <w:ind w:left="265" w:right="0" w:hanging="246"/>
                    <w:jc w:val="both"/>
                  </w:pPr>
                  <w:r>
                    <w:rPr/>
                    <w:t>dirigenti di ricerca e dirigenti tecnologi di ruolo dell'Istituto superiore di</w:t>
                  </w:r>
                  <w:r>
                    <w:rPr>
                      <w:spacing w:val="-6"/>
                    </w:rPr>
                    <w:t> </w:t>
                  </w:r>
                  <w:r>
                    <w:rPr/>
                    <w:t>sanità,</w:t>
                  </w:r>
                </w:p>
                <w:p>
                  <w:pPr>
                    <w:pStyle w:val="BodyText"/>
                    <w:numPr>
                      <w:ilvl w:val="0"/>
                      <w:numId w:val="13"/>
                    </w:numPr>
                    <w:tabs>
                      <w:tab w:pos="313" w:val="left" w:leader="none"/>
                    </w:tabs>
                    <w:spacing w:line="240" w:lineRule="auto" w:before="0" w:after="0"/>
                    <w:ind w:left="20" w:right="21" w:firstLine="0"/>
                    <w:jc w:val="both"/>
                  </w:pPr>
                  <w:r>
                    <w:rPr/>
                    <w:t>dirigenti medici del servizio sanitario nazionale, di strutture sanitarie private anche non accreditate con il Servizio Sanitario Nazionale ovvero di strutture non nazionali titolari di strutture complesse del servizio Sanitario Nazionale o equiparate per almeno un</w:t>
                  </w:r>
                  <w:r>
                    <w:rPr>
                      <w:spacing w:val="-12"/>
                    </w:rPr>
                    <w:t> </w:t>
                  </w:r>
                  <w:r>
                    <w:rPr/>
                    <w:t>quinquennio;</w:t>
                  </w:r>
                </w:p>
                <w:p>
                  <w:pPr>
                    <w:pStyle w:val="BodyText"/>
                    <w:numPr>
                      <w:ilvl w:val="0"/>
                      <w:numId w:val="13"/>
                    </w:numPr>
                    <w:tabs>
                      <w:tab w:pos="318" w:val="left" w:leader="none"/>
                    </w:tabs>
                    <w:spacing w:line="240" w:lineRule="auto" w:before="0" w:after="0"/>
                    <w:ind w:left="20" w:right="23" w:firstLine="0"/>
                    <w:jc w:val="both"/>
                  </w:pPr>
                  <w:r>
                    <w:rPr/>
                    <w:t>professori universitari ordinari di ruolo o professori universitari stranieri equiparati ai professori</w:t>
                  </w:r>
                  <w:r>
                    <w:rPr>
                      <w:spacing w:val="-1"/>
                    </w:rPr>
                    <w:t> </w:t>
                  </w:r>
                  <w:r>
                    <w:rPr/>
                    <w:t>ordinari;</w:t>
                  </w:r>
                </w:p>
                <w:p>
                  <w:pPr>
                    <w:spacing w:before="76"/>
                    <w:ind w:left="60" w:right="60" w:firstLine="0"/>
                    <w:jc w:val="center"/>
                    <w:rPr>
                      <w:sz w:val="22"/>
                    </w:rPr>
                  </w:pPr>
                  <w:r>
                    <w:rPr>
                      <w:sz w:val="22"/>
                    </w:rPr>
                    <w:t>23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11168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11065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pt;height:208.55pt;mso-position-horizontal-relative:page;mso-position-vertical-relative:page;z-index:-279109632" type="#_x0000_t202" filled="false" stroked="false">
            <v:textbox inset="0,0,0,0">
              <w:txbxContent>
                <w:p>
                  <w:pPr>
                    <w:pStyle w:val="BodyText"/>
                    <w:ind w:right="18"/>
                    <w:jc w:val="both"/>
                  </w:pPr>
                  <w:r>
                    <w:rPr/>
                    <w:t>d) esperti italiani o stranieri di comprovata esperienza scientifica internazionale in possesso di particolare specializzazione professionale, culturale e scientifica desumibile dalla formazione universitaria e post universitaria, da pubblicazioni scientifiche e da concrete esperienze di lavoro.</w:t>
                  </w:r>
                </w:p>
                <w:p>
                  <w:pPr>
                    <w:pStyle w:val="BodyText"/>
                    <w:numPr>
                      <w:ilvl w:val="0"/>
                      <w:numId w:val="14"/>
                    </w:numPr>
                    <w:tabs>
                      <w:tab w:pos="279" w:val="left" w:leader="none"/>
                    </w:tabs>
                    <w:spacing w:line="240" w:lineRule="auto" w:before="0" w:after="0"/>
                    <w:ind w:left="20" w:right="17" w:firstLine="0"/>
                    <w:jc w:val="both"/>
                  </w:pPr>
                  <w:r>
                    <w:rPr/>
                    <w:t>Il vincitore della selezione di cui al comma 5 è assunto con contratto di diritto privato di durata triennale rinnovabile per una sola volta. Si applicano, in quanto compatibili, le disposizioni</w:t>
                  </w:r>
                  <w:r>
                    <w:rPr>
                      <w:spacing w:val="-8"/>
                    </w:rPr>
                    <w:t> </w:t>
                  </w:r>
                  <w:r>
                    <w:rPr/>
                    <w:t>previste</w:t>
                  </w:r>
                  <w:r>
                    <w:rPr>
                      <w:spacing w:val="-10"/>
                    </w:rPr>
                    <w:t> </w:t>
                  </w:r>
                  <w:r>
                    <w:rPr/>
                    <w:t>dall’articolo</w:t>
                  </w:r>
                  <w:r>
                    <w:rPr>
                      <w:spacing w:val="-7"/>
                    </w:rPr>
                    <w:t> </w:t>
                  </w:r>
                  <w:r>
                    <w:rPr/>
                    <w:t>8,</w:t>
                  </w:r>
                  <w:r>
                    <w:rPr>
                      <w:spacing w:val="-9"/>
                    </w:rPr>
                    <w:t> </w:t>
                  </w:r>
                  <w:r>
                    <w:rPr/>
                    <w:t>comma</w:t>
                  </w:r>
                  <w:r>
                    <w:rPr>
                      <w:spacing w:val="-10"/>
                    </w:rPr>
                    <w:t> </w:t>
                  </w:r>
                  <w:r>
                    <w:rPr/>
                    <w:t>4,</w:t>
                  </w:r>
                  <w:r>
                    <w:rPr>
                      <w:spacing w:val="-8"/>
                    </w:rPr>
                    <w:t> </w:t>
                  </w:r>
                  <w:r>
                    <w:rPr/>
                    <w:t>della</w:t>
                  </w:r>
                  <w:r>
                    <w:rPr>
                      <w:spacing w:val="-10"/>
                    </w:rPr>
                    <w:t> </w:t>
                  </w:r>
                  <w:r>
                    <w:rPr/>
                    <w:t>legge</w:t>
                  </w:r>
                  <w:r>
                    <w:rPr>
                      <w:spacing w:val="-9"/>
                    </w:rPr>
                    <w:t> </w:t>
                  </w:r>
                  <w:r>
                    <w:rPr/>
                    <w:t>1°</w:t>
                  </w:r>
                  <w:r>
                    <w:rPr>
                      <w:spacing w:val="-11"/>
                    </w:rPr>
                    <w:t> </w:t>
                  </w:r>
                  <w:r>
                    <w:rPr/>
                    <w:t>aprile</w:t>
                  </w:r>
                  <w:r>
                    <w:rPr>
                      <w:spacing w:val="-9"/>
                    </w:rPr>
                    <w:t> </w:t>
                  </w:r>
                  <w:r>
                    <w:rPr/>
                    <w:t>1999,</w:t>
                  </w:r>
                  <w:r>
                    <w:rPr>
                      <w:spacing w:val="-8"/>
                    </w:rPr>
                    <w:t> </w:t>
                  </w:r>
                  <w:r>
                    <w:rPr/>
                    <w:t>n.</w:t>
                  </w:r>
                  <w:r>
                    <w:rPr>
                      <w:spacing w:val="-6"/>
                    </w:rPr>
                    <w:t> </w:t>
                  </w:r>
                  <w:r>
                    <w:rPr/>
                    <w:t>91.</w:t>
                  </w:r>
                  <w:r>
                    <w:rPr>
                      <w:spacing w:val="-8"/>
                    </w:rPr>
                    <w:t> </w:t>
                  </w:r>
                  <w:r>
                    <w:rPr/>
                    <w:t>Nel</w:t>
                  </w:r>
                  <w:r>
                    <w:rPr>
                      <w:spacing w:val="-8"/>
                    </w:rPr>
                    <w:t> </w:t>
                  </w:r>
                  <w:r>
                    <w:rPr/>
                    <w:t>caso</w:t>
                  </w:r>
                  <w:r>
                    <w:rPr>
                      <w:spacing w:val="-9"/>
                    </w:rPr>
                    <w:t> </w:t>
                  </w:r>
                  <w:r>
                    <w:rPr/>
                    <w:t>in</w:t>
                  </w:r>
                  <w:r>
                    <w:rPr>
                      <w:spacing w:val="-7"/>
                    </w:rPr>
                    <w:t> </w:t>
                  </w:r>
                  <w:r>
                    <w:rPr/>
                    <w:t>cui l’incarico sia conferito ad un dirigente medico dipendente pubblico o privato di ente di diritto nazionale, lo stesso è collocato in aspettativa per l’intera durata dell’incarico, anche in deroga alla disciplina del relativo ordinamento. In ogni caso, il rapporto di lavoro ha carattere esclusivo.</w:t>
                  </w:r>
                </w:p>
                <w:p>
                  <w:pPr>
                    <w:pStyle w:val="BodyText"/>
                    <w:numPr>
                      <w:ilvl w:val="0"/>
                      <w:numId w:val="14"/>
                    </w:numPr>
                    <w:tabs>
                      <w:tab w:pos="337" w:val="left" w:leader="none"/>
                    </w:tabs>
                    <w:spacing w:line="240" w:lineRule="auto" w:before="0" w:after="0"/>
                    <w:ind w:left="20" w:right="22" w:firstLine="0"/>
                    <w:jc w:val="both"/>
                  </w:pPr>
                  <w:r>
                    <w:rPr/>
                    <w:t>Le misure di cui ai commi 5 e 6 si applicano agli incarichi conferiti o rinnovati successivamente alla data di entrata in vigore del presente</w:t>
                  </w:r>
                  <w:r>
                    <w:rPr>
                      <w:spacing w:val="-2"/>
                    </w:rPr>
                    <w:t> </w:t>
                  </w:r>
                  <w:r>
                    <w:rPr/>
                    <w:t>decreto.</w:t>
                  </w:r>
                </w:p>
                <w:p>
                  <w:pPr>
                    <w:pStyle w:val="BodyText"/>
                    <w:numPr>
                      <w:ilvl w:val="0"/>
                      <w:numId w:val="14"/>
                    </w:numPr>
                    <w:tabs>
                      <w:tab w:pos="272" w:val="left" w:leader="none"/>
                    </w:tabs>
                    <w:spacing w:line="240" w:lineRule="auto" w:before="1" w:after="0"/>
                    <w:ind w:left="20" w:right="25" w:firstLine="0"/>
                    <w:jc w:val="both"/>
                  </w:pPr>
                  <w:r>
                    <w:rPr/>
                    <w:t>Agli oneri derivanti dalle misure di cui ai commi 5 e 6 si provvede nei limiti delle risorse finanziarie dell’Istituto superiore di sanità disponibili a legislazione</w:t>
                  </w:r>
                  <w:r>
                    <w:rPr>
                      <w:spacing w:val="-8"/>
                    </w:rPr>
                    <w:t> </w:t>
                  </w:r>
                  <w:r>
                    <w:rPr/>
                    <w:t>vigente.</w:t>
                  </w:r>
                </w:p>
              </w:txbxContent>
            </v:textbox>
            <w10:wrap type="none"/>
          </v:shape>
        </w:pict>
      </w:r>
      <w:r>
        <w:rPr/>
        <w:pict>
          <v:shape style="position:absolute;margin-left:291.130005pt;margin-top:737.69812pt;width:13pt;height:14.25pt;mso-position-horizontal-relative:page;mso-position-vertical-relative:page;z-index:-279108608" type="#_x0000_t202" filled="false" stroked="false">
            <v:textbox inset="0,0,0,0">
              <w:txbxContent>
                <w:p>
                  <w:pPr>
                    <w:spacing w:before="11"/>
                    <w:ind w:left="20" w:right="0" w:firstLine="0"/>
                    <w:jc w:val="left"/>
                    <w:rPr>
                      <w:sz w:val="22"/>
                    </w:rPr>
                  </w:pPr>
                  <w:r>
                    <w:rPr>
                      <w:sz w:val="22"/>
                    </w:rPr>
                    <w:t>24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10758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10656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429.4pt;mso-position-horizontal-relative:page;mso-position-vertical-relative:page;z-index:-279105536" type="#_x0000_t202" filled="false" stroked="false">
            <v:textbox inset="0,0,0,0">
              <w:txbxContent>
                <w:p>
                  <w:pPr>
                    <w:spacing w:before="10"/>
                    <w:ind w:left="60" w:right="57" w:firstLine="0"/>
                    <w:jc w:val="center"/>
                    <w:rPr>
                      <w:rFonts w:ascii="TimesNewRomanPS-BoldItalicMT"/>
                      <w:b/>
                      <w:i/>
                      <w:sz w:val="24"/>
                    </w:rPr>
                  </w:pPr>
                  <w:bookmarkStart w:name="_bookmark9" w:id="10"/>
                  <w:bookmarkEnd w:id="10"/>
                  <w:r>
                    <w:rPr/>
                  </w:r>
                  <w:r>
                    <w:rPr>
                      <w:rFonts w:ascii="TimesNewRomanPS-BoldItalicMT"/>
                      <w:b/>
                      <w:i/>
                      <w:sz w:val="24"/>
                    </w:rPr>
                    <w:t>Art. 9</w:t>
                  </w:r>
                </w:p>
                <w:p>
                  <w:pPr>
                    <w:spacing w:before="0"/>
                    <w:ind w:left="60" w:right="57" w:firstLine="0"/>
                    <w:jc w:val="center"/>
                    <w:rPr>
                      <w:rFonts w:ascii="TimesNewRomanPS-BoldItalicMT" w:hAnsi="TimesNewRomanPS-BoldItalicMT"/>
                      <w:b/>
                      <w:i/>
                      <w:sz w:val="24"/>
                    </w:rPr>
                  </w:pPr>
                  <w:r>
                    <w:rPr>
                      <w:rFonts w:ascii="TimesNewRomanPS-BoldItalicMT" w:hAnsi="TimesNewRomanPS-BoldItalicMT"/>
                      <w:b/>
                      <w:i/>
                      <w:sz w:val="24"/>
                    </w:rPr>
                    <w:t>Assunzioni straordinarie presso il Ministero della salute per assicurare le attività connesse alla emergenza epidemiologica da virus SARS. COV-2 (parere contrario IGOP)</w:t>
                  </w:r>
                </w:p>
                <w:p>
                  <w:pPr>
                    <w:numPr>
                      <w:ilvl w:val="0"/>
                      <w:numId w:val="15"/>
                    </w:numPr>
                    <w:tabs>
                      <w:tab w:pos="342" w:val="left" w:leader="none"/>
                    </w:tabs>
                    <w:spacing w:before="0"/>
                    <w:ind w:left="20" w:right="17" w:firstLine="0"/>
                    <w:jc w:val="both"/>
                    <w:rPr>
                      <w:sz w:val="24"/>
                    </w:rPr>
                  </w:pPr>
                  <w:r>
                    <w:rPr>
                      <w:sz w:val="24"/>
                    </w:rPr>
                    <w:t>Al fine di assicurare il potenziamento dell’attività di programmazione sanitaria, di monitoraggio, di indirizzo e coordinamento connessa alla revisione e riprogrammazione della rete di assistenza ospedaliera e territoriale, garantendo una efficiente ed efficace gestione sia dell’attuale</w:t>
                  </w:r>
                  <w:r>
                    <w:rPr>
                      <w:spacing w:val="-12"/>
                      <w:sz w:val="24"/>
                    </w:rPr>
                    <w:t> </w:t>
                  </w:r>
                  <w:r>
                    <w:rPr>
                      <w:sz w:val="24"/>
                    </w:rPr>
                    <w:t>fase</w:t>
                  </w:r>
                  <w:r>
                    <w:rPr>
                      <w:spacing w:val="-13"/>
                      <w:sz w:val="24"/>
                    </w:rPr>
                    <w:t> </w:t>
                  </w:r>
                  <w:r>
                    <w:rPr>
                      <w:sz w:val="24"/>
                    </w:rPr>
                    <w:t>di</w:t>
                  </w:r>
                  <w:r>
                    <w:rPr>
                      <w:spacing w:val="-14"/>
                      <w:sz w:val="24"/>
                    </w:rPr>
                    <w:t> </w:t>
                  </w:r>
                  <w:r>
                    <w:rPr>
                      <w:sz w:val="24"/>
                    </w:rPr>
                    <w:t>emergenza</w:t>
                  </w:r>
                  <w:r>
                    <w:rPr>
                      <w:spacing w:val="-13"/>
                      <w:sz w:val="24"/>
                    </w:rPr>
                    <w:t> </w:t>
                  </w:r>
                  <w:r>
                    <w:rPr>
                      <w:sz w:val="24"/>
                    </w:rPr>
                    <w:t>sanitaria</w:t>
                  </w:r>
                  <w:r>
                    <w:rPr>
                      <w:spacing w:val="-13"/>
                      <w:sz w:val="24"/>
                    </w:rPr>
                    <w:t> </w:t>
                  </w:r>
                  <w:r>
                    <w:rPr>
                      <w:sz w:val="24"/>
                    </w:rPr>
                    <w:t>sia</w:t>
                  </w:r>
                  <w:r>
                    <w:rPr>
                      <w:spacing w:val="-12"/>
                      <w:sz w:val="24"/>
                    </w:rPr>
                    <w:t> </w:t>
                  </w:r>
                  <w:r>
                    <w:rPr>
                      <w:sz w:val="24"/>
                    </w:rPr>
                    <w:t>di</w:t>
                  </w:r>
                  <w:r>
                    <w:rPr>
                      <w:spacing w:val="-14"/>
                      <w:sz w:val="24"/>
                    </w:rPr>
                    <w:t> </w:t>
                  </w:r>
                  <w:r>
                    <w:rPr>
                      <w:sz w:val="24"/>
                    </w:rPr>
                    <w:t>quella</w:t>
                  </w:r>
                  <w:r>
                    <w:rPr>
                      <w:spacing w:val="31"/>
                      <w:sz w:val="24"/>
                    </w:rPr>
                    <w:t> </w:t>
                  </w:r>
                  <w:r>
                    <w:rPr>
                      <w:sz w:val="24"/>
                    </w:rPr>
                    <w:t>successiva</w:t>
                  </w:r>
                  <w:r>
                    <w:rPr>
                      <w:spacing w:val="-12"/>
                      <w:sz w:val="24"/>
                    </w:rPr>
                    <w:t> </w:t>
                  </w:r>
                  <w:r>
                    <w:rPr>
                      <w:sz w:val="24"/>
                    </w:rPr>
                    <w:t>al</w:t>
                  </w:r>
                  <w:r>
                    <w:rPr>
                      <w:spacing w:val="-12"/>
                      <w:sz w:val="24"/>
                    </w:rPr>
                    <w:t> </w:t>
                  </w:r>
                  <w:r>
                    <w:rPr>
                      <w:sz w:val="24"/>
                    </w:rPr>
                    <w:t>superamento</w:t>
                  </w:r>
                  <w:r>
                    <w:rPr>
                      <w:spacing w:val="-14"/>
                      <w:sz w:val="24"/>
                    </w:rPr>
                    <w:t> </w:t>
                  </w:r>
                  <w:r>
                    <w:rPr>
                      <w:sz w:val="24"/>
                    </w:rPr>
                    <w:t>dell’emergenza epidemiologica conseguente alla diffusione del virus SARS-COV-2, il Ministero della salute, in aggiunta alle facoltà assunzionali previste a legislazione vigente, senza il previo espletamento delle procedure di mobilità e in deroga all’obbligo di adozione del piano dei fabbisogni di cui agli articoli 6 e 6</w:t>
                  </w:r>
                  <w:r>
                    <w:rPr>
                      <w:i/>
                      <w:sz w:val="24"/>
                    </w:rPr>
                    <w:t>-ter </w:t>
                  </w:r>
                  <w:r>
                    <w:rPr>
                      <w:sz w:val="24"/>
                    </w:rPr>
                    <w:t>del decreto legislativo 30 marzo 2001, n. 165, alle disposizioni di cui ai decreti del Presidente della Repubblica 10 dicembre 1997, n. 483, 24 settembre 2004, n. 272 e 9 maggio 1994, n. 487, è autorizzato ad assumere a tempo indeterminato, mediante appositi concorsi pubblici per titoli e colloquio orale, da svolgersi anche</w:t>
                  </w:r>
                  <w:r>
                    <w:rPr>
                      <w:spacing w:val="-5"/>
                      <w:sz w:val="24"/>
                    </w:rPr>
                    <w:t> </w:t>
                  </w:r>
                  <w:r>
                    <w:rPr>
                      <w:sz w:val="24"/>
                    </w:rPr>
                    <w:t>in</w:t>
                  </w:r>
                  <w:r>
                    <w:rPr>
                      <w:spacing w:val="-3"/>
                      <w:sz w:val="24"/>
                    </w:rPr>
                    <w:t> </w:t>
                  </w:r>
                  <w:r>
                    <w:rPr>
                      <w:sz w:val="24"/>
                    </w:rPr>
                    <w:t>modalità</w:t>
                  </w:r>
                  <w:r>
                    <w:rPr>
                      <w:spacing w:val="-5"/>
                      <w:sz w:val="24"/>
                    </w:rPr>
                    <w:t> </w:t>
                  </w:r>
                  <w:r>
                    <w:rPr>
                      <w:sz w:val="24"/>
                    </w:rPr>
                    <w:t>telematica,</w:t>
                  </w:r>
                  <w:r>
                    <w:rPr>
                      <w:spacing w:val="-4"/>
                      <w:sz w:val="24"/>
                    </w:rPr>
                    <w:t> </w:t>
                  </w:r>
                  <w:r>
                    <w:rPr>
                      <w:sz w:val="24"/>
                    </w:rPr>
                    <w:t>un</w:t>
                  </w:r>
                  <w:r>
                    <w:rPr>
                      <w:spacing w:val="-4"/>
                      <w:sz w:val="24"/>
                    </w:rPr>
                    <w:t> </w:t>
                  </w:r>
                  <w:r>
                    <w:rPr>
                      <w:sz w:val="24"/>
                    </w:rPr>
                    <w:t>contingente</w:t>
                  </w:r>
                  <w:r>
                    <w:rPr>
                      <w:spacing w:val="-4"/>
                      <w:sz w:val="24"/>
                    </w:rPr>
                    <w:t> </w:t>
                  </w:r>
                  <w:r>
                    <w:rPr>
                      <w:sz w:val="24"/>
                    </w:rPr>
                    <w:t>di</w:t>
                  </w:r>
                  <w:r>
                    <w:rPr>
                      <w:spacing w:val="-2"/>
                      <w:sz w:val="24"/>
                    </w:rPr>
                    <w:t> </w:t>
                  </w:r>
                  <w:r>
                    <w:rPr>
                      <w:b/>
                      <w:sz w:val="24"/>
                    </w:rPr>
                    <w:t>13</w:t>
                  </w:r>
                  <w:r>
                    <w:rPr>
                      <w:b/>
                      <w:spacing w:val="-4"/>
                      <w:sz w:val="24"/>
                    </w:rPr>
                    <w:t> </w:t>
                  </w:r>
                  <w:r>
                    <w:rPr>
                      <w:b/>
                      <w:sz w:val="24"/>
                    </w:rPr>
                    <w:t>dirigenti</w:t>
                  </w:r>
                  <w:r>
                    <w:rPr>
                      <w:b/>
                      <w:spacing w:val="-4"/>
                      <w:sz w:val="24"/>
                    </w:rPr>
                    <w:t> </w:t>
                  </w:r>
                  <w:r>
                    <w:rPr>
                      <w:b/>
                      <w:sz w:val="24"/>
                    </w:rPr>
                    <w:t>di</w:t>
                  </w:r>
                  <w:r>
                    <w:rPr>
                      <w:b/>
                      <w:spacing w:val="-5"/>
                      <w:sz w:val="24"/>
                    </w:rPr>
                    <w:t> </w:t>
                  </w:r>
                  <w:r>
                    <w:rPr>
                      <w:b/>
                      <w:sz w:val="24"/>
                    </w:rPr>
                    <w:t>livello</w:t>
                  </w:r>
                  <w:r>
                    <w:rPr>
                      <w:b/>
                      <w:spacing w:val="-6"/>
                      <w:sz w:val="24"/>
                    </w:rPr>
                    <w:t> </w:t>
                  </w:r>
                  <w:r>
                    <w:rPr>
                      <w:b/>
                      <w:sz w:val="24"/>
                    </w:rPr>
                    <w:t>non</w:t>
                  </w:r>
                  <w:r>
                    <w:rPr>
                      <w:b/>
                      <w:spacing w:val="-6"/>
                      <w:sz w:val="24"/>
                    </w:rPr>
                    <w:t> </w:t>
                  </w:r>
                  <w:r>
                    <w:rPr>
                      <w:b/>
                      <w:sz w:val="24"/>
                    </w:rPr>
                    <w:t>generale,</w:t>
                  </w:r>
                  <w:r>
                    <w:rPr>
                      <w:b/>
                      <w:spacing w:val="-4"/>
                      <w:sz w:val="24"/>
                    </w:rPr>
                    <w:t> </w:t>
                  </w:r>
                  <w:r>
                    <w:rPr>
                      <w:b/>
                      <w:sz w:val="24"/>
                    </w:rPr>
                    <w:t>di</w:t>
                  </w:r>
                  <w:r>
                    <w:rPr>
                      <w:b/>
                      <w:spacing w:val="-3"/>
                      <w:sz w:val="24"/>
                    </w:rPr>
                    <w:t> </w:t>
                  </w:r>
                  <w:r>
                    <w:rPr>
                      <w:b/>
                      <w:sz w:val="24"/>
                    </w:rPr>
                    <w:t>cui</w:t>
                  </w:r>
                  <w:r>
                    <w:rPr>
                      <w:b/>
                      <w:spacing w:val="-3"/>
                      <w:sz w:val="24"/>
                    </w:rPr>
                    <w:t> </w:t>
                  </w:r>
                  <w:r>
                    <w:rPr>
                      <w:b/>
                      <w:sz w:val="24"/>
                    </w:rPr>
                    <w:t>12 non sanitari con professionalità economiche, giuridiche, statistiche, informatiche, e di ingegneria clinica e 1 dirigente sanitario, nonché di complessive 24 unità di personale non dirigenziale, appartenenti all’Area III, posizione economica F1, e 2 unità appartenenti all’Area II, </w:t>
                  </w:r>
                  <w:r>
                    <w:rPr>
                      <w:sz w:val="24"/>
                    </w:rPr>
                    <w:t>posizione economica F2, del comparto funzioni centrali. La dotazione organica del Ministero della salute è corrispondentemente incrementata di </w:t>
                  </w:r>
                  <w:r>
                    <w:rPr>
                      <w:b/>
                      <w:sz w:val="24"/>
                    </w:rPr>
                    <w:t>13 </w:t>
                  </w:r>
                  <w:r>
                    <w:rPr>
                      <w:sz w:val="24"/>
                    </w:rPr>
                    <w:t>unità dirigenziali di seconda fascia, di 24 unità di personale non dirigenziale appartenenti all’Area III e di 2 unità appartenenti all’Area</w:t>
                  </w:r>
                  <w:r>
                    <w:rPr>
                      <w:spacing w:val="-2"/>
                      <w:sz w:val="24"/>
                    </w:rPr>
                    <w:t> </w:t>
                  </w:r>
                  <w:r>
                    <w:rPr>
                      <w:sz w:val="24"/>
                    </w:rPr>
                    <w:t>II.</w:t>
                  </w:r>
                </w:p>
                <w:p>
                  <w:pPr>
                    <w:pStyle w:val="BodyText"/>
                    <w:numPr>
                      <w:ilvl w:val="0"/>
                      <w:numId w:val="15"/>
                    </w:numPr>
                    <w:tabs>
                      <w:tab w:pos="263" w:val="left" w:leader="none"/>
                    </w:tabs>
                    <w:spacing w:line="240" w:lineRule="auto" w:before="1" w:after="0"/>
                    <w:ind w:left="20" w:right="17" w:firstLine="0"/>
                    <w:jc w:val="both"/>
                  </w:pPr>
                  <w:r>
                    <w:rPr/>
                    <w:t>Per far fronte agli oneri derivanti dall’applicazione del comma 1, è autorizzata la spesa pari a euro </w:t>
                  </w:r>
                  <w:r>
                    <w:rPr>
                      <w:b/>
                    </w:rPr>
                    <w:t>1.291.061,57 </w:t>
                  </w:r>
                  <w:r>
                    <w:rPr/>
                    <w:t>per l’anno 2020 e di euro </w:t>
                  </w:r>
                  <w:r>
                    <w:rPr>
                      <w:b/>
                    </w:rPr>
                    <w:t>3.098.547,77 </w:t>
                  </w:r>
                  <w:r>
                    <w:rPr/>
                    <w:t>a decorrere dall’anno 2021. Alla copertura di tali oneri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allo scopo utilizzando l’accantonamento relativo al Ministero della salute.</w:t>
                  </w:r>
                  <w:r>
                    <w:rPr>
                      <w:spacing w:val="8"/>
                    </w:rPr>
                    <w:t> </w:t>
                  </w:r>
                  <w:r>
                    <w:rPr/>
                    <w:t>I pertinenti Fondi per l’incentivazione del personale dirigenziale e non dirigenziale del Ministero della salute sono corrispondentemente incrementati.</w:t>
                  </w:r>
                </w:p>
              </w:txbxContent>
            </v:textbox>
            <w10:wrap type="none"/>
          </v:shape>
        </w:pict>
      </w:r>
      <w:r>
        <w:rPr/>
        <w:pict>
          <v:shape style="position:absolute;margin-left:291.130005pt;margin-top:737.69812pt;width:13pt;height:14.25pt;mso-position-horizontal-relative:page;mso-position-vertical-relative:page;z-index:-279104512" type="#_x0000_t202" filled="false" stroked="false">
            <v:textbox inset="0,0,0,0">
              <w:txbxContent>
                <w:p>
                  <w:pPr>
                    <w:spacing w:before="11"/>
                    <w:ind w:left="20" w:right="0" w:firstLine="0"/>
                    <w:jc w:val="left"/>
                    <w:rPr>
                      <w:sz w:val="22"/>
                    </w:rPr>
                  </w:pPr>
                  <w:r>
                    <w:rPr>
                      <w:sz w:val="22"/>
                    </w:rPr>
                    <w:t>25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1034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1024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249.95pt;mso-position-horizontal-relative:page;mso-position-vertical-relative:page;z-index:-279101440" type="#_x0000_t202" filled="false" stroked="false">
            <v:textbox inset="0,0,0,0">
              <w:txbxContent>
                <w:p>
                  <w:pPr>
                    <w:spacing w:before="10"/>
                    <w:ind w:left="3567" w:right="3553" w:firstLine="626"/>
                    <w:jc w:val="left"/>
                    <w:rPr>
                      <w:rFonts w:ascii="TimesNewRomanPS-BoldItalicMT"/>
                      <w:b/>
                      <w:i/>
                      <w:sz w:val="24"/>
                    </w:rPr>
                  </w:pPr>
                  <w:bookmarkStart w:name="_bookmark10" w:id="11"/>
                  <w:bookmarkEnd w:id="11"/>
                  <w:r>
                    <w:rPr/>
                  </w:r>
                  <w:r>
                    <w:rPr>
                      <w:rFonts w:ascii="TimesNewRomanPS-BoldItalicMT"/>
                      <w:b/>
                      <w:i/>
                      <w:sz w:val="24"/>
                    </w:rPr>
                    <w:t>Art. 10 Personale sanitario</w:t>
                  </w:r>
                </w:p>
                <w:p>
                  <w:pPr>
                    <w:pStyle w:val="BodyText"/>
                    <w:spacing w:before="0"/>
                    <w:ind w:right="24"/>
                    <w:jc w:val="both"/>
                  </w:pPr>
                  <w:r>
                    <w:rPr/>
                    <w:t>1. All’articolo 1 del decreto legge 17 marzo 2020, n.18, convertito, con modificazioni, dalla legge 24 aprile 2020, n. 27, dopo il comma 1 è aggiunto il seguente:</w:t>
                  </w:r>
                </w:p>
                <w:p>
                  <w:pPr>
                    <w:pStyle w:val="BodyText"/>
                    <w:spacing w:before="0"/>
                    <w:ind w:right="17"/>
                    <w:jc w:val="both"/>
                  </w:pPr>
                  <w:r>
                    <w:rPr/>
                    <w:t>“1-</w:t>
                  </w:r>
                  <w:r>
                    <w:rPr>
                      <w:i/>
                    </w:rPr>
                    <w:t>bis. </w:t>
                  </w:r>
                  <w:r>
                    <w:rPr/>
                    <w:t>Al fine di valorizzare il servizio prestato dal personale sanitario dipendente dalle aziende e dagli enti del Servizio sanitario nazionale direttamente impiegato nelle attività di contrasto</w:t>
                  </w:r>
                  <w:r>
                    <w:rPr>
                      <w:spacing w:val="-9"/>
                    </w:rPr>
                    <w:t> </w:t>
                  </w:r>
                  <w:r>
                    <w:rPr/>
                    <w:t>all’emergenza</w:t>
                  </w:r>
                  <w:r>
                    <w:rPr>
                      <w:spacing w:val="-10"/>
                    </w:rPr>
                    <w:t> </w:t>
                  </w:r>
                  <w:r>
                    <w:rPr/>
                    <w:t>epidemiologica</w:t>
                  </w:r>
                  <w:r>
                    <w:rPr>
                      <w:spacing w:val="-10"/>
                    </w:rPr>
                    <w:t> </w:t>
                  </w:r>
                  <w:r>
                    <w:rPr/>
                    <w:t>determinata</w:t>
                  </w:r>
                  <w:r>
                    <w:rPr>
                      <w:spacing w:val="-10"/>
                    </w:rPr>
                    <w:t> </w:t>
                  </w:r>
                  <w:r>
                    <w:rPr/>
                    <w:t>dal</w:t>
                  </w:r>
                  <w:r>
                    <w:rPr>
                      <w:spacing w:val="-8"/>
                    </w:rPr>
                    <w:t> </w:t>
                  </w:r>
                  <w:r>
                    <w:rPr/>
                    <w:t>diffondersi</w:t>
                  </w:r>
                  <w:r>
                    <w:rPr>
                      <w:spacing w:val="-9"/>
                    </w:rPr>
                    <w:t> </w:t>
                  </w:r>
                  <w:r>
                    <w:rPr/>
                    <w:t>del</w:t>
                  </w:r>
                  <w:r>
                    <w:rPr>
                      <w:spacing w:val="-9"/>
                    </w:rPr>
                    <w:t> </w:t>
                  </w:r>
                  <w:r>
                    <w:rPr/>
                    <w:t>COVID-19,</w:t>
                  </w:r>
                  <w:r>
                    <w:rPr>
                      <w:spacing w:val="-9"/>
                    </w:rPr>
                    <w:t> </w:t>
                  </w:r>
                  <w:r>
                    <w:rPr/>
                    <w:t>per</w:t>
                  </w:r>
                  <w:r>
                    <w:rPr>
                      <w:spacing w:val="-9"/>
                    </w:rPr>
                    <w:t> </w:t>
                  </w:r>
                  <w:r>
                    <w:rPr/>
                    <w:t>l’anno 2020</w:t>
                  </w:r>
                  <w:r>
                    <w:rPr>
                      <w:spacing w:val="-11"/>
                    </w:rPr>
                    <w:t> </w:t>
                  </w:r>
                  <w:r>
                    <w:rPr/>
                    <w:t>le</w:t>
                  </w:r>
                  <w:r>
                    <w:rPr>
                      <w:spacing w:val="-11"/>
                    </w:rPr>
                    <w:t> </w:t>
                  </w:r>
                  <w:r>
                    <w:rPr/>
                    <w:t>regioni</w:t>
                  </w:r>
                  <w:r>
                    <w:rPr>
                      <w:spacing w:val="-7"/>
                    </w:rPr>
                    <w:t> </w:t>
                  </w:r>
                  <w:r>
                    <w:rPr/>
                    <w:t>e</w:t>
                  </w:r>
                  <w:r>
                    <w:rPr>
                      <w:spacing w:val="-12"/>
                    </w:rPr>
                    <w:t> </w:t>
                  </w:r>
                  <w:r>
                    <w:rPr/>
                    <w:t>le</w:t>
                  </w:r>
                  <w:r>
                    <w:rPr>
                      <w:spacing w:val="-11"/>
                    </w:rPr>
                    <w:t> </w:t>
                  </w:r>
                  <w:r>
                    <w:rPr/>
                    <w:t>province</w:t>
                  </w:r>
                  <w:r>
                    <w:rPr>
                      <w:spacing w:val="-11"/>
                    </w:rPr>
                    <w:t> </w:t>
                  </w:r>
                  <w:r>
                    <w:rPr/>
                    <w:t>autonome</w:t>
                  </w:r>
                  <w:r>
                    <w:rPr>
                      <w:spacing w:val="-10"/>
                    </w:rPr>
                    <w:t> </w:t>
                  </w:r>
                  <w:r>
                    <w:rPr/>
                    <w:t>possono</w:t>
                  </w:r>
                  <w:r>
                    <w:rPr>
                      <w:spacing w:val="-10"/>
                    </w:rPr>
                    <w:t> </w:t>
                  </w:r>
                  <w:r>
                    <w:rPr/>
                    <w:t>incrementare,</w:t>
                  </w:r>
                  <w:r>
                    <w:rPr>
                      <w:spacing w:val="-10"/>
                    </w:rPr>
                    <w:t> </w:t>
                  </w:r>
                  <w:r>
                    <w:rPr/>
                    <w:t>in</w:t>
                  </w:r>
                  <w:r>
                    <w:rPr>
                      <w:spacing w:val="-11"/>
                    </w:rPr>
                    <w:t> </w:t>
                  </w:r>
                  <w:r>
                    <w:rPr/>
                    <w:t>deroga</w:t>
                  </w:r>
                  <w:r>
                    <w:rPr>
                      <w:spacing w:val="-10"/>
                    </w:rPr>
                    <w:t> </w:t>
                  </w:r>
                  <w:r>
                    <w:rPr/>
                    <w:t>alla</w:t>
                  </w:r>
                  <w:r>
                    <w:rPr>
                      <w:spacing w:val="-11"/>
                    </w:rPr>
                    <w:t> </w:t>
                  </w:r>
                  <w:r>
                    <w:rPr/>
                    <w:t>normativa</w:t>
                  </w:r>
                  <w:r>
                    <w:rPr>
                      <w:spacing w:val="-12"/>
                    </w:rPr>
                    <w:t> </w:t>
                  </w:r>
                  <w:r>
                    <w:rPr/>
                    <w:t>vigente in materia di spesa di personale, ivi incluso l'articolo 23 , comma 2, del decreto legislativo 25 maggio</w:t>
                  </w:r>
                  <w:r>
                    <w:rPr>
                      <w:spacing w:val="-4"/>
                    </w:rPr>
                    <w:t> </w:t>
                  </w:r>
                  <w:r>
                    <w:rPr/>
                    <w:t>2017,</w:t>
                  </w:r>
                  <w:r>
                    <w:rPr>
                      <w:spacing w:val="-3"/>
                    </w:rPr>
                    <w:t> </w:t>
                  </w:r>
                  <w:r>
                    <w:rPr/>
                    <w:t>n.</w:t>
                  </w:r>
                  <w:r>
                    <w:rPr>
                      <w:spacing w:val="-4"/>
                    </w:rPr>
                    <w:t> </w:t>
                  </w:r>
                  <w:r>
                    <w:rPr/>
                    <w:t>75,</w:t>
                  </w:r>
                  <w:r>
                    <w:rPr>
                      <w:spacing w:val="-3"/>
                    </w:rPr>
                    <w:t> </w:t>
                  </w:r>
                  <w:r>
                    <w:rPr/>
                    <w:t>nei</w:t>
                  </w:r>
                  <w:r>
                    <w:rPr>
                      <w:spacing w:val="-2"/>
                    </w:rPr>
                    <w:t> </w:t>
                  </w:r>
                  <w:r>
                    <w:rPr/>
                    <w:t>limiti</w:t>
                  </w:r>
                  <w:r>
                    <w:rPr>
                      <w:spacing w:val="-3"/>
                    </w:rPr>
                    <w:t> </w:t>
                  </w:r>
                  <w:r>
                    <w:rPr/>
                    <w:t>delle</w:t>
                  </w:r>
                  <w:r>
                    <w:rPr>
                      <w:spacing w:val="-4"/>
                    </w:rPr>
                    <w:t> </w:t>
                  </w:r>
                  <w:r>
                    <w:rPr/>
                    <w:t>risorse</w:t>
                  </w:r>
                  <w:r>
                    <w:rPr>
                      <w:spacing w:val="-5"/>
                    </w:rPr>
                    <w:t> </w:t>
                  </w:r>
                  <w:r>
                    <w:rPr/>
                    <w:t>disponibili</w:t>
                  </w:r>
                  <w:r>
                    <w:rPr>
                      <w:spacing w:val="-2"/>
                    </w:rPr>
                    <w:t> </w:t>
                  </w:r>
                  <w:r>
                    <w:rPr/>
                    <w:t>e</w:t>
                  </w:r>
                  <w:r>
                    <w:rPr>
                      <w:spacing w:val="-4"/>
                    </w:rPr>
                    <w:t> </w:t>
                  </w:r>
                  <w:r>
                    <w:rPr/>
                    <w:t>fermo</w:t>
                  </w:r>
                  <w:r>
                    <w:rPr>
                      <w:spacing w:val="-4"/>
                    </w:rPr>
                    <w:t> </w:t>
                  </w:r>
                  <w:r>
                    <w:rPr/>
                    <w:t>restando</w:t>
                  </w:r>
                  <w:r>
                    <w:rPr>
                      <w:spacing w:val="-3"/>
                    </w:rPr>
                    <w:t> </w:t>
                  </w:r>
                  <w:r>
                    <w:rPr/>
                    <w:t>l'equilibrio</w:t>
                  </w:r>
                  <w:r>
                    <w:rPr>
                      <w:spacing w:val="-4"/>
                    </w:rPr>
                    <w:t> </w:t>
                  </w:r>
                  <w:r>
                    <w:rPr/>
                    <w:t>economico del sistema sanitario, i fondi della contrattazione integrativa per riconoscere al predetto personale</w:t>
                  </w:r>
                  <w:r>
                    <w:rPr>
                      <w:spacing w:val="-7"/>
                    </w:rPr>
                    <w:t> </w:t>
                  </w:r>
                  <w:r>
                    <w:rPr/>
                    <w:t>un</w:t>
                  </w:r>
                  <w:r>
                    <w:rPr>
                      <w:spacing w:val="-8"/>
                    </w:rPr>
                    <w:t> </w:t>
                  </w:r>
                  <w:r>
                    <w:rPr/>
                    <w:t>premio</w:t>
                  </w:r>
                  <w:r>
                    <w:rPr>
                      <w:spacing w:val="-7"/>
                    </w:rPr>
                    <w:t> </w:t>
                  </w:r>
                  <w:r>
                    <w:rPr/>
                    <w:t>di</w:t>
                  </w:r>
                  <w:r>
                    <w:rPr>
                      <w:spacing w:val="-8"/>
                    </w:rPr>
                    <w:t> </w:t>
                  </w:r>
                  <w:r>
                    <w:rPr/>
                    <w:t>importo</w:t>
                  </w:r>
                  <w:r>
                    <w:rPr>
                      <w:spacing w:val="-7"/>
                    </w:rPr>
                    <w:t> </w:t>
                  </w:r>
                  <w:r>
                    <w:rPr/>
                    <w:t>non</w:t>
                  </w:r>
                  <w:r>
                    <w:rPr>
                      <w:spacing w:val="-8"/>
                    </w:rPr>
                    <w:t> </w:t>
                  </w:r>
                  <w:r>
                    <w:rPr/>
                    <w:t>superiore</w:t>
                  </w:r>
                  <w:r>
                    <w:rPr>
                      <w:spacing w:val="-6"/>
                    </w:rPr>
                    <w:t> </w:t>
                  </w:r>
                  <w:r>
                    <w:rPr/>
                    <w:t>a</w:t>
                  </w:r>
                  <w:r>
                    <w:rPr>
                      <w:spacing w:val="-10"/>
                    </w:rPr>
                    <w:t> </w:t>
                  </w:r>
                  <w:r>
                    <w:rPr/>
                    <w:t>1.000</w:t>
                  </w:r>
                  <w:r>
                    <w:rPr>
                      <w:spacing w:val="-7"/>
                    </w:rPr>
                    <w:t> </w:t>
                  </w:r>
                  <w:r>
                    <w:rPr/>
                    <w:t>euro</w:t>
                  </w:r>
                  <w:r>
                    <w:rPr>
                      <w:spacing w:val="-6"/>
                    </w:rPr>
                    <w:t> </w:t>
                  </w:r>
                  <w:r>
                    <w:rPr/>
                    <w:t>al</w:t>
                  </w:r>
                  <w:r>
                    <w:rPr>
                      <w:spacing w:val="-8"/>
                    </w:rPr>
                    <w:t> </w:t>
                  </w:r>
                  <w:r>
                    <w:rPr/>
                    <w:t>lordo</w:t>
                  </w:r>
                  <w:r>
                    <w:rPr>
                      <w:spacing w:val="-6"/>
                    </w:rPr>
                    <w:t> </w:t>
                  </w:r>
                  <w:r>
                    <w:rPr/>
                    <w:t>dei</w:t>
                  </w:r>
                  <w:r>
                    <w:rPr>
                      <w:spacing w:val="-5"/>
                    </w:rPr>
                    <w:t> </w:t>
                  </w:r>
                  <w:r>
                    <w:rPr/>
                    <w:t>contributi</w:t>
                  </w:r>
                  <w:r>
                    <w:rPr>
                      <w:spacing w:val="-7"/>
                    </w:rPr>
                    <w:t> </w:t>
                  </w:r>
                  <w:r>
                    <w:rPr/>
                    <w:t>previdenziali ed assistenziali e degli oneri fiscali a carico del dipendente e comunque per una spesa complessiva al lordo dei predetti contributi ed oneri a carico dell’amministrazione non superiore al doppio dell’ammontare di cui al comma 2 indicato nella tabella A allegata al presente decreto per singola regione e provincia autonoma, commisurato al servizio effettivamente</w:t>
                  </w:r>
                  <w:r>
                    <w:rPr>
                      <w:spacing w:val="-5"/>
                    </w:rPr>
                    <w:t> </w:t>
                  </w:r>
                  <w:r>
                    <w:rPr/>
                    <w:t>prestato</w:t>
                  </w:r>
                  <w:r>
                    <w:rPr>
                      <w:spacing w:val="-5"/>
                    </w:rPr>
                    <w:t> </w:t>
                  </w:r>
                  <w:r>
                    <w:rPr/>
                    <w:t>nel</w:t>
                  </w:r>
                  <w:r>
                    <w:rPr>
                      <w:spacing w:val="-3"/>
                    </w:rPr>
                    <w:t> </w:t>
                  </w:r>
                  <w:r>
                    <w:rPr/>
                    <w:t>corso</w:t>
                  </w:r>
                  <w:r>
                    <w:rPr>
                      <w:spacing w:val="-5"/>
                    </w:rPr>
                    <w:t> </w:t>
                  </w:r>
                  <w:r>
                    <w:rPr/>
                    <w:t>dello</w:t>
                  </w:r>
                  <w:r>
                    <w:rPr>
                      <w:spacing w:val="-4"/>
                    </w:rPr>
                    <w:t> </w:t>
                  </w:r>
                  <w:r>
                    <w:rPr/>
                    <w:t>stato</w:t>
                  </w:r>
                  <w:r>
                    <w:rPr>
                      <w:spacing w:val="-5"/>
                    </w:rPr>
                    <w:t> </w:t>
                  </w:r>
                  <w:r>
                    <w:rPr/>
                    <w:t>di</w:t>
                  </w:r>
                  <w:r>
                    <w:rPr>
                      <w:spacing w:val="-3"/>
                    </w:rPr>
                    <w:t> </w:t>
                  </w:r>
                  <w:r>
                    <w:rPr/>
                    <w:t>emergenza</w:t>
                  </w:r>
                  <w:r>
                    <w:rPr>
                      <w:spacing w:val="-6"/>
                    </w:rPr>
                    <w:t> </w:t>
                  </w:r>
                  <w:r>
                    <w:rPr/>
                    <w:t>deliberato</w:t>
                  </w:r>
                  <w:r>
                    <w:rPr>
                      <w:spacing w:val="-3"/>
                    </w:rPr>
                    <w:t> </w:t>
                  </w:r>
                  <w:r>
                    <w:rPr/>
                    <w:t>dal</w:t>
                  </w:r>
                  <w:r>
                    <w:rPr>
                      <w:spacing w:val="-4"/>
                    </w:rPr>
                    <w:t> </w:t>
                  </w:r>
                  <w:r>
                    <w:rPr/>
                    <w:t>Consiglio</w:t>
                  </w:r>
                  <w:r>
                    <w:rPr>
                      <w:spacing w:val="-5"/>
                    </w:rPr>
                    <w:t> </w:t>
                  </w:r>
                  <w:r>
                    <w:rPr/>
                    <w:t>dei</w:t>
                  </w:r>
                  <w:r>
                    <w:rPr>
                      <w:spacing w:val="-3"/>
                    </w:rPr>
                    <w:t> </w:t>
                  </w:r>
                  <w:r>
                    <w:rPr/>
                    <w:t>ministri il 31 gennaio</w:t>
                  </w:r>
                  <w:r>
                    <w:rPr>
                      <w:spacing w:val="-1"/>
                    </w:rPr>
                    <w:t> </w:t>
                  </w:r>
                  <w:r>
                    <w:rPr/>
                    <w:t>2020.”</w:t>
                  </w:r>
                </w:p>
              </w:txbxContent>
            </v:textbox>
            <w10:wrap type="none"/>
          </v:shape>
        </w:pict>
      </w:r>
      <w:r>
        <w:rPr/>
        <w:pict>
          <v:shape style="position:absolute;margin-left:71.024002pt;margin-top:333.716614pt;width:453.3pt;height:125.75pt;mso-position-horizontal-relative:page;mso-position-vertical-relative:page;z-index:-279100416"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La proposta prevede che le regioni e province autonome, per l’anno 2020, nei limiti delle risorse disponibili e fermo restando l'equilibrio economico del sistema sanitario, possano incrementare i fondi della contrattazione integrativa per riconoscere, al personale sanitario dipendente delle aziende e degli enti del Servizio sanitario nazionale direttamente impiegato nell’emergenza epidemiologica, un premio, sino a 1.000 euro, commisurato al servizio effettivamente</w:t>
                  </w:r>
                  <w:r>
                    <w:rPr>
                      <w:spacing w:val="-5"/>
                    </w:rPr>
                    <w:t> </w:t>
                  </w:r>
                  <w:r>
                    <w:rPr/>
                    <w:t>prestato</w:t>
                  </w:r>
                  <w:r>
                    <w:rPr>
                      <w:spacing w:val="-5"/>
                    </w:rPr>
                    <w:t> </w:t>
                  </w:r>
                  <w:r>
                    <w:rPr/>
                    <w:t>nel</w:t>
                  </w:r>
                  <w:r>
                    <w:rPr>
                      <w:spacing w:val="-3"/>
                    </w:rPr>
                    <w:t> </w:t>
                  </w:r>
                  <w:r>
                    <w:rPr/>
                    <w:t>corso</w:t>
                  </w:r>
                  <w:r>
                    <w:rPr>
                      <w:spacing w:val="-5"/>
                    </w:rPr>
                    <w:t> </w:t>
                  </w:r>
                  <w:r>
                    <w:rPr/>
                    <w:t>dello</w:t>
                  </w:r>
                  <w:r>
                    <w:rPr>
                      <w:spacing w:val="-4"/>
                    </w:rPr>
                    <w:t> </w:t>
                  </w:r>
                  <w:r>
                    <w:rPr/>
                    <w:t>stato</w:t>
                  </w:r>
                  <w:r>
                    <w:rPr>
                      <w:spacing w:val="-5"/>
                    </w:rPr>
                    <w:t> </w:t>
                  </w:r>
                  <w:r>
                    <w:rPr/>
                    <w:t>di</w:t>
                  </w:r>
                  <w:r>
                    <w:rPr>
                      <w:spacing w:val="-3"/>
                    </w:rPr>
                    <w:t> </w:t>
                  </w:r>
                  <w:r>
                    <w:rPr/>
                    <w:t>emergenza</w:t>
                  </w:r>
                  <w:r>
                    <w:rPr>
                      <w:spacing w:val="-6"/>
                    </w:rPr>
                    <w:t> </w:t>
                  </w:r>
                  <w:r>
                    <w:rPr/>
                    <w:t>deliberato</w:t>
                  </w:r>
                  <w:r>
                    <w:rPr>
                      <w:spacing w:val="-3"/>
                    </w:rPr>
                    <w:t> </w:t>
                  </w:r>
                  <w:r>
                    <w:rPr/>
                    <w:t>dal</w:t>
                  </w:r>
                  <w:r>
                    <w:rPr>
                      <w:spacing w:val="-4"/>
                    </w:rPr>
                    <w:t> </w:t>
                  </w:r>
                  <w:r>
                    <w:rPr/>
                    <w:t>Consiglio</w:t>
                  </w:r>
                  <w:r>
                    <w:rPr>
                      <w:spacing w:val="-5"/>
                    </w:rPr>
                    <w:t> </w:t>
                  </w:r>
                  <w:r>
                    <w:rPr/>
                    <w:t>dei</w:t>
                  </w:r>
                  <w:r>
                    <w:rPr>
                      <w:spacing w:val="-3"/>
                    </w:rPr>
                    <w:t> </w:t>
                  </w:r>
                  <w:r>
                    <w:rPr/>
                    <w:t>ministri il 31 gennaio 2020, nei limiti del doppio dell’ammontare indicato in tabella A per ciascuna regione e provincia</w:t>
                  </w:r>
                  <w:r>
                    <w:rPr>
                      <w:spacing w:val="-3"/>
                    </w:rPr>
                    <w:t> </w:t>
                  </w:r>
                  <w:r>
                    <w:rPr/>
                    <w:t>autonoma.</w:t>
                  </w:r>
                </w:p>
              </w:txbxContent>
            </v:textbox>
            <w10:wrap type="none"/>
          </v:shape>
        </w:pict>
      </w:r>
      <w:r>
        <w:rPr/>
        <w:pict>
          <v:shape style="position:absolute;margin-left:291.130005pt;margin-top:737.69812pt;width:13pt;height:14.25pt;mso-position-horizontal-relative:page;mso-position-vertical-relative:page;z-index:-279099392" type="#_x0000_t202" filled="false" stroked="false">
            <v:textbox inset="0,0,0,0">
              <w:txbxContent>
                <w:p>
                  <w:pPr>
                    <w:spacing w:before="11"/>
                    <w:ind w:left="20" w:right="0" w:firstLine="0"/>
                    <w:jc w:val="left"/>
                    <w:rPr>
                      <w:sz w:val="22"/>
                    </w:rPr>
                  </w:pPr>
                  <w:r>
                    <w:rPr>
                      <w:sz w:val="22"/>
                    </w:rPr>
                    <w:t>26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09836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09734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374.2pt;mso-position-horizontal-relative:page;mso-position-vertical-relative:page;z-index:-279096320" type="#_x0000_t202" filled="false" stroked="false">
            <v:textbox inset="0,0,0,0">
              <w:txbxContent>
                <w:p>
                  <w:pPr>
                    <w:spacing w:before="10"/>
                    <w:ind w:left="70" w:right="70" w:firstLine="0"/>
                    <w:jc w:val="center"/>
                    <w:rPr>
                      <w:rFonts w:ascii="TimesNewRomanPS-BoldItalicMT"/>
                      <w:b/>
                      <w:i/>
                      <w:sz w:val="24"/>
                    </w:rPr>
                  </w:pPr>
                  <w:bookmarkStart w:name="_bookmark11" w:id="12"/>
                  <w:bookmarkEnd w:id="12"/>
                  <w:r>
                    <w:rPr/>
                  </w:r>
                  <w:r>
                    <w:rPr>
                      <w:rFonts w:ascii="TimesNewRomanPS-BoldItalicMT"/>
                      <w:b/>
                      <w:i/>
                      <w:sz w:val="24"/>
                    </w:rPr>
                    <w:t>Art. 11</w:t>
                  </w:r>
                </w:p>
                <w:p>
                  <w:pPr>
                    <w:spacing w:before="0"/>
                    <w:ind w:left="66" w:right="71" w:firstLine="0"/>
                    <w:jc w:val="center"/>
                    <w:rPr>
                      <w:rFonts w:ascii="TimesNewRomanPS-BoldItalicMT" w:hAnsi="TimesNewRomanPS-BoldItalicMT"/>
                      <w:b/>
                      <w:i/>
                      <w:sz w:val="24"/>
                    </w:rPr>
                  </w:pPr>
                  <w:r>
                    <w:rPr>
                      <w:rFonts w:ascii="TimesNewRomanPS-BoldItalicMT" w:hAnsi="TimesNewRomanPS-BoldItalicMT"/>
                      <w:b/>
                      <w:i/>
                      <w:sz w:val="24"/>
                    </w:rPr>
                    <w:t>Proroga validità delle ricette limitative dei farmaci classificati in fascia A</w:t>
                  </w:r>
                </w:p>
                <w:p>
                  <w:pPr>
                    <w:pStyle w:val="BodyText"/>
                    <w:numPr>
                      <w:ilvl w:val="0"/>
                      <w:numId w:val="16"/>
                    </w:numPr>
                    <w:tabs>
                      <w:tab w:pos="294" w:val="left" w:leader="none"/>
                    </w:tabs>
                    <w:spacing w:line="240" w:lineRule="auto" w:before="0" w:after="0"/>
                    <w:ind w:left="20" w:right="17" w:firstLine="0"/>
                    <w:jc w:val="both"/>
                  </w:pPr>
                  <w:r>
                    <w:rPr/>
                    <w:t>Limitatamente al periodo emergenziale, per i pazienti già in trattamento con medicinali classificati</w:t>
                  </w:r>
                  <w:r>
                    <w:rPr>
                      <w:spacing w:val="-8"/>
                    </w:rPr>
                    <w:t> </w:t>
                  </w:r>
                  <w:r>
                    <w:rPr/>
                    <w:t>in</w:t>
                  </w:r>
                  <w:r>
                    <w:rPr>
                      <w:spacing w:val="-8"/>
                    </w:rPr>
                    <w:t> </w:t>
                  </w:r>
                  <w:r>
                    <w:rPr/>
                    <w:t>fascia</w:t>
                  </w:r>
                  <w:r>
                    <w:rPr>
                      <w:spacing w:val="-9"/>
                    </w:rPr>
                    <w:t> </w:t>
                  </w:r>
                  <w:r>
                    <w:rPr/>
                    <w:t>A</w:t>
                  </w:r>
                  <w:r>
                    <w:rPr>
                      <w:spacing w:val="-9"/>
                    </w:rPr>
                    <w:t> </w:t>
                  </w:r>
                  <w:r>
                    <w:rPr/>
                    <w:t>soggetti</w:t>
                  </w:r>
                  <w:r>
                    <w:rPr>
                      <w:spacing w:val="-8"/>
                    </w:rPr>
                    <w:t> </w:t>
                  </w:r>
                  <w:r>
                    <w:rPr/>
                    <w:t>a</w:t>
                  </w:r>
                  <w:r>
                    <w:rPr>
                      <w:spacing w:val="-10"/>
                    </w:rPr>
                    <w:t> </w:t>
                  </w:r>
                  <w:r>
                    <w:rPr/>
                    <w:t>prescrizione</w:t>
                  </w:r>
                  <w:r>
                    <w:rPr>
                      <w:spacing w:val="-9"/>
                    </w:rPr>
                    <w:t> </w:t>
                  </w:r>
                  <w:r>
                    <w:rPr/>
                    <w:t>medica</w:t>
                  </w:r>
                  <w:r>
                    <w:rPr>
                      <w:spacing w:val="-10"/>
                    </w:rPr>
                    <w:t> </w:t>
                  </w:r>
                  <w:r>
                    <w:rPr/>
                    <w:t>limitativa</w:t>
                  </w:r>
                  <w:r>
                    <w:rPr>
                      <w:spacing w:val="-9"/>
                    </w:rPr>
                    <w:t> </w:t>
                  </w:r>
                  <w:r>
                    <w:rPr/>
                    <w:t>ripetibile</w:t>
                  </w:r>
                  <w:r>
                    <w:rPr>
                      <w:spacing w:val="-10"/>
                    </w:rPr>
                    <w:t> </w:t>
                  </w:r>
                  <w:r>
                    <w:rPr/>
                    <w:t>e</w:t>
                  </w:r>
                  <w:r>
                    <w:rPr>
                      <w:spacing w:val="-10"/>
                    </w:rPr>
                    <w:t> </w:t>
                  </w:r>
                  <w:r>
                    <w:rPr/>
                    <w:t>non</w:t>
                  </w:r>
                  <w:r>
                    <w:rPr>
                      <w:spacing w:val="-9"/>
                    </w:rPr>
                    <w:t> </w:t>
                  </w:r>
                  <w:r>
                    <w:rPr/>
                    <w:t>ripetibile</w:t>
                  </w:r>
                  <w:r>
                    <w:rPr>
                      <w:spacing w:val="-9"/>
                    </w:rPr>
                    <w:t> </w:t>
                  </w:r>
                  <w:r>
                    <w:rPr/>
                    <w:t>(RRL e</w:t>
                  </w:r>
                  <w:r>
                    <w:rPr>
                      <w:spacing w:val="-17"/>
                    </w:rPr>
                    <w:t> </w:t>
                  </w:r>
                  <w:r>
                    <w:rPr/>
                    <w:t>RNRL),</w:t>
                  </w:r>
                  <w:r>
                    <w:rPr>
                      <w:spacing w:val="-15"/>
                    </w:rPr>
                    <w:t> </w:t>
                  </w:r>
                  <w:r>
                    <w:rPr/>
                    <w:t>di</w:t>
                  </w:r>
                  <w:r>
                    <w:rPr>
                      <w:spacing w:val="-15"/>
                    </w:rPr>
                    <w:t> </w:t>
                  </w:r>
                  <w:r>
                    <w:rPr/>
                    <w:t>cui</w:t>
                  </w:r>
                  <w:r>
                    <w:rPr>
                      <w:spacing w:val="-14"/>
                    </w:rPr>
                    <w:t> </w:t>
                  </w:r>
                  <w:r>
                    <w:rPr/>
                    <w:t>agli</w:t>
                  </w:r>
                  <w:r>
                    <w:rPr>
                      <w:spacing w:val="-14"/>
                    </w:rPr>
                    <w:t> </w:t>
                  </w:r>
                  <w:r>
                    <w:rPr/>
                    <w:t>articoli</w:t>
                  </w:r>
                  <w:r>
                    <w:rPr>
                      <w:spacing w:val="-15"/>
                    </w:rPr>
                    <w:t> </w:t>
                  </w:r>
                  <w:r>
                    <w:rPr/>
                    <w:t>91</w:t>
                  </w:r>
                  <w:r>
                    <w:rPr>
                      <w:spacing w:val="-15"/>
                    </w:rPr>
                    <w:t> </w:t>
                  </w:r>
                  <w:r>
                    <w:rPr/>
                    <w:t>e</w:t>
                  </w:r>
                  <w:r>
                    <w:rPr>
                      <w:spacing w:val="-17"/>
                    </w:rPr>
                    <w:t> </w:t>
                  </w:r>
                  <w:r>
                    <w:rPr/>
                    <w:t>93</w:t>
                  </w:r>
                  <w:r>
                    <w:rPr>
                      <w:spacing w:val="-15"/>
                    </w:rPr>
                    <w:t> </w:t>
                  </w:r>
                  <w:r>
                    <w:rPr/>
                    <w:t>del</w:t>
                  </w:r>
                  <w:r>
                    <w:rPr>
                      <w:spacing w:val="-14"/>
                    </w:rPr>
                    <w:t> </w:t>
                  </w:r>
                  <w:r>
                    <w:rPr/>
                    <w:t>decreto</w:t>
                  </w:r>
                  <w:r>
                    <w:rPr>
                      <w:spacing w:val="-15"/>
                    </w:rPr>
                    <w:t> </w:t>
                  </w:r>
                  <w:r>
                    <w:rPr/>
                    <w:t>legislativo</w:t>
                  </w:r>
                  <w:r>
                    <w:rPr>
                      <w:spacing w:val="-15"/>
                    </w:rPr>
                    <w:t> </w:t>
                  </w:r>
                  <w:r>
                    <w:rPr/>
                    <w:t>24</w:t>
                  </w:r>
                  <w:r>
                    <w:rPr>
                      <w:spacing w:val="-16"/>
                    </w:rPr>
                    <w:t> </w:t>
                  </w:r>
                  <w:r>
                    <w:rPr/>
                    <w:t>aprile</w:t>
                  </w:r>
                  <w:r>
                    <w:rPr>
                      <w:spacing w:val="-16"/>
                    </w:rPr>
                    <w:t> </w:t>
                  </w:r>
                  <w:r>
                    <w:rPr/>
                    <w:t>2006,</w:t>
                  </w:r>
                  <w:r>
                    <w:rPr>
                      <w:spacing w:val="-15"/>
                    </w:rPr>
                    <w:t> </w:t>
                  </w:r>
                  <w:r>
                    <w:rPr/>
                    <w:t>n.</w:t>
                  </w:r>
                  <w:r>
                    <w:rPr>
                      <w:spacing w:val="-18"/>
                    </w:rPr>
                    <w:t> </w:t>
                  </w:r>
                  <w:r>
                    <w:rPr/>
                    <w:t>219,</w:t>
                  </w:r>
                  <w:r>
                    <w:rPr>
                      <w:spacing w:val="-15"/>
                    </w:rPr>
                    <w:t> </w:t>
                  </w:r>
                  <w:r>
                    <w:rPr/>
                    <w:t>non</w:t>
                  </w:r>
                  <w:r>
                    <w:rPr>
                      <w:spacing w:val="-16"/>
                    </w:rPr>
                    <w:t> </w:t>
                  </w:r>
                  <w:r>
                    <w:rPr/>
                    <w:t>sottoposti a</w:t>
                  </w:r>
                  <w:r>
                    <w:rPr>
                      <w:spacing w:val="-7"/>
                    </w:rPr>
                    <w:t> </w:t>
                  </w:r>
                  <w:r>
                    <w:rPr/>
                    <w:t>Piano</w:t>
                  </w:r>
                  <w:r>
                    <w:rPr>
                      <w:spacing w:val="-7"/>
                    </w:rPr>
                    <w:t> </w:t>
                  </w:r>
                  <w:r>
                    <w:rPr/>
                    <w:t>Terapeutico</w:t>
                  </w:r>
                  <w:r>
                    <w:rPr>
                      <w:spacing w:val="-5"/>
                    </w:rPr>
                    <w:t> </w:t>
                  </w:r>
                  <w:r>
                    <w:rPr/>
                    <w:t>o</w:t>
                  </w:r>
                  <w:r>
                    <w:rPr>
                      <w:spacing w:val="-4"/>
                    </w:rPr>
                    <w:t> </w:t>
                  </w:r>
                  <w:r>
                    <w:rPr/>
                    <w:t>Registro</w:t>
                  </w:r>
                  <w:r>
                    <w:rPr>
                      <w:spacing w:val="-7"/>
                    </w:rPr>
                    <w:t> </w:t>
                  </w:r>
                  <w:r>
                    <w:rPr/>
                    <w:t>di</w:t>
                  </w:r>
                  <w:r>
                    <w:rPr>
                      <w:spacing w:val="-5"/>
                    </w:rPr>
                    <w:t> </w:t>
                  </w:r>
                  <w:r>
                    <w:rPr/>
                    <w:t>monitoraggio</w:t>
                  </w:r>
                  <w:r>
                    <w:rPr>
                      <w:spacing w:val="-6"/>
                    </w:rPr>
                    <w:t> </w:t>
                  </w:r>
                  <w:r>
                    <w:rPr/>
                    <w:t>AIFA,</w:t>
                  </w:r>
                  <w:r>
                    <w:rPr>
                      <w:spacing w:val="-7"/>
                    </w:rPr>
                    <w:t> </w:t>
                  </w:r>
                  <w:r>
                    <w:rPr/>
                    <w:t>nei</w:t>
                  </w:r>
                  <w:r>
                    <w:rPr>
                      <w:spacing w:val="-3"/>
                    </w:rPr>
                    <w:t> </w:t>
                  </w:r>
                  <w:r>
                    <w:rPr/>
                    <w:t>casi</w:t>
                  </w:r>
                  <w:r>
                    <w:rPr>
                      <w:spacing w:val="-5"/>
                    </w:rPr>
                    <w:t> </w:t>
                  </w:r>
                  <w:r>
                    <w:rPr/>
                    <w:t>in</w:t>
                  </w:r>
                  <w:r>
                    <w:rPr>
                      <w:spacing w:val="-6"/>
                    </w:rPr>
                    <w:t> </w:t>
                  </w:r>
                  <w:r>
                    <w:rPr/>
                    <w:t>cui</w:t>
                  </w:r>
                  <w:r>
                    <w:rPr>
                      <w:spacing w:val="-6"/>
                    </w:rPr>
                    <w:t> </w:t>
                  </w:r>
                  <w:r>
                    <w:rPr/>
                    <w:t>sia</w:t>
                  </w:r>
                  <w:r>
                    <w:rPr>
                      <w:spacing w:val="-6"/>
                    </w:rPr>
                    <w:t> </w:t>
                  </w:r>
                  <w:r>
                    <w:rPr/>
                    <w:t>prevista</w:t>
                  </w:r>
                  <w:r>
                    <w:rPr>
                      <w:spacing w:val="-7"/>
                    </w:rPr>
                    <w:t> </w:t>
                  </w:r>
                  <w:r>
                    <w:rPr/>
                    <w:t>dalla</w:t>
                  </w:r>
                  <w:r>
                    <w:rPr>
                      <w:spacing w:val="-6"/>
                    </w:rPr>
                    <w:t> </w:t>
                  </w:r>
                  <w:r>
                    <w:rPr/>
                    <w:t>regione o dalla provincia autonoma competente una modalità di erogazione attraverso la distribuzione per conto (DPC), su cui si indirizza per un uso il più possibile esteso, la validità della ricetta è prorogata per una durata massima di ulteriori 30</w:t>
                  </w:r>
                  <w:r>
                    <w:rPr>
                      <w:spacing w:val="-3"/>
                    </w:rPr>
                    <w:t> </w:t>
                  </w:r>
                  <w:r>
                    <w:rPr/>
                    <w:t>giorni.</w:t>
                  </w:r>
                </w:p>
                <w:p>
                  <w:pPr>
                    <w:pStyle w:val="BodyText"/>
                    <w:numPr>
                      <w:ilvl w:val="0"/>
                      <w:numId w:val="16"/>
                    </w:numPr>
                    <w:tabs>
                      <w:tab w:pos="256" w:val="left" w:leader="none"/>
                    </w:tabs>
                    <w:spacing w:line="240" w:lineRule="auto" w:before="0" w:after="0"/>
                    <w:ind w:left="20" w:right="24" w:firstLine="0"/>
                    <w:jc w:val="both"/>
                  </w:pPr>
                  <w:r>
                    <w:rPr/>
                    <w:t>Per</w:t>
                  </w:r>
                  <w:r>
                    <w:rPr>
                      <w:spacing w:val="-8"/>
                    </w:rPr>
                    <w:t> </w:t>
                  </w:r>
                  <w:r>
                    <w:rPr/>
                    <w:t>i</w:t>
                  </w:r>
                  <w:r>
                    <w:rPr>
                      <w:spacing w:val="-6"/>
                    </w:rPr>
                    <w:t> </w:t>
                  </w:r>
                  <w:r>
                    <w:rPr/>
                    <w:t>pazienti</w:t>
                  </w:r>
                  <w:r>
                    <w:rPr>
                      <w:spacing w:val="-6"/>
                    </w:rPr>
                    <w:t> </w:t>
                  </w:r>
                  <w:r>
                    <w:rPr/>
                    <w:t>già</w:t>
                  </w:r>
                  <w:r>
                    <w:rPr>
                      <w:spacing w:val="-9"/>
                    </w:rPr>
                    <w:t> </w:t>
                  </w:r>
                  <w:r>
                    <w:rPr/>
                    <w:t>in</w:t>
                  </w:r>
                  <w:r>
                    <w:rPr>
                      <w:spacing w:val="-6"/>
                    </w:rPr>
                    <w:t> </w:t>
                  </w:r>
                  <w:r>
                    <w:rPr/>
                    <w:t>trattamento</w:t>
                  </w:r>
                  <w:r>
                    <w:rPr>
                      <w:spacing w:val="-6"/>
                    </w:rPr>
                    <w:t> </w:t>
                  </w:r>
                  <w:r>
                    <w:rPr/>
                    <w:t>con</w:t>
                  </w:r>
                  <w:r>
                    <w:rPr>
                      <w:spacing w:val="-7"/>
                    </w:rPr>
                    <w:t> </w:t>
                  </w:r>
                  <w:r>
                    <w:rPr/>
                    <w:t>i</w:t>
                  </w:r>
                  <w:r>
                    <w:rPr>
                      <w:spacing w:val="-6"/>
                    </w:rPr>
                    <w:t> </w:t>
                  </w:r>
                  <w:r>
                    <w:rPr/>
                    <w:t>medicinali</w:t>
                  </w:r>
                  <w:r>
                    <w:rPr>
                      <w:spacing w:val="-8"/>
                    </w:rPr>
                    <w:t> </w:t>
                  </w:r>
                  <w:r>
                    <w:rPr/>
                    <w:t>di</w:t>
                  </w:r>
                  <w:r>
                    <w:rPr>
                      <w:spacing w:val="-6"/>
                    </w:rPr>
                    <w:t> </w:t>
                  </w:r>
                  <w:r>
                    <w:rPr/>
                    <w:t>cui</w:t>
                  </w:r>
                  <w:r>
                    <w:rPr>
                      <w:spacing w:val="-6"/>
                    </w:rPr>
                    <w:t> </w:t>
                  </w:r>
                  <w:r>
                    <w:rPr/>
                    <w:t>al</w:t>
                  </w:r>
                  <w:r>
                    <w:rPr>
                      <w:spacing w:val="-6"/>
                    </w:rPr>
                    <w:t> </w:t>
                  </w:r>
                  <w:r>
                    <w:rPr/>
                    <w:t>comma</w:t>
                  </w:r>
                  <w:r>
                    <w:rPr>
                      <w:spacing w:val="-7"/>
                    </w:rPr>
                    <w:t> </w:t>
                  </w:r>
                  <w:r>
                    <w:rPr/>
                    <w:t>1,</w:t>
                  </w:r>
                  <w:r>
                    <w:rPr>
                      <w:spacing w:val="-10"/>
                    </w:rPr>
                    <w:t> </w:t>
                  </w:r>
                  <w:r>
                    <w:rPr/>
                    <w:t>con</w:t>
                  </w:r>
                  <w:r>
                    <w:rPr>
                      <w:spacing w:val="-6"/>
                    </w:rPr>
                    <w:t> </w:t>
                  </w:r>
                  <w:r>
                    <w:rPr/>
                    <w:t>ricetta</w:t>
                  </w:r>
                  <w:r>
                    <w:rPr>
                      <w:spacing w:val="-7"/>
                    </w:rPr>
                    <w:t> </w:t>
                  </w:r>
                  <w:r>
                    <w:rPr/>
                    <w:t>scaduta</w:t>
                  </w:r>
                  <w:r>
                    <w:rPr>
                      <w:spacing w:val="-7"/>
                    </w:rPr>
                    <w:t> </w:t>
                  </w:r>
                  <w:r>
                    <w:rPr/>
                    <w:t>e</w:t>
                  </w:r>
                  <w:r>
                    <w:rPr>
                      <w:spacing w:val="-7"/>
                    </w:rPr>
                    <w:t> </w:t>
                  </w:r>
                  <w:r>
                    <w:rPr/>
                    <w:t>non utilizzata, la validità è prorogata per una durata di 60 giorni dalla data di</w:t>
                  </w:r>
                  <w:r>
                    <w:rPr>
                      <w:spacing w:val="-7"/>
                    </w:rPr>
                    <w:t> </w:t>
                  </w:r>
                  <w:r>
                    <w:rPr/>
                    <w:t>scadenza.</w:t>
                  </w:r>
                </w:p>
                <w:p>
                  <w:pPr>
                    <w:pStyle w:val="BodyText"/>
                    <w:numPr>
                      <w:ilvl w:val="0"/>
                      <w:numId w:val="16"/>
                    </w:numPr>
                    <w:tabs>
                      <w:tab w:pos="246" w:val="left" w:leader="none"/>
                    </w:tabs>
                    <w:spacing w:line="240" w:lineRule="auto" w:before="0" w:after="0"/>
                    <w:ind w:left="20" w:right="20" w:firstLine="0"/>
                    <w:jc w:val="both"/>
                  </w:pPr>
                  <w:r>
                    <w:rPr/>
                    <w:t>Per</w:t>
                  </w:r>
                  <w:r>
                    <w:rPr>
                      <w:spacing w:val="-17"/>
                    </w:rPr>
                    <w:t> </w:t>
                  </w:r>
                  <w:r>
                    <w:rPr/>
                    <w:t>le</w:t>
                  </w:r>
                  <w:r>
                    <w:rPr>
                      <w:spacing w:val="-16"/>
                    </w:rPr>
                    <w:t> </w:t>
                  </w:r>
                  <w:r>
                    <w:rPr/>
                    <w:t>nuove</w:t>
                  </w:r>
                  <w:r>
                    <w:rPr>
                      <w:spacing w:val="-16"/>
                    </w:rPr>
                    <w:t> </w:t>
                  </w:r>
                  <w:r>
                    <w:rPr/>
                    <w:t>prescrizioni</w:t>
                  </w:r>
                  <w:r>
                    <w:rPr>
                      <w:spacing w:val="-15"/>
                    </w:rPr>
                    <w:t> </w:t>
                  </w:r>
                  <w:r>
                    <w:rPr/>
                    <w:t>da</w:t>
                  </w:r>
                  <w:r>
                    <w:rPr>
                      <w:spacing w:val="-17"/>
                    </w:rPr>
                    <w:t> </w:t>
                  </w:r>
                  <w:r>
                    <w:rPr/>
                    <w:t>parte</w:t>
                  </w:r>
                  <w:r>
                    <w:rPr>
                      <w:spacing w:val="-16"/>
                    </w:rPr>
                    <w:t> </w:t>
                  </w:r>
                  <w:r>
                    <w:rPr/>
                    <w:t>del</w:t>
                  </w:r>
                  <w:r>
                    <w:rPr>
                      <w:spacing w:val="-15"/>
                    </w:rPr>
                    <w:t> </w:t>
                  </w:r>
                  <w:r>
                    <w:rPr/>
                    <w:t>centro</w:t>
                  </w:r>
                  <w:r>
                    <w:rPr>
                      <w:spacing w:val="-16"/>
                    </w:rPr>
                    <w:t> </w:t>
                  </w:r>
                  <w:r>
                    <w:rPr/>
                    <w:t>o</w:t>
                  </w:r>
                  <w:r>
                    <w:rPr>
                      <w:spacing w:val="-16"/>
                    </w:rPr>
                    <w:t> </w:t>
                  </w:r>
                  <w:r>
                    <w:rPr/>
                    <w:t>dello</w:t>
                  </w:r>
                  <w:r>
                    <w:rPr>
                      <w:spacing w:val="-16"/>
                    </w:rPr>
                    <w:t> </w:t>
                  </w:r>
                  <w:r>
                    <w:rPr/>
                    <w:t>specialista</w:t>
                  </w:r>
                  <w:r>
                    <w:rPr>
                      <w:spacing w:val="-16"/>
                    </w:rPr>
                    <w:t> </w:t>
                  </w:r>
                  <w:r>
                    <w:rPr/>
                    <w:t>dei</w:t>
                  </w:r>
                  <w:r>
                    <w:rPr>
                      <w:spacing w:val="-15"/>
                    </w:rPr>
                    <w:t> </w:t>
                  </w:r>
                  <w:r>
                    <w:rPr/>
                    <w:t>medicinali</w:t>
                  </w:r>
                  <w:r>
                    <w:rPr>
                      <w:spacing w:val="-15"/>
                    </w:rPr>
                    <w:t> </w:t>
                  </w:r>
                  <w:r>
                    <w:rPr/>
                    <w:t>di</w:t>
                  </w:r>
                  <w:r>
                    <w:rPr>
                      <w:spacing w:val="-14"/>
                    </w:rPr>
                    <w:t> </w:t>
                  </w:r>
                  <w:r>
                    <w:rPr/>
                    <w:t>cui</w:t>
                  </w:r>
                  <w:r>
                    <w:rPr>
                      <w:spacing w:val="-15"/>
                    </w:rPr>
                    <w:t> </w:t>
                  </w:r>
                  <w:r>
                    <w:rPr/>
                    <w:t>al</w:t>
                  </w:r>
                  <w:r>
                    <w:rPr>
                      <w:spacing w:val="-14"/>
                    </w:rPr>
                    <w:t> </w:t>
                  </w:r>
                  <w:r>
                    <w:rPr/>
                    <w:t>comma 1, a partire dalla data di entrata in vigore del presente decreto, la validità della ricetta è estesa a una durata massima di 60 giorni per un numero massimo di 6 pezzi per ricetta, necessari a coprire</w:t>
                  </w:r>
                  <w:r>
                    <w:rPr>
                      <w:spacing w:val="-12"/>
                    </w:rPr>
                    <w:t> </w:t>
                  </w:r>
                  <w:r>
                    <w:rPr/>
                    <w:t>l’intervallo</w:t>
                  </w:r>
                  <w:r>
                    <w:rPr>
                      <w:spacing w:val="-11"/>
                    </w:rPr>
                    <w:t> </w:t>
                  </w:r>
                  <w:r>
                    <w:rPr/>
                    <w:t>temporale</w:t>
                  </w:r>
                  <w:r>
                    <w:rPr>
                      <w:spacing w:val="-10"/>
                    </w:rPr>
                    <w:t> </w:t>
                  </w:r>
                  <w:r>
                    <w:rPr/>
                    <w:t>di</w:t>
                  </w:r>
                  <w:r>
                    <w:rPr>
                      <w:spacing w:val="-11"/>
                    </w:rPr>
                    <w:t> </w:t>
                  </w:r>
                  <w:r>
                    <w:rPr/>
                    <w:t>60</w:t>
                  </w:r>
                  <w:r>
                    <w:rPr>
                      <w:spacing w:val="-10"/>
                    </w:rPr>
                    <w:t> </w:t>
                  </w:r>
                  <w:r>
                    <w:rPr/>
                    <w:t>giorni</w:t>
                  </w:r>
                  <w:r>
                    <w:rPr>
                      <w:spacing w:val="-8"/>
                    </w:rPr>
                    <w:t> </w:t>
                  </w:r>
                  <w:r>
                    <w:rPr/>
                    <w:t>e</w:t>
                  </w:r>
                  <w:r>
                    <w:rPr>
                      <w:spacing w:val="-11"/>
                    </w:rPr>
                    <w:t> </w:t>
                  </w:r>
                  <w:r>
                    <w:rPr/>
                    <w:t>tenuto</w:t>
                  </w:r>
                  <w:r>
                    <w:rPr>
                      <w:spacing w:val="-9"/>
                    </w:rPr>
                    <w:t> </w:t>
                  </w:r>
                  <w:r>
                    <w:rPr/>
                    <w:t>conto</w:t>
                  </w:r>
                  <w:r>
                    <w:rPr>
                      <w:spacing w:val="-10"/>
                    </w:rPr>
                    <w:t> </w:t>
                  </w:r>
                  <w:r>
                    <w:rPr/>
                    <w:t>del</w:t>
                  </w:r>
                  <w:r>
                    <w:rPr>
                      <w:spacing w:val="-11"/>
                    </w:rPr>
                    <w:t> </w:t>
                  </w:r>
                  <w:r>
                    <w:rPr/>
                    <w:t>fabbisogno</w:t>
                  </w:r>
                  <w:r>
                    <w:rPr>
                      <w:spacing w:val="-10"/>
                    </w:rPr>
                    <w:t> </w:t>
                  </w:r>
                  <w:r>
                    <w:rPr/>
                    <w:t>individuale,</w:t>
                  </w:r>
                  <w:r>
                    <w:rPr>
                      <w:spacing w:val="-11"/>
                    </w:rPr>
                    <w:t> </w:t>
                  </w:r>
                  <w:r>
                    <w:rPr/>
                    <w:t>fatte</w:t>
                  </w:r>
                  <w:r>
                    <w:rPr>
                      <w:spacing w:val="-11"/>
                    </w:rPr>
                    <w:t> </w:t>
                  </w:r>
                  <w:r>
                    <w:rPr/>
                    <w:t>salve le disposizioni più favorevoli già previste, tra cui quelle per le patologie croniche e per le malattie rare, di cui all'articolo 26 del decreto legge 24 giugno 2014, n. 90, convertito dalla legge 11 agosto 2014,</w:t>
                  </w:r>
                  <w:r>
                    <w:rPr>
                      <w:spacing w:val="-2"/>
                    </w:rPr>
                    <w:t> </w:t>
                  </w:r>
                  <w:r>
                    <w:rPr/>
                    <w:t>n.114.</w:t>
                  </w:r>
                </w:p>
                <w:p>
                  <w:pPr>
                    <w:pStyle w:val="BodyText"/>
                    <w:numPr>
                      <w:ilvl w:val="0"/>
                      <w:numId w:val="16"/>
                    </w:numPr>
                    <w:tabs>
                      <w:tab w:pos="258" w:val="left" w:leader="none"/>
                    </w:tabs>
                    <w:spacing w:line="240" w:lineRule="auto" w:before="1" w:after="0"/>
                    <w:ind w:left="20" w:right="18" w:firstLine="0"/>
                    <w:jc w:val="both"/>
                  </w:pPr>
                  <w:r>
                    <w:rPr/>
                    <w:t>La</w:t>
                  </w:r>
                  <w:r>
                    <w:rPr>
                      <w:spacing w:val="-5"/>
                    </w:rPr>
                    <w:t> </w:t>
                  </w:r>
                  <w:r>
                    <w:rPr/>
                    <w:t>proroga</w:t>
                  </w:r>
                  <w:r>
                    <w:rPr>
                      <w:spacing w:val="-2"/>
                    </w:rPr>
                    <w:t> </w:t>
                  </w:r>
                  <w:r>
                    <w:rPr/>
                    <w:t>automatica</w:t>
                  </w:r>
                  <w:r>
                    <w:rPr>
                      <w:spacing w:val="-3"/>
                    </w:rPr>
                    <w:t> </w:t>
                  </w:r>
                  <w:r>
                    <w:rPr/>
                    <w:t>della</w:t>
                  </w:r>
                  <w:r>
                    <w:rPr>
                      <w:spacing w:val="-4"/>
                    </w:rPr>
                    <w:t> </w:t>
                  </w:r>
                  <w:r>
                    <w:rPr/>
                    <w:t>ricetta</w:t>
                  </w:r>
                  <w:r>
                    <w:rPr>
                      <w:spacing w:val="-5"/>
                    </w:rPr>
                    <w:t> </w:t>
                  </w:r>
                  <w:r>
                    <w:rPr/>
                    <w:t>di cui</w:t>
                  </w:r>
                  <w:r>
                    <w:rPr>
                      <w:spacing w:val="-4"/>
                    </w:rPr>
                    <w:t> </w:t>
                  </w:r>
                  <w:r>
                    <w:rPr/>
                    <w:t>al</w:t>
                  </w:r>
                  <w:r>
                    <w:rPr>
                      <w:spacing w:val="-2"/>
                    </w:rPr>
                    <w:t> </w:t>
                  </w:r>
                  <w:r>
                    <w:rPr/>
                    <w:t>presente</w:t>
                  </w:r>
                  <w:r>
                    <w:rPr>
                      <w:spacing w:val="-4"/>
                    </w:rPr>
                    <w:t> </w:t>
                  </w:r>
                  <w:r>
                    <w:rPr/>
                    <w:t>articolo non</w:t>
                  </w:r>
                  <w:r>
                    <w:rPr>
                      <w:spacing w:val="-4"/>
                    </w:rPr>
                    <w:t> </w:t>
                  </w:r>
                  <w:r>
                    <w:rPr/>
                    <w:t>si</w:t>
                  </w:r>
                  <w:r>
                    <w:rPr>
                      <w:spacing w:val="-2"/>
                    </w:rPr>
                    <w:t> </w:t>
                  </w:r>
                  <w:r>
                    <w:rPr/>
                    <w:t>applica</w:t>
                  </w:r>
                  <w:r>
                    <w:rPr>
                      <w:spacing w:val="-5"/>
                    </w:rPr>
                    <w:t> </w:t>
                  </w:r>
                  <w:r>
                    <w:rPr/>
                    <w:t>nei casi</w:t>
                  </w:r>
                  <w:r>
                    <w:rPr>
                      <w:spacing w:val="-2"/>
                    </w:rPr>
                    <w:t> </w:t>
                  </w:r>
                  <w:r>
                    <w:rPr/>
                    <w:t>in</w:t>
                  </w:r>
                  <w:r>
                    <w:rPr>
                      <w:spacing w:val="-1"/>
                    </w:rPr>
                    <w:t> </w:t>
                  </w:r>
                  <w:r>
                    <w:rPr/>
                    <w:t>cui</w:t>
                  </w:r>
                  <w:r>
                    <w:rPr>
                      <w:spacing w:val="-3"/>
                    </w:rPr>
                    <w:t> </w:t>
                  </w:r>
                  <w:r>
                    <w:rPr/>
                    <w:t>il paziente presenta un peggioramento della patologia di base o un’intolleranza o nel caso in cui il trattamento con medicinali di cui al comma 1 preveda il monitoraggio di parametri ai fini della prescrizione; in tali casi deve essere contattato il centro o lo specialista di riferimento, secondo le indicazioni fornite dalle singole regioni e dalle province</w:t>
                  </w:r>
                  <w:r>
                    <w:rPr>
                      <w:spacing w:val="-5"/>
                    </w:rPr>
                    <w:t> </w:t>
                  </w:r>
                  <w:r>
                    <w:rPr/>
                    <w:t>autonome.</w:t>
                  </w:r>
                </w:p>
                <w:p>
                  <w:pPr>
                    <w:pStyle w:val="BodyText"/>
                    <w:numPr>
                      <w:ilvl w:val="0"/>
                      <w:numId w:val="16"/>
                    </w:numPr>
                    <w:tabs>
                      <w:tab w:pos="272" w:val="left" w:leader="none"/>
                    </w:tabs>
                    <w:spacing w:line="240" w:lineRule="auto" w:before="0" w:after="0"/>
                    <w:ind w:left="20" w:right="21" w:firstLine="0"/>
                    <w:jc w:val="both"/>
                  </w:pPr>
                  <w:r>
                    <w:rPr/>
                    <w:t>Le disposizioni di cui ai commi 1, 2, 3 e 4, si applicano anche ai medicinali classificati in fascia A, soggetti a prescrizione medica limitativa ripetibile e non ripetibile (RRL e RNRL), non sottoposti a Piano Terapeutico o Registro di monitoraggio AIFA, e distribuiti tramite il canale della farmaceutica</w:t>
                  </w:r>
                  <w:r>
                    <w:rPr>
                      <w:spacing w:val="-1"/>
                    </w:rPr>
                    <w:t> </w:t>
                  </w:r>
                  <w:r>
                    <w:rPr/>
                    <w:t>convenzionata.</w:t>
                  </w:r>
                </w:p>
              </w:txbxContent>
            </v:textbox>
            <w10:wrap type="none"/>
          </v:shape>
        </w:pict>
      </w:r>
      <w:r>
        <w:rPr/>
        <w:pict>
          <v:shape style="position:absolute;margin-left:71.024002pt;margin-top:471.736633pt;width:453.3pt;height:249.95pt;mso-position-horizontal-relative:page;mso-position-vertical-relative:page;z-index:-279095296" type="#_x0000_t202" filled="false" stroked="false">
            <v:textbox inset="0,0,0,0">
              <w:txbxContent>
                <w:p>
                  <w:pPr>
                    <w:spacing w:before="10"/>
                    <w:ind w:left="3442" w:right="0" w:firstLine="0"/>
                    <w:jc w:val="both"/>
                    <w:rPr>
                      <w:b/>
                      <w:sz w:val="24"/>
                    </w:rPr>
                  </w:pPr>
                  <w:r>
                    <w:rPr>
                      <w:b/>
                      <w:sz w:val="24"/>
                    </w:rPr>
                    <w:t>Relazione illustrativa</w:t>
                  </w:r>
                </w:p>
                <w:p>
                  <w:pPr>
                    <w:pStyle w:val="BodyText"/>
                    <w:spacing w:before="0"/>
                    <w:ind w:right="17"/>
                    <w:jc w:val="both"/>
                  </w:pPr>
                  <w:r>
                    <w:rPr/>
                    <w:t>La proposta normativa si prefigge lo scopo, in considerazione del periodo emergenziale e limitatamente al perdurare dello stesso, di estendere la validità delle ricette per una durata massima di ulteriori 60 giorni per i pazienti già in trattamento con i medicinali classificati in fascia</w:t>
                  </w:r>
                  <w:r>
                    <w:rPr>
                      <w:spacing w:val="-4"/>
                    </w:rPr>
                    <w:t> </w:t>
                  </w:r>
                  <w:r>
                    <w:rPr/>
                    <w:t>A,</w:t>
                  </w:r>
                  <w:r>
                    <w:rPr>
                      <w:spacing w:val="-2"/>
                    </w:rPr>
                    <w:t> </w:t>
                  </w:r>
                  <w:r>
                    <w:rPr/>
                    <w:t>in</w:t>
                  </w:r>
                  <w:r>
                    <w:rPr>
                      <w:spacing w:val="-3"/>
                    </w:rPr>
                    <w:t> </w:t>
                  </w:r>
                  <w:r>
                    <w:rPr/>
                    <w:t>convenzionata</w:t>
                  </w:r>
                  <w:r>
                    <w:rPr>
                      <w:spacing w:val="-5"/>
                    </w:rPr>
                    <w:t> </w:t>
                  </w:r>
                  <w:r>
                    <w:rPr/>
                    <w:t>e</w:t>
                  </w:r>
                  <w:r>
                    <w:rPr>
                      <w:spacing w:val="-4"/>
                    </w:rPr>
                    <w:t> </w:t>
                  </w:r>
                  <w:r>
                    <w:rPr/>
                    <w:t>DPC,</w:t>
                  </w:r>
                  <w:r>
                    <w:rPr>
                      <w:spacing w:val="-4"/>
                    </w:rPr>
                    <w:t> </w:t>
                  </w:r>
                  <w:r>
                    <w:rPr/>
                    <w:t>inclusi</w:t>
                  </w:r>
                  <w:r>
                    <w:rPr>
                      <w:spacing w:val="-3"/>
                    </w:rPr>
                    <w:t> </w:t>
                  </w:r>
                  <w:r>
                    <w:rPr/>
                    <w:t>quelli</w:t>
                  </w:r>
                  <w:r>
                    <w:rPr>
                      <w:spacing w:val="-3"/>
                    </w:rPr>
                    <w:t> </w:t>
                  </w:r>
                  <w:r>
                    <w:rPr/>
                    <w:t>classificati</w:t>
                  </w:r>
                  <w:r>
                    <w:rPr>
                      <w:spacing w:val="-3"/>
                    </w:rPr>
                    <w:t> </w:t>
                  </w:r>
                  <w:r>
                    <w:rPr/>
                    <w:t>in</w:t>
                  </w:r>
                  <w:r>
                    <w:rPr>
                      <w:spacing w:val="-2"/>
                    </w:rPr>
                    <w:t> </w:t>
                  </w:r>
                  <w:r>
                    <w:rPr/>
                    <w:t>A-PHT,</w:t>
                  </w:r>
                  <w:r>
                    <w:rPr>
                      <w:spacing w:val="-4"/>
                    </w:rPr>
                    <w:t> </w:t>
                  </w:r>
                  <w:r>
                    <w:rPr/>
                    <w:t>con</w:t>
                  </w:r>
                  <w:r>
                    <w:rPr>
                      <w:spacing w:val="-1"/>
                    </w:rPr>
                    <w:t> </w:t>
                  </w:r>
                  <w:r>
                    <w:rPr/>
                    <w:t>ricetta</w:t>
                  </w:r>
                  <w:r>
                    <w:rPr>
                      <w:spacing w:val="-5"/>
                    </w:rPr>
                    <w:t> </w:t>
                  </w:r>
                  <w:r>
                    <w:rPr/>
                    <w:t>limitativa</w:t>
                  </w:r>
                  <w:r>
                    <w:rPr>
                      <w:spacing w:val="-4"/>
                    </w:rPr>
                    <w:t> </w:t>
                  </w:r>
                  <w:r>
                    <w:rPr/>
                    <w:t>di cui agli artt. 91 e 93 del decreto-legge n. 219/2006, escluse le fattispecie sottoposte a PT e Registri di monitoraggio (per i quali è già stata disposta la proroga, a seguito del parere della Commissione Tecnico Scientifica dell’AIFA, attraverso comunicato</w:t>
                  </w:r>
                  <w:r>
                    <w:rPr>
                      <w:spacing w:val="-3"/>
                    </w:rPr>
                    <w:t> </w:t>
                  </w:r>
                  <w:r>
                    <w:rPr/>
                    <w:t>AIFA).</w:t>
                  </w:r>
                </w:p>
                <w:p>
                  <w:pPr>
                    <w:pStyle w:val="BodyText"/>
                    <w:spacing w:before="0"/>
                    <w:ind w:right="19"/>
                    <w:jc w:val="both"/>
                  </w:pPr>
                  <w:r>
                    <w:rPr/>
                    <w:t>La ratio di detta proposta normativa risiede nel motivo di agevolare il più possibile i pazienti in questo periodo di emergenza e, ove possibile, limitare, in particolare, l'esposizione di</w:t>
                  </w:r>
                  <w:r>
                    <w:rPr>
                      <w:spacing w:val="-37"/>
                    </w:rPr>
                    <w:t> </w:t>
                  </w:r>
                  <w:r>
                    <w:rPr/>
                    <w:t>questi ultimi</w:t>
                  </w:r>
                  <w:r>
                    <w:rPr>
                      <w:spacing w:val="-13"/>
                    </w:rPr>
                    <w:t> </w:t>
                  </w:r>
                  <w:r>
                    <w:rPr/>
                    <w:t>a</w:t>
                  </w:r>
                  <w:r>
                    <w:rPr>
                      <w:spacing w:val="-14"/>
                    </w:rPr>
                    <w:t> </w:t>
                  </w:r>
                  <w:r>
                    <w:rPr/>
                    <w:t>possibile</w:t>
                  </w:r>
                  <w:r>
                    <w:rPr>
                      <w:spacing w:val="-14"/>
                    </w:rPr>
                    <w:t> </w:t>
                  </w:r>
                  <w:r>
                    <w:rPr/>
                    <w:t>contagio</w:t>
                  </w:r>
                  <w:r>
                    <w:rPr>
                      <w:spacing w:val="-12"/>
                    </w:rPr>
                    <w:t> </w:t>
                  </w:r>
                  <w:r>
                    <w:rPr/>
                    <w:t>dovuto</w:t>
                  </w:r>
                  <w:r>
                    <w:rPr>
                      <w:spacing w:val="-13"/>
                    </w:rPr>
                    <w:t> </w:t>
                  </w:r>
                  <w:r>
                    <w:rPr/>
                    <w:t>all'accesso</w:t>
                  </w:r>
                  <w:r>
                    <w:rPr>
                      <w:spacing w:val="-13"/>
                    </w:rPr>
                    <w:t> </w:t>
                  </w:r>
                  <w:r>
                    <w:rPr/>
                    <w:t>alle</w:t>
                  </w:r>
                  <w:r>
                    <w:rPr>
                      <w:spacing w:val="-14"/>
                    </w:rPr>
                    <w:t> </w:t>
                  </w:r>
                  <w:r>
                    <w:rPr/>
                    <w:t>strutture</w:t>
                  </w:r>
                  <w:r>
                    <w:rPr>
                      <w:spacing w:val="-14"/>
                    </w:rPr>
                    <w:t> </w:t>
                  </w:r>
                  <w:r>
                    <w:rPr/>
                    <w:t>ospedaliere/specialisti</w:t>
                  </w:r>
                  <w:r>
                    <w:rPr>
                      <w:spacing w:val="-13"/>
                    </w:rPr>
                    <w:t> </w:t>
                  </w:r>
                  <w:r>
                    <w:rPr/>
                    <w:t>per</w:t>
                  </w:r>
                  <w:r>
                    <w:rPr>
                      <w:spacing w:val="-14"/>
                    </w:rPr>
                    <w:t> </w:t>
                  </w:r>
                  <w:r>
                    <w:rPr/>
                    <w:t>il</w:t>
                  </w:r>
                  <w:r>
                    <w:rPr>
                      <w:spacing w:val="-12"/>
                    </w:rPr>
                    <w:t> </w:t>
                  </w:r>
                  <w:r>
                    <w:rPr/>
                    <w:t>rinnovo delle</w:t>
                  </w:r>
                  <w:r>
                    <w:rPr>
                      <w:spacing w:val="-2"/>
                    </w:rPr>
                    <w:t> </w:t>
                  </w:r>
                  <w:r>
                    <w:rPr/>
                    <w:t>ricette.</w:t>
                  </w:r>
                </w:p>
                <w:p>
                  <w:pPr>
                    <w:pStyle w:val="BodyText"/>
                    <w:spacing w:before="0"/>
                    <w:ind w:right="26"/>
                    <w:jc w:val="both"/>
                  </w:pPr>
                  <w:r>
                    <w:rPr/>
                    <w:t>L’ambito di applicazione della proroga deriva anche da segnalazioni e richieste di semplificazione pervenute da parte di alcune regioni.</w:t>
                  </w:r>
                </w:p>
                <w:p>
                  <w:pPr>
                    <w:pStyle w:val="BodyText"/>
                    <w:spacing w:before="0"/>
                    <w:ind w:right="17"/>
                    <w:jc w:val="both"/>
                  </w:pPr>
                  <w:r>
                    <w:rPr/>
                    <w:t>La deroga proposta interviene, in particolare, sul comma 12 dell'articolo 85 della legge 23 dicembre 2000, n. 388, che prevede un numero massimo di 2 pezzi per ricetta, fatte salve le disposizioni previste dall’art. 9 del decreto-legge 18 settembre 2001, n. 347, convertito, con modificazioni, dalla legge 16 novembre 2001, n. 405 e s.m.i.</w:t>
                  </w:r>
                </w:p>
              </w:txbxContent>
            </v:textbox>
            <w10:wrap type="none"/>
          </v:shape>
        </w:pict>
      </w:r>
      <w:r>
        <w:rPr/>
        <w:pict>
          <v:shape style="position:absolute;margin-left:291.130005pt;margin-top:737.69812pt;width:13pt;height:14.25pt;mso-position-horizontal-relative:page;mso-position-vertical-relative:page;z-index:-279094272" type="#_x0000_t202" filled="false" stroked="false">
            <v:textbox inset="0,0,0,0">
              <w:txbxContent>
                <w:p>
                  <w:pPr>
                    <w:spacing w:before="11"/>
                    <w:ind w:left="20" w:right="0" w:firstLine="0"/>
                    <w:jc w:val="left"/>
                    <w:rPr>
                      <w:sz w:val="22"/>
                    </w:rPr>
                  </w:pPr>
                  <w:r>
                    <w:rPr>
                      <w:sz w:val="22"/>
                    </w:rPr>
                    <w:t>27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09324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09222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346.55pt;mso-position-horizontal-relative:page;mso-position-vertical-relative:page;z-index:-279091200" type="#_x0000_t202" filled="false" stroked="false">
            <v:textbox inset="0,0,0,0">
              <w:txbxContent>
                <w:p>
                  <w:pPr>
                    <w:pStyle w:val="BodyText"/>
                    <w:ind w:right="19"/>
                    <w:jc w:val="both"/>
                  </w:pPr>
                  <w:r>
                    <w:rPr/>
                    <w:t>Al comma 1 è previsto che la proroga della validità delle ricette, per una durata massima di ulteriori 60 giorni (rispetto, in via generale, ai 30 giorni previsti per le ricette a carico SSN),</w:t>
                  </w:r>
                  <w:r>
                    <w:rPr>
                      <w:spacing w:val="-26"/>
                    </w:rPr>
                    <w:t> </w:t>
                  </w:r>
                  <w:r>
                    <w:rPr/>
                    <w:t>si applica ai soli pazienti già in trattamento con medicinali classificati in fascia A soggetti a prescrizione</w:t>
                  </w:r>
                  <w:r>
                    <w:rPr>
                      <w:spacing w:val="-12"/>
                    </w:rPr>
                    <w:t> </w:t>
                  </w:r>
                  <w:r>
                    <w:rPr/>
                    <w:t>medica</w:t>
                  </w:r>
                  <w:r>
                    <w:rPr>
                      <w:spacing w:val="-11"/>
                    </w:rPr>
                    <w:t> </w:t>
                  </w:r>
                  <w:r>
                    <w:rPr/>
                    <w:t>limitativa</w:t>
                  </w:r>
                  <w:r>
                    <w:rPr>
                      <w:spacing w:val="-12"/>
                    </w:rPr>
                    <w:t> </w:t>
                  </w:r>
                  <w:r>
                    <w:rPr/>
                    <w:t>ripetibile</w:t>
                  </w:r>
                  <w:r>
                    <w:rPr>
                      <w:spacing w:val="-11"/>
                    </w:rPr>
                    <w:t> </w:t>
                  </w:r>
                  <w:r>
                    <w:rPr/>
                    <w:t>e</w:t>
                  </w:r>
                  <w:r>
                    <w:rPr>
                      <w:spacing w:val="-11"/>
                    </w:rPr>
                    <w:t> </w:t>
                  </w:r>
                  <w:r>
                    <w:rPr/>
                    <w:t>non</w:t>
                  </w:r>
                  <w:r>
                    <w:rPr>
                      <w:spacing w:val="-9"/>
                    </w:rPr>
                    <w:t> </w:t>
                  </w:r>
                  <w:r>
                    <w:rPr/>
                    <w:t>ripetibile</w:t>
                  </w:r>
                  <w:r>
                    <w:rPr>
                      <w:spacing w:val="-11"/>
                    </w:rPr>
                    <w:t> </w:t>
                  </w:r>
                  <w:r>
                    <w:rPr/>
                    <w:t>(RRL</w:t>
                  </w:r>
                  <w:r>
                    <w:rPr>
                      <w:spacing w:val="-11"/>
                    </w:rPr>
                    <w:t> </w:t>
                  </w:r>
                  <w:r>
                    <w:rPr/>
                    <w:t>e</w:t>
                  </w:r>
                  <w:r>
                    <w:rPr>
                      <w:spacing w:val="-11"/>
                    </w:rPr>
                    <w:t> </w:t>
                  </w:r>
                  <w:r>
                    <w:rPr/>
                    <w:t>RNRL),</w:t>
                  </w:r>
                  <w:r>
                    <w:rPr>
                      <w:spacing w:val="-10"/>
                    </w:rPr>
                    <w:t> </w:t>
                  </w:r>
                  <w:r>
                    <w:rPr/>
                    <w:t>non</w:t>
                  </w:r>
                  <w:r>
                    <w:rPr>
                      <w:spacing w:val="-9"/>
                    </w:rPr>
                    <w:t> </w:t>
                  </w:r>
                  <w:r>
                    <w:rPr/>
                    <w:t>sottoposti</w:t>
                  </w:r>
                  <w:r>
                    <w:rPr>
                      <w:spacing w:val="-10"/>
                    </w:rPr>
                    <w:t> </w:t>
                  </w:r>
                  <w:r>
                    <w:rPr/>
                    <w:t>a</w:t>
                  </w:r>
                  <w:r>
                    <w:rPr>
                      <w:spacing w:val="-12"/>
                    </w:rPr>
                    <w:t> </w:t>
                  </w:r>
                  <w:r>
                    <w:rPr/>
                    <w:t>Piano Terapeutico</w:t>
                  </w:r>
                  <w:r>
                    <w:rPr>
                      <w:spacing w:val="-7"/>
                    </w:rPr>
                    <w:t> </w:t>
                  </w:r>
                  <w:r>
                    <w:rPr/>
                    <w:t>o</w:t>
                  </w:r>
                  <w:r>
                    <w:rPr>
                      <w:spacing w:val="-6"/>
                    </w:rPr>
                    <w:t> </w:t>
                  </w:r>
                  <w:r>
                    <w:rPr/>
                    <w:t>Registro</w:t>
                  </w:r>
                  <w:r>
                    <w:rPr>
                      <w:spacing w:val="-8"/>
                    </w:rPr>
                    <w:t> </w:t>
                  </w:r>
                  <w:r>
                    <w:rPr/>
                    <w:t>di</w:t>
                  </w:r>
                  <w:r>
                    <w:rPr>
                      <w:spacing w:val="-8"/>
                    </w:rPr>
                    <w:t> </w:t>
                  </w:r>
                  <w:r>
                    <w:rPr/>
                    <w:t>monitoraggio</w:t>
                  </w:r>
                  <w:r>
                    <w:rPr>
                      <w:spacing w:val="-6"/>
                    </w:rPr>
                    <w:t> </w:t>
                  </w:r>
                  <w:r>
                    <w:rPr/>
                    <w:t>AIFA</w:t>
                  </w:r>
                  <w:r>
                    <w:rPr>
                      <w:spacing w:val="-8"/>
                    </w:rPr>
                    <w:t> </w:t>
                  </w:r>
                  <w:r>
                    <w:rPr/>
                    <w:t>e</w:t>
                  </w:r>
                  <w:r>
                    <w:rPr>
                      <w:spacing w:val="-7"/>
                    </w:rPr>
                    <w:t> </w:t>
                  </w:r>
                  <w:r>
                    <w:rPr/>
                    <w:t>distribuiti</w:t>
                  </w:r>
                  <w:r>
                    <w:rPr>
                      <w:spacing w:val="-7"/>
                    </w:rPr>
                    <w:t> </w:t>
                  </w:r>
                  <w:r>
                    <w:rPr/>
                    <w:t>attraverso</w:t>
                  </w:r>
                  <w:r>
                    <w:rPr>
                      <w:spacing w:val="-7"/>
                    </w:rPr>
                    <w:t> </w:t>
                  </w:r>
                  <w:r>
                    <w:rPr/>
                    <w:t>la</w:t>
                  </w:r>
                  <w:r>
                    <w:rPr>
                      <w:spacing w:val="-7"/>
                    </w:rPr>
                    <w:t> </w:t>
                  </w:r>
                  <w:r>
                    <w:rPr/>
                    <w:t>distribuzione</w:t>
                  </w:r>
                  <w:r>
                    <w:rPr>
                      <w:spacing w:val="-8"/>
                    </w:rPr>
                    <w:t> </w:t>
                  </w:r>
                  <w:r>
                    <w:rPr/>
                    <w:t>per</w:t>
                  </w:r>
                  <w:r>
                    <w:rPr>
                      <w:spacing w:val="-7"/>
                    </w:rPr>
                    <w:t> </w:t>
                  </w:r>
                  <w:r>
                    <w:rPr/>
                    <w:t>conto (DPC). Nello stesso comma si indirizza a tal proposito a un utilizzo il più possibile esteso da parte delle regioni e delle province autonome di tale modalità di erogazione (rispetto alla modalità della distribuzione diretta, ove</w:t>
                  </w:r>
                  <w:r>
                    <w:rPr>
                      <w:spacing w:val="-4"/>
                    </w:rPr>
                    <w:t> </w:t>
                  </w:r>
                  <w:r>
                    <w:rPr/>
                    <w:t>possibile).</w:t>
                  </w:r>
                </w:p>
                <w:p>
                  <w:pPr>
                    <w:pStyle w:val="BodyText"/>
                    <w:spacing w:before="0"/>
                    <w:ind w:right="23"/>
                    <w:jc w:val="both"/>
                  </w:pPr>
                  <w:r>
                    <w:rPr/>
                    <w:t>Al</w:t>
                  </w:r>
                  <w:r>
                    <w:rPr>
                      <w:spacing w:val="-6"/>
                    </w:rPr>
                    <w:t> </w:t>
                  </w:r>
                  <w:r>
                    <w:rPr/>
                    <w:t>comma</w:t>
                  </w:r>
                  <w:r>
                    <w:rPr>
                      <w:spacing w:val="-6"/>
                    </w:rPr>
                    <w:t> </w:t>
                  </w:r>
                  <w:r>
                    <w:rPr/>
                    <w:t>2</w:t>
                  </w:r>
                  <w:r>
                    <w:rPr>
                      <w:spacing w:val="-6"/>
                    </w:rPr>
                    <w:t> </w:t>
                  </w:r>
                  <w:r>
                    <w:rPr/>
                    <w:t>è</w:t>
                  </w:r>
                  <w:r>
                    <w:rPr>
                      <w:spacing w:val="-6"/>
                    </w:rPr>
                    <w:t> </w:t>
                  </w:r>
                  <w:r>
                    <w:rPr/>
                    <w:t>disposto</w:t>
                  </w:r>
                  <w:r>
                    <w:rPr>
                      <w:spacing w:val="-5"/>
                    </w:rPr>
                    <w:t> </w:t>
                  </w:r>
                  <w:r>
                    <w:rPr/>
                    <w:t>che</w:t>
                  </w:r>
                  <w:r>
                    <w:rPr>
                      <w:spacing w:val="-7"/>
                    </w:rPr>
                    <w:t> </w:t>
                  </w:r>
                  <w:r>
                    <w:rPr/>
                    <w:t>per</w:t>
                  </w:r>
                  <w:r>
                    <w:rPr>
                      <w:spacing w:val="-6"/>
                    </w:rPr>
                    <w:t> </w:t>
                  </w:r>
                  <w:r>
                    <w:rPr/>
                    <w:t>i</w:t>
                  </w:r>
                  <w:r>
                    <w:rPr>
                      <w:spacing w:val="-5"/>
                    </w:rPr>
                    <w:t> </w:t>
                  </w:r>
                  <w:r>
                    <w:rPr/>
                    <w:t>pazienti</w:t>
                  </w:r>
                  <w:r>
                    <w:rPr>
                      <w:spacing w:val="-6"/>
                    </w:rPr>
                    <w:t> </w:t>
                  </w:r>
                  <w:r>
                    <w:rPr/>
                    <w:t>già</w:t>
                  </w:r>
                  <w:r>
                    <w:rPr>
                      <w:spacing w:val="-6"/>
                    </w:rPr>
                    <w:t> </w:t>
                  </w:r>
                  <w:r>
                    <w:rPr/>
                    <w:t>in</w:t>
                  </w:r>
                  <w:r>
                    <w:rPr>
                      <w:spacing w:val="-5"/>
                    </w:rPr>
                    <w:t> </w:t>
                  </w:r>
                  <w:r>
                    <w:rPr/>
                    <w:t>trattamento</w:t>
                  </w:r>
                  <w:r>
                    <w:rPr>
                      <w:spacing w:val="-6"/>
                    </w:rPr>
                    <w:t> </w:t>
                  </w:r>
                  <w:r>
                    <w:rPr/>
                    <w:t>con</w:t>
                  </w:r>
                  <w:r>
                    <w:rPr>
                      <w:spacing w:val="-5"/>
                    </w:rPr>
                    <w:t> </w:t>
                  </w:r>
                  <w:r>
                    <w:rPr/>
                    <w:t>ricetta</w:t>
                  </w:r>
                  <w:r>
                    <w:rPr>
                      <w:spacing w:val="-6"/>
                    </w:rPr>
                    <w:t> </w:t>
                  </w:r>
                  <w:r>
                    <w:rPr/>
                    <w:t>scaduta</w:t>
                  </w:r>
                  <w:r>
                    <w:rPr>
                      <w:spacing w:val="-7"/>
                    </w:rPr>
                    <w:t> </w:t>
                  </w:r>
                  <w:r>
                    <w:rPr/>
                    <w:t>e</w:t>
                  </w:r>
                  <w:r>
                    <w:rPr>
                      <w:spacing w:val="-6"/>
                    </w:rPr>
                    <w:t> </w:t>
                  </w:r>
                  <w:r>
                    <w:rPr/>
                    <w:t>non</w:t>
                  </w:r>
                  <w:r>
                    <w:rPr>
                      <w:spacing w:val="-5"/>
                    </w:rPr>
                    <w:t> </w:t>
                  </w:r>
                  <w:r>
                    <w:rPr/>
                    <w:t>utilizzata, è estesa la validità della ricetta per ulteriori 60 giorni dalla</w:t>
                  </w:r>
                  <w:r>
                    <w:rPr>
                      <w:spacing w:val="-8"/>
                    </w:rPr>
                    <w:t> </w:t>
                  </w:r>
                  <w:r>
                    <w:rPr/>
                    <w:t>scadenza.</w:t>
                  </w:r>
                </w:p>
                <w:p>
                  <w:pPr>
                    <w:pStyle w:val="BodyText"/>
                    <w:spacing w:before="0"/>
                    <w:ind w:right="18"/>
                    <w:jc w:val="both"/>
                  </w:pPr>
                  <w:r>
                    <w:rPr/>
                    <w:t>Per le nuove prescrizioni da parte del centro o dello specialista, il comma 3 dispone che, a decorrere dalla data di decorrenza del provvedimento, la validità della ricetta è estesa a una durata massima di 90 giorni per un numero massimo di 6 pezzi per ricetta, fatte salve le disposizioni più favorevoli già previste (per le patologie croniche e invalidanti, antibiotici iniettabili e soluzioni per infusioni previste, in particolare, dall’art. 9 del decreto legge 18 settembre</w:t>
                  </w:r>
                  <w:r>
                    <w:rPr>
                      <w:spacing w:val="-5"/>
                    </w:rPr>
                    <w:t> </w:t>
                  </w:r>
                  <w:r>
                    <w:rPr/>
                    <w:t>2001,</w:t>
                  </w:r>
                  <w:r>
                    <w:rPr>
                      <w:spacing w:val="-3"/>
                    </w:rPr>
                    <w:t> </w:t>
                  </w:r>
                  <w:r>
                    <w:rPr/>
                    <w:t>n.</w:t>
                  </w:r>
                  <w:r>
                    <w:rPr>
                      <w:spacing w:val="-3"/>
                    </w:rPr>
                    <w:t> </w:t>
                  </w:r>
                  <w:r>
                    <w:rPr/>
                    <w:t>347,</w:t>
                  </w:r>
                  <w:r>
                    <w:rPr>
                      <w:spacing w:val="-3"/>
                    </w:rPr>
                    <w:t> </w:t>
                  </w:r>
                  <w:r>
                    <w:rPr/>
                    <w:t>convertito,</w:t>
                  </w:r>
                  <w:r>
                    <w:rPr>
                      <w:spacing w:val="-3"/>
                    </w:rPr>
                    <w:t> </w:t>
                  </w:r>
                  <w:r>
                    <w:rPr/>
                    <w:t>con</w:t>
                  </w:r>
                  <w:r>
                    <w:rPr>
                      <w:spacing w:val="-3"/>
                    </w:rPr>
                    <w:t> </w:t>
                  </w:r>
                  <w:r>
                    <w:rPr/>
                    <w:t>modificazioni,</w:t>
                  </w:r>
                  <w:r>
                    <w:rPr>
                      <w:spacing w:val="-2"/>
                    </w:rPr>
                    <w:t> </w:t>
                  </w:r>
                  <w:r>
                    <w:rPr/>
                    <w:t>dalla</w:t>
                  </w:r>
                  <w:r>
                    <w:rPr>
                      <w:spacing w:val="-4"/>
                    </w:rPr>
                    <w:t> </w:t>
                  </w:r>
                  <w:r>
                    <w:rPr/>
                    <w:t>legge</w:t>
                  </w:r>
                  <w:r>
                    <w:rPr>
                      <w:spacing w:val="-4"/>
                    </w:rPr>
                    <w:t> </w:t>
                  </w:r>
                  <w:r>
                    <w:rPr/>
                    <w:t>16</w:t>
                  </w:r>
                  <w:r>
                    <w:rPr>
                      <w:spacing w:val="-4"/>
                    </w:rPr>
                    <w:t> </w:t>
                  </w:r>
                  <w:r>
                    <w:rPr/>
                    <w:t>novembre</w:t>
                  </w:r>
                  <w:r>
                    <w:rPr>
                      <w:spacing w:val="-4"/>
                    </w:rPr>
                    <w:t> </w:t>
                  </w:r>
                  <w:r>
                    <w:rPr/>
                    <w:t>2001,</w:t>
                  </w:r>
                  <w:r>
                    <w:rPr>
                      <w:spacing w:val="-3"/>
                    </w:rPr>
                    <w:t> </w:t>
                  </w:r>
                  <w:r>
                    <w:rPr/>
                    <w:t>n.</w:t>
                  </w:r>
                  <w:r>
                    <w:rPr>
                      <w:spacing w:val="-3"/>
                    </w:rPr>
                    <w:t> </w:t>
                  </w:r>
                  <w:r>
                    <w:rPr/>
                    <w:t>405 e s.m.i.).</w:t>
                  </w:r>
                </w:p>
                <w:p>
                  <w:pPr>
                    <w:pStyle w:val="BodyText"/>
                    <w:spacing w:before="1"/>
                    <w:ind w:right="17"/>
                    <w:jc w:val="both"/>
                  </w:pPr>
                  <w:r>
                    <w:rPr/>
                    <w:t>Al</w:t>
                  </w:r>
                  <w:r>
                    <w:rPr>
                      <w:spacing w:val="-7"/>
                    </w:rPr>
                    <w:t> </w:t>
                  </w:r>
                  <w:r>
                    <w:rPr/>
                    <w:t>comma</w:t>
                  </w:r>
                  <w:r>
                    <w:rPr>
                      <w:spacing w:val="-7"/>
                    </w:rPr>
                    <w:t> </w:t>
                  </w:r>
                  <w:r>
                    <w:rPr/>
                    <w:t>4</w:t>
                  </w:r>
                  <w:r>
                    <w:rPr>
                      <w:spacing w:val="-6"/>
                    </w:rPr>
                    <w:t> </w:t>
                  </w:r>
                  <w:r>
                    <w:rPr/>
                    <w:t>è</w:t>
                  </w:r>
                  <w:r>
                    <w:rPr>
                      <w:spacing w:val="-7"/>
                    </w:rPr>
                    <w:t> </w:t>
                  </w:r>
                  <w:r>
                    <w:rPr/>
                    <w:t>previsto</w:t>
                  </w:r>
                  <w:r>
                    <w:rPr>
                      <w:spacing w:val="-6"/>
                    </w:rPr>
                    <w:t> </w:t>
                  </w:r>
                  <w:r>
                    <w:rPr/>
                    <w:t>che</w:t>
                  </w:r>
                  <w:r>
                    <w:rPr>
                      <w:spacing w:val="-7"/>
                    </w:rPr>
                    <w:t> </w:t>
                  </w:r>
                  <w:r>
                    <w:rPr/>
                    <w:t>nei</w:t>
                  </w:r>
                  <w:r>
                    <w:rPr>
                      <w:spacing w:val="-6"/>
                    </w:rPr>
                    <w:t> </w:t>
                  </w:r>
                  <w:r>
                    <w:rPr/>
                    <w:t>casi</w:t>
                  </w:r>
                  <w:r>
                    <w:rPr>
                      <w:spacing w:val="-6"/>
                    </w:rPr>
                    <w:t> </w:t>
                  </w:r>
                  <w:r>
                    <w:rPr/>
                    <w:t>in</w:t>
                  </w:r>
                  <w:r>
                    <w:rPr>
                      <w:spacing w:val="-6"/>
                    </w:rPr>
                    <w:t> </w:t>
                  </w:r>
                  <w:r>
                    <w:rPr/>
                    <w:t>cui</w:t>
                  </w:r>
                  <w:r>
                    <w:rPr>
                      <w:spacing w:val="-6"/>
                    </w:rPr>
                    <w:t> </w:t>
                  </w:r>
                  <w:r>
                    <w:rPr/>
                    <w:t>il</w:t>
                  </w:r>
                  <w:r>
                    <w:rPr>
                      <w:spacing w:val="-8"/>
                    </w:rPr>
                    <w:t> </w:t>
                  </w:r>
                  <w:r>
                    <w:rPr/>
                    <w:t>paziente</w:t>
                  </w:r>
                  <w:r>
                    <w:rPr>
                      <w:spacing w:val="-7"/>
                    </w:rPr>
                    <w:t> </w:t>
                  </w:r>
                  <w:r>
                    <w:rPr/>
                    <w:t>presenti</w:t>
                  </w:r>
                  <w:r>
                    <w:rPr>
                      <w:spacing w:val="-6"/>
                    </w:rPr>
                    <w:t> </w:t>
                  </w:r>
                  <w:r>
                    <w:rPr/>
                    <w:t>un</w:t>
                  </w:r>
                  <w:r>
                    <w:rPr>
                      <w:spacing w:val="-6"/>
                    </w:rPr>
                    <w:t> </w:t>
                  </w:r>
                  <w:r>
                    <w:rPr/>
                    <w:t>peggioramento</w:t>
                  </w:r>
                  <w:r>
                    <w:rPr>
                      <w:spacing w:val="-6"/>
                    </w:rPr>
                    <w:t> </w:t>
                  </w:r>
                  <w:r>
                    <w:rPr/>
                    <w:t>della</w:t>
                  </w:r>
                  <w:r>
                    <w:rPr>
                      <w:spacing w:val="-7"/>
                    </w:rPr>
                    <w:t> </w:t>
                  </w:r>
                  <w:r>
                    <w:rPr/>
                    <w:t>patologia di base o un’intolleranza, o nel caso in cui il trattamento preveda il monitoraggio di parametri che ne comporti la sospensione o l'aggiustamento della posologia, l’estensione di validità non potrà</w:t>
                  </w:r>
                  <w:r>
                    <w:rPr>
                      <w:spacing w:val="-5"/>
                    </w:rPr>
                    <w:t> </w:t>
                  </w:r>
                  <w:r>
                    <w:rPr/>
                    <w:t>essere</w:t>
                  </w:r>
                  <w:r>
                    <w:rPr>
                      <w:spacing w:val="-5"/>
                    </w:rPr>
                    <w:t> </w:t>
                  </w:r>
                  <w:r>
                    <w:rPr/>
                    <w:t>automatica, ma</w:t>
                  </w:r>
                  <w:r>
                    <w:rPr>
                      <w:spacing w:val="-4"/>
                    </w:rPr>
                    <w:t> </w:t>
                  </w:r>
                  <w:r>
                    <w:rPr/>
                    <w:t>dovrà</w:t>
                  </w:r>
                  <w:r>
                    <w:rPr>
                      <w:spacing w:val="-6"/>
                    </w:rPr>
                    <w:t> </w:t>
                  </w:r>
                  <w:r>
                    <w:rPr/>
                    <w:t>essere</w:t>
                  </w:r>
                  <w:r>
                    <w:rPr>
                      <w:spacing w:val="-2"/>
                    </w:rPr>
                    <w:t> </w:t>
                  </w:r>
                  <w:r>
                    <w:rPr/>
                    <w:t>contattato</w:t>
                  </w:r>
                  <w:r>
                    <w:rPr>
                      <w:spacing w:val="-4"/>
                    </w:rPr>
                    <w:t> </w:t>
                  </w:r>
                  <w:r>
                    <w:rPr/>
                    <w:t>il</w:t>
                  </w:r>
                  <w:r>
                    <w:rPr>
                      <w:spacing w:val="-3"/>
                    </w:rPr>
                    <w:t> </w:t>
                  </w:r>
                  <w:r>
                    <w:rPr/>
                    <w:t>centro</w:t>
                  </w:r>
                  <w:r>
                    <w:rPr>
                      <w:spacing w:val="-3"/>
                    </w:rPr>
                    <w:t> </w:t>
                  </w:r>
                  <w:r>
                    <w:rPr/>
                    <w:t>o</w:t>
                  </w:r>
                  <w:r>
                    <w:rPr>
                      <w:spacing w:val="-4"/>
                    </w:rPr>
                    <w:t> </w:t>
                  </w:r>
                  <w:r>
                    <w:rPr/>
                    <w:t>lo</w:t>
                  </w:r>
                  <w:r>
                    <w:rPr>
                      <w:spacing w:val="-3"/>
                    </w:rPr>
                    <w:t> </w:t>
                  </w:r>
                  <w:r>
                    <w:rPr/>
                    <w:t>specialista</w:t>
                  </w:r>
                  <w:r>
                    <w:rPr>
                      <w:spacing w:val="-3"/>
                    </w:rPr>
                    <w:t> </w:t>
                  </w:r>
                  <w:r>
                    <w:rPr/>
                    <w:t>di</w:t>
                  </w:r>
                  <w:r>
                    <w:rPr>
                      <w:spacing w:val="-3"/>
                    </w:rPr>
                    <w:t> </w:t>
                  </w:r>
                  <w:r>
                    <w:rPr/>
                    <w:t>riferimento</w:t>
                  </w:r>
                  <w:r>
                    <w:rPr>
                      <w:spacing w:val="-2"/>
                    </w:rPr>
                    <w:t> </w:t>
                  </w:r>
                  <w:r>
                    <w:rPr/>
                    <w:t>con modalità che saranno definite dalle singole regioni o province</w:t>
                  </w:r>
                  <w:r>
                    <w:rPr>
                      <w:spacing w:val="-8"/>
                    </w:rPr>
                    <w:t> </w:t>
                  </w:r>
                  <w:r>
                    <w:rPr/>
                    <w:t>autonome.</w:t>
                  </w:r>
                </w:p>
                <w:p>
                  <w:pPr>
                    <w:pStyle w:val="BodyText"/>
                    <w:spacing w:before="0"/>
                    <w:ind w:right="23"/>
                    <w:jc w:val="both"/>
                  </w:pPr>
                  <w:r>
                    <w:rPr/>
                    <w:t>Al comma 5 è previsto che le precedenti disposizioni si applicano anche alle ricette di medicinali classificati in fascia A con ricetta limitativa erogati nel canale della farmaceutica convenzionata.</w:t>
                  </w:r>
                </w:p>
              </w:txbxContent>
            </v:textbox>
            <w10:wrap type="none"/>
          </v:shape>
        </w:pict>
      </w:r>
      <w:r>
        <w:rPr/>
        <w:pict>
          <v:shape style="position:absolute;margin-left:291.130005pt;margin-top:737.69812pt;width:13pt;height:14.25pt;mso-position-horizontal-relative:page;mso-position-vertical-relative:page;z-index:-279090176" type="#_x0000_t202" filled="false" stroked="false">
            <v:textbox inset="0,0,0,0">
              <w:txbxContent>
                <w:p>
                  <w:pPr>
                    <w:spacing w:before="11"/>
                    <w:ind w:left="20" w:right="0" w:firstLine="0"/>
                    <w:jc w:val="left"/>
                    <w:rPr>
                      <w:sz w:val="22"/>
                    </w:rPr>
                  </w:pPr>
                  <w:r>
                    <w:rPr>
                      <w:sz w:val="22"/>
                    </w:rPr>
                    <w:t>28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08915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08812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139.550pt;mso-position-horizontal-relative:page;mso-position-vertical-relative:page;z-index:-279087104" type="#_x0000_t202" filled="false" stroked="false">
            <v:textbox inset="0,0,0,0">
              <w:txbxContent>
                <w:p>
                  <w:pPr>
                    <w:spacing w:before="10"/>
                    <w:ind w:left="24" w:right="20" w:firstLine="0"/>
                    <w:jc w:val="center"/>
                    <w:rPr>
                      <w:rFonts w:ascii="TimesNewRomanPS-BoldItalicMT"/>
                      <w:b/>
                      <w:i/>
                      <w:sz w:val="24"/>
                    </w:rPr>
                  </w:pPr>
                  <w:bookmarkStart w:name="_bookmark12" w:id="13"/>
                  <w:bookmarkEnd w:id="13"/>
                  <w:r>
                    <w:rPr/>
                  </w:r>
                  <w:r>
                    <w:rPr>
                      <w:rFonts w:ascii="TimesNewRomanPS-BoldItalicMT"/>
                      <w:b/>
                      <w:i/>
                      <w:sz w:val="24"/>
                    </w:rPr>
                    <w:t>Art. 12</w:t>
                  </w:r>
                </w:p>
                <w:p>
                  <w:pPr>
                    <w:spacing w:before="0"/>
                    <w:ind w:left="22" w:right="22" w:firstLine="0"/>
                    <w:jc w:val="center"/>
                    <w:rPr>
                      <w:rFonts w:ascii="TimesNewRomanPS-BoldItalicMT"/>
                      <w:b/>
                      <w:i/>
                      <w:sz w:val="24"/>
                    </w:rPr>
                  </w:pPr>
                  <w:r>
                    <w:rPr>
                      <w:rFonts w:ascii="TimesNewRomanPS-BoldItalicMT"/>
                      <w:b/>
                      <w:i/>
                      <w:sz w:val="24"/>
                    </w:rPr>
                    <w:t>Proroga piani terapeutici</w:t>
                  </w:r>
                </w:p>
                <w:p>
                  <w:pPr>
                    <w:pStyle w:val="BodyText"/>
                    <w:spacing w:before="0"/>
                    <w:ind w:right="17" w:firstLine="240"/>
                    <w:jc w:val="both"/>
                  </w:pPr>
                  <w:r>
                    <w:rPr/>
                    <w:t>1. I piani terapeutici che includono la fornitura di ausili, dispositivi monouso e altri dispositivi</w:t>
                  </w:r>
                  <w:r>
                    <w:rPr>
                      <w:spacing w:val="-13"/>
                    </w:rPr>
                    <w:t> </w:t>
                  </w:r>
                  <w:r>
                    <w:rPr/>
                    <w:t>protesici,</w:t>
                  </w:r>
                  <w:r>
                    <w:rPr>
                      <w:spacing w:val="-13"/>
                    </w:rPr>
                    <w:t> </w:t>
                  </w:r>
                  <w:r>
                    <w:rPr/>
                    <w:t>di</w:t>
                  </w:r>
                  <w:r>
                    <w:rPr>
                      <w:spacing w:val="-13"/>
                    </w:rPr>
                    <w:t> </w:t>
                  </w:r>
                  <w:r>
                    <w:rPr/>
                    <w:t>cui</w:t>
                  </w:r>
                  <w:r>
                    <w:rPr>
                      <w:spacing w:val="-13"/>
                    </w:rPr>
                    <w:t> </w:t>
                  </w:r>
                  <w:r>
                    <w:rPr/>
                    <w:t>al</w:t>
                  </w:r>
                  <w:r>
                    <w:rPr>
                      <w:spacing w:val="-12"/>
                    </w:rPr>
                    <w:t> </w:t>
                  </w:r>
                  <w:r>
                    <w:rPr/>
                    <w:t>decreto</w:t>
                  </w:r>
                  <w:r>
                    <w:rPr>
                      <w:spacing w:val="-13"/>
                    </w:rPr>
                    <w:t> </w:t>
                  </w:r>
                  <w:r>
                    <w:rPr/>
                    <w:t>del</w:t>
                  </w:r>
                  <w:r>
                    <w:rPr>
                      <w:spacing w:val="-13"/>
                    </w:rPr>
                    <w:t> </w:t>
                  </w:r>
                  <w:r>
                    <w:rPr/>
                    <w:t>Presidente</w:t>
                  </w:r>
                  <w:r>
                    <w:rPr>
                      <w:spacing w:val="-12"/>
                    </w:rPr>
                    <w:t> </w:t>
                  </w:r>
                  <w:r>
                    <w:rPr/>
                    <w:t>del</w:t>
                  </w:r>
                  <w:r>
                    <w:rPr>
                      <w:spacing w:val="-12"/>
                    </w:rPr>
                    <w:t> </w:t>
                  </w:r>
                  <w:r>
                    <w:rPr/>
                    <w:t>Consiglio</w:t>
                  </w:r>
                  <w:r>
                    <w:rPr>
                      <w:spacing w:val="-13"/>
                    </w:rPr>
                    <w:t> </w:t>
                  </w:r>
                  <w:r>
                    <w:rPr/>
                    <w:t>dei</w:t>
                  </w:r>
                  <w:r>
                    <w:rPr>
                      <w:spacing w:val="-13"/>
                    </w:rPr>
                    <w:t> </w:t>
                  </w:r>
                  <w:r>
                    <w:rPr/>
                    <w:t>ministri</w:t>
                  </w:r>
                  <w:r>
                    <w:rPr>
                      <w:spacing w:val="-14"/>
                    </w:rPr>
                    <w:t> </w:t>
                  </w:r>
                  <w:r>
                    <w:rPr/>
                    <w:t>12</w:t>
                  </w:r>
                  <w:r>
                    <w:rPr>
                      <w:spacing w:val="-13"/>
                    </w:rPr>
                    <w:t> </w:t>
                  </w:r>
                  <w:r>
                    <w:rPr/>
                    <w:t>gennaio</w:t>
                  </w:r>
                  <w:r>
                    <w:rPr>
                      <w:spacing w:val="-12"/>
                    </w:rPr>
                    <w:t> </w:t>
                  </w:r>
                  <w:r>
                    <w:rPr/>
                    <w:t>2017, per incontinenza, stomie e alimentazione speciale, laringectomizzati, per la prevenzione e trattamento delle lesioni cutanee, per patologie respiratorie e altri prodotti correlati a qualsivoglia</w:t>
                  </w:r>
                  <w:r>
                    <w:rPr>
                      <w:spacing w:val="-14"/>
                    </w:rPr>
                    <w:t> </w:t>
                  </w:r>
                  <w:r>
                    <w:rPr/>
                    <w:t>ospedalizzazione</w:t>
                  </w:r>
                  <w:r>
                    <w:rPr>
                      <w:spacing w:val="-14"/>
                    </w:rPr>
                    <w:t> </w:t>
                  </w:r>
                  <w:r>
                    <w:rPr/>
                    <w:t>a</w:t>
                  </w:r>
                  <w:r>
                    <w:rPr>
                      <w:spacing w:val="-14"/>
                    </w:rPr>
                    <w:t> </w:t>
                  </w:r>
                  <w:r>
                    <w:rPr/>
                    <w:t>domicilio,</w:t>
                  </w:r>
                  <w:r>
                    <w:rPr>
                      <w:spacing w:val="-13"/>
                    </w:rPr>
                    <w:t> </w:t>
                  </w:r>
                  <w:r>
                    <w:rPr/>
                    <w:t>in</w:t>
                  </w:r>
                  <w:r>
                    <w:rPr>
                      <w:spacing w:val="-12"/>
                    </w:rPr>
                    <w:t> </w:t>
                  </w:r>
                  <w:r>
                    <w:rPr/>
                    <w:t>scadenza</w:t>
                  </w:r>
                  <w:r>
                    <w:rPr>
                      <w:spacing w:val="-14"/>
                    </w:rPr>
                    <w:t> </w:t>
                  </w:r>
                  <w:r>
                    <w:rPr/>
                    <w:t>durante</w:t>
                  </w:r>
                  <w:r>
                    <w:rPr>
                      <w:spacing w:val="-14"/>
                    </w:rPr>
                    <w:t> </w:t>
                  </w:r>
                  <w:r>
                    <w:rPr/>
                    <w:t>lo</w:t>
                  </w:r>
                  <w:r>
                    <w:rPr>
                      <w:spacing w:val="-13"/>
                    </w:rPr>
                    <w:t> </w:t>
                  </w:r>
                  <w:r>
                    <w:rPr/>
                    <w:t>stato</w:t>
                  </w:r>
                  <w:r>
                    <w:rPr>
                      <w:spacing w:val="-13"/>
                    </w:rPr>
                    <w:t> </w:t>
                  </w:r>
                  <w:r>
                    <w:rPr/>
                    <w:t>di</w:t>
                  </w:r>
                  <w:r>
                    <w:rPr>
                      <w:spacing w:val="-12"/>
                    </w:rPr>
                    <w:t> </w:t>
                  </w:r>
                  <w:r>
                    <w:rPr/>
                    <w:t>emergenza</w:t>
                  </w:r>
                  <w:r>
                    <w:rPr>
                      <w:spacing w:val="-14"/>
                    </w:rPr>
                    <w:t> </w:t>
                  </w:r>
                  <w:r>
                    <w:rPr/>
                    <w:t>deliberato dal Consiglio dei ministri in data 31 gennaio 2020, sono prorogati per ulteriori 90 giorni. Le Regioni adottano procedure accelerate ai fini delle prime autorizzazioni dei nuovi</w:t>
                  </w:r>
                  <w:r>
                    <w:rPr>
                      <w:spacing w:val="35"/>
                    </w:rPr>
                    <w:t> </w:t>
                  </w:r>
                  <w:r>
                    <w:rPr/>
                    <w:t>piani terapeutici.</w:t>
                  </w:r>
                </w:p>
              </w:txbxContent>
            </v:textbox>
            <w10:wrap type="none"/>
          </v:shape>
        </w:pict>
      </w:r>
      <w:r>
        <w:rPr/>
        <w:pict>
          <v:shape style="position:absolute;margin-left:71.024002pt;margin-top:223.286621pt;width:453.25pt;height:98.15pt;mso-position-horizontal-relative:page;mso-position-vertical-relative:page;z-index:-279086080"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Il comma 6, in considerazione delle maggiori difficoltà di rinnovo connesse alla fase di emergenza in atto, mira a prorogare </w:t>
                  </w:r>
                  <w:r>
                    <w:rPr>
                      <w:color w:val="202020"/>
                    </w:rPr>
                    <w:t>nel periodo di dichiarazione dello stato di emergenza da rischio epidemiologico i diversi piani terapeutici per persone con disabilità, che includono la fornitura</w:t>
                  </w:r>
                  <w:r>
                    <w:rPr>
                      <w:color w:val="202020"/>
                      <w:spacing w:val="-7"/>
                    </w:rPr>
                    <w:t> </w:t>
                  </w:r>
                  <w:r>
                    <w:rPr>
                      <w:color w:val="202020"/>
                    </w:rPr>
                    <w:t>di</w:t>
                  </w:r>
                  <w:r>
                    <w:rPr>
                      <w:color w:val="202020"/>
                      <w:spacing w:val="-3"/>
                    </w:rPr>
                    <w:t> </w:t>
                  </w:r>
                  <w:r>
                    <w:rPr>
                      <w:color w:val="202020"/>
                    </w:rPr>
                    <w:t>ausili</w:t>
                  </w:r>
                  <w:r>
                    <w:rPr>
                      <w:color w:val="202020"/>
                      <w:spacing w:val="-3"/>
                    </w:rPr>
                    <w:t> </w:t>
                  </w:r>
                  <w:r>
                    <w:rPr>
                      <w:color w:val="202020"/>
                    </w:rPr>
                    <w:t>e</w:t>
                  </w:r>
                  <w:r>
                    <w:rPr>
                      <w:color w:val="202020"/>
                      <w:spacing w:val="-6"/>
                    </w:rPr>
                    <w:t> </w:t>
                  </w:r>
                  <w:r>
                    <w:rPr>
                      <w:color w:val="202020"/>
                    </w:rPr>
                    <w:t>protesi</w:t>
                  </w:r>
                  <w:r>
                    <w:rPr>
                      <w:color w:val="202020"/>
                      <w:spacing w:val="-3"/>
                    </w:rPr>
                    <w:t> </w:t>
                  </w:r>
                  <w:r>
                    <w:rPr>
                      <w:color w:val="202020"/>
                    </w:rPr>
                    <w:t>per</w:t>
                  </w:r>
                  <w:r>
                    <w:rPr>
                      <w:color w:val="202020"/>
                      <w:spacing w:val="-5"/>
                    </w:rPr>
                    <w:t> </w:t>
                  </w:r>
                  <w:r>
                    <w:rPr>
                      <w:color w:val="202020"/>
                    </w:rPr>
                    <w:t>l’incontinenza,</w:t>
                  </w:r>
                  <w:r>
                    <w:rPr>
                      <w:color w:val="202020"/>
                      <w:spacing w:val="-3"/>
                    </w:rPr>
                    <w:t> </w:t>
                  </w:r>
                  <w:r>
                    <w:rPr>
                      <w:color w:val="202020"/>
                    </w:rPr>
                    <w:t>stomie,</w:t>
                  </w:r>
                  <w:r>
                    <w:rPr>
                      <w:color w:val="202020"/>
                      <w:spacing w:val="-4"/>
                    </w:rPr>
                    <w:t> </w:t>
                  </w:r>
                  <w:r>
                    <w:rPr>
                      <w:color w:val="202020"/>
                    </w:rPr>
                    <w:t>laringectomizzati</w:t>
                  </w:r>
                  <w:r>
                    <w:rPr>
                      <w:color w:val="202020"/>
                      <w:spacing w:val="-4"/>
                    </w:rPr>
                    <w:t> </w:t>
                  </w:r>
                  <w:r>
                    <w:rPr>
                      <w:color w:val="202020"/>
                    </w:rPr>
                    <w:t>e</w:t>
                  </w:r>
                  <w:r>
                    <w:rPr>
                      <w:color w:val="202020"/>
                      <w:spacing w:val="-2"/>
                    </w:rPr>
                    <w:t> </w:t>
                  </w:r>
                  <w:r>
                    <w:rPr>
                      <w:color w:val="202020"/>
                    </w:rPr>
                    <w:t>per</w:t>
                  </w:r>
                  <w:r>
                    <w:rPr>
                      <w:color w:val="202020"/>
                      <w:spacing w:val="-5"/>
                    </w:rPr>
                    <w:t> </w:t>
                  </w:r>
                  <w:r>
                    <w:rPr>
                      <w:color w:val="202020"/>
                    </w:rPr>
                    <w:t>la</w:t>
                  </w:r>
                  <w:r>
                    <w:rPr>
                      <w:color w:val="202020"/>
                      <w:spacing w:val="-5"/>
                    </w:rPr>
                    <w:t> </w:t>
                  </w:r>
                  <w:r>
                    <w:rPr>
                      <w:color w:val="202020"/>
                    </w:rPr>
                    <w:t>prevenzione</w:t>
                  </w:r>
                  <w:r>
                    <w:rPr>
                      <w:color w:val="202020"/>
                      <w:spacing w:val="-5"/>
                    </w:rPr>
                    <w:t> </w:t>
                  </w:r>
                  <w:r>
                    <w:rPr>
                      <w:color w:val="202020"/>
                    </w:rPr>
                    <w:t>e trattamento delle lesioni cutanee e altri prodotti correlati a qualsivoglia ospedalizzazione a domicilio.</w:t>
                  </w:r>
                </w:p>
              </w:txbxContent>
            </v:textbox>
            <w10:wrap type="none"/>
          </v:shape>
        </w:pict>
      </w:r>
      <w:r>
        <w:rPr/>
        <w:pict>
          <v:shape style="position:absolute;margin-left:291.130005pt;margin-top:737.69812pt;width:13pt;height:14.25pt;mso-position-horizontal-relative:page;mso-position-vertical-relative:page;z-index:-279085056" type="#_x0000_t202" filled="false" stroked="false">
            <v:textbox inset="0,0,0,0">
              <w:txbxContent>
                <w:p>
                  <w:pPr>
                    <w:spacing w:before="11"/>
                    <w:ind w:left="20" w:right="0" w:firstLine="0"/>
                    <w:jc w:val="left"/>
                    <w:rPr>
                      <w:sz w:val="22"/>
                    </w:rPr>
                  </w:pPr>
                  <w:r>
                    <w:rPr>
                      <w:sz w:val="22"/>
                    </w:rPr>
                    <w:t>29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08403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08300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332.75pt;mso-position-horizontal-relative:page;mso-position-vertical-relative:page;z-index:-279081984" type="#_x0000_t202" filled="false" stroked="false">
            <v:textbox inset="0,0,0,0">
              <w:txbxContent>
                <w:p>
                  <w:pPr>
                    <w:spacing w:before="10"/>
                    <w:ind w:left="70" w:right="70" w:firstLine="0"/>
                    <w:jc w:val="center"/>
                    <w:rPr>
                      <w:rFonts w:ascii="TimesNewRomanPS-BoldItalicMT"/>
                      <w:b/>
                      <w:i/>
                      <w:sz w:val="24"/>
                    </w:rPr>
                  </w:pPr>
                  <w:bookmarkStart w:name="_bookmark13" w:id="14"/>
                  <w:bookmarkEnd w:id="14"/>
                  <w:r>
                    <w:rPr/>
                  </w:r>
                  <w:r>
                    <w:rPr>
                      <w:rFonts w:ascii="TimesNewRomanPS-BoldItalicMT"/>
                      <w:b/>
                      <w:i/>
                      <w:sz w:val="24"/>
                    </w:rPr>
                    <w:t>Art. 14</w:t>
                  </w:r>
                </w:p>
                <w:p>
                  <w:pPr>
                    <w:spacing w:before="0"/>
                    <w:ind w:left="70" w:right="71" w:firstLine="0"/>
                    <w:jc w:val="center"/>
                    <w:rPr>
                      <w:rFonts w:ascii="TimesNewRomanPS-BoldItalicMT" w:hAnsi="TimesNewRomanPS-BoldItalicMT"/>
                      <w:b/>
                      <w:i/>
                      <w:sz w:val="24"/>
                    </w:rPr>
                  </w:pPr>
                  <w:r>
                    <w:rPr>
                      <w:rFonts w:ascii="TimesNewRomanPS-BoldItalicMT" w:hAnsi="TimesNewRomanPS-BoldItalicMT"/>
                      <w:b/>
                      <w:i/>
                      <w:sz w:val="24"/>
                    </w:rPr>
                    <w:t>Disposizioni in materia di attività statistiche sull’emergenza epidemiologica da COVID-19</w:t>
                  </w:r>
                </w:p>
                <w:p>
                  <w:pPr>
                    <w:pStyle w:val="BodyText"/>
                    <w:numPr>
                      <w:ilvl w:val="0"/>
                      <w:numId w:val="17"/>
                    </w:numPr>
                    <w:tabs>
                      <w:tab w:pos="258" w:val="left" w:leader="none"/>
                    </w:tabs>
                    <w:spacing w:line="240" w:lineRule="auto" w:before="0" w:after="0"/>
                    <w:ind w:left="20" w:right="19" w:firstLine="0"/>
                    <w:jc w:val="both"/>
                  </w:pPr>
                  <w:r>
                    <w:rPr/>
                    <w:t>In considerazione dell’emergenza epidemiologica da COVID-19 e della necessità e</w:t>
                  </w:r>
                  <w:r>
                    <w:rPr>
                      <w:spacing w:val="-38"/>
                    </w:rPr>
                    <w:t> </w:t>
                  </w:r>
                  <w:r>
                    <w:rPr/>
                    <w:t>urgenza di disporre di statistiche ufficiali tempestive, affidabili e complete sul sistema economico e produttivo nazionale e sui fenomeni sociali, epidemiologici e ambientali, anche a supporto degli interventi di contrasto all’emergenza sanitaria e di quelli finalizzati alla gestione della fase</w:t>
                  </w:r>
                  <w:r>
                    <w:rPr>
                      <w:spacing w:val="-16"/>
                    </w:rPr>
                    <w:t> </w:t>
                  </w:r>
                  <w:r>
                    <w:rPr/>
                    <w:t>di</w:t>
                  </w:r>
                  <w:r>
                    <w:rPr>
                      <w:spacing w:val="-14"/>
                    </w:rPr>
                    <w:t> </w:t>
                  </w:r>
                  <w:r>
                    <w:rPr/>
                    <w:t>ripresa,</w:t>
                  </w:r>
                  <w:r>
                    <w:rPr>
                      <w:spacing w:val="-14"/>
                    </w:rPr>
                    <w:t> </w:t>
                  </w:r>
                  <w:r>
                    <w:rPr/>
                    <w:t>l’Istituto</w:t>
                  </w:r>
                  <w:r>
                    <w:rPr>
                      <w:spacing w:val="-14"/>
                    </w:rPr>
                    <w:t> </w:t>
                  </w:r>
                  <w:r>
                    <w:rPr/>
                    <w:t>nazionale</w:t>
                  </w:r>
                  <w:r>
                    <w:rPr>
                      <w:spacing w:val="-15"/>
                    </w:rPr>
                    <w:t> </w:t>
                  </w:r>
                  <w:r>
                    <w:rPr/>
                    <w:t>di</w:t>
                  </w:r>
                  <w:r>
                    <w:rPr>
                      <w:spacing w:val="-14"/>
                    </w:rPr>
                    <w:t> </w:t>
                  </w:r>
                  <w:r>
                    <w:rPr/>
                    <w:t>statistica</w:t>
                  </w:r>
                  <w:r>
                    <w:rPr>
                      <w:spacing w:val="-16"/>
                    </w:rPr>
                    <w:t> </w:t>
                  </w:r>
                  <w:r>
                    <w:rPr/>
                    <w:t>(ISTAT)</w:t>
                  </w:r>
                  <w:r>
                    <w:rPr>
                      <w:spacing w:val="-15"/>
                    </w:rPr>
                    <w:t> </w:t>
                  </w:r>
                  <w:r>
                    <w:rPr/>
                    <w:t>è</w:t>
                  </w:r>
                  <w:r>
                    <w:rPr>
                      <w:spacing w:val="-15"/>
                    </w:rPr>
                    <w:t> </w:t>
                  </w:r>
                  <w:r>
                    <w:rPr/>
                    <w:t>autorizzato,</w:t>
                  </w:r>
                  <w:r>
                    <w:rPr>
                      <w:spacing w:val="-14"/>
                    </w:rPr>
                    <w:t> </w:t>
                  </w:r>
                  <w:r>
                    <w:rPr/>
                    <w:t>fino</w:t>
                  </w:r>
                  <w:r>
                    <w:rPr>
                      <w:spacing w:val="-15"/>
                    </w:rPr>
                    <w:t> </w:t>
                  </w:r>
                  <w:r>
                    <w:rPr/>
                    <w:t>al</w:t>
                  </w:r>
                  <w:r>
                    <w:rPr>
                      <w:spacing w:val="-12"/>
                    </w:rPr>
                    <w:t> </w:t>
                  </w:r>
                  <w:r>
                    <w:rPr/>
                    <w:t>termine</w:t>
                  </w:r>
                  <w:r>
                    <w:rPr>
                      <w:spacing w:val="-16"/>
                    </w:rPr>
                    <w:t> </w:t>
                  </w:r>
                  <w:r>
                    <w:rPr/>
                    <w:t>dello</w:t>
                  </w:r>
                  <w:r>
                    <w:rPr>
                      <w:spacing w:val="-14"/>
                    </w:rPr>
                    <w:t> </w:t>
                  </w:r>
                  <w:r>
                    <w:rPr/>
                    <w:t>stato di emergenza dichiarato con delibera del Consiglio dei Ministri del 31 gennaio 2020 e per i dodici mesi successivi, a effettuare rilevazioni, anche longitudinali, elaborazioni e analisi, per comprendere la situazione economica, sociale ed epidemiologica italiana, anche mediante l’integrazione di dati provenienti da fonti amministrative e di Big -</w:t>
                  </w:r>
                  <w:r>
                    <w:rPr>
                      <w:spacing w:val="-4"/>
                    </w:rPr>
                    <w:t> </w:t>
                  </w:r>
                  <w:r>
                    <w:rPr/>
                    <w:t>Data.</w:t>
                  </w:r>
                </w:p>
                <w:p>
                  <w:pPr>
                    <w:pStyle w:val="BodyText"/>
                    <w:numPr>
                      <w:ilvl w:val="0"/>
                      <w:numId w:val="17"/>
                    </w:numPr>
                    <w:tabs>
                      <w:tab w:pos="270" w:val="left" w:leader="none"/>
                    </w:tabs>
                    <w:spacing w:line="240" w:lineRule="auto" w:before="0" w:after="0"/>
                    <w:ind w:left="20" w:right="24" w:firstLine="0"/>
                    <w:jc w:val="both"/>
                  </w:pPr>
                  <w:r>
                    <w:rPr/>
                    <w:t>Le attività statistiche di rilevazione, elaborazione, analisi e integrazione di cui al comma 1 possono includere anche il trattamento dei dati personali di cui agli articoli 9 e 10 del regolamento (UE) 2016/679 del Parlamento europeo e del Consiglio del 27 aprile</w:t>
                  </w:r>
                  <w:r>
                    <w:rPr>
                      <w:spacing w:val="-8"/>
                    </w:rPr>
                    <w:t> </w:t>
                  </w:r>
                  <w:r>
                    <w:rPr/>
                    <w:t>2016.</w:t>
                  </w:r>
                </w:p>
                <w:p>
                  <w:pPr>
                    <w:pStyle w:val="BodyText"/>
                    <w:numPr>
                      <w:ilvl w:val="0"/>
                      <w:numId w:val="17"/>
                    </w:numPr>
                    <w:tabs>
                      <w:tab w:pos="256" w:val="left" w:leader="none"/>
                    </w:tabs>
                    <w:spacing w:line="240" w:lineRule="auto" w:before="1" w:after="0"/>
                    <w:ind w:left="20" w:right="17" w:firstLine="0"/>
                    <w:jc w:val="both"/>
                  </w:pPr>
                  <w:r>
                    <w:rPr/>
                    <w:t>L’ISTAT</w:t>
                  </w:r>
                  <w:r>
                    <w:rPr>
                      <w:spacing w:val="-7"/>
                    </w:rPr>
                    <w:t> </w:t>
                  </w:r>
                  <w:r>
                    <w:rPr/>
                    <w:t>fornisce</w:t>
                  </w:r>
                  <w:r>
                    <w:rPr>
                      <w:spacing w:val="-6"/>
                    </w:rPr>
                    <w:t> </w:t>
                  </w:r>
                  <w:r>
                    <w:rPr/>
                    <w:t>agli</w:t>
                  </w:r>
                  <w:r>
                    <w:rPr>
                      <w:spacing w:val="-7"/>
                    </w:rPr>
                    <w:t> </w:t>
                  </w:r>
                  <w:r>
                    <w:rPr/>
                    <w:t>interessati</w:t>
                  </w:r>
                  <w:r>
                    <w:rPr>
                      <w:spacing w:val="-7"/>
                    </w:rPr>
                    <w:t> </w:t>
                  </w:r>
                  <w:r>
                    <w:rPr/>
                    <w:t>le</w:t>
                  </w:r>
                  <w:r>
                    <w:rPr>
                      <w:spacing w:val="-7"/>
                    </w:rPr>
                    <w:t> </w:t>
                  </w:r>
                  <w:r>
                    <w:rPr/>
                    <w:t>informazioni</w:t>
                  </w:r>
                  <w:r>
                    <w:rPr>
                      <w:spacing w:val="-7"/>
                    </w:rPr>
                    <w:t> </w:t>
                  </w:r>
                  <w:r>
                    <w:rPr/>
                    <w:t>di</w:t>
                  </w:r>
                  <w:r>
                    <w:rPr>
                      <w:spacing w:val="-7"/>
                    </w:rPr>
                    <w:t> </w:t>
                  </w:r>
                  <w:r>
                    <w:rPr/>
                    <w:t>cui</w:t>
                  </w:r>
                  <w:r>
                    <w:rPr>
                      <w:spacing w:val="-7"/>
                    </w:rPr>
                    <w:t> </w:t>
                  </w:r>
                  <w:r>
                    <w:rPr/>
                    <w:t>agli</w:t>
                  </w:r>
                  <w:r>
                    <w:rPr>
                      <w:spacing w:val="-7"/>
                    </w:rPr>
                    <w:t> </w:t>
                  </w:r>
                  <w:r>
                    <w:rPr/>
                    <w:t>articoli</w:t>
                  </w:r>
                  <w:r>
                    <w:rPr>
                      <w:spacing w:val="-6"/>
                    </w:rPr>
                    <w:t> </w:t>
                  </w:r>
                  <w:r>
                    <w:rPr/>
                    <w:t>13</w:t>
                  </w:r>
                  <w:r>
                    <w:rPr>
                      <w:spacing w:val="-7"/>
                    </w:rPr>
                    <w:t> </w:t>
                  </w:r>
                  <w:r>
                    <w:rPr/>
                    <w:t>e</w:t>
                  </w:r>
                  <w:r>
                    <w:rPr>
                      <w:spacing w:val="-8"/>
                    </w:rPr>
                    <w:t> </w:t>
                  </w:r>
                  <w:r>
                    <w:rPr/>
                    <w:t>14</w:t>
                  </w:r>
                  <w:r>
                    <w:rPr>
                      <w:spacing w:val="-7"/>
                    </w:rPr>
                    <w:t> </w:t>
                  </w:r>
                  <w:r>
                    <w:rPr/>
                    <w:t>del</w:t>
                  </w:r>
                  <w:r>
                    <w:rPr>
                      <w:spacing w:val="-7"/>
                    </w:rPr>
                    <w:t> </w:t>
                  </w:r>
                  <w:r>
                    <w:rPr/>
                    <w:t>regolamento (UE) 2016/679 anche in forma semplificata e assicura, attraverso il proprio sito istituzionale, adeguate forme di pubblicità sulle attività statistiche di cui al presente articolo e sulla metodologia</w:t>
                  </w:r>
                  <w:r>
                    <w:rPr>
                      <w:spacing w:val="-2"/>
                    </w:rPr>
                    <w:t> </w:t>
                  </w:r>
                  <w:r>
                    <w:rPr/>
                    <w:t>adottata.</w:t>
                  </w:r>
                </w:p>
                <w:p>
                  <w:pPr>
                    <w:pStyle w:val="BodyText"/>
                    <w:numPr>
                      <w:ilvl w:val="0"/>
                      <w:numId w:val="17"/>
                    </w:numPr>
                    <w:tabs>
                      <w:tab w:pos="260" w:val="left" w:leader="none"/>
                    </w:tabs>
                    <w:spacing w:line="240" w:lineRule="auto" w:before="0" w:after="0"/>
                    <w:ind w:left="20" w:right="25" w:firstLine="0"/>
                    <w:jc w:val="both"/>
                  </w:pPr>
                  <w:r>
                    <w:rPr/>
                    <w:t>Per le finalità di cui al presente articolo è autorizzata la comunicazione di dati personali,</w:t>
                  </w:r>
                  <w:r>
                    <w:rPr>
                      <w:spacing w:val="-13"/>
                    </w:rPr>
                    <w:t> </w:t>
                  </w:r>
                  <w:r>
                    <w:rPr/>
                    <w:t>ivi inclusi quelli di cui agli articoli 9 e 10 del regolamento (UE) 2016/679, anche in forma elementare, tra l’ISTAT e altri soggetti pubblici, nonché, quando risulti indispensabile ai fini dello svolgimento delle attività statistiche di cui al comma 1, tra l’ISTAT e soggetti</w:t>
                  </w:r>
                  <w:r>
                    <w:rPr>
                      <w:spacing w:val="-17"/>
                    </w:rPr>
                    <w:t> </w:t>
                  </w:r>
                  <w:r>
                    <w:rPr/>
                    <w:t>privati.</w:t>
                  </w:r>
                </w:p>
                <w:p>
                  <w:pPr>
                    <w:numPr>
                      <w:ilvl w:val="0"/>
                      <w:numId w:val="17"/>
                    </w:numPr>
                    <w:tabs>
                      <w:tab w:pos="260" w:val="left" w:leader="none"/>
                    </w:tabs>
                    <w:spacing w:before="0"/>
                    <w:ind w:left="20" w:right="27" w:firstLine="0"/>
                    <w:jc w:val="both"/>
                    <w:rPr>
                      <w:b/>
                      <w:sz w:val="24"/>
                    </w:rPr>
                  </w:pPr>
                  <w:r>
                    <w:rPr>
                      <w:b/>
                      <w:sz w:val="24"/>
                    </w:rPr>
                    <w:t>L’ISTAT fa fronte alle attività di cui al presente articolo con le risorse umane, finanziarie e strumentali disponibili a legislazione</w:t>
                  </w:r>
                  <w:r>
                    <w:rPr>
                      <w:b/>
                      <w:spacing w:val="-5"/>
                      <w:sz w:val="24"/>
                    </w:rPr>
                    <w:t> </w:t>
                  </w:r>
                  <w:r>
                    <w:rPr>
                      <w:b/>
                      <w:sz w:val="24"/>
                    </w:rPr>
                    <w:t>vigente.</w:t>
                  </w:r>
                </w:p>
              </w:txbxContent>
            </v:textbox>
            <w10:wrap type="none"/>
          </v:shape>
        </w:pict>
      </w:r>
      <w:r>
        <w:rPr/>
        <w:pict>
          <v:shape style="position:absolute;margin-left:71.024002pt;margin-top:416.516632pt;width:453.35pt;height:335.45pt;mso-position-horizontal-relative:page;mso-position-vertical-relative:page;z-index:-279080960" type="#_x0000_t202" filled="false" stroked="false">
            <v:textbox inset="0,0,0,0">
              <w:txbxContent>
                <w:p>
                  <w:pPr>
                    <w:spacing w:before="10"/>
                    <w:ind w:left="3442" w:right="0" w:firstLine="0"/>
                    <w:jc w:val="both"/>
                    <w:rPr>
                      <w:b/>
                      <w:sz w:val="24"/>
                    </w:rPr>
                  </w:pPr>
                  <w:r>
                    <w:rPr>
                      <w:b/>
                      <w:sz w:val="24"/>
                    </w:rPr>
                    <w:t>Relazione illustrativa</w:t>
                  </w:r>
                </w:p>
                <w:p>
                  <w:pPr>
                    <w:pStyle w:val="BodyText"/>
                    <w:spacing w:before="0"/>
                    <w:ind w:right="19"/>
                    <w:jc w:val="both"/>
                  </w:pPr>
                  <w:r>
                    <w:rPr/>
                    <w:t>Il</w:t>
                  </w:r>
                  <w:r>
                    <w:rPr>
                      <w:spacing w:val="-17"/>
                    </w:rPr>
                    <w:t> </w:t>
                  </w:r>
                  <w:r>
                    <w:rPr/>
                    <w:t>presente</w:t>
                  </w:r>
                  <w:r>
                    <w:rPr>
                      <w:spacing w:val="-17"/>
                    </w:rPr>
                    <w:t> </w:t>
                  </w:r>
                  <w:r>
                    <w:rPr/>
                    <w:t>articolo</w:t>
                  </w:r>
                  <w:r>
                    <w:rPr>
                      <w:spacing w:val="-16"/>
                    </w:rPr>
                    <w:t> </w:t>
                  </w:r>
                  <w:r>
                    <w:rPr/>
                    <w:t>consente</w:t>
                  </w:r>
                  <w:r>
                    <w:rPr>
                      <w:spacing w:val="-17"/>
                    </w:rPr>
                    <w:t> </w:t>
                  </w:r>
                  <w:r>
                    <w:rPr/>
                    <w:t>all’Istituto</w:t>
                  </w:r>
                  <w:r>
                    <w:rPr>
                      <w:spacing w:val="-17"/>
                    </w:rPr>
                    <w:t> </w:t>
                  </w:r>
                  <w:r>
                    <w:rPr/>
                    <w:t>Nazionale</w:t>
                  </w:r>
                  <w:r>
                    <w:rPr>
                      <w:spacing w:val="-15"/>
                    </w:rPr>
                    <w:t> </w:t>
                  </w:r>
                  <w:r>
                    <w:rPr/>
                    <w:t>di</w:t>
                  </w:r>
                  <w:r>
                    <w:rPr>
                      <w:spacing w:val="-16"/>
                    </w:rPr>
                    <w:t> </w:t>
                  </w:r>
                  <w:r>
                    <w:rPr/>
                    <w:t>Statistica</w:t>
                  </w:r>
                  <w:r>
                    <w:rPr>
                      <w:spacing w:val="-18"/>
                    </w:rPr>
                    <w:t> </w:t>
                  </w:r>
                  <w:r>
                    <w:rPr/>
                    <w:t>(ISTAT)</w:t>
                  </w:r>
                  <w:r>
                    <w:rPr>
                      <w:spacing w:val="-17"/>
                    </w:rPr>
                    <w:t> </w:t>
                  </w:r>
                  <w:r>
                    <w:rPr/>
                    <w:t>di</w:t>
                  </w:r>
                  <w:r>
                    <w:rPr>
                      <w:spacing w:val="-17"/>
                    </w:rPr>
                    <w:t> </w:t>
                  </w:r>
                  <w:r>
                    <w:rPr/>
                    <w:t>effettuare</w:t>
                  </w:r>
                  <w:r>
                    <w:rPr>
                      <w:spacing w:val="-17"/>
                    </w:rPr>
                    <w:t> </w:t>
                  </w:r>
                  <w:r>
                    <w:rPr/>
                    <w:t>rilevazioni statistiche ufficiali non contemplate, né evidentemente prevedibili, nel Programma Statistico Nazionale, che risultano necessarie a coprire il fabbisogno informativo derivante dall’emergenza sanitaria da</w:t>
                  </w:r>
                  <w:r>
                    <w:rPr>
                      <w:spacing w:val="-3"/>
                    </w:rPr>
                    <w:t> </w:t>
                  </w:r>
                  <w:r>
                    <w:rPr/>
                    <w:t>Covid-19.</w:t>
                  </w:r>
                </w:p>
                <w:p>
                  <w:pPr>
                    <w:pStyle w:val="BodyText"/>
                    <w:spacing w:before="0"/>
                    <w:ind w:right="20"/>
                    <w:jc w:val="both"/>
                  </w:pPr>
                  <w:r>
                    <w:rPr/>
                    <w:t>La norma abilita ad effettuare indagini statistiche finalizzate a rilevare una serie di dati funzionali alle scelte di policy necessarie per l’ingresso nella cosiddetta fase 2</w:t>
                  </w:r>
                  <w:r>
                    <w:rPr>
                      <w:spacing w:val="-32"/>
                    </w:rPr>
                    <w:t> </w:t>
                  </w:r>
                  <w:r>
                    <w:rPr/>
                    <w:t>dell’emergenza sanitaria in atto. Si pensi, a titolo esemplificativo, all’opportunità di valutare </w:t>
                  </w:r>
                  <w:r>
                    <w:rPr>
                      <w:spacing w:val="4"/>
                    </w:rPr>
                    <w:t>il </w:t>
                  </w:r>
                  <w:r>
                    <w:rPr/>
                    <w:t>senso di isolamento degli anziani, l’interruzione delle cure da parte di soggetti con malattie croniche a causa della paura del contagio, il ricorso straordinario a farmaci, i disturbi del sonno, nonché eventuali</w:t>
                  </w:r>
                  <w:r>
                    <w:rPr>
                      <w:spacing w:val="-11"/>
                    </w:rPr>
                    <w:t> </w:t>
                  </w:r>
                  <w:r>
                    <w:rPr/>
                    <w:t>problematiche</w:t>
                  </w:r>
                  <w:r>
                    <w:rPr>
                      <w:spacing w:val="-10"/>
                    </w:rPr>
                    <w:t> </w:t>
                  </w:r>
                  <w:r>
                    <w:rPr/>
                    <w:t>di</w:t>
                  </w:r>
                  <w:r>
                    <w:rPr>
                      <w:spacing w:val="-10"/>
                    </w:rPr>
                    <w:t> </w:t>
                  </w:r>
                  <w:r>
                    <w:rPr/>
                    <w:t>salute</w:t>
                  </w:r>
                  <w:r>
                    <w:rPr>
                      <w:spacing w:val="-12"/>
                    </w:rPr>
                    <w:t> </w:t>
                  </w:r>
                  <w:r>
                    <w:rPr/>
                    <w:t>e/o</w:t>
                  </w:r>
                  <w:r>
                    <w:rPr>
                      <w:spacing w:val="-7"/>
                    </w:rPr>
                    <w:t> </w:t>
                  </w:r>
                  <w:r>
                    <w:rPr/>
                    <w:t>sicurezza</w:t>
                  </w:r>
                  <w:r>
                    <w:rPr>
                      <w:spacing w:val="-12"/>
                    </w:rPr>
                    <w:t> </w:t>
                  </w:r>
                  <w:r>
                    <w:rPr/>
                    <w:t>del</w:t>
                  </w:r>
                  <w:r>
                    <w:rPr>
                      <w:spacing w:val="-5"/>
                    </w:rPr>
                    <w:t> </w:t>
                  </w:r>
                  <w:r>
                    <w:rPr/>
                    <w:t>lavoro</w:t>
                  </w:r>
                  <w:r>
                    <w:rPr>
                      <w:spacing w:val="-8"/>
                    </w:rPr>
                    <w:t> </w:t>
                  </w:r>
                  <w:r>
                    <w:rPr/>
                    <w:t>riportate</w:t>
                  </w:r>
                  <w:r>
                    <w:rPr>
                      <w:spacing w:val="-10"/>
                    </w:rPr>
                    <w:t> </w:t>
                  </w:r>
                  <w:r>
                    <w:rPr/>
                    <w:t>da</w:t>
                  </w:r>
                  <w:r>
                    <w:rPr>
                      <w:spacing w:val="-12"/>
                    </w:rPr>
                    <w:t> </w:t>
                  </w:r>
                  <w:r>
                    <w:rPr/>
                    <w:t>un</w:t>
                  </w:r>
                  <w:r>
                    <w:rPr>
                      <w:spacing w:val="-8"/>
                    </w:rPr>
                    <w:t> </w:t>
                  </w:r>
                  <w:r>
                    <w:rPr/>
                    <w:t>campione</w:t>
                  </w:r>
                  <w:r>
                    <w:rPr>
                      <w:spacing w:val="-12"/>
                    </w:rPr>
                    <w:t> </w:t>
                  </w:r>
                  <w:r>
                    <w:rPr/>
                    <w:t>di</w:t>
                  </w:r>
                  <w:r>
                    <w:rPr>
                      <w:spacing w:val="-10"/>
                    </w:rPr>
                    <w:t> </w:t>
                  </w:r>
                  <w:r>
                    <w:rPr/>
                    <w:t>individui in età lavorativa. La norma autorizza l’Istat a condurre analisi integrate e indagini statistiche consentendo l’utilizzo della più ampia gamma di</w:t>
                  </w:r>
                  <w:r>
                    <w:rPr>
                      <w:spacing w:val="-3"/>
                    </w:rPr>
                    <w:t> </w:t>
                  </w:r>
                  <w:r>
                    <w:rPr/>
                    <w:t>fonti.</w:t>
                  </w:r>
                </w:p>
                <w:p>
                  <w:pPr>
                    <w:pStyle w:val="BodyText"/>
                    <w:spacing w:before="0"/>
                    <w:ind w:right="17"/>
                    <w:jc w:val="both"/>
                  </w:pPr>
                  <w:r>
                    <w:rPr/>
                    <w:t>Le attività statistiche di rilevazione, elaborazione, analisi e integrazione possono includere anche il trattamento dei dati personali rientranti tra le categorie particolari di cui agli articoli</w:t>
                  </w:r>
                  <w:r>
                    <w:rPr>
                      <w:spacing w:val="-22"/>
                    </w:rPr>
                    <w:t> </w:t>
                  </w:r>
                  <w:r>
                    <w:rPr/>
                    <w:t>9 e</w:t>
                  </w:r>
                  <w:r>
                    <w:rPr>
                      <w:spacing w:val="-12"/>
                    </w:rPr>
                    <w:t> </w:t>
                  </w:r>
                  <w:r>
                    <w:rPr/>
                    <w:t>10</w:t>
                  </w:r>
                  <w:r>
                    <w:rPr>
                      <w:spacing w:val="-11"/>
                    </w:rPr>
                    <w:t> </w:t>
                  </w:r>
                  <w:r>
                    <w:rPr/>
                    <w:t>del</w:t>
                  </w:r>
                  <w:r>
                    <w:rPr>
                      <w:spacing w:val="-11"/>
                    </w:rPr>
                    <w:t> </w:t>
                  </w:r>
                  <w:r>
                    <w:rPr/>
                    <w:t>regolamento</w:t>
                  </w:r>
                  <w:r>
                    <w:rPr>
                      <w:spacing w:val="-11"/>
                    </w:rPr>
                    <w:t> </w:t>
                  </w:r>
                  <w:r>
                    <w:rPr/>
                    <w:t>(UE)</w:t>
                  </w:r>
                  <w:r>
                    <w:rPr>
                      <w:spacing w:val="-12"/>
                    </w:rPr>
                    <w:t> </w:t>
                  </w:r>
                  <w:r>
                    <w:rPr/>
                    <w:t>2016/679</w:t>
                  </w:r>
                  <w:r>
                    <w:rPr>
                      <w:spacing w:val="-11"/>
                    </w:rPr>
                    <w:t> </w:t>
                  </w:r>
                  <w:r>
                    <w:rPr/>
                    <w:t>del</w:t>
                  </w:r>
                  <w:r>
                    <w:rPr>
                      <w:spacing w:val="-11"/>
                    </w:rPr>
                    <w:t> </w:t>
                  </w:r>
                  <w:r>
                    <w:rPr/>
                    <w:t>Parlamento</w:t>
                  </w:r>
                  <w:r>
                    <w:rPr>
                      <w:spacing w:val="-11"/>
                    </w:rPr>
                    <w:t> </w:t>
                  </w:r>
                  <w:r>
                    <w:rPr/>
                    <w:t>europeo</w:t>
                  </w:r>
                  <w:r>
                    <w:rPr>
                      <w:spacing w:val="-11"/>
                    </w:rPr>
                    <w:t> </w:t>
                  </w:r>
                  <w:r>
                    <w:rPr/>
                    <w:t>e</w:t>
                  </w:r>
                  <w:r>
                    <w:rPr>
                      <w:spacing w:val="-12"/>
                    </w:rPr>
                    <w:t> </w:t>
                  </w:r>
                  <w:r>
                    <w:rPr/>
                    <w:t>del</w:t>
                  </w:r>
                  <w:r>
                    <w:rPr>
                      <w:spacing w:val="-11"/>
                    </w:rPr>
                    <w:t> </w:t>
                  </w:r>
                  <w:r>
                    <w:rPr/>
                    <w:t>Consiglio</w:t>
                  </w:r>
                  <w:r>
                    <w:rPr>
                      <w:spacing w:val="-11"/>
                    </w:rPr>
                    <w:t> </w:t>
                  </w:r>
                  <w:r>
                    <w:rPr/>
                    <w:t>del</w:t>
                  </w:r>
                  <w:r>
                    <w:rPr>
                      <w:spacing w:val="-11"/>
                    </w:rPr>
                    <w:t> </w:t>
                  </w:r>
                  <w:r>
                    <w:rPr/>
                    <w:t>27</w:t>
                  </w:r>
                  <w:r>
                    <w:rPr>
                      <w:spacing w:val="-11"/>
                    </w:rPr>
                    <w:t> </w:t>
                  </w:r>
                  <w:r>
                    <w:rPr/>
                    <w:t>aprile</w:t>
                  </w:r>
                  <w:r>
                    <w:rPr>
                      <w:spacing w:val="-12"/>
                    </w:rPr>
                    <w:t> </w:t>
                  </w:r>
                  <w:r>
                    <w:rPr/>
                    <w:t>2016 (ad esempio, dati relativi alla salute). Per le finalità di cui al presente articolo è autorizzata la comunicazione</w:t>
                  </w:r>
                  <w:r>
                    <w:rPr>
                      <w:spacing w:val="-12"/>
                    </w:rPr>
                    <w:t> </w:t>
                  </w:r>
                  <w:r>
                    <w:rPr/>
                    <w:t>di</w:t>
                  </w:r>
                  <w:r>
                    <w:rPr>
                      <w:spacing w:val="-12"/>
                    </w:rPr>
                    <w:t> </w:t>
                  </w:r>
                  <w:r>
                    <w:rPr/>
                    <w:t>tali</w:t>
                  </w:r>
                  <w:r>
                    <w:rPr>
                      <w:spacing w:val="-12"/>
                    </w:rPr>
                    <w:t> </w:t>
                  </w:r>
                  <w:r>
                    <w:rPr/>
                    <w:t>dati</w:t>
                  </w:r>
                  <w:r>
                    <w:rPr>
                      <w:spacing w:val="-11"/>
                    </w:rPr>
                    <w:t> </w:t>
                  </w:r>
                  <w:r>
                    <w:rPr/>
                    <w:t>personali</w:t>
                  </w:r>
                  <w:r>
                    <w:rPr>
                      <w:spacing w:val="-11"/>
                    </w:rPr>
                    <w:t> </w:t>
                  </w:r>
                  <w:r>
                    <w:rPr/>
                    <w:t>tra</w:t>
                  </w:r>
                  <w:r>
                    <w:rPr>
                      <w:spacing w:val="-12"/>
                    </w:rPr>
                    <w:t> </w:t>
                  </w:r>
                  <w:r>
                    <w:rPr/>
                    <w:t>l’ISTAT</w:t>
                  </w:r>
                  <w:r>
                    <w:rPr>
                      <w:spacing w:val="-12"/>
                    </w:rPr>
                    <w:t> </w:t>
                  </w:r>
                  <w:r>
                    <w:rPr/>
                    <w:t>e</w:t>
                  </w:r>
                  <w:r>
                    <w:rPr>
                      <w:spacing w:val="-13"/>
                    </w:rPr>
                    <w:t> </w:t>
                  </w:r>
                  <w:r>
                    <w:rPr/>
                    <w:t>altri</w:t>
                  </w:r>
                  <w:r>
                    <w:rPr>
                      <w:spacing w:val="-12"/>
                    </w:rPr>
                    <w:t> </w:t>
                  </w:r>
                  <w:r>
                    <w:rPr/>
                    <w:t>soggetti</w:t>
                  </w:r>
                  <w:r>
                    <w:rPr>
                      <w:spacing w:val="-13"/>
                    </w:rPr>
                    <w:t> </w:t>
                  </w:r>
                  <w:r>
                    <w:rPr/>
                    <w:t>pubblici,</w:t>
                  </w:r>
                  <w:r>
                    <w:rPr>
                      <w:spacing w:val="-12"/>
                    </w:rPr>
                    <w:t> </w:t>
                  </w:r>
                  <w:r>
                    <w:rPr/>
                    <w:t>nonché,</w:t>
                  </w:r>
                  <w:r>
                    <w:rPr>
                      <w:spacing w:val="-12"/>
                    </w:rPr>
                    <w:t> </w:t>
                  </w:r>
                  <w:r>
                    <w:rPr/>
                    <w:t>quando</w:t>
                  </w:r>
                  <w:r>
                    <w:rPr>
                      <w:spacing w:val="-12"/>
                    </w:rPr>
                    <w:t> </w:t>
                  </w:r>
                  <w:r>
                    <w:rPr/>
                    <w:t>risulti indispensabile</w:t>
                  </w:r>
                  <w:r>
                    <w:rPr>
                      <w:spacing w:val="-8"/>
                    </w:rPr>
                    <w:t> </w:t>
                  </w:r>
                  <w:r>
                    <w:rPr/>
                    <w:t>ai</w:t>
                  </w:r>
                  <w:r>
                    <w:rPr>
                      <w:spacing w:val="-6"/>
                    </w:rPr>
                    <w:t> </w:t>
                  </w:r>
                  <w:r>
                    <w:rPr/>
                    <w:t>fini</w:t>
                  </w:r>
                  <w:r>
                    <w:rPr>
                      <w:spacing w:val="-6"/>
                    </w:rPr>
                    <w:t> </w:t>
                  </w:r>
                  <w:r>
                    <w:rPr/>
                    <w:t>dello</w:t>
                  </w:r>
                  <w:r>
                    <w:rPr>
                      <w:spacing w:val="-7"/>
                    </w:rPr>
                    <w:t> </w:t>
                  </w:r>
                  <w:r>
                    <w:rPr/>
                    <w:t>svolgimento</w:t>
                  </w:r>
                  <w:r>
                    <w:rPr>
                      <w:spacing w:val="-6"/>
                    </w:rPr>
                    <w:t> </w:t>
                  </w:r>
                  <w:r>
                    <w:rPr/>
                    <w:t>delle</w:t>
                  </w:r>
                  <w:r>
                    <w:rPr>
                      <w:spacing w:val="-7"/>
                    </w:rPr>
                    <w:t> </w:t>
                  </w:r>
                  <w:r>
                    <w:rPr/>
                    <w:t>attività</w:t>
                  </w:r>
                  <w:r>
                    <w:rPr>
                      <w:spacing w:val="-7"/>
                    </w:rPr>
                    <w:t> </w:t>
                  </w:r>
                  <w:r>
                    <w:rPr/>
                    <w:t>statistiche</w:t>
                  </w:r>
                  <w:r>
                    <w:rPr>
                      <w:spacing w:val="-8"/>
                    </w:rPr>
                    <w:t> </w:t>
                  </w:r>
                  <w:r>
                    <w:rPr/>
                    <w:t>di</w:t>
                  </w:r>
                  <w:r>
                    <w:rPr>
                      <w:spacing w:val="-6"/>
                    </w:rPr>
                    <w:t> </w:t>
                  </w:r>
                  <w:r>
                    <w:rPr/>
                    <w:t>cui</w:t>
                  </w:r>
                  <w:r>
                    <w:rPr>
                      <w:spacing w:val="-6"/>
                    </w:rPr>
                    <w:t> </w:t>
                  </w:r>
                  <w:r>
                    <w:rPr/>
                    <w:t>al</w:t>
                  </w:r>
                  <w:r>
                    <w:rPr>
                      <w:spacing w:val="-2"/>
                    </w:rPr>
                    <w:t> </w:t>
                  </w:r>
                  <w:r>
                    <w:rPr/>
                    <w:t>comma</w:t>
                  </w:r>
                  <w:r>
                    <w:rPr>
                      <w:spacing w:val="-8"/>
                    </w:rPr>
                    <w:t> </w:t>
                  </w:r>
                  <w:r>
                    <w:rPr/>
                    <w:t>1,</w:t>
                  </w:r>
                  <w:r>
                    <w:rPr>
                      <w:spacing w:val="-6"/>
                    </w:rPr>
                    <w:t> </w:t>
                  </w:r>
                  <w:r>
                    <w:rPr/>
                    <w:t>tra</w:t>
                  </w:r>
                  <w:r>
                    <w:rPr>
                      <w:spacing w:val="-7"/>
                    </w:rPr>
                    <w:t> </w:t>
                  </w:r>
                  <w:r>
                    <w:rPr/>
                    <w:t>l’ISTAT e soggetti</w:t>
                  </w:r>
                  <w:r>
                    <w:rPr>
                      <w:spacing w:val="-2"/>
                    </w:rPr>
                    <w:t> </w:t>
                  </w:r>
                  <w:r>
                    <w:rPr/>
                    <w:t>privati.</w:t>
                  </w:r>
                </w:p>
                <w:p>
                  <w:pPr>
                    <w:pStyle w:val="BodyText"/>
                    <w:spacing w:before="1"/>
                    <w:ind w:right="23"/>
                    <w:jc w:val="both"/>
                  </w:pPr>
                  <w:r>
                    <w:rPr/>
                    <w:t>L’ISTAT fornisce agli interessati le informazioni di cui agli articoli 13 e 14 del regolamento (UE) 2016/679 anche in forma semplificata e assicura adeguate forme di pubblicità sulle attività statistiche e sulla metodologia adottata, attraverso il proprio sito istituzionale.</w:t>
                  </w:r>
                </w:p>
                <w:p>
                  <w:pPr>
                    <w:spacing w:before="76"/>
                    <w:ind w:left="9" w:right="10" w:firstLine="0"/>
                    <w:jc w:val="center"/>
                    <w:rPr>
                      <w:sz w:val="22"/>
                    </w:rPr>
                  </w:pPr>
                  <w:r>
                    <w:rPr>
                      <w:sz w:val="22"/>
                    </w:rPr>
                    <w:t>30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07993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07891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99.086624pt;width:452.95pt;height:56.7pt;mso-position-horizontal-relative:page;mso-position-vertical-relative:page;z-index:-279077888" type="#_x0000_t202" filled="false" stroked="false">
            <v:textbox inset="0,0,0,0">
              <w:txbxContent>
                <w:p>
                  <w:pPr>
                    <w:spacing w:before="10"/>
                    <w:ind w:left="877" w:right="867" w:firstLine="0"/>
                    <w:jc w:val="center"/>
                    <w:rPr>
                      <w:rFonts w:ascii="TimesNewRomanPS-BoldItalicMT"/>
                      <w:b/>
                      <w:i/>
                      <w:sz w:val="24"/>
                    </w:rPr>
                  </w:pPr>
                  <w:bookmarkStart w:name="_bookmark14" w:id="15"/>
                  <w:bookmarkEnd w:id="15"/>
                  <w:r>
                    <w:rPr/>
                  </w:r>
                  <w:r>
                    <w:rPr>
                      <w:rFonts w:ascii="TimesNewRomanPS-BoldItalicMT"/>
                      <w:b/>
                      <w:i/>
                      <w:sz w:val="24"/>
                    </w:rPr>
                    <w:t>Art. 15</w:t>
                  </w:r>
                </w:p>
                <w:p>
                  <w:pPr>
                    <w:spacing w:before="0"/>
                    <w:ind w:left="877" w:right="871" w:firstLine="0"/>
                    <w:jc w:val="center"/>
                    <w:rPr>
                      <w:rFonts w:ascii="TimesNewRomanPS-BoldItalicMT"/>
                      <w:b/>
                      <w:i/>
                      <w:sz w:val="24"/>
                    </w:rPr>
                  </w:pPr>
                  <w:r>
                    <w:rPr>
                      <w:rFonts w:ascii="TimesNewRomanPS-BoldItalicMT"/>
                      <w:b/>
                      <w:i/>
                      <w:sz w:val="24"/>
                    </w:rPr>
                    <w:t>Medicinali soggetti a bollinatura</w:t>
                  </w:r>
                </w:p>
                <w:p>
                  <w:pPr>
                    <w:pStyle w:val="BodyText"/>
                    <w:spacing w:before="0"/>
                  </w:pPr>
                  <w:r>
                    <w:rPr/>
                    <w:t>1. Al comma 4 dell’articolo 73-bis del decreto legislativo 24 aprile 2006, n. 219, le parole: “o a rimborso, ai fini del rimborso medesimo ovvero” sono sostituite con le seguenti: “ai fini”.</w:t>
                  </w:r>
                </w:p>
              </w:txbxContent>
            </v:textbox>
            <w10:wrap type="none"/>
          </v:shape>
        </w:pict>
      </w:r>
      <w:r>
        <w:rPr/>
        <w:pict>
          <v:shape style="position:absolute;margin-left:71.024002pt;margin-top:168.086624pt;width:453.35pt;height:222.35pt;mso-position-horizontal-relative:page;mso-position-vertical-relative:page;z-index:-279076864"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La disposizione involge il primo periodo del comma 4 dell’art. 73-bis, rubricato “Medicinali soggetti a bolli natura” del decreto legislativo 24 aprile 2006, n. 219, a norma del quale “Fatti salvi i commi 1 e 2, l'ambito di applicazione dell'identificativo univoco di cui all'articolo 73, comma 1, lettera p-bis), è esteso a qualsiasi medicinale soggetto a prescrizione medica o a rimborso, ai fini del rimborso medesimo ovvero della farmacovigilanza. Inoltre, per i suddetti fini, nonché per la farmacoepidemiologia, il Ministero della salute e l'AIFA possono avvalersi delle</w:t>
                  </w:r>
                  <w:r>
                    <w:rPr>
                      <w:spacing w:val="-12"/>
                    </w:rPr>
                    <w:t> </w:t>
                  </w:r>
                  <w:r>
                    <w:rPr/>
                    <w:t>informazioni</w:t>
                  </w:r>
                  <w:r>
                    <w:rPr>
                      <w:spacing w:val="-9"/>
                    </w:rPr>
                    <w:t> </w:t>
                  </w:r>
                  <w:r>
                    <w:rPr/>
                    <w:t>contenute</w:t>
                  </w:r>
                  <w:r>
                    <w:rPr>
                      <w:spacing w:val="-12"/>
                    </w:rPr>
                    <w:t> </w:t>
                  </w:r>
                  <w:r>
                    <w:rPr/>
                    <w:t>nel</w:t>
                  </w:r>
                  <w:r>
                    <w:rPr>
                      <w:spacing w:val="-10"/>
                    </w:rPr>
                    <w:t> </w:t>
                  </w:r>
                  <w:r>
                    <w:rPr/>
                    <w:t>sistema</w:t>
                  </w:r>
                  <w:r>
                    <w:rPr>
                      <w:spacing w:val="-12"/>
                    </w:rPr>
                    <w:t> </w:t>
                  </w:r>
                  <w:r>
                    <w:rPr/>
                    <w:t>di</w:t>
                  </w:r>
                  <w:r>
                    <w:rPr>
                      <w:spacing w:val="-7"/>
                    </w:rPr>
                    <w:t> </w:t>
                  </w:r>
                  <w:r>
                    <w:rPr/>
                    <w:t>archivi</w:t>
                  </w:r>
                  <w:r>
                    <w:rPr>
                      <w:spacing w:val="-8"/>
                    </w:rPr>
                    <w:t> </w:t>
                  </w:r>
                  <w:r>
                    <w:rPr/>
                    <w:t>di</w:t>
                  </w:r>
                  <w:r>
                    <w:rPr>
                      <w:spacing w:val="-10"/>
                    </w:rPr>
                    <w:t> </w:t>
                  </w:r>
                  <w:r>
                    <w:rPr/>
                    <w:t>cui</w:t>
                  </w:r>
                  <w:r>
                    <w:rPr>
                      <w:spacing w:val="-11"/>
                    </w:rPr>
                    <w:t> </w:t>
                  </w:r>
                  <w:r>
                    <w:rPr/>
                    <w:t>all'articolo</w:t>
                  </w:r>
                  <w:r>
                    <w:rPr>
                      <w:spacing w:val="-10"/>
                    </w:rPr>
                    <w:t> </w:t>
                  </w:r>
                  <w:r>
                    <w:rPr/>
                    <w:t>54-bis,</w:t>
                  </w:r>
                  <w:r>
                    <w:rPr>
                      <w:spacing w:val="-8"/>
                    </w:rPr>
                    <w:t> </w:t>
                  </w:r>
                  <w:r>
                    <w:rPr/>
                    <w:t>paragrafo</w:t>
                  </w:r>
                  <w:r>
                    <w:rPr>
                      <w:spacing w:val="-11"/>
                    </w:rPr>
                    <w:t> </w:t>
                  </w:r>
                  <w:r>
                    <w:rPr/>
                    <w:t>2,</w:t>
                  </w:r>
                  <w:r>
                    <w:rPr>
                      <w:spacing w:val="-8"/>
                    </w:rPr>
                    <w:t> </w:t>
                  </w:r>
                  <w:r>
                    <w:rPr/>
                    <w:t>lettera e), della direttiva</w:t>
                  </w:r>
                  <w:r>
                    <w:rPr>
                      <w:spacing w:val="-2"/>
                    </w:rPr>
                    <w:t> </w:t>
                  </w:r>
                  <w:r>
                    <w:rPr/>
                    <w:t>2001/83/CE”.</w:t>
                  </w:r>
                </w:p>
                <w:p>
                  <w:pPr>
                    <w:pStyle w:val="BodyText"/>
                    <w:spacing w:before="0"/>
                    <w:ind w:right="18"/>
                    <w:jc w:val="both"/>
                  </w:pPr>
                  <w:r>
                    <w:rPr/>
                    <w:t>Si propone di sostituire le parole “o a rimborso, ai fini della rimborso medesimo ovvero” con le seguenti “ai fini”, allo scopo di rinviare, per le finalità di rimborso e di controllo della</w:t>
                  </w:r>
                  <w:r>
                    <w:rPr>
                      <w:spacing w:val="-36"/>
                    </w:rPr>
                    <w:t> </w:t>
                  </w:r>
                  <w:r>
                    <w:rPr/>
                    <w:t>spesa farmaceutica a carico del SSN, l’eventuale adesione al complesso sistema europeo dell’identificativo univoco, predisposto per verificare l’autenticità dei medicinali soggetti a prescrizione e delineato dalla normativa comunitaria, segnatamente dalla Direttiva 2011/62/UE, che modifica la direttiva 2001/83/CE e dal successivo Regolamento attuativo (Regolamento delegato (UE) 2016/161 della Commissione del 2 ottobre 2015 che</w:t>
                  </w:r>
                  <w:r>
                    <w:rPr>
                      <w:spacing w:val="16"/>
                    </w:rPr>
                    <w:t> </w:t>
                  </w:r>
                  <w:r>
                    <w:rPr/>
                    <w:t>integra la</w:t>
                  </w:r>
                </w:p>
              </w:txbxContent>
            </v:textbox>
            <w10:wrap type="none"/>
          </v:shape>
        </w:pict>
      </w:r>
      <w:r>
        <w:rPr/>
        <w:pict>
          <v:shape style="position:absolute;margin-left:71.024002pt;margin-top:388.916626pt;width:128.6pt;height:15.3pt;mso-position-horizontal-relative:page;mso-position-vertical-relative:page;z-index:-279075840" type="#_x0000_t202" filled="false" stroked="false">
            <v:textbox inset="0,0,0,0">
              <w:txbxContent>
                <w:p>
                  <w:pPr>
                    <w:pStyle w:val="BodyText"/>
                  </w:pPr>
                  <w:r>
                    <w:rPr/>
                    <w:t>direttiva 2001/83/CE del</w:t>
                  </w:r>
                </w:p>
              </w:txbxContent>
            </v:textbox>
            <w10:wrap type="none"/>
          </v:shape>
        </w:pict>
      </w:r>
      <w:r>
        <w:rPr/>
        <w:pict>
          <v:shape style="position:absolute;margin-left:211.811356pt;margin-top:388.916626pt;width:136.2pt;height:15.3pt;mso-position-horizontal-relative:page;mso-position-vertical-relative:page;z-index:-279074816" type="#_x0000_t202" filled="false" stroked="false">
            <v:textbox inset="0,0,0,0">
              <w:txbxContent>
                <w:p>
                  <w:pPr>
                    <w:pStyle w:val="BodyText"/>
                  </w:pPr>
                  <w:r>
                    <w:rPr/>
                    <w:t>Parlamento europeo e del</w:t>
                  </w:r>
                </w:p>
              </w:txbxContent>
            </v:textbox>
            <w10:wrap type="none"/>
          </v:shape>
        </w:pict>
      </w:r>
      <w:r>
        <w:rPr/>
        <w:pict>
          <v:shape style="position:absolute;margin-left:360.17334pt;margin-top:388.916626pt;width:164pt;height:15.3pt;mso-position-horizontal-relative:page;mso-position-vertical-relative:page;z-index:-279073792" type="#_x0000_t202" filled="false" stroked="false">
            <v:textbox inset="0,0,0,0">
              <w:txbxContent>
                <w:p>
                  <w:pPr>
                    <w:pStyle w:val="BodyText"/>
                  </w:pPr>
                  <w:r>
                    <w:rPr/>
                    <w:t>Consiglio) fino a un definitivo</w:t>
                  </w:r>
                </w:p>
              </w:txbxContent>
            </v:textbox>
            <w10:wrap type="none"/>
          </v:shape>
        </w:pict>
      </w:r>
      <w:r>
        <w:rPr/>
        <w:pict>
          <v:shape style="position:absolute;margin-left:71.024002pt;margin-top:402.716614pt;width:169.2pt;height:15.3pt;mso-position-horizontal-relative:page;mso-position-vertical-relative:page;z-index:-279072768" type="#_x0000_t202" filled="false" stroked="false">
            <v:textbox inset="0,0,0,0">
              <w:txbxContent>
                <w:p>
                  <w:pPr>
                    <w:pStyle w:val="BodyText"/>
                  </w:pPr>
                  <w:r>
                    <w:rPr/>
                    <w:t>consolidamento del sistema stesso.</w:t>
                  </w:r>
                </w:p>
              </w:txbxContent>
            </v:textbox>
            <w10:wrap type="none"/>
          </v:shape>
        </w:pict>
      </w:r>
      <w:r>
        <w:rPr/>
        <w:pict>
          <v:shape style="position:absolute;margin-left:71.024002pt;margin-top:416.516632pt;width:453.35pt;height:305.150pt;mso-position-horizontal-relative:page;mso-position-vertical-relative:page;z-index:-279071744" type="#_x0000_t202" filled="false" stroked="false">
            <v:textbox inset="0,0,0,0">
              <w:txbxContent>
                <w:p>
                  <w:pPr>
                    <w:pStyle w:val="BodyText"/>
                    <w:ind w:right="21"/>
                    <w:jc w:val="both"/>
                  </w:pPr>
                  <w:r>
                    <w:rPr/>
                    <w:t>In</w:t>
                  </w:r>
                  <w:r>
                    <w:rPr>
                      <w:spacing w:val="-6"/>
                    </w:rPr>
                    <w:t> </w:t>
                  </w:r>
                  <w:r>
                    <w:rPr/>
                    <w:t>particolare,</w:t>
                  </w:r>
                  <w:r>
                    <w:rPr>
                      <w:spacing w:val="-6"/>
                    </w:rPr>
                    <w:t> </w:t>
                  </w:r>
                  <w:r>
                    <w:rPr/>
                    <w:t>la</w:t>
                  </w:r>
                  <w:r>
                    <w:rPr>
                      <w:spacing w:val="-4"/>
                    </w:rPr>
                    <w:t> </w:t>
                  </w:r>
                  <w:r>
                    <w:rPr/>
                    <w:t>Direttiva</w:t>
                  </w:r>
                  <w:r>
                    <w:rPr>
                      <w:spacing w:val="-7"/>
                    </w:rPr>
                    <w:t> </w:t>
                  </w:r>
                  <w:r>
                    <w:rPr/>
                    <w:t>2011/62/UE,</w:t>
                  </w:r>
                  <w:r>
                    <w:rPr>
                      <w:spacing w:val="-6"/>
                    </w:rPr>
                    <w:t> </w:t>
                  </w:r>
                  <w:r>
                    <w:rPr/>
                    <w:t>al</w:t>
                  </w:r>
                  <w:r>
                    <w:rPr>
                      <w:spacing w:val="-6"/>
                    </w:rPr>
                    <w:t> </w:t>
                  </w:r>
                  <w:r>
                    <w:rPr/>
                    <w:t>fine</w:t>
                  </w:r>
                  <w:r>
                    <w:rPr>
                      <w:spacing w:val="-7"/>
                    </w:rPr>
                    <w:t> </w:t>
                  </w:r>
                  <w:r>
                    <w:rPr/>
                    <w:t>di</w:t>
                  </w:r>
                  <w:r>
                    <w:rPr>
                      <w:spacing w:val="-3"/>
                    </w:rPr>
                    <w:t> </w:t>
                  </w:r>
                  <w:r>
                    <w:rPr/>
                    <w:t>prevenire</w:t>
                  </w:r>
                  <w:r>
                    <w:rPr>
                      <w:spacing w:val="-7"/>
                    </w:rPr>
                    <w:t> </w:t>
                  </w:r>
                  <w:r>
                    <w:rPr/>
                    <w:t>la</w:t>
                  </w:r>
                  <w:r>
                    <w:rPr>
                      <w:spacing w:val="-7"/>
                    </w:rPr>
                    <w:t> </w:t>
                  </w:r>
                  <w:r>
                    <w:rPr/>
                    <w:t>falsificazione</w:t>
                  </w:r>
                  <w:r>
                    <w:rPr>
                      <w:spacing w:val="-7"/>
                    </w:rPr>
                    <w:t> </w:t>
                  </w:r>
                  <w:r>
                    <w:rPr/>
                    <w:t>dei</w:t>
                  </w:r>
                  <w:r>
                    <w:rPr>
                      <w:spacing w:val="-6"/>
                    </w:rPr>
                    <w:t> </w:t>
                  </w:r>
                  <w:r>
                    <w:rPr/>
                    <w:t>medicinali</w:t>
                  </w:r>
                  <w:r>
                    <w:rPr>
                      <w:spacing w:val="-5"/>
                    </w:rPr>
                    <w:t> </w:t>
                  </w:r>
                  <w:r>
                    <w:rPr/>
                    <w:t>e</w:t>
                  </w:r>
                  <w:r>
                    <w:rPr>
                      <w:spacing w:val="-7"/>
                    </w:rPr>
                    <w:t> </w:t>
                  </w:r>
                  <w:r>
                    <w:rPr/>
                    <w:t>di impedire l’ingresso di medicinali falsificati nella catena di fornitura legale, ha istituito, tra l’altro,</w:t>
                  </w:r>
                  <w:r>
                    <w:rPr>
                      <w:spacing w:val="-16"/>
                    </w:rPr>
                    <w:t> </w:t>
                  </w:r>
                  <w:r>
                    <w:rPr/>
                    <w:t>un</w:t>
                  </w:r>
                  <w:r>
                    <w:rPr>
                      <w:spacing w:val="-14"/>
                    </w:rPr>
                    <w:t> </w:t>
                  </w:r>
                  <w:r>
                    <w:rPr/>
                    <w:t>articolato</w:t>
                  </w:r>
                  <w:r>
                    <w:rPr>
                      <w:spacing w:val="-14"/>
                    </w:rPr>
                    <w:t> </w:t>
                  </w:r>
                  <w:r>
                    <w:rPr/>
                    <w:t>sistema</w:t>
                  </w:r>
                  <w:r>
                    <w:rPr>
                      <w:spacing w:val="-15"/>
                    </w:rPr>
                    <w:t> </w:t>
                  </w:r>
                  <w:r>
                    <w:rPr/>
                    <w:t>di</w:t>
                  </w:r>
                  <w:r>
                    <w:rPr>
                      <w:spacing w:val="-15"/>
                    </w:rPr>
                    <w:t> </w:t>
                  </w:r>
                  <w:r>
                    <w:rPr/>
                    <w:t>sicurezza</w:t>
                  </w:r>
                  <w:r>
                    <w:rPr>
                      <w:spacing w:val="-15"/>
                    </w:rPr>
                    <w:t> </w:t>
                  </w:r>
                  <w:r>
                    <w:rPr/>
                    <w:t>e</w:t>
                  </w:r>
                  <w:r>
                    <w:rPr>
                      <w:spacing w:val="-15"/>
                    </w:rPr>
                    <w:t> </w:t>
                  </w:r>
                  <w:r>
                    <w:rPr/>
                    <w:t>di</w:t>
                  </w:r>
                  <w:r>
                    <w:rPr>
                      <w:spacing w:val="-14"/>
                    </w:rPr>
                    <w:t> </w:t>
                  </w:r>
                  <w:r>
                    <w:rPr/>
                    <w:t>identificazione</w:t>
                  </w:r>
                  <w:r>
                    <w:rPr>
                      <w:spacing w:val="-16"/>
                    </w:rPr>
                    <w:t> </w:t>
                  </w:r>
                  <w:r>
                    <w:rPr/>
                    <w:t>delle</w:t>
                  </w:r>
                  <w:r>
                    <w:rPr>
                      <w:spacing w:val="-15"/>
                    </w:rPr>
                    <w:t> </w:t>
                  </w:r>
                  <w:r>
                    <w:rPr/>
                    <w:t>confezioni</w:t>
                  </w:r>
                  <w:r>
                    <w:rPr>
                      <w:spacing w:val="-11"/>
                    </w:rPr>
                    <w:t> </w:t>
                  </w:r>
                  <w:r>
                    <w:rPr/>
                    <w:t>dei</w:t>
                  </w:r>
                  <w:r>
                    <w:rPr>
                      <w:spacing w:val="-14"/>
                    </w:rPr>
                    <w:t> </w:t>
                  </w:r>
                  <w:r>
                    <w:rPr/>
                    <w:t>farmaci.</w:t>
                  </w:r>
                  <w:r>
                    <w:rPr>
                      <w:spacing w:val="-15"/>
                    </w:rPr>
                    <w:t> </w:t>
                  </w:r>
                  <w:r>
                    <w:rPr/>
                    <w:t>L’art. 54-bis della novellata Direttiva 2011/62/UE, nello specifico, ha previsto l’istituzione di un sistema</w:t>
                  </w:r>
                  <w:r>
                    <w:rPr>
                      <w:spacing w:val="-6"/>
                    </w:rPr>
                    <w:t> </w:t>
                  </w:r>
                  <w:r>
                    <w:rPr/>
                    <w:t>per</w:t>
                  </w:r>
                  <w:r>
                    <w:rPr>
                      <w:spacing w:val="-6"/>
                    </w:rPr>
                    <w:t> </w:t>
                  </w:r>
                  <w:r>
                    <w:rPr/>
                    <w:t>la</w:t>
                  </w:r>
                  <w:r>
                    <w:rPr>
                      <w:spacing w:val="-5"/>
                    </w:rPr>
                    <w:t> </w:t>
                  </w:r>
                  <w:r>
                    <w:rPr/>
                    <w:t>verifica</w:t>
                  </w:r>
                  <w:r>
                    <w:rPr>
                      <w:spacing w:val="-5"/>
                    </w:rPr>
                    <w:t> </w:t>
                  </w:r>
                  <w:r>
                    <w:rPr/>
                    <w:t>dell’autenticità</w:t>
                  </w:r>
                  <w:r>
                    <w:rPr>
                      <w:spacing w:val="-5"/>
                    </w:rPr>
                    <w:t> </w:t>
                  </w:r>
                  <w:r>
                    <w:rPr/>
                    <w:t>dei</w:t>
                  </w:r>
                  <w:r>
                    <w:rPr>
                      <w:spacing w:val="-4"/>
                    </w:rPr>
                    <w:t> </w:t>
                  </w:r>
                  <w:r>
                    <w:rPr/>
                    <w:t>medicinali</w:t>
                  </w:r>
                  <w:r>
                    <w:rPr>
                      <w:spacing w:val="-4"/>
                    </w:rPr>
                    <w:t> </w:t>
                  </w:r>
                  <w:r>
                    <w:rPr/>
                    <w:t>soggetti</w:t>
                  </w:r>
                  <w:r>
                    <w:rPr>
                      <w:spacing w:val="-4"/>
                    </w:rPr>
                    <w:t> </w:t>
                  </w:r>
                  <w:r>
                    <w:rPr/>
                    <w:t>a</w:t>
                  </w:r>
                  <w:r>
                    <w:rPr>
                      <w:spacing w:val="-5"/>
                    </w:rPr>
                    <w:t> </w:t>
                  </w:r>
                  <w:r>
                    <w:rPr/>
                    <w:t>prescrizione</w:t>
                  </w:r>
                  <w:r>
                    <w:rPr>
                      <w:spacing w:val="-2"/>
                    </w:rPr>
                    <w:t> </w:t>
                  </w:r>
                  <w:r>
                    <w:rPr/>
                    <w:t>e</w:t>
                  </w:r>
                  <w:r>
                    <w:rPr>
                      <w:spacing w:val="-6"/>
                    </w:rPr>
                    <w:t> </w:t>
                  </w:r>
                  <w:r>
                    <w:rPr/>
                    <w:t>l’identificazione delle singole confezioni attraverso un identificativo univoco, rimettendo agli Stati Membri la possibilità di estendere detto sistema anche ai fini del rimborso (art. 54-bis, punto</w:t>
                  </w:r>
                  <w:r>
                    <w:rPr>
                      <w:spacing w:val="-5"/>
                    </w:rPr>
                    <w:t> </w:t>
                  </w:r>
                  <w:r>
                    <w:rPr/>
                    <w:t>4).</w:t>
                  </w:r>
                </w:p>
                <w:p>
                  <w:pPr>
                    <w:pStyle w:val="BodyText"/>
                    <w:spacing w:before="0"/>
                    <w:ind w:right="17"/>
                    <w:jc w:val="both"/>
                  </w:pPr>
                  <w:r>
                    <w:rPr/>
                    <w:t>Detta</w:t>
                  </w:r>
                  <w:r>
                    <w:rPr>
                      <w:spacing w:val="-8"/>
                    </w:rPr>
                    <w:t> </w:t>
                  </w:r>
                  <w:r>
                    <w:rPr/>
                    <w:t>disposizione</w:t>
                  </w:r>
                  <w:r>
                    <w:rPr>
                      <w:spacing w:val="-5"/>
                    </w:rPr>
                    <w:t> </w:t>
                  </w:r>
                  <w:r>
                    <w:rPr/>
                    <w:t>è</w:t>
                  </w:r>
                  <w:r>
                    <w:rPr>
                      <w:spacing w:val="-8"/>
                    </w:rPr>
                    <w:t> </w:t>
                  </w:r>
                  <w:r>
                    <w:rPr/>
                    <w:t>stata</w:t>
                  </w:r>
                  <w:r>
                    <w:rPr>
                      <w:spacing w:val="-5"/>
                    </w:rPr>
                    <w:t> </w:t>
                  </w:r>
                  <w:r>
                    <w:rPr/>
                    <w:t>recepita</w:t>
                  </w:r>
                  <w:r>
                    <w:rPr>
                      <w:spacing w:val="-6"/>
                    </w:rPr>
                    <w:t> </w:t>
                  </w:r>
                  <w:r>
                    <w:rPr/>
                    <w:t>con</w:t>
                  </w:r>
                  <w:r>
                    <w:rPr>
                      <w:spacing w:val="-6"/>
                    </w:rPr>
                    <w:t> </w:t>
                  </w:r>
                  <w:r>
                    <w:rPr/>
                    <w:t>l’introduzione,</w:t>
                  </w:r>
                  <w:r>
                    <w:rPr>
                      <w:spacing w:val="-7"/>
                    </w:rPr>
                    <w:t> </w:t>
                  </w:r>
                  <w:r>
                    <w:rPr/>
                    <w:t>nel</w:t>
                  </w:r>
                  <w:r>
                    <w:rPr>
                      <w:spacing w:val="-6"/>
                    </w:rPr>
                    <w:t> </w:t>
                  </w:r>
                  <w:r>
                    <w:rPr/>
                    <w:t>decreto</w:t>
                  </w:r>
                  <w:r>
                    <w:rPr>
                      <w:spacing w:val="-7"/>
                    </w:rPr>
                    <w:t> </w:t>
                  </w:r>
                  <w:r>
                    <w:rPr/>
                    <w:t>legislativo</w:t>
                  </w:r>
                  <w:r>
                    <w:rPr>
                      <w:spacing w:val="-4"/>
                    </w:rPr>
                    <w:t> </w:t>
                  </w:r>
                  <w:r>
                    <w:rPr/>
                    <w:t>24</w:t>
                  </w:r>
                  <w:r>
                    <w:rPr>
                      <w:spacing w:val="-7"/>
                    </w:rPr>
                    <w:t> </w:t>
                  </w:r>
                  <w:r>
                    <w:rPr/>
                    <w:t>aprile</w:t>
                  </w:r>
                  <w:r>
                    <w:rPr>
                      <w:spacing w:val="1"/>
                    </w:rPr>
                    <w:t> </w:t>
                  </w:r>
                  <w:r>
                    <w:rPr/>
                    <w:t>2006,</w:t>
                  </w:r>
                  <w:r>
                    <w:rPr>
                      <w:spacing w:val="-7"/>
                    </w:rPr>
                    <w:t> </w:t>
                  </w:r>
                  <w:r>
                    <w:rPr/>
                    <w:t>n. 219, dell’art. 73-bis che, al comma 4, dispone, appunto, che l’ambito di applicazione dell’identificativo univoco - che consente ai distributori all’ingrosso e ai soggetti autorizzati o legittimati a fornire medicinali al pubblico di verificare l'autenticità del medicinale e di identificare le singole confezioni - è esteso a qualsiasi medicinale soggetto a prescrizione medica o a rimborso, ai fini del rimborso medesimo ovvero della farmacovigilanza. Con successivo Regolamento attuativo, l’Unione europea ha individuato le caratteristiche</w:t>
                  </w:r>
                  <w:r>
                    <w:rPr>
                      <w:spacing w:val="36"/>
                    </w:rPr>
                    <w:t> </w:t>
                  </w:r>
                  <w:r>
                    <w:rPr/>
                    <w:t>del codice univoco, bidimensionale, da stampare direttamente sulla confezione dei medicinali,</w:t>
                  </w:r>
                  <w:r>
                    <w:rPr>
                      <w:spacing w:val="-30"/>
                    </w:rPr>
                    <w:t> </w:t>
                  </w:r>
                  <w:r>
                    <w:rPr/>
                    <w:t>nel quale devono essere contenute le informazioni riguardanti numero di lotto, data di scadenza e numero</w:t>
                  </w:r>
                  <w:r>
                    <w:rPr>
                      <w:spacing w:val="-1"/>
                    </w:rPr>
                    <w:t> </w:t>
                  </w:r>
                  <w:r>
                    <w:rPr/>
                    <w:t>seriale.</w:t>
                  </w:r>
                </w:p>
                <w:p>
                  <w:pPr>
                    <w:pStyle w:val="BodyText"/>
                    <w:spacing w:before="1"/>
                    <w:ind w:right="19"/>
                    <w:jc w:val="both"/>
                  </w:pPr>
                  <w:r>
                    <w:rPr/>
                    <w:t>La suddetta disciplina è già vigente negli altri Stati Membri dal 9 febbraio 2019 ed entrerà in vigore nel nostro ordinamento non prima del 2025, in virtù della proroga concessa specificatamente all’Italia in quanto Paese già dotato di un efficace sistema di sicurezza costituito dal vigente bollino farmaceutico di cui al D.M. 30 maggio 2014 e dalla banca dati centrale di cui al D.M. 15 luglio 2004.</w:t>
                  </w:r>
                </w:p>
              </w:txbxContent>
            </v:textbox>
            <w10:wrap type="none"/>
          </v:shape>
        </w:pict>
      </w:r>
      <w:r>
        <w:rPr/>
        <w:pict>
          <v:shape style="position:absolute;margin-left:291.130005pt;margin-top:737.69812pt;width:13pt;height:14.25pt;mso-position-horizontal-relative:page;mso-position-vertical-relative:page;z-index:-279070720" type="#_x0000_t202" filled="false" stroked="false">
            <v:textbox inset="0,0,0,0">
              <w:txbxContent>
                <w:p>
                  <w:pPr>
                    <w:spacing w:before="11"/>
                    <w:ind w:left="20" w:right="0" w:firstLine="0"/>
                    <w:jc w:val="left"/>
                    <w:rPr>
                      <w:sz w:val="22"/>
                    </w:rPr>
                  </w:pPr>
                  <w:r>
                    <w:rPr>
                      <w:sz w:val="22"/>
                    </w:rPr>
                    <w:t>31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06969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06867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1pt;height:56.75pt;mso-position-horizontal-relative:page;mso-position-vertical-relative:page;z-index:-279067648" type="#_x0000_t202" filled="false" stroked="false">
            <v:textbox inset="0,0,0,0">
              <w:txbxContent>
                <w:p>
                  <w:pPr>
                    <w:pStyle w:val="BodyText"/>
                    <w:ind w:right="17"/>
                    <w:jc w:val="both"/>
                  </w:pPr>
                  <w:r>
                    <w:rPr/>
                    <w:t>Considerato che l’impianto tecnico e organizzativo previsto dal Regolamento delegato (UE) 2016/161 risulta particolarmente complesso poiché coinvolge oltre che ai produttori di medicinali, anche i distributori all’ingrosso e gli erogatori (farmacie, ospedali, ambulatori) e tenuto conto che, a un anno dall’applicazione del Regolamento, la Commissione Europea</w:t>
                  </w:r>
                </w:p>
              </w:txbxContent>
            </v:textbox>
            <w10:wrap type="none"/>
          </v:shape>
        </w:pict>
      </w:r>
      <w:r>
        <w:rPr/>
        <w:pict>
          <v:shape style="position:absolute;margin-left:71.024002pt;margin-top:126.686623pt;width:281.55pt;height:15.3pt;mso-position-horizontal-relative:page;mso-position-vertical-relative:page;z-index:-279066624" type="#_x0000_t202" filled="false" stroked="false">
            <v:textbox inset="0,0,0,0">
              <w:txbxContent>
                <w:p>
                  <w:pPr>
                    <w:pStyle w:val="BodyText"/>
                  </w:pPr>
                  <w:r>
                    <w:rPr/>
                    <w:t>evidenzia gravi carenze nella partecipazione al sistema,</w:t>
                  </w:r>
                </w:p>
              </w:txbxContent>
            </v:textbox>
            <w10:wrap type="none"/>
          </v:shape>
        </w:pict>
      </w:r>
      <w:r>
        <w:rPr/>
        <w:pict>
          <v:shape style="position:absolute;margin-left:355.875397pt;margin-top:126.686623pt;width:96.2pt;height:15.3pt;mso-position-horizontal-relative:page;mso-position-vertical-relative:page;z-index:-279065600" type="#_x0000_t202" filled="false" stroked="false">
            <v:textbox inset="0,0,0,0">
              <w:txbxContent>
                <w:p>
                  <w:pPr>
                    <w:pStyle w:val="BodyText"/>
                  </w:pPr>
                  <w:r>
                    <w:rPr/>
                    <w:t>sorge l’esigenza di</w:t>
                  </w:r>
                </w:p>
              </w:txbxContent>
            </v:textbox>
            <w10:wrap type="none"/>
          </v:shape>
        </w:pict>
      </w:r>
      <w:r>
        <w:rPr/>
        <w:pict>
          <v:shape style="position:absolute;margin-left:455.414978pt;margin-top:126.686623pt;width:68.6pt;height:15.3pt;mso-position-horizontal-relative:page;mso-position-vertical-relative:page;z-index:-279064576" type="#_x0000_t202" filled="false" stroked="false">
            <v:textbox inset="0,0,0,0">
              <w:txbxContent>
                <w:p>
                  <w:pPr>
                    <w:pStyle w:val="BodyText"/>
                  </w:pPr>
                  <w:r>
                    <w:rPr/>
                    <w:t>salvaguardare</w:t>
                  </w:r>
                </w:p>
              </w:txbxContent>
            </v:textbox>
            <w10:wrap type="none"/>
          </v:shape>
        </w:pict>
      </w:r>
      <w:r>
        <w:rPr/>
        <w:pict>
          <v:shape style="position:absolute;margin-left:71.024002pt;margin-top:140.486618pt;width:252.5pt;height:29.1pt;mso-position-horizontal-relative:page;mso-position-vertical-relative:page;z-index:-279063552" type="#_x0000_t202" filled="false" stroked="false">
            <v:textbox inset="0,0,0,0">
              <w:txbxContent>
                <w:p>
                  <w:pPr>
                    <w:pStyle w:val="BodyText"/>
                  </w:pPr>
                  <w:r>
                    <w:rPr/>
                    <w:t>l’attuale sistema italiano ai fini del monitoraggio informazioni sufficientemente rigorose e puntuali.</w:t>
                  </w:r>
                </w:p>
              </w:txbxContent>
            </v:textbox>
            <w10:wrap type="none"/>
          </v:shape>
        </w:pict>
      </w:r>
      <w:r>
        <w:rPr/>
        <w:pict>
          <v:shape style="position:absolute;margin-left:327.300995pt;margin-top:140.486618pt;width:25.3pt;height:15.3pt;mso-position-horizontal-relative:page;mso-position-vertical-relative:page;z-index:-279062528" type="#_x0000_t202" filled="false" stroked="false">
            <v:textbox inset="0,0,0,0">
              <w:txbxContent>
                <w:p>
                  <w:pPr>
                    <w:pStyle w:val="BodyText"/>
                  </w:pPr>
                  <w:r>
                    <w:rPr/>
                    <w:t>della</w:t>
                  </w:r>
                </w:p>
              </w:txbxContent>
            </v:textbox>
            <w10:wrap type="none"/>
          </v:shape>
        </w:pict>
      </w:r>
      <w:r>
        <w:rPr/>
        <w:pict>
          <v:shape style="position:absolute;margin-left:356.315155pt;margin-top:140.486618pt;width:27.9pt;height:15.3pt;mso-position-horizontal-relative:page;mso-position-vertical-relative:page;z-index:-279061504" type="#_x0000_t202" filled="false" stroked="false">
            <v:textbox inset="0,0,0,0">
              <w:txbxContent>
                <w:p>
                  <w:pPr>
                    <w:pStyle w:val="BodyText"/>
                  </w:pPr>
                  <w:r>
                    <w:rPr/>
                    <w:t>spesa</w:t>
                  </w:r>
                </w:p>
              </w:txbxContent>
            </v:textbox>
            <w10:wrap type="none"/>
          </v:shape>
        </w:pict>
      </w:r>
      <w:r>
        <w:rPr/>
        <w:pict>
          <v:shape style="position:absolute;margin-left:388.081726pt;margin-top:140.486618pt;width:63.9pt;height:15.3pt;mso-position-horizontal-relative:page;mso-position-vertical-relative:page;z-index:-279060480" type="#_x0000_t202" filled="false" stroked="false">
            <v:textbox inset="0,0,0,0">
              <w:txbxContent>
                <w:p>
                  <w:pPr>
                    <w:pStyle w:val="BodyText"/>
                  </w:pPr>
                  <w:r>
                    <w:rPr/>
                    <w:t>farmaceutica</w:t>
                  </w:r>
                </w:p>
              </w:txbxContent>
            </v:textbox>
            <w10:wrap type="none"/>
          </v:shape>
        </w:pict>
      </w:r>
      <w:r>
        <w:rPr/>
        <w:pict>
          <v:shape style="position:absolute;margin-left:455.703766pt;margin-top:140.486618pt;width:18.6pt;height:15.3pt;mso-position-horizontal-relative:page;mso-position-vertical-relative:page;z-index:-279059456" type="#_x0000_t202" filled="false" stroked="false">
            <v:textbox inset="0,0,0,0">
              <w:txbxContent>
                <w:p>
                  <w:pPr>
                    <w:pStyle w:val="BodyText"/>
                  </w:pPr>
                  <w:r>
                    <w:rPr/>
                    <w:t>che</w:t>
                  </w:r>
                </w:p>
              </w:txbxContent>
            </v:textbox>
            <w10:wrap type="none"/>
          </v:shape>
        </w:pict>
      </w:r>
      <w:r>
        <w:rPr/>
        <w:pict>
          <v:shape style="position:absolute;margin-left:478.11792pt;margin-top:140.486618pt;width:16.650pt;height:15.3pt;mso-position-horizontal-relative:page;mso-position-vertical-relative:page;z-index:-279058432" type="#_x0000_t202" filled="false" stroked="false">
            <v:textbox inset="0,0,0,0">
              <w:txbxContent>
                <w:p>
                  <w:pPr>
                    <w:pStyle w:val="BodyText"/>
                  </w:pPr>
                  <w:r>
                    <w:rPr/>
                    <w:t>già</w:t>
                  </w:r>
                </w:p>
              </w:txbxContent>
            </v:textbox>
            <w10:wrap type="none"/>
          </v:shape>
        </w:pict>
      </w:r>
      <w:r>
        <w:rPr/>
        <w:pict>
          <v:shape style="position:absolute;margin-left:498.502075pt;margin-top:140.486618pt;width:25.4pt;height:15.3pt;mso-position-horizontal-relative:page;mso-position-vertical-relative:page;z-index:-279057408" type="#_x0000_t202" filled="false" stroked="false">
            <v:textbox inset="0,0,0,0">
              <w:txbxContent>
                <w:p>
                  <w:pPr>
                    <w:pStyle w:val="BodyText"/>
                  </w:pPr>
                  <w:r>
                    <w:rPr/>
                    <w:t>offre</w:t>
                  </w:r>
                </w:p>
              </w:txbxContent>
            </v:textbox>
            <w10:wrap type="none"/>
          </v:shape>
        </w:pict>
      </w:r>
      <w:r>
        <w:rPr/>
        <w:pict>
          <v:shape style="position:absolute;margin-left:291.130005pt;margin-top:737.69812pt;width:13pt;height:14.25pt;mso-position-horizontal-relative:page;mso-position-vertical-relative:page;z-index:-279056384" type="#_x0000_t202" filled="false" stroked="false">
            <v:textbox inset="0,0,0,0">
              <w:txbxContent>
                <w:p>
                  <w:pPr>
                    <w:spacing w:before="11"/>
                    <w:ind w:left="20" w:right="0" w:firstLine="0"/>
                    <w:jc w:val="left"/>
                    <w:rPr>
                      <w:sz w:val="22"/>
                    </w:rPr>
                  </w:pPr>
                  <w:r>
                    <w:rPr>
                      <w:sz w:val="22"/>
                    </w:rPr>
                    <w:t>32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0553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0543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85.286621pt;width:453.5pt;height:222.35pt;mso-position-horizontal-relative:page;mso-position-vertical-relative:page;z-index:-279053312" type="#_x0000_t202" filled="false" stroked="false">
            <v:textbox inset="0,0,0,0">
              <w:txbxContent>
                <w:p>
                  <w:pPr>
                    <w:spacing w:before="10"/>
                    <w:ind w:left="60" w:right="60" w:firstLine="0"/>
                    <w:jc w:val="center"/>
                    <w:rPr>
                      <w:rFonts w:ascii="TimesNewRomanPS-BoldItalicMT"/>
                      <w:b/>
                      <w:i/>
                      <w:sz w:val="24"/>
                    </w:rPr>
                  </w:pPr>
                  <w:bookmarkStart w:name="_bookmark15" w:id="16"/>
                  <w:bookmarkEnd w:id="16"/>
                  <w:r>
                    <w:rPr/>
                  </w:r>
                  <w:r>
                    <w:rPr>
                      <w:rFonts w:ascii="TimesNewRomanPS-BoldItalicMT"/>
                      <w:b/>
                      <w:i/>
                      <w:sz w:val="24"/>
                    </w:rPr>
                    <w:t>Art. 16</w:t>
                  </w:r>
                </w:p>
                <w:p>
                  <w:pPr>
                    <w:spacing w:before="0"/>
                    <w:ind w:left="60" w:right="3" w:firstLine="0"/>
                    <w:jc w:val="center"/>
                    <w:rPr>
                      <w:rFonts w:ascii="TimesNewRomanPS-BoldItalicMT" w:hAnsi="TimesNewRomanPS-BoldItalicMT"/>
                      <w:b/>
                      <w:i/>
                      <w:sz w:val="24"/>
                    </w:rPr>
                  </w:pPr>
                  <w:r>
                    <w:rPr>
                      <w:rFonts w:ascii="TimesNewRomanPS-BoldItalicMT" w:hAnsi="TimesNewRomanPS-BoldItalicMT"/>
                      <w:b/>
                      <w:i/>
                      <w:sz w:val="24"/>
                    </w:rPr>
                    <w:t>Modifiche all’articolo 1 del decreto-legge 21 ottobre 1996 n. 536, convertito dalla legge 23 dicembre 1996 n. 648 (parere contrario RGS)</w:t>
                  </w:r>
                </w:p>
                <w:p>
                  <w:pPr>
                    <w:pStyle w:val="BodyText"/>
                    <w:spacing w:before="0"/>
                    <w:ind w:right="23"/>
                    <w:jc w:val="both"/>
                  </w:pPr>
                  <w:r>
                    <w:rPr/>
                    <w:t>1. All’articolo 1, del decreto-legge 21 ottobre 1996 n. 536, convertito dalla legge 23 dicembre 1996 n. 648, dopo il comma 4-</w:t>
                  </w:r>
                  <w:r>
                    <w:rPr>
                      <w:i/>
                    </w:rPr>
                    <w:t>bis </w:t>
                  </w:r>
                  <w:r>
                    <w:rPr/>
                    <w:t>sono inseriti i seguenti:</w:t>
                  </w:r>
                </w:p>
                <w:p>
                  <w:pPr>
                    <w:pStyle w:val="BodyText"/>
                    <w:spacing w:before="0"/>
                    <w:ind w:right="22"/>
                    <w:jc w:val="both"/>
                  </w:pPr>
                  <w:r>
                    <w:rPr/>
                    <w:t>“4-</w:t>
                  </w:r>
                  <w:r>
                    <w:rPr>
                      <w:i/>
                    </w:rPr>
                    <w:t>ter</w:t>
                  </w:r>
                  <w:r>
                    <w:rPr/>
                    <w:t>. L’impiego dei farmaci inseriti nell’elenco di cui ai commi 4 e 4-</w:t>
                  </w:r>
                  <w:r>
                    <w:rPr>
                      <w:i/>
                    </w:rPr>
                    <w:t>bis </w:t>
                  </w:r>
                  <w:r>
                    <w:rPr/>
                    <w:t>deve avvenire nel rispetto delle modalità e delle indicazioni contenute nelle specifiche determine della Agenzia italiana del farmaco (AIFA) corredate da scheda informativa, che costituiscono le linee guida ai sensi dell’articolo 5, comma 1, della legge 8 marzo 2017, n.24. Sul sito dell’AIFA sono pubblicate le determine e le schede informative.</w:t>
                  </w:r>
                </w:p>
                <w:p>
                  <w:pPr>
                    <w:pStyle w:val="BodyText"/>
                    <w:spacing w:before="0"/>
                    <w:ind w:right="17"/>
                    <w:jc w:val="both"/>
                  </w:pPr>
                  <w:r>
                    <w:rPr/>
                    <w:t>4-</w:t>
                  </w:r>
                  <w:r>
                    <w:rPr>
                      <w:i/>
                    </w:rPr>
                    <w:t>quater. </w:t>
                  </w:r>
                  <w:r>
                    <w:rPr/>
                    <w:t>L’osservanza da parte del medico che prescrive i farmaci di cui ai commi 4 e 4-</w:t>
                  </w:r>
                  <w:r>
                    <w:rPr>
                      <w:i/>
                    </w:rPr>
                    <w:t>bis</w:t>
                  </w:r>
                  <w:r>
                    <w:rPr/>
                    <w:t>, delle</w:t>
                  </w:r>
                  <w:r>
                    <w:rPr>
                      <w:spacing w:val="-14"/>
                    </w:rPr>
                    <w:t> </w:t>
                  </w:r>
                  <w:r>
                    <w:rPr/>
                    <w:t>indicazioni</w:t>
                  </w:r>
                  <w:r>
                    <w:rPr>
                      <w:spacing w:val="-12"/>
                    </w:rPr>
                    <w:t> </w:t>
                  </w:r>
                  <w:r>
                    <w:rPr/>
                    <w:t>di</w:t>
                  </w:r>
                  <w:r>
                    <w:rPr>
                      <w:spacing w:val="-11"/>
                    </w:rPr>
                    <w:t> </w:t>
                  </w:r>
                  <w:r>
                    <w:rPr/>
                    <w:t>cui</w:t>
                  </w:r>
                  <w:r>
                    <w:rPr>
                      <w:spacing w:val="-10"/>
                    </w:rPr>
                    <w:t> </w:t>
                  </w:r>
                  <w:r>
                    <w:rPr/>
                    <w:t>alle</w:t>
                  </w:r>
                  <w:r>
                    <w:rPr>
                      <w:spacing w:val="-13"/>
                    </w:rPr>
                    <w:t> </w:t>
                  </w:r>
                  <w:r>
                    <w:rPr/>
                    <w:t>determine</w:t>
                  </w:r>
                  <w:r>
                    <w:rPr>
                      <w:spacing w:val="-14"/>
                    </w:rPr>
                    <w:t> </w:t>
                  </w:r>
                  <w:r>
                    <w:rPr/>
                    <w:t>e</w:t>
                  </w:r>
                  <w:r>
                    <w:rPr>
                      <w:spacing w:val="-11"/>
                    </w:rPr>
                    <w:t> </w:t>
                  </w:r>
                  <w:r>
                    <w:rPr/>
                    <w:t>alle</w:t>
                  </w:r>
                  <w:r>
                    <w:rPr>
                      <w:spacing w:val="-12"/>
                    </w:rPr>
                    <w:t> </w:t>
                  </w:r>
                  <w:r>
                    <w:rPr/>
                    <w:t>schede</w:t>
                  </w:r>
                  <w:r>
                    <w:rPr>
                      <w:spacing w:val="-11"/>
                    </w:rPr>
                    <w:t> </w:t>
                  </w:r>
                  <w:r>
                    <w:rPr/>
                    <w:t>del</w:t>
                  </w:r>
                  <w:r>
                    <w:rPr>
                      <w:spacing w:val="-12"/>
                    </w:rPr>
                    <w:t> </w:t>
                  </w:r>
                  <w:r>
                    <w:rPr/>
                    <w:t>comma</w:t>
                  </w:r>
                  <w:r>
                    <w:rPr>
                      <w:spacing w:val="-14"/>
                    </w:rPr>
                    <w:t> </w:t>
                  </w:r>
                  <w:r>
                    <w:rPr/>
                    <w:t>4-</w:t>
                  </w:r>
                  <w:r>
                    <w:rPr>
                      <w:i/>
                    </w:rPr>
                    <w:t>ter</w:t>
                  </w:r>
                  <w:r>
                    <w:rPr/>
                    <w:t>,</w:t>
                  </w:r>
                  <w:r>
                    <w:rPr>
                      <w:spacing w:val="-10"/>
                    </w:rPr>
                    <w:t> </w:t>
                  </w:r>
                  <w:r>
                    <w:rPr/>
                    <w:t>è</w:t>
                  </w:r>
                  <w:r>
                    <w:rPr>
                      <w:spacing w:val="-13"/>
                    </w:rPr>
                    <w:t> </w:t>
                  </w:r>
                  <w:r>
                    <w:rPr/>
                    <w:t>causa</w:t>
                  </w:r>
                  <w:r>
                    <w:rPr>
                      <w:spacing w:val="-12"/>
                    </w:rPr>
                    <w:t> </w:t>
                  </w:r>
                  <w:r>
                    <w:rPr/>
                    <w:t>di</w:t>
                  </w:r>
                  <w:r>
                    <w:rPr>
                      <w:spacing w:val="-12"/>
                    </w:rPr>
                    <w:t> </w:t>
                  </w:r>
                  <w:r>
                    <w:rPr/>
                    <w:t>esclusione</w:t>
                  </w:r>
                  <w:r>
                    <w:rPr>
                      <w:spacing w:val="-14"/>
                    </w:rPr>
                    <w:t> </w:t>
                  </w:r>
                  <w:r>
                    <w:rPr/>
                    <w:t>della punibilità e di dolo o colpa grave, di cui agli articoli 6 e 9 della legge 8 marzo 2017, n.</w:t>
                  </w:r>
                  <w:r>
                    <w:rPr>
                      <w:spacing w:val="-13"/>
                    </w:rPr>
                    <w:t> </w:t>
                  </w:r>
                  <w:r>
                    <w:rPr/>
                    <w:t>24.</w:t>
                  </w:r>
                </w:p>
                <w:p>
                  <w:pPr>
                    <w:pStyle w:val="BodyText"/>
                    <w:spacing w:before="0"/>
                    <w:ind w:right="22"/>
                    <w:jc w:val="both"/>
                  </w:pPr>
                  <w:r>
                    <w:rPr/>
                    <w:t>4- </w:t>
                  </w:r>
                  <w:r>
                    <w:rPr>
                      <w:i/>
                    </w:rPr>
                    <w:t>quinquies</w:t>
                  </w:r>
                  <w:r>
                    <w:rPr/>
                    <w:t>. Il produttore dei farmaci inseriti nell’elenco di cui ai commi 4 e 4-</w:t>
                  </w:r>
                  <w:r>
                    <w:rPr>
                      <w:i/>
                    </w:rPr>
                    <w:t>bis </w:t>
                  </w:r>
                  <w:r>
                    <w:rPr/>
                    <w:t>non è responsabile per l’impiego dei medesimi diverso rispetto alle indicazioni terapeutiche autorizzate.”.</w:t>
                  </w:r>
                </w:p>
              </w:txbxContent>
            </v:textbox>
            <w10:wrap type="none"/>
          </v:shape>
        </w:pict>
      </w:r>
      <w:r>
        <w:rPr/>
        <w:pict>
          <v:shape style="position:absolute;margin-left:71.024002pt;margin-top:333.716614pt;width:453.5pt;height:387.95pt;mso-position-horizontal-relative:page;mso-position-vertical-relative:page;z-index:-279052288" type="#_x0000_t202" filled="false" stroked="false">
            <v:textbox inset="0,0,0,0">
              <w:txbxContent>
                <w:p>
                  <w:pPr>
                    <w:spacing w:before="10"/>
                    <w:ind w:left="3430" w:right="0" w:firstLine="0"/>
                    <w:jc w:val="both"/>
                    <w:rPr>
                      <w:b/>
                      <w:sz w:val="24"/>
                    </w:rPr>
                  </w:pPr>
                  <w:r>
                    <w:rPr>
                      <w:b/>
                      <w:sz w:val="24"/>
                    </w:rPr>
                    <w:t>Relazione Illustrativa</w:t>
                  </w:r>
                </w:p>
                <w:p>
                  <w:pPr>
                    <w:pStyle w:val="BodyText"/>
                    <w:spacing w:before="0"/>
                    <w:ind w:right="17"/>
                    <w:jc w:val="both"/>
                  </w:pPr>
                  <w:r>
                    <w:rPr/>
                    <w:t>L’intervento regolatorio si prefigge di completare e chiarire la portata dell’inserimento di farmaci nella cd </w:t>
                  </w:r>
                  <w:r>
                    <w:rPr>
                      <w:i/>
                    </w:rPr>
                    <w:t>“Lista 648”, </w:t>
                  </w:r>
                  <w:r>
                    <w:rPr/>
                    <w:t>e, indirettamente, la portata della cd Legge “Di Bella” come attualmente vigente, alla luce dei chiarimenti e delle modifiche ed integrazioni legislative ad oggi intervenute nell’ordinamento. A tal riguardo, sul versante della disciplina comunitaria, è stato chiarito come l’uso </w:t>
                  </w:r>
                  <w:r>
                    <w:rPr>
                      <w:i/>
                    </w:rPr>
                    <w:t>off label </w:t>
                  </w:r>
                  <w:r>
                    <w:rPr/>
                    <w:t>di un farmaco prodotto industrialmente non configura una preparazione magistrale e non è vietato l’uso ove non ne siano alterate le caratteristiche, e l’eventuale, suo necessario, riconfezionamento deve avvenire nel rispetto delle condizioni stabilite da tale normativa. Mentre, sul versante della disciplina nazionale, cui è riservata la materia della erogazione di farmaci con oneri a carico dello Stato, anche la cd legge Di Bella (decreto</w:t>
                  </w:r>
                  <w:r>
                    <w:rPr>
                      <w:spacing w:val="-6"/>
                    </w:rPr>
                    <w:t> </w:t>
                  </w:r>
                  <w:r>
                    <w:rPr/>
                    <w:t>legge</w:t>
                  </w:r>
                  <w:r>
                    <w:rPr>
                      <w:spacing w:val="-8"/>
                    </w:rPr>
                    <w:t> </w:t>
                  </w:r>
                  <w:r>
                    <w:rPr/>
                    <w:t>n.</w:t>
                  </w:r>
                  <w:r>
                    <w:rPr>
                      <w:spacing w:val="-6"/>
                    </w:rPr>
                    <w:t> </w:t>
                  </w:r>
                  <w:r>
                    <w:rPr/>
                    <w:t>23</w:t>
                  </w:r>
                  <w:r>
                    <w:rPr>
                      <w:spacing w:val="-5"/>
                    </w:rPr>
                    <w:t> </w:t>
                  </w:r>
                  <w:r>
                    <w:rPr/>
                    <w:t>del</w:t>
                  </w:r>
                  <w:r>
                    <w:rPr>
                      <w:spacing w:val="-6"/>
                    </w:rPr>
                    <w:t> </w:t>
                  </w:r>
                  <w:r>
                    <w:rPr/>
                    <w:t>1998)</w:t>
                  </w:r>
                  <w:r>
                    <w:rPr>
                      <w:spacing w:val="-7"/>
                    </w:rPr>
                    <w:t> </w:t>
                  </w:r>
                  <w:r>
                    <w:rPr/>
                    <w:t>prevede-previo</w:t>
                  </w:r>
                  <w:r>
                    <w:rPr>
                      <w:spacing w:val="-5"/>
                    </w:rPr>
                    <w:t> </w:t>
                  </w:r>
                  <w:r>
                    <w:rPr/>
                    <w:t>inserimento</w:t>
                  </w:r>
                  <w:r>
                    <w:rPr>
                      <w:spacing w:val="-6"/>
                    </w:rPr>
                    <w:t> </w:t>
                  </w:r>
                  <w:r>
                    <w:rPr/>
                    <w:t>da</w:t>
                  </w:r>
                  <w:r>
                    <w:rPr>
                      <w:spacing w:val="-7"/>
                    </w:rPr>
                    <w:t> </w:t>
                  </w:r>
                  <w:r>
                    <w:rPr/>
                    <w:t>parte</w:t>
                  </w:r>
                  <w:r>
                    <w:rPr>
                      <w:spacing w:val="-6"/>
                    </w:rPr>
                    <w:t> </w:t>
                  </w:r>
                  <w:r>
                    <w:rPr/>
                    <w:t>di</w:t>
                  </w:r>
                  <w:r>
                    <w:rPr>
                      <w:spacing w:val="-6"/>
                    </w:rPr>
                    <w:t> </w:t>
                  </w:r>
                  <w:r>
                    <w:rPr/>
                    <w:t>AIFA</w:t>
                  </w:r>
                  <w:r>
                    <w:rPr>
                      <w:spacing w:val="-5"/>
                    </w:rPr>
                    <w:t> </w:t>
                  </w:r>
                  <w:r>
                    <w:rPr/>
                    <w:t>in</w:t>
                  </w:r>
                  <w:r>
                    <w:rPr>
                      <w:spacing w:val="-5"/>
                    </w:rPr>
                    <w:t> </w:t>
                  </w:r>
                  <w:r>
                    <w:rPr/>
                    <w:t>“</w:t>
                  </w:r>
                  <w:r>
                    <w:rPr>
                      <w:spacing w:val="-5"/>
                    </w:rPr>
                    <w:t> </w:t>
                  </w:r>
                  <w:r>
                    <w:rPr>
                      <w:i/>
                    </w:rPr>
                    <w:t>Lista</w:t>
                  </w:r>
                  <w:r>
                    <w:rPr>
                      <w:i/>
                      <w:spacing w:val="-9"/>
                    </w:rPr>
                    <w:t> </w:t>
                  </w:r>
                  <w:r>
                    <w:rPr>
                      <w:i/>
                    </w:rPr>
                    <w:t>648”</w:t>
                  </w:r>
                  <w:r>
                    <w:rPr>
                      <w:i/>
                      <w:spacing w:val="-4"/>
                    </w:rPr>
                    <w:t> </w:t>
                  </w:r>
                  <w:r>
                    <w:rPr/>
                    <w:t>sia l’erogabilità di farmaci non ancora autorizzati o non ancora autorizzati allo specifico uso in assenza</w:t>
                  </w:r>
                  <w:r>
                    <w:rPr>
                      <w:spacing w:val="-13"/>
                    </w:rPr>
                    <w:t> </w:t>
                  </w:r>
                  <w:r>
                    <w:rPr/>
                    <w:t>di</w:t>
                  </w:r>
                  <w:r>
                    <w:rPr>
                      <w:spacing w:val="-11"/>
                    </w:rPr>
                    <w:t> </w:t>
                  </w:r>
                  <w:r>
                    <w:rPr/>
                    <w:t>valida</w:t>
                  </w:r>
                  <w:r>
                    <w:rPr>
                      <w:spacing w:val="-12"/>
                    </w:rPr>
                    <w:t> </w:t>
                  </w:r>
                  <w:r>
                    <w:rPr/>
                    <w:t>alternativa</w:t>
                  </w:r>
                  <w:r>
                    <w:rPr>
                      <w:spacing w:val="-12"/>
                    </w:rPr>
                    <w:t> </w:t>
                  </w:r>
                  <w:r>
                    <w:rPr/>
                    <w:t>terapeutica,</w:t>
                  </w:r>
                  <w:r>
                    <w:rPr>
                      <w:spacing w:val="-11"/>
                    </w:rPr>
                    <w:t> </w:t>
                  </w:r>
                  <w:r>
                    <w:rPr/>
                    <w:t>sia</w:t>
                  </w:r>
                  <w:r>
                    <w:rPr>
                      <w:spacing w:val="-12"/>
                    </w:rPr>
                    <w:t> </w:t>
                  </w:r>
                  <w:r>
                    <w:rPr/>
                    <w:t>l’inserimento</w:t>
                  </w:r>
                  <w:r>
                    <w:rPr>
                      <w:spacing w:val="-11"/>
                    </w:rPr>
                    <w:t> </w:t>
                  </w:r>
                  <w:r>
                    <w:rPr/>
                    <w:t>nella</w:t>
                  </w:r>
                  <w:r>
                    <w:rPr>
                      <w:spacing w:val="-12"/>
                    </w:rPr>
                    <w:t> </w:t>
                  </w:r>
                  <w:r>
                    <w:rPr/>
                    <w:t>“</w:t>
                  </w:r>
                  <w:r>
                    <w:rPr>
                      <w:i/>
                    </w:rPr>
                    <w:t>Lista</w:t>
                  </w:r>
                  <w:r>
                    <w:rPr>
                      <w:i/>
                      <w:spacing w:val="-11"/>
                    </w:rPr>
                    <w:t> </w:t>
                  </w:r>
                  <w:r>
                    <w:rPr>
                      <w:i/>
                    </w:rPr>
                    <w:t>648”</w:t>
                  </w:r>
                  <w:r>
                    <w:rPr>
                      <w:i/>
                      <w:spacing w:val="-12"/>
                    </w:rPr>
                    <w:t> </w:t>
                  </w:r>
                  <w:r>
                    <w:rPr/>
                    <w:t>di</w:t>
                  </w:r>
                  <w:r>
                    <w:rPr>
                      <w:spacing w:val="-11"/>
                    </w:rPr>
                    <w:t> </w:t>
                  </w:r>
                  <w:r>
                    <w:rPr/>
                    <w:t>farmaci</w:t>
                  </w:r>
                  <w:r>
                    <w:rPr>
                      <w:spacing w:val="-11"/>
                    </w:rPr>
                    <w:t> </w:t>
                  </w:r>
                  <w:r>
                    <w:rPr>
                      <w:i/>
                    </w:rPr>
                    <w:t>off</w:t>
                  </w:r>
                  <w:r>
                    <w:rPr>
                      <w:i/>
                      <w:spacing w:val="-10"/>
                    </w:rPr>
                    <w:t> </w:t>
                  </w:r>
                  <w:r>
                    <w:rPr>
                      <w:i/>
                    </w:rPr>
                    <w:t>label </w:t>
                  </w:r>
                  <w:r>
                    <w:rPr/>
                    <w:t>qualora l’alternativa terapeutica autorizzata esista, ma sia di fatto non effettivamente disponibile al servizio sanitario pubblico perché eccessivamente</w:t>
                  </w:r>
                  <w:r>
                    <w:rPr>
                      <w:spacing w:val="-3"/>
                    </w:rPr>
                    <w:t> </w:t>
                  </w:r>
                  <w:r>
                    <w:rPr/>
                    <w:t>onerosa.</w:t>
                  </w:r>
                </w:p>
                <w:p>
                  <w:pPr>
                    <w:pStyle w:val="BodyText"/>
                    <w:spacing w:before="0"/>
                    <w:ind w:right="18"/>
                    <w:jc w:val="both"/>
                  </w:pPr>
                  <w:r>
                    <w:rPr/>
                    <w:t>Premesso quanto sopra si rende necessario chiarire quale sia la responsabilità del medico prescrittore rispetto ad un farmaco inserito in Lista 648 che non è, ai sensi della normativa comunitaria, una preparazione magistrale bensì un prodotto industriale, e quindi non è sotto la “diretta” responsabilità del medico. Peraltro, i riscontri positivi relativi all’uso del farmaco sono demandati non tanto al singolo medico quanto alla competenza e alla responsabilità dell’Autorità regolatoria nazionale.</w:t>
                  </w:r>
                </w:p>
                <w:p>
                  <w:pPr>
                    <w:pStyle w:val="BodyText"/>
                    <w:spacing w:before="1"/>
                    <w:ind w:right="22"/>
                    <w:jc w:val="both"/>
                  </w:pPr>
                  <w:r>
                    <w:rPr/>
                    <w:t>Infine, a dirimere preoccupazioni per altro verso sollevate dalle industrie farmaceutiche, si ritiene</w:t>
                  </w:r>
                  <w:r>
                    <w:rPr>
                      <w:spacing w:val="-13"/>
                    </w:rPr>
                    <w:t> </w:t>
                  </w:r>
                  <w:r>
                    <w:rPr/>
                    <w:t>necessario</w:t>
                  </w:r>
                  <w:r>
                    <w:rPr>
                      <w:spacing w:val="-11"/>
                    </w:rPr>
                    <w:t> </w:t>
                  </w:r>
                  <w:r>
                    <w:rPr/>
                    <w:t>specificare</w:t>
                  </w:r>
                  <w:r>
                    <w:rPr>
                      <w:spacing w:val="-11"/>
                    </w:rPr>
                    <w:t> </w:t>
                  </w:r>
                  <w:r>
                    <w:rPr/>
                    <w:t>che</w:t>
                  </w:r>
                  <w:r>
                    <w:rPr>
                      <w:spacing w:val="-12"/>
                    </w:rPr>
                    <w:t> </w:t>
                  </w:r>
                  <w:r>
                    <w:rPr/>
                    <w:t>l’uso</w:t>
                  </w:r>
                  <w:r>
                    <w:rPr>
                      <w:spacing w:val="-11"/>
                    </w:rPr>
                    <w:t> </w:t>
                  </w:r>
                  <w:r>
                    <w:rPr/>
                    <w:t>del</w:t>
                  </w:r>
                  <w:r>
                    <w:rPr>
                      <w:spacing w:val="-11"/>
                    </w:rPr>
                    <w:t> </w:t>
                  </w:r>
                  <w:r>
                    <w:rPr/>
                    <w:t>farmaco</w:t>
                  </w:r>
                  <w:r>
                    <w:rPr>
                      <w:spacing w:val="-11"/>
                    </w:rPr>
                    <w:t> </w:t>
                  </w:r>
                  <w:r>
                    <w:rPr/>
                    <w:t>inserito</w:t>
                  </w:r>
                  <w:r>
                    <w:rPr>
                      <w:spacing w:val="-11"/>
                    </w:rPr>
                    <w:t> </w:t>
                  </w:r>
                  <w:r>
                    <w:rPr/>
                    <w:t>in</w:t>
                  </w:r>
                  <w:r>
                    <w:rPr>
                      <w:spacing w:val="-12"/>
                    </w:rPr>
                    <w:t> </w:t>
                  </w:r>
                  <w:r>
                    <w:rPr/>
                    <w:t>“</w:t>
                  </w:r>
                  <w:r>
                    <w:rPr>
                      <w:i/>
                    </w:rPr>
                    <w:t>Lista</w:t>
                  </w:r>
                  <w:r>
                    <w:rPr>
                      <w:i/>
                      <w:spacing w:val="-11"/>
                    </w:rPr>
                    <w:t> </w:t>
                  </w:r>
                  <w:r>
                    <w:rPr>
                      <w:i/>
                    </w:rPr>
                    <w:t>648</w:t>
                  </w:r>
                  <w:r>
                    <w:rPr/>
                    <w:t>”</w:t>
                  </w:r>
                  <w:r>
                    <w:rPr>
                      <w:spacing w:val="-12"/>
                    </w:rPr>
                    <w:t> </w:t>
                  </w:r>
                  <w:r>
                    <w:rPr/>
                    <w:t>esonera</w:t>
                  </w:r>
                  <w:r>
                    <w:rPr>
                      <w:spacing w:val="-13"/>
                    </w:rPr>
                    <w:t> </w:t>
                  </w:r>
                  <w:r>
                    <w:rPr/>
                    <w:t>il</w:t>
                  </w:r>
                  <w:r>
                    <w:rPr>
                      <w:spacing w:val="-10"/>
                    </w:rPr>
                    <w:t> </w:t>
                  </w:r>
                  <w:r>
                    <w:rPr/>
                    <w:t>produttore da responsabilità verso i pazienti per quegli usi </w:t>
                  </w:r>
                  <w:r>
                    <w:rPr>
                      <w:i/>
                    </w:rPr>
                    <w:t>off label </w:t>
                  </w:r>
                  <w:r>
                    <w:rPr/>
                    <w:t>per il quale egli non ha richiesto né ottenuto autorizzazione, e che fanno carico, pertanto, al servizio sanitario nazionale che ugualmente ne ammette la prescrivibilità con oneri a proprio</w:t>
                  </w:r>
                  <w:r>
                    <w:rPr>
                      <w:spacing w:val="-6"/>
                    </w:rPr>
                    <w:t> </w:t>
                  </w:r>
                  <w:r>
                    <w:rPr/>
                    <w:t>carico.</w:t>
                  </w:r>
                </w:p>
                <w:p>
                  <w:pPr>
                    <w:pStyle w:val="BodyText"/>
                    <w:spacing w:before="0"/>
                    <w:ind w:right="21"/>
                    <w:jc w:val="both"/>
                  </w:pPr>
                  <w:r>
                    <w:rPr/>
                    <w:t>Le disposizioni che si inseriscono continuano a favorire l’impiego di farmaci meno onerosi, lasciano impregiudicata l’efficacia e la sicurezza degli stessi, e migliorano anzi le condizioni</w:t>
                  </w:r>
                </w:p>
              </w:txbxContent>
            </v:textbox>
            <w10:wrap type="none"/>
          </v:shape>
        </w:pict>
      </w:r>
      <w:r>
        <w:rPr/>
        <w:pict>
          <v:shape style="position:absolute;margin-left:291.130005pt;margin-top:737.69812pt;width:13pt;height:14.25pt;mso-position-horizontal-relative:page;mso-position-vertical-relative:page;z-index:-279051264" type="#_x0000_t202" filled="false" stroked="false">
            <v:textbox inset="0,0,0,0">
              <w:txbxContent>
                <w:p>
                  <w:pPr>
                    <w:spacing w:before="11"/>
                    <w:ind w:left="20" w:right="0" w:firstLine="0"/>
                    <w:jc w:val="left"/>
                    <w:rPr>
                      <w:sz w:val="22"/>
                    </w:rPr>
                  </w:pPr>
                  <w:r>
                    <w:rPr>
                      <w:sz w:val="22"/>
                    </w:rPr>
                    <w:t>33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05024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04921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2.9pt;height:29.15pt;mso-position-horizontal-relative:page;mso-position-vertical-relative:page;z-index:-279048192" type="#_x0000_t202" filled="false" stroked="false">
            <v:textbox inset="0,0,0,0">
              <w:txbxContent>
                <w:p>
                  <w:pPr>
                    <w:pStyle w:val="BodyText"/>
                  </w:pPr>
                  <w:r>
                    <w:rPr/>
                    <w:t>di prescrivibilità, consentendo in ogni caso effetti positivi in termini di spesa per il Servizio sanitario nazionale.</w:t>
                  </w:r>
                </w:p>
              </w:txbxContent>
            </v:textbox>
            <w10:wrap type="none"/>
          </v:shape>
        </w:pict>
      </w:r>
      <w:r>
        <w:rPr/>
        <w:pict>
          <v:shape style="position:absolute;margin-left:291.130005pt;margin-top:737.69812pt;width:13pt;height:14.25pt;mso-position-horizontal-relative:page;mso-position-vertical-relative:page;z-index:-279047168" type="#_x0000_t202" filled="false" stroked="false">
            <v:textbox inset="0,0,0,0">
              <w:txbxContent>
                <w:p>
                  <w:pPr>
                    <w:spacing w:before="11"/>
                    <w:ind w:left="20" w:right="0" w:firstLine="0"/>
                    <w:jc w:val="left"/>
                    <w:rPr>
                      <w:sz w:val="22"/>
                    </w:rPr>
                  </w:pPr>
                  <w:r>
                    <w:rPr>
                      <w:sz w:val="22"/>
                    </w:rPr>
                    <w:t>34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04614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04512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8.344002pt;margin-top:71.466621pt;width:438.45pt;height:42.95pt;mso-position-horizontal-relative:page;mso-position-vertical-relative:page;z-index:-279044096" type="#_x0000_t202" filled="false" stroked="false">
            <v:textbox inset="0,0,0,0">
              <w:txbxContent>
                <w:p>
                  <w:pPr>
                    <w:spacing w:before="10"/>
                    <w:ind w:left="11" w:right="7" w:firstLine="0"/>
                    <w:jc w:val="center"/>
                    <w:rPr>
                      <w:rFonts w:ascii="TimesNewRomanPS-BoldItalicMT"/>
                      <w:b/>
                      <w:i/>
                      <w:sz w:val="24"/>
                    </w:rPr>
                  </w:pPr>
                  <w:bookmarkStart w:name="_bookmark16" w:id="17"/>
                  <w:bookmarkEnd w:id="17"/>
                  <w:r>
                    <w:rPr/>
                  </w:r>
                  <w:r>
                    <w:rPr>
                      <w:rFonts w:ascii="TimesNewRomanPS-BoldItalicMT"/>
                      <w:b/>
                      <w:i/>
                      <w:sz w:val="24"/>
                    </w:rPr>
                    <w:t>Art.16-bis</w:t>
                  </w:r>
                </w:p>
                <w:p>
                  <w:pPr>
                    <w:spacing w:before="0"/>
                    <w:ind w:left="11" w:right="8" w:firstLine="0"/>
                    <w:jc w:val="center"/>
                    <w:rPr>
                      <w:rFonts w:ascii="TimesNewRomanPS-BoldItalicMT" w:hAnsi="TimesNewRomanPS-BoldItalicMT"/>
                      <w:b/>
                      <w:i/>
                      <w:sz w:val="24"/>
                    </w:rPr>
                  </w:pPr>
                  <w:r>
                    <w:rPr>
                      <w:rFonts w:ascii="TimesNewRomanPS-BoldItalicMT" w:hAnsi="TimesNewRomanPS-BoldItalicMT"/>
                      <w:b/>
                      <w:i/>
                      <w:sz w:val="24"/>
                    </w:rPr>
                    <w:t>Modifica all’articolo 22-bis del decreto legge 17 marzo 2020 n. 18, convertito in legge 24 aprile 2020 n. 27</w:t>
                  </w:r>
                </w:p>
              </w:txbxContent>
            </v:textbox>
            <w10:wrap type="none"/>
          </v:shape>
        </w:pict>
      </w:r>
      <w:r>
        <w:rPr/>
        <w:pict>
          <v:shape style="position:absolute;margin-left:71.024002pt;margin-top:126.686623pt;width:453.3pt;height:84.3pt;mso-position-horizontal-relative:page;mso-position-vertical-relative:page;z-index:-279043072" type="#_x0000_t202" filled="false" stroked="false">
            <v:textbox inset="0,0,0,0">
              <w:txbxContent>
                <w:p>
                  <w:pPr>
                    <w:pStyle w:val="BodyText"/>
                  </w:pPr>
                  <w:r>
                    <w:rPr/>
                    <w:t>1.All’articolo 22-bis del decreto legge decreto legge 17 marzo 2020 n. 18 convertito in legge 24 aprile 2020 n. 27, apportare le seguenti modificazioni:</w:t>
                  </w:r>
                </w:p>
                <w:p>
                  <w:pPr>
                    <w:pStyle w:val="BodyText"/>
                    <w:numPr>
                      <w:ilvl w:val="0"/>
                      <w:numId w:val="18"/>
                    </w:numPr>
                    <w:tabs>
                      <w:tab w:pos="263" w:val="left" w:leader="none"/>
                    </w:tabs>
                    <w:spacing w:line="240" w:lineRule="auto" w:before="0" w:after="0"/>
                    <w:ind w:left="20" w:right="17" w:firstLine="0"/>
                    <w:jc w:val="left"/>
                  </w:pPr>
                  <w:r>
                    <w:rPr/>
                    <w:t>al comma 1, sostituire le parole</w:t>
                  </w:r>
                  <w:r>
                    <w:rPr>
                      <w:i/>
                    </w:rPr>
                    <w:t>: </w:t>
                  </w:r>
                  <w:r>
                    <w:rPr/>
                    <w:t>di medici, personale infermieristico </w:t>
                  </w:r>
                  <w:r>
                    <w:rPr>
                      <w:i/>
                    </w:rPr>
                    <w:t>con le seguenti: </w:t>
                  </w:r>
                  <w:r>
                    <w:rPr/>
                    <w:t>,</w:t>
                  </w:r>
                  <w:r>
                    <w:rPr>
                      <w:spacing w:val="-33"/>
                    </w:rPr>
                    <w:t> </w:t>
                  </w:r>
                  <w:r>
                    <w:rPr/>
                    <w:t>degli esercenti le professioni</w:t>
                  </w:r>
                  <w:r>
                    <w:rPr>
                      <w:spacing w:val="-1"/>
                    </w:rPr>
                    <w:t> </w:t>
                  </w:r>
                  <w:r>
                    <w:rPr/>
                    <w:t>sanitarie;</w:t>
                  </w:r>
                </w:p>
                <w:p>
                  <w:pPr>
                    <w:numPr>
                      <w:ilvl w:val="0"/>
                      <w:numId w:val="18"/>
                    </w:numPr>
                    <w:tabs>
                      <w:tab w:pos="284" w:val="left" w:leader="none"/>
                    </w:tabs>
                    <w:spacing w:before="0"/>
                    <w:ind w:left="20" w:right="18" w:firstLine="0"/>
                    <w:jc w:val="left"/>
                    <w:rPr>
                      <w:i/>
                      <w:sz w:val="24"/>
                    </w:rPr>
                  </w:pPr>
                  <w:r>
                    <w:rPr>
                      <w:sz w:val="24"/>
                    </w:rPr>
                    <w:t>sostituire la rubrica con la seguente: “</w:t>
                  </w:r>
                  <w:r>
                    <w:rPr>
                      <w:i/>
                      <w:sz w:val="24"/>
                    </w:rPr>
                    <w:t>Iniziativa di solidarietà in favore dei famigliari degli esercenti le professioni sanitarie e operatori</w:t>
                  </w:r>
                  <w:r>
                    <w:rPr>
                      <w:i/>
                      <w:spacing w:val="-3"/>
                      <w:sz w:val="24"/>
                    </w:rPr>
                    <w:t> </w:t>
                  </w:r>
                  <w:r>
                    <w:rPr>
                      <w:i/>
                      <w:sz w:val="24"/>
                    </w:rPr>
                    <w:t>socio-sanitari.”;</w:t>
                  </w:r>
                </w:p>
              </w:txbxContent>
            </v:textbox>
            <w10:wrap type="none"/>
          </v:shape>
        </w:pict>
      </w:r>
      <w:r>
        <w:rPr/>
        <w:pict>
          <v:shape style="position:absolute;margin-left:71.024002pt;margin-top:223.286621pt;width:453.3pt;height:84.35pt;mso-position-horizontal-relative:page;mso-position-vertical-relative:page;z-index:-279042048" type="#_x0000_t202" filled="false" stroked="false">
            <v:textbox inset="0,0,0,0">
              <w:txbxContent>
                <w:p>
                  <w:pPr>
                    <w:spacing w:before="10"/>
                    <w:ind w:left="60" w:right="59" w:firstLine="0"/>
                    <w:jc w:val="center"/>
                    <w:rPr>
                      <w:rFonts w:ascii="TimesNewRomanPS-BoldItalicMT"/>
                      <w:b/>
                      <w:i/>
                      <w:sz w:val="24"/>
                    </w:rPr>
                  </w:pPr>
                  <w:bookmarkStart w:name="_bookmark17" w:id="18"/>
                  <w:bookmarkEnd w:id="18"/>
                  <w:r>
                    <w:rPr/>
                  </w:r>
                  <w:r>
                    <w:rPr>
                      <w:rFonts w:ascii="TimesNewRomanPS-BoldItalicMT"/>
                      <w:b/>
                      <w:i/>
                      <w:sz w:val="24"/>
                    </w:rPr>
                    <w:t>Art.16-ter</w:t>
                  </w:r>
                </w:p>
                <w:p>
                  <w:pPr>
                    <w:spacing w:before="0"/>
                    <w:ind w:left="60" w:right="57" w:firstLine="0"/>
                    <w:jc w:val="center"/>
                    <w:rPr>
                      <w:rFonts w:ascii="TimesNewRomanPS-BoldItalicMT" w:hAnsi="TimesNewRomanPS-BoldItalicMT"/>
                      <w:b/>
                      <w:i/>
                      <w:sz w:val="24"/>
                    </w:rPr>
                  </w:pPr>
                  <w:r>
                    <w:rPr>
                      <w:rFonts w:ascii="TimesNewRomanPS-BoldItalicMT" w:hAnsi="TimesNewRomanPS-BoldItalicMT"/>
                      <w:b/>
                      <w:i/>
                      <w:sz w:val="24"/>
                    </w:rPr>
                    <w:t>Modifica all’articolo all’Art. 47 del decreto legge 17 marzo 2020 n. 18, convertito in legge 24 aprile 2020 n. 27</w:t>
                  </w:r>
                </w:p>
                <w:p>
                  <w:pPr>
                    <w:pStyle w:val="BodyText"/>
                    <w:spacing w:before="0"/>
                    <w:ind w:right="17"/>
                    <w:jc w:val="both"/>
                  </w:pPr>
                  <w:r>
                    <w:rPr/>
                    <w:t>1.All’articolo all’Art. 47 del decreto legge 17 marzo 2020 n. 18 convertito in legge 24 aprile 2020 n. 27, al comma 1, primo periodo, dopo le parole: e socio – sanitario aggiungere le seguenti: e nei Centri riabilitativi ambulatoriali del Servizio sanitario nazionale.</w:t>
                  </w:r>
                </w:p>
              </w:txbxContent>
            </v:textbox>
            <w10:wrap type="none"/>
          </v:shape>
        </w:pict>
      </w:r>
      <w:r>
        <w:rPr/>
        <w:pict>
          <v:shape style="position:absolute;margin-left:71.024002pt;margin-top:347.516632pt;width:453.35pt;height:153.35pt;mso-position-horizontal-relative:page;mso-position-vertical-relative:page;z-index:-279041024" type="#_x0000_t202" filled="false" stroked="false">
            <v:textbox inset="0,0,0,0">
              <w:txbxContent>
                <w:p>
                  <w:pPr>
                    <w:spacing w:before="10"/>
                    <w:ind w:left="9" w:right="9" w:firstLine="0"/>
                    <w:jc w:val="center"/>
                    <w:rPr>
                      <w:rFonts w:ascii="TimesNewRomanPS-BoldItalicMT"/>
                      <w:b/>
                      <w:i/>
                      <w:sz w:val="24"/>
                    </w:rPr>
                  </w:pPr>
                  <w:bookmarkStart w:name="_bookmark18" w:id="19"/>
                  <w:bookmarkEnd w:id="19"/>
                  <w:r>
                    <w:rPr/>
                  </w:r>
                  <w:r>
                    <w:rPr>
                      <w:rFonts w:ascii="TimesNewRomanPS-BoldItalicMT"/>
                      <w:b/>
                      <w:i/>
                      <w:sz w:val="24"/>
                    </w:rPr>
                    <w:t>Art.16-quater</w:t>
                  </w:r>
                </w:p>
                <w:p>
                  <w:pPr>
                    <w:spacing w:before="0"/>
                    <w:ind w:left="9" w:right="9" w:firstLine="0"/>
                    <w:jc w:val="center"/>
                    <w:rPr>
                      <w:rFonts w:ascii="TimesNewRomanPS-BoldItalicMT" w:hAnsi="TimesNewRomanPS-BoldItalicMT"/>
                      <w:b/>
                      <w:i/>
                      <w:sz w:val="24"/>
                    </w:rPr>
                  </w:pPr>
                  <w:r>
                    <w:rPr>
                      <w:rFonts w:ascii="TimesNewRomanPS-BoldItalicMT" w:hAnsi="TimesNewRomanPS-BoldItalicMT"/>
                      <w:b/>
                      <w:i/>
                      <w:sz w:val="24"/>
                    </w:rPr>
                    <w:t>Modifiche all’art.71-bis del decreto legge 17 marzo 2020, n. 18, convertito, con modificazioni, dalla legge 24 aprile 2020, n. 27</w:t>
                  </w:r>
                </w:p>
                <w:p>
                  <w:pPr>
                    <w:pStyle w:val="BodyText"/>
                    <w:spacing w:before="0"/>
                    <w:ind w:left="739" w:right="18" w:hanging="360"/>
                    <w:jc w:val="both"/>
                  </w:pPr>
                  <w:r>
                    <w:rPr>
                      <w:sz w:val="22"/>
                    </w:rPr>
                    <w:t>1. </w:t>
                  </w:r>
                  <w:r>
                    <w:rPr/>
                    <w:t>All’articolo all’Art. 71-bis del decreto legge 17 marzo 2020 n. 18 convertito in legge  24</w:t>
                  </w:r>
                  <w:r>
                    <w:rPr>
                      <w:spacing w:val="-13"/>
                    </w:rPr>
                    <w:t> </w:t>
                  </w:r>
                  <w:r>
                    <w:rPr/>
                    <w:t>aprile</w:t>
                  </w:r>
                  <w:r>
                    <w:rPr>
                      <w:spacing w:val="-13"/>
                    </w:rPr>
                    <w:t> </w:t>
                  </w:r>
                  <w:r>
                    <w:rPr/>
                    <w:t>2020</w:t>
                  </w:r>
                  <w:r>
                    <w:rPr>
                      <w:spacing w:val="-10"/>
                    </w:rPr>
                    <w:t> </w:t>
                  </w:r>
                  <w:r>
                    <w:rPr/>
                    <w:t>n.</w:t>
                  </w:r>
                  <w:r>
                    <w:rPr>
                      <w:spacing w:val="-12"/>
                    </w:rPr>
                    <w:t> </w:t>
                  </w:r>
                  <w:r>
                    <w:rPr/>
                    <w:t>27</w:t>
                  </w:r>
                  <w:r>
                    <w:rPr>
                      <w:spacing w:val="-10"/>
                    </w:rPr>
                    <w:t> </w:t>
                  </w:r>
                  <w:r>
                    <w:rPr/>
                    <w:t>al</w:t>
                  </w:r>
                  <w:r>
                    <w:rPr>
                      <w:spacing w:val="-12"/>
                    </w:rPr>
                    <w:t> </w:t>
                  </w:r>
                  <w:r>
                    <w:rPr/>
                    <w:t>comma</w:t>
                  </w:r>
                  <w:r>
                    <w:rPr>
                      <w:spacing w:val="-13"/>
                    </w:rPr>
                    <w:t> </w:t>
                  </w:r>
                  <w:r>
                    <w:rPr/>
                    <w:t>1,</w:t>
                  </w:r>
                  <w:r>
                    <w:rPr>
                      <w:spacing w:val="-12"/>
                    </w:rPr>
                    <w:t> </w:t>
                  </w:r>
                  <w:r>
                    <w:rPr/>
                    <w:t>lettera</w:t>
                  </w:r>
                  <w:r>
                    <w:rPr>
                      <w:spacing w:val="-13"/>
                    </w:rPr>
                    <w:t> </w:t>
                  </w:r>
                  <w:r>
                    <w:rPr/>
                    <w:t>a),</w:t>
                  </w:r>
                  <w:r>
                    <w:rPr>
                      <w:spacing w:val="-13"/>
                    </w:rPr>
                    <w:t> </w:t>
                  </w:r>
                  <w:r>
                    <w:rPr/>
                    <w:t>sostituire</w:t>
                  </w:r>
                  <w:r>
                    <w:rPr>
                      <w:spacing w:val="-14"/>
                    </w:rPr>
                    <w:t> </w:t>
                  </w:r>
                  <w:r>
                    <w:rPr/>
                    <w:t>il</w:t>
                  </w:r>
                  <w:r>
                    <w:rPr>
                      <w:spacing w:val="-12"/>
                    </w:rPr>
                    <w:t> </w:t>
                  </w:r>
                  <w:r>
                    <w:rPr/>
                    <w:t>capoverso</w:t>
                  </w:r>
                  <w:r>
                    <w:rPr>
                      <w:spacing w:val="-11"/>
                    </w:rPr>
                    <w:t> </w:t>
                  </w:r>
                  <w:r>
                    <w:rPr/>
                    <w:t>d-bis)</w:t>
                  </w:r>
                  <w:r>
                    <w:rPr>
                      <w:spacing w:val="-11"/>
                    </w:rPr>
                    <w:t> </w:t>
                  </w:r>
                  <w:r>
                    <w:rPr/>
                    <w:t>con</w:t>
                  </w:r>
                  <w:r>
                    <w:rPr>
                      <w:spacing w:val="-10"/>
                    </w:rPr>
                    <w:t> </w:t>
                  </w:r>
                  <w:r>
                    <w:rPr/>
                    <w:t>il</w:t>
                  </w:r>
                  <w:r>
                    <w:rPr>
                      <w:spacing w:val="-12"/>
                    </w:rPr>
                    <w:t> </w:t>
                  </w:r>
                  <w:r>
                    <w:rPr/>
                    <w:t>seguente:</w:t>
                  </w:r>
                </w:p>
                <w:p>
                  <w:pPr>
                    <w:pStyle w:val="BodyText"/>
                    <w:spacing w:before="0"/>
                    <w:ind w:right="17"/>
                    <w:jc w:val="both"/>
                  </w:pPr>
                  <w:r>
                    <w:rPr>
                      <w:i/>
                    </w:rPr>
                    <w:t>“d-bis) </w:t>
                  </w:r>
                  <w:r>
                    <w:rPr/>
                    <w:t>dei prodotti tessili e di abbigliamento, dei mobili e dei complementi di arredo, dei giocattoli, dei materiali per l'edilizia inclusi i materiali per la pavimentazione, degli elettrodomestici ad uso civile ed industriale, nonché dei televisori, </w:t>
                  </w:r>
                  <w:r>
                    <w:rPr>
                      <w:i/>
                    </w:rPr>
                    <w:t>personal computer</w:t>
                  </w:r>
                  <w:r>
                    <w:rPr/>
                    <w:t>, </w:t>
                  </w:r>
                  <w:r>
                    <w:rPr>
                      <w:i/>
                    </w:rPr>
                    <w:t>tablet</w:t>
                  </w:r>
                  <w:r>
                    <w:rPr/>
                    <w:t>, </w:t>
                  </w:r>
                  <w:r>
                    <w:rPr>
                      <w:i/>
                    </w:rPr>
                    <w:t>e-reader</w:t>
                  </w:r>
                  <w:r>
                    <w:rPr>
                      <w:i/>
                      <w:spacing w:val="-4"/>
                    </w:rPr>
                    <w:t> </w:t>
                  </w:r>
                  <w:r>
                    <w:rPr/>
                    <w:t>e</w:t>
                  </w:r>
                  <w:r>
                    <w:rPr>
                      <w:spacing w:val="-5"/>
                    </w:rPr>
                    <w:t> </w:t>
                  </w:r>
                  <w:r>
                    <w:rPr/>
                    <w:t>altri</w:t>
                  </w:r>
                  <w:r>
                    <w:rPr>
                      <w:spacing w:val="-7"/>
                    </w:rPr>
                    <w:t> </w:t>
                  </w:r>
                  <w:r>
                    <w:rPr/>
                    <w:t>dispositivi</w:t>
                  </w:r>
                  <w:r>
                    <w:rPr>
                      <w:spacing w:val="-6"/>
                    </w:rPr>
                    <w:t> </w:t>
                  </w:r>
                  <w:r>
                    <w:rPr/>
                    <w:t>per</w:t>
                  </w:r>
                  <w:r>
                    <w:rPr>
                      <w:spacing w:val="-7"/>
                    </w:rPr>
                    <w:t> </w:t>
                  </w:r>
                  <w:r>
                    <w:rPr/>
                    <w:t>la</w:t>
                  </w:r>
                  <w:r>
                    <w:rPr>
                      <w:spacing w:val="-5"/>
                    </w:rPr>
                    <w:t> </w:t>
                  </w:r>
                  <w:r>
                    <w:rPr/>
                    <w:t>lettura</w:t>
                  </w:r>
                  <w:r>
                    <w:rPr>
                      <w:spacing w:val="-7"/>
                    </w:rPr>
                    <w:t> </w:t>
                  </w:r>
                  <w:r>
                    <w:rPr/>
                    <w:t>in</w:t>
                  </w:r>
                  <w:r>
                    <w:rPr>
                      <w:spacing w:val="-3"/>
                    </w:rPr>
                    <w:t> </w:t>
                  </w:r>
                  <w:r>
                    <w:rPr/>
                    <w:t>formato</w:t>
                  </w:r>
                  <w:r>
                    <w:rPr>
                      <w:spacing w:val="-4"/>
                    </w:rPr>
                    <w:t> </w:t>
                  </w:r>
                  <w:r>
                    <w:rPr/>
                    <w:t>elettronico,</w:t>
                  </w:r>
                  <w:r>
                    <w:rPr>
                      <w:spacing w:val="-7"/>
                    </w:rPr>
                    <w:t> </w:t>
                  </w:r>
                  <w:r>
                    <w:rPr/>
                    <w:t>non</w:t>
                  </w:r>
                  <w:r>
                    <w:rPr>
                      <w:spacing w:val="-6"/>
                    </w:rPr>
                    <w:t> </w:t>
                  </w:r>
                  <w:r>
                    <w:rPr/>
                    <w:t>più</w:t>
                  </w:r>
                  <w:r>
                    <w:rPr>
                      <w:spacing w:val="-3"/>
                    </w:rPr>
                    <w:t> </w:t>
                  </w:r>
                  <w:r>
                    <w:rPr/>
                    <w:t>commercializzati</w:t>
                  </w:r>
                  <w:r>
                    <w:rPr>
                      <w:spacing w:val="-6"/>
                    </w:rPr>
                    <w:t> </w:t>
                  </w:r>
                  <w:r>
                    <w:rPr/>
                    <w:t>o</w:t>
                  </w:r>
                  <w:r>
                    <w:rPr>
                      <w:spacing w:val="-6"/>
                    </w:rPr>
                    <w:t> </w:t>
                  </w:r>
                  <w:r>
                    <w:rPr/>
                    <w:t>non idonei alla commercializzazione per imperfezioni, alterazioni, danni o vizi che non ne modificano l'idoneità all'utilizzo o per altri motivi</w:t>
                  </w:r>
                  <w:r>
                    <w:rPr>
                      <w:spacing w:val="1"/>
                    </w:rPr>
                    <w:t> </w:t>
                  </w:r>
                  <w:r>
                    <w:rPr/>
                    <w:t>similari;”.</w:t>
                  </w:r>
                </w:p>
              </w:txbxContent>
            </v:textbox>
            <w10:wrap type="none"/>
          </v:shape>
        </w:pict>
      </w:r>
      <w:r>
        <w:rPr/>
        <w:pict>
          <v:shape style="position:absolute;margin-left:291.130005pt;margin-top:737.69812pt;width:13pt;height:14.25pt;mso-position-horizontal-relative:page;mso-position-vertical-relative:page;z-index:-279040000" type="#_x0000_t202" filled="false" stroked="false">
            <v:textbox inset="0,0,0,0">
              <w:txbxContent>
                <w:p>
                  <w:pPr>
                    <w:spacing w:before="11"/>
                    <w:ind w:left="20" w:right="0" w:firstLine="0"/>
                    <w:jc w:val="left"/>
                    <w:rPr>
                      <w:sz w:val="22"/>
                    </w:rPr>
                  </w:pPr>
                  <w:r>
                    <w:rPr>
                      <w:sz w:val="22"/>
                    </w:rPr>
                    <w:t>35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03897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03795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99.339996pt;margin-top:71.466621pt;width:424.75pt;height:56.75pt;mso-position-horizontal-relative:page;mso-position-vertical-relative:page;z-index:-279036928" type="#_x0000_t202" filled="false" stroked="false">
            <v:textbox inset="0,0,0,0">
              <w:txbxContent>
                <w:p>
                  <w:pPr>
                    <w:spacing w:before="10"/>
                    <w:ind w:left="1001" w:right="1556" w:firstLine="0"/>
                    <w:jc w:val="center"/>
                    <w:rPr>
                      <w:rFonts w:ascii="TimesNewRomanPS-BoldItalicMT"/>
                      <w:b/>
                      <w:i/>
                      <w:sz w:val="24"/>
                    </w:rPr>
                  </w:pPr>
                  <w:bookmarkStart w:name="_bookmark19" w:id="20"/>
                  <w:bookmarkEnd w:id="20"/>
                  <w:r>
                    <w:rPr/>
                  </w:r>
                  <w:r>
                    <w:rPr>
                      <w:rFonts w:ascii="TimesNewRomanPS-BoldItalicMT"/>
                      <w:b/>
                      <w:i/>
                      <w:sz w:val="24"/>
                    </w:rPr>
                    <w:t>Art. 17</w:t>
                  </w:r>
                </w:p>
                <w:p>
                  <w:pPr>
                    <w:spacing w:before="0"/>
                    <w:ind w:left="1001" w:right="1565" w:firstLine="0"/>
                    <w:jc w:val="center"/>
                    <w:rPr>
                      <w:rFonts w:ascii="TimesNewRomanPS-BoldItalicMT"/>
                      <w:b/>
                      <w:i/>
                      <w:sz w:val="24"/>
                    </w:rPr>
                  </w:pPr>
                  <w:r>
                    <w:rPr>
                      <w:rFonts w:ascii="TimesNewRomanPS-BoldItalicMT"/>
                      <w:b/>
                      <w:i/>
                      <w:sz w:val="24"/>
                    </w:rPr>
                    <w:t>Misure urgenti in materia di Fascicolo sanitario elettronico</w:t>
                  </w:r>
                </w:p>
                <w:p>
                  <w:pPr>
                    <w:pStyle w:val="BodyText"/>
                    <w:spacing w:before="0"/>
                  </w:pPr>
                  <w:r>
                    <w:rPr/>
                    <w:t>All’articolo 12 del decreto legge 18 ottobre 2012, n. 179, convertito, con modificazioni, dalla legge 17 dicembre 2012, n. 221, sono apportate le seguenti modifiche:</w:t>
                  </w:r>
                </w:p>
              </w:txbxContent>
            </v:textbox>
            <w10:wrap type="none"/>
          </v:shape>
        </w:pict>
      </w:r>
      <w:r>
        <w:rPr/>
        <w:pict>
          <v:shape style="position:absolute;margin-left:71.024002pt;margin-top:99.086624pt;width:11pt;height:15.3pt;mso-position-horizontal-relative:page;mso-position-vertical-relative:page;z-index:-279035904" type="#_x0000_t202" filled="false" stroked="false">
            <v:textbox inset="0,0,0,0">
              <w:txbxContent>
                <w:p>
                  <w:pPr>
                    <w:pStyle w:val="BodyText"/>
                  </w:pPr>
                  <w:r>
                    <w:rPr/>
                    <w:t>1.</w:t>
                  </w:r>
                </w:p>
              </w:txbxContent>
            </v:textbox>
            <w10:wrap type="none"/>
          </v:shape>
        </w:pict>
      </w:r>
      <w:r>
        <w:rPr/>
        <w:pict>
          <v:shape style="position:absolute;margin-left:106.419998pt;margin-top:126.686623pt;width:11.2pt;height:15.3pt;mso-position-horizontal-relative:page;mso-position-vertical-relative:page;z-index:-279034880" type="#_x0000_t202" filled="false" stroked="false">
            <v:textbox inset="0,0,0,0">
              <w:txbxContent>
                <w:p>
                  <w:pPr>
                    <w:pStyle w:val="BodyText"/>
                  </w:pPr>
                  <w:r>
                    <w:rPr/>
                    <w:t>a)</w:t>
                  </w:r>
                </w:p>
              </w:txbxContent>
            </v:textbox>
            <w10:wrap type="none"/>
          </v:shape>
        </w:pict>
      </w:r>
      <w:r>
        <w:rPr/>
        <w:pict>
          <v:shape style="position:absolute;margin-left:124.419998pt;margin-top:126.686623pt;width:400.1pt;height:278.4pt;mso-position-horizontal-relative:page;mso-position-vertical-relative:page;z-index:-279033856" type="#_x0000_t202" filled="false" stroked="false">
            <v:textbox inset="0,0,0,0">
              <w:txbxContent>
                <w:p>
                  <w:pPr>
                    <w:spacing w:before="10"/>
                    <w:ind w:left="20" w:right="20" w:firstLine="0"/>
                    <w:jc w:val="both"/>
                    <w:rPr>
                      <w:sz w:val="24"/>
                    </w:rPr>
                  </w:pPr>
                  <w:r>
                    <w:rPr>
                      <w:sz w:val="24"/>
                    </w:rPr>
                    <w:t>al comma 1, dopo le parole: “</w:t>
                  </w:r>
                  <w:r>
                    <w:rPr>
                      <w:i/>
                      <w:sz w:val="24"/>
                    </w:rPr>
                    <w:t>l’assistito</w:t>
                  </w:r>
                  <w:r>
                    <w:rPr>
                      <w:sz w:val="24"/>
                    </w:rPr>
                    <w:t>” sono inserite le seguenti: </w:t>
                  </w:r>
                  <w:r>
                    <w:rPr>
                      <w:i/>
                      <w:sz w:val="24"/>
                    </w:rPr>
                    <w:t>“, riferiti anche alle prestazioni erogate al di fuori del Servizio sanitario nazionale</w:t>
                  </w:r>
                  <w:r>
                    <w:rPr>
                      <w:sz w:val="24"/>
                    </w:rPr>
                    <w:t>”;</w:t>
                  </w:r>
                </w:p>
                <w:p>
                  <w:pPr>
                    <w:spacing w:before="0"/>
                    <w:ind w:left="20" w:right="22" w:firstLine="0"/>
                    <w:jc w:val="both"/>
                    <w:rPr>
                      <w:sz w:val="24"/>
                    </w:rPr>
                  </w:pPr>
                  <w:r>
                    <w:rPr>
                      <w:sz w:val="24"/>
                    </w:rPr>
                    <w:t>al</w:t>
                  </w:r>
                  <w:r>
                    <w:rPr>
                      <w:spacing w:val="-8"/>
                      <w:sz w:val="24"/>
                    </w:rPr>
                    <w:t> </w:t>
                  </w:r>
                  <w:r>
                    <w:rPr>
                      <w:sz w:val="24"/>
                    </w:rPr>
                    <w:t>comma</w:t>
                  </w:r>
                  <w:r>
                    <w:rPr>
                      <w:spacing w:val="-9"/>
                      <w:sz w:val="24"/>
                    </w:rPr>
                    <w:t> </w:t>
                  </w:r>
                  <w:r>
                    <w:rPr>
                      <w:sz w:val="24"/>
                    </w:rPr>
                    <w:t>2,</w:t>
                  </w:r>
                  <w:r>
                    <w:rPr>
                      <w:spacing w:val="-6"/>
                      <w:sz w:val="24"/>
                    </w:rPr>
                    <w:t> </w:t>
                  </w:r>
                  <w:r>
                    <w:rPr>
                      <w:sz w:val="24"/>
                    </w:rPr>
                    <w:t>ultimo</w:t>
                  </w:r>
                  <w:r>
                    <w:rPr>
                      <w:spacing w:val="-9"/>
                      <w:sz w:val="24"/>
                    </w:rPr>
                    <w:t> </w:t>
                  </w:r>
                  <w:r>
                    <w:rPr>
                      <w:sz w:val="24"/>
                    </w:rPr>
                    <w:t>periodo,</w:t>
                  </w:r>
                  <w:r>
                    <w:rPr>
                      <w:spacing w:val="-8"/>
                      <w:sz w:val="24"/>
                    </w:rPr>
                    <w:t> </w:t>
                  </w:r>
                  <w:r>
                    <w:rPr>
                      <w:sz w:val="24"/>
                    </w:rPr>
                    <w:t>dopo</w:t>
                  </w:r>
                  <w:r>
                    <w:rPr>
                      <w:spacing w:val="-8"/>
                      <w:sz w:val="24"/>
                    </w:rPr>
                    <w:t> </w:t>
                  </w:r>
                  <w:r>
                    <w:rPr>
                      <w:sz w:val="24"/>
                    </w:rPr>
                    <w:t>le</w:t>
                  </w:r>
                  <w:r>
                    <w:rPr>
                      <w:spacing w:val="-9"/>
                      <w:sz w:val="24"/>
                    </w:rPr>
                    <w:t> </w:t>
                  </w:r>
                  <w:r>
                    <w:rPr>
                      <w:sz w:val="24"/>
                    </w:rPr>
                    <w:t>parole:</w:t>
                  </w:r>
                  <w:r>
                    <w:rPr>
                      <w:spacing w:val="-2"/>
                      <w:sz w:val="24"/>
                    </w:rPr>
                    <w:t> </w:t>
                  </w:r>
                  <w:r>
                    <w:rPr>
                      <w:i/>
                      <w:sz w:val="24"/>
                    </w:rPr>
                    <w:t>“comma</w:t>
                  </w:r>
                  <w:r>
                    <w:rPr>
                      <w:i/>
                      <w:spacing w:val="-8"/>
                      <w:sz w:val="24"/>
                    </w:rPr>
                    <w:t> </w:t>
                  </w:r>
                  <w:r>
                    <w:rPr>
                      <w:i/>
                      <w:sz w:val="24"/>
                    </w:rPr>
                    <w:t>7”</w:t>
                  </w:r>
                  <w:r>
                    <w:rPr>
                      <w:sz w:val="24"/>
                    </w:rPr>
                    <w:t>,</w:t>
                  </w:r>
                  <w:r>
                    <w:rPr>
                      <w:spacing w:val="-9"/>
                      <w:sz w:val="24"/>
                    </w:rPr>
                    <w:t> </w:t>
                  </w:r>
                  <w:r>
                    <w:rPr>
                      <w:sz w:val="24"/>
                    </w:rPr>
                    <w:t>sono</w:t>
                  </w:r>
                  <w:r>
                    <w:rPr>
                      <w:spacing w:val="-7"/>
                      <w:sz w:val="24"/>
                    </w:rPr>
                    <w:t> </w:t>
                  </w:r>
                  <w:r>
                    <w:rPr>
                      <w:sz w:val="24"/>
                    </w:rPr>
                    <w:t>aggiunte</w:t>
                  </w:r>
                  <w:r>
                    <w:rPr>
                      <w:spacing w:val="-6"/>
                      <w:sz w:val="24"/>
                    </w:rPr>
                    <w:t> </w:t>
                  </w:r>
                  <w:r>
                    <w:rPr>
                      <w:sz w:val="24"/>
                    </w:rPr>
                    <w:t>le</w:t>
                  </w:r>
                  <w:r>
                    <w:rPr>
                      <w:spacing w:val="-8"/>
                      <w:sz w:val="24"/>
                    </w:rPr>
                    <w:t> </w:t>
                  </w:r>
                  <w:r>
                    <w:rPr>
                      <w:sz w:val="24"/>
                    </w:rPr>
                    <w:t>seguenti: “</w:t>
                  </w:r>
                  <w:r>
                    <w:rPr>
                      <w:i/>
                      <w:sz w:val="24"/>
                    </w:rPr>
                    <w:t>ovvero tramite il Portale nazionale di cui al comma</w:t>
                  </w:r>
                  <w:r>
                    <w:rPr>
                      <w:i/>
                      <w:spacing w:val="-3"/>
                      <w:sz w:val="24"/>
                    </w:rPr>
                    <w:t> </w:t>
                  </w:r>
                  <w:r>
                    <w:rPr>
                      <w:i/>
                      <w:sz w:val="24"/>
                    </w:rPr>
                    <w:t>15-ter</w:t>
                  </w:r>
                  <w:r>
                    <w:rPr>
                      <w:sz w:val="24"/>
                    </w:rPr>
                    <w:t>”;</w:t>
                  </w:r>
                </w:p>
                <w:p>
                  <w:pPr>
                    <w:spacing w:before="0"/>
                    <w:ind w:left="20" w:right="22" w:firstLine="0"/>
                    <w:jc w:val="both"/>
                    <w:rPr>
                      <w:sz w:val="24"/>
                    </w:rPr>
                  </w:pPr>
                  <w:r>
                    <w:rPr>
                      <w:sz w:val="24"/>
                    </w:rPr>
                    <w:t>il comma 3 è sostituito dal seguente: </w:t>
                  </w:r>
                  <w:r>
                    <w:rPr>
                      <w:i/>
                      <w:sz w:val="24"/>
                    </w:rPr>
                    <w:t>“Il FSE è alimentato con i dati degli eventi clinici presenti e trascorsi di cui al comma 1 in maniera continuativa e</w:t>
                  </w:r>
                  <w:r>
                    <w:rPr>
                      <w:i/>
                      <w:spacing w:val="-26"/>
                      <w:sz w:val="24"/>
                    </w:rPr>
                    <w:t> </w:t>
                  </w:r>
                  <w:r>
                    <w:rPr>
                      <w:i/>
                      <w:sz w:val="24"/>
                    </w:rPr>
                    <w:t>tempestiva, senza ulteriori oneri per la finanza pubblica, dai soggetti e dagli esercenti le professioni sanitarie che prendono in cura l'assistito sia nell'ambito del Servizio sanitario nazionale e dei servizi socio-sanitari regionali sia al di fuori degli stessi, nonché, su iniziativa dell’assistito, con i dati medici in possesso dello stesso. Il sistema</w:t>
                  </w:r>
                  <w:r>
                    <w:rPr>
                      <w:i/>
                      <w:spacing w:val="-11"/>
                      <w:sz w:val="24"/>
                    </w:rPr>
                    <w:t> </w:t>
                  </w:r>
                  <w:r>
                    <w:rPr>
                      <w:i/>
                      <w:sz w:val="24"/>
                    </w:rPr>
                    <w:t>del</w:t>
                  </w:r>
                  <w:r>
                    <w:rPr>
                      <w:i/>
                      <w:spacing w:val="-11"/>
                      <w:sz w:val="24"/>
                    </w:rPr>
                    <w:t> </w:t>
                  </w:r>
                  <w:r>
                    <w:rPr>
                      <w:i/>
                      <w:sz w:val="24"/>
                    </w:rPr>
                    <w:t>FSE</w:t>
                  </w:r>
                  <w:r>
                    <w:rPr>
                      <w:i/>
                      <w:spacing w:val="-9"/>
                      <w:sz w:val="24"/>
                    </w:rPr>
                    <w:t> </w:t>
                  </w:r>
                  <w:r>
                    <w:rPr>
                      <w:i/>
                      <w:sz w:val="24"/>
                    </w:rPr>
                    <w:t>aggiorna</w:t>
                  </w:r>
                  <w:r>
                    <w:rPr>
                      <w:i/>
                      <w:spacing w:val="-10"/>
                      <w:sz w:val="24"/>
                    </w:rPr>
                    <w:t> </w:t>
                  </w:r>
                  <w:r>
                    <w:rPr>
                      <w:i/>
                      <w:sz w:val="24"/>
                    </w:rPr>
                    <w:t>contestualmente</w:t>
                  </w:r>
                  <w:r>
                    <w:rPr>
                      <w:i/>
                      <w:spacing w:val="-9"/>
                      <w:sz w:val="24"/>
                    </w:rPr>
                    <w:t> </w:t>
                  </w:r>
                  <w:r>
                    <w:rPr>
                      <w:i/>
                      <w:sz w:val="24"/>
                    </w:rPr>
                    <w:t>anche</w:t>
                  </w:r>
                  <w:r>
                    <w:rPr>
                      <w:i/>
                      <w:spacing w:val="-10"/>
                      <w:sz w:val="24"/>
                    </w:rPr>
                    <w:t> </w:t>
                  </w:r>
                  <w:r>
                    <w:rPr>
                      <w:i/>
                      <w:sz w:val="24"/>
                    </w:rPr>
                    <w:t>l’indice</w:t>
                  </w:r>
                  <w:r>
                    <w:rPr>
                      <w:i/>
                      <w:spacing w:val="-11"/>
                      <w:sz w:val="24"/>
                    </w:rPr>
                    <w:t> </w:t>
                  </w:r>
                  <w:r>
                    <w:rPr>
                      <w:i/>
                      <w:sz w:val="24"/>
                    </w:rPr>
                    <w:t>di</w:t>
                  </w:r>
                  <w:r>
                    <w:rPr>
                      <w:i/>
                      <w:spacing w:val="-8"/>
                      <w:sz w:val="24"/>
                    </w:rPr>
                    <w:t> </w:t>
                  </w:r>
                  <w:r>
                    <w:rPr>
                      <w:i/>
                      <w:sz w:val="24"/>
                    </w:rPr>
                    <w:t>cui</w:t>
                  </w:r>
                  <w:r>
                    <w:rPr>
                      <w:i/>
                      <w:spacing w:val="-11"/>
                      <w:sz w:val="24"/>
                    </w:rPr>
                    <w:t> </w:t>
                  </w:r>
                  <w:r>
                    <w:rPr>
                      <w:i/>
                      <w:sz w:val="24"/>
                    </w:rPr>
                    <w:t>al</w:t>
                  </w:r>
                  <w:r>
                    <w:rPr>
                      <w:i/>
                      <w:spacing w:val="-11"/>
                      <w:sz w:val="24"/>
                    </w:rPr>
                    <w:t> </w:t>
                  </w:r>
                  <w:r>
                    <w:rPr>
                      <w:i/>
                      <w:sz w:val="24"/>
                    </w:rPr>
                    <w:t>comma</w:t>
                  </w:r>
                  <w:r>
                    <w:rPr>
                      <w:i/>
                      <w:spacing w:val="-8"/>
                      <w:sz w:val="24"/>
                    </w:rPr>
                    <w:t> </w:t>
                  </w:r>
                  <w:r>
                    <w:rPr>
                      <w:i/>
                      <w:sz w:val="24"/>
                    </w:rPr>
                    <w:t>15-ter.”; </w:t>
                  </w:r>
                  <w:r>
                    <w:rPr>
                      <w:sz w:val="24"/>
                    </w:rPr>
                    <w:t>il comma 3-bis è</w:t>
                  </w:r>
                  <w:r>
                    <w:rPr>
                      <w:spacing w:val="-2"/>
                      <w:sz w:val="24"/>
                    </w:rPr>
                    <w:t> </w:t>
                  </w:r>
                  <w:r>
                    <w:rPr>
                      <w:sz w:val="24"/>
                    </w:rPr>
                    <w:t>abrogato;</w:t>
                  </w:r>
                </w:p>
                <w:p>
                  <w:pPr>
                    <w:spacing w:before="0"/>
                    <w:ind w:left="20" w:right="17" w:firstLine="0"/>
                    <w:jc w:val="both"/>
                    <w:rPr>
                      <w:i/>
                      <w:sz w:val="24"/>
                    </w:rPr>
                  </w:pPr>
                  <w:r>
                    <w:rPr>
                      <w:sz w:val="24"/>
                    </w:rPr>
                    <w:t>al comma 4, dopo la parola </w:t>
                  </w:r>
                  <w:r>
                    <w:rPr>
                      <w:i/>
                      <w:sz w:val="24"/>
                    </w:rPr>
                    <w:t>“regionali”</w:t>
                  </w:r>
                  <w:r>
                    <w:rPr>
                      <w:sz w:val="24"/>
                    </w:rPr>
                    <w:t>, sono inserite le seguenti: </w:t>
                  </w:r>
                  <w:r>
                    <w:rPr>
                      <w:i/>
                      <w:sz w:val="24"/>
                    </w:rPr>
                    <w:t>“e da tutti gli esercenti le professioni sanitarie” </w:t>
                  </w:r>
                  <w:r>
                    <w:rPr>
                      <w:sz w:val="24"/>
                    </w:rPr>
                    <w:t>e, dopo le parole “</w:t>
                  </w:r>
                  <w:r>
                    <w:rPr>
                      <w:i/>
                      <w:sz w:val="24"/>
                    </w:rPr>
                    <w:t>l’assistito”, </w:t>
                  </w:r>
                  <w:r>
                    <w:rPr>
                      <w:sz w:val="24"/>
                    </w:rPr>
                    <w:t>sono aggiunte le seguenti:</w:t>
                  </w:r>
                  <w:r>
                    <w:rPr>
                      <w:spacing w:val="-7"/>
                      <w:sz w:val="24"/>
                    </w:rPr>
                    <w:t> </w:t>
                  </w:r>
                  <w:r>
                    <w:rPr>
                      <w:sz w:val="24"/>
                    </w:rPr>
                    <w:t>“</w:t>
                  </w:r>
                  <w:r>
                    <w:rPr>
                      <w:i/>
                      <w:sz w:val="24"/>
                    </w:rPr>
                    <w:t>secondo</w:t>
                  </w:r>
                  <w:r>
                    <w:rPr>
                      <w:i/>
                      <w:spacing w:val="-6"/>
                      <w:sz w:val="24"/>
                    </w:rPr>
                    <w:t> </w:t>
                  </w:r>
                  <w:r>
                    <w:rPr>
                      <w:i/>
                      <w:sz w:val="24"/>
                    </w:rPr>
                    <w:t>le</w:t>
                  </w:r>
                  <w:r>
                    <w:rPr>
                      <w:i/>
                      <w:spacing w:val="-7"/>
                      <w:sz w:val="24"/>
                    </w:rPr>
                    <w:t> </w:t>
                  </w:r>
                  <w:r>
                    <w:rPr>
                      <w:i/>
                      <w:sz w:val="24"/>
                    </w:rPr>
                    <w:t>modalità</w:t>
                  </w:r>
                  <w:r>
                    <w:rPr>
                      <w:i/>
                      <w:spacing w:val="-6"/>
                      <w:sz w:val="24"/>
                    </w:rPr>
                    <w:t> </w:t>
                  </w:r>
                  <w:r>
                    <w:rPr>
                      <w:i/>
                      <w:sz w:val="24"/>
                    </w:rPr>
                    <w:t>di</w:t>
                  </w:r>
                  <w:r>
                    <w:rPr>
                      <w:i/>
                      <w:spacing w:val="-9"/>
                      <w:sz w:val="24"/>
                    </w:rPr>
                    <w:t> </w:t>
                  </w:r>
                  <w:r>
                    <w:rPr>
                      <w:i/>
                      <w:sz w:val="24"/>
                    </w:rPr>
                    <w:t>accesso</w:t>
                  </w:r>
                  <w:r>
                    <w:rPr>
                      <w:i/>
                      <w:spacing w:val="-6"/>
                      <w:sz w:val="24"/>
                    </w:rPr>
                    <w:t> </w:t>
                  </w:r>
                  <w:r>
                    <w:rPr>
                      <w:i/>
                      <w:sz w:val="24"/>
                    </w:rPr>
                    <w:t>da</w:t>
                  </w:r>
                  <w:r>
                    <w:rPr>
                      <w:i/>
                      <w:spacing w:val="-6"/>
                      <w:sz w:val="24"/>
                    </w:rPr>
                    <w:t> </w:t>
                  </w:r>
                  <w:r>
                    <w:rPr>
                      <w:i/>
                      <w:sz w:val="24"/>
                    </w:rPr>
                    <w:t>parte</w:t>
                  </w:r>
                  <w:r>
                    <w:rPr>
                      <w:i/>
                      <w:spacing w:val="-7"/>
                      <w:sz w:val="24"/>
                    </w:rPr>
                    <w:t> </w:t>
                  </w:r>
                  <w:r>
                    <w:rPr>
                      <w:i/>
                      <w:sz w:val="24"/>
                    </w:rPr>
                    <w:t>di</w:t>
                  </w:r>
                  <w:r>
                    <w:rPr>
                      <w:i/>
                      <w:spacing w:val="-7"/>
                      <w:sz w:val="24"/>
                    </w:rPr>
                    <w:t> </w:t>
                  </w:r>
                  <w:r>
                    <w:rPr>
                      <w:i/>
                      <w:sz w:val="24"/>
                    </w:rPr>
                    <w:t>ciascuno</w:t>
                  </w:r>
                  <w:r>
                    <w:rPr>
                      <w:i/>
                      <w:spacing w:val="-6"/>
                      <w:sz w:val="24"/>
                    </w:rPr>
                    <w:t> </w:t>
                  </w:r>
                  <w:r>
                    <w:rPr>
                      <w:i/>
                      <w:sz w:val="24"/>
                    </w:rPr>
                    <w:t>dei</w:t>
                  </w:r>
                  <w:r>
                    <w:rPr>
                      <w:i/>
                      <w:spacing w:val="-6"/>
                      <w:sz w:val="24"/>
                    </w:rPr>
                    <w:t> </w:t>
                  </w:r>
                  <w:r>
                    <w:rPr>
                      <w:i/>
                      <w:sz w:val="24"/>
                    </w:rPr>
                    <w:t>predetti</w:t>
                  </w:r>
                  <w:r>
                    <w:rPr>
                      <w:i/>
                      <w:spacing w:val="-6"/>
                      <w:sz w:val="24"/>
                    </w:rPr>
                    <w:t> </w:t>
                  </w:r>
                  <w:r>
                    <w:rPr>
                      <w:i/>
                      <w:sz w:val="24"/>
                    </w:rPr>
                    <w:t>soggetti e da parte degli esercenti le professioni sanitarie, nonché nel rispetto delle misure di sicurezza definite ai sensi del comma</w:t>
                  </w:r>
                  <w:r>
                    <w:rPr>
                      <w:i/>
                      <w:spacing w:val="-2"/>
                      <w:sz w:val="24"/>
                    </w:rPr>
                    <w:t> </w:t>
                  </w:r>
                  <w:r>
                    <w:rPr>
                      <w:i/>
                      <w:sz w:val="24"/>
                    </w:rPr>
                    <w:t>7”;</w:t>
                  </w:r>
                </w:p>
                <w:p>
                  <w:pPr>
                    <w:pStyle w:val="BodyText"/>
                    <w:spacing w:before="1"/>
                    <w:jc w:val="both"/>
                  </w:pPr>
                  <w:r>
                    <w:rPr/>
                    <w:t>al comma 15-</w:t>
                  </w:r>
                  <w:r>
                    <w:rPr>
                      <w:i/>
                    </w:rPr>
                    <w:t>ter</w:t>
                  </w:r>
                  <w:r>
                    <w:rPr/>
                    <w:t>, punto 3), sono apportate le seguenti modificazioni:</w:t>
                  </w:r>
                </w:p>
                <w:p>
                  <w:pPr>
                    <w:spacing w:before="15"/>
                    <w:ind w:left="444" w:right="18" w:hanging="425"/>
                    <w:jc w:val="both"/>
                    <w:rPr>
                      <w:sz w:val="24"/>
                    </w:rPr>
                  </w:pPr>
                  <w:r>
                    <w:rPr>
                      <w:rFonts w:ascii="Arial" w:hAnsi="Arial"/>
                      <w:sz w:val="24"/>
                    </w:rPr>
                    <w:t>− </w:t>
                  </w:r>
                  <w:r>
                    <w:rPr>
                      <w:sz w:val="24"/>
                    </w:rPr>
                    <w:t>dopo le parole “</w:t>
                  </w:r>
                  <w:r>
                    <w:rPr>
                      <w:i/>
                      <w:sz w:val="24"/>
                    </w:rPr>
                    <w:t>per la trasmissione telematica</w:t>
                  </w:r>
                  <w:r>
                    <w:rPr>
                      <w:sz w:val="24"/>
                    </w:rPr>
                    <w:t>”, sono inserite le seguenti: “</w:t>
                  </w:r>
                  <w:r>
                    <w:rPr>
                      <w:i/>
                      <w:sz w:val="24"/>
                    </w:rPr>
                    <w:t>, la codifica e la firma remota</w:t>
                  </w:r>
                  <w:r>
                    <w:rPr>
                      <w:sz w:val="24"/>
                    </w:rPr>
                    <w:t>”;</w:t>
                  </w:r>
                </w:p>
              </w:txbxContent>
            </v:textbox>
            <w10:wrap type="none"/>
          </v:shape>
        </w:pict>
      </w:r>
      <w:r>
        <w:rPr/>
        <w:pict>
          <v:shape style="position:absolute;margin-left:106.419998pt;margin-top:154.286621pt;width:11.95pt;height:15.3pt;mso-position-horizontal-relative:page;mso-position-vertical-relative:page;z-index:-279032832" type="#_x0000_t202" filled="false" stroked="false">
            <v:textbox inset="0,0,0,0">
              <w:txbxContent>
                <w:p>
                  <w:pPr>
                    <w:pStyle w:val="BodyText"/>
                  </w:pPr>
                  <w:r>
                    <w:rPr/>
                    <w:t>b)</w:t>
                  </w:r>
                </w:p>
              </w:txbxContent>
            </v:textbox>
            <w10:wrap type="none"/>
          </v:shape>
        </w:pict>
      </w:r>
      <w:r>
        <w:rPr/>
        <w:pict>
          <v:shape style="position:absolute;margin-left:106.419998pt;margin-top:181.886627pt;width:11.2pt;height:15.3pt;mso-position-horizontal-relative:page;mso-position-vertical-relative:page;z-index:-279031808" type="#_x0000_t202" filled="false" stroked="false">
            <v:textbox inset="0,0,0,0">
              <w:txbxContent>
                <w:p>
                  <w:pPr>
                    <w:pStyle w:val="BodyText"/>
                  </w:pPr>
                  <w:r>
                    <w:rPr/>
                    <w:t>c)</w:t>
                  </w:r>
                </w:p>
              </w:txbxContent>
            </v:textbox>
            <w10:wrap type="none"/>
          </v:shape>
        </w:pict>
      </w:r>
      <w:r>
        <w:rPr/>
        <w:pict>
          <v:shape style="position:absolute;margin-left:106.419998pt;margin-top:278.516632pt;width:11.95pt;height:29.1pt;mso-position-horizontal-relative:page;mso-position-vertical-relative:page;z-index:-279030784" type="#_x0000_t202" filled="false" stroked="false">
            <v:textbox inset="0,0,0,0">
              <w:txbxContent>
                <w:p>
                  <w:pPr>
                    <w:pStyle w:val="BodyText"/>
                  </w:pPr>
                  <w:r>
                    <w:rPr/>
                    <w:t>d)</w:t>
                  </w:r>
                </w:p>
                <w:p>
                  <w:pPr>
                    <w:pStyle w:val="BodyText"/>
                    <w:spacing w:before="0"/>
                  </w:pPr>
                  <w:r>
                    <w:rPr/>
                    <w:t>e)</w:t>
                  </w:r>
                </w:p>
              </w:txbxContent>
            </v:textbox>
            <w10:wrap type="none"/>
          </v:shape>
        </w:pict>
      </w:r>
      <w:r>
        <w:rPr/>
        <w:pict>
          <v:shape style="position:absolute;margin-left:106.419998pt;margin-top:361.31662pt;width:9.9pt;height:15.3pt;mso-position-horizontal-relative:page;mso-position-vertical-relative:page;z-index:-279029760" type="#_x0000_t202" filled="false" stroked="false">
            <v:textbox inset="0,0,0,0">
              <w:txbxContent>
                <w:p>
                  <w:pPr>
                    <w:pStyle w:val="BodyText"/>
                  </w:pPr>
                  <w:r>
                    <w:rPr/>
                    <w:t>f)</w:t>
                  </w:r>
                </w:p>
              </w:txbxContent>
            </v:textbox>
            <w10:wrap type="none"/>
          </v:shape>
        </w:pict>
      </w:r>
      <w:r>
        <w:rPr/>
        <w:pict>
          <v:shape style="position:absolute;margin-left:124.419998pt;margin-top:403.025543pt;width:8.550pt;height:16.75pt;mso-position-horizontal-relative:page;mso-position-vertical-relative:page;z-index:-279028736" type="#_x0000_t202" filled="false" stroked="false">
            <v:textbox inset="0,0,0,0">
              <w:txbxContent>
                <w:p>
                  <w:pPr>
                    <w:pStyle w:val="BodyText"/>
                    <w:spacing w:before="36"/>
                    <w:rPr>
                      <w:rFonts w:ascii="Arial" w:hAnsi="Arial"/>
                    </w:rPr>
                  </w:pPr>
                  <w:r>
                    <w:rPr>
                      <w:rFonts w:ascii="Arial" w:hAnsi="Arial"/>
                      <w:w w:val="93"/>
                    </w:rPr>
                    <w:t>−</w:t>
                  </w:r>
                </w:p>
              </w:txbxContent>
            </v:textbox>
            <w10:wrap type="none"/>
          </v:shape>
        </w:pict>
      </w:r>
      <w:r>
        <w:rPr/>
        <w:pict>
          <v:shape style="position:absolute;margin-left:145.660004pt;margin-top:404.396637pt;width:378.65pt;height:42.95pt;mso-position-horizontal-relative:page;mso-position-vertical-relative:page;z-index:-279027712" type="#_x0000_t202" filled="false" stroked="false">
            <v:textbox inset="0,0,0,0">
              <w:txbxContent>
                <w:p>
                  <w:pPr>
                    <w:spacing w:before="10"/>
                    <w:ind w:left="20" w:right="17" w:firstLine="0"/>
                    <w:jc w:val="both"/>
                    <w:rPr>
                      <w:sz w:val="24"/>
                    </w:rPr>
                  </w:pPr>
                  <w:r>
                    <w:rPr>
                      <w:sz w:val="24"/>
                    </w:rPr>
                    <w:t>le parole: “</w:t>
                  </w:r>
                  <w:r>
                    <w:rPr>
                      <w:i/>
                      <w:sz w:val="24"/>
                    </w:rPr>
                    <w:t>alimentazione e consultazione</w:t>
                  </w:r>
                  <w:r>
                    <w:rPr>
                      <w:sz w:val="24"/>
                    </w:rPr>
                    <w:t>” sono sostituite con le seguenti: “</w:t>
                  </w:r>
                  <w:r>
                    <w:rPr>
                      <w:i/>
                      <w:sz w:val="24"/>
                    </w:rPr>
                    <w:t>alimentazione, consultazione e conservazione, di cui all’articolo 44 del decreto legislativo 7 marzo 2005, n. 82</w:t>
                  </w:r>
                  <w:r>
                    <w:rPr>
                      <w:sz w:val="24"/>
                    </w:rPr>
                    <w:t>”;</w:t>
                  </w:r>
                </w:p>
              </w:txbxContent>
            </v:textbox>
            <w10:wrap type="none"/>
          </v:shape>
        </w:pict>
      </w:r>
      <w:r>
        <w:rPr/>
        <w:pict>
          <v:shape style="position:absolute;margin-left:106.419998pt;margin-top:445.81662pt;width:11.95pt;height:15.3pt;mso-position-horizontal-relative:page;mso-position-vertical-relative:page;z-index:-279026688" type="#_x0000_t202" filled="false" stroked="false">
            <v:textbox inset="0,0,0,0">
              <w:txbxContent>
                <w:p>
                  <w:pPr>
                    <w:pStyle w:val="BodyText"/>
                  </w:pPr>
                  <w:r>
                    <w:rPr/>
                    <w:t>g)</w:t>
                  </w:r>
                </w:p>
              </w:txbxContent>
            </v:textbox>
            <w10:wrap type="none"/>
          </v:shape>
        </w:pict>
      </w:r>
      <w:r>
        <w:rPr/>
        <w:pict>
          <v:shape style="position:absolute;margin-left:124.419998pt;margin-top:445.81662pt;width:288pt;height:15.3pt;mso-position-horizontal-relative:page;mso-position-vertical-relative:page;z-index:-279025664" type="#_x0000_t202" filled="false" stroked="false">
            <v:textbox inset="0,0,0,0">
              <w:txbxContent>
                <w:p>
                  <w:pPr>
                    <w:pStyle w:val="BodyText"/>
                  </w:pPr>
                  <w:r>
                    <w:rPr/>
                    <w:t>al comma 15-</w:t>
                  </w:r>
                  <w:r>
                    <w:rPr>
                      <w:i/>
                    </w:rPr>
                    <w:t>ter</w:t>
                  </w:r>
                  <w:r>
                    <w:rPr/>
                    <w:t>, dopo il punto 4), sono aggiunti i seguenti:</w:t>
                  </w:r>
                </w:p>
              </w:txbxContent>
            </v:textbox>
            <w10:wrap type="none"/>
          </v:shape>
        </w:pict>
      </w:r>
      <w:r>
        <w:rPr/>
        <w:pict>
          <v:shape style="position:absolute;margin-left:124.419998pt;margin-top:459.616638pt;width:399.9pt;height:292.350pt;mso-position-horizontal-relative:page;mso-position-vertical-relative:page;z-index:-279024640" type="#_x0000_t202" filled="false" stroked="false">
            <v:textbox inset="0,0,0,0">
              <w:txbxContent>
                <w:p>
                  <w:pPr>
                    <w:spacing w:before="10"/>
                    <w:ind w:left="161" w:right="19" w:hanging="142"/>
                    <w:jc w:val="both"/>
                    <w:rPr>
                      <w:i/>
                      <w:sz w:val="24"/>
                    </w:rPr>
                  </w:pPr>
                  <w:r>
                    <w:rPr>
                      <w:sz w:val="24"/>
                    </w:rPr>
                    <w:t>“4-</w:t>
                  </w:r>
                  <w:r>
                    <w:rPr>
                      <w:i/>
                      <w:sz w:val="24"/>
                    </w:rPr>
                    <w:t>bis) l’istituzione dell’Anagrafe Nazionale dei consensi e relative revoche, da associarsi</w:t>
                  </w:r>
                  <w:r>
                    <w:rPr>
                      <w:i/>
                      <w:spacing w:val="-6"/>
                      <w:sz w:val="24"/>
                    </w:rPr>
                    <w:t> </w:t>
                  </w:r>
                  <w:r>
                    <w:rPr>
                      <w:i/>
                      <w:sz w:val="24"/>
                    </w:rPr>
                    <w:t>agli</w:t>
                  </w:r>
                  <w:r>
                    <w:rPr>
                      <w:i/>
                      <w:spacing w:val="-6"/>
                      <w:sz w:val="24"/>
                    </w:rPr>
                    <w:t> </w:t>
                  </w:r>
                  <w:r>
                    <w:rPr>
                      <w:i/>
                      <w:sz w:val="24"/>
                    </w:rPr>
                    <w:t>assistiti</w:t>
                  </w:r>
                  <w:r>
                    <w:rPr>
                      <w:i/>
                      <w:spacing w:val="-5"/>
                      <w:sz w:val="24"/>
                    </w:rPr>
                    <w:t> </w:t>
                  </w:r>
                  <w:r>
                    <w:rPr>
                      <w:i/>
                      <w:sz w:val="24"/>
                    </w:rPr>
                    <w:t>risultanti</w:t>
                  </w:r>
                  <w:r>
                    <w:rPr>
                      <w:i/>
                      <w:spacing w:val="-6"/>
                      <w:sz w:val="24"/>
                    </w:rPr>
                    <w:t> </w:t>
                  </w:r>
                  <w:r>
                    <w:rPr>
                      <w:i/>
                      <w:sz w:val="24"/>
                    </w:rPr>
                    <w:t>in</w:t>
                  </w:r>
                  <w:r>
                    <w:rPr>
                      <w:i/>
                      <w:spacing w:val="-6"/>
                      <w:sz w:val="24"/>
                    </w:rPr>
                    <w:t> </w:t>
                  </w:r>
                  <w:r>
                    <w:rPr>
                      <w:i/>
                      <w:sz w:val="24"/>
                    </w:rPr>
                    <w:t>ANA,</w:t>
                  </w:r>
                  <w:r>
                    <w:rPr>
                      <w:i/>
                      <w:spacing w:val="-5"/>
                      <w:sz w:val="24"/>
                    </w:rPr>
                    <w:t> </w:t>
                  </w:r>
                  <w:r>
                    <w:rPr>
                      <w:i/>
                      <w:sz w:val="24"/>
                    </w:rPr>
                    <w:t>comprensiva</w:t>
                  </w:r>
                  <w:r>
                    <w:rPr>
                      <w:i/>
                      <w:spacing w:val="-7"/>
                      <w:sz w:val="24"/>
                    </w:rPr>
                    <w:t> </w:t>
                  </w:r>
                  <w:r>
                    <w:rPr>
                      <w:i/>
                      <w:sz w:val="24"/>
                    </w:rPr>
                    <w:t>delle</w:t>
                  </w:r>
                  <w:r>
                    <w:rPr>
                      <w:i/>
                      <w:spacing w:val="-6"/>
                      <w:sz w:val="24"/>
                    </w:rPr>
                    <w:t> </w:t>
                  </w:r>
                  <w:r>
                    <w:rPr>
                      <w:i/>
                      <w:sz w:val="24"/>
                    </w:rPr>
                    <w:t>informazioni</w:t>
                  </w:r>
                  <w:r>
                    <w:rPr>
                      <w:i/>
                      <w:spacing w:val="-6"/>
                      <w:sz w:val="24"/>
                    </w:rPr>
                    <w:t> </w:t>
                  </w:r>
                  <w:r>
                    <w:rPr>
                      <w:i/>
                      <w:sz w:val="24"/>
                    </w:rPr>
                    <w:t>relative all’eventuale soggetto delegato dall’assistito secondo la normativa vigente in materia e nel rispetto delle modalità e delle misure di sicurezza stabilite, previo parere</w:t>
                  </w:r>
                  <w:r>
                    <w:rPr>
                      <w:i/>
                      <w:spacing w:val="-12"/>
                      <w:sz w:val="24"/>
                    </w:rPr>
                    <w:t> </w:t>
                  </w:r>
                  <w:r>
                    <w:rPr>
                      <w:i/>
                      <w:sz w:val="24"/>
                    </w:rPr>
                    <w:t>del</w:t>
                  </w:r>
                  <w:r>
                    <w:rPr>
                      <w:i/>
                      <w:spacing w:val="-11"/>
                      <w:sz w:val="24"/>
                    </w:rPr>
                    <w:t> </w:t>
                  </w:r>
                  <w:r>
                    <w:rPr>
                      <w:i/>
                      <w:sz w:val="24"/>
                    </w:rPr>
                    <w:t>Garante</w:t>
                  </w:r>
                  <w:r>
                    <w:rPr>
                      <w:i/>
                      <w:spacing w:val="-12"/>
                      <w:sz w:val="24"/>
                    </w:rPr>
                    <w:t> </w:t>
                  </w:r>
                  <w:r>
                    <w:rPr>
                      <w:i/>
                      <w:sz w:val="24"/>
                    </w:rPr>
                    <w:t>per</w:t>
                  </w:r>
                  <w:r>
                    <w:rPr>
                      <w:i/>
                      <w:spacing w:val="-11"/>
                      <w:sz w:val="24"/>
                    </w:rPr>
                    <w:t> </w:t>
                  </w:r>
                  <w:r>
                    <w:rPr>
                      <w:i/>
                      <w:sz w:val="24"/>
                    </w:rPr>
                    <w:t>la</w:t>
                  </w:r>
                  <w:r>
                    <w:rPr>
                      <w:i/>
                      <w:spacing w:val="-13"/>
                      <w:sz w:val="24"/>
                    </w:rPr>
                    <w:t> </w:t>
                  </w:r>
                  <w:r>
                    <w:rPr>
                      <w:i/>
                      <w:sz w:val="24"/>
                    </w:rPr>
                    <w:t>protezione</w:t>
                  </w:r>
                  <w:r>
                    <w:rPr>
                      <w:i/>
                      <w:spacing w:val="-11"/>
                      <w:sz w:val="24"/>
                    </w:rPr>
                    <w:t> </w:t>
                  </w:r>
                  <w:r>
                    <w:rPr>
                      <w:i/>
                      <w:sz w:val="24"/>
                    </w:rPr>
                    <w:t>dei</w:t>
                  </w:r>
                  <w:r>
                    <w:rPr>
                      <w:i/>
                      <w:spacing w:val="-10"/>
                      <w:sz w:val="24"/>
                    </w:rPr>
                    <w:t> </w:t>
                  </w:r>
                  <w:r>
                    <w:rPr>
                      <w:i/>
                      <w:sz w:val="24"/>
                    </w:rPr>
                    <w:t>dati</w:t>
                  </w:r>
                  <w:r>
                    <w:rPr>
                      <w:i/>
                      <w:spacing w:val="-13"/>
                      <w:sz w:val="24"/>
                    </w:rPr>
                    <w:t> </w:t>
                  </w:r>
                  <w:r>
                    <w:rPr>
                      <w:i/>
                      <w:sz w:val="24"/>
                    </w:rPr>
                    <w:t>personali,</w:t>
                  </w:r>
                  <w:r>
                    <w:rPr>
                      <w:i/>
                      <w:spacing w:val="-11"/>
                      <w:sz w:val="24"/>
                    </w:rPr>
                    <w:t> </w:t>
                  </w:r>
                  <w:r>
                    <w:rPr>
                      <w:i/>
                      <w:sz w:val="24"/>
                    </w:rPr>
                    <w:t>dal</w:t>
                  </w:r>
                  <w:r>
                    <w:rPr>
                      <w:i/>
                      <w:spacing w:val="-13"/>
                      <w:sz w:val="24"/>
                    </w:rPr>
                    <w:t> </w:t>
                  </w:r>
                  <w:r>
                    <w:rPr>
                      <w:i/>
                      <w:sz w:val="24"/>
                    </w:rPr>
                    <w:t>decreto</w:t>
                  </w:r>
                  <w:r>
                    <w:rPr>
                      <w:i/>
                      <w:spacing w:val="-11"/>
                      <w:sz w:val="24"/>
                    </w:rPr>
                    <w:t> </w:t>
                  </w:r>
                  <w:r>
                    <w:rPr>
                      <w:i/>
                      <w:sz w:val="24"/>
                    </w:rPr>
                    <w:t>di</w:t>
                  </w:r>
                  <w:r>
                    <w:rPr>
                      <w:i/>
                      <w:spacing w:val="-11"/>
                      <w:sz w:val="24"/>
                    </w:rPr>
                    <w:t> </w:t>
                  </w:r>
                  <w:r>
                    <w:rPr>
                      <w:i/>
                      <w:sz w:val="24"/>
                    </w:rPr>
                    <w:t>cui</w:t>
                  </w:r>
                  <w:r>
                    <w:rPr>
                      <w:i/>
                      <w:spacing w:val="-11"/>
                      <w:sz w:val="24"/>
                    </w:rPr>
                    <w:t> </w:t>
                  </w:r>
                  <w:r>
                    <w:rPr>
                      <w:i/>
                      <w:sz w:val="24"/>
                    </w:rPr>
                    <w:t>al</w:t>
                  </w:r>
                  <w:r>
                    <w:rPr>
                      <w:i/>
                      <w:spacing w:val="-14"/>
                      <w:sz w:val="24"/>
                    </w:rPr>
                    <w:t> </w:t>
                  </w:r>
                  <w:r>
                    <w:rPr>
                      <w:i/>
                      <w:sz w:val="24"/>
                    </w:rPr>
                    <w:t>punto</w:t>
                  </w:r>
                </w:p>
                <w:p>
                  <w:pPr>
                    <w:spacing w:before="0"/>
                    <w:ind w:left="161" w:right="0" w:firstLine="0"/>
                    <w:jc w:val="both"/>
                    <w:rPr>
                      <w:i/>
                      <w:sz w:val="24"/>
                    </w:rPr>
                  </w:pPr>
                  <w:r>
                    <w:rPr>
                      <w:i/>
                      <w:sz w:val="24"/>
                    </w:rPr>
                    <w:t>3) del presente comma;</w:t>
                  </w:r>
                </w:p>
                <w:p>
                  <w:pPr>
                    <w:spacing w:before="0"/>
                    <w:ind w:left="161" w:right="19" w:firstLine="0"/>
                    <w:jc w:val="both"/>
                    <w:rPr>
                      <w:i/>
                      <w:sz w:val="24"/>
                    </w:rPr>
                  </w:pPr>
                  <w:r>
                    <w:rPr>
                      <w:i/>
                      <w:sz w:val="24"/>
                    </w:rPr>
                    <w:t>4-ter)</w:t>
                  </w:r>
                  <w:r>
                    <w:rPr>
                      <w:i/>
                      <w:spacing w:val="-10"/>
                      <w:sz w:val="24"/>
                    </w:rPr>
                    <w:t> </w:t>
                  </w:r>
                  <w:r>
                    <w:rPr>
                      <w:i/>
                      <w:sz w:val="24"/>
                    </w:rPr>
                    <w:t>la</w:t>
                  </w:r>
                  <w:r>
                    <w:rPr>
                      <w:i/>
                      <w:spacing w:val="-7"/>
                      <w:sz w:val="24"/>
                    </w:rPr>
                    <w:t> </w:t>
                  </w:r>
                  <w:r>
                    <w:rPr>
                      <w:i/>
                      <w:sz w:val="24"/>
                    </w:rPr>
                    <w:t>realizzazione</w:t>
                  </w:r>
                  <w:r>
                    <w:rPr>
                      <w:i/>
                      <w:spacing w:val="-9"/>
                      <w:sz w:val="24"/>
                    </w:rPr>
                    <w:t> </w:t>
                  </w:r>
                  <w:r>
                    <w:rPr>
                      <w:i/>
                      <w:sz w:val="24"/>
                    </w:rPr>
                    <w:t>dell’Indice</w:t>
                  </w:r>
                  <w:r>
                    <w:rPr>
                      <w:i/>
                      <w:spacing w:val="-10"/>
                      <w:sz w:val="24"/>
                    </w:rPr>
                    <w:t> </w:t>
                  </w:r>
                  <w:r>
                    <w:rPr>
                      <w:i/>
                      <w:sz w:val="24"/>
                    </w:rPr>
                    <w:t>Nazionale</w:t>
                  </w:r>
                  <w:r>
                    <w:rPr>
                      <w:i/>
                      <w:spacing w:val="-8"/>
                      <w:sz w:val="24"/>
                    </w:rPr>
                    <w:t> </w:t>
                  </w:r>
                  <w:r>
                    <w:rPr>
                      <w:i/>
                      <w:sz w:val="24"/>
                    </w:rPr>
                    <w:t>dei</w:t>
                  </w:r>
                  <w:r>
                    <w:rPr>
                      <w:i/>
                      <w:spacing w:val="-7"/>
                      <w:sz w:val="24"/>
                    </w:rPr>
                    <w:t> </w:t>
                  </w:r>
                  <w:r>
                    <w:rPr>
                      <w:i/>
                      <w:sz w:val="24"/>
                    </w:rPr>
                    <w:t>documenti</w:t>
                  </w:r>
                  <w:r>
                    <w:rPr>
                      <w:i/>
                      <w:spacing w:val="-8"/>
                      <w:sz w:val="24"/>
                    </w:rPr>
                    <w:t> </w:t>
                  </w:r>
                  <w:r>
                    <w:rPr>
                      <w:i/>
                      <w:sz w:val="24"/>
                    </w:rPr>
                    <w:t>dei</w:t>
                  </w:r>
                  <w:r>
                    <w:rPr>
                      <w:i/>
                      <w:spacing w:val="-7"/>
                      <w:sz w:val="24"/>
                    </w:rPr>
                    <w:t> </w:t>
                  </w:r>
                  <w:r>
                    <w:rPr>
                      <w:i/>
                      <w:sz w:val="24"/>
                    </w:rPr>
                    <w:t>FSE,</w:t>
                  </w:r>
                  <w:r>
                    <w:rPr>
                      <w:i/>
                      <w:spacing w:val="-8"/>
                      <w:sz w:val="24"/>
                    </w:rPr>
                    <w:t> </w:t>
                  </w:r>
                  <w:r>
                    <w:rPr>
                      <w:i/>
                      <w:sz w:val="24"/>
                    </w:rPr>
                    <w:t>da</w:t>
                  </w:r>
                  <w:r>
                    <w:rPr>
                      <w:i/>
                      <w:spacing w:val="-9"/>
                      <w:sz w:val="24"/>
                    </w:rPr>
                    <w:t> </w:t>
                  </w:r>
                  <w:r>
                    <w:rPr>
                      <w:i/>
                      <w:sz w:val="24"/>
                    </w:rPr>
                    <w:t>associarsi agli assistiti risultanti in ANA, al fine di assicurare in interoperabilità le funzioni del FSE, secondo le modalità e le misure di sicurezza stabilite, previo parere del Garante per la protezione dei dati personali, dal decreto di cui al punto 3) del presente</w:t>
                  </w:r>
                  <w:r>
                    <w:rPr>
                      <w:i/>
                      <w:spacing w:val="-1"/>
                      <w:sz w:val="24"/>
                    </w:rPr>
                    <w:t> </w:t>
                  </w:r>
                  <w:r>
                    <w:rPr>
                      <w:i/>
                      <w:sz w:val="24"/>
                    </w:rPr>
                    <w:t>comma;</w:t>
                  </w:r>
                </w:p>
                <w:p>
                  <w:pPr>
                    <w:spacing w:before="0"/>
                    <w:ind w:left="161" w:right="17" w:firstLine="0"/>
                    <w:jc w:val="both"/>
                    <w:rPr>
                      <w:sz w:val="24"/>
                    </w:rPr>
                  </w:pPr>
                  <w:r>
                    <w:rPr>
                      <w:i/>
                      <w:sz w:val="24"/>
                    </w:rPr>
                    <w:t>4-quater) la realizzazione del Portale Nazionale FSE, secondo le modalità e le misure di sicurezza stabilite, previo parere del Garante per la protezione dei</w:t>
                  </w:r>
                  <w:r>
                    <w:rPr>
                      <w:i/>
                      <w:spacing w:val="-13"/>
                      <w:sz w:val="24"/>
                    </w:rPr>
                    <w:t> </w:t>
                  </w:r>
                  <w:r>
                    <w:rPr>
                      <w:i/>
                      <w:sz w:val="24"/>
                    </w:rPr>
                    <w:t>dati personali, dal decreto di cui al punto 3) del presente comma, anche attraverso l’interconnessione</w:t>
                  </w:r>
                  <w:r>
                    <w:rPr>
                      <w:i/>
                      <w:spacing w:val="-13"/>
                      <w:sz w:val="24"/>
                    </w:rPr>
                    <w:t> </w:t>
                  </w:r>
                  <w:r>
                    <w:rPr>
                      <w:i/>
                      <w:sz w:val="24"/>
                    </w:rPr>
                    <w:t>con</w:t>
                  </w:r>
                  <w:r>
                    <w:rPr>
                      <w:i/>
                      <w:spacing w:val="-12"/>
                      <w:sz w:val="24"/>
                    </w:rPr>
                    <w:t> </w:t>
                  </w:r>
                  <w:r>
                    <w:rPr>
                      <w:i/>
                      <w:sz w:val="24"/>
                    </w:rPr>
                    <w:t>i</w:t>
                  </w:r>
                  <w:r>
                    <w:rPr>
                      <w:i/>
                      <w:spacing w:val="-12"/>
                      <w:sz w:val="24"/>
                    </w:rPr>
                    <w:t> </w:t>
                  </w:r>
                  <w:r>
                    <w:rPr>
                      <w:i/>
                      <w:sz w:val="24"/>
                    </w:rPr>
                    <w:t>corrispondenti</w:t>
                  </w:r>
                  <w:r>
                    <w:rPr>
                      <w:i/>
                      <w:spacing w:val="-11"/>
                      <w:sz w:val="24"/>
                    </w:rPr>
                    <w:t> </w:t>
                  </w:r>
                  <w:r>
                    <w:rPr>
                      <w:i/>
                      <w:sz w:val="24"/>
                    </w:rPr>
                    <w:t>portali</w:t>
                  </w:r>
                  <w:r>
                    <w:rPr>
                      <w:i/>
                      <w:spacing w:val="-11"/>
                      <w:sz w:val="24"/>
                    </w:rPr>
                    <w:t> </w:t>
                  </w:r>
                  <w:r>
                    <w:rPr>
                      <w:i/>
                      <w:sz w:val="24"/>
                    </w:rPr>
                    <w:t>delle</w:t>
                  </w:r>
                  <w:r>
                    <w:rPr>
                      <w:i/>
                      <w:spacing w:val="-13"/>
                      <w:sz w:val="24"/>
                    </w:rPr>
                    <w:t> </w:t>
                  </w:r>
                  <w:r>
                    <w:rPr>
                      <w:i/>
                      <w:sz w:val="24"/>
                    </w:rPr>
                    <w:t>regioni</w:t>
                  </w:r>
                  <w:r>
                    <w:rPr>
                      <w:i/>
                      <w:spacing w:val="-11"/>
                      <w:sz w:val="24"/>
                    </w:rPr>
                    <w:t> </w:t>
                  </w:r>
                  <w:r>
                    <w:rPr>
                      <w:i/>
                      <w:sz w:val="24"/>
                    </w:rPr>
                    <w:t>e</w:t>
                  </w:r>
                  <w:r>
                    <w:rPr>
                      <w:i/>
                      <w:spacing w:val="-13"/>
                      <w:sz w:val="24"/>
                    </w:rPr>
                    <w:t> </w:t>
                  </w:r>
                  <w:r>
                    <w:rPr>
                      <w:i/>
                      <w:sz w:val="24"/>
                    </w:rPr>
                    <w:t>province</w:t>
                  </w:r>
                  <w:r>
                    <w:rPr>
                      <w:i/>
                      <w:spacing w:val="-13"/>
                      <w:sz w:val="24"/>
                    </w:rPr>
                    <w:t> </w:t>
                  </w:r>
                  <w:r>
                    <w:rPr>
                      <w:i/>
                      <w:sz w:val="24"/>
                    </w:rPr>
                    <w:t>autonome, per consentire, tramite le funzioni dell’Indice Nazionale, l'accesso on line al FSE da parte dell’assistito e degli operatori sanitari autorizzati, secondo modalità determinate ai sensi del comma 7. Tale accesso è fornito in modalità aggregata, secondo quanto disposto dalla Determinazione n. 80 del 2018 dell’Agenzia per l’Italia</w:t>
                  </w:r>
                  <w:r>
                    <w:rPr>
                      <w:i/>
                      <w:spacing w:val="-1"/>
                      <w:sz w:val="24"/>
                    </w:rPr>
                    <w:t> </w:t>
                  </w:r>
                  <w:r>
                    <w:rPr>
                      <w:i/>
                      <w:sz w:val="24"/>
                    </w:rPr>
                    <w:t>Digitale.</w:t>
                  </w:r>
                  <w:r>
                    <w:rPr>
                      <w:sz w:val="24"/>
                    </w:rPr>
                    <w:t>”;</w:t>
                  </w:r>
                </w:p>
                <w:p>
                  <w:pPr>
                    <w:spacing w:before="43"/>
                    <w:ind w:left="3336" w:right="4402" w:firstLine="0"/>
                    <w:jc w:val="center"/>
                    <w:rPr>
                      <w:sz w:val="22"/>
                    </w:rPr>
                  </w:pPr>
                  <w:r>
                    <w:rPr>
                      <w:sz w:val="22"/>
                    </w:rPr>
                    <w:t>36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02361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02259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6.419998pt;margin-top:71.466621pt;width:11.95pt;height:15.3pt;mso-position-horizontal-relative:page;mso-position-vertical-relative:page;z-index:-279021568" type="#_x0000_t202" filled="false" stroked="false">
            <v:textbox inset="0,0,0,0">
              <w:txbxContent>
                <w:p>
                  <w:pPr>
                    <w:pStyle w:val="BodyText"/>
                  </w:pPr>
                  <w:r>
                    <w:rPr/>
                    <w:t>h)</w:t>
                  </w:r>
                </w:p>
              </w:txbxContent>
            </v:textbox>
            <w10:wrap type="none"/>
          </v:shape>
        </w:pict>
      </w:r>
      <w:r>
        <w:rPr/>
        <w:pict>
          <v:shape style="position:absolute;margin-left:124.419998pt;margin-top:71.466621pt;width:402.3pt;height:346.55pt;mso-position-horizontal-relative:page;mso-position-vertical-relative:page;z-index:-279020544" type="#_x0000_t202" filled="false" stroked="false">
            <v:textbox inset="0,0,0,0">
              <w:txbxContent>
                <w:p>
                  <w:pPr>
                    <w:spacing w:before="10"/>
                    <w:ind w:left="20" w:right="64" w:firstLine="0"/>
                    <w:jc w:val="both"/>
                    <w:rPr>
                      <w:sz w:val="24"/>
                    </w:rPr>
                  </w:pPr>
                  <w:r>
                    <w:rPr>
                      <w:sz w:val="24"/>
                    </w:rPr>
                    <w:t>al</w:t>
                  </w:r>
                  <w:r>
                    <w:rPr>
                      <w:spacing w:val="-3"/>
                      <w:sz w:val="24"/>
                    </w:rPr>
                    <w:t> </w:t>
                  </w:r>
                  <w:r>
                    <w:rPr>
                      <w:sz w:val="24"/>
                    </w:rPr>
                    <w:t>comma</w:t>
                  </w:r>
                  <w:r>
                    <w:rPr>
                      <w:spacing w:val="-5"/>
                      <w:sz w:val="24"/>
                    </w:rPr>
                    <w:t> </w:t>
                  </w:r>
                  <w:r>
                    <w:rPr>
                      <w:sz w:val="24"/>
                    </w:rPr>
                    <w:t>15-</w:t>
                  </w:r>
                  <w:r>
                    <w:rPr>
                      <w:i/>
                      <w:sz w:val="24"/>
                    </w:rPr>
                    <w:t>septies</w:t>
                  </w:r>
                  <w:r>
                    <w:rPr>
                      <w:sz w:val="24"/>
                    </w:rPr>
                    <w:t>,</w:t>
                  </w:r>
                  <w:r>
                    <w:rPr>
                      <w:spacing w:val="-4"/>
                      <w:sz w:val="24"/>
                    </w:rPr>
                    <w:t> </w:t>
                  </w:r>
                  <w:r>
                    <w:rPr>
                      <w:sz w:val="24"/>
                    </w:rPr>
                    <w:t>dopo</w:t>
                  </w:r>
                  <w:r>
                    <w:rPr>
                      <w:spacing w:val="-4"/>
                      <w:sz w:val="24"/>
                    </w:rPr>
                    <w:t> </w:t>
                  </w:r>
                  <w:r>
                    <w:rPr>
                      <w:sz w:val="24"/>
                    </w:rPr>
                    <w:t>le</w:t>
                  </w:r>
                  <w:r>
                    <w:rPr>
                      <w:spacing w:val="-4"/>
                      <w:sz w:val="24"/>
                    </w:rPr>
                    <w:t> </w:t>
                  </w:r>
                  <w:r>
                    <w:rPr>
                      <w:sz w:val="24"/>
                    </w:rPr>
                    <w:t>parole:</w:t>
                  </w:r>
                  <w:r>
                    <w:rPr>
                      <w:spacing w:val="-2"/>
                      <w:sz w:val="24"/>
                    </w:rPr>
                    <w:t> </w:t>
                  </w:r>
                  <w:r>
                    <w:rPr>
                      <w:sz w:val="24"/>
                    </w:rPr>
                    <w:t>“</w:t>
                  </w:r>
                  <w:r>
                    <w:rPr>
                      <w:i/>
                      <w:sz w:val="24"/>
                    </w:rPr>
                    <w:t>di</w:t>
                  </w:r>
                  <w:r>
                    <w:rPr>
                      <w:i/>
                      <w:spacing w:val="-3"/>
                      <w:sz w:val="24"/>
                    </w:rPr>
                    <w:t> </w:t>
                  </w:r>
                  <w:r>
                    <w:rPr>
                      <w:i/>
                      <w:sz w:val="24"/>
                    </w:rPr>
                    <w:t>farmaceutica</w:t>
                  </w:r>
                  <w:r>
                    <w:rPr>
                      <w:sz w:val="24"/>
                    </w:rPr>
                    <w:t>”</w:t>
                  </w:r>
                  <w:r>
                    <w:rPr>
                      <w:spacing w:val="-5"/>
                      <w:sz w:val="24"/>
                    </w:rPr>
                    <w:t> </w:t>
                  </w:r>
                  <w:r>
                    <w:rPr>
                      <w:sz w:val="24"/>
                    </w:rPr>
                    <w:t>sono</w:t>
                  </w:r>
                  <w:r>
                    <w:rPr>
                      <w:spacing w:val="-4"/>
                      <w:sz w:val="24"/>
                    </w:rPr>
                    <w:t> </w:t>
                  </w:r>
                  <w:r>
                    <w:rPr>
                      <w:sz w:val="24"/>
                    </w:rPr>
                    <w:t>inserite</w:t>
                  </w:r>
                  <w:r>
                    <w:rPr>
                      <w:spacing w:val="-5"/>
                      <w:sz w:val="24"/>
                    </w:rPr>
                    <w:t> </w:t>
                  </w:r>
                  <w:r>
                    <w:rPr>
                      <w:sz w:val="24"/>
                    </w:rPr>
                    <w:t>le</w:t>
                  </w:r>
                  <w:r>
                    <w:rPr>
                      <w:spacing w:val="-3"/>
                      <w:sz w:val="24"/>
                    </w:rPr>
                    <w:t> </w:t>
                  </w:r>
                  <w:r>
                    <w:rPr>
                      <w:sz w:val="24"/>
                    </w:rPr>
                    <w:t>seguenti:</w:t>
                  </w:r>
                  <w:r>
                    <w:rPr>
                      <w:spacing w:val="-3"/>
                      <w:sz w:val="24"/>
                    </w:rPr>
                    <w:t> </w:t>
                  </w:r>
                  <w:r>
                    <w:rPr>
                      <w:sz w:val="24"/>
                    </w:rPr>
                    <w:t>“</w:t>
                  </w:r>
                  <w:r>
                    <w:rPr>
                      <w:i/>
                      <w:sz w:val="24"/>
                    </w:rPr>
                    <w:t>, comprensivi</w:t>
                  </w:r>
                  <w:r>
                    <w:rPr>
                      <w:i/>
                      <w:spacing w:val="-11"/>
                      <w:sz w:val="24"/>
                    </w:rPr>
                    <w:t> </w:t>
                  </w:r>
                  <w:r>
                    <w:rPr>
                      <w:i/>
                      <w:sz w:val="24"/>
                    </w:rPr>
                    <w:t>dei</w:t>
                  </w:r>
                  <w:r>
                    <w:rPr>
                      <w:i/>
                      <w:spacing w:val="-11"/>
                      <w:sz w:val="24"/>
                    </w:rPr>
                    <w:t> </w:t>
                  </w:r>
                  <w:r>
                    <w:rPr>
                      <w:i/>
                      <w:sz w:val="24"/>
                    </w:rPr>
                    <w:t>relativi</w:t>
                  </w:r>
                  <w:r>
                    <w:rPr>
                      <w:i/>
                      <w:spacing w:val="-11"/>
                      <w:sz w:val="24"/>
                    </w:rPr>
                    <w:t> </w:t>
                  </w:r>
                  <w:r>
                    <w:rPr>
                      <w:i/>
                      <w:sz w:val="24"/>
                    </w:rPr>
                    <w:t>piani</w:t>
                  </w:r>
                  <w:r>
                    <w:rPr>
                      <w:i/>
                      <w:spacing w:val="-10"/>
                      <w:sz w:val="24"/>
                    </w:rPr>
                    <w:t> </w:t>
                  </w:r>
                  <w:r>
                    <w:rPr>
                      <w:i/>
                      <w:sz w:val="24"/>
                    </w:rPr>
                    <w:t>terapeutici,</w:t>
                  </w:r>
                  <w:r>
                    <w:rPr>
                      <w:i/>
                      <w:spacing w:val="-11"/>
                      <w:sz w:val="24"/>
                    </w:rPr>
                    <w:t> </w:t>
                  </w:r>
                  <w:r>
                    <w:rPr>
                      <w:i/>
                      <w:sz w:val="24"/>
                    </w:rPr>
                    <w:t>“</w:t>
                  </w:r>
                  <w:r>
                    <w:rPr>
                      <w:i/>
                      <w:spacing w:val="-9"/>
                      <w:sz w:val="24"/>
                    </w:rPr>
                    <w:t> </w:t>
                  </w:r>
                  <w:r>
                    <w:rPr>
                      <w:sz w:val="24"/>
                    </w:rPr>
                    <w:t>e</w:t>
                  </w:r>
                  <w:r>
                    <w:rPr>
                      <w:spacing w:val="-12"/>
                      <w:sz w:val="24"/>
                    </w:rPr>
                    <w:t> </w:t>
                  </w:r>
                  <w:r>
                    <w:rPr>
                      <w:sz w:val="24"/>
                    </w:rPr>
                    <w:t>dopo</w:t>
                  </w:r>
                  <w:r>
                    <w:rPr>
                      <w:spacing w:val="-11"/>
                      <w:sz w:val="24"/>
                    </w:rPr>
                    <w:t> </w:t>
                  </w:r>
                  <w:r>
                    <w:rPr>
                      <w:sz w:val="24"/>
                    </w:rPr>
                    <w:t>le</w:t>
                  </w:r>
                  <w:r>
                    <w:rPr>
                      <w:spacing w:val="-11"/>
                      <w:sz w:val="24"/>
                    </w:rPr>
                    <w:t> </w:t>
                  </w:r>
                  <w:r>
                    <w:rPr>
                      <w:sz w:val="24"/>
                    </w:rPr>
                    <w:t>parole:</w:t>
                  </w:r>
                  <w:r>
                    <w:rPr>
                      <w:spacing w:val="-11"/>
                      <w:sz w:val="24"/>
                    </w:rPr>
                    <w:t> </w:t>
                  </w:r>
                  <w:r>
                    <w:rPr>
                      <w:sz w:val="24"/>
                    </w:rPr>
                    <w:t>“</w:t>
                  </w:r>
                  <w:r>
                    <w:rPr>
                      <w:i/>
                      <w:sz w:val="24"/>
                    </w:rPr>
                    <w:t>specialistica</w:t>
                  </w:r>
                  <w:r>
                    <w:rPr>
                      <w:i/>
                      <w:spacing w:val="-12"/>
                      <w:sz w:val="24"/>
                    </w:rPr>
                    <w:t> </w:t>
                  </w:r>
                  <w:r>
                    <w:rPr>
                      <w:i/>
                      <w:sz w:val="24"/>
                    </w:rPr>
                    <w:t>a</w:t>
                  </w:r>
                  <w:r>
                    <w:rPr>
                      <w:i/>
                      <w:spacing w:val="-11"/>
                      <w:sz w:val="24"/>
                    </w:rPr>
                    <w:t> </w:t>
                  </w:r>
                  <w:r>
                    <w:rPr>
                      <w:i/>
                      <w:sz w:val="24"/>
                    </w:rPr>
                    <w:t>carico del Servizio sanitario nazionale,” </w:t>
                  </w:r>
                  <w:r>
                    <w:rPr>
                      <w:sz w:val="24"/>
                    </w:rPr>
                    <w:t>sono aggiunte le seguenti: “</w:t>
                  </w:r>
                  <w:r>
                    <w:rPr>
                      <w:i/>
                      <w:sz w:val="24"/>
                    </w:rPr>
                    <w:t>nonché le ricette e</w:t>
                  </w:r>
                  <w:r>
                    <w:rPr>
                      <w:i/>
                      <w:spacing w:val="-22"/>
                      <w:sz w:val="24"/>
                    </w:rPr>
                    <w:t> </w:t>
                  </w:r>
                  <w:r>
                    <w:rPr>
                      <w:i/>
                      <w:sz w:val="24"/>
                    </w:rPr>
                    <w:t>le prestazioni erogate non a carico del SSN,” </w:t>
                  </w:r>
                  <w:r>
                    <w:rPr>
                      <w:sz w:val="24"/>
                    </w:rPr>
                    <w:t>e, dopo la parola “</w:t>
                  </w:r>
                  <w:r>
                    <w:rPr>
                      <w:i/>
                      <w:sz w:val="24"/>
                    </w:rPr>
                    <w:t>integrativa</w:t>
                  </w:r>
                  <w:r>
                    <w:rPr>
                      <w:sz w:val="24"/>
                    </w:rPr>
                    <w:t>”, sono aggiunte le seguenti: “</w:t>
                  </w:r>
                  <w:r>
                    <w:rPr>
                      <w:i/>
                      <w:sz w:val="24"/>
                    </w:rPr>
                    <w:t>, nonché i dati di cui all’articolo 3 del decreto legislativo 21 novembre 2014, n. 175, comprensivi dei dati relativi alla prestazione erogata e al relativo referto, secondo le modalità stabilite, previo parere del Garante per la protezione dei dati personali, dal decreto di cui al punto 3) del comma 15-ter, </w:t>
                  </w:r>
                  <w:r>
                    <w:rPr>
                      <w:i/>
                      <w:spacing w:val="-5"/>
                      <w:sz w:val="24"/>
                    </w:rPr>
                    <w:t>che </w:t>
                  </w:r>
                  <w:r>
                    <w:rPr>
                      <w:i/>
                      <w:sz w:val="24"/>
                    </w:rPr>
                    <w:t>individuerà le misure tecniche e organizzative necessarie a garantire la sicurezza del trattamento e i diritti e le libertà degli</w:t>
                  </w:r>
                  <w:r>
                    <w:rPr>
                      <w:i/>
                      <w:spacing w:val="-4"/>
                      <w:sz w:val="24"/>
                    </w:rPr>
                    <w:t> </w:t>
                  </w:r>
                  <w:r>
                    <w:rPr>
                      <w:i/>
                      <w:sz w:val="24"/>
                    </w:rPr>
                    <w:t>interessati,</w:t>
                  </w:r>
                  <w:r>
                    <w:rPr>
                      <w:sz w:val="24"/>
                    </w:rPr>
                    <w:t>”;</w:t>
                  </w:r>
                </w:p>
                <w:p>
                  <w:pPr>
                    <w:pStyle w:val="BodyText"/>
                    <w:spacing w:before="0"/>
                    <w:jc w:val="both"/>
                  </w:pPr>
                  <w:r>
                    <w:rPr/>
                    <w:t>dopo il comma 15-</w:t>
                  </w:r>
                  <w:r>
                    <w:rPr>
                      <w:i/>
                    </w:rPr>
                    <w:t>septies</w:t>
                  </w:r>
                  <w:r>
                    <w:rPr/>
                    <w:t>, sono aggiunti i seguenti commi:</w:t>
                  </w:r>
                </w:p>
                <w:p>
                  <w:pPr>
                    <w:spacing w:before="0"/>
                    <w:ind w:left="20" w:right="17" w:firstLine="0"/>
                    <w:jc w:val="both"/>
                    <w:rPr>
                      <w:b/>
                      <w:sz w:val="24"/>
                    </w:rPr>
                  </w:pPr>
                  <w:r>
                    <w:rPr>
                      <w:sz w:val="24"/>
                    </w:rPr>
                    <w:t>“</w:t>
                  </w:r>
                  <w:r>
                    <w:rPr>
                      <w:i/>
                      <w:sz w:val="24"/>
                    </w:rPr>
                    <w:t>15-octies.</w:t>
                  </w:r>
                  <w:r>
                    <w:rPr>
                      <w:i/>
                      <w:spacing w:val="-13"/>
                      <w:sz w:val="24"/>
                    </w:rPr>
                    <w:t> </w:t>
                  </w:r>
                  <w:r>
                    <w:rPr>
                      <w:i/>
                      <w:sz w:val="24"/>
                    </w:rPr>
                    <w:t>Le</w:t>
                  </w:r>
                  <w:r>
                    <w:rPr>
                      <w:i/>
                      <w:spacing w:val="-12"/>
                      <w:sz w:val="24"/>
                    </w:rPr>
                    <w:t> </w:t>
                  </w:r>
                  <w:r>
                    <w:rPr>
                      <w:i/>
                      <w:sz w:val="24"/>
                    </w:rPr>
                    <w:t>specifiche</w:t>
                  </w:r>
                  <w:r>
                    <w:rPr>
                      <w:i/>
                      <w:spacing w:val="-13"/>
                      <w:sz w:val="24"/>
                    </w:rPr>
                    <w:t> </w:t>
                  </w:r>
                  <w:r>
                    <w:rPr>
                      <w:i/>
                      <w:sz w:val="24"/>
                    </w:rPr>
                    <w:t>tecniche</w:t>
                  </w:r>
                  <w:r>
                    <w:rPr>
                      <w:i/>
                      <w:spacing w:val="-12"/>
                      <w:sz w:val="24"/>
                    </w:rPr>
                    <w:t> </w:t>
                  </w:r>
                  <w:r>
                    <w:rPr>
                      <w:i/>
                      <w:sz w:val="24"/>
                    </w:rPr>
                    <w:t>dei</w:t>
                  </w:r>
                  <w:r>
                    <w:rPr>
                      <w:i/>
                      <w:spacing w:val="-13"/>
                      <w:sz w:val="24"/>
                    </w:rPr>
                    <w:t> </w:t>
                  </w:r>
                  <w:r>
                    <w:rPr>
                      <w:i/>
                      <w:sz w:val="24"/>
                    </w:rPr>
                    <w:t>documenti</w:t>
                  </w:r>
                  <w:r>
                    <w:rPr>
                      <w:i/>
                      <w:spacing w:val="-13"/>
                      <w:sz w:val="24"/>
                    </w:rPr>
                    <w:t> </w:t>
                  </w:r>
                  <w:r>
                    <w:rPr>
                      <w:i/>
                      <w:sz w:val="24"/>
                    </w:rPr>
                    <w:t>del</w:t>
                  </w:r>
                  <w:r>
                    <w:rPr>
                      <w:i/>
                      <w:spacing w:val="-13"/>
                      <w:sz w:val="24"/>
                    </w:rPr>
                    <w:t> </w:t>
                  </w:r>
                  <w:r>
                    <w:rPr>
                      <w:i/>
                      <w:sz w:val="24"/>
                    </w:rPr>
                    <w:t>FSE</w:t>
                  </w:r>
                  <w:r>
                    <w:rPr>
                      <w:i/>
                      <w:spacing w:val="-11"/>
                      <w:sz w:val="24"/>
                    </w:rPr>
                    <w:t> </w:t>
                  </w:r>
                  <w:r>
                    <w:rPr>
                      <w:i/>
                      <w:sz w:val="24"/>
                    </w:rPr>
                    <w:t>e</w:t>
                  </w:r>
                  <w:r>
                    <w:rPr>
                      <w:i/>
                      <w:spacing w:val="-14"/>
                      <w:sz w:val="24"/>
                    </w:rPr>
                    <w:t> </w:t>
                  </w:r>
                  <w:r>
                    <w:rPr>
                      <w:i/>
                      <w:sz w:val="24"/>
                    </w:rPr>
                    <w:t>del</w:t>
                  </w:r>
                  <w:r>
                    <w:rPr>
                      <w:i/>
                      <w:spacing w:val="-13"/>
                      <w:sz w:val="24"/>
                    </w:rPr>
                    <w:t> </w:t>
                  </w:r>
                  <w:r>
                    <w:rPr>
                      <w:i/>
                      <w:sz w:val="24"/>
                    </w:rPr>
                    <w:t>dossier</w:t>
                  </w:r>
                  <w:r>
                    <w:rPr>
                      <w:i/>
                      <w:spacing w:val="-12"/>
                      <w:sz w:val="24"/>
                    </w:rPr>
                    <w:t> </w:t>
                  </w:r>
                  <w:r>
                    <w:rPr>
                      <w:i/>
                      <w:sz w:val="24"/>
                    </w:rPr>
                    <w:t>farmaceutico, definiti</w:t>
                  </w:r>
                  <w:r>
                    <w:rPr>
                      <w:i/>
                      <w:spacing w:val="-14"/>
                      <w:sz w:val="24"/>
                    </w:rPr>
                    <w:t> </w:t>
                  </w:r>
                  <w:r>
                    <w:rPr>
                      <w:i/>
                      <w:sz w:val="24"/>
                    </w:rPr>
                    <w:t>con</w:t>
                  </w:r>
                  <w:r>
                    <w:rPr>
                      <w:i/>
                      <w:spacing w:val="-13"/>
                      <w:sz w:val="24"/>
                    </w:rPr>
                    <w:t> </w:t>
                  </w:r>
                  <w:r>
                    <w:rPr>
                      <w:i/>
                      <w:sz w:val="24"/>
                    </w:rPr>
                    <w:t>i</w:t>
                  </w:r>
                  <w:r>
                    <w:rPr>
                      <w:i/>
                      <w:spacing w:val="-15"/>
                      <w:sz w:val="24"/>
                    </w:rPr>
                    <w:t> </w:t>
                  </w:r>
                  <w:r>
                    <w:rPr>
                      <w:i/>
                      <w:sz w:val="24"/>
                    </w:rPr>
                    <w:t>decreti</w:t>
                  </w:r>
                  <w:r>
                    <w:rPr>
                      <w:i/>
                      <w:spacing w:val="-14"/>
                      <w:sz w:val="24"/>
                    </w:rPr>
                    <w:t> </w:t>
                  </w:r>
                  <w:r>
                    <w:rPr>
                      <w:i/>
                      <w:sz w:val="24"/>
                    </w:rPr>
                    <w:t>attuativi</w:t>
                  </w:r>
                  <w:r>
                    <w:rPr>
                      <w:i/>
                      <w:spacing w:val="-13"/>
                      <w:sz w:val="24"/>
                    </w:rPr>
                    <w:t> </w:t>
                  </w:r>
                  <w:r>
                    <w:rPr>
                      <w:i/>
                      <w:sz w:val="24"/>
                    </w:rPr>
                    <w:t>del</w:t>
                  </w:r>
                  <w:r>
                    <w:rPr>
                      <w:i/>
                      <w:spacing w:val="-13"/>
                      <w:sz w:val="24"/>
                    </w:rPr>
                    <w:t> </w:t>
                  </w:r>
                  <w:r>
                    <w:rPr>
                      <w:i/>
                      <w:sz w:val="24"/>
                    </w:rPr>
                    <w:t>comma</w:t>
                  </w:r>
                  <w:r>
                    <w:rPr>
                      <w:i/>
                      <w:spacing w:val="-14"/>
                      <w:sz w:val="24"/>
                    </w:rPr>
                    <w:t> </w:t>
                  </w:r>
                  <w:r>
                    <w:rPr>
                      <w:i/>
                      <w:sz w:val="24"/>
                    </w:rPr>
                    <w:t>7,</w:t>
                  </w:r>
                  <w:r>
                    <w:rPr>
                      <w:i/>
                      <w:spacing w:val="-13"/>
                      <w:sz w:val="24"/>
                    </w:rPr>
                    <w:t> </w:t>
                  </w:r>
                  <w:r>
                    <w:rPr>
                      <w:i/>
                      <w:sz w:val="24"/>
                    </w:rPr>
                    <w:t>sono</w:t>
                  </w:r>
                  <w:r>
                    <w:rPr>
                      <w:i/>
                      <w:spacing w:val="-13"/>
                      <w:sz w:val="24"/>
                    </w:rPr>
                    <w:t> </w:t>
                  </w:r>
                  <w:r>
                    <w:rPr>
                      <w:i/>
                      <w:sz w:val="24"/>
                    </w:rPr>
                    <w:t>pubblicate</w:t>
                  </w:r>
                  <w:r>
                    <w:rPr>
                      <w:i/>
                      <w:spacing w:val="-14"/>
                      <w:sz w:val="24"/>
                    </w:rPr>
                    <w:t> </w:t>
                  </w:r>
                  <w:r>
                    <w:rPr>
                      <w:i/>
                      <w:sz w:val="24"/>
                    </w:rPr>
                    <w:t>sul</w:t>
                  </w:r>
                  <w:r>
                    <w:rPr>
                      <w:i/>
                      <w:spacing w:val="-14"/>
                      <w:sz w:val="24"/>
                    </w:rPr>
                    <w:t> </w:t>
                  </w:r>
                  <w:r>
                    <w:rPr>
                      <w:i/>
                      <w:sz w:val="24"/>
                    </w:rPr>
                    <w:t>portale</w:t>
                  </w:r>
                  <w:r>
                    <w:rPr>
                      <w:i/>
                      <w:spacing w:val="-14"/>
                      <w:sz w:val="24"/>
                    </w:rPr>
                    <w:t> </w:t>
                  </w:r>
                  <w:r>
                    <w:rPr>
                      <w:i/>
                      <w:sz w:val="24"/>
                    </w:rPr>
                    <w:t>del</w:t>
                  </w:r>
                  <w:r>
                    <w:rPr>
                      <w:i/>
                      <w:spacing w:val="-15"/>
                      <w:sz w:val="24"/>
                    </w:rPr>
                    <w:t> </w:t>
                  </w:r>
                  <w:r>
                    <w:rPr>
                      <w:i/>
                      <w:sz w:val="24"/>
                    </w:rPr>
                    <w:t>nazionale FSE, previo parere del Garante per la protezione dei dati</w:t>
                  </w:r>
                  <w:r>
                    <w:rPr>
                      <w:i/>
                      <w:spacing w:val="-3"/>
                      <w:sz w:val="24"/>
                    </w:rPr>
                    <w:t> </w:t>
                  </w:r>
                  <w:r>
                    <w:rPr>
                      <w:i/>
                      <w:sz w:val="24"/>
                    </w:rPr>
                    <w:t>personali</w:t>
                  </w:r>
                  <w:r>
                    <w:rPr>
                      <w:b/>
                      <w:sz w:val="24"/>
                    </w:rPr>
                    <w:t>.</w:t>
                  </w:r>
                </w:p>
                <w:p>
                  <w:pPr>
                    <w:numPr>
                      <w:ilvl w:val="0"/>
                      <w:numId w:val="19"/>
                    </w:numPr>
                    <w:tabs>
                      <w:tab w:pos="341" w:val="left" w:leader="none"/>
                    </w:tabs>
                    <w:spacing w:before="1"/>
                    <w:ind w:left="20" w:right="18" w:firstLine="0"/>
                    <w:jc w:val="both"/>
                    <w:rPr>
                      <w:i/>
                      <w:sz w:val="24"/>
                    </w:rPr>
                  </w:pPr>
                  <w:r>
                    <w:rPr>
                      <w:i/>
                      <w:sz w:val="24"/>
                    </w:rPr>
                    <w:t>nonies. Ai fini dell’alimentazione dei FSE attraverso l'infrastruttura nazionale di cui al comma 15-ter, previo parere del Garante per la protezione dei dati personali, con il decreto di cui al punto 3) del comma 15-ter, sono stabilite le modalità tecniche con le</w:t>
                  </w:r>
                  <w:r>
                    <w:rPr>
                      <w:i/>
                      <w:spacing w:val="-2"/>
                      <w:sz w:val="24"/>
                    </w:rPr>
                    <w:t> </w:t>
                  </w:r>
                  <w:r>
                    <w:rPr>
                      <w:i/>
                      <w:sz w:val="24"/>
                    </w:rPr>
                    <w:t>quali:</w:t>
                  </w:r>
                </w:p>
                <w:p>
                  <w:pPr>
                    <w:numPr>
                      <w:ilvl w:val="1"/>
                      <w:numId w:val="19"/>
                    </w:numPr>
                    <w:tabs>
                      <w:tab w:pos="728" w:val="left" w:leader="none"/>
                    </w:tabs>
                    <w:spacing w:before="0"/>
                    <w:ind w:left="727" w:right="21" w:hanging="358"/>
                    <w:jc w:val="both"/>
                    <w:rPr>
                      <w:i/>
                      <w:sz w:val="24"/>
                    </w:rPr>
                  </w:pPr>
                  <w:r>
                    <w:rPr>
                      <w:i/>
                      <w:sz w:val="24"/>
                    </w:rPr>
                    <w:t>il Sistema Informativo Trapianti del Ministero della salute di cui alla legge 1</w:t>
                  </w:r>
                  <w:r>
                    <w:rPr>
                      <w:i/>
                      <w:spacing w:val="-4"/>
                      <w:sz w:val="24"/>
                    </w:rPr>
                    <w:t> </w:t>
                  </w:r>
                  <w:r>
                    <w:rPr>
                      <w:i/>
                      <w:sz w:val="24"/>
                    </w:rPr>
                    <w:t>aprile</w:t>
                  </w:r>
                  <w:r>
                    <w:rPr>
                      <w:i/>
                      <w:spacing w:val="-3"/>
                      <w:sz w:val="24"/>
                    </w:rPr>
                    <w:t> </w:t>
                  </w:r>
                  <w:r>
                    <w:rPr>
                      <w:i/>
                      <w:sz w:val="24"/>
                    </w:rPr>
                    <w:t>1999,</w:t>
                  </w:r>
                  <w:r>
                    <w:rPr>
                      <w:i/>
                      <w:spacing w:val="-4"/>
                      <w:sz w:val="24"/>
                    </w:rPr>
                    <w:t> </w:t>
                  </w:r>
                  <w:r>
                    <w:rPr>
                      <w:i/>
                      <w:sz w:val="24"/>
                    </w:rPr>
                    <w:t>n.</w:t>
                  </w:r>
                  <w:r>
                    <w:rPr>
                      <w:i/>
                      <w:spacing w:val="-3"/>
                      <w:sz w:val="24"/>
                    </w:rPr>
                    <w:t> </w:t>
                  </w:r>
                  <w:r>
                    <w:rPr>
                      <w:i/>
                      <w:sz w:val="24"/>
                    </w:rPr>
                    <w:t>91,</w:t>
                  </w:r>
                  <w:r>
                    <w:rPr>
                      <w:i/>
                      <w:spacing w:val="-3"/>
                      <w:sz w:val="24"/>
                    </w:rPr>
                    <w:t> </w:t>
                  </w:r>
                  <w:r>
                    <w:rPr>
                      <w:i/>
                      <w:sz w:val="24"/>
                    </w:rPr>
                    <w:t>rende</w:t>
                  </w:r>
                  <w:r>
                    <w:rPr>
                      <w:i/>
                      <w:spacing w:val="-5"/>
                      <w:sz w:val="24"/>
                    </w:rPr>
                    <w:t> </w:t>
                  </w:r>
                  <w:r>
                    <w:rPr>
                      <w:i/>
                      <w:sz w:val="24"/>
                    </w:rPr>
                    <w:t>disponibile</w:t>
                  </w:r>
                  <w:r>
                    <w:rPr>
                      <w:i/>
                      <w:spacing w:val="-3"/>
                      <w:sz w:val="24"/>
                    </w:rPr>
                    <w:t> </w:t>
                  </w:r>
                  <w:r>
                    <w:rPr>
                      <w:i/>
                      <w:sz w:val="24"/>
                    </w:rPr>
                    <w:t>ai</w:t>
                  </w:r>
                  <w:r>
                    <w:rPr>
                      <w:i/>
                      <w:spacing w:val="-3"/>
                      <w:sz w:val="24"/>
                    </w:rPr>
                    <w:t> </w:t>
                  </w:r>
                  <w:r>
                    <w:rPr>
                      <w:i/>
                      <w:sz w:val="24"/>
                    </w:rPr>
                    <w:t>FSE</w:t>
                  </w:r>
                  <w:r>
                    <w:rPr>
                      <w:i/>
                      <w:spacing w:val="-3"/>
                      <w:sz w:val="24"/>
                    </w:rPr>
                    <w:t> </w:t>
                  </w:r>
                  <w:r>
                    <w:rPr>
                      <w:i/>
                      <w:sz w:val="24"/>
                    </w:rPr>
                    <w:t>i</w:t>
                  </w:r>
                  <w:r>
                    <w:rPr>
                      <w:i/>
                      <w:spacing w:val="-2"/>
                      <w:sz w:val="24"/>
                    </w:rPr>
                    <w:t> </w:t>
                  </w:r>
                  <w:r>
                    <w:rPr>
                      <w:i/>
                      <w:sz w:val="24"/>
                    </w:rPr>
                    <w:t>dati</w:t>
                  </w:r>
                  <w:r>
                    <w:rPr>
                      <w:i/>
                      <w:spacing w:val="-3"/>
                      <w:sz w:val="24"/>
                    </w:rPr>
                    <w:t> </w:t>
                  </w:r>
                  <w:r>
                    <w:rPr>
                      <w:i/>
                      <w:sz w:val="24"/>
                    </w:rPr>
                    <w:t>relativi</w:t>
                  </w:r>
                  <w:r>
                    <w:rPr>
                      <w:i/>
                      <w:spacing w:val="-3"/>
                      <w:sz w:val="24"/>
                    </w:rPr>
                    <w:t> </w:t>
                  </w:r>
                  <w:r>
                    <w:rPr>
                      <w:i/>
                      <w:sz w:val="24"/>
                    </w:rPr>
                    <w:t>al</w:t>
                  </w:r>
                  <w:r>
                    <w:rPr>
                      <w:i/>
                      <w:spacing w:val="-3"/>
                      <w:sz w:val="24"/>
                    </w:rPr>
                    <w:t> </w:t>
                  </w:r>
                  <w:r>
                    <w:rPr>
                      <w:i/>
                      <w:sz w:val="24"/>
                    </w:rPr>
                    <w:t>consenso</w:t>
                  </w:r>
                  <w:r>
                    <w:rPr>
                      <w:i/>
                      <w:spacing w:val="-3"/>
                      <w:sz w:val="24"/>
                    </w:rPr>
                    <w:t> </w:t>
                  </w:r>
                  <w:r>
                    <w:rPr>
                      <w:i/>
                      <w:sz w:val="24"/>
                    </w:rPr>
                    <w:t>o</w:t>
                  </w:r>
                  <w:r>
                    <w:rPr>
                      <w:i/>
                      <w:spacing w:val="-4"/>
                      <w:sz w:val="24"/>
                    </w:rPr>
                    <w:t> </w:t>
                  </w:r>
                  <w:r>
                    <w:rPr>
                      <w:i/>
                      <w:sz w:val="24"/>
                    </w:rPr>
                    <w:t>al diniego alla donazione degli organi e</w:t>
                  </w:r>
                  <w:r>
                    <w:rPr>
                      <w:i/>
                      <w:spacing w:val="-3"/>
                      <w:sz w:val="24"/>
                    </w:rPr>
                    <w:t> </w:t>
                  </w:r>
                  <w:r>
                    <w:rPr>
                      <w:i/>
                      <w:sz w:val="24"/>
                    </w:rPr>
                    <w:t>tessuti;</w:t>
                  </w:r>
                </w:p>
                <w:p>
                  <w:pPr>
                    <w:numPr>
                      <w:ilvl w:val="1"/>
                      <w:numId w:val="19"/>
                    </w:numPr>
                    <w:tabs>
                      <w:tab w:pos="728" w:val="left" w:leader="none"/>
                    </w:tabs>
                    <w:spacing w:before="0"/>
                    <w:ind w:left="727" w:right="19" w:hanging="358"/>
                    <w:jc w:val="both"/>
                    <w:rPr>
                      <w:i/>
                      <w:sz w:val="24"/>
                    </w:rPr>
                  </w:pPr>
                  <w:r>
                    <w:rPr>
                      <w:i/>
                      <w:sz w:val="24"/>
                    </w:rPr>
                    <w:t>le</w:t>
                  </w:r>
                  <w:r>
                    <w:rPr>
                      <w:i/>
                      <w:spacing w:val="-9"/>
                      <w:sz w:val="24"/>
                    </w:rPr>
                    <w:t> </w:t>
                  </w:r>
                  <w:r>
                    <w:rPr>
                      <w:i/>
                      <w:sz w:val="24"/>
                    </w:rPr>
                    <w:t>Anagrafi</w:t>
                  </w:r>
                  <w:r>
                    <w:rPr>
                      <w:i/>
                      <w:spacing w:val="-8"/>
                      <w:sz w:val="24"/>
                    </w:rPr>
                    <w:t> </w:t>
                  </w:r>
                  <w:r>
                    <w:rPr>
                      <w:i/>
                      <w:sz w:val="24"/>
                    </w:rPr>
                    <w:t>vaccinali</w:t>
                  </w:r>
                  <w:r>
                    <w:rPr>
                      <w:i/>
                      <w:spacing w:val="-8"/>
                      <w:sz w:val="24"/>
                    </w:rPr>
                    <w:t> </w:t>
                  </w:r>
                  <w:r>
                    <w:rPr>
                      <w:i/>
                      <w:sz w:val="24"/>
                    </w:rPr>
                    <w:t>regionali</w:t>
                  </w:r>
                  <w:r>
                    <w:rPr>
                      <w:i/>
                      <w:spacing w:val="-7"/>
                      <w:sz w:val="24"/>
                    </w:rPr>
                    <w:t> </w:t>
                  </w:r>
                  <w:r>
                    <w:rPr>
                      <w:i/>
                      <w:sz w:val="24"/>
                    </w:rPr>
                    <w:t>rendono</w:t>
                  </w:r>
                  <w:r>
                    <w:rPr>
                      <w:i/>
                      <w:spacing w:val="-9"/>
                      <w:sz w:val="24"/>
                    </w:rPr>
                    <w:t> </w:t>
                  </w:r>
                  <w:r>
                    <w:rPr>
                      <w:i/>
                      <w:sz w:val="24"/>
                    </w:rPr>
                    <w:t>disponibili</w:t>
                  </w:r>
                  <w:r>
                    <w:rPr>
                      <w:i/>
                      <w:spacing w:val="-11"/>
                      <w:sz w:val="24"/>
                    </w:rPr>
                    <w:t> </w:t>
                  </w:r>
                  <w:r>
                    <w:rPr>
                      <w:i/>
                      <w:sz w:val="24"/>
                    </w:rPr>
                    <w:t>ai</w:t>
                  </w:r>
                  <w:r>
                    <w:rPr>
                      <w:i/>
                      <w:spacing w:val="-8"/>
                      <w:sz w:val="24"/>
                    </w:rPr>
                    <w:t> </w:t>
                  </w:r>
                  <w:r>
                    <w:rPr>
                      <w:i/>
                      <w:sz w:val="24"/>
                    </w:rPr>
                    <w:t>FSE</w:t>
                  </w:r>
                  <w:r>
                    <w:rPr>
                      <w:i/>
                      <w:spacing w:val="-8"/>
                      <w:sz w:val="24"/>
                    </w:rPr>
                    <w:t> </w:t>
                  </w:r>
                  <w:r>
                    <w:rPr>
                      <w:i/>
                      <w:sz w:val="24"/>
                    </w:rPr>
                    <w:t>i</w:t>
                  </w:r>
                  <w:r>
                    <w:rPr>
                      <w:i/>
                      <w:spacing w:val="-8"/>
                      <w:sz w:val="24"/>
                    </w:rPr>
                    <w:t> </w:t>
                  </w:r>
                  <w:r>
                    <w:rPr>
                      <w:i/>
                      <w:sz w:val="24"/>
                    </w:rPr>
                    <w:t>dati</w:t>
                  </w:r>
                  <w:r>
                    <w:rPr>
                      <w:i/>
                      <w:spacing w:val="-10"/>
                      <w:sz w:val="24"/>
                    </w:rPr>
                    <w:t> </w:t>
                  </w:r>
                  <w:r>
                    <w:rPr>
                      <w:i/>
                      <w:sz w:val="24"/>
                    </w:rPr>
                    <w:t>relativi</w:t>
                  </w:r>
                  <w:r>
                    <w:rPr>
                      <w:i/>
                      <w:spacing w:val="-8"/>
                      <w:sz w:val="24"/>
                    </w:rPr>
                    <w:t> </w:t>
                  </w:r>
                  <w:r>
                    <w:rPr>
                      <w:i/>
                      <w:sz w:val="24"/>
                    </w:rPr>
                    <w:t>alla situazione</w:t>
                  </w:r>
                  <w:r>
                    <w:rPr>
                      <w:i/>
                      <w:spacing w:val="-2"/>
                      <w:sz w:val="24"/>
                    </w:rPr>
                    <w:t> </w:t>
                  </w:r>
                  <w:r>
                    <w:rPr>
                      <w:i/>
                      <w:sz w:val="24"/>
                    </w:rPr>
                    <w:t>vaccinale;</w:t>
                  </w:r>
                </w:p>
                <w:p>
                  <w:pPr>
                    <w:numPr>
                      <w:ilvl w:val="1"/>
                      <w:numId w:val="19"/>
                    </w:numPr>
                    <w:tabs>
                      <w:tab w:pos="728" w:val="left" w:leader="none"/>
                    </w:tabs>
                    <w:spacing w:before="0"/>
                    <w:ind w:left="727" w:right="23" w:hanging="358"/>
                    <w:jc w:val="both"/>
                    <w:rPr>
                      <w:sz w:val="24"/>
                    </w:rPr>
                  </w:pPr>
                  <w:r>
                    <w:rPr>
                      <w:i/>
                      <w:sz w:val="24"/>
                    </w:rPr>
                    <w:t>il Centro Unico di prenotazione di ciascuna regione e provincia autonoma rende disponibili ai FSE i dati relativi alle</w:t>
                  </w:r>
                  <w:r>
                    <w:rPr>
                      <w:i/>
                      <w:spacing w:val="-2"/>
                      <w:sz w:val="24"/>
                    </w:rPr>
                    <w:t> </w:t>
                  </w:r>
                  <w:r>
                    <w:rPr>
                      <w:i/>
                      <w:sz w:val="24"/>
                    </w:rPr>
                    <w:t>prenotazioni.</w:t>
                  </w:r>
                  <w:r>
                    <w:rPr>
                      <w:sz w:val="24"/>
                    </w:rPr>
                    <w:t>”.</w:t>
                  </w:r>
                </w:p>
              </w:txbxContent>
            </v:textbox>
            <w10:wrap type="none"/>
          </v:shape>
        </w:pict>
      </w:r>
      <w:r>
        <w:rPr/>
        <w:pict>
          <v:shape style="position:absolute;margin-left:106.419998pt;margin-top:209.486618pt;width:9.35pt;height:15.3pt;mso-position-horizontal-relative:page;mso-position-vertical-relative:page;z-index:-279019520" type="#_x0000_t202" filled="false" stroked="false">
            <v:textbox inset="0,0,0,0">
              <w:txbxContent>
                <w:p>
                  <w:pPr>
                    <w:pStyle w:val="BodyText"/>
                  </w:pPr>
                  <w:r>
                    <w:rPr/>
                    <w:t>i)</w:t>
                  </w:r>
                </w:p>
              </w:txbxContent>
            </v:textbox>
            <w10:wrap type="none"/>
          </v:shape>
        </w:pict>
      </w:r>
      <w:r>
        <w:rPr/>
        <w:pict>
          <v:shape style="position:absolute;margin-left:71.024002pt;margin-top:430.336609pt;width:453.3pt;height:321.6pt;mso-position-horizontal-relative:page;mso-position-vertical-relative:page;z-index:-279018496" type="#_x0000_t202" filled="false" stroked="false">
            <v:textbox inset="0,0,0,0">
              <w:txbxContent>
                <w:p>
                  <w:pPr>
                    <w:spacing w:before="10"/>
                    <w:ind w:left="60" w:right="61" w:firstLine="0"/>
                    <w:jc w:val="center"/>
                    <w:rPr>
                      <w:b/>
                      <w:sz w:val="24"/>
                    </w:rPr>
                  </w:pPr>
                  <w:r>
                    <w:rPr>
                      <w:b/>
                      <w:sz w:val="24"/>
                    </w:rPr>
                    <w:t>RELAZIONE ILLUSTRATIVA</w:t>
                  </w:r>
                </w:p>
                <w:p>
                  <w:pPr>
                    <w:pStyle w:val="BodyText"/>
                    <w:spacing w:before="0"/>
                    <w:ind w:right="17"/>
                    <w:jc w:val="both"/>
                  </w:pPr>
                  <w:r>
                    <w:rPr/>
                    <w:t>La proposta normativa è volta al potenziamento e al rafforzamento delle disposizioni di cui all’art. 12 del D.L. n. 179/2012 concernenti la realizzazione del Fascicolo sanitario</w:t>
                  </w:r>
                  <w:r>
                    <w:rPr>
                      <w:spacing w:val="-31"/>
                    </w:rPr>
                    <w:t> </w:t>
                  </w:r>
                  <w:r>
                    <w:rPr/>
                    <w:t>elettronico (FSE), finalizzato alla raccolta dei dati e dei documenti digitali di tipo sanitario e socio- sanitario generati da eventi clinici presenti e trascorsi, riguardanti</w:t>
                  </w:r>
                  <w:r>
                    <w:rPr>
                      <w:spacing w:val="-5"/>
                    </w:rPr>
                    <w:t> </w:t>
                  </w:r>
                  <w:r>
                    <w:rPr/>
                    <w:t>l'assistito.</w:t>
                  </w:r>
                </w:p>
                <w:p>
                  <w:pPr>
                    <w:pStyle w:val="BodyText"/>
                    <w:spacing w:before="0"/>
                    <w:ind w:right="17"/>
                    <w:jc w:val="both"/>
                  </w:pPr>
                  <w:r>
                    <w:rPr/>
                    <w:t>Il FSE rappresenta un obiettivo strategico della c.d. sanità digitale, previsto dall’Agenda digitale italiana e europea, nonché dal Patto per la salute e Patto per la salute digitale. Al riguardo, inoltre, il vigente Piano triennale dell’Agid individua il FSE come una “piattaforma abilitante” del Paese, necessaria per lo sviluppo dei servizi sanitari digitali della Pubblica Amministrazione per il cittadino. Peraltro, ai fini del governo del settore sanitario, il FSE costituisce uno strumento strategico per la verifica dell’appropriatezza nell’erogazione delle prestazioni, consentendo al professionista sanitario di consultare </w:t>
                  </w:r>
                  <w:r>
                    <w:rPr>
                      <w:i/>
                    </w:rPr>
                    <w:t>on-line </w:t>
                  </w:r>
                  <w:r>
                    <w:rPr/>
                    <w:t>la storia clinica del paziente ed evitando, in tal modo, anche sprechi derivanti dalla reiterazione di prescrizioni di esami clinici già effettuati.</w:t>
                  </w:r>
                </w:p>
                <w:p>
                  <w:pPr>
                    <w:pStyle w:val="BodyText"/>
                    <w:spacing w:before="0"/>
                    <w:ind w:right="18"/>
                    <w:jc w:val="both"/>
                  </w:pPr>
                  <w:r>
                    <w:rPr/>
                    <w:t>L’art. 12 del D.L. n. 179/2012 prevede l’istituzione (entro il 30 giugno 2015)</w:t>
                  </w:r>
                  <w:r>
                    <w:rPr>
                      <w:spacing w:val="-44"/>
                    </w:rPr>
                    <w:t> </w:t>
                  </w:r>
                  <w:r>
                    <w:rPr/>
                    <w:t>del FSE da parte di ciascuna regione/provincia autonoma, specificandone le finalità di cura, ricerca e programmazione, prevedendo, altresì la realizzazione dell’infrastruttura nazionale di interoperabilità a cura</w:t>
                  </w:r>
                  <w:r>
                    <w:rPr>
                      <w:spacing w:val="-3"/>
                    </w:rPr>
                    <w:t> </w:t>
                  </w:r>
                  <w:r>
                    <w:rPr/>
                    <w:t>dell’Agid.</w:t>
                  </w:r>
                </w:p>
                <w:p>
                  <w:pPr>
                    <w:pStyle w:val="BodyText"/>
                    <w:spacing w:before="1"/>
                    <w:ind w:right="18"/>
                    <w:jc w:val="both"/>
                  </w:pPr>
                  <w:r>
                    <w:rPr/>
                    <w:t>Anche in ragione dei ritardi accumulati, com’è noto, la legge di bilancio per il 2017 ha modificato l’art. 12, D.L. n. 179/2012, prevedendo l’utilizzo dell’infrastruttura del Sistema Tessera Sanitaria (gestito tramite la Sogei) già realizzata per l’implementazione della ricetta elettronica ed operativa su tutto il territorio nazionale da diversi anni.</w:t>
                  </w:r>
                </w:p>
                <w:p>
                  <w:pPr>
                    <w:spacing w:before="76"/>
                    <w:ind w:left="60" w:right="60" w:firstLine="0"/>
                    <w:jc w:val="center"/>
                    <w:rPr>
                      <w:sz w:val="22"/>
                    </w:rPr>
                  </w:pPr>
                  <w:r>
                    <w:rPr>
                      <w:sz w:val="22"/>
                    </w:rPr>
                    <w:t>37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01747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01644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56.75pt;mso-position-horizontal-relative:page;mso-position-vertical-relative:page;z-index:-279015424" type="#_x0000_t202" filled="false" stroked="false">
            <v:textbox inset="0,0,0,0">
              <w:txbxContent>
                <w:p>
                  <w:pPr>
                    <w:pStyle w:val="BodyText"/>
                    <w:ind w:right="17"/>
                    <w:jc w:val="both"/>
                  </w:pPr>
                  <w:r>
                    <w:rPr/>
                    <w:t>A fronte di tale modifica normativa, nel 2017, il Ministero dell’economia e delle finanze, d’intesa</w:t>
                  </w:r>
                  <w:r>
                    <w:rPr>
                      <w:spacing w:val="-11"/>
                    </w:rPr>
                    <w:t> </w:t>
                  </w:r>
                  <w:r>
                    <w:rPr/>
                    <w:t>con</w:t>
                  </w:r>
                  <w:r>
                    <w:rPr>
                      <w:spacing w:val="-10"/>
                    </w:rPr>
                    <w:t> </w:t>
                  </w:r>
                  <w:r>
                    <w:rPr/>
                    <w:t>Ministero</w:t>
                  </w:r>
                  <w:r>
                    <w:rPr>
                      <w:spacing w:val="-10"/>
                    </w:rPr>
                    <w:t> </w:t>
                  </w:r>
                  <w:r>
                    <w:rPr/>
                    <w:t>della</w:t>
                  </w:r>
                  <w:r>
                    <w:rPr>
                      <w:spacing w:val="-11"/>
                    </w:rPr>
                    <w:t> </w:t>
                  </w:r>
                  <w:r>
                    <w:rPr/>
                    <w:t>salute,</w:t>
                  </w:r>
                  <w:r>
                    <w:rPr>
                      <w:spacing w:val="-10"/>
                    </w:rPr>
                    <w:t> </w:t>
                  </w:r>
                  <w:r>
                    <w:rPr/>
                    <w:t>Agid,</w:t>
                  </w:r>
                  <w:r>
                    <w:rPr>
                      <w:spacing w:val="-10"/>
                    </w:rPr>
                    <w:t> </w:t>
                  </w:r>
                  <w:r>
                    <w:rPr/>
                    <w:t>regioni</w:t>
                  </w:r>
                  <w:r>
                    <w:rPr>
                      <w:spacing w:val="-9"/>
                    </w:rPr>
                    <w:t> </w:t>
                  </w:r>
                  <w:r>
                    <w:rPr/>
                    <w:t>e</w:t>
                  </w:r>
                  <w:r>
                    <w:rPr>
                      <w:spacing w:val="-13"/>
                    </w:rPr>
                    <w:t> </w:t>
                  </w:r>
                  <w:r>
                    <w:rPr/>
                    <w:t>Garante</w:t>
                  </w:r>
                  <w:r>
                    <w:rPr>
                      <w:spacing w:val="-10"/>
                    </w:rPr>
                    <w:t> </w:t>
                  </w:r>
                  <w:r>
                    <w:rPr/>
                    <w:t>per</w:t>
                  </w:r>
                  <w:r>
                    <w:rPr>
                      <w:spacing w:val="-10"/>
                    </w:rPr>
                    <w:t> </w:t>
                  </w:r>
                  <w:r>
                    <w:rPr/>
                    <w:t>la</w:t>
                  </w:r>
                  <w:r>
                    <w:rPr>
                      <w:spacing w:val="-10"/>
                    </w:rPr>
                    <w:t> </w:t>
                  </w:r>
                  <w:r>
                    <w:rPr/>
                    <w:t>protezione</w:t>
                  </w:r>
                  <w:r>
                    <w:rPr>
                      <w:spacing w:val="-8"/>
                    </w:rPr>
                    <w:t> </w:t>
                  </w:r>
                  <w:r>
                    <w:rPr/>
                    <w:t>dei</w:t>
                  </w:r>
                  <w:r>
                    <w:rPr>
                      <w:spacing w:val="-5"/>
                    </w:rPr>
                    <w:t> </w:t>
                  </w:r>
                  <w:r>
                    <w:rPr/>
                    <w:t>dati</w:t>
                  </w:r>
                  <w:r>
                    <w:rPr>
                      <w:spacing w:val="-9"/>
                    </w:rPr>
                    <w:t> </w:t>
                  </w:r>
                  <w:r>
                    <w:rPr/>
                    <w:t>personali, ha</w:t>
                  </w:r>
                  <w:r>
                    <w:rPr>
                      <w:spacing w:val="-6"/>
                    </w:rPr>
                    <w:t> </w:t>
                  </w:r>
                  <w:r>
                    <w:rPr/>
                    <w:t>proceduto</w:t>
                  </w:r>
                  <w:r>
                    <w:rPr>
                      <w:spacing w:val="-3"/>
                    </w:rPr>
                    <w:t> </w:t>
                  </w:r>
                  <w:r>
                    <w:rPr/>
                    <w:t>alla</w:t>
                  </w:r>
                  <w:r>
                    <w:rPr>
                      <w:spacing w:val="-5"/>
                    </w:rPr>
                    <w:t> </w:t>
                  </w:r>
                  <w:r>
                    <w:rPr/>
                    <w:t>revisione</w:t>
                  </w:r>
                  <w:r>
                    <w:rPr>
                      <w:spacing w:val="-5"/>
                    </w:rPr>
                    <w:t> </w:t>
                  </w:r>
                  <w:r>
                    <w:rPr/>
                    <w:t>ed</w:t>
                  </w:r>
                  <w:r>
                    <w:rPr>
                      <w:spacing w:val="-4"/>
                    </w:rPr>
                    <w:t> </w:t>
                  </w:r>
                  <w:r>
                    <w:rPr/>
                    <w:t>ottimizzazione</w:t>
                  </w:r>
                  <w:r>
                    <w:rPr>
                      <w:spacing w:val="-4"/>
                    </w:rPr>
                    <w:t> </w:t>
                  </w:r>
                  <w:r>
                    <w:rPr/>
                    <w:t>dell’intero</w:t>
                  </w:r>
                  <w:r>
                    <w:rPr>
                      <w:spacing w:val="-5"/>
                    </w:rPr>
                    <w:t> </w:t>
                  </w:r>
                  <w:r>
                    <w:rPr/>
                    <w:t>progetto</w:t>
                  </w:r>
                  <w:r>
                    <w:rPr>
                      <w:spacing w:val="-1"/>
                    </w:rPr>
                    <w:t> </w:t>
                  </w:r>
                  <w:r>
                    <w:rPr/>
                    <w:t>FSE</w:t>
                  </w:r>
                  <w:r>
                    <w:rPr>
                      <w:spacing w:val="-4"/>
                    </w:rPr>
                    <w:t> </w:t>
                  </w:r>
                  <w:r>
                    <w:rPr/>
                    <w:t>le</w:t>
                  </w:r>
                  <w:r>
                    <w:rPr>
                      <w:spacing w:val="-4"/>
                    </w:rPr>
                    <w:t> </w:t>
                  </w:r>
                  <w:r>
                    <w:rPr/>
                    <w:t>cui</w:t>
                  </w:r>
                  <w:r>
                    <w:rPr>
                      <w:spacing w:val="-3"/>
                    </w:rPr>
                    <w:t> </w:t>
                  </w:r>
                  <w:r>
                    <w:rPr/>
                    <w:t>funzionalità</w:t>
                  </w:r>
                  <w:r>
                    <w:rPr>
                      <w:spacing w:val="-5"/>
                    </w:rPr>
                    <w:t> </w:t>
                  </w:r>
                  <w:r>
                    <w:rPr/>
                    <w:t>sono descritte nel decreto DM 4/8/2017. Successivamente, sono stati conseguiti i seguenti</w:t>
                  </w:r>
                  <w:r>
                    <w:rPr>
                      <w:spacing w:val="-11"/>
                    </w:rPr>
                    <w:t> </w:t>
                  </w:r>
                  <w:r>
                    <w:rPr/>
                    <w:t>risultati:</w:t>
                  </w:r>
                </w:p>
              </w:txbxContent>
            </v:textbox>
            <w10:wrap type="none"/>
          </v:shape>
        </w:pict>
      </w:r>
      <w:r>
        <w:rPr/>
        <w:pict>
          <v:shape style="position:absolute;margin-left:71.024002pt;margin-top:126.155533pt;width:7.5pt;height:16.75pt;mso-position-horizontal-relative:page;mso-position-vertical-relative:page;z-index:-279014400" type="#_x0000_t202" filled="false" stroked="false">
            <v:textbox inset="0,0,0,0">
              <w:txbxContent>
                <w:p>
                  <w:pPr>
                    <w:pStyle w:val="BodyText"/>
                    <w:spacing w:before="36"/>
                    <w:rPr>
                      <w:rFonts w:ascii="Arial" w:hAnsi="Arial"/>
                    </w:rPr>
                  </w:pPr>
                  <w:r>
                    <w:rPr>
                      <w:rFonts w:ascii="Arial" w:hAnsi="Arial"/>
                      <w:w w:val="131"/>
                    </w:rPr>
                    <w:t>•</w:t>
                  </w:r>
                </w:p>
              </w:txbxContent>
            </v:textbox>
            <w10:wrap type="none"/>
          </v:shape>
        </w:pict>
      </w:r>
      <w:r>
        <w:rPr/>
        <w:pict>
          <v:shape style="position:absolute;margin-left:99.339996pt;margin-top:127.526627pt;width:425.05pt;height:337.1pt;mso-position-horizontal-relative:page;mso-position-vertical-relative:page;z-index:-279013376" type="#_x0000_t202" filled="false" stroked="false">
            <v:textbox inset="0,0,0,0">
              <w:txbxContent>
                <w:p>
                  <w:pPr>
                    <w:pStyle w:val="BodyText"/>
                    <w:ind w:right="23"/>
                    <w:jc w:val="both"/>
                  </w:pPr>
                  <w:r>
                    <w:rPr/>
                    <w:t>è stata realizzata e resa operativa l’infrastruttura nazionale per l’interoperabilità (INI)</w:t>
                  </w:r>
                  <w:r>
                    <w:rPr>
                      <w:spacing w:val="-28"/>
                    </w:rPr>
                    <w:t> </w:t>
                  </w:r>
                  <w:r>
                    <w:rPr/>
                    <w:t>da parte del Ministero dell’economia e delle finanze, tramite la Sogei, che consente il collegamento telematico fra i FSE regionali, necessario per gestire le prestazioni in mobilità dei cittadini. Senza tale infrastruttura, i FSE di ogni singola regione sarebbero parziali, in quanto non conterrebbero le prestazioni ricevute dal cittadino in regioni diverse dalla</w:t>
                  </w:r>
                  <w:r>
                    <w:rPr>
                      <w:spacing w:val="-3"/>
                    </w:rPr>
                    <w:t> </w:t>
                  </w:r>
                  <w:r>
                    <w:rPr/>
                    <w:t>propria;</w:t>
                  </w:r>
                </w:p>
                <w:p>
                  <w:pPr>
                    <w:pStyle w:val="BodyText"/>
                    <w:spacing w:before="16"/>
                    <w:ind w:right="19"/>
                    <w:jc w:val="both"/>
                  </w:pPr>
                  <w:r>
                    <w:rPr/>
                    <w:t>in ogni regione/PA è realizzata e operativa l’infrastruttura di FSE. In particolare, le regioni Abruzzo, Campania, Calabria, Sicilia hanno chiesto tutti i servizi in</w:t>
                  </w:r>
                  <w:r>
                    <w:rPr>
                      <w:spacing w:val="-38"/>
                    </w:rPr>
                    <w:t> </w:t>
                  </w:r>
                  <w:r>
                    <w:rPr/>
                    <w:t>sussidiarietà di INI e, solo alcuni servizi, le regioni Piemonte e</w:t>
                  </w:r>
                  <w:r>
                    <w:rPr>
                      <w:spacing w:val="-4"/>
                    </w:rPr>
                    <w:t> </w:t>
                  </w:r>
                  <w:r>
                    <w:rPr/>
                    <w:t>Basilicata;</w:t>
                  </w:r>
                </w:p>
                <w:p>
                  <w:pPr>
                    <w:pStyle w:val="BodyText"/>
                    <w:spacing w:before="18"/>
                    <w:ind w:right="25"/>
                    <w:jc w:val="both"/>
                  </w:pPr>
                  <w:r>
                    <w:rPr/>
                    <w:t>è stato realizzato il portale nazionale del FSE, in fase di interconnessione con i portali regionali;</w:t>
                  </w:r>
                </w:p>
                <w:p>
                  <w:pPr>
                    <w:pStyle w:val="BodyText"/>
                    <w:spacing w:before="17"/>
                    <w:ind w:right="19"/>
                    <w:jc w:val="both"/>
                  </w:pPr>
                  <w:r>
                    <w:rPr/>
                    <w:t>ad oggi, il FSE risulta attivato solo dal 20% della popolazione, tenuto conto che il FSE può essere attivato e alimentato solo a fronte del rilascio del consenso da parte dell’assistito</w:t>
                  </w:r>
                  <w:r>
                    <w:rPr>
                      <w:spacing w:val="-3"/>
                    </w:rPr>
                    <w:t> </w:t>
                  </w:r>
                  <w:r>
                    <w:rPr/>
                    <w:t>(art.</w:t>
                  </w:r>
                  <w:r>
                    <w:rPr>
                      <w:spacing w:val="-4"/>
                    </w:rPr>
                    <w:t> </w:t>
                  </w:r>
                  <w:r>
                    <w:rPr/>
                    <w:t>12,</w:t>
                  </w:r>
                  <w:r>
                    <w:rPr>
                      <w:spacing w:val="-4"/>
                    </w:rPr>
                    <w:t> </w:t>
                  </w:r>
                  <w:r>
                    <w:rPr/>
                    <w:t>comma</w:t>
                  </w:r>
                  <w:r>
                    <w:rPr>
                      <w:spacing w:val="-5"/>
                    </w:rPr>
                    <w:t> </w:t>
                  </w:r>
                  <w:r>
                    <w:rPr/>
                    <w:t>3</w:t>
                  </w:r>
                  <w:r>
                    <w:rPr>
                      <w:i/>
                    </w:rPr>
                    <w:t>-bis,</w:t>
                  </w:r>
                  <w:r>
                    <w:rPr>
                      <w:i/>
                      <w:spacing w:val="-2"/>
                    </w:rPr>
                    <w:t> </w:t>
                  </w:r>
                  <w:r>
                    <w:rPr/>
                    <w:t>DL</w:t>
                  </w:r>
                  <w:r>
                    <w:rPr>
                      <w:spacing w:val="-5"/>
                    </w:rPr>
                    <w:t> </w:t>
                  </w:r>
                  <w:r>
                    <w:rPr/>
                    <w:t>n.</w:t>
                  </w:r>
                  <w:r>
                    <w:rPr>
                      <w:spacing w:val="-4"/>
                    </w:rPr>
                    <w:t> </w:t>
                  </w:r>
                  <w:r>
                    <w:rPr/>
                    <w:t>179/2012).</w:t>
                  </w:r>
                  <w:r>
                    <w:rPr>
                      <w:spacing w:val="-5"/>
                    </w:rPr>
                    <w:t> </w:t>
                  </w:r>
                  <w:r>
                    <w:rPr/>
                    <w:t>A</w:t>
                  </w:r>
                  <w:r>
                    <w:rPr>
                      <w:spacing w:val="-3"/>
                    </w:rPr>
                    <w:t> </w:t>
                  </w:r>
                  <w:r>
                    <w:rPr/>
                    <w:t>tal</w:t>
                  </w:r>
                  <w:r>
                    <w:rPr>
                      <w:spacing w:val="-4"/>
                    </w:rPr>
                    <w:t> </w:t>
                  </w:r>
                  <w:r>
                    <w:rPr/>
                    <w:t>fine</w:t>
                  </w:r>
                  <w:r>
                    <w:rPr>
                      <w:spacing w:val="-5"/>
                    </w:rPr>
                    <w:t> </w:t>
                  </w:r>
                  <w:r>
                    <w:rPr/>
                    <w:t>è</w:t>
                  </w:r>
                  <w:r>
                    <w:rPr>
                      <w:spacing w:val="-5"/>
                    </w:rPr>
                    <w:t> </w:t>
                  </w:r>
                  <w:r>
                    <w:rPr/>
                    <w:t>stata</w:t>
                  </w:r>
                  <w:r>
                    <w:rPr>
                      <w:spacing w:val="-5"/>
                    </w:rPr>
                    <w:t> </w:t>
                  </w:r>
                  <w:r>
                    <w:rPr/>
                    <w:t>programmata</w:t>
                  </w:r>
                  <w:r>
                    <w:rPr>
                      <w:spacing w:val="-3"/>
                    </w:rPr>
                    <w:t> </w:t>
                  </w:r>
                  <w:r>
                    <w:rPr/>
                    <w:t>una campagna</w:t>
                  </w:r>
                  <w:r>
                    <w:rPr>
                      <w:spacing w:val="-14"/>
                    </w:rPr>
                    <w:t> </w:t>
                  </w:r>
                  <w:r>
                    <w:rPr/>
                    <w:t>di</w:t>
                  </w:r>
                  <w:r>
                    <w:rPr>
                      <w:spacing w:val="-11"/>
                    </w:rPr>
                    <w:t> </w:t>
                  </w:r>
                  <w:r>
                    <w:rPr/>
                    <w:t>comunicazione</w:t>
                  </w:r>
                  <w:r>
                    <w:rPr>
                      <w:spacing w:val="-13"/>
                    </w:rPr>
                    <w:t> </w:t>
                  </w:r>
                  <w:r>
                    <w:rPr/>
                    <w:t>istituzionale</w:t>
                  </w:r>
                  <w:r>
                    <w:rPr>
                      <w:spacing w:val="-12"/>
                    </w:rPr>
                    <w:t> </w:t>
                  </w:r>
                  <w:r>
                    <w:rPr/>
                    <w:t>coordinata</w:t>
                  </w:r>
                  <w:r>
                    <w:rPr>
                      <w:spacing w:val="-13"/>
                    </w:rPr>
                    <w:t> </w:t>
                  </w:r>
                  <w:r>
                    <w:rPr/>
                    <w:t>fra</w:t>
                  </w:r>
                  <w:r>
                    <w:rPr>
                      <w:spacing w:val="-12"/>
                    </w:rPr>
                    <w:t> </w:t>
                  </w:r>
                  <w:r>
                    <w:rPr/>
                    <w:t>livello</w:t>
                  </w:r>
                  <w:r>
                    <w:rPr>
                      <w:spacing w:val="-12"/>
                    </w:rPr>
                    <w:t> </w:t>
                  </w:r>
                  <w:r>
                    <w:rPr/>
                    <w:t>nazionale</w:t>
                  </w:r>
                  <w:r>
                    <w:rPr>
                      <w:spacing w:val="-12"/>
                    </w:rPr>
                    <w:t> </w:t>
                  </w:r>
                  <w:r>
                    <w:rPr/>
                    <w:t>e</w:t>
                  </w:r>
                  <w:r>
                    <w:rPr>
                      <w:spacing w:val="-10"/>
                    </w:rPr>
                    <w:t> </w:t>
                  </w:r>
                  <w:r>
                    <w:rPr/>
                    <w:t>regionale,</w:t>
                  </w:r>
                  <w:r>
                    <w:rPr>
                      <w:spacing w:val="-12"/>
                    </w:rPr>
                    <w:t> </w:t>
                  </w:r>
                  <w:r>
                    <w:rPr/>
                    <w:t>per la diffusione presso gli operatori sanitari e i cittadini della disponibilità del</w:t>
                  </w:r>
                  <w:r>
                    <w:rPr>
                      <w:spacing w:val="-10"/>
                    </w:rPr>
                    <w:t> </w:t>
                  </w:r>
                  <w:r>
                    <w:rPr/>
                    <w:t>FSE.</w:t>
                  </w:r>
                </w:p>
                <w:p>
                  <w:pPr>
                    <w:pStyle w:val="BodyText"/>
                    <w:spacing w:before="19"/>
                    <w:ind w:right="17"/>
                    <w:jc w:val="both"/>
                  </w:pPr>
                  <w:r>
                    <w:rPr/>
                    <w:t>per</w:t>
                  </w:r>
                  <w:r>
                    <w:rPr>
                      <w:spacing w:val="-14"/>
                    </w:rPr>
                    <w:t> </w:t>
                  </w:r>
                  <w:r>
                    <w:rPr/>
                    <w:t>i</w:t>
                  </w:r>
                  <w:r>
                    <w:rPr>
                      <w:spacing w:val="-12"/>
                    </w:rPr>
                    <w:t> </w:t>
                  </w:r>
                  <w:r>
                    <w:rPr/>
                    <w:t>FSE</w:t>
                  </w:r>
                  <w:r>
                    <w:rPr>
                      <w:spacing w:val="-12"/>
                    </w:rPr>
                    <w:t> </w:t>
                  </w:r>
                  <w:r>
                    <w:rPr/>
                    <w:t>attivati</w:t>
                  </w:r>
                  <w:r>
                    <w:rPr>
                      <w:spacing w:val="-12"/>
                    </w:rPr>
                    <w:t> </w:t>
                  </w:r>
                  <w:r>
                    <w:rPr/>
                    <w:t>tramite</w:t>
                  </w:r>
                  <w:r>
                    <w:rPr>
                      <w:spacing w:val="-12"/>
                    </w:rPr>
                    <w:t> </w:t>
                  </w:r>
                  <w:r>
                    <w:rPr/>
                    <w:t>il</w:t>
                  </w:r>
                  <w:r>
                    <w:rPr>
                      <w:spacing w:val="-12"/>
                    </w:rPr>
                    <w:t> </w:t>
                  </w:r>
                  <w:r>
                    <w:rPr/>
                    <w:t>consenso</w:t>
                  </w:r>
                  <w:r>
                    <w:rPr>
                      <w:spacing w:val="-12"/>
                    </w:rPr>
                    <w:t> </w:t>
                  </w:r>
                  <w:r>
                    <w:rPr/>
                    <w:t>dell’assistito,</w:t>
                  </w:r>
                  <w:r>
                    <w:rPr>
                      <w:spacing w:val="-12"/>
                    </w:rPr>
                    <w:t> </w:t>
                  </w:r>
                  <w:r>
                    <w:rPr/>
                    <w:t>risultano</w:t>
                  </w:r>
                  <w:r>
                    <w:rPr>
                      <w:spacing w:val="-10"/>
                    </w:rPr>
                    <w:t> </w:t>
                  </w:r>
                  <w:r>
                    <w:rPr/>
                    <w:t>inseriti</w:t>
                  </w:r>
                  <w:r>
                    <w:rPr>
                      <w:spacing w:val="-12"/>
                    </w:rPr>
                    <w:t> </w:t>
                  </w:r>
                  <w:r>
                    <w:rPr/>
                    <w:t>nel</w:t>
                  </w:r>
                  <w:r>
                    <w:rPr>
                      <w:spacing w:val="-12"/>
                    </w:rPr>
                    <w:t> </w:t>
                  </w:r>
                  <w:r>
                    <w:rPr/>
                    <w:t>FSE</w:t>
                  </w:r>
                  <w:r>
                    <w:rPr>
                      <w:spacing w:val="-12"/>
                    </w:rPr>
                    <w:t> </w:t>
                  </w:r>
                  <w:r>
                    <w:rPr/>
                    <w:t>almeno</w:t>
                  </w:r>
                  <w:r>
                    <w:rPr>
                      <w:spacing w:val="-12"/>
                    </w:rPr>
                    <w:t> </w:t>
                  </w:r>
                  <w:r>
                    <w:rPr/>
                    <w:t>i</w:t>
                  </w:r>
                  <w:r>
                    <w:rPr>
                      <w:spacing w:val="-12"/>
                    </w:rPr>
                    <w:t> </w:t>
                  </w:r>
                  <w:r>
                    <w:rPr/>
                    <w:t>dati delle ricette elettroniche (farmaci e prestazioni specialistiche) del Sistema</w:t>
                  </w:r>
                  <w:r>
                    <w:rPr>
                      <w:spacing w:val="-5"/>
                    </w:rPr>
                    <w:t> </w:t>
                  </w:r>
                  <w:r>
                    <w:rPr/>
                    <w:t>TS;</w:t>
                  </w:r>
                </w:p>
                <w:p>
                  <w:pPr>
                    <w:pStyle w:val="BodyText"/>
                    <w:spacing w:before="17"/>
                    <w:ind w:right="19"/>
                    <w:jc w:val="both"/>
                  </w:pPr>
                  <w:r>
                    <w:rPr/>
                    <w:t>in termini di risorse finanziarie, sono stanziati fondi per 2,5 milioni annui per la realizzazione dell’infrastruttura nazionale (pari alla metà dello stanziamento previsto precedentemente per la realizzazione dell’infrastruttura nazionale da parte di Agid). Inoltre, è stato stanziato uno specifico fondo di circa 210 mln di euro per gli anni 2018- 2021 (ai sensi del art. 1, comma 1072, L. n. 205/2017) da destinare alle regioni per l’accelerazione della digitalizzazione dei documenti clinici da inserire nel FSE.</w:t>
                  </w:r>
                </w:p>
              </w:txbxContent>
            </v:textbox>
            <w10:wrap type="none"/>
          </v:shape>
        </w:pict>
      </w:r>
      <w:r>
        <w:rPr/>
        <w:pict>
          <v:shape style="position:absolute;margin-left:71.024002pt;margin-top:209.795532pt;width:7.5pt;height:16.75pt;mso-position-horizontal-relative:page;mso-position-vertical-relative:page;z-index:-279012352" type="#_x0000_t202" filled="false" stroked="false">
            <v:textbox inset="0,0,0,0">
              <w:txbxContent>
                <w:p>
                  <w:pPr>
                    <w:pStyle w:val="BodyText"/>
                    <w:spacing w:before="36"/>
                    <w:rPr>
                      <w:rFonts w:ascii="Arial" w:hAnsi="Arial"/>
                    </w:rPr>
                  </w:pPr>
                  <w:r>
                    <w:rPr>
                      <w:rFonts w:ascii="Arial" w:hAnsi="Arial"/>
                      <w:w w:val="131"/>
                    </w:rPr>
                    <w:t>•</w:t>
                  </w:r>
                </w:p>
              </w:txbxContent>
            </v:textbox>
            <w10:wrap type="none"/>
          </v:shape>
        </w:pict>
      </w:r>
      <w:r>
        <w:rPr/>
        <w:pict>
          <v:shape style="position:absolute;margin-left:71.024002pt;margin-top:252.065536pt;width:7.5pt;height:16.75pt;mso-position-horizontal-relative:page;mso-position-vertical-relative:page;z-index:-279011328" type="#_x0000_t202" filled="false" stroked="false">
            <v:textbox inset="0,0,0,0">
              <w:txbxContent>
                <w:p>
                  <w:pPr>
                    <w:pStyle w:val="BodyText"/>
                    <w:spacing w:before="36"/>
                    <w:rPr>
                      <w:rFonts w:ascii="Arial" w:hAnsi="Arial"/>
                    </w:rPr>
                  </w:pPr>
                  <w:r>
                    <w:rPr>
                      <w:rFonts w:ascii="Arial" w:hAnsi="Arial"/>
                      <w:w w:val="131"/>
                    </w:rPr>
                    <w:t>•</w:t>
                  </w:r>
                </w:p>
              </w:txbxContent>
            </v:textbox>
            <w10:wrap type="none"/>
          </v:shape>
        </w:pict>
      </w:r>
      <w:r>
        <w:rPr/>
        <w:pict>
          <v:shape style="position:absolute;margin-left:71.024002pt;margin-top:280.505524pt;width:7.5pt;height:16.75pt;mso-position-horizontal-relative:page;mso-position-vertical-relative:page;z-index:-279010304" type="#_x0000_t202" filled="false" stroked="false">
            <v:textbox inset="0,0,0,0">
              <w:txbxContent>
                <w:p>
                  <w:pPr>
                    <w:pStyle w:val="BodyText"/>
                    <w:spacing w:before="36"/>
                    <w:rPr>
                      <w:rFonts w:ascii="Arial" w:hAnsi="Arial"/>
                    </w:rPr>
                  </w:pPr>
                  <w:r>
                    <w:rPr>
                      <w:rFonts w:ascii="Arial" w:hAnsi="Arial"/>
                      <w:w w:val="131"/>
                    </w:rPr>
                    <w:t>•</w:t>
                  </w:r>
                </w:p>
              </w:txbxContent>
            </v:textbox>
            <w10:wrap type="none"/>
          </v:shape>
        </w:pict>
      </w:r>
      <w:r>
        <w:rPr/>
        <w:pict>
          <v:shape style="position:absolute;margin-left:71.024002pt;margin-top:350.465515pt;width:7.5pt;height:16.75pt;mso-position-horizontal-relative:page;mso-position-vertical-relative:page;z-index:-279009280" type="#_x0000_t202" filled="false" stroked="false">
            <v:textbox inset="0,0,0,0">
              <w:txbxContent>
                <w:p>
                  <w:pPr>
                    <w:pStyle w:val="BodyText"/>
                    <w:spacing w:before="36"/>
                    <w:rPr>
                      <w:rFonts w:ascii="Arial" w:hAnsi="Arial"/>
                    </w:rPr>
                  </w:pPr>
                  <w:r>
                    <w:rPr>
                      <w:rFonts w:ascii="Arial" w:hAnsi="Arial"/>
                      <w:w w:val="131"/>
                    </w:rPr>
                    <w:t>•</w:t>
                  </w:r>
                </w:p>
              </w:txbxContent>
            </v:textbox>
            <w10:wrap type="none"/>
          </v:shape>
        </w:pict>
      </w:r>
      <w:r>
        <w:rPr/>
        <w:pict>
          <v:shape style="position:absolute;margin-left:71.024002pt;margin-top:378.905518pt;width:7.5pt;height:16.75pt;mso-position-horizontal-relative:page;mso-position-vertical-relative:page;z-index:-279008256" type="#_x0000_t202" filled="false" stroked="false">
            <v:textbox inset="0,0,0,0">
              <w:txbxContent>
                <w:p>
                  <w:pPr>
                    <w:pStyle w:val="BodyText"/>
                    <w:spacing w:before="36"/>
                    <w:rPr>
                      <w:rFonts w:ascii="Arial" w:hAnsi="Arial"/>
                    </w:rPr>
                  </w:pPr>
                  <w:r>
                    <w:rPr>
                      <w:rFonts w:ascii="Arial" w:hAnsi="Arial"/>
                      <w:w w:val="131"/>
                    </w:rPr>
                    <w:t>•</w:t>
                  </w:r>
                </w:p>
              </w:txbxContent>
            </v:textbox>
            <w10:wrap type="none"/>
          </v:shape>
        </w:pict>
      </w:r>
      <w:r>
        <w:rPr/>
        <w:pict>
          <v:shape style="position:absolute;margin-left:71.024002pt;margin-top:463.096619pt;width:453.15pt;height:42.9pt;mso-position-horizontal-relative:page;mso-position-vertical-relative:page;z-index:-279007232" type="#_x0000_t202" filled="false" stroked="false">
            <v:textbox inset="0,0,0,0">
              <w:txbxContent>
                <w:p>
                  <w:pPr>
                    <w:spacing w:before="10"/>
                    <w:ind w:left="20" w:right="17" w:firstLine="0"/>
                    <w:jc w:val="both"/>
                    <w:rPr>
                      <w:b/>
                      <w:sz w:val="24"/>
                    </w:rPr>
                  </w:pPr>
                  <w:r>
                    <w:rPr>
                      <w:b/>
                      <w:sz w:val="24"/>
                    </w:rPr>
                    <w:t>Tuttavia, nel corso della fase realizzativa, d’intesa con il Ministero della salute, Agid e regioni,</w:t>
                  </w:r>
                  <w:r>
                    <w:rPr>
                      <w:b/>
                      <w:spacing w:val="-14"/>
                      <w:sz w:val="24"/>
                    </w:rPr>
                    <w:t> </w:t>
                  </w:r>
                  <w:r>
                    <w:rPr>
                      <w:b/>
                      <w:sz w:val="24"/>
                    </w:rPr>
                    <w:t>sono</w:t>
                  </w:r>
                  <w:r>
                    <w:rPr>
                      <w:b/>
                      <w:spacing w:val="-14"/>
                      <w:sz w:val="24"/>
                    </w:rPr>
                    <w:t> </w:t>
                  </w:r>
                  <w:r>
                    <w:rPr>
                      <w:b/>
                      <w:sz w:val="24"/>
                    </w:rPr>
                    <w:t>emerse</w:t>
                  </w:r>
                  <w:r>
                    <w:rPr>
                      <w:b/>
                      <w:spacing w:val="-14"/>
                      <w:sz w:val="24"/>
                    </w:rPr>
                    <w:t> </w:t>
                  </w:r>
                  <w:r>
                    <w:rPr>
                      <w:b/>
                      <w:sz w:val="24"/>
                    </w:rPr>
                    <w:t>alcune</w:t>
                  </w:r>
                  <w:r>
                    <w:rPr>
                      <w:b/>
                      <w:spacing w:val="-14"/>
                      <w:sz w:val="24"/>
                    </w:rPr>
                    <w:t> </w:t>
                  </w:r>
                  <w:r>
                    <w:rPr>
                      <w:b/>
                      <w:sz w:val="24"/>
                    </w:rPr>
                    <w:t>criticità</w:t>
                  </w:r>
                  <w:r>
                    <w:rPr>
                      <w:b/>
                      <w:spacing w:val="-10"/>
                      <w:sz w:val="24"/>
                    </w:rPr>
                    <w:t> </w:t>
                  </w:r>
                  <w:r>
                    <w:rPr>
                      <w:b/>
                      <w:sz w:val="24"/>
                    </w:rPr>
                    <w:t>che</w:t>
                  </w:r>
                  <w:r>
                    <w:rPr>
                      <w:b/>
                      <w:spacing w:val="-15"/>
                      <w:sz w:val="24"/>
                    </w:rPr>
                    <w:t> </w:t>
                  </w:r>
                  <w:r>
                    <w:rPr>
                      <w:b/>
                      <w:sz w:val="24"/>
                    </w:rPr>
                    <w:t>richiederebbero</w:t>
                  </w:r>
                  <w:r>
                    <w:rPr>
                      <w:b/>
                      <w:spacing w:val="-13"/>
                      <w:sz w:val="24"/>
                    </w:rPr>
                    <w:t> </w:t>
                  </w:r>
                  <w:r>
                    <w:rPr>
                      <w:b/>
                      <w:sz w:val="24"/>
                    </w:rPr>
                    <w:t>alcune</w:t>
                  </w:r>
                  <w:r>
                    <w:rPr>
                      <w:b/>
                      <w:spacing w:val="-13"/>
                      <w:sz w:val="24"/>
                    </w:rPr>
                    <w:t> </w:t>
                  </w:r>
                  <w:r>
                    <w:rPr>
                      <w:b/>
                      <w:sz w:val="24"/>
                    </w:rPr>
                    <w:t>modifiche</w:t>
                  </w:r>
                  <w:r>
                    <w:rPr>
                      <w:b/>
                      <w:spacing w:val="-14"/>
                      <w:sz w:val="24"/>
                    </w:rPr>
                    <w:t> </w:t>
                  </w:r>
                  <w:r>
                    <w:rPr>
                      <w:b/>
                      <w:sz w:val="24"/>
                    </w:rPr>
                    <w:t>dell’art.</w:t>
                  </w:r>
                  <w:r>
                    <w:rPr>
                      <w:b/>
                      <w:spacing w:val="-15"/>
                      <w:sz w:val="24"/>
                    </w:rPr>
                    <w:t> </w:t>
                  </w:r>
                  <w:r>
                    <w:rPr>
                      <w:b/>
                      <w:sz w:val="24"/>
                    </w:rPr>
                    <w:t>12</w:t>
                  </w:r>
                  <w:r>
                    <w:rPr>
                      <w:b/>
                      <w:spacing w:val="-11"/>
                      <w:sz w:val="24"/>
                    </w:rPr>
                    <w:t> </w:t>
                  </w:r>
                  <w:r>
                    <w:rPr>
                      <w:b/>
                      <w:sz w:val="24"/>
                    </w:rPr>
                    <w:t>DL n. 179/2012.</w:t>
                  </w:r>
                </w:p>
              </w:txbxContent>
            </v:textbox>
            <w10:wrap type="none"/>
          </v:shape>
        </w:pict>
      </w:r>
      <w:r>
        <w:rPr/>
        <w:pict>
          <v:shape style="position:absolute;margin-left:71.024002pt;margin-top:504.496613pt;width:453.15pt;height:29.1pt;mso-position-horizontal-relative:page;mso-position-vertical-relative:page;z-index:-279006208" type="#_x0000_t202" filled="false" stroked="false">
            <v:textbox inset="0,0,0,0">
              <w:txbxContent>
                <w:p>
                  <w:pPr>
                    <w:spacing w:before="10"/>
                    <w:ind w:left="20" w:right="0" w:firstLine="0"/>
                    <w:jc w:val="left"/>
                    <w:rPr>
                      <w:b/>
                      <w:sz w:val="24"/>
                    </w:rPr>
                  </w:pPr>
                  <w:r>
                    <w:rPr>
                      <w:b/>
                      <w:sz w:val="24"/>
                    </w:rPr>
                    <w:t>A</w:t>
                  </w:r>
                  <w:r>
                    <w:rPr>
                      <w:b/>
                      <w:spacing w:val="-5"/>
                      <w:sz w:val="24"/>
                    </w:rPr>
                    <w:t> </w:t>
                  </w:r>
                  <w:r>
                    <w:rPr>
                      <w:b/>
                      <w:sz w:val="24"/>
                    </w:rPr>
                    <w:t>fronte</w:t>
                  </w:r>
                  <w:r>
                    <w:rPr>
                      <w:b/>
                      <w:spacing w:val="-5"/>
                      <w:sz w:val="24"/>
                    </w:rPr>
                    <w:t> </w:t>
                  </w:r>
                  <w:r>
                    <w:rPr>
                      <w:b/>
                      <w:sz w:val="24"/>
                    </w:rPr>
                    <w:t>del</w:t>
                  </w:r>
                  <w:r>
                    <w:rPr>
                      <w:b/>
                      <w:spacing w:val="-4"/>
                      <w:sz w:val="24"/>
                    </w:rPr>
                    <w:t> </w:t>
                  </w:r>
                  <w:r>
                    <w:rPr>
                      <w:b/>
                      <w:sz w:val="24"/>
                    </w:rPr>
                    <w:t>parere</w:t>
                  </w:r>
                  <w:r>
                    <w:rPr>
                      <w:b/>
                      <w:spacing w:val="-2"/>
                      <w:sz w:val="24"/>
                    </w:rPr>
                    <w:t> </w:t>
                  </w:r>
                  <w:r>
                    <w:rPr>
                      <w:b/>
                      <w:sz w:val="24"/>
                    </w:rPr>
                    <w:t>formulato</w:t>
                  </w:r>
                  <w:r>
                    <w:rPr>
                      <w:b/>
                      <w:spacing w:val="-4"/>
                      <w:sz w:val="24"/>
                    </w:rPr>
                    <w:t> </w:t>
                  </w:r>
                  <w:r>
                    <w:rPr>
                      <w:b/>
                      <w:sz w:val="24"/>
                    </w:rPr>
                    <w:t>dal</w:t>
                  </w:r>
                  <w:r>
                    <w:rPr>
                      <w:b/>
                      <w:spacing w:val="-3"/>
                      <w:sz w:val="24"/>
                    </w:rPr>
                    <w:t> </w:t>
                  </w:r>
                  <w:r>
                    <w:rPr>
                      <w:b/>
                      <w:sz w:val="24"/>
                    </w:rPr>
                    <w:t>Garante</w:t>
                  </w:r>
                  <w:r>
                    <w:rPr>
                      <w:b/>
                      <w:spacing w:val="-5"/>
                      <w:sz w:val="24"/>
                    </w:rPr>
                    <w:t> </w:t>
                  </w:r>
                  <w:r>
                    <w:rPr>
                      <w:b/>
                      <w:sz w:val="24"/>
                    </w:rPr>
                    <w:t>della</w:t>
                  </w:r>
                  <w:r>
                    <w:rPr>
                      <w:b/>
                      <w:spacing w:val="-4"/>
                      <w:sz w:val="24"/>
                    </w:rPr>
                    <w:t> </w:t>
                  </w:r>
                  <w:r>
                    <w:rPr>
                      <w:b/>
                      <w:sz w:val="24"/>
                    </w:rPr>
                    <w:t>protezione</w:t>
                  </w:r>
                  <w:r>
                    <w:rPr>
                      <w:b/>
                      <w:spacing w:val="-5"/>
                      <w:sz w:val="24"/>
                    </w:rPr>
                    <w:t> </w:t>
                  </w:r>
                  <w:r>
                    <w:rPr>
                      <w:b/>
                      <w:sz w:val="24"/>
                    </w:rPr>
                    <w:t>dei</w:t>
                  </w:r>
                  <w:r>
                    <w:rPr>
                      <w:b/>
                      <w:spacing w:val="-3"/>
                      <w:sz w:val="24"/>
                    </w:rPr>
                    <w:t> </w:t>
                  </w:r>
                  <w:r>
                    <w:rPr>
                      <w:b/>
                      <w:sz w:val="24"/>
                    </w:rPr>
                    <w:t>dati</w:t>
                  </w:r>
                  <w:r>
                    <w:rPr>
                      <w:b/>
                      <w:spacing w:val="-4"/>
                      <w:sz w:val="24"/>
                    </w:rPr>
                    <w:t> </w:t>
                  </w:r>
                  <w:r>
                    <w:rPr>
                      <w:b/>
                      <w:sz w:val="24"/>
                    </w:rPr>
                    <w:t>personali</w:t>
                  </w:r>
                  <w:r>
                    <w:rPr>
                      <w:b/>
                      <w:spacing w:val="-3"/>
                      <w:sz w:val="24"/>
                    </w:rPr>
                    <w:t> </w:t>
                  </w:r>
                  <w:r>
                    <w:rPr>
                      <w:b/>
                      <w:sz w:val="24"/>
                    </w:rPr>
                    <w:t>con</w:t>
                  </w:r>
                  <w:r>
                    <w:rPr>
                      <w:b/>
                      <w:spacing w:val="-3"/>
                      <w:sz w:val="24"/>
                    </w:rPr>
                    <w:t> </w:t>
                  </w:r>
                  <w:r>
                    <w:rPr>
                      <w:b/>
                      <w:sz w:val="24"/>
                    </w:rPr>
                    <w:t>nota</w:t>
                  </w:r>
                  <w:r>
                    <w:rPr>
                      <w:b/>
                      <w:spacing w:val="-5"/>
                      <w:sz w:val="24"/>
                    </w:rPr>
                    <w:t> </w:t>
                  </w:r>
                  <w:r>
                    <w:rPr>
                      <w:b/>
                      <w:sz w:val="24"/>
                    </w:rPr>
                    <w:t>n. 13147 del 3/4/2020, le proposte normative riguardano i seguenti</w:t>
                  </w:r>
                  <w:r>
                    <w:rPr>
                      <w:b/>
                      <w:spacing w:val="-7"/>
                      <w:sz w:val="24"/>
                    </w:rPr>
                    <w:t> </w:t>
                  </w:r>
                  <w:r>
                    <w:rPr>
                      <w:b/>
                      <w:sz w:val="24"/>
                    </w:rPr>
                    <w:t>aspetti:</w:t>
                  </w:r>
                </w:p>
              </w:txbxContent>
            </v:textbox>
            <w10:wrap type="none"/>
          </v:shape>
        </w:pict>
      </w:r>
      <w:r>
        <w:rPr/>
        <w:pict>
          <v:shape style="position:absolute;margin-left:71.024002pt;margin-top:531.565552pt;width:7.5pt;height:16.75pt;mso-position-horizontal-relative:page;mso-position-vertical-relative:page;z-index:-279005184" type="#_x0000_t202" filled="false" stroked="false">
            <v:textbox inset="0,0,0,0">
              <w:txbxContent>
                <w:p>
                  <w:pPr>
                    <w:pStyle w:val="BodyText"/>
                    <w:spacing w:before="36"/>
                    <w:rPr>
                      <w:rFonts w:ascii="Arial" w:hAnsi="Arial"/>
                    </w:rPr>
                  </w:pPr>
                  <w:r>
                    <w:rPr>
                      <w:rFonts w:ascii="Arial" w:hAnsi="Arial"/>
                      <w:w w:val="131"/>
                    </w:rPr>
                    <w:t>•</w:t>
                  </w:r>
                </w:p>
              </w:txbxContent>
            </v:textbox>
            <w10:wrap type="none"/>
          </v:shape>
        </w:pict>
      </w:r>
      <w:r>
        <w:rPr/>
        <w:pict>
          <v:shape style="position:absolute;margin-left:99.339996pt;margin-top:532.936646pt;width:425.05pt;height:194.75pt;mso-position-horizontal-relative:page;mso-position-vertical-relative:page;z-index:-279004160" type="#_x0000_t202" filled="false" stroked="false">
            <v:textbox inset="0,0,0,0">
              <w:txbxContent>
                <w:p>
                  <w:pPr>
                    <w:pStyle w:val="BodyText"/>
                    <w:ind w:right="17"/>
                    <w:jc w:val="both"/>
                  </w:pPr>
                  <w:r>
                    <w:rPr>
                      <w:b/>
                    </w:rPr>
                    <w:t>Lettere a), c), e) e h)</w:t>
                  </w:r>
                  <w:r>
                    <w:rPr/>
                    <w:t>: si prevede l’estensione della definizione di FSE (art. 12, commi</w:t>
                  </w:r>
                  <w:r>
                    <w:rPr>
                      <w:spacing w:val="-31"/>
                    </w:rPr>
                    <w:t> </w:t>
                  </w:r>
                  <w:r>
                    <w:rPr/>
                    <w:t>1 e 3 DL 179/2012) a tutti i documenti digitali sanitari e socio-sanitari, riferiti</w:t>
                  </w:r>
                  <w:r>
                    <w:rPr>
                      <w:spacing w:val="35"/>
                    </w:rPr>
                    <w:t> </w:t>
                  </w:r>
                  <w:r>
                    <w:rPr/>
                    <w:t>alle prestazioni sia a carico del SSN che fuori del SSN. Ciò, al fine di potenziare l’efficacia degli</w:t>
                  </w:r>
                  <w:r>
                    <w:rPr>
                      <w:spacing w:val="-11"/>
                    </w:rPr>
                    <w:t> </w:t>
                  </w:r>
                  <w:r>
                    <w:rPr/>
                    <w:t>obiettivi</w:t>
                  </w:r>
                  <w:r>
                    <w:rPr>
                      <w:spacing w:val="-11"/>
                    </w:rPr>
                    <w:t> </w:t>
                  </w:r>
                  <w:r>
                    <w:rPr/>
                    <w:t>di</w:t>
                  </w:r>
                  <w:r>
                    <w:rPr>
                      <w:spacing w:val="-13"/>
                    </w:rPr>
                    <w:t> </w:t>
                  </w:r>
                  <w:r>
                    <w:rPr/>
                    <w:t>cui</w:t>
                  </w:r>
                  <w:r>
                    <w:rPr>
                      <w:spacing w:val="-12"/>
                    </w:rPr>
                    <w:t> </w:t>
                  </w:r>
                  <w:r>
                    <w:rPr/>
                    <w:t>al</w:t>
                  </w:r>
                  <w:r>
                    <w:rPr>
                      <w:spacing w:val="-11"/>
                    </w:rPr>
                    <w:t> </w:t>
                  </w:r>
                  <w:r>
                    <w:rPr/>
                    <w:t>FSE,</w:t>
                  </w:r>
                  <w:r>
                    <w:rPr>
                      <w:spacing w:val="-11"/>
                    </w:rPr>
                    <w:t> </w:t>
                  </w:r>
                  <w:r>
                    <w:rPr/>
                    <w:t>attraverso</w:t>
                  </w:r>
                  <w:r>
                    <w:rPr>
                      <w:spacing w:val="-12"/>
                    </w:rPr>
                    <w:t> </w:t>
                  </w:r>
                  <w:r>
                    <w:rPr/>
                    <w:t>la</w:t>
                  </w:r>
                  <w:r>
                    <w:rPr>
                      <w:spacing w:val="-13"/>
                    </w:rPr>
                    <w:t> </w:t>
                  </w:r>
                  <w:r>
                    <w:rPr/>
                    <w:t>maggior</w:t>
                  </w:r>
                  <w:r>
                    <w:rPr>
                      <w:spacing w:val="-12"/>
                    </w:rPr>
                    <w:t> </w:t>
                  </w:r>
                  <w:r>
                    <w:rPr/>
                    <w:t>esaustività</w:t>
                  </w:r>
                  <w:r>
                    <w:rPr>
                      <w:spacing w:val="-12"/>
                    </w:rPr>
                    <w:t> </w:t>
                  </w:r>
                  <w:r>
                    <w:rPr/>
                    <w:t>delle</w:t>
                  </w:r>
                  <w:r>
                    <w:rPr>
                      <w:spacing w:val="-13"/>
                    </w:rPr>
                    <w:t> </w:t>
                  </w:r>
                  <w:r>
                    <w:rPr/>
                    <w:t>informazioni</w:t>
                  </w:r>
                  <w:r>
                    <w:rPr>
                      <w:spacing w:val="-10"/>
                    </w:rPr>
                    <w:t> </w:t>
                  </w:r>
                  <w:r>
                    <w:rPr/>
                    <w:t>del</w:t>
                  </w:r>
                  <w:r>
                    <w:rPr>
                      <w:spacing w:val="-11"/>
                    </w:rPr>
                    <w:t> </w:t>
                  </w:r>
                  <w:r>
                    <w:rPr/>
                    <w:t>FSE. Si</w:t>
                  </w:r>
                  <w:r>
                    <w:rPr>
                      <w:spacing w:val="-12"/>
                    </w:rPr>
                    <w:t> </w:t>
                  </w:r>
                  <w:r>
                    <w:rPr/>
                    <w:t>prevede</w:t>
                  </w:r>
                  <w:r>
                    <w:rPr>
                      <w:spacing w:val="-13"/>
                    </w:rPr>
                    <w:t> </w:t>
                  </w:r>
                  <w:r>
                    <w:rPr/>
                    <w:t>pertanto</w:t>
                  </w:r>
                  <w:r>
                    <w:rPr>
                      <w:spacing w:val="-12"/>
                    </w:rPr>
                    <w:t> </w:t>
                  </w:r>
                  <w:r>
                    <w:rPr/>
                    <w:t>l’estensione</w:t>
                  </w:r>
                  <w:r>
                    <w:rPr>
                      <w:spacing w:val="-12"/>
                    </w:rPr>
                    <w:t> </w:t>
                  </w:r>
                  <w:r>
                    <w:rPr/>
                    <w:t>alla</w:t>
                  </w:r>
                  <w:r>
                    <w:rPr>
                      <w:spacing w:val="-13"/>
                    </w:rPr>
                    <w:t> </w:t>
                  </w:r>
                  <w:r>
                    <w:rPr/>
                    <w:t>generalità</w:t>
                  </w:r>
                  <w:r>
                    <w:rPr>
                      <w:spacing w:val="-12"/>
                    </w:rPr>
                    <w:t> </w:t>
                  </w:r>
                  <w:r>
                    <w:rPr/>
                    <w:t>degli</w:t>
                  </w:r>
                  <w:r>
                    <w:rPr>
                      <w:spacing w:val="-10"/>
                    </w:rPr>
                    <w:t> </w:t>
                  </w:r>
                  <w:r>
                    <w:rPr/>
                    <w:t>esercenti</w:t>
                  </w:r>
                  <w:r>
                    <w:rPr>
                      <w:spacing w:val="-11"/>
                    </w:rPr>
                    <w:t> </w:t>
                  </w:r>
                  <w:r>
                    <w:rPr/>
                    <w:t>le</w:t>
                  </w:r>
                  <w:r>
                    <w:rPr>
                      <w:spacing w:val="-12"/>
                    </w:rPr>
                    <w:t> </w:t>
                  </w:r>
                  <w:r>
                    <w:rPr/>
                    <w:t>professioni</w:t>
                  </w:r>
                  <w:r>
                    <w:rPr>
                      <w:spacing w:val="-9"/>
                    </w:rPr>
                    <w:t> </w:t>
                  </w:r>
                  <w:r>
                    <w:rPr/>
                    <w:t>sanitarie</w:t>
                  </w:r>
                  <w:r>
                    <w:rPr>
                      <w:spacing w:val="-12"/>
                    </w:rPr>
                    <w:t> </w:t>
                  </w:r>
                  <w:r>
                    <w:rPr/>
                    <w:t>che prendono in cura l’assistito del novero dei soggetti abilitati a perseguire le finalità </w:t>
                  </w:r>
                  <w:r>
                    <w:rPr>
                      <w:spacing w:val="2"/>
                    </w:rPr>
                    <w:t>di </w:t>
                  </w:r>
                  <w:r>
                    <w:rPr/>
                    <w:t>cui alla lettera a) del comma 2 dell’art. 12.</w:t>
                  </w:r>
                </w:p>
                <w:p>
                  <w:pPr>
                    <w:pStyle w:val="BodyText"/>
                    <w:spacing w:before="0"/>
                    <w:ind w:right="18"/>
                    <w:jc w:val="both"/>
                  </w:pPr>
                  <w:r>
                    <w:rPr/>
                    <w:t>A tal fine si prevede alla lettera h) il potenziamento (art. 12, comma 15</w:t>
                  </w:r>
                  <w:r>
                    <w:rPr>
                      <w:i/>
                    </w:rPr>
                    <w:t>-septies</w:t>
                  </w:r>
                  <w:r>
                    <w:rPr/>
                    <w:t>, DL n. 179/2012) del flusso già esistente nel Sistema Tessera Sanitaria relativo alle prestazioni pagate</w:t>
                  </w:r>
                  <w:r>
                    <w:rPr>
                      <w:spacing w:val="-13"/>
                    </w:rPr>
                    <w:t> </w:t>
                  </w:r>
                  <w:r>
                    <w:rPr/>
                    <w:t>del</w:t>
                  </w:r>
                  <w:r>
                    <w:rPr>
                      <w:spacing w:val="-11"/>
                    </w:rPr>
                    <w:t> </w:t>
                  </w:r>
                  <w:r>
                    <w:rPr/>
                    <w:t>cittadino,</w:t>
                  </w:r>
                  <w:r>
                    <w:rPr>
                      <w:spacing w:val="-12"/>
                    </w:rPr>
                    <w:t> </w:t>
                  </w:r>
                  <w:r>
                    <w:rPr/>
                    <w:t>attualmente</w:t>
                  </w:r>
                  <w:r>
                    <w:rPr>
                      <w:spacing w:val="-13"/>
                    </w:rPr>
                    <w:t> </w:t>
                  </w:r>
                  <w:r>
                    <w:rPr/>
                    <w:t>utilizzato</w:t>
                  </w:r>
                  <w:r>
                    <w:rPr>
                      <w:spacing w:val="-12"/>
                    </w:rPr>
                    <w:t> </w:t>
                  </w:r>
                  <w:r>
                    <w:rPr/>
                    <w:t>dall’Agenzia</w:t>
                  </w:r>
                  <w:r>
                    <w:rPr>
                      <w:spacing w:val="-12"/>
                    </w:rPr>
                    <w:t> </w:t>
                  </w:r>
                  <w:r>
                    <w:rPr/>
                    <w:t>delle</w:t>
                  </w:r>
                  <w:r>
                    <w:rPr>
                      <w:spacing w:val="-13"/>
                    </w:rPr>
                    <w:t> </w:t>
                  </w:r>
                  <w:r>
                    <w:rPr/>
                    <w:t>entrate</w:t>
                  </w:r>
                  <w:r>
                    <w:rPr>
                      <w:spacing w:val="-12"/>
                    </w:rPr>
                    <w:t> </w:t>
                  </w:r>
                  <w:r>
                    <w:rPr/>
                    <w:t>per</w:t>
                  </w:r>
                  <w:r>
                    <w:rPr>
                      <w:spacing w:val="-13"/>
                    </w:rPr>
                    <w:t> </w:t>
                  </w:r>
                  <w:r>
                    <w:rPr/>
                    <w:t>la</w:t>
                  </w:r>
                  <w:r>
                    <w:rPr>
                      <w:spacing w:val="-10"/>
                    </w:rPr>
                    <w:t> </w:t>
                  </w:r>
                  <w:r>
                    <w:rPr/>
                    <w:t>dichiarazione dei</w:t>
                  </w:r>
                  <w:r>
                    <w:rPr>
                      <w:spacing w:val="-6"/>
                    </w:rPr>
                    <w:t> </w:t>
                  </w:r>
                  <w:r>
                    <w:rPr/>
                    <w:t>redditi</w:t>
                  </w:r>
                  <w:r>
                    <w:rPr>
                      <w:spacing w:val="-6"/>
                    </w:rPr>
                    <w:t> </w:t>
                  </w:r>
                  <w:r>
                    <w:rPr/>
                    <w:t>precompilata</w:t>
                  </w:r>
                  <w:r>
                    <w:rPr>
                      <w:spacing w:val="-5"/>
                    </w:rPr>
                    <w:t> </w:t>
                  </w:r>
                  <w:r>
                    <w:rPr/>
                    <w:t>(art.</w:t>
                  </w:r>
                  <w:r>
                    <w:rPr>
                      <w:spacing w:val="-7"/>
                    </w:rPr>
                    <w:t> </w:t>
                  </w:r>
                  <w:r>
                    <w:rPr/>
                    <w:t>3</w:t>
                  </w:r>
                  <w:r>
                    <w:rPr>
                      <w:spacing w:val="-5"/>
                    </w:rPr>
                    <w:t> </w:t>
                  </w:r>
                  <w:r>
                    <w:rPr/>
                    <w:t>d.</w:t>
                  </w:r>
                  <w:r>
                    <w:rPr>
                      <w:spacing w:val="-6"/>
                    </w:rPr>
                    <w:t> </w:t>
                  </w:r>
                  <w:r>
                    <w:rPr/>
                    <w:t>lgs.</w:t>
                  </w:r>
                  <w:r>
                    <w:rPr>
                      <w:spacing w:val="-6"/>
                    </w:rPr>
                    <w:t> </w:t>
                  </w:r>
                  <w:r>
                    <w:rPr/>
                    <w:t>n.</w:t>
                  </w:r>
                  <w:r>
                    <w:rPr>
                      <w:spacing w:val="-6"/>
                    </w:rPr>
                    <w:t> </w:t>
                  </w:r>
                  <w:r>
                    <w:rPr/>
                    <w:t>175/2014)</w:t>
                  </w:r>
                  <w:r>
                    <w:rPr>
                      <w:spacing w:val="-3"/>
                    </w:rPr>
                    <w:t> </w:t>
                  </w:r>
                  <w:r>
                    <w:rPr/>
                    <w:t>e,</w:t>
                  </w:r>
                  <w:r>
                    <w:rPr>
                      <w:spacing w:val="-6"/>
                    </w:rPr>
                    <w:t> </w:t>
                  </w:r>
                  <w:r>
                    <w:rPr/>
                    <w:t>per</w:t>
                  </w:r>
                  <w:r>
                    <w:rPr>
                      <w:spacing w:val="-5"/>
                    </w:rPr>
                    <w:t> </w:t>
                  </w:r>
                  <w:r>
                    <w:rPr/>
                    <w:t>effetto</w:t>
                  </w:r>
                  <w:r>
                    <w:rPr>
                      <w:spacing w:val="-6"/>
                    </w:rPr>
                    <w:t> </w:t>
                  </w:r>
                  <w:r>
                    <w:rPr/>
                    <w:t>delle</w:t>
                  </w:r>
                  <w:r>
                    <w:rPr>
                      <w:spacing w:val="-7"/>
                    </w:rPr>
                    <w:t> </w:t>
                  </w:r>
                  <w:r>
                    <w:rPr/>
                    <w:t>nuove</w:t>
                  </w:r>
                  <w:r>
                    <w:rPr>
                      <w:spacing w:val="-4"/>
                    </w:rPr>
                    <w:t> </w:t>
                  </w:r>
                  <w:r>
                    <w:rPr/>
                    <w:t>disposizioni in materia fiscale (artt. 10</w:t>
                  </w:r>
                  <w:r>
                    <w:rPr>
                      <w:i/>
                    </w:rPr>
                    <w:t>-bis </w:t>
                  </w:r>
                  <w:r>
                    <w:rPr/>
                    <w:t>e 17 del DL n. 119/2018) anche per la fatturazione elettronica</w:t>
                  </w:r>
                  <w:r>
                    <w:rPr>
                      <w:spacing w:val="-8"/>
                    </w:rPr>
                    <w:t> </w:t>
                  </w:r>
                  <w:r>
                    <w:rPr/>
                    <w:t>e</w:t>
                  </w:r>
                  <w:r>
                    <w:rPr>
                      <w:spacing w:val="-5"/>
                    </w:rPr>
                    <w:t> </w:t>
                  </w:r>
                  <w:r>
                    <w:rPr/>
                    <w:t>i</w:t>
                  </w:r>
                  <w:r>
                    <w:rPr>
                      <w:spacing w:val="-5"/>
                    </w:rPr>
                    <w:t> </w:t>
                  </w:r>
                  <w:r>
                    <w:rPr/>
                    <w:t>corrispettivi</w:t>
                  </w:r>
                  <w:r>
                    <w:rPr>
                      <w:spacing w:val="-6"/>
                    </w:rPr>
                    <w:t> </w:t>
                  </w:r>
                  <w:r>
                    <w:rPr/>
                    <w:t>telematici</w:t>
                  </w:r>
                  <w:r>
                    <w:rPr>
                      <w:spacing w:val="-6"/>
                    </w:rPr>
                    <w:t> </w:t>
                  </w:r>
                  <w:r>
                    <w:rPr/>
                    <w:t>delle</w:t>
                  </w:r>
                  <w:r>
                    <w:rPr>
                      <w:spacing w:val="-6"/>
                    </w:rPr>
                    <w:t> </w:t>
                  </w:r>
                  <w:r>
                    <w:rPr/>
                    <w:t>spese</w:t>
                  </w:r>
                  <w:r>
                    <w:rPr>
                      <w:spacing w:val="-7"/>
                    </w:rPr>
                    <w:t> </w:t>
                  </w:r>
                  <w:r>
                    <w:rPr/>
                    <w:t>sanitarie.</w:t>
                  </w:r>
                  <w:r>
                    <w:rPr>
                      <w:spacing w:val="-6"/>
                    </w:rPr>
                    <w:t> </w:t>
                  </w:r>
                  <w:r>
                    <w:rPr/>
                    <w:t>Le</w:t>
                  </w:r>
                  <w:r>
                    <w:rPr>
                      <w:spacing w:val="-6"/>
                    </w:rPr>
                    <w:t> </w:t>
                  </w:r>
                  <w:r>
                    <w:rPr/>
                    <w:t>relative</w:t>
                  </w:r>
                  <w:r>
                    <w:rPr>
                      <w:spacing w:val="-7"/>
                    </w:rPr>
                    <w:t> </w:t>
                  </w:r>
                  <w:r>
                    <w:rPr/>
                    <w:t>modalità</w:t>
                  </w:r>
                  <w:r>
                    <w:rPr>
                      <w:spacing w:val="-6"/>
                    </w:rPr>
                    <w:t> </w:t>
                  </w:r>
                  <w:r>
                    <w:rPr/>
                    <w:t>attuative, comprensive delle misure di sicurezza nonché di trattamento per le sole finalità del</w:t>
                  </w:r>
                  <w:r>
                    <w:rPr>
                      <w:spacing w:val="7"/>
                    </w:rPr>
                    <w:t> </w:t>
                  </w:r>
                  <w:r>
                    <w:rPr/>
                    <w:t>FSE</w:t>
                  </w:r>
                </w:p>
              </w:txbxContent>
            </v:textbox>
            <w10:wrap type="none"/>
          </v:shape>
        </w:pict>
      </w:r>
      <w:r>
        <w:rPr/>
        <w:pict>
          <v:shape style="position:absolute;margin-left:291.130005pt;margin-top:737.69812pt;width:13pt;height:14.25pt;mso-position-horizontal-relative:page;mso-position-vertical-relative:page;z-index:-279003136" type="#_x0000_t202" filled="false" stroked="false">
            <v:textbox inset="0,0,0,0">
              <w:txbxContent>
                <w:p>
                  <w:pPr>
                    <w:spacing w:before="11"/>
                    <w:ind w:left="20" w:right="0" w:firstLine="0"/>
                    <w:jc w:val="left"/>
                    <w:rPr>
                      <w:sz w:val="22"/>
                    </w:rPr>
                  </w:pPr>
                  <w:r>
                    <w:rPr>
                      <w:sz w:val="22"/>
                    </w:rPr>
                    <w:t>38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900211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900108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99.339996pt;margin-top:71.466621pt;width:425.2pt;height:474.15pt;mso-position-horizontal-relative:page;mso-position-vertical-relative:page;z-index:-279000064" type="#_x0000_t202" filled="false" stroked="false">
            <v:textbox inset="0,0,0,0">
              <w:txbxContent>
                <w:p>
                  <w:pPr>
                    <w:pStyle w:val="BodyText"/>
                    <w:ind w:right="21"/>
                    <w:jc w:val="both"/>
                  </w:pPr>
                  <w:r>
                    <w:rPr/>
                    <w:t>dei dati relativi in particolare alla prestazione erogata e al relativo referto, sono da definirsi attraverso la modifica del decreto attuativo del punto 3) del comma 15-ter. Il vigente DM 4/8/2017 (attuativo del comma 15-ter) prevede le modalità di messa a disposizione per il FSE dei dati del Sistema TS di cui al comma 15-septies.</w:t>
                  </w:r>
                </w:p>
                <w:p>
                  <w:pPr>
                    <w:pStyle w:val="BodyText"/>
                    <w:spacing w:before="17"/>
                    <w:ind w:right="20"/>
                    <w:jc w:val="both"/>
                  </w:pPr>
                  <w:r>
                    <w:rPr>
                      <w:b/>
                    </w:rPr>
                    <w:t>Lettera d): </w:t>
                  </w:r>
                  <w:r>
                    <w:rPr/>
                    <w:t>eliminazione del consenso all’alimentazione del FSE (art. 12, comma 3-bis DL n. 179/2012), fermo restando che la consultazione del FSE da parte dei soggetti autorizzati</w:t>
                  </w:r>
                  <w:r>
                    <w:rPr>
                      <w:spacing w:val="-8"/>
                    </w:rPr>
                    <w:t> </w:t>
                  </w:r>
                  <w:r>
                    <w:rPr/>
                    <w:t>(medici)</w:t>
                  </w:r>
                  <w:r>
                    <w:rPr>
                      <w:spacing w:val="-9"/>
                    </w:rPr>
                    <w:t> </w:t>
                  </w:r>
                  <w:r>
                    <w:rPr/>
                    <w:t>è</w:t>
                  </w:r>
                  <w:r>
                    <w:rPr>
                      <w:spacing w:val="-6"/>
                    </w:rPr>
                    <w:t> </w:t>
                  </w:r>
                  <w:r>
                    <w:rPr/>
                    <w:t>consentita</w:t>
                  </w:r>
                  <w:r>
                    <w:rPr>
                      <w:spacing w:val="-9"/>
                    </w:rPr>
                    <w:t> </w:t>
                  </w:r>
                  <w:r>
                    <w:rPr/>
                    <w:t>solo</w:t>
                  </w:r>
                  <w:r>
                    <w:rPr>
                      <w:spacing w:val="-8"/>
                    </w:rPr>
                    <w:t> </w:t>
                  </w:r>
                  <w:r>
                    <w:rPr/>
                    <w:t>a</w:t>
                  </w:r>
                  <w:r>
                    <w:rPr>
                      <w:spacing w:val="-9"/>
                    </w:rPr>
                    <w:t> </w:t>
                  </w:r>
                  <w:r>
                    <w:rPr/>
                    <w:t>fronte</w:t>
                  </w:r>
                  <w:r>
                    <w:rPr>
                      <w:spacing w:val="-9"/>
                    </w:rPr>
                    <w:t> </w:t>
                  </w:r>
                  <w:r>
                    <w:rPr/>
                    <w:t>della</w:t>
                  </w:r>
                  <w:r>
                    <w:rPr>
                      <w:spacing w:val="-7"/>
                    </w:rPr>
                    <w:t> </w:t>
                  </w:r>
                  <w:r>
                    <w:rPr/>
                    <w:t>esplicita</w:t>
                  </w:r>
                  <w:r>
                    <w:rPr>
                      <w:spacing w:val="-9"/>
                    </w:rPr>
                    <w:t> </w:t>
                  </w:r>
                  <w:r>
                    <w:rPr/>
                    <w:t>manifestazione</w:t>
                  </w:r>
                  <w:r>
                    <w:rPr>
                      <w:spacing w:val="-7"/>
                    </w:rPr>
                    <w:t> </w:t>
                  </w:r>
                  <w:r>
                    <w:rPr/>
                    <w:t>del</w:t>
                  </w:r>
                  <w:r>
                    <w:rPr>
                      <w:spacing w:val="-7"/>
                    </w:rPr>
                    <w:t> </w:t>
                  </w:r>
                  <w:r>
                    <w:rPr/>
                    <w:t>consenso da parte dell’assistito ai sensi del comma 5 dell’art. 12 DL.</w:t>
                  </w:r>
                  <w:r>
                    <w:rPr>
                      <w:spacing w:val="-7"/>
                    </w:rPr>
                    <w:t> </w:t>
                  </w:r>
                  <w:r>
                    <w:rPr/>
                    <w:t>179/2012.</w:t>
                  </w:r>
                </w:p>
                <w:p>
                  <w:pPr>
                    <w:pStyle w:val="BodyText"/>
                    <w:spacing w:before="17"/>
                    <w:ind w:right="17"/>
                    <w:jc w:val="both"/>
                  </w:pPr>
                  <w:r>
                    <w:rPr>
                      <w:b/>
                    </w:rPr>
                    <w:t>Lettera</w:t>
                  </w:r>
                  <w:r>
                    <w:rPr>
                      <w:b/>
                      <w:spacing w:val="-2"/>
                    </w:rPr>
                    <w:t> </w:t>
                  </w:r>
                  <w:r>
                    <w:rPr>
                      <w:b/>
                    </w:rPr>
                    <w:t>f):</w:t>
                  </w:r>
                  <w:r>
                    <w:rPr>
                      <w:b/>
                      <w:spacing w:val="-5"/>
                    </w:rPr>
                    <w:t> </w:t>
                  </w:r>
                  <w:r>
                    <w:rPr/>
                    <w:t>estensione</w:t>
                  </w:r>
                  <w:r>
                    <w:rPr>
                      <w:spacing w:val="-5"/>
                    </w:rPr>
                    <w:t> </w:t>
                  </w:r>
                  <w:r>
                    <w:rPr/>
                    <w:t>delle</w:t>
                  </w:r>
                  <w:r>
                    <w:rPr>
                      <w:spacing w:val="-5"/>
                    </w:rPr>
                    <w:t> </w:t>
                  </w:r>
                  <w:r>
                    <w:rPr/>
                    <w:t>funzioni</w:t>
                  </w:r>
                  <w:r>
                    <w:rPr>
                      <w:spacing w:val="-4"/>
                    </w:rPr>
                    <w:t> </w:t>
                  </w:r>
                  <w:r>
                    <w:rPr/>
                    <w:t>“in</w:t>
                  </w:r>
                  <w:r>
                    <w:rPr>
                      <w:spacing w:val="-3"/>
                    </w:rPr>
                    <w:t> </w:t>
                  </w:r>
                  <w:r>
                    <w:rPr/>
                    <w:t>sussidiarietà”</w:t>
                  </w:r>
                  <w:r>
                    <w:rPr>
                      <w:spacing w:val="-6"/>
                    </w:rPr>
                    <w:t> </w:t>
                  </w:r>
                  <w:r>
                    <w:rPr/>
                    <w:t>di</w:t>
                  </w:r>
                  <w:r>
                    <w:rPr>
                      <w:spacing w:val="-1"/>
                    </w:rPr>
                    <w:t> </w:t>
                  </w:r>
                  <w:r>
                    <w:rPr/>
                    <w:t>INI</w:t>
                  </w:r>
                  <w:r>
                    <w:rPr>
                      <w:spacing w:val="-8"/>
                    </w:rPr>
                    <w:t> </w:t>
                  </w:r>
                  <w:r>
                    <w:rPr/>
                    <w:t>(comma</w:t>
                  </w:r>
                  <w:r>
                    <w:rPr>
                      <w:spacing w:val="-5"/>
                    </w:rPr>
                    <w:t> </w:t>
                  </w:r>
                  <w:r>
                    <w:rPr/>
                    <w:t>15</w:t>
                  </w:r>
                  <w:r>
                    <w:rPr>
                      <w:i/>
                    </w:rPr>
                    <w:t>-ter</w:t>
                  </w:r>
                  <w:r>
                    <w:rPr/>
                    <w:t>,</w:t>
                  </w:r>
                  <w:r>
                    <w:rPr>
                      <w:spacing w:val="-5"/>
                    </w:rPr>
                    <w:t> </w:t>
                  </w:r>
                  <w:r>
                    <w:rPr/>
                    <w:t>punto</w:t>
                  </w:r>
                  <w:r>
                    <w:rPr>
                      <w:spacing w:val="-3"/>
                    </w:rPr>
                    <w:t> </w:t>
                  </w:r>
                  <w:r>
                    <w:rPr/>
                    <w:t>3),</w:t>
                  </w:r>
                  <w:r>
                    <w:rPr>
                      <w:spacing w:val="-6"/>
                    </w:rPr>
                    <w:t> </w:t>
                  </w:r>
                  <w:r>
                    <w:rPr/>
                    <w:t>a supporto delle regioni “in ritardo”, anche per l’accelerazione della digitalizzazione dei documenti (funzione di codifica e firma remota) e per la conservazione dei documenti digitalizzati ai sensi dell’art. 44 del Codice dell’amministrazione digitale. Le relative modalità attuative, comprensive delle misure di sicurezza, sono da definirsi attraverso</w:t>
                  </w:r>
                  <w:r>
                    <w:rPr>
                      <w:spacing w:val="-19"/>
                    </w:rPr>
                    <w:t> </w:t>
                  </w:r>
                  <w:r>
                    <w:rPr/>
                    <w:t>la modifica del decreto attuativo di cui al punto 3) del comma 15-ter. Il vigente DM 4/8/2017</w:t>
                  </w:r>
                  <w:r>
                    <w:rPr>
                      <w:spacing w:val="-4"/>
                    </w:rPr>
                    <w:t> </w:t>
                  </w:r>
                  <w:r>
                    <w:rPr/>
                    <w:t>(attuativo</w:t>
                  </w:r>
                  <w:r>
                    <w:rPr>
                      <w:spacing w:val="-3"/>
                    </w:rPr>
                    <w:t> </w:t>
                  </w:r>
                  <w:r>
                    <w:rPr/>
                    <w:t>del</w:t>
                  </w:r>
                  <w:r>
                    <w:rPr>
                      <w:spacing w:val="-3"/>
                    </w:rPr>
                    <w:t> </w:t>
                  </w:r>
                  <w:r>
                    <w:rPr/>
                    <w:t>medesimo</w:t>
                  </w:r>
                  <w:r>
                    <w:rPr>
                      <w:spacing w:val="-3"/>
                    </w:rPr>
                    <w:t> </w:t>
                  </w:r>
                  <w:r>
                    <w:rPr/>
                    <w:t>punto</w:t>
                  </w:r>
                  <w:r>
                    <w:rPr>
                      <w:spacing w:val="-3"/>
                    </w:rPr>
                    <w:t> </w:t>
                  </w:r>
                  <w:r>
                    <w:rPr/>
                    <w:t>3)</w:t>
                  </w:r>
                  <w:r>
                    <w:rPr>
                      <w:spacing w:val="-4"/>
                    </w:rPr>
                    <w:t> </w:t>
                  </w:r>
                  <w:r>
                    <w:rPr/>
                    <w:t>del</w:t>
                  </w:r>
                  <w:r>
                    <w:rPr>
                      <w:spacing w:val="-1"/>
                    </w:rPr>
                    <w:t> </w:t>
                  </w:r>
                  <w:r>
                    <w:rPr/>
                    <w:t>comma</w:t>
                  </w:r>
                  <w:r>
                    <w:rPr>
                      <w:spacing w:val="-4"/>
                    </w:rPr>
                    <w:t> </w:t>
                  </w:r>
                  <w:r>
                    <w:rPr/>
                    <w:t>15-ter)</w:t>
                  </w:r>
                  <w:r>
                    <w:rPr>
                      <w:spacing w:val="-5"/>
                    </w:rPr>
                    <w:t> </w:t>
                  </w:r>
                  <w:r>
                    <w:rPr/>
                    <w:t>prevede</w:t>
                  </w:r>
                  <w:r>
                    <w:rPr>
                      <w:spacing w:val="-4"/>
                    </w:rPr>
                    <w:t> </w:t>
                  </w:r>
                  <w:r>
                    <w:rPr/>
                    <w:t>le</w:t>
                  </w:r>
                  <w:r>
                    <w:rPr>
                      <w:spacing w:val="-1"/>
                    </w:rPr>
                    <w:t> </w:t>
                  </w:r>
                  <w:r>
                    <w:rPr/>
                    <w:t>funzionalità</w:t>
                  </w:r>
                  <w:r>
                    <w:rPr>
                      <w:spacing w:val="-5"/>
                    </w:rPr>
                    <w:t> </w:t>
                  </w:r>
                  <w:r>
                    <w:rPr/>
                    <w:t>e</w:t>
                  </w:r>
                  <w:r>
                    <w:rPr>
                      <w:spacing w:val="-4"/>
                    </w:rPr>
                    <w:t> </w:t>
                  </w:r>
                  <w:r>
                    <w:rPr/>
                    <w:t>i servizi “in sussidiarietà” per le regioni che ne fanno</w:t>
                  </w:r>
                  <w:r>
                    <w:rPr>
                      <w:spacing w:val="-4"/>
                    </w:rPr>
                    <w:t> </w:t>
                  </w:r>
                  <w:r>
                    <w:rPr/>
                    <w:t>richiesta.</w:t>
                  </w:r>
                </w:p>
                <w:p>
                  <w:pPr>
                    <w:pStyle w:val="BodyText"/>
                    <w:spacing w:before="17"/>
                    <w:ind w:right="22"/>
                    <w:jc w:val="both"/>
                  </w:pPr>
                  <w:r>
                    <w:rPr>
                      <w:b/>
                    </w:rPr>
                    <w:t>Lettere b) e g): </w:t>
                  </w:r>
                  <w:r>
                    <w:rPr/>
                    <w:t>potenziamento di INI (comma 15</w:t>
                  </w:r>
                  <w:r>
                    <w:rPr>
                      <w:i/>
                    </w:rPr>
                    <w:t>-ter</w:t>
                  </w:r>
                  <w:r>
                    <w:rPr/>
                    <w:t>, punti 4-bis, 4-ter, 4-quater), per</w:t>
                  </w:r>
                  <w:r>
                    <w:rPr>
                      <w:spacing w:val="-38"/>
                    </w:rPr>
                    <w:t> </w:t>
                  </w:r>
                  <w:r>
                    <w:rPr/>
                    <w:t>il trattamento, in conformità del GDPR, anche delle necessarie informazioni inerenti le deleghe (es. dei minori), la gestione dell’indice dei FSE a livello nazionale (per l’ottimizzazione delle funzioni di interoperabilità nei casi di mobilità dei cittadini) e il portale nazionale FSE. Con riferimento al Portale Nazionale FSE, trattasi di intervento volto</w:t>
                  </w:r>
                  <w:r>
                    <w:rPr>
                      <w:spacing w:val="-14"/>
                    </w:rPr>
                    <w:t> </w:t>
                  </w:r>
                  <w:r>
                    <w:rPr/>
                    <w:t>a</w:t>
                  </w:r>
                  <w:r>
                    <w:rPr>
                      <w:spacing w:val="-14"/>
                    </w:rPr>
                    <w:t> </w:t>
                  </w:r>
                  <w:r>
                    <w:rPr/>
                    <w:t>garantire</w:t>
                  </w:r>
                  <w:r>
                    <w:rPr>
                      <w:spacing w:val="-14"/>
                    </w:rPr>
                    <w:t> </w:t>
                  </w:r>
                  <w:r>
                    <w:rPr/>
                    <w:t>all’assistito</w:t>
                  </w:r>
                  <w:r>
                    <w:rPr>
                      <w:spacing w:val="-13"/>
                    </w:rPr>
                    <w:t> </w:t>
                  </w:r>
                  <w:r>
                    <w:rPr/>
                    <w:t>continuità</w:t>
                  </w:r>
                  <w:r>
                    <w:rPr>
                      <w:spacing w:val="-14"/>
                    </w:rPr>
                    <w:t> </w:t>
                  </w:r>
                  <w:r>
                    <w:rPr/>
                    <w:t>nell’accesso</w:t>
                  </w:r>
                  <w:r>
                    <w:rPr>
                      <w:spacing w:val="-13"/>
                    </w:rPr>
                    <w:t> </w:t>
                  </w:r>
                  <w:r>
                    <w:rPr/>
                    <w:t>on-line</w:t>
                  </w:r>
                  <w:r>
                    <w:rPr>
                      <w:spacing w:val="-14"/>
                    </w:rPr>
                    <w:t> </w:t>
                  </w:r>
                  <w:r>
                    <w:rPr/>
                    <w:t>al</w:t>
                  </w:r>
                  <w:r>
                    <w:rPr>
                      <w:spacing w:val="-13"/>
                    </w:rPr>
                    <w:t> </w:t>
                  </w:r>
                  <w:r>
                    <w:rPr/>
                    <w:t>proprio</w:t>
                  </w:r>
                  <w:r>
                    <w:rPr>
                      <w:spacing w:val="-14"/>
                    </w:rPr>
                    <w:t> </w:t>
                  </w:r>
                  <w:r>
                    <w:rPr/>
                    <w:t>FSE</w:t>
                  </w:r>
                  <w:r>
                    <w:rPr>
                      <w:spacing w:val="-11"/>
                    </w:rPr>
                    <w:t> </w:t>
                  </w:r>
                  <w:r>
                    <w:rPr/>
                    <w:t>anche</w:t>
                  </w:r>
                  <w:r>
                    <w:rPr>
                      <w:spacing w:val="-14"/>
                    </w:rPr>
                    <w:t> </w:t>
                  </w:r>
                  <w:r>
                    <w:rPr/>
                    <w:t>nei</w:t>
                  </w:r>
                  <w:r>
                    <w:rPr>
                      <w:spacing w:val="-11"/>
                    </w:rPr>
                    <w:t> </w:t>
                  </w:r>
                  <w:r>
                    <w:rPr/>
                    <w:t>casi di trasferimenti di assistenza in una regione diversa, come indicato all’art. 10 del DM 4/8/2017 e successive modificazioni, secondo le modalità tecniche previste dalla Circolare Agid n. 3 del</w:t>
                  </w:r>
                  <w:r>
                    <w:rPr>
                      <w:spacing w:val="-2"/>
                    </w:rPr>
                    <w:t> </w:t>
                  </w:r>
                  <w:r>
                    <w:rPr/>
                    <w:t>2/9/2019.</w:t>
                  </w:r>
                </w:p>
                <w:p>
                  <w:pPr>
                    <w:pStyle w:val="BodyText"/>
                    <w:spacing w:before="17"/>
                    <w:ind w:right="17"/>
                    <w:jc w:val="both"/>
                  </w:pPr>
                  <w:r>
                    <w:rPr>
                      <w:b/>
                    </w:rPr>
                    <w:t>Lettera i): </w:t>
                  </w:r>
                  <w:r>
                    <w:rPr/>
                    <w:t>accelerazione dell’alimentazione del FSE, attraverso (art. 12, comma 15</w:t>
                  </w:r>
                  <w:r>
                    <w:rPr>
                      <w:i/>
                    </w:rPr>
                    <w:t>- octies</w:t>
                  </w:r>
                  <w:r>
                    <w:rPr/>
                    <w:t>, D.L. n. 179/2012) la pubblicazione sul portale nazionale FSE, previo parere del Garante per la protezione dei dati personali, delle specifiche tecniche dei documenti (definiti con i decreti attuativi del comma 7 dell’art. 12 DL 179/2012) da inserire nel FSE.</w:t>
                  </w:r>
                  <w:r>
                    <w:rPr>
                      <w:spacing w:val="-15"/>
                    </w:rPr>
                    <w:t> </w:t>
                  </w:r>
                  <w:r>
                    <w:rPr/>
                    <w:t>Ulteriore</w:t>
                  </w:r>
                  <w:r>
                    <w:rPr>
                      <w:spacing w:val="-15"/>
                    </w:rPr>
                    <w:t> </w:t>
                  </w:r>
                  <w:r>
                    <w:rPr/>
                    <w:t>accelerazione</w:t>
                  </w:r>
                  <w:r>
                    <w:rPr>
                      <w:spacing w:val="-14"/>
                    </w:rPr>
                    <w:t> </w:t>
                  </w:r>
                  <w:r>
                    <w:rPr/>
                    <w:t>è</w:t>
                  </w:r>
                  <w:r>
                    <w:rPr>
                      <w:spacing w:val="-14"/>
                    </w:rPr>
                    <w:t> </w:t>
                  </w:r>
                  <w:r>
                    <w:rPr/>
                    <w:t>prevista</w:t>
                  </w:r>
                  <w:r>
                    <w:rPr>
                      <w:spacing w:val="-14"/>
                    </w:rPr>
                    <w:t> </w:t>
                  </w:r>
                  <w:r>
                    <w:rPr/>
                    <w:t>con</w:t>
                  </w:r>
                  <w:r>
                    <w:rPr>
                      <w:spacing w:val="-13"/>
                    </w:rPr>
                    <w:t> </w:t>
                  </w:r>
                  <w:r>
                    <w:rPr/>
                    <w:t>l’introduzione</w:t>
                  </w:r>
                  <w:r>
                    <w:rPr>
                      <w:spacing w:val="-14"/>
                    </w:rPr>
                    <w:t> </w:t>
                  </w:r>
                  <w:r>
                    <w:rPr/>
                    <w:t>dell’art.</w:t>
                  </w:r>
                  <w:r>
                    <w:rPr>
                      <w:spacing w:val="-14"/>
                    </w:rPr>
                    <w:t> </w:t>
                  </w:r>
                  <w:r>
                    <w:rPr/>
                    <w:t>12,</w:t>
                  </w:r>
                  <w:r>
                    <w:rPr>
                      <w:spacing w:val="-13"/>
                    </w:rPr>
                    <w:t> </w:t>
                  </w:r>
                  <w:r>
                    <w:rPr/>
                    <w:t>comma</w:t>
                  </w:r>
                  <w:r>
                    <w:rPr>
                      <w:spacing w:val="-14"/>
                    </w:rPr>
                    <w:t> </w:t>
                  </w:r>
                  <w:r>
                    <w:rPr/>
                    <w:t>15</w:t>
                  </w:r>
                  <w:r>
                    <w:rPr>
                      <w:i/>
                    </w:rPr>
                    <w:t>-nonies</w:t>
                  </w:r>
                  <w:r>
                    <w:rPr/>
                    <w:t>,</w:t>
                  </w:r>
                </w:p>
                <w:p>
                  <w:pPr>
                    <w:pStyle w:val="BodyText"/>
                    <w:spacing w:before="1"/>
                    <w:ind w:right="24"/>
                    <w:jc w:val="both"/>
                  </w:pPr>
                  <w:r>
                    <w:rPr/>
                    <w:t>D.L. n. 179/2012, mediante l’alimentazione del FSE con i dati già disponibili della donazione degli organi, vaccinazioni e prenotazioni, attraverso l’interconnessione di</w:t>
                  </w:r>
                  <w:r>
                    <w:rPr>
                      <w:spacing w:val="-40"/>
                    </w:rPr>
                    <w:t> </w:t>
                  </w:r>
                  <w:r>
                    <w:rPr/>
                    <w:t>INI con i Sistemi. Il previsto decreto dovrà definire le relative modalità attuative, comprensive delle misure di sicurezza nonché dei livelli di</w:t>
                  </w:r>
                  <w:r>
                    <w:rPr>
                      <w:spacing w:val="-5"/>
                    </w:rPr>
                    <w:t> </w:t>
                  </w:r>
                  <w:r>
                    <w:rPr/>
                    <w:t>accesso.</w:t>
                  </w:r>
                </w:p>
              </w:txbxContent>
            </v:textbox>
            <w10:wrap type="none"/>
          </v:shape>
        </w:pict>
      </w:r>
      <w:r>
        <w:rPr/>
        <w:pict>
          <v:shape style="position:absolute;margin-left:71.024002pt;margin-top:126.155533pt;width:7.5pt;height:16.75pt;mso-position-horizontal-relative:page;mso-position-vertical-relative:page;z-index:-278999040" type="#_x0000_t202" filled="false" stroked="false">
            <v:textbox inset="0,0,0,0">
              <w:txbxContent>
                <w:p>
                  <w:pPr>
                    <w:pStyle w:val="BodyText"/>
                    <w:spacing w:before="36"/>
                    <w:rPr>
                      <w:rFonts w:ascii="Arial" w:hAnsi="Arial"/>
                    </w:rPr>
                  </w:pPr>
                  <w:r>
                    <w:rPr>
                      <w:rFonts w:ascii="Arial" w:hAnsi="Arial"/>
                      <w:w w:val="131"/>
                    </w:rPr>
                    <w:t>•</w:t>
                  </w:r>
                </w:p>
              </w:txbxContent>
            </v:textbox>
            <w10:wrap type="none"/>
          </v:shape>
        </w:pict>
      </w:r>
      <w:r>
        <w:rPr/>
        <w:pict>
          <v:shape style="position:absolute;margin-left:71.024002pt;margin-top:182.195526pt;width:7.5pt;height:16.75pt;mso-position-horizontal-relative:page;mso-position-vertical-relative:page;z-index:-278998016" type="#_x0000_t202" filled="false" stroked="false">
            <v:textbox inset="0,0,0,0">
              <w:txbxContent>
                <w:p>
                  <w:pPr>
                    <w:pStyle w:val="BodyText"/>
                    <w:spacing w:before="36"/>
                    <w:rPr>
                      <w:rFonts w:ascii="Arial" w:hAnsi="Arial"/>
                    </w:rPr>
                  </w:pPr>
                  <w:r>
                    <w:rPr>
                      <w:rFonts w:ascii="Arial" w:hAnsi="Arial"/>
                      <w:w w:val="131"/>
                    </w:rPr>
                    <w:t>•</w:t>
                  </w:r>
                </w:p>
              </w:txbxContent>
            </v:textbox>
            <w10:wrap type="none"/>
          </v:shape>
        </w:pict>
      </w:r>
      <w:r>
        <w:rPr/>
        <w:pict>
          <v:shape style="position:absolute;margin-left:71.024002pt;margin-top:293.465515pt;width:7.5pt;height:16.75pt;mso-position-horizontal-relative:page;mso-position-vertical-relative:page;z-index:-278996992" type="#_x0000_t202" filled="false" stroked="false">
            <v:textbox inset="0,0,0,0">
              <w:txbxContent>
                <w:p>
                  <w:pPr>
                    <w:pStyle w:val="BodyText"/>
                    <w:spacing w:before="36"/>
                    <w:rPr>
                      <w:rFonts w:ascii="Arial" w:hAnsi="Arial"/>
                    </w:rPr>
                  </w:pPr>
                  <w:r>
                    <w:rPr>
                      <w:rFonts w:ascii="Arial" w:hAnsi="Arial"/>
                      <w:w w:val="131"/>
                    </w:rPr>
                    <w:t>•</w:t>
                  </w:r>
                </w:p>
              </w:txbxContent>
            </v:textbox>
            <w10:wrap type="none"/>
          </v:shape>
        </w:pict>
      </w:r>
      <w:r>
        <w:rPr/>
        <w:pict>
          <v:shape style="position:absolute;margin-left:71.024002pt;margin-top:418.505524pt;width:7.5pt;height:16.75pt;mso-position-horizontal-relative:page;mso-position-vertical-relative:page;z-index:-278995968" type="#_x0000_t202" filled="false" stroked="false">
            <v:textbox inset="0,0,0,0">
              <w:txbxContent>
                <w:p>
                  <w:pPr>
                    <w:pStyle w:val="BodyText"/>
                    <w:spacing w:before="36"/>
                    <w:rPr>
                      <w:rFonts w:ascii="Arial" w:hAnsi="Arial"/>
                    </w:rPr>
                  </w:pPr>
                  <w:r>
                    <w:rPr>
                      <w:rFonts w:ascii="Arial" w:hAnsi="Arial"/>
                      <w:w w:val="131"/>
                    </w:rPr>
                    <w:t>•</w:t>
                  </w:r>
                </w:p>
              </w:txbxContent>
            </v:textbox>
            <w10:wrap type="none"/>
          </v:shape>
        </w:pict>
      </w:r>
      <w:r>
        <w:rPr/>
        <w:pict>
          <v:shape style="position:absolute;margin-left:291.130005pt;margin-top:737.69812pt;width:13pt;height:14.25pt;mso-position-horizontal-relative:page;mso-position-vertical-relative:page;z-index:-278994944" type="#_x0000_t202" filled="false" stroked="false">
            <v:textbox inset="0,0,0,0">
              <w:txbxContent>
                <w:p>
                  <w:pPr>
                    <w:spacing w:before="11"/>
                    <w:ind w:left="20" w:right="0" w:firstLine="0"/>
                    <w:jc w:val="left"/>
                    <w:rPr>
                      <w:sz w:val="22"/>
                    </w:rPr>
                  </w:pPr>
                  <w:r>
                    <w:rPr>
                      <w:sz w:val="22"/>
                    </w:rPr>
                    <w:t>39</w:t>
                  </w:r>
                </w:p>
              </w:txbxContent>
            </v:textbox>
            <w10:wrap type="none"/>
          </v:shape>
        </w:pict>
      </w:r>
    </w:p>
    <w:p>
      <w:pPr>
        <w:spacing w:after="0"/>
        <w:rPr>
          <w:sz w:val="2"/>
          <w:szCs w:val="2"/>
        </w:rPr>
        <w:sectPr>
          <w:pgSz w:w="11910" w:h="16840"/>
          <w:pgMar w:top="680" w:bottom="280" w:left="740" w:right="740"/>
        </w:sectPr>
      </w:pPr>
    </w:p>
    <w:p>
      <w:pPr>
        <w:rPr>
          <w:sz w:val="2"/>
          <w:szCs w:val="2"/>
        </w:rPr>
      </w:pPr>
      <w:r>
        <w:rPr/>
        <w:pict>
          <v:group style="position:absolute;margin-left:138.949982pt;margin-top:71.991249pt;width:281.350pt;height:61.15pt;mso-position-horizontal-relative:page;mso-position-vertical-relative:page;z-index:-278993920" coordorigin="2779,1440" coordsize="5627,1223">
            <v:line style="position:absolute" from="2786,1447" to="2786,2655" stroked="true" strokeweight=".692964pt" strokecolor="#000000">
              <v:stroke dashstyle="solid"/>
            </v:line>
            <v:line style="position:absolute" from="2786,1440" to="2786,2662" stroked="true" strokeweight=".692966pt" strokecolor="#000000">
              <v:stroke dashstyle="solid"/>
            </v:line>
            <v:line style="position:absolute" from="8399,1461" to="8399,2655" stroked="true" strokeweight=".692964pt" strokecolor="#000000">
              <v:stroke dashstyle="solid"/>
            </v:line>
            <v:line style="position:absolute" from="8399,1454" to="8399,2662" stroked="true" strokeweight=".692965pt" strokecolor="#000000">
              <v:stroke dashstyle="solid"/>
            </v:line>
            <v:line style="position:absolute" from="2800,1447" to="8399,1447" stroked="true" strokeweight=".693531pt" strokecolor="#000000">
              <v:stroke dashstyle="solid"/>
            </v:line>
            <v:line style="position:absolute" from="2793,1447" to="8406,1447" stroked="true" strokeweight=".693544pt" strokecolor="#000000">
              <v:stroke dashstyle="solid"/>
            </v:line>
            <v:line style="position:absolute" from="2800,2655" to="8399,2655" stroked="true" strokeweight=".693531pt" strokecolor="#000000">
              <v:stroke dashstyle="solid"/>
            </v:line>
            <v:line style="position:absolute" from="2793,2655" to="8406,2655" stroked="true" strokeweight=".693544pt" strokecolor="#000000">
              <v:stroke dashstyle="solid"/>
            </v:line>
            <w10:wrap type="none"/>
          </v:group>
        </w:pict>
      </w:r>
      <w:r>
        <w:rPr/>
        <w:pict>
          <v:group style="position:absolute;margin-left:138.949982pt;margin-top:143.517395pt;width:281.350pt;height:479.15pt;mso-position-horizontal-relative:page;mso-position-vertical-relative:page;z-index:-278992896" coordorigin="2779,2870" coordsize="5627,9583">
            <v:line style="position:absolute" from="2786,2877" to="2786,12446" stroked="true" strokeweight=".692964pt" strokecolor="#000000">
              <v:stroke dashstyle="solid"/>
            </v:line>
            <v:line style="position:absolute" from="2786,2870" to="2786,12453" stroked="true" strokeweight=".692976pt" strokecolor="#000000">
              <v:stroke dashstyle="solid"/>
            </v:line>
            <v:line style="position:absolute" from="8399,2891" to="8399,12446" stroked="true" strokeweight=".692964pt" strokecolor="#000000">
              <v:stroke dashstyle="solid"/>
            </v:line>
            <v:line style="position:absolute" from="8399,2884" to="8399,12453" stroked="true" strokeweight=".692976pt" strokecolor="#000000">
              <v:stroke dashstyle="solid"/>
            </v:line>
            <v:line style="position:absolute" from="4606,2891" to="4606,12446" stroked="true" strokeweight=".692964pt" strokecolor="#000000">
              <v:stroke dashstyle="solid"/>
            </v:line>
            <v:line style="position:absolute" from="4606,2884" to="4606,12453" stroked="true" strokeweight=".692976pt" strokecolor="#000000">
              <v:stroke dashstyle="solid"/>
            </v:line>
            <v:line style="position:absolute" from="5884,2891" to="5884,12446" stroked="true" strokeweight=".692964pt" strokecolor="#000000">
              <v:stroke dashstyle="solid"/>
            </v:line>
            <v:line style="position:absolute" from="5884,2884" to="5884,12453" stroked="true" strokeweight=".692976pt" strokecolor="#000000">
              <v:stroke dashstyle="solid"/>
            </v:line>
            <v:line style="position:absolute" from="2800,2877" to="8399,2877" stroked="true" strokeweight=".693531pt" strokecolor="#000000">
              <v:stroke dashstyle="solid"/>
            </v:line>
            <v:line style="position:absolute" from="2793,2877" to="8406,2877" stroked="true" strokeweight=".693544pt" strokecolor="#000000">
              <v:stroke dashstyle="solid"/>
            </v:line>
            <v:line style="position:absolute" from="2800,4502" to="8399,4502" stroked="true" strokeweight=".693531pt" strokecolor="#000000">
              <v:stroke dashstyle="solid"/>
            </v:line>
            <v:line style="position:absolute" from="2793,4502" to="8406,4502" stroked="true" strokeweight=".693544pt" strokecolor="#000000">
              <v:stroke dashstyle="solid"/>
            </v:line>
            <v:line style="position:absolute" from="2800,4863" to="8399,4863" stroked="true" strokeweight=".693531pt" strokecolor="#000000">
              <v:stroke dashstyle="solid"/>
            </v:line>
            <v:line style="position:absolute" from="2793,4863" to="8406,4863" stroked="true" strokeweight=".693544pt" strokecolor="#000000">
              <v:stroke dashstyle="solid"/>
            </v:line>
            <v:line style="position:absolute" from="2800,5224" to="8399,5224" stroked="true" strokeweight=".693531pt" strokecolor="#000000">
              <v:stroke dashstyle="solid"/>
            </v:line>
            <v:line style="position:absolute" from="2793,5224" to="8406,5224" stroked="true" strokeweight=".693544pt" strokecolor="#000000">
              <v:stroke dashstyle="solid"/>
            </v:line>
            <v:line style="position:absolute" from="2800,5585" to="8399,5585" stroked="true" strokeweight=".693531pt" strokecolor="#000000">
              <v:stroke dashstyle="solid"/>
            </v:line>
            <v:line style="position:absolute" from="2793,5585" to="8406,5585" stroked="true" strokeweight=".693544pt" strokecolor="#000000">
              <v:stroke dashstyle="solid"/>
            </v:line>
            <v:line style="position:absolute" from="2800,5946" to="8399,5946" stroked="true" strokeweight=".693531pt" strokecolor="#000000">
              <v:stroke dashstyle="solid"/>
            </v:line>
            <v:line style="position:absolute" from="2793,5946" to="8406,5946" stroked="true" strokeweight=".693544pt" strokecolor="#000000">
              <v:stroke dashstyle="solid"/>
            </v:line>
            <v:line style="position:absolute" from="2800,6308" to="8399,6308" stroked="true" strokeweight=".693531pt" strokecolor="#000000">
              <v:stroke dashstyle="solid"/>
            </v:line>
            <v:line style="position:absolute" from="2793,6307" to="8406,6307" stroked="true" strokeweight=".693544pt" strokecolor="#000000">
              <v:stroke dashstyle="solid"/>
            </v:line>
            <v:line style="position:absolute" from="2800,6669" to="8399,6669" stroked="true" strokeweight=".693531pt" strokecolor="#000000">
              <v:stroke dashstyle="solid"/>
            </v:line>
            <v:line style="position:absolute" from="2793,6669" to="8406,6669" stroked="true" strokeweight=".693544pt" strokecolor="#000000">
              <v:stroke dashstyle="solid"/>
            </v:line>
            <v:line style="position:absolute" from="2800,7030" to="8399,7030" stroked="true" strokeweight=".693531pt" strokecolor="#000000">
              <v:stroke dashstyle="solid"/>
            </v:line>
            <v:line style="position:absolute" from="2793,7030" to="8406,7030" stroked="true" strokeweight=".693544pt" strokecolor="#000000">
              <v:stroke dashstyle="solid"/>
            </v:line>
            <v:line style="position:absolute" from="2800,7391" to="8399,7391" stroked="true" strokeweight=".693531pt" strokecolor="#000000">
              <v:stroke dashstyle="solid"/>
            </v:line>
            <v:line style="position:absolute" from="2793,7391" to="8406,7391" stroked="true" strokeweight=".693544pt" strokecolor="#000000">
              <v:stroke dashstyle="solid"/>
            </v:line>
            <v:line style="position:absolute" from="2800,7752" to="8399,7752" stroked="true" strokeweight=".693531pt" strokecolor="#000000">
              <v:stroke dashstyle="solid"/>
            </v:line>
            <v:line style="position:absolute" from="2793,7752" to="8406,7752" stroked="true" strokeweight=".693544pt" strokecolor="#000000">
              <v:stroke dashstyle="solid"/>
            </v:line>
            <v:line style="position:absolute" from="2800,8113" to="8399,8113" stroked="true" strokeweight=".693531pt" strokecolor="#000000">
              <v:stroke dashstyle="solid"/>
            </v:line>
            <v:line style="position:absolute" from="2793,8113" to="8406,8113" stroked="true" strokeweight=".693544pt" strokecolor="#000000">
              <v:stroke dashstyle="solid"/>
            </v:line>
            <v:line style="position:absolute" from="2800,8474" to="8399,8474" stroked="true" strokeweight=".693531pt" strokecolor="#000000">
              <v:stroke dashstyle="solid"/>
            </v:line>
            <v:line style="position:absolute" from="2793,8474" to="8406,8474" stroked="true" strokeweight=".693544pt" strokecolor="#000000">
              <v:stroke dashstyle="solid"/>
            </v:line>
            <v:line style="position:absolute" from="2800,8835" to="8399,8835" stroked="true" strokeweight=".693531pt" strokecolor="#000000">
              <v:stroke dashstyle="solid"/>
            </v:line>
            <v:line style="position:absolute" from="2793,8835" to="8406,8835" stroked="true" strokeweight=".693544pt" strokecolor="#000000">
              <v:stroke dashstyle="solid"/>
            </v:line>
            <v:line style="position:absolute" from="2800,9196" to="8399,9196" stroked="true" strokeweight=".693531pt" strokecolor="#000000">
              <v:stroke dashstyle="solid"/>
            </v:line>
            <v:line style="position:absolute" from="2793,9196" to="8406,9196" stroked="true" strokeweight=".693544pt" strokecolor="#000000">
              <v:stroke dashstyle="solid"/>
            </v:line>
            <v:line style="position:absolute" from="2800,9557" to="8399,9557" stroked="true" strokeweight=".693531pt" strokecolor="#000000">
              <v:stroke dashstyle="solid"/>
            </v:line>
            <v:line style="position:absolute" from="2793,9557" to="8406,9557" stroked="true" strokeweight=".693544pt" strokecolor="#000000">
              <v:stroke dashstyle="solid"/>
            </v:line>
            <v:line style="position:absolute" from="2800,9919" to="8399,9919" stroked="true" strokeweight=".693531pt" strokecolor="#000000">
              <v:stroke dashstyle="solid"/>
            </v:line>
            <v:line style="position:absolute" from="2793,9918" to="8406,9918" stroked="true" strokeweight=".693544pt" strokecolor="#000000">
              <v:stroke dashstyle="solid"/>
            </v:line>
            <v:line style="position:absolute" from="2800,10280" to="8399,10280" stroked="true" strokeweight=".693531pt" strokecolor="#000000">
              <v:stroke dashstyle="solid"/>
            </v:line>
            <v:line style="position:absolute" from="2793,10280" to="8406,10280" stroked="true" strokeweight=".693544pt" strokecolor="#000000">
              <v:stroke dashstyle="solid"/>
            </v:line>
            <v:line style="position:absolute" from="2800,10641" to="8399,10641" stroked="true" strokeweight=".693531pt" strokecolor="#000000">
              <v:stroke dashstyle="solid"/>
            </v:line>
            <v:line style="position:absolute" from="2793,10641" to="8406,10641" stroked="true" strokeweight=".693544pt" strokecolor="#000000">
              <v:stroke dashstyle="solid"/>
            </v:line>
            <v:line style="position:absolute" from="2800,11002" to="8399,11002" stroked="true" strokeweight=".693531pt" strokecolor="#000000">
              <v:stroke dashstyle="solid"/>
            </v:line>
            <v:line style="position:absolute" from="2793,11002" to="8406,11002" stroked="true" strokeweight=".693544pt" strokecolor="#000000">
              <v:stroke dashstyle="solid"/>
            </v:line>
            <v:line style="position:absolute" from="2800,11363" to="8399,11363" stroked="true" strokeweight=".693531pt" strokecolor="#000000">
              <v:stroke dashstyle="solid"/>
            </v:line>
            <v:line style="position:absolute" from="2793,11363" to="8406,11363" stroked="true" strokeweight=".693544pt" strokecolor="#000000">
              <v:stroke dashstyle="solid"/>
            </v:line>
            <v:line style="position:absolute" from="2800,11724" to="8399,11724" stroked="true" strokeweight=".693531pt" strokecolor="#000000">
              <v:stroke dashstyle="solid"/>
            </v:line>
            <v:line style="position:absolute" from="2793,11724" to="8406,11724" stroked="true" strokeweight=".693544pt" strokecolor="#000000">
              <v:stroke dashstyle="solid"/>
            </v:line>
            <v:line style="position:absolute" from="2800,12085" to="8399,12085" stroked="true" strokeweight=".693531pt" strokecolor="#000000">
              <v:stroke dashstyle="solid"/>
            </v:line>
            <v:line style="position:absolute" from="2793,12085" to="8406,12085" stroked="true" strokeweight=".693544pt" strokecolor="#000000">
              <v:stroke dashstyle="solid"/>
            </v:line>
            <v:line style="position:absolute" from="2800,12446" to="8399,12446" stroked="true" strokeweight=".693531pt" strokecolor="#000000">
              <v:stroke dashstyle="solid"/>
            </v:line>
            <v:line style="position:absolute" from="2793,12446" to="8406,12446" stroked="true" strokeweight=".693544pt" strokecolor="#000000">
              <v:stroke dashstyle="solid"/>
            </v:line>
            <w10:wrap type="none"/>
          </v:group>
        </w:pict>
      </w:r>
      <w:r>
        <w:rPr/>
        <w:pict>
          <v:shape style="position:absolute;margin-left:71.024002pt;margin-top:34.762093pt;width:56.8pt;height:14.25pt;mso-position-horizontal-relative:page;mso-position-vertical-relative:page;z-index:-27899187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99084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91.130005pt;margin-top:737.69812pt;width:13pt;height:14.25pt;mso-position-horizontal-relative:page;mso-position-vertical-relative:page;z-index:-278989824" type="#_x0000_t202" filled="false" stroked="false">
            <v:textbox inset="0,0,0,0">
              <w:txbxContent>
                <w:p>
                  <w:pPr>
                    <w:spacing w:before="11"/>
                    <w:ind w:left="20" w:right="0" w:firstLine="0"/>
                    <w:jc w:val="left"/>
                    <w:rPr>
                      <w:sz w:val="22"/>
                    </w:rPr>
                  </w:pPr>
                  <w:r>
                    <w:rPr>
                      <w:sz w:val="22"/>
                    </w:rPr>
                    <w:t>40</w:t>
                  </w:r>
                </w:p>
              </w:txbxContent>
            </v:textbox>
            <w10:wrap type="none"/>
          </v:shape>
        </w:pict>
      </w:r>
      <w:r>
        <w:rPr/>
        <w:pict>
          <v:shape style="position:absolute;margin-left:139.296478pt;margin-top:143.86647pt;width:91.05pt;height:81.25pt;mso-position-horizontal-relative:page;mso-position-vertical-relative:page;z-index:-278988800" type="#_x0000_t202" filled="false" stroked="false">
            <v:textbox inset="0,0,0,0">
              <w:txbxContent>
                <w:p>
                  <w:pPr>
                    <w:pStyle w:val="BodyText"/>
                    <w:spacing w:before="0"/>
                    <w:ind w:left="0"/>
                    <w:rPr>
                      <w:sz w:val="18"/>
                    </w:rPr>
                  </w:pPr>
                </w:p>
                <w:p>
                  <w:pPr>
                    <w:pStyle w:val="BodyText"/>
                    <w:spacing w:before="0"/>
                    <w:ind w:left="0"/>
                    <w:rPr>
                      <w:sz w:val="18"/>
                    </w:rPr>
                  </w:pPr>
                </w:p>
                <w:p>
                  <w:pPr>
                    <w:pStyle w:val="BodyText"/>
                    <w:spacing w:before="4"/>
                    <w:ind w:left="0"/>
                    <w:rPr>
                      <w:sz w:val="26"/>
                    </w:rPr>
                  </w:pPr>
                </w:p>
                <w:p>
                  <w:pPr>
                    <w:spacing w:before="1"/>
                    <w:ind w:left="34" w:right="0" w:firstLine="0"/>
                    <w:jc w:val="left"/>
                    <w:rPr>
                      <w:rFonts w:ascii="Arial"/>
                      <w:sz w:val="16"/>
                    </w:rPr>
                  </w:pPr>
                  <w:r>
                    <w:rPr>
                      <w:rFonts w:ascii="Arial"/>
                      <w:color w:val="333E4F"/>
                      <w:w w:val="105"/>
                      <w:sz w:val="16"/>
                    </w:rPr>
                    <w:t>Regioni</w:t>
                  </w:r>
                </w:p>
                <w:p>
                  <w:pPr>
                    <w:pStyle w:val="BodyText"/>
                    <w:spacing w:before="4"/>
                    <w:ind w:left="40"/>
                    <w:rPr>
                      <w:rFonts w:ascii="Arial"/>
                      <w:sz w:val="17"/>
                    </w:rPr>
                  </w:pPr>
                </w:p>
              </w:txbxContent>
            </v:textbox>
            <w10:wrap type="none"/>
          </v:shape>
        </w:pict>
      </w:r>
      <w:r>
        <w:rPr/>
        <w:pict>
          <v:shape style="position:absolute;margin-left:230.305756pt;margin-top:143.86647pt;width:63.95pt;height:81.25pt;mso-position-horizontal-relative:page;mso-position-vertical-relative:page;z-index:-278987776" type="#_x0000_t202" filled="false" stroked="false">
            <v:textbox inset="0,0,0,0">
              <w:txbxContent>
                <w:p>
                  <w:pPr>
                    <w:pStyle w:val="BodyText"/>
                    <w:spacing w:before="0"/>
                    <w:ind w:left="0"/>
                    <w:rPr>
                      <w:sz w:val="18"/>
                    </w:rPr>
                  </w:pPr>
                </w:p>
                <w:p>
                  <w:pPr>
                    <w:pStyle w:val="BodyText"/>
                    <w:spacing w:before="4"/>
                    <w:ind w:left="0"/>
                    <w:rPr>
                      <w:sz w:val="15"/>
                    </w:rPr>
                  </w:pPr>
                </w:p>
                <w:p>
                  <w:pPr>
                    <w:spacing w:line="290" w:lineRule="auto" w:before="1"/>
                    <w:ind w:left="131" w:right="134" w:firstLine="0"/>
                    <w:jc w:val="center"/>
                    <w:rPr>
                      <w:rFonts w:ascii="Arial"/>
                      <w:b/>
                      <w:sz w:val="16"/>
                    </w:rPr>
                  </w:pPr>
                  <w:r>
                    <w:rPr>
                      <w:rFonts w:ascii="Arial"/>
                      <w:b/>
                      <w:color w:val="333E4F"/>
                      <w:w w:val="105"/>
                      <w:sz w:val="16"/>
                    </w:rPr>
                    <w:t>% personale dipendente ADI</w:t>
                  </w:r>
                </w:p>
                <w:p>
                  <w:pPr>
                    <w:spacing w:line="183" w:lineRule="exact" w:before="0"/>
                    <w:ind w:left="49" w:right="41" w:firstLine="0"/>
                    <w:jc w:val="center"/>
                    <w:rPr>
                      <w:rFonts w:ascii="Arial"/>
                      <w:b/>
                      <w:sz w:val="16"/>
                    </w:rPr>
                  </w:pPr>
                  <w:r>
                    <w:rPr>
                      <w:rFonts w:ascii="Arial"/>
                      <w:b/>
                      <w:color w:val="333E4F"/>
                      <w:w w:val="105"/>
                      <w:sz w:val="16"/>
                    </w:rPr>
                    <w:t>da Modello LA</w:t>
                  </w:r>
                </w:p>
                <w:p>
                  <w:pPr>
                    <w:pStyle w:val="BodyText"/>
                    <w:spacing w:before="4"/>
                    <w:ind w:left="40"/>
                    <w:rPr>
                      <w:rFonts w:ascii="Arial"/>
                      <w:b/>
                      <w:sz w:val="17"/>
                    </w:rPr>
                  </w:pPr>
                </w:p>
              </w:txbxContent>
            </v:textbox>
            <w10:wrap type="none"/>
          </v:shape>
        </w:pict>
      </w:r>
      <w:r>
        <w:rPr/>
        <w:pict>
          <v:shape style="position:absolute;margin-left:294.222443pt;margin-top:143.86647pt;width:125.75pt;height:81.25pt;mso-position-horizontal-relative:page;mso-position-vertical-relative:page;z-index:-278986752" type="#_x0000_t202" filled="false" stroked="false">
            <v:textbox inset="0,0,0,0">
              <w:txbxContent>
                <w:p>
                  <w:pPr>
                    <w:pStyle w:val="BodyText"/>
                    <w:spacing w:before="0"/>
                    <w:ind w:left="0"/>
                    <w:rPr>
                      <w:sz w:val="18"/>
                    </w:rPr>
                  </w:pPr>
                </w:p>
                <w:p>
                  <w:pPr>
                    <w:pStyle w:val="BodyText"/>
                    <w:spacing w:before="0"/>
                    <w:ind w:left="0"/>
                    <w:rPr>
                      <w:sz w:val="18"/>
                    </w:rPr>
                  </w:pPr>
                </w:p>
                <w:p>
                  <w:pPr>
                    <w:pStyle w:val="BodyText"/>
                    <w:spacing w:before="8"/>
                    <w:ind w:left="0"/>
                    <w:rPr>
                      <w:sz w:val="16"/>
                    </w:rPr>
                  </w:pPr>
                </w:p>
                <w:p>
                  <w:pPr>
                    <w:spacing w:line="290" w:lineRule="auto" w:before="1"/>
                    <w:ind w:left="979" w:right="0" w:hanging="709"/>
                    <w:jc w:val="left"/>
                    <w:rPr>
                      <w:rFonts w:ascii="Arial"/>
                      <w:b/>
                      <w:sz w:val="16"/>
                    </w:rPr>
                  </w:pPr>
                  <w:r>
                    <w:rPr>
                      <w:rFonts w:ascii="Arial"/>
                      <w:b/>
                      <w:color w:val="333E4F"/>
                      <w:w w:val="105"/>
                      <w:sz w:val="16"/>
                    </w:rPr>
                    <w:t>Limiti di spesa personale per ADI</w:t>
                  </w:r>
                </w:p>
                <w:p>
                  <w:pPr>
                    <w:pStyle w:val="BodyText"/>
                    <w:spacing w:before="4"/>
                    <w:ind w:left="40"/>
                    <w:rPr>
                      <w:rFonts w:ascii="Arial"/>
                      <w:b/>
                      <w:sz w:val="17"/>
                    </w:rPr>
                  </w:pPr>
                </w:p>
              </w:txbxContent>
            </v:textbox>
            <w10:wrap type="none"/>
          </v:shape>
        </w:pict>
      </w:r>
      <w:r>
        <w:rPr/>
        <w:pict>
          <v:shape style="position:absolute;margin-left:139.296478pt;margin-top:225.102036pt;width:91.05pt;height:18.1pt;mso-position-horizontal-relative:page;mso-position-vertical-relative:page;z-index:-278985728" type="#_x0000_t202" filled="false" stroked="false">
            <v:textbox inset="0,0,0,0">
              <w:txbxContent>
                <w:p>
                  <w:pPr>
                    <w:spacing w:before="93"/>
                    <w:ind w:left="34" w:right="0" w:firstLine="0"/>
                    <w:jc w:val="left"/>
                    <w:rPr>
                      <w:rFonts w:ascii="Arial"/>
                      <w:sz w:val="16"/>
                    </w:rPr>
                  </w:pPr>
                  <w:r>
                    <w:rPr>
                      <w:rFonts w:ascii="Arial"/>
                      <w:color w:val="333E4F"/>
                      <w:w w:val="105"/>
                      <w:sz w:val="16"/>
                    </w:rPr>
                    <w:t>PIEMONTE</w:t>
                  </w:r>
                </w:p>
              </w:txbxContent>
            </v:textbox>
            <w10:wrap type="none"/>
          </v:shape>
        </w:pict>
      </w:r>
      <w:r>
        <w:rPr/>
        <w:pict>
          <v:shape style="position:absolute;margin-left:230.305756pt;margin-top:225.102036pt;width:63.95pt;height:18.1pt;mso-position-horizontal-relative:page;mso-position-vertical-relative:page;z-index:-278984704" type="#_x0000_t202" filled="false" stroked="false">
            <v:textbox inset="0,0,0,0">
              <w:txbxContent>
                <w:p>
                  <w:pPr>
                    <w:spacing w:before="93"/>
                    <w:ind w:left="659" w:right="0" w:firstLine="0"/>
                    <w:jc w:val="left"/>
                    <w:rPr>
                      <w:rFonts w:ascii="Arial"/>
                      <w:sz w:val="16"/>
                    </w:rPr>
                  </w:pPr>
                  <w:r>
                    <w:rPr>
                      <w:rFonts w:ascii="Arial"/>
                      <w:color w:val="333E4F"/>
                      <w:w w:val="105"/>
                      <w:sz w:val="16"/>
                    </w:rPr>
                    <w:t>37,97%</w:t>
                  </w:r>
                </w:p>
              </w:txbxContent>
            </v:textbox>
            <w10:wrap type="none"/>
          </v:shape>
        </w:pict>
      </w:r>
      <w:r>
        <w:rPr/>
        <w:pict>
          <v:shape style="position:absolute;margin-left:294.222443pt;margin-top:225.102036pt;width:125.75pt;height:18.1pt;mso-position-horizontal-relative:page;mso-position-vertical-relative:page;z-index:-278983680" type="#_x0000_t202" filled="false" stroked="false">
            <v:textbox inset="0,0,0,0">
              <w:txbxContent>
                <w:p>
                  <w:pPr>
                    <w:spacing w:before="93"/>
                    <w:ind w:left="1562" w:right="0" w:firstLine="0"/>
                    <w:jc w:val="left"/>
                    <w:rPr>
                      <w:rFonts w:ascii="Arial"/>
                      <w:sz w:val="16"/>
                    </w:rPr>
                  </w:pPr>
                  <w:r>
                    <w:rPr>
                      <w:rFonts w:ascii="Arial"/>
                      <w:color w:val="333E4F"/>
                      <w:w w:val="105"/>
                      <w:sz w:val="16"/>
                    </w:rPr>
                    <w:t>20.524.525</w:t>
                  </w:r>
                </w:p>
              </w:txbxContent>
            </v:textbox>
            <w10:wrap type="none"/>
          </v:shape>
        </w:pict>
      </w:r>
      <w:r>
        <w:rPr/>
        <w:pict>
          <v:shape style="position:absolute;margin-left:139.296478pt;margin-top:243.156952pt;width:91.05pt;height:18.1pt;mso-position-horizontal-relative:page;mso-position-vertical-relative:page;z-index:-278982656" type="#_x0000_t202" filled="false" stroked="false">
            <v:textbox inset="0,0,0,0">
              <w:txbxContent>
                <w:p>
                  <w:pPr>
                    <w:spacing w:before="93"/>
                    <w:ind w:left="34" w:right="0" w:firstLine="0"/>
                    <w:jc w:val="left"/>
                    <w:rPr>
                      <w:rFonts w:ascii="Arial"/>
                      <w:sz w:val="16"/>
                    </w:rPr>
                  </w:pPr>
                  <w:r>
                    <w:rPr>
                      <w:rFonts w:ascii="Arial"/>
                      <w:color w:val="333E4F"/>
                      <w:w w:val="105"/>
                      <w:sz w:val="16"/>
                    </w:rPr>
                    <w:t>V D'AOSTA</w:t>
                  </w:r>
                </w:p>
              </w:txbxContent>
            </v:textbox>
            <w10:wrap type="none"/>
          </v:shape>
        </w:pict>
      </w:r>
      <w:r>
        <w:rPr/>
        <w:pict>
          <v:shape style="position:absolute;margin-left:230.305756pt;margin-top:243.156952pt;width:63.95pt;height:18.1pt;mso-position-horizontal-relative:page;mso-position-vertical-relative:page;z-index:-278981632" type="#_x0000_t202" filled="false" stroked="false">
            <v:textbox inset="0,0,0,0">
              <w:txbxContent>
                <w:p>
                  <w:pPr>
                    <w:spacing w:before="93"/>
                    <w:ind w:left="659" w:right="0" w:firstLine="0"/>
                    <w:jc w:val="left"/>
                    <w:rPr>
                      <w:rFonts w:ascii="Arial"/>
                      <w:sz w:val="16"/>
                    </w:rPr>
                  </w:pPr>
                  <w:r>
                    <w:rPr>
                      <w:rFonts w:ascii="Arial"/>
                      <w:color w:val="333E4F"/>
                      <w:w w:val="105"/>
                      <w:sz w:val="16"/>
                    </w:rPr>
                    <w:t>68,24%</w:t>
                  </w:r>
                </w:p>
              </w:txbxContent>
            </v:textbox>
            <w10:wrap type="none"/>
          </v:shape>
        </w:pict>
      </w:r>
      <w:r>
        <w:rPr/>
        <w:pict>
          <v:shape style="position:absolute;margin-left:294.222443pt;margin-top:243.156952pt;width:125.75pt;height:18.1pt;mso-position-horizontal-relative:page;mso-position-vertical-relative:page;z-index:-278980608" type="#_x0000_t202" filled="false" stroked="false">
            <v:textbox inset="0,0,0,0">
              <w:txbxContent>
                <w:p>
                  <w:pPr>
                    <w:spacing w:before="93"/>
                    <w:ind w:left="1659" w:right="0" w:firstLine="0"/>
                    <w:jc w:val="left"/>
                    <w:rPr>
                      <w:rFonts w:ascii="Arial"/>
                      <w:sz w:val="16"/>
                    </w:rPr>
                  </w:pPr>
                  <w:r>
                    <w:rPr>
                      <w:rFonts w:ascii="Arial"/>
                      <w:color w:val="333E4F"/>
                      <w:w w:val="105"/>
                      <w:sz w:val="16"/>
                    </w:rPr>
                    <w:t>1.052.065</w:t>
                  </w:r>
                </w:p>
              </w:txbxContent>
            </v:textbox>
            <w10:wrap type="none"/>
          </v:shape>
        </w:pict>
      </w:r>
      <w:r>
        <w:rPr/>
        <w:pict>
          <v:shape style="position:absolute;margin-left:139.296478pt;margin-top:261.211853pt;width:91.05pt;height:18.1pt;mso-position-horizontal-relative:page;mso-position-vertical-relative:page;z-index:-278979584" type="#_x0000_t202" filled="false" stroked="false">
            <v:textbox inset="0,0,0,0">
              <w:txbxContent>
                <w:p>
                  <w:pPr>
                    <w:spacing w:before="93"/>
                    <w:ind w:left="34" w:right="0" w:firstLine="0"/>
                    <w:jc w:val="left"/>
                    <w:rPr>
                      <w:rFonts w:ascii="Arial"/>
                      <w:sz w:val="16"/>
                    </w:rPr>
                  </w:pPr>
                  <w:r>
                    <w:rPr>
                      <w:rFonts w:ascii="Arial"/>
                      <w:color w:val="333E4F"/>
                      <w:w w:val="105"/>
                      <w:sz w:val="16"/>
                    </w:rPr>
                    <w:t>LOMBARDIA</w:t>
                  </w:r>
                </w:p>
              </w:txbxContent>
            </v:textbox>
            <w10:wrap type="none"/>
          </v:shape>
        </w:pict>
      </w:r>
      <w:r>
        <w:rPr/>
        <w:pict>
          <v:shape style="position:absolute;margin-left:230.305756pt;margin-top:261.211853pt;width:63.95pt;height:18.1pt;mso-position-horizontal-relative:page;mso-position-vertical-relative:page;z-index:-278978560" type="#_x0000_t202" filled="false" stroked="false">
            <v:textbox inset="0,0,0,0">
              <w:txbxContent>
                <w:p>
                  <w:pPr>
                    <w:spacing w:before="93"/>
                    <w:ind w:left="659" w:right="0" w:firstLine="0"/>
                    <w:jc w:val="left"/>
                    <w:rPr>
                      <w:rFonts w:ascii="Arial"/>
                      <w:sz w:val="16"/>
                    </w:rPr>
                  </w:pPr>
                  <w:r>
                    <w:rPr>
                      <w:rFonts w:ascii="Arial"/>
                      <w:color w:val="333E4F"/>
                      <w:w w:val="105"/>
                      <w:sz w:val="16"/>
                    </w:rPr>
                    <w:t>19,89%</w:t>
                  </w:r>
                </w:p>
              </w:txbxContent>
            </v:textbox>
            <w10:wrap type="none"/>
          </v:shape>
        </w:pict>
      </w:r>
      <w:r>
        <w:rPr/>
        <w:pict>
          <v:shape style="position:absolute;margin-left:294.222443pt;margin-top:261.211853pt;width:125.75pt;height:18.1pt;mso-position-horizontal-relative:page;mso-position-vertical-relative:page;z-index:-278977536" type="#_x0000_t202" filled="false" stroked="false">
            <v:textbox inset="0,0,0,0">
              <w:txbxContent>
                <w:p>
                  <w:pPr>
                    <w:spacing w:before="93"/>
                    <w:ind w:left="1562" w:right="0" w:firstLine="0"/>
                    <w:jc w:val="left"/>
                    <w:rPr>
                      <w:rFonts w:ascii="Arial"/>
                      <w:sz w:val="16"/>
                    </w:rPr>
                  </w:pPr>
                  <w:r>
                    <w:rPr>
                      <w:rFonts w:ascii="Arial"/>
                      <w:color w:val="333E4F"/>
                      <w:w w:val="105"/>
                      <w:sz w:val="16"/>
                    </w:rPr>
                    <w:t>24.301.795</w:t>
                  </w:r>
                </w:p>
              </w:txbxContent>
            </v:textbox>
            <w10:wrap type="none"/>
          </v:shape>
        </w:pict>
      </w:r>
      <w:r>
        <w:rPr/>
        <w:pict>
          <v:shape style="position:absolute;margin-left:139.296478pt;margin-top:279.266785pt;width:91.05pt;height:18.1pt;mso-position-horizontal-relative:page;mso-position-vertical-relative:page;z-index:-278976512" type="#_x0000_t202" filled="false" stroked="false">
            <v:textbox inset="0,0,0,0">
              <w:txbxContent>
                <w:p>
                  <w:pPr>
                    <w:spacing w:before="93"/>
                    <w:ind w:left="34" w:right="0" w:firstLine="0"/>
                    <w:jc w:val="left"/>
                    <w:rPr>
                      <w:rFonts w:ascii="Arial"/>
                      <w:sz w:val="16"/>
                    </w:rPr>
                  </w:pPr>
                  <w:r>
                    <w:rPr>
                      <w:rFonts w:ascii="Arial"/>
                      <w:color w:val="333E4F"/>
                      <w:w w:val="105"/>
                      <w:sz w:val="16"/>
                    </w:rPr>
                    <w:t>BOLZANO</w:t>
                  </w:r>
                </w:p>
              </w:txbxContent>
            </v:textbox>
            <w10:wrap type="none"/>
          </v:shape>
        </w:pict>
      </w:r>
      <w:r>
        <w:rPr/>
        <w:pict>
          <v:shape style="position:absolute;margin-left:230.305756pt;margin-top:279.266785pt;width:63.95pt;height:18.1pt;mso-position-horizontal-relative:page;mso-position-vertical-relative:page;z-index:-278975488" type="#_x0000_t202" filled="false" stroked="false">
            <v:textbox inset="0,0,0,0">
              <w:txbxContent>
                <w:p>
                  <w:pPr>
                    <w:spacing w:before="93"/>
                    <w:ind w:left="659" w:right="0" w:firstLine="0"/>
                    <w:jc w:val="left"/>
                    <w:rPr>
                      <w:rFonts w:ascii="Arial"/>
                      <w:sz w:val="16"/>
                    </w:rPr>
                  </w:pPr>
                  <w:r>
                    <w:rPr>
                      <w:rFonts w:ascii="Arial"/>
                      <w:color w:val="333E4F"/>
                      <w:w w:val="105"/>
                      <w:sz w:val="16"/>
                    </w:rPr>
                    <w:t>61,67%</w:t>
                  </w:r>
                </w:p>
              </w:txbxContent>
            </v:textbox>
            <w10:wrap type="none"/>
          </v:shape>
        </w:pict>
      </w:r>
      <w:r>
        <w:rPr/>
        <w:pict>
          <v:shape style="position:absolute;margin-left:294.222443pt;margin-top:279.266785pt;width:125.75pt;height:18.1pt;mso-position-horizontal-relative:page;mso-position-vertical-relative:page;z-index:-278974464" type="#_x0000_t202" filled="false" stroked="false">
            <v:textbox inset="0,0,0,0">
              <w:txbxContent>
                <w:p>
                  <w:pPr>
                    <w:spacing w:before="93"/>
                    <w:ind w:left="1659" w:right="0" w:firstLine="0"/>
                    <w:jc w:val="left"/>
                    <w:rPr>
                      <w:rFonts w:ascii="Arial"/>
                      <w:sz w:val="16"/>
                    </w:rPr>
                  </w:pPr>
                  <w:r>
                    <w:rPr>
                      <w:rFonts w:ascii="Arial"/>
                      <w:color w:val="333E4F"/>
                      <w:w w:val="105"/>
                      <w:sz w:val="16"/>
                    </w:rPr>
                    <w:t>3.884.318</w:t>
                  </w:r>
                </w:p>
              </w:txbxContent>
            </v:textbox>
            <w10:wrap type="none"/>
          </v:shape>
        </w:pict>
      </w:r>
      <w:r>
        <w:rPr/>
        <w:pict>
          <v:shape style="position:absolute;margin-left:139.296478pt;margin-top:297.321686pt;width:91.05pt;height:18.1pt;mso-position-horizontal-relative:page;mso-position-vertical-relative:page;z-index:-278973440" type="#_x0000_t202" filled="false" stroked="false">
            <v:textbox inset="0,0,0,0">
              <w:txbxContent>
                <w:p>
                  <w:pPr>
                    <w:spacing w:before="93"/>
                    <w:ind w:left="34" w:right="0" w:firstLine="0"/>
                    <w:jc w:val="left"/>
                    <w:rPr>
                      <w:rFonts w:ascii="Arial"/>
                      <w:sz w:val="16"/>
                    </w:rPr>
                  </w:pPr>
                  <w:r>
                    <w:rPr>
                      <w:rFonts w:ascii="Arial"/>
                      <w:color w:val="333E4F"/>
                      <w:w w:val="105"/>
                      <w:sz w:val="16"/>
                    </w:rPr>
                    <w:t>TRENTO</w:t>
                  </w:r>
                </w:p>
              </w:txbxContent>
            </v:textbox>
            <w10:wrap type="none"/>
          </v:shape>
        </w:pict>
      </w:r>
      <w:r>
        <w:rPr/>
        <w:pict>
          <v:shape style="position:absolute;margin-left:230.305756pt;margin-top:297.321686pt;width:63.95pt;height:18.1pt;mso-position-horizontal-relative:page;mso-position-vertical-relative:page;z-index:-278972416" type="#_x0000_t202" filled="false" stroked="false">
            <v:textbox inset="0,0,0,0">
              <w:txbxContent>
                <w:p>
                  <w:pPr>
                    <w:spacing w:before="93"/>
                    <w:ind w:left="757" w:right="0" w:firstLine="0"/>
                    <w:jc w:val="left"/>
                    <w:rPr>
                      <w:rFonts w:ascii="Arial"/>
                      <w:sz w:val="16"/>
                    </w:rPr>
                  </w:pPr>
                  <w:r>
                    <w:rPr>
                      <w:rFonts w:ascii="Arial"/>
                      <w:color w:val="333E4F"/>
                      <w:w w:val="105"/>
                      <w:sz w:val="16"/>
                    </w:rPr>
                    <w:t>0,00%</w:t>
                  </w:r>
                </w:p>
              </w:txbxContent>
            </v:textbox>
            <w10:wrap type="none"/>
          </v:shape>
        </w:pict>
      </w:r>
      <w:r>
        <w:rPr/>
        <w:pict>
          <v:shape style="position:absolute;margin-left:294.222443pt;margin-top:297.321686pt;width:125.75pt;height:18.1pt;mso-position-horizontal-relative:page;mso-position-vertical-relative:page;z-index:-278971392" type="#_x0000_t202" filled="false" stroked="false">
            <v:textbox inset="0,0,0,0">
              <w:txbxContent>
                <w:p>
                  <w:pPr>
                    <w:spacing w:before="93"/>
                    <w:ind w:left="0" w:right="283" w:firstLine="0"/>
                    <w:jc w:val="right"/>
                    <w:rPr>
                      <w:rFonts w:ascii="Arial"/>
                      <w:sz w:val="16"/>
                    </w:rPr>
                  </w:pPr>
                  <w:r>
                    <w:rPr>
                      <w:rFonts w:ascii="Arial"/>
                      <w:color w:val="333E4F"/>
                      <w:w w:val="103"/>
                      <w:sz w:val="16"/>
                    </w:rPr>
                    <w:t>-</w:t>
                  </w:r>
                </w:p>
              </w:txbxContent>
            </v:textbox>
            <w10:wrap type="none"/>
          </v:shape>
        </w:pict>
      </w:r>
      <w:r>
        <w:rPr/>
        <w:pict>
          <v:shape style="position:absolute;margin-left:139.296478pt;margin-top:315.376617pt;width:91.05pt;height:18.1pt;mso-position-horizontal-relative:page;mso-position-vertical-relative:page;z-index:-278970368" type="#_x0000_t202" filled="false" stroked="false">
            <v:textbox inset="0,0,0,0">
              <w:txbxContent>
                <w:p>
                  <w:pPr>
                    <w:spacing w:before="93"/>
                    <w:ind w:left="34" w:right="0" w:firstLine="0"/>
                    <w:jc w:val="left"/>
                    <w:rPr>
                      <w:rFonts w:ascii="Arial"/>
                      <w:sz w:val="16"/>
                    </w:rPr>
                  </w:pPr>
                  <w:r>
                    <w:rPr>
                      <w:rFonts w:ascii="Arial"/>
                      <w:color w:val="333E4F"/>
                      <w:w w:val="105"/>
                      <w:sz w:val="16"/>
                    </w:rPr>
                    <w:t>VENETO</w:t>
                  </w:r>
                </w:p>
              </w:txbxContent>
            </v:textbox>
            <w10:wrap type="none"/>
          </v:shape>
        </w:pict>
      </w:r>
      <w:r>
        <w:rPr/>
        <w:pict>
          <v:shape style="position:absolute;margin-left:230.305756pt;margin-top:315.376617pt;width:63.95pt;height:18.1pt;mso-position-horizontal-relative:page;mso-position-vertical-relative:page;z-index:-278969344" type="#_x0000_t202" filled="false" stroked="false">
            <v:textbox inset="0,0,0,0">
              <w:txbxContent>
                <w:p>
                  <w:pPr>
                    <w:spacing w:before="93"/>
                    <w:ind w:left="659" w:right="0" w:firstLine="0"/>
                    <w:jc w:val="left"/>
                    <w:rPr>
                      <w:rFonts w:ascii="Arial"/>
                      <w:sz w:val="16"/>
                    </w:rPr>
                  </w:pPr>
                  <w:r>
                    <w:rPr>
                      <w:rFonts w:ascii="Arial"/>
                      <w:color w:val="333E4F"/>
                      <w:w w:val="105"/>
                      <w:sz w:val="16"/>
                    </w:rPr>
                    <w:t>29,96%</w:t>
                  </w:r>
                </w:p>
              </w:txbxContent>
            </v:textbox>
            <w10:wrap type="none"/>
          </v:shape>
        </w:pict>
      </w:r>
      <w:r>
        <w:rPr/>
        <w:pict>
          <v:shape style="position:absolute;margin-left:294.222443pt;margin-top:315.376617pt;width:125.75pt;height:18.1pt;mso-position-horizontal-relative:page;mso-position-vertical-relative:page;z-index:-278968320" type="#_x0000_t202" filled="false" stroked="false">
            <v:textbox inset="0,0,0,0">
              <w:txbxContent>
                <w:p>
                  <w:pPr>
                    <w:spacing w:before="93"/>
                    <w:ind w:left="1562" w:right="0" w:firstLine="0"/>
                    <w:jc w:val="left"/>
                    <w:rPr>
                      <w:rFonts w:ascii="Arial"/>
                      <w:sz w:val="16"/>
                    </w:rPr>
                  </w:pPr>
                  <w:r>
                    <w:rPr>
                      <w:rFonts w:ascii="Arial"/>
                      <w:color w:val="333E4F"/>
                      <w:w w:val="105"/>
                      <w:sz w:val="16"/>
                    </w:rPr>
                    <w:t>17.905.397</w:t>
                  </w:r>
                </w:p>
              </w:txbxContent>
            </v:textbox>
            <w10:wrap type="none"/>
          </v:shape>
        </w:pict>
      </w:r>
      <w:r>
        <w:rPr/>
        <w:pict>
          <v:shape style="position:absolute;margin-left:139.296478pt;margin-top:333.431519pt;width:91.05pt;height:18.1pt;mso-position-horizontal-relative:page;mso-position-vertical-relative:page;z-index:-278967296" type="#_x0000_t202" filled="false" stroked="false">
            <v:textbox inset="0,0,0,0">
              <w:txbxContent>
                <w:p>
                  <w:pPr>
                    <w:spacing w:before="93"/>
                    <w:ind w:left="34" w:right="0" w:firstLine="0"/>
                    <w:jc w:val="left"/>
                    <w:rPr>
                      <w:rFonts w:ascii="Arial"/>
                      <w:sz w:val="16"/>
                    </w:rPr>
                  </w:pPr>
                  <w:r>
                    <w:rPr>
                      <w:rFonts w:ascii="Arial"/>
                      <w:color w:val="333E4F"/>
                      <w:w w:val="105"/>
                      <w:sz w:val="16"/>
                    </w:rPr>
                    <w:t>FRIULI</w:t>
                  </w:r>
                </w:p>
              </w:txbxContent>
            </v:textbox>
            <w10:wrap type="none"/>
          </v:shape>
        </w:pict>
      </w:r>
      <w:r>
        <w:rPr/>
        <w:pict>
          <v:shape style="position:absolute;margin-left:230.305756pt;margin-top:333.431519pt;width:63.95pt;height:18.1pt;mso-position-horizontal-relative:page;mso-position-vertical-relative:page;z-index:-278966272" type="#_x0000_t202" filled="false" stroked="false">
            <v:textbox inset="0,0,0,0">
              <w:txbxContent>
                <w:p>
                  <w:pPr>
                    <w:spacing w:before="93"/>
                    <w:ind w:left="659" w:right="0" w:firstLine="0"/>
                    <w:jc w:val="left"/>
                    <w:rPr>
                      <w:rFonts w:ascii="Arial"/>
                      <w:sz w:val="16"/>
                    </w:rPr>
                  </w:pPr>
                  <w:r>
                    <w:rPr>
                      <w:rFonts w:ascii="Arial"/>
                      <w:color w:val="333E4F"/>
                      <w:w w:val="105"/>
                      <w:sz w:val="16"/>
                    </w:rPr>
                    <w:t>47,97%</w:t>
                  </w:r>
                </w:p>
              </w:txbxContent>
            </v:textbox>
            <w10:wrap type="none"/>
          </v:shape>
        </w:pict>
      </w:r>
      <w:r>
        <w:rPr/>
        <w:pict>
          <v:shape style="position:absolute;margin-left:294.222443pt;margin-top:333.431519pt;width:125.75pt;height:18.1pt;mso-position-horizontal-relative:page;mso-position-vertical-relative:page;z-index:-278965248" type="#_x0000_t202" filled="false" stroked="false">
            <v:textbox inset="0,0,0,0">
              <w:txbxContent>
                <w:p>
                  <w:pPr>
                    <w:spacing w:before="93"/>
                    <w:ind w:left="1659" w:right="0" w:firstLine="0"/>
                    <w:jc w:val="left"/>
                    <w:rPr>
                      <w:rFonts w:ascii="Arial"/>
                      <w:sz w:val="16"/>
                    </w:rPr>
                  </w:pPr>
                  <w:r>
                    <w:rPr>
                      <w:rFonts w:ascii="Arial"/>
                      <w:color w:val="333E4F"/>
                      <w:w w:val="105"/>
                      <w:sz w:val="16"/>
                    </w:rPr>
                    <w:t>7.268.811</w:t>
                  </w:r>
                </w:p>
              </w:txbxContent>
            </v:textbox>
            <w10:wrap type="none"/>
          </v:shape>
        </w:pict>
      </w:r>
      <w:r>
        <w:rPr/>
        <w:pict>
          <v:shape style="position:absolute;margin-left:139.296478pt;margin-top:351.48645pt;width:91.05pt;height:18.1pt;mso-position-horizontal-relative:page;mso-position-vertical-relative:page;z-index:-278964224" type="#_x0000_t202" filled="false" stroked="false">
            <v:textbox inset="0,0,0,0">
              <w:txbxContent>
                <w:p>
                  <w:pPr>
                    <w:spacing w:before="93"/>
                    <w:ind w:left="34" w:right="0" w:firstLine="0"/>
                    <w:jc w:val="left"/>
                    <w:rPr>
                      <w:rFonts w:ascii="Arial"/>
                      <w:sz w:val="16"/>
                    </w:rPr>
                  </w:pPr>
                  <w:r>
                    <w:rPr>
                      <w:rFonts w:ascii="Arial"/>
                      <w:color w:val="333E4F"/>
                      <w:w w:val="105"/>
                      <w:sz w:val="16"/>
                    </w:rPr>
                    <w:t>LIGURIA</w:t>
                  </w:r>
                </w:p>
              </w:txbxContent>
            </v:textbox>
            <w10:wrap type="none"/>
          </v:shape>
        </w:pict>
      </w:r>
      <w:r>
        <w:rPr/>
        <w:pict>
          <v:shape style="position:absolute;margin-left:230.305756pt;margin-top:351.48645pt;width:63.95pt;height:18.1pt;mso-position-horizontal-relative:page;mso-position-vertical-relative:page;z-index:-278963200" type="#_x0000_t202" filled="false" stroked="false">
            <v:textbox inset="0,0,0,0">
              <w:txbxContent>
                <w:p>
                  <w:pPr>
                    <w:spacing w:before="93"/>
                    <w:ind w:left="659" w:right="0" w:firstLine="0"/>
                    <w:jc w:val="left"/>
                    <w:rPr>
                      <w:rFonts w:ascii="Arial"/>
                      <w:sz w:val="16"/>
                    </w:rPr>
                  </w:pPr>
                  <w:r>
                    <w:rPr>
                      <w:rFonts w:ascii="Arial"/>
                      <w:color w:val="333E4F"/>
                      <w:w w:val="105"/>
                      <w:sz w:val="16"/>
                    </w:rPr>
                    <w:t>50,04%</w:t>
                  </w:r>
                </w:p>
              </w:txbxContent>
            </v:textbox>
            <w10:wrap type="none"/>
          </v:shape>
        </w:pict>
      </w:r>
      <w:r>
        <w:rPr/>
        <w:pict>
          <v:shape style="position:absolute;margin-left:294.222443pt;margin-top:351.48645pt;width:125.75pt;height:18.1pt;mso-position-horizontal-relative:page;mso-position-vertical-relative:page;z-index:-278962176" type="#_x0000_t202" filled="false" stroked="false">
            <v:textbox inset="0,0,0,0">
              <w:txbxContent>
                <w:p>
                  <w:pPr>
                    <w:spacing w:before="93"/>
                    <w:ind w:left="1659" w:right="0" w:firstLine="0"/>
                    <w:jc w:val="left"/>
                    <w:rPr>
                      <w:rFonts w:ascii="Arial"/>
                      <w:sz w:val="16"/>
                    </w:rPr>
                  </w:pPr>
                  <w:r>
                    <w:rPr>
                      <w:rFonts w:ascii="Arial"/>
                      <w:color w:val="333E4F"/>
                      <w:w w:val="105"/>
                      <w:sz w:val="16"/>
                    </w:rPr>
                    <w:t>9.845.641</w:t>
                  </w:r>
                </w:p>
              </w:txbxContent>
            </v:textbox>
            <w10:wrap type="none"/>
          </v:shape>
        </w:pict>
      </w:r>
      <w:r>
        <w:rPr/>
        <w:pict>
          <v:shape style="position:absolute;margin-left:139.296478pt;margin-top:369.541351pt;width:91.05pt;height:18.1pt;mso-position-horizontal-relative:page;mso-position-vertical-relative:page;z-index:-278961152" type="#_x0000_t202" filled="false" stroked="false">
            <v:textbox inset="0,0,0,0">
              <w:txbxContent>
                <w:p>
                  <w:pPr>
                    <w:spacing w:before="93"/>
                    <w:ind w:left="34" w:right="0" w:firstLine="0"/>
                    <w:jc w:val="left"/>
                    <w:rPr>
                      <w:rFonts w:ascii="Arial"/>
                      <w:sz w:val="16"/>
                    </w:rPr>
                  </w:pPr>
                  <w:r>
                    <w:rPr>
                      <w:rFonts w:ascii="Arial"/>
                      <w:color w:val="333E4F"/>
                      <w:w w:val="105"/>
                      <w:sz w:val="16"/>
                    </w:rPr>
                    <w:t>E ROMAGNA</w:t>
                  </w:r>
                </w:p>
              </w:txbxContent>
            </v:textbox>
            <w10:wrap type="none"/>
          </v:shape>
        </w:pict>
      </w:r>
      <w:r>
        <w:rPr/>
        <w:pict>
          <v:shape style="position:absolute;margin-left:230.305756pt;margin-top:369.541351pt;width:63.95pt;height:18.1pt;mso-position-horizontal-relative:page;mso-position-vertical-relative:page;z-index:-278960128" type="#_x0000_t202" filled="false" stroked="false">
            <v:textbox inset="0,0,0,0">
              <w:txbxContent>
                <w:p>
                  <w:pPr>
                    <w:spacing w:before="93"/>
                    <w:ind w:left="659" w:right="0" w:firstLine="0"/>
                    <w:jc w:val="left"/>
                    <w:rPr>
                      <w:rFonts w:ascii="Arial"/>
                      <w:sz w:val="16"/>
                    </w:rPr>
                  </w:pPr>
                  <w:r>
                    <w:rPr>
                      <w:rFonts w:ascii="Arial"/>
                      <w:color w:val="333E4F"/>
                      <w:w w:val="105"/>
                      <w:sz w:val="16"/>
                    </w:rPr>
                    <w:t>25,52%</w:t>
                  </w:r>
                </w:p>
              </w:txbxContent>
            </v:textbox>
            <w10:wrap type="none"/>
          </v:shape>
        </w:pict>
      </w:r>
      <w:r>
        <w:rPr/>
        <w:pict>
          <v:shape style="position:absolute;margin-left:294.222443pt;margin-top:369.541351pt;width:125.75pt;height:18.1pt;mso-position-horizontal-relative:page;mso-position-vertical-relative:page;z-index:-278959104" type="#_x0000_t202" filled="false" stroked="false">
            <v:textbox inset="0,0,0,0">
              <w:txbxContent>
                <w:p>
                  <w:pPr>
                    <w:spacing w:before="93"/>
                    <w:ind w:left="1562" w:right="0" w:firstLine="0"/>
                    <w:jc w:val="left"/>
                    <w:rPr>
                      <w:rFonts w:ascii="Arial"/>
                      <w:sz w:val="16"/>
                    </w:rPr>
                  </w:pPr>
                  <w:r>
                    <w:rPr>
                      <w:rFonts w:ascii="Arial"/>
                      <w:color w:val="333E4F"/>
                      <w:w w:val="105"/>
                      <w:sz w:val="16"/>
                    </w:rPr>
                    <w:t>13.969.177</w:t>
                  </w:r>
                </w:p>
              </w:txbxContent>
            </v:textbox>
            <w10:wrap type="none"/>
          </v:shape>
        </w:pict>
      </w:r>
      <w:r>
        <w:rPr/>
        <w:pict>
          <v:shape style="position:absolute;margin-left:139.296478pt;margin-top:387.596252pt;width:91.05pt;height:18.1pt;mso-position-horizontal-relative:page;mso-position-vertical-relative:page;z-index:-278958080" type="#_x0000_t202" filled="false" stroked="false">
            <v:textbox inset="0,0,0,0">
              <w:txbxContent>
                <w:p>
                  <w:pPr>
                    <w:spacing w:before="93"/>
                    <w:ind w:left="34" w:right="0" w:firstLine="0"/>
                    <w:jc w:val="left"/>
                    <w:rPr>
                      <w:rFonts w:ascii="Arial"/>
                      <w:sz w:val="16"/>
                    </w:rPr>
                  </w:pPr>
                  <w:r>
                    <w:rPr>
                      <w:rFonts w:ascii="Arial"/>
                      <w:color w:val="333E4F"/>
                      <w:w w:val="105"/>
                      <w:sz w:val="16"/>
                    </w:rPr>
                    <w:t>TOSCANA</w:t>
                  </w:r>
                </w:p>
              </w:txbxContent>
            </v:textbox>
            <w10:wrap type="none"/>
          </v:shape>
        </w:pict>
      </w:r>
      <w:r>
        <w:rPr/>
        <w:pict>
          <v:shape style="position:absolute;margin-left:230.305756pt;margin-top:387.596252pt;width:63.95pt;height:18.1pt;mso-position-horizontal-relative:page;mso-position-vertical-relative:page;z-index:-278957056" type="#_x0000_t202" filled="false" stroked="false">
            <v:textbox inset="0,0,0,0">
              <w:txbxContent>
                <w:p>
                  <w:pPr>
                    <w:spacing w:before="93"/>
                    <w:ind w:left="659" w:right="0" w:firstLine="0"/>
                    <w:jc w:val="left"/>
                    <w:rPr>
                      <w:rFonts w:ascii="Arial"/>
                      <w:sz w:val="16"/>
                    </w:rPr>
                  </w:pPr>
                  <w:r>
                    <w:rPr>
                      <w:rFonts w:ascii="Arial"/>
                      <w:color w:val="333E4F"/>
                      <w:w w:val="105"/>
                      <w:sz w:val="16"/>
                    </w:rPr>
                    <w:t>51,90%</w:t>
                  </w:r>
                </w:p>
              </w:txbxContent>
            </v:textbox>
            <w10:wrap type="none"/>
          </v:shape>
        </w:pict>
      </w:r>
      <w:r>
        <w:rPr/>
        <w:pict>
          <v:shape style="position:absolute;margin-left:294.222443pt;margin-top:387.596252pt;width:125.75pt;height:18.1pt;mso-position-horizontal-relative:page;mso-position-vertical-relative:page;z-index:-278956032" type="#_x0000_t202" filled="false" stroked="false">
            <v:textbox inset="0,0,0,0">
              <w:txbxContent>
                <w:p>
                  <w:pPr>
                    <w:spacing w:before="93"/>
                    <w:ind w:left="1562" w:right="0" w:firstLine="0"/>
                    <w:jc w:val="left"/>
                    <w:rPr>
                      <w:rFonts w:ascii="Arial"/>
                      <w:sz w:val="16"/>
                    </w:rPr>
                  </w:pPr>
                  <w:r>
                    <w:rPr>
                      <w:rFonts w:ascii="Arial"/>
                      <w:color w:val="333E4F"/>
                      <w:w w:val="105"/>
                      <w:sz w:val="16"/>
                    </w:rPr>
                    <w:t>23.996.910</w:t>
                  </w:r>
                </w:p>
              </w:txbxContent>
            </v:textbox>
            <w10:wrap type="none"/>
          </v:shape>
        </w:pict>
      </w:r>
      <w:r>
        <w:rPr/>
        <w:pict>
          <v:shape style="position:absolute;margin-left:139.296478pt;margin-top:405.651184pt;width:91.05pt;height:18.1pt;mso-position-horizontal-relative:page;mso-position-vertical-relative:page;z-index:-278955008" type="#_x0000_t202" filled="false" stroked="false">
            <v:textbox inset="0,0,0,0">
              <w:txbxContent>
                <w:p>
                  <w:pPr>
                    <w:spacing w:before="93"/>
                    <w:ind w:left="34" w:right="0" w:firstLine="0"/>
                    <w:jc w:val="left"/>
                    <w:rPr>
                      <w:rFonts w:ascii="Arial"/>
                      <w:sz w:val="16"/>
                    </w:rPr>
                  </w:pPr>
                  <w:r>
                    <w:rPr>
                      <w:rFonts w:ascii="Arial"/>
                      <w:color w:val="333E4F"/>
                      <w:w w:val="105"/>
                      <w:sz w:val="16"/>
                    </w:rPr>
                    <w:t>UMBRIA</w:t>
                  </w:r>
                </w:p>
              </w:txbxContent>
            </v:textbox>
            <w10:wrap type="none"/>
          </v:shape>
        </w:pict>
      </w:r>
      <w:r>
        <w:rPr/>
        <w:pict>
          <v:shape style="position:absolute;margin-left:230.305756pt;margin-top:405.651184pt;width:63.95pt;height:18.1pt;mso-position-horizontal-relative:page;mso-position-vertical-relative:page;z-index:-278953984" type="#_x0000_t202" filled="false" stroked="false">
            <v:textbox inset="0,0,0,0">
              <w:txbxContent>
                <w:p>
                  <w:pPr>
                    <w:spacing w:before="93"/>
                    <w:ind w:left="659" w:right="0" w:firstLine="0"/>
                    <w:jc w:val="left"/>
                    <w:rPr>
                      <w:rFonts w:ascii="Arial"/>
                      <w:sz w:val="16"/>
                    </w:rPr>
                  </w:pPr>
                  <w:r>
                    <w:rPr>
                      <w:rFonts w:ascii="Arial"/>
                      <w:color w:val="333E4F"/>
                      <w:w w:val="105"/>
                      <w:sz w:val="16"/>
                    </w:rPr>
                    <w:t>39,22%</w:t>
                  </w:r>
                </w:p>
              </w:txbxContent>
            </v:textbox>
            <w10:wrap type="none"/>
          </v:shape>
        </w:pict>
      </w:r>
      <w:r>
        <w:rPr/>
        <w:pict>
          <v:shape style="position:absolute;margin-left:294.222443pt;margin-top:405.651184pt;width:125.75pt;height:18.1pt;mso-position-horizontal-relative:page;mso-position-vertical-relative:page;z-index:-278952960" type="#_x0000_t202" filled="false" stroked="false">
            <v:textbox inset="0,0,0,0">
              <w:txbxContent>
                <w:p>
                  <w:pPr>
                    <w:spacing w:before="93"/>
                    <w:ind w:left="1659" w:right="0" w:firstLine="0"/>
                    <w:jc w:val="left"/>
                    <w:rPr>
                      <w:rFonts w:ascii="Arial"/>
                      <w:sz w:val="16"/>
                    </w:rPr>
                  </w:pPr>
                  <w:r>
                    <w:rPr>
                      <w:rFonts w:ascii="Arial"/>
                      <w:color w:val="333E4F"/>
                      <w:w w:val="105"/>
                      <w:sz w:val="16"/>
                    </w:rPr>
                    <w:t>4.289.140</w:t>
                  </w:r>
                </w:p>
              </w:txbxContent>
            </v:textbox>
            <w10:wrap type="none"/>
          </v:shape>
        </w:pict>
      </w:r>
      <w:r>
        <w:rPr/>
        <w:pict>
          <v:shape style="position:absolute;margin-left:139.296478pt;margin-top:423.706085pt;width:91.05pt;height:18.1pt;mso-position-horizontal-relative:page;mso-position-vertical-relative:page;z-index:-278951936" type="#_x0000_t202" filled="false" stroked="false">
            <v:textbox inset="0,0,0,0">
              <w:txbxContent>
                <w:p>
                  <w:pPr>
                    <w:spacing w:before="93"/>
                    <w:ind w:left="34" w:right="0" w:firstLine="0"/>
                    <w:jc w:val="left"/>
                    <w:rPr>
                      <w:rFonts w:ascii="Arial"/>
                      <w:sz w:val="16"/>
                    </w:rPr>
                  </w:pPr>
                  <w:r>
                    <w:rPr>
                      <w:rFonts w:ascii="Arial"/>
                      <w:color w:val="333E4F"/>
                      <w:w w:val="105"/>
                      <w:sz w:val="16"/>
                    </w:rPr>
                    <w:t>MARCHE</w:t>
                  </w:r>
                </w:p>
              </w:txbxContent>
            </v:textbox>
            <w10:wrap type="none"/>
          </v:shape>
        </w:pict>
      </w:r>
      <w:r>
        <w:rPr/>
        <w:pict>
          <v:shape style="position:absolute;margin-left:230.305756pt;margin-top:423.706085pt;width:63.95pt;height:18.1pt;mso-position-horizontal-relative:page;mso-position-vertical-relative:page;z-index:-278950912" type="#_x0000_t202" filled="false" stroked="false">
            <v:textbox inset="0,0,0,0">
              <w:txbxContent>
                <w:p>
                  <w:pPr>
                    <w:spacing w:before="93"/>
                    <w:ind w:left="659" w:right="0" w:firstLine="0"/>
                    <w:jc w:val="left"/>
                    <w:rPr>
                      <w:rFonts w:ascii="Arial"/>
                      <w:sz w:val="16"/>
                    </w:rPr>
                  </w:pPr>
                  <w:r>
                    <w:rPr>
                      <w:rFonts w:ascii="Arial"/>
                      <w:color w:val="333E4F"/>
                      <w:w w:val="105"/>
                      <w:sz w:val="16"/>
                    </w:rPr>
                    <w:t>43,54%</w:t>
                  </w:r>
                </w:p>
              </w:txbxContent>
            </v:textbox>
            <w10:wrap type="none"/>
          </v:shape>
        </w:pict>
      </w:r>
      <w:r>
        <w:rPr/>
        <w:pict>
          <v:shape style="position:absolute;margin-left:294.222443pt;margin-top:423.706085pt;width:125.75pt;height:18.1pt;mso-position-horizontal-relative:page;mso-position-vertical-relative:page;z-index:-278949888" type="#_x0000_t202" filled="false" stroked="false">
            <v:textbox inset="0,0,0,0">
              <w:txbxContent>
                <w:p>
                  <w:pPr>
                    <w:spacing w:before="93"/>
                    <w:ind w:left="1659" w:right="0" w:firstLine="0"/>
                    <w:jc w:val="left"/>
                    <w:rPr>
                      <w:rFonts w:ascii="Arial"/>
                      <w:sz w:val="16"/>
                    </w:rPr>
                  </w:pPr>
                  <w:r>
                    <w:rPr>
                      <w:rFonts w:ascii="Arial"/>
                      <w:color w:val="333E4F"/>
                      <w:w w:val="105"/>
                      <w:sz w:val="16"/>
                    </w:rPr>
                    <w:t>8.191.391</w:t>
                  </w:r>
                </w:p>
              </w:txbxContent>
            </v:textbox>
            <w10:wrap type="none"/>
          </v:shape>
        </w:pict>
      </w:r>
      <w:r>
        <w:rPr/>
        <w:pict>
          <v:shape style="position:absolute;margin-left:139.296478pt;margin-top:441.761017pt;width:91.05pt;height:18.1pt;mso-position-horizontal-relative:page;mso-position-vertical-relative:page;z-index:-278948864" type="#_x0000_t202" filled="false" stroked="false">
            <v:textbox inset="0,0,0,0">
              <w:txbxContent>
                <w:p>
                  <w:pPr>
                    <w:spacing w:before="93"/>
                    <w:ind w:left="34" w:right="0" w:firstLine="0"/>
                    <w:jc w:val="left"/>
                    <w:rPr>
                      <w:rFonts w:ascii="Arial"/>
                      <w:sz w:val="16"/>
                    </w:rPr>
                  </w:pPr>
                  <w:r>
                    <w:rPr>
                      <w:rFonts w:ascii="Arial"/>
                      <w:color w:val="333E4F"/>
                      <w:w w:val="105"/>
                      <w:sz w:val="16"/>
                    </w:rPr>
                    <w:t>LAZIO</w:t>
                  </w:r>
                </w:p>
              </w:txbxContent>
            </v:textbox>
            <w10:wrap type="none"/>
          </v:shape>
        </w:pict>
      </w:r>
      <w:r>
        <w:rPr/>
        <w:pict>
          <v:shape style="position:absolute;margin-left:230.305756pt;margin-top:441.761017pt;width:63.95pt;height:18.1pt;mso-position-horizontal-relative:page;mso-position-vertical-relative:page;z-index:-278947840" type="#_x0000_t202" filled="false" stroked="false">
            <v:textbox inset="0,0,0,0">
              <w:txbxContent>
                <w:p>
                  <w:pPr>
                    <w:spacing w:before="93"/>
                    <w:ind w:left="659" w:right="0" w:firstLine="0"/>
                    <w:jc w:val="left"/>
                    <w:rPr>
                      <w:rFonts w:ascii="Arial"/>
                      <w:sz w:val="16"/>
                    </w:rPr>
                  </w:pPr>
                  <w:r>
                    <w:rPr>
                      <w:rFonts w:ascii="Arial"/>
                      <w:color w:val="333E4F"/>
                      <w:w w:val="105"/>
                      <w:sz w:val="16"/>
                    </w:rPr>
                    <w:t>20,03%</w:t>
                  </w:r>
                </w:p>
              </w:txbxContent>
            </v:textbox>
            <w10:wrap type="none"/>
          </v:shape>
        </w:pict>
      </w:r>
      <w:r>
        <w:rPr/>
        <w:pict>
          <v:shape style="position:absolute;margin-left:294.222443pt;margin-top:441.761017pt;width:125.75pt;height:18.1pt;mso-position-horizontal-relative:page;mso-position-vertical-relative:page;z-index:-278946816" type="#_x0000_t202" filled="false" stroked="false">
            <v:textbox inset="0,0,0,0">
              <w:txbxContent>
                <w:p>
                  <w:pPr>
                    <w:spacing w:before="93"/>
                    <w:ind w:left="1562" w:right="0" w:firstLine="0"/>
                    <w:jc w:val="left"/>
                    <w:rPr>
                      <w:rFonts w:ascii="Arial"/>
                      <w:sz w:val="16"/>
                    </w:rPr>
                  </w:pPr>
                  <w:r>
                    <w:rPr>
                      <w:rFonts w:ascii="Arial"/>
                      <w:color w:val="333E4F"/>
                      <w:w w:val="105"/>
                      <w:sz w:val="16"/>
                    </w:rPr>
                    <w:t>14.226.225</w:t>
                  </w:r>
                </w:p>
              </w:txbxContent>
            </v:textbox>
            <w10:wrap type="none"/>
          </v:shape>
        </w:pict>
      </w:r>
      <w:r>
        <w:rPr/>
        <w:pict>
          <v:shape style="position:absolute;margin-left:139.296478pt;margin-top:459.815918pt;width:91.05pt;height:18.1pt;mso-position-horizontal-relative:page;mso-position-vertical-relative:page;z-index:-278945792" type="#_x0000_t202" filled="false" stroked="false">
            <v:textbox inset="0,0,0,0">
              <w:txbxContent>
                <w:p>
                  <w:pPr>
                    <w:spacing w:before="93"/>
                    <w:ind w:left="34" w:right="0" w:firstLine="0"/>
                    <w:jc w:val="left"/>
                    <w:rPr>
                      <w:rFonts w:ascii="Arial"/>
                      <w:sz w:val="16"/>
                    </w:rPr>
                  </w:pPr>
                  <w:r>
                    <w:rPr>
                      <w:rFonts w:ascii="Arial"/>
                      <w:color w:val="333E4F"/>
                      <w:w w:val="105"/>
                      <w:sz w:val="16"/>
                    </w:rPr>
                    <w:t>ABRUZZO</w:t>
                  </w:r>
                </w:p>
              </w:txbxContent>
            </v:textbox>
            <w10:wrap type="none"/>
          </v:shape>
        </w:pict>
      </w:r>
      <w:r>
        <w:rPr/>
        <w:pict>
          <v:shape style="position:absolute;margin-left:230.305756pt;margin-top:459.815918pt;width:63.95pt;height:18.1pt;mso-position-horizontal-relative:page;mso-position-vertical-relative:page;z-index:-278944768" type="#_x0000_t202" filled="false" stroked="false">
            <v:textbox inset="0,0,0,0">
              <w:txbxContent>
                <w:p>
                  <w:pPr>
                    <w:spacing w:before="93"/>
                    <w:ind w:left="659" w:right="0" w:firstLine="0"/>
                    <w:jc w:val="left"/>
                    <w:rPr>
                      <w:rFonts w:ascii="Arial"/>
                      <w:sz w:val="16"/>
                    </w:rPr>
                  </w:pPr>
                  <w:r>
                    <w:rPr>
                      <w:rFonts w:ascii="Arial"/>
                      <w:color w:val="333E4F"/>
                      <w:w w:val="105"/>
                      <w:sz w:val="16"/>
                    </w:rPr>
                    <w:t>22,62%</w:t>
                  </w:r>
                </w:p>
              </w:txbxContent>
            </v:textbox>
            <w10:wrap type="none"/>
          </v:shape>
        </w:pict>
      </w:r>
      <w:r>
        <w:rPr/>
        <w:pict>
          <v:shape style="position:absolute;margin-left:294.222443pt;margin-top:459.815918pt;width:125.75pt;height:18.1pt;mso-position-horizontal-relative:page;mso-position-vertical-relative:page;z-index:-278943744" type="#_x0000_t202" filled="false" stroked="false">
            <v:textbox inset="0,0,0,0">
              <w:txbxContent>
                <w:p>
                  <w:pPr>
                    <w:spacing w:before="93"/>
                    <w:ind w:left="1659" w:right="0" w:firstLine="0"/>
                    <w:jc w:val="left"/>
                    <w:rPr>
                      <w:rFonts w:ascii="Arial"/>
                      <w:sz w:val="16"/>
                    </w:rPr>
                  </w:pPr>
                  <w:r>
                    <w:rPr>
                      <w:rFonts w:ascii="Arial"/>
                      <w:color w:val="333E4F"/>
                      <w:w w:val="105"/>
                      <w:sz w:val="16"/>
                    </w:rPr>
                    <w:t>3.636.265</w:t>
                  </w:r>
                </w:p>
              </w:txbxContent>
            </v:textbox>
            <w10:wrap type="none"/>
          </v:shape>
        </w:pict>
      </w:r>
      <w:r>
        <w:rPr/>
        <w:pict>
          <v:shape style="position:absolute;margin-left:139.296478pt;margin-top:477.87085pt;width:91.05pt;height:18.1pt;mso-position-horizontal-relative:page;mso-position-vertical-relative:page;z-index:-278942720" type="#_x0000_t202" filled="false" stroked="false">
            <v:textbox inset="0,0,0,0">
              <w:txbxContent>
                <w:p>
                  <w:pPr>
                    <w:spacing w:before="93"/>
                    <w:ind w:left="34" w:right="0" w:firstLine="0"/>
                    <w:jc w:val="left"/>
                    <w:rPr>
                      <w:rFonts w:ascii="Arial"/>
                      <w:sz w:val="16"/>
                    </w:rPr>
                  </w:pPr>
                  <w:r>
                    <w:rPr>
                      <w:rFonts w:ascii="Arial"/>
                      <w:color w:val="333E4F"/>
                      <w:w w:val="105"/>
                      <w:sz w:val="16"/>
                    </w:rPr>
                    <w:t>MOLISE</w:t>
                  </w:r>
                </w:p>
              </w:txbxContent>
            </v:textbox>
            <w10:wrap type="none"/>
          </v:shape>
        </w:pict>
      </w:r>
      <w:r>
        <w:rPr/>
        <w:pict>
          <v:shape style="position:absolute;margin-left:230.305756pt;margin-top:477.87085pt;width:63.95pt;height:18.1pt;mso-position-horizontal-relative:page;mso-position-vertical-relative:page;z-index:-278941696" type="#_x0000_t202" filled="false" stroked="false">
            <v:textbox inset="0,0,0,0">
              <w:txbxContent>
                <w:p>
                  <w:pPr>
                    <w:spacing w:before="93"/>
                    <w:ind w:left="659" w:right="0" w:firstLine="0"/>
                    <w:jc w:val="left"/>
                    <w:rPr>
                      <w:rFonts w:ascii="Arial"/>
                      <w:sz w:val="16"/>
                    </w:rPr>
                  </w:pPr>
                  <w:r>
                    <w:rPr>
                      <w:rFonts w:ascii="Arial"/>
                      <w:color w:val="333E4F"/>
                      <w:w w:val="105"/>
                      <w:sz w:val="16"/>
                    </w:rPr>
                    <w:t>26,85%</w:t>
                  </w:r>
                </w:p>
              </w:txbxContent>
            </v:textbox>
            <w10:wrap type="none"/>
          </v:shape>
        </w:pict>
      </w:r>
      <w:r>
        <w:rPr/>
        <w:pict>
          <v:shape style="position:absolute;margin-left:294.222443pt;margin-top:477.87085pt;width:125.75pt;height:18.1pt;mso-position-horizontal-relative:page;mso-position-vertical-relative:page;z-index:-278940672" type="#_x0000_t202" filled="false" stroked="false">
            <v:textbox inset="0,0,0,0">
              <w:txbxContent>
                <w:p>
                  <w:pPr>
                    <w:spacing w:before="93"/>
                    <w:ind w:left="1659" w:right="0" w:firstLine="0"/>
                    <w:jc w:val="left"/>
                    <w:rPr>
                      <w:rFonts w:ascii="Arial"/>
                      <w:sz w:val="16"/>
                    </w:rPr>
                  </w:pPr>
                  <w:r>
                    <w:rPr>
                      <w:rFonts w:ascii="Arial"/>
                      <w:color w:val="333E4F"/>
                      <w:w w:val="105"/>
                      <w:sz w:val="16"/>
                    </w:rPr>
                    <w:t>1.011.275</w:t>
                  </w:r>
                </w:p>
              </w:txbxContent>
            </v:textbox>
            <w10:wrap type="none"/>
          </v:shape>
        </w:pict>
      </w:r>
      <w:r>
        <w:rPr/>
        <w:pict>
          <v:shape style="position:absolute;margin-left:139.296478pt;margin-top:495.925751pt;width:91.05pt;height:18.1pt;mso-position-horizontal-relative:page;mso-position-vertical-relative:page;z-index:-278939648" type="#_x0000_t202" filled="false" stroked="false">
            <v:textbox inset="0,0,0,0">
              <w:txbxContent>
                <w:p>
                  <w:pPr>
                    <w:spacing w:before="93"/>
                    <w:ind w:left="34" w:right="0" w:firstLine="0"/>
                    <w:jc w:val="left"/>
                    <w:rPr>
                      <w:rFonts w:ascii="Arial"/>
                      <w:sz w:val="16"/>
                    </w:rPr>
                  </w:pPr>
                  <w:r>
                    <w:rPr>
                      <w:rFonts w:ascii="Arial"/>
                      <w:color w:val="333E4F"/>
                      <w:w w:val="105"/>
                      <w:sz w:val="16"/>
                    </w:rPr>
                    <w:t>CAMPANIA</w:t>
                  </w:r>
                </w:p>
              </w:txbxContent>
            </v:textbox>
            <w10:wrap type="none"/>
          </v:shape>
        </w:pict>
      </w:r>
      <w:r>
        <w:rPr/>
        <w:pict>
          <v:shape style="position:absolute;margin-left:230.305756pt;margin-top:495.925751pt;width:63.95pt;height:18.1pt;mso-position-horizontal-relative:page;mso-position-vertical-relative:page;z-index:-278938624" type="#_x0000_t202" filled="false" stroked="false">
            <v:textbox inset="0,0,0,0">
              <w:txbxContent>
                <w:p>
                  <w:pPr>
                    <w:spacing w:before="93"/>
                    <w:ind w:left="659" w:right="0" w:firstLine="0"/>
                    <w:jc w:val="left"/>
                    <w:rPr>
                      <w:rFonts w:ascii="Arial"/>
                      <w:sz w:val="16"/>
                    </w:rPr>
                  </w:pPr>
                  <w:r>
                    <w:rPr>
                      <w:rFonts w:ascii="Arial"/>
                      <w:color w:val="333E4F"/>
                      <w:w w:val="105"/>
                      <w:sz w:val="16"/>
                    </w:rPr>
                    <w:t>18,58%</w:t>
                  </w:r>
                </w:p>
              </w:txbxContent>
            </v:textbox>
            <w10:wrap type="none"/>
          </v:shape>
        </w:pict>
      </w:r>
      <w:r>
        <w:rPr/>
        <w:pict>
          <v:shape style="position:absolute;margin-left:294.222443pt;margin-top:495.925751pt;width:125.75pt;height:18.1pt;mso-position-horizontal-relative:page;mso-position-vertical-relative:page;z-index:-278937600" type="#_x0000_t202" filled="false" stroked="false">
            <v:textbox inset="0,0,0,0">
              <w:txbxContent>
                <w:p>
                  <w:pPr>
                    <w:spacing w:before="93"/>
                    <w:ind w:left="1562" w:right="0" w:firstLine="0"/>
                    <w:jc w:val="left"/>
                    <w:rPr>
                      <w:rFonts w:ascii="Arial"/>
                      <w:sz w:val="16"/>
                    </w:rPr>
                  </w:pPr>
                  <w:r>
                    <w:rPr>
                      <w:rFonts w:ascii="Arial"/>
                      <w:color w:val="333E4F"/>
                      <w:w w:val="105"/>
                      <w:sz w:val="16"/>
                    </w:rPr>
                    <w:t>12.683.139</w:t>
                  </w:r>
                </w:p>
              </w:txbxContent>
            </v:textbox>
            <w10:wrap type="none"/>
          </v:shape>
        </w:pict>
      </w:r>
      <w:r>
        <w:rPr/>
        <w:pict>
          <v:shape style="position:absolute;margin-left:139.296478pt;margin-top:513.980652pt;width:91.05pt;height:18.1pt;mso-position-horizontal-relative:page;mso-position-vertical-relative:page;z-index:-278936576" type="#_x0000_t202" filled="false" stroked="false">
            <v:textbox inset="0,0,0,0">
              <w:txbxContent>
                <w:p>
                  <w:pPr>
                    <w:spacing w:before="93"/>
                    <w:ind w:left="34" w:right="0" w:firstLine="0"/>
                    <w:jc w:val="left"/>
                    <w:rPr>
                      <w:rFonts w:ascii="Arial"/>
                      <w:sz w:val="16"/>
                    </w:rPr>
                  </w:pPr>
                  <w:r>
                    <w:rPr>
                      <w:rFonts w:ascii="Arial"/>
                      <w:color w:val="333E4F"/>
                      <w:w w:val="105"/>
                      <w:sz w:val="16"/>
                    </w:rPr>
                    <w:t>PUGLIA</w:t>
                  </w:r>
                </w:p>
              </w:txbxContent>
            </v:textbox>
            <w10:wrap type="none"/>
          </v:shape>
        </w:pict>
      </w:r>
      <w:r>
        <w:rPr/>
        <w:pict>
          <v:shape style="position:absolute;margin-left:230.305756pt;margin-top:513.980652pt;width:63.95pt;height:18.1pt;mso-position-horizontal-relative:page;mso-position-vertical-relative:page;z-index:-278935552" type="#_x0000_t202" filled="false" stroked="false">
            <v:textbox inset="0,0,0,0">
              <w:txbxContent>
                <w:p>
                  <w:pPr>
                    <w:spacing w:before="93"/>
                    <w:ind w:left="659" w:right="0" w:firstLine="0"/>
                    <w:jc w:val="left"/>
                    <w:rPr>
                      <w:rFonts w:ascii="Arial"/>
                      <w:sz w:val="16"/>
                    </w:rPr>
                  </w:pPr>
                  <w:r>
                    <w:rPr>
                      <w:rFonts w:ascii="Arial"/>
                      <w:color w:val="333E4F"/>
                      <w:w w:val="105"/>
                      <w:sz w:val="16"/>
                    </w:rPr>
                    <w:t>23,10%</w:t>
                  </w:r>
                </w:p>
              </w:txbxContent>
            </v:textbox>
            <w10:wrap type="none"/>
          </v:shape>
        </w:pict>
      </w:r>
      <w:r>
        <w:rPr/>
        <w:pict>
          <v:shape style="position:absolute;margin-left:294.222443pt;margin-top:513.980652pt;width:125.75pt;height:18.1pt;mso-position-horizontal-relative:page;mso-position-vertical-relative:page;z-index:-278934528" type="#_x0000_t202" filled="false" stroked="false">
            <v:textbox inset="0,0,0,0">
              <w:txbxContent>
                <w:p>
                  <w:pPr>
                    <w:spacing w:before="93"/>
                    <w:ind w:left="1562" w:right="0" w:firstLine="0"/>
                    <w:jc w:val="left"/>
                    <w:rPr>
                      <w:rFonts w:ascii="Arial"/>
                      <w:sz w:val="16"/>
                    </w:rPr>
                  </w:pPr>
                  <w:r>
                    <w:rPr>
                      <w:rFonts w:ascii="Arial"/>
                      <w:color w:val="333E4F"/>
                      <w:w w:val="105"/>
                      <w:sz w:val="16"/>
                    </w:rPr>
                    <w:t>11.225.938</w:t>
                  </w:r>
                </w:p>
              </w:txbxContent>
            </v:textbox>
            <w10:wrap type="none"/>
          </v:shape>
        </w:pict>
      </w:r>
      <w:r>
        <w:rPr/>
        <w:pict>
          <v:shape style="position:absolute;margin-left:139.296478pt;margin-top:532.033264pt;width:91.05pt;height:18.1pt;mso-position-horizontal-relative:page;mso-position-vertical-relative:page;z-index:-278933504" type="#_x0000_t202" filled="false" stroked="false">
            <v:textbox inset="0,0,0,0">
              <w:txbxContent>
                <w:p>
                  <w:pPr>
                    <w:spacing w:before="93"/>
                    <w:ind w:left="34" w:right="0" w:firstLine="0"/>
                    <w:jc w:val="left"/>
                    <w:rPr>
                      <w:rFonts w:ascii="Arial"/>
                      <w:sz w:val="16"/>
                    </w:rPr>
                  </w:pPr>
                  <w:r>
                    <w:rPr>
                      <w:rFonts w:ascii="Arial"/>
                      <w:color w:val="333E4F"/>
                      <w:w w:val="105"/>
                      <w:sz w:val="16"/>
                    </w:rPr>
                    <w:t>BASILICATA</w:t>
                  </w:r>
                </w:p>
              </w:txbxContent>
            </v:textbox>
            <w10:wrap type="none"/>
          </v:shape>
        </w:pict>
      </w:r>
      <w:r>
        <w:rPr/>
        <w:pict>
          <v:shape style="position:absolute;margin-left:230.305756pt;margin-top:532.033264pt;width:63.95pt;height:18.1pt;mso-position-horizontal-relative:page;mso-position-vertical-relative:page;z-index:-278932480" type="#_x0000_t202" filled="false" stroked="false">
            <v:textbox inset="0,0,0,0">
              <w:txbxContent>
                <w:p>
                  <w:pPr>
                    <w:spacing w:before="93"/>
                    <w:ind w:left="659" w:right="0" w:firstLine="0"/>
                    <w:jc w:val="left"/>
                    <w:rPr>
                      <w:rFonts w:ascii="Arial"/>
                      <w:sz w:val="16"/>
                    </w:rPr>
                  </w:pPr>
                  <w:r>
                    <w:rPr>
                      <w:rFonts w:ascii="Arial"/>
                      <w:color w:val="333E4F"/>
                      <w:w w:val="105"/>
                      <w:sz w:val="16"/>
                    </w:rPr>
                    <w:t>15,61%</w:t>
                  </w:r>
                </w:p>
              </w:txbxContent>
            </v:textbox>
            <w10:wrap type="none"/>
          </v:shape>
        </w:pict>
      </w:r>
      <w:r>
        <w:rPr/>
        <w:pict>
          <v:shape style="position:absolute;margin-left:294.222443pt;margin-top:532.033264pt;width:125.75pt;height:18.1pt;mso-position-horizontal-relative:page;mso-position-vertical-relative:page;z-index:-278931456" type="#_x0000_t202" filled="false" stroked="false">
            <v:textbox inset="0,0,0,0">
              <w:txbxContent>
                <w:p>
                  <w:pPr>
                    <w:spacing w:before="93"/>
                    <w:ind w:left="1659" w:right="0" w:firstLine="0"/>
                    <w:jc w:val="left"/>
                    <w:rPr>
                      <w:rFonts w:ascii="Arial"/>
                      <w:sz w:val="16"/>
                    </w:rPr>
                  </w:pPr>
                  <w:r>
                    <w:rPr>
                      <w:rFonts w:ascii="Arial"/>
                      <w:color w:val="333E4F"/>
                      <w:w w:val="105"/>
                      <w:sz w:val="16"/>
                    </w:rPr>
                    <w:t>1.070.243</w:t>
                  </w:r>
                </w:p>
              </w:txbxContent>
            </v:textbox>
            <w10:wrap type="none"/>
          </v:shape>
        </w:pict>
      </w:r>
      <w:r>
        <w:rPr/>
        <w:pict>
          <v:shape style="position:absolute;margin-left:139.296478pt;margin-top:550.088196pt;width:91.05pt;height:18.1pt;mso-position-horizontal-relative:page;mso-position-vertical-relative:page;z-index:-278930432" type="#_x0000_t202" filled="false" stroked="false">
            <v:textbox inset="0,0,0,0">
              <w:txbxContent>
                <w:p>
                  <w:pPr>
                    <w:spacing w:before="93"/>
                    <w:ind w:left="34" w:right="0" w:firstLine="0"/>
                    <w:jc w:val="left"/>
                    <w:rPr>
                      <w:rFonts w:ascii="Arial"/>
                      <w:sz w:val="16"/>
                    </w:rPr>
                  </w:pPr>
                  <w:r>
                    <w:rPr>
                      <w:rFonts w:ascii="Arial"/>
                      <w:color w:val="333E4F"/>
                      <w:w w:val="105"/>
                      <w:sz w:val="16"/>
                    </w:rPr>
                    <w:t>CALABRIA</w:t>
                  </w:r>
                </w:p>
              </w:txbxContent>
            </v:textbox>
            <w10:wrap type="none"/>
          </v:shape>
        </w:pict>
      </w:r>
      <w:r>
        <w:rPr/>
        <w:pict>
          <v:shape style="position:absolute;margin-left:230.305756pt;margin-top:550.088196pt;width:63.95pt;height:18.1pt;mso-position-horizontal-relative:page;mso-position-vertical-relative:page;z-index:-278929408" type="#_x0000_t202" filled="false" stroked="false">
            <v:textbox inset="0,0,0,0">
              <w:txbxContent>
                <w:p>
                  <w:pPr>
                    <w:spacing w:before="93"/>
                    <w:ind w:left="659" w:right="0" w:firstLine="0"/>
                    <w:jc w:val="left"/>
                    <w:rPr>
                      <w:rFonts w:ascii="Arial"/>
                      <w:sz w:val="16"/>
                    </w:rPr>
                  </w:pPr>
                  <w:r>
                    <w:rPr>
                      <w:rFonts w:ascii="Arial"/>
                      <w:color w:val="333E4F"/>
                      <w:w w:val="105"/>
                      <w:sz w:val="16"/>
                    </w:rPr>
                    <w:t>31,49%</w:t>
                  </w:r>
                </w:p>
              </w:txbxContent>
            </v:textbox>
            <w10:wrap type="none"/>
          </v:shape>
        </w:pict>
      </w:r>
      <w:r>
        <w:rPr/>
        <w:pict>
          <v:shape style="position:absolute;margin-left:294.222443pt;margin-top:550.088196pt;width:125.75pt;height:18.1pt;mso-position-horizontal-relative:page;mso-position-vertical-relative:page;z-index:-278928384" type="#_x0000_t202" filled="false" stroked="false">
            <v:textbox inset="0,0,0,0">
              <w:txbxContent>
                <w:p>
                  <w:pPr>
                    <w:spacing w:before="93"/>
                    <w:ind w:left="1659" w:right="0" w:firstLine="0"/>
                    <w:jc w:val="left"/>
                    <w:rPr>
                      <w:rFonts w:ascii="Arial"/>
                      <w:sz w:val="16"/>
                    </w:rPr>
                  </w:pPr>
                  <w:r>
                    <w:rPr>
                      <w:rFonts w:ascii="Arial"/>
                      <w:color w:val="333E4F"/>
                      <w:w w:val="105"/>
                      <w:sz w:val="16"/>
                    </w:rPr>
                    <w:t>7.373.973</w:t>
                  </w:r>
                </w:p>
              </w:txbxContent>
            </v:textbox>
            <w10:wrap type="none"/>
          </v:shape>
        </w:pict>
      </w:r>
      <w:r>
        <w:rPr/>
        <w:pict>
          <v:shape style="position:absolute;margin-left:139.296478pt;margin-top:568.143127pt;width:91.05pt;height:18.1pt;mso-position-horizontal-relative:page;mso-position-vertical-relative:page;z-index:-278927360" type="#_x0000_t202" filled="false" stroked="false">
            <v:textbox inset="0,0,0,0">
              <w:txbxContent>
                <w:p>
                  <w:pPr>
                    <w:spacing w:before="93"/>
                    <w:ind w:left="34" w:right="0" w:firstLine="0"/>
                    <w:jc w:val="left"/>
                    <w:rPr>
                      <w:rFonts w:ascii="Arial"/>
                      <w:sz w:val="16"/>
                    </w:rPr>
                  </w:pPr>
                  <w:r>
                    <w:rPr>
                      <w:rFonts w:ascii="Arial"/>
                      <w:color w:val="333E4F"/>
                      <w:w w:val="105"/>
                      <w:sz w:val="16"/>
                    </w:rPr>
                    <w:t>SICILIA</w:t>
                  </w:r>
                </w:p>
              </w:txbxContent>
            </v:textbox>
            <w10:wrap type="none"/>
          </v:shape>
        </w:pict>
      </w:r>
      <w:r>
        <w:rPr/>
        <w:pict>
          <v:shape style="position:absolute;margin-left:230.305756pt;margin-top:568.143127pt;width:63.95pt;height:18.1pt;mso-position-horizontal-relative:page;mso-position-vertical-relative:page;z-index:-278926336" type="#_x0000_t202" filled="false" stroked="false">
            <v:textbox inset="0,0,0,0">
              <w:txbxContent>
                <w:p>
                  <w:pPr>
                    <w:spacing w:before="93"/>
                    <w:ind w:left="757" w:right="0" w:firstLine="0"/>
                    <w:jc w:val="left"/>
                    <w:rPr>
                      <w:rFonts w:ascii="Arial"/>
                      <w:sz w:val="16"/>
                    </w:rPr>
                  </w:pPr>
                  <w:r>
                    <w:rPr>
                      <w:rFonts w:ascii="Arial"/>
                      <w:color w:val="333E4F"/>
                      <w:w w:val="105"/>
                      <w:sz w:val="16"/>
                    </w:rPr>
                    <w:t>9,56%</w:t>
                  </w:r>
                </w:p>
              </w:txbxContent>
            </v:textbox>
            <w10:wrap type="none"/>
          </v:shape>
        </w:pict>
      </w:r>
      <w:r>
        <w:rPr/>
        <w:pict>
          <v:shape style="position:absolute;margin-left:294.222443pt;margin-top:568.143127pt;width:125.75pt;height:18.1pt;mso-position-horizontal-relative:page;mso-position-vertical-relative:page;z-index:-278925312" type="#_x0000_t202" filled="false" stroked="false">
            <v:textbox inset="0,0,0,0">
              <w:txbxContent>
                <w:p>
                  <w:pPr>
                    <w:spacing w:before="93"/>
                    <w:ind w:left="1659" w:right="0" w:firstLine="0"/>
                    <w:jc w:val="left"/>
                    <w:rPr>
                      <w:rFonts w:ascii="Arial"/>
                      <w:sz w:val="16"/>
                    </w:rPr>
                  </w:pPr>
                  <w:r>
                    <w:rPr>
                      <w:rFonts w:ascii="Arial"/>
                      <w:color w:val="333E4F"/>
                      <w:w w:val="105"/>
                      <w:sz w:val="16"/>
                    </w:rPr>
                    <w:t>5.724.638</w:t>
                  </w:r>
                </w:p>
              </w:txbxContent>
            </v:textbox>
            <w10:wrap type="none"/>
          </v:shape>
        </w:pict>
      </w:r>
      <w:r>
        <w:rPr/>
        <w:pict>
          <v:shape style="position:absolute;margin-left:139.296478pt;margin-top:586.197998pt;width:91.05pt;height:18.1pt;mso-position-horizontal-relative:page;mso-position-vertical-relative:page;z-index:-278924288" type="#_x0000_t202" filled="false" stroked="false">
            <v:textbox inset="0,0,0,0">
              <w:txbxContent>
                <w:p>
                  <w:pPr>
                    <w:spacing w:before="93"/>
                    <w:ind w:left="34" w:right="0" w:firstLine="0"/>
                    <w:jc w:val="left"/>
                    <w:rPr>
                      <w:rFonts w:ascii="Arial"/>
                      <w:sz w:val="16"/>
                    </w:rPr>
                  </w:pPr>
                  <w:r>
                    <w:rPr>
                      <w:rFonts w:ascii="Arial"/>
                      <w:color w:val="333E4F"/>
                      <w:w w:val="105"/>
                      <w:sz w:val="16"/>
                    </w:rPr>
                    <w:t>SARDEGNA</w:t>
                  </w:r>
                </w:p>
              </w:txbxContent>
            </v:textbox>
            <w10:wrap type="none"/>
          </v:shape>
        </w:pict>
      </w:r>
      <w:r>
        <w:rPr/>
        <w:pict>
          <v:shape style="position:absolute;margin-left:230.305756pt;margin-top:586.197998pt;width:63.95pt;height:18.1pt;mso-position-horizontal-relative:page;mso-position-vertical-relative:page;z-index:-278923264" type="#_x0000_t202" filled="false" stroked="false">
            <v:textbox inset="0,0,0,0">
              <w:txbxContent>
                <w:p>
                  <w:pPr>
                    <w:spacing w:before="93"/>
                    <w:ind w:left="659" w:right="0" w:firstLine="0"/>
                    <w:jc w:val="left"/>
                    <w:rPr>
                      <w:rFonts w:ascii="Arial"/>
                      <w:sz w:val="16"/>
                    </w:rPr>
                  </w:pPr>
                  <w:r>
                    <w:rPr>
                      <w:rFonts w:ascii="Arial"/>
                      <w:color w:val="333E4F"/>
                      <w:w w:val="105"/>
                      <w:sz w:val="16"/>
                    </w:rPr>
                    <w:t>30,98%</w:t>
                  </w:r>
                </w:p>
              </w:txbxContent>
            </v:textbox>
            <w10:wrap type="none"/>
          </v:shape>
        </w:pict>
      </w:r>
      <w:r>
        <w:rPr/>
        <w:pict>
          <v:shape style="position:absolute;margin-left:294.222443pt;margin-top:586.197998pt;width:125.75pt;height:18.1pt;mso-position-horizontal-relative:page;mso-position-vertical-relative:page;z-index:-278922240" type="#_x0000_t202" filled="false" stroked="false">
            <v:textbox inset="0,0,0,0">
              <w:txbxContent>
                <w:p>
                  <w:pPr>
                    <w:spacing w:before="93"/>
                    <w:ind w:left="1659" w:right="0" w:firstLine="0"/>
                    <w:jc w:val="left"/>
                    <w:rPr>
                      <w:rFonts w:ascii="Arial"/>
                      <w:sz w:val="16"/>
                    </w:rPr>
                  </w:pPr>
                  <w:r>
                    <w:rPr>
                      <w:rFonts w:ascii="Arial"/>
                      <w:color w:val="333E4F"/>
                      <w:w w:val="105"/>
                      <w:sz w:val="16"/>
                    </w:rPr>
                    <w:t>6.239.688</w:t>
                  </w:r>
                </w:p>
              </w:txbxContent>
            </v:textbox>
            <w10:wrap type="none"/>
          </v:shape>
        </w:pict>
      </w:r>
      <w:r>
        <w:rPr/>
        <w:pict>
          <v:shape style="position:absolute;margin-left:139.296478pt;margin-top:604.25293pt;width:91.05pt;height:18.1pt;mso-position-horizontal-relative:page;mso-position-vertical-relative:page;z-index:-278921216" type="#_x0000_t202" filled="false" stroked="false">
            <v:textbox inset="0,0,0,0">
              <w:txbxContent>
                <w:p>
                  <w:pPr>
                    <w:spacing w:before="93"/>
                    <w:ind w:left="34" w:right="0" w:firstLine="0"/>
                    <w:jc w:val="left"/>
                    <w:rPr>
                      <w:rFonts w:ascii="Arial"/>
                      <w:b/>
                      <w:sz w:val="16"/>
                    </w:rPr>
                  </w:pPr>
                  <w:r>
                    <w:rPr>
                      <w:rFonts w:ascii="Arial"/>
                      <w:b/>
                      <w:color w:val="333E4F"/>
                      <w:w w:val="105"/>
                      <w:sz w:val="16"/>
                    </w:rPr>
                    <w:t>TOTALE</w:t>
                  </w:r>
                </w:p>
              </w:txbxContent>
            </v:textbox>
            <w10:wrap type="none"/>
          </v:shape>
        </w:pict>
      </w:r>
      <w:r>
        <w:rPr/>
        <w:pict>
          <v:shape style="position:absolute;margin-left:230.305756pt;margin-top:604.25293pt;width:63.95pt;height:18.1pt;mso-position-horizontal-relative:page;mso-position-vertical-relative:page;z-index:-278920192" type="#_x0000_t202" filled="false" stroked="false">
            <v:textbox inset="0,0,0,0">
              <w:txbxContent>
                <w:p>
                  <w:pPr>
                    <w:spacing w:before="93"/>
                    <w:ind w:left="590" w:right="0" w:firstLine="0"/>
                    <w:jc w:val="left"/>
                    <w:rPr>
                      <w:rFonts w:ascii="Arial"/>
                      <w:b/>
                      <w:sz w:val="16"/>
                    </w:rPr>
                  </w:pPr>
                  <w:r>
                    <w:rPr>
                      <w:rFonts w:ascii="Arial"/>
                      <w:b/>
                      <w:color w:val="333E4F"/>
                      <w:w w:val="105"/>
                      <w:sz w:val="16"/>
                    </w:rPr>
                    <w:t>674,73%</w:t>
                  </w:r>
                </w:p>
              </w:txbxContent>
            </v:textbox>
            <w10:wrap type="none"/>
          </v:shape>
        </w:pict>
      </w:r>
      <w:r>
        <w:rPr/>
        <w:pict>
          <v:shape style="position:absolute;margin-left:294.222443pt;margin-top:604.25293pt;width:125.75pt;height:18.1pt;mso-position-horizontal-relative:page;mso-position-vertical-relative:page;z-index:-278919168" type="#_x0000_t202" filled="false" stroked="false">
            <v:textbox inset="0,0,0,0">
              <w:txbxContent>
                <w:p>
                  <w:pPr>
                    <w:spacing w:before="93"/>
                    <w:ind w:left="1465" w:right="0" w:firstLine="0"/>
                    <w:jc w:val="left"/>
                    <w:rPr>
                      <w:rFonts w:ascii="Arial"/>
                      <w:b/>
                      <w:sz w:val="16"/>
                    </w:rPr>
                  </w:pPr>
                  <w:r>
                    <w:rPr>
                      <w:rFonts w:ascii="Arial"/>
                      <w:b/>
                      <w:color w:val="333E4F"/>
                      <w:w w:val="105"/>
                      <w:sz w:val="16"/>
                    </w:rPr>
                    <w:t>198.420.555</w:t>
                  </w:r>
                </w:p>
              </w:txbxContent>
            </v:textbox>
            <w10:wrap type="none"/>
          </v:shape>
        </w:pict>
      </w:r>
      <w:r>
        <w:rPr/>
        <w:pict>
          <v:shape style="position:absolute;margin-left:139.296463pt;margin-top:72.340347pt;width:280.7pt;height:60.45pt;mso-position-horizontal-relative:page;mso-position-vertical-relative:page;z-index:-278918144" type="#_x0000_t202" filled="false" stroked="false">
            <v:textbox inset="0,0,0,0">
              <w:txbxContent>
                <w:p>
                  <w:pPr>
                    <w:pStyle w:val="BodyText"/>
                    <w:spacing w:before="3"/>
                    <w:ind w:left="0"/>
                    <w:rPr>
                      <w:sz w:val="25"/>
                    </w:rPr>
                  </w:pPr>
                </w:p>
                <w:p>
                  <w:pPr>
                    <w:spacing w:line="266" w:lineRule="auto" w:before="0"/>
                    <w:ind w:left="409" w:right="0" w:hanging="223"/>
                    <w:jc w:val="left"/>
                    <w:rPr>
                      <w:rFonts w:ascii="Arial"/>
                      <w:b/>
                      <w:sz w:val="26"/>
                    </w:rPr>
                  </w:pPr>
                  <w:r>
                    <w:rPr>
                      <w:rFonts w:ascii="Arial"/>
                      <w:b/>
                      <w:color w:val="333E4F"/>
                      <w:sz w:val="26"/>
                    </w:rPr>
                    <w:t>Allegato A - Limiti di spesa personale per ADI anno 2020 e a decorrere dal 2021</w:t>
                  </w:r>
                </w:p>
                <w:p>
                  <w:pPr>
                    <w:pStyle w:val="BodyText"/>
                    <w:spacing w:before="4"/>
                    <w:ind w:left="40"/>
                    <w:rPr>
                      <w:rFonts w:ascii="Arial"/>
                      <w:b/>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drawing>
          <wp:anchor distT="0" distB="0" distL="0" distR="0" allowOverlap="1" layoutInCell="1" locked="0" behindDoc="1" simplePos="0" relativeHeight="224399360">
            <wp:simplePos x="0" y="0"/>
            <wp:positionH relativeFrom="page">
              <wp:posOffset>914400</wp:posOffset>
            </wp:positionH>
            <wp:positionV relativeFrom="page">
              <wp:posOffset>914399</wp:posOffset>
            </wp:positionV>
            <wp:extent cx="6134100" cy="597217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134100" cy="5972175"/>
                    </a:xfrm>
                    <a:prstGeom prst="rect">
                      <a:avLst/>
                    </a:prstGeom>
                  </pic:spPr>
                </pic:pic>
              </a:graphicData>
            </a:graphic>
          </wp:anchor>
        </w:drawing>
      </w:r>
      <w:r>
        <w:rPr/>
        <w:pict>
          <v:shape style="position:absolute;margin-left:71.024002pt;margin-top:34.762093pt;width:56.8pt;height:14.25pt;mso-position-horizontal-relative:page;mso-position-vertical-relative:page;z-index:-27891609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91507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91.130005pt;margin-top:737.69812pt;width:13pt;height:14.25pt;mso-position-horizontal-relative:page;mso-position-vertical-relative:page;z-index:-278914048" type="#_x0000_t202" filled="false" stroked="false">
            <v:textbox inset="0,0,0,0">
              <w:txbxContent>
                <w:p>
                  <w:pPr>
                    <w:spacing w:before="11"/>
                    <w:ind w:left="20" w:right="0" w:firstLine="0"/>
                    <w:jc w:val="left"/>
                    <w:rPr>
                      <w:sz w:val="22"/>
                    </w:rPr>
                  </w:pPr>
                  <w:r>
                    <w:rPr>
                      <w:sz w:val="22"/>
                    </w:rPr>
                    <w:t>41</w:t>
                  </w:r>
                </w:p>
              </w:txbxContent>
            </v:textbox>
            <w10:wrap type="none"/>
          </v:shape>
        </w:pict>
      </w:r>
    </w:p>
    <w:p>
      <w:pPr>
        <w:spacing w:after="0"/>
        <w:rPr>
          <w:sz w:val="2"/>
          <w:szCs w:val="2"/>
        </w:rPr>
        <w:sectPr>
          <w:pgSz w:w="11910" w:h="16840"/>
          <w:pgMar w:top="680" w:bottom="280" w:left="740" w:right="740"/>
        </w:sectPr>
      </w:pPr>
    </w:p>
    <w:p>
      <w:pPr>
        <w:rPr>
          <w:sz w:val="2"/>
          <w:szCs w:val="2"/>
        </w:rPr>
      </w:pPr>
      <w:r>
        <w:rPr/>
        <w:pict>
          <v:group style="position:absolute;margin-left:48.749996pt;margin-top:73.492943pt;width:298.650pt;height:456.05pt;mso-position-horizontal-relative:page;mso-position-vertical-relative:page;z-index:-278913024" coordorigin="975,1470" coordsize="5973,9121">
            <v:rect style="position:absolute;left:984;top:1469;width:5960;height:12" filled="true" fillcolor="#000000" stroked="false">
              <v:fill type="solid"/>
            </v:rect>
            <v:rect style="position:absolute;left:981;top:1469;width:5967;height:12" filled="true" fillcolor="#000000" stroked="false">
              <v:fill type="solid"/>
            </v:rect>
            <v:rect style="position:absolute;left:984;top:2450;width:5960;height:12" filled="true" fillcolor="#000000" stroked="false">
              <v:fill type="solid"/>
            </v:rect>
            <v:rect style="position:absolute;left:981;top:2450;width:5967;height:12" filled="true" fillcolor="#000000" stroked="false">
              <v:fill type="solid"/>
            </v:rect>
            <v:line style="position:absolute" from="6944,1487" to="6944,2456" stroked="true" strokeweight=".314801pt" strokecolor="#000000">
              <v:stroke dashstyle="solid"/>
            </v:line>
            <v:line style="position:absolute" from="6944,1481" to="6944,2462" stroked="true" strokeweight=".314801pt" strokecolor="#000000">
              <v:stroke dashstyle="solid"/>
            </v:line>
            <v:rect style="position:absolute;left:984;top:2631;width:5960;height:12" filled="true" fillcolor="#000000" stroked="false">
              <v:fill type="solid"/>
            </v:rect>
            <v:rect style="position:absolute;left:981;top:2631;width:5967;height:12" filled="true" fillcolor="#000000" stroked="false">
              <v:fill type="solid"/>
            </v:rect>
            <v:rect style="position:absolute;left:984;top:3949;width:5960;height:12" filled="true" fillcolor="#000000" stroked="false">
              <v:fill type="solid"/>
            </v:rect>
            <v:rect style="position:absolute;left:981;top:3950;width:5967;height:12" filled="true" fillcolor="#000000" stroked="false">
              <v:fill type="solid"/>
            </v:rect>
            <v:rect style="position:absolute;left:984;top:4130;width:5960;height:12" filled="true" fillcolor="#000000" stroked="false">
              <v:fill type="solid"/>
            </v:rect>
            <v:rect style="position:absolute;left:981;top:4130;width:5967;height:12" filled="true" fillcolor="#000000" stroked="false">
              <v:fill type="solid"/>
            </v:rect>
            <v:rect style="position:absolute;left:984;top:4423;width:5960;height:12" filled="true" fillcolor="#000000" stroked="false">
              <v:fill type="solid"/>
            </v:rect>
            <v:rect style="position:absolute;left:981;top:4423;width:5967;height:12" filled="true" fillcolor="#000000" stroked="false">
              <v:fill type="solid"/>
            </v:rect>
            <v:rect style="position:absolute;left:984;top:4716;width:5960;height:12" filled="true" fillcolor="#000000" stroked="false">
              <v:fill type="solid"/>
            </v:rect>
            <v:rect style="position:absolute;left:981;top:4716;width:5967;height:12" filled="true" fillcolor="#000000" stroked="false">
              <v:fill type="solid"/>
            </v:rect>
            <v:rect style="position:absolute;left:984;top:5009;width:5960;height:12" filled="true" fillcolor="#000000" stroked="false">
              <v:fill type="solid"/>
            </v:rect>
            <v:rect style="position:absolute;left:981;top:5009;width:5967;height:12" filled="true" fillcolor="#000000" stroked="false">
              <v:fill type="solid"/>
            </v:rect>
            <v:rect style="position:absolute;left:984;top:5302;width:5960;height:12" filled="true" fillcolor="#000000" stroked="false">
              <v:fill type="solid"/>
            </v:rect>
            <v:rect style="position:absolute;left:981;top:5302;width:5967;height:12" filled="true" fillcolor="#000000" stroked="false">
              <v:fill type="solid"/>
            </v:rect>
            <v:rect style="position:absolute;left:984;top:5596;width:5960;height:12" filled="true" fillcolor="#000000" stroked="false">
              <v:fill type="solid"/>
            </v:rect>
            <v:rect style="position:absolute;left:981;top:5596;width:5967;height:12" filled="true" fillcolor="#000000" stroked="false">
              <v:fill type="solid"/>
            </v:rect>
            <v:rect style="position:absolute;left:984;top:5888;width:5960;height:12" filled="true" fillcolor="#000000" stroked="false">
              <v:fill type="solid"/>
            </v:rect>
            <v:rect style="position:absolute;left:981;top:5888;width:5967;height:12" filled="true" fillcolor="#000000" stroked="false">
              <v:fill type="solid"/>
            </v:rect>
            <v:rect style="position:absolute;left:984;top:6181;width:5960;height:12" filled="true" fillcolor="#000000" stroked="false">
              <v:fill type="solid"/>
            </v:rect>
            <v:rect style="position:absolute;left:981;top:6181;width:5967;height:12" filled="true" fillcolor="#000000" stroked="false">
              <v:fill type="solid"/>
            </v:rect>
            <v:rect style="position:absolute;left:984;top:6475;width:5960;height:12" filled="true" fillcolor="#000000" stroked="false">
              <v:fill type="solid"/>
            </v:rect>
            <v:rect style="position:absolute;left:981;top:6475;width:5967;height:12" filled="true" fillcolor="#000000" stroked="false">
              <v:fill type="solid"/>
            </v:rect>
            <v:rect style="position:absolute;left:984;top:6768;width:5960;height:12" filled="true" fillcolor="#000000" stroked="false">
              <v:fill type="solid"/>
            </v:rect>
            <v:rect style="position:absolute;left:981;top:6768;width:5967;height:12" filled="true" fillcolor="#000000" stroked="false">
              <v:fill type="solid"/>
            </v:rect>
            <v:rect style="position:absolute;left:984;top:7061;width:5960;height:12" filled="true" fillcolor="#000000" stroked="false">
              <v:fill type="solid"/>
            </v:rect>
            <v:rect style="position:absolute;left:981;top:7061;width:5967;height:12" filled="true" fillcolor="#000000" stroked="false">
              <v:fill type="solid"/>
            </v:rect>
            <v:rect style="position:absolute;left:984;top:7354;width:5960;height:12" filled="true" fillcolor="#000000" stroked="false">
              <v:fill type="solid"/>
            </v:rect>
            <v:rect style="position:absolute;left:981;top:7354;width:5967;height:12" filled="true" fillcolor="#000000" stroked="false">
              <v:fill type="solid"/>
            </v:rect>
            <v:rect style="position:absolute;left:984;top:7647;width:5960;height:12" filled="true" fillcolor="#000000" stroked="false">
              <v:fill type="solid"/>
            </v:rect>
            <v:rect style="position:absolute;left:981;top:7647;width:5967;height:12" filled="true" fillcolor="#000000" stroked="false">
              <v:fill type="solid"/>
            </v:rect>
            <v:rect style="position:absolute;left:984;top:7940;width:5960;height:12" filled="true" fillcolor="#000000" stroked="false">
              <v:fill type="solid"/>
            </v:rect>
            <v:rect style="position:absolute;left:981;top:7940;width:5967;height:12" filled="true" fillcolor="#000000" stroked="false">
              <v:fill type="solid"/>
            </v:rect>
            <v:rect style="position:absolute;left:984;top:8233;width:5960;height:12" filled="true" fillcolor="#000000" stroked="false">
              <v:fill type="solid"/>
            </v:rect>
            <v:rect style="position:absolute;left:981;top:8233;width:5967;height:12" filled="true" fillcolor="#000000" stroked="false">
              <v:fill type="solid"/>
            </v:rect>
            <v:rect style="position:absolute;left:984;top:8526;width:5960;height:12" filled="true" fillcolor="#000000" stroked="false">
              <v:fill type="solid"/>
            </v:rect>
            <v:rect style="position:absolute;left:981;top:8526;width:5967;height:12" filled="true" fillcolor="#000000" stroked="false">
              <v:fill type="solid"/>
            </v:rect>
            <v:rect style="position:absolute;left:984;top:8819;width:5960;height:12" filled="true" fillcolor="#000000" stroked="false">
              <v:fill type="solid"/>
            </v:rect>
            <v:rect style="position:absolute;left:981;top:8820;width:5967;height:12" filled="true" fillcolor="#000000" stroked="false">
              <v:fill type="solid"/>
            </v:rect>
            <v:rect style="position:absolute;left:984;top:9113;width:5960;height:12" filled="true" fillcolor="#000000" stroked="false">
              <v:fill type="solid"/>
            </v:rect>
            <v:rect style="position:absolute;left:981;top:9113;width:5967;height:12" filled="true" fillcolor="#000000" stroked="false">
              <v:fill type="solid"/>
            </v:rect>
            <v:rect style="position:absolute;left:984;top:9406;width:5960;height:12" filled="true" fillcolor="#000000" stroked="false">
              <v:fill type="solid"/>
            </v:rect>
            <v:rect style="position:absolute;left:981;top:9406;width:5967;height:12" filled="true" fillcolor="#000000" stroked="false">
              <v:fill type="solid"/>
            </v:rect>
            <v:rect style="position:absolute;left:984;top:9699;width:5960;height:12" filled="true" fillcolor="#000000" stroked="false">
              <v:fill type="solid"/>
            </v:rect>
            <v:rect style="position:absolute;left:981;top:9699;width:5967;height:12" filled="true" fillcolor="#000000" stroked="false">
              <v:fill type="solid"/>
            </v:rect>
            <v:rect style="position:absolute;left:984;top:9992;width:5960;height:12" filled="true" fillcolor="#000000" stroked="false">
              <v:fill type="solid"/>
            </v:rect>
            <v:rect style="position:absolute;left:981;top:9992;width:5967;height:12" filled="true" fillcolor="#000000" stroked="false">
              <v:fill type="solid"/>
            </v:rect>
            <v:rect style="position:absolute;left:984;top:10285;width:5960;height:12" filled="true" fillcolor="#000000" stroked="false">
              <v:fill type="solid"/>
            </v:rect>
            <v:rect style="position:absolute;left:981;top:10285;width:5967;height:12" filled="true" fillcolor="#000000" stroked="false">
              <v:fill type="solid"/>
            </v:rect>
            <v:rect style="position:absolute;left:984;top:10578;width:5960;height:12" filled="true" fillcolor="#000000" stroked="false">
              <v:fill type="solid"/>
            </v:rect>
            <v:rect style="position:absolute;left:981;top:10578;width:5967;height:12" filled="true" fillcolor="#000000" stroked="false">
              <v:fill type="solid"/>
            </v:rect>
            <v:line style="position:absolute" from="978,1475" to="978,10584" stroked="true" strokeweight=".314801pt" strokecolor="#000000">
              <v:stroke dashstyle="solid"/>
            </v:line>
            <v:line style="position:absolute" from="978,1470" to="978,10590" stroked="true" strokeweight=".314804pt" strokecolor="#000000">
              <v:stroke dashstyle="solid"/>
            </v:line>
            <v:line style="position:absolute" from="6944,2648" to="6944,10584" stroked="true" strokeweight=".314801pt" strokecolor="#000000">
              <v:stroke dashstyle="solid"/>
            </v:line>
            <v:line style="position:absolute" from="6944,2642" to="6944,10590" stroked="true" strokeweight=".314803pt" strokecolor="#000000">
              <v:stroke dashstyle="solid"/>
            </v:line>
            <v:line style="position:absolute" from="4664,2468" to="4664,10584" stroked="true" strokeweight=".314801pt" strokecolor="#000000">
              <v:stroke dashstyle="solid"/>
            </v:line>
            <v:line style="position:absolute" from="4664,2462" to="4664,10590" stroked="true" strokeweight=".314804pt" strokecolor="#000000">
              <v:stroke dashstyle="solid"/>
            </v:line>
            <v:line style="position:absolute" from="1803,2648" to="1803,10584" stroked="true" strokeweight=".314801pt" strokecolor="#000000">
              <v:stroke dashstyle="solid"/>
            </v:line>
            <v:line style="position:absolute" from="1803,2642" to="1803,10590" stroked="true" strokeweight=".314803pt" strokecolor="#000000">
              <v:stroke dashstyle="solid"/>
            </v:line>
            <v:line style="position:absolute" from="2383,2648" to="2383,10584" stroked="true" strokeweight=".314801pt" strokecolor="#000000">
              <v:stroke dashstyle="solid"/>
            </v:line>
            <v:line style="position:absolute" from="2383,2642" to="2383,10590" stroked="true" strokeweight=".314803pt" strokecolor="#000000">
              <v:stroke dashstyle="solid"/>
            </v:line>
            <v:line style="position:absolute" from="3523,2648" to="3523,10584" stroked="true" strokeweight=".314801pt" strokecolor="#000000">
              <v:stroke dashstyle="solid"/>
            </v:line>
            <v:line style="position:absolute" from="3523,2642" to="3523,10590" stroked="true" strokeweight=".314803pt" strokecolor="#000000">
              <v:stroke dashstyle="solid"/>
            </v:line>
            <v:line style="position:absolute" from="5804,2648" to="5804,10584" stroked="true" strokeweight=".314801pt" strokecolor="#000000">
              <v:stroke dashstyle="solid"/>
            </v:line>
            <v:line style="position:absolute" from="5804,2642" to="5804,10590" stroked="true" strokeweight=".314803pt" strokecolor="#000000">
              <v:stroke dashstyle="solid"/>
            </v:line>
            <w10:wrap type="none"/>
          </v:group>
        </w:pict>
      </w:r>
      <w:r>
        <w:rPr/>
        <w:pict>
          <v:group style="position:absolute;margin-left:359.332184pt;margin-top:73.492966pt;width:193.45pt;height:49.65pt;mso-position-horizontal-relative:page;mso-position-vertical-relative:page;z-index:-278912000" coordorigin="7187,1470" coordsize="3869,993">
            <v:line style="position:absolute" from="7190,1475" to="7190,2456" stroked="true" strokeweight=".314801pt" strokecolor="#000000">
              <v:stroke dashstyle="solid"/>
            </v:line>
            <v:line style="position:absolute" from="7190,1470" to="7190,2462" stroked="true" strokeweight=".314801pt" strokecolor="#000000">
              <v:stroke dashstyle="solid"/>
            </v:line>
            <v:line style="position:absolute" from="11052,1487" to="11052,2456" stroked="true" strokeweight=".314801pt" strokecolor="#000000">
              <v:stroke dashstyle="solid"/>
            </v:line>
            <v:line style="position:absolute" from="11052,1481" to="11052,2462" stroked="true" strokeweight=".314801pt" strokecolor="#000000">
              <v:stroke dashstyle="solid"/>
            </v:line>
            <v:rect style="position:absolute;left:7196;top:1469;width:3856;height:12" filled="true" fillcolor="#000000" stroked="false">
              <v:fill type="solid"/>
            </v:rect>
            <v:rect style="position:absolute;left:7192;top:1469;width:3862;height:12" filled="true" fillcolor="#000000" stroked="false">
              <v:fill type="solid"/>
            </v:rect>
            <v:rect style="position:absolute;left:7196;top:2450;width:3856;height:12" filled="true" fillcolor="#000000" stroked="false">
              <v:fill type="solid"/>
            </v:rect>
            <v:rect style="position:absolute;left:7192;top:2450;width:3862;height:12" filled="true" fillcolor="#000000" stroked="false">
              <v:fill type="solid"/>
            </v:rect>
            <w10:wrap type="none"/>
          </v:group>
        </w:pict>
      </w:r>
      <w:r>
        <w:rPr/>
        <w:pict>
          <v:group style="position:absolute;margin-left:359.332184pt;margin-top:131.553635pt;width:193.45pt;height:397.95pt;mso-position-horizontal-relative:page;mso-position-vertical-relative:page;z-index:-278910976" coordorigin="7187,2631" coordsize="3869,7959">
            <v:line style="position:absolute" from="7190,2637" to="7190,10584" stroked="true" strokeweight=".314801pt" strokecolor="#000000">
              <v:stroke dashstyle="solid"/>
            </v:line>
            <v:line style="position:absolute" from="7190,2631" to="7190,10590" stroked="true" strokeweight=".314803pt" strokecolor="#000000">
              <v:stroke dashstyle="solid"/>
            </v:line>
            <v:line style="position:absolute" from="11052,2648" to="11052,10584" stroked="true" strokeweight=".314801pt" strokecolor="#000000">
              <v:stroke dashstyle="solid"/>
            </v:line>
            <v:line style="position:absolute" from="11052,2642" to="11052,10590" stroked="true" strokeweight=".314803pt" strokecolor="#000000">
              <v:stroke dashstyle="solid"/>
            </v:line>
            <v:line style="position:absolute" from="8015,2648" to="8015,10584" stroked="true" strokeweight=".314801pt" strokecolor="#000000">
              <v:stroke dashstyle="solid"/>
            </v:line>
            <v:line style="position:absolute" from="8015,2642" to="8015,10590" stroked="true" strokeweight=".314803pt" strokecolor="#000000">
              <v:stroke dashstyle="solid"/>
            </v:line>
            <v:line style="position:absolute" from="8595,2648" to="8595,10584" stroked="true" strokeweight=".314801pt" strokecolor="#000000">
              <v:stroke dashstyle="solid"/>
            </v:line>
            <v:line style="position:absolute" from="8595,2642" to="8595,10590" stroked="true" strokeweight=".314803pt" strokecolor="#000000">
              <v:stroke dashstyle="solid"/>
            </v:line>
            <v:line style="position:absolute" from="9735,2648" to="9735,10584" stroked="true" strokeweight=".314801pt" strokecolor="#000000">
              <v:stroke dashstyle="solid"/>
            </v:line>
            <v:line style="position:absolute" from="9735,2642" to="9735,10590" stroked="true" strokeweight=".314803pt" strokecolor="#000000">
              <v:stroke dashstyle="solid"/>
            </v:line>
            <v:rect style="position:absolute;left:7196;top:2631;width:3856;height:12" filled="true" fillcolor="#000000" stroked="false">
              <v:fill type="solid"/>
            </v:rect>
            <v:rect style="position:absolute;left:7192;top:2631;width:3862;height:12" filled="true" fillcolor="#000000" stroked="false">
              <v:fill type="solid"/>
            </v:rect>
            <v:rect style="position:absolute;left:7196;top:3949;width:3856;height:12" filled="true" fillcolor="#000000" stroked="false">
              <v:fill type="solid"/>
            </v:rect>
            <v:rect style="position:absolute;left:7192;top:3950;width:3862;height:12" filled="true" fillcolor="#000000" stroked="false">
              <v:fill type="solid"/>
            </v:rect>
            <v:rect style="position:absolute;left:7196;top:4130;width:3856;height:12" filled="true" fillcolor="#000000" stroked="false">
              <v:fill type="solid"/>
            </v:rect>
            <v:rect style="position:absolute;left:7192;top:4130;width:3862;height:12" filled="true" fillcolor="#000000" stroked="false">
              <v:fill type="solid"/>
            </v:rect>
            <v:rect style="position:absolute;left:7196;top:4423;width:3856;height:12" filled="true" fillcolor="#000000" stroked="false">
              <v:fill type="solid"/>
            </v:rect>
            <v:rect style="position:absolute;left:7192;top:4423;width:3862;height:12" filled="true" fillcolor="#000000" stroked="false">
              <v:fill type="solid"/>
            </v:rect>
            <v:rect style="position:absolute;left:7196;top:4716;width:3856;height:12" filled="true" fillcolor="#000000" stroked="false">
              <v:fill type="solid"/>
            </v:rect>
            <v:rect style="position:absolute;left:7192;top:4716;width:3862;height:12" filled="true" fillcolor="#000000" stroked="false">
              <v:fill type="solid"/>
            </v:rect>
            <v:rect style="position:absolute;left:7196;top:5009;width:3856;height:12" filled="true" fillcolor="#000000" stroked="false">
              <v:fill type="solid"/>
            </v:rect>
            <v:rect style="position:absolute;left:7192;top:5009;width:3862;height:12" filled="true" fillcolor="#000000" stroked="false">
              <v:fill type="solid"/>
            </v:rect>
            <v:rect style="position:absolute;left:7196;top:5302;width:3856;height:12" filled="true" fillcolor="#000000" stroked="false">
              <v:fill type="solid"/>
            </v:rect>
            <v:rect style="position:absolute;left:7192;top:5302;width:3862;height:12" filled="true" fillcolor="#000000" stroked="false">
              <v:fill type="solid"/>
            </v:rect>
            <v:rect style="position:absolute;left:7196;top:5596;width:3856;height:12" filled="true" fillcolor="#000000" stroked="false">
              <v:fill type="solid"/>
            </v:rect>
            <v:rect style="position:absolute;left:7192;top:5596;width:3862;height:12" filled="true" fillcolor="#000000" stroked="false">
              <v:fill type="solid"/>
            </v:rect>
            <v:rect style="position:absolute;left:7196;top:5888;width:3856;height:12" filled="true" fillcolor="#000000" stroked="false">
              <v:fill type="solid"/>
            </v:rect>
            <v:rect style="position:absolute;left:7192;top:5888;width:3862;height:12" filled="true" fillcolor="#000000" stroked="false">
              <v:fill type="solid"/>
            </v:rect>
            <v:rect style="position:absolute;left:7196;top:6181;width:3856;height:12" filled="true" fillcolor="#000000" stroked="false">
              <v:fill type="solid"/>
            </v:rect>
            <v:rect style="position:absolute;left:7192;top:6181;width:3862;height:12" filled="true" fillcolor="#000000" stroked="false">
              <v:fill type="solid"/>
            </v:rect>
            <v:rect style="position:absolute;left:7196;top:6475;width:3856;height:12" filled="true" fillcolor="#000000" stroked="false">
              <v:fill type="solid"/>
            </v:rect>
            <v:rect style="position:absolute;left:7192;top:6475;width:3862;height:12" filled="true" fillcolor="#000000" stroked="false">
              <v:fill type="solid"/>
            </v:rect>
            <v:rect style="position:absolute;left:7196;top:6768;width:3856;height:12" filled="true" fillcolor="#000000" stroked="false">
              <v:fill type="solid"/>
            </v:rect>
            <v:rect style="position:absolute;left:7192;top:6768;width:3862;height:12" filled="true" fillcolor="#000000" stroked="false">
              <v:fill type="solid"/>
            </v:rect>
            <v:rect style="position:absolute;left:7196;top:7061;width:3856;height:12" filled="true" fillcolor="#000000" stroked="false">
              <v:fill type="solid"/>
            </v:rect>
            <v:rect style="position:absolute;left:7192;top:7061;width:3862;height:12" filled="true" fillcolor="#000000" stroked="false">
              <v:fill type="solid"/>
            </v:rect>
            <v:rect style="position:absolute;left:7196;top:7354;width:3856;height:12" filled="true" fillcolor="#000000" stroked="false">
              <v:fill type="solid"/>
            </v:rect>
            <v:rect style="position:absolute;left:7192;top:7354;width:3862;height:12" filled="true" fillcolor="#000000" stroked="false">
              <v:fill type="solid"/>
            </v:rect>
            <v:rect style="position:absolute;left:7196;top:7647;width:3856;height:12" filled="true" fillcolor="#000000" stroked="false">
              <v:fill type="solid"/>
            </v:rect>
            <v:rect style="position:absolute;left:7192;top:7647;width:3862;height:12" filled="true" fillcolor="#000000" stroked="false">
              <v:fill type="solid"/>
            </v:rect>
            <v:rect style="position:absolute;left:7196;top:7940;width:3856;height:12" filled="true" fillcolor="#000000" stroked="false">
              <v:fill type="solid"/>
            </v:rect>
            <v:rect style="position:absolute;left:7192;top:7940;width:3862;height:12" filled="true" fillcolor="#000000" stroked="false">
              <v:fill type="solid"/>
            </v:rect>
            <v:rect style="position:absolute;left:7196;top:8233;width:3856;height:12" filled="true" fillcolor="#000000" stroked="false">
              <v:fill type="solid"/>
            </v:rect>
            <v:rect style="position:absolute;left:7192;top:8233;width:3862;height:12" filled="true" fillcolor="#000000" stroked="false">
              <v:fill type="solid"/>
            </v:rect>
            <v:rect style="position:absolute;left:7196;top:8526;width:3856;height:12" filled="true" fillcolor="#000000" stroked="false">
              <v:fill type="solid"/>
            </v:rect>
            <v:rect style="position:absolute;left:7192;top:8526;width:3862;height:12" filled="true" fillcolor="#000000" stroked="false">
              <v:fill type="solid"/>
            </v:rect>
            <v:rect style="position:absolute;left:7196;top:8819;width:3856;height:12" filled="true" fillcolor="#000000" stroked="false">
              <v:fill type="solid"/>
            </v:rect>
            <v:rect style="position:absolute;left:7192;top:8820;width:3862;height:12" filled="true" fillcolor="#000000" stroked="false">
              <v:fill type="solid"/>
            </v:rect>
            <v:rect style="position:absolute;left:7196;top:9113;width:3856;height:12" filled="true" fillcolor="#000000" stroked="false">
              <v:fill type="solid"/>
            </v:rect>
            <v:rect style="position:absolute;left:7192;top:9113;width:3862;height:12" filled="true" fillcolor="#000000" stroked="false">
              <v:fill type="solid"/>
            </v:rect>
            <v:rect style="position:absolute;left:7196;top:9406;width:3856;height:12" filled="true" fillcolor="#000000" stroked="false">
              <v:fill type="solid"/>
            </v:rect>
            <v:rect style="position:absolute;left:7192;top:9406;width:3862;height:12" filled="true" fillcolor="#000000" stroked="false">
              <v:fill type="solid"/>
            </v:rect>
            <v:rect style="position:absolute;left:7196;top:9699;width:3856;height:12" filled="true" fillcolor="#000000" stroked="false">
              <v:fill type="solid"/>
            </v:rect>
            <v:rect style="position:absolute;left:7192;top:9699;width:3862;height:12" filled="true" fillcolor="#000000" stroked="false">
              <v:fill type="solid"/>
            </v:rect>
            <v:rect style="position:absolute;left:7196;top:9992;width:3856;height:12" filled="true" fillcolor="#000000" stroked="false">
              <v:fill type="solid"/>
            </v:rect>
            <v:rect style="position:absolute;left:7192;top:9992;width:3862;height:12" filled="true" fillcolor="#000000" stroked="false">
              <v:fill type="solid"/>
            </v:rect>
            <v:rect style="position:absolute;left:7196;top:10285;width:3856;height:12" filled="true" fillcolor="#000000" stroked="false">
              <v:fill type="solid"/>
            </v:rect>
            <v:rect style="position:absolute;left:7192;top:10285;width:3862;height:12" filled="true" fillcolor="#000000" stroked="false">
              <v:fill type="solid"/>
            </v:rect>
            <v:rect style="position:absolute;left:7196;top:10578;width:3856;height:12" filled="true" fillcolor="#000000" stroked="false">
              <v:fill type="solid"/>
            </v:rect>
            <v:rect style="position:absolute;left:7192;top:10578;width:3862;height:12" filled="true" fillcolor="#000000" stroked="false">
              <v:fill type="solid"/>
            </v:rect>
            <w10:wrap type="none"/>
          </v:group>
        </w:pict>
      </w:r>
      <w:r>
        <w:rPr/>
        <w:pict>
          <v:shape style="position:absolute;margin-left:71.024002pt;margin-top:34.762093pt;width:56.8pt;height:14.25pt;mso-position-horizontal-relative:page;mso-position-vertical-relative:page;z-index:-27890995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90892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37.979996pt;margin-top:542.776611pt;width:17.3pt;height:15.3pt;mso-position-horizontal-relative:page;mso-position-vertical-relative:page;z-index:-278907904" type="#_x0000_t202" filled="false" stroked="false">
            <v:textbox inset="0,0,0,0">
              <w:txbxContent>
                <w:p>
                  <w:pPr>
                    <w:pStyle w:val="BodyText"/>
                  </w:pPr>
                  <w:r>
                    <w:rPr/>
                    <w:t>All</w:t>
                  </w:r>
                </w:p>
              </w:txbxContent>
            </v:textbox>
            <w10:wrap type="none"/>
          </v:shape>
        </w:pict>
      </w:r>
      <w:r>
        <w:rPr/>
        <w:pict>
          <v:shape style="position:absolute;margin-left:291.130005pt;margin-top:737.69812pt;width:13pt;height:14.25pt;mso-position-horizontal-relative:page;mso-position-vertical-relative:page;z-index:-278906880" type="#_x0000_t202" filled="false" stroked="false">
            <v:textbox inset="0,0,0,0">
              <w:txbxContent>
                <w:p>
                  <w:pPr>
                    <w:spacing w:before="11"/>
                    <w:ind w:left="20" w:right="0" w:firstLine="0"/>
                    <w:jc w:val="left"/>
                    <w:rPr>
                      <w:sz w:val="22"/>
                    </w:rPr>
                  </w:pPr>
                  <w:r>
                    <w:rPr>
                      <w:sz w:val="22"/>
                    </w:rPr>
                    <w:t>42</w:t>
                  </w:r>
                </w:p>
              </w:txbxContent>
            </v:textbox>
            <w10:wrap type="none"/>
          </v:shape>
        </w:pict>
      </w:r>
      <w:r>
        <w:rPr/>
        <w:pict>
          <v:shape style="position:absolute;margin-left:359.490631pt;margin-top:131.836990pt;width:41.3pt;height:65.95pt;mso-position-horizontal-relative:page;mso-position-vertical-relative:page;z-index:-278905856" type="#_x0000_t202" filled="false" stroked="false">
            <v:textbox inset="0,0,0,0">
              <w:txbxContent>
                <w:p>
                  <w:pPr>
                    <w:pStyle w:val="BodyText"/>
                    <w:spacing w:before="0"/>
                    <w:ind w:left="0"/>
                    <w:rPr>
                      <w:sz w:val="14"/>
                    </w:rPr>
                  </w:pPr>
                </w:p>
                <w:p>
                  <w:pPr>
                    <w:pStyle w:val="BodyText"/>
                    <w:spacing w:before="0"/>
                    <w:ind w:left="0"/>
                    <w:rPr>
                      <w:sz w:val="14"/>
                    </w:rPr>
                  </w:pPr>
                </w:p>
                <w:p>
                  <w:pPr>
                    <w:pStyle w:val="BodyText"/>
                    <w:spacing w:before="0"/>
                    <w:ind w:left="0"/>
                    <w:rPr>
                      <w:sz w:val="14"/>
                    </w:rPr>
                  </w:pPr>
                </w:p>
                <w:p>
                  <w:pPr>
                    <w:spacing w:before="99"/>
                    <w:ind w:left="15" w:right="0" w:firstLine="0"/>
                    <w:jc w:val="left"/>
                    <w:rPr>
                      <w:rFonts w:ascii="Arial"/>
                      <w:sz w:val="13"/>
                    </w:rPr>
                  </w:pPr>
                  <w:r>
                    <w:rPr>
                      <w:rFonts w:ascii="Arial"/>
                      <w:color w:val="333E4F"/>
                      <w:w w:val="70"/>
                      <w:sz w:val="13"/>
                    </w:rPr>
                    <w:t>Regioni</w:t>
                  </w:r>
                </w:p>
                <w:p>
                  <w:pPr>
                    <w:pStyle w:val="BodyText"/>
                    <w:spacing w:before="4"/>
                    <w:ind w:left="40"/>
                    <w:rPr>
                      <w:rFonts w:ascii="Arial"/>
                      <w:sz w:val="17"/>
                    </w:rPr>
                  </w:pPr>
                </w:p>
              </w:txbxContent>
            </v:textbox>
            <w10:wrap type="none"/>
          </v:shape>
        </w:pict>
      </w:r>
      <w:r>
        <w:rPr/>
        <w:pict>
          <v:shape style="position:absolute;margin-left:400.760986pt;margin-top:131.836990pt;width:29pt;height:65.95pt;mso-position-horizontal-relative:page;mso-position-vertical-relative:page;z-index:-278904832" type="#_x0000_t202" filled="false" stroked="false">
            <v:textbox inset="0,0,0,0">
              <w:txbxContent>
                <w:p>
                  <w:pPr>
                    <w:pStyle w:val="BodyText"/>
                    <w:spacing w:before="0"/>
                    <w:ind w:left="0"/>
                    <w:rPr>
                      <w:sz w:val="14"/>
                    </w:rPr>
                  </w:pPr>
                </w:p>
                <w:p>
                  <w:pPr>
                    <w:pStyle w:val="BodyText"/>
                    <w:spacing w:before="11"/>
                    <w:ind w:left="0"/>
                    <w:rPr>
                      <w:sz w:val="20"/>
                    </w:rPr>
                  </w:pPr>
                </w:p>
                <w:p>
                  <w:pPr>
                    <w:spacing w:line="290" w:lineRule="auto" w:before="0"/>
                    <w:ind w:left="85" w:right="0" w:firstLine="94"/>
                    <w:jc w:val="left"/>
                    <w:rPr>
                      <w:rFonts w:ascii="Arial"/>
                      <w:b/>
                      <w:sz w:val="13"/>
                    </w:rPr>
                  </w:pPr>
                  <w:r>
                    <w:rPr>
                      <w:rFonts w:ascii="Arial"/>
                      <w:b/>
                      <w:color w:val="333E4F"/>
                      <w:w w:val="70"/>
                      <w:sz w:val="13"/>
                    </w:rPr>
                    <w:t>Quota </w:t>
                  </w:r>
                  <w:r>
                    <w:rPr>
                      <w:rFonts w:ascii="Arial"/>
                      <w:b/>
                      <w:color w:val="333E4F"/>
                      <w:w w:val="60"/>
                      <w:sz w:val="13"/>
                    </w:rPr>
                    <w:t>d'accesso ANNO 2020</w:t>
                  </w:r>
                </w:p>
                <w:p>
                  <w:pPr>
                    <w:pStyle w:val="BodyText"/>
                    <w:spacing w:before="4"/>
                    <w:ind w:left="40"/>
                    <w:rPr>
                      <w:rFonts w:ascii="Arial"/>
                      <w:b/>
                      <w:sz w:val="17"/>
                    </w:rPr>
                  </w:pPr>
                </w:p>
              </w:txbxContent>
            </v:textbox>
            <w10:wrap type="none"/>
          </v:shape>
        </w:pict>
      </w:r>
      <w:r>
        <w:rPr/>
        <w:pict>
          <v:shape style="position:absolute;margin-left:429.731018pt;margin-top:131.836990pt;width:57.05pt;height:65.95pt;mso-position-horizontal-relative:page;mso-position-vertical-relative:page;z-index:-278903808" type="#_x0000_t202" filled="false" stroked="false">
            <v:textbox inset="0,0,0,0">
              <w:txbxContent>
                <w:p>
                  <w:pPr>
                    <w:pStyle w:val="BodyText"/>
                    <w:spacing w:before="5"/>
                    <w:ind w:left="0"/>
                    <w:rPr>
                      <w:sz w:val="11"/>
                    </w:rPr>
                  </w:pPr>
                </w:p>
                <w:p>
                  <w:pPr>
                    <w:spacing w:line="290" w:lineRule="auto" w:before="0"/>
                    <w:ind w:left="387" w:right="105" w:hanging="290"/>
                    <w:jc w:val="both"/>
                    <w:rPr>
                      <w:rFonts w:ascii="Arial"/>
                      <w:b/>
                      <w:sz w:val="13"/>
                    </w:rPr>
                  </w:pPr>
                  <w:r>
                    <w:rPr>
                      <w:rFonts w:ascii="Arial"/>
                      <w:b/>
                      <w:color w:val="333E4F"/>
                      <w:w w:val="60"/>
                      <w:sz w:val="13"/>
                    </w:rPr>
                    <w:t>di</w:t>
                  </w:r>
                  <w:r>
                    <w:rPr>
                      <w:rFonts w:ascii="Arial"/>
                      <w:b/>
                      <w:color w:val="333E4F"/>
                      <w:spacing w:val="-13"/>
                      <w:w w:val="60"/>
                      <w:sz w:val="13"/>
                    </w:rPr>
                    <w:t> </w:t>
                  </w:r>
                  <w:r>
                    <w:rPr>
                      <w:rFonts w:ascii="Arial"/>
                      <w:b/>
                      <w:color w:val="333E4F"/>
                      <w:w w:val="60"/>
                      <w:sz w:val="13"/>
                    </w:rPr>
                    <w:t>cui</w:t>
                  </w:r>
                  <w:r>
                    <w:rPr>
                      <w:rFonts w:ascii="Arial"/>
                      <w:b/>
                      <w:color w:val="333E4F"/>
                      <w:spacing w:val="-13"/>
                      <w:w w:val="60"/>
                      <w:sz w:val="13"/>
                    </w:rPr>
                    <w:t> </w:t>
                  </w:r>
                  <w:r>
                    <w:rPr>
                      <w:rFonts w:ascii="Arial"/>
                      <w:b/>
                      <w:color w:val="333E4F"/>
                      <w:w w:val="60"/>
                      <w:sz w:val="13"/>
                    </w:rPr>
                    <w:t>incremento</w:t>
                  </w:r>
                  <w:r>
                    <w:rPr>
                      <w:rFonts w:ascii="Arial"/>
                      <w:b/>
                      <w:color w:val="333E4F"/>
                      <w:spacing w:val="-13"/>
                      <w:w w:val="60"/>
                      <w:sz w:val="13"/>
                    </w:rPr>
                    <w:t> </w:t>
                  </w:r>
                  <w:r>
                    <w:rPr>
                      <w:rFonts w:ascii="Arial"/>
                      <w:b/>
                      <w:color w:val="333E4F"/>
                      <w:w w:val="60"/>
                      <w:sz w:val="13"/>
                    </w:rPr>
                    <w:t>di</w:t>
                  </w:r>
                  <w:r>
                    <w:rPr>
                      <w:rFonts w:ascii="Arial"/>
                      <w:b/>
                      <w:color w:val="333E4F"/>
                      <w:spacing w:val="-13"/>
                      <w:w w:val="60"/>
                      <w:sz w:val="13"/>
                    </w:rPr>
                    <w:t> </w:t>
                  </w:r>
                  <w:r>
                    <w:rPr>
                      <w:rFonts w:ascii="Arial"/>
                      <w:b/>
                      <w:color w:val="333E4F"/>
                      <w:w w:val="60"/>
                      <w:sz w:val="13"/>
                    </w:rPr>
                    <w:t>spesa </w:t>
                  </w:r>
                  <w:r>
                    <w:rPr>
                      <w:rFonts w:ascii="Arial"/>
                      <w:b/>
                      <w:color w:val="333E4F"/>
                      <w:w w:val="70"/>
                      <w:sz w:val="13"/>
                    </w:rPr>
                    <w:t>personale</w:t>
                  </w:r>
                </w:p>
                <w:p>
                  <w:pPr>
                    <w:spacing w:line="290" w:lineRule="auto" w:before="0"/>
                    <w:ind w:left="66" w:right="74" w:firstLine="0"/>
                    <w:jc w:val="both"/>
                    <w:rPr>
                      <w:rFonts w:ascii="Arial"/>
                      <w:b/>
                      <w:sz w:val="13"/>
                    </w:rPr>
                  </w:pPr>
                  <w:r>
                    <w:rPr>
                      <w:rFonts w:ascii="Arial"/>
                      <w:b/>
                      <w:color w:val="333E4F"/>
                      <w:w w:val="60"/>
                      <w:sz w:val="13"/>
                    </w:rPr>
                    <w:t>per</w:t>
                  </w:r>
                  <w:r>
                    <w:rPr>
                      <w:rFonts w:ascii="Arial"/>
                      <w:b/>
                      <w:color w:val="333E4F"/>
                      <w:spacing w:val="-12"/>
                      <w:w w:val="60"/>
                      <w:sz w:val="13"/>
                    </w:rPr>
                    <w:t> </w:t>
                  </w:r>
                  <w:r>
                    <w:rPr>
                      <w:rFonts w:ascii="Arial"/>
                      <w:b/>
                      <w:color w:val="333E4F"/>
                      <w:w w:val="60"/>
                      <w:sz w:val="13"/>
                    </w:rPr>
                    <w:t>ospedaliera</w:t>
                  </w:r>
                  <w:r>
                    <w:rPr>
                      <w:rFonts w:ascii="Arial"/>
                      <w:b/>
                      <w:color w:val="333E4F"/>
                      <w:spacing w:val="-11"/>
                      <w:w w:val="60"/>
                      <w:sz w:val="13"/>
                    </w:rPr>
                    <w:t> </w:t>
                  </w:r>
                  <w:r>
                    <w:rPr>
                      <w:rFonts w:ascii="Arial"/>
                      <w:b/>
                      <w:color w:val="333E4F"/>
                      <w:w w:val="60"/>
                      <w:sz w:val="13"/>
                    </w:rPr>
                    <w:t>a</w:t>
                  </w:r>
                  <w:r>
                    <w:rPr>
                      <w:rFonts w:ascii="Arial"/>
                      <w:b/>
                      <w:color w:val="333E4F"/>
                      <w:spacing w:val="-11"/>
                      <w:w w:val="60"/>
                      <w:sz w:val="13"/>
                    </w:rPr>
                    <w:t> </w:t>
                  </w:r>
                  <w:r>
                    <w:rPr>
                      <w:rFonts w:ascii="Arial"/>
                      <w:b/>
                      <w:color w:val="333E4F"/>
                      <w:w w:val="60"/>
                      <w:sz w:val="13"/>
                    </w:rPr>
                    <w:t>decorrere </w:t>
                  </w:r>
                  <w:r>
                    <w:rPr>
                      <w:rFonts w:ascii="Arial"/>
                      <w:b/>
                      <w:color w:val="333E4F"/>
                      <w:spacing w:val="-3"/>
                      <w:w w:val="60"/>
                      <w:sz w:val="13"/>
                    </w:rPr>
                    <w:t>dall'ANNO </w:t>
                  </w:r>
                  <w:r>
                    <w:rPr>
                      <w:rFonts w:ascii="Arial"/>
                      <w:b/>
                      <w:color w:val="333E4F"/>
                      <w:w w:val="60"/>
                      <w:sz w:val="13"/>
                    </w:rPr>
                    <w:t>2021 (comma 5, secondo</w:t>
                  </w:r>
                  <w:r>
                    <w:rPr>
                      <w:rFonts w:ascii="Arial"/>
                      <w:b/>
                      <w:color w:val="333E4F"/>
                      <w:spacing w:val="-16"/>
                      <w:w w:val="60"/>
                      <w:sz w:val="13"/>
                    </w:rPr>
                    <w:t> </w:t>
                  </w:r>
                  <w:r>
                    <w:rPr>
                      <w:rFonts w:ascii="Arial"/>
                      <w:b/>
                      <w:color w:val="333E4F"/>
                      <w:w w:val="60"/>
                      <w:sz w:val="13"/>
                    </w:rPr>
                    <w:t>periodo)</w:t>
                  </w:r>
                  <w:r>
                    <w:rPr>
                      <w:rFonts w:ascii="Arial"/>
                      <w:b/>
                      <w:color w:val="333E4F"/>
                      <w:spacing w:val="-15"/>
                      <w:w w:val="60"/>
                      <w:sz w:val="13"/>
                    </w:rPr>
                    <w:t> </w:t>
                  </w:r>
                  <w:r>
                    <w:rPr>
                      <w:rFonts w:ascii="Arial"/>
                      <w:b/>
                      <w:color w:val="333E4F"/>
                      <w:w w:val="60"/>
                      <w:sz w:val="13"/>
                    </w:rPr>
                    <w:t>ripartito</w:t>
                  </w:r>
                  <w:r>
                    <w:rPr>
                      <w:rFonts w:ascii="Arial"/>
                      <w:b/>
                      <w:color w:val="333E4F"/>
                      <w:spacing w:val="-16"/>
                      <w:w w:val="60"/>
                      <w:sz w:val="13"/>
                    </w:rPr>
                    <w:t> </w:t>
                  </w:r>
                  <w:r>
                    <w:rPr>
                      <w:rFonts w:ascii="Arial"/>
                      <w:b/>
                      <w:color w:val="333E4F"/>
                      <w:w w:val="60"/>
                      <w:sz w:val="13"/>
                    </w:rPr>
                    <w:t>a quota</w:t>
                  </w:r>
                  <w:r>
                    <w:rPr>
                      <w:rFonts w:ascii="Arial"/>
                      <w:b/>
                      <w:color w:val="333E4F"/>
                      <w:spacing w:val="-11"/>
                      <w:w w:val="60"/>
                      <w:sz w:val="13"/>
                    </w:rPr>
                    <w:t> </w:t>
                  </w:r>
                  <w:r>
                    <w:rPr>
                      <w:rFonts w:ascii="Arial"/>
                      <w:b/>
                      <w:color w:val="333E4F"/>
                      <w:w w:val="60"/>
                      <w:sz w:val="13"/>
                    </w:rPr>
                    <w:t>di</w:t>
                  </w:r>
                  <w:r>
                    <w:rPr>
                      <w:rFonts w:ascii="Arial"/>
                      <w:b/>
                      <w:color w:val="333E4F"/>
                      <w:spacing w:val="-12"/>
                      <w:w w:val="60"/>
                      <w:sz w:val="13"/>
                    </w:rPr>
                    <w:t> </w:t>
                  </w:r>
                  <w:r>
                    <w:rPr>
                      <w:rFonts w:ascii="Arial"/>
                      <w:b/>
                      <w:color w:val="333E4F"/>
                      <w:w w:val="60"/>
                      <w:sz w:val="13"/>
                    </w:rPr>
                    <w:t>accesso</w:t>
                  </w:r>
                  <w:r>
                    <w:rPr>
                      <w:rFonts w:ascii="Arial"/>
                      <w:b/>
                      <w:color w:val="333E4F"/>
                      <w:spacing w:val="-12"/>
                      <w:w w:val="60"/>
                      <w:sz w:val="13"/>
                    </w:rPr>
                    <w:t> </w:t>
                  </w:r>
                  <w:r>
                    <w:rPr>
                      <w:rFonts w:ascii="Arial"/>
                      <w:b/>
                      <w:color w:val="333E4F"/>
                      <w:w w:val="60"/>
                      <w:sz w:val="13"/>
                    </w:rPr>
                    <w:t>anno</w:t>
                  </w:r>
                  <w:r>
                    <w:rPr>
                      <w:rFonts w:ascii="Arial"/>
                      <w:b/>
                      <w:color w:val="333E4F"/>
                      <w:spacing w:val="-13"/>
                      <w:w w:val="60"/>
                      <w:sz w:val="13"/>
                    </w:rPr>
                    <w:t> </w:t>
                  </w:r>
                  <w:r>
                    <w:rPr>
                      <w:rFonts w:ascii="Arial"/>
                      <w:b/>
                      <w:color w:val="333E4F"/>
                      <w:w w:val="60"/>
                      <w:sz w:val="13"/>
                    </w:rPr>
                    <w:t>2020</w:t>
                  </w:r>
                </w:p>
              </w:txbxContent>
            </v:textbox>
            <w10:wrap type="none"/>
          </v:shape>
        </w:pict>
      </w:r>
      <w:r>
        <w:rPr/>
        <w:pict>
          <v:shape style="position:absolute;margin-left:486.753967pt;margin-top:131.836990pt;width:65.850pt;height:65.95pt;mso-position-horizontal-relative:page;mso-position-vertical-relative:page;z-index:-278902784" type="#_x0000_t202" filled="false" stroked="false">
            <v:textbox inset="0,0,0,0">
              <w:txbxContent>
                <w:p>
                  <w:pPr>
                    <w:pStyle w:val="BodyText"/>
                    <w:spacing w:before="3"/>
                    <w:ind w:left="0"/>
                    <w:rPr>
                      <w:sz w:val="19"/>
                    </w:rPr>
                  </w:pPr>
                </w:p>
                <w:p>
                  <w:pPr>
                    <w:spacing w:line="290" w:lineRule="auto" w:before="0"/>
                    <w:ind w:left="154" w:right="162" w:firstLine="0"/>
                    <w:jc w:val="center"/>
                    <w:rPr>
                      <w:rFonts w:ascii="Arial"/>
                      <w:b/>
                      <w:sz w:val="13"/>
                    </w:rPr>
                  </w:pPr>
                  <w:r>
                    <w:rPr>
                      <w:rFonts w:ascii="Arial"/>
                      <w:b/>
                      <w:color w:val="333E4F"/>
                      <w:w w:val="60"/>
                      <w:sz w:val="13"/>
                    </w:rPr>
                    <w:t>di cui incremento di spesa </w:t>
                  </w:r>
                  <w:r>
                    <w:rPr>
                      <w:rFonts w:ascii="Arial"/>
                      <w:b/>
                      <w:color w:val="333E4F"/>
                      <w:w w:val="70"/>
                      <w:sz w:val="13"/>
                    </w:rPr>
                    <w:t>personale</w:t>
                  </w:r>
                </w:p>
                <w:p>
                  <w:pPr>
                    <w:spacing w:line="290" w:lineRule="auto" w:before="0"/>
                    <w:ind w:left="28" w:right="32" w:hanging="5"/>
                    <w:jc w:val="center"/>
                    <w:rPr>
                      <w:rFonts w:ascii="Arial"/>
                      <w:b/>
                      <w:sz w:val="13"/>
                    </w:rPr>
                  </w:pPr>
                  <w:r>
                    <w:rPr>
                      <w:rFonts w:ascii="Arial"/>
                      <w:b/>
                      <w:color w:val="333E4F"/>
                      <w:w w:val="65"/>
                      <w:sz w:val="13"/>
                    </w:rPr>
                    <w:t>per ospedaliera a decorrere </w:t>
                  </w:r>
                  <w:r>
                    <w:rPr>
                      <w:rFonts w:ascii="Arial"/>
                      <w:b/>
                      <w:color w:val="333E4F"/>
                      <w:spacing w:val="-3"/>
                      <w:w w:val="60"/>
                      <w:sz w:val="13"/>
                    </w:rPr>
                    <w:t>dall'ANNO</w:t>
                  </w:r>
                  <w:r>
                    <w:rPr>
                      <w:rFonts w:ascii="Arial"/>
                      <w:b/>
                      <w:color w:val="333E4F"/>
                      <w:spacing w:val="-12"/>
                      <w:w w:val="60"/>
                      <w:sz w:val="13"/>
                    </w:rPr>
                    <w:t> </w:t>
                  </w:r>
                  <w:r>
                    <w:rPr>
                      <w:rFonts w:ascii="Arial"/>
                      <w:b/>
                      <w:color w:val="333E4F"/>
                      <w:w w:val="60"/>
                      <w:sz w:val="13"/>
                    </w:rPr>
                    <w:t>2021</w:t>
                  </w:r>
                  <w:r>
                    <w:rPr>
                      <w:rFonts w:ascii="Arial"/>
                      <w:b/>
                      <w:color w:val="333E4F"/>
                      <w:spacing w:val="-9"/>
                      <w:w w:val="60"/>
                      <w:sz w:val="13"/>
                    </w:rPr>
                    <w:t> </w:t>
                  </w:r>
                  <w:r>
                    <w:rPr>
                      <w:rFonts w:ascii="Arial"/>
                      <w:b/>
                      <w:color w:val="333E4F"/>
                      <w:w w:val="60"/>
                      <w:sz w:val="13"/>
                    </w:rPr>
                    <w:t>(comma</w:t>
                  </w:r>
                  <w:r>
                    <w:rPr>
                      <w:rFonts w:ascii="Arial"/>
                      <w:b/>
                      <w:color w:val="333E4F"/>
                      <w:spacing w:val="-9"/>
                      <w:w w:val="60"/>
                      <w:sz w:val="13"/>
                    </w:rPr>
                    <w:t> </w:t>
                  </w:r>
                  <w:r>
                    <w:rPr>
                      <w:rFonts w:ascii="Arial"/>
                      <w:b/>
                      <w:color w:val="333E4F"/>
                      <w:w w:val="60"/>
                      <w:sz w:val="13"/>
                    </w:rPr>
                    <w:t>7)</w:t>
                  </w:r>
                  <w:r>
                    <w:rPr>
                      <w:rFonts w:ascii="Arial"/>
                      <w:b/>
                      <w:color w:val="333E4F"/>
                      <w:spacing w:val="-10"/>
                      <w:w w:val="60"/>
                      <w:sz w:val="13"/>
                    </w:rPr>
                    <w:t> </w:t>
                  </w:r>
                  <w:r>
                    <w:rPr>
                      <w:rFonts w:ascii="Arial"/>
                      <w:b/>
                      <w:color w:val="333E4F"/>
                      <w:w w:val="60"/>
                      <w:sz w:val="13"/>
                    </w:rPr>
                    <w:t>ripartito </w:t>
                  </w:r>
                  <w:r>
                    <w:rPr>
                      <w:rFonts w:ascii="Arial"/>
                      <w:b/>
                      <w:color w:val="333E4F"/>
                      <w:w w:val="65"/>
                      <w:sz w:val="13"/>
                    </w:rPr>
                    <w:t>a</w:t>
                  </w:r>
                  <w:r>
                    <w:rPr>
                      <w:rFonts w:ascii="Arial"/>
                      <w:b/>
                      <w:color w:val="333E4F"/>
                      <w:spacing w:val="-16"/>
                      <w:w w:val="65"/>
                      <w:sz w:val="13"/>
                    </w:rPr>
                    <w:t> </w:t>
                  </w:r>
                  <w:r>
                    <w:rPr>
                      <w:rFonts w:ascii="Arial"/>
                      <w:b/>
                      <w:color w:val="333E4F"/>
                      <w:w w:val="65"/>
                      <w:sz w:val="13"/>
                    </w:rPr>
                    <w:t>quota</w:t>
                  </w:r>
                  <w:r>
                    <w:rPr>
                      <w:rFonts w:ascii="Arial"/>
                      <w:b/>
                      <w:color w:val="333E4F"/>
                      <w:spacing w:val="-16"/>
                      <w:w w:val="65"/>
                      <w:sz w:val="13"/>
                    </w:rPr>
                    <w:t> </w:t>
                  </w:r>
                  <w:r>
                    <w:rPr>
                      <w:rFonts w:ascii="Arial"/>
                      <w:b/>
                      <w:color w:val="333E4F"/>
                      <w:w w:val="65"/>
                      <w:sz w:val="13"/>
                    </w:rPr>
                    <w:t>di</w:t>
                  </w:r>
                  <w:r>
                    <w:rPr>
                      <w:rFonts w:ascii="Arial"/>
                      <w:b/>
                      <w:color w:val="333E4F"/>
                      <w:spacing w:val="-18"/>
                      <w:w w:val="65"/>
                      <w:sz w:val="13"/>
                    </w:rPr>
                    <w:t> </w:t>
                  </w:r>
                  <w:r>
                    <w:rPr>
                      <w:rFonts w:ascii="Arial"/>
                      <w:b/>
                      <w:color w:val="333E4F"/>
                      <w:w w:val="65"/>
                      <w:sz w:val="13"/>
                    </w:rPr>
                    <w:t>accesso</w:t>
                  </w:r>
                  <w:r>
                    <w:rPr>
                      <w:rFonts w:ascii="Arial"/>
                      <w:b/>
                      <w:color w:val="333E4F"/>
                      <w:spacing w:val="-17"/>
                      <w:w w:val="65"/>
                      <w:sz w:val="13"/>
                    </w:rPr>
                    <w:t> </w:t>
                  </w:r>
                  <w:r>
                    <w:rPr>
                      <w:rFonts w:ascii="Arial"/>
                      <w:b/>
                      <w:color w:val="333E4F"/>
                      <w:w w:val="65"/>
                      <w:sz w:val="13"/>
                    </w:rPr>
                    <w:t>anno</w:t>
                  </w:r>
                  <w:r>
                    <w:rPr>
                      <w:rFonts w:ascii="Arial"/>
                      <w:b/>
                      <w:color w:val="333E4F"/>
                      <w:spacing w:val="-17"/>
                      <w:w w:val="65"/>
                      <w:sz w:val="13"/>
                    </w:rPr>
                    <w:t> </w:t>
                  </w:r>
                  <w:r>
                    <w:rPr>
                      <w:rFonts w:ascii="Arial"/>
                      <w:b/>
                      <w:color w:val="333E4F"/>
                      <w:w w:val="65"/>
                      <w:sz w:val="13"/>
                    </w:rPr>
                    <w:t>2020</w:t>
                  </w:r>
                </w:p>
                <w:p>
                  <w:pPr>
                    <w:pStyle w:val="BodyText"/>
                    <w:spacing w:before="4"/>
                    <w:ind w:left="40"/>
                    <w:rPr>
                      <w:rFonts w:ascii="Arial"/>
                      <w:b/>
                      <w:sz w:val="17"/>
                    </w:rPr>
                  </w:pPr>
                </w:p>
              </w:txbxContent>
            </v:textbox>
            <w10:wrap type="none"/>
          </v:shape>
        </w:pict>
      </w:r>
      <w:r>
        <w:rPr/>
        <w:pict>
          <v:shape style="position:absolute;margin-left:359.490631pt;margin-top:197.779205pt;width:41.3pt;height:9.050pt;mso-position-horizontal-relative:page;mso-position-vertical-relative:page;z-index:-278901760" type="#_x0000_t202" filled="false" stroked="false">
            <v:textbox inset="0,0,0,0">
              <w:txbxContent>
                <w:p>
                  <w:pPr>
                    <w:pStyle w:val="BodyText"/>
                    <w:spacing w:before="8"/>
                    <w:ind w:left="40"/>
                    <w:rPr>
                      <w:sz w:val="15"/>
                    </w:rPr>
                  </w:pPr>
                </w:p>
              </w:txbxContent>
            </v:textbox>
            <w10:wrap type="none"/>
          </v:shape>
        </w:pict>
      </w:r>
      <w:r>
        <w:rPr/>
        <w:pict>
          <v:shape style="position:absolute;margin-left:400.760986pt;margin-top:197.779205pt;width:29pt;height:9.050pt;mso-position-horizontal-relative:page;mso-position-vertical-relative:page;z-index:-278900736" type="#_x0000_t202" filled="false" stroked="false">
            <v:textbox inset="0,0,0,0">
              <w:txbxContent>
                <w:p>
                  <w:pPr>
                    <w:pStyle w:val="BodyText"/>
                    <w:spacing w:before="8"/>
                    <w:ind w:left="40"/>
                    <w:rPr>
                      <w:sz w:val="15"/>
                    </w:rPr>
                  </w:pPr>
                </w:p>
              </w:txbxContent>
            </v:textbox>
            <w10:wrap type="none"/>
          </v:shape>
        </w:pict>
      </w:r>
      <w:r>
        <w:rPr/>
        <w:pict>
          <v:shape style="position:absolute;margin-left:429.731018pt;margin-top:197.779205pt;width:57.05pt;height:9.050pt;mso-position-horizontal-relative:page;mso-position-vertical-relative:page;z-index:-278899712" type="#_x0000_t202" filled="false" stroked="false">
            <v:textbox inset="0,0,0,0">
              <w:txbxContent>
                <w:p>
                  <w:pPr>
                    <w:spacing w:before="19"/>
                    <w:ind w:left="492" w:right="496" w:firstLine="0"/>
                    <w:jc w:val="center"/>
                    <w:rPr>
                      <w:rFonts w:ascii="Arial"/>
                      <w:b/>
                      <w:sz w:val="13"/>
                    </w:rPr>
                  </w:pPr>
                  <w:r>
                    <w:rPr>
                      <w:rFonts w:ascii="Arial"/>
                      <w:b/>
                      <w:color w:val="333E4F"/>
                      <w:w w:val="70"/>
                      <w:sz w:val="13"/>
                    </w:rPr>
                    <w:t>(6)</w:t>
                  </w:r>
                </w:p>
              </w:txbxContent>
            </v:textbox>
            <w10:wrap type="none"/>
          </v:shape>
        </w:pict>
      </w:r>
      <w:r>
        <w:rPr/>
        <w:pict>
          <v:shape style="position:absolute;margin-left:486.753967pt;margin-top:197.779205pt;width:65.850pt;height:9.050pt;mso-position-horizontal-relative:page;mso-position-vertical-relative:page;z-index:-278898688" type="#_x0000_t202" filled="false" stroked="false">
            <v:textbox inset="0,0,0,0">
              <w:txbxContent>
                <w:p>
                  <w:pPr>
                    <w:spacing w:before="19"/>
                    <w:ind w:left="154" w:right="158" w:firstLine="0"/>
                    <w:jc w:val="center"/>
                    <w:rPr>
                      <w:rFonts w:ascii="Arial"/>
                      <w:b/>
                      <w:sz w:val="13"/>
                    </w:rPr>
                  </w:pPr>
                  <w:r>
                    <w:rPr>
                      <w:rFonts w:ascii="Arial"/>
                      <w:b/>
                      <w:color w:val="333E4F"/>
                      <w:w w:val="70"/>
                      <w:sz w:val="13"/>
                    </w:rPr>
                    <w:t>(7)</w:t>
                  </w:r>
                </w:p>
              </w:txbxContent>
            </v:textbox>
            <w10:wrap type="none"/>
          </v:shape>
        </w:pict>
      </w:r>
      <w:r>
        <w:rPr/>
        <w:pict>
          <v:shape style="position:absolute;margin-left:359.490631pt;margin-top:206.805435pt;width:41.3pt;height:14.7pt;mso-position-horizontal-relative:page;mso-position-vertical-relative:page;z-index:-278897664" type="#_x0000_t202" filled="false" stroked="false">
            <v:textbox inset="0,0,0,0">
              <w:txbxContent>
                <w:p>
                  <w:pPr>
                    <w:spacing w:before="75"/>
                    <w:ind w:left="15" w:right="0" w:firstLine="0"/>
                    <w:jc w:val="left"/>
                    <w:rPr>
                      <w:rFonts w:ascii="Arial"/>
                      <w:sz w:val="13"/>
                    </w:rPr>
                  </w:pPr>
                  <w:r>
                    <w:rPr>
                      <w:rFonts w:ascii="Arial"/>
                      <w:color w:val="333E4F"/>
                      <w:w w:val="70"/>
                      <w:sz w:val="13"/>
                    </w:rPr>
                    <w:t>PIEMONTE</w:t>
                  </w:r>
                </w:p>
              </w:txbxContent>
            </v:textbox>
            <w10:wrap type="none"/>
          </v:shape>
        </w:pict>
      </w:r>
      <w:r>
        <w:rPr/>
        <w:pict>
          <v:shape style="position:absolute;margin-left:400.760986pt;margin-top:206.805435pt;width:29pt;height:14.7pt;mso-position-horizontal-relative:page;mso-position-vertical-relative:page;z-index:-278896640" type="#_x0000_t202" filled="false" stroked="false">
            <v:textbox inset="0,0,0,0">
              <w:txbxContent>
                <w:p>
                  <w:pPr>
                    <w:spacing w:before="75"/>
                    <w:ind w:left="343" w:right="0" w:firstLine="0"/>
                    <w:jc w:val="left"/>
                    <w:rPr>
                      <w:rFonts w:ascii="Arial"/>
                      <w:sz w:val="13"/>
                    </w:rPr>
                  </w:pPr>
                  <w:r>
                    <w:rPr>
                      <w:rFonts w:ascii="Arial"/>
                      <w:color w:val="333E4F"/>
                      <w:w w:val="60"/>
                      <w:sz w:val="13"/>
                    </w:rPr>
                    <w:t>7,36%</w:t>
                  </w:r>
                </w:p>
              </w:txbxContent>
            </v:textbox>
            <w10:wrap type="none"/>
          </v:shape>
        </w:pict>
      </w:r>
      <w:r>
        <w:rPr/>
        <w:pict>
          <v:shape style="position:absolute;margin-left:429.731018pt;margin-top:206.805435pt;width:57.05pt;height:14.7pt;mso-position-horizontal-relative:page;mso-position-vertical-relative:page;z-index:-278895616" type="#_x0000_t202" filled="false" stroked="false">
            <v:textbox inset="0,0,0,0">
              <w:txbxContent>
                <w:p>
                  <w:pPr>
                    <w:spacing w:before="75"/>
                    <w:ind w:left="753" w:right="0" w:firstLine="0"/>
                    <w:jc w:val="left"/>
                    <w:rPr>
                      <w:rFonts w:ascii="Arial"/>
                      <w:sz w:val="13"/>
                    </w:rPr>
                  </w:pPr>
                  <w:r>
                    <w:rPr>
                      <w:rFonts w:ascii="Arial"/>
                      <w:color w:val="333E4F"/>
                      <w:w w:val="60"/>
                      <w:sz w:val="13"/>
                    </w:rPr>
                    <w:t>6.124.550</w:t>
                  </w:r>
                </w:p>
              </w:txbxContent>
            </v:textbox>
            <w10:wrap type="none"/>
          </v:shape>
        </w:pict>
      </w:r>
      <w:r>
        <w:rPr/>
        <w:pict>
          <v:shape style="position:absolute;margin-left:486.753967pt;margin-top:206.805435pt;width:65.850pt;height:14.7pt;mso-position-horizontal-relative:page;mso-position-vertical-relative:page;z-index:-278894592" type="#_x0000_t202" filled="false" stroked="false">
            <v:textbox inset="0,0,0,0">
              <w:txbxContent>
                <w:p>
                  <w:pPr>
                    <w:spacing w:before="75"/>
                    <w:ind w:left="0" w:right="42" w:firstLine="0"/>
                    <w:jc w:val="right"/>
                    <w:rPr>
                      <w:rFonts w:ascii="Arial"/>
                      <w:sz w:val="13"/>
                    </w:rPr>
                  </w:pPr>
                  <w:r>
                    <w:rPr>
                      <w:rFonts w:ascii="Arial"/>
                      <w:color w:val="333E4F"/>
                      <w:w w:val="55"/>
                      <w:sz w:val="13"/>
                    </w:rPr>
                    <w:t>19.435.651</w:t>
                  </w:r>
                </w:p>
              </w:txbxContent>
            </v:textbox>
            <w10:wrap type="none"/>
          </v:shape>
        </w:pict>
      </w:r>
      <w:r>
        <w:rPr/>
        <w:pict>
          <v:shape style="position:absolute;margin-left:359.490631pt;margin-top:221.461349pt;width:41.3pt;height:14.7pt;mso-position-horizontal-relative:page;mso-position-vertical-relative:page;z-index:-278893568" type="#_x0000_t202" filled="false" stroked="false">
            <v:textbox inset="0,0,0,0">
              <w:txbxContent>
                <w:p>
                  <w:pPr>
                    <w:spacing w:before="75"/>
                    <w:ind w:left="15" w:right="0" w:firstLine="0"/>
                    <w:jc w:val="left"/>
                    <w:rPr>
                      <w:rFonts w:ascii="Arial"/>
                      <w:sz w:val="13"/>
                    </w:rPr>
                  </w:pPr>
                  <w:r>
                    <w:rPr>
                      <w:rFonts w:ascii="Arial"/>
                      <w:color w:val="333E4F"/>
                      <w:w w:val="70"/>
                      <w:sz w:val="13"/>
                    </w:rPr>
                    <w:t>V D'AOSTA</w:t>
                  </w:r>
                </w:p>
              </w:txbxContent>
            </v:textbox>
            <w10:wrap type="none"/>
          </v:shape>
        </w:pict>
      </w:r>
      <w:r>
        <w:rPr/>
        <w:pict>
          <v:shape style="position:absolute;margin-left:400.760986pt;margin-top:221.461349pt;width:29pt;height:14.7pt;mso-position-horizontal-relative:page;mso-position-vertical-relative:page;z-index:-278892544" type="#_x0000_t202" filled="false" stroked="false">
            <v:textbox inset="0,0,0,0">
              <w:txbxContent>
                <w:p>
                  <w:pPr>
                    <w:spacing w:before="75"/>
                    <w:ind w:left="343" w:right="0" w:firstLine="0"/>
                    <w:jc w:val="left"/>
                    <w:rPr>
                      <w:rFonts w:ascii="Arial"/>
                      <w:sz w:val="13"/>
                    </w:rPr>
                  </w:pPr>
                  <w:r>
                    <w:rPr>
                      <w:rFonts w:ascii="Arial"/>
                      <w:color w:val="333E4F"/>
                      <w:w w:val="60"/>
                      <w:sz w:val="13"/>
                    </w:rPr>
                    <w:t>0,21%</w:t>
                  </w:r>
                </w:p>
              </w:txbxContent>
            </v:textbox>
            <w10:wrap type="none"/>
          </v:shape>
        </w:pict>
      </w:r>
      <w:r>
        <w:rPr/>
        <w:pict>
          <v:shape style="position:absolute;margin-left:429.731018pt;margin-top:221.461349pt;width:57.05pt;height:14.7pt;mso-position-horizontal-relative:page;mso-position-vertical-relative:page;z-index:-278891520" type="#_x0000_t202" filled="false" stroked="false">
            <v:textbox inset="0,0,0,0">
              <w:txbxContent>
                <w:p>
                  <w:pPr>
                    <w:spacing w:before="75"/>
                    <w:ind w:left="0" w:right="41" w:firstLine="0"/>
                    <w:jc w:val="right"/>
                    <w:rPr>
                      <w:rFonts w:ascii="Arial"/>
                      <w:sz w:val="13"/>
                    </w:rPr>
                  </w:pPr>
                  <w:r>
                    <w:rPr>
                      <w:rFonts w:ascii="Arial"/>
                      <w:color w:val="333E4F"/>
                      <w:w w:val="55"/>
                      <w:sz w:val="13"/>
                    </w:rPr>
                    <w:t>174.673</w:t>
                  </w:r>
                </w:p>
              </w:txbxContent>
            </v:textbox>
            <w10:wrap type="none"/>
          </v:shape>
        </w:pict>
      </w:r>
      <w:r>
        <w:rPr/>
        <w:pict>
          <v:shape style="position:absolute;margin-left:486.753967pt;margin-top:221.461349pt;width:65.850pt;height:14.7pt;mso-position-horizontal-relative:page;mso-position-vertical-relative:page;z-index:-278890496" type="#_x0000_t202" filled="false" stroked="false">
            <v:textbox inset="0,0,0,0">
              <w:txbxContent>
                <w:p>
                  <w:pPr>
                    <w:spacing w:before="75"/>
                    <w:ind w:left="0" w:right="41" w:firstLine="0"/>
                    <w:jc w:val="right"/>
                    <w:rPr>
                      <w:rFonts w:ascii="Arial"/>
                      <w:sz w:val="13"/>
                    </w:rPr>
                  </w:pPr>
                  <w:r>
                    <w:rPr>
                      <w:rFonts w:ascii="Arial"/>
                      <w:color w:val="333E4F"/>
                      <w:w w:val="55"/>
                      <w:sz w:val="13"/>
                    </w:rPr>
                    <w:t>554.309</w:t>
                  </w:r>
                </w:p>
              </w:txbxContent>
            </v:textbox>
            <w10:wrap type="none"/>
          </v:shape>
        </w:pict>
      </w:r>
      <w:r>
        <w:rPr/>
        <w:pict>
          <v:shape style="position:absolute;margin-left:359.490631pt;margin-top:236.117249pt;width:41.3pt;height:14.7pt;mso-position-horizontal-relative:page;mso-position-vertical-relative:page;z-index:-278889472" type="#_x0000_t202" filled="false" stroked="false">
            <v:textbox inset="0,0,0,0">
              <w:txbxContent>
                <w:p>
                  <w:pPr>
                    <w:spacing w:before="75"/>
                    <w:ind w:left="15" w:right="0" w:firstLine="0"/>
                    <w:jc w:val="left"/>
                    <w:rPr>
                      <w:rFonts w:ascii="Arial"/>
                      <w:sz w:val="13"/>
                    </w:rPr>
                  </w:pPr>
                  <w:r>
                    <w:rPr>
                      <w:rFonts w:ascii="Arial"/>
                      <w:color w:val="333E4F"/>
                      <w:w w:val="70"/>
                      <w:sz w:val="13"/>
                    </w:rPr>
                    <w:t>LOMBARDIA</w:t>
                  </w:r>
                </w:p>
              </w:txbxContent>
            </v:textbox>
            <w10:wrap type="none"/>
          </v:shape>
        </w:pict>
      </w:r>
      <w:r>
        <w:rPr/>
        <w:pict>
          <v:shape style="position:absolute;margin-left:400.760986pt;margin-top:236.117249pt;width:29pt;height:14.7pt;mso-position-horizontal-relative:page;mso-position-vertical-relative:page;z-index:-278888448" type="#_x0000_t202" filled="false" stroked="false">
            <v:textbox inset="0,0,0,0">
              <w:txbxContent>
                <w:p>
                  <w:pPr>
                    <w:spacing w:before="75"/>
                    <w:ind w:left="299" w:right="0" w:firstLine="0"/>
                    <w:jc w:val="left"/>
                    <w:rPr>
                      <w:rFonts w:ascii="Arial"/>
                      <w:sz w:val="13"/>
                    </w:rPr>
                  </w:pPr>
                  <w:r>
                    <w:rPr>
                      <w:rFonts w:ascii="Arial"/>
                      <w:color w:val="333E4F"/>
                      <w:w w:val="60"/>
                      <w:sz w:val="13"/>
                    </w:rPr>
                    <w:t>16,64%</w:t>
                  </w:r>
                </w:p>
              </w:txbxContent>
            </v:textbox>
            <w10:wrap type="none"/>
          </v:shape>
        </w:pict>
      </w:r>
      <w:r>
        <w:rPr/>
        <w:pict>
          <v:shape style="position:absolute;margin-left:429.731018pt;margin-top:236.117249pt;width:57.05pt;height:14.7pt;mso-position-horizontal-relative:page;mso-position-vertical-relative:page;z-index:-278887424" type="#_x0000_t202" filled="false" stroked="false">
            <v:textbox inset="0,0,0,0">
              <w:txbxContent>
                <w:p>
                  <w:pPr>
                    <w:spacing w:before="75"/>
                    <w:ind w:left="708" w:right="0" w:firstLine="0"/>
                    <w:jc w:val="left"/>
                    <w:rPr>
                      <w:rFonts w:ascii="Arial"/>
                      <w:sz w:val="13"/>
                    </w:rPr>
                  </w:pPr>
                  <w:r>
                    <w:rPr>
                      <w:rFonts w:ascii="Arial"/>
                      <w:color w:val="333E4F"/>
                      <w:w w:val="60"/>
                      <w:sz w:val="13"/>
                    </w:rPr>
                    <w:t>13.841.339</w:t>
                  </w:r>
                </w:p>
              </w:txbxContent>
            </v:textbox>
            <w10:wrap type="none"/>
          </v:shape>
        </w:pict>
      </w:r>
      <w:r>
        <w:rPr/>
        <w:pict>
          <v:shape style="position:absolute;margin-left:486.753967pt;margin-top:236.117249pt;width:65.850pt;height:14.7pt;mso-position-horizontal-relative:page;mso-position-vertical-relative:page;z-index:-278886400" type="#_x0000_t202" filled="false" stroked="false">
            <v:textbox inset="0,0,0,0">
              <w:txbxContent>
                <w:p>
                  <w:pPr>
                    <w:spacing w:before="75"/>
                    <w:ind w:left="0" w:right="42" w:firstLine="0"/>
                    <w:jc w:val="right"/>
                    <w:rPr>
                      <w:rFonts w:ascii="Arial"/>
                      <w:sz w:val="13"/>
                    </w:rPr>
                  </w:pPr>
                  <w:r>
                    <w:rPr>
                      <w:rFonts w:ascii="Arial"/>
                      <w:color w:val="333E4F"/>
                      <w:w w:val="55"/>
                      <w:sz w:val="13"/>
                    </w:rPr>
                    <w:t>43.924.114</w:t>
                  </w:r>
                </w:p>
              </w:txbxContent>
            </v:textbox>
            <w10:wrap type="none"/>
          </v:shape>
        </w:pict>
      </w:r>
      <w:r>
        <w:rPr/>
        <w:pict>
          <v:shape style="position:absolute;margin-left:359.490631pt;margin-top:250.773163pt;width:41.3pt;height:14.7pt;mso-position-horizontal-relative:page;mso-position-vertical-relative:page;z-index:-278885376" type="#_x0000_t202" filled="false" stroked="false">
            <v:textbox inset="0,0,0,0">
              <w:txbxContent>
                <w:p>
                  <w:pPr>
                    <w:spacing w:before="75"/>
                    <w:ind w:left="15" w:right="0" w:firstLine="0"/>
                    <w:jc w:val="left"/>
                    <w:rPr>
                      <w:rFonts w:ascii="Arial"/>
                      <w:sz w:val="13"/>
                    </w:rPr>
                  </w:pPr>
                  <w:r>
                    <w:rPr>
                      <w:rFonts w:ascii="Arial"/>
                      <w:color w:val="333E4F"/>
                      <w:w w:val="70"/>
                      <w:sz w:val="13"/>
                    </w:rPr>
                    <w:t>BOLZANO</w:t>
                  </w:r>
                </w:p>
              </w:txbxContent>
            </v:textbox>
            <w10:wrap type="none"/>
          </v:shape>
        </w:pict>
      </w:r>
      <w:r>
        <w:rPr/>
        <w:pict>
          <v:shape style="position:absolute;margin-left:400.760986pt;margin-top:250.773163pt;width:29pt;height:14.7pt;mso-position-horizontal-relative:page;mso-position-vertical-relative:page;z-index:-278884352" type="#_x0000_t202" filled="false" stroked="false">
            <v:textbox inset="0,0,0,0">
              <w:txbxContent>
                <w:p>
                  <w:pPr>
                    <w:spacing w:before="75"/>
                    <w:ind w:left="343" w:right="0" w:firstLine="0"/>
                    <w:jc w:val="left"/>
                    <w:rPr>
                      <w:rFonts w:ascii="Arial"/>
                      <w:sz w:val="13"/>
                    </w:rPr>
                  </w:pPr>
                  <w:r>
                    <w:rPr>
                      <w:rFonts w:ascii="Arial"/>
                      <w:color w:val="333E4F"/>
                      <w:w w:val="60"/>
                      <w:sz w:val="13"/>
                    </w:rPr>
                    <w:t>0,86%</w:t>
                  </w:r>
                </w:p>
              </w:txbxContent>
            </v:textbox>
            <w10:wrap type="none"/>
          </v:shape>
        </w:pict>
      </w:r>
      <w:r>
        <w:rPr/>
        <w:pict>
          <v:shape style="position:absolute;margin-left:429.731018pt;margin-top:250.773163pt;width:57.05pt;height:14.7pt;mso-position-horizontal-relative:page;mso-position-vertical-relative:page;z-index:-278883328" type="#_x0000_t202" filled="false" stroked="false">
            <v:textbox inset="0,0,0,0">
              <w:txbxContent>
                <w:p>
                  <w:pPr>
                    <w:spacing w:before="75"/>
                    <w:ind w:left="0" w:right="41" w:firstLine="0"/>
                    <w:jc w:val="right"/>
                    <w:rPr>
                      <w:rFonts w:ascii="Arial"/>
                      <w:sz w:val="13"/>
                    </w:rPr>
                  </w:pPr>
                  <w:r>
                    <w:rPr>
                      <w:rFonts w:ascii="Arial"/>
                      <w:color w:val="333E4F"/>
                      <w:w w:val="55"/>
                      <w:sz w:val="13"/>
                    </w:rPr>
                    <w:t>713.683</w:t>
                  </w:r>
                </w:p>
              </w:txbxContent>
            </v:textbox>
            <w10:wrap type="none"/>
          </v:shape>
        </w:pict>
      </w:r>
      <w:r>
        <w:rPr/>
        <w:pict>
          <v:shape style="position:absolute;margin-left:486.753967pt;margin-top:250.773163pt;width:65.850pt;height:14.7pt;mso-position-horizontal-relative:page;mso-position-vertical-relative:page;z-index:-278882304" type="#_x0000_t202" filled="false" stroked="false">
            <v:textbox inset="0,0,0,0">
              <w:txbxContent>
                <w:p>
                  <w:pPr>
                    <w:spacing w:before="75"/>
                    <w:ind w:left="0" w:right="41" w:firstLine="0"/>
                    <w:jc w:val="right"/>
                    <w:rPr>
                      <w:rFonts w:ascii="Arial"/>
                      <w:sz w:val="13"/>
                    </w:rPr>
                  </w:pPr>
                  <w:r>
                    <w:rPr>
                      <w:rFonts w:ascii="Arial"/>
                      <w:color w:val="333E4F"/>
                      <w:w w:val="55"/>
                      <w:sz w:val="13"/>
                    </w:rPr>
                    <w:t>2.264.803</w:t>
                  </w:r>
                </w:p>
              </w:txbxContent>
            </v:textbox>
            <w10:wrap type="none"/>
          </v:shape>
        </w:pict>
      </w:r>
      <w:r>
        <w:rPr/>
        <w:pict>
          <v:shape style="position:absolute;margin-left:359.490631pt;margin-top:265.429047pt;width:41.3pt;height:14.7pt;mso-position-horizontal-relative:page;mso-position-vertical-relative:page;z-index:-278881280" type="#_x0000_t202" filled="false" stroked="false">
            <v:textbox inset="0,0,0,0">
              <w:txbxContent>
                <w:p>
                  <w:pPr>
                    <w:spacing w:before="75"/>
                    <w:ind w:left="15" w:right="0" w:firstLine="0"/>
                    <w:jc w:val="left"/>
                    <w:rPr>
                      <w:rFonts w:ascii="Arial"/>
                      <w:sz w:val="13"/>
                    </w:rPr>
                  </w:pPr>
                  <w:r>
                    <w:rPr>
                      <w:rFonts w:ascii="Arial"/>
                      <w:color w:val="333E4F"/>
                      <w:w w:val="70"/>
                      <w:sz w:val="13"/>
                    </w:rPr>
                    <w:t>TRENTO</w:t>
                  </w:r>
                </w:p>
              </w:txbxContent>
            </v:textbox>
            <w10:wrap type="none"/>
          </v:shape>
        </w:pict>
      </w:r>
      <w:r>
        <w:rPr/>
        <w:pict>
          <v:shape style="position:absolute;margin-left:400.760986pt;margin-top:265.429047pt;width:29pt;height:14.7pt;mso-position-horizontal-relative:page;mso-position-vertical-relative:page;z-index:-278880256" type="#_x0000_t202" filled="false" stroked="false">
            <v:textbox inset="0,0,0,0">
              <w:txbxContent>
                <w:p>
                  <w:pPr>
                    <w:spacing w:before="75"/>
                    <w:ind w:left="343" w:right="0" w:firstLine="0"/>
                    <w:jc w:val="left"/>
                    <w:rPr>
                      <w:rFonts w:ascii="Arial"/>
                      <w:sz w:val="13"/>
                    </w:rPr>
                  </w:pPr>
                  <w:r>
                    <w:rPr>
                      <w:rFonts w:ascii="Arial"/>
                      <w:color w:val="333E4F"/>
                      <w:w w:val="60"/>
                      <w:sz w:val="13"/>
                    </w:rPr>
                    <w:t>0,89%</w:t>
                  </w:r>
                </w:p>
              </w:txbxContent>
            </v:textbox>
            <w10:wrap type="none"/>
          </v:shape>
        </w:pict>
      </w:r>
      <w:r>
        <w:rPr/>
        <w:pict>
          <v:shape style="position:absolute;margin-left:429.731018pt;margin-top:265.429047pt;width:57.05pt;height:14.7pt;mso-position-horizontal-relative:page;mso-position-vertical-relative:page;z-index:-278879232" type="#_x0000_t202" filled="false" stroked="false">
            <v:textbox inset="0,0,0,0">
              <w:txbxContent>
                <w:p>
                  <w:pPr>
                    <w:spacing w:before="75"/>
                    <w:ind w:left="0" w:right="41" w:firstLine="0"/>
                    <w:jc w:val="right"/>
                    <w:rPr>
                      <w:rFonts w:ascii="Arial"/>
                      <w:sz w:val="13"/>
                    </w:rPr>
                  </w:pPr>
                  <w:r>
                    <w:rPr>
                      <w:rFonts w:ascii="Arial"/>
                      <w:color w:val="333E4F"/>
                      <w:w w:val="55"/>
                      <w:sz w:val="13"/>
                    </w:rPr>
                    <w:t>740.317</w:t>
                  </w:r>
                </w:p>
              </w:txbxContent>
            </v:textbox>
            <w10:wrap type="none"/>
          </v:shape>
        </w:pict>
      </w:r>
      <w:r>
        <w:rPr/>
        <w:pict>
          <v:shape style="position:absolute;margin-left:486.753967pt;margin-top:265.429047pt;width:65.850pt;height:14.7pt;mso-position-horizontal-relative:page;mso-position-vertical-relative:page;z-index:-278878208" type="#_x0000_t202" filled="false" stroked="false">
            <v:textbox inset="0,0,0,0">
              <w:txbxContent>
                <w:p>
                  <w:pPr>
                    <w:spacing w:before="75"/>
                    <w:ind w:left="0" w:right="41" w:firstLine="0"/>
                    <w:jc w:val="right"/>
                    <w:rPr>
                      <w:rFonts w:ascii="Arial"/>
                      <w:sz w:val="13"/>
                    </w:rPr>
                  </w:pPr>
                  <w:r>
                    <w:rPr>
                      <w:rFonts w:ascii="Arial"/>
                      <w:color w:val="333E4F"/>
                      <w:w w:val="55"/>
                      <w:sz w:val="13"/>
                    </w:rPr>
                    <w:t>2.349.322</w:t>
                  </w:r>
                </w:p>
              </w:txbxContent>
            </v:textbox>
            <w10:wrap type="none"/>
          </v:shape>
        </w:pict>
      </w:r>
      <w:r>
        <w:rPr/>
        <w:pict>
          <v:shape style="position:absolute;margin-left:359.490631pt;margin-top:280.084961pt;width:41.3pt;height:14.65pt;mso-position-horizontal-relative:page;mso-position-vertical-relative:page;z-index:-278877184" type="#_x0000_t202" filled="false" stroked="false">
            <v:textbox inset="0,0,0,0">
              <w:txbxContent>
                <w:p>
                  <w:pPr>
                    <w:spacing w:before="75"/>
                    <w:ind w:left="15" w:right="0" w:firstLine="0"/>
                    <w:jc w:val="left"/>
                    <w:rPr>
                      <w:rFonts w:ascii="Arial"/>
                      <w:sz w:val="13"/>
                    </w:rPr>
                  </w:pPr>
                  <w:r>
                    <w:rPr>
                      <w:rFonts w:ascii="Arial"/>
                      <w:color w:val="333E4F"/>
                      <w:w w:val="70"/>
                      <w:sz w:val="13"/>
                    </w:rPr>
                    <w:t>VENETO</w:t>
                  </w:r>
                </w:p>
              </w:txbxContent>
            </v:textbox>
            <w10:wrap type="none"/>
          </v:shape>
        </w:pict>
      </w:r>
      <w:r>
        <w:rPr/>
        <w:pict>
          <v:shape style="position:absolute;margin-left:400.760986pt;margin-top:280.084961pt;width:29pt;height:14.65pt;mso-position-horizontal-relative:page;mso-position-vertical-relative:page;z-index:-278876160" type="#_x0000_t202" filled="false" stroked="false">
            <v:textbox inset="0,0,0,0">
              <w:txbxContent>
                <w:p>
                  <w:pPr>
                    <w:spacing w:before="75"/>
                    <w:ind w:left="343" w:right="0" w:firstLine="0"/>
                    <w:jc w:val="left"/>
                    <w:rPr>
                      <w:rFonts w:ascii="Arial"/>
                      <w:sz w:val="13"/>
                    </w:rPr>
                  </w:pPr>
                  <w:r>
                    <w:rPr>
                      <w:rFonts w:ascii="Arial"/>
                      <w:color w:val="333E4F"/>
                      <w:w w:val="60"/>
                      <w:sz w:val="13"/>
                    </w:rPr>
                    <w:t>8,14%</w:t>
                  </w:r>
                </w:p>
              </w:txbxContent>
            </v:textbox>
            <w10:wrap type="none"/>
          </v:shape>
        </w:pict>
      </w:r>
      <w:r>
        <w:rPr/>
        <w:pict>
          <v:shape style="position:absolute;margin-left:429.731018pt;margin-top:280.084961pt;width:57.05pt;height:14.65pt;mso-position-horizontal-relative:page;mso-position-vertical-relative:page;z-index:-278875136" type="#_x0000_t202" filled="false" stroked="false">
            <v:textbox inset="0,0,0,0">
              <w:txbxContent>
                <w:p>
                  <w:pPr>
                    <w:spacing w:before="75"/>
                    <w:ind w:left="753" w:right="0" w:firstLine="0"/>
                    <w:jc w:val="left"/>
                    <w:rPr>
                      <w:rFonts w:ascii="Arial"/>
                      <w:sz w:val="13"/>
                    </w:rPr>
                  </w:pPr>
                  <w:r>
                    <w:rPr>
                      <w:rFonts w:ascii="Arial"/>
                      <w:color w:val="333E4F"/>
                      <w:w w:val="60"/>
                      <w:sz w:val="13"/>
                    </w:rPr>
                    <w:t>6.770.735</w:t>
                  </w:r>
                </w:p>
              </w:txbxContent>
            </v:textbox>
            <w10:wrap type="none"/>
          </v:shape>
        </w:pict>
      </w:r>
      <w:r>
        <w:rPr/>
        <w:pict>
          <v:shape style="position:absolute;margin-left:486.753967pt;margin-top:280.084961pt;width:65.850pt;height:14.65pt;mso-position-horizontal-relative:page;mso-position-vertical-relative:page;z-index:-278874112" type="#_x0000_t202" filled="false" stroked="false">
            <v:textbox inset="0,0,0,0">
              <w:txbxContent>
                <w:p>
                  <w:pPr>
                    <w:spacing w:before="75"/>
                    <w:ind w:left="0" w:right="42" w:firstLine="0"/>
                    <w:jc w:val="right"/>
                    <w:rPr>
                      <w:rFonts w:ascii="Arial"/>
                      <w:sz w:val="13"/>
                    </w:rPr>
                  </w:pPr>
                  <w:r>
                    <w:rPr>
                      <w:rFonts w:ascii="Arial"/>
                      <w:color w:val="333E4F"/>
                      <w:w w:val="55"/>
                      <w:sz w:val="13"/>
                    </w:rPr>
                    <w:t>21.486.254</w:t>
                  </w:r>
                </w:p>
              </w:txbxContent>
            </v:textbox>
            <w10:wrap type="none"/>
          </v:shape>
        </w:pict>
      </w:r>
      <w:r>
        <w:rPr/>
        <w:pict>
          <v:shape style="position:absolute;margin-left:359.490631pt;margin-top:294.729614pt;width:41.3pt;height:14.65pt;mso-position-horizontal-relative:page;mso-position-vertical-relative:page;z-index:-278873088" type="#_x0000_t202" filled="false" stroked="false">
            <v:textbox inset="0,0,0,0">
              <w:txbxContent>
                <w:p>
                  <w:pPr>
                    <w:spacing w:before="75"/>
                    <w:ind w:left="15" w:right="0" w:firstLine="0"/>
                    <w:jc w:val="left"/>
                    <w:rPr>
                      <w:rFonts w:ascii="Arial"/>
                      <w:sz w:val="13"/>
                    </w:rPr>
                  </w:pPr>
                  <w:r>
                    <w:rPr>
                      <w:rFonts w:ascii="Arial"/>
                      <w:color w:val="333E4F"/>
                      <w:w w:val="70"/>
                      <w:sz w:val="13"/>
                    </w:rPr>
                    <w:t>FRIULI</w:t>
                  </w:r>
                </w:p>
              </w:txbxContent>
            </v:textbox>
            <w10:wrap type="none"/>
          </v:shape>
        </w:pict>
      </w:r>
      <w:r>
        <w:rPr/>
        <w:pict>
          <v:shape style="position:absolute;margin-left:400.760986pt;margin-top:294.729614pt;width:29pt;height:14.65pt;mso-position-horizontal-relative:page;mso-position-vertical-relative:page;z-index:-278872064" type="#_x0000_t202" filled="false" stroked="false">
            <v:textbox inset="0,0,0,0">
              <w:txbxContent>
                <w:p>
                  <w:pPr>
                    <w:spacing w:before="75"/>
                    <w:ind w:left="343" w:right="0" w:firstLine="0"/>
                    <w:jc w:val="left"/>
                    <w:rPr>
                      <w:rFonts w:ascii="Arial"/>
                      <w:sz w:val="13"/>
                    </w:rPr>
                  </w:pPr>
                  <w:r>
                    <w:rPr>
                      <w:rFonts w:ascii="Arial"/>
                      <w:color w:val="333E4F"/>
                      <w:w w:val="60"/>
                      <w:sz w:val="13"/>
                    </w:rPr>
                    <w:t>2,06%</w:t>
                  </w:r>
                </w:p>
              </w:txbxContent>
            </v:textbox>
            <w10:wrap type="none"/>
          </v:shape>
        </w:pict>
      </w:r>
      <w:r>
        <w:rPr/>
        <w:pict>
          <v:shape style="position:absolute;margin-left:429.731018pt;margin-top:294.729614pt;width:57.05pt;height:14.65pt;mso-position-horizontal-relative:page;mso-position-vertical-relative:page;z-index:-278871040" type="#_x0000_t202" filled="false" stroked="false">
            <v:textbox inset="0,0,0,0">
              <w:txbxContent>
                <w:p>
                  <w:pPr>
                    <w:spacing w:before="75"/>
                    <w:ind w:left="753" w:right="0" w:firstLine="0"/>
                    <w:jc w:val="left"/>
                    <w:rPr>
                      <w:rFonts w:ascii="Arial"/>
                      <w:sz w:val="13"/>
                    </w:rPr>
                  </w:pPr>
                  <w:r>
                    <w:rPr>
                      <w:rFonts w:ascii="Arial"/>
                      <w:color w:val="333E4F"/>
                      <w:w w:val="60"/>
                      <w:sz w:val="13"/>
                    </w:rPr>
                    <w:t>1.716.783</w:t>
                  </w:r>
                </w:p>
              </w:txbxContent>
            </v:textbox>
            <w10:wrap type="none"/>
          </v:shape>
        </w:pict>
      </w:r>
      <w:r>
        <w:rPr/>
        <w:pict>
          <v:shape style="position:absolute;margin-left:486.753967pt;margin-top:294.729614pt;width:65.850pt;height:14.65pt;mso-position-horizontal-relative:page;mso-position-vertical-relative:page;z-index:-278870016" type="#_x0000_t202" filled="false" stroked="false">
            <v:textbox inset="0,0,0,0">
              <w:txbxContent>
                <w:p>
                  <w:pPr>
                    <w:spacing w:before="75"/>
                    <w:ind w:left="0" w:right="41" w:firstLine="0"/>
                    <w:jc w:val="right"/>
                    <w:rPr>
                      <w:rFonts w:ascii="Arial"/>
                      <w:sz w:val="13"/>
                    </w:rPr>
                  </w:pPr>
                  <w:r>
                    <w:rPr>
                      <w:rFonts w:ascii="Arial"/>
                      <w:color w:val="333E4F"/>
                      <w:w w:val="55"/>
                      <w:sz w:val="13"/>
                    </w:rPr>
                    <w:t>5.448.040</w:t>
                  </w:r>
                </w:p>
              </w:txbxContent>
            </v:textbox>
            <w10:wrap type="none"/>
          </v:shape>
        </w:pict>
      </w:r>
      <w:r>
        <w:rPr/>
        <w:pict>
          <v:shape style="position:absolute;margin-left:359.490631pt;margin-top:309.378021pt;width:41.3pt;height:14.7pt;mso-position-horizontal-relative:page;mso-position-vertical-relative:page;z-index:-278868992" type="#_x0000_t202" filled="false" stroked="false">
            <v:textbox inset="0,0,0,0">
              <w:txbxContent>
                <w:p>
                  <w:pPr>
                    <w:spacing w:before="75"/>
                    <w:ind w:left="15" w:right="0" w:firstLine="0"/>
                    <w:jc w:val="left"/>
                    <w:rPr>
                      <w:rFonts w:ascii="Arial"/>
                      <w:sz w:val="13"/>
                    </w:rPr>
                  </w:pPr>
                  <w:r>
                    <w:rPr>
                      <w:rFonts w:ascii="Arial"/>
                      <w:color w:val="333E4F"/>
                      <w:w w:val="70"/>
                      <w:sz w:val="13"/>
                    </w:rPr>
                    <w:t>LIGURIA</w:t>
                  </w:r>
                </w:p>
              </w:txbxContent>
            </v:textbox>
            <w10:wrap type="none"/>
          </v:shape>
        </w:pict>
      </w:r>
      <w:r>
        <w:rPr/>
        <w:pict>
          <v:shape style="position:absolute;margin-left:400.760986pt;margin-top:309.378021pt;width:29pt;height:14.7pt;mso-position-horizontal-relative:page;mso-position-vertical-relative:page;z-index:-278867968" type="#_x0000_t202" filled="false" stroked="false">
            <v:textbox inset="0,0,0,0">
              <w:txbxContent>
                <w:p>
                  <w:pPr>
                    <w:spacing w:before="75"/>
                    <w:ind w:left="343" w:right="0" w:firstLine="0"/>
                    <w:jc w:val="left"/>
                    <w:rPr>
                      <w:rFonts w:ascii="Arial"/>
                      <w:sz w:val="13"/>
                    </w:rPr>
                  </w:pPr>
                  <w:r>
                    <w:rPr>
                      <w:rFonts w:ascii="Arial"/>
                      <w:color w:val="333E4F"/>
                      <w:w w:val="60"/>
                      <w:sz w:val="13"/>
                    </w:rPr>
                    <w:t>2,68%</w:t>
                  </w:r>
                </w:p>
              </w:txbxContent>
            </v:textbox>
            <w10:wrap type="none"/>
          </v:shape>
        </w:pict>
      </w:r>
      <w:r>
        <w:rPr/>
        <w:pict>
          <v:shape style="position:absolute;margin-left:429.731018pt;margin-top:309.378021pt;width:57.05pt;height:14.7pt;mso-position-horizontal-relative:page;mso-position-vertical-relative:page;z-index:-278866944" type="#_x0000_t202" filled="false" stroked="false">
            <v:textbox inset="0,0,0,0">
              <w:txbxContent>
                <w:p>
                  <w:pPr>
                    <w:spacing w:before="75"/>
                    <w:ind w:left="753" w:right="0" w:firstLine="0"/>
                    <w:jc w:val="left"/>
                    <w:rPr>
                      <w:rFonts w:ascii="Arial"/>
                      <w:sz w:val="13"/>
                    </w:rPr>
                  </w:pPr>
                  <w:r>
                    <w:rPr>
                      <w:rFonts w:ascii="Arial"/>
                      <w:color w:val="333E4F"/>
                      <w:w w:val="60"/>
                      <w:sz w:val="13"/>
                    </w:rPr>
                    <w:t>2.229.328</w:t>
                  </w:r>
                </w:p>
              </w:txbxContent>
            </v:textbox>
            <w10:wrap type="none"/>
          </v:shape>
        </w:pict>
      </w:r>
      <w:r>
        <w:rPr/>
        <w:pict>
          <v:shape style="position:absolute;margin-left:486.753967pt;margin-top:309.378021pt;width:65.850pt;height:14.7pt;mso-position-horizontal-relative:page;mso-position-vertical-relative:page;z-index:-278865920" type="#_x0000_t202" filled="false" stroked="false">
            <v:textbox inset="0,0,0,0">
              <w:txbxContent>
                <w:p>
                  <w:pPr>
                    <w:spacing w:before="75"/>
                    <w:ind w:left="0" w:right="41" w:firstLine="0"/>
                    <w:jc w:val="right"/>
                    <w:rPr>
                      <w:rFonts w:ascii="Arial"/>
                      <w:sz w:val="13"/>
                    </w:rPr>
                  </w:pPr>
                  <w:r>
                    <w:rPr>
                      <w:rFonts w:ascii="Arial"/>
                      <w:color w:val="333E4F"/>
                      <w:w w:val="55"/>
                      <w:sz w:val="13"/>
                    </w:rPr>
                    <w:t>7.074.552</w:t>
                  </w:r>
                </w:p>
              </w:txbxContent>
            </v:textbox>
            <w10:wrap type="none"/>
          </v:shape>
        </w:pict>
      </w:r>
      <w:r>
        <w:rPr/>
        <w:pict>
          <v:shape style="position:absolute;margin-left:359.490631pt;margin-top:324.033936pt;width:41.3pt;height:14.7pt;mso-position-horizontal-relative:page;mso-position-vertical-relative:page;z-index:-278864896" type="#_x0000_t202" filled="false" stroked="false">
            <v:textbox inset="0,0,0,0">
              <w:txbxContent>
                <w:p>
                  <w:pPr>
                    <w:spacing w:before="75"/>
                    <w:ind w:left="15" w:right="0" w:firstLine="0"/>
                    <w:jc w:val="left"/>
                    <w:rPr>
                      <w:rFonts w:ascii="Arial"/>
                      <w:sz w:val="13"/>
                    </w:rPr>
                  </w:pPr>
                  <w:r>
                    <w:rPr>
                      <w:rFonts w:ascii="Arial"/>
                      <w:color w:val="333E4F"/>
                      <w:w w:val="70"/>
                      <w:sz w:val="13"/>
                    </w:rPr>
                    <w:t>E ROMAGNA</w:t>
                  </w:r>
                </w:p>
              </w:txbxContent>
            </v:textbox>
            <w10:wrap type="none"/>
          </v:shape>
        </w:pict>
      </w:r>
      <w:r>
        <w:rPr/>
        <w:pict>
          <v:shape style="position:absolute;margin-left:400.760986pt;margin-top:324.033936pt;width:29pt;height:14.7pt;mso-position-horizontal-relative:page;mso-position-vertical-relative:page;z-index:-278863872" type="#_x0000_t202" filled="false" stroked="false">
            <v:textbox inset="0,0,0,0">
              <w:txbxContent>
                <w:p>
                  <w:pPr>
                    <w:spacing w:before="75"/>
                    <w:ind w:left="343" w:right="0" w:firstLine="0"/>
                    <w:jc w:val="left"/>
                    <w:rPr>
                      <w:rFonts w:ascii="Arial"/>
                      <w:sz w:val="13"/>
                    </w:rPr>
                  </w:pPr>
                  <w:r>
                    <w:rPr>
                      <w:rFonts w:ascii="Arial"/>
                      <w:color w:val="333E4F"/>
                      <w:w w:val="60"/>
                      <w:sz w:val="13"/>
                    </w:rPr>
                    <w:t>7,46%</w:t>
                  </w:r>
                </w:p>
              </w:txbxContent>
            </v:textbox>
            <w10:wrap type="none"/>
          </v:shape>
        </w:pict>
      </w:r>
      <w:r>
        <w:rPr/>
        <w:pict>
          <v:shape style="position:absolute;margin-left:429.731018pt;margin-top:324.033936pt;width:57.05pt;height:14.7pt;mso-position-horizontal-relative:page;mso-position-vertical-relative:page;z-index:-278862848" type="#_x0000_t202" filled="false" stroked="false">
            <v:textbox inset="0,0,0,0">
              <w:txbxContent>
                <w:p>
                  <w:pPr>
                    <w:spacing w:before="75"/>
                    <w:ind w:left="753" w:right="0" w:firstLine="0"/>
                    <w:jc w:val="left"/>
                    <w:rPr>
                      <w:rFonts w:ascii="Arial"/>
                      <w:sz w:val="13"/>
                    </w:rPr>
                  </w:pPr>
                  <w:r>
                    <w:rPr>
                      <w:rFonts w:ascii="Arial"/>
                      <w:color w:val="333E4F"/>
                      <w:w w:val="60"/>
                      <w:sz w:val="13"/>
                    </w:rPr>
                    <w:t>6.202.011</w:t>
                  </w:r>
                </w:p>
              </w:txbxContent>
            </v:textbox>
            <w10:wrap type="none"/>
          </v:shape>
        </w:pict>
      </w:r>
      <w:r>
        <w:rPr/>
        <w:pict>
          <v:shape style="position:absolute;margin-left:486.753967pt;margin-top:324.033936pt;width:65.850pt;height:14.7pt;mso-position-horizontal-relative:page;mso-position-vertical-relative:page;z-index:-278861824" type="#_x0000_t202" filled="false" stroked="false">
            <v:textbox inset="0,0,0,0">
              <w:txbxContent>
                <w:p>
                  <w:pPr>
                    <w:spacing w:before="75"/>
                    <w:ind w:left="0" w:right="42" w:firstLine="0"/>
                    <w:jc w:val="right"/>
                    <w:rPr>
                      <w:rFonts w:ascii="Arial"/>
                      <w:sz w:val="13"/>
                    </w:rPr>
                  </w:pPr>
                  <w:r>
                    <w:rPr>
                      <w:rFonts w:ascii="Arial"/>
                      <w:color w:val="333E4F"/>
                      <w:w w:val="55"/>
                      <w:sz w:val="13"/>
                    </w:rPr>
                    <w:t>19.681.465</w:t>
                  </w:r>
                </w:p>
              </w:txbxContent>
            </v:textbox>
            <w10:wrap type="none"/>
          </v:shape>
        </w:pict>
      </w:r>
      <w:r>
        <w:rPr/>
        <w:pict>
          <v:shape style="position:absolute;margin-left:359.490631pt;margin-top:338.68985pt;width:41.3pt;height:14.7pt;mso-position-horizontal-relative:page;mso-position-vertical-relative:page;z-index:-278860800" type="#_x0000_t202" filled="false" stroked="false">
            <v:textbox inset="0,0,0,0">
              <w:txbxContent>
                <w:p>
                  <w:pPr>
                    <w:spacing w:before="75"/>
                    <w:ind w:left="15" w:right="0" w:firstLine="0"/>
                    <w:jc w:val="left"/>
                    <w:rPr>
                      <w:rFonts w:ascii="Arial"/>
                      <w:sz w:val="13"/>
                    </w:rPr>
                  </w:pPr>
                  <w:r>
                    <w:rPr>
                      <w:rFonts w:ascii="Arial"/>
                      <w:color w:val="333E4F"/>
                      <w:w w:val="70"/>
                      <w:sz w:val="13"/>
                    </w:rPr>
                    <w:t>TOSCANA</w:t>
                  </w:r>
                </w:p>
              </w:txbxContent>
            </v:textbox>
            <w10:wrap type="none"/>
          </v:shape>
        </w:pict>
      </w:r>
      <w:r>
        <w:rPr/>
        <w:pict>
          <v:shape style="position:absolute;margin-left:400.760986pt;margin-top:338.68985pt;width:29pt;height:14.7pt;mso-position-horizontal-relative:page;mso-position-vertical-relative:page;z-index:-278859776" type="#_x0000_t202" filled="false" stroked="false">
            <v:textbox inset="0,0,0,0">
              <w:txbxContent>
                <w:p>
                  <w:pPr>
                    <w:spacing w:before="75"/>
                    <w:ind w:left="343" w:right="0" w:firstLine="0"/>
                    <w:jc w:val="left"/>
                    <w:rPr>
                      <w:rFonts w:ascii="Arial"/>
                      <w:sz w:val="13"/>
                    </w:rPr>
                  </w:pPr>
                  <w:r>
                    <w:rPr>
                      <w:rFonts w:ascii="Arial"/>
                      <w:color w:val="333E4F"/>
                      <w:w w:val="60"/>
                      <w:sz w:val="13"/>
                    </w:rPr>
                    <w:t>6,30%</w:t>
                  </w:r>
                </w:p>
              </w:txbxContent>
            </v:textbox>
            <w10:wrap type="none"/>
          </v:shape>
        </w:pict>
      </w:r>
      <w:r>
        <w:rPr/>
        <w:pict>
          <v:shape style="position:absolute;margin-left:429.731018pt;margin-top:338.68985pt;width:57.05pt;height:14.7pt;mso-position-horizontal-relative:page;mso-position-vertical-relative:page;z-index:-278858752" type="#_x0000_t202" filled="false" stroked="false">
            <v:textbox inset="0,0,0,0">
              <w:txbxContent>
                <w:p>
                  <w:pPr>
                    <w:spacing w:before="75"/>
                    <w:ind w:left="753" w:right="0" w:firstLine="0"/>
                    <w:jc w:val="left"/>
                    <w:rPr>
                      <w:rFonts w:ascii="Arial"/>
                      <w:sz w:val="13"/>
                    </w:rPr>
                  </w:pPr>
                  <w:r>
                    <w:rPr>
                      <w:rFonts w:ascii="Arial"/>
                      <w:color w:val="333E4F"/>
                      <w:w w:val="60"/>
                      <w:sz w:val="13"/>
                    </w:rPr>
                    <w:t>5.238.260</w:t>
                  </w:r>
                </w:p>
              </w:txbxContent>
            </v:textbox>
            <w10:wrap type="none"/>
          </v:shape>
        </w:pict>
      </w:r>
      <w:r>
        <w:rPr/>
        <w:pict>
          <v:shape style="position:absolute;margin-left:486.753967pt;margin-top:338.68985pt;width:65.850pt;height:14.7pt;mso-position-horizontal-relative:page;mso-position-vertical-relative:page;z-index:-278857728" type="#_x0000_t202" filled="false" stroked="false">
            <v:textbox inset="0,0,0,0">
              <w:txbxContent>
                <w:p>
                  <w:pPr>
                    <w:spacing w:before="75"/>
                    <w:ind w:left="0" w:right="42" w:firstLine="0"/>
                    <w:jc w:val="right"/>
                    <w:rPr>
                      <w:rFonts w:ascii="Arial"/>
                      <w:sz w:val="13"/>
                    </w:rPr>
                  </w:pPr>
                  <w:r>
                    <w:rPr>
                      <w:rFonts w:ascii="Arial"/>
                      <w:color w:val="333E4F"/>
                      <w:w w:val="55"/>
                      <w:sz w:val="13"/>
                    </w:rPr>
                    <w:t>16.623.099</w:t>
                  </w:r>
                </w:p>
              </w:txbxContent>
            </v:textbox>
            <w10:wrap type="none"/>
          </v:shape>
        </w:pict>
      </w:r>
      <w:r>
        <w:rPr/>
        <w:pict>
          <v:shape style="position:absolute;margin-left:359.490631pt;margin-top:353.345764pt;width:41.3pt;height:14.7pt;mso-position-horizontal-relative:page;mso-position-vertical-relative:page;z-index:-278856704" type="#_x0000_t202" filled="false" stroked="false">
            <v:textbox inset="0,0,0,0">
              <w:txbxContent>
                <w:p>
                  <w:pPr>
                    <w:spacing w:before="75"/>
                    <w:ind w:left="15" w:right="0" w:firstLine="0"/>
                    <w:jc w:val="left"/>
                    <w:rPr>
                      <w:rFonts w:ascii="Arial"/>
                      <w:sz w:val="13"/>
                    </w:rPr>
                  </w:pPr>
                  <w:r>
                    <w:rPr>
                      <w:rFonts w:ascii="Arial"/>
                      <w:color w:val="333E4F"/>
                      <w:w w:val="70"/>
                      <w:sz w:val="13"/>
                    </w:rPr>
                    <w:t>UMBRIA</w:t>
                  </w:r>
                </w:p>
              </w:txbxContent>
            </v:textbox>
            <w10:wrap type="none"/>
          </v:shape>
        </w:pict>
      </w:r>
      <w:r>
        <w:rPr/>
        <w:pict>
          <v:shape style="position:absolute;margin-left:400.760986pt;margin-top:353.345764pt;width:29pt;height:14.7pt;mso-position-horizontal-relative:page;mso-position-vertical-relative:page;z-index:-278855680" type="#_x0000_t202" filled="false" stroked="false">
            <v:textbox inset="0,0,0,0">
              <w:txbxContent>
                <w:p>
                  <w:pPr>
                    <w:spacing w:before="75"/>
                    <w:ind w:left="343" w:right="0" w:firstLine="0"/>
                    <w:jc w:val="left"/>
                    <w:rPr>
                      <w:rFonts w:ascii="Arial"/>
                      <w:sz w:val="13"/>
                    </w:rPr>
                  </w:pPr>
                  <w:r>
                    <w:rPr>
                      <w:rFonts w:ascii="Arial"/>
                      <w:color w:val="333E4F"/>
                      <w:w w:val="60"/>
                      <w:sz w:val="13"/>
                    </w:rPr>
                    <w:t>1,49%</w:t>
                  </w:r>
                </w:p>
              </w:txbxContent>
            </v:textbox>
            <w10:wrap type="none"/>
          </v:shape>
        </w:pict>
      </w:r>
      <w:r>
        <w:rPr/>
        <w:pict>
          <v:shape style="position:absolute;margin-left:429.731018pt;margin-top:353.345764pt;width:57.05pt;height:14.7pt;mso-position-horizontal-relative:page;mso-position-vertical-relative:page;z-index:-278854656" type="#_x0000_t202" filled="false" stroked="false">
            <v:textbox inset="0,0,0,0">
              <w:txbxContent>
                <w:p>
                  <w:pPr>
                    <w:spacing w:before="75"/>
                    <w:ind w:left="753" w:right="0" w:firstLine="0"/>
                    <w:jc w:val="left"/>
                    <w:rPr>
                      <w:rFonts w:ascii="Arial"/>
                      <w:sz w:val="13"/>
                    </w:rPr>
                  </w:pPr>
                  <w:r>
                    <w:rPr>
                      <w:rFonts w:ascii="Arial"/>
                      <w:color w:val="333E4F"/>
                      <w:w w:val="60"/>
                      <w:sz w:val="13"/>
                    </w:rPr>
                    <w:t>1.239.107</w:t>
                  </w:r>
                </w:p>
              </w:txbxContent>
            </v:textbox>
            <w10:wrap type="none"/>
          </v:shape>
        </w:pict>
      </w:r>
      <w:r>
        <w:rPr/>
        <w:pict>
          <v:shape style="position:absolute;margin-left:486.753967pt;margin-top:353.345764pt;width:65.850pt;height:14.7pt;mso-position-horizontal-relative:page;mso-position-vertical-relative:page;z-index:-278853632" type="#_x0000_t202" filled="false" stroked="false">
            <v:textbox inset="0,0,0,0">
              <w:txbxContent>
                <w:p>
                  <w:pPr>
                    <w:spacing w:before="75"/>
                    <w:ind w:left="0" w:right="41" w:firstLine="0"/>
                    <w:jc w:val="right"/>
                    <w:rPr>
                      <w:rFonts w:ascii="Arial"/>
                      <w:sz w:val="13"/>
                    </w:rPr>
                  </w:pPr>
                  <w:r>
                    <w:rPr>
                      <w:rFonts w:ascii="Arial"/>
                      <w:color w:val="333E4F"/>
                      <w:w w:val="55"/>
                      <w:sz w:val="13"/>
                    </w:rPr>
                    <w:t>3.932.181</w:t>
                  </w:r>
                </w:p>
              </w:txbxContent>
            </v:textbox>
            <w10:wrap type="none"/>
          </v:shape>
        </w:pict>
      </w:r>
      <w:r>
        <w:rPr/>
        <w:pict>
          <v:shape style="position:absolute;margin-left:359.490631pt;margin-top:368.001648pt;width:41.3pt;height:14.7pt;mso-position-horizontal-relative:page;mso-position-vertical-relative:page;z-index:-278852608" type="#_x0000_t202" filled="false" stroked="false">
            <v:textbox inset="0,0,0,0">
              <w:txbxContent>
                <w:p>
                  <w:pPr>
                    <w:spacing w:before="75"/>
                    <w:ind w:left="15" w:right="0" w:firstLine="0"/>
                    <w:jc w:val="left"/>
                    <w:rPr>
                      <w:rFonts w:ascii="Arial"/>
                      <w:sz w:val="13"/>
                    </w:rPr>
                  </w:pPr>
                  <w:r>
                    <w:rPr>
                      <w:rFonts w:ascii="Arial"/>
                      <w:color w:val="333E4F"/>
                      <w:w w:val="70"/>
                      <w:sz w:val="13"/>
                    </w:rPr>
                    <w:t>MARCHE</w:t>
                  </w:r>
                </w:p>
              </w:txbxContent>
            </v:textbox>
            <w10:wrap type="none"/>
          </v:shape>
        </w:pict>
      </w:r>
      <w:r>
        <w:rPr/>
        <w:pict>
          <v:shape style="position:absolute;margin-left:400.760986pt;margin-top:368.001648pt;width:29pt;height:14.7pt;mso-position-horizontal-relative:page;mso-position-vertical-relative:page;z-index:-278851584" type="#_x0000_t202" filled="false" stroked="false">
            <v:textbox inset="0,0,0,0">
              <w:txbxContent>
                <w:p>
                  <w:pPr>
                    <w:spacing w:before="75"/>
                    <w:ind w:left="343" w:right="0" w:firstLine="0"/>
                    <w:jc w:val="left"/>
                    <w:rPr>
                      <w:rFonts w:ascii="Arial"/>
                      <w:sz w:val="13"/>
                    </w:rPr>
                  </w:pPr>
                  <w:r>
                    <w:rPr>
                      <w:rFonts w:ascii="Arial"/>
                      <w:color w:val="333E4F"/>
                      <w:w w:val="60"/>
                      <w:sz w:val="13"/>
                    </w:rPr>
                    <w:t>2,56%</w:t>
                  </w:r>
                </w:p>
              </w:txbxContent>
            </v:textbox>
            <w10:wrap type="none"/>
          </v:shape>
        </w:pict>
      </w:r>
      <w:r>
        <w:rPr/>
        <w:pict>
          <v:shape style="position:absolute;margin-left:429.731018pt;margin-top:368.001648pt;width:57.05pt;height:14.7pt;mso-position-horizontal-relative:page;mso-position-vertical-relative:page;z-index:-278850560" type="#_x0000_t202" filled="false" stroked="false">
            <v:textbox inset="0,0,0,0">
              <w:txbxContent>
                <w:p>
                  <w:pPr>
                    <w:spacing w:before="75"/>
                    <w:ind w:left="753" w:right="0" w:firstLine="0"/>
                    <w:jc w:val="left"/>
                    <w:rPr>
                      <w:rFonts w:ascii="Arial"/>
                      <w:sz w:val="13"/>
                    </w:rPr>
                  </w:pPr>
                  <w:r>
                    <w:rPr>
                      <w:rFonts w:ascii="Arial"/>
                      <w:color w:val="333E4F"/>
                      <w:w w:val="60"/>
                      <w:sz w:val="13"/>
                    </w:rPr>
                    <w:t>2.131.679</w:t>
                  </w:r>
                </w:p>
              </w:txbxContent>
            </v:textbox>
            <w10:wrap type="none"/>
          </v:shape>
        </w:pict>
      </w:r>
      <w:r>
        <w:rPr/>
        <w:pict>
          <v:shape style="position:absolute;margin-left:486.753967pt;margin-top:368.001648pt;width:65.850pt;height:14.7pt;mso-position-horizontal-relative:page;mso-position-vertical-relative:page;z-index:-278849536" type="#_x0000_t202" filled="false" stroked="false">
            <v:textbox inset="0,0,0,0">
              <w:txbxContent>
                <w:p>
                  <w:pPr>
                    <w:spacing w:before="75"/>
                    <w:ind w:left="0" w:right="41" w:firstLine="0"/>
                    <w:jc w:val="right"/>
                    <w:rPr>
                      <w:rFonts w:ascii="Arial"/>
                      <w:sz w:val="13"/>
                    </w:rPr>
                  </w:pPr>
                  <w:r>
                    <w:rPr>
                      <w:rFonts w:ascii="Arial"/>
                      <w:color w:val="333E4F"/>
                      <w:w w:val="55"/>
                      <w:sz w:val="13"/>
                    </w:rPr>
                    <w:t>6.764.670</w:t>
                  </w:r>
                </w:p>
              </w:txbxContent>
            </v:textbox>
            <w10:wrap type="none"/>
          </v:shape>
        </w:pict>
      </w:r>
      <w:r>
        <w:rPr/>
        <w:pict>
          <v:shape style="position:absolute;margin-left:359.490631pt;margin-top:382.657562pt;width:41.3pt;height:14.7pt;mso-position-horizontal-relative:page;mso-position-vertical-relative:page;z-index:-278848512" type="#_x0000_t202" filled="false" stroked="false">
            <v:textbox inset="0,0,0,0">
              <w:txbxContent>
                <w:p>
                  <w:pPr>
                    <w:spacing w:before="75"/>
                    <w:ind w:left="15" w:right="0" w:firstLine="0"/>
                    <w:jc w:val="left"/>
                    <w:rPr>
                      <w:rFonts w:ascii="Arial"/>
                      <w:sz w:val="13"/>
                    </w:rPr>
                  </w:pPr>
                  <w:r>
                    <w:rPr>
                      <w:rFonts w:ascii="Arial"/>
                      <w:color w:val="333E4F"/>
                      <w:w w:val="70"/>
                      <w:sz w:val="13"/>
                    </w:rPr>
                    <w:t>LAZIO</w:t>
                  </w:r>
                </w:p>
              </w:txbxContent>
            </v:textbox>
            <w10:wrap type="none"/>
          </v:shape>
        </w:pict>
      </w:r>
      <w:r>
        <w:rPr/>
        <w:pict>
          <v:shape style="position:absolute;margin-left:400.760986pt;margin-top:382.657562pt;width:29pt;height:14.7pt;mso-position-horizontal-relative:page;mso-position-vertical-relative:page;z-index:-278847488" type="#_x0000_t202" filled="false" stroked="false">
            <v:textbox inset="0,0,0,0">
              <w:txbxContent>
                <w:p>
                  <w:pPr>
                    <w:spacing w:before="75"/>
                    <w:ind w:left="343" w:right="0" w:firstLine="0"/>
                    <w:jc w:val="left"/>
                    <w:rPr>
                      <w:rFonts w:ascii="Arial"/>
                      <w:sz w:val="13"/>
                    </w:rPr>
                  </w:pPr>
                  <w:r>
                    <w:rPr>
                      <w:rFonts w:ascii="Arial"/>
                      <w:color w:val="333E4F"/>
                      <w:w w:val="60"/>
                      <w:sz w:val="13"/>
                    </w:rPr>
                    <w:t>9,68%</w:t>
                  </w:r>
                </w:p>
              </w:txbxContent>
            </v:textbox>
            <w10:wrap type="none"/>
          </v:shape>
        </w:pict>
      </w:r>
      <w:r>
        <w:rPr/>
        <w:pict>
          <v:shape style="position:absolute;margin-left:429.731018pt;margin-top:382.657562pt;width:57.05pt;height:14.7pt;mso-position-horizontal-relative:page;mso-position-vertical-relative:page;z-index:-278846464" type="#_x0000_t202" filled="false" stroked="false">
            <v:textbox inset="0,0,0,0">
              <w:txbxContent>
                <w:p>
                  <w:pPr>
                    <w:spacing w:before="75"/>
                    <w:ind w:left="753" w:right="0" w:firstLine="0"/>
                    <w:jc w:val="left"/>
                    <w:rPr>
                      <w:rFonts w:ascii="Arial"/>
                      <w:sz w:val="13"/>
                    </w:rPr>
                  </w:pPr>
                  <w:r>
                    <w:rPr>
                      <w:rFonts w:ascii="Arial"/>
                      <w:color w:val="333E4F"/>
                      <w:w w:val="60"/>
                      <w:sz w:val="13"/>
                    </w:rPr>
                    <w:t>8.048.530</w:t>
                  </w:r>
                </w:p>
              </w:txbxContent>
            </v:textbox>
            <w10:wrap type="none"/>
          </v:shape>
        </w:pict>
      </w:r>
      <w:r>
        <w:rPr/>
        <w:pict>
          <v:shape style="position:absolute;margin-left:486.753967pt;margin-top:382.657562pt;width:65.850pt;height:14.7pt;mso-position-horizontal-relative:page;mso-position-vertical-relative:page;z-index:-278845440" type="#_x0000_t202" filled="false" stroked="false">
            <v:textbox inset="0,0,0,0">
              <w:txbxContent>
                <w:p>
                  <w:pPr>
                    <w:spacing w:before="75"/>
                    <w:ind w:left="0" w:right="42" w:firstLine="0"/>
                    <w:jc w:val="right"/>
                    <w:rPr>
                      <w:rFonts w:ascii="Arial"/>
                      <w:sz w:val="13"/>
                    </w:rPr>
                  </w:pPr>
                  <w:r>
                    <w:rPr>
                      <w:rFonts w:ascii="Arial"/>
                      <w:color w:val="333E4F"/>
                      <w:w w:val="55"/>
                      <w:sz w:val="13"/>
                    </w:rPr>
                    <w:t>25.541.210</w:t>
                  </w:r>
                </w:p>
              </w:txbxContent>
            </v:textbox>
            <w10:wrap type="none"/>
          </v:shape>
        </w:pict>
      </w:r>
      <w:r>
        <w:rPr/>
        <w:pict>
          <v:shape style="position:absolute;margin-left:359.490631pt;margin-top:397.313477pt;width:41.3pt;height:14.7pt;mso-position-horizontal-relative:page;mso-position-vertical-relative:page;z-index:-278844416" type="#_x0000_t202" filled="false" stroked="false">
            <v:textbox inset="0,0,0,0">
              <w:txbxContent>
                <w:p>
                  <w:pPr>
                    <w:spacing w:before="75"/>
                    <w:ind w:left="15" w:right="0" w:firstLine="0"/>
                    <w:jc w:val="left"/>
                    <w:rPr>
                      <w:rFonts w:ascii="Arial"/>
                      <w:sz w:val="13"/>
                    </w:rPr>
                  </w:pPr>
                  <w:r>
                    <w:rPr>
                      <w:rFonts w:ascii="Arial"/>
                      <w:color w:val="333E4F"/>
                      <w:w w:val="70"/>
                      <w:sz w:val="13"/>
                    </w:rPr>
                    <w:t>ABRUZZO</w:t>
                  </w:r>
                </w:p>
              </w:txbxContent>
            </v:textbox>
            <w10:wrap type="none"/>
          </v:shape>
        </w:pict>
      </w:r>
      <w:r>
        <w:rPr/>
        <w:pict>
          <v:shape style="position:absolute;margin-left:400.760986pt;margin-top:397.313477pt;width:29pt;height:14.7pt;mso-position-horizontal-relative:page;mso-position-vertical-relative:page;z-index:-278843392" type="#_x0000_t202" filled="false" stroked="false">
            <v:textbox inset="0,0,0,0">
              <w:txbxContent>
                <w:p>
                  <w:pPr>
                    <w:spacing w:before="75"/>
                    <w:ind w:left="343" w:right="0" w:firstLine="0"/>
                    <w:jc w:val="left"/>
                    <w:rPr>
                      <w:rFonts w:ascii="Arial"/>
                      <w:sz w:val="13"/>
                    </w:rPr>
                  </w:pPr>
                  <w:r>
                    <w:rPr>
                      <w:rFonts w:ascii="Arial"/>
                      <w:color w:val="333E4F"/>
                      <w:w w:val="60"/>
                      <w:sz w:val="13"/>
                    </w:rPr>
                    <w:t>2,19%</w:t>
                  </w:r>
                </w:p>
              </w:txbxContent>
            </v:textbox>
            <w10:wrap type="none"/>
          </v:shape>
        </w:pict>
      </w:r>
      <w:r>
        <w:rPr/>
        <w:pict>
          <v:shape style="position:absolute;margin-left:429.731018pt;margin-top:397.313477pt;width:57.05pt;height:14.7pt;mso-position-horizontal-relative:page;mso-position-vertical-relative:page;z-index:-278842368" type="#_x0000_t202" filled="false" stroked="false">
            <v:textbox inset="0,0,0,0">
              <w:txbxContent>
                <w:p>
                  <w:pPr>
                    <w:spacing w:before="75"/>
                    <w:ind w:left="753" w:right="0" w:firstLine="0"/>
                    <w:jc w:val="left"/>
                    <w:rPr>
                      <w:rFonts w:ascii="Arial"/>
                      <w:sz w:val="13"/>
                    </w:rPr>
                  </w:pPr>
                  <w:r>
                    <w:rPr>
                      <w:rFonts w:ascii="Arial"/>
                      <w:color w:val="333E4F"/>
                      <w:w w:val="60"/>
                      <w:sz w:val="13"/>
                    </w:rPr>
                    <w:t>1.821.040</w:t>
                  </w:r>
                </w:p>
              </w:txbxContent>
            </v:textbox>
            <w10:wrap type="none"/>
          </v:shape>
        </w:pict>
      </w:r>
      <w:r>
        <w:rPr/>
        <w:pict>
          <v:shape style="position:absolute;margin-left:486.753967pt;margin-top:397.313477pt;width:65.850pt;height:14.7pt;mso-position-horizontal-relative:page;mso-position-vertical-relative:page;z-index:-278841344" type="#_x0000_t202" filled="false" stroked="false">
            <v:textbox inset="0,0,0,0">
              <w:txbxContent>
                <w:p>
                  <w:pPr>
                    <w:spacing w:before="75"/>
                    <w:ind w:left="0" w:right="41" w:firstLine="0"/>
                    <w:jc w:val="right"/>
                    <w:rPr>
                      <w:rFonts w:ascii="Arial"/>
                      <w:sz w:val="13"/>
                    </w:rPr>
                  </w:pPr>
                  <w:r>
                    <w:rPr>
                      <w:rFonts w:ascii="Arial"/>
                      <w:color w:val="333E4F"/>
                      <w:w w:val="55"/>
                      <w:sz w:val="13"/>
                    </w:rPr>
                    <w:t>5.778.890</w:t>
                  </w:r>
                </w:p>
              </w:txbxContent>
            </v:textbox>
            <w10:wrap type="none"/>
          </v:shape>
        </w:pict>
      </w:r>
      <w:r>
        <w:rPr/>
        <w:pict>
          <v:shape style="position:absolute;margin-left:359.490631pt;margin-top:411.969391pt;width:41.3pt;height:14.7pt;mso-position-horizontal-relative:page;mso-position-vertical-relative:page;z-index:-278840320" type="#_x0000_t202" filled="false" stroked="false">
            <v:textbox inset="0,0,0,0">
              <w:txbxContent>
                <w:p>
                  <w:pPr>
                    <w:spacing w:before="75"/>
                    <w:ind w:left="15" w:right="0" w:firstLine="0"/>
                    <w:jc w:val="left"/>
                    <w:rPr>
                      <w:rFonts w:ascii="Arial"/>
                      <w:sz w:val="13"/>
                    </w:rPr>
                  </w:pPr>
                  <w:r>
                    <w:rPr>
                      <w:rFonts w:ascii="Arial"/>
                      <w:color w:val="333E4F"/>
                      <w:w w:val="70"/>
                      <w:sz w:val="13"/>
                    </w:rPr>
                    <w:t>MOLISE</w:t>
                  </w:r>
                </w:p>
              </w:txbxContent>
            </v:textbox>
            <w10:wrap type="none"/>
          </v:shape>
        </w:pict>
      </w:r>
      <w:r>
        <w:rPr/>
        <w:pict>
          <v:shape style="position:absolute;margin-left:400.760986pt;margin-top:411.969391pt;width:29pt;height:14.7pt;mso-position-horizontal-relative:page;mso-position-vertical-relative:page;z-index:-278839296" type="#_x0000_t202" filled="false" stroked="false">
            <v:textbox inset="0,0,0,0">
              <w:txbxContent>
                <w:p>
                  <w:pPr>
                    <w:spacing w:before="75"/>
                    <w:ind w:left="343" w:right="0" w:firstLine="0"/>
                    <w:jc w:val="left"/>
                    <w:rPr>
                      <w:rFonts w:ascii="Arial"/>
                      <w:sz w:val="13"/>
                    </w:rPr>
                  </w:pPr>
                  <w:r>
                    <w:rPr>
                      <w:rFonts w:ascii="Arial"/>
                      <w:color w:val="333E4F"/>
                      <w:w w:val="60"/>
                      <w:sz w:val="13"/>
                    </w:rPr>
                    <w:t>0,51%</w:t>
                  </w:r>
                </w:p>
              </w:txbxContent>
            </v:textbox>
            <w10:wrap type="none"/>
          </v:shape>
        </w:pict>
      </w:r>
      <w:r>
        <w:rPr/>
        <w:pict>
          <v:shape style="position:absolute;margin-left:429.731018pt;margin-top:411.969391pt;width:57.05pt;height:14.7pt;mso-position-horizontal-relative:page;mso-position-vertical-relative:page;z-index:-278838272" type="#_x0000_t202" filled="false" stroked="false">
            <v:textbox inset="0,0,0,0">
              <w:txbxContent>
                <w:p>
                  <w:pPr>
                    <w:spacing w:before="75"/>
                    <w:ind w:left="0" w:right="41" w:firstLine="0"/>
                    <w:jc w:val="right"/>
                    <w:rPr>
                      <w:rFonts w:ascii="Arial"/>
                      <w:sz w:val="13"/>
                    </w:rPr>
                  </w:pPr>
                  <w:r>
                    <w:rPr>
                      <w:rFonts w:ascii="Arial"/>
                      <w:color w:val="333E4F"/>
                      <w:w w:val="55"/>
                      <w:sz w:val="13"/>
                    </w:rPr>
                    <w:t>426.773</w:t>
                  </w:r>
                </w:p>
              </w:txbxContent>
            </v:textbox>
            <w10:wrap type="none"/>
          </v:shape>
        </w:pict>
      </w:r>
      <w:r>
        <w:rPr/>
        <w:pict>
          <v:shape style="position:absolute;margin-left:486.753967pt;margin-top:411.969391pt;width:65.850pt;height:14.7pt;mso-position-horizontal-relative:page;mso-position-vertical-relative:page;z-index:-278837248" type="#_x0000_t202" filled="false" stroked="false">
            <v:textbox inset="0,0,0,0">
              <w:txbxContent>
                <w:p>
                  <w:pPr>
                    <w:spacing w:before="75"/>
                    <w:ind w:left="0" w:right="41" w:firstLine="0"/>
                    <w:jc w:val="right"/>
                    <w:rPr>
                      <w:rFonts w:ascii="Arial"/>
                      <w:sz w:val="13"/>
                    </w:rPr>
                  </w:pPr>
                  <w:r>
                    <w:rPr>
                      <w:rFonts w:ascii="Arial"/>
                      <w:color w:val="333E4F"/>
                      <w:w w:val="55"/>
                      <w:sz w:val="13"/>
                    </w:rPr>
                    <w:t>1.354.321</w:t>
                  </w:r>
                </w:p>
              </w:txbxContent>
            </v:textbox>
            <w10:wrap type="none"/>
          </v:shape>
        </w:pict>
      </w:r>
      <w:r>
        <w:rPr/>
        <w:pict>
          <v:shape style="position:absolute;margin-left:359.490631pt;margin-top:426.625275pt;width:41.3pt;height:14.7pt;mso-position-horizontal-relative:page;mso-position-vertical-relative:page;z-index:-278836224" type="#_x0000_t202" filled="false" stroked="false">
            <v:textbox inset="0,0,0,0">
              <w:txbxContent>
                <w:p>
                  <w:pPr>
                    <w:spacing w:before="75"/>
                    <w:ind w:left="15" w:right="0" w:firstLine="0"/>
                    <w:jc w:val="left"/>
                    <w:rPr>
                      <w:rFonts w:ascii="Arial"/>
                      <w:sz w:val="13"/>
                    </w:rPr>
                  </w:pPr>
                  <w:r>
                    <w:rPr>
                      <w:rFonts w:ascii="Arial"/>
                      <w:color w:val="333E4F"/>
                      <w:w w:val="70"/>
                      <w:sz w:val="13"/>
                    </w:rPr>
                    <w:t>CAMPANIA</w:t>
                  </w:r>
                </w:p>
              </w:txbxContent>
            </v:textbox>
            <w10:wrap type="none"/>
          </v:shape>
        </w:pict>
      </w:r>
      <w:r>
        <w:rPr/>
        <w:pict>
          <v:shape style="position:absolute;margin-left:400.760986pt;margin-top:426.625275pt;width:29pt;height:14.7pt;mso-position-horizontal-relative:page;mso-position-vertical-relative:page;z-index:-278835200" type="#_x0000_t202" filled="false" stroked="false">
            <v:textbox inset="0,0,0,0">
              <w:txbxContent>
                <w:p>
                  <w:pPr>
                    <w:spacing w:before="75"/>
                    <w:ind w:left="343" w:right="0" w:firstLine="0"/>
                    <w:jc w:val="left"/>
                    <w:rPr>
                      <w:rFonts w:ascii="Arial"/>
                      <w:sz w:val="13"/>
                    </w:rPr>
                  </w:pPr>
                  <w:r>
                    <w:rPr>
                      <w:rFonts w:ascii="Arial"/>
                      <w:color w:val="333E4F"/>
                      <w:w w:val="60"/>
                      <w:sz w:val="13"/>
                    </w:rPr>
                    <w:t>9,30%</w:t>
                  </w:r>
                </w:p>
              </w:txbxContent>
            </v:textbox>
            <w10:wrap type="none"/>
          </v:shape>
        </w:pict>
      </w:r>
      <w:r>
        <w:rPr/>
        <w:pict>
          <v:shape style="position:absolute;margin-left:429.731018pt;margin-top:426.625275pt;width:57.05pt;height:14.7pt;mso-position-horizontal-relative:page;mso-position-vertical-relative:page;z-index:-278834176" type="#_x0000_t202" filled="false" stroked="false">
            <v:textbox inset="0,0,0,0">
              <w:txbxContent>
                <w:p>
                  <w:pPr>
                    <w:spacing w:before="75"/>
                    <w:ind w:left="753" w:right="0" w:firstLine="0"/>
                    <w:jc w:val="left"/>
                    <w:rPr>
                      <w:rFonts w:ascii="Arial"/>
                      <w:sz w:val="13"/>
                    </w:rPr>
                  </w:pPr>
                  <w:r>
                    <w:rPr>
                      <w:rFonts w:ascii="Arial"/>
                      <w:color w:val="333E4F"/>
                      <w:w w:val="60"/>
                      <w:sz w:val="13"/>
                    </w:rPr>
                    <w:t>7.735.391</w:t>
                  </w:r>
                </w:p>
              </w:txbxContent>
            </v:textbox>
            <w10:wrap type="none"/>
          </v:shape>
        </w:pict>
      </w:r>
      <w:r>
        <w:rPr/>
        <w:pict>
          <v:shape style="position:absolute;margin-left:486.753967pt;margin-top:426.625275pt;width:65.850pt;height:14.7pt;mso-position-horizontal-relative:page;mso-position-vertical-relative:page;z-index:-278833152" type="#_x0000_t202" filled="false" stroked="false">
            <v:textbox inset="0,0,0,0">
              <w:txbxContent>
                <w:p>
                  <w:pPr>
                    <w:spacing w:before="75"/>
                    <w:ind w:left="0" w:right="42" w:firstLine="0"/>
                    <w:jc w:val="right"/>
                    <w:rPr>
                      <w:rFonts w:ascii="Arial"/>
                      <w:sz w:val="13"/>
                    </w:rPr>
                  </w:pPr>
                  <w:r>
                    <w:rPr>
                      <w:rFonts w:ascii="Arial"/>
                      <w:color w:val="333E4F"/>
                      <w:w w:val="55"/>
                      <w:sz w:val="13"/>
                    </w:rPr>
                    <w:t>24.547.496</w:t>
                  </w:r>
                </w:p>
              </w:txbxContent>
            </v:textbox>
            <w10:wrap type="none"/>
          </v:shape>
        </w:pict>
      </w:r>
      <w:r>
        <w:rPr/>
        <w:pict>
          <v:shape style="position:absolute;margin-left:359.490631pt;margin-top:441.281189pt;width:41.3pt;height:14.7pt;mso-position-horizontal-relative:page;mso-position-vertical-relative:page;z-index:-278832128" type="#_x0000_t202" filled="false" stroked="false">
            <v:textbox inset="0,0,0,0">
              <w:txbxContent>
                <w:p>
                  <w:pPr>
                    <w:spacing w:before="75"/>
                    <w:ind w:left="15" w:right="0" w:firstLine="0"/>
                    <w:jc w:val="left"/>
                    <w:rPr>
                      <w:rFonts w:ascii="Arial"/>
                      <w:sz w:val="13"/>
                    </w:rPr>
                  </w:pPr>
                  <w:r>
                    <w:rPr>
                      <w:rFonts w:ascii="Arial"/>
                      <w:color w:val="333E4F"/>
                      <w:w w:val="70"/>
                      <w:sz w:val="13"/>
                    </w:rPr>
                    <w:t>PUGLIA</w:t>
                  </w:r>
                </w:p>
              </w:txbxContent>
            </v:textbox>
            <w10:wrap type="none"/>
          </v:shape>
        </w:pict>
      </w:r>
      <w:r>
        <w:rPr/>
        <w:pict>
          <v:shape style="position:absolute;margin-left:400.760986pt;margin-top:441.281189pt;width:29pt;height:14.7pt;mso-position-horizontal-relative:page;mso-position-vertical-relative:page;z-index:-278831104" type="#_x0000_t202" filled="false" stroked="false">
            <v:textbox inset="0,0,0,0">
              <w:txbxContent>
                <w:p>
                  <w:pPr>
                    <w:spacing w:before="75"/>
                    <w:ind w:left="343" w:right="0" w:firstLine="0"/>
                    <w:jc w:val="left"/>
                    <w:rPr>
                      <w:rFonts w:ascii="Arial"/>
                      <w:sz w:val="13"/>
                    </w:rPr>
                  </w:pPr>
                  <w:r>
                    <w:rPr>
                      <w:rFonts w:ascii="Arial"/>
                      <w:color w:val="333E4F"/>
                      <w:w w:val="60"/>
                      <w:sz w:val="13"/>
                    </w:rPr>
                    <w:t>6,62%</w:t>
                  </w:r>
                </w:p>
              </w:txbxContent>
            </v:textbox>
            <w10:wrap type="none"/>
          </v:shape>
        </w:pict>
      </w:r>
      <w:r>
        <w:rPr/>
        <w:pict>
          <v:shape style="position:absolute;margin-left:429.731018pt;margin-top:441.281189pt;width:57.05pt;height:14.7pt;mso-position-horizontal-relative:page;mso-position-vertical-relative:page;z-index:-278830080" type="#_x0000_t202" filled="false" stroked="false">
            <v:textbox inset="0,0,0,0">
              <w:txbxContent>
                <w:p>
                  <w:pPr>
                    <w:spacing w:before="75"/>
                    <w:ind w:left="753" w:right="0" w:firstLine="0"/>
                    <w:jc w:val="left"/>
                    <w:rPr>
                      <w:rFonts w:ascii="Arial"/>
                      <w:sz w:val="13"/>
                    </w:rPr>
                  </w:pPr>
                  <w:r>
                    <w:rPr>
                      <w:rFonts w:ascii="Arial"/>
                      <w:color w:val="333E4F"/>
                      <w:w w:val="60"/>
                      <w:sz w:val="13"/>
                    </w:rPr>
                    <w:t>5.506.650</w:t>
                  </w:r>
                </w:p>
              </w:txbxContent>
            </v:textbox>
            <w10:wrap type="none"/>
          </v:shape>
        </w:pict>
      </w:r>
      <w:r>
        <w:rPr/>
        <w:pict>
          <v:shape style="position:absolute;margin-left:486.753967pt;margin-top:441.281189pt;width:65.850pt;height:14.7pt;mso-position-horizontal-relative:page;mso-position-vertical-relative:page;z-index:-278829056" type="#_x0000_t202" filled="false" stroked="false">
            <v:textbox inset="0,0,0,0">
              <w:txbxContent>
                <w:p>
                  <w:pPr>
                    <w:spacing w:before="75"/>
                    <w:ind w:left="0" w:right="42" w:firstLine="0"/>
                    <w:jc w:val="right"/>
                    <w:rPr>
                      <w:rFonts w:ascii="Arial"/>
                      <w:sz w:val="13"/>
                    </w:rPr>
                  </w:pPr>
                  <w:r>
                    <w:rPr>
                      <w:rFonts w:ascii="Arial"/>
                      <w:color w:val="333E4F"/>
                      <w:w w:val="55"/>
                      <w:sz w:val="13"/>
                    </w:rPr>
                    <w:t>17.474.808</w:t>
                  </w:r>
                </w:p>
              </w:txbxContent>
            </v:textbox>
            <w10:wrap type="none"/>
          </v:shape>
        </w:pict>
      </w:r>
      <w:r>
        <w:rPr/>
        <w:pict>
          <v:shape style="position:absolute;margin-left:359.490631pt;margin-top:455.936737pt;width:41.3pt;height:14.7pt;mso-position-horizontal-relative:page;mso-position-vertical-relative:page;z-index:-278828032" type="#_x0000_t202" filled="false" stroked="false">
            <v:textbox inset="0,0,0,0">
              <w:txbxContent>
                <w:p>
                  <w:pPr>
                    <w:spacing w:before="75"/>
                    <w:ind w:left="15" w:right="0" w:firstLine="0"/>
                    <w:jc w:val="left"/>
                    <w:rPr>
                      <w:rFonts w:ascii="Arial"/>
                      <w:sz w:val="13"/>
                    </w:rPr>
                  </w:pPr>
                  <w:r>
                    <w:rPr>
                      <w:rFonts w:ascii="Arial"/>
                      <w:color w:val="333E4F"/>
                      <w:w w:val="70"/>
                      <w:sz w:val="13"/>
                    </w:rPr>
                    <w:t>BASILICATA</w:t>
                  </w:r>
                </w:p>
              </w:txbxContent>
            </v:textbox>
            <w10:wrap type="none"/>
          </v:shape>
        </w:pict>
      </w:r>
      <w:r>
        <w:rPr/>
        <w:pict>
          <v:shape style="position:absolute;margin-left:400.760986pt;margin-top:455.936737pt;width:29pt;height:14.7pt;mso-position-horizontal-relative:page;mso-position-vertical-relative:page;z-index:-278827008" type="#_x0000_t202" filled="false" stroked="false">
            <v:textbox inset="0,0,0,0">
              <w:txbxContent>
                <w:p>
                  <w:pPr>
                    <w:spacing w:before="75"/>
                    <w:ind w:left="343" w:right="0" w:firstLine="0"/>
                    <w:jc w:val="left"/>
                    <w:rPr>
                      <w:rFonts w:ascii="Arial"/>
                      <w:sz w:val="13"/>
                    </w:rPr>
                  </w:pPr>
                  <w:r>
                    <w:rPr>
                      <w:rFonts w:ascii="Arial"/>
                      <w:color w:val="333E4F"/>
                      <w:w w:val="60"/>
                      <w:sz w:val="13"/>
                    </w:rPr>
                    <w:t>0,93%</w:t>
                  </w:r>
                </w:p>
              </w:txbxContent>
            </v:textbox>
            <w10:wrap type="none"/>
          </v:shape>
        </w:pict>
      </w:r>
      <w:r>
        <w:rPr/>
        <w:pict>
          <v:shape style="position:absolute;margin-left:429.731018pt;margin-top:455.936737pt;width:57.05pt;height:14.7pt;mso-position-horizontal-relative:page;mso-position-vertical-relative:page;z-index:-278825984" type="#_x0000_t202" filled="false" stroked="false">
            <v:textbox inset="0,0,0,0">
              <w:txbxContent>
                <w:p>
                  <w:pPr>
                    <w:spacing w:before="75"/>
                    <w:ind w:left="0" w:right="41" w:firstLine="0"/>
                    <w:jc w:val="right"/>
                    <w:rPr>
                      <w:rFonts w:ascii="Arial"/>
                      <w:sz w:val="13"/>
                    </w:rPr>
                  </w:pPr>
                  <w:r>
                    <w:rPr>
                      <w:rFonts w:ascii="Arial"/>
                      <w:color w:val="333E4F"/>
                      <w:w w:val="55"/>
                      <w:sz w:val="13"/>
                    </w:rPr>
                    <w:t>777.026</w:t>
                  </w:r>
                </w:p>
              </w:txbxContent>
            </v:textbox>
            <w10:wrap type="none"/>
          </v:shape>
        </w:pict>
      </w:r>
      <w:r>
        <w:rPr/>
        <w:pict>
          <v:shape style="position:absolute;margin-left:486.753967pt;margin-top:455.936737pt;width:65.850pt;height:14.7pt;mso-position-horizontal-relative:page;mso-position-vertical-relative:page;z-index:-278824960" type="#_x0000_t202" filled="false" stroked="false">
            <v:textbox inset="0,0,0,0">
              <w:txbxContent>
                <w:p>
                  <w:pPr>
                    <w:spacing w:before="75"/>
                    <w:ind w:left="0" w:right="41" w:firstLine="0"/>
                    <w:jc w:val="right"/>
                    <w:rPr>
                      <w:rFonts w:ascii="Arial"/>
                      <w:sz w:val="13"/>
                    </w:rPr>
                  </w:pPr>
                  <w:r>
                    <w:rPr>
                      <w:rFonts w:ascii="Arial"/>
                      <w:color w:val="333E4F"/>
                      <w:w w:val="55"/>
                      <w:sz w:val="13"/>
                    </w:rPr>
                    <w:t>2.465.816</w:t>
                  </w:r>
                </w:p>
              </w:txbxContent>
            </v:textbox>
            <w10:wrap type="none"/>
          </v:shape>
        </w:pict>
      </w:r>
      <w:r>
        <w:rPr/>
        <w:pict>
          <v:shape style="position:absolute;margin-left:359.490631pt;margin-top:470.592651pt;width:41.3pt;height:14.7pt;mso-position-horizontal-relative:page;mso-position-vertical-relative:page;z-index:-278823936" type="#_x0000_t202" filled="false" stroked="false">
            <v:textbox inset="0,0,0,0">
              <w:txbxContent>
                <w:p>
                  <w:pPr>
                    <w:spacing w:before="75"/>
                    <w:ind w:left="15" w:right="0" w:firstLine="0"/>
                    <w:jc w:val="left"/>
                    <w:rPr>
                      <w:rFonts w:ascii="Arial"/>
                      <w:sz w:val="13"/>
                    </w:rPr>
                  </w:pPr>
                  <w:r>
                    <w:rPr>
                      <w:rFonts w:ascii="Arial"/>
                      <w:color w:val="333E4F"/>
                      <w:w w:val="70"/>
                      <w:sz w:val="13"/>
                    </w:rPr>
                    <w:t>CALABRIA</w:t>
                  </w:r>
                </w:p>
              </w:txbxContent>
            </v:textbox>
            <w10:wrap type="none"/>
          </v:shape>
        </w:pict>
      </w:r>
      <w:r>
        <w:rPr/>
        <w:pict>
          <v:shape style="position:absolute;margin-left:400.760986pt;margin-top:470.592651pt;width:29pt;height:14.7pt;mso-position-horizontal-relative:page;mso-position-vertical-relative:page;z-index:-278822912" type="#_x0000_t202" filled="false" stroked="false">
            <v:textbox inset="0,0,0,0">
              <w:txbxContent>
                <w:p>
                  <w:pPr>
                    <w:spacing w:before="75"/>
                    <w:ind w:left="343" w:right="0" w:firstLine="0"/>
                    <w:jc w:val="left"/>
                    <w:rPr>
                      <w:rFonts w:ascii="Arial"/>
                      <w:sz w:val="13"/>
                    </w:rPr>
                  </w:pPr>
                  <w:r>
                    <w:rPr>
                      <w:rFonts w:ascii="Arial"/>
                      <w:color w:val="333E4F"/>
                      <w:w w:val="60"/>
                      <w:sz w:val="13"/>
                    </w:rPr>
                    <w:t>3,19%</w:t>
                  </w:r>
                </w:p>
              </w:txbxContent>
            </v:textbox>
            <w10:wrap type="none"/>
          </v:shape>
        </w:pict>
      </w:r>
      <w:r>
        <w:rPr/>
        <w:pict>
          <v:shape style="position:absolute;margin-left:429.731018pt;margin-top:470.592651pt;width:57.05pt;height:14.7pt;mso-position-horizontal-relative:page;mso-position-vertical-relative:page;z-index:-278821888" type="#_x0000_t202" filled="false" stroked="false">
            <v:textbox inset="0,0,0,0">
              <w:txbxContent>
                <w:p>
                  <w:pPr>
                    <w:spacing w:before="75"/>
                    <w:ind w:left="753" w:right="0" w:firstLine="0"/>
                    <w:jc w:val="left"/>
                    <w:rPr>
                      <w:rFonts w:ascii="Arial"/>
                      <w:sz w:val="13"/>
                    </w:rPr>
                  </w:pPr>
                  <w:r>
                    <w:rPr>
                      <w:rFonts w:ascii="Arial"/>
                      <w:color w:val="333E4F"/>
                      <w:w w:val="60"/>
                      <w:sz w:val="13"/>
                    </w:rPr>
                    <w:t>2.653.230</w:t>
                  </w:r>
                </w:p>
              </w:txbxContent>
            </v:textbox>
            <w10:wrap type="none"/>
          </v:shape>
        </w:pict>
      </w:r>
      <w:r>
        <w:rPr/>
        <w:pict>
          <v:shape style="position:absolute;margin-left:486.753967pt;margin-top:470.592651pt;width:65.850pt;height:14.7pt;mso-position-horizontal-relative:page;mso-position-vertical-relative:page;z-index:-278820864" type="#_x0000_t202" filled="false" stroked="false">
            <v:textbox inset="0,0,0,0">
              <w:txbxContent>
                <w:p>
                  <w:pPr>
                    <w:spacing w:before="75"/>
                    <w:ind w:left="0" w:right="41" w:firstLine="0"/>
                    <w:jc w:val="right"/>
                    <w:rPr>
                      <w:rFonts w:ascii="Arial"/>
                      <w:sz w:val="13"/>
                    </w:rPr>
                  </w:pPr>
                  <w:r>
                    <w:rPr>
                      <w:rFonts w:ascii="Arial"/>
                      <w:color w:val="333E4F"/>
                      <w:w w:val="55"/>
                      <w:sz w:val="13"/>
                    </w:rPr>
                    <w:t>8.419.762</w:t>
                  </w:r>
                </w:p>
              </w:txbxContent>
            </v:textbox>
            <w10:wrap type="none"/>
          </v:shape>
        </w:pict>
      </w:r>
      <w:r>
        <w:rPr/>
        <w:pict>
          <v:shape style="position:absolute;margin-left:359.490631pt;margin-top:485.248535pt;width:41.3pt;height:14.7pt;mso-position-horizontal-relative:page;mso-position-vertical-relative:page;z-index:-278819840" type="#_x0000_t202" filled="false" stroked="false">
            <v:textbox inset="0,0,0,0">
              <w:txbxContent>
                <w:p>
                  <w:pPr>
                    <w:spacing w:before="75"/>
                    <w:ind w:left="15" w:right="0" w:firstLine="0"/>
                    <w:jc w:val="left"/>
                    <w:rPr>
                      <w:rFonts w:ascii="Arial"/>
                      <w:sz w:val="13"/>
                    </w:rPr>
                  </w:pPr>
                  <w:r>
                    <w:rPr>
                      <w:rFonts w:ascii="Arial"/>
                      <w:color w:val="333E4F"/>
                      <w:w w:val="70"/>
                      <w:sz w:val="13"/>
                    </w:rPr>
                    <w:t>SICILIA</w:t>
                  </w:r>
                </w:p>
              </w:txbxContent>
            </v:textbox>
            <w10:wrap type="none"/>
          </v:shape>
        </w:pict>
      </w:r>
      <w:r>
        <w:rPr/>
        <w:pict>
          <v:shape style="position:absolute;margin-left:400.760986pt;margin-top:485.248535pt;width:29pt;height:14.7pt;mso-position-horizontal-relative:page;mso-position-vertical-relative:page;z-index:-278818816" type="#_x0000_t202" filled="false" stroked="false">
            <v:textbox inset="0,0,0,0">
              <w:txbxContent>
                <w:p>
                  <w:pPr>
                    <w:spacing w:before="75"/>
                    <w:ind w:left="343" w:right="0" w:firstLine="0"/>
                    <w:jc w:val="left"/>
                    <w:rPr>
                      <w:rFonts w:ascii="Arial"/>
                      <w:sz w:val="13"/>
                    </w:rPr>
                  </w:pPr>
                  <w:r>
                    <w:rPr>
                      <w:rFonts w:ascii="Arial"/>
                      <w:color w:val="333E4F"/>
                      <w:w w:val="60"/>
                      <w:sz w:val="13"/>
                    </w:rPr>
                    <w:t>8,16%</w:t>
                  </w:r>
                </w:p>
              </w:txbxContent>
            </v:textbox>
            <w10:wrap type="none"/>
          </v:shape>
        </w:pict>
      </w:r>
      <w:r>
        <w:rPr/>
        <w:pict>
          <v:shape style="position:absolute;margin-left:429.731018pt;margin-top:485.248535pt;width:57.05pt;height:14.7pt;mso-position-horizontal-relative:page;mso-position-vertical-relative:page;z-index:-278817792" type="#_x0000_t202" filled="false" stroked="false">
            <v:textbox inset="0,0,0,0">
              <w:txbxContent>
                <w:p>
                  <w:pPr>
                    <w:spacing w:before="75"/>
                    <w:ind w:left="753" w:right="0" w:firstLine="0"/>
                    <w:jc w:val="left"/>
                    <w:rPr>
                      <w:rFonts w:ascii="Arial"/>
                      <w:sz w:val="13"/>
                    </w:rPr>
                  </w:pPr>
                  <w:r>
                    <w:rPr>
                      <w:rFonts w:ascii="Arial"/>
                      <w:color w:val="333E4F"/>
                      <w:w w:val="60"/>
                      <w:sz w:val="13"/>
                    </w:rPr>
                    <w:t>6.787.038</w:t>
                  </w:r>
                </w:p>
              </w:txbxContent>
            </v:textbox>
            <w10:wrap type="none"/>
          </v:shape>
        </w:pict>
      </w:r>
      <w:r>
        <w:rPr/>
        <w:pict>
          <v:shape style="position:absolute;margin-left:486.753967pt;margin-top:485.248535pt;width:65.850pt;height:14.7pt;mso-position-horizontal-relative:page;mso-position-vertical-relative:page;z-index:-278816768" type="#_x0000_t202" filled="false" stroked="false">
            <v:textbox inset="0,0,0,0">
              <w:txbxContent>
                <w:p>
                  <w:pPr>
                    <w:spacing w:before="75"/>
                    <w:ind w:left="0" w:right="42" w:firstLine="0"/>
                    <w:jc w:val="right"/>
                    <w:rPr>
                      <w:rFonts w:ascii="Arial"/>
                      <w:sz w:val="13"/>
                    </w:rPr>
                  </w:pPr>
                  <w:r>
                    <w:rPr>
                      <w:rFonts w:ascii="Arial"/>
                      <w:color w:val="333E4F"/>
                      <w:w w:val="55"/>
                      <w:sz w:val="13"/>
                    </w:rPr>
                    <w:t>21.537.990</w:t>
                  </w:r>
                </w:p>
              </w:txbxContent>
            </v:textbox>
            <w10:wrap type="none"/>
          </v:shape>
        </w:pict>
      </w:r>
      <w:r>
        <w:rPr/>
        <w:pict>
          <v:shape style="position:absolute;margin-left:359.490631pt;margin-top:499.904449pt;width:41.3pt;height:14.7pt;mso-position-horizontal-relative:page;mso-position-vertical-relative:page;z-index:-278815744" type="#_x0000_t202" filled="false" stroked="false">
            <v:textbox inset="0,0,0,0">
              <w:txbxContent>
                <w:p>
                  <w:pPr>
                    <w:spacing w:before="75"/>
                    <w:ind w:left="15" w:right="0" w:firstLine="0"/>
                    <w:jc w:val="left"/>
                    <w:rPr>
                      <w:rFonts w:ascii="Arial"/>
                      <w:sz w:val="13"/>
                    </w:rPr>
                  </w:pPr>
                  <w:r>
                    <w:rPr>
                      <w:rFonts w:ascii="Arial"/>
                      <w:color w:val="333E4F"/>
                      <w:w w:val="70"/>
                      <w:sz w:val="13"/>
                    </w:rPr>
                    <w:t>SARDEGNA</w:t>
                  </w:r>
                </w:p>
              </w:txbxContent>
            </v:textbox>
            <w10:wrap type="none"/>
          </v:shape>
        </w:pict>
      </w:r>
      <w:r>
        <w:rPr/>
        <w:pict>
          <v:shape style="position:absolute;margin-left:400.760986pt;margin-top:499.904449pt;width:29pt;height:14.7pt;mso-position-horizontal-relative:page;mso-position-vertical-relative:page;z-index:-278814720" type="#_x0000_t202" filled="false" stroked="false">
            <v:textbox inset="0,0,0,0">
              <w:txbxContent>
                <w:p>
                  <w:pPr>
                    <w:spacing w:before="75"/>
                    <w:ind w:left="343" w:right="0" w:firstLine="0"/>
                    <w:jc w:val="left"/>
                    <w:rPr>
                      <w:rFonts w:ascii="Arial"/>
                      <w:sz w:val="13"/>
                    </w:rPr>
                  </w:pPr>
                  <w:r>
                    <w:rPr>
                      <w:rFonts w:ascii="Arial"/>
                      <w:color w:val="333E4F"/>
                      <w:w w:val="60"/>
                      <w:sz w:val="13"/>
                    </w:rPr>
                    <w:t>2,74%</w:t>
                  </w:r>
                </w:p>
              </w:txbxContent>
            </v:textbox>
            <w10:wrap type="none"/>
          </v:shape>
        </w:pict>
      </w:r>
      <w:r>
        <w:rPr/>
        <w:pict>
          <v:shape style="position:absolute;margin-left:429.731018pt;margin-top:499.904449pt;width:57.05pt;height:14.7pt;mso-position-horizontal-relative:page;mso-position-vertical-relative:page;z-index:-278813696" type="#_x0000_t202" filled="false" stroked="false">
            <v:textbox inset="0,0,0,0">
              <w:txbxContent>
                <w:p>
                  <w:pPr>
                    <w:spacing w:before="75"/>
                    <w:ind w:left="753" w:right="0" w:firstLine="0"/>
                    <w:jc w:val="left"/>
                    <w:rPr>
                      <w:rFonts w:ascii="Arial"/>
                      <w:sz w:val="13"/>
                    </w:rPr>
                  </w:pPr>
                  <w:r>
                    <w:rPr>
                      <w:rFonts w:ascii="Arial"/>
                      <w:color w:val="333E4F"/>
                      <w:w w:val="60"/>
                      <w:sz w:val="13"/>
                    </w:rPr>
                    <w:t>2.281.858</w:t>
                  </w:r>
                </w:p>
              </w:txbxContent>
            </v:textbox>
            <w10:wrap type="none"/>
          </v:shape>
        </w:pict>
      </w:r>
      <w:r>
        <w:rPr/>
        <w:pict>
          <v:shape style="position:absolute;margin-left:486.753967pt;margin-top:499.904449pt;width:65.850pt;height:14.7pt;mso-position-horizontal-relative:page;mso-position-vertical-relative:page;z-index:-278812672" type="#_x0000_t202" filled="false" stroked="false">
            <v:textbox inset="0,0,0,0">
              <w:txbxContent>
                <w:p>
                  <w:pPr>
                    <w:spacing w:before="75"/>
                    <w:ind w:left="0" w:right="41" w:firstLine="0"/>
                    <w:jc w:val="right"/>
                    <w:rPr>
                      <w:rFonts w:ascii="Arial"/>
                      <w:sz w:val="13"/>
                    </w:rPr>
                  </w:pPr>
                  <w:r>
                    <w:rPr>
                      <w:rFonts w:ascii="Arial"/>
                      <w:color w:val="333E4F"/>
                      <w:w w:val="55"/>
                      <w:sz w:val="13"/>
                    </w:rPr>
                    <w:t>7.241.249</w:t>
                  </w:r>
                </w:p>
              </w:txbxContent>
            </v:textbox>
            <w10:wrap type="none"/>
          </v:shape>
        </w:pict>
      </w:r>
      <w:r>
        <w:rPr/>
        <w:pict>
          <v:shape style="position:absolute;margin-left:359.490631pt;margin-top:514.560364pt;width:41.3pt;height:14.7pt;mso-position-horizontal-relative:page;mso-position-vertical-relative:page;z-index:-278811648" type="#_x0000_t202" filled="false" stroked="false">
            <v:textbox inset="0,0,0,0">
              <w:txbxContent>
                <w:p>
                  <w:pPr>
                    <w:spacing w:before="75"/>
                    <w:ind w:left="15" w:right="0" w:firstLine="0"/>
                    <w:jc w:val="left"/>
                    <w:rPr>
                      <w:rFonts w:ascii="Arial"/>
                      <w:b/>
                      <w:sz w:val="13"/>
                    </w:rPr>
                  </w:pPr>
                  <w:r>
                    <w:rPr>
                      <w:rFonts w:ascii="Arial"/>
                      <w:b/>
                      <w:color w:val="333E4F"/>
                      <w:w w:val="70"/>
                      <w:sz w:val="13"/>
                    </w:rPr>
                    <w:t>TOTALE</w:t>
                  </w:r>
                </w:p>
              </w:txbxContent>
            </v:textbox>
            <w10:wrap type="none"/>
          </v:shape>
        </w:pict>
      </w:r>
      <w:r>
        <w:rPr/>
        <w:pict>
          <v:shape style="position:absolute;margin-left:400.760986pt;margin-top:514.560364pt;width:29pt;height:14.7pt;mso-position-horizontal-relative:page;mso-position-vertical-relative:page;z-index:-278810624" type="#_x0000_t202" filled="false" stroked="false">
            <v:textbox inset="0,0,0,0">
              <w:txbxContent>
                <w:p>
                  <w:pPr>
                    <w:spacing w:before="75"/>
                    <w:ind w:left="267" w:right="0" w:firstLine="0"/>
                    <w:jc w:val="left"/>
                    <w:rPr>
                      <w:rFonts w:ascii="Arial"/>
                      <w:b/>
                      <w:sz w:val="13"/>
                    </w:rPr>
                  </w:pPr>
                  <w:r>
                    <w:rPr>
                      <w:rFonts w:ascii="Arial"/>
                      <w:b/>
                      <w:color w:val="333E4F"/>
                      <w:w w:val="60"/>
                      <w:sz w:val="13"/>
                    </w:rPr>
                    <w:t>100,00%</w:t>
                  </w:r>
                </w:p>
              </w:txbxContent>
            </v:textbox>
            <w10:wrap type="none"/>
          </v:shape>
        </w:pict>
      </w:r>
      <w:r>
        <w:rPr/>
        <w:pict>
          <v:shape style="position:absolute;margin-left:429.731018pt;margin-top:514.560364pt;width:57.05pt;height:14.7pt;mso-position-horizontal-relative:page;mso-position-vertical-relative:page;z-index:-278809600" type="#_x0000_t202" filled="false" stroked="false">
            <v:textbox inset="0,0,0,0">
              <w:txbxContent>
                <w:p>
                  <w:pPr>
                    <w:spacing w:before="75"/>
                    <w:ind w:left="708" w:right="0" w:firstLine="0"/>
                    <w:jc w:val="left"/>
                    <w:rPr>
                      <w:rFonts w:ascii="Arial"/>
                      <w:b/>
                      <w:sz w:val="13"/>
                    </w:rPr>
                  </w:pPr>
                  <w:r>
                    <w:rPr>
                      <w:rFonts w:ascii="Arial"/>
                      <w:b/>
                      <w:color w:val="333E4F"/>
                      <w:w w:val="60"/>
                      <w:sz w:val="13"/>
                    </w:rPr>
                    <w:t>83.160.000</w:t>
                  </w:r>
                </w:p>
              </w:txbxContent>
            </v:textbox>
            <w10:wrap type="none"/>
          </v:shape>
        </w:pict>
      </w:r>
      <w:r>
        <w:rPr/>
        <w:pict>
          <v:shape style="position:absolute;margin-left:486.753967pt;margin-top:514.560364pt;width:65.850pt;height:14.7pt;mso-position-horizontal-relative:page;mso-position-vertical-relative:page;z-index:-278808576" type="#_x0000_t202" filled="false" stroked="false">
            <v:textbox inset="0,0,0,0">
              <w:txbxContent>
                <w:p>
                  <w:pPr>
                    <w:spacing w:before="75"/>
                    <w:ind w:left="840" w:right="0" w:firstLine="0"/>
                    <w:jc w:val="left"/>
                    <w:rPr>
                      <w:rFonts w:ascii="Arial"/>
                      <w:b/>
                      <w:sz w:val="13"/>
                    </w:rPr>
                  </w:pPr>
                  <w:r>
                    <w:rPr>
                      <w:rFonts w:ascii="Arial"/>
                      <w:b/>
                      <w:color w:val="333E4F"/>
                      <w:w w:val="60"/>
                      <w:sz w:val="13"/>
                    </w:rPr>
                    <w:t>263.900.000</w:t>
                  </w:r>
                </w:p>
              </w:txbxContent>
            </v:textbox>
            <w10:wrap type="none"/>
          </v:shape>
        </w:pict>
      </w:r>
      <w:r>
        <w:rPr/>
        <w:pict>
          <v:shape style="position:absolute;margin-left:359.490631pt;margin-top:73.776329pt;width:193.1pt;height:49.05pt;mso-position-horizontal-relative:page;mso-position-vertical-relative:page;z-index:-278807552" type="#_x0000_t202" filled="false" stroked="false">
            <v:textbox inset="0,0,0,0">
              <w:txbxContent>
                <w:p>
                  <w:pPr>
                    <w:pStyle w:val="BodyText"/>
                    <w:spacing w:before="6"/>
                    <w:ind w:left="0"/>
                    <w:rPr>
                      <w:sz w:val="20"/>
                    </w:rPr>
                  </w:pPr>
                </w:p>
                <w:p>
                  <w:pPr>
                    <w:spacing w:line="268" w:lineRule="auto" w:before="1"/>
                    <w:ind w:left="1149" w:right="522" w:hanging="624"/>
                    <w:jc w:val="left"/>
                    <w:rPr>
                      <w:rFonts w:ascii="Arial"/>
                      <w:b/>
                      <w:sz w:val="21"/>
                    </w:rPr>
                  </w:pPr>
                  <w:r>
                    <w:rPr>
                      <w:rFonts w:ascii="Arial"/>
                      <w:b/>
                      <w:color w:val="333E4F"/>
                      <w:w w:val="60"/>
                      <w:sz w:val="21"/>
                    </w:rPr>
                    <w:t>Allegato</w:t>
                  </w:r>
                  <w:r>
                    <w:rPr>
                      <w:rFonts w:ascii="Arial"/>
                      <w:b/>
                      <w:color w:val="333E4F"/>
                      <w:spacing w:val="-21"/>
                      <w:w w:val="60"/>
                      <w:sz w:val="21"/>
                    </w:rPr>
                    <w:t> </w:t>
                  </w:r>
                  <w:r>
                    <w:rPr>
                      <w:rFonts w:ascii="Arial"/>
                      <w:b/>
                      <w:color w:val="333E4F"/>
                      <w:w w:val="60"/>
                      <w:sz w:val="21"/>
                    </w:rPr>
                    <w:t>C</w:t>
                  </w:r>
                  <w:r>
                    <w:rPr>
                      <w:rFonts w:ascii="Arial"/>
                      <w:b/>
                      <w:color w:val="333E4F"/>
                      <w:spacing w:val="-21"/>
                      <w:w w:val="60"/>
                      <w:sz w:val="21"/>
                    </w:rPr>
                    <w:t> </w:t>
                  </w:r>
                  <w:r>
                    <w:rPr>
                      <w:rFonts w:ascii="Arial"/>
                      <w:b/>
                      <w:color w:val="333E4F"/>
                      <w:w w:val="60"/>
                      <w:sz w:val="21"/>
                    </w:rPr>
                    <w:t>-</w:t>
                  </w:r>
                  <w:r>
                    <w:rPr>
                      <w:rFonts w:ascii="Arial"/>
                      <w:b/>
                      <w:color w:val="333E4F"/>
                      <w:spacing w:val="-22"/>
                      <w:w w:val="60"/>
                      <w:sz w:val="21"/>
                    </w:rPr>
                    <w:t> </w:t>
                  </w:r>
                  <w:r>
                    <w:rPr>
                      <w:rFonts w:ascii="Arial"/>
                      <w:b/>
                      <w:color w:val="333E4F"/>
                      <w:w w:val="60"/>
                      <w:sz w:val="21"/>
                    </w:rPr>
                    <w:t>Ripartizione</w:t>
                  </w:r>
                  <w:r>
                    <w:rPr>
                      <w:rFonts w:ascii="Arial"/>
                      <w:b/>
                      <w:color w:val="333E4F"/>
                      <w:spacing w:val="-20"/>
                      <w:w w:val="60"/>
                      <w:sz w:val="21"/>
                    </w:rPr>
                    <w:t> </w:t>
                  </w:r>
                  <w:r>
                    <w:rPr>
                      <w:rFonts w:ascii="Arial"/>
                      <w:b/>
                      <w:color w:val="333E4F"/>
                      <w:w w:val="60"/>
                      <w:sz w:val="21"/>
                    </w:rPr>
                    <w:t>somme</w:t>
                  </w:r>
                  <w:r>
                    <w:rPr>
                      <w:rFonts w:ascii="Arial"/>
                      <w:b/>
                      <w:color w:val="333E4F"/>
                      <w:spacing w:val="-21"/>
                      <w:w w:val="60"/>
                      <w:sz w:val="21"/>
                    </w:rPr>
                    <w:t> </w:t>
                  </w:r>
                  <w:r>
                    <w:rPr>
                      <w:rFonts w:ascii="Arial"/>
                      <w:b/>
                      <w:color w:val="333E4F"/>
                      <w:w w:val="60"/>
                      <w:sz w:val="21"/>
                    </w:rPr>
                    <w:t>altre</w:t>
                  </w:r>
                  <w:r>
                    <w:rPr>
                      <w:rFonts w:ascii="Arial"/>
                      <w:b/>
                      <w:color w:val="333E4F"/>
                      <w:spacing w:val="-20"/>
                      <w:w w:val="60"/>
                      <w:sz w:val="21"/>
                    </w:rPr>
                    <w:t> </w:t>
                  </w:r>
                  <w:r>
                    <w:rPr>
                      <w:rFonts w:ascii="Arial"/>
                      <w:b/>
                      <w:color w:val="333E4F"/>
                      <w:w w:val="60"/>
                      <w:sz w:val="21"/>
                    </w:rPr>
                    <w:t>assunzioni </w:t>
                  </w:r>
                  <w:r>
                    <w:rPr>
                      <w:rFonts w:ascii="Arial"/>
                      <w:b/>
                      <w:color w:val="333E4F"/>
                      <w:w w:val="65"/>
                      <w:sz w:val="21"/>
                    </w:rPr>
                    <w:t>a</w:t>
                  </w:r>
                  <w:r>
                    <w:rPr>
                      <w:rFonts w:ascii="Arial"/>
                      <w:b/>
                      <w:color w:val="333E4F"/>
                      <w:spacing w:val="-13"/>
                      <w:w w:val="65"/>
                      <w:sz w:val="21"/>
                    </w:rPr>
                    <w:t> </w:t>
                  </w:r>
                  <w:r>
                    <w:rPr>
                      <w:rFonts w:ascii="Arial"/>
                      <w:b/>
                      <w:color w:val="333E4F"/>
                      <w:spacing w:val="2"/>
                      <w:w w:val="65"/>
                      <w:sz w:val="21"/>
                    </w:rPr>
                    <w:t>decorrere</w:t>
                  </w:r>
                  <w:r>
                    <w:rPr>
                      <w:rFonts w:ascii="Arial"/>
                      <w:b/>
                      <w:color w:val="333E4F"/>
                      <w:spacing w:val="-13"/>
                      <w:w w:val="65"/>
                      <w:sz w:val="21"/>
                    </w:rPr>
                    <w:t> </w:t>
                  </w:r>
                  <w:r>
                    <w:rPr>
                      <w:rFonts w:ascii="Arial"/>
                      <w:b/>
                      <w:color w:val="333E4F"/>
                      <w:w w:val="65"/>
                      <w:sz w:val="21"/>
                    </w:rPr>
                    <w:t>dall'anno</w:t>
                  </w:r>
                  <w:r>
                    <w:rPr>
                      <w:rFonts w:ascii="Arial"/>
                      <w:b/>
                      <w:color w:val="333E4F"/>
                      <w:spacing w:val="-13"/>
                      <w:w w:val="65"/>
                      <w:sz w:val="21"/>
                    </w:rPr>
                    <w:t> </w:t>
                  </w:r>
                  <w:r>
                    <w:rPr>
                      <w:rFonts w:ascii="Arial"/>
                      <w:b/>
                      <w:color w:val="333E4F"/>
                      <w:w w:val="65"/>
                      <w:sz w:val="21"/>
                    </w:rPr>
                    <w:t>2021</w:t>
                  </w:r>
                </w:p>
                <w:p>
                  <w:pPr>
                    <w:pStyle w:val="BodyText"/>
                    <w:spacing w:before="4"/>
                    <w:ind w:left="40"/>
                    <w:rPr>
                      <w:rFonts w:ascii="Arial"/>
                      <w:b/>
                      <w:sz w:val="17"/>
                    </w:rPr>
                  </w:pPr>
                </w:p>
              </w:txbxContent>
            </v:textbox>
            <w10:wrap type="none"/>
          </v:shape>
        </w:pict>
      </w:r>
      <w:r>
        <w:rPr/>
        <w:pict>
          <v:shape style="position:absolute;margin-left:48.907398pt;margin-top:73.776314pt;width:298.350pt;height:49.05pt;mso-position-horizontal-relative:page;mso-position-vertical-relative:page;z-index:-278806528" type="#_x0000_t202" filled="false" stroked="false">
            <v:textbox inset="0,0,0,0">
              <w:txbxContent>
                <w:p>
                  <w:pPr>
                    <w:pStyle w:val="BodyText"/>
                    <w:spacing w:before="6"/>
                    <w:ind w:left="0"/>
                    <w:rPr>
                      <w:sz w:val="20"/>
                    </w:rPr>
                  </w:pPr>
                </w:p>
                <w:p>
                  <w:pPr>
                    <w:spacing w:line="268" w:lineRule="auto" w:before="1"/>
                    <w:ind w:left="2163" w:right="1786" w:hanging="366"/>
                    <w:jc w:val="left"/>
                    <w:rPr>
                      <w:rFonts w:ascii="Arial"/>
                      <w:b/>
                      <w:sz w:val="21"/>
                    </w:rPr>
                  </w:pPr>
                  <w:r>
                    <w:rPr>
                      <w:rFonts w:ascii="Arial"/>
                      <w:b/>
                      <w:color w:val="333E4F"/>
                      <w:w w:val="60"/>
                      <w:sz w:val="21"/>
                    </w:rPr>
                    <w:t>Allegato</w:t>
                  </w:r>
                  <w:r>
                    <w:rPr>
                      <w:rFonts w:ascii="Arial"/>
                      <w:b/>
                      <w:color w:val="333E4F"/>
                      <w:spacing w:val="-23"/>
                      <w:w w:val="60"/>
                      <w:sz w:val="21"/>
                    </w:rPr>
                    <w:t> </w:t>
                  </w:r>
                  <w:r>
                    <w:rPr>
                      <w:rFonts w:ascii="Arial"/>
                      <w:b/>
                      <w:color w:val="333E4F"/>
                      <w:w w:val="60"/>
                      <w:sz w:val="21"/>
                    </w:rPr>
                    <w:t>C</w:t>
                  </w:r>
                  <w:r>
                    <w:rPr>
                      <w:rFonts w:ascii="Arial"/>
                      <w:b/>
                      <w:color w:val="333E4F"/>
                      <w:spacing w:val="-23"/>
                      <w:w w:val="60"/>
                      <w:sz w:val="21"/>
                    </w:rPr>
                    <w:t> </w:t>
                  </w:r>
                  <w:r>
                    <w:rPr>
                      <w:rFonts w:ascii="Arial"/>
                      <w:b/>
                      <w:color w:val="333E4F"/>
                      <w:w w:val="60"/>
                      <w:sz w:val="21"/>
                    </w:rPr>
                    <w:t>-</w:t>
                  </w:r>
                  <w:r>
                    <w:rPr>
                      <w:rFonts w:ascii="Arial"/>
                      <w:b/>
                      <w:color w:val="333E4F"/>
                      <w:spacing w:val="-24"/>
                      <w:w w:val="60"/>
                      <w:sz w:val="21"/>
                    </w:rPr>
                    <w:t> </w:t>
                  </w:r>
                  <w:r>
                    <w:rPr>
                      <w:rFonts w:ascii="Arial"/>
                      <w:b/>
                      <w:color w:val="333E4F"/>
                      <w:w w:val="60"/>
                      <w:sz w:val="21"/>
                    </w:rPr>
                    <w:t>Ripartizione</w:t>
                  </w:r>
                  <w:r>
                    <w:rPr>
                      <w:rFonts w:ascii="Arial"/>
                      <w:b/>
                      <w:color w:val="333E4F"/>
                      <w:spacing w:val="-22"/>
                      <w:w w:val="60"/>
                      <w:sz w:val="21"/>
                    </w:rPr>
                    <w:t> </w:t>
                  </w:r>
                  <w:r>
                    <w:rPr>
                      <w:rFonts w:ascii="Arial"/>
                      <w:b/>
                      <w:color w:val="333E4F"/>
                      <w:w w:val="60"/>
                      <w:sz w:val="21"/>
                    </w:rPr>
                    <w:t>somme</w:t>
                  </w:r>
                  <w:r>
                    <w:rPr>
                      <w:rFonts w:ascii="Arial"/>
                      <w:b/>
                      <w:color w:val="333E4F"/>
                      <w:spacing w:val="-23"/>
                      <w:w w:val="60"/>
                      <w:sz w:val="21"/>
                    </w:rPr>
                    <w:t> </w:t>
                  </w:r>
                  <w:r>
                    <w:rPr>
                      <w:rFonts w:ascii="Arial"/>
                      <w:b/>
                      <w:color w:val="333E4F"/>
                      <w:w w:val="60"/>
                      <w:sz w:val="21"/>
                    </w:rPr>
                    <w:t>incentivi </w:t>
                  </w:r>
                  <w:r>
                    <w:rPr>
                      <w:rFonts w:ascii="Arial"/>
                      <w:b/>
                      <w:color w:val="333E4F"/>
                      <w:w w:val="65"/>
                      <w:sz w:val="21"/>
                    </w:rPr>
                    <w:t>personale</w:t>
                  </w:r>
                  <w:r>
                    <w:rPr>
                      <w:rFonts w:ascii="Arial"/>
                      <w:b/>
                      <w:color w:val="333E4F"/>
                      <w:spacing w:val="-18"/>
                      <w:w w:val="65"/>
                      <w:sz w:val="21"/>
                    </w:rPr>
                    <w:t> </w:t>
                  </w:r>
                  <w:r>
                    <w:rPr>
                      <w:rFonts w:ascii="Arial"/>
                      <w:b/>
                      <w:color w:val="333E4F"/>
                      <w:w w:val="65"/>
                      <w:sz w:val="21"/>
                    </w:rPr>
                    <w:t>e</w:t>
                  </w:r>
                  <w:r>
                    <w:rPr>
                      <w:rFonts w:ascii="Arial"/>
                      <w:b/>
                      <w:color w:val="333E4F"/>
                      <w:spacing w:val="-17"/>
                      <w:w w:val="65"/>
                      <w:sz w:val="21"/>
                    </w:rPr>
                    <w:t> </w:t>
                  </w:r>
                  <w:r>
                    <w:rPr>
                      <w:rFonts w:ascii="Arial"/>
                      <w:b/>
                      <w:color w:val="333E4F"/>
                      <w:w w:val="65"/>
                      <w:sz w:val="21"/>
                    </w:rPr>
                    <w:t>altre</w:t>
                  </w:r>
                  <w:r>
                    <w:rPr>
                      <w:rFonts w:ascii="Arial"/>
                      <w:b/>
                      <w:color w:val="333E4F"/>
                      <w:spacing w:val="-18"/>
                      <w:w w:val="65"/>
                      <w:sz w:val="21"/>
                    </w:rPr>
                    <w:t> </w:t>
                  </w:r>
                  <w:r>
                    <w:rPr>
                      <w:rFonts w:ascii="Arial"/>
                      <w:b/>
                      <w:color w:val="333E4F"/>
                      <w:w w:val="65"/>
                      <w:sz w:val="21"/>
                    </w:rPr>
                    <w:t>assunzioni</w:t>
                  </w:r>
                </w:p>
                <w:p>
                  <w:pPr>
                    <w:pStyle w:val="BodyText"/>
                    <w:spacing w:before="4"/>
                    <w:ind w:left="40"/>
                    <w:rPr>
                      <w:rFonts w:ascii="Arial"/>
                      <w:b/>
                      <w:sz w:val="17"/>
                    </w:rPr>
                  </w:pPr>
                </w:p>
              </w:txbxContent>
            </v:textbox>
            <w10:wrap type="none"/>
          </v:shape>
        </w:pict>
      </w:r>
      <w:r>
        <w:rPr/>
        <w:pict>
          <v:shape style="position:absolute;margin-left:48.907398pt;margin-top:122.810745pt;width:184.3pt;height:9.050pt;mso-position-horizontal-relative:page;mso-position-vertical-relative:page;z-index:-278805504" type="#_x0000_t202" filled="false" stroked="false">
            <v:textbox inset="0,0,0,0">
              <w:txbxContent>
                <w:p>
                  <w:pPr>
                    <w:pStyle w:val="BodyText"/>
                    <w:spacing w:before="8"/>
                    <w:ind w:left="40"/>
                    <w:rPr>
                      <w:sz w:val="15"/>
                    </w:rPr>
                  </w:pPr>
                </w:p>
              </w:txbxContent>
            </v:textbox>
            <w10:wrap type="none"/>
          </v:shape>
        </w:pict>
      </w:r>
      <w:r>
        <w:rPr/>
        <w:pict>
          <v:shape style="position:absolute;margin-left:233.180069pt;margin-top:122.810745pt;width:114.05pt;height:9.050pt;mso-position-horizontal-relative:page;mso-position-vertical-relative:page;z-index:-278804480" type="#_x0000_t202" filled="false" stroked="false">
            <v:textbox inset="0,0,0,0">
              <w:txbxContent>
                <w:p>
                  <w:pPr>
                    <w:pStyle w:val="BodyText"/>
                    <w:spacing w:before="8"/>
                    <w:ind w:left="40"/>
                    <w:rPr>
                      <w:sz w:val="15"/>
                    </w:rPr>
                  </w:pPr>
                </w:p>
              </w:txbxContent>
            </v:textbox>
            <w10:wrap type="none"/>
          </v:shape>
        </w:pict>
      </w:r>
      <w:r>
        <w:rPr/>
        <w:pict>
          <v:shape style="position:absolute;margin-left:48.907398pt;margin-top:131.836975pt;width:41.3pt;height:65.95pt;mso-position-horizontal-relative:page;mso-position-vertical-relative:page;z-index:-278803456" type="#_x0000_t202" filled="false" stroked="false">
            <v:textbox inset="0,0,0,0">
              <w:txbxContent>
                <w:p>
                  <w:pPr>
                    <w:pStyle w:val="BodyText"/>
                    <w:spacing w:before="0"/>
                    <w:ind w:left="0"/>
                    <w:rPr>
                      <w:sz w:val="14"/>
                    </w:rPr>
                  </w:pPr>
                </w:p>
                <w:p>
                  <w:pPr>
                    <w:pStyle w:val="BodyText"/>
                    <w:spacing w:before="0"/>
                    <w:ind w:left="0"/>
                    <w:rPr>
                      <w:sz w:val="14"/>
                    </w:rPr>
                  </w:pPr>
                </w:p>
                <w:p>
                  <w:pPr>
                    <w:pStyle w:val="BodyText"/>
                    <w:spacing w:before="0"/>
                    <w:ind w:left="0"/>
                    <w:rPr>
                      <w:sz w:val="14"/>
                    </w:rPr>
                  </w:pPr>
                </w:p>
                <w:p>
                  <w:pPr>
                    <w:spacing w:before="99"/>
                    <w:ind w:left="15" w:right="0" w:firstLine="0"/>
                    <w:jc w:val="left"/>
                    <w:rPr>
                      <w:rFonts w:ascii="Arial"/>
                      <w:b/>
                      <w:sz w:val="13"/>
                    </w:rPr>
                  </w:pPr>
                  <w:r>
                    <w:rPr>
                      <w:rFonts w:ascii="Arial"/>
                      <w:b/>
                      <w:color w:val="333E4F"/>
                      <w:w w:val="70"/>
                      <w:sz w:val="13"/>
                    </w:rPr>
                    <w:t>Regioni</w:t>
                  </w:r>
                </w:p>
                <w:p>
                  <w:pPr>
                    <w:pStyle w:val="BodyText"/>
                    <w:spacing w:before="4"/>
                    <w:ind w:left="40"/>
                    <w:rPr>
                      <w:rFonts w:ascii="Arial"/>
                      <w:b/>
                      <w:sz w:val="17"/>
                    </w:rPr>
                  </w:pPr>
                </w:p>
              </w:txbxContent>
            </v:textbox>
            <w10:wrap type="none"/>
          </v:shape>
        </w:pict>
      </w:r>
      <w:r>
        <w:rPr/>
        <w:pict>
          <v:shape style="position:absolute;margin-left:90.167252pt;margin-top:131.836975pt;width:29pt;height:65.95pt;mso-position-horizontal-relative:page;mso-position-vertical-relative:page;z-index:-278802432" type="#_x0000_t202" filled="false" stroked="false">
            <v:textbox inset="0,0,0,0">
              <w:txbxContent>
                <w:p>
                  <w:pPr>
                    <w:pStyle w:val="BodyText"/>
                    <w:spacing w:before="0"/>
                    <w:ind w:left="0"/>
                    <w:rPr>
                      <w:sz w:val="14"/>
                    </w:rPr>
                  </w:pPr>
                </w:p>
                <w:p>
                  <w:pPr>
                    <w:pStyle w:val="BodyText"/>
                    <w:spacing w:before="11"/>
                    <w:ind w:left="0"/>
                    <w:rPr>
                      <w:sz w:val="20"/>
                    </w:rPr>
                  </w:pPr>
                </w:p>
                <w:p>
                  <w:pPr>
                    <w:spacing w:line="290" w:lineRule="auto" w:before="0"/>
                    <w:ind w:left="85" w:right="0" w:firstLine="94"/>
                    <w:jc w:val="left"/>
                    <w:rPr>
                      <w:rFonts w:ascii="Arial"/>
                      <w:b/>
                      <w:sz w:val="13"/>
                    </w:rPr>
                  </w:pPr>
                  <w:r>
                    <w:rPr>
                      <w:rFonts w:ascii="Arial"/>
                      <w:b/>
                      <w:color w:val="333E4F"/>
                      <w:w w:val="70"/>
                      <w:sz w:val="13"/>
                    </w:rPr>
                    <w:t>Quota </w:t>
                  </w:r>
                  <w:r>
                    <w:rPr>
                      <w:rFonts w:ascii="Arial"/>
                      <w:b/>
                      <w:color w:val="333E4F"/>
                      <w:w w:val="60"/>
                      <w:sz w:val="13"/>
                    </w:rPr>
                    <w:t>d'accesso ANNO 2020</w:t>
                  </w:r>
                </w:p>
                <w:p>
                  <w:pPr>
                    <w:pStyle w:val="BodyText"/>
                    <w:spacing w:before="4"/>
                    <w:ind w:left="40"/>
                    <w:rPr>
                      <w:rFonts w:ascii="Arial"/>
                      <w:b/>
                      <w:sz w:val="17"/>
                    </w:rPr>
                  </w:pPr>
                </w:p>
              </w:txbxContent>
            </v:textbox>
            <w10:wrap type="none"/>
          </v:shape>
        </w:pict>
      </w:r>
      <w:r>
        <w:rPr/>
        <w:pict>
          <v:shape style="position:absolute;margin-left:119.150932pt;margin-top:131.836975pt;width:57.05pt;height:65.95pt;mso-position-horizontal-relative:page;mso-position-vertical-relative:page;z-index:-278801408" type="#_x0000_t202" filled="false" stroked="false">
            <v:textbox inset="0,0,0,0">
              <w:txbxContent>
                <w:p>
                  <w:pPr>
                    <w:pStyle w:val="BodyText"/>
                    <w:spacing w:before="0"/>
                    <w:ind w:left="0"/>
                    <w:rPr>
                      <w:sz w:val="14"/>
                    </w:rPr>
                  </w:pPr>
                </w:p>
                <w:p>
                  <w:pPr>
                    <w:pStyle w:val="BodyText"/>
                    <w:spacing w:before="0"/>
                    <w:ind w:left="0"/>
                    <w:rPr>
                      <w:sz w:val="14"/>
                    </w:rPr>
                  </w:pPr>
                </w:p>
                <w:p>
                  <w:pPr>
                    <w:pStyle w:val="BodyText"/>
                    <w:spacing w:before="9"/>
                    <w:ind w:left="0"/>
                    <w:rPr>
                      <w:sz w:val="14"/>
                    </w:rPr>
                  </w:pPr>
                </w:p>
                <w:p>
                  <w:pPr>
                    <w:spacing w:line="290" w:lineRule="auto" w:before="0"/>
                    <w:ind w:left="267" w:right="8" w:hanging="253"/>
                    <w:jc w:val="left"/>
                    <w:rPr>
                      <w:rFonts w:ascii="Arial"/>
                      <w:b/>
                      <w:sz w:val="13"/>
                    </w:rPr>
                  </w:pPr>
                  <w:r>
                    <w:rPr>
                      <w:rFonts w:ascii="Arial"/>
                      <w:b/>
                      <w:color w:val="333E4F"/>
                      <w:w w:val="60"/>
                      <w:sz w:val="13"/>
                    </w:rPr>
                    <w:t>Riparto</w:t>
                  </w:r>
                  <w:r>
                    <w:rPr>
                      <w:rFonts w:ascii="Arial"/>
                      <w:b/>
                      <w:color w:val="333E4F"/>
                      <w:spacing w:val="-15"/>
                      <w:w w:val="60"/>
                      <w:sz w:val="13"/>
                    </w:rPr>
                    <w:t> </w:t>
                  </w:r>
                  <w:r>
                    <w:rPr>
                      <w:rFonts w:ascii="Arial"/>
                      <w:b/>
                      <w:color w:val="333E4F"/>
                      <w:w w:val="60"/>
                      <w:sz w:val="13"/>
                    </w:rPr>
                    <w:t>risorse</w:t>
                  </w:r>
                  <w:r>
                    <w:rPr>
                      <w:rFonts w:ascii="Arial"/>
                      <w:b/>
                      <w:color w:val="333E4F"/>
                      <w:spacing w:val="-13"/>
                      <w:w w:val="60"/>
                      <w:sz w:val="13"/>
                    </w:rPr>
                    <w:t> </w:t>
                  </w:r>
                  <w:r>
                    <w:rPr>
                      <w:rFonts w:ascii="Arial"/>
                      <w:b/>
                      <w:color w:val="333E4F"/>
                      <w:w w:val="60"/>
                      <w:sz w:val="13"/>
                    </w:rPr>
                    <w:t>sulla</w:t>
                  </w:r>
                  <w:r>
                    <w:rPr>
                      <w:rFonts w:ascii="Arial"/>
                      <w:b/>
                      <w:color w:val="333E4F"/>
                      <w:spacing w:val="-13"/>
                      <w:w w:val="60"/>
                      <w:sz w:val="13"/>
                    </w:rPr>
                    <w:t> </w:t>
                  </w:r>
                  <w:r>
                    <w:rPr>
                      <w:rFonts w:ascii="Arial"/>
                      <w:b/>
                      <w:color w:val="333E4F"/>
                      <w:w w:val="60"/>
                      <w:sz w:val="13"/>
                    </w:rPr>
                    <w:t>base</w:t>
                  </w:r>
                  <w:r>
                    <w:rPr>
                      <w:rFonts w:ascii="Arial"/>
                      <w:b/>
                      <w:color w:val="333E4F"/>
                      <w:spacing w:val="-14"/>
                      <w:w w:val="60"/>
                      <w:sz w:val="13"/>
                    </w:rPr>
                    <w:t> </w:t>
                  </w:r>
                  <w:r>
                    <w:rPr>
                      <w:rFonts w:ascii="Arial"/>
                      <w:b/>
                      <w:color w:val="333E4F"/>
                      <w:w w:val="60"/>
                      <w:sz w:val="13"/>
                    </w:rPr>
                    <w:t>della </w:t>
                  </w:r>
                  <w:r>
                    <w:rPr>
                      <w:rFonts w:ascii="Arial"/>
                      <w:b/>
                      <w:color w:val="333E4F"/>
                      <w:w w:val="70"/>
                      <w:sz w:val="13"/>
                    </w:rPr>
                    <w:t>quota</w:t>
                  </w:r>
                  <w:r>
                    <w:rPr>
                      <w:rFonts w:ascii="Arial"/>
                      <w:b/>
                      <w:color w:val="333E4F"/>
                      <w:spacing w:val="-14"/>
                      <w:w w:val="70"/>
                      <w:sz w:val="13"/>
                    </w:rPr>
                    <w:t> </w:t>
                  </w:r>
                  <w:r>
                    <w:rPr>
                      <w:rFonts w:ascii="Arial"/>
                      <w:b/>
                      <w:color w:val="333E4F"/>
                      <w:w w:val="70"/>
                      <w:sz w:val="13"/>
                    </w:rPr>
                    <w:t>di</w:t>
                  </w:r>
                  <w:r>
                    <w:rPr>
                      <w:rFonts w:ascii="Arial"/>
                      <w:b/>
                      <w:color w:val="333E4F"/>
                      <w:spacing w:val="-16"/>
                      <w:w w:val="70"/>
                      <w:sz w:val="13"/>
                    </w:rPr>
                    <w:t> </w:t>
                  </w:r>
                  <w:r>
                    <w:rPr>
                      <w:rFonts w:ascii="Arial"/>
                      <w:b/>
                      <w:color w:val="333E4F"/>
                      <w:w w:val="70"/>
                      <w:sz w:val="13"/>
                    </w:rPr>
                    <w:t>accesso</w:t>
                  </w:r>
                </w:p>
                <w:p>
                  <w:pPr>
                    <w:pStyle w:val="BodyText"/>
                    <w:spacing w:before="4"/>
                    <w:ind w:left="40"/>
                    <w:rPr>
                      <w:rFonts w:ascii="Arial"/>
                      <w:b/>
                      <w:sz w:val="17"/>
                    </w:rPr>
                  </w:pPr>
                </w:p>
              </w:txbxContent>
            </v:textbox>
            <w10:wrap type="none"/>
          </v:shape>
        </w:pict>
      </w:r>
      <w:r>
        <w:rPr/>
        <w:pict>
          <v:shape style="position:absolute;margin-left:176.171799pt;margin-top:131.836975pt;width:57.05pt;height:65.95pt;mso-position-horizontal-relative:page;mso-position-vertical-relative:page;z-index:-278800384" type="#_x0000_t202" filled="false" stroked="false">
            <v:textbox inset="0,0,0,0">
              <w:txbxContent>
                <w:p>
                  <w:pPr>
                    <w:pStyle w:val="BodyText"/>
                    <w:spacing w:before="0"/>
                    <w:ind w:left="0"/>
                    <w:rPr>
                      <w:sz w:val="14"/>
                    </w:rPr>
                  </w:pPr>
                </w:p>
                <w:p>
                  <w:pPr>
                    <w:pStyle w:val="BodyText"/>
                    <w:spacing w:before="1"/>
                    <w:ind w:left="0"/>
                    <w:rPr>
                      <w:sz w:val="13"/>
                    </w:rPr>
                  </w:pPr>
                </w:p>
                <w:p>
                  <w:pPr>
                    <w:spacing w:line="290" w:lineRule="auto" w:before="0"/>
                    <w:ind w:left="53" w:right="65" w:firstLine="4"/>
                    <w:jc w:val="center"/>
                    <w:rPr>
                      <w:rFonts w:ascii="Arial-BoldItalicMT"/>
                      <w:b/>
                      <w:i/>
                      <w:sz w:val="13"/>
                    </w:rPr>
                  </w:pPr>
                  <w:r>
                    <w:rPr>
                      <w:rFonts w:ascii="Arial-BoldItalicMT"/>
                      <w:b/>
                      <w:i/>
                      <w:color w:val="333E4F"/>
                      <w:w w:val="60"/>
                      <w:sz w:val="13"/>
                    </w:rPr>
                    <w:t>di cui incremento di spesa personale per ospedaliera </w:t>
                  </w:r>
                  <w:r>
                    <w:rPr>
                      <w:rFonts w:ascii="Arial-BoldItalicMT"/>
                      <w:b/>
                      <w:i/>
                      <w:color w:val="333E4F"/>
                      <w:w w:val="55"/>
                      <w:sz w:val="13"/>
                    </w:rPr>
                    <w:t>(comma 5, secondo periodo) </w:t>
                  </w:r>
                  <w:r>
                    <w:rPr>
                      <w:rFonts w:ascii="Arial-BoldItalicMT"/>
                      <w:b/>
                      <w:i/>
                      <w:color w:val="333E4F"/>
                      <w:w w:val="60"/>
                      <w:sz w:val="13"/>
                    </w:rPr>
                    <w:t>ripartito a quota di accesso</w:t>
                  </w:r>
                </w:p>
                <w:p>
                  <w:pPr>
                    <w:pStyle w:val="BodyText"/>
                    <w:spacing w:before="4"/>
                    <w:ind w:left="40"/>
                    <w:rPr>
                      <w:rFonts w:ascii="Arial-BoldItalicMT"/>
                      <w:b/>
                      <w:i/>
                      <w:sz w:val="17"/>
                    </w:rPr>
                  </w:pPr>
                </w:p>
              </w:txbxContent>
            </v:textbox>
            <w10:wrap type="none"/>
          </v:shape>
        </w:pict>
      </w:r>
      <w:r>
        <w:rPr/>
        <w:pict>
          <v:shape style="position:absolute;margin-left:233.180069pt;margin-top:131.836975pt;width:57.05pt;height:65.95pt;mso-position-horizontal-relative:page;mso-position-vertical-relative:page;z-index:-278799360" type="#_x0000_t202" filled="false" stroked="false">
            <v:textbox inset="0,0,0,0">
              <w:txbxContent>
                <w:p>
                  <w:pPr>
                    <w:pStyle w:val="BodyText"/>
                    <w:spacing w:before="0"/>
                    <w:ind w:left="0"/>
                    <w:rPr>
                      <w:sz w:val="14"/>
                    </w:rPr>
                  </w:pPr>
                </w:p>
                <w:p>
                  <w:pPr>
                    <w:pStyle w:val="BodyText"/>
                    <w:spacing w:before="1"/>
                    <w:ind w:left="0"/>
                    <w:rPr>
                      <w:sz w:val="13"/>
                    </w:rPr>
                  </w:pPr>
                </w:p>
                <w:p>
                  <w:pPr>
                    <w:spacing w:line="290" w:lineRule="auto" w:before="0"/>
                    <w:ind w:left="34" w:right="44" w:firstLine="2"/>
                    <w:jc w:val="center"/>
                    <w:rPr>
                      <w:rFonts w:ascii="Arial-BoldItalicMT"/>
                      <w:b/>
                      <w:i/>
                      <w:sz w:val="13"/>
                    </w:rPr>
                  </w:pPr>
                  <w:r>
                    <w:rPr>
                      <w:rFonts w:ascii="Arial-BoldItalicMT"/>
                      <w:b/>
                      <w:i/>
                      <w:color w:val="333E4F"/>
                      <w:w w:val="60"/>
                      <w:sz w:val="13"/>
                    </w:rPr>
                    <w:t>di cui incremento di spesa personale per ospedaliera (comma</w:t>
                  </w:r>
                  <w:r>
                    <w:rPr>
                      <w:rFonts w:ascii="Arial-BoldItalicMT"/>
                      <w:b/>
                      <w:i/>
                      <w:color w:val="333E4F"/>
                      <w:spacing w:val="-9"/>
                      <w:w w:val="60"/>
                      <w:sz w:val="13"/>
                    </w:rPr>
                    <w:t> </w:t>
                  </w:r>
                  <w:r>
                    <w:rPr>
                      <w:rFonts w:ascii="Arial-BoldItalicMT"/>
                      <w:b/>
                      <w:i/>
                      <w:color w:val="333E4F"/>
                      <w:w w:val="60"/>
                      <w:sz w:val="13"/>
                    </w:rPr>
                    <w:t>6)</w:t>
                  </w:r>
                  <w:r>
                    <w:rPr>
                      <w:rFonts w:ascii="Arial-BoldItalicMT"/>
                      <w:b/>
                      <w:i/>
                      <w:color w:val="333E4F"/>
                      <w:spacing w:val="-10"/>
                      <w:w w:val="60"/>
                      <w:sz w:val="13"/>
                    </w:rPr>
                    <w:t> </w:t>
                  </w:r>
                  <w:r>
                    <w:rPr>
                      <w:rFonts w:ascii="Arial-BoldItalicMT"/>
                      <w:b/>
                      <w:i/>
                      <w:color w:val="333E4F"/>
                      <w:w w:val="60"/>
                      <w:sz w:val="13"/>
                    </w:rPr>
                    <w:t>ripartito</w:t>
                  </w:r>
                  <w:r>
                    <w:rPr>
                      <w:rFonts w:ascii="Arial-BoldItalicMT"/>
                      <w:b/>
                      <w:i/>
                      <w:color w:val="333E4F"/>
                      <w:spacing w:val="-11"/>
                      <w:w w:val="60"/>
                      <w:sz w:val="13"/>
                    </w:rPr>
                    <w:t> </w:t>
                  </w:r>
                  <w:r>
                    <w:rPr>
                      <w:rFonts w:ascii="Arial-BoldItalicMT"/>
                      <w:b/>
                      <w:i/>
                      <w:color w:val="333E4F"/>
                      <w:w w:val="60"/>
                      <w:sz w:val="13"/>
                    </w:rPr>
                    <w:t>a</w:t>
                  </w:r>
                  <w:r>
                    <w:rPr>
                      <w:rFonts w:ascii="Arial-BoldItalicMT"/>
                      <w:b/>
                      <w:i/>
                      <w:color w:val="333E4F"/>
                      <w:spacing w:val="-9"/>
                      <w:w w:val="60"/>
                      <w:sz w:val="13"/>
                    </w:rPr>
                    <w:t> </w:t>
                  </w:r>
                  <w:r>
                    <w:rPr>
                      <w:rFonts w:ascii="Arial-BoldItalicMT"/>
                      <w:b/>
                      <w:i/>
                      <w:color w:val="333E4F"/>
                      <w:w w:val="60"/>
                      <w:sz w:val="13"/>
                    </w:rPr>
                    <w:t>quota</w:t>
                  </w:r>
                  <w:r>
                    <w:rPr>
                      <w:rFonts w:ascii="Arial-BoldItalicMT"/>
                      <w:b/>
                      <w:i/>
                      <w:color w:val="333E4F"/>
                      <w:spacing w:val="-8"/>
                      <w:w w:val="60"/>
                      <w:sz w:val="13"/>
                    </w:rPr>
                    <w:t> </w:t>
                  </w:r>
                  <w:r>
                    <w:rPr>
                      <w:rFonts w:ascii="Arial-BoldItalicMT"/>
                      <w:b/>
                      <w:i/>
                      <w:color w:val="333E4F"/>
                      <w:w w:val="60"/>
                      <w:sz w:val="13"/>
                    </w:rPr>
                    <w:t>di </w:t>
                  </w:r>
                  <w:r>
                    <w:rPr>
                      <w:rFonts w:ascii="Arial-BoldItalicMT"/>
                      <w:b/>
                      <w:i/>
                      <w:color w:val="333E4F"/>
                      <w:w w:val="70"/>
                      <w:sz w:val="13"/>
                    </w:rPr>
                    <w:t>accesso</w:t>
                  </w:r>
                </w:p>
                <w:p>
                  <w:pPr>
                    <w:pStyle w:val="BodyText"/>
                    <w:spacing w:before="4"/>
                    <w:ind w:left="40"/>
                    <w:rPr>
                      <w:rFonts w:ascii="Arial-BoldItalicMT"/>
                      <w:b/>
                      <w:i/>
                      <w:sz w:val="17"/>
                    </w:rPr>
                  </w:pPr>
                </w:p>
              </w:txbxContent>
            </v:textbox>
            <w10:wrap type="none"/>
          </v:shape>
        </w:pict>
      </w:r>
      <w:r>
        <w:rPr/>
        <w:pict>
          <v:shape style="position:absolute;margin-left:290.192535pt;margin-top:131.836975pt;width:57.05pt;height:65.95pt;mso-position-horizontal-relative:page;mso-position-vertical-relative:page;z-index:-278798336" type="#_x0000_t202" filled="false" stroked="false">
            <v:textbox inset="0,0,0,0">
              <w:txbxContent>
                <w:p>
                  <w:pPr>
                    <w:pStyle w:val="BodyText"/>
                    <w:spacing w:before="0"/>
                    <w:ind w:left="0"/>
                    <w:rPr>
                      <w:sz w:val="14"/>
                    </w:rPr>
                  </w:pPr>
                </w:p>
                <w:p>
                  <w:pPr>
                    <w:pStyle w:val="BodyText"/>
                    <w:spacing w:before="1"/>
                    <w:ind w:left="0"/>
                    <w:rPr>
                      <w:sz w:val="13"/>
                    </w:rPr>
                  </w:pPr>
                </w:p>
                <w:p>
                  <w:pPr>
                    <w:spacing w:line="290" w:lineRule="auto" w:before="0"/>
                    <w:ind w:left="34" w:right="44" w:firstLine="2"/>
                    <w:jc w:val="center"/>
                    <w:rPr>
                      <w:rFonts w:ascii="Arial-BoldItalicMT"/>
                      <w:b/>
                      <w:i/>
                      <w:sz w:val="13"/>
                    </w:rPr>
                  </w:pPr>
                  <w:r>
                    <w:rPr>
                      <w:rFonts w:ascii="Arial-BoldItalicMT"/>
                      <w:b/>
                      <w:i/>
                      <w:color w:val="333E4F"/>
                      <w:w w:val="60"/>
                      <w:sz w:val="13"/>
                    </w:rPr>
                    <w:t>di cui incremento di spesa personale per ospedaliera (comma</w:t>
                  </w:r>
                  <w:r>
                    <w:rPr>
                      <w:rFonts w:ascii="Arial-BoldItalicMT"/>
                      <w:b/>
                      <w:i/>
                      <w:color w:val="333E4F"/>
                      <w:spacing w:val="-9"/>
                      <w:w w:val="60"/>
                      <w:sz w:val="13"/>
                    </w:rPr>
                    <w:t> </w:t>
                  </w:r>
                  <w:r>
                    <w:rPr>
                      <w:rFonts w:ascii="Arial-BoldItalicMT"/>
                      <w:b/>
                      <w:i/>
                      <w:color w:val="333E4F"/>
                      <w:w w:val="60"/>
                      <w:sz w:val="13"/>
                    </w:rPr>
                    <w:t>7)</w:t>
                  </w:r>
                  <w:r>
                    <w:rPr>
                      <w:rFonts w:ascii="Arial-BoldItalicMT"/>
                      <w:b/>
                      <w:i/>
                      <w:color w:val="333E4F"/>
                      <w:spacing w:val="-10"/>
                      <w:w w:val="60"/>
                      <w:sz w:val="13"/>
                    </w:rPr>
                    <w:t> </w:t>
                  </w:r>
                  <w:r>
                    <w:rPr>
                      <w:rFonts w:ascii="Arial-BoldItalicMT"/>
                      <w:b/>
                      <w:i/>
                      <w:color w:val="333E4F"/>
                      <w:w w:val="60"/>
                      <w:sz w:val="13"/>
                    </w:rPr>
                    <w:t>ripartito</w:t>
                  </w:r>
                  <w:r>
                    <w:rPr>
                      <w:rFonts w:ascii="Arial-BoldItalicMT"/>
                      <w:b/>
                      <w:i/>
                      <w:color w:val="333E4F"/>
                      <w:spacing w:val="-11"/>
                      <w:w w:val="60"/>
                      <w:sz w:val="13"/>
                    </w:rPr>
                    <w:t> </w:t>
                  </w:r>
                  <w:r>
                    <w:rPr>
                      <w:rFonts w:ascii="Arial-BoldItalicMT"/>
                      <w:b/>
                      <w:i/>
                      <w:color w:val="333E4F"/>
                      <w:w w:val="60"/>
                      <w:sz w:val="13"/>
                    </w:rPr>
                    <w:t>a</w:t>
                  </w:r>
                  <w:r>
                    <w:rPr>
                      <w:rFonts w:ascii="Arial-BoldItalicMT"/>
                      <w:b/>
                      <w:i/>
                      <w:color w:val="333E4F"/>
                      <w:spacing w:val="-9"/>
                      <w:w w:val="60"/>
                      <w:sz w:val="13"/>
                    </w:rPr>
                    <w:t> </w:t>
                  </w:r>
                  <w:r>
                    <w:rPr>
                      <w:rFonts w:ascii="Arial-BoldItalicMT"/>
                      <w:b/>
                      <w:i/>
                      <w:color w:val="333E4F"/>
                      <w:w w:val="60"/>
                      <w:sz w:val="13"/>
                    </w:rPr>
                    <w:t>quota</w:t>
                  </w:r>
                  <w:r>
                    <w:rPr>
                      <w:rFonts w:ascii="Arial-BoldItalicMT"/>
                      <w:b/>
                      <w:i/>
                      <w:color w:val="333E4F"/>
                      <w:spacing w:val="-8"/>
                      <w:w w:val="60"/>
                      <w:sz w:val="13"/>
                    </w:rPr>
                    <w:t> </w:t>
                  </w:r>
                  <w:r>
                    <w:rPr>
                      <w:rFonts w:ascii="Arial-BoldItalicMT"/>
                      <w:b/>
                      <w:i/>
                      <w:color w:val="333E4F"/>
                      <w:w w:val="60"/>
                      <w:sz w:val="13"/>
                    </w:rPr>
                    <w:t>di </w:t>
                  </w:r>
                  <w:r>
                    <w:rPr>
                      <w:rFonts w:ascii="Arial-BoldItalicMT"/>
                      <w:b/>
                      <w:i/>
                      <w:color w:val="333E4F"/>
                      <w:w w:val="70"/>
                      <w:sz w:val="13"/>
                    </w:rPr>
                    <w:t>accesso</w:t>
                  </w:r>
                </w:p>
                <w:p>
                  <w:pPr>
                    <w:pStyle w:val="BodyText"/>
                    <w:spacing w:before="4"/>
                    <w:ind w:left="40"/>
                    <w:rPr>
                      <w:rFonts w:ascii="Arial-BoldItalicMT"/>
                      <w:b/>
                      <w:i/>
                      <w:sz w:val="17"/>
                    </w:rPr>
                  </w:pPr>
                </w:p>
              </w:txbxContent>
            </v:textbox>
            <w10:wrap type="none"/>
          </v:shape>
        </w:pict>
      </w:r>
      <w:r>
        <w:rPr/>
        <w:pict>
          <v:shape style="position:absolute;margin-left:48.907398pt;margin-top:197.77919pt;width:41.3pt;height:9.050pt;mso-position-horizontal-relative:page;mso-position-vertical-relative:page;z-index:-278797312" type="#_x0000_t202" filled="false" stroked="false">
            <v:textbox inset="0,0,0,0">
              <w:txbxContent>
                <w:p>
                  <w:pPr>
                    <w:pStyle w:val="BodyText"/>
                    <w:spacing w:before="8"/>
                    <w:ind w:left="40"/>
                    <w:rPr>
                      <w:sz w:val="15"/>
                    </w:rPr>
                  </w:pPr>
                </w:p>
              </w:txbxContent>
            </v:textbox>
            <w10:wrap type="none"/>
          </v:shape>
        </w:pict>
      </w:r>
      <w:r>
        <w:rPr/>
        <w:pict>
          <v:shape style="position:absolute;margin-left:90.167252pt;margin-top:197.77919pt;width:29pt;height:9.050pt;mso-position-horizontal-relative:page;mso-position-vertical-relative:page;z-index:-278796288" type="#_x0000_t202" filled="false" stroked="false">
            <v:textbox inset="0,0,0,0">
              <w:txbxContent>
                <w:p>
                  <w:pPr>
                    <w:spacing w:before="19"/>
                    <w:ind w:left="214" w:right="214" w:firstLine="0"/>
                    <w:jc w:val="center"/>
                    <w:rPr>
                      <w:rFonts w:ascii="Arial"/>
                      <w:b/>
                      <w:sz w:val="13"/>
                    </w:rPr>
                  </w:pPr>
                  <w:r>
                    <w:rPr>
                      <w:rFonts w:ascii="Arial"/>
                      <w:b/>
                      <w:color w:val="333E4F"/>
                      <w:w w:val="70"/>
                      <w:sz w:val="13"/>
                    </w:rPr>
                    <w:t>(1)</w:t>
                  </w:r>
                </w:p>
              </w:txbxContent>
            </v:textbox>
            <w10:wrap type="none"/>
          </v:shape>
        </w:pict>
      </w:r>
      <w:r>
        <w:rPr/>
        <w:pict>
          <v:shape style="position:absolute;margin-left:119.150932pt;margin-top:197.77919pt;width:57.05pt;height:9.050pt;mso-position-horizontal-relative:page;mso-position-vertical-relative:page;z-index:-278795264" type="#_x0000_t202" filled="false" stroked="false">
            <v:textbox inset="0,0,0,0">
              <w:txbxContent>
                <w:p>
                  <w:pPr>
                    <w:spacing w:before="19"/>
                    <w:ind w:left="492" w:right="496" w:firstLine="0"/>
                    <w:jc w:val="center"/>
                    <w:rPr>
                      <w:rFonts w:ascii="Arial"/>
                      <w:b/>
                      <w:sz w:val="13"/>
                    </w:rPr>
                  </w:pPr>
                  <w:r>
                    <w:rPr>
                      <w:rFonts w:ascii="Arial"/>
                      <w:b/>
                      <w:color w:val="333E4F"/>
                      <w:w w:val="70"/>
                      <w:sz w:val="13"/>
                    </w:rPr>
                    <w:t>(2)</w:t>
                  </w:r>
                </w:p>
              </w:txbxContent>
            </v:textbox>
            <w10:wrap type="none"/>
          </v:shape>
        </w:pict>
      </w:r>
      <w:r>
        <w:rPr/>
        <w:pict>
          <v:shape style="position:absolute;margin-left:176.171799pt;margin-top:197.77919pt;width:57.05pt;height:9.050pt;mso-position-horizontal-relative:page;mso-position-vertical-relative:page;z-index:-278794240" type="#_x0000_t202" filled="false" stroked="false">
            <v:textbox inset="0,0,0,0">
              <w:txbxContent>
                <w:p>
                  <w:pPr>
                    <w:spacing w:before="19"/>
                    <w:ind w:left="492" w:right="496" w:firstLine="0"/>
                    <w:jc w:val="center"/>
                    <w:rPr>
                      <w:rFonts w:ascii="Arial"/>
                      <w:b/>
                      <w:sz w:val="13"/>
                    </w:rPr>
                  </w:pPr>
                  <w:r>
                    <w:rPr>
                      <w:rFonts w:ascii="Arial"/>
                      <w:b/>
                      <w:color w:val="333E4F"/>
                      <w:w w:val="70"/>
                      <w:sz w:val="13"/>
                    </w:rPr>
                    <w:t>(3)</w:t>
                  </w:r>
                </w:p>
              </w:txbxContent>
            </v:textbox>
            <w10:wrap type="none"/>
          </v:shape>
        </w:pict>
      </w:r>
      <w:r>
        <w:rPr/>
        <w:pict>
          <v:shape style="position:absolute;margin-left:233.180069pt;margin-top:197.77919pt;width:57.05pt;height:9.050pt;mso-position-horizontal-relative:page;mso-position-vertical-relative:page;z-index:-278793216" type="#_x0000_t202" filled="false" stroked="false">
            <v:textbox inset="0,0,0,0">
              <w:txbxContent>
                <w:p>
                  <w:pPr>
                    <w:spacing w:before="19"/>
                    <w:ind w:left="492" w:right="496" w:firstLine="0"/>
                    <w:jc w:val="center"/>
                    <w:rPr>
                      <w:rFonts w:ascii="Arial"/>
                      <w:b/>
                      <w:sz w:val="13"/>
                    </w:rPr>
                  </w:pPr>
                  <w:r>
                    <w:rPr>
                      <w:rFonts w:ascii="Arial"/>
                      <w:b/>
                      <w:color w:val="333E4F"/>
                      <w:w w:val="70"/>
                      <w:sz w:val="13"/>
                    </w:rPr>
                    <w:t>(4)</w:t>
                  </w:r>
                </w:p>
              </w:txbxContent>
            </v:textbox>
            <w10:wrap type="none"/>
          </v:shape>
        </w:pict>
      </w:r>
      <w:r>
        <w:rPr/>
        <w:pict>
          <v:shape style="position:absolute;margin-left:290.192535pt;margin-top:197.77919pt;width:57.05pt;height:9.050pt;mso-position-horizontal-relative:page;mso-position-vertical-relative:page;z-index:-278792192" type="#_x0000_t202" filled="false" stroked="false">
            <v:textbox inset="0,0,0,0">
              <w:txbxContent>
                <w:p>
                  <w:pPr>
                    <w:spacing w:before="19"/>
                    <w:ind w:left="492" w:right="496" w:firstLine="0"/>
                    <w:jc w:val="center"/>
                    <w:rPr>
                      <w:rFonts w:ascii="Arial"/>
                      <w:b/>
                      <w:sz w:val="13"/>
                    </w:rPr>
                  </w:pPr>
                  <w:r>
                    <w:rPr>
                      <w:rFonts w:ascii="Arial"/>
                      <w:b/>
                      <w:color w:val="333E4F"/>
                      <w:w w:val="70"/>
                      <w:sz w:val="13"/>
                    </w:rPr>
                    <w:t>(5)</w:t>
                  </w:r>
                </w:p>
              </w:txbxContent>
            </v:textbox>
            <w10:wrap type="none"/>
          </v:shape>
        </w:pict>
      </w:r>
      <w:r>
        <w:rPr/>
        <w:pict>
          <v:shape style="position:absolute;margin-left:48.907398pt;margin-top:206.80542pt;width:41.3pt;height:14.7pt;mso-position-horizontal-relative:page;mso-position-vertical-relative:page;z-index:-278791168" type="#_x0000_t202" filled="false" stroked="false">
            <v:textbox inset="0,0,0,0">
              <w:txbxContent>
                <w:p>
                  <w:pPr>
                    <w:spacing w:before="75"/>
                    <w:ind w:left="15" w:right="0" w:firstLine="0"/>
                    <w:jc w:val="left"/>
                    <w:rPr>
                      <w:rFonts w:ascii="Arial"/>
                      <w:sz w:val="13"/>
                    </w:rPr>
                  </w:pPr>
                  <w:r>
                    <w:rPr>
                      <w:rFonts w:ascii="Arial"/>
                      <w:color w:val="333E4F"/>
                      <w:w w:val="70"/>
                      <w:sz w:val="13"/>
                    </w:rPr>
                    <w:t>PIEMONTE</w:t>
                  </w:r>
                </w:p>
              </w:txbxContent>
            </v:textbox>
            <w10:wrap type="none"/>
          </v:shape>
        </w:pict>
      </w:r>
      <w:r>
        <w:rPr/>
        <w:pict>
          <v:shape style="position:absolute;margin-left:90.167252pt;margin-top:206.80542pt;width:29pt;height:14.7pt;mso-position-horizontal-relative:page;mso-position-vertical-relative:page;z-index:-278790144" type="#_x0000_t202" filled="false" stroked="false">
            <v:textbox inset="0,0,0,0">
              <w:txbxContent>
                <w:p>
                  <w:pPr>
                    <w:spacing w:before="75"/>
                    <w:ind w:left="343" w:right="0" w:firstLine="0"/>
                    <w:jc w:val="left"/>
                    <w:rPr>
                      <w:rFonts w:ascii="Arial"/>
                      <w:sz w:val="13"/>
                    </w:rPr>
                  </w:pPr>
                  <w:r>
                    <w:rPr>
                      <w:rFonts w:ascii="Arial"/>
                      <w:color w:val="333E4F"/>
                      <w:w w:val="60"/>
                      <w:sz w:val="13"/>
                    </w:rPr>
                    <w:t>7,36%</w:t>
                  </w:r>
                </w:p>
              </w:txbxContent>
            </v:textbox>
            <w10:wrap type="none"/>
          </v:shape>
        </w:pict>
      </w:r>
      <w:r>
        <w:rPr/>
        <w:pict>
          <v:shape style="position:absolute;margin-left:119.150932pt;margin-top:206.80542pt;width:57.05pt;height:14.7pt;mso-position-horizontal-relative:page;mso-position-vertical-relative:page;z-index:-278789120" type="#_x0000_t202" filled="false" stroked="false">
            <v:textbox inset="0,0,0,0">
              <w:txbxContent>
                <w:p>
                  <w:pPr>
                    <w:spacing w:before="75"/>
                    <w:ind w:left="708" w:right="0" w:firstLine="0"/>
                    <w:jc w:val="left"/>
                    <w:rPr>
                      <w:rFonts w:ascii="Arial"/>
                      <w:sz w:val="13"/>
                    </w:rPr>
                  </w:pPr>
                  <w:r>
                    <w:rPr>
                      <w:rFonts w:ascii="Arial"/>
                      <w:color w:val="333E4F"/>
                      <w:w w:val="60"/>
                      <w:sz w:val="13"/>
                    </w:rPr>
                    <w:t>31.740.355</w:t>
                  </w:r>
                </w:p>
              </w:txbxContent>
            </v:textbox>
            <w10:wrap type="none"/>
          </v:shape>
        </w:pict>
      </w:r>
      <w:r>
        <w:rPr/>
        <w:pict>
          <v:shape style="position:absolute;margin-left:176.171799pt;margin-top:206.80542pt;width:57.05pt;height:14.7pt;mso-position-horizontal-relative:page;mso-position-vertical-relative:page;z-index:-278788096" type="#_x0000_t202" filled="false" stroked="false">
            <v:textbox inset="0,0,0,0">
              <w:txbxContent>
                <w:p>
                  <w:pPr>
                    <w:spacing w:before="75"/>
                    <w:ind w:left="752" w:right="0" w:firstLine="0"/>
                    <w:jc w:val="left"/>
                    <w:rPr>
                      <w:rFonts w:ascii="Arial"/>
                      <w:i/>
                      <w:sz w:val="13"/>
                    </w:rPr>
                  </w:pPr>
                  <w:r>
                    <w:rPr>
                      <w:rFonts w:ascii="Arial"/>
                      <w:i/>
                      <w:color w:val="333E4F"/>
                      <w:w w:val="60"/>
                      <w:sz w:val="13"/>
                    </w:rPr>
                    <w:t>3.827.844</w:t>
                  </w:r>
                </w:p>
              </w:txbxContent>
            </v:textbox>
            <w10:wrap type="none"/>
          </v:shape>
        </w:pict>
      </w:r>
      <w:r>
        <w:rPr/>
        <w:pict>
          <v:shape style="position:absolute;margin-left:233.180069pt;margin-top:206.80542pt;width:57.05pt;height:14.7pt;mso-position-horizontal-relative:page;mso-position-vertical-relative:page;z-index:-278787072" type="#_x0000_t202" filled="false" stroked="false">
            <v:textbox inset="0,0,0,0">
              <w:txbxContent>
                <w:p>
                  <w:pPr>
                    <w:spacing w:before="75"/>
                    <w:ind w:left="708" w:right="0" w:firstLine="0"/>
                    <w:jc w:val="left"/>
                    <w:rPr>
                      <w:rFonts w:ascii="Arial"/>
                      <w:i/>
                      <w:sz w:val="13"/>
                    </w:rPr>
                  </w:pPr>
                  <w:r>
                    <w:rPr>
                      <w:rFonts w:ascii="Arial"/>
                      <w:i/>
                      <w:color w:val="333E4F"/>
                      <w:w w:val="60"/>
                      <w:sz w:val="13"/>
                    </w:rPr>
                    <w:t>13.993.079</w:t>
                  </w:r>
                </w:p>
              </w:txbxContent>
            </v:textbox>
            <w10:wrap type="none"/>
          </v:shape>
        </w:pict>
      </w:r>
      <w:r>
        <w:rPr/>
        <w:pict>
          <v:shape style="position:absolute;margin-left:290.192535pt;margin-top:206.80542pt;width:57.05pt;height:14.7pt;mso-position-horizontal-relative:page;mso-position-vertical-relative:page;z-index:-278786048" type="#_x0000_t202" filled="false" stroked="false">
            <v:textbox inset="0,0,0,0">
              <w:txbxContent>
                <w:p>
                  <w:pPr>
                    <w:spacing w:before="75"/>
                    <w:ind w:left="708" w:right="0" w:firstLine="0"/>
                    <w:jc w:val="left"/>
                    <w:rPr>
                      <w:rFonts w:ascii="Arial"/>
                      <w:i/>
                      <w:sz w:val="13"/>
                    </w:rPr>
                  </w:pPr>
                  <w:r>
                    <w:rPr>
                      <w:rFonts w:ascii="Arial"/>
                      <w:i/>
                      <w:color w:val="333E4F"/>
                      <w:w w:val="60"/>
                      <w:sz w:val="13"/>
                    </w:rPr>
                    <w:t>13.919.432</w:t>
                  </w:r>
                </w:p>
              </w:txbxContent>
            </v:textbox>
            <w10:wrap type="none"/>
          </v:shape>
        </w:pict>
      </w:r>
      <w:r>
        <w:rPr/>
        <w:pict>
          <v:shape style="position:absolute;margin-left:48.907398pt;margin-top:221.461334pt;width:41.3pt;height:14.7pt;mso-position-horizontal-relative:page;mso-position-vertical-relative:page;z-index:-278785024" type="#_x0000_t202" filled="false" stroked="false">
            <v:textbox inset="0,0,0,0">
              <w:txbxContent>
                <w:p>
                  <w:pPr>
                    <w:spacing w:before="75"/>
                    <w:ind w:left="15" w:right="0" w:firstLine="0"/>
                    <w:jc w:val="left"/>
                    <w:rPr>
                      <w:rFonts w:ascii="Arial"/>
                      <w:sz w:val="13"/>
                    </w:rPr>
                  </w:pPr>
                  <w:r>
                    <w:rPr>
                      <w:rFonts w:ascii="Arial"/>
                      <w:color w:val="333E4F"/>
                      <w:w w:val="70"/>
                      <w:sz w:val="13"/>
                    </w:rPr>
                    <w:t>V D'AOSTA</w:t>
                  </w:r>
                </w:p>
              </w:txbxContent>
            </v:textbox>
            <w10:wrap type="none"/>
          </v:shape>
        </w:pict>
      </w:r>
      <w:r>
        <w:rPr/>
        <w:pict>
          <v:shape style="position:absolute;margin-left:90.167252pt;margin-top:221.461334pt;width:29pt;height:14.7pt;mso-position-horizontal-relative:page;mso-position-vertical-relative:page;z-index:-278784000" type="#_x0000_t202" filled="false" stroked="false">
            <v:textbox inset="0,0,0,0">
              <w:txbxContent>
                <w:p>
                  <w:pPr>
                    <w:spacing w:before="75"/>
                    <w:ind w:left="343" w:right="0" w:firstLine="0"/>
                    <w:jc w:val="left"/>
                    <w:rPr>
                      <w:rFonts w:ascii="Arial"/>
                      <w:sz w:val="13"/>
                    </w:rPr>
                  </w:pPr>
                  <w:r>
                    <w:rPr>
                      <w:rFonts w:ascii="Arial"/>
                      <w:color w:val="333E4F"/>
                      <w:w w:val="60"/>
                      <w:sz w:val="13"/>
                    </w:rPr>
                    <w:t>0,21%</w:t>
                  </w:r>
                </w:p>
              </w:txbxContent>
            </v:textbox>
            <w10:wrap type="none"/>
          </v:shape>
        </w:pict>
      </w:r>
      <w:r>
        <w:rPr/>
        <w:pict>
          <v:shape style="position:absolute;margin-left:119.150932pt;margin-top:221.461334pt;width:57.05pt;height:14.7pt;mso-position-horizontal-relative:page;mso-position-vertical-relative:page;z-index:-278782976" type="#_x0000_t202" filled="false" stroked="false">
            <v:textbox inset="0,0,0,0">
              <w:txbxContent>
                <w:p>
                  <w:pPr>
                    <w:spacing w:before="75"/>
                    <w:ind w:left="0" w:right="41" w:firstLine="0"/>
                    <w:jc w:val="right"/>
                    <w:rPr>
                      <w:rFonts w:ascii="Arial"/>
                      <w:sz w:val="13"/>
                    </w:rPr>
                  </w:pPr>
                  <w:r>
                    <w:rPr>
                      <w:rFonts w:ascii="Arial"/>
                      <w:color w:val="333E4F"/>
                      <w:w w:val="55"/>
                      <w:sz w:val="13"/>
                    </w:rPr>
                    <w:t>905.241</w:t>
                  </w:r>
                </w:p>
              </w:txbxContent>
            </v:textbox>
            <w10:wrap type="none"/>
          </v:shape>
        </w:pict>
      </w:r>
      <w:r>
        <w:rPr/>
        <w:pict>
          <v:shape style="position:absolute;margin-left:176.171799pt;margin-top:221.461334pt;width:57.05pt;height:14.7pt;mso-position-horizontal-relative:page;mso-position-vertical-relative:page;z-index:-278781952" type="#_x0000_t202" filled="false" stroked="false">
            <v:textbox inset="0,0,0,0">
              <w:txbxContent>
                <w:p>
                  <w:pPr>
                    <w:spacing w:before="75"/>
                    <w:ind w:left="0" w:right="41" w:firstLine="0"/>
                    <w:jc w:val="right"/>
                    <w:rPr>
                      <w:rFonts w:ascii="Arial"/>
                      <w:i/>
                      <w:sz w:val="13"/>
                    </w:rPr>
                  </w:pPr>
                  <w:r>
                    <w:rPr>
                      <w:rFonts w:ascii="Arial"/>
                      <w:i/>
                      <w:color w:val="333E4F"/>
                      <w:w w:val="55"/>
                      <w:sz w:val="13"/>
                    </w:rPr>
                    <w:t>109.171</w:t>
                  </w:r>
                </w:p>
              </w:txbxContent>
            </v:textbox>
            <w10:wrap type="none"/>
          </v:shape>
        </w:pict>
      </w:r>
      <w:r>
        <w:rPr/>
        <w:pict>
          <v:shape style="position:absolute;margin-left:233.180069pt;margin-top:221.461334pt;width:57.05pt;height:14.7pt;mso-position-horizontal-relative:page;mso-position-vertical-relative:page;z-index:-278780928" type="#_x0000_t202" filled="false" stroked="false">
            <v:textbox inset="0,0,0,0">
              <w:txbxContent>
                <w:p>
                  <w:pPr>
                    <w:spacing w:before="75"/>
                    <w:ind w:left="0" w:right="41" w:firstLine="0"/>
                    <w:jc w:val="right"/>
                    <w:rPr>
                      <w:rFonts w:ascii="Arial"/>
                      <w:i/>
                      <w:sz w:val="13"/>
                    </w:rPr>
                  </w:pPr>
                  <w:r>
                    <w:rPr>
                      <w:rFonts w:ascii="Arial"/>
                      <w:i/>
                      <w:color w:val="333E4F"/>
                      <w:w w:val="55"/>
                      <w:sz w:val="13"/>
                    </w:rPr>
                    <w:t>399.086</w:t>
                  </w:r>
                </w:p>
              </w:txbxContent>
            </v:textbox>
            <w10:wrap type="none"/>
          </v:shape>
        </w:pict>
      </w:r>
      <w:r>
        <w:rPr/>
        <w:pict>
          <v:shape style="position:absolute;margin-left:290.192535pt;margin-top:221.461334pt;width:57.05pt;height:14.7pt;mso-position-horizontal-relative:page;mso-position-vertical-relative:page;z-index:-278779904" type="#_x0000_t202" filled="false" stroked="false">
            <v:textbox inset="0,0,0,0">
              <w:txbxContent>
                <w:p>
                  <w:pPr>
                    <w:spacing w:before="75"/>
                    <w:ind w:left="0" w:right="41" w:firstLine="0"/>
                    <w:jc w:val="right"/>
                    <w:rPr>
                      <w:rFonts w:ascii="Arial"/>
                      <w:i/>
                      <w:sz w:val="13"/>
                    </w:rPr>
                  </w:pPr>
                  <w:r>
                    <w:rPr>
                      <w:rFonts w:ascii="Arial"/>
                      <w:i/>
                      <w:color w:val="333E4F"/>
                      <w:w w:val="55"/>
                      <w:sz w:val="13"/>
                    </w:rPr>
                    <w:t>396.985</w:t>
                  </w:r>
                </w:p>
              </w:txbxContent>
            </v:textbox>
            <w10:wrap type="none"/>
          </v:shape>
        </w:pict>
      </w:r>
      <w:r>
        <w:rPr/>
        <w:pict>
          <v:shape style="position:absolute;margin-left:48.907398pt;margin-top:236.117233pt;width:41.3pt;height:14.7pt;mso-position-horizontal-relative:page;mso-position-vertical-relative:page;z-index:-278778880" type="#_x0000_t202" filled="false" stroked="false">
            <v:textbox inset="0,0,0,0">
              <w:txbxContent>
                <w:p>
                  <w:pPr>
                    <w:spacing w:before="75"/>
                    <w:ind w:left="15" w:right="0" w:firstLine="0"/>
                    <w:jc w:val="left"/>
                    <w:rPr>
                      <w:rFonts w:ascii="Arial"/>
                      <w:sz w:val="13"/>
                    </w:rPr>
                  </w:pPr>
                  <w:r>
                    <w:rPr>
                      <w:rFonts w:ascii="Arial"/>
                      <w:color w:val="333E4F"/>
                      <w:w w:val="70"/>
                      <w:sz w:val="13"/>
                    </w:rPr>
                    <w:t>LOMBARDIA</w:t>
                  </w:r>
                </w:p>
              </w:txbxContent>
            </v:textbox>
            <w10:wrap type="none"/>
          </v:shape>
        </w:pict>
      </w:r>
      <w:r>
        <w:rPr/>
        <w:pict>
          <v:shape style="position:absolute;margin-left:90.167252pt;margin-top:236.117233pt;width:29pt;height:14.7pt;mso-position-horizontal-relative:page;mso-position-vertical-relative:page;z-index:-278777856" type="#_x0000_t202" filled="false" stroked="false">
            <v:textbox inset="0,0,0,0">
              <w:txbxContent>
                <w:p>
                  <w:pPr>
                    <w:spacing w:before="75"/>
                    <w:ind w:left="299" w:right="0" w:firstLine="0"/>
                    <w:jc w:val="left"/>
                    <w:rPr>
                      <w:rFonts w:ascii="Arial"/>
                      <w:sz w:val="13"/>
                    </w:rPr>
                  </w:pPr>
                  <w:r>
                    <w:rPr>
                      <w:rFonts w:ascii="Arial"/>
                      <w:color w:val="333E4F"/>
                      <w:w w:val="60"/>
                      <w:sz w:val="13"/>
                    </w:rPr>
                    <w:t>16,64%</w:t>
                  </w:r>
                </w:p>
              </w:txbxContent>
            </v:textbox>
            <w10:wrap type="none"/>
          </v:shape>
        </w:pict>
      </w:r>
      <w:r>
        <w:rPr/>
        <w:pict>
          <v:shape style="position:absolute;margin-left:119.150932pt;margin-top:236.117233pt;width:57.05pt;height:14.7pt;mso-position-horizontal-relative:page;mso-position-vertical-relative:page;z-index:-278776832" type="#_x0000_t202" filled="false" stroked="false">
            <v:textbox inset="0,0,0,0">
              <w:txbxContent>
                <w:p>
                  <w:pPr>
                    <w:spacing w:before="75"/>
                    <w:ind w:left="708" w:right="0" w:firstLine="0"/>
                    <w:jc w:val="left"/>
                    <w:rPr>
                      <w:rFonts w:ascii="Arial"/>
                      <w:sz w:val="13"/>
                    </w:rPr>
                  </w:pPr>
                  <w:r>
                    <w:rPr>
                      <w:rFonts w:ascii="Arial"/>
                      <w:color w:val="333E4F"/>
                      <w:w w:val="60"/>
                      <w:sz w:val="13"/>
                    </w:rPr>
                    <w:t>71.732.455</w:t>
                  </w:r>
                </w:p>
              </w:txbxContent>
            </v:textbox>
            <w10:wrap type="none"/>
          </v:shape>
        </w:pict>
      </w:r>
      <w:r>
        <w:rPr/>
        <w:pict>
          <v:shape style="position:absolute;margin-left:176.171799pt;margin-top:236.117233pt;width:57.05pt;height:14.7pt;mso-position-horizontal-relative:page;mso-position-vertical-relative:page;z-index:-278775808" type="#_x0000_t202" filled="false" stroked="false">
            <v:textbox inset="0,0,0,0">
              <w:txbxContent>
                <w:p>
                  <w:pPr>
                    <w:spacing w:before="75"/>
                    <w:ind w:left="752" w:right="0" w:firstLine="0"/>
                    <w:jc w:val="left"/>
                    <w:rPr>
                      <w:rFonts w:ascii="Arial"/>
                      <w:i/>
                      <w:sz w:val="13"/>
                    </w:rPr>
                  </w:pPr>
                  <w:r>
                    <w:rPr>
                      <w:rFonts w:ascii="Arial"/>
                      <w:i/>
                      <w:color w:val="333E4F"/>
                      <w:w w:val="60"/>
                      <w:sz w:val="13"/>
                    </w:rPr>
                    <w:t>8.650.837</w:t>
                  </w:r>
                </w:p>
              </w:txbxContent>
            </v:textbox>
            <w10:wrap type="none"/>
          </v:shape>
        </w:pict>
      </w:r>
      <w:r>
        <w:rPr/>
        <w:pict>
          <v:shape style="position:absolute;margin-left:233.180069pt;margin-top:236.117233pt;width:57.05pt;height:14.7pt;mso-position-horizontal-relative:page;mso-position-vertical-relative:page;z-index:-278774784" type="#_x0000_t202" filled="false" stroked="false">
            <v:textbox inset="0,0,0,0">
              <w:txbxContent>
                <w:p>
                  <w:pPr>
                    <w:spacing w:before="75"/>
                    <w:ind w:left="708" w:right="0" w:firstLine="0"/>
                    <w:jc w:val="left"/>
                    <w:rPr>
                      <w:rFonts w:ascii="Arial"/>
                      <w:i/>
                      <w:sz w:val="13"/>
                    </w:rPr>
                  </w:pPr>
                  <w:r>
                    <w:rPr>
                      <w:rFonts w:ascii="Arial"/>
                      <w:i/>
                      <w:color w:val="333E4F"/>
                      <w:w w:val="60"/>
                      <w:sz w:val="13"/>
                    </w:rPr>
                    <w:t>31.624.030</w:t>
                  </w:r>
                </w:p>
              </w:txbxContent>
            </v:textbox>
            <w10:wrap type="none"/>
          </v:shape>
        </w:pict>
      </w:r>
      <w:r>
        <w:rPr/>
        <w:pict>
          <v:shape style="position:absolute;margin-left:290.192535pt;margin-top:236.117233pt;width:57.05pt;height:14.7pt;mso-position-horizontal-relative:page;mso-position-vertical-relative:page;z-index:-278773760" type="#_x0000_t202" filled="false" stroked="false">
            <v:textbox inset="0,0,0,0">
              <w:txbxContent>
                <w:p>
                  <w:pPr>
                    <w:spacing w:before="75"/>
                    <w:ind w:left="708" w:right="0" w:firstLine="0"/>
                    <w:jc w:val="left"/>
                    <w:rPr>
                      <w:rFonts w:ascii="Arial"/>
                      <w:i/>
                      <w:sz w:val="13"/>
                    </w:rPr>
                  </w:pPr>
                  <w:r>
                    <w:rPr>
                      <w:rFonts w:ascii="Arial"/>
                      <w:i/>
                      <w:color w:val="333E4F"/>
                      <w:w w:val="60"/>
                      <w:sz w:val="13"/>
                    </w:rPr>
                    <w:t>31.457.588</w:t>
                  </w:r>
                </w:p>
              </w:txbxContent>
            </v:textbox>
            <w10:wrap type="none"/>
          </v:shape>
        </w:pict>
      </w:r>
      <w:r>
        <w:rPr/>
        <w:pict>
          <v:shape style="position:absolute;margin-left:48.907398pt;margin-top:250.773148pt;width:41.3pt;height:14.7pt;mso-position-horizontal-relative:page;mso-position-vertical-relative:page;z-index:-278772736" type="#_x0000_t202" filled="false" stroked="false">
            <v:textbox inset="0,0,0,0">
              <w:txbxContent>
                <w:p>
                  <w:pPr>
                    <w:spacing w:before="75"/>
                    <w:ind w:left="15" w:right="0" w:firstLine="0"/>
                    <w:jc w:val="left"/>
                    <w:rPr>
                      <w:rFonts w:ascii="Arial"/>
                      <w:sz w:val="13"/>
                    </w:rPr>
                  </w:pPr>
                  <w:r>
                    <w:rPr>
                      <w:rFonts w:ascii="Arial"/>
                      <w:color w:val="333E4F"/>
                      <w:w w:val="70"/>
                      <w:sz w:val="13"/>
                    </w:rPr>
                    <w:t>BOLZANO</w:t>
                  </w:r>
                </w:p>
              </w:txbxContent>
            </v:textbox>
            <w10:wrap type="none"/>
          </v:shape>
        </w:pict>
      </w:r>
      <w:r>
        <w:rPr/>
        <w:pict>
          <v:shape style="position:absolute;margin-left:90.167252pt;margin-top:250.773148pt;width:29pt;height:14.7pt;mso-position-horizontal-relative:page;mso-position-vertical-relative:page;z-index:-278771712" type="#_x0000_t202" filled="false" stroked="false">
            <v:textbox inset="0,0,0,0">
              <w:txbxContent>
                <w:p>
                  <w:pPr>
                    <w:spacing w:before="75"/>
                    <w:ind w:left="343" w:right="0" w:firstLine="0"/>
                    <w:jc w:val="left"/>
                    <w:rPr>
                      <w:rFonts w:ascii="Arial"/>
                      <w:sz w:val="13"/>
                    </w:rPr>
                  </w:pPr>
                  <w:r>
                    <w:rPr>
                      <w:rFonts w:ascii="Arial"/>
                      <w:color w:val="333E4F"/>
                      <w:w w:val="60"/>
                      <w:sz w:val="13"/>
                    </w:rPr>
                    <w:t>0,86%</w:t>
                  </w:r>
                </w:p>
              </w:txbxContent>
            </v:textbox>
            <w10:wrap type="none"/>
          </v:shape>
        </w:pict>
      </w:r>
      <w:r>
        <w:rPr/>
        <w:pict>
          <v:shape style="position:absolute;margin-left:119.150932pt;margin-top:250.773148pt;width:57.05pt;height:14.7pt;mso-position-horizontal-relative:page;mso-position-vertical-relative:page;z-index:-278770688" type="#_x0000_t202" filled="false" stroked="false">
            <v:textbox inset="0,0,0,0">
              <w:txbxContent>
                <w:p>
                  <w:pPr>
                    <w:spacing w:before="75"/>
                    <w:ind w:left="752" w:right="0" w:firstLine="0"/>
                    <w:jc w:val="left"/>
                    <w:rPr>
                      <w:rFonts w:ascii="Arial"/>
                      <w:sz w:val="13"/>
                    </w:rPr>
                  </w:pPr>
                  <w:r>
                    <w:rPr>
                      <w:rFonts w:ascii="Arial"/>
                      <w:color w:val="333E4F"/>
                      <w:w w:val="60"/>
                      <w:sz w:val="13"/>
                    </w:rPr>
                    <w:t>3.698.649</w:t>
                  </w:r>
                </w:p>
              </w:txbxContent>
            </v:textbox>
            <w10:wrap type="none"/>
          </v:shape>
        </w:pict>
      </w:r>
      <w:r>
        <w:rPr/>
        <w:pict>
          <v:shape style="position:absolute;margin-left:176.171799pt;margin-top:250.773148pt;width:57.05pt;height:14.7pt;mso-position-horizontal-relative:page;mso-position-vertical-relative:page;z-index:-278769664" type="#_x0000_t202" filled="false" stroked="false">
            <v:textbox inset="0,0,0,0">
              <w:txbxContent>
                <w:p>
                  <w:pPr>
                    <w:spacing w:before="75"/>
                    <w:ind w:left="0" w:right="41" w:firstLine="0"/>
                    <w:jc w:val="right"/>
                    <w:rPr>
                      <w:rFonts w:ascii="Arial"/>
                      <w:i/>
                      <w:sz w:val="13"/>
                    </w:rPr>
                  </w:pPr>
                  <w:r>
                    <w:rPr>
                      <w:rFonts w:ascii="Arial"/>
                      <w:i/>
                      <w:color w:val="333E4F"/>
                      <w:w w:val="55"/>
                      <w:sz w:val="13"/>
                    </w:rPr>
                    <w:t>446.052</w:t>
                  </w:r>
                </w:p>
              </w:txbxContent>
            </v:textbox>
            <w10:wrap type="none"/>
          </v:shape>
        </w:pict>
      </w:r>
      <w:r>
        <w:rPr/>
        <w:pict>
          <v:shape style="position:absolute;margin-left:233.180069pt;margin-top:250.773148pt;width:57.05pt;height:14.7pt;mso-position-horizontal-relative:page;mso-position-vertical-relative:page;z-index:-278768640" type="#_x0000_t202" filled="false" stroked="false">
            <v:textbox inset="0,0,0,0">
              <w:txbxContent>
                <w:p>
                  <w:pPr>
                    <w:spacing w:before="75"/>
                    <w:ind w:left="752" w:right="0" w:firstLine="0"/>
                    <w:jc w:val="left"/>
                    <w:rPr>
                      <w:rFonts w:ascii="Arial"/>
                      <w:i/>
                      <w:sz w:val="13"/>
                    </w:rPr>
                  </w:pPr>
                  <w:r>
                    <w:rPr>
                      <w:rFonts w:ascii="Arial"/>
                      <w:i/>
                      <w:color w:val="333E4F"/>
                      <w:w w:val="60"/>
                      <w:sz w:val="13"/>
                    </w:rPr>
                    <w:t>1.630.589</w:t>
                  </w:r>
                </w:p>
              </w:txbxContent>
            </v:textbox>
            <w10:wrap type="none"/>
          </v:shape>
        </w:pict>
      </w:r>
      <w:r>
        <w:rPr/>
        <w:pict>
          <v:shape style="position:absolute;margin-left:290.192535pt;margin-top:250.773148pt;width:57.05pt;height:14.7pt;mso-position-horizontal-relative:page;mso-position-vertical-relative:page;z-index:-278767616" type="#_x0000_t202" filled="false" stroked="false">
            <v:textbox inset="0,0,0,0">
              <w:txbxContent>
                <w:p>
                  <w:pPr>
                    <w:spacing w:before="75"/>
                    <w:ind w:left="752" w:right="0" w:firstLine="0"/>
                    <w:jc w:val="left"/>
                    <w:rPr>
                      <w:rFonts w:ascii="Arial"/>
                      <w:i/>
                      <w:sz w:val="13"/>
                    </w:rPr>
                  </w:pPr>
                  <w:r>
                    <w:rPr>
                      <w:rFonts w:ascii="Arial"/>
                      <w:i/>
                      <w:color w:val="333E4F"/>
                      <w:w w:val="60"/>
                      <w:sz w:val="13"/>
                    </w:rPr>
                    <w:t>1.622.007</w:t>
                  </w:r>
                </w:p>
              </w:txbxContent>
            </v:textbox>
            <w10:wrap type="none"/>
          </v:shape>
        </w:pict>
      </w:r>
      <w:r>
        <w:rPr/>
        <w:pict>
          <v:shape style="position:absolute;margin-left:48.907398pt;margin-top:265.429047pt;width:41.3pt;height:14.7pt;mso-position-horizontal-relative:page;mso-position-vertical-relative:page;z-index:-278766592" type="#_x0000_t202" filled="false" stroked="false">
            <v:textbox inset="0,0,0,0">
              <w:txbxContent>
                <w:p>
                  <w:pPr>
                    <w:spacing w:before="75"/>
                    <w:ind w:left="15" w:right="0" w:firstLine="0"/>
                    <w:jc w:val="left"/>
                    <w:rPr>
                      <w:rFonts w:ascii="Arial"/>
                      <w:sz w:val="13"/>
                    </w:rPr>
                  </w:pPr>
                  <w:r>
                    <w:rPr>
                      <w:rFonts w:ascii="Arial"/>
                      <w:color w:val="333E4F"/>
                      <w:w w:val="70"/>
                      <w:sz w:val="13"/>
                    </w:rPr>
                    <w:t>TRENTO</w:t>
                  </w:r>
                </w:p>
              </w:txbxContent>
            </v:textbox>
            <w10:wrap type="none"/>
          </v:shape>
        </w:pict>
      </w:r>
      <w:r>
        <w:rPr/>
        <w:pict>
          <v:shape style="position:absolute;margin-left:90.167252pt;margin-top:265.429047pt;width:29pt;height:14.7pt;mso-position-horizontal-relative:page;mso-position-vertical-relative:page;z-index:-278765568" type="#_x0000_t202" filled="false" stroked="false">
            <v:textbox inset="0,0,0,0">
              <w:txbxContent>
                <w:p>
                  <w:pPr>
                    <w:spacing w:before="75"/>
                    <w:ind w:left="343" w:right="0" w:firstLine="0"/>
                    <w:jc w:val="left"/>
                    <w:rPr>
                      <w:rFonts w:ascii="Arial"/>
                      <w:sz w:val="13"/>
                    </w:rPr>
                  </w:pPr>
                  <w:r>
                    <w:rPr>
                      <w:rFonts w:ascii="Arial"/>
                      <w:color w:val="333E4F"/>
                      <w:w w:val="60"/>
                      <w:sz w:val="13"/>
                    </w:rPr>
                    <w:t>0,89%</w:t>
                  </w:r>
                </w:p>
              </w:txbxContent>
            </v:textbox>
            <w10:wrap type="none"/>
          </v:shape>
        </w:pict>
      </w:r>
      <w:r>
        <w:rPr/>
        <w:pict>
          <v:shape style="position:absolute;margin-left:119.150932pt;margin-top:265.429047pt;width:57.05pt;height:14.7pt;mso-position-horizontal-relative:page;mso-position-vertical-relative:page;z-index:-278764544" type="#_x0000_t202" filled="false" stroked="false">
            <v:textbox inset="0,0,0,0">
              <w:txbxContent>
                <w:p>
                  <w:pPr>
                    <w:spacing w:before="75"/>
                    <w:ind w:left="752" w:right="0" w:firstLine="0"/>
                    <w:jc w:val="left"/>
                    <w:rPr>
                      <w:rFonts w:ascii="Arial"/>
                      <w:sz w:val="13"/>
                    </w:rPr>
                  </w:pPr>
                  <w:r>
                    <w:rPr>
                      <w:rFonts w:ascii="Arial"/>
                      <w:color w:val="333E4F"/>
                      <w:w w:val="60"/>
                      <w:sz w:val="13"/>
                    </w:rPr>
                    <w:t>3.836.677</w:t>
                  </w:r>
                </w:p>
              </w:txbxContent>
            </v:textbox>
            <w10:wrap type="none"/>
          </v:shape>
        </w:pict>
      </w:r>
      <w:r>
        <w:rPr/>
        <w:pict>
          <v:shape style="position:absolute;margin-left:176.171799pt;margin-top:265.429047pt;width:57.05pt;height:14.7pt;mso-position-horizontal-relative:page;mso-position-vertical-relative:page;z-index:-278763520" type="#_x0000_t202" filled="false" stroked="false">
            <v:textbox inset="0,0,0,0">
              <w:txbxContent>
                <w:p>
                  <w:pPr>
                    <w:spacing w:before="75"/>
                    <w:ind w:left="0" w:right="41" w:firstLine="0"/>
                    <w:jc w:val="right"/>
                    <w:rPr>
                      <w:rFonts w:ascii="Arial"/>
                      <w:i/>
                      <w:sz w:val="13"/>
                    </w:rPr>
                  </w:pPr>
                  <w:r>
                    <w:rPr>
                      <w:rFonts w:ascii="Arial"/>
                      <w:i/>
                      <w:color w:val="333E4F"/>
                      <w:w w:val="55"/>
                      <w:sz w:val="13"/>
                    </w:rPr>
                    <w:t>462.698</w:t>
                  </w:r>
                </w:p>
              </w:txbxContent>
            </v:textbox>
            <w10:wrap type="none"/>
          </v:shape>
        </w:pict>
      </w:r>
      <w:r>
        <w:rPr/>
        <w:pict>
          <v:shape style="position:absolute;margin-left:233.180069pt;margin-top:265.429047pt;width:57.05pt;height:14.7pt;mso-position-horizontal-relative:page;mso-position-vertical-relative:page;z-index:-278762496" type="#_x0000_t202" filled="false" stroked="false">
            <v:textbox inset="0,0,0,0">
              <w:txbxContent>
                <w:p>
                  <w:pPr>
                    <w:spacing w:before="75"/>
                    <w:ind w:left="752" w:right="0" w:firstLine="0"/>
                    <w:jc w:val="left"/>
                    <w:rPr>
                      <w:rFonts w:ascii="Arial"/>
                      <w:i/>
                      <w:sz w:val="13"/>
                    </w:rPr>
                  </w:pPr>
                  <w:r>
                    <w:rPr>
                      <w:rFonts w:ascii="Arial"/>
                      <w:i/>
                      <w:color w:val="333E4F"/>
                      <w:w w:val="60"/>
                      <w:sz w:val="13"/>
                    </w:rPr>
                    <w:t>1.691.441</w:t>
                  </w:r>
                </w:p>
              </w:txbxContent>
            </v:textbox>
            <w10:wrap type="none"/>
          </v:shape>
        </w:pict>
      </w:r>
      <w:r>
        <w:rPr/>
        <w:pict>
          <v:shape style="position:absolute;margin-left:290.192535pt;margin-top:265.429047pt;width:57.05pt;height:14.7pt;mso-position-horizontal-relative:page;mso-position-vertical-relative:page;z-index:-278761472" type="#_x0000_t202" filled="false" stroked="false">
            <v:textbox inset="0,0,0,0">
              <w:txbxContent>
                <w:p>
                  <w:pPr>
                    <w:spacing w:before="75"/>
                    <w:ind w:left="752" w:right="0" w:firstLine="0"/>
                    <w:jc w:val="left"/>
                    <w:rPr>
                      <w:rFonts w:ascii="Arial"/>
                      <w:i/>
                      <w:sz w:val="13"/>
                    </w:rPr>
                  </w:pPr>
                  <w:r>
                    <w:rPr>
                      <w:rFonts w:ascii="Arial"/>
                      <w:i/>
                      <w:color w:val="333E4F"/>
                      <w:w w:val="60"/>
                      <w:sz w:val="13"/>
                    </w:rPr>
                    <w:t>1.682.538</w:t>
                  </w:r>
                </w:p>
              </w:txbxContent>
            </v:textbox>
            <w10:wrap type="none"/>
          </v:shape>
        </w:pict>
      </w:r>
      <w:r>
        <w:rPr/>
        <w:pict>
          <v:shape style="position:absolute;margin-left:48.907398pt;margin-top:280.084961pt;width:41.3pt;height:14.65pt;mso-position-horizontal-relative:page;mso-position-vertical-relative:page;z-index:-278760448" type="#_x0000_t202" filled="false" stroked="false">
            <v:textbox inset="0,0,0,0">
              <w:txbxContent>
                <w:p>
                  <w:pPr>
                    <w:spacing w:before="75"/>
                    <w:ind w:left="15" w:right="0" w:firstLine="0"/>
                    <w:jc w:val="left"/>
                    <w:rPr>
                      <w:rFonts w:ascii="Arial"/>
                      <w:sz w:val="13"/>
                    </w:rPr>
                  </w:pPr>
                  <w:r>
                    <w:rPr>
                      <w:rFonts w:ascii="Arial"/>
                      <w:color w:val="333E4F"/>
                      <w:w w:val="70"/>
                      <w:sz w:val="13"/>
                    </w:rPr>
                    <w:t>VENETO</w:t>
                  </w:r>
                </w:p>
              </w:txbxContent>
            </v:textbox>
            <w10:wrap type="none"/>
          </v:shape>
        </w:pict>
      </w:r>
      <w:r>
        <w:rPr/>
        <w:pict>
          <v:shape style="position:absolute;margin-left:90.167252pt;margin-top:280.084961pt;width:29pt;height:14.65pt;mso-position-horizontal-relative:page;mso-position-vertical-relative:page;z-index:-278759424" type="#_x0000_t202" filled="false" stroked="false">
            <v:textbox inset="0,0,0,0">
              <w:txbxContent>
                <w:p>
                  <w:pPr>
                    <w:spacing w:before="75"/>
                    <w:ind w:left="343" w:right="0" w:firstLine="0"/>
                    <w:jc w:val="left"/>
                    <w:rPr>
                      <w:rFonts w:ascii="Arial"/>
                      <w:sz w:val="13"/>
                    </w:rPr>
                  </w:pPr>
                  <w:r>
                    <w:rPr>
                      <w:rFonts w:ascii="Arial"/>
                      <w:color w:val="333E4F"/>
                      <w:w w:val="60"/>
                      <w:sz w:val="13"/>
                    </w:rPr>
                    <w:t>8,14%</w:t>
                  </w:r>
                </w:p>
              </w:txbxContent>
            </v:textbox>
            <w10:wrap type="none"/>
          </v:shape>
        </w:pict>
      </w:r>
      <w:r>
        <w:rPr/>
        <w:pict>
          <v:shape style="position:absolute;margin-left:119.150932pt;margin-top:280.084961pt;width:57.05pt;height:14.65pt;mso-position-horizontal-relative:page;mso-position-vertical-relative:page;z-index:-278758400" type="#_x0000_t202" filled="false" stroked="false">
            <v:textbox inset="0,0,0,0">
              <w:txbxContent>
                <w:p>
                  <w:pPr>
                    <w:spacing w:before="75"/>
                    <w:ind w:left="708" w:right="0" w:firstLine="0"/>
                    <w:jc w:val="left"/>
                    <w:rPr>
                      <w:rFonts w:ascii="Arial"/>
                      <w:sz w:val="13"/>
                    </w:rPr>
                  </w:pPr>
                  <w:r>
                    <w:rPr>
                      <w:rFonts w:ascii="Arial"/>
                      <w:color w:val="333E4F"/>
                      <w:w w:val="60"/>
                      <w:sz w:val="13"/>
                    </w:rPr>
                    <w:t>35.089.194</w:t>
                  </w:r>
                </w:p>
              </w:txbxContent>
            </v:textbox>
            <w10:wrap type="none"/>
          </v:shape>
        </w:pict>
      </w:r>
      <w:r>
        <w:rPr/>
        <w:pict>
          <v:shape style="position:absolute;margin-left:176.171799pt;margin-top:280.084961pt;width:57.05pt;height:14.65pt;mso-position-horizontal-relative:page;mso-position-vertical-relative:page;z-index:-278757376" type="#_x0000_t202" filled="false" stroked="false">
            <v:textbox inset="0,0,0,0">
              <w:txbxContent>
                <w:p>
                  <w:pPr>
                    <w:spacing w:before="75"/>
                    <w:ind w:left="752" w:right="0" w:firstLine="0"/>
                    <w:jc w:val="left"/>
                    <w:rPr>
                      <w:rFonts w:ascii="Arial"/>
                      <w:i/>
                      <w:sz w:val="13"/>
                    </w:rPr>
                  </w:pPr>
                  <w:r>
                    <w:rPr>
                      <w:rFonts w:ascii="Arial"/>
                      <w:i/>
                      <w:color w:val="333E4F"/>
                      <w:w w:val="60"/>
                      <w:sz w:val="13"/>
                    </w:rPr>
                    <w:t>4.231.709</w:t>
                  </w:r>
                </w:p>
              </w:txbxContent>
            </v:textbox>
            <w10:wrap type="none"/>
          </v:shape>
        </w:pict>
      </w:r>
      <w:r>
        <w:rPr/>
        <w:pict>
          <v:shape style="position:absolute;margin-left:233.180069pt;margin-top:280.084961pt;width:57.05pt;height:14.65pt;mso-position-horizontal-relative:page;mso-position-vertical-relative:page;z-index:-278756352" type="#_x0000_t202" filled="false" stroked="false">
            <v:textbox inset="0,0,0,0">
              <w:txbxContent>
                <w:p>
                  <w:pPr>
                    <w:spacing w:before="75"/>
                    <w:ind w:left="708" w:right="0" w:firstLine="0"/>
                    <w:jc w:val="left"/>
                    <w:rPr>
                      <w:rFonts w:ascii="Arial"/>
                      <w:i/>
                      <w:sz w:val="13"/>
                    </w:rPr>
                  </w:pPr>
                  <w:r>
                    <w:rPr>
                      <w:rFonts w:ascii="Arial"/>
                      <w:i/>
                      <w:color w:val="333E4F"/>
                      <w:w w:val="60"/>
                      <w:sz w:val="13"/>
                    </w:rPr>
                    <w:t>15.469.452</w:t>
                  </w:r>
                </w:p>
              </w:txbxContent>
            </v:textbox>
            <w10:wrap type="none"/>
          </v:shape>
        </w:pict>
      </w:r>
      <w:r>
        <w:rPr/>
        <w:pict>
          <v:shape style="position:absolute;margin-left:290.192535pt;margin-top:280.084961pt;width:57.05pt;height:14.65pt;mso-position-horizontal-relative:page;mso-position-vertical-relative:page;z-index:-278755328" type="#_x0000_t202" filled="false" stroked="false">
            <v:textbox inset="0,0,0,0">
              <w:txbxContent>
                <w:p>
                  <w:pPr>
                    <w:spacing w:before="75"/>
                    <w:ind w:left="708" w:right="0" w:firstLine="0"/>
                    <w:jc w:val="left"/>
                    <w:rPr>
                      <w:rFonts w:ascii="Arial"/>
                      <w:i/>
                      <w:sz w:val="13"/>
                    </w:rPr>
                  </w:pPr>
                  <w:r>
                    <w:rPr>
                      <w:rFonts w:ascii="Arial"/>
                      <w:i/>
                      <w:color w:val="333E4F"/>
                      <w:w w:val="60"/>
                      <w:sz w:val="13"/>
                    </w:rPr>
                    <w:t>15.388.033</w:t>
                  </w:r>
                </w:p>
              </w:txbxContent>
            </v:textbox>
            <w10:wrap type="none"/>
          </v:shape>
        </w:pict>
      </w:r>
      <w:r>
        <w:rPr/>
        <w:pict>
          <v:shape style="position:absolute;margin-left:48.907398pt;margin-top:294.729614pt;width:41.3pt;height:14.65pt;mso-position-horizontal-relative:page;mso-position-vertical-relative:page;z-index:-278754304" type="#_x0000_t202" filled="false" stroked="false">
            <v:textbox inset="0,0,0,0">
              <w:txbxContent>
                <w:p>
                  <w:pPr>
                    <w:spacing w:before="75"/>
                    <w:ind w:left="15" w:right="0" w:firstLine="0"/>
                    <w:jc w:val="left"/>
                    <w:rPr>
                      <w:rFonts w:ascii="Arial"/>
                      <w:sz w:val="13"/>
                    </w:rPr>
                  </w:pPr>
                  <w:r>
                    <w:rPr>
                      <w:rFonts w:ascii="Arial"/>
                      <w:color w:val="333E4F"/>
                      <w:w w:val="70"/>
                      <w:sz w:val="13"/>
                    </w:rPr>
                    <w:t>FRIULI</w:t>
                  </w:r>
                </w:p>
              </w:txbxContent>
            </v:textbox>
            <w10:wrap type="none"/>
          </v:shape>
        </w:pict>
      </w:r>
      <w:r>
        <w:rPr/>
        <w:pict>
          <v:shape style="position:absolute;margin-left:90.167252pt;margin-top:294.729614pt;width:29pt;height:14.65pt;mso-position-horizontal-relative:page;mso-position-vertical-relative:page;z-index:-278753280" type="#_x0000_t202" filled="false" stroked="false">
            <v:textbox inset="0,0,0,0">
              <w:txbxContent>
                <w:p>
                  <w:pPr>
                    <w:spacing w:before="75"/>
                    <w:ind w:left="343" w:right="0" w:firstLine="0"/>
                    <w:jc w:val="left"/>
                    <w:rPr>
                      <w:rFonts w:ascii="Arial"/>
                      <w:sz w:val="13"/>
                    </w:rPr>
                  </w:pPr>
                  <w:r>
                    <w:rPr>
                      <w:rFonts w:ascii="Arial"/>
                      <w:color w:val="333E4F"/>
                      <w:w w:val="60"/>
                      <w:sz w:val="13"/>
                    </w:rPr>
                    <w:t>2,06%</w:t>
                  </w:r>
                </w:p>
              </w:txbxContent>
            </v:textbox>
            <w10:wrap type="none"/>
          </v:shape>
        </w:pict>
      </w:r>
      <w:r>
        <w:rPr/>
        <w:pict>
          <v:shape style="position:absolute;margin-left:119.150932pt;margin-top:294.729614pt;width:57.05pt;height:14.65pt;mso-position-horizontal-relative:page;mso-position-vertical-relative:page;z-index:-278752256" type="#_x0000_t202" filled="false" stroked="false">
            <v:textbox inset="0,0,0,0">
              <w:txbxContent>
                <w:p>
                  <w:pPr>
                    <w:spacing w:before="75"/>
                    <w:ind w:left="752" w:right="0" w:firstLine="0"/>
                    <w:jc w:val="left"/>
                    <w:rPr>
                      <w:rFonts w:ascii="Arial"/>
                      <w:sz w:val="13"/>
                    </w:rPr>
                  </w:pPr>
                  <w:r>
                    <w:rPr>
                      <w:rFonts w:ascii="Arial"/>
                      <w:color w:val="333E4F"/>
                      <w:w w:val="60"/>
                      <w:sz w:val="13"/>
                    </w:rPr>
                    <w:t>8.897.192</w:t>
                  </w:r>
                </w:p>
              </w:txbxContent>
            </v:textbox>
            <w10:wrap type="none"/>
          </v:shape>
        </w:pict>
      </w:r>
      <w:r>
        <w:rPr/>
        <w:pict>
          <v:shape style="position:absolute;margin-left:176.171799pt;margin-top:294.729614pt;width:57.05pt;height:14.65pt;mso-position-horizontal-relative:page;mso-position-vertical-relative:page;z-index:-278751232" type="#_x0000_t202" filled="false" stroked="false">
            <v:textbox inset="0,0,0,0">
              <w:txbxContent>
                <w:p>
                  <w:pPr>
                    <w:spacing w:before="75"/>
                    <w:ind w:left="752" w:right="0" w:firstLine="0"/>
                    <w:jc w:val="left"/>
                    <w:rPr>
                      <w:rFonts w:ascii="Arial"/>
                      <w:i/>
                      <w:sz w:val="13"/>
                    </w:rPr>
                  </w:pPr>
                  <w:r>
                    <w:rPr>
                      <w:rFonts w:ascii="Arial"/>
                      <w:i/>
                      <w:color w:val="333E4F"/>
                      <w:w w:val="60"/>
                      <w:sz w:val="13"/>
                    </w:rPr>
                    <w:t>1.072.989</w:t>
                  </w:r>
                </w:p>
              </w:txbxContent>
            </v:textbox>
            <w10:wrap type="none"/>
          </v:shape>
        </w:pict>
      </w:r>
      <w:r>
        <w:rPr/>
        <w:pict>
          <v:shape style="position:absolute;margin-left:233.180069pt;margin-top:294.729614pt;width:57.05pt;height:14.65pt;mso-position-horizontal-relative:page;mso-position-vertical-relative:page;z-index:-278750208" type="#_x0000_t202" filled="false" stroked="false">
            <v:textbox inset="0,0,0,0">
              <w:txbxContent>
                <w:p>
                  <w:pPr>
                    <w:spacing w:before="75"/>
                    <w:ind w:left="752" w:right="0" w:firstLine="0"/>
                    <w:jc w:val="left"/>
                    <w:rPr>
                      <w:rFonts w:ascii="Arial"/>
                      <w:i/>
                      <w:sz w:val="13"/>
                    </w:rPr>
                  </w:pPr>
                  <w:r>
                    <w:rPr>
                      <w:rFonts w:ascii="Arial"/>
                      <w:i/>
                      <w:color w:val="333E4F"/>
                      <w:w w:val="60"/>
                      <w:sz w:val="13"/>
                    </w:rPr>
                    <w:t>3.922.424</w:t>
                  </w:r>
                </w:p>
              </w:txbxContent>
            </v:textbox>
            <w10:wrap type="none"/>
          </v:shape>
        </w:pict>
      </w:r>
      <w:r>
        <w:rPr/>
        <w:pict>
          <v:shape style="position:absolute;margin-left:290.192535pt;margin-top:294.729614pt;width:57.05pt;height:14.65pt;mso-position-horizontal-relative:page;mso-position-vertical-relative:page;z-index:-278749184" type="#_x0000_t202" filled="false" stroked="false">
            <v:textbox inset="0,0,0,0">
              <w:txbxContent>
                <w:p>
                  <w:pPr>
                    <w:spacing w:before="75"/>
                    <w:ind w:left="752" w:right="0" w:firstLine="0"/>
                    <w:jc w:val="left"/>
                    <w:rPr>
                      <w:rFonts w:ascii="Arial"/>
                      <w:i/>
                      <w:sz w:val="13"/>
                    </w:rPr>
                  </w:pPr>
                  <w:r>
                    <w:rPr>
                      <w:rFonts w:ascii="Arial"/>
                      <w:i/>
                      <w:color w:val="333E4F"/>
                      <w:w w:val="60"/>
                      <w:sz w:val="13"/>
                    </w:rPr>
                    <w:t>3.901.779</w:t>
                  </w:r>
                </w:p>
              </w:txbxContent>
            </v:textbox>
            <w10:wrap type="none"/>
          </v:shape>
        </w:pict>
      </w:r>
      <w:r>
        <w:rPr/>
        <w:pict>
          <v:shape style="position:absolute;margin-left:48.907398pt;margin-top:309.378021pt;width:41.3pt;height:14.7pt;mso-position-horizontal-relative:page;mso-position-vertical-relative:page;z-index:-278748160" type="#_x0000_t202" filled="false" stroked="false">
            <v:textbox inset="0,0,0,0">
              <w:txbxContent>
                <w:p>
                  <w:pPr>
                    <w:spacing w:before="75"/>
                    <w:ind w:left="15" w:right="0" w:firstLine="0"/>
                    <w:jc w:val="left"/>
                    <w:rPr>
                      <w:rFonts w:ascii="Arial"/>
                      <w:sz w:val="13"/>
                    </w:rPr>
                  </w:pPr>
                  <w:r>
                    <w:rPr>
                      <w:rFonts w:ascii="Arial"/>
                      <w:color w:val="333E4F"/>
                      <w:w w:val="70"/>
                      <w:sz w:val="13"/>
                    </w:rPr>
                    <w:t>LIGURIA</w:t>
                  </w:r>
                </w:p>
              </w:txbxContent>
            </v:textbox>
            <w10:wrap type="none"/>
          </v:shape>
        </w:pict>
      </w:r>
      <w:r>
        <w:rPr/>
        <w:pict>
          <v:shape style="position:absolute;margin-left:90.167252pt;margin-top:309.378021pt;width:29pt;height:14.7pt;mso-position-horizontal-relative:page;mso-position-vertical-relative:page;z-index:-278747136" type="#_x0000_t202" filled="false" stroked="false">
            <v:textbox inset="0,0,0,0">
              <w:txbxContent>
                <w:p>
                  <w:pPr>
                    <w:spacing w:before="75"/>
                    <w:ind w:left="343" w:right="0" w:firstLine="0"/>
                    <w:jc w:val="left"/>
                    <w:rPr>
                      <w:rFonts w:ascii="Arial"/>
                      <w:sz w:val="13"/>
                    </w:rPr>
                  </w:pPr>
                  <w:r>
                    <w:rPr>
                      <w:rFonts w:ascii="Arial"/>
                      <w:color w:val="333E4F"/>
                      <w:w w:val="60"/>
                      <w:sz w:val="13"/>
                    </w:rPr>
                    <w:t>2,68%</w:t>
                  </w:r>
                </w:p>
              </w:txbxContent>
            </v:textbox>
            <w10:wrap type="none"/>
          </v:shape>
        </w:pict>
      </w:r>
      <w:r>
        <w:rPr/>
        <w:pict>
          <v:shape style="position:absolute;margin-left:119.150932pt;margin-top:309.378021pt;width:57.05pt;height:14.7pt;mso-position-horizontal-relative:page;mso-position-vertical-relative:page;z-index:-278746112" type="#_x0000_t202" filled="false" stroked="false">
            <v:textbox inset="0,0,0,0">
              <w:txbxContent>
                <w:p>
                  <w:pPr>
                    <w:spacing w:before="75"/>
                    <w:ind w:left="708" w:right="0" w:firstLine="0"/>
                    <w:jc w:val="left"/>
                    <w:rPr>
                      <w:rFonts w:ascii="Arial"/>
                      <w:sz w:val="13"/>
                    </w:rPr>
                  </w:pPr>
                  <w:r>
                    <w:rPr>
                      <w:rFonts w:ascii="Arial"/>
                      <w:color w:val="333E4F"/>
                      <w:w w:val="60"/>
                      <w:sz w:val="13"/>
                    </w:rPr>
                    <w:t>11.553.448</w:t>
                  </w:r>
                </w:p>
              </w:txbxContent>
            </v:textbox>
            <w10:wrap type="none"/>
          </v:shape>
        </w:pict>
      </w:r>
      <w:r>
        <w:rPr/>
        <w:pict>
          <v:shape style="position:absolute;margin-left:176.171799pt;margin-top:309.378021pt;width:57.05pt;height:14.7pt;mso-position-horizontal-relative:page;mso-position-vertical-relative:page;z-index:-278745088" type="#_x0000_t202" filled="false" stroked="false">
            <v:textbox inset="0,0,0,0">
              <w:txbxContent>
                <w:p>
                  <w:pPr>
                    <w:spacing w:before="75"/>
                    <w:ind w:left="752" w:right="0" w:firstLine="0"/>
                    <w:jc w:val="left"/>
                    <w:rPr>
                      <w:rFonts w:ascii="Arial"/>
                      <w:i/>
                      <w:sz w:val="13"/>
                    </w:rPr>
                  </w:pPr>
                  <w:r>
                    <w:rPr>
                      <w:rFonts w:ascii="Arial"/>
                      <w:i/>
                      <w:color w:val="333E4F"/>
                      <w:w w:val="60"/>
                      <w:sz w:val="13"/>
                    </w:rPr>
                    <w:t>1.393.330</w:t>
                  </w:r>
                </w:p>
              </w:txbxContent>
            </v:textbox>
            <w10:wrap type="none"/>
          </v:shape>
        </w:pict>
      </w:r>
      <w:r>
        <w:rPr/>
        <w:pict>
          <v:shape style="position:absolute;margin-left:233.180069pt;margin-top:309.378021pt;width:57.05pt;height:14.7pt;mso-position-horizontal-relative:page;mso-position-vertical-relative:page;z-index:-278744064" type="#_x0000_t202" filled="false" stroked="false">
            <v:textbox inset="0,0,0,0">
              <w:txbxContent>
                <w:p>
                  <w:pPr>
                    <w:spacing w:before="75"/>
                    <w:ind w:left="752" w:right="0" w:firstLine="0"/>
                    <w:jc w:val="left"/>
                    <w:rPr>
                      <w:rFonts w:ascii="Arial"/>
                      <w:i/>
                      <w:sz w:val="13"/>
                    </w:rPr>
                  </w:pPr>
                  <w:r>
                    <w:rPr>
                      <w:rFonts w:ascii="Arial"/>
                      <w:i/>
                      <w:color w:val="333E4F"/>
                      <w:w w:val="60"/>
                      <w:sz w:val="13"/>
                    </w:rPr>
                    <w:t>5.093.463</w:t>
                  </w:r>
                </w:p>
              </w:txbxContent>
            </v:textbox>
            <w10:wrap type="none"/>
          </v:shape>
        </w:pict>
      </w:r>
      <w:r>
        <w:rPr/>
        <w:pict>
          <v:shape style="position:absolute;margin-left:290.192535pt;margin-top:309.378021pt;width:57.05pt;height:14.7pt;mso-position-horizontal-relative:page;mso-position-vertical-relative:page;z-index:-278743040" type="#_x0000_t202" filled="false" stroked="false">
            <v:textbox inset="0,0,0,0">
              <w:txbxContent>
                <w:p>
                  <w:pPr>
                    <w:spacing w:before="75"/>
                    <w:ind w:left="752" w:right="0" w:firstLine="0"/>
                    <w:jc w:val="left"/>
                    <w:rPr>
                      <w:rFonts w:ascii="Arial"/>
                      <w:i/>
                      <w:sz w:val="13"/>
                    </w:rPr>
                  </w:pPr>
                  <w:r>
                    <w:rPr>
                      <w:rFonts w:ascii="Arial"/>
                      <w:i/>
                      <w:color w:val="333E4F"/>
                      <w:w w:val="60"/>
                      <w:sz w:val="13"/>
                    </w:rPr>
                    <w:t>5.066.655</w:t>
                  </w:r>
                </w:p>
              </w:txbxContent>
            </v:textbox>
            <w10:wrap type="none"/>
          </v:shape>
        </w:pict>
      </w:r>
      <w:r>
        <w:rPr/>
        <w:pict>
          <v:shape style="position:absolute;margin-left:48.907398pt;margin-top:324.033905pt;width:41.3pt;height:14.7pt;mso-position-horizontal-relative:page;mso-position-vertical-relative:page;z-index:-278742016" type="#_x0000_t202" filled="false" stroked="false">
            <v:textbox inset="0,0,0,0">
              <w:txbxContent>
                <w:p>
                  <w:pPr>
                    <w:spacing w:before="75"/>
                    <w:ind w:left="15" w:right="0" w:firstLine="0"/>
                    <w:jc w:val="left"/>
                    <w:rPr>
                      <w:rFonts w:ascii="Arial"/>
                      <w:sz w:val="13"/>
                    </w:rPr>
                  </w:pPr>
                  <w:r>
                    <w:rPr>
                      <w:rFonts w:ascii="Arial"/>
                      <w:color w:val="333E4F"/>
                      <w:w w:val="70"/>
                      <w:sz w:val="13"/>
                    </w:rPr>
                    <w:t>E ROMAGNA</w:t>
                  </w:r>
                </w:p>
              </w:txbxContent>
            </v:textbox>
            <w10:wrap type="none"/>
          </v:shape>
        </w:pict>
      </w:r>
      <w:r>
        <w:rPr/>
        <w:pict>
          <v:shape style="position:absolute;margin-left:90.167252pt;margin-top:324.033905pt;width:29pt;height:14.7pt;mso-position-horizontal-relative:page;mso-position-vertical-relative:page;z-index:-278740992" type="#_x0000_t202" filled="false" stroked="false">
            <v:textbox inset="0,0,0,0">
              <w:txbxContent>
                <w:p>
                  <w:pPr>
                    <w:spacing w:before="75"/>
                    <w:ind w:left="343" w:right="0" w:firstLine="0"/>
                    <w:jc w:val="left"/>
                    <w:rPr>
                      <w:rFonts w:ascii="Arial"/>
                      <w:sz w:val="13"/>
                    </w:rPr>
                  </w:pPr>
                  <w:r>
                    <w:rPr>
                      <w:rFonts w:ascii="Arial"/>
                      <w:color w:val="333E4F"/>
                      <w:w w:val="60"/>
                      <w:sz w:val="13"/>
                    </w:rPr>
                    <w:t>7,46%</w:t>
                  </w:r>
                </w:p>
              </w:txbxContent>
            </v:textbox>
            <w10:wrap type="none"/>
          </v:shape>
        </w:pict>
      </w:r>
      <w:r>
        <w:rPr/>
        <w:pict>
          <v:shape style="position:absolute;margin-left:119.150932pt;margin-top:324.033905pt;width:57.05pt;height:14.7pt;mso-position-horizontal-relative:page;mso-position-vertical-relative:page;z-index:-278739968" type="#_x0000_t202" filled="false" stroked="false">
            <v:textbox inset="0,0,0,0">
              <w:txbxContent>
                <w:p>
                  <w:pPr>
                    <w:spacing w:before="75"/>
                    <w:ind w:left="708" w:right="0" w:firstLine="0"/>
                    <w:jc w:val="left"/>
                    <w:rPr>
                      <w:rFonts w:ascii="Arial"/>
                      <w:sz w:val="13"/>
                    </w:rPr>
                  </w:pPr>
                  <w:r>
                    <w:rPr>
                      <w:rFonts w:ascii="Arial"/>
                      <w:color w:val="333E4F"/>
                      <w:w w:val="60"/>
                      <w:sz w:val="13"/>
                    </w:rPr>
                    <w:t>32.141.793</w:t>
                  </w:r>
                </w:p>
              </w:txbxContent>
            </v:textbox>
            <w10:wrap type="none"/>
          </v:shape>
        </w:pict>
      </w:r>
      <w:r>
        <w:rPr/>
        <w:pict>
          <v:shape style="position:absolute;margin-left:176.171799pt;margin-top:324.033905pt;width:57.05pt;height:14.7pt;mso-position-horizontal-relative:page;mso-position-vertical-relative:page;z-index:-278738944" type="#_x0000_t202" filled="false" stroked="false">
            <v:textbox inset="0,0,0,0">
              <w:txbxContent>
                <w:p>
                  <w:pPr>
                    <w:spacing w:before="75"/>
                    <w:ind w:left="752" w:right="0" w:firstLine="0"/>
                    <w:jc w:val="left"/>
                    <w:rPr>
                      <w:rFonts w:ascii="Arial"/>
                      <w:i/>
                      <w:sz w:val="13"/>
                    </w:rPr>
                  </w:pPr>
                  <w:r>
                    <w:rPr>
                      <w:rFonts w:ascii="Arial"/>
                      <w:i/>
                      <w:color w:val="333E4F"/>
                      <w:w w:val="60"/>
                      <w:sz w:val="13"/>
                    </w:rPr>
                    <w:t>3.876.257</w:t>
                  </w:r>
                </w:p>
              </w:txbxContent>
            </v:textbox>
            <w10:wrap type="none"/>
          </v:shape>
        </w:pict>
      </w:r>
      <w:r>
        <w:rPr/>
        <w:pict>
          <v:shape style="position:absolute;margin-left:233.180069pt;margin-top:324.033905pt;width:57.05pt;height:14.7pt;mso-position-horizontal-relative:page;mso-position-vertical-relative:page;z-index:-278737920" type="#_x0000_t202" filled="false" stroked="false">
            <v:textbox inset="0,0,0,0">
              <w:txbxContent>
                <w:p>
                  <w:pPr>
                    <w:spacing w:before="75"/>
                    <w:ind w:left="708" w:right="0" w:firstLine="0"/>
                    <w:jc w:val="left"/>
                    <w:rPr>
                      <w:rFonts w:ascii="Arial"/>
                      <w:i/>
                      <w:sz w:val="13"/>
                    </w:rPr>
                  </w:pPr>
                  <w:r>
                    <w:rPr>
                      <w:rFonts w:ascii="Arial"/>
                      <w:i/>
                      <w:color w:val="333E4F"/>
                      <w:w w:val="60"/>
                      <w:sz w:val="13"/>
                    </w:rPr>
                    <w:t>14.170.058</w:t>
                  </w:r>
                </w:p>
              </w:txbxContent>
            </v:textbox>
            <w10:wrap type="none"/>
          </v:shape>
        </w:pict>
      </w:r>
      <w:r>
        <w:rPr/>
        <w:pict>
          <v:shape style="position:absolute;margin-left:290.192535pt;margin-top:324.033905pt;width:57.05pt;height:14.7pt;mso-position-horizontal-relative:page;mso-position-vertical-relative:page;z-index:-278736896" type="#_x0000_t202" filled="false" stroked="false">
            <v:textbox inset="0,0,0,0">
              <w:txbxContent>
                <w:p>
                  <w:pPr>
                    <w:spacing w:before="75"/>
                    <w:ind w:left="708" w:right="0" w:firstLine="0"/>
                    <w:jc w:val="left"/>
                    <w:rPr>
                      <w:rFonts w:ascii="Arial"/>
                      <w:i/>
                      <w:sz w:val="13"/>
                    </w:rPr>
                  </w:pPr>
                  <w:r>
                    <w:rPr>
                      <w:rFonts w:ascii="Arial"/>
                      <w:i/>
                      <w:color w:val="333E4F"/>
                      <w:w w:val="60"/>
                      <w:sz w:val="13"/>
                    </w:rPr>
                    <w:t>14.095.479</w:t>
                  </w:r>
                </w:p>
              </w:txbxContent>
            </v:textbox>
            <w10:wrap type="none"/>
          </v:shape>
        </w:pict>
      </w:r>
      <w:r>
        <w:rPr/>
        <w:pict>
          <v:shape style="position:absolute;margin-left:48.907398pt;margin-top:338.689819pt;width:41.3pt;height:14.7pt;mso-position-horizontal-relative:page;mso-position-vertical-relative:page;z-index:-278735872" type="#_x0000_t202" filled="false" stroked="false">
            <v:textbox inset="0,0,0,0">
              <w:txbxContent>
                <w:p>
                  <w:pPr>
                    <w:spacing w:before="75"/>
                    <w:ind w:left="15" w:right="0" w:firstLine="0"/>
                    <w:jc w:val="left"/>
                    <w:rPr>
                      <w:rFonts w:ascii="Arial"/>
                      <w:sz w:val="13"/>
                    </w:rPr>
                  </w:pPr>
                  <w:r>
                    <w:rPr>
                      <w:rFonts w:ascii="Arial"/>
                      <w:color w:val="333E4F"/>
                      <w:w w:val="70"/>
                      <w:sz w:val="13"/>
                    </w:rPr>
                    <w:t>TOSCANA</w:t>
                  </w:r>
                </w:p>
              </w:txbxContent>
            </v:textbox>
            <w10:wrap type="none"/>
          </v:shape>
        </w:pict>
      </w:r>
      <w:r>
        <w:rPr/>
        <w:pict>
          <v:shape style="position:absolute;margin-left:90.167252pt;margin-top:338.689819pt;width:29pt;height:14.7pt;mso-position-horizontal-relative:page;mso-position-vertical-relative:page;z-index:-278734848" type="#_x0000_t202" filled="false" stroked="false">
            <v:textbox inset="0,0,0,0">
              <w:txbxContent>
                <w:p>
                  <w:pPr>
                    <w:spacing w:before="75"/>
                    <w:ind w:left="343" w:right="0" w:firstLine="0"/>
                    <w:jc w:val="left"/>
                    <w:rPr>
                      <w:rFonts w:ascii="Arial"/>
                      <w:sz w:val="13"/>
                    </w:rPr>
                  </w:pPr>
                  <w:r>
                    <w:rPr>
                      <w:rFonts w:ascii="Arial"/>
                      <w:color w:val="333E4F"/>
                      <w:w w:val="60"/>
                      <w:sz w:val="13"/>
                    </w:rPr>
                    <w:t>6,30%</w:t>
                  </w:r>
                </w:p>
              </w:txbxContent>
            </v:textbox>
            <w10:wrap type="none"/>
          </v:shape>
        </w:pict>
      </w:r>
      <w:r>
        <w:rPr/>
        <w:pict>
          <v:shape style="position:absolute;margin-left:119.150932pt;margin-top:338.689819pt;width:57.05pt;height:14.7pt;mso-position-horizontal-relative:page;mso-position-vertical-relative:page;z-index:-278733824" type="#_x0000_t202" filled="false" stroked="false">
            <v:textbox inset="0,0,0,0">
              <w:txbxContent>
                <w:p>
                  <w:pPr>
                    <w:spacing w:before="75"/>
                    <w:ind w:left="708" w:right="0" w:firstLine="0"/>
                    <w:jc w:val="left"/>
                    <w:rPr>
                      <w:rFonts w:ascii="Arial"/>
                      <w:sz w:val="13"/>
                    </w:rPr>
                  </w:pPr>
                  <w:r>
                    <w:rPr>
                      <w:rFonts w:ascii="Arial"/>
                      <w:color w:val="333E4F"/>
                      <w:w w:val="60"/>
                      <w:sz w:val="13"/>
                    </w:rPr>
                    <w:t>27.147.178</w:t>
                  </w:r>
                </w:p>
              </w:txbxContent>
            </v:textbox>
            <w10:wrap type="none"/>
          </v:shape>
        </w:pict>
      </w:r>
      <w:r>
        <w:rPr/>
        <w:pict>
          <v:shape style="position:absolute;margin-left:176.171799pt;margin-top:338.689819pt;width:57.05pt;height:14.7pt;mso-position-horizontal-relative:page;mso-position-vertical-relative:page;z-index:-278732800" type="#_x0000_t202" filled="false" stroked="false">
            <v:textbox inset="0,0,0,0">
              <w:txbxContent>
                <w:p>
                  <w:pPr>
                    <w:spacing w:before="75"/>
                    <w:ind w:left="752" w:right="0" w:firstLine="0"/>
                    <w:jc w:val="left"/>
                    <w:rPr>
                      <w:rFonts w:ascii="Arial"/>
                      <w:i/>
                      <w:sz w:val="13"/>
                    </w:rPr>
                  </w:pPr>
                  <w:r>
                    <w:rPr>
                      <w:rFonts w:ascii="Arial"/>
                      <w:i/>
                      <w:color w:val="333E4F"/>
                      <w:w w:val="60"/>
                      <w:sz w:val="13"/>
                    </w:rPr>
                    <w:t>3.273.913</w:t>
                  </w:r>
                </w:p>
              </w:txbxContent>
            </v:textbox>
            <w10:wrap type="none"/>
          </v:shape>
        </w:pict>
      </w:r>
      <w:r>
        <w:rPr/>
        <w:pict>
          <v:shape style="position:absolute;margin-left:233.180069pt;margin-top:338.689819pt;width:57.05pt;height:14.7pt;mso-position-horizontal-relative:page;mso-position-vertical-relative:page;z-index:-278731776" type="#_x0000_t202" filled="false" stroked="false">
            <v:textbox inset="0,0,0,0">
              <w:txbxContent>
                <w:p>
                  <w:pPr>
                    <w:spacing w:before="75"/>
                    <w:ind w:left="708" w:right="0" w:firstLine="0"/>
                    <w:jc w:val="left"/>
                    <w:rPr>
                      <w:rFonts w:ascii="Arial"/>
                      <w:i/>
                      <w:sz w:val="13"/>
                    </w:rPr>
                  </w:pPr>
                  <w:r>
                    <w:rPr>
                      <w:rFonts w:ascii="Arial"/>
                      <w:i/>
                      <w:color w:val="333E4F"/>
                      <w:w w:val="60"/>
                      <w:sz w:val="13"/>
                    </w:rPr>
                    <w:t>11.968.128</w:t>
                  </w:r>
                </w:p>
              </w:txbxContent>
            </v:textbox>
            <w10:wrap type="none"/>
          </v:shape>
        </w:pict>
      </w:r>
      <w:r>
        <w:rPr/>
        <w:pict>
          <v:shape style="position:absolute;margin-left:290.192535pt;margin-top:338.689819pt;width:57.05pt;height:14.7pt;mso-position-horizontal-relative:page;mso-position-vertical-relative:page;z-index:-278730752" type="#_x0000_t202" filled="false" stroked="false">
            <v:textbox inset="0,0,0,0">
              <w:txbxContent>
                <w:p>
                  <w:pPr>
                    <w:spacing w:before="75"/>
                    <w:ind w:left="708" w:right="0" w:firstLine="0"/>
                    <w:jc w:val="left"/>
                    <w:rPr>
                      <w:rFonts w:ascii="Arial"/>
                      <w:i/>
                      <w:sz w:val="13"/>
                    </w:rPr>
                  </w:pPr>
                  <w:r>
                    <w:rPr>
                      <w:rFonts w:ascii="Arial"/>
                      <w:i/>
                      <w:color w:val="333E4F"/>
                      <w:w w:val="60"/>
                      <w:sz w:val="13"/>
                    </w:rPr>
                    <w:t>11.905.137</w:t>
                  </w:r>
                </w:p>
              </w:txbxContent>
            </v:textbox>
            <w10:wrap type="none"/>
          </v:shape>
        </w:pict>
      </w:r>
      <w:r>
        <w:rPr/>
        <w:pict>
          <v:shape style="position:absolute;margin-left:48.907398pt;margin-top:353.345734pt;width:41.3pt;height:14.7pt;mso-position-horizontal-relative:page;mso-position-vertical-relative:page;z-index:-278729728" type="#_x0000_t202" filled="false" stroked="false">
            <v:textbox inset="0,0,0,0">
              <w:txbxContent>
                <w:p>
                  <w:pPr>
                    <w:spacing w:before="75"/>
                    <w:ind w:left="15" w:right="0" w:firstLine="0"/>
                    <w:jc w:val="left"/>
                    <w:rPr>
                      <w:rFonts w:ascii="Arial"/>
                      <w:sz w:val="13"/>
                    </w:rPr>
                  </w:pPr>
                  <w:r>
                    <w:rPr>
                      <w:rFonts w:ascii="Arial"/>
                      <w:color w:val="333E4F"/>
                      <w:w w:val="70"/>
                      <w:sz w:val="13"/>
                    </w:rPr>
                    <w:t>UMBRIA</w:t>
                  </w:r>
                </w:p>
              </w:txbxContent>
            </v:textbox>
            <w10:wrap type="none"/>
          </v:shape>
        </w:pict>
      </w:r>
      <w:r>
        <w:rPr/>
        <w:pict>
          <v:shape style="position:absolute;margin-left:90.167252pt;margin-top:353.345734pt;width:29pt;height:14.7pt;mso-position-horizontal-relative:page;mso-position-vertical-relative:page;z-index:-278728704" type="#_x0000_t202" filled="false" stroked="false">
            <v:textbox inset="0,0,0,0">
              <w:txbxContent>
                <w:p>
                  <w:pPr>
                    <w:spacing w:before="75"/>
                    <w:ind w:left="343" w:right="0" w:firstLine="0"/>
                    <w:jc w:val="left"/>
                    <w:rPr>
                      <w:rFonts w:ascii="Arial"/>
                      <w:sz w:val="13"/>
                    </w:rPr>
                  </w:pPr>
                  <w:r>
                    <w:rPr>
                      <w:rFonts w:ascii="Arial"/>
                      <w:color w:val="333E4F"/>
                      <w:w w:val="60"/>
                      <w:sz w:val="13"/>
                    </w:rPr>
                    <w:t>1,49%</w:t>
                  </w:r>
                </w:p>
              </w:txbxContent>
            </v:textbox>
            <w10:wrap type="none"/>
          </v:shape>
        </w:pict>
      </w:r>
      <w:r>
        <w:rPr/>
        <w:pict>
          <v:shape style="position:absolute;margin-left:119.150932pt;margin-top:353.345734pt;width:57.05pt;height:14.7pt;mso-position-horizontal-relative:page;mso-position-vertical-relative:page;z-index:-278727680" type="#_x0000_t202" filled="false" stroked="false">
            <v:textbox inset="0,0,0,0">
              <w:txbxContent>
                <w:p>
                  <w:pPr>
                    <w:spacing w:before="75"/>
                    <w:ind w:left="752" w:right="0" w:firstLine="0"/>
                    <w:jc w:val="left"/>
                    <w:rPr>
                      <w:rFonts w:ascii="Arial"/>
                      <w:sz w:val="13"/>
                    </w:rPr>
                  </w:pPr>
                  <w:r>
                    <w:rPr>
                      <w:rFonts w:ascii="Arial"/>
                      <w:color w:val="333E4F"/>
                      <w:w w:val="60"/>
                      <w:sz w:val="13"/>
                    </w:rPr>
                    <w:t>6.421.644</w:t>
                  </w:r>
                </w:p>
              </w:txbxContent>
            </v:textbox>
            <w10:wrap type="none"/>
          </v:shape>
        </w:pict>
      </w:r>
      <w:r>
        <w:rPr/>
        <w:pict>
          <v:shape style="position:absolute;margin-left:176.171799pt;margin-top:353.345734pt;width:57.05pt;height:14.7pt;mso-position-horizontal-relative:page;mso-position-vertical-relative:page;z-index:-278726656" type="#_x0000_t202" filled="false" stroked="false">
            <v:textbox inset="0,0,0,0">
              <w:txbxContent>
                <w:p>
                  <w:pPr>
                    <w:spacing w:before="75"/>
                    <w:ind w:left="0" w:right="41" w:firstLine="0"/>
                    <w:jc w:val="right"/>
                    <w:rPr>
                      <w:rFonts w:ascii="Arial"/>
                      <w:i/>
                      <w:sz w:val="13"/>
                    </w:rPr>
                  </w:pPr>
                  <w:r>
                    <w:rPr>
                      <w:rFonts w:ascii="Arial"/>
                      <w:i/>
                      <w:color w:val="333E4F"/>
                      <w:w w:val="55"/>
                      <w:sz w:val="13"/>
                    </w:rPr>
                    <w:t>774.442</w:t>
                  </w:r>
                </w:p>
              </w:txbxContent>
            </v:textbox>
            <w10:wrap type="none"/>
          </v:shape>
        </w:pict>
      </w:r>
      <w:r>
        <w:rPr/>
        <w:pict>
          <v:shape style="position:absolute;margin-left:233.180069pt;margin-top:353.345734pt;width:57.05pt;height:14.7pt;mso-position-horizontal-relative:page;mso-position-vertical-relative:page;z-index:-278725632" type="#_x0000_t202" filled="false" stroked="false">
            <v:textbox inset="0,0,0,0">
              <w:txbxContent>
                <w:p>
                  <w:pPr>
                    <w:spacing w:before="75"/>
                    <w:ind w:left="752" w:right="0" w:firstLine="0"/>
                    <w:jc w:val="left"/>
                    <w:rPr>
                      <w:rFonts w:ascii="Arial"/>
                      <w:i/>
                      <w:sz w:val="13"/>
                    </w:rPr>
                  </w:pPr>
                  <w:r>
                    <w:rPr>
                      <w:rFonts w:ascii="Arial"/>
                      <w:i/>
                      <w:color w:val="333E4F"/>
                      <w:w w:val="60"/>
                      <w:sz w:val="13"/>
                    </w:rPr>
                    <w:t>2.831.051</w:t>
                  </w:r>
                </w:p>
              </w:txbxContent>
            </v:textbox>
            <w10:wrap type="none"/>
          </v:shape>
        </w:pict>
      </w:r>
      <w:r>
        <w:rPr/>
        <w:pict>
          <v:shape style="position:absolute;margin-left:290.192535pt;margin-top:353.345734pt;width:57.05pt;height:14.7pt;mso-position-horizontal-relative:page;mso-position-vertical-relative:page;z-index:-278724608" type="#_x0000_t202" filled="false" stroked="false">
            <v:textbox inset="0,0,0,0">
              <w:txbxContent>
                <w:p>
                  <w:pPr>
                    <w:spacing w:before="75"/>
                    <w:ind w:left="752" w:right="0" w:firstLine="0"/>
                    <w:jc w:val="left"/>
                    <w:rPr>
                      <w:rFonts w:ascii="Arial"/>
                      <w:i/>
                      <w:sz w:val="13"/>
                    </w:rPr>
                  </w:pPr>
                  <w:r>
                    <w:rPr>
                      <w:rFonts w:ascii="Arial"/>
                      <w:i/>
                      <w:color w:val="333E4F"/>
                      <w:w w:val="60"/>
                      <w:sz w:val="13"/>
                    </w:rPr>
                    <w:t>2.816.151</w:t>
                  </w:r>
                </w:p>
              </w:txbxContent>
            </v:textbox>
            <w10:wrap type="none"/>
          </v:shape>
        </w:pict>
      </w:r>
      <w:r>
        <w:rPr/>
        <w:pict>
          <v:shape style="position:absolute;margin-left:48.907398pt;margin-top:368.001648pt;width:41.3pt;height:14.7pt;mso-position-horizontal-relative:page;mso-position-vertical-relative:page;z-index:-278723584" type="#_x0000_t202" filled="false" stroked="false">
            <v:textbox inset="0,0,0,0">
              <w:txbxContent>
                <w:p>
                  <w:pPr>
                    <w:spacing w:before="75"/>
                    <w:ind w:left="15" w:right="0" w:firstLine="0"/>
                    <w:jc w:val="left"/>
                    <w:rPr>
                      <w:rFonts w:ascii="Arial"/>
                      <w:sz w:val="13"/>
                    </w:rPr>
                  </w:pPr>
                  <w:r>
                    <w:rPr>
                      <w:rFonts w:ascii="Arial"/>
                      <w:color w:val="333E4F"/>
                      <w:w w:val="70"/>
                      <w:sz w:val="13"/>
                    </w:rPr>
                    <w:t>MARCHE</w:t>
                  </w:r>
                </w:p>
              </w:txbxContent>
            </v:textbox>
            <w10:wrap type="none"/>
          </v:shape>
        </w:pict>
      </w:r>
      <w:r>
        <w:rPr/>
        <w:pict>
          <v:shape style="position:absolute;margin-left:90.167252pt;margin-top:368.001648pt;width:29pt;height:14.7pt;mso-position-horizontal-relative:page;mso-position-vertical-relative:page;z-index:-278722560" type="#_x0000_t202" filled="false" stroked="false">
            <v:textbox inset="0,0,0,0">
              <w:txbxContent>
                <w:p>
                  <w:pPr>
                    <w:spacing w:before="75"/>
                    <w:ind w:left="343" w:right="0" w:firstLine="0"/>
                    <w:jc w:val="left"/>
                    <w:rPr>
                      <w:rFonts w:ascii="Arial"/>
                      <w:sz w:val="13"/>
                    </w:rPr>
                  </w:pPr>
                  <w:r>
                    <w:rPr>
                      <w:rFonts w:ascii="Arial"/>
                      <w:color w:val="333E4F"/>
                      <w:w w:val="60"/>
                      <w:sz w:val="13"/>
                    </w:rPr>
                    <w:t>2,56%</w:t>
                  </w:r>
                </w:p>
              </w:txbxContent>
            </v:textbox>
            <w10:wrap type="none"/>
          </v:shape>
        </w:pict>
      </w:r>
      <w:r>
        <w:rPr/>
        <w:pict>
          <v:shape style="position:absolute;margin-left:119.150932pt;margin-top:368.001648pt;width:57.05pt;height:14.7pt;mso-position-horizontal-relative:page;mso-position-vertical-relative:page;z-index:-278721536" type="#_x0000_t202" filled="false" stroked="false">
            <v:textbox inset="0,0,0,0">
              <w:txbxContent>
                <w:p>
                  <w:pPr>
                    <w:spacing w:before="75"/>
                    <w:ind w:left="708" w:right="0" w:firstLine="0"/>
                    <w:jc w:val="left"/>
                    <w:rPr>
                      <w:rFonts w:ascii="Arial"/>
                      <w:sz w:val="13"/>
                    </w:rPr>
                  </w:pPr>
                  <w:r>
                    <w:rPr>
                      <w:rFonts w:ascii="Arial"/>
                      <w:color w:val="333E4F"/>
                      <w:w w:val="60"/>
                      <w:sz w:val="13"/>
                    </w:rPr>
                    <w:t>11.047.380</w:t>
                  </w:r>
                </w:p>
              </w:txbxContent>
            </v:textbox>
            <w10:wrap type="none"/>
          </v:shape>
        </w:pict>
      </w:r>
      <w:r>
        <w:rPr/>
        <w:pict>
          <v:shape style="position:absolute;margin-left:176.171799pt;margin-top:368.001648pt;width:57.05pt;height:14.7pt;mso-position-horizontal-relative:page;mso-position-vertical-relative:page;z-index:-278720512" type="#_x0000_t202" filled="false" stroked="false">
            <v:textbox inset="0,0,0,0">
              <w:txbxContent>
                <w:p>
                  <w:pPr>
                    <w:spacing w:before="75"/>
                    <w:ind w:left="752" w:right="0" w:firstLine="0"/>
                    <w:jc w:val="left"/>
                    <w:rPr>
                      <w:rFonts w:ascii="Arial"/>
                      <w:i/>
                      <w:sz w:val="13"/>
                    </w:rPr>
                  </w:pPr>
                  <w:r>
                    <w:rPr>
                      <w:rFonts w:ascii="Arial"/>
                      <w:i/>
                      <w:color w:val="333E4F"/>
                      <w:w w:val="60"/>
                      <w:sz w:val="13"/>
                    </w:rPr>
                    <w:t>1.332.299</w:t>
                  </w:r>
                </w:p>
              </w:txbxContent>
            </v:textbox>
            <w10:wrap type="none"/>
          </v:shape>
        </w:pict>
      </w:r>
      <w:r>
        <w:rPr/>
        <w:pict>
          <v:shape style="position:absolute;margin-left:233.180069pt;margin-top:368.001648pt;width:57.05pt;height:14.7pt;mso-position-horizontal-relative:page;mso-position-vertical-relative:page;z-index:-278719488" type="#_x0000_t202" filled="false" stroked="false">
            <v:textbox inset="0,0,0,0">
              <w:txbxContent>
                <w:p>
                  <w:pPr>
                    <w:spacing w:before="75"/>
                    <w:ind w:left="752" w:right="0" w:firstLine="0"/>
                    <w:jc w:val="left"/>
                    <w:rPr>
                      <w:rFonts w:ascii="Arial"/>
                      <w:i/>
                      <w:sz w:val="13"/>
                    </w:rPr>
                  </w:pPr>
                  <w:r>
                    <w:rPr>
                      <w:rFonts w:ascii="Arial"/>
                      <w:i/>
                      <w:color w:val="333E4F"/>
                      <w:w w:val="60"/>
                      <w:sz w:val="13"/>
                    </w:rPr>
                    <w:t>4.870.357</w:t>
                  </w:r>
                </w:p>
              </w:txbxContent>
            </v:textbox>
            <w10:wrap type="none"/>
          </v:shape>
        </w:pict>
      </w:r>
      <w:r>
        <w:rPr/>
        <w:pict>
          <v:shape style="position:absolute;margin-left:290.192535pt;margin-top:368.001648pt;width:57.05pt;height:14.7pt;mso-position-horizontal-relative:page;mso-position-vertical-relative:page;z-index:-278718464" type="#_x0000_t202" filled="false" stroked="false">
            <v:textbox inset="0,0,0,0">
              <w:txbxContent>
                <w:p>
                  <w:pPr>
                    <w:spacing w:before="75"/>
                    <w:ind w:left="752" w:right="0" w:firstLine="0"/>
                    <w:jc w:val="left"/>
                    <w:rPr>
                      <w:rFonts w:ascii="Arial"/>
                      <w:i/>
                      <w:sz w:val="13"/>
                    </w:rPr>
                  </w:pPr>
                  <w:r>
                    <w:rPr>
                      <w:rFonts w:ascii="Arial"/>
                      <w:i/>
                      <w:color w:val="333E4F"/>
                      <w:w w:val="60"/>
                      <w:sz w:val="13"/>
                    </w:rPr>
                    <w:t>4.844.724</w:t>
                  </w:r>
                </w:p>
              </w:txbxContent>
            </v:textbox>
            <w10:wrap type="none"/>
          </v:shape>
        </w:pict>
      </w:r>
      <w:r>
        <w:rPr/>
        <w:pict>
          <v:shape style="position:absolute;margin-left:48.907398pt;margin-top:382.657562pt;width:41.3pt;height:14.7pt;mso-position-horizontal-relative:page;mso-position-vertical-relative:page;z-index:-278717440" type="#_x0000_t202" filled="false" stroked="false">
            <v:textbox inset="0,0,0,0">
              <w:txbxContent>
                <w:p>
                  <w:pPr>
                    <w:spacing w:before="75"/>
                    <w:ind w:left="15" w:right="0" w:firstLine="0"/>
                    <w:jc w:val="left"/>
                    <w:rPr>
                      <w:rFonts w:ascii="Arial"/>
                      <w:sz w:val="13"/>
                    </w:rPr>
                  </w:pPr>
                  <w:r>
                    <w:rPr>
                      <w:rFonts w:ascii="Arial"/>
                      <w:color w:val="333E4F"/>
                      <w:w w:val="70"/>
                      <w:sz w:val="13"/>
                    </w:rPr>
                    <w:t>LAZIO</w:t>
                  </w:r>
                </w:p>
              </w:txbxContent>
            </v:textbox>
            <w10:wrap type="none"/>
          </v:shape>
        </w:pict>
      </w:r>
      <w:r>
        <w:rPr/>
        <w:pict>
          <v:shape style="position:absolute;margin-left:90.167252pt;margin-top:382.657562pt;width:29pt;height:14.7pt;mso-position-horizontal-relative:page;mso-position-vertical-relative:page;z-index:-278716416" type="#_x0000_t202" filled="false" stroked="false">
            <v:textbox inset="0,0,0,0">
              <w:txbxContent>
                <w:p>
                  <w:pPr>
                    <w:spacing w:before="75"/>
                    <w:ind w:left="343" w:right="0" w:firstLine="0"/>
                    <w:jc w:val="left"/>
                    <w:rPr>
                      <w:rFonts w:ascii="Arial"/>
                      <w:sz w:val="13"/>
                    </w:rPr>
                  </w:pPr>
                  <w:r>
                    <w:rPr>
                      <w:rFonts w:ascii="Arial"/>
                      <w:color w:val="333E4F"/>
                      <w:w w:val="60"/>
                      <w:sz w:val="13"/>
                    </w:rPr>
                    <w:t>9,68%</w:t>
                  </w:r>
                </w:p>
              </w:txbxContent>
            </v:textbox>
            <w10:wrap type="none"/>
          </v:shape>
        </w:pict>
      </w:r>
      <w:r>
        <w:rPr/>
        <w:pict>
          <v:shape style="position:absolute;margin-left:119.150932pt;margin-top:382.657562pt;width:57.05pt;height:14.7pt;mso-position-horizontal-relative:page;mso-position-vertical-relative:page;z-index:-278715392" type="#_x0000_t202" filled="false" stroked="false">
            <v:textbox inset="0,0,0,0">
              <w:txbxContent>
                <w:p>
                  <w:pPr>
                    <w:spacing w:before="75"/>
                    <w:ind w:left="708" w:right="0" w:firstLine="0"/>
                    <w:jc w:val="left"/>
                    <w:rPr>
                      <w:rFonts w:ascii="Arial"/>
                      <w:sz w:val="13"/>
                    </w:rPr>
                  </w:pPr>
                  <w:r>
                    <w:rPr>
                      <w:rFonts w:ascii="Arial"/>
                      <w:color w:val="333E4F"/>
                      <w:w w:val="60"/>
                      <w:sz w:val="13"/>
                    </w:rPr>
                    <w:t>41.711.341</w:t>
                  </w:r>
                </w:p>
              </w:txbxContent>
            </v:textbox>
            <w10:wrap type="none"/>
          </v:shape>
        </w:pict>
      </w:r>
      <w:r>
        <w:rPr/>
        <w:pict>
          <v:shape style="position:absolute;margin-left:176.171799pt;margin-top:382.657562pt;width:57.05pt;height:14.7pt;mso-position-horizontal-relative:page;mso-position-vertical-relative:page;z-index:-278714368" type="#_x0000_t202" filled="false" stroked="false">
            <v:textbox inset="0,0,0,0">
              <w:txbxContent>
                <w:p>
                  <w:pPr>
                    <w:spacing w:before="75"/>
                    <w:ind w:left="752" w:right="0" w:firstLine="0"/>
                    <w:jc w:val="left"/>
                    <w:rPr>
                      <w:rFonts w:ascii="Arial"/>
                      <w:i/>
                      <w:sz w:val="13"/>
                    </w:rPr>
                  </w:pPr>
                  <w:r>
                    <w:rPr>
                      <w:rFonts w:ascii="Arial"/>
                      <w:i/>
                      <w:color w:val="333E4F"/>
                      <w:w w:val="60"/>
                      <w:sz w:val="13"/>
                    </w:rPr>
                    <w:t>5.030.331</w:t>
                  </w:r>
                </w:p>
              </w:txbxContent>
            </v:textbox>
            <w10:wrap type="none"/>
          </v:shape>
        </w:pict>
      </w:r>
      <w:r>
        <w:rPr/>
        <w:pict>
          <v:shape style="position:absolute;margin-left:233.180069pt;margin-top:382.657562pt;width:57.05pt;height:14.7pt;mso-position-horizontal-relative:page;mso-position-vertical-relative:page;z-index:-278713344" type="#_x0000_t202" filled="false" stroked="false">
            <v:textbox inset="0,0,0,0">
              <w:txbxContent>
                <w:p>
                  <w:pPr>
                    <w:spacing w:before="75"/>
                    <w:ind w:left="708" w:right="0" w:firstLine="0"/>
                    <w:jc w:val="left"/>
                    <w:rPr>
                      <w:rFonts w:ascii="Arial"/>
                      <w:i/>
                      <w:sz w:val="13"/>
                    </w:rPr>
                  </w:pPr>
                  <w:r>
                    <w:rPr>
                      <w:rFonts w:ascii="Arial"/>
                      <w:i/>
                      <w:color w:val="333E4F"/>
                      <w:w w:val="60"/>
                      <w:sz w:val="13"/>
                    </w:rPr>
                    <w:t>18.388.897</w:t>
                  </w:r>
                </w:p>
              </w:txbxContent>
            </v:textbox>
            <w10:wrap type="none"/>
          </v:shape>
        </w:pict>
      </w:r>
      <w:r>
        <w:rPr/>
        <w:pict>
          <v:shape style="position:absolute;margin-left:290.192535pt;margin-top:382.657562pt;width:57.05pt;height:14.7pt;mso-position-horizontal-relative:page;mso-position-vertical-relative:page;z-index:-278712320" type="#_x0000_t202" filled="false" stroked="false">
            <v:textbox inset="0,0,0,0">
              <w:txbxContent>
                <w:p>
                  <w:pPr>
                    <w:spacing w:before="75"/>
                    <w:ind w:left="708" w:right="0" w:firstLine="0"/>
                    <w:jc w:val="left"/>
                    <w:rPr>
                      <w:rFonts w:ascii="Arial"/>
                      <w:i/>
                      <w:sz w:val="13"/>
                    </w:rPr>
                  </w:pPr>
                  <w:r>
                    <w:rPr>
                      <w:rFonts w:ascii="Arial"/>
                      <w:i/>
                      <w:color w:val="333E4F"/>
                      <w:w w:val="60"/>
                      <w:sz w:val="13"/>
                    </w:rPr>
                    <w:t>18.292.113</w:t>
                  </w:r>
                </w:p>
              </w:txbxContent>
            </v:textbox>
            <w10:wrap type="none"/>
          </v:shape>
        </w:pict>
      </w:r>
      <w:r>
        <w:rPr/>
        <w:pict>
          <v:shape style="position:absolute;margin-left:48.907398pt;margin-top:397.313446pt;width:41.3pt;height:14.7pt;mso-position-horizontal-relative:page;mso-position-vertical-relative:page;z-index:-278711296" type="#_x0000_t202" filled="false" stroked="false">
            <v:textbox inset="0,0,0,0">
              <w:txbxContent>
                <w:p>
                  <w:pPr>
                    <w:spacing w:before="75"/>
                    <w:ind w:left="15" w:right="0" w:firstLine="0"/>
                    <w:jc w:val="left"/>
                    <w:rPr>
                      <w:rFonts w:ascii="Arial"/>
                      <w:sz w:val="13"/>
                    </w:rPr>
                  </w:pPr>
                  <w:r>
                    <w:rPr>
                      <w:rFonts w:ascii="Arial"/>
                      <w:color w:val="333E4F"/>
                      <w:w w:val="70"/>
                      <w:sz w:val="13"/>
                    </w:rPr>
                    <w:t>ABRUZZO</w:t>
                  </w:r>
                </w:p>
              </w:txbxContent>
            </v:textbox>
            <w10:wrap type="none"/>
          </v:shape>
        </w:pict>
      </w:r>
      <w:r>
        <w:rPr/>
        <w:pict>
          <v:shape style="position:absolute;margin-left:90.167252pt;margin-top:397.313446pt;width:29pt;height:14.7pt;mso-position-horizontal-relative:page;mso-position-vertical-relative:page;z-index:-278710272" type="#_x0000_t202" filled="false" stroked="false">
            <v:textbox inset="0,0,0,0">
              <w:txbxContent>
                <w:p>
                  <w:pPr>
                    <w:spacing w:before="75"/>
                    <w:ind w:left="343" w:right="0" w:firstLine="0"/>
                    <w:jc w:val="left"/>
                    <w:rPr>
                      <w:rFonts w:ascii="Arial"/>
                      <w:sz w:val="13"/>
                    </w:rPr>
                  </w:pPr>
                  <w:r>
                    <w:rPr>
                      <w:rFonts w:ascii="Arial"/>
                      <w:color w:val="333E4F"/>
                      <w:w w:val="60"/>
                      <w:sz w:val="13"/>
                    </w:rPr>
                    <w:t>2,19%</w:t>
                  </w:r>
                </w:p>
              </w:txbxContent>
            </v:textbox>
            <w10:wrap type="none"/>
          </v:shape>
        </w:pict>
      </w:r>
      <w:r>
        <w:rPr/>
        <w:pict>
          <v:shape style="position:absolute;margin-left:119.150932pt;margin-top:397.313446pt;width:57.05pt;height:14.7pt;mso-position-horizontal-relative:page;mso-position-vertical-relative:page;z-index:-278709248" type="#_x0000_t202" filled="false" stroked="false">
            <v:textbox inset="0,0,0,0">
              <w:txbxContent>
                <w:p>
                  <w:pPr>
                    <w:spacing w:before="75"/>
                    <w:ind w:left="752" w:right="0" w:firstLine="0"/>
                    <w:jc w:val="left"/>
                    <w:rPr>
                      <w:rFonts w:ascii="Arial"/>
                      <w:sz w:val="13"/>
                    </w:rPr>
                  </w:pPr>
                  <w:r>
                    <w:rPr>
                      <w:rFonts w:ascii="Arial"/>
                      <w:color w:val="333E4F"/>
                      <w:w w:val="60"/>
                      <w:sz w:val="13"/>
                    </w:rPr>
                    <w:t>9.437.503</w:t>
                  </w:r>
                </w:p>
              </w:txbxContent>
            </v:textbox>
            <w10:wrap type="none"/>
          </v:shape>
        </w:pict>
      </w:r>
      <w:r>
        <w:rPr/>
        <w:pict>
          <v:shape style="position:absolute;margin-left:176.171799pt;margin-top:397.313446pt;width:57.05pt;height:14.7pt;mso-position-horizontal-relative:page;mso-position-vertical-relative:page;z-index:-278708224" type="#_x0000_t202" filled="false" stroked="false">
            <v:textbox inset="0,0,0,0">
              <w:txbxContent>
                <w:p>
                  <w:pPr>
                    <w:spacing w:before="75"/>
                    <w:ind w:left="752" w:right="0" w:firstLine="0"/>
                    <w:jc w:val="left"/>
                    <w:rPr>
                      <w:rFonts w:ascii="Arial"/>
                      <w:i/>
                      <w:sz w:val="13"/>
                    </w:rPr>
                  </w:pPr>
                  <w:r>
                    <w:rPr>
                      <w:rFonts w:ascii="Arial"/>
                      <w:i/>
                      <w:color w:val="333E4F"/>
                      <w:w w:val="60"/>
                      <w:sz w:val="13"/>
                    </w:rPr>
                    <w:t>1.138.150</w:t>
                  </w:r>
                </w:p>
              </w:txbxContent>
            </v:textbox>
            <w10:wrap type="none"/>
          </v:shape>
        </w:pict>
      </w:r>
      <w:r>
        <w:rPr/>
        <w:pict>
          <v:shape style="position:absolute;margin-left:233.180069pt;margin-top:397.313446pt;width:57.05pt;height:14.7pt;mso-position-horizontal-relative:page;mso-position-vertical-relative:page;z-index:-278707200" type="#_x0000_t202" filled="false" stroked="false">
            <v:textbox inset="0,0,0,0">
              <w:txbxContent>
                <w:p>
                  <w:pPr>
                    <w:spacing w:before="75"/>
                    <w:ind w:left="752" w:right="0" w:firstLine="0"/>
                    <w:jc w:val="left"/>
                    <w:rPr>
                      <w:rFonts w:ascii="Arial"/>
                      <w:i/>
                      <w:sz w:val="13"/>
                    </w:rPr>
                  </w:pPr>
                  <w:r>
                    <w:rPr>
                      <w:rFonts w:ascii="Arial"/>
                      <w:i/>
                      <w:color w:val="333E4F"/>
                      <w:w w:val="60"/>
                      <w:sz w:val="13"/>
                    </w:rPr>
                    <w:t>4.160.625</w:t>
                  </w:r>
                </w:p>
              </w:txbxContent>
            </v:textbox>
            <w10:wrap type="none"/>
          </v:shape>
        </w:pict>
      </w:r>
      <w:r>
        <w:rPr/>
        <w:pict>
          <v:shape style="position:absolute;margin-left:290.192535pt;margin-top:397.313446pt;width:57.05pt;height:14.7pt;mso-position-horizontal-relative:page;mso-position-vertical-relative:page;z-index:-278706176" type="#_x0000_t202" filled="false" stroked="false">
            <v:textbox inset="0,0,0,0">
              <w:txbxContent>
                <w:p>
                  <w:pPr>
                    <w:spacing w:before="75"/>
                    <w:ind w:left="752" w:right="0" w:firstLine="0"/>
                    <w:jc w:val="left"/>
                    <w:rPr>
                      <w:rFonts w:ascii="Arial"/>
                      <w:i/>
                      <w:sz w:val="13"/>
                    </w:rPr>
                  </w:pPr>
                  <w:r>
                    <w:rPr>
                      <w:rFonts w:ascii="Arial"/>
                      <w:i/>
                      <w:color w:val="333E4F"/>
                      <w:w w:val="60"/>
                      <w:sz w:val="13"/>
                    </w:rPr>
                    <w:t>4.138.727</w:t>
                  </w:r>
                </w:p>
              </w:txbxContent>
            </v:textbox>
            <w10:wrap type="none"/>
          </v:shape>
        </w:pict>
      </w:r>
      <w:r>
        <w:rPr/>
        <w:pict>
          <v:shape style="position:absolute;margin-left:48.907398pt;margin-top:411.96936pt;width:41.3pt;height:14.7pt;mso-position-horizontal-relative:page;mso-position-vertical-relative:page;z-index:-278705152" type="#_x0000_t202" filled="false" stroked="false">
            <v:textbox inset="0,0,0,0">
              <w:txbxContent>
                <w:p>
                  <w:pPr>
                    <w:spacing w:before="75"/>
                    <w:ind w:left="15" w:right="0" w:firstLine="0"/>
                    <w:jc w:val="left"/>
                    <w:rPr>
                      <w:rFonts w:ascii="Arial"/>
                      <w:sz w:val="13"/>
                    </w:rPr>
                  </w:pPr>
                  <w:r>
                    <w:rPr>
                      <w:rFonts w:ascii="Arial"/>
                      <w:color w:val="333E4F"/>
                      <w:w w:val="70"/>
                      <w:sz w:val="13"/>
                    </w:rPr>
                    <w:t>MOLISE</w:t>
                  </w:r>
                </w:p>
              </w:txbxContent>
            </v:textbox>
            <w10:wrap type="none"/>
          </v:shape>
        </w:pict>
      </w:r>
      <w:r>
        <w:rPr/>
        <w:pict>
          <v:shape style="position:absolute;margin-left:90.167252pt;margin-top:411.96936pt;width:29pt;height:14.7pt;mso-position-horizontal-relative:page;mso-position-vertical-relative:page;z-index:-278704128" type="#_x0000_t202" filled="false" stroked="false">
            <v:textbox inset="0,0,0,0">
              <w:txbxContent>
                <w:p>
                  <w:pPr>
                    <w:spacing w:before="75"/>
                    <w:ind w:left="343" w:right="0" w:firstLine="0"/>
                    <w:jc w:val="left"/>
                    <w:rPr>
                      <w:rFonts w:ascii="Arial"/>
                      <w:sz w:val="13"/>
                    </w:rPr>
                  </w:pPr>
                  <w:r>
                    <w:rPr>
                      <w:rFonts w:ascii="Arial"/>
                      <w:color w:val="333E4F"/>
                      <w:w w:val="60"/>
                      <w:sz w:val="13"/>
                    </w:rPr>
                    <w:t>0,51%</w:t>
                  </w:r>
                </w:p>
              </w:txbxContent>
            </v:textbox>
            <w10:wrap type="none"/>
          </v:shape>
        </w:pict>
      </w:r>
      <w:r>
        <w:rPr/>
        <w:pict>
          <v:shape style="position:absolute;margin-left:119.150932pt;margin-top:411.96936pt;width:57.05pt;height:14.7pt;mso-position-horizontal-relative:page;mso-position-vertical-relative:page;z-index:-278703104" type="#_x0000_t202" filled="false" stroked="false">
            <v:textbox inset="0,0,0,0">
              <w:txbxContent>
                <w:p>
                  <w:pPr>
                    <w:spacing w:before="75"/>
                    <w:ind w:left="752" w:right="0" w:firstLine="0"/>
                    <w:jc w:val="left"/>
                    <w:rPr>
                      <w:rFonts w:ascii="Arial"/>
                      <w:sz w:val="13"/>
                    </w:rPr>
                  </w:pPr>
                  <w:r>
                    <w:rPr>
                      <w:rFonts w:ascii="Arial"/>
                      <w:color w:val="333E4F"/>
                      <w:w w:val="60"/>
                      <w:sz w:val="13"/>
                    </w:rPr>
                    <w:t>2.211.741</w:t>
                  </w:r>
                </w:p>
              </w:txbxContent>
            </v:textbox>
            <w10:wrap type="none"/>
          </v:shape>
        </w:pict>
      </w:r>
      <w:r>
        <w:rPr/>
        <w:pict>
          <v:shape style="position:absolute;margin-left:176.171799pt;margin-top:411.96936pt;width:57.05pt;height:14.7pt;mso-position-horizontal-relative:page;mso-position-vertical-relative:page;z-index:-278702080" type="#_x0000_t202" filled="false" stroked="false">
            <v:textbox inset="0,0,0,0">
              <w:txbxContent>
                <w:p>
                  <w:pPr>
                    <w:spacing w:before="75"/>
                    <w:ind w:left="0" w:right="41" w:firstLine="0"/>
                    <w:jc w:val="right"/>
                    <w:rPr>
                      <w:rFonts w:ascii="Arial"/>
                      <w:i/>
                      <w:sz w:val="13"/>
                    </w:rPr>
                  </w:pPr>
                  <w:r>
                    <w:rPr>
                      <w:rFonts w:ascii="Arial"/>
                      <w:i/>
                      <w:color w:val="333E4F"/>
                      <w:w w:val="55"/>
                      <w:sz w:val="13"/>
                    </w:rPr>
                    <w:t>266.733</w:t>
                  </w:r>
                </w:p>
              </w:txbxContent>
            </v:textbox>
            <w10:wrap type="none"/>
          </v:shape>
        </w:pict>
      </w:r>
      <w:r>
        <w:rPr/>
        <w:pict>
          <v:shape style="position:absolute;margin-left:233.180069pt;margin-top:411.96936pt;width:57.05pt;height:14.7pt;mso-position-horizontal-relative:page;mso-position-vertical-relative:page;z-index:-278701056" type="#_x0000_t202" filled="false" stroked="false">
            <v:textbox inset="0,0,0,0">
              <w:txbxContent>
                <w:p>
                  <w:pPr>
                    <w:spacing w:before="75"/>
                    <w:ind w:left="0" w:right="41" w:firstLine="0"/>
                    <w:jc w:val="right"/>
                    <w:rPr>
                      <w:rFonts w:ascii="Arial"/>
                      <w:i/>
                      <w:sz w:val="13"/>
                    </w:rPr>
                  </w:pPr>
                  <w:r>
                    <w:rPr>
                      <w:rFonts w:ascii="Arial"/>
                      <w:i/>
                      <w:color w:val="333E4F"/>
                      <w:w w:val="55"/>
                      <w:sz w:val="13"/>
                    </w:rPr>
                    <w:t>975.070</w:t>
                  </w:r>
                </w:p>
              </w:txbxContent>
            </v:textbox>
            <w10:wrap type="none"/>
          </v:shape>
        </w:pict>
      </w:r>
      <w:r>
        <w:rPr/>
        <w:pict>
          <v:shape style="position:absolute;margin-left:290.192535pt;margin-top:411.96936pt;width:57.05pt;height:14.7pt;mso-position-horizontal-relative:page;mso-position-vertical-relative:page;z-index:-278700032" type="#_x0000_t202" filled="false" stroked="false">
            <v:textbox inset="0,0,0,0">
              <w:txbxContent>
                <w:p>
                  <w:pPr>
                    <w:spacing w:before="75"/>
                    <w:ind w:left="0" w:right="41" w:firstLine="0"/>
                    <w:jc w:val="right"/>
                    <w:rPr>
                      <w:rFonts w:ascii="Arial"/>
                      <w:i/>
                      <w:sz w:val="13"/>
                    </w:rPr>
                  </w:pPr>
                  <w:r>
                    <w:rPr>
                      <w:rFonts w:ascii="Arial"/>
                      <w:i/>
                      <w:color w:val="333E4F"/>
                      <w:w w:val="55"/>
                      <w:sz w:val="13"/>
                    </w:rPr>
                    <w:t>969.938</w:t>
                  </w:r>
                </w:p>
              </w:txbxContent>
            </v:textbox>
            <w10:wrap type="none"/>
          </v:shape>
        </w:pict>
      </w:r>
      <w:r>
        <w:rPr/>
        <w:pict>
          <v:shape style="position:absolute;margin-left:48.907398pt;margin-top:426.625275pt;width:41.3pt;height:14.7pt;mso-position-horizontal-relative:page;mso-position-vertical-relative:page;z-index:-278699008" type="#_x0000_t202" filled="false" stroked="false">
            <v:textbox inset="0,0,0,0">
              <w:txbxContent>
                <w:p>
                  <w:pPr>
                    <w:spacing w:before="75"/>
                    <w:ind w:left="15" w:right="0" w:firstLine="0"/>
                    <w:jc w:val="left"/>
                    <w:rPr>
                      <w:rFonts w:ascii="Arial"/>
                      <w:sz w:val="13"/>
                    </w:rPr>
                  </w:pPr>
                  <w:r>
                    <w:rPr>
                      <w:rFonts w:ascii="Arial"/>
                      <w:color w:val="333E4F"/>
                      <w:w w:val="70"/>
                      <w:sz w:val="13"/>
                    </w:rPr>
                    <w:t>CAMPANIA</w:t>
                  </w:r>
                </w:p>
              </w:txbxContent>
            </v:textbox>
            <w10:wrap type="none"/>
          </v:shape>
        </w:pict>
      </w:r>
      <w:r>
        <w:rPr/>
        <w:pict>
          <v:shape style="position:absolute;margin-left:90.167252pt;margin-top:426.625275pt;width:29pt;height:14.7pt;mso-position-horizontal-relative:page;mso-position-vertical-relative:page;z-index:-278697984" type="#_x0000_t202" filled="false" stroked="false">
            <v:textbox inset="0,0,0,0">
              <w:txbxContent>
                <w:p>
                  <w:pPr>
                    <w:spacing w:before="75"/>
                    <w:ind w:left="343" w:right="0" w:firstLine="0"/>
                    <w:jc w:val="left"/>
                    <w:rPr>
                      <w:rFonts w:ascii="Arial"/>
                      <w:sz w:val="13"/>
                    </w:rPr>
                  </w:pPr>
                  <w:r>
                    <w:rPr>
                      <w:rFonts w:ascii="Arial"/>
                      <w:color w:val="333E4F"/>
                      <w:w w:val="60"/>
                      <w:sz w:val="13"/>
                    </w:rPr>
                    <w:t>9,30%</w:t>
                  </w:r>
                </w:p>
              </w:txbxContent>
            </v:textbox>
            <w10:wrap type="none"/>
          </v:shape>
        </w:pict>
      </w:r>
      <w:r>
        <w:rPr/>
        <w:pict>
          <v:shape style="position:absolute;margin-left:119.150932pt;margin-top:426.625275pt;width:57.05pt;height:14.7pt;mso-position-horizontal-relative:page;mso-position-vertical-relative:page;z-index:-278696960" type="#_x0000_t202" filled="false" stroked="false">
            <v:textbox inset="0,0,0,0">
              <w:txbxContent>
                <w:p>
                  <w:pPr>
                    <w:spacing w:before="75"/>
                    <w:ind w:left="708" w:right="0" w:firstLine="0"/>
                    <w:jc w:val="left"/>
                    <w:rPr>
                      <w:rFonts w:ascii="Arial"/>
                      <w:sz w:val="13"/>
                    </w:rPr>
                  </w:pPr>
                  <w:r>
                    <w:rPr>
                      <w:rFonts w:ascii="Arial"/>
                      <w:color w:val="333E4F"/>
                      <w:w w:val="60"/>
                      <w:sz w:val="13"/>
                    </w:rPr>
                    <w:t>40.088.507</w:t>
                  </w:r>
                </w:p>
              </w:txbxContent>
            </v:textbox>
            <w10:wrap type="none"/>
          </v:shape>
        </w:pict>
      </w:r>
      <w:r>
        <w:rPr/>
        <w:pict>
          <v:shape style="position:absolute;margin-left:176.171799pt;margin-top:426.625275pt;width:57.05pt;height:14.7pt;mso-position-horizontal-relative:page;mso-position-vertical-relative:page;z-index:-278695936" type="#_x0000_t202" filled="false" stroked="false">
            <v:textbox inset="0,0,0,0">
              <w:txbxContent>
                <w:p>
                  <w:pPr>
                    <w:spacing w:before="75"/>
                    <w:ind w:left="752" w:right="0" w:firstLine="0"/>
                    <w:jc w:val="left"/>
                    <w:rPr>
                      <w:rFonts w:ascii="Arial"/>
                      <w:i/>
                      <w:sz w:val="13"/>
                    </w:rPr>
                  </w:pPr>
                  <w:r>
                    <w:rPr>
                      <w:rFonts w:ascii="Arial"/>
                      <w:i/>
                      <w:color w:val="333E4F"/>
                      <w:w w:val="60"/>
                      <w:sz w:val="13"/>
                    </w:rPr>
                    <w:t>4.834.619</w:t>
                  </w:r>
                </w:p>
              </w:txbxContent>
            </v:textbox>
            <w10:wrap type="none"/>
          </v:shape>
        </w:pict>
      </w:r>
      <w:r>
        <w:rPr/>
        <w:pict>
          <v:shape style="position:absolute;margin-left:233.180069pt;margin-top:426.625275pt;width:57.05pt;height:14.7pt;mso-position-horizontal-relative:page;mso-position-vertical-relative:page;z-index:-278694912" type="#_x0000_t202" filled="false" stroked="false">
            <v:textbox inset="0,0,0,0">
              <w:txbxContent>
                <w:p>
                  <w:pPr>
                    <w:spacing w:before="75"/>
                    <w:ind w:left="708" w:right="0" w:firstLine="0"/>
                    <w:jc w:val="left"/>
                    <w:rPr>
                      <w:rFonts w:ascii="Arial"/>
                      <w:i/>
                      <w:sz w:val="13"/>
                    </w:rPr>
                  </w:pPr>
                  <w:r>
                    <w:rPr>
                      <w:rFonts w:ascii="Arial"/>
                      <w:i/>
                      <w:color w:val="333E4F"/>
                      <w:w w:val="60"/>
                      <w:sz w:val="13"/>
                    </w:rPr>
                    <w:t>17.673.453</w:t>
                  </w:r>
                </w:p>
              </w:txbxContent>
            </v:textbox>
            <w10:wrap type="none"/>
          </v:shape>
        </w:pict>
      </w:r>
      <w:r>
        <w:rPr/>
        <w:pict>
          <v:shape style="position:absolute;margin-left:290.192535pt;margin-top:426.625275pt;width:57.05pt;height:14.7pt;mso-position-horizontal-relative:page;mso-position-vertical-relative:page;z-index:-278693888" type="#_x0000_t202" filled="false" stroked="false">
            <v:textbox inset="0,0,0,0">
              <w:txbxContent>
                <w:p>
                  <w:pPr>
                    <w:spacing w:before="75"/>
                    <w:ind w:left="708" w:right="0" w:firstLine="0"/>
                    <w:jc w:val="left"/>
                    <w:rPr>
                      <w:rFonts w:ascii="Arial"/>
                      <w:i/>
                      <w:sz w:val="13"/>
                    </w:rPr>
                  </w:pPr>
                  <w:r>
                    <w:rPr>
                      <w:rFonts w:ascii="Arial"/>
                      <w:i/>
                      <w:color w:val="333E4F"/>
                      <w:w w:val="60"/>
                      <w:sz w:val="13"/>
                    </w:rPr>
                    <w:t>17.580.435</w:t>
                  </w:r>
                </w:p>
              </w:txbxContent>
            </v:textbox>
            <w10:wrap type="none"/>
          </v:shape>
        </w:pict>
      </w:r>
      <w:r>
        <w:rPr/>
        <w:pict>
          <v:shape style="position:absolute;margin-left:48.907398pt;margin-top:441.281189pt;width:41.3pt;height:14.7pt;mso-position-horizontal-relative:page;mso-position-vertical-relative:page;z-index:-278692864" type="#_x0000_t202" filled="false" stroked="false">
            <v:textbox inset="0,0,0,0">
              <w:txbxContent>
                <w:p>
                  <w:pPr>
                    <w:spacing w:before="75"/>
                    <w:ind w:left="15" w:right="0" w:firstLine="0"/>
                    <w:jc w:val="left"/>
                    <w:rPr>
                      <w:rFonts w:ascii="Arial"/>
                      <w:sz w:val="13"/>
                    </w:rPr>
                  </w:pPr>
                  <w:r>
                    <w:rPr>
                      <w:rFonts w:ascii="Arial"/>
                      <w:color w:val="333E4F"/>
                      <w:w w:val="70"/>
                      <w:sz w:val="13"/>
                    </w:rPr>
                    <w:t>PUGLIA</w:t>
                  </w:r>
                </w:p>
              </w:txbxContent>
            </v:textbox>
            <w10:wrap type="none"/>
          </v:shape>
        </w:pict>
      </w:r>
      <w:r>
        <w:rPr/>
        <w:pict>
          <v:shape style="position:absolute;margin-left:90.167252pt;margin-top:441.281189pt;width:29pt;height:14.7pt;mso-position-horizontal-relative:page;mso-position-vertical-relative:page;z-index:-278691840" type="#_x0000_t202" filled="false" stroked="false">
            <v:textbox inset="0,0,0,0">
              <w:txbxContent>
                <w:p>
                  <w:pPr>
                    <w:spacing w:before="75"/>
                    <w:ind w:left="343" w:right="0" w:firstLine="0"/>
                    <w:jc w:val="left"/>
                    <w:rPr>
                      <w:rFonts w:ascii="Arial"/>
                      <w:sz w:val="13"/>
                    </w:rPr>
                  </w:pPr>
                  <w:r>
                    <w:rPr>
                      <w:rFonts w:ascii="Arial"/>
                      <w:color w:val="333E4F"/>
                      <w:w w:val="60"/>
                      <w:sz w:val="13"/>
                    </w:rPr>
                    <w:t>6,62%</w:t>
                  </w:r>
                </w:p>
              </w:txbxContent>
            </v:textbox>
            <w10:wrap type="none"/>
          </v:shape>
        </w:pict>
      </w:r>
      <w:r>
        <w:rPr/>
        <w:pict>
          <v:shape style="position:absolute;margin-left:119.150932pt;margin-top:441.281189pt;width:57.05pt;height:14.7pt;mso-position-horizontal-relative:page;mso-position-vertical-relative:page;z-index:-278690816" type="#_x0000_t202" filled="false" stroked="false">
            <v:textbox inset="0,0,0,0">
              <w:txbxContent>
                <w:p>
                  <w:pPr>
                    <w:spacing w:before="75"/>
                    <w:ind w:left="708" w:right="0" w:firstLine="0"/>
                    <w:jc w:val="left"/>
                    <w:rPr>
                      <w:rFonts w:ascii="Arial"/>
                      <w:sz w:val="13"/>
                    </w:rPr>
                  </w:pPr>
                  <w:r>
                    <w:rPr>
                      <w:rFonts w:ascii="Arial"/>
                      <w:color w:val="333E4F"/>
                      <w:w w:val="60"/>
                      <w:sz w:val="13"/>
                    </w:rPr>
                    <w:t>28.538.103</w:t>
                  </w:r>
                </w:p>
              </w:txbxContent>
            </v:textbox>
            <w10:wrap type="none"/>
          </v:shape>
        </w:pict>
      </w:r>
      <w:r>
        <w:rPr/>
        <w:pict>
          <v:shape style="position:absolute;margin-left:176.171799pt;margin-top:441.281189pt;width:57.05pt;height:14.7pt;mso-position-horizontal-relative:page;mso-position-vertical-relative:page;z-index:-278689792" type="#_x0000_t202" filled="false" stroked="false">
            <v:textbox inset="0,0,0,0">
              <w:txbxContent>
                <w:p>
                  <w:pPr>
                    <w:spacing w:before="75"/>
                    <w:ind w:left="752" w:right="0" w:firstLine="0"/>
                    <w:jc w:val="left"/>
                    <w:rPr>
                      <w:rFonts w:ascii="Arial"/>
                      <w:i/>
                      <w:sz w:val="13"/>
                    </w:rPr>
                  </w:pPr>
                  <w:r>
                    <w:rPr>
                      <w:rFonts w:ascii="Arial"/>
                      <w:i/>
                      <w:color w:val="333E4F"/>
                      <w:w w:val="60"/>
                      <w:sz w:val="13"/>
                    </w:rPr>
                    <w:t>3.441.656</w:t>
                  </w:r>
                </w:p>
              </w:txbxContent>
            </v:textbox>
            <w10:wrap type="none"/>
          </v:shape>
        </w:pict>
      </w:r>
      <w:r>
        <w:rPr/>
        <w:pict>
          <v:shape style="position:absolute;margin-left:233.180069pt;margin-top:441.281189pt;width:57.05pt;height:14.7pt;mso-position-horizontal-relative:page;mso-position-vertical-relative:page;z-index:-278688768" type="#_x0000_t202" filled="false" stroked="false">
            <v:textbox inset="0,0,0,0">
              <w:txbxContent>
                <w:p>
                  <w:pPr>
                    <w:spacing w:before="75"/>
                    <w:ind w:left="708" w:right="0" w:firstLine="0"/>
                    <w:jc w:val="left"/>
                    <w:rPr>
                      <w:rFonts w:ascii="Arial"/>
                      <w:i/>
                      <w:sz w:val="13"/>
                    </w:rPr>
                  </w:pPr>
                  <w:r>
                    <w:rPr>
                      <w:rFonts w:ascii="Arial"/>
                      <w:i/>
                      <w:color w:val="333E4F"/>
                      <w:w w:val="60"/>
                      <w:sz w:val="13"/>
                    </w:rPr>
                    <w:t>12.581.332</w:t>
                  </w:r>
                </w:p>
              </w:txbxContent>
            </v:textbox>
            <w10:wrap type="none"/>
          </v:shape>
        </w:pict>
      </w:r>
      <w:r>
        <w:rPr/>
        <w:pict>
          <v:shape style="position:absolute;margin-left:290.192535pt;margin-top:441.281189pt;width:57.05pt;height:14.7pt;mso-position-horizontal-relative:page;mso-position-vertical-relative:page;z-index:-278687744" type="#_x0000_t202" filled="false" stroked="false">
            <v:textbox inset="0,0,0,0">
              <w:txbxContent>
                <w:p>
                  <w:pPr>
                    <w:spacing w:before="75"/>
                    <w:ind w:left="708" w:right="0" w:firstLine="0"/>
                    <w:jc w:val="left"/>
                    <w:rPr>
                      <w:rFonts w:ascii="Arial"/>
                      <w:i/>
                      <w:sz w:val="13"/>
                    </w:rPr>
                  </w:pPr>
                  <w:r>
                    <w:rPr>
                      <w:rFonts w:ascii="Arial"/>
                      <w:i/>
                      <w:color w:val="333E4F"/>
                      <w:w w:val="60"/>
                      <w:sz w:val="13"/>
                    </w:rPr>
                    <w:t>12.515.114</w:t>
                  </w:r>
                </w:p>
              </w:txbxContent>
            </v:textbox>
            <w10:wrap type="none"/>
          </v:shape>
        </w:pict>
      </w:r>
      <w:r>
        <w:rPr/>
        <w:pict>
          <v:shape style="position:absolute;margin-left:48.907398pt;margin-top:455.936707pt;width:41.3pt;height:14.7pt;mso-position-horizontal-relative:page;mso-position-vertical-relative:page;z-index:-278686720" type="#_x0000_t202" filled="false" stroked="false">
            <v:textbox inset="0,0,0,0">
              <w:txbxContent>
                <w:p>
                  <w:pPr>
                    <w:spacing w:before="75"/>
                    <w:ind w:left="15" w:right="0" w:firstLine="0"/>
                    <w:jc w:val="left"/>
                    <w:rPr>
                      <w:rFonts w:ascii="Arial"/>
                      <w:sz w:val="13"/>
                    </w:rPr>
                  </w:pPr>
                  <w:r>
                    <w:rPr>
                      <w:rFonts w:ascii="Arial"/>
                      <w:color w:val="333E4F"/>
                      <w:w w:val="70"/>
                      <w:sz w:val="13"/>
                    </w:rPr>
                    <w:t>BASILICATA</w:t>
                  </w:r>
                </w:p>
              </w:txbxContent>
            </v:textbox>
            <w10:wrap type="none"/>
          </v:shape>
        </w:pict>
      </w:r>
      <w:r>
        <w:rPr/>
        <w:pict>
          <v:shape style="position:absolute;margin-left:90.167252pt;margin-top:455.936707pt;width:29pt;height:14.7pt;mso-position-horizontal-relative:page;mso-position-vertical-relative:page;z-index:-278685696" type="#_x0000_t202" filled="false" stroked="false">
            <v:textbox inset="0,0,0,0">
              <w:txbxContent>
                <w:p>
                  <w:pPr>
                    <w:spacing w:before="75"/>
                    <w:ind w:left="343" w:right="0" w:firstLine="0"/>
                    <w:jc w:val="left"/>
                    <w:rPr>
                      <w:rFonts w:ascii="Arial"/>
                      <w:sz w:val="13"/>
                    </w:rPr>
                  </w:pPr>
                  <w:r>
                    <w:rPr>
                      <w:rFonts w:ascii="Arial"/>
                      <w:color w:val="333E4F"/>
                      <w:w w:val="60"/>
                      <w:sz w:val="13"/>
                    </w:rPr>
                    <w:t>0,93%</w:t>
                  </w:r>
                </w:p>
              </w:txbxContent>
            </v:textbox>
            <w10:wrap type="none"/>
          </v:shape>
        </w:pict>
      </w:r>
      <w:r>
        <w:rPr/>
        <w:pict>
          <v:shape style="position:absolute;margin-left:119.150932pt;margin-top:455.936707pt;width:57.05pt;height:14.7pt;mso-position-horizontal-relative:page;mso-position-vertical-relative:page;z-index:-278684672" type="#_x0000_t202" filled="false" stroked="false">
            <v:textbox inset="0,0,0,0">
              <w:txbxContent>
                <w:p>
                  <w:pPr>
                    <w:spacing w:before="75"/>
                    <w:ind w:left="752" w:right="0" w:firstLine="0"/>
                    <w:jc w:val="left"/>
                    <w:rPr>
                      <w:rFonts w:ascii="Arial"/>
                      <w:sz w:val="13"/>
                    </w:rPr>
                  </w:pPr>
                  <w:r>
                    <w:rPr>
                      <w:rFonts w:ascii="Arial"/>
                      <w:color w:val="333E4F"/>
                      <w:w w:val="60"/>
                      <w:sz w:val="13"/>
                    </w:rPr>
                    <w:t>4.026.924</w:t>
                  </w:r>
                </w:p>
              </w:txbxContent>
            </v:textbox>
            <w10:wrap type="none"/>
          </v:shape>
        </w:pict>
      </w:r>
      <w:r>
        <w:rPr/>
        <w:pict>
          <v:shape style="position:absolute;margin-left:176.171799pt;margin-top:455.936707pt;width:57.05pt;height:14.7pt;mso-position-horizontal-relative:page;mso-position-vertical-relative:page;z-index:-278683648" type="#_x0000_t202" filled="false" stroked="false">
            <v:textbox inset="0,0,0,0">
              <w:txbxContent>
                <w:p>
                  <w:pPr>
                    <w:spacing w:before="75"/>
                    <w:ind w:left="0" w:right="41" w:firstLine="0"/>
                    <w:jc w:val="right"/>
                    <w:rPr>
                      <w:rFonts w:ascii="Arial"/>
                      <w:i/>
                      <w:sz w:val="13"/>
                    </w:rPr>
                  </w:pPr>
                  <w:r>
                    <w:rPr>
                      <w:rFonts w:ascii="Arial"/>
                      <w:i/>
                      <w:color w:val="333E4F"/>
                      <w:w w:val="55"/>
                      <w:sz w:val="13"/>
                    </w:rPr>
                    <w:t>485.642</w:t>
                  </w:r>
                </w:p>
              </w:txbxContent>
            </v:textbox>
            <w10:wrap type="none"/>
          </v:shape>
        </w:pict>
      </w:r>
      <w:r>
        <w:rPr/>
        <w:pict>
          <v:shape style="position:absolute;margin-left:233.180069pt;margin-top:455.936707pt;width:57.05pt;height:14.7pt;mso-position-horizontal-relative:page;mso-position-vertical-relative:page;z-index:-278682624" type="#_x0000_t202" filled="false" stroked="false">
            <v:textbox inset="0,0,0,0">
              <w:txbxContent>
                <w:p>
                  <w:pPr>
                    <w:spacing w:before="75"/>
                    <w:ind w:left="752" w:right="0" w:firstLine="0"/>
                    <w:jc w:val="left"/>
                    <w:rPr>
                      <w:rFonts w:ascii="Arial"/>
                      <w:i/>
                      <w:sz w:val="13"/>
                    </w:rPr>
                  </w:pPr>
                  <w:r>
                    <w:rPr>
                      <w:rFonts w:ascii="Arial"/>
                      <w:i/>
                      <w:color w:val="333E4F"/>
                      <w:w w:val="60"/>
                      <w:sz w:val="13"/>
                    </w:rPr>
                    <w:t>1.775.313</w:t>
                  </w:r>
                </w:p>
              </w:txbxContent>
            </v:textbox>
            <w10:wrap type="none"/>
          </v:shape>
        </w:pict>
      </w:r>
      <w:r>
        <w:rPr/>
        <w:pict>
          <v:shape style="position:absolute;margin-left:290.192535pt;margin-top:455.936707pt;width:57.05pt;height:14.7pt;mso-position-horizontal-relative:page;mso-position-vertical-relative:page;z-index:-278681600" type="#_x0000_t202" filled="false" stroked="false">
            <v:textbox inset="0,0,0,0">
              <w:txbxContent>
                <w:p>
                  <w:pPr>
                    <w:spacing w:before="75"/>
                    <w:ind w:left="752" w:right="0" w:firstLine="0"/>
                    <w:jc w:val="left"/>
                    <w:rPr>
                      <w:rFonts w:ascii="Arial"/>
                      <w:i/>
                      <w:sz w:val="13"/>
                    </w:rPr>
                  </w:pPr>
                  <w:r>
                    <w:rPr>
                      <w:rFonts w:ascii="Arial"/>
                      <w:i/>
                      <w:color w:val="333E4F"/>
                      <w:w w:val="60"/>
                      <w:sz w:val="13"/>
                    </w:rPr>
                    <w:t>1.765.969</w:t>
                  </w:r>
                </w:p>
              </w:txbxContent>
            </v:textbox>
            <w10:wrap type="none"/>
          </v:shape>
        </w:pict>
      </w:r>
      <w:r>
        <w:rPr/>
        <w:pict>
          <v:shape style="position:absolute;margin-left:48.907398pt;margin-top:470.592621pt;width:41.3pt;height:14.7pt;mso-position-horizontal-relative:page;mso-position-vertical-relative:page;z-index:-278680576" type="#_x0000_t202" filled="false" stroked="false">
            <v:textbox inset="0,0,0,0">
              <w:txbxContent>
                <w:p>
                  <w:pPr>
                    <w:spacing w:before="75"/>
                    <w:ind w:left="15" w:right="0" w:firstLine="0"/>
                    <w:jc w:val="left"/>
                    <w:rPr>
                      <w:rFonts w:ascii="Arial"/>
                      <w:sz w:val="13"/>
                    </w:rPr>
                  </w:pPr>
                  <w:r>
                    <w:rPr>
                      <w:rFonts w:ascii="Arial"/>
                      <w:color w:val="333E4F"/>
                      <w:w w:val="70"/>
                      <w:sz w:val="13"/>
                    </w:rPr>
                    <w:t>CALABRIA</w:t>
                  </w:r>
                </w:p>
              </w:txbxContent>
            </v:textbox>
            <w10:wrap type="none"/>
          </v:shape>
        </w:pict>
      </w:r>
      <w:r>
        <w:rPr/>
        <w:pict>
          <v:shape style="position:absolute;margin-left:90.167252pt;margin-top:470.592621pt;width:29pt;height:14.7pt;mso-position-horizontal-relative:page;mso-position-vertical-relative:page;z-index:-278679552" type="#_x0000_t202" filled="false" stroked="false">
            <v:textbox inset="0,0,0,0">
              <w:txbxContent>
                <w:p>
                  <w:pPr>
                    <w:spacing w:before="75"/>
                    <w:ind w:left="343" w:right="0" w:firstLine="0"/>
                    <w:jc w:val="left"/>
                    <w:rPr>
                      <w:rFonts w:ascii="Arial"/>
                      <w:sz w:val="13"/>
                    </w:rPr>
                  </w:pPr>
                  <w:r>
                    <w:rPr>
                      <w:rFonts w:ascii="Arial"/>
                      <w:color w:val="333E4F"/>
                      <w:w w:val="60"/>
                      <w:sz w:val="13"/>
                    </w:rPr>
                    <w:t>3,19%</w:t>
                  </w:r>
                </w:p>
              </w:txbxContent>
            </v:textbox>
            <w10:wrap type="none"/>
          </v:shape>
        </w:pict>
      </w:r>
      <w:r>
        <w:rPr/>
        <w:pict>
          <v:shape style="position:absolute;margin-left:119.150932pt;margin-top:470.592621pt;width:57.05pt;height:14.7pt;mso-position-horizontal-relative:page;mso-position-vertical-relative:page;z-index:-278678528" type="#_x0000_t202" filled="false" stroked="false">
            <v:textbox inset="0,0,0,0">
              <w:txbxContent>
                <w:p>
                  <w:pPr>
                    <w:spacing w:before="75"/>
                    <w:ind w:left="708" w:right="0" w:firstLine="0"/>
                    <w:jc w:val="left"/>
                    <w:rPr>
                      <w:rFonts w:ascii="Arial"/>
                      <w:sz w:val="13"/>
                    </w:rPr>
                  </w:pPr>
                  <w:r>
                    <w:rPr>
                      <w:rFonts w:ascii="Arial"/>
                      <w:color w:val="333E4F"/>
                      <w:w w:val="60"/>
                      <w:sz w:val="13"/>
                    </w:rPr>
                    <w:t>13.750.310</w:t>
                  </w:r>
                </w:p>
              </w:txbxContent>
            </v:textbox>
            <w10:wrap type="none"/>
          </v:shape>
        </w:pict>
      </w:r>
      <w:r>
        <w:rPr/>
        <w:pict>
          <v:shape style="position:absolute;margin-left:176.171799pt;margin-top:470.592621pt;width:57.05pt;height:14.7pt;mso-position-horizontal-relative:page;mso-position-vertical-relative:page;z-index:-278677504" type="#_x0000_t202" filled="false" stroked="false">
            <v:textbox inset="0,0,0,0">
              <w:txbxContent>
                <w:p>
                  <w:pPr>
                    <w:spacing w:before="75"/>
                    <w:ind w:left="752" w:right="0" w:firstLine="0"/>
                    <w:jc w:val="left"/>
                    <w:rPr>
                      <w:rFonts w:ascii="Arial"/>
                      <w:i/>
                      <w:sz w:val="13"/>
                    </w:rPr>
                  </w:pPr>
                  <w:r>
                    <w:rPr>
                      <w:rFonts w:ascii="Arial"/>
                      <w:i/>
                      <w:color w:val="333E4F"/>
                      <w:w w:val="60"/>
                      <w:sz w:val="13"/>
                    </w:rPr>
                    <w:t>1.658.269</w:t>
                  </w:r>
                </w:p>
              </w:txbxContent>
            </v:textbox>
            <w10:wrap type="none"/>
          </v:shape>
        </w:pict>
      </w:r>
      <w:r>
        <w:rPr/>
        <w:pict>
          <v:shape style="position:absolute;margin-left:233.180069pt;margin-top:470.592621pt;width:57.05pt;height:14.7pt;mso-position-horizontal-relative:page;mso-position-vertical-relative:page;z-index:-278676480" type="#_x0000_t202" filled="false" stroked="false">
            <v:textbox inset="0,0,0,0">
              <w:txbxContent>
                <w:p>
                  <w:pPr>
                    <w:spacing w:before="75"/>
                    <w:ind w:left="752" w:right="0" w:firstLine="0"/>
                    <w:jc w:val="left"/>
                    <w:rPr>
                      <w:rFonts w:ascii="Arial"/>
                      <w:i/>
                      <w:sz w:val="13"/>
                    </w:rPr>
                  </w:pPr>
                  <w:r>
                    <w:rPr>
                      <w:rFonts w:ascii="Arial"/>
                      <w:i/>
                      <w:color w:val="333E4F"/>
                      <w:w w:val="60"/>
                      <w:sz w:val="13"/>
                    </w:rPr>
                    <w:t>6.061.973</w:t>
                  </w:r>
                </w:p>
              </w:txbxContent>
            </v:textbox>
            <w10:wrap type="none"/>
          </v:shape>
        </w:pict>
      </w:r>
      <w:r>
        <w:rPr/>
        <w:pict>
          <v:shape style="position:absolute;margin-left:290.192535pt;margin-top:470.592621pt;width:57.05pt;height:14.7pt;mso-position-horizontal-relative:page;mso-position-vertical-relative:page;z-index:-278675456" type="#_x0000_t202" filled="false" stroked="false">
            <v:textbox inset="0,0,0,0">
              <w:txbxContent>
                <w:p>
                  <w:pPr>
                    <w:spacing w:before="75"/>
                    <w:ind w:left="752" w:right="0" w:firstLine="0"/>
                    <w:jc w:val="left"/>
                    <w:rPr>
                      <w:rFonts w:ascii="Arial"/>
                      <w:i/>
                      <w:sz w:val="13"/>
                    </w:rPr>
                  </w:pPr>
                  <w:r>
                    <w:rPr>
                      <w:rFonts w:ascii="Arial"/>
                      <w:i/>
                      <w:color w:val="333E4F"/>
                      <w:w w:val="60"/>
                      <w:sz w:val="13"/>
                    </w:rPr>
                    <w:t>6.030.068</w:t>
                  </w:r>
                </w:p>
              </w:txbxContent>
            </v:textbox>
            <w10:wrap type="none"/>
          </v:shape>
        </w:pict>
      </w:r>
      <w:r>
        <w:rPr/>
        <w:pict>
          <v:shape style="position:absolute;margin-left:48.907398pt;margin-top:485.248535pt;width:41.3pt;height:14.7pt;mso-position-horizontal-relative:page;mso-position-vertical-relative:page;z-index:-278674432" type="#_x0000_t202" filled="false" stroked="false">
            <v:textbox inset="0,0,0,0">
              <w:txbxContent>
                <w:p>
                  <w:pPr>
                    <w:spacing w:before="75"/>
                    <w:ind w:left="15" w:right="0" w:firstLine="0"/>
                    <w:jc w:val="left"/>
                    <w:rPr>
                      <w:rFonts w:ascii="Arial"/>
                      <w:sz w:val="13"/>
                    </w:rPr>
                  </w:pPr>
                  <w:r>
                    <w:rPr>
                      <w:rFonts w:ascii="Arial"/>
                      <w:color w:val="333E4F"/>
                      <w:w w:val="70"/>
                      <w:sz w:val="13"/>
                    </w:rPr>
                    <w:t>SICILIA</w:t>
                  </w:r>
                </w:p>
              </w:txbxContent>
            </v:textbox>
            <w10:wrap type="none"/>
          </v:shape>
        </w:pict>
      </w:r>
      <w:r>
        <w:rPr/>
        <w:pict>
          <v:shape style="position:absolute;margin-left:90.167252pt;margin-top:485.248535pt;width:29pt;height:14.7pt;mso-position-horizontal-relative:page;mso-position-vertical-relative:page;z-index:-278673408" type="#_x0000_t202" filled="false" stroked="false">
            <v:textbox inset="0,0,0,0">
              <w:txbxContent>
                <w:p>
                  <w:pPr>
                    <w:spacing w:before="75"/>
                    <w:ind w:left="343" w:right="0" w:firstLine="0"/>
                    <w:jc w:val="left"/>
                    <w:rPr>
                      <w:rFonts w:ascii="Arial"/>
                      <w:sz w:val="13"/>
                    </w:rPr>
                  </w:pPr>
                  <w:r>
                    <w:rPr>
                      <w:rFonts w:ascii="Arial"/>
                      <w:color w:val="333E4F"/>
                      <w:w w:val="60"/>
                      <w:sz w:val="13"/>
                    </w:rPr>
                    <w:t>8,16%</w:t>
                  </w:r>
                </w:p>
              </w:txbxContent>
            </v:textbox>
            <w10:wrap type="none"/>
          </v:shape>
        </w:pict>
      </w:r>
      <w:r>
        <w:rPr/>
        <w:pict>
          <v:shape style="position:absolute;margin-left:119.150932pt;margin-top:485.248535pt;width:57.05pt;height:14.7pt;mso-position-horizontal-relative:page;mso-position-vertical-relative:page;z-index:-278672384" type="#_x0000_t202" filled="false" stroked="false">
            <v:textbox inset="0,0,0,0">
              <w:txbxContent>
                <w:p>
                  <w:pPr>
                    <w:spacing w:before="75"/>
                    <w:ind w:left="708" w:right="0" w:firstLine="0"/>
                    <w:jc w:val="left"/>
                    <w:rPr>
                      <w:rFonts w:ascii="Arial"/>
                      <w:sz w:val="13"/>
                    </w:rPr>
                  </w:pPr>
                  <w:r>
                    <w:rPr>
                      <w:rFonts w:ascii="Arial"/>
                      <w:color w:val="333E4F"/>
                      <w:w w:val="60"/>
                      <w:sz w:val="13"/>
                    </w:rPr>
                    <w:t>35.173.684</w:t>
                  </w:r>
                </w:p>
              </w:txbxContent>
            </v:textbox>
            <w10:wrap type="none"/>
          </v:shape>
        </w:pict>
      </w:r>
      <w:r>
        <w:rPr/>
        <w:pict>
          <v:shape style="position:absolute;margin-left:176.171799pt;margin-top:485.248535pt;width:57.05pt;height:14.7pt;mso-position-horizontal-relative:page;mso-position-vertical-relative:page;z-index:-278671360" type="#_x0000_t202" filled="false" stroked="false">
            <v:textbox inset="0,0,0,0">
              <w:txbxContent>
                <w:p>
                  <w:pPr>
                    <w:spacing w:before="75"/>
                    <w:ind w:left="752" w:right="0" w:firstLine="0"/>
                    <w:jc w:val="left"/>
                    <w:rPr>
                      <w:rFonts w:ascii="Arial"/>
                      <w:i/>
                      <w:sz w:val="13"/>
                    </w:rPr>
                  </w:pPr>
                  <w:r>
                    <w:rPr>
                      <w:rFonts w:ascii="Arial"/>
                      <w:i/>
                      <w:color w:val="333E4F"/>
                      <w:w w:val="60"/>
                      <w:sz w:val="13"/>
                    </w:rPr>
                    <w:t>4.241.898</w:t>
                  </w:r>
                </w:p>
              </w:txbxContent>
            </v:textbox>
            <w10:wrap type="none"/>
          </v:shape>
        </w:pict>
      </w:r>
      <w:r>
        <w:rPr/>
        <w:pict>
          <v:shape style="position:absolute;margin-left:233.180069pt;margin-top:485.248535pt;width:57.05pt;height:14.7pt;mso-position-horizontal-relative:page;mso-position-vertical-relative:page;z-index:-278670336" type="#_x0000_t202" filled="false" stroked="false">
            <v:textbox inset="0,0,0,0">
              <w:txbxContent>
                <w:p>
                  <w:pPr>
                    <w:spacing w:before="75"/>
                    <w:ind w:left="708" w:right="0" w:firstLine="0"/>
                    <w:jc w:val="left"/>
                    <w:rPr>
                      <w:rFonts w:ascii="Arial"/>
                      <w:i/>
                      <w:sz w:val="13"/>
                    </w:rPr>
                  </w:pPr>
                  <w:r>
                    <w:rPr>
                      <w:rFonts w:ascii="Arial"/>
                      <w:i/>
                      <w:color w:val="333E4F"/>
                      <w:w w:val="60"/>
                      <w:sz w:val="13"/>
                    </w:rPr>
                    <w:t>15.506.700</w:t>
                  </w:r>
                </w:p>
              </w:txbxContent>
            </v:textbox>
            <w10:wrap type="none"/>
          </v:shape>
        </w:pict>
      </w:r>
      <w:r>
        <w:rPr/>
        <w:pict>
          <v:shape style="position:absolute;margin-left:290.192535pt;margin-top:485.248535pt;width:57.05pt;height:14.7pt;mso-position-horizontal-relative:page;mso-position-vertical-relative:page;z-index:-278669312" type="#_x0000_t202" filled="false" stroked="false">
            <v:textbox inset="0,0,0,0">
              <w:txbxContent>
                <w:p>
                  <w:pPr>
                    <w:spacing w:before="75"/>
                    <w:ind w:left="708" w:right="0" w:firstLine="0"/>
                    <w:jc w:val="left"/>
                    <w:rPr>
                      <w:rFonts w:ascii="Arial"/>
                      <w:i/>
                      <w:sz w:val="13"/>
                    </w:rPr>
                  </w:pPr>
                  <w:r>
                    <w:rPr>
                      <w:rFonts w:ascii="Arial"/>
                      <w:i/>
                      <w:color w:val="333E4F"/>
                      <w:w w:val="60"/>
                      <w:sz w:val="13"/>
                    </w:rPr>
                    <w:t>15.425.085</w:t>
                  </w:r>
                </w:p>
              </w:txbxContent>
            </v:textbox>
            <w10:wrap type="none"/>
          </v:shape>
        </w:pict>
      </w:r>
      <w:r>
        <w:rPr/>
        <w:pict>
          <v:shape style="position:absolute;margin-left:48.907398pt;margin-top:499.904449pt;width:41.3pt;height:14.7pt;mso-position-horizontal-relative:page;mso-position-vertical-relative:page;z-index:-278668288" type="#_x0000_t202" filled="false" stroked="false">
            <v:textbox inset="0,0,0,0">
              <w:txbxContent>
                <w:p>
                  <w:pPr>
                    <w:spacing w:before="75"/>
                    <w:ind w:left="15" w:right="0" w:firstLine="0"/>
                    <w:jc w:val="left"/>
                    <w:rPr>
                      <w:rFonts w:ascii="Arial"/>
                      <w:sz w:val="13"/>
                    </w:rPr>
                  </w:pPr>
                  <w:r>
                    <w:rPr>
                      <w:rFonts w:ascii="Arial"/>
                      <w:color w:val="333E4F"/>
                      <w:w w:val="70"/>
                      <w:sz w:val="13"/>
                    </w:rPr>
                    <w:t>SARDEGNA</w:t>
                  </w:r>
                </w:p>
              </w:txbxContent>
            </v:textbox>
            <w10:wrap type="none"/>
          </v:shape>
        </w:pict>
      </w:r>
      <w:r>
        <w:rPr/>
        <w:pict>
          <v:shape style="position:absolute;margin-left:90.167252pt;margin-top:499.904449pt;width:29pt;height:14.7pt;mso-position-horizontal-relative:page;mso-position-vertical-relative:page;z-index:-278667264" type="#_x0000_t202" filled="false" stroked="false">
            <v:textbox inset="0,0,0,0">
              <w:txbxContent>
                <w:p>
                  <w:pPr>
                    <w:spacing w:before="75"/>
                    <w:ind w:left="343" w:right="0" w:firstLine="0"/>
                    <w:jc w:val="left"/>
                    <w:rPr>
                      <w:rFonts w:ascii="Arial"/>
                      <w:sz w:val="13"/>
                    </w:rPr>
                  </w:pPr>
                  <w:r>
                    <w:rPr>
                      <w:rFonts w:ascii="Arial"/>
                      <w:color w:val="333E4F"/>
                      <w:w w:val="60"/>
                      <w:sz w:val="13"/>
                    </w:rPr>
                    <w:t>2,74%</w:t>
                  </w:r>
                </w:p>
              </w:txbxContent>
            </v:textbox>
            <w10:wrap type="none"/>
          </v:shape>
        </w:pict>
      </w:r>
      <w:r>
        <w:rPr/>
        <w:pict>
          <v:shape style="position:absolute;margin-left:119.150932pt;margin-top:499.904449pt;width:57.05pt;height:14.7pt;mso-position-horizontal-relative:page;mso-position-vertical-relative:page;z-index:-278666240" type="#_x0000_t202" filled="false" stroked="false">
            <v:textbox inset="0,0,0,0">
              <w:txbxContent>
                <w:p>
                  <w:pPr>
                    <w:spacing w:before="75"/>
                    <w:ind w:left="708" w:right="0" w:firstLine="0"/>
                    <w:jc w:val="left"/>
                    <w:rPr>
                      <w:rFonts w:ascii="Arial"/>
                      <w:sz w:val="13"/>
                    </w:rPr>
                  </w:pPr>
                  <w:r>
                    <w:rPr>
                      <w:rFonts w:ascii="Arial"/>
                      <w:color w:val="333E4F"/>
                      <w:w w:val="60"/>
                      <w:sz w:val="13"/>
                    </w:rPr>
                    <w:t>11.825.681</w:t>
                  </w:r>
                </w:p>
              </w:txbxContent>
            </v:textbox>
            <w10:wrap type="none"/>
          </v:shape>
        </w:pict>
      </w:r>
      <w:r>
        <w:rPr/>
        <w:pict>
          <v:shape style="position:absolute;margin-left:176.171799pt;margin-top:499.904449pt;width:57.05pt;height:14.7pt;mso-position-horizontal-relative:page;mso-position-vertical-relative:page;z-index:-278665216" type="#_x0000_t202" filled="false" stroked="false">
            <v:textbox inset="0,0,0,0">
              <w:txbxContent>
                <w:p>
                  <w:pPr>
                    <w:spacing w:before="75"/>
                    <w:ind w:left="752" w:right="0" w:firstLine="0"/>
                    <w:jc w:val="left"/>
                    <w:rPr>
                      <w:rFonts w:ascii="Arial"/>
                      <w:i/>
                      <w:sz w:val="13"/>
                    </w:rPr>
                  </w:pPr>
                  <w:r>
                    <w:rPr>
                      <w:rFonts w:ascii="Arial"/>
                      <w:i/>
                      <w:color w:val="333E4F"/>
                      <w:w w:val="60"/>
                      <w:sz w:val="13"/>
                    </w:rPr>
                    <w:t>1.426.161</w:t>
                  </w:r>
                </w:p>
              </w:txbxContent>
            </v:textbox>
            <w10:wrap type="none"/>
          </v:shape>
        </w:pict>
      </w:r>
      <w:r>
        <w:rPr/>
        <w:pict>
          <v:shape style="position:absolute;margin-left:233.180069pt;margin-top:499.904449pt;width:57.05pt;height:14.7pt;mso-position-horizontal-relative:page;mso-position-vertical-relative:page;z-index:-278664192" type="#_x0000_t202" filled="false" stroked="false">
            <v:textbox inset="0,0,0,0">
              <w:txbxContent>
                <w:p>
                  <w:pPr>
                    <w:spacing w:before="75"/>
                    <w:ind w:left="752" w:right="0" w:firstLine="0"/>
                    <w:jc w:val="left"/>
                    <w:rPr>
                      <w:rFonts w:ascii="Arial"/>
                      <w:i/>
                      <w:sz w:val="13"/>
                    </w:rPr>
                  </w:pPr>
                  <w:r>
                    <w:rPr>
                      <w:rFonts w:ascii="Arial"/>
                      <w:i/>
                      <w:color w:val="333E4F"/>
                      <w:w w:val="60"/>
                      <w:sz w:val="13"/>
                    </w:rPr>
                    <w:t>5.213.480</w:t>
                  </w:r>
                </w:p>
              </w:txbxContent>
            </v:textbox>
            <w10:wrap type="none"/>
          </v:shape>
        </w:pict>
      </w:r>
      <w:r>
        <w:rPr/>
        <w:pict>
          <v:shape style="position:absolute;margin-left:290.192535pt;margin-top:499.904449pt;width:57.05pt;height:14.7pt;mso-position-horizontal-relative:page;mso-position-vertical-relative:page;z-index:-278663168" type="#_x0000_t202" filled="false" stroked="false">
            <v:textbox inset="0,0,0,0">
              <w:txbxContent>
                <w:p>
                  <w:pPr>
                    <w:spacing w:before="75"/>
                    <w:ind w:left="752" w:right="0" w:firstLine="0"/>
                    <w:jc w:val="left"/>
                    <w:rPr>
                      <w:rFonts w:ascii="Arial"/>
                      <w:i/>
                      <w:sz w:val="13"/>
                    </w:rPr>
                  </w:pPr>
                  <w:r>
                    <w:rPr>
                      <w:rFonts w:ascii="Arial"/>
                      <w:i/>
                      <w:color w:val="333E4F"/>
                      <w:w w:val="60"/>
                      <w:sz w:val="13"/>
                    </w:rPr>
                    <w:t>5.186.040</w:t>
                  </w:r>
                </w:p>
              </w:txbxContent>
            </v:textbox>
            <w10:wrap type="none"/>
          </v:shape>
        </w:pict>
      </w:r>
      <w:r>
        <w:rPr/>
        <w:pict>
          <v:shape style="position:absolute;margin-left:48.907398pt;margin-top:514.560364pt;width:41.3pt;height:14.7pt;mso-position-horizontal-relative:page;mso-position-vertical-relative:page;z-index:-278662144" type="#_x0000_t202" filled="false" stroked="false">
            <v:textbox inset="0,0,0,0">
              <w:txbxContent>
                <w:p>
                  <w:pPr>
                    <w:spacing w:before="75"/>
                    <w:ind w:left="15" w:right="0" w:firstLine="0"/>
                    <w:jc w:val="left"/>
                    <w:rPr>
                      <w:rFonts w:ascii="Arial"/>
                      <w:b/>
                      <w:sz w:val="13"/>
                    </w:rPr>
                  </w:pPr>
                  <w:r>
                    <w:rPr>
                      <w:rFonts w:ascii="Arial"/>
                      <w:b/>
                      <w:color w:val="333E4F"/>
                      <w:w w:val="70"/>
                      <w:sz w:val="13"/>
                    </w:rPr>
                    <w:t>TOTALE</w:t>
                  </w:r>
                </w:p>
              </w:txbxContent>
            </v:textbox>
            <w10:wrap type="none"/>
          </v:shape>
        </w:pict>
      </w:r>
      <w:r>
        <w:rPr/>
        <w:pict>
          <v:shape style="position:absolute;margin-left:90.167252pt;margin-top:514.560364pt;width:29pt;height:14.7pt;mso-position-horizontal-relative:page;mso-position-vertical-relative:page;z-index:-278661120" type="#_x0000_t202" filled="false" stroked="false">
            <v:textbox inset="0,0,0,0">
              <w:txbxContent>
                <w:p>
                  <w:pPr>
                    <w:spacing w:before="75"/>
                    <w:ind w:left="267" w:right="0" w:firstLine="0"/>
                    <w:jc w:val="left"/>
                    <w:rPr>
                      <w:rFonts w:ascii="Arial"/>
                      <w:b/>
                      <w:sz w:val="13"/>
                    </w:rPr>
                  </w:pPr>
                  <w:r>
                    <w:rPr>
                      <w:rFonts w:ascii="Arial"/>
                      <w:b/>
                      <w:color w:val="333E4F"/>
                      <w:w w:val="60"/>
                      <w:sz w:val="13"/>
                    </w:rPr>
                    <w:t>100,00%</w:t>
                  </w:r>
                </w:p>
              </w:txbxContent>
            </v:textbox>
            <w10:wrap type="none"/>
          </v:shape>
        </w:pict>
      </w:r>
      <w:r>
        <w:rPr/>
        <w:pict>
          <v:shape style="position:absolute;margin-left:119.150932pt;margin-top:514.560364pt;width:57.05pt;height:14.7pt;mso-position-horizontal-relative:page;mso-position-vertical-relative:page;z-index:-278660096" type="#_x0000_t202" filled="false" stroked="false">
            <v:textbox inset="0,0,0,0">
              <w:txbxContent>
                <w:p>
                  <w:pPr>
                    <w:spacing w:before="75"/>
                    <w:ind w:left="664" w:right="0" w:firstLine="0"/>
                    <w:jc w:val="left"/>
                    <w:rPr>
                      <w:rFonts w:ascii="Arial"/>
                      <w:b/>
                      <w:sz w:val="13"/>
                    </w:rPr>
                  </w:pPr>
                  <w:r>
                    <w:rPr>
                      <w:rFonts w:ascii="Arial"/>
                      <w:b/>
                      <w:color w:val="333E4F"/>
                      <w:w w:val="60"/>
                      <w:sz w:val="13"/>
                    </w:rPr>
                    <w:t>430.975.000</w:t>
                  </w:r>
                </w:p>
              </w:txbxContent>
            </v:textbox>
            <w10:wrap type="none"/>
          </v:shape>
        </w:pict>
      </w:r>
      <w:r>
        <w:rPr/>
        <w:pict>
          <v:shape style="position:absolute;margin-left:176.171799pt;margin-top:514.560364pt;width:57.05pt;height:14.7pt;mso-position-horizontal-relative:page;mso-position-vertical-relative:page;z-index:-278659072" type="#_x0000_t202" filled="false" stroked="false">
            <v:textbox inset="0,0,0,0">
              <w:txbxContent>
                <w:p>
                  <w:pPr>
                    <w:spacing w:before="75"/>
                    <w:ind w:left="708" w:right="0" w:firstLine="0"/>
                    <w:jc w:val="left"/>
                    <w:rPr>
                      <w:rFonts w:ascii="Arial-BoldItalicMT"/>
                      <w:b/>
                      <w:i/>
                      <w:sz w:val="13"/>
                    </w:rPr>
                  </w:pPr>
                  <w:r>
                    <w:rPr>
                      <w:rFonts w:ascii="Arial-BoldItalicMT"/>
                      <w:b/>
                      <w:i/>
                      <w:color w:val="333E4F"/>
                      <w:w w:val="60"/>
                      <w:sz w:val="13"/>
                    </w:rPr>
                    <w:t>51.975.000</w:t>
                  </w:r>
                </w:p>
              </w:txbxContent>
            </v:textbox>
            <w10:wrap type="none"/>
          </v:shape>
        </w:pict>
      </w:r>
      <w:r>
        <w:rPr/>
        <w:pict>
          <v:shape style="position:absolute;margin-left:233.180069pt;margin-top:514.560364pt;width:57.05pt;height:14.7pt;mso-position-horizontal-relative:page;mso-position-vertical-relative:page;z-index:-278658048" type="#_x0000_t202" filled="false" stroked="false">
            <v:textbox inset="0,0,0,0">
              <w:txbxContent>
                <w:p>
                  <w:pPr>
                    <w:spacing w:before="75"/>
                    <w:ind w:left="664" w:right="0" w:firstLine="0"/>
                    <w:jc w:val="left"/>
                    <w:rPr>
                      <w:rFonts w:ascii="Arial-BoldItalicMT"/>
                      <w:b/>
                      <w:i/>
                      <w:sz w:val="13"/>
                    </w:rPr>
                  </w:pPr>
                  <w:r>
                    <w:rPr>
                      <w:rFonts w:ascii="Arial-BoldItalicMT"/>
                      <w:b/>
                      <w:i/>
                      <w:color w:val="333E4F"/>
                      <w:w w:val="60"/>
                      <w:sz w:val="13"/>
                    </w:rPr>
                    <w:t>190.000.000</w:t>
                  </w:r>
                </w:p>
              </w:txbxContent>
            </v:textbox>
            <w10:wrap type="none"/>
          </v:shape>
        </w:pict>
      </w:r>
      <w:r>
        <w:rPr/>
        <w:pict>
          <v:shape style="position:absolute;margin-left:290.192535pt;margin-top:514.560364pt;width:57.05pt;height:14.7pt;mso-position-horizontal-relative:page;mso-position-vertical-relative:page;z-index:-278657024" type="#_x0000_t202" filled="false" stroked="false">
            <v:textbox inset="0,0,0,0">
              <w:txbxContent>
                <w:p>
                  <w:pPr>
                    <w:spacing w:before="75"/>
                    <w:ind w:left="664" w:right="0" w:firstLine="0"/>
                    <w:jc w:val="left"/>
                    <w:rPr>
                      <w:rFonts w:ascii="Arial-BoldItalicMT"/>
                      <w:b/>
                      <w:i/>
                      <w:sz w:val="13"/>
                    </w:rPr>
                  </w:pPr>
                  <w:r>
                    <w:rPr>
                      <w:rFonts w:ascii="Arial-BoldItalicMT"/>
                      <w:b/>
                      <w:i/>
                      <w:color w:val="333E4F"/>
                      <w:w w:val="60"/>
                      <w:sz w:val="13"/>
                    </w:rPr>
                    <w:t>189.000.000</w:t>
                  </w:r>
                </w:p>
              </w:txbxContent>
            </v:textbox>
            <w10:wrap type="none"/>
          </v:shape>
        </w:pict>
      </w:r>
    </w:p>
    <w:p>
      <w:pPr>
        <w:spacing w:after="0"/>
        <w:rPr>
          <w:sz w:val="2"/>
          <w:szCs w:val="2"/>
        </w:rPr>
        <w:sectPr>
          <w:pgSz w:w="11910" w:h="16840"/>
          <w:pgMar w:top="680" w:bottom="280" w:left="740" w:right="740"/>
        </w:sectPr>
      </w:pPr>
    </w:p>
    <w:p>
      <w:pPr>
        <w:rPr>
          <w:sz w:val="2"/>
          <w:szCs w:val="2"/>
        </w:rPr>
      </w:pPr>
      <w:r>
        <w:rPr/>
        <w:pict>
          <v:group style="position:absolute;margin-left:138.949982pt;margin-top:71.984116pt;width:194.15pt;height:441.8pt;mso-position-horizontal-relative:page;mso-position-vertical-relative:page;z-index:-278656000" coordorigin="2779,1440" coordsize="3883,8836">
            <v:line style="position:absolute" from="2801,1447" to="6654,1447" stroked="true" strokeweight=".748764pt" strokecolor="#000000">
              <v:stroke dashstyle="solid"/>
            </v:line>
            <v:line style="position:absolute" from="2794,1447" to="6661,1447" stroked="true" strokeweight=".748791pt" strokecolor="#000000">
              <v:stroke dashstyle="solid"/>
            </v:line>
            <v:line style="position:absolute" from="2801,1687" to="6654,1687" stroked="true" strokeweight=".748764pt" strokecolor="#000000">
              <v:stroke dashstyle="solid"/>
            </v:line>
            <v:line style="position:absolute" from="2794,1687" to="6661,1687" stroked="true" strokeweight=".748791pt" strokecolor="#000000">
              <v:stroke dashstyle="solid"/>
            </v:line>
            <v:line style="position:absolute" from="2801,2077" to="6654,2077" stroked="true" strokeweight=".748764pt" strokecolor="#000000">
              <v:stroke dashstyle="solid"/>
            </v:line>
            <v:line style="position:absolute" from="2794,2077" to="6661,2077" stroked="true" strokeweight=".748791pt" strokecolor="#000000">
              <v:stroke dashstyle="solid"/>
            </v:line>
            <v:line style="position:absolute" from="2801,2467" to="6654,2467" stroked="true" strokeweight=".748764pt" strokecolor="#000000">
              <v:stroke dashstyle="solid"/>
            </v:line>
            <v:line style="position:absolute" from="2794,2468" to="6661,2468" stroked="true" strokeweight=".748791pt" strokecolor="#000000">
              <v:stroke dashstyle="solid"/>
            </v:line>
            <v:line style="position:absolute" from="2801,2857" to="6654,2857" stroked="true" strokeweight=".748764pt" strokecolor="#000000">
              <v:stroke dashstyle="solid"/>
            </v:line>
            <v:line style="position:absolute" from="2794,2857" to="6661,2857" stroked="true" strokeweight=".748791pt" strokecolor="#000000">
              <v:stroke dashstyle="solid"/>
            </v:line>
            <v:line style="position:absolute" from="2801,3247" to="6654,3247" stroked="true" strokeweight=".748764pt" strokecolor="#000000">
              <v:stroke dashstyle="solid"/>
            </v:line>
            <v:line style="position:absolute" from="2794,3247" to="6661,3247" stroked="true" strokeweight=".748791pt" strokecolor="#000000">
              <v:stroke dashstyle="solid"/>
            </v:line>
            <v:line style="position:absolute" from="2801,3638" to="6654,3638" stroked="true" strokeweight=".748764pt" strokecolor="#000000">
              <v:stroke dashstyle="solid"/>
            </v:line>
            <v:line style="position:absolute" from="2794,3638" to="6661,3638" stroked="true" strokeweight=".748791pt" strokecolor="#000000">
              <v:stroke dashstyle="solid"/>
            </v:line>
            <v:line style="position:absolute" from="2801,4028" to="6654,4028" stroked="true" strokeweight=".748764pt" strokecolor="#000000">
              <v:stroke dashstyle="solid"/>
            </v:line>
            <v:line style="position:absolute" from="2794,4027" to="6661,4027" stroked="true" strokeweight=".748791pt" strokecolor="#000000">
              <v:stroke dashstyle="solid"/>
            </v:line>
            <v:line style="position:absolute" from="2801,4417" to="6654,4417" stroked="true" strokeweight=".748764pt" strokecolor="#000000">
              <v:stroke dashstyle="solid"/>
            </v:line>
            <v:line style="position:absolute" from="2794,4417" to="6661,4417" stroked="true" strokeweight=".748791pt" strokecolor="#000000">
              <v:stroke dashstyle="solid"/>
            </v:line>
            <v:line style="position:absolute" from="2801,4808" to="6654,4808" stroked="true" strokeweight=".748764pt" strokecolor="#000000">
              <v:stroke dashstyle="solid"/>
            </v:line>
            <v:line style="position:absolute" from="2794,4808" to="6661,4808" stroked="true" strokeweight=".748791pt" strokecolor="#000000">
              <v:stroke dashstyle="solid"/>
            </v:line>
            <v:line style="position:absolute" from="2801,5198" to="6654,5198" stroked="true" strokeweight=".748764pt" strokecolor="#000000">
              <v:stroke dashstyle="solid"/>
            </v:line>
            <v:line style="position:absolute" from="2794,5197" to="6661,5197" stroked="true" strokeweight=".748791pt" strokecolor="#000000">
              <v:stroke dashstyle="solid"/>
            </v:line>
            <v:line style="position:absolute" from="2801,5587" to="6654,5587" stroked="true" strokeweight=".748764pt" strokecolor="#000000">
              <v:stroke dashstyle="solid"/>
            </v:line>
            <v:line style="position:absolute" from="2794,5587" to="6661,5587" stroked="true" strokeweight=".748791pt" strokecolor="#000000">
              <v:stroke dashstyle="solid"/>
            </v:line>
            <v:line style="position:absolute" from="2801,5978" to="6654,5978" stroked="true" strokeweight=".748764pt" strokecolor="#000000">
              <v:stroke dashstyle="solid"/>
            </v:line>
            <v:line style="position:absolute" from="2794,5978" to="6661,5978" stroked="true" strokeweight=".748791pt" strokecolor="#000000">
              <v:stroke dashstyle="solid"/>
            </v:line>
            <v:line style="position:absolute" from="2801,6368" to="6654,6368" stroked="true" strokeweight=".748764pt" strokecolor="#000000">
              <v:stroke dashstyle="solid"/>
            </v:line>
            <v:line style="position:absolute" from="2794,6368" to="6661,6368" stroked="true" strokeweight=".748791pt" strokecolor="#000000">
              <v:stroke dashstyle="solid"/>
            </v:line>
            <v:line style="position:absolute" from="2801,6757" to="6654,6757" stroked="true" strokeweight=".748764pt" strokecolor="#000000">
              <v:stroke dashstyle="solid"/>
            </v:line>
            <v:line style="position:absolute" from="2794,6758" to="6661,6758" stroked="true" strokeweight=".748791pt" strokecolor="#000000">
              <v:stroke dashstyle="solid"/>
            </v:line>
            <v:line style="position:absolute" from="2801,7148" to="6654,7148" stroked="true" strokeweight=".748764pt" strokecolor="#000000">
              <v:stroke dashstyle="solid"/>
            </v:line>
            <v:line style="position:absolute" from="2794,7148" to="6661,7148" stroked="true" strokeweight=".748791pt" strokecolor="#000000">
              <v:stroke dashstyle="solid"/>
            </v:line>
            <v:line style="position:absolute" from="2801,7538" to="6654,7538" stroked="true" strokeweight=".748764pt" strokecolor="#000000">
              <v:stroke dashstyle="solid"/>
            </v:line>
            <v:line style="position:absolute" from="2794,7538" to="6661,7538" stroked="true" strokeweight=".748791pt" strokecolor="#000000">
              <v:stroke dashstyle="solid"/>
            </v:line>
            <v:line style="position:absolute" from="2801,7927" to="6654,7927" stroked="true" strokeweight=".748764pt" strokecolor="#000000">
              <v:stroke dashstyle="solid"/>
            </v:line>
            <v:line style="position:absolute" from="2794,7928" to="6661,7928" stroked="true" strokeweight=".748791pt" strokecolor="#000000">
              <v:stroke dashstyle="solid"/>
            </v:line>
            <v:line style="position:absolute" from="2801,8318" to="6654,8318" stroked="true" strokeweight=".748764pt" strokecolor="#000000">
              <v:stroke dashstyle="solid"/>
            </v:line>
            <v:line style="position:absolute" from="2794,8318" to="6661,8318" stroked="true" strokeweight=".748791pt" strokecolor="#000000">
              <v:stroke dashstyle="solid"/>
            </v:line>
            <v:line style="position:absolute" from="2801,8708" to="6654,8708" stroked="true" strokeweight=".748764pt" strokecolor="#000000">
              <v:stroke dashstyle="solid"/>
            </v:line>
            <v:line style="position:absolute" from="2794,8708" to="6661,8708" stroked="true" strokeweight=".748791pt" strokecolor="#000000">
              <v:stroke dashstyle="solid"/>
            </v:line>
            <v:line style="position:absolute" from="2801,9098" to="6654,9098" stroked="true" strokeweight=".748764pt" strokecolor="#000000">
              <v:stroke dashstyle="solid"/>
            </v:line>
            <v:line style="position:absolute" from="2794,9098" to="6661,9098" stroked="true" strokeweight=".748791pt" strokecolor="#000000">
              <v:stroke dashstyle="solid"/>
            </v:line>
            <v:line style="position:absolute" from="2801,9488" to="6654,9488" stroked="true" strokeweight=".748764pt" strokecolor="#000000">
              <v:stroke dashstyle="solid"/>
            </v:line>
            <v:line style="position:absolute" from="2794,9488" to="6661,9488" stroked="true" strokeweight=".748791pt" strokecolor="#000000">
              <v:stroke dashstyle="solid"/>
            </v:line>
            <v:line style="position:absolute" from="2801,9878" to="6654,9878" stroked="true" strokeweight=".748764pt" strokecolor="#000000">
              <v:stroke dashstyle="solid"/>
            </v:line>
            <v:line style="position:absolute" from="2794,9878" to="6661,9878" stroked="true" strokeweight=".748791pt" strokecolor="#000000">
              <v:stroke dashstyle="solid"/>
            </v:line>
            <v:line style="position:absolute" from="2786,1447" to="2786,10268" stroked="true" strokeweight=".746528pt" strokecolor="#000000">
              <v:stroke dashstyle="solid"/>
            </v:line>
            <v:line style="position:absolute" from="2786,1440" to="2786,10275" stroked="true" strokeweight=".746541pt" strokecolor="#000000">
              <v:stroke dashstyle="solid"/>
            </v:line>
            <v:line style="position:absolute" from="4750,1462" to="4750,10268" stroked="true" strokeweight=".746528pt" strokecolor="#000000">
              <v:stroke dashstyle="solid"/>
            </v:line>
            <v:line style="position:absolute" from="4750,1455" to="4750,10275" stroked="true" strokeweight=".746541pt" strokecolor="#000000">
              <v:stroke dashstyle="solid"/>
            </v:line>
            <v:line style="position:absolute" from="2801,10268" to="6654,10268" stroked="true" strokeweight=".748764pt" strokecolor="#000000">
              <v:stroke dashstyle="solid"/>
            </v:line>
            <v:line style="position:absolute" from="2794,10268" to="6661,10268" stroked="true" strokeweight=".748791pt" strokecolor="#000000">
              <v:stroke dashstyle="solid"/>
            </v:line>
            <v:line style="position:absolute" from="6654,1462" to="6654,10268" stroked="true" strokeweight=".746528pt" strokecolor="#000000">
              <v:stroke dashstyle="solid"/>
            </v:line>
            <v:line style="position:absolute" from="6653,1455" to="6653,10275" stroked="true" strokeweight=".746541pt" strokecolor="#000000">
              <v:stroke dashstyle="solid"/>
            </v:line>
            <w10:wrap type="none"/>
          </v:group>
        </w:pict>
      </w:r>
      <w:r>
        <w:rPr/>
        <w:pict>
          <v:shape style="position:absolute;margin-left:71.024002pt;margin-top:34.762093pt;width:56.8pt;height:14.25pt;mso-position-horizontal-relative:page;mso-position-vertical-relative:page;z-index:-27865497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65395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91.130005pt;margin-top:737.69812pt;width:13pt;height:14.25pt;mso-position-horizontal-relative:page;mso-position-vertical-relative:page;z-index:-278652928" type="#_x0000_t202" filled="false" stroked="false">
            <v:textbox inset="0,0,0,0">
              <w:txbxContent>
                <w:p>
                  <w:pPr>
                    <w:spacing w:before="11"/>
                    <w:ind w:left="20" w:right="0" w:firstLine="0"/>
                    <w:jc w:val="left"/>
                    <w:rPr>
                      <w:sz w:val="22"/>
                    </w:rPr>
                  </w:pPr>
                  <w:r>
                    <w:rPr>
                      <w:sz w:val="22"/>
                    </w:rPr>
                    <w:t>43</w:t>
                  </w:r>
                </w:p>
              </w:txbxContent>
            </v:textbox>
            <w10:wrap type="none"/>
          </v:shape>
        </w:pict>
      </w:r>
      <w:r>
        <w:rPr/>
        <w:pict>
          <v:shape style="position:absolute;margin-left:139.323257pt;margin-top:72.361008pt;width:98.2pt;height:12.05pt;mso-position-horizontal-relative:page;mso-position-vertical-relative:page;z-index:-278651904" type="#_x0000_t202" filled="false" stroked="false">
            <v:textbox inset="0,0,0,0">
              <w:txbxContent>
                <w:p>
                  <w:pPr>
                    <w:spacing w:before="19"/>
                    <w:ind w:left="634" w:right="630" w:firstLine="0"/>
                    <w:jc w:val="center"/>
                    <w:rPr>
                      <w:rFonts w:ascii="Arial"/>
                      <w:b/>
                      <w:sz w:val="18"/>
                    </w:rPr>
                  </w:pPr>
                  <w:r>
                    <w:rPr>
                      <w:rFonts w:ascii="Arial"/>
                      <w:b/>
                      <w:color w:val="333E4F"/>
                      <w:sz w:val="18"/>
                    </w:rPr>
                    <w:t>Regioni</w:t>
                  </w:r>
                </w:p>
              </w:txbxContent>
            </v:textbox>
            <w10:wrap type="none"/>
          </v:shape>
        </w:pict>
      </w:r>
      <w:r>
        <w:rPr/>
        <w:pict>
          <v:shape style="position:absolute;margin-left:237.491653pt;margin-top:72.361008pt;width:95.2pt;height:12.05pt;mso-position-horizontal-relative:page;mso-position-vertical-relative:page;z-index:-278650880" type="#_x0000_t202" filled="false" stroked="false">
            <v:textbox inset="0,0,0,0">
              <w:txbxContent>
                <w:p>
                  <w:pPr>
                    <w:spacing w:before="19"/>
                    <w:ind w:left="322" w:right="0" w:firstLine="0"/>
                    <w:jc w:val="left"/>
                    <w:rPr>
                      <w:rFonts w:ascii="Arial"/>
                      <w:b/>
                      <w:sz w:val="18"/>
                    </w:rPr>
                  </w:pPr>
                  <w:r>
                    <w:rPr>
                      <w:rFonts w:ascii="Arial"/>
                      <w:b/>
                      <w:color w:val="333E4F"/>
                      <w:sz w:val="18"/>
                    </w:rPr>
                    <w:t>Riparto risorse</w:t>
                  </w:r>
                </w:p>
              </w:txbxContent>
            </v:textbox>
            <w10:wrap type="none"/>
          </v:shape>
        </w:pict>
      </w:r>
      <w:r>
        <w:rPr/>
        <w:pict>
          <v:shape style="position:absolute;margin-left:139.323257pt;margin-top:84.366188pt;width:98.2pt;height:19.5pt;mso-position-horizontal-relative:page;mso-position-vertical-relative:page;z-index:-278649856" type="#_x0000_t202" filled="false" stroked="false">
            <v:textbox inset="0,0,0,0">
              <w:txbxContent>
                <w:p>
                  <w:pPr>
                    <w:spacing w:before="93"/>
                    <w:ind w:left="37" w:right="0" w:firstLine="0"/>
                    <w:jc w:val="left"/>
                    <w:rPr>
                      <w:rFonts w:ascii="Arial"/>
                      <w:sz w:val="18"/>
                    </w:rPr>
                  </w:pPr>
                  <w:r>
                    <w:rPr>
                      <w:rFonts w:ascii="Arial"/>
                      <w:color w:val="333E4F"/>
                      <w:sz w:val="18"/>
                    </w:rPr>
                    <w:t>PIEMONTE</w:t>
                  </w:r>
                </w:p>
              </w:txbxContent>
            </v:textbox>
            <w10:wrap type="none"/>
          </v:shape>
        </w:pict>
      </w:r>
      <w:r>
        <w:rPr/>
        <w:pict>
          <v:shape style="position:absolute;margin-left:237.491653pt;margin-top:84.366188pt;width:95.2pt;height:19.5pt;mso-position-horizontal-relative:page;mso-position-vertical-relative:page;z-index:-278648832" type="#_x0000_t202" filled="false" stroked="false">
            <v:textbox inset="0,0,0,0">
              <w:txbxContent>
                <w:p>
                  <w:pPr>
                    <w:spacing w:before="93"/>
                    <w:ind w:left="771" w:right="0" w:firstLine="0"/>
                    <w:jc w:val="left"/>
                    <w:rPr>
                      <w:rFonts w:ascii="Arial"/>
                      <w:sz w:val="18"/>
                    </w:rPr>
                  </w:pPr>
                  <w:r>
                    <w:rPr>
                      <w:rFonts w:ascii="Arial"/>
                      <w:color w:val="333E4F"/>
                      <w:sz w:val="18"/>
                    </w:rPr>
                    <w:t>111.222.717</w:t>
                  </w:r>
                </w:p>
              </w:txbxContent>
            </v:textbox>
            <w10:wrap type="none"/>
          </v:shape>
        </w:pict>
      </w:r>
      <w:r>
        <w:rPr/>
        <w:pict>
          <v:shape style="position:absolute;margin-left:139.323257pt;margin-top:103.859016pt;width:98.2pt;height:19.55pt;mso-position-horizontal-relative:page;mso-position-vertical-relative:page;z-index:-278647808" type="#_x0000_t202" filled="false" stroked="false">
            <v:textbox inset="0,0,0,0">
              <w:txbxContent>
                <w:p>
                  <w:pPr>
                    <w:spacing w:before="93"/>
                    <w:ind w:left="37" w:right="0" w:firstLine="0"/>
                    <w:jc w:val="left"/>
                    <w:rPr>
                      <w:rFonts w:ascii="Arial"/>
                      <w:sz w:val="18"/>
                    </w:rPr>
                  </w:pPr>
                  <w:r>
                    <w:rPr>
                      <w:rFonts w:ascii="Arial"/>
                      <w:color w:val="333E4F"/>
                      <w:sz w:val="18"/>
                    </w:rPr>
                    <w:t>V D'AOSTA</w:t>
                  </w:r>
                </w:p>
              </w:txbxContent>
            </v:textbox>
            <w10:wrap type="none"/>
          </v:shape>
        </w:pict>
      </w:r>
      <w:r>
        <w:rPr/>
        <w:pict>
          <v:shape style="position:absolute;margin-left:237.491653pt;margin-top:103.859016pt;width:95.2pt;height:19.55pt;mso-position-horizontal-relative:page;mso-position-vertical-relative:page;z-index:-278646784" type="#_x0000_t202" filled="false" stroked="false">
            <v:textbox inset="0,0,0,0">
              <w:txbxContent>
                <w:p>
                  <w:pPr>
                    <w:spacing w:before="93"/>
                    <w:ind w:left="982" w:right="0" w:firstLine="0"/>
                    <w:jc w:val="left"/>
                    <w:rPr>
                      <w:rFonts w:ascii="Arial"/>
                      <w:sz w:val="18"/>
                    </w:rPr>
                  </w:pPr>
                  <w:r>
                    <w:rPr>
                      <w:rFonts w:ascii="Arial"/>
                      <w:color w:val="333E4F"/>
                      <w:sz w:val="18"/>
                    </w:rPr>
                    <w:t>3.038.688</w:t>
                  </w:r>
                </w:p>
              </w:txbxContent>
            </v:textbox>
            <w10:wrap type="none"/>
          </v:shape>
        </w:pict>
      </w:r>
      <w:r>
        <w:rPr/>
        <w:pict>
          <v:shape style="position:absolute;margin-left:139.323257pt;margin-top:123.376801pt;width:98.2pt;height:19.5pt;mso-position-horizontal-relative:page;mso-position-vertical-relative:page;z-index:-278645760" type="#_x0000_t202" filled="false" stroked="false">
            <v:textbox inset="0,0,0,0">
              <w:txbxContent>
                <w:p>
                  <w:pPr>
                    <w:spacing w:before="93"/>
                    <w:ind w:left="37" w:right="0" w:firstLine="0"/>
                    <w:jc w:val="left"/>
                    <w:rPr>
                      <w:rFonts w:ascii="Arial"/>
                      <w:sz w:val="18"/>
                    </w:rPr>
                  </w:pPr>
                  <w:r>
                    <w:rPr>
                      <w:rFonts w:ascii="Arial"/>
                      <w:color w:val="333E4F"/>
                      <w:sz w:val="18"/>
                    </w:rPr>
                    <w:t>LOMBARDIA</w:t>
                  </w:r>
                </w:p>
              </w:txbxContent>
            </v:textbox>
            <w10:wrap type="none"/>
          </v:shape>
        </w:pict>
      </w:r>
      <w:r>
        <w:rPr/>
        <w:pict>
          <v:shape style="position:absolute;margin-left:237.491653pt;margin-top:123.376801pt;width:95.2pt;height:19.5pt;mso-position-horizontal-relative:page;mso-position-vertical-relative:page;z-index:-278644736" type="#_x0000_t202" filled="false" stroked="false">
            <v:textbox inset="0,0,0,0">
              <w:txbxContent>
                <w:p>
                  <w:pPr>
                    <w:spacing w:before="93"/>
                    <w:ind w:left="771" w:right="0" w:firstLine="0"/>
                    <w:jc w:val="left"/>
                    <w:rPr>
                      <w:rFonts w:ascii="Arial"/>
                      <w:sz w:val="18"/>
                    </w:rPr>
                  </w:pPr>
                  <w:r>
                    <w:rPr>
                      <w:rFonts w:ascii="Arial"/>
                      <w:color w:val="333E4F"/>
                      <w:sz w:val="18"/>
                    </w:rPr>
                    <w:t>225.345.817</w:t>
                  </w:r>
                </w:p>
              </w:txbxContent>
            </v:textbox>
            <w10:wrap type="none"/>
          </v:shape>
        </w:pict>
      </w:r>
      <w:r>
        <w:rPr/>
        <w:pict>
          <v:shape style="position:absolute;margin-left:139.323257pt;margin-top:142.869629pt;width:98.2pt;height:19.5pt;mso-position-horizontal-relative:page;mso-position-vertical-relative:page;z-index:-278643712" type="#_x0000_t202" filled="false" stroked="false">
            <v:textbox inset="0,0,0,0">
              <w:txbxContent>
                <w:p>
                  <w:pPr>
                    <w:spacing w:before="93"/>
                    <w:ind w:left="37" w:right="0" w:firstLine="0"/>
                    <w:jc w:val="left"/>
                    <w:rPr>
                      <w:rFonts w:ascii="Arial"/>
                      <w:sz w:val="18"/>
                    </w:rPr>
                  </w:pPr>
                  <w:r>
                    <w:rPr>
                      <w:rFonts w:ascii="Arial"/>
                      <w:color w:val="333E4F"/>
                      <w:sz w:val="18"/>
                    </w:rPr>
                    <w:t>BOLZANO</w:t>
                  </w:r>
                </w:p>
              </w:txbxContent>
            </v:textbox>
            <w10:wrap type="none"/>
          </v:shape>
        </w:pict>
      </w:r>
      <w:r>
        <w:rPr/>
        <w:pict>
          <v:shape style="position:absolute;margin-left:237.491653pt;margin-top:142.869629pt;width:95.2pt;height:19.5pt;mso-position-horizontal-relative:page;mso-position-vertical-relative:page;z-index:-278642688" type="#_x0000_t202" filled="false" stroked="false">
            <v:textbox inset="0,0,0,0">
              <w:txbxContent>
                <w:p>
                  <w:pPr>
                    <w:spacing w:before="93"/>
                    <w:ind w:left="876" w:right="0" w:firstLine="0"/>
                    <w:jc w:val="left"/>
                    <w:rPr>
                      <w:rFonts w:ascii="Arial"/>
                      <w:sz w:val="18"/>
                    </w:rPr>
                  </w:pPr>
                  <w:r>
                    <w:rPr>
                      <w:rFonts w:ascii="Arial"/>
                      <w:color w:val="333E4F"/>
                      <w:sz w:val="18"/>
                    </w:rPr>
                    <w:t>14.344.710</w:t>
                  </w:r>
                </w:p>
              </w:txbxContent>
            </v:textbox>
            <w10:wrap type="none"/>
          </v:shape>
        </w:pict>
      </w:r>
      <w:r>
        <w:rPr/>
        <w:pict>
          <v:shape style="position:absolute;margin-left:139.323257pt;margin-top:162.362457pt;width:98.2pt;height:19.55pt;mso-position-horizontal-relative:page;mso-position-vertical-relative:page;z-index:-278641664" type="#_x0000_t202" filled="false" stroked="false">
            <v:textbox inset="0,0,0,0">
              <w:txbxContent>
                <w:p>
                  <w:pPr>
                    <w:spacing w:before="93"/>
                    <w:ind w:left="37" w:right="0" w:firstLine="0"/>
                    <w:jc w:val="left"/>
                    <w:rPr>
                      <w:rFonts w:ascii="Arial"/>
                      <w:sz w:val="18"/>
                    </w:rPr>
                  </w:pPr>
                  <w:r>
                    <w:rPr>
                      <w:rFonts w:ascii="Arial"/>
                      <w:color w:val="333E4F"/>
                      <w:sz w:val="18"/>
                    </w:rPr>
                    <w:t>TRENTO</w:t>
                  </w:r>
                </w:p>
              </w:txbxContent>
            </v:textbox>
            <w10:wrap type="none"/>
          </v:shape>
        </w:pict>
      </w:r>
      <w:r>
        <w:rPr/>
        <w:pict>
          <v:shape style="position:absolute;margin-left:237.491653pt;margin-top:162.362457pt;width:95.2pt;height:19.55pt;mso-position-horizontal-relative:page;mso-position-vertical-relative:page;z-index:-278640640" type="#_x0000_t202" filled="false" stroked="false">
            <v:textbox inset="0,0,0,0">
              <w:txbxContent>
                <w:p>
                  <w:pPr>
                    <w:spacing w:before="93"/>
                    <w:ind w:left="876" w:right="0" w:firstLine="0"/>
                    <w:jc w:val="left"/>
                    <w:rPr>
                      <w:rFonts w:ascii="Arial"/>
                      <w:sz w:val="18"/>
                    </w:rPr>
                  </w:pPr>
                  <w:r>
                    <w:rPr>
                      <w:rFonts w:ascii="Arial"/>
                      <w:color w:val="333E4F"/>
                      <w:sz w:val="18"/>
                    </w:rPr>
                    <w:t>16.269.428</w:t>
                  </w:r>
                </w:p>
              </w:txbxContent>
            </v:textbox>
            <w10:wrap type="none"/>
          </v:shape>
        </w:pict>
      </w:r>
      <w:r>
        <w:rPr/>
        <w:pict>
          <v:shape style="position:absolute;margin-left:139.323257pt;margin-top:181.880249pt;width:98.2pt;height:19.5pt;mso-position-horizontal-relative:page;mso-position-vertical-relative:page;z-index:-278639616" type="#_x0000_t202" filled="false" stroked="false">
            <v:textbox inset="0,0,0,0">
              <w:txbxContent>
                <w:p>
                  <w:pPr>
                    <w:spacing w:before="93"/>
                    <w:ind w:left="37" w:right="0" w:firstLine="0"/>
                    <w:jc w:val="left"/>
                    <w:rPr>
                      <w:rFonts w:ascii="Arial"/>
                      <w:sz w:val="18"/>
                    </w:rPr>
                  </w:pPr>
                  <w:r>
                    <w:rPr>
                      <w:rFonts w:ascii="Arial"/>
                      <w:color w:val="333E4F"/>
                      <w:sz w:val="18"/>
                    </w:rPr>
                    <w:t>VENETO</w:t>
                  </w:r>
                </w:p>
              </w:txbxContent>
            </v:textbox>
            <w10:wrap type="none"/>
          </v:shape>
        </w:pict>
      </w:r>
      <w:r>
        <w:rPr/>
        <w:pict>
          <v:shape style="position:absolute;margin-left:237.491653pt;margin-top:181.880249pt;width:95.2pt;height:19.5pt;mso-position-horizontal-relative:page;mso-position-vertical-relative:page;z-index:-278638592" type="#_x0000_t202" filled="false" stroked="false">
            <v:textbox inset="0,0,0,0">
              <w:txbxContent>
                <w:p>
                  <w:pPr>
                    <w:spacing w:before="93"/>
                    <w:ind w:left="771" w:right="0" w:firstLine="0"/>
                    <w:jc w:val="left"/>
                    <w:rPr>
                      <w:rFonts w:ascii="Arial"/>
                      <w:sz w:val="18"/>
                    </w:rPr>
                  </w:pPr>
                  <w:r>
                    <w:rPr>
                      <w:rFonts w:ascii="Arial"/>
                      <w:color w:val="333E4F"/>
                      <w:sz w:val="18"/>
                    </w:rPr>
                    <w:t>101.544.271</w:t>
                  </w:r>
                </w:p>
              </w:txbxContent>
            </v:textbox>
            <w10:wrap type="none"/>
          </v:shape>
        </w:pict>
      </w:r>
      <w:r>
        <w:rPr/>
        <w:pict>
          <v:shape style="position:absolute;margin-left:139.323257pt;margin-top:201.373077pt;width:98.2pt;height:19.5pt;mso-position-horizontal-relative:page;mso-position-vertical-relative:page;z-index:-278637568" type="#_x0000_t202" filled="false" stroked="false">
            <v:textbox inset="0,0,0,0">
              <w:txbxContent>
                <w:p>
                  <w:pPr>
                    <w:spacing w:before="93"/>
                    <w:ind w:left="37" w:right="0" w:firstLine="0"/>
                    <w:jc w:val="left"/>
                    <w:rPr>
                      <w:rFonts w:ascii="Arial"/>
                      <w:sz w:val="18"/>
                    </w:rPr>
                  </w:pPr>
                  <w:r>
                    <w:rPr>
                      <w:rFonts w:ascii="Arial"/>
                      <w:color w:val="333E4F"/>
                      <w:sz w:val="18"/>
                    </w:rPr>
                    <w:t>FRIULI</w:t>
                  </w:r>
                </w:p>
              </w:txbxContent>
            </v:textbox>
            <w10:wrap type="none"/>
          </v:shape>
        </w:pict>
      </w:r>
      <w:r>
        <w:rPr/>
        <w:pict>
          <v:shape style="position:absolute;margin-left:237.491653pt;margin-top:201.373077pt;width:95.2pt;height:19.5pt;mso-position-horizontal-relative:page;mso-position-vertical-relative:page;z-index:-278636544" type="#_x0000_t202" filled="false" stroked="false">
            <v:textbox inset="0,0,0,0">
              <w:txbxContent>
                <w:p>
                  <w:pPr>
                    <w:spacing w:before="93"/>
                    <w:ind w:left="876" w:right="0" w:firstLine="0"/>
                    <w:jc w:val="left"/>
                    <w:rPr>
                      <w:rFonts w:ascii="Arial"/>
                      <w:sz w:val="18"/>
                    </w:rPr>
                  </w:pPr>
                  <w:r>
                    <w:rPr>
                      <w:rFonts w:ascii="Arial"/>
                      <w:color w:val="333E4F"/>
                      <w:sz w:val="18"/>
                    </w:rPr>
                    <w:t>25.703.911</w:t>
                  </w:r>
                </w:p>
              </w:txbxContent>
            </v:textbox>
            <w10:wrap type="none"/>
          </v:shape>
        </w:pict>
      </w:r>
      <w:r>
        <w:rPr/>
        <w:pict>
          <v:shape style="position:absolute;margin-left:139.323257pt;margin-top:220.865906pt;width:98.2pt;height:19.55pt;mso-position-horizontal-relative:page;mso-position-vertical-relative:page;z-index:-278635520" type="#_x0000_t202" filled="false" stroked="false">
            <v:textbox inset="0,0,0,0">
              <w:txbxContent>
                <w:p>
                  <w:pPr>
                    <w:spacing w:before="93"/>
                    <w:ind w:left="37" w:right="0" w:firstLine="0"/>
                    <w:jc w:val="left"/>
                    <w:rPr>
                      <w:rFonts w:ascii="Arial"/>
                      <w:sz w:val="18"/>
                    </w:rPr>
                  </w:pPr>
                  <w:r>
                    <w:rPr>
                      <w:rFonts w:ascii="Arial"/>
                      <w:color w:val="333E4F"/>
                      <w:sz w:val="18"/>
                    </w:rPr>
                    <w:t>LIGURIA</w:t>
                  </w:r>
                </w:p>
              </w:txbxContent>
            </v:textbox>
            <w10:wrap type="none"/>
          </v:shape>
        </w:pict>
      </w:r>
      <w:r>
        <w:rPr/>
        <w:pict>
          <v:shape style="position:absolute;margin-left:237.491653pt;margin-top:220.865906pt;width:95.2pt;height:19.55pt;mso-position-horizontal-relative:page;mso-position-vertical-relative:page;z-index:-278634496" type="#_x0000_t202" filled="false" stroked="false">
            <v:textbox inset="0,0,0,0">
              <w:txbxContent>
                <w:p>
                  <w:pPr>
                    <w:spacing w:before="93"/>
                    <w:ind w:left="876" w:right="0" w:firstLine="0"/>
                    <w:jc w:val="left"/>
                    <w:rPr>
                      <w:rFonts w:ascii="Arial"/>
                      <w:sz w:val="18"/>
                    </w:rPr>
                  </w:pPr>
                  <w:r>
                    <w:rPr>
                      <w:rFonts w:ascii="Arial"/>
                      <w:color w:val="333E4F"/>
                      <w:sz w:val="18"/>
                    </w:rPr>
                    <w:t>28.893.350</w:t>
                  </w:r>
                </w:p>
              </w:txbxContent>
            </v:textbox>
            <w10:wrap type="none"/>
          </v:shape>
        </w:pict>
      </w:r>
      <w:r>
        <w:rPr/>
        <w:pict>
          <v:shape style="position:absolute;margin-left:139.323257pt;margin-top:240.383682pt;width:98.2pt;height:19.5pt;mso-position-horizontal-relative:page;mso-position-vertical-relative:page;z-index:-278633472" type="#_x0000_t202" filled="false" stroked="false">
            <v:textbox inset="0,0,0,0">
              <w:txbxContent>
                <w:p>
                  <w:pPr>
                    <w:spacing w:before="93"/>
                    <w:ind w:left="37" w:right="0" w:firstLine="0"/>
                    <w:jc w:val="left"/>
                    <w:rPr>
                      <w:rFonts w:ascii="Arial"/>
                      <w:sz w:val="18"/>
                    </w:rPr>
                  </w:pPr>
                  <w:r>
                    <w:rPr>
                      <w:rFonts w:ascii="Arial"/>
                      <w:color w:val="333E4F"/>
                      <w:sz w:val="18"/>
                    </w:rPr>
                    <w:t>E ROMAGNA</w:t>
                  </w:r>
                </w:p>
              </w:txbxContent>
            </v:textbox>
            <w10:wrap type="none"/>
          </v:shape>
        </w:pict>
      </w:r>
      <w:r>
        <w:rPr/>
        <w:pict>
          <v:shape style="position:absolute;margin-left:237.491653pt;margin-top:240.383682pt;width:95.2pt;height:19.5pt;mso-position-horizontal-relative:page;mso-position-vertical-relative:page;z-index:-278632448" type="#_x0000_t202" filled="false" stroked="false">
            <v:textbox inset="0,0,0,0">
              <w:txbxContent>
                <w:p>
                  <w:pPr>
                    <w:spacing w:before="93"/>
                    <w:ind w:left="876" w:right="0" w:firstLine="0"/>
                    <w:jc w:val="left"/>
                    <w:rPr>
                      <w:rFonts w:ascii="Arial"/>
                      <w:sz w:val="18"/>
                    </w:rPr>
                  </w:pPr>
                  <w:r>
                    <w:rPr>
                      <w:rFonts w:ascii="Arial"/>
                      <w:color w:val="333E4F"/>
                      <w:sz w:val="18"/>
                    </w:rPr>
                    <w:t>95.040.697</w:t>
                  </w:r>
                </w:p>
              </w:txbxContent>
            </v:textbox>
            <w10:wrap type="none"/>
          </v:shape>
        </w:pict>
      </w:r>
      <w:r>
        <w:rPr/>
        <w:pict>
          <v:shape style="position:absolute;margin-left:139.323257pt;margin-top:259.876526pt;width:98.2pt;height:19.5pt;mso-position-horizontal-relative:page;mso-position-vertical-relative:page;z-index:-278631424" type="#_x0000_t202" filled="false" stroked="false">
            <v:textbox inset="0,0,0,0">
              <w:txbxContent>
                <w:p>
                  <w:pPr>
                    <w:spacing w:before="93"/>
                    <w:ind w:left="37" w:right="0" w:firstLine="0"/>
                    <w:jc w:val="left"/>
                    <w:rPr>
                      <w:rFonts w:ascii="Arial"/>
                      <w:sz w:val="18"/>
                    </w:rPr>
                  </w:pPr>
                  <w:r>
                    <w:rPr>
                      <w:rFonts w:ascii="Arial"/>
                      <w:color w:val="333E4F"/>
                      <w:sz w:val="18"/>
                    </w:rPr>
                    <w:t>TOSCANA</w:t>
                  </w:r>
                </w:p>
              </w:txbxContent>
            </v:textbox>
            <w10:wrap type="none"/>
          </v:shape>
        </w:pict>
      </w:r>
      <w:r>
        <w:rPr/>
        <w:pict>
          <v:shape style="position:absolute;margin-left:237.491653pt;margin-top:259.876526pt;width:95.2pt;height:19.5pt;mso-position-horizontal-relative:page;mso-position-vertical-relative:page;z-index:-278630400" type="#_x0000_t202" filled="false" stroked="false">
            <v:textbox inset="0,0,0,0">
              <w:txbxContent>
                <w:p>
                  <w:pPr>
                    <w:spacing w:before="93"/>
                    <w:ind w:left="876" w:right="0" w:firstLine="0"/>
                    <w:jc w:val="left"/>
                    <w:rPr>
                      <w:rFonts w:ascii="Arial"/>
                      <w:sz w:val="18"/>
                    </w:rPr>
                  </w:pPr>
                  <w:r>
                    <w:rPr>
                      <w:rFonts w:ascii="Arial"/>
                      <w:color w:val="333E4F"/>
                      <w:sz w:val="18"/>
                    </w:rPr>
                    <w:t>79.367.367</w:t>
                  </w:r>
                </w:p>
              </w:txbxContent>
            </v:textbox>
            <w10:wrap type="none"/>
          </v:shape>
        </w:pict>
      </w:r>
      <w:r>
        <w:rPr/>
        <w:pict>
          <v:shape style="position:absolute;margin-left:139.323257pt;margin-top:279.369354pt;width:98.2pt;height:19.55pt;mso-position-horizontal-relative:page;mso-position-vertical-relative:page;z-index:-278629376" type="#_x0000_t202" filled="false" stroked="false">
            <v:textbox inset="0,0,0,0">
              <w:txbxContent>
                <w:p>
                  <w:pPr>
                    <w:spacing w:before="93"/>
                    <w:ind w:left="37" w:right="0" w:firstLine="0"/>
                    <w:jc w:val="left"/>
                    <w:rPr>
                      <w:rFonts w:ascii="Arial"/>
                      <w:sz w:val="18"/>
                    </w:rPr>
                  </w:pPr>
                  <w:r>
                    <w:rPr>
                      <w:rFonts w:ascii="Arial"/>
                      <w:color w:val="333E4F"/>
                      <w:sz w:val="18"/>
                    </w:rPr>
                    <w:t>UMBRIA</w:t>
                  </w:r>
                </w:p>
              </w:txbxContent>
            </v:textbox>
            <w10:wrap type="none"/>
          </v:shape>
        </w:pict>
      </w:r>
      <w:r>
        <w:rPr/>
        <w:pict>
          <v:shape style="position:absolute;margin-left:237.491653pt;margin-top:279.369354pt;width:95.2pt;height:19.55pt;mso-position-horizontal-relative:page;mso-position-vertical-relative:page;z-index:-278628352" type="#_x0000_t202" filled="false" stroked="false">
            <v:textbox inset="0,0,0,0">
              <w:txbxContent>
                <w:p>
                  <w:pPr>
                    <w:spacing w:before="93"/>
                    <w:ind w:left="876" w:right="0" w:firstLine="0"/>
                    <w:jc w:val="left"/>
                    <w:rPr>
                      <w:rFonts w:ascii="Arial"/>
                      <w:sz w:val="18"/>
                    </w:rPr>
                  </w:pPr>
                  <w:r>
                    <w:rPr>
                      <w:rFonts w:ascii="Arial"/>
                      <w:color w:val="333E4F"/>
                      <w:sz w:val="18"/>
                    </w:rPr>
                    <w:t>24.180.508</w:t>
                  </w:r>
                </w:p>
              </w:txbxContent>
            </v:textbox>
            <w10:wrap type="none"/>
          </v:shape>
        </w:pict>
      </w:r>
      <w:r>
        <w:rPr/>
        <w:pict>
          <v:shape style="position:absolute;margin-left:139.323257pt;margin-top:298.887115pt;width:98.2pt;height:19.5pt;mso-position-horizontal-relative:page;mso-position-vertical-relative:page;z-index:-278627328" type="#_x0000_t202" filled="false" stroked="false">
            <v:textbox inset="0,0,0,0">
              <w:txbxContent>
                <w:p>
                  <w:pPr>
                    <w:spacing w:before="93"/>
                    <w:ind w:left="37" w:right="0" w:firstLine="0"/>
                    <w:jc w:val="left"/>
                    <w:rPr>
                      <w:rFonts w:ascii="Arial"/>
                      <w:sz w:val="18"/>
                    </w:rPr>
                  </w:pPr>
                  <w:r>
                    <w:rPr>
                      <w:rFonts w:ascii="Arial"/>
                      <w:color w:val="333E4F"/>
                      <w:sz w:val="18"/>
                    </w:rPr>
                    <w:t>MARCHE</w:t>
                  </w:r>
                </w:p>
              </w:txbxContent>
            </v:textbox>
            <w10:wrap type="none"/>
          </v:shape>
        </w:pict>
      </w:r>
      <w:r>
        <w:rPr/>
        <w:pict>
          <v:shape style="position:absolute;margin-left:237.491653pt;margin-top:298.887115pt;width:95.2pt;height:19.5pt;mso-position-horizontal-relative:page;mso-position-vertical-relative:page;z-index:-278626304" type="#_x0000_t202" filled="false" stroked="false">
            <v:textbox inset="0,0,0,0">
              <w:txbxContent>
                <w:p>
                  <w:pPr>
                    <w:spacing w:before="93"/>
                    <w:ind w:left="876" w:right="0" w:firstLine="0"/>
                    <w:jc w:val="left"/>
                    <w:rPr>
                      <w:rFonts w:ascii="Arial"/>
                      <w:sz w:val="18"/>
                    </w:rPr>
                  </w:pPr>
                  <w:r>
                    <w:rPr>
                      <w:rFonts w:ascii="Arial"/>
                      <w:color w:val="333E4F"/>
                      <w:sz w:val="18"/>
                    </w:rPr>
                    <w:t>39.790.608</w:t>
                  </w:r>
                </w:p>
              </w:txbxContent>
            </v:textbox>
            <w10:wrap type="none"/>
          </v:shape>
        </w:pict>
      </w:r>
      <w:r>
        <w:rPr/>
        <w:pict>
          <v:shape style="position:absolute;margin-left:139.323257pt;margin-top:318.379944pt;width:98.2pt;height:19.5pt;mso-position-horizontal-relative:page;mso-position-vertical-relative:page;z-index:-278625280" type="#_x0000_t202" filled="false" stroked="false">
            <v:textbox inset="0,0,0,0">
              <w:txbxContent>
                <w:p>
                  <w:pPr>
                    <w:spacing w:before="93"/>
                    <w:ind w:left="37" w:right="0" w:firstLine="0"/>
                    <w:jc w:val="left"/>
                    <w:rPr>
                      <w:rFonts w:ascii="Arial"/>
                      <w:sz w:val="18"/>
                    </w:rPr>
                  </w:pPr>
                  <w:r>
                    <w:rPr>
                      <w:rFonts w:ascii="Arial"/>
                      <w:color w:val="333E4F"/>
                      <w:sz w:val="18"/>
                    </w:rPr>
                    <w:t>LAZIO</w:t>
                  </w:r>
                </w:p>
              </w:txbxContent>
            </v:textbox>
            <w10:wrap type="none"/>
          </v:shape>
        </w:pict>
      </w:r>
      <w:r>
        <w:rPr/>
        <w:pict>
          <v:shape style="position:absolute;margin-left:237.491653pt;margin-top:318.379944pt;width:95.2pt;height:19.5pt;mso-position-horizontal-relative:page;mso-position-vertical-relative:page;z-index:-278624256" type="#_x0000_t202" filled="false" stroked="false">
            <v:textbox inset="0,0,0,0">
              <w:txbxContent>
                <w:p>
                  <w:pPr>
                    <w:spacing w:before="93"/>
                    <w:ind w:left="771" w:right="0" w:firstLine="0"/>
                    <w:jc w:val="left"/>
                    <w:rPr>
                      <w:rFonts w:ascii="Arial"/>
                      <w:sz w:val="18"/>
                    </w:rPr>
                  </w:pPr>
                  <w:r>
                    <w:rPr>
                      <w:rFonts w:ascii="Arial"/>
                      <w:color w:val="333E4F"/>
                      <w:sz w:val="18"/>
                    </w:rPr>
                    <w:t>118.561.444</w:t>
                  </w:r>
                </w:p>
              </w:txbxContent>
            </v:textbox>
            <w10:wrap type="none"/>
          </v:shape>
        </w:pict>
      </w:r>
      <w:r>
        <w:rPr/>
        <w:pict>
          <v:shape style="position:absolute;margin-left:139.323257pt;margin-top:337.872772pt;width:98.2pt;height:19.55pt;mso-position-horizontal-relative:page;mso-position-vertical-relative:page;z-index:-278623232" type="#_x0000_t202" filled="false" stroked="false">
            <v:textbox inset="0,0,0,0">
              <w:txbxContent>
                <w:p>
                  <w:pPr>
                    <w:spacing w:before="93"/>
                    <w:ind w:left="37" w:right="0" w:firstLine="0"/>
                    <w:jc w:val="left"/>
                    <w:rPr>
                      <w:rFonts w:ascii="Arial"/>
                      <w:sz w:val="18"/>
                    </w:rPr>
                  </w:pPr>
                  <w:r>
                    <w:rPr>
                      <w:rFonts w:ascii="Arial"/>
                      <w:color w:val="333E4F"/>
                      <w:sz w:val="18"/>
                    </w:rPr>
                    <w:t>ABRUZZO</w:t>
                  </w:r>
                </w:p>
              </w:txbxContent>
            </v:textbox>
            <w10:wrap type="none"/>
          </v:shape>
        </w:pict>
      </w:r>
      <w:r>
        <w:rPr/>
        <w:pict>
          <v:shape style="position:absolute;margin-left:237.491653pt;margin-top:337.872772pt;width:95.2pt;height:19.55pt;mso-position-horizontal-relative:page;mso-position-vertical-relative:page;z-index:-278622208" type="#_x0000_t202" filled="false" stroked="false">
            <v:textbox inset="0,0,0,0">
              <w:txbxContent>
                <w:p>
                  <w:pPr>
                    <w:spacing w:before="93"/>
                    <w:ind w:left="876" w:right="0" w:firstLine="0"/>
                    <w:jc w:val="left"/>
                    <w:rPr>
                      <w:rFonts w:ascii="Arial"/>
                      <w:sz w:val="18"/>
                    </w:rPr>
                  </w:pPr>
                  <w:r>
                    <w:rPr>
                      <w:rFonts w:ascii="Arial"/>
                      <w:color w:val="333E4F"/>
                      <w:sz w:val="18"/>
                    </w:rPr>
                    <w:t>29.047.242</w:t>
                  </w:r>
                </w:p>
              </w:txbxContent>
            </v:textbox>
            <w10:wrap type="none"/>
          </v:shape>
        </w:pict>
      </w:r>
      <w:r>
        <w:rPr/>
        <w:pict>
          <v:shape style="position:absolute;margin-left:139.323257pt;margin-top:357.390564pt;width:98.2pt;height:19.5pt;mso-position-horizontal-relative:page;mso-position-vertical-relative:page;z-index:-278621184" type="#_x0000_t202" filled="false" stroked="false">
            <v:textbox inset="0,0,0,0">
              <w:txbxContent>
                <w:p>
                  <w:pPr>
                    <w:spacing w:before="93"/>
                    <w:ind w:left="37" w:right="0" w:firstLine="0"/>
                    <w:jc w:val="left"/>
                    <w:rPr>
                      <w:rFonts w:ascii="Arial"/>
                      <w:sz w:val="18"/>
                    </w:rPr>
                  </w:pPr>
                  <w:r>
                    <w:rPr>
                      <w:rFonts w:ascii="Arial"/>
                      <w:color w:val="333E4F"/>
                      <w:sz w:val="18"/>
                    </w:rPr>
                    <w:t>MOLISE</w:t>
                  </w:r>
                </w:p>
              </w:txbxContent>
            </v:textbox>
            <w10:wrap type="none"/>
          </v:shape>
        </w:pict>
      </w:r>
      <w:r>
        <w:rPr/>
        <w:pict>
          <v:shape style="position:absolute;margin-left:237.491653pt;margin-top:357.390564pt;width:95.2pt;height:19.5pt;mso-position-horizontal-relative:page;mso-position-vertical-relative:page;z-index:-278620160" type="#_x0000_t202" filled="false" stroked="false">
            <v:textbox inset="0,0,0,0">
              <w:txbxContent>
                <w:p>
                  <w:pPr>
                    <w:spacing w:before="93"/>
                    <w:ind w:left="982" w:right="0" w:firstLine="0"/>
                    <w:jc w:val="left"/>
                    <w:rPr>
                      <w:rFonts w:ascii="Arial"/>
                      <w:sz w:val="18"/>
                    </w:rPr>
                  </w:pPr>
                  <w:r>
                    <w:rPr>
                      <w:rFonts w:ascii="Arial"/>
                      <w:color w:val="333E4F"/>
                      <w:sz w:val="18"/>
                    </w:rPr>
                    <w:t>6.970.569</w:t>
                  </w:r>
                </w:p>
              </w:txbxContent>
            </v:textbox>
            <w10:wrap type="none"/>
          </v:shape>
        </w:pict>
      </w:r>
      <w:r>
        <w:rPr/>
        <w:pict>
          <v:shape style="position:absolute;margin-left:139.323257pt;margin-top:376.883392pt;width:98.2pt;height:19.5pt;mso-position-horizontal-relative:page;mso-position-vertical-relative:page;z-index:-278619136" type="#_x0000_t202" filled="false" stroked="false">
            <v:textbox inset="0,0,0,0">
              <w:txbxContent>
                <w:p>
                  <w:pPr>
                    <w:spacing w:before="93"/>
                    <w:ind w:left="37" w:right="0" w:firstLine="0"/>
                    <w:jc w:val="left"/>
                    <w:rPr>
                      <w:rFonts w:ascii="Arial"/>
                      <w:sz w:val="18"/>
                    </w:rPr>
                  </w:pPr>
                  <w:r>
                    <w:rPr>
                      <w:rFonts w:ascii="Arial"/>
                      <w:color w:val="333E4F"/>
                      <w:sz w:val="18"/>
                    </w:rPr>
                    <w:t>CAMPANIA</w:t>
                  </w:r>
                </w:p>
              </w:txbxContent>
            </v:textbox>
            <w10:wrap type="none"/>
          </v:shape>
        </w:pict>
      </w:r>
      <w:r>
        <w:rPr/>
        <w:pict>
          <v:shape style="position:absolute;margin-left:237.491653pt;margin-top:376.883392pt;width:95.2pt;height:19.5pt;mso-position-horizontal-relative:page;mso-position-vertical-relative:page;z-index:-278618112" type="#_x0000_t202" filled="false" stroked="false">
            <v:textbox inset="0,0,0,0">
              <w:txbxContent>
                <w:p>
                  <w:pPr>
                    <w:spacing w:before="93"/>
                    <w:ind w:left="771" w:right="0" w:firstLine="0"/>
                    <w:jc w:val="left"/>
                    <w:rPr>
                      <w:rFonts w:ascii="Arial"/>
                      <w:sz w:val="18"/>
                    </w:rPr>
                  </w:pPr>
                  <w:r>
                    <w:rPr>
                      <w:rFonts w:ascii="Arial"/>
                      <w:color w:val="333E4F"/>
                      <w:sz w:val="18"/>
                    </w:rPr>
                    <w:t>163.813.544</w:t>
                  </w:r>
                </w:p>
              </w:txbxContent>
            </v:textbox>
            <w10:wrap type="none"/>
          </v:shape>
        </w:pict>
      </w:r>
      <w:r>
        <w:rPr/>
        <w:pict>
          <v:shape style="position:absolute;margin-left:139.323257pt;margin-top:396.376221pt;width:98.2pt;height:19.55pt;mso-position-horizontal-relative:page;mso-position-vertical-relative:page;z-index:-278617088" type="#_x0000_t202" filled="false" stroked="false">
            <v:textbox inset="0,0,0,0">
              <w:txbxContent>
                <w:p>
                  <w:pPr>
                    <w:spacing w:before="93"/>
                    <w:ind w:left="37" w:right="0" w:firstLine="0"/>
                    <w:jc w:val="left"/>
                    <w:rPr>
                      <w:rFonts w:ascii="Arial"/>
                      <w:sz w:val="18"/>
                    </w:rPr>
                  </w:pPr>
                  <w:r>
                    <w:rPr>
                      <w:rFonts w:ascii="Arial"/>
                      <w:color w:val="333E4F"/>
                      <w:sz w:val="18"/>
                    </w:rPr>
                    <w:t>PUGLIA</w:t>
                  </w:r>
                </w:p>
              </w:txbxContent>
            </v:textbox>
            <w10:wrap type="none"/>
          </v:shape>
        </w:pict>
      </w:r>
      <w:r>
        <w:rPr/>
        <w:pict>
          <v:shape style="position:absolute;margin-left:237.491653pt;margin-top:396.376221pt;width:95.2pt;height:19.55pt;mso-position-horizontal-relative:page;mso-position-vertical-relative:page;z-index:-278616064" type="#_x0000_t202" filled="false" stroked="false">
            <v:textbox inset="0,0,0,0">
              <w:txbxContent>
                <w:p>
                  <w:pPr>
                    <w:spacing w:before="93"/>
                    <w:ind w:left="876" w:right="0" w:firstLine="0"/>
                    <w:jc w:val="left"/>
                    <w:rPr>
                      <w:rFonts w:ascii="Arial"/>
                      <w:sz w:val="18"/>
                    </w:rPr>
                  </w:pPr>
                  <w:r>
                    <w:rPr>
                      <w:rFonts w:ascii="Arial"/>
                      <w:color w:val="333E4F"/>
                      <w:sz w:val="18"/>
                    </w:rPr>
                    <w:t>99.866.963</w:t>
                  </w:r>
                </w:p>
              </w:txbxContent>
            </v:textbox>
            <w10:wrap type="none"/>
          </v:shape>
        </w:pict>
      </w:r>
      <w:r>
        <w:rPr/>
        <w:pict>
          <v:shape style="position:absolute;margin-left:139.323257pt;margin-top:415.896515pt;width:98.2pt;height:19.5pt;mso-position-horizontal-relative:page;mso-position-vertical-relative:page;z-index:-278615040" type="#_x0000_t202" filled="false" stroked="false">
            <v:textbox inset="0,0,0,0">
              <w:txbxContent>
                <w:p>
                  <w:pPr>
                    <w:spacing w:before="93"/>
                    <w:ind w:left="37" w:right="0" w:firstLine="0"/>
                    <w:jc w:val="left"/>
                    <w:rPr>
                      <w:rFonts w:ascii="Arial"/>
                      <w:sz w:val="18"/>
                    </w:rPr>
                  </w:pPr>
                  <w:r>
                    <w:rPr>
                      <w:rFonts w:ascii="Arial"/>
                      <w:color w:val="333E4F"/>
                      <w:sz w:val="18"/>
                    </w:rPr>
                    <w:t>BASILICATA</w:t>
                  </w:r>
                </w:p>
              </w:txbxContent>
            </v:textbox>
            <w10:wrap type="none"/>
          </v:shape>
        </w:pict>
      </w:r>
      <w:r>
        <w:rPr/>
        <w:pict>
          <v:shape style="position:absolute;margin-left:237.491653pt;margin-top:415.896515pt;width:95.2pt;height:19.5pt;mso-position-horizontal-relative:page;mso-position-vertical-relative:page;z-index:-278614016" type="#_x0000_t202" filled="false" stroked="false">
            <v:textbox inset="0,0,0,0">
              <w:txbxContent>
                <w:p>
                  <w:pPr>
                    <w:spacing w:before="93"/>
                    <w:ind w:left="876" w:right="0" w:firstLine="0"/>
                    <w:jc w:val="left"/>
                    <w:rPr>
                      <w:rFonts w:ascii="Arial"/>
                      <w:sz w:val="18"/>
                    </w:rPr>
                  </w:pPr>
                  <w:r>
                    <w:rPr>
                      <w:rFonts w:ascii="Arial"/>
                      <w:color w:val="333E4F"/>
                      <w:sz w:val="18"/>
                    </w:rPr>
                    <w:t>13.545.322</w:t>
                  </w:r>
                </w:p>
              </w:txbxContent>
            </v:textbox>
            <w10:wrap type="none"/>
          </v:shape>
        </w:pict>
      </w:r>
      <w:r>
        <w:rPr/>
        <w:pict>
          <v:shape style="position:absolute;margin-left:139.323257pt;margin-top:435.389343pt;width:98.2pt;height:19.5pt;mso-position-horizontal-relative:page;mso-position-vertical-relative:page;z-index:-278612992" type="#_x0000_t202" filled="false" stroked="false">
            <v:textbox inset="0,0,0,0">
              <w:txbxContent>
                <w:p>
                  <w:pPr>
                    <w:spacing w:before="93"/>
                    <w:ind w:left="37" w:right="0" w:firstLine="0"/>
                    <w:jc w:val="left"/>
                    <w:rPr>
                      <w:rFonts w:ascii="Arial"/>
                      <w:sz w:val="18"/>
                    </w:rPr>
                  </w:pPr>
                  <w:r>
                    <w:rPr>
                      <w:rFonts w:ascii="Arial"/>
                      <w:color w:val="333E4F"/>
                      <w:sz w:val="18"/>
                    </w:rPr>
                    <w:t>CALABRIA</w:t>
                  </w:r>
                </w:p>
              </w:txbxContent>
            </v:textbox>
            <w10:wrap type="none"/>
          </v:shape>
        </w:pict>
      </w:r>
      <w:r>
        <w:rPr/>
        <w:pict>
          <v:shape style="position:absolute;margin-left:237.491653pt;margin-top:435.389343pt;width:95.2pt;height:19.5pt;mso-position-horizontal-relative:page;mso-position-vertical-relative:page;z-index:-278611968" type="#_x0000_t202" filled="false" stroked="false">
            <v:textbox inset="0,0,0,0">
              <w:txbxContent>
                <w:p>
                  <w:pPr>
                    <w:spacing w:before="93"/>
                    <w:ind w:left="876" w:right="0" w:firstLine="0"/>
                    <w:jc w:val="left"/>
                    <w:rPr>
                      <w:rFonts w:ascii="Arial"/>
                      <w:sz w:val="18"/>
                    </w:rPr>
                  </w:pPr>
                  <w:r>
                    <w:rPr>
                      <w:rFonts w:ascii="Arial"/>
                      <w:color w:val="333E4F"/>
                      <w:sz w:val="18"/>
                    </w:rPr>
                    <w:t>51.171.973</w:t>
                  </w:r>
                </w:p>
              </w:txbxContent>
            </v:textbox>
            <w10:wrap type="none"/>
          </v:shape>
        </w:pict>
      </w:r>
      <w:r>
        <w:rPr/>
        <w:pict>
          <v:shape style="position:absolute;margin-left:139.323257pt;margin-top:454.882172pt;width:98.2pt;height:19.55pt;mso-position-horizontal-relative:page;mso-position-vertical-relative:page;z-index:-278610944" type="#_x0000_t202" filled="false" stroked="false">
            <v:textbox inset="0,0,0,0">
              <w:txbxContent>
                <w:p>
                  <w:pPr>
                    <w:spacing w:before="93"/>
                    <w:ind w:left="37" w:right="0" w:firstLine="0"/>
                    <w:jc w:val="left"/>
                    <w:rPr>
                      <w:rFonts w:ascii="Arial"/>
                      <w:sz w:val="18"/>
                    </w:rPr>
                  </w:pPr>
                  <w:r>
                    <w:rPr>
                      <w:rFonts w:ascii="Arial"/>
                      <w:color w:val="333E4F"/>
                      <w:sz w:val="18"/>
                    </w:rPr>
                    <w:t>SICILIA</w:t>
                  </w:r>
                </w:p>
              </w:txbxContent>
            </v:textbox>
            <w10:wrap type="none"/>
          </v:shape>
        </w:pict>
      </w:r>
      <w:r>
        <w:rPr/>
        <w:pict>
          <v:shape style="position:absolute;margin-left:237.491653pt;margin-top:454.882172pt;width:95.2pt;height:19.55pt;mso-position-horizontal-relative:page;mso-position-vertical-relative:page;z-index:-278609920" type="#_x0000_t202" filled="false" stroked="false">
            <v:textbox inset="0,0,0,0">
              <w:txbxContent>
                <w:p>
                  <w:pPr>
                    <w:spacing w:before="93"/>
                    <w:ind w:left="771" w:right="0" w:firstLine="0"/>
                    <w:jc w:val="left"/>
                    <w:rPr>
                      <w:rFonts w:ascii="Arial"/>
                      <w:sz w:val="18"/>
                    </w:rPr>
                  </w:pPr>
                  <w:r>
                    <w:rPr>
                      <w:rFonts w:ascii="Arial"/>
                      <w:color w:val="333E4F"/>
                      <w:sz w:val="18"/>
                    </w:rPr>
                    <w:t>123.309.660</w:t>
                  </w:r>
                </w:p>
              </w:txbxContent>
            </v:textbox>
            <w10:wrap type="none"/>
          </v:shape>
        </w:pict>
      </w:r>
      <w:r>
        <w:rPr/>
        <w:pict>
          <v:shape style="position:absolute;margin-left:139.323257pt;margin-top:474.399933pt;width:98.2pt;height:19.5pt;mso-position-horizontal-relative:page;mso-position-vertical-relative:page;z-index:-278608896" type="#_x0000_t202" filled="false" stroked="false">
            <v:textbox inset="0,0,0,0">
              <w:txbxContent>
                <w:p>
                  <w:pPr>
                    <w:spacing w:before="93"/>
                    <w:ind w:left="37" w:right="0" w:firstLine="0"/>
                    <w:jc w:val="left"/>
                    <w:rPr>
                      <w:rFonts w:ascii="Arial"/>
                      <w:sz w:val="18"/>
                    </w:rPr>
                  </w:pPr>
                  <w:r>
                    <w:rPr>
                      <w:rFonts w:ascii="Arial"/>
                      <w:color w:val="333E4F"/>
                      <w:sz w:val="18"/>
                    </w:rPr>
                    <w:t>SARDEGNA</w:t>
                  </w:r>
                </w:p>
              </w:txbxContent>
            </v:textbox>
            <w10:wrap type="none"/>
          </v:shape>
        </w:pict>
      </w:r>
      <w:r>
        <w:rPr/>
        <w:pict>
          <v:shape style="position:absolute;margin-left:237.491653pt;margin-top:474.399933pt;width:95.2pt;height:19.5pt;mso-position-horizontal-relative:page;mso-position-vertical-relative:page;z-index:-278607872" type="#_x0000_t202" filled="false" stroked="false">
            <v:textbox inset="0,0,0,0">
              <w:txbxContent>
                <w:p>
                  <w:pPr>
                    <w:spacing w:before="93"/>
                    <w:ind w:left="876" w:right="0" w:firstLine="0"/>
                    <w:jc w:val="left"/>
                    <w:rPr>
                      <w:rFonts w:ascii="Arial"/>
                      <w:sz w:val="18"/>
                    </w:rPr>
                  </w:pPr>
                  <w:r>
                    <w:rPr>
                      <w:rFonts w:ascii="Arial"/>
                      <w:color w:val="333E4F"/>
                      <w:sz w:val="18"/>
                    </w:rPr>
                    <w:t>42.116.211</w:t>
                  </w:r>
                </w:p>
              </w:txbxContent>
            </v:textbox>
            <w10:wrap type="none"/>
          </v:shape>
        </w:pict>
      </w:r>
      <w:r>
        <w:rPr/>
        <w:pict>
          <v:shape style="position:absolute;margin-left:139.323257pt;margin-top:493.892761pt;width:98.2pt;height:19.5pt;mso-position-horizontal-relative:page;mso-position-vertical-relative:page;z-index:-278606848" type="#_x0000_t202" filled="false" stroked="false">
            <v:textbox inset="0,0,0,0">
              <w:txbxContent>
                <w:p>
                  <w:pPr>
                    <w:spacing w:before="93"/>
                    <w:ind w:left="37" w:right="0" w:firstLine="0"/>
                    <w:jc w:val="left"/>
                    <w:rPr>
                      <w:rFonts w:ascii="Arial"/>
                      <w:b/>
                      <w:sz w:val="18"/>
                    </w:rPr>
                  </w:pPr>
                  <w:r>
                    <w:rPr>
                      <w:rFonts w:ascii="Arial"/>
                      <w:b/>
                      <w:color w:val="333E4F"/>
                      <w:sz w:val="18"/>
                    </w:rPr>
                    <w:t>TOTALE</w:t>
                  </w:r>
                </w:p>
              </w:txbxContent>
            </v:textbox>
            <w10:wrap type="none"/>
          </v:shape>
        </w:pict>
      </w:r>
      <w:r>
        <w:rPr/>
        <w:pict>
          <v:shape style="position:absolute;margin-left:237.491653pt;margin-top:493.892761pt;width:95.2pt;height:19.5pt;mso-position-horizontal-relative:page;mso-position-vertical-relative:page;z-index:-278605824" type="#_x0000_t202" filled="false" stroked="false">
            <v:textbox inset="0,0,0,0">
              <w:txbxContent>
                <w:p>
                  <w:pPr>
                    <w:spacing w:before="93"/>
                    <w:ind w:left="622" w:right="0" w:firstLine="0"/>
                    <w:jc w:val="left"/>
                    <w:rPr>
                      <w:rFonts w:ascii="Arial"/>
                      <w:b/>
                      <w:sz w:val="18"/>
                    </w:rPr>
                  </w:pPr>
                  <w:r>
                    <w:rPr>
                      <w:rFonts w:ascii="Arial"/>
                      <w:b/>
                      <w:color w:val="333E4F"/>
                      <w:sz w:val="18"/>
                    </w:rPr>
                    <w:t>1.413.145.000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60480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60377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222.35pt;mso-position-horizontal-relative:page;mso-position-vertical-relative:page;z-index:-278602752" type="#_x0000_t202" filled="false" stroked="false">
            <v:textbox inset="0,0,0,0">
              <w:txbxContent>
                <w:p>
                  <w:pPr>
                    <w:spacing w:before="10"/>
                    <w:ind w:left="39" w:right="38" w:firstLine="0"/>
                    <w:jc w:val="center"/>
                    <w:rPr>
                      <w:rFonts w:ascii="TimesNewRomanPS-BoldItalicMT"/>
                      <w:b/>
                      <w:i/>
                      <w:sz w:val="24"/>
                    </w:rPr>
                  </w:pPr>
                  <w:bookmarkStart w:name="_bookmark20" w:id="21"/>
                  <w:bookmarkEnd w:id="21"/>
                  <w:r>
                    <w:rPr/>
                  </w:r>
                  <w:r>
                    <w:rPr>
                      <w:rFonts w:ascii="TimesNewRomanPS-BoldItalicMT"/>
                      <w:b/>
                      <w:i/>
                      <w:sz w:val="24"/>
                    </w:rPr>
                    <w:t>Art. 18</w:t>
                  </w:r>
                </w:p>
                <w:p>
                  <w:pPr>
                    <w:spacing w:before="0"/>
                    <w:ind w:left="39" w:right="40" w:firstLine="0"/>
                    <w:jc w:val="center"/>
                    <w:rPr>
                      <w:rFonts w:ascii="TimesNewRomanPS-BoldItalicMT"/>
                      <w:b/>
                      <w:i/>
                      <w:sz w:val="24"/>
                    </w:rPr>
                  </w:pPr>
                  <w:r>
                    <w:rPr>
                      <w:rFonts w:ascii="TimesNewRomanPS-BoldItalicMT"/>
                      <w:b/>
                      <w:i/>
                      <w:sz w:val="24"/>
                    </w:rPr>
                    <w:t>Rifinanziamento Fondo emergenze nazionali</w:t>
                  </w:r>
                </w:p>
                <w:p>
                  <w:pPr>
                    <w:pStyle w:val="BodyText"/>
                    <w:numPr>
                      <w:ilvl w:val="0"/>
                      <w:numId w:val="20"/>
                    </w:numPr>
                    <w:tabs>
                      <w:tab w:pos="267" w:val="left" w:leader="none"/>
                    </w:tabs>
                    <w:spacing w:line="240" w:lineRule="auto" w:before="0" w:after="0"/>
                    <w:ind w:left="20" w:right="19" w:firstLine="0"/>
                    <w:jc w:val="both"/>
                  </w:pPr>
                  <w:r>
                    <w:rPr/>
                    <w:t>In conseguenza del perdurare delle straordinarie esigenze connesse allo stato di emergenza deliberato dal Consiglio dei Ministri in data 31 gennaio 2020, per l'anno 2020, il fondo di cui all'articolo</w:t>
                  </w:r>
                  <w:r>
                    <w:rPr>
                      <w:spacing w:val="-3"/>
                    </w:rPr>
                    <w:t> </w:t>
                  </w:r>
                  <w:r>
                    <w:rPr/>
                    <w:t>44,</w:t>
                  </w:r>
                  <w:r>
                    <w:rPr>
                      <w:spacing w:val="-4"/>
                    </w:rPr>
                    <w:t> </w:t>
                  </w:r>
                  <w:r>
                    <w:rPr/>
                    <w:t>del</w:t>
                  </w:r>
                  <w:r>
                    <w:rPr>
                      <w:spacing w:val="-3"/>
                    </w:rPr>
                    <w:t> </w:t>
                  </w:r>
                  <w:r>
                    <w:rPr/>
                    <w:t>decreto</w:t>
                  </w:r>
                  <w:r>
                    <w:rPr>
                      <w:spacing w:val="-4"/>
                    </w:rPr>
                    <w:t> </w:t>
                  </w:r>
                  <w:r>
                    <w:rPr/>
                    <w:t>legislativo</w:t>
                  </w:r>
                  <w:r>
                    <w:rPr>
                      <w:spacing w:val="-3"/>
                    </w:rPr>
                    <w:t> </w:t>
                  </w:r>
                  <w:r>
                    <w:rPr/>
                    <w:t>2</w:t>
                  </w:r>
                  <w:r>
                    <w:rPr>
                      <w:spacing w:val="-4"/>
                    </w:rPr>
                    <w:t> </w:t>
                  </w:r>
                  <w:r>
                    <w:rPr/>
                    <w:t>gennaio</w:t>
                  </w:r>
                  <w:r>
                    <w:rPr>
                      <w:spacing w:val="-3"/>
                    </w:rPr>
                    <w:t> </w:t>
                  </w:r>
                  <w:r>
                    <w:rPr/>
                    <w:t>2018,</w:t>
                  </w:r>
                  <w:r>
                    <w:rPr>
                      <w:spacing w:val="-4"/>
                    </w:rPr>
                    <w:t> </w:t>
                  </w:r>
                  <w:r>
                    <w:rPr/>
                    <w:t>n.</w:t>
                  </w:r>
                  <w:r>
                    <w:rPr>
                      <w:spacing w:val="-4"/>
                    </w:rPr>
                    <w:t> </w:t>
                  </w:r>
                  <w:r>
                    <w:rPr/>
                    <w:t>1</w:t>
                  </w:r>
                  <w:r>
                    <w:rPr>
                      <w:spacing w:val="-2"/>
                    </w:rPr>
                    <w:t> </w:t>
                  </w:r>
                  <w:r>
                    <w:rPr>
                      <w:b/>
                    </w:rPr>
                    <w:t>è</w:t>
                  </w:r>
                  <w:r>
                    <w:rPr>
                      <w:b/>
                      <w:spacing w:val="-4"/>
                    </w:rPr>
                    <w:t> </w:t>
                  </w:r>
                  <w:r>
                    <w:rPr>
                      <w:b/>
                    </w:rPr>
                    <w:t>incrementato</w:t>
                  </w:r>
                  <w:r>
                    <w:rPr>
                      <w:b/>
                      <w:spacing w:val="-2"/>
                    </w:rPr>
                    <w:t> </w:t>
                  </w:r>
                  <w:r>
                    <w:rPr>
                      <w:b/>
                    </w:rPr>
                    <w:t>di</w:t>
                  </w:r>
                  <w:r>
                    <w:rPr>
                      <w:b/>
                      <w:spacing w:val="-3"/>
                    </w:rPr>
                    <w:t> </w:t>
                  </w:r>
                  <w:r>
                    <w:rPr>
                      <w:b/>
                    </w:rPr>
                    <w:t>1.500</w:t>
                  </w:r>
                  <w:r>
                    <w:rPr>
                      <w:b/>
                      <w:spacing w:val="-4"/>
                    </w:rPr>
                    <w:t> </w:t>
                  </w:r>
                  <w:r>
                    <w:rPr>
                      <w:b/>
                    </w:rPr>
                    <w:t>milioni</w:t>
                  </w:r>
                  <w:r>
                    <w:rPr>
                      <w:b/>
                      <w:spacing w:val="-5"/>
                    </w:rPr>
                    <w:t> </w:t>
                  </w:r>
                  <w:r>
                    <w:rPr>
                      <w:b/>
                    </w:rPr>
                    <w:t>di euro per l’anno 2020, </w:t>
                  </w:r>
                  <w:r>
                    <w:rPr/>
                    <w:t>di cui 1.000 milioni di euro da destinare agli interventi di competenza del commissario straordinario di cui all’articolo 122 del citato decreto legge n. 18 del 2020, e da trasferire sull’apposita contabilità speciale ad esso</w:t>
                  </w:r>
                  <w:r>
                    <w:rPr>
                      <w:spacing w:val="-4"/>
                    </w:rPr>
                    <w:t> </w:t>
                  </w:r>
                  <w:r>
                    <w:rPr/>
                    <w:t>intestata.</w:t>
                  </w:r>
                </w:p>
                <w:p>
                  <w:pPr>
                    <w:pStyle w:val="BodyText"/>
                    <w:numPr>
                      <w:ilvl w:val="0"/>
                      <w:numId w:val="20"/>
                    </w:numPr>
                    <w:tabs>
                      <w:tab w:pos="256" w:val="left" w:leader="none"/>
                    </w:tabs>
                    <w:spacing w:line="240" w:lineRule="auto" w:before="0" w:after="0"/>
                    <w:ind w:left="20" w:right="17" w:firstLine="0"/>
                    <w:jc w:val="both"/>
                  </w:pPr>
                  <w:r>
                    <w:rPr/>
                    <w:t>In</w:t>
                  </w:r>
                  <w:r>
                    <w:rPr>
                      <w:spacing w:val="-8"/>
                    </w:rPr>
                    <w:t> </w:t>
                  </w:r>
                  <w:r>
                    <w:rPr/>
                    <w:t>relazione</w:t>
                  </w:r>
                  <w:r>
                    <w:rPr>
                      <w:spacing w:val="-9"/>
                    </w:rPr>
                    <w:t> </w:t>
                  </w:r>
                  <w:r>
                    <w:rPr/>
                    <w:t>alle</w:t>
                  </w:r>
                  <w:r>
                    <w:rPr>
                      <w:spacing w:val="-9"/>
                    </w:rPr>
                    <w:t> </w:t>
                  </w:r>
                  <w:r>
                    <w:rPr/>
                    <w:t>effettive</w:t>
                  </w:r>
                  <w:r>
                    <w:rPr>
                      <w:spacing w:val="-9"/>
                    </w:rPr>
                    <w:t> </w:t>
                  </w:r>
                  <w:r>
                    <w:rPr/>
                    <w:t>esigenze</w:t>
                  </w:r>
                  <w:r>
                    <w:rPr>
                      <w:spacing w:val="-9"/>
                    </w:rPr>
                    <w:t> </w:t>
                  </w:r>
                  <w:r>
                    <w:rPr/>
                    <w:t>di</w:t>
                  </w:r>
                  <w:r>
                    <w:rPr>
                      <w:spacing w:val="-8"/>
                    </w:rPr>
                    <w:t> </w:t>
                  </w:r>
                  <w:r>
                    <w:rPr/>
                    <w:t>spesa</w:t>
                  </w:r>
                  <w:r>
                    <w:rPr>
                      <w:spacing w:val="-9"/>
                    </w:rPr>
                    <w:t> </w:t>
                  </w:r>
                  <w:r>
                    <w:rPr/>
                    <w:t>connesse</w:t>
                  </w:r>
                  <w:r>
                    <w:rPr>
                      <w:spacing w:val="-9"/>
                    </w:rPr>
                    <w:t> </w:t>
                  </w:r>
                  <w:r>
                    <w:rPr/>
                    <w:t>all’evolversi</w:t>
                  </w:r>
                  <w:r>
                    <w:rPr>
                      <w:spacing w:val="-8"/>
                    </w:rPr>
                    <w:t> </w:t>
                  </w:r>
                  <w:r>
                    <w:rPr/>
                    <w:t>del</w:t>
                  </w:r>
                  <w:r>
                    <w:rPr>
                      <w:spacing w:val="-8"/>
                    </w:rPr>
                    <w:t> </w:t>
                  </w:r>
                  <w:r>
                    <w:rPr/>
                    <w:t>contesto</w:t>
                  </w:r>
                  <w:r>
                    <w:rPr>
                      <w:spacing w:val="-8"/>
                    </w:rPr>
                    <w:t> </w:t>
                  </w:r>
                  <w:r>
                    <w:rPr/>
                    <w:t>emergenziale di cui al presente articolo, le risorse di cui comma 1, a seguito </w:t>
                  </w:r>
                  <w:r>
                    <w:rPr>
                      <w:spacing w:val="2"/>
                    </w:rPr>
                    <w:t>di </w:t>
                  </w:r>
                  <w:r>
                    <w:rPr/>
                    <w:t>apposito monitoraggio effettuato dai soggetti interessati, comunicato al Ministero dell'economia e delle finanze, possono essere rimodulate con decreto del Ragioniere generale dello Stato, su richiesta congiunta del capo della protezione civile e del commissario straordinario di cui all’articolo 122</w:t>
                  </w:r>
                  <w:r>
                    <w:rPr>
                      <w:spacing w:val="-9"/>
                    </w:rPr>
                    <w:t> </w:t>
                  </w:r>
                  <w:r>
                    <w:rPr/>
                    <w:t>del</w:t>
                  </w:r>
                  <w:r>
                    <w:rPr>
                      <w:spacing w:val="-7"/>
                    </w:rPr>
                    <w:t> </w:t>
                  </w:r>
                  <w:r>
                    <w:rPr/>
                    <w:t>decreto</w:t>
                  </w:r>
                  <w:r>
                    <w:rPr>
                      <w:spacing w:val="-8"/>
                    </w:rPr>
                    <w:t> </w:t>
                  </w:r>
                  <w:r>
                    <w:rPr/>
                    <w:t>legge</w:t>
                  </w:r>
                  <w:r>
                    <w:rPr>
                      <w:spacing w:val="-9"/>
                    </w:rPr>
                    <w:t> </w:t>
                  </w:r>
                  <w:r>
                    <w:rPr/>
                    <w:t>17</w:t>
                  </w:r>
                  <w:r>
                    <w:rPr>
                      <w:spacing w:val="-6"/>
                    </w:rPr>
                    <w:t> </w:t>
                  </w:r>
                  <w:r>
                    <w:rPr/>
                    <w:t>marzo</w:t>
                  </w:r>
                  <w:r>
                    <w:rPr>
                      <w:spacing w:val="-8"/>
                    </w:rPr>
                    <w:t> </w:t>
                  </w:r>
                  <w:r>
                    <w:rPr/>
                    <w:t>2020,</w:t>
                  </w:r>
                  <w:r>
                    <w:rPr>
                      <w:spacing w:val="-9"/>
                    </w:rPr>
                    <w:t> </w:t>
                  </w:r>
                  <w:r>
                    <w:rPr/>
                    <w:t>n.</w:t>
                  </w:r>
                  <w:r>
                    <w:rPr>
                      <w:spacing w:val="-6"/>
                    </w:rPr>
                    <w:t> </w:t>
                  </w:r>
                  <w:r>
                    <w:rPr/>
                    <w:t>18</w:t>
                  </w:r>
                  <w:r>
                    <w:rPr>
                      <w:spacing w:val="-9"/>
                    </w:rPr>
                    <w:t> </w:t>
                  </w:r>
                  <w:r>
                    <w:rPr/>
                    <w:t>convertito,</w:t>
                  </w:r>
                  <w:r>
                    <w:rPr>
                      <w:spacing w:val="-7"/>
                    </w:rPr>
                    <w:t> </w:t>
                  </w:r>
                  <w:r>
                    <w:rPr/>
                    <w:t>con</w:t>
                  </w:r>
                  <w:r>
                    <w:rPr>
                      <w:spacing w:val="-8"/>
                    </w:rPr>
                    <w:t> </w:t>
                  </w:r>
                  <w:r>
                    <w:rPr/>
                    <w:t>modificazioni,</w:t>
                  </w:r>
                  <w:r>
                    <w:rPr>
                      <w:spacing w:val="-9"/>
                    </w:rPr>
                    <w:t> </w:t>
                  </w:r>
                  <w:r>
                    <w:rPr/>
                    <w:t>dalla</w:t>
                  </w:r>
                  <w:r>
                    <w:rPr>
                      <w:spacing w:val="-9"/>
                    </w:rPr>
                    <w:t> </w:t>
                  </w:r>
                  <w:r>
                    <w:rPr/>
                    <w:t>legge</w:t>
                  </w:r>
                  <w:r>
                    <w:rPr>
                      <w:spacing w:val="-8"/>
                    </w:rPr>
                    <w:t> </w:t>
                  </w:r>
                  <w:r>
                    <w:rPr/>
                    <w:t>24</w:t>
                  </w:r>
                  <w:r>
                    <w:rPr>
                      <w:spacing w:val="-8"/>
                    </w:rPr>
                    <w:t> </w:t>
                  </w:r>
                  <w:r>
                    <w:rPr/>
                    <w:t>aprile 2020,</w:t>
                  </w:r>
                  <w:r>
                    <w:rPr>
                      <w:spacing w:val="-9"/>
                    </w:rPr>
                    <w:t> </w:t>
                  </w:r>
                  <w:r>
                    <w:rPr/>
                    <w:t>n.</w:t>
                  </w:r>
                  <w:r>
                    <w:rPr>
                      <w:spacing w:val="-9"/>
                    </w:rPr>
                    <w:t> </w:t>
                  </w:r>
                  <w:r>
                    <w:rPr/>
                    <w:t>27.</w:t>
                  </w:r>
                  <w:r>
                    <w:rPr>
                      <w:spacing w:val="-8"/>
                    </w:rPr>
                    <w:t> </w:t>
                  </w:r>
                  <w:r>
                    <w:rPr/>
                    <w:t>La</w:t>
                  </w:r>
                  <w:r>
                    <w:rPr>
                      <w:spacing w:val="-8"/>
                    </w:rPr>
                    <w:t> </w:t>
                  </w:r>
                  <w:r>
                    <w:rPr/>
                    <w:t>rimodulazione</w:t>
                  </w:r>
                  <w:r>
                    <w:rPr>
                      <w:spacing w:val="-8"/>
                    </w:rPr>
                    <w:t> </w:t>
                  </w:r>
                  <w:r>
                    <w:rPr/>
                    <w:t>può</w:t>
                  </w:r>
                  <w:r>
                    <w:rPr>
                      <w:spacing w:val="-9"/>
                    </w:rPr>
                    <w:t> </w:t>
                  </w:r>
                  <w:r>
                    <w:rPr/>
                    <w:t>disporsi,</w:t>
                  </w:r>
                  <w:r>
                    <w:rPr>
                      <w:spacing w:val="-8"/>
                    </w:rPr>
                    <w:t> </w:t>
                  </w:r>
                  <w:r>
                    <w:rPr/>
                    <w:t>previa</w:t>
                  </w:r>
                  <w:r>
                    <w:rPr>
                      <w:spacing w:val="-10"/>
                    </w:rPr>
                    <w:t> </w:t>
                  </w:r>
                  <w:r>
                    <w:rPr/>
                    <w:t>autorizzazione</w:t>
                  </w:r>
                  <w:r>
                    <w:rPr>
                      <w:spacing w:val="-8"/>
                    </w:rPr>
                    <w:t> </w:t>
                  </w:r>
                  <w:r>
                    <w:rPr/>
                    <w:t>del</w:t>
                  </w:r>
                  <w:r>
                    <w:rPr>
                      <w:spacing w:val="-8"/>
                    </w:rPr>
                    <w:t> </w:t>
                  </w:r>
                  <w:r>
                    <w:rPr/>
                    <w:t>Ministero</w:t>
                  </w:r>
                  <w:r>
                    <w:rPr>
                      <w:spacing w:val="-8"/>
                    </w:rPr>
                    <w:t> </w:t>
                  </w:r>
                  <w:r>
                    <w:rPr/>
                    <w:t>dell’economia e</w:t>
                  </w:r>
                  <w:r>
                    <w:rPr>
                      <w:spacing w:val="-5"/>
                    </w:rPr>
                    <w:t> </w:t>
                  </w:r>
                  <w:r>
                    <w:rPr/>
                    <w:t>delle</w:t>
                  </w:r>
                  <w:r>
                    <w:rPr>
                      <w:spacing w:val="-5"/>
                    </w:rPr>
                    <w:t> </w:t>
                  </w:r>
                  <w:r>
                    <w:rPr/>
                    <w:t>finanze,</w:t>
                  </w:r>
                  <w:r>
                    <w:rPr>
                      <w:spacing w:val="-4"/>
                    </w:rPr>
                    <w:t> </w:t>
                  </w:r>
                  <w:r>
                    <w:rPr/>
                    <w:t>anche</w:t>
                  </w:r>
                  <w:r>
                    <w:rPr>
                      <w:spacing w:val="-3"/>
                    </w:rPr>
                    <w:t> </w:t>
                  </w:r>
                  <w:r>
                    <w:rPr/>
                    <w:t>mediante</w:t>
                  </w:r>
                  <w:r>
                    <w:rPr>
                      <w:spacing w:val="-5"/>
                    </w:rPr>
                    <w:t> </w:t>
                  </w:r>
                  <w:r>
                    <w:rPr/>
                    <w:t>girofondi</w:t>
                  </w:r>
                  <w:r>
                    <w:rPr>
                      <w:spacing w:val="-3"/>
                    </w:rPr>
                    <w:t> </w:t>
                  </w:r>
                  <w:r>
                    <w:rPr/>
                    <w:t>tra</w:t>
                  </w:r>
                  <w:r>
                    <w:rPr>
                      <w:spacing w:val="-5"/>
                    </w:rPr>
                    <w:t> </w:t>
                  </w:r>
                  <w:r>
                    <w:rPr/>
                    <w:t>la</w:t>
                  </w:r>
                  <w:r>
                    <w:rPr>
                      <w:spacing w:val="-3"/>
                    </w:rPr>
                    <w:t> </w:t>
                  </w:r>
                  <w:r>
                    <w:rPr/>
                    <w:t>contabilità</w:t>
                  </w:r>
                  <w:r>
                    <w:rPr>
                      <w:spacing w:val="-4"/>
                    </w:rPr>
                    <w:t> </w:t>
                  </w:r>
                  <w:r>
                    <w:rPr/>
                    <w:t>speciale</w:t>
                  </w:r>
                  <w:r>
                    <w:rPr>
                      <w:spacing w:val="-5"/>
                    </w:rPr>
                    <w:t> </w:t>
                  </w:r>
                  <w:r>
                    <w:rPr/>
                    <w:t>di</w:t>
                  </w:r>
                  <w:r>
                    <w:rPr>
                      <w:spacing w:val="-3"/>
                    </w:rPr>
                    <w:t> </w:t>
                  </w:r>
                  <w:r>
                    <w:rPr/>
                    <w:t>cui</w:t>
                  </w:r>
                  <w:r>
                    <w:rPr>
                      <w:spacing w:val="-2"/>
                    </w:rPr>
                    <w:t> </w:t>
                  </w:r>
                  <w:r>
                    <w:rPr/>
                    <w:t>al</w:t>
                  </w:r>
                  <w:r>
                    <w:rPr>
                      <w:spacing w:val="-3"/>
                    </w:rPr>
                    <w:t> </w:t>
                  </w:r>
                  <w:r>
                    <w:rPr/>
                    <w:t>comma</w:t>
                  </w:r>
                  <w:r>
                    <w:rPr>
                      <w:spacing w:val="-5"/>
                    </w:rPr>
                    <w:t> </w:t>
                  </w:r>
                  <w:r>
                    <w:rPr/>
                    <w:t>1,</w:t>
                  </w:r>
                  <w:r>
                    <w:rPr>
                      <w:spacing w:val="-4"/>
                    </w:rPr>
                    <w:t> </w:t>
                  </w:r>
                  <w:r>
                    <w:rPr/>
                    <w:t>e</w:t>
                  </w:r>
                  <w:r>
                    <w:rPr>
                      <w:spacing w:val="-4"/>
                    </w:rPr>
                    <w:t> </w:t>
                  </w:r>
                  <w:r>
                    <w:rPr/>
                    <w:t>quella</w:t>
                  </w:r>
                </w:p>
              </w:txbxContent>
            </v:textbox>
            <w10:wrap type="none"/>
          </v:shape>
        </w:pict>
      </w:r>
      <w:r>
        <w:rPr/>
        <w:pict>
          <v:shape style="position:absolute;margin-left:71.024002pt;margin-top:292.31662pt;width:423.7pt;height:42.9pt;mso-position-horizontal-relative:page;mso-position-vertical-relative:page;z-index:-278601728" type="#_x0000_t202" filled="false" stroked="false">
            <v:textbox inset="0,0,0,0">
              <w:txbxContent>
                <w:p>
                  <w:pPr>
                    <w:pStyle w:val="BodyText"/>
                  </w:pPr>
                  <w:r>
                    <w:rPr/>
                    <w:t>del bilancio autonomo della Presidenza del Consiglio dei ministri - Dipartimento Protezione civile.</w:t>
                  </w:r>
                </w:p>
                <w:p>
                  <w:pPr>
                    <w:spacing w:before="0"/>
                    <w:ind w:left="20" w:right="0" w:firstLine="0"/>
                    <w:jc w:val="left"/>
                    <w:rPr>
                      <w:b/>
                      <w:sz w:val="24"/>
                    </w:rPr>
                  </w:pPr>
                  <w:r>
                    <w:rPr>
                      <w:b/>
                      <w:sz w:val="24"/>
                    </w:rPr>
                    <w:t>3. Agli oneri derivanti dal comma 1 si provvede ai sensi dell’articolo XXX.</w:t>
                  </w:r>
                </w:p>
              </w:txbxContent>
            </v:textbox>
            <w10:wrap type="none"/>
          </v:shape>
        </w:pict>
      </w:r>
      <w:r>
        <w:rPr/>
        <w:pict>
          <v:shape style="position:absolute;margin-left:499.084259pt;margin-top:292.31662pt;width:25.3pt;height:15.3pt;mso-position-horizontal-relative:page;mso-position-vertical-relative:page;z-index:-278600704" type="#_x0000_t202" filled="false" stroked="false">
            <v:textbox inset="0,0,0,0">
              <w:txbxContent>
                <w:p>
                  <w:pPr>
                    <w:pStyle w:val="BodyText"/>
                  </w:pPr>
                  <w:r>
                    <w:rPr/>
                    <w:t>della</w:t>
                  </w:r>
                </w:p>
              </w:txbxContent>
            </v:textbox>
            <w10:wrap type="none"/>
          </v:shape>
        </w:pict>
      </w:r>
      <w:r>
        <w:rPr/>
        <w:pict>
          <v:shape style="position:absolute;margin-left:291.130005pt;margin-top:737.69812pt;width:13pt;height:14.25pt;mso-position-horizontal-relative:page;mso-position-vertical-relative:page;z-index:-278599680" type="#_x0000_t202" filled="false" stroked="false">
            <v:textbox inset="0,0,0,0">
              <w:txbxContent>
                <w:p>
                  <w:pPr>
                    <w:spacing w:before="11"/>
                    <w:ind w:left="20" w:right="0" w:firstLine="0"/>
                    <w:jc w:val="left"/>
                    <w:rPr>
                      <w:sz w:val="22"/>
                    </w:rPr>
                  </w:pPr>
                  <w:r>
                    <w:rPr>
                      <w:sz w:val="22"/>
                    </w:rPr>
                    <w:t>44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59865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59763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98.15pt;mso-position-horizontal-relative:page;mso-position-vertical-relative:page;z-index:-278596608" type="#_x0000_t202" filled="false" stroked="false">
            <v:textbox inset="0,0,0,0">
              <w:txbxContent>
                <w:p>
                  <w:pPr>
                    <w:spacing w:before="10"/>
                    <w:ind w:left="24" w:right="20" w:firstLine="0"/>
                    <w:jc w:val="center"/>
                    <w:rPr>
                      <w:rFonts w:ascii="TimesNewRomanPS-BoldItalicMT"/>
                      <w:b/>
                      <w:i/>
                      <w:sz w:val="24"/>
                    </w:rPr>
                  </w:pPr>
                  <w:bookmarkStart w:name="_bookmark21" w:id="22"/>
                  <w:bookmarkEnd w:id="22"/>
                  <w:r>
                    <w:rPr/>
                  </w:r>
                  <w:r>
                    <w:rPr>
                      <w:rFonts w:ascii="TimesNewRomanPS-BoldItalicMT"/>
                      <w:b/>
                      <w:i/>
                      <w:sz w:val="24"/>
                    </w:rPr>
                    <w:t>Art. 19</w:t>
                  </w:r>
                </w:p>
                <w:p>
                  <w:pPr>
                    <w:spacing w:before="0"/>
                    <w:ind w:left="21" w:right="22" w:firstLine="0"/>
                    <w:jc w:val="center"/>
                    <w:rPr>
                      <w:rFonts w:ascii="TimesNewRomanPS-BoldItalicMT"/>
                      <w:b/>
                      <w:i/>
                      <w:sz w:val="24"/>
                    </w:rPr>
                  </w:pPr>
                  <w:r>
                    <w:rPr>
                      <w:rFonts w:ascii="TimesNewRomanPS-BoldItalicMT"/>
                      <w:b/>
                      <w:i/>
                      <w:sz w:val="24"/>
                    </w:rPr>
                    <w:t>Disposizioni in materia di volontariato di protezione civile</w:t>
                  </w:r>
                </w:p>
                <w:p>
                  <w:pPr>
                    <w:pStyle w:val="BodyText"/>
                    <w:spacing w:before="0"/>
                    <w:ind w:right="17"/>
                    <w:jc w:val="both"/>
                  </w:pPr>
                  <w:r>
                    <w:rPr/>
                    <w:t>1. Le disposizioni di cui all’articolo 39, comma 5 del decreto legislativo 2 gennaio 2018, n. 1, non</w:t>
                  </w:r>
                  <w:r>
                    <w:rPr>
                      <w:spacing w:val="-7"/>
                    </w:rPr>
                    <w:t> </w:t>
                  </w:r>
                  <w:r>
                    <w:rPr/>
                    <w:t>si</w:t>
                  </w:r>
                  <w:r>
                    <w:rPr>
                      <w:spacing w:val="-7"/>
                    </w:rPr>
                    <w:t> </w:t>
                  </w:r>
                  <w:r>
                    <w:rPr/>
                    <w:t>applicano</w:t>
                  </w:r>
                  <w:r>
                    <w:rPr>
                      <w:spacing w:val="-7"/>
                    </w:rPr>
                    <w:t> </w:t>
                  </w:r>
                  <w:r>
                    <w:rPr/>
                    <w:t>ai</w:t>
                  </w:r>
                  <w:r>
                    <w:rPr>
                      <w:spacing w:val="-7"/>
                    </w:rPr>
                    <w:t> </w:t>
                  </w:r>
                  <w:r>
                    <w:rPr/>
                    <w:t>volontari</w:t>
                  </w:r>
                  <w:r>
                    <w:rPr>
                      <w:spacing w:val="-8"/>
                    </w:rPr>
                    <w:t> </w:t>
                  </w:r>
                  <w:r>
                    <w:rPr/>
                    <w:t>lavoratori</w:t>
                  </w:r>
                  <w:r>
                    <w:rPr>
                      <w:spacing w:val="-7"/>
                    </w:rPr>
                    <w:t> </w:t>
                  </w:r>
                  <w:r>
                    <w:rPr/>
                    <w:t>autonomi</w:t>
                  </w:r>
                  <w:r>
                    <w:rPr>
                      <w:spacing w:val="-7"/>
                    </w:rPr>
                    <w:t> </w:t>
                  </w:r>
                  <w:r>
                    <w:rPr/>
                    <w:t>che,</w:t>
                  </w:r>
                  <w:r>
                    <w:rPr>
                      <w:spacing w:val="-7"/>
                    </w:rPr>
                    <w:t> </w:t>
                  </w:r>
                  <w:r>
                    <w:rPr/>
                    <w:t>in</w:t>
                  </w:r>
                  <w:r>
                    <w:rPr>
                      <w:spacing w:val="-6"/>
                    </w:rPr>
                    <w:t> </w:t>
                  </w:r>
                  <w:r>
                    <w:rPr/>
                    <w:t>ottemperanza</w:t>
                  </w:r>
                  <w:r>
                    <w:rPr>
                      <w:spacing w:val="-8"/>
                    </w:rPr>
                    <w:t> </w:t>
                  </w:r>
                  <w:r>
                    <w:rPr/>
                    <w:t>alle</w:t>
                  </w:r>
                  <w:r>
                    <w:rPr>
                      <w:spacing w:val="-8"/>
                    </w:rPr>
                    <w:t> </w:t>
                  </w:r>
                  <w:r>
                    <w:rPr/>
                    <w:t>misure</w:t>
                  </w:r>
                  <w:r>
                    <w:rPr>
                      <w:spacing w:val="-9"/>
                    </w:rPr>
                    <w:t> </w:t>
                  </w:r>
                  <w:r>
                    <w:rPr/>
                    <w:t>adottate</w:t>
                  </w:r>
                  <w:r>
                    <w:rPr>
                      <w:spacing w:val="-8"/>
                    </w:rPr>
                    <w:t> </w:t>
                  </w:r>
                  <w:r>
                    <w:rPr/>
                    <w:t>allo scopo di contrastare la diffusione del virus Covid-19, dichiarano di non aver svolto attività lavorativa e percepiscono l’indennità di cui agli articoli 27, 28, 29 e 30 del decreto legge 17 marzo 2020, n. 18 convertito, con modificazioni, dalla legge 24 aprile 2020,</w:t>
                  </w:r>
                  <w:r>
                    <w:rPr>
                      <w:spacing w:val="-4"/>
                    </w:rPr>
                    <w:t> </w:t>
                  </w:r>
                  <w:r>
                    <w:rPr/>
                    <w:t>n.27.</w:t>
                  </w:r>
                </w:p>
              </w:txbxContent>
            </v:textbox>
            <w10:wrap type="none"/>
          </v:shape>
        </w:pict>
      </w:r>
      <w:r>
        <w:rPr/>
        <w:pict>
          <v:shape style="position:absolute;margin-left:71.024002pt;margin-top:181.886627pt;width:453.25pt;height:84.35pt;mso-position-horizontal-relative:page;mso-position-vertical-relative:page;z-index:-278595584"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8"/>
                    <w:jc w:val="both"/>
                  </w:pPr>
                  <w:r>
                    <w:rPr/>
                    <w:t>La disposizione in esame è volta ad evitare il cumulo del rimborso per il mancato guadagno giornaliero, di cui all’articolo 39, comma 5 del decreto legislativo 2 gennaio 2018, n. 1, dei volontari</w:t>
                  </w:r>
                  <w:r>
                    <w:rPr>
                      <w:spacing w:val="-16"/>
                    </w:rPr>
                    <w:t> </w:t>
                  </w:r>
                  <w:r>
                    <w:rPr/>
                    <w:t>lavoratori</w:t>
                  </w:r>
                  <w:r>
                    <w:rPr>
                      <w:spacing w:val="-13"/>
                    </w:rPr>
                    <w:t> </w:t>
                  </w:r>
                  <w:r>
                    <w:rPr/>
                    <w:t>autonomi,</w:t>
                  </w:r>
                  <w:r>
                    <w:rPr>
                      <w:spacing w:val="-15"/>
                    </w:rPr>
                    <w:t> </w:t>
                  </w:r>
                  <w:r>
                    <w:rPr/>
                    <w:t>impegnati</w:t>
                  </w:r>
                  <w:r>
                    <w:rPr>
                      <w:spacing w:val="-15"/>
                    </w:rPr>
                    <w:t> </w:t>
                  </w:r>
                  <w:r>
                    <w:rPr/>
                    <w:t>nell’emergenza</w:t>
                  </w:r>
                  <w:r>
                    <w:rPr>
                      <w:spacing w:val="-17"/>
                    </w:rPr>
                    <w:t> </w:t>
                  </w:r>
                  <w:r>
                    <w:rPr/>
                    <w:t>Covid-19,</w:t>
                  </w:r>
                  <w:r>
                    <w:rPr>
                      <w:spacing w:val="-13"/>
                    </w:rPr>
                    <w:t> </w:t>
                  </w:r>
                  <w:r>
                    <w:rPr/>
                    <w:t>con</w:t>
                  </w:r>
                  <w:r>
                    <w:rPr>
                      <w:spacing w:val="-16"/>
                    </w:rPr>
                    <w:t> </w:t>
                  </w:r>
                  <w:r>
                    <w:rPr/>
                    <w:t>l’indennità</w:t>
                  </w:r>
                  <w:r>
                    <w:rPr>
                      <w:spacing w:val="-17"/>
                    </w:rPr>
                    <w:t> </w:t>
                  </w:r>
                  <w:r>
                    <w:rPr/>
                    <w:t>prevista</w:t>
                  </w:r>
                  <w:r>
                    <w:rPr>
                      <w:spacing w:val="-17"/>
                    </w:rPr>
                    <w:t> </w:t>
                  </w:r>
                  <w:r>
                    <w:rPr/>
                    <w:t>dal decreto legge 17 marzo 2020, n. 18, ciò in ragione del fatto che entrambe le misure anzidette hanno la medesima</w:t>
                  </w:r>
                  <w:r>
                    <w:rPr>
                      <w:spacing w:val="-2"/>
                    </w:rPr>
                    <w:t> </w:t>
                  </w:r>
                  <w:r>
                    <w:rPr/>
                    <w:t>finalità.</w:t>
                  </w:r>
                </w:p>
              </w:txbxContent>
            </v:textbox>
            <w10:wrap type="none"/>
          </v:shape>
        </w:pict>
      </w:r>
      <w:r>
        <w:rPr/>
        <w:pict>
          <v:shape style="position:absolute;margin-left:291.130005pt;margin-top:737.69812pt;width:13pt;height:14.25pt;mso-position-horizontal-relative:page;mso-position-vertical-relative:page;z-index:-278594560" type="#_x0000_t202" filled="false" stroked="false">
            <v:textbox inset="0,0,0,0">
              <w:txbxContent>
                <w:p>
                  <w:pPr>
                    <w:spacing w:before="11"/>
                    <w:ind w:left="20" w:right="0" w:firstLine="0"/>
                    <w:jc w:val="left"/>
                    <w:rPr>
                      <w:sz w:val="22"/>
                    </w:rPr>
                  </w:pPr>
                  <w:r>
                    <w:rPr>
                      <w:sz w:val="22"/>
                    </w:rPr>
                    <w:t>45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59353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59251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139.550pt;mso-position-horizontal-relative:page;mso-position-vertical-relative:page;z-index:-278591488" type="#_x0000_t202" filled="false" stroked="false">
            <v:textbox inset="0,0,0,0">
              <w:txbxContent>
                <w:p>
                  <w:pPr>
                    <w:spacing w:before="10"/>
                    <w:ind w:left="60" w:right="57" w:firstLine="0"/>
                    <w:jc w:val="center"/>
                    <w:rPr>
                      <w:rFonts w:ascii="TimesNewRomanPS-BoldItalicMT"/>
                      <w:b/>
                      <w:i/>
                      <w:sz w:val="24"/>
                    </w:rPr>
                  </w:pPr>
                  <w:bookmarkStart w:name="_bookmark22" w:id="23"/>
                  <w:bookmarkEnd w:id="23"/>
                  <w:r>
                    <w:rPr/>
                  </w:r>
                  <w:r>
                    <w:rPr>
                      <w:rFonts w:ascii="TimesNewRomanPS-BoldItalicMT"/>
                      <w:b/>
                      <w:i/>
                      <w:sz w:val="24"/>
                    </w:rPr>
                    <w:t>Art. 20</w:t>
                  </w:r>
                </w:p>
                <w:p>
                  <w:pPr>
                    <w:spacing w:before="0"/>
                    <w:ind w:left="60" w:right="62" w:firstLine="0"/>
                    <w:jc w:val="center"/>
                    <w:rPr>
                      <w:rFonts w:ascii="TimesNewRomanPS-BoldItalicMT" w:hAnsi="TimesNewRomanPS-BoldItalicMT"/>
                      <w:b/>
                      <w:i/>
                      <w:sz w:val="24"/>
                    </w:rPr>
                  </w:pPr>
                  <w:r>
                    <w:rPr>
                      <w:rFonts w:ascii="TimesNewRomanPS-BoldItalicMT" w:hAnsi="TimesNewRomanPS-BoldItalicMT"/>
                      <w:b/>
                      <w:i/>
                      <w:sz w:val="24"/>
                    </w:rPr>
                    <w:t>Proroga dei termini previsti per la scadenza degli stati di emergenza e delle</w:t>
                  </w:r>
                  <w:r>
                    <w:rPr>
                      <w:rFonts w:ascii="TimesNewRomanPS-BoldItalicMT" w:hAnsi="TimesNewRomanPS-BoldItalicMT"/>
                      <w:b/>
                      <w:i/>
                      <w:spacing w:val="-15"/>
                      <w:sz w:val="24"/>
                    </w:rPr>
                    <w:t> </w:t>
                  </w:r>
                  <w:r>
                    <w:rPr>
                      <w:rFonts w:ascii="TimesNewRomanPS-BoldItalicMT" w:hAnsi="TimesNewRomanPS-BoldItalicMT"/>
                      <w:b/>
                      <w:i/>
                      <w:sz w:val="24"/>
                    </w:rPr>
                    <w:t>contabilità speciali</w:t>
                  </w:r>
                </w:p>
                <w:p>
                  <w:pPr>
                    <w:pStyle w:val="BodyText"/>
                    <w:numPr>
                      <w:ilvl w:val="0"/>
                      <w:numId w:val="21"/>
                    </w:numPr>
                    <w:tabs>
                      <w:tab w:pos="265" w:val="left" w:leader="none"/>
                    </w:tabs>
                    <w:spacing w:line="240" w:lineRule="auto" w:before="0" w:after="0"/>
                    <w:ind w:left="20" w:right="17" w:firstLine="0"/>
                    <w:jc w:val="both"/>
                  </w:pPr>
                  <w:r>
                    <w:rPr/>
                    <w:t>I termini di scadenza degli stati di emergenza dichiarati ai sensi dell’articolo 24 del decreto legislativo 2 gennaio 2018, n.1 e delle contabilità speciali di cui all’articolo 27 del medesimo decreto legislativo n. 1 del 2018, in scadenza entro il 31 luglio 2020 e non più prorogabili ai sensi della vigente normativa, sono prorogati per ulteriori sei</w:t>
                  </w:r>
                  <w:r>
                    <w:rPr>
                      <w:spacing w:val="-4"/>
                    </w:rPr>
                    <w:t> </w:t>
                  </w:r>
                  <w:r>
                    <w:rPr/>
                    <w:t>mesi.</w:t>
                  </w:r>
                </w:p>
                <w:p>
                  <w:pPr>
                    <w:pStyle w:val="BodyText"/>
                    <w:numPr>
                      <w:ilvl w:val="0"/>
                      <w:numId w:val="21"/>
                    </w:numPr>
                    <w:tabs>
                      <w:tab w:pos="289" w:val="left" w:leader="none"/>
                    </w:tabs>
                    <w:spacing w:line="240" w:lineRule="auto" w:before="0" w:after="0"/>
                    <w:ind w:left="20" w:right="18" w:firstLine="0"/>
                    <w:jc w:val="both"/>
                  </w:pPr>
                  <w:r>
                    <w:rPr/>
                    <w:t>Dal presente articolo non derivano nuovi o maggiori oneri per la finanza pubblica. Alle attività connesse alle proroghe di cui al comma 1 si provvede nell’ambito delle risorse già stanziate a legislazione vigente per i relativi stati di</w:t>
                  </w:r>
                  <w:r>
                    <w:rPr>
                      <w:spacing w:val="-4"/>
                    </w:rPr>
                    <w:t> </w:t>
                  </w:r>
                  <w:r>
                    <w:rPr/>
                    <w:t>emergenza.</w:t>
                  </w:r>
                </w:p>
              </w:txbxContent>
            </v:textbox>
            <w10:wrap type="none"/>
          </v:shape>
        </w:pict>
      </w:r>
      <w:r>
        <w:rPr/>
        <w:pict>
          <v:shape style="position:absolute;margin-left:71.024002pt;margin-top:223.286621pt;width:453.2pt;height:98.15pt;mso-position-horizontal-relative:page;mso-position-vertical-relative:page;z-index:-278590464"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In considerazione dell’impegno profuso dalle regioni finalizzato al contrasto della diffusione del virus Covid-19 e della conseguente impossibilità di operare per superamento dei contesti emergenziali per i quali è intervenuta la dichiarazione dello stato di emergenza ai sensi dell’articolo 24 del decreto legislativo 2 gennaio 2018, n. 1, la disposizione in parola prevede la proroga degli stati di emergenza e delle contabilità speciali in scadenza entro il 31 luglio 2020 e che non sono più prorogabili ai sensi della vigente normativa per ulteriori sei mesi.</w:t>
                  </w:r>
                </w:p>
              </w:txbxContent>
            </v:textbox>
            <w10:wrap type="none"/>
          </v:shape>
        </w:pict>
      </w:r>
      <w:r>
        <w:rPr/>
        <w:pict>
          <v:shape style="position:absolute;margin-left:291.130005pt;margin-top:737.69812pt;width:13pt;height:14.25pt;mso-position-horizontal-relative:page;mso-position-vertical-relative:page;z-index:-278589440" type="#_x0000_t202" filled="false" stroked="false">
            <v:textbox inset="0,0,0,0">
              <w:txbxContent>
                <w:p>
                  <w:pPr>
                    <w:spacing w:before="11"/>
                    <w:ind w:left="20" w:right="0" w:firstLine="0"/>
                    <w:jc w:val="left"/>
                    <w:rPr>
                      <w:sz w:val="22"/>
                    </w:rPr>
                  </w:pPr>
                  <w:r>
                    <w:rPr>
                      <w:sz w:val="22"/>
                    </w:rPr>
                    <w:t>46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58841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58739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125.75pt;mso-position-horizontal-relative:page;mso-position-vertical-relative:page;z-index:-278586368" type="#_x0000_t202" filled="false" stroked="false">
            <v:textbox inset="0,0,0,0">
              <w:txbxContent>
                <w:p>
                  <w:pPr>
                    <w:spacing w:before="10"/>
                    <w:ind w:left="60" w:right="57" w:firstLine="0"/>
                    <w:jc w:val="center"/>
                    <w:rPr>
                      <w:rFonts w:ascii="TimesNewRomanPS-BoldItalicMT"/>
                      <w:b/>
                      <w:i/>
                      <w:sz w:val="24"/>
                    </w:rPr>
                  </w:pPr>
                  <w:bookmarkStart w:name="_bookmark23" w:id="24"/>
                  <w:bookmarkEnd w:id="24"/>
                  <w:r>
                    <w:rPr/>
                  </w:r>
                  <w:r>
                    <w:rPr>
                      <w:rFonts w:ascii="TimesNewRomanPS-BoldItalicMT"/>
                      <w:b/>
                      <w:i/>
                      <w:sz w:val="24"/>
                    </w:rPr>
                    <w:t>Art. 21</w:t>
                  </w:r>
                </w:p>
                <w:p>
                  <w:pPr>
                    <w:spacing w:before="0"/>
                    <w:ind w:left="60" w:right="60" w:firstLine="0"/>
                    <w:jc w:val="center"/>
                    <w:rPr>
                      <w:rFonts w:ascii="TimesNewRomanPS-BoldItalicMT" w:hAnsi="TimesNewRomanPS-BoldItalicMT"/>
                      <w:b/>
                      <w:i/>
                      <w:sz w:val="24"/>
                    </w:rPr>
                  </w:pPr>
                  <w:r>
                    <w:rPr>
                      <w:rFonts w:ascii="TimesNewRomanPS-BoldItalicMT" w:hAnsi="TimesNewRomanPS-BoldItalicMT"/>
                      <w:b/>
                      <w:i/>
                      <w:sz w:val="24"/>
                    </w:rPr>
                    <w:t>Modifiche all’articolo 6, comma 10, del decreto legge 17 marzo 2020, n. 18</w:t>
                  </w:r>
                </w:p>
                <w:p>
                  <w:pPr>
                    <w:spacing w:before="0"/>
                    <w:ind w:left="20" w:right="17" w:firstLine="0"/>
                    <w:jc w:val="both"/>
                    <w:rPr>
                      <w:sz w:val="24"/>
                    </w:rPr>
                  </w:pPr>
                  <w:r>
                    <w:rPr>
                      <w:sz w:val="24"/>
                    </w:rPr>
                    <w:t>1. All’articolo 6, comma 10, del decreto legge 17 marzo 2020, n. 18, convertito, con modificazioni, dalla legge 24 aprile 2020, n. 27, dopo le parole “</w:t>
                  </w:r>
                  <w:r>
                    <w:rPr>
                      <w:i/>
                      <w:sz w:val="24"/>
                    </w:rPr>
                    <w:t>del presente articolo</w:t>
                  </w:r>
                  <w:r>
                    <w:rPr>
                      <w:sz w:val="24"/>
                    </w:rPr>
                    <w:t>” sono inserite le seguenti “</w:t>
                  </w:r>
                  <w:r>
                    <w:rPr>
                      <w:i/>
                      <w:sz w:val="24"/>
                    </w:rPr>
                    <w:t>e per l’acquisizione a diverso titolo da parte del Dipartimento della protezione civile, del Commissario di cui all’articolo 122 e dei soggetti attuatori nominati ai sensi</w:t>
                  </w:r>
                  <w:r>
                    <w:rPr>
                      <w:i/>
                      <w:spacing w:val="-9"/>
                      <w:sz w:val="24"/>
                    </w:rPr>
                    <w:t> </w:t>
                  </w:r>
                  <w:r>
                    <w:rPr>
                      <w:i/>
                      <w:sz w:val="24"/>
                    </w:rPr>
                    <w:t>dell’Ordinanza</w:t>
                  </w:r>
                  <w:r>
                    <w:rPr>
                      <w:i/>
                      <w:spacing w:val="-9"/>
                      <w:sz w:val="24"/>
                    </w:rPr>
                    <w:t> </w:t>
                  </w:r>
                  <w:r>
                    <w:rPr>
                      <w:i/>
                      <w:sz w:val="24"/>
                    </w:rPr>
                    <w:t>del</w:t>
                  </w:r>
                  <w:r>
                    <w:rPr>
                      <w:i/>
                      <w:spacing w:val="-8"/>
                      <w:sz w:val="24"/>
                    </w:rPr>
                    <w:t> </w:t>
                  </w:r>
                  <w:r>
                    <w:rPr>
                      <w:i/>
                      <w:sz w:val="24"/>
                    </w:rPr>
                    <w:t>Capo</w:t>
                  </w:r>
                  <w:r>
                    <w:rPr>
                      <w:i/>
                      <w:spacing w:val="-10"/>
                      <w:sz w:val="24"/>
                    </w:rPr>
                    <w:t> </w:t>
                  </w:r>
                  <w:r>
                    <w:rPr>
                      <w:i/>
                      <w:sz w:val="24"/>
                    </w:rPr>
                    <w:t>dipartimento</w:t>
                  </w:r>
                  <w:r>
                    <w:rPr>
                      <w:i/>
                      <w:spacing w:val="-8"/>
                      <w:sz w:val="24"/>
                    </w:rPr>
                    <w:t> </w:t>
                  </w:r>
                  <w:r>
                    <w:rPr>
                      <w:i/>
                      <w:sz w:val="24"/>
                    </w:rPr>
                    <w:t>della</w:t>
                  </w:r>
                  <w:r>
                    <w:rPr>
                      <w:i/>
                      <w:spacing w:val="-12"/>
                      <w:sz w:val="24"/>
                    </w:rPr>
                    <w:t> </w:t>
                  </w:r>
                  <w:r>
                    <w:rPr>
                      <w:i/>
                      <w:sz w:val="24"/>
                    </w:rPr>
                    <w:t>protezione</w:t>
                  </w:r>
                  <w:r>
                    <w:rPr>
                      <w:i/>
                      <w:spacing w:val="-9"/>
                      <w:sz w:val="24"/>
                    </w:rPr>
                    <w:t> </w:t>
                  </w:r>
                  <w:r>
                    <w:rPr>
                      <w:i/>
                      <w:sz w:val="24"/>
                    </w:rPr>
                    <w:t>civile</w:t>
                  </w:r>
                  <w:r>
                    <w:rPr>
                      <w:i/>
                      <w:spacing w:val="-10"/>
                      <w:sz w:val="24"/>
                    </w:rPr>
                    <w:t> </w:t>
                  </w:r>
                  <w:r>
                    <w:rPr>
                      <w:i/>
                      <w:sz w:val="24"/>
                    </w:rPr>
                    <w:t>n.</w:t>
                  </w:r>
                  <w:r>
                    <w:rPr>
                      <w:i/>
                      <w:spacing w:val="-9"/>
                      <w:sz w:val="24"/>
                    </w:rPr>
                    <w:t> </w:t>
                  </w:r>
                  <w:r>
                    <w:rPr>
                      <w:i/>
                      <w:sz w:val="24"/>
                    </w:rPr>
                    <w:t>630</w:t>
                  </w:r>
                  <w:r>
                    <w:rPr>
                      <w:i/>
                      <w:spacing w:val="-10"/>
                      <w:sz w:val="24"/>
                    </w:rPr>
                    <w:t> </w:t>
                  </w:r>
                  <w:r>
                    <w:rPr>
                      <w:i/>
                      <w:sz w:val="24"/>
                    </w:rPr>
                    <w:t>del</w:t>
                  </w:r>
                  <w:r>
                    <w:rPr>
                      <w:i/>
                      <w:spacing w:val="-8"/>
                      <w:sz w:val="24"/>
                    </w:rPr>
                    <w:t> </w:t>
                  </w:r>
                  <w:r>
                    <w:rPr>
                      <w:i/>
                      <w:sz w:val="24"/>
                    </w:rPr>
                    <w:t>2020</w:t>
                  </w:r>
                  <w:r>
                    <w:rPr>
                      <w:i/>
                      <w:spacing w:val="-10"/>
                      <w:sz w:val="24"/>
                    </w:rPr>
                    <w:t> </w:t>
                  </w:r>
                  <w:r>
                    <w:rPr>
                      <w:i/>
                      <w:sz w:val="24"/>
                    </w:rPr>
                    <w:t>di</w:t>
                  </w:r>
                  <w:r>
                    <w:rPr>
                      <w:i/>
                      <w:spacing w:val="-9"/>
                      <w:sz w:val="24"/>
                    </w:rPr>
                    <w:t> </w:t>
                  </w:r>
                  <w:r>
                    <w:rPr>
                      <w:i/>
                      <w:sz w:val="24"/>
                    </w:rPr>
                    <w:t>strutture per ospitarvi le persone in sorveglianza sanitaria e isolamento fiduciario o in permanenza domiciliare.</w:t>
                  </w:r>
                  <w:r>
                    <w:rPr>
                      <w:i/>
                      <w:spacing w:val="-1"/>
                      <w:sz w:val="24"/>
                    </w:rPr>
                    <w:t> </w:t>
                  </w:r>
                  <w:r>
                    <w:rPr>
                      <w:sz w:val="24"/>
                    </w:rPr>
                    <w:t>”</w:t>
                  </w:r>
                </w:p>
              </w:txbxContent>
            </v:textbox>
            <w10:wrap type="none"/>
          </v:shape>
        </w:pict>
      </w:r>
      <w:r>
        <w:rPr/>
        <w:pict>
          <v:shape style="position:absolute;margin-left:71.024002pt;margin-top:209.486618pt;width:453.45pt;height:84.35pt;mso-position-horizontal-relative:page;mso-position-vertical-relative:page;z-index:-278585344" type="#_x0000_t202" filled="false" stroked="false">
            <v:textbox inset="0,0,0,0">
              <w:txbxContent>
                <w:p>
                  <w:pPr>
                    <w:spacing w:before="10"/>
                    <w:ind w:left="3442" w:right="0" w:firstLine="0"/>
                    <w:jc w:val="both"/>
                    <w:rPr>
                      <w:b/>
                      <w:sz w:val="24"/>
                    </w:rPr>
                  </w:pPr>
                  <w:r>
                    <w:rPr>
                      <w:b/>
                      <w:sz w:val="24"/>
                    </w:rPr>
                    <w:t>Relazione illustrativa</w:t>
                  </w:r>
                </w:p>
                <w:p>
                  <w:pPr>
                    <w:pStyle w:val="BodyText"/>
                    <w:spacing w:before="0"/>
                    <w:ind w:right="17"/>
                    <w:jc w:val="both"/>
                  </w:pPr>
                  <w:r>
                    <w:rPr/>
                    <w:t>La disposizione in oggetto, modificando l’articolo 6, comma 10, del decreto legge 17 marzo 2020, n. 18, mira a consentire al Dipartimento della protezione civile, al Commissario straordinario e ai soggetti attuatori, di fronteggiare l’emergenza COVID-19 acquisendo strutture per l’assistenza alla popolazione con strumenti ulteriori rispetto alla requisizione, nei limiti dell’autorizzazione di spesa di cui al medesimo comma 10.</w:t>
                  </w:r>
                </w:p>
              </w:txbxContent>
            </v:textbox>
            <w10:wrap type="none"/>
          </v:shape>
        </w:pict>
      </w:r>
      <w:r>
        <w:rPr/>
        <w:pict>
          <v:shape style="position:absolute;margin-left:291.130005pt;margin-top:737.69812pt;width:13pt;height:14.25pt;mso-position-horizontal-relative:page;mso-position-vertical-relative:page;z-index:-278584320" type="#_x0000_t202" filled="false" stroked="false">
            <v:textbox inset="0,0,0,0">
              <w:txbxContent>
                <w:p>
                  <w:pPr>
                    <w:spacing w:before="11"/>
                    <w:ind w:left="20" w:right="0" w:firstLine="0"/>
                    <w:jc w:val="left"/>
                    <w:rPr>
                      <w:sz w:val="22"/>
                    </w:rPr>
                  </w:pPr>
                  <w:r>
                    <w:rPr>
                      <w:sz w:val="22"/>
                    </w:rPr>
                    <w:t>47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58329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58227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263.75pt;mso-position-horizontal-relative:page;mso-position-vertical-relative:page;z-index:-278581248" type="#_x0000_t202" filled="false" stroked="false">
            <v:textbox inset="0,0,0,0">
              <w:txbxContent>
                <w:p>
                  <w:pPr>
                    <w:spacing w:before="10"/>
                    <w:ind w:left="70" w:right="70" w:firstLine="0"/>
                    <w:jc w:val="center"/>
                    <w:rPr>
                      <w:rFonts w:ascii="TimesNewRomanPS-BoldItalicMT"/>
                      <w:b/>
                      <w:i/>
                      <w:sz w:val="24"/>
                    </w:rPr>
                  </w:pPr>
                  <w:bookmarkStart w:name="_bookmark24" w:id="25"/>
                  <w:bookmarkEnd w:id="25"/>
                  <w:r>
                    <w:rPr/>
                  </w:r>
                  <w:r>
                    <w:rPr>
                      <w:rFonts w:ascii="TimesNewRomanPS-BoldItalicMT"/>
                      <w:b/>
                      <w:i/>
                      <w:sz w:val="24"/>
                    </w:rPr>
                    <w:t>Art. 22</w:t>
                  </w:r>
                </w:p>
                <w:p>
                  <w:pPr>
                    <w:spacing w:before="0"/>
                    <w:ind w:left="70" w:right="70" w:firstLine="0"/>
                    <w:jc w:val="center"/>
                    <w:rPr>
                      <w:rFonts w:ascii="TimesNewRomanPS-BoldItalicMT"/>
                      <w:b/>
                      <w:i/>
                      <w:sz w:val="24"/>
                    </w:rPr>
                  </w:pPr>
                  <w:r>
                    <w:rPr>
                      <w:rFonts w:ascii="TimesNewRomanPS-BoldItalicMT"/>
                      <w:b/>
                      <w:i/>
                      <w:sz w:val="24"/>
                    </w:rPr>
                    <w:t>Utilizzo delle donazioni</w:t>
                  </w:r>
                </w:p>
                <w:p>
                  <w:pPr>
                    <w:pStyle w:val="BodyText"/>
                    <w:spacing w:before="0"/>
                    <w:ind w:right="22"/>
                    <w:jc w:val="both"/>
                  </w:pPr>
                  <w:r>
                    <w:rPr/>
                    <w:t>1. All’articolo 99 del decreto legge 17 marzo 2020, n.18, convertito, con modificazioni, dalla legge 24 aprile 2020, n. 27, sono apportate le seguenti modifiche:</w:t>
                  </w:r>
                </w:p>
                <w:p>
                  <w:pPr>
                    <w:pStyle w:val="BodyText"/>
                    <w:spacing w:before="0"/>
                    <w:jc w:val="both"/>
                  </w:pPr>
                  <w:r>
                    <w:rPr/>
                    <w:t>“a) dopo il comma 2, è aggiunto il seguente:</w:t>
                  </w:r>
                </w:p>
                <w:p>
                  <w:pPr>
                    <w:pStyle w:val="BodyText"/>
                    <w:spacing w:before="0"/>
                    <w:ind w:right="17"/>
                    <w:jc w:val="both"/>
                  </w:pPr>
                  <w:r>
                    <w:rPr/>
                    <w:t>“2-</w:t>
                  </w:r>
                  <w:r>
                    <w:rPr>
                      <w:i/>
                    </w:rPr>
                    <w:t>bis. </w:t>
                  </w:r>
                  <w:r>
                    <w:rPr/>
                    <w:t>Il Dipartimento della protezione civile può destinare somme derivanti dalla raccolta delle donazioni liberali acquisite nei conti correnti bancari di cui all’articolo 99 del decreto legge</w:t>
                  </w:r>
                  <w:r>
                    <w:rPr>
                      <w:spacing w:val="-5"/>
                    </w:rPr>
                    <w:t> </w:t>
                  </w:r>
                  <w:r>
                    <w:rPr/>
                    <w:t>17</w:t>
                  </w:r>
                  <w:r>
                    <w:rPr>
                      <w:spacing w:val="-4"/>
                    </w:rPr>
                    <w:t> </w:t>
                  </w:r>
                  <w:r>
                    <w:rPr/>
                    <w:t>marzo</w:t>
                  </w:r>
                  <w:r>
                    <w:rPr>
                      <w:spacing w:val="-4"/>
                    </w:rPr>
                    <w:t> </w:t>
                  </w:r>
                  <w:r>
                    <w:rPr/>
                    <w:t>2020,</w:t>
                  </w:r>
                  <w:r>
                    <w:rPr>
                      <w:spacing w:val="-3"/>
                    </w:rPr>
                    <w:t> </w:t>
                  </w:r>
                  <w:r>
                    <w:rPr/>
                    <w:t>n.</w:t>
                  </w:r>
                  <w:r>
                    <w:rPr>
                      <w:spacing w:val="-4"/>
                    </w:rPr>
                    <w:t> </w:t>
                  </w:r>
                  <w:r>
                    <w:rPr/>
                    <w:t>18,</w:t>
                  </w:r>
                  <w:r>
                    <w:rPr>
                      <w:spacing w:val="-4"/>
                    </w:rPr>
                    <w:t> </w:t>
                  </w:r>
                  <w:r>
                    <w:rPr/>
                    <w:t>convertito,</w:t>
                  </w:r>
                  <w:r>
                    <w:rPr>
                      <w:spacing w:val="-2"/>
                    </w:rPr>
                    <w:t> </w:t>
                  </w:r>
                  <w:r>
                    <w:rPr/>
                    <w:t>con</w:t>
                  </w:r>
                  <w:r>
                    <w:rPr>
                      <w:spacing w:val="-4"/>
                    </w:rPr>
                    <w:t> </w:t>
                  </w:r>
                  <w:r>
                    <w:rPr/>
                    <w:t>modificazioni,</w:t>
                  </w:r>
                  <w:r>
                    <w:rPr>
                      <w:spacing w:val="-4"/>
                    </w:rPr>
                    <w:t> </w:t>
                  </w:r>
                  <w:r>
                    <w:rPr/>
                    <w:t>dalla</w:t>
                  </w:r>
                  <w:r>
                    <w:rPr>
                      <w:spacing w:val="-4"/>
                    </w:rPr>
                    <w:t> </w:t>
                  </w:r>
                  <w:r>
                    <w:rPr/>
                    <w:t>legge</w:t>
                  </w:r>
                  <w:r>
                    <w:rPr>
                      <w:spacing w:val="-5"/>
                    </w:rPr>
                    <w:t> </w:t>
                  </w:r>
                  <w:r>
                    <w:rPr/>
                    <w:t>24</w:t>
                  </w:r>
                  <w:r>
                    <w:rPr>
                      <w:spacing w:val="-4"/>
                    </w:rPr>
                    <w:t> </w:t>
                  </w:r>
                  <w:r>
                    <w:rPr/>
                    <w:t>aprile</w:t>
                  </w:r>
                  <w:r>
                    <w:rPr>
                      <w:spacing w:val="-4"/>
                    </w:rPr>
                    <w:t> </w:t>
                  </w:r>
                  <w:r>
                    <w:rPr/>
                    <w:t>2020,</w:t>
                  </w:r>
                  <w:r>
                    <w:rPr>
                      <w:spacing w:val="-4"/>
                    </w:rPr>
                    <w:t> </w:t>
                  </w:r>
                  <w:r>
                    <w:rPr/>
                    <w:t>n.</w:t>
                  </w:r>
                  <w:r>
                    <w:rPr>
                      <w:spacing w:val="-4"/>
                    </w:rPr>
                    <w:t> </w:t>
                  </w:r>
                  <w:r>
                    <w:rPr/>
                    <w:t>27,</w:t>
                  </w:r>
                  <w:r>
                    <w:rPr>
                      <w:spacing w:val="-3"/>
                    </w:rPr>
                    <w:t> </w:t>
                  </w:r>
                  <w:r>
                    <w:rPr/>
                    <w:t>al fine di provvedere al pagamento delle spese connesse alle acquisizioni di farmaci, delle apparecchiature e dei dispositivi medici e di protezione individuale, previste dal comma 1 dell’articolo</w:t>
                  </w:r>
                  <w:r>
                    <w:rPr>
                      <w:spacing w:val="-15"/>
                    </w:rPr>
                    <w:t> </w:t>
                  </w:r>
                  <w:r>
                    <w:rPr/>
                    <w:t>122</w:t>
                  </w:r>
                  <w:r>
                    <w:rPr>
                      <w:spacing w:val="-15"/>
                    </w:rPr>
                    <w:t> </w:t>
                  </w:r>
                  <w:r>
                    <w:rPr/>
                    <w:t>del</w:t>
                  </w:r>
                  <w:r>
                    <w:rPr>
                      <w:spacing w:val="-14"/>
                    </w:rPr>
                    <w:t> </w:t>
                  </w:r>
                  <w:r>
                    <w:rPr/>
                    <w:t>citato</w:t>
                  </w:r>
                  <w:r>
                    <w:rPr>
                      <w:spacing w:val="-15"/>
                    </w:rPr>
                    <w:t> </w:t>
                  </w:r>
                  <w:r>
                    <w:rPr/>
                    <w:t>decreto-legge</w:t>
                  </w:r>
                  <w:r>
                    <w:rPr>
                      <w:spacing w:val="-15"/>
                    </w:rPr>
                    <w:t> </w:t>
                  </w:r>
                  <w:r>
                    <w:rPr/>
                    <w:t>n.</w:t>
                  </w:r>
                  <w:r>
                    <w:rPr>
                      <w:spacing w:val="-15"/>
                    </w:rPr>
                    <w:t> </w:t>
                  </w:r>
                  <w:r>
                    <w:rPr/>
                    <w:t>18</w:t>
                  </w:r>
                  <w:r>
                    <w:rPr>
                      <w:spacing w:val="-15"/>
                    </w:rPr>
                    <w:t> </w:t>
                  </w:r>
                  <w:r>
                    <w:rPr/>
                    <w:t>del</w:t>
                  </w:r>
                  <w:r>
                    <w:rPr>
                      <w:spacing w:val="-12"/>
                    </w:rPr>
                    <w:t> </w:t>
                  </w:r>
                  <w:r>
                    <w:rPr/>
                    <w:t>2020,</w:t>
                  </w:r>
                  <w:r>
                    <w:rPr>
                      <w:spacing w:val="-16"/>
                    </w:rPr>
                    <w:t> </w:t>
                  </w:r>
                  <w:r>
                    <w:rPr/>
                    <w:t>da</w:t>
                  </w:r>
                  <w:r>
                    <w:rPr>
                      <w:spacing w:val="-16"/>
                    </w:rPr>
                    <w:t> </w:t>
                  </w:r>
                  <w:r>
                    <w:rPr/>
                    <w:t>parte</w:t>
                  </w:r>
                  <w:r>
                    <w:rPr>
                      <w:spacing w:val="-16"/>
                    </w:rPr>
                    <w:t> </w:t>
                  </w:r>
                  <w:r>
                    <w:rPr/>
                    <w:t>del</w:t>
                  </w:r>
                  <w:r>
                    <w:rPr>
                      <w:spacing w:val="-14"/>
                    </w:rPr>
                    <w:t> </w:t>
                  </w:r>
                  <w:r>
                    <w:rPr/>
                    <w:t>Commissario</w:t>
                  </w:r>
                  <w:r>
                    <w:rPr>
                      <w:spacing w:val="-15"/>
                    </w:rPr>
                    <w:t> </w:t>
                  </w:r>
                  <w:r>
                    <w:rPr/>
                    <w:t>straordinario per l’attuazione e il coordinamento delle misure occorrenti per il contenimento e contrasto dell’emergenza</w:t>
                  </w:r>
                  <w:r>
                    <w:rPr>
                      <w:spacing w:val="-6"/>
                    </w:rPr>
                    <w:t> </w:t>
                  </w:r>
                  <w:r>
                    <w:rPr/>
                    <w:t>epidemiologica</w:t>
                  </w:r>
                  <w:r>
                    <w:rPr>
                      <w:spacing w:val="-6"/>
                    </w:rPr>
                    <w:t> </w:t>
                  </w:r>
                  <w:r>
                    <w:rPr/>
                    <w:t>COVID-19,</w:t>
                  </w:r>
                  <w:r>
                    <w:rPr>
                      <w:spacing w:val="-5"/>
                    </w:rPr>
                    <w:t> </w:t>
                  </w:r>
                  <w:r>
                    <w:rPr/>
                    <w:t>in</w:t>
                  </w:r>
                  <w:r>
                    <w:rPr>
                      <w:spacing w:val="-4"/>
                    </w:rPr>
                    <w:t> </w:t>
                  </w:r>
                  <w:r>
                    <w:rPr/>
                    <w:t>relazione</w:t>
                  </w:r>
                  <w:r>
                    <w:rPr>
                      <w:spacing w:val="-5"/>
                    </w:rPr>
                    <w:t> </w:t>
                  </w:r>
                  <w:r>
                    <w:rPr/>
                    <w:t>allo</w:t>
                  </w:r>
                  <w:r>
                    <w:rPr>
                      <w:spacing w:val="-5"/>
                    </w:rPr>
                    <w:t> </w:t>
                  </w:r>
                  <w:r>
                    <w:rPr/>
                    <w:t>stato</w:t>
                  </w:r>
                  <w:r>
                    <w:rPr>
                      <w:spacing w:val="-5"/>
                    </w:rPr>
                    <w:t> </w:t>
                  </w:r>
                  <w:r>
                    <w:rPr/>
                    <w:t>di</w:t>
                  </w:r>
                  <w:r>
                    <w:rPr>
                      <w:spacing w:val="-4"/>
                    </w:rPr>
                    <w:t> </w:t>
                  </w:r>
                  <w:r>
                    <w:rPr/>
                    <w:t>emergenza</w:t>
                  </w:r>
                  <w:r>
                    <w:rPr>
                      <w:spacing w:val="-6"/>
                    </w:rPr>
                    <w:t> </w:t>
                  </w:r>
                  <w:r>
                    <w:rPr/>
                    <w:t>deliberato</w:t>
                  </w:r>
                  <w:r>
                    <w:rPr>
                      <w:spacing w:val="-4"/>
                    </w:rPr>
                    <w:t> </w:t>
                  </w:r>
                  <w:r>
                    <w:rPr/>
                    <w:t>dal Consiglio dei ministri in data 31 gennaio</w:t>
                  </w:r>
                  <w:r>
                    <w:rPr>
                      <w:spacing w:val="-4"/>
                    </w:rPr>
                    <w:t> </w:t>
                  </w:r>
                  <w:r>
                    <w:rPr/>
                    <w:t>2020.”</w:t>
                  </w:r>
                </w:p>
                <w:p>
                  <w:pPr>
                    <w:numPr>
                      <w:ilvl w:val="0"/>
                      <w:numId w:val="22"/>
                    </w:numPr>
                    <w:tabs>
                      <w:tab w:pos="270" w:val="left" w:leader="none"/>
                    </w:tabs>
                    <w:spacing w:before="1"/>
                    <w:ind w:left="20" w:right="21" w:firstLine="0"/>
                    <w:jc w:val="left"/>
                    <w:rPr>
                      <w:i/>
                      <w:sz w:val="24"/>
                    </w:rPr>
                  </w:pPr>
                  <w:r>
                    <w:rPr>
                      <w:sz w:val="24"/>
                    </w:rPr>
                    <w:t>al</w:t>
                  </w:r>
                  <w:r>
                    <w:rPr>
                      <w:spacing w:val="-7"/>
                      <w:sz w:val="24"/>
                    </w:rPr>
                    <w:t> </w:t>
                  </w:r>
                  <w:r>
                    <w:rPr>
                      <w:sz w:val="24"/>
                    </w:rPr>
                    <w:t>comma</w:t>
                  </w:r>
                  <w:r>
                    <w:rPr>
                      <w:spacing w:val="-12"/>
                      <w:sz w:val="24"/>
                    </w:rPr>
                    <w:t> </w:t>
                  </w:r>
                  <w:r>
                    <w:rPr>
                      <w:sz w:val="24"/>
                    </w:rPr>
                    <w:t>3,</w:t>
                  </w:r>
                  <w:r>
                    <w:rPr>
                      <w:spacing w:val="-10"/>
                      <w:sz w:val="24"/>
                    </w:rPr>
                    <w:t> </w:t>
                  </w:r>
                  <w:r>
                    <w:rPr>
                      <w:sz w:val="24"/>
                    </w:rPr>
                    <w:t>dopo</w:t>
                  </w:r>
                  <w:r>
                    <w:rPr>
                      <w:spacing w:val="-8"/>
                      <w:sz w:val="24"/>
                    </w:rPr>
                    <w:t> </w:t>
                  </w:r>
                  <w:r>
                    <w:rPr>
                      <w:sz w:val="24"/>
                    </w:rPr>
                    <w:t>le</w:t>
                  </w:r>
                  <w:r>
                    <w:rPr>
                      <w:spacing w:val="-10"/>
                      <w:sz w:val="24"/>
                    </w:rPr>
                    <w:t> </w:t>
                  </w:r>
                  <w:r>
                    <w:rPr>
                      <w:sz w:val="24"/>
                    </w:rPr>
                    <w:t>parole</w:t>
                  </w:r>
                  <w:r>
                    <w:rPr>
                      <w:spacing w:val="-11"/>
                      <w:sz w:val="24"/>
                    </w:rPr>
                    <w:t> </w:t>
                  </w:r>
                  <w:r>
                    <w:rPr>
                      <w:sz w:val="24"/>
                    </w:rPr>
                    <w:t>“</w:t>
                  </w:r>
                  <w:r>
                    <w:rPr>
                      <w:i/>
                      <w:sz w:val="24"/>
                    </w:rPr>
                    <w:t>aziende,</w:t>
                  </w:r>
                  <w:r>
                    <w:rPr>
                      <w:i/>
                      <w:spacing w:val="-10"/>
                      <w:sz w:val="24"/>
                    </w:rPr>
                    <w:t> </w:t>
                  </w:r>
                  <w:r>
                    <w:rPr>
                      <w:i/>
                      <w:sz w:val="24"/>
                    </w:rPr>
                    <w:t>agenzie</w:t>
                  </w:r>
                  <w:r>
                    <w:rPr>
                      <w:sz w:val="24"/>
                    </w:rPr>
                    <w:t>,”</w:t>
                  </w:r>
                  <w:r>
                    <w:rPr>
                      <w:spacing w:val="-11"/>
                      <w:sz w:val="24"/>
                    </w:rPr>
                    <w:t> </w:t>
                  </w:r>
                  <w:r>
                    <w:rPr>
                      <w:sz w:val="24"/>
                    </w:rPr>
                    <w:t>sono</w:t>
                  </w:r>
                  <w:r>
                    <w:rPr>
                      <w:spacing w:val="-10"/>
                      <w:sz w:val="24"/>
                    </w:rPr>
                    <w:t> </w:t>
                  </w:r>
                  <w:r>
                    <w:rPr>
                      <w:sz w:val="24"/>
                    </w:rPr>
                    <w:t>inserite</w:t>
                  </w:r>
                  <w:r>
                    <w:rPr>
                      <w:spacing w:val="-11"/>
                      <w:sz w:val="24"/>
                    </w:rPr>
                    <w:t> </w:t>
                  </w:r>
                  <w:r>
                    <w:rPr>
                      <w:sz w:val="24"/>
                    </w:rPr>
                    <w:t>le</w:t>
                  </w:r>
                  <w:r>
                    <w:rPr>
                      <w:spacing w:val="-8"/>
                      <w:sz w:val="24"/>
                    </w:rPr>
                    <w:t> </w:t>
                  </w:r>
                  <w:r>
                    <w:rPr>
                      <w:sz w:val="24"/>
                    </w:rPr>
                    <w:t>seguenti:</w:t>
                  </w:r>
                  <w:r>
                    <w:rPr>
                      <w:spacing w:val="-10"/>
                      <w:sz w:val="24"/>
                    </w:rPr>
                    <w:t> </w:t>
                  </w:r>
                  <w:r>
                    <w:rPr>
                      <w:sz w:val="24"/>
                    </w:rPr>
                    <w:t>“</w:t>
                  </w:r>
                  <w:r>
                    <w:rPr>
                      <w:i/>
                      <w:sz w:val="24"/>
                    </w:rPr>
                    <w:t>regioni</w:t>
                  </w:r>
                  <w:r>
                    <w:rPr>
                      <w:i/>
                      <w:spacing w:val="-9"/>
                      <w:sz w:val="24"/>
                    </w:rPr>
                    <w:t> </w:t>
                  </w:r>
                  <w:r>
                    <w:rPr>
                      <w:i/>
                      <w:sz w:val="24"/>
                    </w:rPr>
                    <w:t>e</w:t>
                  </w:r>
                  <w:r>
                    <w:rPr>
                      <w:i/>
                      <w:spacing w:val="-11"/>
                      <w:sz w:val="24"/>
                    </w:rPr>
                    <w:t> </w:t>
                  </w:r>
                  <w:r>
                    <w:rPr>
                      <w:i/>
                      <w:sz w:val="24"/>
                    </w:rPr>
                    <w:t>province autonome e loro enti, società e</w:t>
                  </w:r>
                  <w:r>
                    <w:rPr>
                      <w:i/>
                      <w:spacing w:val="-4"/>
                      <w:sz w:val="24"/>
                    </w:rPr>
                    <w:t> </w:t>
                  </w:r>
                  <w:r>
                    <w:rPr>
                      <w:i/>
                      <w:sz w:val="24"/>
                    </w:rPr>
                    <w:t>fondazioni,”</w:t>
                  </w:r>
                </w:p>
                <w:p>
                  <w:pPr>
                    <w:numPr>
                      <w:ilvl w:val="0"/>
                      <w:numId w:val="22"/>
                    </w:numPr>
                    <w:tabs>
                      <w:tab w:pos="266" w:val="left" w:leader="none"/>
                    </w:tabs>
                    <w:spacing w:before="0"/>
                    <w:ind w:left="265" w:right="0" w:hanging="246"/>
                    <w:jc w:val="left"/>
                    <w:rPr>
                      <w:i/>
                      <w:sz w:val="24"/>
                    </w:rPr>
                  </w:pPr>
                  <w:r>
                    <w:rPr>
                      <w:sz w:val="24"/>
                    </w:rPr>
                    <w:t>al comma 5, dopo le parole </w:t>
                  </w:r>
                  <w:r>
                    <w:rPr>
                      <w:i/>
                      <w:sz w:val="24"/>
                    </w:rPr>
                    <w:t>“per la quale è” </w:t>
                  </w:r>
                  <w:r>
                    <w:rPr>
                      <w:sz w:val="24"/>
                    </w:rPr>
                    <w:t>è aggiunta la seguente:</w:t>
                  </w:r>
                  <w:r>
                    <w:rPr>
                      <w:spacing w:val="-4"/>
                      <w:sz w:val="24"/>
                    </w:rPr>
                    <w:t> </w:t>
                  </w:r>
                  <w:r>
                    <w:rPr>
                      <w:i/>
                      <w:sz w:val="24"/>
                    </w:rPr>
                    <w:t>“anche”.”</w:t>
                  </w:r>
                </w:p>
                <w:p>
                  <w:pPr>
                    <w:pStyle w:val="BodyText"/>
                    <w:spacing w:before="0"/>
                  </w:pPr>
                  <w:r>
                    <w:rPr/>
                    <w:t>2. Restano valide le destinazioni e le utilizzazioni già disposte ai fini suddetti effettuate a decorrere dalla data di apertura dei citati conti correnti.</w:t>
                  </w:r>
                </w:p>
              </w:txbxContent>
            </v:textbox>
            <w10:wrap type="none"/>
          </v:shape>
        </w:pict>
      </w:r>
      <w:r>
        <w:rPr/>
        <w:pict>
          <v:shape style="position:absolute;margin-left:71.024002pt;margin-top:361.31662pt;width:453.4pt;height:167.15pt;mso-position-horizontal-relative:page;mso-position-vertical-relative:page;z-index:-278580224" type="#_x0000_t202" filled="false" stroked="false">
            <v:textbox inset="0,0,0,0">
              <w:txbxContent>
                <w:p>
                  <w:pPr>
                    <w:spacing w:before="10"/>
                    <w:ind w:left="3430" w:right="0" w:firstLine="0"/>
                    <w:jc w:val="both"/>
                    <w:rPr>
                      <w:b/>
                      <w:sz w:val="24"/>
                    </w:rPr>
                  </w:pPr>
                  <w:r>
                    <w:rPr>
                      <w:b/>
                      <w:sz w:val="24"/>
                    </w:rPr>
                    <w:t>Relazione Illustrativa</w:t>
                  </w:r>
                </w:p>
                <w:p>
                  <w:pPr>
                    <w:pStyle w:val="BodyText"/>
                    <w:spacing w:before="0"/>
                    <w:ind w:right="17"/>
                    <w:jc w:val="both"/>
                  </w:pPr>
                  <w:r>
                    <w:rPr/>
                    <w:t>La disposizione apporta modifiche all’art. 99 del decreto legge n. 18 del 2020, che disciplina l’utilizzo delle erogazioni liberali pervenute a sostegno del contrasto all’emergenza epidemiologica.</w:t>
                  </w:r>
                </w:p>
                <w:p>
                  <w:pPr>
                    <w:spacing w:before="0"/>
                    <w:ind w:left="20" w:right="18" w:firstLine="0"/>
                    <w:jc w:val="both"/>
                    <w:rPr>
                      <w:sz w:val="24"/>
                    </w:rPr>
                  </w:pPr>
                  <w:r>
                    <w:rPr>
                      <w:sz w:val="24"/>
                    </w:rPr>
                    <w:t>Con </w:t>
                  </w:r>
                  <w:r>
                    <w:rPr>
                      <w:b/>
                      <w:sz w:val="24"/>
                    </w:rPr>
                    <w:t>il comma 1, lettera a), </w:t>
                  </w:r>
                  <w:r>
                    <w:rPr>
                      <w:sz w:val="24"/>
                    </w:rPr>
                    <w:t>si intende coordinare quanto previsto dal citato articolo 99 e dall’articolo</w:t>
                  </w:r>
                  <w:r>
                    <w:rPr>
                      <w:spacing w:val="-8"/>
                      <w:sz w:val="24"/>
                    </w:rPr>
                    <w:t> </w:t>
                  </w:r>
                  <w:r>
                    <w:rPr>
                      <w:sz w:val="24"/>
                    </w:rPr>
                    <w:t>122</w:t>
                  </w:r>
                  <w:r>
                    <w:rPr>
                      <w:spacing w:val="-9"/>
                      <w:sz w:val="24"/>
                    </w:rPr>
                    <w:t> </w:t>
                  </w:r>
                  <w:r>
                    <w:rPr>
                      <w:sz w:val="24"/>
                    </w:rPr>
                    <w:t>del</w:t>
                  </w:r>
                  <w:r>
                    <w:rPr>
                      <w:spacing w:val="-8"/>
                      <w:sz w:val="24"/>
                    </w:rPr>
                    <w:t> </w:t>
                  </w:r>
                  <w:r>
                    <w:rPr>
                      <w:sz w:val="24"/>
                    </w:rPr>
                    <w:t>decreto</w:t>
                  </w:r>
                  <w:r>
                    <w:rPr>
                      <w:spacing w:val="-8"/>
                      <w:sz w:val="24"/>
                    </w:rPr>
                    <w:t> </w:t>
                  </w:r>
                  <w:r>
                    <w:rPr>
                      <w:sz w:val="24"/>
                    </w:rPr>
                    <w:t>legge</w:t>
                  </w:r>
                  <w:r>
                    <w:rPr>
                      <w:spacing w:val="-10"/>
                      <w:sz w:val="24"/>
                    </w:rPr>
                    <w:t> </w:t>
                  </w:r>
                  <w:r>
                    <w:rPr>
                      <w:sz w:val="24"/>
                    </w:rPr>
                    <w:t>n.</w:t>
                  </w:r>
                  <w:r>
                    <w:rPr>
                      <w:spacing w:val="-7"/>
                      <w:sz w:val="24"/>
                    </w:rPr>
                    <w:t> </w:t>
                  </w:r>
                  <w:r>
                    <w:rPr>
                      <w:sz w:val="24"/>
                    </w:rPr>
                    <w:t>18</w:t>
                  </w:r>
                  <w:r>
                    <w:rPr>
                      <w:spacing w:val="-9"/>
                      <w:sz w:val="24"/>
                    </w:rPr>
                    <w:t> </w:t>
                  </w:r>
                  <w:r>
                    <w:rPr>
                      <w:sz w:val="24"/>
                    </w:rPr>
                    <w:t>del</w:t>
                  </w:r>
                  <w:r>
                    <w:rPr>
                      <w:spacing w:val="-8"/>
                      <w:sz w:val="24"/>
                    </w:rPr>
                    <w:t> </w:t>
                  </w:r>
                  <w:r>
                    <w:rPr>
                      <w:sz w:val="24"/>
                    </w:rPr>
                    <w:t>2020</w:t>
                  </w:r>
                  <w:r>
                    <w:rPr>
                      <w:spacing w:val="-7"/>
                      <w:sz w:val="24"/>
                    </w:rPr>
                    <w:t> </w:t>
                  </w:r>
                  <w:r>
                    <w:rPr>
                      <w:sz w:val="24"/>
                    </w:rPr>
                    <w:t>per</w:t>
                  </w:r>
                  <w:r>
                    <w:rPr>
                      <w:spacing w:val="-9"/>
                      <w:sz w:val="24"/>
                    </w:rPr>
                    <w:t> </w:t>
                  </w:r>
                  <w:r>
                    <w:rPr>
                      <w:sz w:val="24"/>
                    </w:rPr>
                    <w:t>quanto</w:t>
                  </w:r>
                  <w:r>
                    <w:rPr>
                      <w:spacing w:val="-8"/>
                      <w:sz w:val="24"/>
                    </w:rPr>
                    <w:t> </w:t>
                  </w:r>
                  <w:r>
                    <w:rPr>
                      <w:sz w:val="24"/>
                    </w:rPr>
                    <w:t>di</w:t>
                  </w:r>
                  <w:r>
                    <w:rPr>
                      <w:spacing w:val="-5"/>
                      <w:sz w:val="24"/>
                    </w:rPr>
                    <w:t> </w:t>
                  </w:r>
                  <w:r>
                    <w:rPr>
                      <w:sz w:val="24"/>
                    </w:rPr>
                    <w:t>interesse.</w:t>
                  </w:r>
                  <w:r>
                    <w:rPr>
                      <w:spacing w:val="-1"/>
                      <w:sz w:val="24"/>
                    </w:rPr>
                    <w:t> </w:t>
                  </w:r>
                  <w:r>
                    <w:rPr>
                      <w:sz w:val="24"/>
                    </w:rPr>
                    <w:t>In</w:t>
                  </w:r>
                  <w:r>
                    <w:rPr>
                      <w:spacing w:val="-6"/>
                      <w:sz w:val="24"/>
                    </w:rPr>
                    <w:t> </w:t>
                  </w:r>
                  <w:r>
                    <w:rPr>
                      <w:sz w:val="24"/>
                    </w:rPr>
                    <w:t>particolare</w:t>
                  </w:r>
                  <w:r>
                    <w:rPr>
                      <w:spacing w:val="-10"/>
                      <w:sz w:val="24"/>
                    </w:rPr>
                    <w:t> </w:t>
                  </w:r>
                  <w:r>
                    <w:rPr>
                      <w:sz w:val="24"/>
                    </w:rPr>
                    <w:t>si</w:t>
                  </w:r>
                  <w:r>
                    <w:rPr>
                      <w:spacing w:val="-8"/>
                      <w:sz w:val="24"/>
                    </w:rPr>
                    <w:t> </w:t>
                  </w:r>
                  <w:r>
                    <w:rPr>
                      <w:sz w:val="24"/>
                    </w:rPr>
                    <w:t>tratta di consentire, superando ogni eventuale incertezza interpretativa, l’utilizzo da parte del Dipartimento della protezione civile delle risorse finanziarie disponibili sui conti correnti, previsti dal citato articolo 99 e intestati appunto al Dipartimento della protezione civile “</w:t>
                  </w:r>
                  <w:r>
                    <w:rPr>
                      <w:i/>
                      <w:sz w:val="24"/>
                    </w:rPr>
                    <w:t>dedicati</w:t>
                  </w:r>
                  <w:r>
                    <w:rPr>
                      <w:i/>
                      <w:spacing w:val="-4"/>
                      <w:sz w:val="24"/>
                    </w:rPr>
                    <w:t> </w:t>
                  </w:r>
                  <w:r>
                    <w:rPr>
                      <w:i/>
                      <w:sz w:val="24"/>
                    </w:rPr>
                    <w:t>in</w:t>
                  </w:r>
                  <w:r>
                    <w:rPr>
                      <w:i/>
                      <w:spacing w:val="-4"/>
                      <w:sz w:val="24"/>
                    </w:rPr>
                    <w:t> </w:t>
                  </w:r>
                  <w:r>
                    <w:rPr>
                      <w:i/>
                      <w:sz w:val="24"/>
                    </w:rPr>
                    <w:t>via</w:t>
                  </w:r>
                  <w:r>
                    <w:rPr>
                      <w:i/>
                      <w:spacing w:val="-3"/>
                      <w:sz w:val="24"/>
                    </w:rPr>
                    <w:t> </w:t>
                  </w:r>
                  <w:r>
                    <w:rPr>
                      <w:i/>
                      <w:sz w:val="24"/>
                    </w:rPr>
                    <w:t>esclusiva</w:t>
                  </w:r>
                  <w:r>
                    <w:rPr>
                      <w:i/>
                      <w:spacing w:val="-5"/>
                      <w:sz w:val="24"/>
                    </w:rPr>
                    <w:t> </w:t>
                  </w:r>
                  <w:r>
                    <w:rPr>
                      <w:i/>
                      <w:sz w:val="24"/>
                    </w:rPr>
                    <w:t>alla</w:t>
                  </w:r>
                  <w:r>
                    <w:rPr>
                      <w:i/>
                      <w:spacing w:val="-4"/>
                      <w:sz w:val="24"/>
                    </w:rPr>
                    <w:t> </w:t>
                  </w:r>
                  <w:r>
                    <w:rPr>
                      <w:i/>
                      <w:sz w:val="24"/>
                    </w:rPr>
                    <w:t>raccolta</w:t>
                  </w:r>
                  <w:r>
                    <w:rPr>
                      <w:i/>
                      <w:spacing w:val="-7"/>
                      <w:sz w:val="24"/>
                    </w:rPr>
                    <w:t> </w:t>
                  </w:r>
                  <w:r>
                    <w:rPr>
                      <w:i/>
                      <w:sz w:val="24"/>
                    </w:rPr>
                    <w:t>ed</w:t>
                  </w:r>
                  <w:r>
                    <w:rPr>
                      <w:i/>
                      <w:spacing w:val="-4"/>
                      <w:sz w:val="24"/>
                    </w:rPr>
                    <w:t> </w:t>
                  </w:r>
                  <w:r>
                    <w:rPr>
                      <w:i/>
                      <w:sz w:val="24"/>
                    </w:rPr>
                    <w:t>utilizzo</w:t>
                  </w:r>
                  <w:r>
                    <w:rPr>
                      <w:i/>
                      <w:spacing w:val="-7"/>
                      <w:sz w:val="24"/>
                    </w:rPr>
                    <w:t> </w:t>
                  </w:r>
                  <w:r>
                    <w:rPr>
                      <w:i/>
                      <w:sz w:val="24"/>
                    </w:rPr>
                    <w:t>delle</w:t>
                  </w:r>
                  <w:r>
                    <w:rPr>
                      <w:i/>
                      <w:spacing w:val="-5"/>
                      <w:sz w:val="24"/>
                    </w:rPr>
                    <w:t> </w:t>
                  </w:r>
                  <w:r>
                    <w:rPr>
                      <w:i/>
                      <w:sz w:val="24"/>
                    </w:rPr>
                    <w:t>donazioni</w:t>
                  </w:r>
                  <w:r>
                    <w:rPr>
                      <w:i/>
                      <w:spacing w:val="-4"/>
                      <w:sz w:val="24"/>
                    </w:rPr>
                    <w:t> </w:t>
                  </w:r>
                  <w:r>
                    <w:rPr>
                      <w:i/>
                      <w:sz w:val="24"/>
                    </w:rPr>
                    <w:t>liberali</w:t>
                  </w:r>
                  <w:r>
                    <w:rPr>
                      <w:i/>
                      <w:spacing w:val="-3"/>
                      <w:sz w:val="24"/>
                    </w:rPr>
                    <w:t> </w:t>
                  </w:r>
                  <w:r>
                    <w:rPr>
                      <w:i/>
                      <w:sz w:val="24"/>
                    </w:rPr>
                    <w:t>di</w:t>
                  </w:r>
                  <w:r>
                    <w:rPr>
                      <w:i/>
                      <w:spacing w:val="-4"/>
                      <w:sz w:val="24"/>
                    </w:rPr>
                    <w:t> </w:t>
                  </w:r>
                  <w:r>
                    <w:rPr>
                      <w:i/>
                      <w:sz w:val="24"/>
                    </w:rPr>
                    <w:t>somme</w:t>
                  </w:r>
                  <w:r>
                    <w:rPr>
                      <w:i/>
                      <w:spacing w:val="-5"/>
                      <w:sz w:val="24"/>
                    </w:rPr>
                    <w:t> </w:t>
                  </w:r>
                  <w:r>
                    <w:rPr>
                      <w:i/>
                      <w:sz w:val="24"/>
                    </w:rPr>
                    <w:t>finalizzate a</w:t>
                  </w:r>
                  <w:r>
                    <w:rPr>
                      <w:i/>
                      <w:spacing w:val="-5"/>
                      <w:sz w:val="24"/>
                    </w:rPr>
                    <w:t> </w:t>
                  </w:r>
                  <w:r>
                    <w:rPr>
                      <w:i/>
                      <w:sz w:val="24"/>
                    </w:rPr>
                    <w:t>far</w:t>
                  </w:r>
                  <w:r>
                    <w:rPr>
                      <w:i/>
                      <w:spacing w:val="-3"/>
                      <w:sz w:val="24"/>
                    </w:rPr>
                    <w:t> </w:t>
                  </w:r>
                  <w:r>
                    <w:rPr>
                      <w:i/>
                      <w:sz w:val="24"/>
                    </w:rPr>
                    <w:t>fronte</w:t>
                  </w:r>
                  <w:r>
                    <w:rPr>
                      <w:i/>
                      <w:spacing w:val="-5"/>
                      <w:sz w:val="24"/>
                    </w:rPr>
                    <w:t> </w:t>
                  </w:r>
                  <w:r>
                    <w:rPr>
                      <w:i/>
                      <w:sz w:val="24"/>
                    </w:rPr>
                    <w:t>all'emergenza</w:t>
                  </w:r>
                  <w:r>
                    <w:rPr>
                      <w:i/>
                      <w:spacing w:val="-4"/>
                      <w:sz w:val="24"/>
                    </w:rPr>
                    <w:t> </w:t>
                  </w:r>
                  <w:r>
                    <w:rPr>
                      <w:i/>
                      <w:sz w:val="24"/>
                    </w:rPr>
                    <w:t>epidemiologica</w:t>
                  </w:r>
                  <w:r>
                    <w:rPr>
                      <w:i/>
                      <w:spacing w:val="-5"/>
                      <w:sz w:val="24"/>
                    </w:rPr>
                    <w:t> </w:t>
                  </w:r>
                  <w:r>
                    <w:rPr>
                      <w:i/>
                      <w:sz w:val="24"/>
                    </w:rPr>
                    <w:t>del</w:t>
                  </w:r>
                  <w:r>
                    <w:rPr>
                      <w:i/>
                      <w:spacing w:val="-3"/>
                      <w:sz w:val="24"/>
                    </w:rPr>
                    <w:t> </w:t>
                  </w:r>
                  <w:r>
                    <w:rPr>
                      <w:i/>
                      <w:sz w:val="24"/>
                    </w:rPr>
                    <w:t>virus</w:t>
                  </w:r>
                  <w:r>
                    <w:rPr>
                      <w:i/>
                      <w:spacing w:val="-3"/>
                      <w:sz w:val="24"/>
                    </w:rPr>
                    <w:t> </w:t>
                  </w:r>
                  <w:r>
                    <w:rPr>
                      <w:i/>
                      <w:sz w:val="24"/>
                    </w:rPr>
                    <w:t>COVID-19</w:t>
                  </w:r>
                  <w:r>
                    <w:rPr>
                      <w:sz w:val="24"/>
                    </w:rPr>
                    <w:t>”,</w:t>
                  </w:r>
                  <w:r>
                    <w:rPr>
                      <w:spacing w:val="-4"/>
                      <w:sz w:val="24"/>
                    </w:rPr>
                    <w:t> </w:t>
                  </w:r>
                  <w:r>
                    <w:rPr>
                      <w:sz w:val="24"/>
                    </w:rPr>
                    <w:t>al</w:t>
                  </w:r>
                  <w:r>
                    <w:rPr>
                      <w:spacing w:val="-3"/>
                      <w:sz w:val="24"/>
                    </w:rPr>
                    <w:t> </w:t>
                  </w:r>
                  <w:r>
                    <w:rPr>
                      <w:sz w:val="24"/>
                    </w:rPr>
                    <w:t>fine</w:t>
                  </w:r>
                  <w:r>
                    <w:rPr>
                      <w:spacing w:val="-6"/>
                      <w:sz w:val="24"/>
                    </w:rPr>
                    <w:t> </w:t>
                  </w:r>
                  <w:r>
                    <w:rPr>
                      <w:sz w:val="24"/>
                    </w:rPr>
                    <w:t>di</w:t>
                  </w:r>
                  <w:r>
                    <w:rPr>
                      <w:spacing w:val="-3"/>
                      <w:sz w:val="24"/>
                    </w:rPr>
                    <w:t> </w:t>
                  </w:r>
                  <w:r>
                    <w:rPr>
                      <w:sz w:val="24"/>
                    </w:rPr>
                    <w:t>far</w:t>
                  </w:r>
                  <w:r>
                    <w:rPr>
                      <w:spacing w:val="-5"/>
                      <w:sz w:val="24"/>
                    </w:rPr>
                    <w:t> </w:t>
                  </w:r>
                  <w:r>
                    <w:rPr>
                      <w:sz w:val="24"/>
                    </w:rPr>
                    <w:t>fronte</w:t>
                  </w:r>
                  <w:r>
                    <w:rPr>
                      <w:spacing w:val="-4"/>
                      <w:sz w:val="24"/>
                    </w:rPr>
                    <w:t> </w:t>
                  </w:r>
                  <w:r>
                    <w:rPr>
                      <w:sz w:val="24"/>
                    </w:rPr>
                    <w:t>alle</w:t>
                  </w:r>
                  <w:r>
                    <w:rPr>
                      <w:spacing w:val="-5"/>
                      <w:sz w:val="24"/>
                    </w:rPr>
                    <w:t> </w:t>
                  </w:r>
                  <w:r>
                    <w:rPr>
                      <w:sz w:val="24"/>
                    </w:rPr>
                    <w:t>spese sostenute</w:t>
                  </w:r>
                  <w:r>
                    <w:rPr>
                      <w:spacing w:val="-13"/>
                      <w:sz w:val="24"/>
                    </w:rPr>
                    <w:t> </w:t>
                  </w:r>
                  <w:r>
                    <w:rPr>
                      <w:sz w:val="24"/>
                    </w:rPr>
                    <w:t>dal</w:t>
                  </w:r>
                  <w:r>
                    <w:rPr>
                      <w:spacing w:val="-11"/>
                      <w:sz w:val="24"/>
                    </w:rPr>
                    <w:t> </w:t>
                  </w:r>
                  <w:r>
                    <w:rPr>
                      <w:sz w:val="24"/>
                    </w:rPr>
                    <w:t>Commissario</w:t>
                  </w:r>
                  <w:r>
                    <w:rPr>
                      <w:spacing w:val="-11"/>
                      <w:sz w:val="24"/>
                    </w:rPr>
                    <w:t> </w:t>
                  </w:r>
                  <w:r>
                    <w:rPr>
                      <w:sz w:val="24"/>
                    </w:rPr>
                    <w:t>straordinario</w:t>
                  </w:r>
                  <w:r>
                    <w:rPr>
                      <w:spacing w:val="-9"/>
                      <w:sz w:val="24"/>
                    </w:rPr>
                    <w:t> </w:t>
                  </w:r>
                  <w:r>
                    <w:rPr>
                      <w:sz w:val="24"/>
                    </w:rPr>
                    <w:t>nominato</w:t>
                  </w:r>
                  <w:r>
                    <w:rPr>
                      <w:spacing w:val="-9"/>
                      <w:sz w:val="24"/>
                    </w:rPr>
                    <w:t> </w:t>
                  </w:r>
                  <w:r>
                    <w:rPr>
                      <w:sz w:val="24"/>
                    </w:rPr>
                    <w:t>ai</w:t>
                  </w:r>
                  <w:r>
                    <w:rPr>
                      <w:spacing w:val="-11"/>
                      <w:sz w:val="24"/>
                    </w:rPr>
                    <w:t> </w:t>
                  </w:r>
                  <w:r>
                    <w:rPr>
                      <w:sz w:val="24"/>
                    </w:rPr>
                    <w:t>sensi</w:t>
                  </w:r>
                  <w:r>
                    <w:rPr>
                      <w:spacing w:val="-10"/>
                      <w:sz w:val="24"/>
                    </w:rPr>
                    <w:t> </w:t>
                  </w:r>
                  <w:r>
                    <w:rPr>
                      <w:sz w:val="24"/>
                    </w:rPr>
                    <w:t>del</w:t>
                  </w:r>
                  <w:r>
                    <w:rPr>
                      <w:spacing w:val="-11"/>
                      <w:sz w:val="24"/>
                    </w:rPr>
                    <w:t> </w:t>
                  </w:r>
                  <w:r>
                    <w:rPr>
                      <w:sz w:val="24"/>
                    </w:rPr>
                    <w:t>menzionato</w:t>
                  </w:r>
                  <w:r>
                    <w:rPr>
                      <w:spacing w:val="-12"/>
                      <w:sz w:val="24"/>
                    </w:rPr>
                    <w:t> </w:t>
                  </w:r>
                  <w:r>
                    <w:rPr>
                      <w:sz w:val="24"/>
                    </w:rPr>
                    <w:t>articolo</w:t>
                  </w:r>
                  <w:r>
                    <w:rPr>
                      <w:spacing w:val="-11"/>
                      <w:sz w:val="24"/>
                    </w:rPr>
                    <w:t> </w:t>
                  </w:r>
                  <w:r>
                    <w:rPr>
                      <w:sz w:val="24"/>
                    </w:rPr>
                    <w:t>122.</w:t>
                  </w:r>
                  <w:r>
                    <w:rPr>
                      <w:spacing w:val="-9"/>
                      <w:sz w:val="24"/>
                    </w:rPr>
                    <w:t> </w:t>
                  </w:r>
                  <w:r>
                    <w:rPr>
                      <w:sz w:val="24"/>
                    </w:rPr>
                    <w:t>Infatti,</w:t>
                  </w:r>
                </w:p>
              </w:txbxContent>
            </v:textbox>
            <w10:wrap type="none"/>
          </v:shape>
        </w:pict>
      </w:r>
      <w:r>
        <w:rPr/>
        <w:pict>
          <v:shape style="position:absolute;margin-left:71.024002pt;margin-top:526.936646pt;width:230.15pt;height:42.9pt;mso-position-horizontal-relative:page;mso-position-vertical-relative:page;z-index:-278579200" type="#_x0000_t202" filled="false" stroked="false">
            <v:textbox inset="0,0,0,0">
              <w:txbxContent>
                <w:p>
                  <w:pPr>
                    <w:pStyle w:val="BodyText"/>
                    <w:ind w:right="17"/>
                    <w:jc w:val="both"/>
                  </w:pPr>
                  <w:r>
                    <w:rPr/>
                    <w:t>il Commissario straordinario, come previsto l’attuazione e il coordinamento delle misure dell’emergenza epidemiologica COVID -19,</w:t>
                  </w:r>
                </w:p>
              </w:txbxContent>
            </v:textbox>
            <w10:wrap type="none"/>
          </v:shape>
        </w:pict>
      </w:r>
      <w:r>
        <w:rPr/>
        <w:pict>
          <v:shape style="position:absolute;margin-left:305.343689pt;margin-top:526.936646pt;width:218.9pt;height:42.9pt;mso-position-horizontal-relative:page;mso-position-vertical-relative:page;z-index:-278578176" type="#_x0000_t202" filled="false" stroked="false">
            <v:textbox inset="0,0,0,0">
              <w:txbxContent>
                <w:p>
                  <w:pPr>
                    <w:pStyle w:val="BodyText"/>
                    <w:ind w:left="22" w:right="17" w:hanging="3"/>
                    <w:jc w:val="both"/>
                  </w:pPr>
                  <w:r>
                    <w:rPr/>
                    <w:t>dal comma 1 del medesimo articolo, per occorrenti per il contenimento e  </w:t>
                  </w:r>
                  <w:r>
                    <w:rPr>
                      <w:spacing w:val="-3"/>
                    </w:rPr>
                    <w:t>contrasto </w:t>
                  </w:r>
                  <w:r>
                    <w:rPr/>
                    <w:t>ha,</w:t>
                  </w:r>
                  <w:r>
                    <w:rPr>
                      <w:spacing w:val="32"/>
                    </w:rPr>
                    <w:t> </w:t>
                  </w:r>
                  <w:r>
                    <w:rPr/>
                    <w:t>fra</w:t>
                  </w:r>
                  <w:r>
                    <w:rPr>
                      <w:spacing w:val="31"/>
                    </w:rPr>
                    <w:t> </w:t>
                  </w:r>
                  <w:r>
                    <w:rPr/>
                    <w:t>le</w:t>
                  </w:r>
                  <w:r>
                    <w:rPr>
                      <w:spacing w:val="31"/>
                    </w:rPr>
                    <w:t> </w:t>
                  </w:r>
                  <w:r>
                    <w:rPr/>
                    <w:t>proprie</w:t>
                  </w:r>
                  <w:r>
                    <w:rPr>
                      <w:spacing w:val="31"/>
                    </w:rPr>
                    <w:t> </w:t>
                  </w:r>
                  <w:r>
                    <w:rPr/>
                    <w:t>competenze,</w:t>
                  </w:r>
                  <w:r>
                    <w:rPr>
                      <w:spacing w:val="32"/>
                    </w:rPr>
                    <w:t> </w:t>
                  </w:r>
                  <w:r>
                    <w:rPr/>
                    <w:t>quella</w:t>
                  </w:r>
                  <w:r>
                    <w:rPr>
                      <w:spacing w:val="31"/>
                    </w:rPr>
                    <w:t> </w:t>
                  </w:r>
                  <w:r>
                    <w:rPr/>
                    <w:t>di</w:t>
                  </w:r>
                </w:p>
              </w:txbxContent>
            </v:textbox>
            <w10:wrap type="none"/>
          </v:shape>
        </w:pict>
      </w:r>
      <w:r>
        <w:rPr/>
        <w:pict>
          <v:shape style="position:absolute;margin-left:71.024002pt;margin-top:568.336609pt;width:453.05pt;height:42.9pt;mso-position-horizontal-relative:page;mso-position-vertical-relative:page;z-index:-278577152" type="#_x0000_t202" filled="false" stroked="false">
            <v:textbox inset="0,0,0,0">
              <w:txbxContent>
                <w:p>
                  <w:pPr>
                    <w:spacing w:before="10"/>
                    <w:ind w:left="20" w:right="0" w:firstLine="0"/>
                    <w:jc w:val="left"/>
                    <w:rPr>
                      <w:sz w:val="24"/>
                    </w:rPr>
                  </w:pPr>
                  <w:r>
                    <w:rPr>
                      <w:sz w:val="24"/>
                    </w:rPr>
                    <w:t>provvedere “</w:t>
                  </w:r>
                  <w:r>
                    <w:rPr>
                      <w:i/>
                      <w:sz w:val="24"/>
                    </w:rPr>
                    <w:t>all’acquisizione e alla distribuzione di farmaci, delle apparecchiature e dei dispositivi medici e di protezione individuale</w:t>
                  </w:r>
                  <w:r>
                    <w:rPr>
                      <w:sz w:val="24"/>
                    </w:rPr>
                    <w:t>”.</w:t>
                  </w:r>
                </w:p>
                <w:p>
                  <w:pPr>
                    <w:pStyle w:val="BodyText"/>
                    <w:spacing w:before="0"/>
                  </w:pPr>
                  <w:r>
                    <w:rPr/>
                    <w:t>Si tratta, con ogni evidenza, dell’acquisizione di beni destinati a far fronte all’emergenza</w:t>
                  </w:r>
                </w:p>
              </w:txbxContent>
            </v:textbox>
            <w10:wrap type="none"/>
          </v:shape>
        </w:pict>
      </w:r>
      <w:r>
        <w:rPr/>
        <w:pict>
          <v:shape style="position:absolute;margin-left:71.024002pt;margin-top:609.766602pt;width:453.25pt;height:111.9pt;mso-position-horizontal-relative:page;mso-position-vertical-relative:page;z-index:-278576128" type="#_x0000_t202" filled="false" stroked="false">
            <v:textbox inset="0,0,0,0">
              <w:txbxContent>
                <w:p>
                  <w:pPr>
                    <w:pStyle w:val="BodyText"/>
                    <w:ind w:right="17"/>
                    <w:jc w:val="both"/>
                  </w:pPr>
                  <w:r>
                    <w:rPr/>
                    <w:t>“Covid</w:t>
                  </w:r>
                  <w:r>
                    <w:rPr>
                      <w:spacing w:val="-7"/>
                    </w:rPr>
                    <w:t> </w:t>
                  </w:r>
                  <w:r>
                    <w:rPr/>
                    <w:t>19”</w:t>
                  </w:r>
                  <w:r>
                    <w:rPr>
                      <w:spacing w:val="-7"/>
                    </w:rPr>
                    <w:t> </w:t>
                  </w:r>
                  <w:r>
                    <w:rPr/>
                    <w:t>e</w:t>
                  </w:r>
                  <w:r>
                    <w:rPr>
                      <w:spacing w:val="-7"/>
                    </w:rPr>
                    <w:t> </w:t>
                  </w:r>
                  <w:r>
                    <w:rPr/>
                    <w:t>dunque</w:t>
                  </w:r>
                  <w:r>
                    <w:rPr>
                      <w:spacing w:val="-7"/>
                    </w:rPr>
                    <w:t> </w:t>
                  </w:r>
                  <w:r>
                    <w:rPr/>
                    <w:t>certamente</w:t>
                  </w:r>
                  <w:r>
                    <w:rPr>
                      <w:spacing w:val="-8"/>
                    </w:rPr>
                    <w:t> </w:t>
                  </w:r>
                  <w:r>
                    <w:rPr/>
                    <w:t>rientranti</w:t>
                  </w:r>
                  <w:r>
                    <w:rPr>
                      <w:spacing w:val="-6"/>
                    </w:rPr>
                    <w:t> </w:t>
                  </w:r>
                  <w:r>
                    <w:rPr/>
                    <w:t>nella</w:t>
                  </w:r>
                  <w:r>
                    <w:rPr>
                      <w:spacing w:val="-7"/>
                    </w:rPr>
                    <w:t> </w:t>
                  </w:r>
                  <w:r>
                    <w:rPr/>
                    <w:t>finalità</w:t>
                  </w:r>
                  <w:r>
                    <w:rPr>
                      <w:spacing w:val="-7"/>
                    </w:rPr>
                    <w:t> </w:t>
                  </w:r>
                  <w:r>
                    <w:rPr/>
                    <w:t>che</w:t>
                  </w:r>
                  <w:r>
                    <w:rPr>
                      <w:spacing w:val="-8"/>
                    </w:rPr>
                    <w:t> </w:t>
                  </w:r>
                  <w:r>
                    <w:rPr/>
                    <w:t>ha</w:t>
                  </w:r>
                  <w:r>
                    <w:rPr>
                      <w:spacing w:val="-7"/>
                    </w:rPr>
                    <w:t> </w:t>
                  </w:r>
                  <w:r>
                    <w:rPr/>
                    <w:t>sostenuto</w:t>
                  </w:r>
                  <w:r>
                    <w:rPr>
                      <w:spacing w:val="-6"/>
                    </w:rPr>
                    <w:t> </w:t>
                  </w:r>
                  <w:r>
                    <w:rPr/>
                    <w:t>la</w:t>
                  </w:r>
                  <w:r>
                    <w:rPr>
                      <w:spacing w:val="-7"/>
                    </w:rPr>
                    <w:t> </w:t>
                  </w:r>
                  <w:r>
                    <w:rPr/>
                    <w:t>creazione</w:t>
                  </w:r>
                  <w:r>
                    <w:rPr>
                      <w:spacing w:val="-8"/>
                    </w:rPr>
                    <w:t> </w:t>
                  </w:r>
                  <w:r>
                    <w:rPr/>
                    <w:t>dei</w:t>
                  </w:r>
                  <w:r>
                    <w:rPr>
                      <w:spacing w:val="-6"/>
                    </w:rPr>
                    <w:t> </w:t>
                  </w:r>
                  <w:r>
                    <w:rPr/>
                    <w:t>conti correnti</w:t>
                  </w:r>
                  <w:r>
                    <w:rPr>
                      <w:spacing w:val="-13"/>
                    </w:rPr>
                    <w:t> </w:t>
                  </w:r>
                  <w:r>
                    <w:rPr/>
                    <w:t>per</w:t>
                  </w:r>
                  <w:r>
                    <w:rPr>
                      <w:spacing w:val="-14"/>
                    </w:rPr>
                    <w:t> </w:t>
                  </w:r>
                  <w:r>
                    <w:rPr/>
                    <w:t>la</w:t>
                  </w:r>
                  <w:r>
                    <w:rPr>
                      <w:spacing w:val="-13"/>
                    </w:rPr>
                    <w:t> </w:t>
                  </w:r>
                  <w:r>
                    <w:rPr/>
                    <w:t>raccolta</w:t>
                  </w:r>
                  <w:r>
                    <w:rPr>
                      <w:spacing w:val="-14"/>
                    </w:rPr>
                    <w:t> </w:t>
                  </w:r>
                  <w:r>
                    <w:rPr/>
                    <w:t>delle</w:t>
                  </w:r>
                  <w:r>
                    <w:rPr>
                      <w:spacing w:val="-14"/>
                    </w:rPr>
                    <w:t> </w:t>
                  </w:r>
                  <w:r>
                    <w:rPr/>
                    <w:t>liberalità</w:t>
                  </w:r>
                  <w:r>
                    <w:rPr>
                      <w:spacing w:val="-13"/>
                    </w:rPr>
                    <w:t> </w:t>
                  </w:r>
                  <w:r>
                    <w:rPr/>
                    <w:t>intestati</w:t>
                  </w:r>
                  <w:r>
                    <w:rPr>
                      <w:spacing w:val="-13"/>
                    </w:rPr>
                    <w:t> </w:t>
                  </w:r>
                  <w:r>
                    <w:rPr/>
                    <w:t>al</w:t>
                  </w:r>
                  <w:r>
                    <w:rPr>
                      <w:spacing w:val="-13"/>
                    </w:rPr>
                    <w:t> </w:t>
                  </w:r>
                  <w:r>
                    <w:rPr/>
                    <w:t>Dipartimento</w:t>
                  </w:r>
                  <w:r>
                    <w:rPr>
                      <w:spacing w:val="-12"/>
                    </w:rPr>
                    <w:t> </w:t>
                  </w:r>
                  <w:r>
                    <w:rPr/>
                    <w:t>della</w:t>
                  </w:r>
                  <w:r>
                    <w:rPr>
                      <w:spacing w:val="-14"/>
                    </w:rPr>
                    <w:t> </w:t>
                  </w:r>
                  <w:r>
                    <w:rPr/>
                    <w:t>protezione</w:t>
                  </w:r>
                  <w:r>
                    <w:rPr>
                      <w:spacing w:val="-14"/>
                    </w:rPr>
                    <w:t> </w:t>
                  </w:r>
                  <w:r>
                    <w:rPr/>
                    <w:t>civile.</w:t>
                  </w:r>
                  <w:r>
                    <w:rPr>
                      <w:spacing w:val="-13"/>
                    </w:rPr>
                    <w:t> </w:t>
                  </w:r>
                  <w:r>
                    <w:rPr/>
                    <w:t>Pertanto, le risorse ivi esistenti possano essere utilizzate dal medesimo Dipartimento per finanziare le acquisizioni</w:t>
                  </w:r>
                  <w:r>
                    <w:rPr>
                      <w:spacing w:val="-8"/>
                    </w:rPr>
                    <w:t> </w:t>
                  </w:r>
                  <w:r>
                    <w:rPr/>
                    <w:t>poste</w:t>
                  </w:r>
                  <w:r>
                    <w:rPr>
                      <w:spacing w:val="-9"/>
                    </w:rPr>
                    <w:t> </w:t>
                  </w:r>
                  <w:r>
                    <w:rPr/>
                    <w:t>in</w:t>
                  </w:r>
                  <w:r>
                    <w:rPr>
                      <w:spacing w:val="-9"/>
                    </w:rPr>
                    <w:t> </w:t>
                  </w:r>
                  <w:r>
                    <w:rPr/>
                    <w:t>essere</w:t>
                  </w:r>
                  <w:r>
                    <w:rPr>
                      <w:spacing w:val="-9"/>
                    </w:rPr>
                    <w:t> </w:t>
                  </w:r>
                  <w:r>
                    <w:rPr/>
                    <w:t>dal</w:t>
                  </w:r>
                  <w:r>
                    <w:rPr>
                      <w:spacing w:val="-8"/>
                    </w:rPr>
                    <w:t> </w:t>
                  </w:r>
                  <w:r>
                    <w:rPr/>
                    <w:t>Commissario</w:t>
                  </w:r>
                  <w:r>
                    <w:rPr>
                      <w:spacing w:val="-8"/>
                    </w:rPr>
                    <w:t> </w:t>
                  </w:r>
                  <w:r>
                    <w:rPr/>
                    <w:t>ex</w:t>
                  </w:r>
                  <w:r>
                    <w:rPr>
                      <w:spacing w:val="-7"/>
                    </w:rPr>
                    <w:t> </w:t>
                  </w:r>
                  <w:r>
                    <w:rPr/>
                    <w:t>art.</w:t>
                  </w:r>
                  <w:r>
                    <w:rPr>
                      <w:spacing w:val="-5"/>
                    </w:rPr>
                    <w:t> </w:t>
                  </w:r>
                  <w:r>
                    <w:rPr/>
                    <w:t>122,</w:t>
                  </w:r>
                  <w:r>
                    <w:rPr>
                      <w:spacing w:val="-8"/>
                    </w:rPr>
                    <w:t> </w:t>
                  </w:r>
                  <w:r>
                    <w:rPr/>
                    <w:t>il</w:t>
                  </w:r>
                  <w:r>
                    <w:rPr>
                      <w:spacing w:val="-8"/>
                    </w:rPr>
                    <w:t> </w:t>
                  </w:r>
                  <w:r>
                    <w:rPr/>
                    <w:t>quale</w:t>
                  </w:r>
                  <w:r>
                    <w:rPr>
                      <w:spacing w:val="-8"/>
                    </w:rPr>
                    <w:t> </w:t>
                  </w:r>
                  <w:r>
                    <w:rPr/>
                    <w:t>opera</w:t>
                  </w:r>
                  <w:r>
                    <w:rPr>
                      <w:spacing w:val="-8"/>
                    </w:rPr>
                    <w:t> </w:t>
                  </w:r>
                  <w:r>
                    <w:rPr/>
                    <w:t>in</w:t>
                  </w:r>
                  <w:r>
                    <w:rPr>
                      <w:spacing w:val="-7"/>
                    </w:rPr>
                    <w:t> </w:t>
                  </w:r>
                  <w:r>
                    <w:rPr/>
                    <w:t>raccordo</w:t>
                  </w:r>
                  <w:r>
                    <w:rPr>
                      <w:spacing w:val="-7"/>
                    </w:rPr>
                    <w:t> </w:t>
                  </w:r>
                  <w:r>
                    <w:rPr/>
                    <w:t>con</w:t>
                  </w:r>
                  <w:r>
                    <w:rPr>
                      <w:spacing w:val="-8"/>
                    </w:rPr>
                    <w:t> </w:t>
                  </w:r>
                  <w:r>
                    <w:rPr/>
                    <w:t>il</w:t>
                  </w:r>
                  <w:r>
                    <w:rPr>
                      <w:spacing w:val="-7"/>
                    </w:rPr>
                    <w:t> </w:t>
                  </w:r>
                  <w:r>
                    <w:rPr/>
                    <w:t>Capo del Dipartimento della protezione</w:t>
                  </w:r>
                  <w:r>
                    <w:rPr>
                      <w:spacing w:val="-2"/>
                    </w:rPr>
                    <w:t> </w:t>
                  </w:r>
                  <w:r>
                    <w:rPr/>
                    <w:t>civile.</w:t>
                  </w:r>
                </w:p>
                <w:p>
                  <w:pPr>
                    <w:pStyle w:val="BodyText"/>
                    <w:spacing w:before="0"/>
                    <w:ind w:right="21"/>
                    <w:jc w:val="both"/>
                  </w:pPr>
                  <w:r>
                    <w:rPr/>
                    <w:t>Il </w:t>
                  </w:r>
                  <w:r>
                    <w:rPr>
                      <w:b/>
                    </w:rPr>
                    <w:t>comma 1, lettera b) </w:t>
                  </w:r>
                  <w:r>
                    <w:rPr/>
                    <w:t>estende anche alle regioni e province autonome e ai loro enti, società</w:t>
                  </w:r>
                  <w:r>
                    <w:rPr>
                      <w:spacing w:val="-20"/>
                    </w:rPr>
                    <w:t> </w:t>
                  </w:r>
                  <w:r>
                    <w:rPr/>
                    <w:t>e fondazioni la disciplina sulle acquisizioni finanziate esclusivamente mediante erogazioni liberali di cui all’art. 99 del dl 18 del 2020.</w:t>
                  </w:r>
                </w:p>
              </w:txbxContent>
            </v:textbox>
            <w10:wrap type="none"/>
          </v:shape>
        </w:pict>
      </w:r>
      <w:r>
        <w:rPr/>
        <w:pict>
          <v:shape style="position:absolute;margin-left:291.130005pt;margin-top:737.69812pt;width:13pt;height:14.25pt;mso-position-horizontal-relative:page;mso-position-vertical-relative:page;z-index:-278575104" type="#_x0000_t202" filled="false" stroked="false">
            <v:textbox inset="0,0,0,0">
              <w:txbxContent>
                <w:p>
                  <w:pPr>
                    <w:spacing w:before="11"/>
                    <w:ind w:left="20" w:right="0" w:firstLine="0"/>
                    <w:jc w:val="left"/>
                    <w:rPr>
                      <w:sz w:val="22"/>
                    </w:rPr>
                  </w:pPr>
                  <w:r>
                    <w:rPr>
                      <w:sz w:val="22"/>
                    </w:rPr>
                    <w:t>48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57408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57305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15pt;height:84.35pt;mso-position-horizontal-relative:page;mso-position-vertical-relative:page;z-index:-278572032" type="#_x0000_t202" filled="false" stroked="false">
            <v:textbox inset="0,0,0,0">
              <w:txbxContent>
                <w:p>
                  <w:pPr>
                    <w:pStyle w:val="BodyText"/>
                    <w:ind w:right="17"/>
                    <w:jc w:val="both"/>
                  </w:pPr>
                  <w:r>
                    <w:rPr/>
                    <w:t>Con il </w:t>
                  </w:r>
                  <w:r>
                    <w:rPr>
                      <w:b/>
                    </w:rPr>
                    <w:t>comma 1, lettera c) s</w:t>
                  </w:r>
                  <w:r>
                    <w:rPr/>
                    <w:t>i consente, inoltre, alle Regioni che già hanno utilizzato per le donazioni il conto corrente di tesoreria, garantendo la tracciabilità con una specifica causale, di proseguire ad utilizzare tale conto senza aprirne uno nuovo dedicato.</w:t>
                  </w:r>
                </w:p>
                <w:p>
                  <w:pPr>
                    <w:pStyle w:val="BodyText"/>
                    <w:spacing w:before="0"/>
                    <w:ind w:right="17"/>
                    <w:jc w:val="both"/>
                  </w:pPr>
                  <w:r>
                    <w:rPr/>
                    <w:t>Infine, il </w:t>
                  </w:r>
                  <w:r>
                    <w:rPr>
                      <w:b/>
                    </w:rPr>
                    <w:t>comma 2 </w:t>
                  </w:r>
                  <w:r>
                    <w:rPr/>
                    <w:t>fa salve le destinazioni e le utilizzazioni già disposte ai fini suddetti effettuate a decorrere dalla data di apertura dei citati conti correnti, correlata all’entrata in vigore del decreto legge n. 18 del 2020.</w:t>
                  </w:r>
                </w:p>
              </w:txbxContent>
            </v:textbox>
            <w10:wrap type="none"/>
          </v:shape>
        </w:pict>
      </w:r>
      <w:r>
        <w:rPr/>
        <w:pict>
          <v:shape style="position:absolute;margin-left:291.130005pt;margin-top:737.69812pt;width:13pt;height:14.25pt;mso-position-horizontal-relative:page;mso-position-vertical-relative:page;z-index:-278571008" type="#_x0000_t202" filled="false" stroked="false">
            <v:textbox inset="0,0,0,0">
              <w:txbxContent>
                <w:p>
                  <w:pPr>
                    <w:spacing w:before="11"/>
                    <w:ind w:left="20" w:right="0" w:firstLine="0"/>
                    <w:jc w:val="left"/>
                    <w:rPr>
                      <w:sz w:val="22"/>
                    </w:rPr>
                  </w:pPr>
                  <w:r>
                    <w:rPr>
                      <w:sz w:val="22"/>
                    </w:rPr>
                    <w:t>49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56998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56896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470.8pt;mso-position-horizontal-relative:page;mso-position-vertical-relative:page;z-index:-278567936" type="#_x0000_t202" filled="false" stroked="false">
            <v:textbox inset="0,0,0,0">
              <w:txbxContent>
                <w:p>
                  <w:pPr>
                    <w:spacing w:before="10"/>
                    <w:ind w:left="60" w:right="57" w:firstLine="0"/>
                    <w:jc w:val="center"/>
                    <w:rPr>
                      <w:rFonts w:ascii="TimesNewRomanPS-BoldItalicMT"/>
                      <w:b/>
                      <w:i/>
                      <w:sz w:val="24"/>
                    </w:rPr>
                  </w:pPr>
                  <w:bookmarkStart w:name="_bookmark25" w:id="26"/>
                  <w:bookmarkEnd w:id="26"/>
                  <w:r>
                    <w:rPr/>
                  </w:r>
                  <w:r>
                    <w:rPr>
                      <w:rFonts w:ascii="TimesNewRomanPS-BoldItalicMT"/>
                      <w:b/>
                      <w:i/>
                      <w:sz w:val="24"/>
                    </w:rPr>
                    <w:t>Art. 23</w:t>
                  </w:r>
                </w:p>
                <w:p>
                  <w:pPr>
                    <w:spacing w:before="0"/>
                    <w:ind w:left="60" w:right="60" w:firstLine="0"/>
                    <w:jc w:val="center"/>
                    <w:rPr>
                      <w:rFonts w:ascii="TimesNewRomanPS-BoldItalicMT" w:hAnsi="TimesNewRomanPS-BoldItalicMT"/>
                      <w:b/>
                      <w:i/>
                      <w:sz w:val="24"/>
                    </w:rPr>
                  </w:pPr>
                  <w:r>
                    <w:rPr>
                      <w:rFonts w:ascii="TimesNewRomanPS-BoldItalicMT" w:hAnsi="TimesNewRomanPS-BoldItalicMT"/>
                      <w:b/>
                      <w:i/>
                      <w:sz w:val="24"/>
                    </w:rPr>
                    <w:t>Funzionamento e potenziamento della Sanità militare</w:t>
                  </w:r>
                </w:p>
                <w:p>
                  <w:pPr>
                    <w:pStyle w:val="BodyText"/>
                    <w:numPr>
                      <w:ilvl w:val="0"/>
                      <w:numId w:val="23"/>
                    </w:numPr>
                    <w:tabs>
                      <w:tab w:pos="275" w:val="left" w:leader="none"/>
                    </w:tabs>
                    <w:spacing w:line="240" w:lineRule="auto" w:before="0" w:after="0"/>
                    <w:ind w:left="20" w:right="19" w:firstLine="0"/>
                    <w:jc w:val="both"/>
                  </w:pPr>
                  <w:r>
                    <w:rPr/>
                    <w:t>Per le finalità di cui all’articolo 7 del decreto legge 17 marzo 2020, n. 18, convertito, con modificazioni, dalla legge 24 aprile 2020, n. 27, e nel rispetto di quanto ivi previsto in</w:t>
                  </w:r>
                  <w:r>
                    <w:rPr>
                      <w:spacing w:val="-24"/>
                    </w:rPr>
                    <w:t> </w:t>
                  </w:r>
                  <w:r>
                    <w:rPr/>
                    <w:t>materia di</w:t>
                  </w:r>
                  <w:r>
                    <w:rPr>
                      <w:spacing w:val="-7"/>
                    </w:rPr>
                    <w:t> </w:t>
                  </w:r>
                  <w:r>
                    <w:rPr/>
                    <w:t>modalità,</w:t>
                  </w:r>
                  <w:r>
                    <w:rPr>
                      <w:spacing w:val="-6"/>
                    </w:rPr>
                    <w:t> </w:t>
                  </w:r>
                  <w:r>
                    <w:rPr/>
                    <w:t>di</w:t>
                  </w:r>
                  <w:r>
                    <w:rPr>
                      <w:spacing w:val="-6"/>
                    </w:rPr>
                    <w:t> </w:t>
                  </w:r>
                  <w:r>
                    <w:rPr/>
                    <w:t>requisiti,</w:t>
                  </w:r>
                  <w:r>
                    <w:rPr>
                      <w:spacing w:val="-9"/>
                    </w:rPr>
                    <w:t> </w:t>
                  </w:r>
                  <w:r>
                    <w:rPr/>
                    <w:t>di</w:t>
                  </w:r>
                  <w:r>
                    <w:rPr>
                      <w:spacing w:val="-6"/>
                    </w:rPr>
                    <w:t> </w:t>
                  </w:r>
                  <w:r>
                    <w:rPr/>
                    <w:t>procedure</w:t>
                  </w:r>
                  <w:r>
                    <w:rPr>
                      <w:spacing w:val="-6"/>
                    </w:rPr>
                    <w:t> </w:t>
                  </w:r>
                  <w:r>
                    <w:rPr/>
                    <w:t>e</w:t>
                  </w:r>
                  <w:r>
                    <w:rPr>
                      <w:spacing w:val="-7"/>
                    </w:rPr>
                    <w:t> </w:t>
                  </w:r>
                  <w:r>
                    <w:rPr/>
                    <w:t>di</w:t>
                  </w:r>
                  <w:r>
                    <w:rPr>
                      <w:spacing w:val="-6"/>
                    </w:rPr>
                    <w:t> </w:t>
                  </w:r>
                  <w:r>
                    <w:rPr/>
                    <w:t>trattamento</w:t>
                  </w:r>
                  <w:r>
                    <w:rPr>
                      <w:spacing w:val="-6"/>
                    </w:rPr>
                    <w:t> </w:t>
                  </w:r>
                  <w:r>
                    <w:rPr/>
                    <w:t>giuridico</w:t>
                  </w:r>
                  <w:r>
                    <w:rPr>
                      <w:spacing w:val="-7"/>
                    </w:rPr>
                    <w:t> </w:t>
                  </w:r>
                  <w:r>
                    <w:rPr/>
                    <w:t>ed</w:t>
                  </w:r>
                  <w:r>
                    <w:rPr>
                      <w:spacing w:val="-6"/>
                    </w:rPr>
                    <w:t> </w:t>
                  </w:r>
                  <w:r>
                    <w:rPr/>
                    <w:t>economico,</w:t>
                  </w:r>
                  <w:r>
                    <w:rPr>
                      <w:spacing w:val="-6"/>
                    </w:rPr>
                    <w:t> </w:t>
                  </w:r>
                  <w:r>
                    <w:rPr/>
                    <w:t>per</w:t>
                  </w:r>
                  <w:r>
                    <w:rPr>
                      <w:spacing w:val="-7"/>
                    </w:rPr>
                    <w:t> </w:t>
                  </w:r>
                  <w:r>
                    <w:rPr/>
                    <w:t>l’anno</w:t>
                  </w:r>
                  <w:r>
                    <w:rPr>
                      <w:spacing w:val="-6"/>
                    </w:rPr>
                    <w:t> </w:t>
                  </w:r>
                  <w:r>
                    <w:rPr/>
                    <w:t>2020 è autorizzato l’arruolamento eccezionale, a domanda, di personale della Marina militare, dell’Aeronautica militare e dell’Arma dei carabinieri in servizio temporaneo, con una ferma eccezionale della durata di un anno, nelle misure di seguito stabilite per ciascuna categoria e Forza</w:t>
                  </w:r>
                  <w:r>
                    <w:rPr>
                      <w:spacing w:val="-2"/>
                    </w:rPr>
                    <w:t> </w:t>
                  </w:r>
                  <w:r>
                    <w:rPr/>
                    <w:t>armata:</w:t>
                  </w:r>
                </w:p>
                <w:p>
                  <w:pPr>
                    <w:pStyle w:val="BodyText"/>
                    <w:numPr>
                      <w:ilvl w:val="1"/>
                      <w:numId w:val="23"/>
                    </w:numPr>
                    <w:tabs>
                      <w:tab w:pos="995" w:val="left" w:leader="none"/>
                    </w:tabs>
                    <w:spacing w:line="240" w:lineRule="auto" w:before="0" w:after="0"/>
                    <w:ind w:left="727" w:right="18" w:firstLine="0"/>
                    <w:jc w:val="both"/>
                  </w:pPr>
                  <w:r>
                    <w:rPr/>
                    <w:t>70 ufficiali medici con il grado di tenente o grado corrispondente, di cui 30 della Marina militare, 30 dell’Aeronautica militare e 10 dell’Arma dei</w:t>
                  </w:r>
                  <w:r>
                    <w:rPr>
                      <w:spacing w:val="-9"/>
                    </w:rPr>
                    <w:t> </w:t>
                  </w:r>
                  <w:r>
                    <w:rPr/>
                    <w:t>carabinieri;</w:t>
                  </w:r>
                </w:p>
                <w:p>
                  <w:pPr>
                    <w:pStyle w:val="BodyText"/>
                    <w:numPr>
                      <w:ilvl w:val="1"/>
                      <w:numId w:val="23"/>
                    </w:numPr>
                    <w:tabs>
                      <w:tab w:pos="976" w:val="left" w:leader="none"/>
                    </w:tabs>
                    <w:spacing w:line="240" w:lineRule="auto" w:before="0" w:after="0"/>
                    <w:ind w:left="727" w:right="23" w:firstLine="0"/>
                    <w:jc w:val="both"/>
                  </w:pPr>
                  <w:r>
                    <w:rPr/>
                    <w:t>100</w:t>
                  </w:r>
                  <w:r>
                    <w:rPr>
                      <w:spacing w:val="-13"/>
                    </w:rPr>
                    <w:t> </w:t>
                  </w:r>
                  <w:r>
                    <w:rPr/>
                    <w:t>sottufficiali</w:t>
                  </w:r>
                  <w:r>
                    <w:rPr>
                      <w:spacing w:val="-13"/>
                    </w:rPr>
                    <w:t> </w:t>
                  </w:r>
                  <w:r>
                    <w:rPr/>
                    <w:t>infermieri</w:t>
                  </w:r>
                  <w:r>
                    <w:rPr>
                      <w:spacing w:val="-13"/>
                    </w:rPr>
                    <w:t> </w:t>
                  </w:r>
                  <w:r>
                    <w:rPr/>
                    <w:t>con</w:t>
                  </w:r>
                  <w:r>
                    <w:rPr>
                      <w:spacing w:val="-11"/>
                    </w:rPr>
                    <w:t> </w:t>
                  </w:r>
                  <w:r>
                    <w:rPr/>
                    <w:t>il</w:t>
                  </w:r>
                  <w:r>
                    <w:rPr>
                      <w:spacing w:val="-13"/>
                    </w:rPr>
                    <w:t> </w:t>
                  </w:r>
                  <w:r>
                    <w:rPr/>
                    <w:t>grado</w:t>
                  </w:r>
                  <w:r>
                    <w:rPr>
                      <w:spacing w:val="-11"/>
                    </w:rPr>
                    <w:t> </w:t>
                  </w:r>
                  <w:r>
                    <w:rPr/>
                    <w:t>di</w:t>
                  </w:r>
                  <w:r>
                    <w:rPr>
                      <w:spacing w:val="-12"/>
                    </w:rPr>
                    <w:t> </w:t>
                  </w:r>
                  <w:r>
                    <w:rPr/>
                    <w:t>maresciallo,</w:t>
                  </w:r>
                  <w:r>
                    <w:rPr>
                      <w:spacing w:val="-13"/>
                    </w:rPr>
                    <w:t> </w:t>
                  </w:r>
                  <w:r>
                    <w:rPr/>
                    <w:t>di</w:t>
                  </w:r>
                  <w:r>
                    <w:rPr>
                      <w:spacing w:val="-13"/>
                    </w:rPr>
                    <w:t> </w:t>
                  </w:r>
                  <w:r>
                    <w:rPr/>
                    <w:t>cui</w:t>
                  </w:r>
                  <w:r>
                    <w:rPr>
                      <w:spacing w:val="-13"/>
                    </w:rPr>
                    <w:t> </w:t>
                  </w:r>
                  <w:r>
                    <w:rPr/>
                    <w:t>50</w:t>
                  </w:r>
                  <w:r>
                    <w:rPr>
                      <w:spacing w:val="-11"/>
                    </w:rPr>
                    <w:t> </w:t>
                  </w:r>
                  <w:r>
                    <w:rPr/>
                    <w:t>della</w:t>
                  </w:r>
                  <w:r>
                    <w:rPr>
                      <w:spacing w:val="-12"/>
                    </w:rPr>
                    <w:t> </w:t>
                  </w:r>
                  <w:r>
                    <w:rPr/>
                    <w:t>Marina</w:t>
                  </w:r>
                  <w:r>
                    <w:rPr>
                      <w:spacing w:val="-13"/>
                    </w:rPr>
                    <w:t> </w:t>
                  </w:r>
                  <w:r>
                    <w:rPr/>
                    <w:t>militare e 50 dell’Aeronautica</w:t>
                  </w:r>
                  <w:r>
                    <w:rPr>
                      <w:spacing w:val="-3"/>
                    </w:rPr>
                    <w:t> </w:t>
                  </w:r>
                  <w:r>
                    <w:rPr/>
                    <w:t>militare.</w:t>
                  </w:r>
                </w:p>
                <w:p>
                  <w:pPr>
                    <w:pStyle w:val="BodyText"/>
                    <w:numPr>
                      <w:ilvl w:val="0"/>
                      <w:numId w:val="23"/>
                    </w:numPr>
                    <w:tabs>
                      <w:tab w:pos="349" w:val="left" w:leader="none"/>
                    </w:tabs>
                    <w:spacing w:line="240" w:lineRule="auto" w:before="1" w:after="0"/>
                    <w:ind w:left="20" w:right="19" w:firstLine="0"/>
                    <w:jc w:val="both"/>
                  </w:pPr>
                  <w:r>
                    <w:rPr/>
                    <w:t>Le domande di partecipazione sono presentate entro quindici giorni dalla data di pubblicazione delle procedure di arruolamento da parte della Direzione generale del</w:t>
                  </w:r>
                  <w:r>
                    <w:rPr>
                      <w:spacing w:val="-35"/>
                    </w:rPr>
                    <w:t> </w:t>
                  </w:r>
                  <w:r>
                    <w:rPr/>
                    <w:t>personale militare sul portale </w:t>
                  </w:r>
                  <w:r>
                    <w:rPr>
                      <w:i/>
                    </w:rPr>
                    <w:t>on-line </w:t>
                  </w:r>
                  <w:r>
                    <w:rPr/>
                    <w:t>del sito internet del Ministero della difesa </w:t>
                  </w:r>
                  <w:hyperlink r:id="rId6">
                    <w:r>
                      <w:rPr/>
                      <w:t>www.difesa.it</w:t>
                    </w:r>
                  </w:hyperlink>
                  <w:r>
                    <w:rPr/>
                    <w:t> e gli arruolamenti sono perfezionati entro i successivi 20 giorni.</w:t>
                  </w:r>
                </w:p>
                <w:p>
                  <w:pPr>
                    <w:pStyle w:val="BodyText"/>
                    <w:numPr>
                      <w:ilvl w:val="0"/>
                      <w:numId w:val="23"/>
                    </w:numPr>
                    <w:tabs>
                      <w:tab w:pos="287" w:val="left" w:leader="none"/>
                    </w:tabs>
                    <w:spacing w:line="240" w:lineRule="auto" w:before="0" w:after="0"/>
                    <w:ind w:left="20" w:right="18" w:firstLine="0"/>
                    <w:jc w:val="both"/>
                  </w:pPr>
                  <w:r>
                    <w:rPr/>
                    <w:t>I periodi di servizio prestato ai sensi del presente articolo nonché quelli prestati ai sensi dell’articolo 7, comma 1, del citato decreto-legge n. 18 del 2020, costituiscono titolo di</w:t>
                  </w:r>
                  <w:r>
                    <w:rPr>
                      <w:spacing w:val="-41"/>
                    </w:rPr>
                    <w:t> </w:t>
                  </w:r>
                  <w:r>
                    <w:rPr/>
                    <w:t>merito da valutare nelle procedure concorsuali per il reclutamento di personale militare in servizio permanente appartenente ai medesimi ruoli delle Forze</w:t>
                  </w:r>
                  <w:r>
                    <w:rPr>
                      <w:spacing w:val="-2"/>
                    </w:rPr>
                    <w:t> </w:t>
                  </w:r>
                  <w:r>
                    <w:rPr/>
                    <w:t>armate.</w:t>
                  </w:r>
                </w:p>
                <w:p>
                  <w:pPr>
                    <w:numPr>
                      <w:ilvl w:val="0"/>
                      <w:numId w:val="23"/>
                    </w:numPr>
                    <w:tabs>
                      <w:tab w:pos="258" w:val="left" w:leader="none"/>
                    </w:tabs>
                    <w:spacing w:before="0"/>
                    <w:ind w:left="20" w:right="17" w:firstLine="0"/>
                    <w:jc w:val="both"/>
                    <w:rPr>
                      <w:b/>
                      <w:sz w:val="24"/>
                    </w:rPr>
                  </w:pPr>
                  <w:r>
                    <w:rPr>
                      <w:b/>
                      <w:sz w:val="24"/>
                    </w:rPr>
                    <w:t>Per l’attuazione del comma 1 è autorizzata la spesa di</w:t>
                  </w:r>
                  <w:r>
                    <w:rPr>
                      <w:b/>
                      <w:spacing w:val="15"/>
                      <w:sz w:val="24"/>
                    </w:rPr>
                    <w:t> </w:t>
                  </w:r>
                  <w:r>
                    <w:rPr>
                      <w:b/>
                      <w:sz w:val="24"/>
                    </w:rPr>
                    <w:t>euro 5.403.282 per l’anno 2020 e euro 3.241.969 per l’anno</w:t>
                  </w:r>
                  <w:r>
                    <w:rPr>
                      <w:b/>
                      <w:spacing w:val="-2"/>
                      <w:sz w:val="24"/>
                    </w:rPr>
                    <w:t> </w:t>
                  </w:r>
                  <w:r>
                    <w:rPr>
                      <w:b/>
                      <w:sz w:val="24"/>
                    </w:rPr>
                    <w:t>2021</w:t>
                  </w:r>
                </w:p>
                <w:p>
                  <w:pPr>
                    <w:pStyle w:val="BodyText"/>
                    <w:numPr>
                      <w:ilvl w:val="0"/>
                      <w:numId w:val="23"/>
                    </w:numPr>
                    <w:tabs>
                      <w:tab w:pos="267" w:val="left" w:leader="none"/>
                    </w:tabs>
                    <w:spacing w:line="240" w:lineRule="auto" w:before="0" w:after="0"/>
                    <w:ind w:left="20" w:right="21" w:firstLine="0"/>
                    <w:jc w:val="both"/>
                  </w:pPr>
                  <w:r>
                    <w:rPr/>
                    <w:t>Allo scopo di sostenere le attività e l’ulteriore potenziamento dei servizi sanitari militari di cui all’articolo 9 del decreto legge 17 marzo 2020, n. 18, convertito, con modificazioni, dalla legge 24 aprile 2020, n. 27, è autorizzata la spesa di euro </w:t>
                  </w:r>
                  <w:r>
                    <w:rPr>
                      <w:b/>
                    </w:rPr>
                    <w:t>88.818.000 </w:t>
                  </w:r>
                  <w:r>
                    <w:rPr/>
                    <w:t>per l’anno</w:t>
                  </w:r>
                  <w:r>
                    <w:rPr>
                      <w:spacing w:val="-6"/>
                    </w:rPr>
                    <w:t> </w:t>
                  </w:r>
                  <w:r>
                    <w:rPr/>
                    <w:t>2020.</w:t>
                  </w:r>
                </w:p>
                <w:p>
                  <w:pPr>
                    <w:numPr>
                      <w:ilvl w:val="0"/>
                      <w:numId w:val="23"/>
                    </w:numPr>
                    <w:tabs>
                      <w:tab w:pos="248" w:val="left" w:leader="none"/>
                    </w:tabs>
                    <w:spacing w:before="1"/>
                    <w:ind w:left="20" w:right="17" w:firstLine="0"/>
                    <w:jc w:val="both"/>
                    <w:rPr>
                      <w:b/>
                      <w:sz w:val="24"/>
                    </w:rPr>
                  </w:pPr>
                  <w:r>
                    <w:rPr>
                      <w:b/>
                      <w:sz w:val="24"/>
                    </w:rPr>
                    <w:t>Agli</w:t>
                  </w:r>
                  <w:r>
                    <w:rPr>
                      <w:b/>
                      <w:spacing w:val="-12"/>
                      <w:sz w:val="24"/>
                    </w:rPr>
                    <w:t> </w:t>
                  </w:r>
                  <w:r>
                    <w:rPr>
                      <w:b/>
                      <w:sz w:val="24"/>
                    </w:rPr>
                    <w:t>oneri</w:t>
                  </w:r>
                  <w:r>
                    <w:rPr>
                      <w:b/>
                      <w:spacing w:val="-13"/>
                      <w:sz w:val="24"/>
                    </w:rPr>
                    <w:t> </w:t>
                  </w:r>
                  <w:r>
                    <w:rPr>
                      <w:b/>
                      <w:sz w:val="24"/>
                    </w:rPr>
                    <w:t>derivanti</w:t>
                  </w:r>
                  <w:r>
                    <w:rPr>
                      <w:b/>
                      <w:spacing w:val="-13"/>
                      <w:sz w:val="24"/>
                    </w:rPr>
                    <w:t> </w:t>
                  </w:r>
                  <w:r>
                    <w:rPr>
                      <w:b/>
                      <w:sz w:val="24"/>
                    </w:rPr>
                    <w:t>dai</w:t>
                  </w:r>
                  <w:r>
                    <w:rPr>
                      <w:b/>
                      <w:spacing w:val="-12"/>
                      <w:sz w:val="24"/>
                    </w:rPr>
                    <w:t> </w:t>
                  </w:r>
                  <w:r>
                    <w:rPr>
                      <w:b/>
                      <w:sz w:val="24"/>
                    </w:rPr>
                    <w:t>commi</w:t>
                  </w:r>
                  <w:r>
                    <w:rPr>
                      <w:b/>
                      <w:spacing w:val="-12"/>
                      <w:sz w:val="24"/>
                    </w:rPr>
                    <w:t> </w:t>
                  </w:r>
                  <w:r>
                    <w:rPr>
                      <w:b/>
                      <w:sz w:val="24"/>
                    </w:rPr>
                    <w:t>4</w:t>
                  </w:r>
                  <w:r>
                    <w:rPr>
                      <w:b/>
                      <w:spacing w:val="-12"/>
                      <w:sz w:val="24"/>
                    </w:rPr>
                    <w:t> </w:t>
                  </w:r>
                  <w:r>
                    <w:rPr>
                      <w:b/>
                      <w:sz w:val="24"/>
                    </w:rPr>
                    <w:t>e</w:t>
                  </w:r>
                  <w:r>
                    <w:rPr>
                      <w:b/>
                      <w:spacing w:val="-13"/>
                      <w:sz w:val="24"/>
                    </w:rPr>
                    <w:t> </w:t>
                  </w:r>
                  <w:r>
                    <w:rPr>
                      <w:b/>
                      <w:sz w:val="24"/>
                    </w:rPr>
                    <w:t>5,</w:t>
                  </w:r>
                  <w:r>
                    <w:rPr>
                      <w:b/>
                      <w:spacing w:val="-12"/>
                      <w:sz w:val="24"/>
                    </w:rPr>
                    <w:t> </w:t>
                  </w:r>
                  <w:r>
                    <w:rPr>
                      <w:b/>
                      <w:sz w:val="24"/>
                    </w:rPr>
                    <w:t>pari</w:t>
                  </w:r>
                  <w:r>
                    <w:rPr>
                      <w:b/>
                      <w:spacing w:val="-12"/>
                      <w:sz w:val="24"/>
                    </w:rPr>
                    <w:t> </w:t>
                  </w:r>
                  <w:r>
                    <w:rPr>
                      <w:b/>
                      <w:sz w:val="24"/>
                    </w:rPr>
                    <w:t>a</w:t>
                  </w:r>
                  <w:r>
                    <w:rPr>
                      <w:b/>
                      <w:spacing w:val="53"/>
                      <w:sz w:val="24"/>
                    </w:rPr>
                    <w:t> </w:t>
                  </w:r>
                  <w:r>
                    <w:rPr>
                      <w:b/>
                      <w:sz w:val="24"/>
                    </w:rPr>
                    <w:t>94.221.282</w:t>
                  </w:r>
                  <w:r>
                    <w:rPr>
                      <w:b/>
                      <w:spacing w:val="-12"/>
                      <w:sz w:val="24"/>
                    </w:rPr>
                    <w:t> </w:t>
                  </w:r>
                  <w:r>
                    <w:rPr>
                      <w:b/>
                      <w:sz w:val="24"/>
                    </w:rPr>
                    <w:t>euro</w:t>
                  </w:r>
                  <w:r>
                    <w:rPr>
                      <w:b/>
                      <w:spacing w:val="-12"/>
                      <w:sz w:val="24"/>
                    </w:rPr>
                    <w:t> </w:t>
                  </w:r>
                  <w:r>
                    <w:rPr>
                      <w:b/>
                      <w:sz w:val="24"/>
                    </w:rPr>
                    <w:t>per</w:t>
                  </w:r>
                  <w:r>
                    <w:rPr>
                      <w:b/>
                      <w:spacing w:val="-13"/>
                      <w:sz w:val="24"/>
                    </w:rPr>
                    <w:t> </w:t>
                  </w:r>
                  <w:r>
                    <w:rPr>
                      <w:b/>
                      <w:sz w:val="24"/>
                    </w:rPr>
                    <w:t>l’anno</w:t>
                  </w:r>
                  <w:r>
                    <w:rPr>
                      <w:b/>
                      <w:spacing w:val="-12"/>
                      <w:sz w:val="24"/>
                    </w:rPr>
                    <w:t> </w:t>
                  </w:r>
                  <w:r>
                    <w:rPr>
                      <w:b/>
                      <w:sz w:val="24"/>
                    </w:rPr>
                    <w:t>2020</w:t>
                  </w:r>
                  <w:r>
                    <w:rPr>
                      <w:b/>
                      <w:spacing w:val="-12"/>
                      <w:sz w:val="24"/>
                    </w:rPr>
                    <w:t> </w:t>
                  </w:r>
                  <w:r>
                    <w:rPr>
                      <w:b/>
                      <w:sz w:val="24"/>
                    </w:rPr>
                    <w:t>e</w:t>
                  </w:r>
                  <w:r>
                    <w:rPr>
                      <w:b/>
                      <w:spacing w:val="-11"/>
                      <w:sz w:val="24"/>
                    </w:rPr>
                    <w:t> </w:t>
                  </w:r>
                  <w:r>
                    <w:rPr>
                      <w:b/>
                      <w:sz w:val="24"/>
                    </w:rPr>
                    <w:t>3.241.969 per l’anno 2021, si provvede, quanto a 94.221.282 euro per l’anno 2020, ai sensi dell’articolo XXX e, quanto a 3.241.969 per l’anno 2021,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della</w:t>
                  </w:r>
                  <w:r>
                    <w:rPr>
                      <w:b/>
                      <w:spacing w:val="-1"/>
                      <w:sz w:val="24"/>
                    </w:rPr>
                    <w:t> </w:t>
                  </w:r>
                  <w:r>
                    <w:rPr>
                      <w:b/>
                      <w:sz w:val="24"/>
                    </w:rPr>
                    <w:t>difesa.</w:t>
                  </w:r>
                </w:p>
              </w:txbxContent>
            </v:textbox>
            <w10:wrap type="none"/>
          </v:shape>
        </w:pict>
      </w:r>
      <w:r>
        <w:rPr/>
        <w:pict>
          <v:shape style="position:absolute;margin-left:71.024002pt;margin-top:554.536621pt;width:453.5pt;height:197.4pt;mso-position-horizontal-relative:page;mso-position-vertical-relative:page;z-index:-278566912" type="#_x0000_t202" filled="false" stroked="false">
            <v:textbox inset="0,0,0,0">
              <w:txbxContent>
                <w:p>
                  <w:pPr>
                    <w:spacing w:before="10"/>
                    <w:ind w:left="58" w:right="61" w:firstLine="0"/>
                    <w:jc w:val="center"/>
                    <w:rPr>
                      <w:b/>
                      <w:sz w:val="24"/>
                    </w:rPr>
                  </w:pPr>
                  <w:r>
                    <w:rPr>
                      <w:b/>
                      <w:sz w:val="24"/>
                    </w:rPr>
                    <w:t>RELAZIONE ILLUSTRATIVA</w:t>
                  </w:r>
                </w:p>
                <w:p>
                  <w:pPr>
                    <w:pStyle w:val="BodyText"/>
                    <w:spacing w:before="0"/>
                    <w:ind w:right="23"/>
                    <w:jc w:val="both"/>
                  </w:pPr>
                  <w:r>
                    <w:rPr/>
                    <w:t>La diposizione mira a garantire il potenziamento della Sanità militare al fine di contrastare e contenere per favorire il contrasto all’</w:t>
                  </w:r>
                </w:p>
                <w:p>
                  <w:pPr>
                    <w:pStyle w:val="BodyText"/>
                    <w:spacing w:before="0"/>
                    <w:ind w:right="17"/>
                    <w:jc w:val="both"/>
                  </w:pPr>
                  <w:r>
                    <w:rPr>
                      <w:b/>
                    </w:rPr>
                    <w:t>Commi da 1 a 4. </w:t>
                  </w:r>
                  <w:r>
                    <w:rPr/>
                    <w:t>A seguito </w:t>
                  </w:r>
                  <w:r>
                    <w:rPr>
                      <w:spacing w:val="-3"/>
                    </w:rPr>
                    <w:t>dell’evolversi </w:t>
                  </w:r>
                  <w:r>
                    <w:rPr/>
                    <w:t>della </w:t>
                  </w:r>
                  <w:r>
                    <w:rPr>
                      <w:spacing w:val="-3"/>
                    </w:rPr>
                    <w:t>situazione emergenziale </w:t>
                  </w:r>
                  <w:r>
                    <w:rPr/>
                    <w:t>in atto, la presente </w:t>
                  </w:r>
                  <w:r>
                    <w:rPr>
                      <w:spacing w:val="-3"/>
                    </w:rPr>
                    <w:t>disposizione</w:t>
                  </w:r>
                  <w:r>
                    <w:rPr>
                      <w:spacing w:val="-11"/>
                    </w:rPr>
                    <w:t> </w:t>
                  </w:r>
                  <w:r>
                    <w:rPr/>
                    <w:t>è</w:t>
                  </w:r>
                  <w:r>
                    <w:rPr>
                      <w:spacing w:val="-14"/>
                    </w:rPr>
                    <w:t> </w:t>
                  </w:r>
                  <w:r>
                    <w:rPr/>
                    <w:t>volta</w:t>
                  </w:r>
                  <w:r>
                    <w:rPr>
                      <w:spacing w:val="-11"/>
                    </w:rPr>
                    <w:t> </w:t>
                  </w:r>
                  <w:r>
                    <w:rPr/>
                    <w:t>a</w:t>
                  </w:r>
                  <w:r>
                    <w:rPr>
                      <w:spacing w:val="-11"/>
                    </w:rPr>
                    <w:t> </w:t>
                  </w:r>
                  <w:r>
                    <w:rPr>
                      <w:spacing w:val="-3"/>
                    </w:rPr>
                    <w:t>rafforzare</w:t>
                  </w:r>
                  <w:r>
                    <w:rPr>
                      <w:spacing w:val="-15"/>
                    </w:rPr>
                    <w:t> </w:t>
                  </w:r>
                  <w:r>
                    <w:rPr/>
                    <w:t>i</w:t>
                  </w:r>
                  <w:r>
                    <w:rPr>
                      <w:spacing w:val="-9"/>
                    </w:rPr>
                    <w:t> </w:t>
                  </w:r>
                  <w:r>
                    <w:rPr>
                      <w:spacing w:val="-3"/>
                    </w:rPr>
                    <w:t>presidi</w:t>
                  </w:r>
                  <w:r>
                    <w:rPr>
                      <w:spacing w:val="-12"/>
                    </w:rPr>
                    <w:t> </w:t>
                  </w:r>
                  <w:r>
                    <w:rPr/>
                    <w:t>già</w:t>
                  </w:r>
                  <w:r>
                    <w:rPr>
                      <w:spacing w:val="-11"/>
                    </w:rPr>
                    <w:t> </w:t>
                  </w:r>
                  <w:r>
                    <w:rPr>
                      <w:spacing w:val="-3"/>
                    </w:rPr>
                    <w:t>apprestati</w:t>
                  </w:r>
                  <w:r>
                    <w:rPr>
                      <w:spacing w:val="-11"/>
                    </w:rPr>
                    <w:t> </w:t>
                  </w:r>
                  <w:r>
                    <w:rPr>
                      <w:spacing w:val="-3"/>
                    </w:rPr>
                    <w:t>dall’articolo</w:t>
                  </w:r>
                  <w:r>
                    <w:rPr>
                      <w:spacing w:val="-12"/>
                    </w:rPr>
                    <w:t> </w:t>
                  </w:r>
                  <w:r>
                    <w:rPr/>
                    <w:t>7</w:t>
                  </w:r>
                  <w:r>
                    <w:rPr>
                      <w:spacing w:val="-10"/>
                    </w:rPr>
                    <w:t> </w:t>
                  </w:r>
                  <w:r>
                    <w:rPr>
                      <w:spacing w:val="-3"/>
                    </w:rPr>
                    <w:t>del</w:t>
                  </w:r>
                  <w:r>
                    <w:rPr>
                      <w:spacing w:val="-10"/>
                    </w:rPr>
                    <w:t> </w:t>
                  </w:r>
                  <w:r>
                    <w:rPr>
                      <w:spacing w:val="-3"/>
                    </w:rPr>
                    <w:t>decreto-legge</w:t>
                  </w:r>
                  <w:r>
                    <w:rPr>
                      <w:spacing w:val="-14"/>
                    </w:rPr>
                    <w:t> </w:t>
                  </w:r>
                  <w:r>
                    <w:rPr/>
                    <w:t>17</w:t>
                  </w:r>
                  <w:r>
                    <w:rPr>
                      <w:spacing w:val="-10"/>
                    </w:rPr>
                    <w:t> </w:t>
                  </w:r>
                  <w:r>
                    <w:rPr/>
                    <w:t>marzo </w:t>
                  </w:r>
                  <w:r>
                    <w:rPr>
                      <w:spacing w:val="-3"/>
                    </w:rPr>
                    <w:t>2020, </w:t>
                  </w:r>
                  <w:r>
                    <w:rPr/>
                    <w:t>n. 18, che </w:t>
                  </w:r>
                  <w:r>
                    <w:rPr>
                      <w:spacing w:val="-3"/>
                    </w:rPr>
                    <w:t>oggi </w:t>
                  </w:r>
                  <w:r>
                    <w:rPr/>
                    <w:t>già </w:t>
                  </w:r>
                  <w:r>
                    <w:rPr>
                      <w:spacing w:val="-3"/>
                    </w:rPr>
                    <w:t>possono valutarsi </w:t>
                  </w:r>
                  <w:r>
                    <w:rPr/>
                    <w:t>non del tutto </w:t>
                  </w:r>
                  <w:r>
                    <w:rPr>
                      <w:spacing w:val="-3"/>
                    </w:rPr>
                    <w:t>adeguati </w:t>
                  </w:r>
                  <w:r>
                    <w:rPr/>
                    <w:t>ad affrontare </w:t>
                  </w:r>
                  <w:r>
                    <w:rPr>
                      <w:spacing w:val="-3"/>
                    </w:rPr>
                    <w:t>efficacemente </w:t>
                  </w:r>
                  <w:r>
                    <w:rPr/>
                    <w:t>la </w:t>
                  </w:r>
                  <w:r>
                    <w:rPr>
                      <w:spacing w:val="-3"/>
                    </w:rPr>
                    <w:t>situazione </w:t>
                  </w:r>
                  <w:r>
                    <w:rPr/>
                    <w:t>in molti nosocomi sul </w:t>
                  </w:r>
                  <w:r>
                    <w:rPr>
                      <w:spacing w:val="-3"/>
                    </w:rPr>
                    <w:t>territorio </w:t>
                  </w:r>
                  <w:r>
                    <w:rPr/>
                    <w:t>nazionale e a supportare </w:t>
                  </w:r>
                  <w:r>
                    <w:rPr>
                      <w:spacing w:val="-3"/>
                    </w:rPr>
                    <w:t>sinergicamente </w:t>
                  </w:r>
                  <w:r>
                    <w:rPr/>
                    <w:t>tutte le altre </w:t>
                  </w:r>
                  <w:r>
                    <w:rPr>
                      <w:spacing w:val="-3"/>
                    </w:rPr>
                    <w:t>strutture</w:t>
                  </w:r>
                  <w:r>
                    <w:rPr>
                      <w:spacing w:val="-17"/>
                    </w:rPr>
                    <w:t> </w:t>
                  </w:r>
                  <w:r>
                    <w:rPr/>
                    <w:t>di</w:t>
                  </w:r>
                  <w:r>
                    <w:rPr>
                      <w:spacing w:val="-15"/>
                    </w:rPr>
                    <w:t> </w:t>
                  </w:r>
                  <w:r>
                    <w:rPr/>
                    <w:t>qualsiasi</w:t>
                  </w:r>
                  <w:r>
                    <w:rPr>
                      <w:spacing w:val="-14"/>
                    </w:rPr>
                    <w:t> </w:t>
                  </w:r>
                  <w:r>
                    <w:rPr/>
                    <w:t>livello</w:t>
                  </w:r>
                  <w:r>
                    <w:rPr>
                      <w:spacing w:val="-15"/>
                    </w:rPr>
                    <w:t> </w:t>
                  </w:r>
                  <w:r>
                    <w:rPr>
                      <w:spacing w:val="-3"/>
                    </w:rPr>
                    <w:t>del</w:t>
                  </w:r>
                  <w:r>
                    <w:rPr>
                      <w:spacing w:val="-15"/>
                    </w:rPr>
                    <w:t> </w:t>
                  </w:r>
                  <w:r>
                    <w:rPr/>
                    <w:t>Servizio</w:t>
                  </w:r>
                  <w:r>
                    <w:rPr>
                      <w:spacing w:val="-16"/>
                    </w:rPr>
                    <w:t> </w:t>
                  </w:r>
                  <w:r>
                    <w:rPr/>
                    <w:t>sanitario</w:t>
                  </w:r>
                  <w:r>
                    <w:rPr>
                      <w:spacing w:val="-15"/>
                    </w:rPr>
                    <w:t> </w:t>
                  </w:r>
                  <w:r>
                    <w:rPr/>
                    <w:t>nazionale.</w:t>
                  </w:r>
                  <w:r>
                    <w:rPr>
                      <w:spacing w:val="-16"/>
                    </w:rPr>
                    <w:t> </w:t>
                  </w:r>
                  <w:r>
                    <w:rPr/>
                    <w:t>Si</w:t>
                  </w:r>
                  <w:r>
                    <w:rPr>
                      <w:spacing w:val="-14"/>
                    </w:rPr>
                    <w:t> </w:t>
                  </w:r>
                  <w:r>
                    <w:rPr/>
                    <w:t>tratta</w:t>
                  </w:r>
                  <w:r>
                    <w:rPr>
                      <w:spacing w:val="-16"/>
                    </w:rPr>
                    <w:t> </w:t>
                  </w:r>
                  <w:r>
                    <w:rPr/>
                    <w:t>di</w:t>
                  </w:r>
                  <w:r>
                    <w:rPr>
                      <w:spacing w:val="-13"/>
                    </w:rPr>
                    <w:t> </w:t>
                  </w:r>
                  <w:r>
                    <w:rPr>
                      <w:spacing w:val="-3"/>
                    </w:rPr>
                    <w:t>affrontare</w:t>
                  </w:r>
                  <w:r>
                    <w:rPr>
                      <w:spacing w:val="-17"/>
                    </w:rPr>
                    <w:t> </w:t>
                  </w:r>
                  <w:r>
                    <w:rPr/>
                    <w:t>una</w:t>
                  </w:r>
                  <w:r>
                    <w:rPr>
                      <w:spacing w:val="-16"/>
                    </w:rPr>
                    <w:t> </w:t>
                  </w:r>
                  <w:r>
                    <w:rPr/>
                    <w:t>situazione </w:t>
                  </w:r>
                  <w:r>
                    <w:rPr>
                      <w:spacing w:val="-3"/>
                    </w:rPr>
                    <w:t>assolutamente</w:t>
                  </w:r>
                  <w:r>
                    <w:rPr>
                      <w:spacing w:val="-11"/>
                    </w:rPr>
                    <w:t> </w:t>
                  </w:r>
                  <w:r>
                    <w:rPr>
                      <w:spacing w:val="-3"/>
                    </w:rPr>
                    <w:t>straordinaria,</w:t>
                  </w:r>
                  <w:r>
                    <w:rPr>
                      <w:spacing w:val="-10"/>
                    </w:rPr>
                    <w:t> </w:t>
                  </w:r>
                  <w:r>
                    <w:rPr/>
                    <w:t>non</w:t>
                  </w:r>
                  <w:r>
                    <w:rPr>
                      <w:spacing w:val="-7"/>
                    </w:rPr>
                    <w:t> </w:t>
                  </w:r>
                  <w:r>
                    <w:rPr>
                      <w:spacing w:val="-3"/>
                    </w:rPr>
                    <w:t>codificata,</w:t>
                  </w:r>
                  <w:r>
                    <w:rPr>
                      <w:spacing w:val="-8"/>
                    </w:rPr>
                    <w:t> </w:t>
                  </w:r>
                  <w:r>
                    <w:rPr>
                      <w:spacing w:val="-3"/>
                    </w:rPr>
                    <w:t>senza</w:t>
                  </w:r>
                  <w:r>
                    <w:rPr>
                      <w:spacing w:val="-8"/>
                    </w:rPr>
                    <w:t> </w:t>
                  </w:r>
                  <w:r>
                    <w:rPr>
                      <w:spacing w:val="-3"/>
                    </w:rPr>
                    <w:t>precedenti</w:t>
                  </w:r>
                  <w:r>
                    <w:rPr>
                      <w:spacing w:val="-8"/>
                    </w:rPr>
                    <w:t> </w:t>
                  </w:r>
                  <w:r>
                    <w:rPr/>
                    <w:t>e</w:t>
                  </w:r>
                  <w:r>
                    <w:rPr>
                      <w:spacing w:val="-10"/>
                    </w:rPr>
                    <w:t> </w:t>
                  </w:r>
                  <w:r>
                    <w:rPr/>
                    <w:t>in</w:t>
                  </w:r>
                  <w:r>
                    <w:rPr>
                      <w:spacing w:val="-8"/>
                    </w:rPr>
                    <w:t> </w:t>
                  </w:r>
                  <w:r>
                    <w:rPr>
                      <w:spacing w:val="-3"/>
                    </w:rPr>
                    <w:t>costante</w:t>
                  </w:r>
                  <w:r>
                    <w:rPr>
                      <w:spacing w:val="-8"/>
                    </w:rPr>
                    <w:t> </w:t>
                  </w:r>
                  <w:r>
                    <w:rPr>
                      <w:spacing w:val="-3"/>
                    </w:rPr>
                    <w:t>evoluzione</w:t>
                  </w:r>
                  <w:r>
                    <w:rPr>
                      <w:spacing w:val="-11"/>
                    </w:rPr>
                    <w:t> </w:t>
                  </w:r>
                  <w:r>
                    <w:rPr/>
                    <w:t>che,</w:t>
                  </w:r>
                  <w:r>
                    <w:rPr>
                      <w:spacing w:val="-10"/>
                    </w:rPr>
                    <w:t> </w:t>
                  </w:r>
                  <w:r>
                    <w:rPr/>
                    <w:t>tenuta </w:t>
                  </w:r>
                  <w:r>
                    <w:rPr>
                      <w:spacing w:val="-3"/>
                    </w:rPr>
                    <w:t>anche presente </w:t>
                  </w:r>
                  <w:r>
                    <w:rPr/>
                    <w:t>la ristrettissima </w:t>
                  </w:r>
                  <w:r>
                    <w:rPr>
                      <w:spacing w:val="-3"/>
                    </w:rPr>
                    <w:t>tempistica </w:t>
                  </w:r>
                  <w:r>
                    <w:rPr/>
                    <w:t>a </w:t>
                  </w:r>
                  <w:r>
                    <w:rPr>
                      <w:spacing w:val="-3"/>
                    </w:rPr>
                    <w:t>disposizione, </w:t>
                  </w:r>
                  <w:r>
                    <w:rPr/>
                    <w:t>già </w:t>
                  </w:r>
                  <w:r>
                    <w:rPr>
                      <w:spacing w:val="-3"/>
                    </w:rPr>
                    <w:t>con </w:t>
                  </w:r>
                  <w:r>
                    <w:rPr/>
                    <w:t>il citato articolo 7</w:t>
                  </w:r>
                  <w:r>
                    <w:rPr>
                      <w:spacing w:val="-41"/>
                    </w:rPr>
                    <w:t> </w:t>
                  </w:r>
                  <w:r>
                    <w:rPr>
                      <w:spacing w:val="-3"/>
                    </w:rPr>
                    <w:t>del decreto- legge </w:t>
                  </w:r>
                  <w:r>
                    <w:rPr/>
                    <w:t>n. 18 del </w:t>
                  </w:r>
                  <w:r>
                    <w:rPr>
                      <w:spacing w:val="-3"/>
                    </w:rPr>
                    <w:t>2020 </w:t>
                  </w:r>
                  <w:r>
                    <w:rPr/>
                    <w:t>ha </w:t>
                  </w:r>
                  <w:r>
                    <w:rPr>
                      <w:spacing w:val="-3"/>
                    </w:rPr>
                    <w:t>richiesto </w:t>
                  </w:r>
                  <w:r>
                    <w:rPr/>
                    <w:t>il </w:t>
                  </w:r>
                  <w:r>
                    <w:rPr>
                      <w:spacing w:val="-3"/>
                    </w:rPr>
                    <w:t>ricorso </w:t>
                  </w:r>
                  <w:r>
                    <w:rPr/>
                    <w:t>a istituti e modalità </w:t>
                  </w:r>
                  <w:r>
                    <w:rPr>
                      <w:spacing w:val="-3"/>
                    </w:rPr>
                    <w:t>con </w:t>
                  </w:r>
                  <w:r>
                    <w:rPr/>
                    <w:t>carattere di eccezionalità e non </w:t>
                  </w:r>
                  <w:r>
                    <w:rPr>
                      <w:spacing w:val="-3"/>
                    </w:rPr>
                    <w:t>ripetibilità </w:t>
                  </w:r>
                  <w:r>
                    <w:rPr/>
                    <w:t>(ancorché in linea con i principi </w:t>
                  </w:r>
                  <w:r>
                    <w:rPr>
                      <w:spacing w:val="-3"/>
                    </w:rPr>
                    <w:t>generali dell’ordinamento), </w:t>
                  </w:r>
                  <w:r>
                    <w:rPr/>
                    <w:t>in questa </w:t>
                  </w:r>
                  <w:r>
                    <w:rPr>
                      <w:spacing w:val="-3"/>
                    </w:rPr>
                    <w:t>disposizione</w:t>
                  </w:r>
                  <w:r>
                    <w:rPr>
                      <w:spacing w:val="-18"/>
                    </w:rPr>
                    <w:t> </w:t>
                  </w:r>
                  <w:r>
                    <w:rPr/>
                    <w:t>integralmente</w:t>
                  </w:r>
                  <w:r>
                    <w:rPr>
                      <w:spacing w:val="-17"/>
                    </w:rPr>
                    <w:t> </w:t>
                  </w:r>
                  <w:r>
                    <w:rPr/>
                    <w:t>confermati.</w:t>
                  </w:r>
                  <w:r>
                    <w:rPr>
                      <w:spacing w:val="-17"/>
                    </w:rPr>
                    <w:t> </w:t>
                  </w:r>
                  <w:r>
                    <w:rPr/>
                    <w:t>Dunque,</w:t>
                  </w:r>
                  <w:r>
                    <w:rPr>
                      <w:spacing w:val="-17"/>
                    </w:rPr>
                    <w:t> </w:t>
                  </w:r>
                  <w:r>
                    <w:rPr/>
                    <w:t>per</w:t>
                  </w:r>
                  <w:r>
                    <w:rPr>
                      <w:spacing w:val="-11"/>
                    </w:rPr>
                    <w:t> </w:t>
                  </w:r>
                  <w:r>
                    <w:rPr/>
                    <w:t>le</w:t>
                  </w:r>
                  <w:r>
                    <w:rPr>
                      <w:spacing w:val="-13"/>
                    </w:rPr>
                    <w:t> </w:t>
                  </w:r>
                  <w:r>
                    <w:rPr/>
                    <w:t>medesime</w:t>
                  </w:r>
                  <w:r>
                    <w:rPr>
                      <w:spacing w:val="-14"/>
                    </w:rPr>
                    <w:t> </w:t>
                  </w:r>
                  <w:r>
                    <w:rPr/>
                    <w:t>finalità</w:t>
                  </w:r>
                  <w:r>
                    <w:rPr>
                      <w:spacing w:val="-13"/>
                    </w:rPr>
                    <w:t> </w:t>
                  </w:r>
                  <w:r>
                    <w:rPr/>
                    <w:t>di</w:t>
                  </w:r>
                  <w:r>
                    <w:rPr>
                      <w:spacing w:val="-12"/>
                    </w:rPr>
                    <w:t> </w:t>
                  </w:r>
                  <w:r>
                    <w:rPr/>
                    <w:t>cui</w:t>
                  </w:r>
                  <w:r>
                    <w:rPr>
                      <w:spacing w:val="-12"/>
                    </w:rPr>
                    <w:t> </w:t>
                  </w:r>
                  <w:r>
                    <w:rPr/>
                    <w:t>al</w:t>
                  </w:r>
                  <w:r>
                    <w:rPr>
                      <w:spacing w:val="-12"/>
                    </w:rPr>
                    <w:t> </w:t>
                  </w:r>
                  <w:r>
                    <w:rPr/>
                    <w:t>citato</w:t>
                  </w:r>
                  <w:r>
                    <w:rPr>
                      <w:spacing w:val="-12"/>
                    </w:rPr>
                    <w:t> </w:t>
                  </w:r>
                  <w:r>
                    <w:rPr/>
                    <w:t>articolo</w:t>
                  </w:r>
                </w:p>
                <w:p>
                  <w:pPr>
                    <w:spacing w:before="77"/>
                    <w:ind w:left="59" w:right="61" w:firstLine="0"/>
                    <w:jc w:val="center"/>
                    <w:rPr>
                      <w:sz w:val="22"/>
                    </w:rPr>
                  </w:pPr>
                  <w:r>
                    <w:rPr>
                      <w:sz w:val="22"/>
                    </w:rPr>
                    <w:t>50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5658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5648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5pt;height:360.35pt;mso-position-horizontal-relative:page;mso-position-vertical-relative:page;z-index:-278563840" type="#_x0000_t202" filled="false" stroked="false">
            <v:textbox inset="0,0,0,0">
              <w:txbxContent>
                <w:p>
                  <w:pPr>
                    <w:pStyle w:val="BodyText"/>
                    <w:ind w:right="17"/>
                    <w:jc w:val="both"/>
                  </w:pPr>
                  <w:r>
                    <w:rPr/>
                    <w:t>7 e nel rispetto di quanto ivi previsto in materia di modalità, di requisiti, di procedure, di trattamento giuridico ed economico, si intende </w:t>
                  </w:r>
                  <w:r>
                    <w:rPr>
                      <w:spacing w:val="-3"/>
                    </w:rPr>
                    <w:t>rafforzare </w:t>
                  </w:r>
                  <w:r>
                    <w:rPr/>
                    <w:t>gli </w:t>
                  </w:r>
                  <w:r>
                    <w:rPr>
                      <w:spacing w:val="-3"/>
                    </w:rPr>
                    <w:t>strumenti che hanno consentito </w:t>
                  </w:r>
                  <w:r>
                    <w:rPr/>
                    <w:t>e </w:t>
                  </w:r>
                  <w:r>
                    <w:rPr>
                      <w:spacing w:val="-3"/>
                    </w:rPr>
                    <w:t>che</w:t>
                  </w:r>
                  <w:r>
                    <w:rPr>
                      <w:spacing w:val="-21"/>
                    </w:rPr>
                    <w:t> </w:t>
                  </w:r>
                  <w:r>
                    <w:rPr/>
                    <w:t>vieppiù</w:t>
                  </w:r>
                  <w:r>
                    <w:rPr>
                      <w:spacing w:val="-19"/>
                    </w:rPr>
                    <w:t> </w:t>
                  </w:r>
                  <w:r>
                    <w:rPr>
                      <w:spacing w:val="-3"/>
                    </w:rPr>
                    <w:t>consentiranno</w:t>
                  </w:r>
                  <w:r>
                    <w:rPr>
                      <w:spacing w:val="-19"/>
                    </w:rPr>
                    <w:t> </w:t>
                  </w:r>
                  <w:r>
                    <w:rPr/>
                    <w:t>alla</w:t>
                  </w:r>
                  <w:r>
                    <w:rPr>
                      <w:spacing w:val="-21"/>
                    </w:rPr>
                    <w:t> </w:t>
                  </w:r>
                  <w:r>
                    <w:rPr/>
                    <w:t>Difesa</w:t>
                  </w:r>
                  <w:r>
                    <w:rPr>
                      <w:spacing w:val="-20"/>
                    </w:rPr>
                    <w:t> </w:t>
                  </w:r>
                  <w:r>
                    <w:rPr/>
                    <w:t>e</w:t>
                  </w:r>
                  <w:r>
                    <w:rPr>
                      <w:spacing w:val="-20"/>
                    </w:rPr>
                    <w:t> </w:t>
                  </w:r>
                  <w:r>
                    <w:rPr/>
                    <w:t>alle</w:t>
                  </w:r>
                  <w:r>
                    <w:rPr>
                      <w:spacing w:val="-19"/>
                    </w:rPr>
                    <w:t> </w:t>
                  </w:r>
                  <w:r>
                    <w:rPr>
                      <w:spacing w:val="-3"/>
                    </w:rPr>
                    <w:t>Forze</w:t>
                  </w:r>
                  <w:r>
                    <w:rPr>
                      <w:spacing w:val="-20"/>
                    </w:rPr>
                    <w:t> </w:t>
                  </w:r>
                  <w:r>
                    <w:rPr/>
                    <w:t>armate</w:t>
                  </w:r>
                  <w:r>
                    <w:rPr>
                      <w:spacing w:val="-20"/>
                    </w:rPr>
                    <w:t> </w:t>
                  </w:r>
                  <w:r>
                    <w:rPr/>
                    <w:t>di</w:t>
                  </w:r>
                  <w:r>
                    <w:rPr>
                      <w:spacing w:val="-22"/>
                    </w:rPr>
                    <w:t> </w:t>
                  </w:r>
                  <w:r>
                    <w:rPr/>
                    <w:t>fornire</w:t>
                  </w:r>
                  <w:r>
                    <w:rPr>
                      <w:spacing w:val="-20"/>
                    </w:rPr>
                    <w:t> </w:t>
                  </w:r>
                  <w:r>
                    <w:rPr>
                      <w:spacing w:val="-3"/>
                    </w:rPr>
                    <w:t>risposte</w:t>
                  </w:r>
                  <w:r>
                    <w:rPr>
                      <w:spacing w:val="-20"/>
                    </w:rPr>
                    <w:t> </w:t>
                  </w:r>
                  <w:r>
                    <w:rPr>
                      <w:spacing w:val="-3"/>
                    </w:rPr>
                    <w:t>adeguate,</w:t>
                  </w:r>
                  <w:r>
                    <w:rPr>
                      <w:spacing w:val="-20"/>
                    </w:rPr>
                    <w:t> </w:t>
                  </w:r>
                  <w:r>
                    <w:rPr>
                      <w:spacing w:val="-3"/>
                    </w:rPr>
                    <w:t>tempestive, flessibili</w:t>
                  </w:r>
                  <w:r>
                    <w:rPr>
                      <w:spacing w:val="-11"/>
                    </w:rPr>
                    <w:t> </w:t>
                  </w:r>
                  <w:r>
                    <w:rPr/>
                    <w:t>e</w:t>
                  </w:r>
                  <w:r>
                    <w:rPr>
                      <w:spacing w:val="-13"/>
                    </w:rPr>
                    <w:t> </w:t>
                  </w:r>
                  <w:r>
                    <w:rPr>
                      <w:spacing w:val="-3"/>
                    </w:rPr>
                    <w:t>coerenti</w:t>
                  </w:r>
                  <w:r>
                    <w:rPr>
                      <w:spacing w:val="-10"/>
                    </w:rPr>
                    <w:t> </w:t>
                  </w:r>
                  <w:r>
                    <w:rPr>
                      <w:spacing w:val="-3"/>
                    </w:rPr>
                    <w:t>con</w:t>
                  </w:r>
                  <w:r>
                    <w:rPr>
                      <w:spacing w:val="-12"/>
                    </w:rPr>
                    <w:t> </w:t>
                  </w:r>
                  <w:r>
                    <w:rPr/>
                    <w:t>l’ormai</w:t>
                  </w:r>
                  <w:r>
                    <w:rPr>
                      <w:spacing w:val="-10"/>
                    </w:rPr>
                    <w:t> </w:t>
                  </w:r>
                  <w:r>
                    <w:rPr>
                      <w:spacing w:val="-3"/>
                    </w:rPr>
                    <w:t>assodata</w:t>
                  </w:r>
                  <w:r>
                    <w:rPr>
                      <w:spacing w:val="-13"/>
                    </w:rPr>
                    <w:t> </w:t>
                  </w:r>
                  <w:r>
                    <w:rPr/>
                    <w:t>necessità</w:t>
                  </w:r>
                  <w:r>
                    <w:rPr>
                      <w:spacing w:val="-12"/>
                    </w:rPr>
                    <w:t> </w:t>
                  </w:r>
                  <w:r>
                    <w:rPr/>
                    <w:t>di</w:t>
                  </w:r>
                  <w:r>
                    <w:rPr>
                      <w:spacing w:val="-12"/>
                    </w:rPr>
                    <w:t> </w:t>
                  </w:r>
                  <w:r>
                    <w:rPr>
                      <w:spacing w:val="-2"/>
                    </w:rPr>
                    <w:t>dislocare</w:t>
                  </w:r>
                  <w:r>
                    <w:rPr>
                      <w:spacing w:val="-14"/>
                    </w:rPr>
                    <w:t> </w:t>
                  </w:r>
                  <w:r>
                    <w:rPr/>
                    <w:t>e</w:t>
                  </w:r>
                  <w:r>
                    <w:rPr>
                      <w:spacing w:val="-11"/>
                    </w:rPr>
                    <w:t> </w:t>
                  </w:r>
                  <w:r>
                    <w:rPr>
                      <w:spacing w:val="-3"/>
                    </w:rPr>
                    <w:t>(eventualmente</w:t>
                  </w:r>
                  <w:r>
                    <w:rPr>
                      <w:spacing w:val="-13"/>
                    </w:rPr>
                    <w:t> </w:t>
                  </w:r>
                  <w:r>
                    <w:rPr>
                      <w:spacing w:val="-3"/>
                    </w:rPr>
                    <w:t>all’insegna</w:t>
                  </w:r>
                  <w:r>
                    <w:rPr>
                      <w:spacing w:val="-11"/>
                    </w:rPr>
                    <w:t> </w:t>
                  </w:r>
                  <w:r>
                    <w:rPr/>
                    <w:t>della </w:t>
                  </w:r>
                  <w:r>
                    <w:rPr>
                      <w:spacing w:val="-3"/>
                    </w:rPr>
                    <w:t>massima flessibilità </w:t>
                  </w:r>
                  <w:r>
                    <w:rPr/>
                    <w:t>d’impiego garantita </w:t>
                  </w:r>
                  <w:r>
                    <w:rPr>
                      <w:spacing w:val="-3"/>
                    </w:rPr>
                    <w:t>dal personale </w:t>
                  </w:r>
                  <w:r>
                    <w:rPr/>
                    <w:t>militare) </w:t>
                  </w:r>
                  <w:r>
                    <w:rPr>
                      <w:spacing w:val="-3"/>
                    </w:rPr>
                    <w:t>ri-dislocare contingenti </w:t>
                  </w:r>
                  <w:r>
                    <w:rPr/>
                    <w:t>di </w:t>
                  </w:r>
                  <w:r>
                    <w:rPr>
                      <w:spacing w:val="-3"/>
                    </w:rPr>
                    <w:t>personale sanitario </w:t>
                  </w:r>
                  <w:r>
                    <w:rPr/>
                    <w:t>nei </w:t>
                  </w:r>
                  <w:r>
                    <w:rPr>
                      <w:spacing w:val="-3"/>
                    </w:rPr>
                    <w:t>diversi presidi ospedalieri potenzialmente </w:t>
                  </w:r>
                  <w:r>
                    <w:rPr/>
                    <w:t>in difficoltà situati sull’intero </w:t>
                  </w:r>
                  <w:r>
                    <w:rPr>
                      <w:spacing w:val="-3"/>
                    </w:rPr>
                    <w:t>territorio </w:t>
                  </w:r>
                  <w:r>
                    <w:rPr/>
                    <w:t>nazionale. Per </w:t>
                  </w:r>
                  <w:r>
                    <w:rPr>
                      <w:spacing w:val="-3"/>
                    </w:rPr>
                    <w:t>questo, </w:t>
                  </w:r>
                  <w:r>
                    <w:rPr/>
                    <w:t>risulta </w:t>
                  </w:r>
                  <w:r>
                    <w:rPr>
                      <w:spacing w:val="-3"/>
                    </w:rPr>
                    <w:t>essenziale, nella </w:t>
                  </w:r>
                  <w:r>
                    <w:rPr/>
                    <w:t>medesima logica di </w:t>
                  </w:r>
                  <w:r>
                    <w:rPr>
                      <w:spacing w:val="-3"/>
                    </w:rPr>
                    <w:t>eccezionalità che connota </w:t>
                  </w:r>
                  <w:r>
                    <w:rPr/>
                    <w:t>il citato </w:t>
                  </w:r>
                  <w:r>
                    <w:rPr>
                      <w:spacing w:val="-3"/>
                    </w:rPr>
                    <w:t>articolo </w:t>
                  </w:r>
                  <w:r>
                    <w:rPr/>
                    <w:t>7 </w:t>
                  </w:r>
                  <w:r>
                    <w:rPr>
                      <w:spacing w:val="-3"/>
                    </w:rPr>
                    <w:t>del decreto-legge </w:t>
                  </w:r>
                  <w:r>
                    <w:rPr/>
                    <w:t>n. 18 </w:t>
                  </w:r>
                  <w:r>
                    <w:rPr>
                      <w:spacing w:val="-3"/>
                    </w:rPr>
                    <w:t>del </w:t>
                  </w:r>
                  <w:r>
                    <w:rPr/>
                    <w:t>2020, incrementare il </w:t>
                  </w:r>
                  <w:r>
                    <w:rPr>
                      <w:spacing w:val="-3"/>
                    </w:rPr>
                    <w:t>personale </w:t>
                  </w:r>
                  <w:r>
                    <w:rPr>
                      <w:spacing w:val="-2"/>
                    </w:rPr>
                    <w:t>medico </w:t>
                  </w:r>
                  <w:r>
                    <w:rPr/>
                    <w:t>e </w:t>
                  </w:r>
                  <w:r>
                    <w:rPr>
                      <w:spacing w:val="-3"/>
                    </w:rPr>
                    <w:t>infermieristico </w:t>
                  </w:r>
                  <w:r>
                    <w:rPr/>
                    <w:t>militare per </w:t>
                  </w:r>
                  <w:r>
                    <w:rPr>
                      <w:spacing w:val="-3"/>
                    </w:rPr>
                    <w:t>ulteriori </w:t>
                  </w:r>
                  <w:r>
                    <w:rPr/>
                    <w:t>170 unità, di </w:t>
                  </w:r>
                  <w:r>
                    <w:rPr>
                      <w:spacing w:val="-3"/>
                    </w:rPr>
                    <w:t>cui </w:t>
                  </w:r>
                  <w:r>
                    <w:rPr>
                      <w:b/>
                    </w:rPr>
                    <w:t>70 </w:t>
                  </w:r>
                  <w:r>
                    <w:rPr>
                      <w:b/>
                      <w:spacing w:val="-3"/>
                    </w:rPr>
                    <w:t>medici </w:t>
                  </w:r>
                  <w:r>
                    <w:rPr/>
                    <w:t>(30 della </w:t>
                  </w:r>
                  <w:r>
                    <w:rPr>
                      <w:spacing w:val="-3"/>
                    </w:rPr>
                    <w:t>Marina </w:t>
                  </w:r>
                  <w:r>
                    <w:rPr/>
                    <w:t>militare, 30 </w:t>
                  </w:r>
                  <w:r>
                    <w:rPr>
                      <w:spacing w:val="-3"/>
                    </w:rPr>
                    <w:t>dell’Aeronautica</w:t>
                  </w:r>
                  <w:r>
                    <w:rPr>
                      <w:spacing w:val="-15"/>
                    </w:rPr>
                    <w:t> </w:t>
                  </w:r>
                  <w:r>
                    <w:rPr/>
                    <w:t>militare</w:t>
                  </w:r>
                  <w:r>
                    <w:rPr>
                      <w:spacing w:val="-12"/>
                    </w:rPr>
                    <w:t> </w:t>
                  </w:r>
                  <w:r>
                    <w:rPr/>
                    <w:t>e</w:t>
                  </w:r>
                  <w:r>
                    <w:rPr>
                      <w:spacing w:val="-15"/>
                    </w:rPr>
                    <w:t> </w:t>
                  </w:r>
                  <w:r>
                    <w:rPr/>
                    <w:t>10</w:t>
                  </w:r>
                  <w:r>
                    <w:rPr>
                      <w:spacing w:val="-11"/>
                    </w:rPr>
                    <w:t> </w:t>
                  </w:r>
                  <w:r>
                    <w:rPr>
                      <w:spacing w:val="-3"/>
                    </w:rPr>
                    <w:t>dell’Arma</w:t>
                  </w:r>
                  <w:r>
                    <w:rPr>
                      <w:spacing w:val="-15"/>
                    </w:rPr>
                    <w:t> </w:t>
                  </w:r>
                  <w:r>
                    <w:rPr/>
                    <w:t>dei</w:t>
                  </w:r>
                  <w:r>
                    <w:rPr>
                      <w:spacing w:val="-11"/>
                    </w:rPr>
                    <w:t> </w:t>
                  </w:r>
                  <w:r>
                    <w:rPr>
                      <w:spacing w:val="-3"/>
                    </w:rPr>
                    <w:t>carabinieri)</w:t>
                  </w:r>
                  <w:r>
                    <w:rPr>
                      <w:spacing w:val="-15"/>
                    </w:rPr>
                    <w:t> </w:t>
                  </w:r>
                  <w:r>
                    <w:rPr/>
                    <w:t>e</w:t>
                  </w:r>
                  <w:r>
                    <w:rPr>
                      <w:spacing w:val="-12"/>
                    </w:rPr>
                    <w:t> </w:t>
                  </w:r>
                  <w:r>
                    <w:rPr>
                      <w:b/>
                    </w:rPr>
                    <w:t>100</w:t>
                  </w:r>
                  <w:r>
                    <w:rPr>
                      <w:b/>
                      <w:spacing w:val="-14"/>
                    </w:rPr>
                    <w:t> </w:t>
                  </w:r>
                  <w:r>
                    <w:rPr>
                      <w:b/>
                      <w:spacing w:val="-3"/>
                    </w:rPr>
                    <w:t>infermieri</w:t>
                  </w:r>
                  <w:r>
                    <w:rPr>
                      <w:b/>
                      <w:spacing w:val="-10"/>
                    </w:rPr>
                    <w:t> </w:t>
                  </w:r>
                  <w:r>
                    <w:rPr/>
                    <w:t>per</w:t>
                  </w:r>
                  <w:r>
                    <w:rPr>
                      <w:spacing w:val="-15"/>
                    </w:rPr>
                    <w:t> </w:t>
                  </w:r>
                  <w:r>
                    <w:rPr/>
                    <w:t>metà</w:t>
                  </w:r>
                  <w:r>
                    <w:rPr>
                      <w:spacing w:val="-13"/>
                    </w:rPr>
                    <w:t> </w:t>
                  </w:r>
                  <w:r>
                    <w:rPr/>
                    <w:t>della</w:t>
                  </w:r>
                  <w:r>
                    <w:rPr>
                      <w:spacing w:val="-13"/>
                    </w:rPr>
                    <w:t> </w:t>
                  </w:r>
                  <w:r>
                    <w:rPr/>
                    <w:t>Marina e per metà </w:t>
                  </w:r>
                  <w:r>
                    <w:rPr>
                      <w:spacing w:val="-3"/>
                    </w:rPr>
                    <w:t>dell’Aeronautica. Quanto </w:t>
                  </w:r>
                  <w:r>
                    <w:rPr/>
                    <w:t>sopra, </w:t>
                  </w:r>
                  <w:r>
                    <w:rPr>
                      <w:spacing w:val="-3"/>
                    </w:rPr>
                    <w:t>secondo </w:t>
                  </w:r>
                  <w:r>
                    <w:rPr/>
                    <w:t>le medesime forme di </w:t>
                  </w:r>
                  <w:r>
                    <w:rPr>
                      <w:spacing w:val="-3"/>
                    </w:rPr>
                    <w:t>arruolamento straordinario, temporaneo </w:t>
                  </w:r>
                  <w:r>
                    <w:rPr/>
                    <w:t>e </w:t>
                  </w:r>
                  <w:r>
                    <w:rPr>
                      <w:spacing w:val="-3"/>
                    </w:rPr>
                    <w:t>con ferma eccezionale </w:t>
                  </w:r>
                  <w:r>
                    <w:rPr/>
                    <w:t>di un </w:t>
                  </w:r>
                  <w:r>
                    <w:rPr>
                      <w:spacing w:val="-3"/>
                    </w:rPr>
                    <w:t>anno. </w:t>
                  </w:r>
                  <w:r>
                    <w:rPr/>
                    <w:t>A tale </w:t>
                  </w:r>
                  <w:r>
                    <w:rPr>
                      <w:spacing w:val="-3"/>
                    </w:rPr>
                    <w:t>personale, coerentemente con</w:t>
                  </w:r>
                  <w:r>
                    <w:rPr>
                      <w:spacing w:val="-24"/>
                    </w:rPr>
                    <w:t> </w:t>
                  </w:r>
                  <w:r>
                    <w:rPr/>
                    <w:t>le</w:t>
                  </w:r>
                  <w:r>
                    <w:rPr>
                      <w:spacing w:val="-23"/>
                    </w:rPr>
                    <w:t> </w:t>
                  </w:r>
                  <w:r>
                    <w:rPr/>
                    <w:t>vigenti</w:t>
                  </w:r>
                  <w:r>
                    <w:rPr>
                      <w:spacing w:val="-21"/>
                    </w:rPr>
                    <w:t> </w:t>
                  </w:r>
                  <w:r>
                    <w:rPr>
                      <w:spacing w:val="-3"/>
                    </w:rPr>
                    <w:t>previsioni,</w:t>
                  </w:r>
                  <w:r>
                    <w:rPr>
                      <w:spacing w:val="-21"/>
                    </w:rPr>
                    <w:t> </w:t>
                  </w:r>
                  <w:r>
                    <w:rPr/>
                    <w:t>verrà</w:t>
                  </w:r>
                  <w:r>
                    <w:rPr>
                      <w:spacing w:val="-22"/>
                    </w:rPr>
                    <w:t> </w:t>
                  </w:r>
                  <w:r>
                    <w:rPr>
                      <w:spacing w:val="-3"/>
                    </w:rPr>
                    <w:t>conferito</w:t>
                  </w:r>
                  <w:r>
                    <w:rPr>
                      <w:spacing w:val="-24"/>
                    </w:rPr>
                    <w:t> </w:t>
                  </w:r>
                  <w:r>
                    <w:rPr/>
                    <w:t>il</w:t>
                  </w:r>
                  <w:r>
                    <w:rPr>
                      <w:spacing w:val="-20"/>
                    </w:rPr>
                    <w:t> </w:t>
                  </w:r>
                  <w:r>
                    <w:rPr>
                      <w:spacing w:val="-3"/>
                    </w:rPr>
                    <w:t>grado</w:t>
                  </w:r>
                  <w:r>
                    <w:rPr>
                      <w:spacing w:val="-21"/>
                    </w:rPr>
                    <w:t> </w:t>
                  </w:r>
                  <w:r>
                    <w:rPr/>
                    <w:t>di</w:t>
                  </w:r>
                  <w:r>
                    <w:rPr>
                      <w:spacing w:val="-23"/>
                    </w:rPr>
                    <w:t> </w:t>
                  </w:r>
                  <w:r>
                    <w:rPr>
                      <w:spacing w:val="-3"/>
                    </w:rPr>
                    <w:t>tenente</w:t>
                  </w:r>
                  <w:r>
                    <w:rPr>
                      <w:spacing w:val="-21"/>
                    </w:rPr>
                    <w:t> </w:t>
                  </w:r>
                  <w:r>
                    <w:rPr/>
                    <w:t>per</w:t>
                  </w:r>
                  <w:r>
                    <w:rPr>
                      <w:spacing w:val="-22"/>
                    </w:rPr>
                    <w:t> </w:t>
                  </w:r>
                  <w:r>
                    <w:rPr/>
                    <w:t>gli</w:t>
                  </w:r>
                  <w:r>
                    <w:rPr>
                      <w:spacing w:val="-22"/>
                    </w:rPr>
                    <w:t> </w:t>
                  </w:r>
                  <w:r>
                    <w:rPr/>
                    <w:t>ufficiali</w:t>
                  </w:r>
                  <w:r>
                    <w:rPr>
                      <w:spacing w:val="-23"/>
                    </w:rPr>
                    <w:t> </w:t>
                  </w:r>
                  <w:r>
                    <w:rPr/>
                    <w:t>medici</w:t>
                  </w:r>
                  <w:r>
                    <w:rPr>
                      <w:spacing w:val="-22"/>
                    </w:rPr>
                    <w:t> </w:t>
                  </w:r>
                  <w:r>
                    <w:rPr/>
                    <w:t>e</w:t>
                  </w:r>
                  <w:r>
                    <w:rPr>
                      <w:spacing w:val="-22"/>
                    </w:rPr>
                    <w:t> </w:t>
                  </w:r>
                  <w:r>
                    <w:rPr/>
                    <w:t>di</w:t>
                  </w:r>
                  <w:r>
                    <w:rPr>
                      <w:spacing w:val="-22"/>
                    </w:rPr>
                    <w:t> </w:t>
                  </w:r>
                  <w:r>
                    <w:rPr/>
                    <w:t>maresciallo </w:t>
                  </w:r>
                  <w:r>
                    <w:rPr>
                      <w:spacing w:val="-3"/>
                    </w:rPr>
                    <w:t>per </w:t>
                  </w:r>
                  <w:r>
                    <w:rPr/>
                    <w:t>i </w:t>
                  </w:r>
                  <w:r>
                    <w:rPr>
                      <w:spacing w:val="-3"/>
                    </w:rPr>
                    <w:t>sottufficiali </w:t>
                  </w:r>
                  <w:r>
                    <w:rPr/>
                    <w:t>infermieri e verrà </w:t>
                  </w:r>
                  <w:r>
                    <w:rPr>
                      <w:spacing w:val="-3"/>
                    </w:rPr>
                    <w:t>attribuito </w:t>
                  </w:r>
                  <w:r>
                    <w:rPr/>
                    <w:t>il </w:t>
                  </w:r>
                  <w:r>
                    <w:rPr>
                      <w:spacing w:val="-3"/>
                    </w:rPr>
                    <w:t>trattamento </w:t>
                  </w:r>
                  <w:r>
                    <w:rPr/>
                    <w:t>giuridico ed </w:t>
                  </w:r>
                  <w:r>
                    <w:rPr>
                      <w:spacing w:val="-3"/>
                    </w:rPr>
                    <w:t>economico stabilito </w:t>
                  </w:r>
                  <w:r>
                    <w:rPr/>
                    <w:t>per i </w:t>
                  </w:r>
                  <w:r>
                    <w:rPr>
                      <w:spacing w:val="-3"/>
                    </w:rPr>
                    <w:t>pari grado </w:t>
                  </w:r>
                  <w:r>
                    <w:rPr/>
                    <w:t>in </w:t>
                  </w:r>
                  <w:r>
                    <w:rPr>
                      <w:spacing w:val="-3"/>
                    </w:rPr>
                    <w:t>servizio</w:t>
                  </w:r>
                  <w:r>
                    <w:rPr>
                      <w:spacing w:val="-12"/>
                    </w:rPr>
                    <w:t> </w:t>
                  </w:r>
                  <w:r>
                    <w:rPr>
                      <w:spacing w:val="-3"/>
                    </w:rPr>
                    <w:t>permanente.</w:t>
                  </w:r>
                </w:p>
                <w:p>
                  <w:pPr>
                    <w:pStyle w:val="BodyText"/>
                    <w:spacing w:before="1"/>
                    <w:ind w:right="20"/>
                    <w:jc w:val="both"/>
                  </w:pPr>
                  <w:r>
                    <w:rPr>
                      <w:b/>
                    </w:rPr>
                    <w:t>Commi 5 e 6. </w:t>
                  </w:r>
                  <w:r>
                    <w:rPr/>
                    <w:t>Il rapido sviluppo e la durata dell’emergenza epidemiologica da COVID-19, richiede un ulteriore potenziamento della Sanità militare, quale organizzazione presente sul territorio in grado di supportare la gestione dei casi urgenti e per il contenimento degli effetti negativi che l’epidemia sta producendo, per </w:t>
                  </w:r>
                  <w:r>
                    <w:rPr>
                      <w:b/>
                    </w:rPr>
                    <w:t>88.818.000 </w:t>
                  </w:r>
                  <w:r>
                    <w:rPr/>
                    <w:t>per l’anno 2020.</w:t>
                  </w:r>
                </w:p>
                <w:p>
                  <w:pPr>
                    <w:pStyle w:val="BodyText"/>
                    <w:spacing w:before="0"/>
                    <w:ind w:right="19"/>
                    <w:jc w:val="both"/>
                  </w:pPr>
                  <w:r>
                    <w:rPr>
                      <w:spacing w:val="-2"/>
                    </w:rPr>
                    <w:t>Per </w:t>
                  </w:r>
                  <w:r>
                    <w:rPr/>
                    <w:t>realizzare </w:t>
                  </w:r>
                  <w:r>
                    <w:rPr>
                      <w:spacing w:val="-3"/>
                    </w:rPr>
                    <w:t>l’efficiente potenziamento </w:t>
                  </w:r>
                  <w:r>
                    <w:rPr/>
                    <w:t>della Sanità militare </w:t>
                  </w:r>
                  <w:r>
                    <w:rPr>
                      <w:spacing w:val="-3"/>
                    </w:rPr>
                    <w:t>occorrono </w:t>
                  </w:r>
                  <w:r>
                    <w:rPr/>
                    <w:t>una serie di </w:t>
                  </w:r>
                  <w:r>
                    <w:rPr>
                      <w:spacing w:val="-3"/>
                    </w:rPr>
                    <w:t>interventi </w:t>
                  </w:r>
                  <w:r>
                    <w:rPr/>
                    <w:t>volti</w:t>
                  </w:r>
                  <w:r>
                    <w:rPr>
                      <w:spacing w:val="-11"/>
                    </w:rPr>
                    <w:t> </w:t>
                  </w:r>
                  <w:r>
                    <w:rPr>
                      <w:spacing w:val="-3"/>
                    </w:rPr>
                    <w:t>soprattutto</w:t>
                  </w:r>
                  <w:r>
                    <w:rPr>
                      <w:spacing w:val="-10"/>
                    </w:rPr>
                    <w:t> </w:t>
                  </w:r>
                  <w:r>
                    <w:rPr/>
                    <w:t>alla</w:t>
                  </w:r>
                  <w:r>
                    <w:rPr>
                      <w:spacing w:val="-9"/>
                    </w:rPr>
                    <w:t> </w:t>
                  </w:r>
                  <w:r>
                    <w:rPr>
                      <w:spacing w:val="-3"/>
                    </w:rPr>
                    <w:t>realizzazione</w:t>
                  </w:r>
                  <w:r>
                    <w:rPr>
                      <w:spacing w:val="-11"/>
                    </w:rPr>
                    <w:t> </w:t>
                  </w:r>
                  <w:r>
                    <w:rPr/>
                    <w:t>di</w:t>
                  </w:r>
                  <w:r>
                    <w:rPr>
                      <w:spacing w:val="-10"/>
                    </w:rPr>
                    <w:t> </w:t>
                  </w:r>
                  <w:r>
                    <w:rPr>
                      <w:spacing w:val="-3"/>
                    </w:rPr>
                    <w:t>strutture</w:t>
                  </w:r>
                  <w:r>
                    <w:rPr>
                      <w:spacing w:val="-12"/>
                    </w:rPr>
                    <w:t> </w:t>
                  </w:r>
                  <w:r>
                    <w:rPr/>
                    <w:t>sanitarie</w:t>
                  </w:r>
                  <w:r>
                    <w:rPr>
                      <w:spacing w:val="-11"/>
                    </w:rPr>
                    <w:t> </w:t>
                  </w:r>
                  <w:r>
                    <w:rPr>
                      <w:spacing w:val="-3"/>
                    </w:rPr>
                    <w:t>dedicate,</w:t>
                  </w:r>
                  <w:r>
                    <w:rPr>
                      <w:spacing w:val="-8"/>
                    </w:rPr>
                    <w:t> </w:t>
                  </w:r>
                  <w:r>
                    <w:rPr>
                      <w:spacing w:val="-3"/>
                    </w:rPr>
                    <w:t>all’adeguamento</w:t>
                  </w:r>
                  <w:r>
                    <w:rPr>
                      <w:spacing w:val="-10"/>
                    </w:rPr>
                    <w:t> </w:t>
                  </w:r>
                  <w:r>
                    <w:rPr>
                      <w:spacing w:val="-3"/>
                    </w:rPr>
                    <w:t>infrastrutturale dei </w:t>
                  </w:r>
                  <w:r>
                    <w:rPr/>
                    <w:t>Poli </w:t>
                  </w:r>
                  <w:r>
                    <w:rPr>
                      <w:spacing w:val="-3"/>
                    </w:rPr>
                    <w:t>ospedalieri </w:t>
                  </w:r>
                  <w:r>
                    <w:rPr/>
                    <w:t>militari </w:t>
                  </w:r>
                  <w:r>
                    <w:rPr>
                      <w:spacing w:val="-3"/>
                    </w:rPr>
                    <w:t>esistenti, all’acquisto </w:t>
                  </w:r>
                  <w:r>
                    <w:rPr/>
                    <w:t>di tutti </w:t>
                  </w:r>
                  <w:r>
                    <w:rPr>
                      <w:spacing w:val="-3"/>
                    </w:rPr>
                    <w:t>quei dispositivi </w:t>
                  </w:r>
                  <w:r>
                    <w:rPr/>
                    <w:t>e presidi </w:t>
                  </w:r>
                  <w:r>
                    <w:rPr>
                      <w:spacing w:val="-3"/>
                    </w:rPr>
                    <w:t>sanitari </w:t>
                  </w:r>
                  <w:r>
                    <w:rPr>
                      <w:spacing w:val="-2"/>
                    </w:rPr>
                    <w:t>idonei </w:t>
                  </w:r>
                  <w:r>
                    <w:rPr/>
                    <w:t>a</w:t>
                  </w:r>
                  <w:r>
                    <w:rPr>
                      <w:spacing w:val="-8"/>
                    </w:rPr>
                    <w:t> </w:t>
                  </w:r>
                  <w:r>
                    <w:rPr>
                      <w:spacing w:val="-3"/>
                    </w:rPr>
                    <w:t>gestire</w:t>
                  </w:r>
                  <w:r>
                    <w:rPr>
                      <w:spacing w:val="-8"/>
                    </w:rPr>
                    <w:t> </w:t>
                  </w:r>
                  <w:r>
                    <w:rPr/>
                    <w:t>in</w:t>
                  </w:r>
                  <w:r>
                    <w:rPr>
                      <w:spacing w:val="-6"/>
                    </w:rPr>
                    <w:t> </w:t>
                  </w:r>
                  <w:r>
                    <w:rPr>
                      <w:spacing w:val="-3"/>
                    </w:rPr>
                    <w:t>sicurezza</w:t>
                  </w:r>
                  <w:r>
                    <w:rPr>
                      <w:spacing w:val="-8"/>
                    </w:rPr>
                    <w:t> </w:t>
                  </w:r>
                  <w:r>
                    <w:rPr>
                      <w:spacing w:val="-3"/>
                    </w:rPr>
                    <w:t>l’emergenza, </w:t>
                  </w:r>
                  <w:r>
                    <w:rPr/>
                    <w:t>e</w:t>
                  </w:r>
                  <w:r>
                    <w:rPr>
                      <w:spacing w:val="-8"/>
                    </w:rPr>
                    <w:t> </w:t>
                  </w:r>
                  <w:r>
                    <w:rPr>
                      <w:spacing w:val="-3"/>
                    </w:rPr>
                    <w:t>soprattutto</w:t>
                  </w:r>
                  <w:r>
                    <w:rPr>
                      <w:spacing w:val="-4"/>
                    </w:rPr>
                    <w:t> </w:t>
                  </w:r>
                  <w:r>
                    <w:rPr/>
                    <w:t>degli</w:t>
                  </w:r>
                  <w:r>
                    <w:rPr>
                      <w:spacing w:val="-6"/>
                    </w:rPr>
                    <w:t> </w:t>
                  </w:r>
                  <w:r>
                    <w:rPr>
                      <w:spacing w:val="-3"/>
                    </w:rPr>
                    <w:t>ulteriori</w:t>
                  </w:r>
                  <w:r>
                    <w:rPr>
                      <w:spacing w:val="-6"/>
                    </w:rPr>
                    <w:t> </w:t>
                  </w:r>
                  <w:r>
                    <w:rPr>
                      <w:spacing w:val="-3"/>
                    </w:rPr>
                    <w:t>assetti</w:t>
                  </w:r>
                  <w:r>
                    <w:rPr>
                      <w:spacing w:val="-5"/>
                    </w:rPr>
                    <w:t> </w:t>
                  </w:r>
                  <w:r>
                    <w:rPr/>
                    <w:t>per</w:t>
                  </w:r>
                  <w:r>
                    <w:rPr>
                      <w:spacing w:val="-7"/>
                    </w:rPr>
                    <w:t> </w:t>
                  </w:r>
                  <w:r>
                    <w:rPr/>
                    <w:t>il</w:t>
                  </w:r>
                  <w:r>
                    <w:rPr>
                      <w:spacing w:val="-6"/>
                    </w:rPr>
                    <w:t> </w:t>
                  </w:r>
                  <w:r>
                    <w:rPr>
                      <w:spacing w:val="-3"/>
                    </w:rPr>
                    <w:t>trasporto</w:t>
                  </w:r>
                  <w:r>
                    <w:rPr>
                      <w:spacing w:val="-7"/>
                    </w:rPr>
                    <w:t> </w:t>
                  </w:r>
                  <w:r>
                    <w:rPr/>
                    <w:t>in</w:t>
                  </w:r>
                  <w:r>
                    <w:rPr>
                      <w:spacing w:val="-6"/>
                    </w:rPr>
                    <w:t> </w:t>
                  </w:r>
                  <w:r>
                    <w:rPr/>
                    <w:t>sicurezza e la gestione a terra, su unità navali, negli aeroporti </w:t>
                  </w:r>
                  <w:r>
                    <w:rPr>
                      <w:spacing w:val="-3"/>
                    </w:rPr>
                    <w:t>militari </w:t>
                  </w:r>
                  <w:r>
                    <w:rPr/>
                    <w:t>e in volo di pazienti con malattie </w:t>
                  </w:r>
                  <w:r>
                    <w:rPr>
                      <w:spacing w:val="-3"/>
                    </w:rPr>
                    <w:t>infettive</w:t>
                  </w:r>
                  <w:r>
                    <w:rPr>
                      <w:spacing w:val="-16"/>
                    </w:rPr>
                    <w:t> </w:t>
                  </w:r>
                  <w:r>
                    <w:rPr>
                      <w:spacing w:val="-3"/>
                    </w:rPr>
                    <w:t>contagiose.</w:t>
                  </w:r>
                  <w:r>
                    <w:rPr>
                      <w:spacing w:val="-12"/>
                    </w:rPr>
                    <w:t> </w:t>
                  </w:r>
                  <w:r>
                    <w:rPr/>
                    <w:t>Il</w:t>
                  </w:r>
                  <w:r>
                    <w:rPr>
                      <w:spacing w:val="-14"/>
                    </w:rPr>
                    <w:t> </w:t>
                  </w:r>
                  <w:r>
                    <w:rPr/>
                    <w:t>comma</w:t>
                  </w:r>
                  <w:r>
                    <w:rPr>
                      <w:spacing w:val="-15"/>
                    </w:rPr>
                    <w:t> </w:t>
                  </w:r>
                  <w:r>
                    <w:rPr/>
                    <w:t>1</w:t>
                  </w:r>
                  <w:r>
                    <w:rPr>
                      <w:spacing w:val="-15"/>
                    </w:rPr>
                    <w:t> </w:t>
                  </w:r>
                  <w:r>
                    <w:rPr/>
                    <w:t>della</w:t>
                  </w:r>
                  <w:r>
                    <w:rPr>
                      <w:spacing w:val="-15"/>
                    </w:rPr>
                    <w:t> </w:t>
                  </w:r>
                  <w:r>
                    <w:rPr>
                      <w:spacing w:val="-3"/>
                    </w:rPr>
                    <w:t>disposizione</w:t>
                  </w:r>
                  <w:r>
                    <w:rPr>
                      <w:spacing w:val="-13"/>
                    </w:rPr>
                    <w:t> </w:t>
                  </w:r>
                  <w:r>
                    <w:rPr>
                      <w:spacing w:val="-3"/>
                    </w:rPr>
                    <w:t>prevede,</w:t>
                  </w:r>
                  <w:r>
                    <w:rPr>
                      <w:spacing w:val="-14"/>
                    </w:rPr>
                    <w:t> </w:t>
                  </w:r>
                  <w:r>
                    <w:rPr/>
                    <w:t>infatti,</w:t>
                  </w:r>
                  <w:r>
                    <w:rPr>
                      <w:spacing w:val="-14"/>
                    </w:rPr>
                    <w:t> </w:t>
                  </w:r>
                  <w:r>
                    <w:rPr/>
                    <w:t>per</w:t>
                  </w:r>
                  <w:r>
                    <w:rPr>
                      <w:spacing w:val="-14"/>
                    </w:rPr>
                    <w:t> </w:t>
                  </w:r>
                  <w:r>
                    <w:rPr/>
                    <w:t>elencare</w:t>
                  </w:r>
                  <w:r>
                    <w:rPr>
                      <w:spacing w:val="-16"/>
                    </w:rPr>
                    <w:t> </w:t>
                  </w:r>
                  <w:r>
                    <w:rPr/>
                    <w:t>alcune</w:t>
                  </w:r>
                  <w:r>
                    <w:rPr>
                      <w:spacing w:val="-15"/>
                    </w:rPr>
                    <w:t> </w:t>
                  </w:r>
                  <w:r>
                    <w:rPr>
                      <w:spacing w:val="-3"/>
                    </w:rPr>
                    <w:t>esigenze, </w:t>
                  </w:r>
                  <w:r>
                    <w:rPr/>
                    <w:t>la spesa di </w:t>
                  </w:r>
                  <w:r>
                    <w:rPr>
                      <w:b/>
                    </w:rPr>
                    <w:t>88.818.000</w:t>
                  </w:r>
                  <w:r>
                    <w:rPr>
                      <w:b/>
                      <w:spacing w:val="-18"/>
                    </w:rPr>
                    <w:t> </w:t>
                  </w:r>
                  <w:r>
                    <w:rPr/>
                    <w:t>per:</w:t>
                  </w:r>
                </w:p>
              </w:txbxContent>
            </v:textbox>
            <w10:wrap type="none"/>
          </v:shape>
        </w:pict>
      </w:r>
      <w:r>
        <w:rPr/>
        <w:pict>
          <v:shape style="position:absolute;margin-left:71.024002pt;margin-top:430.336609pt;width:5.95pt;height:15.3pt;mso-position-horizontal-relative:page;mso-position-vertical-relative:page;z-index:-278562816" type="#_x0000_t202" filled="false" stroked="false">
            <v:textbox inset="0,0,0,0">
              <w:txbxContent>
                <w:p>
                  <w:pPr>
                    <w:pStyle w:val="BodyText"/>
                  </w:pPr>
                  <w:r>
                    <w:rPr>
                      <w:w w:val="99"/>
                    </w:rPr>
                    <w:t>-</w:t>
                  </w:r>
                </w:p>
              </w:txbxContent>
            </v:textbox>
            <w10:wrap type="none"/>
          </v:shape>
        </w:pict>
      </w:r>
      <w:r>
        <w:rPr/>
        <w:pict>
          <v:shape style="position:absolute;margin-left:106.419998pt;margin-top:430.336609pt;width:417.75pt;height:15.3pt;mso-position-horizontal-relative:page;mso-position-vertical-relative:page;z-index:-278561792" type="#_x0000_t202" filled="false" stroked="false">
            <v:textbox inset="0,0,0,0">
              <w:txbxContent>
                <w:p>
                  <w:pPr>
                    <w:pStyle w:val="BodyText"/>
                  </w:pPr>
                  <w:r>
                    <w:rPr/>
                    <w:t>acquisto di 2 ospedali da campo </w:t>
                  </w:r>
                  <w:r>
                    <w:rPr>
                      <w:i/>
                    </w:rPr>
                    <w:t>Role 1+ </w:t>
                  </w:r>
                  <w:r>
                    <w:rPr/>
                    <w:t>oltre a moduli aggiuntivi per incrementare la</w:t>
                  </w:r>
                </w:p>
              </w:txbxContent>
            </v:textbox>
            <w10:wrap type="none"/>
          </v:shape>
        </w:pict>
      </w:r>
      <w:r>
        <w:rPr/>
        <w:pict>
          <v:shape style="position:absolute;margin-left:71.024002pt;margin-top:444.136627pt;width:453.1pt;height:29.1pt;mso-position-horizontal-relative:page;mso-position-vertical-relative:page;z-index:-278560768" type="#_x0000_t202" filled="false" stroked="false">
            <v:textbox inset="0,0,0,0">
              <w:txbxContent>
                <w:p>
                  <w:pPr>
                    <w:pStyle w:val="BodyText"/>
                  </w:pPr>
                  <w:r>
                    <w:rPr>
                      <w:spacing w:val="-3"/>
                    </w:rPr>
                    <w:t>capacità </w:t>
                  </w:r>
                  <w:r>
                    <w:rPr/>
                    <w:t>di </w:t>
                  </w:r>
                  <w:r>
                    <w:rPr>
                      <w:spacing w:val="-3"/>
                    </w:rPr>
                    <w:t>risposta </w:t>
                  </w:r>
                  <w:r>
                    <w:rPr/>
                    <w:t>e di </w:t>
                  </w:r>
                  <w:r>
                    <w:rPr>
                      <w:spacing w:val="-3"/>
                    </w:rPr>
                    <w:t>dispiegamento </w:t>
                  </w:r>
                  <w:r>
                    <w:rPr/>
                    <w:t>su </w:t>
                  </w:r>
                  <w:r>
                    <w:rPr>
                      <w:spacing w:val="-3"/>
                    </w:rPr>
                    <w:t>ogni </w:t>
                  </w:r>
                  <w:r>
                    <w:rPr/>
                    <w:t>parte </w:t>
                  </w:r>
                  <w:r>
                    <w:rPr>
                      <w:spacing w:val="-3"/>
                    </w:rPr>
                    <w:t>del territorio nazionale </w:t>
                  </w:r>
                  <w:r>
                    <w:rPr/>
                    <w:t>di </w:t>
                  </w:r>
                  <w:r>
                    <w:rPr>
                      <w:spacing w:val="-3"/>
                    </w:rPr>
                    <w:t>altri ospedali </w:t>
                  </w:r>
                  <w:r>
                    <w:rPr/>
                    <w:t>da </w:t>
                  </w:r>
                  <w:r>
                    <w:rPr>
                      <w:spacing w:val="-3"/>
                    </w:rPr>
                    <w:t>campo </w:t>
                  </w:r>
                  <w:r>
                    <w:rPr/>
                    <w:t>già nella disponibilità delle </w:t>
                  </w:r>
                  <w:r>
                    <w:rPr>
                      <w:spacing w:val="-3"/>
                    </w:rPr>
                    <w:t>Forze </w:t>
                  </w:r>
                  <w:r>
                    <w:rPr/>
                    <w:t>armate;</w:t>
                  </w:r>
                </w:p>
              </w:txbxContent>
            </v:textbox>
            <w10:wrap type="none"/>
          </v:shape>
        </w:pict>
      </w:r>
      <w:r>
        <w:rPr/>
        <w:pict>
          <v:shape style="position:absolute;margin-left:71.024002pt;margin-top:471.736633pt;width:5.95pt;height:29.1pt;mso-position-horizontal-relative:page;mso-position-vertical-relative:page;z-index:-278559744" type="#_x0000_t202" filled="false" stroked="false">
            <v:textbox inset="0,0,0,0">
              <w:txbxContent>
                <w:p>
                  <w:pPr>
                    <w:pStyle w:val="BodyText"/>
                  </w:pPr>
                  <w:r>
                    <w:rPr>
                      <w:w w:val="99"/>
                    </w:rPr>
                    <w:t>-</w:t>
                  </w:r>
                </w:p>
                <w:p>
                  <w:pPr>
                    <w:pStyle w:val="BodyText"/>
                    <w:spacing w:before="0"/>
                  </w:pPr>
                  <w:r>
                    <w:rPr>
                      <w:w w:val="99"/>
                    </w:rPr>
                    <w:t>-</w:t>
                  </w:r>
                </w:p>
              </w:txbxContent>
            </v:textbox>
            <w10:wrap type="none"/>
          </v:shape>
        </w:pict>
      </w:r>
      <w:r>
        <w:rPr/>
        <w:pict>
          <v:shape style="position:absolute;margin-left:106.419998pt;margin-top:471.736633pt;width:417.75pt;height:29.1pt;mso-position-horizontal-relative:page;mso-position-vertical-relative:page;z-index:-278558720" type="#_x0000_t202" filled="false" stroked="false">
            <v:textbox inset="0,0,0,0">
              <w:txbxContent>
                <w:p>
                  <w:pPr>
                    <w:pStyle w:val="BodyText"/>
                  </w:pPr>
                  <w:r>
                    <w:rPr/>
                    <w:t>acquisto di materiale specifico e assetti per trasporti aerei in biocontenimento;</w:t>
                  </w:r>
                </w:p>
                <w:p>
                  <w:pPr>
                    <w:pStyle w:val="BodyText"/>
                    <w:spacing w:before="0"/>
                  </w:pPr>
                  <w:r>
                    <w:rPr>
                      <w:spacing w:val="-3"/>
                    </w:rPr>
                    <w:t>acquisito </w:t>
                  </w:r>
                  <w:r>
                    <w:rPr/>
                    <w:t>di materiali e </w:t>
                  </w:r>
                  <w:r>
                    <w:rPr>
                      <w:spacing w:val="-3"/>
                    </w:rPr>
                    <w:t>dispositivi </w:t>
                  </w:r>
                  <w:r>
                    <w:rPr>
                      <w:spacing w:val="-2"/>
                    </w:rPr>
                    <w:t>medici </w:t>
                  </w:r>
                  <w:r>
                    <w:rPr/>
                    <w:t>per </w:t>
                  </w:r>
                  <w:r>
                    <w:rPr>
                      <w:spacing w:val="-3"/>
                    </w:rPr>
                    <w:t>gestione </w:t>
                  </w:r>
                  <w:r>
                    <w:rPr/>
                    <w:t>di </w:t>
                  </w:r>
                  <w:r>
                    <w:rPr>
                      <w:spacing w:val="-3"/>
                    </w:rPr>
                    <w:t>pazienti </w:t>
                  </w:r>
                  <w:r>
                    <w:rPr/>
                    <w:t>sia in terapia </w:t>
                  </w:r>
                  <w:r>
                    <w:rPr>
                      <w:spacing w:val="-3"/>
                    </w:rPr>
                    <w:t>intensiva</w:t>
                  </w:r>
                </w:p>
              </w:txbxContent>
            </v:textbox>
            <w10:wrap type="none"/>
          </v:shape>
        </w:pict>
      </w:r>
      <w:r>
        <w:rPr/>
        <w:pict>
          <v:shape style="position:absolute;margin-left:71.024002pt;margin-top:499.336609pt;width:120.4pt;height:15.3pt;mso-position-horizontal-relative:page;mso-position-vertical-relative:page;z-index:-278557696" type="#_x0000_t202" filled="false" stroked="false">
            <v:textbox inset="0,0,0,0">
              <w:txbxContent>
                <w:p>
                  <w:pPr>
                    <w:pStyle w:val="BodyText"/>
                  </w:pPr>
                  <w:r>
                    <w:rPr>
                      <w:spacing w:val="-3"/>
                    </w:rPr>
                    <w:t>che </w:t>
                  </w:r>
                  <w:r>
                    <w:rPr/>
                    <w:t>in </w:t>
                  </w:r>
                  <w:r>
                    <w:rPr>
                      <w:spacing w:val="-3"/>
                    </w:rPr>
                    <w:t>degenza ordinaria;</w:t>
                  </w:r>
                </w:p>
              </w:txbxContent>
            </v:textbox>
            <w10:wrap type="none"/>
          </v:shape>
        </w:pict>
      </w:r>
      <w:r>
        <w:rPr/>
        <w:pict>
          <v:shape style="position:absolute;margin-left:71.024002pt;margin-top:513.136597pt;width:5.95pt;height:15.3pt;mso-position-horizontal-relative:page;mso-position-vertical-relative:page;z-index:-278556672" type="#_x0000_t202" filled="false" stroked="false">
            <v:textbox inset="0,0,0,0">
              <w:txbxContent>
                <w:p>
                  <w:pPr>
                    <w:pStyle w:val="BodyText"/>
                  </w:pPr>
                  <w:r>
                    <w:rPr>
                      <w:w w:val="99"/>
                    </w:rPr>
                    <w:t>-</w:t>
                  </w:r>
                </w:p>
              </w:txbxContent>
            </v:textbox>
            <w10:wrap type="none"/>
          </v:shape>
        </w:pict>
      </w:r>
      <w:r>
        <w:rPr/>
        <w:pict>
          <v:shape style="position:absolute;margin-left:106.419998pt;margin-top:513.136597pt;width:417.7pt;height:15.3pt;mso-position-horizontal-relative:page;mso-position-vertical-relative:page;z-index:-278555648" type="#_x0000_t202" filled="false" stroked="false">
            <v:textbox inset="0,0,0,0">
              <w:txbxContent>
                <w:p>
                  <w:pPr>
                    <w:pStyle w:val="BodyText"/>
                  </w:pPr>
                  <w:r>
                    <w:rPr/>
                    <w:t>potenziamento di strutture ospedaliere militari, al fine di pervenire anche ad un</w:t>
                  </w:r>
                </w:p>
              </w:txbxContent>
            </v:textbox>
            <w10:wrap type="none"/>
          </v:shape>
        </w:pict>
      </w:r>
      <w:r>
        <w:rPr/>
        <w:pict>
          <v:shape style="position:absolute;margin-left:71.024002pt;margin-top:526.936646pt;width:453.3pt;height:15.3pt;mso-position-horizontal-relative:page;mso-position-vertical-relative:page;z-index:-278554624" type="#_x0000_t202" filled="false" stroked="false">
            <v:textbox inset="0,0,0,0">
              <w:txbxContent>
                <w:p>
                  <w:pPr>
                    <w:pStyle w:val="BodyText"/>
                  </w:pPr>
                  <w:r>
                    <w:rPr>
                      <w:spacing w:val="-3"/>
                    </w:rPr>
                    <w:t>incremento dei </w:t>
                  </w:r>
                  <w:r>
                    <w:rPr/>
                    <w:t>posti letto degenza </w:t>
                  </w:r>
                  <w:r>
                    <w:rPr>
                      <w:spacing w:val="-3"/>
                    </w:rPr>
                    <w:t>disponibili, con necessità </w:t>
                  </w:r>
                  <w:r>
                    <w:rPr/>
                    <w:t>di </w:t>
                  </w:r>
                  <w:r>
                    <w:rPr>
                      <w:spacing w:val="-3"/>
                    </w:rPr>
                    <w:t>effettuare </w:t>
                  </w:r>
                  <w:r>
                    <w:rPr/>
                    <w:t>anche connesse opere</w:t>
                  </w:r>
                </w:p>
              </w:txbxContent>
            </v:textbox>
            <w10:wrap type="none"/>
          </v:shape>
        </w:pict>
      </w:r>
      <w:r>
        <w:rPr/>
        <w:pict>
          <v:shape style="position:absolute;margin-left:71.024002pt;margin-top:540.736633pt;width:453.4pt;height:42.9pt;mso-position-horizontal-relative:page;mso-position-vertical-relative:page;z-index:-278553600" type="#_x0000_t202" filled="false" stroked="false">
            <v:textbox inset="0,0,0,0">
              <w:txbxContent>
                <w:p>
                  <w:pPr>
                    <w:pStyle w:val="BodyText"/>
                    <w:ind w:right="17"/>
                    <w:jc w:val="both"/>
                  </w:pPr>
                  <w:r>
                    <w:rPr>
                      <w:spacing w:val="-3"/>
                    </w:rPr>
                    <w:t>infrastrutturali. </w:t>
                  </w:r>
                  <w:r>
                    <w:rPr/>
                    <w:t>I lavori di </w:t>
                  </w:r>
                  <w:r>
                    <w:rPr>
                      <w:spacing w:val="-3"/>
                    </w:rPr>
                    <w:t>adeguamento infrastrutturali riguarderanno principalmente </w:t>
                  </w:r>
                  <w:r>
                    <w:rPr/>
                    <w:t>le strutture </w:t>
                  </w:r>
                  <w:r>
                    <w:rPr>
                      <w:spacing w:val="-3"/>
                    </w:rPr>
                    <w:t>del</w:t>
                  </w:r>
                  <w:r>
                    <w:rPr>
                      <w:spacing w:val="-20"/>
                    </w:rPr>
                    <w:t> </w:t>
                  </w:r>
                  <w:r>
                    <w:rPr>
                      <w:spacing w:val="-3"/>
                    </w:rPr>
                    <w:t>Policlinico</w:t>
                  </w:r>
                  <w:r>
                    <w:rPr>
                      <w:spacing w:val="-19"/>
                    </w:rPr>
                    <w:t> </w:t>
                  </w:r>
                  <w:r>
                    <w:rPr/>
                    <w:t>Militare</w:t>
                  </w:r>
                  <w:r>
                    <w:rPr>
                      <w:spacing w:val="-21"/>
                    </w:rPr>
                    <w:t> </w:t>
                  </w:r>
                  <w:r>
                    <w:rPr/>
                    <w:t>del</w:t>
                  </w:r>
                  <w:r>
                    <w:rPr>
                      <w:spacing w:val="-20"/>
                    </w:rPr>
                    <w:t> </w:t>
                  </w:r>
                  <w:r>
                    <w:rPr>
                      <w:spacing w:val="-3"/>
                    </w:rPr>
                    <w:t>Celio,</w:t>
                  </w:r>
                  <w:r>
                    <w:rPr>
                      <w:spacing w:val="-19"/>
                    </w:rPr>
                    <w:t> </w:t>
                  </w:r>
                  <w:r>
                    <w:rPr/>
                    <w:t>del</w:t>
                  </w:r>
                  <w:r>
                    <w:rPr>
                      <w:spacing w:val="-19"/>
                    </w:rPr>
                    <w:t> </w:t>
                  </w:r>
                  <w:r>
                    <w:rPr/>
                    <w:t>polo</w:t>
                  </w:r>
                  <w:r>
                    <w:rPr>
                      <w:spacing w:val="-18"/>
                    </w:rPr>
                    <w:t> </w:t>
                  </w:r>
                  <w:r>
                    <w:rPr>
                      <w:spacing w:val="-3"/>
                    </w:rPr>
                    <w:t>Ospedaliero</w:t>
                  </w:r>
                  <w:r>
                    <w:rPr>
                      <w:spacing w:val="-19"/>
                    </w:rPr>
                    <w:t> </w:t>
                  </w:r>
                  <w:r>
                    <w:rPr/>
                    <w:t>di</w:t>
                  </w:r>
                  <w:r>
                    <w:rPr>
                      <w:spacing w:val="-16"/>
                    </w:rPr>
                    <w:t> </w:t>
                  </w:r>
                  <w:r>
                    <w:rPr>
                      <w:spacing w:val="-3"/>
                    </w:rPr>
                    <w:t>Milano</w:t>
                  </w:r>
                  <w:r>
                    <w:rPr>
                      <w:spacing w:val="-18"/>
                    </w:rPr>
                    <w:t> </w:t>
                  </w:r>
                  <w:r>
                    <w:rPr/>
                    <w:t>Baggio,</w:t>
                  </w:r>
                  <w:r>
                    <w:rPr>
                      <w:spacing w:val="-19"/>
                    </w:rPr>
                    <w:t> </w:t>
                  </w:r>
                  <w:r>
                    <w:rPr>
                      <w:spacing w:val="-3"/>
                    </w:rPr>
                    <w:t>del</w:t>
                  </w:r>
                  <w:r>
                    <w:rPr>
                      <w:spacing w:val="-17"/>
                    </w:rPr>
                    <w:t> </w:t>
                  </w:r>
                  <w:r>
                    <w:rPr>
                      <w:spacing w:val="-3"/>
                    </w:rPr>
                    <w:t>Centro</w:t>
                  </w:r>
                  <w:r>
                    <w:rPr>
                      <w:spacing w:val="-17"/>
                    </w:rPr>
                    <w:t> </w:t>
                  </w:r>
                  <w:r>
                    <w:rPr/>
                    <w:t>Ospedaliero </w:t>
                  </w:r>
                  <w:r>
                    <w:rPr>
                      <w:spacing w:val="-3"/>
                    </w:rPr>
                    <w:t>Militare </w:t>
                  </w:r>
                  <w:r>
                    <w:rPr/>
                    <w:t>di</w:t>
                  </w:r>
                  <w:r>
                    <w:rPr>
                      <w:spacing w:val="-6"/>
                    </w:rPr>
                    <w:t> </w:t>
                  </w:r>
                  <w:r>
                    <w:rPr>
                      <w:spacing w:val="-3"/>
                    </w:rPr>
                    <w:t>Taranto;</w:t>
                  </w:r>
                </w:p>
              </w:txbxContent>
            </v:textbox>
            <w10:wrap type="none"/>
          </v:shape>
        </w:pict>
      </w:r>
      <w:r>
        <w:rPr/>
        <w:pict>
          <v:shape style="position:absolute;margin-left:71.024002pt;margin-top:582.136597pt;width:5.95pt;height:15.3pt;mso-position-horizontal-relative:page;mso-position-vertical-relative:page;z-index:-278552576" type="#_x0000_t202" filled="false" stroked="false">
            <v:textbox inset="0,0,0,0">
              <w:txbxContent>
                <w:p>
                  <w:pPr>
                    <w:pStyle w:val="BodyText"/>
                  </w:pPr>
                  <w:r>
                    <w:rPr>
                      <w:w w:val="99"/>
                    </w:rPr>
                    <w:t>-</w:t>
                  </w:r>
                </w:p>
              </w:txbxContent>
            </v:textbox>
            <w10:wrap type="none"/>
          </v:shape>
        </w:pict>
      </w:r>
      <w:r>
        <w:rPr/>
        <w:pict>
          <v:shape style="position:absolute;margin-left:106.419998pt;margin-top:582.136597pt;width:417.75pt;height:15.3pt;mso-position-horizontal-relative:page;mso-position-vertical-relative:page;z-index:-278551552" type="#_x0000_t202" filled="false" stroked="false">
            <v:textbox inset="0,0,0,0">
              <w:txbxContent>
                <w:p>
                  <w:pPr>
                    <w:pStyle w:val="BodyText"/>
                  </w:pPr>
                  <w:r>
                    <w:rPr>
                      <w:spacing w:val="-3"/>
                    </w:rPr>
                    <w:t>costruzione </w:t>
                  </w:r>
                  <w:r>
                    <w:rPr/>
                    <w:t>di un </w:t>
                  </w:r>
                  <w:r>
                    <w:rPr>
                      <w:spacing w:val="-3"/>
                    </w:rPr>
                    <w:t>APOD/ATOC nazionale </w:t>
                  </w:r>
                  <w:r>
                    <w:rPr/>
                    <w:t>(con </w:t>
                  </w:r>
                  <w:r>
                    <w:rPr>
                      <w:spacing w:val="-3"/>
                    </w:rPr>
                    <w:t>relativo alternato), </w:t>
                  </w:r>
                  <w:r>
                    <w:rPr/>
                    <w:t>per </w:t>
                  </w:r>
                  <w:r>
                    <w:rPr>
                      <w:spacing w:val="-3"/>
                    </w:rPr>
                    <w:t>garantire</w:t>
                  </w:r>
                  <w:r>
                    <w:rPr>
                      <w:spacing w:val="49"/>
                    </w:rPr>
                    <w:t> </w:t>
                  </w:r>
                  <w:r>
                    <w:rPr/>
                    <w:t>la</w:t>
                  </w:r>
                </w:p>
              </w:txbxContent>
            </v:textbox>
            <w10:wrap type="none"/>
          </v:shape>
        </w:pict>
      </w:r>
      <w:r>
        <w:rPr/>
        <w:pict>
          <v:shape style="position:absolute;margin-left:71.024002pt;margin-top:595.936646pt;width:453.15pt;height:29.15pt;mso-position-horizontal-relative:page;mso-position-vertical-relative:page;z-index:-278550528" type="#_x0000_t202" filled="false" stroked="false">
            <v:textbox inset="0,0,0,0">
              <w:txbxContent>
                <w:p>
                  <w:pPr>
                    <w:pStyle w:val="BodyText"/>
                  </w:pPr>
                  <w:r>
                    <w:rPr>
                      <w:spacing w:val="-3"/>
                    </w:rPr>
                    <w:t>gestione</w:t>
                  </w:r>
                  <w:r>
                    <w:rPr>
                      <w:spacing w:val="-14"/>
                    </w:rPr>
                    <w:t> </w:t>
                  </w:r>
                  <w:r>
                    <w:rPr/>
                    <w:t>di</w:t>
                  </w:r>
                  <w:r>
                    <w:rPr>
                      <w:spacing w:val="-10"/>
                    </w:rPr>
                    <w:t> </w:t>
                  </w:r>
                  <w:r>
                    <w:rPr>
                      <w:spacing w:val="-3"/>
                    </w:rPr>
                    <w:t>personale</w:t>
                  </w:r>
                  <w:r>
                    <w:rPr>
                      <w:spacing w:val="-10"/>
                    </w:rPr>
                    <w:t> </w:t>
                  </w:r>
                  <w:r>
                    <w:rPr>
                      <w:spacing w:val="-3"/>
                    </w:rPr>
                    <w:t>contagiato</w:t>
                  </w:r>
                  <w:r>
                    <w:rPr>
                      <w:spacing w:val="-10"/>
                    </w:rPr>
                    <w:t> </w:t>
                  </w:r>
                  <w:r>
                    <w:rPr>
                      <w:spacing w:val="-3"/>
                    </w:rPr>
                    <w:t>trasportato</w:t>
                  </w:r>
                  <w:r>
                    <w:rPr>
                      <w:spacing w:val="-9"/>
                    </w:rPr>
                    <w:t> </w:t>
                  </w:r>
                  <w:r>
                    <w:rPr>
                      <w:spacing w:val="-3"/>
                    </w:rPr>
                    <w:t>con</w:t>
                  </w:r>
                  <w:r>
                    <w:rPr>
                      <w:spacing w:val="-10"/>
                    </w:rPr>
                    <w:t> </w:t>
                  </w:r>
                  <w:r>
                    <w:rPr>
                      <w:spacing w:val="-3"/>
                    </w:rPr>
                    <w:t>assetti</w:t>
                  </w:r>
                  <w:r>
                    <w:rPr>
                      <w:spacing w:val="-12"/>
                    </w:rPr>
                    <w:t> </w:t>
                  </w:r>
                  <w:r>
                    <w:rPr/>
                    <w:t>aerei</w:t>
                  </w:r>
                  <w:r>
                    <w:rPr>
                      <w:spacing w:val="-9"/>
                    </w:rPr>
                    <w:t> </w:t>
                  </w:r>
                  <w:r>
                    <w:rPr>
                      <w:spacing w:val="-3"/>
                    </w:rPr>
                    <w:t>all’interno</w:t>
                  </w:r>
                  <w:r>
                    <w:rPr>
                      <w:spacing w:val="-10"/>
                    </w:rPr>
                    <w:t> </w:t>
                  </w:r>
                  <w:r>
                    <w:rPr/>
                    <w:t>o</w:t>
                  </w:r>
                  <w:r>
                    <w:rPr>
                      <w:spacing w:val="-9"/>
                    </w:rPr>
                    <w:t> </w:t>
                  </w:r>
                  <w:r>
                    <w:rPr>
                      <w:spacing w:val="-3"/>
                    </w:rPr>
                    <w:t>all’esterno</w:t>
                  </w:r>
                  <w:r>
                    <w:rPr>
                      <w:spacing w:val="-13"/>
                    </w:rPr>
                    <w:t> </w:t>
                  </w:r>
                  <w:r>
                    <w:rPr/>
                    <w:t>del</w:t>
                  </w:r>
                  <w:r>
                    <w:rPr>
                      <w:spacing w:val="-11"/>
                    </w:rPr>
                    <w:t> </w:t>
                  </w:r>
                  <w:r>
                    <w:rPr>
                      <w:spacing w:val="-2"/>
                    </w:rPr>
                    <w:t>territorio </w:t>
                  </w:r>
                  <w:r>
                    <w:rPr>
                      <w:spacing w:val="-3"/>
                    </w:rPr>
                    <w:t>nazionale;</w:t>
                  </w:r>
                </w:p>
              </w:txbxContent>
            </v:textbox>
            <w10:wrap type="none"/>
          </v:shape>
        </w:pict>
      </w:r>
      <w:r>
        <w:rPr/>
        <w:pict>
          <v:shape style="position:absolute;margin-left:71.024002pt;margin-top:623.56665pt;width:5.95pt;height:15.3pt;mso-position-horizontal-relative:page;mso-position-vertical-relative:page;z-index:-278549504" type="#_x0000_t202" filled="false" stroked="false">
            <v:textbox inset="0,0,0,0">
              <w:txbxContent>
                <w:p>
                  <w:pPr>
                    <w:pStyle w:val="BodyText"/>
                  </w:pPr>
                  <w:r>
                    <w:rPr>
                      <w:w w:val="99"/>
                    </w:rPr>
                    <w:t>-</w:t>
                  </w:r>
                </w:p>
              </w:txbxContent>
            </v:textbox>
            <w10:wrap type="none"/>
          </v:shape>
        </w:pict>
      </w:r>
      <w:r>
        <w:rPr/>
        <w:pict>
          <v:shape style="position:absolute;margin-left:106.419998pt;margin-top:623.56665pt;width:417.85pt;height:15.3pt;mso-position-horizontal-relative:page;mso-position-vertical-relative:page;z-index:-278548480" type="#_x0000_t202" filled="false" stroked="false">
            <v:textbox inset="0,0,0,0">
              <w:txbxContent>
                <w:p>
                  <w:pPr>
                    <w:pStyle w:val="BodyText"/>
                    <w:tabs>
                      <w:tab w:pos="1620" w:val="left" w:leader="none"/>
                      <w:tab w:pos="2291" w:val="left" w:leader="none"/>
                      <w:tab w:pos="3275" w:val="left" w:leader="none"/>
                      <w:tab w:pos="3675" w:val="left" w:leader="none"/>
                      <w:tab w:pos="4999" w:val="left" w:leader="none"/>
                      <w:tab w:pos="5395" w:val="left" w:leader="none"/>
                      <w:tab w:pos="6355" w:val="left" w:leader="none"/>
                      <w:tab w:pos="6750" w:val="left" w:leader="none"/>
                    </w:tabs>
                  </w:pPr>
                  <w:r>
                    <w:rPr>
                      <w:spacing w:val="-3"/>
                    </w:rPr>
                    <w:t>potenziamento</w:t>
                    <w:tab/>
                  </w:r>
                  <w:r>
                    <w:rPr/>
                    <w:t>delle</w:t>
                    <w:tab/>
                  </w:r>
                  <w:r>
                    <w:rPr>
                      <w:spacing w:val="-3"/>
                    </w:rPr>
                    <w:t>capacità</w:t>
                    <w:tab/>
                  </w:r>
                  <w:r>
                    <w:rPr/>
                    <w:t>di</w:t>
                    <w:tab/>
                  </w:r>
                  <w:r>
                    <w:rPr>
                      <w:spacing w:val="-3"/>
                    </w:rPr>
                    <w:t>accoglienza</w:t>
                    <w:tab/>
                  </w:r>
                  <w:r>
                    <w:rPr/>
                    <w:t>di</w:t>
                    <w:tab/>
                    <w:t>pazienti</w:t>
                    <w:tab/>
                    <w:t>in</w:t>
                    <w:tab/>
                  </w:r>
                  <w:r>
                    <w:rPr>
                      <w:spacing w:val="-3"/>
                    </w:rPr>
                    <w:t>biocontenimento</w:t>
                  </w:r>
                </w:p>
              </w:txbxContent>
            </v:textbox>
            <w10:wrap type="none"/>
          </v:shape>
        </w:pict>
      </w:r>
      <w:r>
        <w:rPr/>
        <w:pict>
          <v:shape style="position:absolute;margin-left:71.024002pt;margin-top:637.366638pt;width:254.55pt;height:15.3pt;mso-position-horizontal-relative:page;mso-position-vertical-relative:page;z-index:-278547456" type="#_x0000_t202" filled="false" stroked="false">
            <v:textbox inset="0,0,0,0">
              <w:txbxContent>
                <w:p>
                  <w:pPr>
                    <w:pStyle w:val="BodyText"/>
                  </w:pPr>
                  <w:r>
                    <w:rPr>
                      <w:spacing w:val="-3"/>
                    </w:rPr>
                    <w:t>epidemiologico </w:t>
                  </w:r>
                  <w:r>
                    <w:rPr/>
                    <w:t>e di </w:t>
                  </w:r>
                  <w:r>
                    <w:rPr>
                      <w:spacing w:val="-3"/>
                    </w:rPr>
                    <w:t>decontaminazione </w:t>
                  </w:r>
                  <w:r>
                    <w:rPr/>
                    <w:t>delle </w:t>
                  </w:r>
                  <w:r>
                    <w:rPr>
                      <w:spacing w:val="-3"/>
                    </w:rPr>
                    <w:t>strutture.</w:t>
                  </w:r>
                </w:p>
              </w:txbxContent>
            </v:textbox>
            <w10:wrap type="none"/>
          </v:shape>
        </w:pict>
      </w:r>
      <w:r>
        <w:rPr/>
        <w:pict>
          <v:shape style="position:absolute;margin-left:71.024002pt;margin-top:651.166626pt;width:453.4pt;height:100.8pt;mso-position-horizontal-relative:page;mso-position-vertical-relative:page;z-index:-278546432" type="#_x0000_t202" filled="false" stroked="false">
            <v:textbox inset="0,0,0,0">
              <w:txbxContent>
                <w:p>
                  <w:pPr>
                    <w:pStyle w:val="BodyText"/>
                    <w:ind w:right="17"/>
                    <w:jc w:val="both"/>
                  </w:pPr>
                  <w:r>
                    <w:rPr>
                      <w:spacing w:val="-3"/>
                    </w:rPr>
                    <w:t>Scopo dell’intervento </w:t>
                  </w:r>
                  <w:r>
                    <w:rPr/>
                    <w:t>è, </w:t>
                  </w:r>
                  <w:r>
                    <w:rPr>
                      <w:spacing w:val="-3"/>
                    </w:rPr>
                    <w:t>pertanto, continuare </w:t>
                  </w:r>
                  <w:r>
                    <w:rPr/>
                    <w:t>ad </w:t>
                  </w:r>
                  <w:r>
                    <w:rPr>
                      <w:spacing w:val="-3"/>
                    </w:rPr>
                    <w:t>assicurare </w:t>
                  </w:r>
                  <w:r>
                    <w:rPr/>
                    <w:t>il </w:t>
                  </w:r>
                  <w:r>
                    <w:rPr>
                      <w:spacing w:val="-3"/>
                    </w:rPr>
                    <w:t>funzionamento efficiente dell’apparato</w:t>
                  </w:r>
                  <w:r>
                    <w:rPr>
                      <w:spacing w:val="-8"/>
                    </w:rPr>
                    <w:t> </w:t>
                  </w:r>
                  <w:r>
                    <w:rPr/>
                    <w:t>medico</w:t>
                  </w:r>
                  <w:r>
                    <w:rPr>
                      <w:spacing w:val="-7"/>
                    </w:rPr>
                    <w:t> </w:t>
                  </w:r>
                  <w:r>
                    <w:rPr>
                      <w:spacing w:val="-3"/>
                    </w:rPr>
                    <w:t>sanitario</w:t>
                  </w:r>
                  <w:r>
                    <w:rPr>
                      <w:spacing w:val="-5"/>
                    </w:rPr>
                    <w:t> </w:t>
                  </w:r>
                  <w:r>
                    <w:rPr>
                      <w:spacing w:val="-3"/>
                    </w:rPr>
                    <w:t>militare,</w:t>
                  </w:r>
                  <w:r>
                    <w:rPr>
                      <w:spacing w:val="-5"/>
                    </w:rPr>
                    <w:t> </w:t>
                  </w:r>
                  <w:r>
                    <w:rPr/>
                    <w:t>la</w:t>
                  </w:r>
                  <w:r>
                    <w:rPr>
                      <w:spacing w:val="-3"/>
                    </w:rPr>
                    <w:t> realizzazione</w:t>
                  </w:r>
                  <w:r>
                    <w:rPr>
                      <w:spacing w:val="-6"/>
                    </w:rPr>
                    <w:t> </w:t>
                  </w:r>
                  <w:r>
                    <w:rPr/>
                    <w:t>di</w:t>
                  </w:r>
                  <w:r>
                    <w:rPr>
                      <w:spacing w:val="-8"/>
                    </w:rPr>
                    <w:t> </w:t>
                  </w:r>
                  <w:r>
                    <w:rPr/>
                    <w:t>infermerie</w:t>
                  </w:r>
                  <w:r>
                    <w:rPr>
                      <w:spacing w:val="-6"/>
                    </w:rPr>
                    <w:t> </w:t>
                  </w:r>
                  <w:r>
                    <w:rPr/>
                    <w:t>di</w:t>
                  </w:r>
                  <w:r>
                    <w:rPr>
                      <w:spacing w:val="-4"/>
                    </w:rPr>
                    <w:t> </w:t>
                  </w:r>
                  <w:r>
                    <w:rPr/>
                    <w:t>accoglienza</w:t>
                  </w:r>
                  <w:r>
                    <w:rPr>
                      <w:spacing w:val="-6"/>
                    </w:rPr>
                    <w:t> </w:t>
                  </w:r>
                  <w:r>
                    <w:rPr>
                      <w:spacing w:val="-3"/>
                    </w:rPr>
                    <w:t>presso</w:t>
                  </w:r>
                  <w:r>
                    <w:rPr>
                      <w:spacing w:val="-5"/>
                    </w:rPr>
                    <w:t> </w:t>
                  </w:r>
                  <w:r>
                    <w:rPr/>
                    <w:t>basi aeree </w:t>
                  </w:r>
                  <w:r>
                    <w:rPr>
                      <w:spacing w:val="-3"/>
                    </w:rPr>
                    <w:t>militari </w:t>
                  </w:r>
                  <w:r>
                    <w:rPr/>
                    <w:t>(cd. APOD - </w:t>
                  </w:r>
                  <w:r>
                    <w:rPr>
                      <w:spacing w:val="-3"/>
                    </w:rPr>
                    <w:t>Aerial Port </w:t>
                  </w:r>
                  <w:r>
                    <w:rPr/>
                    <w:t>of Debarkation), </w:t>
                  </w:r>
                  <w:r>
                    <w:rPr>
                      <w:spacing w:val="-3"/>
                    </w:rPr>
                    <w:t>l’approvvigionamento </w:t>
                  </w:r>
                  <w:r>
                    <w:rPr/>
                    <w:t>di </w:t>
                  </w:r>
                  <w:r>
                    <w:rPr>
                      <w:spacing w:val="-3"/>
                    </w:rPr>
                    <w:t>assetti </w:t>
                  </w:r>
                  <w:r>
                    <w:rPr/>
                    <w:t>e di </w:t>
                  </w:r>
                  <w:r>
                    <w:rPr>
                      <w:spacing w:val="-3"/>
                    </w:rPr>
                    <w:t>ulteriore </w:t>
                  </w:r>
                  <w:r>
                    <w:rPr>
                      <w:spacing w:val="-2"/>
                    </w:rPr>
                    <w:t>materiale </w:t>
                  </w:r>
                  <w:r>
                    <w:rPr/>
                    <w:t>per supportare l’esigenza </w:t>
                  </w:r>
                  <w:r>
                    <w:rPr>
                      <w:spacing w:val="-3"/>
                    </w:rPr>
                    <w:t>straordinaria </w:t>
                  </w:r>
                  <w:r>
                    <w:rPr/>
                    <w:t>di approntamento delle misure di </w:t>
                  </w:r>
                  <w:r>
                    <w:rPr>
                      <w:spacing w:val="-3"/>
                    </w:rPr>
                    <w:t>gestione </w:t>
                  </w:r>
                  <w:r>
                    <w:rPr/>
                    <w:t>di </w:t>
                  </w:r>
                  <w:r>
                    <w:rPr>
                      <w:spacing w:val="-3"/>
                    </w:rPr>
                    <w:t>pazienti </w:t>
                  </w:r>
                  <w:r>
                    <w:rPr/>
                    <w:t>in alto </w:t>
                  </w:r>
                  <w:r>
                    <w:rPr>
                      <w:spacing w:val="-3"/>
                    </w:rPr>
                    <w:t>biocontenimento </w:t>
                  </w:r>
                  <w:r>
                    <w:rPr/>
                    <w:t>su tutto il </w:t>
                  </w:r>
                  <w:r>
                    <w:rPr>
                      <w:spacing w:val="-3"/>
                    </w:rPr>
                    <w:t>territorio </w:t>
                  </w:r>
                  <w:r>
                    <w:rPr/>
                    <w:t>nazionale. </w:t>
                  </w:r>
                  <w:r>
                    <w:rPr>
                      <w:spacing w:val="-3"/>
                    </w:rPr>
                    <w:t>In particolare, </w:t>
                  </w:r>
                  <w:r>
                    <w:rPr/>
                    <w:t>in </w:t>
                  </w:r>
                  <w:r>
                    <w:rPr>
                      <w:spacing w:val="-3"/>
                    </w:rPr>
                    <w:t>questo periodo </w:t>
                  </w:r>
                  <w:r>
                    <w:rPr/>
                    <w:t>e fino alla fine dello </w:t>
                  </w:r>
                  <w:r>
                    <w:rPr>
                      <w:spacing w:val="-3"/>
                    </w:rPr>
                    <w:t>stato </w:t>
                  </w:r>
                  <w:r>
                    <w:rPr/>
                    <w:t>di </w:t>
                  </w:r>
                  <w:r>
                    <w:rPr>
                      <w:spacing w:val="-3"/>
                    </w:rPr>
                    <w:t>emergenza </w:t>
                  </w:r>
                  <w:r>
                    <w:rPr/>
                    <w:t>è </w:t>
                  </w:r>
                  <w:r>
                    <w:rPr>
                      <w:spacing w:val="-3"/>
                    </w:rPr>
                    <w:t>necessario </w:t>
                  </w:r>
                  <w:r>
                    <w:rPr/>
                    <w:t>incrementare le capacità</w:t>
                  </w:r>
                  <w:r>
                    <w:rPr>
                      <w:spacing w:val="-17"/>
                    </w:rPr>
                    <w:t> </w:t>
                  </w:r>
                  <w:r>
                    <w:rPr/>
                    <w:t>di</w:t>
                  </w:r>
                </w:p>
                <w:p>
                  <w:pPr>
                    <w:spacing w:before="76"/>
                    <w:ind w:left="39" w:right="39" w:firstLine="0"/>
                    <w:jc w:val="center"/>
                    <w:rPr>
                      <w:sz w:val="22"/>
                    </w:rPr>
                  </w:pPr>
                  <w:r>
                    <w:rPr>
                      <w:sz w:val="22"/>
                    </w:rPr>
                    <w:t>51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54540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54438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205pt;height:15.3pt;mso-position-horizontal-relative:page;mso-position-vertical-relative:page;z-index:-278543360" type="#_x0000_t202" filled="false" stroked="false">
            <v:textbox inset="0,0,0,0">
              <w:txbxContent>
                <w:p>
                  <w:pPr>
                    <w:pStyle w:val="BodyText"/>
                  </w:pPr>
                  <w:r>
                    <w:rPr/>
                    <w:t>ricovero sul territorio nazionale, sia nelle</w:t>
                  </w:r>
                </w:p>
              </w:txbxContent>
            </v:textbox>
            <w10:wrap type="none"/>
          </v:shape>
        </w:pict>
      </w:r>
      <w:r>
        <w:rPr/>
        <w:pict>
          <v:shape style="position:absolute;margin-left:278.769226pt;margin-top:71.466621pt;width:245.35pt;height:15.3pt;mso-position-horizontal-relative:page;mso-position-vertical-relative:page;z-index:-278542336" type="#_x0000_t202" filled="false" stroked="false">
            <v:textbox inset="0,0,0,0">
              <w:txbxContent>
                <w:p>
                  <w:pPr>
                    <w:pStyle w:val="BodyText"/>
                  </w:pPr>
                  <w:r>
                    <w:rPr/>
                    <w:t>strutture </w:t>
                  </w:r>
                  <w:r>
                    <w:rPr>
                      <w:spacing w:val="-3"/>
                    </w:rPr>
                    <w:t>sanitarie </w:t>
                  </w:r>
                  <w:r>
                    <w:rPr/>
                    <w:t>militari esistenti </w:t>
                  </w:r>
                  <w:r>
                    <w:rPr>
                      <w:spacing w:val="-3"/>
                    </w:rPr>
                    <w:t>(come </w:t>
                  </w:r>
                  <w:r>
                    <w:rPr/>
                    <w:t>il</w:t>
                  </w:r>
                  <w:r>
                    <w:rPr>
                      <w:spacing w:val="57"/>
                    </w:rPr>
                    <w:t> </w:t>
                  </w:r>
                  <w:r>
                    <w:rPr/>
                    <w:t>citato</w:t>
                  </w:r>
                </w:p>
              </w:txbxContent>
            </v:textbox>
            <w10:wrap type="none"/>
          </v:shape>
        </w:pict>
      </w:r>
      <w:r>
        <w:rPr/>
        <w:pict>
          <v:shape style="position:absolute;margin-left:71.024002pt;margin-top:85.286621pt;width:453.05pt;height:15.3pt;mso-position-horizontal-relative:page;mso-position-vertical-relative:page;z-index:-278541312" type="#_x0000_t202" filled="false" stroked="false">
            <v:textbox inset="0,0,0,0">
              <w:txbxContent>
                <w:p>
                  <w:pPr>
                    <w:pStyle w:val="BodyText"/>
                  </w:pPr>
                  <w:r>
                    <w:rPr/>
                    <w:t>Centro ospedaliero militare di Taranto, il Polo ospedaliero militare di Milano Baggio e il</w:t>
                  </w:r>
                </w:p>
              </w:txbxContent>
            </v:textbox>
            <w10:wrap type="none"/>
          </v:shape>
        </w:pict>
      </w:r>
      <w:r>
        <w:rPr/>
        <w:pict>
          <v:shape style="position:absolute;margin-left:71.024002pt;margin-top:99.086624pt;width:453.45pt;height:139.5pt;mso-position-horizontal-relative:page;mso-position-vertical-relative:page;z-index:-278540288" type="#_x0000_t202" filled="false" stroked="false">
            <v:textbox inset="0,0,0,0">
              <w:txbxContent>
                <w:p>
                  <w:pPr>
                    <w:pStyle w:val="BodyText"/>
                    <w:ind w:right="17"/>
                    <w:jc w:val="both"/>
                  </w:pPr>
                  <w:r>
                    <w:rPr>
                      <w:spacing w:val="-3"/>
                    </w:rPr>
                    <w:t>Policlinico</w:t>
                  </w:r>
                  <w:r>
                    <w:rPr>
                      <w:spacing w:val="-7"/>
                    </w:rPr>
                    <w:t> </w:t>
                  </w:r>
                  <w:r>
                    <w:rPr/>
                    <w:t>militare</w:t>
                  </w:r>
                  <w:r>
                    <w:rPr>
                      <w:spacing w:val="-9"/>
                    </w:rPr>
                    <w:t> </w:t>
                  </w:r>
                  <w:r>
                    <w:rPr>
                      <w:spacing w:val="-3"/>
                    </w:rPr>
                    <w:t>del</w:t>
                  </w:r>
                  <w:r>
                    <w:rPr>
                      <w:spacing w:val="-7"/>
                    </w:rPr>
                    <w:t> </w:t>
                  </w:r>
                  <w:r>
                    <w:rPr/>
                    <w:t>Celio</w:t>
                  </w:r>
                  <w:r>
                    <w:rPr>
                      <w:spacing w:val="-7"/>
                    </w:rPr>
                    <w:t> </w:t>
                  </w:r>
                  <w:r>
                    <w:rPr/>
                    <w:t>di</w:t>
                  </w:r>
                  <w:r>
                    <w:rPr>
                      <w:spacing w:val="-7"/>
                    </w:rPr>
                    <w:t> </w:t>
                  </w:r>
                  <w:r>
                    <w:rPr/>
                    <w:t>Roma),</w:t>
                  </w:r>
                  <w:r>
                    <w:rPr>
                      <w:spacing w:val="-5"/>
                    </w:rPr>
                    <w:t> </w:t>
                  </w:r>
                  <w:r>
                    <w:rPr>
                      <w:spacing w:val="-3"/>
                    </w:rPr>
                    <w:t>comprese</w:t>
                  </w:r>
                  <w:r>
                    <w:rPr>
                      <w:spacing w:val="-6"/>
                    </w:rPr>
                    <w:t> </w:t>
                  </w:r>
                  <w:r>
                    <w:rPr>
                      <w:spacing w:val="-3"/>
                    </w:rPr>
                    <w:t>quelle</w:t>
                  </w:r>
                  <w:r>
                    <w:rPr>
                      <w:spacing w:val="-6"/>
                    </w:rPr>
                    <w:t> </w:t>
                  </w:r>
                  <w:r>
                    <w:rPr>
                      <w:spacing w:val="-3"/>
                    </w:rPr>
                    <w:t>presenti</w:t>
                  </w:r>
                  <w:r>
                    <w:rPr>
                      <w:spacing w:val="-7"/>
                    </w:rPr>
                    <w:t> </w:t>
                  </w:r>
                  <w:r>
                    <w:rPr/>
                    <w:t>sulle</w:t>
                  </w:r>
                  <w:r>
                    <w:rPr>
                      <w:spacing w:val="-8"/>
                    </w:rPr>
                    <w:t> </w:t>
                  </w:r>
                  <w:r>
                    <w:rPr/>
                    <w:t>unità</w:t>
                  </w:r>
                  <w:r>
                    <w:rPr>
                      <w:spacing w:val="-5"/>
                    </w:rPr>
                    <w:t> </w:t>
                  </w:r>
                  <w:r>
                    <w:rPr>
                      <w:spacing w:val="-3"/>
                    </w:rPr>
                    <w:t>navali</w:t>
                  </w:r>
                  <w:r>
                    <w:rPr>
                      <w:spacing w:val="-4"/>
                    </w:rPr>
                    <w:t> </w:t>
                  </w:r>
                  <w:r>
                    <w:rPr/>
                    <w:t>della</w:t>
                  </w:r>
                  <w:r>
                    <w:rPr>
                      <w:spacing w:val="-8"/>
                    </w:rPr>
                    <w:t> </w:t>
                  </w:r>
                  <w:r>
                    <w:rPr>
                      <w:spacing w:val="-3"/>
                    </w:rPr>
                    <w:t>Marina militare,</w:t>
                  </w:r>
                  <w:r>
                    <w:rPr>
                      <w:spacing w:val="-11"/>
                    </w:rPr>
                    <w:t> </w:t>
                  </w:r>
                  <w:r>
                    <w:rPr/>
                    <w:t>sia</w:t>
                  </w:r>
                  <w:r>
                    <w:rPr>
                      <w:spacing w:val="-10"/>
                    </w:rPr>
                    <w:t> </w:t>
                  </w:r>
                  <w:r>
                    <w:rPr/>
                    <w:t>nelle</w:t>
                  </w:r>
                  <w:r>
                    <w:rPr>
                      <w:spacing w:val="-8"/>
                    </w:rPr>
                    <w:t> </w:t>
                  </w:r>
                  <w:r>
                    <w:rPr/>
                    <w:t>strutture</w:t>
                  </w:r>
                  <w:r>
                    <w:rPr>
                      <w:spacing w:val="-11"/>
                    </w:rPr>
                    <w:t> </w:t>
                  </w:r>
                  <w:r>
                    <w:rPr>
                      <w:spacing w:val="-3"/>
                    </w:rPr>
                    <w:t>ospedaliere</w:t>
                  </w:r>
                  <w:r>
                    <w:rPr>
                      <w:spacing w:val="-8"/>
                    </w:rPr>
                    <w:t> </w:t>
                  </w:r>
                  <w:r>
                    <w:rPr/>
                    <w:t>campali</w:t>
                  </w:r>
                  <w:r>
                    <w:rPr>
                      <w:spacing w:val="-8"/>
                    </w:rPr>
                    <w:t> </w:t>
                  </w:r>
                  <w:r>
                    <w:rPr>
                      <w:i/>
                    </w:rPr>
                    <w:t>ad</w:t>
                  </w:r>
                  <w:r>
                    <w:rPr>
                      <w:i/>
                      <w:spacing w:val="-8"/>
                    </w:rPr>
                    <w:t> </w:t>
                  </w:r>
                  <w:r>
                    <w:rPr>
                      <w:i/>
                    </w:rPr>
                    <w:t>hoc</w:t>
                  </w:r>
                  <w:r>
                    <w:rPr>
                      <w:i/>
                      <w:spacing w:val="-8"/>
                    </w:rPr>
                    <w:t> </w:t>
                  </w:r>
                  <w:r>
                    <w:rPr>
                      <w:spacing w:val="-3"/>
                    </w:rPr>
                    <w:t>(si</w:t>
                  </w:r>
                  <w:r>
                    <w:rPr>
                      <w:spacing w:val="-7"/>
                    </w:rPr>
                    <w:t> </w:t>
                  </w:r>
                  <w:r>
                    <w:rPr/>
                    <w:t>pensi</w:t>
                  </w:r>
                  <w:r>
                    <w:rPr>
                      <w:spacing w:val="-7"/>
                    </w:rPr>
                    <w:t> </w:t>
                  </w:r>
                  <w:r>
                    <w:rPr>
                      <w:spacing w:val="-3"/>
                    </w:rPr>
                    <w:t>all’ospedale</w:t>
                  </w:r>
                  <w:r>
                    <w:rPr>
                      <w:spacing w:val="-7"/>
                    </w:rPr>
                    <w:t> </w:t>
                  </w:r>
                  <w:r>
                    <w:rPr>
                      <w:spacing w:val="-3"/>
                    </w:rPr>
                    <w:t>militare</w:t>
                  </w:r>
                  <w:r>
                    <w:rPr>
                      <w:spacing w:val="-8"/>
                    </w:rPr>
                    <w:t> </w:t>
                  </w:r>
                  <w:r>
                    <w:rPr/>
                    <w:t>da</w:t>
                  </w:r>
                  <w:r>
                    <w:rPr>
                      <w:spacing w:val="-8"/>
                    </w:rPr>
                    <w:t> </w:t>
                  </w:r>
                  <w:r>
                    <w:rPr/>
                    <w:t>campo</w:t>
                  </w:r>
                  <w:r>
                    <w:rPr>
                      <w:spacing w:val="-7"/>
                    </w:rPr>
                    <w:t> </w:t>
                  </w:r>
                  <w:r>
                    <w:rPr/>
                    <w:t>a </w:t>
                  </w:r>
                  <w:r>
                    <w:rPr>
                      <w:spacing w:val="-3"/>
                    </w:rPr>
                    <w:t>Piacenza </w:t>
                  </w:r>
                  <w:r>
                    <w:rPr>
                      <w:spacing w:val="-2"/>
                    </w:rPr>
                    <w:t>allestito </w:t>
                  </w:r>
                  <w:r>
                    <w:rPr>
                      <w:spacing w:val="-3"/>
                    </w:rPr>
                    <w:t>dall’Esercito, </w:t>
                  </w:r>
                  <w:r>
                    <w:rPr/>
                    <w:t>capace di </w:t>
                  </w:r>
                  <w:r>
                    <w:rPr>
                      <w:spacing w:val="-3"/>
                    </w:rPr>
                    <w:t>ospitare dai </w:t>
                  </w:r>
                  <w:r>
                    <w:rPr/>
                    <w:t>40 ai 60 </w:t>
                  </w:r>
                  <w:r>
                    <w:rPr>
                      <w:spacing w:val="-3"/>
                    </w:rPr>
                    <w:t>posti letto, </w:t>
                  </w:r>
                  <w:r>
                    <w:rPr/>
                    <w:t>o a </w:t>
                  </w:r>
                  <w:r>
                    <w:rPr>
                      <w:spacing w:val="-3"/>
                    </w:rPr>
                    <w:t>quello </w:t>
                  </w:r>
                  <w:r>
                    <w:rPr/>
                    <w:t>vicino </w:t>
                  </w:r>
                  <w:r>
                    <w:rPr>
                      <w:spacing w:val="-3"/>
                    </w:rPr>
                    <w:t>all’Ospedale</w:t>
                  </w:r>
                  <w:r>
                    <w:rPr>
                      <w:spacing w:val="-14"/>
                    </w:rPr>
                    <w:t> </w:t>
                  </w:r>
                  <w:r>
                    <w:rPr/>
                    <w:t>Carlo</w:t>
                  </w:r>
                  <w:r>
                    <w:rPr>
                      <w:spacing w:val="-15"/>
                    </w:rPr>
                    <w:t> </w:t>
                  </w:r>
                  <w:r>
                    <w:rPr/>
                    <w:t>Urbani</w:t>
                  </w:r>
                  <w:r>
                    <w:rPr>
                      <w:spacing w:val="-14"/>
                    </w:rPr>
                    <w:t> </w:t>
                  </w:r>
                  <w:r>
                    <w:rPr/>
                    <w:t>a</w:t>
                  </w:r>
                  <w:r>
                    <w:rPr>
                      <w:spacing w:val="-16"/>
                    </w:rPr>
                    <w:t> </w:t>
                  </w:r>
                  <w:r>
                    <w:rPr/>
                    <w:t>Jesi</w:t>
                  </w:r>
                  <w:r>
                    <w:rPr>
                      <w:spacing w:val="-14"/>
                    </w:rPr>
                    <w:t> </w:t>
                  </w:r>
                  <w:r>
                    <w:rPr/>
                    <w:t>nelle</w:t>
                  </w:r>
                  <w:r>
                    <w:rPr>
                      <w:spacing w:val="-14"/>
                    </w:rPr>
                    <w:t> </w:t>
                  </w:r>
                  <w:r>
                    <w:rPr/>
                    <w:t>Marche</w:t>
                  </w:r>
                  <w:r>
                    <w:rPr>
                      <w:spacing w:val="-13"/>
                    </w:rPr>
                    <w:t> </w:t>
                  </w:r>
                  <w:r>
                    <w:rPr/>
                    <w:t>allestito</w:t>
                  </w:r>
                  <w:r>
                    <w:rPr>
                      <w:spacing w:val="-15"/>
                    </w:rPr>
                    <w:t> </w:t>
                  </w:r>
                  <w:r>
                    <w:rPr/>
                    <w:t>dalla</w:t>
                  </w:r>
                  <w:r>
                    <w:rPr>
                      <w:spacing w:val="-15"/>
                    </w:rPr>
                    <w:t> </w:t>
                  </w:r>
                  <w:r>
                    <w:rPr/>
                    <w:t>Marina</w:t>
                  </w:r>
                  <w:r>
                    <w:rPr>
                      <w:spacing w:val="-16"/>
                    </w:rPr>
                    <w:t> </w:t>
                  </w:r>
                  <w:r>
                    <w:rPr/>
                    <w:t>militare).</w:t>
                  </w:r>
                  <w:r>
                    <w:rPr>
                      <w:spacing w:val="-15"/>
                    </w:rPr>
                    <w:t> </w:t>
                  </w:r>
                  <w:r>
                    <w:rPr/>
                    <w:t>Si</w:t>
                  </w:r>
                  <w:r>
                    <w:rPr>
                      <w:spacing w:val="-14"/>
                    </w:rPr>
                    <w:t> </w:t>
                  </w:r>
                  <w:r>
                    <w:rPr>
                      <w:spacing w:val="-3"/>
                    </w:rPr>
                    <w:t>rafforza</w:t>
                  </w:r>
                  <w:r>
                    <w:rPr>
                      <w:spacing w:val="-14"/>
                    </w:rPr>
                    <w:t> </w:t>
                  </w:r>
                  <w:r>
                    <w:rPr/>
                    <w:t>inoltre la</w:t>
                  </w:r>
                  <w:r>
                    <w:rPr>
                      <w:spacing w:val="-7"/>
                    </w:rPr>
                    <w:t> </w:t>
                  </w:r>
                  <w:r>
                    <w:rPr>
                      <w:spacing w:val="-3"/>
                    </w:rPr>
                    <w:t>capacità</w:t>
                  </w:r>
                  <w:r>
                    <w:rPr>
                      <w:spacing w:val="-4"/>
                    </w:rPr>
                    <w:t> </w:t>
                  </w:r>
                  <w:r>
                    <w:rPr/>
                    <w:t>di</w:t>
                  </w:r>
                  <w:r>
                    <w:rPr>
                      <w:spacing w:val="-4"/>
                    </w:rPr>
                    <w:t> </w:t>
                  </w:r>
                  <w:r>
                    <w:rPr>
                      <w:spacing w:val="-3"/>
                    </w:rPr>
                    <w:t>trasporto </w:t>
                  </w:r>
                  <w:r>
                    <w:rPr/>
                    <w:t>aereo</w:t>
                  </w:r>
                  <w:r>
                    <w:rPr>
                      <w:spacing w:val="-3"/>
                    </w:rPr>
                    <w:t> </w:t>
                  </w:r>
                  <w:r>
                    <w:rPr/>
                    <w:t>e</w:t>
                  </w:r>
                  <w:r>
                    <w:rPr>
                      <w:spacing w:val="-6"/>
                    </w:rPr>
                    <w:t> </w:t>
                  </w:r>
                  <w:r>
                    <w:rPr/>
                    <w:t>terrestre</w:t>
                  </w:r>
                  <w:r>
                    <w:rPr>
                      <w:spacing w:val="-8"/>
                    </w:rPr>
                    <w:t> </w:t>
                  </w:r>
                  <w:r>
                    <w:rPr/>
                    <w:t>di</w:t>
                  </w:r>
                  <w:r>
                    <w:rPr>
                      <w:spacing w:val="-4"/>
                    </w:rPr>
                    <w:t> </w:t>
                  </w:r>
                  <w:r>
                    <w:rPr/>
                    <w:t>pazienti</w:t>
                  </w:r>
                  <w:r>
                    <w:rPr>
                      <w:spacing w:val="-2"/>
                    </w:rPr>
                    <w:t> </w:t>
                  </w:r>
                  <w:r>
                    <w:rPr/>
                    <w:t>in</w:t>
                  </w:r>
                  <w:r>
                    <w:rPr>
                      <w:spacing w:val="-6"/>
                    </w:rPr>
                    <w:t> </w:t>
                  </w:r>
                  <w:r>
                    <w:rPr/>
                    <w:t>alto</w:t>
                  </w:r>
                  <w:r>
                    <w:rPr>
                      <w:spacing w:val="-5"/>
                    </w:rPr>
                    <w:t> </w:t>
                  </w:r>
                  <w:r>
                    <w:rPr>
                      <w:spacing w:val="-3"/>
                    </w:rPr>
                    <w:t>biocontenimento </w:t>
                  </w:r>
                  <w:r>
                    <w:rPr>
                      <w:spacing w:val="-2"/>
                    </w:rPr>
                    <w:t>(anche</w:t>
                  </w:r>
                  <w:r>
                    <w:rPr>
                      <w:spacing w:val="-7"/>
                    </w:rPr>
                    <w:t> </w:t>
                  </w:r>
                  <w:r>
                    <w:rPr/>
                    <w:t>in</w:t>
                  </w:r>
                  <w:r>
                    <w:rPr>
                      <w:spacing w:val="-3"/>
                    </w:rPr>
                    <w:t> condizioni </w:t>
                  </w:r>
                  <w:r>
                    <w:rPr/>
                    <w:t>di </w:t>
                  </w:r>
                  <w:r>
                    <w:rPr>
                      <w:spacing w:val="-3"/>
                    </w:rPr>
                    <w:t>assistenza intensiva), </w:t>
                  </w:r>
                  <w:r>
                    <w:rPr/>
                    <w:t>la capacità di </w:t>
                  </w:r>
                  <w:r>
                    <w:rPr>
                      <w:spacing w:val="-3"/>
                    </w:rPr>
                    <w:t>diagnostica rapida </w:t>
                  </w:r>
                  <w:r>
                    <w:rPr/>
                    <w:t>per specifica </w:t>
                  </w:r>
                  <w:r>
                    <w:rPr>
                      <w:spacing w:val="-3"/>
                    </w:rPr>
                    <w:t>patologia </w:t>
                  </w:r>
                  <w:r>
                    <w:rPr/>
                    <w:t>nonché </w:t>
                  </w:r>
                  <w:r>
                    <w:rPr>
                      <w:spacing w:val="-3"/>
                    </w:rPr>
                    <w:t>farmaci </w:t>
                  </w:r>
                  <w:r>
                    <w:rPr/>
                    <w:t>e</w:t>
                  </w:r>
                  <w:r>
                    <w:rPr>
                      <w:spacing w:val="-17"/>
                    </w:rPr>
                    <w:t> </w:t>
                  </w:r>
                  <w:r>
                    <w:rPr>
                      <w:spacing w:val="-3"/>
                    </w:rPr>
                    <w:t>dispostivi</w:t>
                  </w:r>
                  <w:r>
                    <w:rPr>
                      <w:spacing w:val="-16"/>
                    </w:rPr>
                    <w:t> </w:t>
                  </w:r>
                  <w:r>
                    <w:rPr/>
                    <w:t>di</w:t>
                  </w:r>
                  <w:r>
                    <w:rPr>
                      <w:spacing w:val="-15"/>
                    </w:rPr>
                    <w:t> </w:t>
                  </w:r>
                  <w:r>
                    <w:rPr/>
                    <w:t>protezione</w:t>
                  </w:r>
                  <w:r>
                    <w:rPr>
                      <w:spacing w:val="-15"/>
                    </w:rPr>
                    <w:t> </w:t>
                  </w:r>
                  <w:r>
                    <w:rPr>
                      <w:spacing w:val="-3"/>
                    </w:rPr>
                    <w:t>individuale</w:t>
                  </w:r>
                  <w:r>
                    <w:rPr>
                      <w:spacing w:val="-16"/>
                    </w:rPr>
                    <w:t> </w:t>
                  </w:r>
                  <w:r>
                    <w:rPr/>
                    <w:t>per</w:t>
                  </w:r>
                  <w:r>
                    <w:rPr>
                      <w:spacing w:val="-15"/>
                    </w:rPr>
                    <w:t> </w:t>
                  </w:r>
                  <w:r>
                    <w:rPr>
                      <w:spacing w:val="-3"/>
                    </w:rPr>
                    <w:t>l’assistenza</w:t>
                  </w:r>
                  <w:r>
                    <w:rPr>
                      <w:spacing w:val="-17"/>
                    </w:rPr>
                    <w:t> </w:t>
                  </w:r>
                  <w:r>
                    <w:rPr/>
                    <w:t>dei</w:t>
                  </w:r>
                  <w:r>
                    <w:rPr>
                      <w:spacing w:val="-15"/>
                    </w:rPr>
                    <w:t> </w:t>
                  </w:r>
                  <w:r>
                    <w:rPr/>
                    <w:t>malati</w:t>
                  </w:r>
                  <w:r>
                    <w:rPr>
                      <w:spacing w:val="-14"/>
                    </w:rPr>
                    <w:t> </w:t>
                  </w:r>
                  <w:r>
                    <w:rPr/>
                    <w:t>e</w:t>
                  </w:r>
                  <w:r>
                    <w:rPr>
                      <w:spacing w:val="-17"/>
                    </w:rPr>
                    <w:t> </w:t>
                  </w:r>
                  <w:r>
                    <w:rPr/>
                    <w:t>dei</w:t>
                  </w:r>
                  <w:r>
                    <w:rPr>
                      <w:spacing w:val="-13"/>
                    </w:rPr>
                    <w:t> </w:t>
                  </w:r>
                  <w:r>
                    <w:rPr/>
                    <w:t>contagiati,</w:t>
                  </w:r>
                  <w:r>
                    <w:rPr>
                      <w:spacing w:val="-16"/>
                    </w:rPr>
                    <w:t> </w:t>
                  </w:r>
                  <w:r>
                    <w:rPr/>
                    <w:t>e</w:t>
                  </w:r>
                  <w:r>
                    <w:rPr>
                      <w:spacing w:val="-17"/>
                    </w:rPr>
                    <w:t> </w:t>
                  </w:r>
                  <w:r>
                    <w:rPr/>
                    <w:t>non</w:t>
                  </w:r>
                  <w:r>
                    <w:rPr>
                      <w:spacing w:val="-15"/>
                    </w:rPr>
                    <w:t> </w:t>
                  </w:r>
                  <w:r>
                    <w:rPr/>
                    <w:t>per</w:t>
                  </w:r>
                  <w:r>
                    <w:rPr>
                      <w:spacing w:val="-15"/>
                    </w:rPr>
                    <w:t> </w:t>
                  </w:r>
                  <w:r>
                    <w:rPr/>
                    <w:t>ultimo </w:t>
                  </w:r>
                  <w:r>
                    <w:rPr>
                      <w:spacing w:val="-3"/>
                    </w:rPr>
                    <w:t>l’esigenza </w:t>
                  </w:r>
                  <w:r>
                    <w:rPr/>
                    <w:t>di sanificare le </w:t>
                  </w:r>
                  <w:r>
                    <w:rPr>
                      <w:spacing w:val="-3"/>
                    </w:rPr>
                    <w:t>aree </w:t>
                  </w:r>
                  <w:r>
                    <w:rPr/>
                    <w:t>e le </w:t>
                  </w:r>
                  <w:r>
                    <w:rPr>
                      <w:spacing w:val="-3"/>
                    </w:rPr>
                    <w:t>strutture. </w:t>
                  </w:r>
                  <w:r>
                    <w:rPr/>
                    <w:t>Tutto </w:t>
                  </w:r>
                  <w:r>
                    <w:rPr>
                      <w:spacing w:val="-2"/>
                    </w:rPr>
                    <w:t>ciò </w:t>
                  </w:r>
                  <w:r>
                    <w:rPr>
                      <w:spacing w:val="-3"/>
                    </w:rPr>
                    <w:t>consente </w:t>
                  </w:r>
                  <w:r>
                    <w:rPr/>
                    <w:t>di </w:t>
                  </w:r>
                  <w:r>
                    <w:rPr>
                      <w:spacing w:val="-3"/>
                    </w:rPr>
                    <w:t>assicurare </w:t>
                  </w:r>
                  <w:r>
                    <w:rPr/>
                    <w:t>una più incisiva </w:t>
                  </w:r>
                  <w:r>
                    <w:rPr>
                      <w:spacing w:val="-3"/>
                    </w:rPr>
                    <w:t>partecipazione </w:t>
                  </w:r>
                  <w:r>
                    <w:rPr/>
                    <w:t>della Sanità militare alle </w:t>
                  </w:r>
                  <w:r>
                    <w:rPr>
                      <w:spacing w:val="-3"/>
                    </w:rPr>
                    <w:t>operazioni </w:t>
                  </w:r>
                  <w:r>
                    <w:rPr/>
                    <w:t>di </w:t>
                  </w:r>
                  <w:r>
                    <w:rPr>
                      <w:spacing w:val="-3"/>
                    </w:rPr>
                    <w:t>gestione </w:t>
                  </w:r>
                  <w:r>
                    <w:rPr/>
                    <w:t>e </w:t>
                  </w:r>
                  <w:r>
                    <w:rPr>
                      <w:spacing w:val="-3"/>
                    </w:rPr>
                    <w:t>contenimento dell’epidemia </w:t>
                  </w:r>
                  <w:r>
                    <w:rPr/>
                    <w:t>in </w:t>
                  </w:r>
                  <w:r>
                    <w:rPr>
                      <w:spacing w:val="-3"/>
                    </w:rPr>
                    <w:t>atto, garantendo altresì supporto, </w:t>
                  </w:r>
                  <w:r>
                    <w:rPr/>
                    <w:t>cura e </w:t>
                  </w:r>
                  <w:r>
                    <w:rPr>
                      <w:spacing w:val="-3"/>
                    </w:rPr>
                    <w:t>assistenza </w:t>
                  </w:r>
                  <w:r>
                    <w:rPr/>
                    <w:t>alla popolazione</w:t>
                  </w:r>
                  <w:r>
                    <w:rPr>
                      <w:spacing w:val="-28"/>
                    </w:rPr>
                    <w:t> </w:t>
                  </w:r>
                  <w:r>
                    <w:rPr/>
                    <w:t>civile.</w:t>
                  </w:r>
                </w:p>
              </w:txbxContent>
            </v:textbox>
            <w10:wrap type="none"/>
          </v:shape>
        </w:pict>
      </w:r>
      <w:r>
        <w:rPr/>
        <w:pict>
          <v:shape style="position:absolute;margin-left:291.130005pt;margin-top:737.69812pt;width:13pt;height:14.25pt;mso-position-horizontal-relative:page;mso-position-vertical-relative:page;z-index:-278539264" type="#_x0000_t202" filled="false" stroked="false">
            <v:textbox inset="0,0,0,0">
              <w:txbxContent>
                <w:p>
                  <w:pPr>
                    <w:spacing w:before="11"/>
                    <w:ind w:left="20" w:right="0" w:firstLine="0"/>
                    <w:jc w:val="left"/>
                    <w:rPr>
                      <w:sz w:val="22"/>
                    </w:rPr>
                  </w:pPr>
                  <w:r>
                    <w:rPr>
                      <w:sz w:val="22"/>
                    </w:rPr>
                    <w:t>52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53824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53721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111.95pt;mso-position-horizontal-relative:page;mso-position-vertical-relative:page;z-index:-278536192" type="#_x0000_t202" filled="false" stroked="false">
            <v:textbox inset="0,0,0,0">
              <w:txbxContent>
                <w:p>
                  <w:pPr>
                    <w:spacing w:before="10"/>
                    <w:ind w:left="24" w:right="20" w:firstLine="0"/>
                    <w:jc w:val="center"/>
                    <w:rPr>
                      <w:rFonts w:ascii="TimesNewRomanPS-BoldItalicMT"/>
                      <w:b/>
                      <w:i/>
                      <w:sz w:val="24"/>
                    </w:rPr>
                  </w:pPr>
                  <w:bookmarkStart w:name="_bookmark26" w:id="27"/>
                  <w:bookmarkEnd w:id="27"/>
                  <w:r>
                    <w:rPr/>
                  </w:r>
                  <w:r>
                    <w:rPr>
                      <w:rFonts w:ascii="TimesNewRomanPS-BoldItalicMT"/>
                      <w:b/>
                      <w:i/>
                      <w:sz w:val="24"/>
                    </w:rPr>
                    <w:t>Art. 24</w:t>
                  </w:r>
                </w:p>
                <w:p>
                  <w:pPr>
                    <w:spacing w:before="0"/>
                    <w:ind w:left="22" w:right="22" w:firstLine="0"/>
                    <w:jc w:val="center"/>
                    <w:rPr>
                      <w:rFonts w:ascii="TimesNewRomanPS-BoldItalicMT" w:hAnsi="TimesNewRomanPS-BoldItalicMT"/>
                      <w:b/>
                      <w:i/>
                      <w:sz w:val="24"/>
                    </w:rPr>
                  </w:pPr>
                  <w:r>
                    <w:rPr>
                      <w:rFonts w:ascii="TimesNewRomanPS-BoldItalicMT" w:hAnsi="TimesNewRomanPS-BoldItalicMT"/>
                      <w:b/>
                      <w:i/>
                      <w:sz w:val="24"/>
                    </w:rPr>
                    <w:t>Misure per la funzionalità delle Forze armate – personale sanitario e delle sale operative</w:t>
                  </w:r>
                </w:p>
                <w:p>
                  <w:pPr>
                    <w:pStyle w:val="BodyText"/>
                    <w:spacing w:before="0"/>
                    <w:ind w:right="17"/>
                    <w:jc w:val="both"/>
                  </w:pPr>
                  <w:r>
                    <w:rPr/>
                    <w:t>«1.</w:t>
                  </w:r>
                  <w:r>
                    <w:rPr>
                      <w:spacing w:val="-13"/>
                    </w:rPr>
                    <w:t> </w:t>
                  </w:r>
                  <w:r>
                    <w:rPr/>
                    <w:t>Ai</w:t>
                  </w:r>
                  <w:r>
                    <w:rPr>
                      <w:spacing w:val="-12"/>
                    </w:rPr>
                    <w:t> </w:t>
                  </w:r>
                  <w:r>
                    <w:rPr/>
                    <w:t>fini</w:t>
                  </w:r>
                  <w:r>
                    <w:rPr>
                      <w:spacing w:val="-12"/>
                    </w:rPr>
                    <w:t> </w:t>
                  </w:r>
                  <w:r>
                    <w:rPr/>
                    <w:t>dello</w:t>
                  </w:r>
                  <w:r>
                    <w:rPr>
                      <w:spacing w:val="-12"/>
                    </w:rPr>
                    <w:t> </w:t>
                  </w:r>
                  <w:r>
                    <w:rPr/>
                    <w:t>svolgimento,</w:t>
                  </w:r>
                  <w:r>
                    <w:rPr>
                      <w:spacing w:val="-12"/>
                    </w:rPr>
                    <w:t> </w:t>
                  </w:r>
                  <w:r>
                    <w:rPr/>
                    <w:t>da</w:t>
                  </w:r>
                  <w:r>
                    <w:rPr>
                      <w:spacing w:val="-13"/>
                    </w:rPr>
                    <w:t> </w:t>
                  </w:r>
                  <w:r>
                    <w:rPr/>
                    <w:t>parte</w:t>
                  </w:r>
                  <w:r>
                    <w:rPr>
                      <w:spacing w:val="-14"/>
                    </w:rPr>
                    <w:t> </w:t>
                  </w:r>
                  <w:r>
                    <w:rPr/>
                    <w:t>del</w:t>
                  </w:r>
                  <w:r>
                    <w:rPr>
                      <w:spacing w:val="-12"/>
                    </w:rPr>
                    <w:t> </w:t>
                  </w:r>
                  <w:r>
                    <w:rPr/>
                    <w:t>personale</w:t>
                  </w:r>
                  <w:r>
                    <w:rPr>
                      <w:spacing w:val="-13"/>
                    </w:rPr>
                    <w:t> </w:t>
                  </w:r>
                  <w:r>
                    <w:rPr/>
                    <w:t>medico</w:t>
                  </w:r>
                  <w:r>
                    <w:rPr>
                      <w:spacing w:val="-10"/>
                    </w:rPr>
                    <w:t> </w:t>
                  </w:r>
                  <w:r>
                    <w:rPr/>
                    <w:t>e</w:t>
                  </w:r>
                  <w:r>
                    <w:rPr>
                      <w:spacing w:val="-13"/>
                    </w:rPr>
                    <w:t> </w:t>
                  </w:r>
                  <w:r>
                    <w:rPr/>
                    <w:t>paramedico</w:t>
                  </w:r>
                  <w:r>
                    <w:rPr>
                      <w:spacing w:val="-10"/>
                    </w:rPr>
                    <w:t> </w:t>
                  </w:r>
                  <w:r>
                    <w:rPr/>
                    <w:t>e</w:t>
                  </w:r>
                  <w:r>
                    <w:rPr>
                      <w:spacing w:val="-11"/>
                    </w:rPr>
                    <w:t> </w:t>
                  </w:r>
                  <w:r>
                    <w:rPr/>
                    <w:t>delle</w:t>
                  </w:r>
                  <w:r>
                    <w:rPr>
                      <w:spacing w:val="-13"/>
                    </w:rPr>
                    <w:t> </w:t>
                  </w:r>
                  <w:r>
                    <w:rPr/>
                    <w:t>sale</w:t>
                  </w:r>
                  <w:r>
                    <w:rPr>
                      <w:spacing w:val="-12"/>
                    </w:rPr>
                    <w:t> </w:t>
                  </w:r>
                  <w:r>
                    <w:rPr/>
                    <w:t>operative delle Forze armate, dei maggiori compiti connessi con il contrasto e il contenimento della diffusione</w:t>
                  </w:r>
                  <w:r>
                    <w:rPr>
                      <w:spacing w:val="-11"/>
                    </w:rPr>
                    <w:t> </w:t>
                  </w:r>
                  <w:r>
                    <w:rPr/>
                    <w:t>del</w:t>
                  </w:r>
                  <w:r>
                    <w:rPr>
                      <w:spacing w:val="-8"/>
                    </w:rPr>
                    <w:t> </w:t>
                  </w:r>
                  <w:r>
                    <w:rPr/>
                    <w:t>virus</w:t>
                  </w:r>
                  <w:r>
                    <w:rPr>
                      <w:spacing w:val="-9"/>
                    </w:rPr>
                    <w:t> </w:t>
                  </w:r>
                  <w:r>
                    <w:rPr/>
                    <w:t>COVID-19,</w:t>
                  </w:r>
                  <w:r>
                    <w:rPr>
                      <w:spacing w:val="-10"/>
                    </w:rPr>
                    <w:t> </w:t>
                  </w:r>
                  <w:r>
                    <w:rPr/>
                    <w:t>fino</w:t>
                  </w:r>
                  <w:r>
                    <w:rPr>
                      <w:spacing w:val="-9"/>
                    </w:rPr>
                    <w:t> </w:t>
                  </w:r>
                  <w:r>
                    <w:rPr/>
                    <w:t>alla</w:t>
                  </w:r>
                  <w:r>
                    <w:rPr>
                      <w:spacing w:val="-10"/>
                    </w:rPr>
                    <w:t> </w:t>
                  </w:r>
                  <w:r>
                    <w:rPr/>
                    <w:t>data</w:t>
                  </w:r>
                  <w:r>
                    <w:rPr>
                      <w:spacing w:val="-10"/>
                    </w:rPr>
                    <w:t> </w:t>
                  </w:r>
                  <w:r>
                    <w:rPr/>
                    <w:t>di</w:t>
                  </w:r>
                  <w:r>
                    <w:rPr>
                      <w:spacing w:val="-8"/>
                    </w:rPr>
                    <w:t> </w:t>
                  </w:r>
                  <w:r>
                    <w:rPr/>
                    <w:t>cessazione</w:t>
                  </w:r>
                  <w:r>
                    <w:rPr>
                      <w:spacing w:val="-9"/>
                    </w:rPr>
                    <w:t> </w:t>
                  </w:r>
                  <w:r>
                    <w:rPr/>
                    <w:t>dello</w:t>
                  </w:r>
                  <w:r>
                    <w:rPr>
                      <w:spacing w:val="-9"/>
                    </w:rPr>
                    <w:t> </w:t>
                  </w:r>
                  <w:r>
                    <w:rPr/>
                    <w:t>stato</w:t>
                  </w:r>
                  <w:r>
                    <w:rPr>
                      <w:spacing w:val="-9"/>
                    </w:rPr>
                    <w:t> </w:t>
                  </w:r>
                  <w:r>
                    <w:rPr/>
                    <w:t>di</w:t>
                  </w:r>
                  <w:r>
                    <w:rPr>
                      <w:spacing w:val="-8"/>
                    </w:rPr>
                    <w:t> </w:t>
                  </w:r>
                  <w:r>
                    <w:rPr/>
                    <w:t>emergenza</w:t>
                  </w:r>
                  <w:r>
                    <w:rPr>
                      <w:spacing w:val="-10"/>
                    </w:rPr>
                    <w:t> </w:t>
                  </w:r>
                  <w:r>
                    <w:rPr/>
                    <w:t>deliberato dal Consiglio dei ministri il 31 gennaio 2020, è autorizzata per l’anno 2020 l’ulteriore spesa complessiva di euro 1.000.000 per il pagamento delle prestazioni di lavoro</w:t>
                  </w:r>
                  <w:r>
                    <w:rPr>
                      <w:spacing w:val="-9"/>
                    </w:rPr>
                    <w:t> </w:t>
                  </w:r>
                  <w:r>
                    <w:rPr/>
                    <w:t>straordinario.</w:t>
                  </w:r>
                </w:p>
                <w:p>
                  <w:pPr>
                    <w:pStyle w:val="BodyText"/>
                    <w:spacing w:before="0"/>
                    <w:jc w:val="both"/>
                  </w:pPr>
                  <w:r>
                    <w:rPr/>
                    <w:t>2. Alla copertura degli oneri di cui al presente articolo si provvede … .».</w:t>
                  </w:r>
                </w:p>
              </w:txbxContent>
            </v:textbox>
            <w10:wrap type="none"/>
          </v:shape>
        </w:pict>
      </w:r>
      <w:r>
        <w:rPr/>
        <w:pict>
          <v:shape style="position:absolute;margin-left:291.130005pt;margin-top:737.69812pt;width:13pt;height:14.25pt;mso-position-horizontal-relative:page;mso-position-vertical-relative:page;z-index:-278535168" type="#_x0000_t202" filled="false" stroked="false">
            <v:textbox inset="0,0,0,0">
              <w:txbxContent>
                <w:p>
                  <w:pPr>
                    <w:spacing w:before="11"/>
                    <w:ind w:left="20" w:right="0" w:firstLine="0"/>
                    <w:jc w:val="left"/>
                    <w:rPr>
                      <w:sz w:val="22"/>
                    </w:rPr>
                  </w:pPr>
                  <w:r>
                    <w:rPr>
                      <w:sz w:val="22"/>
                    </w:rPr>
                    <w:t>53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53414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53312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498.4pt;mso-position-horizontal-relative:page;mso-position-vertical-relative:page;z-index:-278532096" type="#_x0000_t202" filled="false" stroked="false">
            <v:textbox inset="0,0,0,0">
              <w:txbxContent>
                <w:p>
                  <w:pPr>
                    <w:spacing w:before="10"/>
                    <w:ind w:left="70" w:right="70" w:firstLine="0"/>
                    <w:jc w:val="center"/>
                    <w:rPr>
                      <w:rFonts w:ascii="TimesNewRomanPS-BoldItalicMT"/>
                      <w:b/>
                      <w:i/>
                      <w:sz w:val="24"/>
                    </w:rPr>
                  </w:pPr>
                  <w:bookmarkStart w:name="_bookmark27" w:id="28"/>
                  <w:bookmarkEnd w:id="28"/>
                  <w:r>
                    <w:rPr/>
                  </w:r>
                  <w:r>
                    <w:rPr>
                      <w:rFonts w:ascii="TimesNewRomanPS-BoldItalicMT"/>
                      <w:b/>
                      <w:i/>
                      <w:sz w:val="24"/>
                    </w:rPr>
                    <w:t>Art. 25</w:t>
                  </w:r>
                </w:p>
                <w:p>
                  <w:pPr>
                    <w:spacing w:before="0"/>
                    <w:ind w:left="70" w:right="70" w:firstLine="0"/>
                    <w:jc w:val="center"/>
                    <w:rPr>
                      <w:rFonts w:ascii="TimesNewRomanPS-BoldItalicMT"/>
                      <w:b/>
                      <w:i/>
                      <w:sz w:val="24"/>
                    </w:rPr>
                  </w:pPr>
                  <w:r>
                    <w:rPr>
                      <w:rFonts w:ascii="TimesNewRomanPS-BoldItalicMT"/>
                      <w:b/>
                      <w:i/>
                      <w:sz w:val="24"/>
                    </w:rPr>
                    <w:t>Prolungamento della ferma dei volontari in ferma prefissata e reclutamento straordinario di infermieri militari in servizio permanente</w:t>
                  </w:r>
                </w:p>
                <w:p>
                  <w:pPr>
                    <w:pStyle w:val="BodyText"/>
                    <w:spacing w:before="0"/>
                  </w:pPr>
                  <w:r>
                    <w:rPr/>
                    <w:t>1. Al decreto legislativo 15 marzo 2010, n. 66, sono apportate le seguenti modificazioni:</w:t>
                  </w:r>
                </w:p>
                <w:p>
                  <w:pPr>
                    <w:pStyle w:val="BodyText"/>
                    <w:spacing w:before="0"/>
                  </w:pPr>
                  <w:r>
                    <w:rPr/>
                    <w:t>a) dopo l’articolo 2204</w:t>
                  </w:r>
                  <w:r>
                    <w:rPr>
                      <w:i/>
                    </w:rPr>
                    <w:t>-bis </w:t>
                  </w:r>
                  <w:r>
                    <w:rPr/>
                    <w:t>è inserito il seguente:</w:t>
                  </w:r>
                </w:p>
                <w:p>
                  <w:pPr>
                    <w:spacing w:before="0"/>
                    <w:ind w:left="68" w:right="71" w:firstLine="0"/>
                    <w:jc w:val="center"/>
                    <w:rPr>
                      <w:i/>
                      <w:sz w:val="24"/>
                    </w:rPr>
                  </w:pPr>
                  <w:r>
                    <w:rPr>
                      <w:sz w:val="24"/>
                    </w:rPr>
                    <w:t>“</w:t>
                  </w:r>
                  <w:r>
                    <w:rPr>
                      <w:i/>
                      <w:sz w:val="24"/>
                    </w:rPr>
                    <w:t>Art. 2204-ter.</w:t>
                  </w:r>
                </w:p>
                <w:p>
                  <w:pPr>
                    <w:spacing w:before="0"/>
                    <w:ind w:left="68" w:right="71" w:firstLine="0"/>
                    <w:jc w:val="center"/>
                    <w:rPr>
                      <w:i/>
                      <w:sz w:val="24"/>
                    </w:rPr>
                  </w:pPr>
                  <w:r>
                    <w:rPr>
                      <w:i/>
                      <w:sz w:val="24"/>
                    </w:rPr>
                    <w:t>(Prolungamento della ferma dei volontari in ferma prefissata)</w:t>
                  </w:r>
                </w:p>
                <w:p>
                  <w:pPr>
                    <w:numPr>
                      <w:ilvl w:val="0"/>
                      <w:numId w:val="24"/>
                    </w:numPr>
                    <w:tabs>
                      <w:tab w:pos="275" w:val="left" w:leader="none"/>
                    </w:tabs>
                    <w:spacing w:before="0"/>
                    <w:ind w:left="20" w:right="19" w:firstLine="0"/>
                    <w:jc w:val="both"/>
                    <w:rPr>
                      <w:i/>
                      <w:sz w:val="24"/>
                    </w:rPr>
                  </w:pPr>
                  <w:r>
                    <w:rPr>
                      <w:i/>
                      <w:sz w:val="24"/>
                    </w:rPr>
                    <w:t>I volontari in ferma prefissata di un anno, che negli anni 2020, 2021 e 2022 terminano il periodo di rafferma ovvero di prolungamento della ferma, di cui agli articoli 954, comma 1, </w:t>
                  </w:r>
                  <w:r>
                    <w:rPr>
                      <w:i/>
                      <w:spacing w:val="-11"/>
                      <w:sz w:val="24"/>
                    </w:rPr>
                    <w:t>e </w:t>
                  </w:r>
                  <w:r>
                    <w:rPr>
                      <w:i/>
                      <w:sz w:val="24"/>
                    </w:rPr>
                    <w:t>2204, comma 1, possono essere ammessi, nei limiti delle consistenze organiche previste a legislazione vigente, su proposta della Forza armata di appartenenza e previo consenso degli interessati, al prolungamento della ferma per un periodo massimo di sei mesi, eventualmente rinnovabile solo per una</w:t>
                  </w:r>
                  <w:r>
                    <w:rPr>
                      <w:i/>
                      <w:spacing w:val="-2"/>
                      <w:sz w:val="24"/>
                    </w:rPr>
                    <w:t> </w:t>
                  </w:r>
                  <w:r>
                    <w:rPr>
                      <w:i/>
                      <w:sz w:val="24"/>
                    </w:rPr>
                    <w:t>volta.</w:t>
                  </w:r>
                </w:p>
                <w:p>
                  <w:pPr>
                    <w:numPr>
                      <w:ilvl w:val="0"/>
                      <w:numId w:val="24"/>
                    </w:numPr>
                    <w:tabs>
                      <w:tab w:pos="289" w:val="left" w:leader="none"/>
                    </w:tabs>
                    <w:spacing w:before="1"/>
                    <w:ind w:left="20" w:right="20" w:firstLine="0"/>
                    <w:jc w:val="both"/>
                    <w:rPr>
                      <w:i/>
                      <w:sz w:val="24"/>
                    </w:rPr>
                  </w:pPr>
                  <w:r>
                    <w:rPr>
                      <w:i/>
                      <w:sz w:val="24"/>
                    </w:rPr>
                    <w:t>I volontari al termine del secondo periodo di rafferma biennale, di cui all’articolo 954, comma 2, che negli anni 2020, 2021 e 2022 partecipano alle procedure per il transito in servizio</w:t>
                  </w:r>
                  <w:r>
                    <w:rPr>
                      <w:i/>
                      <w:spacing w:val="-7"/>
                      <w:sz w:val="24"/>
                    </w:rPr>
                    <w:t> </w:t>
                  </w:r>
                  <w:r>
                    <w:rPr>
                      <w:i/>
                      <w:sz w:val="24"/>
                    </w:rPr>
                    <w:t>permanente,</w:t>
                  </w:r>
                  <w:r>
                    <w:rPr>
                      <w:i/>
                      <w:spacing w:val="-7"/>
                      <w:sz w:val="24"/>
                    </w:rPr>
                    <w:t> </w:t>
                  </w:r>
                  <w:r>
                    <w:rPr>
                      <w:i/>
                      <w:sz w:val="24"/>
                    </w:rPr>
                    <w:t>possono</w:t>
                  </w:r>
                  <w:r>
                    <w:rPr>
                      <w:i/>
                      <w:spacing w:val="-6"/>
                      <w:sz w:val="24"/>
                    </w:rPr>
                    <w:t> </w:t>
                  </w:r>
                  <w:r>
                    <w:rPr>
                      <w:i/>
                      <w:sz w:val="24"/>
                    </w:rPr>
                    <w:t>essere</w:t>
                  </w:r>
                  <w:r>
                    <w:rPr>
                      <w:i/>
                      <w:spacing w:val="-8"/>
                      <w:sz w:val="24"/>
                    </w:rPr>
                    <w:t> </w:t>
                  </w:r>
                  <w:r>
                    <w:rPr>
                      <w:i/>
                      <w:sz w:val="24"/>
                    </w:rPr>
                    <w:t>ammessi,</w:t>
                  </w:r>
                  <w:r>
                    <w:rPr>
                      <w:i/>
                      <w:spacing w:val="-6"/>
                      <w:sz w:val="24"/>
                    </w:rPr>
                    <w:t> </w:t>
                  </w:r>
                  <w:r>
                    <w:rPr>
                      <w:i/>
                      <w:sz w:val="24"/>
                    </w:rPr>
                    <w:t>nei</w:t>
                  </w:r>
                  <w:r>
                    <w:rPr>
                      <w:i/>
                      <w:spacing w:val="-3"/>
                      <w:sz w:val="24"/>
                    </w:rPr>
                    <w:t> </w:t>
                  </w:r>
                  <w:r>
                    <w:rPr>
                      <w:i/>
                      <w:sz w:val="24"/>
                    </w:rPr>
                    <w:t>limiti</w:t>
                  </w:r>
                  <w:r>
                    <w:rPr>
                      <w:i/>
                      <w:spacing w:val="-4"/>
                      <w:sz w:val="24"/>
                    </w:rPr>
                    <w:t> </w:t>
                  </w:r>
                  <w:r>
                    <w:rPr>
                      <w:i/>
                      <w:sz w:val="24"/>
                    </w:rPr>
                    <w:t>delle</w:t>
                  </w:r>
                  <w:r>
                    <w:rPr>
                      <w:i/>
                      <w:spacing w:val="-7"/>
                      <w:sz w:val="24"/>
                    </w:rPr>
                    <w:t> </w:t>
                  </w:r>
                  <w:r>
                    <w:rPr>
                      <w:i/>
                      <w:sz w:val="24"/>
                    </w:rPr>
                    <w:t>consistenze</w:t>
                  </w:r>
                  <w:r>
                    <w:rPr>
                      <w:i/>
                      <w:spacing w:val="-7"/>
                      <w:sz w:val="24"/>
                    </w:rPr>
                    <w:t> </w:t>
                  </w:r>
                  <w:r>
                    <w:rPr>
                      <w:i/>
                      <w:sz w:val="24"/>
                    </w:rPr>
                    <w:t>organiche</w:t>
                  </w:r>
                  <w:r>
                    <w:rPr>
                      <w:i/>
                      <w:spacing w:val="-9"/>
                      <w:sz w:val="24"/>
                    </w:rPr>
                    <w:t> </w:t>
                  </w:r>
                  <w:r>
                    <w:rPr>
                      <w:i/>
                      <w:sz w:val="24"/>
                    </w:rPr>
                    <w:t>previste</w:t>
                  </w:r>
                  <w:r>
                    <w:rPr>
                      <w:i/>
                      <w:spacing w:val="-7"/>
                      <w:sz w:val="24"/>
                    </w:rPr>
                    <w:t> </w:t>
                  </w:r>
                  <w:r>
                    <w:rPr>
                      <w:i/>
                      <w:sz w:val="24"/>
                    </w:rPr>
                    <w:t>a legislazione vigente e previo consenso degli interessati, al prolungamento della rafferma per il tempo strettamente necessario al completamento dell’iter</w:t>
                  </w:r>
                  <w:r>
                    <w:rPr>
                      <w:i/>
                      <w:spacing w:val="-5"/>
                      <w:sz w:val="24"/>
                    </w:rPr>
                    <w:t> </w:t>
                  </w:r>
                  <w:r>
                    <w:rPr>
                      <w:i/>
                      <w:sz w:val="24"/>
                    </w:rPr>
                    <w:t>concorsuale.”.</w:t>
                  </w:r>
                </w:p>
                <w:p>
                  <w:pPr>
                    <w:pStyle w:val="BodyText"/>
                    <w:spacing w:before="0"/>
                    <w:jc w:val="both"/>
                  </w:pPr>
                  <w:r>
                    <w:rPr/>
                    <w:t>b) dopo l’articolo </w:t>
                  </w:r>
                  <w:r>
                    <w:rPr>
                      <w:i/>
                    </w:rPr>
                    <w:t>2197-ter </w:t>
                  </w:r>
                  <w:r>
                    <w:rPr/>
                    <w:t>è inserito il seguente:</w:t>
                  </w:r>
                </w:p>
                <w:p>
                  <w:pPr>
                    <w:spacing w:before="0"/>
                    <w:ind w:left="70" w:right="71" w:firstLine="0"/>
                    <w:jc w:val="center"/>
                    <w:rPr>
                      <w:i/>
                      <w:sz w:val="24"/>
                    </w:rPr>
                  </w:pPr>
                  <w:r>
                    <w:rPr>
                      <w:i/>
                      <w:sz w:val="24"/>
                    </w:rPr>
                    <w:t>“Art. 2197-ter.1.</w:t>
                  </w:r>
                </w:p>
                <w:p>
                  <w:pPr>
                    <w:spacing w:before="0"/>
                    <w:ind w:left="70" w:right="71" w:firstLine="0"/>
                    <w:jc w:val="center"/>
                    <w:rPr>
                      <w:i/>
                      <w:sz w:val="24"/>
                    </w:rPr>
                  </w:pPr>
                  <w:r>
                    <w:rPr>
                      <w:i/>
                      <w:sz w:val="24"/>
                    </w:rPr>
                    <w:t>(Reclutamento straordinario per il ruolo dei marescialli)</w:t>
                  </w:r>
                </w:p>
                <w:p>
                  <w:pPr>
                    <w:numPr>
                      <w:ilvl w:val="0"/>
                      <w:numId w:val="25"/>
                    </w:numPr>
                    <w:tabs>
                      <w:tab w:pos="287" w:val="left" w:leader="none"/>
                    </w:tabs>
                    <w:spacing w:before="0"/>
                    <w:ind w:left="20" w:right="17" w:firstLine="0"/>
                    <w:jc w:val="both"/>
                    <w:rPr>
                      <w:i/>
                      <w:sz w:val="24"/>
                    </w:rPr>
                  </w:pPr>
                  <w:r>
                    <w:rPr>
                      <w:i/>
                      <w:sz w:val="24"/>
                    </w:rPr>
                    <w:t>In deroga a quanto previsto dagli articoli 682 e 760 e nell’ambito delle consistenze del personale di ciascuna Forza armata </w:t>
                  </w:r>
                  <w:r>
                    <w:rPr>
                      <w:i/>
                      <w:strike/>
                      <w:sz w:val="24"/>
                    </w:rPr>
                    <w:t>previste a legislazione vigente</w:t>
                  </w:r>
                  <w:r>
                    <w:rPr>
                      <w:i/>
                      <w:strike w:val="0"/>
                      <w:sz w:val="24"/>
                    </w:rPr>
                    <w:t>, come determinate per l’anno 2020 ai sensi dell’articolo 2207 del decreto legislativo 15 marzo 2010, n. 66, e successive modificazioni, </w:t>
                  </w:r>
                  <w:r>
                    <w:rPr>
                      <w:i/>
                      <w:strike/>
                      <w:sz w:val="24"/>
                    </w:rPr>
                    <w:t>per il solo anno 2020</w:t>
                  </w:r>
                  <w:r>
                    <w:rPr>
                      <w:i/>
                      <w:strike w:val="0"/>
                      <w:sz w:val="24"/>
                    </w:rPr>
                    <w:t> è autorizzato, per il solo anno 2020, il reclutamento, a nomina diretta con il grado di maresciallo o grado corrispondente, mediante concorso per titoli, di n. 60 marescialli in servizio permanente, di cui n. 30 dell'Esercito italiano, n. 15 della Marina militare e n. 15 dell'Aeronautica</w:t>
                  </w:r>
                  <w:r>
                    <w:rPr>
                      <w:i/>
                      <w:strike w:val="0"/>
                      <w:spacing w:val="-3"/>
                      <w:sz w:val="24"/>
                    </w:rPr>
                    <w:t> </w:t>
                  </w:r>
                  <w:r>
                    <w:rPr>
                      <w:i/>
                      <w:strike w:val="0"/>
                      <w:sz w:val="24"/>
                    </w:rPr>
                    <w:t>militare.</w:t>
                  </w:r>
                </w:p>
                <w:p>
                  <w:pPr>
                    <w:numPr>
                      <w:ilvl w:val="0"/>
                      <w:numId w:val="25"/>
                    </w:numPr>
                    <w:tabs>
                      <w:tab w:pos="265" w:val="left" w:leader="none"/>
                    </w:tabs>
                    <w:spacing w:before="1"/>
                    <w:ind w:left="20" w:right="24" w:firstLine="0"/>
                    <w:jc w:val="both"/>
                    <w:rPr>
                      <w:i/>
                      <w:sz w:val="24"/>
                    </w:rPr>
                  </w:pPr>
                  <w:r>
                    <w:rPr>
                      <w:i/>
                      <w:sz w:val="24"/>
                    </w:rPr>
                    <w:t>Il concorso di cui al comma 1 è riservato al personale in servizio appartenente ai ruoli dei sergenti e dei volontari in servizio permanente, anche in deroga ai vigenti limiti di età, in possesso dei seguenti</w:t>
                  </w:r>
                  <w:r>
                    <w:rPr>
                      <w:i/>
                      <w:spacing w:val="-1"/>
                      <w:sz w:val="24"/>
                    </w:rPr>
                    <w:t> </w:t>
                  </w:r>
                  <w:r>
                    <w:rPr>
                      <w:i/>
                      <w:sz w:val="24"/>
                    </w:rPr>
                    <w:t>requisiti:</w:t>
                  </w:r>
                </w:p>
                <w:p>
                  <w:pPr>
                    <w:numPr>
                      <w:ilvl w:val="0"/>
                      <w:numId w:val="26"/>
                    </w:numPr>
                    <w:tabs>
                      <w:tab w:pos="280" w:val="left" w:leader="none"/>
                    </w:tabs>
                    <w:spacing w:before="0"/>
                    <w:ind w:left="279" w:right="0" w:hanging="260"/>
                    <w:jc w:val="both"/>
                    <w:rPr>
                      <w:i/>
                      <w:sz w:val="24"/>
                    </w:rPr>
                  </w:pPr>
                  <w:r>
                    <w:rPr>
                      <w:i/>
                      <w:sz w:val="24"/>
                    </w:rPr>
                    <w:t>laurea per la professione sanitaria infermieristica e relativa abilitazione</w:t>
                  </w:r>
                  <w:r>
                    <w:rPr>
                      <w:i/>
                      <w:spacing w:val="-8"/>
                      <w:sz w:val="24"/>
                    </w:rPr>
                    <w:t> </w:t>
                  </w:r>
                  <w:r>
                    <w:rPr>
                      <w:i/>
                      <w:sz w:val="24"/>
                    </w:rPr>
                    <w:t>professionale;</w:t>
                  </w:r>
                </w:p>
                <w:p>
                  <w:pPr>
                    <w:numPr>
                      <w:ilvl w:val="0"/>
                      <w:numId w:val="26"/>
                    </w:numPr>
                    <w:tabs>
                      <w:tab w:pos="280" w:val="left" w:leader="none"/>
                    </w:tabs>
                    <w:spacing w:before="0"/>
                    <w:ind w:left="279" w:right="0" w:hanging="260"/>
                    <w:jc w:val="both"/>
                    <w:rPr>
                      <w:i/>
                      <w:sz w:val="24"/>
                    </w:rPr>
                  </w:pPr>
                  <w:r>
                    <w:rPr>
                      <w:i/>
                      <w:sz w:val="24"/>
                    </w:rPr>
                    <w:t>non aver riportato nell’ultimo biennio sanzioni disciplinari più gravi della</w:t>
                  </w:r>
                  <w:r>
                    <w:rPr>
                      <w:i/>
                      <w:spacing w:val="-9"/>
                      <w:sz w:val="24"/>
                    </w:rPr>
                    <w:t> </w:t>
                  </w:r>
                  <w:r>
                    <w:rPr>
                      <w:i/>
                      <w:sz w:val="24"/>
                    </w:rPr>
                    <w:t>consegna.</w:t>
                  </w:r>
                </w:p>
                <w:p>
                  <w:pPr>
                    <w:spacing w:before="0"/>
                    <w:ind w:left="20" w:right="24" w:firstLine="0"/>
                    <w:jc w:val="both"/>
                    <w:rPr>
                      <w:i/>
                      <w:sz w:val="24"/>
                    </w:rPr>
                  </w:pPr>
                  <w:r>
                    <w:rPr>
                      <w:i/>
                      <w:sz w:val="24"/>
                    </w:rPr>
                    <w:t>3. Le modalità di svolgimento del concorso, compresi la tipologia e i criteri di valutazione</w:t>
                  </w:r>
                  <w:r>
                    <w:rPr>
                      <w:i/>
                      <w:spacing w:val="-40"/>
                      <w:sz w:val="24"/>
                    </w:rPr>
                    <w:t> </w:t>
                  </w:r>
                  <w:r>
                    <w:rPr>
                      <w:i/>
                      <w:sz w:val="24"/>
                    </w:rPr>
                    <w:t>dei titoli di merito ai fini della formazione della graduatoria, sono stabiliti dal bando di concorso.”.</w:t>
                  </w:r>
                </w:p>
              </w:txbxContent>
            </v:textbox>
            <w10:wrap type="none"/>
          </v:shape>
        </w:pict>
      </w:r>
      <w:r>
        <w:rPr/>
        <w:pict>
          <v:shape style="position:absolute;margin-left:71.024002pt;margin-top:582.136597pt;width:453.35pt;height:139.550pt;mso-position-horizontal-relative:page;mso-position-vertical-relative:page;z-index:-278531072"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24"/>
                    <w:jc w:val="both"/>
                  </w:pPr>
                  <w:r>
                    <w:rPr/>
                    <w:t>La disposizione apporta modifiche al Codice dell’ordinamento militare di cui decreto legislativo 15 marzo 2010, n. 66.</w:t>
                  </w:r>
                </w:p>
                <w:p>
                  <w:pPr>
                    <w:pStyle w:val="BodyText"/>
                    <w:spacing w:before="0"/>
                    <w:ind w:right="17"/>
                    <w:jc w:val="both"/>
                  </w:pPr>
                  <w:r>
                    <w:rPr/>
                    <w:t>Il comma 1, lett. a), introduce l’articolo 2204-ter. La disposizione è intesa a salvaguardare l’operatività delle Forze armate e, altresì, le aspettative di carriera dei militari in ferma prefissata,</w:t>
                  </w:r>
                  <w:r>
                    <w:rPr>
                      <w:spacing w:val="-12"/>
                    </w:rPr>
                    <w:t> </w:t>
                  </w:r>
                  <w:r>
                    <w:rPr/>
                    <w:t>in</w:t>
                  </w:r>
                  <w:r>
                    <w:rPr>
                      <w:spacing w:val="-11"/>
                    </w:rPr>
                    <w:t> </w:t>
                  </w:r>
                  <w:r>
                    <w:rPr/>
                    <w:t>presenza</w:t>
                  </w:r>
                  <w:r>
                    <w:rPr>
                      <w:spacing w:val="-12"/>
                    </w:rPr>
                    <w:t> </w:t>
                  </w:r>
                  <w:r>
                    <w:rPr/>
                    <w:t>della</w:t>
                  </w:r>
                  <w:r>
                    <w:rPr>
                      <w:spacing w:val="-12"/>
                    </w:rPr>
                    <w:t> </w:t>
                  </w:r>
                  <w:r>
                    <w:rPr/>
                    <w:t>sospensione</w:t>
                  </w:r>
                  <w:r>
                    <w:rPr>
                      <w:spacing w:val="-12"/>
                    </w:rPr>
                    <w:t> </w:t>
                  </w:r>
                  <w:r>
                    <w:rPr/>
                    <w:t>dei</w:t>
                  </w:r>
                  <w:r>
                    <w:rPr>
                      <w:spacing w:val="-11"/>
                    </w:rPr>
                    <w:t> </w:t>
                  </w:r>
                  <w:r>
                    <w:rPr/>
                    <w:t>concorsi</w:t>
                  </w:r>
                  <w:r>
                    <w:rPr>
                      <w:spacing w:val="-10"/>
                    </w:rPr>
                    <w:t> </w:t>
                  </w:r>
                  <w:r>
                    <w:rPr/>
                    <w:t>per</w:t>
                  </w:r>
                  <w:r>
                    <w:rPr>
                      <w:spacing w:val="-12"/>
                    </w:rPr>
                    <w:t> </w:t>
                  </w:r>
                  <w:r>
                    <w:rPr/>
                    <w:t>il</w:t>
                  </w:r>
                  <w:r>
                    <w:rPr>
                      <w:spacing w:val="-10"/>
                    </w:rPr>
                    <w:t> </w:t>
                  </w:r>
                  <w:r>
                    <w:rPr/>
                    <w:t>reclutamento</w:t>
                  </w:r>
                  <w:r>
                    <w:rPr>
                      <w:spacing w:val="-11"/>
                    </w:rPr>
                    <w:t> </w:t>
                  </w:r>
                  <w:r>
                    <w:rPr/>
                    <w:t>del</w:t>
                  </w:r>
                  <w:r>
                    <w:rPr>
                      <w:spacing w:val="-11"/>
                    </w:rPr>
                    <w:t> </w:t>
                  </w:r>
                  <w:r>
                    <w:rPr/>
                    <w:t>personale</w:t>
                  </w:r>
                  <w:r>
                    <w:rPr>
                      <w:spacing w:val="-12"/>
                    </w:rPr>
                    <w:t> </w:t>
                  </w:r>
                  <w:r>
                    <w:rPr/>
                    <w:t>disposta per il contenimento dell’emergenza epidemiologica da COVID-19,</w:t>
                  </w:r>
                  <w:r>
                    <w:rPr>
                      <w:spacing w:val="-3"/>
                    </w:rPr>
                    <w:t> </w:t>
                  </w:r>
                  <w:r>
                    <w:rPr/>
                    <w:t>consentendo:</w:t>
                  </w:r>
                </w:p>
                <w:p>
                  <w:pPr>
                    <w:pStyle w:val="BodyText"/>
                    <w:spacing w:before="0"/>
                    <w:ind w:right="20"/>
                    <w:jc w:val="both"/>
                  </w:pPr>
                  <w:r>
                    <w:rPr/>
                    <w:t>-</w:t>
                  </w:r>
                  <w:r>
                    <w:rPr>
                      <w:spacing w:val="-17"/>
                    </w:rPr>
                    <w:t> </w:t>
                  </w:r>
                  <w:r>
                    <w:rPr/>
                    <w:t>al</w:t>
                  </w:r>
                  <w:r>
                    <w:rPr>
                      <w:spacing w:val="-14"/>
                    </w:rPr>
                    <w:t> </w:t>
                  </w:r>
                  <w:r>
                    <w:rPr/>
                    <w:t>comma</w:t>
                  </w:r>
                  <w:r>
                    <w:rPr>
                      <w:spacing w:val="-15"/>
                    </w:rPr>
                    <w:t> </w:t>
                  </w:r>
                  <w:r>
                    <w:rPr/>
                    <w:t>1,</w:t>
                  </w:r>
                  <w:r>
                    <w:rPr>
                      <w:spacing w:val="-15"/>
                    </w:rPr>
                    <w:t> </w:t>
                  </w:r>
                  <w:r>
                    <w:rPr/>
                    <w:t>il</w:t>
                  </w:r>
                  <w:r>
                    <w:rPr>
                      <w:spacing w:val="-15"/>
                    </w:rPr>
                    <w:t> </w:t>
                  </w:r>
                  <w:r>
                    <w:rPr/>
                    <w:t>prolungamento,</w:t>
                  </w:r>
                  <w:r>
                    <w:rPr>
                      <w:spacing w:val="-15"/>
                    </w:rPr>
                    <w:t> </w:t>
                  </w:r>
                  <w:r>
                    <w:rPr/>
                    <w:t>per</w:t>
                  </w:r>
                  <w:r>
                    <w:rPr>
                      <w:spacing w:val="-16"/>
                    </w:rPr>
                    <w:t> </w:t>
                  </w:r>
                  <w:r>
                    <w:rPr/>
                    <w:t>un</w:t>
                  </w:r>
                  <w:r>
                    <w:rPr>
                      <w:spacing w:val="-14"/>
                    </w:rPr>
                    <w:t> </w:t>
                  </w:r>
                  <w:r>
                    <w:rPr/>
                    <w:t>periodo</w:t>
                  </w:r>
                  <w:r>
                    <w:rPr>
                      <w:spacing w:val="-15"/>
                    </w:rPr>
                    <w:t> </w:t>
                  </w:r>
                  <w:r>
                    <w:rPr/>
                    <w:t>massimo</w:t>
                  </w:r>
                  <w:r>
                    <w:rPr>
                      <w:spacing w:val="-15"/>
                    </w:rPr>
                    <w:t> </w:t>
                  </w:r>
                  <w:r>
                    <w:rPr/>
                    <w:t>di</w:t>
                  </w:r>
                  <w:r>
                    <w:rPr>
                      <w:spacing w:val="-14"/>
                    </w:rPr>
                    <w:t> </w:t>
                  </w:r>
                  <w:r>
                    <w:rPr/>
                    <w:t>sei</w:t>
                  </w:r>
                  <w:r>
                    <w:rPr>
                      <w:spacing w:val="-15"/>
                    </w:rPr>
                    <w:t> </w:t>
                  </w:r>
                  <w:r>
                    <w:rPr/>
                    <w:t>mesi,</w:t>
                  </w:r>
                  <w:r>
                    <w:rPr>
                      <w:spacing w:val="-15"/>
                    </w:rPr>
                    <w:t> </w:t>
                  </w:r>
                  <w:r>
                    <w:rPr/>
                    <w:t>eventualmente</w:t>
                  </w:r>
                  <w:r>
                    <w:rPr>
                      <w:spacing w:val="-16"/>
                    </w:rPr>
                    <w:t> </w:t>
                  </w:r>
                  <w:r>
                    <w:rPr/>
                    <w:t>rinnovabile solo</w:t>
                  </w:r>
                  <w:r>
                    <w:rPr>
                      <w:spacing w:val="-10"/>
                    </w:rPr>
                    <w:t> </w:t>
                  </w:r>
                  <w:r>
                    <w:rPr/>
                    <w:t>per</w:t>
                  </w:r>
                  <w:r>
                    <w:rPr>
                      <w:spacing w:val="-11"/>
                    </w:rPr>
                    <w:t> </w:t>
                  </w:r>
                  <w:r>
                    <w:rPr/>
                    <w:t>una</w:t>
                  </w:r>
                  <w:r>
                    <w:rPr>
                      <w:spacing w:val="-12"/>
                    </w:rPr>
                    <w:t> </w:t>
                  </w:r>
                  <w:r>
                    <w:rPr/>
                    <w:t>volta,</w:t>
                  </w:r>
                  <w:r>
                    <w:rPr>
                      <w:spacing w:val="-10"/>
                    </w:rPr>
                    <w:t> </w:t>
                  </w:r>
                  <w:r>
                    <w:rPr/>
                    <w:t>della</w:t>
                  </w:r>
                  <w:r>
                    <w:rPr>
                      <w:spacing w:val="-12"/>
                    </w:rPr>
                    <w:t> </w:t>
                  </w:r>
                  <w:r>
                    <w:rPr/>
                    <w:t>ferma</w:t>
                  </w:r>
                  <w:r>
                    <w:rPr>
                      <w:spacing w:val="-11"/>
                    </w:rPr>
                    <w:t> </w:t>
                  </w:r>
                  <w:r>
                    <w:rPr/>
                    <w:t>dei</w:t>
                  </w:r>
                  <w:r>
                    <w:rPr>
                      <w:spacing w:val="-10"/>
                    </w:rPr>
                    <w:t> </w:t>
                  </w:r>
                  <w:r>
                    <w:rPr/>
                    <w:t>volontari</w:t>
                  </w:r>
                  <w:r>
                    <w:rPr>
                      <w:spacing w:val="-11"/>
                    </w:rPr>
                    <w:t> </w:t>
                  </w:r>
                  <w:r>
                    <w:rPr/>
                    <w:t>in</w:t>
                  </w:r>
                  <w:r>
                    <w:rPr>
                      <w:spacing w:val="-10"/>
                    </w:rPr>
                    <w:t> </w:t>
                  </w:r>
                  <w:r>
                    <w:rPr/>
                    <w:t>ferma</w:t>
                  </w:r>
                  <w:r>
                    <w:rPr>
                      <w:spacing w:val="-12"/>
                    </w:rPr>
                    <w:t> </w:t>
                  </w:r>
                  <w:r>
                    <w:rPr/>
                    <w:t>prefissata</w:t>
                  </w:r>
                  <w:r>
                    <w:rPr>
                      <w:spacing w:val="-8"/>
                    </w:rPr>
                    <w:t> </w:t>
                  </w:r>
                  <w:r>
                    <w:rPr/>
                    <w:t>di</w:t>
                  </w:r>
                  <w:r>
                    <w:rPr>
                      <w:spacing w:val="-6"/>
                    </w:rPr>
                    <w:t> </w:t>
                  </w:r>
                  <w:r>
                    <w:rPr/>
                    <w:t>un</w:t>
                  </w:r>
                  <w:r>
                    <w:rPr>
                      <w:spacing w:val="-11"/>
                    </w:rPr>
                    <w:t> </w:t>
                  </w:r>
                  <w:r>
                    <w:rPr/>
                    <w:t>anno,</w:t>
                  </w:r>
                  <w:r>
                    <w:rPr>
                      <w:spacing w:val="-8"/>
                    </w:rPr>
                    <w:t> </w:t>
                  </w:r>
                  <w:r>
                    <w:rPr/>
                    <w:t>che</w:t>
                  </w:r>
                  <w:r>
                    <w:rPr>
                      <w:spacing w:val="-12"/>
                    </w:rPr>
                    <w:t> </w:t>
                  </w:r>
                  <w:r>
                    <w:rPr/>
                    <w:t>negli</w:t>
                  </w:r>
                  <w:r>
                    <w:rPr>
                      <w:spacing w:val="-9"/>
                    </w:rPr>
                    <w:t> </w:t>
                  </w:r>
                  <w:r>
                    <w:rPr/>
                    <w:t>anni</w:t>
                  </w:r>
                  <w:r>
                    <w:rPr>
                      <w:spacing w:val="-10"/>
                    </w:rPr>
                    <w:t> </w:t>
                  </w:r>
                  <w:r>
                    <w:rPr/>
                    <w:t>2020, 2021</w:t>
                  </w:r>
                  <w:r>
                    <w:rPr>
                      <w:spacing w:val="13"/>
                    </w:rPr>
                    <w:t> </w:t>
                  </w:r>
                  <w:r>
                    <w:rPr/>
                    <w:t>e</w:t>
                  </w:r>
                  <w:r>
                    <w:rPr>
                      <w:spacing w:val="13"/>
                    </w:rPr>
                    <w:t> </w:t>
                  </w:r>
                  <w:r>
                    <w:rPr/>
                    <w:t>2022</w:t>
                  </w:r>
                  <w:r>
                    <w:rPr>
                      <w:spacing w:val="14"/>
                    </w:rPr>
                    <w:t> </w:t>
                  </w:r>
                  <w:r>
                    <w:rPr/>
                    <w:t>terminano</w:t>
                  </w:r>
                  <w:r>
                    <w:rPr>
                      <w:spacing w:val="13"/>
                    </w:rPr>
                    <w:t> </w:t>
                  </w:r>
                  <w:r>
                    <w:rPr/>
                    <w:t>il</w:t>
                  </w:r>
                  <w:r>
                    <w:rPr>
                      <w:spacing w:val="14"/>
                    </w:rPr>
                    <w:t> </w:t>
                  </w:r>
                  <w:r>
                    <w:rPr/>
                    <w:t>periodo</w:t>
                  </w:r>
                  <w:r>
                    <w:rPr>
                      <w:spacing w:val="13"/>
                    </w:rPr>
                    <w:t> </w:t>
                  </w:r>
                  <w:r>
                    <w:rPr/>
                    <w:t>di</w:t>
                  </w:r>
                  <w:r>
                    <w:rPr>
                      <w:spacing w:val="13"/>
                    </w:rPr>
                    <w:t> </w:t>
                  </w:r>
                  <w:r>
                    <w:rPr/>
                    <w:t>rafferma</w:t>
                  </w:r>
                  <w:r>
                    <w:rPr>
                      <w:spacing w:val="15"/>
                    </w:rPr>
                    <w:t> </w:t>
                  </w:r>
                  <w:r>
                    <w:rPr/>
                    <w:t>annuale,</w:t>
                  </w:r>
                  <w:r>
                    <w:rPr>
                      <w:spacing w:val="14"/>
                    </w:rPr>
                    <w:t> </w:t>
                  </w:r>
                  <w:r>
                    <w:rPr/>
                    <w:t>ovvero</w:t>
                  </w:r>
                  <w:r>
                    <w:rPr>
                      <w:spacing w:val="12"/>
                    </w:rPr>
                    <w:t> </w:t>
                  </w:r>
                  <w:r>
                    <w:rPr/>
                    <w:t>di</w:t>
                  </w:r>
                  <w:r>
                    <w:rPr>
                      <w:spacing w:val="14"/>
                    </w:rPr>
                    <w:t> </w:t>
                  </w:r>
                  <w:r>
                    <w:rPr/>
                    <w:t>prolungamento</w:t>
                  </w:r>
                  <w:r>
                    <w:rPr>
                      <w:spacing w:val="14"/>
                    </w:rPr>
                    <w:t> </w:t>
                  </w:r>
                  <w:r>
                    <w:rPr/>
                    <w:t>della</w:t>
                  </w:r>
                  <w:r>
                    <w:rPr>
                      <w:spacing w:val="13"/>
                    </w:rPr>
                    <w:t> </w:t>
                  </w:r>
                  <w:r>
                    <w:rPr/>
                    <w:t>ferma</w:t>
                  </w:r>
                </w:p>
              </w:txbxContent>
            </v:textbox>
            <w10:wrap type="none"/>
          </v:shape>
        </w:pict>
      </w:r>
      <w:r>
        <w:rPr/>
        <w:pict>
          <v:shape style="position:absolute;margin-left:291.130005pt;margin-top:737.69812pt;width:13pt;height:14.25pt;mso-position-horizontal-relative:page;mso-position-vertical-relative:page;z-index:-278530048" type="#_x0000_t202" filled="false" stroked="false">
            <v:textbox inset="0,0,0,0">
              <w:txbxContent>
                <w:p>
                  <w:pPr>
                    <w:spacing w:before="11"/>
                    <w:ind w:left="20" w:right="0" w:firstLine="0"/>
                    <w:jc w:val="left"/>
                    <w:rPr>
                      <w:sz w:val="22"/>
                    </w:rPr>
                  </w:pPr>
                  <w:r>
                    <w:rPr>
                      <w:sz w:val="22"/>
                    </w:rPr>
                    <w:t>54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52902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52800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263.75pt;mso-position-horizontal-relative:page;mso-position-vertical-relative:page;z-index:-278526976" type="#_x0000_t202" filled="false" stroked="false">
            <v:textbox inset="0,0,0,0">
              <w:txbxContent>
                <w:p>
                  <w:pPr>
                    <w:pStyle w:val="BodyText"/>
                    <w:ind w:right="20"/>
                    <w:jc w:val="both"/>
                  </w:pPr>
                  <w:r>
                    <w:rPr/>
                    <w:t>previsto ai fini della partecipazione ai concorsi per il reclutamento dei volontari in ferma prefissata quadriennale (artt. 954, co. 1, e 2204 del codice ordinamento militare);</w:t>
                  </w:r>
                </w:p>
                <w:p>
                  <w:pPr>
                    <w:pStyle w:val="BodyText"/>
                    <w:spacing w:before="0"/>
                    <w:ind w:right="20"/>
                    <w:jc w:val="both"/>
                  </w:pPr>
                  <w:r>
                    <w:rPr/>
                    <w:t>- al comma 2, il prolungamento della ferma dei volontari al termine del secondo periodo di rafferma biennale successivo alla ferma prefissata quadriennale (art. 954, co. 2, del codice ordinamento militare), che negli anni 2020, 2021 e 2022 partecipano alle procedure per il transito in servizio permanente, riservate al solo personale in servizio (art. 704 del codice ordinamento militare), per il tempo strettamente necessario al completamento dell’iter concorsuale.</w:t>
                  </w:r>
                </w:p>
                <w:p>
                  <w:pPr>
                    <w:pStyle w:val="BodyText"/>
                    <w:spacing w:before="0"/>
                    <w:ind w:right="17"/>
                    <w:jc w:val="both"/>
                  </w:pPr>
                  <w:r>
                    <w:rPr/>
                    <w:t>Il comma 1, lett. b), introduce l’articolo 2197-ter.1. La disposizione è intesa a consentire, in via eccezionale per l’anno 2020, il reclutamento, a nomina diretta con il grado di maresciallo o grado corrispondente, di n. 60 marescialli in servizio permanente, di cui n. 30 dell'Esercito italiano, n. 15 della Marina militare e n. 15 dell'Aeronautica militare, mediante concorso per titoli riservato al personale in servizio appartenente ai ruoli dei sergenti e dei volontari in servizio permanente in possesso di laurea per la professione sanitaria infermieristica e relativa abilitazione professionale.</w:t>
                  </w:r>
                </w:p>
                <w:p>
                  <w:pPr>
                    <w:pStyle w:val="BodyText"/>
                    <w:spacing w:before="1"/>
                    <w:ind w:right="18"/>
                    <w:jc w:val="both"/>
                  </w:pPr>
                  <w:r>
                    <w:rPr/>
                    <w:t>La</w:t>
                  </w:r>
                  <w:r>
                    <w:rPr>
                      <w:spacing w:val="-12"/>
                    </w:rPr>
                    <w:t> </w:t>
                  </w:r>
                  <w:r>
                    <w:rPr/>
                    <w:t>disposizione</w:t>
                  </w:r>
                  <w:r>
                    <w:rPr>
                      <w:spacing w:val="-14"/>
                    </w:rPr>
                    <w:t> </w:t>
                  </w:r>
                  <w:r>
                    <w:rPr/>
                    <w:t>non</w:t>
                  </w:r>
                  <w:r>
                    <w:rPr>
                      <w:spacing w:val="-10"/>
                    </w:rPr>
                    <w:t> </w:t>
                  </w:r>
                  <w:r>
                    <w:rPr/>
                    <w:t>comporta</w:t>
                  </w:r>
                  <w:r>
                    <w:rPr>
                      <w:spacing w:val="-14"/>
                    </w:rPr>
                    <w:t> </w:t>
                  </w:r>
                  <w:r>
                    <w:rPr/>
                    <w:t>nuovi</w:t>
                  </w:r>
                  <w:r>
                    <w:rPr>
                      <w:spacing w:val="-12"/>
                    </w:rPr>
                    <w:t> </w:t>
                  </w:r>
                  <w:r>
                    <w:rPr/>
                    <w:t>o</w:t>
                  </w:r>
                  <w:r>
                    <w:rPr>
                      <w:spacing w:val="-11"/>
                    </w:rPr>
                    <w:t> </w:t>
                  </w:r>
                  <w:r>
                    <w:rPr/>
                    <w:t>maggiori</w:t>
                  </w:r>
                  <w:r>
                    <w:rPr>
                      <w:spacing w:val="-12"/>
                    </w:rPr>
                    <w:t> </w:t>
                  </w:r>
                  <w:r>
                    <w:rPr/>
                    <w:t>oneri</w:t>
                  </w:r>
                  <w:r>
                    <w:rPr>
                      <w:spacing w:val="-14"/>
                    </w:rPr>
                    <w:t> </w:t>
                  </w:r>
                  <w:r>
                    <w:rPr/>
                    <w:t>a</w:t>
                  </w:r>
                  <w:r>
                    <w:rPr>
                      <w:spacing w:val="-11"/>
                    </w:rPr>
                    <w:t> </w:t>
                  </w:r>
                  <w:r>
                    <w:rPr/>
                    <w:t>carico</w:t>
                  </w:r>
                  <w:r>
                    <w:rPr>
                      <w:spacing w:val="-11"/>
                    </w:rPr>
                    <w:t> </w:t>
                  </w:r>
                  <w:r>
                    <w:rPr/>
                    <w:t>della</w:t>
                  </w:r>
                  <w:r>
                    <w:rPr>
                      <w:spacing w:val="-12"/>
                    </w:rPr>
                    <w:t> </w:t>
                  </w:r>
                  <w:r>
                    <w:rPr/>
                    <w:t>finanza</w:t>
                  </w:r>
                  <w:r>
                    <w:rPr>
                      <w:spacing w:val="-9"/>
                    </w:rPr>
                    <w:t> </w:t>
                  </w:r>
                  <w:r>
                    <w:rPr/>
                    <w:t>pubblica,</w:t>
                  </w:r>
                  <w:r>
                    <w:rPr>
                      <w:spacing w:val="-13"/>
                    </w:rPr>
                    <w:t> </w:t>
                  </w:r>
                  <w:r>
                    <w:rPr/>
                    <w:t>in</w:t>
                  </w:r>
                  <w:r>
                    <w:rPr>
                      <w:spacing w:val="-12"/>
                    </w:rPr>
                    <w:t> </w:t>
                  </w:r>
                  <w:r>
                    <w:rPr/>
                    <w:t>quanto i reclutamenti sono disposti nei limiti delle consistenze organiche previste a legislazione vigente e la relativa copertura è assicurata nell’ambito delle risorse per la progressiva trasformazione dello strumento militare in professionale previste dagli articoli 582, 583 e</w:t>
                  </w:r>
                  <w:r>
                    <w:rPr>
                      <w:spacing w:val="31"/>
                    </w:rPr>
                    <w:t> </w:t>
                  </w:r>
                  <w:r>
                    <w:rPr/>
                    <w:t>584</w:t>
                  </w:r>
                </w:p>
              </w:txbxContent>
            </v:textbox>
            <w10:wrap type="none"/>
          </v:shape>
        </w:pict>
      </w:r>
      <w:r>
        <w:rPr/>
        <w:pict>
          <v:shape style="position:absolute;margin-left:71.024002pt;margin-top:333.716614pt;width:420.9pt;height:29.1pt;mso-position-horizontal-relative:page;mso-position-vertical-relative:page;z-index:-278525952" type="#_x0000_t202" filled="false" stroked="false">
            <v:textbox inset="0,0,0,0">
              <w:txbxContent>
                <w:p>
                  <w:pPr>
                    <w:pStyle w:val="BodyText"/>
                  </w:pPr>
                  <w:r>
                    <w:rPr/>
                    <w:t>del decreto legislativo 15 marzo 2010, n. 66 (Codice dell’ordinamento militare), rideterminate dall’articolo 1, comma 373, della legge 23 dicembre 2014, n. 190.</w:t>
                  </w:r>
                </w:p>
              </w:txbxContent>
            </v:textbox>
            <w10:wrap type="none"/>
          </v:shape>
        </w:pict>
      </w:r>
      <w:r>
        <w:rPr/>
        <w:pict>
          <v:shape style="position:absolute;margin-left:496.246399pt;margin-top:333.716614pt;width:28.05pt;height:15.3pt;mso-position-horizontal-relative:page;mso-position-vertical-relative:page;z-index:-278524928" type="#_x0000_t202" filled="false" stroked="false">
            <v:textbox inset="0,0,0,0">
              <w:txbxContent>
                <w:p>
                  <w:pPr>
                    <w:pStyle w:val="BodyText"/>
                  </w:pPr>
                  <w:r>
                    <w:rPr/>
                    <w:t>come</w:t>
                  </w:r>
                </w:p>
              </w:txbxContent>
            </v:textbox>
            <w10:wrap type="none"/>
          </v:shape>
        </w:pict>
      </w:r>
      <w:r>
        <w:rPr/>
        <w:pict>
          <v:shape style="position:absolute;margin-left:291.130005pt;margin-top:737.69812pt;width:13pt;height:14.25pt;mso-position-horizontal-relative:page;mso-position-vertical-relative:page;z-index:-278523904" type="#_x0000_t202" filled="false" stroked="false">
            <v:textbox inset="0,0,0,0">
              <w:txbxContent>
                <w:p>
                  <w:pPr>
                    <w:spacing w:before="11"/>
                    <w:ind w:left="20" w:right="0" w:firstLine="0"/>
                    <w:jc w:val="left"/>
                    <w:rPr>
                      <w:sz w:val="22"/>
                    </w:rPr>
                  </w:pPr>
                  <w:r>
                    <w:rPr>
                      <w:sz w:val="22"/>
                    </w:rPr>
                    <w:t>55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52288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52185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167.15pt;mso-position-horizontal-relative:page;mso-position-vertical-relative:page;z-index:-278520832" type="#_x0000_t202" filled="false" stroked="false">
            <v:textbox inset="0,0,0,0">
              <w:txbxContent>
                <w:p>
                  <w:pPr>
                    <w:spacing w:before="10"/>
                    <w:ind w:left="39" w:right="38" w:firstLine="0"/>
                    <w:jc w:val="center"/>
                    <w:rPr>
                      <w:rFonts w:ascii="TimesNewRomanPS-BoldItalicMT"/>
                      <w:b/>
                      <w:i/>
                      <w:sz w:val="24"/>
                    </w:rPr>
                  </w:pPr>
                  <w:bookmarkStart w:name="_bookmark28" w:id="29"/>
                  <w:bookmarkEnd w:id="29"/>
                  <w:r>
                    <w:rPr/>
                  </w:r>
                  <w:r>
                    <w:rPr>
                      <w:rFonts w:ascii="TimesNewRomanPS-BoldItalicMT"/>
                      <w:b/>
                      <w:i/>
                      <w:sz w:val="24"/>
                    </w:rPr>
                    <w:t>Art. 26</w:t>
                  </w:r>
                </w:p>
                <w:p>
                  <w:pPr>
                    <w:spacing w:before="0"/>
                    <w:ind w:left="39" w:right="41" w:firstLine="0"/>
                    <w:jc w:val="center"/>
                    <w:rPr>
                      <w:rFonts w:ascii="TimesNewRomanPS-BoldItalicMT" w:hAnsi="TimesNewRomanPS-BoldItalicMT"/>
                      <w:b/>
                      <w:i/>
                      <w:sz w:val="24"/>
                    </w:rPr>
                  </w:pPr>
                  <w:r>
                    <w:rPr>
                      <w:rFonts w:ascii="TimesNewRomanPS-BoldItalicMT" w:hAnsi="TimesNewRomanPS-BoldItalicMT"/>
                      <w:b/>
                      <w:i/>
                      <w:sz w:val="24"/>
                    </w:rPr>
                    <w:t>Misure per la funzionalità delle Forze armate - Operazione “Strade sicure”</w:t>
                  </w:r>
                </w:p>
                <w:p>
                  <w:pPr>
                    <w:pStyle w:val="BodyText"/>
                    <w:numPr>
                      <w:ilvl w:val="0"/>
                      <w:numId w:val="27"/>
                    </w:numPr>
                    <w:tabs>
                      <w:tab w:pos="294" w:val="left" w:leader="none"/>
                    </w:tabs>
                    <w:spacing w:line="240" w:lineRule="auto" w:before="0" w:after="0"/>
                    <w:ind w:left="20" w:right="17" w:firstLine="0"/>
                    <w:jc w:val="both"/>
                  </w:pPr>
                  <w:r>
                    <w:rPr/>
                    <w:t>Ai </w:t>
                  </w:r>
                  <w:r>
                    <w:rPr>
                      <w:spacing w:val="-3"/>
                    </w:rPr>
                    <w:t>fini </w:t>
                  </w:r>
                  <w:r>
                    <w:rPr/>
                    <w:t>dello </w:t>
                  </w:r>
                  <w:r>
                    <w:rPr>
                      <w:spacing w:val="-3"/>
                    </w:rPr>
                    <w:t>svolgimento, </w:t>
                  </w:r>
                  <w:r>
                    <w:rPr/>
                    <w:t>da parte delle Forze armate, </w:t>
                  </w:r>
                  <w:r>
                    <w:rPr>
                      <w:spacing w:val="-3"/>
                    </w:rPr>
                    <w:t>dei </w:t>
                  </w:r>
                  <w:r>
                    <w:rPr/>
                    <w:t>maggiori compiti </w:t>
                  </w:r>
                  <w:r>
                    <w:rPr>
                      <w:spacing w:val="-3"/>
                    </w:rPr>
                    <w:t>connessi </w:t>
                  </w:r>
                  <w:r>
                    <w:rPr/>
                    <w:t>al </w:t>
                  </w:r>
                  <w:r>
                    <w:rPr>
                      <w:spacing w:val="-3"/>
                    </w:rPr>
                    <w:t>contrasto</w:t>
                  </w:r>
                  <w:r>
                    <w:rPr>
                      <w:spacing w:val="-4"/>
                    </w:rPr>
                    <w:t> </w:t>
                  </w:r>
                  <w:r>
                    <w:rPr/>
                    <w:t>e</w:t>
                  </w:r>
                  <w:r>
                    <w:rPr>
                      <w:spacing w:val="-4"/>
                    </w:rPr>
                    <w:t> </w:t>
                  </w:r>
                  <w:r>
                    <w:rPr/>
                    <w:t>al</w:t>
                  </w:r>
                  <w:r>
                    <w:rPr>
                      <w:spacing w:val="-3"/>
                    </w:rPr>
                    <w:t> </w:t>
                  </w:r>
                  <w:r>
                    <w:rPr/>
                    <w:t>contenimento</w:t>
                  </w:r>
                  <w:r>
                    <w:rPr>
                      <w:spacing w:val="-5"/>
                    </w:rPr>
                    <w:t> </w:t>
                  </w:r>
                  <w:r>
                    <w:rPr/>
                    <w:t>della</w:t>
                  </w:r>
                  <w:r>
                    <w:rPr>
                      <w:spacing w:val="-6"/>
                    </w:rPr>
                    <w:t> </w:t>
                  </w:r>
                  <w:r>
                    <w:rPr>
                      <w:spacing w:val="-3"/>
                    </w:rPr>
                    <w:t>diffusione</w:t>
                  </w:r>
                  <w:r>
                    <w:rPr>
                      <w:spacing w:val="-4"/>
                    </w:rPr>
                    <w:t> </w:t>
                  </w:r>
                  <w:r>
                    <w:rPr/>
                    <w:t>del</w:t>
                  </w:r>
                  <w:r>
                    <w:rPr>
                      <w:spacing w:val="-5"/>
                    </w:rPr>
                    <w:t> </w:t>
                  </w:r>
                  <w:r>
                    <w:rPr/>
                    <w:t>virus</w:t>
                  </w:r>
                  <w:r>
                    <w:rPr>
                      <w:spacing w:val="-5"/>
                    </w:rPr>
                    <w:t> </w:t>
                  </w:r>
                  <w:r>
                    <w:rPr/>
                    <w:t>COVID-19,</w:t>
                  </w:r>
                  <w:r>
                    <w:rPr>
                      <w:spacing w:val="-3"/>
                    </w:rPr>
                    <w:t> </w:t>
                  </w:r>
                  <w:r>
                    <w:rPr/>
                    <w:t>il</w:t>
                  </w:r>
                  <w:r>
                    <w:rPr>
                      <w:spacing w:val="-3"/>
                    </w:rPr>
                    <w:t> contingente</w:t>
                  </w:r>
                  <w:r>
                    <w:rPr>
                      <w:spacing w:val="-4"/>
                    </w:rPr>
                    <w:t> </w:t>
                  </w:r>
                  <w:r>
                    <w:rPr/>
                    <w:t>di</w:t>
                  </w:r>
                  <w:r>
                    <w:rPr>
                      <w:spacing w:val="-5"/>
                    </w:rPr>
                    <w:t> </w:t>
                  </w:r>
                  <w:r>
                    <w:rPr/>
                    <w:t>personale</w:t>
                  </w:r>
                  <w:r>
                    <w:rPr>
                      <w:spacing w:val="-4"/>
                    </w:rPr>
                    <w:t> </w:t>
                  </w:r>
                  <w:r>
                    <w:rPr/>
                    <w:t>di </w:t>
                  </w:r>
                  <w:r>
                    <w:rPr>
                      <w:spacing w:val="-3"/>
                    </w:rPr>
                    <w:t>cui all’articolo </w:t>
                  </w:r>
                  <w:r>
                    <w:rPr/>
                    <w:t>1, comma </w:t>
                  </w:r>
                  <w:r>
                    <w:rPr>
                      <w:spacing w:val="-3"/>
                    </w:rPr>
                    <w:t>132, della </w:t>
                  </w:r>
                  <w:r>
                    <w:rPr/>
                    <w:t>legge 27 dicembre 2019, n. </w:t>
                  </w:r>
                  <w:r>
                    <w:rPr>
                      <w:spacing w:val="-3"/>
                    </w:rPr>
                    <w:t>160, </w:t>
                  </w:r>
                  <w:r>
                    <w:rPr/>
                    <w:t>come </w:t>
                  </w:r>
                  <w:r>
                    <w:rPr>
                      <w:spacing w:val="-3"/>
                    </w:rPr>
                    <w:t>incrementato </w:t>
                  </w:r>
                  <w:r>
                    <w:rPr/>
                    <w:t>delle 253 unità di </w:t>
                  </w:r>
                  <w:r>
                    <w:rPr>
                      <w:spacing w:val="-3"/>
                    </w:rPr>
                    <w:t>cui </w:t>
                  </w:r>
                  <w:r>
                    <w:rPr/>
                    <w:t>all’articolo 74, comma 01, del decreto-legge 17 marzo 2020, n. 18 convertito, con modificazioni, dalla legge 24 aprile 2020, n. 27, è integrato di ulteriori 500 unità, per </w:t>
                  </w:r>
                  <w:r>
                    <w:rPr>
                      <w:spacing w:val="-3"/>
                    </w:rPr>
                    <w:t>novanta </w:t>
                  </w:r>
                  <w:r>
                    <w:rPr/>
                    <w:t>giorni a decorrere dalla data di </w:t>
                  </w:r>
                  <w:r>
                    <w:rPr>
                      <w:spacing w:val="-3"/>
                    </w:rPr>
                    <w:t>effettivo</w:t>
                  </w:r>
                  <w:r>
                    <w:rPr>
                      <w:spacing w:val="-41"/>
                    </w:rPr>
                    <w:t> </w:t>
                  </w:r>
                  <w:r>
                    <w:rPr>
                      <w:spacing w:val="-3"/>
                    </w:rPr>
                    <w:t>impiego.</w:t>
                  </w:r>
                </w:p>
                <w:p>
                  <w:pPr>
                    <w:pStyle w:val="BodyText"/>
                    <w:numPr>
                      <w:ilvl w:val="0"/>
                      <w:numId w:val="27"/>
                    </w:numPr>
                    <w:tabs>
                      <w:tab w:pos="244" w:val="left" w:leader="none"/>
                    </w:tabs>
                    <w:spacing w:line="240" w:lineRule="auto" w:before="0" w:after="0"/>
                    <w:ind w:left="20" w:right="19" w:firstLine="0"/>
                    <w:jc w:val="both"/>
                  </w:pPr>
                  <w:r>
                    <w:rPr/>
                    <w:t>Allo</w:t>
                  </w:r>
                  <w:r>
                    <w:rPr>
                      <w:spacing w:val="-18"/>
                    </w:rPr>
                    <w:t> </w:t>
                  </w:r>
                  <w:r>
                    <w:rPr>
                      <w:spacing w:val="-3"/>
                    </w:rPr>
                    <w:t>scopo</w:t>
                  </w:r>
                  <w:r>
                    <w:rPr>
                      <w:spacing w:val="-17"/>
                    </w:rPr>
                    <w:t> </w:t>
                  </w:r>
                  <w:r>
                    <w:rPr/>
                    <w:t>di</w:t>
                  </w:r>
                  <w:r>
                    <w:rPr>
                      <w:spacing w:val="-14"/>
                    </w:rPr>
                    <w:t> </w:t>
                  </w:r>
                  <w:r>
                    <w:rPr/>
                    <w:t>soddisfare</w:t>
                  </w:r>
                  <w:r>
                    <w:rPr>
                      <w:spacing w:val="-19"/>
                    </w:rPr>
                    <w:t> </w:t>
                  </w:r>
                  <w:r>
                    <w:rPr/>
                    <w:t>le</w:t>
                  </w:r>
                  <w:r>
                    <w:rPr>
                      <w:spacing w:val="-15"/>
                    </w:rPr>
                    <w:t> </w:t>
                  </w:r>
                  <w:r>
                    <w:rPr>
                      <w:spacing w:val="-3"/>
                    </w:rPr>
                    <w:t>esigenze</w:t>
                  </w:r>
                  <w:r>
                    <w:rPr>
                      <w:spacing w:val="-18"/>
                    </w:rPr>
                    <w:t> </w:t>
                  </w:r>
                  <w:r>
                    <w:rPr/>
                    <w:t>del</w:t>
                  </w:r>
                  <w:r>
                    <w:rPr>
                      <w:spacing w:val="-16"/>
                    </w:rPr>
                    <w:t> </w:t>
                  </w:r>
                  <w:r>
                    <w:rPr>
                      <w:spacing w:val="-3"/>
                    </w:rPr>
                    <w:t>contingente</w:t>
                  </w:r>
                  <w:r>
                    <w:rPr>
                      <w:spacing w:val="-19"/>
                    </w:rPr>
                    <w:t> </w:t>
                  </w:r>
                  <w:r>
                    <w:rPr/>
                    <w:t>di</w:t>
                  </w:r>
                  <w:r>
                    <w:rPr>
                      <w:spacing w:val="-14"/>
                    </w:rPr>
                    <w:t> </w:t>
                  </w:r>
                  <w:r>
                    <w:rPr>
                      <w:spacing w:val="-3"/>
                    </w:rPr>
                    <w:t>cui</w:t>
                  </w:r>
                  <w:r>
                    <w:rPr>
                      <w:spacing w:val="-16"/>
                    </w:rPr>
                    <w:t> </w:t>
                  </w:r>
                  <w:r>
                    <w:rPr/>
                    <w:t>al</w:t>
                  </w:r>
                  <w:r>
                    <w:rPr>
                      <w:spacing w:val="-14"/>
                    </w:rPr>
                    <w:t> </w:t>
                  </w:r>
                  <w:r>
                    <w:rPr/>
                    <w:t>comma</w:t>
                  </w:r>
                  <w:r>
                    <w:rPr>
                      <w:spacing w:val="-17"/>
                    </w:rPr>
                    <w:t> </w:t>
                  </w:r>
                  <w:r>
                    <w:rPr/>
                    <w:t>1,</w:t>
                  </w:r>
                  <w:r>
                    <w:rPr>
                      <w:spacing w:val="-15"/>
                    </w:rPr>
                    <w:t> </w:t>
                  </w:r>
                  <w:r>
                    <w:rPr/>
                    <w:t>è</w:t>
                  </w:r>
                  <w:r>
                    <w:rPr>
                      <w:spacing w:val="-18"/>
                    </w:rPr>
                    <w:t> </w:t>
                  </w:r>
                  <w:r>
                    <w:rPr>
                      <w:spacing w:val="-3"/>
                    </w:rPr>
                    <w:t>autorizzata</w:t>
                  </w:r>
                  <w:r>
                    <w:rPr>
                      <w:spacing w:val="-17"/>
                    </w:rPr>
                    <w:t> </w:t>
                  </w:r>
                  <w:r>
                    <w:rPr/>
                    <w:t>per</w:t>
                  </w:r>
                  <w:r>
                    <w:rPr>
                      <w:spacing w:val="-18"/>
                    </w:rPr>
                    <w:t> </w:t>
                  </w:r>
                  <w:r>
                    <w:rPr/>
                    <w:t>l’anno </w:t>
                  </w:r>
                  <w:r>
                    <w:rPr>
                      <w:spacing w:val="-3"/>
                    </w:rPr>
                    <w:t>2020 </w:t>
                  </w:r>
                  <w:r>
                    <w:rPr/>
                    <w:t>la spesa </w:t>
                  </w:r>
                  <w:r>
                    <w:rPr>
                      <w:spacing w:val="-3"/>
                    </w:rPr>
                    <w:t>complessiva </w:t>
                  </w:r>
                  <w:r>
                    <w:rPr/>
                    <w:t>di euro </w:t>
                  </w:r>
                  <w:r>
                    <w:rPr>
                      <w:spacing w:val="-3"/>
                    </w:rPr>
                    <w:t>4.718.210, </w:t>
                  </w:r>
                  <w:r>
                    <w:rPr/>
                    <w:t>di </w:t>
                  </w:r>
                  <w:r>
                    <w:rPr>
                      <w:spacing w:val="-3"/>
                    </w:rPr>
                    <w:t>cui </w:t>
                  </w:r>
                  <w:r>
                    <w:rPr/>
                    <w:t>euro 1.059.600 per il </w:t>
                  </w:r>
                  <w:r>
                    <w:rPr>
                      <w:spacing w:val="-3"/>
                    </w:rPr>
                    <w:t>pagamento </w:t>
                  </w:r>
                  <w:r>
                    <w:rPr/>
                    <w:t>delle </w:t>
                  </w:r>
                  <w:r>
                    <w:rPr>
                      <w:spacing w:val="-3"/>
                    </w:rPr>
                    <w:t>prestazioni </w:t>
                  </w:r>
                  <w:r>
                    <w:rPr/>
                    <w:t>di </w:t>
                  </w:r>
                  <w:r>
                    <w:rPr>
                      <w:spacing w:val="-3"/>
                    </w:rPr>
                    <w:t>lavoro straordinario </w:t>
                  </w:r>
                  <w:r>
                    <w:rPr/>
                    <w:t>ed euro 3.658.610 </w:t>
                  </w:r>
                  <w:r>
                    <w:rPr>
                      <w:spacing w:val="-3"/>
                    </w:rPr>
                    <w:t>per </w:t>
                  </w:r>
                  <w:r>
                    <w:rPr/>
                    <w:t>gli altri </w:t>
                  </w:r>
                  <w:r>
                    <w:rPr>
                      <w:spacing w:val="-3"/>
                    </w:rPr>
                    <w:t>oneri connessi all’impiego </w:t>
                  </w:r>
                  <w:r>
                    <w:rPr/>
                    <w:t>del </w:t>
                  </w:r>
                  <w:r>
                    <w:rPr>
                      <w:spacing w:val="-3"/>
                    </w:rPr>
                    <w:t>personale. </w:t>
                  </w:r>
                  <w:r>
                    <w:rPr/>
                    <w:t>Ai </w:t>
                  </w:r>
                  <w:r>
                    <w:rPr>
                      <w:spacing w:val="-3"/>
                    </w:rPr>
                    <w:t>relativi </w:t>
                  </w:r>
                  <w:r>
                    <w:rPr/>
                    <w:t>oneri si </w:t>
                  </w:r>
                  <w:r>
                    <w:rPr>
                      <w:spacing w:val="-3"/>
                    </w:rPr>
                    <w:t>provvede </w:t>
                  </w:r>
                  <w:r>
                    <w:rPr/>
                    <w:t>ai </w:t>
                  </w:r>
                  <w:r>
                    <w:rPr>
                      <w:spacing w:val="-3"/>
                    </w:rPr>
                    <w:t>sensi dell’articolo </w:t>
                  </w:r>
                  <w:r>
                    <w:rPr/>
                    <w:t>XXX (Copertura</w:t>
                  </w:r>
                  <w:r>
                    <w:rPr>
                      <w:spacing w:val="-32"/>
                    </w:rPr>
                    <w:t> </w:t>
                  </w:r>
                  <w:r>
                    <w:rPr>
                      <w:spacing w:val="-3"/>
                    </w:rPr>
                    <w:t>finale).</w:t>
                  </w:r>
                </w:p>
              </w:txbxContent>
            </v:textbox>
            <w10:wrap type="none"/>
          </v:shape>
        </w:pict>
      </w:r>
      <w:r>
        <w:rPr/>
        <w:pict>
          <v:shape style="position:absolute;margin-left:71.024002pt;margin-top:250.916626pt;width:453.35pt;height:194.75pt;mso-position-horizontal-relative:page;mso-position-vertical-relative:page;z-index:-278519808"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9"/>
                    <w:jc w:val="both"/>
                  </w:pPr>
                  <w:r>
                    <w:rPr/>
                    <w:t>L’intervento regolatorio permette di integrare per 90 giorni, a decorrere dalla data di effettivo impiego, con ulteriori 500 unità – che si affiancano, quindi, alle 253 unità, già autorizzate, per 90 giorni a decorrere dal 17 marzo 2020, dall’articolo 74, comma 01, della legge n. 27 del 2020,</w:t>
                  </w:r>
                  <w:r>
                    <w:rPr>
                      <w:spacing w:val="-5"/>
                    </w:rPr>
                    <w:t> </w:t>
                  </w:r>
                  <w:r>
                    <w:rPr/>
                    <w:t>di</w:t>
                  </w:r>
                  <w:r>
                    <w:rPr>
                      <w:spacing w:val="-3"/>
                    </w:rPr>
                    <w:t> </w:t>
                  </w:r>
                  <w:r>
                    <w:rPr/>
                    <w:t>conversione</w:t>
                  </w:r>
                  <w:r>
                    <w:rPr>
                      <w:spacing w:val="-5"/>
                    </w:rPr>
                    <w:t> </w:t>
                  </w:r>
                  <w:r>
                    <w:rPr/>
                    <w:t>del</w:t>
                  </w:r>
                  <w:r>
                    <w:rPr>
                      <w:spacing w:val="-6"/>
                    </w:rPr>
                    <w:t> </w:t>
                  </w:r>
                  <w:r>
                    <w:rPr/>
                    <w:t>decreto-legge</w:t>
                  </w:r>
                  <w:r>
                    <w:rPr>
                      <w:spacing w:val="-6"/>
                    </w:rPr>
                    <w:t> </w:t>
                  </w:r>
                  <w:r>
                    <w:rPr/>
                    <w:t>17</w:t>
                  </w:r>
                  <w:r>
                    <w:rPr>
                      <w:spacing w:val="-4"/>
                    </w:rPr>
                    <w:t> </w:t>
                  </w:r>
                  <w:r>
                    <w:rPr/>
                    <w:t>marzo</w:t>
                  </w:r>
                  <w:r>
                    <w:rPr>
                      <w:spacing w:val="-4"/>
                    </w:rPr>
                    <w:t> </w:t>
                  </w:r>
                  <w:r>
                    <w:rPr/>
                    <w:t>2020,</w:t>
                  </w:r>
                  <w:r>
                    <w:rPr>
                      <w:spacing w:val="-4"/>
                    </w:rPr>
                    <w:t> </w:t>
                  </w:r>
                  <w:r>
                    <w:rPr/>
                    <w:t>n.</w:t>
                  </w:r>
                  <w:r>
                    <w:rPr>
                      <w:spacing w:val="-5"/>
                    </w:rPr>
                    <w:t> </w:t>
                  </w:r>
                  <w:r>
                    <w:rPr/>
                    <w:t>18</w:t>
                  </w:r>
                  <w:r>
                    <w:rPr>
                      <w:spacing w:val="-3"/>
                    </w:rPr>
                    <w:t> </w:t>
                  </w:r>
                  <w:r>
                    <w:rPr/>
                    <w:t>–</w:t>
                  </w:r>
                  <w:r>
                    <w:rPr>
                      <w:spacing w:val="-6"/>
                    </w:rPr>
                    <w:t> </w:t>
                  </w:r>
                  <w:r>
                    <w:rPr/>
                    <w:t>il</w:t>
                  </w:r>
                  <w:r>
                    <w:rPr>
                      <w:spacing w:val="-5"/>
                    </w:rPr>
                    <w:t> </w:t>
                  </w:r>
                  <w:r>
                    <w:rPr/>
                    <w:t>dispositivo</w:t>
                  </w:r>
                  <w:r>
                    <w:rPr>
                      <w:spacing w:val="-7"/>
                    </w:rPr>
                    <w:t> </w:t>
                  </w:r>
                  <w:r>
                    <w:rPr/>
                    <w:t>di</w:t>
                  </w:r>
                  <w:r>
                    <w:rPr>
                      <w:spacing w:val="-3"/>
                    </w:rPr>
                    <w:t> </w:t>
                  </w:r>
                  <w:r>
                    <w:rPr/>
                    <w:t>“Strade</w:t>
                  </w:r>
                  <w:r>
                    <w:rPr>
                      <w:spacing w:val="-5"/>
                    </w:rPr>
                    <w:t> </w:t>
                  </w:r>
                  <w:r>
                    <w:rPr/>
                    <w:t>sicure” delle Forze armate a disposizione dei Prefetti, in ragione delle incrementate esigenze di sostegno</w:t>
                  </w:r>
                  <w:r>
                    <w:rPr>
                      <w:spacing w:val="-7"/>
                    </w:rPr>
                    <w:t> </w:t>
                  </w:r>
                  <w:r>
                    <w:rPr/>
                    <w:t>alle</w:t>
                  </w:r>
                  <w:r>
                    <w:rPr>
                      <w:spacing w:val="-8"/>
                    </w:rPr>
                    <w:t> </w:t>
                  </w:r>
                  <w:r>
                    <w:rPr/>
                    <w:t>Forze</w:t>
                  </w:r>
                  <w:r>
                    <w:rPr>
                      <w:spacing w:val="-8"/>
                    </w:rPr>
                    <w:t> </w:t>
                  </w:r>
                  <w:r>
                    <w:rPr/>
                    <w:t>di</w:t>
                  </w:r>
                  <w:r>
                    <w:rPr>
                      <w:spacing w:val="-6"/>
                    </w:rPr>
                    <w:t> </w:t>
                  </w:r>
                  <w:r>
                    <w:rPr/>
                    <w:t>polizia</w:t>
                  </w:r>
                  <w:r>
                    <w:rPr>
                      <w:spacing w:val="-8"/>
                    </w:rPr>
                    <w:t> </w:t>
                  </w:r>
                  <w:r>
                    <w:rPr/>
                    <w:t>nell’ambito</w:t>
                  </w:r>
                  <w:r>
                    <w:rPr>
                      <w:spacing w:val="-7"/>
                    </w:rPr>
                    <w:t> </w:t>
                  </w:r>
                  <w:r>
                    <w:rPr/>
                    <w:t>delle</w:t>
                  </w:r>
                  <w:r>
                    <w:rPr>
                      <w:spacing w:val="-7"/>
                    </w:rPr>
                    <w:t> </w:t>
                  </w:r>
                  <w:r>
                    <w:rPr/>
                    <w:t>attività</w:t>
                  </w:r>
                  <w:r>
                    <w:rPr>
                      <w:spacing w:val="-8"/>
                    </w:rPr>
                    <w:t> </w:t>
                  </w:r>
                  <w:r>
                    <w:rPr/>
                    <w:t>finalizzate</w:t>
                  </w:r>
                  <w:r>
                    <w:rPr>
                      <w:spacing w:val="-8"/>
                    </w:rPr>
                    <w:t> </w:t>
                  </w:r>
                  <w:r>
                    <w:rPr/>
                    <w:t>ad</w:t>
                  </w:r>
                  <w:r>
                    <w:rPr>
                      <w:spacing w:val="-7"/>
                    </w:rPr>
                    <w:t> </w:t>
                  </w:r>
                  <w:r>
                    <w:rPr/>
                    <w:t>assicurare</w:t>
                  </w:r>
                  <w:r>
                    <w:rPr>
                      <w:spacing w:val="-8"/>
                    </w:rPr>
                    <w:t> </w:t>
                  </w:r>
                  <w:r>
                    <w:rPr/>
                    <w:t>il</w:t>
                  </w:r>
                  <w:r>
                    <w:rPr>
                      <w:spacing w:val="-7"/>
                    </w:rPr>
                    <w:t> </w:t>
                  </w:r>
                  <w:r>
                    <w:rPr/>
                    <w:t>rispetto</w:t>
                  </w:r>
                  <w:r>
                    <w:rPr>
                      <w:spacing w:val="-7"/>
                    </w:rPr>
                    <w:t> </w:t>
                  </w:r>
                  <w:r>
                    <w:rPr/>
                    <w:t>delle misure di contenimento della diffusione del</w:t>
                  </w:r>
                  <w:r>
                    <w:rPr>
                      <w:spacing w:val="-4"/>
                    </w:rPr>
                    <w:t> </w:t>
                  </w:r>
                  <w:r>
                    <w:rPr/>
                    <w:t>COVID-19.</w:t>
                  </w:r>
                </w:p>
                <w:p>
                  <w:pPr>
                    <w:pStyle w:val="BodyText"/>
                    <w:spacing w:before="0"/>
                    <w:ind w:right="17"/>
                    <w:jc w:val="both"/>
                  </w:pPr>
                  <w:r>
                    <w:rPr/>
                    <w:t>Al fine di assicurare allo strumento i necessari </w:t>
                  </w:r>
                  <w:r>
                    <w:rPr>
                      <w:i/>
                    </w:rPr>
                    <w:t>standard </w:t>
                  </w:r>
                  <w:r>
                    <w:rPr/>
                    <w:t>di operatività ed efficienza nella difficile e straordinaria fase emergenziale in parola, si rende necessario riconoscere la corresponsione del compenso per lavoro straordinario in misura pari a quello effettivamente reso (mediamente 40 ore/mese), in analogia a quanto già riconosciuto, con l’articolo 74 del citato decreto legge 18 del 2020, in favore del personale delle Forze di polizia e delle Forze armate già impegnato nelle attività di contrasto alla diffusione dell’epidemia da COVID-19.</w:t>
                  </w:r>
                </w:p>
              </w:txbxContent>
            </v:textbox>
            <w10:wrap type="none"/>
          </v:shape>
        </w:pict>
      </w:r>
      <w:r>
        <w:rPr/>
        <w:pict>
          <v:shape style="position:absolute;margin-left:291.130005pt;margin-top:737.69812pt;width:13pt;height:14.25pt;mso-position-horizontal-relative:page;mso-position-vertical-relative:page;z-index:-278518784" type="#_x0000_t202" filled="false" stroked="false">
            <v:textbox inset="0,0,0,0">
              <w:txbxContent>
                <w:p>
                  <w:pPr>
                    <w:spacing w:before="11"/>
                    <w:ind w:left="20" w:right="0" w:firstLine="0"/>
                    <w:jc w:val="left"/>
                    <w:rPr>
                      <w:sz w:val="22"/>
                    </w:rPr>
                  </w:pPr>
                  <w:r>
                    <w:rPr>
                      <w:sz w:val="22"/>
                    </w:rPr>
                    <w:t>56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5177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5167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7.384003pt;margin-top:71.466621pt;width:440.5pt;height:42.95pt;mso-position-horizontal-relative:page;mso-position-vertical-relative:page;z-index:-278515712" type="#_x0000_t202" filled="false" stroked="false">
            <v:textbox inset="0,0,0,0">
              <w:txbxContent>
                <w:p>
                  <w:pPr>
                    <w:spacing w:before="10"/>
                    <w:ind w:left="11" w:right="6" w:firstLine="0"/>
                    <w:jc w:val="center"/>
                    <w:rPr>
                      <w:rFonts w:ascii="TimesNewRomanPS-BoldItalicMT"/>
                      <w:b/>
                      <w:i/>
                      <w:sz w:val="24"/>
                    </w:rPr>
                  </w:pPr>
                  <w:bookmarkStart w:name="_bookmark29" w:id="30"/>
                  <w:bookmarkEnd w:id="30"/>
                  <w:r>
                    <w:rPr/>
                  </w:r>
                  <w:r>
                    <w:rPr>
                      <w:rFonts w:ascii="TimesNewRomanPS-BoldItalicMT"/>
                      <w:b/>
                      <w:i/>
                      <w:sz w:val="24"/>
                    </w:rPr>
                    <w:t>Art. 27</w:t>
                  </w:r>
                </w:p>
                <w:p>
                  <w:pPr>
                    <w:spacing w:before="0"/>
                    <w:ind w:left="11" w:right="8" w:firstLine="0"/>
                    <w:jc w:val="center"/>
                    <w:rPr>
                      <w:rFonts w:ascii="TimesNewRomanPS-BoldItalicMT" w:hAnsi="TimesNewRomanPS-BoldItalicMT"/>
                      <w:b/>
                      <w:i/>
                      <w:sz w:val="24"/>
                    </w:rPr>
                  </w:pPr>
                  <w:r>
                    <w:rPr>
                      <w:rFonts w:ascii="TimesNewRomanPS-BoldItalicMT" w:hAnsi="TimesNewRomanPS-BoldItalicMT"/>
                      <w:b/>
                      <w:i/>
                      <w:sz w:val="24"/>
                    </w:rPr>
                    <w:t>Ulteriori misure per la funzionalità del Ministero dell’interno, delle Forze di polizia e del Corpo nasionale dei vigili del fuoco</w:t>
                  </w:r>
                </w:p>
              </w:txbxContent>
            </v:textbox>
            <w10:wrap type="none"/>
          </v:shape>
        </w:pict>
      </w:r>
      <w:r>
        <w:rPr/>
        <w:pict>
          <v:shape style="position:absolute;margin-left:70.424004pt;margin-top:112.886627pt;width:11pt;height:15.3pt;mso-position-horizontal-relative:page;mso-position-vertical-relative:page;z-index:-278514688" type="#_x0000_t202" filled="false" stroked="false">
            <v:textbox inset="0,0,0,0">
              <w:txbxContent>
                <w:p>
                  <w:pPr>
                    <w:pStyle w:val="BodyText"/>
                  </w:pPr>
                  <w:r>
                    <w:rPr/>
                    <w:t>1.</w:t>
                  </w:r>
                </w:p>
              </w:txbxContent>
            </v:textbox>
            <w10:wrap type="none"/>
          </v:shape>
        </w:pict>
      </w:r>
      <w:r>
        <w:rPr/>
        <w:pict>
          <v:shape style="position:absolute;margin-left:106.419998pt;margin-top:112.886627pt;width:417.45pt;height:15.3pt;mso-position-horizontal-relative:page;mso-position-vertical-relative:page;z-index:-278513664" type="#_x0000_t202" filled="false" stroked="false">
            <v:textbox inset="0,0,0,0">
              <w:txbxContent>
                <w:p>
                  <w:pPr>
                    <w:pStyle w:val="BodyText"/>
                  </w:pPr>
                  <w:r>
                    <w:rPr/>
                    <w:t>Al fine di adeguare le risorse necessarie al mantenimento, fino al 30 giugno 2020, del</w:t>
                  </w:r>
                </w:p>
              </w:txbxContent>
            </v:textbox>
            <w10:wrap type="none"/>
          </v:shape>
        </w:pict>
      </w:r>
      <w:r>
        <w:rPr/>
        <w:pict>
          <v:shape style="position:absolute;margin-left:71.024002pt;margin-top:126.686623pt;width:453.15pt;height:15.3pt;mso-position-horizontal-relative:page;mso-position-vertical-relative:page;z-index:-278512640" type="#_x0000_t202" filled="false" stroked="false">
            <v:textbox inset="0,0,0,0">
              <w:txbxContent>
                <w:p>
                  <w:pPr>
                    <w:pStyle w:val="BodyText"/>
                  </w:pPr>
                  <w:r>
                    <w:rPr/>
                    <w:t>dispositivo di contenimento della diffusione del COVID-19, predisposto sulla base delle</w:t>
                  </w:r>
                </w:p>
              </w:txbxContent>
            </v:textbox>
            <w10:wrap type="none"/>
          </v:shape>
        </w:pict>
      </w:r>
      <w:r>
        <w:rPr/>
        <w:pict>
          <v:shape style="position:absolute;margin-left:71.024002pt;margin-top:140.486618pt;width:453.35pt;height:56.7pt;mso-position-horizontal-relative:page;mso-position-vertical-relative:page;z-index:-278511616" type="#_x0000_t202" filled="false" stroked="false">
            <v:textbox inset="0,0,0,0">
              <w:txbxContent>
                <w:p>
                  <w:pPr>
                    <w:pStyle w:val="BodyText"/>
                    <w:ind w:right="17"/>
                    <w:jc w:val="both"/>
                  </w:pPr>
                  <w:r>
                    <w:rPr/>
                    <w:t>esigenze segnalate dai prefetti territorialmente competenti è autorizzata, per l’anno 2020, l’ulteriore spesa di euro 13.045.765 per il pagamento delle prestazioni di lavoro straordinario effettuate dalle Forze di polizia, nonché di euro 111.329.528 per la corresponsione dell’indennità di ordine pubblico.</w:t>
                  </w:r>
                </w:p>
              </w:txbxContent>
            </v:textbox>
            <w10:wrap type="none"/>
          </v:shape>
        </w:pict>
      </w:r>
      <w:r>
        <w:rPr/>
        <w:pict>
          <v:shape style="position:absolute;margin-left:70.424004pt;margin-top:195.68663pt;width:11pt;height:15.3pt;mso-position-horizontal-relative:page;mso-position-vertical-relative:page;z-index:-278510592" type="#_x0000_t202" filled="false" stroked="false">
            <v:textbox inset="0,0,0,0">
              <w:txbxContent>
                <w:p>
                  <w:pPr>
                    <w:pStyle w:val="BodyText"/>
                  </w:pPr>
                  <w:r>
                    <w:rPr/>
                    <w:t>2.</w:t>
                  </w:r>
                </w:p>
              </w:txbxContent>
            </v:textbox>
            <w10:wrap type="none"/>
          </v:shape>
        </w:pict>
      </w:r>
      <w:r>
        <w:rPr/>
        <w:pict>
          <v:shape style="position:absolute;margin-left:106.419998pt;margin-top:195.68663pt;width:417.85pt;height:15.3pt;mso-position-horizontal-relative:page;mso-position-vertical-relative:page;z-index:-278509568" type="#_x0000_t202" filled="false" stroked="false">
            <v:textbox inset="0,0,0,0">
              <w:txbxContent>
                <w:p>
                  <w:pPr>
                    <w:pStyle w:val="BodyText"/>
                  </w:pPr>
                  <w:r>
                    <w:rPr/>
                    <w:t>In considerazione del livello di esposizione al rischio di contagio da COVID-19,</w:t>
                  </w:r>
                </w:p>
              </w:txbxContent>
            </v:textbox>
            <w10:wrap type="none"/>
          </v:shape>
        </w:pict>
      </w:r>
      <w:r>
        <w:rPr/>
        <w:pict>
          <v:shape style="position:absolute;margin-left:71.024002pt;margin-top:209.486618pt;width:452.85pt;height:15.3pt;mso-position-horizontal-relative:page;mso-position-vertical-relative:page;z-index:-278508544" type="#_x0000_t202" filled="false" stroked="false">
            <v:textbox inset="0,0,0,0">
              <w:txbxContent>
                <w:p>
                  <w:pPr>
                    <w:pStyle w:val="BodyText"/>
                  </w:pPr>
                  <w:r>
                    <w:rPr/>
                    <w:t>connesso allo svolgimento dei compiti istituzionali delle Forze di polizia, al fine di far fronte,</w:t>
                  </w:r>
                </w:p>
              </w:txbxContent>
            </v:textbox>
            <w10:wrap type="none"/>
          </v:shape>
        </w:pict>
      </w:r>
      <w:r>
        <w:rPr/>
        <w:pict>
          <v:shape style="position:absolute;margin-left:71.024002pt;margin-top:223.286621pt;width:453.4pt;height:70.55pt;mso-position-horizontal-relative:page;mso-position-vertical-relative:page;z-index:-278507520" type="#_x0000_t202" filled="false" stroked="false">
            <v:textbox inset="0,0,0,0">
              <w:txbxContent>
                <w:p>
                  <w:pPr>
                    <w:pStyle w:val="BodyText"/>
                    <w:ind w:right="17"/>
                    <w:jc w:val="both"/>
                  </w:pPr>
                  <w:r>
                    <w:rPr/>
                    <w:t>fino al 31 luglio 2020 (in corso di verifica da parte di Ministero Interno), alle accresciute esigenze</w:t>
                  </w:r>
                  <w:r>
                    <w:rPr>
                      <w:spacing w:val="-8"/>
                    </w:rPr>
                    <w:t> </w:t>
                  </w:r>
                  <w:r>
                    <w:rPr/>
                    <w:t>di</w:t>
                  </w:r>
                  <w:r>
                    <w:rPr>
                      <w:spacing w:val="-6"/>
                    </w:rPr>
                    <w:t> </w:t>
                  </w:r>
                  <w:r>
                    <w:rPr/>
                    <w:t>sanificazione</w:t>
                  </w:r>
                  <w:r>
                    <w:rPr>
                      <w:spacing w:val="-7"/>
                    </w:rPr>
                    <w:t> </w:t>
                  </w:r>
                  <w:r>
                    <w:rPr/>
                    <w:t>e</w:t>
                  </w:r>
                  <w:r>
                    <w:rPr>
                      <w:spacing w:val="-7"/>
                    </w:rPr>
                    <w:t> </w:t>
                  </w:r>
                  <w:r>
                    <w:rPr/>
                    <w:t>di</w:t>
                  </w:r>
                  <w:r>
                    <w:rPr>
                      <w:spacing w:val="-6"/>
                    </w:rPr>
                    <w:t> </w:t>
                  </w:r>
                  <w:r>
                    <w:rPr/>
                    <w:t>disinfezione</w:t>
                  </w:r>
                  <w:r>
                    <w:rPr>
                      <w:spacing w:val="-7"/>
                    </w:rPr>
                    <w:t> </w:t>
                  </w:r>
                  <w:r>
                    <w:rPr/>
                    <w:t>straordinaria</w:t>
                  </w:r>
                  <w:r>
                    <w:rPr>
                      <w:spacing w:val="-7"/>
                    </w:rPr>
                    <w:t> </w:t>
                  </w:r>
                  <w:r>
                    <w:rPr/>
                    <w:t>degli</w:t>
                  </w:r>
                  <w:r>
                    <w:rPr>
                      <w:spacing w:val="-6"/>
                    </w:rPr>
                    <w:t> </w:t>
                  </w:r>
                  <w:r>
                    <w:rPr/>
                    <w:t>uffici,</w:t>
                  </w:r>
                  <w:r>
                    <w:rPr>
                      <w:spacing w:val="-6"/>
                    </w:rPr>
                    <w:t> </w:t>
                  </w:r>
                  <w:r>
                    <w:rPr/>
                    <w:t>degli</w:t>
                  </w:r>
                  <w:r>
                    <w:rPr>
                      <w:spacing w:val="-6"/>
                    </w:rPr>
                    <w:t> </w:t>
                  </w:r>
                  <w:r>
                    <w:rPr/>
                    <w:t>ambienti</w:t>
                  </w:r>
                  <w:r>
                    <w:rPr>
                      <w:spacing w:val="-6"/>
                    </w:rPr>
                    <w:t> </w:t>
                  </w:r>
                  <w:r>
                    <w:rPr/>
                    <w:t>e</w:t>
                  </w:r>
                  <w:r>
                    <w:rPr>
                      <w:spacing w:val="-7"/>
                    </w:rPr>
                    <w:t> </w:t>
                  </w:r>
                  <w:r>
                    <w:rPr/>
                    <w:t>dei</w:t>
                  </w:r>
                  <w:r>
                    <w:rPr>
                      <w:spacing w:val="-6"/>
                    </w:rPr>
                    <w:t> </w:t>
                  </w:r>
                  <w:r>
                    <w:rPr/>
                    <w:t>mezzi in uso alle medesime Forze, nonché di assicurare l’adeguato rifornimento dei dispositivi di protezione individuale e dell’equipaggiamento operativo e sanitario d’emergenza, è autorizzata, per l’anno 2020, l’ulteriore spesa di euro</w:t>
                  </w:r>
                  <w:r>
                    <w:rPr>
                      <w:spacing w:val="-1"/>
                    </w:rPr>
                    <w:t> </w:t>
                  </w:r>
                  <w:r>
                    <w:rPr/>
                    <w:t>37.600.640.</w:t>
                  </w:r>
                </w:p>
              </w:txbxContent>
            </v:textbox>
            <w10:wrap type="none"/>
          </v:shape>
        </w:pict>
      </w:r>
      <w:r>
        <w:rPr/>
        <w:pict>
          <v:shape style="position:absolute;margin-left:70.424004pt;margin-top:292.31662pt;width:11pt;height:15.3pt;mso-position-horizontal-relative:page;mso-position-vertical-relative:page;z-index:-278506496" type="#_x0000_t202" filled="false" stroked="false">
            <v:textbox inset="0,0,0,0">
              <w:txbxContent>
                <w:p>
                  <w:pPr>
                    <w:pStyle w:val="BodyText"/>
                  </w:pPr>
                  <w:r>
                    <w:rPr/>
                    <w:t>3.</w:t>
                  </w:r>
                </w:p>
              </w:txbxContent>
            </v:textbox>
            <w10:wrap type="none"/>
          </v:shape>
        </w:pict>
      </w:r>
      <w:r>
        <w:rPr/>
        <w:pict>
          <v:shape style="position:absolute;margin-left:106.419998pt;margin-top:292.31662pt;width:417.5pt;height:15.3pt;mso-position-horizontal-relative:page;mso-position-vertical-relative:page;z-index:-278505472" type="#_x0000_t202" filled="false" stroked="false">
            <v:textbox inset="0,0,0,0">
              <w:txbxContent>
                <w:p>
                  <w:pPr>
                    <w:pStyle w:val="BodyText"/>
                  </w:pPr>
                  <w:r>
                    <w:rPr/>
                    <w:t>Al fine di garantire, fino al 31 luglio 2020, lo svolgimento dei compiti demandati al</w:t>
                  </w:r>
                </w:p>
              </w:txbxContent>
            </v:textbox>
            <w10:wrap type="none"/>
          </v:shape>
        </w:pict>
      </w:r>
      <w:r>
        <w:rPr/>
        <w:pict>
          <v:shape style="position:absolute;margin-left:71.024002pt;margin-top:306.116638pt;width:453.25pt;height:42.9pt;mso-position-horizontal-relative:page;mso-position-vertical-relative:page;z-index:-278504448" type="#_x0000_t202" filled="false" stroked="false">
            <v:textbox inset="0,0,0,0">
              <w:txbxContent>
                <w:p>
                  <w:pPr>
                    <w:pStyle w:val="BodyText"/>
                    <w:ind w:right="17"/>
                    <w:jc w:val="both"/>
                  </w:pPr>
                  <w:r>
                    <w:rPr/>
                    <w:t>Corpo nazionale dei vigili del fuoco in relazione all’emergenza epidemiologica da</w:t>
                  </w:r>
                  <w:r>
                    <w:rPr>
                      <w:spacing w:val="-18"/>
                    </w:rPr>
                    <w:t> </w:t>
                  </w:r>
                  <w:r>
                    <w:rPr/>
                    <w:t>COVID-19 e la sicurezza del personale impiegato, è autorizzata, per l’anno 2020, la spesa complessiva di euro 1.391.200, di cui euro 693.120 per il pagamento delle prestazioni di lavoro</w:t>
                  </w:r>
                  <w:r>
                    <w:rPr>
                      <w:spacing w:val="54"/>
                    </w:rPr>
                    <w:t> </w:t>
                  </w:r>
                  <w:r>
                    <w:rPr/>
                    <w:t>straordinario</w:t>
                  </w:r>
                </w:p>
              </w:txbxContent>
            </v:textbox>
            <w10:wrap type="none"/>
          </v:shape>
        </w:pict>
      </w:r>
      <w:r>
        <w:rPr/>
        <w:pict>
          <v:shape style="position:absolute;margin-left:71.024002pt;margin-top:347.516632pt;width:453.25pt;height:42.9pt;mso-position-horizontal-relative:page;mso-position-vertical-relative:page;z-index:-278503424" type="#_x0000_t202" filled="false" stroked="false">
            <v:textbox inset="0,0,0,0">
              <w:txbxContent>
                <w:p>
                  <w:pPr>
                    <w:pStyle w:val="BodyText"/>
                    <w:ind w:right="17"/>
                    <w:jc w:val="both"/>
                  </w:pPr>
                  <w:r>
                    <w:rPr/>
                    <w:t>e</w:t>
                  </w:r>
                  <w:r>
                    <w:rPr>
                      <w:spacing w:val="-5"/>
                    </w:rPr>
                    <w:t> </w:t>
                  </w:r>
                  <w:r>
                    <w:rPr/>
                    <w:t>di</w:t>
                  </w:r>
                  <w:r>
                    <w:rPr>
                      <w:spacing w:val="-3"/>
                    </w:rPr>
                    <w:t> </w:t>
                  </w:r>
                  <w:r>
                    <w:rPr/>
                    <w:t>euro</w:t>
                  </w:r>
                  <w:r>
                    <w:rPr>
                      <w:spacing w:val="-4"/>
                    </w:rPr>
                    <w:t> </w:t>
                  </w:r>
                  <w:r>
                    <w:rPr/>
                    <w:t>698.080</w:t>
                  </w:r>
                  <w:r>
                    <w:rPr>
                      <w:spacing w:val="-4"/>
                    </w:rPr>
                    <w:t> </w:t>
                  </w:r>
                  <w:r>
                    <w:rPr/>
                    <w:t>per</w:t>
                  </w:r>
                  <w:r>
                    <w:rPr>
                      <w:spacing w:val="-1"/>
                    </w:rPr>
                    <w:t> </w:t>
                  </w:r>
                  <w:r>
                    <w:rPr/>
                    <w:t>attrezzature</w:t>
                  </w:r>
                  <w:r>
                    <w:rPr>
                      <w:spacing w:val="-4"/>
                    </w:rPr>
                    <w:t> </w:t>
                  </w:r>
                  <w:r>
                    <w:rPr/>
                    <w:t>e</w:t>
                  </w:r>
                  <w:r>
                    <w:rPr>
                      <w:spacing w:val="-5"/>
                    </w:rPr>
                    <w:t> </w:t>
                  </w:r>
                  <w:r>
                    <w:rPr/>
                    <w:t>materiali</w:t>
                  </w:r>
                  <w:r>
                    <w:rPr>
                      <w:spacing w:val="-3"/>
                    </w:rPr>
                    <w:t> </w:t>
                  </w:r>
                  <w:r>
                    <w:rPr/>
                    <w:t>dei</w:t>
                  </w:r>
                  <w:r>
                    <w:rPr>
                      <w:spacing w:val="-2"/>
                    </w:rPr>
                    <w:t> </w:t>
                  </w:r>
                  <w:r>
                    <w:rPr/>
                    <w:t>nuclei</w:t>
                  </w:r>
                  <w:r>
                    <w:rPr>
                      <w:spacing w:val="-4"/>
                    </w:rPr>
                    <w:t> </w:t>
                  </w:r>
                  <w:r>
                    <w:rPr/>
                    <w:t>specialistici</w:t>
                  </w:r>
                  <w:r>
                    <w:rPr>
                      <w:spacing w:val="-3"/>
                    </w:rPr>
                    <w:t> </w:t>
                  </w:r>
                  <w:r>
                    <w:rPr/>
                    <w:t>per</w:t>
                  </w:r>
                  <w:r>
                    <w:rPr>
                      <w:spacing w:val="-4"/>
                    </w:rPr>
                    <w:t> </w:t>
                  </w:r>
                  <w:r>
                    <w:rPr/>
                    <w:t>il</w:t>
                  </w:r>
                  <w:r>
                    <w:rPr>
                      <w:spacing w:val="-3"/>
                    </w:rPr>
                    <w:t> </w:t>
                  </w:r>
                  <w:r>
                    <w:rPr/>
                    <w:t>contrasto</w:t>
                  </w:r>
                  <w:r>
                    <w:rPr>
                      <w:spacing w:val="-3"/>
                    </w:rPr>
                    <w:t> </w:t>
                  </w:r>
                  <w:r>
                    <w:rPr/>
                    <w:t>del</w:t>
                  </w:r>
                  <w:r>
                    <w:rPr>
                      <w:spacing w:val="-2"/>
                    </w:rPr>
                    <w:t> </w:t>
                  </w:r>
                  <w:r>
                    <w:rPr/>
                    <w:t>rischio biologico, per incrementare i dispositivi di protezione individuali del personale operativo e i dispositivi di protezione collettivi e individuali del personale nelle sedi di</w:t>
                  </w:r>
                  <w:r>
                    <w:rPr>
                      <w:spacing w:val="-7"/>
                    </w:rPr>
                    <w:t> </w:t>
                  </w:r>
                  <w:r>
                    <w:rPr/>
                    <w:t>servizio.</w:t>
                  </w:r>
                </w:p>
              </w:txbxContent>
            </v:textbox>
            <w10:wrap type="none"/>
          </v:shape>
        </w:pict>
      </w:r>
      <w:r>
        <w:rPr/>
        <w:pict>
          <v:shape style="position:absolute;margin-left:70.424004pt;margin-top:388.916626pt;width:11pt;height:15.3pt;mso-position-horizontal-relative:page;mso-position-vertical-relative:page;z-index:-278502400" type="#_x0000_t202" filled="false" stroked="false">
            <v:textbox inset="0,0,0,0">
              <w:txbxContent>
                <w:p>
                  <w:pPr>
                    <w:pStyle w:val="BodyText"/>
                  </w:pPr>
                  <w:r>
                    <w:rPr/>
                    <w:t>4.</w:t>
                  </w:r>
                </w:p>
              </w:txbxContent>
            </v:textbox>
            <w10:wrap type="none"/>
          </v:shape>
        </w:pict>
      </w:r>
      <w:r>
        <w:rPr/>
        <w:pict>
          <v:shape style="position:absolute;margin-left:106.419998pt;margin-top:388.916626pt;width:417.65pt;height:15.3pt;mso-position-horizontal-relative:page;mso-position-vertical-relative:page;z-index:-278501376" type="#_x0000_t202" filled="false" stroked="false">
            <v:textbox inset="0,0,0,0">
              <w:txbxContent>
                <w:p>
                  <w:pPr>
                    <w:pStyle w:val="BodyText"/>
                  </w:pPr>
                  <w:r>
                    <w:rPr/>
                    <w:t>Al fine di assicurare, fino al 31 luglio 2020, lo svolgimento dei compiti demandati al</w:t>
                  </w:r>
                </w:p>
              </w:txbxContent>
            </v:textbox>
            <w10:wrap type="none"/>
          </v:shape>
        </w:pict>
      </w:r>
      <w:r>
        <w:rPr/>
        <w:pict>
          <v:shape style="position:absolute;margin-left:71.024002pt;margin-top:402.716614pt;width:453.35pt;height:15.3pt;mso-position-horizontal-relative:page;mso-position-vertical-relative:page;z-index:-278500352" type="#_x0000_t202" filled="false" stroked="false">
            <v:textbox inset="0,0,0,0">
              <w:txbxContent>
                <w:p>
                  <w:pPr>
                    <w:pStyle w:val="BodyText"/>
                  </w:pPr>
                  <w:r>
                    <w:rPr/>
                    <w:t>Ministero dell’interno, anche nell'articolazione territoriale delle Prefetture – U.t.G., in</w:t>
                  </w:r>
                </w:p>
              </w:txbxContent>
            </v:textbox>
            <w10:wrap type="none"/>
          </v:shape>
        </w:pict>
      </w:r>
      <w:r>
        <w:rPr/>
        <w:pict>
          <v:shape style="position:absolute;margin-left:71.024002pt;margin-top:416.516632pt;width:281.4pt;height:15.3pt;mso-position-horizontal-relative:page;mso-position-vertical-relative:page;z-index:-278499328" type="#_x0000_t202" filled="false" stroked="false">
            <v:textbox inset="0,0,0,0">
              <w:txbxContent>
                <w:p>
                  <w:pPr>
                    <w:pStyle w:val="BodyText"/>
                  </w:pPr>
                  <w:r>
                    <w:rPr/>
                    <w:t>relazione all’emergenza epidemiologica da COVID-19,</w:t>
                  </w:r>
                </w:p>
              </w:txbxContent>
            </v:textbox>
            <w10:wrap type="none"/>
          </v:shape>
        </w:pict>
      </w:r>
      <w:r>
        <w:rPr/>
        <w:pict>
          <v:shape style="position:absolute;margin-left:363.126007pt;margin-top:416.516632pt;width:161.15pt;height:15.3pt;mso-position-horizontal-relative:page;mso-position-vertical-relative:page;z-index:-278498304" type="#_x0000_t202" filled="false" stroked="false">
            <v:textbox inset="0,0,0,0">
              <w:txbxContent>
                <w:p>
                  <w:pPr>
                    <w:pStyle w:val="BodyText"/>
                  </w:pPr>
                  <w:r>
                    <w:rPr/>
                    <w:t>è autorizzata, per l’anno 2020,</w:t>
                  </w:r>
                </w:p>
              </w:txbxContent>
            </v:textbox>
            <w10:wrap type="none"/>
          </v:shape>
        </w:pict>
      </w:r>
      <w:r>
        <w:rPr/>
        <w:pict>
          <v:shape style="position:absolute;margin-left:71.024002pt;margin-top:430.336609pt;width:453pt;height:15.3pt;mso-position-horizontal-relative:page;mso-position-vertical-relative:page;z-index:-278497280" type="#_x0000_t202" filled="false" stroked="false">
            <v:textbox inset="0,0,0,0">
              <w:txbxContent>
                <w:p>
                  <w:pPr>
                    <w:pStyle w:val="BodyText"/>
                  </w:pPr>
                  <w:r>
                    <w:rPr/>
                    <w:t>l’ulteriore spesa di euro 4.516.312, di cui euro 838.612 per il pagamento delle prestazioni di</w:t>
                  </w:r>
                </w:p>
              </w:txbxContent>
            </v:textbox>
            <w10:wrap type="none"/>
          </v:shape>
        </w:pict>
      </w:r>
      <w:r>
        <w:rPr/>
        <w:pict>
          <v:shape style="position:absolute;margin-left:71.024002pt;margin-top:444.136627pt;width:453.4pt;height:307.8pt;mso-position-horizontal-relative:page;mso-position-vertical-relative:page;z-index:-278496256" type="#_x0000_t202" filled="false" stroked="false">
            <v:textbox inset="0,0,0,0">
              <w:txbxContent>
                <w:p>
                  <w:pPr>
                    <w:pStyle w:val="BodyText"/>
                    <w:ind w:right="23"/>
                    <w:jc w:val="both"/>
                  </w:pPr>
                  <w:r>
                    <w:rPr/>
                    <w:t>lavoro straordinario, euro 750.000 per spese sanitarie, pulizia e acquisto dispositivi di protezione individuale, euro 2.511.700 per acquisti di prodotti e licenze informatiche, ed euro</w:t>
                  </w:r>
                </w:p>
                <w:p>
                  <w:pPr>
                    <w:pStyle w:val="BodyText"/>
                    <w:spacing w:before="0"/>
                    <w:jc w:val="both"/>
                  </w:pPr>
                  <w:r>
                    <w:rPr/>
                    <w:t>416.000 per materiale per videoconferenze e altri materiali.</w:t>
                  </w:r>
                </w:p>
                <w:p>
                  <w:pPr>
                    <w:pStyle w:val="BodyText"/>
                    <w:numPr>
                      <w:ilvl w:val="0"/>
                      <w:numId w:val="28"/>
                    </w:numPr>
                    <w:tabs>
                      <w:tab w:pos="277" w:val="left" w:leader="none"/>
                    </w:tabs>
                    <w:spacing w:line="240" w:lineRule="auto" w:before="0" w:after="0"/>
                    <w:ind w:left="20" w:right="20" w:firstLine="0"/>
                    <w:jc w:val="both"/>
                  </w:pPr>
                  <w:r>
                    <w:rPr/>
                    <w:t>Alla copertura degli oneri di cui ai commi 1, 2, 3 e 4, pari a euro 167.883.445 per l’anno 2020, si provvede ai sensi</w:t>
                  </w:r>
                  <w:r>
                    <w:rPr>
                      <w:spacing w:val="-2"/>
                    </w:rPr>
                    <w:t> </w:t>
                  </w:r>
                  <w:r>
                    <w:rPr/>
                    <w:t>dell’articolo…..</w:t>
                  </w:r>
                </w:p>
                <w:p>
                  <w:pPr>
                    <w:pStyle w:val="BodyText"/>
                    <w:numPr>
                      <w:ilvl w:val="0"/>
                      <w:numId w:val="28"/>
                    </w:numPr>
                    <w:tabs>
                      <w:tab w:pos="258" w:val="left" w:leader="none"/>
                    </w:tabs>
                    <w:spacing w:line="240" w:lineRule="auto" w:before="0" w:after="0"/>
                    <w:ind w:left="20" w:right="17" w:firstLine="0"/>
                    <w:jc w:val="both"/>
                  </w:pPr>
                  <w:r>
                    <w:rPr/>
                    <w:t>L’autorizzazione</w:t>
                  </w:r>
                  <w:r>
                    <w:rPr>
                      <w:spacing w:val="-5"/>
                    </w:rPr>
                    <w:t> </w:t>
                  </w:r>
                  <w:r>
                    <w:rPr/>
                    <w:t>di</w:t>
                  </w:r>
                  <w:r>
                    <w:rPr>
                      <w:spacing w:val="-2"/>
                    </w:rPr>
                    <w:t> </w:t>
                  </w:r>
                  <w:r>
                    <w:rPr/>
                    <w:t>cui</w:t>
                  </w:r>
                  <w:r>
                    <w:rPr>
                      <w:spacing w:val="-3"/>
                    </w:rPr>
                    <w:t> </w:t>
                  </w:r>
                  <w:r>
                    <w:rPr/>
                    <w:t>al</w:t>
                  </w:r>
                  <w:r>
                    <w:rPr>
                      <w:spacing w:val="-2"/>
                    </w:rPr>
                    <w:t> </w:t>
                  </w:r>
                  <w:r>
                    <w:rPr/>
                    <w:t>comma</w:t>
                  </w:r>
                  <w:r>
                    <w:rPr>
                      <w:spacing w:val="-5"/>
                    </w:rPr>
                    <w:t> </w:t>
                  </w:r>
                  <w:r>
                    <w:rPr/>
                    <w:t>301</w:t>
                  </w:r>
                  <w:r>
                    <w:rPr>
                      <w:spacing w:val="-3"/>
                    </w:rPr>
                    <w:t> </w:t>
                  </w:r>
                  <w:r>
                    <w:rPr/>
                    <w:t>dell’articolo</w:t>
                  </w:r>
                  <w:r>
                    <w:rPr>
                      <w:spacing w:val="-2"/>
                    </w:rPr>
                    <w:t> </w:t>
                  </w:r>
                  <w:r>
                    <w:rPr/>
                    <w:t>1</w:t>
                  </w:r>
                  <w:r>
                    <w:rPr>
                      <w:spacing w:val="-4"/>
                    </w:rPr>
                    <w:t> </w:t>
                  </w:r>
                  <w:r>
                    <w:rPr/>
                    <w:t>della</w:t>
                  </w:r>
                  <w:r>
                    <w:rPr>
                      <w:spacing w:val="-4"/>
                    </w:rPr>
                    <w:t> </w:t>
                  </w:r>
                  <w:r>
                    <w:rPr/>
                    <w:t>Legge</w:t>
                  </w:r>
                  <w:r>
                    <w:rPr>
                      <w:spacing w:val="-3"/>
                    </w:rPr>
                    <w:t> </w:t>
                  </w:r>
                  <w:r>
                    <w:rPr/>
                    <w:t>27</w:t>
                  </w:r>
                  <w:r>
                    <w:rPr>
                      <w:spacing w:val="-3"/>
                    </w:rPr>
                    <w:t> </w:t>
                  </w:r>
                  <w:r>
                    <w:rPr/>
                    <w:t>dicembre</w:t>
                  </w:r>
                  <w:r>
                    <w:rPr>
                      <w:spacing w:val="-4"/>
                    </w:rPr>
                    <w:t> </w:t>
                  </w:r>
                  <w:r>
                    <w:rPr/>
                    <w:t>2017,</w:t>
                  </w:r>
                  <w:r>
                    <w:rPr>
                      <w:spacing w:val="-4"/>
                    </w:rPr>
                    <w:t> </w:t>
                  </w:r>
                  <w:r>
                    <w:rPr/>
                    <w:t>n.</w:t>
                  </w:r>
                  <w:r>
                    <w:rPr>
                      <w:spacing w:val="-3"/>
                    </w:rPr>
                    <w:t> </w:t>
                  </w:r>
                  <w:r>
                    <w:rPr/>
                    <w:t>205, relativa all’invio, da parte del Ministero dell’interno, di personale appartenente alla carriera prefettizia presso organismi internazionali ed europei, è prorogata per gli anni 2021-2023, per un importo di spesa massima di 500 mila euro per ciascun anno dello stesso triennio 2021- 2023. Al relativo onere si provvede mediante corrispondente riduzione dello stanziamento del fondo speciale di parte corrente iscritto, ai fini del bilancio triennale 2020-2022, nell'ambito del programma «Fondi di riserva e speciali» della missione «Fondi da ripartire» dello stato di previsione</w:t>
                  </w:r>
                  <w:r>
                    <w:rPr>
                      <w:spacing w:val="-13"/>
                    </w:rPr>
                    <w:t> </w:t>
                  </w:r>
                  <w:r>
                    <w:rPr/>
                    <w:t>del</w:t>
                  </w:r>
                  <w:r>
                    <w:rPr>
                      <w:spacing w:val="-11"/>
                    </w:rPr>
                    <w:t> </w:t>
                  </w:r>
                  <w:r>
                    <w:rPr/>
                    <w:t>Ministero</w:t>
                  </w:r>
                  <w:r>
                    <w:rPr>
                      <w:spacing w:val="-11"/>
                    </w:rPr>
                    <w:t> </w:t>
                  </w:r>
                  <w:r>
                    <w:rPr/>
                    <w:t>dell'economia</w:t>
                  </w:r>
                  <w:r>
                    <w:rPr>
                      <w:spacing w:val="-12"/>
                    </w:rPr>
                    <w:t> </w:t>
                  </w:r>
                  <w:r>
                    <w:rPr/>
                    <w:t>e</w:t>
                  </w:r>
                  <w:r>
                    <w:rPr>
                      <w:spacing w:val="-12"/>
                    </w:rPr>
                    <w:t> </w:t>
                  </w:r>
                  <w:r>
                    <w:rPr/>
                    <w:t>delle</w:t>
                  </w:r>
                  <w:r>
                    <w:rPr>
                      <w:spacing w:val="-10"/>
                    </w:rPr>
                    <w:t> </w:t>
                  </w:r>
                  <w:r>
                    <w:rPr/>
                    <w:t>finanze</w:t>
                  </w:r>
                  <w:r>
                    <w:rPr>
                      <w:spacing w:val="-12"/>
                    </w:rPr>
                    <w:t> </w:t>
                  </w:r>
                  <w:r>
                    <w:rPr/>
                    <w:t>per</w:t>
                  </w:r>
                  <w:r>
                    <w:rPr>
                      <w:spacing w:val="-13"/>
                    </w:rPr>
                    <w:t> </w:t>
                  </w:r>
                  <w:r>
                    <w:rPr/>
                    <w:t>l'anno</w:t>
                  </w:r>
                  <w:r>
                    <w:rPr>
                      <w:spacing w:val="-11"/>
                    </w:rPr>
                    <w:t> </w:t>
                  </w:r>
                  <w:r>
                    <w:rPr/>
                    <w:t>2020,</w:t>
                  </w:r>
                  <w:r>
                    <w:rPr>
                      <w:spacing w:val="-11"/>
                    </w:rPr>
                    <w:t> </w:t>
                  </w:r>
                  <w:r>
                    <w:rPr/>
                    <w:t>allo</w:t>
                  </w:r>
                  <w:r>
                    <w:rPr>
                      <w:spacing w:val="-11"/>
                    </w:rPr>
                    <w:t> </w:t>
                  </w:r>
                  <w:r>
                    <w:rPr/>
                    <w:t>scopo</w:t>
                  </w:r>
                  <w:r>
                    <w:rPr>
                      <w:spacing w:val="-11"/>
                    </w:rPr>
                    <w:t> </w:t>
                  </w:r>
                  <w:r>
                    <w:rPr/>
                    <w:t>parzialmente utilizzando l'accantonamento relativo al Ministero dell’interno.</w:t>
                  </w:r>
                </w:p>
                <w:p>
                  <w:pPr>
                    <w:pStyle w:val="BodyText"/>
                    <w:numPr>
                      <w:ilvl w:val="0"/>
                      <w:numId w:val="28"/>
                    </w:numPr>
                    <w:tabs>
                      <w:tab w:pos="258" w:val="left" w:leader="none"/>
                    </w:tabs>
                    <w:spacing w:line="240" w:lineRule="auto" w:before="0" w:after="0"/>
                    <w:ind w:left="20" w:right="17" w:firstLine="0"/>
                    <w:jc w:val="both"/>
                  </w:pPr>
                  <w:r>
                    <w:rPr/>
                    <w:t>Il</w:t>
                  </w:r>
                  <w:r>
                    <w:rPr>
                      <w:spacing w:val="-4"/>
                    </w:rPr>
                    <w:t> </w:t>
                  </w:r>
                  <w:r>
                    <w:rPr/>
                    <w:t>Ministero</w:t>
                  </w:r>
                  <w:r>
                    <w:rPr>
                      <w:spacing w:val="-4"/>
                    </w:rPr>
                    <w:t> </w:t>
                  </w:r>
                  <w:r>
                    <w:rPr/>
                    <w:t>dell’interno</w:t>
                  </w:r>
                  <w:r>
                    <w:rPr>
                      <w:spacing w:val="-5"/>
                    </w:rPr>
                    <w:t> </w:t>
                  </w:r>
                  <w:r>
                    <w:rPr/>
                    <w:t>è</w:t>
                  </w:r>
                  <w:r>
                    <w:rPr>
                      <w:spacing w:val="-5"/>
                    </w:rPr>
                    <w:t> </w:t>
                  </w:r>
                  <w:r>
                    <w:rPr/>
                    <w:t>autorizzato,</w:t>
                  </w:r>
                  <w:r>
                    <w:rPr>
                      <w:spacing w:val="-3"/>
                    </w:rPr>
                    <w:t> </w:t>
                  </w:r>
                  <w:r>
                    <w:rPr/>
                    <w:t>nel</w:t>
                  </w:r>
                  <w:r>
                    <w:rPr>
                      <w:spacing w:val="-4"/>
                    </w:rPr>
                    <w:t> </w:t>
                  </w:r>
                  <w:r>
                    <w:rPr/>
                    <w:t>limite</w:t>
                  </w:r>
                  <w:r>
                    <w:rPr>
                      <w:spacing w:val="-4"/>
                    </w:rPr>
                    <w:t> </w:t>
                  </w:r>
                  <w:r>
                    <w:rPr/>
                    <w:t>di</w:t>
                  </w:r>
                  <w:r>
                    <w:rPr>
                      <w:spacing w:val="-4"/>
                    </w:rPr>
                    <w:t> </w:t>
                  </w:r>
                  <w:r>
                    <w:rPr/>
                    <w:t>euro</w:t>
                  </w:r>
                  <w:r>
                    <w:rPr>
                      <w:spacing w:val="-5"/>
                    </w:rPr>
                    <w:t> </w:t>
                  </w:r>
                  <w:r>
                    <w:rPr/>
                    <w:t>220.000</w:t>
                  </w:r>
                  <w:r>
                    <w:rPr>
                      <w:spacing w:val="-4"/>
                    </w:rPr>
                    <w:t> </w:t>
                  </w:r>
                  <w:r>
                    <w:rPr/>
                    <w:t>annui,</w:t>
                  </w:r>
                  <w:r>
                    <w:rPr>
                      <w:spacing w:val="-4"/>
                    </w:rPr>
                    <w:t> </w:t>
                  </w:r>
                  <w:r>
                    <w:rPr/>
                    <w:t>per</w:t>
                  </w:r>
                  <w:r>
                    <w:rPr>
                      <w:spacing w:val="-5"/>
                    </w:rPr>
                    <w:t> </w:t>
                  </w:r>
                  <w:r>
                    <w:rPr/>
                    <w:t>il</w:t>
                  </w:r>
                  <w:r>
                    <w:rPr>
                      <w:spacing w:val="-4"/>
                    </w:rPr>
                    <w:t> </w:t>
                  </w:r>
                  <w:r>
                    <w:rPr/>
                    <w:t>biennio</w:t>
                  </w:r>
                  <w:r>
                    <w:rPr>
                      <w:spacing w:val="-4"/>
                    </w:rPr>
                    <w:t> </w:t>
                  </w:r>
                  <w:r>
                    <w:rPr/>
                    <w:t>2020- 2021, a sottoscrivere un’apposita polizza assicurativa in favore del personale appartenente all’Amministrazione civile dell’interno, per il rimborso delle spese mediche e sanitarie, non coperte</w:t>
                  </w:r>
                  <w:r>
                    <w:rPr>
                      <w:spacing w:val="-15"/>
                    </w:rPr>
                    <w:t> </w:t>
                  </w:r>
                  <w:r>
                    <w:rPr/>
                    <w:t>dall’INAIL,</w:t>
                  </w:r>
                  <w:r>
                    <w:rPr>
                      <w:spacing w:val="-16"/>
                    </w:rPr>
                    <w:t> </w:t>
                  </w:r>
                  <w:r>
                    <w:rPr/>
                    <w:t>sostenute</w:t>
                  </w:r>
                  <w:r>
                    <w:rPr>
                      <w:spacing w:val="-15"/>
                    </w:rPr>
                    <w:t> </w:t>
                  </w:r>
                  <w:r>
                    <w:rPr/>
                    <w:t>dai</w:t>
                  </w:r>
                  <w:r>
                    <w:rPr>
                      <w:spacing w:val="-15"/>
                    </w:rPr>
                    <w:t> </w:t>
                  </w:r>
                  <w:r>
                    <w:rPr/>
                    <w:t>propri</w:t>
                  </w:r>
                  <w:r>
                    <w:rPr>
                      <w:spacing w:val="-16"/>
                    </w:rPr>
                    <w:t> </w:t>
                  </w:r>
                  <w:r>
                    <w:rPr/>
                    <w:t>dipendenti</w:t>
                  </w:r>
                  <w:r>
                    <w:rPr>
                      <w:spacing w:val="-12"/>
                    </w:rPr>
                    <w:t> </w:t>
                  </w:r>
                  <w:r>
                    <w:rPr/>
                    <w:t>a</w:t>
                  </w:r>
                  <w:r>
                    <w:rPr>
                      <w:spacing w:val="-17"/>
                    </w:rPr>
                    <w:t> </w:t>
                  </w:r>
                  <w:r>
                    <w:rPr/>
                    <w:t>seguito</w:t>
                  </w:r>
                  <w:r>
                    <w:rPr>
                      <w:spacing w:val="-16"/>
                    </w:rPr>
                    <w:t> </w:t>
                  </w:r>
                  <w:r>
                    <w:rPr/>
                    <w:t>della</w:t>
                  </w:r>
                  <w:r>
                    <w:rPr>
                      <w:spacing w:val="-16"/>
                    </w:rPr>
                    <w:t> </w:t>
                  </w:r>
                  <w:r>
                    <w:rPr/>
                    <w:t>contrazione</w:t>
                  </w:r>
                  <w:r>
                    <w:rPr>
                      <w:spacing w:val="-17"/>
                    </w:rPr>
                    <w:t> </w:t>
                  </w:r>
                  <w:r>
                    <w:rPr/>
                    <w:t>del</w:t>
                  </w:r>
                  <w:r>
                    <w:rPr>
                      <w:spacing w:val="-14"/>
                    </w:rPr>
                    <w:t> </w:t>
                  </w:r>
                  <w:r>
                    <w:rPr/>
                    <w:t>virus</w:t>
                  </w:r>
                  <w:r>
                    <w:rPr>
                      <w:spacing w:val="-16"/>
                    </w:rPr>
                    <w:t> </w:t>
                  </w:r>
                  <w:r>
                    <w:rPr/>
                    <w:t>Covid- 19.</w:t>
                  </w:r>
                </w:p>
                <w:p>
                  <w:pPr>
                    <w:pStyle w:val="BodyText"/>
                    <w:numPr>
                      <w:ilvl w:val="0"/>
                      <w:numId w:val="28"/>
                    </w:numPr>
                    <w:tabs>
                      <w:tab w:pos="301" w:val="left" w:leader="none"/>
                    </w:tabs>
                    <w:spacing w:line="240" w:lineRule="auto" w:before="1" w:after="0"/>
                    <w:ind w:left="20" w:right="21" w:firstLine="0"/>
                    <w:jc w:val="both"/>
                    <w:rPr>
                      <w:b/>
                    </w:rPr>
                  </w:pPr>
                  <w:r>
                    <w:rPr/>
                    <w:t>Ai fini della stipulazione della polizza di cui al comma 7, il Ministero dell’interno, in relazione alle specifiche attività istituzionali, provvede </w:t>
                  </w:r>
                  <w:r>
                    <w:rPr>
                      <w:b/>
                    </w:rPr>
                    <w:t>mediante procedura negoziata</w:t>
                  </w:r>
                  <w:r>
                    <w:rPr>
                      <w:b/>
                      <w:spacing w:val="-32"/>
                    </w:rPr>
                    <w:t> </w:t>
                  </w:r>
                  <w:r>
                    <w:rPr>
                      <w:b/>
                    </w:rPr>
                    <w:t>senza</w:t>
                  </w:r>
                </w:p>
                <w:p>
                  <w:pPr>
                    <w:spacing w:before="76"/>
                    <w:ind w:left="39" w:right="39" w:firstLine="0"/>
                    <w:jc w:val="center"/>
                    <w:rPr>
                      <w:sz w:val="22"/>
                    </w:rPr>
                  </w:pPr>
                  <w:r>
                    <w:rPr>
                      <w:sz w:val="22"/>
                    </w:rPr>
                    <w:t>57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49523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49420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98.15pt;mso-position-horizontal-relative:page;mso-position-vertical-relative:page;z-index:-278493184" type="#_x0000_t202" filled="false" stroked="false">
            <v:textbox inset="0,0,0,0">
              <w:txbxContent>
                <w:p>
                  <w:pPr>
                    <w:spacing w:before="10"/>
                    <w:ind w:left="20" w:right="17" w:firstLine="0"/>
                    <w:jc w:val="both"/>
                    <w:rPr>
                      <w:b/>
                      <w:sz w:val="24"/>
                    </w:rPr>
                  </w:pPr>
                  <w:r>
                    <w:rPr>
                      <w:b/>
                      <w:sz w:val="24"/>
                    </w:rPr>
                    <w:t>previa pubblicazione di un bando di gara ai sensi dell'articolo 63, comma 2, lett. c), del </w:t>
                  </w:r>
                  <w:r>
                    <w:rPr>
                      <w:sz w:val="24"/>
                    </w:rPr>
                    <w:t>decreto</w:t>
                  </w:r>
                  <w:r>
                    <w:rPr>
                      <w:spacing w:val="-12"/>
                      <w:sz w:val="24"/>
                    </w:rPr>
                    <w:t> </w:t>
                  </w:r>
                  <w:r>
                    <w:rPr>
                      <w:sz w:val="24"/>
                    </w:rPr>
                    <w:t>legislativo</w:t>
                  </w:r>
                  <w:r>
                    <w:rPr>
                      <w:spacing w:val="-11"/>
                      <w:sz w:val="24"/>
                    </w:rPr>
                    <w:t> </w:t>
                  </w:r>
                  <w:r>
                    <w:rPr>
                      <w:sz w:val="24"/>
                    </w:rPr>
                    <w:t>18</w:t>
                  </w:r>
                  <w:r>
                    <w:rPr>
                      <w:spacing w:val="-12"/>
                      <w:sz w:val="24"/>
                    </w:rPr>
                    <w:t> </w:t>
                  </w:r>
                  <w:r>
                    <w:rPr>
                      <w:sz w:val="24"/>
                    </w:rPr>
                    <w:t>aprile</w:t>
                  </w:r>
                  <w:r>
                    <w:rPr>
                      <w:spacing w:val="-12"/>
                      <w:sz w:val="24"/>
                    </w:rPr>
                    <w:t> </w:t>
                  </w:r>
                  <w:r>
                    <w:rPr>
                      <w:sz w:val="24"/>
                    </w:rPr>
                    <w:t>2016,</w:t>
                  </w:r>
                  <w:r>
                    <w:rPr>
                      <w:spacing w:val="-12"/>
                      <w:sz w:val="24"/>
                    </w:rPr>
                    <w:t> </w:t>
                  </w:r>
                  <w:r>
                    <w:rPr>
                      <w:sz w:val="24"/>
                    </w:rPr>
                    <w:t>n.50.</w:t>
                  </w:r>
                  <w:r>
                    <w:rPr>
                      <w:spacing w:val="-11"/>
                      <w:sz w:val="24"/>
                    </w:rPr>
                    <w:t> </w:t>
                  </w:r>
                  <w:r>
                    <w:rPr>
                      <w:b/>
                      <w:sz w:val="24"/>
                    </w:rPr>
                    <w:t>(Far</w:t>
                  </w:r>
                  <w:r>
                    <w:rPr>
                      <w:b/>
                      <w:spacing w:val="-13"/>
                      <w:sz w:val="24"/>
                    </w:rPr>
                    <w:t> </w:t>
                  </w:r>
                  <w:r>
                    <w:rPr>
                      <w:b/>
                      <w:sz w:val="24"/>
                    </w:rPr>
                    <w:t>confluire</w:t>
                  </w:r>
                  <w:r>
                    <w:rPr>
                      <w:b/>
                      <w:spacing w:val="-13"/>
                      <w:sz w:val="24"/>
                    </w:rPr>
                    <w:t> </w:t>
                  </w:r>
                  <w:r>
                    <w:rPr>
                      <w:b/>
                      <w:sz w:val="24"/>
                    </w:rPr>
                    <w:t>in</w:t>
                  </w:r>
                  <w:r>
                    <w:rPr>
                      <w:b/>
                      <w:spacing w:val="-13"/>
                      <w:sz w:val="24"/>
                    </w:rPr>
                    <w:t> </w:t>
                  </w:r>
                  <w:r>
                    <w:rPr>
                      <w:b/>
                      <w:sz w:val="24"/>
                    </w:rPr>
                    <w:t>norma</w:t>
                  </w:r>
                  <w:r>
                    <w:rPr>
                      <w:b/>
                      <w:spacing w:val="-11"/>
                      <w:sz w:val="24"/>
                    </w:rPr>
                    <w:t> </w:t>
                  </w:r>
                  <w:r>
                    <w:rPr>
                      <w:b/>
                      <w:sz w:val="24"/>
                    </w:rPr>
                    <w:t>generale</w:t>
                  </w:r>
                  <w:r>
                    <w:rPr>
                      <w:b/>
                      <w:spacing w:val="-13"/>
                      <w:sz w:val="24"/>
                    </w:rPr>
                    <w:t> </w:t>
                  </w:r>
                  <w:r>
                    <w:rPr>
                      <w:b/>
                      <w:sz w:val="24"/>
                    </w:rPr>
                    <w:t>su</w:t>
                  </w:r>
                  <w:r>
                    <w:rPr>
                      <w:b/>
                      <w:spacing w:val="-10"/>
                      <w:sz w:val="24"/>
                    </w:rPr>
                    <w:t> </w:t>
                  </w:r>
                  <w:r>
                    <w:rPr>
                      <w:b/>
                      <w:sz w:val="24"/>
                    </w:rPr>
                    <w:t>semplificazione appalti)</w:t>
                  </w:r>
                </w:p>
                <w:p>
                  <w:pPr>
                    <w:pStyle w:val="BodyText"/>
                    <w:spacing w:before="0"/>
                    <w:ind w:right="17"/>
                    <w:jc w:val="both"/>
                  </w:pPr>
                  <w:r>
                    <w:rPr/>
                    <w:t>9. Agli oneri derivanti dall’attuazione del comma 7, pari a euro 220.000 annui, per ciascuno degli anni 2020 e 2021, si provvede mediante corrispondente riduzione del fondo di cui all’articolo</w:t>
                  </w:r>
                  <w:r>
                    <w:rPr>
                      <w:spacing w:val="-15"/>
                    </w:rPr>
                    <w:t> </w:t>
                  </w:r>
                  <w:r>
                    <w:rPr/>
                    <w:t>23,</w:t>
                  </w:r>
                  <w:r>
                    <w:rPr>
                      <w:spacing w:val="-13"/>
                    </w:rPr>
                    <w:t> </w:t>
                  </w:r>
                  <w:r>
                    <w:rPr/>
                    <w:t>comma</w:t>
                  </w:r>
                  <w:r>
                    <w:rPr>
                      <w:spacing w:val="-14"/>
                    </w:rPr>
                    <w:t> </w:t>
                  </w:r>
                  <w:r>
                    <w:rPr/>
                    <w:t>1,</w:t>
                  </w:r>
                  <w:r>
                    <w:rPr>
                      <w:spacing w:val="-13"/>
                    </w:rPr>
                    <w:t> </w:t>
                  </w:r>
                  <w:r>
                    <w:rPr/>
                    <w:t>della</w:t>
                  </w:r>
                  <w:r>
                    <w:rPr>
                      <w:spacing w:val="-16"/>
                    </w:rPr>
                    <w:t> </w:t>
                  </w:r>
                  <w:r>
                    <w:rPr/>
                    <w:t>legge</w:t>
                  </w:r>
                  <w:r>
                    <w:rPr>
                      <w:spacing w:val="-14"/>
                    </w:rPr>
                    <w:t> </w:t>
                  </w:r>
                  <w:r>
                    <w:rPr/>
                    <w:t>27</w:t>
                  </w:r>
                  <w:r>
                    <w:rPr>
                      <w:spacing w:val="-15"/>
                    </w:rPr>
                    <w:t> </w:t>
                  </w:r>
                  <w:r>
                    <w:rPr/>
                    <w:t>dicembre</w:t>
                  </w:r>
                  <w:r>
                    <w:rPr>
                      <w:spacing w:val="-15"/>
                    </w:rPr>
                    <w:t> </w:t>
                  </w:r>
                  <w:r>
                    <w:rPr/>
                    <w:t>2002,</w:t>
                  </w:r>
                  <w:r>
                    <w:rPr>
                      <w:spacing w:val="-15"/>
                    </w:rPr>
                    <w:t> </w:t>
                  </w:r>
                  <w:r>
                    <w:rPr/>
                    <w:t>n.</w:t>
                  </w:r>
                  <w:r>
                    <w:rPr>
                      <w:spacing w:val="-15"/>
                    </w:rPr>
                    <w:t> </w:t>
                  </w:r>
                  <w:r>
                    <w:rPr/>
                    <w:t>289,</w:t>
                  </w:r>
                  <w:r>
                    <w:rPr>
                      <w:spacing w:val="-13"/>
                    </w:rPr>
                    <w:t> </w:t>
                  </w:r>
                  <w:r>
                    <w:rPr/>
                    <w:t>iscritto</w:t>
                  </w:r>
                  <w:r>
                    <w:rPr>
                      <w:spacing w:val="-15"/>
                    </w:rPr>
                    <w:t> </w:t>
                  </w:r>
                  <w:r>
                    <w:rPr/>
                    <w:t>nello</w:t>
                  </w:r>
                  <w:r>
                    <w:rPr>
                      <w:spacing w:val="-12"/>
                    </w:rPr>
                    <w:t> </w:t>
                  </w:r>
                  <w:r>
                    <w:rPr/>
                    <w:t>Stato</w:t>
                  </w:r>
                  <w:r>
                    <w:rPr>
                      <w:spacing w:val="-15"/>
                    </w:rPr>
                    <w:t> </w:t>
                  </w:r>
                  <w:r>
                    <w:rPr/>
                    <w:t>di</w:t>
                  </w:r>
                  <w:r>
                    <w:rPr>
                      <w:spacing w:val="-14"/>
                    </w:rPr>
                    <w:t> </w:t>
                  </w:r>
                  <w:r>
                    <w:rPr/>
                    <w:t>previsione del Ministero</w:t>
                  </w:r>
                  <w:r>
                    <w:rPr>
                      <w:spacing w:val="-1"/>
                    </w:rPr>
                    <w:t> </w:t>
                  </w:r>
                  <w:r>
                    <w:rPr/>
                    <w:t>dell’Interno.</w:t>
                  </w:r>
                </w:p>
              </w:txbxContent>
            </v:textbox>
            <w10:wrap type="none"/>
          </v:shape>
        </w:pict>
      </w:r>
      <w:r>
        <w:rPr/>
        <w:pict>
          <v:shape style="position:absolute;margin-left:71.024002pt;margin-top:181.886627pt;width:453.4pt;height:570.050pt;mso-position-horizontal-relative:page;mso-position-vertical-relative:page;z-index:-278492160"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20"/>
                    <w:jc w:val="both"/>
                  </w:pPr>
                  <w:r>
                    <w:rPr>
                      <w:b/>
                    </w:rPr>
                    <w:t>Commi da 1 a 5. </w:t>
                  </w:r>
                  <w:r>
                    <w:rPr/>
                    <w:t>Le disposizioni mirano ad adeguare il quadro delle risorse finanziarie</w:t>
                  </w:r>
                  <w:r>
                    <w:rPr>
                      <w:spacing w:val="-26"/>
                    </w:rPr>
                    <w:t> </w:t>
                  </w:r>
                  <w:r>
                    <w:rPr/>
                    <w:t>messe a disposizione dell’Amministrazione della pubblica sicurezza e delle altre “componenti” del Ministero dell’interno per fare fronte ai crescenti impegni, emersi in relazione alle complesse attività preordinate al contenimento del</w:t>
                  </w:r>
                  <w:r>
                    <w:rPr>
                      <w:spacing w:val="1"/>
                    </w:rPr>
                    <w:t> </w:t>
                  </w:r>
                  <w:r>
                    <w:rPr/>
                    <w:t>COVID-19.</w:t>
                  </w:r>
                </w:p>
                <w:p>
                  <w:pPr>
                    <w:pStyle w:val="BodyText"/>
                    <w:spacing w:before="0"/>
                    <w:ind w:right="17"/>
                    <w:jc w:val="both"/>
                  </w:pPr>
                  <w:r>
                    <w:rPr/>
                    <w:t>In questo senso, tali commi prevedono un “pacchetto” di misure riguardanti la corresponsione del trattamento accessorio al personale delle Forze di polizia e di altri emolumenti spettanti al suddetto personale e a quello delle polizie locali messo a disposizione dei Prefetti, nonché l’acquisizione</w:t>
                  </w:r>
                  <w:r>
                    <w:rPr>
                      <w:spacing w:val="-11"/>
                    </w:rPr>
                    <w:t> </w:t>
                  </w:r>
                  <w:r>
                    <w:rPr/>
                    <w:t>di</w:t>
                  </w:r>
                  <w:r>
                    <w:rPr>
                      <w:spacing w:val="-10"/>
                    </w:rPr>
                    <w:t> </w:t>
                  </w:r>
                  <w:r>
                    <w:rPr/>
                    <w:t>materiali</w:t>
                  </w:r>
                  <w:r>
                    <w:rPr>
                      <w:spacing w:val="-10"/>
                    </w:rPr>
                    <w:t> </w:t>
                  </w:r>
                  <w:r>
                    <w:rPr/>
                    <w:t>ed</w:t>
                  </w:r>
                  <w:r>
                    <w:rPr>
                      <w:spacing w:val="-11"/>
                    </w:rPr>
                    <w:t> </w:t>
                  </w:r>
                  <w:r>
                    <w:rPr/>
                    <w:t>equipaggiamenti</w:t>
                  </w:r>
                  <w:r>
                    <w:rPr>
                      <w:spacing w:val="-10"/>
                    </w:rPr>
                    <w:t> </w:t>
                  </w:r>
                  <w:r>
                    <w:rPr/>
                    <w:t>connessi</w:t>
                  </w:r>
                  <w:r>
                    <w:rPr>
                      <w:spacing w:val="-10"/>
                    </w:rPr>
                    <w:t> </w:t>
                  </w:r>
                  <w:r>
                    <w:rPr/>
                    <w:t>all’espletamento</w:t>
                  </w:r>
                  <w:r>
                    <w:rPr>
                      <w:spacing w:val="-10"/>
                    </w:rPr>
                    <w:t> </w:t>
                  </w:r>
                  <w:r>
                    <w:rPr/>
                    <w:t>dei</w:t>
                  </w:r>
                  <w:r>
                    <w:rPr>
                      <w:spacing w:val="-10"/>
                    </w:rPr>
                    <w:t> </w:t>
                  </w:r>
                  <w:r>
                    <w:rPr/>
                    <w:t>servizi</w:t>
                  </w:r>
                  <w:r>
                    <w:rPr>
                      <w:spacing w:val="-10"/>
                    </w:rPr>
                    <w:t> </w:t>
                  </w:r>
                  <w:r>
                    <w:rPr/>
                    <w:t>demandati all’Amministrazione</w:t>
                  </w:r>
                  <w:r>
                    <w:rPr>
                      <w:spacing w:val="-15"/>
                    </w:rPr>
                    <w:t> </w:t>
                  </w:r>
                  <w:r>
                    <w:rPr/>
                    <w:t>della</w:t>
                  </w:r>
                  <w:r>
                    <w:rPr>
                      <w:spacing w:val="-15"/>
                    </w:rPr>
                    <w:t> </w:t>
                  </w:r>
                  <w:r>
                    <w:rPr/>
                    <w:t>pubblica</w:t>
                  </w:r>
                  <w:r>
                    <w:rPr>
                      <w:spacing w:val="-14"/>
                    </w:rPr>
                    <w:t> </w:t>
                  </w:r>
                  <w:r>
                    <w:rPr/>
                    <w:t>sicurezza</w:t>
                  </w:r>
                  <w:r>
                    <w:rPr>
                      <w:spacing w:val="-15"/>
                    </w:rPr>
                    <w:t> </w:t>
                  </w:r>
                  <w:r>
                    <w:rPr/>
                    <w:t>(commi</w:t>
                  </w:r>
                  <w:r>
                    <w:rPr>
                      <w:spacing w:val="-14"/>
                    </w:rPr>
                    <w:t> </w:t>
                  </w:r>
                  <w:r>
                    <w:rPr/>
                    <w:t>1</w:t>
                  </w:r>
                  <w:r>
                    <w:rPr>
                      <w:spacing w:val="-14"/>
                    </w:rPr>
                    <w:t> </w:t>
                  </w:r>
                  <w:r>
                    <w:rPr/>
                    <w:t>e</w:t>
                  </w:r>
                  <w:r>
                    <w:rPr>
                      <w:spacing w:val="-14"/>
                    </w:rPr>
                    <w:t> </w:t>
                  </w:r>
                  <w:r>
                    <w:rPr/>
                    <w:t>2).</w:t>
                  </w:r>
                  <w:r>
                    <w:rPr>
                      <w:spacing w:val="-15"/>
                    </w:rPr>
                    <w:t> </w:t>
                  </w:r>
                  <w:r>
                    <w:rPr/>
                    <w:t>A</w:t>
                  </w:r>
                  <w:r>
                    <w:rPr>
                      <w:spacing w:val="-15"/>
                    </w:rPr>
                    <w:t> </w:t>
                  </w:r>
                  <w:r>
                    <w:rPr/>
                    <w:t>questo</w:t>
                  </w:r>
                  <w:r>
                    <w:rPr>
                      <w:spacing w:val="-13"/>
                    </w:rPr>
                    <w:t> </w:t>
                  </w:r>
                  <w:r>
                    <w:rPr/>
                    <w:t>si</w:t>
                  </w:r>
                  <w:r>
                    <w:rPr>
                      <w:spacing w:val="-13"/>
                    </w:rPr>
                    <w:t> </w:t>
                  </w:r>
                  <w:r>
                    <w:rPr/>
                    <w:t>aggiungono</w:t>
                  </w:r>
                  <w:r>
                    <w:rPr>
                      <w:spacing w:val="-14"/>
                    </w:rPr>
                    <w:t> </w:t>
                  </w:r>
                  <w:r>
                    <w:rPr/>
                    <w:t>previsioni riguardanti</w:t>
                  </w:r>
                  <w:r>
                    <w:rPr>
                      <w:spacing w:val="-14"/>
                    </w:rPr>
                    <w:t> </w:t>
                  </w:r>
                  <w:r>
                    <w:rPr/>
                    <w:t>l’adeguamento</w:t>
                  </w:r>
                  <w:r>
                    <w:rPr>
                      <w:spacing w:val="-13"/>
                    </w:rPr>
                    <w:t> </w:t>
                  </w:r>
                  <w:r>
                    <w:rPr/>
                    <w:t>del</w:t>
                  </w:r>
                  <w:r>
                    <w:rPr>
                      <w:spacing w:val="-13"/>
                    </w:rPr>
                    <w:t> </w:t>
                  </w:r>
                  <w:r>
                    <w:rPr/>
                    <w:t>quadro</w:t>
                  </w:r>
                  <w:r>
                    <w:rPr>
                      <w:spacing w:val="-15"/>
                    </w:rPr>
                    <w:t> </w:t>
                  </w:r>
                  <w:r>
                    <w:rPr/>
                    <w:t>finanziario</w:t>
                  </w:r>
                  <w:r>
                    <w:rPr>
                      <w:spacing w:val="-13"/>
                    </w:rPr>
                    <w:t> </w:t>
                  </w:r>
                  <w:r>
                    <w:rPr/>
                    <w:t>delle</w:t>
                  </w:r>
                  <w:r>
                    <w:rPr>
                      <w:spacing w:val="-14"/>
                    </w:rPr>
                    <w:t> </w:t>
                  </w:r>
                  <w:r>
                    <w:rPr/>
                    <w:t>esigenze</w:t>
                  </w:r>
                  <w:r>
                    <w:rPr>
                      <w:spacing w:val="-14"/>
                    </w:rPr>
                    <w:t> </w:t>
                  </w:r>
                  <w:r>
                    <w:rPr/>
                    <w:t>del</w:t>
                  </w:r>
                  <w:r>
                    <w:rPr>
                      <w:spacing w:val="-14"/>
                    </w:rPr>
                    <w:t> </w:t>
                  </w:r>
                  <w:r>
                    <w:rPr/>
                    <w:t>Corpo</w:t>
                  </w:r>
                  <w:r>
                    <w:rPr>
                      <w:spacing w:val="-14"/>
                    </w:rPr>
                    <w:t> </w:t>
                  </w:r>
                  <w:r>
                    <w:rPr/>
                    <w:t>Nazionale</w:t>
                  </w:r>
                  <w:r>
                    <w:rPr>
                      <w:spacing w:val="-14"/>
                    </w:rPr>
                    <w:t> </w:t>
                  </w:r>
                  <w:r>
                    <w:rPr/>
                    <w:t>dei</w:t>
                  </w:r>
                  <w:r>
                    <w:rPr>
                      <w:spacing w:val="-14"/>
                    </w:rPr>
                    <w:t> </w:t>
                  </w:r>
                  <w:r>
                    <w:rPr/>
                    <w:t>Vigili del</w:t>
                  </w:r>
                  <w:r>
                    <w:rPr>
                      <w:spacing w:val="-6"/>
                    </w:rPr>
                    <w:t> </w:t>
                  </w:r>
                  <w:r>
                    <w:rPr/>
                    <w:t>Fuoco</w:t>
                  </w:r>
                  <w:r>
                    <w:rPr>
                      <w:spacing w:val="-4"/>
                    </w:rPr>
                    <w:t> </w:t>
                  </w:r>
                  <w:r>
                    <w:rPr/>
                    <w:t>(comma</w:t>
                  </w:r>
                  <w:r>
                    <w:rPr>
                      <w:spacing w:val="-7"/>
                    </w:rPr>
                    <w:t> </w:t>
                  </w:r>
                  <w:r>
                    <w:rPr/>
                    <w:t>3),</w:t>
                  </w:r>
                  <w:r>
                    <w:rPr>
                      <w:spacing w:val="-7"/>
                    </w:rPr>
                    <w:t> </w:t>
                  </w:r>
                  <w:r>
                    <w:rPr/>
                    <w:t>nonché</w:t>
                  </w:r>
                  <w:r>
                    <w:rPr>
                      <w:spacing w:val="-7"/>
                    </w:rPr>
                    <w:t> </w:t>
                  </w:r>
                  <w:r>
                    <w:rPr/>
                    <w:t>di</w:t>
                  </w:r>
                  <w:r>
                    <w:rPr>
                      <w:spacing w:val="-6"/>
                    </w:rPr>
                    <w:t> </w:t>
                  </w:r>
                  <w:r>
                    <w:rPr/>
                    <w:t>quelle</w:t>
                  </w:r>
                  <w:r>
                    <w:rPr>
                      <w:spacing w:val="-7"/>
                    </w:rPr>
                    <w:t> </w:t>
                  </w:r>
                  <w:r>
                    <w:rPr/>
                    <w:t>delle</w:t>
                  </w:r>
                  <w:r>
                    <w:rPr>
                      <w:spacing w:val="-7"/>
                    </w:rPr>
                    <w:t> </w:t>
                  </w:r>
                  <w:r>
                    <w:rPr/>
                    <w:t>Prefetture-Uffici</w:t>
                  </w:r>
                  <w:r>
                    <w:rPr>
                      <w:spacing w:val="-6"/>
                    </w:rPr>
                    <w:t> </w:t>
                  </w:r>
                  <w:r>
                    <w:rPr/>
                    <w:t>territoriali</w:t>
                  </w:r>
                  <w:r>
                    <w:rPr>
                      <w:spacing w:val="-6"/>
                    </w:rPr>
                    <w:t> </w:t>
                  </w:r>
                  <w:r>
                    <w:rPr/>
                    <w:t>del</w:t>
                  </w:r>
                  <w:r>
                    <w:rPr>
                      <w:spacing w:val="-6"/>
                    </w:rPr>
                    <w:t> </w:t>
                  </w:r>
                  <w:r>
                    <w:rPr/>
                    <w:t>Governo</w:t>
                  </w:r>
                  <w:r>
                    <w:rPr>
                      <w:spacing w:val="-7"/>
                    </w:rPr>
                    <w:t> </w:t>
                  </w:r>
                  <w:r>
                    <w:rPr/>
                    <w:t>(comma 4).</w:t>
                  </w:r>
                </w:p>
                <w:p>
                  <w:pPr>
                    <w:pStyle w:val="BodyText"/>
                    <w:spacing w:before="0"/>
                    <w:ind w:right="21"/>
                    <w:jc w:val="both"/>
                  </w:pPr>
                  <w:r>
                    <w:rPr/>
                    <w:t>Occorre premettere che, con i decreti legge n. 9/2020 e n. 18/2020, sono state stanziate</w:t>
                  </w:r>
                  <w:r>
                    <w:rPr>
                      <w:spacing w:val="-14"/>
                    </w:rPr>
                    <w:t> </w:t>
                  </w:r>
                  <w:r>
                    <w:rPr/>
                    <w:t>risorse per le Forze di polizia e le Forze Armate, volte a rafforzare l’azione di controllo del territorio e di contenimento dell’esposizione a rischio nell’ambiente di lavoro, nonché per il supporto specialistico demandato al Corpo nazionale dei vigili del fuoco e per le maggiori attività demandate al Ministero dell’interno.</w:t>
                  </w:r>
                </w:p>
                <w:p>
                  <w:pPr>
                    <w:pStyle w:val="BodyText"/>
                    <w:spacing w:before="1"/>
                    <w:ind w:right="28"/>
                    <w:jc w:val="both"/>
                  </w:pPr>
                  <w:r>
                    <w:rPr/>
                    <w:t>In particolare, per le Forze di polizia il fabbisogno quantificato con il D.L. 18/2020 era stato stimato per coprire l’impegno di circa 4.000 unità, per un periodo di tre mesi.</w:t>
                  </w:r>
                </w:p>
                <w:p>
                  <w:pPr>
                    <w:pStyle w:val="BodyText"/>
                    <w:spacing w:before="0"/>
                    <w:ind w:right="22"/>
                    <w:jc w:val="both"/>
                  </w:pPr>
                  <w:r>
                    <w:rPr/>
                    <w:t>A fronte dell’espandersi dell’epidemia, tuttavia, il dispositivo effettivo è arrivato a contare 55.700 unità di personale impegnato nelle attività finalizzate ad assicurare l’osservanza delle misure di contenimento della diffusione del contagio, cui vanno aggiunte ulteriori 1.000 unità della Guardia di finanza destinate all’esecuzione di controlli e riscontri circa le attività economiche consentite, fornendo al riguardo supporto ai Prefetti sul territorio.</w:t>
                  </w:r>
                </w:p>
                <w:p>
                  <w:pPr>
                    <w:pStyle w:val="BodyText"/>
                    <w:spacing w:before="0"/>
                    <w:ind w:right="22"/>
                    <w:jc w:val="both"/>
                  </w:pPr>
                  <w:r>
                    <w:rPr/>
                    <w:t>Per effetto di ciò, le risorse stanziate si sono rivelate insufficienti a coprire gli accresciuti fabbisogni connessi ai maggiori impegni. E’ utile precisare che il termine stabilito dall’art. 74 del ripetuto D.L. n. 18/2020 decorre dalla data di effettivo impiego delle Forze di polizia per “l’emergenza COVID-19”, avvenuto il 24 febbraio u.s. La sua durata è data dalla somma dei trenta giorni previsti dal comma 01 del citato art. 74, e degli ulteriori novanta giorni stabiliti dal</w:t>
                  </w:r>
                  <w:r>
                    <w:rPr>
                      <w:spacing w:val="-6"/>
                    </w:rPr>
                    <w:t> </w:t>
                  </w:r>
                  <w:r>
                    <w:rPr/>
                    <w:t>successivo</w:t>
                  </w:r>
                  <w:r>
                    <w:rPr>
                      <w:spacing w:val="-6"/>
                    </w:rPr>
                    <w:t> </w:t>
                  </w:r>
                  <w:r>
                    <w:rPr/>
                    <w:t>comma</w:t>
                  </w:r>
                  <w:r>
                    <w:rPr>
                      <w:spacing w:val="-5"/>
                    </w:rPr>
                    <w:t> </w:t>
                  </w:r>
                  <w:r>
                    <w:rPr/>
                    <w:t>1.</w:t>
                  </w:r>
                  <w:r>
                    <w:rPr>
                      <w:spacing w:val="-4"/>
                    </w:rPr>
                    <w:t> </w:t>
                  </w:r>
                  <w:r>
                    <w:rPr/>
                    <w:t>In</w:t>
                  </w:r>
                  <w:r>
                    <w:rPr>
                      <w:spacing w:val="-6"/>
                    </w:rPr>
                    <w:t> </w:t>
                  </w:r>
                  <w:r>
                    <w:rPr/>
                    <w:t>sintesi,</w:t>
                  </w:r>
                  <w:r>
                    <w:rPr>
                      <w:spacing w:val="-6"/>
                    </w:rPr>
                    <w:t> </w:t>
                  </w:r>
                  <w:r>
                    <w:rPr/>
                    <w:t>dunque,</w:t>
                  </w:r>
                  <w:r>
                    <w:rPr>
                      <w:spacing w:val="-4"/>
                    </w:rPr>
                    <w:t> </w:t>
                  </w:r>
                  <w:r>
                    <w:rPr/>
                    <w:t>il</w:t>
                  </w:r>
                  <w:r>
                    <w:rPr>
                      <w:spacing w:val="-6"/>
                    </w:rPr>
                    <w:t> </w:t>
                  </w:r>
                  <w:r>
                    <w:rPr/>
                    <w:t>termine</w:t>
                  </w:r>
                  <w:r>
                    <w:rPr>
                      <w:spacing w:val="-7"/>
                    </w:rPr>
                    <w:t> </w:t>
                  </w:r>
                  <w:r>
                    <w:rPr/>
                    <w:t>in</w:t>
                  </w:r>
                  <w:r>
                    <w:rPr>
                      <w:spacing w:val="-6"/>
                    </w:rPr>
                    <w:t> </w:t>
                  </w:r>
                  <w:r>
                    <w:rPr/>
                    <w:t>relazione</w:t>
                  </w:r>
                  <w:r>
                    <w:rPr>
                      <w:spacing w:val="-7"/>
                    </w:rPr>
                    <w:t> </w:t>
                  </w:r>
                  <w:r>
                    <w:rPr/>
                    <w:t>al</w:t>
                  </w:r>
                  <w:r>
                    <w:rPr>
                      <w:spacing w:val="-6"/>
                    </w:rPr>
                    <w:t> </w:t>
                  </w:r>
                  <w:r>
                    <w:rPr/>
                    <w:t>quale</w:t>
                  </w:r>
                  <w:r>
                    <w:rPr>
                      <w:spacing w:val="-7"/>
                    </w:rPr>
                    <w:t> </w:t>
                  </w:r>
                  <w:r>
                    <w:rPr/>
                    <w:t>l’art.</w:t>
                  </w:r>
                  <w:r>
                    <w:rPr>
                      <w:spacing w:val="-7"/>
                    </w:rPr>
                    <w:t> </w:t>
                  </w:r>
                  <w:r>
                    <w:rPr/>
                    <w:t>74</w:t>
                  </w:r>
                  <w:r>
                    <w:rPr>
                      <w:spacing w:val="-6"/>
                    </w:rPr>
                    <w:t> </w:t>
                  </w:r>
                  <w:r>
                    <w:rPr/>
                    <w:t>del</w:t>
                  </w:r>
                  <w:r>
                    <w:rPr>
                      <w:spacing w:val="-6"/>
                    </w:rPr>
                    <w:t> </w:t>
                  </w:r>
                  <w:r>
                    <w:rPr/>
                    <w:t>D.L.</w:t>
                  </w:r>
                  <w:r>
                    <w:rPr>
                      <w:spacing w:val="-6"/>
                    </w:rPr>
                    <w:t> </w:t>
                  </w:r>
                  <w:r>
                    <w:rPr/>
                    <w:t>n. 18/2020 ha previsto i cennati interventi viene a spirare con la data del 25 giugno</w:t>
                  </w:r>
                  <w:r>
                    <w:rPr>
                      <w:spacing w:val="-8"/>
                    </w:rPr>
                    <w:t> </w:t>
                  </w:r>
                  <w:r>
                    <w:rPr/>
                    <w:t>2020.</w:t>
                  </w:r>
                </w:p>
                <w:p>
                  <w:pPr>
                    <w:pStyle w:val="BodyText"/>
                    <w:spacing w:before="1"/>
                    <w:ind w:right="22"/>
                    <w:jc w:val="both"/>
                  </w:pPr>
                  <w:r>
                    <w:rPr/>
                    <w:t>Ciò premesso, il comma 1 prevede due ordini di misure volte a garantire la prosecuzione, fino al nuovo termine del 30 giugno 2020, dei compiti espletati dal personale delle Forze di</w:t>
                  </w:r>
                  <w:r>
                    <w:rPr>
                      <w:spacing w:val="-23"/>
                    </w:rPr>
                    <w:t> </w:t>
                  </w:r>
                  <w:r>
                    <w:rPr/>
                    <w:t>polizia</w:t>
                  </w:r>
                </w:p>
                <w:p>
                  <w:pPr>
                    <w:pStyle w:val="BodyText"/>
                    <w:spacing w:before="0"/>
                    <w:ind w:right="19"/>
                    <w:jc w:val="both"/>
                  </w:pPr>
                  <w:r>
                    <w:rPr/>
                    <w:t>– per un contingente che oggi assorbe un volume di circa 55.700 unità – nonché dagli appartenenti ai Corpi e Servizi di polizia locale, messi a disposizione dei Prefetti, per un’aliquota</w:t>
                  </w:r>
                  <w:r>
                    <w:rPr>
                      <w:spacing w:val="-8"/>
                    </w:rPr>
                    <w:t> </w:t>
                  </w:r>
                  <w:r>
                    <w:rPr/>
                    <w:t>complessiva</w:t>
                  </w:r>
                  <w:r>
                    <w:rPr>
                      <w:spacing w:val="-7"/>
                    </w:rPr>
                    <w:t> </w:t>
                  </w:r>
                  <w:r>
                    <w:rPr/>
                    <w:t>che</w:t>
                  </w:r>
                  <w:r>
                    <w:rPr>
                      <w:spacing w:val="-8"/>
                    </w:rPr>
                    <w:t> </w:t>
                  </w:r>
                  <w:r>
                    <w:rPr/>
                    <w:t>a</w:t>
                  </w:r>
                  <w:r>
                    <w:rPr>
                      <w:spacing w:val="-7"/>
                    </w:rPr>
                    <w:t> </w:t>
                  </w:r>
                  <w:r>
                    <w:rPr/>
                    <w:t>oggi</w:t>
                  </w:r>
                  <w:r>
                    <w:rPr>
                      <w:spacing w:val="-7"/>
                    </w:rPr>
                    <w:t> </w:t>
                  </w:r>
                  <w:r>
                    <w:rPr/>
                    <w:t>assomma</w:t>
                  </w:r>
                  <w:r>
                    <w:rPr>
                      <w:spacing w:val="-7"/>
                    </w:rPr>
                    <w:t> </w:t>
                  </w:r>
                  <w:r>
                    <w:rPr/>
                    <w:t>a</w:t>
                  </w:r>
                  <w:r>
                    <w:rPr>
                      <w:spacing w:val="-8"/>
                    </w:rPr>
                    <w:t> </w:t>
                  </w:r>
                  <w:r>
                    <w:rPr/>
                    <w:t>circa</w:t>
                  </w:r>
                  <w:r>
                    <w:rPr>
                      <w:spacing w:val="-7"/>
                    </w:rPr>
                    <w:t> </w:t>
                  </w:r>
                  <w:r>
                    <w:rPr/>
                    <w:t>12.000</w:t>
                  </w:r>
                  <w:r>
                    <w:rPr>
                      <w:spacing w:val="-7"/>
                    </w:rPr>
                    <w:t> </w:t>
                  </w:r>
                  <w:r>
                    <w:rPr/>
                    <w:t>unità.</w:t>
                  </w:r>
                  <w:r>
                    <w:rPr>
                      <w:spacing w:val="-6"/>
                    </w:rPr>
                    <w:t> </w:t>
                  </w:r>
                  <w:r>
                    <w:rPr/>
                    <w:t>A</w:t>
                  </w:r>
                  <w:r>
                    <w:rPr>
                      <w:spacing w:val="-8"/>
                    </w:rPr>
                    <w:t> </w:t>
                  </w:r>
                  <w:r>
                    <w:rPr/>
                    <w:t>tali</w:t>
                  </w:r>
                  <w:r>
                    <w:rPr>
                      <w:spacing w:val="-6"/>
                    </w:rPr>
                    <w:t> </w:t>
                  </w:r>
                  <w:r>
                    <w:rPr/>
                    <w:t>contingenti</w:t>
                  </w:r>
                  <w:r>
                    <w:rPr>
                      <w:spacing w:val="-6"/>
                    </w:rPr>
                    <w:t> </w:t>
                  </w:r>
                  <w:r>
                    <w:rPr/>
                    <w:t>vanno</w:t>
                  </w:r>
                  <w:r>
                    <w:rPr>
                      <w:spacing w:val="-7"/>
                    </w:rPr>
                    <w:t> </w:t>
                  </w:r>
                  <w:r>
                    <w:rPr/>
                    <w:t>poi aggiunte le ulteriori 1.000 unità che la Guardia di finanza destina all’esecuzione di controlli e riscontri circa le attività economiche consentite, fornendo al riguardo supporto alle Autorità prefettizie sul</w:t>
                  </w:r>
                  <w:r>
                    <w:rPr>
                      <w:spacing w:val="-2"/>
                    </w:rPr>
                    <w:t> </w:t>
                  </w:r>
                  <w:r>
                    <w:rPr/>
                    <w:t>territorio.</w:t>
                  </w:r>
                </w:p>
                <w:p>
                  <w:pPr>
                    <w:spacing w:before="76"/>
                    <w:ind w:left="39" w:right="39" w:firstLine="0"/>
                    <w:jc w:val="center"/>
                    <w:rPr>
                      <w:sz w:val="22"/>
                    </w:rPr>
                  </w:pPr>
                  <w:r>
                    <w:rPr>
                      <w:sz w:val="22"/>
                    </w:rPr>
                    <w:t>58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49113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49011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680.5pt;mso-position-horizontal-relative:page;mso-position-vertical-relative:page;z-index:-278489088" type="#_x0000_t202" filled="false" stroked="false">
            <v:textbox inset="0,0,0,0">
              <w:txbxContent>
                <w:p>
                  <w:pPr>
                    <w:pStyle w:val="BodyText"/>
                    <w:ind w:right="17"/>
                    <w:jc w:val="both"/>
                  </w:pPr>
                  <w:r>
                    <w:rPr/>
                    <w:t>Il comma 2, in considerazione delle accresciute esigenze di sanificazione e di disinfezione straordinaria degli uffici, degli ambienti e dei mezzi in uso alle medesime Forze di polizia, nonché della necessità di assicurare l’adeguato rifornimento dei dispositivi di protezione individuale e dell’equipaggiamento operativo e sanitario d’emergenza, prevede un ulteriore stanziamento, a integrazione di quello stimato, </w:t>
                  </w:r>
                  <w:r>
                    <w:rPr>
                      <w:i/>
                    </w:rPr>
                    <w:t>una tantum</w:t>
                  </w:r>
                  <w:r>
                    <w:rPr/>
                    <w:t>, nel comma 2 del citato articolo 74 del decreto legge 18/2020.</w:t>
                  </w:r>
                </w:p>
                <w:p>
                  <w:pPr>
                    <w:pStyle w:val="BodyText"/>
                    <w:spacing w:before="0"/>
                    <w:ind w:right="19"/>
                    <w:jc w:val="both"/>
                  </w:pPr>
                  <w:r>
                    <w:rPr/>
                    <w:t>Il comma 3 prolunga fino al 31 luglio 2020 il già previsto potenziamento del dispositivo di soccorso messo in atto dal Corpo nazionale dei vigili del fuoco per far fronte all’emergenza</w:t>
                  </w:r>
                  <w:r>
                    <w:rPr>
                      <w:spacing w:val="-23"/>
                    </w:rPr>
                    <w:t> </w:t>
                  </w:r>
                  <w:r>
                    <w:rPr/>
                    <w:t>in corso. In particolare, le ulteriori risorse sono destinate, in parte, a garantire la copertura del compenso per lavoro straordinario a favore del personale impiegato nell’emergenza Covid-19 e, in parte, a incrementare la spesa per l’acquisto di attrezzature e materiali dei nuclei specialistici per il contrasto del rischio biologico, di dispositivi di protezione individuale del personale operativo e di dispositivi di protezione collettiva e individuale del personale nelle sedi di</w:t>
                  </w:r>
                  <w:r>
                    <w:rPr>
                      <w:spacing w:val="-1"/>
                    </w:rPr>
                    <w:t> </w:t>
                  </w:r>
                  <w:r>
                    <w:rPr/>
                    <w:t>servizio.</w:t>
                  </w:r>
                </w:p>
                <w:p>
                  <w:pPr>
                    <w:pStyle w:val="BodyText"/>
                    <w:spacing w:before="1"/>
                    <w:ind w:right="17"/>
                    <w:jc w:val="both"/>
                  </w:pPr>
                  <w:r>
                    <w:rPr/>
                    <w:t>Il</w:t>
                  </w:r>
                  <w:r>
                    <w:rPr>
                      <w:spacing w:val="-4"/>
                    </w:rPr>
                    <w:t> </w:t>
                  </w:r>
                  <w:r>
                    <w:rPr/>
                    <w:t>comma</w:t>
                  </w:r>
                  <w:r>
                    <w:rPr>
                      <w:spacing w:val="-5"/>
                    </w:rPr>
                    <w:t> </w:t>
                  </w:r>
                  <w:r>
                    <w:rPr/>
                    <w:t>4,</w:t>
                  </w:r>
                  <w:r>
                    <w:rPr>
                      <w:spacing w:val="-2"/>
                    </w:rPr>
                    <w:t> </w:t>
                  </w:r>
                  <w:r>
                    <w:rPr/>
                    <w:t>al</w:t>
                  </w:r>
                  <w:r>
                    <w:rPr>
                      <w:spacing w:val="-3"/>
                    </w:rPr>
                    <w:t> </w:t>
                  </w:r>
                  <w:r>
                    <w:rPr/>
                    <w:t>fine</w:t>
                  </w:r>
                  <w:r>
                    <w:rPr>
                      <w:spacing w:val="-6"/>
                    </w:rPr>
                    <w:t> </w:t>
                  </w:r>
                  <w:r>
                    <w:rPr/>
                    <w:t>di</w:t>
                  </w:r>
                  <w:r>
                    <w:rPr>
                      <w:spacing w:val="-3"/>
                    </w:rPr>
                    <w:t> </w:t>
                  </w:r>
                  <w:r>
                    <w:rPr/>
                    <w:t>assicurare</w:t>
                  </w:r>
                  <w:r>
                    <w:rPr>
                      <w:spacing w:val="-6"/>
                    </w:rPr>
                    <w:t> </w:t>
                  </w:r>
                  <w:r>
                    <w:rPr/>
                    <w:t>l’azione</w:t>
                  </w:r>
                  <w:r>
                    <w:rPr>
                      <w:spacing w:val="-5"/>
                    </w:rPr>
                    <w:t> </w:t>
                  </w:r>
                  <w:r>
                    <w:rPr/>
                    <w:t>del</w:t>
                  </w:r>
                  <w:r>
                    <w:rPr>
                      <w:spacing w:val="-3"/>
                    </w:rPr>
                    <w:t> </w:t>
                  </w:r>
                  <w:r>
                    <w:rPr/>
                    <w:t>Ministero</w:t>
                  </w:r>
                  <w:r>
                    <w:rPr>
                      <w:spacing w:val="-5"/>
                    </w:rPr>
                    <w:t> </w:t>
                  </w:r>
                  <w:r>
                    <w:rPr/>
                    <w:t>dell’interno</w:t>
                  </w:r>
                  <w:r>
                    <w:rPr>
                      <w:spacing w:val="-5"/>
                    </w:rPr>
                    <w:t> </w:t>
                  </w:r>
                  <w:r>
                    <w:rPr/>
                    <w:t>e</w:t>
                  </w:r>
                  <w:r>
                    <w:rPr>
                      <w:spacing w:val="-6"/>
                    </w:rPr>
                    <w:t> </w:t>
                  </w:r>
                  <w:r>
                    <w:rPr/>
                    <w:t>delle</w:t>
                  </w:r>
                  <w:r>
                    <w:rPr>
                      <w:spacing w:val="-2"/>
                    </w:rPr>
                    <w:t> </w:t>
                  </w:r>
                  <w:r>
                    <w:rPr/>
                    <w:t>Prefetture</w:t>
                  </w:r>
                  <w:r>
                    <w:rPr>
                      <w:spacing w:val="-1"/>
                    </w:rPr>
                    <w:t> </w:t>
                  </w:r>
                  <w:r>
                    <w:rPr/>
                    <w:t>-U.t.G</w:t>
                  </w:r>
                  <w:r>
                    <w:rPr>
                      <w:spacing w:val="-4"/>
                    </w:rPr>
                    <w:t> </w:t>
                  </w:r>
                  <w:r>
                    <w:rPr/>
                    <w:t>in particolare, nell’attuale situazione di emergenza e nella successiva fase di transizione, autorizza, per l’anno 2020, l’ulteriore spesa, necessaria fino al 31 luglio, per prestazioni di lavoro straordinario per circa 1.650 unità di personale in servizio presso le Prefetture-U.t.G.. Vengono,</w:t>
                  </w:r>
                  <w:r>
                    <w:rPr>
                      <w:spacing w:val="-5"/>
                    </w:rPr>
                    <w:t> </w:t>
                  </w:r>
                  <w:r>
                    <w:rPr/>
                    <w:t>inoltre,</w:t>
                  </w:r>
                  <w:r>
                    <w:rPr>
                      <w:spacing w:val="-4"/>
                    </w:rPr>
                    <w:t> </w:t>
                  </w:r>
                  <w:r>
                    <w:rPr/>
                    <w:t>assicurate</w:t>
                  </w:r>
                  <w:r>
                    <w:rPr>
                      <w:spacing w:val="-5"/>
                    </w:rPr>
                    <w:t> </w:t>
                  </w:r>
                  <w:r>
                    <w:rPr/>
                    <w:t>le</w:t>
                  </w:r>
                  <w:r>
                    <w:rPr>
                      <w:spacing w:val="-4"/>
                    </w:rPr>
                    <w:t> </w:t>
                  </w:r>
                  <w:r>
                    <w:rPr/>
                    <w:t>esigenze</w:t>
                  </w:r>
                  <w:r>
                    <w:rPr>
                      <w:spacing w:val="-6"/>
                    </w:rPr>
                    <w:t> </w:t>
                  </w:r>
                  <w:r>
                    <w:rPr/>
                    <w:t>di</w:t>
                  </w:r>
                  <w:r>
                    <w:rPr>
                      <w:spacing w:val="-3"/>
                    </w:rPr>
                    <w:t> </w:t>
                  </w:r>
                  <w:r>
                    <w:rPr/>
                    <w:t>pulizia,</w:t>
                  </w:r>
                  <w:r>
                    <w:rPr>
                      <w:spacing w:val="-4"/>
                    </w:rPr>
                    <w:t> </w:t>
                  </w:r>
                  <w:r>
                    <w:rPr/>
                    <w:t>sanificazione</w:t>
                  </w:r>
                  <w:r>
                    <w:rPr>
                      <w:spacing w:val="-2"/>
                    </w:rPr>
                    <w:t> </w:t>
                  </w:r>
                  <w:r>
                    <w:rPr/>
                    <w:t>e</w:t>
                  </w:r>
                  <w:r>
                    <w:rPr>
                      <w:spacing w:val="-5"/>
                    </w:rPr>
                    <w:t> </w:t>
                  </w:r>
                  <w:r>
                    <w:rPr/>
                    <w:t>disinfezione</w:t>
                  </w:r>
                  <w:r>
                    <w:rPr>
                      <w:spacing w:val="-6"/>
                    </w:rPr>
                    <w:t> </w:t>
                  </w:r>
                  <w:r>
                    <w:rPr/>
                    <w:t>degli</w:t>
                  </w:r>
                  <w:r>
                    <w:rPr>
                      <w:spacing w:val="-3"/>
                    </w:rPr>
                    <w:t> </w:t>
                  </w:r>
                  <w:r>
                    <w:rPr/>
                    <w:t>ambienti, di dispositivi igienico sanitari, ed integrate le dotazioni per smart working e videoconferenze; si prevede inoltre, in una ottica di piena ripresa dell’attività lavorativa, di dotare gli uffici di pannelli divisori al fine di affrontarne la prevista riapertura con le necessarie</w:t>
                  </w:r>
                  <w:r>
                    <w:rPr>
                      <w:spacing w:val="-10"/>
                    </w:rPr>
                    <w:t> </w:t>
                  </w:r>
                  <w:r>
                    <w:rPr/>
                    <w:t>cautele.</w:t>
                  </w:r>
                </w:p>
                <w:p>
                  <w:pPr>
                    <w:pStyle w:val="BodyText"/>
                    <w:spacing w:before="0"/>
                    <w:jc w:val="both"/>
                  </w:pPr>
                  <w:r>
                    <w:rPr/>
                    <w:t>Il comma 5 reca la copertura finanziaria dei commi da 1 a 4.</w:t>
                  </w:r>
                </w:p>
                <w:p>
                  <w:pPr>
                    <w:pStyle w:val="BodyText"/>
                    <w:spacing w:before="0"/>
                    <w:ind w:right="19"/>
                    <w:jc w:val="both"/>
                  </w:pPr>
                  <w:r>
                    <w:rPr>
                      <w:b/>
                    </w:rPr>
                    <w:t>Comma 6. </w:t>
                  </w:r>
                  <w:r>
                    <w:rPr/>
                    <w:t>Dispone la proroga, per il triennio 2021-2023, della disposizione contenuta nel </w:t>
                  </w:r>
                  <w:r>
                    <w:rPr>
                      <w:color w:val="0C0C0E"/>
                    </w:rPr>
                    <w:t>comma 301 della legge 27 dicembre 2017, n. 205 (legge di bilancio per il 2018) in base alla quale, il Ministero dell’interno, al fine di dare attuazione agli accordi internazionali in</w:t>
                  </w:r>
                  <w:r>
                    <w:rPr>
                      <w:color w:val="0C0C0E"/>
                      <w:spacing w:val="-19"/>
                    </w:rPr>
                    <w:t> </w:t>
                  </w:r>
                  <w:r>
                    <w:rPr>
                      <w:color w:val="0C0C0E"/>
                    </w:rPr>
                    <w:t>materia di immigrazione e di rafforzare le iniziative internazionali di contrasto al terrorismo è autorizzato ad inviare personale appartenente alla carriera prefettizia presso organismi internazionali ed europei per il triennio</w:t>
                  </w:r>
                  <w:r>
                    <w:rPr>
                      <w:color w:val="0C0C0E"/>
                      <w:spacing w:val="2"/>
                    </w:rPr>
                    <w:t> </w:t>
                  </w:r>
                  <w:r>
                    <w:rPr>
                      <w:color w:val="0C0C0E"/>
                    </w:rPr>
                    <w:t>2018-2020.</w:t>
                  </w:r>
                </w:p>
                <w:p>
                  <w:pPr>
                    <w:pStyle w:val="BodyText"/>
                    <w:spacing w:before="1"/>
                    <w:ind w:right="18"/>
                    <w:jc w:val="both"/>
                  </w:pPr>
                  <w:r>
                    <w:rPr>
                      <w:color w:val="0C0C0E"/>
                    </w:rPr>
                    <w:t>Al momento sono in servizio tre unità di personale della carriera prefettizia, di cui due con incarico di esperto del Ministero dell’interno alla rappresentanza d’Italia presso l’Unione Europea in Bruxelles, con funzioni, nell’ambito del settore Giustizia e Affari Interni, di raccordo per la definizione delle posizioni nazionali nelle materie della migrazione,</w:t>
                  </w:r>
                  <w:r>
                    <w:rPr>
                      <w:color w:val="0C0C0E"/>
                      <w:spacing w:val="-20"/>
                    </w:rPr>
                    <w:t> </w:t>
                  </w:r>
                  <w:r>
                    <w:rPr>
                      <w:color w:val="0C0C0E"/>
                    </w:rPr>
                    <w:t>dell’asilo, delle</w:t>
                  </w:r>
                  <w:r>
                    <w:rPr>
                      <w:color w:val="0C0C0E"/>
                      <w:spacing w:val="-6"/>
                    </w:rPr>
                    <w:t> </w:t>
                  </w:r>
                  <w:r>
                    <w:rPr>
                      <w:color w:val="0C0C0E"/>
                    </w:rPr>
                    <w:t>frontiere</w:t>
                  </w:r>
                  <w:r>
                    <w:rPr>
                      <w:color w:val="0C0C0E"/>
                      <w:spacing w:val="-3"/>
                    </w:rPr>
                    <w:t> </w:t>
                  </w:r>
                  <w:r>
                    <w:rPr>
                      <w:color w:val="0C0C0E"/>
                    </w:rPr>
                    <w:t>e</w:t>
                  </w:r>
                  <w:r>
                    <w:rPr>
                      <w:color w:val="0C0C0E"/>
                      <w:spacing w:val="-5"/>
                    </w:rPr>
                    <w:t> </w:t>
                  </w:r>
                  <w:r>
                    <w:rPr>
                      <w:color w:val="0C0C0E"/>
                    </w:rPr>
                    <w:t>dei</w:t>
                  </w:r>
                  <w:r>
                    <w:rPr>
                      <w:color w:val="0C0C0E"/>
                      <w:spacing w:val="-3"/>
                    </w:rPr>
                    <w:t> </w:t>
                  </w:r>
                  <w:r>
                    <w:rPr>
                      <w:color w:val="0C0C0E"/>
                    </w:rPr>
                    <w:t>visti</w:t>
                  </w:r>
                  <w:r>
                    <w:rPr>
                      <w:color w:val="0C0C0E"/>
                      <w:spacing w:val="-6"/>
                    </w:rPr>
                    <w:t> </w:t>
                  </w:r>
                  <w:r>
                    <w:rPr>
                      <w:color w:val="0C0C0E"/>
                    </w:rPr>
                    <w:t>e</w:t>
                  </w:r>
                  <w:r>
                    <w:rPr>
                      <w:color w:val="0C0C0E"/>
                      <w:spacing w:val="-5"/>
                    </w:rPr>
                    <w:t> </w:t>
                  </w:r>
                  <w:r>
                    <w:rPr>
                      <w:color w:val="0C0C0E"/>
                    </w:rPr>
                    <w:t>delle</w:t>
                  </w:r>
                  <w:r>
                    <w:rPr>
                      <w:color w:val="0C0C0E"/>
                      <w:spacing w:val="-5"/>
                    </w:rPr>
                    <w:t> </w:t>
                  </w:r>
                  <w:r>
                    <w:rPr>
                      <w:color w:val="0C0C0E"/>
                    </w:rPr>
                    <w:t>iniziative</w:t>
                  </w:r>
                  <w:r>
                    <w:rPr>
                      <w:color w:val="0C0C0E"/>
                      <w:spacing w:val="-4"/>
                    </w:rPr>
                    <w:t> </w:t>
                  </w:r>
                  <w:r>
                    <w:rPr>
                      <w:color w:val="0C0C0E"/>
                    </w:rPr>
                    <w:t>a</w:t>
                  </w:r>
                  <w:r>
                    <w:rPr>
                      <w:color w:val="0C0C0E"/>
                      <w:spacing w:val="-5"/>
                    </w:rPr>
                    <w:t> </w:t>
                  </w:r>
                  <w:r>
                    <w:rPr>
                      <w:color w:val="0C0C0E"/>
                    </w:rPr>
                    <w:t>livello</w:t>
                  </w:r>
                  <w:r>
                    <w:rPr>
                      <w:color w:val="0C0C0E"/>
                      <w:spacing w:val="-4"/>
                    </w:rPr>
                    <w:t> </w:t>
                  </w:r>
                  <w:r>
                    <w:rPr>
                      <w:color w:val="0C0C0E"/>
                    </w:rPr>
                    <w:t>internazionale</w:t>
                  </w:r>
                  <w:r>
                    <w:rPr>
                      <w:color w:val="0C0C0E"/>
                      <w:spacing w:val="-5"/>
                    </w:rPr>
                    <w:t> </w:t>
                  </w:r>
                  <w:r>
                    <w:rPr>
                      <w:color w:val="0C0C0E"/>
                    </w:rPr>
                    <w:t>di</w:t>
                  </w:r>
                  <w:r>
                    <w:rPr>
                      <w:color w:val="0C0C0E"/>
                      <w:spacing w:val="-3"/>
                    </w:rPr>
                    <w:t> </w:t>
                  </w:r>
                  <w:r>
                    <w:rPr>
                      <w:color w:val="0C0C0E"/>
                    </w:rPr>
                    <w:t>prevenzione</w:t>
                  </w:r>
                  <w:r>
                    <w:rPr>
                      <w:color w:val="0C0C0E"/>
                      <w:spacing w:val="-4"/>
                    </w:rPr>
                    <w:t> </w:t>
                  </w:r>
                  <w:r>
                    <w:rPr>
                      <w:color w:val="0C0C0E"/>
                    </w:rPr>
                    <w:t>e</w:t>
                  </w:r>
                  <w:r>
                    <w:rPr>
                      <w:color w:val="0C0C0E"/>
                      <w:spacing w:val="-5"/>
                    </w:rPr>
                    <w:t> </w:t>
                  </w:r>
                  <w:r>
                    <w:rPr>
                      <w:color w:val="0C0C0E"/>
                    </w:rPr>
                    <w:t>contrasto</w:t>
                  </w:r>
                  <w:r>
                    <w:rPr>
                      <w:color w:val="0C0C0E"/>
                      <w:spacing w:val="-3"/>
                    </w:rPr>
                    <w:t> </w:t>
                  </w:r>
                  <w:r>
                    <w:rPr>
                      <w:color w:val="0C0C0E"/>
                    </w:rPr>
                    <w:t>al terrorismo e uno con incarico di esperto del Ministero dell’interno alla Rappresentanza d’Italia presso la NATO in Bruxelles, per seguire la trattazione delle questioni attinenti le materie della difesa civile e le iniziative a livello internazionale di prevenzione e contrasto al terrorismo.</w:t>
                  </w:r>
                </w:p>
                <w:p>
                  <w:pPr>
                    <w:pStyle w:val="BodyText"/>
                    <w:spacing w:before="0"/>
                    <w:ind w:right="21"/>
                    <w:jc w:val="both"/>
                  </w:pPr>
                  <w:r>
                    <w:rPr>
                      <w:color w:val="0C0C0E"/>
                    </w:rPr>
                    <w:t>A tale personale si applicano, in luogo del trattamento di missione, le indennità di lungo servizio</w:t>
                  </w:r>
                  <w:r>
                    <w:rPr>
                      <w:color w:val="0C0C0E"/>
                      <w:spacing w:val="-2"/>
                    </w:rPr>
                    <w:t> </w:t>
                  </w:r>
                  <w:r>
                    <w:rPr>
                      <w:color w:val="0C0C0E"/>
                    </w:rPr>
                    <w:t>all’estero</w:t>
                  </w:r>
                  <w:r>
                    <w:rPr>
                      <w:color w:val="0C0C0E"/>
                      <w:spacing w:val="-3"/>
                    </w:rPr>
                    <w:t> </w:t>
                  </w:r>
                  <w:r>
                    <w:rPr>
                      <w:color w:val="0C0C0E"/>
                    </w:rPr>
                    <w:t>disciplinate</w:t>
                  </w:r>
                  <w:r>
                    <w:rPr>
                      <w:color w:val="0C0C0E"/>
                      <w:spacing w:val="-7"/>
                    </w:rPr>
                    <w:t> </w:t>
                  </w:r>
                  <w:r>
                    <w:rPr>
                      <w:color w:val="0C0C0E"/>
                    </w:rPr>
                    <w:t>dall’articolo</w:t>
                  </w:r>
                  <w:r>
                    <w:rPr>
                      <w:color w:val="0C0C0E"/>
                      <w:spacing w:val="-7"/>
                    </w:rPr>
                    <w:t> </w:t>
                  </w:r>
                  <w:r>
                    <w:rPr>
                      <w:color w:val="0C0C0E"/>
                    </w:rPr>
                    <w:t>1808</w:t>
                  </w:r>
                  <w:r>
                    <w:rPr>
                      <w:color w:val="0C0C0E"/>
                      <w:spacing w:val="-4"/>
                    </w:rPr>
                    <w:t> </w:t>
                  </w:r>
                  <w:r>
                    <w:rPr>
                      <w:color w:val="0C0C0E"/>
                    </w:rPr>
                    <w:t>del</w:t>
                  </w:r>
                  <w:r>
                    <w:rPr>
                      <w:color w:val="0C0C0E"/>
                      <w:spacing w:val="-7"/>
                    </w:rPr>
                    <w:t> </w:t>
                  </w:r>
                  <w:r>
                    <w:rPr>
                      <w:color w:val="0C0C0E"/>
                    </w:rPr>
                    <w:t>Codice</w:t>
                  </w:r>
                  <w:r>
                    <w:rPr>
                      <w:color w:val="0C0C0E"/>
                      <w:spacing w:val="-8"/>
                    </w:rPr>
                    <w:t> </w:t>
                  </w:r>
                  <w:r>
                    <w:rPr>
                      <w:color w:val="0C0C0E"/>
                    </w:rPr>
                    <w:t>dell’ordinamento</w:t>
                  </w:r>
                  <w:r>
                    <w:rPr>
                      <w:color w:val="0C0C0E"/>
                      <w:spacing w:val="-7"/>
                    </w:rPr>
                    <w:t> </w:t>
                  </w:r>
                  <w:r>
                    <w:rPr>
                      <w:color w:val="0C0C0E"/>
                    </w:rPr>
                    <w:t>militare</w:t>
                  </w:r>
                  <w:r>
                    <w:rPr>
                      <w:color w:val="0C0C0E"/>
                      <w:spacing w:val="-7"/>
                    </w:rPr>
                    <w:t> </w:t>
                  </w:r>
                  <w:r>
                    <w:rPr>
                      <w:color w:val="0C0C0E"/>
                    </w:rPr>
                    <w:t>(D.Lgs. 10 marzo 2010, n. 66), salvi i casi in cui si tratti di esperti, per i quali è previsto un diverso trattamento economico, corrispondente a quello di primo segretario, consigliere o primo consigliere (DPR 5 gennaio 1967 n. 18, articolo</w:t>
                  </w:r>
                  <w:r>
                    <w:rPr>
                      <w:color w:val="0C0C0E"/>
                      <w:spacing w:val="-3"/>
                    </w:rPr>
                    <w:t> </w:t>
                  </w:r>
                  <w:r>
                    <w:rPr>
                      <w:color w:val="0C0C0E"/>
                    </w:rPr>
                    <w:t>168).</w:t>
                  </w:r>
                </w:p>
                <w:p>
                  <w:pPr>
                    <w:pStyle w:val="BodyText"/>
                    <w:spacing w:before="1"/>
                    <w:ind w:right="18"/>
                    <w:jc w:val="both"/>
                  </w:pPr>
                  <w:r>
                    <w:rPr>
                      <w:color w:val="0C0C0E"/>
                    </w:rPr>
                    <w:t>L’intervento</w:t>
                  </w:r>
                  <w:r>
                    <w:rPr>
                      <w:color w:val="0C0C0E"/>
                      <w:spacing w:val="-16"/>
                    </w:rPr>
                    <w:t> </w:t>
                  </w:r>
                  <w:r>
                    <w:rPr>
                      <w:color w:val="0C0C0E"/>
                    </w:rPr>
                    <w:t>normativo</w:t>
                  </w:r>
                  <w:r>
                    <w:rPr>
                      <w:color w:val="0C0C0E"/>
                      <w:spacing w:val="-16"/>
                    </w:rPr>
                    <w:t> </w:t>
                  </w:r>
                  <w:r>
                    <w:rPr>
                      <w:color w:val="0C0C0E"/>
                    </w:rPr>
                    <w:t>assume</w:t>
                  </w:r>
                  <w:r>
                    <w:rPr>
                      <w:color w:val="0C0C0E"/>
                      <w:spacing w:val="-18"/>
                    </w:rPr>
                    <w:t> </w:t>
                  </w:r>
                  <w:r>
                    <w:rPr>
                      <w:color w:val="0C0C0E"/>
                    </w:rPr>
                    <w:t>il</w:t>
                  </w:r>
                  <w:r>
                    <w:rPr>
                      <w:color w:val="0C0C0E"/>
                      <w:spacing w:val="-15"/>
                    </w:rPr>
                    <w:t> </w:t>
                  </w:r>
                  <w:r>
                    <w:rPr>
                      <w:color w:val="0C0C0E"/>
                    </w:rPr>
                    <w:t>carattere</w:t>
                  </w:r>
                  <w:r>
                    <w:rPr>
                      <w:color w:val="0C0C0E"/>
                      <w:spacing w:val="-19"/>
                    </w:rPr>
                    <w:t> </w:t>
                  </w:r>
                  <w:r>
                    <w:rPr>
                      <w:color w:val="0C0C0E"/>
                    </w:rPr>
                    <w:t>dell’urgenza</w:t>
                  </w:r>
                  <w:r>
                    <w:rPr>
                      <w:color w:val="0C0C0E"/>
                      <w:spacing w:val="-17"/>
                    </w:rPr>
                    <w:t> </w:t>
                  </w:r>
                  <w:r>
                    <w:rPr>
                      <w:color w:val="0C0C0E"/>
                    </w:rPr>
                    <w:t>in</w:t>
                  </w:r>
                  <w:r>
                    <w:rPr>
                      <w:color w:val="0C0C0E"/>
                      <w:spacing w:val="-16"/>
                    </w:rPr>
                    <w:t> </w:t>
                  </w:r>
                  <w:r>
                    <w:rPr>
                      <w:color w:val="0C0C0E"/>
                    </w:rPr>
                    <w:t>quanto</w:t>
                  </w:r>
                  <w:r>
                    <w:rPr>
                      <w:color w:val="0C0C0E"/>
                      <w:spacing w:val="-15"/>
                    </w:rPr>
                    <w:t> </w:t>
                  </w:r>
                  <w:r>
                    <w:rPr>
                      <w:color w:val="0C0C0E"/>
                    </w:rPr>
                    <w:t>la</w:t>
                  </w:r>
                  <w:r>
                    <w:rPr>
                      <w:color w:val="0C0C0E"/>
                      <w:spacing w:val="-17"/>
                    </w:rPr>
                    <w:t> </w:t>
                  </w:r>
                  <w:r>
                    <w:rPr>
                      <w:color w:val="0C0C0E"/>
                    </w:rPr>
                    <w:t>disponibilità</w:t>
                  </w:r>
                  <w:r>
                    <w:rPr>
                      <w:color w:val="0C0C0E"/>
                      <w:spacing w:val="-16"/>
                    </w:rPr>
                    <w:t> </w:t>
                  </w:r>
                  <w:r>
                    <w:rPr>
                      <w:color w:val="0C0C0E"/>
                    </w:rPr>
                    <w:t>effettiva</w:t>
                  </w:r>
                  <w:r>
                    <w:rPr>
                      <w:color w:val="0C0C0E"/>
                      <w:spacing w:val="-17"/>
                    </w:rPr>
                    <w:t> </w:t>
                  </w:r>
                  <w:r>
                    <w:rPr>
                      <w:color w:val="0C0C0E"/>
                    </w:rPr>
                    <w:t>delle somme è conseguente all’adozione di un decreto del Ministro dell’interno, di concerto con il Ministro dell’economia e delle finanze. Occorre, pertanto, avviare il suddetto </w:t>
                  </w:r>
                  <w:r>
                    <w:rPr>
                      <w:i/>
                      <w:color w:val="0C0C0E"/>
                    </w:rPr>
                    <w:t>iter</w:t>
                  </w:r>
                  <w:r>
                    <w:rPr>
                      <w:color w:val="0C0C0E"/>
                    </w:rPr>
                    <w:t>, al fine di poter contare sulla disponibilità delle risorse, in vista della prosecuzione dell’attività di raccordo svolta dal personale in atto in servizio</w:t>
                  </w:r>
                  <w:r>
                    <w:rPr>
                      <w:color w:val="0C0C0E"/>
                      <w:spacing w:val="-4"/>
                    </w:rPr>
                    <w:t> </w:t>
                  </w:r>
                  <w:r>
                    <w:rPr>
                      <w:color w:val="0C0C0E"/>
                    </w:rPr>
                    <w:t>all’estero.</w:t>
                  </w:r>
                </w:p>
                <w:p>
                  <w:pPr>
                    <w:spacing w:before="76"/>
                    <w:ind w:left="9" w:right="10" w:firstLine="0"/>
                    <w:jc w:val="center"/>
                    <w:rPr>
                      <w:sz w:val="22"/>
                    </w:rPr>
                  </w:pPr>
                  <w:r>
                    <w:rPr>
                      <w:sz w:val="22"/>
                    </w:rPr>
                    <w:t>59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48806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48704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167.15pt;mso-position-horizontal-relative:page;mso-position-vertical-relative:page;z-index:-278486016" type="#_x0000_t202" filled="false" stroked="false">
            <v:textbox inset="0,0,0,0">
              <w:txbxContent>
                <w:p>
                  <w:pPr>
                    <w:pStyle w:val="BodyText"/>
                    <w:ind w:right="17"/>
                    <w:jc w:val="both"/>
                  </w:pPr>
                  <w:r>
                    <w:rPr>
                      <w:b/>
                      <w:color w:val="0C0C0E"/>
                    </w:rPr>
                    <w:t>Commi da 7 a 9. </w:t>
                  </w:r>
                  <w:r>
                    <w:rPr>
                      <w:color w:val="0C0C0E"/>
                    </w:rPr>
                    <w:t>A seguito dell’emergenza sanitaria causata dal virus Covid-19, il personale del Ministero dell’Interno (tutti gli appartenenti all’Amministrazione civile, compresa la carriera prefettizia), è stato pesantemente coinvolto nella gestione emergenziale, sia in periferia,</w:t>
                  </w:r>
                  <w:r>
                    <w:rPr>
                      <w:color w:val="0C0C0E"/>
                      <w:spacing w:val="-7"/>
                    </w:rPr>
                    <w:t> </w:t>
                  </w:r>
                  <w:r>
                    <w:rPr>
                      <w:color w:val="0C0C0E"/>
                    </w:rPr>
                    <w:t>per</w:t>
                  </w:r>
                  <w:r>
                    <w:rPr>
                      <w:color w:val="0C0C0E"/>
                      <w:spacing w:val="-7"/>
                    </w:rPr>
                    <w:t> </w:t>
                  </w:r>
                  <w:r>
                    <w:rPr>
                      <w:color w:val="0C0C0E"/>
                    </w:rPr>
                    <w:t>il</w:t>
                  </w:r>
                  <w:r>
                    <w:rPr>
                      <w:color w:val="0C0C0E"/>
                      <w:spacing w:val="-7"/>
                    </w:rPr>
                    <w:t> </w:t>
                  </w:r>
                  <w:r>
                    <w:rPr>
                      <w:color w:val="0C0C0E"/>
                    </w:rPr>
                    <w:t>delicato</w:t>
                  </w:r>
                  <w:r>
                    <w:rPr>
                      <w:color w:val="0C0C0E"/>
                      <w:spacing w:val="-6"/>
                    </w:rPr>
                    <w:t> </w:t>
                  </w:r>
                  <w:r>
                    <w:rPr>
                      <w:color w:val="0C0C0E"/>
                    </w:rPr>
                    <w:t>ruolo</w:t>
                  </w:r>
                  <w:r>
                    <w:rPr>
                      <w:color w:val="0C0C0E"/>
                      <w:spacing w:val="-8"/>
                    </w:rPr>
                    <w:t> </w:t>
                  </w:r>
                  <w:r>
                    <w:rPr>
                      <w:color w:val="0C0C0E"/>
                    </w:rPr>
                    <w:t>svolto</w:t>
                  </w:r>
                  <w:r>
                    <w:rPr>
                      <w:color w:val="0C0C0E"/>
                      <w:spacing w:val="-6"/>
                    </w:rPr>
                    <w:t> </w:t>
                  </w:r>
                  <w:r>
                    <w:rPr>
                      <w:color w:val="0C0C0E"/>
                    </w:rPr>
                    <w:t>dalle</w:t>
                  </w:r>
                  <w:r>
                    <w:rPr>
                      <w:color w:val="0C0C0E"/>
                      <w:spacing w:val="-8"/>
                    </w:rPr>
                    <w:t> </w:t>
                  </w:r>
                  <w:r>
                    <w:rPr>
                      <w:color w:val="0C0C0E"/>
                    </w:rPr>
                    <w:t>prefetture,</w:t>
                  </w:r>
                  <w:r>
                    <w:rPr>
                      <w:color w:val="0C0C0E"/>
                      <w:spacing w:val="-6"/>
                    </w:rPr>
                    <w:t> </w:t>
                  </w:r>
                  <w:r>
                    <w:rPr>
                      <w:color w:val="0C0C0E"/>
                    </w:rPr>
                    <w:t>che</w:t>
                  </w:r>
                  <w:r>
                    <w:rPr>
                      <w:color w:val="0C0C0E"/>
                      <w:spacing w:val="-7"/>
                    </w:rPr>
                    <w:t> </w:t>
                  </w:r>
                  <w:r>
                    <w:rPr>
                      <w:color w:val="0C0C0E"/>
                    </w:rPr>
                    <w:t>al</w:t>
                  </w:r>
                  <w:r>
                    <w:rPr>
                      <w:color w:val="0C0C0E"/>
                      <w:spacing w:val="-7"/>
                    </w:rPr>
                    <w:t> </w:t>
                  </w:r>
                  <w:r>
                    <w:rPr>
                      <w:color w:val="0C0C0E"/>
                    </w:rPr>
                    <w:t>centro</w:t>
                  </w:r>
                  <w:r>
                    <w:rPr>
                      <w:color w:val="0C0C0E"/>
                      <w:spacing w:val="-7"/>
                    </w:rPr>
                    <w:t> </w:t>
                  </w:r>
                  <w:r>
                    <w:rPr>
                      <w:color w:val="0C0C0E"/>
                    </w:rPr>
                    <w:t>e</w:t>
                  </w:r>
                  <w:r>
                    <w:rPr>
                      <w:color w:val="0C0C0E"/>
                      <w:spacing w:val="-8"/>
                    </w:rPr>
                    <w:t> </w:t>
                  </w:r>
                  <w:r>
                    <w:rPr>
                      <w:color w:val="0C0C0E"/>
                    </w:rPr>
                    <w:t>si</w:t>
                  </w:r>
                  <w:r>
                    <w:rPr>
                      <w:color w:val="0C0C0E"/>
                      <w:spacing w:val="-6"/>
                    </w:rPr>
                    <w:t> </w:t>
                  </w:r>
                  <w:r>
                    <w:rPr>
                      <w:color w:val="0C0C0E"/>
                    </w:rPr>
                    <w:t>sono</w:t>
                  </w:r>
                  <w:r>
                    <w:rPr>
                      <w:color w:val="0C0C0E"/>
                      <w:spacing w:val="-8"/>
                    </w:rPr>
                    <w:t> </w:t>
                  </w:r>
                  <w:r>
                    <w:rPr>
                      <w:color w:val="0C0C0E"/>
                    </w:rPr>
                    <w:t>verificati</w:t>
                  </w:r>
                  <w:r>
                    <w:rPr>
                      <w:color w:val="0C0C0E"/>
                      <w:spacing w:val="-7"/>
                    </w:rPr>
                    <w:t> </w:t>
                  </w:r>
                  <w:r>
                    <w:rPr>
                      <w:color w:val="0C0C0E"/>
                    </w:rPr>
                    <w:t>numerosi casi di positività al virus Covid-19 ed anche alcuni decessi. Pertanto, similmente a quanto hanno</w:t>
                  </w:r>
                  <w:r>
                    <w:rPr>
                      <w:color w:val="0C0C0E"/>
                      <w:spacing w:val="-7"/>
                    </w:rPr>
                    <w:t> </w:t>
                  </w:r>
                  <w:r>
                    <w:rPr>
                      <w:color w:val="0C0C0E"/>
                    </w:rPr>
                    <w:t>previsto</w:t>
                  </w:r>
                  <w:r>
                    <w:rPr>
                      <w:color w:val="0C0C0E"/>
                      <w:spacing w:val="-6"/>
                    </w:rPr>
                    <w:t> </w:t>
                  </w:r>
                  <w:r>
                    <w:rPr>
                      <w:color w:val="0C0C0E"/>
                    </w:rPr>
                    <w:t>numerose</w:t>
                  </w:r>
                  <w:r>
                    <w:rPr>
                      <w:color w:val="0C0C0E"/>
                      <w:spacing w:val="-6"/>
                    </w:rPr>
                    <w:t> </w:t>
                  </w:r>
                  <w:r>
                    <w:rPr>
                      <w:color w:val="0C0C0E"/>
                    </w:rPr>
                    <w:t>imprese</w:t>
                  </w:r>
                  <w:r>
                    <w:rPr>
                      <w:color w:val="0C0C0E"/>
                      <w:spacing w:val="-7"/>
                    </w:rPr>
                    <w:t> </w:t>
                  </w:r>
                  <w:r>
                    <w:rPr>
                      <w:color w:val="0C0C0E"/>
                    </w:rPr>
                    <w:t>private</w:t>
                  </w:r>
                  <w:r>
                    <w:rPr>
                      <w:color w:val="0C0C0E"/>
                      <w:spacing w:val="-8"/>
                    </w:rPr>
                    <w:t> </w:t>
                  </w:r>
                  <w:r>
                    <w:rPr>
                      <w:color w:val="0C0C0E"/>
                    </w:rPr>
                    <w:t>molto</w:t>
                  </w:r>
                  <w:r>
                    <w:rPr>
                      <w:color w:val="0C0C0E"/>
                      <w:spacing w:val="-6"/>
                    </w:rPr>
                    <w:t> </w:t>
                  </w:r>
                  <w:r>
                    <w:rPr>
                      <w:color w:val="0C0C0E"/>
                    </w:rPr>
                    <w:t>attive</w:t>
                  </w:r>
                  <w:r>
                    <w:rPr>
                      <w:color w:val="0C0C0E"/>
                      <w:spacing w:val="-8"/>
                    </w:rPr>
                    <w:t> </w:t>
                  </w:r>
                  <w:r>
                    <w:rPr>
                      <w:color w:val="0C0C0E"/>
                    </w:rPr>
                    <w:t>in</w:t>
                  </w:r>
                  <w:r>
                    <w:rPr>
                      <w:color w:val="0C0C0E"/>
                      <w:spacing w:val="-6"/>
                    </w:rPr>
                    <w:t> </w:t>
                  </w:r>
                  <w:r>
                    <w:rPr>
                      <w:color w:val="0C0C0E"/>
                    </w:rPr>
                    <w:t>questo</w:t>
                  </w:r>
                  <w:r>
                    <w:rPr>
                      <w:color w:val="0C0C0E"/>
                      <w:spacing w:val="-6"/>
                    </w:rPr>
                    <w:t> </w:t>
                  </w:r>
                  <w:r>
                    <w:rPr>
                      <w:color w:val="0C0C0E"/>
                    </w:rPr>
                    <w:t>particolare</w:t>
                  </w:r>
                  <w:r>
                    <w:rPr>
                      <w:color w:val="0C0C0E"/>
                      <w:spacing w:val="-8"/>
                    </w:rPr>
                    <w:t> </w:t>
                  </w:r>
                  <w:r>
                    <w:rPr>
                      <w:color w:val="0C0C0E"/>
                    </w:rPr>
                    <w:t>momento</w:t>
                  </w:r>
                  <w:r>
                    <w:rPr>
                      <w:color w:val="0C0C0E"/>
                      <w:spacing w:val="-6"/>
                    </w:rPr>
                    <w:t> </w:t>
                  </w:r>
                  <w:r>
                    <w:rPr>
                      <w:color w:val="0C0C0E"/>
                    </w:rPr>
                    <w:t>per</w:t>
                  </w:r>
                  <w:r>
                    <w:rPr>
                      <w:color w:val="0C0C0E"/>
                      <w:spacing w:val="-8"/>
                    </w:rPr>
                    <w:t> </w:t>
                  </w:r>
                  <w:r>
                    <w:rPr>
                      <w:color w:val="0C0C0E"/>
                    </w:rPr>
                    <w:t>i</w:t>
                  </w:r>
                  <w:r>
                    <w:rPr>
                      <w:color w:val="0C0C0E"/>
                      <w:spacing w:val="-6"/>
                    </w:rPr>
                    <w:t> </w:t>
                  </w:r>
                  <w:r>
                    <w:rPr>
                      <w:color w:val="0C0C0E"/>
                    </w:rPr>
                    <w:t>loro dipendenti, ma anche istituzioni pubbliche come i Carabinieri, si ritiene necessario garantire anche a questa categoria, eccezionalmente esposta al virus Covid-19, per debito istituzionale, la copertura di eventuali spese per prestazioni quali, ad esempio trasporto sanitario, assistenza medica e infermieristica, non coperte già dall’INAIL, attraverso una polizza da sottoscrivere con una società assicurativa. A tale scopo viene stabilito che si proceda ai sensi dell'articolo 63, comma 2, lett. c), del decreto legislativo 18 aprile 2016,</w:t>
                  </w:r>
                  <w:r>
                    <w:rPr>
                      <w:color w:val="0C0C0E"/>
                      <w:spacing w:val="-2"/>
                    </w:rPr>
                    <w:t> </w:t>
                  </w:r>
                  <w:r>
                    <w:rPr>
                      <w:color w:val="0C0C0E"/>
                    </w:rPr>
                    <w:t>n.50.</w:t>
                  </w:r>
                </w:p>
              </w:txbxContent>
            </v:textbox>
            <w10:wrap type="none"/>
          </v:shape>
        </w:pict>
      </w:r>
      <w:r>
        <w:rPr/>
        <w:pict>
          <v:shape style="position:absolute;margin-left:291.130005pt;margin-top:737.69812pt;width:13pt;height:14.25pt;mso-position-horizontal-relative:page;mso-position-vertical-relative:page;z-index:-278484992" type="#_x0000_t202" filled="false" stroked="false">
            <v:textbox inset="0,0,0,0">
              <w:txbxContent>
                <w:p>
                  <w:pPr>
                    <w:spacing w:before="11"/>
                    <w:ind w:left="20" w:right="0" w:firstLine="0"/>
                    <w:jc w:val="left"/>
                    <w:rPr>
                      <w:sz w:val="22"/>
                    </w:rPr>
                  </w:pPr>
                  <w:r>
                    <w:rPr>
                      <w:sz w:val="22"/>
                    </w:rPr>
                    <w:t>60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48396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48294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14.82pt;margin-top:71.466621pt;width:365.6pt;height:29.15pt;mso-position-horizontal-relative:page;mso-position-vertical-relative:page;z-index:-278481920" type="#_x0000_t202" filled="false" stroked="false">
            <v:textbox inset="0,0,0,0">
              <w:txbxContent>
                <w:p>
                  <w:pPr>
                    <w:spacing w:before="10"/>
                    <w:ind w:left="2" w:right="0" w:firstLine="0"/>
                    <w:jc w:val="center"/>
                    <w:rPr>
                      <w:b/>
                      <w:sz w:val="24"/>
                    </w:rPr>
                  </w:pPr>
                  <w:bookmarkStart w:name="_bookmark30" w:id="31"/>
                  <w:bookmarkEnd w:id="31"/>
                  <w:r>
                    <w:rPr/>
                  </w:r>
                  <w:r>
                    <w:rPr>
                      <w:b/>
                      <w:sz w:val="24"/>
                    </w:rPr>
                    <w:t>Titolo II</w:t>
                  </w:r>
                </w:p>
                <w:p>
                  <w:pPr>
                    <w:spacing w:before="0"/>
                    <w:ind w:left="0" w:right="0" w:firstLine="0"/>
                    <w:jc w:val="center"/>
                    <w:rPr>
                      <w:b/>
                      <w:sz w:val="24"/>
                    </w:rPr>
                  </w:pPr>
                  <w:r>
                    <w:rPr>
                      <w:b/>
                      <w:sz w:val="24"/>
                    </w:rPr>
                    <w:t>Sostegno alle imprese e all’economia (in attesa verifica copertura RGS)</w:t>
                  </w:r>
                </w:p>
              </w:txbxContent>
            </v:textbox>
            <w10:wrap type="none"/>
          </v:shape>
        </w:pict>
      </w:r>
      <w:r>
        <w:rPr/>
        <w:pict>
          <v:shape style="position:absolute;margin-left:248.649994pt;margin-top:112.886627pt;width:97.9pt;height:29.1pt;mso-position-horizontal-relative:page;mso-position-vertical-relative:page;z-index:-278480896" type="#_x0000_t202" filled="false" stroked="false">
            <v:textbox inset="0,0,0,0">
              <w:txbxContent>
                <w:p>
                  <w:pPr>
                    <w:spacing w:before="10"/>
                    <w:ind w:left="20" w:right="-2" w:firstLine="609"/>
                    <w:jc w:val="left"/>
                    <w:rPr>
                      <w:b/>
                      <w:sz w:val="24"/>
                    </w:rPr>
                  </w:pPr>
                  <w:bookmarkStart w:name="_bookmark31" w:id="32"/>
                  <w:bookmarkEnd w:id="32"/>
                  <w:r>
                    <w:rPr/>
                  </w:r>
                  <w:r>
                    <w:rPr>
                      <w:b/>
                      <w:sz w:val="24"/>
                    </w:rPr>
                    <w:t>Capo I Misure di sostegno</w:t>
                  </w:r>
                </w:p>
              </w:txbxContent>
            </v:textbox>
            <w10:wrap type="none"/>
          </v:shape>
        </w:pict>
      </w:r>
      <w:r>
        <w:rPr/>
        <w:pict>
          <v:shape style="position:absolute;margin-left:158.860001pt;margin-top:154.286621pt;width:277.6pt;height:29.1pt;mso-position-horizontal-relative:page;mso-position-vertical-relative:page;z-index:-278479872" type="#_x0000_t202" filled="false" stroked="false">
            <v:textbox inset="0,0,0,0">
              <w:txbxContent>
                <w:p>
                  <w:pPr>
                    <w:spacing w:before="10"/>
                    <w:ind w:left="4" w:right="0" w:firstLine="0"/>
                    <w:jc w:val="center"/>
                    <w:rPr>
                      <w:rFonts w:ascii="TimesNewRomanPS-BoldItalicMT"/>
                      <w:b/>
                      <w:i/>
                      <w:sz w:val="24"/>
                    </w:rPr>
                  </w:pPr>
                  <w:bookmarkStart w:name="_bookmark32" w:id="33"/>
                  <w:bookmarkEnd w:id="33"/>
                  <w:r>
                    <w:rPr/>
                  </w:r>
                  <w:r>
                    <w:rPr>
                      <w:rFonts w:ascii="TimesNewRomanPS-BoldItalicMT"/>
                      <w:b/>
                      <w:i/>
                      <w:sz w:val="24"/>
                    </w:rPr>
                    <w:t>Art. 28</w:t>
                  </w:r>
                </w:p>
                <w:p>
                  <w:pPr>
                    <w:spacing w:before="0"/>
                    <w:ind w:left="0" w:right="0" w:firstLine="0"/>
                    <w:jc w:val="center"/>
                    <w:rPr>
                      <w:rFonts w:ascii="TimesNewRomanPS-BoldItalicMT"/>
                      <w:b/>
                      <w:i/>
                      <w:sz w:val="24"/>
                    </w:rPr>
                  </w:pPr>
                  <w:r>
                    <w:rPr>
                      <w:rFonts w:ascii="TimesNewRomanPS-BoldItalicMT"/>
                      <w:b/>
                      <w:i/>
                      <w:sz w:val="24"/>
                    </w:rPr>
                    <w:t>Contributo a fondo perduto (in corso di riformulazione)</w:t>
                  </w:r>
                </w:p>
              </w:txbxContent>
            </v:textbox>
            <w10:wrap type="none"/>
          </v:shape>
        </w:pict>
      </w:r>
      <w:r>
        <w:rPr/>
        <w:pict>
          <v:shape style="position:absolute;margin-left:71.024002pt;margin-top:203.366623pt;width:453.25pt;height:111.95pt;mso-position-horizontal-relative:page;mso-position-vertical-relative:page;z-index:-278478848" type="#_x0000_t202" filled="false" stroked="false">
            <v:textbox inset="0,0,0,0">
              <w:txbxContent>
                <w:p>
                  <w:pPr>
                    <w:spacing w:before="10"/>
                    <w:ind w:left="23" w:right="22" w:firstLine="0"/>
                    <w:jc w:val="center"/>
                    <w:rPr>
                      <w:rFonts w:ascii="TimesNewRomanPS-BoldItalicMT"/>
                      <w:b/>
                      <w:i/>
                      <w:sz w:val="24"/>
                    </w:rPr>
                  </w:pPr>
                  <w:bookmarkStart w:name="_bookmark33" w:id="34"/>
                  <w:bookmarkEnd w:id="34"/>
                  <w:r>
                    <w:rPr/>
                  </w:r>
                  <w:r>
                    <w:rPr>
                      <w:rFonts w:ascii="TimesNewRomanPS-BoldItalicMT"/>
                      <w:b/>
                      <w:i/>
                      <w:sz w:val="24"/>
                    </w:rPr>
                    <w:t>Art.29</w:t>
                  </w:r>
                </w:p>
                <w:p>
                  <w:pPr>
                    <w:spacing w:before="0"/>
                    <w:ind w:left="23" w:right="22" w:firstLine="0"/>
                    <w:jc w:val="center"/>
                    <w:rPr>
                      <w:rFonts w:ascii="TimesNewRomanPS-BoldItalicMT"/>
                      <w:b/>
                      <w:i/>
                      <w:sz w:val="24"/>
                    </w:rPr>
                  </w:pPr>
                  <w:r>
                    <w:rPr>
                      <w:rFonts w:ascii="TimesNewRomanPS-BoldItalicMT"/>
                      <w:b/>
                      <w:i/>
                      <w:sz w:val="24"/>
                    </w:rPr>
                    <w:t>Rafforzamento patrimoniale delle piccole e medie imprese (in corso di riformulazione)</w:t>
                  </w:r>
                </w:p>
                <w:p>
                  <w:pPr>
                    <w:pStyle w:val="BodyText"/>
                    <w:spacing w:before="0"/>
                    <w:ind w:right="17"/>
                    <w:jc w:val="both"/>
                  </w:pPr>
                  <w:r>
                    <w:rPr/>
                    <w:t>1. Le società per azioni, le società in accomandita per azioni, le società a responsabilità limitata, anche semplificata, le società cooperativa, che non operano nel settore bancario, finanziario o assicurativo e aventi sede legale in Italia, e i loro soci hanno accesso alle misure previste dal presente articolo, in conformità a tutti i criteri e le condizioni ivi previsti, qualora la società regolarmente costituita e iscritta nel registro delle imprese, soddisfi le seguenti condizioni:</w:t>
                  </w:r>
                </w:p>
              </w:txbxContent>
            </v:textbox>
            <w10:wrap type="none"/>
          </v:shape>
        </w:pict>
      </w:r>
      <w:r>
        <w:rPr/>
        <w:pict>
          <v:shape style="position:absolute;margin-left:71.024002pt;margin-top:313.796631pt;width:11.2pt;height:15.3pt;mso-position-horizontal-relative:page;mso-position-vertical-relative:page;z-index:-278477824" type="#_x0000_t202" filled="false" stroked="false">
            <v:textbox inset="0,0,0,0">
              <w:txbxContent>
                <w:p>
                  <w:pPr>
                    <w:pStyle w:val="BodyText"/>
                  </w:pPr>
                  <w:r>
                    <w:rPr/>
                    <w:t>a)</w:t>
                  </w:r>
                </w:p>
              </w:txbxContent>
            </v:textbox>
            <w10:wrap type="none"/>
          </v:shape>
        </w:pict>
      </w:r>
      <w:r>
        <w:rPr/>
        <w:pict>
          <v:shape style="position:absolute;margin-left:99.339996pt;margin-top:313.796631pt;width:424.9pt;height:15.3pt;mso-position-horizontal-relative:page;mso-position-vertical-relative:page;z-index:-278476800" type="#_x0000_t202" filled="false" stroked="false">
            <v:textbox inset="0,0,0,0">
              <w:txbxContent>
                <w:p>
                  <w:pPr>
                    <w:pStyle w:val="BodyText"/>
                  </w:pPr>
                  <w:r>
                    <w:rPr/>
                    <w:t>presenti un fatturato annuo relativo al 2019, come risultante dal bilancio o dalla</w:t>
                  </w:r>
                </w:p>
              </w:txbxContent>
            </v:textbox>
            <w10:wrap type="none"/>
          </v:shape>
        </w:pict>
      </w:r>
      <w:r>
        <w:rPr/>
        <w:pict>
          <v:shape style="position:absolute;margin-left:71.024002pt;margin-top:327.596619pt;width:452.8pt;height:15.3pt;mso-position-horizontal-relative:page;mso-position-vertical-relative:page;z-index:-278475776" type="#_x0000_t202" filled="false" stroked="false">
            <v:textbox inset="0,0,0,0">
              <w:txbxContent>
                <w:p>
                  <w:pPr>
                    <w:pStyle w:val="BodyText"/>
                  </w:pPr>
                  <w:r>
                    <w:rPr/>
                    <w:t>dichiarazione fiscale, superiore a cinque milioni di euro, ovvero dieci milioni di euro nel caso</w:t>
                  </w:r>
                </w:p>
              </w:txbxContent>
            </v:textbox>
            <w10:wrap type="none"/>
          </v:shape>
        </w:pict>
      </w:r>
      <w:r>
        <w:rPr/>
        <w:pict>
          <v:shape style="position:absolute;margin-left:71.024002pt;margin-top:341.396637pt;width:453.05pt;height:42.9pt;mso-position-horizontal-relative:page;mso-position-vertical-relative:page;z-index:-278474752" type="#_x0000_t202" filled="false" stroked="false">
            <v:textbox inset="0,0,0,0">
              <w:txbxContent>
                <w:p>
                  <w:pPr>
                    <w:pStyle w:val="BodyText"/>
                    <w:ind w:right="17"/>
                    <w:jc w:val="both"/>
                  </w:pPr>
                  <w:r>
                    <w:rPr/>
                    <w:t>della misura prevista al comma 12 e fino a cinquanta milioni di euro; nel caso in cui la società appartenga ad un gruppo, si fa riferimento al valore del fatturato su base consolidata, al più elevato grado di consolidamento;</w:t>
                  </w:r>
                </w:p>
              </w:txbxContent>
            </v:textbox>
            <w10:wrap type="none"/>
          </v:shape>
        </w:pict>
      </w:r>
      <w:r>
        <w:rPr/>
        <w:pict>
          <v:shape style="position:absolute;margin-left:71.024002pt;margin-top:382.796631pt;width:11.95pt;height:15.3pt;mso-position-horizontal-relative:page;mso-position-vertical-relative:page;z-index:-278473728" type="#_x0000_t202" filled="false" stroked="false">
            <v:textbox inset="0,0,0,0">
              <w:txbxContent>
                <w:p>
                  <w:pPr>
                    <w:pStyle w:val="BodyText"/>
                  </w:pPr>
                  <w:r>
                    <w:rPr/>
                    <w:t>b)</w:t>
                  </w:r>
                </w:p>
              </w:txbxContent>
            </v:textbox>
            <w10:wrap type="none"/>
          </v:shape>
        </w:pict>
      </w:r>
      <w:r>
        <w:rPr/>
        <w:pict>
          <v:shape style="position:absolute;margin-left:99.339996pt;margin-top:382.796631pt;width:424.9pt;height:15.3pt;mso-position-horizontal-relative:page;mso-position-vertical-relative:page;z-index:-278472704" type="#_x0000_t202" filled="false" stroked="false">
            <v:textbox inset="0,0,0,0">
              <w:txbxContent>
                <w:p>
                  <w:pPr>
                    <w:pStyle w:val="BodyText"/>
                  </w:pPr>
                  <w:r>
                    <w:rPr/>
                    <w:t>abbia subito, a causa dell’emergenza epidemiologica da COVID-19 nei mesi di marzo e</w:t>
                  </w:r>
                </w:p>
              </w:txbxContent>
            </v:textbox>
            <w10:wrap type="none"/>
          </v:shape>
        </w:pict>
      </w:r>
      <w:r>
        <w:rPr/>
        <w:pict>
          <v:shape style="position:absolute;margin-left:71.024002pt;margin-top:396.596619pt;width:453.1pt;height:56.75pt;mso-position-horizontal-relative:page;mso-position-vertical-relative:page;z-index:-278471680" type="#_x0000_t202" filled="false" stroked="false">
            <v:textbox inset="0,0,0,0">
              <w:txbxContent>
                <w:p>
                  <w:pPr>
                    <w:pStyle w:val="BodyText"/>
                    <w:ind w:right="17"/>
                    <w:jc w:val="both"/>
                  </w:pPr>
                  <w:r>
                    <w:rPr/>
                    <w:t>aprile 2020, una riduzione complessiva del fatturato rispetto allo stesso periodo dell’anno precedente in misura non inferiore al 33%; nel caso in cui la società appartenga ad un gruppo, si fa riferimento al valore del fatturato su base consolidata, al più elevato grado di consolidamento;</w:t>
                  </w:r>
                </w:p>
              </w:txbxContent>
            </v:textbox>
            <w10:wrap type="none"/>
          </v:shape>
        </w:pict>
      </w:r>
      <w:r>
        <w:rPr/>
        <w:pict>
          <v:shape style="position:absolute;margin-left:71.024002pt;margin-top:451.81662pt;width:11.2pt;height:15.3pt;mso-position-horizontal-relative:page;mso-position-vertical-relative:page;z-index:-278470656" type="#_x0000_t202" filled="false" stroked="false">
            <v:textbox inset="0,0,0,0">
              <w:txbxContent>
                <w:p>
                  <w:pPr>
                    <w:pStyle w:val="BodyText"/>
                  </w:pPr>
                  <w:r>
                    <w:rPr/>
                    <w:t>c)</w:t>
                  </w:r>
                </w:p>
              </w:txbxContent>
            </v:textbox>
            <w10:wrap type="none"/>
          </v:shape>
        </w:pict>
      </w:r>
      <w:r>
        <w:rPr/>
        <w:pict>
          <v:shape style="position:absolute;margin-left:99.339996pt;margin-top:451.81662pt;width:424.75pt;height:15.3pt;mso-position-horizontal-relative:page;mso-position-vertical-relative:page;z-index:-278469632" type="#_x0000_t202" filled="false" stroked="false">
            <v:textbox inset="0,0,0,0">
              <w:txbxContent>
                <w:p>
                  <w:pPr>
                    <w:pStyle w:val="BodyText"/>
                  </w:pPr>
                  <w:r>
                    <w:rPr/>
                    <w:t>abbia</w:t>
                  </w:r>
                  <w:r>
                    <w:rPr>
                      <w:spacing w:val="-9"/>
                    </w:rPr>
                    <w:t> </w:t>
                  </w:r>
                  <w:r>
                    <w:rPr/>
                    <w:t>eseguito</w:t>
                  </w:r>
                  <w:r>
                    <w:rPr>
                      <w:spacing w:val="-7"/>
                    </w:rPr>
                    <w:t> </w:t>
                  </w:r>
                  <w:r>
                    <w:rPr/>
                    <w:t>dopo</w:t>
                  </w:r>
                  <w:r>
                    <w:rPr>
                      <w:spacing w:val="-9"/>
                    </w:rPr>
                    <w:t> </w:t>
                  </w:r>
                  <w:r>
                    <w:rPr/>
                    <w:t>l’entrata</w:t>
                  </w:r>
                  <w:r>
                    <w:rPr>
                      <w:spacing w:val="-8"/>
                    </w:rPr>
                    <w:t> </w:t>
                  </w:r>
                  <w:r>
                    <w:rPr/>
                    <w:t>in</w:t>
                  </w:r>
                  <w:r>
                    <w:rPr>
                      <w:spacing w:val="-6"/>
                    </w:rPr>
                    <w:t> </w:t>
                  </w:r>
                  <w:r>
                    <w:rPr/>
                    <w:t>vigore</w:t>
                  </w:r>
                  <w:r>
                    <w:rPr>
                      <w:spacing w:val="-7"/>
                    </w:rPr>
                    <w:t> </w:t>
                  </w:r>
                  <w:r>
                    <w:rPr/>
                    <w:t>del</w:t>
                  </w:r>
                  <w:r>
                    <w:rPr>
                      <w:spacing w:val="-7"/>
                    </w:rPr>
                    <w:t> </w:t>
                  </w:r>
                  <w:r>
                    <w:rPr/>
                    <w:t>presente</w:t>
                  </w:r>
                  <w:r>
                    <w:rPr>
                      <w:spacing w:val="-10"/>
                    </w:rPr>
                    <w:t> </w:t>
                  </w:r>
                  <w:r>
                    <w:rPr/>
                    <w:t>decreto</w:t>
                  </w:r>
                  <w:r>
                    <w:rPr>
                      <w:spacing w:val="-5"/>
                    </w:rPr>
                    <w:t> </w:t>
                  </w:r>
                  <w:r>
                    <w:rPr/>
                    <w:t>legge</w:t>
                  </w:r>
                  <w:r>
                    <w:rPr>
                      <w:spacing w:val="-8"/>
                    </w:rPr>
                    <w:t> </w:t>
                  </w:r>
                  <w:r>
                    <w:rPr/>
                    <w:t>ed</w:t>
                  </w:r>
                  <w:r>
                    <w:rPr>
                      <w:spacing w:val="-6"/>
                    </w:rPr>
                    <w:t> </w:t>
                  </w:r>
                  <w:r>
                    <w:rPr/>
                    <w:t>entro</w:t>
                  </w:r>
                  <w:r>
                    <w:rPr>
                      <w:spacing w:val="-6"/>
                    </w:rPr>
                    <w:t> </w:t>
                  </w:r>
                  <w:r>
                    <w:rPr/>
                    <w:t>il</w:t>
                  </w:r>
                  <w:r>
                    <w:rPr>
                      <w:spacing w:val="-8"/>
                    </w:rPr>
                    <w:t> </w:t>
                  </w:r>
                  <w:r>
                    <w:rPr/>
                    <w:t>31</w:t>
                  </w:r>
                  <w:r>
                    <w:rPr>
                      <w:spacing w:val="-8"/>
                    </w:rPr>
                    <w:t> </w:t>
                  </w:r>
                  <w:r>
                    <w:rPr/>
                    <w:t>dicembre</w:t>
                  </w:r>
                </w:p>
              </w:txbxContent>
            </v:textbox>
            <w10:wrap type="none"/>
          </v:shape>
        </w:pict>
      </w:r>
      <w:r>
        <w:rPr/>
        <w:pict>
          <v:shape style="position:absolute;margin-left:71.024002pt;margin-top:465.616638pt;width:453pt;height:29.1pt;mso-position-horizontal-relative:page;mso-position-vertical-relative:page;z-index:-278468608" type="#_x0000_t202" filled="false" stroked="false">
            <v:textbox inset="0,0,0,0">
              <w:txbxContent>
                <w:p>
                  <w:pPr>
                    <w:pStyle w:val="BodyText"/>
                  </w:pPr>
                  <w:r>
                    <w:rPr/>
                    <w:t>2020 un aumento di capitale a pagamento e integralmente versato; per l’accesso alla misura prevista dal comma 12 l’aumento di capitale non è inferiore a 250.000 euro.</w:t>
                  </w:r>
                </w:p>
              </w:txbxContent>
            </v:textbox>
            <w10:wrap type="none"/>
          </v:shape>
        </w:pict>
      </w:r>
      <w:r>
        <w:rPr/>
        <w:pict>
          <v:shape style="position:absolute;margin-left:71.024002pt;margin-top:493.216614pt;width:11pt;height:15.3pt;mso-position-horizontal-relative:page;mso-position-vertical-relative:page;z-index:-278467584" type="#_x0000_t202" filled="false" stroked="false">
            <v:textbox inset="0,0,0,0">
              <w:txbxContent>
                <w:p>
                  <w:pPr>
                    <w:pStyle w:val="BodyText"/>
                  </w:pPr>
                  <w:r>
                    <w:rPr/>
                    <w:t>2.</w:t>
                  </w:r>
                </w:p>
              </w:txbxContent>
            </v:textbox>
            <w10:wrap type="none"/>
          </v:shape>
        </w:pict>
      </w:r>
      <w:r>
        <w:rPr/>
        <w:pict>
          <v:shape style="position:absolute;margin-left:99.339996pt;margin-top:493.216614pt;width:424.5pt;height:15.3pt;mso-position-horizontal-relative:page;mso-position-vertical-relative:page;z-index:-278466560" type="#_x0000_t202" filled="false" stroked="false">
            <v:textbox inset="0,0,0,0">
              <w:txbxContent>
                <w:p>
                  <w:pPr>
                    <w:pStyle w:val="BodyText"/>
                  </w:pPr>
                  <w:r>
                    <w:rPr/>
                    <w:t>Ai fini delle misure previste ai commi 10 e 12 la società soddisfa altresì le seguenti</w:t>
                  </w:r>
                </w:p>
              </w:txbxContent>
            </v:textbox>
            <w10:wrap type="none"/>
          </v:shape>
        </w:pict>
      </w:r>
      <w:r>
        <w:rPr/>
        <w:pict>
          <v:shape style="position:absolute;margin-left:71.024002pt;margin-top:507.016632pt;width:52.6pt;height:15.3pt;mso-position-horizontal-relative:page;mso-position-vertical-relative:page;z-index:-278465536" type="#_x0000_t202" filled="false" stroked="false">
            <v:textbox inset="0,0,0,0">
              <w:txbxContent>
                <w:p>
                  <w:pPr>
                    <w:pStyle w:val="BodyText"/>
                  </w:pPr>
                  <w:r>
                    <w:rPr/>
                    <w:t>condizioni</w:t>
                  </w:r>
                </w:p>
              </w:txbxContent>
            </v:textbox>
            <w10:wrap type="none"/>
          </v:shape>
        </w:pict>
      </w:r>
      <w:r>
        <w:rPr/>
        <w:pict>
          <v:shape style="position:absolute;margin-left:71.024002pt;margin-top:520.81665pt;width:11.2pt;height:15.3pt;mso-position-horizontal-relative:page;mso-position-vertical-relative:page;z-index:-278464512" type="#_x0000_t202" filled="false" stroked="false">
            <v:textbox inset="0,0,0,0">
              <w:txbxContent>
                <w:p>
                  <w:pPr>
                    <w:pStyle w:val="BodyText"/>
                  </w:pPr>
                  <w:r>
                    <w:rPr/>
                    <w:t>a)</w:t>
                  </w:r>
                </w:p>
              </w:txbxContent>
            </v:textbox>
            <w10:wrap type="none"/>
          </v:shape>
        </w:pict>
      </w:r>
      <w:r>
        <w:rPr/>
        <w:pict>
          <v:shape style="position:absolute;margin-left:99.339996pt;margin-top:520.81665pt;width:424.75pt;height:15.3pt;mso-position-horizontal-relative:page;mso-position-vertical-relative:page;z-index:-278463488" type="#_x0000_t202" filled="false" stroked="false">
            <v:textbox inset="0,0,0,0">
              <w:txbxContent>
                <w:p>
                  <w:pPr>
                    <w:pStyle w:val="BodyText"/>
                  </w:pPr>
                  <w:r>
                    <w:rPr/>
                    <w:t>alla</w:t>
                  </w:r>
                  <w:r>
                    <w:rPr>
                      <w:spacing w:val="-7"/>
                    </w:rPr>
                    <w:t> </w:t>
                  </w:r>
                  <w:r>
                    <w:rPr/>
                    <w:t>data</w:t>
                  </w:r>
                  <w:r>
                    <w:rPr>
                      <w:spacing w:val="-5"/>
                    </w:rPr>
                    <w:t> </w:t>
                  </w:r>
                  <w:r>
                    <w:rPr/>
                    <w:t>del</w:t>
                  </w:r>
                  <w:r>
                    <w:rPr>
                      <w:spacing w:val="-5"/>
                    </w:rPr>
                    <w:t> </w:t>
                  </w:r>
                  <w:r>
                    <w:rPr/>
                    <w:t>31</w:t>
                  </w:r>
                  <w:r>
                    <w:rPr>
                      <w:spacing w:val="-6"/>
                    </w:rPr>
                    <w:t> </w:t>
                  </w:r>
                  <w:r>
                    <w:rPr/>
                    <w:t>dicembre</w:t>
                  </w:r>
                  <w:r>
                    <w:rPr>
                      <w:spacing w:val="-3"/>
                    </w:rPr>
                    <w:t> </w:t>
                  </w:r>
                  <w:r>
                    <w:rPr/>
                    <w:t>2019</w:t>
                  </w:r>
                  <w:r>
                    <w:rPr>
                      <w:spacing w:val="-5"/>
                    </w:rPr>
                    <w:t> </w:t>
                  </w:r>
                  <w:r>
                    <w:rPr/>
                    <w:t>non</w:t>
                  </w:r>
                  <w:r>
                    <w:rPr>
                      <w:spacing w:val="-6"/>
                    </w:rPr>
                    <w:t> </w:t>
                  </w:r>
                  <w:r>
                    <w:rPr/>
                    <w:t>rientrava</w:t>
                  </w:r>
                  <w:r>
                    <w:rPr>
                      <w:spacing w:val="-6"/>
                    </w:rPr>
                    <w:t> </w:t>
                  </w:r>
                  <w:r>
                    <w:rPr/>
                    <w:t>nella</w:t>
                  </w:r>
                  <w:r>
                    <w:rPr>
                      <w:spacing w:val="-5"/>
                    </w:rPr>
                    <w:t> </w:t>
                  </w:r>
                  <w:r>
                    <w:rPr/>
                    <w:t>categoria</w:t>
                  </w:r>
                  <w:r>
                    <w:rPr>
                      <w:spacing w:val="-5"/>
                    </w:rPr>
                    <w:t> </w:t>
                  </w:r>
                  <w:r>
                    <w:rPr/>
                    <w:t>delle</w:t>
                  </w:r>
                  <w:r>
                    <w:rPr>
                      <w:spacing w:val="-6"/>
                    </w:rPr>
                    <w:t> </w:t>
                  </w:r>
                  <w:r>
                    <w:rPr/>
                    <w:t>imprese</w:t>
                  </w:r>
                  <w:r>
                    <w:rPr>
                      <w:spacing w:val="-7"/>
                    </w:rPr>
                    <w:t> </w:t>
                  </w:r>
                  <w:r>
                    <w:rPr/>
                    <w:t>in</w:t>
                  </w:r>
                  <w:r>
                    <w:rPr>
                      <w:spacing w:val="-6"/>
                    </w:rPr>
                    <w:t> </w:t>
                  </w:r>
                  <w:r>
                    <w:rPr/>
                    <w:t>difficoltà</w:t>
                  </w:r>
                  <w:r>
                    <w:rPr>
                      <w:spacing w:val="-3"/>
                    </w:rPr>
                    <w:t> </w:t>
                  </w:r>
                  <w:r>
                    <w:rPr/>
                    <w:t>ai</w:t>
                  </w:r>
                </w:p>
              </w:txbxContent>
            </v:textbox>
            <w10:wrap type="none"/>
          </v:shape>
        </w:pict>
      </w:r>
      <w:r>
        <w:rPr/>
        <w:pict>
          <v:shape style="position:absolute;margin-left:71.024002pt;margin-top:534.616638pt;width:453.2pt;height:29.1pt;mso-position-horizontal-relative:page;mso-position-vertical-relative:page;z-index:-278462464" type="#_x0000_t202" filled="false" stroked="false">
            <v:textbox inset="0,0,0,0">
              <w:txbxContent>
                <w:p>
                  <w:pPr>
                    <w:pStyle w:val="BodyText"/>
                    <w:ind w:right="9"/>
                  </w:pPr>
                  <w:r>
                    <w:rPr/>
                    <w:t>sensi</w:t>
                  </w:r>
                  <w:r>
                    <w:rPr>
                      <w:spacing w:val="-15"/>
                    </w:rPr>
                    <w:t> </w:t>
                  </w:r>
                  <w:r>
                    <w:rPr/>
                    <w:t>del</w:t>
                  </w:r>
                  <w:r>
                    <w:rPr>
                      <w:spacing w:val="-14"/>
                    </w:rPr>
                    <w:t> </w:t>
                  </w:r>
                  <w:r>
                    <w:rPr/>
                    <w:t>Regolamento</w:t>
                  </w:r>
                  <w:r>
                    <w:rPr>
                      <w:spacing w:val="-14"/>
                    </w:rPr>
                    <w:t> </w:t>
                  </w:r>
                  <w:r>
                    <w:rPr/>
                    <w:t>(UE)</w:t>
                  </w:r>
                  <w:r>
                    <w:rPr>
                      <w:spacing w:val="-16"/>
                    </w:rPr>
                    <w:t> </w:t>
                  </w:r>
                  <w:r>
                    <w:rPr/>
                    <w:t>n.</w:t>
                  </w:r>
                  <w:r>
                    <w:rPr>
                      <w:spacing w:val="-16"/>
                    </w:rPr>
                    <w:t> </w:t>
                  </w:r>
                  <w:r>
                    <w:rPr/>
                    <w:t>651/2014,</w:t>
                  </w:r>
                  <w:r>
                    <w:rPr>
                      <w:spacing w:val="-12"/>
                    </w:rPr>
                    <w:t> </w:t>
                  </w:r>
                  <w:r>
                    <w:rPr/>
                    <w:t>del</w:t>
                  </w:r>
                  <w:r>
                    <w:rPr>
                      <w:spacing w:val="-12"/>
                    </w:rPr>
                    <w:t> </w:t>
                  </w:r>
                  <w:r>
                    <w:rPr/>
                    <w:t>regolamento(UE)</w:t>
                  </w:r>
                  <w:r>
                    <w:rPr>
                      <w:spacing w:val="-16"/>
                    </w:rPr>
                    <w:t> </w:t>
                  </w:r>
                  <w:r>
                    <w:rPr/>
                    <w:t>n.</w:t>
                  </w:r>
                  <w:r>
                    <w:rPr>
                      <w:spacing w:val="-11"/>
                    </w:rPr>
                    <w:t> </w:t>
                  </w:r>
                  <w:r>
                    <w:rPr/>
                    <w:t>702/2014</w:t>
                  </w:r>
                  <w:r>
                    <w:rPr>
                      <w:spacing w:val="-14"/>
                    </w:rPr>
                    <w:t> </w:t>
                  </w:r>
                  <w:r>
                    <w:rPr/>
                    <w:t>del</w:t>
                  </w:r>
                  <w:r>
                    <w:rPr>
                      <w:spacing w:val="-14"/>
                    </w:rPr>
                    <w:t> </w:t>
                  </w:r>
                  <w:r>
                    <w:rPr/>
                    <w:t>25</w:t>
                  </w:r>
                  <w:r>
                    <w:rPr>
                      <w:spacing w:val="-15"/>
                    </w:rPr>
                    <w:t> </w:t>
                  </w:r>
                  <w:r>
                    <w:rPr/>
                    <w:t>giugno</w:t>
                  </w:r>
                  <w:r>
                    <w:rPr>
                      <w:spacing w:val="-15"/>
                    </w:rPr>
                    <w:t> </w:t>
                  </w:r>
                  <w:r>
                    <w:rPr/>
                    <w:t>2014 e del regolamento (UE) n. 1388/2014 del 16 dicembre</w:t>
                  </w:r>
                  <w:r>
                    <w:rPr>
                      <w:spacing w:val="-5"/>
                    </w:rPr>
                    <w:t> </w:t>
                  </w:r>
                  <w:r>
                    <w:rPr/>
                    <w:t>2014;</w:t>
                  </w:r>
                </w:p>
              </w:txbxContent>
            </v:textbox>
            <w10:wrap type="none"/>
          </v:shape>
        </w:pict>
      </w:r>
      <w:r>
        <w:rPr/>
        <w:pict>
          <v:shape style="position:absolute;margin-left:71.024002pt;margin-top:562.216614pt;width:11.95pt;height:29.1pt;mso-position-horizontal-relative:page;mso-position-vertical-relative:page;z-index:-278461440" type="#_x0000_t202" filled="false" stroked="false">
            <v:textbox inset="0,0,0,0">
              <w:txbxContent>
                <w:p>
                  <w:pPr>
                    <w:pStyle w:val="BodyText"/>
                  </w:pPr>
                  <w:r>
                    <w:rPr/>
                    <w:t>b)</w:t>
                  </w:r>
                </w:p>
                <w:p>
                  <w:pPr>
                    <w:pStyle w:val="BodyText"/>
                    <w:spacing w:before="0"/>
                  </w:pPr>
                  <w:r>
                    <w:rPr/>
                    <w:t>c)</w:t>
                  </w:r>
                </w:p>
              </w:txbxContent>
            </v:textbox>
            <w10:wrap type="none"/>
          </v:shape>
        </w:pict>
      </w:r>
      <w:r>
        <w:rPr/>
        <w:pict>
          <v:shape style="position:absolute;margin-left:99.339996pt;margin-top:562.216614pt;width:424.7pt;height:29.1pt;mso-position-horizontal-relative:page;mso-position-vertical-relative:page;z-index:-278460416" type="#_x0000_t202" filled="false" stroked="false">
            <v:textbox inset="0,0,0,0">
              <w:txbxContent>
                <w:p>
                  <w:pPr>
                    <w:pStyle w:val="BodyText"/>
                  </w:pPr>
                  <w:r>
                    <w:rPr/>
                    <w:t>si trova in situazione di regolarità contributiva e fiscale;</w:t>
                  </w:r>
                </w:p>
                <w:p>
                  <w:pPr>
                    <w:pStyle w:val="BodyText"/>
                    <w:spacing w:before="0"/>
                  </w:pPr>
                  <w:r>
                    <w:rPr/>
                    <w:t>si trova in regola con le disposizioni vigenti in materia di normativa edilizia ed</w:t>
                  </w:r>
                </w:p>
              </w:txbxContent>
            </v:textbox>
            <w10:wrap type="none"/>
          </v:shape>
        </w:pict>
      </w:r>
      <w:r>
        <w:rPr/>
        <w:pict>
          <v:shape style="position:absolute;margin-left:71.024002pt;margin-top:589.81665pt;width:437.55pt;height:15.3pt;mso-position-horizontal-relative:page;mso-position-vertical-relative:page;z-index:-278459392" type="#_x0000_t202" filled="false" stroked="false">
            <v:textbox inset="0,0,0,0">
              <w:txbxContent>
                <w:p>
                  <w:pPr>
                    <w:pStyle w:val="BodyText"/>
                  </w:pPr>
                  <w:r>
                    <w:rPr/>
                    <w:t>urbanistica del lavoro, della prevenzione degli infortuni e della salvaguardia dell'ambiente;</w:t>
                  </w:r>
                </w:p>
              </w:txbxContent>
            </v:textbox>
            <w10:wrap type="none"/>
          </v:shape>
        </w:pict>
      </w:r>
      <w:r>
        <w:rPr/>
        <w:pict>
          <v:shape style="position:absolute;margin-left:71.024002pt;margin-top:603.616638pt;width:11.95pt;height:15.3pt;mso-position-horizontal-relative:page;mso-position-vertical-relative:page;z-index:-278458368" type="#_x0000_t202" filled="false" stroked="false">
            <v:textbox inset="0,0,0,0">
              <w:txbxContent>
                <w:p>
                  <w:pPr>
                    <w:pStyle w:val="BodyText"/>
                  </w:pPr>
                  <w:r>
                    <w:rPr/>
                    <w:t>d)</w:t>
                  </w:r>
                </w:p>
              </w:txbxContent>
            </v:textbox>
            <w10:wrap type="none"/>
          </v:shape>
        </w:pict>
      </w:r>
      <w:r>
        <w:rPr/>
        <w:pict>
          <v:shape style="position:absolute;margin-left:99.339996pt;margin-top:603.616638pt;width:424.55pt;height:15.3pt;mso-position-horizontal-relative:page;mso-position-vertical-relative:page;z-index:-278457344" type="#_x0000_t202" filled="false" stroked="false">
            <v:textbox inset="0,0,0,0">
              <w:txbxContent>
                <w:p>
                  <w:pPr>
                    <w:pStyle w:val="BodyText"/>
                  </w:pPr>
                  <w:r>
                    <w:rPr/>
                    <w:t>non rientra tra le società che hanno ricevuto e,</w:t>
                  </w:r>
                  <w:r>
                    <w:rPr>
                      <w:spacing w:val="51"/>
                    </w:rPr>
                    <w:t> </w:t>
                  </w:r>
                  <w:r>
                    <w:rPr/>
                    <w:t>successivamente, non rimborsato o</w:t>
                  </w:r>
                </w:p>
              </w:txbxContent>
            </v:textbox>
            <w10:wrap type="none"/>
          </v:shape>
        </w:pict>
      </w:r>
      <w:r>
        <w:rPr/>
        <w:pict>
          <v:shape style="position:absolute;margin-left:71.024002pt;margin-top:617.446594pt;width:453pt;height:29.1pt;mso-position-horizontal-relative:page;mso-position-vertical-relative:page;z-index:-278456320" type="#_x0000_t202" filled="false" stroked="false">
            <v:textbox inset="0,0,0,0">
              <w:txbxContent>
                <w:p>
                  <w:pPr>
                    <w:pStyle w:val="BodyText"/>
                  </w:pPr>
                  <w:r>
                    <w:rPr/>
                    <w:t>depositato in un conto bloccato gli aiuti ritenuti illegali o incompatibili dalla Commissione europea;</w:t>
                  </w:r>
                </w:p>
              </w:txbxContent>
            </v:textbox>
            <w10:wrap type="none"/>
          </v:shape>
        </w:pict>
      </w:r>
      <w:r>
        <w:rPr/>
        <w:pict>
          <v:shape style="position:absolute;margin-left:71.024002pt;margin-top:645.046631pt;width:11.2pt;height:15.3pt;mso-position-horizontal-relative:page;mso-position-vertical-relative:page;z-index:-278455296" type="#_x0000_t202" filled="false" stroked="false">
            <v:textbox inset="0,0,0,0">
              <w:txbxContent>
                <w:p>
                  <w:pPr>
                    <w:pStyle w:val="BodyText"/>
                  </w:pPr>
                  <w:r>
                    <w:rPr/>
                    <w:t>e)</w:t>
                  </w:r>
                </w:p>
              </w:txbxContent>
            </v:textbox>
            <w10:wrap type="none"/>
          </v:shape>
        </w:pict>
      </w:r>
      <w:r>
        <w:rPr/>
        <w:pict>
          <v:shape style="position:absolute;margin-left:99.339996pt;margin-top:645.046631pt;width:424.8pt;height:15.3pt;mso-position-horizontal-relative:page;mso-position-vertical-relative:page;z-index:-278454272" type="#_x0000_t202" filled="false" stroked="false">
            <v:textbox inset="0,0,0,0">
              <w:txbxContent>
                <w:p>
                  <w:pPr>
                    <w:pStyle w:val="BodyText"/>
                  </w:pPr>
                  <w:r>
                    <w:rPr/>
                    <w:t>non</w:t>
                  </w:r>
                  <w:r>
                    <w:rPr>
                      <w:spacing w:val="-9"/>
                    </w:rPr>
                    <w:t> </w:t>
                  </w:r>
                  <w:r>
                    <w:rPr/>
                    <w:t>si</w:t>
                  </w:r>
                  <w:r>
                    <w:rPr>
                      <w:spacing w:val="-8"/>
                    </w:rPr>
                    <w:t> </w:t>
                  </w:r>
                  <w:r>
                    <w:rPr/>
                    <w:t>trova</w:t>
                  </w:r>
                  <w:r>
                    <w:rPr>
                      <w:spacing w:val="-10"/>
                    </w:rPr>
                    <w:t> </w:t>
                  </w:r>
                  <w:r>
                    <w:rPr/>
                    <w:t>nelle</w:t>
                  </w:r>
                  <w:r>
                    <w:rPr>
                      <w:spacing w:val="-9"/>
                    </w:rPr>
                    <w:t> </w:t>
                  </w:r>
                  <w:r>
                    <w:rPr/>
                    <w:t>condizioni</w:t>
                  </w:r>
                  <w:r>
                    <w:rPr>
                      <w:spacing w:val="-8"/>
                    </w:rPr>
                    <w:t> </w:t>
                  </w:r>
                  <w:r>
                    <w:rPr/>
                    <w:t>ostative</w:t>
                  </w:r>
                  <w:r>
                    <w:rPr>
                      <w:spacing w:val="-9"/>
                    </w:rPr>
                    <w:t> </w:t>
                  </w:r>
                  <w:r>
                    <w:rPr/>
                    <w:t>di</w:t>
                  </w:r>
                  <w:r>
                    <w:rPr>
                      <w:spacing w:val="-8"/>
                    </w:rPr>
                    <w:t> </w:t>
                  </w:r>
                  <w:r>
                    <w:rPr/>
                    <w:t>cui</w:t>
                  </w:r>
                  <w:r>
                    <w:rPr>
                      <w:spacing w:val="-7"/>
                    </w:rPr>
                    <w:t> </w:t>
                  </w:r>
                  <w:r>
                    <w:rPr/>
                    <w:t>all’articolo</w:t>
                  </w:r>
                  <w:r>
                    <w:rPr>
                      <w:spacing w:val="-8"/>
                    </w:rPr>
                    <w:t> </w:t>
                  </w:r>
                  <w:r>
                    <w:rPr/>
                    <w:t>67</w:t>
                  </w:r>
                  <w:r>
                    <w:rPr>
                      <w:spacing w:val="-9"/>
                    </w:rPr>
                    <w:t> </w:t>
                  </w:r>
                  <w:r>
                    <w:rPr/>
                    <w:t>decreto</w:t>
                  </w:r>
                  <w:r>
                    <w:rPr>
                      <w:spacing w:val="-8"/>
                    </w:rPr>
                    <w:t> </w:t>
                  </w:r>
                  <w:r>
                    <w:rPr/>
                    <w:t>legislativo</w:t>
                  </w:r>
                  <w:r>
                    <w:rPr>
                      <w:spacing w:val="-8"/>
                    </w:rPr>
                    <w:t> </w:t>
                  </w:r>
                  <w:r>
                    <w:rPr/>
                    <w:t>6</w:t>
                  </w:r>
                  <w:r>
                    <w:rPr>
                      <w:spacing w:val="-9"/>
                    </w:rPr>
                    <w:t> </w:t>
                  </w:r>
                  <w:r>
                    <w:rPr/>
                    <w:t>settembre</w:t>
                  </w:r>
                </w:p>
              </w:txbxContent>
            </v:textbox>
            <w10:wrap type="none"/>
          </v:shape>
        </w:pict>
      </w:r>
      <w:r>
        <w:rPr/>
        <w:pict>
          <v:shape style="position:absolute;margin-left:71.024002pt;margin-top:658.846619pt;width:65.3pt;height:15.3pt;mso-position-horizontal-relative:page;mso-position-vertical-relative:page;z-index:-278453248" type="#_x0000_t202" filled="false" stroked="false">
            <v:textbox inset="0,0,0,0">
              <w:txbxContent>
                <w:p>
                  <w:pPr>
                    <w:pStyle w:val="BodyText"/>
                  </w:pPr>
                  <w:r>
                    <w:rPr/>
                    <w:t>2011, n. 159;</w:t>
                  </w:r>
                </w:p>
              </w:txbxContent>
            </v:textbox>
            <w10:wrap type="none"/>
          </v:shape>
        </w:pict>
      </w:r>
      <w:r>
        <w:rPr/>
        <w:pict>
          <v:shape style="position:absolute;margin-left:71.024002pt;margin-top:672.646606pt;width:9.9pt;height:15.3pt;mso-position-horizontal-relative:page;mso-position-vertical-relative:page;z-index:-278452224" type="#_x0000_t202" filled="false" stroked="false">
            <v:textbox inset="0,0,0,0">
              <w:txbxContent>
                <w:p>
                  <w:pPr>
                    <w:pStyle w:val="BodyText"/>
                  </w:pPr>
                  <w:r>
                    <w:rPr/>
                    <w:t>f)</w:t>
                  </w:r>
                </w:p>
              </w:txbxContent>
            </v:textbox>
            <w10:wrap type="none"/>
          </v:shape>
        </w:pict>
      </w:r>
      <w:r>
        <w:rPr/>
        <w:pict>
          <v:shape style="position:absolute;margin-left:99.339996pt;margin-top:672.646606pt;width:424.55pt;height:15.3pt;mso-position-horizontal-relative:page;mso-position-vertical-relative:page;z-index:-278451200" type="#_x0000_t202" filled="false" stroked="false">
            <v:textbox inset="0,0,0,0">
              <w:txbxContent>
                <w:p>
                  <w:pPr>
                    <w:pStyle w:val="BodyText"/>
                  </w:pPr>
                  <w:r>
                    <w:rPr/>
                    <w:t>nei confronti degli amministratori, dei soci e del titolare effettivo non è intervenuta</w:t>
                  </w:r>
                </w:p>
              </w:txbxContent>
            </v:textbox>
            <w10:wrap type="none"/>
          </v:shape>
        </w:pict>
      </w:r>
      <w:r>
        <w:rPr/>
        <w:pict>
          <v:shape style="position:absolute;margin-left:71.024002pt;margin-top:686.446594pt;width:453.15pt;height:29.1pt;mso-position-horizontal-relative:page;mso-position-vertical-relative:page;z-index:-278450176" type="#_x0000_t202" filled="false" stroked="false">
            <v:textbox inset="0,0,0,0">
              <w:txbxContent>
                <w:p>
                  <w:pPr>
                    <w:pStyle w:val="BodyText"/>
                    <w:ind w:right="15"/>
                  </w:pPr>
                  <w:r>
                    <w:rPr/>
                    <w:t>condanna</w:t>
                  </w:r>
                  <w:r>
                    <w:rPr>
                      <w:spacing w:val="-10"/>
                    </w:rPr>
                    <w:t> </w:t>
                  </w:r>
                  <w:r>
                    <w:rPr/>
                    <w:t>definitiva,</w:t>
                  </w:r>
                  <w:r>
                    <w:rPr>
                      <w:spacing w:val="-8"/>
                    </w:rPr>
                    <w:t> </w:t>
                  </w:r>
                  <w:r>
                    <w:rPr/>
                    <w:t>negli</w:t>
                  </w:r>
                  <w:r>
                    <w:rPr>
                      <w:spacing w:val="-7"/>
                    </w:rPr>
                    <w:t> </w:t>
                  </w:r>
                  <w:r>
                    <w:rPr/>
                    <w:t>ultimi</w:t>
                  </w:r>
                  <w:r>
                    <w:rPr>
                      <w:spacing w:val="-7"/>
                    </w:rPr>
                    <w:t> </w:t>
                  </w:r>
                  <w:r>
                    <w:rPr/>
                    <w:t>cinque</w:t>
                  </w:r>
                  <w:r>
                    <w:rPr>
                      <w:spacing w:val="-8"/>
                    </w:rPr>
                    <w:t> </w:t>
                  </w:r>
                  <w:r>
                    <w:rPr/>
                    <w:t>anni,</w:t>
                  </w:r>
                  <w:r>
                    <w:rPr>
                      <w:spacing w:val="-7"/>
                    </w:rPr>
                    <w:t> </w:t>
                  </w:r>
                  <w:r>
                    <w:rPr/>
                    <w:t>per</w:t>
                  </w:r>
                  <w:r>
                    <w:rPr>
                      <w:spacing w:val="-7"/>
                    </w:rPr>
                    <w:t> </w:t>
                  </w:r>
                  <w:r>
                    <w:rPr/>
                    <w:t>reati</w:t>
                  </w:r>
                  <w:r>
                    <w:rPr>
                      <w:spacing w:val="-7"/>
                    </w:rPr>
                    <w:t> </w:t>
                  </w:r>
                  <w:r>
                    <w:rPr/>
                    <w:t>commessi</w:t>
                  </w:r>
                  <w:r>
                    <w:rPr>
                      <w:spacing w:val="-7"/>
                    </w:rPr>
                    <w:t> </w:t>
                  </w:r>
                  <w:r>
                    <w:rPr/>
                    <w:t>in</w:t>
                  </w:r>
                  <w:r>
                    <w:rPr>
                      <w:spacing w:val="-7"/>
                    </w:rPr>
                    <w:t> </w:t>
                  </w:r>
                  <w:r>
                    <w:rPr/>
                    <w:t>violazione</w:t>
                  </w:r>
                  <w:r>
                    <w:rPr>
                      <w:spacing w:val="-9"/>
                    </w:rPr>
                    <w:t> </w:t>
                  </w:r>
                  <w:r>
                    <w:rPr/>
                    <w:t>delle</w:t>
                  </w:r>
                  <w:r>
                    <w:rPr>
                      <w:spacing w:val="-9"/>
                    </w:rPr>
                    <w:t> </w:t>
                  </w:r>
                  <w:r>
                    <w:rPr/>
                    <w:t>norme</w:t>
                  </w:r>
                  <w:r>
                    <w:rPr>
                      <w:spacing w:val="-10"/>
                    </w:rPr>
                    <w:t> </w:t>
                  </w:r>
                  <w:r>
                    <w:rPr/>
                    <w:t>per la</w:t>
                  </w:r>
                  <w:r>
                    <w:rPr>
                      <w:spacing w:val="10"/>
                    </w:rPr>
                    <w:t> </w:t>
                  </w:r>
                  <w:r>
                    <w:rPr/>
                    <w:t>repressione</w:t>
                  </w:r>
                  <w:r>
                    <w:rPr>
                      <w:spacing w:val="9"/>
                    </w:rPr>
                    <w:t> </w:t>
                  </w:r>
                  <w:r>
                    <w:rPr/>
                    <w:t>dell'evasione</w:t>
                  </w:r>
                  <w:r>
                    <w:rPr>
                      <w:spacing w:val="10"/>
                    </w:rPr>
                    <w:t> </w:t>
                  </w:r>
                  <w:r>
                    <w:rPr/>
                    <w:t>in</w:t>
                  </w:r>
                  <w:r>
                    <w:rPr>
                      <w:spacing w:val="11"/>
                    </w:rPr>
                    <w:t> </w:t>
                  </w:r>
                  <w:r>
                    <w:rPr/>
                    <w:t>materia</w:t>
                  </w:r>
                  <w:r>
                    <w:rPr>
                      <w:spacing w:val="10"/>
                    </w:rPr>
                    <w:t> </w:t>
                  </w:r>
                  <w:r>
                    <w:rPr/>
                    <w:t>di</w:t>
                  </w:r>
                  <w:r>
                    <w:rPr>
                      <w:spacing w:val="11"/>
                    </w:rPr>
                    <w:t> </w:t>
                  </w:r>
                  <w:r>
                    <w:rPr/>
                    <w:t>imposte</w:t>
                  </w:r>
                  <w:r>
                    <w:rPr>
                      <w:spacing w:val="9"/>
                    </w:rPr>
                    <w:t> </w:t>
                  </w:r>
                  <w:r>
                    <w:rPr/>
                    <w:t>sui</w:t>
                  </w:r>
                  <w:r>
                    <w:rPr>
                      <w:spacing w:val="12"/>
                    </w:rPr>
                    <w:t> </w:t>
                  </w:r>
                  <w:r>
                    <w:rPr/>
                    <w:t>redditi</w:t>
                  </w:r>
                  <w:r>
                    <w:rPr>
                      <w:spacing w:val="11"/>
                    </w:rPr>
                    <w:t> </w:t>
                  </w:r>
                  <w:r>
                    <w:rPr/>
                    <w:t>e</w:t>
                  </w:r>
                  <w:r>
                    <w:rPr>
                      <w:spacing w:val="9"/>
                    </w:rPr>
                    <w:t> </w:t>
                  </w:r>
                  <w:r>
                    <w:rPr/>
                    <w:t>sul</w:t>
                  </w:r>
                  <w:r>
                    <w:rPr>
                      <w:spacing w:val="12"/>
                    </w:rPr>
                    <w:t> </w:t>
                  </w:r>
                  <w:r>
                    <w:rPr/>
                    <w:t>valore</w:t>
                  </w:r>
                  <w:r>
                    <w:rPr>
                      <w:spacing w:val="9"/>
                    </w:rPr>
                    <w:t> </w:t>
                  </w:r>
                  <w:r>
                    <w:rPr/>
                    <w:t>aggiunto</w:t>
                  </w:r>
                  <w:r>
                    <w:rPr>
                      <w:spacing w:val="11"/>
                    </w:rPr>
                    <w:t> </w:t>
                  </w:r>
                  <w:r>
                    <w:rPr/>
                    <w:t>nei</w:t>
                  </w:r>
                  <w:r>
                    <w:rPr>
                      <w:spacing w:val="11"/>
                    </w:rPr>
                    <w:t> </w:t>
                  </w:r>
                  <w:r>
                    <w:rPr/>
                    <w:t>casi</w:t>
                  </w:r>
                  <w:r>
                    <w:rPr>
                      <w:spacing w:val="11"/>
                    </w:rPr>
                    <w:t> </w:t>
                  </w:r>
                  <w:r>
                    <w:rPr/>
                    <w:t>in</w:t>
                  </w:r>
                </w:p>
              </w:txbxContent>
            </v:textbox>
            <w10:wrap type="none"/>
          </v:shape>
        </w:pict>
      </w:r>
      <w:r>
        <w:rPr/>
        <w:pict>
          <v:shape style="position:absolute;margin-left:291.130005pt;margin-top:737.69812pt;width:13pt;height:14.25pt;mso-position-horizontal-relative:page;mso-position-vertical-relative:page;z-index:-278449152" type="#_x0000_t202" filled="false" stroked="false">
            <v:textbox inset="0,0,0,0">
              <w:txbxContent>
                <w:p>
                  <w:pPr>
                    <w:spacing w:before="11"/>
                    <w:ind w:left="20" w:right="0" w:firstLine="0"/>
                    <w:jc w:val="left"/>
                    <w:rPr>
                      <w:sz w:val="22"/>
                    </w:rPr>
                  </w:pPr>
                  <w:r>
                    <w:rPr>
                      <w:sz w:val="22"/>
                    </w:rPr>
                    <w:t>61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44812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44710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1pt;height:70.55pt;mso-position-horizontal-relative:page;mso-position-vertical-relative:page;z-index:-278446080" type="#_x0000_t202" filled="false" stroked="false">
            <v:textbox inset="0,0,0,0">
              <w:txbxContent>
                <w:p>
                  <w:pPr>
                    <w:pStyle w:val="BodyText"/>
                    <w:ind w:right="19"/>
                    <w:jc w:val="both"/>
                  </w:pPr>
                  <w:r>
                    <w:rPr/>
                    <w:t>cui</w:t>
                  </w:r>
                  <w:r>
                    <w:rPr>
                      <w:spacing w:val="-7"/>
                    </w:rPr>
                    <w:t> </w:t>
                  </w:r>
                  <w:r>
                    <w:rPr/>
                    <w:t>sia</w:t>
                  </w:r>
                  <w:r>
                    <w:rPr>
                      <w:spacing w:val="-7"/>
                    </w:rPr>
                    <w:t> </w:t>
                  </w:r>
                  <w:r>
                    <w:rPr/>
                    <w:t>stata</w:t>
                  </w:r>
                  <w:r>
                    <w:rPr>
                      <w:spacing w:val="-7"/>
                    </w:rPr>
                    <w:t> </w:t>
                  </w:r>
                  <w:r>
                    <w:rPr/>
                    <w:t>applicata</w:t>
                  </w:r>
                  <w:r>
                    <w:rPr>
                      <w:spacing w:val="-7"/>
                    </w:rPr>
                    <w:t> </w:t>
                  </w:r>
                  <w:r>
                    <w:rPr/>
                    <w:t>la</w:t>
                  </w:r>
                  <w:r>
                    <w:rPr>
                      <w:spacing w:val="-8"/>
                    </w:rPr>
                    <w:t> </w:t>
                  </w:r>
                  <w:r>
                    <w:rPr/>
                    <w:t>pena</w:t>
                  </w:r>
                  <w:r>
                    <w:rPr>
                      <w:spacing w:val="-7"/>
                    </w:rPr>
                    <w:t> </w:t>
                  </w:r>
                  <w:r>
                    <w:rPr/>
                    <w:t>accessoria</w:t>
                  </w:r>
                  <w:r>
                    <w:rPr>
                      <w:spacing w:val="-7"/>
                    </w:rPr>
                    <w:t> </w:t>
                  </w:r>
                  <w:r>
                    <w:rPr/>
                    <w:t>di</w:t>
                  </w:r>
                  <w:r>
                    <w:rPr>
                      <w:spacing w:val="-6"/>
                    </w:rPr>
                    <w:t> </w:t>
                  </w:r>
                  <w:r>
                    <w:rPr/>
                    <w:t>cui</w:t>
                  </w:r>
                  <w:r>
                    <w:rPr>
                      <w:spacing w:val="-6"/>
                    </w:rPr>
                    <w:t> </w:t>
                  </w:r>
                  <w:r>
                    <w:rPr/>
                    <w:t>all’articolo</w:t>
                  </w:r>
                  <w:r>
                    <w:rPr>
                      <w:spacing w:val="-7"/>
                    </w:rPr>
                    <w:t> </w:t>
                  </w:r>
                  <w:r>
                    <w:rPr/>
                    <w:t>12,</w:t>
                  </w:r>
                  <w:r>
                    <w:rPr>
                      <w:spacing w:val="-6"/>
                    </w:rPr>
                    <w:t> </w:t>
                  </w:r>
                  <w:r>
                    <w:rPr/>
                    <w:t>comma</w:t>
                  </w:r>
                  <w:r>
                    <w:rPr>
                      <w:spacing w:val="-7"/>
                    </w:rPr>
                    <w:t> </w:t>
                  </w:r>
                  <w:r>
                    <w:rPr/>
                    <w:t>2,</w:t>
                  </w:r>
                  <w:r>
                    <w:rPr>
                      <w:spacing w:val="-6"/>
                    </w:rPr>
                    <w:t> </w:t>
                  </w:r>
                  <w:r>
                    <w:rPr/>
                    <w:t>del</w:t>
                  </w:r>
                  <w:r>
                    <w:rPr>
                      <w:spacing w:val="-4"/>
                    </w:rPr>
                    <w:t> </w:t>
                  </w:r>
                  <w:r>
                    <w:rPr/>
                    <w:t>decreto</w:t>
                  </w:r>
                  <w:r>
                    <w:rPr>
                      <w:spacing w:val="-6"/>
                    </w:rPr>
                    <w:t> </w:t>
                  </w:r>
                  <w:r>
                    <w:rPr/>
                    <w:t>legislativo 10 marzo 2000, n.</w:t>
                  </w:r>
                  <w:r>
                    <w:rPr>
                      <w:spacing w:val="-1"/>
                    </w:rPr>
                    <w:t> </w:t>
                  </w:r>
                  <w:r>
                    <w:rPr/>
                    <w:t>74;</w:t>
                  </w:r>
                </w:p>
                <w:p>
                  <w:pPr>
                    <w:pStyle w:val="BodyText"/>
                    <w:spacing w:before="0"/>
                    <w:ind w:right="17"/>
                    <w:jc w:val="both"/>
                  </w:pPr>
                  <w:r>
                    <w:rPr/>
                    <w:t>3.</w:t>
                  </w:r>
                  <w:r>
                    <w:rPr>
                      <w:spacing w:val="-13"/>
                    </w:rPr>
                    <w:t> </w:t>
                  </w:r>
                  <w:r>
                    <w:rPr/>
                    <w:t>L'efficacia</w:t>
                  </w:r>
                  <w:r>
                    <w:rPr>
                      <w:spacing w:val="-12"/>
                    </w:rPr>
                    <w:t> </w:t>
                  </w:r>
                  <w:r>
                    <w:rPr/>
                    <w:t>delle</w:t>
                  </w:r>
                  <w:r>
                    <w:rPr>
                      <w:spacing w:val="-14"/>
                    </w:rPr>
                    <w:t> </w:t>
                  </w:r>
                  <w:r>
                    <w:rPr/>
                    <w:t>misure</w:t>
                  </w:r>
                  <w:r>
                    <w:rPr>
                      <w:spacing w:val="-13"/>
                    </w:rPr>
                    <w:t> </w:t>
                  </w:r>
                  <w:r>
                    <w:rPr/>
                    <w:t>previste</w:t>
                  </w:r>
                  <w:r>
                    <w:rPr>
                      <w:spacing w:val="-14"/>
                    </w:rPr>
                    <w:t> </w:t>
                  </w:r>
                  <w:r>
                    <w:rPr/>
                    <w:t>dal</w:t>
                  </w:r>
                  <w:r>
                    <w:rPr>
                      <w:spacing w:val="-13"/>
                    </w:rPr>
                    <w:t> </w:t>
                  </w:r>
                  <w:r>
                    <w:rPr/>
                    <w:t>presente</w:t>
                  </w:r>
                  <w:r>
                    <w:rPr>
                      <w:spacing w:val="-13"/>
                    </w:rPr>
                    <w:t> </w:t>
                  </w:r>
                  <w:r>
                    <w:rPr/>
                    <w:t>articolo</w:t>
                  </w:r>
                  <w:r>
                    <w:rPr>
                      <w:spacing w:val="-13"/>
                    </w:rPr>
                    <w:t> </w:t>
                  </w:r>
                  <w:r>
                    <w:rPr/>
                    <w:t>è</w:t>
                  </w:r>
                  <w:r>
                    <w:rPr>
                      <w:spacing w:val="-14"/>
                    </w:rPr>
                    <w:t> </w:t>
                  </w:r>
                  <w:r>
                    <w:rPr/>
                    <w:t>subordinata,</w:t>
                  </w:r>
                  <w:r>
                    <w:rPr>
                      <w:spacing w:val="-11"/>
                    </w:rPr>
                    <w:t> </w:t>
                  </w:r>
                  <w:r>
                    <w:rPr/>
                    <w:t>ai</w:t>
                  </w:r>
                  <w:r>
                    <w:rPr>
                      <w:spacing w:val="-13"/>
                    </w:rPr>
                    <w:t> </w:t>
                  </w:r>
                  <w:r>
                    <w:rPr/>
                    <w:t>sensi</w:t>
                  </w:r>
                  <w:r>
                    <w:rPr>
                      <w:spacing w:val="-13"/>
                    </w:rPr>
                    <w:t> </w:t>
                  </w:r>
                  <w:r>
                    <w:rPr/>
                    <w:t>dell'articolo</w:t>
                  </w:r>
                  <w:r>
                    <w:rPr>
                      <w:spacing w:val="-13"/>
                    </w:rPr>
                    <w:t> </w:t>
                  </w:r>
                  <w:r>
                    <w:rPr/>
                    <w:t>108, paragrafo 3, del Trattato sul funzionamento dell'Unione europea, all'autorizzazione</w:t>
                  </w:r>
                  <w:r>
                    <w:rPr>
                      <w:spacing w:val="40"/>
                    </w:rPr>
                    <w:t> </w:t>
                  </w:r>
                  <w:r>
                    <w:rPr/>
                    <w:t>della Commissione</w:t>
                  </w:r>
                  <w:r>
                    <w:rPr>
                      <w:spacing w:val="-1"/>
                    </w:rPr>
                    <w:t> </w:t>
                  </w:r>
                  <w:r>
                    <w:rPr/>
                    <w:t>europea.</w:t>
                  </w:r>
                </w:p>
              </w:txbxContent>
            </v:textbox>
            <w10:wrap type="none"/>
          </v:shape>
        </w:pict>
      </w:r>
      <w:r>
        <w:rPr/>
        <w:pict>
          <v:shape style="position:absolute;margin-left:71.024002pt;margin-top:140.486618pt;width:11pt;height:15.3pt;mso-position-horizontal-relative:page;mso-position-vertical-relative:page;z-index:-278445056" type="#_x0000_t202" filled="false" stroked="false">
            <v:textbox inset="0,0,0,0">
              <w:txbxContent>
                <w:p>
                  <w:pPr>
                    <w:pStyle w:val="BodyText"/>
                  </w:pPr>
                  <w:r>
                    <w:rPr/>
                    <w:t>4.</w:t>
                  </w:r>
                </w:p>
              </w:txbxContent>
            </v:textbox>
            <w10:wrap type="none"/>
          </v:shape>
        </w:pict>
      </w:r>
      <w:r>
        <w:rPr/>
        <w:pict>
          <v:shape style="position:absolute;margin-left:99.339996pt;margin-top:140.486618pt;width:424.95pt;height:15.3pt;mso-position-horizontal-relative:page;mso-position-vertical-relative:page;z-index:-278444032" type="#_x0000_t202" filled="false" stroked="false">
            <v:textbox inset="0,0,0,0">
              <w:txbxContent>
                <w:p>
                  <w:pPr>
                    <w:pStyle w:val="BodyText"/>
                  </w:pPr>
                  <w:r>
                    <w:rPr/>
                    <w:t>Per l’anno 2020, dall'imposta lorda sul reddito delle persone fisiche si detrae un importo</w:t>
                  </w:r>
                </w:p>
              </w:txbxContent>
            </v:textbox>
            <w10:wrap type="none"/>
          </v:shape>
        </w:pict>
      </w:r>
      <w:r>
        <w:rPr/>
        <w:pict>
          <v:shape style="position:absolute;margin-left:71.024002pt;margin-top:154.286621pt;width:452.85pt;height:15.3pt;mso-position-horizontal-relative:page;mso-position-vertical-relative:page;z-index:-278443008" type="#_x0000_t202" filled="false" stroked="false">
            <v:textbox inset="0,0,0,0">
              <w:txbxContent>
                <w:p>
                  <w:pPr>
                    <w:pStyle w:val="BodyText"/>
                  </w:pPr>
                  <w:r>
                    <w:rPr/>
                    <w:t>pari al 20 per cento della somma investita dal contribuente nel capitale sociale di una o più</w:t>
                  </w:r>
                </w:p>
              </w:txbxContent>
            </v:textbox>
            <w10:wrap type="none"/>
          </v:shape>
        </w:pict>
      </w:r>
      <w:r>
        <w:rPr/>
        <w:pict>
          <v:shape style="position:absolute;margin-left:71.024002pt;margin-top:168.086624pt;width:453.3pt;height:98.15pt;mso-position-horizontal-relative:page;mso-position-vertical-relative:page;z-index:-278441984" type="#_x0000_t202" filled="false" stroked="false">
            <v:textbox inset="0,0,0,0">
              <w:txbxContent>
                <w:p>
                  <w:pPr>
                    <w:pStyle w:val="BodyText"/>
                    <w:ind w:right="17"/>
                    <w:jc w:val="both"/>
                  </w:pPr>
                  <w:r>
                    <w:rPr/>
                    <w:t>delle</w:t>
                  </w:r>
                  <w:r>
                    <w:rPr>
                      <w:spacing w:val="-6"/>
                    </w:rPr>
                    <w:t> </w:t>
                  </w:r>
                  <w:r>
                    <w:rPr/>
                    <w:t>società</w:t>
                  </w:r>
                  <w:r>
                    <w:rPr>
                      <w:spacing w:val="-6"/>
                    </w:rPr>
                    <w:t> </w:t>
                  </w:r>
                  <w:r>
                    <w:rPr/>
                    <w:t>di</w:t>
                  </w:r>
                  <w:r>
                    <w:rPr>
                      <w:spacing w:val="-3"/>
                    </w:rPr>
                    <w:t> </w:t>
                  </w:r>
                  <w:r>
                    <w:rPr/>
                    <w:t>cui</w:t>
                  </w:r>
                  <w:r>
                    <w:rPr>
                      <w:spacing w:val="-4"/>
                    </w:rPr>
                    <w:t> </w:t>
                  </w:r>
                  <w:r>
                    <w:rPr/>
                    <w:t>al</w:t>
                  </w:r>
                  <w:r>
                    <w:rPr>
                      <w:spacing w:val="-3"/>
                    </w:rPr>
                    <w:t> </w:t>
                  </w:r>
                  <w:r>
                    <w:rPr/>
                    <w:t>comma</w:t>
                  </w:r>
                  <w:r>
                    <w:rPr>
                      <w:spacing w:val="-6"/>
                    </w:rPr>
                    <w:t> </w:t>
                  </w:r>
                  <w:r>
                    <w:rPr/>
                    <w:t>1.</w:t>
                  </w:r>
                  <w:r>
                    <w:rPr>
                      <w:spacing w:val="-5"/>
                    </w:rPr>
                    <w:t> </w:t>
                  </w:r>
                  <w:r>
                    <w:rPr/>
                    <w:t>L'investimento</w:t>
                  </w:r>
                  <w:r>
                    <w:rPr>
                      <w:spacing w:val="-6"/>
                    </w:rPr>
                    <w:t> </w:t>
                  </w:r>
                  <w:r>
                    <w:rPr/>
                    <w:t>massimo</w:t>
                  </w:r>
                  <w:r>
                    <w:rPr>
                      <w:spacing w:val="-4"/>
                    </w:rPr>
                    <w:t> </w:t>
                  </w:r>
                  <w:r>
                    <w:rPr/>
                    <w:t>detraibile</w:t>
                  </w:r>
                  <w:r>
                    <w:rPr>
                      <w:spacing w:val="-4"/>
                    </w:rPr>
                    <w:t> </w:t>
                  </w:r>
                  <w:r>
                    <w:rPr/>
                    <w:t>non</w:t>
                  </w:r>
                  <w:r>
                    <w:rPr>
                      <w:spacing w:val="-5"/>
                    </w:rPr>
                    <w:t> </w:t>
                  </w:r>
                  <w:r>
                    <w:rPr/>
                    <w:t>può</w:t>
                  </w:r>
                  <w:r>
                    <w:rPr>
                      <w:spacing w:val="-5"/>
                    </w:rPr>
                    <w:t> </w:t>
                  </w:r>
                  <w:r>
                    <w:rPr/>
                    <w:t>eccedere</w:t>
                  </w:r>
                  <w:r>
                    <w:rPr>
                      <w:spacing w:val="-6"/>
                    </w:rPr>
                    <w:t> </w:t>
                  </w:r>
                  <w:r>
                    <w:rPr/>
                    <w:t>l'importo di euro 2.000.000. L'ammontare, in tutto o in parte, non detraibile nel periodo d'imposta di riferimento può essere portato in detrazione dall'imposta sul reddito delle persone fisiche nei periodi d'imposta successivi, ma non oltre il terzo. La distribuzione di riserve prima del 1° gennaio 2024 da parte della società in cui è stato effettuato l’investimento comporta la decadenza dal beneficio e l’obbligo del contribuente di restituire l’importo, unitamente agli interessi</w:t>
                  </w:r>
                  <w:r>
                    <w:rPr>
                      <w:spacing w:val="-1"/>
                    </w:rPr>
                    <w:t> </w:t>
                  </w:r>
                  <w:r>
                    <w:rPr/>
                    <w:t>legali.</w:t>
                  </w:r>
                </w:p>
              </w:txbxContent>
            </v:textbox>
            <w10:wrap type="none"/>
          </v:shape>
        </w:pict>
      </w:r>
      <w:r>
        <w:rPr/>
        <w:pict>
          <v:shape style="position:absolute;margin-left:71.024002pt;margin-top:264.716614pt;width:11pt;height:15.3pt;mso-position-horizontal-relative:page;mso-position-vertical-relative:page;z-index:-278440960" type="#_x0000_t202" filled="false" stroked="false">
            <v:textbox inset="0,0,0,0">
              <w:txbxContent>
                <w:p>
                  <w:pPr>
                    <w:pStyle w:val="BodyText"/>
                  </w:pPr>
                  <w:r>
                    <w:rPr/>
                    <w:t>5.</w:t>
                  </w:r>
                </w:p>
              </w:txbxContent>
            </v:textbox>
            <w10:wrap type="none"/>
          </v:shape>
        </w:pict>
      </w:r>
      <w:r>
        <w:rPr/>
        <w:pict>
          <v:shape style="position:absolute;margin-left:99.339996pt;margin-top:264.716614pt;width:425pt;height:15.3pt;mso-position-horizontal-relative:page;mso-position-vertical-relative:page;z-index:-278439936" type="#_x0000_t202" filled="false" stroked="false">
            <v:textbox inset="0,0,0,0">
              <w:txbxContent>
                <w:p>
                  <w:pPr>
                    <w:pStyle w:val="BodyText"/>
                  </w:pPr>
                  <w:r>
                    <w:rPr/>
                    <w:t>Per l’anno 2020, non concorre alla formazione del reddito dei soggetti passivi</w:t>
                  </w:r>
                </w:p>
              </w:txbxContent>
            </v:textbox>
            <w10:wrap type="none"/>
          </v:shape>
        </w:pict>
      </w:r>
      <w:r>
        <w:rPr/>
        <w:pict>
          <v:shape style="position:absolute;margin-left:71.024002pt;margin-top:278.516632pt;width:453pt;height:42.9pt;mso-position-horizontal-relative:page;mso-position-vertical-relative:page;z-index:-278438912" type="#_x0000_t202" filled="false" stroked="false">
            <v:textbox inset="0,0,0,0">
              <w:txbxContent>
                <w:p>
                  <w:pPr>
                    <w:pStyle w:val="BodyText"/>
                    <w:ind w:right="17"/>
                    <w:jc w:val="both"/>
                  </w:pPr>
                  <w:r>
                    <w:rPr/>
                    <w:t>dell'imposta sul reddito delle società, il 20 per cento della somma investita nel capitale</w:t>
                  </w:r>
                  <w:r>
                    <w:rPr>
                      <w:spacing w:val="-25"/>
                    </w:rPr>
                    <w:t> </w:t>
                  </w:r>
                  <w:r>
                    <w:rPr/>
                    <w:t>sociale di uno o più delle società di cui al comma 1. L'investimento massimo deducibile non può eccedere</w:t>
                  </w:r>
                  <w:r>
                    <w:rPr>
                      <w:spacing w:val="33"/>
                    </w:rPr>
                    <w:t> </w:t>
                  </w:r>
                  <w:r>
                    <w:rPr/>
                    <w:t>l'importo</w:t>
                  </w:r>
                  <w:r>
                    <w:rPr>
                      <w:spacing w:val="36"/>
                    </w:rPr>
                    <w:t> </w:t>
                  </w:r>
                  <w:r>
                    <w:rPr/>
                    <w:t>di</w:t>
                  </w:r>
                  <w:r>
                    <w:rPr>
                      <w:spacing w:val="35"/>
                    </w:rPr>
                    <w:t> </w:t>
                  </w:r>
                  <w:r>
                    <w:rPr/>
                    <w:t>euro</w:t>
                  </w:r>
                  <w:r>
                    <w:rPr>
                      <w:spacing w:val="35"/>
                    </w:rPr>
                    <w:t> </w:t>
                  </w:r>
                  <w:r>
                    <w:rPr/>
                    <w:t>2.000.000.</w:t>
                  </w:r>
                  <w:r>
                    <w:rPr>
                      <w:spacing w:val="34"/>
                    </w:rPr>
                    <w:t> </w:t>
                  </w:r>
                  <w:r>
                    <w:rPr/>
                    <w:t>Qualora</w:t>
                  </w:r>
                  <w:r>
                    <w:rPr>
                      <w:spacing w:val="34"/>
                    </w:rPr>
                    <w:t> </w:t>
                  </w:r>
                  <w:r>
                    <w:rPr/>
                    <w:t>la</w:t>
                  </w:r>
                  <w:r>
                    <w:rPr>
                      <w:spacing w:val="35"/>
                    </w:rPr>
                    <w:t> </w:t>
                  </w:r>
                  <w:r>
                    <w:rPr/>
                    <w:t>deduzione</w:t>
                  </w:r>
                  <w:r>
                    <w:rPr>
                      <w:spacing w:val="35"/>
                    </w:rPr>
                    <w:t> </w:t>
                  </w:r>
                  <w:r>
                    <w:rPr/>
                    <w:t>sia</w:t>
                  </w:r>
                  <w:r>
                    <w:rPr>
                      <w:spacing w:val="35"/>
                    </w:rPr>
                    <w:t> </w:t>
                  </w:r>
                  <w:r>
                    <w:rPr/>
                    <w:t>di</w:t>
                  </w:r>
                  <w:r>
                    <w:rPr>
                      <w:spacing w:val="35"/>
                    </w:rPr>
                    <w:t> </w:t>
                  </w:r>
                  <w:r>
                    <w:rPr/>
                    <w:t>ammontare</w:t>
                  </w:r>
                  <w:r>
                    <w:rPr>
                      <w:spacing w:val="34"/>
                    </w:rPr>
                    <w:t> </w:t>
                  </w:r>
                  <w:r>
                    <w:rPr/>
                    <w:t>superiore</w:t>
                  </w:r>
                  <w:r>
                    <w:rPr>
                      <w:spacing w:val="33"/>
                    </w:rPr>
                    <w:t> </w:t>
                  </w:r>
                  <w:r>
                    <w:rPr/>
                    <w:t>al</w:t>
                  </w:r>
                </w:p>
              </w:txbxContent>
            </v:textbox>
            <w10:wrap type="none"/>
          </v:shape>
        </w:pict>
      </w:r>
      <w:r>
        <w:rPr/>
        <w:pict>
          <v:shape style="position:absolute;margin-left:71.024002pt;margin-top:319.916626pt;width:453.25pt;height:111.9pt;mso-position-horizontal-relative:page;mso-position-vertical-relative:page;z-index:-278437888" type="#_x0000_t202" filled="false" stroked="false">
            <v:textbox inset="0,0,0,0">
              <w:txbxContent>
                <w:p>
                  <w:pPr>
                    <w:pStyle w:val="BodyText"/>
                    <w:ind w:right="17"/>
                    <w:jc w:val="both"/>
                  </w:pPr>
                  <w:r>
                    <w:rPr/>
                    <w:t>reddito complessivo dichiarato, l'eccedenza può essere computata in aumento dell'importo deducibile</w:t>
                  </w:r>
                  <w:r>
                    <w:rPr>
                      <w:spacing w:val="-9"/>
                    </w:rPr>
                    <w:t> </w:t>
                  </w:r>
                  <w:r>
                    <w:rPr/>
                    <w:t>dal</w:t>
                  </w:r>
                  <w:r>
                    <w:rPr>
                      <w:spacing w:val="-6"/>
                    </w:rPr>
                    <w:t> </w:t>
                  </w:r>
                  <w:r>
                    <w:rPr/>
                    <w:t>reddito</w:t>
                  </w:r>
                  <w:r>
                    <w:rPr>
                      <w:spacing w:val="-8"/>
                    </w:rPr>
                    <w:t> </w:t>
                  </w:r>
                  <w:r>
                    <w:rPr/>
                    <w:t>complessivo</w:t>
                  </w:r>
                  <w:r>
                    <w:rPr>
                      <w:spacing w:val="-8"/>
                    </w:rPr>
                    <w:t> </w:t>
                  </w:r>
                  <w:r>
                    <w:rPr/>
                    <w:t>dei</w:t>
                  </w:r>
                  <w:r>
                    <w:rPr>
                      <w:spacing w:val="-8"/>
                    </w:rPr>
                    <w:t> </w:t>
                  </w:r>
                  <w:r>
                    <w:rPr/>
                    <w:t>periodi</w:t>
                  </w:r>
                  <w:r>
                    <w:rPr>
                      <w:spacing w:val="-7"/>
                    </w:rPr>
                    <w:t> </w:t>
                  </w:r>
                  <w:r>
                    <w:rPr/>
                    <w:t>di</w:t>
                  </w:r>
                  <w:r>
                    <w:rPr>
                      <w:spacing w:val="-8"/>
                    </w:rPr>
                    <w:t> </w:t>
                  </w:r>
                  <w:r>
                    <w:rPr/>
                    <w:t>imposta</w:t>
                  </w:r>
                  <w:r>
                    <w:rPr>
                      <w:spacing w:val="-8"/>
                    </w:rPr>
                    <w:t> </w:t>
                  </w:r>
                  <w:r>
                    <w:rPr/>
                    <w:t>successivi,</w:t>
                  </w:r>
                  <w:r>
                    <w:rPr>
                      <w:spacing w:val="-8"/>
                    </w:rPr>
                    <w:t> </w:t>
                  </w:r>
                  <w:r>
                    <w:rPr/>
                    <w:t>ma</w:t>
                  </w:r>
                  <w:r>
                    <w:rPr>
                      <w:spacing w:val="-8"/>
                    </w:rPr>
                    <w:t> </w:t>
                  </w:r>
                  <w:r>
                    <w:rPr/>
                    <w:t>non</w:t>
                  </w:r>
                  <w:r>
                    <w:rPr>
                      <w:spacing w:val="-9"/>
                    </w:rPr>
                    <w:t> </w:t>
                  </w:r>
                  <w:r>
                    <w:rPr/>
                    <w:t>oltre</w:t>
                  </w:r>
                  <w:r>
                    <w:rPr>
                      <w:spacing w:val="-9"/>
                    </w:rPr>
                    <w:t> </w:t>
                  </w:r>
                  <w:r>
                    <w:rPr/>
                    <w:t>il</w:t>
                  </w:r>
                  <w:r>
                    <w:rPr>
                      <w:spacing w:val="-8"/>
                    </w:rPr>
                    <w:t> </w:t>
                  </w:r>
                  <w:r>
                    <w:rPr/>
                    <w:t>terzo,</w:t>
                  </w:r>
                  <w:r>
                    <w:rPr>
                      <w:spacing w:val="-8"/>
                    </w:rPr>
                    <w:t> </w:t>
                  </w:r>
                  <w:r>
                    <w:rPr/>
                    <w:t>fino a concorrenza del suo ammontare. La distribuzione di riserve prima del 1° gennaio 2024 da parte della società in cui è effettuato l’investimento comporta la decadenza dal beneficio e l’obbligo del contribuente di restituire l’importo, unitamente agli interessi legali. Sono</w:t>
                  </w:r>
                  <w:r>
                    <w:rPr>
                      <w:spacing w:val="-36"/>
                    </w:rPr>
                    <w:t> </w:t>
                  </w:r>
                  <w:r>
                    <w:rPr/>
                    <w:t>escluse dall’applicazione della presente disposizione le società che controllano direttamente o indirettamente la società in cui è effettuato l’investimento, sottoposte a comune controllo o collegate con la stessa ovvero da questa</w:t>
                  </w:r>
                  <w:r>
                    <w:rPr>
                      <w:spacing w:val="-4"/>
                    </w:rPr>
                    <w:t> </w:t>
                  </w:r>
                  <w:r>
                    <w:rPr/>
                    <w:t>controllate.</w:t>
                  </w:r>
                </w:p>
              </w:txbxContent>
            </v:textbox>
            <w10:wrap type="none"/>
          </v:shape>
        </w:pict>
      </w:r>
      <w:r>
        <w:rPr/>
        <w:pict>
          <v:shape style="position:absolute;margin-left:71.024002pt;margin-top:430.336609pt;width:11pt;height:15.3pt;mso-position-horizontal-relative:page;mso-position-vertical-relative:page;z-index:-278436864" type="#_x0000_t202" filled="false" stroked="false">
            <v:textbox inset="0,0,0,0">
              <w:txbxContent>
                <w:p>
                  <w:pPr>
                    <w:pStyle w:val="BodyText"/>
                  </w:pPr>
                  <w:r>
                    <w:rPr/>
                    <w:t>6.</w:t>
                  </w:r>
                </w:p>
              </w:txbxContent>
            </v:textbox>
            <w10:wrap type="none"/>
          </v:shape>
        </w:pict>
      </w:r>
      <w:r>
        <w:rPr/>
        <w:pict>
          <v:shape style="position:absolute;margin-left:99.339996pt;margin-top:430.336609pt;width:424.5pt;height:15.3pt;mso-position-horizontal-relative:page;mso-position-vertical-relative:page;z-index:-278435840" type="#_x0000_t202" filled="false" stroked="false">
            <v:textbox inset="0,0,0,0">
              <w:txbxContent>
                <w:p>
                  <w:pPr>
                    <w:pStyle w:val="BodyText"/>
                  </w:pPr>
                  <w:r>
                    <w:rPr/>
                    <w:t>I commi 4 e 5 si applicano anche all’investimento effettuato in imprese aventi sede in</w:t>
                  </w:r>
                </w:p>
              </w:txbxContent>
            </v:textbox>
            <w10:wrap type="none"/>
          </v:shape>
        </w:pict>
      </w:r>
      <w:r>
        <w:rPr/>
        <w:pict>
          <v:shape style="position:absolute;margin-left:71.024002pt;margin-top:444.136627pt;width:452.9pt;height:15.3pt;mso-position-horizontal-relative:page;mso-position-vertical-relative:page;z-index:-278434816" type="#_x0000_t202" filled="false" stroked="false">
            <v:textbox inset="0,0,0,0">
              <w:txbxContent>
                <w:p>
                  <w:pPr>
                    <w:pStyle w:val="BodyText"/>
                  </w:pPr>
                  <w:r>
                    <w:rPr/>
                    <w:t>Italia</w:t>
                  </w:r>
                  <w:r>
                    <w:rPr>
                      <w:spacing w:val="-6"/>
                    </w:rPr>
                    <w:t> </w:t>
                  </w:r>
                  <w:r>
                    <w:rPr/>
                    <w:t>o</w:t>
                  </w:r>
                  <w:r>
                    <w:rPr>
                      <w:spacing w:val="-6"/>
                    </w:rPr>
                    <w:t> </w:t>
                  </w:r>
                  <w:r>
                    <w:rPr/>
                    <w:t>stabili</w:t>
                  </w:r>
                  <w:r>
                    <w:rPr>
                      <w:spacing w:val="-5"/>
                    </w:rPr>
                    <w:t> </w:t>
                  </w:r>
                  <w:r>
                    <w:rPr/>
                    <w:t>organizzazioni</w:t>
                  </w:r>
                  <w:r>
                    <w:rPr>
                      <w:spacing w:val="-6"/>
                    </w:rPr>
                    <w:t> </w:t>
                  </w:r>
                  <w:r>
                    <w:rPr/>
                    <w:t>di</w:t>
                  </w:r>
                  <w:r>
                    <w:rPr>
                      <w:spacing w:val="-6"/>
                    </w:rPr>
                    <w:t> </w:t>
                  </w:r>
                  <w:r>
                    <w:rPr/>
                    <w:t>imprese</w:t>
                  </w:r>
                  <w:r>
                    <w:rPr>
                      <w:spacing w:val="-5"/>
                    </w:rPr>
                    <w:t> </w:t>
                  </w:r>
                  <w:r>
                    <w:rPr/>
                    <w:t>con</w:t>
                  </w:r>
                  <w:r>
                    <w:rPr>
                      <w:spacing w:val="-6"/>
                    </w:rPr>
                    <w:t> </w:t>
                  </w:r>
                  <w:r>
                    <w:rPr/>
                    <w:t>sede</w:t>
                  </w:r>
                  <w:r>
                    <w:rPr>
                      <w:spacing w:val="-7"/>
                    </w:rPr>
                    <w:t> </w:t>
                  </w:r>
                  <w:r>
                    <w:rPr/>
                    <w:t>in</w:t>
                  </w:r>
                  <w:r>
                    <w:rPr>
                      <w:spacing w:val="-6"/>
                    </w:rPr>
                    <w:t> </w:t>
                  </w:r>
                  <w:r>
                    <w:rPr/>
                    <w:t>Stati</w:t>
                  </w:r>
                  <w:r>
                    <w:rPr>
                      <w:spacing w:val="-6"/>
                    </w:rPr>
                    <w:t> </w:t>
                  </w:r>
                  <w:r>
                    <w:rPr/>
                    <w:t>membri</w:t>
                  </w:r>
                  <w:r>
                    <w:rPr>
                      <w:spacing w:val="-6"/>
                    </w:rPr>
                    <w:t> </w:t>
                  </w:r>
                  <w:r>
                    <w:rPr/>
                    <w:t>dell’Unione</w:t>
                  </w:r>
                  <w:r>
                    <w:rPr>
                      <w:spacing w:val="-7"/>
                    </w:rPr>
                    <w:t> </w:t>
                  </w:r>
                  <w:r>
                    <w:rPr/>
                    <w:t>europea</w:t>
                  </w:r>
                  <w:r>
                    <w:rPr>
                      <w:spacing w:val="-6"/>
                    </w:rPr>
                    <w:t> </w:t>
                  </w:r>
                  <w:r>
                    <w:rPr/>
                    <w:t>o</w:t>
                  </w:r>
                  <w:r>
                    <w:rPr>
                      <w:spacing w:val="-6"/>
                    </w:rPr>
                    <w:t> </w:t>
                  </w:r>
                  <w:r>
                    <w:rPr/>
                    <w:t>Paesi</w:t>
                  </w:r>
                </w:p>
              </w:txbxContent>
            </v:textbox>
            <w10:wrap type="none"/>
          </v:shape>
        </w:pict>
      </w:r>
      <w:r>
        <w:rPr/>
        <w:pict>
          <v:shape style="position:absolute;margin-left:71.024002pt;margin-top:457.936615pt;width:453.4pt;height:98.1pt;mso-position-horizontal-relative:page;mso-position-vertical-relative:page;z-index:-278433792" type="#_x0000_t202" filled="false" stroked="false">
            <v:textbox inset="0,0,0,0">
              <w:txbxContent>
                <w:p>
                  <w:pPr>
                    <w:pStyle w:val="BodyText"/>
                    <w:ind w:right="17"/>
                    <w:jc w:val="both"/>
                  </w:pPr>
                  <w:r>
                    <w:rPr/>
                    <w:t>appartenenti allo Spazio economico europeo, nel rispetto di quanto previsto al comma 1; si applicano altresì quando l’investimento avviene attraverso quote o azioni di organismi di investimento collettivo del risparmio residenti nel territorio dello Stato, ai sensi dell’articolo 73</w:t>
                  </w:r>
                  <w:r>
                    <w:rPr>
                      <w:spacing w:val="-4"/>
                    </w:rPr>
                    <w:t> </w:t>
                  </w:r>
                  <w:r>
                    <w:rPr/>
                    <w:t>del</w:t>
                  </w:r>
                  <w:r>
                    <w:rPr>
                      <w:spacing w:val="-3"/>
                    </w:rPr>
                    <w:t> </w:t>
                  </w:r>
                  <w:r>
                    <w:rPr/>
                    <w:t>testo</w:t>
                  </w:r>
                  <w:r>
                    <w:rPr>
                      <w:spacing w:val="-4"/>
                    </w:rPr>
                    <w:t> </w:t>
                  </w:r>
                  <w:r>
                    <w:rPr/>
                    <w:t>unico</w:t>
                  </w:r>
                  <w:r>
                    <w:rPr>
                      <w:spacing w:val="-4"/>
                    </w:rPr>
                    <w:t> </w:t>
                  </w:r>
                  <w:r>
                    <w:rPr/>
                    <w:t>delle</w:t>
                  </w:r>
                  <w:r>
                    <w:rPr>
                      <w:spacing w:val="-4"/>
                    </w:rPr>
                    <w:t> </w:t>
                  </w:r>
                  <w:r>
                    <w:rPr/>
                    <w:t>imposte</w:t>
                  </w:r>
                  <w:r>
                    <w:rPr>
                      <w:spacing w:val="-5"/>
                    </w:rPr>
                    <w:t> </w:t>
                  </w:r>
                  <w:r>
                    <w:rPr/>
                    <w:t>sui</w:t>
                  </w:r>
                  <w:r>
                    <w:rPr>
                      <w:spacing w:val="-3"/>
                    </w:rPr>
                    <w:t> </w:t>
                  </w:r>
                  <w:r>
                    <w:rPr/>
                    <w:t>redditi</w:t>
                  </w:r>
                  <w:r>
                    <w:rPr>
                      <w:spacing w:val="-3"/>
                    </w:rPr>
                    <w:t> </w:t>
                  </w:r>
                  <w:r>
                    <w:rPr/>
                    <w:t>di</w:t>
                  </w:r>
                  <w:r>
                    <w:rPr>
                      <w:spacing w:val="-3"/>
                    </w:rPr>
                    <w:t> </w:t>
                  </w:r>
                  <w:r>
                    <w:rPr/>
                    <w:t>cui</w:t>
                  </w:r>
                  <w:r>
                    <w:rPr>
                      <w:spacing w:val="-2"/>
                    </w:rPr>
                    <w:t> </w:t>
                  </w:r>
                  <w:r>
                    <w:rPr/>
                    <w:t>al</w:t>
                  </w:r>
                  <w:r>
                    <w:rPr>
                      <w:spacing w:val="-3"/>
                    </w:rPr>
                    <w:t> </w:t>
                  </w:r>
                  <w:r>
                    <w:rPr/>
                    <w:t>decreto</w:t>
                  </w:r>
                  <w:r>
                    <w:rPr>
                      <w:spacing w:val="-3"/>
                    </w:rPr>
                    <w:t> </w:t>
                  </w:r>
                  <w:r>
                    <w:rPr/>
                    <w:t>del</w:t>
                  </w:r>
                  <w:r>
                    <w:rPr>
                      <w:spacing w:val="-3"/>
                    </w:rPr>
                    <w:t> </w:t>
                  </w:r>
                  <w:r>
                    <w:rPr/>
                    <w:t>Presidente</w:t>
                  </w:r>
                  <w:r>
                    <w:rPr>
                      <w:spacing w:val="-2"/>
                    </w:rPr>
                    <w:t> </w:t>
                  </w:r>
                  <w:r>
                    <w:rPr/>
                    <w:t>della</w:t>
                  </w:r>
                  <w:r>
                    <w:rPr>
                      <w:spacing w:val="-5"/>
                    </w:rPr>
                    <w:t> </w:t>
                  </w:r>
                  <w:r>
                    <w:rPr/>
                    <w:t>Repubblica</w:t>
                  </w:r>
                  <w:r>
                    <w:rPr>
                      <w:spacing w:val="-4"/>
                    </w:rPr>
                    <w:t> </w:t>
                  </w:r>
                  <w:r>
                    <w:rPr/>
                    <w:t>22 dicembre 1986, n. 917, o in Stati membri dell’Unione europea o in Stati aderenti all’Accordo sullo spazio economico europeo, che investono prevalentemente nel capitale sociale delle imprese</w:t>
                  </w:r>
                  <w:r>
                    <w:rPr>
                      <w:spacing w:val="-2"/>
                    </w:rPr>
                    <w:t> </w:t>
                  </w:r>
                  <w:r>
                    <w:rPr/>
                    <w:t>suindicate.</w:t>
                  </w:r>
                </w:p>
              </w:txbxContent>
            </v:textbox>
            <w10:wrap type="none"/>
          </v:shape>
        </w:pict>
      </w:r>
      <w:r>
        <w:rPr/>
        <w:pict>
          <v:shape style="position:absolute;margin-left:71.024002pt;margin-top:554.536621pt;width:11pt;height:15.3pt;mso-position-horizontal-relative:page;mso-position-vertical-relative:page;z-index:-278432768" type="#_x0000_t202" filled="false" stroked="false">
            <v:textbox inset="0,0,0,0">
              <w:txbxContent>
                <w:p>
                  <w:pPr>
                    <w:pStyle w:val="BodyText"/>
                  </w:pPr>
                  <w:r>
                    <w:rPr/>
                    <w:t>7.</w:t>
                  </w:r>
                </w:p>
              </w:txbxContent>
            </v:textbox>
            <w10:wrap type="none"/>
          </v:shape>
        </w:pict>
      </w:r>
      <w:r>
        <w:rPr/>
        <w:pict>
          <v:shape style="position:absolute;margin-left:99.339996pt;margin-top:554.536621pt;width:424.55pt;height:15.3pt;mso-position-horizontal-relative:page;mso-position-vertical-relative:page;z-index:-278431744" type="#_x0000_t202" filled="false" stroked="false">
            <v:textbox inset="0,0,0,0">
              <w:txbxContent>
                <w:p>
                  <w:pPr>
                    <w:pStyle w:val="BodyText"/>
                  </w:pPr>
                  <w:r>
                    <w:rPr/>
                    <w:t>Gli incentivi di cui ai commi 4, 5 e 6 sono alternativi e non cumulabili con gli incentivi</w:t>
                  </w:r>
                </w:p>
              </w:txbxContent>
            </v:textbox>
            <w10:wrap type="none"/>
          </v:shape>
        </w:pict>
      </w:r>
      <w:r>
        <w:rPr/>
        <w:pict>
          <v:shape style="position:absolute;margin-left:71.024002pt;margin-top:568.336609pt;width:453.3pt;height:56.75pt;mso-position-horizontal-relative:page;mso-position-vertical-relative:page;z-index:-278430720" type="#_x0000_t202" filled="false" stroked="false">
            <v:textbox inset="0,0,0,0">
              <w:txbxContent>
                <w:p>
                  <w:pPr>
                    <w:pStyle w:val="BodyText"/>
                    <w:jc w:val="both"/>
                  </w:pPr>
                  <w:r>
                    <w:rPr/>
                    <w:t>in favore delle start-up innovative previsti dall’articolo 29 del decreto-legge 18 ottobre 2012,</w:t>
                  </w:r>
                </w:p>
                <w:p>
                  <w:pPr>
                    <w:pStyle w:val="BodyText"/>
                    <w:spacing w:before="0"/>
                    <w:ind w:right="17"/>
                    <w:jc w:val="both"/>
                  </w:pPr>
                  <w:r>
                    <w:rPr/>
                    <w:t>n.</w:t>
                  </w:r>
                  <w:r>
                    <w:rPr>
                      <w:spacing w:val="-5"/>
                    </w:rPr>
                    <w:t> </w:t>
                  </w:r>
                  <w:r>
                    <w:rPr/>
                    <w:t>179,</w:t>
                  </w:r>
                  <w:r>
                    <w:rPr>
                      <w:spacing w:val="-4"/>
                    </w:rPr>
                    <w:t> </w:t>
                  </w:r>
                  <w:r>
                    <w:rPr/>
                    <w:t>convertito,</w:t>
                  </w:r>
                  <w:r>
                    <w:rPr>
                      <w:spacing w:val="-3"/>
                    </w:rPr>
                    <w:t> </w:t>
                  </w:r>
                  <w:r>
                    <w:rPr/>
                    <w:t>con</w:t>
                  </w:r>
                  <w:r>
                    <w:rPr>
                      <w:spacing w:val="-4"/>
                    </w:rPr>
                    <w:t> </w:t>
                  </w:r>
                  <w:r>
                    <w:rPr/>
                    <w:t>modificazioni,</w:t>
                  </w:r>
                  <w:r>
                    <w:rPr>
                      <w:spacing w:val="-4"/>
                    </w:rPr>
                    <w:t> </w:t>
                  </w:r>
                  <w:r>
                    <w:rPr/>
                    <w:t>dalla</w:t>
                  </w:r>
                  <w:r>
                    <w:rPr>
                      <w:spacing w:val="-5"/>
                    </w:rPr>
                    <w:t> </w:t>
                  </w:r>
                  <w:r>
                    <w:rPr/>
                    <w:t>legge</w:t>
                  </w:r>
                  <w:r>
                    <w:rPr>
                      <w:spacing w:val="-5"/>
                    </w:rPr>
                    <w:t> </w:t>
                  </w:r>
                  <w:r>
                    <w:rPr/>
                    <w:t>17</w:t>
                  </w:r>
                  <w:r>
                    <w:rPr>
                      <w:spacing w:val="-4"/>
                    </w:rPr>
                    <w:t> </w:t>
                  </w:r>
                  <w:r>
                    <w:rPr/>
                    <w:t>dicembre</w:t>
                  </w:r>
                  <w:r>
                    <w:rPr>
                      <w:spacing w:val="-5"/>
                    </w:rPr>
                    <w:t> </w:t>
                  </w:r>
                  <w:r>
                    <w:rPr/>
                    <w:t>2012,</w:t>
                  </w:r>
                  <w:r>
                    <w:rPr>
                      <w:spacing w:val="-4"/>
                    </w:rPr>
                    <w:t> </w:t>
                  </w:r>
                  <w:r>
                    <w:rPr/>
                    <w:t>n.</w:t>
                  </w:r>
                  <w:r>
                    <w:rPr>
                      <w:spacing w:val="-4"/>
                    </w:rPr>
                    <w:t> </w:t>
                  </w:r>
                  <w:r>
                    <w:rPr/>
                    <w:t>221,</w:t>
                  </w:r>
                  <w:r>
                    <w:rPr>
                      <w:spacing w:val="-4"/>
                    </w:rPr>
                    <w:t> </w:t>
                  </w:r>
                  <w:r>
                    <w:rPr/>
                    <w:t>e</w:t>
                  </w:r>
                  <w:r>
                    <w:rPr>
                      <w:spacing w:val="-5"/>
                    </w:rPr>
                    <w:t> </w:t>
                  </w:r>
                  <w:r>
                    <w:rPr/>
                    <w:t>con</w:t>
                  </w:r>
                  <w:r>
                    <w:rPr>
                      <w:spacing w:val="-4"/>
                    </w:rPr>
                    <w:t> </w:t>
                  </w:r>
                  <w:r>
                    <w:rPr/>
                    <w:t>gli</w:t>
                  </w:r>
                  <w:r>
                    <w:rPr>
                      <w:spacing w:val="-6"/>
                    </w:rPr>
                    <w:t> </w:t>
                  </w:r>
                  <w:r>
                    <w:rPr/>
                    <w:t>incentivi in favore delle PMI innovative previsti dall’articolo l'articolo 4 del decreto-legge 24 gennaio 2015, n. 3, convertito, con modificazioni, dalla legge 24 marzo 2015, n.</w:t>
                  </w:r>
                  <w:r>
                    <w:rPr>
                      <w:spacing w:val="-5"/>
                    </w:rPr>
                    <w:t> </w:t>
                  </w:r>
                  <w:r>
                    <w:rPr/>
                    <w:t>33.</w:t>
                  </w:r>
                </w:p>
              </w:txbxContent>
            </v:textbox>
            <w10:wrap type="none"/>
          </v:shape>
        </w:pict>
      </w:r>
      <w:r>
        <w:rPr/>
        <w:pict>
          <v:shape style="position:absolute;margin-left:71.024002pt;margin-top:623.56665pt;width:11pt;height:15.3pt;mso-position-horizontal-relative:page;mso-position-vertical-relative:page;z-index:-278429696" type="#_x0000_t202" filled="false" stroked="false">
            <v:textbox inset="0,0,0,0">
              <w:txbxContent>
                <w:p>
                  <w:pPr>
                    <w:pStyle w:val="BodyText"/>
                  </w:pPr>
                  <w:r>
                    <w:rPr/>
                    <w:t>8.</w:t>
                  </w:r>
                </w:p>
              </w:txbxContent>
            </v:textbox>
            <w10:wrap type="none"/>
          </v:shape>
        </w:pict>
      </w:r>
      <w:r>
        <w:rPr/>
        <w:pict>
          <v:shape style="position:absolute;margin-left:99.339996pt;margin-top:623.56665pt;width:424.95pt;height:15.3pt;mso-position-horizontal-relative:page;mso-position-vertical-relative:page;z-index:-278428672" type="#_x0000_t202" filled="false" stroked="false">
            <v:textbox inset="0,0,0,0">
              <w:txbxContent>
                <w:p>
                  <w:pPr>
                    <w:pStyle w:val="BodyText"/>
                  </w:pPr>
                  <w:r>
                    <w:rPr/>
                    <w:t>Ai</w:t>
                  </w:r>
                  <w:r>
                    <w:rPr>
                      <w:spacing w:val="-4"/>
                    </w:rPr>
                    <w:t> </w:t>
                  </w:r>
                  <w:r>
                    <w:rPr/>
                    <w:t>fini</w:t>
                  </w:r>
                  <w:r>
                    <w:rPr>
                      <w:spacing w:val="-4"/>
                    </w:rPr>
                    <w:t> </w:t>
                  </w:r>
                  <w:r>
                    <w:rPr/>
                    <w:t>dell’attuazione</w:t>
                  </w:r>
                  <w:r>
                    <w:rPr>
                      <w:spacing w:val="-1"/>
                    </w:rPr>
                    <w:t> </w:t>
                  </w:r>
                  <w:r>
                    <w:rPr/>
                    <w:t>delle</w:t>
                  </w:r>
                  <w:r>
                    <w:rPr>
                      <w:spacing w:val="-5"/>
                    </w:rPr>
                    <w:t> </w:t>
                  </w:r>
                  <w:r>
                    <w:rPr/>
                    <w:t>agevolazioni</w:t>
                  </w:r>
                  <w:r>
                    <w:rPr>
                      <w:spacing w:val="-3"/>
                    </w:rPr>
                    <w:t> </w:t>
                  </w:r>
                  <w:r>
                    <w:rPr/>
                    <w:t>di cui</w:t>
                  </w:r>
                  <w:r>
                    <w:rPr>
                      <w:spacing w:val="-4"/>
                    </w:rPr>
                    <w:t> </w:t>
                  </w:r>
                  <w:r>
                    <w:rPr/>
                    <w:t>ai</w:t>
                  </w:r>
                  <w:r>
                    <w:rPr>
                      <w:spacing w:val="2"/>
                    </w:rPr>
                    <w:t> </w:t>
                  </w:r>
                  <w:r>
                    <w:rPr/>
                    <w:t>commi</w:t>
                  </w:r>
                  <w:r>
                    <w:rPr>
                      <w:spacing w:val="-3"/>
                    </w:rPr>
                    <w:t> </w:t>
                  </w:r>
                  <w:r>
                    <w:rPr/>
                    <w:t>4,</w:t>
                  </w:r>
                  <w:r>
                    <w:rPr>
                      <w:spacing w:val="-3"/>
                    </w:rPr>
                    <w:t> </w:t>
                  </w:r>
                  <w:r>
                    <w:rPr/>
                    <w:t>5</w:t>
                  </w:r>
                  <w:r>
                    <w:rPr>
                      <w:spacing w:val="-4"/>
                    </w:rPr>
                    <w:t> </w:t>
                  </w:r>
                  <w:r>
                    <w:rPr/>
                    <w:t>e</w:t>
                  </w:r>
                  <w:r>
                    <w:rPr>
                      <w:spacing w:val="-4"/>
                    </w:rPr>
                    <w:t> </w:t>
                  </w:r>
                  <w:r>
                    <w:rPr/>
                    <w:t>6,</w:t>
                  </w:r>
                  <w:r>
                    <w:rPr>
                      <w:spacing w:val="-4"/>
                    </w:rPr>
                    <w:t> </w:t>
                  </w:r>
                  <w:r>
                    <w:rPr/>
                    <w:t>si</w:t>
                  </w:r>
                  <w:r>
                    <w:rPr>
                      <w:spacing w:val="-3"/>
                    </w:rPr>
                    <w:t> </w:t>
                  </w:r>
                  <w:r>
                    <w:rPr/>
                    <w:t>applicano</w:t>
                  </w:r>
                  <w:r>
                    <w:rPr>
                      <w:spacing w:val="-3"/>
                    </w:rPr>
                    <w:t> </w:t>
                  </w:r>
                  <w:r>
                    <w:rPr/>
                    <w:t>in</w:t>
                  </w:r>
                  <w:r>
                    <w:rPr>
                      <w:spacing w:val="-3"/>
                    </w:rPr>
                    <w:t> </w:t>
                  </w:r>
                  <w:r>
                    <w:rPr/>
                    <w:t>quanto</w:t>
                  </w:r>
                </w:p>
              </w:txbxContent>
            </v:textbox>
            <w10:wrap type="none"/>
          </v:shape>
        </w:pict>
      </w:r>
      <w:r>
        <w:rPr/>
        <w:pict>
          <v:shape style="position:absolute;margin-left:71.024002pt;margin-top:637.366638pt;width:452.9pt;height:15.3pt;mso-position-horizontal-relative:page;mso-position-vertical-relative:page;z-index:-278427648" type="#_x0000_t202" filled="false" stroked="false">
            <v:textbox inset="0,0,0,0">
              <w:txbxContent>
                <w:p>
                  <w:pPr>
                    <w:pStyle w:val="BodyText"/>
                  </w:pPr>
                  <w:r>
                    <w:rPr/>
                    <w:t>compatibili le disposizioni del decreto del Ministro dell'economia e delle finanze 7 maggio</w:t>
                  </w:r>
                </w:p>
              </w:txbxContent>
            </v:textbox>
            <w10:wrap type="none"/>
          </v:shape>
        </w:pict>
      </w:r>
      <w:r>
        <w:rPr/>
        <w:pict>
          <v:shape style="position:absolute;margin-left:71.024002pt;margin-top:651.166626pt;width:453.35pt;height:100.8pt;mso-position-horizontal-relative:page;mso-position-vertical-relative:page;z-index:-278426624" type="#_x0000_t202" filled="false" stroked="false">
            <v:textbox inset="0,0,0,0">
              <w:txbxContent>
                <w:p>
                  <w:pPr>
                    <w:pStyle w:val="BodyText"/>
                  </w:pPr>
                  <w:r>
                    <w:rPr/>
                    <w:t>2019 recante “Modalità di attuazione degli incentivi fiscali all'investimento in start-up innovative e in PMI innovative”.</w:t>
                  </w:r>
                </w:p>
                <w:p>
                  <w:pPr>
                    <w:pStyle w:val="BodyText"/>
                    <w:numPr>
                      <w:ilvl w:val="0"/>
                      <w:numId w:val="29"/>
                    </w:numPr>
                    <w:tabs>
                      <w:tab w:pos="587" w:val="left" w:leader="none"/>
                    </w:tabs>
                    <w:spacing w:line="240" w:lineRule="auto" w:before="0" w:after="0"/>
                    <w:ind w:left="586" w:right="0" w:hanging="567"/>
                    <w:jc w:val="both"/>
                  </w:pPr>
                  <w:r>
                    <w:rPr/>
                    <w:t>PROCEDURA</w:t>
                  </w:r>
                </w:p>
                <w:p>
                  <w:pPr>
                    <w:pStyle w:val="BodyText"/>
                    <w:numPr>
                      <w:ilvl w:val="0"/>
                      <w:numId w:val="29"/>
                    </w:numPr>
                    <w:tabs>
                      <w:tab w:pos="433" w:val="left" w:leader="none"/>
                    </w:tabs>
                    <w:spacing w:line="240" w:lineRule="auto" w:before="0" w:after="0"/>
                    <w:ind w:left="20" w:right="20" w:firstLine="0"/>
                    <w:jc w:val="both"/>
                  </w:pPr>
                  <w:r>
                    <w:rPr/>
                    <w:t>Alle società di cui al comma 1, che soddisfano le condizioni di cui al comma 2, è riconosciuto, a seguito dell’approvazione del bilancio per l’esercizio 2020, un credito d’imposta pari al [50%] delle perdite eccedenti il 10% del patrimonio netto fino a</w:t>
                  </w:r>
                  <w:r>
                    <w:rPr>
                      <w:spacing w:val="-37"/>
                    </w:rPr>
                    <w:t> </w:t>
                  </w:r>
                  <w:r>
                    <w:rPr/>
                    <w:t>concorrenza</w:t>
                  </w:r>
                </w:p>
                <w:p>
                  <w:pPr>
                    <w:spacing w:before="76"/>
                    <w:ind w:left="9" w:right="10" w:firstLine="0"/>
                    <w:jc w:val="center"/>
                    <w:rPr>
                      <w:sz w:val="22"/>
                    </w:rPr>
                  </w:pPr>
                  <w:r>
                    <w:rPr>
                      <w:sz w:val="22"/>
                    </w:rPr>
                    <w:t>62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42560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42457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208.55pt;mso-position-horizontal-relative:page;mso-position-vertical-relative:page;z-index:-278423552" type="#_x0000_t202" filled="false" stroked="false">
            <v:textbox inset="0,0,0,0">
              <w:txbxContent>
                <w:p>
                  <w:pPr>
                    <w:pStyle w:val="BodyText"/>
                    <w:ind w:right="20"/>
                    <w:jc w:val="both"/>
                  </w:pPr>
                  <w:r>
                    <w:rPr/>
                    <w:t>del 30% dell’aumento di capitale di cui al comma 1, lettera c), e comunque nei limiti previsti dal comma 20.. La distribuzione di riserve prima del 1° gennaio 2024 da parte della società</w:t>
                  </w:r>
                  <w:r>
                    <w:rPr>
                      <w:spacing w:val="-22"/>
                    </w:rPr>
                    <w:t> </w:t>
                  </w:r>
                  <w:r>
                    <w:rPr/>
                    <w:t>ne comporta la decadenza dal beneficio e l’obbligo cdi restituire l’importo, unitamente agli interessi</w:t>
                  </w:r>
                  <w:r>
                    <w:rPr>
                      <w:spacing w:val="-1"/>
                    </w:rPr>
                    <w:t> </w:t>
                  </w:r>
                  <w:r>
                    <w:rPr/>
                    <w:t>legali.</w:t>
                  </w:r>
                </w:p>
                <w:p>
                  <w:pPr>
                    <w:pStyle w:val="BodyText"/>
                    <w:numPr>
                      <w:ilvl w:val="0"/>
                      <w:numId w:val="30"/>
                    </w:numPr>
                    <w:tabs>
                      <w:tab w:pos="380" w:val="left" w:leader="none"/>
                    </w:tabs>
                    <w:spacing w:line="240" w:lineRule="auto" w:before="0" w:after="0"/>
                    <w:ind w:left="380" w:right="0" w:hanging="360"/>
                    <w:jc w:val="both"/>
                  </w:pPr>
                  <w:r>
                    <w:rPr/>
                    <w:t>PROCEDURA</w:t>
                  </w:r>
                </w:p>
                <w:p>
                  <w:pPr>
                    <w:pStyle w:val="BodyText"/>
                    <w:numPr>
                      <w:ilvl w:val="0"/>
                      <w:numId w:val="30"/>
                    </w:numPr>
                    <w:tabs>
                      <w:tab w:pos="371" w:val="left" w:leader="none"/>
                    </w:tabs>
                    <w:spacing w:line="240" w:lineRule="auto" w:before="0" w:after="0"/>
                    <w:ind w:left="20" w:right="18" w:firstLine="0"/>
                    <w:jc w:val="both"/>
                  </w:pPr>
                  <w:r>
                    <w:rPr/>
                    <w:t>Ai</w:t>
                  </w:r>
                  <w:r>
                    <w:rPr>
                      <w:spacing w:val="-11"/>
                    </w:rPr>
                    <w:t> </w:t>
                  </w:r>
                  <w:r>
                    <w:rPr/>
                    <w:t>fini</w:t>
                  </w:r>
                  <w:r>
                    <w:rPr>
                      <w:spacing w:val="-10"/>
                    </w:rPr>
                    <w:t> </w:t>
                  </w:r>
                  <w:r>
                    <w:rPr/>
                    <w:t>del</w:t>
                  </w:r>
                  <w:r>
                    <w:rPr>
                      <w:spacing w:val="-10"/>
                    </w:rPr>
                    <w:t> </w:t>
                  </w:r>
                  <w:r>
                    <w:rPr/>
                    <w:t>sostegno</w:t>
                  </w:r>
                  <w:r>
                    <w:rPr>
                      <w:spacing w:val="-8"/>
                    </w:rPr>
                    <w:t> </w:t>
                  </w:r>
                  <w:r>
                    <w:rPr/>
                    <w:t>e</w:t>
                  </w:r>
                  <w:r>
                    <w:rPr>
                      <w:spacing w:val="-10"/>
                    </w:rPr>
                    <w:t> </w:t>
                  </w:r>
                  <w:r>
                    <w:rPr/>
                    <w:t>rilancio</w:t>
                  </w:r>
                  <w:r>
                    <w:rPr>
                      <w:spacing w:val="-10"/>
                    </w:rPr>
                    <w:t> </w:t>
                  </w:r>
                  <w:r>
                    <w:rPr/>
                    <w:t>del</w:t>
                  </w:r>
                  <w:r>
                    <w:rPr>
                      <w:spacing w:val="-7"/>
                    </w:rPr>
                    <w:t> </w:t>
                  </w:r>
                  <w:r>
                    <w:rPr/>
                    <w:t>sistema</w:t>
                  </w:r>
                  <w:r>
                    <w:rPr>
                      <w:spacing w:val="-11"/>
                    </w:rPr>
                    <w:t> </w:t>
                  </w:r>
                  <w:r>
                    <w:rPr/>
                    <w:t>economico-produttivo</w:t>
                  </w:r>
                  <w:r>
                    <w:rPr>
                      <w:spacing w:val="-11"/>
                    </w:rPr>
                    <w:t> </w:t>
                  </w:r>
                  <w:r>
                    <w:rPr/>
                    <w:t>italiano,</w:t>
                  </w:r>
                  <w:r>
                    <w:rPr>
                      <w:spacing w:val="-10"/>
                    </w:rPr>
                    <w:t> </w:t>
                  </w:r>
                  <w:r>
                    <w:rPr/>
                    <w:t>è</w:t>
                  </w:r>
                  <w:r>
                    <w:rPr>
                      <w:spacing w:val="-11"/>
                    </w:rPr>
                    <w:t> </w:t>
                  </w:r>
                  <w:r>
                    <w:rPr/>
                    <w:t>istituito</w:t>
                  </w:r>
                  <w:r>
                    <w:rPr>
                      <w:spacing w:val="-10"/>
                    </w:rPr>
                    <w:t> </w:t>
                  </w:r>
                  <w:r>
                    <w:rPr/>
                    <w:t>il</w:t>
                  </w:r>
                  <w:r>
                    <w:rPr>
                      <w:spacing w:val="-10"/>
                    </w:rPr>
                    <w:t> </w:t>
                  </w:r>
                  <w:r>
                    <w:rPr/>
                    <w:t>fondo denominato « Fondo Patrimonio PMI"» (di seguito anche il “Fondo”), finalizzato a sottoscrivere entro il 31 dicembre 2020, entro i limiti della dotazione del Fondo, strumenti finanziari con le caratteristiche indicate al comma 14 (di seguito “gli Strumenti Finanziari Partecipativi”), emessi dalle società di cui al comma 1, che soddisfano le condizioni di cui al comma 2, per un ammontare compreso tra 250.000 euro e il minimo tra l’ammontare dell’aumento di capitale e [3] milioni di euro.. L’emissione degli Strumenti Finanziari Partecipativi,</w:t>
                  </w:r>
                  <w:r>
                    <w:rPr>
                      <w:spacing w:val="-6"/>
                    </w:rPr>
                    <w:t> </w:t>
                  </w:r>
                  <w:r>
                    <w:rPr/>
                    <w:t>in</w:t>
                  </w:r>
                  <w:r>
                    <w:rPr>
                      <w:spacing w:val="-2"/>
                    </w:rPr>
                    <w:t> </w:t>
                  </w:r>
                  <w:r>
                    <w:rPr/>
                    <w:t>conformità</w:t>
                  </w:r>
                  <w:r>
                    <w:rPr>
                      <w:spacing w:val="-7"/>
                    </w:rPr>
                    <w:t> </w:t>
                  </w:r>
                  <w:r>
                    <w:rPr/>
                    <w:t>al</w:t>
                  </w:r>
                  <w:r>
                    <w:rPr>
                      <w:spacing w:val="-5"/>
                    </w:rPr>
                    <w:t> </w:t>
                  </w:r>
                  <w:r>
                    <w:rPr/>
                    <w:t>presente</w:t>
                  </w:r>
                  <w:r>
                    <w:rPr>
                      <w:spacing w:val="-6"/>
                    </w:rPr>
                    <w:t> </w:t>
                  </w:r>
                  <w:r>
                    <w:rPr/>
                    <w:t>articolo</w:t>
                  </w:r>
                  <w:r>
                    <w:rPr>
                      <w:spacing w:val="-6"/>
                    </w:rPr>
                    <w:t> </w:t>
                  </w:r>
                  <w:r>
                    <w:rPr/>
                    <w:t>e</w:t>
                  </w:r>
                  <w:r>
                    <w:rPr>
                      <w:spacing w:val="-4"/>
                    </w:rPr>
                    <w:t> </w:t>
                  </w:r>
                  <w:r>
                    <w:rPr/>
                    <w:t>al</w:t>
                  </w:r>
                  <w:r>
                    <w:rPr>
                      <w:spacing w:val="-3"/>
                    </w:rPr>
                    <w:t> </w:t>
                  </w:r>
                  <w:r>
                    <w:rPr/>
                    <w:t>decreto</w:t>
                  </w:r>
                  <w:r>
                    <w:rPr>
                      <w:spacing w:val="-6"/>
                    </w:rPr>
                    <w:t> </w:t>
                  </w:r>
                  <w:r>
                    <w:rPr/>
                    <w:t>previsto</w:t>
                  </w:r>
                  <w:r>
                    <w:rPr>
                      <w:spacing w:val="-5"/>
                    </w:rPr>
                    <w:t> </w:t>
                  </w:r>
                  <w:r>
                    <w:rPr/>
                    <w:t>al</w:t>
                  </w:r>
                  <w:r>
                    <w:rPr>
                      <w:spacing w:val="-3"/>
                    </w:rPr>
                    <w:t> </w:t>
                  </w:r>
                  <w:r>
                    <w:rPr/>
                    <w:t>comma</w:t>
                  </w:r>
                  <w:r>
                    <w:rPr>
                      <w:spacing w:val="-7"/>
                    </w:rPr>
                    <w:t> </w:t>
                  </w:r>
                  <w:r>
                    <w:rPr/>
                    <w:t>16,</w:t>
                  </w:r>
                  <w:r>
                    <w:rPr>
                      <w:spacing w:val="-3"/>
                    </w:rPr>
                    <w:t> </w:t>
                  </w:r>
                  <w:r>
                    <w:rPr/>
                    <w:t>è</w:t>
                  </w:r>
                  <w:r>
                    <w:rPr>
                      <w:spacing w:val="-6"/>
                    </w:rPr>
                    <w:t> </w:t>
                  </w:r>
                  <w:r>
                    <w:rPr/>
                    <w:t>consentita alle</w:t>
                  </w:r>
                  <w:r>
                    <w:rPr>
                      <w:spacing w:val="-15"/>
                    </w:rPr>
                    <w:t> </w:t>
                  </w:r>
                  <w:r>
                    <w:rPr/>
                    <w:t>società</w:t>
                  </w:r>
                  <w:r>
                    <w:rPr>
                      <w:spacing w:val="-15"/>
                    </w:rPr>
                    <w:t> </w:t>
                  </w:r>
                  <w:r>
                    <w:rPr/>
                    <w:t>a</w:t>
                  </w:r>
                  <w:r>
                    <w:rPr>
                      <w:spacing w:val="-15"/>
                    </w:rPr>
                    <w:t> </w:t>
                  </w:r>
                  <w:r>
                    <w:rPr/>
                    <w:t>responsabilità</w:t>
                  </w:r>
                  <w:r>
                    <w:rPr>
                      <w:spacing w:val="-14"/>
                    </w:rPr>
                    <w:t> </w:t>
                  </w:r>
                  <w:r>
                    <w:rPr/>
                    <w:t>limita</w:t>
                  </w:r>
                  <w:r>
                    <w:rPr>
                      <w:spacing w:val="-15"/>
                    </w:rPr>
                    <w:t> </w:t>
                  </w:r>
                  <w:r>
                    <w:rPr/>
                    <w:t>anche</w:t>
                  </w:r>
                  <w:r>
                    <w:rPr>
                      <w:spacing w:val="-15"/>
                    </w:rPr>
                    <w:t> </w:t>
                  </w:r>
                  <w:r>
                    <w:rPr/>
                    <w:t>fuori</w:t>
                  </w:r>
                  <w:r>
                    <w:rPr>
                      <w:spacing w:val="-14"/>
                    </w:rPr>
                    <w:t> </w:t>
                  </w:r>
                  <w:r>
                    <w:rPr/>
                    <w:t>dai</w:t>
                  </w:r>
                  <w:r>
                    <w:rPr>
                      <w:spacing w:val="-14"/>
                    </w:rPr>
                    <w:t> </w:t>
                  </w:r>
                  <w:r>
                    <w:rPr/>
                    <w:t>casi</w:t>
                  </w:r>
                  <w:r>
                    <w:rPr>
                      <w:spacing w:val="-13"/>
                    </w:rPr>
                    <w:t> </w:t>
                  </w:r>
                  <w:r>
                    <w:rPr/>
                    <w:t>previsti</w:t>
                  </w:r>
                  <w:r>
                    <w:rPr>
                      <w:spacing w:val="-14"/>
                    </w:rPr>
                    <w:t> </w:t>
                  </w:r>
                  <w:r>
                    <w:rPr/>
                    <w:t>dall’articolo</w:t>
                  </w:r>
                  <w:r>
                    <w:rPr>
                      <w:spacing w:val="-14"/>
                    </w:rPr>
                    <w:t> </w:t>
                  </w:r>
                  <w:r>
                    <w:rPr/>
                    <w:t>26</w:t>
                  </w:r>
                  <w:r>
                    <w:rPr>
                      <w:spacing w:val="-14"/>
                    </w:rPr>
                    <w:t> </w:t>
                  </w:r>
                  <w:r>
                    <w:rPr/>
                    <w:t>del</w:t>
                  </w:r>
                  <w:r>
                    <w:rPr>
                      <w:spacing w:val="-13"/>
                    </w:rPr>
                    <w:t> </w:t>
                  </w:r>
                  <w:r>
                    <w:rPr/>
                    <w:t>decreto</w:t>
                  </w:r>
                  <w:r>
                    <w:rPr>
                      <w:spacing w:val="-14"/>
                    </w:rPr>
                    <w:t> </w:t>
                  </w:r>
                  <w:r>
                    <w:rPr/>
                    <w:t>legge 18 ottobre 2012, n. 179, convertito in legge 17 dicembre 2012, n.</w:t>
                  </w:r>
                  <w:r>
                    <w:rPr>
                      <w:spacing w:val="-7"/>
                    </w:rPr>
                    <w:t> </w:t>
                  </w:r>
                  <w:r>
                    <w:rPr/>
                    <w:t>221.</w:t>
                  </w:r>
                </w:p>
              </w:txbxContent>
            </v:textbox>
            <w10:wrap type="none"/>
          </v:shape>
        </w:pict>
      </w:r>
      <w:r>
        <w:rPr/>
        <w:pict>
          <v:shape style="position:absolute;margin-left:71.024002pt;margin-top:278.516632pt;width:17pt;height:15.3pt;mso-position-horizontal-relative:page;mso-position-vertical-relative:page;z-index:-278422528" type="#_x0000_t202" filled="false" stroked="false">
            <v:textbox inset="0,0,0,0">
              <w:txbxContent>
                <w:p>
                  <w:pPr>
                    <w:pStyle w:val="BodyText"/>
                  </w:pPr>
                  <w:r>
                    <w:rPr/>
                    <w:t>13.</w:t>
                  </w:r>
                </w:p>
              </w:txbxContent>
            </v:textbox>
            <w10:wrap type="none"/>
          </v:shape>
        </w:pict>
      </w:r>
      <w:r>
        <w:rPr/>
        <w:pict>
          <v:shape style="position:absolute;margin-left:99.339996pt;margin-top:278.516632pt;width:425pt;height:15.3pt;mso-position-horizontal-relative:page;mso-position-vertical-relative:page;z-index:-278421504" type="#_x0000_t202" filled="false" stroked="false">
            <v:textbox inset="0,0,0,0">
              <w:txbxContent>
                <w:p>
                  <w:pPr>
                    <w:pStyle w:val="BodyText"/>
                  </w:pPr>
                  <w:r>
                    <w:rPr/>
                    <w:t>La gestione del Fondo è affidata all'Agenzia nazionale per l'attrazione degli</w:t>
                  </w:r>
                  <w:r>
                    <w:rPr>
                      <w:spacing w:val="-41"/>
                    </w:rPr>
                    <w:t> </w:t>
                  </w:r>
                  <w:r>
                    <w:rPr/>
                    <w:t>investimenti</w:t>
                  </w:r>
                </w:p>
              </w:txbxContent>
            </v:textbox>
            <w10:wrap type="none"/>
          </v:shape>
        </w:pict>
      </w:r>
      <w:r>
        <w:rPr/>
        <w:pict>
          <v:shape style="position:absolute;margin-left:71.024002pt;margin-top:292.31662pt;width:453pt;height:29.1pt;mso-position-horizontal-relative:page;mso-position-vertical-relative:page;z-index:-278420480" type="#_x0000_t202" filled="false" stroked="false">
            <v:textbox inset="0,0,0,0">
              <w:txbxContent>
                <w:p>
                  <w:pPr>
                    <w:pStyle w:val="BodyText"/>
                  </w:pPr>
                  <w:r>
                    <w:rPr/>
                    <w:t>e lo sviluppo di impresa Spa - Invitalia, che a tal fine può anche avvalersi di proprie società interamente controllate.</w:t>
                  </w:r>
                </w:p>
              </w:txbxContent>
            </v:textbox>
            <w10:wrap type="none"/>
          </v:shape>
        </w:pict>
      </w:r>
      <w:r>
        <w:rPr/>
        <w:pict>
          <v:shape style="position:absolute;margin-left:71.024002pt;margin-top:319.916626pt;width:17pt;height:15.3pt;mso-position-horizontal-relative:page;mso-position-vertical-relative:page;z-index:-278419456" type="#_x0000_t202" filled="false" stroked="false">
            <v:textbox inset="0,0,0,0">
              <w:txbxContent>
                <w:p>
                  <w:pPr>
                    <w:pStyle w:val="BodyText"/>
                  </w:pPr>
                  <w:r>
                    <w:rPr/>
                    <w:t>14.</w:t>
                  </w:r>
                </w:p>
              </w:txbxContent>
            </v:textbox>
            <w10:wrap type="none"/>
          </v:shape>
        </w:pict>
      </w:r>
      <w:r>
        <w:rPr/>
        <w:pict>
          <v:shape style="position:absolute;margin-left:99.339996pt;margin-top:319.916626pt;width:424.95pt;height:15.3pt;mso-position-horizontal-relative:page;mso-position-vertical-relative:page;z-index:-278418432" type="#_x0000_t202" filled="false" stroked="false">
            <v:textbox inset="0,0,0,0">
              <w:txbxContent>
                <w:p>
                  <w:pPr>
                    <w:pStyle w:val="BodyText"/>
                  </w:pPr>
                  <w:r>
                    <w:rPr/>
                    <w:t>Gli</w:t>
                  </w:r>
                  <w:r>
                    <w:rPr>
                      <w:spacing w:val="-7"/>
                    </w:rPr>
                    <w:t> </w:t>
                  </w:r>
                  <w:r>
                    <w:rPr/>
                    <w:t>Strumenti</w:t>
                  </w:r>
                  <w:r>
                    <w:rPr>
                      <w:spacing w:val="-9"/>
                    </w:rPr>
                    <w:t> </w:t>
                  </w:r>
                  <w:r>
                    <w:rPr/>
                    <w:t>Finanziari</w:t>
                  </w:r>
                  <w:r>
                    <w:rPr>
                      <w:spacing w:val="-7"/>
                    </w:rPr>
                    <w:t> </w:t>
                  </w:r>
                  <w:r>
                    <w:rPr/>
                    <w:t>Partecipativi</w:t>
                  </w:r>
                  <w:r>
                    <w:rPr>
                      <w:spacing w:val="-7"/>
                    </w:rPr>
                    <w:t> </w:t>
                  </w:r>
                  <w:r>
                    <w:rPr/>
                    <w:t>attribuiscono</w:t>
                  </w:r>
                  <w:r>
                    <w:rPr>
                      <w:spacing w:val="-8"/>
                    </w:rPr>
                    <w:t> </w:t>
                  </w:r>
                  <w:r>
                    <w:rPr/>
                    <w:t>i</w:t>
                  </w:r>
                  <w:r>
                    <w:rPr>
                      <w:spacing w:val="-7"/>
                    </w:rPr>
                    <w:t> </w:t>
                  </w:r>
                  <w:r>
                    <w:rPr/>
                    <w:t>diritti</w:t>
                  </w:r>
                  <w:r>
                    <w:rPr>
                      <w:spacing w:val="-7"/>
                    </w:rPr>
                    <w:t> </w:t>
                  </w:r>
                  <w:r>
                    <w:rPr/>
                    <w:t>patrimoniali</w:t>
                  </w:r>
                  <w:r>
                    <w:rPr>
                      <w:spacing w:val="-9"/>
                    </w:rPr>
                    <w:t> </w:t>
                  </w:r>
                  <w:r>
                    <w:rPr/>
                    <w:t>e</w:t>
                  </w:r>
                  <w:r>
                    <w:rPr>
                      <w:spacing w:val="-7"/>
                    </w:rPr>
                    <w:t> </w:t>
                  </w:r>
                  <w:r>
                    <w:rPr/>
                    <w:t>amministrativi</w:t>
                  </w:r>
                </w:p>
              </w:txbxContent>
            </v:textbox>
            <w10:wrap type="none"/>
          </v:shape>
        </w:pict>
      </w:r>
      <w:r>
        <w:rPr/>
        <w:pict>
          <v:shape style="position:absolute;margin-left:71.024002pt;margin-top:333.716614pt;width:453.05pt;height:29.1pt;mso-position-horizontal-relative:page;mso-position-vertical-relative:page;z-index:-278417408" type="#_x0000_t202" filled="false" stroked="false">
            <v:textbox inset="0,0,0,0">
              <w:txbxContent>
                <w:p>
                  <w:pPr>
                    <w:pStyle w:val="BodyText"/>
                  </w:pPr>
                  <w:r>
                    <w:rPr/>
                    <w:t>indicati nel presente articolo e sono riscattati decorsi sei anni dalla sottoscrizione.La società emittente può riscattare i titoli in via anticipata, anche in una o più soluzioni, decorsi tre anni</w:t>
                  </w:r>
                </w:p>
              </w:txbxContent>
            </v:textbox>
            <w10:wrap type="none"/>
          </v:shape>
        </w:pict>
      </w:r>
      <w:r>
        <w:rPr/>
        <w:pict>
          <v:shape style="position:absolute;margin-left:71.024002pt;margin-top:361.31662pt;width:453.45pt;height:139.550pt;mso-position-horizontal-relative:page;mso-position-vertical-relative:page;z-index:-278416384" type="#_x0000_t202" filled="false" stroked="false">
            <v:textbox inset="0,0,0,0">
              <w:txbxContent>
                <w:p>
                  <w:pPr>
                    <w:pStyle w:val="BodyText"/>
                    <w:ind w:right="17"/>
                    <w:jc w:val="both"/>
                  </w:pPr>
                  <w:r>
                    <w:rPr/>
                    <w:t>dalla sottoscrizione. Il riscatto è effettuato entro dieci giorni dall’approvazione del bilancio riferito all’esercizio rilevante. Il valore di riscatto è pari al valore nominale incrementato o ridotto nella medesima proporzione del tasso di incremento o riduzione del patrimonio netto nel periodo intercorrente fra la data di sottoscrizione e la data di riscatto. Per patrimonio netto alla data di sottoscrizione si intende il patrimonio netto risultante dal bilancio riferito all’esercizio</w:t>
                  </w:r>
                  <w:r>
                    <w:rPr>
                      <w:spacing w:val="-12"/>
                    </w:rPr>
                    <w:t> </w:t>
                  </w:r>
                  <w:r>
                    <w:rPr/>
                    <w:t>2019</w:t>
                  </w:r>
                  <w:r>
                    <w:rPr>
                      <w:spacing w:val="-12"/>
                    </w:rPr>
                    <w:t> </w:t>
                  </w:r>
                  <w:r>
                    <w:rPr/>
                    <w:t>decurtato</w:t>
                  </w:r>
                  <w:r>
                    <w:rPr>
                      <w:spacing w:val="-11"/>
                    </w:rPr>
                    <w:t> </w:t>
                  </w:r>
                  <w:r>
                    <w:rPr/>
                    <w:t>in</w:t>
                  </w:r>
                  <w:r>
                    <w:rPr>
                      <w:spacing w:val="-12"/>
                    </w:rPr>
                    <w:t> </w:t>
                  </w:r>
                  <w:r>
                    <w:rPr/>
                    <w:t>via</w:t>
                  </w:r>
                  <w:r>
                    <w:rPr>
                      <w:spacing w:val="-12"/>
                    </w:rPr>
                    <w:t> </w:t>
                  </w:r>
                  <w:r>
                    <w:rPr/>
                    <w:t>forfetaria</w:t>
                  </w:r>
                  <w:r>
                    <w:rPr>
                      <w:spacing w:val="-13"/>
                    </w:rPr>
                    <w:t> </w:t>
                  </w:r>
                  <w:r>
                    <w:rPr/>
                    <w:t>nella</w:t>
                  </w:r>
                  <w:r>
                    <w:rPr>
                      <w:spacing w:val="-10"/>
                    </w:rPr>
                    <w:t> </w:t>
                  </w:r>
                  <w:r>
                    <w:rPr/>
                    <w:t>misura</w:t>
                  </w:r>
                  <w:r>
                    <w:rPr>
                      <w:spacing w:val="-14"/>
                    </w:rPr>
                    <w:t> </w:t>
                  </w:r>
                  <w:r>
                    <w:rPr/>
                    <w:t>del</w:t>
                  </w:r>
                  <w:r>
                    <w:rPr>
                      <w:spacing w:val="-12"/>
                    </w:rPr>
                    <w:t> </w:t>
                  </w:r>
                  <w:r>
                    <w:rPr/>
                    <w:t>10%</w:t>
                  </w:r>
                  <w:r>
                    <w:rPr>
                      <w:spacing w:val="-10"/>
                    </w:rPr>
                    <w:t> </w:t>
                  </w:r>
                  <w:r>
                    <w:rPr/>
                    <w:t>e</w:t>
                  </w:r>
                  <w:r>
                    <w:rPr>
                      <w:spacing w:val="-13"/>
                    </w:rPr>
                    <w:t> </w:t>
                  </w:r>
                  <w:r>
                    <w:rPr/>
                    <w:t>incrementato</w:t>
                  </w:r>
                  <w:r>
                    <w:rPr>
                      <w:spacing w:val="-11"/>
                    </w:rPr>
                    <w:t> </w:t>
                  </w:r>
                  <w:r>
                    <w:rPr/>
                    <w:t>degli</w:t>
                  </w:r>
                  <w:r>
                    <w:rPr>
                      <w:spacing w:val="-11"/>
                    </w:rPr>
                    <w:t> </w:t>
                  </w:r>
                  <w:r>
                    <w:rPr/>
                    <w:t>aumenti di</w:t>
                  </w:r>
                  <w:r>
                    <w:rPr>
                      <w:spacing w:val="-7"/>
                    </w:rPr>
                    <w:t> </w:t>
                  </w:r>
                  <w:r>
                    <w:rPr/>
                    <w:t>capitale</w:t>
                  </w:r>
                  <w:r>
                    <w:rPr>
                      <w:spacing w:val="-5"/>
                    </w:rPr>
                    <w:t> </w:t>
                  </w:r>
                  <w:r>
                    <w:rPr/>
                    <w:t>eseguiti</w:t>
                  </w:r>
                  <w:r>
                    <w:rPr>
                      <w:spacing w:val="-6"/>
                    </w:rPr>
                    <w:t> </w:t>
                  </w:r>
                  <w:r>
                    <w:rPr/>
                    <w:t>fino</w:t>
                  </w:r>
                  <w:r>
                    <w:rPr>
                      <w:spacing w:val="-5"/>
                    </w:rPr>
                    <w:t> </w:t>
                  </w:r>
                  <w:r>
                    <w:rPr/>
                    <w:t>alla</w:t>
                  </w:r>
                  <w:r>
                    <w:rPr>
                      <w:spacing w:val="-7"/>
                    </w:rPr>
                    <w:t> </w:t>
                  </w:r>
                  <w:r>
                    <w:rPr/>
                    <w:t>data</w:t>
                  </w:r>
                  <w:r>
                    <w:rPr>
                      <w:spacing w:val="-7"/>
                    </w:rPr>
                    <w:t> </w:t>
                  </w:r>
                  <w:r>
                    <w:rPr/>
                    <w:t>di</w:t>
                  </w:r>
                  <w:r>
                    <w:rPr>
                      <w:spacing w:val="-5"/>
                    </w:rPr>
                    <w:t> </w:t>
                  </w:r>
                  <w:r>
                    <w:rPr/>
                    <w:t>sottoscrizione</w:t>
                  </w:r>
                  <w:r>
                    <w:rPr>
                      <w:spacing w:val="-2"/>
                    </w:rPr>
                    <w:t> </w:t>
                  </w:r>
                  <w:r>
                    <w:rPr/>
                    <w:t>degli</w:t>
                  </w:r>
                  <w:r>
                    <w:rPr>
                      <w:spacing w:val="-6"/>
                    </w:rPr>
                    <w:t> </w:t>
                  </w:r>
                  <w:r>
                    <w:rPr/>
                    <w:t>Strumenti</w:t>
                  </w:r>
                  <w:r>
                    <w:rPr>
                      <w:spacing w:val="-6"/>
                    </w:rPr>
                    <w:t> </w:t>
                  </w:r>
                  <w:r>
                    <w:rPr/>
                    <w:t>Finanziari</w:t>
                  </w:r>
                  <w:r>
                    <w:rPr>
                      <w:spacing w:val="-7"/>
                    </w:rPr>
                    <w:t> </w:t>
                  </w:r>
                  <w:r>
                    <w:rPr/>
                    <w:t>Partecipativi.</w:t>
                  </w:r>
                  <w:r>
                    <w:rPr>
                      <w:spacing w:val="-6"/>
                    </w:rPr>
                    <w:t> </w:t>
                  </w:r>
                  <w:r>
                    <w:rPr/>
                    <w:t>Nel caso in cui la società emittente sia assoggettata a fallimento o altra procedura concorsuale, il credito corrispondente al valore di riscatto ha lo stesso grado di subordinazione delle azioni ordinarie in sede di riparto</w:t>
                  </w:r>
                  <w:r>
                    <w:rPr>
                      <w:spacing w:val="-3"/>
                    </w:rPr>
                    <w:t> </w:t>
                  </w:r>
                  <w:r>
                    <w:rPr/>
                    <w:t>dell’attivo.</w:t>
                  </w:r>
                </w:p>
              </w:txbxContent>
            </v:textbox>
            <w10:wrap type="none"/>
          </v:shape>
        </w:pict>
      </w:r>
      <w:r>
        <w:rPr/>
        <w:pict>
          <v:shape style="position:absolute;margin-left:71.024002pt;margin-top:499.336609pt;width:17pt;height:15.3pt;mso-position-horizontal-relative:page;mso-position-vertical-relative:page;z-index:-278415360" type="#_x0000_t202" filled="false" stroked="false">
            <v:textbox inset="0,0,0,0">
              <w:txbxContent>
                <w:p>
                  <w:pPr>
                    <w:pStyle w:val="BodyText"/>
                  </w:pPr>
                  <w:r>
                    <w:rPr/>
                    <w:t>14.</w:t>
                  </w:r>
                </w:p>
              </w:txbxContent>
            </v:textbox>
            <w10:wrap type="none"/>
          </v:shape>
        </w:pict>
      </w:r>
      <w:r>
        <w:rPr/>
        <w:pict>
          <v:shape style="position:absolute;margin-left:99.339996pt;margin-top:499.336609pt;width:424.75pt;height:15.3pt;mso-position-horizontal-relative:page;mso-position-vertical-relative:page;z-index:-278414336" type="#_x0000_t202" filled="false" stroked="false">
            <v:textbox inset="0,0,0,0">
              <w:txbxContent>
                <w:p>
                  <w:pPr>
                    <w:pStyle w:val="BodyText"/>
                  </w:pPr>
                  <w:r>
                    <w:rPr/>
                    <w:t>La società emittente non delibera o effettua aumenti di capitale gratuiti con imputazione</w:t>
                  </w:r>
                </w:p>
              </w:txbxContent>
            </v:textbox>
            <w10:wrap type="none"/>
          </v:shape>
        </w:pict>
      </w:r>
      <w:r>
        <w:rPr/>
        <w:pict>
          <v:shape style="position:absolute;margin-left:71.024002pt;margin-top:513.136597pt;width:453.05pt;height:15.3pt;mso-position-horizontal-relative:page;mso-position-vertical-relative:page;z-index:-278413312" type="#_x0000_t202" filled="false" stroked="false">
            <v:textbox inset="0,0,0,0">
              <w:txbxContent>
                <w:p>
                  <w:pPr>
                    <w:pStyle w:val="BodyText"/>
                  </w:pPr>
                  <w:r>
                    <w:rPr/>
                    <w:t>a riserve o distribuzioni di riserve, né acquisti di azioni proprie, a decorrere dalla data di</w:t>
                  </w:r>
                </w:p>
              </w:txbxContent>
            </v:textbox>
            <w10:wrap type="none"/>
          </v:shape>
        </w:pict>
      </w:r>
      <w:r>
        <w:rPr/>
        <w:pict>
          <v:shape style="position:absolute;margin-left:71.024002pt;margin-top:526.936646pt;width:453.05pt;height:29.1pt;mso-position-horizontal-relative:page;mso-position-vertical-relative:page;z-index:-278412288" type="#_x0000_t202" filled="false" stroked="false">
            <v:textbox inset="0,0,0,0">
              <w:txbxContent>
                <w:p>
                  <w:pPr>
                    <w:pStyle w:val="BodyText"/>
                  </w:pPr>
                  <w:r>
                    <w:rPr/>
                    <w:t>presentazione dell’istanza di cui al comma 17 e fino alla data di riscatto degli Strumenti Finanziari Partecipativi.</w:t>
                  </w:r>
                </w:p>
              </w:txbxContent>
            </v:textbox>
            <w10:wrap type="none"/>
          </v:shape>
        </w:pict>
      </w:r>
      <w:r>
        <w:rPr/>
        <w:pict>
          <v:shape style="position:absolute;margin-left:71.024002pt;margin-top:554.536621pt;width:17pt;height:15.3pt;mso-position-horizontal-relative:page;mso-position-vertical-relative:page;z-index:-278411264" type="#_x0000_t202" filled="false" stroked="false">
            <v:textbox inset="0,0,0,0">
              <w:txbxContent>
                <w:p>
                  <w:pPr>
                    <w:pStyle w:val="BodyText"/>
                  </w:pPr>
                  <w:r>
                    <w:rPr/>
                    <w:t>15.</w:t>
                  </w:r>
                </w:p>
              </w:txbxContent>
            </v:textbox>
            <w10:wrap type="none"/>
          </v:shape>
        </w:pict>
      </w:r>
      <w:r>
        <w:rPr/>
        <w:pict>
          <v:shape style="position:absolute;margin-left:99.339996pt;margin-top:554.536621pt;width:424.9pt;height:15.3pt;mso-position-horizontal-relative:page;mso-position-vertical-relative:page;z-index:-278410240" type="#_x0000_t202" filled="false" stroked="false">
            <v:textbox inset="0,0,0,0">
              <w:txbxContent>
                <w:p>
                  <w:pPr>
                    <w:pStyle w:val="BodyText"/>
                  </w:pPr>
                  <w:r>
                    <w:rPr/>
                    <w:t>Qualora</w:t>
                  </w:r>
                  <w:r>
                    <w:rPr>
                      <w:spacing w:val="-10"/>
                    </w:rPr>
                    <w:t> </w:t>
                  </w:r>
                  <w:r>
                    <w:rPr/>
                    <w:t>la</w:t>
                  </w:r>
                  <w:r>
                    <w:rPr>
                      <w:spacing w:val="-9"/>
                    </w:rPr>
                    <w:t> </w:t>
                  </w:r>
                  <w:r>
                    <w:rPr/>
                    <w:t>società</w:t>
                  </w:r>
                  <w:r>
                    <w:rPr>
                      <w:spacing w:val="-10"/>
                    </w:rPr>
                    <w:t> </w:t>
                  </w:r>
                  <w:r>
                    <w:rPr/>
                    <w:t>emittente</w:t>
                  </w:r>
                  <w:r>
                    <w:rPr>
                      <w:spacing w:val="-9"/>
                    </w:rPr>
                    <w:t> </w:t>
                  </w:r>
                  <w:r>
                    <w:rPr/>
                    <w:t>deliberi</w:t>
                  </w:r>
                  <w:r>
                    <w:rPr>
                      <w:spacing w:val="-9"/>
                    </w:rPr>
                    <w:t> </w:t>
                  </w:r>
                  <w:r>
                    <w:rPr/>
                    <w:t>o</w:t>
                  </w:r>
                  <w:r>
                    <w:rPr>
                      <w:spacing w:val="-9"/>
                    </w:rPr>
                    <w:t> </w:t>
                  </w:r>
                  <w:r>
                    <w:rPr/>
                    <w:t>effettui</w:t>
                  </w:r>
                  <w:r>
                    <w:rPr>
                      <w:spacing w:val="-8"/>
                    </w:rPr>
                    <w:t> </w:t>
                  </w:r>
                  <w:r>
                    <w:rPr/>
                    <w:t>la</w:t>
                  </w:r>
                  <w:r>
                    <w:rPr>
                      <w:spacing w:val="-9"/>
                    </w:rPr>
                    <w:t> </w:t>
                  </w:r>
                  <w:r>
                    <w:rPr/>
                    <w:t>distribuzione</w:t>
                  </w:r>
                  <w:r>
                    <w:rPr>
                      <w:spacing w:val="-8"/>
                    </w:rPr>
                    <w:t> </w:t>
                  </w:r>
                  <w:r>
                    <w:rPr/>
                    <w:t>di</w:t>
                  </w:r>
                  <w:r>
                    <w:rPr>
                      <w:spacing w:val="-8"/>
                    </w:rPr>
                    <w:t> </w:t>
                  </w:r>
                  <w:r>
                    <w:rPr/>
                    <w:t>dividendi,</w:t>
                  </w:r>
                  <w:r>
                    <w:rPr>
                      <w:spacing w:val="-11"/>
                    </w:rPr>
                    <w:t> </w:t>
                  </w:r>
                  <w:r>
                    <w:rPr/>
                    <w:t>gli</w:t>
                  </w:r>
                  <w:r>
                    <w:rPr>
                      <w:spacing w:val="-8"/>
                    </w:rPr>
                    <w:t> </w:t>
                  </w:r>
                  <w:r>
                    <w:rPr/>
                    <w:t>Strumenti</w:t>
                  </w:r>
                </w:p>
              </w:txbxContent>
            </v:textbox>
            <w10:wrap type="none"/>
          </v:shape>
        </w:pict>
      </w:r>
      <w:r>
        <w:rPr/>
        <w:pict>
          <v:shape style="position:absolute;margin-left:71.024002pt;margin-top:568.336609pt;width:452.85pt;height:29.1pt;mso-position-horizontal-relative:page;mso-position-vertical-relative:page;z-index:-278409216" type="#_x0000_t202" filled="false" stroked="false">
            <v:textbox inset="0,0,0,0">
              <w:txbxContent>
                <w:p>
                  <w:pPr>
                    <w:pStyle w:val="BodyText"/>
                  </w:pPr>
                  <w:r>
                    <w:rPr/>
                    <w:t>Finanziari Partecipativi sono riscattati per la porzione pari all’ammontare della frazione di patrimonio netto corrispondente ai dividendi distribuiti.</w:t>
                  </w:r>
                </w:p>
              </w:txbxContent>
            </v:textbox>
            <w10:wrap type="none"/>
          </v:shape>
        </w:pict>
      </w:r>
      <w:r>
        <w:rPr/>
        <w:pict>
          <v:shape style="position:absolute;margin-left:71.024002pt;margin-top:595.936646pt;width:17pt;height:15.3pt;mso-position-horizontal-relative:page;mso-position-vertical-relative:page;z-index:-278408192" type="#_x0000_t202" filled="false" stroked="false">
            <v:textbox inset="0,0,0,0">
              <w:txbxContent>
                <w:p>
                  <w:pPr>
                    <w:pStyle w:val="BodyText"/>
                  </w:pPr>
                  <w:r>
                    <w:rPr/>
                    <w:t>16.</w:t>
                  </w:r>
                </w:p>
              </w:txbxContent>
            </v:textbox>
            <w10:wrap type="none"/>
          </v:shape>
        </w:pict>
      </w:r>
      <w:r>
        <w:rPr/>
        <w:pict>
          <v:shape style="position:absolute;margin-left:102.339996pt;margin-top:595.936646pt;width:421.75pt;height:15.3pt;mso-position-horizontal-relative:page;mso-position-vertical-relative:page;z-index:-278407168" type="#_x0000_t202" filled="false" stroked="false">
            <v:textbox inset="0,0,0,0">
              <w:txbxContent>
                <w:p>
                  <w:pPr>
                    <w:pStyle w:val="BodyText"/>
                  </w:pPr>
                  <w:r>
                    <w:rPr/>
                    <w:t>Con</w:t>
                  </w:r>
                  <w:r>
                    <w:rPr>
                      <w:spacing w:val="-12"/>
                    </w:rPr>
                    <w:t> </w:t>
                  </w:r>
                  <w:r>
                    <w:rPr/>
                    <w:t>decreto</w:t>
                  </w:r>
                  <w:r>
                    <w:rPr>
                      <w:spacing w:val="-12"/>
                    </w:rPr>
                    <w:t> </w:t>
                  </w:r>
                  <w:r>
                    <w:rPr/>
                    <w:t>del</w:t>
                  </w:r>
                  <w:r>
                    <w:rPr>
                      <w:spacing w:val="-12"/>
                    </w:rPr>
                    <w:t> </w:t>
                  </w:r>
                  <w:r>
                    <w:rPr/>
                    <w:t>Ministro</w:t>
                  </w:r>
                  <w:r>
                    <w:rPr>
                      <w:spacing w:val="-12"/>
                    </w:rPr>
                    <w:t> </w:t>
                  </w:r>
                  <w:r>
                    <w:rPr/>
                    <w:t>dell’economia</w:t>
                  </w:r>
                  <w:r>
                    <w:rPr>
                      <w:spacing w:val="-10"/>
                    </w:rPr>
                    <w:t> </w:t>
                  </w:r>
                  <w:r>
                    <w:rPr/>
                    <w:t>e</w:t>
                  </w:r>
                  <w:r>
                    <w:rPr>
                      <w:spacing w:val="-13"/>
                    </w:rPr>
                    <w:t> </w:t>
                  </w:r>
                  <w:r>
                    <w:rPr/>
                    <w:t>delle</w:t>
                  </w:r>
                  <w:r>
                    <w:rPr>
                      <w:spacing w:val="-11"/>
                    </w:rPr>
                    <w:t> </w:t>
                  </w:r>
                  <w:r>
                    <w:rPr/>
                    <w:t>finanze,</w:t>
                  </w:r>
                  <w:r>
                    <w:rPr>
                      <w:spacing w:val="-12"/>
                    </w:rPr>
                    <w:t> </w:t>
                  </w:r>
                  <w:r>
                    <w:rPr/>
                    <w:t>di</w:t>
                  </w:r>
                  <w:r>
                    <w:rPr>
                      <w:spacing w:val="-9"/>
                    </w:rPr>
                    <w:t> </w:t>
                  </w:r>
                  <w:r>
                    <w:rPr/>
                    <w:t>concerto</w:t>
                  </w:r>
                  <w:r>
                    <w:rPr>
                      <w:spacing w:val="-11"/>
                    </w:rPr>
                    <w:t> </w:t>
                  </w:r>
                  <w:r>
                    <w:rPr/>
                    <w:t>con</w:t>
                  </w:r>
                  <w:r>
                    <w:rPr>
                      <w:spacing w:val="-12"/>
                    </w:rPr>
                    <w:t> </w:t>
                  </w:r>
                  <w:r>
                    <w:rPr/>
                    <w:t>il</w:t>
                  </w:r>
                  <w:r>
                    <w:rPr>
                      <w:spacing w:val="-9"/>
                    </w:rPr>
                    <w:t> </w:t>
                  </w:r>
                  <w:r>
                    <w:rPr/>
                    <w:t>Ministro</w:t>
                  </w:r>
                  <w:r>
                    <w:rPr>
                      <w:spacing w:val="-12"/>
                    </w:rPr>
                    <w:t> </w:t>
                  </w:r>
                  <w:r>
                    <w:rPr/>
                    <w:t>dello</w:t>
                  </w:r>
                </w:p>
              </w:txbxContent>
            </v:textbox>
            <w10:wrap type="none"/>
          </v:shape>
        </w:pict>
      </w:r>
      <w:r>
        <w:rPr/>
        <w:pict>
          <v:shape style="position:absolute;margin-left:71.024002pt;margin-top:609.766602pt;width:452.95pt;height:29.1pt;mso-position-horizontal-relative:page;mso-position-vertical-relative:page;z-index:-278406144" type="#_x0000_t202" filled="false" stroked="false">
            <v:textbox inset="0,0,0,0">
              <w:txbxContent>
                <w:p>
                  <w:pPr>
                    <w:pStyle w:val="BodyText"/>
                  </w:pPr>
                  <w:r>
                    <w:rPr/>
                    <w:t>sviluppo economico, è definito il regolamento degli Strumenti Finanziari Partecipativi. Il regolamento contrattuale prevede fra l’altro (i) le modalità di informazione preventiva al</w:t>
                  </w:r>
                </w:p>
              </w:txbxContent>
            </v:textbox>
            <w10:wrap type="none"/>
          </v:shape>
        </w:pict>
      </w:r>
      <w:r>
        <w:rPr/>
        <w:pict>
          <v:shape style="position:absolute;margin-left:71.024002pt;margin-top:637.366638pt;width:453.4pt;height:56.7pt;mso-position-horizontal-relative:page;mso-position-vertical-relative:page;z-index:-278405120" type="#_x0000_t202" filled="false" stroked="false">
            <v:textbox inset="0,0,0,0">
              <w:txbxContent>
                <w:p>
                  <w:pPr>
                    <w:pStyle w:val="BodyText"/>
                    <w:ind w:right="17"/>
                    <w:jc w:val="both"/>
                  </w:pPr>
                  <w:r>
                    <w:rPr/>
                    <w:t>Gestore in ordine alle deliberazioni dell’organo competente relative a decisioni aziendali da cui possa derivare, anche indirettamente, la riduzione del valore di riscatto degli Strumenti Finanziari nonché in ordine a operazioni con parti correlate; (ii) gli eventi, ivi inclusi le violazioni di quanto previsto al comma 14 e il rilascio della comunicazione interdittiva</w:t>
                  </w:r>
                </w:p>
              </w:txbxContent>
            </v:textbox>
            <w10:wrap type="none"/>
          </v:shape>
        </w:pict>
      </w:r>
      <w:r>
        <w:rPr/>
        <w:pict>
          <v:shape style="position:absolute;margin-left:71.024002pt;margin-top:692.56665pt;width:313.2pt;height:15.3pt;mso-position-horizontal-relative:page;mso-position-vertical-relative:page;z-index:-278404096" type="#_x0000_t202" filled="false" stroked="false">
            <v:textbox inset="0,0,0,0">
              <w:txbxContent>
                <w:p>
                  <w:pPr>
                    <w:pStyle w:val="BodyText"/>
                  </w:pPr>
                  <w:r>
                    <w:rPr/>
                    <w:t>antimafia, che attribuiscono al Gestore il diritto di recesso;</w:t>
                  </w:r>
                </w:p>
              </w:txbxContent>
            </v:textbox>
            <w10:wrap type="none"/>
          </v:shape>
        </w:pict>
      </w:r>
      <w:r>
        <w:rPr/>
        <w:pict>
          <v:shape style="position:absolute;margin-left:395.841339pt;margin-top:692.56665pt;width:128.1pt;height:15.3pt;mso-position-horizontal-relative:page;mso-position-vertical-relative:page;z-index:-278403072" type="#_x0000_t202" filled="false" stroked="false">
            <v:textbox inset="0,0,0,0">
              <w:txbxContent>
                <w:p>
                  <w:pPr>
                    <w:pStyle w:val="BodyText"/>
                  </w:pPr>
                  <w:r>
                    <w:rPr/>
                    <w:t>(iii) gli impegni dal</w:t>
                  </w:r>
                  <w:r>
                    <w:rPr>
                      <w:spacing w:val="53"/>
                    </w:rPr>
                    <w:t> </w:t>
                  </w:r>
                  <w:r>
                    <w:rPr/>
                    <w:t>cui</w:t>
                  </w:r>
                </w:p>
              </w:txbxContent>
            </v:textbox>
            <w10:wrap type="none"/>
          </v:shape>
        </w:pict>
      </w:r>
      <w:r>
        <w:rPr/>
        <w:pict>
          <v:shape style="position:absolute;margin-left:71.024002pt;margin-top:706.366638pt;width:453.2pt;height:45.6pt;mso-position-horizontal-relative:page;mso-position-vertical-relative:page;z-index:-278402048" type="#_x0000_t202" filled="false" stroked="false">
            <v:textbox inset="0,0,0,0">
              <w:txbxContent>
                <w:p>
                  <w:pPr>
                    <w:pStyle w:val="BodyText"/>
                    <w:ind w:right="17"/>
                    <w:jc w:val="center"/>
                  </w:pPr>
                  <w:r>
                    <w:rPr/>
                    <w:t>adempimento</w:t>
                  </w:r>
                  <w:r>
                    <w:rPr>
                      <w:spacing w:val="-12"/>
                    </w:rPr>
                    <w:t> </w:t>
                  </w:r>
                  <w:r>
                    <w:rPr/>
                    <w:t>consegue,</w:t>
                  </w:r>
                  <w:r>
                    <w:rPr>
                      <w:spacing w:val="-11"/>
                    </w:rPr>
                    <w:t> </w:t>
                  </w:r>
                  <w:r>
                    <w:rPr/>
                    <w:t>sempre</w:t>
                  </w:r>
                  <w:r>
                    <w:rPr>
                      <w:spacing w:val="-12"/>
                    </w:rPr>
                    <w:t> </w:t>
                  </w:r>
                  <w:r>
                    <w:rPr/>
                    <w:t>che</w:t>
                  </w:r>
                  <w:r>
                    <w:rPr>
                      <w:spacing w:val="-12"/>
                    </w:rPr>
                    <w:t> </w:t>
                  </w:r>
                  <w:r>
                    <w:rPr/>
                    <w:t>il</w:t>
                  </w:r>
                  <w:r>
                    <w:rPr>
                      <w:spacing w:val="-10"/>
                    </w:rPr>
                    <w:t> </w:t>
                  </w:r>
                  <w:r>
                    <w:rPr/>
                    <w:t>valore</w:t>
                  </w:r>
                  <w:r>
                    <w:rPr>
                      <w:spacing w:val="-12"/>
                    </w:rPr>
                    <w:t> </w:t>
                  </w:r>
                  <w:r>
                    <w:rPr/>
                    <w:t>del</w:t>
                  </w:r>
                  <w:r>
                    <w:rPr>
                      <w:spacing w:val="-12"/>
                    </w:rPr>
                    <w:t> </w:t>
                  </w:r>
                  <w:r>
                    <w:rPr/>
                    <w:t>patrimonio</w:t>
                  </w:r>
                  <w:r>
                    <w:rPr>
                      <w:spacing w:val="-11"/>
                    </w:rPr>
                    <w:t> </w:t>
                  </w:r>
                  <w:r>
                    <w:rPr/>
                    <w:t>netto</w:t>
                  </w:r>
                  <w:r>
                    <w:rPr>
                      <w:spacing w:val="-11"/>
                    </w:rPr>
                    <w:t> </w:t>
                  </w:r>
                  <w:r>
                    <w:rPr/>
                    <w:t>della</w:t>
                  </w:r>
                  <w:r>
                    <w:rPr>
                      <w:spacing w:val="-12"/>
                    </w:rPr>
                    <w:t> </w:t>
                  </w:r>
                  <w:r>
                    <w:rPr/>
                    <w:t>società</w:t>
                  </w:r>
                  <w:r>
                    <w:rPr>
                      <w:spacing w:val="-12"/>
                    </w:rPr>
                    <w:t> </w:t>
                  </w:r>
                  <w:r>
                    <w:rPr/>
                    <w:t>risulti</w:t>
                  </w:r>
                  <w:r>
                    <w:rPr>
                      <w:spacing w:val="-11"/>
                    </w:rPr>
                    <w:t> </w:t>
                  </w:r>
                  <w:r>
                    <w:rPr/>
                    <w:t>superiore a</w:t>
                  </w:r>
                  <w:r>
                    <w:rPr>
                      <w:spacing w:val="26"/>
                    </w:rPr>
                    <w:t> </w:t>
                  </w:r>
                  <w:r>
                    <w:rPr/>
                    <w:t>quello</w:t>
                  </w:r>
                  <w:r>
                    <w:rPr>
                      <w:spacing w:val="28"/>
                    </w:rPr>
                    <w:t> </w:t>
                  </w:r>
                  <w:r>
                    <w:rPr/>
                    <w:t>risultante</w:t>
                  </w:r>
                  <w:r>
                    <w:rPr>
                      <w:spacing w:val="27"/>
                    </w:rPr>
                    <w:t> </w:t>
                  </w:r>
                  <w:r>
                    <w:rPr/>
                    <w:t>al</w:t>
                  </w:r>
                  <w:r>
                    <w:rPr>
                      <w:spacing w:val="29"/>
                    </w:rPr>
                    <w:t> </w:t>
                  </w:r>
                  <w:r>
                    <w:rPr/>
                    <w:t>momento</w:t>
                  </w:r>
                  <w:r>
                    <w:rPr>
                      <w:spacing w:val="28"/>
                    </w:rPr>
                    <w:t> </w:t>
                  </w:r>
                  <w:r>
                    <w:rPr/>
                    <w:t>della</w:t>
                  </w:r>
                  <w:r>
                    <w:rPr>
                      <w:spacing w:val="27"/>
                    </w:rPr>
                    <w:t> </w:t>
                  </w:r>
                  <w:r>
                    <w:rPr/>
                    <w:t>sottoscrizione,</w:t>
                  </w:r>
                  <w:r>
                    <w:rPr>
                      <w:spacing w:val="28"/>
                    </w:rPr>
                    <w:t> </w:t>
                  </w:r>
                  <w:r>
                    <w:rPr/>
                    <w:t>la</w:t>
                  </w:r>
                  <w:r>
                    <w:rPr>
                      <w:spacing w:val="27"/>
                    </w:rPr>
                    <w:t> </w:t>
                  </w:r>
                  <w:r>
                    <w:rPr/>
                    <w:t>riduzione</w:t>
                  </w:r>
                  <w:r>
                    <w:rPr>
                      <w:spacing w:val="28"/>
                    </w:rPr>
                    <w:t> </w:t>
                  </w:r>
                  <w:r>
                    <w:rPr/>
                    <w:t>del</w:t>
                  </w:r>
                  <w:r>
                    <w:rPr>
                      <w:spacing w:val="29"/>
                    </w:rPr>
                    <w:t> </w:t>
                  </w:r>
                  <w:r>
                    <w:rPr/>
                    <w:t>valore</w:t>
                  </w:r>
                  <w:r>
                    <w:rPr>
                      <w:spacing w:val="25"/>
                    </w:rPr>
                    <w:t> </w:t>
                  </w:r>
                  <w:r>
                    <w:rPr/>
                    <w:t>di</w:t>
                  </w:r>
                  <w:r>
                    <w:rPr>
                      <w:spacing w:val="29"/>
                    </w:rPr>
                    <w:t> </w:t>
                  </w:r>
                  <w:r>
                    <w:rPr/>
                    <w:t>riscatto</w:t>
                  </w:r>
                  <w:r>
                    <w:rPr>
                      <w:spacing w:val="27"/>
                    </w:rPr>
                    <w:t> </w:t>
                  </w:r>
                  <w:r>
                    <w:rPr/>
                    <w:t>nella</w:t>
                  </w:r>
                </w:p>
                <w:p>
                  <w:pPr>
                    <w:spacing w:before="76"/>
                    <w:ind w:left="18" w:right="17" w:firstLine="0"/>
                    <w:jc w:val="center"/>
                    <w:rPr>
                      <w:sz w:val="22"/>
                    </w:rPr>
                  </w:pPr>
                  <w:r>
                    <w:rPr>
                      <w:sz w:val="22"/>
                    </w:rPr>
                    <w:t>63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40102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40000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318.95pt;mso-position-horizontal-relative:page;mso-position-vertical-relative:page;z-index:-278398976" type="#_x0000_t202" filled="false" stroked="false">
            <v:textbox inset="0,0,0,0">
              <w:txbxContent>
                <w:p>
                  <w:pPr>
                    <w:pStyle w:val="BodyText"/>
                    <w:ind w:right="17"/>
                    <w:jc w:val="both"/>
                  </w:pPr>
                  <w:r>
                    <w:rPr/>
                    <w:t>misura</w:t>
                  </w:r>
                  <w:r>
                    <w:rPr>
                      <w:spacing w:val="-6"/>
                    </w:rPr>
                    <w:t> </w:t>
                  </w:r>
                  <w:r>
                    <w:rPr/>
                    <w:t>del</w:t>
                  </w:r>
                  <w:r>
                    <w:rPr>
                      <w:spacing w:val="-3"/>
                    </w:rPr>
                    <w:t> </w:t>
                  </w:r>
                  <w:r>
                    <w:rPr/>
                    <w:t>30%</w:t>
                  </w:r>
                  <w:r>
                    <w:rPr>
                      <w:spacing w:val="-5"/>
                    </w:rPr>
                    <w:t> </w:t>
                  </w:r>
                  <w:r>
                    <w:rPr/>
                    <w:t>e</w:t>
                  </w:r>
                  <w:r>
                    <w:rPr>
                      <w:spacing w:val="-5"/>
                    </w:rPr>
                    <w:t> </w:t>
                  </w:r>
                  <w:r>
                    <w:rPr/>
                    <w:t>comunque</w:t>
                  </w:r>
                  <w:r>
                    <w:rPr>
                      <w:spacing w:val="-5"/>
                    </w:rPr>
                    <w:t> </w:t>
                  </w:r>
                  <w:r>
                    <w:rPr/>
                    <w:t>non</w:t>
                  </w:r>
                  <w:r>
                    <w:rPr>
                      <w:spacing w:val="-4"/>
                    </w:rPr>
                    <w:t> </w:t>
                  </w:r>
                  <w:r>
                    <w:rPr/>
                    <w:t>oltre</w:t>
                  </w:r>
                  <w:r>
                    <w:rPr>
                      <w:spacing w:val="-6"/>
                    </w:rPr>
                    <w:t> </w:t>
                  </w:r>
                  <w:r>
                    <w:rPr/>
                    <w:t>l’ammontare</w:t>
                  </w:r>
                  <w:r>
                    <w:rPr>
                      <w:spacing w:val="-5"/>
                    </w:rPr>
                    <w:t> </w:t>
                  </w:r>
                  <w:r>
                    <w:rPr/>
                    <w:t>previsto</w:t>
                  </w:r>
                  <w:r>
                    <w:rPr>
                      <w:spacing w:val="-4"/>
                    </w:rPr>
                    <w:t> </w:t>
                  </w:r>
                  <w:r>
                    <w:rPr/>
                    <w:t>al</w:t>
                  </w:r>
                  <w:r>
                    <w:rPr>
                      <w:spacing w:val="-4"/>
                    </w:rPr>
                    <w:t> </w:t>
                  </w:r>
                  <w:r>
                    <w:rPr/>
                    <w:t>comma</w:t>
                  </w:r>
                  <w:r>
                    <w:rPr>
                      <w:spacing w:val="-5"/>
                    </w:rPr>
                    <w:t> </w:t>
                  </w:r>
                  <w:r>
                    <w:rPr/>
                    <w:t>20</w:t>
                  </w:r>
                  <w:r>
                    <w:rPr>
                      <w:spacing w:val="-4"/>
                    </w:rPr>
                    <w:t> </w:t>
                  </w:r>
                  <w:r>
                    <w:rPr/>
                    <w:t>;</w:t>
                  </w:r>
                  <w:r>
                    <w:rPr>
                      <w:spacing w:val="-6"/>
                    </w:rPr>
                    <w:t> </w:t>
                  </w:r>
                  <w:r>
                    <w:rPr/>
                    <w:t>(iv)</w:t>
                  </w:r>
                  <w:r>
                    <w:rPr>
                      <w:spacing w:val="-6"/>
                    </w:rPr>
                    <w:t> </w:t>
                  </w:r>
                  <w:r>
                    <w:rPr/>
                    <w:t>disposizioni</w:t>
                  </w:r>
                  <w:r>
                    <w:rPr>
                      <w:spacing w:val="-3"/>
                    </w:rPr>
                    <w:t> </w:t>
                  </w:r>
                  <w:r>
                    <w:rPr/>
                    <w:t>di attuazione di quanto previsto ai commi 17 e 18 .. In caso di recesso il valore di liquidazione è calcolato in conformità con quanto previsto dal comma 15 per il calcolo del valore di</w:t>
                  </w:r>
                  <w:r>
                    <w:rPr>
                      <w:spacing w:val="-14"/>
                    </w:rPr>
                    <w:t> </w:t>
                  </w:r>
                  <w:r>
                    <w:rPr/>
                    <w:t>riscatto.</w:t>
                  </w:r>
                </w:p>
                <w:p>
                  <w:pPr>
                    <w:pStyle w:val="BodyText"/>
                    <w:spacing w:before="0"/>
                    <w:ind w:right="17"/>
                    <w:jc w:val="both"/>
                  </w:pPr>
                  <w:r>
                    <w:rPr/>
                    <w:t>17. L’istanza è trasmessa al Gestore secondo il modello uniforme da questo reso disponibile sul proprio sito Internet. La società emittente, unitamente alla domanda, presenta la documentazione e le autodichiarazioni ai sensi dell’art. 47 del decreto del Presidente della Repubblica 28 dicembre 2000, n.445 che sono indicate sul sito internet del Gestore. Il</w:t>
                  </w:r>
                  <w:r>
                    <w:rPr>
                      <w:spacing w:val="-36"/>
                    </w:rPr>
                    <w:t> </w:t>
                  </w:r>
                  <w:r>
                    <w:rPr/>
                    <w:t>Gestore può prevedere ai fini della verifica della sussistenza dei requisiti di cui ai commi 1 e 2 la presentazione di dichiarazioni sostitutive dell'atto di notorietà ai sensi dell’articolo 47 del decreto del Presidente della Repubblica 28 dicembre 2000, n. 445. Qualora il rilascio dell’informativa</w:t>
                  </w:r>
                  <w:r>
                    <w:rPr>
                      <w:spacing w:val="-13"/>
                    </w:rPr>
                    <w:t> </w:t>
                  </w:r>
                  <w:r>
                    <w:rPr/>
                    <w:t>antimafia</w:t>
                  </w:r>
                  <w:r>
                    <w:rPr>
                      <w:spacing w:val="-12"/>
                    </w:rPr>
                    <w:t> </w:t>
                  </w:r>
                  <w:r>
                    <w:rPr/>
                    <w:t>non</w:t>
                  </w:r>
                  <w:r>
                    <w:rPr>
                      <w:spacing w:val="-11"/>
                    </w:rPr>
                    <w:t> </w:t>
                  </w:r>
                  <w:r>
                    <w:rPr/>
                    <w:t>sia</w:t>
                  </w:r>
                  <w:r>
                    <w:rPr>
                      <w:spacing w:val="-9"/>
                    </w:rPr>
                    <w:t> </w:t>
                  </w:r>
                  <w:r>
                    <w:rPr/>
                    <w:t>immediatamente</w:t>
                  </w:r>
                  <w:r>
                    <w:rPr>
                      <w:spacing w:val="-12"/>
                    </w:rPr>
                    <w:t> </w:t>
                  </w:r>
                  <w:r>
                    <w:rPr/>
                    <w:t>conseguente</w:t>
                  </w:r>
                  <w:r>
                    <w:rPr>
                      <w:spacing w:val="-12"/>
                    </w:rPr>
                    <w:t> </w:t>
                  </w:r>
                  <w:r>
                    <w:rPr/>
                    <w:t>alla</w:t>
                  </w:r>
                  <w:r>
                    <w:rPr>
                      <w:spacing w:val="-11"/>
                    </w:rPr>
                    <w:t> </w:t>
                  </w:r>
                  <w:r>
                    <w:rPr/>
                    <w:t>consultazione</w:t>
                  </w:r>
                  <w:r>
                    <w:rPr>
                      <w:spacing w:val="-12"/>
                    </w:rPr>
                    <w:t> </w:t>
                  </w:r>
                  <w:r>
                    <w:rPr/>
                    <w:t>della</w:t>
                  </w:r>
                  <w:r>
                    <w:rPr>
                      <w:spacing w:val="-12"/>
                    </w:rPr>
                    <w:t> </w:t>
                  </w:r>
                  <w:r>
                    <w:rPr/>
                    <w:t>banca dati unica prevista dall’articolo 96 del decreto legislativo 6 settembre 2011,n. 159, ferma restando la richiesta di informativa antimafia da parte del Gestore, le istanze di accesso agli interventi</w:t>
                  </w:r>
                  <w:r>
                    <w:rPr>
                      <w:spacing w:val="-15"/>
                    </w:rPr>
                    <w:t> </w:t>
                  </w:r>
                  <w:r>
                    <w:rPr/>
                    <w:t>del</w:t>
                  </w:r>
                  <w:r>
                    <w:rPr>
                      <w:spacing w:val="-15"/>
                    </w:rPr>
                    <w:t> </w:t>
                  </w:r>
                  <w:r>
                    <w:rPr/>
                    <w:t>Fondo</w:t>
                  </w:r>
                  <w:r>
                    <w:rPr>
                      <w:spacing w:val="-14"/>
                    </w:rPr>
                    <w:t> </w:t>
                  </w:r>
                  <w:r>
                    <w:rPr/>
                    <w:t>sono</w:t>
                  </w:r>
                  <w:r>
                    <w:rPr>
                      <w:spacing w:val="-14"/>
                    </w:rPr>
                    <w:t> </w:t>
                  </w:r>
                  <w:r>
                    <w:rPr/>
                    <w:t>integrate</w:t>
                  </w:r>
                  <w:r>
                    <w:rPr>
                      <w:spacing w:val="-15"/>
                    </w:rPr>
                    <w:t> </w:t>
                  </w:r>
                  <w:r>
                    <w:rPr/>
                    <w:t>da</w:t>
                  </w:r>
                  <w:r>
                    <w:rPr>
                      <w:spacing w:val="-17"/>
                    </w:rPr>
                    <w:t> </w:t>
                  </w:r>
                  <w:r>
                    <w:rPr/>
                    <w:t>una</w:t>
                  </w:r>
                  <w:r>
                    <w:rPr>
                      <w:spacing w:val="-17"/>
                    </w:rPr>
                    <w:t> </w:t>
                  </w:r>
                  <w:r>
                    <w:rPr/>
                    <w:t>dichiarazione</w:t>
                  </w:r>
                  <w:r>
                    <w:rPr>
                      <w:spacing w:val="-16"/>
                    </w:rPr>
                    <w:t> </w:t>
                  </w:r>
                  <w:r>
                    <w:rPr/>
                    <w:t>sostitutiva</w:t>
                  </w:r>
                  <w:r>
                    <w:rPr>
                      <w:spacing w:val="-17"/>
                    </w:rPr>
                    <w:t> </w:t>
                  </w:r>
                  <w:r>
                    <w:rPr/>
                    <w:t>dell'atto</w:t>
                  </w:r>
                  <w:r>
                    <w:rPr>
                      <w:spacing w:val="-16"/>
                    </w:rPr>
                    <w:t> </w:t>
                  </w:r>
                  <w:r>
                    <w:rPr/>
                    <w:t>di</w:t>
                  </w:r>
                  <w:r>
                    <w:rPr>
                      <w:spacing w:val="-15"/>
                    </w:rPr>
                    <w:t> </w:t>
                  </w:r>
                  <w:r>
                    <w:rPr/>
                    <w:t>notorietà</w:t>
                  </w:r>
                  <w:r>
                    <w:rPr>
                      <w:spacing w:val="-16"/>
                    </w:rPr>
                    <w:t> </w:t>
                  </w:r>
                  <w:r>
                    <w:rPr/>
                    <w:t>ai</w:t>
                  </w:r>
                  <w:r>
                    <w:rPr>
                      <w:spacing w:val="-15"/>
                    </w:rPr>
                    <w:t> </w:t>
                  </w:r>
                  <w:r>
                    <w:rPr/>
                    <w:t>sensi dell’articolo 47 del decreto del Presidente della Repubblica 28 dicembre 2000, n. 445, con la quale il legale rappresentante attesta, sotto la propria responsabilità, di non trovarsi nelle condizioni ostative di cui all’articolo 67 del decreto legislativo 6 settembre 2011, n. 159. Il Gestore, tenuto conto dello stato di emergenza sanitaria, può procedere alla attuazione di quanto previsto dal presente articolo anche prima dei termini previsti dal decreto legislativo 6 settembre</w:t>
                  </w:r>
                  <w:r>
                    <w:rPr>
                      <w:spacing w:val="-16"/>
                    </w:rPr>
                    <w:t> </w:t>
                  </w:r>
                  <w:r>
                    <w:rPr/>
                    <w:t>2011,</w:t>
                  </w:r>
                  <w:r>
                    <w:rPr>
                      <w:spacing w:val="-14"/>
                    </w:rPr>
                    <w:t> </w:t>
                  </w:r>
                  <w:r>
                    <w:rPr/>
                    <w:t>n.</w:t>
                  </w:r>
                  <w:r>
                    <w:rPr>
                      <w:spacing w:val="-13"/>
                    </w:rPr>
                    <w:t> </w:t>
                  </w:r>
                  <w:r>
                    <w:rPr/>
                    <w:t>159.</w:t>
                  </w:r>
                  <w:r>
                    <w:rPr>
                      <w:spacing w:val="-12"/>
                    </w:rPr>
                    <w:t> </w:t>
                  </w:r>
                  <w:r>
                    <w:rPr/>
                    <w:t>Il</w:t>
                  </w:r>
                  <w:r>
                    <w:rPr>
                      <w:spacing w:val="-12"/>
                    </w:rPr>
                    <w:t> </w:t>
                  </w:r>
                  <w:r>
                    <w:rPr/>
                    <w:t>Gestore</w:t>
                  </w:r>
                  <w:r>
                    <w:rPr>
                      <w:spacing w:val="-15"/>
                    </w:rPr>
                    <w:t> </w:t>
                  </w:r>
                  <w:r>
                    <w:rPr/>
                    <w:t>procede,</w:t>
                  </w:r>
                  <w:r>
                    <w:rPr>
                      <w:spacing w:val="-13"/>
                    </w:rPr>
                    <w:t> </w:t>
                  </w:r>
                  <w:r>
                    <w:rPr/>
                    <w:t>secondo</w:t>
                  </w:r>
                  <w:r>
                    <w:rPr>
                      <w:spacing w:val="-14"/>
                    </w:rPr>
                    <w:t> </w:t>
                  </w:r>
                  <w:r>
                    <w:rPr/>
                    <w:t>l’ordine</w:t>
                  </w:r>
                  <w:r>
                    <w:rPr>
                      <w:spacing w:val="-15"/>
                    </w:rPr>
                    <w:t> </w:t>
                  </w:r>
                  <w:r>
                    <w:rPr/>
                    <w:t>cronologico</w:t>
                  </w:r>
                  <w:r>
                    <w:rPr>
                      <w:spacing w:val="-14"/>
                    </w:rPr>
                    <w:t> </w:t>
                  </w:r>
                  <w:r>
                    <w:rPr/>
                    <w:t>di</w:t>
                  </w:r>
                  <w:r>
                    <w:rPr>
                      <w:spacing w:val="-12"/>
                    </w:rPr>
                    <w:t> </w:t>
                  </w:r>
                  <w:r>
                    <w:rPr/>
                    <w:t>presentazione</w:t>
                  </w:r>
                  <w:r>
                    <w:rPr>
                      <w:spacing w:val="-15"/>
                    </w:rPr>
                    <w:t> </w:t>
                  </w:r>
                  <w:r>
                    <w:rPr/>
                    <w:t>delle istanze, alla verifica formale della documentazione presentata dalla società emittente e in</w:t>
                  </w:r>
                  <w:r>
                    <w:rPr>
                      <w:spacing w:val="-21"/>
                    </w:rPr>
                    <w:t> </w:t>
                  </w:r>
                  <w:r>
                    <w:rPr/>
                    <w:t>caso di regolare conformità delibera la sottoscrizione dello Strumento finanziario, fermo restando quanto previsto al successivo comma</w:t>
                  </w:r>
                  <w:r>
                    <w:rPr>
                      <w:spacing w:val="-2"/>
                    </w:rPr>
                    <w:t> </w:t>
                  </w:r>
                  <w:r>
                    <w:rPr/>
                    <w:t>18.</w:t>
                  </w:r>
                </w:p>
              </w:txbxContent>
            </v:textbox>
            <w10:wrap type="none"/>
          </v:shape>
        </w:pict>
      </w:r>
      <w:r>
        <w:rPr/>
        <w:pict>
          <v:shape style="position:absolute;margin-left:71.024002pt;margin-top:388.916626pt;width:17pt;height:15.3pt;mso-position-horizontal-relative:page;mso-position-vertical-relative:page;z-index:-278397952" type="#_x0000_t202" filled="false" stroked="false">
            <v:textbox inset="0,0,0,0">
              <w:txbxContent>
                <w:p>
                  <w:pPr>
                    <w:pStyle w:val="BodyText"/>
                  </w:pPr>
                  <w:r>
                    <w:rPr/>
                    <w:t>18.</w:t>
                  </w:r>
                </w:p>
              </w:txbxContent>
            </v:textbox>
            <w10:wrap type="none"/>
          </v:shape>
        </w:pict>
      </w:r>
      <w:r>
        <w:rPr/>
        <w:pict>
          <v:shape style="position:absolute;margin-left:99.339996pt;margin-top:388.916626pt;width:424.65pt;height:15.3pt;mso-position-horizontal-relative:page;mso-position-vertical-relative:page;z-index:-278396928" type="#_x0000_t202" filled="false" stroked="false">
            <v:textbox inset="0,0,0,0">
              <w:txbxContent>
                <w:p>
                  <w:pPr>
                    <w:pStyle w:val="BodyText"/>
                  </w:pPr>
                  <w:r>
                    <w:rPr/>
                    <w:t>. La società procede alla deliberazione dell’aumento di capitale e dell’emissione degli</w:t>
                  </w:r>
                </w:p>
              </w:txbxContent>
            </v:textbox>
            <w10:wrap type="none"/>
          </v:shape>
        </w:pict>
      </w:r>
      <w:r>
        <w:rPr/>
        <w:pict>
          <v:shape style="position:absolute;margin-left:71.024002pt;margin-top:402.716614pt;width:453.1pt;height:15.3pt;mso-position-horizontal-relative:page;mso-position-vertical-relative:page;z-index:-278395904" type="#_x0000_t202" filled="false" stroked="false">
            <v:textbox inset="0,0,0,0">
              <w:txbxContent>
                <w:p>
                  <w:pPr>
                    <w:pStyle w:val="BodyText"/>
                  </w:pPr>
                  <w:r>
                    <w:rPr/>
                    <w:t>Strumenti Finanziari Partecipativi. Ove lo statuto nulla preveda, l’emissione degli Strumenti</w:t>
                  </w:r>
                </w:p>
              </w:txbxContent>
            </v:textbox>
            <w10:wrap type="none"/>
          </v:shape>
        </w:pict>
      </w:r>
      <w:r>
        <w:rPr/>
        <w:pict>
          <v:shape style="position:absolute;margin-left:71.024002pt;margin-top:416.516632pt;width:453.4pt;height:111.95pt;mso-position-horizontal-relative:page;mso-position-vertical-relative:page;z-index:-278394880" type="#_x0000_t202" filled="false" stroked="false">
            <v:textbox inset="0,0,0,0">
              <w:txbxContent>
                <w:p>
                  <w:pPr>
                    <w:pStyle w:val="BodyText"/>
                    <w:ind w:right="17"/>
                    <w:jc w:val="both"/>
                  </w:pPr>
                  <w:r>
                    <w:rPr/>
                    <w:t>Finanziari partecipativi è disposta con deliberazione dell’organo di amministrazione. Entro dieci giorni dall’iscrizione, ai sensi dell’articolo 2444 del codice civile, nel registro delle imprese</w:t>
                  </w:r>
                  <w:r>
                    <w:rPr>
                      <w:spacing w:val="-14"/>
                    </w:rPr>
                    <w:t> </w:t>
                  </w:r>
                  <w:r>
                    <w:rPr/>
                    <w:t>dell’esecuzione</w:t>
                  </w:r>
                  <w:r>
                    <w:rPr>
                      <w:spacing w:val="-10"/>
                    </w:rPr>
                    <w:t> </w:t>
                  </w:r>
                  <w:r>
                    <w:rPr/>
                    <w:t>dell’aumento</w:t>
                  </w:r>
                  <w:r>
                    <w:rPr>
                      <w:spacing w:val="-12"/>
                    </w:rPr>
                    <w:t> </w:t>
                  </w:r>
                  <w:r>
                    <w:rPr/>
                    <w:t>di</w:t>
                  </w:r>
                  <w:r>
                    <w:rPr>
                      <w:spacing w:val="-12"/>
                    </w:rPr>
                    <w:t> </w:t>
                  </w:r>
                  <w:r>
                    <w:rPr/>
                    <w:t>capitale,</w:t>
                  </w:r>
                  <w:r>
                    <w:rPr>
                      <w:spacing w:val="-10"/>
                    </w:rPr>
                    <w:t> </w:t>
                  </w:r>
                  <w:r>
                    <w:rPr/>
                    <w:t>la</w:t>
                  </w:r>
                  <w:r>
                    <w:rPr>
                      <w:spacing w:val="-13"/>
                    </w:rPr>
                    <w:t> </w:t>
                  </w:r>
                  <w:r>
                    <w:rPr/>
                    <w:t>società</w:t>
                  </w:r>
                  <w:r>
                    <w:rPr>
                      <w:spacing w:val="-13"/>
                    </w:rPr>
                    <w:t> </w:t>
                  </w:r>
                  <w:r>
                    <w:rPr/>
                    <w:t>richiede</w:t>
                  </w:r>
                  <w:r>
                    <w:rPr>
                      <w:spacing w:val="-13"/>
                    </w:rPr>
                    <w:t> </w:t>
                  </w:r>
                  <w:r>
                    <w:rPr/>
                    <w:t>al</w:t>
                  </w:r>
                  <w:r>
                    <w:rPr>
                      <w:spacing w:val="-12"/>
                    </w:rPr>
                    <w:t> </w:t>
                  </w:r>
                  <w:r>
                    <w:rPr/>
                    <w:t>Fondo</w:t>
                  </w:r>
                  <w:r>
                    <w:rPr>
                      <w:spacing w:val="-12"/>
                    </w:rPr>
                    <w:t> </w:t>
                  </w:r>
                  <w:r>
                    <w:rPr/>
                    <w:t>la</w:t>
                  </w:r>
                  <w:r>
                    <w:rPr>
                      <w:spacing w:val="-12"/>
                    </w:rPr>
                    <w:t> </w:t>
                  </w:r>
                  <w:r>
                    <w:rPr/>
                    <w:t>sottoscrizione, tramite il Gestore, degli Strumenti Finanziari emessi. Il Gestore, verificata l’esecuzione dell’aumento</w:t>
                  </w:r>
                  <w:r>
                    <w:rPr>
                      <w:spacing w:val="-10"/>
                    </w:rPr>
                    <w:t> </w:t>
                  </w:r>
                  <w:r>
                    <w:rPr/>
                    <w:t>di</w:t>
                  </w:r>
                  <w:r>
                    <w:rPr>
                      <w:spacing w:val="-8"/>
                    </w:rPr>
                    <w:t> </w:t>
                  </w:r>
                  <w:r>
                    <w:rPr/>
                    <w:t>capitale</w:t>
                  </w:r>
                  <w:r>
                    <w:rPr>
                      <w:spacing w:val="-9"/>
                    </w:rPr>
                    <w:t> </w:t>
                  </w:r>
                  <w:r>
                    <w:rPr/>
                    <w:t>[e</w:t>
                  </w:r>
                  <w:r>
                    <w:rPr>
                      <w:spacing w:val="-10"/>
                    </w:rPr>
                    <w:t> </w:t>
                  </w:r>
                  <w:r>
                    <w:rPr/>
                    <w:t>l’integrale</w:t>
                  </w:r>
                  <w:r>
                    <w:rPr>
                      <w:spacing w:val="-9"/>
                    </w:rPr>
                    <w:t> </w:t>
                  </w:r>
                  <w:r>
                    <w:rPr/>
                    <w:t>versamento</w:t>
                  </w:r>
                  <w:r>
                    <w:rPr>
                      <w:spacing w:val="-6"/>
                    </w:rPr>
                    <w:t> </w:t>
                  </w:r>
                  <w:r>
                    <w:rPr/>
                    <w:t>del</w:t>
                  </w:r>
                  <w:r>
                    <w:rPr>
                      <w:spacing w:val="-9"/>
                    </w:rPr>
                    <w:t> </w:t>
                  </w:r>
                  <w:r>
                    <w:rPr/>
                    <w:t>valore</w:t>
                  </w:r>
                  <w:r>
                    <w:rPr>
                      <w:spacing w:val="-10"/>
                    </w:rPr>
                    <w:t> </w:t>
                  </w:r>
                  <w:r>
                    <w:rPr/>
                    <w:t>nominale</w:t>
                  </w:r>
                  <w:r>
                    <w:rPr>
                      <w:spacing w:val="-9"/>
                    </w:rPr>
                    <w:t> </w:t>
                  </w:r>
                  <w:r>
                    <w:rPr/>
                    <w:t>delle</w:t>
                  </w:r>
                  <w:r>
                    <w:rPr>
                      <w:spacing w:val="-7"/>
                    </w:rPr>
                    <w:t> </w:t>
                  </w:r>
                  <w:r>
                    <w:rPr/>
                    <w:t>azioni</w:t>
                  </w:r>
                  <w:r>
                    <w:rPr>
                      <w:spacing w:val="-8"/>
                    </w:rPr>
                    <w:t> </w:t>
                  </w:r>
                  <w:r>
                    <w:rPr/>
                    <w:t>sottoscritte] e la conformità della deliberazione di emissione degli Strumenti Finanziari Partecipativi a quanto</w:t>
                  </w:r>
                  <w:r>
                    <w:rPr>
                      <w:spacing w:val="-12"/>
                    </w:rPr>
                    <w:t> </w:t>
                  </w:r>
                  <w:r>
                    <w:rPr/>
                    <w:t>previsto</w:t>
                  </w:r>
                  <w:r>
                    <w:rPr>
                      <w:spacing w:val="-11"/>
                    </w:rPr>
                    <w:t> </w:t>
                  </w:r>
                  <w:r>
                    <w:rPr/>
                    <w:t>dal</w:t>
                  </w:r>
                  <w:r>
                    <w:rPr>
                      <w:spacing w:val="-11"/>
                    </w:rPr>
                    <w:t> </w:t>
                  </w:r>
                  <w:r>
                    <w:rPr/>
                    <w:t>presente</w:t>
                  </w:r>
                  <w:r>
                    <w:rPr>
                      <w:spacing w:val="-13"/>
                    </w:rPr>
                    <w:t> </w:t>
                  </w:r>
                  <w:r>
                    <w:rPr/>
                    <w:t>articolo</w:t>
                  </w:r>
                  <w:r>
                    <w:rPr>
                      <w:spacing w:val="-8"/>
                    </w:rPr>
                    <w:t> </w:t>
                  </w:r>
                  <w:r>
                    <w:rPr/>
                    <w:t>e</w:t>
                  </w:r>
                  <w:r>
                    <w:rPr>
                      <w:spacing w:val="-12"/>
                    </w:rPr>
                    <w:t> </w:t>
                  </w:r>
                  <w:r>
                    <w:rPr/>
                    <w:t>dal</w:t>
                  </w:r>
                  <w:r>
                    <w:rPr>
                      <w:spacing w:val="-9"/>
                    </w:rPr>
                    <w:t> </w:t>
                  </w:r>
                  <w:r>
                    <w:rPr/>
                    <w:t>regolamento</w:t>
                  </w:r>
                  <w:r>
                    <w:rPr>
                      <w:spacing w:val="-11"/>
                    </w:rPr>
                    <w:t> </w:t>
                  </w:r>
                  <w:r>
                    <w:rPr/>
                    <w:t>degli</w:t>
                  </w:r>
                  <w:r>
                    <w:rPr>
                      <w:spacing w:val="-10"/>
                    </w:rPr>
                    <w:t> </w:t>
                  </w:r>
                  <w:r>
                    <w:rPr/>
                    <w:t>Strumenti</w:t>
                  </w:r>
                  <w:r>
                    <w:rPr>
                      <w:spacing w:val="-11"/>
                    </w:rPr>
                    <w:t> </w:t>
                  </w:r>
                  <w:r>
                    <w:rPr/>
                    <w:t>Finanziari</w:t>
                  </w:r>
                  <w:r>
                    <w:rPr>
                      <w:spacing w:val="-11"/>
                    </w:rPr>
                    <w:t> </w:t>
                  </w:r>
                  <w:r>
                    <w:rPr/>
                    <w:t>Partecipativi procede alla sottoscrizione degli stessi e al relativo</w:t>
                  </w:r>
                  <w:r>
                    <w:rPr>
                      <w:spacing w:val="-4"/>
                    </w:rPr>
                    <w:t> </w:t>
                  </w:r>
                  <w:r>
                    <w:rPr/>
                    <w:t>versamento.</w:t>
                  </w:r>
                </w:p>
              </w:txbxContent>
            </v:textbox>
            <w10:wrap type="none"/>
          </v:shape>
        </w:pict>
      </w:r>
      <w:r>
        <w:rPr/>
        <w:pict>
          <v:shape style="position:absolute;margin-left:71.024002pt;margin-top:526.936646pt;width:17pt;height:15.3pt;mso-position-horizontal-relative:page;mso-position-vertical-relative:page;z-index:-278393856" type="#_x0000_t202" filled="false" stroked="false">
            <v:textbox inset="0,0,0,0">
              <w:txbxContent>
                <w:p>
                  <w:pPr>
                    <w:pStyle w:val="BodyText"/>
                  </w:pPr>
                  <w:r>
                    <w:rPr/>
                    <w:t>19.</w:t>
                  </w:r>
                </w:p>
              </w:txbxContent>
            </v:textbox>
            <w10:wrap type="none"/>
          </v:shape>
        </w:pict>
      </w:r>
      <w:r>
        <w:rPr/>
        <w:pict>
          <v:shape style="position:absolute;margin-left:99.339996pt;margin-top:526.936646pt;width:424.8pt;height:15.3pt;mso-position-horizontal-relative:page;mso-position-vertical-relative:page;z-index:-278392832" type="#_x0000_t202" filled="false" stroked="false">
            <v:textbox inset="0,0,0,0">
              <w:txbxContent>
                <w:p>
                  <w:pPr>
                    <w:pStyle w:val="BodyText"/>
                  </w:pPr>
                  <w:r>
                    <w:rPr/>
                    <w:t>Il Fondo ha una dotazione iniziale pari a [*] miliardi di euro per l'anno 2020. Al relativo</w:t>
                  </w:r>
                </w:p>
              </w:txbxContent>
            </v:textbox>
            <w10:wrap type="none"/>
          </v:shape>
        </w:pict>
      </w:r>
      <w:r>
        <w:rPr/>
        <w:pict>
          <v:shape style="position:absolute;margin-left:71.024002pt;margin-top:540.736633pt;width:452.9pt;height:15.3pt;mso-position-horizontal-relative:page;mso-position-vertical-relative:page;z-index:-278391808" type="#_x0000_t202" filled="false" stroked="false">
            <v:textbox inset="0,0,0,0">
              <w:txbxContent>
                <w:p>
                  <w:pPr>
                    <w:pStyle w:val="BodyText"/>
                  </w:pPr>
                  <w:r>
                    <w:rPr/>
                    <w:t>onere si provvede mediante [*]. Per la gestione del Fondo è autorizzata l’apertura di apposita</w:t>
                  </w:r>
                </w:p>
              </w:txbxContent>
            </v:textbox>
            <w10:wrap type="none"/>
          </v:shape>
        </w:pict>
      </w:r>
      <w:r>
        <w:rPr/>
        <w:pict>
          <v:shape style="position:absolute;margin-left:71.024002pt;margin-top:554.536621pt;width:453.1pt;height:29.1pt;mso-position-horizontal-relative:page;mso-position-vertical-relative:page;z-index:-278390784" type="#_x0000_t202" filled="false" stroked="false">
            <v:textbox inset="0,0,0,0">
              <w:txbxContent>
                <w:p>
                  <w:pPr>
                    <w:pStyle w:val="BodyText"/>
                    <w:ind w:right="14"/>
                  </w:pPr>
                  <w:r>
                    <w:rPr/>
                    <w:t>contabilità</w:t>
                  </w:r>
                  <w:r>
                    <w:rPr>
                      <w:spacing w:val="-14"/>
                    </w:rPr>
                    <w:t> </w:t>
                  </w:r>
                  <w:r>
                    <w:rPr/>
                    <w:t>speciale.</w:t>
                  </w:r>
                  <w:r>
                    <w:rPr>
                      <w:spacing w:val="-13"/>
                    </w:rPr>
                    <w:t> </w:t>
                  </w:r>
                  <w:r>
                    <w:rPr/>
                    <w:t>[Il</w:t>
                  </w:r>
                  <w:r>
                    <w:rPr>
                      <w:spacing w:val="-11"/>
                    </w:rPr>
                    <w:t> </w:t>
                  </w:r>
                  <w:r>
                    <w:rPr/>
                    <w:t>Gestore</w:t>
                  </w:r>
                  <w:r>
                    <w:rPr>
                      <w:spacing w:val="-12"/>
                    </w:rPr>
                    <w:t> </w:t>
                  </w:r>
                  <w:r>
                    <w:rPr/>
                    <w:t>è</w:t>
                  </w:r>
                  <w:r>
                    <w:rPr>
                      <w:spacing w:val="-14"/>
                    </w:rPr>
                    <w:t> </w:t>
                  </w:r>
                  <w:r>
                    <w:rPr/>
                    <w:t>autorizzato</w:t>
                  </w:r>
                  <w:r>
                    <w:rPr>
                      <w:spacing w:val="-8"/>
                    </w:rPr>
                    <w:t> </w:t>
                  </w:r>
                  <w:r>
                    <w:rPr/>
                    <w:t>a</w:t>
                  </w:r>
                  <w:r>
                    <w:rPr>
                      <w:spacing w:val="-14"/>
                    </w:rPr>
                    <w:t> </w:t>
                  </w:r>
                  <w:r>
                    <w:rPr/>
                    <w:t>trattenere</w:t>
                  </w:r>
                  <w:r>
                    <w:rPr>
                      <w:spacing w:val="-13"/>
                    </w:rPr>
                    <w:t> </w:t>
                  </w:r>
                  <w:r>
                    <w:rPr/>
                    <w:t>dalle</w:t>
                  </w:r>
                  <w:r>
                    <w:rPr>
                      <w:spacing w:val="-12"/>
                    </w:rPr>
                    <w:t> </w:t>
                  </w:r>
                  <w:r>
                    <w:rPr/>
                    <w:t>disponibilità</w:t>
                  </w:r>
                  <w:r>
                    <w:rPr>
                      <w:spacing w:val="-14"/>
                    </w:rPr>
                    <w:t> </w:t>
                  </w:r>
                  <w:r>
                    <w:rPr/>
                    <w:t>del</w:t>
                  </w:r>
                  <w:r>
                    <w:rPr>
                      <w:spacing w:val="-13"/>
                    </w:rPr>
                    <w:t> </w:t>
                  </w:r>
                  <w:r>
                    <w:rPr/>
                    <w:t>Fondo</w:t>
                  </w:r>
                  <w:r>
                    <w:rPr>
                      <w:spacing w:val="-10"/>
                    </w:rPr>
                    <w:t> </w:t>
                  </w:r>
                  <w:r>
                    <w:rPr/>
                    <w:t>le</w:t>
                  </w:r>
                  <w:r>
                    <w:rPr>
                      <w:spacing w:val="-14"/>
                    </w:rPr>
                    <w:t> </w:t>
                  </w:r>
                  <w:r>
                    <w:rPr/>
                    <w:t>risorse necessarie per le proprie spese di gestione nel limite massimo di [*]</w:t>
                  </w:r>
                  <w:r>
                    <w:rPr>
                      <w:spacing w:val="-9"/>
                    </w:rPr>
                    <w:t> </w:t>
                  </w:r>
                  <w:r>
                    <w:rPr/>
                    <w:t>euro.].</w:t>
                  </w:r>
                </w:p>
              </w:txbxContent>
            </v:textbox>
            <w10:wrap type="none"/>
          </v:shape>
        </w:pict>
      </w:r>
      <w:r>
        <w:rPr/>
        <w:pict>
          <v:shape style="position:absolute;margin-left:71.024002pt;margin-top:582.136597pt;width:17pt;height:15.3pt;mso-position-horizontal-relative:page;mso-position-vertical-relative:page;z-index:-278389760" type="#_x0000_t202" filled="false" stroked="false">
            <v:textbox inset="0,0,0,0">
              <w:txbxContent>
                <w:p>
                  <w:pPr>
                    <w:pStyle w:val="BodyText"/>
                  </w:pPr>
                  <w:r>
                    <w:rPr/>
                    <w:t>20.</w:t>
                  </w:r>
                </w:p>
              </w:txbxContent>
            </v:textbox>
            <w10:wrap type="none"/>
          </v:shape>
        </w:pict>
      </w:r>
      <w:r>
        <w:rPr/>
        <w:pict>
          <v:shape style="position:absolute;margin-left:99.339996pt;margin-top:582.136597pt;width:424.45pt;height:15.3pt;mso-position-horizontal-relative:page;mso-position-vertical-relative:page;z-index:-278388736" type="#_x0000_t202" filled="false" stroked="false">
            <v:textbox inset="0,0,0,0">
              <w:txbxContent>
                <w:p>
                  <w:pPr>
                    <w:pStyle w:val="BodyText"/>
                  </w:pPr>
                  <w:r>
                    <w:rPr/>
                    <w:t>I benefici previsti ai commi [4, 5,] 10 e 16, punto (iii) si cumulano fra di loro e con</w:t>
                  </w:r>
                </w:p>
              </w:txbxContent>
            </v:textbox>
            <w10:wrap type="none"/>
          </v:shape>
        </w:pict>
      </w:r>
      <w:r>
        <w:rPr/>
        <w:pict>
          <v:shape style="position:absolute;margin-left:71.024002pt;margin-top:595.936646pt;width:453.3pt;height:70.55pt;mso-position-horizontal-relative:page;mso-position-vertical-relative:page;z-index:-278387712" type="#_x0000_t202" filled="false" stroked="false">
            <v:textbox inset="0,0,0,0">
              <w:txbxContent>
                <w:p>
                  <w:pPr>
                    <w:pStyle w:val="BodyText"/>
                    <w:ind w:right="17"/>
                    <w:jc w:val="both"/>
                  </w:pPr>
                  <w:r>
                    <w:rPr/>
                    <w:t>eventuali</w:t>
                  </w:r>
                  <w:r>
                    <w:rPr>
                      <w:spacing w:val="-8"/>
                    </w:rPr>
                    <w:t> </w:t>
                  </w:r>
                  <w:r>
                    <w:rPr/>
                    <w:t>altre</w:t>
                  </w:r>
                  <w:r>
                    <w:rPr>
                      <w:spacing w:val="-10"/>
                    </w:rPr>
                    <w:t> </w:t>
                  </w:r>
                  <w:r>
                    <w:rPr/>
                    <w:t>misure</w:t>
                  </w:r>
                  <w:r>
                    <w:rPr>
                      <w:spacing w:val="-10"/>
                    </w:rPr>
                    <w:t> </w:t>
                  </w:r>
                  <w:r>
                    <w:rPr/>
                    <w:t>di</w:t>
                  </w:r>
                  <w:r>
                    <w:rPr>
                      <w:spacing w:val="-6"/>
                    </w:rPr>
                    <w:t> </w:t>
                  </w:r>
                  <w:r>
                    <w:rPr/>
                    <w:t>aiuto,</w:t>
                  </w:r>
                  <w:r>
                    <w:rPr>
                      <w:spacing w:val="-9"/>
                    </w:rPr>
                    <w:t> </w:t>
                  </w:r>
                  <w:r>
                    <w:rPr/>
                    <w:t>da</w:t>
                  </w:r>
                  <w:r>
                    <w:rPr>
                      <w:spacing w:val="-10"/>
                    </w:rPr>
                    <w:t> </w:t>
                  </w:r>
                  <w:r>
                    <w:rPr/>
                    <w:t>qualunque</w:t>
                  </w:r>
                  <w:r>
                    <w:rPr>
                      <w:spacing w:val="-9"/>
                    </w:rPr>
                    <w:t> </w:t>
                  </w:r>
                  <w:r>
                    <w:rPr/>
                    <w:t>soggetto</w:t>
                  </w:r>
                  <w:r>
                    <w:rPr>
                      <w:spacing w:val="-9"/>
                    </w:rPr>
                    <w:t> </w:t>
                  </w:r>
                  <w:r>
                    <w:rPr/>
                    <w:t>erogate,</w:t>
                  </w:r>
                  <w:r>
                    <w:rPr>
                      <w:spacing w:val="-9"/>
                    </w:rPr>
                    <w:t> </w:t>
                  </w:r>
                  <w:r>
                    <w:rPr/>
                    <w:t>di</w:t>
                  </w:r>
                  <w:r>
                    <w:rPr>
                      <w:spacing w:val="-8"/>
                    </w:rPr>
                    <w:t> </w:t>
                  </w:r>
                  <w:r>
                    <w:rPr/>
                    <w:t>cui</w:t>
                  </w:r>
                  <w:r>
                    <w:rPr>
                      <w:spacing w:val="-7"/>
                    </w:rPr>
                    <w:t> </w:t>
                  </w:r>
                  <w:r>
                    <w:rPr/>
                    <w:t>l’Emittente</w:t>
                  </w:r>
                  <w:r>
                    <w:rPr>
                      <w:spacing w:val="-10"/>
                    </w:rPr>
                    <w:t> </w:t>
                  </w:r>
                  <w:r>
                    <w:rPr/>
                    <w:t>ha</w:t>
                  </w:r>
                  <w:r>
                    <w:rPr>
                      <w:spacing w:val="-10"/>
                    </w:rPr>
                    <w:t> </w:t>
                  </w:r>
                  <w:r>
                    <w:rPr/>
                    <w:t>beneficiato ai</w:t>
                  </w:r>
                  <w:r>
                    <w:rPr>
                      <w:spacing w:val="-14"/>
                    </w:rPr>
                    <w:t> </w:t>
                  </w:r>
                  <w:r>
                    <w:rPr/>
                    <w:t>sensi</w:t>
                  </w:r>
                  <w:r>
                    <w:rPr>
                      <w:spacing w:val="-13"/>
                    </w:rPr>
                    <w:t> </w:t>
                  </w:r>
                  <w:r>
                    <w:rPr/>
                    <w:t>del</w:t>
                  </w:r>
                  <w:r>
                    <w:rPr>
                      <w:spacing w:val="-13"/>
                    </w:rPr>
                    <w:t> </w:t>
                  </w:r>
                  <w:r>
                    <w:rPr/>
                    <w:t>paragrafo</w:t>
                  </w:r>
                  <w:r>
                    <w:rPr>
                      <w:spacing w:val="-14"/>
                    </w:rPr>
                    <w:t> </w:t>
                  </w:r>
                  <w:r>
                    <w:rPr/>
                    <w:t>3.1</w:t>
                  </w:r>
                  <w:r>
                    <w:rPr>
                      <w:spacing w:val="-10"/>
                    </w:rPr>
                    <w:t> </w:t>
                  </w:r>
                  <w:r>
                    <w:rPr/>
                    <w:t>della</w:t>
                  </w:r>
                  <w:r>
                    <w:rPr>
                      <w:spacing w:val="-14"/>
                    </w:rPr>
                    <w:t> </w:t>
                  </w:r>
                  <w:r>
                    <w:rPr/>
                    <w:t>Comunicazione</w:t>
                  </w:r>
                  <w:r>
                    <w:rPr>
                      <w:spacing w:val="-14"/>
                    </w:rPr>
                    <w:t> </w:t>
                  </w:r>
                  <w:r>
                    <w:rPr/>
                    <w:t>della</w:t>
                  </w:r>
                  <w:r>
                    <w:rPr>
                      <w:spacing w:val="-14"/>
                    </w:rPr>
                    <w:t> </w:t>
                  </w:r>
                  <w:r>
                    <w:rPr/>
                    <w:t>Commissione</w:t>
                  </w:r>
                  <w:r>
                    <w:rPr>
                      <w:spacing w:val="-14"/>
                    </w:rPr>
                    <w:t> </w:t>
                  </w:r>
                  <w:r>
                    <w:rPr/>
                    <w:t>europea</w:t>
                  </w:r>
                  <w:r>
                    <w:rPr>
                      <w:spacing w:val="-12"/>
                    </w:rPr>
                    <w:t> </w:t>
                  </w:r>
                  <w:r>
                    <w:rPr/>
                    <w:t>recante</w:t>
                  </w:r>
                  <w:r>
                    <w:rPr>
                      <w:spacing w:val="-13"/>
                    </w:rPr>
                    <w:t> </w:t>
                  </w:r>
                  <w:r>
                    <w:rPr/>
                    <w:t>un</w:t>
                  </w:r>
                  <w:r>
                    <w:rPr>
                      <w:spacing w:val="-13"/>
                    </w:rPr>
                    <w:t> </w:t>
                  </w:r>
                  <w:r>
                    <w:rPr/>
                    <w:t>“Quadro temporaneo</w:t>
                  </w:r>
                  <w:r>
                    <w:rPr>
                      <w:spacing w:val="-10"/>
                    </w:rPr>
                    <w:t> </w:t>
                  </w:r>
                  <w:r>
                    <w:rPr/>
                    <w:t>per</w:t>
                  </w:r>
                  <w:r>
                    <w:rPr>
                      <w:spacing w:val="-9"/>
                    </w:rPr>
                    <w:t> </w:t>
                  </w:r>
                  <w:r>
                    <w:rPr/>
                    <w:t>le</w:t>
                  </w:r>
                  <w:r>
                    <w:rPr>
                      <w:spacing w:val="-10"/>
                    </w:rPr>
                    <w:t> </w:t>
                  </w:r>
                  <w:r>
                    <w:rPr/>
                    <w:t>misure</w:t>
                  </w:r>
                  <w:r>
                    <w:rPr>
                      <w:spacing w:val="-8"/>
                    </w:rPr>
                    <w:t> </w:t>
                  </w:r>
                  <w:r>
                    <w:rPr/>
                    <w:t>di</w:t>
                  </w:r>
                  <w:r>
                    <w:rPr>
                      <w:spacing w:val="-9"/>
                    </w:rPr>
                    <w:t> </w:t>
                  </w:r>
                  <w:r>
                    <w:rPr/>
                    <w:t>aiuto</w:t>
                  </w:r>
                  <w:r>
                    <w:rPr>
                      <w:spacing w:val="-9"/>
                    </w:rPr>
                    <w:t> </w:t>
                  </w:r>
                  <w:r>
                    <w:rPr/>
                    <w:t>di</w:t>
                  </w:r>
                  <w:r>
                    <w:rPr>
                      <w:spacing w:val="-8"/>
                    </w:rPr>
                    <w:t> </w:t>
                  </w:r>
                  <w:r>
                    <w:rPr/>
                    <w:t>Stato</w:t>
                  </w:r>
                  <w:r>
                    <w:rPr>
                      <w:spacing w:val="-10"/>
                    </w:rPr>
                    <w:t> </w:t>
                  </w:r>
                  <w:r>
                    <w:rPr/>
                    <w:t>a</w:t>
                  </w:r>
                  <w:r>
                    <w:rPr>
                      <w:spacing w:val="-10"/>
                    </w:rPr>
                    <w:t> </w:t>
                  </w:r>
                  <w:r>
                    <w:rPr/>
                    <w:t>sostegno</w:t>
                  </w:r>
                  <w:r>
                    <w:rPr>
                      <w:spacing w:val="-10"/>
                    </w:rPr>
                    <w:t> </w:t>
                  </w:r>
                  <w:r>
                    <w:rPr/>
                    <w:t>dell’economia</w:t>
                  </w:r>
                  <w:r>
                    <w:rPr>
                      <w:spacing w:val="-10"/>
                    </w:rPr>
                    <w:t> </w:t>
                  </w:r>
                  <w:r>
                    <w:rPr/>
                    <w:t>nell’attuale</w:t>
                  </w:r>
                  <w:r>
                    <w:rPr>
                      <w:spacing w:val="-9"/>
                    </w:rPr>
                    <w:t> </w:t>
                  </w:r>
                  <w:r>
                    <w:rPr/>
                    <w:t>emergenza</w:t>
                  </w:r>
                  <w:r>
                    <w:rPr>
                      <w:spacing w:val="-11"/>
                    </w:rPr>
                    <w:t> </w:t>
                  </w:r>
                  <w:r>
                    <w:rPr/>
                    <w:t>del COVID-19”. L’importo complessivo delle misure di aiuto non eccede per ciascuna società di cui</w:t>
                  </w:r>
                  <w:r>
                    <w:rPr>
                      <w:spacing w:val="-3"/>
                    </w:rPr>
                    <w:t> </w:t>
                  </w:r>
                  <w:r>
                    <w:rPr/>
                    <w:t>al</w:t>
                  </w:r>
                  <w:r>
                    <w:rPr>
                      <w:spacing w:val="-3"/>
                    </w:rPr>
                    <w:t> </w:t>
                  </w:r>
                  <w:r>
                    <w:rPr/>
                    <w:t>comma</w:t>
                  </w:r>
                  <w:r>
                    <w:rPr>
                      <w:spacing w:val="-4"/>
                    </w:rPr>
                    <w:t> </w:t>
                  </w:r>
                  <w:r>
                    <w:rPr/>
                    <w:t>1</w:t>
                  </w:r>
                  <w:r>
                    <w:rPr>
                      <w:spacing w:val="-4"/>
                    </w:rPr>
                    <w:t> </w:t>
                  </w:r>
                  <w:r>
                    <w:rPr/>
                    <w:t>l’ammontare</w:t>
                  </w:r>
                  <w:r>
                    <w:rPr>
                      <w:spacing w:val="-5"/>
                    </w:rPr>
                    <w:t> </w:t>
                  </w:r>
                  <w:r>
                    <w:rPr/>
                    <w:t>di</w:t>
                  </w:r>
                  <w:r>
                    <w:rPr>
                      <w:spacing w:val="-2"/>
                    </w:rPr>
                    <w:t> </w:t>
                  </w:r>
                  <w:r>
                    <w:rPr/>
                    <w:t>800.000</w:t>
                  </w:r>
                  <w:r>
                    <w:rPr>
                      <w:spacing w:val="-4"/>
                    </w:rPr>
                    <w:t> </w:t>
                  </w:r>
                  <w:r>
                    <w:rPr/>
                    <w:t>euro,</w:t>
                  </w:r>
                  <w:r>
                    <w:rPr>
                      <w:spacing w:val="-5"/>
                    </w:rPr>
                    <w:t> </w:t>
                  </w:r>
                  <w:r>
                    <w:rPr/>
                    <w:t>ovvero</w:t>
                  </w:r>
                  <w:r>
                    <w:rPr>
                      <w:spacing w:val="-4"/>
                    </w:rPr>
                    <w:t> </w:t>
                  </w:r>
                  <w:r>
                    <w:rPr/>
                    <w:t>120.000</w:t>
                  </w:r>
                  <w:r>
                    <w:rPr>
                      <w:spacing w:val="-4"/>
                    </w:rPr>
                    <w:t> </w:t>
                  </w:r>
                  <w:r>
                    <w:rPr/>
                    <w:t>euro</w:t>
                  </w:r>
                  <w:r>
                    <w:rPr>
                      <w:spacing w:val="-5"/>
                    </w:rPr>
                    <w:t> </w:t>
                  </w:r>
                  <w:r>
                    <w:rPr/>
                    <w:t>per</w:t>
                  </w:r>
                  <w:r>
                    <w:rPr>
                      <w:spacing w:val="-4"/>
                    </w:rPr>
                    <w:t> </w:t>
                  </w:r>
                  <w:r>
                    <w:rPr/>
                    <w:t>le</w:t>
                  </w:r>
                  <w:r>
                    <w:rPr>
                      <w:spacing w:val="-4"/>
                    </w:rPr>
                    <w:t> </w:t>
                  </w:r>
                  <w:r>
                    <w:rPr/>
                    <w:t>imprese</w:t>
                  </w:r>
                  <w:r>
                    <w:rPr>
                      <w:spacing w:val="-5"/>
                    </w:rPr>
                    <w:t> </w:t>
                  </w:r>
                  <w:r>
                    <w:rPr/>
                    <w:t>operanti</w:t>
                  </w:r>
                  <w:r>
                    <w:rPr>
                      <w:spacing w:val="-2"/>
                    </w:rPr>
                    <w:t> </w:t>
                  </w:r>
                  <w:r>
                    <w:rPr/>
                    <w:t>nel</w:t>
                  </w:r>
                </w:p>
              </w:txbxContent>
            </v:textbox>
            <w10:wrap type="none"/>
          </v:shape>
        </w:pict>
      </w:r>
      <w:r>
        <w:rPr/>
        <w:pict>
          <v:shape style="position:absolute;margin-left:71.024002pt;margin-top:664.966614pt;width:453.35pt;height:87pt;mso-position-horizontal-relative:page;mso-position-vertical-relative:page;z-index:-278386688" type="#_x0000_t202" filled="false" stroked="false">
            <v:textbox inset="0,0,0,0">
              <w:txbxContent>
                <w:p>
                  <w:pPr>
                    <w:pStyle w:val="BodyText"/>
                    <w:ind w:right="17"/>
                    <w:jc w:val="both"/>
                  </w:pPr>
                  <w:r>
                    <w:rPr/>
                    <w:t>settore della pesca e dell’acquacoltura o 100.000 euro per le imprese operanti nel settore della produzione primaria di prodotti agricoli, aumentato dell’ammontare previsto dal</w:t>
                  </w:r>
                  <w:r>
                    <w:rPr>
                      <w:spacing w:val="-30"/>
                    </w:rPr>
                    <w:t> </w:t>
                  </w:r>
                  <w:r>
                    <w:rPr/>
                    <w:t>Regolamento della Commissione n.1407/2013 del 18 dicembre 2013. [Ai fini della verifica del rispetto dei suddetti limiti la società ottiene dai soggetti indicati ai commi 4, 5 e 6 secondo periodo, l’attestazione della misura dell’incentivo di cui si è usufruito.] Ai fini delle misure previste</w:t>
                  </w:r>
                  <w:r>
                    <w:rPr>
                      <w:spacing w:val="40"/>
                    </w:rPr>
                    <w:t> </w:t>
                  </w:r>
                  <w:r>
                    <w:rPr/>
                    <w:t>ai</w:t>
                  </w:r>
                </w:p>
                <w:p>
                  <w:pPr>
                    <w:spacing w:before="76"/>
                    <w:ind w:left="9" w:right="10" w:firstLine="0"/>
                    <w:jc w:val="center"/>
                    <w:rPr>
                      <w:sz w:val="22"/>
                    </w:rPr>
                  </w:pPr>
                  <w:r>
                    <w:rPr>
                      <w:sz w:val="22"/>
                    </w:rPr>
                    <w:t>64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38566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38464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139.550pt;mso-position-horizontal-relative:page;mso-position-vertical-relative:page;z-index:-278383616" type="#_x0000_t202" filled="false" stroked="false">
            <v:textbox inset="0,0,0,0">
              <w:txbxContent>
                <w:p>
                  <w:pPr>
                    <w:pStyle w:val="BodyText"/>
                    <w:ind w:right="17"/>
                    <w:jc w:val="both"/>
                  </w:pPr>
                  <w:r>
                    <w:rPr/>
                    <w:t>commi 10 e 16 , la società presenta una dichiarazione sostitutiva dell'atto di notorietà ai sensi dell’articolo 47 del decreto del Presidente della Repubblica 28 dicembre 2000, n. 445, con la quale il legale rappresentante attesta, sotto la propria responsabilità, che le misure previste ai commi [4, 5,] 10 e 16, punto (iii) sommate con le misure di aiuto, da qualunque soggetto erogate, di cui la società ha beneficiato, ai sensi del paragrafo 3.1 della Comunicazione della Commissione europea recante un “Quadro temporaneo per le misure di aiuto di Stato a sostegno dell’economia nell’attuale emergenza del COVID-19 non superano i limiti suddetti. Con</w:t>
                  </w:r>
                  <w:r>
                    <w:rPr>
                      <w:spacing w:val="-13"/>
                    </w:rPr>
                    <w:t> </w:t>
                  </w:r>
                  <w:r>
                    <w:rPr/>
                    <w:t>il</w:t>
                  </w:r>
                  <w:r>
                    <w:rPr>
                      <w:spacing w:val="-13"/>
                    </w:rPr>
                    <w:t> </w:t>
                  </w:r>
                  <w:r>
                    <w:rPr/>
                    <w:t>medesimo</w:t>
                  </w:r>
                  <w:r>
                    <w:rPr>
                      <w:spacing w:val="-12"/>
                    </w:rPr>
                    <w:t> </w:t>
                  </w:r>
                  <w:r>
                    <w:rPr/>
                    <w:t>atto</w:t>
                  </w:r>
                  <w:r>
                    <w:rPr>
                      <w:spacing w:val="-13"/>
                    </w:rPr>
                    <w:t> </w:t>
                  </w:r>
                  <w:r>
                    <w:rPr/>
                    <w:t>il</w:t>
                  </w:r>
                  <w:r>
                    <w:rPr>
                      <w:spacing w:val="-12"/>
                    </w:rPr>
                    <w:t> </w:t>
                  </w:r>
                  <w:r>
                    <w:rPr/>
                    <w:t>legale</w:t>
                  </w:r>
                  <w:r>
                    <w:rPr>
                      <w:spacing w:val="-12"/>
                    </w:rPr>
                    <w:t> </w:t>
                  </w:r>
                  <w:r>
                    <w:rPr/>
                    <w:t>rappresentante</w:t>
                  </w:r>
                  <w:r>
                    <w:rPr>
                      <w:spacing w:val="-13"/>
                    </w:rPr>
                    <w:t> </w:t>
                  </w:r>
                  <w:r>
                    <w:rPr/>
                    <w:t>dichiara,</w:t>
                  </w:r>
                  <w:r>
                    <w:rPr>
                      <w:spacing w:val="-13"/>
                    </w:rPr>
                    <w:t> </w:t>
                  </w:r>
                  <w:r>
                    <w:rPr/>
                    <w:t>altresì,</w:t>
                  </w:r>
                  <w:r>
                    <w:rPr>
                      <w:spacing w:val="-11"/>
                    </w:rPr>
                    <w:t> </w:t>
                  </w:r>
                  <w:r>
                    <w:rPr/>
                    <w:t>di</w:t>
                  </w:r>
                  <w:r>
                    <w:rPr>
                      <w:spacing w:val="-12"/>
                    </w:rPr>
                    <w:t> </w:t>
                  </w:r>
                  <w:r>
                    <w:rPr/>
                    <w:t>essere</w:t>
                  </w:r>
                  <w:r>
                    <w:rPr>
                      <w:spacing w:val="-14"/>
                    </w:rPr>
                    <w:t> </w:t>
                  </w:r>
                  <w:r>
                    <w:rPr/>
                    <w:t>consapevole</w:t>
                  </w:r>
                  <w:r>
                    <w:rPr>
                      <w:spacing w:val="-13"/>
                    </w:rPr>
                    <w:t> </w:t>
                  </w:r>
                  <w:r>
                    <w:rPr/>
                    <w:t>che</w:t>
                  </w:r>
                  <w:r>
                    <w:rPr>
                      <w:spacing w:val="-13"/>
                    </w:rPr>
                    <w:t> </w:t>
                  </w:r>
                  <w:r>
                    <w:rPr/>
                    <w:t>l’aiuto eccedente</w:t>
                  </w:r>
                  <w:r>
                    <w:rPr>
                      <w:spacing w:val="-5"/>
                    </w:rPr>
                    <w:t> </w:t>
                  </w:r>
                  <w:r>
                    <w:rPr/>
                    <w:t>detti</w:t>
                  </w:r>
                  <w:r>
                    <w:rPr>
                      <w:spacing w:val="-3"/>
                    </w:rPr>
                    <w:t> </w:t>
                  </w:r>
                  <w:r>
                    <w:rPr/>
                    <w:t>limiti</w:t>
                  </w:r>
                  <w:r>
                    <w:rPr>
                      <w:spacing w:val="-6"/>
                    </w:rPr>
                    <w:t> </w:t>
                  </w:r>
                  <w:r>
                    <w:rPr/>
                    <w:t>è</w:t>
                  </w:r>
                  <w:r>
                    <w:rPr>
                      <w:spacing w:val="-5"/>
                    </w:rPr>
                    <w:t> </w:t>
                  </w:r>
                  <w:r>
                    <w:rPr/>
                    <w:t>da</w:t>
                  </w:r>
                  <w:r>
                    <w:rPr>
                      <w:spacing w:val="-7"/>
                    </w:rPr>
                    <w:t> </w:t>
                  </w:r>
                  <w:r>
                    <w:rPr/>
                    <w:t>ritenersi</w:t>
                  </w:r>
                  <w:r>
                    <w:rPr>
                      <w:spacing w:val="-4"/>
                    </w:rPr>
                    <w:t> </w:t>
                  </w:r>
                  <w:r>
                    <w:rPr/>
                    <w:t>percepito</w:t>
                  </w:r>
                  <w:r>
                    <w:rPr>
                      <w:spacing w:val="-5"/>
                    </w:rPr>
                    <w:t> </w:t>
                  </w:r>
                  <w:r>
                    <w:rPr/>
                    <w:t>indebitamente</w:t>
                  </w:r>
                  <w:r>
                    <w:rPr>
                      <w:spacing w:val="-4"/>
                    </w:rPr>
                    <w:t> </w:t>
                  </w:r>
                  <w:r>
                    <w:rPr/>
                    <w:t>e</w:t>
                  </w:r>
                  <w:r>
                    <w:rPr>
                      <w:spacing w:val="-5"/>
                    </w:rPr>
                    <w:t> </w:t>
                  </w:r>
                  <w:r>
                    <w:rPr/>
                    <w:t>oggetto</w:t>
                  </w:r>
                  <w:r>
                    <w:rPr>
                      <w:spacing w:val="-5"/>
                    </w:rPr>
                    <w:t> </w:t>
                  </w:r>
                  <w:r>
                    <w:rPr/>
                    <w:t>di</w:t>
                  </w:r>
                  <w:r>
                    <w:rPr>
                      <w:spacing w:val="-3"/>
                    </w:rPr>
                    <w:t> </w:t>
                  </w:r>
                  <w:r>
                    <w:rPr/>
                    <w:t>recupero</w:t>
                  </w:r>
                  <w:r>
                    <w:rPr>
                      <w:spacing w:val="-5"/>
                    </w:rPr>
                    <w:t> </w:t>
                  </w:r>
                  <w:r>
                    <w:rPr/>
                    <w:t>ai</w:t>
                  </w:r>
                  <w:r>
                    <w:rPr>
                      <w:spacing w:val="-4"/>
                    </w:rPr>
                    <w:t> </w:t>
                  </w:r>
                  <w:r>
                    <w:rPr/>
                    <w:t>sensi</w:t>
                  </w:r>
                  <w:r>
                    <w:rPr>
                      <w:spacing w:val="-3"/>
                    </w:rPr>
                    <w:t> </w:t>
                  </w:r>
                  <w:r>
                    <w:rPr/>
                    <w:t>della disciplina dell’Unione</w:t>
                  </w:r>
                  <w:r>
                    <w:rPr>
                      <w:spacing w:val="-1"/>
                    </w:rPr>
                    <w:t> </w:t>
                  </w:r>
                  <w:r>
                    <w:rPr/>
                    <w:t>europea.</w:t>
                  </w:r>
                </w:p>
              </w:txbxContent>
            </v:textbox>
            <w10:wrap type="none"/>
          </v:shape>
        </w:pict>
      </w:r>
      <w:r>
        <w:rPr/>
        <w:pict>
          <v:shape style="position:absolute;margin-left:291.130005pt;margin-top:737.69812pt;width:13pt;height:14.25pt;mso-position-horizontal-relative:page;mso-position-vertical-relative:page;z-index:-278382592" type="#_x0000_t202" filled="false" stroked="false">
            <v:textbox inset="0,0,0,0">
              <w:txbxContent>
                <w:p>
                  <w:pPr>
                    <w:spacing w:before="11"/>
                    <w:ind w:left="20" w:right="0" w:firstLine="0"/>
                    <w:jc w:val="left"/>
                    <w:rPr>
                      <w:sz w:val="22"/>
                    </w:rPr>
                  </w:pPr>
                  <w:r>
                    <w:rPr>
                      <w:sz w:val="22"/>
                    </w:rPr>
                    <w:t>65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38156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38054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73.259995pt;margin-top:71.466621pt;width:248.6pt;height:29.15pt;mso-position-horizontal-relative:page;mso-position-vertical-relative:page;z-index:-278379520" type="#_x0000_t202" filled="false" stroked="false">
            <v:textbox inset="0,0,0,0">
              <w:txbxContent>
                <w:p>
                  <w:pPr>
                    <w:spacing w:before="10"/>
                    <w:ind w:left="29" w:right="22" w:firstLine="0"/>
                    <w:jc w:val="center"/>
                    <w:rPr>
                      <w:rFonts w:ascii="TimesNewRomanPS-BoldItalicMT"/>
                      <w:b/>
                      <w:i/>
                      <w:sz w:val="24"/>
                    </w:rPr>
                  </w:pPr>
                  <w:bookmarkStart w:name="_bookmark34" w:id="35"/>
                  <w:bookmarkEnd w:id="35"/>
                  <w:r>
                    <w:rPr/>
                  </w:r>
                  <w:r>
                    <w:rPr>
                      <w:rFonts w:ascii="TimesNewRomanPS-BoldItalicMT"/>
                      <w:b/>
                      <w:i/>
                      <w:sz w:val="24"/>
                    </w:rPr>
                    <w:t>Art. 30</w:t>
                  </w:r>
                </w:p>
                <w:p>
                  <w:pPr>
                    <w:spacing w:before="0"/>
                    <w:ind w:left="29" w:right="29" w:firstLine="0"/>
                    <w:jc w:val="center"/>
                    <w:rPr>
                      <w:rFonts w:ascii="TimesNewRomanPS-BoldItalicMT"/>
                      <w:b/>
                      <w:i/>
                      <w:sz w:val="24"/>
                    </w:rPr>
                  </w:pPr>
                  <w:r>
                    <w:rPr>
                      <w:rFonts w:ascii="TimesNewRomanPS-BoldItalicMT"/>
                      <w:b/>
                      <w:i/>
                      <w:sz w:val="24"/>
                    </w:rPr>
                    <w:t>Patrimonio destinato (in corso di riformulazione)</w:t>
                  </w:r>
                </w:p>
              </w:txbxContent>
            </v:textbox>
            <w10:wrap type="none"/>
          </v:shape>
        </w:pict>
      </w:r>
      <w:r>
        <w:rPr/>
        <w:pict>
          <v:shape style="position:absolute;margin-left:144.820007pt;margin-top:120.56662pt;width:305.650pt;height:29.1pt;mso-position-horizontal-relative:page;mso-position-vertical-relative:page;z-index:-278378496" type="#_x0000_t202" filled="false" stroked="false">
            <v:textbox inset="0,0,0,0">
              <w:txbxContent>
                <w:p>
                  <w:pPr>
                    <w:spacing w:before="10"/>
                    <w:ind w:left="1" w:right="0" w:firstLine="0"/>
                    <w:jc w:val="center"/>
                    <w:rPr>
                      <w:rFonts w:ascii="TimesNewRomanPS-BoldItalicMT"/>
                      <w:b/>
                      <w:i/>
                      <w:sz w:val="24"/>
                    </w:rPr>
                  </w:pPr>
                  <w:bookmarkStart w:name="_bookmark35" w:id="36"/>
                  <w:bookmarkEnd w:id="36"/>
                  <w:r>
                    <w:rPr/>
                  </w:r>
                  <w:r>
                    <w:rPr>
                      <w:rFonts w:ascii="TimesNewRomanPS-BoldItalicMT"/>
                      <w:b/>
                      <w:i/>
                      <w:sz w:val="24"/>
                    </w:rPr>
                    <w:t>Art.30-bis</w:t>
                  </w:r>
                </w:p>
                <w:p>
                  <w:pPr>
                    <w:spacing w:before="0"/>
                    <w:ind w:left="0" w:right="0" w:firstLine="0"/>
                    <w:jc w:val="center"/>
                    <w:rPr>
                      <w:rFonts w:ascii="TimesNewRomanPS-BoldItalicMT"/>
                      <w:b/>
                      <w:i/>
                      <w:sz w:val="24"/>
                    </w:rPr>
                  </w:pPr>
                  <w:r>
                    <w:rPr>
                      <w:rFonts w:ascii="TimesNewRomanPS-BoldItalicMT"/>
                      <w:b/>
                      <w:i/>
                      <w:sz w:val="24"/>
                    </w:rPr>
                    <w:t>Disposizioni in materia di versamento dell'IRAP (da definire)</w:t>
                  </w:r>
                </w:p>
              </w:txbxContent>
            </v:textbox>
            <w10:wrap type="none"/>
          </v:shape>
        </w:pict>
      </w:r>
      <w:r>
        <w:rPr/>
        <w:pict>
          <v:shape style="position:absolute;margin-left:291.130005pt;margin-top:737.69812pt;width:13pt;height:14.25pt;mso-position-horizontal-relative:page;mso-position-vertical-relative:page;z-index:-278377472" type="#_x0000_t202" filled="false" stroked="false">
            <v:textbox inset="0,0,0,0">
              <w:txbxContent>
                <w:p>
                  <w:pPr>
                    <w:spacing w:before="11"/>
                    <w:ind w:left="20" w:right="0" w:firstLine="0"/>
                    <w:jc w:val="left"/>
                    <w:rPr>
                      <w:sz w:val="22"/>
                    </w:rPr>
                  </w:pPr>
                  <w:r>
                    <w:rPr>
                      <w:sz w:val="22"/>
                    </w:rPr>
                    <w:t>66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37644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37542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5.183998pt;margin-top:71.466621pt;width:439.3pt;height:636.4pt;mso-position-horizontal-relative:page;mso-position-vertical-relative:page;z-index:-278374400" type="#_x0000_t202" filled="false" stroked="false">
            <v:textbox inset="0,0,0,0">
              <w:txbxContent>
                <w:p>
                  <w:pPr>
                    <w:spacing w:before="10"/>
                    <w:ind w:left="48" w:right="328" w:firstLine="0"/>
                    <w:jc w:val="center"/>
                    <w:rPr>
                      <w:rFonts w:ascii="TimesNewRomanPS-BoldItalicMT"/>
                      <w:b/>
                      <w:i/>
                      <w:sz w:val="24"/>
                    </w:rPr>
                  </w:pPr>
                  <w:bookmarkStart w:name="_bookmark36" w:id="37"/>
                  <w:bookmarkEnd w:id="37"/>
                  <w:r>
                    <w:rPr/>
                  </w:r>
                  <w:r>
                    <w:rPr>
                      <w:rFonts w:ascii="TimesNewRomanPS-BoldItalicMT"/>
                      <w:b/>
                      <w:i/>
                      <w:sz w:val="24"/>
                    </w:rPr>
                    <w:t>Art. 31</w:t>
                  </w:r>
                </w:p>
                <w:p>
                  <w:pPr>
                    <w:spacing w:before="0"/>
                    <w:ind w:left="48" w:right="336" w:firstLine="0"/>
                    <w:jc w:val="center"/>
                    <w:rPr>
                      <w:rFonts w:ascii="TimesNewRomanPS-BoldItalicMT" w:hAnsi="TimesNewRomanPS-BoldItalicMT"/>
                      <w:b/>
                      <w:i/>
                      <w:sz w:val="24"/>
                    </w:rPr>
                  </w:pPr>
                  <w:r>
                    <w:rPr>
                      <w:rFonts w:ascii="TimesNewRomanPS-BoldItalicMT" w:hAnsi="TimesNewRomanPS-BoldItalicMT"/>
                      <w:b/>
                      <w:i/>
                      <w:sz w:val="24"/>
                    </w:rPr>
                    <w:t>Credito d’imposta per i canoni di locazione degli immobili a uso non abitativo, affitto d’azienda e cessione del credito</w:t>
                  </w:r>
                </w:p>
                <w:p>
                  <w:pPr>
                    <w:pStyle w:val="BodyText"/>
                    <w:spacing w:before="0"/>
                    <w:ind w:right="24"/>
                  </w:pPr>
                  <w:r>
                    <w:rPr/>
                    <w:t>Al</w:t>
                  </w:r>
                  <w:r>
                    <w:rPr>
                      <w:spacing w:val="-11"/>
                    </w:rPr>
                    <w:t> </w:t>
                  </w:r>
                  <w:r>
                    <w:rPr/>
                    <w:t>fine</w:t>
                  </w:r>
                  <w:r>
                    <w:rPr>
                      <w:spacing w:val="-11"/>
                    </w:rPr>
                    <w:t> </w:t>
                  </w:r>
                  <w:r>
                    <w:rPr/>
                    <w:t>di</w:t>
                  </w:r>
                  <w:r>
                    <w:rPr>
                      <w:spacing w:val="-8"/>
                    </w:rPr>
                    <w:t> </w:t>
                  </w:r>
                  <w:r>
                    <w:rPr/>
                    <w:t>contenere</w:t>
                  </w:r>
                  <w:r>
                    <w:rPr>
                      <w:spacing w:val="-12"/>
                    </w:rPr>
                    <w:t> </w:t>
                  </w:r>
                  <w:r>
                    <w:rPr/>
                    <w:t>gli</w:t>
                  </w:r>
                  <w:r>
                    <w:rPr>
                      <w:spacing w:val="-8"/>
                    </w:rPr>
                    <w:t> </w:t>
                  </w:r>
                  <w:r>
                    <w:rPr/>
                    <w:t>effetti</w:t>
                  </w:r>
                  <w:r>
                    <w:rPr>
                      <w:spacing w:val="-10"/>
                    </w:rPr>
                    <w:t> </w:t>
                  </w:r>
                  <w:r>
                    <w:rPr/>
                    <w:t>negativi</w:t>
                  </w:r>
                  <w:r>
                    <w:rPr>
                      <w:spacing w:val="-11"/>
                    </w:rPr>
                    <w:t> </w:t>
                  </w:r>
                  <w:r>
                    <w:rPr/>
                    <w:t>derivanti</w:t>
                  </w:r>
                  <w:r>
                    <w:rPr>
                      <w:spacing w:val="-9"/>
                    </w:rPr>
                    <w:t> </w:t>
                  </w:r>
                  <w:r>
                    <w:rPr/>
                    <w:t>dalle</w:t>
                  </w:r>
                  <w:r>
                    <w:rPr>
                      <w:spacing w:val="-12"/>
                    </w:rPr>
                    <w:t> </w:t>
                  </w:r>
                  <w:r>
                    <w:rPr/>
                    <w:t>misure</w:t>
                  </w:r>
                  <w:r>
                    <w:rPr>
                      <w:spacing w:val="-12"/>
                    </w:rPr>
                    <w:t> </w:t>
                  </w:r>
                  <w:r>
                    <w:rPr/>
                    <w:t>di</w:t>
                  </w:r>
                  <w:r>
                    <w:rPr>
                      <w:spacing w:val="-10"/>
                    </w:rPr>
                    <w:t> </w:t>
                  </w:r>
                  <w:r>
                    <w:rPr/>
                    <w:t>prevenzione</w:t>
                  </w:r>
                  <w:r>
                    <w:rPr>
                      <w:spacing w:val="-10"/>
                    </w:rPr>
                    <w:t> </w:t>
                  </w:r>
                  <w:r>
                    <w:rPr/>
                    <w:t>e</w:t>
                  </w:r>
                  <w:r>
                    <w:rPr>
                      <w:spacing w:val="-11"/>
                    </w:rPr>
                    <w:t> </w:t>
                  </w:r>
                  <w:r>
                    <w:rPr/>
                    <w:t>contenimento connesse all’emergenza epidemiologica da COVID-19, ai soggetti esercenti attività d’impresa, arte o professione, con ricavi o compensi non superiori a 5 milioni di euro nel periodo d’imposta precedente a quello in corso alla data di entrata in vigore del presente decreto, spetta un credito d’imposta nella misura del 60 per cento dell'ammontare mensile del canone di locazione, di leasing o di concessione di immobili ad uso non abitativo destinati allo svolgimento dell’attività industriale, commerciale, artigianale, agricola, di interesse turistico o all'esercizio abituale e professionale dell’attività di lavoro autonomo. Il</w:t>
                  </w:r>
                  <w:r>
                    <w:rPr>
                      <w:spacing w:val="-7"/>
                    </w:rPr>
                    <w:t> </w:t>
                  </w:r>
                  <w:r>
                    <w:rPr/>
                    <w:t>credito</w:t>
                  </w:r>
                  <w:r>
                    <w:rPr>
                      <w:spacing w:val="-6"/>
                    </w:rPr>
                    <w:t> </w:t>
                  </w:r>
                  <w:r>
                    <w:rPr/>
                    <w:t>d'imposta</w:t>
                  </w:r>
                  <w:r>
                    <w:rPr>
                      <w:spacing w:val="-7"/>
                    </w:rPr>
                    <w:t> </w:t>
                  </w:r>
                  <w:r>
                    <w:rPr/>
                    <w:t>di</w:t>
                  </w:r>
                  <w:r>
                    <w:rPr>
                      <w:spacing w:val="-6"/>
                    </w:rPr>
                    <w:t> </w:t>
                  </w:r>
                  <w:r>
                    <w:rPr/>
                    <w:t>cui</w:t>
                  </w:r>
                  <w:r>
                    <w:rPr>
                      <w:spacing w:val="-6"/>
                    </w:rPr>
                    <w:t> </w:t>
                  </w:r>
                  <w:r>
                    <w:rPr/>
                    <w:t>al</w:t>
                  </w:r>
                  <w:r>
                    <w:rPr>
                      <w:spacing w:val="-6"/>
                    </w:rPr>
                    <w:t> </w:t>
                  </w:r>
                  <w:r>
                    <w:rPr/>
                    <w:t>comma</w:t>
                  </w:r>
                  <w:r>
                    <w:rPr>
                      <w:spacing w:val="-7"/>
                    </w:rPr>
                    <w:t> </w:t>
                  </w:r>
                  <w:r>
                    <w:rPr/>
                    <w:t>1,</w:t>
                  </w:r>
                  <w:r>
                    <w:rPr>
                      <w:spacing w:val="-6"/>
                    </w:rPr>
                    <w:t> </w:t>
                  </w:r>
                  <w:r>
                    <w:rPr/>
                    <w:t>in</w:t>
                  </w:r>
                  <w:r>
                    <w:rPr>
                      <w:spacing w:val="-6"/>
                    </w:rPr>
                    <w:t> </w:t>
                  </w:r>
                  <w:r>
                    <w:rPr/>
                    <w:t>caso</w:t>
                  </w:r>
                  <w:r>
                    <w:rPr>
                      <w:spacing w:val="-7"/>
                    </w:rPr>
                    <w:t> </w:t>
                  </w:r>
                  <w:r>
                    <w:rPr/>
                    <w:t>di</w:t>
                  </w:r>
                  <w:r>
                    <w:rPr>
                      <w:spacing w:val="-6"/>
                    </w:rPr>
                    <w:t> </w:t>
                  </w:r>
                  <w:r>
                    <w:rPr/>
                    <w:t>contratti</w:t>
                  </w:r>
                  <w:r>
                    <w:rPr>
                      <w:spacing w:val="-6"/>
                    </w:rPr>
                    <w:t> </w:t>
                  </w:r>
                  <w:r>
                    <w:rPr/>
                    <w:t>di</w:t>
                  </w:r>
                  <w:r>
                    <w:rPr>
                      <w:spacing w:val="-6"/>
                    </w:rPr>
                    <w:t> </w:t>
                  </w:r>
                  <w:r>
                    <w:rPr/>
                    <w:t>servizi</w:t>
                  </w:r>
                  <w:r>
                    <w:rPr>
                      <w:spacing w:val="-6"/>
                    </w:rPr>
                    <w:t> </w:t>
                  </w:r>
                  <w:r>
                    <w:rPr/>
                    <w:t>a</w:t>
                  </w:r>
                  <w:r>
                    <w:rPr>
                      <w:spacing w:val="-7"/>
                    </w:rPr>
                    <w:t> </w:t>
                  </w:r>
                  <w:r>
                    <w:rPr/>
                    <w:t>prestazioni</w:t>
                  </w:r>
                  <w:r>
                    <w:rPr>
                      <w:spacing w:val="-6"/>
                    </w:rPr>
                    <w:t> </w:t>
                  </w:r>
                  <w:r>
                    <w:rPr/>
                    <w:t>complesse o</w:t>
                  </w:r>
                  <w:r>
                    <w:rPr>
                      <w:spacing w:val="-9"/>
                    </w:rPr>
                    <w:t> </w:t>
                  </w:r>
                  <w:r>
                    <w:rPr/>
                    <w:t>di</w:t>
                  </w:r>
                  <w:r>
                    <w:rPr>
                      <w:spacing w:val="-8"/>
                    </w:rPr>
                    <w:t> </w:t>
                  </w:r>
                  <w:r>
                    <w:rPr/>
                    <w:t>affitto</w:t>
                  </w:r>
                  <w:r>
                    <w:rPr>
                      <w:spacing w:val="-8"/>
                    </w:rPr>
                    <w:t> </w:t>
                  </w:r>
                  <w:r>
                    <w:rPr/>
                    <w:t>d’azienda,</w:t>
                  </w:r>
                  <w:r>
                    <w:rPr>
                      <w:spacing w:val="-6"/>
                    </w:rPr>
                    <w:t> </w:t>
                  </w:r>
                  <w:r>
                    <w:rPr/>
                    <w:t>comprensivi</w:t>
                  </w:r>
                  <w:r>
                    <w:rPr>
                      <w:spacing w:val="-8"/>
                    </w:rPr>
                    <w:t> </w:t>
                  </w:r>
                  <w:r>
                    <w:rPr/>
                    <w:t>di</w:t>
                  </w:r>
                  <w:r>
                    <w:rPr>
                      <w:spacing w:val="-8"/>
                    </w:rPr>
                    <w:t> </w:t>
                  </w:r>
                  <w:r>
                    <w:rPr/>
                    <w:t>almeno</w:t>
                  </w:r>
                  <w:r>
                    <w:rPr>
                      <w:spacing w:val="-9"/>
                    </w:rPr>
                    <w:t> </w:t>
                  </w:r>
                  <w:r>
                    <w:rPr/>
                    <w:t>un</w:t>
                  </w:r>
                  <w:r>
                    <w:rPr>
                      <w:spacing w:val="-7"/>
                    </w:rPr>
                    <w:t> </w:t>
                  </w:r>
                  <w:r>
                    <w:rPr/>
                    <w:t>immobile</w:t>
                  </w:r>
                  <w:r>
                    <w:rPr>
                      <w:spacing w:val="-9"/>
                    </w:rPr>
                    <w:t> </w:t>
                  </w:r>
                  <w:r>
                    <w:rPr/>
                    <w:t>a</w:t>
                  </w:r>
                  <w:r>
                    <w:rPr>
                      <w:spacing w:val="-10"/>
                    </w:rPr>
                    <w:t> </w:t>
                  </w:r>
                  <w:r>
                    <w:rPr/>
                    <w:t>uso</w:t>
                  </w:r>
                  <w:r>
                    <w:rPr>
                      <w:spacing w:val="-8"/>
                    </w:rPr>
                    <w:t> </w:t>
                  </w:r>
                  <w:r>
                    <w:rPr/>
                    <w:t>non</w:t>
                  </w:r>
                  <w:r>
                    <w:rPr>
                      <w:spacing w:val="-6"/>
                    </w:rPr>
                    <w:t> </w:t>
                  </w:r>
                  <w:r>
                    <w:rPr/>
                    <w:t>abitativo</w:t>
                  </w:r>
                  <w:r>
                    <w:rPr>
                      <w:spacing w:val="-9"/>
                    </w:rPr>
                    <w:t> </w:t>
                  </w:r>
                  <w:r>
                    <w:rPr/>
                    <w:t>destinato</w:t>
                  </w:r>
                  <w:r>
                    <w:rPr>
                      <w:spacing w:val="-8"/>
                    </w:rPr>
                    <w:t> </w:t>
                  </w:r>
                  <w:r>
                    <w:rPr/>
                    <w:t>allo svolgimento dell’attività industriale, commerciale, artigianale, agricola, di interesse turistico</w:t>
                  </w:r>
                  <w:r>
                    <w:rPr>
                      <w:spacing w:val="-8"/>
                    </w:rPr>
                    <w:t> </w:t>
                  </w:r>
                  <w:r>
                    <w:rPr/>
                    <w:t>o</w:t>
                  </w:r>
                  <w:r>
                    <w:rPr>
                      <w:spacing w:val="-7"/>
                    </w:rPr>
                    <w:t> </w:t>
                  </w:r>
                  <w:r>
                    <w:rPr/>
                    <w:t>all'esercizio</w:t>
                  </w:r>
                  <w:r>
                    <w:rPr>
                      <w:spacing w:val="-7"/>
                    </w:rPr>
                    <w:t> </w:t>
                  </w:r>
                  <w:r>
                    <w:rPr/>
                    <w:t>abituale</w:t>
                  </w:r>
                  <w:r>
                    <w:rPr>
                      <w:spacing w:val="-7"/>
                    </w:rPr>
                    <w:t> </w:t>
                  </w:r>
                  <w:r>
                    <w:rPr/>
                    <w:t>e</w:t>
                  </w:r>
                  <w:r>
                    <w:rPr>
                      <w:spacing w:val="-8"/>
                    </w:rPr>
                    <w:t> </w:t>
                  </w:r>
                  <w:r>
                    <w:rPr/>
                    <w:t>professionale</w:t>
                  </w:r>
                  <w:r>
                    <w:rPr>
                      <w:spacing w:val="-8"/>
                    </w:rPr>
                    <w:t> </w:t>
                  </w:r>
                  <w:r>
                    <w:rPr/>
                    <w:t>dell’attività</w:t>
                  </w:r>
                  <w:r>
                    <w:rPr>
                      <w:spacing w:val="-8"/>
                    </w:rPr>
                    <w:t> </w:t>
                  </w:r>
                  <w:r>
                    <w:rPr/>
                    <w:t>di</w:t>
                  </w:r>
                  <w:r>
                    <w:rPr>
                      <w:spacing w:val="-6"/>
                    </w:rPr>
                    <w:t> </w:t>
                  </w:r>
                  <w:r>
                    <w:rPr/>
                    <w:t>lavoro</w:t>
                  </w:r>
                  <w:r>
                    <w:rPr>
                      <w:spacing w:val="-7"/>
                    </w:rPr>
                    <w:t> </w:t>
                  </w:r>
                  <w:r>
                    <w:rPr/>
                    <w:t>autonomo,</w:t>
                  </w:r>
                  <w:r>
                    <w:rPr>
                      <w:spacing w:val="-7"/>
                    </w:rPr>
                    <w:t> </w:t>
                  </w:r>
                  <w:r>
                    <w:rPr/>
                    <w:t>spetta</w:t>
                  </w:r>
                  <w:r>
                    <w:rPr>
                      <w:spacing w:val="-8"/>
                    </w:rPr>
                    <w:t> </w:t>
                  </w:r>
                  <w:r>
                    <w:rPr/>
                    <w:t>nella misura del </w:t>
                  </w:r>
                  <w:r>
                    <w:rPr>
                      <w:shd w:fill="FFFF00" w:color="auto" w:val="clear"/>
                    </w:rPr>
                    <w:t>30 per cento</w:t>
                  </w:r>
                  <w:r>
                    <w:rPr>
                      <w:shd w:fill="FFFFFF" w:color="auto" w:val="clear"/>
                    </w:rPr>
                    <w:t> dei relativi</w:t>
                  </w:r>
                  <w:r>
                    <w:rPr>
                      <w:spacing w:val="-2"/>
                      <w:shd w:fill="FFFFFF" w:color="auto" w:val="clear"/>
                    </w:rPr>
                    <w:t> </w:t>
                  </w:r>
                  <w:r>
                    <w:rPr>
                      <w:shd w:fill="FFFFFF" w:color="auto" w:val="clear"/>
                    </w:rPr>
                    <w:t>canoni.</w:t>
                  </w:r>
                </w:p>
                <w:p>
                  <w:pPr>
                    <w:pStyle w:val="BodyText"/>
                    <w:spacing w:before="1"/>
                    <w:ind w:right="21"/>
                  </w:pPr>
                  <w:r>
                    <w:rPr/>
                    <w:t>Il</w:t>
                  </w:r>
                  <w:r>
                    <w:rPr>
                      <w:spacing w:val="-14"/>
                    </w:rPr>
                    <w:t> </w:t>
                  </w:r>
                  <w:r>
                    <w:rPr/>
                    <w:t>credito</w:t>
                  </w:r>
                  <w:r>
                    <w:rPr>
                      <w:spacing w:val="-14"/>
                    </w:rPr>
                    <w:t> </w:t>
                  </w:r>
                  <w:r>
                    <w:rPr/>
                    <w:t>di</w:t>
                  </w:r>
                  <w:r>
                    <w:rPr>
                      <w:spacing w:val="-13"/>
                    </w:rPr>
                    <w:t> </w:t>
                  </w:r>
                  <w:r>
                    <w:rPr/>
                    <w:t>imposta</w:t>
                  </w:r>
                  <w:r>
                    <w:rPr>
                      <w:spacing w:val="-15"/>
                    </w:rPr>
                    <w:t> </w:t>
                  </w:r>
                  <w:r>
                    <w:rPr/>
                    <w:t>di</w:t>
                  </w:r>
                  <w:r>
                    <w:rPr>
                      <w:spacing w:val="-13"/>
                    </w:rPr>
                    <w:t> </w:t>
                  </w:r>
                  <w:r>
                    <w:rPr/>
                    <w:t>cui</w:t>
                  </w:r>
                  <w:r>
                    <w:rPr>
                      <w:spacing w:val="-14"/>
                    </w:rPr>
                    <w:t> </w:t>
                  </w:r>
                  <w:r>
                    <w:rPr/>
                    <w:t>ai</w:t>
                  </w:r>
                  <w:r>
                    <w:rPr>
                      <w:spacing w:val="-14"/>
                    </w:rPr>
                    <w:t> </w:t>
                  </w:r>
                  <w:r>
                    <w:rPr/>
                    <w:t>commi</w:t>
                  </w:r>
                  <w:r>
                    <w:rPr>
                      <w:spacing w:val="-15"/>
                    </w:rPr>
                    <w:t> </w:t>
                  </w:r>
                  <w:r>
                    <w:rPr/>
                    <w:t>1</w:t>
                  </w:r>
                  <w:r>
                    <w:rPr>
                      <w:spacing w:val="-14"/>
                    </w:rPr>
                    <w:t> </w:t>
                  </w:r>
                  <w:r>
                    <w:rPr/>
                    <w:t>e</w:t>
                  </w:r>
                  <w:r>
                    <w:rPr>
                      <w:spacing w:val="-14"/>
                    </w:rPr>
                    <w:t> </w:t>
                  </w:r>
                  <w:r>
                    <w:rPr/>
                    <w:t>2</w:t>
                  </w:r>
                  <w:r>
                    <w:rPr>
                      <w:spacing w:val="-14"/>
                    </w:rPr>
                    <w:t> </w:t>
                  </w:r>
                  <w:r>
                    <w:rPr/>
                    <w:t>spetta</w:t>
                  </w:r>
                  <w:r>
                    <w:rPr>
                      <w:spacing w:val="-14"/>
                    </w:rPr>
                    <w:t> </w:t>
                  </w:r>
                  <w:r>
                    <w:rPr/>
                    <w:t>alle</w:t>
                  </w:r>
                  <w:r>
                    <w:rPr>
                      <w:spacing w:val="-15"/>
                    </w:rPr>
                    <w:t> </w:t>
                  </w:r>
                  <w:r>
                    <w:rPr/>
                    <w:t>strutture</w:t>
                  </w:r>
                  <w:r>
                    <w:rPr>
                      <w:spacing w:val="-15"/>
                    </w:rPr>
                    <w:t> </w:t>
                  </w:r>
                  <w:r>
                    <w:rPr/>
                    <w:t>alberghiere</w:t>
                  </w:r>
                  <w:r>
                    <w:rPr>
                      <w:spacing w:val="-15"/>
                    </w:rPr>
                    <w:t> </w:t>
                  </w:r>
                  <w:r>
                    <w:rPr/>
                    <w:t>indipendentemente dal volume di affari registrato nel periodo d’imposta</w:t>
                  </w:r>
                  <w:r>
                    <w:rPr>
                      <w:spacing w:val="-2"/>
                    </w:rPr>
                    <w:t> </w:t>
                  </w:r>
                  <w:r>
                    <w:rPr/>
                    <w:t>precedente.</w:t>
                  </w:r>
                </w:p>
                <w:p>
                  <w:pPr>
                    <w:pStyle w:val="BodyText"/>
                    <w:spacing w:before="0"/>
                    <w:ind w:right="24"/>
                    <w:jc w:val="both"/>
                  </w:pPr>
                  <w:r>
                    <w:rPr/>
                    <w:t>Il credito d'imposta di cui al comma 1 spetta anche agli enti non commerciali, compresi gli enti del terzo settore e gli enti religiosi civilmente riconosciuti, in relazione al canone di locazione, di leasing o di concessione di immobili ad uso non abitativo destinati allo svolgimento dell’attività istituzionale.</w:t>
                  </w:r>
                </w:p>
                <w:p>
                  <w:pPr>
                    <w:pStyle w:val="BodyText"/>
                    <w:spacing w:before="0"/>
                    <w:ind w:right="19"/>
                    <w:jc w:val="both"/>
                  </w:pPr>
                  <w:r>
                    <w:rPr/>
                    <w:t>Il</w:t>
                  </w:r>
                  <w:r>
                    <w:rPr>
                      <w:spacing w:val="-13"/>
                    </w:rPr>
                    <w:t> </w:t>
                  </w:r>
                  <w:r>
                    <w:rPr/>
                    <w:t>credito</w:t>
                  </w:r>
                  <w:r>
                    <w:rPr>
                      <w:spacing w:val="-16"/>
                    </w:rPr>
                    <w:t> </w:t>
                  </w:r>
                  <w:r>
                    <w:rPr/>
                    <w:t>d’imposta</w:t>
                  </w:r>
                  <w:r>
                    <w:rPr>
                      <w:spacing w:val="-16"/>
                    </w:rPr>
                    <w:t> </w:t>
                  </w:r>
                  <w:r>
                    <w:rPr/>
                    <w:t>di</w:t>
                  </w:r>
                  <w:r>
                    <w:rPr>
                      <w:spacing w:val="-15"/>
                    </w:rPr>
                    <w:t> </w:t>
                  </w:r>
                  <w:r>
                    <w:rPr/>
                    <w:t>cui</w:t>
                  </w:r>
                  <w:r>
                    <w:rPr>
                      <w:spacing w:val="-12"/>
                    </w:rPr>
                    <w:t> </w:t>
                  </w:r>
                  <w:r>
                    <w:rPr/>
                    <w:t>ai</w:t>
                  </w:r>
                  <w:r>
                    <w:rPr>
                      <w:spacing w:val="-15"/>
                    </w:rPr>
                    <w:t> </w:t>
                  </w:r>
                  <w:r>
                    <w:rPr/>
                    <w:t>commi</w:t>
                  </w:r>
                  <w:r>
                    <w:rPr>
                      <w:spacing w:val="-15"/>
                    </w:rPr>
                    <w:t> </w:t>
                  </w:r>
                  <w:r>
                    <w:rPr/>
                    <w:t>1,</w:t>
                  </w:r>
                  <w:r>
                    <w:rPr>
                      <w:spacing w:val="-15"/>
                    </w:rPr>
                    <w:t> </w:t>
                  </w:r>
                  <w:r>
                    <w:rPr/>
                    <w:t>2,</w:t>
                  </w:r>
                  <w:r>
                    <w:rPr>
                      <w:spacing w:val="-16"/>
                    </w:rPr>
                    <w:t> </w:t>
                  </w:r>
                  <w:r>
                    <w:rPr/>
                    <w:t>3</w:t>
                  </w:r>
                  <w:r>
                    <w:rPr>
                      <w:spacing w:val="-12"/>
                    </w:rPr>
                    <w:t> </w:t>
                  </w:r>
                  <w:r>
                    <w:rPr/>
                    <w:t>e</w:t>
                  </w:r>
                  <w:r>
                    <w:rPr>
                      <w:spacing w:val="-17"/>
                    </w:rPr>
                    <w:t> </w:t>
                  </w:r>
                  <w:r>
                    <w:rPr/>
                    <w:t>4</w:t>
                  </w:r>
                  <w:r>
                    <w:rPr>
                      <w:spacing w:val="-12"/>
                    </w:rPr>
                    <w:t> </w:t>
                  </w:r>
                  <w:r>
                    <w:rPr/>
                    <w:t>è</w:t>
                  </w:r>
                  <w:r>
                    <w:rPr>
                      <w:spacing w:val="-17"/>
                    </w:rPr>
                    <w:t> </w:t>
                  </w:r>
                  <w:r>
                    <w:rPr/>
                    <w:t>commisurato</w:t>
                  </w:r>
                  <w:r>
                    <w:rPr>
                      <w:spacing w:val="-15"/>
                    </w:rPr>
                    <w:t> </w:t>
                  </w:r>
                  <w:r>
                    <w:rPr/>
                    <w:t>all’importo</w:t>
                  </w:r>
                  <w:r>
                    <w:rPr>
                      <w:spacing w:val="-15"/>
                    </w:rPr>
                    <w:t> </w:t>
                  </w:r>
                  <w:r>
                    <w:rPr/>
                    <w:t>versato</w:t>
                  </w:r>
                  <w:r>
                    <w:rPr>
                      <w:spacing w:val="-15"/>
                    </w:rPr>
                    <w:t> </w:t>
                  </w:r>
                  <w:r>
                    <w:rPr/>
                    <w:t>nel</w:t>
                  </w:r>
                  <w:r>
                    <w:rPr>
                      <w:spacing w:val="-14"/>
                    </w:rPr>
                    <w:t> </w:t>
                  </w:r>
                  <w:r>
                    <w:rPr/>
                    <w:t>periodo d’imposta 2020 con riferimento a ciascuno dei mesi di marzo, aprile e maggio. Ai soggetti locatari esercenti attività economica, il credito d’imposta spetta a condizione che abbiano subito una diminuzione del fatturato o dei corrispettivi nel mese di nel mese di riferimento di almeno il 50 per cento rispetto allo stesso mese del periodo d’imposta</w:t>
                  </w:r>
                  <w:r>
                    <w:rPr>
                      <w:spacing w:val="-11"/>
                    </w:rPr>
                    <w:t> </w:t>
                  </w:r>
                  <w:r>
                    <w:rPr/>
                    <w:t>precedente.</w:t>
                  </w:r>
                </w:p>
                <w:p>
                  <w:pPr>
                    <w:pStyle w:val="BodyText"/>
                    <w:spacing w:before="1"/>
                    <w:ind w:right="21"/>
                    <w:jc w:val="both"/>
                  </w:pPr>
                  <w:r>
                    <w:rPr/>
                    <w:t>Il credito d'imposta di cui ai commi precedenti è utilizzabile nella dichiarazione dei redditi relativa</w:t>
                  </w:r>
                  <w:r>
                    <w:rPr>
                      <w:spacing w:val="-5"/>
                    </w:rPr>
                    <w:t> </w:t>
                  </w:r>
                  <w:r>
                    <w:rPr/>
                    <w:t>al</w:t>
                  </w:r>
                  <w:r>
                    <w:rPr>
                      <w:spacing w:val="-6"/>
                    </w:rPr>
                    <w:t> </w:t>
                  </w:r>
                  <w:r>
                    <w:rPr/>
                    <w:t>periodo</w:t>
                  </w:r>
                  <w:r>
                    <w:rPr>
                      <w:spacing w:val="-7"/>
                    </w:rPr>
                    <w:t> </w:t>
                  </w:r>
                  <w:r>
                    <w:rPr/>
                    <w:t>d’imposta</w:t>
                  </w:r>
                  <w:r>
                    <w:rPr>
                      <w:spacing w:val="-7"/>
                    </w:rPr>
                    <w:t> </w:t>
                  </w:r>
                  <w:r>
                    <w:rPr/>
                    <w:t>di</w:t>
                  </w:r>
                  <w:r>
                    <w:rPr>
                      <w:spacing w:val="-7"/>
                    </w:rPr>
                    <w:t> </w:t>
                  </w:r>
                  <w:r>
                    <w:rPr/>
                    <w:t>sostenimento</w:t>
                  </w:r>
                  <w:r>
                    <w:rPr>
                      <w:spacing w:val="-6"/>
                    </w:rPr>
                    <w:t> </w:t>
                  </w:r>
                  <w:r>
                    <w:rPr/>
                    <w:t>della</w:t>
                  </w:r>
                  <w:r>
                    <w:rPr>
                      <w:spacing w:val="-7"/>
                    </w:rPr>
                    <w:t> </w:t>
                  </w:r>
                  <w:r>
                    <w:rPr/>
                    <w:t>spesa</w:t>
                  </w:r>
                  <w:r>
                    <w:rPr>
                      <w:spacing w:val="-5"/>
                    </w:rPr>
                    <w:t> </w:t>
                  </w:r>
                  <w:r>
                    <w:rPr/>
                    <w:t>ovvero</w:t>
                  </w:r>
                  <w:r>
                    <w:rPr>
                      <w:spacing w:val="-5"/>
                    </w:rPr>
                    <w:t> </w:t>
                  </w:r>
                  <w:r>
                    <w:rPr/>
                    <w:t>in</w:t>
                  </w:r>
                  <w:r>
                    <w:rPr>
                      <w:spacing w:val="-7"/>
                    </w:rPr>
                    <w:t> </w:t>
                  </w:r>
                  <w:r>
                    <w:rPr/>
                    <w:t>compensazione,</w:t>
                  </w:r>
                  <w:r>
                    <w:rPr>
                      <w:spacing w:val="-4"/>
                    </w:rPr>
                    <w:t> </w:t>
                  </w:r>
                  <w:r>
                    <w:rPr/>
                    <w:t>ai</w:t>
                  </w:r>
                  <w:r>
                    <w:rPr>
                      <w:spacing w:val="-6"/>
                    </w:rPr>
                    <w:t> </w:t>
                  </w:r>
                  <w:r>
                    <w:rPr/>
                    <w:t>sensi dell'articolo 17 del decreto legislativo 9 luglio 1997, n. 241, successivamente all'avvenuto pagamento dei canoni. Il credito d'imposta non concorre alla formazione del reddito ai fini delle imposte sui redditi e del valore della produzione ai fini dell'imposta regionale sulle attività</w:t>
                  </w:r>
                  <w:r>
                    <w:rPr>
                      <w:spacing w:val="-7"/>
                    </w:rPr>
                    <w:t> </w:t>
                  </w:r>
                  <w:r>
                    <w:rPr/>
                    <w:t>produttive</w:t>
                  </w:r>
                  <w:r>
                    <w:rPr>
                      <w:spacing w:val="-6"/>
                    </w:rPr>
                    <w:t> </w:t>
                  </w:r>
                  <w:r>
                    <w:rPr/>
                    <w:t>e</w:t>
                  </w:r>
                  <w:r>
                    <w:rPr>
                      <w:spacing w:val="-7"/>
                    </w:rPr>
                    <w:t> </w:t>
                  </w:r>
                  <w:r>
                    <w:rPr/>
                    <w:t>non</w:t>
                  </w:r>
                  <w:r>
                    <w:rPr>
                      <w:spacing w:val="-5"/>
                    </w:rPr>
                    <w:t> </w:t>
                  </w:r>
                  <w:r>
                    <w:rPr/>
                    <w:t>rileva</w:t>
                  </w:r>
                  <w:r>
                    <w:rPr>
                      <w:spacing w:val="-7"/>
                    </w:rPr>
                    <w:t> </w:t>
                  </w:r>
                  <w:r>
                    <w:rPr/>
                    <w:t>ai</w:t>
                  </w:r>
                  <w:r>
                    <w:rPr>
                      <w:spacing w:val="-5"/>
                    </w:rPr>
                    <w:t> </w:t>
                  </w:r>
                  <w:r>
                    <w:rPr/>
                    <w:t>fini</w:t>
                  </w:r>
                  <w:r>
                    <w:rPr>
                      <w:spacing w:val="-6"/>
                    </w:rPr>
                    <w:t> </w:t>
                  </w:r>
                  <w:r>
                    <w:rPr/>
                    <w:t>del</w:t>
                  </w:r>
                  <w:r>
                    <w:rPr>
                      <w:spacing w:val="-5"/>
                    </w:rPr>
                    <w:t> </w:t>
                  </w:r>
                  <w:r>
                    <w:rPr/>
                    <w:t>rapporto</w:t>
                  </w:r>
                  <w:r>
                    <w:rPr>
                      <w:spacing w:val="-3"/>
                    </w:rPr>
                    <w:t> </w:t>
                  </w:r>
                  <w:r>
                    <w:rPr/>
                    <w:t>di</w:t>
                  </w:r>
                  <w:r>
                    <w:rPr>
                      <w:spacing w:val="-6"/>
                    </w:rPr>
                    <w:t> </w:t>
                  </w:r>
                  <w:r>
                    <w:rPr/>
                    <w:t>cui</w:t>
                  </w:r>
                  <w:r>
                    <w:rPr>
                      <w:spacing w:val="-5"/>
                    </w:rPr>
                    <w:t> </w:t>
                  </w:r>
                  <w:r>
                    <w:rPr/>
                    <w:t>agli</w:t>
                  </w:r>
                  <w:r>
                    <w:rPr>
                      <w:spacing w:val="-6"/>
                    </w:rPr>
                    <w:t> </w:t>
                  </w:r>
                  <w:r>
                    <w:rPr/>
                    <w:t>articoli</w:t>
                  </w:r>
                  <w:r>
                    <w:rPr>
                      <w:spacing w:val="-5"/>
                    </w:rPr>
                    <w:t> </w:t>
                  </w:r>
                  <w:r>
                    <w:rPr/>
                    <w:t>61</w:t>
                  </w:r>
                  <w:r>
                    <w:rPr>
                      <w:spacing w:val="-6"/>
                    </w:rPr>
                    <w:t> </w:t>
                  </w:r>
                  <w:r>
                    <w:rPr/>
                    <w:t>e</w:t>
                  </w:r>
                  <w:r>
                    <w:rPr>
                      <w:spacing w:val="-6"/>
                    </w:rPr>
                    <w:t> </w:t>
                  </w:r>
                  <w:r>
                    <w:rPr/>
                    <w:t>109,</w:t>
                  </w:r>
                  <w:r>
                    <w:rPr>
                      <w:spacing w:val="-5"/>
                    </w:rPr>
                    <w:t> </w:t>
                  </w:r>
                  <w:r>
                    <w:rPr/>
                    <w:t>comma</w:t>
                  </w:r>
                  <w:r>
                    <w:rPr>
                      <w:spacing w:val="-7"/>
                    </w:rPr>
                    <w:t> </w:t>
                  </w:r>
                  <w:r>
                    <w:rPr/>
                    <w:t>5,</w:t>
                  </w:r>
                  <w:r>
                    <w:rPr>
                      <w:spacing w:val="-5"/>
                    </w:rPr>
                    <w:t> </w:t>
                  </w:r>
                  <w:r>
                    <w:rPr/>
                    <w:t>del testo unico di cui al decreto del Presidente della Repubblica 22 dicembre 1986, n.</w:t>
                  </w:r>
                  <w:r>
                    <w:rPr>
                      <w:spacing w:val="-8"/>
                    </w:rPr>
                    <w:t> </w:t>
                  </w:r>
                  <w:r>
                    <w:rPr/>
                    <w:t>917.</w:t>
                  </w:r>
                </w:p>
                <w:p>
                  <w:pPr>
                    <w:pStyle w:val="BodyText"/>
                    <w:spacing w:before="0"/>
                    <w:ind w:right="18"/>
                    <w:jc w:val="both"/>
                  </w:pPr>
                  <w:r>
                    <w:rPr/>
                    <w:t>Il</w:t>
                  </w:r>
                  <w:r>
                    <w:rPr>
                      <w:spacing w:val="-14"/>
                    </w:rPr>
                    <w:t> </w:t>
                  </w:r>
                  <w:r>
                    <w:rPr/>
                    <w:t>soggetto</w:t>
                  </w:r>
                  <w:r>
                    <w:rPr>
                      <w:spacing w:val="-13"/>
                    </w:rPr>
                    <w:t> </w:t>
                  </w:r>
                  <w:r>
                    <w:rPr/>
                    <w:t>avente</w:t>
                  </w:r>
                  <w:r>
                    <w:rPr>
                      <w:spacing w:val="-14"/>
                    </w:rPr>
                    <w:t> </w:t>
                  </w:r>
                  <w:r>
                    <w:rPr/>
                    <w:t>diritto</w:t>
                  </w:r>
                  <w:r>
                    <w:rPr>
                      <w:spacing w:val="-14"/>
                    </w:rPr>
                    <w:t> </w:t>
                  </w:r>
                  <w:r>
                    <w:rPr/>
                    <w:t>al</w:t>
                  </w:r>
                  <w:r>
                    <w:rPr>
                      <w:spacing w:val="-13"/>
                    </w:rPr>
                    <w:t> </w:t>
                  </w:r>
                  <w:r>
                    <w:rPr/>
                    <w:t>credito</w:t>
                  </w:r>
                  <w:r>
                    <w:rPr>
                      <w:spacing w:val="-13"/>
                    </w:rPr>
                    <w:t> </w:t>
                  </w:r>
                  <w:r>
                    <w:rPr/>
                    <w:t>d’imposta</w:t>
                  </w:r>
                  <w:r>
                    <w:rPr>
                      <w:spacing w:val="-15"/>
                    </w:rPr>
                    <w:t> </w:t>
                  </w:r>
                  <w:r>
                    <w:rPr/>
                    <w:t>di</w:t>
                  </w:r>
                  <w:r>
                    <w:rPr>
                      <w:spacing w:val="-13"/>
                    </w:rPr>
                    <w:t> </w:t>
                  </w:r>
                  <w:r>
                    <w:rPr/>
                    <w:t>cui</w:t>
                  </w:r>
                  <w:r>
                    <w:rPr>
                      <w:spacing w:val="-10"/>
                    </w:rPr>
                    <w:t> </w:t>
                  </w:r>
                  <w:r>
                    <w:rPr/>
                    <w:t>al</w:t>
                  </w:r>
                  <w:r>
                    <w:rPr>
                      <w:spacing w:val="-14"/>
                    </w:rPr>
                    <w:t> </w:t>
                  </w:r>
                  <w:r>
                    <w:rPr/>
                    <w:t>presente</w:t>
                  </w:r>
                  <w:r>
                    <w:rPr>
                      <w:spacing w:val="-14"/>
                    </w:rPr>
                    <w:t> </w:t>
                  </w:r>
                  <w:r>
                    <w:rPr/>
                    <w:t>articolo,</w:t>
                  </w:r>
                  <w:r>
                    <w:rPr>
                      <w:spacing w:val="-13"/>
                    </w:rPr>
                    <w:t> </w:t>
                  </w:r>
                  <w:r>
                    <w:rPr/>
                    <w:t>in</w:t>
                  </w:r>
                  <w:r>
                    <w:rPr>
                      <w:spacing w:val="-14"/>
                    </w:rPr>
                    <w:t> </w:t>
                  </w:r>
                  <w:r>
                    <w:rPr/>
                    <w:t>luogo</w:t>
                  </w:r>
                  <w:r>
                    <w:rPr>
                      <w:spacing w:val="-13"/>
                    </w:rPr>
                    <w:t> </w:t>
                  </w:r>
                  <w:r>
                    <w:rPr/>
                    <w:t>dell'utilizzo diretto dello stesso, può optare per la cessione del credito d’imposta al locatore o al concedente a fronte di uno sconto di pari ammontare sul canone da versare. Il credito d’imposta è utilizzabile dal locatore o concedente nella dichiarazione dei redditi relativa al periodo d’imposta nel corso del quale il credito è stato ceduto, in misura pari allo sconto praticato sul canone di locazione. Per i locatori o concedenti esercenti attività d’impresa, arte o professione, il credito d'imposta è altresì utilizzabile in compensazione, ai sensi dell'articolo 17 del decreto legislativo 9 luglio 1997, n. 241, in misura pari allo sconto praticato sul canone di locazione, a decorrere dal mese successivo alla</w:t>
                  </w:r>
                  <w:r>
                    <w:rPr>
                      <w:spacing w:val="-9"/>
                    </w:rPr>
                    <w:t> </w:t>
                  </w:r>
                  <w:r>
                    <w:rPr/>
                    <w:t>cessione.</w:t>
                  </w:r>
                </w:p>
                <w:p>
                  <w:pPr>
                    <w:pStyle w:val="BodyText"/>
                    <w:spacing w:before="1"/>
                    <w:ind w:right="25"/>
                    <w:jc w:val="both"/>
                  </w:pPr>
                  <w:r>
                    <w:rPr/>
                    <w:t>Il credito d’imposta di cui al presente articolo, anche nell’ipotesi di cui al comma 7, può,</w:t>
                  </w:r>
                  <w:r>
                    <w:rPr>
                      <w:spacing w:val="-43"/>
                    </w:rPr>
                    <w:t> </w:t>
                  </w:r>
                  <w:r>
                    <w:rPr/>
                    <w:t>in luogo dell’utilizzo diretto dello stesso, essere ceduto ad altri soggetti, compresi istituti di credito e altri intermediari finanziari, con facoltà di successiva cessione del</w:t>
                  </w:r>
                  <w:r>
                    <w:rPr>
                      <w:spacing w:val="-7"/>
                    </w:rPr>
                    <w:t> </w:t>
                  </w:r>
                  <w:r>
                    <w:rPr/>
                    <w:t>credito.</w:t>
                  </w:r>
                </w:p>
              </w:txbxContent>
            </v:textbox>
            <w10:wrap type="none"/>
          </v:shape>
        </w:pict>
      </w:r>
      <w:r>
        <w:rPr/>
        <w:pict>
          <v:shape style="position:absolute;margin-left:67.424004pt;margin-top:112.886627pt;width:11.95pt;height:15.3pt;mso-position-horizontal-relative:page;mso-position-vertical-relative:page;z-index:-278373376" type="#_x0000_t202" filled="false" stroked="false">
            <v:textbox inset="0,0,0,0">
              <w:txbxContent>
                <w:p>
                  <w:pPr>
                    <w:pStyle w:val="BodyText"/>
                  </w:pPr>
                  <w:r>
                    <w:rPr/>
                    <w:t>1)</w:t>
                  </w:r>
                </w:p>
              </w:txbxContent>
            </v:textbox>
            <w10:wrap type="none"/>
          </v:shape>
        </w:pict>
      </w:r>
      <w:r>
        <w:rPr/>
        <w:pict>
          <v:shape style="position:absolute;margin-left:67.424004pt;margin-top:223.286621pt;width:11.95pt;height:15.3pt;mso-position-horizontal-relative:page;mso-position-vertical-relative:page;z-index:-278372352" type="#_x0000_t202" filled="false" stroked="false">
            <v:textbox inset="0,0,0,0">
              <w:txbxContent>
                <w:p>
                  <w:pPr>
                    <w:pStyle w:val="BodyText"/>
                  </w:pPr>
                  <w:r>
                    <w:rPr/>
                    <w:t>2)</w:t>
                  </w:r>
                </w:p>
              </w:txbxContent>
            </v:textbox>
            <w10:wrap type="none"/>
          </v:shape>
        </w:pict>
      </w:r>
      <w:r>
        <w:rPr/>
        <w:pict>
          <v:shape style="position:absolute;margin-left:67.424004pt;margin-top:292.31662pt;width:11.95pt;height:15.3pt;mso-position-horizontal-relative:page;mso-position-vertical-relative:page;z-index:-278371328" type="#_x0000_t202" filled="false" stroked="false">
            <v:textbox inset="0,0,0,0">
              <w:txbxContent>
                <w:p>
                  <w:pPr>
                    <w:pStyle w:val="BodyText"/>
                  </w:pPr>
                  <w:r>
                    <w:rPr/>
                    <w:t>3)</w:t>
                  </w:r>
                </w:p>
              </w:txbxContent>
            </v:textbox>
            <w10:wrap type="none"/>
          </v:shape>
        </w:pict>
      </w:r>
      <w:r>
        <w:rPr/>
        <w:pict>
          <v:shape style="position:absolute;margin-left:67.183998pt;margin-top:319.916626pt;width:11.95pt;height:15.3pt;mso-position-horizontal-relative:page;mso-position-vertical-relative:page;z-index:-278370304" type="#_x0000_t202" filled="false" stroked="false">
            <v:textbox inset="0,0,0,0">
              <w:txbxContent>
                <w:p>
                  <w:pPr>
                    <w:pStyle w:val="BodyText"/>
                  </w:pPr>
                  <w:r>
                    <w:rPr/>
                    <w:t>4)</w:t>
                  </w:r>
                </w:p>
              </w:txbxContent>
            </v:textbox>
            <w10:wrap type="none"/>
          </v:shape>
        </w:pict>
      </w:r>
      <w:r>
        <w:rPr/>
        <w:pict>
          <v:shape style="position:absolute;margin-left:67.183998pt;margin-top:375.116638pt;width:11.95pt;height:15.3pt;mso-position-horizontal-relative:page;mso-position-vertical-relative:page;z-index:-278369280" type="#_x0000_t202" filled="false" stroked="false">
            <v:textbox inset="0,0,0,0">
              <w:txbxContent>
                <w:p>
                  <w:pPr>
                    <w:pStyle w:val="BodyText"/>
                  </w:pPr>
                  <w:r>
                    <w:rPr/>
                    <w:t>5)</w:t>
                  </w:r>
                </w:p>
              </w:txbxContent>
            </v:textbox>
            <w10:wrap type="none"/>
          </v:shape>
        </w:pict>
      </w:r>
      <w:r>
        <w:rPr/>
        <w:pict>
          <v:shape style="position:absolute;margin-left:67.183998pt;margin-top:444.136627pt;width:11.95pt;height:15.3pt;mso-position-horizontal-relative:page;mso-position-vertical-relative:page;z-index:-278368256" type="#_x0000_t202" filled="false" stroked="false">
            <v:textbox inset="0,0,0,0">
              <w:txbxContent>
                <w:p>
                  <w:pPr>
                    <w:pStyle w:val="BodyText"/>
                  </w:pPr>
                  <w:r>
                    <w:rPr/>
                    <w:t>6)</w:t>
                  </w:r>
                </w:p>
              </w:txbxContent>
            </v:textbox>
            <w10:wrap type="none"/>
          </v:shape>
        </w:pict>
      </w:r>
      <w:r>
        <w:rPr/>
        <w:pict>
          <v:shape style="position:absolute;margin-left:67.424004pt;margin-top:540.736633pt;width:11.95pt;height:15.3pt;mso-position-horizontal-relative:page;mso-position-vertical-relative:page;z-index:-278367232" type="#_x0000_t202" filled="false" stroked="false">
            <v:textbox inset="0,0,0,0">
              <w:txbxContent>
                <w:p>
                  <w:pPr>
                    <w:pStyle w:val="BodyText"/>
                  </w:pPr>
                  <w:r>
                    <w:rPr/>
                    <w:t>7)</w:t>
                  </w:r>
                </w:p>
              </w:txbxContent>
            </v:textbox>
            <w10:wrap type="none"/>
          </v:shape>
        </w:pict>
      </w:r>
      <w:r>
        <w:rPr/>
        <w:pict>
          <v:shape style="position:absolute;margin-left:67.424004pt;margin-top:664.966614pt;width:11.95pt;height:15.3pt;mso-position-horizontal-relative:page;mso-position-vertical-relative:page;z-index:-278366208" type="#_x0000_t202" filled="false" stroked="false">
            <v:textbox inset="0,0,0,0">
              <w:txbxContent>
                <w:p>
                  <w:pPr>
                    <w:pStyle w:val="BodyText"/>
                  </w:pPr>
                  <w:r>
                    <w:rPr/>
                    <w:t>8)</w:t>
                  </w:r>
                </w:p>
              </w:txbxContent>
            </v:textbox>
            <w10:wrap type="none"/>
          </v:shape>
        </w:pict>
      </w:r>
      <w:r>
        <w:rPr/>
        <w:pict>
          <v:shape style="position:absolute;margin-left:291.130005pt;margin-top:737.69812pt;width:13pt;height:14.25pt;mso-position-horizontal-relative:page;mso-position-vertical-relative:page;z-index:-278365184" type="#_x0000_t202" filled="false" stroked="false">
            <v:textbox inset="0,0,0,0">
              <w:txbxContent>
                <w:p>
                  <w:pPr>
                    <w:spacing w:before="11"/>
                    <w:ind w:left="20" w:right="0" w:firstLine="0"/>
                    <w:jc w:val="left"/>
                    <w:rPr>
                      <w:sz w:val="22"/>
                    </w:rPr>
                  </w:pPr>
                  <w:r>
                    <w:rPr>
                      <w:sz w:val="22"/>
                    </w:rPr>
                    <w:t>67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3641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3631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67.424004pt;margin-top:71.466621pt;width:456.9pt;height:194.75pt;mso-position-horizontal-relative:page;mso-position-vertical-relative:page;z-index:-278362112" type="#_x0000_t202" filled="false" stroked="false">
            <v:textbox inset="0,0,0,0">
              <w:txbxContent>
                <w:p>
                  <w:pPr>
                    <w:pStyle w:val="BodyText"/>
                    <w:numPr>
                      <w:ilvl w:val="0"/>
                      <w:numId w:val="31"/>
                    </w:numPr>
                    <w:tabs>
                      <w:tab w:pos="376" w:val="left" w:leader="none"/>
                    </w:tabs>
                    <w:spacing w:line="240" w:lineRule="auto" w:before="10" w:after="0"/>
                    <w:ind w:left="375" w:right="23" w:hanging="356"/>
                    <w:jc w:val="both"/>
                  </w:pPr>
                  <w:r>
                    <w:rPr/>
                    <w:t>Al credito d’imposta di cui al presente articolo non si applicano i limiti di cui all'articolo 1, comma 53, della legge 24 dicembre 2007, n. 244, e di cui all'articolo 34 della legge 23 dicembre 2000, n.</w:t>
                  </w:r>
                  <w:r>
                    <w:rPr>
                      <w:spacing w:val="-3"/>
                    </w:rPr>
                    <w:t> </w:t>
                  </w:r>
                  <w:r>
                    <w:rPr/>
                    <w:t>388.</w:t>
                  </w:r>
                </w:p>
                <w:p>
                  <w:pPr>
                    <w:pStyle w:val="BodyText"/>
                    <w:numPr>
                      <w:ilvl w:val="0"/>
                      <w:numId w:val="31"/>
                    </w:numPr>
                    <w:tabs>
                      <w:tab w:pos="376" w:val="left" w:leader="none"/>
                    </w:tabs>
                    <w:spacing w:line="240" w:lineRule="auto" w:before="0" w:after="0"/>
                    <w:ind w:left="375" w:right="19" w:hanging="356"/>
                    <w:jc w:val="both"/>
                  </w:pPr>
                  <w:r>
                    <w:rPr/>
                    <w:t>Il credito d’imposta di cui al presente articolo non è cumulabile con il credito d’imposta di cui all’articolo 65 del decreto-legge 17 marzo 2020, n. 18, convertito, con modificazioni, dalla legge 24 aprile 2020, n. 27, in relazione alle medesime spese</w:t>
                  </w:r>
                  <w:r>
                    <w:rPr>
                      <w:spacing w:val="-7"/>
                    </w:rPr>
                    <w:t> </w:t>
                  </w:r>
                  <w:r>
                    <w:rPr/>
                    <w:t>sostenute.</w:t>
                  </w:r>
                </w:p>
                <w:p>
                  <w:pPr>
                    <w:pStyle w:val="BodyText"/>
                    <w:numPr>
                      <w:ilvl w:val="0"/>
                      <w:numId w:val="31"/>
                    </w:numPr>
                    <w:tabs>
                      <w:tab w:pos="376" w:val="left" w:leader="none"/>
                    </w:tabs>
                    <w:spacing w:line="240" w:lineRule="auto" w:before="0" w:after="0"/>
                    <w:ind w:left="375" w:right="17" w:hanging="356"/>
                    <w:jc w:val="both"/>
                  </w:pPr>
                  <w:r>
                    <w:rPr/>
                    <w:t>Con provvedimento del direttore dell'Agenzia delle entrate, da emanare entro venti giorni dalla data di entrata in vigore del presente decreto-legge, sono definite le modalità</w:t>
                  </w:r>
                  <w:r>
                    <w:rPr>
                      <w:spacing w:val="-41"/>
                    </w:rPr>
                    <w:t> </w:t>
                  </w:r>
                  <w:r>
                    <w:rPr/>
                    <w:t>attuative delle disposizioni di cui al presente</w:t>
                  </w:r>
                  <w:r>
                    <w:rPr>
                      <w:spacing w:val="-2"/>
                    </w:rPr>
                    <w:t> </w:t>
                  </w:r>
                  <w:r>
                    <w:rPr/>
                    <w:t>articolo.</w:t>
                  </w:r>
                </w:p>
                <w:p>
                  <w:pPr>
                    <w:pStyle w:val="BodyText"/>
                    <w:numPr>
                      <w:ilvl w:val="0"/>
                      <w:numId w:val="31"/>
                    </w:numPr>
                    <w:tabs>
                      <w:tab w:pos="376" w:val="left" w:leader="none"/>
                    </w:tabs>
                    <w:spacing w:line="240" w:lineRule="auto" w:before="0" w:after="0"/>
                    <w:ind w:left="375" w:right="23" w:hanging="356"/>
                    <w:jc w:val="both"/>
                  </w:pPr>
                  <w:r>
                    <w:rPr/>
                    <w:t>Le disposizioni del presente articolo si applicano nel rispetto dei limiti e delle condizioni previsti</w:t>
                  </w:r>
                  <w:r>
                    <w:rPr>
                      <w:spacing w:val="-6"/>
                    </w:rPr>
                    <w:t> </w:t>
                  </w:r>
                  <w:r>
                    <w:rPr/>
                    <w:t>dalla</w:t>
                  </w:r>
                  <w:r>
                    <w:rPr>
                      <w:spacing w:val="-7"/>
                    </w:rPr>
                    <w:t> </w:t>
                  </w:r>
                  <w:r>
                    <w:rPr/>
                    <w:t>Comunicazione</w:t>
                  </w:r>
                  <w:r>
                    <w:rPr>
                      <w:spacing w:val="-7"/>
                    </w:rPr>
                    <w:t> </w:t>
                  </w:r>
                  <w:r>
                    <w:rPr/>
                    <w:t>della</w:t>
                  </w:r>
                  <w:r>
                    <w:rPr>
                      <w:spacing w:val="-7"/>
                    </w:rPr>
                    <w:t> </w:t>
                  </w:r>
                  <w:r>
                    <w:rPr/>
                    <w:t>Commissione</w:t>
                  </w:r>
                  <w:r>
                    <w:rPr>
                      <w:spacing w:val="-6"/>
                    </w:rPr>
                    <w:t> </w:t>
                  </w:r>
                  <w:r>
                    <w:rPr/>
                    <w:t>europea</w:t>
                  </w:r>
                  <w:r>
                    <w:rPr>
                      <w:spacing w:val="-5"/>
                    </w:rPr>
                    <w:t> </w:t>
                  </w:r>
                  <w:r>
                    <w:rPr/>
                    <w:t>del</w:t>
                  </w:r>
                  <w:r>
                    <w:rPr>
                      <w:spacing w:val="-6"/>
                    </w:rPr>
                    <w:t> </w:t>
                  </w:r>
                  <w:r>
                    <w:rPr/>
                    <w:t>19</w:t>
                  </w:r>
                  <w:r>
                    <w:rPr>
                      <w:spacing w:val="-6"/>
                    </w:rPr>
                    <w:t> </w:t>
                  </w:r>
                  <w:r>
                    <w:rPr/>
                    <w:t>marzo</w:t>
                  </w:r>
                  <w:r>
                    <w:rPr>
                      <w:spacing w:val="-6"/>
                    </w:rPr>
                    <w:t> </w:t>
                  </w:r>
                  <w:r>
                    <w:rPr/>
                    <w:t>2020</w:t>
                  </w:r>
                  <w:r>
                    <w:rPr>
                      <w:spacing w:val="-6"/>
                    </w:rPr>
                    <w:t> </w:t>
                  </w:r>
                  <w:r>
                    <w:rPr/>
                    <w:t>C(2020)</w:t>
                  </w:r>
                  <w:r>
                    <w:rPr>
                      <w:spacing w:val="-6"/>
                    </w:rPr>
                    <w:t> </w:t>
                  </w:r>
                  <w:r>
                    <w:rPr/>
                    <w:t>1863 final “Quadro temporaneo per le misure di aiuto di Stato a sostegno dell’economia nell’attuale emergenza del COVID-19”, e successive</w:t>
                  </w:r>
                  <w:r>
                    <w:rPr>
                      <w:spacing w:val="-4"/>
                    </w:rPr>
                    <w:t> </w:t>
                  </w:r>
                  <w:r>
                    <w:rPr/>
                    <w:t>modifiche.</w:t>
                  </w:r>
                </w:p>
                <w:p>
                  <w:pPr>
                    <w:pStyle w:val="BodyText"/>
                    <w:numPr>
                      <w:ilvl w:val="0"/>
                      <w:numId w:val="31"/>
                    </w:numPr>
                    <w:tabs>
                      <w:tab w:pos="376" w:val="left" w:leader="none"/>
                    </w:tabs>
                    <w:spacing w:line="240" w:lineRule="auto" w:before="1" w:after="0"/>
                    <w:ind w:left="375" w:right="0" w:hanging="356"/>
                    <w:jc w:val="both"/>
                  </w:pPr>
                  <w:r>
                    <w:rPr/>
                    <w:t>Agli oneri derivanti dal presente articolo si provvede</w:t>
                  </w:r>
                  <w:r>
                    <w:rPr>
                      <w:spacing w:val="1"/>
                      <w:shd w:fill="FFFFFF" w:color="auto" w:val="clear"/>
                    </w:rPr>
                    <w:t> </w:t>
                  </w:r>
                  <w:r>
                    <w:rPr>
                      <w:shd w:fill="FFFF00" w:color="auto" w:val="clear"/>
                    </w:rPr>
                    <w:t>….</w:t>
                  </w:r>
                </w:p>
              </w:txbxContent>
            </v:textbox>
            <w10:wrap type="none"/>
          </v:shape>
        </w:pict>
      </w:r>
      <w:r>
        <w:rPr/>
        <w:pict>
          <v:shape style="position:absolute;margin-left:71.024002pt;margin-top:287.396637pt;width:453.45pt;height:438.25pt;mso-position-horizontal-relative:page;mso-position-vertical-relative:page;z-index:-278361088" type="#_x0000_t202" filled="false" stroked="false">
            <v:textbox inset="0,0,0,0">
              <w:txbxContent>
                <w:p>
                  <w:pPr>
                    <w:spacing w:before="10"/>
                    <w:ind w:left="70" w:right="70" w:firstLine="0"/>
                    <w:jc w:val="center"/>
                    <w:rPr>
                      <w:rFonts w:ascii="TimesNewRomanPS-BoldItalicMT"/>
                      <w:b/>
                      <w:i/>
                      <w:sz w:val="24"/>
                    </w:rPr>
                  </w:pPr>
                  <w:r>
                    <w:rPr>
                      <w:rFonts w:ascii="TimesNewRomanPS-BoldItalicMT"/>
                      <w:b/>
                      <w:i/>
                      <w:sz w:val="24"/>
                    </w:rPr>
                    <w:t>Relazione illustrativa</w:t>
                  </w:r>
                </w:p>
                <w:p>
                  <w:pPr>
                    <w:pStyle w:val="BodyText"/>
                    <w:spacing w:before="177"/>
                    <w:ind w:right="17"/>
                    <w:jc w:val="both"/>
                  </w:pPr>
                  <w:r>
                    <w:rPr/>
                    <w:t>La norma prevede, per i soggetti esercenti attività d’impresa, arte o professione, l’istituzione di un credito d’imposta nella misura del 60 per cento dell'ammontare mensile del canone di locazione di immobili a uso non abitativo destinati allo svolgimento dell’attività industriale, commerciale, artigianale, agricola, di interesse turistico o all'esercizio abituale e professionale dell’attività</w:t>
                  </w:r>
                  <w:r>
                    <w:rPr>
                      <w:spacing w:val="-17"/>
                    </w:rPr>
                    <w:t> </w:t>
                  </w:r>
                  <w:r>
                    <w:rPr/>
                    <w:t>di</w:t>
                  </w:r>
                  <w:r>
                    <w:rPr>
                      <w:spacing w:val="-15"/>
                    </w:rPr>
                    <w:t> </w:t>
                  </w:r>
                  <w:r>
                    <w:rPr/>
                    <w:t>lavoro</w:t>
                  </w:r>
                  <w:r>
                    <w:rPr>
                      <w:spacing w:val="-14"/>
                    </w:rPr>
                    <w:t> </w:t>
                  </w:r>
                  <w:r>
                    <w:rPr/>
                    <w:t>autonomo.</w:t>
                  </w:r>
                  <w:r>
                    <w:rPr>
                      <w:spacing w:val="-16"/>
                    </w:rPr>
                    <w:t> </w:t>
                  </w:r>
                  <w:r>
                    <w:rPr/>
                    <w:t>Il</w:t>
                  </w:r>
                  <w:r>
                    <w:rPr>
                      <w:spacing w:val="-14"/>
                    </w:rPr>
                    <w:t> </w:t>
                  </w:r>
                  <w:r>
                    <w:rPr/>
                    <w:t>credito</w:t>
                  </w:r>
                  <w:r>
                    <w:rPr>
                      <w:spacing w:val="-16"/>
                    </w:rPr>
                    <w:t> </w:t>
                  </w:r>
                  <w:r>
                    <w:rPr/>
                    <w:t>spetta</w:t>
                  </w:r>
                  <w:r>
                    <w:rPr>
                      <w:spacing w:val="-18"/>
                    </w:rPr>
                    <w:t> </w:t>
                  </w:r>
                  <w:r>
                    <w:rPr/>
                    <w:t>ai</w:t>
                  </w:r>
                  <w:r>
                    <w:rPr>
                      <w:spacing w:val="-15"/>
                    </w:rPr>
                    <w:t> </w:t>
                  </w:r>
                  <w:r>
                    <w:rPr/>
                    <w:t>soggetti</w:t>
                  </w:r>
                  <w:r>
                    <w:rPr>
                      <w:spacing w:val="-16"/>
                    </w:rPr>
                    <w:t> </w:t>
                  </w:r>
                  <w:r>
                    <w:rPr/>
                    <w:t>con</w:t>
                  </w:r>
                  <w:r>
                    <w:rPr>
                      <w:spacing w:val="-16"/>
                    </w:rPr>
                    <w:t> </w:t>
                  </w:r>
                  <w:r>
                    <w:rPr/>
                    <w:t>ricavi</w:t>
                  </w:r>
                  <w:r>
                    <w:rPr>
                      <w:spacing w:val="-16"/>
                    </w:rPr>
                    <w:t> </w:t>
                  </w:r>
                  <w:r>
                    <w:rPr/>
                    <w:t>o</w:t>
                  </w:r>
                  <w:r>
                    <w:rPr>
                      <w:spacing w:val="-16"/>
                    </w:rPr>
                    <w:t> </w:t>
                  </w:r>
                  <w:r>
                    <w:rPr/>
                    <w:t>compensi</w:t>
                  </w:r>
                  <w:r>
                    <w:rPr>
                      <w:spacing w:val="-17"/>
                    </w:rPr>
                    <w:t> </w:t>
                  </w:r>
                  <w:r>
                    <w:rPr/>
                    <w:t>non</w:t>
                  </w:r>
                  <w:r>
                    <w:rPr>
                      <w:spacing w:val="-16"/>
                    </w:rPr>
                    <w:t> </w:t>
                  </w:r>
                  <w:r>
                    <w:rPr/>
                    <w:t>superiori a 5 milioni di euro nel periodo d’imposta</w:t>
                  </w:r>
                  <w:r>
                    <w:rPr>
                      <w:spacing w:val="-3"/>
                    </w:rPr>
                    <w:t> </w:t>
                  </w:r>
                  <w:r>
                    <w:rPr/>
                    <w:t>precedente.</w:t>
                  </w:r>
                </w:p>
                <w:p>
                  <w:pPr>
                    <w:pStyle w:val="BodyText"/>
                    <w:spacing w:before="0"/>
                    <w:ind w:right="23"/>
                    <w:jc w:val="both"/>
                  </w:pPr>
                  <w:r>
                    <w:rPr/>
                    <w:t>Il comma 2 stabilisce che, in caso di contratti di servizi a prestazioni complesse o di affitto d’azienda, comprensivi di almeno un immobile a uso non abitativo destinato allo svolgimento dell’attività industriale, commerciale, artigianale, agricola, di interesse turistico o all'esercizio abituale</w:t>
                  </w:r>
                  <w:r>
                    <w:rPr>
                      <w:spacing w:val="-17"/>
                    </w:rPr>
                    <w:t> </w:t>
                  </w:r>
                  <w:r>
                    <w:rPr/>
                    <w:t>e</w:t>
                  </w:r>
                  <w:r>
                    <w:rPr>
                      <w:spacing w:val="-17"/>
                    </w:rPr>
                    <w:t> </w:t>
                  </w:r>
                  <w:r>
                    <w:rPr/>
                    <w:t>professionale</w:t>
                  </w:r>
                  <w:r>
                    <w:rPr>
                      <w:spacing w:val="-16"/>
                    </w:rPr>
                    <w:t> </w:t>
                  </w:r>
                  <w:r>
                    <w:rPr/>
                    <w:t>dell’attività</w:t>
                  </w:r>
                  <w:r>
                    <w:rPr>
                      <w:spacing w:val="-16"/>
                    </w:rPr>
                    <w:t> </w:t>
                  </w:r>
                  <w:r>
                    <w:rPr/>
                    <w:t>di</w:t>
                  </w:r>
                  <w:r>
                    <w:rPr>
                      <w:spacing w:val="-15"/>
                    </w:rPr>
                    <w:t> </w:t>
                  </w:r>
                  <w:r>
                    <w:rPr/>
                    <w:t>lavoro</w:t>
                  </w:r>
                  <w:r>
                    <w:rPr>
                      <w:spacing w:val="-16"/>
                    </w:rPr>
                    <w:t> </w:t>
                  </w:r>
                  <w:r>
                    <w:rPr/>
                    <w:t>autonomo,</w:t>
                  </w:r>
                  <w:r>
                    <w:rPr>
                      <w:spacing w:val="-15"/>
                    </w:rPr>
                    <w:t> </w:t>
                  </w:r>
                  <w:r>
                    <w:rPr/>
                    <w:t>il</w:t>
                  </w:r>
                  <w:r>
                    <w:rPr>
                      <w:spacing w:val="-15"/>
                    </w:rPr>
                    <w:t> </w:t>
                  </w:r>
                  <w:r>
                    <w:rPr/>
                    <w:t>credito</w:t>
                  </w:r>
                  <w:r>
                    <w:rPr>
                      <w:spacing w:val="-17"/>
                    </w:rPr>
                    <w:t> </w:t>
                  </w:r>
                  <w:r>
                    <w:rPr/>
                    <w:t>d’imposta</w:t>
                  </w:r>
                  <w:r>
                    <w:rPr>
                      <w:spacing w:val="-17"/>
                    </w:rPr>
                    <w:t> </w:t>
                  </w:r>
                  <w:r>
                    <w:rPr/>
                    <w:t>spetti</w:t>
                  </w:r>
                  <w:r>
                    <w:rPr>
                      <w:spacing w:val="-15"/>
                    </w:rPr>
                    <w:t> </w:t>
                  </w:r>
                  <w:r>
                    <w:rPr/>
                    <w:t>nella</w:t>
                  </w:r>
                  <w:r>
                    <w:rPr>
                      <w:spacing w:val="-17"/>
                    </w:rPr>
                    <w:t> </w:t>
                  </w:r>
                  <w:r>
                    <w:rPr/>
                    <w:t>misura del 30 per cento dei relativi</w:t>
                  </w:r>
                  <w:r>
                    <w:rPr>
                      <w:spacing w:val="-1"/>
                    </w:rPr>
                    <w:t> </w:t>
                  </w:r>
                  <w:r>
                    <w:rPr/>
                    <w:t>canoni.</w:t>
                  </w:r>
                </w:p>
                <w:p>
                  <w:pPr>
                    <w:pStyle w:val="BodyText"/>
                    <w:spacing w:before="1"/>
                    <w:ind w:right="22"/>
                    <w:jc w:val="both"/>
                  </w:pPr>
                  <w:r>
                    <w:rPr/>
                    <w:t>Ai sensi del comma 3, il credito di imposta spetta alle strutture alberghiere</w:t>
                  </w:r>
                  <w:r>
                    <w:rPr>
                      <w:spacing w:val="-24"/>
                    </w:rPr>
                    <w:t> </w:t>
                  </w:r>
                  <w:r>
                    <w:rPr/>
                    <w:t>indipendentemente dal volume di affari registrato nel periodo d’imposta</w:t>
                  </w:r>
                  <w:r>
                    <w:rPr>
                      <w:spacing w:val="-2"/>
                    </w:rPr>
                    <w:t> </w:t>
                  </w:r>
                  <w:r>
                    <w:rPr/>
                    <w:t>precedente.</w:t>
                  </w:r>
                </w:p>
                <w:p>
                  <w:pPr>
                    <w:pStyle w:val="BodyText"/>
                    <w:spacing w:before="0"/>
                    <w:ind w:right="18"/>
                    <w:jc w:val="both"/>
                  </w:pPr>
                  <w:r>
                    <w:rPr/>
                    <w:t>Condizione necessaria per fruire del credito d’imposta commisurato all’importo versato nel periodo d’imposta 2020 con riferimento a ciascuno dei mesi di </w:t>
                  </w:r>
                  <w:r>
                    <w:rPr>
                      <w:shd w:fill="FFFF00" w:color="auto" w:val="clear"/>
                    </w:rPr>
                    <w:t>marzo, aprile e maggio</w:t>
                  </w:r>
                  <w:r>
                    <w:rPr>
                      <w:shd w:fill="FFFFFF" w:color="auto" w:val="clear"/>
                    </w:rPr>
                    <w:t> è che i soggetti locatari, se esercenti un’attività economica, abbiano subito una diminuzione del fatturato</w:t>
                  </w:r>
                  <w:r>
                    <w:rPr>
                      <w:spacing w:val="-8"/>
                      <w:shd w:fill="FFFFFF" w:color="auto" w:val="clear"/>
                    </w:rPr>
                    <w:t> </w:t>
                  </w:r>
                  <w:r>
                    <w:rPr>
                      <w:shd w:fill="FFFFFF" w:color="auto" w:val="clear"/>
                    </w:rPr>
                    <w:t>o</w:t>
                  </w:r>
                  <w:r>
                    <w:rPr>
                      <w:spacing w:val="-9"/>
                      <w:shd w:fill="FFFFFF" w:color="auto" w:val="clear"/>
                    </w:rPr>
                    <w:t> </w:t>
                  </w:r>
                  <w:r>
                    <w:rPr>
                      <w:shd w:fill="FFFFFF" w:color="auto" w:val="clear"/>
                    </w:rPr>
                    <w:t>dei</w:t>
                  </w:r>
                  <w:r>
                    <w:rPr>
                      <w:spacing w:val="-8"/>
                      <w:shd w:fill="FFFFFF" w:color="auto" w:val="clear"/>
                    </w:rPr>
                    <w:t> </w:t>
                  </w:r>
                  <w:r>
                    <w:rPr>
                      <w:shd w:fill="FFFFFF" w:color="auto" w:val="clear"/>
                    </w:rPr>
                    <w:t>corrispettivi</w:t>
                  </w:r>
                  <w:r>
                    <w:rPr>
                      <w:spacing w:val="-8"/>
                      <w:shd w:fill="FFFFFF" w:color="auto" w:val="clear"/>
                    </w:rPr>
                    <w:t> </w:t>
                  </w:r>
                  <w:r>
                    <w:rPr>
                      <w:shd w:fill="FFFFFF" w:color="auto" w:val="clear"/>
                    </w:rPr>
                    <w:t>di</w:t>
                  </w:r>
                  <w:r>
                    <w:rPr>
                      <w:spacing w:val="-8"/>
                      <w:shd w:fill="FFFFFF" w:color="auto" w:val="clear"/>
                    </w:rPr>
                    <w:t> </w:t>
                  </w:r>
                  <w:r>
                    <w:rPr>
                      <w:shd w:fill="FFFFFF" w:color="auto" w:val="clear"/>
                    </w:rPr>
                    <w:t>almeno</w:t>
                  </w:r>
                  <w:r>
                    <w:rPr>
                      <w:spacing w:val="-9"/>
                      <w:shd w:fill="FFFFFF" w:color="auto" w:val="clear"/>
                    </w:rPr>
                    <w:t> </w:t>
                  </w:r>
                  <w:r>
                    <w:rPr>
                      <w:shd w:fill="FFFFFF" w:color="auto" w:val="clear"/>
                    </w:rPr>
                    <w:t>il</w:t>
                  </w:r>
                  <w:r>
                    <w:rPr>
                      <w:spacing w:val="-8"/>
                      <w:shd w:fill="FFFFFF" w:color="auto" w:val="clear"/>
                    </w:rPr>
                    <w:t> </w:t>
                  </w:r>
                  <w:r>
                    <w:rPr>
                      <w:shd w:fill="FFFFFF" w:color="auto" w:val="clear"/>
                    </w:rPr>
                    <w:t>50</w:t>
                  </w:r>
                  <w:r>
                    <w:rPr>
                      <w:spacing w:val="-9"/>
                      <w:shd w:fill="FFFFFF" w:color="auto" w:val="clear"/>
                    </w:rPr>
                    <w:t> </w:t>
                  </w:r>
                  <w:r>
                    <w:rPr>
                      <w:shd w:fill="FFFFFF" w:color="auto" w:val="clear"/>
                    </w:rPr>
                    <w:t>per</w:t>
                  </w:r>
                  <w:r>
                    <w:rPr>
                      <w:spacing w:val="-9"/>
                      <w:shd w:fill="FFFFFF" w:color="auto" w:val="clear"/>
                    </w:rPr>
                    <w:t> </w:t>
                  </w:r>
                  <w:r>
                    <w:rPr>
                      <w:shd w:fill="FFFFFF" w:color="auto" w:val="clear"/>
                    </w:rPr>
                    <w:t>cento</w:t>
                  </w:r>
                  <w:r>
                    <w:rPr>
                      <w:spacing w:val="-8"/>
                      <w:shd w:fill="FFFFFF" w:color="auto" w:val="clear"/>
                    </w:rPr>
                    <w:t> </w:t>
                  </w:r>
                  <w:r>
                    <w:rPr>
                      <w:shd w:fill="FFFFFF" w:color="auto" w:val="clear"/>
                    </w:rPr>
                    <w:t>nel</w:t>
                  </w:r>
                  <w:r>
                    <w:rPr>
                      <w:spacing w:val="-5"/>
                      <w:shd w:fill="FFFFFF" w:color="auto" w:val="clear"/>
                    </w:rPr>
                    <w:t> </w:t>
                  </w:r>
                  <w:r>
                    <w:rPr>
                      <w:shd w:fill="FFFFFF" w:color="auto" w:val="clear"/>
                    </w:rPr>
                    <w:t>mese</w:t>
                  </w:r>
                  <w:r>
                    <w:rPr>
                      <w:spacing w:val="-10"/>
                      <w:shd w:fill="FFFFFF" w:color="auto" w:val="clear"/>
                    </w:rPr>
                    <w:t> </w:t>
                  </w:r>
                  <w:r>
                    <w:rPr>
                      <w:shd w:fill="FFFFFF" w:color="auto" w:val="clear"/>
                    </w:rPr>
                    <w:t>di</w:t>
                  </w:r>
                  <w:r>
                    <w:rPr>
                      <w:spacing w:val="-8"/>
                      <w:shd w:fill="FFFFFF" w:color="auto" w:val="clear"/>
                    </w:rPr>
                    <w:t> </w:t>
                  </w:r>
                  <w:r>
                    <w:rPr>
                      <w:shd w:fill="FFFFFF" w:color="auto" w:val="clear"/>
                    </w:rPr>
                    <w:t>riferimento</w:t>
                  </w:r>
                  <w:r>
                    <w:rPr>
                      <w:spacing w:val="-5"/>
                      <w:shd w:fill="FFFFFF" w:color="auto" w:val="clear"/>
                    </w:rPr>
                    <w:t> </w:t>
                  </w:r>
                  <w:r>
                    <w:rPr>
                      <w:shd w:fill="FFFFFF" w:color="auto" w:val="clear"/>
                    </w:rPr>
                    <w:t>rispetto</w:t>
                  </w:r>
                  <w:r>
                    <w:rPr>
                      <w:spacing w:val="-9"/>
                      <w:shd w:fill="FFFFFF" w:color="auto" w:val="clear"/>
                    </w:rPr>
                    <w:t> </w:t>
                  </w:r>
                  <w:r>
                    <w:rPr>
                      <w:shd w:fill="FFFFFF" w:color="auto" w:val="clear"/>
                    </w:rPr>
                    <w:t>allo</w:t>
                  </w:r>
                  <w:r>
                    <w:rPr>
                      <w:spacing w:val="-9"/>
                      <w:shd w:fill="FFFFFF" w:color="auto" w:val="clear"/>
                    </w:rPr>
                    <w:t> </w:t>
                  </w:r>
                  <w:r>
                    <w:rPr>
                      <w:shd w:fill="FFFFFF" w:color="auto" w:val="clear"/>
                    </w:rPr>
                    <w:t>stesso mese del periodo d’imposta precedente (comma</w:t>
                  </w:r>
                  <w:r>
                    <w:rPr>
                      <w:spacing w:val="-5"/>
                      <w:shd w:fill="FFFFFF" w:color="auto" w:val="clear"/>
                    </w:rPr>
                    <w:t> </w:t>
                  </w:r>
                  <w:r>
                    <w:rPr>
                      <w:shd w:fill="FFFFFF" w:color="auto" w:val="clear"/>
                    </w:rPr>
                    <w:t>5).</w:t>
                  </w:r>
                </w:p>
                <w:p>
                  <w:pPr>
                    <w:pStyle w:val="BodyText"/>
                    <w:spacing w:before="0"/>
                    <w:ind w:right="22"/>
                    <w:jc w:val="both"/>
                  </w:pPr>
                  <w:r>
                    <w:rPr/>
                    <w:t>Il credito d’imposta è utilizzabile nella dichiarazione dei redditi relativa al periodo d’imposta di sostenimento della spesa ovvero in compensazione, ai sensi dell'articolo 17 del decreto legislativo</w:t>
                  </w:r>
                  <w:r>
                    <w:rPr>
                      <w:spacing w:val="-14"/>
                    </w:rPr>
                    <w:t> </w:t>
                  </w:r>
                  <w:r>
                    <w:rPr/>
                    <w:t>9</w:t>
                  </w:r>
                  <w:r>
                    <w:rPr>
                      <w:spacing w:val="-13"/>
                    </w:rPr>
                    <w:t> </w:t>
                  </w:r>
                  <w:r>
                    <w:rPr/>
                    <w:t>luglio</w:t>
                  </w:r>
                  <w:r>
                    <w:rPr>
                      <w:spacing w:val="-13"/>
                    </w:rPr>
                    <w:t> </w:t>
                  </w:r>
                  <w:r>
                    <w:rPr/>
                    <w:t>1997,</w:t>
                  </w:r>
                  <w:r>
                    <w:rPr>
                      <w:spacing w:val="-13"/>
                    </w:rPr>
                    <w:t> </w:t>
                  </w:r>
                  <w:r>
                    <w:rPr/>
                    <w:t>n.</w:t>
                  </w:r>
                  <w:r>
                    <w:rPr>
                      <w:spacing w:val="-13"/>
                    </w:rPr>
                    <w:t> </w:t>
                  </w:r>
                  <w:r>
                    <w:rPr/>
                    <w:t>241,</w:t>
                  </w:r>
                  <w:r>
                    <w:rPr>
                      <w:spacing w:val="-13"/>
                    </w:rPr>
                    <w:t> </w:t>
                  </w:r>
                  <w:r>
                    <w:rPr/>
                    <w:t>successivamente</w:t>
                  </w:r>
                  <w:r>
                    <w:rPr>
                      <w:spacing w:val="-11"/>
                    </w:rPr>
                    <w:t> </w:t>
                  </w:r>
                  <w:r>
                    <w:rPr/>
                    <w:t>all'avvenuto</w:t>
                  </w:r>
                  <w:r>
                    <w:rPr>
                      <w:spacing w:val="-13"/>
                    </w:rPr>
                    <w:t> </w:t>
                  </w:r>
                  <w:r>
                    <w:rPr/>
                    <w:t>pagamento</w:t>
                  </w:r>
                  <w:r>
                    <w:rPr>
                      <w:spacing w:val="-11"/>
                    </w:rPr>
                    <w:t> </w:t>
                  </w:r>
                  <w:r>
                    <w:rPr/>
                    <w:t>dei</w:t>
                  </w:r>
                  <w:r>
                    <w:rPr>
                      <w:spacing w:val="-13"/>
                    </w:rPr>
                    <w:t> </w:t>
                  </w:r>
                  <w:r>
                    <w:rPr/>
                    <w:t>canoni.</w:t>
                  </w:r>
                  <w:r>
                    <w:rPr>
                      <w:spacing w:val="-11"/>
                    </w:rPr>
                    <w:t> </w:t>
                  </w:r>
                  <w:r>
                    <w:rPr/>
                    <w:t>Il</w:t>
                  </w:r>
                  <w:r>
                    <w:rPr>
                      <w:spacing w:val="-11"/>
                    </w:rPr>
                    <w:t> </w:t>
                  </w:r>
                  <w:r>
                    <w:rPr/>
                    <w:t>credito d'imposta</w:t>
                  </w:r>
                  <w:r>
                    <w:rPr>
                      <w:spacing w:val="-6"/>
                    </w:rPr>
                    <w:t> </w:t>
                  </w:r>
                  <w:r>
                    <w:rPr/>
                    <w:t>non</w:t>
                  </w:r>
                  <w:r>
                    <w:rPr>
                      <w:spacing w:val="-4"/>
                    </w:rPr>
                    <w:t> </w:t>
                  </w:r>
                  <w:r>
                    <w:rPr/>
                    <w:t>concorre</w:t>
                  </w:r>
                  <w:r>
                    <w:rPr>
                      <w:spacing w:val="-5"/>
                    </w:rPr>
                    <w:t> </w:t>
                  </w:r>
                  <w:r>
                    <w:rPr/>
                    <w:t>alla</w:t>
                  </w:r>
                  <w:r>
                    <w:rPr>
                      <w:spacing w:val="-5"/>
                    </w:rPr>
                    <w:t> </w:t>
                  </w:r>
                  <w:r>
                    <w:rPr/>
                    <w:t>formazione</w:t>
                  </w:r>
                  <w:r>
                    <w:rPr>
                      <w:spacing w:val="-4"/>
                    </w:rPr>
                    <w:t> </w:t>
                  </w:r>
                  <w:r>
                    <w:rPr/>
                    <w:t>del</w:t>
                  </w:r>
                  <w:r>
                    <w:rPr>
                      <w:spacing w:val="-3"/>
                    </w:rPr>
                    <w:t> </w:t>
                  </w:r>
                  <w:r>
                    <w:rPr/>
                    <w:t>reddito</w:t>
                  </w:r>
                  <w:r>
                    <w:rPr>
                      <w:spacing w:val="-4"/>
                    </w:rPr>
                    <w:t> </w:t>
                  </w:r>
                  <w:r>
                    <w:rPr/>
                    <w:t>ai</w:t>
                  </w:r>
                  <w:r>
                    <w:rPr>
                      <w:spacing w:val="-3"/>
                    </w:rPr>
                    <w:t> </w:t>
                  </w:r>
                  <w:r>
                    <w:rPr/>
                    <w:t>fini</w:t>
                  </w:r>
                  <w:r>
                    <w:rPr>
                      <w:spacing w:val="-4"/>
                    </w:rPr>
                    <w:t> </w:t>
                  </w:r>
                  <w:r>
                    <w:rPr/>
                    <w:t>delle</w:t>
                  </w:r>
                  <w:r>
                    <w:rPr>
                      <w:spacing w:val="-5"/>
                    </w:rPr>
                    <w:t> </w:t>
                  </w:r>
                  <w:r>
                    <w:rPr/>
                    <w:t>imposte</w:t>
                  </w:r>
                  <w:r>
                    <w:rPr>
                      <w:spacing w:val="-4"/>
                    </w:rPr>
                    <w:t> </w:t>
                  </w:r>
                  <w:r>
                    <w:rPr/>
                    <w:t>sui</w:t>
                  </w:r>
                  <w:r>
                    <w:rPr>
                      <w:spacing w:val="-6"/>
                    </w:rPr>
                    <w:t> </w:t>
                  </w:r>
                  <w:r>
                    <w:rPr/>
                    <w:t>redditi</w:t>
                  </w:r>
                  <w:r>
                    <w:rPr>
                      <w:spacing w:val="-3"/>
                    </w:rPr>
                    <w:t> </w:t>
                  </w:r>
                  <w:r>
                    <w:rPr/>
                    <w:t>e</w:t>
                  </w:r>
                  <w:r>
                    <w:rPr>
                      <w:spacing w:val="-5"/>
                    </w:rPr>
                    <w:t> </w:t>
                  </w:r>
                  <w:r>
                    <w:rPr/>
                    <w:t>del</w:t>
                  </w:r>
                  <w:r>
                    <w:rPr>
                      <w:spacing w:val="-3"/>
                    </w:rPr>
                    <w:t> </w:t>
                  </w:r>
                  <w:r>
                    <w:rPr/>
                    <w:t>valore della produzione ai fini dell'imposta regionale sulle attività</w:t>
                  </w:r>
                  <w:r>
                    <w:rPr>
                      <w:spacing w:val="-4"/>
                    </w:rPr>
                    <w:t> </w:t>
                  </w:r>
                  <w:r>
                    <w:rPr/>
                    <w:t>produttive.</w:t>
                  </w:r>
                </w:p>
                <w:p>
                  <w:pPr>
                    <w:pStyle w:val="BodyText"/>
                    <w:spacing w:before="1"/>
                    <w:ind w:right="21"/>
                    <w:jc w:val="both"/>
                  </w:pPr>
                  <w:r>
                    <w:rPr/>
                    <w:t>I commi 7 e 8 stabiliscono che Il soggetto avente diritto al credito d’imposta, in luogo dell'utilizzo diretto dello stesso, può optare per la cessione del credito d’imposta al locatore o al concedente o ad altri soggetti, compresi istituti di credito e altri intermediari finanziari.</w:t>
                  </w:r>
                </w:p>
                <w:p>
                  <w:pPr>
                    <w:pStyle w:val="BodyText"/>
                    <w:spacing w:before="0"/>
                    <w:ind w:right="18"/>
                    <w:jc w:val="both"/>
                  </w:pPr>
                  <w:r>
                    <w:rPr/>
                    <w:t>Il comma 10, al fine di evitare una duplicazione del beneficio in capo ad alcuni soggetti, dispone la non cumulabilità in relazione ai medesimi canoni per il mese di marzo del credito d’imposta di cui al presente articolo con il credito d’imposta di cui all’articolo 65 del decreto- legge 17 marzo 2020, n. 18.</w:t>
                  </w:r>
                </w:p>
              </w:txbxContent>
            </v:textbox>
            <w10:wrap type="none"/>
          </v:shape>
        </w:pict>
      </w:r>
      <w:r>
        <w:rPr/>
        <w:pict>
          <v:shape style="position:absolute;margin-left:291.130005pt;margin-top:737.69812pt;width:13pt;height:14.25pt;mso-position-horizontal-relative:page;mso-position-vertical-relative:page;z-index:-278360064" type="#_x0000_t202" filled="false" stroked="false">
            <v:textbox inset="0,0,0,0">
              <w:txbxContent>
                <w:p>
                  <w:pPr>
                    <w:spacing w:before="11"/>
                    <w:ind w:left="20" w:right="0" w:firstLine="0"/>
                    <w:jc w:val="left"/>
                    <w:rPr>
                      <w:sz w:val="22"/>
                    </w:rPr>
                  </w:pPr>
                  <w:r>
                    <w:rPr>
                      <w:sz w:val="22"/>
                    </w:rPr>
                    <w:t>68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35904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35801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208.4pt;height:15.3pt;mso-position-horizontal-relative:page;mso-position-vertical-relative:page;z-index:-278356992" type="#_x0000_t202" filled="false" stroked="false">
            <v:textbox inset="0,0,0,0">
              <w:txbxContent>
                <w:p>
                  <w:pPr>
                    <w:pStyle w:val="BodyText"/>
                  </w:pPr>
                  <w:r>
                    <w:rPr/>
                    <w:t>Viene inoltre stabilito, al comma 11, che</w:t>
                  </w:r>
                </w:p>
              </w:txbxContent>
            </v:textbox>
            <w10:wrap type="none"/>
          </v:shape>
        </w:pict>
      </w:r>
      <w:r>
        <w:rPr/>
        <w:pict>
          <v:shape style="position:absolute;margin-left:282.322144pt;margin-top:71.466621pt;width:241.75pt;height:15.3pt;mso-position-horizontal-relative:page;mso-position-vertical-relative:page;z-index:-278355968" type="#_x0000_t202" filled="false" stroked="false">
            <v:textbox inset="0,0,0,0">
              <w:txbxContent>
                <w:p>
                  <w:pPr>
                    <w:pStyle w:val="BodyText"/>
                  </w:pPr>
                  <w:r>
                    <w:rPr/>
                    <w:t>le modalità attuative delle disposizioni di cui al</w:t>
                  </w:r>
                </w:p>
              </w:txbxContent>
            </v:textbox>
            <w10:wrap type="none"/>
          </v:shape>
        </w:pict>
      </w:r>
      <w:r>
        <w:rPr/>
        <w:pict>
          <v:shape style="position:absolute;margin-left:71.024002pt;margin-top:85.286621pt;width:452.9pt;height:29.1pt;mso-position-horizontal-relative:page;mso-position-vertical-relative:page;z-index:-278354944" type="#_x0000_t202" filled="false" stroked="false">
            <v:textbox inset="0,0,0,0">
              <w:txbxContent>
                <w:p>
                  <w:pPr>
                    <w:pStyle w:val="BodyText"/>
                  </w:pPr>
                  <w:r>
                    <w:rPr/>
                    <w:t>presente articolo sono definite con provvedimento del direttore dell'Agenzia delle entrate, da emanare entro venti giorni dalla data di entrata in vigore del presente decreto-legge.</w:t>
                  </w:r>
                </w:p>
              </w:txbxContent>
            </v:textbox>
            <w10:wrap type="none"/>
          </v:shape>
        </w:pict>
      </w:r>
      <w:r>
        <w:rPr/>
        <w:pict>
          <v:shape style="position:absolute;margin-left:71.024002pt;margin-top:112.886627pt;width:453.3pt;height:56.7pt;mso-position-horizontal-relative:page;mso-position-vertical-relative:page;z-index:-278353920" type="#_x0000_t202" filled="false" stroked="false">
            <v:textbox inset="0,0,0,0">
              <w:txbxContent>
                <w:p>
                  <w:pPr>
                    <w:pStyle w:val="BodyText"/>
                    <w:ind w:right="17"/>
                    <w:jc w:val="both"/>
                  </w:pPr>
                  <w:r>
                    <w:rPr/>
                    <w:t>Infine,</w:t>
                  </w:r>
                  <w:r>
                    <w:rPr>
                      <w:spacing w:val="-14"/>
                    </w:rPr>
                    <w:t> </w:t>
                  </w:r>
                  <w:r>
                    <w:rPr/>
                    <w:t>il</w:t>
                  </w:r>
                  <w:r>
                    <w:rPr>
                      <w:spacing w:val="-13"/>
                    </w:rPr>
                    <w:t> </w:t>
                  </w:r>
                  <w:r>
                    <w:rPr/>
                    <w:t>comma</w:t>
                  </w:r>
                  <w:r>
                    <w:rPr>
                      <w:spacing w:val="-14"/>
                    </w:rPr>
                    <w:t> </w:t>
                  </w:r>
                  <w:r>
                    <w:rPr/>
                    <w:t>12</w:t>
                  </w:r>
                  <w:r>
                    <w:rPr>
                      <w:spacing w:val="-13"/>
                    </w:rPr>
                    <w:t> </w:t>
                  </w:r>
                  <w:r>
                    <w:rPr/>
                    <w:t>prevede</w:t>
                  </w:r>
                  <w:r>
                    <w:rPr>
                      <w:spacing w:val="-15"/>
                    </w:rPr>
                    <w:t> </w:t>
                  </w:r>
                  <w:r>
                    <w:rPr/>
                    <w:t>l’applicazione</w:t>
                  </w:r>
                  <w:r>
                    <w:rPr>
                      <w:spacing w:val="-14"/>
                    </w:rPr>
                    <w:t> </w:t>
                  </w:r>
                  <w:r>
                    <w:rPr/>
                    <w:t>della</w:t>
                  </w:r>
                  <w:r>
                    <w:rPr>
                      <w:spacing w:val="-14"/>
                    </w:rPr>
                    <w:t> </w:t>
                  </w:r>
                  <w:r>
                    <w:rPr/>
                    <w:t>misura</w:t>
                  </w:r>
                  <w:r>
                    <w:rPr>
                      <w:spacing w:val="-15"/>
                    </w:rPr>
                    <w:t> </w:t>
                  </w:r>
                  <w:r>
                    <w:rPr/>
                    <w:t>nell’ambito</w:t>
                  </w:r>
                  <w:r>
                    <w:rPr>
                      <w:spacing w:val="-13"/>
                    </w:rPr>
                    <w:t> </w:t>
                  </w:r>
                  <w:r>
                    <w:rPr/>
                    <w:t>della</w:t>
                  </w:r>
                  <w:r>
                    <w:rPr>
                      <w:spacing w:val="-15"/>
                    </w:rPr>
                    <w:t> </w:t>
                  </w:r>
                  <w:r>
                    <w:rPr/>
                    <w:t>Comunicazione</w:t>
                  </w:r>
                  <w:r>
                    <w:rPr>
                      <w:spacing w:val="-14"/>
                    </w:rPr>
                    <w:t> </w:t>
                  </w:r>
                  <w:r>
                    <w:rPr/>
                    <w:t>della Commissione europea del 19 marzo 2020–C(2020) 1863-final “Quadro temporaneo per le misure di aiuto di Stato a sostegno dell’economia nell’attuale emergenza del Covid-19", e successive</w:t>
                  </w:r>
                  <w:r>
                    <w:rPr>
                      <w:spacing w:val="-2"/>
                    </w:rPr>
                    <w:t> </w:t>
                  </w:r>
                  <w:r>
                    <w:rPr/>
                    <w:t>modifiche.</w:t>
                  </w:r>
                </w:p>
              </w:txbxContent>
            </v:textbox>
            <w10:wrap type="none"/>
          </v:shape>
        </w:pict>
      </w:r>
      <w:r>
        <w:rPr/>
        <w:pict>
          <v:shape style="position:absolute;margin-left:291.130005pt;margin-top:737.69812pt;width:13pt;height:14.25pt;mso-position-horizontal-relative:page;mso-position-vertical-relative:page;z-index:-278352896" type="#_x0000_t202" filled="false" stroked="false">
            <v:textbox inset="0,0,0,0">
              <w:txbxContent>
                <w:p>
                  <w:pPr>
                    <w:spacing w:before="11"/>
                    <w:ind w:left="20" w:right="0" w:firstLine="0"/>
                    <w:jc w:val="left"/>
                    <w:rPr>
                      <w:sz w:val="22"/>
                    </w:rPr>
                  </w:pPr>
                  <w:r>
                    <w:rPr>
                      <w:sz w:val="22"/>
                    </w:rPr>
                    <w:t>69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35187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35084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111.95pt;mso-position-horizontal-relative:page;mso-position-vertical-relative:page;z-index:-278349824" type="#_x0000_t202" filled="false" stroked="false">
            <v:textbox inset="0,0,0,0">
              <w:txbxContent>
                <w:p>
                  <w:pPr>
                    <w:spacing w:before="10"/>
                    <w:ind w:left="9" w:right="7" w:firstLine="0"/>
                    <w:jc w:val="center"/>
                    <w:rPr>
                      <w:rFonts w:ascii="TimesNewRomanPS-BoldItalicMT"/>
                      <w:b/>
                      <w:i/>
                      <w:sz w:val="24"/>
                    </w:rPr>
                  </w:pPr>
                  <w:bookmarkStart w:name="_bookmark37" w:id="38"/>
                  <w:bookmarkEnd w:id="38"/>
                  <w:r>
                    <w:rPr/>
                  </w:r>
                  <w:r>
                    <w:rPr>
                      <w:rFonts w:ascii="TimesNewRomanPS-BoldItalicMT"/>
                      <w:b/>
                      <w:i/>
                      <w:sz w:val="24"/>
                    </w:rPr>
                    <w:t>Art. 31-bis</w:t>
                  </w:r>
                </w:p>
                <w:p>
                  <w:pPr>
                    <w:spacing w:before="0"/>
                    <w:ind w:left="9" w:right="9" w:firstLine="0"/>
                    <w:jc w:val="center"/>
                    <w:rPr>
                      <w:rFonts w:ascii="TimesNewRomanPS-BoldItalicMT"/>
                      <w:b/>
                      <w:i/>
                      <w:sz w:val="24"/>
                    </w:rPr>
                  </w:pPr>
                  <w:r>
                    <w:rPr>
                      <w:rFonts w:ascii="TimesNewRomanPS-BoldItalicMT"/>
                      <w:b/>
                      <w:i/>
                      <w:sz w:val="24"/>
                    </w:rPr>
                    <w:t>Abolizione prima rata IMU per alberghi e stabilimenti balneari</w:t>
                  </w:r>
                </w:p>
                <w:p>
                  <w:pPr>
                    <w:pStyle w:val="BodyText"/>
                    <w:spacing w:before="0"/>
                    <w:ind w:right="17"/>
                    <w:jc w:val="both"/>
                  </w:pPr>
                  <w:r>
                    <w:rPr/>
                    <w:t>1.</w:t>
                  </w:r>
                  <w:r>
                    <w:rPr>
                      <w:spacing w:val="-7"/>
                    </w:rPr>
                    <w:t> </w:t>
                  </w:r>
                  <w:r>
                    <w:rPr/>
                    <w:t>In</w:t>
                  </w:r>
                  <w:r>
                    <w:rPr>
                      <w:spacing w:val="-6"/>
                    </w:rPr>
                    <w:t> </w:t>
                  </w:r>
                  <w:r>
                    <w:rPr/>
                    <w:t>considerazione</w:t>
                  </w:r>
                  <w:r>
                    <w:rPr>
                      <w:spacing w:val="-7"/>
                    </w:rPr>
                    <w:t> </w:t>
                  </w:r>
                  <w:r>
                    <w:rPr/>
                    <w:t>degli</w:t>
                  </w:r>
                  <w:r>
                    <w:rPr>
                      <w:spacing w:val="-6"/>
                    </w:rPr>
                    <w:t> </w:t>
                  </w:r>
                  <w:r>
                    <w:rPr/>
                    <w:t>effetti</w:t>
                  </w:r>
                  <w:r>
                    <w:rPr>
                      <w:spacing w:val="-7"/>
                    </w:rPr>
                    <w:t> </w:t>
                  </w:r>
                  <w:r>
                    <w:rPr/>
                    <w:t>connessi</w:t>
                  </w:r>
                  <w:r>
                    <w:rPr>
                      <w:spacing w:val="-6"/>
                    </w:rPr>
                    <w:t> </w:t>
                  </w:r>
                  <w:r>
                    <w:rPr/>
                    <w:t>all’emergenza</w:t>
                  </w:r>
                  <w:r>
                    <w:rPr>
                      <w:spacing w:val="-7"/>
                    </w:rPr>
                    <w:t> </w:t>
                  </w:r>
                  <w:r>
                    <w:rPr/>
                    <w:t>sanitaria</w:t>
                  </w:r>
                  <w:r>
                    <w:rPr>
                      <w:spacing w:val="-7"/>
                    </w:rPr>
                    <w:t> </w:t>
                  </w:r>
                  <w:r>
                    <w:rPr/>
                    <w:t>da</w:t>
                  </w:r>
                  <w:r>
                    <w:rPr>
                      <w:spacing w:val="-7"/>
                    </w:rPr>
                    <w:t> </w:t>
                  </w:r>
                  <w:r>
                    <w:rPr/>
                    <w:t>COVID-19,</w:t>
                  </w:r>
                  <w:r>
                    <w:rPr>
                      <w:spacing w:val="-7"/>
                    </w:rPr>
                    <w:t> </w:t>
                  </w:r>
                  <w:r>
                    <w:rPr/>
                    <w:t>non</w:t>
                  </w:r>
                  <w:r>
                    <w:rPr>
                      <w:spacing w:val="-6"/>
                    </w:rPr>
                    <w:t> </w:t>
                  </w:r>
                  <w:r>
                    <w:rPr/>
                    <w:t>è</w:t>
                  </w:r>
                  <w:r>
                    <w:rPr>
                      <w:spacing w:val="-7"/>
                    </w:rPr>
                    <w:t> </w:t>
                  </w:r>
                  <w:r>
                    <w:rPr/>
                    <w:t>dovuto il versamento della prima rata dell'imposta municipale propria di cui all’articolo 1, commi da 738 a 783 della legge 27 dicembre 2019, n. 160, in scadenza alla data del 16 giugno 2020, dovuta per gli immobili classificati nella categoria catastale D/2, a condizione che i</w:t>
                  </w:r>
                  <w:r>
                    <w:rPr>
                      <w:spacing w:val="-23"/>
                    </w:rPr>
                    <w:t> </w:t>
                  </w:r>
                  <w:r>
                    <w:rPr/>
                    <w:t>possessori siano anche gestori delle attività ivi svolte, e per gli stabilimenti balneari, marittimi, lacuali e fluviali.</w:t>
                  </w:r>
                </w:p>
              </w:txbxContent>
            </v:textbox>
            <w10:wrap type="none"/>
          </v:shape>
        </w:pict>
      </w:r>
      <w:r>
        <w:rPr/>
        <w:pict>
          <v:shape style="position:absolute;margin-left:71.024002pt;margin-top:195.68663pt;width:453.4pt;height:56.7pt;mso-position-horizontal-relative:page;mso-position-vertical-relative:page;z-index:-278348800"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La disposizione prevede l’abolizione del versamento della prima rata dell'IMU, quota-Stato e quota-Comune</w:t>
                  </w:r>
                  <w:r>
                    <w:rPr>
                      <w:spacing w:val="-14"/>
                    </w:rPr>
                    <w:t> </w:t>
                  </w:r>
                  <w:r>
                    <w:rPr/>
                    <w:t>in</w:t>
                  </w:r>
                  <w:r>
                    <w:rPr>
                      <w:spacing w:val="-13"/>
                    </w:rPr>
                    <w:t> </w:t>
                  </w:r>
                  <w:r>
                    <w:rPr/>
                    <w:t>scadenza</w:t>
                  </w:r>
                  <w:r>
                    <w:rPr>
                      <w:spacing w:val="-13"/>
                    </w:rPr>
                    <w:t> </w:t>
                  </w:r>
                  <w:r>
                    <w:rPr/>
                    <w:t>alla</w:t>
                  </w:r>
                  <w:r>
                    <w:rPr>
                      <w:spacing w:val="-14"/>
                    </w:rPr>
                    <w:t> </w:t>
                  </w:r>
                  <w:r>
                    <w:rPr/>
                    <w:t>data</w:t>
                  </w:r>
                  <w:r>
                    <w:rPr>
                      <w:spacing w:val="-14"/>
                    </w:rPr>
                    <w:t> </w:t>
                  </w:r>
                  <w:r>
                    <w:rPr/>
                    <w:t>del</w:t>
                  </w:r>
                  <w:r>
                    <w:rPr>
                      <w:spacing w:val="-12"/>
                    </w:rPr>
                    <w:t> </w:t>
                  </w:r>
                  <w:r>
                    <w:rPr/>
                    <w:t>16</w:t>
                  </w:r>
                  <w:r>
                    <w:rPr>
                      <w:spacing w:val="-13"/>
                    </w:rPr>
                    <w:t> </w:t>
                  </w:r>
                  <w:r>
                    <w:rPr/>
                    <w:t>giugno</w:t>
                  </w:r>
                  <w:r>
                    <w:rPr>
                      <w:spacing w:val="-13"/>
                    </w:rPr>
                    <w:t> </w:t>
                  </w:r>
                  <w:r>
                    <w:rPr/>
                    <w:t>2020</w:t>
                  </w:r>
                  <w:r>
                    <w:rPr>
                      <w:spacing w:val="-12"/>
                    </w:rPr>
                    <w:t> </w:t>
                  </w:r>
                  <w:r>
                    <w:rPr/>
                    <w:t>per</w:t>
                  </w:r>
                  <w:r>
                    <w:rPr>
                      <w:spacing w:val="-14"/>
                    </w:rPr>
                    <w:t> </w:t>
                  </w:r>
                  <w:r>
                    <w:rPr/>
                    <w:t>i</w:t>
                  </w:r>
                  <w:r>
                    <w:rPr>
                      <w:spacing w:val="-13"/>
                    </w:rPr>
                    <w:t> </w:t>
                  </w:r>
                  <w:r>
                    <w:rPr/>
                    <w:t>possessori</w:t>
                  </w:r>
                  <w:r>
                    <w:rPr>
                      <w:spacing w:val="-13"/>
                    </w:rPr>
                    <w:t> </w:t>
                  </w:r>
                  <w:r>
                    <w:rPr/>
                    <w:t>di</w:t>
                  </w:r>
                  <w:r>
                    <w:rPr>
                      <w:spacing w:val="-13"/>
                    </w:rPr>
                    <w:t> </w:t>
                  </w:r>
                  <w:r>
                    <w:rPr/>
                    <w:t>immobili</w:t>
                  </w:r>
                  <w:r>
                    <w:rPr>
                      <w:spacing w:val="-13"/>
                    </w:rPr>
                    <w:t> </w:t>
                  </w:r>
                  <w:r>
                    <w:rPr/>
                    <w:t>classificati nella</w:t>
                  </w:r>
                  <w:r>
                    <w:rPr>
                      <w:spacing w:val="-12"/>
                    </w:rPr>
                    <w:t> </w:t>
                  </w:r>
                  <w:r>
                    <w:rPr/>
                    <w:t>categoria</w:t>
                  </w:r>
                  <w:r>
                    <w:rPr>
                      <w:spacing w:val="-10"/>
                    </w:rPr>
                    <w:t> </w:t>
                  </w:r>
                  <w:r>
                    <w:rPr/>
                    <w:t>catastale</w:t>
                  </w:r>
                  <w:r>
                    <w:rPr>
                      <w:spacing w:val="-6"/>
                    </w:rPr>
                    <w:t> </w:t>
                  </w:r>
                  <w:r>
                    <w:rPr/>
                    <w:t>D/2,</w:t>
                  </w:r>
                  <w:r>
                    <w:rPr>
                      <w:spacing w:val="-11"/>
                    </w:rPr>
                    <w:t> </w:t>
                  </w:r>
                  <w:r>
                    <w:rPr/>
                    <w:t>vale</w:t>
                  </w:r>
                  <w:r>
                    <w:rPr>
                      <w:spacing w:val="-11"/>
                    </w:rPr>
                    <w:t> </w:t>
                  </w:r>
                  <w:r>
                    <w:rPr/>
                    <w:t>a</w:t>
                  </w:r>
                  <w:r>
                    <w:rPr>
                      <w:spacing w:val="-10"/>
                    </w:rPr>
                    <w:t> </w:t>
                  </w:r>
                  <w:r>
                    <w:rPr/>
                    <w:t>dire</w:t>
                  </w:r>
                  <w:r>
                    <w:rPr>
                      <w:spacing w:val="-10"/>
                    </w:rPr>
                    <w:t> </w:t>
                  </w:r>
                  <w:r>
                    <w:rPr/>
                    <w:t>alberghi</w:t>
                  </w:r>
                  <w:r>
                    <w:rPr>
                      <w:spacing w:val="-10"/>
                    </w:rPr>
                    <w:t> </w:t>
                  </w:r>
                  <w:r>
                    <w:rPr/>
                    <w:t>e</w:t>
                  </w:r>
                  <w:r>
                    <w:rPr>
                      <w:spacing w:val="-7"/>
                    </w:rPr>
                    <w:t> </w:t>
                  </w:r>
                  <w:r>
                    <w:rPr/>
                    <w:t>pensioni,</w:t>
                  </w:r>
                  <w:r>
                    <w:rPr>
                      <w:spacing w:val="-10"/>
                    </w:rPr>
                    <w:t> </w:t>
                  </w:r>
                  <w:r>
                    <w:rPr/>
                    <w:t>a</w:t>
                  </w:r>
                  <w:r>
                    <w:rPr>
                      <w:spacing w:val="-12"/>
                    </w:rPr>
                    <w:t> </w:t>
                  </w:r>
                  <w:r>
                    <w:rPr/>
                    <w:t>condizione</w:t>
                  </w:r>
                  <w:r>
                    <w:rPr>
                      <w:spacing w:val="-12"/>
                    </w:rPr>
                    <w:t> </w:t>
                  </w:r>
                  <w:r>
                    <w:rPr/>
                    <w:t>che</w:t>
                  </w:r>
                  <w:r>
                    <w:rPr>
                      <w:spacing w:val="-11"/>
                    </w:rPr>
                    <w:t> </w:t>
                  </w:r>
                  <w:r>
                    <w:rPr/>
                    <w:t>i</w:t>
                  </w:r>
                  <w:r>
                    <w:rPr>
                      <w:spacing w:val="-11"/>
                    </w:rPr>
                    <w:t> </w:t>
                  </w:r>
                  <w:r>
                    <w:rPr/>
                    <w:t>possessori</w:t>
                  </w:r>
                  <w:r>
                    <w:rPr>
                      <w:spacing w:val="-10"/>
                    </w:rPr>
                    <w:t> </w:t>
                  </w:r>
                  <w:r>
                    <w:rPr/>
                    <w:t>degli</w:t>
                  </w:r>
                </w:p>
              </w:txbxContent>
            </v:textbox>
            <w10:wrap type="none"/>
          </v:shape>
        </w:pict>
      </w:r>
      <w:r>
        <w:rPr/>
        <w:pict>
          <v:shape style="position:absolute;margin-left:71.024002pt;margin-top:250.916626pt;width:365.95pt;height:29.1pt;mso-position-horizontal-relative:page;mso-position-vertical-relative:page;z-index:-278347776" type="#_x0000_t202" filled="false" stroked="false">
            <v:textbox inset="0,0,0,0">
              <w:txbxContent>
                <w:p>
                  <w:pPr>
                    <w:pStyle w:val="BodyText"/>
                  </w:pPr>
                  <w:r>
                    <w:rPr/>
                    <w:t>stessi siano anche gestori delle attività ivi svolte. La norma prevede agevolazione per gli stabilimenti balneari, marittimi, lacuali e fluviali.</w:t>
                  </w:r>
                </w:p>
              </w:txbxContent>
            </v:textbox>
            <w10:wrap type="none"/>
          </v:shape>
        </w:pict>
      </w:r>
      <w:r>
        <w:rPr/>
        <w:pict>
          <v:shape style="position:absolute;margin-left:441.883057pt;margin-top:250.916626pt;width:31.2pt;height:15.3pt;mso-position-horizontal-relative:page;mso-position-vertical-relative:page;z-index:-278346752" type="#_x0000_t202" filled="false" stroked="false">
            <v:textbox inset="0,0,0,0">
              <w:txbxContent>
                <w:p>
                  <w:pPr>
                    <w:pStyle w:val="BodyText"/>
                  </w:pPr>
                  <w:r>
                    <w:rPr/>
                    <w:t>altresì</w:t>
                  </w:r>
                </w:p>
              </w:txbxContent>
            </v:textbox>
            <w10:wrap type="none"/>
          </v:shape>
        </w:pict>
      </w:r>
      <w:r>
        <w:rPr/>
        <w:pict>
          <v:shape style="position:absolute;margin-left:478.200287pt;margin-top:250.916626pt;width:10.65pt;height:15.3pt;mso-position-horizontal-relative:page;mso-position-vertical-relative:page;z-index:-278345728" type="#_x0000_t202" filled="false" stroked="false">
            <v:textbox inset="0,0,0,0">
              <w:txbxContent>
                <w:p>
                  <w:pPr>
                    <w:pStyle w:val="BodyText"/>
                  </w:pPr>
                  <w:r>
                    <w:rPr/>
                    <w:t>la</w:t>
                  </w:r>
                </w:p>
              </w:txbxContent>
            </v:textbox>
            <w10:wrap type="none"/>
          </v:shape>
        </w:pict>
      </w:r>
      <w:r>
        <w:rPr/>
        <w:pict>
          <v:shape style="position:absolute;margin-left:493.788483pt;margin-top:250.916626pt;width:30.1pt;height:15.3pt;mso-position-horizontal-relative:page;mso-position-vertical-relative:page;z-index:-278344704" type="#_x0000_t202" filled="false" stroked="false">
            <v:textbox inset="0,0,0,0">
              <w:txbxContent>
                <w:p>
                  <w:pPr>
                    <w:pStyle w:val="BodyText"/>
                  </w:pPr>
                  <w:r>
                    <w:rPr/>
                    <w:t>stessa</w:t>
                  </w:r>
                </w:p>
              </w:txbxContent>
            </v:textbox>
            <w10:wrap type="none"/>
          </v:shape>
        </w:pict>
      </w:r>
      <w:r>
        <w:rPr/>
        <w:pict>
          <v:shape style="position:absolute;margin-left:291.130005pt;margin-top:737.69812pt;width:13pt;height:14.25pt;mso-position-horizontal-relative:page;mso-position-vertical-relative:page;z-index:-278343680" type="#_x0000_t202" filled="false" stroked="false">
            <v:textbox inset="0,0,0,0">
              <w:txbxContent>
                <w:p>
                  <w:pPr>
                    <w:spacing w:before="11"/>
                    <w:ind w:left="20" w:right="0" w:firstLine="0"/>
                    <w:jc w:val="left"/>
                    <w:rPr>
                      <w:sz w:val="22"/>
                    </w:rPr>
                  </w:pPr>
                  <w:r>
                    <w:rPr>
                      <w:sz w:val="22"/>
                    </w:rPr>
                    <w:t>70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34265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34163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15pt;height:111.95pt;mso-position-horizontal-relative:page;mso-position-vertical-relative:page;z-index:-278340608" type="#_x0000_t202" filled="false" stroked="false">
            <v:textbox inset="0,0,0,0">
              <w:txbxContent>
                <w:p>
                  <w:pPr>
                    <w:spacing w:before="10"/>
                    <w:ind w:left="12" w:right="6" w:firstLine="0"/>
                    <w:jc w:val="center"/>
                    <w:rPr>
                      <w:rFonts w:ascii="TimesNewRomanPS-BoldItalicMT"/>
                      <w:b/>
                      <w:i/>
                      <w:sz w:val="24"/>
                    </w:rPr>
                  </w:pPr>
                  <w:bookmarkStart w:name="_bookmark38" w:id="39"/>
                  <w:bookmarkEnd w:id="39"/>
                  <w:r>
                    <w:rPr/>
                  </w:r>
                  <w:r>
                    <w:rPr>
                      <w:rFonts w:ascii="TimesNewRomanPS-BoldItalicMT"/>
                      <w:b/>
                      <w:i/>
                      <w:sz w:val="24"/>
                    </w:rPr>
                    <w:t>Art. 32</w:t>
                  </w:r>
                </w:p>
                <w:p>
                  <w:pPr>
                    <w:spacing w:before="0"/>
                    <w:ind w:left="12" w:right="10" w:firstLine="0"/>
                    <w:jc w:val="center"/>
                    <w:rPr>
                      <w:rFonts w:ascii="TimesNewRomanPS-BoldItalicMT"/>
                      <w:b/>
                      <w:i/>
                      <w:sz w:val="24"/>
                    </w:rPr>
                  </w:pPr>
                  <w:r>
                    <w:rPr>
                      <w:rFonts w:ascii="TimesNewRomanPS-BoldItalicMT"/>
                      <w:b/>
                      <w:i/>
                      <w:sz w:val="24"/>
                    </w:rPr>
                    <w:t>Incremento fondo per il sostegno alle locazioni</w:t>
                  </w:r>
                </w:p>
                <w:p>
                  <w:pPr>
                    <w:pStyle w:val="BodyText"/>
                    <w:numPr>
                      <w:ilvl w:val="0"/>
                      <w:numId w:val="32"/>
                    </w:numPr>
                    <w:tabs>
                      <w:tab w:pos="267" w:val="left" w:leader="none"/>
                    </w:tabs>
                    <w:spacing w:line="240" w:lineRule="auto" w:before="0" w:after="0"/>
                    <w:ind w:left="20" w:right="17" w:firstLine="0"/>
                    <w:jc w:val="both"/>
                  </w:pPr>
                  <w:r>
                    <w:rPr/>
                    <w:t>Al fine di mitigare gli effetti economici derivanti dalla diffusione del contagio da COVID- 19,</w:t>
                  </w:r>
                  <w:r>
                    <w:rPr>
                      <w:spacing w:val="-5"/>
                    </w:rPr>
                    <w:t> </w:t>
                  </w:r>
                  <w:r>
                    <w:rPr/>
                    <w:t>il</w:t>
                  </w:r>
                  <w:r>
                    <w:rPr>
                      <w:spacing w:val="-4"/>
                    </w:rPr>
                    <w:t> </w:t>
                  </w:r>
                  <w:r>
                    <w:rPr/>
                    <w:t>Fondo</w:t>
                  </w:r>
                  <w:r>
                    <w:rPr>
                      <w:spacing w:val="-5"/>
                    </w:rPr>
                    <w:t> </w:t>
                  </w:r>
                  <w:r>
                    <w:rPr/>
                    <w:t>nazionale</w:t>
                  </w:r>
                  <w:r>
                    <w:rPr>
                      <w:spacing w:val="-6"/>
                    </w:rPr>
                    <w:t> </w:t>
                  </w:r>
                  <w:r>
                    <w:rPr/>
                    <w:t>per</w:t>
                  </w:r>
                  <w:r>
                    <w:rPr>
                      <w:spacing w:val="-6"/>
                    </w:rPr>
                    <w:t> </w:t>
                  </w:r>
                  <w:r>
                    <w:rPr/>
                    <w:t>il</w:t>
                  </w:r>
                  <w:r>
                    <w:rPr>
                      <w:spacing w:val="-4"/>
                    </w:rPr>
                    <w:t> </w:t>
                  </w:r>
                  <w:r>
                    <w:rPr/>
                    <w:t>sostegno</w:t>
                  </w:r>
                  <w:r>
                    <w:rPr>
                      <w:spacing w:val="-5"/>
                    </w:rPr>
                    <w:t> </w:t>
                  </w:r>
                  <w:r>
                    <w:rPr/>
                    <w:t>all’accesso</w:t>
                  </w:r>
                  <w:r>
                    <w:rPr>
                      <w:spacing w:val="-4"/>
                    </w:rPr>
                    <w:t> </w:t>
                  </w:r>
                  <w:r>
                    <w:rPr/>
                    <w:t>alle</w:t>
                  </w:r>
                  <w:r>
                    <w:rPr>
                      <w:spacing w:val="-5"/>
                    </w:rPr>
                    <w:t> </w:t>
                  </w:r>
                  <w:r>
                    <w:rPr/>
                    <w:t>abitazioni</w:t>
                  </w:r>
                  <w:r>
                    <w:rPr>
                      <w:spacing w:val="-4"/>
                    </w:rPr>
                    <w:t> </w:t>
                  </w:r>
                  <w:r>
                    <w:rPr/>
                    <w:t>in</w:t>
                  </w:r>
                  <w:r>
                    <w:rPr>
                      <w:spacing w:val="-4"/>
                    </w:rPr>
                    <w:t> </w:t>
                  </w:r>
                  <w:r>
                    <w:rPr/>
                    <w:t>locazione</w:t>
                  </w:r>
                  <w:r>
                    <w:rPr>
                      <w:spacing w:val="-5"/>
                    </w:rPr>
                    <w:t> </w:t>
                  </w:r>
                  <w:r>
                    <w:rPr/>
                    <w:t>di</w:t>
                  </w:r>
                  <w:r>
                    <w:rPr>
                      <w:spacing w:val="-4"/>
                    </w:rPr>
                    <w:t> </w:t>
                  </w:r>
                  <w:r>
                    <w:rPr/>
                    <w:t>cui</w:t>
                  </w:r>
                  <w:r>
                    <w:rPr>
                      <w:spacing w:val="-4"/>
                    </w:rPr>
                    <w:t> </w:t>
                  </w:r>
                  <w:r>
                    <w:rPr/>
                    <w:t>all’articolo 11 della legge 9 dicembre 1998, n. 431, è incrementato di ulteriori 180 milioni di euro per l’anno</w:t>
                  </w:r>
                  <w:r>
                    <w:rPr>
                      <w:spacing w:val="-1"/>
                    </w:rPr>
                    <w:t> </w:t>
                  </w:r>
                  <w:r>
                    <w:rPr/>
                    <w:t>2020.</w:t>
                  </w:r>
                </w:p>
                <w:p>
                  <w:pPr>
                    <w:pStyle w:val="BodyText"/>
                    <w:numPr>
                      <w:ilvl w:val="0"/>
                      <w:numId w:val="32"/>
                    </w:numPr>
                    <w:tabs>
                      <w:tab w:pos="258" w:val="left" w:leader="none"/>
                      <w:tab w:pos="8751" w:val="left" w:leader="none"/>
                    </w:tabs>
                    <w:spacing w:line="240" w:lineRule="auto" w:before="0" w:after="0"/>
                    <w:ind w:left="20" w:right="19" w:firstLine="0"/>
                    <w:jc w:val="both"/>
                  </w:pPr>
                  <w:r>
                    <w:rPr/>
                    <w:t>Agli oneri derivanti dall’attuazione del comma 1 si provvede</w:t>
                  </w:r>
                  <w:r>
                    <w:rPr>
                      <w:spacing w:val="-34"/>
                    </w:rPr>
                    <w:t> </w:t>
                  </w:r>
                  <w:r>
                    <w:rPr/>
                    <w:t>a</w:t>
                  </w:r>
                  <w:r>
                    <w:rPr>
                      <w:spacing w:val="-5"/>
                    </w:rPr>
                    <w:t> </w:t>
                  </w:r>
                  <w:r>
                    <w:rPr/>
                    <w:t>valere</w:t>
                  </w:r>
                  <w:r>
                    <w:rPr>
                      <w:u w:val="single"/>
                    </w:rPr>
                    <w:t> </w:t>
                    <w:tab/>
                  </w:r>
                  <w:r>
                    <w:rPr/>
                    <w:t>. </w:t>
                  </w:r>
                  <w:r>
                    <w:rPr>
                      <w:spacing w:val="-10"/>
                    </w:rPr>
                    <w:t>ai </w:t>
                  </w:r>
                  <w:r>
                    <w:rPr/>
                    <w:t>sensi dell’articolo</w:t>
                  </w:r>
                  <w:r>
                    <w:rPr>
                      <w:spacing w:val="-1"/>
                    </w:rPr>
                    <w:t> </w:t>
                  </w:r>
                  <w:r>
                    <w:rPr/>
                    <w:t>XX</w:t>
                  </w:r>
                </w:p>
              </w:txbxContent>
            </v:textbox>
            <w10:wrap type="none"/>
          </v:shape>
        </w:pict>
      </w:r>
      <w:r>
        <w:rPr/>
        <w:pict>
          <v:shape style="position:absolute;margin-left:71.024002pt;margin-top:195.68663pt;width:453.55pt;height:84.35pt;mso-position-horizontal-relative:page;mso-position-vertical-relative:page;z-index:-278339584" type="#_x0000_t202" filled="false" stroked="false">
            <v:textbox inset="0,0,0,0">
              <w:txbxContent>
                <w:p>
                  <w:pPr>
                    <w:spacing w:before="10"/>
                    <w:ind w:left="3442" w:right="0" w:firstLine="0"/>
                    <w:jc w:val="both"/>
                    <w:rPr>
                      <w:b/>
                      <w:sz w:val="24"/>
                    </w:rPr>
                  </w:pPr>
                  <w:r>
                    <w:rPr>
                      <w:b/>
                      <w:sz w:val="24"/>
                    </w:rPr>
                    <w:t>Relazione illustrativa</w:t>
                  </w:r>
                </w:p>
                <w:p>
                  <w:pPr>
                    <w:pStyle w:val="BodyText"/>
                    <w:spacing w:before="0"/>
                    <w:ind w:right="17"/>
                    <w:jc w:val="both"/>
                  </w:pPr>
                  <w:r>
                    <w:rPr/>
                    <w:t>La proposta normativa, al fine di ridurre l’impatto economico connesso al diffondersi dell’emergenza epidemiologica da COVID – 19 in relazione alla posizione dei soggetti che versano</w:t>
                  </w:r>
                  <w:r>
                    <w:rPr>
                      <w:spacing w:val="-14"/>
                    </w:rPr>
                    <w:t> </w:t>
                  </w:r>
                  <w:r>
                    <w:rPr/>
                    <w:t>in</w:t>
                  </w:r>
                  <w:r>
                    <w:rPr>
                      <w:spacing w:val="-13"/>
                    </w:rPr>
                    <w:t> </w:t>
                  </w:r>
                  <w:r>
                    <w:rPr/>
                    <w:t>condizioni</w:t>
                  </w:r>
                  <w:r>
                    <w:rPr>
                      <w:spacing w:val="-14"/>
                    </w:rPr>
                    <w:t> </w:t>
                  </w:r>
                  <w:r>
                    <w:rPr/>
                    <w:t>disagiate,</w:t>
                  </w:r>
                  <w:r>
                    <w:rPr>
                      <w:spacing w:val="-13"/>
                    </w:rPr>
                    <w:t> </w:t>
                  </w:r>
                  <w:r>
                    <w:rPr/>
                    <w:t>prevede,</w:t>
                  </w:r>
                  <w:r>
                    <w:rPr>
                      <w:spacing w:val="-13"/>
                    </w:rPr>
                    <w:t> </w:t>
                  </w:r>
                  <w:r>
                    <w:rPr>
                      <w:b/>
                    </w:rPr>
                    <w:t>al</w:t>
                  </w:r>
                  <w:r>
                    <w:rPr>
                      <w:b/>
                      <w:spacing w:val="-13"/>
                    </w:rPr>
                    <w:t> </w:t>
                  </w:r>
                  <w:r>
                    <w:rPr>
                      <w:b/>
                    </w:rPr>
                    <w:t>comma</w:t>
                  </w:r>
                  <w:r>
                    <w:rPr>
                      <w:b/>
                      <w:spacing w:val="-14"/>
                    </w:rPr>
                    <w:t> </w:t>
                  </w:r>
                  <w:r>
                    <w:rPr>
                      <w:b/>
                    </w:rPr>
                    <w:t>1,</w:t>
                  </w:r>
                  <w:r>
                    <w:rPr>
                      <w:b/>
                      <w:spacing w:val="-13"/>
                    </w:rPr>
                    <w:t> </w:t>
                  </w:r>
                  <w:r>
                    <w:rPr/>
                    <w:t>un</w:t>
                  </w:r>
                  <w:r>
                    <w:rPr>
                      <w:spacing w:val="-16"/>
                    </w:rPr>
                    <w:t> </w:t>
                  </w:r>
                  <w:r>
                    <w:rPr/>
                    <w:t>incremento</w:t>
                  </w:r>
                  <w:r>
                    <w:rPr>
                      <w:spacing w:val="-14"/>
                    </w:rPr>
                    <w:t> </w:t>
                  </w:r>
                  <w:r>
                    <w:rPr/>
                    <w:t>della</w:t>
                  </w:r>
                  <w:r>
                    <w:rPr>
                      <w:spacing w:val="-14"/>
                    </w:rPr>
                    <w:t> </w:t>
                  </w:r>
                  <w:r>
                    <w:rPr/>
                    <w:t>dotazione</w:t>
                  </w:r>
                  <w:r>
                    <w:rPr>
                      <w:spacing w:val="-15"/>
                    </w:rPr>
                    <w:t> </w:t>
                  </w:r>
                  <w:r>
                    <w:rPr/>
                    <w:t>del</w:t>
                  </w:r>
                  <w:r>
                    <w:rPr>
                      <w:spacing w:val="-13"/>
                    </w:rPr>
                    <w:t> </w:t>
                  </w:r>
                  <w:r>
                    <w:rPr/>
                    <w:t>Fondo nazionale</w:t>
                  </w:r>
                  <w:r>
                    <w:rPr>
                      <w:spacing w:val="-13"/>
                    </w:rPr>
                    <w:t> </w:t>
                  </w:r>
                  <w:r>
                    <w:rPr/>
                    <w:t>per</w:t>
                  </w:r>
                  <w:r>
                    <w:rPr>
                      <w:spacing w:val="-13"/>
                    </w:rPr>
                    <w:t> </w:t>
                  </w:r>
                  <w:r>
                    <w:rPr/>
                    <w:t>il</w:t>
                  </w:r>
                  <w:r>
                    <w:rPr>
                      <w:spacing w:val="-10"/>
                    </w:rPr>
                    <w:t> </w:t>
                  </w:r>
                  <w:r>
                    <w:rPr/>
                    <w:t>sostegno</w:t>
                  </w:r>
                  <w:r>
                    <w:rPr>
                      <w:spacing w:val="-12"/>
                    </w:rPr>
                    <w:t> </w:t>
                  </w:r>
                  <w:r>
                    <w:rPr/>
                    <w:t>all'accesso</w:t>
                  </w:r>
                  <w:r>
                    <w:rPr>
                      <w:spacing w:val="-11"/>
                    </w:rPr>
                    <w:t> </w:t>
                  </w:r>
                  <w:r>
                    <w:rPr/>
                    <w:t>alle</w:t>
                  </w:r>
                  <w:r>
                    <w:rPr>
                      <w:spacing w:val="-13"/>
                    </w:rPr>
                    <w:t> </w:t>
                  </w:r>
                  <w:r>
                    <w:rPr/>
                    <w:t>abitazioni</w:t>
                  </w:r>
                  <w:r>
                    <w:rPr>
                      <w:spacing w:val="-10"/>
                    </w:rPr>
                    <w:t> </w:t>
                  </w:r>
                  <w:r>
                    <w:rPr/>
                    <w:t>in</w:t>
                  </w:r>
                  <w:r>
                    <w:rPr>
                      <w:spacing w:val="-12"/>
                    </w:rPr>
                    <w:t> </w:t>
                  </w:r>
                  <w:r>
                    <w:rPr/>
                    <w:t>locazione</w:t>
                  </w:r>
                  <w:r>
                    <w:rPr>
                      <w:spacing w:val="-8"/>
                    </w:rPr>
                    <w:t> </w:t>
                  </w:r>
                  <w:r>
                    <w:rPr/>
                    <w:t>di</w:t>
                  </w:r>
                  <w:r>
                    <w:rPr>
                      <w:spacing w:val="-12"/>
                    </w:rPr>
                    <w:t> </w:t>
                  </w:r>
                  <w:r>
                    <w:rPr/>
                    <w:t>cui</w:t>
                  </w:r>
                  <w:r>
                    <w:rPr>
                      <w:spacing w:val="-12"/>
                    </w:rPr>
                    <w:t> </w:t>
                  </w:r>
                  <w:r>
                    <w:rPr/>
                    <w:t>all'articolo</w:t>
                  </w:r>
                  <w:r>
                    <w:rPr>
                      <w:spacing w:val="-11"/>
                    </w:rPr>
                    <w:t> </w:t>
                  </w:r>
                  <w:r>
                    <w:rPr/>
                    <w:t>11</w:t>
                  </w:r>
                  <w:r>
                    <w:rPr>
                      <w:spacing w:val="-12"/>
                    </w:rPr>
                    <w:t> </w:t>
                  </w:r>
                  <w:r>
                    <w:rPr/>
                    <w:t>della</w:t>
                  </w:r>
                  <w:r>
                    <w:rPr>
                      <w:spacing w:val="-12"/>
                    </w:rPr>
                    <w:t> </w:t>
                  </w:r>
                  <w:r>
                    <w:rPr/>
                    <w:t>legge 9 dicembre 1998, n. 431 di 180 milioni per l’anno</w:t>
                  </w:r>
                  <w:r>
                    <w:rPr>
                      <w:spacing w:val="-2"/>
                    </w:rPr>
                    <w:t> </w:t>
                  </w:r>
                  <w:r>
                    <w:rPr/>
                    <w:t>2020.</w:t>
                  </w:r>
                </w:p>
              </w:txbxContent>
            </v:textbox>
            <w10:wrap type="none"/>
          </v:shape>
        </w:pict>
      </w:r>
      <w:r>
        <w:rPr/>
        <w:pict>
          <v:shape style="position:absolute;margin-left:291.130005pt;margin-top:737.69812pt;width:13pt;height:14.25pt;mso-position-horizontal-relative:page;mso-position-vertical-relative:page;z-index:-278338560" type="#_x0000_t202" filled="false" stroked="false">
            <v:textbox inset="0,0,0,0">
              <w:txbxContent>
                <w:p>
                  <w:pPr>
                    <w:spacing w:before="11"/>
                    <w:ind w:left="20" w:right="0" w:firstLine="0"/>
                    <w:jc w:val="left"/>
                    <w:rPr>
                      <w:sz w:val="22"/>
                    </w:rPr>
                  </w:pPr>
                  <w:r>
                    <w:rPr>
                      <w:sz w:val="22"/>
                    </w:rPr>
                    <w:t>71</w:t>
                  </w:r>
                </w:p>
              </w:txbxContent>
            </v:textbox>
            <w10:wrap type="none"/>
          </v:shape>
        </w:pict>
      </w:r>
      <w:r>
        <w:rPr/>
        <w:pict>
          <v:shape style="position:absolute;margin-left:418.475403pt;margin-top:154.979980pt;width:92.9pt;height:12pt;mso-position-horizontal-relative:page;mso-position-vertical-relative:page;z-index:-27833753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group style="position:absolute;margin-left:72.024002pt;margin-top:383.689972pt;width:451.4pt;height:.6pt;mso-position-horizontal-relative:page;mso-position-vertical-relative:page;z-index:-278336512" coordorigin="1440,7674" coordsize="9028,12">
            <v:line style="position:absolute" from="1440,7680" to="4114,7680" stroked="true" strokeweight=".600010pt" strokecolor="#000000">
              <v:stroke dashstyle="solid"/>
            </v:line>
            <v:line style="position:absolute" from="4115,7680" to="4475,7680" stroked="true" strokeweight=".600010pt" strokecolor="#000000">
              <v:stroke dashstyle="solid"/>
            </v:line>
            <v:line style="position:absolute" from="4475,7680" to="7259,7680" stroked="true" strokeweight=".600010pt" strokecolor="#000000">
              <v:stroke dashstyle="solid"/>
            </v:line>
            <v:line style="position:absolute" from="7259,7680" to="8137,7680" stroked="true" strokeweight=".600010pt" strokecolor="#000000">
              <v:stroke dashstyle="solid"/>
            </v:line>
            <v:rect style="position:absolute;left:8137;top:7673;width:63;height:12" filled="true" fillcolor="#000000" stroked="false">
              <v:fill type="solid"/>
            </v:rect>
            <v:line style="position:absolute" from="8200,7680" to="10468,7680" stroked="true" strokeweight=".600010pt" strokecolor="#000000">
              <v:stroke dashstyle="solid"/>
            </v:line>
            <w10:wrap type="none"/>
          </v:group>
        </w:pict>
      </w:r>
      <w:r>
        <w:rPr/>
        <w:pict>
          <v:group style="position:absolute;margin-left:72.024002pt;margin-top:397.48996pt;width:193.85pt;height:.6pt;mso-position-horizontal-relative:page;mso-position-vertical-relative:page;z-index:-278335488" coordorigin="1440,7950" coordsize="3877,12">
            <v:line style="position:absolute" from="1440,7956" to="5257,7956" stroked="true" strokeweight=".600010pt" strokecolor="#000000">
              <v:stroke dashstyle="solid"/>
            </v:line>
            <v:rect style="position:absolute;left:5257;top:7949;width:60;height:12" filled="true" fillcolor="#000000" stroked="false">
              <v:fill type="solid"/>
            </v:rect>
            <w10:wrap type="none"/>
          </v:group>
        </w:pict>
      </w:r>
      <w:r>
        <w:rPr/>
        <w:pict>
          <v:shape style="position:absolute;margin-left:71.024002pt;margin-top:34.762093pt;width:56.8pt;height:14.25pt;mso-position-horizontal-relative:page;mso-position-vertical-relative:page;z-index:-27833446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33344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180.95pt;mso-position-horizontal-relative:page;mso-position-vertical-relative:page;z-index:-278332416" type="#_x0000_t202" filled="false" stroked="false">
            <v:textbox inset="0,0,0,0">
              <w:txbxContent>
                <w:p>
                  <w:pPr>
                    <w:spacing w:before="10"/>
                    <w:ind w:left="39" w:right="38" w:firstLine="0"/>
                    <w:jc w:val="center"/>
                    <w:rPr>
                      <w:rFonts w:ascii="TimesNewRomanPS-BoldItalicMT"/>
                      <w:b/>
                      <w:i/>
                      <w:sz w:val="24"/>
                    </w:rPr>
                  </w:pPr>
                  <w:bookmarkStart w:name="_bookmark39" w:id="40"/>
                  <w:bookmarkEnd w:id="40"/>
                  <w:r>
                    <w:rPr/>
                  </w:r>
                  <w:r>
                    <w:rPr>
                      <w:rFonts w:ascii="TimesNewRomanPS-BoldItalicMT"/>
                      <w:b/>
                      <w:i/>
                      <w:sz w:val="24"/>
                    </w:rPr>
                    <w:t>Art. 33</w:t>
                  </w:r>
                </w:p>
                <w:p>
                  <w:pPr>
                    <w:spacing w:before="0"/>
                    <w:ind w:left="39" w:right="42" w:firstLine="0"/>
                    <w:jc w:val="center"/>
                    <w:rPr>
                      <w:rFonts w:ascii="TimesNewRomanPS-BoldItalicMT"/>
                      <w:b/>
                      <w:i/>
                      <w:sz w:val="24"/>
                    </w:rPr>
                  </w:pPr>
                  <w:r>
                    <w:rPr>
                      <w:rFonts w:ascii="TimesNewRomanPS-BoldItalicMT"/>
                      <w:b/>
                      <w:i/>
                      <w:sz w:val="24"/>
                    </w:rPr>
                    <w:t>Riduzione degli oneri delle bollette elettriche</w:t>
                  </w:r>
                </w:p>
                <w:p>
                  <w:pPr>
                    <w:numPr>
                      <w:ilvl w:val="0"/>
                      <w:numId w:val="33"/>
                    </w:numPr>
                    <w:tabs>
                      <w:tab w:pos="294" w:val="left" w:leader="none"/>
                    </w:tabs>
                    <w:spacing w:before="0"/>
                    <w:ind w:left="20" w:right="21" w:firstLine="0"/>
                    <w:jc w:val="both"/>
                    <w:rPr>
                      <w:b/>
                      <w:sz w:val="24"/>
                    </w:rPr>
                  </w:pPr>
                  <w:r>
                    <w:rPr>
                      <w:sz w:val="24"/>
                    </w:rPr>
                    <w:t>Per i mesi di aprile, maggio e giugno 2020, l’Autorità di regolazione per energia reti e ambiente </w:t>
                  </w:r>
                  <w:r>
                    <w:rPr>
                      <w:b/>
                      <w:strike/>
                      <w:sz w:val="24"/>
                    </w:rPr>
                    <w:t>assicura</w:t>
                  </w:r>
                  <w:r>
                    <w:rPr>
                      <w:b/>
                      <w:strike w:val="0"/>
                      <w:sz w:val="24"/>
                    </w:rPr>
                    <w:t> dispone</w:t>
                  </w:r>
                  <w:r>
                    <w:rPr>
                      <w:strike w:val="0"/>
                      <w:sz w:val="24"/>
                    </w:rPr>
                    <w:t>, con propri provvedimenti, la riduzione della spesa sostenuta</w:t>
                  </w:r>
                  <w:r>
                    <w:rPr>
                      <w:strike w:val="0"/>
                      <w:spacing w:val="-38"/>
                      <w:sz w:val="24"/>
                    </w:rPr>
                    <w:t> </w:t>
                  </w:r>
                  <w:r>
                    <w:rPr>
                      <w:strike w:val="0"/>
                      <w:sz w:val="24"/>
                    </w:rPr>
                    <w:t>dalle utenze elettriche connesse in bassa tensione diverse dagli usi domestici, con riferimento alle voci della bolletta identificate come "trasporto e gestione del contatore" e "oneri generali di sistema", </w:t>
                  </w:r>
                  <w:r>
                    <w:rPr>
                      <w:b/>
                      <w:strike w:val="0"/>
                      <w:sz w:val="24"/>
                    </w:rPr>
                    <w:t>nel limite massimo delle risorse di cui al comma 3, che costituiscono tetto di spesa.</w:t>
                  </w:r>
                </w:p>
                <w:p>
                  <w:pPr>
                    <w:pStyle w:val="BodyText"/>
                    <w:numPr>
                      <w:ilvl w:val="0"/>
                      <w:numId w:val="33"/>
                    </w:numPr>
                    <w:tabs>
                      <w:tab w:pos="260" w:val="left" w:leader="none"/>
                    </w:tabs>
                    <w:spacing w:line="240" w:lineRule="auto" w:before="0" w:after="0"/>
                    <w:ind w:left="20" w:right="17" w:firstLine="0"/>
                    <w:jc w:val="both"/>
                  </w:pPr>
                  <w:r>
                    <w:rPr/>
                    <w:t>Per le finalità e nei limiti fissati dal comma 1, l’Autorità ridetermina, senza aggravi tariffari per le utenze interessate e in via transitoria </w:t>
                  </w:r>
                  <w:r>
                    <w:rPr>
                      <w:b/>
                    </w:rPr>
                    <w:t>e nel rispetto del tetto di spesa di cui al comma 1</w:t>
                  </w:r>
                  <w:r>
                    <w:rPr/>
                    <w:t>,</w:t>
                  </w:r>
                  <w:r>
                    <w:rPr>
                      <w:spacing w:val="-6"/>
                    </w:rPr>
                    <w:t> </w:t>
                  </w:r>
                  <w:r>
                    <w:rPr/>
                    <w:t>le</w:t>
                  </w:r>
                  <w:r>
                    <w:rPr>
                      <w:spacing w:val="-6"/>
                    </w:rPr>
                    <w:t> </w:t>
                  </w:r>
                  <w:r>
                    <w:rPr/>
                    <w:t>tariffe</w:t>
                  </w:r>
                  <w:r>
                    <w:rPr>
                      <w:spacing w:val="-7"/>
                    </w:rPr>
                    <w:t> </w:t>
                  </w:r>
                  <w:r>
                    <w:rPr/>
                    <w:t>di</w:t>
                  </w:r>
                  <w:r>
                    <w:rPr>
                      <w:spacing w:val="-5"/>
                    </w:rPr>
                    <w:t> </w:t>
                  </w:r>
                  <w:r>
                    <w:rPr/>
                    <w:t>distribuzione</w:t>
                  </w:r>
                  <w:r>
                    <w:rPr>
                      <w:spacing w:val="-6"/>
                    </w:rPr>
                    <w:t> </w:t>
                  </w:r>
                  <w:r>
                    <w:rPr/>
                    <w:t>e</w:t>
                  </w:r>
                  <w:r>
                    <w:rPr>
                      <w:spacing w:val="-7"/>
                    </w:rPr>
                    <w:t> </w:t>
                  </w:r>
                  <w:r>
                    <w:rPr/>
                    <w:t>di</w:t>
                  </w:r>
                  <w:r>
                    <w:rPr>
                      <w:spacing w:val="-5"/>
                    </w:rPr>
                    <w:t> </w:t>
                  </w:r>
                  <w:r>
                    <w:rPr/>
                    <w:t>misura</w:t>
                  </w:r>
                  <w:r>
                    <w:rPr>
                      <w:spacing w:val="-7"/>
                    </w:rPr>
                    <w:t> </w:t>
                  </w:r>
                  <w:r>
                    <w:rPr/>
                    <w:t>dell’energia</w:t>
                  </w:r>
                  <w:r>
                    <w:rPr>
                      <w:spacing w:val="-7"/>
                    </w:rPr>
                    <w:t> </w:t>
                  </w:r>
                  <w:r>
                    <w:rPr/>
                    <w:t>elettrica</w:t>
                  </w:r>
                  <w:r>
                    <w:rPr>
                      <w:spacing w:val="-6"/>
                    </w:rPr>
                    <w:t> </w:t>
                  </w:r>
                  <w:r>
                    <w:rPr/>
                    <w:t>nonché</w:t>
                  </w:r>
                  <w:r>
                    <w:rPr>
                      <w:spacing w:val="-6"/>
                    </w:rPr>
                    <w:t> </w:t>
                  </w:r>
                  <w:r>
                    <w:rPr/>
                    <w:t>le</w:t>
                  </w:r>
                  <w:r>
                    <w:rPr>
                      <w:spacing w:val="-7"/>
                    </w:rPr>
                    <w:t> </w:t>
                  </w:r>
                  <w:r>
                    <w:rPr/>
                    <w:t>componenti</w:t>
                  </w:r>
                  <w:r>
                    <w:rPr>
                      <w:spacing w:val="-5"/>
                    </w:rPr>
                    <w:t> </w:t>
                  </w:r>
                  <w:r>
                    <w:rPr/>
                    <w:t>a</w:t>
                  </w:r>
                  <w:r>
                    <w:rPr>
                      <w:spacing w:val="-6"/>
                    </w:rPr>
                    <w:t> </w:t>
                  </w:r>
                  <w:r>
                    <w:rPr/>
                    <w:t>copertura degli oneri generali di sistema, da applicare tra il 1° aprile e il 30 giugno 2020, in modo </w:t>
                  </w:r>
                  <w:r>
                    <w:rPr>
                      <w:b/>
                      <w:strike/>
                    </w:rPr>
                    <w:t>da assicurare</w:t>
                  </w:r>
                  <w:r>
                    <w:rPr>
                      <w:b/>
                      <w:strike w:val="0"/>
                      <w:spacing w:val="-2"/>
                    </w:rPr>
                    <w:t> </w:t>
                  </w:r>
                  <w:r>
                    <w:rPr>
                      <w:strike w:val="0"/>
                    </w:rPr>
                    <w:t>che:</w:t>
                  </w:r>
                </w:p>
              </w:txbxContent>
            </v:textbox>
            <w10:wrap type="none"/>
          </v:shape>
        </w:pict>
      </w:r>
      <w:r>
        <w:rPr/>
        <w:pict>
          <v:shape style="position:absolute;margin-left:71.024002pt;margin-top:250.916626pt;width:11.2pt;height:15.3pt;mso-position-horizontal-relative:page;mso-position-vertical-relative:page;z-index:-278331392" type="#_x0000_t202" filled="false" stroked="false">
            <v:textbox inset="0,0,0,0">
              <w:txbxContent>
                <w:p>
                  <w:pPr>
                    <w:pStyle w:val="BodyText"/>
                  </w:pPr>
                  <w:r>
                    <w:rPr/>
                    <w:t>a)</w:t>
                  </w:r>
                </w:p>
              </w:txbxContent>
            </v:textbox>
            <w10:wrap type="none"/>
          </v:shape>
        </w:pict>
      </w:r>
      <w:r>
        <w:rPr/>
        <w:pict>
          <v:shape style="position:absolute;margin-left:99.580002pt;margin-top:250.916626pt;width:424.55pt;height:15.3pt;mso-position-horizontal-relative:page;mso-position-vertical-relative:page;z-index:-278330368" type="#_x0000_t202" filled="false" stroked="false">
            <v:textbox inset="0,0,0,0">
              <w:txbxContent>
                <w:p>
                  <w:pPr>
                    <w:spacing w:before="10"/>
                    <w:ind w:left="20" w:right="0" w:firstLine="0"/>
                    <w:jc w:val="left"/>
                    <w:rPr>
                      <w:sz w:val="24"/>
                    </w:rPr>
                  </w:pPr>
                  <w:r>
                    <w:rPr>
                      <w:sz w:val="24"/>
                    </w:rPr>
                    <w:t>sia </w:t>
                  </w:r>
                  <w:r>
                    <w:rPr>
                      <w:b/>
                      <w:strike/>
                      <w:sz w:val="24"/>
                    </w:rPr>
                    <w:t>garantito</w:t>
                  </w:r>
                  <w:r>
                    <w:rPr>
                      <w:b/>
                      <w:strike w:val="0"/>
                      <w:sz w:val="24"/>
                    </w:rPr>
                    <w:t> previsto </w:t>
                  </w:r>
                  <w:r>
                    <w:rPr>
                      <w:strike w:val="0"/>
                      <w:sz w:val="24"/>
                    </w:rPr>
                    <w:t>un risparmio, </w:t>
                  </w:r>
                  <w:r>
                    <w:rPr>
                      <w:b/>
                      <w:strike/>
                      <w:sz w:val="24"/>
                    </w:rPr>
                    <w:t>almeno pari</w:t>
                  </w:r>
                  <w:r>
                    <w:rPr>
                      <w:b/>
                      <w:strike w:val="0"/>
                      <w:sz w:val="24"/>
                    </w:rPr>
                    <w:t> parametrato </w:t>
                  </w:r>
                  <w:r>
                    <w:rPr>
                      <w:strike w:val="0"/>
                      <w:sz w:val="24"/>
                    </w:rPr>
                    <w:t>al valore vigente nel</w:t>
                  </w:r>
                </w:p>
              </w:txbxContent>
            </v:textbox>
            <w10:wrap type="none"/>
          </v:shape>
        </w:pict>
      </w:r>
      <w:r>
        <w:rPr/>
        <w:pict>
          <v:shape style="position:absolute;margin-left:71.024002pt;margin-top:264.716614pt;width:436.3pt;height:15.3pt;mso-position-horizontal-relative:page;mso-position-vertical-relative:page;z-index:-278329344" type="#_x0000_t202" filled="false" stroked="false">
            <v:textbox inset="0,0,0,0">
              <w:txbxContent>
                <w:p>
                  <w:pPr>
                    <w:pStyle w:val="BodyText"/>
                  </w:pPr>
                  <w:r>
                    <w:rPr/>
                    <w:t>primo trimestre dell’anno, delle componenti tariffarie fisse applicate per punto di prelievo;</w:t>
                  </w:r>
                </w:p>
              </w:txbxContent>
            </v:textbox>
            <w10:wrap type="none"/>
          </v:shape>
        </w:pict>
      </w:r>
      <w:r>
        <w:rPr/>
        <w:pict>
          <v:shape style="position:absolute;margin-left:71.024002pt;margin-top:278.516632pt;width:11.95pt;height:15.3pt;mso-position-horizontal-relative:page;mso-position-vertical-relative:page;z-index:-278328320" type="#_x0000_t202" filled="false" stroked="false">
            <v:textbox inset="0,0,0,0">
              <w:txbxContent>
                <w:p>
                  <w:pPr>
                    <w:pStyle w:val="BodyText"/>
                  </w:pPr>
                  <w:r>
                    <w:rPr/>
                    <w:t>b)</w:t>
                  </w:r>
                </w:p>
              </w:txbxContent>
            </v:textbox>
            <w10:wrap type="none"/>
          </v:shape>
        </w:pict>
      </w:r>
      <w:r>
        <w:rPr/>
        <w:pict>
          <v:shape style="position:absolute;margin-left:99.220001pt;margin-top:278.516632pt;width:424.75pt;height:15.3pt;mso-position-horizontal-relative:page;mso-position-vertical-relative:page;z-index:-278327296" type="#_x0000_t202" filled="false" stroked="false">
            <v:textbox inset="0,0,0,0">
              <w:txbxContent>
                <w:p>
                  <w:pPr>
                    <w:pStyle w:val="BodyText"/>
                  </w:pPr>
                  <w:r>
                    <w:rPr/>
                    <w:t>per le sole utenze con potenza disponibile superiore a 3,3 kW, la spesa effettiva relativa</w:t>
                  </w:r>
                </w:p>
              </w:txbxContent>
            </v:textbox>
            <w10:wrap type="none"/>
          </v:shape>
        </w:pict>
      </w:r>
      <w:r>
        <w:rPr/>
        <w:pict>
          <v:shape style="position:absolute;margin-left:71.024002pt;margin-top:292.31662pt;width:453.15pt;height:70.5pt;mso-position-horizontal-relative:page;mso-position-vertical-relative:page;z-index:-278326272" type="#_x0000_t202" filled="false" stroked="false">
            <v:textbox inset="0,0,0,0">
              <w:txbxContent>
                <w:p>
                  <w:pPr>
                    <w:pStyle w:val="BodyText"/>
                    <w:ind w:right="17"/>
                    <w:jc w:val="both"/>
                  </w:pPr>
                  <w:r>
                    <w:rPr/>
                    <w:t>alle due voci di cui al comma 1 non superi quella che, in vigenza delle tariffe applicate nel primo</w:t>
                  </w:r>
                  <w:r>
                    <w:rPr>
                      <w:spacing w:val="-14"/>
                    </w:rPr>
                    <w:t> </w:t>
                  </w:r>
                  <w:r>
                    <w:rPr/>
                    <w:t>trimestre</w:t>
                  </w:r>
                  <w:r>
                    <w:rPr>
                      <w:spacing w:val="-15"/>
                    </w:rPr>
                    <w:t> </w:t>
                  </w:r>
                  <w:r>
                    <w:rPr/>
                    <w:t>dell’anno,</w:t>
                  </w:r>
                  <w:r>
                    <w:rPr>
                      <w:spacing w:val="-13"/>
                    </w:rPr>
                    <w:t> </w:t>
                  </w:r>
                  <w:r>
                    <w:rPr/>
                    <w:t>si</w:t>
                  </w:r>
                  <w:r>
                    <w:rPr>
                      <w:spacing w:val="-13"/>
                    </w:rPr>
                    <w:t> </w:t>
                  </w:r>
                  <w:r>
                    <w:rPr/>
                    <w:t>otterrebbe</w:t>
                  </w:r>
                  <w:r>
                    <w:rPr>
                      <w:spacing w:val="-14"/>
                    </w:rPr>
                    <w:t> </w:t>
                  </w:r>
                  <w:r>
                    <w:rPr/>
                    <w:t>assumendo</w:t>
                  </w:r>
                  <w:r>
                    <w:rPr>
                      <w:spacing w:val="-11"/>
                    </w:rPr>
                    <w:t> </w:t>
                  </w:r>
                  <w:r>
                    <w:rPr/>
                    <w:t>un</w:t>
                  </w:r>
                  <w:r>
                    <w:rPr>
                      <w:spacing w:val="-13"/>
                    </w:rPr>
                    <w:t> </w:t>
                  </w:r>
                  <w:r>
                    <w:rPr/>
                    <w:t>volume</w:t>
                  </w:r>
                  <w:r>
                    <w:rPr>
                      <w:spacing w:val="-14"/>
                    </w:rPr>
                    <w:t> </w:t>
                  </w:r>
                  <w:r>
                    <w:rPr/>
                    <w:t>di</w:t>
                  </w:r>
                  <w:r>
                    <w:rPr>
                      <w:spacing w:val="-14"/>
                    </w:rPr>
                    <w:t> </w:t>
                  </w:r>
                  <w:r>
                    <w:rPr/>
                    <w:t>energia</w:t>
                  </w:r>
                  <w:r>
                    <w:rPr>
                      <w:spacing w:val="-15"/>
                    </w:rPr>
                    <w:t> </w:t>
                  </w:r>
                  <w:r>
                    <w:rPr/>
                    <w:t>prelevata</w:t>
                  </w:r>
                  <w:r>
                    <w:rPr>
                      <w:spacing w:val="-14"/>
                    </w:rPr>
                    <w:t> </w:t>
                  </w:r>
                  <w:r>
                    <w:rPr/>
                    <w:t>pari</w:t>
                  </w:r>
                  <w:r>
                    <w:rPr>
                      <w:spacing w:val="-14"/>
                    </w:rPr>
                    <w:t> </w:t>
                  </w:r>
                  <w:r>
                    <w:rPr/>
                    <w:t>a</w:t>
                  </w:r>
                  <w:r>
                    <w:rPr>
                      <w:spacing w:val="-14"/>
                    </w:rPr>
                    <w:t> </w:t>
                  </w:r>
                  <w:r>
                    <w:rPr/>
                    <w:t>quello effettivamente registrato e un livello di potenza impegnata fissato convenzionalmente pari a 3 kW.</w:t>
                  </w:r>
                </w:p>
                <w:p>
                  <w:pPr>
                    <w:spacing w:before="0"/>
                    <w:ind w:left="20" w:right="0" w:firstLine="0"/>
                    <w:jc w:val="left"/>
                    <w:rPr>
                      <w:b/>
                      <w:sz w:val="24"/>
                    </w:rPr>
                  </w:pPr>
                  <w:r>
                    <w:rPr>
                      <w:b/>
                      <w:sz w:val="24"/>
                    </w:rPr>
                    <w:t>3. Per l’attuazione del presente articolo è autorizzata la spesa di 600 milioni di euro per</w:t>
                  </w:r>
                </w:p>
              </w:txbxContent>
            </v:textbox>
            <w10:wrap type="none"/>
          </v:shape>
        </w:pict>
      </w:r>
      <w:r>
        <w:rPr/>
        <w:pict>
          <v:shape style="position:absolute;margin-left:71.024002pt;margin-top:361.31662pt;width:453.45pt;height:29.1pt;mso-position-horizontal-relative:page;mso-position-vertical-relative:page;z-index:-278325248" type="#_x0000_t202" filled="false" stroked="false">
            <v:textbox inset="0,0,0,0">
              <w:txbxContent>
                <w:p>
                  <w:pPr>
                    <w:spacing w:before="10"/>
                    <w:ind w:left="20" w:right="0" w:firstLine="0"/>
                    <w:jc w:val="left"/>
                    <w:rPr>
                      <w:sz w:val="24"/>
                    </w:rPr>
                  </w:pPr>
                  <w:r>
                    <w:rPr>
                      <w:b/>
                      <w:sz w:val="24"/>
                    </w:rPr>
                    <w:t>l’anno 2020. Ai relativi oneri si provvede ai sensi dell’articolo xxxx. </w:t>
                  </w:r>
                  <w:r>
                    <w:rPr>
                      <w:strike/>
                      <w:sz w:val="24"/>
                    </w:rPr>
                    <w:t>Agli oneri derivante</w:t>
                  </w:r>
                  <w:r>
                    <w:rPr>
                      <w:strike w:val="0"/>
                      <w:sz w:val="24"/>
                    </w:rPr>
                    <w:t> dal presente articolo, pari a </w:t>
                  </w:r>
                  <w:r>
                    <w:rPr>
                      <w:strike w:val="0"/>
                      <w:sz w:val="24"/>
                      <w:shd w:fill="FFFF00" w:color="auto" w:val="clear"/>
                    </w:rPr>
                    <w:t>600</w:t>
                  </w:r>
                  <w:r>
                    <w:rPr>
                      <w:strike w:val="0"/>
                      <w:sz w:val="24"/>
                      <w:shd w:fill="FFFFFF" w:color="auto" w:val="clear"/>
                    </w:rPr>
                    <w:t> milioni di euro, si provvede </w:t>
                  </w:r>
                  <w:r>
                    <w:rPr>
                      <w:strike w:val="0"/>
                      <w:sz w:val="24"/>
                      <w:shd w:fill="FFFF00" w:color="auto" w:val="clear"/>
                    </w:rPr>
                    <w:t>mediante ……/ a valere su …- [è</w:t>
                  </w:r>
                </w:p>
              </w:txbxContent>
            </v:textbox>
            <w10:wrap type="none"/>
          </v:shape>
        </w:pict>
      </w:r>
      <w:r>
        <w:rPr/>
        <w:pict>
          <v:shape style="position:absolute;margin-left:71.024002pt;margin-top:388.916626pt;width:453.1pt;height:15.3pt;mso-position-horizontal-relative:page;mso-position-vertical-relative:page;z-index:-278324224" type="#_x0000_t202" filled="false" stroked="false">
            <v:textbox inset="0,0,0,0">
              <w:txbxContent>
                <w:p>
                  <w:pPr>
                    <w:pStyle w:val="BodyText"/>
                  </w:pPr>
                  <w:r>
                    <w:rPr>
                      <w:shd w:fill="FFFF00" w:color="auto" w:val="clear"/>
                    </w:rPr>
                    <w:t>autorizzata la spesa pari a 600 milioni]</w:t>
                  </w:r>
                  <w:r>
                    <w:rPr>
                      <w:shd w:fill="FFFFFF" w:color="auto" w:val="clear"/>
                    </w:rPr>
                    <w:t>. Il Ministero dell’economia e finanze è autorizzato a</w:t>
                  </w:r>
                </w:p>
              </w:txbxContent>
            </v:textbox>
            <w10:wrap type="none"/>
          </v:shape>
        </w:pict>
      </w:r>
      <w:r>
        <w:rPr/>
        <w:pict>
          <v:shape style="position:absolute;margin-left:71.024002pt;margin-top:402.716614pt;width:453.3pt;height:84.35pt;mso-position-horizontal-relative:page;mso-position-vertical-relative:page;z-index:-278323200" type="#_x0000_t202" filled="false" stroked="false">
            <v:textbox inset="0,0,0,0">
              <w:txbxContent>
                <w:p>
                  <w:pPr>
                    <w:pStyle w:val="BodyText"/>
                    <w:ind w:right="17"/>
                    <w:jc w:val="both"/>
                  </w:pPr>
                  <w:r>
                    <w:rPr/>
                    <w:t>versare detto importo sul Conto emergenza COVID-19 istituito presso la Cassa per i servizi energetici</w:t>
                  </w:r>
                  <w:r>
                    <w:rPr>
                      <w:spacing w:val="-9"/>
                    </w:rPr>
                    <w:t> </w:t>
                  </w:r>
                  <w:r>
                    <w:rPr/>
                    <w:t>e</w:t>
                  </w:r>
                  <w:r>
                    <w:rPr>
                      <w:spacing w:val="-10"/>
                    </w:rPr>
                    <w:t> </w:t>
                  </w:r>
                  <w:r>
                    <w:rPr/>
                    <w:t>ambientali</w:t>
                  </w:r>
                  <w:r>
                    <w:rPr>
                      <w:spacing w:val="-9"/>
                    </w:rPr>
                    <w:t> </w:t>
                  </w:r>
                  <w:r>
                    <w:rPr/>
                    <w:t>nella</w:t>
                  </w:r>
                  <w:r>
                    <w:rPr>
                      <w:spacing w:val="-10"/>
                    </w:rPr>
                    <w:t> </w:t>
                  </w:r>
                  <w:r>
                    <w:rPr/>
                    <w:t>misura</w:t>
                  </w:r>
                  <w:r>
                    <w:rPr>
                      <w:spacing w:val="-10"/>
                    </w:rPr>
                    <w:t> </w:t>
                  </w:r>
                  <w:r>
                    <w:rPr/>
                    <w:t>del</w:t>
                  </w:r>
                  <w:r>
                    <w:rPr>
                      <w:spacing w:val="-9"/>
                    </w:rPr>
                    <w:t> </w:t>
                  </w:r>
                  <w:r>
                    <w:rPr/>
                    <w:t>cinquanta</w:t>
                  </w:r>
                  <w:r>
                    <w:rPr>
                      <w:spacing w:val="-10"/>
                    </w:rPr>
                    <w:t> </w:t>
                  </w:r>
                  <w:r>
                    <w:rPr/>
                    <w:t>per</w:t>
                  </w:r>
                  <w:r>
                    <w:rPr>
                      <w:spacing w:val="-9"/>
                    </w:rPr>
                    <w:t> </w:t>
                  </w:r>
                  <w:r>
                    <w:rPr/>
                    <w:t>cento</w:t>
                  </w:r>
                  <w:r>
                    <w:rPr>
                      <w:spacing w:val="-9"/>
                    </w:rPr>
                    <w:t> </w:t>
                  </w:r>
                  <w:r>
                    <w:rPr/>
                    <w:t>entro</w:t>
                  </w:r>
                  <w:r>
                    <w:rPr>
                      <w:spacing w:val="-9"/>
                    </w:rPr>
                    <w:t> </w:t>
                  </w:r>
                  <w:r>
                    <w:rPr/>
                    <w:t>90</w:t>
                  </w:r>
                  <w:r>
                    <w:rPr>
                      <w:spacing w:val="-10"/>
                    </w:rPr>
                    <w:t> </w:t>
                  </w:r>
                  <w:r>
                    <w:rPr/>
                    <w:t>giorni</w:t>
                  </w:r>
                  <w:r>
                    <w:rPr>
                      <w:spacing w:val="-8"/>
                    </w:rPr>
                    <w:t> </w:t>
                  </w:r>
                  <w:r>
                    <w:rPr/>
                    <w:t>dalla</w:t>
                  </w:r>
                  <w:r>
                    <w:rPr>
                      <w:spacing w:val="-8"/>
                    </w:rPr>
                    <w:t> </w:t>
                  </w:r>
                  <w:r>
                    <w:rPr>
                      <w:shd w:fill="FFFF00" w:color="auto" w:val="clear"/>
                    </w:rPr>
                    <w:t>data</w:t>
                  </w:r>
                  <w:r>
                    <w:rPr>
                      <w:spacing w:val="-10"/>
                      <w:shd w:fill="FFFF00" w:color="auto" w:val="clear"/>
                    </w:rPr>
                    <w:t> </w:t>
                  </w:r>
                  <w:r>
                    <w:rPr>
                      <w:shd w:fill="FFFF00" w:color="auto" w:val="clear"/>
                    </w:rPr>
                    <w:t>di</w:t>
                  </w:r>
                  <w:r>
                    <w:rPr>
                      <w:spacing w:val="-8"/>
                      <w:shd w:fill="FFFF00" w:color="auto" w:val="clear"/>
                    </w:rPr>
                    <w:t> </w:t>
                  </w:r>
                  <w:r>
                    <w:rPr>
                      <w:shd w:fill="FFFF00" w:color="auto" w:val="clear"/>
                    </w:rPr>
                    <w:t>entrata</w:t>
                  </w:r>
                  <w:r>
                    <w:rPr>
                      <w:shd w:fill="FFFFFF" w:color="auto" w:val="clear"/>
                    </w:rPr>
                    <w:t> </w:t>
                  </w:r>
                  <w:r>
                    <w:rPr>
                      <w:shd w:fill="FFFF00" w:color="auto" w:val="clear"/>
                    </w:rPr>
                    <w:t>in</w:t>
                  </w:r>
                  <w:r>
                    <w:rPr>
                      <w:spacing w:val="-6"/>
                      <w:shd w:fill="FFFF00" w:color="auto" w:val="clear"/>
                    </w:rPr>
                    <w:t> </w:t>
                  </w:r>
                  <w:r>
                    <w:rPr>
                      <w:shd w:fill="FFFF00" w:color="auto" w:val="clear"/>
                    </w:rPr>
                    <w:t>vigore</w:t>
                  </w:r>
                  <w:r>
                    <w:rPr>
                      <w:spacing w:val="-6"/>
                      <w:shd w:fill="FFFF00" w:color="auto" w:val="clear"/>
                    </w:rPr>
                    <w:t> </w:t>
                  </w:r>
                  <w:r>
                    <w:rPr>
                      <w:shd w:fill="FFFF00" w:color="auto" w:val="clear"/>
                    </w:rPr>
                    <w:t>del</w:t>
                  </w:r>
                  <w:r>
                    <w:rPr>
                      <w:spacing w:val="-6"/>
                      <w:shd w:fill="FFFF00" w:color="auto" w:val="clear"/>
                    </w:rPr>
                    <w:t> </w:t>
                  </w:r>
                  <w:r>
                    <w:rPr>
                      <w:shd w:fill="FFFF00" w:color="auto" w:val="clear"/>
                    </w:rPr>
                    <w:t>presente</w:t>
                  </w:r>
                  <w:r>
                    <w:rPr>
                      <w:spacing w:val="-6"/>
                      <w:shd w:fill="FFFF00" w:color="auto" w:val="clear"/>
                    </w:rPr>
                    <w:t> </w:t>
                  </w:r>
                  <w:r>
                    <w:rPr>
                      <w:shd w:fill="FFFF00" w:color="auto" w:val="clear"/>
                    </w:rPr>
                    <w:t>decreto</w:t>
                  </w:r>
                  <w:r>
                    <w:rPr>
                      <w:spacing w:val="-3"/>
                      <w:shd w:fill="FFFFFF" w:color="auto" w:val="clear"/>
                    </w:rPr>
                    <w:t> </w:t>
                  </w:r>
                  <w:r>
                    <w:rPr>
                      <w:shd w:fill="FFFFFF" w:color="auto" w:val="clear"/>
                    </w:rPr>
                    <w:t>e,</w:t>
                  </w:r>
                  <w:r>
                    <w:rPr>
                      <w:spacing w:val="-6"/>
                      <w:shd w:fill="FFFFFF" w:color="auto" w:val="clear"/>
                    </w:rPr>
                    <w:t> </w:t>
                  </w:r>
                  <w:r>
                    <w:rPr>
                      <w:shd w:fill="FFFFFF" w:color="auto" w:val="clear"/>
                    </w:rPr>
                    <w:t>per</w:t>
                  </w:r>
                  <w:r>
                    <w:rPr>
                      <w:spacing w:val="-6"/>
                      <w:shd w:fill="FFFFFF" w:color="auto" w:val="clear"/>
                    </w:rPr>
                    <w:t> </w:t>
                  </w:r>
                  <w:r>
                    <w:rPr>
                      <w:shd w:fill="FFFFFF" w:color="auto" w:val="clear"/>
                    </w:rPr>
                    <w:t>il</w:t>
                  </w:r>
                  <w:r>
                    <w:rPr>
                      <w:spacing w:val="-5"/>
                      <w:shd w:fill="FFFFFF" w:color="auto" w:val="clear"/>
                    </w:rPr>
                    <w:t> </w:t>
                  </w:r>
                  <w:r>
                    <w:rPr>
                      <w:shd w:fill="FFFFFF" w:color="auto" w:val="clear"/>
                    </w:rPr>
                    <w:t>restante</w:t>
                  </w:r>
                  <w:r>
                    <w:rPr>
                      <w:spacing w:val="-7"/>
                      <w:shd w:fill="FFFFFF" w:color="auto" w:val="clear"/>
                    </w:rPr>
                    <w:t> </w:t>
                  </w:r>
                  <w:r>
                    <w:rPr>
                      <w:shd w:fill="FFFFFF" w:color="auto" w:val="clear"/>
                    </w:rPr>
                    <w:t>cinquanta</w:t>
                  </w:r>
                  <w:r>
                    <w:rPr>
                      <w:spacing w:val="-6"/>
                      <w:shd w:fill="FFFFFF" w:color="auto" w:val="clear"/>
                    </w:rPr>
                    <w:t> </w:t>
                  </w:r>
                  <w:r>
                    <w:rPr>
                      <w:shd w:fill="FFFFFF" w:color="auto" w:val="clear"/>
                    </w:rPr>
                    <w:t>per</w:t>
                  </w:r>
                  <w:r>
                    <w:rPr>
                      <w:spacing w:val="-5"/>
                      <w:shd w:fill="FFFFFF" w:color="auto" w:val="clear"/>
                    </w:rPr>
                    <w:t> </w:t>
                  </w:r>
                  <w:r>
                    <w:rPr>
                      <w:shd w:fill="FFFFFF" w:color="auto" w:val="clear"/>
                    </w:rPr>
                    <w:t>cento,</w:t>
                  </w:r>
                  <w:r>
                    <w:rPr>
                      <w:spacing w:val="-2"/>
                      <w:shd w:fill="FFFFFF" w:color="auto" w:val="clear"/>
                    </w:rPr>
                    <w:t> </w:t>
                  </w:r>
                  <w:r>
                    <w:rPr>
                      <w:shd w:fill="FFFFFF" w:color="auto" w:val="clear"/>
                    </w:rPr>
                    <w:t>entro</w:t>
                  </w:r>
                  <w:r>
                    <w:rPr>
                      <w:spacing w:val="-6"/>
                      <w:shd w:fill="FFFFFF" w:color="auto" w:val="clear"/>
                    </w:rPr>
                    <w:t> </w:t>
                  </w:r>
                  <w:r>
                    <w:rPr>
                      <w:shd w:fill="FFFFFF" w:color="auto" w:val="clear"/>
                    </w:rPr>
                    <w:t>il</w:t>
                  </w:r>
                  <w:r>
                    <w:rPr>
                      <w:spacing w:val="-6"/>
                      <w:shd w:fill="FFFFFF" w:color="auto" w:val="clear"/>
                    </w:rPr>
                    <w:t> </w:t>
                  </w:r>
                  <w:r>
                    <w:rPr>
                      <w:shd w:fill="FFFFFF" w:color="auto" w:val="clear"/>
                    </w:rPr>
                    <w:t>30</w:t>
                  </w:r>
                  <w:r>
                    <w:rPr>
                      <w:spacing w:val="-5"/>
                      <w:shd w:fill="FFFFFF" w:color="auto" w:val="clear"/>
                    </w:rPr>
                    <w:t> </w:t>
                  </w:r>
                  <w:r>
                    <w:rPr>
                      <w:shd w:fill="FFFFFF" w:color="auto" w:val="clear"/>
                    </w:rPr>
                    <w:t>novembre</w:t>
                  </w:r>
                  <w:r>
                    <w:rPr>
                      <w:spacing w:val="-6"/>
                      <w:shd w:fill="FFFFFF" w:color="auto" w:val="clear"/>
                    </w:rPr>
                    <w:t> </w:t>
                  </w:r>
                  <w:r>
                    <w:rPr>
                      <w:shd w:fill="FFFFFF" w:color="auto" w:val="clear"/>
                    </w:rPr>
                    <w:t>2020. L’Autorità assicura, con propri provvedimenti, l’utilizzo di tali risorse a compensazione della riduzione delle tariffe di distribuzione e misura di cui ai commi 1 e 2 e degli oneri generali di sistema.”.</w:t>
                  </w:r>
                </w:p>
              </w:txbxContent>
            </v:textbox>
            <w10:wrap type="none"/>
          </v:shape>
        </w:pict>
      </w:r>
      <w:r>
        <w:rPr/>
        <w:pict>
          <v:shape style="position:absolute;margin-left:71.024002pt;margin-top:499.336609pt;width:453.3pt;height:252.6pt;mso-position-horizontal-relative:page;mso-position-vertical-relative:page;z-index:-278322176" type="#_x0000_t202" filled="false" stroked="false">
            <v:textbox inset="0,0,0,0">
              <w:txbxContent>
                <w:p>
                  <w:pPr>
                    <w:spacing w:before="10"/>
                    <w:ind w:left="20" w:right="0" w:firstLine="0"/>
                    <w:jc w:val="both"/>
                    <w:rPr>
                      <w:b/>
                      <w:sz w:val="24"/>
                    </w:rPr>
                  </w:pPr>
                  <w:r>
                    <w:rPr>
                      <w:b/>
                      <w:sz w:val="24"/>
                    </w:rPr>
                    <w:t>Relazione illustrativa e tecnica</w:t>
                  </w:r>
                </w:p>
                <w:p>
                  <w:pPr>
                    <w:pStyle w:val="BodyText"/>
                    <w:spacing w:before="0"/>
                    <w:ind w:right="18"/>
                    <w:jc w:val="both"/>
                  </w:pPr>
                  <w:r>
                    <w:rPr/>
                    <w:t>La</w:t>
                  </w:r>
                  <w:r>
                    <w:rPr>
                      <w:spacing w:val="-7"/>
                    </w:rPr>
                    <w:t> </w:t>
                  </w:r>
                  <w:r>
                    <w:rPr/>
                    <w:t>presente</w:t>
                  </w:r>
                  <w:r>
                    <w:rPr>
                      <w:spacing w:val="-6"/>
                    </w:rPr>
                    <w:t> </w:t>
                  </w:r>
                  <w:r>
                    <w:rPr/>
                    <w:t>proposta</w:t>
                  </w:r>
                  <w:r>
                    <w:rPr>
                      <w:spacing w:val="-7"/>
                    </w:rPr>
                    <w:t> </w:t>
                  </w:r>
                  <w:r>
                    <w:rPr/>
                    <w:t>ha</w:t>
                  </w:r>
                  <w:r>
                    <w:rPr>
                      <w:spacing w:val="-6"/>
                    </w:rPr>
                    <w:t> </w:t>
                  </w:r>
                  <w:r>
                    <w:rPr/>
                    <w:t>lo</w:t>
                  </w:r>
                  <w:r>
                    <w:rPr>
                      <w:spacing w:val="-6"/>
                    </w:rPr>
                    <w:t> </w:t>
                  </w:r>
                  <w:r>
                    <w:rPr/>
                    <w:t>scopo</w:t>
                  </w:r>
                  <w:r>
                    <w:rPr>
                      <w:spacing w:val="-5"/>
                    </w:rPr>
                    <w:t> </w:t>
                  </w:r>
                  <w:r>
                    <w:rPr/>
                    <w:t>di</w:t>
                  </w:r>
                  <w:r>
                    <w:rPr>
                      <w:spacing w:val="-6"/>
                    </w:rPr>
                    <w:t> </w:t>
                  </w:r>
                  <w:r>
                    <w:rPr/>
                    <w:t>alleviare</w:t>
                  </w:r>
                  <w:r>
                    <w:rPr>
                      <w:spacing w:val="-6"/>
                    </w:rPr>
                    <w:t> </w:t>
                  </w:r>
                  <w:r>
                    <w:rPr/>
                    <w:t>il</w:t>
                  </w:r>
                  <w:r>
                    <w:rPr>
                      <w:spacing w:val="-5"/>
                    </w:rPr>
                    <w:t> </w:t>
                  </w:r>
                  <w:r>
                    <w:rPr/>
                    <w:t>peso</w:t>
                  </w:r>
                  <w:r>
                    <w:rPr>
                      <w:spacing w:val="-6"/>
                    </w:rPr>
                    <w:t> </w:t>
                  </w:r>
                  <w:r>
                    <w:rPr/>
                    <w:t>delle</w:t>
                  </w:r>
                  <w:r>
                    <w:rPr>
                      <w:spacing w:val="-6"/>
                    </w:rPr>
                    <w:t> </w:t>
                  </w:r>
                  <w:r>
                    <w:rPr/>
                    <w:t>quote</w:t>
                  </w:r>
                  <w:r>
                    <w:rPr>
                      <w:spacing w:val="-7"/>
                    </w:rPr>
                    <w:t> </w:t>
                  </w:r>
                  <w:r>
                    <w:rPr/>
                    <w:t>fisse</w:t>
                  </w:r>
                  <w:r>
                    <w:rPr>
                      <w:spacing w:val="-6"/>
                    </w:rPr>
                    <w:t> </w:t>
                  </w:r>
                  <w:r>
                    <w:rPr/>
                    <w:t>delle</w:t>
                  </w:r>
                  <w:r>
                    <w:rPr>
                      <w:spacing w:val="-7"/>
                    </w:rPr>
                    <w:t> </w:t>
                  </w:r>
                  <w:r>
                    <w:rPr/>
                    <w:t>bollette</w:t>
                  </w:r>
                  <w:r>
                    <w:rPr>
                      <w:spacing w:val="-6"/>
                    </w:rPr>
                    <w:t> </w:t>
                  </w:r>
                  <w:r>
                    <w:rPr/>
                    <w:t>elettriche</w:t>
                  </w:r>
                  <w:r>
                    <w:rPr>
                      <w:spacing w:val="-7"/>
                    </w:rPr>
                    <w:t> </w:t>
                  </w:r>
                  <w:r>
                    <w:rPr/>
                    <w:t>in particolare</w:t>
                  </w:r>
                  <w:r>
                    <w:rPr>
                      <w:spacing w:val="-6"/>
                    </w:rPr>
                    <w:t> </w:t>
                  </w:r>
                  <w:r>
                    <w:rPr/>
                    <w:t>in</w:t>
                  </w:r>
                  <w:r>
                    <w:rPr>
                      <w:spacing w:val="-3"/>
                    </w:rPr>
                    <w:t> </w:t>
                  </w:r>
                  <w:r>
                    <w:rPr/>
                    <w:t>capo</w:t>
                  </w:r>
                  <w:r>
                    <w:rPr>
                      <w:spacing w:val="-4"/>
                    </w:rPr>
                    <w:t> </w:t>
                  </w:r>
                  <w:r>
                    <w:rPr/>
                    <w:t>alle</w:t>
                  </w:r>
                  <w:r>
                    <w:rPr>
                      <w:spacing w:val="-5"/>
                    </w:rPr>
                    <w:t> </w:t>
                  </w:r>
                  <w:r>
                    <w:rPr/>
                    <w:t>piccole</w:t>
                  </w:r>
                  <w:r>
                    <w:rPr>
                      <w:spacing w:val="-4"/>
                    </w:rPr>
                    <w:t> </w:t>
                  </w:r>
                  <w:r>
                    <w:rPr/>
                    <w:t>attività</w:t>
                  </w:r>
                  <w:r>
                    <w:rPr>
                      <w:spacing w:val="-4"/>
                    </w:rPr>
                    <w:t> </w:t>
                  </w:r>
                  <w:r>
                    <w:rPr/>
                    <w:t>produttive</w:t>
                  </w:r>
                  <w:r>
                    <w:rPr>
                      <w:spacing w:val="-4"/>
                    </w:rPr>
                    <w:t> </w:t>
                  </w:r>
                  <w:r>
                    <w:rPr/>
                    <w:t>e</w:t>
                  </w:r>
                  <w:r>
                    <w:rPr>
                      <w:spacing w:val="-3"/>
                    </w:rPr>
                    <w:t> </w:t>
                  </w:r>
                  <w:r>
                    <w:rPr/>
                    <w:t>commerciali,</w:t>
                  </w:r>
                  <w:r>
                    <w:rPr>
                      <w:spacing w:val="-3"/>
                    </w:rPr>
                    <w:t> </w:t>
                  </w:r>
                  <w:r>
                    <w:rPr/>
                    <w:t>gravemente</w:t>
                  </w:r>
                  <w:r>
                    <w:rPr>
                      <w:spacing w:val="-5"/>
                    </w:rPr>
                    <w:t> </w:t>
                  </w:r>
                  <w:r>
                    <w:rPr/>
                    <w:t>colpite</w:t>
                  </w:r>
                  <w:r>
                    <w:rPr>
                      <w:spacing w:val="-4"/>
                    </w:rPr>
                    <w:t> </w:t>
                  </w:r>
                  <w:r>
                    <w:rPr/>
                    <w:t>su</w:t>
                  </w:r>
                  <w:r>
                    <w:rPr>
                      <w:spacing w:val="-4"/>
                    </w:rPr>
                    <w:t> </w:t>
                  </w:r>
                  <w:r>
                    <w:rPr/>
                    <w:t>tutto</w:t>
                  </w:r>
                  <w:r>
                    <w:rPr>
                      <w:spacing w:val="-3"/>
                    </w:rPr>
                    <w:t> </w:t>
                  </w:r>
                  <w:r>
                    <w:rPr/>
                    <w:t>il territorio nazionale dall’emergenza epidemiologica da COVID-19. Mediante la norma, che riguarda un periodo di tre mesi a partire da aprile 2020 ed ha carattere transitorio e urgente, si permette la tempestiva applicazione della misura semplificandone l’iter procedimentale e provvedendo a dare copertura mediante il ricorso al bilancio dello Stato. L’intervento normativo, prevede che l’Autorità ridetermini le tariffe di distribuzione e misura dell’energia elettrica al fine</w:t>
                  </w:r>
                  <w:r>
                    <w:rPr>
                      <w:spacing w:val="-3"/>
                    </w:rPr>
                    <w:t> </w:t>
                  </w:r>
                  <w:r>
                    <w:rPr/>
                    <w:t>di:</w:t>
                  </w:r>
                </w:p>
                <w:p>
                  <w:pPr>
                    <w:pStyle w:val="BodyText"/>
                    <w:numPr>
                      <w:ilvl w:val="0"/>
                      <w:numId w:val="34"/>
                    </w:numPr>
                    <w:tabs>
                      <w:tab w:pos="260" w:val="left" w:leader="none"/>
                    </w:tabs>
                    <w:spacing w:line="240" w:lineRule="auto" w:before="0" w:after="0"/>
                    <w:ind w:left="20" w:right="20" w:firstLine="0"/>
                    <w:jc w:val="both"/>
                  </w:pPr>
                  <w:r>
                    <w:rPr/>
                    <w:t>ridurre</w:t>
                  </w:r>
                  <w:r>
                    <w:rPr>
                      <w:spacing w:val="-8"/>
                    </w:rPr>
                    <w:t> </w:t>
                  </w:r>
                  <w:r>
                    <w:rPr/>
                    <w:t>le</w:t>
                  </w:r>
                  <w:r>
                    <w:rPr>
                      <w:spacing w:val="-7"/>
                    </w:rPr>
                    <w:t> </w:t>
                  </w:r>
                  <w:r>
                    <w:rPr/>
                    <w:t>attuali</w:t>
                  </w:r>
                  <w:r>
                    <w:rPr>
                      <w:spacing w:val="-6"/>
                    </w:rPr>
                    <w:t> </w:t>
                  </w:r>
                  <w:r>
                    <w:rPr/>
                    <w:t>quote</w:t>
                  </w:r>
                  <w:r>
                    <w:rPr>
                      <w:spacing w:val="-7"/>
                    </w:rPr>
                    <w:t> </w:t>
                  </w:r>
                  <w:r>
                    <w:rPr/>
                    <w:t>fisse</w:t>
                  </w:r>
                  <w:r>
                    <w:rPr>
                      <w:spacing w:val="-7"/>
                    </w:rPr>
                    <w:t> </w:t>
                  </w:r>
                  <w:r>
                    <w:rPr/>
                    <w:t>indipendenti</w:t>
                  </w:r>
                  <w:r>
                    <w:rPr>
                      <w:spacing w:val="-6"/>
                    </w:rPr>
                    <w:t> </w:t>
                  </w:r>
                  <w:r>
                    <w:rPr/>
                    <w:t>dalla</w:t>
                  </w:r>
                  <w:r>
                    <w:rPr>
                      <w:spacing w:val="-7"/>
                    </w:rPr>
                    <w:t> </w:t>
                  </w:r>
                  <w:r>
                    <w:rPr/>
                    <w:t>potenza</w:t>
                  </w:r>
                  <w:r>
                    <w:rPr>
                      <w:spacing w:val="-7"/>
                    </w:rPr>
                    <w:t> </w:t>
                  </w:r>
                  <w:r>
                    <w:rPr/>
                    <w:t>relative</w:t>
                  </w:r>
                  <w:r>
                    <w:rPr>
                      <w:spacing w:val="-7"/>
                    </w:rPr>
                    <w:t> </w:t>
                  </w:r>
                  <w:r>
                    <w:rPr/>
                    <w:t>alle</w:t>
                  </w:r>
                  <w:r>
                    <w:rPr>
                      <w:spacing w:val="-7"/>
                    </w:rPr>
                    <w:t> </w:t>
                  </w:r>
                  <w:r>
                    <w:rPr/>
                    <w:t>tariffe</w:t>
                  </w:r>
                  <w:r>
                    <w:rPr>
                      <w:spacing w:val="-6"/>
                    </w:rPr>
                    <w:t> </w:t>
                  </w:r>
                  <w:r>
                    <w:rPr/>
                    <w:t>di</w:t>
                  </w:r>
                  <w:r>
                    <w:rPr>
                      <w:spacing w:val="-6"/>
                    </w:rPr>
                    <w:t> </w:t>
                  </w:r>
                  <w:r>
                    <w:rPr/>
                    <w:t>rete</w:t>
                  </w:r>
                  <w:r>
                    <w:rPr>
                      <w:spacing w:val="-7"/>
                    </w:rPr>
                    <w:t> </w:t>
                  </w:r>
                  <w:r>
                    <w:rPr/>
                    <w:t>e</w:t>
                  </w:r>
                  <w:r>
                    <w:rPr>
                      <w:spacing w:val="-7"/>
                    </w:rPr>
                    <w:t> </w:t>
                  </w:r>
                  <w:r>
                    <w:rPr/>
                    <w:t>agli</w:t>
                  </w:r>
                  <w:r>
                    <w:rPr>
                      <w:spacing w:val="-6"/>
                    </w:rPr>
                    <w:t> </w:t>
                  </w:r>
                  <w:r>
                    <w:rPr/>
                    <w:t>oneri generali per tutti i clienti non domestici alimentati in bassa</w:t>
                  </w:r>
                  <w:r>
                    <w:rPr>
                      <w:spacing w:val="-2"/>
                    </w:rPr>
                    <w:t> </w:t>
                  </w:r>
                  <w:r>
                    <w:rPr/>
                    <w:t>tensione;</w:t>
                  </w:r>
                </w:p>
                <w:p>
                  <w:pPr>
                    <w:pStyle w:val="BodyText"/>
                    <w:numPr>
                      <w:ilvl w:val="0"/>
                      <w:numId w:val="34"/>
                    </w:numPr>
                    <w:tabs>
                      <w:tab w:pos="270" w:val="left" w:leader="none"/>
                    </w:tabs>
                    <w:spacing w:line="240" w:lineRule="auto" w:before="0" w:after="0"/>
                    <w:ind w:left="20" w:right="17" w:firstLine="0"/>
                    <w:jc w:val="both"/>
                  </w:pPr>
                  <w:r>
                    <w:rPr/>
                    <w:t>per</w:t>
                  </w:r>
                  <w:r>
                    <w:rPr>
                      <w:spacing w:val="-12"/>
                    </w:rPr>
                    <w:t> </w:t>
                  </w:r>
                  <w:r>
                    <w:rPr/>
                    <w:t>i</w:t>
                  </w:r>
                  <w:r>
                    <w:rPr>
                      <w:spacing w:val="-11"/>
                    </w:rPr>
                    <w:t> </w:t>
                  </w:r>
                  <w:r>
                    <w:rPr/>
                    <w:t>soli</w:t>
                  </w:r>
                  <w:r>
                    <w:rPr>
                      <w:spacing w:val="-10"/>
                    </w:rPr>
                    <w:t> </w:t>
                  </w:r>
                  <w:r>
                    <w:rPr/>
                    <w:t>clienti</w:t>
                  </w:r>
                  <w:r>
                    <w:rPr>
                      <w:spacing w:val="-10"/>
                    </w:rPr>
                    <w:t> </w:t>
                  </w:r>
                  <w:r>
                    <w:rPr/>
                    <w:t>non</w:t>
                  </w:r>
                  <w:r>
                    <w:rPr>
                      <w:spacing w:val="-13"/>
                    </w:rPr>
                    <w:t> </w:t>
                  </w:r>
                  <w:r>
                    <w:rPr/>
                    <w:t>domestici</w:t>
                  </w:r>
                  <w:r>
                    <w:rPr>
                      <w:spacing w:val="-11"/>
                    </w:rPr>
                    <w:t> </w:t>
                  </w:r>
                  <w:r>
                    <w:rPr/>
                    <w:t>alimentati</w:t>
                  </w:r>
                  <w:r>
                    <w:rPr>
                      <w:spacing w:val="-11"/>
                    </w:rPr>
                    <w:t> </w:t>
                  </w:r>
                  <w:r>
                    <w:rPr/>
                    <w:t>in</w:t>
                  </w:r>
                  <w:r>
                    <w:rPr>
                      <w:spacing w:val="-11"/>
                    </w:rPr>
                    <w:t> </w:t>
                  </w:r>
                  <w:r>
                    <w:rPr/>
                    <w:t>bassa</w:t>
                  </w:r>
                  <w:r>
                    <w:rPr>
                      <w:spacing w:val="-12"/>
                    </w:rPr>
                    <w:t> </w:t>
                  </w:r>
                  <w:r>
                    <w:rPr/>
                    <w:t>tensione</w:t>
                  </w:r>
                  <w:r>
                    <w:rPr>
                      <w:spacing w:val="-12"/>
                    </w:rPr>
                    <w:t> </w:t>
                  </w:r>
                  <w:r>
                    <w:rPr/>
                    <w:t>con</w:t>
                  </w:r>
                  <w:r>
                    <w:rPr>
                      <w:spacing w:val="-11"/>
                    </w:rPr>
                    <w:t> </w:t>
                  </w:r>
                  <w:r>
                    <w:rPr/>
                    <w:t>potenza</w:t>
                  </w:r>
                  <w:r>
                    <w:rPr>
                      <w:spacing w:val="-11"/>
                    </w:rPr>
                    <w:t> </w:t>
                  </w:r>
                  <w:r>
                    <w:rPr/>
                    <w:t>disponibile</w:t>
                  </w:r>
                  <w:r>
                    <w:rPr>
                      <w:spacing w:val="-12"/>
                    </w:rPr>
                    <w:t> </w:t>
                  </w:r>
                  <w:r>
                    <w:rPr/>
                    <w:t>superiore a 3,3 kW, le tariffe di rete e gli oneri generali saranno rideterminate al fine di ridurre ulteriormente la spesa applicando una </w:t>
                  </w:r>
                  <w:r>
                    <w:rPr>
                      <w:b/>
                    </w:rPr>
                    <w:t>potenza “virtuale” fissata convenzionalmente pari a 3</w:t>
                  </w:r>
                  <w:r>
                    <w:rPr>
                      <w:b/>
                      <w:spacing w:val="-4"/>
                    </w:rPr>
                    <w:t> </w:t>
                  </w:r>
                  <w:r>
                    <w:rPr>
                      <w:b/>
                    </w:rPr>
                    <w:t>kW,</w:t>
                  </w:r>
                  <w:r>
                    <w:rPr>
                      <w:b/>
                      <w:spacing w:val="-4"/>
                    </w:rPr>
                    <w:t> </w:t>
                  </w:r>
                  <w:r>
                    <w:rPr/>
                    <w:t>senza</w:t>
                  </w:r>
                  <w:r>
                    <w:rPr>
                      <w:spacing w:val="-2"/>
                    </w:rPr>
                    <w:t> </w:t>
                  </w:r>
                  <w:r>
                    <w:rPr/>
                    <w:t>che</w:t>
                  </w:r>
                  <w:r>
                    <w:rPr>
                      <w:spacing w:val="-4"/>
                    </w:rPr>
                    <w:t> </w:t>
                  </w:r>
                  <w:r>
                    <w:rPr/>
                    <w:t>a</w:t>
                  </w:r>
                  <w:r>
                    <w:rPr>
                      <w:spacing w:val="-3"/>
                    </w:rPr>
                    <w:t> </w:t>
                  </w:r>
                  <w:r>
                    <w:rPr/>
                    <w:t>ciò</w:t>
                  </w:r>
                  <w:r>
                    <w:rPr>
                      <w:spacing w:val="-3"/>
                    </w:rPr>
                    <w:t> </w:t>
                  </w:r>
                  <w:r>
                    <w:rPr/>
                    <w:t>corrisponda</w:t>
                  </w:r>
                  <w:r>
                    <w:rPr>
                      <w:spacing w:val="-5"/>
                    </w:rPr>
                    <w:t> </w:t>
                  </w:r>
                  <w:r>
                    <w:rPr/>
                    <w:t>alcuna</w:t>
                  </w:r>
                  <w:r>
                    <w:rPr>
                      <w:spacing w:val="-4"/>
                    </w:rPr>
                    <w:t> </w:t>
                  </w:r>
                  <w:r>
                    <w:rPr/>
                    <w:t>limitazione</w:t>
                  </w:r>
                  <w:r>
                    <w:rPr>
                      <w:spacing w:val="-4"/>
                    </w:rPr>
                    <w:t> </w:t>
                  </w:r>
                  <w:r>
                    <w:rPr/>
                    <w:t>ai</w:t>
                  </w:r>
                  <w:r>
                    <w:rPr>
                      <w:spacing w:val="-3"/>
                    </w:rPr>
                    <w:t> </w:t>
                  </w:r>
                  <w:r>
                    <w:rPr/>
                    <w:t>prelievi</w:t>
                  </w:r>
                  <w:r>
                    <w:rPr>
                      <w:spacing w:val="-2"/>
                    </w:rPr>
                    <w:t> </w:t>
                  </w:r>
                  <w:r>
                    <w:rPr/>
                    <w:t>da</w:t>
                  </w:r>
                  <w:r>
                    <w:rPr>
                      <w:spacing w:val="-5"/>
                    </w:rPr>
                    <w:t> </w:t>
                  </w:r>
                  <w:r>
                    <w:rPr/>
                    <w:t>parte</w:t>
                  </w:r>
                  <w:r>
                    <w:rPr>
                      <w:spacing w:val="-5"/>
                    </w:rPr>
                    <w:t> </w:t>
                  </w:r>
                  <w:r>
                    <w:rPr/>
                    <w:t>dei</w:t>
                  </w:r>
                  <w:r>
                    <w:rPr>
                      <w:spacing w:val="-3"/>
                    </w:rPr>
                    <w:t> </w:t>
                  </w:r>
                  <w:r>
                    <w:rPr/>
                    <w:t>medesimi</w:t>
                  </w:r>
                  <w:r>
                    <w:rPr>
                      <w:spacing w:val="-2"/>
                    </w:rPr>
                    <w:t> </w:t>
                  </w:r>
                  <w:r>
                    <w:rPr/>
                    <w:t>clienti. Vale</w:t>
                  </w:r>
                  <w:r>
                    <w:rPr>
                      <w:spacing w:val="-5"/>
                    </w:rPr>
                    <w:t> </w:t>
                  </w:r>
                  <w:r>
                    <w:rPr/>
                    <w:t>ricordare</w:t>
                  </w:r>
                  <w:r>
                    <w:rPr>
                      <w:spacing w:val="-6"/>
                    </w:rPr>
                    <w:t> </w:t>
                  </w:r>
                  <w:r>
                    <w:rPr/>
                    <w:t>che</w:t>
                  </w:r>
                  <w:r>
                    <w:rPr>
                      <w:spacing w:val="-6"/>
                    </w:rPr>
                    <w:t> </w:t>
                  </w:r>
                  <w:r>
                    <w:rPr/>
                    <w:t>la</w:t>
                  </w:r>
                  <w:r>
                    <w:rPr>
                      <w:spacing w:val="-4"/>
                    </w:rPr>
                    <w:t> </w:t>
                  </w:r>
                  <w:r>
                    <w:rPr/>
                    <w:t>c.d.</w:t>
                  </w:r>
                  <w:r>
                    <w:rPr>
                      <w:spacing w:val="-2"/>
                    </w:rPr>
                    <w:t> </w:t>
                  </w:r>
                  <w:r>
                    <w:rPr/>
                    <w:t>“quota</w:t>
                  </w:r>
                  <w:r>
                    <w:rPr>
                      <w:spacing w:val="-4"/>
                    </w:rPr>
                    <w:t> </w:t>
                  </w:r>
                  <w:r>
                    <w:rPr/>
                    <w:t>fissa”</w:t>
                  </w:r>
                  <w:r>
                    <w:rPr>
                      <w:spacing w:val="-5"/>
                    </w:rPr>
                    <w:t> </w:t>
                  </w:r>
                  <w:r>
                    <w:rPr/>
                    <w:t>delle</w:t>
                  </w:r>
                  <w:r>
                    <w:rPr>
                      <w:spacing w:val="-6"/>
                    </w:rPr>
                    <w:t> </w:t>
                  </w:r>
                  <w:r>
                    <w:rPr/>
                    <w:t>bollette</w:t>
                  </w:r>
                  <w:r>
                    <w:rPr>
                      <w:spacing w:val="-5"/>
                    </w:rPr>
                    <w:t> </w:t>
                  </w:r>
                  <w:r>
                    <w:rPr/>
                    <w:t>elettriche</w:t>
                  </w:r>
                  <w:r>
                    <w:rPr>
                      <w:spacing w:val="-5"/>
                    </w:rPr>
                    <w:t> </w:t>
                  </w:r>
                  <w:r>
                    <w:rPr/>
                    <w:t>è</w:t>
                  </w:r>
                  <w:r>
                    <w:rPr>
                      <w:spacing w:val="-6"/>
                    </w:rPr>
                    <w:t> </w:t>
                  </w:r>
                  <w:r>
                    <w:rPr/>
                    <w:t>composta</w:t>
                  </w:r>
                  <w:r>
                    <w:rPr>
                      <w:spacing w:val="-4"/>
                    </w:rPr>
                    <w:t> </w:t>
                  </w:r>
                  <w:r>
                    <w:rPr/>
                    <w:t>dai</w:t>
                  </w:r>
                  <w:r>
                    <w:rPr>
                      <w:spacing w:val="-4"/>
                    </w:rPr>
                    <w:t> </w:t>
                  </w:r>
                  <w:r>
                    <w:rPr/>
                    <w:t>diversi</w:t>
                  </w:r>
                  <w:r>
                    <w:rPr>
                      <w:spacing w:val="-3"/>
                    </w:rPr>
                    <w:t> </w:t>
                  </w:r>
                  <w:r>
                    <w:rPr/>
                    <w:t>elementi che</w:t>
                  </w:r>
                  <w:r>
                    <w:rPr>
                      <w:spacing w:val="21"/>
                    </w:rPr>
                    <w:t> </w:t>
                  </w:r>
                  <w:r>
                    <w:rPr/>
                    <w:t>non</w:t>
                  </w:r>
                  <w:r>
                    <w:rPr>
                      <w:spacing w:val="23"/>
                    </w:rPr>
                    <w:t> </w:t>
                  </w:r>
                  <w:r>
                    <w:rPr/>
                    <w:t>variano</w:t>
                  </w:r>
                  <w:r>
                    <w:rPr>
                      <w:spacing w:val="22"/>
                    </w:rPr>
                    <w:t> </w:t>
                  </w:r>
                  <w:r>
                    <w:rPr/>
                    <w:t>in</w:t>
                  </w:r>
                  <w:r>
                    <w:rPr>
                      <w:spacing w:val="24"/>
                    </w:rPr>
                    <w:t> </w:t>
                  </w:r>
                  <w:r>
                    <w:rPr/>
                    <w:t>funzione</w:t>
                  </w:r>
                  <w:r>
                    <w:rPr>
                      <w:spacing w:val="21"/>
                    </w:rPr>
                    <w:t> </w:t>
                  </w:r>
                  <w:r>
                    <w:rPr/>
                    <w:t>del</w:t>
                  </w:r>
                  <w:r>
                    <w:rPr>
                      <w:spacing w:val="24"/>
                    </w:rPr>
                    <w:t> </w:t>
                  </w:r>
                  <w:r>
                    <w:rPr/>
                    <w:t>volume</w:t>
                  </w:r>
                  <w:r>
                    <w:rPr>
                      <w:spacing w:val="21"/>
                    </w:rPr>
                    <w:t> </w:t>
                  </w:r>
                  <w:r>
                    <w:rPr/>
                    <w:t>di</w:t>
                  </w:r>
                  <w:r>
                    <w:rPr>
                      <w:spacing w:val="24"/>
                    </w:rPr>
                    <w:t> </w:t>
                  </w:r>
                  <w:r>
                    <w:rPr/>
                    <w:t>energia</w:t>
                  </w:r>
                  <w:r>
                    <w:rPr>
                      <w:spacing w:val="22"/>
                    </w:rPr>
                    <w:t> </w:t>
                  </w:r>
                  <w:r>
                    <w:rPr/>
                    <w:t>prelevata,</w:t>
                  </w:r>
                  <w:r>
                    <w:rPr>
                      <w:spacing w:val="23"/>
                    </w:rPr>
                    <w:t> </w:t>
                  </w:r>
                  <w:r>
                    <w:rPr/>
                    <w:t>e</w:t>
                  </w:r>
                  <w:r>
                    <w:rPr>
                      <w:spacing w:val="21"/>
                    </w:rPr>
                    <w:t> </w:t>
                  </w:r>
                  <w:r>
                    <w:rPr/>
                    <w:t>può</w:t>
                  </w:r>
                  <w:r>
                    <w:rPr>
                      <w:spacing w:val="23"/>
                    </w:rPr>
                    <w:t> </w:t>
                  </w:r>
                  <w:r>
                    <w:rPr/>
                    <w:t>comprendere,</w:t>
                  </w:r>
                  <w:r>
                    <w:rPr>
                      <w:spacing w:val="22"/>
                    </w:rPr>
                    <w:t> </w:t>
                  </w:r>
                  <w:r>
                    <w:rPr/>
                    <w:t>oltre</w:t>
                  </w:r>
                  <w:r>
                    <w:rPr>
                      <w:spacing w:val="22"/>
                    </w:rPr>
                    <w:t> </w:t>
                  </w:r>
                  <w:r>
                    <w:rPr/>
                    <w:t>alle</w:t>
                  </w:r>
                </w:p>
                <w:p>
                  <w:pPr>
                    <w:spacing w:before="77"/>
                    <w:ind w:left="60" w:right="60" w:firstLine="0"/>
                    <w:jc w:val="center"/>
                    <w:rPr>
                      <w:sz w:val="22"/>
                    </w:rPr>
                  </w:pPr>
                  <w:r>
                    <w:rPr>
                      <w:sz w:val="22"/>
                    </w:rPr>
                    <w:t>72</w:t>
                  </w:r>
                </w:p>
              </w:txbxContent>
            </v:textbox>
            <w10:wrap type="none"/>
          </v:shape>
        </w:pict>
      </w:r>
      <w:r>
        <w:rPr/>
        <w:pict>
          <v:shape style="position:absolute;margin-left:72.024002pt;margin-top:372.98999pt;width:451.4pt;height:12pt;mso-position-horizontal-relative:page;mso-position-vertical-relative:page;z-index:-2783211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86.789978pt;width:193.85pt;height:12pt;mso-position-horizontal-relative:page;mso-position-vertical-relative:page;z-index:-27832012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31910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31808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84.35pt;mso-position-horizontal-relative:page;mso-position-vertical-relative:page;z-index:-278317056" type="#_x0000_t202" filled="false" stroked="false">
            <v:textbox inset="0,0,0,0">
              <w:txbxContent>
                <w:p>
                  <w:pPr>
                    <w:spacing w:before="10"/>
                    <w:ind w:left="20" w:right="17" w:firstLine="0"/>
                    <w:jc w:val="both"/>
                    <w:rPr>
                      <w:sz w:val="24"/>
                    </w:rPr>
                  </w:pPr>
                  <w:r>
                    <w:rPr>
                      <w:b/>
                      <w:sz w:val="24"/>
                    </w:rPr>
                    <w:t>tariffe di rete </w:t>
                  </w:r>
                  <w:r>
                    <w:rPr>
                      <w:sz w:val="24"/>
                    </w:rPr>
                    <w:t>e agli </w:t>
                  </w:r>
                  <w:r>
                    <w:rPr>
                      <w:b/>
                      <w:sz w:val="24"/>
                    </w:rPr>
                    <w:t>oneri generali</w:t>
                  </w:r>
                  <w:r>
                    <w:rPr>
                      <w:sz w:val="24"/>
                    </w:rPr>
                    <w:t>, anche componenti fisse a copertura dei </w:t>
                  </w:r>
                  <w:r>
                    <w:rPr>
                      <w:b/>
                      <w:sz w:val="24"/>
                    </w:rPr>
                    <w:t>costi di commercializzazione della vendita; tali ultime componenti non sono oggetto della disposizione </w:t>
                  </w:r>
                  <w:r>
                    <w:rPr>
                      <w:sz w:val="24"/>
                    </w:rPr>
                    <w:t>allo scopo di non creare distorsioni tra il mercato libero e i clienti forniti nel servizio di maggiore tutela. La copertura legislativa è necessaria per finanziare l’intervento, evitando</w:t>
                  </w:r>
                  <w:r>
                    <w:rPr>
                      <w:spacing w:val="-5"/>
                      <w:sz w:val="24"/>
                    </w:rPr>
                    <w:t> </w:t>
                  </w:r>
                  <w:r>
                    <w:rPr>
                      <w:sz w:val="24"/>
                    </w:rPr>
                    <w:t>di</w:t>
                  </w:r>
                  <w:r>
                    <w:rPr>
                      <w:spacing w:val="-4"/>
                      <w:sz w:val="24"/>
                    </w:rPr>
                    <w:t> </w:t>
                  </w:r>
                  <w:r>
                    <w:rPr>
                      <w:sz w:val="24"/>
                    </w:rPr>
                    <w:t>ricorrere</w:t>
                  </w:r>
                  <w:r>
                    <w:rPr>
                      <w:spacing w:val="-5"/>
                      <w:sz w:val="24"/>
                    </w:rPr>
                    <w:t> </w:t>
                  </w:r>
                  <w:r>
                    <w:rPr>
                      <w:sz w:val="24"/>
                    </w:rPr>
                    <w:t>a</w:t>
                  </w:r>
                  <w:r>
                    <w:rPr>
                      <w:spacing w:val="-6"/>
                      <w:sz w:val="24"/>
                    </w:rPr>
                    <w:t> </w:t>
                  </w:r>
                  <w:r>
                    <w:rPr>
                      <w:sz w:val="24"/>
                    </w:rPr>
                    <w:t>meccanismi</w:t>
                  </w:r>
                  <w:r>
                    <w:rPr>
                      <w:spacing w:val="-3"/>
                      <w:sz w:val="24"/>
                    </w:rPr>
                    <w:t> </w:t>
                  </w:r>
                  <w:r>
                    <w:rPr>
                      <w:sz w:val="24"/>
                    </w:rPr>
                    <w:t>di</w:t>
                  </w:r>
                  <w:r>
                    <w:rPr>
                      <w:spacing w:val="-4"/>
                      <w:sz w:val="24"/>
                    </w:rPr>
                    <w:t> </w:t>
                  </w:r>
                  <w:r>
                    <w:rPr>
                      <w:sz w:val="24"/>
                    </w:rPr>
                    <w:t>perequazione</w:t>
                  </w:r>
                  <w:r>
                    <w:rPr>
                      <w:spacing w:val="-5"/>
                      <w:sz w:val="24"/>
                    </w:rPr>
                    <w:t> </w:t>
                  </w:r>
                  <w:r>
                    <w:rPr>
                      <w:sz w:val="24"/>
                    </w:rPr>
                    <w:t>tariffaria</w:t>
                  </w:r>
                  <w:r>
                    <w:rPr>
                      <w:spacing w:val="-6"/>
                      <w:sz w:val="24"/>
                    </w:rPr>
                    <w:t> </w:t>
                  </w:r>
                  <w:r>
                    <w:rPr>
                      <w:sz w:val="24"/>
                    </w:rPr>
                    <w:t>a</w:t>
                  </w:r>
                  <w:r>
                    <w:rPr>
                      <w:spacing w:val="-6"/>
                      <w:sz w:val="24"/>
                    </w:rPr>
                    <w:t> </w:t>
                  </w:r>
                  <w:r>
                    <w:rPr>
                      <w:sz w:val="24"/>
                    </w:rPr>
                    <w:t>carico</w:t>
                  </w:r>
                  <w:r>
                    <w:rPr>
                      <w:spacing w:val="-4"/>
                      <w:sz w:val="24"/>
                    </w:rPr>
                    <w:t> </w:t>
                  </w:r>
                  <w:r>
                    <w:rPr>
                      <w:sz w:val="24"/>
                    </w:rPr>
                    <w:t>degli</w:t>
                  </w:r>
                  <w:r>
                    <w:rPr>
                      <w:spacing w:val="-4"/>
                      <w:sz w:val="24"/>
                    </w:rPr>
                    <w:t> </w:t>
                  </w:r>
                  <w:r>
                    <w:rPr>
                      <w:sz w:val="24"/>
                    </w:rPr>
                    <w:t>altri</w:t>
                  </w:r>
                  <w:r>
                    <w:rPr>
                      <w:spacing w:val="-4"/>
                      <w:sz w:val="24"/>
                    </w:rPr>
                    <w:t> </w:t>
                  </w:r>
                  <w:r>
                    <w:rPr>
                      <w:sz w:val="24"/>
                    </w:rPr>
                    <w:t>clienti</w:t>
                  </w:r>
                  <w:r>
                    <w:rPr>
                      <w:spacing w:val="-4"/>
                      <w:sz w:val="24"/>
                    </w:rPr>
                    <w:t> </w:t>
                  </w:r>
                  <w:r>
                    <w:rPr>
                      <w:sz w:val="24"/>
                    </w:rPr>
                    <w:t>elettrici o successiva revisione in aumento delle aliquote per gli</w:t>
                  </w:r>
                  <w:r>
                    <w:rPr>
                      <w:spacing w:val="-4"/>
                      <w:sz w:val="24"/>
                    </w:rPr>
                    <w:t> </w:t>
                  </w:r>
                  <w:r>
                    <w:rPr>
                      <w:sz w:val="24"/>
                    </w:rPr>
                    <w:t>oneri.</w:t>
                  </w:r>
                </w:p>
              </w:txbxContent>
            </v:textbox>
            <w10:wrap type="none"/>
          </v:shape>
        </w:pict>
      </w:r>
      <w:r>
        <w:rPr/>
        <w:pict>
          <v:shape style="position:absolute;margin-left:291.130005pt;margin-top:737.69812pt;width:13pt;height:14.25pt;mso-position-horizontal-relative:page;mso-position-vertical-relative:page;z-index:-278316032" type="#_x0000_t202" filled="false" stroked="false">
            <v:textbox inset="0,0,0,0">
              <w:txbxContent>
                <w:p>
                  <w:pPr>
                    <w:spacing w:before="11"/>
                    <w:ind w:left="20" w:right="0" w:firstLine="0"/>
                    <w:jc w:val="left"/>
                    <w:rPr>
                      <w:sz w:val="22"/>
                    </w:rPr>
                  </w:pPr>
                  <w:r>
                    <w:rPr>
                      <w:sz w:val="22"/>
                    </w:rPr>
                    <w:t>73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31500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31398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236.15pt;mso-position-horizontal-relative:page;mso-position-vertical-relative:page;z-index:-278312960" type="#_x0000_t202" filled="false" stroked="false">
            <v:textbox inset="0,0,0,0">
              <w:txbxContent>
                <w:p>
                  <w:pPr>
                    <w:spacing w:before="10"/>
                    <w:ind w:left="3416" w:right="3415" w:firstLine="1"/>
                    <w:jc w:val="center"/>
                    <w:rPr>
                      <w:rFonts w:ascii="TimesNewRomanPS-BoldItalicMT"/>
                      <w:b/>
                      <w:i/>
                      <w:sz w:val="24"/>
                    </w:rPr>
                  </w:pPr>
                  <w:bookmarkStart w:name="_bookmark40" w:id="41"/>
                  <w:bookmarkEnd w:id="41"/>
                  <w:r>
                    <w:rPr/>
                  </w:r>
                  <w:r>
                    <w:rPr>
                      <w:rFonts w:ascii="TimesNewRomanPS-BoldItalicMT"/>
                      <w:b/>
                      <w:i/>
                      <w:sz w:val="24"/>
                    </w:rPr>
                    <w:t>Art. 34  Rifinanziamento fondi</w:t>
                  </w:r>
                </w:p>
                <w:p>
                  <w:pPr>
                    <w:numPr>
                      <w:ilvl w:val="0"/>
                      <w:numId w:val="35"/>
                    </w:numPr>
                    <w:tabs>
                      <w:tab w:pos="201" w:val="left" w:leader="none"/>
                    </w:tabs>
                    <w:spacing w:before="0"/>
                    <w:ind w:left="20" w:right="22" w:firstLine="0"/>
                    <w:jc w:val="both"/>
                    <w:rPr>
                      <w:sz w:val="24"/>
                    </w:rPr>
                  </w:pPr>
                  <w:r>
                    <w:rPr>
                      <w:sz w:val="24"/>
                    </w:rPr>
                    <w:t>Il</w:t>
                  </w:r>
                  <w:r>
                    <w:rPr>
                      <w:spacing w:val="-8"/>
                      <w:sz w:val="24"/>
                    </w:rPr>
                    <w:t> </w:t>
                  </w:r>
                  <w:r>
                    <w:rPr>
                      <w:sz w:val="24"/>
                    </w:rPr>
                    <w:t>fondo</w:t>
                  </w:r>
                  <w:r>
                    <w:rPr>
                      <w:spacing w:val="-9"/>
                      <w:sz w:val="24"/>
                    </w:rPr>
                    <w:t> </w:t>
                  </w:r>
                  <w:r>
                    <w:rPr>
                      <w:sz w:val="24"/>
                    </w:rPr>
                    <w:t>di</w:t>
                  </w:r>
                  <w:r>
                    <w:rPr>
                      <w:spacing w:val="-8"/>
                      <w:sz w:val="24"/>
                    </w:rPr>
                    <w:t> </w:t>
                  </w:r>
                  <w:r>
                    <w:rPr>
                      <w:sz w:val="24"/>
                    </w:rPr>
                    <w:t>cui</w:t>
                  </w:r>
                  <w:r>
                    <w:rPr>
                      <w:spacing w:val="-8"/>
                      <w:sz w:val="24"/>
                    </w:rPr>
                    <w:t> </w:t>
                  </w:r>
                  <w:r>
                    <w:rPr>
                      <w:sz w:val="24"/>
                    </w:rPr>
                    <w:t>all’articolo</w:t>
                  </w:r>
                  <w:r>
                    <w:rPr>
                      <w:spacing w:val="-8"/>
                      <w:sz w:val="24"/>
                    </w:rPr>
                    <w:t> </w:t>
                  </w:r>
                  <w:r>
                    <w:rPr>
                      <w:sz w:val="24"/>
                    </w:rPr>
                    <w:t>1,</w:t>
                  </w:r>
                  <w:r>
                    <w:rPr>
                      <w:spacing w:val="-9"/>
                      <w:sz w:val="24"/>
                    </w:rPr>
                    <w:t> </w:t>
                  </w:r>
                  <w:r>
                    <w:rPr>
                      <w:sz w:val="24"/>
                    </w:rPr>
                    <w:t>comma</w:t>
                  </w:r>
                  <w:r>
                    <w:rPr>
                      <w:spacing w:val="-10"/>
                      <w:sz w:val="24"/>
                    </w:rPr>
                    <w:t> </w:t>
                  </w:r>
                  <w:r>
                    <w:rPr>
                      <w:sz w:val="24"/>
                    </w:rPr>
                    <w:t>14,</w:t>
                  </w:r>
                  <w:r>
                    <w:rPr>
                      <w:spacing w:val="-9"/>
                      <w:sz w:val="24"/>
                    </w:rPr>
                    <w:t> </w:t>
                  </w:r>
                  <w:r>
                    <w:rPr>
                      <w:sz w:val="24"/>
                    </w:rPr>
                    <w:t>del</w:t>
                  </w:r>
                  <w:r>
                    <w:rPr>
                      <w:spacing w:val="-8"/>
                      <w:sz w:val="24"/>
                    </w:rPr>
                    <w:t> </w:t>
                  </w:r>
                  <w:r>
                    <w:rPr>
                      <w:sz w:val="24"/>
                    </w:rPr>
                    <w:t>decreto-legge</w:t>
                  </w:r>
                  <w:r>
                    <w:rPr>
                      <w:spacing w:val="-10"/>
                      <w:sz w:val="24"/>
                    </w:rPr>
                    <w:t> </w:t>
                  </w:r>
                  <w:r>
                    <w:rPr>
                      <w:sz w:val="24"/>
                    </w:rPr>
                    <w:t>8</w:t>
                  </w:r>
                  <w:r>
                    <w:rPr>
                      <w:spacing w:val="-9"/>
                      <w:sz w:val="24"/>
                    </w:rPr>
                    <w:t> </w:t>
                  </w:r>
                  <w:r>
                    <w:rPr>
                      <w:sz w:val="24"/>
                    </w:rPr>
                    <w:t>aprile</w:t>
                  </w:r>
                  <w:r>
                    <w:rPr>
                      <w:spacing w:val="-9"/>
                      <w:sz w:val="24"/>
                    </w:rPr>
                    <w:t> </w:t>
                  </w:r>
                  <w:r>
                    <w:rPr>
                      <w:sz w:val="24"/>
                    </w:rPr>
                    <w:t>2020,</w:t>
                  </w:r>
                  <w:r>
                    <w:rPr>
                      <w:spacing w:val="-8"/>
                      <w:sz w:val="24"/>
                    </w:rPr>
                    <w:t> </w:t>
                  </w:r>
                  <w:r>
                    <w:rPr>
                      <w:sz w:val="24"/>
                    </w:rPr>
                    <w:t>n.</w:t>
                  </w:r>
                  <w:r>
                    <w:rPr>
                      <w:spacing w:val="-9"/>
                      <w:sz w:val="24"/>
                    </w:rPr>
                    <w:t> </w:t>
                  </w:r>
                  <w:r>
                    <w:rPr>
                      <w:sz w:val="24"/>
                    </w:rPr>
                    <w:t>23</w:t>
                  </w:r>
                  <w:r>
                    <w:rPr>
                      <w:spacing w:val="-9"/>
                      <w:sz w:val="24"/>
                    </w:rPr>
                    <w:t> </w:t>
                  </w:r>
                  <w:r>
                    <w:rPr>
                      <w:sz w:val="24"/>
                    </w:rPr>
                    <w:t>è</w:t>
                  </w:r>
                  <w:r>
                    <w:rPr>
                      <w:spacing w:val="-10"/>
                      <w:sz w:val="24"/>
                    </w:rPr>
                    <w:t> </w:t>
                  </w:r>
                  <w:r>
                    <w:rPr>
                      <w:sz w:val="24"/>
                    </w:rPr>
                    <w:t>incrementato di XXX milioni di euro per l’anno 2020, </w:t>
                  </w:r>
                  <w:r>
                    <w:rPr>
                      <w:b/>
                      <w:color w:val="202020"/>
                      <w:sz w:val="24"/>
                    </w:rPr>
                    <w:t>di cui 1.700 milioni di euro per l’anno 2020 destinati alla sezione speciale istituita dall’articolo 38, comma 1, lettera</w:t>
                  </w:r>
                  <w:r>
                    <w:rPr>
                      <w:b/>
                      <w:color w:val="202020"/>
                      <w:spacing w:val="-5"/>
                      <w:sz w:val="24"/>
                    </w:rPr>
                    <w:t> </w:t>
                  </w:r>
                  <w:r>
                    <w:rPr>
                      <w:b/>
                      <w:color w:val="202020"/>
                      <w:sz w:val="24"/>
                    </w:rPr>
                    <w:t>h)</w:t>
                  </w:r>
                  <w:r>
                    <w:rPr>
                      <w:color w:val="202020"/>
                      <w:sz w:val="24"/>
                    </w:rPr>
                    <w:t>.</w:t>
                  </w:r>
                </w:p>
                <w:p>
                  <w:pPr>
                    <w:pStyle w:val="BodyText"/>
                    <w:numPr>
                      <w:ilvl w:val="0"/>
                      <w:numId w:val="35"/>
                    </w:numPr>
                    <w:tabs>
                      <w:tab w:pos="251" w:val="left" w:leader="none"/>
                    </w:tabs>
                    <w:spacing w:line="240" w:lineRule="auto" w:before="0" w:after="0"/>
                    <w:ind w:left="20" w:right="21" w:firstLine="0"/>
                    <w:jc w:val="both"/>
                    <w:rPr>
                      <w:b/>
                    </w:rPr>
                  </w:pPr>
                  <w:r>
                    <w:rPr/>
                    <w:t>Per</w:t>
                  </w:r>
                  <w:r>
                    <w:rPr>
                      <w:spacing w:val="-12"/>
                    </w:rPr>
                    <w:t> </w:t>
                  </w:r>
                  <w:r>
                    <w:rPr/>
                    <w:t>le</w:t>
                  </w:r>
                  <w:r>
                    <w:rPr>
                      <w:spacing w:val="-11"/>
                    </w:rPr>
                    <w:t> </w:t>
                  </w:r>
                  <w:r>
                    <w:rPr/>
                    <w:t>finalità</w:t>
                  </w:r>
                  <w:r>
                    <w:rPr>
                      <w:spacing w:val="-12"/>
                    </w:rPr>
                    <w:t> </w:t>
                  </w:r>
                  <w:r>
                    <w:rPr/>
                    <w:t>di</w:t>
                  </w:r>
                  <w:r>
                    <w:rPr>
                      <w:spacing w:val="-11"/>
                    </w:rPr>
                    <w:t> </w:t>
                  </w:r>
                  <w:r>
                    <w:rPr/>
                    <w:t>cui</w:t>
                  </w:r>
                  <w:r>
                    <w:rPr>
                      <w:spacing w:val="-11"/>
                    </w:rPr>
                    <w:t> </w:t>
                  </w:r>
                  <w:r>
                    <w:rPr/>
                    <w:t>all’articolo</w:t>
                  </w:r>
                  <w:r>
                    <w:rPr>
                      <w:spacing w:val="-11"/>
                    </w:rPr>
                    <w:t> </w:t>
                  </w:r>
                  <w:r>
                    <w:rPr/>
                    <w:t>13</w:t>
                  </w:r>
                  <w:r>
                    <w:rPr>
                      <w:spacing w:val="-11"/>
                    </w:rPr>
                    <w:t> </w:t>
                  </w:r>
                  <w:r>
                    <w:rPr/>
                    <w:t>del</w:t>
                  </w:r>
                  <w:r>
                    <w:rPr>
                      <w:spacing w:val="-11"/>
                    </w:rPr>
                    <w:t> </w:t>
                  </w:r>
                  <w:r>
                    <w:rPr/>
                    <w:t>decreto</w:t>
                  </w:r>
                  <w:r>
                    <w:rPr>
                      <w:spacing w:val="-11"/>
                    </w:rPr>
                    <w:t> </w:t>
                  </w:r>
                  <w:r>
                    <w:rPr/>
                    <w:t>legge</w:t>
                  </w:r>
                  <w:r>
                    <w:rPr>
                      <w:spacing w:val="-13"/>
                    </w:rPr>
                    <w:t> </w:t>
                  </w:r>
                  <w:r>
                    <w:rPr/>
                    <w:t>8</w:t>
                  </w:r>
                  <w:r>
                    <w:rPr>
                      <w:spacing w:val="-11"/>
                    </w:rPr>
                    <w:t> </w:t>
                  </w:r>
                  <w:r>
                    <w:rPr/>
                    <w:t>aprile</w:t>
                  </w:r>
                  <w:r>
                    <w:rPr>
                      <w:spacing w:val="-12"/>
                    </w:rPr>
                    <w:t> </w:t>
                  </w:r>
                  <w:r>
                    <w:rPr/>
                    <w:t>2020,</w:t>
                  </w:r>
                  <w:r>
                    <w:rPr>
                      <w:spacing w:val="-10"/>
                    </w:rPr>
                    <w:t> </w:t>
                  </w:r>
                  <w:r>
                    <w:rPr/>
                    <w:t>n.</w:t>
                  </w:r>
                  <w:r>
                    <w:rPr>
                      <w:spacing w:val="-11"/>
                    </w:rPr>
                    <w:t> </w:t>
                  </w:r>
                  <w:r>
                    <w:rPr/>
                    <w:t>23,</w:t>
                  </w:r>
                  <w:r>
                    <w:rPr>
                      <w:spacing w:val="-11"/>
                    </w:rPr>
                    <w:t> </w:t>
                  </w:r>
                  <w:r>
                    <w:rPr/>
                    <w:t>il</w:t>
                  </w:r>
                  <w:r>
                    <w:rPr>
                      <w:spacing w:val="-9"/>
                    </w:rPr>
                    <w:t> </w:t>
                  </w:r>
                  <w:r>
                    <w:rPr/>
                    <w:t>Fondo</w:t>
                  </w:r>
                  <w:r>
                    <w:rPr>
                      <w:spacing w:val="-11"/>
                    </w:rPr>
                    <w:t> </w:t>
                  </w:r>
                  <w:r>
                    <w:rPr/>
                    <w:t>di</w:t>
                  </w:r>
                  <w:r>
                    <w:rPr>
                      <w:spacing w:val="-11"/>
                    </w:rPr>
                    <w:t> </w:t>
                  </w:r>
                  <w:r>
                    <w:rPr/>
                    <w:t>garanzia di</w:t>
                  </w:r>
                  <w:r>
                    <w:rPr>
                      <w:spacing w:val="-13"/>
                    </w:rPr>
                    <w:t> </w:t>
                  </w:r>
                  <w:r>
                    <w:rPr/>
                    <w:t>cui</w:t>
                  </w:r>
                  <w:r>
                    <w:rPr>
                      <w:spacing w:val="-13"/>
                    </w:rPr>
                    <w:t> </w:t>
                  </w:r>
                  <w:r>
                    <w:rPr/>
                    <w:t>all'articolo</w:t>
                  </w:r>
                  <w:r>
                    <w:rPr>
                      <w:spacing w:val="-13"/>
                    </w:rPr>
                    <w:t> </w:t>
                  </w:r>
                  <w:r>
                    <w:rPr/>
                    <w:t>2,</w:t>
                  </w:r>
                  <w:r>
                    <w:rPr>
                      <w:spacing w:val="-13"/>
                    </w:rPr>
                    <w:t> </w:t>
                  </w:r>
                  <w:r>
                    <w:rPr/>
                    <w:t>comma</w:t>
                  </w:r>
                  <w:r>
                    <w:rPr>
                      <w:spacing w:val="-14"/>
                    </w:rPr>
                    <w:t> </w:t>
                  </w:r>
                  <w:r>
                    <w:rPr/>
                    <w:t>100,</w:t>
                  </w:r>
                  <w:r>
                    <w:rPr>
                      <w:spacing w:val="-13"/>
                    </w:rPr>
                    <w:t> </w:t>
                  </w:r>
                  <w:r>
                    <w:rPr/>
                    <w:t>lettera</w:t>
                  </w:r>
                  <w:r>
                    <w:rPr>
                      <w:spacing w:val="-14"/>
                    </w:rPr>
                    <w:t> </w:t>
                  </w:r>
                  <w:r>
                    <w:rPr/>
                    <w:t>a),</w:t>
                  </w:r>
                  <w:r>
                    <w:rPr>
                      <w:spacing w:val="-13"/>
                    </w:rPr>
                    <w:t> </w:t>
                  </w:r>
                  <w:r>
                    <w:rPr/>
                    <w:t>della</w:t>
                  </w:r>
                  <w:r>
                    <w:rPr>
                      <w:spacing w:val="-14"/>
                    </w:rPr>
                    <w:t> </w:t>
                  </w:r>
                  <w:r>
                    <w:rPr/>
                    <w:t>legge</w:t>
                  </w:r>
                  <w:r>
                    <w:rPr>
                      <w:spacing w:val="-14"/>
                    </w:rPr>
                    <w:t> </w:t>
                  </w:r>
                  <w:r>
                    <w:rPr/>
                    <w:t>23</w:t>
                  </w:r>
                  <w:r>
                    <w:rPr>
                      <w:spacing w:val="-13"/>
                    </w:rPr>
                    <w:t> </w:t>
                  </w:r>
                  <w:r>
                    <w:rPr/>
                    <w:t>dicembre</w:t>
                  </w:r>
                  <w:r>
                    <w:rPr>
                      <w:spacing w:val="-15"/>
                    </w:rPr>
                    <w:t> </w:t>
                  </w:r>
                  <w:r>
                    <w:rPr/>
                    <w:t>1996,</w:t>
                  </w:r>
                  <w:r>
                    <w:rPr>
                      <w:spacing w:val="-13"/>
                    </w:rPr>
                    <w:t> </w:t>
                  </w:r>
                  <w:r>
                    <w:rPr/>
                    <w:t>n.</w:t>
                  </w:r>
                  <w:r>
                    <w:rPr>
                      <w:spacing w:val="-13"/>
                    </w:rPr>
                    <w:t> </w:t>
                  </w:r>
                  <w:r>
                    <w:rPr/>
                    <w:t>662,</w:t>
                  </w:r>
                  <w:r>
                    <w:rPr>
                      <w:spacing w:val="-12"/>
                    </w:rPr>
                    <w:t> </w:t>
                  </w:r>
                  <w:r>
                    <w:rPr/>
                    <w:t>è</w:t>
                  </w:r>
                  <w:r>
                    <w:rPr>
                      <w:spacing w:val="-14"/>
                    </w:rPr>
                    <w:t> </w:t>
                  </w:r>
                  <w:r>
                    <w:rPr/>
                    <w:t>incrementato di XXXX milioni di euro per l'anno 2020. </w:t>
                  </w:r>
                  <w:r>
                    <w:rPr>
                      <w:b/>
                    </w:rPr>
                    <w:t>garanzia Fondo</w:t>
                  </w:r>
                  <w:r>
                    <w:rPr>
                      <w:b/>
                      <w:spacing w:val="-1"/>
                    </w:rPr>
                    <w:t> </w:t>
                  </w:r>
                  <w:r>
                    <w:rPr>
                      <w:b/>
                    </w:rPr>
                    <w:t>PMI</w:t>
                  </w:r>
                </w:p>
                <w:p>
                  <w:pPr>
                    <w:pStyle w:val="BodyText"/>
                    <w:numPr>
                      <w:ilvl w:val="0"/>
                      <w:numId w:val="35"/>
                    </w:numPr>
                    <w:tabs>
                      <w:tab w:pos="265" w:val="left" w:leader="none"/>
                    </w:tabs>
                    <w:spacing w:line="240" w:lineRule="auto" w:before="0" w:after="0"/>
                    <w:ind w:left="20" w:right="21" w:firstLine="0"/>
                    <w:jc w:val="both"/>
                    <w:rPr>
                      <w:b/>
                    </w:rPr>
                  </w:pPr>
                  <w:r>
                    <w:rPr/>
                    <w:t>Per le finalità di cui all’articolo 13, comma 11, del decreto legge 8 aprile 2020, n. </w:t>
                  </w:r>
                  <w:r>
                    <w:rPr>
                      <w:spacing w:val="2"/>
                    </w:rPr>
                    <w:t>23, </w:t>
                  </w:r>
                  <w:r>
                    <w:rPr/>
                    <w:t>sono assegnati all'ISMEA ulteriori XXX milioni di euro per l'anno 2020. Le predette risorse sono versate sul conto corrente di tesoreria centrale di cui all’articolo 13 del citato decreto-legge 8 aprile n. 23 del 2020, per essere utilizzate in base al fabbisogno finanziario derivante dalla gestione delle garanzie. </w:t>
                  </w:r>
                  <w:r>
                    <w:rPr>
                      <w:b/>
                    </w:rPr>
                    <w:t>garanzia</w:t>
                  </w:r>
                  <w:r>
                    <w:rPr>
                      <w:b/>
                      <w:spacing w:val="-3"/>
                    </w:rPr>
                    <w:t> </w:t>
                  </w:r>
                  <w:r>
                    <w:rPr>
                      <w:b/>
                    </w:rPr>
                    <w:t>ISMEA</w:t>
                  </w:r>
                </w:p>
                <w:p>
                  <w:pPr>
                    <w:pStyle w:val="BodyText"/>
                    <w:numPr>
                      <w:ilvl w:val="0"/>
                      <w:numId w:val="35"/>
                    </w:numPr>
                    <w:tabs>
                      <w:tab w:pos="253" w:val="left" w:leader="none"/>
                    </w:tabs>
                    <w:spacing w:line="240" w:lineRule="auto" w:before="1" w:after="0"/>
                    <w:ind w:left="20" w:right="17" w:firstLine="0"/>
                    <w:jc w:val="both"/>
                    <w:rPr>
                      <w:b/>
                    </w:rPr>
                  </w:pPr>
                  <w:r>
                    <w:rPr/>
                    <w:t>Al</w:t>
                  </w:r>
                  <w:r>
                    <w:rPr>
                      <w:spacing w:val="-9"/>
                    </w:rPr>
                    <w:t> </w:t>
                  </w:r>
                  <w:r>
                    <w:rPr/>
                    <w:t>Fondo</w:t>
                  </w:r>
                  <w:r>
                    <w:rPr>
                      <w:spacing w:val="-6"/>
                    </w:rPr>
                    <w:t> </w:t>
                  </w:r>
                  <w:r>
                    <w:rPr/>
                    <w:t>di</w:t>
                  </w:r>
                  <w:r>
                    <w:rPr>
                      <w:spacing w:val="-8"/>
                    </w:rPr>
                    <w:t> </w:t>
                  </w:r>
                  <w:r>
                    <w:rPr/>
                    <w:t>garanzia</w:t>
                  </w:r>
                  <w:r>
                    <w:rPr>
                      <w:spacing w:val="-9"/>
                    </w:rPr>
                    <w:t> </w:t>
                  </w:r>
                  <w:r>
                    <w:rPr/>
                    <w:t>per</w:t>
                  </w:r>
                  <w:r>
                    <w:rPr>
                      <w:spacing w:val="-9"/>
                    </w:rPr>
                    <w:t> </w:t>
                  </w:r>
                  <w:r>
                    <w:rPr/>
                    <w:t>la</w:t>
                  </w:r>
                  <w:r>
                    <w:rPr>
                      <w:spacing w:val="-6"/>
                    </w:rPr>
                    <w:t> </w:t>
                  </w:r>
                  <w:r>
                    <w:rPr/>
                    <w:t>prima</w:t>
                  </w:r>
                  <w:r>
                    <w:rPr>
                      <w:spacing w:val="-7"/>
                    </w:rPr>
                    <w:t> </w:t>
                  </w:r>
                  <w:r>
                    <w:rPr/>
                    <w:t>casa,</w:t>
                  </w:r>
                  <w:r>
                    <w:rPr>
                      <w:spacing w:val="-6"/>
                    </w:rPr>
                    <w:t> </w:t>
                  </w:r>
                  <w:r>
                    <w:rPr/>
                    <w:t>di</w:t>
                  </w:r>
                  <w:r>
                    <w:rPr>
                      <w:spacing w:val="-8"/>
                    </w:rPr>
                    <w:t> </w:t>
                  </w:r>
                  <w:r>
                    <w:rPr/>
                    <w:t>cui</w:t>
                  </w:r>
                  <w:r>
                    <w:rPr>
                      <w:spacing w:val="-5"/>
                    </w:rPr>
                    <w:t> </w:t>
                  </w:r>
                  <w:r>
                    <w:rPr/>
                    <w:t>all'articolo</w:t>
                  </w:r>
                  <w:r>
                    <w:rPr>
                      <w:spacing w:val="-8"/>
                    </w:rPr>
                    <w:t> </w:t>
                  </w:r>
                  <w:r>
                    <w:rPr/>
                    <w:t>1,</w:t>
                  </w:r>
                  <w:r>
                    <w:rPr>
                      <w:spacing w:val="-2"/>
                    </w:rPr>
                    <w:t> </w:t>
                  </w:r>
                  <w:r>
                    <w:rPr/>
                    <w:t>comma</w:t>
                  </w:r>
                  <w:r>
                    <w:rPr>
                      <w:spacing w:val="-10"/>
                    </w:rPr>
                    <w:t> </w:t>
                  </w:r>
                  <w:r>
                    <w:rPr/>
                    <w:t>48,</w:t>
                  </w:r>
                  <w:r>
                    <w:rPr>
                      <w:spacing w:val="-8"/>
                    </w:rPr>
                    <w:t> </w:t>
                  </w:r>
                  <w:r>
                    <w:rPr/>
                    <w:t>lettera</w:t>
                  </w:r>
                  <w:r>
                    <w:rPr>
                      <w:spacing w:val="-7"/>
                    </w:rPr>
                    <w:t> </w:t>
                  </w:r>
                  <w:r>
                    <w:rPr/>
                    <w:t>c),</w:t>
                  </w:r>
                  <w:r>
                    <w:rPr>
                      <w:spacing w:val="-8"/>
                    </w:rPr>
                    <w:t> </w:t>
                  </w:r>
                  <w:r>
                    <w:rPr/>
                    <w:t>della</w:t>
                  </w:r>
                  <w:r>
                    <w:rPr>
                      <w:spacing w:val="-9"/>
                    </w:rPr>
                    <w:t> </w:t>
                  </w:r>
                  <w:r>
                    <w:rPr/>
                    <w:t>legge 27 dicembre 2013, n. 147, sono assegnati 100 milioni di euro nell'anno 2020. </w:t>
                  </w:r>
                  <w:r>
                    <w:rPr>
                      <w:b/>
                    </w:rPr>
                    <w:t>fondo garanzia mutui prima</w:t>
                  </w:r>
                  <w:r>
                    <w:rPr>
                      <w:b/>
                      <w:spacing w:val="-2"/>
                    </w:rPr>
                    <w:t> </w:t>
                  </w:r>
                  <w:r>
                    <w:rPr>
                      <w:b/>
                    </w:rPr>
                    <w:t>casa</w:t>
                  </w:r>
                </w:p>
                <w:p>
                  <w:pPr>
                    <w:pStyle w:val="BodyText"/>
                    <w:numPr>
                      <w:ilvl w:val="0"/>
                      <w:numId w:val="35"/>
                    </w:numPr>
                    <w:tabs>
                      <w:tab w:pos="260" w:val="left" w:leader="none"/>
                    </w:tabs>
                    <w:spacing w:line="240" w:lineRule="auto" w:before="0" w:after="0"/>
                    <w:ind w:left="260" w:right="0" w:hanging="240"/>
                    <w:jc w:val="both"/>
                  </w:pPr>
                  <w:r>
                    <w:rPr/>
                    <w:t>Agli oneri derivanti dal presente articolo si provvede ai sensi dell’articolo</w:t>
                  </w:r>
                  <w:r>
                    <w:rPr>
                      <w:spacing w:val="-8"/>
                    </w:rPr>
                    <w:t> </w:t>
                  </w:r>
                  <w:r>
                    <w:rPr/>
                    <w:t>XXX</w:t>
                  </w:r>
                </w:p>
              </w:txbxContent>
            </v:textbox>
            <w10:wrap type="none"/>
          </v:shape>
        </w:pict>
      </w:r>
      <w:r>
        <w:rPr/>
        <w:pict>
          <v:shape style="position:absolute;margin-left:291.130005pt;margin-top:737.69812pt;width:13pt;height:14.25pt;mso-position-horizontal-relative:page;mso-position-vertical-relative:page;z-index:-278311936" type="#_x0000_t202" filled="false" stroked="false">
            <v:textbox inset="0,0,0,0">
              <w:txbxContent>
                <w:p>
                  <w:pPr>
                    <w:spacing w:before="11"/>
                    <w:ind w:left="20" w:right="0" w:firstLine="0"/>
                    <w:jc w:val="left"/>
                    <w:rPr>
                      <w:sz w:val="22"/>
                    </w:rPr>
                  </w:pPr>
                  <w:r>
                    <w:rPr>
                      <w:sz w:val="22"/>
                    </w:rPr>
                    <w:t>74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31091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30988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249.95pt;mso-position-horizontal-relative:page;mso-position-vertical-relative:page;z-index:-278308864" type="#_x0000_t202" filled="false" stroked="false">
            <v:textbox inset="0,0,0,0">
              <w:txbxContent>
                <w:p>
                  <w:pPr>
                    <w:spacing w:before="10"/>
                    <w:ind w:left="70" w:right="70" w:firstLine="0"/>
                    <w:jc w:val="center"/>
                    <w:rPr>
                      <w:rFonts w:ascii="TimesNewRomanPS-BoldItalicMT"/>
                      <w:b/>
                      <w:i/>
                      <w:sz w:val="24"/>
                    </w:rPr>
                  </w:pPr>
                  <w:bookmarkStart w:name="_bookmark41" w:id="42"/>
                  <w:bookmarkEnd w:id="42"/>
                  <w:r>
                    <w:rPr/>
                  </w:r>
                  <w:r>
                    <w:rPr>
                      <w:rFonts w:ascii="TimesNewRomanPS-BoldItalicMT"/>
                      <w:b/>
                      <w:i/>
                      <w:sz w:val="24"/>
                    </w:rPr>
                    <w:t>Art. 35</w:t>
                  </w:r>
                </w:p>
                <w:p>
                  <w:pPr>
                    <w:spacing w:before="0"/>
                    <w:ind w:left="69" w:right="71" w:firstLine="0"/>
                    <w:jc w:val="center"/>
                    <w:rPr>
                      <w:rFonts w:ascii="TimesNewRomanPS-BoldItalicMT"/>
                      <w:b/>
                      <w:i/>
                      <w:sz w:val="24"/>
                    </w:rPr>
                  </w:pPr>
                  <w:r>
                    <w:rPr>
                      <w:rFonts w:ascii="TimesNewRomanPS-BoldItalicMT"/>
                      <w:b/>
                      <w:i/>
                      <w:sz w:val="24"/>
                    </w:rPr>
                    <w:t>Disposizioni in materia di Garanzia cartolarizzazione sofferenze - GACS</w:t>
                  </w:r>
                </w:p>
                <w:p>
                  <w:pPr>
                    <w:pStyle w:val="BodyText"/>
                    <w:numPr>
                      <w:ilvl w:val="0"/>
                      <w:numId w:val="36"/>
                    </w:numPr>
                    <w:tabs>
                      <w:tab w:pos="251" w:val="left" w:leader="none"/>
                    </w:tabs>
                    <w:spacing w:line="240" w:lineRule="auto" w:before="0" w:after="0"/>
                    <w:ind w:left="20" w:right="17" w:firstLine="0"/>
                    <w:jc w:val="both"/>
                  </w:pPr>
                  <w:r>
                    <w:rPr/>
                    <w:t>In</w:t>
                  </w:r>
                  <w:r>
                    <w:rPr>
                      <w:spacing w:val="-12"/>
                    </w:rPr>
                    <w:t> </w:t>
                  </w:r>
                  <w:r>
                    <w:rPr/>
                    <w:t>relazione</w:t>
                  </w:r>
                  <w:r>
                    <w:rPr>
                      <w:spacing w:val="-12"/>
                    </w:rPr>
                    <w:t> </w:t>
                  </w:r>
                  <w:r>
                    <w:rPr/>
                    <w:t>alle</w:t>
                  </w:r>
                  <w:r>
                    <w:rPr>
                      <w:spacing w:val="-12"/>
                    </w:rPr>
                    <w:t> </w:t>
                  </w:r>
                  <w:r>
                    <w:rPr/>
                    <w:t>operazioni</w:t>
                  </w:r>
                  <w:r>
                    <w:rPr>
                      <w:spacing w:val="-11"/>
                    </w:rPr>
                    <w:t> </w:t>
                  </w:r>
                  <w:r>
                    <w:rPr/>
                    <w:t>di</w:t>
                  </w:r>
                  <w:r>
                    <w:rPr>
                      <w:spacing w:val="-11"/>
                    </w:rPr>
                    <w:t> </w:t>
                  </w:r>
                  <w:r>
                    <w:rPr/>
                    <w:t>cartolarizzazione</w:t>
                  </w:r>
                  <w:r>
                    <w:rPr>
                      <w:spacing w:val="-12"/>
                    </w:rPr>
                    <w:t> </w:t>
                  </w:r>
                  <w:r>
                    <w:rPr/>
                    <w:t>per</w:t>
                  </w:r>
                  <w:r>
                    <w:rPr>
                      <w:spacing w:val="-13"/>
                    </w:rPr>
                    <w:t> </w:t>
                  </w:r>
                  <w:r>
                    <w:rPr/>
                    <w:t>le</w:t>
                  </w:r>
                  <w:r>
                    <w:rPr>
                      <w:spacing w:val="-12"/>
                    </w:rPr>
                    <w:t> </w:t>
                  </w:r>
                  <w:r>
                    <w:rPr/>
                    <w:t>quali</w:t>
                  </w:r>
                  <w:r>
                    <w:rPr>
                      <w:spacing w:val="-10"/>
                    </w:rPr>
                    <w:t> </w:t>
                  </w:r>
                  <w:r>
                    <w:rPr/>
                    <w:t>sia</w:t>
                  </w:r>
                  <w:r>
                    <w:rPr>
                      <w:spacing w:val="-12"/>
                    </w:rPr>
                    <w:t> </w:t>
                  </w:r>
                  <w:r>
                    <w:rPr/>
                    <w:t>stata</w:t>
                  </w:r>
                  <w:r>
                    <w:rPr>
                      <w:spacing w:val="-12"/>
                    </w:rPr>
                    <w:t> </w:t>
                  </w:r>
                  <w:r>
                    <w:rPr/>
                    <w:t>concessa</w:t>
                  </w:r>
                  <w:r>
                    <w:rPr>
                      <w:spacing w:val="-12"/>
                    </w:rPr>
                    <w:t> </w:t>
                  </w:r>
                  <w:r>
                    <w:rPr/>
                    <w:t>o</w:t>
                  </w:r>
                  <w:r>
                    <w:rPr>
                      <w:spacing w:val="-12"/>
                    </w:rPr>
                    <w:t> </w:t>
                  </w:r>
                  <w:r>
                    <w:rPr/>
                    <w:t>sarà</w:t>
                  </w:r>
                  <w:r>
                    <w:rPr>
                      <w:spacing w:val="-13"/>
                    </w:rPr>
                    <w:t> </w:t>
                  </w:r>
                  <w:r>
                    <w:rPr/>
                    <w:t>richiesta la concessione della garanzia dello Stato ai sensi del decreto-legge 14 febbraio 2016, n. 18, convertito, con modificazioni, dalla legge 8 aprile 2016, n. 49, il Ministero dell'economia e delle finanze, su istanza documentata della società cessionaria, previa istruttoria della società di cui all’articolo 13, comma 1, del citato decreto-legge n. 18 del 2016, è autorizzato ad acconsentire alle modifiche del regolamento dei titoli o dei contratti dell'operazione, concordate tra le parti dell’operazione, che prevedano la sospensione per una o più date di pagamento</w:t>
                  </w:r>
                  <w:r>
                    <w:rPr>
                      <w:spacing w:val="-16"/>
                    </w:rPr>
                    <w:t> </w:t>
                  </w:r>
                  <w:r>
                    <w:rPr/>
                    <w:t>dei</w:t>
                  </w:r>
                  <w:r>
                    <w:rPr>
                      <w:spacing w:val="-15"/>
                    </w:rPr>
                    <w:t> </w:t>
                  </w:r>
                  <w:r>
                    <w:rPr/>
                    <w:t>meccanismi</w:t>
                  </w:r>
                  <w:r>
                    <w:rPr>
                      <w:spacing w:val="-15"/>
                    </w:rPr>
                    <w:t> </w:t>
                  </w:r>
                  <w:r>
                    <w:rPr/>
                    <w:t>di</w:t>
                  </w:r>
                  <w:r>
                    <w:rPr>
                      <w:spacing w:val="-15"/>
                    </w:rPr>
                    <w:t> </w:t>
                  </w:r>
                  <w:r>
                    <w:rPr/>
                    <w:t>subordinazione</w:t>
                  </w:r>
                  <w:r>
                    <w:rPr>
                      <w:spacing w:val="-16"/>
                    </w:rPr>
                    <w:t> </w:t>
                  </w:r>
                  <w:r>
                    <w:rPr/>
                    <w:t>e</w:t>
                  </w:r>
                  <w:r>
                    <w:rPr>
                      <w:spacing w:val="-16"/>
                    </w:rPr>
                    <w:t> </w:t>
                  </w:r>
                  <w:r>
                    <w:rPr/>
                    <w:t>di</w:t>
                  </w:r>
                  <w:r>
                    <w:rPr>
                      <w:spacing w:val="-13"/>
                    </w:rPr>
                    <w:t> </w:t>
                  </w:r>
                  <w:r>
                    <w:rPr/>
                    <w:t>differimento</w:t>
                  </w:r>
                  <w:r>
                    <w:rPr>
                      <w:spacing w:val="-15"/>
                    </w:rPr>
                    <w:t> </w:t>
                  </w:r>
                  <w:r>
                    <w:rPr/>
                    <w:t>dei</w:t>
                  </w:r>
                  <w:r>
                    <w:rPr>
                      <w:spacing w:val="-15"/>
                    </w:rPr>
                    <w:t> </w:t>
                  </w:r>
                  <w:r>
                    <w:rPr/>
                    <w:t>pagamenti</w:t>
                  </w:r>
                  <w:r>
                    <w:rPr>
                      <w:spacing w:val="-15"/>
                    </w:rPr>
                    <w:t> </w:t>
                  </w:r>
                  <w:r>
                    <w:rPr/>
                    <w:t>dovuti</w:t>
                  </w:r>
                  <w:r>
                    <w:rPr>
                      <w:spacing w:val="-14"/>
                    </w:rPr>
                    <w:t> </w:t>
                  </w:r>
                  <w:r>
                    <w:rPr/>
                    <w:t>ai</w:t>
                  </w:r>
                  <w:r>
                    <w:rPr>
                      <w:spacing w:val="-15"/>
                    </w:rPr>
                    <w:t> </w:t>
                  </w:r>
                  <w:r>
                    <w:rPr/>
                    <w:t>soggetti incaricati della riscossione dei crediti ceduti, condizionati ad obiettivi di performance, purché tali</w:t>
                  </w:r>
                  <w:r>
                    <w:rPr>
                      <w:spacing w:val="-6"/>
                    </w:rPr>
                    <w:t> </w:t>
                  </w:r>
                  <w:r>
                    <w:rPr/>
                    <w:t>date</w:t>
                  </w:r>
                  <w:r>
                    <w:rPr>
                      <w:spacing w:val="-7"/>
                    </w:rPr>
                    <w:t> </w:t>
                  </w:r>
                  <w:r>
                    <w:rPr/>
                    <w:t>di</w:t>
                  </w:r>
                  <w:r>
                    <w:rPr>
                      <w:spacing w:val="-6"/>
                    </w:rPr>
                    <w:t> </w:t>
                  </w:r>
                  <w:r>
                    <w:rPr/>
                    <w:t>pagamento</w:t>
                  </w:r>
                  <w:r>
                    <w:rPr>
                      <w:spacing w:val="-6"/>
                    </w:rPr>
                    <w:t> </w:t>
                  </w:r>
                  <w:r>
                    <w:rPr/>
                    <w:t>cadano</w:t>
                  </w:r>
                  <w:r>
                    <w:rPr>
                      <w:spacing w:val="-6"/>
                    </w:rPr>
                    <w:t> </w:t>
                  </w:r>
                  <w:r>
                    <w:rPr/>
                    <w:t>tra</w:t>
                  </w:r>
                  <w:r>
                    <w:rPr>
                      <w:spacing w:val="-7"/>
                    </w:rPr>
                    <w:t> </w:t>
                  </w:r>
                  <w:r>
                    <w:rPr/>
                    <w:t>la</w:t>
                  </w:r>
                  <w:r>
                    <w:rPr>
                      <w:spacing w:val="-7"/>
                    </w:rPr>
                    <w:t> </w:t>
                  </w:r>
                  <w:r>
                    <w:rPr/>
                    <w:t>data</w:t>
                  </w:r>
                  <w:r>
                    <w:rPr>
                      <w:spacing w:val="-7"/>
                    </w:rPr>
                    <w:t> </w:t>
                  </w:r>
                  <w:r>
                    <w:rPr/>
                    <w:t>di</w:t>
                  </w:r>
                  <w:r>
                    <w:rPr>
                      <w:spacing w:val="-6"/>
                    </w:rPr>
                    <w:t> </w:t>
                  </w:r>
                  <w:r>
                    <w:rPr/>
                    <w:t>entrata</w:t>
                  </w:r>
                  <w:r>
                    <w:rPr>
                      <w:spacing w:val="-7"/>
                    </w:rPr>
                    <w:t> </w:t>
                  </w:r>
                  <w:r>
                    <w:rPr/>
                    <w:t>in</w:t>
                  </w:r>
                  <w:r>
                    <w:rPr>
                      <w:spacing w:val="-6"/>
                    </w:rPr>
                    <w:t> </w:t>
                  </w:r>
                  <w:r>
                    <w:rPr/>
                    <w:t>vigore</w:t>
                  </w:r>
                  <w:r>
                    <w:rPr>
                      <w:spacing w:val="-8"/>
                    </w:rPr>
                    <w:t> </w:t>
                  </w:r>
                  <w:r>
                    <w:rPr/>
                    <w:t>del</w:t>
                  </w:r>
                  <w:r>
                    <w:rPr>
                      <w:spacing w:val="-6"/>
                    </w:rPr>
                    <w:t> </w:t>
                  </w:r>
                  <w:r>
                    <w:rPr/>
                    <w:t>presente</w:t>
                  </w:r>
                  <w:r>
                    <w:rPr>
                      <w:spacing w:val="-6"/>
                    </w:rPr>
                    <w:t> </w:t>
                  </w:r>
                  <w:r>
                    <w:rPr/>
                    <w:t>decreto</w:t>
                  </w:r>
                  <w:r>
                    <w:rPr>
                      <w:spacing w:val="-6"/>
                    </w:rPr>
                    <w:t> </w:t>
                  </w:r>
                  <w:r>
                    <w:rPr/>
                    <w:t>ed</w:t>
                  </w:r>
                  <w:r>
                    <w:rPr>
                      <w:spacing w:val="-6"/>
                    </w:rPr>
                    <w:t> </w:t>
                  </w:r>
                  <w:r>
                    <w:rPr/>
                    <w:t>il</w:t>
                  </w:r>
                  <w:r>
                    <w:rPr>
                      <w:spacing w:val="-4"/>
                    </w:rPr>
                    <w:t> </w:t>
                  </w:r>
                  <w:r>
                    <w:rPr/>
                    <w:t>31</w:t>
                  </w:r>
                  <w:r>
                    <w:rPr>
                      <w:spacing w:val="-6"/>
                    </w:rPr>
                    <w:t> </w:t>
                  </w:r>
                  <w:r>
                    <w:rPr/>
                    <w:t>luglio 2021, le modifiche non comportino un peggioramento del rating dei Titoli senior e la temporanea sospensione sia motivata dal rallentamento dei recuperi causato delle misure normative introdotte per fronteggiare l’emergenza epidemiologica</w:t>
                  </w:r>
                  <w:r>
                    <w:rPr>
                      <w:spacing w:val="-4"/>
                    </w:rPr>
                    <w:t> </w:t>
                  </w:r>
                  <w:r>
                    <w:rPr/>
                    <w:t>COVID-19.</w:t>
                  </w:r>
                </w:p>
                <w:p>
                  <w:pPr>
                    <w:numPr>
                      <w:ilvl w:val="0"/>
                      <w:numId w:val="36"/>
                    </w:numPr>
                    <w:tabs>
                      <w:tab w:pos="301" w:val="left" w:leader="none"/>
                    </w:tabs>
                    <w:spacing w:before="1"/>
                    <w:ind w:left="20" w:right="19" w:firstLine="0"/>
                    <w:jc w:val="both"/>
                    <w:rPr>
                      <w:b/>
                      <w:sz w:val="24"/>
                    </w:rPr>
                  </w:pPr>
                  <w:r>
                    <w:rPr>
                      <w:b/>
                      <w:sz w:val="24"/>
                    </w:rPr>
                    <w:t>La società di cui all’articolo 13, comma 1, del citato decreto-legge n. 18 del 2016, provvede alle attività di cui al presente articolo a valere sulle risorse disponibili a legislazione</w:t>
                  </w:r>
                  <w:r>
                    <w:rPr>
                      <w:b/>
                      <w:spacing w:val="-2"/>
                      <w:sz w:val="24"/>
                    </w:rPr>
                    <w:t> </w:t>
                  </w:r>
                  <w:r>
                    <w:rPr>
                      <w:b/>
                      <w:sz w:val="24"/>
                    </w:rPr>
                    <w:t>vigente.</w:t>
                  </w:r>
                </w:p>
              </w:txbxContent>
            </v:textbox>
            <w10:wrap type="none"/>
          </v:shape>
        </w:pict>
      </w:r>
      <w:r>
        <w:rPr/>
        <w:pict>
          <v:shape style="position:absolute;margin-left:71.024002pt;margin-top:347.516632pt;width:453.35pt;height:404.45pt;mso-position-horizontal-relative:page;mso-position-vertical-relative:page;z-index:-278307840" type="#_x0000_t202" filled="false" stroked="false">
            <v:textbox inset="0,0,0,0">
              <w:txbxContent>
                <w:p>
                  <w:pPr>
                    <w:spacing w:before="10"/>
                    <w:ind w:left="9" w:right="9" w:firstLine="0"/>
                    <w:jc w:val="center"/>
                    <w:rPr>
                      <w:b/>
                      <w:sz w:val="24"/>
                    </w:rPr>
                  </w:pPr>
                  <w:r>
                    <w:rPr>
                      <w:b/>
                      <w:sz w:val="24"/>
                    </w:rPr>
                    <w:t>RELAZIONE ILLUSTRATIVA</w:t>
                  </w:r>
                </w:p>
                <w:p>
                  <w:pPr>
                    <w:pStyle w:val="BodyText"/>
                    <w:spacing w:before="0"/>
                    <w:ind w:right="19"/>
                    <w:jc w:val="both"/>
                  </w:pPr>
                  <w:r>
                    <w:rPr/>
                    <w:t>Con il decreto-legge n. 18 del 14 febbraio 2016 convertito, con modificazioni, dalla legge 8 aprile 2016, n. 49, come successivamente modificato, (“Decreto GACS”), insieme ad altre misure a sostegno del sistema bancario italiano, è stato introdotto nell’ordinamento un regime di concessione della garanzia dello Stato (indicata nello stesso decreto-legge con l’acronimo “GACS” – Garanzia Cartolarizzazione Sofferenze) sui titoli senior emessi nell’ambito di operazioni</w:t>
                  </w:r>
                  <w:r>
                    <w:rPr>
                      <w:spacing w:val="-4"/>
                    </w:rPr>
                    <w:t> </w:t>
                  </w:r>
                  <w:r>
                    <w:rPr/>
                    <w:t>di</w:t>
                  </w:r>
                  <w:r>
                    <w:rPr>
                      <w:spacing w:val="-4"/>
                    </w:rPr>
                    <w:t> </w:t>
                  </w:r>
                  <w:r>
                    <w:rPr/>
                    <w:t>cartolarizzazione</w:t>
                  </w:r>
                  <w:r>
                    <w:rPr>
                      <w:spacing w:val="-3"/>
                    </w:rPr>
                    <w:t> </w:t>
                  </w:r>
                  <w:r>
                    <w:rPr/>
                    <w:t>delle</w:t>
                  </w:r>
                  <w:r>
                    <w:rPr>
                      <w:spacing w:val="-5"/>
                    </w:rPr>
                    <w:t> </w:t>
                  </w:r>
                  <w:r>
                    <w:rPr/>
                    <w:t>sofferenze</w:t>
                  </w:r>
                  <w:r>
                    <w:rPr>
                      <w:spacing w:val="-6"/>
                    </w:rPr>
                    <w:t> </w:t>
                  </w:r>
                  <w:r>
                    <w:rPr/>
                    <w:t>bancarie,</w:t>
                  </w:r>
                  <w:r>
                    <w:rPr>
                      <w:spacing w:val="-4"/>
                    </w:rPr>
                    <w:t> </w:t>
                  </w:r>
                  <w:r>
                    <w:rPr/>
                    <w:t>finalizzato</w:t>
                  </w:r>
                  <w:r>
                    <w:rPr>
                      <w:spacing w:val="-4"/>
                    </w:rPr>
                    <w:t> </w:t>
                  </w:r>
                  <w:r>
                    <w:rPr/>
                    <w:t>a</w:t>
                  </w:r>
                  <w:r>
                    <w:rPr>
                      <w:spacing w:val="-6"/>
                    </w:rPr>
                    <w:t> </w:t>
                  </w:r>
                  <w:r>
                    <w:rPr/>
                    <w:t>facilitare</w:t>
                  </w:r>
                  <w:r>
                    <w:rPr>
                      <w:spacing w:val="-6"/>
                    </w:rPr>
                    <w:t> </w:t>
                  </w:r>
                  <w:r>
                    <w:rPr/>
                    <w:t>la</w:t>
                  </w:r>
                  <w:r>
                    <w:rPr>
                      <w:spacing w:val="-5"/>
                    </w:rPr>
                    <w:t> </w:t>
                  </w:r>
                  <w:r>
                    <w:rPr/>
                    <w:t>dismissione da parte delle banche italiane dell’ingente stock di crediti deteriorati</w:t>
                  </w:r>
                  <w:r>
                    <w:rPr>
                      <w:spacing w:val="-9"/>
                    </w:rPr>
                    <w:t> </w:t>
                  </w:r>
                  <w:r>
                    <w:rPr/>
                    <w:t>accumulato.</w:t>
                  </w:r>
                </w:p>
                <w:p>
                  <w:pPr>
                    <w:pStyle w:val="BodyText"/>
                    <w:spacing w:before="0"/>
                    <w:ind w:right="18"/>
                    <w:jc w:val="both"/>
                  </w:pPr>
                  <w:r>
                    <w:rPr/>
                    <w:t>Per il periodo di applicazione dello schema di garanzia, il Ministero dell’economia e delle finanze</w:t>
                  </w:r>
                  <w:r>
                    <w:rPr>
                      <w:spacing w:val="-4"/>
                    </w:rPr>
                    <w:t> </w:t>
                  </w:r>
                  <w:r>
                    <w:rPr/>
                    <w:t>(“MEF”)</w:t>
                  </w:r>
                  <w:r>
                    <w:rPr>
                      <w:spacing w:val="-5"/>
                    </w:rPr>
                    <w:t> </w:t>
                  </w:r>
                  <w:r>
                    <w:rPr/>
                    <w:t>è</w:t>
                  </w:r>
                  <w:r>
                    <w:rPr>
                      <w:spacing w:val="-4"/>
                    </w:rPr>
                    <w:t> </w:t>
                  </w:r>
                  <w:r>
                    <w:rPr/>
                    <w:t>stato</w:t>
                  </w:r>
                  <w:r>
                    <w:rPr>
                      <w:spacing w:val="-2"/>
                    </w:rPr>
                    <w:t> </w:t>
                  </w:r>
                  <w:r>
                    <w:rPr/>
                    <w:t>autorizzato</w:t>
                  </w:r>
                  <w:r>
                    <w:rPr>
                      <w:spacing w:val="-2"/>
                    </w:rPr>
                    <w:t> </w:t>
                  </w:r>
                  <w:r>
                    <w:rPr/>
                    <w:t>a</w:t>
                  </w:r>
                  <w:r>
                    <w:rPr>
                      <w:spacing w:val="-2"/>
                    </w:rPr>
                    <w:t> </w:t>
                  </w:r>
                  <w:r>
                    <w:rPr/>
                    <w:t>concedere</w:t>
                  </w:r>
                  <w:r>
                    <w:rPr>
                      <w:spacing w:val="-4"/>
                    </w:rPr>
                    <w:t> </w:t>
                  </w:r>
                  <w:r>
                    <w:rPr/>
                    <w:t>la</w:t>
                  </w:r>
                  <w:r>
                    <w:rPr>
                      <w:spacing w:val="-5"/>
                    </w:rPr>
                    <w:t> </w:t>
                  </w:r>
                  <w:r>
                    <w:rPr/>
                    <w:t>garanzia</w:t>
                  </w:r>
                  <w:r>
                    <w:rPr>
                      <w:spacing w:val="-3"/>
                    </w:rPr>
                    <w:t> </w:t>
                  </w:r>
                  <w:r>
                    <w:rPr/>
                    <w:t>dello</w:t>
                  </w:r>
                  <w:r>
                    <w:rPr>
                      <w:spacing w:val="-4"/>
                    </w:rPr>
                    <w:t> </w:t>
                  </w:r>
                  <w:r>
                    <w:rPr/>
                    <w:t>Stato</w:t>
                  </w:r>
                  <w:r>
                    <w:rPr>
                      <w:spacing w:val="-4"/>
                    </w:rPr>
                    <w:t> </w:t>
                  </w:r>
                  <w:r>
                    <w:rPr/>
                    <w:t>sui</w:t>
                  </w:r>
                  <w:r>
                    <w:rPr>
                      <w:spacing w:val="-4"/>
                    </w:rPr>
                    <w:t> </w:t>
                  </w:r>
                  <w:r>
                    <w:rPr/>
                    <w:t>titoli</w:t>
                  </w:r>
                  <w:r>
                    <w:rPr>
                      <w:spacing w:val="-3"/>
                    </w:rPr>
                    <w:t> </w:t>
                  </w:r>
                  <w:r>
                    <w:rPr/>
                    <w:t>senior</w:t>
                  </w:r>
                  <w:r>
                    <w:rPr>
                      <w:spacing w:val="-5"/>
                    </w:rPr>
                    <w:t> </w:t>
                  </w:r>
                  <w:r>
                    <w:rPr/>
                    <w:t>emessi da</w:t>
                  </w:r>
                  <w:r>
                    <w:rPr>
                      <w:spacing w:val="-8"/>
                    </w:rPr>
                    <w:t> </w:t>
                  </w:r>
                  <w:r>
                    <w:rPr/>
                    <w:t>società</w:t>
                  </w:r>
                  <w:r>
                    <w:rPr>
                      <w:spacing w:val="-5"/>
                    </w:rPr>
                    <w:t> </w:t>
                  </w:r>
                  <w:r>
                    <w:rPr/>
                    <w:t>di</w:t>
                  </w:r>
                  <w:r>
                    <w:rPr>
                      <w:spacing w:val="-6"/>
                    </w:rPr>
                    <w:t> </w:t>
                  </w:r>
                  <w:r>
                    <w:rPr/>
                    <w:t>cartolarizzazione</w:t>
                  </w:r>
                  <w:r>
                    <w:rPr>
                      <w:spacing w:val="-7"/>
                    </w:rPr>
                    <w:t> </w:t>
                  </w:r>
                  <w:r>
                    <w:rPr/>
                    <w:t>nell’ambito</w:t>
                  </w:r>
                  <w:r>
                    <w:rPr>
                      <w:spacing w:val="-6"/>
                    </w:rPr>
                    <w:t> </w:t>
                  </w:r>
                  <w:r>
                    <w:rPr/>
                    <w:t>di</w:t>
                  </w:r>
                  <w:r>
                    <w:rPr>
                      <w:spacing w:val="-6"/>
                    </w:rPr>
                    <w:t> </w:t>
                  </w:r>
                  <w:r>
                    <w:rPr/>
                    <w:t>operazioni</w:t>
                  </w:r>
                  <w:r>
                    <w:rPr>
                      <w:spacing w:val="-6"/>
                    </w:rPr>
                    <w:t> </w:t>
                  </w:r>
                  <w:r>
                    <w:rPr/>
                    <w:t>di</w:t>
                  </w:r>
                  <w:r>
                    <w:rPr>
                      <w:spacing w:val="-7"/>
                    </w:rPr>
                    <w:t> </w:t>
                  </w:r>
                  <w:r>
                    <w:rPr/>
                    <w:t>cartolarizzazione</w:t>
                  </w:r>
                  <w:r>
                    <w:rPr>
                      <w:spacing w:val="-7"/>
                    </w:rPr>
                    <w:t> </w:t>
                  </w:r>
                  <w:r>
                    <w:rPr/>
                    <w:t>effettuate</w:t>
                  </w:r>
                  <w:r>
                    <w:rPr>
                      <w:spacing w:val="-5"/>
                    </w:rPr>
                    <w:t> </w:t>
                  </w:r>
                  <w:r>
                    <w:rPr/>
                    <w:t>ai</w:t>
                  </w:r>
                  <w:r>
                    <w:rPr>
                      <w:spacing w:val="-6"/>
                    </w:rPr>
                    <w:t> </w:t>
                  </w:r>
                  <w:r>
                    <w:rPr/>
                    <w:t>sensi della legge 130 del 1999 ed aventi ad oggetto crediti pecuniari, compresi i crediti derivanti da contratti di leasing, classificati come sofferenze e detenuti da banche o intermediari finanziari aventi sede legale in Italia. Per essere ammessa al beneficio della garanzia statale un’operazione</w:t>
                  </w:r>
                  <w:r>
                    <w:rPr>
                      <w:spacing w:val="-7"/>
                    </w:rPr>
                    <w:t> </w:t>
                  </w:r>
                  <w:r>
                    <w:rPr/>
                    <w:t>di</w:t>
                  </w:r>
                  <w:r>
                    <w:rPr>
                      <w:spacing w:val="-6"/>
                    </w:rPr>
                    <w:t> </w:t>
                  </w:r>
                  <w:r>
                    <w:rPr/>
                    <w:t>cartolarizzazione</w:t>
                  </w:r>
                  <w:r>
                    <w:rPr>
                      <w:spacing w:val="-7"/>
                    </w:rPr>
                    <w:t> </w:t>
                  </w:r>
                  <w:r>
                    <w:rPr/>
                    <w:t>deve</w:t>
                  </w:r>
                  <w:r>
                    <w:rPr>
                      <w:spacing w:val="-7"/>
                    </w:rPr>
                    <w:t> </w:t>
                  </w:r>
                  <w:r>
                    <w:rPr/>
                    <w:t>inoltre</w:t>
                  </w:r>
                  <w:r>
                    <w:rPr>
                      <w:spacing w:val="-7"/>
                    </w:rPr>
                    <w:t> </w:t>
                  </w:r>
                  <w:r>
                    <w:rPr/>
                    <w:t>rispettare</w:t>
                  </w:r>
                  <w:r>
                    <w:rPr>
                      <w:spacing w:val="-8"/>
                    </w:rPr>
                    <w:t> </w:t>
                  </w:r>
                  <w:r>
                    <w:rPr/>
                    <w:t>specifici</w:t>
                  </w:r>
                  <w:r>
                    <w:rPr>
                      <w:spacing w:val="-6"/>
                    </w:rPr>
                    <w:t> </w:t>
                  </w:r>
                  <w:r>
                    <w:rPr/>
                    <w:t>requisiti</w:t>
                  </w:r>
                  <w:r>
                    <w:rPr>
                      <w:spacing w:val="-6"/>
                    </w:rPr>
                    <w:t> </w:t>
                  </w:r>
                  <w:r>
                    <w:rPr/>
                    <w:t>di</w:t>
                  </w:r>
                  <w:r>
                    <w:rPr>
                      <w:spacing w:val="-6"/>
                    </w:rPr>
                    <w:t> </w:t>
                  </w:r>
                  <w:r>
                    <w:rPr/>
                    <w:t>struttura</w:t>
                  </w:r>
                  <w:r>
                    <w:rPr>
                      <w:spacing w:val="-8"/>
                    </w:rPr>
                    <w:t> </w:t>
                  </w:r>
                  <w:r>
                    <w:rPr/>
                    <w:t>previsti dal Decreto GACS; la sussistenza dei requisiti è verificata, previa istruttoria, dalla CONSAP, che il MEF ha individuato e di cui si avvale per la gestione dell’intervento. I contratti delle operazioni di cartolarizzazione ammesse al beneficio sono pertanto negoziati e stipulati liberamente dalle parti, fermo il rispetto dei suddetti</w:t>
                  </w:r>
                  <w:r>
                    <w:rPr>
                      <w:spacing w:val="-3"/>
                    </w:rPr>
                    <w:t> </w:t>
                  </w:r>
                  <w:r>
                    <w:rPr/>
                    <w:t>requisiti.</w:t>
                  </w:r>
                </w:p>
                <w:p>
                  <w:pPr>
                    <w:pStyle w:val="BodyText"/>
                    <w:spacing w:before="1"/>
                    <w:ind w:right="17"/>
                    <w:jc w:val="both"/>
                    <w:rPr>
                      <w:i/>
                    </w:rPr>
                  </w:pPr>
                  <w:r>
                    <w:rPr/>
                    <w:t>Il decreto-legge 25 marzo 2019, n. 22, convertito, con modificazioni, dalla legge 20 maggio 2019, n. 41, ha modificato ed integrato il Decreto GACS incrementando le misure di monitoraggio delle operazioni ammesse al beneficio e prevedendo, tra gli ulteriori requisiti di struttura per le nuove operazioni, anche l’introduzione di obiettivi di performance il cui mancato rispetto è causa di sostituzione del soggetto incaricato della riscossione dei crediti (servicer) ovvero di differimento di quella parte dei compensi ad esso dovuti condizionata ad obiettivi di performance. In particolare il comma 1-bis dell’articolo 7 del Decreto GACS prevede che i pagamenti dovuti al servicer debbono essere “</w:t>
                  </w:r>
                  <w:r>
                    <w:rPr>
                      <w:i/>
                    </w:rPr>
                    <w:t>in tutto o in parte, condizionati a obiettivi di performance nella riscossione o recupero in relazione al portafoglio di crediti</w:t>
                  </w:r>
                </w:p>
                <w:p>
                  <w:pPr>
                    <w:spacing w:before="76"/>
                    <w:ind w:left="9" w:right="10" w:firstLine="0"/>
                    <w:jc w:val="center"/>
                    <w:rPr>
                      <w:sz w:val="22"/>
                    </w:rPr>
                  </w:pPr>
                  <w:r>
                    <w:rPr>
                      <w:sz w:val="22"/>
                    </w:rPr>
                    <w:t>75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30681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30579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5pt;height:346.55pt;mso-position-horizontal-relative:page;mso-position-vertical-relative:page;z-index:-278304768" type="#_x0000_t202" filled="false" stroked="false">
            <v:textbox inset="0,0,0,0">
              <w:txbxContent>
                <w:p>
                  <w:pPr>
                    <w:spacing w:before="10"/>
                    <w:ind w:left="20" w:right="20" w:firstLine="0"/>
                    <w:jc w:val="both"/>
                    <w:rPr>
                      <w:sz w:val="24"/>
                    </w:rPr>
                  </w:pPr>
                  <w:r>
                    <w:rPr>
                      <w:i/>
                      <w:sz w:val="24"/>
                    </w:rPr>
                    <w:t>ceduti; in ogni caso, qualora ad una data di pagamento</w:t>
                  </w:r>
                  <w:r>
                    <w:rPr>
                      <w:sz w:val="24"/>
                    </w:rPr>
                    <w:t>” di tali somme “</w:t>
                  </w:r>
                  <w:r>
                    <w:rPr>
                      <w:i/>
                      <w:sz w:val="24"/>
                    </w:rPr>
                    <w:t>il rapporto tra gli incassi</w:t>
                  </w:r>
                  <w:r>
                    <w:rPr>
                      <w:i/>
                      <w:spacing w:val="-12"/>
                      <w:sz w:val="24"/>
                    </w:rPr>
                    <w:t> </w:t>
                  </w:r>
                  <w:r>
                    <w:rPr>
                      <w:i/>
                      <w:sz w:val="24"/>
                    </w:rPr>
                    <w:t>netti</w:t>
                  </w:r>
                  <w:r>
                    <w:rPr>
                      <w:i/>
                      <w:spacing w:val="-11"/>
                      <w:sz w:val="24"/>
                    </w:rPr>
                    <w:t> </w:t>
                  </w:r>
                  <w:r>
                    <w:rPr>
                      <w:i/>
                      <w:sz w:val="24"/>
                    </w:rPr>
                    <w:t>cumulati</w:t>
                  </w:r>
                  <w:r>
                    <w:rPr>
                      <w:i/>
                      <w:spacing w:val="-10"/>
                      <w:sz w:val="24"/>
                    </w:rPr>
                    <w:t> </w:t>
                  </w:r>
                  <w:r>
                    <w:rPr>
                      <w:i/>
                      <w:sz w:val="24"/>
                    </w:rPr>
                    <w:t>e</w:t>
                  </w:r>
                  <w:r>
                    <w:rPr>
                      <w:i/>
                      <w:spacing w:val="-12"/>
                      <w:sz w:val="24"/>
                    </w:rPr>
                    <w:t> </w:t>
                  </w:r>
                  <w:r>
                    <w:rPr>
                      <w:i/>
                      <w:sz w:val="24"/>
                    </w:rPr>
                    <w:t>gli</w:t>
                  </w:r>
                  <w:r>
                    <w:rPr>
                      <w:i/>
                      <w:spacing w:val="-11"/>
                      <w:sz w:val="24"/>
                    </w:rPr>
                    <w:t> </w:t>
                  </w:r>
                  <w:r>
                    <w:rPr>
                      <w:i/>
                      <w:sz w:val="24"/>
                    </w:rPr>
                    <w:t>incassi</w:t>
                  </w:r>
                  <w:r>
                    <w:rPr>
                      <w:i/>
                      <w:spacing w:val="-11"/>
                      <w:sz w:val="24"/>
                    </w:rPr>
                    <w:t> </w:t>
                  </w:r>
                  <w:r>
                    <w:rPr>
                      <w:i/>
                      <w:sz w:val="24"/>
                    </w:rPr>
                    <w:t>netti</w:t>
                  </w:r>
                  <w:r>
                    <w:rPr>
                      <w:i/>
                      <w:spacing w:val="-11"/>
                      <w:sz w:val="24"/>
                    </w:rPr>
                    <w:t> </w:t>
                  </w:r>
                  <w:r>
                    <w:rPr>
                      <w:i/>
                      <w:sz w:val="24"/>
                    </w:rPr>
                    <w:t>attesi</w:t>
                  </w:r>
                  <w:r>
                    <w:rPr>
                      <w:i/>
                      <w:spacing w:val="-11"/>
                      <w:sz w:val="24"/>
                    </w:rPr>
                    <w:t> </w:t>
                  </w:r>
                  <w:r>
                    <w:rPr>
                      <w:i/>
                      <w:sz w:val="24"/>
                    </w:rPr>
                    <w:t>in</w:t>
                  </w:r>
                  <w:r>
                    <w:rPr>
                      <w:i/>
                      <w:spacing w:val="-11"/>
                      <w:sz w:val="24"/>
                    </w:rPr>
                    <w:t> </w:t>
                  </w:r>
                  <w:r>
                    <w:rPr>
                      <w:i/>
                      <w:sz w:val="24"/>
                    </w:rPr>
                    <w:t>base</w:t>
                  </w:r>
                  <w:r>
                    <w:rPr>
                      <w:i/>
                      <w:spacing w:val="-12"/>
                      <w:sz w:val="24"/>
                    </w:rPr>
                    <w:t> </w:t>
                  </w:r>
                  <w:r>
                    <w:rPr>
                      <w:i/>
                      <w:sz w:val="24"/>
                    </w:rPr>
                    <w:t>al</w:t>
                  </w:r>
                  <w:r>
                    <w:rPr>
                      <w:i/>
                      <w:spacing w:val="-11"/>
                      <w:sz w:val="24"/>
                    </w:rPr>
                    <w:t> </w:t>
                  </w:r>
                  <w:r>
                    <w:rPr>
                      <w:i/>
                      <w:sz w:val="24"/>
                    </w:rPr>
                    <w:t>piano</w:t>
                  </w:r>
                  <w:r>
                    <w:rPr>
                      <w:i/>
                      <w:spacing w:val="-11"/>
                      <w:sz w:val="24"/>
                    </w:rPr>
                    <w:t> </w:t>
                  </w:r>
                  <w:r>
                    <w:rPr>
                      <w:i/>
                      <w:sz w:val="24"/>
                    </w:rPr>
                    <w:t>di</w:t>
                  </w:r>
                  <w:r>
                    <w:rPr>
                      <w:i/>
                      <w:spacing w:val="-11"/>
                      <w:sz w:val="24"/>
                    </w:rPr>
                    <w:t> </w:t>
                  </w:r>
                  <w:r>
                    <w:rPr>
                      <w:i/>
                      <w:sz w:val="24"/>
                    </w:rPr>
                    <w:t>recupero</w:t>
                  </w:r>
                  <w:r>
                    <w:rPr>
                      <w:i/>
                      <w:spacing w:val="-11"/>
                      <w:sz w:val="24"/>
                    </w:rPr>
                    <w:t> </w:t>
                  </w:r>
                  <w:r>
                    <w:rPr>
                      <w:i/>
                      <w:sz w:val="24"/>
                    </w:rPr>
                    <w:t>vagliato</w:t>
                  </w:r>
                  <w:r>
                    <w:rPr>
                      <w:i/>
                      <w:spacing w:val="-11"/>
                      <w:sz w:val="24"/>
                    </w:rPr>
                    <w:t> </w:t>
                  </w:r>
                  <w:r>
                    <w:rPr>
                      <w:i/>
                      <w:sz w:val="24"/>
                    </w:rPr>
                    <w:t>dall'agenzia esterna di valutazione del merito di credito di cui all'articolo 5, comma 1, risulti inferiore al 90 per cento, i pagamenti …. che sono condizionati ad obiettivi di performance sono differiti, per la parte che rappresenta un ammontare non inferiore al 20 per cento dei pagamenti complessivi …. , fino alla data di completo rimborso del capitale dei Titoli senior ovvero alla data in cui il suddetto rapporto risulti superiore al 100 per</w:t>
                  </w:r>
                  <w:r>
                    <w:rPr>
                      <w:i/>
                      <w:spacing w:val="-4"/>
                      <w:sz w:val="24"/>
                    </w:rPr>
                    <w:t> </w:t>
                  </w:r>
                  <w:r>
                    <w:rPr>
                      <w:i/>
                      <w:sz w:val="24"/>
                    </w:rPr>
                    <w:t>cento</w:t>
                  </w:r>
                  <w:r>
                    <w:rPr>
                      <w:sz w:val="24"/>
                    </w:rPr>
                    <w:t>”.</w:t>
                  </w:r>
                </w:p>
                <w:p>
                  <w:pPr>
                    <w:pStyle w:val="BodyText"/>
                    <w:spacing w:before="0"/>
                    <w:ind w:right="20"/>
                    <w:jc w:val="both"/>
                  </w:pPr>
                  <w:r>
                    <w:rPr/>
                    <w:t>I recenti provvedimenti assunti dal Governo per contrastare la crescita della curva pandemica hanno previsto, tra gli altri, una sospensione di termini e delle attività giudiziarie che ritarda corrispondentemente le procedure di recupero giudiziale che i </w:t>
                  </w:r>
                  <w:r>
                    <w:rPr>
                      <w:i/>
                    </w:rPr>
                    <w:t>servicers </w:t>
                  </w:r>
                  <w:r>
                    <w:rPr/>
                    <w:t>avevano già intentato o che si accingevano ad avviare.</w:t>
                  </w:r>
                </w:p>
                <w:p>
                  <w:pPr>
                    <w:pStyle w:val="BodyText"/>
                    <w:spacing w:before="0"/>
                    <w:ind w:right="17"/>
                    <w:jc w:val="both"/>
                  </w:pPr>
                  <w:r>
                    <w:rPr/>
                    <w:t>Considerata l’importanza del ruolo svolto dal </w:t>
                  </w:r>
                  <w:r>
                    <w:rPr>
                      <w:i/>
                    </w:rPr>
                    <w:t>servicer </w:t>
                  </w:r>
                  <w:r>
                    <w:rPr/>
                    <w:t>nell’operazione di cartolarizzazione a beneficio di tutti i portatori dei titoli e ritenendo che una subordinazione dei compensi dovuta esclusivamente a ritardi dovuti ai rinvii ed alle sospensioni imposti per legge possa nel caso concreto costituire un disincentivo al più efficiente recupero dei crediti, la norma consente, subordinatamente all’accordo tra le parti del regolamento contrattuale, la temporanea disapplicazione del meccanismo di subordinazione e differimento previsto al comma 1-bis dell’articolo 7 del Decreto GACS.</w:t>
                  </w:r>
                </w:p>
                <w:p>
                  <w:pPr>
                    <w:pStyle w:val="BodyText"/>
                    <w:spacing w:before="1"/>
                    <w:ind w:right="21"/>
                    <w:jc w:val="both"/>
                  </w:pPr>
                  <w:r>
                    <w:rPr/>
                    <w:t>L’opportunità</w:t>
                  </w:r>
                  <w:r>
                    <w:rPr>
                      <w:spacing w:val="-9"/>
                    </w:rPr>
                    <w:t> </w:t>
                  </w:r>
                  <w:r>
                    <w:rPr/>
                    <w:t>di</w:t>
                  </w:r>
                  <w:r>
                    <w:rPr>
                      <w:spacing w:val="-8"/>
                    </w:rPr>
                    <w:t> </w:t>
                  </w:r>
                  <w:r>
                    <w:rPr/>
                    <w:t>procedere</w:t>
                  </w:r>
                  <w:r>
                    <w:rPr>
                      <w:spacing w:val="-10"/>
                    </w:rPr>
                    <w:t> </w:t>
                  </w:r>
                  <w:r>
                    <w:rPr/>
                    <w:t>eventualmente</w:t>
                  </w:r>
                  <w:r>
                    <w:rPr>
                      <w:spacing w:val="-9"/>
                    </w:rPr>
                    <w:t> </w:t>
                  </w:r>
                  <w:r>
                    <w:rPr/>
                    <w:t>a</w:t>
                  </w:r>
                  <w:r>
                    <w:rPr>
                      <w:spacing w:val="-10"/>
                    </w:rPr>
                    <w:t> </w:t>
                  </w:r>
                  <w:r>
                    <w:rPr/>
                    <w:t>modifiche</w:t>
                  </w:r>
                  <w:r>
                    <w:rPr>
                      <w:spacing w:val="-10"/>
                    </w:rPr>
                    <w:t> </w:t>
                  </w:r>
                  <w:r>
                    <w:rPr/>
                    <w:t>del</w:t>
                  </w:r>
                  <w:r>
                    <w:rPr>
                      <w:spacing w:val="-8"/>
                    </w:rPr>
                    <w:t> </w:t>
                  </w:r>
                  <w:r>
                    <w:rPr/>
                    <w:t>regolamento</w:t>
                  </w:r>
                  <w:r>
                    <w:rPr>
                      <w:spacing w:val="-8"/>
                    </w:rPr>
                    <w:t> </w:t>
                  </w:r>
                  <w:r>
                    <w:rPr/>
                    <w:t>dei</w:t>
                  </w:r>
                  <w:r>
                    <w:rPr>
                      <w:spacing w:val="-8"/>
                    </w:rPr>
                    <w:t> </w:t>
                  </w:r>
                  <w:r>
                    <w:rPr/>
                    <w:t>titoli</w:t>
                  </w:r>
                  <w:r>
                    <w:rPr>
                      <w:spacing w:val="-7"/>
                    </w:rPr>
                    <w:t> </w:t>
                  </w:r>
                  <w:r>
                    <w:rPr/>
                    <w:t>o</w:t>
                  </w:r>
                  <w:r>
                    <w:rPr>
                      <w:spacing w:val="-9"/>
                    </w:rPr>
                    <w:t> </w:t>
                  </w:r>
                  <w:r>
                    <w:rPr/>
                    <w:t>dei</w:t>
                  </w:r>
                  <w:r>
                    <w:rPr>
                      <w:spacing w:val="-8"/>
                    </w:rPr>
                    <w:t> </w:t>
                  </w:r>
                  <w:r>
                    <w:rPr/>
                    <w:t>contratti dell'operazione che prevedano la sospensione per una o più date di pagamento di tali meccanismi</w:t>
                  </w:r>
                  <w:r>
                    <w:rPr>
                      <w:spacing w:val="-4"/>
                    </w:rPr>
                    <w:t> </w:t>
                  </w:r>
                  <w:r>
                    <w:rPr/>
                    <w:t>di</w:t>
                  </w:r>
                  <w:r>
                    <w:rPr>
                      <w:spacing w:val="-3"/>
                    </w:rPr>
                    <w:t> </w:t>
                  </w:r>
                  <w:r>
                    <w:rPr/>
                    <w:t>subordinazione</w:t>
                  </w:r>
                  <w:r>
                    <w:rPr>
                      <w:spacing w:val="-5"/>
                    </w:rPr>
                    <w:t> </w:t>
                  </w:r>
                  <w:r>
                    <w:rPr/>
                    <w:t>e</w:t>
                  </w:r>
                  <w:r>
                    <w:rPr>
                      <w:spacing w:val="-5"/>
                    </w:rPr>
                    <w:t> </w:t>
                  </w:r>
                  <w:r>
                    <w:rPr/>
                    <w:t>di</w:t>
                  </w:r>
                  <w:r>
                    <w:rPr>
                      <w:spacing w:val="-3"/>
                    </w:rPr>
                    <w:t> </w:t>
                  </w:r>
                  <w:r>
                    <w:rPr/>
                    <w:t>differimento</w:t>
                  </w:r>
                  <w:r>
                    <w:rPr>
                      <w:spacing w:val="-4"/>
                    </w:rPr>
                    <w:t> </w:t>
                  </w:r>
                  <w:r>
                    <w:rPr/>
                    <w:t>è</w:t>
                  </w:r>
                  <w:r>
                    <w:rPr>
                      <w:spacing w:val="-5"/>
                    </w:rPr>
                    <w:t> </w:t>
                  </w:r>
                  <w:r>
                    <w:rPr/>
                    <w:t>oggetto</w:t>
                  </w:r>
                  <w:r>
                    <w:rPr>
                      <w:spacing w:val="-5"/>
                    </w:rPr>
                    <w:t> </w:t>
                  </w:r>
                  <w:r>
                    <w:rPr/>
                    <w:t>di</w:t>
                  </w:r>
                  <w:r>
                    <w:rPr>
                      <w:spacing w:val="-3"/>
                    </w:rPr>
                    <w:t> </w:t>
                  </w:r>
                  <w:r>
                    <w:rPr/>
                    <w:t>autonoma</w:t>
                  </w:r>
                  <w:r>
                    <w:rPr>
                      <w:spacing w:val="-5"/>
                    </w:rPr>
                    <w:t> </w:t>
                  </w:r>
                  <w:r>
                    <w:rPr/>
                    <w:t>valutazione</w:t>
                  </w:r>
                  <w:r>
                    <w:rPr>
                      <w:spacing w:val="-5"/>
                    </w:rPr>
                    <w:t> </w:t>
                  </w:r>
                  <w:r>
                    <w:rPr/>
                    <w:t>ed</w:t>
                  </w:r>
                  <w:r>
                    <w:rPr>
                      <w:spacing w:val="-4"/>
                    </w:rPr>
                    <w:t> </w:t>
                  </w:r>
                  <w:r>
                    <w:rPr/>
                    <w:t>accordo delle parti dell’operazione secondo quanto previso nei contratti e nel regolamento dei titoli. L’intervento normativo si limita a consentire al Ministero di autorizzare le modifiche ai contratti così concordate tra le parti, nel rispetto dei limiti previsti dalla norma, previa verifica di CONSAP.</w:t>
                  </w:r>
                </w:p>
              </w:txbxContent>
            </v:textbox>
            <w10:wrap type="none"/>
          </v:shape>
        </w:pict>
      </w:r>
      <w:r>
        <w:rPr/>
        <w:pict>
          <v:shape style="position:absolute;margin-left:291.130005pt;margin-top:737.69812pt;width:13pt;height:14.25pt;mso-position-horizontal-relative:page;mso-position-vertical-relative:page;z-index:-278303744" type="#_x0000_t202" filled="false" stroked="false">
            <v:textbox inset="0,0,0,0">
              <w:txbxContent>
                <w:p>
                  <w:pPr>
                    <w:spacing w:before="11"/>
                    <w:ind w:left="20" w:right="0" w:firstLine="0"/>
                    <w:jc w:val="left"/>
                    <w:rPr>
                      <w:sz w:val="22"/>
                    </w:rPr>
                  </w:pPr>
                  <w:r>
                    <w:rPr>
                      <w:sz w:val="22"/>
                    </w:rPr>
                    <w:t>76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30272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30169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346.55pt;mso-position-horizontal-relative:page;mso-position-vertical-relative:page;z-index:-278300672" type="#_x0000_t202" filled="false" stroked="false">
            <v:textbox inset="0,0,0,0">
              <w:txbxContent>
                <w:p>
                  <w:pPr>
                    <w:spacing w:before="10"/>
                    <w:ind w:left="39" w:right="38" w:firstLine="0"/>
                    <w:jc w:val="center"/>
                    <w:rPr>
                      <w:rFonts w:ascii="TimesNewRomanPS-BoldItalicMT"/>
                      <w:b/>
                      <w:i/>
                      <w:sz w:val="24"/>
                    </w:rPr>
                  </w:pPr>
                  <w:bookmarkStart w:name="_bookmark42" w:id="43"/>
                  <w:bookmarkEnd w:id="43"/>
                  <w:r>
                    <w:rPr/>
                  </w:r>
                  <w:r>
                    <w:rPr>
                      <w:rFonts w:ascii="TimesNewRomanPS-BoldItalicMT"/>
                      <w:b/>
                      <w:i/>
                      <w:sz w:val="24"/>
                    </w:rPr>
                    <w:t>Art. 36</w:t>
                  </w:r>
                </w:p>
                <w:p>
                  <w:pPr>
                    <w:spacing w:before="0"/>
                    <w:ind w:left="35" w:right="42" w:firstLine="0"/>
                    <w:jc w:val="center"/>
                    <w:rPr>
                      <w:rFonts w:ascii="TimesNewRomanPS-BoldItalicMT"/>
                      <w:b/>
                      <w:i/>
                      <w:sz w:val="24"/>
                    </w:rPr>
                  </w:pPr>
                  <w:r>
                    <w:rPr>
                      <w:rFonts w:ascii="TimesNewRomanPS-BoldItalicMT"/>
                      <w:b/>
                      <w:i/>
                      <w:sz w:val="24"/>
                    </w:rPr>
                    <w:t>Sottoscrizione e comunicazioni di contratti finanziari e assicurativi in modo semplificato</w:t>
                  </w:r>
                </w:p>
                <w:p>
                  <w:pPr>
                    <w:pStyle w:val="BodyText"/>
                    <w:numPr>
                      <w:ilvl w:val="0"/>
                      <w:numId w:val="37"/>
                    </w:numPr>
                    <w:tabs>
                      <w:tab w:pos="270" w:val="left" w:leader="none"/>
                    </w:tabs>
                    <w:spacing w:line="240" w:lineRule="auto" w:before="0" w:after="0"/>
                    <w:ind w:left="20" w:right="17" w:firstLine="0"/>
                    <w:jc w:val="both"/>
                  </w:pPr>
                  <w:r>
                    <w:rPr/>
                    <w:t>Fermo restando quanto previsto dall’articolo 4 del decreto-legge 8 aprile 2020, n. 23, per i contratti bancari, ai fini dell’articolo 23 del decreto legislativo 24 febbraio 1998, n. 58, e delle disposizioni di attuazione degli articoli 95 e 98-quater del medesimo decreto legislativo n. 58 del</w:t>
                  </w:r>
                  <w:r>
                    <w:rPr>
                      <w:spacing w:val="-8"/>
                    </w:rPr>
                    <w:t> </w:t>
                  </w:r>
                  <w:r>
                    <w:rPr/>
                    <w:t>1998,</w:t>
                  </w:r>
                  <w:r>
                    <w:rPr>
                      <w:spacing w:val="-9"/>
                    </w:rPr>
                    <w:t> </w:t>
                  </w:r>
                  <w:r>
                    <w:rPr/>
                    <w:t>fatte</w:t>
                  </w:r>
                  <w:r>
                    <w:rPr>
                      <w:spacing w:val="-10"/>
                    </w:rPr>
                    <w:t> </w:t>
                  </w:r>
                  <w:r>
                    <w:rPr/>
                    <w:t>salve</w:t>
                  </w:r>
                  <w:r>
                    <w:rPr>
                      <w:spacing w:val="-9"/>
                    </w:rPr>
                    <w:t> </w:t>
                  </w:r>
                  <w:r>
                    <w:rPr/>
                    <w:t>le</w:t>
                  </w:r>
                  <w:r>
                    <w:rPr>
                      <w:spacing w:val="-9"/>
                    </w:rPr>
                    <w:t> </w:t>
                  </w:r>
                  <w:r>
                    <w:rPr/>
                    <w:t>previsioni</w:t>
                  </w:r>
                  <w:r>
                    <w:rPr>
                      <w:spacing w:val="-8"/>
                    </w:rPr>
                    <w:t> </w:t>
                  </w:r>
                  <w:r>
                    <w:rPr/>
                    <w:t>sulle</w:t>
                  </w:r>
                  <w:r>
                    <w:rPr>
                      <w:spacing w:val="-10"/>
                    </w:rPr>
                    <w:t> </w:t>
                  </w:r>
                  <w:r>
                    <w:rPr/>
                    <w:t>tecniche</w:t>
                  </w:r>
                  <w:r>
                    <w:rPr>
                      <w:spacing w:val="-10"/>
                    </w:rPr>
                    <w:t> </w:t>
                  </w:r>
                  <w:r>
                    <w:rPr/>
                    <w:t>di</w:t>
                  </w:r>
                  <w:r>
                    <w:rPr>
                      <w:spacing w:val="-11"/>
                    </w:rPr>
                    <w:t> </w:t>
                  </w:r>
                  <w:r>
                    <w:rPr/>
                    <w:t>conclusione</w:t>
                  </w:r>
                  <w:r>
                    <w:rPr>
                      <w:spacing w:val="-10"/>
                    </w:rPr>
                    <w:t> </w:t>
                  </w:r>
                  <w:r>
                    <w:rPr/>
                    <w:t>dei</w:t>
                  </w:r>
                  <w:r>
                    <w:rPr>
                      <w:spacing w:val="-8"/>
                    </w:rPr>
                    <w:t> </w:t>
                  </w:r>
                  <w:r>
                    <w:rPr/>
                    <w:t>contratti</w:t>
                  </w:r>
                  <w:r>
                    <w:rPr>
                      <w:spacing w:val="-8"/>
                    </w:rPr>
                    <w:t> </w:t>
                  </w:r>
                  <w:r>
                    <w:rPr/>
                    <w:t>mediante</w:t>
                  </w:r>
                  <w:r>
                    <w:rPr>
                      <w:spacing w:val="-9"/>
                    </w:rPr>
                    <w:t> </w:t>
                  </w:r>
                  <w:r>
                    <w:rPr/>
                    <w:t>strumenti informativi</w:t>
                  </w:r>
                  <w:r>
                    <w:rPr>
                      <w:spacing w:val="-13"/>
                    </w:rPr>
                    <w:t> </w:t>
                  </w:r>
                  <w:r>
                    <w:rPr/>
                    <w:t>o</w:t>
                  </w:r>
                  <w:r>
                    <w:rPr>
                      <w:spacing w:val="-13"/>
                    </w:rPr>
                    <w:t> </w:t>
                  </w:r>
                  <w:r>
                    <w:rPr/>
                    <w:t>telematici,</w:t>
                  </w:r>
                  <w:r>
                    <w:rPr>
                      <w:spacing w:val="-12"/>
                    </w:rPr>
                    <w:t> </w:t>
                  </w:r>
                  <w:r>
                    <w:rPr/>
                    <w:t>i</w:t>
                  </w:r>
                  <w:r>
                    <w:rPr>
                      <w:spacing w:val="-11"/>
                    </w:rPr>
                    <w:t> </w:t>
                  </w:r>
                  <w:r>
                    <w:rPr/>
                    <w:t>contratti</w:t>
                  </w:r>
                  <w:r>
                    <w:rPr>
                      <w:spacing w:val="-12"/>
                    </w:rPr>
                    <w:t> </w:t>
                  </w:r>
                  <w:r>
                    <w:rPr/>
                    <w:t>conclusi</w:t>
                  </w:r>
                  <w:r>
                    <w:rPr>
                      <w:spacing w:val="-13"/>
                    </w:rPr>
                    <w:t> </w:t>
                  </w:r>
                  <w:r>
                    <w:rPr/>
                    <w:t>nel</w:t>
                  </w:r>
                  <w:r>
                    <w:rPr>
                      <w:spacing w:val="-13"/>
                    </w:rPr>
                    <w:t> </w:t>
                  </w:r>
                  <w:r>
                    <w:rPr/>
                    <w:t>periodo</w:t>
                  </w:r>
                  <w:r>
                    <w:rPr>
                      <w:spacing w:val="-12"/>
                    </w:rPr>
                    <w:t> </w:t>
                  </w:r>
                  <w:r>
                    <w:rPr/>
                    <w:t>compreso</w:t>
                  </w:r>
                  <w:r>
                    <w:rPr>
                      <w:spacing w:val="-13"/>
                    </w:rPr>
                    <w:t> </w:t>
                  </w:r>
                  <w:r>
                    <w:rPr/>
                    <w:t>tra</w:t>
                  </w:r>
                  <w:r>
                    <w:rPr>
                      <w:spacing w:val="-13"/>
                    </w:rPr>
                    <w:t> </w:t>
                  </w:r>
                  <w:r>
                    <w:rPr/>
                    <w:t>la</w:t>
                  </w:r>
                  <w:r>
                    <w:rPr>
                      <w:spacing w:val="-14"/>
                    </w:rPr>
                    <w:t> </w:t>
                  </w:r>
                  <w:r>
                    <w:rPr/>
                    <w:t>data</w:t>
                  </w:r>
                  <w:r>
                    <w:rPr>
                      <w:spacing w:val="-12"/>
                    </w:rPr>
                    <w:t> </w:t>
                  </w:r>
                  <w:r>
                    <w:rPr/>
                    <w:t>di</w:t>
                  </w:r>
                  <w:r>
                    <w:rPr>
                      <w:spacing w:val="-12"/>
                    </w:rPr>
                    <w:t> </w:t>
                  </w:r>
                  <w:r>
                    <w:rPr/>
                    <w:t>entrata</w:t>
                  </w:r>
                  <w:r>
                    <w:rPr>
                      <w:spacing w:val="-14"/>
                    </w:rPr>
                    <w:t> </w:t>
                  </w:r>
                  <w:r>
                    <w:rPr/>
                    <w:t>in</w:t>
                  </w:r>
                  <w:r>
                    <w:rPr>
                      <w:spacing w:val="-12"/>
                    </w:rPr>
                    <w:t> </w:t>
                  </w:r>
                  <w:r>
                    <w:rPr/>
                    <w:t>vigore del</w:t>
                  </w:r>
                  <w:r>
                    <w:rPr>
                      <w:spacing w:val="-8"/>
                    </w:rPr>
                    <w:t> </w:t>
                  </w:r>
                  <w:r>
                    <w:rPr/>
                    <w:t>presente</w:t>
                  </w:r>
                  <w:r>
                    <w:rPr>
                      <w:spacing w:val="-10"/>
                    </w:rPr>
                    <w:t> </w:t>
                  </w:r>
                  <w:r>
                    <w:rPr/>
                    <w:t>decreto</w:t>
                  </w:r>
                  <w:r>
                    <w:rPr>
                      <w:spacing w:val="-6"/>
                    </w:rPr>
                    <w:t> </w:t>
                  </w:r>
                  <w:r>
                    <w:rPr/>
                    <w:t>ed</w:t>
                  </w:r>
                  <w:r>
                    <w:rPr>
                      <w:spacing w:val="-9"/>
                    </w:rPr>
                    <w:t> </w:t>
                  </w:r>
                  <w:r>
                    <w:rPr/>
                    <w:t>il</w:t>
                  </w:r>
                  <w:r>
                    <w:rPr>
                      <w:spacing w:val="-6"/>
                    </w:rPr>
                    <w:t> </w:t>
                  </w:r>
                  <w:r>
                    <w:rPr/>
                    <w:t>termine</w:t>
                  </w:r>
                  <w:r>
                    <w:rPr>
                      <w:spacing w:val="-10"/>
                    </w:rPr>
                    <w:t> </w:t>
                  </w:r>
                  <w:r>
                    <w:rPr/>
                    <w:t>dello</w:t>
                  </w:r>
                  <w:r>
                    <w:rPr>
                      <w:spacing w:val="-9"/>
                    </w:rPr>
                    <w:t> </w:t>
                  </w:r>
                  <w:r>
                    <w:rPr/>
                    <w:t>stato</w:t>
                  </w:r>
                  <w:r>
                    <w:rPr>
                      <w:spacing w:val="-8"/>
                    </w:rPr>
                    <w:t> </w:t>
                  </w:r>
                  <w:r>
                    <w:rPr/>
                    <w:t>di</w:t>
                  </w:r>
                  <w:r>
                    <w:rPr>
                      <w:spacing w:val="-6"/>
                    </w:rPr>
                    <w:t> </w:t>
                  </w:r>
                  <w:r>
                    <w:rPr/>
                    <w:t>emergenza</w:t>
                  </w:r>
                  <w:r>
                    <w:rPr>
                      <w:spacing w:val="-10"/>
                    </w:rPr>
                    <w:t> </w:t>
                  </w:r>
                  <w:r>
                    <w:rPr/>
                    <w:t>deliberato</w:t>
                  </w:r>
                  <w:r>
                    <w:rPr>
                      <w:spacing w:val="-7"/>
                    </w:rPr>
                    <w:t> </w:t>
                  </w:r>
                  <w:r>
                    <w:rPr/>
                    <w:t>dal</w:t>
                  </w:r>
                  <w:r>
                    <w:rPr>
                      <w:spacing w:val="-8"/>
                    </w:rPr>
                    <w:t> </w:t>
                  </w:r>
                  <w:r>
                    <w:rPr/>
                    <w:t>Consiglio</w:t>
                  </w:r>
                  <w:r>
                    <w:rPr>
                      <w:spacing w:val="-9"/>
                    </w:rPr>
                    <w:t> </w:t>
                  </w:r>
                  <w:r>
                    <w:rPr/>
                    <w:t>dei</w:t>
                  </w:r>
                  <w:r>
                    <w:rPr>
                      <w:spacing w:val="-8"/>
                    </w:rPr>
                    <w:t> </w:t>
                  </w:r>
                  <w:r>
                    <w:rPr/>
                    <w:t>ministri in</w:t>
                  </w:r>
                  <w:r>
                    <w:rPr>
                      <w:spacing w:val="-12"/>
                    </w:rPr>
                    <w:t> </w:t>
                  </w:r>
                  <w:r>
                    <w:rPr/>
                    <w:t>data</w:t>
                  </w:r>
                  <w:r>
                    <w:rPr>
                      <w:spacing w:val="-13"/>
                    </w:rPr>
                    <w:t> </w:t>
                  </w:r>
                  <w:r>
                    <w:rPr/>
                    <w:t>31</w:t>
                  </w:r>
                  <w:r>
                    <w:rPr>
                      <w:spacing w:val="-11"/>
                    </w:rPr>
                    <w:t> </w:t>
                  </w:r>
                  <w:r>
                    <w:rPr/>
                    <w:t>gennaio</w:t>
                  </w:r>
                  <w:r>
                    <w:rPr>
                      <w:spacing w:val="-12"/>
                    </w:rPr>
                    <w:t> </w:t>
                  </w:r>
                  <w:r>
                    <w:rPr/>
                    <w:t>2020</w:t>
                  </w:r>
                  <w:r>
                    <w:rPr>
                      <w:spacing w:val="-12"/>
                    </w:rPr>
                    <w:t> </w:t>
                  </w:r>
                  <w:r>
                    <w:rPr/>
                    <w:t>soddisfano</w:t>
                  </w:r>
                  <w:r>
                    <w:rPr>
                      <w:spacing w:val="-11"/>
                    </w:rPr>
                    <w:t> </w:t>
                  </w:r>
                  <w:r>
                    <w:rPr/>
                    <w:t>il</w:t>
                  </w:r>
                  <w:r>
                    <w:rPr>
                      <w:spacing w:val="-11"/>
                    </w:rPr>
                    <w:t> </w:t>
                  </w:r>
                  <w:r>
                    <w:rPr/>
                    <w:t>requisito</w:t>
                  </w:r>
                  <w:r>
                    <w:rPr>
                      <w:spacing w:val="-12"/>
                    </w:rPr>
                    <w:t> </w:t>
                  </w:r>
                  <w:r>
                    <w:rPr/>
                    <w:t>e</w:t>
                  </w:r>
                  <w:r>
                    <w:rPr>
                      <w:spacing w:val="-11"/>
                    </w:rPr>
                    <w:t> </w:t>
                  </w:r>
                  <w:r>
                    <w:rPr/>
                    <w:t>hanno</w:t>
                  </w:r>
                  <w:r>
                    <w:rPr>
                      <w:spacing w:val="-12"/>
                    </w:rPr>
                    <w:t> </w:t>
                  </w:r>
                  <w:r>
                    <w:rPr/>
                    <w:t>l’efficacia</w:t>
                  </w:r>
                  <w:r>
                    <w:rPr>
                      <w:spacing w:val="-12"/>
                    </w:rPr>
                    <w:t> </w:t>
                  </w:r>
                  <w:r>
                    <w:rPr/>
                    <w:t>di</w:t>
                  </w:r>
                  <w:r>
                    <w:rPr>
                      <w:spacing w:val="-11"/>
                    </w:rPr>
                    <w:t> </w:t>
                  </w:r>
                  <w:r>
                    <w:rPr/>
                    <w:t>cui</w:t>
                  </w:r>
                  <w:r>
                    <w:rPr>
                      <w:spacing w:val="-12"/>
                    </w:rPr>
                    <w:t> </w:t>
                  </w:r>
                  <w:r>
                    <w:rPr/>
                    <w:t>all’articolo</w:t>
                  </w:r>
                  <w:r>
                    <w:rPr>
                      <w:spacing w:val="-12"/>
                    </w:rPr>
                    <w:t> </w:t>
                  </w:r>
                  <w:r>
                    <w:rPr/>
                    <w:t>20,</w:t>
                  </w:r>
                  <w:r>
                    <w:rPr>
                      <w:spacing w:val="-11"/>
                    </w:rPr>
                    <w:t> </w:t>
                  </w:r>
                  <w:r>
                    <w:rPr/>
                    <w:t>comma 1-</w:t>
                  </w:r>
                  <w:r>
                    <w:rPr>
                      <w:i/>
                    </w:rPr>
                    <w:t>bis</w:t>
                  </w:r>
                  <w:r>
                    <w:rPr/>
                    <w:t>, prima parte, del decreto legislativo 7 marzo 2005, n. 82, anche se il cliente esprime il proprio consenso mediante il proprio indirizzo di posta elettronica non certificata o con altro strumento idoneo, a condizione che questi siano accompagnati da copia di un documento di riconoscimento in corso di validità del contraente, facciano riferimento ad un contratto identificabile</w:t>
                  </w:r>
                  <w:r>
                    <w:rPr>
                      <w:spacing w:val="-10"/>
                    </w:rPr>
                    <w:t> </w:t>
                  </w:r>
                  <w:r>
                    <w:rPr/>
                    <w:t>in</w:t>
                  </w:r>
                  <w:r>
                    <w:rPr>
                      <w:spacing w:val="-7"/>
                    </w:rPr>
                    <w:t> </w:t>
                  </w:r>
                  <w:r>
                    <w:rPr/>
                    <w:t>modo</w:t>
                  </w:r>
                  <w:r>
                    <w:rPr>
                      <w:spacing w:val="-8"/>
                    </w:rPr>
                    <w:t> </w:t>
                  </w:r>
                  <w:r>
                    <w:rPr/>
                    <w:t>certo</w:t>
                  </w:r>
                  <w:r>
                    <w:rPr>
                      <w:spacing w:val="-7"/>
                    </w:rPr>
                    <w:t> </w:t>
                  </w:r>
                  <w:r>
                    <w:rPr/>
                    <w:t>e</w:t>
                  </w:r>
                  <w:r>
                    <w:rPr>
                      <w:spacing w:val="-10"/>
                    </w:rPr>
                    <w:t> </w:t>
                  </w:r>
                  <w:r>
                    <w:rPr/>
                    <w:t>siano</w:t>
                  </w:r>
                  <w:r>
                    <w:rPr>
                      <w:spacing w:val="-6"/>
                    </w:rPr>
                    <w:t> </w:t>
                  </w:r>
                  <w:r>
                    <w:rPr/>
                    <w:t>conservati</w:t>
                  </w:r>
                  <w:r>
                    <w:rPr>
                      <w:spacing w:val="-8"/>
                    </w:rPr>
                    <w:t> </w:t>
                  </w:r>
                  <w:r>
                    <w:rPr/>
                    <w:t>insieme</w:t>
                  </w:r>
                  <w:r>
                    <w:rPr>
                      <w:spacing w:val="-8"/>
                    </w:rPr>
                    <w:t> </w:t>
                  </w:r>
                  <w:r>
                    <w:rPr/>
                    <w:t>al</w:t>
                  </w:r>
                  <w:r>
                    <w:rPr>
                      <w:spacing w:val="-8"/>
                    </w:rPr>
                    <w:t> </w:t>
                  </w:r>
                  <w:r>
                    <w:rPr/>
                    <w:t>contratto</w:t>
                  </w:r>
                  <w:r>
                    <w:rPr>
                      <w:spacing w:val="-8"/>
                    </w:rPr>
                    <w:t> </w:t>
                  </w:r>
                  <w:r>
                    <w:rPr/>
                    <w:t>medesimo</w:t>
                  </w:r>
                  <w:r>
                    <w:rPr>
                      <w:spacing w:val="-4"/>
                    </w:rPr>
                    <w:t> </w:t>
                  </w:r>
                  <w:r>
                    <w:rPr/>
                    <w:t>con</w:t>
                  </w:r>
                  <w:r>
                    <w:rPr>
                      <w:spacing w:val="-9"/>
                    </w:rPr>
                    <w:t> </w:t>
                  </w:r>
                  <w:r>
                    <w:rPr/>
                    <w:t>modalità</w:t>
                  </w:r>
                  <w:r>
                    <w:rPr>
                      <w:spacing w:val="-9"/>
                    </w:rPr>
                    <w:t> </w:t>
                  </w:r>
                  <w:r>
                    <w:rPr/>
                    <w:t>tali da garantirne la sicurezza, l’integrità e l’immodificabilità. Il requisito della consegna di copia del contratto e della documentazione informativa obbligatoria è soddisfatto anche mediante la messa a disposizione del cliente di copia del testo del contratto e della documentazione informativa obbligatoria su supporto durevole; l’intermediario consegna al cliente copia del contratto</w:t>
                  </w:r>
                  <w:r>
                    <w:rPr>
                      <w:spacing w:val="-16"/>
                    </w:rPr>
                    <w:t> </w:t>
                  </w:r>
                  <w:r>
                    <w:rPr/>
                    <w:t>e</w:t>
                  </w:r>
                  <w:r>
                    <w:rPr>
                      <w:spacing w:val="-17"/>
                    </w:rPr>
                    <w:t> </w:t>
                  </w:r>
                  <w:r>
                    <w:rPr/>
                    <w:t>della</w:t>
                  </w:r>
                  <w:r>
                    <w:rPr>
                      <w:spacing w:val="-16"/>
                    </w:rPr>
                    <w:t> </w:t>
                  </w:r>
                  <w:r>
                    <w:rPr/>
                    <w:t>documentazione</w:t>
                  </w:r>
                  <w:r>
                    <w:rPr>
                      <w:spacing w:val="-16"/>
                    </w:rPr>
                    <w:t> </w:t>
                  </w:r>
                  <w:r>
                    <w:rPr/>
                    <w:t>informativa</w:t>
                  </w:r>
                  <w:r>
                    <w:rPr>
                      <w:spacing w:val="-15"/>
                    </w:rPr>
                    <w:t> </w:t>
                  </w:r>
                  <w:r>
                    <w:rPr/>
                    <w:t>obbligatoria</w:t>
                  </w:r>
                  <w:r>
                    <w:rPr>
                      <w:spacing w:val="-17"/>
                    </w:rPr>
                    <w:t> </w:t>
                  </w:r>
                  <w:r>
                    <w:rPr/>
                    <w:t>alla</w:t>
                  </w:r>
                  <w:r>
                    <w:rPr>
                      <w:spacing w:val="-17"/>
                    </w:rPr>
                    <w:t> </w:t>
                  </w:r>
                  <w:r>
                    <w:rPr/>
                    <w:t>prima</w:t>
                  </w:r>
                  <w:r>
                    <w:rPr>
                      <w:spacing w:val="-16"/>
                    </w:rPr>
                    <w:t> </w:t>
                  </w:r>
                  <w:r>
                    <w:rPr/>
                    <w:t>occasione</w:t>
                  </w:r>
                  <w:r>
                    <w:rPr>
                      <w:spacing w:val="-17"/>
                    </w:rPr>
                    <w:t> </w:t>
                  </w:r>
                  <w:r>
                    <w:rPr/>
                    <w:t>utile</w:t>
                  </w:r>
                  <w:r>
                    <w:rPr>
                      <w:spacing w:val="-15"/>
                    </w:rPr>
                    <w:t> </w:t>
                  </w:r>
                  <w:r>
                    <w:rPr/>
                    <w:t>successiva al termine dello stato di emergenza. Fino al termine dello stato di emergenza deliberato dal Consiglio dei ministri in data 31 gennaio 2020, il cliente può usare il medesimo strumento impiegato</w:t>
                  </w:r>
                  <w:r>
                    <w:rPr>
                      <w:spacing w:val="-13"/>
                    </w:rPr>
                    <w:t> </w:t>
                  </w:r>
                  <w:r>
                    <w:rPr/>
                    <w:t>per</w:t>
                  </w:r>
                  <w:r>
                    <w:rPr>
                      <w:spacing w:val="-12"/>
                    </w:rPr>
                    <w:t> </w:t>
                  </w:r>
                  <w:r>
                    <w:rPr/>
                    <w:t>esprimere</w:t>
                  </w:r>
                  <w:r>
                    <w:rPr>
                      <w:spacing w:val="-14"/>
                    </w:rPr>
                    <w:t> </w:t>
                  </w:r>
                  <w:r>
                    <w:rPr/>
                    <w:t>il</w:t>
                  </w:r>
                  <w:r>
                    <w:rPr>
                      <w:spacing w:val="-13"/>
                    </w:rPr>
                    <w:t> </w:t>
                  </w:r>
                  <w:r>
                    <w:rPr/>
                    <w:t>consenso</w:t>
                  </w:r>
                  <w:r>
                    <w:rPr>
                      <w:spacing w:val="-13"/>
                    </w:rPr>
                    <w:t> </w:t>
                  </w:r>
                  <w:r>
                    <w:rPr/>
                    <w:t>al</w:t>
                  </w:r>
                  <w:r>
                    <w:rPr>
                      <w:spacing w:val="-11"/>
                    </w:rPr>
                    <w:t> </w:t>
                  </w:r>
                  <w:r>
                    <w:rPr/>
                    <w:t>contratto</w:t>
                  </w:r>
                  <w:r>
                    <w:rPr>
                      <w:spacing w:val="-10"/>
                    </w:rPr>
                    <w:t> </w:t>
                  </w:r>
                  <w:r>
                    <w:rPr/>
                    <w:t>anche</w:t>
                  </w:r>
                  <w:r>
                    <w:rPr>
                      <w:spacing w:val="-14"/>
                    </w:rPr>
                    <w:t> </w:t>
                  </w:r>
                  <w:r>
                    <w:rPr/>
                    <w:t>per</w:t>
                  </w:r>
                  <w:r>
                    <w:rPr>
                      <w:spacing w:val="-12"/>
                    </w:rPr>
                    <w:t> </w:t>
                  </w:r>
                  <w:r>
                    <w:rPr/>
                    <w:t>esercitare</w:t>
                  </w:r>
                  <w:r>
                    <w:rPr>
                      <w:spacing w:val="-15"/>
                    </w:rPr>
                    <w:t> </w:t>
                  </w:r>
                  <w:r>
                    <w:rPr/>
                    <w:t>i</w:t>
                  </w:r>
                  <w:r>
                    <w:rPr>
                      <w:spacing w:val="-11"/>
                    </w:rPr>
                    <w:t> </w:t>
                  </w:r>
                  <w:r>
                    <w:rPr/>
                    <w:t>diritti</w:t>
                  </w:r>
                  <w:r>
                    <w:rPr>
                      <w:spacing w:val="-13"/>
                    </w:rPr>
                    <w:t> </w:t>
                  </w:r>
                  <w:r>
                    <w:rPr/>
                    <w:t>previsti</w:t>
                  </w:r>
                  <w:r>
                    <w:rPr>
                      <w:spacing w:val="-12"/>
                    </w:rPr>
                    <w:t> </w:t>
                  </w:r>
                  <w:r>
                    <w:rPr/>
                    <w:t>dalla</w:t>
                  </w:r>
                  <w:r>
                    <w:rPr>
                      <w:spacing w:val="-9"/>
                    </w:rPr>
                    <w:t> </w:t>
                  </w:r>
                  <w:r>
                    <w:rPr/>
                    <w:t>legge o dal contratto</w:t>
                  </w:r>
                  <w:r>
                    <w:rPr>
                      <w:spacing w:val="-1"/>
                    </w:rPr>
                    <w:t> </w:t>
                  </w:r>
                  <w:r>
                    <w:rPr/>
                    <w:t>stesso.</w:t>
                  </w:r>
                </w:p>
                <w:p>
                  <w:pPr>
                    <w:pStyle w:val="BodyText"/>
                    <w:numPr>
                      <w:ilvl w:val="0"/>
                      <w:numId w:val="37"/>
                    </w:numPr>
                    <w:tabs>
                      <w:tab w:pos="299" w:val="left" w:leader="none"/>
                    </w:tabs>
                    <w:spacing w:line="240" w:lineRule="auto" w:before="1" w:after="0"/>
                    <w:ind w:left="20" w:right="29" w:firstLine="0"/>
                    <w:jc w:val="both"/>
                  </w:pPr>
                  <w:r>
                    <w:rPr/>
                    <w:t>La disciplina di cui al comma 1 si applica, altresì, ai fini dell’articolo 165 del decreto legislativo 7 settembre 2005, n. 209, e dell’articolo 1888 del codice</w:t>
                  </w:r>
                  <w:r>
                    <w:rPr>
                      <w:spacing w:val="-5"/>
                    </w:rPr>
                    <w:t> </w:t>
                  </w:r>
                  <w:r>
                    <w:rPr/>
                    <w:t>civile.</w:t>
                  </w:r>
                </w:p>
              </w:txbxContent>
            </v:textbox>
            <w10:wrap type="none"/>
          </v:shape>
        </w:pict>
      </w:r>
      <w:r>
        <w:rPr/>
        <w:pict>
          <v:shape style="position:absolute;margin-left:71.024002pt;margin-top:430.336609pt;width:453.4pt;height:321.6pt;mso-position-horizontal-relative:page;mso-position-vertical-relative:page;z-index:-278299648" type="#_x0000_t202" filled="false" stroked="false">
            <v:textbox inset="0,0,0,0">
              <w:txbxContent>
                <w:p>
                  <w:pPr>
                    <w:spacing w:before="10"/>
                    <w:ind w:left="39" w:right="40" w:firstLine="0"/>
                    <w:jc w:val="center"/>
                    <w:rPr>
                      <w:b/>
                      <w:sz w:val="24"/>
                    </w:rPr>
                  </w:pPr>
                  <w:r>
                    <w:rPr>
                      <w:b/>
                      <w:sz w:val="24"/>
                    </w:rPr>
                    <w:t>RELAZIONE ILLUSTRATIVA</w:t>
                  </w:r>
                </w:p>
                <w:p>
                  <w:pPr>
                    <w:pStyle w:val="BodyText"/>
                    <w:spacing w:before="0"/>
                    <w:ind w:right="20"/>
                    <w:jc w:val="both"/>
                  </w:pPr>
                  <w:r>
                    <w:rPr/>
                    <w:t>L’articolo prevede disposizioni che – tenendo conto delle limitazioni imposte dai recenti Decreti della Presidenza del Consiglio per far fronte alla situazione di emergenza</w:t>
                  </w:r>
                  <w:r>
                    <w:rPr>
                      <w:spacing w:val="-29"/>
                    </w:rPr>
                    <w:t> </w:t>
                  </w:r>
                  <w:r>
                    <w:rPr/>
                    <w:t>conseguente all’epidemia di COVID-19 – introducono modalità semplificate di conclusione dei contratti aventi ad oggetto la prestazione dei servizi di investimento, di adesione ad organismi di investimento collettivo del risparmio (OICR) e assicurativi. Le disposizioni mirano ad assicurare la continuità nell’accesso a tali servizi e prodotti, da parte degli investitori, agevolando la conclusione a distanza dei nuovi contratti attraverso modalità semplificate di scambio del consenso, che consentono di superare difficoltà operative conseguenti all’attuale situazione di</w:t>
                  </w:r>
                  <w:r>
                    <w:rPr>
                      <w:spacing w:val="-1"/>
                    </w:rPr>
                    <w:t> </w:t>
                  </w:r>
                  <w:r>
                    <w:rPr/>
                    <w:t>emergenza.</w:t>
                  </w:r>
                </w:p>
                <w:p>
                  <w:pPr>
                    <w:pStyle w:val="BodyText"/>
                    <w:spacing w:before="0"/>
                    <w:ind w:right="18"/>
                    <w:jc w:val="both"/>
                  </w:pPr>
                  <w:r>
                    <w:rPr/>
                    <w:t>Tale disciplina – che si applica ai rapporti contrattuali relativi a tutte le categorie di clienti – opera principalmente nell’interesse della clientela al dettaglio, potenzialmente più esposta alle limitazioni imposte dalla crisi nell’accesso ai servizi finanziari, in quanto non sempre in possesso delle dotazioni e strumentazioni informatiche e telematiche necessarie alla conclusione a distanza dei relativi contratti.</w:t>
                  </w:r>
                </w:p>
                <w:p>
                  <w:pPr>
                    <w:pStyle w:val="BodyText"/>
                    <w:spacing w:before="0"/>
                    <w:ind w:right="24"/>
                    <w:jc w:val="both"/>
                  </w:pPr>
                  <w:r>
                    <w:rPr/>
                    <w:t>La norma ha carattere eccezionale e, pertanto, regola i soli contratti conclusi tra la data di entrata in vigore e la cessazione dello stato di emergenza.</w:t>
                  </w:r>
                </w:p>
                <w:p>
                  <w:pPr>
                    <w:pStyle w:val="BodyText"/>
                    <w:spacing w:before="1"/>
                    <w:jc w:val="both"/>
                  </w:pPr>
                  <w:r>
                    <w:rPr/>
                    <w:t>Il</w:t>
                  </w:r>
                  <w:r>
                    <w:rPr>
                      <w:spacing w:val="6"/>
                    </w:rPr>
                    <w:t> </w:t>
                  </w:r>
                  <w:r>
                    <w:rPr/>
                    <w:t>comma</w:t>
                  </w:r>
                  <w:r>
                    <w:rPr>
                      <w:spacing w:val="5"/>
                    </w:rPr>
                    <w:t> </w:t>
                  </w:r>
                  <w:r>
                    <w:rPr/>
                    <w:t>1,</w:t>
                  </w:r>
                  <w:r>
                    <w:rPr>
                      <w:spacing w:val="5"/>
                    </w:rPr>
                    <w:t> </w:t>
                  </w:r>
                  <w:r>
                    <w:rPr/>
                    <w:t>primo</w:t>
                  </w:r>
                  <w:r>
                    <w:rPr>
                      <w:spacing w:val="6"/>
                    </w:rPr>
                    <w:t> </w:t>
                  </w:r>
                  <w:r>
                    <w:rPr/>
                    <w:t>periodo,</w:t>
                  </w:r>
                  <w:r>
                    <w:rPr>
                      <w:spacing w:val="5"/>
                    </w:rPr>
                    <w:t> </w:t>
                  </w:r>
                  <w:r>
                    <w:rPr/>
                    <w:t>prevede</w:t>
                  </w:r>
                  <w:r>
                    <w:rPr>
                      <w:spacing w:val="7"/>
                    </w:rPr>
                    <w:t> </w:t>
                  </w:r>
                  <w:r>
                    <w:rPr/>
                    <w:t>–</w:t>
                  </w:r>
                  <w:r>
                    <w:rPr>
                      <w:spacing w:val="6"/>
                    </w:rPr>
                    <w:t> </w:t>
                  </w:r>
                  <w:r>
                    <w:rPr/>
                    <w:t>in</w:t>
                  </w:r>
                  <w:r>
                    <w:rPr>
                      <w:spacing w:val="6"/>
                    </w:rPr>
                    <w:t> </w:t>
                  </w:r>
                  <w:r>
                    <w:rPr/>
                    <w:t>deroga</w:t>
                  </w:r>
                  <w:r>
                    <w:rPr>
                      <w:spacing w:val="6"/>
                    </w:rPr>
                    <w:t> </w:t>
                  </w:r>
                  <w:r>
                    <w:rPr/>
                    <w:t>a</w:t>
                  </w:r>
                  <w:r>
                    <w:rPr>
                      <w:spacing w:val="5"/>
                    </w:rPr>
                    <w:t> </w:t>
                  </w:r>
                  <w:r>
                    <w:rPr/>
                    <w:t>quanto</w:t>
                  </w:r>
                  <w:r>
                    <w:rPr>
                      <w:spacing w:val="6"/>
                    </w:rPr>
                    <w:t> </w:t>
                  </w:r>
                  <w:r>
                    <w:rPr/>
                    <w:t>previsto</w:t>
                  </w:r>
                  <w:r>
                    <w:rPr>
                      <w:spacing w:val="5"/>
                    </w:rPr>
                    <w:t> </w:t>
                  </w:r>
                  <w:r>
                    <w:rPr/>
                    <w:t>dall’articolo</w:t>
                  </w:r>
                  <w:r>
                    <w:rPr>
                      <w:spacing w:val="6"/>
                    </w:rPr>
                    <w:t> </w:t>
                  </w:r>
                  <w:r>
                    <w:rPr/>
                    <w:t>20,</w:t>
                  </w:r>
                  <w:r>
                    <w:rPr>
                      <w:spacing w:val="5"/>
                    </w:rPr>
                    <w:t> </w:t>
                  </w:r>
                  <w:r>
                    <w:rPr/>
                    <w:t>comma</w:t>
                  </w:r>
                  <w:r>
                    <w:rPr>
                      <w:spacing w:val="5"/>
                    </w:rPr>
                    <w:t> </w:t>
                  </w:r>
                  <w:r>
                    <w:rPr/>
                    <w:t>1-</w:t>
                  </w:r>
                </w:p>
                <w:p>
                  <w:pPr>
                    <w:pStyle w:val="BodyText"/>
                    <w:spacing w:before="0"/>
                    <w:jc w:val="both"/>
                  </w:pPr>
                  <w:r>
                    <w:rPr>
                      <w:i/>
                    </w:rPr>
                    <w:t>bis</w:t>
                  </w:r>
                  <w:r>
                    <w:rPr/>
                    <w:t>,</w:t>
                  </w:r>
                  <w:r>
                    <w:rPr>
                      <w:spacing w:val="-15"/>
                    </w:rPr>
                    <w:t> </w:t>
                  </w:r>
                  <w:r>
                    <w:rPr/>
                    <w:t>del</w:t>
                  </w:r>
                  <w:r>
                    <w:rPr>
                      <w:spacing w:val="-14"/>
                    </w:rPr>
                    <w:t> </w:t>
                  </w:r>
                  <w:r>
                    <w:rPr/>
                    <w:t>decreto</w:t>
                  </w:r>
                  <w:r>
                    <w:rPr>
                      <w:spacing w:val="-14"/>
                    </w:rPr>
                    <w:t> </w:t>
                  </w:r>
                  <w:r>
                    <w:rPr/>
                    <w:t>legislativo</w:t>
                  </w:r>
                  <w:r>
                    <w:rPr>
                      <w:spacing w:val="-14"/>
                    </w:rPr>
                    <w:t> </w:t>
                  </w:r>
                  <w:r>
                    <w:rPr/>
                    <w:t>7</w:t>
                  </w:r>
                  <w:r>
                    <w:rPr>
                      <w:spacing w:val="-14"/>
                    </w:rPr>
                    <w:t> </w:t>
                  </w:r>
                  <w:r>
                    <w:rPr/>
                    <w:t>marzo</w:t>
                  </w:r>
                  <w:r>
                    <w:rPr>
                      <w:spacing w:val="-14"/>
                    </w:rPr>
                    <w:t> </w:t>
                  </w:r>
                  <w:r>
                    <w:rPr/>
                    <w:t>2005,</w:t>
                  </w:r>
                  <w:r>
                    <w:rPr>
                      <w:spacing w:val="-14"/>
                    </w:rPr>
                    <w:t> </w:t>
                  </w:r>
                  <w:r>
                    <w:rPr/>
                    <w:t>n.</w:t>
                  </w:r>
                  <w:r>
                    <w:rPr>
                      <w:spacing w:val="-17"/>
                    </w:rPr>
                    <w:t> </w:t>
                  </w:r>
                  <w:r>
                    <w:rPr/>
                    <w:t>82</w:t>
                  </w:r>
                  <w:r>
                    <w:rPr>
                      <w:spacing w:val="-14"/>
                    </w:rPr>
                    <w:t> </w:t>
                  </w:r>
                  <w:r>
                    <w:rPr/>
                    <w:t>(Codice</w:t>
                  </w:r>
                  <w:r>
                    <w:rPr>
                      <w:spacing w:val="-16"/>
                    </w:rPr>
                    <w:t> </w:t>
                  </w:r>
                  <w:r>
                    <w:rPr/>
                    <w:t>dell’amministrazione</w:t>
                  </w:r>
                  <w:r>
                    <w:rPr>
                      <w:spacing w:val="-15"/>
                    </w:rPr>
                    <w:t> </w:t>
                  </w:r>
                  <w:r>
                    <w:rPr/>
                    <w:t>digitale</w:t>
                  </w:r>
                  <w:r>
                    <w:rPr>
                      <w:spacing w:val="-12"/>
                    </w:rPr>
                    <w:t> </w:t>
                  </w:r>
                  <w:r>
                    <w:rPr/>
                    <w:t>-</w:t>
                  </w:r>
                  <w:r>
                    <w:rPr>
                      <w:spacing w:val="-16"/>
                    </w:rPr>
                    <w:t> </w:t>
                  </w:r>
                  <w:r>
                    <w:rPr/>
                    <w:t>“CAD”)</w:t>
                  </w:r>
                </w:p>
                <w:p>
                  <w:pPr>
                    <w:pStyle w:val="BodyText"/>
                    <w:spacing w:before="0"/>
                    <w:ind w:right="23"/>
                    <w:jc w:val="both"/>
                  </w:pPr>
                  <w:r>
                    <w:rPr/>
                    <w:t>– che il consenso del cliente prestato mediante posta elettronica non certificata o altro strumento idoneo, soddisfi il requisito della forma scritta richiesta dal decreto legislativo 24 febbraio  1998,  n.  58  e  successive  modifiche  e  integrazioni  (“TUF”)  e  abbia </w:t>
                  </w:r>
                  <w:r>
                    <w:rPr>
                      <w:spacing w:val="32"/>
                    </w:rPr>
                    <w:t> </w:t>
                  </w:r>
                  <w:r>
                    <w:rPr/>
                    <w:t>l’efficacia</w:t>
                  </w:r>
                </w:p>
                <w:p>
                  <w:pPr>
                    <w:spacing w:before="76"/>
                    <w:ind w:left="39" w:right="39" w:firstLine="0"/>
                    <w:jc w:val="center"/>
                    <w:rPr>
                      <w:sz w:val="22"/>
                    </w:rPr>
                  </w:pPr>
                  <w:r>
                    <w:rPr>
                      <w:sz w:val="22"/>
                    </w:rPr>
                    <w:t>77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29862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29760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263.75pt;mso-position-horizontal-relative:page;mso-position-vertical-relative:page;z-index:-278296576" type="#_x0000_t202" filled="false" stroked="false">
            <v:textbox inset="0,0,0,0">
              <w:txbxContent>
                <w:p>
                  <w:pPr>
                    <w:pStyle w:val="BodyText"/>
                    <w:ind w:right="25"/>
                    <w:jc w:val="both"/>
                  </w:pPr>
                  <w:r>
                    <w:rPr/>
                    <w:t>probatoria</w:t>
                  </w:r>
                  <w:r>
                    <w:rPr>
                      <w:spacing w:val="-9"/>
                    </w:rPr>
                    <w:t> </w:t>
                  </w:r>
                  <w:r>
                    <w:rPr/>
                    <w:t>di</w:t>
                  </w:r>
                  <w:r>
                    <w:rPr>
                      <w:spacing w:val="-8"/>
                    </w:rPr>
                    <w:t> </w:t>
                  </w:r>
                  <w:r>
                    <w:rPr/>
                    <w:t>cui</w:t>
                  </w:r>
                  <w:r>
                    <w:rPr>
                      <w:spacing w:val="-6"/>
                    </w:rPr>
                    <w:t> </w:t>
                  </w:r>
                  <w:r>
                    <w:rPr/>
                    <w:t>all’articolo</w:t>
                  </w:r>
                  <w:r>
                    <w:rPr>
                      <w:spacing w:val="-8"/>
                    </w:rPr>
                    <w:t> </w:t>
                  </w:r>
                  <w:r>
                    <w:rPr/>
                    <w:t>2702</w:t>
                  </w:r>
                  <w:r>
                    <w:rPr>
                      <w:spacing w:val="-9"/>
                    </w:rPr>
                    <w:t> </w:t>
                  </w:r>
                  <w:r>
                    <w:rPr/>
                    <w:t>del</w:t>
                  </w:r>
                  <w:r>
                    <w:rPr>
                      <w:spacing w:val="-8"/>
                    </w:rPr>
                    <w:t> </w:t>
                  </w:r>
                  <w:r>
                    <w:rPr/>
                    <w:t>codice</w:t>
                  </w:r>
                  <w:r>
                    <w:rPr>
                      <w:spacing w:val="-7"/>
                    </w:rPr>
                    <w:t> </w:t>
                  </w:r>
                  <w:r>
                    <w:rPr/>
                    <w:t>civile.</w:t>
                  </w:r>
                  <w:r>
                    <w:rPr>
                      <w:spacing w:val="-9"/>
                    </w:rPr>
                    <w:t> </w:t>
                  </w:r>
                  <w:r>
                    <w:rPr/>
                    <w:t>Si</w:t>
                  </w:r>
                  <w:r>
                    <w:rPr>
                      <w:spacing w:val="-8"/>
                    </w:rPr>
                    <w:t> </w:t>
                  </w:r>
                  <w:r>
                    <w:rPr/>
                    <w:t>prevedono,</w:t>
                  </w:r>
                  <w:r>
                    <w:rPr>
                      <w:spacing w:val="-9"/>
                    </w:rPr>
                    <w:t> </w:t>
                  </w:r>
                  <w:r>
                    <w:rPr/>
                    <w:t>in</w:t>
                  </w:r>
                  <w:r>
                    <w:rPr>
                      <w:spacing w:val="-8"/>
                    </w:rPr>
                    <w:t> </w:t>
                  </w:r>
                  <w:r>
                    <w:rPr/>
                    <w:t>ogni</w:t>
                  </w:r>
                  <w:r>
                    <w:rPr>
                      <w:spacing w:val="-8"/>
                    </w:rPr>
                    <w:t> </w:t>
                  </w:r>
                  <w:r>
                    <w:rPr/>
                    <w:t>caso,</w:t>
                  </w:r>
                  <w:r>
                    <w:rPr>
                      <w:spacing w:val="-8"/>
                    </w:rPr>
                    <w:t> </w:t>
                  </w:r>
                  <w:r>
                    <w:rPr/>
                    <w:t>alcune</w:t>
                  </w:r>
                  <w:r>
                    <w:rPr>
                      <w:spacing w:val="-9"/>
                    </w:rPr>
                    <w:t> </w:t>
                  </w:r>
                  <w:r>
                    <w:rPr/>
                    <w:t>ulteriori condizioni minime, dirette a rafforzare la connessione tra il consenso ed il suo autore, in aggiunta a quelle già previste dal TUF e dal</w:t>
                  </w:r>
                  <w:r>
                    <w:rPr>
                      <w:spacing w:val="-8"/>
                    </w:rPr>
                    <w:t> </w:t>
                  </w:r>
                  <w:r>
                    <w:rPr/>
                    <w:t>CAD.</w:t>
                  </w:r>
                </w:p>
                <w:p>
                  <w:pPr>
                    <w:pStyle w:val="BodyText"/>
                    <w:spacing w:before="0"/>
                    <w:ind w:right="23"/>
                    <w:jc w:val="both"/>
                  </w:pPr>
                  <w:r>
                    <w:rPr/>
                    <w:t>In tal modo, si conferisce certezza giuridica alle relazioni concluse durante il periodo emergenziale attraverso gli strumenti di comunicazione di più diffuso utilizzo, eliminando il rischio che i relativi contratti risultino affetti da nullità ed assicurando agli stessi adeguata efficacia probatoria.</w:t>
                  </w:r>
                </w:p>
                <w:p>
                  <w:pPr>
                    <w:pStyle w:val="BodyText"/>
                    <w:spacing w:before="0"/>
                    <w:ind w:right="23"/>
                    <w:jc w:val="both"/>
                  </w:pPr>
                  <w:r>
                    <w:rPr/>
                    <w:t>Il comma 1, secondo periodo, prevede un regime speciale per la consegna, da parte dell’intermediario,</w:t>
                  </w:r>
                  <w:r>
                    <w:rPr>
                      <w:spacing w:val="-14"/>
                    </w:rPr>
                    <w:t> </w:t>
                  </w:r>
                  <w:r>
                    <w:rPr/>
                    <w:t>della</w:t>
                  </w:r>
                  <w:r>
                    <w:rPr>
                      <w:spacing w:val="-13"/>
                    </w:rPr>
                    <w:t> </w:t>
                  </w:r>
                  <w:r>
                    <w:rPr/>
                    <w:t>documentazione</w:t>
                  </w:r>
                  <w:r>
                    <w:rPr>
                      <w:spacing w:val="-13"/>
                    </w:rPr>
                    <w:t> </w:t>
                  </w:r>
                  <w:r>
                    <w:rPr/>
                    <w:t>contrattuale</w:t>
                  </w:r>
                  <w:r>
                    <w:rPr>
                      <w:spacing w:val="-14"/>
                    </w:rPr>
                    <w:t> </w:t>
                  </w:r>
                  <w:r>
                    <w:rPr/>
                    <w:t>rilevante.</w:t>
                  </w:r>
                  <w:r>
                    <w:rPr>
                      <w:spacing w:val="-12"/>
                    </w:rPr>
                    <w:t> </w:t>
                  </w:r>
                  <w:r>
                    <w:rPr/>
                    <w:t>In</w:t>
                  </w:r>
                  <w:r>
                    <w:rPr>
                      <w:spacing w:val="-14"/>
                    </w:rPr>
                    <w:t> </w:t>
                  </w:r>
                  <w:r>
                    <w:rPr/>
                    <w:t>particolare,</w:t>
                  </w:r>
                  <w:r>
                    <w:rPr>
                      <w:spacing w:val="-13"/>
                    </w:rPr>
                    <w:t> </w:t>
                  </w:r>
                  <w:r>
                    <w:rPr/>
                    <w:t>il</w:t>
                  </w:r>
                  <w:r>
                    <w:rPr>
                      <w:spacing w:val="-14"/>
                    </w:rPr>
                    <w:t> </w:t>
                  </w:r>
                  <w:r>
                    <w:rPr/>
                    <w:t>requisito</w:t>
                  </w:r>
                  <w:r>
                    <w:rPr>
                      <w:spacing w:val="-14"/>
                    </w:rPr>
                    <w:t> </w:t>
                  </w:r>
                  <w:r>
                    <w:rPr/>
                    <w:t>della consegna di copia del contratto e della documentazione informativa obbligatoria è soddisfatto anche</w:t>
                  </w:r>
                  <w:r>
                    <w:rPr>
                      <w:spacing w:val="-12"/>
                    </w:rPr>
                    <w:t> </w:t>
                  </w:r>
                  <w:r>
                    <w:rPr/>
                    <w:t>mediante</w:t>
                  </w:r>
                  <w:r>
                    <w:rPr>
                      <w:spacing w:val="-12"/>
                    </w:rPr>
                    <w:t> </w:t>
                  </w:r>
                  <w:r>
                    <w:rPr/>
                    <w:t>la</w:t>
                  </w:r>
                  <w:r>
                    <w:rPr>
                      <w:spacing w:val="-9"/>
                    </w:rPr>
                    <w:t> </w:t>
                  </w:r>
                  <w:r>
                    <w:rPr/>
                    <w:t>messa</w:t>
                  </w:r>
                  <w:r>
                    <w:rPr>
                      <w:spacing w:val="-7"/>
                    </w:rPr>
                    <w:t> </w:t>
                  </w:r>
                  <w:r>
                    <w:rPr/>
                    <w:t>a</w:t>
                  </w:r>
                  <w:r>
                    <w:rPr>
                      <w:spacing w:val="-11"/>
                    </w:rPr>
                    <w:t> </w:t>
                  </w:r>
                  <w:r>
                    <w:rPr/>
                    <w:t>disposizione</w:t>
                  </w:r>
                  <w:r>
                    <w:rPr>
                      <w:spacing w:val="-12"/>
                    </w:rPr>
                    <w:t> </w:t>
                  </w:r>
                  <w:r>
                    <w:rPr/>
                    <w:t>del</w:t>
                  </w:r>
                  <w:r>
                    <w:rPr>
                      <w:spacing w:val="-8"/>
                    </w:rPr>
                    <w:t> </w:t>
                  </w:r>
                  <w:r>
                    <w:rPr/>
                    <w:t>cliente</w:t>
                  </w:r>
                  <w:r>
                    <w:rPr>
                      <w:spacing w:val="-9"/>
                    </w:rPr>
                    <w:t> </w:t>
                  </w:r>
                  <w:r>
                    <w:rPr/>
                    <w:t>su</w:t>
                  </w:r>
                  <w:r>
                    <w:rPr>
                      <w:spacing w:val="-10"/>
                    </w:rPr>
                    <w:t> </w:t>
                  </w:r>
                  <w:r>
                    <w:rPr/>
                    <w:t>supporto</w:t>
                  </w:r>
                  <w:r>
                    <w:rPr>
                      <w:spacing w:val="-11"/>
                    </w:rPr>
                    <w:t> </w:t>
                  </w:r>
                  <w:r>
                    <w:rPr/>
                    <w:t>durevole.</w:t>
                  </w:r>
                  <w:r>
                    <w:rPr>
                      <w:spacing w:val="-9"/>
                    </w:rPr>
                    <w:t> </w:t>
                  </w:r>
                  <w:r>
                    <w:rPr/>
                    <w:t>La</w:t>
                  </w:r>
                  <w:r>
                    <w:rPr>
                      <w:spacing w:val="-8"/>
                    </w:rPr>
                    <w:t> </w:t>
                  </w:r>
                  <w:r>
                    <w:rPr/>
                    <w:t>copia</w:t>
                  </w:r>
                  <w:r>
                    <w:rPr>
                      <w:spacing w:val="-12"/>
                    </w:rPr>
                    <w:t> </w:t>
                  </w:r>
                  <w:r>
                    <w:rPr/>
                    <w:t>del</w:t>
                  </w:r>
                  <w:r>
                    <w:rPr>
                      <w:spacing w:val="-7"/>
                    </w:rPr>
                    <w:t> </w:t>
                  </w:r>
                  <w:r>
                    <w:rPr/>
                    <w:t>contratto e la documentazione informativa prescritta devono, in ogni caso, essere consegnate all’investitore alla prima occasione utile successiva allo stato di</w:t>
                  </w:r>
                  <w:r>
                    <w:rPr>
                      <w:spacing w:val="-9"/>
                    </w:rPr>
                    <w:t> </w:t>
                  </w:r>
                  <w:r>
                    <w:rPr/>
                    <w:t>emergenza.</w:t>
                  </w:r>
                </w:p>
                <w:p>
                  <w:pPr>
                    <w:pStyle w:val="BodyText"/>
                    <w:spacing w:before="1"/>
                    <w:ind w:right="21"/>
                    <w:jc w:val="both"/>
                  </w:pPr>
                  <w:r>
                    <w:rPr/>
                    <w:t>Il</w:t>
                  </w:r>
                  <w:r>
                    <w:rPr>
                      <w:spacing w:val="-8"/>
                    </w:rPr>
                    <w:t> </w:t>
                  </w:r>
                  <w:r>
                    <w:rPr/>
                    <w:t>comma</w:t>
                  </w:r>
                  <w:r>
                    <w:rPr>
                      <w:spacing w:val="-10"/>
                    </w:rPr>
                    <w:t> </w:t>
                  </w:r>
                  <w:r>
                    <w:rPr/>
                    <w:t>1,</w:t>
                  </w:r>
                  <w:r>
                    <w:rPr>
                      <w:spacing w:val="-9"/>
                    </w:rPr>
                    <w:t> </w:t>
                  </w:r>
                  <w:r>
                    <w:rPr/>
                    <w:t>ultimo</w:t>
                  </w:r>
                  <w:r>
                    <w:rPr>
                      <w:spacing w:val="-9"/>
                    </w:rPr>
                    <w:t> </w:t>
                  </w:r>
                  <w:r>
                    <w:rPr/>
                    <w:t>periodo,</w:t>
                  </w:r>
                  <w:r>
                    <w:rPr>
                      <w:spacing w:val="-9"/>
                    </w:rPr>
                    <w:t> </w:t>
                  </w:r>
                  <w:r>
                    <w:rPr/>
                    <w:t>introduce</w:t>
                  </w:r>
                  <w:r>
                    <w:rPr>
                      <w:spacing w:val="-10"/>
                    </w:rPr>
                    <w:t> </w:t>
                  </w:r>
                  <w:r>
                    <w:rPr/>
                    <w:t>un</w:t>
                  </w:r>
                  <w:r>
                    <w:rPr>
                      <w:spacing w:val="-9"/>
                    </w:rPr>
                    <w:t> </w:t>
                  </w:r>
                  <w:r>
                    <w:rPr/>
                    <w:t>regime</w:t>
                  </w:r>
                  <w:r>
                    <w:rPr>
                      <w:spacing w:val="-10"/>
                    </w:rPr>
                    <w:t> </w:t>
                  </w:r>
                  <w:r>
                    <w:rPr/>
                    <w:t>speciale</w:t>
                  </w:r>
                  <w:r>
                    <w:rPr>
                      <w:spacing w:val="-10"/>
                    </w:rPr>
                    <w:t> </w:t>
                  </w:r>
                  <w:r>
                    <w:rPr/>
                    <w:t>relativo</w:t>
                  </w:r>
                  <w:r>
                    <w:rPr>
                      <w:spacing w:val="-8"/>
                    </w:rPr>
                    <w:t> </w:t>
                  </w:r>
                  <w:r>
                    <w:rPr/>
                    <w:t>alle</w:t>
                  </w:r>
                  <w:r>
                    <w:rPr>
                      <w:spacing w:val="-10"/>
                    </w:rPr>
                    <w:t> </w:t>
                  </w:r>
                  <w:r>
                    <w:rPr/>
                    <w:t>modalità</w:t>
                  </w:r>
                  <w:r>
                    <w:rPr>
                      <w:spacing w:val="-9"/>
                    </w:rPr>
                    <w:t> </w:t>
                  </w:r>
                  <w:r>
                    <w:rPr/>
                    <w:t>di</w:t>
                  </w:r>
                  <w:r>
                    <w:rPr>
                      <w:spacing w:val="-8"/>
                    </w:rPr>
                    <w:t> </w:t>
                  </w:r>
                  <w:r>
                    <w:rPr/>
                    <w:t>esercizio</w:t>
                  </w:r>
                  <w:r>
                    <w:rPr>
                      <w:spacing w:val="-9"/>
                    </w:rPr>
                    <w:t> </w:t>
                  </w:r>
                  <w:r>
                    <w:rPr/>
                    <w:t>dei diritti di legge o contrattuali da parte del cliente, ivi compreso, ove applicabile, il diritto di recesso, fino al termine dello stato di emergenza deliberato dal Consiglio dei ministri in data 31 gennaio</w:t>
                  </w:r>
                  <w:r>
                    <w:rPr>
                      <w:spacing w:val="-1"/>
                    </w:rPr>
                    <w:t> </w:t>
                  </w:r>
                  <w:r>
                    <w:rPr/>
                    <w:t>2020.</w:t>
                  </w:r>
                </w:p>
                <w:p>
                  <w:pPr>
                    <w:pStyle w:val="BodyText"/>
                    <w:spacing w:before="0"/>
                    <w:ind w:right="17"/>
                    <w:jc w:val="both"/>
                  </w:pPr>
                  <w:r>
                    <w:rPr/>
                    <w:t>Il comma 2 estende l’applicazione della disciplina di cui al comma 1, prevedendo che le modalità di sottoscrizione e le comunicazioni semplificate ivi previste, soddisfino i requisiti</w:t>
                  </w:r>
                  <w:r>
                    <w:rPr>
                      <w:spacing w:val="-42"/>
                    </w:rPr>
                    <w:t> </w:t>
                  </w:r>
                  <w:r>
                    <w:rPr/>
                    <w:t>di</w:t>
                  </w:r>
                </w:p>
              </w:txbxContent>
            </v:textbox>
            <w10:wrap type="none"/>
          </v:shape>
        </w:pict>
      </w:r>
      <w:r>
        <w:rPr/>
        <w:pict>
          <v:shape style="position:absolute;margin-left:71.024002pt;margin-top:333.716614pt;width:320.75pt;height:29.1pt;mso-position-horizontal-relative:page;mso-position-vertical-relative:page;z-index:-278295552" type="#_x0000_t202" filled="false" stroked="false">
            <v:textbox inset="0,0,0,0">
              <w:txbxContent>
                <w:p>
                  <w:pPr>
                    <w:pStyle w:val="BodyText"/>
                  </w:pPr>
                  <w:r>
                    <w:rPr/>
                    <w:t>forma previsti per i contratti assicurativi dal decreto legislativo (“Codice delle assicurazioni private”) e dal codice civile.</w:t>
                  </w:r>
                </w:p>
              </w:txbxContent>
            </v:textbox>
            <w10:wrap type="none"/>
          </v:shape>
        </w:pict>
      </w:r>
      <w:r>
        <w:rPr/>
        <w:pict>
          <v:shape style="position:absolute;margin-left:394.921936pt;margin-top:333.716614pt;width:8pt;height:15.3pt;mso-position-horizontal-relative:page;mso-position-vertical-relative:page;z-index:-278294528" type="#_x0000_t202" filled="false" stroked="false">
            <v:textbox inset="0,0,0,0">
              <w:txbxContent>
                <w:p>
                  <w:pPr>
                    <w:pStyle w:val="BodyText"/>
                  </w:pPr>
                  <w:r>
                    <w:rPr/>
                    <w:t>7</w:t>
                  </w:r>
                </w:p>
              </w:txbxContent>
            </v:textbox>
            <w10:wrap type="none"/>
          </v:shape>
        </w:pict>
      </w:r>
      <w:r>
        <w:rPr/>
        <w:pict>
          <v:shape style="position:absolute;margin-left:406.069916pt;margin-top:333.716614pt;width:48.6pt;height:15.3pt;mso-position-horizontal-relative:page;mso-position-vertical-relative:page;z-index:-278293504" type="#_x0000_t202" filled="false" stroked="false">
            <v:textbox inset="0,0,0,0">
              <w:txbxContent>
                <w:p>
                  <w:pPr>
                    <w:pStyle w:val="BodyText"/>
                  </w:pPr>
                  <w:r>
                    <w:rPr/>
                    <w:t>settembre</w:t>
                  </w:r>
                </w:p>
              </w:txbxContent>
            </v:textbox>
            <w10:wrap type="none"/>
          </v:shape>
        </w:pict>
      </w:r>
      <w:r>
        <w:rPr/>
        <w:pict>
          <v:shape style="position:absolute;margin-left:457.761353pt;margin-top:333.716614pt;width:29pt;height:15.3pt;mso-position-horizontal-relative:page;mso-position-vertical-relative:page;z-index:-278292480" type="#_x0000_t202" filled="false" stroked="false">
            <v:textbox inset="0,0,0,0">
              <w:txbxContent>
                <w:p>
                  <w:pPr>
                    <w:pStyle w:val="BodyText"/>
                  </w:pPr>
                  <w:r>
                    <w:rPr/>
                    <w:t>2005,</w:t>
                  </w:r>
                </w:p>
              </w:txbxContent>
            </v:textbox>
            <w10:wrap type="none"/>
          </v:shape>
        </w:pict>
      </w:r>
      <w:r>
        <w:rPr/>
        <w:pict>
          <v:shape style="position:absolute;margin-left:489.909363pt;margin-top:333.716614pt;width:11pt;height:15.3pt;mso-position-horizontal-relative:page;mso-position-vertical-relative:page;z-index:-278291456" type="#_x0000_t202" filled="false" stroked="false">
            <v:textbox inset="0,0,0,0">
              <w:txbxContent>
                <w:p>
                  <w:pPr>
                    <w:pStyle w:val="BodyText"/>
                  </w:pPr>
                  <w:r>
                    <w:rPr/>
                    <w:t>n.</w:t>
                  </w:r>
                </w:p>
              </w:txbxContent>
            </v:textbox>
            <w10:wrap type="none"/>
          </v:shape>
        </w:pict>
      </w:r>
      <w:r>
        <w:rPr/>
        <w:pict>
          <v:shape style="position:absolute;margin-left:504.057373pt;margin-top:333.716614pt;width:20pt;height:15.3pt;mso-position-horizontal-relative:page;mso-position-vertical-relative:page;z-index:-278290432" type="#_x0000_t202" filled="false" stroked="false">
            <v:textbox inset="0,0,0,0">
              <w:txbxContent>
                <w:p>
                  <w:pPr>
                    <w:pStyle w:val="BodyText"/>
                  </w:pPr>
                  <w:r>
                    <w:rPr/>
                    <w:t>209</w:t>
                  </w:r>
                </w:p>
              </w:txbxContent>
            </v:textbox>
            <w10:wrap type="none"/>
          </v:shape>
        </w:pict>
      </w:r>
      <w:r>
        <w:rPr/>
        <w:pict>
          <v:shape style="position:absolute;margin-left:291.130005pt;margin-top:737.69812pt;width:13pt;height:14.25pt;mso-position-horizontal-relative:page;mso-position-vertical-relative:page;z-index:-278289408" type="#_x0000_t202" filled="false" stroked="false">
            <v:textbox inset="0,0,0,0">
              <w:txbxContent>
                <w:p>
                  <w:pPr>
                    <w:spacing w:before="11"/>
                    <w:ind w:left="20" w:right="0" w:firstLine="0"/>
                    <w:jc w:val="left"/>
                    <w:rPr>
                      <w:sz w:val="22"/>
                    </w:rPr>
                  </w:pPr>
                  <w:r>
                    <w:rPr>
                      <w:sz w:val="22"/>
                    </w:rPr>
                    <w:t>78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28838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28736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55pt;height:622.6pt;mso-position-horizontal-relative:page;mso-position-vertical-relative:page;z-index:-278286336" type="#_x0000_t202" filled="false" stroked="false">
            <v:textbox inset="0,0,0,0">
              <w:txbxContent>
                <w:p>
                  <w:pPr>
                    <w:spacing w:before="10"/>
                    <w:ind w:left="1035" w:right="1036" w:firstLine="0"/>
                    <w:jc w:val="center"/>
                    <w:rPr>
                      <w:rFonts w:ascii="TimesNewRomanPS-BoldItalicMT"/>
                      <w:b/>
                      <w:i/>
                      <w:sz w:val="24"/>
                    </w:rPr>
                  </w:pPr>
                  <w:bookmarkStart w:name="_bookmark43" w:id="44"/>
                  <w:bookmarkEnd w:id="44"/>
                  <w:r>
                    <w:rPr/>
                  </w:r>
                  <w:r>
                    <w:rPr>
                      <w:rFonts w:ascii="TimesNewRomanPS-BoldItalicMT"/>
                      <w:b/>
                      <w:i/>
                      <w:sz w:val="24"/>
                    </w:rPr>
                    <w:t>Art. 37</w:t>
                  </w:r>
                </w:p>
                <w:p>
                  <w:pPr>
                    <w:spacing w:before="0"/>
                    <w:ind w:left="1035" w:right="1040" w:firstLine="0"/>
                    <w:jc w:val="center"/>
                    <w:rPr>
                      <w:rFonts w:ascii="TimesNewRomanPS-BoldItalicMT"/>
                      <w:b/>
                      <w:i/>
                      <w:sz w:val="24"/>
                    </w:rPr>
                  </w:pPr>
                  <w:r>
                    <w:rPr>
                      <w:rFonts w:ascii="TimesNewRomanPS-BoldItalicMT"/>
                      <w:b/>
                      <w:i/>
                      <w:color w:val="201D1E"/>
                      <w:sz w:val="24"/>
                    </w:rPr>
                    <w:t>Disposizioni in materia di </w:t>
                  </w:r>
                  <w:r>
                    <w:rPr>
                      <w:rFonts w:ascii="TimesNewRomanPS-BoldItalicMT"/>
                      <w:b/>
                      <w:i/>
                      <w:sz w:val="24"/>
                    </w:rPr>
                    <w:t>Buoni fruttiferi postali</w:t>
                  </w:r>
                </w:p>
                <w:p>
                  <w:pPr>
                    <w:spacing w:before="0"/>
                    <w:ind w:left="20" w:right="17" w:firstLine="0"/>
                    <w:jc w:val="both"/>
                    <w:rPr>
                      <w:sz w:val="24"/>
                    </w:rPr>
                  </w:pPr>
                  <w:r>
                    <w:rPr>
                      <w:color w:val="201D1E"/>
                      <w:sz w:val="24"/>
                    </w:rPr>
                    <w:t>. </w:t>
                  </w:r>
                  <w:r>
                    <w:rPr>
                      <w:sz w:val="24"/>
                    </w:rPr>
                    <w:t>Al fine di assicurare maggiori risorse per il sostegno al finanziamento per la realizzazione degli investimenti a supporto dell’economia del Paese nonché prevedere l’adozione di procedure semplificate in linea con le misure di prevenzione della diffusione del virus Covid- 19 di cui alla normativa vigente in materia, i contratti relativi al servizio di collocamento dei Buoni </w:t>
                  </w:r>
                  <w:r>
                    <w:rPr>
                      <w:strike/>
                      <w:sz w:val="24"/>
                    </w:rPr>
                    <w:t>postali</w:t>
                  </w:r>
                  <w:r>
                    <w:rPr>
                      <w:strike w:val="0"/>
                      <w:sz w:val="24"/>
                    </w:rPr>
                    <w:t> fruttiferi </w:t>
                  </w:r>
                  <w:r>
                    <w:rPr>
                      <w:b/>
                      <w:strike w:val="0"/>
                      <w:sz w:val="24"/>
                    </w:rPr>
                    <w:t>postali </w:t>
                  </w:r>
                  <w:r>
                    <w:rPr>
                      <w:strike w:val="0"/>
                      <w:sz w:val="24"/>
                    </w:rPr>
                    <w:t>dematerializzati, </w:t>
                  </w:r>
                  <w:r>
                    <w:rPr>
                      <w:b/>
                      <w:strike w:val="0"/>
                      <w:sz w:val="24"/>
                    </w:rPr>
                    <w:t>a decorrere dalla data di entrata in vigore del presente decreto e </w:t>
                  </w:r>
                  <w:r>
                    <w:rPr>
                      <w:strike w:val="0"/>
                      <w:sz w:val="24"/>
                    </w:rPr>
                    <w:t>fino al termine del periodo di emergenza deliberato dal Consiglio dei Ministri in data 31 gennaio 2020, </w:t>
                  </w:r>
                  <w:r>
                    <w:rPr>
                      <w:strike/>
                      <w:sz w:val="24"/>
                    </w:rPr>
                    <w:t>potranno</w:t>
                  </w:r>
                  <w:r>
                    <w:rPr>
                      <w:strike w:val="0"/>
                      <w:sz w:val="24"/>
                    </w:rPr>
                    <w:t> </w:t>
                  </w:r>
                  <w:r>
                    <w:rPr>
                      <w:b/>
                      <w:strike w:val="0"/>
                      <w:sz w:val="24"/>
                    </w:rPr>
                    <w:t>possono </w:t>
                  </w:r>
                  <w:r>
                    <w:rPr>
                      <w:strike w:val="0"/>
                      <w:sz w:val="24"/>
                    </w:rPr>
                    <w:t>essere stipulati anche mediante telefonia vocale </w:t>
                  </w:r>
                  <w:r>
                    <w:rPr>
                      <w:b/>
                      <w:strike w:val="0"/>
                      <w:sz w:val="24"/>
                    </w:rPr>
                    <w:t>in deroga all’articolo 2, comma 3 del D.P.R. 14 marzo 2001, n. 144</w:t>
                  </w:r>
                  <w:r>
                    <w:rPr>
                      <w:strike w:val="0"/>
                      <w:sz w:val="24"/>
                    </w:rPr>
                    <w:t>, </w:t>
                  </w:r>
                  <w:r>
                    <w:rPr>
                      <w:b/>
                      <w:strike w:val="0"/>
                      <w:sz w:val="24"/>
                    </w:rPr>
                    <w:t>previo accertamento</w:t>
                  </w:r>
                  <w:r>
                    <w:rPr>
                      <w:b/>
                      <w:strike w:val="0"/>
                      <w:spacing w:val="-12"/>
                      <w:sz w:val="24"/>
                    </w:rPr>
                    <w:t> </w:t>
                  </w:r>
                  <w:r>
                    <w:rPr>
                      <w:b/>
                      <w:strike w:val="0"/>
                      <w:sz w:val="24"/>
                    </w:rPr>
                    <w:t>con</w:t>
                  </w:r>
                  <w:r>
                    <w:rPr>
                      <w:b/>
                      <w:strike w:val="0"/>
                      <w:spacing w:val="-9"/>
                      <w:sz w:val="24"/>
                    </w:rPr>
                    <w:t> </w:t>
                  </w:r>
                  <w:r>
                    <w:rPr>
                      <w:b/>
                      <w:strike w:val="0"/>
                      <w:sz w:val="24"/>
                    </w:rPr>
                    <w:t>le</w:t>
                  </w:r>
                  <w:r>
                    <w:rPr>
                      <w:b/>
                      <w:strike w:val="0"/>
                      <w:spacing w:val="-11"/>
                      <w:sz w:val="24"/>
                    </w:rPr>
                    <w:t> </w:t>
                  </w:r>
                  <w:r>
                    <w:rPr>
                      <w:b/>
                      <w:strike w:val="0"/>
                      <w:sz w:val="24"/>
                    </w:rPr>
                    <w:t>medesime</w:t>
                  </w:r>
                  <w:r>
                    <w:rPr>
                      <w:b/>
                      <w:strike w:val="0"/>
                      <w:spacing w:val="-11"/>
                      <w:sz w:val="24"/>
                    </w:rPr>
                    <w:t> </w:t>
                  </w:r>
                  <w:r>
                    <w:rPr>
                      <w:b/>
                      <w:strike w:val="0"/>
                      <w:sz w:val="24"/>
                    </w:rPr>
                    <w:t>modalità</w:t>
                  </w:r>
                  <w:r>
                    <w:rPr>
                      <w:b/>
                      <w:strike w:val="0"/>
                      <w:spacing w:val="-10"/>
                      <w:sz w:val="24"/>
                    </w:rPr>
                    <w:t> </w:t>
                  </w:r>
                  <w:r>
                    <w:rPr>
                      <w:b/>
                      <w:strike w:val="0"/>
                      <w:sz w:val="24"/>
                    </w:rPr>
                    <w:t>della</w:t>
                  </w:r>
                  <w:r>
                    <w:rPr>
                      <w:b/>
                      <w:strike w:val="0"/>
                      <w:spacing w:val="-10"/>
                      <w:sz w:val="24"/>
                    </w:rPr>
                    <w:t> </w:t>
                  </w:r>
                  <w:r>
                    <w:rPr>
                      <w:b/>
                      <w:strike w:val="0"/>
                      <w:sz w:val="24"/>
                    </w:rPr>
                    <w:t>identità</w:t>
                  </w:r>
                  <w:r>
                    <w:rPr>
                      <w:b/>
                      <w:strike w:val="0"/>
                      <w:spacing w:val="-10"/>
                      <w:sz w:val="24"/>
                    </w:rPr>
                    <w:t> </w:t>
                  </w:r>
                  <w:r>
                    <w:rPr>
                      <w:b/>
                      <w:strike w:val="0"/>
                      <w:sz w:val="24"/>
                    </w:rPr>
                    <w:t>del</w:t>
                  </w:r>
                  <w:r>
                    <w:rPr>
                      <w:b/>
                      <w:strike w:val="0"/>
                      <w:spacing w:val="-11"/>
                      <w:sz w:val="24"/>
                    </w:rPr>
                    <w:t> </w:t>
                  </w:r>
                  <w:r>
                    <w:rPr>
                      <w:b/>
                      <w:strike w:val="0"/>
                      <w:sz w:val="24"/>
                    </w:rPr>
                    <w:t>sottoscrittore</w:t>
                  </w:r>
                  <w:r>
                    <w:rPr>
                      <w:strike w:val="0"/>
                      <w:sz w:val="24"/>
                    </w:rPr>
                    <w:t>,purchè</w:t>
                  </w:r>
                  <w:r>
                    <w:rPr>
                      <w:strike w:val="0"/>
                      <w:spacing w:val="-9"/>
                      <w:sz w:val="24"/>
                    </w:rPr>
                    <w:t> </w:t>
                  </w:r>
                  <w:r>
                    <w:rPr>
                      <w:strike w:val="0"/>
                      <w:sz w:val="24"/>
                    </w:rPr>
                    <w:t>il</w:t>
                  </w:r>
                  <w:r>
                    <w:rPr>
                      <w:strike w:val="0"/>
                      <w:spacing w:val="-9"/>
                      <w:sz w:val="24"/>
                    </w:rPr>
                    <w:t> </w:t>
                  </w:r>
                  <w:r>
                    <w:rPr>
                      <w:strike w:val="0"/>
                      <w:sz w:val="24"/>
                    </w:rPr>
                    <w:t>consenso del</w:t>
                  </w:r>
                  <w:r>
                    <w:rPr>
                      <w:strike w:val="0"/>
                      <w:spacing w:val="-8"/>
                      <w:sz w:val="24"/>
                    </w:rPr>
                    <w:t> </w:t>
                  </w:r>
                  <w:r>
                    <w:rPr>
                      <w:strike w:val="0"/>
                      <w:sz w:val="24"/>
                    </w:rPr>
                    <w:t>sottoscrittore</w:t>
                  </w:r>
                  <w:r>
                    <w:rPr>
                      <w:strike w:val="0"/>
                      <w:spacing w:val="-9"/>
                      <w:sz w:val="24"/>
                    </w:rPr>
                    <w:t> </w:t>
                  </w:r>
                  <w:r>
                    <w:rPr>
                      <w:b/>
                      <w:strike w:val="0"/>
                      <w:sz w:val="24"/>
                    </w:rPr>
                    <w:t>reso</w:t>
                  </w:r>
                  <w:r>
                    <w:rPr>
                      <w:b/>
                      <w:strike w:val="0"/>
                      <w:spacing w:val="-8"/>
                      <w:sz w:val="24"/>
                    </w:rPr>
                    <w:t> </w:t>
                  </w:r>
                  <w:r>
                    <w:rPr>
                      <w:b/>
                      <w:strike w:val="0"/>
                      <w:sz w:val="24"/>
                    </w:rPr>
                    <w:t>telefonicamente</w:t>
                  </w:r>
                  <w:r>
                    <w:rPr>
                      <w:b/>
                      <w:strike w:val="0"/>
                      <w:spacing w:val="-9"/>
                      <w:sz w:val="24"/>
                    </w:rPr>
                    <w:t> </w:t>
                  </w:r>
                  <w:r>
                    <w:rPr>
                      <w:b/>
                      <w:strike w:val="0"/>
                      <w:sz w:val="24"/>
                    </w:rPr>
                    <w:t>sia</w:t>
                  </w:r>
                  <w:r>
                    <w:rPr>
                      <w:b/>
                      <w:strike w:val="0"/>
                      <w:spacing w:val="-8"/>
                      <w:sz w:val="24"/>
                    </w:rPr>
                    <w:t> </w:t>
                  </w:r>
                  <w:r>
                    <w:rPr>
                      <w:b/>
                      <w:strike w:val="0"/>
                      <w:sz w:val="24"/>
                    </w:rPr>
                    <w:t>attestato</w:t>
                  </w:r>
                  <w:r>
                    <w:rPr>
                      <w:b/>
                      <w:strike w:val="0"/>
                      <w:spacing w:val="-9"/>
                      <w:sz w:val="24"/>
                    </w:rPr>
                    <w:t> </w:t>
                  </w:r>
                  <w:r>
                    <w:rPr>
                      <w:strike/>
                      <w:sz w:val="24"/>
                    </w:rPr>
                    <w:t>fissato</w:t>
                  </w:r>
                  <w:r>
                    <w:rPr>
                      <w:strike/>
                      <w:spacing w:val="-8"/>
                      <w:sz w:val="24"/>
                    </w:rPr>
                    <w:t> </w:t>
                  </w:r>
                  <w:r>
                    <w:rPr>
                      <w:strike/>
                      <w:sz w:val="24"/>
                    </w:rPr>
                    <w:t>su</w:t>
                  </w:r>
                  <w:r>
                    <w:rPr>
                      <w:strike/>
                      <w:spacing w:val="-8"/>
                      <w:sz w:val="24"/>
                    </w:rPr>
                    <w:t> </w:t>
                  </w:r>
                  <w:r>
                    <w:rPr>
                      <w:strike/>
                      <w:sz w:val="24"/>
                    </w:rPr>
                    <w:t>un</w:t>
                  </w:r>
                  <w:r>
                    <w:rPr>
                      <w:strike/>
                      <w:spacing w:val="-9"/>
                      <w:sz w:val="24"/>
                    </w:rPr>
                    <w:t> </w:t>
                  </w:r>
                  <w:r>
                    <w:rPr>
                      <w:strike/>
                      <w:sz w:val="24"/>
                    </w:rPr>
                    <w:t>supporto</w:t>
                  </w:r>
                  <w:r>
                    <w:rPr>
                      <w:strike/>
                      <w:spacing w:val="-11"/>
                      <w:sz w:val="24"/>
                    </w:rPr>
                    <w:t> </w:t>
                  </w:r>
                  <w:r>
                    <w:rPr>
                      <w:strike/>
                      <w:sz w:val="24"/>
                    </w:rPr>
                    <w:t>durevole</w:t>
                  </w:r>
                  <w:r>
                    <w:rPr>
                      <w:strike w:val="0"/>
                      <w:spacing w:val="-8"/>
                      <w:sz w:val="24"/>
                    </w:rPr>
                    <w:t> </w:t>
                  </w:r>
                  <w:r>
                    <w:rPr>
                      <w:b/>
                      <w:strike w:val="0"/>
                      <w:sz w:val="24"/>
                    </w:rPr>
                    <w:t>mediante registrazione vocale, </w:t>
                  </w:r>
                  <w:r>
                    <w:rPr>
                      <w:strike w:val="0"/>
                      <w:sz w:val="24"/>
                    </w:rPr>
                    <w:t>con modalità tali da garantirne la sicurezza, l'integrita' e l'immodificabilita',</w:t>
                  </w:r>
                  <w:r>
                    <w:rPr>
                      <w:strike/>
                      <w:sz w:val="24"/>
                    </w:rPr>
                    <w:t> ivi compresa, previo consenso dell’utente, la registrazione</w:t>
                  </w:r>
                  <w:r>
                    <w:rPr>
                      <w:strike/>
                      <w:spacing w:val="28"/>
                      <w:sz w:val="24"/>
                    </w:rPr>
                    <w:t> </w:t>
                  </w:r>
                  <w:r>
                    <w:rPr>
                      <w:strike/>
                      <w:sz w:val="24"/>
                    </w:rPr>
                    <w:t>vocale</w:t>
                  </w:r>
                </w:p>
                <w:p>
                  <w:pPr>
                    <w:spacing w:before="1"/>
                    <w:ind w:left="20" w:right="19" w:firstLine="0"/>
                    <w:jc w:val="both"/>
                    <w:rPr>
                      <w:sz w:val="24"/>
                    </w:rPr>
                  </w:pPr>
                  <w:r>
                    <w:rPr>
                      <w:strike/>
                      <w:spacing w:val="-60"/>
                      <w:sz w:val="24"/>
                    </w:rPr>
                    <w:t> </w:t>
                  </w:r>
                  <w:r>
                    <w:rPr>
                      <w:strike/>
                      <w:sz w:val="24"/>
                    </w:rPr>
                    <w:t>dell’accettazione del sottoscrittore resa telefonicamente, ,</w:t>
                  </w:r>
                  <w:r>
                    <w:rPr>
                      <w:strike w:val="0"/>
                      <w:sz w:val="24"/>
                    </w:rPr>
                    <w:t> custodita dal proponente. Prima che il sottoscrittore sia vincolato dal contratto di collocamento concluso telefonicamente gli dovranno essere fornite le informazioni previste dalla normativa vigente in materia di </w:t>
                  </w:r>
                  <w:r>
                    <w:rPr>
                      <w:strike/>
                      <w:sz w:val="24"/>
                    </w:rPr>
                    <w:t>collocamento</w:t>
                  </w:r>
                  <w:r>
                    <w:rPr>
                      <w:strike w:val="0"/>
                      <w:spacing w:val="-9"/>
                      <w:sz w:val="24"/>
                    </w:rPr>
                    <w:t> </w:t>
                  </w:r>
                  <w:r>
                    <w:rPr>
                      <w:b/>
                      <w:strike w:val="0"/>
                      <w:sz w:val="24"/>
                    </w:rPr>
                    <w:t>commercializzazione</w:t>
                  </w:r>
                  <w:r>
                    <w:rPr>
                      <w:b/>
                      <w:strike w:val="0"/>
                      <w:spacing w:val="-9"/>
                      <w:sz w:val="24"/>
                    </w:rPr>
                    <w:t> </w:t>
                  </w:r>
                  <w:r>
                    <w:rPr>
                      <w:strike w:val="0"/>
                      <w:sz w:val="24"/>
                    </w:rPr>
                    <w:t>a</w:t>
                  </w:r>
                  <w:r>
                    <w:rPr>
                      <w:strike w:val="0"/>
                      <w:spacing w:val="-11"/>
                      <w:sz w:val="24"/>
                    </w:rPr>
                    <w:t> </w:t>
                  </w:r>
                  <w:r>
                    <w:rPr>
                      <w:strike w:val="0"/>
                      <w:sz w:val="24"/>
                    </w:rPr>
                    <w:t>distanza</w:t>
                  </w:r>
                  <w:r>
                    <w:rPr>
                      <w:strike w:val="0"/>
                      <w:spacing w:val="-9"/>
                      <w:sz w:val="24"/>
                    </w:rPr>
                    <w:t> </w:t>
                  </w:r>
                  <w:r>
                    <w:rPr>
                      <w:b/>
                      <w:strike w:val="0"/>
                      <w:sz w:val="24"/>
                    </w:rPr>
                    <w:t>di</w:t>
                  </w:r>
                  <w:r>
                    <w:rPr>
                      <w:b/>
                      <w:strike w:val="0"/>
                      <w:spacing w:val="-9"/>
                      <w:sz w:val="24"/>
                    </w:rPr>
                    <w:t> </w:t>
                  </w:r>
                  <w:r>
                    <w:rPr>
                      <w:b/>
                      <w:strike w:val="0"/>
                      <w:sz w:val="24"/>
                    </w:rPr>
                    <w:t>servizi</w:t>
                  </w:r>
                  <w:r>
                    <w:rPr>
                      <w:b/>
                      <w:strike w:val="0"/>
                      <w:spacing w:val="-10"/>
                      <w:sz w:val="24"/>
                    </w:rPr>
                    <w:t> </w:t>
                  </w:r>
                  <w:r>
                    <w:rPr>
                      <w:b/>
                      <w:strike w:val="0"/>
                      <w:sz w:val="24"/>
                    </w:rPr>
                    <w:t>finanziari</w:t>
                  </w:r>
                  <w:r>
                    <w:rPr>
                      <w:b/>
                      <w:strike w:val="0"/>
                      <w:spacing w:val="-10"/>
                      <w:sz w:val="24"/>
                    </w:rPr>
                    <w:t> </w:t>
                  </w:r>
                  <w:r>
                    <w:rPr>
                      <w:b/>
                      <w:strike w:val="0"/>
                      <w:sz w:val="24"/>
                    </w:rPr>
                    <w:t>ai</w:t>
                  </w:r>
                  <w:r>
                    <w:rPr>
                      <w:b/>
                      <w:strike w:val="0"/>
                      <w:spacing w:val="-8"/>
                      <w:sz w:val="24"/>
                    </w:rPr>
                    <w:t> </w:t>
                  </w:r>
                  <w:r>
                    <w:rPr>
                      <w:b/>
                      <w:strike w:val="0"/>
                      <w:sz w:val="24"/>
                    </w:rPr>
                    <w:t>consumatori</w:t>
                  </w:r>
                  <w:r>
                    <w:rPr>
                      <w:b/>
                      <w:strike w:val="0"/>
                      <w:spacing w:val="-7"/>
                      <w:sz w:val="24"/>
                    </w:rPr>
                    <w:t> </w:t>
                  </w:r>
                  <w:r>
                    <w:rPr>
                      <w:strike/>
                      <w:sz w:val="24"/>
                    </w:rPr>
                    <w:t>strumenti</w:t>
                  </w:r>
                  <w:r>
                    <w:rPr>
                      <w:strike w:val="0"/>
                      <w:sz w:val="24"/>
                    </w:rPr>
                    <w:t> </w:t>
                  </w:r>
                  <w:r>
                    <w:rPr>
                      <w:strike/>
                      <w:sz w:val="24"/>
                    </w:rPr>
                    <w:t>finanziari,</w:t>
                  </w:r>
                  <w:r>
                    <w:rPr>
                      <w:strike w:val="0"/>
                      <w:spacing w:val="-12"/>
                      <w:sz w:val="24"/>
                    </w:rPr>
                    <w:t> </w:t>
                  </w:r>
                  <w:r>
                    <w:rPr>
                      <w:b/>
                      <w:strike w:val="0"/>
                      <w:sz w:val="24"/>
                    </w:rPr>
                    <w:t>di</w:t>
                  </w:r>
                  <w:r>
                    <w:rPr>
                      <w:b/>
                      <w:strike w:val="0"/>
                      <w:spacing w:val="-11"/>
                      <w:sz w:val="24"/>
                    </w:rPr>
                    <w:t> </w:t>
                  </w:r>
                  <w:r>
                    <w:rPr>
                      <w:b/>
                      <w:strike w:val="0"/>
                      <w:sz w:val="24"/>
                    </w:rPr>
                    <w:t>cui</w:t>
                  </w:r>
                  <w:r>
                    <w:rPr>
                      <w:b/>
                      <w:strike w:val="0"/>
                      <w:spacing w:val="-11"/>
                      <w:sz w:val="24"/>
                    </w:rPr>
                    <w:t> </w:t>
                  </w:r>
                  <w:r>
                    <w:rPr>
                      <w:b/>
                      <w:strike w:val="0"/>
                      <w:sz w:val="24"/>
                    </w:rPr>
                    <w:t>al</w:t>
                  </w:r>
                  <w:r>
                    <w:rPr>
                      <w:b/>
                      <w:strike w:val="0"/>
                      <w:spacing w:val="-13"/>
                      <w:sz w:val="24"/>
                    </w:rPr>
                    <w:t> </w:t>
                  </w:r>
                  <w:r>
                    <w:rPr>
                      <w:b/>
                      <w:strike w:val="0"/>
                      <w:sz w:val="24"/>
                    </w:rPr>
                    <w:t>decreto</w:t>
                  </w:r>
                  <w:r>
                    <w:rPr>
                      <w:b/>
                      <w:strike w:val="0"/>
                      <w:spacing w:val="-12"/>
                      <w:sz w:val="24"/>
                    </w:rPr>
                    <w:t> </w:t>
                  </w:r>
                  <w:r>
                    <w:rPr>
                      <w:b/>
                      <w:strike w:val="0"/>
                      <w:sz w:val="24"/>
                    </w:rPr>
                    <w:t>legislativo</w:t>
                  </w:r>
                  <w:r>
                    <w:rPr>
                      <w:b/>
                      <w:strike w:val="0"/>
                      <w:spacing w:val="-12"/>
                      <w:sz w:val="24"/>
                    </w:rPr>
                    <w:t> </w:t>
                  </w:r>
                  <w:r>
                    <w:rPr>
                      <w:b/>
                      <w:strike w:val="0"/>
                      <w:sz w:val="24"/>
                    </w:rPr>
                    <w:t>6</w:t>
                  </w:r>
                  <w:r>
                    <w:rPr>
                      <w:b/>
                      <w:strike w:val="0"/>
                      <w:spacing w:val="-11"/>
                      <w:sz w:val="24"/>
                    </w:rPr>
                    <w:t> </w:t>
                  </w:r>
                  <w:r>
                    <w:rPr>
                      <w:b/>
                      <w:strike w:val="0"/>
                      <w:sz w:val="24"/>
                    </w:rPr>
                    <w:t>settembre</w:t>
                  </w:r>
                  <w:r>
                    <w:rPr>
                      <w:b/>
                      <w:strike w:val="0"/>
                      <w:spacing w:val="-12"/>
                      <w:sz w:val="24"/>
                    </w:rPr>
                    <w:t> </w:t>
                  </w:r>
                  <w:r>
                    <w:rPr>
                      <w:b/>
                      <w:strike w:val="0"/>
                      <w:sz w:val="24"/>
                    </w:rPr>
                    <w:t>2005,</w:t>
                  </w:r>
                  <w:r>
                    <w:rPr>
                      <w:b/>
                      <w:strike w:val="0"/>
                      <w:spacing w:val="-11"/>
                      <w:sz w:val="24"/>
                    </w:rPr>
                    <w:t> </w:t>
                  </w:r>
                  <w:r>
                    <w:rPr>
                      <w:b/>
                      <w:strike w:val="0"/>
                      <w:sz w:val="24"/>
                    </w:rPr>
                    <w:t>n.</w:t>
                  </w:r>
                  <w:r>
                    <w:rPr>
                      <w:b/>
                      <w:strike w:val="0"/>
                      <w:spacing w:val="-11"/>
                      <w:sz w:val="24"/>
                    </w:rPr>
                    <w:t> </w:t>
                  </w:r>
                  <w:r>
                    <w:rPr>
                      <w:b/>
                      <w:strike w:val="0"/>
                      <w:sz w:val="24"/>
                    </w:rPr>
                    <w:t>206</w:t>
                  </w:r>
                  <w:r>
                    <w:rPr>
                      <w:strike w:val="0"/>
                      <w:sz w:val="24"/>
                    </w:rPr>
                    <w:t>,</w:t>
                  </w:r>
                  <w:r>
                    <w:rPr>
                      <w:strike w:val="0"/>
                      <w:spacing w:val="-12"/>
                      <w:sz w:val="24"/>
                    </w:rPr>
                    <w:t> </w:t>
                  </w:r>
                  <w:r>
                    <w:rPr>
                      <w:strike w:val="0"/>
                      <w:sz w:val="24"/>
                    </w:rPr>
                    <w:t>ivi</w:t>
                  </w:r>
                  <w:r>
                    <w:rPr>
                      <w:strike w:val="0"/>
                      <w:spacing w:val="-11"/>
                      <w:sz w:val="24"/>
                    </w:rPr>
                    <w:t> </w:t>
                  </w:r>
                  <w:r>
                    <w:rPr>
                      <w:strike w:val="0"/>
                      <w:sz w:val="24"/>
                    </w:rPr>
                    <w:t>comprese</w:t>
                  </w:r>
                  <w:r>
                    <w:rPr>
                      <w:strike w:val="0"/>
                      <w:spacing w:val="-12"/>
                      <w:sz w:val="24"/>
                    </w:rPr>
                    <w:t> </w:t>
                  </w:r>
                  <w:r>
                    <w:rPr>
                      <w:strike w:val="0"/>
                      <w:sz w:val="24"/>
                    </w:rPr>
                    <w:t>le</w:t>
                  </w:r>
                  <w:r>
                    <w:rPr>
                      <w:strike w:val="0"/>
                      <w:spacing w:val="-12"/>
                      <w:sz w:val="24"/>
                    </w:rPr>
                    <w:t> </w:t>
                  </w:r>
                  <w:r>
                    <w:rPr>
                      <w:strike w:val="0"/>
                      <w:sz w:val="24"/>
                    </w:rPr>
                    <w:t>informazioni relative all’esercizio del diritto di recesso. Successivamente alla conclusione del contratto relativo al servizio di collocamento viene in ogni caso trasmessa senza </w:t>
                  </w:r>
                  <w:r>
                    <w:rPr>
                      <w:strike/>
                      <w:sz w:val="24"/>
                    </w:rPr>
                    <w:t>dilazione</w:t>
                  </w:r>
                  <w:r>
                    <w:rPr>
                      <w:strike w:val="0"/>
                      <w:sz w:val="24"/>
                    </w:rPr>
                    <w:t> </w:t>
                  </w:r>
                  <w:r>
                    <w:rPr>
                      <w:b/>
                      <w:strike w:val="0"/>
                      <w:sz w:val="24"/>
                    </w:rPr>
                    <w:t>ritardo </w:t>
                  </w:r>
                  <w:r>
                    <w:rPr>
                      <w:strike w:val="0"/>
                      <w:sz w:val="24"/>
                    </w:rPr>
                    <w:t>al sottoscrittore copia cartacea del contratto relativo al servizio di collocamento, comprensivo delle condizioni generali di contratto </w:t>
                  </w:r>
                  <w:r>
                    <w:rPr>
                      <w:strike/>
                      <w:sz w:val="24"/>
                    </w:rPr>
                    <w:t>unitamente al regolamento del prestito</w:t>
                  </w:r>
                  <w:r>
                    <w:rPr>
                      <w:strike w:val="0"/>
                      <w:sz w:val="24"/>
                    </w:rPr>
                    <w:t>. </w:t>
                  </w:r>
                  <w:r>
                    <w:rPr>
                      <w:b/>
                      <w:strike w:val="0"/>
                      <w:sz w:val="24"/>
                    </w:rPr>
                    <w:t>Il cliente può usare il medesimo strumento impiegato per esprimere il consenso al contratto anche per esercitare</w:t>
                  </w:r>
                  <w:r>
                    <w:rPr>
                      <w:b/>
                      <w:strike w:val="0"/>
                      <w:spacing w:val="-13"/>
                      <w:sz w:val="24"/>
                    </w:rPr>
                    <w:t> </w:t>
                  </w:r>
                  <w:r>
                    <w:rPr>
                      <w:b/>
                      <w:strike w:val="0"/>
                      <w:sz w:val="24"/>
                    </w:rPr>
                    <w:t>il</w:t>
                  </w:r>
                  <w:r>
                    <w:rPr>
                      <w:b/>
                      <w:strike w:val="0"/>
                      <w:spacing w:val="-13"/>
                      <w:sz w:val="24"/>
                    </w:rPr>
                    <w:t> </w:t>
                  </w:r>
                  <w:r>
                    <w:rPr>
                      <w:b/>
                      <w:strike w:val="0"/>
                      <w:sz w:val="24"/>
                    </w:rPr>
                    <w:t>diritto</w:t>
                  </w:r>
                  <w:r>
                    <w:rPr>
                      <w:b/>
                      <w:strike w:val="0"/>
                      <w:spacing w:val="-14"/>
                      <w:sz w:val="24"/>
                    </w:rPr>
                    <w:t> </w:t>
                  </w:r>
                  <w:r>
                    <w:rPr>
                      <w:b/>
                      <w:strike w:val="0"/>
                      <w:sz w:val="24"/>
                    </w:rPr>
                    <w:t>di</w:t>
                  </w:r>
                  <w:r>
                    <w:rPr>
                      <w:b/>
                      <w:strike w:val="0"/>
                      <w:spacing w:val="-13"/>
                      <w:sz w:val="24"/>
                    </w:rPr>
                    <w:t> </w:t>
                  </w:r>
                  <w:r>
                    <w:rPr>
                      <w:b/>
                      <w:strike w:val="0"/>
                      <w:sz w:val="24"/>
                    </w:rPr>
                    <w:t>recesso,</w:t>
                  </w:r>
                  <w:r>
                    <w:rPr>
                      <w:b/>
                      <w:strike w:val="0"/>
                      <w:spacing w:val="-13"/>
                      <w:sz w:val="24"/>
                    </w:rPr>
                    <w:t> </w:t>
                  </w:r>
                  <w:r>
                    <w:rPr>
                      <w:b/>
                      <w:strike w:val="0"/>
                      <w:sz w:val="24"/>
                    </w:rPr>
                    <w:t>nel</w:t>
                  </w:r>
                  <w:r>
                    <w:rPr>
                      <w:b/>
                      <w:strike w:val="0"/>
                      <w:spacing w:val="-12"/>
                      <w:sz w:val="24"/>
                    </w:rPr>
                    <w:t> </w:t>
                  </w:r>
                  <w:r>
                    <w:rPr>
                      <w:b/>
                      <w:strike w:val="0"/>
                      <w:sz w:val="24"/>
                    </w:rPr>
                    <w:t>rispetto</w:t>
                  </w:r>
                  <w:r>
                    <w:rPr>
                      <w:b/>
                      <w:strike w:val="0"/>
                      <w:spacing w:val="-13"/>
                      <w:sz w:val="24"/>
                    </w:rPr>
                    <w:t> </w:t>
                  </w:r>
                  <w:r>
                    <w:rPr>
                      <w:b/>
                      <w:strike w:val="0"/>
                      <w:sz w:val="24"/>
                    </w:rPr>
                    <w:t>dei</w:t>
                  </w:r>
                  <w:r>
                    <w:rPr>
                      <w:b/>
                      <w:strike w:val="0"/>
                      <w:spacing w:val="-11"/>
                      <w:sz w:val="24"/>
                    </w:rPr>
                    <w:t> </w:t>
                  </w:r>
                  <w:r>
                    <w:rPr>
                      <w:b/>
                      <w:strike w:val="0"/>
                      <w:sz w:val="24"/>
                    </w:rPr>
                    <w:t>termini</w:t>
                  </w:r>
                  <w:r>
                    <w:rPr>
                      <w:b/>
                      <w:strike w:val="0"/>
                      <w:spacing w:val="-14"/>
                      <w:sz w:val="24"/>
                    </w:rPr>
                    <w:t> </w:t>
                  </w:r>
                  <w:r>
                    <w:rPr>
                      <w:b/>
                      <w:strike w:val="0"/>
                      <w:sz w:val="24"/>
                    </w:rPr>
                    <w:t>previsti</w:t>
                  </w:r>
                  <w:r>
                    <w:rPr>
                      <w:b/>
                      <w:strike w:val="0"/>
                      <w:spacing w:val="-13"/>
                      <w:sz w:val="24"/>
                    </w:rPr>
                    <w:t> </w:t>
                  </w:r>
                  <w:r>
                    <w:rPr>
                      <w:b/>
                      <w:strike w:val="0"/>
                      <w:sz w:val="24"/>
                    </w:rPr>
                    <w:t>dal</w:t>
                  </w:r>
                  <w:r>
                    <w:rPr>
                      <w:b/>
                      <w:strike w:val="0"/>
                      <w:spacing w:val="-13"/>
                      <w:sz w:val="24"/>
                    </w:rPr>
                    <w:t> </w:t>
                  </w:r>
                  <w:r>
                    <w:rPr>
                      <w:b/>
                      <w:strike w:val="0"/>
                      <w:sz w:val="24"/>
                    </w:rPr>
                    <w:t>citato</w:t>
                  </w:r>
                  <w:r>
                    <w:rPr>
                      <w:b/>
                      <w:strike w:val="0"/>
                      <w:spacing w:val="-12"/>
                      <w:sz w:val="24"/>
                    </w:rPr>
                    <w:t> </w:t>
                  </w:r>
                  <w:r>
                    <w:rPr>
                      <w:b/>
                      <w:strike w:val="0"/>
                      <w:sz w:val="24"/>
                    </w:rPr>
                    <w:t>decreto</w:t>
                  </w:r>
                  <w:r>
                    <w:rPr>
                      <w:b/>
                      <w:strike w:val="0"/>
                      <w:spacing w:val="-12"/>
                      <w:sz w:val="24"/>
                    </w:rPr>
                    <w:t> </w:t>
                  </w:r>
                  <w:r>
                    <w:rPr>
                      <w:b/>
                      <w:strike w:val="0"/>
                      <w:sz w:val="24"/>
                    </w:rPr>
                    <w:t>legislativo 6 settembre 2005, n. 206 sulla commercializzazione a distanza di servizi finanziari ai consumatori</w:t>
                  </w:r>
                  <w:r>
                    <w:rPr>
                      <w:strike w:val="0"/>
                      <w:sz w:val="24"/>
                    </w:rPr>
                    <w:t>. </w:t>
                  </w:r>
                  <w:r>
                    <w:rPr>
                      <w:b/>
                      <w:strike w:val="0"/>
                      <w:sz w:val="24"/>
                    </w:rPr>
                    <w:t>Il termine per il diritto di recesso decorre dalla ricezione della copia cartacea,</w:t>
                  </w:r>
                  <w:r>
                    <w:rPr>
                      <w:b/>
                      <w:strike w:val="0"/>
                      <w:spacing w:val="-6"/>
                      <w:sz w:val="24"/>
                    </w:rPr>
                    <w:t> </w:t>
                  </w:r>
                  <w:r>
                    <w:rPr>
                      <w:b/>
                      <w:strike w:val="0"/>
                      <w:sz w:val="24"/>
                    </w:rPr>
                    <w:t>a</w:t>
                  </w:r>
                  <w:r>
                    <w:rPr>
                      <w:b/>
                      <w:strike w:val="0"/>
                      <w:spacing w:val="-6"/>
                      <w:sz w:val="24"/>
                    </w:rPr>
                    <w:t> </w:t>
                  </w:r>
                  <w:r>
                    <w:rPr>
                      <w:b/>
                      <w:strike w:val="0"/>
                      <w:sz w:val="24"/>
                    </w:rPr>
                    <w:t>seguito</w:t>
                  </w:r>
                  <w:r>
                    <w:rPr>
                      <w:b/>
                      <w:strike w:val="0"/>
                      <w:spacing w:val="-6"/>
                      <w:sz w:val="24"/>
                    </w:rPr>
                    <w:t> </w:t>
                  </w:r>
                  <w:r>
                    <w:rPr>
                      <w:b/>
                      <w:strike w:val="0"/>
                      <w:sz w:val="24"/>
                    </w:rPr>
                    <w:t>di</w:t>
                  </w:r>
                  <w:r>
                    <w:rPr>
                      <w:b/>
                      <w:strike w:val="0"/>
                      <w:spacing w:val="-6"/>
                      <w:sz w:val="24"/>
                    </w:rPr>
                    <w:t> </w:t>
                  </w:r>
                  <w:r>
                    <w:rPr>
                      <w:b/>
                      <w:strike w:val="0"/>
                      <w:sz w:val="24"/>
                    </w:rPr>
                    <w:t>trasmissione</w:t>
                  </w:r>
                  <w:r>
                    <w:rPr>
                      <w:b/>
                      <w:strike w:val="0"/>
                      <w:spacing w:val="-7"/>
                      <w:sz w:val="24"/>
                    </w:rPr>
                    <w:t> </w:t>
                  </w:r>
                  <w:r>
                    <w:rPr>
                      <w:b/>
                      <w:strike w:val="0"/>
                      <w:sz w:val="24"/>
                    </w:rPr>
                    <w:t>o</w:t>
                  </w:r>
                  <w:r>
                    <w:rPr>
                      <w:b/>
                      <w:strike w:val="0"/>
                      <w:spacing w:val="-6"/>
                      <w:sz w:val="24"/>
                    </w:rPr>
                    <w:t> </w:t>
                  </w:r>
                  <w:r>
                    <w:rPr>
                      <w:b/>
                      <w:strike w:val="0"/>
                      <w:sz w:val="24"/>
                    </w:rPr>
                    <w:t>spedizione</w:t>
                  </w:r>
                  <w:r>
                    <w:rPr>
                      <w:b/>
                      <w:strike w:val="0"/>
                      <w:spacing w:val="-6"/>
                      <w:sz w:val="24"/>
                    </w:rPr>
                    <w:t> </w:t>
                  </w:r>
                  <w:r>
                    <w:rPr>
                      <w:b/>
                      <w:strike w:val="0"/>
                      <w:sz w:val="24"/>
                    </w:rPr>
                    <w:t>per</w:t>
                  </w:r>
                  <w:r>
                    <w:rPr>
                      <w:b/>
                      <w:strike w:val="0"/>
                      <w:spacing w:val="-7"/>
                      <w:sz w:val="24"/>
                    </w:rPr>
                    <w:t> </w:t>
                  </w:r>
                  <w:r>
                    <w:rPr>
                      <w:b/>
                      <w:strike w:val="0"/>
                      <w:sz w:val="24"/>
                    </w:rPr>
                    <w:t>posta</w:t>
                  </w:r>
                  <w:r>
                    <w:rPr>
                      <w:strike w:val="0"/>
                      <w:sz w:val="24"/>
                    </w:rPr>
                    <w:t>.</w:t>
                  </w:r>
                  <w:r>
                    <w:rPr>
                      <w:strike w:val="0"/>
                      <w:spacing w:val="-6"/>
                      <w:sz w:val="24"/>
                    </w:rPr>
                    <w:t> </w:t>
                  </w:r>
                  <w:r>
                    <w:rPr>
                      <w:b/>
                      <w:strike w:val="0"/>
                      <w:sz w:val="24"/>
                    </w:rPr>
                    <w:t>Per</w:t>
                  </w:r>
                  <w:r>
                    <w:rPr>
                      <w:b/>
                      <w:strike w:val="0"/>
                      <w:spacing w:val="-7"/>
                      <w:sz w:val="24"/>
                    </w:rPr>
                    <w:t> </w:t>
                  </w:r>
                  <w:r>
                    <w:rPr>
                      <w:b/>
                      <w:strike w:val="0"/>
                      <w:sz w:val="24"/>
                    </w:rPr>
                    <w:t>l’esercizio</w:t>
                  </w:r>
                  <w:r>
                    <w:rPr>
                      <w:b/>
                      <w:strike w:val="0"/>
                      <w:spacing w:val="-6"/>
                      <w:sz w:val="24"/>
                    </w:rPr>
                    <w:t> </w:t>
                  </w:r>
                  <w:r>
                    <w:rPr>
                      <w:b/>
                      <w:strike w:val="0"/>
                      <w:sz w:val="24"/>
                    </w:rPr>
                    <w:t>degli</w:t>
                  </w:r>
                  <w:r>
                    <w:rPr>
                      <w:b/>
                      <w:strike w:val="0"/>
                      <w:spacing w:val="-6"/>
                      <w:sz w:val="24"/>
                    </w:rPr>
                    <w:t> </w:t>
                  </w:r>
                  <w:r>
                    <w:rPr>
                      <w:b/>
                      <w:strike w:val="0"/>
                      <w:sz w:val="24"/>
                    </w:rPr>
                    <w:t>altri</w:t>
                  </w:r>
                  <w:r>
                    <w:rPr>
                      <w:b/>
                      <w:strike w:val="0"/>
                      <w:spacing w:val="-6"/>
                      <w:sz w:val="24"/>
                    </w:rPr>
                    <w:t> </w:t>
                  </w:r>
                  <w:r>
                    <w:rPr>
                      <w:b/>
                      <w:strike w:val="0"/>
                      <w:sz w:val="24"/>
                    </w:rPr>
                    <w:t>diritti previsti</w:t>
                  </w:r>
                  <w:r>
                    <w:rPr>
                      <w:b/>
                      <w:strike w:val="0"/>
                      <w:spacing w:val="-8"/>
                      <w:sz w:val="24"/>
                    </w:rPr>
                    <w:t> </w:t>
                  </w:r>
                  <w:r>
                    <w:rPr>
                      <w:b/>
                      <w:strike w:val="0"/>
                      <w:sz w:val="24"/>
                    </w:rPr>
                    <w:t>dalla</w:t>
                  </w:r>
                  <w:r>
                    <w:rPr>
                      <w:b/>
                      <w:strike w:val="0"/>
                      <w:spacing w:val="-9"/>
                      <w:sz w:val="24"/>
                    </w:rPr>
                    <w:t> </w:t>
                  </w:r>
                  <w:r>
                    <w:rPr>
                      <w:b/>
                      <w:strike w:val="0"/>
                      <w:sz w:val="24"/>
                    </w:rPr>
                    <w:t>legge</w:t>
                  </w:r>
                  <w:r>
                    <w:rPr>
                      <w:b/>
                      <w:strike w:val="0"/>
                      <w:spacing w:val="-10"/>
                      <w:sz w:val="24"/>
                    </w:rPr>
                    <w:t> </w:t>
                  </w:r>
                  <w:r>
                    <w:rPr>
                      <w:b/>
                      <w:strike w:val="0"/>
                      <w:sz w:val="24"/>
                    </w:rPr>
                    <w:t>o</w:t>
                  </w:r>
                  <w:r>
                    <w:rPr>
                      <w:b/>
                      <w:strike w:val="0"/>
                      <w:spacing w:val="-9"/>
                      <w:sz w:val="24"/>
                    </w:rPr>
                    <w:t> </w:t>
                  </w:r>
                  <w:r>
                    <w:rPr>
                      <w:b/>
                      <w:strike w:val="0"/>
                      <w:sz w:val="24"/>
                    </w:rPr>
                    <w:t>dal</w:t>
                  </w:r>
                  <w:r>
                    <w:rPr>
                      <w:b/>
                      <w:strike w:val="0"/>
                      <w:spacing w:val="-8"/>
                      <w:sz w:val="24"/>
                    </w:rPr>
                    <w:t> </w:t>
                  </w:r>
                  <w:r>
                    <w:rPr>
                      <w:b/>
                      <w:strike w:val="0"/>
                      <w:sz w:val="24"/>
                    </w:rPr>
                    <w:t>contratto</w:t>
                  </w:r>
                  <w:r>
                    <w:rPr>
                      <w:b/>
                      <w:strike w:val="0"/>
                      <w:spacing w:val="-9"/>
                      <w:sz w:val="24"/>
                    </w:rPr>
                    <w:t> </w:t>
                  </w:r>
                  <w:r>
                    <w:rPr>
                      <w:b/>
                      <w:strike w:val="0"/>
                      <w:sz w:val="24"/>
                    </w:rPr>
                    <w:t>stesso,</w:t>
                  </w:r>
                  <w:r>
                    <w:rPr>
                      <w:b/>
                      <w:strike w:val="0"/>
                      <w:spacing w:val="-8"/>
                      <w:sz w:val="24"/>
                    </w:rPr>
                    <w:t> </w:t>
                  </w:r>
                  <w:r>
                    <w:rPr>
                      <w:b/>
                      <w:strike w:val="0"/>
                      <w:sz w:val="24"/>
                    </w:rPr>
                    <w:t>il</w:t>
                  </w:r>
                  <w:r>
                    <w:rPr>
                      <w:b/>
                      <w:strike w:val="0"/>
                      <w:spacing w:val="-8"/>
                      <w:sz w:val="24"/>
                    </w:rPr>
                    <w:t> </w:t>
                  </w:r>
                  <w:r>
                    <w:rPr>
                      <w:b/>
                      <w:strike w:val="0"/>
                      <w:sz w:val="24"/>
                    </w:rPr>
                    <w:t>sottoscrittore</w:t>
                  </w:r>
                  <w:r>
                    <w:rPr>
                      <w:b/>
                      <w:strike w:val="0"/>
                      <w:spacing w:val="-10"/>
                      <w:sz w:val="24"/>
                    </w:rPr>
                    <w:t> </w:t>
                  </w:r>
                  <w:r>
                    <w:rPr>
                      <w:b/>
                      <w:strike w:val="0"/>
                      <w:sz w:val="24"/>
                    </w:rPr>
                    <w:t>può</w:t>
                  </w:r>
                  <w:r>
                    <w:rPr>
                      <w:b/>
                      <w:strike w:val="0"/>
                      <w:spacing w:val="-9"/>
                      <w:sz w:val="24"/>
                    </w:rPr>
                    <w:t> </w:t>
                  </w:r>
                  <w:r>
                    <w:rPr>
                      <w:b/>
                      <w:strike w:val="0"/>
                      <w:sz w:val="24"/>
                    </w:rPr>
                    <w:t>usare</w:t>
                  </w:r>
                  <w:r>
                    <w:rPr>
                      <w:b/>
                      <w:strike w:val="0"/>
                      <w:spacing w:val="-10"/>
                      <w:sz w:val="24"/>
                    </w:rPr>
                    <w:t> </w:t>
                  </w:r>
                  <w:r>
                    <w:rPr>
                      <w:b/>
                      <w:strike w:val="0"/>
                      <w:sz w:val="24"/>
                    </w:rPr>
                    <w:t>il</w:t>
                  </w:r>
                  <w:r>
                    <w:rPr>
                      <w:b/>
                      <w:strike w:val="0"/>
                      <w:spacing w:val="-3"/>
                      <w:sz w:val="24"/>
                    </w:rPr>
                    <w:t> </w:t>
                  </w:r>
                  <w:r>
                    <w:rPr>
                      <w:strike/>
                      <w:sz w:val="24"/>
                    </w:rPr>
                    <w:t>Fino</w:t>
                  </w:r>
                  <w:r>
                    <w:rPr>
                      <w:strike/>
                      <w:spacing w:val="-9"/>
                      <w:sz w:val="24"/>
                    </w:rPr>
                    <w:t> </w:t>
                  </w:r>
                  <w:r>
                    <w:rPr>
                      <w:strike/>
                      <w:sz w:val="24"/>
                    </w:rPr>
                    <w:t>al</w:t>
                  </w:r>
                  <w:r>
                    <w:rPr>
                      <w:strike/>
                      <w:spacing w:val="-8"/>
                      <w:sz w:val="24"/>
                    </w:rPr>
                    <w:t> </w:t>
                  </w:r>
                  <w:r>
                    <w:rPr>
                      <w:strike/>
                      <w:sz w:val="24"/>
                    </w:rPr>
                    <w:t>termine</w:t>
                  </w:r>
                  <w:r>
                    <w:rPr>
                      <w:strike/>
                      <w:spacing w:val="-8"/>
                      <w:sz w:val="24"/>
                    </w:rPr>
                    <w:t> </w:t>
                  </w:r>
                  <w:r>
                    <w:rPr>
                      <w:strike/>
                      <w:sz w:val="24"/>
                    </w:rPr>
                    <w:t>dello</w:t>
                  </w:r>
                  <w:r>
                    <w:rPr>
                      <w:strike w:val="0"/>
                      <w:sz w:val="24"/>
                    </w:rPr>
                    <w:t> </w:t>
                  </w:r>
                  <w:r>
                    <w:rPr>
                      <w:strike/>
                      <w:sz w:val="24"/>
                    </w:rPr>
                    <w:t>stato</w:t>
                  </w:r>
                  <w:r>
                    <w:rPr>
                      <w:strike/>
                      <w:spacing w:val="-6"/>
                      <w:sz w:val="24"/>
                    </w:rPr>
                    <w:t> </w:t>
                  </w:r>
                  <w:r>
                    <w:rPr>
                      <w:strike/>
                      <w:sz w:val="24"/>
                    </w:rPr>
                    <w:t>di</w:t>
                  </w:r>
                  <w:r>
                    <w:rPr>
                      <w:strike/>
                      <w:spacing w:val="-6"/>
                      <w:sz w:val="24"/>
                    </w:rPr>
                    <w:t> </w:t>
                  </w:r>
                  <w:r>
                    <w:rPr>
                      <w:strike/>
                      <w:sz w:val="24"/>
                    </w:rPr>
                    <w:t>emergenza</w:t>
                  </w:r>
                  <w:r>
                    <w:rPr>
                      <w:strike/>
                      <w:spacing w:val="-6"/>
                      <w:sz w:val="24"/>
                    </w:rPr>
                    <w:t> </w:t>
                  </w:r>
                  <w:r>
                    <w:rPr>
                      <w:strike/>
                      <w:sz w:val="24"/>
                    </w:rPr>
                    <w:t>deliberato</w:t>
                  </w:r>
                  <w:r>
                    <w:rPr>
                      <w:strike/>
                      <w:spacing w:val="-6"/>
                      <w:sz w:val="24"/>
                    </w:rPr>
                    <w:t> </w:t>
                  </w:r>
                  <w:r>
                    <w:rPr>
                      <w:strike/>
                      <w:sz w:val="24"/>
                    </w:rPr>
                    <w:t>dal</w:t>
                  </w:r>
                  <w:r>
                    <w:rPr>
                      <w:strike/>
                      <w:spacing w:val="-6"/>
                      <w:sz w:val="24"/>
                    </w:rPr>
                    <w:t> </w:t>
                  </w:r>
                  <w:r>
                    <w:rPr>
                      <w:strike/>
                      <w:sz w:val="24"/>
                    </w:rPr>
                    <w:t>Consiglio</w:t>
                  </w:r>
                  <w:r>
                    <w:rPr>
                      <w:strike/>
                      <w:spacing w:val="-5"/>
                      <w:sz w:val="24"/>
                    </w:rPr>
                    <w:t> </w:t>
                  </w:r>
                  <w:r>
                    <w:rPr>
                      <w:strike/>
                      <w:sz w:val="24"/>
                    </w:rPr>
                    <w:t>dei</w:t>
                  </w:r>
                  <w:r>
                    <w:rPr>
                      <w:strike/>
                      <w:spacing w:val="-6"/>
                      <w:sz w:val="24"/>
                    </w:rPr>
                    <w:t> </w:t>
                  </w:r>
                  <w:r>
                    <w:rPr>
                      <w:strike/>
                      <w:sz w:val="24"/>
                    </w:rPr>
                    <w:t>Ministri</w:t>
                  </w:r>
                  <w:r>
                    <w:rPr>
                      <w:strike/>
                      <w:spacing w:val="-6"/>
                      <w:sz w:val="24"/>
                    </w:rPr>
                    <w:t> </w:t>
                  </w:r>
                  <w:r>
                    <w:rPr>
                      <w:strike/>
                      <w:sz w:val="24"/>
                    </w:rPr>
                    <w:t>in</w:t>
                  </w:r>
                  <w:r>
                    <w:rPr>
                      <w:strike/>
                      <w:spacing w:val="-5"/>
                      <w:sz w:val="24"/>
                    </w:rPr>
                    <w:t> </w:t>
                  </w:r>
                  <w:r>
                    <w:rPr>
                      <w:strike/>
                      <w:sz w:val="24"/>
                    </w:rPr>
                    <w:t>data</w:t>
                  </w:r>
                  <w:r>
                    <w:rPr>
                      <w:strike/>
                      <w:spacing w:val="-7"/>
                      <w:sz w:val="24"/>
                    </w:rPr>
                    <w:t> </w:t>
                  </w:r>
                  <w:r>
                    <w:rPr>
                      <w:strike/>
                      <w:sz w:val="24"/>
                    </w:rPr>
                    <w:t>31</w:t>
                  </w:r>
                  <w:r>
                    <w:rPr>
                      <w:strike/>
                      <w:spacing w:val="-6"/>
                      <w:sz w:val="24"/>
                    </w:rPr>
                    <w:t> </w:t>
                  </w:r>
                  <w:r>
                    <w:rPr>
                      <w:strike/>
                      <w:sz w:val="24"/>
                    </w:rPr>
                    <w:t>gennaio</w:t>
                  </w:r>
                  <w:r>
                    <w:rPr>
                      <w:strike/>
                      <w:spacing w:val="-2"/>
                      <w:sz w:val="24"/>
                    </w:rPr>
                    <w:t> </w:t>
                  </w:r>
                  <w:r>
                    <w:rPr>
                      <w:strike/>
                      <w:sz w:val="24"/>
                    </w:rPr>
                    <w:t>2020,</w:t>
                  </w:r>
                  <w:r>
                    <w:rPr>
                      <w:strike/>
                      <w:spacing w:val="-6"/>
                      <w:sz w:val="24"/>
                    </w:rPr>
                    <w:t> </w:t>
                  </w:r>
                  <w:r>
                    <w:rPr>
                      <w:strike/>
                      <w:sz w:val="24"/>
                    </w:rPr>
                    <w:t>il</w:t>
                  </w:r>
                  <w:r>
                    <w:rPr>
                      <w:strike/>
                      <w:spacing w:val="-6"/>
                      <w:sz w:val="24"/>
                    </w:rPr>
                    <w:t> </w:t>
                  </w:r>
                  <w:r>
                    <w:rPr>
                      <w:strike/>
                      <w:sz w:val="24"/>
                    </w:rPr>
                    <w:t>cliente</w:t>
                  </w:r>
                  <w:r>
                    <w:rPr>
                      <w:strike/>
                      <w:spacing w:val="-6"/>
                      <w:sz w:val="24"/>
                    </w:rPr>
                    <w:t> </w:t>
                  </w:r>
                  <w:r>
                    <w:rPr>
                      <w:strike/>
                      <w:sz w:val="24"/>
                    </w:rPr>
                    <w:t>può</w:t>
                  </w:r>
                  <w:r>
                    <w:rPr>
                      <w:strike w:val="0"/>
                      <w:sz w:val="24"/>
                    </w:rPr>
                    <w:t> </w:t>
                  </w:r>
                  <w:r>
                    <w:rPr>
                      <w:strike/>
                      <w:sz w:val="24"/>
                    </w:rPr>
                    <w:t>usare il</w:t>
                  </w:r>
                  <w:r>
                    <w:rPr>
                      <w:strike w:val="0"/>
                      <w:sz w:val="24"/>
                    </w:rPr>
                    <w:t> medesimo strumento impiegato per </w:t>
                  </w:r>
                  <w:r>
                    <w:rPr>
                      <w:strike/>
                      <w:sz w:val="24"/>
                    </w:rPr>
                    <w:t>esprimere il consenso al</w:t>
                  </w:r>
                  <w:r>
                    <w:rPr>
                      <w:strike w:val="0"/>
                      <w:sz w:val="24"/>
                    </w:rPr>
                    <w:t> </w:t>
                  </w:r>
                  <w:r>
                    <w:rPr>
                      <w:b/>
                      <w:strike w:val="0"/>
                      <w:sz w:val="24"/>
                    </w:rPr>
                    <w:t>la conclusione del contratto fino al termine del periodo di emergenza deliberato dal Consiglio dei Ministri in</w:t>
                  </w:r>
                  <w:r>
                    <w:rPr>
                      <w:b/>
                      <w:strike w:val="0"/>
                      <w:spacing w:val="-10"/>
                      <w:sz w:val="24"/>
                    </w:rPr>
                    <w:t> </w:t>
                  </w:r>
                  <w:r>
                    <w:rPr>
                      <w:b/>
                      <w:strike w:val="0"/>
                      <w:sz w:val="24"/>
                    </w:rPr>
                    <w:t>data</w:t>
                  </w:r>
                  <w:r>
                    <w:rPr>
                      <w:b/>
                      <w:strike w:val="0"/>
                      <w:spacing w:val="-12"/>
                      <w:sz w:val="24"/>
                    </w:rPr>
                    <w:t> </w:t>
                  </w:r>
                  <w:r>
                    <w:rPr>
                      <w:b/>
                      <w:strike w:val="0"/>
                      <w:sz w:val="24"/>
                    </w:rPr>
                    <w:t>31</w:t>
                  </w:r>
                  <w:r>
                    <w:rPr>
                      <w:b/>
                      <w:strike w:val="0"/>
                      <w:spacing w:val="-11"/>
                      <w:sz w:val="24"/>
                    </w:rPr>
                    <w:t> </w:t>
                  </w:r>
                  <w:r>
                    <w:rPr>
                      <w:b/>
                      <w:strike w:val="0"/>
                      <w:sz w:val="24"/>
                    </w:rPr>
                    <w:t>gennaio</w:t>
                  </w:r>
                  <w:r>
                    <w:rPr>
                      <w:b/>
                      <w:strike w:val="0"/>
                      <w:spacing w:val="-11"/>
                      <w:sz w:val="24"/>
                    </w:rPr>
                    <w:t> </w:t>
                  </w:r>
                  <w:r>
                    <w:rPr>
                      <w:b/>
                      <w:strike w:val="0"/>
                      <w:sz w:val="24"/>
                    </w:rPr>
                    <w:t>2020</w:t>
                  </w:r>
                  <w:r>
                    <w:rPr>
                      <w:strike w:val="0"/>
                      <w:sz w:val="24"/>
                    </w:rPr>
                    <w:t>.</w:t>
                  </w:r>
                  <w:r>
                    <w:rPr>
                      <w:strike w:val="0"/>
                      <w:spacing w:val="-13"/>
                      <w:sz w:val="24"/>
                    </w:rPr>
                    <w:t> </w:t>
                  </w:r>
                  <w:r>
                    <w:rPr>
                      <w:strike/>
                      <w:sz w:val="24"/>
                    </w:rPr>
                    <w:t>anche</w:t>
                  </w:r>
                  <w:r>
                    <w:rPr>
                      <w:strike/>
                      <w:spacing w:val="-11"/>
                      <w:sz w:val="24"/>
                    </w:rPr>
                    <w:t> </w:t>
                  </w:r>
                  <w:r>
                    <w:rPr>
                      <w:strike/>
                      <w:sz w:val="24"/>
                    </w:rPr>
                    <w:t>per</w:t>
                  </w:r>
                  <w:r>
                    <w:rPr>
                      <w:strike/>
                      <w:spacing w:val="-12"/>
                      <w:sz w:val="24"/>
                    </w:rPr>
                    <w:t> </w:t>
                  </w:r>
                  <w:r>
                    <w:rPr>
                      <w:strike/>
                      <w:sz w:val="24"/>
                    </w:rPr>
                    <w:t>esercitare</w:t>
                  </w:r>
                  <w:r>
                    <w:rPr>
                      <w:strike/>
                      <w:spacing w:val="-12"/>
                      <w:sz w:val="24"/>
                    </w:rPr>
                    <w:t> </w:t>
                  </w:r>
                  <w:r>
                    <w:rPr>
                      <w:strike/>
                      <w:sz w:val="24"/>
                    </w:rPr>
                    <w:t>i</w:t>
                  </w:r>
                  <w:r>
                    <w:rPr>
                      <w:strike/>
                      <w:spacing w:val="-11"/>
                      <w:sz w:val="24"/>
                    </w:rPr>
                    <w:t> </w:t>
                  </w:r>
                  <w:r>
                    <w:rPr>
                      <w:strike/>
                      <w:sz w:val="24"/>
                    </w:rPr>
                    <w:t>diritti</w:t>
                  </w:r>
                  <w:r>
                    <w:rPr>
                      <w:strike/>
                      <w:spacing w:val="-11"/>
                      <w:sz w:val="24"/>
                    </w:rPr>
                    <w:t> </w:t>
                  </w:r>
                  <w:r>
                    <w:rPr>
                      <w:strike/>
                      <w:sz w:val="24"/>
                    </w:rPr>
                    <w:t>previsti</w:t>
                  </w:r>
                  <w:r>
                    <w:rPr>
                      <w:strike/>
                      <w:spacing w:val="-10"/>
                      <w:sz w:val="24"/>
                    </w:rPr>
                    <w:t> </w:t>
                  </w:r>
                  <w:r>
                    <w:rPr>
                      <w:strike/>
                      <w:sz w:val="24"/>
                    </w:rPr>
                    <w:t>dalla</w:t>
                  </w:r>
                  <w:r>
                    <w:rPr>
                      <w:strike/>
                      <w:spacing w:val="-12"/>
                      <w:sz w:val="24"/>
                    </w:rPr>
                    <w:t> </w:t>
                  </w:r>
                  <w:r>
                    <w:rPr>
                      <w:strike/>
                      <w:sz w:val="24"/>
                    </w:rPr>
                    <w:t>legge</w:t>
                  </w:r>
                  <w:r>
                    <w:rPr>
                      <w:strike/>
                      <w:spacing w:val="-13"/>
                      <w:sz w:val="24"/>
                    </w:rPr>
                    <w:t> </w:t>
                  </w:r>
                  <w:r>
                    <w:rPr>
                      <w:strike/>
                      <w:sz w:val="24"/>
                    </w:rPr>
                    <w:t>o</w:t>
                  </w:r>
                  <w:r>
                    <w:rPr>
                      <w:strike/>
                      <w:spacing w:val="-11"/>
                      <w:sz w:val="24"/>
                    </w:rPr>
                    <w:t> </w:t>
                  </w:r>
                  <w:r>
                    <w:rPr>
                      <w:strike/>
                      <w:sz w:val="24"/>
                    </w:rPr>
                    <w:t>dal</w:t>
                  </w:r>
                  <w:r>
                    <w:rPr>
                      <w:strike/>
                      <w:spacing w:val="-11"/>
                      <w:sz w:val="24"/>
                    </w:rPr>
                    <w:t> </w:t>
                  </w:r>
                  <w:r>
                    <w:rPr>
                      <w:strike/>
                      <w:sz w:val="24"/>
                    </w:rPr>
                    <w:t>contratto</w:t>
                  </w:r>
                  <w:r>
                    <w:rPr>
                      <w:strike/>
                      <w:spacing w:val="-10"/>
                      <w:sz w:val="24"/>
                    </w:rPr>
                    <w:t> </w:t>
                  </w:r>
                  <w:r>
                    <w:rPr>
                      <w:strike/>
                      <w:sz w:val="24"/>
                    </w:rPr>
                    <w:t>stesso,</w:t>
                  </w:r>
                  <w:r>
                    <w:rPr>
                      <w:strike w:val="0"/>
                      <w:sz w:val="24"/>
                    </w:rPr>
                    <w:t> </w:t>
                  </w:r>
                  <w:r>
                    <w:rPr>
                      <w:strike/>
                      <w:sz w:val="24"/>
                    </w:rPr>
                    <w:t>ivi compreso il diritto di recesso, nel rispetto dei termini previsti dalla legge sul collocamento</w:t>
                  </w:r>
                  <w:r>
                    <w:rPr>
                      <w:strike w:val="0"/>
                      <w:sz w:val="24"/>
                    </w:rPr>
                    <w:t> </w:t>
                  </w:r>
                  <w:r>
                    <w:rPr>
                      <w:strike/>
                      <w:sz w:val="24"/>
                    </w:rPr>
                    <w:t>a</w:t>
                  </w:r>
                  <w:r>
                    <w:rPr>
                      <w:strike/>
                      <w:spacing w:val="-14"/>
                      <w:sz w:val="24"/>
                    </w:rPr>
                    <w:t> </w:t>
                  </w:r>
                  <w:r>
                    <w:rPr>
                      <w:strike/>
                      <w:sz w:val="24"/>
                    </w:rPr>
                    <w:t>distanza</w:t>
                  </w:r>
                  <w:r>
                    <w:rPr>
                      <w:strike/>
                      <w:spacing w:val="-12"/>
                      <w:sz w:val="24"/>
                    </w:rPr>
                    <w:t> </w:t>
                  </w:r>
                  <w:r>
                    <w:rPr>
                      <w:strike/>
                      <w:sz w:val="24"/>
                    </w:rPr>
                    <w:t>di</w:t>
                  </w:r>
                  <w:r>
                    <w:rPr>
                      <w:strike/>
                      <w:spacing w:val="-12"/>
                      <w:sz w:val="24"/>
                    </w:rPr>
                    <w:t> </w:t>
                  </w:r>
                  <w:r>
                    <w:rPr>
                      <w:strike/>
                      <w:sz w:val="24"/>
                    </w:rPr>
                    <w:t>strumenti</w:t>
                  </w:r>
                  <w:r>
                    <w:rPr>
                      <w:strike/>
                      <w:spacing w:val="-13"/>
                      <w:sz w:val="24"/>
                    </w:rPr>
                    <w:t> </w:t>
                  </w:r>
                  <w:r>
                    <w:rPr>
                      <w:strike/>
                      <w:sz w:val="24"/>
                    </w:rPr>
                    <w:t>finanziari</w:t>
                  </w:r>
                  <w:r>
                    <w:rPr>
                      <w:strike w:val="0"/>
                      <w:sz w:val="24"/>
                    </w:rPr>
                    <w:t>.</w:t>
                  </w:r>
                  <w:r>
                    <w:rPr>
                      <w:strike w:val="0"/>
                      <w:spacing w:val="-10"/>
                      <w:sz w:val="24"/>
                    </w:rPr>
                    <w:t> </w:t>
                  </w:r>
                  <w:r>
                    <w:rPr>
                      <w:strike/>
                      <w:sz w:val="24"/>
                    </w:rPr>
                    <w:t>Il</w:t>
                  </w:r>
                  <w:r>
                    <w:rPr>
                      <w:strike/>
                      <w:spacing w:val="-11"/>
                      <w:sz w:val="24"/>
                    </w:rPr>
                    <w:t> </w:t>
                  </w:r>
                  <w:r>
                    <w:rPr>
                      <w:strike/>
                      <w:sz w:val="24"/>
                    </w:rPr>
                    <w:t>termine</w:t>
                  </w:r>
                  <w:r>
                    <w:rPr>
                      <w:strike/>
                      <w:spacing w:val="-14"/>
                      <w:sz w:val="24"/>
                    </w:rPr>
                    <w:t> </w:t>
                  </w:r>
                  <w:r>
                    <w:rPr>
                      <w:strike/>
                      <w:sz w:val="24"/>
                    </w:rPr>
                    <w:t>per</w:t>
                  </w:r>
                  <w:r>
                    <w:rPr>
                      <w:strike/>
                      <w:spacing w:val="-13"/>
                      <w:sz w:val="24"/>
                    </w:rPr>
                    <w:t> </w:t>
                  </w:r>
                  <w:r>
                    <w:rPr>
                      <w:strike/>
                      <w:sz w:val="24"/>
                    </w:rPr>
                    <w:t>il</w:t>
                  </w:r>
                  <w:r>
                    <w:rPr>
                      <w:strike/>
                      <w:spacing w:val="-13"/>
                      <w:sz w:val="24"/>
                    </w:rPr>
                    <w:t> </w:t>
                  </w:r>
                  <w:r>
                    <w:rPr>
                      <w:strike/>
                      <w:sz w:val="24"/>
                    </w:rPr>
                    <w:t>diritto</w:t>
                  </w:r>
                  <w:r>
                    <w:rPr>
                      <w:strike/>
                      <w:spacing w:val="-12"/>
                      <w:sz w:val="24"/>
                    </w:rPr>
                    <w:t> </w:t>
                  </w:r>
                  <w:r>
                    <w:rPr>
                      <w:strike/>
                      <w:sz w:val="24"/>
                    </w:rPr>
                    <w:t>di</w:t>
                  </w:r>
                  <w:r>
                    <w:rPr>
                      <w:strike/>
                      <w:spacing w:val="-13"/>
                      <w:sz w:val="24"/>
                    </w:rPr>
                    <w:t> </w:t>
                  </w:r>
                  <w:r>
                    <w:rPr>
                      <w:strike/>
                      <w:sz w:val="24"/>
                    </w:rPr>
                    <w:t>recesso</w:t>
                  </w:r>
                  <w:r>
                    <w:rPr>
                      <w:strike/>
                      <w:spacing w:val="-13"/>
                      <w:sz w:val="24"/>
                    </w:rPr>
                    <w:t> </w:t>
                  </w:r>
                  <w:r>
                    <w:rPr>
                      <w:strike/>
                      <w:sz w:val="24"/>
                    </w:rPr>
                    <w:t>decorre</w:t>
                  </w:r>
                  <w:r>
                    <w:rPr>
                      <w:strike/>
                      <w:spacing w:val="-14"/>
                      <w:sz w:val="24"/>
                    </w:rPr>
                    <w:t> </w:t>
                  </w:r>
                  <w:r>
                    <w:rPr>
                      <w:strike/>
                      <w:sz w:val="24"/>
                    </w:rPr>
                    <w:t>dalla</w:t>
                  </w:r>
                  <w:r>
                    <w:rPr>
                      <w:strike/>
                      <w:spacing w:val="-14"/>
                      <w:sz w:val="24"/>
                    </w:rPr>
                    <w:t> </w:t>
                  </w:r>
                  <w:r>
                    <w:rPr>
                      <w:strike/>
                      <w:sz w:val="24"/>
                    </w:rPr>
                    <w:t>ricezione</w:t>
                  </w:r>
                  <w:r>
                    <w:rPr>
                      <w:strike/>
                      <w:spacing w:val="-13"/>
                      <w:sz w:val="24"/>
                    </w:rPr>
                    <w:t> </w:t>
                  </w:r>
                  <w:r>
                    <w:rPr>
                      <w:strike/>
                      <w:sz w:val="24"/>
                    </w:rPr>
                    <w:t>della</w:t>
                  </w:r>
                  <w:r>
                    <w:rPr>
                      <w:strike w:val="0"/>
                      <w:sz w:val="24"/>
                    </w:rPr>
                    <w:t> </w:t>
                  </w:r>
                  <w:r>
                    <w:rPr>
                      <w:strike/>
                      <w:sz w:val="24"/>
                    </w:rPr>
                    <w:t>copia cartacea, a seguito di trasmissione o spedizione per</w:t>
                  </w:r>
                  <w:r>
                    <w:rPr>
                      <w:strike/>
                      <w:spacing w:val="-5"/>
                      <w:sz w:val="24"/>
                    </w:rPr>
                    <w:t> </w:t>
                  </w:r>
                  <w:r>
                    <w:rPr>
                      <w:strike/>
                      <w:sz w:val="24"/>
                    </w:rPr>
                    <w:t>posta.</w:t>
                  </w:r>
                </w:p>
                <w:p>
                  <w:pPr>
                    <w:spacing w:before="1"/>
                    <w:ind w:left="20" w:right="26" w:firstLine="0"/>
                    <w:jc w:val="both"/>
                    <w:rPr>
                      <w:b/>
                      <w:sz w:val="24"/>
                    </w:rPr>
                  </w:pPr>
                  <w:r>
                    <w:rPr>
                      <w:b/>
                      <w:sz w:val="24"/>
                    </w:rPr>
                    <w:t>2.</w:t>
                  </w:r>
                  <w:r>
                    <w:rPr>
                      <w:b/>
                      <w:spacing w:val="-14"/>
                      <w:sz w:val="24"/>
                    </w:rPr>
                    <w:t> </w:t>
                  </w:r>
                  <w:r>
                    <w:rPr>
                      <w:b/>
                      <w:sz w:val="24"/>
                    </w:rPr>
                    <w:t>Resta</w:t>
                  </w:r>
                  <w:r>
                    <w:rPr>
                      <w:b/>
                      <w:spacing w:val="-13"/>
                      <w:sz w:val="24"/>
                    </w:rPr>
                    <w:t> </w:t>
                  </w:r>
                  <w:r>
                    <w:rPr>
                      <w:b/>
                      <w:sz w:val="24"/>
                    </w:rPr>
                    <w:t>salva</w:t>
                  </w:r>
                  <w:r>
                    <w:rPr>
                      <w:b/>
                      <w:spacing w:val="-14"/>
                      <w:sz w:val="24"/>
                    </w:rPr>
                    <w:t> </w:t>
                  </w:r>
                  <w:r>
                    <w:rPr>
                      <w:b/>
                      <w:sz w:val="24"/>
                    </w:rPr>
                    <w:t>l’applicazione,</w:t>
                  </w:r>
                  <w:r>
                    <w:rPr>
                      <w:b/>
                      <w:spacing w:val="-13"/>
                      <w:sz w:val="24"/>
                    </w:rPr>
                    <w:t> </w:t>
                  </w:r>
                  <w:r>
                    <w:rPr>
                      <w:b/>
                      <w:sz w:val="24"/>
                    </w:rPr>
                    <w:t>in</w:t>
                  </w:r>
                  <w:r>
                    <w:rPr>
                      <w:b/>
                      <w:spacing w:val="-13"/>
                      <w:sz w:val="24"/>
                    </w:rPr>
                    <w:t> </w:t>
                  </w:r>
                  <w:r>
                    <w:rPr>
                      <w:b/>
                      <w:sz w:val="24"/>
                    </w:rPr>
                    <w:t>quanto</w:t>
                  </w:r>
                  <w:r>
                    <w:rPr>
                      <w:b/>
                      <w:spacing w:val="-15"/>
                      <w:sz w:val="24"/>
                    </w:rPr>
                    <w:t> </w:t>
                  </w:r>
                  <w:r>
                    <w:rPr>
                      <w:b/>
                      <w:sz w:val="24"/>
                    </w:rPr>
                    <w:t>compatibili,</w:t>
                  </w:r>
                  <w:r>
                    <w:rPr>
                      <w:b/>
                      <w:spacing w:val="-14"/>
                      <w:sz w:val="24"/>
                    </w:rPr>
                    <w:t> </w:t>
                  </w:r>
                  <w:r>
                    <w:rPr>
                      <w:b/>
                      <w:sz w:val="24"/>
                    </w:rPr>
                    <w:t>delle</w:t>
                  </w:r>
                  <w:r>
                    <w:rPr>
                      <w:b/>
                      <w:spacing w:val="-14"/>
                      <w:sz w:val="24"/>
                    </w:rPr>
                    <w:t> </w:t>
                  </w:r>
                  <w:r>
                    <w:rPr>
                      <w:b/>
                      <w:sz w:val="24"/>
                    </w:rPr>
                    <w:t>previsioni</w:t>
                  </w:r>
                  <w:r>
                    <w:rPr>
                      <w:b/>
                      <w:spacing w:val="-14"/>
                      <w:sz w:val="24"/>
                    </w:rPr>
                    <w:t> </w:t>
                  </w:r>
                  <w:r>
                    <w:rPr>
                      <w:b/>
                      <w:sz w:val="24"/>
                    </w:rPr>
                    <w:t>del</w:t>
                  </w:r>
                  <w:r>
                    <w:rPr>
                      <w:b/>
                      <w:spacing w:val="-14"/>
                      <w:sz w:val="24"/>
                    </w:rPr>
                    <w:t> </w:t>
                  </w:r>
                  <w:r>
                    <w:rPr>
                      <w:b/>
                      <w:sz w:val="24"/>
                    </w:rPr>
                    <w:t>decreto</w:t>
                  </w:r>
                  <w:r>
                    <w:rPr>
                      <w:b/>
                      <w:spacing w:val="-12"/>
                      <w:sz w:val="24"/>
                    </w:rPr>
                    <w:t> </w:t>
                  </w:r>
                  <w:r>
                    <w:rPr>
                      <w:b/>
                      <w:sz w:val="24"/>
                    </w:rPr>
                    <w:t>legislativo 6</w:t>
                  </w:r>
                  <w:r>
                    <w:rPr>
                      <w:b/>
                      <w:spacing w:val="-14"/>
                      <w:sz w:val="24"/>
                    </w:rPr>
                    <w:t> </w:t>
                  </w:r>
                  <w:r>
                    <w:rPr>
                      <w:b/>
                      <w:sz w:val="24"/>
                    </w:rPr>
                    <w:t>settembre</w:t>
                  </w:r>
                  <w:r>
                    <w:rPr>
                      <w:b/>
                      <w:spacing w:val="-14"/>
                      <w:sz w:val="24"/>
                    </w:rPr>
                    <w:t> </w:t>
                  </w:r>
                  <w:r>
                    <w:rPr>
                      <w:b/>
                      <w:sz w:val="24"/>
                    </w:rPr>
                    <w:t>2005,</w:t>
                  </w:r>
                  <w:r>
                    <w:rPr>
                      <w:b/>
                      <w:spacing w:val="-13"/>
                      <w:sz w:val="24"/>
                    </w:rPr>
                    <w:t> </w:t>
                  </w:r>
                  <w:r>
                    <w:rPr>
                      <w:b/>
                      <w:sz w:val="24"/>
                    </w:rPr>
                    <w:t>n.</w:t>
                  </w:r>
                  <w:r>
                    <w:rPr>
                      <w:b/>
                      <w:spacing w:val="-13"/>
                      <w:sz w:val="24"/>
                    </w:rPr>
                    <w:t> </w:t>
                  </w:r>
                  <w:r>
                    <w:rPr>
                      <w:b/>
                      <w:sz w:val="24"/>
                    </w:rPr>
                    <w:t>206</w:t>
                  </w:r>
                  <w:r>
                    <w:rPr>
                      <w:b/>
                      <w:spacing w:val="-11"/>
                      <w:sz w:val="24"/>
                    </w:rPr>
                    <w:t> </w:t>
                  </w:r>
                  <w:r>
                    <w:rPr>
                      <w:b/>
                      <w:sz w:val="24"/>
                    </w:rPr>
                    <w:t>in</w:t>
                  </w:r>
                  <w:r>
                    <w:rPr>
                      <w:b/>
                      <w:spacing w:val="-12"/>
                      <w:sz w:val="24"/>
                    </w:rPr>
                    <w:t> </w:t>
                  </w:r>
                  <w:r>
                    <w:rPr>
                      <w:b/>
                      <w:sz w:val="24"/>
                    </w:rPr>
                    <w:t>materia</w:t>
                  </w:r>
                  <w:r>
                    <w:rPr>
                      <w:b/>
                      <w:spacing w:val="-13"/>
                      <w:sz w:val="24"/>
                    </w:rPr>
                    <w:t> </w:t>
                  </w:r>
                  <w:r>
                    <w:rPr>
                      <w:b/>
                      <w:sz w:val="24"/>
                    </w:rPr>
                    <w:t>di</w:t>
                  </w:r>
                  <w:r>
                    <w:rPr>
                      <w:b/>
                      <w:spacing w:val="-13"/>
                      <w:sz w:val="24"/>
                    </w:rPr>
                    <w:t> </w:t>
                  </w:r>
                  <w:r>
                    <w:rPr>
                      <w:b/>
                      <w:sz w:val="24"/>
                    </w:rPr>
                    <w:t>commercializzazione</w:t>
                  </w:r>
                  <w:r>
                    <w:rPr>
                      <w:b/>
                      <w:spacing w:val="-15"/>
                      <w:sz w:val="24"/>
                    </w:rPr>
                    <w:t> </w:t>
                  </w:r>
                  <w:r>
                    <w:rPr>
                      <w:b/>
                      <w:sz w:val="24"/>
                    </w:rPr>
                    <w:t>a</w:t>
                  </w:r>
                  <w:r>
                    <w:rPr>
                      <w:b/>
                      <w:spacing w:val="-13"/>
                      <w:sz w:val="24"/>
                    </w:rPr>
                    <w:t> </w:t>
                  </w:r>
                  <w:r>
                    <w:rPr>
                      <w:b/>
                      <w:sz w:val="24"/>
                    </w:rPr>
                    <w:t>distanza</w:t>
                  </w:r>
                  <w:r>
                    <w:rPr>
                      <w:b/>
                      <w:spacing w:val="-13"/>
                      <w:sz w:val="24"/>
                    </w:rPr>
                    <w:t> </w:t>
                  </w:r>
                  <w:r>
                    <w:rPr>
                      <w:b/>
                      <w:sz w:val="24"/>
                    </w:rPr>
                    <w:t>di</w:t>
                  </w:r>
                  <w:r>
                    <w:rPr>
                      <w:b/>
                      <w:spacing w:val="-13"/>
                      <w:sz w:val="24"/>
                    </w:rPr>
                    <w:t> </w:t>
                  </w:r>
                  <w:r>
                    <w:rPr>
                      <w:b/>
                      <w:sz w:val="24"/>
                    </w:rPr>
                    <w:t>servizi</w:t>
                  </w:r>
                  <w:r>
                    <w:rPr>
                      <w:b/>
                      <w:spacing w:val="-14"/>
                      <w:sz w:val="24"/>
                    </w:rPr>
                    <w:t> </w:t>
                  </w:r>
                  <w:r>
                    <w:rPr>
                      <w:b/>
                      <w:sz w:val="24"/>
                    </w:rPr>
                    <w:t>finanziari ai consumatori, ivi incluso l’art. 67-quaterdecies sul pagamento dei servizi finanziari offerti a</w:t>
                  </w:r>
                  <w:r>
                    <w:rPr>
                      <w:b/>
                      <w:spacing w:val="-1"/>
                      <w:sz w:val="24"/>
                    </w:rPr>
                    <w:t> </w:t>
                  </w:r>
                  <w:r>
                    <w:rPr>
                      <w:b/>
                      <w:sz w:val="24"/>
                    </w:rPr>
                    <w:t>distanza.</w:t>
                  </w:r>
                </w:p>
                <w:p>
                  <w:pPr>
                    <w:pStyle w:val="BodyText"/>
                    <w:spacing w:before="0"/>
                    <w:ind w:right="23"/>
                    <w:jc w:val="both"/>
                  </w:pPr>
                  <w:r>
                    <w:rPr>
                      <w:strike/>
                      <w:color w:val="201D1E"/>
                    </w:rPr>
                    <w:t>2</w:t>
                  </w:r>
                  <w:r>
                    <w:rPr>
                      <w:strike w:val="0"/>
                      <w:color w:val="201D1E"/>
                      <w:spacing w:val="-10"/>
                    </w:rPr>
                    <w:t> </w:t>
                  </w:r>
                  <w:r>
                    <w:rPr>
                      <w:b/>
                      <w:strike w:val="0"/>
                      <w:color w:val="201D1E"/>
                    </w:rPr>
                    <w:t>3</w:t>
                  </w:r>
                  <w:r>
                    <w:rPr>
                      <w:strike w:val="0"/>
                      <w:color w:val="201D1E"/>
                    </w:rPr>
                    <w:t>.</w:t>
                  </w:r>
                  <w:r>
                    <w:rPr>
                      <w:strike w:val="0"/>
                      <w:color w:val="201D1E"/>
                      <w:spacing w:val="-9"/>
                    </w:rPr>
                    <w:t> </w:t>
                  </w:r>
                  <w:r>
                    <w:rPr>
                      <w:strike w:val="0"/>
                      <w:color w:val="201D1E"/>
                    </w:rPr>
                    <w:t>I</w:t>
                  </w:r>
                  <w:r>
                    <w:rPr>
                      <w:strike w:val="0"/>
                      <w:color w:val="201D1E"/>
                      <w:spacing w:val="-12"/>
                    </w:rPr>
                    <w:t> </w:t>
                  </w:r>
                  <w:r>
                    <w:rPr>
                      <w:strike w:val="0"/>
                      <w:color w:val="201D1E"/>
                    </w:rPr>
                    <w:t>buoni</w:t>
                  </w:r>
                  <w:r>
                    <w:rPr>
                      <w:strike w:val="0"/>
                      <w:color w:val="201D1E"/>
                      <w:spacing w:val="-8"/>
                    </w:rPr>
                    <w:t> </w:t>
                  </w:r>
                  <w:r>
                    <w:rPr>
                      <w:strike w:val="0"/>
                      <w:color w:val="201D1E"/>
                    </w:rPr>
                    <w:t>fruttiferi</w:t>
                  </w:r>
                  <w:r>
                    <w:rPr>
                      <w:strike w:val="0"/>
                      <w:color w:val="201D1E"/>
                      <w:spacing w:val="-9"/>
                    </w:rPr>
                    <w:t> </w:t>
                  </w:r>
                  <w:r>
                    <w:rPr>
                      <w:strike w:val="0"/>
                      <w:color w:val="201D1E"/>
                    </w:rPr>
                    <w:t>postali</w:t>
                  </w:r>
                  <w:r>
                    <w:rPr>
                      <w:strike w:val="0"/>
                      <w:color w:val="201D1E"/>
                      <w:spacing w:val="-7"/>
                    </w:rPr>
                    <w:t> </w:t>
                  </w:r>
                  <w:r>
                    <w:rPr>
                      <w:b/>
                      <w:strike w:val="0"/>
                      <w:color w:val="201D1E"/>
                    </w:rPr>
                    <w:t>il</w:t>
                  </w:r>
                  <w:r>
                    <w:rPr>
                      <w:b/>
                      <w:strike w:val="0"/>
                      <w:color w:val="201D1E"/>
                      <w:spacing w:val="-8"/>
                    </w:rPr>
                    <w:t> </w:t>
                  </w:r>
                  <w:r>
                    <w:rPr>
                      <w:b/>
                      <w:strike w:val="0"/>
                      <w:color w:val="201D1E"/>
                    </w:rPr>
                    <w:t>cui</w:t>
                  </w:r>
                  <w:r>
                    <w:rPr>
                      <w:b/>
                      <w:strike w:val="0"/>
                      <w:color w:val="201D1E"/>
                      <w:spacing w:val="-8"/>
                    </w:rPr>
                    <w:t> </w:t>
                  </w:r>
                  <w:r>
                    <w:rPr>
                      <w:b/>
                      <w:strike w:val="0"/>
                      <w:color w:val="201D1E"/>
                    </w:rPr>
                    <w:t>termine</w:t>
                  </w:r>
                  <w:r>
                    <w:rPr>
                      <w:b/>
                      <w:strike w:val="0"/>
                      <w:color w:val="201D1E"/>
                      <w:spacing w:val="-10"/>
                    </w:rPr>
                    <w:t> </w:t>
                  </w:r>
                  <w:r>
                    <w:rPr>
                      <w:b/>
                      <w:strike w:val="0"/>
                      <w:color w:val="201D1E"/>
                    </w:rPr>
                    <w:t>di</w:t>
                  </w:r>
                  <w:r>
                    <w:rPr>
                      <w:b/>
                      <w:strike w:val="0"/>
                      <w:color w:val="201D1E"/>
                      <w:spacing w:val="-11"/>
                    </w:rPr>
                    <w:t> </w:t>
                  </w:r>
                  <w:r>
                    <w:rPr>
                      <w:b/>
                      <w:strike w:val="0"/>
                      <w:color w:val="201D1E"/>
                    </w:rPr>
                    <w:t>prescrizione</w:t>
                  </w:r>
                  <w:r>
                    <w:rPr>
                      <w:b/>
                      <w:strike w:val="0"/>
                      <w:color w:val="201D1E"/>
                      <w:spacing w:val="-10"/>
                    </w:rPr>
                    <w:t> </w:t>
                  </w:r>
                  <w:r>
                    <w:rPr>
                      <w:b/>
                      <w:strike w:val="0"/>
                      <w:color w:val="201D1E"/>
                    </w:rPr>
                    <w:t>cade</w:t>
                  </w:r>
                  <w:r>
                    <w:rPr>
                      <w:b/>
                      <w:strike w:val="0"/>
                      <w:color w:val="201D1E"/>
                      <w:spacing w:val="-8"/>
                    </w:rPr>
                    <w:t> </w:t>
                  </w:r>
                  <w:r>
                    <w:rPr>
                      <w:strike/>
                      <w:color w:val="201D1E"/>
                    </w:rPr>
                    <w:t>che</w:t>
                  </w:r>
                  <w:r>
                    <w:rPr>
                      <w:strike/>
                      <w:color w:val="201D1E"/>
                      <w:spacing w:val="-10"/>
                    </w:rPr>
                    <w:t> </w:t>
                  </w:r>
                  <w:r>
                    <w:rPr>
                      <w:strike/>
                      <w:color w:val="201D1E"/>
                    </w:rPr>
                    <w:t>si</w:t>
                  </w:r>
                  <w:r>
                    <w:rPr>
                      <w:strike/>
                      <w:color w:val="201D1E"/>
                      <w:spacing w:val="-8"/>
                    </w:rPr>
                    <w:t> </w:t>
                  </w:r>
                  <w:r>
                    <w:rPr>
                      <w:strike/>
                      <w:color w:val="201D1E"/>
                    </w:rPr>
                    <w:t>prescrivono</w:t>
                  </w:r>
                  <w:r>
                    <w:rPr>
                      <w:strike w:val="0"/>
                      <w:color w:val="201D1E"/>
                      <w:spacing w:val="-8"/>
                    </w:rPr>
                    <w:t> </w:t>
                  </w:r>
                  <w:r>
                    <w:rPr>
                      <w:strike w:val="0"/>
                      <w:color w:val="201D1E"/>
                    </w:rPr>
                    <w:t>nel</w:t>
                  </w:r>
                  <w:r>
                    <w:rPr>
                      <w:strike w:val="0"/>
                      <w:color w:val="201D1E"/>
                      <w:spacing w:val="-8"/>
                    </w:rPr>
                    <w:t> </w:t>
                  </w:r>
                  <w:r>
                    <w:rPr>
                      <w:strike w:val="0"/>
                      <w:color w:val="201D1E"/>
                    </w:rPr>
                    <w:t>periodo di emergenza deliberato dal Consiglio dei ministri in data 31 gennaio 2020 </w:t>
                  </w:r>
                  <w:r>
                    <w:rPr>
                      <w:strike/>
                      <w:color w:val="201D1E"/>
                    </w:rPr>
                    <w:t>ovvero fino ad</w:t>
                  </w:r>
                  <w:r>
                    <w:rPr>
                      <w:strike/>
                      <w:color w:val="201D1E"/>
                      <w:spacing w:val="-31"/>
                    </w:rPr>
                    <w:t> </w:t>
                  </w:r>
                  <w:r>
                    <w:rPr>
                      <w:strike/>
                      <w:color w:val="201D1E"/>
                    </w:rPr>
                    <w:t>una data</w:t>
                  </w:r>
                  <w:r>
                    <w:rPr>
                      <w:strike/>
                      <w:color w:val="201D1E"/>
                      <w:spacing w:val="-9"/>
                    </w:rPr>
                    <w:t> </w:t>
                  </w:r>
                  <w:r>
                    <w:rPr>
                      <w:strike/>
                      <w:color w:val="201D1E"/>
                    </w:rPr>
                    <w:t>antecedente</w:t>
                  </w:r>
                  <w:r>
                    <w:rPr>
                      <w:strike/>
                      <w:color w:val="201D1E"/>
                      <w:spacing w:val="-9"/>
                    </w:rPr>
                    <w:t> </w:t>
                  </w:r>
                  <w:r>
                    <w:rPr>
                      <w:strike/>
                      <w:color w:val="201D1E"/>
                    </w:rPr>
                    <w:t>o</w:t>
                  </w:r>
                  <w:r>
                    <w:rPr>
                      <w:strike/>
                      <w:color w:val="201D1E"/>
                      <w:spacing w:val="-9"/>
                    </w:rPr>
                    <w:t> </w:t>
                  </w:r>
                  <w:r>
                    <w:rPr>
                      <w:strike/>
                      <w:color w:val="201D1E"/>
                    </w:rPr>
                    <w:t>successiva</w:t>
                  </w:r>
                  <w:r>
                    <w:rPr>
                      <w:strike/>
                      <w:color w:val="201D1E"/>
                      <w:spacing w:val="-9"/>
                    </w:rPr>
                    <w:t> </w:t>
                  </w:r>
                  <w:r>
                    <w:rPr>
                      <w:strike/>
                      <w:color w:val="201D1E"/>
                    </w:rPr>
                    <w:t>dello</w:t>
                  </w:r>
                  <w:r>
                    <w:rPr>
                      <w:strike/>
                      <w:color w:val="201D1E"/>
                      <w:spacing w:val="-9"/>
                    </w:rPr>
                    <w:t> </w:t>
                  </w:r>
                  <w:r>
                    <w:rPr>
                      <w:strike/>
                      <w:color w:val="201D1E"/>
                    </w:rPr>
                    <w:t>stesso</w:t>
                  </w:r>
                  <w:r>
                    <w:rPr>
                      <w:strike/>
                      <w:color w:val="201D1E"/>
                      <w:spacing w:val="-8"/>
                    </w:rPr>
                    <w:t> </w:t>
                  </w:r>
                  <w:r>
                    <w:rPr>
                      <w:strike/>
                      <w:color w:val="201D1E"/>
                    </w:rPr>
                    <w:t>da</w:t>
                  </w:r>
                  <w:r>
                    <w:rPr>
                      <w:strike/>
                      <w:color w:val="201D1E"/>
                      <w:spacing w:val="-10"/>
                    </w:rPr>
                    <w:t> </w:t>
                  </w:r>
                  <w:r>
                    <w:rPr>
                      <w:strike/>
                      <w:color w:val="201D1E"/>
                    </w:rPr>
                    <w:t>stabilirsi</w:t>
                  </w:r>
                  <w:r>
                    <w:rPr>
                      <w:strike/>
                      <w:color w:val="201D1E"/>
                      <w:spacing w:val="-9"/>
                    </w:rPr>
                    <w:t> </w:t>
                  </w:r>
                  <w:r>
                    <w:rPr>
                      <w:strike/>
                      <w:color w:val="201D1E"/>
                    </w:rPr>
                    <w:t>con</w:t>
                  </w:r>
                  <w:r>
                    <w:rPr>
                      <w:strike/>
                      <w:color w:val="201D1E"/>
                      <w:spacing w:val="-9"/>
                    </w:rPr>
                    <w:t> </w:t>
                  </w:r>
                  <w:r>
                    <w:rPr>
                      <w:strike/>
                      <w:color w:val="201D1E"/>
                    </w:rPr>
                    <w:t>decreto</w:t>
                  </w:r>
                  <w:r>
                    <w:rPr>
                      <w:strike/>
                      <w:color w:val="201D1E"/>
                      <w:spacing w:val="-8"/>
                    </w:rPr>
                    <w:t> </w:t>
                  </w:r>
                  <w:r>
                    <w:rPr>
                      <w:strike/>
                      <w:color w:val="201D1E"/>
                    </w:rPr>
                    <w:t>del</w:t>
                  </w:r>
                  <w:r>
                    <w:rPr>
                      <w:strike/>
                      <w:color w:val="201D1E"/>
                      <w:spacing w:val="-8"/>
                    </w:rPr>
                    <w:t> </w:t>
                  </w:r>
                  <w:r>
                    <w:rPr>
                      <w:strike/>
                      <w:color w:val="201D1E"/>
                    </w:rPr>
                    <w:t>Presidente</w:t>
                  </w:r>
                  <w:r>
                    <w:rPr>
                      <w:strike/>
                      <w:color w:val="201D1E"/>
                      <w:spacing w:val="-9"/>
                    </w:rPr>
                    <w:t> </w:t>
                  </w:r>
                  <w:r>
                    <w:rPr>
                      <w:strike/>
                      <w:color w:val="201D1E"/>
                    </w:rPr>
                    <w:t>del</w:t>
                  </w:r>
                  <w:r>
                    <w:rPr>
                      <w:strike/>
                      <w:color w:val="201D1E"/>
                      <w:spacing w:val="-8"/>
                    </w:rPr>
                    <w:t> </w:t>
                  </w:r>
                  <w:r>
                    <w:rPr>
                      <w:strike/>
                      <w:color w:val="201D1E"/>
                    </w:rPr>
                    <w:t>Consiglio dei Ministri,</w:t>
                  </w:r>
                  <w:r>
                    <w:rPr>
                      <w:strike w:val="0"/>
                      <w:color w:val="201D1E"/>
                    </w:rPr>
                    <w:t> sono esigibili dai sottoscrittori o dagli aventi causa entro due mesi successivi al termine del predetto stato di</w:t>
                  </w:r>
                  <w:r>
                    <w:rPr>
                      <w:strike w:val="0"/>
                      <w:color w:val="201D1E"/>
                      <w:spacing w:val="-2"/>
                    </w:rPr>
                    <w:t> </w:t>
                  </w:r>
                  <w:r>
                    <w:rPr>
                      <w:strike w:val="0"/>
                      <w:color w:val="201D1E"/>
                    </w:rPr>
                    <w:t>emergenza.</w:t>
                  </w:r>
                </w:p>
              </w:txbxContent>
            </v:textbox>
            <w10:wrap type="none"/>
          </v:shape>
        </w:pict>
      </w:r>
      <w:r>
        <w:rPr/>
        <w:pict>
          <v:shape style="position:absolute;margin-left:242.169998pt;margin-top:720.166626pt;width:110.9pt;height:31.8pt;mso-position-horizontal-relative:page;mso-position-vertical-relative:page;z-index:-278285312" type="#_x0000_t202" filled="false" stroked="false">
            <v:textbox inset="0,0,0,0">
              <w:txbxContent>
                <w:p>
                  <w:pPr>
                    <w:spacing w:before="10"/>
                    <w:ind w:left="0" w:right="0" w:firstLine="0"/>
                    <w:jc w:val="center"/>
                    <w:rPr>
                      <w:b/>
                      <w:sz w:val="24"/>
                    </w:rPr>
                  </w:pPr>
                  <w:r>
                    <w:rPr>
                      <w:b/>
                      <w:color w:val="201D1E"/>
                      <w:sz w:val="24"/>
                      <w:u w:val="thick" w:color="201D1E"/>
                    </w:rPr>
                    <w:t>Relazione illustrativa</w:t>
                  </w:r>
                </w:p>
                <w:p>
                  <w:pPr>
                    <w:spacing w:before="76"/>
                    <w:ind w:left="1" w:right="0" w:firstLine="0"/>
                    <w:jc w:val="center"/>
                    <w:rPr>
                      <w:sz w:val="22"/>
                    </w:rPr>
                  </w:pPr>
                  <w:r>
                    <w:rPr>
                      <w:sz w:val="22"/>
                    </w:rPr>
                    <w:t>79</w:t>
                  </w: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8284288" from="72.024002pt,94.159981pt" to="523.414002pt,94.159981pt" stroked="true" strokeweight=".600010pt" strokecolor="#201d1e">
            <v:stroke dashstyle="solid"/>
            <w10:wrap type="none"/>
          </v:line>
        </w:pict>
      </w:r>
      <w:r>
        <w:rPr/>
        <w:pict>
          <v:line style="position:absolute;mso-position-horizontal-relative:page;mso-position-vertical-relative:page;z-index:-278283264" from="72.024002pt,107.959984pt" to="523.414002pt,107.959984pt" stroked="true" strokeweight=".6pt" strokecolor="#201d1e">
            <v:stroke dashstyle="solid"/>
            <w10:wrap type="none"/>
          </v:line>
        </w:pict>
      </w:r>
      <w:r>
        <w:rPr/>
        <w:pict>
          <v:line style="position:absolute;mso-position-horizontal-relative:page;mso-position-vertical-relative:page;z-index:-278282240" from="72.024002pt,121.759979pt" to="523.414002pt,121.759979pt" stroked="true" strokeweight=".6pt" strokecolor="#201d1e">
            <v:stroke dashstyle="solid"/>
            <w10:wrap type="none"/>
          </v:line>
        </w:pict>
      </w:r>
      <w:r>
        <w:rPr/>
        <w:pict>
          <v:line style="position:absolute;mso-position-horizontal-relative:page;mso-position-vertical-relative:page;z-index:-278281216" from="72.024002pt,135.559982pt" to="523.414002pt,135.559982pt" stroked="true" strokeweight=".59999pt" strokecolor="#201d1e">
            <v:stroke dashstyle="solid"/>
            <w10:wrap type="none"/>
          </v:line>
        </w:pict>
      </w:r>
      <w:r>
        <w:rPr/>
        <w:pict>
          <v:line style="position:absolute;mso-position-horizontal-relative:page;mso-position-vertical-relative:page;z-index:-278280192" from="72.024002pt,149.359985pt" to="523.414002pt,149.359985pt" stroked="true" strokeweight=".600010pt" strokecolor="#201d1e">
            <v:stroke dashstyle="solid"/>
            <w10:wrap type="none"/>
          </v:line>
        </w:pict>
      </w:r>
      <w:r>
        <w:rPr/>
        <w:pict>
          <v:line style="position:absolute;mso-position-horizontal-relative:page;mso-position-vertical-relative:page;z-index:-278279168" from="72.024002pt,176.959976pt" to="523.414002pt,176.959976pt" stroked="true" strokeweight=".600010pt" strokecolor="#201d1e">
            <v:stroke dashstyle="solid"/>
            <w10:wrap type="none"/>
          </v:line>
        </w:pict>
      </w:r>
      <w:r>
        <w:rPr/>
        <w:pict>
          <v:line style="position:absolute;mso-position-horizontal-relative:page;mso-position-vertical-relative:page;z-index:-278278144" from="72.024002pt,218.359985pt" to="523.414002pt,218.359985pt" stroked="true" strokeweight=".600010pt" strokecolor="#000000">
            <v:stroke dashstyle="solid"/>
            <w10:wrap type="none"/>
          </v:line>
        </w:pict>
      </w:r>
      <w:r>
        <w:rPr/>
        <w:pict>
          <v:line style="position:absolute;mso-position-horizontal-relative:page;mso-position-vertical-relative:page;z-index:-278277120" from="72.024002pt,232.159973pt" to="523.414002pt,232.159973pt" stroked="true" strokeweight=".600010pt" strokecolor="#000000">
            <v:stroke dashstyle="solid"/>
            <w10:wrap type="none"/>
          </v:line>
        </w:pict>
      </w:r>
      <w:r>
        <w:rPr/>
        <w:pict>
          <v:line style="position:absolute;mso-position-horizontal-relative:page;mso-position-vertical-relative:page;z-index:-278276096" from="72.024002pt,453.009979pt" to="523.414002pt,453.009979pt" stroked="true" strokeweight=".600010pt" strokecolor="#201d1e">
            <v:stroke dashstyle="solid"/>
            <w10:wrap type="none"/>
          </v:line>
        </w:pict>
      </w:r>
      <w:r>
        <w:rPr/>
        <w:pict>
          <v:line style="position:absolute;mso-position-horizontal-relative:page;mso-position-vertical-relative:page;z-index:-278275072" from="72.024002pt,466.809967pt" to="523.414002pt,466.809967pt" stroked="true" strokeweight=".600010pt" strokecolor="#201d1e">
            <v:stroke dashstyle="solid"/>
            <w10:wrap type="none"/>
          </v:line>
        </w:pict>
      </w:r>
      <w:r>
        <w:rPr/>
        <w:pict>
          <v:line style="position:absolute;mso-position-horizontal-relative:page;mso-position-vertical-relative:page;z-index:-278274048" from="72.024002pt,480.609985pt" to="523.414002pt,480.609985pt" stroked="true" strokeweight=".600010pt" strokecolor="#201d1e">
            <v:stroke dashstyle="solid"/>
            <w10:wrap type="none"/>
          </v:line>
        </w:pict>
      </w:r>
      <w:r>
        <w:rPr/>
        <w:pict>
          <v:shape style="position:absolute;margin-left:71.024002pt;margin-top:34.762093pt;width:56.8pt;height:14.25pt;mso-position-horizontal-relative:page;mso-position-vertical-relative:page;z-index:-27827302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27200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29.15pt;mso-position-horizontal-relative:page;mso-position-vertical-relative:page;z-index:-278270976" type="#_x0000_t202" filled="false" stroked="false">
            <v:textbox inset="0,0,0,0">
              <w:txbxContent>
                <w:p>
                  <w:pPr>
                    <w:pStyle w:val="BodyText"/>
                  </w:pPr>
                  <w:r>
                    <w:rPr>
                      <w:color w:val="201D1E"/>
                    </w:rPr>
                    <w:t>Comma 1 </w:t>
                  </w:r>
                  <w:r>
                    <w:rPr>
                      <w:b/>
                      <w:color w:val="201D1E"/>
                    </w:rPr>
                    <w:t>e 2.</w:t>
                  </w:r>
                  <w:r>
                    <w:rPr>
                      <w:b/>
                      <w:strike/>
                      <w:color w:val="201D1E"/>
                    </w:rPr>
                    <w:t> </w:t>
                  </w:r>
                  <w:r>
                    <w:rPr>
                      <w:strike/>
                      <w:color w:val="201D1E"/>
                    </w:rPr>
                    <w:t>L’emendamento proposto è volto a contemperare l’esigenza, da un lato, di</w:t>
                  </w:r>
                  <w:r>
                    <w:rPr>
                      <w:strike w:val="0"/>
                      <w:color w:val="201D1E"/>
                    </w:rPr>
                    <w:t> garantire, a quella parte della popolazione con bassa propensione all’uso di canali telematici</w:t>
                  </w:r>
                </w:p>
              </w:txbxContent>
            </v:textbox>
            <w10:wrap type="none"/>
          </v:shape>
        </w:pict>
      </w:r>
      <w:r>
        <w:rPr/>
        <w:pict>
          <v:shape style="position:absolute;margin-left:71.024002pt;margin-top:99.086624pt;width:452.85pt;height:15.3pt;mso-position-horizontal-relative:page;mso-position-vertical-relative:page;z-index:-278269952" type="#_x0000_t202" filled="false" stroked="false">
            <v:textbox inset="0,0,0,0">
              <w:txbxContent>
                <w:p>
                  <w:pPr>
                    <w:pStyle w:val="BodyText"/>
                  </w:pPr>
                  <w:r>
                    <w:rPr>
                      <w:color w:val="201D1E"/>
                    </w:rPr>
                    <w:t>digitali e di quella che non dispone affatto di tali canali, l’accesso alla raccolta postale, nella</w:t>
                  </w:r>
                </w:p>
              </w:txbxContent>
            </v:textbox>
            <w10:wrap type="none"/>
          </v:shape>
        </w:pict>
      </w:r>
      <w:r>
        <w:rPr/>
        <w:pict>
          <v:shape style="position:absolute;margin-left:71.024002pt;margin-top:112.886627pt;width:453pt;height:15.3pt;mso-position-horizontal-relative:page;mso-position-vertical-relative:page;z-index:-278268928" type="#_x0000_t202" filled="false" stroked="false">
            <v:textbox inset="0,0,0,0">
              <w:txbxContent>
                <w:p>
                  <w:pPr>
                    <w:pStyle w:val="BodyText"/>
                  </w:pPr>
                  <w:r>
                    <w:rPr>
                      <w:color w:val="201D1E"/>
                    </w:rPr>
                    <w:t>forma di buoni postali fruttiferi, attraverso la possibilità di collocamento dei buoni a distanza,</w:t>
                  </w:r>
                </w:p>
              </w:txbxContent>
            </v:textbox>
            <w10:wrap type="none"/>
          </v:shape>
        </w:pict>
      </w:r>
      <w:r>
        <w:rPr/>
        <w:pict>
          <v:shape style="position:absolute;margin-left:71.024002pt;margin-top:126.686623pt;width:452.85pt;height:15.3pt;mso-position-horizontal-relative:page;mso-position-vertical-relative:page;z-index:-278267904" type="#_x0000_t202" filled="false" stroked="false">
            <v:textbox inset="0,0,0,0">
              <w:txbxContent>
                <w:p>
                  <w:pPr>
                    <w:pStyle w:val="BodyText"/>
                  </w:pPr>
                  <w:r>
                    <w:rPr>
                      <w:color w:val="201D1E"/>
                    </w:rPr>
                    <w:t>mediante canale telefonico, e, dall’altro, quella di assicurare l’adozione delle misure di</w:t>
                  </w:r>
                </w:p>
              </w:txbxContent>
            </v:textbox>
            <w10:wrap type="none"/>
          </v:shape>
        </w:pict>
      </w:r>
      <w:r>
        <w:rPr/>
        <w:pict>
          <v:shape style="position:absolute;margin-left:71.024002pt;margin-top:140.486618pt;width:453.2pt;height:15.3pt;mso-position-horizontal-relative:page;mso-position-vertical-relative:page;z-index:-278266880" type="#_x0000_t202" filled="false" stroked="false">
            <v:textbox inset="0,0,0,0">
              <w:txbxContent>
                <w:p>
                  <w:pPr>
                    <w:pStyle w:val="BodyText"/>
                  </w:pPr>
                  <w:r>
                    <w:rPr>
                      <w:color w:val="201D1E"/>
                    </w:rPr>
                    <w:t>prevenzione della diffusione del virus Covid-19 di cui alla normativa vigente in materia, a</w:t>
                  </w:r>
                </w:p>
              </w:txbxContent>
            </v:textbox>
            <w10:wrap type="none"/>
          </v:shape>
        </w:pict>
      </w:r>
      <w:r>
        <w:rPr/>
        <w:pict>
          <v:shape style="position:absolute;margin-left:71.024002pt;margin-top:154.286621pt;width:453.05pt;height:29.1pt;mso-position-horizontal-relative:page;mso-position-vertical-relative:page;z-index:-278265856" type="#_x0000_t202" filled="false" stroked="false">
            <v:textbox inset="0,0,0,0">
              <w:txbxContent>
                <w:p>
                  <w:pPr>
                    <w:pStyle w:val="BodyText"/>
                  </w:pPr>
                  <w:r>
                    <w:rPr>
                      <w:strike/>
                      <w:color w:val="201D1E"/>
                    </w:rPr>
                    <w:t>tutela dei lavoratori del servizio postale e dei sottoscrittori dei b</w:t>
                  </w:r>
                  <w:r>
                    <w:rPr>
                      <w:strike/>
                    </w:rPr>
                    <w:t>uoni postali fruttiferi.</w:t>
                  </w:r>
                </w:p>
                <w:p>
                  <w:pPr>
                    <w:pStyle w:val="BodyText"/>
                    <w:spacing w:before="0"/>
                  </w:pPr>
                  <w:r>
                    <w:rPr>
                      <w:color w:val="201D1E"/>
                    </w:rPr>
                    <w:t>La norma per tale via assicura maggiori risorse per il sostegno, tra l’altro, del finanziamento</w:t>
                  </w:r>
                </w:p>
              </w:txbxContent>
            </v:textbox>
            <w10:wrap type="none"/>
          </v:shape>
        </w:pict>
      </w:r>
      <w:r>
        <w:rPr/>
        <w:pict>
          <v:shape style="position:absolute;margin-left:71.024002pt;margin-top:181.886627pt;width:453.35pt;height:42.9pt;mso-position-horizontal-relative:page;mso-position-vertical-relative:page;z-index:-278264832" type="#_x0000_t202" filled="false" stroked="false">
            <v:textbox inset="0,0,0,0">
              <w:txbxContent>
                <w:p>
                  <w:pPr>
                    <w:pStyle w:val="BodyText"/>
                  </w:pPr>
                  <w:r>
                    <w:rPr>
                      <w:strike/>
                      <w:color w:val="201D1E"/>
                    </w:rPr>
                    <w:t>delle infrastrutture nazionali e del sistema imprenditoriale attraverso il risparmio postale.</w:t>
                  </w:r>
                </w:p>
                <w:p>
                  <w:pPr>
                    <w:spacing w:before="0"/>
                    <w:ind w:left="20" w:right="0" w:firstLine="0"/>
                    <w:jc w:val="left"/>
                    <w:rPr>
                      <w:sz w:val="24"/>
                    </w:rPr>
                  </w:pPr>
                  <w:r>
                    <w:rPr>
                      <w:sz w:val="24"/>
                    </w:rPr>
                    <w:t>In </w:t>
                  </w:r>
                  <w:r>
                    <w:rPr>
                      <w:b/>
                      <w:sz w:val="24"/>
                    </w:rPr>
                    <w:t>deroga all’art. 2, comma 3 del D.P.R. 14 marzo 2001, n. 144</w:t>
                  </w:r>
                  <w:r>
                    <w:rPr>
                      <w:b/>
                      <w:strike/>
                      <w:sz w:val="24"/>
                    </w:rPr>
                    <w:t> </w:t>
                  </w:r>
                  <w:r>
                    <w:rPr>
                      <w:strike/>
                      <w:sz w:val="24"/>
                    </w:rPr>
                    <w:t>linea con l’art. 3, comma 4</w:t>
                  </w:r>
                  <w:r>
                    <w:rPr>
                      <w:strike w:val="0"/>
                      <w:sz w:val="24"/>
                    </w:rPr>
                    <w:t> del Decreto del Ministero del tesoro, del bilancio e della programmazione economica del 19</w:t>
                  </w:r>
                </w:p>
              </w:txbxContent>
            </v:textbox>
            <w10:wrap type="none"/>
          </v:shape>
        </w:pict>
      </w:r>
      <w:r>
        <w:rPr/>
        <w:pict>
          <v:shape style="position:absolute;margin-left:71.024002pt;margin-top:223.286621pt;width:453pt;height:15.3pt;mso-position-horizontal-relative:page;mso-position-vertical-relative:page;z-index:-278263808" type="#_x0000_t202" filled="false" stroked="false">
            <v:textbox inset="0,0,0,0">
              <w:txbxContent>
                <w:p>
                  <w:pPr>
                    <w:pStyle w:val="BodyText"/>
                  </w:pPr>
                  <w:r>
                    <w:rPr/>
                    <w:t>dicembre</w:t>
                  </w:r>
                  <w:r>
                    <w:rPr>
                      <w:spacing w:val="-12"/>
                    </w:rPr>
                    <w:t> </w:t>
                  </w:r>
                  <w:r>
                    <w:rPr/>
                    <w:t>2000,</w:t>
                  </w:r>
                  <w:r>
                    <w:rPr>
                      <w:spacing w:val="-13"/>
                    </w:rPr>
                    <w:t> </w:t>
                  </w:r>
                  <w:r>
                    <w:rPr/>
                    <w:t>e</w:t>
                  </w:r>
                  <w:r>
                    <w:rPr>
                      <w:spacing w:val="-12"/>
                    </w:rPr>
                    <w:t> </w:t>
                  </w:r>
                  <w:r>
                    <w:rPr/>
                    <w:t>con</w:t>
                  </w:r>
                  <w:r>
                    <w:rPr>
                      <w:spacing w:val="-11"/>
                    </w:rPr>
                    <w:t> </w:t>
                  </w:r>
                  <w:r>
                    <w:rPr/>
                    <w:t>l’art.</w:t>
                  </w:r>
                  <w:r>
                    <w:rPr>
                      <w:spacing w:val="-13"/>
                    </w:rPr>
                    <w:t> </w:t>
                  </w:r>
                  <w:r>
                    <w:rPr/>
                    <w:t>6,</w:t>
                  </w:r>
                  <w:r>
                    <w:rPr>
                      <w:spacing w:val="-13"/>
                    </w:rPr>
                    <w:t> </w:t>
                  </w:r>
                  <w:r>
                    <w:rPr/>
                    <w:t>comma</w:t>
                  </w:r>
                  <w:r>
                    <w:rPr>
                      <w:spacing w:val="-12"/>
                    </w:rPr>
                    <w:t> </w:t>
                  </w:r>
                  <w:r>
                    <w:rPr/>
                    <w:t>3,</w:t>
                  </w:r>
                  <w:r>
                    <w:rPr>
                      <w:spacing w:val="-13"/>
                    </w:rPr>
                    <w:t> </w:t>
                  </w:r>
                  <w:r>
                    <w:rPr/>
                    <w:t>del</w:t>
                  </w:r>
                  <w:r>
                    <w:rPr>
                      <w:spacing w:val="-11"/>
                    </w:rPr>
                    <w:t> </w:t>
                  </w:r>
                  <w:r>
                    <w:rPr/>
                    <w:t>decreto</w:t>
                  </w:r>
                  <w:r>
                    <w:rPr>
                      <w:spacing w:val="-10"/>
                    </w:rPr>
                    <w:t> </w:t>
                  </w:r>
                  <w:r>
                    <w:rPr/>
                    <w:t>del</w:t>
                  </w:r>
                  <w:r>
                    <w:rPr>
                      <w:spacing w:val="-13"/>
                    </w:rPr>
                    <w:t> </w:t>
                  </w:r>
                  <w:r>
                    <w:rPr/>
                    <w:t>Ministero</w:t>
                  </w:r>
                  <w:r>
                    <w:rPr>
                      <w:spacing w:val="-13"/>
                    </w:rPr>
                    <w:t> </w:t>
                  </w:r>
                  <w:r>
                    <w:rPr/>
                    <w:t>dell’economia</w:t>
                  </w:r>
                  <w:r>
                    <w:rPr>
                      <w:spacing w:val="-14"/>
                    </w:rPr>
                    <w:t> </w:t>
                  </w:r>
                  <w:r>
                    <w:rPr/>
                    <w:t>e</w:t>
                  </w:r>
                  <w:r>
                    <w:rPr>
                      <w:spacing w:val="-14"/>
                    </w:rPr>
                    <w:t> </w:t>
                  </w:r>
                  <w:r>
                    <w:rPr/>
                    <w:t>delle</w:t>
                  </w:r>
                  <w:r>
                    <w:rPr>
                      <w:spacing w:val="-14"/>
                    </w:rPr>
                    <w:t> </w:t>
                  </w:r>
                  <w:r>
                    <w:rPr/>
                    <w:t>finanze</w:t>
                  </w:r>
                </w:p>
              </w:txbxContent>
            </v:textbox>
            <w10:wrap type="none"/>
          </v:shape>
        </w:pict>
      </w:r>
      <w:r>
        <w:rPr/>
        <w:pict>
          <v:shape style="position:absolute;margin-left:71.024002pt;margin-top:237.086624pt;width:453.4pt;height:222.35pt;mso-position-horizontal-relative:page;mso-position-vertical-relative:page;z-index:-278262784" type="#_x0000_t202" filled="false" stroked="false">
            <v:textbox inset="0,0,0,0">
              <w:txbxContent>
                <w:p>
                  <w:pPr>
                    <w:spacing w:before="10"/>
                    <w:ind w:left="20" w:right="17" w:firstLine="0"/>
                    <w:jc w:val="both"/>
                    <w:rPr>
                      <w:sz w:val="24"/>
                    </w:rPr>
                  </w:pPr>
                  <w:r>
                    <w:rPr>
                      <w:strike/>
                      <w:spacing w:val="-60"/>
                      <w:sz w:val="24"/>
                    </w:rPr>
                    <w:t> </w:t>
                  </w:r>
                  <w:r>
                    <w:rPr>
                      <w:strike/>
                      <w:sz w:val="24"/>
                    </w:rPr>
                    <w:t>6</w:t>
                  </w:r>
                  <w:r>
                    <w:rPr>
                      <w:strike/>
                      <w:spacing w:val="-4"/>
                      <w:sz w:val="24"/>
                    </w:rPr>
                    <w:t> </w:t>
                  </w:r>
                  <w:r>
                    <w:rPr>
                      <w:strike/>
                      <w:sz w:val="24"/>
                    </w:rPr>
                    <w:t>ottobre</w:t>
                  </w:r>
                  <w:r>
                    <w:rPr>
                      <w:strike/>
                      <w:spacing w:val="-6"/>
                      <w:sz w:val="24"/>
                    </w:rPr>
                    <w:t> </w:t>
                  </w:r>
                  <w:r>
                    <w:rPr>
                      <w:strike/>
                      <w:sz w:val="24"/>
                    </w:rPr>
                    <w:t>2004,</w:t>
                  </w:r>
                  <w:r>
                    <w:rPr>
                      <w:strike/>
                      <w:spacing w:val="-4"/>
                      <w:sz w:val="24"/>
                    </w:rPr>
                    <w:t> </w:t>
                  </w:r>
                  <w:r>
                    <w:rPr>
                      <w:strike/>
                      <w:sz w:val="24"/>
                    </w:rPr>
                    <w:t>l’emendamento</w:t>
                  </w:r>
                  <w:r>
                    <w:rPr>
                      <w:strike w:val="0"/>
                      <w:spacing w:val="-4"/>
                      <w:sz w:val="24"/>
                    </w:rPr>
                    <w:t> </w:t>
                  </w:r>
                  <w:r>
                    <w:rPr>
                      <w:b/>
                      <w:strike w:val="0"/>
                      <w:sz w:val="24"/>
                    </w:rPr>
                    <w:t>la</w:t>
                  </w:r>
                  <w:r>
                    <w:rPr>
                      <w:b/>
                      <w:strike w:val="0"/>
                      <w:spacing w:val="-3"/>
                      <w:sz w:val="24"/>
                    </w:rPr>
                    <w:t> </w:t>
                  </w:r>
                  <w:r>
                    <w:rPr>
                      <w:b/>
                      <w:strike w:val="0"/>
                      <w:sz w:val="24"/>
                    </w:rPr>
                    <w:t>norma</w:t>
                  </w:r>
                  <w:r>
                    <w:rPr>
                      <w:b/>
                      <w:strike w:val="0"/>
                      <w:spacing w:val="-6"/>
                      <w:sz w:val="24"/>
                    </w:rPr>
                    <w:t> </w:t>
                  </w:r>
                  <w:r>
                    <w:rPr>
                      <w:strike w:val="0"/>
                      <w:sz w:val="24"/>
                    </w:rPr>
                    <w:t>propost</w:t>
                  </w:r>
                  <w:r>
                    <w:rPr>
                      <w:b/>
                      <w:strike w:val="0"/>
                      <w:sz w:val="24"/>
                    </w:rPr>
                    <w:t>a</w:t>
                  </w:r>
                  <w:r>
                    <w:rPr>
                      <w:strike/>
                      <w:sz w:val="24"/>
                    </w:rPr>
                    <w:t>o</w:t>
                  </w:r>
                  <w:r>
                    <w:rPr>
                      <w:strike w:val="0"/>
                      <w:spacing w:val="-4"/>
                      <w:sz w:val="24"/>
                    </w:rPr>
                    <w:t> </w:t>
                  </w:r>
                  <w:r>
                    <w:rPr>
                      <w:strike w:val="0"/>
                      <w:sz w:val="24"/>
                    </w:rPr>
                    <w:t>è</w:t>
                  </w:r>
                  <w:r>
                    <w:rPr>
                      <w:strike w:val="0"/>
                      <w:spacing w:val="-5"/>
                      <w:sz w:val="24"/>
                    </w:rPr>
                    <w:t> </w:t>
                  </w:r>
                  <w:r>
                    <w:rPr>
                      <w:strike w:val="0"/>
                      <w:sz w:val="24"/>
                    </w:rPr>
                    <w:t>volt</w:t>
                  </w:r>
                  <w:r>
                    <w:rPr>
                      <w:b/>
                      <w:strike w:val="0"/>
                      <w:sz w:val="24"/>
                    </w:rPr>
                    <w:t>a</w:t>
                  </w:r>
                  <w:r>
                    <w:rPr>
                      <w:strike/>
                      <w:sz w:val="24"/>
                    </w:rPr>
                    <w:t>o</w:t>
                  </w:r>
                  <w:r>
                    <w:rPr>
                      <w:strike w:val="0"/>
                      <w:spacing w:val="-4"/>
                      <w:sz w:val="24"/>
                    </w:rPr>
                    <w:t> </w:t>
                  </w:r>
                  <w:r>
                    <w:rPr>
                      <w:b/>
                      <w:strike w:val="0"/>
                      <w:sz w:val="24"/>
                    </w:rPr>
                    <w:t>a</w:t>
                  </w:r>
                  <w:r>
                    <w:rPr>
                      <w:b/>
                      <w:strike w:val="0"/>
                      <w:spacing w:val="-4"/>
                      <w:sz w:val="24"/>
                    </w:rPr>
                    <w:t> </w:t>
                  </w:r>
                  <w:r>
                    <w:rPr>
                      <w:b/>
                      <w:strike w:val="0"/>
                      <w:sz w:val="24"/>
                    </w:rPr>
                    <w:t>consentire</w:t>
                  </w:r>
                  <w:r>
                    <w:rPr>
                      <w:b/>
                      <w:strike w:val="0"/>
                      <w:spacing w:val="-5"/>
                      <w:sz w:val="24"/>
                    </w:rPr>
                    <w:t> </w:t>
                  </w:r>
                  <w:r>
                    <w:rPr>
                      <w:b/>
                      <w:strike w:val="0"/>
                      <w:sz w:val="24"/>
                    </w:rPr>
                    <w:t>in</w:t>
                  </w:r>
                  <w:r>
                    <w:rPr>
                      <w:b/>
                      <w:strike w:val="0"/>
                      <w:spacing w:val="-3"/>
                      <w:sz w:val="24"/>
                    </w:rPr>
                    <w:t> </w:t>
                  </w:r>
                  <w:r>
                    <w:rPr>
                      <w:b/>
                      <w:strike w:val="0"/>
                      <w:sz w:val="24"/>
                    </w:rPr>
                    <w:t>via</w:t>
                  </w:r>
                  <w:r>
                    <w:rPr>
                      <w:b/>
                      <w:strike w:val="0"/>
                      <w:spacing w:val="-3"/>
                      <w:sz w:val="24"/>
                    </w:rPr>
                    <w:t> </w:t>
                  </w:r>
                  <w:r>
                    <w:rPr>
                      <w:b/>
                      <w:strike w:val="0"/>
                      <w:sz w:val="24"/>
                    </w:rPr>
                    <w:t>temporanea la stipula dei contratti di collocamento dei Buoni fruttiferi postali dematerializzati, per via</w:t>
                  </w:r>
                  <w:r>
                    <w:rPr>
                      <w:b/>
                      <w:strike w:val="0"/>
                      <w:spacing w:val="-6"/>
                      <w:sz w:val="24"/>
                    </w:rPr>
                    <w:t> </w:t>
                  </w:r>
                  <w:r>
                    <w:rPr>
                      <w:b/>
                      <w:strike w:val="0"/>
                      <w:sz w:val="24"/>
                    </w:rPr>
                    <w:t>telefonica</w:t>
                  </w:r>
                  <w:r>
                    <w:rPr>
                      <w:b/>
                      <w:strike w:val="0"/>
                      <w:spacing w:val="-3"/>
                      <w:sz w:val="24"/>
                    </w:rPr>
                    <w:t> </w:t>
                  </w:r>
                  <w:r>
                    <w:rPr>
                      <w:strike/>
                      <w:sz w:val="24"/>
                    </w:rPr>
                    <w:t>semplificare</w:t>
                  </w:r>
                  <w:r>
                    <w:rPr>
                      <w:strike/>
                      <w:spacing w:val="-8"/>
                      <w:sz w:val="24"/>
                    </w:rPr>
                    <w:t> </w:t>
                  </w:r>
                  <w:r>
                    <w:rPr>
                      <w:strike/>
                      <w:sz w:val="24"/>
                    </w:rPr>
                    <w:t>la</w:t>
                  </w:r>
                  <w:r>
                    <w:rPr>
                      <w:strike/>
                      <w:spacing w:val="-4"/>
                      <w:sz w:val="24"/>
                    </w:rPr>
                    <w:t> </w:t>
                  </w:r>
                  <w:r>
                    <w:rPr>
                      <w:strike/>
                      <w:sz w:val="24"/>
                    </w:rPr>
                    <w:t>forma</w:t>
                  </w:r>
                  <w:r>
                    <w:rPr>
                      <w:strike/>
                      <w:spacing w:val="-7"/>
                      <w:sz w:val="24"/>
                    </w:rPr>
                    <w:t> </w:t>
                  </w:r>
                  <w:r>
                    <w:rPr>
                      <w:strike/>
                      <w:sz w:val="24"/>
                    </w:rPr>
                    <w:t>del</w:t>
                  </w:r>
                  <w:r>
                    <w:rPr>
                      <w:strike/>
                      <w:spacing w:val="-3"/>
                      <w:sz w:val="24"/>
                    </w:rPr>
                    <w:t> </w:t>
                  </w:r>
                  <w:r>
                    <w:rPr>
                      <w:strike/>
                      <w:sz w:val="24"/>
                    </w:rPr>
                    <w:t>contratto</w:t>
                  </w:r>
                  <w:r>
                    <w:rPr>
                      <w:strike/>
                      <w:spacing w:val="-4"/>
                      <w:sz w:val="24"/>
                    </w:rPr>
                    <w:t> </w:t>
                  </w:r>
                  <w:r>
                    <w:rPr>
                      <w:strike/>
                      <w:sz w:val="24"/>
                    </w:rPr>
                    <w:t>di</w:t>
                  </w:r>
                  <w:r>
                    <w:rPr>
                      <w:strike/>
                      <w:spacing w:val="-5"/>
                      <w:sz w:val="24"/>
                    </w:rPr>
                    <w:t> </w:t>
                  </w:r>
                  <w:r>
                    <w:rPr>
                      <w:strike/>
                      <w:sz w:val="24"/>
                    </w:rPr>
                    <w:t>collocamento</w:t>
                  </w:r>
                  <w:r>
                    <w:rPr>
                      <w:strike w:val="0"/>
                      <w:sz w:val="24"/>
                    </w:rPr>
                    <w:t>,</w:t>
                  </w:r>
                  <w:r>
                    <w:rPr>
                      <w:strike w:val="0"/>
                      <w:spacing w:val="-6"/>
                      <w:sz w:val="24"/>
                    </w:rPr>
                    <w:t> </w:t>
                  </w:r>
                  <w:r>
                    <w:rPr>
                      <w:strike w:val="0"/>
                      <w:sz w:val="24"/>
                    </w:rPr>
                    <w:t>nel</w:t>
                  </w:r>
                  <w:r>
                    <w:rPr>
                      <w:strike w:val="0"/>
                      <w:spacing w:val="-5"/>
                      <w:sz w:val="24"/>
                    </w:rPr>
                    <w:t> </w:t>
                  </w:r>
                  <w:r>
                    <w:rPr>
                      <w:strike w:val="0"/>
                      <w:sz w:val="24"/>
                    </w:rPr>
                    <w:t>rispetto</w:t>
                  </w:r>
                  <w:r>
                    <w:rPr>
                      <w:strike w:val="0"/>
                      <w:spacing w:val="-6"/>
                      <w:sz w:val="24"/>
                    </w:rPr>
                    <w:t> </w:t>
                  </w:r>
                  <w:r>
                    <w:rPr>
                      <w:strike w:val="0"/>
                      <w:sz w:val="24"/>
                    </w:rPr>
                    <w:t>delle</w:t>
                  </w:r>
                  <w:r>
                    <w:rPr>
                      <w:strike w:val="0"/>
                      <w:spacing w:val="-6"/>
                      <w:sz w:val="24"/>
                    </w:rPr>
                    <w:t> </w:t>
                  </w:r>
                  <w:r>
                    <w:rPr>
                      <w:strike w:val="0"/>
                      <w:sz w:val="24"/>
                    </w:rPr>
                    <w:t>previsioni sulla comunicazione delle condizioni contrattuali e delle informazioni preliminari disposte</w:t>
                  </w:r>
                  <w:r>
                    <w:rPr>
                      <w:strike w:val="0"/>
                      <w:spacing w:val="-23"/>
                      <w:sz w:val="24"/>
                    </w:rPr>
                    <w:t> </w:t>
                  </w:r>
                  <w:r>
                    <w:rPr>
                      <w:strike w:val="0"/>
                      <w:sz w:val="24"/>
                    </w:rPr>
                    <w:t>dal Codice</w:t>
                  </w:r>
                  <w:r>
                    <w:rPr>
                      <w:strike w:val="0"/>
                      <w:spacing w:val="-13"/>
                      <w:sz w:val="24"/>
                    </w:rPr>
                    <w:t> </w:t>
                  </w:r>
                  <w:r>
                    <w:rPr>
                      <w:strike w:val="0"/>
                      <w:sz w:val="24"/>
                    </w:rPr>
                    <w:t>del</w:t>
                  </w:r>
                  <w:r>
                    <w:rPr>
                      <w:strike w:val="0"/>
                      <w:spacing w:val="-11"/>
                      <w:sz w:val="24"/>
                    </w:rPr>
                    <w:t> </w:t>
                  </w:r>
                  <w:r>
                    <w:rPr>
                      <w:strike w:val="0"/>
                      <w:sz w:val="24"/>
                    </w:rPr>
                    <w:t>consumo</w:t>
                  </w:r>
                  <w:r>
                    <w:rPr>
                      <w:strike w:val="0"/>
                      <w:spacing w:val="-11"/>
                      <w:sz w:val="24"/>
                    </w:rPr>
                    <w:t> </w:t>
                  </w:r>
                  <w:r>
                    <w:rPr>
                      <w:strike w:val="0"/>
                      <w:sz w:val="24"/>
                    </w:rPr>
                    <w:t>per</w:t>
                  </w:r>
                  <w:r>
                    <w:rPr>
                      <w:strike w:val="0"/>
                      <w:spacing w:val="-11"/>
                      <w:sz w:val="24"/>
                    </w:rPr>
                    <w:t> </w:t>
                  </w:r>
                  <w:r>
                    <w:rPr>
                      <w:strike w:val="0"/>
                      <w:sz w:val="24"/>
                    </w:rPr>
                    <w:t>la</w:t>
                  </w:r>
                  <w:r>
                    <w:rPr>
                      <w:strike w:val="0"/>
                      <w:spacing w:val="-12"/>
                      <w:sz w:val="24"/>
                    </w:rPr>
                    <w:t> </w:t>
                  </w:r>
                  <w:r>
                    <w:rPr>
                      <w:strike w:val="0"/>
                      <w:sz w:val="24"/>
                    </w:rPr>
                    <w:t>commercializzazione</w:t>
                  </w:r>
                  <w:r>
                    <w:rPr>
                      <w:strike w:val="0"/>
                      <w:spacing w:val="-9"/>
                      <w:sz w:val="24"/>
                    </w:rPr>
                    <w:t> </w:t>
                  </w:r>
                  <w:r>
                    <w:rPr>
                      <w:strike w:val="0"/>
                      <w:sz w:val="24"/>
                    </w:rPr>
                    <w:t>a</w:t>
                  </w:r>
                  <w:r>
                    <w:rPr>
                      <w:strike w:val="0"/>
                      <w:spacing w:val="-10"/>
                      <w:sz w:val="24"/>
                    </w:rPr>
                    <w:t> </w:t>
                  </w:r>
                  <w:r>
                    <w:rPr>
                      <w:strike w:val="0"/>
                      <w:sz w:val="24"/>
                    </w:rPr>
                    <w:t>distanza</w:t>
                  </w:r>
                  <w:r>
                    <w:rPr>
                      <w:strike w:val="0"/>
                      <w:spacing w:val="-11"/>
                      <w:sz w:val="24"/>
                    </w:rPr>
                    <w:t> </w:t>
                  </w:r>
                  <w:r>
                    <w:rPr>
                      <w:strike w:val="0"/>
                      <w:sz w:val="24"/>
                    </w:rPr>
                    <w:t>di</w:t>
                  </w:r>
                  <w:r>
                    <w:rPr>
                      <w:strike w:val="0"/>
                      <w:spacing w:val="-11"/>
                      <w:sz w:val="24"/>
                    </w:rPr>
                    <w:t> </w:t>
                  </w:r>
                  <w:r>
                    <w:rPr>
                      <w:strike w:val="0"/>
                      <w:sz w:val="24"/>
                    </w:rPr>
                    <w:t>servizi</w:t>
                  </w:r>
                  <w:r>
                    <w:rPr>
                      <w:strike w:val="0"/>
                      <w:spacing w:val="-11"/>
                      <w:sz w:val="24"/>
                    </w:rPr>
                    <w:t> </w:t>
                  </w:r>
                  <w:r>
                    <w:rPr>
                      <w:strike w:val="0"/>
                      <w:sz w:val="24"/>
                    </w:rPr>
                    <w:t>finanziari</w:t>
                  </w:r>
                  <w:r>
                    <w:rPr>
                      <w:strike w:val="0"/>
                      <w:spacing w:val="-10"/>
                      <w:sz w:val="24"/>
                    </w:rPr>
                    <w:t> </w:t>
                  </w:r>
                  <w:r>
                    <w:rPr>
                      <w:strike w:val="0"/>
                      <w:sz w:val="24"/>
                    </w:rPr>
                    <w:t>ai</w:t>
                  </w:r>
                  <w:r>
                    <w:rPr>
                      <w:strike w:val="0"/>
                      <w:spacing w:val="-11"/>
                      <w:sz w:val="24"/>
                    </w:rPr>
                    <w:t> </w:t>
                  </w:r>
                  <w:r>
                    <w:rPr>
                      <w:strike w:val="0"/>
                      <w:sz w:val="24"/>
                    </w:rPr>
                    <w:t>consumatori. </w:t>
                  </w:r>
                  <w:r>
                    <w:rPr>
                      <w:b/>
                      <w:strike w:val="0"/>
                      <w:sz w:val="24"/>
                    </w:rPr>
                    <w:t>Si tratta di una soluzione volta a </w:t>
                  </w:r>
                  <w:r>
                    <w:rPr>
                      <w:b/>
                      <w:strike w:val="0"/>
                      <w:color w:val="201D1E"/>
                      <w:sz w:val="24"/>
                    </w:rPr>
                    <w:t>contemperare l’esigenza di accesso ai prodotti di risparmio</w:t>
                  </w:r>
                  <w:r>
                    <w:rPr>
                      <w:b/>
                      <w:strike w:val="0"/>
                      <w:color w:val="201D1E"/>
                      <w:spacing w:val="-13"/>
                      <w:sz w:val="24"/>
                    </w:rPr>
                    <w:t> </w:t>
                  </w:r>
                  <w:r>
                    <w:rPr>
                      <w:b/>
                      <w:strike w:val="0"/>
                      <w:color w:val="201D1E"/>
                      <w:sz w:val="24"/>
                    </w:rPr>
                    <w:t>postale,</w:t>
                  </w:r>
                  <w:r>
                    <w:rPr>
                      <w:b/>
                      <w:strike w:val="0"/>
                      <w:color w:val="201D1E"/>
                      <w:spacing w:val="-13"/>
                      <w:sz w:val="24"/>
                    </w:rPr>
                    <w:t> </w:t>
                  </w:r>
                  <w:r>
                    <w:rPr>
                      <w:b/>
                      <w:strike w:val="0"/>
                      <w:color w:val="201D1E"/>
                      <w:sz w:val="24"/>
                    </w:rPr>
                    <w:t>nella</w:t>
                  </w:r>
                  <w:r>
                    <w:rPr>
                      <w:b/>
                      <w:strike w:val="0"/>
                      <w:color w:val="201D1E"/>
                      <w:spacing w:val="-13"/>
                      <w:sz w:val="24"/>
                    </w:rPr>
                    <w:t> </w:t>
                  </w:r>
                  <w:r>
                    <w:rPr>
                      <w:b/>
                      <w:strike w:val="0"/>
                      <w:color w:val="201D1E"/>
                      <w:sz w:val="24"/>
                    </w:rPr>
                    <w:t>forma</w:t>
                  </w:r>
                  <w:r>
                    <w:rPr>
                      <w:b/>
                      <w:strike w:val="0"/>
                      <w:color w:val="201D1E"/>
                      <w:spacing w:val="-13"/>
                      <w:sz w:val="24"/>
                    </w:rPr>
                    <w:t> </w:t>
                  </w:r>
                  <w:r>
                    <w:rPr>
                      <w:b/>
                      <w:strike w:val="0"/>
                      <w:color w:val="201D1E"/>
                      <w:sz w:val="24"/>
                    </w:rPr>
                    <w:t>di</w:t>
                  </w:r>
                  <w:r>
                    <w:rPr>
                      <w:b/>
                      <w:strike w:val="0"/>
                      <w:color w:val="201D1E"/>
                      <w:spacing w:val="-13"/>
                      <w:sz w:val="24"/>
                    </w:rPr>
                    <w:t> </w:t>
                  </w:r>
                  <w:r>
                    <w:rPr>
                      <w:b/>
                      <w:strike w:val="0"/>
                      <w:color w:val="201D1E"/>
                      <w:sz w:val="24"/>
                    </w:rPr>
                    <w:t>buoni</w:t>
                  </w:r>
                  <w:r>
                    <w:rPr>
                      <w:b/>
                      <w:strike w:val="0"/>
                      <w:color w:val="201D1E"/>
                      <w:spacing w:val="-13"/>
                      <w:sz w:val="24"/>
                    </w:rPr>
                    <w:t> </w:t>
                  </w:r>
                  <w:r>
                    <w:rPr>
                      <w:b/>
                      <w:strike w:val="0"/>
                      <w:color w:val="201D1E"/>
                      <w:sz w:val="24"/>
                    </w:rPr>
                    <w:t>fruttiferi</w:t>
                  </w:r>
                  <w:r>
                    <w:rPr>
                      <w:b/>
                      <w:strike w:val="0"/>
                      <w:color w:val="201D1E"/>
                      <w:spacing w:val="-13"/>
                      <w:sz w:val="24"/>
                    </w:rPr>
                    <w:t> </w:t>
                  </w:r>
                  <w:r>
                    <w:rPr>
                      <w:b/>
                      <w:strike w:val="0"/>
                      <w:color w:val="201D1E"/>
                      <w:sz w:val="24"/>
                    </w:rPr>
                    <w:t>postali,</w:t>
                  </w:r>
                  <w:r>
                    <w:rPr>
                      <w:b/>
                      <w:strike w:val="0"/>
                      <w:color w:val="201D1E"/>
                      <w:spacing w:val="-13"/>
                      <w:sz w:val="24"/>
                    </w:rPr>
                    <w:t> </w:t>
                  </w:r>
                  <w:r>
                    <w:rPr>
                      <w:b/>
                      <w:strike w:val="0"/>
                      <w:color w:val="201D1E"/>
                      <w:sz w:val="24"/>
                    </w:rPr>
                    <w:t>di</w:t>
                  </w:r>
                  <w:r>
                    <w:rPr>
                      <w:b/>
                      <w:strike w:val="0"/>
                      <w:color w:val="201D1E"/>
                      <w:spacing w:val="-13"/>
                      <w:sz w:val="24"/>
                    </w:rPr>
                    <w:t> </w:t>
                  </w:r>
                  <w:r>
                    <w:rPr>
                      <w:b/>
                      <w:strike w:val="0"/>
                      <w:color w:val="201D1E"/>
                      <w:sz w:val="24"/>
                    </w:rPr>
                    <w:t>quella</w:t>
                  </w:r>
                  <w:r>
                    <w:rPr>
                      <w:b/>
                      <w:strike w:val="0"/>
                      <w:color w:val="201D1E"/>
                      <w:spacing w:val="-13"/>
                      <w:sz w:val="24"/>
                    </w:rPr>
                    <w:t> </w:t>
                  </w:r>
                  <w:r>
                    <w:rPr>
                      <w:b/>
                      <w:strike w:val="0"/>
                      <w:color w:val="201D1E"/>
                      <w:sz w:val="24"/>
                    </w:rPr>
                    <w:t>parte</w:t>
                  </w:r>
                  <w:r>
                    <w:rPr>
                      <w:b/>
                      <w:strike w:val="0"/>
                      <w:color w:val="201D1E"/>
                      <w:spacing w:val="-15"/>
                      <w:sz w:val="24"/>
                    </w:rPr>
                    <w:t> </w:t>
                  </w:r>
                  <w:r>
                    <w:rPr>
                      <w:b/>
                      <w:strike w:val="0"/>
                      <w:color w:val="201D1E"/>
                      <w:sz w:val="24"/>
                    </w:rPr>
                    <w:t>della</w:t>
                  </w:r>
                  <w:r>
                    <w:rPr>
                      <w:b/>
                      <w:strike w:val="0"/>
                      <w:color w:val="201D1E"/>
                      <w:spacing w:val="-13"/>
                      <w:sz w:val="24"/>
                    </w:rPr>
                    <w:t> </w:t>
                  </w:r>
                  <w:r>
                    <w:rPr>
                      <w:b/>
                      <w:strike w:val="0"/>
                      <w:color w:val="201D1E"/>
                      <w:sz w:val="24"/>
                    </w:rPr>
                    <w:t>popolazione con bassa propensione all’uso di canali telematici digitali e di quella che non dispone affatto</w:t>
                  </w:r>
                  <w:r>
                    <w:rPr>
                      <w:b/>
                      <w:strike w:val="0"/>
                      <w:color w:val="201D1E"/>
                      <w:spacing w:val="-4"/>
                      <w:sz w:val="24"/>
                    </w:rPr>
                    <w:t> </w:t>
                  </w:r>
                  <w:r>
                    <w:rPr>
                      <w:b/>
                      <w:strike w:val="0"/>
                      <w:color w:val="201D1E"/>
                      <w:sz w:val="24"/>
                    </w:rPr>
                    <w:t>di</w:t>
                  </w:r>
                  <w:r>
                    <w:rPr>
                      <w:b/>
                      <w:strike w:val="0"/>
                      <w:color w:val="201D1E"/>
                      <w:spacing w:val="-6"/>
                      <w:sz w:val="24"/>
                    </w:rPr>
                    <w:t> </w:t>
                  </w:r>
                  <w:r>
                    <w:rPr>
                      <w:b/>
                      <w:strike w:val="0"/>
                      <w:color w:val="201D1E"/>
                      <w:sz w:val="24"/>
                    </w:rPr>
                    <w:t>tali</w:t>
                  </w:r>
                  <w:r>
                    <w:rPr>
                      <w:b/>
                      <w:strike w:val="0"/>
                      <w:color w:val="201D1E"/>
                      <w:spacing w:val="-6"/>
                      <w:sz w:val="24"/>
                    </w:rPr>
                    <w:t> </w:t>
                  </w:r>
                  <w:r>
                    <w:rPr>
                      <w:b/>
                      <w:strike w:val="0"/>
                      <w:color w:val="201D1E"/>
                      <w:sz w:val="24"/>
                    </w:rPr>
                    <w:t>canali,</w:t>
                  </w:r>
                  <w:r>
                    <w:rPr>
                      <w:b/>
                      <w:strike w:val="0"/>
                      <w:color w:val="201D1E"/>
                      <w:spacing w:val="-5"/>
                      <w:sz w:val="24"/>
                    </w:rPr>
                    <w:t> </w:t>
                  </w:r>
                  <w:r>
                    <w:rPr>
                      <w:b/>
                      <w:strike w:val="0"/>
                      <w:color w:val="201D1E"/>
                      <w:sz w:val="24"/>
                    </w:rPr>
                    <w:t>con</w:t>
                  </w:r>
                  <w:r>
                    <w:rPr>
                      <w:b/>
                      <w:strike w:val="0"/>
                      <w:color w:val="201D1E"/>
                      <w:spacing w:val="-4"/>
                      <w:sz w:val="24"/>
                    </w:rPr>
                    <w:t> </w:t>
                  </w:r>
                  <w:r>
                    <w:rPr>
                      <w:b/>
                      <w:strike w:val="0"/>
                      <w:color w:val="201D1E"/>
                      <w:sz w:val="24"/>
                    </w:rPr>
                    <w:t>quella</w:t>
                  </w:r>
                  <w:r>
                    <w:rPr>
                      <w:b/>
                      <w:strike w:val="0"/>
                      <w:color w:val="201D1E"/>
                      <w:spacing w:val="-6"/>
                      <w:sz w:val="24"/>
                    </w:rPr>
                    <w:t> </w:t>
                  </w:r>
                  <w:r>
                    <w:rPr>
                      <w:b/>
                      <w:strike w:val="0"/>
                      <w:color w:val="201D1E"/>
                      <w:sz w:val="24"/>
                    </w:rPr>
                    <w:t>di</w:t>
                  </w:r>
                  <w:r>
                    <w:rPr>
                      <w:b/>
                      <w:strike w:val="0"/>
                      <w:color w:val="201D1E"/>
                      <w:spacing w:val="-6"/>
                      <w:sz w:val="24"/>
                    </w:rPr>
                    <w:t> </w:t>
                  </w:r>
                  <w:r>
                    <w:rPr>
                      <w:b/>
                      <w:strike w:val="0"/>
                      <w:color w:val="201D1E"/>
                      <w:sz w:val="24"/>
                    </w:rPr>
                    <w:t>assicurare</w:t>
                  </w:r>
                  <w:r>
                    <w:rPr>
                      <w:b/>
                      <w:strike w:val="0"/>
                      <w:color w:val="201D1E"/>
                      <w:spacing w:val="-6"/>
                      <w:sz w:val="24"/>
                    </w:rPr>
                    <w:t> </w:t>
                  </w:r>
                  <w:r>
                    <w:rPr>
                      <w:b/>
                      <w:strike w:val="0"/>
                      <w:color w:val="201D1E"/>
                      <w:sz w:val="24"/>
                    </w:rPr>
                    <w:t>l’adozione</w:t>
                  </w:r>
                  <w:r>
                    <w:rPr>
                      <w:b/>
                      <w:strike w:val="0"/>
                      <w:color w:val="201D1E"/>
                      <w:spacing w:val="-7"/>
                      <w:sz w:val="24"/>
                    </w:rPr>
                    <w:t> </w:t>
                  </w:r>
                  <w:r>
                    <w:rPr>
                      <w:b/>
                      <w:strike w:val="0"/>
                      <w:color w:val="201D1E"/>
                      <w:sz w:val="24"/>
                    </w:rPr>
                    <w:t>delle</w:t>
                  </w:r>
                  <w:r>
                    <w:rPr>
                      <w:b/>
                      <w:strike w:val="0"/>
                      <w:color w:val="201D1E"/>
                      <w:spacing w:val="-7"/>
                      <w:sz w:val="24"/>
                    </w:rPr>
                    <w:t> </w:t>
                  </w:r>
                  <w:r>
                    <w:rPr>
                      <w:b/>
                      <w:strike w:val="0"/>
                      <w:color w:val="201D1E"/>
                      <w:sz w:val="24"/>
                    </w:rPr>
                    <w:t>misure</w:t>
                  </w:r>
                  <w:r>
                    <w:rPr>
                      <w:b/>
                      <w:strike w:val="0"/>
                      <w:color w:val="201D1E"/>
                      <w:spacing w:val="-7"/>
                      <w:sz w:val="24"/>
                    </w:rPr>
                    <w:t> </w:t>
                  </w:r>
                  <w:r>
                    <w:rPr>
                      <w:b/>
                      <w:strike w:val="0"/>
                      <w:color w:val="201D1E"/>
                      <w:sz w:val="24"/>
                    </w:rPr>
                    <w:t>di</w:t>
                  </w:r>
                  <w:r>
                    <w:rPr>
                      <w:b/>
                      <w:strike w:val="0"/>
                      <w:color w:val="201D1E"/>
                      <w:spacing w:val="-6"/>
                      <w:sz w:val="24"/>
                    </w:rPr>
                    <w:t> </w:t>
                  </w:r>
                  <w:r>
                    <w:rPr>
                      <w:b/>
                      <w:strike w:val="0"/>
                      <w:color w:val="201D1E"/>
                      <w:sz w:val="24"/>
                    </w:rPr>
                    <w:t>prevenzione</w:t>
                  </w:r>
                  <w:r>
                    <w:rPr>
                      <w:b/>
                      <w:strike w:val="0"/>
                      <w:color w:val="201D1E"/>
                      <w:spacing w:val="-7"/>
                      <w:sz w:val="24"/>
                    </w:rPr>
                    <w:t> </w:t>
                  </w:r>
                  <w:r>
                    <w:rPr>
                      <w:b/>
                      <w:strike w:val="0"/>
                      <w:color w:val="201D1E"/>
                      <w:sz w:val="24"/>
                    </w:rPr>
                    <w:t>della diffusione del virus Covid-19 di cui alla normativa vigente in materia, a tutela dei lavoratori del servizio postale e dei sottoscrittori dei b</w:t>
                  </w:r>
                  <w:r>
                    <w:rPr>
                      <w:b/>
                      <w:strike w:val="0"/>
                      <w:sz w:val="24"/>
                    </w:rPr>
                    <w:t>uoni </w:t>
                  </w:r>
                  <w:r>
                    <w:rPr>
                      <w:strike/>
                      <w:sz w:val="24"/>
                    </w:rPr>
                    <w:t>postali</w:t>
                  </w:r>
                  <w:r>
                    <w:rPr>
                      <w:strike w:val="0"/>
                      <w:sz w:val="24"/>
                    </w:rPr>
                    <w:t> </w:t>
                  </w:r>
                  <w:r>
                    <w:rPr>
                      <w:b/>
                      <w:strike w:val="0"/>
                      <w:sz w:val="24"/>
                    </w:rPr>
                    <w:t>fruttiferi</w:t>
                  </w:r>
                  <w:r>
                    <w:rPr>
                      <w:b/>
                      <w:strike w:val="0"/>
                      <w:spacing w:val="-4"/>
                      <w:sz w:val="24"/>
                    </w:rPr>
                    <w:t> </w:t>
                  </w:r>
                  <w:r>
                    <w:rPr>
                      <w:b/>
                      <w:strike w:val="0"/>
                      <w:sz w:val="24"/>
                    </w:rPr>
                    <w:t>postali</w:t>
                  </w:r>
                  <w:r>
                    <w:rPr>
                      <w:strike w:val="0"/>
                      <w:sz w:val="24"/>
                    </w:rPr>
                    <w:t>.</w:t>
                  </w:r>
                </w:p>
                <w:p>
                  <w:pPr>
                    <w:spacing w:before="0"/>
                    <w:ind w:left="20" w:right="24" w:firstLine="0"/>
                    <w:jc w:val="both"/>
                    <w:rPr>
                      <w:b/>
                      <w:sz w:val="24"/>
                    </w:rPr>
                  </w:pPr>
                  <w:r>
                    <w:rPr>
                      <w:b/>
                      <w:color w:val="201D1E"/>
                      <w:sz w:val="24"/>
                    </w:rPr>
                    <w:t>La norma per tale via assicura maggiori risorse per il sostegno, tra l’altro, del finanziamento delle infrastrutture nazionali e del sistema imprenditoriale attraverso il risparmio postale.</w:t>
                  </w:r>
                </w:p>
                <w:p>
                  <w:pPr>
                    <w:pStyle w:val="BodyText"/>
                    <w:spacing w:before="1"/>
                    <w:ind w:right="25"/>
                    <w:jc w:val="both"/>
                  </w:pPr>
                  <w:r>
                    <w:rPr/>
                    <w:t>Comma </w:t>
                  </w:r>
                  <w:r>
                    <w:rPr>
                      <w:b/>
                    </w:rPr>
                    <w:t>3</w:t>
                  </w:r>
                  <w:r>
                    <w:rPr>
                      <w:strike/>
                    </w:rPr>
                    <w:t>2</w:t>
                  </w:r>
                  <w:r>
                    <w:rPr>
                      <w:strike w:val="0"/>
                    </w:rPr>
                    <w:t>. </w:t>
                  </w:r>
                  <w:r>
                    <w:rPr>
                      <w:strike/>
                      <w:color w:val="201D1E"/>
                    </w:rPr>
                    <w:t>Atteso che il quadro normativo vigente ovvero l'articolo 10, comma 4 del d.l. n. 9</w:t>
                  </w:r>
                  <w:r>
                    <w:rPr>
                      <w:strike w:val="0"/>
                      <w:color w:val="201D1E"/>
                    </w:rPr>
                    <w:t> del 2020 in tema di decadenza dei termini sostanziali, ed i DPCM che si sono succeduti, non</w:t>
                  </w:r>
                </w:p>
              </w:txbxContent>
            </v:textbox>
            <w10:wrap type="none"/>
          </v:shape>
        </w:pict>
      </w:r>
      <w:r>
        <w:rPr/>
        <w:pict>
          <v:shape style="position:absolute;margin-left:71.024002pt;margin-top:457.936615pt;width:453.15pt;height:15.3pt;mso-position-horizontal-relative:page;mso-position-vertical-relative:page;z-index:-278261760" type="#_x0000_t202" filled="false" stroked="false">
            <v:textbox inset="0,0,0,0">
              <w:txbxContent>
                <w:p>
                  <w:pPr>
                    <w:pStyle w:val="BodyText"/>
                  </w:pPr>
                  <w:r>
                    <w:rPr>
                      <w:color w:val="201D1E"/>
                    </w:rPr>
                    <w:t>definiscono con chiarezza il campo di applicazione della sospensione dei termini di</w:t>
                  </w:r>
                </w:p>
              </w:txbxContent>
            </v:textbox>
            <w10:wrap type="none"/>
          </v:shape>
        </w:pict>
      </w:r>
      <w:r>
        <w:rPr/>
        <w:pict>
          <v:shape style="position:absolute;margin-left:71.024002pt;margin-top:471.736633pt;width:453.35pt;height:15.3pt;mso-position-horizontal-relative:page;mso-position-vertical-relative:page;z-index:-278260736" type="#_x0000_t202" filled="false" stroked="false">
            <v:textbox inset="0,0,0,0">
              <w:txbxContent>
                <w:p>
                  <w:pPr>
                    <w:pStyle w:val="BodyText"/>
                  </w:pPr>
                  <w:r>
                    <w:rPr>
                      <w:color w:val="201D1E"/>
                    </w:rPr>
                    <w:t>prescrizione, ovvero se limitata alla zona rossa inizialmente individuata o a tutto il territorio</w:t>
                  </w:r>
                </w:p>
              </w:txbxContent>
            </v:textbox>
            <w10:wrap type="none"/>
          </v:shape>
        </w:pict>
      </w:r>
      <w:r>
        <w:rPr/>
        <w:pict>
          <v:shape style="position:absolute;margin-left:71.024002pt;margin-top:485.536621pt;width:453.3pt;height:42.9pt;mso-position-horizontal-relative:page;mso-position-vertical-relative:page;z-index:-278259712" type="#_x0000_t202" filled="false" stroked="false">
            <v:textbox inset="0,0,0,0">
              <w:txbxContent>
                <w:p>
                  <w:pPr>
                    <w:pStyle w:val="BodyText"/>
                    <w:ind w:right="17"/>
                    <w:jc w:val="both"/>
                  </w:pPr>
                  <w:r>
                    <w:rPr>
                      <w:strike/>
                      <w:color w:val="201D1E"/>
                    </w:rPr>
                    <w:t>nazionale,</w:t>
                  </w:r>
                  <w:r>
                    <w:rPr>
                      <w:strike w:val="0"/>
                      <w:color w:val="201D1E"/>
                    </w:rPr>
                    <w:t> </w:t>
                  </w:r>
                  <w:r>
                    <w:rPr>
                      <w:strike/>
                      <w:color w:val="201D1E"/>
                    </w:rPr>
                    <w:t>s</w:t>
                  </w:r>
                  <w:r>
                    <w:rPr>
                      <w:b/>
                      <w:strike w:val="0"/>
                      <w:color w:val="201D1E"/>
                    </w:rPr>
                    <w:t>S</w:t>
                  </w:r>
                  <w:r>
                    <w:rPr>
                      <w:strike w:val="0"/>
                      <w:color w:val="201D1E"/>
                    </w:rPr>
                    <w:t>i ritiene opportuno intervenire per riconoscere ai detentori di buoni </w:t>
                  </w:r>
                  <w:r>
                    <w:rPr>
                      <w:b/>
                      <w:strike w:val="0"/>
                      <w:color w:val="201D1E"/>
                    </w:rPr>
                    <w:t>fruttiferi </w:t>
                  </w:r>
                  <w:r>
                    <w:rPr>
                      <w:strike w:val="0"/>
                      <w:color w:val="201D1E"/>
                    </w:rPr>
                    <w:t>postali che si prescrivono nel periodo di emergenza, un ulteriore periodo di due mesi per la riscossione degli stessi.</w:t>
                  </w:r>
                </w:p>
              </w:txbxContent>
            </v:textbox>
            <w10:wrap type="none"/>
          </v:shape>
        </w:pict>
      </w:r>
      <w:r>
        <w:rPr/>
        <w:pict>
          <v:shape style="position:absolute;margin-left:291.130005pt;margin-top:737.69812pt;width:13pt;height:14.25pt;mso-position-horizontal-relative:page;mso-position-vertical-relative:page;z-index:-278258688" type="#_x0000_t202" filled="false" stroked="false">
            <v:textbox inset="0,0,0,0">
              <w:txbxContent>
                <w:p>
                  <w:pPr>
                    <w:spacing w:before="11"/>
                    <w:ind w:left="20" w:right="0" w:firstLine="0"/>
                    <w:jc w:val="left"/>
                    <w:rPr>
                      <w:sz w:val="22"/>
                    </w:rPr>
                  </w:pPr>
                  <w:r>
                    <w:rPr>
                      <w:sz w:val="22"/>
                    </w:rPr>
                    <w:t>80</w:t>
                  </w:r>
                </w:p>
              </w:txbxContent>
            </v:textbox>
            <w10:wrap type="none"/>
          </v:shape>
        </w:pict>
      </w:r>
      <w:r>
        <w:rPr/>
        <w:pict>
          <v:shape style="position:absolute;margin-left:72.024002pt;margin-top:83.159981pt;width:451.4pt;height:12pt;mso-position-horizontal-relative:page;mso-position-vertical-relative:page;z-index:-2782576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96.959984pt;width:451.4pt;height:12pt;mso-position-horizontal-relative:page;mso-position-vertical-relative:page;z-index:-2782566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10.759979pt;width:451.4pt;height:12pt;mso-position-horizontal-relative:page;mso-position-vertical-relative:page;z-index:-2782556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24.55999pt;width:451.4pt;height:12pt;mso-position-horizontal-relative:page;mso-position-vertical-relative:page;z-index:-2782545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38.359985pt;width:451.4pt;height:12pt;mso-position-horizontal-relative:page;mso-position-vertical-relative:page;z-index:-2782535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65.959976pt;width:451.4pt;height:12pt;mso-position-horizontal-relative:page;mso-position-vertical-relative:page;z-index:-2782525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07.359985pt;width:451.4pt;height:12pt;mso-position-horizontal-relative:page;mso-position-vertical-relative:page;z-index:-2782515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21.159973pt;width:451.4pt;height:12pt;mso-position-horizontal-relative:page;mso-position-vertical-relative:page;z-index:-2782504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42.009979pt;width:451.4pt;height:12pt;mso-position-horizontal-relative:page;mso-position-vertical-relative:page;z-index:-2782494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55.809967pt;width:451.4pt;height:12pt;mso-position-horizontal-relative:page;mso-position-vertical-relative:page;z-index:-2782484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69.609985pt;width:451.4pt;height:12pt;mso-position-horizontal-relative:page;mso-position-vertical-relative:page;z-index:-27824742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8246400" from="90.024002pt,121.759979pt" to="523.414002pt,121.759979pt" stroked="true" strokeweight=".6pt" strokecolor="#000000">
            <v:stroke dashstyle="solid"/>
            <w10:wrap type="none"/>
          </v:line>
        </w:pict>
      </w:r>
      <w:r>
        <w:rPr/>
        <w:pict>
          <v:line style="position:absolute;mso-position-horizontal-relative:page;mso-position-vertical-relative:page;z-index:-278245376" from="108.019997pt,135.559982pt" to="523.409997pt,135.559982pt" stroked="true" strokeweight=".59999pt" strokecolor="#000000">
            <v:stroke dashstyle="solid"/>
            <w10:wrap type="none"/>
          </v:line>
        </w:pict>
      </w:r>
      <w:r>
        <w:rPr/>
        <w:pict>
          <v:line style="position:absolute;mso-position-horizontal-relative:page;mso-position-vertical-relative:page;z-index:-278244352" from="108.019997pt,149.359985pt" to="523.409997pt,149.359985pt" stroked="true" strokeweight=".600010pt" strokecolor="#000000">
            <v:stroke dashstyle="solid"/>
            <w10:wrap type="none"/>
          </v:line>
        </w:pict>
      </w:r>
      <w:r>
        <w:rPr/>
        <w:pict>
          <v:line style="position:absolute;mso-position-horizontal-relative:page;mso-position-vertical-relative:page;z-index:-278243328" from="90.024002pt,176.959976pt" to="523.414002pt,176.959976pt" stroked="true" strokeweight=".600010pt" strokecolor="#000000">
            <v:stroke dashstyle="solid"/>
            <w10:wrap type="none"/>
          </v:line>
        </w:pict>
      </w:r>
      <w:r>
        <w:rPr/>
        <w:pict>
          <v:line style="position:absolute;mso-position-horizontal-relative:page;mso-position-vertical-relative:page;z-index:-278242304" from="108.019997pt,190.759995pt" to="523.409997pt,190.759995pt" stroked="true" strokeweight=".59999pt" strokecolor="#000000">
            <v:stroke dashstyle="solid"/>
            <w10:wrap type="none"/>
          </v:line>
        </w:pict>
      </w:r>
      <w:r>
        <w:rPr/>
        <w:pict>
          <v:line style="position:absolute;mso-position-horizontal-relative:page;mso-position-vertical-relative:page;z-index:-278241280" from="108.019997pt,204.559982pt" to="523.409997pt,204.559982pt" stroked="true" strokeweight=".59999pt" strokecolor="#000000">
            <v:stroke dashstyle="solid"/>
            <w10:wrap type="none"/>
          </v:line>
        </w:pict>
      </w:r>
      <w:r>
        <w:rPr/>
        <w:pict>
          <v:line style="position:absolute;mso-position-horizontal-relative:page;mso-position-vertical-relative:page;z-index:-278240256" from="90.024002pt,232.159973pt" to="523.414002pt,232.159973pt" stroked="true" strokeweight=".600010pt" strokecolor="#000000">
            <v:stroke dashstyle="solid"/>
            <w10:wrap type="none"/>
          </v:line>
        </w:pict>
      </w:r>
      <w:r>
        <w:rPr/>
        <w:pict>
          <v:line style="position:absolute;mso-position-horizontal-relative:page;mso-position-vertical-relative:page;z-index:-278239232" from="108.019997pt,245.959976pt" to="523.409997pt,245.959976pt" stroked="true" strokeweight=".600010pt" strokecolor="#000000">
            <v:stroke dashstyle="solid"/>
            <w10:wrap type="none"/>
          </v:line>
        </w:pict>
      </w:r>
      <w:r>
        <w:rPr/>
        <w:pict>
          <v:line style="position:absolute;mso-position-horizontal-relative:page;mso-position-vertical-relative:page;z-index:-278238208" from="90.024002pt,273.589966pt" to="523.414002pt,273.589966pt" stroked="true" strokeweight=".600010pt" strokecolor="#000000">
            <v:stroke dashstyle="solid"/>
            <w10:wrap type="none"/>
          </v:line>
        </w:pict>
      </w:r>
      <w:r>
        <w:rPr/>
        <w:pict>
          <v:line style="position:absolute;mso-position-horizontal-relative:page;mso-position-vertical-relative:page;z-index:-278237184" from="108.019997pt,287.389984pt" to="523.409997pt,287.389984pt" stroked="true" strokeweight=".599980pt" strokecolor="#000000">
            <v:stroke dashstyle="solid"/>
            <w10:wrap type="none"/>
          </v:line>
        </w:pict>
      </w:r>
      <w:r>
        <w:rPr/>
        <w:pict>
          <v:line style="position:absolute;mso-position-horizontal-relative:page;mso-position-vertical-relative:page;z-index:-278236160" from="90.024002pt,314.989990pt" to="523.414002pt,314.989990pt" stroked="true" strokeweight=".600010pt" strokecolor="#000000">
            <v:stroke dashstyle="solid"/>
            <w10:wrap type="none"/>
          </v:line>
        </w:pict>
      </w:r>
      <w:r>
        <w:rPr/>
        <w:pict>
          <v:line style="position:absolute;mso-position-horizontal-relative:page;mso-position-vertical-relative:page;z-index:-278235136" from="108.019997pt,328.789978pt" to="523.409997pt,328.789978pt" stroked="true" strokeweight=".600010pt" strokecolor="#000000">
            <v:stroke dashstyle="solid"/>
            <w10:wrap type="none"/>
          </v:line>
        </w:pict>
      </w:r>
      <w:r>
        <w:rPr/>
        <w:pict>
          <v:line style="position:absolute;mso-position-horizontal-relative:page;mso-position-vertical-relative:page;z-index:-278234112" from="90.024002pt,356.389984pt" to="523.414002pt,356.389984pt" stroked="true" strokeweight=".599980pt" strokecolor="#000000">
            <v:stroke dashstyle="solid"/>
            <w10:wrap type="none"/>
          </v:line>
        </w:pict>
      </w:r>
      <w:r>
        <w:rPr/>
        <w:pict>
          <v:line style="position:absolute;mso-position-horizontal-relative:page;mso-position-vertical-relative:page;z-index:-278233088" from="108.019997pt,370.189972pt" to="523.409997pt,370.189972pt" stroked="true" strokeweight=".600010pt" strokecolor="#000000">
            <v:stroke dashstyle="solid"/>
            <w10:wrap type="none"/>
          </v:line>
        </w:pict>
      </w:r>
      <w:r>
        <w:rPr/>
        <w:pict>
          <v:line style="position:absolute;mso-position-horizontal-relative:page;mso-position-vertical-relative:page;z-index:-278232064" from="108.019997pt,383.98999pt" to="523.409997pt,383.98999pt" stroked="true" strokeweight=".600010pt" strokecolor="#000000">
            <v:stroke dashstyle="solid"/>
            <w10:wrap type="none"/>
          </v:line>
        </w:pict>
      </w:r>
      <w:r>
        <w:rPr/>
        <w:pict>
          <v:line style="position:absolute;mso-position-horizontal-relative:page;mso-position-vertical-relative:page;z-index:-278231040" from="90.024002pt,411.589966pt" to="523.414002pt,411.589966pt" stroked="true" strokeweight=".600010pt" strokecolor="#000000">
            <v:stroke dashstyle="solid"/>
            <w10:wrap type="none"/>
          </v:line>
        </w:pict>
      </w:r>
      <w:r>
        <w:rPr/>
        <w:pict>
          <v:line style="position:absolute;mso-position-horizontal-relative:page;mso-position-vertical-relative:page;z-index:-278230016" from="108.019997pt,425.389984pt" to="523.409997pt,425.389984pt" stroked="true" strokeweight=".600010pt" strokecolor="#000000">
            <v:stroke dashstyle="solid"/>
            <w10:wrap type="none"/>
          </v:line>
        </w:pict>
      </w:r>
      <w:r>
        <w:rPr/>
        <w:pict>
          <v:line style="position:absolute;mso-position-horizontal-relative:page;mso-position-vertical-relative:page;z-index:-278228992" from="90.024002pt,453.009979pt" to="523.414002pt,453.009979pt" stroked="true" strokeweight=".600010pt" strokecolor="#000000">
            <v:stroke dashstyle="solid"/>
            <w10:wrap type="none"/>
          </v:line>
        </w:pict>
      </w:r>
      <w:r>
        <w:rPr/>
        <w:pict>
          <v:line style="position:absolute;mso-position-horizontal-relative:page;mso-position-vertical-relative:page;z-index:-278227968" from="108.019997pt,466.809967pt" to="523.409997pt,466.809967pt" stroked="true" strokeweight=".600010pt" strokecolor="#000000">
            <v:stroke dashstyle="solid"/>
            <w10:wrap type="none"/>
          </v:line>
        </w:pict>
      </w:r>
      <w:r>
        <w:rPr/>
        <w:pict>
          <v:line style="position:absolute;mso-position-horizontal-relative:page;mso-position-vertical-relative:page;z-index:-278226944" from="108.019997pt,480.609985pt" to="523.409997pt,480.609985pt" stroked="true" strokeweight=".600010pt" strokecolor="#000000">
            <v:stroke dashstyle="solid"/>
            <w10:wrap type="none"/>
          </v:line>
        </w:pict>
      </w:r>
      <w:r>
        <w:rPr/>
        <w:pict>
          <v:line style="position:absolute;mso-position-horizontal-relative:page;mso-position-vertical-relative:page;z-index:-278225920" from="108.019997pt,494.409973pt" to="523.409997pt,494.409973pt" stroked="true" strokeweight=".600010pt" strokecolor="#000000">
            <v:stroke dashstyle="solid"/>
            <w10:wrap type="none"/>
          </v:line>
        </w:pict>
      </w:r>
      <w:r>
        <w:rPr/>
        <w:pict>
          <v:line style="position:absolute;mso-position-horizontal-relative:page;mso-position-vertical-relative:page;z-index:-278224896" from="108.019997pt,508.209991pt" to="523.409997pt,508.209991pt" stroked="true" strokeweight=".599980pt" strokecolor="#000000">
            <v:stroke dashstyle="solid"/>
            <w10:wrap type="none"/>
          </v:line>
        </w:pict>
      </w:r>
      <w:r>
        <w:rPr/>
        <w:pict>
          <v:line style="position:absolute;mso-position-horizontal-relative:page;mso-position-vertical-relative:page;z-index:-278223872" from="72.024002pt,563.409973pt" to="523.414002pt,563.409973pt" stroked="true" strokeweight=".599980pt" strokecolor="#000000">
            <v:stroke dashstyle="solid"/>
            <w10:wrap type="none"/>
          </v:line>
        </w:pict>
      </w:r>
      <w:r>
        <w:rPr/>
        <w:pict>
          <v:line style="position:absolute;mso-position-horizontal-relative:page;mso-position-vertical-relative:page;z-index:-278222848" from="72.024002pt,577.209961pt" to="523.414002pt,577.209961pt" stroked="true" strokeweight=".60004pt" strokecolor="#000000">
            <v:stroke dashstyle="solid"/>
            <w10:wrap type="none"/>
          </v:line>
        </w:pict>
      </w:r>
      <w:r>
        <w:rPr/>
        <w:pict>
          <v:line style="position:absolute;mso-position-horizontal-relative:page;mso-position-vertical-relative:page;z-index:-278221824" from="72.024002pt,591.009949pt" to="523.414002pt,591.009949pt" stroked="true" strokeweight=".60004pt" strokecolor="#000000">
            <v:stroke dashstyle="solid"/>
            <w10:wrap type="none"/>
          </v:line>
        </w:pict>
      </w:r>
      <w:r>
        <w:rPr/>
        <w:pict>
          <v:line style="position:absolute;mso-position-horizontal-relative:page;mso-position-vertical-relative:page;z-index:-278220800" from="72.024002pt,604.809998pt" to="523.414002pt,604.809998pt" stroked="true" strokeweight=".599980pt" strokecolor="#000000">
            <v:stroke dashstyle="solid"/>
            <w10:wrap type="none"/>
          </v:line>
        </w:pict>
      </w:r>
      <w:r>
        <w:rPr/>
        <w:pict>
          <v:line style="position:absolute;mso-position-horizontal-relative:page;mso-position-vertical-relative:page;z-index:-278219776" from="72.024002pt,618.639954pt" to="523.414002pt,618.639954pt" stroked="true" strokeweight=".60004pt" strokecolor="#000000">
            <v:stroke dashstyle="solid"/>
            <w10:wrap type="none"/>
          </v:line>
        </w:pict>
      </w:r>
      <w:r>
        <w:rPr/>
        <w:pict>
          <v:line style="position:absolute;mso-position-horizontal-relative:page;mso-position-vertical-relative:page;z-index:-278218752" from="72.024002pt,646.23999pt" to="523.414002pt,646.23999pt" stroked="true" strokeweight=".599980pt" strokecolor="#000000">
            <v:stroke dashstyle="solid"/>
            <w10:wrap type="none"/>
          </v:line>
        </w:pict>
      </w:r>
      <w:r>
        <w:rPr/>
        <w:pict>
          <v:line style="position:absolute;mso-position-horizontal-relative:page;mso-position-vertical-relative:page;z-index:-278217728" from="72.024002pt,660.039978pt" to="523.414002pt,660.039978pt" stroked="true" strokeweight=".599980pt" strokecolor="#000000">
            <v:stroke dashstyle="solid"/>
            <w10:wrap type="none"/>
          </v:line>
        </w:pict>
      </w:r>
      <w:r>
        <w:rPr/>
        <w:pict>
          <v:line style="position:absolute;mso-position-horizontal-relative:page;mso-position-vertical-relative:page;z-index:-278216704" from="72.024002pt,673.839966pt" to="523.414002pt,673.839966pt" stroked="true" strokeweight=".599980pt" strokecolor="#000000">
            <v:stroke dashstyle="solid"/>
            <w10:wrap type="none"/>
          </v:line>
        </w:pict>
      </w:r>
      <w:r>
        <w:rPr/>
        <w:pict>
          <v:line style="position:absolute;mso-position-horizontal-relative:page;mso-position-vertical-relative:page;z-index:-278215680" from="72.024002pt,687.639954pt" to="523.414002pt,687.639954pt" stroked="true" strokeweight=".60004pt" strokecolor="#000000">
            <v:stroke dashstyle="solid"/>
            <w10:wrap type="none"/>
          </v:line>
        </w:pict>
      </w:r>
      <w:r>
        <w:rPr/>
        <w:pict>
          <v:rect style="position:absolute;margin-left:507.459991pt;margin-top:701.139954pt;width:3.36pt;height:.60004pt;mso-position-horizontal-relative:page;mso-position-vertical-relative:page;z-index:-278214656" filled="true" fillcolor="#ff0000" stroked="false">
            <v:fill type="solid"/>
            <w10:wrap type="none"/>
          </v:rect>
        </w:pict>
      </w:r>
      <w:r>
        <w:rPr/>
        <w:pict>
          <v:line style="position:absolute;mso-position-horizontal-relative:page;mso-position-vertical-relative:page;z-index:-278213632" from="72.024002pt,715.23999pt" to="523.414002pt,715.23999pt" stroked="true" strokeweight=".599980pt" strokecolor="#000000">
            <v:stroke dashstyle="solid"/>
            <w10:wrap type="none"/>
          </v:line>
        </w:pict>
      </w:r>
      <w:r>
        <w:rPr/>
        <w:pict>
          <v:line style="position:absolute;mso-position-horizontal-relative:page;mso-position-vertical-relative:page;z-index:-278212608" from="72.024002pt,729.039978pt" to="523.414002pt,729.039978pt" stroked="true" strokeweight=".599980pt" strokecolor="#000000">
            <v:stroke dashstyle="solid"/>
            <w10:wrap type="none"/>
          </v:line>
        </w:pict>
      </w:r>
      <w:r>
        <w:rPr/>
        <w:pict>
          <v:shape style="position:absolute;margin-left:71.024002pt;margin-top:34.762093pt;width:56.8pt;height:14.25pt;mso-position-horizontal-relative:page;mso-position-vertical-relative:page;z-index:-27821158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21056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0.4pt;height:42.95pt;mso-position-horizontal-relative:page;mso-position-vertical-relative:page;z-index:-278209536" type="#_x0000_t202" filled="false" stroked="false">
            <v:textbox inset="0,0,0,0">
              <w:txbxContent>
                <w:p>
                  <w:pPr>
                    <w:spacing w:before="10"/>
                    <w:ind w:left="61" w:right="0" w:firstLine="0"/>
                    <w:jc w:val="center"/>
                    <w:rPr>
                      <w:rFonts w:ascii="TimesNewRomanPS-BoldItalicMT"/>
                      <w:b/>
                      <w:i/>
                      <w:sz w:val="24"/>
                    </w:rPr>
                  </w:pPr>
                  <w:bookmarkStart w:name="_bookmark44" w:id="45"/>
                  <w:bookmarkEnd w:id="45"/>
                  <w:r>
                    <w:rPr/>
                  </w:r>
                  <w:r>
                    <w:rPr>
                      <w:rFonts w:ascii="TimesNewRomanPS-BoldItalicMT"/>
                      <w:b/>
                      <w:i/>
                      <w:strike/>
                      <w:sz w:val="24"/>
                    </w:rPr>
                    <w:t>Art. 38</w:t>
                  </w:r>
                </w:p>
                <w:p>
                  <w:pPr>
                    <w:spacing w:before="0"/>
                    <w:ind w:left="60" w:right="0" w:firstLine="0"/>
                    <w:jc w:val="center"/>
                    <w:rPr>
                      <w:rFonts w:ascii="TimesNewRomanPS-BoldItalicMT" w:hAnsi="TimesNewRomanPS-BoldItalicMT"/>
                      <w:b/>
                      <w:i/>
                      <w:sz w:val="24"/>
                    </w:rPr>
                  </w:pPr>
                  <w:r>
                    <w:rPr>
                      <w:rFonts w:ascii="TimesNewRomanPS-BoldItalicMT" w:hAnsi="TimesNewRomanPS-BoldItalicMT"/>
                      <w:b/>
                      <w:i/>
                      <w:strike/>
                      <w:sz w:val="24"/>
                    </w:rPr>
                    <w:t>Garanzia sull’assicurazione dei crediti commerciali</w:t>
                  </w:r>
                  <w:r>
                    <w:rPr>
                      <w:rFonts w:ascii="TimesNewRomanPS-BoldItalicMT" w:hAnsi="TimesNewRomanPS-BoldItalicMT"/>
                      <w:b/>
                      <w:i/>
                      <w:strike w:val="0"/>
                      <w:sz w:val="24"/>
                    </w:rPr>
                    <w:t> (novella-in conversione DL Liquidità)</w:t>
                  </w:r>
                </w:p>
                <w:p>
                  <w:pPr>
                    <w:pStyle w:val="BodyText"/>
                    <w:spacing w:before="0"/>
                  </w:pPr>
                  <w:r>
                    <w:rPr>
                      <w:strike/>
                      <w:spacing w:val="-60"/>
                    </w:rPr>
                    <w:t> </w:t>
                  </w:r>
                  <w:r>
                    <w:rPr>
                      <w:strike/>
                    </w:rPr>
                    <w:t>1. All’art. 1 del decreto-legge 8 aprile 2020, n. 23, sono apportare le seguenti modificazioni:</w:t>
                  </w:r>
                </w:p>
              </w:txbxContent>
            </v:textbox>
            <w10:wrap type="none"/>
          </v:shape>
        </w:pict>
      </w:r>
      <w:r>
        <w:rPr/>
        <w:pict>
          <v:shape style="position:absolute;margin-left:89.024002pt;margin-top:112.886627pt;width:11.2pt;height:15.3pt;mso-position-horizontal-relative:page;mso-position-vertical-relative:page;z-index:-278208512" type="#_x0000_t202" filled="false" stroked="false">
            <v:textbox inset="0,0,0,0">
              <w:txbxContent>
                <w:p>
                  <w:pPr>
                    <w:pStyle w:val="BodyText"/>
                  </w:pPr>
                  <w:r>
                    <w:rPr/>
                    <w:t>a)</w:t>
                  </w:r>
                </w:p>
              </w:txbxContent>
            </v:textbox>
            <w10:wrap type="none"/>
          </v:shape>
        </w:pict>
      </w:r>
      <w:r>
        <w:rPr/>
        <w:pict>
          <v:shape style="position:absolute;margin-left:110.019997pt;margin-top:112.886627pt;width:414.25pt;height:15.3pt;mso-position-horizontal-relative:page;mso-position-vertical-relative:page;z-index:-278207488" type="#_x0000_t202" filled="false" stroked="false">
            <v:textbox inset="0,0,0,0">
              <w:txbxContent>
                <w:p>
                  <w:pPr>
                    <w:spacing w:before="10"/>
                    <w:ind w:left="20" w:right="0" w:firstLine="0"/>
                    <w:jc w:val="left"/>
                    <w:rPr>
                      <w:sz w:val="24"/>
                    </w:rPr>
                  </w:pPr>
                  <w:r>
                    <w:rPr>
                      <w:sz w:val="24"/>
                    </w:rPr>
                    <w:t>al comma 1, primo periodo, dopo le parole: “</w:t>
                  </w:r>
                  <w:r>
                    <w:rPr>
                      <w:i/>
                      <w:sz w:val="24"/>
                    </w:rPr>
                    <w:t>diverse dalle banche,</w:t>
                  </w:r>
                  <w:r>
                    <w:rPr>
                      <w:sz w:val="24"/>
                    </w:rPr>
                    <w:t>” aggiungere le</w:t>
                  </w:r>
                </w:p>
              </w:txbxContent>
            </v:textbox>
            <w10:wrap type="none"/>
          </v:shape>
        </w:pict>
      </w:r>
      <w:r>
        <w:rPr/>
        <w:pict>
          <v:shape style="position:absolute;margin-left:107.019997pt;margin-top:126.686623pt;width:417.3pt;height:15.3pt;mso-position-horizontal-relative:page;mso-position-vertical-relative:page;z-index:-278206464" type="#_x0000_t202" filled="false" stroked="false">
            <v:textbox inset="0,0,0,0">
              <w:txbxContent>
                <w:p>
                  <w:pPr>
                    <w:spacing w:before="10"/>
                    <w:ind w:left="20" w:right="0" w:firstLine="0"/>
                    <w:jc w:val="left"/>
                    <w:rPr>
                      <w:sz w:val="24"/>
                    </w:rPr>
                  </w:pPr>
                  <w:r>
                    <w:rPr>
                      <w:sz w:val="24"/>
                    </w:rPr>
                    <w:t>seguenti parole: "</w:t>
                  </w:r>
                  <w:r>
                    <w:rPr>
                      <w:i/>
                      <w:sz w:val="24"/>
                    </w:rPr>
                    <w:t>imprese di assicurazione</w:t>
                  </w:r>
                  <w:r>
                    <w:rPr>
                      <w:sz w:val="24"/>
                    </w:rPr>
                    <w:t>" e dopo le parole: “</w:t>
                  </w:r>
                  <w:r>
                    <w:rPr>
                      <w:i/>
                      <w:sz w:val="24"/>
                    </w:rPr>
                    <w:t>suddette imprese</w:t>
                  </w:r>
                  <w:r>
                    <w:rPr>
                      <w:sz w:val="24"/>
                    </w:rPr>
                    <w:t>”</w:t>
                  </w:r>
                </w:p>
              </w:txbxContent>
            </v:textbox>
            <w10:wrap type="none"/>
          </v:shape>
        </w:pict>
      </w:r>
      <w:r>
        <w:rPr/>
        <w:pict>
          <v:shape style="position:absolute;margin-left:107.019997pt;margin-top:140.486618pt;width:417.25pt;height:15.3pt;mso-position-horizontal-relative:page;mso-position-vertical-relative:page;z-index:-278205440" type="#_x0000_t202" filled="false" stroked="false">
            <v:textbox inset="0,0,0,0">
              <w:txbxContent>
                <w:p>
                  <w:pPr>
                    <w:spacing w:before="10"/>
                    <w:ind w:left="20" w:right="0" w:firstLine="0"/>
                    <w:jc w:val="left"/>
                    <w:rPr>
                      <w:i/>
                      <w:sz w:val="24"/>
                    </w:rPr>
                  </w:pPr>
                  <w:r>
                    <w:rPr>
                      <w:sz w:val="24"/>
                    </w:rPr>
                    <w:t>aggiungere le seguenti parole: “</w:t>
                  </w:r>
                  <w:r>
                    <w:rPr>
                      <w:i/>
                      <w:sz w:val="24"/>
                    </w:rPr>
                    <w:t>nonché in favore delle imprese di assicurazione dei</w:t>
                  </w:r>
                </w:p>
              </w:txbxContent>
            </v:textbox>
            <w10:wrap type="none"/>
          </v:shape>
        </w:pict>
      </w:r>
      <w:r>
        <w:rPr/>
        <w:pict>
          <v:shape style="position:absolute;margin-left:107.019997pt;margin-top:154.286621pt;width:417.3pt;height:29.1pt;mso-position-horizontal-relative:page;mso-position-vertical-relative:page;z-index:-278204416" type="#_x0000_t202" filled="false" stroked="false">
            <v:textbox inset="0,0,0,0">
              <w:txbxContent>
                <w:p>
                  <w:pPr>
                    <w:spacing w:before="10"/>
                    <w:ind w:left="20" w:right="0" w:firstLine="0"/>
                    <w:jc w:val="left"/>
                    <w:rPr>
                      <w:sz w:val="24"/>
                    </w:rPr>
                  </w:pPr>
                  <w:r>
                    <w:rPr>
                      <w:strike/>
                      <w:spacing w:val="-60"/>
                      <w:sz w:val="24"/>
                    </w:rPr>
                    <w:t> </w:t>
                  </w:r>
                  <w:r>
                    <w:rPr>
                      <w:i/>
                      <w:strike/>
                      <w:sz w:val="24"/>
                    </w:rPr>
                    <w:t>crediti commerciali a breve termine autorizzate all’esercizio del ramo credito</w:t>
                  </w:r>
                  <w:r>
                    <w:rPr>
                      <w:strike/>
                      <w:sz w:val="24"/>
                    </w:rPr>
                    <w:t>”;</w:t>
                  </w:r>
                </w:p>
                <w:p>
                  <w:pPr>
                    <w:spacing w:before="0"/>
                    <w:ind w:left="20" w:right="0" w:firstLine="0"/>
                    <w:jc w:val="left"/>
                    <w:rPr>
                      <w:sz w:val="24"/>
                    </w:rPr>
                  </w:pPr>
                  <w:r>
                    <w:rPr>
                      <w:sz w:val="24"/>
                    </w:rPr>
                    <w:t>al comma 1, secondo periodo, dopo le parole: “</w:t>
                  </w:r>
                  <w:r>
                    <w:rPr>
                      <w:i/>
                      <w:sz w:val="24"/>
                    </w:rPr>
                    <w:t>della legge 23 dicembre 1996, n. 662</w:t>
                  </w:r>
                  <w:r>
                    <w:rPr>
                      <w:sz w:val="24"/>
                    </w:rPr>
                    <w:t>”</w:t>
                  </w:r>
                </w:p>
              </w:txbxContent>
            </v:textbox>
            <w10:wrap type="none"/>
          </v:shape>
        </w:pict>
      </w:r>
      <w:r>
        <w:rPr/>
        <w:pict>
          <v:shape style="position:absolute;margin-left:89.024002pt;margin-top:168.086624pt;width:11.95pt;height:15.3pt;mso-position-horizontal-relative:page;mso-position-vertical-relative:page;z-index:-278203392" type="#_x0000_t202" filled="false" stroked="false">
            <v:textbox inset="0,0,0,0">
              <w:txbxContent>
                <w:p>
                  <w:pPr>
                    <w:pStyle w:val="BodyText"/>
                  </w:pPr>
                  <w:r>
                    <w:rPr/>
                    <w:t>b)</w:t>
                  </w:r>
                </w:p>
              </w:txbxContent>
            </v:textbox>
            <w10:wrap type="none"/>
          </v:shape>
        </w:pict>
      </w:r>
      <w:r>
        <w:rPr/>
        <w:pict>
          <v:shape style="position:absolute;margin-left:107.019997pt;margin-top:181.886627pt;width:417.35pt;height:15.3pt;mso-position-horizontal-relative:page;mso-position-vertical-relative:page;z-index:-278202368" type="#_x0000_t202" filled="false" stroked="false">
            <v:textbox inset="0,0,0,0">
              <w:txbxContent>
                <w:p>
                  <w:pPr>
                    <w:spacing w:before="10"/>
                    <w:ind w:left="20" w:right="0" w:firstLine="0"/>
                    <w:jc w:val="left"/>
                    <w:rPr>
                      <w:i/>
                      <w:sz w:val="24"/>
                    </w:rPr>
                  </w:pPr>
                  <w:r>
                    <w:rPr>
                      <w:sz w:val="24"/>
                    </w:rPr>
                    <w:t>aggiungere</w:t>
                  </w:r>
                  <w:r>
                    <w:rPr>
                      <w:spacing w:val="-5"/>
                      <w:sz w:val="24"/>
                    </w:rPr>
                    <w:t> </w:t>
                  </w:r>
                  <w:r>
                    <w:rPr>
                      <w:sz w:val="24"/>
                    </w:rPr>
                    <w:t>le</w:t>
                  </w:r>
                  <w:r>
                    <w:rPr>
                      <w:spacing w:val="-4"/>
                      <w:sz w:val="24"/>
                    </w:rPr>
                    <w:t> </w:t>
                  </w:r>
                  <w:r>
                    <w:rPr>
                      <w:sz w:val="24"/>
                    </w:rPr>
                    <w:t>seguenti</w:t>
                  </w:r>
                  <w:r>
                    <w:rPr>
                      <w:spacing w:val="-3"/>
                      <w:sz w:val="24"/>
                    </w:rPr>
                    <w:t> </w:t>
                  </w:r>
                  <w:r>
                    <w:rPr>
                      <w:sz w:val="24"/>
                    </w:rPr>
                    <w:t>parole:</w:t>
                  </w:r>
                  <w:r>
                    <w:rPr>
                      <w:spacing w:val="-3"/>
                      <w:sz w:val="24"/>
                    </w:rPr>
                    <w:t> </w:t>
                  </w:r>
                  <w:r>
                    <w:rPr>
                      <w:sz w:val="24"/>
                    </w:rPr>
                    <w:t>“</w:t>
                  </w:r>
                  <w:r>
                    <w:rPr>
                      <w:i/>
                      <w:sz w:val="24"/>
                    </w:rPr>
                    <w:t>e</w:t>
                  </w:r>
                  <w:r>
                    <w:rPr>
                      <w:i/>
                      <w:spacing w:val="-5"/>
                      <w:sz w:val="24"/>
                    </w:rPr>
                    <w:t> </w:t>
                  </w:r>
                  <w:r>
                    <w:rPr>
                      <w:i/>
                      <w:sz w:val="24"/>
                    </w:rPr>
                    <w:t>2000</w:t>
                  </w:r>
                  <w:r>
                    <w:rPr>
                      <w:i/>
                      <w:spacing w:val="-4"/>
                      <w:sz w:val="24"/>
                    </w:rPr>
                    <w:t> </w:t>
                  </w:r>
                  <w:r>
                    <w:rPr>
                      <w:i/>
                      <w:sz w:val="24"/>
                    </w:rPr>
                    <w:t>milioni</w:t>
                  </w:r>
                  <w:r>
                    <w:rPr>
                      <w:i/>
                      <w:spacing w:val="-3"/>
                      <w:sz w:val="24"/>
                    </w:rPr>
                    <w:t> </w:t>
                  </w:r>
                  <w:r>
                    <w:rPr>
                      <w:i/>
                      <w:sz w:val="24"/>
                    </w:rPr>
                    <w:t>sono</w:t>
                  </w:r>
                  <w:r>
                    <w:rPr>
                      <w:i/>
                      <w:spacing w:val="-4"/>
                      <w:sz w:val="24"/>
                    </w:rPr>
                    <w:t> </w:t>
                  </w:r>
                  <w:r>
                    <w:rPr>
                      <w:i/>
                      <w:sz w:val="24"/>
                    </w:rPr>
                    <w:t>destinati</w:t>
                  </w:r>
                  <w:r>
                    <w:rPr>
                      <w:i/>
                      <w:spacing w:val="-6"/>
                      <w:sz w:val="24"/>
                    </w:rPr>
                    <w:t> </w:t>
                  </w:r>
                  <w:r>
                    <w:rPr>
                      <w:i/>
                      <w:sz w:val="24"/>
                    </w:rPr>
                    <w:t>in</w:t>
                  </w:r>
                  <w:r>
                    <w:rPr>
                      <w:i/>
                      <w:spacing w:val="-3"/>
                      <w:sz w:val="24"/>
                    </w:rPr>
                    <w:t> </w:t>
                  </w:r>
                  <w:r>
                    <w:rPr>
                      <w:i/>
                      <w:sz w:val="24"/>
                    </w:rPr>
                    <w:t>favore</w:t>
                  </w:r>
                  <w:r>
                    <w:rPr>
                      <w:i/>
                      <w:spacing w:val="-5"/>
                      <w:sz w:val="24"/>
                    </w:rPr>
                    <w:t> </w:t>
                  </w:r>
                  <w:r>
                    <w:rPr>
                      <w:i/>
                      <w:sz w:val="24"/>
                    </w:rPr>
                    <w:t>delle</w:t>
                  </w:r>
                  <w:r>
                    <w:rPr>
                      <w:i/>
                      <w:spacing w:val="-7"/>
                      <w:sz w:val="24"/>
                    </w:rPr>
                    <w:t> </w:t>
                  </w:r>
                  <w:r>
                    <w:rPr>
                      <w:i/>
                      <w:sz w:val="24"/>
                    </w:rPr>
                    <w:t>imprese</w:t>
                  </w:r>
                  <w:r>
                    <w:rPr>
                      <w:i/>
                      <w:spacing w:val="-5"/>
                      <w:sz w:val="24"/>
                    </w:rPr>
                    <w:t> </w:t>
                  </w:r>
                  <w:r>
                    <w:rPr>
                      <w:i/>
                      <w:sz w:val="24"/>
                    </w:rPr>
                    <w:t>di</w:t>
                  </w:r>
                </w:p>
              </w:txbxContent>
            </v:textbox>
            <w10:wrap type="none"/>
          </v:shape>
        </w:pict>
      </w:r>
      <w:r>
        <w:rPr/>
        <w:pict>
          <v:shape style="position:absolute;margin-left:107.019997pt;margin-top:195.68663pt;width:417pt;height:15.3pt;mso-position-horizontal-relative:page;mso-position-vertical-relative:page;z-index:-278201344" type="#_x0000_t202" filled="false" stroked="false">
            <v:textbox inset="0,0,0,0">
              <w:txbxContent>
                <w:p>
                  <w:pPr>
                    <w:spacing w:before="10"/>
                    <w:ind w:left="20" w:right="0" w:firstLine="0"/>
                    <w:jc w:val="left"/>
                    <w:rPr>
                      <w:i/>
                      <w:sz w:val="24"/>
                    </w:rPr>
                  </w:pPr>
                  <w:r>
                    <w:rPr>
                      <w:i/>
                      <w:sz w:val="24"/>
                    </w:rPr>
                    <w:t>assicurazione dei crediti commerciali a breve termine autorizzate all’esercizio del</w:t>
                  </w:r>
                </w:p>
              </w:txbxContent>
            </v:textbox>
            <w10:wrap type="none"/>
          </v:shape>
        </w:pict>
      </w:r>
      <w:r>
        <w:rPr/>
        <w:pict>
          <v:shape style="position:absolute;margin-left:107.019997pt;margin-top:209.486618pt;width:417.25pt;height:29.1pt;mso-position-horizontal-relative:page;mso-position-vertical-relative:page;z-index:-278200320" type="#_x0000_t202" filled="false" stroked="false">
            <v:textbox inset="0,0,0,0">
              <w:txbxContent>
                <w:p>
                  <w:pPr>
                    <w:spacing w:before="10"/>
                    <w:ind w:left="20" w:right="0" w:firstLine="0"/>
                    <w:jc w:val="left"/>
                    <w:rPr>
                      <w:sz w:val="24"/>
                    </w:rPr>
                  </w:pPr>
                  <w:r>
                    <w:rPr>
                      <w:i/>
                      <w:strike/>
                      <w:sz w:val="24"/>
                    </w:rPr>
                    <w:t>ramo credito.</w:t>
                  </w:r>
                  <w:r>
                    <w:rPr>
                      <w:strike/>
                      <w:sz w:val="24"/>
                    </w:rPr>
                    <w:t>”;</w:t>
                  </w:r>
                </w:p>
                <w:p>
                  <w:pPr>
                    <w:spacing w:before="0"/>
                    <w:ind w:left="20" w:right="0" w:firstLine="0"/>
                    <w:jc w:val="left"/>
                    <w:rPr>
                      <w:sz w:val="24"/>
                    </w:rPr>
                  </w:pPr>
                  <w:r>
                    <w:rPr>
                      <w:sz w:val="24"/>
                    </w:rPr>
                    <w:t>al comma 2, alinea, dopo le parole: “</w:t>
                  </w:r>
                  <w:r>
                    <w:rPr>
                      <w:i/>
                      <w:sz w:val="24"/>
                    </w:rPr>
                    <w:t>Le garanzie di cui al comma 1,</w:t>
                  </w:r>
                  <w:r>
                    <w:rPr>
                      <w:sz w:val="24"/>
                    </w:rPr>
                    <w:t>" aggiungere le</w:t>
                  </w:r>
                </w:p>
              </w:txbxContent>
            </v:textbox>
            <w10:wrap type="none"/>
          </v:shape>
        </w:pict>
      </w:r>
      <w:r>
        <w:rPr/>
        <w:pict>
          <v:shape style="position:absolute;margin-left:89.024002pt;margin-top:223.286621pt;width:11.2pt;height:15.3pt;mso-position-horizontal-relative:page;mso-position-vertical-relative:page;z-index:-278199296" type="#_x0000_t202" filled="false" stroked="false">
            <v:textbox inset="0,0,0,0">
              <w:txbxContent>
                <w:p>
                  <w:pPr>
                    <w:pStyle w:val="BodyText"/>
                  </w:pPr>
                  <w:r>
                    <w:rPr/>
                    <w:t>c)</w:t>
                  </w:r>
                </w:p>
              </w:txbxContent>
            </v:textbox>
            <w10:wrap type="none"/>
          </v:shape>
        </w:pict>
      </w:r>
      <w:r>
        <w:rPr/>
        <w:pict>
          <v:shape style="position:absolute;margin-left:107.019997pt;margin-top:237.086624pt;width:417.15pt;height:15.3pt;mso-position-horizontal-relative:page;mso-position-vertical-relative:page;z-index:-278198272" type="#_x0000_t202" filled="false" stroked="false">
            <v:textbox inset="0,0,0,0">
              <w:txbxContent>
                <w:p>
                  <w:pPr>
                    <w:spacing w:before="10"/>
                    <w:ind w:left="20" w:right="0" w:firstLine="0"/>
                    <w:jc w:val="left"/>
                    <w:rPr>
                      <w:i/>
                      <w:sz w:val="24"/>
                    </w:rPr>
                  </w:pPr>
                  <w:r>
                    <w:rPr>
                      <w:sz w:val="24"/>
                    </w:rPr>
                    <w:t>seguenti parole: "</w:t>
                  </w:r>
                  <w:r>
                    <w:rPr>
                      <w:i/>
                      <w:sz w:val="24"/>
                    </w:rPr>
                    <w:t>escluse quelle in favore delle imprese di assicurazione del ramo</w:t>
                  </w:r>
                </w:p>
              </w:txbxContent>
            </v:textbox>
            <w10:wrap type="none"/>
          </v:shape>
        </w:pict>
      </w:r>
      <w:r>
        <w:rPr/>
        <w:pict>
          <v:shape style="position:absolute;margin-left:107.019997pt;margin-top:250.916626pt;width:417.25pt;height:29.1pt;mso-position-horizontal-relative:page;mso-position-vertical-relative:page;z-index:-278197248" type="#_x0000_t202" filled="false" stroked="false">
            <v:textbox inset="0,0,0,0">
              <w:txbxContent>
                <w:p>
                  <w:pPr>
                    <w:spacing w:before="10"/>
                    <w:ind w:left="20" w:right="0" w:firstLine="0"/>
                    <w:jc w:val="left"/>
                    <w:rPr>
                      <w:sz w:val="24"/>
                    </w:rPr>
                  </w:pPr>
                  <w:r>
                    <w:rPr>
                      <w:i/>
                      <w:strike/>
                      <w:sz w:val="24"/>
                    </w:rPr>
                    <w:t>credito,</w:t>
                  </w:r>
                  <w:r>
                    <w:rPr>
                      <w:strike/>
                      <w:sz w:val="24"/>
                    </w:rPr>
                    <w:t>”;</w:t>
                  </w:r>
                </w:p>
                <w:p>
                  <w:pPr>
                    <w:spacing w:before="0"/>
                    <w:ind w:left="20" w:right="0" w:firstLine="0"/>
                    <w:jc w:val="left"/>
                    <w:rPr>
                      <w:i/>
                      <w:sz w:val="24"/>
                    </w:rPr>
                  </w:pPr>
                  <w:r>
                    <w:rPr>
                      <w:sz w:val="24"/>
                    </w:rPr>
                    <w:t>dopo il comma 2, inserire il seguente comma: “</w:t>
                  </w:r>
                  <w:r>
                    <w:rPr>
                      <w:i/>
                      <w:sz w:val="24"/>
                    </w:rPr>
                    <w:t>2-bis. Le garanzie di cui al comma 1</w:t>
                  </w:r>
                </w:p>
              </w:txbxContent>
            </v:textbox>
            <w10:wrap type="none"/>
          </v:shape>
        </w:pict>
      </w:r>
      <w:r>
        <w:rPr/>
        <w:pict>
          <v:shape style="position:absolute;margin-left:89.024002pt;margin-top:264.716614pt;width:11.95pt;height:15.3pt;mso-position-horizontal-relative:page;mso-position-vertical-relative:page;z-index:-278196224" type="#_x0000_t202" filled="false" stroked="false">
            <v:textbox inset="0,0,0,0">
              <w:txbxContent>
                <w:p>
                  <w:pPr>
                    <w:pStyle w:val="BodyText"/>
                  </w:pPr>
                  <w:r>
                    <w:rPr/>
                    <w:t>d)</w:t>
                  </w:r>
                </w:p>
              </w:txbxContent>
            </v:textbox>
            <w10:wrap type="none"/>
          </v:shape>
        </w:pict>
      </w:r>
      <w:r>
        <w:rPr/>
        <w:pict>
          <v:shape style="position:absolute;margin-left:107.019997pt;margin-top:278.516632pt;width:416.9pt;height:15.3pt;mso-position-horizontal-relative:page;mso-position-vertical-relative:page;z-index:-278195200" type="#_x0000_t202" filled="false" stroked="false">
            <v:textbox inset="0,0,0,0">
              <w:txbxContent>
                <w:p>
                  <w:pPr>
                    <w:spacing w:before="10"/>
                    <w:ind w:left="20" w:right="0" w:firstLine="0"/>
                    <w:jc w:val="left"/>
                    <w:rPr>
                      <w:i/>
                      <w:sz w:val="24"/>
                    </w:rPr>
                  </w:pPr>
                  <w:r>
                    <w:rPr>
                      <w:i/>
                      <w:sz w:val="24"/>
                    </w:rPr>
                    <w:t>relative alle</w:t>
                  </w:r>
                  <w:r>
                    <w:rPr>
                      <w:i/>
                      <w:spacing w:val="51"/>
                      <w:sz w:val="24"/>
                    </w:rPr>
                    <w:t> </w:t>
                  </w:r>
                  <w:r>
                    <w:rPr>
                      <w:i/>
                      <w:sz w:val="24"/>
                    </w:rPr>
                    <w:t>imprese di</w:t>
                  </w:r>
                  <w:r>
                    <w:rPr>
                      <w:i/>
                      <w:spacing w:val="55"/>
                      <w:sz w:val="24"/>
                    </w:rPr>
                    <w:t> </w:t>
                  </w:r>
                  <w:r>
                    <w:rPr>
                      <w:i/>
                      <w:sz w:val="24"/>
                    </w:rPr>
                    <w:t>assicurazione</w:t>
                  </w:r>
                  <w:r>
                    <w:rPr>
                      <w:i/>
                      <w:spacing w:val="51"/>
                      <w:sz w:val="24"/>
                    </w:rPr>
                    <w:t> </w:t>
                  </w:r>
                  <w:r>
                    <w:rPr>
                      <w:i/>
                      <w:sz w:val="24"/>
                    </w:rPr>
                    <w:t>del</w:t>
                  </w:r>
                  <w:r>
                    <w:rPr>
                      <w:i/>
                      <w:spacing w:val="52"/>
                      <w:sz w:val="24"/>
                    </w:rPr>
                    <w:t> </w:t>
                  </w:r>
                  <w:r>
                    <w:rPr>
                      <w:i/>
                      <w:sz w:val="24"/>
                    </w:rPr>
                    <w:t>ramo</w:t>
                  </w:r>
                  <w:r>
                    <w:rPr>
                      <w:i/>
                      <w:spacing w:val="52"/>
                      <w:sz w:val="24"/>
                    </w:rPr>
                    <w:t> </w:t>
                  </w:r>
                  <w:r>
                    <w:rPr>
                      <w:i/>
                      <w:sz w:val="24"/>
                    </w:rPr>
                    <w:t>credito,</w:t>
                  </w:r>
                  <w:r>
                    <w:rPr>
                      <w:i/>
                      <w:spacing w:val="51"/>
                      <w:sz w:val="24"/>
                    </w:rPr>
                    <w:t> </w:t>
                  </w:r>
                  <w:r>
                    <w:rPr>
                      <w:i/>
                      <w:sz w:val="24"/>
                    </w:rPr>
                    <w:t>sono</w:t>
                  </w:r>
                  <w:r>
                    <w:rPr>
                      <w:i/>
                      <w:spacing w:val="52"/>
                      <w:sz w:val="24"/>
                    </w:rPr>
                    <w:t> </w:t>
                  </w:r>
                  <w:r>
                    <w:rPr>
                      <w:i/>
                      <w:sz w:val="24"/>
                    </w:rPr>
                    <w:t>disciplinate</w:t>
                  </w:r>
                  <w:r>
                    <w:rPr>
                      <w:i/>
                      <w:spacing w:val="51"/>
                      <w:sz w:val="24"/>
                    </w:rPr>
                    <w:t> </w:t>
                  </w:r>
                  <w:r>
                    <w:rPr>
                      <w:i/>
                      <w:sz w:val="24"/>
                    </w:rPr>
                    <w:t>con</w:t>
                  </w:r>
                  <w:r>
                    <w:rPr>
                      <w:i/>
                      <w:spacing w:val="51"/>
                      <w:sz w:val="24"/>
                    </w:rPr>
                    <w:t> </w:t>
                  </w:r>
                  <w:r>
                    <w:rPr>
                      <w:i/>
                      <w:sz w:val="24"/>
                    </w:rPr>
                    <w:t>un</w:t>
                  </w:r>
                </w:p>
              </w:txbxContent>
            </v:textbox>
            <w10:wrap type="none"/>
          </v:shape>
        </w:pict>
      </w:r>
      <w:r>
        <w:rPr/>
        <w:pict>
          <v:shape style="position:absolute;margin-left:107.019997pt;margin-top:292.31662pt;width:417.05pt;height:29.1pt;mso-position-horizontal-relative:page;mso-position-vertical-relative:page;z-index:-278194176" type="#_x0000_t202" filled="false" stroked="false">
            <v:textbox inset="0,0,0,0">
              <w:txbxContent>
                <w:p>
                  <w:pPr>
                    <w:spacing w:before="10"/>
                    <w:ind w:left="20" w:right="0" w:firstLine="0"/>
                    <w:jc w:val="left"/>
                    <w:rPr>
                      <w:sz w:val="24"/>
                    </w:rPr>
                  </w:pPr>
                  <w:r>
                    <w:rPr>
                      <w:i/>
                      <w:strike/>
                      <w:sz w:val="24"/>
                    </w:rPr>
                    <w:t>decreto di cui al comma 10.</w:t>
                  </w:r>
                  <w:r>
                    <w:rPr>
                      <w:strike/>
                      <w:sz w:val="24"/>
                    </w:rPr>
                    <w:t>”;</w:t>
                  </w:r>
                </w:p>
                <w:p>
                  <w:pPr>
                    <w:spacing w:before="0"/>
                    <w:ind w:left="20" w:right="0" w:firstLine="0"/>
                    <w:jc w:val="left"/>
                    <w:rPr>
                      <w:i/>
                      <w:sz w:val="24"/>
                    </w:rPr>
                  </w:pPr>
                  <w:r>
                    <w:rPr>
                      <w:sz w:val="24"/>
                    </w:rPr>
                    <w:t>al comma 5, terzo periodo, dopo le parole: “</w:t>
                  </w:r>
                  <w:r>
                    <w:rPr>
                      <w:i/>
                      <w:sz w:val="24"/>
                    </w:rPr>
                    <w:t>agli altri soggetti abilitati all’esercizio</w:t>
                  </w:r>
                  <w:r>
                    <w:rPr>
                      <w:i/>
                      <w:spacing w:val="-43"/>
                      <w:sz w:val="24"/>
                    </w:rPr>
                    <w:t> </w:t>
                  </w:r>
                  <w:r>
                    <w:rPr>
                      <w:i/>
                      <w:sz w:val="24"/>
                    </w:rPr>
                    <w:t>del</w:t>
                  </w:r>
                </w:p>
              </w:txbxContent>
            </v:textbox>
            <w10:wrap type="none"/>
          </v:shape>
        </w:pict>
      </w:r>
      <w:r>
        <w:rPr/>
        <w:pict>
          <v:shape style="position:absolute;margin-left:89.024002pt;margin-top:306.116638pt;width:11.2pt;height:15.3pt;mso-position-horizontal-relative:page;mso-position-vertical-relative:page;z-index:-278193152" type="#_x0000_t202" filled="false" stroked="false">
            <v:textbox inset="0,0,0,0">
              <w:txbxContent>
                <w:p>
                  <w:pPr>
                    <w:pStyle w:val="BodyText"/>
                  </w:pPr>
                  <w:r>
                    <w:rPr/>
                    <w:t>e)</w:t>
                  </w:r>
                </w:p>
              </w:txbxContent>
            </v:textbox>
            <w10:wrap type="none"/>
          </v:shape>
        </w:pict>
      </w:r>
      <w:r>
        <w:rPr/>
        <w:pict>
          <v:shape style="position:absolute;margin-left:107.019997pt;margin-top:319.916626pt;width:417.35pt;height:15.3pt;mso-position-horizontal-relative:page;mso-position-vertical-relative:page;z-index:-278192128" type="#_x0000_t202" filled="false" stroked="false">
            <v:textbox inset="0,0,0,0">
              <w:txbxContent>
                <w:p>
                  <w:pPr>
                    <w:spacing w:before="10"/>
                    <w:ind w:left="20" w:right="0" w:firstLine="0"/>
                    <w:jc w:val="left"/>
                    <w:rPr>
                      <w:i/>
                      <w:sz w:val="24"/>
                    </w:rPr>
                  </w:pPr>
                  <w:r>
                    <w:rPr>
                      <w:i/>
                      <w:sz w:val="24"/>
                    </w:rPr>
                    <w:t>credito</w:t>
                  </w:r>
                  <w:r>
                    <w:rPr>
                      <w:i/>
                      <w:spacing w:val="-5"/>
                      <w:sz w:val="24"/>
                    </w:rPr>
                    <w:t> </w:t>
                  </w:r>
                  <w:r>
                    <w:rPr>
                      <w:i/>
                      <w:sz w:val="24"/>
                    </w:rPr>
                    <w:t>in</w:t>
                  </w:r>
                  <w:r>
                    <w:rPr>
                      <w:i/>
                      <w:spacing w:val="-3"/>
                      <w:sz w:val="24"/>
                    </w:rPr>
                    <w:t> </w:t>
                  </w:r>
                  <w:r>
                    <w:rPr>
                      <w:i/>
                      <w:sz w:val="24"/>
                    </w:rPr>
                    <w:t>Italia</w:t>
                  </w:r>
                  <w:r>
                    <w:rPr>
                      <w:sz w:val="24"/>
                    </w:rPr>
                    <w:t>”,</w:t>
                  </w:r>
                  <w:r>
                    <w:rPr>
                      <w:spacing w:val="-4"/>
                      <w:sz w:val="24"/>
                    </w:rPr>
                    <w:t> </w:t>
                  </w:r>
                  <w:r>
                    <w:rPr>
                      <w:sz w:val="24"/>
                    </w:rPr>
                    <w:t>aggiungere</w:t>
                  </w:r>
                  <w:r>
                    <w:rPr>
                      <w:spacing w:val="-7"/>
                      <w:sz w:val="24"/>
                    </w:rPr>
                    <w:t> </w:t>
                  </w:r>
                  <w:r>
                    <w:rPr>
                      <w:sz w:val="24"/>
                    </w:rPr>
                    <w:t>le</w:t>
                  </w:r>
                  <w:r>
                    <w:rPr>
                      <w:spacing w:val="-4"/>
                      <w:sz w:val="24"/>
                    </w:rPr>
                    <w:t> </w:t>
                  </w:r>
                  <w:r>
                    <w:rPr>
                      <w:sz w:val="24"/>
                    </w:rPr>
                    <w:t>seguenti</w:t>
                  </w:r>
                  <w:r>
                    <w:rPr>
                      <w:spacing w:val="-3"/>
                      <w:sz w:val="24"/>
                    </w:rPr>
                    <w:t> </w:t>
                  </w:r>
                  <w:r>
                    <w:rPr>
                      <w:sz w:val="24"/>
                    </w:rPr>
                    <w:t>parole:</w:t>
                  </w:r>
                  <w:r>
                    <w:rPr>
                      <w:spacing w:val="-4"/>
                      <w:sz w:val="24"/>
                    </w:rPr>
                    <w:t> </w:t>
                  </w:r>
                  <w:r>
                    <w:rPr>
                      <w:sz w:val="24"/>
                    </w:rPr>
                    <w:t>“</w:t>
                  </w:r>
                  <w:r>
                    <w:rPr>
                      <w:i/>
                      <w:sz w:val="24"/>
                    </w:rPr>
                    <w:t>nonché</w:t>
                  </w:r>
                  <w:r>
                    <w:rPr>
                      <w:i/>
                      <w:spacing w:val="-5"/>
                      <w:sz w:val="24"/>
                    </w:rPr>
                    <w:t> </w:t>
                  </w:r>
                  <w:r>
                    <w:rPr>
                      <w:i/>
                      <w:sz w:val="24"/>
                    </w:rPr>
                    <w:t>alle</w:t>
                  </w:r>
                  <w:r>
                    <w:rPr>
                      <w:i/>
                      <w:spacing w:val="-5"/>
                      <w:sz w:val="24"/>
                    </w:rPr>
                    <w:t> </w:t>
                  </w:r>
                  <w:r>
                    <w:rPr>
                      <w:i/>
                      <w:sz w:val="24"/>
                    </w:rPr>
                    <w:t>imprese</w:t>
                  </w:r>
                  <w:r>
                    <w:rPr>
                      <w:i/>
                      <w:spacing w:val="-6"/>
                      <w:sz w:val="24"/>
                    </w:rPr>
                    <w:t> </w:t>
                  </w:r>
                  <w:r>
                    <w:rPr>
                      <w:i/>
                      <w:sz w:val="24"/>
                    </w:rPr>
                    <w:t>di</w:t>
                  </w:r>
                  <w:r>
                    <w:rPr>
                      <w:i/>
                      <w:spacing w:val="-3"/>
                      <w:sz w:val="24"/>
                    </w:rPr>
                    <w:t> </w:t>
                  </w:r>
                  <w:r>
                    <w:rPr>
                      <w:i/>
                      <w:sz w:val="24"/>
                    </w:rPr>
                    <w:t>assicurazione</w:t>
                  </w:r>
                </w:p>
              </w:txbxContent>
            </v:textbox>
            <w10:wrap type="none"/>
          </v:shape>
        </w:pict>
      </w:r>
      <w:r>
        <w:rPr/>
        <w:pict>
          <v:shape style="position:absolute;margin-left:107.019997pt;margin-top:333.716614pt;width:417.25pt;height:29.1pt;mso-position-horizontal-relative:page;mso-position-vertical-relative:page;z-index:-278191104" type="#_x0000_t202" filled="false" stroked="false">
            <v:textbox inset="0,0,0,0">
              <w:txbxContent>
                <w:p>
                  <w:pPr>
                    <w:spacing w:before="10"/>
                    <w:ind w:left="20" w:right="0" w:firstLine="0"/>
                    <w:jc w:val="left"/>
                    <w:rPr>
                      <w:sz w:val="24"/>
                    </w:rPr>
                  </w:pPr>
                  <w:r>
                    <w:rPr>
                      <w:i/>
                      <w:strike/>
                      <w:sz w:val="24"/>
                    </w:rPr>
                    <w:t>del ramo credito</w:t>
                  </w:r>
                  <w:r>
                    <w:rPr>
                      <w:strike/>
                      <w:sz w:val="24"/>
                    </w:rPr>
                    <w:t>”;</w:t>
                  </w:r>
                </w:p>
                <w:p>
                  <w:pPr>
                    <w:pStyle w:val="BodyText"/>
                    <w:spacing w:before="0"/>
                  </w:pPr>
                  <w:r>
                    <w:rPr/>
                    <w:t>al comma 10, primo periodo, dopo la parola: “</w:t>
                  </w:r>
                  <w:r>
                    <w:rPr>
                      <w:i/>
                    </w:rPr>
                    <w:t>Con</w:t>
                  </w:r>
                  <w:r>
                    <w:rPr/>
                    <w:t>”, aggiungere le parole: "</w:t>
                  </w:r>
                  <w:r>
                    <w:rPr>
                      <w:i/>
                    </w:rPr>
                    <w:t>uno o</w:t>
                  </w:r>
                  <w:r>
                    <w:rPr>
                      <w:i/>
                      <w:spacing w:val="-42"/>
                    </w:rPr>
                    <w:t> </w:t>
                  </w:r>
                  <w:r>
                    <w:rPr>
                      <w:i/>
                    </w:rPr>
                    <w:t>più</w:t>
                  </w:r>
                  <w:r>
                    <w:rPr/>
                    <w:t>”,</w:t>
                  </w:r>
                </w:p>
              </w:txbxContent>
            </v:textbox>
            <w10:wrap type="none"/>
          </v:shape>
        </w:pict>
      </w:r>
      <w:r>
        <w:rPr/>
        <w:pict>
          <v:shape style="position:absolute;margin-left:89.024002pt;margin-top:347.516632pt;width:9.9pt;height:15.3pt;mso-position-horizontal-relative:page;mso-position-vertical-relative:page;z-index:-278190080" type="#_x0000_t202" filled="false" stroked="false">
            <v:textbox inset="0,0,0,0">
              <w:txbxContent>
                <w:p>
                  <w:pPr>
                    <w:pStyle w:val="BodyText"/>
                  </w:pPr>
                  <w:r>
                    <w:rPr/>
                    <w:t>f)</w:t>
                  </w:r>
                </w:p>
              </w:txbxContent>
            </v:textbox>
            <w10:wrap type="none"/>
          </v:shape>
        </w:pict>
      </w:r>
      <w:r>
        <w:rPr/>
        <w:pict>
          <v:shape style="position:absolute;margin-left:107.019997pt;margin-top:361.31662pt;width:417.3pt;height:15.3pt;mso-position-horizontal-relative:page;mso-position-vertical-relative:page;z-index:-278189056" type="#_x0000_t202" filled="false" stroked="false">
            <v:textbox inset="0,0,0,0">
              <w:txbxContent>
                <w:p>
                  <w:pPr>
                    <w:spacing w:before="10"/>
                    <w:ind w:left="20" w:right="0" w:firstLine="0"/>
                    <w:jc w:val="left"/>
                    <w:rPr>
                      <w:sz w:val="24"/>
                    </w:rPr>
                  </w:pPr>
                  <w:r>
                    <w:rPr>
                      <w:sz w:val="24"/>
                    </w:rPr>
                    <w:t>sostituire la parola: “</w:t>
                  </w:r>
                  <w:r>
                    <w:rPr>
                      <w:i/>
                      <w:sz w:val="24"/>
                    </w:rPr>
                    <w:t>decreto</w:t>
                  </w:r>
                  <w:r>
                    <w:rPr>
                      <w:sz w:val="24"/>
                    </w:rPr>
                    <w:t>” con la parola: “</w:t>
                  </w:r>
                  <w:r>
                    <w:rPr>
                      <w:i/>
                      <w:sz w:val="24"/>
                    </w:rPr>
                    <w:t>decreti</w:t>
                  </w:r>
                  <w:r>
                    <w:rPr>
                      <w:sz w:val="24"/>
                    </w:rPr>
                    <w:t>”, dopo la parola</w:t>
                  </w:r>
                  <w:r>
                    <w:rPr>
                      <w:spacing w:val="59"/>
                      <w:sz w:val="24"/>
                    </w:rPr>
                    <w:t> </w:t>
                  </w:r>
                  <w:r>
                    <w:rPr>
                      <w:sz w:val="24"/>
                    </w:rPr>
                    <w:t>“</w:t>
                  </w:r>
                  <w:r>
                    <w:rPr>
                      <w:i/>
                      <w:sz w:val="24"/>
                    </w:rPr>
                    <w:t>decreti</w:t>
                  </w:r>
                  <w:r>
                    <w:rPr>
                      <w:sz w:val="24"/>
                    </w:rPr>
                    <w:t>”</w:t>
                  </w:r>
                </w:p>
              </w:txbxContent>
            </v:textbox>
            <w10:wrap type="none"/>
          </v:shape>
        </w:pict>
      </w:r>
      <w:r>
        <w:rPr/>
        <w:pict>
          <v:shape style="position:absolute;margin-left:107.019997pt;margin-top:375.116638pt;width:417.25pt;height:15.3pt;mso-position-horizontal-relative:page;mso-position-vertical-relative:page;z-index:-278188032" type="#_x0000_t202" filled="false" stroked="false">
            <v:textbox inset="0,0,0,0">
              <w:txbxContent>
                <w:p>
                  <w:pPr>
                    <w:spacing w:before="10"/>
                    <w:ind w:left="20" w:right="0" w:firstLine="0"/>
                    <w:jc w:val="left"/>
                    <w:rPr>
                      <w:sz w:val="24"/>
                    </w:rPr>
                  </w:pPr>
                  <w:r>
                    <w:rPr>
                      <w:sz w:val="24"/>
                    </w:rPr>
                    <w:t>aggiungere le parole: “</w:t>
                  </w:r>
                  <w:r>
                    <w:rPr>
                      <w:i/>
                      <w:sz w:val="24"/>
                    </w:rPr>
                    <w:t>di natura non regolamentare</w:t>
                  </w:r>
                  <w:r>
                    <w:rPr>
                      <w:sz w:val="24"/>
                    </w:rPr>
                    <w:t>”, sostituire la parola: “</w:t>
                  </w:r>
                  <w:r>
                    <w:rPr>
                      <w:i/>
                      <w:sz w:val="24"/>
                    </w:rPr>
                    <w:t>essere</w:t>
                  </w:r>
                  <w:r>
                    <w:rPr>
                      <w:sz w:val="24"/>
                    </w:rPr>
                    <w:t>” con</w:t>
                  </w:r>
                </w:p>
              </w:txbxContent>
            </v:textbox>
            <w10:wrap type="none"/>
          </v:shape>
        </w:pict>
      </w:r>
      <w:r>
        <w:rPr/>
        <w:pict>
          <v:shape style="position:absolute;margin-left:107.019997pt;margin-top:388.916626pt;width:417.2pt;height:29.1pt;mso-position-horizontal-relative:page;mso-position-vertical-relative:page;z-index:-278187008" type="#_x0000_t202" filled="false" stroked="false">
            <v:textbox inset="0,0,0,0">
              <w:txbxContent>
                <w:p>
                  <w:pPr>
                    <w:spacing w:before="10"/>
                    <w:ind w:left="20" w:right="0" w:firstLine="0"/>
                    <w:jc w:val="left"/>
                    <w:rPr>
                      <w:sz w:val="24"/>
                    </w:rPr>
                  </w:pPr>
                  <w:r>
                    <w:rPr>
                      <w:strike/>
                      <w:spacing w:val="-60"/>
                      <w:sz w:val="24"/>
                    </w:rPr>
                    <w:t> </w:t>
                  </w:r>
                  <w:r>
                    <w:rPr>
                      <w:strike/>
                      <w:sz w:val="24"/>
                    </w:rPr>
                    <w:t>la parola: “</w:t>
                  </w:r>
                  <w:r>
                    <w:rPr>
                      <w:i/>
                      <w:strike/>
                      <w:sz w:val="24"/>
                    </w:rPr>
                    <w:t>sono</w:t>
                  </w:r>
                  <w:r>
                    <w:rPr>
                      <w:strike/>
                      <w:sz w:val="24"/>
                    </w:rPr>
                    <w:t>”;</w:t>
                  </w:r>
                </w:p>
                <w:p>
                  <w:pPr>
                    <w:spacing w:before="0"/>
                    <w:ind w:left="20" w:right="0" w:firstLine="0"/>
                    <w:jc w:val="left"/>
                    <w:rPr>
                      <w:i/>
                      <w:sz w:val="24"/>
                    </w:rPr>
                  </w:pPr>
                  <w:r>
                    <w:rPr>
                      <w:sz w:val="24"/>
                    </w:rPr>
                    <w:t>al comma 14, primo periodo, dopo le parole: “</w:t>
                  </w:r>
                  <w:r>
                    <w:rPr>
                      <w:i/>
                      <w:sz w:val="24"/>
                    </w:rPr>
                    <w:t>garanzie concesse ai sensi dei commi 5</w:t>
                  </w:r>
                </w:p>
              </w:txbxContent>
            </v:textbox>
            <w10:wrap type="none"/>
          </v:shape>
        </w:pict>
      </w:r>
      <w:r>
        <w:rPr/>
        <w:pict>
          <v:shape style="position:absolute;margin-left:89.024002pt;margin-top:402.716614pt;width:11.95pt;height:15.3pt;mso-position-horizontal-relative:page;mso-position-vertical-relative:page;z-index:-278185984" type="#_x0000_t202" filled="false" stroked="false">
            <v:textbox inset="0,0,0,0">
              <w:txbxContent>
                <w:p>
                  <w:pPr>
                    <w:pStyle w:val="BodyText"/>
                  </w:pPr>
                  <w:r>
                    <w:rPr/>
                    <w:t>g)</w:t>
                  </w:r>
                </w:p>
              </w:txbxContent>
            </v:textbox>
            <w10:wrap type="none"/>
          </v:shape>
        </w:pict>
      </w:r>
      <w:r>
        <w:rPr/>
        <w:pict>
          <v:shape style="position:absolute;margin-left:107.019997pt;margin-top:416.516632pt;width:417.2pt;height:15.3pt;mso-position-horizontal-relative:page;mso-position-vertical-relative:page;z-index:-278184960" type="#_x0000_t202" filled="false" stroked="false">
            <v:textbox inset="0,0,0,0">
              <w:txbxContent>
                <w:p>
                  <w:pPr>
                    <w:spacing w:before="10"/>
                    <w:ind w:left="20" w:right="0" w:firstLine="0"/>
                    <w:jc w:val="left"/>
                    <w:rPr>
                      <w:i/>
                      <w:sz w:val="24"/>
                    </w:rPr>
                  </w:pPr>
                  <w:r>
                    <w:rPr>
                      <w:i/>
                      <w:sz w:val="24"/>
                    </w:rPr>
                    <w:t>e</w:t>
                  </w:r>
                  <w:r>
                    <w:rPr>
                      <w:i/>
                      <w:spacing w:val="-12"/>
                      <w:sz w:val="24"/>
                    </w:rPr>
                    <w:t> </w:t>
                  </w:r>
                  <w:r>
                    <w:rPr>
                      <w:i/>
                      <w:sz w:val="24"/>
                    </w:rPr>
                    <w:t>13</w:t>
                  </w:r>
                  <w:r>
                    <w:rPr>
                      <w:sz w:val="24"/>
                    </w:rPr>
                    <w:t>”,</w:t>
                  </w:r>
                  <w:r>
                    <w:rPr>
                      <w:spacing w:val="-10"/>
                      <w:sz w:val="24"/>
                    </w:rPr>
                    <w:t> </w:t>
                  </w:r>
                  <w:r>
                    <w:rPr>
                      <w:sz w:val="24"/>
                    </w:rPr>
                    <w:t>aggiungere</w:t>
                  </w:r>
                  <w:r>
                    <w:rPr>
                      <w:spacing w:val="-13"/>
                      <w:sz w:val="24"/>
                    </w:rPr>
                    <w:t> </w:t>
                  </w:r>
                  <w:r>
                    <w:rPr>
                      <w:sz w:val="24"/>
                    </w:rPr>
                    <w:t>le</w:t>
                  </w:r>
                  <w:r>
                    <w:rPr>
                      <w:spacing w:val="-10"/>
                      <w:sz w:val="24"/>
                    </w:rPr>
                    <w:t> </w:t>
                  </w:r>
                  <w:r>
                    <w:rPr>
                      <w:sz w:val="24"/>
                    </w:rPr>
                    <w:t>seguenti</w:t>
                  </w:r>
                  <w:r>
                    <w:rPr>
                      <w:spacing w:val="-10"/>
                      <w:sz w:val="24"/>
                    </w:rPr>
                    <w:t> </w:t>
                  </w:r>
                  <w:r>
                    <w:rPr>
                      <w:sz w:val="24"/>
                    </w:rPr>
                    <w:t>parole:</w:t>
                  </w:r>
                  <w:r>
                    <w:rPr>
                      <w:spacing w:val="-10"/>
                      <w:sz w:val="24"/>
                    </w:rPr>
                    <w:t> </w:t>
                  </w:r>
                  <w:r>
                    <w:rPr>
                      <w:sz w:val="24"/>
                    </w:rPr>
                    <w:t>“</w:t>
                  </w:r>
                  <w:r>
                    <w:rPr>
                      <w:i/>
                      <w:sz w:val="24"/>
                    </w:rPr>
                    <w:t>,</w:t>
                  </w:r>
                  <w:r>
                    <w:rPr>
                      <w:i/>
                      <w:spacing w:val="-11"/>
                      <w:sz w:val="24"/>
                    </w:rPr>
                    <w:t> </w:t>
                  </w:r>
                  <w:r>
                    <w:rPr>
                      <w:i/>
                      <w:sz w:val="24"/>
                    </w:rPr>
                    <w:t>ad</w:t>
                  </w:r>
                  <w:r>
                    <w:rPr>
                      <w:i/>
                      <w:spacing w:val="-10"/>
                      <w:sz w:val="24"/>
                    </w:rPr>
                    <w:t> </w:t>
                  </w:r>
                  <w:r>
                    <w:rPr>
                      <w:i/>
                      <w:sz w:val="24"/>
                    </w:rPr>
                    <w:t>eccezione</w:t>
                  </w:r>
                  <w:r>
                    <w:rPr>
                      <w:i/>
                      <w:spacing w:val="-11"/>
                      <w:sz w:val="24"/>
                    </w:rPr>
                    <w:t> </w:t>
                  </w:r>
                  <w:r>
                    <w:rPr>
                      <w:i/>
                      <w:sz w:val="24"/>
                    </w:rPr>
                    <w:t>di</w:t>
                  </w:r>
                  <w:r>
                    <w:rPr>
                      <w:i/>
                      <w:spacing w:val="-10"/>
                      <w:sz w:val="24"/>
                    </w:rPr>
                    <w:t> </w:t>
                  </w:r>
                  <w:r>
                    <w:rPr>
                      <w:i/>
                      <w:sz w:val="24"/>
                    </w:rPr>
                    <w:t>quelle</w:t>
                  </w:r>
                  <w:r>
                    <w:rPr>
                      <w:i/>
                      <w:spacing w:val="-11"/>
                      <w:sz w:val="24"/>
                    </w:rPr>
                    <w:t> </w:t>
                  </w:r>
                  <w:r>
                    <w:rPr>
                      <w:i/>
                      <w:sz w:val="24"/>
                    </w:rPr>
                    <w:t>disciplinate</w:t>
                  </w:r>
                  <w:r>
                    <w:rPr>
                      <w:i/>
                      <w:spacing w:val="-12"/>
                      <w:sz w:val="24"/>
                    </w:rPr>
                    <w:t> </w:t>
                  </w:r>
                  <w:r>
                    <w:rPr>
                      <w:i/>
                      <w:sz w:val="24"/>
                    </w:rPr>
                    <w:t>al</w:t>
                  </w:r>
                  <w:r>
                    <w:rPr>
                      <w:i/>
                      <w:spacing w:val="-10"/>
                      <w:sz w:val="24"/>
                    </w:rPr>
                    <w:t> </w:t>
                  </w:r>
                  <w:r>
                    <w:rPr>
                      <w:i/>
                      <w:sz w:val="24"/>
                    </w:rPr>
                    <w:t>successivo</w:t>
                  </w:r>
                </w:p>
              </w:txbxContent>
            </v:textbox>
            <w10:wrap type="none"/>
          </v:shape>
        </w:pict>
      </w:r>
      <w:r>
        <w:rPr/>
        <w:pict>
          <v:shape style="position:absolute;margin-left:107.019997pt;margin-top:430.336609pt;width:417.2pt;height:29.1pt;mso-position-horizontal-relative:page;mso-position-vertical-relative:page;z-index:-278183936" type="#_x0000_t202" filled="false" stroked="false">
            <v:textbox inset="0,0,0,0">
              <w:txbxContent>
                <w:p>
                  <w:pPr>
                    <w:spacing w:before="10"/>
                    <w:ind w:left="20" w:right="0" w:firstLine="0"/>
                    <w:jc w:val="left"/>
                    <w:rPr>
                      <w:sz w:val="24"/>
                    </w:rPr>
                  </w:pPr>
                  <w:r>
                    <w:rPr>
                      <w:i/>
                      <w:strike/>
                      <w:sz w:val="24"/>
                    </w:rPr>
                    <w:t>comma 15 in favore delle imprese di assicurazione del ramo credito</w:t>
                  </w:r>
                  <w:r>
                    <w:rPr>
                      <w:strike/>
                      <w:sz w:val="24"/>
                    </w:rPr>
                    <w:t>”;</w:t>
                  </w:r>
                </w:p>
                <w:p>
                  <w:pPr>
                    <w:spacing w:before="0"/>
                    <w:ind w:left="20" w:right="0" w:firstLine="0"/>
                    <w:jc w:val="left"/>
                    <w:rPr>
                      <w:i/>
                      <w:sz w:val="24"/>
                    </w:rPr>
                  </w:pPr>
                  <w:r>
                    <w:rPr>
                      <w:sz w:val="24"/>
                    </w:rPr>
                    <w:t>dopo il comma 14, aggiungere il seguente comma: “</w:t>
                  </w:r>
                  <w:r>
                    <w:rPr>
                      <w:i/>
                      <w:sz w:val="24"/>
                    </w:rPr>
                    <w:t>15. Nell’ambito del Fondo di cui</w:t>
                  </w:r>
                </w:p>
              </w:txbxContent>
            </v:textbox>
            <w10:wrap type="none"/>
          </v:shape>
        </w:pict>
      </w:r>
      <w:r>
        <w:rPr/>
        <w:pict>
          <v:shape style="position:absolute;margin-left:89.024002pt;margin-top:444.136627pt;width:11.95pt;height:15.3pt;mso-position-horizontal-relative:page;mso-position-vertical-relative:page;z-index:-278182912" type="#_x0000_t202" filled="false" stroked="false">
            <v:textbox inset="0,0,0,0">
              <w:txbxContent>
                <w:p>
                  <w:pPr>
                    <w:pStyle w:val="BodyText"/>
                  </w:pPr>
                  <w:r>
                    <w:rPr/>
                    <w:t>h)</w:t>
                  </w:r>
                </w:p>
              </w:txbxContent>
            </v:textbox>
            <w10:wrap type="none"/>
          </v:shape>
        </w:pict>
      </w:r>
      <w:r>
        <w:rPr/>
        <w:pict>
          <v:shape style="position:absolute;margin-left:107.019997pt;margin-top:457.936615pt;width:417pt;height:15.3pt;mso-position-horizontal-relative:page;mso-position-vertical-relative:page;z-index:-278181888" type="#_x0000_t202" filled="false" stroked="false">
            <v:textbox inset="0,0,0,0">
              <w:txbxContent>
                <w:p>
                  <w:pPr>
                    <w:spacing w:before="10"/>
                    <w:ind w:left="20" w:right="0" w:firstLine="0"/>
                    <w:jc w:val="left"/>
                    <w:rPr>
                      <w:i/>
                      <w:sz w:val="24"/>
                    </w:rPr>
                  </w:pPr>
                  <w:r>
                    <w:rPr>
                      <w:i/>
                      <w:sz w:val="24"/>
                    </w:rPr>
                    <w:t>al comma 14 è istituita una sezione speciale, con autonoma evidenza contabile, a</w:t>
                  </w:r>
                </w:p>
              </w:txbxContent>
            </v:textbox>
            <w10:wrap type="none"/>
          </v:shape>
        </w:pict>
      </w:r>
      <w:r>
        <w:rPr/>
        <w:pict>
          <v:shape style="position:absolute;margin-left:107.019997pt;margin-top:471.736633pt;width:416.95pt;height:15.3pt;mso-position-horizontal-relative:page;mso-position-vertical-relative:page;z-index:-278180864" type="#_x0000_t202" filled="false" stroked="false">
            <v:textbox inset="0,0,0,0">
              <w:txbxContent>
                <w:p>
                  <w:pPr>
                    <w:spacing w:before="10"/>
                    <w:ind w:left="20" w:right="0" w:firstLine="0"/>
                    <w:jc w:val="left"/>
                    <w:rPr>
                      <w:i/>
                      <w:sz w:val="24"/>
                    </w:rPr>
                  </w:pPr>
                  <w:r>
                    <w:rPr>
                      <w:i/>
                      <w:sz w:val="24"/>
                    </w:rPr>
                    <w:t>copertura delle garanzie relative alle imprese di assicurazione del ramo credito di cui</w:t>
                  </w:r>
                </w:p>
              </w:txbxContent>
            </v:textbox>
            <w10:wrap type="none"/>
          </v:shape>
        </w:pict>
      </w:r>
      <w:r>
        <w:rPr/>
        <w:pict>
          <v:shape style="position:absolute;margin-left:107.019997pt;margin-top:485.536621pt;width:417.2pt;height:15.3pt;mso-position-horizontal-relative:page;mso-position-vertical-relative:page;z-index:-278179840" type="#_x0000_t202" filled="false" stroked="false">
            <v:textbox inset="0,0,0,0">
              <w:txbxContent>
                <w:p>
                  <w:pPr>
                    <w:spacing w:before="10"/>
                    <w:ind w:left="20" w:right="0" w:firstLine="0"/>
                    <w:jc w:val="left"/>
                    <w:rPr>
                      <w:i/>
                      <w:sz w:val="24"/>
                    </w:rPr>
                  </w:pPr>
                  <w:r>
                    <w:rPr>
                      <w:i/>
                      <w:sz w:val="24"/>
                    </w:rPr>
                    <w:t>ai commi 2 - bis e 5 con una dotazione iniziale 1.700 milioni di euro per l’anno</w:t>
                  </w:r>
                  <w:r>
                    <w:rPr>
                      <w:i/>
                      <w:spacing w:val="55"/>
                      <w:sz w:val="24"/>
                    </w:rPr>
                    <w:t> </w:t>
                  </w:r>
                  <w:r>
                    <w:rPr>
                      <w:i/>
                      <w:sz w:val="24"/>
                    </w:rPr>
                    <w:t>2020,</w:t>
                  </w:r>
                </w:p>
              </w:txbxContent>
            </v:textbox>
            <w10:wrap type="none"/>
          </v:shape>
        </w:pict>
      </w:r>
      <w:r>
        <w:rPr/>
        <w:pict>
          <v:shape style="position:absolute;margin-left:107.019997pt;margin-top:499.336609pt;width:417.35pt;height:15.3pt;mso-position-horizontal-relative:page;mso-position-vertical-relative:page;z-index:-278178816" type="#_x0000_t202" filled="false" stroked="false">
            <v:textbox inset="0,0,0,0">
              <w:txbxContent>
                <w:p>
                  <w:pPr>
                    <w:spacing w:before="10"/>
                    <w:ind w:left="20" w:right="0" w:firstLine="0"/>
                    <w:jc w:val="left"/>
                    <w:rPr>
                      <w:i/>
                      <w:sz w:val="24"/>
                    </w:rPr>
                  </w:pPr>
                  <w:r>
                    <w:rPr>
                      <w:i/>
                      <w:sz w:val="24"/>
                    </w:rPr>
                    <w:t>alimentata altresì con le risorse finanziarie versate a titolo di remunerazione della</w:t>
                  </w:r>
                </w:p>
              </w:txbxContent>
            </v:textbox>
            <w10:wrap type="none"/>
          </v:shape>
        </w:pict>
      </w:r>
      <w:r>
        <w:rPr/>
        <w:pict>
          <v:shape style="position:absolute;margin-left:107.019997pt;margin-top:513.136597pt;width:248.25pt;height:15.3pt;mso-position-horizontal-relative:page;mso-position-vertical-relative:page;z-index:-278177792" type="#_x0000_t202" filled="false" stroked="false">
            <v:textbox inset="0,0,0,0">
              <w:txbxContent>
                <w:p>
                  <w:pPr>
                    <w:spacing w:before="10"/>
                    <w:ind w:left="20" w:right="0" w:firstLine="0"/>
                    <w:jc w:val="left"/>
                    <w:rPr>
                      <w:sz w:val="24"/>
                    </w:rPr>
                  </w:pPr>
                  <w:r>
                    <w:rPr>
                      <w:strike/>
                      <w:spacing w:val="-60"/>
                      <w:sz w:val="24"/>
                    </w:rPr>
                    <w:t> </w:t>
                  </w:r>
                  <w:r>
                    <w:rPr>
                      <w:i/>
                      <w:strike/>
                      <w:sz w:val="24"/>
                    </w:rPr>
                    <w:t>garanzia. Ai relativi oneri si provvede mediante…</w:t>
                  </w:r>
                  <w:r>
                    <w:rPr>
                      <w:strike/>
                      <w:sz w:val="24"/>
                    </w:rPr>
                    <w:t>”</w:t>
                  </w:r>
                </w:p>
              </w:txbxContent>
            </v:textbox>
            <w10:wrap type="none"/>
          </v:shape>
        </w:pict>
      </w:r>
      <w:r>
        <w:rPr/>
        <w:pict>
          <v:shape style="position:absolute;margin-left:71.024002pt;margin-top:540.736633pt;width:452.9pt;height:29.1pt;mso-position-horizontal-relative:page;mso-position-vertical-relative:page;z-index:-278176768" type="#_x0000_t202" filled="false" stroked="false">
            <v:textbox inset="0,0,0,0">
              <w:txbxContent>
                <w:p>
                  <w:pPr>
                    <w:spacing w:before="10"/>
                    <w:ind w:left="17" w:right="11" w:firstLine="0"/>
                    <w:jc w:val="center"/>
                    <w:rPr>
                      <w:b/>
                      <w:sz w:val="24"/>
                    </w:rPr>
                  </w:pPr>
                  <w:r>
                    <w:rPr>
                      <w:b/>
                      <w:strike/>
                      <w:sz w:val="24"/>
                    </w:rPr>
                    <w:t>Relazione illustrativa</w:t>
                  </w:r>
                </w:p>
                <w:p>
                  <w:pPr>
                    <w:pStyle w:val="BodyText"/>
                    <w:spacing w:before="0"/>
                    <w:ind w:left="17" w:right="17"/>
                    <w:jc w:val="center"/>
                  </w:pPr>
                  <w:r>
                    <w:rPr/>
                    <w:t>La proposta normativa intende creare uno strumento di “riassicurazione” di Stato (in analogia</w:t>
                  </w:r>
                </w:p>
              </w:txbxContent>
            </v:textbox>
            <w10:wrap type="none"/>
          </v:shape>
        </w:pict>
      </w:r>
      <w:r>
        <w:rPr/>
        <w:pict>
          <v:shape style="position:absolute;margin-left:71.024002pt;margin-top:568.336609pt;width:453.25pt;height:15.3pt;mso-position-horizontal-relative:page;mso-position-vertical-relative:page;z-index:-278175744" type="#_x0000_t202" filled="false" stroked="false">
            <v:textbox inset="0,0,0,0">
              <w:txbxContent>
                <w:p>
                  <w:pPr>
                    <w:pStyle w:val="BodyText"/>
                  </w:pPr>
                  <w:r>
                    <w:rPr/>
                    <w:t>ai</w:t>
                  </w:r>
                  <w:r>
                    <w:rPr>
                      <w:spacing w:val="-3"/>
                    </w:rPr>
                    <w:t> </w:t>
                  </w:r>
                  <w:r>
                    <w:rPr/>
                    <w:t>modelli</w:t>
                  </w:r>
                  <w:r>
                    <w:rPr>
                      <w:spacing w:val="-3"/>
                    </w:rPr>
                    <w:t> </w:t>
                  </w:r>
                  <w:r>
                    <w:rPr/>
                    <w:t>adottati</w:t>
                  </w:r>
                  <w:r>
                    <w:rPr>
                      <w:spacing w:val="-3"/>
                    </w:rPr>
                    <w:t> </w:t>
                  </w:r>
                  <w:r>
                    <w:rPr/>
                    <w:t>o</w:t>
                  </w:r>
                  <w:r>
                    <w:rPr>
                      <w:spacing w:val="-4"/>
                    </w:rPr>
                    <w:t> </w:t>
                  </w:r>
                  <w:r>
                    <w:rPr/>
                    <w:t>in</w:t>
                  </w:r>
                  <w:r>
                    <w:rPr>
                      <w:spacing w:val="-2"/>
                    </w:rPr>
                    <w:t> </w:t>
                  </w:r>
                  <w:r>
                    <w:rPr/>
                    <w:t>fase</w:t>
                  </w:r>
                  <w:r>
                    <w:rPr>
                      <w:spacing w:val="-5"/>
                    </w:rPr>
                    <w:t> </w:t>
                  </w:r>
                  <w:r>
                    <w:rPr/>
                    <w:t>di</w:t>
                  </w:r>
                  <w:r>
                    <w:rPr>
                      <w:spacing w:val="-3"/>
                    </w:rPr>
                    <w:t> </w:t>
                  </w:r>
                  <w:r>
                    <w:rPr/>
                    <w:t>adozione</w:t>
                  </w:r>
                  <w:r>
                    <w:rPr>
                      <w:spacing w:val="-3"/>
                    </w:rPr>
                    <w:t> </w:t>
                  </w:r>
                  <w:r>
                    <w:rPr/>
                    <w:t>in</w:t>
                  </w:r>
                  <w:r>
                    <w:rPr>
                      <w:spacing w:val="-3"/>
                    </w:rPr>
                    <w:t> </w:t>
                  </w:r>
                  <w:r>
                    <w:rPr/>
                    <w:t>altri</w:t>
                  </w:r>
                  <w:r>
                    <w:rPr>
                      <w:spacing w:val="-3"/>
                    </w:rPr>
                    <w:t> </w:t>
                  </w:r>
                  <w:r>
                    <w:rPr/>
                    <w:t>Paesi</w:t>
                  </w:r>
                  <w:r>
                    <w:rPr>
                      <w:spacing w:val="-3"/>
                    </w:rPr>
                    <w:t> </w:t>
                  </w:r>
                  <w:r>
                    <w:rPr/>
                    <w:t>europei</w:t>
                  </w:r>
                  <w:r>
                    <w:rPr>
                      <w:spacing w:val="-3"/>
                    </w:rPr>
                    <w:t> </w:t>
                  </w:r>
                  <w:r>
                    <w:rPr/>
                    <w:t>in</w:t>
                  </w:r>
                  <w:r>
                    <w:rPr>
                      <w:spacing w:val="-3"/>
                    </w:rPr>
                    <w:t> </w:t>
                  </w:r>
                  <w:r>
                    <w:rPr/>
                    <w:t>base</w:t>
                  </w:r>
                  <w:r>
                    <w:rPr>
                      <w:spacing w:val="-5"/>
                    </w:rPr>
                    <w:t> </w:t>
                  </w:r>
                  <w:r>
                    <w:rPr/>
                    <w:t>alla</w:t>
                  </w:r>
                  <w:r>
                    <w:rPr>
                      <w:spacing w:val="-2"/>
                    </w:rPr>
                    <w:t> </w:t>
                  </w:r>
                  <w:r>
                    <w:rPr/>
                    <w:t>Comunicazione</w:t>
                  </w:r>
                  <w:r>
                    <w:rPr>
                      <w:spacing w:val="-4"/>
                    </w:rPr>
                    <w:t> </w:t>
                  </w:r>
                  <w:r>
                    <w:rPr/>
                    <w:t>della</w:t>
                  </w:r>
                </w:p>
              </w:txbxContent>
            </v:textbox>
            <w10:wrap type="none"/>
          </v:shape>
        </w:pict>
      </w:r>
      <w:r>
        <w:rPr/>
        <w:pict>
          <v:shape style="position:absolute;margin-left:71.024002pt;margin-top:582.136597pt;width:452.9pt;height:15.3pt;mso-position-horizontal-relative:page;mso-position-vertical-relative:page;z-index:-278174720" type="#_x0000_t202" filled="false" stroked="false">
            <v:textbox inset="0,0,0,0">
              <w:txbxContent>
                <w:p>
                  <w:pPr>
                    <w:pStyle w:val="BodyText"/>
                  </w:pPr>
                  <w:r>
                    <w:rPr/>
                    <w:t>Commissione “Quadro temporaneo per le misure di aiuto di stato a sostegno dell’economia</w:t>
                  </w:r>
                </w:p>
              </w:txbxContent>
            </v:textbox>
            <w10:wrap type="none"/>
          </v:shape>
        </w:pict>
      </w:r>
      <w:r>
        <w:rPr/>
        <w:pict>
          <v:shape style="position:absolute;margin-left:71.024002pt;margin-top:595.936646pt;width:453pt;height:15.3pt;mso-position-horizontal-relative:page;mso-position-vertical-relative:page;z-index:-278173696" type="#_x0000_t202" filled="false" stroked="false">
            <v:textbox inset="0,0,0,0">
              <w:txbxContent>
                <w:p>
                  <w:pPr>
                    <w:pStyle w:val="BodyText"/>
                  </w:pPr>
                  <w:r>
                    <w:rPr/>
                    <w:t>nell’attuale emergenza del covid- 19”) che ha l’obiettivo di preservare il sistema del</w:t>
                  </w:r>
                </w:p>
              </w:txbxContent>
            </v:textbox>
            <w10:wrap type="none"/>
          </v:shape>
        </w:pict>
      </w:r>
      <w:r>
        <w:rPr/>
        <w:pict>
          <v:shape style="position:absolute;margin-left:71.024002pt;margin-top:609.766602pt;width:453.1pt;height:15.3pt;mso-position-horizontal-relative:page;mso-position-vertical-relative:page;z-index:-278172672" type="#_x0000_t202" filled="false" stroked="false">
            <v:textbox inset="0,0,0,0">
              <w:txbxContent>
                <w:p>
                  <w:pPr>
                    <w:pStyle w:val="BodyText"/>
                  </w:pPr>
                  <w:r>
                    <w:rPr/>
                    <w:t>finanziamento interaziendale e di consentire la continuità degli scambi commerciali necessari</w:t>
                  </w:r>
                </w:p>
              </w:txbxContent>
            </v:textbox>
            <w10:wrap type="none"/>
          </v:shape>
        </w:pict>
      </w:r>
      <w:r>
        <w:rPr/>
        <w:pict>
          <v:shape style="position:absolute;margin-left:71.024002pt;margin-top:623.56665pt;width:453.1pt;height:29.1pt;mso-position-horizontal-relative:page;mso-position-vertical-relative:page;z-index:-278171648" type="#_x0000_t202" filled="false" stroked="false">
            <v:textbox inset="0,0,0,0">
              <w:txbxContent>
                <w:p>
                  <w:pPr>
                    <w:pStyle w:val="BodyText"/>
                  </w:pPr>
                  <w:r>
                    <w:rPr>
                      <w:strike/>
                      <w:spacing w:val="-60"/>
                    </w:rPr>
                    <w:t> </w:t>
                  </w:r>
                  <w:r>
                    <w:rPr>
                      <w:strike/>
                    </w:rPr>
                    <w:t>per garantire l’integrità del sistema produttivo del Paese.</w:t>
                  </w:r>
                </w:p>
                <w:p>
                  <w:pPr>
                    <w:pStyle w:val="BodyText"/>
                    <w:spacing w:before="0"/>
                  </w:pPr>
                  <w:r>
                    <w:rPr/>
                    <w:t>In</w:t>
                  </w:r>
                  <w:r>
                    <w:rPr>
                      <w:spacing w:val="-7"/>
                    </w:rPr>
                    <w:t> </w:t>
                  </w:r>
                  <w:r>
                    <w:rPr/>
                    <w:t>particolare,</w:t>
                  </w:r>
                  <w:r>
                    <w:rPr>
                      <w:spacing w:val="-7"/>
                    </w:rPr>
                    <w:t> </w:t>
                  </w:r>
                  <w:r>
                    <w:rPr/>
                    <w:t>al</w:t>
                  </w:r>
                  <w:r>
                    <w:rPr>
                      <w:spacing w:val="-7"/>
                    </w:rPr>
                    <w:t> </w:t>
                  </w:r>
                  <w:r>
                    <w:rPr/>
                    <w:t>fine</w:t>
                  </w:r>
                  <w:r>
                    <w:rPr>
                      <w:spacing w:val="-8"/>
                    </w:rPr>
                    <w:t> </w:t>
                  </w:r>
                  <w:r>
                    <w:rPr/>
                    <w:t>di</w:t>
                  </w:r>
                  <w:r>
                    <w:rPr>
                      <w:spacing w:val="-6"/>
                    </w:rPr>
                    <w:t> </w:t>
                  </w:r>
                  <w:r>
                    <w:rPr/>
                    <w:t>favorire</w:t>
                  </w:r>
                  <w:r>
                    <w:rPr>
                      <w:spacing w:val="-8"/>
                    </w:rPr>
                    <w:t> </w:t>
                  </w:r>
                  <w:r>
                    <w:rPr/>
                    <w:t>l’accesso</w:t>
                  </w:r>
                  <w:r>
                    <w:rPr>
                      <w:spacing w:val="-7"/>
                    </w:rPr>
                    <w:t> </w:t>
                  </w:r>
                  <w:r>
                    <w:rPr/>
                    <w:t>alle</w:t>
                  </w:r>
                  <w:r>
                    <w:rPr>
                      <w:spacing w:val="-8"/>
                    </w:rPr>
                    <w:t> </w:t>
                  </w:r>
                  <w:r>
                    <w:rPr/>
                    <w:t>coperture</w:t>
                  </w:r>
                  <w:r>
                    <w:rPr>
                      <w:spacing w:val="-7"/>
                    </w:rPr>
                    <w:t> </w:t>
                  </w:r>
                  <w:r>
                    <w:rPr/>
                    <w:t>assicurative</w:t>
                  </w:r>
                  <w:r>
                    <w:rPr>
                      <w:spacing w:val="-8"/>
                    </w:rPr>
                    <w:t> </w:t>
                  </w:r>
                  <w:r>
                    <w:rPr/>
                    <w:t>emesse</w:t>
                  </w:r>
                  <w:r>
                    <w:rPr>
                      <w:spacing w:val="-8"/>
                    </w:rPr>
                    <w:t> </w:t>
                  </w:r>
                  <w:r>
                    <w:rPr/>
                    <w:t>a</w:t>
                  </w:r>
                  <w:r>
                    <w:rPr>
                      <w:spacing w:val="-8"/>
                    </w:rPr>
                    <w:t> </w:t>
                  </w:r>
                  <w:r>
                    <w:rPr/>
                    <w:t>protezione</w:t>
                  </w:r>
                  <w:r>
                    <w:rPr>
                      <w:spacing w:val="-7"/>
                    </w:rPr>
                    <w:t> </w:t>
                  </w:r>
                  <w:r>
                    <w:rPr/>
                    <w:t>della</w:t>
                  </w:r>
                </w:p>
              </w:txbxContent>
            </v:textbox>
            <w10:wrap type="none"/>
          </v:shape>
        </w:pict>
      </w:r>
      <w:r>
        <w:rPr/>
        <w:pict>
          <v:shape style="position:absolute;margin-left:71.024002pt;margin-top:651.166626pt;width:453.15pt;height:15.3pt;mso-position-horizontal-relative:page;mso-position-vertical-relative:page;z-index:-278170624" type="#_x0000_t202" filled="false" stroked="false">
            <v:textbox inset="0,0,0,0">
              <w:txbxContent>
                <w:p>
                  <w:pPr>
                    <w:pStyle w:val="BodyText"/>
                  </w:pPr>
                  <w:r>
                    <w:rPr/>
                    <w:t>liquidità delle aziende italiane, si propone la creazione di uno specifico e separato “strumento</w:t>
                  </w:r>
                </w:p>
              </w:txbxContent>
            </v:textbox>
            <w10:wrap type="none"/>
          </v:shape>
        </w:pict>
      </w:r>
      <w:r>
        <w:rPr/>
        <w:pict>
          <v:shape style="position:absolute;margin-left:71.024002pt;margin-top:664.966614pt;width:453.05pt;height:15.3pt;mso-position-horizontal-relative:page;mso-position-vertical-relative:page;z-index:-278169600" type="#_x0000_t202" filled="false" stroked="false">
            <v:textbox inset="0,0,0,0">
              <w:txbxContent>
                <w:p>
                  <w:pPr>
                    <w:pStyle w:val="BodyText"/>
                  </w:pPr>
                  <w:r>
                    <w:rPr/>
                    <w:t>di garanzia statale per l’assicurazione crediti commerciali a breve termine”, che, con adeguata</w:t>
                  </w:r>
                </w:p>
              </w:txbxContent>
            </v:textbox>
            <w10:wrap type="none"/>
          </v:shape>
        </w:pict>
      </w:r>
      <w:r>
        <w:rPr/>
        <w:pict>
          <v:shape style="position:absolute;margin-left:71.024002pt;margin-top:678.766602pt;width:452.85pt;height:15.3pt;mso-position-horizontal-relative:page;mso-position-vertical-relative:page;z-index:-278168576" type="#_x0000_t202" filled="false" stroked="false">
            <v:textbox inset="0,0,0,0">
              <w:txbxContent>
                <w:p>
                  <w:pPr>
                    <w:pStyle w:val="BodyText"/>
                  </w:pPr>
                  <w:r>
                    <w:rPr/>
                    <w:t>dotazione finanziaria, consenta al sistema di mantenere le linee di credito coperte dalle</w:t>
                  </w:r>
                </w:p>
              </w:txbxContent>
            </v:textbox>
            <w10:wrap type="none"/>
          </v:shape>
        </w:pict>
      </w:r>
      <w:r>
        <w:rPr/>
        <w:pict>
          <v:shape style="position:absolute;margin-left:71.024002pt;margin-top:692.56665pt;width:453.45pt;height:29.1pt;mso-position-horizontal-relative:page;mso-position-vertical-relative:page;z-index:-278167552" type="#_x0000_t202" filled="false" stroked="false">
            <v:textbox inset="0,0,0,0">
              <w:txbxContent>
                <w:p>
                  <w:pPr>
                    <w:pStyle w:val="BodyText"/>
                  </w:pPr>
                  <w:r>
                    <w:rPr>
                      <w:strike/>
                    </w:rPr>
                    <w:t>Compagnie di Assicurazione ai livelli in essere antecedentemente all’emergenza sanitaria.</w:t>
                  </w:r>
                  <w:r>
                    <w:rPr>
                      <w:strike w:val="0"/>
                    </w:rPr>
                    <w:t> </w:t>
                  </w:r>
                  <w:r>
                    <w:rPr>
                      <w:strike/>
                    </w:rPr>
                    <w:t>La</w:t>
                  </w:r>
                  <w:r>
                    <w:rPr>
                      <w:strike w:val="0"/>
                    </w:rPr>
                    <w:t> crisi</w:t>
                  </w:r>
                  <w:r>
                    <w:rPr>
                      <w:strike w:val="0"/>
                      <w:spacing w:val="-14"/>
                    </w:rPr>
                    <w:t> </w:t>
                  </w:r>
                  <w:r>
                    <w:rPr>
                      <w:strike w:val="0"/>
                    </w:rPr>
                    <w:t>innescata</w:t>
                  </w:r>
                  <w:r>
                    <w:rPr>
                      <w:strike w:val="0"/>
                      <w:spacing w:val="-12"/>
                    </w:rPr>
                    <w:t> </w:t>
                  </w:r>
                  <w:r>
                    <w:rPr>
                      <w:strike w:val="0"/>
                    </w:rPr>
                    <w:t>dall’emergenza</w:t>
                  </w:r>
                  <w:r>
                    <w:rPr>
                      <w:strike w:val="0"/>
                      <w:spacing w:val="-14"/>
                    </w:rPr>
                    <w:t> </w:t>
                  </w:r>
                  <w:r>
                    <w:rPr>
                      <w:strike w:val="0"/>
                    </w:rPr>
                    <w:t>sanitaria</w:t>
                  </w:r>
                  <w:r>
                    <w:rPr>
                      <w:strike w:val="0"/>
                      <w:spacing w:val="-15"/>
                    </w:rPr>
                    <w:t> </w:t>
                  </w:r>
                  <w:r>
                    <w:rPr>
                      <w:strike w:val="0"/>
                    </w:rPr>
                    <w:t>Covid-19,</w:t>
                  </w:r>
                  <w:r>
                    <w:rPr>
                      <w:strike w:val="0"/>
                      <w:spacing w:val="-11"/>
                    </w:rPr>
                    <w:t> </w:t>
                  </w:r>
                  <w:r>
                    <w:rPr>
                      <w:strike w:val="0"/>
                    </w:rPr>
                    <w:t>ha</w:t>
                  </w:r>
                  <w:r>
                    <w:rPr>
                      <w:strike w:val="0"/>
                      <w:spacing w:val="-14"/>
                    </w:rPr>
                    <w:t> </w:t>
                  </w:r>
                  <w:r>
                    <w:rPr>
                      <w:strike w:val="0"/>
                    </w:rPr>
                    <w:t>determinato</w:t>
                  </w:r>
                  <w:r>
                    <w:rPr>
                      <w:strike w:val="0"/>
                      <w:spacing w:val="-14"/>
                    </w:rPr>
                    <w:t> </w:t>
                  </w:r>
                  <w:r>
                    <w:rPr>
                      <w:strike w:val="0"/>
                    </w:rPr>
                    <w:t>una</w:t>
                  </w:r>
                  <w:r>
                    <w:rPr>
                      <w:strike w:val="0"/>
                      <w:spacing w:val="-14"/>
                    </w:rPr>
                    <w:t> </w:t>
                  </w:r>
                  <w:r>
                    <w:rPr>
                      <w:strike w:val="0"/>
                    </w:rPr>
                    <w:t>significativa</w:t>
                  </w:r>
                  <w:r>
                    <w:rPr>
                      <w:strike w:val="0"/>
                      <w:spacing w:val="-14"/>
                    </w:rPr>
                    <w:t> </w:t>
                  </w:r>
                  <w:r>
                    <w:rPr>
                      <w:strike w:val="0"/>
                    </w:rPr>
                    <w:t>contrazione</w:t>
                  </w:r>
                </w:p>
              </w:txbxContent>
            </v:textbox>
            <w10:wrap type="none"/>
          </v:shape>
        </w:pict>
      </w:r>
      <w:r>
        <w:rPr/>
        <w:pict>
          <v:shape style="position:absolute;margin-left:71.024002pt;margin-top:720.166626pt;width:453pt;height:15.3pt;mso-position-horizontal-relative:page;mso-position-vertical-relative:page;z-index:-278166528" type="#_x0000_t202" filled="false" stroked="false">
            <v:textbox inset="0,0,0,0">
              <w:txbxContent>
                <w:p>
                  <w:pPr>
                    <w:pStyle w:val="BodyText"/>
                  </w:pPr>
                  <w:r>
                    <w:rPr/>
                    <w:t>degli scambi commerciali, il congelamento dei relativi crediti e il conseguente deterioramento</w:t>
                  </w:r>
                </w:p>
              </w:txbxContent>
            </v:textbox>
            <w10:wrap type="none"/>
          </v:shape>
        </w:pict>
      </w:r>
      <w:r>
        <w:rPr/>
        <w:pict>
          <v:shape style="position:absolute;margin-left:291.130005pt;margin-top:737.69812pt;width:13pt;height:14.25pt;mso-position-horizontal-relative:page;mso-position-vertical-relative:page;z-index:-278165504" type="#_x0000_t202" filled="false" stroked="false">
            <v:textbox inset="0,0,0,0">
              <w:txbxContent>
                <w:p>
                  <w:pPr>
                    <w:spacing w:before="11"/>
                    <w:ind w:left="20" w:right="0" w:firstLine="0"/>
                    <w:jc w:val="left"/>
                    <w:rPr>
                      <w:sz w:val="22"/>
                    </w:rPr>
                  </w:pPr>
                  <w:r>
                    <w:rPr>
                      <w:sz w:val="22"/>
                    </w:rPr>
                    <w:t>81</w:t>
                  </w:r>
                </w:p>
              </w:txbxContent>
            </v:textbox>
            <w10:wrap type="none"/>
          </v:shape>
        </w:pict>
      </w:r>
      <w:r>
        <w:rPr/>
        <w:pict>
          <v:shape style="position:absolute;margin-left:90.024002pt;margin-top:110.759979pt;width:433.4pt;height:12pt;mso-position-horizontal-relative:page;mso-position-vertical-relative:page;z-index:-278164480"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124.55999pt;width:415.4pt;height:12pt;mso-position-horizontal-relative:page;mso-position-vertical-relative:page;z-index:-278163456"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138.359985pt;width:415.4pt;height:12pt;mso-position-horizontal-relative:page;mso-position-vertical-relative:page;z-index:-278162432"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165.959976pt;width:433.4pt;height:12pt;mso-position-horizontal-relative:page;mso-position-vertical-relative:page;z-index:-278161408"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179.759995pt;width:415.4pt;height:12pt;mso-position-horizontal-relative:page;mso-position-vertical-relative:page;z-index:-278160384"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193.559982pt;width:415.4pt;height:12pt;mso-position-horizontal-relative:page;mso-position-vertical-relative:page;z-index:-278159360"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221.159973pt;width:433.4pt;height:12pt;mso-position-horizontal-relative:page;mso-position-vertical-relative:page;z-index:-278158336"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234.959976pt;width:415.4pt;height:12pt;mso-position-horizontal-relative:page;mso-position-vertical-relative:page;z-index:-278157312"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262.589966pt;width:433.4pt;height:12pt;mso-position-horizontal-relative:page;mso-position-vertical-relative:page;z-index:-278156288"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276.389984pt;width:415.4pt;height:12pt;mso-position-horizontal-relative:page;mso-position-vertical-relative:page;z-index:-278155264"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303.989990pt;width:433.4pt;height:12pt;mso-position-horizontal-relative:page;mso-position-vertical-relative:page;z-index:-278154240"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317.789978pt;width:415.4pt;height:12pt;mso-position-horizontal-relative:page;mso-position-vertical-relative:page;z-index:-278153216"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345.389984pt;width:433.4pt;height:12pt;mso-position-horizontal-relative:page;mso-position-vertical-relative:page;z-index:-278152192"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359.189972pt;width:415.4pt;height:12pt;mso-position-horizontal-relative:page;mso-position-vertical-relative:page;z-index:-278151168"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372.98999pt;width:415.4pt;height:12pt;mso-position-horizontal-relative:page;mso-position-vertical-relative:page;z-index:-278150144"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400.589966pt;width:433.4pt;height:12pt;mso-position-horizontal-relative:page;mso-position-vertical-relative:page;z-index:-278149120"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414.389984pt;width:415.4pt;height:12pt;mso-position-horizontal-relative:page;mso-position-vertical-relative:page;z-index:-278148096"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442.009979pt;width:433.4pt;height:12pt;mso-position-horizontal-relative:page;mso-position-vertical-relative:page;z-index:-278147072"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455.809967pt;width:415.4pt;height:12pt;mso-position-horizontal-relative:page;mso-position-vertical-relative:page;z-index:-278146048"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469.609985pt;width:415.4pt;height:12pt;mso-position-horizontal-relative:page;mso-position-vertical-relative:page;z-index:-278145024"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483.409973pt;width:415.4pt;height:12pt;mso-position-horizontal-relative:page;mso-position-vertical-relative:page;z-index:-278144000"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497.209991pt;width:415.4pt;height:12pt;mso-position-horizontal-relative:page;mso-position-vertical-relative:page;z-index:-2781429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52.409973pt;width:451.4pt;height:12pt;mso-position-horizontal-relative:page;mso-position-vertical-relative:page;z-index:-2781419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66.209961pt;width:451.4pt;height:12pt;mso-position-horizontal-relative:page;mso-position-vertical-relative:page;z-index:-2781409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80.009949pt;width:451.4pt;height:12pt;mso-position-horizontal-relative:page;mso-position-vertical-relative:page;z-index:-2781399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93.809998pt;width:451.4pt;height:12pt;mso-position-horizontal-relative:page;mso-position-vertical-relative:page;z-index:-2781388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07.639954pt;width:451.4pt;height:12pt;mso-position-horizontal-relative:page;mso-position-vertical-relative:page;z-index:-2781378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35.23999pt;width:451.4pt;height:12pt;mso-position-horizontal-relative:page;mso-position-vertical-relative:page;z-index:-2781368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49.039978pt;width:451.4pt;height:12pt;mso-position-horizontal-relative:page;mso-position-vertical-relative:page;z-index:-2781358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62.839966pt;width:451.4pt;height:12pt;mso-position-horizontal-relative:page;mso-position-vertical-relative:page;z-index:-2781347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76.639954pt;width:451.4pt;height:12pt;mso-position-horizontal-relative:page;mso-position-vertical-relative:page;z-index:-2781337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704.23999pt;width:451.4pt;height:12pt;mso-position-horizontal-relative:page;mso-position-vertical-relative:page;z-index:-2781327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718.039978pt;width:451.4pt;height:12pt;mso-position-horizontal-relative:page;mso-position-vertical-relative:page;z-index:-27813171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8130688" from="72.024002pt,80.339981pt" to="523.414002pt,80.339981pt" stroked="true" strokeweight=".6pt" strokecolor="#000000">
            <v:stroke dashstyle="solid"/>
            <w10:wrap type="none"/>
          </v:line>
        </w:pict>
      </w:r>
      <w:r>
        <w:rPr/>
        <w:pict>
          <v:line style="position:absolute;mso-position-horizontal-relative:page;mso-position-vertical-relative:page;z-index:-278129664" from="72.024002pt,94.159981pt" to="523.414002pt,94.159981pt" stroked="true" strokeweight=".600010pt" strokecolor="#000000">
            <v:stroke dashstyle="solid"/>
            <w10:wrap type="none"/>
          </v:line>
        </w:pict>
      </w:r>
      <w:r>
        <w:rPr/>
        <w:pict>
          <v:line style="position:absolute;mso-position-horizontal-relative:page;mso-position-vertical-relative:page;z-index:-278128640" from="72.024002pt,107.959984pt" to="523.414002pt,107.959984pt" stroked="true" strokeweight=".6pt" strokecolor="#000000">
            <v:stroke dashstyle="solid"/>
            <w10:wrap type="none"/>
          </v:line>
        </w:pict>
      </w:r>
      <w:r>
        <w:rPr/>
        <w:pict>
          <v:line style="position:absolute;mso-position-horizontal-relative:page;mso-position-vertical-relative:page;z-index:-278127616" from="72.024002pt,121.759979pt" to="523.414002pt,121.759979pt" stroked="true" strokeweight=".6pt" strokecolor="#000000">
            <v:stroke dashstyle="solid"/>
            <w10:wrap type="none"/>
          </v:line>
        </w:pict>
      </w:r>
      <w:r>
        <w:rPr/>
        <w:pict>
          <v:line style="position:absolute;mso-position-horizontal-relative:page;mso-position-vertical-relative:page;z-index:-278126592" from="72.024002pt,135.559982pt" to="523.414002pt,135.559982pt" stroked="true" strokeweight=".59999pt" strokecolor="#000000">
            <v:stroke dashstyle="solid"/>
            <w10:wrap type="none"/>
          </v:line>
        </w:pict>
      </w:r>
      <w:r>
        <w:rPr/>
        <w:pict>
          <v:line style="position:absolute;mso-position-horizontal-relative:page;mso-position-vertical-relative:page;z-index:-278125568" from="72.024002pt,149.359985pt" to="523.414002pt,149.359985pt" stroked="true" strokeweight=".600010pt" strokecolor="#000000">
            <v:stroke dashstyle="solid"/>
            <w10:wrap type="none"/>
          </v:line>
        </w:pict>
      </w:r>
      <w:r>
        <w:rPr/>
        <w:pict>
          <v:line style="position:absolute;mso-position-horizontal-relative:page;mso-position-vertical-relative:page;z-index:-278124544" from="72.024002pt,163.159973pt" to="523.414002pt,163.159973pt" stroked="true" strokeweight=".600010pt" strokecolor="#000000">
            <v:stroke dashstyle="solid"/>
            <w10:wrap type="none"/>
          </v:line>
        </w:pict>
      </w:r>
      <w:r>
        <w:rPr/>
        <w:pict>
          <v:line style="position:absolute;mso-position-horizontal-relative:page;mso-position-vertical-relative:page;z-index:-278123520" from="72.024002pt,190.759995pt" to="523.414002pt,190.759995pt" stroked="true" strokeweight=".59999pt" strokecolor="#000000">
            <v:stroke dashstyle="solid"/>
            <w10:wrap type="none"/>
          </v:line>
        </w:pict>
      </w:r>
      <w:r>
        <w:rPr/>
        <w:pict>
          <v:line style="position:absolute;mso-position-horizontal-relative:page;mso-position-vertical-relative:page;z-index:-278122496" from="72.024002pt,204.559982pt" to="523.414002pt,204.559982pt" stroked="true" strokeweight=".59999pt" strokecolor="#000000">
            <v:stroke dashstyle="solid"/>
            <w10:wrap type="none"/>
          </v:line>
        </w:pict>
      </w:r>
      <w:r>
        <w:rPr/>
        <w:pict>
          <v:line style="position:absolute;mso-position-horizontal-relative:page;mso-position-vertical-relative:page;z-index:-278121472" from="72.024002pt,218.359985pt" to="523.414002pt,218.359985pt" stroked="true" strokeweight=".600010pt" strokecolor="#000000">
            <v:stroke dashstyle="solid"/>
            <w10:wrap type="none"/>
          </v:line>
        </w:pict>
      </w:r>
      <w:r>
        <w:rPr/>
        <w:pict>
          <v:line style="position:absolute;mso-position-horizontal-relative:page;mso-position-vertical-relative:page;z-index:-278120448" from="72.024002pt,232.159973pt" to="523.414002pt,232.159973pt" stroked="true" strokeweight=".600010pt" strokecolor="#000000">
            <v:stroke dashstyle="solid"/>
            <w10:wrap type="none"/>
          </v:line>
        </w:pict>
      </w:r>
      <w:r>
        <w:rPr/>
        <w:pict>
          <v:line style="position:absolute;mso-position-horizontal-relative:page;mso-position-vertical-relative:page;z-index:-278119424" from="72.024002pt,245.959976pt" to="523.414002pt,245.959976pt" stroked="true" strokeweight=".600010pt" strokecolor="#000000">
            <v:stroke dashstyle="solid"/>
            <w10:wrap type="none"/>
          </v:line>
        </w:pict>
      </w:r>
      <w:r>
        <w:rPr/>
        <w:pict>
          <v:line style="position:absolute;mso-position-horizontal-relative:page;mso-position-vertical-relative:page;z-index:-278118400" from="72.024002pt,273.589966pt" to="523.414002pt,273.589966pt" stroked="true" strokeweight=".600010pt" strokecolor="#000000">
            <v:stroke dashstyle="solid"/>
            <w10:wrap type="none"/>
          </v:line>
        </w:pict>
      </w:r>
      <w:r>
        <w:rPr/>
        <w:pict>
          <v:line style="position:absolute;mso-position-horizontal-relative:page;mso-position-vertical-relative:page;z-index:-278117376" from="72.024002pt,287.389984pt" to="523.414002pt,287.389984pt" stroked="true" strokeweight=".599980pt" strokecolor="#000000">
            <v:stroke dashstyle="solid"/>
            <w10:wrap type="none"/>
          </v:line>
        </w:pict>
      </w:r>
      <w:r>
        <w:rPr/>
        <w:pict>
          <v:line style="position:absolute;mso-position-horizontal-relative:page;mso-position-vertical-relative:page;z-index:-278116352" from="72.024002pt,301.189972pt" to="523.414002pt,301.189972pt" stroked="true" strokeweight=".600010pt" strokecolor="#000000">
            <v:stroke dashstyle="solid"/>
            <w10:wrap type="none"/>
          </v:line>
        </w:pict>
      </w:r>
      <w:r>
        <w:rPr/>
        <w:pict>
          <v:line style="position:absolute;mso-position-horizontal-relative:page;mso-position-vertical-relative:page;z-index:-278115328" from="72.024002pt,314.989990pt" to="523.414002pt,314.989990pt" stroked="true" strokeweight=".600010pt" strokecolor="#000000">
            <v:stroke dashstyle="solid"/>
            <w10:wrap type="none"/>
          </v:line>
        </w:pict>
      </w:r>
      <w:r>
        <w:rPr/>
        <w:pict>
          <v:line style="position:absolute;mso-position-horizontal-relative:page;mso-position-vertical-relative:page;z-index:-278114304" from="72.024002pt,328.789978pt" to="523.414002pt,328.789978pt" stroked="true" strokeweight=".600010pt" strokecolor="#000000">
            <v:stroke dashstyle="solid"/>
            <w10:wrap type="none"/>
          </v:line>
        </w:pict>
      </w:r>
      <w:r>
        <w:rPr/>
        <w:pict>
          <v:line style="position:absolute;mso-position-horizontal-relative:page;mso-position-vertical-relative:page;z-index:-278113280" from="72.024002pt,342.589966pt" to="523.414002pt,342.589966pt" stroked="true" strokeweight=".600010pt" strokecolor="#000000">
            <v:stroke dashstyle="solid"/>
            <w10:wrap type="none"/>
          </v:line>
        </w:pict>
      </w:r>
      <w:r>
        <w:rPr/>
        <w:pict>
          <v:line style="position:absolute;mso-position-horizontal-relative:page;mso-position-vertical-relative:page;z-index:-278112256" from="72.024002pt,356.389984pt" to="523.414002pt,356.389984pt" stroked="true" strokeweight=".599980pt" strokecolor="#000000">
            <v:stroke dashstyle="solid"/>
            <w10:wrap type="none"/>
          </v:line>
        </w:pict>
      </w:r>
      <w:r>
        <w:rPr/>
        <w:pict>
          <v:line style="position:absolute;mso-position-horizontal-relative:page;mso-position-vertical-relative:page;z-index:-278111232" from="72.024002pt,397.789978pt" to="523.414002pt,397.789978pt" stroked="true" strokeweight=".600010pt" strokecolor="#000000">
            <v:stroke dashstyle="solid"/>
            <w10:wrap type="none"/>
          </v:line>
        </w:pict>
      </w:r>
      <w:r>
        <w:rPr/>
        <w:pict>
          <v:line style="position:absolute;mso-position-horizontal-relative:page;mso-position-vertical-relative:page;z-index:-278110208" from="72.024002pt,411.589966pt" to="523.414002pt,411.589966pt" stroked="true" strokeweight=".600010pt" strokecolor="#000000">
            <v:stroke dashstyle="solid"/>
            <w10:wrap type="none"/>
          </v:line>
        </w:pict>
      </w:r>
      <w:r>
        <w:rPr/>
        <w:pict>
          <v:line style="position:absolute;mso-position-horizontal-relative:page;mso-position-vertical-relative:page;z-index:-278109184" from="72.024002pt,439.189972pt" to="523.414002pt,439.189972pt" stroked="true" strokeweight=".600010pt" strokecolor="#000000">
            <v:stroke dashstyle="solid"/>
            <w10:wrap type="none"/>
          </v:line>
        </w:pict>
      </w:r>
      <w:r>
        <w:rPr/>
        <w:pict>
          <v:line style="position:absolute;mso-position-horizontal-relative:page;mso-position-vertical-relative:page;z-index:-278108160" from="72.024002pt,453.009979pt" to="523.414002pt,453.009979pt" stroked="true" strokeweight=".600010pt" strokecolor="#000000">
            <v:stroke dashstyle="solid"/>
            <w10:wrap type="none"/>
          </v:line>
        </w:pict>
      </w:r>
      <w:r>
        <w:rPr/>
        <w:pict>
          <v:line style="position:absolute;mso-position-horizontal-relative:page;mso-position-vertical-relative:page;z-index:-278107136" from="72.024002pt,480.609985pt" to="523.414002pt,480.609985pt" stroked="true" strokeweight=".600010pt" strokecolor="#000000">
            <v:stroke dashstyle="solid"/>
            <w10:wrap type="none"/>
          </v:line>
        </w:pict>
      </w:r>
      <w:r>
        <w:rPr/>
        <w:pict>
          <v:line style="position:absolute;mso-position-horizontal-relative:page;mso-position-vertical-relative:page;z-index:-278106112" from="72.024002pt,494.409973pt" to="523.414002pt,494.409973pt" stroked="true" strokeweight=".600010pt" strokecolor="#000000">
            <v:stroke dashstyle="solid"/>
            <w10:wrap type="none"/>
          </v:line>
        </w:pict>
      </w:r>
      <w:r>
        <w:rPr/>
        <w:pict>
          <v:shape style="position:absolute;margin-left:71.024002pt;margin-top:34.762093pt;width:56.8pt;height:14.25pt;mso-position-horizontal-relative:page;mso-position-vertical-relative:page;z-index:-2781050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1040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2.95pt;height:15.3pt;mso-position-horizontal-relative:page;mso-position-vertical-relative:page;z-index:-278103040" type="#_x0000_t202" filled="false" stroked="false">
            <v:textbox inset="0,0,0,0">
              <w:txbxContent>
                <w:p>
                  <w:pPr>
                    <w:pStyle w:val="BodyText"/>
                  </w:pPr>
                  <w:r>
                    <w:rPr/>
                    <w:t>della liquidità delle aziende italiane, in particolare delle microimprese e piccole e medie</w:t>
                  </w:r>
                </w:p>
              </w:txbxContent>
            </v:textbox>
            <w10:wrap type="none"/>
          </v:shape>
        </w:pict>
      </w:r>
      <w:r>
        <w:rPr/>
        <w:pict>
          <v:shape style="position:absolute;margin-left:71.024002pt;margin-top:85.286621pt;width:453pt;height:15.3pt;mso-position-horizontal-relative:page;mso-position-vertical-relative:page;z-index:-278102016" type="#_x0000_t202" filled="false" stroked="false">
            <v:textbox inset="0,0,0,0">
              <w:txbxContent>
                <w:p>
                  <w:pPr>
                    <w:pStyle w:val="BodyText"/>
                  </w:pPr>
                  <w:r>
                    <w:rPr/>
                    <w:t>imprese che utilizzano l’assicurazione credito per accedere a forme di finanziamento</w:t>
                  </w:r>
                  <w:r>
                    <w:rPr>
                      <w:spacing w:val="53"/>
                    </w:rPr>
                    <w:t> </w:t>
                  </w:r>
                  <w:r>
                    <w:rPr/>
                    <w:t>come</w:t>
                  </w:r>
                </w:p>
              </w:txbxContent>
            </v:textbox>
            <w10:wrap type="none"/>
          </v:shape>
        </w:pict>
      </w:r>
      <w:r>
        <w:rPr/>
        <w:pict>
          <v:shape style="position:absolute;margin-left:71.024002pt;margin-top:99.086624pt;width:453.2pt;height:15.3pt;mso-position-horizontal-relative:page;mso-position-vertical-relative:page;z-index:-278100992" type="#_x0000_t202" filled="false" stroked="false">
            <v:textbox inset="0,0,0,0">
              <w:txbxContent>
                <w:p>
                  <w:pPr>
                    <w:pStyle w:val="BodyText"/>
                  </w:pPr>
                  <w:r>
                    <w:rPr/>
                    <w:t>factoring e anticipazioni e per concedere finanziamenti interaziendali in forma di dilazione di</w:t>
                  </w:r>
                </w:p>
              </w:txbxContent>
            </v:textbox>
            <w10:wrap type="none"/>
          </v:shape>
        </w:pict>
      </w:r>
      <w:r>
        <w:rPr/>
        <w:pict>
          <v:shape style="position:absolute;margin-left:71.024002pt;margin-top:112.886627pt;width:453.1pt;height:15.3pt;mso-position-horizontal-relative:page;mso-position-vertical-relative:page;z-index:-278099968" type="#_x0000_t202" filled="false" stroked="false">
            <v:textbox inset="0,0,0,0">
              <w:txbxContent>
                <w:p>
                  <w:pPr>
                    <w:pStyle w:val="BodyText"/>
                  </w:pPr>
                  <w:r>
                    <w:rPr/>
                    <w:t>pagamento.</w:t>
                  </w:r>
                  <w:r>
                    <w:rPr>
                      <w:spacing w:val="-10"/>
                    </w:rPr>
                    <w:t> </w:t>
                  </w:r>
                  <w:r>
                    <w:rPr/>
                    <w:t>L’assicurazione</w:t>
                  </w:r>
                  <w:r>
                    <w:rPr>
                      <w:spacing w:val="-11"/>
                    </w:rPr>
                    <w:t> </w:t>
                  </w:r>
                  <w:r>
                    <w:rPr/>
                    <w:t>del</w:t>
                  </w:r>
                  <w:r>
                    <w:rPr>
                      <w:spacing w:val="-8"/>
                    </w:rPr>
                    <w:t> </w:t>
                  </w:r>
                  <w:r>
                    <w:rPr/>
                    <w:t>credito</w:t>
                  </w:r>
                  <w:r>
                    <w:rPr>
                      <w:spacing w:val="-10"/>
                    </w:rPr>
                    <w:t> </w:t>
                  </w:r>
                  <w:r>
                    <w:rPr/>
                    <w:t>commerciale</w:t>
                  </w:r>
                  <w:r>
                    <w:rPr>
                      <w:spacing w:val="-9"/>
                    </w:rPr>
                    <w:t> </w:t>
                  </w:r>
                  <w:r>
                    <w:rPr/>
                    <w:t>a</w:t>
                  </w:r>
                  <w:r>
                    <w:rPr>
                      <w:spacing w:val="-11"/>
                    </w:rPr>
                    <w:t> </w:t>
                  </w:r>
                  <w:r>
                    <w:rPr/>
                    <w:t>breve</w:t>
                  </w:r>
                  <w:r>
                    <w:rPr>
                      <w:spacing w:val="-10"/>
                    </w:rPr>
                    <w:t> </w:t>
                  </w:r>
                  <w:r>
                    <w:rPr/>
                    <w:t>termine</w:t>
                  </w:r>
                  <w:r>
                    <w:rPr>
                      <w:spacing w:val="-11"/>
                    </w:rPr>
                    <w:t> </w:t>
                  </w:r>
                  <w:r>
                    <w:rPr/>
                    <w:t>fornisce</w:t>
                  </w:r>
                  <w:r>
                    <w:rPr>
                      <w:spacing w:val="-10"/>
                    </w:rPr>
                    <w:t> </w:t>
                  </w:r>
                  <w:r>
                    <w:rPr/>
                    <w:t>copertura</w:t>
                  </w:r>
                  <w:r>
                    <w:rPr>
                      <w:spacing w:val="-11"/>
                    </w:rPr>
                    <w:t> </w:t>
                  </w:r>
                  <w:r>
                    <w:rPr/>
                    <w:t>a</w:t>
                  </w:r>
                  <w:r>
                    <w:rPr>
                      <w:spacing w:val="-10"/>
                    </w:rPr>
                    <w:t> </w:t>
                  </w:r>
                  <w:r>
                    <w:rPr/>
                    <w:t>circa</w:t>
                  </w:r>
                </w:p>
              </w:txbxContent>
            </v:textbox>
            <w10:wrap type="none"/>
          </v:shape>
        </w:pict>
      </w:r>
      <w:r>
        <w:rPr/>
        <w:pict>
          <v:shape style="position:absolute;margin-left:71.024002pt;margin-top:126.686623pt;width:452.8pt;height:15.3pt;mso-position-horizontal-relative:page;mso-position-vertical-relative:page;z-index:-278098944" type="#_x0000_t202" filled="false" stroked="false">
            <v:textbox inset="0,0,0,0">
              <w:txbxContent>
                <w:p>
                  <w:pPr>
                    <w:pStyle w:val="BodyText"/>
                  </w:pPr>
                  <w:r>
                    <w:rPr/>
                    <w:t>1.000.000 tra aziende assicurate italiane e le aziende loro debitrici, attraverso 1,8 milioni di</w:t>
                  </w:r>
                </w:p>
              </w:txbxContent>
            </v:textbox>
            <w10:wrap type="none"/>
          </v:shape>
        </w:pict>
      </w:r>
      <w:r>
        <w:rPr/>
        <w:pict>
          <v:shape style="position:absolute;margin-left:71.024002pt;margin-top:140.486618pt;width:453.3pt;height:15.3pt;mso-position-horizontal-relative:page;mso-position-vertical-relative:page;z-index:-278097920" type="#_x0000_t202" filled="false" stroked="false">
            <v:textbox inset="0,0,0,0">
              <w:txbxContent>
                <w:p>
                  <w:pPr>
                    <w:pStyle w:val="BodyText"/>
                  </w:pPr>
                  <w:r>
                    <w:rPr/>
                    <w:t>linee di credito assicurative, per un importo complessivo di circa 250 miliardi di euro di</w:t>
                  </w:r>
                </w:p>
              </w:txbxContent>
            </v:textbox>
            <w10:wrap type="none"/>
          </v:shape>
        </w:pict>
      </w:r>
      <w:r>
        <w:rPr/>
        <w:pict>
          <v:shape style="position:absolute;margin-left:71.024002pt;margin-top:154.286621pt;width:453.35pt;height:15.3pt;mso-position-horizontal-relative:page;mso-position-vertical-relative:page;z-index:-278096896" type="#_x0000_t202" filled="false" stroked="false">
            <v:textbox inset="0,0,0,0">
              <w:txbxContent>
                <w:p>
                  <w:pPr>
                    <w:pStyle w:val="BodyText"/>
                  </w:pPr>
                  <w:r>
                    <w:rPr/>
                    <w:t>transazioni commerciali business-to-business all’anno, di cui i due terzi su controparti italiane</w:t>
                  </w:r>
                </w:p>
              </w:txbxContent>
            </v:textbox>
            <w10:wrap type="none"/>
          </v:shape>
        </w:pict>
      </w:r>
      <w:r>
        <w:rPr/>
        <w:pict>
          <v:shape style="position:absolute;margin-left:71.024002pt;margin-top:168.086624pt;width:453.25pt;height:29.1pt;mso-position-horizontal-relative:page;mso-position-vertical-relative:page;z-index:-278095872" type="#_x0000_t202" filled="false" stroked="false">
            <v:textbox inset="0,0,0,0">
              <w:txbxContent>
                <w:p>
                  <w:pPr>
                    <w:pStyle w:val="BodyText"/>
                  </w:pPr>
                  <w:r>
                    <w:rPr>
                      <w:strike/>
                    </w:rPr>
                    <w:t>e un terzo su clienti esteri.</w:t>
                  </w:r>
                </w:p>
                <w:p>
                  <w:pPr>
                    <w:pStyle w:val="BodyText"/>
                    <w:spacing w:before="0"/>
                  </w:pPr>
                  <w:r>
                    <w:rPr/>
                    <w:t>Nel contesto attuale, è necessario evitare che il significativo aumento delle perdite</w:t>
                  </w:r>
                  <w:r>
                    <w:rPr>
                      <w:spacing w:val="51"/>
                    </w:rPr>
                    <w:t> </w:t>
                  </w:r>
                  <w:r>
                    <w:rPr/>
                    <w:t>attese</w:t>
                  </w:r>
                </w:p>
              </w:txbxContent>
            </v:textbox>
            <w10:wrap type="none"/>
          </v:shape>
        </w:pict>
      </w:r>
      <w:r>
        <w:rPr/>
        <w:pict>
          <v:shape style="position:absolute;margin-left:71.024002pt;margin-top:195.68663pt;width:453.15pt;height:15.3pt;mso-position-horizontal-relative:page;mso-position-vertical-relative:page;z-index:-278094848" type="#_x0000_t202" filled="false" stroked="false">
            <v:textbox inset="0,0,0,0">
              <w:txbxContent>
                <w:p>
                  <w:pPr>
                    <w:pStyle w:val="BodyText"/>
                  </w:pPr>
                  <w:r>
                    <w:rPr/>
                    <w:t>conseguenti allo shock economico Covid-19, determini una marcata contrazione delle linee di</w:t>
                  </w:r>
                </w:p>
              </w:txbxContent>
            </v:textbox>
            <w10:wrap type="none"/>
          </v:shape>
        </w:pict>
      </w:r>
      <w:r>
        <w:rPr/>
        <w:pict>
          <v:shape style="position:absolute;margin-left:71.024002pt;margin-top:209.486618pt;width:453pt;height:15.3pt;mso-position-horizontal-relative:page;mso-position-vertical-relative:page;z-index:-278093824" type="#_x0000_t202" filled="false" stroked="false">
            <v:textbox inset="0,0,0,0">
              <w:txbxContent>
                <w:p>
                  <w:pPr>
                    <w:pStyle w:val="BodyText"/>
                  </w:pPr>
                  <w:r>
                    <w:rPr/>
                    <w:t>credito garantite dalle compagnie di assicurazioni, la conseguente crisi del finanziamento</w:t>
                  </w:r>
                </w:p>
              </w:txbxContent>
            </v:textbox>
            <w10:wrap type="none"/>
          </v:shape>
        </w:pict>
      </w:r>
      <w:r>
        <w:rPr/>
        <w:pict>
          <v:shape style="position:absolute;margin-left:71.024002pt;margin-top:223.286621pt;width:453.3pt;height:15.3pt;mso-position-horizontal-relative:page;mso-position-vertical-relative:page;z-index:-278092800" type="#_x0000_t202" filled="false" stroked="false">
            <v:textbox inset="0,0,0,0">
              <w:txbxContent>
                <w:p>
                  <w:pPr>
                    <w:pStyle w:val="BodyText"/>
                  </w:pPr>
                  <w:r>
                    <w:rPr/>
                    <w:t>interaziendale (dal lato delle aziende debitrici) e l’impossibilità di ricorrere al credito</w:t>
                  </w:r>
                  <w:r>
                    <w:rPr>
                      <w:spacing w:val="-42"/>
                    </w:rPr>
                    <w:t> </w:t>
                  </w:r>
                  <w:r>
                    <w:rPr/>
                    <w:t>bancario</w:t>
                  </w:r>
                </w:p>
              </w:txbxContent>
            </v:textbox>
            <w10:wrap type="none"/>
          </v:shape>
        </w:pict>
      </w:r>
      <w:r>
        <w:rPr/>
        <w:pict>
          <v:shape style="position:absolute;margin-left:71.024002pt;margin-top:237.086624pt;width:453.3pt;height:15.3pt;mso-position-horizontal-relative:page;mso-position-vertical-relative:page;z-index:-278091776" type="#_x0000_t202" filled="false" stroked="false">
            <v:textbox inset="0,0,0,0">
              <w:txbxContent>
                <w:p>
                  <w:pPr>
                    <w:pStyle w:val="BodyText"/>
                  </w:pPr>
                  <w:r>
                    <w:rPr/>
                    <w:t>e allo smobilizzo dei crediti commerciali verso banche e </w:t>
                  </w:r>
                  <w:r>
                    <w:rPr>
                      <w:i/>
                    </w:rPr>
                    <w:t>factor </w:t>
                  </w:r>
                  <w:r>
                    <w:rPr/>
                    <w:t>(dal lato delle aziende</w:t>
                  </w:r>
                </w:p>
              </w:txbxContent>
            </v:textbox>
            <w10:wrap type="none"/>
          </v:shape>
        </w:pict>
      </w:r>
      <w:r>
        <w:rPr/>
        <w:pict>
          <v:shape style="position:absolute;margin-left:71.024002pt;margin-top:250.916626pt;width:452.8pt;height:29.1pt;mso-position-horizontal-relative:page;mso-position-vertical-relative:page;z-index:-278090752" type="#_x0000_t202" filled="false" stroked="false">
            <v:textbox inset="0,0,0,0">
              <w:txbxContent>
                <w:p>
                  <w:pPr>
                    <w:pStyle w:val="BodyText"/>
                  </w:pPr>
                  <w:r>
                    <w:rPr>
                      <w:strike/>
                    </w:rPr>
                    <w:t>fornitrici).</w:t>
                  </w:r>
                </w:p>
                <w:p>
                  <w:pPr>
                    <w:pStyle w:val="BodyText"/>
                    <w:spacing w:before="0"/>
                  </w:pPr>
                  <w:r>
                    <w:rPr/>
                    <w:t>Le imprese di assicurazione attive in Italia nel ramo dei crediti commerciali a breve termine</w:t>
                  </w:r>
                </w:p>
              </w:txbxContent>
            </v:textbox>
            <w10:wrap type="none"/>
          </v:shape>
        </w:pict>
      </w:r>
      <w:r>
        <w:rPr/>
        <w:pict>
          <v:shape style="position:absolute;margin-left:71.024002pt;margin-top:278.516632pt;width:452.95pt;height:15.3pt;mso-position-horizontal-relative:page;mso-position-vertical-relative:page;z-index:-278089728" type="#_x0000_t202" filled="false" stroked="false">
            <v:textbox inset="0,0,0,0">
              <w:txbxContent>
                <w:p>
                  <w:pPr>
                    <w:pStyle w:val="BodyText"/>
                  </w:pPr>
                  <w:r>
                    <w:rPr/>
                    <w:t>potranno aderire allo strumento di garanzia attraverso specifica convenzione, e nel prestare la</w:t>
                  </w:r>
                </w:p>
              </w:txbxContent>
            </v:textbox>
            <w10:wrap type="none"/>
          </v:shape>
        </w:pict>
      </w:r>
      <w:r>
        <w:rPr/>
        <w:pict>
          <v:shape style="position:absolute;margin-left:71.024002pt;margin-top:292.31662pt;width:453.05pt;height:15.3pt;mso-position-horizontal-relative:page;mso-position-vertical-relative:page;z-index:-278088704" type="#_x0000_t202" filled="false" stroked="false">
            <v:textbox inset="0,0,0,0">
              <w:txbxContent>
                <w:p>
                  <w:pPr>
                    <w:pStyle w:val="BodyText"/>
                  </w:pPr>
                  <w:r>
                    <w:rPr/>
                    <w:t>garanzia</w:t>
                  </w:r>
                  <w:r>
                    <w:rPr>
                      <w:spacing w:val="-13"/>
                    </w:rPr>
                    <w:t> </w:t>
                  </w:r>
                  <w:r>
                    <w:rPr/>
                    <w:t>assicurativa</w:t>
                  </w:r>
                  <w:r>
                    <w:rPr>
                      <w:spacing w:val="-12"/>
                    </w:rPr>
                    <w:t> </w:t>
                  </w:r>
                  <w:r>
                    <w:rPr/>
                    <w:t>avranno</w:t>
                  </w:r>
                  <w:r>
                    <w:rPr>
                      <w:spacing w:val="-11"/>
                    </w:rPr>
                    <w:t> </w:t>
                  </w:r>
                  <w:r>
                    <w:rPr/>
                    <w:t>accesso</w:t>
                  </w:r>
                  <w:r>
                    <w:rPr>
                      <w:spacing w:val="-11"/>
                    </w:rPr>
                    <w:t> </w:t>
                  </w:r>
                  <w:r>
                    <w:rPr/>
                    <w:t>alla</w:t>
                  </w:r>
                  <w:r>
                    <w:rPr>
                      <w:spacing w:val="-12"/>
                    </w:rPr>
                    <w:t> </w:t>
                  </w:r>
                  <w:r>
                    <w:rPr/>
                    <w:t>garanzia</w:t>
                  </w:r>
                  <w:r>
                    <w:rPr>
                      <w:spacing w:val="-12"/>
                    </w:rPr>
                    <w:t> </w:t>
                  </w:r>
                  <w:r>
                    <w:rPr/>
                    <w:t>statale</w:t>
                  </w:r>
                  <w:r>
                    <w:rPr>
                      <w:spacing w:val="-12"/>
                    </w:rPr>
                    <w:t> </w:t>
                  </w:r>
                  <w:r>
                    <w:rPr/>
                    <w:t>con</w:t>
                  </w:r>
                  <w:r>
                    <w:rPr>
                      <w:spacing w:val="-11"/>
                    </w:rPr>
                    <w:t> </w:t>
                  </w:r>
                  <w:r>
                    <w:rPr/>
                    <w:t>evidente</w:t>
                  </w:r>
                  <w:r>
                    <w:rPr>
                      <w:spacing w:val="-12"/>
                    </w:rPr>
                    <w:t> </w:t>
                  </w:r>
                  <w:r>
                    <w:rPr/>
                    <w:t>beneficio</w:t>
                  </w:r>
                  <w:r>
                    <w:rPr>
                      <w:spacing w:val="-11"/>
                    </w:rPr>
                    <w:t> </w:t>
                  </w:r>
                  <w:r>
                    <w:rPr/>
                    <w:t>delle</w:t>
                  </w:r>
                  <w:r>
                    <w:rPr>
                      <w:spacing w:val="-12"/>
                    </w:rPr>
                    <w:t> </w:t>
                  </w:r>
                  <w:r>
                    <w:rPr/>
                    <w:t>aziende</w:t>
                  </w:r>
                </w:p>
              </w:txbxContent>
            </v:textbox>
            <w10:wrap type="none"/>
          </v:shape>
        </w:pict>
      </w:r>
      <w:r>
        <w:rPr/>
        <w:pict>
          <v:shape style="position:absolute;margin-left:71.024002pt;margin-top:306.116638pt;width:453.4pt;height:15.3pt;mso-position-horizontal-relative:page;mso-position-vertical-relative:page;z-index:-278087680" type="#_x0000_t202" filled="false" stroked="false">
            <v:textbox inset="0,0,0,0">
              <w:txbxContent>
                <w:p>
                  <w:pPr>
                    <w:pStyle w:val="BodyText"/>
                  </w:pPr>
                  <w:r>
                    <w:rPr/>
                    <w:t>contraenti delle polizze credito (fornitrici) e delle aziende loro clienti (debitrici). L’operatività</w:t>
                  </w:r>
                </w:p>
              </w:txbxContent>
            </v:textbox>
            <w10:wrap type="none"/>
          </v:shape>
        </w:pict>
      </w:r>
      <w:r>
        <w:rPr/>
        <w:pict>
          <v:shape style="position:absolute;margin-left:71.024002pt;margin-top:319.916626pt;width:452.9pt;height:15.3pt;mso-position-horizontal-relative:page;mso-position-vertical-relative:page;z-index:-278086656" type="#_x0000_t202" filled="false" stroked="false">
            <v:textbox inset="0,0,0,0">
              <w:txbxContent>
                <w:p>
                  <w:pPr>
                    <w:pStyle w:val="BodyText"/>
                  </w:pPr>
                  <w:r>
                    <w:rPr/>
                    <w:t>dello strumento di garanzia sarà disciplinata da un apposito e distinto decreto ministeriale</w:t>
                  </w:r>
                </w:p>
              </w:txbxContent>
            </v:textbox>
            <w10:wrap type="none"/>
          </v:shape>
        </w:pict>
      </w:r>
      <w:r>
        <w:rPr/>
        <w:pict>
          <v:shape style="position:absolute;margin-left:71.024002pt;margin-top:333.716614pt;width:452.85pt;height:15.3pt;mso-position-horizontal-relative:page;mso-position-vertical-relative:page;z-index:-278085632" type="#_x0000_t202" filled="false" stroked="false">
            <v:textbox inset="0,0,0,0">
              <w:txbxContent>
                <w:p>
                  <w:pPr>
                    <w:pStyle w:val="BodyText"/>
                  </w:pPr>
                  <w:r>
                    <w:rPr/>
                    <w:t>avente carattere di urgenza, da emanare entro trenta giorni dall’entrata in vigore della legge.</w:t>
                  </w:r>
                </w:p>
              </w:txbxContent>
            </v:textbox>
            <w10:wrap type="none"/>
          </v:shape>
        </w:pict>
      </w:r>
      <w:r>
        <w:rPr/>
        <w:pict>
          <v:shape style="position:absolute;margin-left:71.024002pt;margin-top:347.516632pt;width:453.2pt;height:15.3pt;mso-position-horizontal-relative:page;mso-position-vertical-relative:page;z-index:-278084608" type="#_x0000_t202" filled="false" stroked="false">
            <v:textbox inset="0,0,0,0">
              <w:txbxContent>
                <w:p>
                  <w:pPr>
                    <w:pStyle w:val="BodyText"/>
                  </w:pPr>
                  <w:r>
                    <w:rPr/>
                    <w:t>La garanzia dello Stato interverrà relativamente a operazioni inerenti rischi per crediti</w:t>
                  </w:r>
                </w:p>
              </w:txbxContent>
            </v:textbox>
            <w10:wrap type="none"/>
          </v:shape>
        </w:pict>
      </w:r>
      <w:r>
        <w:rPr/>
        <w:pict>
          <v:shape style="position:absolute;margin-left:71.024002pt;margin-top:361.31662pt;width:453.3pt;height:42.9pt;mso-position-horizontal-relative:page;mso-position-vertical-relative:page;z-index:-278083584" type="#_x0000_t202" filled="false" stroked="false">
            <v:textbox inset="0,0,0,0">
              <w:txbxContent>
                <w:p>
                  <w:pPr>
                    <w:pStyle w:val="BodyText"/>
                  </w:pPr>
                  <w:r>
                    <w:rPr>
                      <w:strike/>
                    </w:rPr>
                    <w:t>commerciali a breve termine concluse entro e non oltre il 31 dicembre</w:t>
                  </w:r>
                  <w:r>
                    <w:rPr>
                      <w:strike/>
                      <w:spacing w:val="-12"/>
                    </w:rPr>
                    <w:t> </w:t>
                  </w:r>
                  <w:r>
                    <w:rPr>
                      <w:strike/>
                    </w:rPr>
                    <w:t>2020.</w:t>
                  </w:r>
                </w:p>
                <w:p>
                  <w:pPr>
                    <w:pStyle w:val="BodyText"/>
                    <w:spacing w:before="0"/>
                  </w:pPr>
                  <w:r>
                    <w:rPr>
                      <w:strike/>
                      <w:spacing w:val="-60"/>
                    </w:rPr>
                    <w:t> </w:t>
                  </w:r>
                  <w:r>
                    <w:rPr>
                      <w:strike/>
                    </w:rPr>
                    <w:t>I benefici attesi dall’istituzione dello strumento di garanzia si riassumono</w:t>
                  </w:r>
                  <w:r>
                    <w:rPr>
                      <w:strike/>
                      <w:spacing w:val="-11"/>
                    </w:rPr>
                    <w:t> </w:t>
                  </w:r>
                  <w:r>
                    <w:rPr>
                      <w:strike/>
                    </w:rPr>
                    <w:t>in:</w:t>
                  </w:r>
                </w:p>
                <w:p>
                  <w:pPr>
                    <w:pStyle w:val="BodyText"/>
                    <w:spacing w:before="0"/>
                  </w:pPr>
                  <w:r>
                    <w:rPr/>
                    <w:t>1.</w:t>
                  </w:r>
                  <w:r>
                    <w:rPr>
                      <w:spacing w:val="-10"/>
                    </w:rPr>
                    <w:t> </w:t>
                  </w:r>
                  <w:r>
                    <w:rPr/>
                    <w:t>Stabilizzazione</w:t>
                  </w:r>
                  <w:r>
                    <w:rPr>
                      <w:spacing w:val="-9"/>
                    </w:rPr>
                    <w:t> </w:t>
                  </w:r>
                  <w:r>
                    <w:rPr/>
                    <w:t>fino</w:t>
                  </w:r>
                  <w:r>
                    <w:rPr>
                      <w:spacing w:val="-9"/>
                    </w:rPr>
                    <w:t> </w:t>
                  </w:r>
                  <w:r>
                    <w:rPr/>
                    <w:t>al</w:t>
                  </w:r>
                  <w:r>
                    <w:rPr>
                      <w:spacing w:val="-8"/>
                    </w:rPr>
                    <w:t> </w:t>
                  </w:r>
                  <w:r>
                    <w:rPr/>
                    <w:t>31/12/2020</w:t>
                  </w:r>
                  <w:r>
                    <w:rPr>
                      <w:spacing w:val="-9"/>
                    </w:rPr>
                    <w:t> </w:t>
                  </w:r>
                  <w:r>
                    <w:rPr/>
                    <w:t>di</w:t>
                  </w:r>
                  <w:r>
                    <w:rPr>
                      <w:spacing w:val="-8"/>
                    </w:rPr>
                    <w:t> </w:t>
                  </w:r>
                  <w:r>
                    <w:rPr/>
                    <w:t>un</w:t>
                  </w:r>
                  <w:r>
                    <w:rPr>
                      <w:spacing w:val="-11"/>
                    </w:rPr>
                    <w:t> </w:t>
                  </w:r>
                  <w:r>
                    <w:rPr/>
                    <w:t>importo</w:t>
                  </w:r>
                  <w:r>
                    <w:rPr>
                      <w:spacing w:val="-11"/>
                    </w:rPr>
                    <w:t> </w:t>
                  </w:r>
                  <w:r>
                    <w:rPr/>
                    <w:t>di</w:t>
                  </w:r>
                  <w:r>
                    <w:rPr>
                      <w:spacing w:val="-8"/>
                    </w:rPr>
                    <w:t> </w:t>
                  </w:r>
                  <w:r>
                    <w:rPr/>
                    <w:t>transazioni</w:t>
                  </w:r>
                  <w:r>
                    <w:rPr>
                      <w:spacing w:val="-8"/>
                    </w:rPr>
                    <w:t> </w:t>
                  </w:r>
                  <w:r>
                    <w:rPr/>
                    <w:t>commerciali</w:t>
                  </w:r>
                  <w:r>
                    <w:rPr>
                      <w:spacing w:val="-8"/>
                    </w:rPr>
                    <w:t> </w:t>
                  </w:r>
                  <w:r>
                    <w:rPr/>
                    <w:t>compreso</w:t>
                  </w:r>
                  <w:r>
                    <w:rPr>
                      <w:spacing w:val="-8"/>
                    </w:rPr>
                    <w:t> </w:t>
                  </w:r>
                  <w:r>
                    <w:rPr/>
                    <w:t>tra</w:t>
                  </w:r>
                  <w:r>
                    <w:rPr>
                      <w:spacing w:val="-10"/>
                    </w:rPr>
                    <w:t> </w:t>
                  </w:r>
                  <w:r>
                    <w:rPr/>
                    <w:t>20</w:t>
                  </w:r>
                </w:p>
              </w:txbxContent>
            </v:textbox>
            <w10:wrap type="none"/>
          </v:shape>
        </w:pict>
      </w:r>
      <w:r>
        <w:rPr/>
        <w:pict>
          <v:shape style="position:absolute;margin-left:71.024002pt;margin-top:402.716614pt;width:452.95pt;height:15.3pt;mso-position-horizontal-relative:page;mso-position-vertical-relative:page;z-index:-278082560" type="#_x0000_t202" filled="false" stroked="false">
            <v:textbox inset="0,0,0,0">
              <w:txbxContent>
                <w:p>
                  <w:pPr>
                    <w:pStyle w:val="BodyText"/>
                  </w:pPr>
                  <w:r>
                    <w:rPr/>
                    <w:t>e 35 miliardi di euro, altrimenti oggetto di provvedimenti restrittivi (riduzione o revoche delle</w:t>
                  </w:r>
                </w:p>
              </w:txbxContent>
            </v:textbox>
            <w10:wrap type="none"/>
          </v:shape>
        </w:pict>
      </w:r>
      <w:r>
        <w:rPr/>
        <w:pict>
          <v:shape style="position:absolute;margin-left:71.024002pt;margin-top:416.516632pt;width:453.3pt;height:29.15pt;mso-position-horizontal-relative:page;mso-position-vertical-relative:page;z-index:-278081536" type="#_x0000_t202" filled="false" stroked="false">
            <v:textbox inset="0,0,0,0">
              <w:txbxContent>
                <w:p>
                  <w:pPr>
                    <w:pStyle w:val="BodyText"/>
                  </w:pPr>
                  <w:r>
                    <w:rPr>
                      <w:strike/>
                    </w:rPr>
                    <w:t>linee di credito assicurative) a causa del deterioramento del merito creditizio.</w:t>
                  </w:r>
                </w:p>
                <w:p>
                  <w:pPr>
                    <w:pStyle w:val="BodyText"/>
                    <w:spacing w:before="0"/>
                  </w:pPr>
                  <w:r>
                    <w:rPr/>
                    <w:t>2.</w:t>
                  </w:r>
                  <w:r>
                    <w:rPr>
                      <w:spacing w:val="-6"/>
                    </w:rPr>
                    <w:t> </w:t>
                  </w:r>
                  <w:r>
                    <w:rPr/>
                    <w:t>Supporto</w:t>
                  </w:r>
                  <w:r>
                    <w:rPr>
                      <w:spacing w:val="-6"/>
                    </w:rPr>
                    <w:t> </w:t>
                  </w:r>
                  <w:r>
                    <w:rPr/>
                    <w:t>alla</w:t>
                  </w:r>
                  <w:r>
                    <w:rPr>
                      <w:spacing w:val="-6"/>
                    </w:rPr>
                    <w:t> </w:t>
                  </w:r>
                  <w:r>
                    <w:rPr/>
                    <w:t>liquidità</w:t>
                  </w:r>
                  <w:r>
                    <w:rPr>
                      <w:spacing w:val="-9"/>
                    </w:rPr>
                    <w:t> </w:t>
                  </w:r>
                  <w:r>
                    <w:rPr/>
                    <w:t>delle</w:t>
                  </w:r>
                  <w:r>
                    <w:rPr>
                      <w:spacing w:val="-6"/>
                    </w:rPr>
                    <w:t> </w:t>
                  </w:r>
                  <w:r>
                    <w:rPr/>
                    <w:t>aziende</w:t>
                  </w:r>
                  <w:r>
                    <w:rPr>
                      <w:spacing w:val="-5"/>
                    </w:rPr>
                    <w:t> </w:t>
                  </w:r>
                  <w:r>
                    <w:rPr/>
                    <w:t>italiane</w:t>
                  </w:r>
                  <w:r>
                    <w:rPr>
                      <w:spacing w:val="-7"/>
                    </w:rPr>
                    <w:t> </w:t>
                  </w:r>
                  <w:r>
                    <w:rPr/>
                    <w:t>per</w:t>
                  </w:r>
                  <w:r>
                    <w:rPr>
                      <w:spacing w:val="-4"/>
                    </w:rPr>
                    <w:t> </w:t>
                  </w:r>
                  <w:r>
                    <w:rPr/>
                    <w:t>i</w:t>
                  </w:r>
                  <w:r>
                    <w:rPr>
                      <w:spacing w:val="-6"/>
                    </w:rPr>
                    <w:t> </w:t>
                  </w:r>
                  <w:r>
                    <w:rPr/>
                    <w:t>medesimi</w:t>
                  </w:r>
                  <w:r>
                    <w:rPr>
                      <w:spacing w:val="-6"/>
                    </w:rPr>
                    <w:t> </w:t>
                  </w:r>
                  <w:r>
                    <w:rPr/>
                    <w:t>importi</w:t>
                  </w:r>
                  <w:r>
                    <w:rPr>
                      <w:spacing w:val="-5"/>
                    </w:rPr>
                    <w:t> </w:t>
                  </w:r>
                  <w:r>
                    <w:rPr/>
                    <w:t>citati</w:t>
                  </w:r>
                  <w:r>
                    <w:rPr>
                      <w:spacing w:val="-8"/>
                    </w:rPr>
                    <w:t> </w:t>
                  </w:r>
                  <w:r>
                    <w:rPr/>
                    <w:t>al</w:t>
                  </w:r>
                  <w:r>
                    <w:rPr>
                      <w:spacing w:val="-5"/>
                    </w:rPr>
                    <w:t> </w:t>
                  </w:r>
                  <w:r>
                    <w:rPr/>
                    <w:t>punto</w:t>
                  </w:r>
                  <w:r>
                    <w:rPr>
                      <w:spacing w:val="-6"/>
                    </w:rPr>
                    <w:t> </w:t>
                  </w:r>
                  <w:r>
                    <w:rPr/>
                    <w:t>1,</w:t>
                  </w:r>
                  <w:r>
                    <w:rPr>
                      <w:spacing w:val="-6"/>
                    </w:rPr>
                    <w:t> </w:t>
                  </w:r>
                  <w:r>
                    <w:rPr/>
                    <w:t>in</w:t>
                  </w:r>
                  <w:r>
                    <w:rPr>
                      <w:spacing w:val="-5"/>
                    </w:rPr>
                    <w:t> </w:t>
                  </w:r>
                  <w:r>
                    <w:rPr/>
                    <w:t>virtù</w:t>
                  </w:r>
                </w:p>
              </w:txbxContent>
            </v:textbox>
            <w10:wrap type="none"/>
          </v:shape>
        </w:pict>
      </w:r>
      <w:r>
        <w:rPr/>
        <w:pict>
          <v:shape style="position:absolute;margin-left:71.024002pt;margin-top:444.136627pt;width:452.95pt;height:15.3pt;mso-position-horizontal-relative:page;mso-position-vertical-relative:page;z-index:-278080512" type="#_x0000_t202" filled="false" stroked="false">
            <v:textbox inset="0,0,0,0">
              <w:txbxContent>
                <w:p>
                  <w:pPr>
                    <w:pStyle w:val="BodyText"/>
                  </w:pPr>
                  <w:r>
                    <w:rPr/>
                    <w:t>del mantenimento delle garanzie assicurative, attraverso lo smobilizzo dei crediti commerciali</w:t>
                  </w:r>
                </w:p>
              </w:txbxContent>
            </v:textbox>
            <w10:wrap type="none"/>
          </v:shape>
        </w:pict>
      </w:r>
      <w:r>
        <w:rPr/>
        <w:pict>
          <v:shape style="position:absolute;margin-left:71.024002pt;margin-top:457.936615pt;width:453.3pt;height:29.1pt;mso-position-horizontal-relative:page;mso-position-vertical-relative:page;z-index:-278079488" type="#_x0000_t202" filled="false" stroked="false">
            <v:textbox inset="0,0,0,0">
              <w:txbxContent>
                <w:p>
                  <w:pPr>
                    <w:pStyle w:val="BodyText"/>
                  </w:pPr>
                  <w:r>
                    <w:rPr>
                      <w:strike/>
                    </w:rPr>
                    <w:t>da parte del sistema bancario e delle società di factoring.</w:t>
                  </w:r>
                </w:p>
                <w:p>
                  <w:pPr>
                    <w:pStyle w:val="BodyText"/>
                    <w:spacing w:before="0"/>
                  </w:pPr>
                  <w:r>
                    <w:rPr/>
                    <w:t>3. Contenimento della prevista contrazione del PIL sul 2020 e 2021 rispetto al 2019, con</w:t>
                  </w:r>
                </w:p>
              </w:txbxContent>
            </v:textbox>
            <w10:wrap type="none"/>
          </v:shape>
        </w:pict>
      </w:r>
      <w:r>
        <w:rPr/>
        <w:pict>
          <v:shape style="position:absolute;margin-left:71.024002pt;margin-top:485.536621pt;width:453.05pt;height:15.3pt;mso-position-horizontal-relative:page;mso-position-vertical-relative:page;z-index:-278078464" type="#_x0000_t202" filled="false" stroked="false">
            <v:textbox inset="0,0,0,0">
              <w:txbxContent>
                <w:p>
                  <w:pPr>
                    <w:pStyle w:val="BodyText"/>
                  </w:pPr>
                  <w:r>
                    <w:rPr/>
                    <w:t>protezione sia delle aziende fornitrici sia delle aziende debitrici (affidate) e dei relativi livelli</w:t>
                  </w:r>
                </w:p>
              </w:txbxContent>
            </v:textbox>
            <w10:wrap type="none"/>
          </v:shape>
        </w:pict>
      </w:r>
      <w:r>
        <w:rPr/>
        <w:pict>
          <v:shape style="position:absolute;margin-left:71.024002pt;margin-top:499.336609pt;width:390.85pt;height:15.3pt;mso-position-horizontal-relative:page;mso-position-vertical-relative:page;z-index:-278077440" type="#_x0000_t202" filled="false" stroked="false">
            <v:textbox inset="0,0,0,0">
              <w:txbxContent>
                <w:p>
                  <w:pPr>
                    <w:pStyle w:val="BodyText"/>
                  </w:pPr>
                  <w:r>
                    <w:rPr>
                      <w:strike/>
                    </w:rPr>
                    <w:t>di occupazione, nonché delle entrate tributarie attese (imposte dirette e indirette).</w:t>
                  </w:r>
                </w:p>
              </w:txbxContent>
            </v:textbox>
            <w10:wrap type="none"/>
          </v:shape>
        </w:pict>
      </w:r>
      <w:r>
        <w:rPr/>
        <w:pict>
          <v:shape style="position:absolute;margin-left:291.130005pt;margin-top:737.69812pt;width:13pt;height:14.25pt;mso-position-horizontal-relative:page;mso-position-vertical-relative:page;z-index:-278076416" type="#_x0000_t202" filled="false" stroked="false">
            <v:textbox inset="0,0,0,0">
              <w:txbxContent>
                <w:p>
                  <w:pPr>
                    <w:spacing w:before="11"/>
                    <w:ind w:left="20" w:right="0" w:firstLine="0"/>
                    <w:jc w:val="left"/>
                    <w:rPr>
                      <w:sz w:val="22"/>
                    </w:rPr>
                  </w:pPr>
                  <w:r>
                    <w:rPr>
                      <w:sz w:val="22"/>
                    </w:rPr>
                    <w:t>82</w:t>
                  </w:r>
                </w:p>
              </w:txbxContent>
            </v:textbox>
            <w10:wrap type="none"/>
          </v:shape>
        </w:pict>
      </w:r>
      <w:r>
        <w:rPr/>
        <w:pict>
          <v:shape style="position:absolute;margin-left:72.024002pt;margin-top:69.339981pt;width:451.4pt;height:12pt;mso-position-horizontal-relative:page;mso-position-vertical-relative:page;z-index:-2780753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83.159981pt;width:451.4pt;height:12pt;mso-position-horizontal-relative:page;mso-position-vertical-relative:page;z-index:-2780743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96.959984pt;width:451.4pt;height:12pt;mso-position-horizontal-relative:page;mso-position-vertical-relative:page;z-index:-2780733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10.759979pt;width:451.4pt;height:12pt;mso-position-horizontal-relative:page;mso-position-vertical-relative:page;z-index:-2780723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24.55999pt;width:451.4pt;height:12pt;mso-position-horizontal-relative:page;mso-position-vertical-relative:page;z-index:-2780712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38.359985pt;width:451.4pt;height:12pt;mso-position-horizontal-relative:page;mso-position-vertical-relative:page;z-index:-2780702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52.159973pt;width:451.4pt;height:12pt;mso-position-horizontal-relative:page;mso-position-vertical-relative:page;z-index:-2780692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79.759995pt;width:451.4pt;height:12pt;mso-position-horizontal-relative:page;mso-position-vertical-relative:page;z-index:-2780682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93.559982pt;width:451.4pt;height:12pt;mso-position-horizontal-relative:page;mso-position-vertical-relative:page;z-index:-2780672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07.359985pt;width:451.4pt;height:12pt;mso-position-horizontal-relative:page;mso-position-vertical-relative:page;z-index:-2780661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21.159973pt;width:451.4pt;height:12pt;mso-position-horizontal-relative:page;mso-position-vertical-relative:page;z-index:-2780651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34.959976pt;width:451.4pt;height:12pt;mso-position-horizontal-relative:page;mso-position-vertical-relative:page;z-index:-2780641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62.589966pt;width:451.4pt;height:12pt;mso-position-horizontal-relative:page;mso-position-vertical-relative:page;z-index:-2780631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76.389984pt;width:451.4pt;height:12pt;mso-position-horizontal-relative:page;mso-position-vertical-relative:page;z-index:-2780620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189972pt;width:451.4pt;height:12pt;mso-position-horizontal-relative:page;mso-position-vertical-relative:page;z-index:-2780610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03.989990pt;width:451.4pt;height:12pt;mso-position-horizontal-relative:page;mso-position-vertical-relative:page;z-index:-2780600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17.789978pt;width:451.4pt;height:12pt;mso-position-horizontal-relative:page;mso-position-vertical-relative:page;z-index:-2780590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31.589966pt;width:451.4pt;height:12pt;mso-position-horizontal-relative:page;mso-position-vertical-relative:page;z-index:-2780579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45.389984pt;width:451.4pt;height:12pt;mso-position-horizontal-relative:page;mso-position-vertical-relative:page;z-index:-2780569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86.789978pt;width:451.4pt;height:12pt;mso-position-horizontal-relative:page;mso-position-vertical-relative:page;z-index:-2780559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00.589966pt;width:451.4pt;height:12pt;mso-position-horizontal-relative:page;mso-position-vertical-relative:page;z-index:-2780549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28.189972pt;width:451.4pt;height:12pt;mso-position-horizontal-relative:page;mso-position-vertical-relative:page;z-index:-2780538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42.009979pt;width:451.4pt;height:12pt;mso-position-horizontal-relative:page;mso-position-vertical-relative:page;z-index:-2780528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69.609985pt;width:451.4pt;height:12pt;mso-position-horizontal-relative:page;mso-position-vertical-relative:page;z-index:-2780518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83.409973pt;width:451.4pt;height:12pt;mso-position-horizontal-relative:page;mso-position-vertical-relative:page;z-index:-2780508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0497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0487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27.660004pt;margin-top:71.466621pt;width:339.85pt;height:29.15pt;mso-position-horizontal-relative:page;mso-position-vertical-relative:page;z-index:-278047744" type="#_x0000_t202" filled="false" stroked="false">
            <v:textbox inset="0,0,0,0">
              <w:txbxContent>
                <w:p>
                  <w:pPr>
                    <w:spacing w:before="10"/>
                    <w:ind w:left="5" w:right="0" w:firstLine="0"/>
                    <w:jc w:val="center"/>
                    <w:rPr>
                      <w:rFonts w:ascii="TimesNewRomanPS-BoldItalicMT"/>
                      <w:b/>
                      <w:i/>
                      <w:sz w:val="24"/>
                    </w:rPr>
                  </w:pPr>
                  <w:bookmarkStart w:name="_bookmark45" w:id="46"/>
                  <w:bookmarkEnd w:id="46"/>
                  <w:r>
                    <w:rPr/>
                  </w:r>
                  <w:r>
                    <w:rPr>
                      <w:rFonts w:ascii="TimesNewRomanPS-BoldItalicMT"/>
                      <w:b/>
                      <w:i/>
                      <w:sz w:val="24"/>
                    </w:rPr>
                    <w:t>Art.38</w:t>
                  </w:r>
                </w:p>
                <w:p>
                  <w:pPr>
                    <w:spacing w:before="0"/>
                    <w:ind w:left="0" w:right="0" w:firstLine="0"/>
                    <w:jc w:val="center"/>
                    <w:rPr>
                      <w:rFonts w:ascii="TimesNewRomanPS-BoldItalicMT"/>
                      <w:b/>
                      <w:i/>
                      <w:sz w:val="24"/>
                    </w:rPr>
                  </w:pPr>
                  <w:r>
                    <w:rPr>
                      <w:rFonts w:ascii="TimesNewRomanPS-BoldItalicMT"/>
                      <w:b/>
                      <w:i/>
                      <w:sz w:val="24"/>
                    </w:rPr>
                    <w:t>Garanzia SACE in favore delle assicurazioni sui crediti commerciali</w:t>
                  </w:r>
                </w:p>
              </w:txbxContent>
            </v:textbox>
            <w10:wrap type="none"/>
          </v:shape>
        </w:pict>
      </w:r>
      <w:r>
        <w:rPr/>
        <w:pict>
          <v:shape style="position:absolute;margin-left:42.080002pt;margin-top:112.886627pt;width:11pt;height:15.3pt;mso-position-horizontal-relative:page;mso-position-vertical-relative:page;z-index:-278046720" type="#_x0000_t202" filled="false" stroked="false">
            <v:textbox inset="0,0,0,0">
              <w:txbxContent>
                <w:p>
                  <w:pPr>
                    <w:pStyle w:val="BodyText"/>
                  </w:pPr>
                  <w:r>
                    <w:rPr/>
                    <w:t>1.</w:t>
                  </w:r>
                </w:p>
              </w:txbxContent>
            </v:textbox>
            <w10:wrap type="none"/>
          </v:shape>
        </w:pict>
      </w:r>
      <w:r>
        <w:rPr/>
        <w:pict>
          <v:shape style="position:absolute;margin-left:71.024002pt;margin-top:112.886627pt;width:453.4pt;height:488.8pt;mso-position-horizontal-relative:page;mso-position-vertical-relative:page;z-index:-278045696" type="#_x0000_t202" filled="false" stroked="false">
            <v:textbox inset="0,0,0,0">
              <w:txbxContent>
                <w:p>
                  <w:pPr>
                    <w:pStyle w:val="BodyText"/>
                    <w:ind w:right="22"/>
                    <w:jc w:val="both"/>
                  </w:pPr>
                  <w:r>
                    <w:rPr/>
                    <w:t>Al fine di preservare la continuità degli scambi commerciali tra aziende e di garantire che i servizi</w:t>
                  </w:r>
                  <w:r>
                    <w:rPr>
                      <w:spacing w:val="-12"/>
                    </w:rPr>
                    <w:t> </w:t>
                  </w:r>
                  <w:r>
                    <w:rPr/>
                    <w:t>di</w:t>
                  </w:r>
                  <w:r>
                    <w:rPr>
                      <w:spacing w:val="-11"/>
                    </w:rPr>
                    <w:t> </w:t>
                  </w:r>
                  <w:r>
                    <w:rPr/>
                    <w:t>assicurazione</w:t>
                  </w:r>
                  <w:r>
                    <w:rPr>
                      <w:spacing w:val="-12"/>
                    </w:rPr>
                    <w:t> </w:t>
                  </w:r>
                  <w:r>
                    <w:rPr/>
                    <w:t>del</w:t>
                  </w:r>
                  <w:r>
                    <w:rPr>
                      <w:spacing w:val="-11"/>
                    </w:rPr>
                    <w:t> </w:t>
                  </w:r>
                  <w:r>
                    <w:rPr/>
                    <w:t>credito</w:t>
                  </w:r>
                  <w:r>
                    <w:rPr>
                      <w:spacing w:val="-11"/>
                    </w:rPr>
                    <w:t> </w:t>
                  </w:r>
                  <w:r>
                    <w:rPr/>
                    <w:t>commerciale</w:t>
                  </w:r>
                  <w:r>
                    <w:rPr>
                      <w:spacing w:val="-12"/>
                    </w:rPr>
                    <w:t> </w:t>
                  </w:r>
                  <w:r>
                    <w:rPr/>
                    <w:t>continuino</w:t>
                  </w:r>
                  <w:r>
                    <w:rPr>
                      <w:spacing w:val="-12"/>
                    </w:rPr>
                    <w:t> </w:t>
                  </w:r>
                  <w:r>
                    <w:rPr/>
                    <w:t>ad</w:t>
                  </w:r>
                  <w:r>
                    <w:rPr>
                      <w:spacing w:val="-11"/>
                    </w:rPr>
                    <w:t> </w:t>
                  </w:r>
                  <w:r>
                    <w:rPr/>
                    <w:t>essere</w:t>
                  </w:r>
                  <w:r>
                    <w:rPr>
                      <w:spacing w:val="-12"/>
                    </w:rPr>
                    <w:t> </w:t>
                  </w:r>
                  <w:r>
                    <w:rPr/>
                    <w:t>disponibili</w:t>
                  </w:r>
                  <w:r>
                    <w:rPr>
                      <w:spacing w:val="-10"/>
                    </w:rPr>
                    <w:t> </w:t>
                  </w:r>
                  <w:r>
                    <w:rPr/>
                    <w:t>per</w:t>
                  </w:r>
                  <w:r>
                    <w:rPr>
                      <w:spacing w:val="-12"/>
                    </w:rPr>
                    <w:t> </w:t>
                  </w:r>
                  <w:r>
                    <w:rPr/>
                    <w:t>le</w:t>
                  </w:r>
                  <w:r>
                    <w:rPr>
                      <w:spacing w:val="-12"/>
                    </w:rPr>
                    <w:t> </w:t>
                  </w:r>
                  <w:r>
                    <w:rPr/>
                    <w:t>imprese colpite dagli effetti economici dell’epidemia Covid-19, SACE S.p.A. concede in favore delle imprese di assicurazione dei crediti commerciali a breve termine autorizzate all’esercizio del ramo credito che abbiano aderito mediante apposita convenzione approvata con il decreto di cui al comma 3, una garanzia pari al 90% degli indennizzi generati dalle esposizioni relative a crediti commerciali maturati dalla data di entrata in vigore del presente decreto e fino al 31 dicembre 2020 ed entro il limite massimo di 2000 milioni di euro; la garanzia è prestata in conformità con la normativa europea in tema di aiuti di Stato e nel rispetto dei criteri e delle condizioni previste dai commi da</w:t>
                  </w:r>
                  <w:r>
                    <w:rPr>
                      <w:spacing w:val="-2"/>
                    </w:rPr>
                    <w:t> </w:t>
                  </w:r>
                  <w:r>
                    <w:rPr/>
                    <w:t>seguenti.</w:t>
                  </w:r>
                </w:p>
                <w:p>
                  <w:pPr>
                    <w:pStyle w:val="BodyText"/>
                    <w:spacing w:line="259" w:lineRule="auto" w:before="0"/>
                    <w:ind w:right="19"/>
                    <w:jc w:val="both"/>
                  </w:pPr>
                  <w:r>
                    <w:rPr/>
                    <w:t>Sulle obbligazioni di SACE S.p.A. derivanti dalle garanzie disciplinate dal comma 1, è accordata di diritto la garanzia dello Stato a prima richiesta e senza regresso, la cui operatività sarà registrata da SACE S.p.A. con gestione separata. La garanzia dello Stato è esplicita, incondizionata,</w:t>
                  </w:r>
                  <w:r>
                    <w:rPr>
                      <w:spacing w:val="-12"/>
                    </w:rPr>
                    <w:t> </w:t>
                  </w:r>
                  <w:r>
                    <w:rPr/>
                    <w:t>irrevocabile.</w:t>
                  </w:r>
                  <w:r>
                    <w:rPr>
                      <w:spacing w:val="-11"/>
                    </w:rPr>
                    <w:t> </w:t>
                  </w:r>
                  <w:r>
                    <w:rPr/>
                    <w:t>SACE</w:t>
                  </w:r>
                  <w:r>
                    <w:rPr>
                      <w:spacing w:val="-12"/>
                    </w:rPr>
                    <w:t> </w:t>
                  </w:r>
                  <w:r>
                    <w:rPr/>
                    <w:t>S.p.A.</w:t>
                  </w:r>
                  <w:r>
                    <w:rPr>
                      <w:spacing w:val="-12"/>
                    </w:rPr>
                    <w:t> </w:t>
                  </w:r>
                  <w:r>
                    <w:rPr/>
                    <w:t>svolge</w:t>
                  </w:r>
                  <w:r>
                    <w:rPr>
                      <w:spacing w:val="-12"/>
                    </w:rPr>
                    <w:t> </w:t>
                  </w:r>
                  <w:r>
                    <w:rPr/>
                    <w:t>anche</w:t>
                  </w:r>
                  <w:r>
                    <w:rPr>
                      <w:spacing w:val="-12"/>
                    </w:rPr>
                    <w:t> </w:t>
                  </w:r>
                  <w:r>
                    <w:rPr/>
                    <w:t>per</w:t>
                  </w:r>
                  <w:r>
                    <w:rPr>
                      <w:spacing w:val="-10"/>
                    </w:rPr>
                    <w:t> </w:t>
                  </w:r>
                  <w:r>
                    <w:rPr/>
                    <w:t>conto</w:t>
                  </w:r>
                  <w:r>
                    <w:rPr>
                      <w:spacing w:val="-11"/>
                    </w:rPr>
                    <w:t> </w:t>
                  </w:r>
                  <w:r>
                    <w:rPr/>
                    <w:t>del</w:t>
                  </w:r>
                  <w:r>
                    <w:rPr>
                      <w:spacing w:val="-12"/>
                    </w:rPr>
                    <w:t> </w:t>
                  </w:r>
                  <w:r>
                    <w:rPr/>
                    <w:t>Ministero</w:t>
                  </w:r>
                  <w:r>
                    <w:rPr>
                      <w:spacing w:val="-11"/>
                    </w:rPr>
                    <w:t> </w:t>
                  </w:r>
                  <w:r>
                    <w:rPr/>
                    <w:t>dell’economia e</w:t>
                  </w:r>
                  <w:r>
                    <w:rPr>
                      <w:spacing w:val="-11"/>
                    </w:rPr>
                    <w:t> </w:t>
                  </w:r>
                  <w:r>
                    <w:rPr/>
                    <w:t>delle</w:t>
                  </w:r>
                  <w:r>
                    <w:rPr>
                      <w:spacing w:val="-10"/>
                    </w:rPr>
                    <w:t> </w:t>
                  </w:r>
                  <w:r>
                    <w:rPr/>
                    <w:t>finanze</w:t>
                  </w:r>
                  <w:r>
                    <w:rPr>
                      <w:spacing w:val="-10"/>
                    </w:rPr>
                    <w:t> </w:t>
                  </w:r>
                  <w:r>
                    <w:rPr/>
                    <w:t>le</w:t>
                  </w:r>
                  <w:r>
                    <w:rPr>
                      <w:spacing w:val="-9"/>
                    </w:rPr>
                    <w:t> </w:t>
                  </w:r>
                  <w:r>
                    <w:rPr/>
                    <w:t>attività</w:t>
                  </w:r>
                  <w:r>
                    <w:rPr>
                      <w:spacing w:val="-9"/>
                    </w:rPr>
                    <w:t> </w:t>
                  </w:r>
                  <w:r>
                    <w:rPr/>
                    <w:t>relative</w:t>
                  </w:r>
                  <w:r>
                    <w:rPr>
                      <w:spacing w:val="-10"/>
                    </w:rPr>
                    <w:t> </w:t>
                  </w:r>
                  <w:r>
                    <w:rPr/>
                    <w:t>all’escussione</w:t>
                  </w:r>
                  <w:r>
                    <w:rPr>
                      <w:spacing w:val="-10"/>
                    </w:rPr>
                    <w:t> </w:t>
                  </w:r>
                  <w:r>
                    <w:rPr/>
                    <w:t>della</w:t>
                  </w:r>
                  <w:r>
                    <w:rPr>
                      <w:spacing w:val="-10"/>
                    </w:rPr>
                    <w:t> </w:t>
                  </w:r>
                  <w:r>
                    <w:rPr/>
                    <w:t>garanzia</w:t>
                  </w:r>
                  <w:r>
                    <w:rPr>
                      <w:spacing w:val="-7"/>
                    </w:rPr>
                    <w:t> </w:t>
                  </w:r>
                  <w:r>
                    <w:rPr/>
                    <w:t>e</w:t>
                  </w:r>
                  <w:r>
                    <w:rPr>
                      <w:spacing w:val="-11"/>
                    </w:rPr>
                    <w:t> </w:t>
                  </w:r>
                  <w:r>
                    <w:rPr/>
                    <w:t>al</w:t>
                  </w:r>
                  <w:r>
                    <w:rPr>
                      <w:spacing w:val="-8"/>
                    </w:rPr>
                    <w:t> </w:t>
                  </w:r>
                  <w:r>
                    <w:rPr/>
                    <w:t>recupero</w:t>
                  </w:r>
                  <w:r>
                    <w:rPr>
                      <w:spacing w:val="-7"/>
                    </w:rPr>
                    <w:t> </w:t>
                  </w:r>
                  <w:r>
                    <w:rPr/>
                    <w:t>dei</w:t>
                  </w:r>
                  <w:r>
                    <w:rPr>
                      <w:spacing w:val="-8"/>
                    </w:rPr>
                    <w:t> </w:t>
                  </w:r>
                  <w:r>
                    <w:rPr/>
                    <w:t>crediti,</w:t>
                  </w:r>
                  <w:r>
                    <w:rPr>
                      <w:spacing w:val="-9"/>
                    </w:rPr>
                    <w:t> </w:t>
                  </w:r>
                  <w:r>
                    <w:rPr/>
                    <w:t>che</w:t>
                  </w:r>
                  <w:r>
                    <w:rPr>
                      <w:spacing w:val="-10"/>
                    </w:rPr>
                    <w:t> </w:t>
                  </w:r>
                  <w:r>
                    <w:rPr/>
                    <w:t>può altresì delegare alle imprese di assicurazione del ramo credito. SACE S.p.A. opera con la dovuta diligenza professionale. Con decreto non regolamentare del Ministro dell’economia e delle finanze possono essere impartiti a SACE S.p.A. indirizzi sulla gestione dell’attività di rilascio delle garanzie e sulla verifica, al fine dell’escussione della garanzia dello Stato, del rispetto dei suddetti indirizzi e dei criteri e condizioni previsti dal presente</w:t>
                  </w:r>
                  <w:r>
                    <w:rPr>
                      <w:spacing w:val="-7"/>
                    </w:rPr>
                    <w:t> </w:t>
                  </w:r>
                  <w:r>
                    <w:rPr/>
                    <w:t>articolo.</w:t>
                  </w:r>
                </w:p>
                <w:p>
                  <w:pPr>
                    <w:pStyle w:val="BodyText"/>
                    <w:spacing w:before="0"/>
                    <w:ind w:right="23"/>
                    <w:jc w:val="both"/>
                  </w:pPr>
                  <w:r>
                    <w:rPr/>
                    <w:t>Con decreto di natura non regolamentare del Ministro dell’economia e delle finanze, da emanare entro trenta giorni dall’entrata in vigore della presente legge, sono stabilite ulteriori modalità attuative e operative, ed eventuali elementi e requisiti integrativi, per l’esecuzione delle operazioni di cui al presente articolo.</w:t>
                  </w:r>
                </w:p>
                <w:p>
                  <w:pPr>
                    <w:pStyle w:val="BodyText"/>
                    <w:spacing w:line="259" w:lineRule="auto" w:before="0"/>
                    <w:ind w:right="23"/>
                    <w:jc w:val="both"/>
                  </w:pPr>
                  <w:r>
                    <w:rPr/>
                    <w:t>L’efficacia della garanzia è subordinata all’approvazione della Commissione Europea ai sensi dell’articolo 107 comma 3, lettera b) del Trattato sul Funzionamento dell’Unione Europea.</w:t>
                  </w:r>
                </w:p>
                <w:p>
                  <w:pPr>
                    <w:spacing w:line="276" w:lineRule="auto" w:before="15"/>
                    <w:ind w:left="20" w:right="17" w:firstLine="0"/>
                    <w:jc w:val="both"/>
                    <w:rPr>
                      <w:rFonts w:ascii="Arial" w:hAnsi="Arial"/>
                      <w:sz w:val="22"/>
                    </w:rPr>
                  </w:pPr>
                  <w:r>
                    <w:rPr>
                      <w:rFonts w:ascii="Arial" w:hAnsi="Arial"/>
                      <w:sz w:val="22"/>
                    </w:rPr>
                    <w:t>Per</w:t>
                  </w:r>
                  <w:r>
                    <w:rPr>
                      <w:rFonts w:ascii="Arial" w:hAnsi="Arial"/>
                      <w:spacing w:val="-47"/>
                      <w:sz w:val="22"/>
                    </w:rPr>
                    <w:t> </w:t>
                  </w:r>
                  <w:r>
                    <w:rPr>
                      <w:rFonts w:ascii="Arial" w:hAnsi="Arial"/>
                      <w:sz w:val="22"/>
                    </w:rPr>
                    <w:t>le</w:t>
                  </w:r>
                  <w:r>
                    <w:rPr>
                      <w:rFonts w:ascii="Arial" w:hAnsi="Arial"/>
                      <w:spacing w:val="-47"/>
                      <w:sz w:val="22"/>
                    </w:rPr>
                    <w:t> </w:t>
                  </w:r>
                  <w:r>
                    <w:rPr>
                      <w:rFonts w:ascii="Arial" w:hAnsi="Arial"/>
                      <w:sz w:val="22"/>
                    </w:rPr>
                    <w:t>finalità</w:t>
                  </w:r>
                  <w:r>
                    <w:rPr>
                      <w:rFonts w:ascii="Arial" w:hAnsi="Arial"/>
                      <w:spacing w:val="-47"/>
                      <w:sz w:val="22"/>
                    </w:rPr>
                    <w:t> </w:t>
                  </w:r>
                  <w:r>
                    <w:rPr>
                      <w:rFonts w:ascii="Arial" w:hAnsi="Arial"/>
                      <w:sz w:val="22"/>
                    </w:rPr>
                    <w:t>di</w:t>
                  </w:r>
                  <w:r>
                    <w:rPr>
                      <w:rFonts w:ascii="Arial" w:hAnsi="Arial"/>
                      <w:spacing w:val="-47"/>
                      <w:sz w:val="22"/>
                    </w:rPr>
                    <w:t> </w:t>
                  </w:r>
                  <w:r>
                    <w:rPr>
                      <w:rFonts w:ascii="Arial" w:hAnsi="Arial"/>
                      <w:sz w:val="22"/>
                    </w:rPr>
                    <w:t>cui</w:t>
                  </w:r>
                  <w:r>
                    <w:rPr>
                      <w:rFonts w:ascii="Arial" w:hAnsi="Arial"/>
                      <w:spacing w:val="-47"/>
                      <w:sz w:val="22"/>
                    </w:rPr>
                    <w:t> </w:t>
                  </w:r>
                  <w:r>
                    <w:rPr>
                      <w:rFonts w:ascii="Arial" w:hAnsi="Arial"/>
                      <w:sz w:val="22"/>
                    </w:rPr>
                    <w:t>al</w:t>
                  </w:r>
                  <w:r>
                    <w:rPr>
                      <w:rFonts w:ascii="Arial" w:hAnsi="Arial"/>
                      <w:spacing w:val="-47"/>
                      <w:sz w:val="22"/>
                    </w:rPr>
                    <w:t> </w:t>
                  </w:r>
                  <w:r>
                    <w:rPr>
                      <w:rFonts w:ascii="Arial" w:hAnsi="Arial"/>
                      <w:sz w:val="22"/>
                    </w:rPr>
                    <w:t>presente</w:t>
                  </w:r>
                  <w:r>
                    <w:rPr>
                      <w:rFonts w:ascii="Arial" w:hAnsi="Arial"/>
                      <w:spacing w:val="-47"/>
                      <w:sz w:val="22"/>
                    </w:rPr>
                    <w:t> </w:t>
                  </w:r>
                  <w:r>
                    <w:rPr>
                      <w:rFonts w:ascii="Arial" w:hAnsi="Arial"/>
                      <w:sz w:val="22"/>
                    </w:rPr>
                    <w:t>articolo</w:t>
                  </w:r>
                  <w:r>
                    <w:rPr>
                      <w:rFonts w:ascii="Arial" w:hAnsi="Arial"/>
                      <w:spacing w:val="-47"/>
                      <w:sz w:val="22"/>
                    </w:rPr>
                    <w:t> </w:t>
                  </w:r>
                  <w:r>
                    <w:rPr>
                      <w:rFonts w:ascii="Arial" w:hAnsi="Arial"/>
                      <w:sz w:val="22"/>
                    </w:rPr>
                    <w:t>è</w:t>
                  </w:r>
                  <w:r>
                    <w:rPr>
                      <w:rFonts w:ascii="Arial" w:hAnsi="Arial"/>
                      <w:spacing w:val="-47"/>
                      <w:sz w:val="22"/>
                    </w:rPr>
                    <w:t> </w:t>
                  </w:r>
                  <w:r>
                    <w:rPr>
                      <w:rFonts w:ascii="Arial" w:hAnsi="Arial"/>
                      <w:sz w:val="22"/>
                    </w:rPr>
                    <w:t>istituito</w:t>
                  </w:r>
                  <w:r>
                    <w:rPr>
                      <w:rFonts w:ascii="Arial" w:hAnsi="Arial"/>
                      <w:spacing w:val="-46"/>
                      <w:sz w:val="22"/>
                    </w:rPr>
                    <w:t> </w:t>
                  </w:r>
                  <w:r>
                    <w:rPr>
                      <w:rFonts w:ascii="Arial" w:hAnsi="Arial"/>
                      <w:sz w:val="22"/>
                    </w:rPr>
                    <w:t>nello</w:t>
                  </w:r>
                  <w:r>
                    <w:rPr>
                      <w:rFonts w:ascii="Arial" w:hAnsi="Arial"/>
                      <w:spacing w:val="-48"/>
                      <w:sz w:val="22"/>
                    </w:rPr>
                    <w:t> </w:t>
                  </w:r>
                  <w:r>
                    <w:rPr>
                      <w:rFonts w:ascii="Arial" w:hAnsi="Arial"/>
                      <w:sz w:val="22"/>
                    </w:rPr>
                    <w:t>stato</w:t>
                  </w:r>
                  <w:r>
                    <w:rPr>
                      <w:rFonts w:ascii="Arial" w:hAnsi="Arial"/>
                      <w:spacing w:val="-46"/>
                      <w:sz w:val="22"/>
                    </w:rPr>
                    <w:t> </w:t>
                  </w:r>
                  <w:r>
                    <w:rPr>
                      <w:rFonts w:ascii="Arial" w:hAnsi="Arial"/>
                      <w:sz w:val="22"/>
                    </w:rPr>
                    <w:t>di</w:t>
                  </w:r>
                  <w:r>
                    <w:rPr>
                      <w:rFonts w:ascii="Arial" w:hAnsi="Arial"/>
                      <w:spacing w:val="-47"/>
                      <w:sz w:val="22"/>
                    </w:rPr>
                    <w:t> </w:t>
                  </w:r>
                  <w:r>
                    <w:rPr>
                      <w:rFonts w:ascii="Arial" w:hAnsi="Arial"/>
                      <w:sz w:val="22"/>
                    </w:rPr>
                    <w:t>previsione</w:t>
                  </w:r>
                  <w:r>
                    <w:rPr>
                      <w:rFonts w:ascii="Arial" w:hAnsi="Arial"/>
                      <w:spacing w:val="-47"/>
                      <w:sz w:val="22"/>
                    </w:rPr>
                    <w:t> </w:t>
                  </w:r>
                  <w:r>
                    <w:rPr>
                      <w:rFonts w:ascii="Arial" w:hAnsi="Arial"/>
                      <w:sz w:val="22"/>
                    </w:rPr>
                    <w:t>del</w:t>
                  </w:r>
                  <w:r>
                    <w:rPr>
                      <w:rFonts w:ascii="Arial" w:hAnsi="Arial"/>
                      <w:spacing w:val="-48"/>
                      <w:sz w:val="22"/>
                    </w:rPr>
                    <w:t> </w:t>
                  </w:r>
                  <w:r>
                    <w:rPr>
                      <w:rFonts w:ascii="Arial" w:hAnsi="Arial"/>
                      <w:sz w:val="22"/>
                    </w:rPr>
                    <w:t>Ministero</w:t>
                  </w:r>
                  <w:r>
                    <w:rPr>
                      <w:rFonts w:ascii="Arial" w:hAnsi="Arial"/>
                      <w:spacing w:val="-46"/>
                      <w:sz w:val="22"/>
                    </w:rPr>
                    <w:t> </w:t>
                  </w:r>
                  <w:r>
                    <w:rPr>
                      <w:rFonts w:ascii="Arial" w:hAnsi="Arial"/>
                      <w:sz w:val="22"/>
                    </w:rPr>
                    <w:t>dell’economia e</w:t>
                  </w:r>
                  <w:r>
                    <w:rPr>
                      <w:rFonts w:ascii="Arial" w:hAnsi="Arial"/>
                      <w:spacing w:val="-33"/>
                      <w:sz w:val="22"/>
                    </w:rPr>
                    <w:t> </w:t>
                  </w:r>
                  <w:r>
                    <w:rPr>
                      <w:rFonts w:ascii="Arial" w:hAnsi="Arial"/>
                      <w:sz w:val="22"/>
                    </w:rPr>
                    <w:t>delle</w:t>
                  </w:r>
                  <w:r>
                    <w:rPr>
                      <w:rFonts w:ascii="Arial" w:hAnsi="Arial"/>
                      <w:spacing w:val="-33"/>
                      <w:sz w:val="22"/>
                    </w:rPr>
                    <w:t> </w:t>
                  </w:r>
                  <w:r>
                    <w:rPr>
                      <w:rFonts w:ascii="Arial" w:hAnsi="Arial"/>
                      <w:sz w:val="22"/>
                    </w:rPr>
                    <w:t>finanze</w:t>
                  </w:r>
                  <w:r>
                    <w:rPr>
                      <w:rFonts w:ascii="Arial" w:hAnsi="Arial"/>
                      <w:spacing w:val="-33"/>
                      <w:sz w:val="22"/>
                    </w:rPr>
                    <w:t> </w:t>
                  </w:r>
                  <w:r>
                    <w:rPr>
                      <w:rFonts w:ascii="Arial" w:hAnsi="Arial"/>
                      <w:sz w:val="22"/>
                    </w:rPr>
                    <w:t>un</w:t>
                  </w:r>
                  <w:r>
                    <w:rPr>
                      <w:rFonts w:ascii="Arial" w:hAnsi="Arial"/>
                      <w:spacing w:val="-33"/>
                      <w:sz w:val="22"/>
                    </w:rPr>
                    <w:t> </w:t>
                  </w:r>
                  <w:r>
                    <w:rPr>
                      <w:rFonts w:ascii="Arial" w:hAnsi="Arial"/>
                      <w:sz w:val="22"/>
                    </w:rPr>
                    <w:t>fondo</w:t>
                  </w:r>
                  <w:r>
                    <w:rPr>
                      <w:rFonts w:ascii="Arial" w:hAnsi="Arial"/>
                      <w:spacing w:val="-33"/>
                      <w:sz w:val="22"/>
                    </w:rPr>
                    <w:t> </w:t>
                  </w:r>
                  <w:r>
                    <w:rPr>
                      <w:rFonts w:ascii="Arial" w:hAnsi="Arial"/>
                      <w:sz w:val="22"/>
                    </w:rPr>
                    <w:t>a</w:t>
                  </w:r>
                  <w:r>
                    <w:rPr>
                      <w:rFonts w:ascii="Arial" w:hAnsi="Arial"/>
                      <w:spacing w:val="-33"/>
                      <w:sz w:val="22"/>
                    </w:rPr>
                    <w:t> </w:t>
                  </w:r>
                  <w:r>
                    <w:rPr>
                      <w:rFonts w:ascii="Arial" w:hAnsi="Arial"/>
                      <w:sz w:val="22"/>
                    </w:rPr>
                    <w:t>copertura</w:t>
                  </w:r>
                  <w:r>
                    <w:rPr>
                      <w:rFonts w:ascii="Arial" w:hAnsi="Arial"/>
                      <w:spacing w:val="-33"/>
                      <w:sz w:val="22"/>
                    </w:rPr>
                    <w:t> </w:t>
                  </w:r>
                  <w:r>
                    <w:rPr>
                      <w:rFonts w:ascii="Arial" w:hAnsi="Arial"/>
                      <w:sz w:val="22"/>
                    </w:rPr>
                    <w:t>delle</w:t>
                  </w:r>
                  <w:r>
                    <w:rPr>
                      <w:rFonts w:ascii="Arial" w:hAnsi="Arial"/>
                      <w:spacing w:val="-32"/>
                      <w:sz w:val="22"/>
                    </w:rPr>
                    <w:t> </w:t>
                  </w:r>
                  <w:r>
                    <w:rPr>
                      <w:rFonts w:ascii="Arial" w:hAnsi="Arial"/>
                      <w:sz w:val="22"/>
                    </w:rPr>
                    <w:t>garanzie</w:t>
                  </w:r>
                  <w:r>
                    <w:rPr>
                      <w:rFonts w:ascii="Arial" w:hAnsi="Arial"/>
                      <w:spacing w:val="-34"/>
                      <w:sz w:val="22"/>
                    </w:rPr>
                    <w:t> </w:t>
                  </w:r>
                  <w:r>
                    <w:rPr>
                      <w:rFonts w:ascii="Arial" w:hAnsi="Arial"/>
                      <w:sz w:val="22"/>
                    </w:rPr>
                    <w:t>relative</w:t>
                  </w:r>
                  <w:r>
                    <w:rPr>
                      <w:rFonts w:ascii="Arial" w:hAnsi="Arial"/>
                      <w:spacing w:val="-32"/>
                      <w:sz w:val="22"/>
                    </w:rPr>
                    <w:t> </w:t>
                  </w:r>
                  <w:r>
                    <w:rPr>
                      <w:rFonts w:ascii="Arial" w:hAnsi="Arial"/>
                      <w:sz w:val="22"/>
                    </w:rPr>
                    <w:t>alle</w:t>
                  </w:r>
                  <w:r>
                    <w:rPr>
                      <w:rFonts w:ascii="Arial" w:hAnsi="Arial"/>
                      <w:spacing w:val="-34"/>
                      <w:sz w:val="22"/>
                    </w:rPr>
                    <w:t> </w:t>
                  </w:r>
                  <w:r>
                    <w:rPr>
                      <w:rFonts w:ascii="Arial" w:hAnsi="Arial"/>
                      <w:sz w:val="22"/>
                    </w:rPr>
                    <w:t>imprese</w:t>
                  </w:r>
                  <w:r>
                    <w:rPr>
                      <w:rFonts w:ascii="Arial" w:hAnsi="Arial"/>
                      <w:spacing w:val="-33"/>
                      <w:sz w:val="22"/>
                    </w:rPr>
                    <w:t> </w:t>
                  </w:r>
                  <w:r>
                    <w:rPr>
                      <w:rFonts w:ascii="Arial" w:hAnsi="Arial"/>
                      <w:sz w:val="22"/>
                    </w:rPr>
                    <w:t>di</w:t>
                  </w:r>
                  <w:r>
                    <w:rPr>
                      <w:rFonts w:ascii="Arial" w:hAnsi="Arial"/>
                      <w:spacing w:val="-33"/>
                      <w:sz w:val="22"/>
                    </w:rPr>
                    <w:t> </w:t>
                  </w:r>
                  <w:r>
                    <w:rPr>
                      <w:rFonts w:ascii="Arial" w:hAnsi="Arial"/>
                      <w:sz w:val="22"/>
                    </w:rPr>
                    <w:t>assicurazione</w:t>
                  </w:r>
                  <w:r>
                    <w:rPr>
                      <w:rFonts w:ascii="Arial" w:hAnsi="Arial"/>
                      <w:spacing w:val="-32"/>
                      <w:sz w:val="22"/>
                    </w:rPr>
                    <w:t> </w:t>
                  </w:r>
                  <w:r>
                    <w:rPr>
                      <w:rFonts w:ascii="Arial" w:hAnsi="Arial"/>
                      <w:sz w:val="22"/>
                    </w:rPr>
                    <w:t>del</w:t>
                  </w:r>
                  <w:r>
                    <w:rPr>
                      <w:rFonts w:ascii="Arial" w:hAnsi="Arial"/>
                      <w:spacing w:val="-34"/>
                      <w:sz w:val="22"/>
                    </w:rPr>
                    <w:t> </w:t>
                  </w:r>
                  <w:r>
                    <w:rPr>
                      <w:rFonts w:ascii="Arial" w:hAnsi="Arial"/>
                      <w:sz w:val="22"/>
                    </w:rPr>
                    <w:t>ramo credito</w:t>
                  </w:r>
                  <w:r>
                    <w:rPr>
                      <w:rFonts w:ascii="Arial" w:hAnsi="Arial"/>
                      <w:spacing w:val="-42"/>
                      <w:sz w:val="22"/>
                    </w:rPr>
                    <w:t> </w:t>
                  </w:r>
                  <w:r>
                    <w:rPr>
                      <w:rFonts w:ascii="Arial" w:hAnsi="Arial"/>
                      <w:sz w:val="22"/>
                    </w:rPr>
                    <w:t>con</w:t>
                  </w:r>
                  <w:r>
                    <w:rPr>
                      <w:rFonts w:ascii="Arial" w:hAnsi="Arial"/>
                      <w:spacing w:val="-43"/>
                      <w:sz w:val="22"/>
                    </w:rPr>
                    <w:t> </w:t>
                  </w:r>
                  <w:r>
                    <w:rPr>
                      <w:rFonts w:ascii="Arial" w:hAnsi="Arial"/>
                      <w:sz w:val="22"/>
                    </w:rPr>
                    <w:t>una</w:t>
                  </w:r>
                  <w:r>
                    <w:rPr>
                      <w:rFonts w:ascii="Arial" w:hAnsi="Arial"/>
                      <w:spacing w:val="-41"/>
                      <w:sz w:val="22"/>
                    </w:rPr>
                    <w:t> </w:t>
                  </w:r>
                  <w:r>
                    <w:rPr>
                      <w:rFonts w:ascii="Arial" w:hAnsi="Arial"/>
                      <w:sz w:val="22"/>
                    </w:rPr>
                    <w:t>dotazione</w:t>
                  </w:r>
                  <w:r>
                    <w:rPr>
                      <w:rFonts w:ascii="Arial" w:hAnsi="Arial"/>
                      <w:spacing w:val="-41"/>
                      <w:sz w:val="22"/>
                    </w:rPr>
                    <w:t> </w:t>
                  </w:r>
                  <w:r>
                    <w:rPr>
                      <w:rFonts w:ascii="Arial" w:hAnsi="Arial"/>
                      <w:sz w:val="22"/>
                    </w:rPr>
                    <w:t>iniziale</w:t>
                  </w:r>
                  <w:r>
                    <w:rPr>
                      <w:rFonts w:ascii="Arial" w:hAnsi="Arial"/>
                      <w:spacing w:val="-41"/>
                      <w:sz w:val="22"/>
                    </w:rPr>
                    <w:t> </w:t>
                  </w:r>
                  <w:r>
                    <w:rPr>
                      <w:rFonts w:ascii="Arial" w:hAnsi="Arial"/>
                      <w:sz w:val="22"/>
                    </w:rPr>
                    <w:t>di</w:t>
                  </w:r>
                  <w:r>
                    <w:rPr>
                      <w:rFonts w:ascii="Arial" w:hAnsi="Arial"/>
                      <w:spacing w:val="-43"/>
                      <w:sz w:val="22"/>
                    </w:rPr>
                    <w:t> </w:t>
                  </w:r>
                  <w:r>
                    <w:rPr>
                      <w:rFonts w:ascii="Arial" w:hAnsi="Arial"/>
                      <w:sz w:val="22"/>
                    </w:rPr>
                    <w:t>1700</w:t>
                  </w:r>
                  <w:r>
                    <w:rPr>
                      <w:rFonts w:ascii="Arial" w:hAnsi="Arial"/>
                      <w:spacing w:val="-42"/>
                      <w:sz w:val="22"/>
                    </w:rPr>
                    <w:t> </w:t>
                  </w:r>
                  <w:r>
                    <w:rPr>
                      <w:rFonts w:ascii="Arial" w:hAnsi="Arial"/>
                      <w:sz w:val="22"/>
                    </w:rPr>
                    <w:t>milioni</w:t>
                  </w:r>
                  <w:r>
                    <w:rPr>
                      <w:rFonts w:ascii="Arial" w:hAnsi="Arial"/>
                      <w:spacing w:val="-43"/>
                      <w:sz w:val="22"/>
                    </w:rPr>
                    <w:t> </w:t>
                  </w:r>
                  <w:r>
                    <w:rPr>
                      <w:rFonts w:ascii="Arial" w:hAnsi="Arial"/>
                      <w:sz w:val="22"/>
                    </w:rPr>
                    <w:t>di</w:t>
                  </w:r>
                  <w:r>
                    <w:rPr>
                      <w:rFonts w:ascii="Arial" w:hAnsi="Arial"/>
                      <w:spacing w:val="-42"/>
                      <w:sz w:val="22"/>
                    </w:rPr>
                    <w:t> </w:t>
                  </w:r>
                  <w:r>
                    <w:rPr>
                      <w:rFonts w:ascii="Arial" w:hAnsi="Arial"/>
                      <w:sz w:val="22"/>
                    </w:rPr>
                    <w:t>euro</w:t>
                  </w:r>
                  <w:r>
                    <w:rPr>
                      <w:rFonts w:ascii="Arial" w:hAnsi="Arial"/>
                      <w:spacing w:val="-41"/>
                      <w:sz w:val="22"/>
                    </w:rPr>
                    <w:t> </w:t>
                  </w:r>
                  <w:r>
                    <w:rPr>
                      <w:rFonts w:ascii="Arial" w:hAnsi="Arial"/>
                      <w:sz w:val="22"/>
                    </w:rPr>
                    <w:t>per</w:t>
                  </w:r>
                  <w:r>
                    <w:rPr>
                      <w:rFonts w:ascii="Arial" w:hAnsi="Arial"/>
                      <w:spacing w:val="-42"/>
                      <w:sz w:val="22"/>
                    </w:rPr>
                    <w:t> </w:t>
                  </w:r>
                  <w:r>
                    <w:rPr>
                      <w:rFonts w:ascii="Arial" w:hAnsi="Arial"/>
                      <w:sz w:val="22"/>
                    </w:rPr>
                    <w:t>l’anno</w:t>
                  </w:r>
                  <w:r>
                    <w:rPr>
                      <w:rFonts w:ascii="Arial" w:hAnsi="Arial"/>
                      <w:spacing w:val="-42"/>
                      <w:sz w:val="22"/>
                    </w:rPr>
                    <w:t> </w:t>
                  </w:r>
                  <w:r>
                    <w:rPr>
                      <w:rFonts w:ascii="Arial" w:hAnsi="Arial"/>
                      <w:sz w:val="22"/>
                    </w:rPr>
                    <w:t>2020.</w:t>
                  </w:r>
                  <w:r>
                    <w:rPr>
                      <w:rFonts w:ascii="Arial" w:hAnsi="Arial"/>
                      <w:spacing w:val="-42"/>
                      <w:sz w:val="22"/>
                    </w:rPr>
                    <w:t> </w:t>
                  </w:r>
                  <w:r>
                    <w:rPr>
                      <w:rFonts w:ascii="Arial" w:hAnsi="Arial"/>
                      <w:sz w:val="22"/>
                    </w:rPr>
                    <w:t>Per</w:t>
                  </w:r>
                  <w:r>
                    <w:rPr>
                      <w:rFonts w:ascii="Arial" w:hAnsi="Arial"/>
                      <w:spacing w:val="-42"/>
                      <w:sz w:val="22"/>
                    </w:rPr>
                    <w:t> </w:t>
                  </w:r>
                  <w:r>
                    <w:rPr>
                      <w:rFonts w:ascii="Arial" w:hAnsi="Arial"/>
                      <w:sz w:val="22"/>
                    </w:rPr>
                    <w:t>la</w:t>
                  </w:r>
                  <w:r>
                    <w:rPr>
                      <w:rFonts w:ascii="Arial" w:hAnsi="Arial"/>
                      <w:spacing w:val="-43"/>
                      <w:sz w:val="22"/>
                    </w:rPr>
                    <w:t> </w:t>
                  </w:r>
                  <w:r>
                    <w:rPr>
                      <w:rFonts w:ascii="Arial" w:hAnsi="Arial"/>
                      <w:sz w:val="22"/>
                    </w:rPr>
                    <w:t>gestione</w:t>
                  </w:r>
                  <w:r>
                    <w:rPr>
                      <w:rFonts w:ascii="Arial" w:hAnsi="Arial"/>
                      <w:spacing w:val="-41"/>
                      <w:sz w:val="22"/>
                    </w:rPr>
                    <w:t> </w:t>
                  </w:r>
                  <w:r>
                    <w:rPr>
                      <w:rFonts w:ascii="Arial" w:hAnsi="Arial"/>
                      <w:sz w:val="22"/>
                    </w:rPr>
                    <w:t>del</w:t>
                  </w:r>
                  <w:r>
                    <w:rPr>
                      <w:rFonts w:ascii="Arial" w:hAnsi="Arial"/>
                      <w:spacing w:val="-41"/>
                      <w:sz w:val="22"/>
                    </w:rPr>
                    <w:t> </w:t>
                  </w:r>
                  <w:r>
                    <w:rPr>
                      <w:rFonts w:ascii="Arial" w:hAnsi="Arial"/>
                      <w:sz w:val="22"/>
                    </w:rPr>
                    <w:t>fondo</w:t>
                  </w:r>
                  <w:r>
                    <w:rPr>
                      <w:rFonts w:ascii="Arial" w:hAnsi="Arial"/>
                      <w:spacing w:val="-42"/>
                      <w:sz w:val="22"/>
                    </w:rPr>
                    <w:t> </w:t>
                  </w:r>
                  <w:r>
                    <w:rPr>
                      <w:rFonts w:ascii="Arial" w:hAnsi="Arial"/>
                      <w:sz w:val="22"/>
                    </w:rPr>
                    <w:t>è </w:t>
                  </w:r>
                  <w:r>
                    <w:rPr>
                      <w:rFonts w:ascii="Arial" w:hAnsi="Arial"/>
                      <w:w w:val="95"/>
                      <w:sz w:val="22"/>
                    </w:rPr>
                    <w:t>autorizzata</w:t>
                  </w:r>
                  <w:r>
                    <w:rPr>
                      <w:rFonts w:ascii="Arial" w:hAnsi="Arial"/>
                      <w:spacing w:val="-7"/>
                      <w:w w:val="95"/>
                      <w:sz w:val="22"/>
                    </w:rPr>
                    <w:t> </w:t>
                  </w:r>
                  <w:r>
                    <w:rPr>
                      <w:rFonts w:ascii="Arial" w:hAnsi="Arial"/>
                      <w:w w:val="95"/>
                      <w:sz w:val="22"/>
                    </w:rPr>
                    <w:t>l’apertura</w:t>
                  </w:r>
                  <w:r>
                    <w:rPr>
                      <w:rFonts w:ascii="Arial" w:hAnsi="Arial"/>
                      <w:spacing w:val="-9"/>
                      <w:w w:val="95"/>
                      <w:sz w:val="22"/>
                    </w:rPr>
                    <w:t> </w:t>
                  </w:r>
                  <w:r>
                    <w:rPr>
                      <w:rFonts w:ascii="Arial" w:hAnsi="Arial"/>
                      <w:w w:val="95"/>
                      <w:sz w:val="22"/>
                    </w:rPr>
                    <w:t>di</w:t>
                  </w:r>
                  <w:r>
                    <w:rPr>
                      <w:rFonts w:ascii="Arial" w:hAnsi="Arial"/>
                      <w:spacing w:val="-7"/>
                      <w:w w:val="95"/>
                      <w:sz w:val="22"/>
                    </w:rPr>
                    <w:t> </w:t>
                  </w:r>
                  <w:r>
                    <w:rPr>
                      <w:rFonts w:ascii="Arial" w:hAnsi="Arial"/>
                      <w:w w:val="95"/>
                      <w:sz w:val="22"/>
                    </w:rPr>
                    <w:t>apposito</w:t>
                  </w:r>
                  <w:r>
                    <w:rPr>
                      <w:rFonts w:ascii="Arial" w:hAnsi="Arial"/>
                      <w:spacing w:val="-7"/>
                      <w:w w:val="95"/>
                      <w:sz w:val="22"/>
                    </w:rPr>
                    <w:t> </w:t>
                  </w:r>
                  <w:r>
                    <w:rPr>
                      <w:rFonts w:ascii="Arial" w:hAnsi="Arial"/>
                      <w:w w:val="95"/>
                      <w:sz w:val="22"/>
                    </w:rPr>
                    <w:t>conto</w:t>
                  </w:r>
                  <w:r>
                    <w:rPr>
                      <w:rFonts w:ascii="Arial" w:hAnsi="Arial"/>
                      <w:spacing w:val="-6"/>
                      <w:w w:val="95"/>
                      <w:sz w:val="22"/>
                    </w:rPr>
                    <w:t> </w:t>
                  </w:r>
                  <w:r>
                    <w:rPr>
                      <w:rFonts w:ascii="Arial" w:hAnsi="Arial"/>
                      <w:w w:val="95"/>
                      <w:sz w:val="22"/>
                    </w:rPr>
                    <w:t>corrente</w:t>
                  </w:r>
                  <w:r>
                    <w:rPr>
                      <w:rFonts w:ascii="Arial" w:hAnsi="Arial"/>
                      <w:spacing w:val="-6"/>
                      <w:w w:val="95"/>
                      <w:sz w:val="22"/>
                    </w:rPr>
                    <w:t> </w:t>
                  </w:r>
                  <w:r>
                    <w:rPr>
                      <w:rFonts w:ascii="Arial" w:hAnsi="Arial"/>
                      <w:w w:val="95"/>
                      <w:sz w:val="22"/>
                    </w:rPr>
                    <w:t>di</w:t>
                  </w:r>
                  <w:r>
                    <w:rPr>
                      <w:rFonts w:ascii="Arial" w:hAnsi="Arial"/>
                      <w:spacing w:val="-9"/>
                      <w:w w:val="95"/>
                      <w:sz w:val="22"/>
                    </w:rPr>
                    <w:t> </w:t>
                  </w:r>
                  <w:r>
                    <w:rPr>
                      <w:rFonts w:ascii="Arial" w:hAnsi="Arial"/>
                      <w:w w:val="95"/>
                      <w:sz w:val="22"/>
                    </w:rPr>
                    <w:t>tesoreria</w:t>
                  </w:r>
                  <w:r>
                    <w:rPr>
                      <w:rFonts w:ascii="Arial" w:hAnsi="Arial"/>
                      <w:spacing w:val="-7"/>
                      <w:w w:val="95"/>
                      <w:sz w:val="22"/>
                    </w:rPr>
                    <w:t> </w:t>
                  </w:r>
                  <w:r>
                    <w:rPr>
                      <w:rFonts w:ascii="Arial" w:hAnsi="Arial"/>
                      <w:w w:val="95"/>
                      <w:sz w:val="22"/>
                    </w:rPr>
                    <w:t>centrale</w:t>
                  </w:r>
                  <w:r>
                    <w:rPr>
                      <w:rFonts w:ascii="Arial" w:hAnsi="Arial"/>
                      <w:spacing w:val="-9"/>
                      <w:w w:val="95"/>
                      <w:sz w:val="22"/>
                    </w:rPr>
                    <w:t> </w:t>
                  </w:r>
                  <w:r>
                    <w:rPr>
                      <w:rFonts w:ascii="Arial" w:hAnsi="Arial"/>
                      <w:w w:val="95"/>
                      <w:sz w:val="22"/>
                    </w:rPr>
                    <w:t>intestato</w:t>
                  </w:r>
                  <w:r>
                    <w:rPr>
                      <w:rFonts w:ascii="Arial" w:hAnsi="Arial"/>
                      <w:spacing w:val="-7"/>
                      <w:w w:val="95"/>
                      <w:sz w:val="22"/>
                    </w:rPr>
                    <w:t> </w:t>
                  </w:r>
                  <w:r>
                    <w:rPr>
                      <w:rFonts w:ascii="Arial" w:hAnsi="Arial"/>
                      <w:w w:val="95"/>
                      <w:sz w:val="22"/>
                    </w:rPr>
                    <w:t>a</w:t>
                  </w:r>
                  <w:r>
                    <w:rPr>
                      <w:rFonts w:ascii="Arial" w:hAnsi="Arial"/>
                      <w:spacing w:val="-7"/>
                      <w:w w:val="95"/>
                      <w:sz w:val="22"/>
                    </w:rPr>
                    <w:t> </w:t>
                  </w:r>
                  <w:r>
                    <w:rPr>
                      <w:rFonts w:ascii="Arial" w:hAnsi="Arial"/>
                      <w:w w:val="95"/>
                      <w:sz w:val="22"/>
                    </w:rPr>
                    <w:t>SACE,</w:t>
                  </w:r>
                  <w:r>
                    <w:rPr>
                      <w:rFonts w:ascii="Arial" w:hAnsi="Arial"/>
                      <w:spacing w:val="-8"/>
                      <w:w w:val="95"/>
                      <w:sz w:val="22"/>
                    </w:rPr>
                    <w:t> </w:t>
                  </w:r>
                  <w:r>
                    <w:rPr>
                      <w:rFonts w:ascii="Arial" w:hAnsi="Arial"/>
                      <w:w w:val="95"/>
                      <w:sz w:val="22"/>
                    </w:rPr>
                    <w:t>alimentato, altresì,</w:t>
                  </w:r>
                  <w:r>
                    <w:rPr>
                      <w:rFonts w:ascii="Arial" w:hAnsi="Arial"/>
                      <w:spacing w:val="-13"/>
                      <w:w w:val="95"/>
                      <w:sz w:val="22"/>
                    </w:rPr>
                    <w:t> </w:t>
                  </w:r>
                  <w:r>
                    <w:rPr>
                      <w:rFonts w:ascii="Arial" w:hAnsi="Arial"/>
                      <w:w w:val="95"/>
                      <w:sz w:val="22"/>
                    </w:rPr>
                    <w:t>con</w:t>
                  </w:r>
                  <w:r>
                    <w:rPr>
                      <w:rFonts w:ascii="Arial" w:hAnsi="Arial"/>
                      <w:spacing w:val="-13"/>
                      <w:w w:val="95"/>
                      <w:sz w:val="22"/>
                    </w:rPr>
                    <w:t> </w:t>
                  </w:r>
                  <w:r>
                    <w:rPr>
                      <w:rFonts w:ascii="Arial" w:hAnsi="Arial"/>
                      <w:w w:val="95"/>
                      <w:sz w:val="22"/>
                    </w:rPr>
                    <w:t>le</w:t>
                  </w:r>
                  <w:r>
                    <w:rPr>
                      <w:rFonts w:ascii="Arial" w:hAnsi="Arial"/>
                      <w:spacing w:val="-12"/>
                      <w:w w:val="95"/>
                      <w:sz w:val="22"/>
                    </w:rPr>
                    <w:t> </w:t>
                  </w:r>
                  <w:r>
                    <w:rPr>
                      <w:rFonts w:ascii="Arial" w:hAnsi="Arial"/>
                      <w:w w:val="95"/>
                      <w:sz w:val="22"/>
                    </w:rPr>
                    <w:t>risorse</w:t>
                  </w:r>
                  <w:r>
                    <w:rPr>
                      <w:rFonts w:ascii="Arial" w:hAnsi="Arial"/>
                      <w:spacing w:val="-12"/>
                      <w:w w:val="95"/>
                      <w:sz w:val="22"/>
                    </w:rPr>
                    <w:t> </w:t>
                  </w:r>
                  <w:r>
                    <w:rPr>
                      <w:rFonts w:ascii="Arial" w:hAnsi="Arial"/>
                      <w:w w:val="95"/>
                      <w:sz w:val="22"/>
                    </w:rPr>
                    <w:t>finanziarie</w:t>
                  </w:r>
                  <w:r>
                    <w:rPr>
                      <w:rFonts w:ascii="Arial" w:hAnsi="Arial"/>
                      <w:spacing w:val="-12"/>
                      <w:w w:val="95"/>
                      <w:sz w:val="22"/>
                    </w:rPr>
                    <w:t> </w:t>
                  </w:r>
                  <w:r>
                    <w:rPr>
                      <w:rFonts w:ascii="Arial" w:hAnsi="Arial"/>
                      <w:w w:val="95"/>
                      <w:sz w:val="22"/>
                    </w:rPr>
                    <w:t>versate</w:t>
                  </w:r>
                  <w:r>
                    <w:rPr>
                      <w:rFonts w:ascii="Arial" w:hAnsi="Arial"/>
                      <w:spacing w:val="-11"/>
                      <w:w w:val="95"/>
                      <w:sz w:val="22"/>
                    </w:rPr>
                    <w:t> </w:t>
                  </w:r>
                  <w:r>
                    <w:rPr>
                      <w:rFonts w:ascii="Arial" w:hAnsi="Arial"/>
                      <w:w w:val="95"/>
                      <w:sz w:val="22"/>
                    </w:rPr>
                    <w:t>dalle</w:t>
                  </w:r>
                  <w:r>
                    <w:rPr>
                      <w:rFonts w:ascii="Arial" w:hAnsi="Arial"/>
                      <w:spacing w:val="-13"/>
                      <w:w w:val="95"/>
                      <w:sz w:val="22"/>
                    </w:rPr>
                    <w:t> </w:t>
                  </w:r>
                  <w:r>
                    <w:rPr>
                      <w:rFonts w:ascii="Arial" w:hAnsi="Arial"/>
                      <w:w w:val="95"/>
                      <w:sz w:val="22"/>
                    </w:rPr>
                    <w:t>compagnie</w:t>
                  </w:r>
                  <w:r>
                    <w:rPr>
                      <w:rFonts w:ascii="Arial" w:hAnsi="Arial"/>
                      <w:spacing w:val="-12"/>
                      <w:w w:val="95"/>
                      <w:sz w:val="22"/>
                    </w:rPr>
                    <w:t> </w:t>
                  </w:r>
                  <w:r>
                    <w:rPr>
                      <w:rFonts w:ascii="Arial" w:hAnsi="Arial"/>
                      <w:w w:val="95"/>
                      <w:sz w:val="22"/>
                    </w:rPr>
                    <w:t>di</w:t>
                  </w:r>
                  <w:r>
                    <w:rPr>
                      <w:rFonts w:ascii="Arial" w:hAnsi="Arial"/>
                      <w:spacing w:val="-12"/>
                      <w:w w:val="95"/>
                      <w:sz w:val="22"/>
                    </w:rPr>
                    <w:t> </w:t>
                  </w:r>
                  <w:r>
                    <w:rPr>
                      <w:rFonts w:ascii="Arial" w:hAnsi="Arial"/>
                      <w:w w:val="95"/>
                      <w:sz w:val="22"/>
                    </w:rPr>
                    <w:t>assicurazione</w:t>
                  </w:r>
                  <w:r>
                    <w:rPr>
                      <w:rFonts w:ascii="Arial" w:hAnsi="Arial"/>
                      <w:spacing w:val="-12"/>
                      <w:w w:val="95"/>
                      <w:sz w:val="22"/>
                    </w:rPr>
                    <w:t> </w:t>
                  </w:r>
                  <w:r>
                    <w:rPr>
                      <w:rFonts w:ascii="Arial" w:hAnsi="Arial"/>
                      <w:w w:val="95"/>
                      <w:sz w:val="22"/>
                    </w:rPr>
                    <w:t>a</w:t>
                  </w:r>
                  <w:r>
                    <w:rPr>
                      <w:rFonts w:ascii="Arial" w:hAnsi="Arial"/>
                      <w:spacing w:val="-12"/>
                      <w:w w:val="95"/>
                      <w:sz w:val="22"/>
                    </w:rPr>
                    <w:t> </w:t>
                  </w:r>
                  <w:r>
                    <w:rPr>
                      <w:rFonts w:ascii="Arial" w:hAnsi="Arial"/>
                      <w:w w:val="95"/>
                      <w:sz w:val="22"/>
                    </w:rPr>
                    <w:t>titolo</w:t>
                  </w:r>
                  <w:r>
                    <w:rPr>
                      <w:rFonts w:ascii="Arial" w:hAnsi="Arial"/>
                      <w:spacing w:val="-12"/>
                      <w:w w:val="95"/>
                      <w:sz w:val="22"/>
                    </w:rPr>
                    <w:t> </w:t>
                  </w:r>
                  <w:r>
                    <w:rPr>
                      <w:rFonts w:ascii="Arial" w:hAnsi="Arial"/>
                      <w:w w:val="95"/>
                      <w:sz w:val="22"/>
                    </w:rPr>
                    <w:t>di</w:t>
                  </w:r>
                  <w:r>
                    <w:rPr>
                      <w:rFonts w:ascii="Arial" w:hAnsi="Arial"/>
                      <w:spacing w:val="-12"/>
                      <w:w w:val="95"/>
                      <w:sz w:val="22"/>
                    </w:rPr>
                    <w:t> </w:t>
                  </w:r>
                  <w:r>
                    <w:rPr>
                      <w:rFonts w:ascii="Arial" w:hAnsi="Arial"/>
                      <w:w w:val="95"/>
                      <w:sz w:val="22"/>
                    </w:rPr>
                    <w:t>remunerazione della</w:t>
                  </w:r>
                  <w:r>
                    <w:rPr>
                      <w:rFonts w:ascii="Arial" w:hAnsi="Arial"/>
                      <w:spacing w:val="-18"/>
                      <w:w w:val="95"/>
                      <w:sz w:val="22"/>
                    </w:rPr>
                    <w:t> </w:t>
                  </w:r>
                  <w:r>
                    <w:rPr>
                      <w:rFonts w:ascii="Arial" w:hAnsi="Arial"/>
                      <w:w w:val="95"/>
                      <w:sz w:val="22"/>
                    </w:rPr>
                    <w:t>garanzia</w:t>
                  </w:r>
                  <w:r>
                    <w:rPr>
                      <w:rFonts w:ascii="Arial" w:hAnsi="Arial"/>
                      <w:spacing w:val="-17"/>
                      <w:w w:val="95"/>
                      <w:sz w:val="22"/>
                    </w:rPr>
                    <w:t> </w:t>
                  </w:r>
                  <w:r>
                    <w:rPr>
                      <w:rFonts w:ascii="Arial" w:hAnsi="Arial"/>
                      <w:w w:val="95"/>
                      <w:sz w:val="22"/>
                    </w:rPr>
                    <w:t>al</w:t>
                  </w:r>
                  <w:r>
                    <w:rPr>
                      <w:rFonts w:ascii="Arial" w:hAnsi="Arial"/>
                      <w:spacing w:val="-20"/>
                      <w:w w:val="95"/>
                      <w:sz w:val="22"/>
                    </w:rPr>
                    <w:t> </w:t>
                  </w:r>
                  <w:r>
                    <w:rPr>
                      <w:rFonts w:ascii="Arial" w:hAnsi="Arial"/>
                      <w:w w:val="95"/>
                      <w:sz w:val="22"/>
                    </w:rPr>
                    <w:t>netto</w:t>
                  </w:r>
                  <w:r>
                    <w:rPr>
                      <w:rFonts w:ascii="Arial" w:hAnsi="Arial"/>
                      <w:spacing w:val="-18"/>
                      <w:w w:val="95"/>
                      <w:sz w:val="22"/>
                    </w:rPr>
                    <w:t> </w:t>
                  </w:r>
                  <w:r>
                    <w:rPr>
                      <w:rFonts w:ascii="Arial" w:hAnsi="Arial"/>
                      <w:w w:val="95"/>
                      <w:sz w:val="22"/>
                    </w:rPr>
                    <w:t>dei</w:t>
                  </w:r>
                  <w:r>
                    <w:rPr>
                      <w:rFonts w:ascii="Arial" w:hAnsi="Arial"/>
                      <w:spacing w:val="-19"/>
                      <w:w w:val="95"/>
                      <w:sz w:val="22"/>
                    </w:rPr>
                    <w:t> </w:t>
                  </w:r>
                  <w:r>
                    <w:rPr>
                      <w:rFonts w:ascii="Arial" w:hAnsi="Arial"/>
                      <w:w w:val="95"/>
                      <w:sz w:val="22"/>
                    </w:rPr>
                    <w:t>costi</w:t>
                  </w:r>
                  <w:r>
                    <w:rPr>
                      <w:rFonts w:ascii="Arial" w:hAnsi="Arial"/>
                      <w:spacing w:val="-18"/>
                      <w:w w:val="95"/>
                      <w:sz w:val="22"/>
                    </w:rPr>
                    <w:t> </w:t>
                  </w:r>
                  <w:r>
                    <w:rPr>
                      <w:rFonts w:ascii="Arial" w:hAnsi="Arial"/>
                      <w:w w:val="95"/>
                      <w:sz w:val="22"/>
                    </w:rPr>
                    <w:t>di</w:t>
                  </w:r>
                  <w:r>
                    <w:rPr>
                      <w:rFonts w:ascii="Arial" w:hAnsi="Arial"/>
                      <w:spacing w:val="-18"/>
                      <w:w w:val="95"/>
                      <w:sz w:val="22"/>
                    </w:rPr>
                    <w:t> </w:t>
                  </w:r>
                  <w:r>
                    <w:rPr>
                      <w:rFonts w:ascii="Arial" w:hAnsi="Arial"/>
                      <w:w w:val="95"/>
                      <w:sz w:val="22"/>
                    </w:rPr>
                    <w:t>gestione</w:t>
                  </w:r>
                  <w:r>
                    <w:rPr>
                      <w:rFonts w:ascii="Arial" w:hAnsi="Arial"/>
                      <w:spacing w:val="-17"/>
                      <w:w w:val="95"/>
                      <w:sz w:val="22"/>
                    </w:rPr>
                    <w:t> </w:t>
                  </w:r>
                  <w:r>
                    <w:rPr>
                      <w:rFonts w:ascii="Arial" w:hAnsi="Arial"/>
                      <w:w w:val="95"/>
                      <w:sz w:val="22"/>
                    </w:rPr>
                    <w:t>sostenuti</w:t>
                  </w:r>
                  <w:r>
                    <w:rPr>
                      <w:rFonts w:ascii="Arial" w:hAnsi="Arial"/>
                      <w:spacing w:val="-18"/>
                      <w:w w:val="95"/>
                      <w:sz w:val="22"/>
                    </w:rPr>
                    <w:t> </w:t>
                  </w:r>
                  <w:r>
                    <w:rPr>
                      <w:rFonts w:ascii="Arial" w:hAnsi="Arial"/>
                      <w:w w:val="95"/>
                      <w:sz w:val="22"/>
                    </w:rPr>
                    <w:t>da</w:t>
                  </w:r>
                  <w:r>
                    <w:rPr>
                      <w:rFonts w:ascii="Arial" w:hAnsi="Arial"/>
                      <w:spacing w:val="-18"/>
                      <w:w w:val="95"/>
                      <w:sz w:val="22"/>
                    </w:rPr>
                    <w:t> </w:t>
                  </w:r>
                  <w:r>
                    <w:rPr>
                      <w:rFonts w:ascii="Arial" w:hAnsi="Arial"/>
                      <w:w w:val="95"/>
                      <w:sz w:val="22"/>
                    </w:rPr>
                    <w:t>SACE</w:t>
                  </w:r>
                  <w:r>
                    <w:rPr>
                      <w:rFonts w:ascii="Arial" w:hAnsi="Arial"/>
                      <w:spacing w:val="-17"/>
                      <w:w w:val="95"/>
                      <w:sz w:val="22"/>
                    </w:rPr>
                    <w:t> </w:t>
                  </w:r>
                  <w:r>
                    <w:rPr>
                      <w:rFonts w:ascii="Arial" w:hAnsi="Arial"/>
                      <w:w w:val="95"/>
                      <w:sz w:val="22"/>
                    </w:rPr>
                    <w:t>S.p.A.</w:t>
                  </w:r>
                  <w:r>
                    <w:rPr>
                      <w:rFonts w:ascii="Arial" w:hAnsi="Arial"/>
                      <w:spacing w:val="-18"/>
                      <w:w w:val="95"/>
                      <w:sz w:val="22"/>
                    </w:rPr>
                    <w:t> </w:t>
                  </w:r>
                  <w:r>
                    <w:rPr>
                      <w:rFonts w:ascii="Arial" w:hAnsi="Arial"/>
                      <w:w w:val="95"/>
                      <w:sz w:val="22"/>
                    </w:rPr>
                    <w:t>per</w:t>
                  </w:r>
                  <w:r>
                    <w:rPr>
                      <w:rFonts w:ascii="Arial" w:hAnsi="Arial"/>
                      <w:spacing w:val="-18"/>
                      <w:w w:val="95"/>
                      <w:sz w:val="22"/>
                    </w:rPr>
                    <w:t> </w:t>
                  </w:r>
                  <w:r>
                    <w:rPr>
                      <w:rFonts w:ascii="Arial" w:hAnsi="Arial"/>
                      <w:w w:val="95"/>
                      <w:sz w:val="22"/>
                    </w:rPr>
                    <w:t>le</w:t>
                  </w:r>
                  <w:r>
                    <w:rPr>
                      <w:rFonts w:ascii="Arial" w:hAnsi="Arial"/>
                      <w:spacing w:val="-19"/>
                      <w:w w:val="95"/>
                      <w:sz w:val="22"/>
                    </w:rPr>
                    <w:t> </w:t>
                  </w:r>
                  <w:r>
                    <w:rPr>
                      <w:rFonts w:ascii="Arial" w:hAnsi="Arial"/>
                      <w:w w:val="95"/>
                      <w:sz w:val="22"/>
                    </w:rPr>
                    <w:t>attività</w:t>
                  </w:r>
                  <w:r>
                    <w:rPr>
                      <w:rFonts w:ascii="Arial" w:hAnsi="Arial"/>
                      <w:spacing w:val="-18"/>
                      <w:w w:val="95"/>
                      <w:sz w:val="22"/>
                    </w:rPr>
                    <w:t> </w:t>
                  </w:r>
                  <w:r>
                    <w:rPr>
                      <w:rFonts w:ascii="Arial" w:hAnsi="Arial"/>
                      <w:w w:val="95"/>
                      <w:sz w:val="22"/>
                    </w:rPr>
                    <w:t>svolte</w:t>
                  </w:r>
                  <w:r>
                    <w:rPr>
                      <w:rFonts w:ascii="Arial" w:hAnsi="Arial"/>
                      <w:spacing w:val="-18"/>
                      <w:w w:val="95"/>
                      <w:sz w:val="22"/>
                    </w:rPr>
                    <w:t> </w:t>
                  </w:r>
                  <w:r>
                    <w:rPr>
                      <w:rFonts w:ascii="Arial" w:hAnsi="Arial"/>
                      <w:w w:val="95"/>
                      <w:sz w:val="22"/>
                    </w:rPr>
                    <w:t>ai</w:t>
                  </w:r>
                  <w:r>
                    <w:rPr>
                      <w:rFonts w:ascii="Arial" w:hAnsi="Arial"/>
                      <w:spacing w:val="-17"/>
                      <w:w w:val="95"/>
                      <w:sz w:val="22"/>
                    </w:rPr>
                    <w:t> </w:t>
                  </w:r>
                  <w:r>
                    <w:rPr>
                      <w:rFonts w:ascii="Arial" w:hAnsi="Arial"/>
                      <w:w w:val="95"/>
                      <w:sz w:val="22"/>
                    </w:rPr>
                    <w:t>sensi</w:t>
                  </w:r>
                  <w:r>
                    <w:rPr>
                      <w:rFonts w:ascii="Arial" w:hAnsi="Arial"/>
                      <w:spacing w:val="-18"/>
                      <w:w w:val="95"/>
                      <w:sz w:val="22"/>
                    </w:rPr>
                    <w:t> </w:t>
                  </w:r>
                  <w:r>
                    <w:rPr>
                      <w:rFonts w:ascii="Arial" w:hAnsi="Arial"/>
                      <w:w w:val="95"/>
                      <w:sz w:val="22"/>
                    </w:rPr>
                    <w:t>del </w:t>
                  </w:r>
                  <w:r>
                    <w:rPr>
                      <w:rFonts w:ascii="Arial" w:hAnsi="Arial"/>
                      <w:sz w:val="22"/>
                    </w:rPr>
                    <w:t>presente articolo e risultanti dalla contabilità di SACE S.p.A., salvo conguaglio all’esito della approvazione del</w:t>
                  </w:r>
                  <w:r>
                    <w:rPr>
                      <w:rFonts w:ascii="Arial" w:hAnsi="Arial"/>
                      <w:spacing w:val="-26"/>
                      <w:sz w:val="22"/>
                    </w:rPr>
                    <w:t> </w:t>
                  </w:r>
                  <w:r>
                    <w:rPr>
                      <w:rFonts w:ascii="Arial" w:hAnsi="Arial"/>
                      <w:sz w:val="22"/>
                    </w:rPr>
                    <w:t>bilancio.”</w:t>
                  </w:r>
                </w:p>
              </w:txbxContent>
            </v:textbox>
            <w10:wrap type="none"/>
          </v:shape>
        </w:pict>
      </w:r>
      <w:r>
        <w:rPr/>
        <w:pict>
          <v:shape style="position:absolute;margin-left:53pt;margin-top:250.916626pt;width:11pt;height:15.3pt;mso-position-horizontal-relative:page;mso-position-vertical-relative:page;z-index:-278044672" type="#_x0000_t202" filled="false" stroked="false">
            <v:textbox inset="0,0,0,0">
              <w:txbxContent>
                <w:p>
                  <w:pPr>
                    <w:pStyle w:val="BodyText"/>
                  </w:pPr>
                  <w:r>
                    <w:rPr/>
                    <w:t>2.</w:t>
                  </w:r>
                </w:p>
              </w:txbxContent>
            </v:textbox>
            <w10:wrap type="none"/>
          </v:shape>
        </w:pict>
      </w:r>
      <w:r>
        <w:rPr/>
        <w:pict>
          <v:shape style="position:absolute;margin-left:53pt;margin-top:399.836609pt;width:11pt;height:15.3pt;mso-position-horizontal-relative:page;mso-position-vertical-relative:page;z-index:-278043648" type="#_x0000_t202" filled="false" stroked="false">
            <v:textbox inset="0,0,0,0">
              <w:txbxContent>
                <w:p>
                  <w:pPr>
                    <w:pStyle w:val="BodyText"/>
                  </w:pPr>
                  <w:r>
                    <w:rPr/>
                    <w:t>3.</w:t>
                  </w:r>
                </w:p>
              </w:txbxContent>
            </v:textbox>
            <w10:wrap type="none"/>
          </v:shape>
        </w:pict>
      </w:r>
      <w:r>
        <w:rPr/>
        <w:pict>
          <v:shape style="position:absolute;margin-left:53pt;margin-top:455.05661pt;width:11pt;height:15.3pt;mso-position-horizontal-relative:page;mso-position-vertical-relative:page;z-index:-278042624" type="#_x0000_t202" filled="false" stroked="false">
            <v:textbox inset="0,0,0,0">
              <w:txbxContent>
                <w:p>
                  <w:pPr>
                    <w:pStyle w:val="BodyText"/>
                  </w:pPr>
                  <w:r>
                    <w:rPr/>
                    <w:t>4.</w:t>
                  </w:r>
                </w:p>
              </w:txbxContent>
            </v:textbox>
            <w10:wrap type="none"/>
          </v:shape>
        </w:pict>
      </w:r>
      <w:r>
        <w:rPr/>
        <w:pict>
          <v:shape style="position:absolute;margin-left:53pt;margin-top:484.81662pt;width:11pt;height:15.3pt;mso-position-horizontal-relative:page;mso-position-vertical-relative:page;z-index:-278041600" type="#_x0000_t202" filled="false" stroked="false">
            <v:textbox inset="0,0,0,0">
              <w:txbxContent>
                <w:p>
                  <w:pPr>
                    <w:pStyle w:val="BodyText"/>
                  </w:pPr>
                  <w:r>
                    <w:rPr/>
                    <w:t>5.</w:t>
                  </w:r>
                </w:p>
              </w:txbxContent>
            </v:textbox>
            <w10:wrap type="none"/>
          </v:shape>
        </w:pict>
      </w:r>
      <w:r>
        <w:rPr/>
        <w:pict>
          <v:shape style="position:absolute;margin-left:291.130005pt;margin-top:737.69812pt;width:13pt;height:14.25pt;mso-position-horizontal-relative:page;mso-position-vertical-relative:page;z-index:-278040576" type="#_x0000_t202" filled="false" stroked="false">
            <v:textbox inset="0,0,0,0">
              <w:txbxContent>
                <w:p>
                  <w:pPr>
                    <w:spacing w:before="11"/>
                    <w:ind w:left="20" w:right="0" w:firstLine="0"/>
                    <w:jc w:val="left"/>
                    <w:rPr>
                      <w:sz w:val="22"/>
                    </w:rPr>
                  </w:pPr>
                  <w:r>
                    <w:rPr>
                      <w:sz w:val="22"/>
                    </w:rPr>
                    <w:t>83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03955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03852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3.159981pt;width:403.25pt;height:27.6pt;mso-position-horizontal-relative:page;mso-position-vertical-relative:page;z-index:-278037504" type="#_x0000_t202" filled="false" stroked="false">
            <v:textbox inset="0,0,0,0">
              <w:txbxContent>
                <w:p>
                  <w:pPr>
                    <w:spacing w:line="232" w:lineRule="exact" w:before="0"/>
                    <w:ind w:left="20" w:right="0" w:firstLine="0"/>
                    <w:jc w:val="left"/>
                    <w:rPr>
                      <w:rFonts w:ascii="Arial"/>
                      <w:sz w:val="22"/>
                    </w:rPr>
                  </w:pPr>
                  <w:r>
                    <w:rPr>
                      <w:rFonts w:ascii="Arial"/>
                      <w:sz w:val="22"/>
                    </w:rPr>
                    <w:t>Art.</w:t>
                  </w:r>
                </w:p>
                <w:p>
                  <w:pPr>
                    <w:spacing w:before="38"/>
                    <w:ind w:left="20" w:right="0" w:firstLine="0"/>
                    <w:jc w:val="left"/>
                    <w:rPr>
                      <w:rFonts w:ascii="Arial"/>
                      <w:sz w:val="22"/>
                    </w:rPr>
                  </w:pPr>
                  <w:r>
                    <w:rPr>
                      <w:rFonts w:ascii="Arial"/>
                      <w:w w:val="95"/>
                      <w:sz w:val="22"/>
                    </w:rPr>
                    <w:t>Partecipazione</w:t>
                  </w:r>
                  <w:r>
                    <w:rPr>
                      <w:rFonts w:ascii="Arial"/>
                      <w:spacing w:val="-34"/>
                      <w:w w:val="95"/>
                      <w:sz w:val="22"/>
                    </w:rPr>
                    <w:t> </w:t>
                  </w:r>
                  <w:r>
                    <w:rPr>
                      <w:rFonts w:ascii="Arial"/>
                      <w:w w:val="95"/>
                      <w:sz w:val="22"/>
                    </w:rPr>
                    <w:t>al</w:t>
                  </w:r>
                  <w:r>
                    <w:rPr>
                      <w:rFonts w:ascii="Arial"/>
                      <w:spacing w:val="-32"/>
                      <w:w w:val="95"/>
                      <w:sz w:val="22"/>
                    </w:rPr>
                    <w:t> </w:t>
                  </w:r>
                  <w:r>
                    <w:rPr>
                      <w:rFonts w:ascii="Arial"/>
                      <w:w w:val="95"/>
                      <w:sz w:val="22"/>
                    </w:rPr>
                    <w:t>Fondo</w:t>
                  </w:r>
                  <w:r>
                    <w:rPr>
                      <w:rFonts w:ascii="Arial"/>
                      <w:spacing w:val="-32"/>
                      <w:w w:val="95"/>
                      <w:sz w:val="22"/>
                    </w:rPr>
                    <w:t> </w:t>
                  </w:r>
                  <w:r>
                    <w:rPr>
                      <w:rFonts w:ascii="Arial"/>
                      <w:w w:val="95"/>
                      <w:sz w:val="22"/>
                    </w:rPr>
                    <w:t>di</w:t>
                  </w:r>
                  <w:r>
                    <w:rPr>
                      <w:rFonts w:ascii="Arial"/>
                      <w:spacing w:val="-34"/>
                      <w:w w:val="95"/>
                      <w:sz w:val="22"/>
                    </w:rPr>
                    <w:t> </w:t>
                  </w:r>
                  <w:r>
                    <w:rPr>
                      <w:rFonts w:ascii="Arial"/>
                      <w:w w:val="95"/>
                      <w:sz w:val="22"/>
                    </w:rPr>
                    <w:t>Garanzia</w:t>
                  </w:r>
                  <w:r>
                    <w:rPr>
                      <w:rFonts w:ascii="Arial"/>
                      <w:spacing w:val="-32"/>
                      <w:w w:val="95"/>
                      <w:sz w:val="22"/>
                    </w:rPr>
                    <w:t> </w:t>
                  </w:r>
                  <w:r>
                    <w:rPr>
                      <w:rFonts w:ascii="Arial"/>
                      <w:w w:val="95"/>
                      <w:sz w:val="22"/>
                    </w:rPr>
                    <w:t>pan</w:t>
                  </w:r>
                  <w:r>
                    <w:rPr>
                      <w:rFonts w:ascii="Arial"/>
                      <w:spacing w:val="-33"/>
                      <w:w w:val="95"/>
                      <w:sz w:val="22"/>
                    </w:rPr>
                    <w:t> </w:t>
                  </w:r>
                  <w:r>
                    <w:rPr>
                      <w:rFonts w:ascii="Arial"/>
                      <w:w w:val="95"/>
                      <w:sz w:val="22"/>
                    </w:rPr>
                    <w:t>europeo</w:t>
                  </w:r>
                  <w:r>
                    <w:rPr>
                      <w:rFonts w:ascii="Arial"/>
                      <w:spacing w:val="-32"/>
                      <w:w w:val="95"/>
                      <w:sz w:val="22"/>
                    </w:rPr>
                    <w:t> </w:t>
                  </w:r>
                  <w:r>
                    <w:rPr>
                      <w:rFonts w:ascii="Arial"/>
                      <w:w w:val="95"/>
                      <w:sz w:val="22"/>
                    </w:rPr>
                    <w:t>della</w:t>
                  </w:r>
                  <w:r>
                    <w:rPr>
                      <w:rFonts w:ascii="Arial"/>
                      <w:spacing w:val="-32"/>
                      <w:w w:val="95"/>
                      <w:sz w:val="22"/>
                    </w:rPr>
                    <w:t> </w:t>
                  </w:r>
                  <w:r>
                    <w:rPr>
                      <w:rFonts w:ascii="Arial"/>
                      <w:w w:val="95"/>
                      <w:sz w:val="22"/>
                    </w:rPr>
                    <w:t>Banca</w:t>
                  </w:r>
                  <w:r>
                    <w:rPr>
                      <w:rFonts w:ascii="Arial"/>
                      <w:spacing w:val="-33"/>
                      <w:w w:val="95"/>
                      <w:sz w:val="22"/>
                    </w:rPr>
                    <w:t> </w:t>
                  </w:r>
                  <w:r>
                    <w:rPr>
                      <w:rFonts w:ascii="Arial"/>
                      <w:w w:val="95"/>
                      <w:sz w:val="22"/>
                    </w:rPr>
                    <w:t>Europea</w:t>
                  </w:r>
                  <w:r>
                    <w:rPr>
                      <w:rFonts w:ascii="Arial"/>
                      <w:spacing w:val="-32"/>
                      <w:w w:val="95"/>
                      <w:sz w:val="22"/>
                    </w:rPr>
                    <w:t> </w:t>
                  </w:r>
                  <w:r>
                    <w:rPr>
                      <w:rFonts w:ascii="Arial"/>
                      <w:w w:val="95"/>
                      <w:sz w:val="22"/>
                    </w:rPr>
                    <w:t>per</w:t>
                  </w:r>
                  <w:r>
                    <w:rPr>
                      <w:rFonts w:ascii="Arial"/>
                      <w:spacing w:val="-32"/>
                      <w:w w:val="95"/>
                      <w:sz w:val="22"/>
                    </w:rPr>
                    <w:t> </w:t>
                  </w:r>
                  <w:r>
                    <w:rPr>
                      <w:rFonts w:ascii="Arial"/>
                      <w:w w:val="95"/>
                      <w:sz w:val="22"/>
                    </w:rPr>
                    <w:t>gli</w:t>
                  </w:r>
                  <w:r>
                    <w:rPr>
                      <w:rFonts w:ascii="Arial"/>
                      <w:spacing w:val="-32"/>
                      <w:w w:val="95"/>
                      <w:sz w:val="22"/>
                    </w:rPr>
                    <w:t> </w:t>
                  </w:r>
                  <w:r>
                    <w:rPr>
                      <w:rFonts w:ascii="Arial"/>
                      <w:w w:val="95"/>
                      <w:sz w:val="22"/>
                    </w:rPr>
                    <w:t>Investimenti</w:t>
                  </w:r>
                </w:p>
              </w:txbxContent>
            </v:textbox>
            <w10:wrap type="none"/>
          </v:shape>
        </w:pict>
      </w:r>
      <w:r>
        <w:rPr/>
        <w:pict>
          <v:shape style="position:absolute;margin-left:511.250397pt;margin-top:73.159981pt;width:13.2pt;height:13.05pt;mso-position-horizontal-relative:page;mso-position-vertical-relative:page;z-index:-278036480" type="#_x0000_t202" filled="false" stroked="false">
            <v:textbox inset="0,0,0,0">
              <w:txbxContent>
                <w:p>
                  <w:pPr>
                    <w:spacing w:line="232" w:lineRule="exact" w:before="0"/>
                    <w:ind w:left="20" w:right="0" w:firstLine="0"/>
                    <w:jc w:val="left"/>
                    <w:rPr>
                      <w:rFonts w:ascii="Arial"/>
                      <w:sz w:val="22"/>
                    </w:rPr>
                  </w:pPr>
                  <w:r>
                    <w:rPr>
                      <w:rFonts w:ascii="Arial"/>
                      <w:w w:val="95"/>
                      <w:sz w:val="22"/>
                    </w:rPr>
                    <w:t>39</w:t>
                  </w:r>
                </w:p>
              </w:txbxContent>
            </v:textbox>
            <w10:wrap type="none"/>
          </v:shape>
        </w:pict>
      </w:r>
      <w:r>
        <w:rPr/>
        <w:pict>
          <v:shape style="position:absolute;margin-left:71.024002pt;margin-top:114.446625pt;width:453.25pt;height:98.1pt;mso-position-horizontal-relative:page;mso-position-vertical-relative:page;z-index:-278035456" type="#_x0000_t202" filled="false" stroked="false">
            <v:textbox inset="0,0,0,0">
              <w:txbxContent>
                <w:p>
                  <w:pPr>
                    <w:pStyle w:val="BodyText"/>
                    <w:ind w:left="380" w:right="17" w:hanging="360"/>
                    <w:jc w:val="both"/>
                  </w:pPr>
                  <w:r>
                    <w:rPr/>
                    <w:t>11.Il</w:t>
                  </w:r>
                  <w:r>
                    <w:rPr>
                      <w:spacing w:val="-8"/>
                    </w:rPr>
                    <w:t> </w:t>
                  </w:r>
                  <w:r>
                    <w:rPr/>
                    <w:t>Ministero</w:t>
                  </w:r>
                  <w:r>
                    <w:rPr>
                      <w:spacing w:val="-9"/>
                    </w:rPr>
                    <w:t> </w:t>
                  </w:r>
                  <w:r>
                    <w:rPr/>
                    <w:t>dell'economia</w:t>
                  </w:r>
                  <w:r>
                    <w:rPr>
                      <w:spacing w:val="-9"/>
                    </w:rPr>
                    <w:t> </w:t>
                  </w:r>
                  <w:r>
                    <w:rPr/>
                    <w:t>e</w:t>
                  </w:r>
                  <w:r>
                    <w:rPr>
                      <w:spacing w:val="-10"/>
                    </w:rPr>
                    <w:t> </w:t>
                  </w:r>
                  <w:r>
                    <w:rPr/>
                    <w:t>delle</w:t>
                  </w:r>
                  <w:r>
                    <w:rPr>
                      <w:spacing w:val="-10"/>
                    </w:rPr>
                    <w:t> </w:t>
                  </w:r>
                  <w:r>
                    <w:rPr/>
                    <w:t>finanze</w:t>
                  </w:r>
                  <w:r>
                    <w:rPr>
                      <w:spacing w:val="-9"/>
                    </w:rPr>
                    <w:t> </w:t>
                  </w:r>
                  <w:r>
                    <w:rPr/>
                    <w:t>è</w:t>
                  </w:r>
                  <w:r>
                    <w:rPr>
                      <w:spacing w:val="-7"/>
                    </w:rPr>
                    <w:t> </w:t>
                  </w:r>
                  <w:r>
                    <w:rPr/>
                    <w:t>autorizzato</w:t>
                  </w:r>
                  <w:r>
                    <w:rPr>
                      <w:spacing w:val="-8"/>
                    </w:rPr>
                    <w:t> </w:t>
                  </w:r>
                  <w:r>
                    <w:rPr/>
                    <w:t>a</w:t>
                  </w:r>
                  <w:r>
                    <w:rPr>
                      <w:spacing w:val="-9"/>
                    </w:rPr>
                    <w:t> </w:t>
                  </w:r>
                  <w:r>
                    <w:rPr/>
                    <w:t>stipulare</w:t>
                  </w:r>
                  <w:r>
                    <w:rPr>
                      <w:spacing w:val="-10"/>
                    </w:rPr>
                    <w:t> </w:t>
                  </w:r>
                  <w:r>
                    <w:rPr/>
                    <w:t>con</w:t>
                  </w:r>
                  <w:r>
                    <w:rPr>
                      <w:spacing w:val="-8"/>
                    </w:rPr>
                    <w:t> </w:t>
                  </w:r>
                  <w:r>
                    <w:rPr/>
                    <w:t>la</w:t>
                  </w:r>
                  <w:r>
                    <w:rPr>
                      <w:spacing w:val="-7"/>
                    </w:rPr>
                    <w:t> </w:t>
                  </w:r>
                  <w:r>
                    <w:rPr/>
                    <w:t>Banca</w:t>
                  </w:r>
                  <w:r>
                    <w:rPr>
                      <w:spacing w:val="-10"/>
                    </w:rPr>
                    <w:t> </w:t>
                  </w:r>
                  <w:r>
                    <w:rPr/>
                    <w:t>europea</w:t>
                  </w:r>
                  <w:r>
                    <w:rPr>
                      <w:spacing w:val="-9"/>
                    </w:rPr>
                    <w:t> </w:t>
                  </w:r>
                  <w:r>
                    <w:rPr/>
                    <w:t>per gli Investimenti gli accordi necessari a consentire la partecipazione italiana al Fondo di Garanzia pan europeo, costituito dal Gruppo Banca Europea per gli Investimenti per il sostegno</w:t>
                  </w:r>
                  <w:r>
                    <w:rPr>
                      <w:spacing w:val="-7"/>
                    </w:rPr>
                    <w:t> </w:t>
                  </w:r>
                  <w:r>
                    <w:rPr/>
                    <w:t>agli</w:t>
                  </w:r>
                  <w:r>
                    <w:rPr>
                      <w:spacing w:val="-6"/>
                    </w:rPr>
                    <w:t> </w:t>
                  </w:r>
                  <w:r>
                    <w:rPr/>
                    <w:t>Stati</w:t>
                  </w:r>
                  <w:r>
                    <w:rPr>
                      <w:spacing w:val="-8"/>
                    </w:rPr>
                    <w:t> </w:t>
                  </w:r>
                  <w:r>
                    <w:rPr/>
                    <w:t>membri</w:t>
                  </w:r>
                  <w:r>
                    <w:rPr>
                      <w:spacing w:val="-7"/>
                    </w:rPr>
                    <w:t> </w:t>
                  </w:r>
                  <w:r>
                    <w:rPr/>
                    <w:t>nel</w:t>
                  </w:r>
                  <w:r>
                    <w:rPr>
                      <w:spacing w:val="-7"/>
                    </w:rPr>
                    <w:t> </w:t>
                  </w:r>
                  <w:r>
                    <w:rPr/>
                    <w:t>fronteggiare</w:t>
                  </w:r>
                  <w:r>
                    <w:rPr>
                      <w:spacing w:val="-7"/>
                    </w:rPr>
                    <w:t> </w:t>
                  </w:r>
                  <w:r>
                    <w:rPr/>
                    <w:t>la</w:t>
                  </w:r>
                  <w:r>
                    <w:rPr>
                      <w:spacing w:val="-7"/>
                    </w:rPr>
                    <w:t> </w:t>
                  </w:r>
                  <w:r>
                    <w:rPr/>
                    <w:t>crisi</w:t>
                  </w:r>
                  <w:r>
                    <w:rPr>
                      <w:spacing w:val="-6"/>
                    </w:rPr>
                    <w:t> </w:t>
                  </w:r>
                  <w:r>
                    <w:rPr/>
                    <w:t>derivante</w:t>
                  </w:r>
                  <w:r>
                    <w:rPr>
                      <w:spacing w:val="-7"/>
                    </w:rPr>
                    <w:t> </w:t>
                  </w:r>
                  <w:r>
                    <w:rPr/>
                    <w:t>dalla</w:t>
                  </w:r>
                  <w:r>
                    <w:rPr>
                      <w:spacing w:val="-8"/>
                    </w:rPr>
                    <w:t> </w:t>
                  </w:r>
                  <w:r>
                    <w:rPr/>
                    <w:t>pandemia</w:t>
                  </w:r>
                  <w:r>
                    <w:rPr>
                      <w:spacing w:val="-5"/>
                    </w:rPr>
                    <w:t> </w:t>
                  </w:r>
                  <w:r>
                    <w:rPr/>
                    <w:t>Covid-19,</w:t>
                  </w:r>
                  <w:r>
                    <w:rPr>
                      <w:spacing w:val="-6"/>
                    </w:rPr>
                    <w:t> </w:t>
                  </w:r>
                  <w:r>
                    <w:rPr/>
                    <w:t>.</w:t>
                  </w:r>
                  <w:r>
                    <w:rPr>
                      <w:spacing w:val="-6"/>
                    </w:rPr>
                    <w:t> </w:t>
                  </w:r>
                  <w:r>
                    <w:rPr/>
                    <w:t>In attuazione dei predetti accordi il Ministro dell’economia e delle finanze è autorizzato a concedere la garanzia dello Stato, incondizionata e a prima richiesta, a favore della Banca Europea per gli</w:t>
                  </w:r>
                  <w:r>
                    <w:rPr>
                      <w:spacing w:val="-2"/>
                    </w:rPr>
                    <w:t> </w:t>
                  </w:r>
                  <w:r>
                    <w:rPr/>
                    <w:t>investimenti.</w:t>
                  </w:r>
                </w:p>
              </w:txbxContent>
            </v:textbox>
            <w10:wrap type="none"/>
          </v:shape>
        </w:pict>
      </w:r>
      <w:r>
        <w:rPr/>
        <w:pict>
          <v:shape style="position:absolute;margin-left:71.024002pt;margin-top:225.086624pt;width:453.3pt;height:125.75pt;mso-position-horizontal-relative:page;mso-position-vertical-relative:page;z-index:-278034432" type="#_x0000_t202" filled="false" stroked="false">
            <v:textbox inset="0,0,0,0">
              <w:txbxContent>
                <w:p>
                  <w:pPr>
                    <w:pStyle w:val="BodyText"/>
                    <w:ind w:left="380" w:right="17" w:hanging="360"/>
                    <w:jc w:val="both"/>
                  </w:pPr>
                  <w:r>
                    <w:rPr/>
                    <w:t>2.Agli oneri derivanti dal comma 1, valutati in 1.000 milioni di euro, si provvede a valere sulle risorse giacenti sulla contabilita' speciale di cui all'articolo 37, comma 6, del</w:t>
                  </w:r>
                  <w:r>
                    <w:rPr>
                      <w:spacing w:val="-20"/>
                    </w:rPr>
                    <w:t> </w:t>
                  </w:r>
                  <w:r>
                    <w:rPr/>
                    <w:t>decreto- legge 24 aprile 2014, n. 66, convertito, con modificazioni, dalla legge 23 giugno</w:t>
                  </w:r>
                  <w:r>
                    <w:rPr>
                      <w:spacing w:val="43"/>
                    </w:rPr>
                    <w:t> </w:t>
                  </w:r>
                  <w:r>
                    <w:rPr/>
                    <w:t>2014,</w:t>
                  </w:r>
                </w:p>
                <w:p>
                  <w:pPr>
                    <w:pStyle w:val="BodyText"/>
                    <w:spacing w:before="0"/>
                    <w:ind w:left="380" w:right="18"/>
                    <w:jc w:val="both"/>
                    <w:rPr>
                      <w:b/>
                    </w:rPr>
                  </w:pPr>
                  <w:r>
                    <w:rPr/>
                    <w:t>n.</w:t>
                  </w:r>
                  <w:r>
                    <w:rPr>
                      <w:spacing w:val="-3"/>
                    </w:rPr>
                    <w:t> </w:t>
                  </w:r>
                  <w:r>
                    <w:rPr/>
                    <w:t>89,</w:t>
                  </w:r>
                  <w:r>
                    <w:rPr>
                      <w:spacing w:val="-11"/>
                    </w:rPr>
                    <w:t> </w:t>
                  </w:r>
                  <w:r>
                    <w:rPr/>
                    <w:t>che</w:t>
                  </w:r>
                  <w:r>
                    <w:rPr>
                      <w:spacing w:val="-12"/>
                    </w:rPr>
                    <w:t> </w:t>
                  </w:r>
                  <w:r>
                    <w:rPr/>
                    <w:t>sono</w:t>
                  </w:r>
                  <w:r>
                    <w:rPr>
                      <w:spacing w:val="-1"/>
                    </w:rPr>
                    <w:t> </w:t>
                  </w:r>
                  <w:r>
                    <w:rPr/>
                    <w:t>rese</w:t>
                  </w:r>
                  <w:r>
                    <w:rPr>
                      <w:spacing w:val="-12"/>
                    </w:rPr>
                    <w:t> </w:t>
                  </w:r>
                  <w:r>
                    <w:rPr/>
                    <w:t>indisponibili</w:t>
                  </w:r>
                  <w:r>
                    <w:rPr>
                      <w:spacing w:val="-11"/>
                    </w:rPr>
                    <w:t> </w:t>
                  </w:r>
                  <w:r>
                    <w:rPr/>
                    <w:t>per</w:t>
                  </w:r>
                  <w:r>
                    <w:rPr>
                      <w:spacing w:val="-12"/>
                    </w:rPr>
                    <w:t> </w:t>
                  </w:r>
                  <w:r>
                    <w:rPr/>
                    <w:t>un</w:t>
                  </w:r>
                  <w:r>
                    <w:rPr>
                      <w:spacing w:val="-11"/>
                    </w:rPr>
                    <w:t> </w:t>
                  </w:r>
                  <w:r>
                    <w:rPr/>
                    <w:t>corrispondente</w:t>
                  </w:r>
                  <w:r>
                    <w:rPr>
                      <w:spacing w:val="-12"/>
                    </w:rPr>
                    <w:t> </w:t>
                  </w:r>
                  <w:r>
                    <w:rPr/>
                    <w:t>importo</w:t>
                  </w:r>
                  <w:r>
                    <w:rPr>
                      <w:spacing w:val="1"/>
                    </w:rPr>
                    <w:t> </w:t>
                  </w:r>
                  <w:r>
                    <w:rPr/>
                    <w:t>Annualmente,</w:t>
                  </w:r>
                  <w:r>
                    <w:rPr>
                      <w:spacing w:val="-12"/>
                    </w:rPr>
                    <w:t> </w:t>
                  </w:r>
                  <w:r>
                    <w:rPr/>
                    <w:t>con</w:t>
                  </w:r>
                  <w:r>
                    <w:rPr>
                      <w:spacing w:val="-11"/>
                    </w:rPr>
                    <w:t> </w:t>
                  </w:r>
                  <w:r>
                    <w:rPr/>
                    <w:t>la</w:t>
                  </w:r>
                  <w:r>
                    <w:rPr>
                      <w:spacing w:val="-12"/>
                    </w:rPr>
                    <w:t> </w:t>
                  </w:r>
                  <w:r>
                    <w:rPr/>
                    <w:t>legge di bilancio, sulla base dell’evoluzione del fabbisogno finanziario del Fondo di Garanzia di cui al comma 1, possono essere stanziate ulteriori risorse a presidio della garanzia dello Stato o per il rimborso delle linee di liquidità concesse dalla Banca Europea degli investimenti in caso di escussione </w:t>
                  </w:r>
                  <w:r>
                    <w:rPr>
                      <w:strike/>
                    </w:rPr>
                    <w:t>ai sensi del regolamento del Fondo.</w:t>
                  </w:r>
                  <w:r>
                    <w:rPr>
                      <w:strike w:val="0"/>
                    </w:rPr>
                    <w:t> </w:t>
                  </w:r>
                  <w:r>
                    <w:rPr>
                      <w:b/>
                      <w:strike w:val="0"/>
                    </w:rPr>
                    <w:t>ai sensi degli accordi stipulati di cui all’art.</w:t>
                  </w:r>
                  <w:r>
                    <w:rPr>
                      <w:b/>
                      <w:strike w:val="0"/>
                      <w:spacing w:val="-3"/>
                    </w:rPr>
                    <w:t> </w:t>
                  </w:r>
                  <w:r>
                    <w:rPr>
                      <w:b/>
                      <w:strike w:val="0"/>
                    </w:rPr>
                    <w:t>1.</w:t>
                  </w:r>
                </w:p>
              </w:txbxContent>
            </v:textbox>
            <w10:wrap type="none"/>
          </v:shape>
        </w:pict>
      </w:r>
      <w:r>
        <w:rPr/>
        <w:pict>
          <v:shape style="position:absolute;margin-left:63.944pt;margin-top:377.036621pt;width:460.45pt;height:374.9pt;mso-position-horizontal-relative:page;mso-position-vertical-relative:page;z-index:-278033408" type="#_x0000_t202" filled="false" stroked="false">
            <v:textbox inset="0,0,0,0">
              <w:txbxContent>
                <w:p>
                  <w:pPr>
                    <w:spacing w:before="10"/>
                    <w:ind w:left="2227" w:right="2227" w:firstLine="0"/>
                    <w:jc w:val="center"/>
                    <w:rPr>
                      <w:b/>
                      <w:sz w:val="24"/>
                    </w:rPr>
                  </w:pPr>
                  <w:r>
                    <w:rPr>
                      <w:b/>
                      <w:sz w:val="24"/>
                    </w:rPr>
                    <w:t>RELAZIONE ILLUSTRATIVA E TECNICA</w:t>
                  </w:r>
                </w:p>
                <w:p>
                  <w:pPr>
                    <w:pStyle w:val="BodyText"/>
                    <w:spacing w:before="0"/>
                    <w:ind w:right="17"/>
                    <w:jc w:val="both"/>
                  </w:pPr>
                  <w:r>
                    <w:rPr/>
                    <w:t>La Banca Europea per gli Investimenti (BEI) ha proposto la creazione di un fondo di garanzia paneuropeo da 25 miliardi di euro per il sostegno agli Stati membri nella risposta alla crisi derivante dalla pandemia Covid-19, denominato “</w:t>
                  </w:r>
                  <w:r>
                    <w:rPr>
                      <w:i/>
                    </w:rPr>
                    <w:t>Pan-European Guarantee Fund</w:t>
                  </w:r>
                  <w:r>
                    <w:rPr/>
                    <w:t>” (EGF). L’obiettivo del Fondo è garantire principalmente a piccole e medie imprese (PMI), imprese a media capitalizzazione, grandi imprese, nonché ad enti pubblici, liquidità e accesso a finanziamenti per fronteggiare le conseguenze dell’emergenza pandemica. Il Fondo consentirebbe</w:t>
                  </w:r>
                  <w:r>
                    <w:rPr>
                      <w:spacing w:val="-8"/>
                    </w:rPr>
                    <w:t> </w:t>
                  </w:r>
                  <w:r>
                    <w:rPr/>
                    <w:t>di</w:t>
                  </w:r>
                  <w:r>
                    <w:rPr>
                      <w:spacing w:val="-6"/>
                    </w:rPr>
                    <w:t> </w:t>
                  </w:r>
                  <w:r>
                    <w:rPr/>
                    <w:t>erogare</w:t>
                  </w:r>
                  <w:r>
                    <w:rPr>
                      <w:spacing w:val="-6"/>
                    </w:rPr>
                    <w:t> </w:t>
                  </w:r>
                  <w:r>
                    <w:rPr/>
                    <w:t>fino</w:t>
                  </w:r>
                  <w:r>
                    <w:rPr>
                      <w:spacing w:val="-8"/>
                    </w:rPr>
                    <w:t> </w:t>
                  </w:r>
                  <w:r>
                    <w:rPr/>
                    <w:t>a</w:t>
                  </w:r>
                  <w:r>
                    <w:rPr>
                      <w:spacing w:val="-7"/>
                    </w:rPr>
                    <w:t> </w:t>
                  </w:r>
                  <w:r>
                    <w:rPr/>
                    <w:t>circa</w:t>
                  </w:r>
                  <w:r>
                    <w:rPr>
                      <w:spacing w:val="-7"/>
                    </w:rPr>
                    <w:t> </w:t>
                  </w:r>
                  <w:r>
                    <w:rPr/>
                    <w:t>200</w:t>
                  </w:r>
                  <w:r>
                    <w:rPr>
                      <w:spacing w:val="-7"/>
                    </w:rPr>
                    <w:t> </w:t>
                  </w:r>
                  <w:r>
                    <w:rPr/>
                    <w:t>miliardi</w:t>
                  </w:r>
                  <w:r>
                    <w:rPr>
                      <w:spacing w:val="-9"/>
                    </w:rPr>
                    <w:t> </w:t>
                  </w:r>
                  <w:r>
                    <w:rPr/>
                    <w:t>di</w:t>
                  </w:r>
                  <w:r>
                    <w:rPr>
                      <w:spacing w:val="-6"/>
                    </w:rPr>
                    <w:t> </w:t>
                  </w:r>
                  <w:r>
                    <w:rPr/>
                    <w:t>euro</w:t>
                  </w:r>
                  <w:r>
                    <w:rPr>
                      <w:spacing w:val="-8"/>
                    </w:rPr>
                    <w:t> </w:t>
                  </w:r>
                  <w:r>
                    <w:rPr/>
                    <w:t>principalmente</w:t>
                  </w:r>
                  <w:r>
                    <w:rPr>
                      <w:spacing w:val="-7"/>
                    </w:rPr>
                    <w:t> </w:t>
                  </w:r>
                  <w:r>
                    <w:rPr/>
                    <w:t>nella</w:t>
                  </w:r>
                  <w:r>
                    <w:rPr>
                      <w:spacing w:val="-7"/>
                    </w:rPr>
                    <w:t> </w:t>
                  </w:r>
                  <w:r>
                    <w:rPr/>
                    <w:t>forma</w:t>
                  </w:r>
                  <w:r>
                    <w:rPr>
                      <w:spacing w:val="-8"/>
                    </w:rPr>
                    <w:t> </w:t>
                  </w:r>
                  <w:r>
                    <w:rPr/>
                    <w:t>di</w:t>
                  </w:r>
                  <w:r>
                    <w:rPr>
                      <w:spacing w:val="-6"/>
                    </w:rPr>
                    <w:t> </w:t>
                  </w:r>
                  <w:r>
                    <w:rPr/>
                    <w:t>garanzie e prestiti diretti (della BEI o del Fondo Europeo per gli Investimenti-FEI, entrambi con merito di credito AAA) o indiretti (tramite intermediari finanziari e banche di promozione nazionale)</w:t>
                  </w:r>
                  <w:r>
                    <w:rPr>
                      <w:spacing w:val="-41"/>
                    </w:rPr>
                    <w:t> </w:t>
                  </w:r>
                  <w:r>
                    <w:rPr/>
                    <w:t>a favore dei suddetti beneficiari finali. Il Fondo sarà costituito dalle garanzie (irrevocabili, incondizionate</w:t>
                  </w:r>
                  <w:r>
                    <w:rPr>
                      <w:spacing w:val="-10"/>
                    </w:rPr>
                    <w:t> </w:t>
                  </w:r>
                  <w:r>
                    <w:rPr/>
                    <w:t>e</w:t>
                  </w:r>
                  <w:r>
                    <w:rPr>
                      <w:spacing w:val="-9"/>
                    </w:rPr>
                    <w:t> </w:t>
                  </w:r>
                  <w:r>
                    <w:rPr/>
                    <w:t>di</w:t>
                  </w:r>
                  <w:r>
                    <w:rPr>
                      <w:spacing w:val="-7"/>
                    </w:rPr>
                    <w:t> </w:t>
                  </w:r>
                  <w:r>
                    <w:rPr/>
                    <w:t>prima</w:t>
                  </w:r>
                  <w:r>
                    <w:rPr>
                      <w:spacing w:val="-6"/>
                    </w:rPr>
                    <w:t> </w:t>
                  </w:r>
                  <w:r>
                    <w:rPr/>
                    <w:t>perdita)</w:t>
                  </w:r>
                  <w:r>
                    <w:rPr>
                      <w:spacing w:val="-9"/>
                    </w:rPr>
                    <w:t> </w:t>
                  </w:r>
                  <w:r>
                    <w:rPr/>
                    <w:t>fornite</w:t>
                  </w:r>
                  <w:r>
                    <w:rPr>
                      <w:spacing w:val="-8"/>
                    </w:rPr>
                    <w:t> </w:t>
                  </w:r>
                  <w:r>
                    <w:rPr/>
                    <w:t>dagli</w:t>
                  </w:r>
                  <w:r>
                    <w:rPr>
                      <w:spacing w:val="-7"/>
                    </w:rPr>
                    <w:t> </w:t>
                  </w:r>
                  <w:r>
                    <w:rPr/>
                    <w:t>Stati</w:t>
                  </w:r>
                  <w:r>
                    <w:rPr>
                      <w:spacing w:val="-7"/>
                    </w:rPr>
                    <w:t> </w:t>
                  </w:r>
                  <w:r>
                    <w:rPr/>
                    <w:t>membri</w:t>
                  </w:r>
                  <w:r>
                    <w:rPr>
                      <w:spacing w:val="-8"/>
                    </w:rPr>
                    <w:t> </w:t>
                  </w:r>
                  <w:r>
                    <w:rPr/>
                    <w:t>dell'Unione</w:t>
                  </w:r>
                  <w:r>
                    <w:rPr>
                      <w:spacing w:val="-9"/>
                    </w:rPr>
                    <w:t> </w:t>
                  </w:r>
                  <w:r>
                    <w:rPr/>
                    <w:t>europea</w:t>
                  </w:r>
                  <w:r>
                    <w:rPr>
                      <w:spacing w:val="-9"/>
                    </w:rPr>
                    <w:t> </w:t>
                  </w:r>
                  <w:r>
                    <w:rPr/>
                    <w:t>al</w:t>
                  </w:r>
                  <w:r>
                    <w:rPr>
                      <w:spacing w:val="-7"/>
                    </w:rPr>
                    <w:t> </w:t>
                  </w:r>
                  <w:r>
                    <w:rPr/>
                    <w:t>Gruppo</w:t>
                  </w:r>
                  <w:r>
                    <w:rPr>
                      <w:spacing w:val="-9"/>
                    </w:rPr>
                    <w:t> </w:t>
                  </w:r>
                  <w:r>
                    <w:rPr/>
                    <w:t>BEI (BEI e FEI) su base proporzionale, in rapporto alle quote di partecipazione azionaria nella BEI. Il contributo dell’Italia alla garanzia, pari alla sua quota capitale nella Banca, ammonta al</w:t>
                  </w:r>
                  <w:r>
                    <w:rPr>
                      <w:spacing w:val="-29"/>
                    </w:rPr>
                    <w:t> </w:t>
                  </w:r>
                  <w:r>
                    <w:rPr/>
                    <w:t>18,78 per cento di 25 miliardi di euro, cioè XXX milioni di</w:t>
                  </w:r>
                  <w:r>
                    <w:rPr>
                      <w:spacing w:val="-2"/>
                    </w:rPr>
                    <w:t> </w:t>
                  </w:r>
                  <w:r>
                    <w:rPr/>
                    <w:t>euro.</w:t>
                  </w:r>
                </w:p>
                <w:p>
                  <w:pPr>
                    <w:pStyle w:val="BodyText"/>
                    <w:spacing w:before="0"/>
                    <w:ind w:right="20"/>
                    <w:jc w:val="both"/>
                  </w:pPr>
                  <w:r>
                    <w:rPr/>
                    <w:t>Il Fondo, la cui costituzione è stata sostenuta dall’Eurogruppo (9 aprile 2020) e dal Consiglio europeo (23 aprile 2020), consentirebbe al Gruppo BEI di erogare fino a circa 200 miliardi di euro aggiuntivi rispetto all’attività ordinaria, nella forma di diversi strumenti di finanziamento (garanzie, controgaranzie, prestiti, partecipazione azionaria). La leva è stata stimata di circa 8 volte</w:t>
                  </w:r>
                  <w:r>
                    <w:rPr>
                      <w:spacing w:val="-13"/>
                    </w:rPr>
                    <w:t> </w:t>
                  </w:r>
                  <w:r>
                    <w:rPr/>
                    <w:t>rispetto</w:t>
                  </w:r>
                  <w:r>
                    <w:rPr>
                      <w:spacing w:val="-11"/>
                    </w:rPr>
                    <w:t> </w:t>
                  </w:r>
                  <w:r>
                    <w:rPr/>
                    <w:t>alla</w:t>
                  </w:r>
                  <w:r>
                    <w:rPr>
                      <w:spacing w:val="-13"/>
                    </w:rPr>
                    <w:t> </w:t>
                  </w:r>
                  <w:r>
                    <w:rPr/>
                    <w:t>consistenza</w:t>
                  </w:r>
                  <w:r>
                    <w:rPr>
                      <w:spacing w:val="-12"/>
                    </w:rPr>
                    <w:t> </w:t>
                  </w:r>
                  <w:r>
                    <w:rPr/>
                    <w:t>del</w:t>
                  </w:r>
                  <w:r>
                    <w:rPr>
                      <w:spacing w:val="-12"/>
                    </w:rPr>
                    <w:t> </w:t>
                  </w:r>
                  <w:r>
                    <w:rPr/>
                    <w:t>Fondo,</w:t>
                  </w:r>
                  <w:r>
                    <w:rPr>
                      <w:spacing w:val="-11"/>
                    </w:rPr>
                    <w:t> </w:t>
                  </w:r>
                  <w:r>
                    <w:rPr/>
                    <w:t>sulla</w:t>
                  </w:r>
                  <w:r>
                    <w:rPr>
                      <w:spacing w:val="-13"/>
                    </w:rPr>
                    <w:t> </w:t>
                  </w:r>
                  <w:r>
                    <w:rPr/>
                    <w:t>base</w:t>
                  </w:r>
                  <w:r>
                    <w:rPr>
                      <w:spacing w:val="-12"/>
                    </w:rPr>
                    <w:t> </w:t>
                  </w:r>
                  <w:r>
                    <w:rPr/>
                    <w:t>del</w:t>
                  </w:r>
                  <w:r>
                    <w:rPr>
                      <w:spacing w:val="-11"/>
                    </w:rPr>
                    <w:t> </w:t>
                  </w:r>
                  <w:r>
                    <w:rPr/>
                    <w:t>programma</w:t>
                  </w:r>
                  <w:r>
                    <w:rPr>
                      <w:spacing w:val="-13"/>
                    </w:rPr>
                    <w:t> </w:t>
                  </w:r>
                  <w:r>
                    <w:rPr/>
                    <w:t>europeo</w:t>
                  </w:r>
                  <w:r>
                    <w:rPr>
                      <w:spacing w:val="-9"/>
                    </w:rPr>
                    <w:t> </w:t>
                  </w:r>
                  <w:r>
                    <w:rPr/>
                    <w:t>esistente</w:t>
                  </w:r>
                  <w:r>
                    <w:rPr>
                      <w:spacing w:val="-13"/>
                    </w:rPr>
                    <w:t> </w:t>
                  </w:r>
                  <w:r>
                    <w:rPr/>
                    <w:t>di</w:t>
                  </w:r>
                  <w:r>
                    <w:rPr>
                      <w:spacing w:val="-11"/>
                    </w:rPr>
                    <w:t> </w:t>
                  </w:r>
                  <w:r>
                    <w:rPr/>
                    <w:t>sostegno alle PMI COSME (per il sostegno della competitività e sostenibilità delle PMI europee sui mercati), ma dipenderà dalla tipologia di strumento utilizzato. Il valore effettivo del moltiplicatore dipenderà dal paniere di prodotti finanziati, che è a sua volta funzione delle esigenze dei mercati, della capacità di assorbimento e dei vincoli operativi del</w:t>
                  </w:r>
                  <w:r>
                    <w:rPr>
                      <w:spacing w:val="-9"/>
                    </w:rPr>
                    <w:t> </w:t>
                  </w:r>
                  <w:r>
                    <w:rPr/>
                    <w:t>Fondo.</w:t>
                  </w:r>
                </w:p>
                <w:p>
                  <w:pPr>
                    <w:pStyle w:val="BodyText"/>
                    <w:spacing w:before="1"/>
                    <w:ind w:right="20"/>
                    <w:jc w:val="both"/>
                  </w:pPr>
                  <w:r>
                    <w:rPr/>
                    <w:t>Il Fondo sarà aperto anche al contributo della Commissione europea e avrà natura temporanea. Gli Stati membri, chiamati a partecipare al Fondo fornendo la propria quota di garanzie,</w:t>
                  </w:r>
                </w:p>
                <w:p>
                  <w:pPr>
                    <w:spacing w:before="38"/>
                    <w:ind w:left="2227" w:right="2088" w:firstLine="0"/>
                    <w:jc w:val="center"/>
                    <w:rPr>
                      <w:sz w:val="22"/>
                    </w:rPr>
                  </w:pPr>
                  <w:r>
                    <w:rPr>
                      <w:sz w:val="22"/>
                    </w:rPr>
                    <w:t>84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03238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03136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63.944pt;margin-top:71.466621pt;width:460.45pt;height:680.5pt;mso-position-horizontal-relative:page;mso-position-vertical-relative:page;z-index:-278030336" type="#_x0000_t202" filled="false" stroked="false">
            <v:textbox inset="0,0,0,0">
              <w:txbxContent>
                <w:p>
                  <w:pPr>
                    <w:pStyle w:val="BodyText"/>
                    <w:ind w:right="18"/>
                    <w:jc w:val="both"/>
                  </w:pPr>
                  <w:r>
                    <w:rPr/>
                    <w:t>potranno, alternativamente, versare una parte della propria quota di contribuzione al momento dell’adesione oppure fruire di una linea di liquidità (prestiti) che la BEI metterà a disposizione di ciascuno per rimborsare le somme dovute da ciascuno Stato membro in caso di escussione delle</w:t>
                  </w:r>
                  <w:r>
                    <w:rPr>
                      <w:spacing w:val="-6"/>
                    </w:rPr>
                    <w:t> </w:t>
                  </w:r>
                  <w:r>
                    <w:rPr/>
                    <w:t>garanzie.</w:t>
                  </w:r>
                  <w:r>
                    <w:rPr>
                      <w:spacing w:val="-1"/>
                    </w:rPr>
                    <w:t> </w:t>
                  </w:r>
                  <w:r>
                    <w:rPr/>
                    <w:t>Dato</w:t>
                  </w:r>
                  <w:r>
                    <w:rPr>
                      <w:spacing w:val="-3"/>
                    </w:rPr>
                    <w:t> </w:t>
                  </w:r>
                  <w:r>
                    <w:rPr/>
                    <w:t>l’elevato</w:t>
                  </w:r>
                  <w:r>
                    <w:rPr>
                      <w:spacing w:val="-3"/>
                    </w:rPr>
                    <w:t> </w:t>
                  </w:r>
                  <w:r>
                    <w:rPr/>
                    <w:t>livello</w:t>
                  </w:r>
                  <w:r>
                    <w:rPr>
                      <w:spacing w:val="-4"/>
                    </w:rPr>
                    <w:t> </w:t>
                  </w:r>
                  <w:r>
                    <w:rPr/>
                    <w:t>di</w:t>
                  </w:r>
                  <w:r>
                    <w:rPr>
                      <w:spacing w:val="-3"/>
                    </w:rPr>
                    <w:t> </w:t>
                  </w:r>
                  <w:r>
                    <w:rPr/>
                    <w:t>rischio</w:t>
                  </w:r>
                  <w:r>
                    <w:rPr>
                      <w:spacing w:val="-3"/>
                    </w:rPr>
                    <w:t> </w:t>
                  </w:r>
                  <w:r>
                    <w:rPr/>
                    <w:t>atteso,</w:t>
                  </w:r>
                  <w:r>
                    <w:rPr>
                      <w:spacing w:val="-4"/>
                    </w:rPr>
                    <w:t> </w:t>
                  </w:r>
                  <w:r>
                    <w:rPr/>
                    <w:t>la</w:t>
                  </w:r>
                  <w:r>
                    <w:rPr>
                      <w:spacing w:val="-4"/>
                    </w:rPr>
                    <w:t> </w:t>
                  </w:r>
                  <w:r>
                    <w:rPr/>
                    <w:t>probabilità</w:t>
                  </w:r>
                  <w:r>
                    <w:rPr>
                      <w:spacing w:val="-5"/>
                    </w:rPr>
                    <w:t> </w:t>
                  </w:r>
                  <w:r>
                    <w:rPr/>
                    <w:t>che</w:t>
                  </w:r>
                  <w:r>
                    <w:rPr>
                      <w:spacing w:val="-5"/>
                    </w:rPr>
                    <w:t> </w:t>
                  </w:r>
                  <w:r>
                    <w:rPr/>
                    <w:t>il</w:t>
                  </w:r>
                  <w:r>
                    <w:rPr>
                      <w:spacing w:val="-3"/>
                    </w:rPr>
                    <w:t> </w:t>
                  </w:r>
                  <w:r>
                    <w:rPr/>
                    <w:t>Fondo</w:t>
                  </w:r>
                  <w:r>
                    <w:rPr>
                      <w:spacing w:val="-4"/>
                    </w:rPr>
                    <w:t> </w:t>
                  </w:r>
                  <w:r>
                    <w:rPr/>
                    <w:t>registri</w:t>
                  </w:r>
                  <w:r>
                    <w:rPr>
                      <w:spacing w:val="-4"/>
                    </w:rPr>
                    <w:t> </w:t>
                  </w:r>
                  <w:r>
                    <w:rPr/>
                    <w:t>perdite finanziarie è elevata. Nel caso una garanzia venga chiamata, la BEI anticiperebbe gli importi al beneficiario</w:t>
                  </w:r>
                  <w:r>
                    <w:rPr>
                      <w:spacing w:val="-15"/>
                    </w:rPr>
                    <w:t> </w:t>
                  </w:r>
                  <w:r>
                    <w:rPr/>
                    <w:t>(e.g.</w:t>
                  </w:r>
                  <w:r>
                    <w:rPr>
                      <w:spacing w:val="-13"/>
                    </w:rPr>
                    <w:t> </w:t>
                  </w:r>
                  <w:r>
                    <w:rPr/>
                    <w:t>PMI)</w:t>
                  </w:r>
                  <w:r>
                    <w:rPr>
                      <w:spacing w:val="-14"/>
                    </w:rPr>
                    <w:t> </w:t>
                  </w:r>
                  <w:r>
                    <w:rPr/>
                    <w:t>garantito</w:t>
                  </w:r>
                  <w:r>
                    <w:rPr>
                      <w:spacing w:val="-13"/>
                    </w:rPr>
                    <w:t> </w:t>
                  </w:r>
                  <w:r>
                    <w:rPr/>
                    <w:t>e</w:t>
                  </w:r>
                  <w:r>
                    <w:rPr>
                      <w:spacing w:val="-15"/>
                    </w:rPr>
                    <w:t> </w:t>
                  </w:r>
                  <w:r>
                    <w:rPr/>
                    <w:t>chiederebbe</w:t>
                  </w:r>
                  <w:r>
                    <w:rPr>
                      <w:spacing w:val="-14"/>
                    </w:rPr>
                    <w:t> </w:t>
                  </w:r>
                  <w:r>
                    <w:rPr/>
                    <w:t>agli</w:t>
                  </w:r>
                  <w:r>
                    <w:rPr>
                      <w:spacing w:val="-10"/>
                    </w:rPr>
                    <w:t> </w:t>
                  </w:r>
                  <w:r>
                    <w:rPr/>
                    <w:t>Stati</w:t>
                  </w:r>
                  <w:r>
                    <w:rPr>
                      <w:spacing w:val="-14"/>
                    </w:rPr>
                    <w:t> </w:t>
                  </w:r>
                  <w:r>
                    <w:rPr/>
                    <w:t>membri</w:t>
                  </w:r>
                  <w:r>
                    <w:rPr>
                      <w:spacing w:val="-13"/>
                    </w:rPr>
                    <w:t> </w:t>
                  </w:r>
                  <w:r>
                    <w:rPr/>
                    <w:t>aderenti</w:t>
                  </w:r>
                  <w:r>
                    <w:rPr>
                      <w:spacing w:val="-14"/>
                    </w:rPr>
                    <w:t> </w:t>
                  </w:r>
                  <w:r>
                    <w:rPr/>
                    <w:t>al</w:t>
                  </w:r>
                  <w:r>
                    <w:rPr>
                      <w:spacing w:val="-11"/>
                    </w:rPr>
                    <w:t> </w:t>
                  </w:r>
                  <w:r>
                    <w:rPr/>
                    <w:t>Fondo</w:t>
                  </w:r>
                  <w:r>
                    <w:rPr>
                      <w:spacing w:val="-14"/>
                    </w:rPr>
                    <w:t> </w:t>
                  </w:r>
                  <w:r>
                    <w:rPr/>
                    <w:t>il</w:t>
                  </w:r>
                  <w:r>
                    <w:rPr>
                      <w:spacing w:val="-13"/>
                    </w:rPr>
                    <w:t> </w:t>
                  </w:r>
                  <w:r>
                    <w:rPr/>
                    <w:t>versamento della rispettiva quota garantita, a intervalli di tempo regolari, da concordare. L’escussione avverrebbe, quindi, a valere sulla quota di garanzia nominale impegnata, che potrà essere finanziata da una linea di liquidità, aperta dalla BEI agli Stati membri interessati per consentire un</w:t>
                  </w:r>
                  <w:r>
                    <w:rPr>
                      <w:spacing w:val="-14"/>
                    </w:rPr>
                    <w:t> </w:t>
                  </w:r>
                  <w:r>
                    <w:rPr/>
                    <w:t>rimborso</w:t>
                  </w:r>
                  <w:r>
                    <w:rPr>
                      <w:spacing w:val="-14"/>
                    </w:rPr>
                    <w:t> </w:t>
                  </w:r>
                  <w:r>
                    <w:rPr/>
                    <w:t>graduale</w:t>
                  </w:r>
                  <w:r>
                    <w:rPr>
                      <w:spacing w:val="-15"/>
                    </w:rPr>
                    <w:t> </w:t>
                  </w:r>
                  <w:r>
                    <w:rPr/>
                    <w:t>dell’impegno.</w:t>
                  </w:r>
                  <w:r>
                    <w:rPr>
                      <w:spacing w:val="-13"/>
                    </w:rPr>
                    <w:t> </w:t>
                  </w:r>
                  <w:r>
                    <w:rPr/>
                    <w:t>Tale</w:t>
                  </w:r>
                  <w:r>
                    <w:rPr>
                      <w:spacing w:val="-15"/>
                    </w:rPr>
                    <w:t> </w:t>
                  </w:r>
                  <w:r>
                    <w:rPr/>
                    <w:t>meccanismo</w:t>
                  </w:r>
                  <w:r>
                    <w:rPr>
                      <w:spacing w:val="-13"/>
                    </w:rPr>
                    <w:t> </w:t>
                  </w:r>
                  <w:r>
                    <w:rPr/>
                    <w:t>consente</w:t>
                  </w:r>
                  <w:r>
                    <w:rPr>
                      <w:spacing w:val="-15"/>
                    </w:rPr>
                    <w:t> </w:t>
                  </w:r>
                  <w:r>
                    <w:rPr/>
                    <w:t>di</w:t>
                  </w:r>
                  <w:r>
                    <w:rPr>
                      <w:spacing w:val="-13"/>
                    </w:rPr>
                    <w:t> </w:t>
                  </w:r>
                  <w:r>
                    <w:rPr/>
                    <w:t>non</w:t>
                  </w:r>
                  <w:r>
                    <w:rPr>
                      <w:spacing w:val="-14"/>
                    </w:rPr>
                    <w:t> </w:t>
                  </w:r>
                  <w:r>
                    <w:rPr/>
                    <w:t>gravare</w:t>
                  </w:r>
                  <w:r>
                    <w:rPr>
                      <w:spacing w:val="-15"/>
                    </w:rPr>
                    <w:t> </w:t>
                  </w:r>
                  <w:r>
                    <w:rPr/>
                    <w:t>i</w:t>
                  </w:r>
                  <w:r>
                    <w:rPr>
                      <w:spacing w:val="-14"/>
                    </w:rPr>
                    <w:t> </w:t>
                  </w:r>
                  <w:r>
                    <w:rPr/>
                    <w:t>bilanci</w:t>
                  </w:r>
                  <w:r>
                    <w:rPr>
                      <w:spacing w:val="-13"/>
                    </w:rPr>
                    <w:t> </w:t>
                  </w:r>
                  <w:r>
                    <w:rPr/>
                    <w:t>nazionali dell’intero importo della garanzia nominale da versare nel Fondo, ma di impegnarlo solo se e quando la garanzia venisse escussa. Lo strumento avrebbe la natura di garanzia solidale (</w:t>
                  </w:r>
                  <w:r>
                    <w:rPr>
                      <w:i/>
                    </w:rPr>
                    <w:t>joint and several</w:t>
                  </w:r>
                  <w:r>
                    <w:rPr/>
                    <w:t>) e consentirebbe, quindi, la condivisione del rischio tra gli Stati membri aderenti al Fondo;</w:t>
                  </w:r>
                  <w:r>
                    <w:rPr>
                      <w:spacing w:val="-16"/>
                    </w:rPr>
                    <w:t> </w:t>
                  </w:r>
                  <w:r>
                    <w:rPr/>
                    <w:t>ogni</w:t>
                  </w:r>
                  <w:r>
                    <w:rPr>
                      <w:spacing w:val="-15"/>
                    </w:rPr>
                    <w:t> </w:t>
                  </w:r>
                  <w:r>
                    <w:rPr/>
                    <w:t>contributore</w:t>
                  </w:r>
                  <w:r>
                    <w:rPr>
                      <w:spacing w:val="-15"/>
                    </w:rPr>
                    <w:t> </w:t>
                  </w:r>
                  <w:r>
                    <w:rPr/>
                    <w:t>parteciperebbe</w:t>
                  </w:r>
                  <w:r>
                    <w:rPr>
                      <w:spacing w:val="-17"/>
                    </w:rPr>
                    <w:t> </w:t>
                  </w:r>
                  <w:r>
                    <w:rPr/>
                    <w:t>alla</w:t>
                  </w:r>
                  <w:r>
                    <w:rPr>
                      <w:spacing w:val="-17"/>
                    </w:rPr>
                    <w:t> </w:t>
                  </w:r>
                  <w:r>
                    <w:rPr/>
                    <w:t>garanzia</w:t>
                  </w:r>
                  <w:r>
                    <w:rPr>
                      <w:spacing w:val="-16"/>
                    </w:rPr>
                    <w:t> </w:t>
                  </w:r>
                  <w:r>
                    <w:rPr/>
                    <w:t>complessiva</w:t>
                  </w:r>
                  <w:r>
                    <w:rPr>
                      <w:spacing w:val="-15"/>
                    </w:rPr>
                    <w:t> </w:t>
                  </w:r>
                  <w:r>
                    <w:rPr/>
                    <w:t>che</w:t>
                  </w:r>
                  <w:r>
                    <w:rPr>
                      <w:spacing w:val="-17"/>
                    </w:rPr>
                    <w:t> </w:t>
                  </w:r>
                  <w:r>
                    <w:rPr/>
                    <w:t>offre</w:t>
                  </w:r>
                  <w:r>
                    <w:rPr>
                      <w:spacing w:val="-12"/>
                    </w:rPr>
                    <w:t> </w:t>
                  </w:r>
                  <w:r>
                    <w:rPr/>
                    <w:t>una</w:t>
                  </w:r>
                  <w:r>
                    <w:rPr>
                      <w:spacing w:val="-17"/>
                    </w:rPr>
                    <w:t> </w:t>
                  </w:r>
                  <w:r>
                    <w:rPr/>
                    <w:t>copertura</w:t>
                  </w:r>
                  <w:r>
                    <w:rPr>
                      <w:spacing w:val="-14"/>
                    </w:rPr>
                    <w:t> </w:t>
                  </w:r>
                  <w:r>
                    <w:rPr/>
                    <w:t>estesa a</w:t>
                  </w:r>
                  <w:r>
                    <w:rPr>
                      <w:spacing w:val="-12"/>
                    </w:rPr>
                    <w:t> </w:t>
                  </w:r>
                  <w:r>
                    <w:rPr/>
                    <w:t>tutto</w:t>
                  </w:r>
                  <w:r>
                    <w:rPr>
                      <w:spacing w:val="-11"/>
                    </w:rPr>
                    <w:t> </w:t>
                  </w:r>
                  <w:r>
                    <w:rPr/>
                    <w:t>il</w:t>
                  </w:r>
                  <w:r>
                    <w:rPr>
                      <w:spacing w:val="-9"/>
                    </w:rPr>
                    <w:t> </w:t>
                  </w:r>
                  <w:r>
                    <w:rPr/>
                    <w:t>portafoglio</w:t>
                  </w:r>
                  <w:r>
                    <w:rPr>
                      <w:spacing w:val="-11"/>
                    </w:rPr>
                    <w:t> </w:t>
                  </w:r>
                  <w:r>
                    <w:rPr/>
                    <w:t>del</w:t>
                  </w:r>
                  <w:r>
                    <w:rPr>
                      <w:spacing w:val="-8"/>
                    </w:rPr>
                    <w:t> </w:t>
                  </w:r>
                  <w:r>
                    <w:rPr/>
                    <w:t>Fondo</w:t>
                  </w:r>
                  <w:r>
                    <w:rPr>
                      <w:spacing w:val="-10"/>
                    </w:rPr>
                    <w:t> </w:t>
                  </w:r>
                  <w:r>
                    <w:rPr/>
                    <w:t>e</w:t>
                  </w:r>
                  <w:r>
                    <w:rPr>
                      <w:spacing w:val="-12"/>
                    </w:rPr>
                    <w:t> </w:t>
                  </w:r>
                  <w:r>
                    <w:rPr/>
                    <w:t>quindi</w:t>
                  </w:r>
                  <w:r>
                    <w:rPr>
                      <w:spacing w:val="-10"/>
                    </w:rPr>
                    <w:t> </w:t>
                  </w:r>
                  <w:r>
                    <w:rPr/>
                    <w:t>a</w:t>
                  </w:r>
                  <w:r>
                    <w:rPr>
                      <w:spacing w:val="-9"/>
                    </w:rPr>
                    <w:t> </w:t>
                  </w:r>
                  <w:r>
                    <w:rPr/>
                    <w:t>tutti</w:t>
                  </w:r>
                  <w:r>
                    <w:rPr>
                      <w:spacing w:val="-10"/>
                    </w:rPr>
                    <w:t> </w:t>
                  </w:r>
                  <w:r>
                    <w:rPr/>
                    <w:t>gli</w:t>
                  </w:r>
                  <w:r>
                    <w:rPr>
                      <w:spacing w:val="-10"/>
                    </w:rPr>
                    <w:t> </w:t>
                  </w:r>
                  <w:r>
                    <w:rPr/>
                    <w:t>Stati</w:t>
                  </w:r>
                  <w:r>
                    <w:rPr>
                      <w:spacing w:val="-9"/>
                    </w:rPr>
                    <w:t> </w:t>
                  </w:r>
                  <w:r>
                    <w:rPr/>
                    <w:t>membri</w:t>
                  </w:r>
                  <w:r>
                    <w:rPr>
                      <w:spacing w:val="-11"/>
                    </w:rPr>
                    <w:t> </w:t>
                  </w:r>
                  <w:r>
                    <w:rPr/>
                    <w:t>partecipanti,</w:t>
                  </w:r>
                  <w:r>
                    <w:rPr>
                      <w:spacing w:val="-7"/>
                    </w:rPr>
                    <w:t> </w:t>
                  </w:r>
                  <w:r>
                    <w:rPr/>
                    <w:t>ma</w:t>
                  </w:r>
                  <w:r>
                    <w:rPr>
                      <w:spacing w:val="-12"/>
                    </w:rPr>
                    <w:t> </w:t>
                  </w:r>
                  <w:r>
                    <w:rPr/>
                    <w:t>il</w:t>
                  </w:r>
                  <w:r>
                    <w:rPr>
                      <w:spacing w:val="-10"/>
                    </w:rPr>
                    <w:t> </w:t>
                  </w:r>
                  <w:r>
                    <w:rPr/>
                    <w:t>rischio</w:t>
                  </w:r>
                  <w:r>
                    <w:rPr>
                      <w:spacing w:val="-10"/>
                    </w:rPr>
                    <w:t> </w:t>
                  </w:r>
                  <w:r>
                    <w:rPr/>
                    <w:t>assunto da ciascuno Stato membro sarebbe limitato al contributo al Fondo di garanzia. Lo schema di condivisione del rischio consentirebbe pertanto di ridurre il costo medio della garanzia rispetto agli schemi</w:t>
                  </w:r>
                  <w:r>
                    <w:rPr>
                      <w:spacing w:val="-1"/>
                    </w:rPr>
                    <w:t> </w:t>
                  </w:r>
                  <w:r>
                    <w:rPr/>
                    <w:t>nazionali.</w:t>
                  </w:r>
                </w:p>
                <w:p>
                  <w:pPr>
                    <w:pStyle w:val="BodyText"/>
                    <w:spacing w:before="1"/>
                    <w:ind w:right="17"/>
                    <w:jc w:val="both"/>
                  </w:pPr>
                  <w:r>
                    <w:rPr/>
                    <w:t>Le caratteristiche del Fondo, tra cui i criteri di eleggibilità, la tipologia dei prodotti offerti, la struttura dei prezzi e i livelli di rischio sarebbero approvati dagli Stati membri alla firma degli accordi di contribuzione. Una loro modifica dovrebbe essere approvata da un Comitato dei Contributori, che farebbe parte della </w:t>
                  </w:r>
                  <w:r>
                    <w:rPr>
                      <w:i/>
                    </w:rPr>
                    <w:t>governance </w:t>
                  </w:r>
                  <w:r>
                    <w:rPr/>
                    <w:t>del Fondo insieme ai rappresentanti delle strutture direttive della BEI e del FEI.</w:t>
                  </w:r>
                </w:p>
                <w:p>
                  <w:pPr>
                    <w:pStyle w:val="BodyText"/>
                    <w:spacing w:before="0"/>
                    <w:ind w:right="19"/>
                    <w:jc w:val="both"/>
                  </w:pPr>
                  <w:r>
                    <w:rPr/>
                    <w:t>Le operazioni del Fondo dovrebbero essere approvate prima dal Comitato dei Contributori e dovrebbero poi seguire il consueto </w:t>
                  </w:r>
                  <w:r>
                    <w:rPr>
                      <w:i/>
                    </w:rPr>
                    <w:t>iter </w:t>
                  </w:r>
                  <w:r>
                    <w:rPr/>
                    <w:t>che prevedere l’approvazione del Consiglio di Amministrazione. Lo schema di </w:t>
                  </w:r>
                  <w:r>
                    <w:rPr>
                      <w:i/>
                    </w:rPr>
                    <w:t>governance </w:t>
                  </w:r>
                  <w:r>
                    <w:rPr/>
                    <w:t>è simile a quello attuale predisposto per il FEIS (Fondo Europeo per gli Investimenti Sostenibili) del Piano Europeo per gli Investimenti (i.e. Piano </w:t>
                  </w:r>
                  <w:r>
                    <w:rPr>
                      <w:i/>
                    </w:rPr>
                    <w:t>Juncker</w:t>
                  </w:r>
                  <w:r>
                    <w:rPr/>
                    <w:t>) per il periodo 2015-2020 e rinnovato (InvestEU) per il periodo 2021-2027, che ha dato prova di efficacia ed efficienza nella mobilizzazione di ingenti risorse per investimenti rischiosi in Europa, di cui l’Italia ha particolarmente beneficiato.</w:t>
                  </w:r>
                </w:p>
                <w:p>
                  <w:pPr>
                    <w:pStyle w:val="BodyText"/>
                    <w:spacing w:before="1"/>
                    <w:ind w:right="18"/>
                    <w:jc w:val="both"/>
                  </w:pPr>
                  <w:r>
                    <w:rPr/>
                    <w:t>Il Fondo finanzierà operazioni negli Stati contributori con un solo vincolo di concentrazione relativo</w:t>
                  </w:r>
                  <w:r>
                    <w:rPr>
                      <w:spacing w:val="-11"/>
                    </w:rPr>
                    <w:t> </w:t>
                  </w:r>
                  <w:r>
                    <w:rPr/>
                    <w:t>ai</w:t>
                  </w:r>
                  <w:r>
                    <w:rPr>
                      <w:spacing w:val="-10"/>
                    </w:rPr>
                    <w:t> </w:t>
                  </w:r>
                  <w:r>
                    <w:rPr/>
                    <w:t>tre</w:t>
                  </w:r>
                  <w:r>
                    <w:rPr>
                      <w:spacing w:val="-11"/>
                    </w:rPr>
                    <w:t> </w:t>
                  </w:r>
                  <w:r>
                    <w:rPr/>
                    <w:t>maggiori</w:t>
                  </w:r>
                  <w:r>
                    <w:rPr>
                      <w:spacing w:val="-10"/>
                    </w:rPr>
                    <w:t> </w:t>
                  </w:r>
                  <w:r>
                    <w:rPr/>
                    <w:t>contributori</w:t>
                  </w:r>
                  <w:r>
                    <w:rPr>
                      <w:spacing w:val="-11"/>
                    </w:rPr>
                    <w:t> </w:t>
                  </w:r>
                  <w:r>
                    <w:rPr/>
                    <w:t>(Italia,</w:t>
                  </w:r>
                  <w:r>
                    <w:rPr>
                      <w:spacing w:val="-8"/>
                    </w:rPr>
                    <w:t> </w:t>
                  </w:r>
                  <w:r>
                    <w:rPr/>
                    <w:t>Franca</w:t>
                  </w:r>
                  <w:r>
                    <w:rPr>
                      <w:spacing w:val="-9"/>
                    </w:rPr>
                    <w:t> </w:t>
                  </w:r>
                  <w:r>
                    <w:rPr/>
                    <w:t>e</w:t>
                  </w:r>
                  <w:r>
                    <w:rPr>
                      <w:spacing w:val="-11"/>
                    </w:rPr>
                    <w:t> </w:t>
                  </w:r>
                  <w:r>
                    <w:rPr/>
                    <w:t>Germania,</w:t>
                  </w:r>
                  <w:r>
                    <w:rPr>
                      <w:spacing w:val="-8"/>
                    </w:rPr>
                    <w:t> </w:t>
                  </w:r>
                  <w:r>
                    <w:rPr/>
                    <w:t>che</w:t>
                  </w:r>
                  <w:r>
                    <w:rPr>
                      <w:spacing w:val="-12"/>
                    </w:rPr>
                    <w:t> </w:t>
                  </w:r>
                  <w:r>
                    <w:rPr/>
                    <w:t>detengono</w:t>
                  </w:r>
                  <w:r>
                    <w:rPr>
                      <w:spacing w:val="-10"/>
                    </w:rPr>
                    <w:t> </w:t>
                  </w:r>
                  <w:r>
                    <w:rPr/>
                    <w:t>la</w:t>
                  </w:r>
                  <w:r>
                    <w:rPr>
                      <w:spacing w:val="-11"/>
                    </w:rPr>
                    <w:t> </w:t>
                  </w:r>
                  <w:r>
                    <w:rPr/>
                    <w:t>stessa</w:t>
                  </w:r>
                  <w:r>
                    <w:rPr>
                      <w:spacing w:val="-9"/>
                    </w:rPr>
                    <w:t> </w:t>
                  </w:r>
                  <w:r>
                    <w:rPr/>
                    <w:t>quota</w:t>
                  </w:r>
                  <w:r>
                    <w:rPr>
                      <w:spacing w:val="-12"/>
                    </w:rPr>
                    <w:t> </w:t>
                  </w:r>
                  <w:r>
                    <w:rPr/>
                    <w:t>nel capitale BEI, e quindi contribuiranno al Fondo nello stesso modo). Il vincolo prevede che, per questi tre Paesi, i finanziamenti possano essere garantiti fino al 50 per cento del Fondo di garanzia. L’obiettivo del Fondo è quello di finanziare operazioni con un alto profilo di rischio</w:t>
                  </w:r>
                  <w:r>
                    <w:rPr>
                      <w:spacing w:val="-14"/>
                    </w:rPr>
                    <w:t> </w:t>
                  </w:r>
                  <w:r>
                    <w:rPr/>
                    <w:t>e beneficiari</w:t>
                  </w:r>
                  <w:r>
                    <w:rPr>
                      <w:spacing w:val="-8"/>
                    </w:rPr>
                    <w:t> </w:t>
                  </w:r>
                  <w:r>
                    <w:rPr/>
                    <w:t>finali</w:t>
                  </w:r>
                  <w:r>
                    <w:rPr>
                      <w:spacing w:val="-6"/>
                    </w:rPr>
                    <w:t> </w:t>
                  </w:r>
                  <w:r>
                    <w:rPr/>
                    <w:t>considerati</w:t>
                  </w:r>
                  <w:r>
                    <w:rPr>
                      <w:spacing w:val="-6"/>
                    </w:rPr>
                    <w:t> </w:t>
                  </w:r>
                  <w:r>
                    <w:rPr/>
                    <w:t>solidi</w:t>
                  </w:r>
                  <w:r>
                    <w:rPr>
                      <w:spacing w:val="-8"/>
                    </w:rPr>
                    <w:t> </w:t>
                  </w:r>
                  <w:r>
                    <w:rPr/>
                    <w:t>nel</w:t>
                  </w:r>
                  <w:r>
                    <w:rPr>
                      <w:spacing w:val="-7"/>
                    </w:rPr>
                    <w:t> </w:t>
                  </w:r>
                  <w:r>
                    <w:rPr/>
                    <w:t>lungo</w:t>
                  </w:r>
                  <w:r>
                    <w:rPr>
                      <w:spacing w:val="-8"/>
                    </w:rPr>
                    <w:t> </w:t>
                  </w:r>
                  <w:r>
                    <w:rPr/>
                    <w:t>periodo</w:t>
                  </w:r>
                  <w:r>
                    <w:rPr>
                      <w:spacing w:val="-7"/>
                    </w:rPr>
                    <w:t> </w:t>
                  </w:r>
                  <w:r>
                    <w:rPr/>
                    <w:t>ma</w:t>
                  </w:r>
                  <w:r>
                    <w:rPr>
                      <w:spacing w:val="-7"/>
                    </w:rPr>
                    <w:t> </w:t>
                  </w:r>
                  <w:r>
                    <w:rPr/>
                    <w:t>che</w:t>
                  </w:r>
                  <w:r>
                    <w:rPr>
                      <w:spacing w:val="-8"/>
                    </w:rPr>
                    <w:t> </w:t>
                  </w:r>
                  <w:r>
                    <w:rPr/>
                    <w:t>sono</w:t>
                  </w:r>
                  <w:r>
                    <w:rPr>
                      <w:spacing w:val="-6"/>
                    </w:rPr>
                    <w:t> </w:t>
                  </w:r>
                  <w:r>
                    <w:rPr/>
                    <w:t>in</w:t>
                  </w:r>
                  <w:r>
                    <w:rPr>
                      <w:spacing w:val="-8"/>
                    </w:rPr>
                    <w:t> </w:t>
                  </w:r>
                  <w:r>
                    <w:rPr/>
                    <w:t>difficoltà</w:t>
                  </w:r>
                  <w:r>
                    <w:rPr>
                      <w:spacing w:val="-7"/>
                    </w:rPr>
                    <w:t> </w:t>
                  </w:r>
                  <w:r>
                    <w:rPr/>
                    <w:t>a</w:t>
                  </w:r>
                  <w:r>
                    <w:rPr>
                      <w:spacing w:val="-8"/>
                    </w:rPr>
                    <w:t> </w:t>
                  </w:r>
                  <w:r>
                    <w:rPr/>
                    <w:t>causa</w:t>
                  </w:r>
                  <w:r>
                    <w:rPr>
                      <w:spacing w:val="-7"/>
                    </w:rPr>
                    <w:t> </w:t>
                  </w:r>
                  <w:r>
                    <w:rPr/>
                    <w:t>della</w:t>
                  </w:r>
                  <w:r>
                    <w:rPr>
                      <w:spacing w:val="-7"/>
                    </w:rPr>
                    <w:t> </w:t>
                  </w:r>
                  <w:r>
                    <w:rPr/>
                    <w:t>crisi Covid-19, con un focus sulle PMI e sul settore</w:t>
                  </w:r>
                  <w:r>
                    <w:rPr>
                      <w:spacing w:val="-8"/>
                    </w:rPr>
                    <w:t> </w:t>
                  </w:r>
                  <w:r>
                    <w:rPr/>
                    <w:t>privato.</w:t>
                  </w:r>
                </w:p>
                <w:p>
                  <w:pPr>
                    <w:pStyle w:val="BodyText"/>
                    <w:spacing w:before="0"/>
                    <w:ind w:right="17"/>
                    <w:jc w:val="both"/>
                  </w:pPr>
                  <w:r>
                    <w:rPr/>
                    <w:t>Non è prevista una remunerazione della garanzia ai contributori; i proventi derivanti dalla remunerazione di alcuni dei prodotti offerti saranno destinati alla copertura delle spese di gestione</w:t>
                  </w:r>
                  <w:r>
                    <w:rPr>
                      <w:spacing w:val="-5"/>
                    </w:rPr>
                    <w:t> </w:t>
                  </w:r>
                  <w:r>
                    <w:rPr/>
                    <w:t>del</w:t>
                  </w:r>
                  <w:r>
                    <w:rPr>
                      <w:spacing w:val="-1"/>
                    </w:rPr>
                    <w:t> </w:t>
                  </w:r>
                  <w:r>
                    <w:rPr/>
                    <w:t>Fondo</w:t>
                  </w:r>
                  <w:r>
                    <w:rPr>
                      <w:spacing w:val="-4"/>
                    </w:rPr>
                    <w:t> </w:t>
                  </w:r>
                  <w:r>
                    <w:rPr/>
                    <w:t>e</w:t>
                  </w:r>
                  <w:r>
                    <w:rPr>
                      <w:spacing w:val="-3"/>
                    </w:rPr>
                    <w:t> </w:t>
                  </w:r>
                  <w:r>
                    <w:rPr/>
                    <w:t>le</w:t>
                  </w:r>
                  <w:r>
                    <w:rPr>
                      <w:spacing w:val="-4"/>
                    </w:rPr>
                    <w:t> </w:t>
                  </w:r>
                  <w:r>
                    <w:rPr/>
                    <w:t>eventuali</w:t>
                  </w:r>
                  <w:r>
                    <w:rPr>
                      <w:spacing w:val="-3"/>
                    </w:rPr>
                    <w:t> </w:t>
                  </w:r>
                  <w:r>
                    <w:rPr/>
                    <w:t>eccedenze</w:t>
                  </w:r>
                  <w:r>
                    <w:rPr>
                      <w:spacing w:val="-5"/>
                    </w:rPr>
                    <w:t> </w:t>
                  </w:r>
                  <w:r>
                    <w:rPr/>
                    <w:t>utilizzate</w:t>
                  </w:r>
                  <w:r>
                    <w:rPr>
                      <w:spacing w:val="-4"/>
                    </w:rPr>
                    <w:t> </w:t>
                  </w:r>
                  <w:r>
                    <w:rPr/>
                    <w:t>per</w:t>
                  </w:r>
                  <w:r>
                    <w:rPr>
                      <w:spacing w:val="-5"/>
                    </w:rPr>
                    <w:t> </w:t>
                  </w:r>
                  <w:r>
                    <w:rPr/>
                    <w:t>l’eventuale</w:t>
                  </w:r>
                  <w:r>
                    <w:rPr>
                      <w:spacing w:val="-3"/>
                    </w:rPr>
                    <w:t> </w:t>
                  </w:r>
                  <w:r>
                    <w:rPr/>
                    <w:t>escussione</w:t>
                  </w:r>
                  <w:r>
                    <w:rPr>
                      <w:spacing w:val="-4"/>
                    </w:rPr>
                    <w:t> </w:t>
                  </w:r>
                  <w:r>
                    <w:rPr/>
                    <w:t>delle</w:t>
                  </w:r>
                  <w:r>
                    <w:rPr>
                      <w:spacing w:val="-5"/>
                    </w:rPr>
                    <w:t> </w:t>
                  </w:r>
                  <w:r>
                    <w:rPr/>
                    <w:t>garanzie. Per limitare l’impatto sul capitale e sugli indicatori finanziari del Gruppo, il Fondo sarà contabilizzato</w:t>
                  </w:r>
                  <w:r>
                    <w:rPr>
                      <w:spacing w:val="-11"/>
                    </w:rPr>
                    <w:t> </w:t>
                  </w:r>
                  <w:r>
                    <w:rPr/>
                    <w:t>fuori</w:t>
                  </w:r>
                  <w:r>
                    <w:rPr>
                      <w:spacing w:val="-11"/>
                    </w:rPr>
                    <w:t> </w:t>
                  </w:r>
                  <w:r>
                    <w:rPr/>
                    <w:t>bilancio</w:t>
                  </w:r>
                  <w:r>
                    <w:rPr>
                      <w:spacing w:val="-11"/>
                    </w:rPr>
                    <w:t> </w:t>
                  </w:r>
                  <w:r>
                    <w:rPr/>
                    <w:t>(</w:t>
                  </w:r>
                  <w:r>
                    <w:rPr>
                      <w:i/>
                    </w:rPr>
                    <w:t>off</w:t>
                  </w:r>
                  <w:r>
                    <w:rPr>
                      <w:i/>
                      <w:spacing w:val="-10"/>
                    </w:rPr>
                    <w:t> </w:t>
                  </w:r>
                  <w:r>
                    <w:rPr>
                      <w:i/>
                    </w:rPr>
                    <w:t>balance-sheet</w:t>
                  </w:r>
                  <w:r>
                    <w:rPr/>
                    <w:t>).</w:t>
                  </w:r>
                  <w:r>
                    <w:rPr>
                      <w:spacing w:val="-12"/>
                    </w:rPr>
                    <w:t> </w:t>
                  </w:r>
                  <w:r>
                    <w:rPr/>
                    <w:t>Tuttavia</w:t>
                  </w:r>
                  <w:r>
                    <w:rPr>
                      <w:spacing w:val="-12"/>
                    </w:rPr>
                    <w:t> </w:t>
                  </w:r>
                  <w:r>
                    <w:rPr/>
                    <w:t>è</w:t>
                  </w:r>
                  <w:r>
                    <w:rPr>
                      <w:spacing w:val="-12"/>
                    </w:rPr>
                    <w:t> </w:t>
                  </w:r>
                  <w:r>
                    <w:rPr/>
                    <w:t>previsto</w:t>
                  </w:r>
                  <w:r>
                    <w:rPr>
                      <w:spacing w:val="-11"/>
                    </w:rPr>
                    <w:t> </w:t>
                  </w:r>
                  <w:r>
                    <w:rPr/>
                    <w:t>un</w:t>
                  </w:r>
                  <w:r>
                    <w:rPr>
                      <w:spacing w:val="-11"/>
                    </w:rPr>
                    <w:t> </w:t>
                  </w:r>
                  <w:r>
                    <w:rPr/>
                    <w:t>impatto</w:t>
                  </w:r>
                  <w:r>
                    <w:rPr>
                      <w:spacing w:val="-11"/>
                    </w:rPr>
                    <w:t> </w:t>
                  </w:r>
                  <w:r>
                    <w:rPr/>
                    <w:t>sul</w:t>
                  </w:r>
                  <w:r>
                    <w:rPr>
                      <w:spacing w:val="-10"/>
                    </w:rPr>
                    <w:t> </w:t>
                  </w:r>
                  <w:r>
                    <w:rPr/>
                    <w:t>bilancio</w:t>
                  </w:r>
                  <w:r>
                    <w:rPr>
                      <w:spacing w:val="-11"/>
                    </w:rPr>
                    <w:t> </w:t>
                  </w:r>
                  <w:r>
                    <w:rPr/>
                    <w:t>della Banca data la natura di alcuni prodotti che implica partecipazioni (strumenti di tipo </w:t>
                  </w:r>
                  <w:r>
                    <w:rPr>
                      <w:i/>
                    </w:rPr>
                    <w:t>funded</w:t>
                  </w:r>
                  <w:r>
                    <w:rPr/>
                    <w:t>); inoltre la Banca si impegnerà a mantenere la liquidità del Fondo a livelli adeguati, con effetti contenuti sugli indicatori di liquidità della BEI/del Gruppo</w:t>
                  </w:r>
                  <w:r>
                    <w:rPr>
                      <w:spacing w:val="-1"/>
                    </w:rPr>
                    <w:t> </w:t>
                  </w:r>
                  <w:r>
                    <w:rPr/>
                    <w:t>BEI.</w:t>
                  </w:r>
                </w:p>
                <w:p>
                  <w:pPr>
                    <w:pStyle w:val="BodyText"/>
                    <w:spacing w:before="1"/>
                    <w:ind w:right="22"/>
                    <w:jc w:val="both"/>
                  </w:pPr>
                  <w:r>
                    <w:rPr/>
                    <w:t>Il Gruppo BEI e i paesi contributori dovrebbero delineare un’adeguata struttura di provvigioni per la copertura delle spese di gestione del Fondo, per la cui amministrazione non è prevista l’assunzione di nuovo personale.</w:t>
                  </w:r>
                </w:p>
                <w:p>
                  <w:pPr>
                    <w:spacing w:before="76"/>
                    <w:ind w:left="2227" w:right="2088" w:firstLine="0"/>
                    <w:jc w:val="center"/>
                    <w:rPr>
                      <w:sz w:val="22"/>
                    </w:rPr>
                  </w:pPr>
                  <w:r>
                    <w:rPr>
                      <w:sz w:val="22"/>
                    </w:rPr>
                    <w:t>85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02931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02828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63.944pt;margin-top:71.466621pt;width:460.55pt;height:305.150pt;mso-position-horizontal-relative:page;mso-position-vertical-relative:page;z-index:-278027264" type="#_x0000_t202" filled="false" stroked="false">
            <v:textbox inset="0,0,0,0">
              <w:txbxContent>
                <w:p>
                  <w:pPr>
                    <w:pStyle w:val="BodyText"/>
                    <w:ind w:right="17"/>
                    <w:jc w:val="both"/>
                  </w:pPr>
                  <w:r>
                    <w:rPr/>
                    <w:t>Il Fondo farà leva sulle strutture e i prodotti del Gruppo BEI già in essere (garanzie, ABS, linee di liquidità, capitale di rischio) e sui suoi rapporti commerciali consolidati. Il principale strumento sarà quello delle c.d. garanzie limitate (</w:t>
                  </w:r>
                  <w:r>
                    <w:rPr>
                      <w:i/>
                    </w:rPr>
                    <w:t>capped</w:t>
                  </w:r>
                  <w:r>
                    <w:rPr/>
                    <w:t>). Mediante tale prodotto, il FEI (controgarantito</w:t>
                  </w:r>
                  <w:r>
                    <w:rPr>
                      <w:spacing w:val="-7"/>
                    </w:rPr>
                    <w:t> </w:t>
                  </w:r>
                  <w:r>
                    <w:rPr/>
                    <w:t>dal</w:t>
                  </w:r>
                  <w:r>
                    <w:rPr>
                      <w:spacing w:val="-7"/>
                    </w:rPr>
                    <w:t> </w:t>
                  </w:r>
                  <w:r>
                    <w:rPr/>
                    <w:t>Fondo)</w:t>
                  </w:r>
                  <w:r>
                    <w:rPr>
                      <w:spacing w:val="-8"/>
                    </w:rPr>
                    <w:t> </w:t>
                  </w:r>
                  <w:r>
                    <w:rPr/>
                    <w:t>fornirà</w:t>
                  </w:r>
                  <w:r>
                    <w:rPr>
                      <w:spacing w:val="-8"/>
                    </w:rPr>
                    <w:t> </w:t>
                  </w:r>
                  <w:r>
                    <w:rPr/>
                    <w:t>agli</w:t>
                  </w:r>
                  <w:r>
                    <w:rPr>
                      <w:spacing w:val="-7"/>
                    </w:rPr>
                    <w:t> </w:t>
                  </w:r>
                  <w:r>
                    <w:rPr/>
                    <w:t>intermediari</w:t>
                  </w:r>
                  <w:r>
                    <w:rPr>
                      <w:spacing w:val="-7"/>
                    </w:rPr>
                    <w:t> </w:t>
                  </w:r>
                  <w:r>
                    <w:rPr/>
                    <w:t>finanziari</w:t>
                  </w:r>
                  <w:r>
                    <w:rPr>
                      <w:spacing w:val="-7"/>
                    </w:rPr>
                    <w:t> </w:t>
                  </w:r>
                  <w:r>
                    <w:rPr/>
                    <w:t>una</w:t>
                  </w:r>
                  <w:r>
                    <w:rPr>
                      <w:spacing w:val="-8"/>
                    </w:rPr>
                    <w:t> </w:t>
                  </w:r>
                  <w:r>
                    <w:rPr/>
                    <w:t>garanzia</w:t>
                  </w:r>
                  <w:r>
                    <w:rPr>
                      <w:spacing w:val="-5"/>
                    </w:rPr>
                    <w:t> </w:t>
                  </w:r>
                  <w:r>
                    <w:rPr/>
                    <w:t>a</w:t>
                  </w:r>
                  <w:r>
                    <w:rPr>
                      <w:spacing w:val="-8"/>
                    </w:rPr>
                    <w:t> </w:t>
                  </w:r>
                  <w:r>
                    <w:rPr/>
                    <w:t>parziale</w:t>
                  </w:r>
                  <w:r>
                    <w:rPr>
                      <w:spacing w:val="-8"/>
                    </w:rPr>
                    <w:t> </w:t>
                  </w:r>
                  <w:r>
                    <w:rPr/>
                    <w:t>copertura della</w:t>
                  </w:r>
                  <w:r>
                    <w:rPr>
                      <w:spacing w:val="-12"/>
                    </w:rPr>
                    <w:t> </w:t>
                  </w:r>
                  <w:r>
                    <w:rPr/>
                    <w:t>perdita</w:t>
                  </w:r>
                  <w:r>
                    <w:rPr>
                      <w:spacing w:val="-12"/>
                    </w:rPr>
                    <w:t> </w:t>
                  </w:r>
                  <w:r>
                    <w:rPr/>
                    <w:t>attesa</w:t>
                  </w:r>
                  <w:r>
                    <w:rPr>
                      <w:spacing w:val="-12"/>
                    </w:rPr>
                    <w:t> </w:t>
                  </w:r>
                  <w:r>
                    <w:rPr/>
                    <w:t>di</w:t>
                  </w:r>
                  <w:r>
                    <w:rPr>
                      <w:spacing w:val="-11"/>
                    </w:rPr>
                    <w:t> </w:t>
                  </w:r>
                  <w:r>
                    <w:rPr/>
                    <w:t>un</w:t>
                  </w:r>
                  <w:r>
                    <w:rPr>
                      <w:spacing w:val="-11"/>
                    </w:rPr>
                    <w:t> </w:t>
                  </w:r>
                  <w:r>
                    <w:rPr/>
                    <w:t>portafoglio</w:t>
                  </w:r>
                  <w:r>
                    <w:rPr>
                      <w:spacing w:val="-11"/>
                    </w:rPr>
                    <w:t> </w:t>
                  </w:r>
                  <w:r>
                    <w:rPr/>
                    <w:t>di</w:t>
                  </w:r>
                  <w:r>
                    <w:rPr>
                      <w:spacing w:val="-11"/>
                    </w:rPr>
                    <w:t> </w:t>
                  </w:r>
                  <w:r>
                    <w:rPr/>
                    <w:t>crediti.</w:t>
                  </w:r>
                  <w:r>
                    <w:rPr>
                      <w:spacing w:val="-11"/>
                    </w:rPr>
                    <w:t> </w:t>
                  </w:r>
                  <w:r>
                    <w:rPr/>
                    <w:t>La</w:t>
                  </w:r>
                  <w:r>
                    <w:rPr>
                      <w:spacing w:val="-12"/>
                    </w:rPr>
                    <w:t> </w:t>
                  </w:r>
                  <w:r>
                    <w:rPr/>
                    <w:t>BEI</w:t>
                  </w:r>
                  <w:r>
                    <w:rPr>
                      <w:spacing w:val="-13"/>
                    </w:rPr>
                    <w:t> </w:t>
                  </w:r>
                  <w:r>
                    <w:rPr/>
                    <w:t>potrà</w:t>
                  </w:r>
                  <w:r>
                    <w:rPr>
                      <w:spacing w:val="-12"/>
                    </w:rPr>
                    <w:t> </w:t>
                  </w:r>
                  <w:r>
                    <w:rPr/>
                    <w:t>ulteriormente</w:t>
                  </w:r>
                  <w:r>
                    <w:rPr>
                      <w:spacing w:val="-12"/>
                    </w:rPr>
                    <w:t> </w:t>
                  </w:r>
                  <w:r>
                    <w:rPr/>
                    <w:t>integrare</w:t>
                  </w:r>
                  <w:r>
                    <w:rPr>
                      <w:spacing w:val="-12"/>
                    </w:rPr>
                    <w:t> </w:t>
                  </w:r>
                  <w:r>
                    <w:rPr/>
                    <w:t>tale</w:t>
                  </w:r>
                  <w:r>
                    <w:rPr>
                      <w:spacing w:val="-12"/>
                    </w:rPr>
                    <w:t> </w:t>
                  </w:r>
                  <w:r>
                    <w:rPr/>
                    <w:t>garanzia limitata mediante una garanzia illimitata (</w:t>
                  </w:r>
                  <w:r>
                    <w:rPr>
                      <w:i/>
                    </w:rPr>
                    <w:t>uncapped</w:t>
                  </w:r>
                  <w:r>
                    <w:rPr/>
                    <w:t>) coprendo interamente il rischio dell’operazione.</w:t>
                  </w:r>
                  <w:r>
                    <w:rPr>
                      <w:spacing w:val="-8"/>
                    </w:rPr>
                    <w:t> </w:t>
                  </w:r>
                  <w:r>
                    <w:rPr/>
                    <w:t>Grazie</w:t>
                  </w:r>
                  <w:r>
                    <w:rPr>
                      <w:spacing w:val="-7"/>
                    </w:rPr>
                    <w:t> </w:t>
                  </w:r>
                  <w:r>
                    <w:rPr/>
                    <w:t>alla</w:t>
                  </w:r>
                  <w:r>
                    <w:rPr>
                      <w:spacing w:val="-7"/>
                    </w:rPr>
                    <w:t> </w:t>
                  </w:r>
                  <w:r>
                    <w:rPr/>
                    <w:t>copertura</w:t>
                  </w:r>
                  <w:r>
                    <w:rPr>
                      <w:spacing w:val="-7"/>
                    </w:rPr>
                    <w:t> </w:t>
                  </w:r>
                  <w:r>
                    <w:rPr/>
                    <w:t>del</w:t>
                  </w:r>
                  <w:r>
                    <w:rPr>
                      <w:spacing w:val="-4"/>
                    </w:rPr>
                    <w:t> </w:t>
                  </w:r>
                  <w:r>
                    <w:rPr/>
                    <w:t>Fondo</w:t>
                  </w:r>
                  <w:r>
                    <w:rPr>
                      <w:spacing w:val="-6"/>
                    </w:rPr>
                    <w:t> </w:t>
                  </w:r>
                  <w:r>
                    <w:rPr/>
                    <w:t>(che</w:t>
                  </w:r>
                  <w:r>
                    <w:rPr>
                      <w:spacing w:val="-7"/>
                    </w:rPr>
                    <w:t> </w:t>
                  </w:r>
                  <w:r>
                    <w:rPr/>
                    <w:t>godrà</w:t>
                  </w:r>
                  <w:r>
                    <w:rPr>
                      <w:spacing w:val="-8"/>
                    </w:rPr>
                    <w:t> </w:t>
                  </w:r>
                  <w:r>
                    <w:rPr/>
                    <w:t>di</w:t>
                  </w:r>
                  <w:r>
                    <w:rPr>
                      <w:spacing w:val="-7"/>
                    </w:rPr>
                    <w:t> </w:t>
                  </w:r>
                  <w:r>
                    <w:rPr/>
                    <w:t>rating</w:t>
                  </w:r>
                  <w:r>
                    <w:rPr>
                      <w:spacing w:val="-6"/>
                    </w:rPr>
                    <w:t> </w:t>
                  </w:r>
                  <w:r>
                    <w:rPr/>
                    <w:t>AAA)</w:t>
                  </w:r>
                  <w:r>
                    <w:rPr>
                      <w:spacing w:val="-5"/>
                    </w:rPr>
                    <w:t> </w:t>
                  </w:r>
                  <w:r>
                    <w:rPr/>
                    <w:t>il</w:t>
                  </w:r>
                  <w:r>
                    <w:rPr>
                      <w:spacing w:val="-6"/>
                    </w:rPr>
                    <w:t> </w:t>
                  </w:r>
                  <w:r>
                    <w:rPr/>
                    <w:t>Gruppo</w:t>
                  </w:r>
                  <w:r>
                    <w:rPr>
                      <w:spacing w:val="-7"/>
                    </w:rPr>
                    <w:t> </w:t>
                  </w:r>
                  <w:r>
                    <w:rPr/>
                    <w:t>BEI</w:t>
                  </w:r>
                  <w:r>
                    <w:rPr>
                      <w:spacing w:val="-10"/>
                    </w:rPr>
                    <w:t> </w:t>
                  </w:r>
                  <w:r>
                    <w:rPr/>
                    <w:t>potrà offrire agli intermediari finanziari garanzie a costo ridotto nonostante l’elevata rischiosità del portafoglio di crediti garantiti. In tal modo, gli intermediari finanziari potranno a loro volta trasferire tale vantaggio finanziario ai beneficiari finali. Al fine di garantire l’accesso alla liquidità</w:t>
                  </w:r>
                  <w:r>
                    <w:rPr>
                      <w:spacing w:val="-14"/>
                    </w:rPr>
                    <w:t> </w:t>
                  </w:r>
                  <w:r>
                    <w:rPr/>
                    <w:t>anche</w:t>
                  </w:r>
                  <w:r>
                    <w:rPr>
                      <w:spacing w:val="-14"/>
                    </w:rPr>
                    <w:t> </w:t>
                  </w:r>
                  <w:r>
                    <w:rPr/>
                    <w:t>alle</w:t>
                  </w:r>
                  <w:r>
                    <w:rPr>
                      <w:spacing w:val="-14"/>
                    </w:rPr>
                    <w:t> </w:t>
                  </w:r>
                  <w:r>
                    <w:rPr/>
                    <w:t>imprese</w:t>
                  </w:r>
                  <w:r>
                    <w:rPr>
                      <w:spacing w:val="-14"/>
                    </w:rPr>
                    <w:t> </w:t>
                  </w:r>
                  <w:r>
                    <w:rPr/>
                    <w:t>di</w:t>
                  </w:r>
                  <w:r>
                    <w:rPr>
                      <w:spacing w:val="-13"/>
                    </w:rPr>
                    <w:t> </w:t>
                  </w:r>
                  <w:r>
                    <w:rPr/>
                    <w:t>maggiori</w:t>
                  </w:r>
                  <w:r>
                    <w:rPr>
                      <w:spacing w:val="-12"/>
                    </w:rPr>
                    <w:t> </w:t>
                  </w:r>
                  <w:r>
                    <w:rPr/>
                    <w:t>dimensioni,</w:t>
                  </w:r>
                  <w:r>
                    <w:rPr>
                      <w:spacing w:val="-13"/>
                    </w:rPr>
                    <w:t> </w:t>
                  </w:r>
                  <w:r>
                    <w:rPr/>
                    <w:t>la</w:t>
                  </w:r>
                  <w:r>
                    <w:rPr>
                      <w:spacing w:val="-14"/>
                    </w:rPr>
                    <w:t> </w:t>
                  </w:r>
                  <w:r>
                    <w:rPr/>
                    <w:t>BEI</w:t>
                  </w:r>
                  <w:r>
                    <w:rPr>
                      <w:spacing w:val="-17"/>
                    </w:rPr>
                    <w:t> </w:t>
                  </w:r>
                  <w:r>
                    <w:rPr/>
                    <w:t>potrà</w:t>
                  </w:r>
                  <w:r>
                    <w:rPr>
                      <w:spacing w:val="-15"/>
                    </w:rPr>
                    <w:t> </w:t>
                  </w:r>
                  <w:r>
                    <w:rPr/>
                    <w:t>offrire</w:t>
                  </w:r>
                  <w:r>
                    <w:rPr>
                      <w:spacing w:val="-14"/>
                    </w:rPr>
                    <w:t> </w:t>
                  </w:r>
                  <w:r>
                    <w:rPr/>
                    <w:t>anche</w:t>
                  </w:r>
                  <w:r>
                    <w:rPr>
                      <w:spacing w:val="-13"/>
                    </w:rPr>
                    <w:t> </w:t>
                  </w:r>
                  <w:r>
                    <w:rPr/>
                    <w:t>prodotti</w:t>
                  </w:r>
                  <w:r>
                    <w:rPr>
                      <w:spacing w:val="-13"/>
                    </w:rPr>
                    <w:t> </w:t>
                  </w:r>
                  <w:r>
                    <w:rPr/>
                    <w:t>“</w:t>
                  </w:r>
                  <w:r>
                    <w:rPr>
                      <w:i/>
                    </w:rPr>
                    <w:t>funded</w:t>
                  </w:r>
                  <w:r>
                    <w:rPr/>
                    <w:t>”. Il</w:t>
                  </w:r>
                  <w:r>
                    <w:rPr>
                      <w:spacing w:val="-3"/>
                    </w:rPr>
                    <w:t> </w:t>
                  </w:r>
                  <w:r>
                    <w:rPr/>
                    <w:t>Fondo</w:t>
                  </w:r>
                  <w:r>
                    <w:rPr>
                      <w:spacing w:val="-5"/>
                    </w:rPr>
                    <w:t> </w:t>
                  </w:r>
                  <w:r>
                    <w:rPr/>
                    <w:t>sarà</w:t>
                  </w:r>
                  <w:r>
                    <w:rPr>
                      <w:spacing w:val="-6"/>
                    </w:rPr>
                    <w:t> </w:t>
                  </w:r>
                  <w:r>
                    <w:rPr/>
                    <w:t>utilizzato</w:t>
                  </w:r>
                  <w:r>
                    <w:rPr>
                      <w:spacing w:val="-5"/>
                    </w:rPr>
                    <w:t> </w:t>
                  </w:r>
                  <w:r>
                    <w:rPr/>
                    <w:t>dal</w:t>
                  </w:r>
                  <w:r>
                    <w:rPr>
                      <w:spacing w:val="-6"/>
                    </w:rPr>
                    <w:t> </w:t>
                  </w:r>
                  <w:r>
                    <w:rPr/>
                    <w:t>Gruppo</w:t>
                  </w:r>
                  <w:r>
                    <w:rPr>
                      <w:spacing w:val="-5"/>
                    </w:rPr>
                    <w:t> </w:t>
                  </w:r>
                  <w:r>
                    <w:rPr/>
                    <w:t>BEI</w:t>
                  </w:r>
                  <w:r>
                    <w:rPr>
                      <w:spacing w:val="-7"/>
                    </w:rPr>
                    <w:t> </w:t>
                  </w:r>
                  <w:r>
                    <w:rPr/>
                    <w:t>per</w:t>
                  </w:r>
                  <w:r>
                    <w:rPr>
                      <w:spacing w:val="-4"/>
                    </w:rPr>
                    <w:t> </w:t>
                  </w:r>
                  <w:r>
                    <w:rPr/>
                    <w:t>investire</w:t>
                  </w:r>
                  <w:r>
                    <w:rPr>
                      <w:spacing w:val="-6"/>
                    </w:rPr>
                    <w:t> </w:t>
                  </w:r>
                  <w:r>
                    <w:rPr/>
                    <w:t>anche</w:t>
                  </w:r>
                  <w:r>
                    <w:rPr>
                      <w:spacing w:val="-7"/>
                    </w:rPr>
                    <w:t> </w:t>
                  </w:r>
                  <w:r>
                    <w:rPr/>
                    <w:t>in</w:t>
                  </w:r>
                  <w:r>
                    <w:rPr>
                      <w:spacing w:val="-1"/>
                    </w:rPr>
                    <w:t> </w:t>
                  </w:r>
                  <w:r>
                    <w:rPr>
                      <w:i/>
                    </w:rPr>
                    <w:t>tranche</w:t>
                  </w:r>
                  <w:r>
                    <w:rPr>
                      <w:i/>
                      <w:spacing w:val="-7"/>
                    </w:rPr>
                    <w:t> </w:t>
                  </w:r>
                  <w:r>
                    <w:rPr/>
                    <w:t>più</w:t>
                  </w:r>
                  <w:r>
                    <w:rPr>
                      <w:spacing w:val="-2"/>
                    </w:rPr>
                    <w:t> </w:t>
                  </w:r>
                  <w:r>
                    <w:rPr/>
                    <w:t>rischiose</w:t>
                  </w:r>
                  <w:r>
                    <w:rPr>
                      <w:spacing w:val="-7"/>
                    </w:rPr>
                    <w:t> </w:t>
                  </w:r>
                  <w:r>
                    <w:rPr/>
                    <w:t>(</w:t>
                  </w:r>
                  <w:r>
                    <w:rPr>
                      <w:i/>
                    </w:rPr>
                    <w:t>mezzanine</w:t>
                  </w:r>
                  <w:r>
                    <w:rPr/>
                    <w:t>) di operazioni ABS e cartolarizzazioni sintetiche. In tal modo, il Gruppo BEI contribuirebbe a liberare risorse degli intermediari finanziari per erogare un volume maggiore di prestiti alle imprese. Il Fondo effettuerà inoltre investimenti </w:t>
                  </w:r>
                  <w:r>
                    <w:rPr>
                      <w:i/>
                    </w:rPr>
                    <w:t>quasi-equity</w:t>
                  </w:r>
                  <w:r>
                    <w:rPr/>
                    <w:t>, </w:t>
                  </w:r>
                  <w:r>
                    <w:rPr>
                      <w:i/>
                    </w:rPr>
                    <w:t>venture capital </w:t>
                  </w:r>
                  <w:r>
                    <w:rPr/>
                    <w:t>e </w:t>
                  </w:r>
                  <w:r>
                    <w:rPr>
                      <w:i/>
                    </w:rPr>
                    <w:t>private equity </w:t>
                  </w:r>
                  <w:r>
                    <w:rPr/>
                    <w:t>limitati a garantire capitale di rischio per specifici settori di mercato (come il settore delle imprese più innovative). Il volume di risorse maggiore sarà dedicato alle garanzie e altri strumenti di sostegno diretto o indiretto alle imprese rispetto a investimenti in </w:t>
                  </w:r>
                  <w:r>
                    <w:rPr>
                      <w:i/>
                    </w:rPr>
                    <w:t>equity</w:t>
                  </w:r>
                  <w:r>
                    <w:rPr/>
                    <w:t>. Pertanto l’Italia, tra i principali beneficiari del Gruppo BEI per i prodotti a sostegno delle PMI, potrebbe beneficiare del contributo del Fondo più che proporzionalmente rispetto al proprio contributo alla garanzia, anche in confronto ad altri Stati membri che, tradizionalmente, ricevono</w:t>
                  </w:r>
                  <w:r>
                    <w:rPr>
                      <w:spacing w:val="-40"/>
                    </w:rPr>
                    <w:t> </w:t>
                  </w:r>
                  <w:r>
                    <w:rPr/>
                    <w:t>maggiori investimenti in forma di capitale di</w:t>
                  </w:r>
                  <w:r>
                    <w:rPr>
                      <w:spacing w:val="-1"/>
                    </w:rPr>
                    <w:t> </w:t>
                  </w:r>
                  <w:r>
                    <w:rPr/>
                    <w:t>rischio.</w:t>
                  </w:r>
                </w:p>
              </w:txbxContent>
            </v:textbox>
            <w10:wrap type="none"/>
          </v:shape>
        </w:pict>
      </w:r>
      <w:r>
        <w:rPr/>
        <w:pict>
          <v:shape style="position:absolute;margin-left:291.130005pt;margin-top:737.69812pt;width:13pt;height:14.25pt;mso-position-horizontal-relative:page;mso-position-vertical-relative:page;z-index:-278026240" type="#_x0000_t202" filled="false" stroked="false">
            <v:textbox inset="0,0,0,0">
              <w:txbxContent>
                <w:p>
                  <w:pPr>
                    <w:spacing w:before="11"/>
                    <w:ind w:left="20" w:right="0" w:firstLine="0"/>
                    <w:jc w:val="left"/>
                    <w:rPr>
                      <w:sz w:val="22"/>
                    </w:rPr>
                  </w:pPr>
                  <w:r>
                    <w:rPr>
                      <w:sz w:val="22"/>
                    </w:rPr>
                    <w:t>86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02521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02419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5pt;height:222.35pt;mso-position-horizontal-relative:page;mso-position-vertical-relative:page;z-index:-278023168" type="#_x0000_t202" filled="false" stroked="false">
            <v:textbox inset="0,0,0,0">
              <w:txbxContent>
                <w:p>
                  <w:pPr>
                    <w:spacing w:before="10"/>
                    <w:ind w:left="60" w:right="60" w:firstLine="0"/>
                    <w:jc w:val="center"/>
                    <w:rPr>
                      <w:rFonts w:ascii="TimesNewRomanPS-BoldItalicMT"/>
                      <w:b/>
                      <w:i/>
                      <w:sz w:val="24"/>
                    </w:rPr>
                  </w:pPr>
                  <w:bookmarkStart w:name="_bookmark46" w:id="47"/>
                  <w:bookmarkEnd w:id="47"/>
                  <w:r>
                    <w:rPr/>
                  </w:r>
                  <w:r>
                    <w:rPr>
                      <w:rFonts w:ascii="TimesNewRomanPS-BoldItalicMT"/>
                      <w:b/>
                      <w:i/>
                      <w:sz w:val="24"/>
                    </w:rPr>
                    <w:t>Art. 40</w:t>
                  </w:r>
                </w:p>
                <w:p>
                  <w:pPr>
                    <w:spacing w:before="0"/>
                    <w:ind w:left="617" w:right="0" w:firstLine="0"/>
                    <w:jc w:val="both"/>
                    <w:rPr>
                      <w:b/>
                      <w:sz w:val="24"/>
                    </w:rPr>
                  </w:pPr>
                  <w:r>
                    <w:rPr>
                      <w:rFonts w:ascii="TimesNewRomanPS-BoldItalicMT" w:hAnsi="TimesNewRomanPS-BoldItalicMT"/>
                      <w:b/>
                      <w:i/>
                      <w:sz w:val="24"/>
                    </w:rPr>
                    <w:t>Partecipazione dell’Italia all'</w:t>
                  </w:r>
                  <w:r>
                    <w:rPr>
                      <w:b/>
                      <w:sz w:val="24"/>
                    </w:rPr>
                    <w:t>International Finance Facility for Immunization</w:t>
                  </w:r>
                </w:p>
                <w:p>
                  <w:pPr>
                    <w:pStyle w:val="BodyText"/>
                    <w:numPr>
                      <w:ilvl w:val="0"/>
                      <w:numId w:val="38"/>
                    </w:numPr>
                    <w:tabs>
                      <w:tab w:pos="282" w:val="left" w:leader="none"/>
                    </w:tabs>
                    <w:spacing w:line="240" w:lineRule="auto" w:before="0" w:after="0"/>
                    <w:ind w:left="20" w:right="20" w:firstLine="0"/>
                    <w:jc w:val="both"/>
                  </w:pPr>
                  <w:r>
                    <w:rPr/>
                    <w:t>È autorizzata l’estensione della partecipazione dell'Italia all'International Finance Facility for</w:t>
                  </w:r>
                  <w:r>
                    <w:rPr>
                      <w:spacing w:val="-6"/>
                    </w:rPr>
                    <w:t> </w:t>
                  </w:r>
                  <w:r>
                    <w:rPr/>
                    <w:t>Immunization</w:t>
                  </w:r>
                  <w:r>
                    <w:rPr>
                      <w:spacing w:val="-6"/>
                    </w:rPr>
                    <w:t> </w:t>
                  </w:r>
                  <w:r>
                    <w:rPr/>
                    <w:t>(IFFIm),</w:t>
                  </w:r>
                  <w:r>
                    <w:rPr>
                      <w:spacing w:val="-8"/>
                    </w:rPr>
                    <w:t> </w:t>
                  </w:r>
                  <w:r>
                    <w:rPr/>
                    <w:t>prevista</w:t>
                  </w:r>
                  <w:r>
                    <w:rPr>
                      <w:spacing w:val="-5"/>
                    </w:rPr>
                    <w:t> </w:t>
                  </w:r>
                  <w:r>
                    <w:rPr>
                      <w:strike/>
                    </w:rPr>
                    <w:t>dalla</w:t>
                  </w:r>
                  <w:r>
                    <w:rPr>
                      <w:strike/>
                      <w:spacing w:val="-8"/>
                    </w:rPr>
                    <w:t> </w:t>
                  </w:r>
                  <w:r>
                    <w:rPr>
                      <w:strike/>
                    </w:rPr>
                    <w:t>legge</w:t>
                  </w:r>
                  <w:r>
                    <w:rPr>
                      <w:strike/>
                      <w:spacing w:val="-8"/>
                    </w:rPr>
                    <w:t> </w:t>
                  </w:r>
                  <w:r>
                    <w:rPr>
                      <w:strike/>
                    </w:rPr>
                    <w:t>finanziaria</w:t>
                  </w:r>
                  <w:r>
                    <w:rPr>
                      <w:strike/>
                      <w:spacing w:val="-7"/>
                    </w:rPr>
                    <w:t> </w:t>
                  </w:r>
                  <w:r>
                    <w:rPr>
                      <w:strike/>
                    </w:rPr>
                    <w:t>2006</w:t>
                  </w:r>
                  <w:r>
                    <w:rPr>
                      <w:strike/>
                      <w:spacing w:val="-7"/>
                    </w:rPr>
                    <w:t> </w:t>
                  </w:r>
                  <w:r>
                    <w:rPr>
                      <w:strike/>
                    </w:rPr>
                    <w:t>(art.1,</w:t>
                  </w:r>
                  <w:r>
                    <w:rPr>
                      <w:strike/>
                      <w:spacing w:val="-7"/>
                    </w:rPr>
                    <w:t> </w:t>
                  </w:r>
                  <w:r>
                    <w:rPr>
                      <w:strike/>
                    </w:rPr>
                    <w:t>comma</w:t>
                  </w:r>
                  <w:r>
                    <w:rPr>
                      <w:strike/>
                      <w:spacing w:val="-8"/>
                    </w:rPr>
                    <w:t> </w:t>
                  </w:r>
                  <w:r>
                    <w:rPr>
                      <w:strike/>
                    </w:rPr>
                    <w:t>99</w:t>
                  </w:r>
                  <w:r>
                    <w:rPr>
                      <w:strike/>
                      <w:spacing w:val="-6"/>
                    </w:rPr>
                    <w:t> </w:t>
                  </w:r>
                  <w:r>
                    <w:rPr>
                      <w:strike/>
                    </w:rPr>
                    <w:t>L.266/2005)</w:t>
                  </w:r>
                  <w:r>
                    <w:rPr>
                      <w:strike w:val="0"/>
                    </w:rPr>
                    <w:t> dall’articolo 1, comma 99, della legge 23 dicembre 2005, n. 266, con un contributo globale di euro 150 milioni, da erogare con versamenti annuali fino al 2030, valutati in euro 30 milioni a decorrere</w:t>
                  </w:r>
                  <w:r>
                    <w:rPr>
                      <w:strike w:val="0"/>
                      <w:spacing w:val="-7"/>
                    </w:rPr>
                    <w:t> </w:t>
                  </w:r>
                  <w:r>
                    <w:rPr>
                      <w:strike w:val="0"/>
                    </w:rPr>
                    <w:t>dall'anno</w:t>
                  </w:r>
                  <w:r>
                    <w:rPr>
                      <w:strike w:val="0"/>
                      <w:spacing w:val="-5"/>
                    </w:rPr>
                    <w:t> </w:t>
                  </w:r>
                  <w:r>
                    <w:rPr>
                      <w:strike w:val="0"/>
                    </w:rPr>
                    <w:t>2026.</w:t>
                  </w:r>
                  <w:r>
                    <w:rPr>
                      <w:strike w:val="0"/>
                      <w:spacing w:val="-2"/>
                    </w:rPr>
                    <w:t> </w:t>
                  </w:r>
                  <w:r>
                    <w:rPr>
                      <w:strike w:val="0"/>
                    </w:rPr>
                    <w:t>È,</w:t>
                  </w:r>
                  <w:r>
                    <w:rPr>
                      <w:strike w:val="0"/>
                      <w:spacing w:val="-5"/>
                    </w:rPr>
                    <w:t> </w:t>
                  </w:r>
                  <w:r>
                    <w:rPr>
                      <w:strike w:val="0"/>
                    </w:rPr>
                    <w:t>inoltre,</w:t>
                  </w:r>
                  <w:r>
                    <w:rPr>
                      <w:strike w:val="0"/>
                      <w:spacing w:val="-5"/>
                    </w:rPr>
                    <w:t> </w:t>
                  </w:r>
                  <w:r>
                    <w:rPr>
                      <w:strike w:val="0"/>
                    </w:rPr>
                    <w:t>autorizzato</w:t>
                  </w:r>
                  <w:r>
                    <w:rPr>
                      <w:strike w:val="0"/>
                      <w:spacing w:val="-3"/>
                    </w:rPr>
                    <w:t> </w:t>
                  </w:r>
                  <w:r>
                    <w:rPr>
                      <w:strike w:val="0"/>
                    </w:rPr>
                    <w:t>il</w:t>
                  </w:r>
                  <w:r>
                    <w:rPr>
                      <w:strike w:val="0"/>
                      <w:spacing w:val="-2"/>
                    </w:rPr>
                    <w:t> </w:t>
                  </w:r>
                  <w:r>
                    <w:rPr>
                      <w:strike w:val="0"/>
                    </w:rPr>
                    <w:t>versamento</w:t>
                  </w:r>
                  <w:r>
                    <w:rPr>
                      <w:strike w:val="0"/>
                      <w:spacing w:val="-5"/>
                    </w:rPr>
                    <w:t> </w:t>
                  </w:r>
                  <w:r>
                    <w:rPr>
                      <w:strike w:val="0"/>
                    </w:rPr>
                    <w:t>aggiuntivo</w:t>
                  </w:r>
                  <w:r>
                    <w:rPr>
                      <w:strike w:val="0"/>
                      <w:spacing w:val="-4"/>
                    </w:rPr>
                    <w:t> </w:t>
                  </w:r>
                  <w:r>
                    <w:rPr>
                      <w:strike w:val="0"/>
                    </w:rPr>
                    <w:t>all’IFFIm</w:t>
                  </w:r>
                  <w:r>
                    <w:rPr>
                      <w:strike w:val="0"/>
                      <w:spacing w:val="-3"/>
                    </w:rPr>
                    <w:t> </w:t>
                  </w:r>
                  <w:r>
                    <w:rPr>
                      <w:strike w:val="0"/>
                    </w:rPr>
                    <w:t>per</w:t>
                  </w:r>
                  <w:r>
                    <w:rPr>
                      <w:strike w:val="0"/>
                      <w:spacing w:val="-6"/>
                    </w:rPr>
                    <w:t> </w:t>
                  </w:r>
                  <w:r>
                    <w:rPr>
                      <w:strike w:val="0"/>
                    </w:rPr>
                    <w:t>l’anno 2020</w:t>
                  </w:r>
                  <w:r>
                    <w:rPr>
                      <w:strike w:val="0"/>
                      <w:spacing w:val="-10"/>
                    </w:rPr>
                    <w:t> </w:t>
                  </w:r>
                  <w:r>
                    <w:rPr>
                      <w:strike w:val="0"/>
                    </w:rPr>
                    <w:t>di</w:t>
                  </w:r>
                  <w:r>
                    <w:rPr>
                      <w:strike w:val="0"/>
                      <w:spacing w:val="-8"/>
                    </w:rPr>
                    <w:t> </w:t>
                  </w:r>
                  <w:r>
                    <w:rPr>
                      <w:strike w:val="0"/>
                    </w:rPr>
                    <w:t>euro</w:t>
                  </w:r>
                  <w:r>
                    <w:rPr>
                      <w:strike w:val="0"/>
                      <w:spacing w:val="-9"/>
                    </w:rPr>
                    <w:t> </w:t>
                  </w:r>
                  <w:r>
                    <w:rPr>
                      <w:strike w:val="0"/>
                    </w:rPr>
                    <w:t>5</w:t>
                  </w:r>
                  <w:r>
                    <w:rPr>
                      <w:strike w:val="0"/>
                      <w:spacing w:val="-10"/>
                    </w:rPr>
                    <w:t> </w:t>
                  </w:r>
                  <w:r>
                    <w:rPr>
                      <w:strike w:val="0"/>
                    </w:rPr>
                    <w:t>milioni,</w:t>
                  </w:r>
                  <w:r>
                    <w:rPr>
                      <w:strike w:val="0"/>
                      <w:spacing w:val="-8"/>
                    </w:rPr>
                    <w:t> </w:t>
                  </w:r>
                  <w:r>
                    <w:rPr>
                      <w:strike w:val="0"/>
                    </w:rPr>
                    <w:t>per</w:t>
                  </w:r>
                  <w:r>
                    <w:rPr>
                      <w:strike w:val="0"/>
                      <w:spacing w:val="-9"/>
                    </w:rPr>
                    <w:t> </w:t>
                  </w:r>
                  <w:r>
                    <w:rPr>
                      <w:strike w:val="0"/>
                    </w:rPr>
                    <w:t>il</w:t>
                  </w:r>
                  <w:r>
                    <w:rPr>
                      <w:strike w:val="0"/>
                      <w:spacing w:val="-9"/>
                    </w:rPr>
                    <w:t> </w:t>
                  </w:r>
                  <w:r>
                    <w:rPr>
                      <w:strike w:val="0"/>
                    </w:rPr>
                    <w:t>finanziamento</w:t>
                  </w:r>
                  <w:r>
                    <w:rPr>
                      <w:strike w:val="0"/>
                      <w:spacing w:val="-8"/>
                    </w:rPr>
                    <w:t> </w:t>
                  </w:r>
                  <w:r>
                    <w:rPr>
                      <w:strike w:val="0"/>
                    </w:rPr>
                    <w:t>della</w:t>
                  </w:r>
                  <w:r>
                    <w:rPr>
                      <w:strike w:val="0"/>
                      <w:spacing w:val="-10"/>
                    </w:rPr>
                    <w:t> </w:t>
                  </w:r>
                  <w:r>
                    <w:rPr>
                      <w:strike w:val="0"/>
                    </w:rPr>
                    <w:t>Coalition</w:t>
                  </w:r>
                  <w:r>
                    <w:rPr>
                      <w:strike w:val="0"/>
                      <w:spacing w:val="-9"/>
                    </w:rPr>
                    <w:t> </w:t>
                  </w:r>
                  <w:r>
                    <w:rPr>
                      <w:strike w:val="0"/>
                    </w:rPr>
                    <w:t>for</w:t>
                  </w:r>
                  <w:r>
                    <w:rPr>
                      <w:strike w:val="0"/>
                      <w:spacing w:val="-10"/>
                    </w:rPr>
                    <w:t> </w:t>
                  </w:r>
                  <w:r>
                    <w:rPr>
                      <w:strike w:val="0"/>
                    </w:rPr>
                    <w:t>Epidemic</w:t>
                  </w:r>
                  <w:r>
                    <w:rPr>
                      <w:strike w:val="0"/>
                      <w:spacing w:val="-10"/>
                    </w:rPr>
                    <w:t> </w:t>
                  </w:r>
                  <w:r>
                    <w:rPr>
                      <w:strike w:val="0"/>
                    </w:rPr>
                    <w:t>Preparedness</w:t>
                  </w:r>
                  <w:r>
                    <w:rPr>
                      <w:strike w:val="0"/>
                      <w:spacing w:val="-9"/>
                    </w:rPr>
                    <w:t> </w:t>
                  </w:r>
                  <w:r>
                    <w:rPr>
                      <w:strike w:val="0"/>
                    </w:rPr>
                    <w:t>(CEPI).</w:t>
                  </w:r>
                </w:p>
                <w:p>
                  <w:pPr>
                    <w:numPr>
                      <w:ilvl w:val="0"/>
                      <w:numId w:val="38"/>
                    </w:numPr>
                    <w:tabs>
                      <w:tab w:pos="277" w:val="left" w:leader="none"/>
                    </w:tabs>
                    <w:spacing w:before="0"/>
                    <w:ind w:left="20" w:right="22" w:firstLine="0"/>
                    <w:jc w:val="both"/>
                    <w:rPr>
                      <w:b/>
                      <w:sz w:val="24"/>
                    </w:rPr>
                  </w:pPr>
                  <w:r>
                    <w:rPr>
                      <w:b/>
                      <w:sz w:val="24"/>
                    </w:rPr>
                    <w:t>Agli oneri derivanti dal comma 1 si provvede, quanto a 30 milioni di euro annui dal 2026 al 2030, mediante corrispondente riduzione del Fondo per interventi strutturali di politica economica, di cui all’articolo 10, comma 5, del decreto-legge 29 novembre  2004,</w:t>
                  </w:r>
                </w:p>
                <w:p>
                  <w:pPr>
                    <w:spacing w:before="0"/>
                    <w:ind w:left="20" w:right="17" w:firstLine="0"/>
                    <w:jc w:val="both"/>
                    <w:rPr>
                      <w:b/>
                      <w:sz w:val="24"/>
                    </w:rPr>
                  </w:pPr>
                  <w:r>
                    <w:rPr>
                      <w:b/>
                      <w:sz w:val="24"/>
                    </w:rPr>
                    <w:t>n. 282, convertito, con modificazioni, dalla legge 27 dicembre 2004, n. 307 e, quanto a 5 milioni di euro per l’anno 2020,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w:t>
                  </w:r>
                  <w:r>
                    <w:rPr>
                      <w:b/>
                      <w:spacing w:val="-12"/>
                      <w:sz w:val="24"/>
                    </w:rPr>
                    <w:t> </w:t>
                  </w:r>
                  <w:r>
                    <w:rPr>
                      <w:b/>
                      <w:sz w:val="24"/>
                    </w:rPr>
                    <w:t>l'anno</w:t>
                  </w:r>
                </w:p>
              </w:txbxContent>
            </v:textbox>
            <w10:wrap type="none"/>
          </v:shape>
        </w:pict>
      </w:r>
      <w:r>
        <w:rPr/>
        <w:pict>
          <v:shape style="position:absolute;margin-left:71.024002pt;margin-top:292.31662pt;width:167.55pt;height:29.1pt;mso-position-horizontal-relative:page;mso-position-vertical-relative:page;z-index:-278022144" type="#_x0000_t202" filled="false" stroked="false">
            <v:textbox inset="0,0,0,0">
              <w:txbxContent>
                <w:p>
                  <w:pPr>
                    <w:spacing w:before="10"/>
                    <w:ind w:left="20" w:right="0" w:firstLine="0"/>
                    <w:jc w:val="left"/>
                    <w:rPr>
                      <w:b/>
                      <w:sz w:val="24"/>
                    </w:rPr>
                  </w:pPr>
                  <w:r>
                    <w:rPr>
                      <w:b/>
                      <w:sz w:val="24"/>
                    </w:rPr>
                    <w:t>2020, allo scopo parzialmente dell’economia e delle finanze.</w:t>
                  </w:r>
                </w:p>
              </w:txbxContent>
            </v:textbox>
            <w10:wrap type="none"/>
          </v:shape>
        </w:pict>
      </w:r>
      <w:r>
        <w:rPr/>
        <w:pict>
          <v:shape style="position:absolute;margin-left:244.4366pt;margin-top:292.31662pt;width:58.7pt;height:15.3pt;mso-position-horizontal-relative:page;mso-position-vertical-relative:page;z-index:-278021120" type="#_x0000_t202" filled="false" stroked="false">
            <v:textbox inset="0,0,0,0">
              <w:txbxContent>
                <w:p>
                  <w:pPr>
                    <w:spacing w:before="10"/>
                    <w:ind w:left="20" w:right="0" w:firstLine="0"/>
                    <w:jc w:val="left"/>
                    <w:rPr>
                      <w:b/>
                      <w:sz w:val="24"/>
                    </w:rPr>
                  </w:pPr>
                  <w:r>
                    <w:rPr>
                      <w:b/>
                      <w:sz w:val="24"/>
                    </w:rPr>
                    <w:t>utilizzando</w:t>
                  </w:r>
                </w:p>
              </w:txbxContent>
            </v:textbox>
            <w10:wrap type="none"/>
          </v:shape>
        </w:pict>
      </w:r>
      <w:r>
        <w:rPr/>
        <w:pict>
          <v:shape style="position:absolute;margin-left:309.058899pt;margin-top:292.31662pt;width:92.55pt;height:15.3pt;mso-position-horizontal-relative:page;mso-position-vertical-relative:page;z-index:-278020096" type="#_x0000_t202" filled="false" stroked="false">
            <v:textbox inset="0,0,0,0">
              <w:txbxContent>
                <w:p>
                  <w:pPr>
                    <w:spacing w:before="10"/>
                    <w:ind w:left="20" w:right="0" w:firstLine="0"/>
                    <w:jc w:val="left"/>
                    <w:rPr>
                      <w:b/>
                      <w:sz w:val="24"/>
                    </w:rPr>
                  </w:pPr>
                  <w:r>
                    <w:rPr>
                      <w:b/>
                      <w:sz w:val="24"/>
                    </w:rPr>
                    <w:t>l'accantonamento</w:t>
                  </w:r>
                </w:p>
              </w:txbxContent>
            </v:textbox>
            <w10:wrap type="none"/>
          </v:shape>
        </w:pict>
      </w:r>
      <w:r>
        <w:rPr/>
        <w:pict>
          <v:shape style="position:absolute;margin-left:407.527344pt;margin-top:292.31662pt;width:41.3pt;height:15.3pt;mso-position-horizontal-relative:page;mso-position-vertical-relative:page;z-index:-278019072" type="#_x0000_t202" filled="false" stroked="false">
            <v:textbox inset="0,0,0,0">
              <w:txbxContent>
                <w:p>
                  <w:pPr>
                    <w:spacing w:before="10"/>
                    <w:ind w:left="20" w:right="0" w:firstLine="0"/>
                    <w:jc w:val="left"/>
                    <w:rPr>
                      <w:b/>
                      <w:sz w:val="24"/>
                    </w:rPr>
                  </w:pPr>
                  <w:r>
                    <w:rPr>
                      <w:b/>
                      <w:sz w:val="24"/>
                    </w:rPr>
                    <w:t>relativo</w:t>
                  </w:r>
                </w:p>
              </w:txbxContent>
            </v:textbox>
            <w10:wrap type="none"/>
          </v:shape>
        </w:pict>
      </w:r>
      <w:r>
        <w:rPr/>
        <w:pict>
          <v:shape style="position:absolute;margin-left:454.781525pt;margin-top:292.31662pt;width:11.3pt;height:15.3pt;mso-position-horizontal-relative:page;mso-position-vertical-relative:page;z-index:-278018048" type="#_x0000_t202" filled="false" stroked="false">
            <v:textbox inset="0,0,0,0">
              <w:txbxContent>
                <w:p>
                  <w:pPr>
                    <w:spacing w:before="10"/>
                    <w:ind w:left="20" w:right="0" w:firstLine="0"/>
                    <w:jc w:val="left"/>
                    <w:rPr>
                      <w:b/>
                      <w:sz w:val="24"/>
                    </w:rPr>
                  </w:pPr>
                  <w:r>
                    <w:rPr>
                      <w:b/>
                      <w:sz w:val="24"/>
                    </w:rPr>
                    <w:t>al</w:t>
                  </w:r>
                </w:p>
              </w:txbxContent>
            </v:textbox>
            <w10:wrap type="none"/>
          </v:shape>
        </w:pict>
      </w:r>
      <w:r>
        <w:rPr/>
        <w:pict>
          <v:shape style="position:absolute;margin-left:472.047516pt;margin-top:292.31662pt;width:51.9pt;height:15.3pt;mso-position-horizontal-relative:page;mso-position-vertical-relative:page;z-index:-278017024" type="#_x0000_t202" filled="false" stroked="false">
            <v:textbox inset="0,0,0,0">
              <w:txbxContent>
                <w:p>
                  <w:pPr>
                    <w:spacing w:before="10"/>
                    <w:ind w:left="20" w:right="0" w:firstLine="0"/>
                    <w:jc w:val="left"/>
                    <w:rPr>
                      <w:b/>
                      <w:sz w:val="24"/>
                    </w:rPr>
                  </w:pPr>
                  <w:r>
                    <w:rPr>
                      <w:b/>
                      <w:sz w:val="24"/>
                    </w:rPr>
                    <w:t>Ministero</w:t>
                  </w:r>
                </w:p>
              </w:txbxContent>
            </v:textbox>
            <w10:wrap type="none"/>
          </v:shape>
        </w:pict>
      </w:r>
      <w:r>
        <w:rPr/>
        <w:pict>
          <v:shape style="position:absolute;margin-left:291.130005pt;margin-top:737.69812pt;width:13pt;height:14.25pt;mso-position-horizontal-relative:page;mso-position-vertical-relative:page;z-index:-278016000" type="#_x0000_t202" filled="false" stroked="false">
            <v:textbox inset="0,0,0,0">
              <w:txbxContent>
                <w:p>
                  <w:pPr>
                    <w:spacing w:before="11"/>
                    <w:ind w:left="20" w:right="0" w:firstLine="0"/>
                    <w:jc w:val="left"/>
                    <w:rPr>
                      <w:sz w:val="22"/>
                    </w:rPr>
                  </w:pPr>
                  <w:r>
                    <w:rPr>
                      <w:sz w:val="22"/>
                    </w:rPr>
                    <w:t>87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01497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01395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305.150pt;mso-position-horizontal-relative:page;mso-position-vertical-relative:page;z-index:-278012928" type="#_x0000_t202" filled="false" stroked="false">
            <v:textbox inset="0,0,0,0">
              <w:txbxContent>
                <w:p>
                  <w:pPr>
                    <w:spacing w:before="10"/>
                    <w:ind w:left="60" w:right="57" w:firstLine="0"/>
                    <w:jc w:val="center"/>
                    <w:rPr>
                      <w:rFonts w:ascii="TimesNewRomanPS-BoldItalicMT"/>
                      <w:b/>
                      <w:i/>
                      <w:sz w:val="24"/>
                    </w:rPr>
                  </w:pPr>
                  <w:bookmarkStart w:name="_bookmark47" w:id="48"/>
                  <w:bookmarkEnd w:id="48"/>
                  <w:r>
                    <w:rPr/>
                  </w:r>
                  <w:r>
                    <w:rPr>
                      <w:rFonts w:ascii="TimesNewRomanPS-BoldItalicMT"/>
                      <w:b/>
                      <w:i/>
                      <w:sz w:val="24"/>
                    </w:rPr>
                    <w:t>Art. 45</w:t>
                  </w:r>
                </w:p>
                <w:p>
                  <w:pPr>
                    <w:spacing w:before="0"/>
                    <w:ind w:left="60" w:right="61" w:firstLine="0"/>
                    <w:jc w:val="center"/>
                    <w:rPr>
                      <w:rFonts w:ascii="TimesNewRomanPS-BoldItalicMT" w:hAnsi="TimesNewRomanPS-BoldItalicMT"/>
                      <w:b/>
                      <w:i/>
                      <w:sz w:val="24"/>
                    </w:rPr>
                  </w:pPr>
                  <w:r>
                    <w:rPr>
                      <w:rFonts w:ascii="TimesNewRomanPS-BoldItalicMT" w:hAnsi="TimesNewRomanPS-BoldItalicMT"/>
                      <w:b/>
                      <w:i/>
                      <w:sz w:val="24"/>
                    </w:rPr>
                    <w:t>Voto plurimo nelle società con azioni quotate in mercati regolamentati</w:t>
                  </w:r>
                </w:p>
                <w:p>
                  <w:pPr>
                    <w:numPr>
                      <w:ilvl w:val="0"/>
                      <w:numId w:val="39"/>
                    </w:numPr>
                    <w:tabs>
                      <w:tab w:pos="812" w:val="left" w:leader="none"/>
                    </w:tabs>
                    <w:spacing w:before="0"/>
                    <w:ind w:left="20" w:right="18" w:firstLine="566"/>
                    <w:jc w:val="both"/>
                    <w:rPr>
                      <w:b/>
                      <w:sz w:val="24"/>
                    </w:rPr>
                  </w:pPr>
                  <w:r>
                    <w:rPr>
                      <w:sz w:val="24"/>
                    </w:rPr>
                    <w:t>All’articolo</w:t>
                  </w:r>
                  <w:r>
                    <w:rPr>
                      <w:spacing w:val="-17"/>
                      <w:sz w:val="24"/>
                    </w:rPr>
                    <w:t> </w:t>
                  </w:r>
                  <w:r>
                    <w:rPr>
                      <w:sz w:val="24"/>
                    </w:rPr>
                    <w:t>127-</w:t>
                  </w:r>
                  <w:r>
                    <w:rPr>
                      <w:i/>
                      <w:sz w:val="24"/>
                    </w:rPr>
                    <w:t>sexies</w:t>
                  </w:r>
                  <w:r>
                    <w:rPr>
                      <w:i/>
                      <w:spacing w:val="-15"/>
                      <w:sz w:val="24"/>
                    </w:rPr>
                    <w:t> </w:t>
                  </w:r>
                  <w:r>
                    <w:rPr>
                      <w:sz w:val="24"/>
                    </w:rPr>
                    <w:t>del</w:t>
                  </w:r>
                  <w:r>
                    <w:rPr>
                      <w:spacing w:val="-16"/>
                      <w:sz w:val="24"/>
                    </w:rPr>
                    <w:t> </w:t>
                  </w:r>
                  <w:r>
                    <w:rPr>
                      <w:sz w:val="24"/>
                    </w:rPr>
                    <w:t>decreto</w:t>
                  </w:r>
                  <w:r>
                    <w:rPr>
                      <w:spacing w:val="-17"/>
                      <w:sz w:val="24"/>
                    </w:rPr>
                    <w:t> </w:t>
                  </w:r>
                  <w:r>
                    <w:rPr>
                      <w:sz w:val="24"/>
                    </w:rPr>
                    <w:t>legislativo</w:t>
                  </w:r>
                  <w:r>
                    <w:rPr>
                      <w:spacing w:val="-16"/>
                      <w:sz w:val="24"/>
                    </w:rPr>
                    <w:t> </w:t>
                  </w:r>
                  <w:r>
                    <w:rPr>
                      <w:b/>
                      <w:sz w:val="24"/>
                    </w:rPr>
                    <w:t>24</w:t>
                  </w:r>
                  <w:r>
                    <w:rPr>
                      <w:b/>
                      <w:spacing w:val="-17"/>
                      <w:sz w:val="24"/>
                    </w:rPr>
                    <w:t> </w:t>
                  </w:r>
                  <w:r>
                    <w:rPr>
                      <w:b/>
                      <w:sz w:val="24"/>
                    </w:rPr>
                    <w:t>febbraio</w:t>
                  </w:r>
                  <w:r>
                    <w:rPr>
                      <w:b/>
                      <w:spacing w:val="-17"/>
                      <w:sz w:val="24"/>
                    </w:rPr>
                    <w:t> </w:t>
                  </w:r>
                  <w:r>
                    <w:rPr>
                      <w:b/>
                      <w:sz w:val="24"/>
                    </w:rPr>
                    <w:t>1998,</w:t>
                  </w:r>
                  <w:r>
                    <w:rPr>
                      <w:b/>
                      <w:spacing w:val="-17"/>
                      <w:sz w:val="24"/>
                    </w:rPr>
                    <w:t> </w:t>
                  </w:r>
                  <w:r>
                    <w:rPr>
                      <w:b/>
                      <w:sz w:val="24"/>
                    </w:rPr>
                    <w:t>n.</w:t>
                  </w:r>
                  <w:r>
                    <w:rPr>
                      <w:b/>
                      <w:spacing w:val="-17"/>
                      <w:sz w:val="24"/>
                    </w:rPr>
                    <w:t> </w:t>
                  </w:r>
                  <w:r>
                    <w:rPr>
                      <w:b/>
                      <w:sz w:val="24"/>
                    </w:rPr>
                    <w:t>58,</w:t>
                  </w:r>
                  <w:r>
                    <w:rPr>
                      <w:b/>
                      <w:spacing w:val="-16"/>
                      <w:sz w:val="24"/>
                    </w:rPr>
                    <w:t> </w:t>
                  </w:r>
                  <w:r>
                    <w:rPr>
                      <w:b/>
                      <w:sz w:val="24"/>
                    </w:rPr>
                    <w:t>sono</w:t>
                  </w:r>
                  <w:r>
                    <w:rPr>
                      <w:b/>
                      <w:spacing w:val="-17"/>
                      <w:sz w:val="24"/>
                    </w:rPr>
                    <w:t> </w:t>
                  </w:r>
                  <w:r>
                    <w:rPr>
                      <w:b/>
                      <w:sz w:val="24"/>
                    </w:rPr>
                    <w:t>apportate le seguenti</w:t>
                  </w:r>
                  <w:r>
                    <w:rPr>
                      <w:b/>
                      <w:spacing w:val="-1"/>
                      <w:sz w:val="24"/>
                    </w:rPr>
                    <w:t> </w:t>
                  </w:r>
                  <w:r>
                    <w:rPr>
                      <w:b/>
                      <w:sz w:val="24"/>
                    </w:rPr>
                    <w:t>modificazioni:</w:t>
                  </w:r>
                </w:p>
                <w:p>
                  <w:pPr>
                    <w:numPr>
                      <w:ilvl w:val="1"/>
                      <w:numId w:val="39"/>
                    </w:numPr>
                    <w:tabs>
                      <w:tab w:pos="988" w:val="left" w:leader="none"/>
                    </w:tabs>
                    <w:spacing w:before="0"/>
                    <w:ind w:left="987" w:right="0" w:hanging="261"/>
                    <w:jc w:val="both"/>
                    <w:rPr>
                      <w:b/>
                      <w:sz w:val="24"/>
                    </w:rPr>
                  </w:pPr>
                  <w:r>
                    <w:rPr>
                      <w:b/>
                      <w:sz w:val="24"/>
                    </w:rPr>
                    <w:t>i commi da 1 a 3 sono sostituiti dai</w:t>
                  </w:r>
                  <w:r>
                    <w:rPr>
                      <w:b/>
                      <w:spacing w:val="-4"/>
                      <w:sz w:val="24"/>
                    </w:rPr>
                    <w:t> </w:t>
                  </w:r>
                  <w:r>
                    <w:rPr>
                      <w:b/>
                      <w:sz w:val="24"/>
                    </w:rPr>
                    <w:t>seguenti:</w:t>
                  </w:r>
                </w:p>
                <w:p>
                  <w:pPr>
                    <w:pStyle w:val="BodyText"/>
                    <w:spacing w:before="0"/>
                    <w:ind w:right="17" w:firstLine="707"/>
                    <w:jc w:val="both"/>
                  </w:pPr>
                  <w:r>
                    <w:rPr/>
                    <w:t>“1. Gli statuti possono prevedere l’emissione di azioni a voto plurimo ai sensi dell’articolo</w:t>
                  </w:r>
                  <w:r>
                    <w:rPr>
                      <w:spacing w:val="-12"/>
                    </w:rPr>
                    <w:t> </w:t>
                  </w:r>
                  <w:r>
                    <w:rPr/>
                    <w:t>2351,</w:t>
                  </w:r>
                  <w:r>
                    <w:rPr>
                      <w:spacing w:val="-12"/>
                    </w:rPr>
                    <w:t> </w:t>
                  </w:r>
                  <w:r>
                    <w:rPr/>
                    <w:t>quarto</w:t>
                  </w:r>
                  <w:r>
                    <w:rPr>
                      <w:spacing w:val="-9"/>
                    </w:rPr>
                    <w:t> </w:t>
                  </w:r>
                  <w:r>
                    <w:rPr/>
                    <w:t>comma,</w:t>
                  </w:r>
                  <w:r>
                    <w:rPr>
                      <w:spacing w:val="-12"/>
                    </w:rPr>
                    <w:t> </w:t>
                  </w:r>
                  <w:r>
                    <w:rPr/>
                    <w:t>del</w:t>
                  </w:r>
                  <w:r>
                    <w:rPr>
                      <w:spacing w:val="-11"/>
                    </w:rPr>
                    <w:t> </w:t>
                  </w:r>
                  <w:r>
                    <w:rPr/>
                    <w:t>codice</w:t>
                  </w:r>
                  <w:r>
                    <w:rPr>
                      <w:spacing w:val="-14"/>
                    </w:rPr>
                    <w:t> </w:t>
                  </w:r>
                  <w:r>
                    <w:rPr/>
                    <w:t>civile.</w:t>
                  </w:r>
                  <w:r>
                    <w:rPr>
                      <w:spacing w:val="-11"/>
                    </w:rPr>
                    <w:t> </w:t>
                  </w:r>
                  <w:r>
                    <w:rPr/>
                    <w:t>In</w:t>
                  </w:r>
                  <w:r>
                    <w:rPr>
                      <w:spacing w:val="-12"/>
                    </w:rPr>
                    <w:t> </w:t>
                  </w:r>
                  <w:r>
                    <w:rPr/>
                    <w:t>deroga</w:t>
                  </w:r>
                  <w:r>
                    <w:rPr>
                      <w:spacing w:val="-10"/>
                    </w:rPr>
                    <w:t> </w:t>
                  </w:r>
                  <w:r>
                    <w:rPr/>
                    <w:t>all’articolo</w:t>
                  </w:r>
                  <w:r>
                    <w:rPr>
                      <w:spacing w:val="-12"/>
                    </w:rPr>
                    <w:t> </w:t>
                  </w:r>
                  <w:r>
                    <w:rPr/>
                    <w:t>2351,</w:t>
                  </w:r>
                  <w:r>
                    <w:rPr>
                      <w:spacing w:val="-11"/>
                    </w:rPr>
                    <w:t> </w:t>
                  </w:r>
                  <w:r>
                    <w:rPr/>
                    <w:t>quarto</w:t>
                  </w:r>
                  <w:r>
                    <w:rPr>
                      <w:spacing w:val="-12"/>
                    </w:rPr>
                    <w:t> </w:t>
                  </w:r>
                  <w:r>
                    <w:rPr/>
                    <w:t>comma, del codice civile, gli statuti non possono tuttavia disporre la maggiorazione del voto in dipendenza del possesso delle azioni in capo al medesimo soggetto o di altre condizioni non meramente</w:t>
                  </w:r>
                  <w:r>
                    <w:rPr>
                      <w:spacing w:val="-15"/>
                    </w:rPr>
                    <w:t> </w:t>
                  </w:r>
                  <w:r>
                    <w:rPr/>
                    <w:t>potestative</w:t>
                  </w:r>
                  <w:r>
                    <w:rPr>
                      <w:spacing w:val="-14"/>
                    </w:rPr>
                    <w:t> </w:t>
                  </w:r>
                  <w:r>
                    <w:rPr/>
                    <w:t>concernenti</w:t>
                  </w:r>
                  <w:r>
                    <w:rPr>
                      <w:spacing w:val="-13"/>
                    </w:rPr>
                    <w:t> </w:t>
                  </w:r>
                  <w:r>
                    <w:rPr/>
                    <w:t>il</w:t>
                  </w:r>
                  <w:r>
                    <w:rPr>
                      <w:spacing w:val="-13"/>
                    </w:rPr>
                    <w:t> </w:t>
                  </w:r>
                  <w:r>
                    <w:rPr/>
                    <w:t>titolare</w:t>
                  </w:r>
                  <w:r>
                    <w:rPr>
                      <w:spacing w:val="-14"/>
                    </w:rPr>
                    <w:t> </w:t>
                  </w:r>
                  <w:r>
                    <w:rPr/>
                    <w:t>delle</w:t>
                  </w:r>
                  <w:r>
                    <w:rPr>
                      <w:spacing w:val="-14"/>
                    </w:rPr>
                    <w:t> </w:t>
                  </w:r>
                  <w:r>
                    <w:rPr/>
                    <w:t>azioni,</w:t>
                  </w:r>
                  <w:r>
                    <w:rPr>
                      <w:spacing w:val="-13"/>
                    </w:rPr>
                    <w:t> </w:t>
                  </w:r>
                  <w:r>
                    <w:rPr/>
                    <w:t>se</w:t>
                  </w:r>
                  <w:r>
                    <w:rPr>
                      <w:spacing w:val="-14"/>
                    </w:rPr>
                    <w:t> </w:t>
                  </w:r>
                  <w:r>
                    <w:rPr/>
                    <w:t>non</w:t>
                  </w:r>
                  <w:r>
                    <w:rPr>
                      <w:spacing w:val="-13"/>
                    </w:rPr>
                    <w:t> </w:t>
                  </w:r>
                  <w:r>
                    <w:rPr/>
                    <w:t>nel</w:t>
                  </w:r>
                  <w:r>
                    <w:rPr>
                      <w:spacing w:val="-13"/>
                    </w:rPr>
                    <w:t> </w:t>
                  </w:r>
                  <w:r>
                    <w:rPr/>
                    <w:t>rispetto</w:t>
                  </w:r>
                  <w:r>
                    <w:rPr>
                      <w:spacing w:val="-16"/>
                    </w:rPr>
                    <w:t> </w:t>
                  </w:r>
                  <w:r>
                    <w:rPr/>
                    <w:t>e</w:t>
                  </w:r>
                  <w:r>
                    <w:rPr>
                      <w:spacing w:val="-14"/>
                    </w:rPr>
                    <w:t> </w:t>
                  </w:r>
                  <w:r>
                    <w:rPr/>
                    <w:t>nei</w:t>
                  </w:r>
                  <w:r>
                    <w:rPr>
                      <w:spacing w:val="-13"/>
                    </w:rPr>
                    <w:t> </w:t>
                  </w:r>
                  <w:r>
                    <w:rPr/>
                    <w:t>limiti</w:t>
                  </w:r>
                  <w:r>
                    <w:rPr>
                      <w:spacing w:val="-15"/>
                    </w:rPr>
                    <w:t> </w:t>
                  </w:r>
                  <w:r>
                    <w:rPr/>
                    <w:t>previsti dall’articolo</w:t>
                  </w:r>
                  <w:r>
                    <w:rPr>
                      <w:spacing w:val="-1"/>
                    </w:rPr>
                    <w:t> </w:t>
                  </w:r>
                  <w:r>
                    <w:rPr/>
                    <w:t>127-</w:t>
                  </w:r>
                  <w:r>
                    <w:rPr>
                      <w:i/>
                    </w:rPr>
                    <w:t>quinquies</w:t>
                  </w:r>
                  <w:r>
                    <w:rPr/>
                    <w:t>.</w:t>
                  </w:r>
                </w:p>
                <w:p>
                  <w:pPr>
                    <w:pStyle w:val="BodyText"/>
                    <w:numPr>
                      <w:ilvl w:val="0"/>
                      <w:numId w:val="40"/>
                    </w:numPr>
                    <w:tabs>
                      <w:tab w:pos="978" w:val="left" w:leader="none"/>
                    </w:tabs>
                    <w:spacing w:line="240" w:lineRule="auto" w:before="0" w:after="0"/>
                    <w:ind w:left="20" w:right="18" w:firstLine="707"/>
                    <w:jc w:val="both"/>
                  </w:pPr>
                  <w:r>
                    <w:rPr/>
                    <w:t>Ferme restando le disposizioni degli articoli 2376, 2437 </w:t>
                  </w:r>
                  <w:r>
                    <w:rPr>
                      <w:b/>
                      <w:color w:val="FF0000"/>
                    </w:rPr>
                    <w:t>e 2373 </w:t>
                  </w:r>
                  <w:r>
                    <w:rPr/>
                    <w:t>del codice civile al ricorrere dei rispettivi presupposti, la deliberazione avente ad oggetto l’introduzione di una categoria di azioni a voto plurimo è validamente approvata con le maggioranze previste dagli articoli 2368 e 2369 del codice civile, a condizione che non vi sia il voto contrario della maggioranza dei soci presenti in assemblea diversi dal socio o dai soci che detengono, anche congiuntamente,</w:t>
                  </w:r>
                  <w:r>
                    <w:rPr>
                      <w:spacing w:val="-16"/>
                    </w:rPr>
                    <w:t> </w:t>
                  </w:r>
                  <w:r>
                    <w:rPr/>
                    <w:t>la</w:t>
                  </w:r>
                  <w:r>
                    <w:rPr>
                      <w:spacing w:val="-14"/>
                    </w:rPr>
                    <w:t> </w:t>
                  </w:r>
                  <w:r>
                    <w:rPr/>
                    <w:t>partecipazione</w:t>
                  </w:r>
                  <w:r>
                    <w:rPr>
                      <w:spacing w:val="-16"/>
                    </w:rPr>
                    <w:t> </w:t>
                  </w:r>
                  <w:r>
                    <w:rPr/>
                    <w:t>di</w:t>
                  </w:r>
                  <w:r>
                    <w:rPr>
                      <w:spacing w:val="-15"/>
                    </w:rPr>
                    <w:t> </w:t>
                  </w:r>
                  <w:r>
                    <w:rPr/>
                    <w:t>maggioranza</w:t>
                  </w:r>
                  <w:r>
                    <w:rPr>
                      <w:spacing w:val="-14"/>
                    </w:rPr>
                    <w:t> </w:t>
                  </w:r>
                  <w:r>
                    <w:rPr/>
                    <w:t>anche</w:t>
                  </w:r>
                  <w:r>
                    <w:rPr>
                      <w:spacing w:val="-14"/>
                    </w:rPr>
                    <w:t> </w:t>
                  </w:r>
                  <w:r>
                    <w:rPr/>
                    <w:t>relativa,</w:t>
                  </w:r>
                  <w:r>
                    <w:rPr>
                      <w:spacing w:val="-14"/>
                    </w:rPr>
                    <w:t> </w:t>
                  </w:r>
                  <w:r>
                    <w:rPr/>
                    <w:t>purché</w:t>
                  </w:r>
                  <w:r>
                    <w:rPr>
                      <w:spacing w:val="-17"/>
                    </w:rPr>
                    <w:t> </w:t>
                  </w:r>
                  <w:r>
                    <w:rPr/>
                    <w:t>tali</w:t>
                  </w:r>
                  <w:r>
                    <w:rPr>
                      <w:spacing w:val="-12"/>
                    </w:rPr>
                    <w:t> </w:t>
                  </w:r>
                  <w:r>
                    <w:rPr/>
                    <w:t>voti</w:t>
                  </w:r>
                  <w:r>
                    <w:rPr>
                      <w:spacing w:val="-15"/>
                    </w:rPr>
                    <w:t> </w:t>
                  </w:r>
                  <w:r>
                    <w:rPr/>
                    <w:t>contrari</w:t>
                  </w:r>
                  <w:r>
                    <w:rPr>
                      <w:spacing w:val="-16"/>
                    </w:rPr>
                    <w:t> </w:t>
                  </w:r>
                  <w:r>
                    <w:rPr/>
                    <w:t>siano almeno pari al dieci per cento del capitale sociale avente diritto a</w:t>
                  </w:r>
                  <w:r>
                    <w:rPr>
                      <w:spacing w:val="-4"/>
                    </w:rPr>
                    <w:t> </w:t>
                  </w:r>
                  <w:r>
                    <w:rPr/>
                    <w:t>voto.</w:t>
                  </w:r>
                </w:p>
                <w:p>
                  <w:pPr>
                    <w:pStyle w:val="BodyText"/>
                    <w:numPr>
                      <w:ilvl w:val="0"/>
                      <w:numId w:val="40"/>
                    </w:numPr>
                    <w:tabs>
                      <w:tab w:pos="971" w:val="left" w:leader="none"/>
                    </w:tabs>
                    <w:spacing w:line="240" w:lineRule="auto" w:before="1" w:after="0"/>
                    <w:ind w:left="20" w:right="21" w:firstLine="707"/>
                    <w:jc w:val="both"/>
                  </w:pPr>
                  <w:r>
                    <w:rPr/>
                    <w:t>Le disposizioni del comma precedente si applicano anche alle deliberazioni in forza delle</w:t>
                  </w:r>
                  <w:r>
                    <w:rPr>
                      <w:spacing w:val="-15"/>
                    </w:rPr>
                    <w:t> </w:t>
                  </w:r>
                  <w:r>
                    <w:rPr/>
                    <w:t>quali</w:t>
                  </w:r>
                  <w:r>
                    <w:rPr>
                      <w:spacing w:val="-13"/>
                    </w:rPr>
                    <w:t> </w:t>
                  </w:r>
                  <w:r>
                    <w:rPr/>
                    <w:t>il</w:t>
                  </w:r>
                  <w:r>
                    <w:rPr>
                      <w:spacing w:val="-13"/>
                    </w:rPr>
                    <w:t> </w:t>
                  </w:r>
                  <w:r>
                    <w:rPr/>
                    <w:t>medesimo</w:t>
                  </w:r>
                  <w:r>
                    <w:rPr>
                      <w:spacing w:val="-13"/>
                    </w:rPr>
                    <w:t> </w:t>
                  </w:r>
                  <w:r>
                    <w:rPr/>
                    <w:t>effetto</w:t>
                  </w:r>
                  <w:r>
                    <w:rPr>
                      <w:spacing w:val="-13"/>
                    </w:rPr>
                    <w:t> </w:t>
                  </w:r>
                  <w:r>
                    <w:rPr/>
                    <w:t>consegua</w:t>
                  </w:r>
                  <w:r>
                    <w:rPr>
                      <w:spacing w:val="-14"/>
                    </w:rPr>
                    <w:t> </w:t>
                  </w:r>
                  <w:r>
                    <w:rPr/>
                    <w:t>direttamente</w:t>
                  </w:r>
                  <w:r>
                    <w:rPr>
                      <w:spacing w:val="-15"/>
                    </w:rPr>
                    <w:t> </w:t>
                  </w:r>
                  <w:r>
                    <w:rPr/>
                    <w:t>o</w:t>
                  </w:r>
                  <w:r>
                    <w:rPr>
                      <w:spacing w:val="-13"/>
                    </w:rPr>
                    <w:t> </w:t>
                  </w:r>
                  <w:r>
                    <w:rPr/>
                    <w:t>indirettamente,</w:t>
                  </w:r>
                  <w:r>
                    <w:rPr>
                      <w:spacing w:val="-13"/>
                    </w:rPr>
                    <w:t> </w:t>
                  </w:r>
                  <w:r>
                    <w:rPr/>
                    <w:t>anche</w:t>
                  </w:r>
                  <w:r>
                    <w:rPr>
                      <w:spacing w:val="-12"/>
                    </w:rPr>
                    <w:t> </w:t>
                  </w:r>
                  <w:r>
                    <w:rPr/>
                    <w:t>mediante</w:t>
                  </w:r>
                  <w:r>
                    <w:rPr>
                      <w:spacing w:val="-14"/>
                    </w:rPr>
                    <w:t> </w:t>
                  </w:r>
                  <w:r>
                    <w:rPr/>
                    <w:t>fusione o</w:t>
                  </w:r>
                  <w:r>
                    <w:rPr>
                      <w:spacing w:val="-7"/>
                    </w:rPr>
                    <w:t> </w:t>
                  </w:r>
                  <w:r>
                    <w:rPr/>
                    <w:t>scissione,</w:t>
                  </w:r>
                  <w:r>
                    <w:rPr>
                      <w:spacing w:val="-7"/>
                    </w:rPr>
                    <w:t> </w:t>
                  </w:r>
                  <w:r>
                    <w:rPr/>
                    <w:t>a</w:t>
                  </w:r>
                  <w:r>
                    <w:rPr>
                      <w:spacing w:val="-7"/>
                    </w:rPr>
                    <w:t> </w:t>
                  </w:r>
                  <w:r>
                    <w:rPr/>
                    <w:t>un’operazione</w:t>
                  </w:r>
                  <w:r>
                    <w:rPr>
                      <w:spacing w:val="-8"/>
                    </w:rPr>
                    <w:t> </w:t>
                  </w:r>
                  <w:r>
                    <w:rPr/>
                    <w:t>in</w:t>
                  </w:r>
                  <w:r>
                    <w:rPr>
                      <w:spacing w:val="-6"/>
                    </w:rPr>
                    <w:t> </w:t>
                  </w:r>
                  <w:r>
                    <w:rPr/>
                    <w:t>esito</w:t>
                  </w:r>
                  <w:r>
                    <w:rPr>
                      <w:spacing w:val="-6"/>
                    </w:rPr>
                    <w:t> </w:t>
                  </w:r>
                  <w:r>
                    <w:rPr/>
                    <w:t>alla</w:t>
                  </w:r>
                  <w:r>
                    <w:rPr>
                      <w:spacing w:val="-6"/>
                    </w:rPr>
                    <w:t> </w:t>
                  </w:r>
                  <w:r>
                    <w:rPr/>
                    <w:t>quale</w:t>
                  </w:r>
                  <w:r>
                    <w:rPr>
                      <w:spacing w:val="-5"/>
                    </w:rPr>
                    <w:t> </w:t>
                  </w:r>
                  <w:r>
                    <w:rPr/>
                    <w:t>la</w:t>
                  </w:r>
                  <w:r>
                    <w:rPr>
                      <w:spacing w:val="-7"/>
                    </w:rPr>
                    <w:t> </w:t>
                  </w:r>
                  <w:r>
                    <w:rPr/>
                    <w:t>società</w:t>
                  </w:r>
                  <w:r>
                    <w:rPr>
                      <w:spacing w:val="-7"/>
                    </w:rPr>
                    <w:t> </w:t>
                  </w:r>
                  <w:r>
                    <w:rPr/>
                    <w:t>trasferisca</w:t>
                  </w:r>
                  <w:r>
                    <w:rPr>
                      <w:spacing w:val="-8"/>
                    </w:rPr>
                    <w:t> </w:t>
                  </w:r>
                  <w:r>
                    <w:rPr/>
                    <w:t>la</w:t>
                  </w:r>
                  <w:r>
                    <w:rPr>
                      <w:spacing w:val="-5"/>
                    </w:rPr>
                    <w:t> </w:t>
                  </w:r>
                  <w:r>
                    <w:rPr/>
                    <w:t>sede</w:t>
                  </w:r>
                  <w:r>
                    <w:rPr>
                      <w:spacing w:val="-3"/>
                    </w:rPr>
                    <w:t> </w:t>
                  </w:r>
                  <w:r>
                    <w:rPr/>
                    <w:t>sociale</w:t>
                  </w:r>
                  <w:r>
                    <w:rPr>
                      <w:spacing w:val="-8"/>
                    </w:rPr>
                    <w:t> </w:t>
                  </w:r>
                  <w:r>
                    <w:rPr/>
                    <w:t>all’estero.”.</w:t>
                  </w:r>
                </w:p>
                <w:p>
                  <w:pPr>
                    <w:spacing w:before="0"/>
                    <w:ind w:left="727" w:right="0" w:firstLine="0"/>
                    <w:jc w:val="both"/>
                    <w:rPr>
                      <w:b/>
                      <w:sz w:val="24"/>
                    </w:rPr>
                  </w:pPr>
                  <w:r>
                    <w:rPr>
                      <w:b/>
                      <w:sz w:val="24"/>
                    </w:rPr>
                    <w:t>b) il comma 4 è soppresso.</w:t>
                  </w:r>
                </w:p>
              </w:txbxContent>
            </v:textbox>
            <w10:wrap type="none"/>
          </v:shape>
        </w:pict>
      </w:r>
      <w:r>
        <w:rPr/>
        <w:pict>
          <v:shape style="position:absolute;margin-left:71.024002pt;margin-top:388.916626pt;width:453.3pt;height:363.05pt;mso-position-horizontal-relative:page;mso-position-vertical-relative:page;z-index:-278011904" type="#_x0000_t202" filled="false" stroked="false">
            <v:textbox inset="0,0,0,0">
              <w:txbxContent>
                <w:p>
                  <w:pPr>
                    <w:spacing w:before="10"/>
                    <w:ind w:left="20" w:right="0" w:firstLine="0"/>
                    <w:jc w:val="left"/>
                    <w:rPr>
                      <w:b/>
                      <w:sz w:val="24"/>
                    </w:rPr>
                  </w:pPr>
                  <w:r>
                    <w:rPr>
                      <w:b/>
                      <w:sz w:val="24"/>
                    </w:rPr>
                    <w:t>RELAZIONE</w:t>
                  </w:r>
                </w:p>
                <w:p>
                  <w:pPr>
                    <w:pStyle w:val="BodyText"/>
                    <w:spacing w:before="0"/>
                    <w:ind w:right="19"/>
                    <w:jc w:val="both"/>
                  </w:pPr>
                  <w:r>
                    <w:rPr/>
                    <w:t>È</w:t>
                  </w:r>
                  <w:r>
                    <w:rPr>
                      <w:spacing w:val="-10"/>
                    </w:rPr>
                    <w:t> </w:t>
                  </w:r>
                  <w:r>
                    <w:rPr/>
                    <w:t>noto</w:t>
                  </w:r>
                  <w:r>
                    <w:rPr>
                      <w:spacing w:val="-8"/>
                    </w:rPr>
                    <w:t> </w:t>
                  </w:r>
                  <w:r>
                    <w:rPr/>
                    <w:t>che</w:t>
                  </w:r>
                  <w:r>
                    <w:rPr>
                      <w:spacing w:val="-10"/>
                    </w:rPr>
                    <w:t> </w:t>
                  </w:r>
                  <w:r>
                    <w:rPr/>
                    <w:t>diversi</w:t>
                  </w:r>
                  <w:r>
                    <w:rPr>
                      <w:spacing w:val="-9"/>
                    </w:rPr>
                    <w:t> </w:t>
                  </w:r>
                  <w:r>
                    <w:rPr/>
                    <w:t>ordinamenti</w:t>
                  </w:r>
                  <w:r>
                    <w:rPr>
                      <w:spacing w:val="-8"/>
                    </w:rPr>
                    <w:t> </w:t>
                  </w:r>
                  <w:r>
                    <w:rPr/>
                    <w:t>giuridici</w:t>
                  </w:r>
                  <w:r>
                    <w:rPr>
                      <w:spacing w:val="-8"/>
                    </w:rPr>
                    <w:t> </w:t>
                  </w:r>
                  <w:r>
                    <w:rPr/>
                    <w:t>stranieri,</w:t>
                  </w:r>
                  <w:r>
                    <w:rPr>
                      <w:spacing w:val="-4"/>
                    </w:rPr>
                    <w:t> </w:t>
                  </w:r>
                  <w:r>
                    <w:rPr/>
                    <w:t>sia</w:t>
                  </w:r>
                  <w:r>
                    <w:rPr>
                      <w:spacing w:val="-9"/>
                    </w:rPr>
                    <w:t> </w:t>
                  </w:r>
                  <w:r>
                    <w:rPr/>
                    <w:t>nell’ambito</w:t>
                  </w:r>
                  <w:r>
                    <w:rPr>
                      <w:spacing w:val="-8"/>
                    </w:rPr>
                    <w:t> </w:t>
                  </w:r>
                  <w:r>
                    <w:rPr/>
                    <w:t>dell’Unione</w:t>
                  </w:r>
                  <w:r>
                    <w:rPr>
                      <w:spacing w:val="-9"/>
                    </w:rPr>
                    <w:t> </w:t>
                  </w:r>
                  <w:r>
                    <w:rPr/>
                    <w:t>Europea</w:t>
                  </w:r>
                  <w:r>
                    <w:rPr>
                      <w:spacing w:val="-7"/>
                    </w:rPr>
                    <w:t> </w:t>
                  </w:r>
                  <w:r>
                    <w:rPr/>
                    <w:t>sia</w:t>
                  </w:r>
                  <w:r>
                    <w:rPr>
                      <w:spacing w:val="-7"/>
                    </w:rPr>
                    <w:t> </w:t>
                  </w:r>
                  <w:r>
                    <w:rPr/>
                    <w:t>al</w:t>
                  </w:r>
                  <w:r>
                    <w:rPr>
                      <w:spacing w:val="-8"/>
                    </w:rPr>
                    <w:t> </w:t>
                  </w:r>
                  <w:r>
                    <w:rPr/>
                    <w:t>di fuori di essa, consentono alle società per azioni, anche con azioni quotate in mercati regolamentati,</w:t>
                  </w:r>
                  <w:r>
                    <w:rPr>
                      <w:spacing w:val="-6"/>
                    </w:rPr>
                    <w:t> </w:t>
                  </w:r>
                  <w:r>
                    <w:rPr/>
                    <w:t>di</w:t>
                  </w:r>
                  <w:r>
                    <w:rPr>
                      <w:spacing w:val="-5"/>
                    </w:rPr>
                    <w:t> </w:t>
                  </w:r>
                  <w:r>
                    <w:rPr/>
                    <w:t>derogare</w:t>
                  </w:r>
                  <w:r>
                    <w:rPr>
                      <w:spacing w:val="-6"/>
                    </w:rPr>
                    <w:t> </w:t>
                  </w:r>
                  <w:r>
                    <w:rPr/>
                    <w:t>alla</w:t>
                  </w:r>
                  <w:r>
                    <w:rPr>
                      <w:spacing w:val="-7"/>
                    </w:rPr>
                    <w:t> </w:t>
                  </w:r>
                  <w:r>
                    <w:rPr/>
                    <w:t>regola</w:t>
                  </w:r>
                  <w:r>
                    <w:rPr>
                      <w:spacing w:val="-4"/>
                    </w:rPr>
                    <w:t> </w:t>
                  </w:r>
                  <w:r>
                    <w:rPr/>
                    <w:t>“</w:t>
                  </w:r>
                  <w:r>
                    <w:rPr>
                      <w:i/>
                    </w:rPr>
                    <w:t>one</w:t>
                  </w:r>
                  <w:r>
                    <w:rPr>
                      <w:i/>
                      <w:spacing w:val="-6"/>
                    </w:rPr>
                    <w:t> </w:t>
                  </w:r>
                  <w:r>
                    <w:rPr>
                      <w:i/>
                    </w:rPr>
                    <w:t>share</w:t>
                  </w:r>
                  <w:r>
                    <w:rPr>
                      <w:i/>
                      <w:spacing w:val="-7"/>
                    </w:rPr>
                    <w:t> </w:t>
                  </w:r>
                  <w:r>
                    <w:rPr>
                      <w:i/>
                    </w:rPr>
                    <w:t>one</w:t>
                  </w:r>
                  <w:r>
                    <w:rPr>
                      <w:i/>
                      <w:spacing w:val="-6"/>
                    </w:rPr>
                    <w:t> </w:t>
                  </w:r>
                  <w:r>
                    <w:rPr>
                      <w:i/>
                    </w:rPr>
                    <w:t>vote</w:t>
                  </w:r>
                  <w:r>
                    <w:rPr/>
                    <w:t>”</w:t>
                  </w:r>
                  <w:r>
                    <w:rPr>
                      <w:spacing w:val="-6"/>
                    </w:rPr>
                    <w:t> </w:t>
                  </w:r>
                  <w:r>
                    <w:rPr/>
                    <w:t>mediante</w:t>
                  </w:r>
                  <w:r>
                    <w:rPr>
                      <w:spacing w:val="-7"/>
                    </w:rPr>
                    <w:t> </w:t>
                  </w:r>
                  <w:r>
                    <w:rPr/>
                    <w:t>la</w:t>
                  </w:r>
                  <w:r>
                    <w:rPr>
                      <w:spacing w:val="-6"/>
                    </w:rPr>
                    <w:t> </w:t>
                  </w:r>
                  <w:r>
                    <w:rPr/>
                    <w:t>previsione</w:t>
                  </w:r>
                  <w:r>
                    <w:rPr>
                      <w:spacing w:val="-6"/>
                    </w:rPr>
                    <w:t> </w:t>
                  </w:r>
                  <w:r>
                    <w:rPr/>
                    <w:t>di</w:t>
                  </w:r>
                  <w:r>
                    <w:rPr>
                      <w:spacing w:val="-5"/>
                    </w:rPr>
                    <w:t> </w:t>
                  </w:r>
                  <w:r>
                    <w:rPr/>
                    <w:t>categorie di</w:t>
                  </w:r>
                  <w:r>
                    <w:rPr>
                      <w:spacing w:val="-6"/>
                    </w:rPr>
                    <w:t> </w:t>
                  </w:r>
                  <w:r>
                    <w:rPr/>
                    <w:t>azioni</w:t>
                  </w:r>
                  <w:r>
                    <w:rPr>
                      <w:spacing w:val="-6"/>
                    </w:rPr>
                    <w:t> </w:t>
                  </w:r>
                  <w:r>
                    <w:rPr/>
                    <w:t>dotate</w:t>
                  </w:r>
                  <w:r>
                    <w:rPr>
                      <w:spacing w:val="-7"/>
                    </w:rPr>
                    <w:t> </w:t>
                  </w:r>
                  <w:r>
                    <w:rPr/>
                    <w:t>di</w:t>
                  </w:r>
                  <w:r>
                    <w:rPr>
                      <w:spacing w:val="-6"/>
                    </w:rPr>
                    <w:t> </w:t>
                  </w:r>
                  <w:r>
                    <w:rPr/>
                    <w:t>voto</w:t>
                  </w:r>
                  <w:r>
                    <w:rPr>
                      <w:spacing w:val="-6"/>
                    </w:rPr>
                    <w:t> </w:t>
                  </w:r>
                  <w:r>
                    <w:rPr/>
                    <w:t>plurimo.</w:t>
                  </w:r>
                  <w:r>
                    <w:rPr>
                      <w:spacing w:val="-6"/>
                    </w:rPr>
                    <w:t> </w:t>
                  </w:r>
                  <w:r>
                    <w:rPr/>
                    <w:t>Talvolta</w:t>
                  </w:r>
                  <w:r>
                    <w:rPr>
                      <w:spacing w:val="-7"/>
                    </w:rPr>
                    <w:t> </w:t>
                  </w:r>
                  <w:r>
                    <w:rPr/>
                    <w:t>si</w:t>
                  </w:r>
                  <w:r>
                    <w:rPr>
                      <w:spacing w:val="-6"/>
                    </w:rPr>
                    <w:t> </w:t>
                  </w:r>
                  <w:r>
                    <w:rPr/>
                    <w:t>tratta</w:t>
                  </w:r>
                  <w:r>
                    <w:rPr>
                      <w:spacing w:val="-7"/>
                    </w:rPr>
                    <w:t> </w:t>
                  </w:r>
                  <w:r>
                    <w:rPr/>
                    <w:t>di</w:t>
                  </w:r>
                  <w:r>
                    <w:rPr>
                      <w:spacing w:val="-6"/>
                    </w:rPr>
                    <w:t> </w:t>
                  </w:r>
                  <w:r>
                    <w:rPr/>
                    <w:t>una</w:t>
                  </w:r>
                  <w:r>
                    <w:rPr>
                      <w:spacing w:val="-7"/>
                    </w:rPr>
                    <w:t> </w:t>
                  </w:r>
                  <w:r>
                    <w:rPr/>
                    <w:t>facoltà</w:t>
                  </w:r>
                  <w:r>
                    <w:rPr>
                      <w:spacing w:val="-7"/>
                    </w:rPr>
                    <w:t> </w:t>
                  </w:r>
                  <w:r>
                    <w:rPr/>
                    <w:t>espressamente</w:t>
                  </w:r>
                  <w:r>
                    <w:rPr>
                      <w:spacing w:val="-7"/>
                    </w:rPr>
                    <w:t> </w:t>
                  </w:r>
                  <w:r>
                    <w:rPr/>
                    <w:t>consentita</w:t>
                  </w:r>
                  <w:r>
                    <w:rPr>
                      <w:spacing w:val="-7"/>
                    </w:rPr>
                    <w:t> </w:t>
                  </w:r>
                  <w:r>
                    <w:rPr/>
                    <w:t>dalla legge, in modo diretto, altre volte si tratta di un risultato che viene conseguito indirettamente, tramite</w:t>
                  </w:r>
                  <w:r>
                    <w:rPr>
                      <w:spacing w:val="-7"/>
                    </w:rPr>
                    <w:t> </w:t>
                  </w:r>
                  <w:r>
                    <w:rPr/>
                    <w:t>la</w:t>
                  </w:r>
                  <w:r>
                    <w:rPr>
                      <w:spacing w:val="-6"/>
                    </w:rPr>
                    <w:t> </w:t>
                  </w:r>
                  <w:r>
                    <w:rPr/>
                    <w:t>previsione</w:t>
                  </w:r>
                  <w:r>
                    <w:rPr>
                      <w:spacing w:val="-6"/>
                    </w:rPr>
                    <w:t> </w:t>
                  </w:r>
                  <w:r>
                    <w:rPr/>
                    <w:t>di</w:t>
                  </w:r>
                  <w:r>
                    <w:rPr>
                      <w:spacing w:val="-6"/>
                    </w:rPr>
                    <w:t> </w:t>
                  </w:r>
                  <w:r>
                    <w:rPr/>
                    <w:t>azioni</w:t>
                  </w:r>
                  <w:r>
                    <w:rPr>
                      <w:spacing w:val="-5"/>
                    </w:rPr>
                    <w:t> </w:t>
                  </w:r>
                  <w:r>
                    <w:rPr/>
                    <w:t>con</w:t>
                  </w:r>
                  <w:r>
                    <w:rPr>
                      <w:spacing w:val="-5"/>
                    </w:rPr>
                    <w:t> </w:t>
                  </w:r>
                  <w:r>
                    <w:rPr/>
                    <w:t>un</w:t>
                  </w:r>
                  <w:r>
                    <w:rPr>
                      <w:spacing w:val="-5"/>
                    </w:rPr>
                    <w:t> </w:t>
                  </w:r>
                  <w:r>
                    <w:rPr/>
                    <w:t>diverso</w:t>
                  </w:r>
                  <w:r>
                    <w:rPr>
                      <w:spacing w:val="-7"/>
                    </w:rPr>
                    <w:t> </w:t>
                  </w:r>
                  <w:r>
                    <w:rPr/>
                    <w:t>valore</w:t>
                  </w:r>
                  <w:r>
                    <w:rPr>
                      <w:spacing w:val="-7"/>
                    </w:rPr>
                    <w:t> </w:t>
                  </w:r>
                  <w:r>
                    <w:rPr/>
                    <w:t>nominale,</w:t>
                  </w:r>
                  <w:r>
                    <w:rPr>
                      <w:spacing w:val="-3"/>
                    </w:rPr>
                    <w:t> </w:t>
                  </w:r>
                  <w:r>
                    <w:rPr/>
                    <w:t>alle</w:t>
                  </w:r>
                  <w:r>
                    <w:rPr>
                      <w:spacing w:val="-7"/>
                    </w:rPr>
                    <w:t> </w:t>
                  </w:r>
                  <w:r>
                    <w:rPr/>
                    <w:t>quali</w:t>
                  </w:r>
                  <w:r>
                    <w:rPr>
                      <w:spacing w:val="-5"/>
                    </w:rPr>
                    <w:t> </w:t>
                  </w:r>
                  <w:r>
                    <w:rPr/>
                    <w:t>viene</w:t>
                  </w:r>
                  <w:r>
                    <w:rPr>
                      <w:spacing w:val="-6"/>
                    </w:rPr>
                    <w:t> </w:t>
                  </w:r>
                  <w:r>
                    <w:rPr/>
                    <w:t>riconosciuto</w:t>
                  </w:r>
                  <w:r>
                    <w:rPr>
                      <w:spacing w:val="-5"/>
                    </w:rPr>
                    <w:t> </w:t>
                  </w:r>
                  <w:r>
                    <w:rPr/>
                    <w:t>un numero di voti proporzionale al rispettivo valore</w:t>
                  </w:r>
                  <w:r>
                    <w:rPr>
                      <w:spacing w:val="-3"/>
                    </w:rPr>
                    <w:t> </w:t>
                  </w:r>
                  <w:r>
                    <w:rPr/>
                    <w:t>nominale.</w:t>
                  </w:r>
                </w:p>
                <w:p>
                  <w:pPr>
                    <w:pStyle w:val="BodyText"/>
                    <w:spacing w:before="0"/>
                    <w:ind w:right="17"/>
                    <w:jc w:val="both"/>
                  </w:pPr>
                  <w:r>
                    <w:rPr/>
                    <w:t>L’ordinamento</w:t>
                  </w:r>
                  <w:r>
                    <w:rPr>
                      <w:spacing w:val="-10"/>
                    </w:rPr>
                    <w:t> </w:t>
                  </w:r>
                  <w:r>
                    <w:rPr/>
                    <w:t>giuridico</w:t>
                  </w:r>
                  <w:r>
                    <w:rPr>
                      <w:spacing w:val="-6"/>
                    </w:rPr>
                    <w:t> </w:t>
                  </w:r>
                  <w:r>
                    <w:rPr/>
                    <w:t>italiano,</w:t>
                  </w:r>
                  <w:r>
                    <w:rPr>
                      <w:spacing w:val="-9"/>
                    </w:rPr>
                    <w:t> </w:t>
                  </w:r>
                  <w:r>
                    <w:rPr/>
                    <w:t>in</w:t>
                  </w:r>
                  <w:r>
                    <w:rPr>
                      <w:spacing w:val="-9"/>
                    </w:rPr>
                    <w:t> </w:t>
                  </w:r>
                  <w:r>
                    <w:rPr/>
                    <w:t>forza</w:t>
                  </w:r>
                  <w:r>
                    <w:rPr>
                      <w:spacing w:val="-10"/>
                    </w:rPr>
                    <w:t> </w:t>
                  </w:r>
                  <w:r>
                    <w:rPr/>
                    <w:t>del</w:t>
                  </w:r>
                  <w:r>
                    <w:rPr>
                      <w:spacing w:val="-8"/>
                    </w:rPr>
                    <w:t> </w:t>
                  </w:r>
                  <w:r>
                    <w:rPr/>
                    <w:t>combinato</w:t>
                  </w:r>
                  <w:r>
                    <w:rPr>
                      <w:spacing w:val="-10"/>
                    </w:rPr>
                    <w:t> </w:t>
                  </w:r>
                  <w:r>
                    <w:rPr/>
                    <w:t>disposto</w:t>
                  </w:r>
                  <w:r>
                    <w:rPr>
                      <w:spacing w:val="-8"/>
                    </w:rPr>
                    <w:t> </w:t>
                  </w:r>
                  <w:r>
                    <w:rPr/>
                    <w:t>dell’articolo</w:t>
                  </w:r>
                  <w:r>
                    <w:rPr>
                      <w:spacing w:val="-8"/>
                    </w:rPr>
                    <w:t> </w:t>
                  </w:r>
                  <w:r>
                    <w:rPr/>
                    <w:t>2351</w:t>
                  </w:r>
                  <w:r>
                    <w:rPr>
                      <w:spacing w:val="-10"/>
                    </w:rPr>
                    <w:t> </w:t>
                  </w:r>
                  <w:r>
                    <w:rPr/>
                    <w:t>del</w:t>
                  </w:r>
                  <w:r>
                    <w:rPr>
                      <w:spacing w:val="-8"/>
                    </w:rPr>
                    <w:t> </w:t>
                  </w:r>
                  <w:r>
                    <w:rPr/>
                    <w:t>codice civile e dell’articolo 127-sexies del decreto legislativo n. 58 del 24 febbraio 1998 (Testo</w:t>
                  </w:r>
                  <w:r>
                    <w:rPr>
                      <w:spacing w:val="-42"/>
                    </w:rPr>
                    <w:t> </w:t>
                  </w:r>
                  <w:r>
                    <w:rPr/>
                    <w:t>unico delle disposizioni in materia di intermediazione finanziaria), vieta alle società italiane con azioni quotate in mercati regolamentati l’emissione di azioni a voto plurimo, se non nella peculiare forma delle azioni a voto maggiorato (c.d. “</w:t>
                  </w:r>
                  <w:r>
                    <w:rPr>
                      <w:i/>
                    </w:rPr>
                    <w:t>loyalty shares</w:t>
                  </w:r>
                  <w:r>
                    <w:rPr/>
                    <w:t>”), ai sensi dell’articolo 127-quinquies del predetto decreto, per le quali la maggiorazione del diritto voto dipende dal possesso continuativo delle azioni da parte del medesimo soggetto per almeno ventiquattro mesi.</w:t>
                  </w:r>
                </w:p>
                <w:p>
                  <w:pPr>
                    <w:pStyle w:val="BodyText"/>
                    <w:spacing w:before="1"/>
                    <w:ind w:right="18"/>
                    <w:jc w:val="both"/>
                  </w:pPr>
                  <w:r>
                    <w:rPr/>
                    <w:t>È altresì noto che tale differenza di regolamentazione rischia di comportare una concorrenza tra ordinamenti, a danno del mercato borsistico italiano. Non sono mancati casi, del resto, nei quali la decisione di trasferire all’estero società italiane con azioni quotate in un mercato regolamentato</w:t>
                  </w:r>
                  <w:r>
                    <w:rPr>
                      <w:spacing w:val="-11"/>
                    </w:rPr>
                    <w:t> </w:t>
                  </w:r>
                  <w:r>
                    <w:rPr/>
                    <w:t>o</w:t>
                  </w:r>
                  <w:r>
                    <w:rPr>
                      <w:spacing w:val="-10"/>
                    </w:rPr>
                    <w:t> </w:t>
                  </w:r>
                  <w:r>
                    <w:rPr/>
                    <w:t>di</w:t>
                  </w:r>
                  <w:r>
                    <w:rPr>
                      <w:spacing w:val="-11"/>
                    </w:rPr>
                    <w:t> </w:t>
                  </w:r>
                  <w:r>
                    <w:rPr/>
                    <w:t>scegliere</w:t>
                  </w:r>
                  <w:r>
                    <w:rPr>
                      <w:spacing w:val="-12"/>
                    </w:rPr>
                    <w:t> </w:t>
                  </w:r>
                  <w:r>
                    <w:rPr/>
                    <w:t>un</w:t>
                  </w:r>
                  <w:r>
                    <w:rPr>
                      <w:spacing w:val="-11"/>
                    </w:rPr>
                    <w:t> </w:t>
                  </w:r>
                  <w:r>
                    <w:rPr/>
                    <w:t>ordinamento</w:t>
                  </w:r>
                  <w:r>
                    <w:rPr>
                      <w:spacing w:val="-10"/>
                    </w:rPr>
                    <w:t> </w:t>
                  </w:r>
                  <w:r>
                    <w:rPr/>
                    <w:t>estero</w:t>
                  </w:r>
                  <w:r>
                    <w:rPr>
                      <w:spacing w:val="-10"/>
                    </w:rPr>
                    <w:t> </w:t>
                  </w:r>
                  <w:r>
                    <w:rPr/>
                    <w:t>per</w:t>
                  </w:r>
                  <w:r>
                    <w:rPr>
                      <w:spacing w:val="-12"/>
                    </w:rPr>
                    <w:t> </w:t>
                  </w:r>
                  <w:r>
                    <w:rPr/>
                    <w:t>le</w:t>
                  </w:r>
                  <w:r>
                    <w:rPr>
                      <w:spacing w:val="-11"/>
                    </w:rPr>
                    <w:t> </w:t>
                  </w:r>
                  <w:r>
                    <w:rPr/>
                    <w:t>società</w:t>
                  </w:r>
                  <w:r>
                    <w:rPr>
                      <w:spacing w:val="-12"/>
                    </w:rPr>
                    <w:t> </w:t>
                  </w:r>
                  <w:r>
                    <w:rPr/>
                    <w:t>risultanti</w:t>
                  </w:r>
                  <w:r>
                    <w:rPr>
                      <w:spacing w:val="-7"/>
                    </w:rPr>
                    <w:t> </w:t>
                  </w:r>
                  <w:r>
                    <w:rPr/>
                    <w:t>da</w:t>
                  </w:r>
                  <w:r>
                    <w:rPr>
                      <w:spacing w:val="-12"/>
                    </w:rPr>
                    <w:t> </w:t>
                  </w:r>
                  <w:r>
                    <w:rPr/>
                    <w:t>fusioni</w:t>
                  </w:r>
                  <w:r>
                    <w:rPr>
                      <w:spacing w:val="-10"/>
                    </w:rPr>
                    <w:t> </w:t>
                  </w:r>
                  <w:r>
                    <w:rPr/>
                    <w:t>alla</w:t>
                  </w:r>
                  <w:r>
                    <w:rPr>
                      <w:spacing w:val="-11"/>
                    </w:rPr>
                    <w:t> </w:t>
                  </w:r>
                  <w:r>
                    <w:rPr/>
                    <w:t>quale partecipavano società quotate italiane sia stata motivata anche dalla possibilità di avvalersi di un regime giuridico favorevole alla previsione, diretta o indiretta, di azioni a voto</w:t>
                  </w:r>
                  <w:r>
                    <w:rPr>
                      <w:spacing w:val="-12"/>
                    </w:rPr>
                    <w:t> </w:t>
                  </w:r>
                  <w:r>
                    <w:rPr/>
                    <w:t>plurimo.</w:t>
                  </w:r>
                </w:p>
                <w:p>
                  <w:pPr>
                    <w:pStyle w:val="BodyText"/>
                    <w:spacing w:before="0"/>
                    <w:ind w:right="20"/>
                    <w:jc w:val="both"/>
                  </w:pPr>
                  <w:r>
                    <w:rPr/>
                    <w:t>Per</w:t>
                  </w:r>
                  <w:r>
                    <w:rPr>
                      <w:spacing w:val="-12"/>
                    </w:rPr>
                    <w:t> </w:t>
                  </w:r>
                  <w:r>
                    <w:rPr/>
                    <w:t>questa</w:t>
                  </w:r>
                  <w:r>
                    <w:rPr>
                      <w:spacing w:val="-9"/>
                    </w:rPr>
                    <w:t> </w:t>
                  </w:r>
                  <w:r>
                    <w:rPr/>
                    <w:t>ragione,</w:t>
                  </w:r>
                  <w:r>
                    <w:rPr>
                      <w:spacing w:val="-9"/>
                    </w:rPr>
                    <w:t> </w:t>
                  </w:r>
                  <w:r>
                    <w:rPr/>
                    <w:t>in</w:t>
                  </w:r>
                  <w:r>
                    <w:rPr>
                      <w:spacing w:val="-11"/>
                    </w:rPr>
                    <w:t> </w:t>
                  </w:r>
                  <w:r>
                    <w:rPr/>
                    <w:t>assenza</w:t>
                  </w:r>
                  <w:r>
                    <w:rPr>
                      <w:spacing w:val="-12"/>
                    </w:rPr>
                    <w:t> </w:t>
                  </w:r>
                  <w:r>
                    <w:rPr/>
                    <w:t>di</w:t>
                  </w:r>
                  <w:r>
                    <w:rPr>
                      <w:spacing w:val="-8"/>
                    </w:rPr>
                    <w:t> </w:t>
                  </w:r>
                  <w:r>
                    <w:rPr/>
                    <w:t>comprovati</w:t>
                  </w:r>
                  <w:r>
                    <w:rPr>
                      <w:spacing w:val="-8"/>
                    </w:rPr>
                    <w:t> </w:t>
                  </w:r>
                  <w:r>
                    <w:rPr/>
                    <w:t>effetti</w:t>
                  </w:r>
                  <w:r>
                    <w:rPr>
                      <w:spacing w:val="-11"/>
                    </w:rPr>
                    <w:t> </w:t>
                  </w:r>
                  <w:r>
                    <w:rPr/>
                    <w:t>negativi</w:t>
                  </w:r>
                  <w:r>
                    <w:rPr>
                      <w:spacing w:val="-11"/>
                    </w:rPr>
                    <w:t> </w:t>
                  </w:r>
                  <w:r>
                    <w:rPr/>
                    <w:t>che</w:t>
                  </w:r>
                  <w:r>
                    <w:rPr>
                      <w:spacing w:val="-12"/>
                    </w:rPr>
                    <w:t> </w:t>
                  </w:r>
                  <w:r>
                    <w:rPr/>
                    <w:t>tale</w:t>
                  </w:r>
                  <w:r>
                    <w:rPr>
                      <w:spacing w:val="-10"/>
                    </w:rPr>
                    <w:t> </w:t>
                  </w:r>
                  <w:r>
                    <w:rPr/>
                    <w:t>istituto</w:t>
                  </w:r>
                  <w:r>
                    <w:rPr>
                      <w:spacing w:val="-11"/>
                    </w:rPr>
                    <w:t> </w:t>
                  </w:r>
                  <w:r>
                    <w:rPr/>
                    <w:t>possa</w:t>
                  </w:r>
                  <w:r>
                    <w:rPr>
                      <w:spacing w:val="-11"/>
                    </w:rPr>
                    <w:t> </w:t>
                  </w:r>
                  <w:r>
                    <w:rPr/>
                    <w:t>generare</w:t>
                  </w:r>
                  <w:r>
                    <w:rPr>
                      <w:spacing w:val="-12"/>
                    </w:rPr>
                    <w:t> </w:t>
                  </w:r>
                  <w:r>
                    <w:rPr/>
                    <w:t>alle società che lo adottano, si ritiene preferibile lasciare all’autonomia statutaria e alle</w:t>
                  </w:r>
                  <w:r>
                    <w:rPr>
                      <w:spacing w:val="-21"/>
                    </w:rPr>
                    <w:t> </w:t>
                  </w:r>
                  <w:r>
                    <w:rPr/>
                    <w:t>valutazioni del</w:t>
                  </w:r>
                  <w:r>
                    <w:rPr>
                      <w:spacing w:val="11"/>
                    </w:rPr>
                    <w:t> </w:t>
                  </w:r>
                  <w:r>
                    <w:rPr/>
                    <w:t>mercato</w:t>
                  </w:r>
                  <w:r>
                    <w:rPr>
                      <w:spacing w:val="11"/>
                    </w:rPr>
                    <w:t> </w:t>
                  </w:r>
                  <w:r>
                    <w:rPr/>
                    <w:t>la</w:t>
                  </w:r>
                  <w:r>
                    <w:rPr>
                      <w:spacing w:val="10"/>
                    </w:rPr>
                    <w:t> </w:t>
                  </w:r>
                  <w:r>
                    <w:rPr/>
                    <w:t>possibilità</w:t>
                  </w:r>
                  <w:r>
                    <w:rPr>
                      <w:spacing w:val="9"/>
                    </w:rPr>
                    <w:t> </w:t>
                  </w:r>
                  <w:r>
                    <w:rPr/>
                    <w:t>di</w:t>
                  </w:r>
                  <w:r>
                    <w:rPr>
                      <w:spacing w:val="12"/>
                    </w:rPr>
                    <w:t> </w:t>
                  </w:r>
                  <w:r>
                    <w:rPr/>
                    <w:t>emettere</w:t>
                  </w:r>
                  <w:r>
                    <w:rPr>
                      <w:spacing w:val="12"/>
                    </w:rPr>
                    <w:t> </w:t>
                  </w:r>
                  <w:r>
                    <w:rPr/>
                    <w:t>azioni</w:t>
                  </w:r>
                  <w:r>
                    <w:rPr>
                      <w:spacing w:val="11"/>
                    </w:rPr>
                    <w:t> </w:t>
                  </w:r>
                  <w:r>
                    <w:rPr/>
                    <w:t>a</w:t>
                  </w:r>
                  <w:r>
                    <w:rPr>
                      <w:spacing w:val="9"/>
                    </w:rPr>
                    <w:t> </w:t>
                  </w:r>
                  <w:r>
                    <w:rPr/>
                    <w:t>voto</w:t>
                  </w:r>
                  <w:r>
                    <w:rPr>
                      <w:spacing w:val="10"/>
                    </w:rPr>
                    <w:t> </w:t>
                  </w:r>
                  <w:r>
                    <w:rPr/>
                    <w:t>plurimo</w:t>
                  </w:r>
                  <w:r>
                    <w:rPr>
                      <w:spacing w:val="11"/>
                    </w:rPr>
                    <w:t> </w:t>
                  </w:r>
                  <w:r>
                    <w:rPr/>
                    <w:t>anche</w:t>
                  </w:r>
                  <w:r>
                    <w:rPr>
                      <w:spacing w:val="9"/>
                    </w:rPr>
                    <w:t> </w:t>
                  </w:r>
                  <w:r>
                    <w:rPr/>
                    <w:t>da</w:t>
                  </w:r>
                  <w:r>
                    <w:rPr>
                      <w:spacing w:val="11"/>
                    </w:rPr>
                    <w:t> </w:t>
                  </w:r>
                  <w:r>
                    <w:rPr/>
                    <w:t>parte</w:t>
                  </w:r>
                  <w:r>
                    <w:rPr>
                      <w:spacing w:val="11"/>
                    </w:rPr>
                    <w:t> </w:t>
                  </w:r>
                  <w:r>
                    <w:rPr/>
                    <w:t>di</w:t>
                  </w:r>
                  <w:r>
                    <w:rPr>
                      <w:spacing w:val="11"/>
                    </w:rPr>
                    <w:t> </w:t>
                  </w:r>
                  <w:r>
                    <w:rPr/>
                    <w:t>società</w:t>
                  </w:r>
                  <w:r>
                    <w:rPr>
                      <w:spacing w:val="10"/>
                    </w:rPr>
                    <w:t> </w:t>
                  </w:r>
                  <w:r>
                    <w:rPr/>
                    <w:t>italiane</w:t>
                  </w:r>
                </w:p>
                <w:p>
                  <w:pPr>
                    <w:spacing w:before="76"/>
                    <w:ind w:left="60" w:right="60" w:firstLine="0"/>
                    <w:jc w:val="center"/>
                    <w:rPr>
                      <w:sz w:val="22"/>
                    </w:rPr>
                  </w:pPr>
                  <w:r>
                    <w:rPr>
                      <w:sz w:val="22"/>
                    </w:rPr>
                    <w:t>88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801088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800985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111.95pt;mso-position-horizontal-relative:page;mso-position-vertical-relative:page;z-index:-278008832" type="#_x0000_t202" filled="false" stroked="false">
            <v:textbox inset="0,0,0,0">
              <w:txbxContent>
                <w:p>
                  <w:pPr>
                    <w:pStyle w:val="BodyText"/>
                    <w:ind w:right="17"/>
                    <w:jc w:val="both"/>
                  </w:pPr>
                  <w:r>
                    <w:rPr/>
                    <w:t>con</w:t>
                  </w:r>
                  <w:r>
                    <w:rPr>
                      <w:spacing w:val="-11"/>
                    </w:rPr>
                    <w:t> </w:t>
                  </w:r>
                  <w:r>
                    <w:rPr/>
                    <w:t>azioni</w:t>
                  </w:r>
                  <w:r>
                    <w:rPr>
                      <w:spacing w:val="-9"/>
                    </w:rPr>
                    <w:t> </w:t>
                  </w:r>
                  <w:r>
                    <w:rPr/>
                    <w:t>quotate</w:t>
                  </w:r>
                  <w:r>
                    <w:rPr>
                      <w:spacing w:val="-12"/>
                    </w:rPr>
                    <w:t> </w:t>
                  </w:r>
                  <w:r>
                    <w:rPr/>
                    <w:t>nei</w:t>
                  </w:r>
                  <w:r>
                    <w:rPr>
                      <w:spacing w:val="-7"/>
                    </w:rPr>
                    <w:t> </w:t>
                  </w:r>
                  <w:r>
                    <w:rPr/>
                    <w:t>mercati</w:t>
                  </w:r>
                  <w:r>
                    <w:rPr>
                      <w:spacing w:val="-10"/>
                    </w:rPr>
                    <w:t> </w:t>
                  </w:r>
                  <w:r>
                    <w:rPr/>
                    <w:t>regolamentati.</w:t>
                  </w:r>
                  <w:r>
                    <w:rPr>
                      <w:spacing w:val="-7"/>
                    </w:rPr>
                    <w:t> </w:t>
                  </w:r>
                  <w:r>
                    <w:rPr/>
                    <w:t>Il</w:t>
                  </w:r>
                  <w:r>
                    <w:rPr>
                      <w:spacing w:val="-8"/>
                    </w:rPr>
                    <w:t> </w:t>
                  </w:r>
                  <w:r>
                    <w:rPr/>
                    <w:t>rispetto</w:t>
                  </w:r>
                  <w:r>
                    <w:rPr>
                      <w:spacing w:val="-10"/>
                    </w:rPr>
                    <w:t> </w:t>
                  </w:r>
                  <w:r>
                    <w:rPr/>
                    <w:t>dei</w:t>
                  </w:r>
                  <w:r>
                    <w:rPr>
                      <w:spacing w:val="-11"/>
                    </w:rPr>
                    <w:t> </w:t>
                  </w:r>
                  <w:r>
                    <w:rPr/>
                    <w:t>diritti</w:t>
                  </w:r>
                  <w:r>
                    <w:rPr>
                      <w:spacing w:val="-10"/>
                    </w:rPr>
                    <w:t> </w:t>
                  </w:r>
                  <w:r>
                    <w:rPr/>
                    <w:t>delle</w:t>
                  </w:r>
                  <w:r>
                    <w:rPr>
                      <w:spacing w:val="-12"/>
                    </w:rPr>
                    <w:t> </w:t>
                  </w:r>
                  <w:r>
                    <w:rPr/>
                    <w:t>minoranze</w:t>
                  </w:r>
                  <w:r>
                    <w:rPr>
                      <w:spacing w:val="-9"/>
                    </w:rPr>
                    <w:t> </w:t>
                  </w:r>
                  <w:r>
                    <w:rPr/>
                    <w:t>e</w:t>
                  </w:r>
                  <w:r>
                    <w:rPr>
                      <w:spacing w:val="-10"/>
                    </w:rPr>
                    <w:t> </w:t>
                  </w:r>
                  <w:r>
                    <w:rPr/>
                    <w:t>le</w:t>
                  </w:r>
                  <w:r>
                    <w:rPr>
                      <w:spacing w:val="-11"/>
                    </w:rPr>
                    <w:t> </w:t>
                  </w:r>
                  <w:r>
                    <w:rPr/>
                    <w:t>esigenze di protezione delle dinamiche di mercato verrebbero in particolare assicurati – oltre che dagli ordinari contrappesi costituiti dall’approvazione delle assemblee speciali (articolo 2376 del codice</w:t>
                  </w:r>
                  <w:r>
                    <w:rPr>
                      <w:spacing w:val="-5"/>
                    </w:rPr>
                    <w:t> </w:t>
                  </w:r>
                  <w:r>
                    <w:rPr/>
                    <w:t>civile)</w:t>
                  </w:r>
                  <w:r>
                    <w:rPr>
                      <w:spacing w:val="-3"/>
                    </w:rPr>
                    <w:t> </w:t>
                  </w:r>
                  <w:r>
                    <w:rPr/>
                    <w:t>e/o</w:t>
                  </w:r>
                  <w:r>
                    <w:rPr>
                      <w:spacing w:val="-3"/>
                    </w:rPr>
                    <w:t> </w:t>
                  </w:r>
                  <w:r>
                    <w:rPr/>
                    <w:t>dal</w:t>
                  </w:r>
                  <w:r>
                    <w:rPr>
                      <w:spacing w:val="-3"/>
                    </w:rPr>
                    <w:t> </w:t>
                  </w:r>
                  <w:r>
                    <w:rPr/>
                    <w:t>diritto</w:t>
                  </w:r>
                  <w:r>
                    <w:rPr>
                      <w:spacing w:val="-3"/>
                    </w:rPr>
                    <w:t> </w:t>
                  </w:r>
                  <w:r>
                    <w:rPr/>
                    <w:t>di</w:t>
                  </w:r>
                  <w:r>
                    <w:rPr>
                      <w:spacing w:val="-3"/>
                    </w:rPr>
                    <w:t> </w:t>
                  </w:r>
                  <w:r>
                    <w:rPr/>
                    <w:t>recesso</w:t>
                  </w:r>
                  <w:r>
                    <w:rPr>
                      <w:spacing w:val="-3"/>
                    </w:rPr>
                    <w:t> </w:t>
                  </w:r>
                  <w:r>
                    <w:rPr/>
                    <w:t>(articolo</w:t>
                  </w:r>
                  <w:r>
                    <w:rPr>
                      <w:spacing w:val="-3"/>
                    </w:rPr>
                    <w:t> </w:t>
                  </w:r>
                  <w:r>
                    <w:rPr/>
                    <w:t>2437</w:t>
                  </w:r>
                  <w:r>
                    <w:rPr>
                      <w:spacing w:val="-4"/>
                    </w:rPr>
                    <w:t> </w:t>
                  </w:r>
                  <w:r>
                    <w:rPr/>
                    <w:t>del</w:t>
                  </w:r>
                  <w:r>
                    <w:rPr>
                      <w:spacing w:val="-2"/>
                    </w:rPr>
                    <w:t> </w:t>
                  </w:r>
                  <w:r>
                    <w:rPr/>
                    <w:t>codice</w:t>
                  </w:r>
                  <w:r>
                    <w:rPr>
                      <w:spacing w:val="-5"/>
                    </w:rPr>
                    <w:t> </w:t>
                  </w:r>
                  <w:r>
                    <w:rPr/>
                    <w:t>civile),</w:t>
                  </w:r>
                  <w:r>
                    <w:rPr>
                      <w:spacing w:val="-5"/>
                    </w:rPr>
                    <w:t> </w:t>
                  </w:r>
                  <w:r>
                    <w:rPr/>
                    <w:t>al</w:t>
                  </w:r>
                  <w:r>
                    <w:rPr>
                      <w:spacing w:val="-3"/>
                    </w:rPr>
                    <w:t> </w:t>
                  </w:r>
                  <w:r>
                    <w:rPr/>
                    <w:t>ricorrere</w:t>
                  </w:r>
                  <w:r>
                    <w:rPr>
                      <w:spacing w:val="-5"/>
                    </w:rPr>
                    <w:t> </w:t>
                  </w:r>
                  <w:r>
                    <w:rPr/>
                    <w:t>dei</w:t>
                  </w:r>
                  <w:r>
                    <w:rPr>
                      <w:spacing w:val="-1"/>
                    </w:rPr>
                    <w:t> </w:t>
                  </w:r>
                  <w:r>
                    <w:rPr/>
                    <w:t>relativi presupposti – anche dall’introduzione del meccanismo del c.d. “</w:t>
                  </w:r>
                  <w:r>
                    <w:rPr>
                      <w:i/>
                    </w:rPr>
                    <w:t>whitewash</w:t>
                  </w:r>
                  <w:r>
                    <w:rPr/>
                    <w:t>”, quale</w:t>
                  </w:r>
                  <w:r>
                    <w:rPr>
                      <w:spacing w:val="-16"/>
                    </w:rPr>
                    <w:t> </w:t>
                  </w:r>
                  <w:r>
                    <w:rPr/>
                    <w:t>condizione per l’approvazione della deliberazione che introduce una categoria di azioni a voto</w:t>
                  </w:r>
                  <w:r>
                    <w:rPr>
                      <w:spacing w:val="-10"/>
                    </w:rPr>
                    <w:t> </w:t>
                  </w:r>
                  <w:r>
                    <w:rPr/>
                    <w:t>plurimo.</w:t>
                  </w:r>
                </w:p>
                <w:p>
                  <w:pPr>
                    <w:pStyle w:val="BodyText"/>
                    <w:spacing w:before="0"/>
                    <w:ind w:right="22"/>
                    <w:jc w:val="both"/>
                  </w:pPr>
                  <w:r>
                    <w:rPr/>
                    <w:t>La</w:t>
                  </w:r>
                  <w:r>
                    <w:rPr>
                      <w:spacing w:val="-12"/>
                    </w:rPr>
                    <w:t> </w:t>
                  </w:r>
                  <w:r>
                    <w:rPr/>
                    <w:t>medesima</w:t>
                  </w:r>
                  <w:r>
                    <w:rPr>
                      <w:spacing w:val="-12"/>
                    </w:rPr>
                    <w:t> </w:t>
                  </w:r>
                  <w:r>
                    <w:rPr/>
                    <w:t>protezione,</w:t>
                  </w:r>
                  <w:r>
                    <w:rPr>
                      <w:spacing w:val="-8"/>
                    </w:rPr>
                    <w:t> </w:t>
                  </w:r>
                  <w:r>
                    <w:rPr/>
                    <w:t>per</w:t>
                  </w:r>
                  <w:r>
                    <w:rPr>
                      <w:spacing w:val="-9"/>
                    </w:rPr>
                    <w:t> </w:t>
                  </w:r>
                  <w:r>
                    <w:rPr/>
                    <w:t>evidenti</w:t>
                  </w:r>
                  <w:r>
                    <w:rPr>
                      <w:spacing w:val="-10"/>
                    </w:rPr>
                    <w:t> </w:t>
                  </w:r>
                  <w:r>
                    <w:rPr/>
                    <w:t>ragioni</w:t>
                  </w:r>
                  <w:r>
                    <w:rPr>
                      <w:spacing w:val="-9"/>
                    </w:rPr>
                    <w:t> </w:t>
                  </w:r>
                  <w:r>
                    <w:rPr/>
                    <w:t>di</w:t>
                  </w:r>
                  <w:r>
                    <w:rPr>
                      <w:spacing w:val="-8"/>
                    </w:rPr>
                    <w:t> </w:t>
                  </w:r>
                  <w:r>
                    <w:rPr/>
                    <w:t>simmetria,</w:t>
                  </w:r>
                  <w:r>
                    <w:rPr>
                      <w:spacing w:val="-11"/>
                    </w:rPr>
                    <w:t> </w:t>
                  </w:r>
                  <w:r>
                    <w:rPr/>
                    <w:t>verrebbe</w:t>
                  </w:r>
                  <w:r>
                    <w:rPr>
                      <w:spacing w:val="-10"/>
                    </w:rPr>
                    <w:t> </w:t>
                  </w:r>
                  <w:r>
                    <w:rPr/>
                    <w:t>del</w:t>
                  </w:r>
                  <w:r>
                    <w:rPr>
                      <w:spacing w:val="-8"/>
                    </w:rPr>
                    <w:t> </w:t>
                  </w:r>
                  <w:r>
                    <w:rPr/>
                    <w:t>resto</w:t>
                  </w:r>
                  <w:r>
                    <w:rPr>
                      <w:spacing w:val="-10"/>
                    </w:rPr>
                    <w:t> </w:t>
                  </w:r>
                  <w:r>
                    <w:rPr/>
                    <w:t>prevista</w:t>
                  </w:r>
                  <w:r>
                    <w:rPr>
                      <w:spacing w:val="-12"/>
                    </w:rPr>
                    <w:t> </w:t>
                  </w:r>
                  <w:r>
                    <w:rPr/>
                    <w:t>per</w:t>
                  </w:r>
                  <w:r>
                    <w:rPr>
                      <w:spacing w:val="-11"/>
                    </w:rPr>
                    <w:t> </w:t>
                  </w:r>
                  <w:r>
                    <w:rPr/>
                    <w:t>ogni ipotesi nella quale una società italiana con azioni quotate in un mercato regolamentato</w:t>
                  </w:r>
                  <w:r>
                    <w:rPr>
                      <w:spacing w:val="-35"/>
                    </w:rPr>
                    <w:t> </w:t>
                  </w:r>
                  <w:r>
                    <w:rPr/>
                    <w:t>intenda</w:t>
                  </w:r>
                </w:p>
              </w:txbxContent>
            </v:textbox>
            <w10:wrap type="none"/>
          </v:shape>
        </w:pict>
      </w:r>
      <w:r>
        <w:rPr/>
        <w:pict>
          <v:shape style="position:absolute;margin-left:71.024002pt;margin-top:181.886627pt;width:203.85pt;height:29.1pt;mso-position-horizontal-relative:page;mso-position-vertical-relative:page;z-index:-278007808" type="#_x0000_t202" filled="false" stroked="false">
            <v:textbox inset="0,0,0,0">
              <w:txbxContent>
                <w:p>
                  <w:pPr>
                    <w:pStyle w:val="BodyText"/>
                  </w:pPr>
                  <w:r>
                    <w:rPr/>
                    <w:t>ottenere il medesimo risultato, mediante trasferisca la sede sociale all’estero.</w:t>
                  </w:r>
                </w:p>
              </w:txbxContent>
            </v:textbox>
            <w10:wrap type="none"/>
          </v:shape>
        </w:pict>
      </w:r>
      <w:r>
        <w:rPr/>
        <w:pict>
          <v:shape style="position:absolute;margin-left:278.13031pt;margin-top:181.886627pt;width:19.3pt;height:15.3pt;mso-position-horizontal-relative:page;mso-position-vertical-relative:page;z-index:-278006784" type="#_x0000_t202" filled="false" stroked="false">
            <v:textbox inset="0,0,0,0">
              <w:txbxContent>
                <w:p>
                  <w:pPr>
                    <w:pStyle w:val="BodyText"/>
                  </w:pPr>
                  <w:r>
                    <w:rPr/>
                    <w:t>una</w:t>
                  </w:r>
                </w:p>
              </w:txbxContent>
            </v:textbox>
            <w10:wrap type="none"/>
          </v:shape>
        </w:pict>
      </w:r>
      <w:r>
        <w:rPr/>
        <w:pict>
          <v:shape style="position:absolute;margin-left:300.676483pt;margin-top:181.886627pt;width:66.4pt;height:15.3pt;mso-position-horizontal-relative:page;mso-position-vertical-relative:page;z-index:-278005760" type="#_x0000_t202" filled="false" stroked="false">
            <v:textbox inset="0,0,0,0">
              <w:txbxContent>
                <w:p>
                  <w:pPr>
                    <w:pStyle w:val="BodyText"/>
                  </w:pPr>
                  <w:r>
                    <w:rPr/>
                    <w:t>deliberazione</w:t>
                  </w:r>
                </w:p>
              </w:txbxContent>
            </v:textbox>
            <w10:wrap type="none"/>
          </v:shape>
        </w:pict>
      </w:r>
      <w:r>
        <w:rPr/>
        <w:pict>
          <v:shape style="position:absolute;margin-left:370.368286pt;margin-top:181.886627pt;width:11.3pt;height:15.3pt;mso-position-horizontal-relative:page;mso-position-vertical-relative:page;z-index:-278004736" type="#_x0000_t202" filled="false" stroked="false">
            <v:textbox inset="0,0,0,0">
              <w:txbxContent>
                <w:p>
                  <w:pPr>
                    <w:pStyle w:val="BodyText"/>
                  </w:pPr>
                  <w:r>
                    <w:rPr/>
                    <w:t>in</w:t>
                  </w:r>
                </w:p>
              </w:txbxContent>
            </v:textbox>
            <w10:wrap type="none"/>
          </v:shape>
        </w:pict>
      </w:r>
      <w:r>
        <w:rPr/>
        <w:pict>
          <v:shape style="position:absolute;margin-left:384.998291pt;margin-top:181.886627pt;width:26.6pt;height:15.3pt;mso-position-horizontal-relative:page;mso-position-vertical-relative:page;z-index:-278003712" type="#_x0000_t202" filled="false" stroked="false">
            <v:textbox inset="0,0,0,0">
              <w:txbxContent>
                <w:p>
                  <w:pPr>
                    <w:pStyle w:val="BodyText"/>
                  </w:pPr>
                  <w:r>
                    <w:rPr/>
                    <w:t>forza</w:t>
                  </w:r>
                </w:p>
              </w:txbxContent>
            </v:textbox>
            <w10:wrap type="none"/>
          </v:shape>
        </w:pict>
      </w:r>
      <w:r>
        <w:rPr/>
        <w:pict>
          <v:shape style="position:absolute;margin-left:414.851563pt;margin-top:181.886627pt;width:25.4pt;height:15.3pt;mso-position-horizontal-relative:page;mso-position-vertical-relative:page;z-index:-278002688" type="#_x0000_t202" filled="false" stroked="false">
            <v:textbox inset="0,0,0,0">
              <w:txbxContent>
                <w:p>
                  <w:pPr>
                    <w:pStyle w:val="BodyText"/>
                  </w:pPr>
                  <w:r>
                    <w:rPr/>
                    <w:t>della</w:t>
                  </w:r>
                </w:p>
              </w:txbxContent>
            </v:textbox>
            <w10:wrap type="none"/>
          </v:shape>
        </w:pict>
      </w:r>
      <w:r>
        <w:rPr/>
        <w:pict>
          <v:shape style="position:absolute;margin-left:443.49173pt;margin-top:181.886627pt;width:27.9pt;height:15.3pt;mso-position-horizontal-relative:page;mso-position-vertical-relative:page;z-index:-278001664" type="#_x0000_t202" filled="false" stroked="false">
            <v:textbox inset="0,0,0,0">
              <w:txbxContent>
                <w:p>
                  <w:pPr>
                    <w:pStyle w:val="BodyText"/>
                  </w:pPr>
                  <w:r>
                    <w:rPr/>
                    <w:t>quale</w:t>
                  </w:r>
                </w:p>
              </w:txbxContent>
            </v:textbox>
            <w10:wrap type="none"/>
          </v:shape>
        </w:pict>
      </w:r>
      <w:r>
        <w:rPr/>
        <w:pict>
          <v:shape style="position:absolute;margin-left:474.67807pt;margin-top:181.886627pt;width:10.65pt;height:15.3pt;mso-position-horizontal-relative:page;mso-position-vertical-relative:page;z-index:-278000640" type="#_x0000_t202" filled="false" stroked="false">
            <v:textbox inset="0,0,0,0">
              <w:txbxContent>
                <w:p>
                  <w:pPr>
                    <w:pStyle w:val="BodyText"/>
                  </w:pPr>
                  <w:r>
                    <w:rPr/>
                    <w:t>la</w:t>
                  </w:r>
                </w:p>
              </w:txbxContent>
            </v:textbox>
            <w10:wrap type="none"/>
          </v:shape>
        </w:pict>
      </w:r>
      <w:r>
        <w:rPr/>
        <w:pict>
          <v:shape style="position:absolute;margin-left:488.586273pt;margin-top:181.886627pt;width:35.35pt;height:15.3pt;mso-position-horizontal-relative:page;mso-position-vertical-relative:page;z-index:-277999616" type="#_x0000_t202" filled="false" stroked="false">
            <v:textbox inset="0,0,0,0">
              <w:txbxContent>
                <w:p>
                  <w:pPr>
                    <w:pStyle w:val="BodyText"/>
                  </w:pPr>
                  <w:r>
                    <w:rPr/>
                    <w:t>società</w:t>
                  </w:r>
                </w:p>
              </w:txbxContent>
            </v:textbox>
            <w10:wrap type="none"/>
          </v:shape>
        </w:pict>
      </w:r>
      <w:r>
        <w:rPr/>
        <w:pict>
          <v:shape style="position:absolute;margin-left:291.130005pt;margin-top:737.69812pt;width:13pt;height:14.25pt;mso-position-horizontal-relative:page;mso-position-vertical-relative:page;z-index:-277998592" type="#_x0000_t202" filled="false" stroked="false">
            <v:textbox inset="0,0,0,0">
              <w:txbxContent>
                <w:p>
                  <w:pPr>
                    <w:spacing w:before="11"/>
                    <w:ind w:left="20" w:right="0" w:firstLine="0"/>
                    <w:jc w:val="left"/>
                    <w:rPr>
                      <w:sz w:val="22"/>
                    </w:rPr>
                  </w:pPr>
                  <w:r>
                    <w:rPr>
                      <w:sz w:val="22"/>
                    </w:rPr>
                    <w:t>89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99756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99654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680.5pt;mso-position-horizontal-relative:page;mso-position-vertical-relative:page;z-index:-277995520" type="#_x0000_t202" filled="false" stroked="false">
            <v:textbox inset="0,0,0,0">
              <w:txbxContent>
                <w:p>
                  <w:pPr>
                    <w:spacing w:before="10"/>
                    <w:ind w:left="39" w:right="40" w:firstLine="0"/>
                    <w:jc w:val="center"/>
                    <w:rPr>
                      <w:rFonts w:ascii="TimesNewRomanPS-BoldItalicMT"/>
                      <w:b/>
                      <w:i/>
                      <w:sz w:val="24"/>
                    </w:rPr>
                  </w:pPr>
                  <w:bookmarkStart w:name="_bookmark48" w:id="49"/>
                  <w:bookmarkEnd w:id="49"/>
                  <w:r>
                    <w:rPr/>
                  </w:r>
                  <w:r>
                    <w:rPr>
                      <w:rFonts w:ascii="TimesNewRomanPS-BoldItalicMT"/>
                      <w:b/>
                      <w:i/>
                      <w:sz w:val="24"/>
                    </w:rPr>
                    <w:t>Art.</w:t>
                  </w:r>
                </w:p>
                <w:p>
                  <w:pPr>
                    <w:spacing w:before="0"/>
                    <w:ind w:left="39" w:right="39" w:firstLine="0"/>
                    <w:jc w:val="center"/>
                    <w:rPr>
                      <w:rFonts w:ascii="TimesNewRomanPS-BoldItalicMT"/>
                      <w:b/>
                      <w:i/>
                      <w:sz w:val="24"/>
                    </w:rPr>
                  </w:pPr>
                  <w:r>
                    <w:rPr>
                      <w:rFonts w:ascii="TimesNewRomanPS-BoldItalicMT"/>
                      <w:b/>
                      <w:i/>
                      <w:sz w:val="24"/>
                    </w:rPr>
                    <w:t>Misure a favore degli aumenti di capitale</w:t>
                  </w:r>
                </w:p>
                <w:p>
                  <w:pPr>
                    <w:pStyle w:val="BodyText"/>
                    <w:spacing w:before="0"/>
                    <w:ind w:right="17"/>
                    <w:jc w:val="both"/>
                  </w:pPr>
                  <w:r>
                    <w:rPr/>
                    <w:t>1.</w:t>
                  </w:r>
                  <w:r>
                    <w:rPr>
                      <w:spacing w:val="-9"/>
                    </w:rPr>
                    <w:t> </w:t>
                  </w:r>
                  <w:r>
                    <w:rPr/>
                    <w:t>Sino</w:t>
                  </w:r>
                  <w:r>
                    <w:rPr>
                      <w:spacing w:val="-7"/>
                    </w:rPr>
                    <w:t> </w:t>
                  </w:r>
                  <w:r>
                    <w:rPr/>
                    <w:t>alla</w:t>
                  </w:r>
                  <w:r>
                    <w:rPr>
                      <w:spacing w:val="-9"/>
                    </w:rPr>
                    <w:t> </w:t>
                  </w:r>
                  <w:r>
                    <w:rPr/>
                    <w:t>data</w:t>
                  </w:r>
                  <w:r>
                    <w:rPr>
                      <w:spacing w:val="-7"/>
                    </w:rPr>
                    <w:t> </w:t>
                  </w:r>
                  <w:r>
                    <w:rPr/>
                    <w:t>del</w:t>
                  </w:r>
                  <w:r>
                    <w:rPr>
                      <w:spacing w:val="-7"/>
                    </w:rPr>
                    <w:t> </w:t>
                  </w:r>
                  <w:r>
                    <w:rPr/>
                    <w:t>[</w:t>
                  </w:r>
                  <w:r>
                    <w:rPr>
                      <w:i/>
                    </w:rPr>
                    <w:t>31</w:t>
                  </w:r>
                  <w:r>
                    <w:rPr>
                      <w:i/>
                      <w:spacing w:val="-6"/>
                    </w:rPr>
                    <w:t> </w:t>
                  </w:r>
                  <w:r>
                    <w:rPr>
                      <w:i/>
                    </w:rPr>
                    <w:t>dicembre</w:t>
                  </w:r>
                  <w:r>
                    <w:rPr>
                      <w:i/>
                      <w:spacing w:val="-9"/>
                    </w:rPr>
                    <w:t> </w:t>
                  </w:r>
                  <w:r>
                    <w:rPr>
                      <w:i/>
                    </w:rPr>
                    <w:t>2020</w:t>
                  </w:r>
                  <w:r>
                    <w:rPr/>
                    <w:t>],</w:t>
                  </w:r>
                  <w:r>
                    <w:rPr>
                      <w:spacing w:val="-9"/>
                    </w:rPr>
                    <w:t> </w:t>
                  </w:r>
                  <w:r>
                    <w:rPr/>
                    <w:t>a</w:t>
                  </w:r>
                  <w:r>
                    <w:rPr>
                      <w:spacing w:val="-6"/>
                    </w:rPr>
                    <w:t> </w:t>
                  </w:r>
                  <w:r>
                    <w:rPr/>
                    <w:t>condizione</w:t>
                  </w:r>
                  <w:r>
                    <w:rPr>
                      <w:spacing w:val="-9"/>
                    </w:rPr>
                    <w:t> </w:t>
                  </w:r>
                  <w:r>
                    <w:rPr/>
                    <w:t>che</w:t>
                  </w:r>
                  <w:r>
                    <w:rPr>
                      <w:spacing w:val="-6"/>
                    </w:rPr>
                    <w:t> </w:t>
                  </w:r>
                  <w:r>
                    <w:rPr/>
                    <w:t>sia</w:t>
                  </w:r>
                  <w:r>
                    <w:rPr>
                      <w:spacing w:val="-9"/>
                    </w:rPr>
                    <w:t> </w:t>
                  </w:r>
                  <w:r>
                    <w:rPr/>
                    <w:t>rappresentata</w:t>
                  </w:r>
                  <w:r>
                    <w:rPr>
                      <w:spacing w:val="-4"/>
                    </w:rPr>
                    <w:t> </w:t>
                  </w:r>
                  <w:r>
                    <w:rPr/>
                    <w:t>almeno</w:t>
                  </w:r>
                  <w:r>
                    <w:rPr>
                      <w:spacing w:val="-8"/>
                    </w:rPr>
                    <w:t> </w:t>
                  </w:r>
                  <w:r>
                    <w:rPr/>
                    <w:t>la</w:t>
                  </w:r>
                  <w:r>
                    <w:rPr>
                      <w:spacing w:val="-8"/>
                    </w:rPr>
                    <w:t> </w:t>
                  </w:r>
                  <w:r>
                    <w:rPr/>
                    <w:t>metà</w:t>
                  </w:r>
                  <w:r>
                    <w:rPr>
                      <w:spacing w:val="-7"/>
                    </w:rPr>
                    <w:t> </w:t>
                  </w:r>
                  <w:r>
                    <w:rPr/>
                    <w:t>del capitale sociale, non si applica la maggioranza rafforzata del voto favorevole di almeno due terzi del capitale rappresentato in assemblea, richiesta dall’articolo 2368, secondo comma, secondo periodo [la deroga sembrerebbe riferirsi precisamente al secondo periodo: il quorum deliberativo dei 2/3 è richiesto solo per le assemblee straordinarie -prima convocazione- delle società</w:t>
                  </w:r>
                  <w:r>
                    <w:rPr>
                      <w:spacing w:val="-7"/>
                    </w:rPr>
                    <w:t> </w:t>
                  </w:r>
                  <w:r>
                    <w:rPr/>
                    <w:t>che</w:t>
                  </w:r>
                  <w:r>
                    <w:rPr>
                      <w:spacing w:val="-6"/>
                    </w:rPr>
                    <w:t> </w:t>
                  </w:r>
                  <w:r>
                    <w:rPr/>
                    <w:t>fanno</w:t>
                  </w:r>
                  <w:r>
                    <w:rPr>
                      <w:spacing w:val="-5"/>
                    </w:rPr>
                    <w:t> </w:t>
                  </w:r>
                  <w:r>
                    <w:rPr/>
                    <w:t>ricordo</w:t>
                  </w:r>
                  <w:r>
                    <w:rPr>
                      <w:spacing w:val="-4"/>
                    </w:rPr>
                    <w:t> </w:t>
                  </w:r>
                  <w:r>
                    <w:rPr/>
                    <w:t>al</w:t>
                  </w:r>
                  <w:r>
                    <w:rPr>
                      <w:spacing w:val="-6"/>
                    </w:rPr>
                    <w:t> </w:t>
                  </w:r>
                  <w:r>
                    <w:rPr/>
                    <w:t>mercato</w:t>
                  </w:r>
                  <w:r>
                    <w:rPr>
                      <w:spacing w:val="-5"/>
                    </w:rPr>
                    <w:t> </w:t>
                  </w:r>
                  <w:r>
                    <w:rPr/>
                    <w:t>del</w:t>
                  </w:r>
                  <w:r>
                    <w:rPr>
                      <w:spacing w:val="-2"/>
                    </w:rPr>
                    <w:t> </w:t>
                  </w:r>
                  <w:r>
                    <w:rPr/>
                    <w:t>capitale</w:t>
                  </w:r>
                  <w:r>
                    <w:rPr>
                      <w:spacing w:val="-6"/>
                    </w:rPr>
                    <w:t> </w:t>
                  </w:r>
                  <w:r>
                    <w:rPr/>
                    <w:t>di</w:t>
                  </w:r>
                  <w:r>
                    <w:rPr>
                      <w:spacing w:val="-3"/>
                    </w:rPr>
                    <w:t> </w:t>
                  </w:r>
                  <w:r>
                    <w:rPr/>
                    <w:t>rischio,</w:t>
                  </w:r>
                  <w:r>
                    <w:rPr>
                      <w:spacing w:val="-6"/>
                    </w:rPr>
                    <w:t> </w:t>
                  </w:r>
                  <w:r>
                    <w:rPr/>
                    <w:t>con</w:t>
                  </w:r>
                  <w:r>
                    <w:rPr>
                      <w:spacing w:val="-5"/>
                    </w:rPr>
                    <w:t> </w:t>
                  </w:r>
                  <w:r>
                    <w:rPr/>
                    <w:t>un</w:t>
                  </w:r>
                  <w:r>
                    <w:rPr>
                      <w:spacing w:val="-5"/>
                    </w:rPr>
                    <w:t> </w:t>
                  </w:r>
                  <w:r>
                    <w:rPr/>
                    <w:t>quorum</w:t>
                  </w:r>
                  <w:r>
                    <w:rPr>
                      <w:spacing w:val="-6"/>
                    </w:rPr>
                    <w:t> </w:t>
                  </w:r>
                  <w:r>
                    <w:rPr/>
                    <w:t>costitutivo</w:t>
                  </w:r>
                  <w:r>
                    <w:rPr>
                      <w:spacing w:val="-5"/>
                    </w:rPr>
                    <w:t> </w:t>
                  </w:r>
                  <w:r>
                    <w:rPr/>
                    <w:t>pari</w:t>
                  </w:r>
                  <w:r>
                    <w:rPr>
                      <w:spacing w:val="-7"/>
                    </w:rPr>
                    <w:t> </w:t>
                  </w:r>
                  <w:r>
                    <w:rPr/>
                    <w:t>alla metà del capitale sociale; il primo periodo del comma 2 richiede invece in generale per le assemblee straordinarie in prima convocazione il voto favorevole della metà del capitale sociale] del codice civile e dall’articolo 2369, terzo e settimo comma, del codice civile, alle deliberazioni aventi ad</w:t>
                  </w:r>
                  <w:r>
                    <w:rPr>
                      <w:spacing w:val="-1"/>
                    </w:rPr>
                    <w:t> </w:t>
                  </w:r>
                  <w:r>
                    <w:rPr/>
                    <w:t>oggetto:</w:t>
                  </w:r>
                </w:p>
                <w:p>
                  <w:pPr>
                    <w:pStyle w:val="BodyText"/>
                    <w:numPr>
                      <w:ilvl w:val="0"/>
                      <w:numId w:val="41"/>
                    </w:numPr>
                    <w:tabs>
                      <w:tab w:pos="361" w:val="left" w:leader="none"/>
                    </w:tabs>
                    <w:spacing w:line="240" w:lineRule="auto" w:before="0" w:after="0"/>
                    <w:ind w:left="20" w:right="19" w:firstLine="0"/>
                    <w:jc w:val="both"/>
                  </w:pPr>
                  <w:r>
                    <w:rPr/>
                    <w:t>gli aumenti del capitale sociale con nuovi conferimenti </w:t>
                  </w:r>
                  <w:r>
                    <w:rPr>
                      <w:color w:val="FF0000"/>
                    </w:rPr>
                    <w:t>in natura o di crediti</w:t>
                  </w:r>
                  <w:r>
                    <w:rPr/>
                    <w:t>, ai sensi degli articoli 2440 e 2441 del codice</w:t>
                  </w:r>
                  <w:r>
                    <w:rPr>
                      <w:spacing w:val="-4"/>
                    </w:rPr>
                    <w:t> </w:t>
                  </w:r>
                  <w:r>
                    <w:rPr/>
                    <w:t>civile;</w:t>
                  </w:r>
                </w:p>
                <w:p>
                  <w:pPr>
                    <w:pStyle w:val="BodyText"/>
                    <w:numPr>
                      <w:ilvl w:val="0"/>
                      <w:numId w:val="41"/>
                    </w:numPr>
                    <w:tabs>
                      <w:tab w:pos="390" w:val="left" w:leader="none"/>
                    </w:tabs>
                    <w:spacing w:line="240" w:lineRule="auto" w:before="1" w:after="0"/>
                    <w:ind w:left="20" w:right="19" w:firstLine="0"/>
                    <w:jc w:val="both"/>
                  </w:pPr>
                  <w:r>
                    <w:rPr/>
                    <w:t>l’introduzione nello statuto sociale della clausola che consente di escludere il diritto di opzione ai sensi dell’articolo 2441, </w:t>
                  </w:r>
                  <w:r>
                    <w:rPr>
                      <w:color w:val="FF0000"/>
                    </w:rPr>
                    <w:t>quarto </w:t>
                  </w:r>
                  <w:r>
                    <w:rPr/>
                    <w:t>comma, ultima frase, del codice</w:t>
                  </w:r>
                  <w:r>
                    <w:rPr>
                      <w:spacing w:val="-6"/>
                    </w:rPr>
                    <w:t> </w:t>
                  </w:r>
                  <w:r>
                    <w:rPr/>
                    <w:t>civile;</w:t>
                  </w:r>
                </w:p>
                <w:p>
                  <w:pPr>
                    <w:pStyle w:val="BodyText"/>
                    <w:numPr>
                      <w:ilvl w:val="0"/>
                      <w:numId w:val="41"/>
                    </w:numPr>
                    <w:tabs>
                      <w:tab w:pos="378" w:val="left" w:leader="none"/>
                    </w:tabs>
                    <w:spacing w:line="240" w:lineRule="auto" w:before="0" w:after="0"/>
                    <w:ind w:left="20" w:right="26" w:firstLine="0"/>
                    <w:jc w:val="both"/>
                  </w:pPr>
                  <w:r>
                    <w:rPr/>
                    <w:t>l’attribuzione agli amministratori della facoltà di aumentare il capitale sociale, ai sensi dell’articolo 2443 del codice</w:t>
                  </w:r>
                  <w:r>
                    <w:rPr>
                      <w:spacing w:val="-3"/>
                    </w:rPr>
                    <w:t> </w:t>
                  </w:r>
                  <w:r>
                    <w:rPr/>
                    <w:t>civile.</w:t>
                  </w:r>
                </w:p>
                <w:p>
                  <w:pPr>
                    <w:pStyle w:val="BodyText"/>
                    <w:spacing w:before="0"/>
                    <w:ind w:right="23"/>
                    <w:jc w:val="both"/>
                  </w:pPr>
                  <w:r>
                    <w:rPr/>
                    <w:t>Nei predetti casi, la deliberazione è pertanto validamente assunta con il voto favorevole della maggioranza del capitale rappresentato in assemblea, anche qualora lo statuto preveda maggioranze più elevate.</w:t>
                  </w:r>
                </w:p>
                <w:p>
                  <w:pPr>
                    <w:pStyle w:val="BodyText"/>
                    <w:numPr>
                      <w:ilvl w:val="0"/>
                      <w:numId w:val="42"/>
                    </w:numPr>
                    <w:tabs>
                      <w:tab w:pos="260" w:val="left" w:leader="none"/>
                    </w:tabs>
                    <w:spacing w:line="240" w:lineRule="auto" w:before="0" w:after="0"/>
                    <w:ind w:left="20" w:right="20" w:firstLine="0"/>
                    <w:jc w:val="both"/>
                  </w:pPr>
                  <w:r>
                    <w:rPr/>
                    <w:t>Sino alla data del [</w:t>
                  </w:r>
                  <w:r>
                    <w:rPr>
                      <w:i/>
                    </w:rPr>
                    <w:t>31 dicembre 2020</w:t>
                  </w:r>
                  <w:r>
                    <w:rPr/>
                    <w:t>] le società con azioni quotate in mercati</w:t>
                  </w:r>
                  <w:r>
                    <w:rPr>
                      <w:spacing w:val="-24"/>
                    </w:rPr>
                    <w:t> </w:t>
                  </w:r>
                  <w:r>
                    <w:rPr/>
                    <w:t>regolamentati o in sistemi multilaterali di negoziazione possono deliberare aumenti del capitale sociale con nuovi conferimenti, con esclusione del diritto di opzione, ai sensi dell’articolo 2441, </w:t>
                  </w:r>
                  <w:r>
                    <w:rPr>
                      <w:color w:val="FF0000"/>
                    </w:rPr>
                    <w:t>quarto</w:t>
                  </w:r>
                  <w:r>
                    <w:rPr/>
                    <w:t> comma,</w:t>
                  </w:r>
                  <w:r>
                    <w:rPr>
                      <w:spacing w:val="-9"/>
                    </w:rPr>
                    <w:t> </w:t>
                  </w:r>
                  <w:r>
                    <w:rPr/>
                    <w:t>ultima</w:t>
                  </w:r>
                  <w:r>
                    <w:rPr>
                      <w:spacing w:val="-10"/>
                    </w:rPr>
                    <w:t> </w:t>
                  </w:r>
                  <w:r>
                    <w:rPr/>
                    <w:t>frase,</w:t>
                  </w:r>
                  <w:r>
                    <w:rPr>
                      <w:spacing w:val="-9"/>
                    </w:rPr>
                    <w:t> </w:t>
                  </w:r>
                  <w:r>
                    <w:rPr/>
                    <w:t>del</w:t>
                  </w:r>
                  <w:r>
                    <w:rPr>
                      <w:spacing w:val="-6"/>
                    </w:rPr>
                    <w:t> </w:t>
                  </w:r>
                  <w:r>
                    <w:rPr/>
                    <w:t>codice</w:t>
                  </w:r>
                  <w:r>
                    <w:rPr>
                      <w:spacing w:val="-10"/>
                    </w:rPr>
                    <w:t> </w:t>
                  </w:r>
                  <w:r>
                    <w:rPr/>
                    <w:t>civile,</w:t>
                  </w:r>
                  <w:r>
                    <w:rPr>
                      <w:spacing w:val="-9"/>
                    </w:rPr>
                    <w:t> </w:t>
                  </w:r>
                  <w:r>
                    <w:rPr/>
                    <w:t>anche</w:t>
                  </w:r>
                  <w:r>
                    <w:rPr>
                      <w:spacing w:val="-10"/>
                    </w:rPr>
                    <w:t> </w:t>
                  </w:r>
                  <w:r>
                    <w:rPr/>
                    <w:t>in</w:t>
                  </w:r>
                  <w:r>
                    <w:rPr>
                      <w:spacing w:val="-8"/>
                    </w:rPr>
                    <w:t> </w:t>
                  </w:r>
                  <w:r>
                    <w:rPr/>
                    <w:t>mancanza</w:t>
                  </w:r>
                  <w:r>
                    <w:rPr>
                      <w:spacing w:val="-10"/>
                    </w:rPr>
                    <w:t> </w:t>
                  </w:r>
                  <w:r>
                    <w:rPr/>
                    <w:t>di</w:t>
                  </w:r>
                  <w:r>
                    <w:rPr>
                      <w:spacing w:val="-8"/>
                    </w:rPr>
                    <w:t> </w:t>
                  </w:r>
                  <w:r>
                    <w:rPr/>
                    <w:t>espressa</w:t>
                  </w:r>
                  <w:r>
                    <w:rPr>
                      <w:spacing w:val="-9"/>
                    </w:rPr>
                    <w:t> </w:t>
                  </w:r>
                  <w:r>
                    <w:rPr/>
                    <w:t>previsione</w:t>
                  </w:r>
                  <w:r>
                    <w:rPr>
                      <w:spacing w:val="-9"/>
                    </w:rPr>
                    <w:t> </w:t>
                  </w:r>
                  <w:r>
                    <w:rPr/>
                    <w:t>statutaria,</w:t>
                  </w:r>
                  <w:r>
                    <w:rPr>
                      <w:spacing w:val="-9"/>
                    </w:rPr>
                    <w:t> </w:t>
                  </w:r>
                  <w:r>
                    <w:rPr/>
                    <w:t>nei limiti</w:t>
                  </w:r>
                  <w:r>
                    <w:rPr>
                      <w:spacing w:val="-16"/>
                    </w:rPr>
                    <w:t> </w:t>
                  </w:r>
                  <w:r>
                    <w:rPr/>
                    <w:t>del</w:t>
                  </w:r>
                  <w:r>
                    <w:rPr>
                      <w:spacing w:val="-15"/>
                    </w:rPr>
                    <w:t> </w:t>
                  </w:r>
                  <w:r>
                    <w:rPr/>
                    <w:t>venti</w:t>
                  </w:r>
                  <w:r>
                    <w:rPr>
                      <w:spacing w:val="-15"/>
                    </w:rPr>
                    <w:t> </w:t>
                  </w:r>
                  <w:r>
                    <w:rPr/>
                    <w:t>per</w:t>
                  </w:r>
                  <w:r>
                    <w:rPr>
                      <w:spacing w:val="-17"/>
                    </w:rPr>
                    <w:t> </w:t>
                  </w:r>
                  <w:r>
                    <w:rPr/>
                    <w:t>cento</w:t>
                  </w:r>
                  <w:r>
                    <w:rPr>
                      <w:spacing w:val="-15"/>
                    </w:rPr>
                    <w:t> </w:t>
                  </w:r>
                  <w:r>
                    <w:rPr/>
                    <w:t>del</w:t>
                  </w:r>
                  <w:r>
                    <w:rPr>
                      <w:spacing w:val="-15"/>
                    </w:rPr>
                    <w:t> </w:t>
                  </w:r>
                  <w:r>
                    <w:rPr/>
                    <w:t>capitale</w:t>
                  </w:r>
                  <w:r>
                    <w:rPr>
                      <w:spacing w:val="-16"/>
                    </w:rPr>
                    <w:t> </w:t>
                  </w:r>
                  <w:r>
                    <w:rPr/>
                    <w:t>sociale</w:t>
                  </w:r>
                  <w:r>
                    <w:rPr>
                      <w:spacing w:val="-17"/>
                    </w:rPr>
                    <w:t> </w:t>
                  </w:r>
                  <w:r>
                    <w:rPr/>
                    <w:t>preesistente</w:t>
                  </w:r>
                  <w:r>
                    <w:rPr>
                      <w:spacing w:val="-18"/>
                    </w:rPr>
                    <w:t> </w:t>
                  </w:r>
                  <w:r>
                    <w:rPr/>
                    <w:t>ovvero,</w:t>
                  </w:r>
                  <w:r>
                    <w:rPr>
                      <w:spacing w:val="-17"/>
                    </w:rPr>
                    <w:t> </w:t>
                  </w:r>
                  <w:r>
                    <w:rPr/>
                    <w:t>in</w:t>
                  </w:r>
                  <w:r>
                    <w:rPr>
                      <w:spacing w:val="-15"/>
                    </w:rPr>
                    <w:t> </w:t>
                  </w:r>
                  <w:r>
                    <w:rPr/>
                    <w:t>caso</w:t>
                  </w:r>
                  <w:r>
                    <w:rPr>
                      <w:spacing w:val="-16"/>
                    </w:rPr>
                    <w:t> </w:t>
                  </w:r>
                  <w:r>
                    <w:rPr/>
                    <w:t>di</w:t>
                  </w:r>
                  <w:r>
                    <w:rPr>
                      <w:spacing w:val="-13"/>
                    </w:rPr>
                    <w:t> </w:t>
                  </w:r>
                  <w:r>
                    <w:rPr/>
                    <w:t>mancata</w:t>
                  </w:r>
                  <w:r>
                    <w:rPr>
                      <w:spacing w:val="-16"/>
                    </w:rPr>
                    <w:t> </w:t>
                  </w:r>
                  <w:r>
                    <w:rPr/>
                    <w:t>indicazione del valore nominale, nei limiti del venti per cento del numero delle azioni preesistenti, alle condizioni previste dalla norma medesima. I termini di convocazione dell’assemblea per discutere e deliberare su tale argomento sono ridotti della</w:t>
                  </w:r>
                  <w:r>
                    <w:rPr>
                      <w:spacing w:val="-7"/>
                    </w:rPr>
                    <w:t> </w:t>
                  </w:r>
                  <w:r>
                    <w:rPr/>
                    <w:t>metà.</w:t>
                  </w:r>
                </w:p>
                <w:p>
                  <w:pPr>
                    <w:numPr>
                      <w:ilvl w:val="0"/>
                      <w:numId w:val="42"/>
                    </w:numPr>
                    <w:tabs>
                      <w:tab w:pos="272" w:val="left" w:leader="none"/>
                    </w:tabs>
                    <w:spacing w:before="1"/>
                    <w:ind w:left="20" w:right="18" w:firstLine="0"/>
                    <w:jc w:val="both"/>
                    <w:rPr>
                      <w:b/>
                      <w:sz w:val="24"/>
                    </w:rPr>
                  </w:pPr>
                  <w:r>
                    <w:rPr>
                      <w:sz w:val="24"/>
                    </w:rPr>
                    <w:t>Il secondo, il terzo e il quarto comma dell’articolo 2441 del codice civile </w:t>
                  </w:r>
                  <w:r>
                    <w:rPr>
                      <w:b/>
                      <w:sz w:val="24"/>
                    </w:rPr>
                    <w:t>sono modificati come</w:t>
                  </w:r>
                  <w:r>
                    <w:rPr>
                      <w:b/>
                      <w:spacing w:val="-2"/>
                      <w:sz w:val="24"/>
                    </w:rPr>
                    <w:t> </w:t>
                  </w:r>
                  <w:r>
                    <w:rPr>
                      <w:b/>
                      <w:sz w:val="24"/>
                    </w:rPr>
                    <w:t>segue.</w:t>
                  </w:r>
                </w:p>
                <w:p>
                  <w:pPr>
                    <w:pStyle w:val="BodyText"/>
                    <w:spacing w:before="0"/>
                    <w:ind w:right="17"/>
                    <w:jc w:val="both"/>
                  </w:pPr>
                  <w:r>
                    <w:rPr>
                      <w:b/>
                    </w:rPr>
                    <w:t>“</w:t>
                  </w:r>
                  <w:r>
                    <w:rPr/>
                    <w:t>L’offerta di opzione deve essere depositata per l’iscrizione presso l’ufficio del registro delle imprese e contestualmente resa nota mediante un avviso pubblicato sul sito internet della società,</w:t>
                  </w:r>
                  <w:r>
                    <w:rPr>
                      <w:spacing w:val="-16"/>
                    </w:rPr>
                    <w:t> </w:t>
                  </w:r>
                  <w:r>
                    <w:rPr/>
                    <w:t>con</w:t>
                  </w:r>
                  <w:r>
                    <w:rPr>
                      <w:spacing w:val="-14"/>
                    </w:rPr>
                    <w:t> </w:t>
                  </w:r>
                  <w:r>
                    <w:rPr/>
                    <w:t>modalità</w:t>
                  </w:r>
                  <w:r>
                    <w:rPr>
                      <w:spacing w:val="-17"/>
                    </w:rPr>
                    <w:t> </w:t>
                  </w:r>
                  <w:r>
                    <w:rPr/>
                    <w:t>atte</w:t>
                  </w:r>
                  <w:r>
                    <w:rPr>
                      <w:spacing w:val="-11"/>
                    </w:rPr>
                    <w:t> </w:t>
                  </w:r>
                  <w:r>
                    <w:rPr/>
                    <w:t>a</w:t>
                  </w:r>
                  <w:r>
                    <w:rPr>
                      <w:spacing w:val="-17"/>
                    </w:rPr>
                    <w:t> </w:t>
                  </w:r>
                  <w:r>
                    <w:rPr/>
                    <w:t>garantire</w:t>
                  </w:r>
                  <w:r>
                    <w:rPr>
                      <w:spacing w:val="-18"/>
                    </w:rPr>
                    <w:t> </w:t>
                  </w:r>
                  <w:r>
                    <w:rPr/>
                    <w:t>la</w:t>
                  </w:r>
                  <w:r>
                    <w:rPr>
                      <w:spacing w:val="-17"/>
                    </w:rPr>
                    <w:t> </w:t>
                  </w:r>
                  <w:r>
                    <w:rPr/>
                    <w:t>sicurezza</w:t>
                  </w:r>
                  <w:r>
                    <w:rPr>
                      <w:spacing w:val="-16"/>
                    </w:rPr>
                    <w:t> </w:t>
                  </w:r>
                  <w:r>
                    <w:rPr/>
                    <w:t>del</w:t>
                  </w:r>
                  <w:r>
                    <w:rPr>
                      <w:spacing w:val="-15"/>
                    </w:rPr>
                    <w:t> </w:t>
                  </w:r>
                  <w:r>
                    <w:rPr/>
                    <w:t>sito</w:t>
                  </w:r>
                  <w:r>
                    <w:rPr>
                      <w:spacing w:val="-16"/>
                    </w:rPr>
                    <w:t> </w:t>
                  </w:r>
                  <w:r>
                    <w:rPr/>
                    <w:t>medesimo,</w:t>
                  </w:r>
                  <w:r>
                    <w:rPr>
                      <w:spacing w:val="-16"/>
                    </w:rPr>
                    <w:t> </w:t>
                  </w:r>
                  <w:r>
                    <w:rPr/>
                    <w:t>l’autenticità</w:t>
                  </w:r>
                  <w:r>
                    <w:rPr>
                      <w:spacing w:val="-16"/>
                    </w:rPr>
                    <w:t> </w:t>
                  </w:r>
                  <w:r>
                    <w:rPr/>
                    <w:t>dei</w:t>
                  </w:r>
                  <w:r>
                    <w:rPr>
                      <w:spacing w:val="-15"/>
                    </w:rPr>
                    <w:t> </w:t>
                  </w:r>
                  <w:r>
                    <w:rPr/>
                    <w:t>documenti e</w:t>
                  </w:r>
                  <w:r>
                    <w:rPr>
                      <w:spacing w:val="-13"/>
                    </w:rPr>
                    <w:t> </w:t>
                  </w:r>
                  <w:r>
                    <w:rPr/>
                    <w:t>la</w:t>
                  </w:r>
                  <w:r>
                    <w:rPr>
                      <w:spacing w:val="-12"/>
                    </w:rPr>
                    <w:t> </w:t>
                  </w:r>
                  <w:r>
                    <w:rPr/>
                    <w:t>certezza</w:t>
                  </w:r>
                  <w:r>
                    <w:rPr>
                      <w:spacing w:val="-12"/>
                    </w:rPr>
                    <w:t> </w:t>
                  </w:r>
                  <w:r>
                    <w:rPr/>
                    <w:t>della</w:t>
                  </w:r>
                  <w:r>
                    <w:rPr>
                      <w:spacing w:val="-12"/>
                    </w:rPr>
                    <w:t> </w:t>
                  </w:r>
                  <w:r>
                    <w:rPr/>
                    <w:t>data</w:t>
                  </w:r>
                  <w:r>
                    <w:rPr>
                      <w:spacing w:val="-12"/>
                    </w:rPr>
                    <w:t> </w:t>
                  </w:r>
                  <w:r>
                    <w:rPr/>
                    <w:t>di</w:t>
                  </w:r>
                  <w:r>
                    <w:rPr>
                      <w:spacing w:val="-11"/>
                    </w:rPr>
                    <w:t> </w:t>
                  </w:r>
                  <w:r>
                    <w:rPr/>
                    <w:t>pubblicazione,</w:t>
                  </w:r>
                  <w:r>
                    <w:rPr>
                      <w:spacing w:val="-13"/>
                    </w:rPr>
                    <w:t> </w:t>
                  </w:r>
                  <w:r>
                    <w:rPr/>
                    <w:t>o,</w:t>
                  </w:r>
                  <w:r>
                    <w:rPr>
                      <w:spacing w:val="-11"/>
                    </w:rPr>
                    <w:t> </w:t>
                  </w:r>
                  <w:r>
                    <w:rPr/>
                    <w:t>in</w:t>
                  </w:r>
                  <w:r>
                    <w:rPr>
                      <w:spacing w:val="-11"/>
                    </w:rPr>
                    <w:t> </w:t>
                  </w:r>
                  <w:r>
                    <w:rPr/>
                    <w:t>mancanza,</w:t>
                  </w:r>
                  <w:r>
                    <w:rPr>
                      <w:spacing w:val="-11"/>
                    </w:rPr>
                    <w:t> </w:t>
                  </w:r>
                  <w:r>
                    <w:rPr/>
                    <w:t>mediante</w:t>
                  </w:r>
                  <w:r>
                    <w:rPr>
                      <w:spacing w:val="-12"/>
                    </w:rPr>
                    <w:t> </w:t>
                  </w:r>
                  <w:r>
                    <w:rPr/>
                    <w:t>deposito</w:t>
                  </w:r>
                  <w:r>
                    <w:rPr>
                      <w:spacing w:val="-9"/>
                    </w:rPr>
                    <w:t> </w:t>
                  </w:r>
                  <w:r>
                    <w:rPr/>
                    <w:t>presso</w:t>
                  </w:r>
                  <w:r>
                    <w:rPr>
                      <w:spacing w:val="-11"/>
                    </w:rPr>
                    <w:t> </w:t>
                  </w:r>
                  <w:r>
                    <w:rPr/>
                    <w:t>la</w:t>
                  </w:r>
                  <w:r>
                    <w:rPr>
                      <w:spacing w:val="-12"/>
                    </w:rPr>
                    <w:t> </w:t>
                  </w:r>
                  <w:r>
                    <w:rPr/>
                    <w:t>sede</w:t>
                  </w:r>
                  <w:r>
                    <w:rPr>
                      <w:spacing w:val="-12"/>
                    </w:rPr>
                    <w:t> </w:t>
                  </w:r>
                  <w:r>
                    <w:rPr/>
                    <w:t>della società. Per l’esercizio del diritto di opzione deve essere concesso un termine non inferiore a quattordici</w:t>
                  </w:r>
                  <w:r>
                    <w:rPr>
                      <w:spacing w:val="-7"/>
                    </w:rPr>
                    <w:t> </w:t>
                  </w:r>
                  <w:r>
                    <w:rPr/>
                    <w:t>giorni</w:t>
                  </w:r>
                  <w:r>
                    <w:rPr>
                      <w:spacing w:val="-6"/>
                    </w:rPr>
                    <w:t> </w:t>
                  </w:r>
                  <w:r>
                    <w:rPr/>
                    <w:t>dalla</w:t>
                  </w:r>
                  <w:r>
                    <w:rPr>
                      <w:spacing w:val="-7"/>
                    </w:rPr>
                    <w:t> </w:t>
                  </w:r>
                  <w:r>
                    <w:rPr/>
                    <w:t>pubblicazione</w:t>
                  </w:r>
                  <w:r>
                    <w:rPr>
                      <w:spacing w:val="-7"/>
                    </w:rPr>
                    <w:t> </w:t>
                  </w:r>
                  <w:r>
                    <w:rPr/>
                    <w:t>dell’offerta</w:t>
                  </w:r>
                  <w:r>
                    <w:rPr>
                      <w:spacing w:val="-5"/>
                    </w:rPr>
                    <w:t> </w:t>
                  </w:r>
                  <w:r>
                    <w:rPr/>
                    <w:t>sul</w:t>
                  </w:r>
                  <w:r>
                    <w:rPr>
                      <w:spacing w:val="-7"/>
                    </w:rPr>
                    <w:t> </w:t>
                  </w:r>
                  <w:r>
                    <w:rPr/>
                    <w:t>sito</w:t>
                  </w:r>
                  <w:r>
                    <w:rPr>
                      <w:spacing w:val="-6"/>
                    </w:rPr>
                    <w:t> </w:t>
                  </w:r>
                  <w:r>
                    <w:rPr/>
                    <w:t>internet</w:t>
                  </w:r>
                  <w:r>
                    <w:rPr>
                      <w:spacing w:val="-6"/>
                    </w:rPr>
                    <w:t> </w:t>
                  </w:r>
                  <w:r>
                    <w:rPr/>
                    <w:t>della</w:t>
                  </w:r>
                  <w:r>
                    <w:rPr>
                      <w:spacing w:val="-7"/>
                    </w:rPr>
                    <w:t> </w:t>
                  </w:r>
                  <w:r>
                    <w:rPr/>
                    <w:t>società</w:t>
                  </w:r>
                  <w:r>
                    <w:rPr>
                      <w:spacing w:val="-7"/>
                    </w:rPr>
                    <w:t> </w:t>
                  </w:r>
                  <w:r>
                    <w:rPr/>
                    <w:t>con</w:t>
                  </w:r>
                  <w:r>
                    <w:rPr>
                      <w:spacing w:val="-7"/>
                    </w:rPr>
                    <w:t> </w:t>
                  </w:r>
                  <w:r>
                    <w:rPr/>
                    <w:t>le</w:t>
                  </w:r>
                  <w:r>
                    <w:rPr>
                      <w:spacing w:val="-7"/>
                    </w:rPr>
                    <w:t> </w:t>
                  </w:r>
                  <w:r>
                    <w:rPr/>
                    <w:t>modalità sopra descritte, o, in mancanza, dall’iscrizione nel registro delle</w:t>
                  </w:r>
                  <w:r>
                    <w:rPr>
                      <w:spacing w:val="-6"/>
                    </w:rPr>
                    <w:t> </w:t>
                  </w:r>
                  <w:r>
                    <w:rPr/>
                    <w:t>imprese.</w:t>
                  </w:r>
                </w:p>
                <w:p>
                  <w:pPr>
                    <w:pStyle w:val="BodyText"/>
                    <w:spacing w:before="0"/>
                    <w:ind w:right="21"/>
                    <w:jc w:val="both"/>
                  </w:pPr>
                  <w:r>
                    <w:rPr/>
                    <w:t>Coloro che esercitano il diritto di opzione, purché ne facciano contestuale richiesta, hanno diritto di prelazione nella sottoscrizione delle azioni e delle obbligazioni convertibili in azioni che</w:t>
                  </w:r>
                  <w:r>
                    <w:rPr>
                      <w:spacing w:val="-5"/>
                    </w:rPr>
                    <w:t> </w:t>
                  </w:r>
                  <w:r>
                    <w:rPr/>
                    <w:t>siano</w:t>
                  </w:r>
                  <w:r>
                    <w:rPr>
                      <w:spacing w:val="-3"/>
                    </w:rPr>
                    <w:t> </w:t>
                  </w:r>
                  <w:r>
                    <w:rPr/>
                    <w:t>rimaste</w:t>
                  </w:r>
                  <w:r>
                    <w:rPr>
                      <w:spacing w:val="-4"/>
                    </w:rPr>
                    <w:t> </w:t>
                  </w:r>
                  <w:r>
                    <w:rPr/>
                    <w:t>non</w:t>
                  </w:r>
                  <w:r>
                    <w:rPr>
                      <w:spacing w:val="-3"/>
                    </w:rPr>
                    <w:t> </w:t>
                  </w:r>
                  <w:r>
                    <w:rPr/>
                    <w:t>optate.</w:t>
                  </w:r>
                  <w:r>
                    <w:rPr>
                      <w:spacing w:val="-3"/>
                    </w:rPr>
                    <w:t> </w:t>
                  </w:r>
                  <w:r>
                    <w:rPr/>
                    <w:t>Se</w:t>
                  </w:r>
                  <w:r>
                    <w:rPr>
                      <w:spacing w:val="-5"/>
                    </w:rPr>
                    <w:t> </w:t>
                  </w:r>
                  <w:r>
                    <w:rPr/>
                    <w:t>le</w:t>
                  </w:r>
                  <w:r>
                    <w:rPr>
                      <w:spacing w:val="-3"/>
                    </w:rPr>
                    <w:t> </w:t>
                  </w:r>
                  <w:r>
                    <w:rPr/>
                    <w:t>azioni</w:t>
                  </w:r>
                  <w:r>
                    <w:rPr>
                      <w:spacing w:val="-3"/>
                    </w:rPr>
                    <w:t> </w:t>
                  </w:r>
                  <w:r>
                    <w:rPr/>
                    <w:t>sono</w:t>
                  </w:r>
                  <w:r>
                    <w:rPr>
                      <w:spacing w:val="-3"/>
                    </w:rPr>
                    <w:t> </w:t>
                  </w:r>
                  <w:r>
                    <w:rPr/>
                    <w:t>quotate</w:t>
                  </w:r>
                  <w:r>
                    <w:rPr>
                      <w:spacing w:val="-4"/>
                    </w:rPr>
                    <w:t> </w:t>
                  </w:r>
                  <w:r>
                    <w:rPr/>
                    <w:t>in</w:t>
                  </w:r>
                  <w:r>
                    <w:rPr>
                      <w:spacing w:val="-3"/>
                    </w:rPr>
                    <w:t> </w:t>
                  </w:r>
                  <w:r>
                    <w:rPr/>
                    <w:t>mercati</w:t>
                  </w:r>
                  <w:r>
                    <w:rPr>
                      <w:spacing w:val="-2"/>
                    </w:rPr>
                    <w:t> </w:t>
                  </w:r>
                  <w:r>
                    <w:rPr/>
                    <w:t>regolamentati</w:t>
                  </w:r>
                  <w:r>
                    <w:rPr>
                      <w:spacing w:val="-3"/>
                    </w:rPr>
                    <w:t> </w:t>
                  </w:r>
                  <w:r>
                    <w:rPr/>
                    <w:t>o</w:t>
                  </w:r>
                  <w:r>
                    <w:rPr>
                      <w:spacing w:val="-3"/>
                    </w:rPr>
                    <w:t> </w:t>
                  </w:r>
                  <w:r>
                    <w:rPr/>
                    <w:t>negoziate</w:t>
                  </w:r>
                  <w:r>
                    <w:rPr>
                      <w:spacing w:val="-4"/>
                    </w:rPr>
                    <w:t> </w:t>
                  </w:r>
                  <w:r>
                    <w:rPr/>
                    <w:t>in sistemi multilaterali di negoziazione, la società può prevedere che il diritto di prelazione sulle azioni non optate debba essere esercitato contestualmente all’esercizio del diritto di opzione, indicando il numero massimo di azioni</w:t>
                  </w:r>
                  <w:r>
                    <w:rPr>
                      <w:spacing w:val="-1"/>
                    </w:rPr>
                    <w:t> </w:t>
                  </w:r>
                  <w:r>
                    <w:rPr/>
                    <w:t>sottoscritte.</w:t>
                  </w:r>
                </w:p>
                <w:p>
                  <w:pPr>
                    <w:pStyle w:val="BodyText"/>
                    <w:spacing w:before="1"/>
                    <w:ind w:right="21"/>
                    <w:jc w:val="both"/>
                  </w:pPr>
                  <w:r>
                    <w:rPr/>
                    <w:t>Il diritto di opzione non spetta per le azioni di nuova emissione che, secondo la deliberazione di aumento del capitale, devono essere liberate mediante conferimenti in natura. Nelle società con</w:t>
                  </w:r>
                  <w:r>
                    <w:rPr>
                      <w:spacing w:val="-10"/>
                    </w:rPr>
                    <w:t> </w:t>
                  </w:r>
                  <w:r>
                    <w:rPr/>
                    <w:t>azioni</w:t>
                  </w:r>
                  <w:r>
                    <w:rPr>
                      <w:spacing w:val="-8"/>
                    </w:rPr>
                    <w:t> </w:t>
                  </w:r>
                  <w:r>
                    <w:rPr/>
                    <w:t>quotate</w:t>
                  </w:r>
                  <w:r>
                    <w:rPr>
                      <w:spacing w:val="-10"/>
                    </w:rPr>
                    <w:t> </w:t>
                  </w:r>
                  <w:r>
                    <w:rPr/>
                    <w:t>in</w:t>
                  </w:r>
                  <w:r>
                    <w:rPr>
                      <w:spacing w:val="-8"/>
                    </w:rPr>
                    <w:t> </w:t>
                  </w:r>
                  <w:r>
                    <w:rPr/>
                    <w:t>mercati</w:t>
                  </w:r>
                  <w:r>
                    <w:rPr>
                      <w:spacing w:val="-9"/>
                    </w:rPr>
                    <w:t> </w:t>
                  </w:r>
                  <w:r>
                    <w:rPr/>
                    <w:t>regolamentati</w:t>
                  </w:r>
                  <w:r>
                    <w:rPr>
                      <w:spacing w:val="-8"/>
                    </w:rPr>
                    <w:t> </w:t>
                  </w:r>
                  <w:r>
                    <w:rPr/>
                    <w:t>o</w:t>
                  </w:r>
                  <w:r>
                    <w:rPr>
                      <w:spacing w:val="-9"/>
                    </w:rPr>
                    <w:t> </w:t>
                  </w:r>
                  <w:r>
                    <w:rPr/>
                    <w:t>negoziate</w:t>
                  </w:r>
                  <w:r>
                    <w:rPr>
                      <w:spacing w:val="-10"/>
                    </w:rPr>
                    <w:t> </w:t>
                  </w:r>
                  <w:r>
                    <w:rPr/>
                    <w:t>in</w:t>
                  </w:r>
                  <w:r>
                    <w:rPr>
                      <w:spacing w:val="-8"/>
                    </w:rPr>
                    <w:t> </w:t>
                  </w:r>
                  <w:r>
                    <w:rPr/>
                    <w:t>sistemi</w:t>
                  </w:r>
                  <w:r>
                    <w:rPr>
                      <w:spacing w:val="-9"/>
                    </w:rPr>
                    <w:t> </w:t>
                  </w:r>
                  <w:r>
                    <w:rPr/>
                    <w:t>multilaterali</w:t>
                  </w:r>
                  <w:r>
                    <w:rPr>
                      <w:spacing w:val="-8"/>
                    </w:rPr>
                    <w:t> </w:t>
                  </w:r>
                  <w:r>
                    <w:rPr/>
                    <w:t>di</w:t>
                  </w:r>
                  <w:r>
                    <w:rPr>
                      <w:spacing w:val="-8"/>
                    </w:rPr>
                    <w:t> </w:t>
                  </w:r>
                  <w:r>
                    <w:rPr/>
                    <w:t>negoziazione il</w:t>
                  </w:r>
                  <w:r>
                    <w:rPr>
                      <w:spacing w:val="6"/>
                    </w:rPr>
                    <w:t> </w:t>
                  </w:r>
                  <w:r>
                    <w:rPr/>
                    <w:t>diritto</w:t>
                  </w:r>
                  <w:r>
                    <w:rPr>
                      <w:spacing w:val="6"/>
                    </w:rPr>
                    <w:t> </w:t>
                  </w:r>
                  <w:r>
                    <w:rPr/>
                    <w:t>di</w:t>
                  </w:r>
                  <w:r>
                    <w:rPr>
                      <w:spacing w:val="6"/>
                    </w:rPr>
                    <w:t> </w:t>
                  </w:r>
                  <w:r>
                    <w:rPr/>
                    <w:t>opzione</w:t>
                  </w:r>
                  <w:r>
                    <w:rPr>
                      <w:spacing w:val="6"/>
                    </w:rPr>
                    <w:t> </w:t>
                  </w:r>
                  <w:r>
                    <w:rPr/>
                    <w:t>può</w:t>
                  </w:r>
                  <w:r>
                    <w:rPr>
                      <w:spacing w:val="8"/>
                    </w:rPr>
                    <w:t> </w:t>
                  </w:r>
                  <w:r>
                    <w:rPr/>
                    <w:t>essere</w:t>
                  </w:r>
                  <w:r>
                    <w:rPr>
                      <w:spacing w:val="8"/>
                    </w:rPr>
                    <w:t> </w:t>
                  </w:r>
                  <w:r>
                    <w:rPr/>
                    <w:t>escluso</w:t>
                  </w:r>
                  <w:r>
                    <w:rPr>
                      <w:spacing w:val="9"/>
                    </w:rPr>
                    <w:t> </w:t>
                  </w:r>
                  <w:r>
                    <w:rPr>
                      <w:color w:val="FF0000"/>
                    </w:rPr>
                    <w:t>dallo</w:t>
                  </w:r>
                  <w:r>
                    <w:rPr>
                      <w:color w:val="FF0000"/>
                      <w:spacing w:val="5"/>
                    </w:rPr>
                    <w:t> </w:t>
                  </w:r>
                  <w:r>
                    <w:rPr>
                      <w:color w:val="FF0000"/>
                    </w:rPr>
                    <w:t>statuto</w:t>
                  </w:r>
                  <w:r>
                    <w:rPr/>
                    <w:t>,</w:t>
                  </w:r>
                  <w:r>
                    <w:rPr>
                      <w:spacing w:val="6"/>
                    </w:rPr>
                    <w:t> </w:t>
                  </w:r>
                  <w:r>
                    <w:rPr/>
                    <w:t>nei</w:t>
                  </w:r>
                  <w:r>
                    <w:rPr>
                      <w:spacing w:val="6"/>
                    </w:rPr>
                    <w:t> </w:t>
                  </w:r>
                  <w:r>
                    <w:rPr/>
                    <w:t>limiti</w:t>
                  </w:r>
                  <w:r>
                    <w:rPr>
                      <w:spacing w:val="7"/>
                    </w:rPr>
                    <w:t> </w:t>
                  </w:r>
                  <w:r>
                    <w:rPr/>
                    <w:t>del</w:t>
                  </w:r>
                  <w:r>
                    <w:rPr>
                      <w:spacing w:val="6"/>
                    </w:rPr>
                    <w:t> </w:t>
                  </w:r>
                  <w:r>
                    <w:rPr/>
                    <w:t>dieci</w:t>
                  </w:r>
                  <w:r>
                    <w:rPr>
                      <w:spacing w:val="7"/>
                    </w:rPr>
                    <w:t> </w:t>
                  </w:r>
                  <w:r>
                    <w:rPr/>
                    <w:t>per</w:t>
                  </w:r>
                  <w:r>
                    <w:rPr>
                      <w:spacing w:val="6"/>
                    </w:rPr>
                    <w:t> </w:t>
                  </w:r>
                  <w:r>
                    <w:rPr/>
                    <w:t>cento</w:t>
                  </w:r>
                  <w:r>
                    <w:rPr>
                      <w:spacing w:val="8"/>
                    </w:rPr>
                    <w:t> </w:t>
                  </w:r>
                  <w:r>
                    <w:rPr/>
                    <w:t>del</w:t>
                  </w:r>
                  <w:r>
                    <w:rPr>
                      <w:spacing w:val="6"/>
                    </w:rPr>
                    <w:t> </w:t>
                  </w:r>
                  <w:r>
                    <w:rPr/>
                    <w:t>capitale</w:t>
                  </w:r>
                </w:p>
                <w:p>
                  <w:pPr>
                    <w:spacing w:before="76"/>
                    <w:ind w:left="39" w:right="39" w:firstLine="0"/>
                    <w:jc w:val="center"/>
                    <w:rPr>
                      <w:sz w:val="22"/>
                    </w:rPr>
                  </w:pPr>
                  <w:r>
                    <w:rPr>
                      <w:sz w:val="22"/>
                    </w:rPr>
                    <w:t>90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99449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99347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pt;height:98.15pt;mso-position-horizontal-relative:page;mso-position-vertical-relative:page;z-index:-277992448" type="#_x0000_t202" filled="false" stroked="false">
            <v:textbox inset="0,0,0,0">
              <w:txbxContent>
                <w:p>
                  <w:pPr>
                    <w:pStyle w:val="BodyText"/>
                    <w:ind w:right="17"/>
                    <w:jc w:val="both"/>
                    <w:rPr>
                      <w:b/>
                    </w:rPr>
                  </w:pPr>
                  <w:r>
                    <w:rPr/>
                    <w:t>sociale preesistente, o, in mancanza di indicazione del valore nominale delle azioni, nei limiti del</w:t>
                  </w:r>
                  <w:r>
                    <w:rPr>
                      <w:spacing w:val="-8"/>
                    </w:rPr>
                    <w:t> </w:t>
                  </w:r>
                  <w:r>
                    <w:rPr/>
                    <w:t>dieci</w:t>
                  </w:r>
                  <w:r>
                    <w:rPr>
                      <w:spacing w:val="-8"/>
                    </w:rPr>
                    <w:t> </w:t>
                  </w:r>
                  <w:r>
                    <w:rPr/>
                    <w:t>per</w:t>
                  </w:r>
                  <w:r>
                    <w:rPr>
                      <w:spacing w:val="-6"/>
                    </w:rPr>
                    <w:t> </w:t>
                  </w:r>
                  <w:r>
                    <w:rPr/>
                    <w:t>cento</w:t>
                  </w:r>
                  <w:r>
                    <w:rPr>
                      <w:spacing w:val="-8"/>
                    </w:rPr>
                    <w:t> </w:t>
                  </w:r>
                  <w:r>
                    <w:rPr/>
                    <w:t>del</w:t>
                  </w:r>
                  <w:r>
                    <w:rPr>
                      <w:spacing w:val="-8"/>
                    </w:rPr>
                    <w:t> </w:t>
                  </w:r>
                  <w:r>
                    <w:rPr/>
                    <w:t>numero</w:t>
                  </w:r>
                  <w:r>
                    <w:rPr>
                      <w:spacing w:val="-8"/>
                    </w:rPr>
                    <w:t> </w:t>
                  </w:r>
                  <w:r>
                    <w:rPr/>
                    <w:t>delle</w:t>
                  </w:r>
                  <w:r>
                    <w:rPr>
                      <w:spacing w:val="-10"/>
                    </w:rPr>
                    <w:t> </w:t>
                  </w:r>
                  <w:r>
                    <w:rPr/>
                    <w:t>azioni</w:t>
                  </w:r>
                  <w:r>
                    <w:rPr>
                      <w:spacing w:val="-7"/>
                    </w:rPr>
                    <w:t> </w:t>
                  </w:r>
                  <w:r>
                    <w:rPr/>
                    <w:t>preesistenti,</w:t>
                  </w:r>
                  <w:r>
                    <w:rPr>
                      <w:spacing w:val="-8"/>
                    </w:rPr>
                    <w:t> </w:t>
                  </w:r>
                  <w:r>
                    <w:rPr/>
                    <w:t>a</w:t>
                  </w:r>
                  <w:r>
                    <w:rPr>
                      <w:spacing w:val="-9"/>
                    </w:rPr>
                    <w:t> </w:t>
                  </w:r>
                  <w:r>
                    <w:rPr/>
                    <w:t>condizione</w:t>
                  </w:r>
                  <w:r>
                    <w:rPr>
                      <w:spacing w:val="-7"/>
                    </w:rPr>
                    <w:t> </w:t>
                  </w:r>
                  <w:r>
                    <w:rPr/>
                    <w:t>che</w:t>
                  </w:r>
                  <w:r>
                    <w:rPr>
                      <w:spacing w:val="-10"/>
                    </w:rPr>
                    <w:t> </w:t>
                  </w:r>
                  <w:r>
                    <w:rPr/>
                    <w:t>il</w:t>
                  </w:r>
                  <w:r>
                    <w:rPr>
                      <w:spacing w:val="-7"/>
                    </w:rPr>
                    <w:t> </w:t>
                  </w:r>
                  <w:r>
                    <w:rPr/>
                    <w:t>prezzo</w:t>
                  </w:r>
                  <w:r>
                    <w:rPr>
                      <w:spacing w:val="-7"/>
                    </w:rPr>
                    <w:t> </w:t>
                  </w:r>
                  <w:r>
                    <w:rPr/>
                    <w:t>di</w:t>
                  </w:r>
                  <w:r>
                    <w:rPr>
                      <w:spacing w:val="-7"/>
                    </w:rPr>
                    <w:t> </w:t>
                  </w:r>
                  <w:r>
                    <w:rPr/>
                    <w:t>emissione corrisponda al valore di mercato delle azioni e ciò sia confermato in apposita relazione da un revisore legale o da una società di revisione legale. Le ragioni dell’esclusione o della limitazione devono risultare da apposita relazione degli amministratori, depositata presso la sede sociale e pubblicata sul sito internet della società entro il termine della convocazione dell’assemblea, salvo quanto previsto dalle leggi</w:t>
                  </w:r>
                  <w:r>
                    <w:rPr>
                      <w:spacing w:val="-1"/>
                    </w:rPr>
                    <w:t> </w:t>
                  </w:r>
                  <w:r>
                    <w:rPr/>
                    <w:t>speciali</w:t>
                  </w:r>
                  <w:r>
                    <w:rPr>
                      <w:b/>
                    </w:rPr>
                    <w:t>”.</w:t>
                  </w:r>
                </w:p>
              </w:txbxContent>
            </v:textbox>
            <w10:wrap type="none"/>
          </v:shape>
        </w:pict>
      </w:r>
      <w:r>
        <w:rPr/>
        <w:pict>
          <v:shape style="position:absolute;margin-left:71.024002pt;margin-top:181.886627pt;width:453.35pt;height:539.8pt;mso-position-horizontal-relative:page;mso-position-vertical-relative:page;z-index:-277991424" type="#_x0000_t202" filled="false" stroked="false">
            <v:textbox inset="0,0,0,0">
              <w:txbxContent>
                <w:p>
                  <w:pPr>
                    <w:pStyle w:val="BodyText"/>
                  </w:pPr>
                  <w:r>
                    <w:rPr/>
                    <w:t>RELAZIONE</w:t>
                  </w:r>
                </w:p>
                <w:p>
                  <w:pPr>
                    <w:pStyle w:val="BodyText"/>
                    <w:spacing w:before="0"/>
                    <w:ind w:right="19"/>
                    <w:jc w:val="both"/>
                  </w:pPr>
                  <w:r>
                    <w:rPr/>
                    <w:t>Nell’ambito delle modificazioni del diritto societario volte ad aiutare le imprese italiane ad affrontare la difficile congiuntura economica dovuta alla pandemia del Covid-19, è stata evidenziata l’esigenza di favorire la spedita deliberazione ed esecuzione di operazioni di aumento di capitale. A tal fine, i primi due commi dell’articolo in epigrafe contengono due misure di carattere transitorio ed “emergenziale”, mentre il terzo comma apporta alcune modificazioni all’articolo 2441 del codice civile, destinate ad entrare a regime anche a prescindere dalle attuali difficoltà congiunturali.</w:t>
                  </w:r>
                </w:p>
                <w:p>
                  <w:pPr>
                    <w:pStyle w:val="BodyText"/>
                    <w:spacing w:before="0"/>
                    <w:ind w:right="17"/>
                    <w:jc w:val="both"/>
                  </w:pPr>
                  <w:r>
                    <w:rPr/>
                    <w:t>Il primo comma, in particolare, rimuove un possibile ostacolo alla facilità deliberativa delle assemblee che siano chiamate ad assumere deliberazioni finalizzate, direttamente o indirettamente, a un’operazione di aumento di capitale. Viene infatti disattivato il quorum deliberativo rafforzato che richiede il voto favorevole dei due terzi del capitale rappresentato in</w:t>
                  </w:r>
                  <w:r>
                    <w:rPr>
                      <w:spacing w:val="-12"/>
                    </w:rPr>
                    <w:t> </w:t>
                  </w:r>
                  <w:r>
                    <w:rPr/>
                    <w:t>assemblea,</w:t>
                  </w:r>
                  <w:r>
                    <w:rPr>
                      <w:spacing w:val="-12"/>
                    </w:rPr>
                    <w:t> </w:t>
                  </w:r>
                  <w:r>
                    <w:rPr/>
                    <w:t>adottando</w:t>
                  </w:r>
                  <w:r>
                    <w:rPr>
                      <w:spacing w:val="-11"/>
                    </w:rPr>
                    <w:t> </w:t>
                  </w:r>
                  <w:r>
                    <w:rPr/>
                    <w:t>quindi</w:t>
                  </w:r>
                  <w:r>
                    <w:rPr>
                      <w:spacing w:val="-11"/>
                    </w:rPr>
                    <w:t> </w:t>
                  </w:r>
                  <w:r>
                    <w:rPr/>
                    <w:t>il</w:t>
                  </w:r>
                  <w:r>
                    <w:rPr>
                      <w:spacing w:val="-13"/>
                    </w:rPr>
                    <w:t> </w:t>
                  </w:r>
                  <w:r>
                    <w:rPr/>
                    <w:t>quorum</w:t>
                  </w:r>
                  <w:r>
                    <w:rPr>
                      <w:spacing w:val="-12"/>
                    </w:rPr>
                    <w:t> </w:t>
                  </w:r>
                  <w:r>
                    <w:rPr/>
                    <w:t>della</w:t>
                  </w:r>
                  <w:r>
                    <w:rPr>
                      <w:spacing w:val="-13"/>
                    </w:rPr>
                    <w:t> </w:t>
                  </w:r>
                  <w:r>
                    <w:rPr/>
                    <w:t>maggioranza</w:t>
                  </w:r>
                  <w:r>
                    <w:rPr>
                      <w:spacing w:val="-10"/>
                    </w:rPr>
                    <w:t> </w:t>
                  </w:r>
                  <w:r>
                    <w:rPr/>
                    <w:t>assoluta</w:t>
                  </w:r>
                  <w:r>
                    <w:rPr>
                      <w:spacing w:val="-13"/>
                    </w:rPr>
                    <w:t> </w:t>
                  </w:r>
                  <w:r>
                    <w:rPr/>
                    <w:t>del</w:t>
                  </w:r>
                  <w:r>
                    <w:rPr>
                      <w:spacing w:val="-11"/>
                    </w:rPr>
                    <w:t> </w:t>
                  </w:r>
                  <w:r>
                    <w:rPr/>
                    <w:t>capitale</w:t>
                  </w:r>
                  <w:r>
                    <w:rPr>
                      <w:spacing w:val="-13"/>
                    </w:rPr>
                    <w:t> </w:t>
                  </w:r>
                  <w:r>
                    <w:rPr/>
                    <w:t>rappresentato in assemblea, a condizione tuttavia che sia rappresentata almeno la metà del capitale sociale (in ossequio all’inderogabile principio imposto dall’art. 83 della direttiva UE 1132/2017). La deroga, di carattere eccezionale, ha un limite temporale sino alla data del [31 dicembre 2020] e</w:t>
                  </w:r>
                  <w:r>
                    <w:rPr>
                      <w:spacing w:val="-18"/>
                    </w:rPr>
                    <w:t> </w:t>
                  </w:r>
                  <w:r>
                    <w:rPr/>
                    <w:t>si</w:t>
                  </w:r>
                  <w:r>
                    <w:rPr>
                      <w:spacing w:val="-15"/>
                    </w:rPr>
                    <w:t> </w:t>
                  </w:r>
                  <w:r>
                    <w:rPr/>
                    <w:t>applica</w:t>
                  </w:r>
                  <w:r>
                    <w:rPr>
                      <w:spacing w:val="-17"/>
                    </w:rPr>
                    <w:t> </w:t>
                  </w:r>
                  <w:r>
                    <w:rPr/>
                    <w:t>anche</w:t>
                  </w:r>
                  <w:r>
                    <w:rPr>
                      <w:spacing w:val="-17"/>
                    </w:rPr>
                    <w:t> </w:t>
                  </w:r>
                  <w:r>
                    <w:rPr/>
                    <w:t>qualora</w:t>
                  </w:r>
                  <w:r>
                    <w:rPr>
                      <w:spacing w:val="-15"/>
                    </w:rPr>
                    <w:t> </w:t>
                  </w:r>
                  <w:r>
                    <w:rPr/>
                    <w:t>lo</w:t>
                  </w:r>
                  <w:r>
                    <w:rPr>
                      <w:spacing w:val="-15"/>
                    </w:rPr>
                    <w:t> </w:t>
                  </w:r>
                  <w:r>
                    <w:rPr/>
                    <w:t>statuto</w:t>
                  </w:r>
                  <w:r>
                    <w:rPr>
                      <w:spacing w:val="-15"/>
                    </w:rPr>
                    <w:t> </w:t>
                  </w:r>
                  <w:r>
                    <w:rPr/>
                    <w:t>preveda</w:t>
                  </w:r>
                  <w:r>
                    <w:rPr>
                      <w:spacing w:val="-17"/>
                    </w:rPr>
                    <w:t> </w:t>
                  </w:r>
                  <w:r>
                    <w:rPr/>
                    <w:t>quorum</w:t>
                  </w:r>
                  <w:r>
                    <w:rPr>
                      <w:spacing w:val="-15"/>
                    </w:rPr>
                    <w:t> </w:t>
                  </w:r>
                  <w:r>
                    <w:rPr/>
                    <w:t>deliberativi</w:t>
                  </w:r>
                  <w:r>
                    <w:rPr>
                      <w:spacing w:val="-16"/>
                    </w:rPr>
                    <w:t> </w:t>
                  </w:r>
                  <w:r>
                    <w:rPr/>
                    <w:t>pari</w:t>
                  </w:r>
                  <w:r>
                    <w:rPr>
                      <w:spacing w:val="-16"/>
                    </w:rPr>
                    <w:t> </w:t>
                  </w:r>
                  <w:r>
                    <w:rPr/>
                    <w:t>o</w:t>
                  </w:r>
                  <w:r>
                    <w:rPr>
                      <w:spacing w:val="-16"/>
                    </w:rPr>
                    <w:t> </w:t>
                  </w:r>
                  <w:r>
                    <w:rPr/>
                    <w:t>superiori</w:t>
                  </w:r>
                  <w:r>
                    <w:rPr>
                      <w:spacing w:val="-15"/>
                    </w:rPr>
                    <w:t> </w:t>
                  </w:r>
                  <w:r>
                    <w:rPr/>
                    <w:t>a</w:t>
                  </w:r>
                  <w:r>
                    <w:rPr>
                      <w:spacing w:val="-17"/>
                    </w:rPr>
                    <w:t> </w:t>
                  </w:r>
                  <w:r>
                    <w:rPr/>
                    <w:t>quello</w:t>
                  </w:r>
                  <w:r>
                    <w:rPr>
                      <w:spacing w:val="-16"/>
                    </w:rPr>
                    <w:t> </w:t>
                  </w:r>
                  <w:r>
                    <w:rPr/>
                    <w:t>legale. Il secondo comma, invece, comporta una estensione dell’ambito oggettivo e soggettivo dell’aumento di capitale con esclusione del diritto opzione in deroga alla procedura ordinaria di cui al sesto comma dell’articolo 2441 del codice civile. Più specificamente, la deroga consiste nei seguenti aspetti: (a) l’istituto viene esteso anche alle società con azioni negoziate in sistemi multilaterali di negoziazione; (b) il limite quantitativo degli aumenti da deliberare entro la fine del periodo emergenziale è innalzato dal dieci al venti per cento; (c) la facoltà di avvalersi di questa modalità di aumento con esclusione del diritto di opzione viene concessa anche in mancanza di espressa clausola statutaria in tal senso; (d) i termini di convocazione dell’assemblea sono ridotti della metà. In questo modo – pur dovendo comunque ricorrere a un’assemblea (in ossequio all’inderogabile principio stabilito dall’articolo 68 della citata direttiva</w:t>
                  </w:r>
                  <w:r>
                    <w:rPr>
                      <w:spacing w:val="-7"/>
                    </w:rPr>
                    <w:t> </w:t>
                  </w:r>
                  <w:r>
                    <w:rPr/>
                    <w:t>UE</w:t>
                  </w:r>
                  <w:r>
                    <w:rPr>
                      <w:spacing w:val="-7"/>
                    </w:rPr>
                    <w:t> </w:t>
                  </w:r>
                  <w:r>
                    <w:rPr/>
                    <w:t>1132/2017)</w:t>
                  </w:r>
                  <w:r>
                    <w:rPr>
                      <w:spacing w:val="-6"/>
                    </w:rPr>
                    <w:t> </w:t>
                  </w:r>
                  <w:r>
                    <w:rPr/>
                    <w:t>–</w:t>
                  </w:r>
                  <w:r>
                    <w:rPr>
                      <w:spacing w:val="-6"/>
                    </w:rPr>
                    <w:t> </w:t>
                  </w:r>
                  <w:r>
                    <w:rPr/>
                    <w:t>vi</w:t>
                  </w:r>
                  <w:r>
                    <w:rPr>
                      <w:spacing w:val="-6"/>
                    </w:rPr>
                    <w:t> </w:t>
                  </w:r>
                  <w:r>
                    <w:rPr/>
                    <w:t>sarebbero</w:t>
                  </w:r>
                  <w:r>
                    <w:rPr>
                      <w:spacing w:val="-7"/>
                    </w:rPr>
                    <w:t> </w:t>
                  </w:r>
                  <w:r>
                    <w:rPr/>
                    <w:t>maggiori</w:t>
                  </w:r>
                  <w:r>
                    <w:rPr>
                      <w:spacing w:val="-6"/>
                    </w:rPr>
                    <w:t> </w:t>
                  </w:r>
                  <w:r>
                    <w:rPr/>
                    <w:t>possibilità</w:t>
                  </w:r>
                  <w:r>
                    <w:rPr>
                      <w:spacing w:val="-7"/>
                    </w:rPr>
                    <w:t> </w:t>
                  </w:r>
                  <w:r>
                    <w:rPr/>
                    <w:t>di</w:t>
                  </w:r>
                  <w:r>
                    <w:rPr>
                      <w:spacing w:val="-8"/>
                    </w:rPr>
                    <w:t> </w:t>
                  </w:r>
                  <w:r>
                    <w:rPr/>
                    <w:t>ricorrere</w:t>
                  </w:r>
                  <w:r>
                    <w:rPr>
                      <w:spacing w:val="-7"/>
                    </w:rPr>
                    <w:t> </w:t>
                  </w:r>
                  <w:r>
                    <w:rPr/>
                    <w:t>in</w:t>
                  </w:r>
                  <w:r>
                    <w:rPr>
                      <w:spacing w:val="-6"/>
                    </w:rPr>
                    <w:t> </w:t>
                  </w:r>
                  <w:r>
                    <w:rPr/>
                    <w:t>tempi</w:t>
                  </w:r>
                  <w:r>
                    <w:rPr>
                      <w:spacing w:val="-6"/>
                    </w:rPr>
                    <w:t> </w:t>
                  </w:r>
                  <w:r>
                    <w:rPr/>
                    <w:t>relativamente rapidi a questa forma di aumento di capitale con esclusione del diritto di</w:t>
                  </w:r>
                  <w:r>
                    <w:rPr>
                      <w:spacing w:val="-8"/>
                    </w:rPr>
                    <w:t> </w:t>
                  </w:r>
                  <w:r>
                    <w:rPr/>
                    <w:t>opzione.</w:t>
                  </w:r>
                </w:p>
                <w:p>
                  <w:pPr>
                    <w:pStyle w:val="BodyText"/>
                    <w:spacing w:before="1"/>
                    <w:ind w:right="19"/>
                    <w:jc w:val="both"/>
                  </w:pPr>
                  <w:r>
                    <w:rPr/>
                    <w:t>Il terzo comma, infine, introduce alcune modificazioni all’articolo 2441 del codice civile, sempre nel senso di semplificare e velocizzare le operazioni di raccolta di capitali di rischio mediante aumenti di capitale, pur sempre nel rispetto dei vincoli delle norme europee e delle necessarie tutele dei diritti dei soci. Tali modificazioni consistono in particolare:</w:t>
                  </w:r>
                </w:p>
                <w:p>
                  <w:pPr>
                    <w:pStyle w:val="BodyText"/>
                    <w:numPr>
                      <w:ilvl w:val="0"/>
                      <w:numId w:val="43"/>
                    </w:numPr>
                    <w:tabs>
                      <w:tab w:pos="354" w:val="left" w:leader="none"/>
                    </w:tabs>
                    <w:spacing w:line="240" w:lineRule="auto" w:before="1" w:after="0"/>
                    <w:ind w:left="20" w:right="22" w:firstLine="0"/>
                    <w:jc w:val="both"/>
                  </w:pPr>
                  <w:r>
                    <w:rPr/>
                    <w:t>nella riduzione, seppur di un solo giorno, del termine minimo per l’esercizio del diritto di opzione, coincidente con quello previsto dall’articolo 72 della direttiva UE</w:t>
                  </w:r>
                  <w:r>
                    <w:rPr>
                      <w:spacing w:val="-3"/>
                    </w:rPr>
                    <w:t> </w:t>
                  </w:r>
                  <w:r>
                    <w:rPr/>
                    <w:t>1132/2017;</w:t>
                  </w:r>
                </w:p>
                <w:p>
                  <w:pPr>
                    <w:pStyle w:val="BodyText"/>
                    <w:numPr>
                      <w:ilvl w:val="0"/>
                      <w:numId w:val="43"/>
                    </w:numPr>
                    <w:tabs>
                      <w:tab w:pos="443" w:val="left" w:leader="none"/>
                    </w:tabs>
                    <w:spacing w:line="240" w:lineRule="auto" w:before="0" w:after="0"/>
                    <w:ind w:left="20" w:right="20" w:firstLine="0"/>
                    <w:jc w:val="both"/>
                  </w:pPr>
                  <w:r>
                    <w:rPr/>
                    <w:t>nell’eliminazione, per le società con azioni quotate in un mercato regolamentato, dell’obbligo</w:t>
                  </w:r>
                  <w:r>
                    <w:rPr>
                      <w:spacing w:val="-9"/>
                    </w:rPr>
                    <w:t> </w:t>
                  </w:r>
                  <w:r>
                    <w:rPr/>
                    <w:t>di</w:t>
                  </w:r>
                  <w:r>
                    <w:rPr>
                      <w:spacing w:val="-8"/>
                    </w:rPr>
                    <w:t> </w:t>
                  </w:r>
                  <w:r>
                    <w:rPr/>
                    <w:t>offrire</w:t>
                  </w:r>
                  <w:r>
                    <w:rPr>
                      <w:spacing w:val="-11"/>
                    </w:rPr>
                    <w:t> </w:t>
                  </w:r>
                  <w:r>
                    <w:rPr/>
                    <w:t>sul</w:t>
                  </w:r>
                  <w:r>
                    <w:rPr>
                      <w:spacing w:val="-8"/>
                    </w:rPr>
                    <w:t> </w:t>
                  </w:r>
                  <w:r>
                    <w:rPr/>
                    <w:t>mercato</w:t>
                  </w:r>
                  <w:r>
                    <w:rPr>
                      <w:spacing w:val="-9"/>
                    </w:rPr>
                    <w:t> </w:t>
                  </w:r>
                  <w:r>
                    <w:rPr/>
                    <w:t>i</w:t>
                  </w:r>
                  <w:r>
                    <w:rPr>
                      <w:spacing w:val="-8"/>
                    </w:rPr>
                    <w:t> </w:t>
                  </w:r>
                  <w:r>
                    <w:rPr/>
                    <w:t>diritti</w:t>
                  </w:r>
                  <w:r>
                    <w:rPr>
                      <w:spacing w:val="-9"/>
                    </w:rPr>
                    <w:t> </w:t>
                  </w:r>
                  <w:r>
                    <w:rPr/>
                    <w:t>di</w:t>
                  </w:r>
                  <w:r>
                    <w:rPr>
                      <w:spacing w:val="-11"/>
                    </w:rPr>
                    <w:t> </w:t>
                  </w:r>
                  <w:r>
                    <w:rPr/>
                    <w:t>opzione</w:t>
                  </w:r>
                  <w:r>
                    <w:rPr>
                      <w:spacing w:val="-9"/>
                    </w:rPr>
                    <w:t> </w:t>
                  </w:r>
                  <w:r>
                    <w:rPr/>
                    <w:t>non</w:t>
                  </w:r>
                  <w:r>
                    <w:rPr>
                      <w:spacing w:val="-10"/>
                    </w:rPr>
                    <w:t> </w:t>
                  </w:r>
                  <w:r>
                    <w:rPr/>
                    <w:t>esercitati,</w:t>
                  </w:r>
                  <w:r>
                    <w:rPr>
                      <w:spacing w:val="-9"/>
                    </w:rPr>
                    <w:t> </w:t>
                  </w:r>
                  <w:r>
                    <w:rPr/>
                    <w:t>dopo</w:t>
                  </w:r>
                  <w:r>
                    <w:rPr>
                      <w:spacing w:val="-10"/>
                    </w:rPr>
                    <w:t> </w:t>
                  </w:r>
                  <w:r>
                    <w:rPr/>
                    <w:t>il</w:t>
                  </w:r>
                  <w:r>
                    <w:rPr>
                      <w:spacing w:val="-8"/>
                    </w:rPr>
                    <w:t> </w:t>
                  </w:r>
                  <w:r>
                    <w:rPr/>
                    <w:t>decorso</w:t>
                  </w:r>
                  <w:r>
                    <w:rPr>
                      <w:spacing w:val="-9"/>
                    </w:rPr>
                    <w:t> </w:t>
                  </w:r>
                  <w:r>
                    <w:rPr/>
                    <w:t>del</w:t>
                  </w:r>
                  <w:r>
                    <w:rPr>
                      <w:spacing w:val="-9"/>
                    </w:rPr>
                    <w:t> </w:t>
                  </w:r>
                  <w:r>
                    <w:rPr/>
                    <w:t>relativo termine, consentendo alle società di imporre l’esercizio del diritto di prelazione sull’inoptato direttamente</w:t>
                  </w:r>
                  <w:r>
                    <w:rPr>
                      <w:spacing w:val="19"/>
                    </w:rPr>
                    <w:t> </w:t>
                  </w:r>
                  <w:r>
                    <w:rPr/>
                    <w:t>in</w:t>
                  </w:r>
                  <w:r>
                    <w:rPr>
                      <w:spacing w:val="20"/>
                    </w:rPr>
                    <w:t> </w:t>
                  </w:r>
                  <w:r>
                    <w:rPr/>
                    <w:t>sede</w:t>
                  </w:r>
                  <w:r>
                    <w:rPr>
                      <w:spacing w:val="19"/>
                    </w:rPr>
                    <w:t> </w:t>
                  </w:r>
                  <w:r>
                    <w:rPr/>
                    <w:t>di</w:t>
                  </w:r>
                  <w:r>
                    <w:rPr>
                      <w:spacing w:val="20"/>
                    </w:rPr>
                    <w:t> </w:t>
                  </w:r>
                  <w:r>
                    <w:rPr/>
                    <w:t>esercizio</w:t>
                  </w:r>
                  <w:r>
                    <w:rPr>
                      <w:spacing w:val="20"/>
                    </w:rPr>
                    <w:t> </w:t>
                  </w:r>
                  <w:r>
                    <w:rPr/>
                    <w:t>del</w:t>
                  </w:r>
                  <w:r>
                    <w:rPr>
                      <w:spacing w:val="20"/>
                    </w:rPr>
                    <w:t> </w:t>
                  </w:r>
                  <w:r>
                    <w:rPr/>
                    <w:t>diritto</w:t>
                  </w:r>
                  <w:r>
                    <w:rPr>
                      <w:spacing w:val="21"/>
                    </w:rPr>
                    <w:t> </w:t>
                  </w:r>
                  <w:r>
                    <w:rPr/>
                    <w:t>di</w:t>
                  </w:r>
                  <w:r>
                    <w:rPr>
                      <w:spacing w:val="20"/>
                    </w:rPr>
                    <w:t> </w:t>
                  </w:r>
                  <w:r>
                    <w:rPr/>
                    <w:t>opzione</w:t>
                  </w:r>
                  <w:r>
                    <w:rPr>
                      <w:spacing w:val="19"/>
                    </w:rPr>
                    <w:t> </w:t>
                  </w:r>
                  <w:r>
                    <w:rPr/>
                    <w:t>(c.d.</w:t>
                  </w:r>
                  <w:r>
                    <w:rPr>
                      <w:spacing w:val="20"/>
                    </w:rPr>
                    <w:t> </w:t>
                  </w:r>
                  <w:r>
                    <w:rPr/>
                    <w:t>oversubscriprion);</w:t>
                  </w:r>
                  <w:r>
                    <w:rPr>
                      <w:spacing w:val="20"/>
                    </w:rPr>
                    <w:t> </w:t>
                  </w:r>
                  <w:r>
                    <w:rPr/>
                    <w:t>ciò</w:t>
                  </w:r>
                  <w:r>
                    <w:rPr>
                      <w:spacing w:val="20"/>
                    </w:rPr>
                    <w:t> </w:t>
                  </w:r>
                  <w:r>
                    <w:rPr/>
                    <w:t>al</w:t>
                  </w:r>
                  <w:r>
                    <w:rPr>
                      <w:spacing w:val="20"/>
                    </w:rPr>
                    <w:t> </w:t>
                  </w:r>
                  <w:r>
                    <w:rPr/>
                    <w:t>fine</w:t>
                  </w:r>
                  <w:r>
                    <w:rPr>
                      <w:spacing w:val="19"/>
                    </w:rPr>
                    <w:t> </w:t>
                  </w:r>
                  <w:r>
                    <w:rPr/>
                    <w:t>di</w:t>
                  </w:r>
                </w:p>
              </w:txbxContent>
            </v:textbox>
            <w10:wrap type="none"/>
          </v:shape>
        </w:pict>
      </w:r>
      <w:r>
        <w:rPr/>
        <w:pict>
          <v:shape style="position:absolute;margin-left:291.130005pt;margin-top:737.69812pt;width:13pt;height:14.25pt;mso-position-horizontal-relative:page;mso-position-vertical-relative:page;z-index:-277990400" type="#_x0000_t202" filled="false" stroked="false">
            <v:textbox inset="0,0,0,0">
              <w:txbxContent>
                <w:p>
                  <w:pPr>
                    <w:spacing w:before="11"/>
                    <w:ind w:left="20" w:right="0" w:firstLine="0"/>
                    <w:jc w:val="left"/>
                    <w:rPr>
                      <w:sz w:val="22"/>
                    </w:rPr>
                  </w:pPr>
                  <w:r>
                    <w:rPr>
                      <w:sz w:val="22"/>
                    </w:rPr>
                    <w:t>91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98937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98835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153.35pt;mso-position-horizontal-relative:page;mso-position-vertical-relative:page;z-index:-277987328" type="#_x0000_t202" filled="false" stroked="false">
            <v:textbox inset="0,0,0,0">
              <w:txbxContent>
                <w:p>
                  <w:pPr>
                    <w:pStyle w:val="BodyText"/>
                    <w:ind w:right="18"/>
                    <w:jc w:val="both"/>
                  </w:pPr>
                  <w:r>
                    <w:rPr/>
                    <w:t>velocizzare ulteriormente l’esecuzione di un’operazione di aumento di capitale con offerta in opzione agli azionisti;</w:t>
                  </w:r>
                </w:p>
                <w:p>
                  <w:pPr>
                    <w:pStyle w:val="BodyText"/>
                    <w:spacing w:before="0"/>
                    <w:ind w:right="17"/>
                    <w:jc w:val="both"/>
                  </w:pPr>
                  <w:r>
                    <w:rPr/>
                    <w:t>(c) nell’estensione della particolare ipotesi di aumento di capitale con esclusione del diritto di opzione prevista dall’ultima frase dell’articolo 2441 del codice civile anche alle società con azioni</w:t>
                  </w:r>
                  <w:r>
                    <w:rPr>
                      <w:spacing w:val="-7"/>
                    </w:rPr>
                    <w:t> </w:t>
                  </w:r>
                  <w:r>
                    <w:rPr/>
                    <w:t>negoziate</w:t>
                  </w:r>
                  <w:r>
                    <w:rPr>
                      <w:spacing w:val="-8"/>
                    </w:rPr>
                    <w:t> </w:t>
                  </w:r>
                  <w:r>
                    <w:rPr/>
                    <w:t>in</w:t>
                  </w:r>
                  <w:r>
                    <w:rPr>
                      <w:spacing w:val="-6"/>
                    </w:rPr>
                    <w:t> </w:t>
                  </w:r>
                  <w:r>
                    <w:rPr/>
                    <w:t>un</w:t>
                  </w:r>
                  <w:r>
                    <w:rPr>
                      <w:spacing w:val="-7"/>
                    </w:rPr>
                    <w:t> </w:t>
                  </w:r>
                  <w:r>
                    <w:rPr/>
                    <w:t>sistema</w:t>
                  </w:r>
                  <w:r>
                    <w:rPr>
                      <w:spacing w:val="-7"/>
                    </w:rPr>
                    <w:t> </w:t>
                  </w:r>
                  <w:r>
                    <w:rPr/>
                    <w:t>multilaterale</w:t>
                  </w:r>
                  <w:r>
                    <w:rPr>
                      <w:spacing w:val="-8"/>
                    </w:rPr>
                    <w:t> </w:t>
                  </w:r>
                  <w:r>
                    <w:rPr/>
                    <w:t>di</w:t>
                  </w:r>
                  <w:r>
                    <w:rPr>
                      <w:spacing w:val="-6"/>
                    </w:rPr>
                    <w:t> </w:t>
                  </w:r>
                  <w:r>
                    <w:rPr/>
                    <w:t>negoziazione,</w:t>
                  </w:r>
                  <w:r>
                    <w:rPr>
                      <w:spacing w:val="-8"/>
                    </w:rPr>
                    <w:t> </w:t>
                  </w:r>
                  <w:r>
                    <w:rPr/>
                    <w:t>tenuto</w:t>
                  </w:r>
                  <w:r>
                    <w:rPr>
                      <w:spacing w:val="-6"/>
                    </w:rPr>
                    <w:t> </w:t>
                  </w:r>
                  <w:r>
                    <w:rPr/>
                    <w:t>conto</w:t>
                  </w:r>
                  <w:r>
                    <w:rPr>
                      <w:spacing w:val="-7"/>
                    </w:rPr>
                    <w:t> </w:t>
                  </w:r>
                  <w:r>
                    <w:rPr/>
                    <w:t>che</w:t>
                  </w:r>
                  <w:r>
                    <w:rPr>
                      <w:spacing w:val="-7"/>
                    </w:rPr>
                    <w:t> </w:t>
                  </w:r>
                  <w:r>
                    <w:rPr/>
                    <w:t>anche</w:t>
                  </w:r>
                  <w:r>
                    <w:rPr>
                      <w:spacing w:val="-8"/>
                    </w:rPr>
                    <w:t> </w:t>
                  </w:r>
                  <w:r>
                    <w:rPr/>
                    <w:t>per</w:t>
                  </w:r>
                  <w:r>
                    <w:rPr>
                      <w:spacing w:val="-7"/>
                    </w:rPr>
                    <w:t> </w:t>
                  </w:r>
                  <w:r>
                    <w:rPr/>
                    <w:t>queste esiste la possibilità di fare riferimento a un prezzo di mercato; tale estensione rende peraltro necessario</w:t>
                  </w:r>
                  <w:r>
                    <w:rPr>
                      <w:spacing w:val="-10"/>
                    </w:rPr>
                    <w:t> </w:t>
                  </w:r>
                  <w:r>
                    <w:rPr/>
                    <w:t>prevedere</w:t>
                  </w:r>
                  <w:r>
                    <w:rPr>
                      <w:spacing w:val="-8"/>
                    </w:rPr>
                    <w:t> </w:t>
                  </w:r>
                  <w:r>
                    <w:rPr/>
                    <w:t>espressamente</w:t>
                  </w:r>
                  <w:r>
                    <w:rPr>
                      <w:spacing w:val="-10"/>
                    </w:rPr>
                    <w:t> </w:t>
                  </w:r>
                  <w:r>
                    <w:rPr/>
                    <w:t>l’obbligo</w:t>
                  </w:r>
                  <w:r>
                    <w:rPr>
                      <w:spacing w:val="-9"/>
                    </w:rPr>
                    <w:t> </w:t>
                  </w:r>
                  <w:r>
                    <w:rPr/>
                    <w:t>di</w:t>
                  </w:r>
                  <w:r>
                    <w:rPr>
                      <w:spacing w:val="-9"/>
                    </w:rPr>
                    <w:t> </w:t>
                  </w:r>
                  <w:r>
                    <w:rPr/>
                    <w:t>motivazione</w:t>
                  </w:r>
                  <w:r>
                    <w:rPr>
                      <w:spacing w:val="-9"/>
                    </w:rPr>
                    <w:t> </w:t>
                  </w:r>
                  <w:r>
                    <w:rPr/>
                    <w:t>in</w:t>
                  </w:r>
                  <w:r>
                    <w:rPr>
                      <w:spacing w:val="-8"/>
                    </w:rPr>
                    <w:t> </w:t>
                  </w:r>
                  <w:r>
                    <w:rPr/>
                    <w:t>apposita</w:t>
                  </w:r>
                  <w:r>
                    <w:rPr>
                      <w:spacing w:val="-10"/>
                    </w:rPr>
                    <w:t> </w:t>
                  </w:r>
                  <w:r>
                    <w:rPr/>
                    <w:t>relazione</w:t>
                  </w:r>
                  <w:r>
                    <w:rPr>
                      <w:spacing w:val="-10"/>
                    </w:rPr>
                    <w:t> </w:t>
                  </w:r>
                  <w:r>
                    <w:rPr/>
                    <w:t>a</w:t>
                  </w:r>
                  <w:r>
                    <w:rPr>
                      <w:spacing w:val="-10"/>
                    </w:rPr>
                    <w:t> </w:t>
                  </w:r>
                  <w:r>
                    <w:rPr/>
                    <w:t>cura</w:t>
                  </w:r>
                  <w:r>
                    <w:rPr>
                      <w:spacing w:val="-11"/>
                    </w:rPr>
                    <w:t> </w:t>
                  </w:r>
                  <w:r>
                    <w:rPr/>
                    <w:t>degli amministratori, obbligo altrimenti mancante nel regime dell’informazione societaria applicabile alle società con azioni negoziate in un sistema multilaterale di negoziazione e non in un mercato regolamentato. La modificazione del comma quarto offre l’opportunità di precisare</w:t>
                  </w:r>
                  <w:r>
                    <w:rPr>
                      <w:spacing w:val="7"/>
                    </w:rPr>
                    <w:t> </w:t>
                  </w:r>
                  <w:r>
                    <w:rPr/>
                    <w:t>che,</w:t>
                  </w:r>
                  <w:r>
                    <w:rPr>
                      <w:spacing w:val="8"/>
                    </w:rPr>
                    <w:t> </w:t>
                  </w:r>
                  <w:r>
                    <w:rPr/>
                    <w:t>in</w:t>
                  </w:r>
                  <w:r>
                    <w:rPr>
                      <w:spacing w:val="8"/>
                    </w:rPr>
                    <w:t> </w:t>
                  </w:r>
                  <w:r>
                    <w:rPr/>
                    <w:t>mancanza</w:t>
                  </w:r>
                  <w:r>
                    <w:rPr>
                      <w:spacing w:val="8"/>
                    </w:rPr>
                    <w:t> </w:t>
                  </w:r>
                  <w:r>
                    <w:rPr/>
                    <w:t>di</w:t>
                  </w:r>
                  <w:r>
                    <w:rPr>
                      <w:spacing w:val="8"/>
                    </w:rPr>
                    <w:t> </w:t>
                  </w:r>
                  <w:r>
                    <w:rPr/>
                    <w:t>indicazione</w:t>
                  </w:r>
                  <w:r>
                    <w:rPr>
                      <w:spacing w:val="7"/>
                    </w:rPr>
                    <w:t> </w:t>
                  </w:r>
                  <w:r>
                    <w:rPr/>
                    <w:t>del</w:t>
                  </w:r>
                  <w:r>
                    <w:rPr>
                      <w:spacing w:val="9"/>
                    </w:rPr>
                    <w:t> </w:t>
                  </w:r>
                  <w:r>
                    <w:rPr/>
                    <w:t>valore</w:t>
                  </w:r>
                  <w:r>
                    <w:rPr>
                      <w:spacing w:val="6"/>
                    </w:rPr>
                    <w:t> </w:t>
                  </w:r>
                  <w:r>
                    <w:rPr/>
                    <w:t>nominale</w:t>
                  </w:r>
                  <w:r>
                    <w:rPr>
                      <w:spacing w:val="7"/>
                    </w:rPr>
                    <w:t> </w:t>
                  </w:r>
                  <w:r>
                    <w:rPr/>
                    <w:t>delle</w:t>
                  </w:r>
                  <w:r>
                    <w:rPr>
                      <w:spacing w:val="10"/>
                    </w:rPr>
                    <w:t> </w:t>
                  </w:r>
                  <w:r>
                    <w:rPr/>
                    <w:t>azioni,</w:t>
                  </w:r>
                  <w:r>
                    <w:rPr>
                      <w:spacing w:val="8"/>
                    </w:rPr>
                    <w:t> </w:t>
                  </w:r>
                  <w:r>
                    <w:rPr/>
                    <w:t>il</w:t>
                  </w:r>
                  <w:r>
                    <w:rPr>
                      <w:spacing w:val="9"/>
                    </w:rPr>
                    <w:t> </w:t>
                  </w:r>
                  <w:r>
                    <w:rPr/>
                    <w:t>limite</w:t>
                  </w:r>
                  <w:r>
                    <w:rPr>
                      <w:spacing w:val="7"/>
                    </w:rPr>
                    <w:t> </w:t>
                  </w:r>
                  <w:r>
                    <w:rPr/>
                    <w:t>del</w:t>
                  </w:r>
                  <w:r>
                    <w:rPr>
                      <w:spacing w:val="9"/>
                    </w:rPr>
                    <w:t> </w:t>
                  </w:r>
                  <w:r>
                    <w:rPr/>
                    <w:t>dieci</w:t>
                  </w:r>
                </w:p>
              </w:txbxContent>
            </v:textbox>
            <w10:wrap type="none"/>
          </v:shape>
        </w:pict>
      </w:r>
      <w:r>
        <w:rPr/>
        <w:pict>
          <v:shape style="position:absolute;margin-left:71.024002pt;margin-top:223.286621pt;width:61.2pt;height:29.1pt;mso-position-horizontal-relative:page;mso-position-vertical-relative:page;z-index:-277986304" type="#_x0000_t202" filled="false" stroked="false">
            <v:textbox inset="0,0,0,0">
              <w:txbxContent>
                <w:p>
                  <w:pPr>
                    <w:pStyle w:val="BodyText"/>
                  </w:pPr>
                  <w:r>
                    <w:rPr/>
                    <w:t>per cento si preesistenti.</w:t>
                  </w:r>
                </w:p>
              </w:txbxContent>
            </v:textbox>
            <w10:wrap type="none"/>
          </v:shape>
        </w:pict>
      </w:r>
      <w:r>
        <w:rPr/>
        <w:pict>
          <v:shape style="position:absolute;margin-left:135.300323pt;margin-top:223.286621pt;width:50.25pt;height:15.3pt;mso-position-horizontal-relative:page;mso-position-vertical-relative:page;z-index:-277985280" type="#_x0000_t202" filled="false" stroked="false">
            <v:textbox inset="0,0,0,0">
              <w:txbxContent>
                <w:p>
                  <w:pPr>
                    <w:pStyle w:val="BodyText"/>
                  </w:pPr>
                  <w:r>
                    <w:rPr/>
                    <w:t>applica al</w:t>
                  </w:r>
                </w:p>
              </w:txbxContent>
            </v:textbox>
            <w10:wrap type="none"/>
          </v:shape>
        </w:pict>
      </w:r>
      <w:r>
        <w:rPr/>
        <w:pict>
          <v:shape style="position:absolute;margin-left:188.764633pt;margin-top:223.286621pt;width:38.550pt;height:15.3pt;mso-position-horizontal-relative:page;mso-position-vertical-relative:page;z-index:-277984256" type="#_x0000_t202" filled="false" stroked="false">
            <v:textbox inset="0,0,0,0">
              <w:txbxContent>
                <w:p>
                  <w:pPr>
                    <w:pStyle w:val="BodyText"/>
                  </w:pPr>
                  <w:r>
                    <w:rPr/>
                    <w:t>numero</w:t>
                  </w:r>
                </w:p>
              </w:txbxContent>
            </v:textbox>
            <w10:wrap type="none"/>
          </v:shape>
        </w:pict>
      </w:r>
      <w:r>
        <w:rPr/>
        <w:pict>
          <v:shape style="position:absolute;margin-left:230.388794pt;margin-top:223.286621pt;width:11.3pt;height:15.3pt;mso-position-horizontal-relative:page;mso-position-vertical-relative:page;z-index:-277983232" type="#_x0000_t202" filled="false" stroked="false">
            <v:textbox inset="0,0,0,0">
              <w:txbxContent>
                <w:p>
                  <w:pPr>
                    <w:pStyle w:val="BodyText"/>
                  </w:pPr>
                  <w:r>
                    <w:rPr/>
                    <w:t>di</w:t>
                  </w:r>
                </w:p>
              </w:txbxContent>
            </v:textbox>
            <w10:wrap type="none"/>
          </v:shape>
        </w:pict>
      </w:r>
      <w:r>
        <w:rPr/>
        <w:pict>
          <v:shape style="position:absolute;margin-left:244.77478pt;margin-top:223.286621pt;width:31.2pt;height:15.3pt;mso-position-horizontal-relative:page;mso-position-vertical-relative:page;z-index:-277982208" type="#_x0000_t202" filled="false" stroked="false">
            <v:textbox inset="0,0,0,0">
              <w:txbxContent>
                <w:p>
                  <w:pPr>
                    <w:pStyle w:val="BodyText"/>
                  </w:pPr>
                  <w:r>
                    <w:rPr/>
                    <w:t>azioni</w:t>
                  </w:r>
                </w:p>
              </w:txbxContent>
            </v:textbox>
            <w10:wrap type="none"/>
          </v:shape>
        </w:pict>
      </w:r>
      <w:r>
        <w:rPr/>
        <w:pict>
          <v:shape style="position:absolute;margin-left:279.068939pt;margin-top:223.286621pt;width:39.65pt;height:15.3pt;mso-position-horizontal-relative:page;mso-position-vertical-relative:page;z-index:-277981184" type="#_x0000_t202" filled="false" stroked="false">
            <v:textbox inset="0,0,0,0">
              <w:txbxContent>
                <w:p>
                  <w:pPr>
                    <w:pStyle w:val="BodyText"/>
                  </w:pPr>
                  <w:r>
                    <w:rPr/>
                    <w:t>emesse,</w:t>
                  </w:r>
                </w:p>
              </w:txbxContent>
            </v:textbox>
            <w10:wrap type="none"/>
          </v:shape>
        </w:pict>
      </w:r>
      <w:r>
        <w:rPr/>
        <w:pict>
          <v:shape style="position:absolute;margin-left:321.763306pt;margin-top:223.286621pt;width:19.25pt;height:15.3pt;mso-position-horizontal-relative:page;mso-position-vertical-relative:page;z-index:-277980160" type="#_x0000_t202" filled="false" stroked="false">
            <v:textbox inset="0,0,0,0">
              <w:txbxContent>
                <w:p>
                  <w:pPr>
                    <w:pStyle w:val="BodyText"/>
                  </w:pPr>
                  <w:r>
                    <w:rPr/>
                    <w:t>con</w:t>
                  </w:r>
                </w:p>
              </w:txbxContent>
            </v:textbox>
            <w10:wrap type="none"/>
          </v:shape>
        </w:pict>
      </w:r>
      <w:r>
        <w:rPr/>
        <w:pict>
          <v:shape style="position:absolute;margin-left:344.070404pt;margin-top:223.286621pt;width:55.95pt;height:15.3pt;mso-position-horizontal-relative:page;mso-position-vertical-relative:page;z-index:-277979136" type="#_x0000_t202" filled="false" stroked="false">
            <v:textbox inset="0,0,0,0">
              <w:txbxContent>
                <w:p>
                  <w:pPr>
                    <w:pStyle w:val="BodyText"/>
                  </w:pPr>
                  <w:r>
                    <w:rPr/>
                    <w:t>riferimento</w:t>
                  </w:r>
                </w:p>
              </w:txbxContent>
            </v:textbox>
            <w10:wrap type="none"/>
          </v:shape>
        </w:pict>
      </w:r>
      <w:r>
        <w:rPr/>
        <w:pict>
          <v:shape style="position:absolute;margin-left:403.075592pt;margin-top:223.286621pt;width:16.6pt;height:15.3pt;mso-position-horizontal-relative:page;mso-position-vertical-relative:page;z-index:-277978112" type="#_x0000_t202" filled="false" stroked="false">
            <v:textbox inset="0,0,0,0">
              <w:txbxContent>
                <w:p>
                  <w:pPr>
                    <w:pStyle w:val="BodyText"/>
                  </w:pPr>
                  <w:r>
                    <w:rPr/>
                    <w:t>del</w:t>
                  </w:r>
                </w:p>
              </w:txbxContent>
            </v:textbox>
            <w10:wrap type="none"/>
          </v:shape>
        </w:pict>
      </w:r>
      <w:r>
        <w:rPr/>
        <w:pict>
          <v:shape style="position:absolute;margin-left:422.74176pt;margin-top:223.286621pt;width:38.7pt;height:15.3pt;mso-position-horizontal-relative:page;mso-position-vertical-relative:page;z-index:-277977088" type="#_x0000_t202" filled="false" stroked="false">
            <v:textbox inset="0,0,0,0">
              <w:txbxContent>
                <w:p>
                  <w:pPr>
                    <w:pStyle w:val="BodyText"/>
                  </w:pPr>
                  <w:r>
                    <w:rPr/>
                    <w:t>numero</w:t>
                  </w:r>
                </w:p>
              </w:txbxContent>
            </v:textbox>
            <w10:wrap type="none"/>
          </v:shape>
        </w:pict>
      </w:r>
      <w:r>
        <w:rPr/>
        <w:pict>
          <v:shape style="position:absolute;margin-left:464.473938pt;margin-top:223.286621pt;width:59.6pt;height:15.3pt;mso-position-horizontal-relative:page;mso-position-vertical-relative:page;z-index:-277976064" type="#_x0000_t202" filled="false" stroked="false">
            <v:textbox inset="0,0,0,0">
              <w:txbxContent>
                <w:p>
                  <w:pPr>
                    <w:pStyle w:val="BodyText"/>
                  </w:pPr>
                  <w:r>
                    <w:rPr/>
                    <w:t>delle azioni</w:t>
                  </w:r>
                </w:p>
              </w:txbxContent>
            </v:textbox>
            <w10:wrap type="none"/>
          </v:shape>
        </w:pict>
      </w:r>
      <w:r>
        <w:rPr/>
        <w:pict>
          <v:shape style="position:absolute;margin-left:291.130005pt;margin-top:737.69812pt;width:13pt;height:14.25pt;mso-position-horizontal-relative:page;mso-position-vertical-relative:page;z-index:-277975040" type="#_x0000_t202" filled="false" stroked="false">
            <v:textbox inset="0,0,0,0">
              <w:txbxContent>
                <w:p>
                  <w:pPr>
                    <w:spacing w:before="11"/>
                    <w:ind w:left="20" w:right="0" w:firstLine="0"/>
                    <w:jc w:val="left"/>
                    <w:rPr>
                      <w:sz w:val="22"/>
                    </w:rPr>
                  </w:pPr>
                  <w:r>
                    <w:rPr>
                      <w:sz w:val="22"/>
                    </w:rPr>
                    <w:t>92</w:t>
                  </w: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7974016" from="72.024002pt,107.959984pt" to="523.414002pt,107.959984pt" stroked="true" strokeweight=".6pt" strokecolor="#000000">
            <v:stroke dashstyle="solid"/>
            <w10:wrap type="none"/>
          </v:line>
        </w:pict>
      </w:r>
      <w:r>
        <w:rPr/>
        <w:pict>
          <v:line style="position:absolute;mso-position-horizontal-relative:page;mso-position-vertical-relative:page;z-index:-277972992" from="72.024002pt,163.159973pt" to="523.414002pt,163.159973pt" stroked="true" strokeweight=".600010pt" strokecolor="#000000">
            <v:stroke dashstyle="solid"/>
            <w10:wrap type="none"/>
          </v:line>
        </w:pict>
      </w:r>
      <w:r>
        <w:rPr/>
        <w:pict>
          <v:line style="position:absolute;mso-position-horizontal-relative:page;mso-position-vertical-relative:page;z-index:-277971968" from="72.024002pt,176.959976pt" to="523.414002pt,176.959976pt" stroked="true" strokeweight=".600010pt" strokecolor="#000000">
            <v:stroke dashstyle="solid"/>
            <w10:wrap type="none"/>
          </v:line>
        </w:pict>
      </w:r>
      <w:r>
        <w:rPr/>
        <w:pict>
          <v:line style="position:absolute;mso-position-horizontal-relative:page;mso-position-vertical-relative:page;z-index:-277970944" from="72.024002pt,190.759995pt" to="523.414002pt,190.759995pt" stroked="true" strokeweight=".59999pt" strokecolor="#000000">
            <v:stroke dashstyle="solid"/>
            <w10:wrap type="none"/>
          </v:line>
        </w:pict>
      </w:r>
      <w:r>
        <w:rPr/>
        <w:pict>
          <v:line style="position:absolute;mso-position-horizontal-relative:page;mso-position-vertical-relative:page;z-index:-277969920" from="72.024002pt,204.559982pt" to="523.414002pt,204.559982pt" stroked="true" strokeweight=".59999pt" strokecolor="#000000">
            <v:stroke dashstyle="solid"/>
            <w10:wrap type="none"/>
          </v:line>
        </w:pict>
      </w:r>
      <w:r>
        <w:rPr/>
        <w:pict>
          <v:line style="position:absolute;mso-position-horizontal-relative:page;mso-position-vertical-relative:page;z-index:-277968896" from="72.024002pt,218.359985pt" to="523.414002pt,218.359985pt" stroked="true" strokeweight=".600010pt" strokecolor="#000000">
            <v:stroke dashstyle="solid"/>
            <w10:wrap type="none"/>
          </v:line>
        </w:pict>
      </w:r>
      <w:r>
        <w:rPr/>
        <w:pict>
          <v:line style="position:absolute;mso-position-horizontal-relative:page;mso-position-vertical-relative:page;z-index:-277967872" from="72.024002pt,232.159973pt" to="523.414002pt,232.159973pt" stroked="true" strokeweight=".600010pt" strokecolor="#000000">
            <v:stroke dashstyle="solid"/>
            <w10:wrap type="none"/>
          </v:line>
        </w:pict>
      </w:r>
      <w:r>
        <w:rPr/>
        <w:pict>
          <v:line style="position:absolute;mso-position-horizontal-relative:page;mso-position-vertical-relative:page;z-index:-277966848" from="72.024002pt,245.959976pt" to="523.414002pt,245.959976pt" stroked="true" strokeweight=".600010pt" strokecolor="#000000">
            <v:stroke dashstyle="solid"/>
            <w10:wrap type="none"/>
          </v:line>
        </w:pict>
      </w:r>
      <w:r>
        <w:rPr/>
        <w:pict>
          <v:line style="position:absolute;mso-position-horizontal-relative:page;mso-position-vertical-relative:page;z-index:-277965824" from="72.024002pt,259.759979pt" to="523.414002pt,259.759979pt" stroked="true" strokeweight=".600010pt" strokecolor="#000000">
            <v:stroke dashstyle="solid"/>
            <w10:wrap type="none"/>
          </v:line>
        </w:pict>
      </w:r>
      <w:r>
        <w:rPr/>
        <w:pict>
          <v:line style="position:absolute;mso-position-horizontal-relative:page;mso-position-vertical-relative:page;z-index:-277964800" from="72.024002pt,287.389984pt" to="523.414002pt,287.389984pt" stroked="true" strokeweight=".599980pt" strokecolor="#000000">
            <v:stroke dashstyle="solid"/>
            <w10:wrap type="none"/>
          </v:line>
        </w:pict>
      </w:r>
      <w:r>
        <w:rPr/>
        <w:pict>
          <v:line style="position:absolute;mso-position-horizontal-relative:page;mso-position-vertical-relative:page;z-index:-277963776" from="72.024002pt,301.189972pt" to="523.414002pt,301.189972pt" stroked="true" strokeweight=".600010pt" strokecolor="#000000">
            <v:stroke dashstyle="solid"/>
            <w10:wrap type="none"/>
          </v:line>
        </w:pict>
      </w:r>
      <w:r>
        <w:rPr/>
        <w:pict>
          <v:line style="position:absolute;mso-position-horizontal-relative:page;mso-position-vertical-relative:page;z-index:-277962752" from="72.024002pt,314.989990pt" to="523.414002pt,314.989990pt" stroked="true" strokeweight=".600010pt" strokecolor="#000000">
            <v:stroke dashstyle="solid"/>
            <w10:wrap type="none"/>
          </v:line>
        </w:pict>
      </w:r>
      <w:r>
        <w:rPr/>
        <w:pict>
          <v:line style="position:absolute;mso-position-horizontal-relative:page;mso-position-vertical-relative:page;z-index:-277961728" from="72.024002pt,328.789978pt" to="523.414002pt,328.789978pt" stroked="true" strokeweight=".600010pt" strokecolor="#000000">
            <v:stroke dashstyle="solid"/>
            <w10:wrap type="none"/>
          </v:line>
        </w:pict>
      </w:r>
      <w:r>
        <w:rPr/>
        <w:pict>
          <v:line style="position:absolute;mso-position-horizontal-relative:page;mso-position-vertical-relative:page;z-index:-277960704" from="72.024002pt,356.389984pt" to="523.414002pt,356.389984pt" stroked="true" strokeweight=".599980pt" strokecolor="#000000">
            <v:stroke dashstyle="solid"/>
            <w10:wrap type="none"/>
          </v:line>
        </w:pict>
      </w:r>
      <w:r>
        <w:rPr/>
        <w:pict>
          <v:line style="position:absolute;mso-position-horizontal-relative:page;mso-position-vertical-relative:page;z-index:-277959680" from="72.024002pt,370.189972pt" to="523.414002pt,370.189972pt" stroked="true" strokeweight=".600010pt" strokecolor="#000000">
            <v:stroke dashstyle="solid"/>
            <w10:wrap type="none"/>
          </v:line>
        </w:pict>
      </w:r>
      <w:r>
        <w:rPr/>
        <w:pict>
          <v:shape style="position:absolute;margin-left:71.024002pt;margin-top:34.762093pt;width:56.8pt;height:14.25pt;mso-position-horizontal-relative:page;mso-position-vertical-relative:page;z-index:-27795865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95763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42.95pt;mso-position-horizontal-relative:page;mso-position-vertical-relative:page;z-index:-277956608" type="#_x0000_t202" filled="false" stroked="false">
            <v:textbox inset="0,0,0,0">
              <w:txbxContent>
                <w:p>
                  <w:pPr>
                    <w:spacing w:before="10"/>
                    <w:ind w:left="9" w:right="9" w:firstLine="0"/>
                    <w:jc w:val="center"/>
                    <w:rPr>
                      <w:rFonts w:ascii="TimesNewRomanPS-BoldItalicMT"/>
                      <w:b/>
                      <w:i/>
                      <w:sz w:val="24"/>
                    </w:rPr>
                  </w:pPr>
                  <w:bookmarkStart w:name="_bookmark49" w:id="50"/>
                  <w:bookmarkEnd w:id="50"/>
                  <w:r>
                    <w:rPr/>
                  </w:r>
                  <w:r>
                    <w:rPr>
                      <w:rFonts w:ascii="TimesNewRomanPS-BoldItalicMT"/>
                      <w:b/>
                      <w:i/>
                      <w:strike/>
                      <w:sz w:val="24"/>
                    </w:rPr>
                    <w:t>Art.</w:t>
                  </w:r>
                </w:p>
                <w:p>
                  <w:pPr>
                    <w:spacing w:before="0"/>
                    <w:ind w:left="9" w:right="10" w:firstLine="0"/>
                    <w:jc w:val="center"/>
                    <w:rPr>
                      <w:rFonts w:ascii="TimesNewRomanPS-BoldItalicMT" w:hAnsi="TimesNewRomanPS-BoldItalicMT"/>
                      <w:b/>
                      <w:i/>
                      <w:sz w:val="24"/>
                    </w:rPr>
                  </w:pPr>
                  <w:r>
                    <w:rPr>
                      <w:rFonts w:ascii="TimesNewRomanPS-BoldItalicMT" w:hAnsi="TimesNewRomanPS-BoldItalicMT"/>
                      <w:b/>
                      <w:i/>
                      <w:strike/>
                      <w:sz w:val="24"/>
                    </w:rPr>
                    <w:t>Disposizioni temporanee in materia di riduzione del capitale </w:t>
                  </w:r>
                  <w:r>
                    <w:rPr>
                      <w:rFonts w:ascii="TimesNewRomanPS-BoldItalicMT" w:hAnsi="TimesNewRomanPS-BoldItalicMT"/>
                      <w:b/>
                      <w:i/>
                      <w:strike w:val="0"/>
                      <w:sz w:val="24"/>
                    </w:rPr>
                    <w:t>(in conversione DL</w:t>
                  </w:r>
                  <w:r>
                    <w:rPr>
                      <w:rFonts w:ascii="TimesNewRomanPS-BoldItalicMT" w:hAnsi="TimesNewRomanPS-BoldItalicMT"/>
                      <w:b/>
                      <w:i/>
                      <w:strike w:val="0"/>
                      <w:spacing w:val="-15"/>
                      <w:sz w:val="24"/>
                    </w:rPr>
                    <w:t> </w:t>
                  </w:r>
                  <w:r>
                    <w:rPr>
                      <w:rFonts w:ascii="TimesNewRomanPS-BoldItalicMT" w:hAnsi="TimesNewRomanPS-BoldItalicMT"/>
                      <w:b/>
                      <w:i/>
                      <w:strike w:val="0"/>
                      <w:sz w:val="24"/>
                    </w:rPr>
                    <w:t>Liquidità)</w:t>
                  </w:r>
                </w:p>
                <w:p>
                  <w:pPr>
                    <w:pStyle w:val="BodyText"/>
                    <w:spacing w:before="0"/>
                  </w:pPr>
                  <w:r>
                    <w:rPr/>
                    <w:t>1.</w:t>
                  </w:r>
                  <w:r>
                    <w:rPr>
                      <w:spacing w:val="-13"/>
                    </w:rPr>
                    <w:t> </w:t>
                  </w:r>
                  <w:r>
                    <w:rPr/>
                    <w:t>Al</w:t>
                  </w:r>
                  <w:r>
                    <w:rPr>
                      <w:spacing w:val="-13"/>
                    </w:rPr>
                    <w:t> </w:t>
                  </w:r>
                  <w:r>
                    <w:rPr/>
                    <w:t>comma</w:t>
                  </w:r>
                  <w:r>
                    <w:rPr>
                      <w:spacing w:val="-14"/>
                    </w:rPr>
                    <w:t> </w:t>
                  </w:r>
                  <w:r>
                    <w:rPr/>
                    <w:t>1</w:t>
                  </w:r>
                  <w:r>
                    <w:rPr>
                      <w:spacing w:val="-12"/>
                    </w:rPr>
                    <w:t> </w:t>
                  </w:r>
                  <w:r>
                    <w:rPr/>
                    <w:t>dell’articolo</w:t>
                  </w:r>
                  <w:r>
                    <w:rPr>
                      <w:spacing w:val="-12"/>
                    </w:rPr>
                    <w:t> </w:t>
                  </w:r>
                  <w:r>
                    <w:rPr/>
                    <w:t>6</w:t>
                  </w:r>
                  <w:r>
                    <w:rPr>
                      <w:spacing w:val="-13"/>
                    </w:rPr>
                    <w:t> </w:t>
                  </w:r>
                  <w:r>
                    <w:rPr/>
                    <w:t>del</w:t>
                  </w:r>
                  <w:r>
                    <w:rPr>
                      <w:spacing w:val="-12"/>
                    </w:rPr>
                    <w:t> </w:t>
                  </w:r>
                  <w:r>
                    <w:rPr/>
                    <w:t>decreto</w:t>
                  </w:r>
                  <w:r>
                    <w:rPr>
                      <w:spacing w:val="-13"/>
                    </w:rPr>
                    <w:t> </w:t>
                  </w:r>
                  <w:r>
                    <w:rPr/>
                    <w:t>legge</w:t>
                  </w:r>
                  <w:r>
                    <w:rPr>
                      <w:spacing w:val="-14"/>
                    </w:rPr>
                    <w:t> </w:t>
                  </w:r>
                  <w:r>
                    <w:rPr/>
                    <w:t>8</w:t>
                  </w:r>
                  <w:r>
                    <w:rPr>
                      <w:spacing w:val="-10"/>
                    </w:rPr>
                    <w:t> </w:t>
                  </w:r>
                  <w:r>
                    <w:rPr/>
                    <w:t>aprile</w:t>
                  </w:r>
                  <w:r>
                    <w:rPr>
                      <w:spacing w:val="-14"/>
                    </w:rPr>
                    <w:t> </w:t>
                  </w:r>
                  <w:r>
                    <w:rPr/>
                    <w:t>2020,</w:t>
                  </w:r>
                  <w:r>
                    <w:rPr>
                      <w:spacing w:val="-12"/>
                    </w:rPr>
                    <w:t> </w:t>
                  </w:r>
                  <w:r>
                    <w:rPr/>
                    <w:t>n.</w:t>
                  </w:r>
                  <w:r>
                    <w:rPr>
                      <w:spacing w:val="-13"/>
                    </w:rPr>
                    <w:t> </w:t>
                  </w:r>
                  <w:r>
                    <w:rPr/>
                    <w:t>23,</w:t>
                  </w:r>
                  <w:r>
                    <w:rPr>
                      <w:spacing w:val="-12"/>
                    </w:rPr>
                    <w:t> </w:t>
                  </w:r>
                  <w:r>
                    <w:rPr/>
                    <w:t>le</w:t>
                  </w:r>
                  <w:r>
                    <w:rPr>
                      <w:spacing w:val="-13"/>
                    </w:rPr>
                    <w:t> </w:t>
                  </w:r>
                  <w:r>
                    <w:rPr/>
                    <w:t>parole:</w:t>
                  </w:r>
                  <w:r>
                    <w:rPr>
                      <w:spacing w:val="-9"/>
                    </w:rPr>
                    <w:t> </w:t>
                  </w:r>
                  <w:r>
                    <w:rPr/>
                    <w:t>“per</w:t>
                  </w:r>
                  <w:r>
                    <w:rPr>
                      <w:spacing w:val="-11"/>
                    </w:rPr>
                    <w:t> </w:t>
                  </w:r>
                  <w:r>
                    <w:rPr/>
                    <w:t>le</w:t>
                  </w:r>
                  <w:r>
                    <w:rPr>
                      <w:spacing w:val="-13"/>
                    </w:rPr>
                    <w:t> </w:t>
                  </w:r>
                  <w:r>
                    <w:rPr/>
                    <w:t>fattispecie</w:t>
                  </w:r>
                </w:p>
              </w:txbxContent>
            </v:textbox>
            <w10:wrap type="none"/>
          </v:shape>
        </w:pict>
      </w:r>
      <w:r>
        <w:rPr/>
        <w:pict>
          <v:shape style="position:absolute;margin-left:71.024002pt;margin-top:112.886627pt;width:387.7pt;height:15.3pt;mso-position-horizontal-relative:page;mso-position-vertical-relative:page;z-index:-277955584" type="#_x0000_t202" filled="false" stroked="false">
            <v:textbox inset="0,0,0,0">
              <w:txbxContent>
                <w:p>
                  <w:pPr>
                    <w:pStyle w:val="BodyText"/>
                  </w:pPr>
                  <w:r>
                    <w:rPr>
                      <w:strike/>
                      <w:spacing w:val="-60"/>
                    </w:rPr>
                    <w:t> </w:t>
                  </w:r>
                  <w:r>
                    <w:rPr>
                      <w:strike/>
                    </w:rPr>
                    <w:t>verificatesi nel corso degli esercizi chiusi entro la predetta data” sono soppresse.</w:t>
                  </w:r>
                </w:p>
              </w:txbxContent>
            </v:textbox>
            <w10:wrap type="none"/>
          </v:shape>
        </w:pict>
      </w:r>
      <w:r>
        <w:rPr/>
        <w:pict>
          <v:shape style="position:absolute;margin-left:71.024002pt;margin-top:140.486618pt;width:452.95pt;height:29.1pt;mso-position-horizontal-relative:page;mso-position-vertical-relative:page;z-index:-277954560" type="#_x0000_t202" filled="false" stroked="false">
            <v:textbox inset="0,0,0,0">
              <w:txbxContent>
                <w:p>
                  <w:pPr>
                    <w:spacing w:before="10"/>
                    <w:ind w:left="20" w:right="0" w:firstLine="0"/>
                    <w:jc w:val="left"/>
                    <w:rPr>
                      <w:b/>
                      <w:sz w:val="24"/>
                    </w:rPr>
                  </w:pPr>
                  <w:r>
                    <w:rPr>
                      <w:b/>
                      <w:strike/>
                      <w:sz w:val="24"/>
                    </w:rPr>
                    <w:t>RELAZIONE</w:t>
                  </w:r>
                </w:p>
                <w:p>
                  <w:pPr>
                    <w:pStyle w:val="BodyText"/>
                    <w:spacing w:before="0"/>
                  </w:pPr>
                  <w:r>
                    <w:rPr/>
                    <w:t>L’emendamento</w:t>
                  </w:r>
                  <w:r>
                    <w:rPr>
                      <w:spacing w:val="-9"/>
                    </w:rPr>
                    <w:t> </w:t>
                  </w:r>
                  <w:r>
                    <w:rPr/>
                    <w:t>elimina</w:t>
                  </w:r>
                  <w:r>
                    <w:rPr>
                      <w:spacing w:val="-10"/>
                    </w:rPr>
                    <w:t> </w:t>
                  </w:r>
                  <w:r>
                    <w:rPr/>
                    <w:t>una</w:t>
                  </w:r>
                  <w:r>
                    <w:rPr>
                      <w:spacing w:val="-10"/>
                    </w:rPr>
                    <w:t> </w:t>
                  </w:r>
                  <w:r>
                    <w:rPr/>
                    <w:t>causa</w:t>
                  </w:r>
                  <w:r>
                    <w:rPr>
                      <w:spacing w:val="-10"/>
                    </w:rPr>
                    <w:t> </w:t>
                  </w:r>
                  <w:r>
                    <w:rPr/>
                    <w:t>di</w:t>
                  </w:r>
                  <w:r>
                    <w:rPr>
                      <w:spacing w:val="-8"/>
                    </w:rPr>
                    <w:t> </w:t>
                  </w:r>
                  <w:r>
                    <w:rPr/>
                    <w:t>enorme</w:t>
                  </w:r>
                  <w:r>
                    <w:rPr>
                      <w:spacing w:val="-8"/>
                    </w:rPr>
                    <w:t> </w:t>
                  </w:r>
                  <w:r>
                    <w:rPr/>
                    <w:t>incertezza</w:t>
                  </w:r>
                  <w:r>
                    <w:rPr>
                      <w:spacing w:val="-10"/>
                    </w:rPr>
                    <w:t> </w:t>
                  </w:r>
                  <w:r>
                    <w:rPr/>
                    <w:t>nell’attuale</w:t>
                  </w:r>
                  <w:r>
                    <w:rPr>
                      <w:spacing w:val="-10"/>
                    </w:rPr>
                    <w:t> </w:t>
                  </w:r>
                  <w:r>
                    <w:rPr/>
                    <w:t>precetto</w:t>
                  </w:r>
                  <w:r>
                    <w:rPr>
                      <w:spacing w:val="-9"/>
                    </w:rPr>
                    <w:t> </w:t>
                  </w:r>
                  <w:r>
                    <w:rPr/>
                    <w:t>dell’articolo</w:t>
                  </w:r>
                  <w:r>
                    <w:rPr>
                      <w:spacing w:val="-8"/>
                    </w:rPr>
                    <w:t> </w:t>
                  </w:r>
                  <w:r>
                    <w:rPr/>
                    <w:t>6,</w:t>
                  </w:r>
                  <w:r>
                    <w:rPr>
                      <w:spacing w:val="-9"/>
                    </w:rPr>
                    <w:t> </w:t>
                  </w:r>
                  <w:r>
                    <w:rPr/>
                    <w:t>in</w:t>
                  </w:r>
                </w:p>
              </w:txbxContent>
            </v:textbox>
            <w10:wrap type="none"/>
          </v:shape>
        </w:pict>
      </w:r>
      <w:r>
        <w:rPr/>
        <w:pict>
          <v:shape style="position:absolute;margin-left:71.024002pt;margin-top:168.086624pt;width:453pt;height:15.3pt;mso-position-horizontal-relative:page;mso-position-vertical-relative:page;z-index:-277953536" type="#_x0000_t202" filled="false" stroked="false">
            <v:textbox inset="0,0,0,0">
              <w:txbxContent>
                <w:p>
                  <w:pPr>
                    <w:pStyle w:val="BodyText"/>
                  </w:pPr>
                  <w:r>
                    <w:rPr/>
                    <w:t>coerenza con quanto stabilisce, pur con riferimento a un diverso lasso temporale, l’articolo</w:t>
                  </w:r>
                </w:p>
              </w:txbxContent>
            </v:textbox>
            <w10:wrap type="none"/>
          </v:shape>
        </w:pict>
      </w:r>
      <w:r>
        <w:rPr/>
        <w:pict>
          <v:shape style="position:absolute;margin-left:71.024002pt;margin-top:181.886627pt;width:453.3pt;height:15.3pt;mso-position-horizontal-relative:page;mso-position-vertical-relative:page;z-index:-277952512" type="#_x0000_t202" filled="false" stroked="false">
            <v:textbox inset="0,0,0,0">
              <w:txbxContent>
                <w:p>
                  <w:pPr>
                    <w:pStyle w:val="BodyText"/>
                  </w:pPr>
                  <w:r>
                    <w:rPr/>
                    <w:t>182-sexies</w:t>
                  </w:r>
                  <w:r>
                    <w:rPr>
                      <w:spacing w:val="-14"/>
                    </w:rPr>
                    <w:t> </w:t>
                  </w:r>
                  <w:r>
                    <w:rPr/>
                    <w:t>del</w:t>
                  </w:r>
                  <w:r>
                    <w:rPr>
                      <w:spacing w:val="-13"/>
                    </w:rPr>
                    <w:t> </w:t>
                  </w:r>
                  <w:r>
                    <w:rPr/>
                    <w:t>Regio</w:t>
                  </w:r>
                  <w:r>
                    <w:rPr>
                      <w:spacing w:val="-13"/>
                    </w:rPr>
                    <w:t> </w:t>
                  </w:r>
                  <w:r>
                    <w:rPr/>
                    <w:t>Decreto</w:t>
                  </w:r>
                  <w:r>
                    <w:rPr>
                      <w:spacing w:val="-13"/>
                    </w:rPr>
                    <w:t> </w:t>
                  </w:r>
                  <w:r>
                    <w:rPr/>
                    <w:t>n.</w:t>
                  </w:r>
                  <w:r>
                    <w:rPr>
                      <w:spacing w:val="-13"/>
                    </w:rPr>
                    <w:t> </w:t>
                  </w:r>
                  <w:r>
                    <w:rPr/>
                    <w:t>267</w:t>
                  </w:r>
                  <w:r>
                    <w:rPr>
                      <w:spacing w:val="-12"/>
                    </w:rPr>
                    <w:t> </w:t>
                  </w:r>
                  <w:r>
                    <w:rPr/>
                    <w:t>del</w:t>
                  </w:r>
                  <w:r>
                    <w:rPr>
                      <w:spacing w:val="-13"/>
                    </w:rPr>
                    <w:t> </w:t>
                  </w:r>
                  <w:r>
                    <w:rPr/>
                    <w:t>16</w:t>
                  </w:r>
                  <w:r>
                    <w:rPr>
                      <w:spacing w:val="-13"/>
                    </w:rPr>
                    <w:t> </w:t>
                  </w:r>
                  <w:r>
                    <w:rPr/>
                    <w:t>marzo</w:t>
                  </w:r>
                  <w:r>
                    <w:rPr>
                      <w:spacing w:val="-13"/>
                    </w:rPr>
                    <w:t> </w:t>
                  </w:r>
                  <w:r>
                    <w:rPr/>
                    <w:t>1942</w:t>
                  </w:r>
                  <w:r>
                    <w:rPr>
                      <w:spacing w:val="-13"/>
                    </w:rPr>
                    <w:t> </w:t>
                  </w:r>
                  <w:r>
                    <w:rPr/>
                    <w:t>(legge</w:t>
                  </w:r>
                  <w:r>
                    <w:rPr>
                      <w:spacing w:val="-14"/>
                    </w:rPr>
                    <w:t> </w:t>
                  </w:r>
                  <w:r>
                    <w:rPr/>
                    <w:t>fallimentare).</w:t>
                  </w:r>
                  <w:r>
                    <w:rPr>
                      <w:spacing w:val="-11"/>
                    </w:rPr>
                    <w:t> </w:t>
                  </w:r>
                  <w:r>
                    <w:rPr/>
                    <w:t>L’inciso</w:t>
                  </w:r>
                  <w:r>
                    <w:rPr>
                      <w:spacing w:val="-13"/>
                    </w:rPr>
                    <w:t> </w:t>
                  </w:r>
                  <w:r>
                    <w:rPr/>
                    <w:t>che</w:t>
                  </w:r>
                  <w:r>
                    <w:rPr>
                      <w:spacing w:val="-14"/>
                    </w:rPr>
                    <w:t> </w:t>
                  </w:r>
                  <w:r>
                    <w:rPr/>
                    <w:t>viene</w:t>
                  </w:r>
                </w:p>
              </w:txbxContent>
            </v:textbox>
            <w10:wrap type="none"/>
          </v:shape>
        </w:pict>
      </w:r>
      <w:r>
        <w:rPr/>
        <w:pict>
          <v:shape style="position:absolute;margin-left:71.024002pt;margin-top:195.68663pt;width:452.9pt;height:15.3pt;mso-position-horizontal-relative:page;mso-position-vertical-relative:page;z-index:-277951488" type="#_x0000_t202" filled="false" stroked="false">
            <v:textbox inset="0,0,0,0">
              <w:txbxContent>
                <w:p>
                  <w:pPr>
                    <w:pStyle w:val="BodyText"/>
                  </w:pPr>
                  <w:r>
                    <w:rPr/>
                    <w:t>eliminato, del resto, non assume un precipuo significato, posto che la disapplicazione degli</w:t>
                  </w:r>
                </w:p>
              </w:txbxContent>
            </v:textbox>
            <w10:wrap type="none"/>
          </v:shape>
        </w:pict>
      </w:r>
      <w:r>
        <w:rPr/>
        <w:pict>
          <v:shape style="position:absolute;margin-left:71.024002pt;margin-top:209.486618pt;width:453.3pt;height:15.3pt;mso-position-horizontal-relative:page;mso-position-vertical-relative:page;z-index:-277950464" type="#_x0000_t202" filled="false" stroked="false">
            <v:textbox inset="0,0,0,0">
              <w:txbxContent>
                <w:p>
                  <w:pPr>
                    <w:pStyle w:val="BodyText"/>
                  </w:pPr>
                  <w:r>
                    <w:rPr/>
                    <w:t>articoli 2446, commi secondo e terzo, 2447, 2482-bis, commi quarto, quinto e sesto, e 2482-</w:t>
                  </w:r>
                </w:p>
              </w:txbxContent>
            </v:textbox>
            <w10:wrap type="none"/>
          </v:shape>
        </w:pict>
      </w:r>
      <w:r>
        <w:rPr/>
        <w:pict>
          <v:shape style="position:absolute;margin-left:71.024002pt;margin-top:223.286621pt;width:453.2pt;height:15.3pt;mso-position-horizontal-relative:page;mso-position-vertical-relative:page;z-index:-277949440" type="#_x0000_t202" filled="false" stroked="false">
            <v:textbox inset="0,0,0,0">
              <w:txbxContent>
                <w:p>
                  <w:pPr>
                    <w:pStyle w:val="BodyText"/>
                  </w:pPr>
                  <w:r>
                    <w:rPr/>
                    <w:t>ter</w:t>
                  </w:r>
                  <w:r>
                    <w:rPr>
                      <w:spacing w:val="-13"/>
                    </w:rPr>
                    <w:t> </w:t>
                  </w:r>
                  <w:r>
                    <w:rPr/>
                    <w:t>del</w:t>
                  </w:r>
                  <w:r>
                    <w:rPr>
                      <w:spacing w:val="-11"/>
                    </w:rPr>
                    <w:t> </w:t>
                  </w:r>
                  <w:r>
                    <w:rPr/>
                    <w:t>codice</w:t>
                  </w:r>
                  <w:r>
                    <w:rPr>
                      <w:spacing w:val="-12"/>
                    </w:rPr>
                    <w:t> </w:t>
                  </w:r>
                  <w:r>
                    <w:rPr/>
                    <w:t>civile,</w:t>
                  </w:r>
                  <w:r>
                    <w:rPr>
                      <w:spacing w:val="-12"/>
                    </w:rPr>
                    <w:t> </w:t>
                  </w:r>
                  <w:r>
                    <w:rPr/>
                    <w:t>si</w:t>
                  </w:r>
                  <w:r>
                    <w:rPr>
                      <w:spacing w:val="-11"/>
                    </w:rPr>
                    <w:t> </w:t>
                  </w:r>
                  <w:r>
                    <w:rPr/>
                    <w:t>riflette</w:t>
                  </w:r>
                  <w:r>
                    <w:rPr>
                      <w:spacing w:val="-12"/>
                    </w:rPr>
                    <w:t> </w:t>
                  </w:r>
                  <w:r>
                    <w:rPr/>
                    <w:t>sul</w:t>
                  </w:r>
                  <w:r>
                    <w:rPr>
                      <w:spacing w:val="-10"/>
                    </w:rPr>
                    <w:t> </w:t>
                  </w:r>
                  <w:r>
                    <w:rPr/>
                    <w:t>momento</w:t>
                  </w:r>
                  <w:r>
                    <w:rPr>
                      <w:spacing w:val="-12"/>
                    </w:rPr>
                    <w:t> </w:t>
                  </w:r>
                  <w:r>
                    <w:rPr/>
                    <w:t>in</w:t>
                  </w:r>
                  <w:r>
                    <w:rPr>
                      <w:spacing w:val="-11"/>
                    </w:rPr>
                    <w:t> </w:t>
                  </w:r>
                  <w:r>
                    <w:rPr/>
                    <w:t>cui</w:t>
                  </w:r>
                  <w:r>
                    <w:rPr>
                      <w:spacing w:val="-11"/>
                    </w:rPr>
                    <w:t> </w:t>
                  </w:r>
                  <w:r>
                    <w:rPr/>
                    <w:t>si</w:t>
                  </w:r>
                  <w:r>
                    <w:rPr>
                      <w:spacing w:val="-11"/>
                    </w:rPr>
                    <w:t> </w:t>
                  </w:r>
                  <w:r>
                    <w:rPr/>
                    <w:t>svolge</w:t>
                  </w:r>
                  <w:r>
                    <w:rPr>
                      <w:spacing w:val="-13"/>
                    </w:rPr>
                    <w:t> </w:t>
                  </w:r>
                  <w:r>
                    <w:rPr/>
                    <w:t>l’assemblea</w:t>
                  </w:r>
                  <w:r>
                    <w:rPr>
                      <w:spacing w:val="-13"/>
                    </w:rPr>
                    <w:t> </w:t>
                  </w:r>
                  <w:r>
                    <w:rPr/>
                    <w:t>che</w:t>
                  </w:r>
                  <w:r>
                    <w:rPr>
                      <w:spacing w:val="-10"/>
                    </w:rPr>
                    <w:t> </w:t>
                  </w:r>
                  <w:r>
                    <w:rPr/>
                    <w:t>dovrebbe</w:t>
                  </w:r>
                  <w:r>
                    <w:rPr>
                      <w:spacing w:val="-12"/>
                    </w:rPr>
                    <w:t> </w:t>
                  </w:r>
                  <w:r>
                    <w:rPr/>
                    <w:t>assumere</w:t>
                  </w:r>
                </w:p>
              </w:txbxContent>
            </v:textbox>
            <w10:wrap type="none"/>
          </v:shape>
        </w:pict>
      </w:r>
      <w:r>
        <w:rPr/>
        <w:pict>
          <v:shape style="position:absolute;margin-left:71.024002pt;margin-top:237.086624pt;width:452.85pt;height:15.3pt;mso-position-horizontal-relative:page;mso-position-vertical-relative:page;z-index:-277948416" type="#_x0000_t202" filled="false" stroked="false">
            <v:textbox inset="0,0,0,0">
              <w:txbxContent>
                <w:p>
                  <w:pPr>
                    <w:pStyle w:val="BodyText"/>
                  </w:pPr>
                  <w:r>
                    <w:rPr/>
                    <w:t>i provvedimenti derivanti dalle perdite superiori al terzo del capitale sociale, rendendo</w:t>
                  </w:r>
                </w:p>
              </w:txbxContent>
            </v:textbox>
            <w10:wrap type="none"/>
          </v:shape>
        </w:pict>
      </w:r>
      <w:r>
        <w:rPr/>
        <w:pict>
          <v:shape style="position:absolute;margin-left:71.024002pt;margin-top:250.916626pt;width:452.85pt;height:15.3pt;mso-position-horizontal-relative:page;mso-position-vertical-relative:page;z-index:-277947392" type="#_x0000_t202" filled="false" stroked="false">
            <v:textbox inset="0,0,0,0">
              <w:txbxContent>
                <w:p>
                  <w:pPr>
                    <w:pStyle w:val="BodyText"/>
                  </w:pPr>
                  <w:r>
                    <w:rPr/>
                    <w:t>inoperanti gli obblighi di riduzione del capitale e/o di ricapitalizzazione, nonché il verificarsi</w:t>
                  </w:r>
                </w:p>
              </w:txbxContent>
            </v:textbox>
            <w10:wrap type="none"/>
          </v:shape>
        </w:pict>
      </w:r>
      <w:r>
        <w:rPr/>
        <w:pict>
          <v:shape style="position:absolute;margin-left:71.024002pt;margin-top:264.716614pt;width:453.1pt;height:29.1pt;mso-position-horizontal-relative:page;mso-position-vertical-relative:page;z-index:-277946368" type="#_x0000_t202" filled="false" stroked="false">
            <v:textbox inset="0,0,0,0">
              <w:txbxContent>
                <w:p>
                  <w:pPr>
                    <w:pStyle w:val="BodyText"/>
                  </w:pPr>
                  <w:r>
                    <w:rPr>
                      <w:strike/>
                    </w:rPr>
                    <w:t>della causa di scioglimento.</w:t>
                  </w:r>
                </w:p>
                <w:p>
                  <w:pPr>
                    <w:pStyle w:val="BodyText"/>
                    <w:spacing w:before="0"/>
                  </w:pPr>
                  <w:r>
                    <w:rPr/>
                    <w:t>È</w:t>
                  </w:r>
                  <w:r>
                    <w:rPr>
                      <w:spacing w:val="-12"/>
                    </w:rPr>
                    <w:t> </w:t>
                  </w:r>
                  <w:r>
                    <w:rPr/>
                    <w:t>pertanto</w:t>
                  </w:r>
                  <w:r>
                    <w:rPr>
                      <w:spacing w:val="-12"/>
                    </w:rPr>
                    <w:t> </w:t>
                  </w:r>
                  <w:r>
                    <w:rPr/>
                    <w:t>coerente</w:t>
                  </w:r>
                  <w:r>
                    <w:rPr>
                      <w:spacing w:val="-12"/>
                    </w:rPr>
                    <w:t> </w:t>
                  </w:r>
                  <w:r>
                    <w:rPr/>
                    <w:t>con</w:t>
                  </w:r>
                  <w:r>
                    <w:rPr>
                      <w:spacing w:val="-12"/>
                    </w:rPr>
                    <w:t> </w:t>
                  </w:r>
                  <w:r>
                    <w:rPr/>
                    <w:t>le</w:t>
                  </w:r>
                  <w:r>
                    <w:rPr>
                      <w:spacing w:val="-13"/>
                    </w:rPr>
                    <w:t> </w:t>
                  </w:r>
                  <w:r>
                    <w:rPr/>
                    <w:t>finalità</w:t>
                  </w:r>
                  <w:r>
                    <w:rPr>
                      <w:spacing w:val="-12"/>
                    </w:rPr>
                    <w:t> </w:t>
                  </w:r>
                  <w:r>
                    <w:rPr/>
                    <w:t>della</w:t>
                  </w:r>
                  <w:r>
                    <w:rPr>
                      <w:spacing w:val="-13"/>
                    </w:rPr>
                    <w:t> </w:t>
                  </w:r>
                  <w:r>
                    <w:rPr/>
                    <w:t>norma</w:t>
                  </w:r>
                  <w:r>
                    <w:rPr>
                      <w:spacing w:val="-12"/>
                    </w:rPr>
                    <w:t> </w:t>
                  </w:r>
                  <w:r>
                    <w:rPr/>
                    <w:t>la</w:t>
                  </w:r>
                  <w:r>
                    <w:rPr>
                      <w:spacing w:val="-13"/>
                    </w:rPr>
                    <w:t> </w:t>
                  </w:r>
                  <w:r>
                    <w:rPr/>
                    <w:t>disattivazione</w:t>
                  </w:r>
                  <w:r>
                    <w:rPr>
                      <w:spacing w:val="-13"/>
                    </w:rPr>
                    <w:t> </w:t>
                  </w:r>
                  <w:r>
                    <w:rPr/>
                    <w:t>di</w:t>
                  </w:r>
                  <w:r>
                    <w:rPr>
                      <w:spacing w:val="-11"/>
                    </w:rPr>
                    <w:t> </w:t>
                  </w:r>
                  <w:r>
                    <w:rPr/>
                    <w:t>tali</w:t>
                  </w:r>
                  <w:r>
                    <w:rPr>
                      <w:spacing w:val="-12"/>
                    </w:rPr>
                    <w:t> </w:t>
                  </w:r>
                  <w:r>
                    <w:rPr/>
                    <w:t>conseguenze,</w:t>
                  </w:r>
                  <w:r>
                    <w:rPr>
                      <w:spacing w:val="-12"/>
                    </w:rPr>
                    <w:t> </w:t>
                  </w:r>
                  <w:r>
                    <w:rPr/>
                    <w:t>nel</w:t>
                  </w:r>
                  <w:r>
                    <w:rPr>
                      <w:spacing w:val="-11"/>
                    </w:rPr>
                    <w:t> </w:t>
                  </w:r>
                  <w:r>
                    <w:rPr/>
                    <w:t>periodo</w:t>
                  </w:r>
                </w:p>
              </w:txbxContent>
            </v:textbox>
            <w10:wrap type="none"/>
          </v:shape>
        </w:pict>
      </w:r>
      <w:r>
        <w:rPr/>
        <w:pict>
          <v:shape style="position:absolute;margin-left:71.024002pt;margin-top:292.31662pt;width:453.1pt;height:15.3pt;mso-position-horizontal-relative:page;mso-position-vertical-relative:page;z-index:-277945344" type="#_x0000_t202" filled="false" stroked="false">
            <v:textbox inset="0,0,0,0">
              <w:txbxContent>
                <w:p>
                  <w:pPr>
                    <w:pStyle w:val="BodyText"/>
                  </w:pPr>
                  <w:r>
                    <w:rPr/>
                    <w:t>dal 9 aprile 2020 al 31 dicembre 2020, a prescindere dal momento in cui si siano verificate, in</w:t>
                  </w:r>
                </w:p>
              </w:txbxContent>
            </v:textbox>
            <w10:wrap type="none"/>
          </v:shape>
        </w:pict>
      </w:r>
      <w:r>
        <w:rPr/>
        <w:pict>
          <v:shape style="position:absolute;margin-left:71.024002pt;margin-top:306.116638pt;width:453.15pt;height:15.3pt;mso-position-horizontal-relative:page;mso-position-vertical-relative:page;z-index:-277944320" type="#_x0000_t202" filled="false" stroked="false">
            <v:textbox inset="0,0,0,0">
              <w:txbxContent>
                <w:p>
                  <w:pPr>
                    <w:pStyle w:val="BodyText"/>
                  </w:pPr>
                  <w:r>
                    <w:rPr/>
                    <w:t>tutto o in parte, le perdite che hanno condotto la società ad avere un patrimonio netto inferiore</w:t>
                  </w:r>
                </w:p>
              </w:txbxContent>
            </v:textbox>
            <w10:wrap type="none"/>
          </v:shape>
        </w:pict>
      </w:r>
      <w:r>
        <w:rPr/>
        <w:pict>
          <v:shape style="position:absolute;margin-left:71.024002pt;margin-top:319.916626pt;width:453.05pt;height:15.3pt;mso-position-horizontal-relative:page;mso-position-vertical-relative:page;z-index:-277943296" type="#_x0000_t202" filled="false" stroked="false">
            <v:textbox inset="0,0,0,0">
              <w:txbxContent>
                <w:p>
                  <w:pPr>
                    <w:pStyle w:val="BodyText"/>
                  </w:pPr>
                  <w:r>
                    <w:rPr/>
                    <w:t>ai due terzi del capitale sociale ed eventualmente inferiore anche al minimo legale del capitale</w:t>
                  </w:r>
                </w:p>
              </w:txbxContent>
            </v:textbox>
            <w10:wrap type="none"/>
          </v:shape>
        </w:pict>
      </w:r>
      <w:r>
        <w:rPr/>
        <w:pict>
          <v:shape style="position:absolute;margin-left:71.024002pt;margin-top:333.716614pt;width:452.85pt;height:29.1pt;mso-position-horizontal-relative:page;mso-position-vertical-relative:page;z-index:-277942272" type="#_x0000_t202" filled="false" stroked="false">
            <v:textbox inset="0,0,0,0">
              <w:txbxContent>
                <w:p>
                  <w:pPr>
                    <w:pStyle w:val="BodyText"/>
                  </w:pPr>
                  <w:r>
                    <w:rPr>
                      <w:strike/>
                    </w:rPr>
                    <w:t>sociale.</w:t>
                  </w:r>
                </w:p>
                <w:p>
                  <w:pPr>
                    <w:pStyle w:val="BodyText"/>
                    <w:spacing w:before="0"/>
                  </w:pPr>
                  <w:r>
                    <w:rPr/>
                    <w:t>Restano ferme, peraltro, le conseguenze (se del caso) derivanti dal mancato rispetto degli</w:t>
                  </w:r>
                </w:p>
              </w:txbxContent>
            </v:textbox>
            <w10:wrap type="none"/>
          </v:shape>
        </w:pict>
      </w:r>
      <w:r>
        <w:rPr/>
        <w:pict>
          <v:shape style="position:absolute;margin-left:71.024002pt;margin-top:361.31662pt;width:453.3pt;height:15.3pt;mso-position-horizontal-relative:page;mso-position-vertical-relative:page;z-index:-277941248" type="#_x0000_t202" filled="false" stroked="false">
            <v:textbox inset="0,0,0,0">
              <w:txbxContent>
                <w:p>
                  <w:pPr>
                    <w:pStyle w:val="BodyText"/>
                  </w:pPr>
                  <w:r>
                    <w:rPr/>
                    <w:t>articoli 2446, commi secondo e terzo, 2447, 2482-bis, commi quarto, quinto e sesto, e 2482-</w:t>
                  </w:r>
                </w:p>
              </w:txbxContent>
            </v:textbox>
            <w10:wrap type="none"/>
          </v:shape>
        </w:pict>
      </w:r>
      <w:r>
        <w:rPr/>
        <w:pict>
          <v:shape style="position:absolute;margin-left:71.024002pt;margin-top:375.116638pt;width:441.6pt;height:15.3pt;mso-position-horizontal-relative:page;mso-position-vertical-relative:page;z-index:-277940224" type="#_x0000_t202" filled="false" stroked="false">
            <v:textbox inset="0,0,0,0">
              <w:txbxContent>
                <w:p>
                  <w:pPr>
                    <w:pStyle w:val="BodyText"/>
                  </w:pPr>
                  <w:r>
                    <w:rPr>
                      <w:strike/>
                      <w:spacing w:val="-60"/>
                    </w:rPr>
                    <w:t> </w:t>
                  </w:r>
                  <w:r>
                    <w:rPr>
                      <w:strike/>
                    </w:rPr>
                    <w:t>ter del codice civile, prima dell’entrata in vigore del decreto legge n. 18 del 17 marzo 2020.</w:t>
                  </w:r>
                </w:p>
              </w:txbxContent>
            </v:textbox>
            <w10:wrap type="none"/>
          </v:shape>
        </w:pict>
      </w:r>
      <w:r>
        <w:rPr/>
        <w:pict>
          <v:shape style="position:absolute;margin-left:291.130005pt;margin-top:737.69812pt;width:13pt;height:14.25pt;mso-position-horizontal-relative:page;mso-position-vertical-relative:page;z-index:-277939200" type="#_x0000_t202" filled="false" stroked="false">
            <v:textbox inset="0,0,0,0">
              <w:txbxContent>
                <w:p>
                  <w:pPr>
                    <w:spacing w:before="11"/>
                    <w:ind w:left="20" w:right="0" w:firstLine="0"/>
                    <w:jc w:val="left"/>
                    <w:rPr>
                      <w:sz w:val="22"/>
                    </w:rPr>
                  </w:pPr>
                  <w:r>
                    <w:rPr>
                      <w:sz w:val="22"/>
                    </w:rPr>
                    <w:t>93</w:t>
                  </w:r>
                </w:p>
              </w:txbxContent>
            </v:textbox>
            <w10:wrap type="none"/>
          </v:shape>
        </w:pict>
      </w:r>
      <w:r>
        <w:rPr/>
        <w:pict>
          <v:shape style="position:absolute;margin-left:72.024002pt;margin-top:96.959984pt;width:451.4pt;height:12pt;mso-position-horizontal-relative:page;mso-position-vertical-relative:page;z-index:-2779381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52.159973pt;width:451.4pt;height:12pt;mso-position-horizontal-relative:page;mso-position-vertical-relative:page;z-index:-2779371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65.959976pt;width:451.4pt;height:12pt;mso-position-horizontal-relative:page;mso-position-vertical-relative:page;z-index:-2779361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79.759995pt;width:451.4pt;height:12pt;mso-position-horizontal-relative:page;mso-position-vertical-relative:page;z-index:-2779351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93.559982pt;width:451.4pt;height:12pt;mso-position-horizontal-relative:page;mso-position-vertical-relative:page;z-index:-2779340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07.359985pt;width:451.4pt;height:12pt;mso-position-horizontal-relative:page;mso-position-vertical-relative:page;z-index:-2779330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21.159973pt;width:451.4pt;height:12pt;mso-position-horizontal-relative:page;mso-position-vertical-relative:page;z-index:-2779320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34.959976pt;width:451.4pt;height:12pt;mso-position-horizontal-relative:page;mso-position-vertical-relative:page;z-index:-2779310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48.759979pt;width:451.4pt;height:12pt;mso-position-horizontal-relative:page;mso-position-vertical-relative:page;z-index:-2779299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76.389984pt;width:451.4pt;height:12pt;mso-position-horizontal-relative:page;mso-position-vertical-relative:page;z-index:-2779289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189972pt;width:451.4pt;height:12pt;mso-position-horizontal-relative:page;mso-position-vertical-relative:page;z-index:-2779279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03.989990pt;width:451.4pt;height:12pt;mso-position-horizontal-relative:page;mso-position-vertical-relative:page;z-index:-2779269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17.789978pt;width:451.4pt;height:12pt;mso-position-horizontal-relative:page;mso-position-vertical-relative:page;z-index:-2779258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45.389984pt;width:451.4pt;height:12pt;mso-position-horizontal-relative:page;mso-position-vertical-relative:page;z-index:-2779248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59.189972pt;width:451.4pt;height:12pt;mso-position-horizontal-relative:page;mso-position-vertical-relative:page;z-index:-27792384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7922816" from="72.024002pt,135.559982pt" to="523.414002pt,135.559982pt" stroked="true" strokeweight=".59999pt" strokecolor="#000000">
            <v:stroke dashstyle="solid"/>
            <w10:wrap type="none"/>
          </v:line>
        </w:pict>
      </w:r>
      <w:r>
        <w:rPr/>
        <w:pict>
          <v:line style="position:absolute;mso-position-horizontal-relative:page;mso-position-vertical-relative:page;z-index:-277921792" from="72.024002pt,149.359985pt" to="523.414002pt,149.359985pt" stroked="true" strokeweight=".600010pt" strokecolor="#000000">
            <v:stroke dashstyle="solid"/>
            <w10:wrap type="none"/>
          </v:line>
        </w:pict>
      </w:r>
      <w:r>
        <w:rPr/>
        <w:pict>
          <v:line style="position:absolute;mso-position-horizontal-relative:page;mso-position-vertical-relative:page;z-index:-277920768" from="72.024002pt,163.159973pt" to="523.414002pt,163.159973pt" stroked="true" strokeweight=".600010pt" strokecolor="#000000">
            <v:stroke dashstyle="solid"/>
            <w10:wrap type="none"/>
          </v:line>
        </w:pict>
      </w:r>
      <w:r>
        <w:rPr/>
        <w:pict>
          <v:line style="position:absolute;mso-position-horizontal-relative:page;mso-position-vertical-relative:page;z-index:-277919744" from="72.024002pt,176.959976pt" to="523.414002pt,176.959976pt" stroked="true" strokeweight=".600010pt" strokecolor="#000000">
            <v:stroke dashstyle="solid"/>
            <w10:wrap type="none"/>
          </v:line>
        </w:pict>
      </w:r>
      <w:r>
        <w:rPr/>
        <w:pict>
          <v:line style="position:absolute;mso-position-horizontal-relative:page;mso-position-vertical-relative:page;z-index:-277918720" from="72.024002pt,190.759995pt" to="523.414002pt,190.759995pt" stroked="true" strokeweight=".59999pt" strokecolor="#000000">
            <v:stroke dashstyle="solid"/>
            <w10:wrap type="none"/>
          </v:line>
        </w:pict>
      </w:r>
      <w:r>
        <w:rPr/>
        <w:pict>
          <v:line style="position:absolute;mso-position-horizontal-relative:page;mso-position-vertical-relative:page;z-index:-277917696" from="72.024002pt,204.559982pt" to="523.414002pt,204.559982pt" stroked="true" strokeweight=".59999pt" strokecolor="#000000">
            <v:stroke dashstyle="solid"/>
            <w10:wrap type="none"/>
          </v:line>
        </w:pict>
      </w:r>
      <w:r>
        <w:rPr/>
        <w:pict>
          <v:line style="position:absolute;mso-position-horizontal-relative:page;mso-position-vertical-relative:page;z-index:-277916672" from="72.024002pt,273.589966pt" to="523.414002pt,273.589966pt" stroked="true" strokeweight=".600010pt" strokecolor="#000000">
            <v:stroke dashstyle="solid"/>
            <w10:wrap type="none"/>
          </v:line>
        </w:pict>
      </w:r>
      <w:r>
        <w:rPr/>
        <w:pict>
          <v:line style="position:absolute;mso-position-horizontal-relative:page;mso-position-vertical-relative:page;z-index:-277915648" from="72.024002pt,287.389984pt" to="523.414002pt,287.389984pt" stroked="true" strokeweight=".599980pt" strokecolor="#000000">
            <v:stroke dashstyle="solid"/>
            <w10:wrap type="none"/>
          </v:line>
        </w:pict>
      </w:r>
      <w:r>
        <w:rPr/>
        <w:pict>
          <v:line style="position:absolute;mso-position-horizontal-relative:page;mso-position-vertical-relative:page;z-index:-277914624" from="72.024002pt,301.189972pt" to="523.414002pt,301.189972pt" stroked="true" strokeweight=".600010pt" strokecolor="#000000">
            <v:stroke dashstyle="solid"/>
            <w10:wrap type="none"/>
          </v:line>
        </w:pict>
      </w:r>
      <w:r>
        <w:rPr/>
        <w:pict>
          <v:line style="position:absolute;mso-position-horizontal-relative:page;mso-position-vertical-relative:page;z-index:-277913600" from="72.024002pt,314.989990pt" to="523.414002pt,314.989990pt" stroked="true" strokeweight=".600010pt" strokecolor="#000000">
            <v:stroke dashstyle="solid"/>
            <w10:wrap type="none"/>
          </v:line>
        </w:pict>
      </w:r>
      <w:r>
        <w:rPr/>
        <w:pict>
          <v:line style="position:absolute;mso-position-horizontal-relative:page;mso-position-vertical-relative:page;z-index:-277912576" from="72.024002pt,328.789978pt" to="523.414002pt,328.789978pt" stroked="true" strokeweight=".600010pt" strokecolor="#000000">
            <v:stroke dashstyle="solid"/>
            <w10:wrap type="none"/>
          </v:line>
        </w:pict>
      </w:r>
      <w:r>
        <w:rPr/>
        <w:pict>
          <v:line style="position:absolute;mso-position-horizontal-relative:page;mso-position-vertical-relative:page;z-index:-277911552" from="72.024002pt,342.589966pt" to="523.414002pt,342.589966pt" stroked="true" strokeweight=".600010pt" strokecolor="#000000">
            <v:stroke dashstyle="solid"/>
            <w10:wrap type="none"/>
          </v:line>
        </w:pict>
      </w:r>
      <w:r>
        <w:rPr/>
        <w:pict>
          <v:line style="position:absolute;mso-position-horizontal-relative:page;mso-position-vertical-relative:page;z-index:-277910528" from="72.024002pt,356.389984pt" to="523.414002pt,356.389984pt" stroked="true" strokeweight=".599980pt" strokecolor="#000000">
            <v:stroke dashstyle="solid"/>
            <w10:wrap type="none"/>
          </v:line>
        </w:pict>
      </w:r>
      <w:r>
        <w:rPr/>
        <w:pict>
          <v:line style="position:absolute;mso-position-horizontal-relative:page;mso-position-vertical-relative:page;z-index:-277909504" from="72.024002pt,370.189972pt" to="523.414002pt,370.189972pt" stroked="true" strokeweight=".600010pt" strokecolor="#000000">
            <v:stroke dashstyle="solid"/>
            <w10:wrap type="none"/>
          </v:line>
        </w:pict>
      </w:r>
      <w:r>
        <w:rPr/>
        <w:pict>
          <v:line style="position:absolute;mso-position-horizontal-relative:page;mso-position-vertical-relative:page;z-index:-277908480" from="72.024002pt,383.98999pt" to="523.414002pt,383.98999pt" stroked="true" strokeweight=".600010pt" strokecolor="#000000">
            <v:stroke dashstyle="solid"/>
            <w10:wrap type="none"/>
          </v:line>
        </w:pict>
      </w:r>
      <w:r>
        <w:rPr/>
        <w:pict>
          <v:shape style="position:absolute;margin-left:71.024002pt;margin-top:34.762093pt;width:56.8pt;height:14.25pt;mso-position-horizontal-relative:page;mso-position-vertical-relative:page;z-index:-27790745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90643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70.55pt;mso-position-horizontal-relative:page;mso-position-vertical-relative:page;z-index:-277905408" type="#_x0000_t202" filled="false" stroked="false">
            <v:textbox inset="0,0,0,0">
              <w:txbxContent>
                <w:p>
                  <w:pPr>
                    <w:spacing w:before="10"/>
                    <w:ind w:left="60" w:right="60" w:firstLine="0"/>
                    <w:jc w:val="center"/>
                    <w:rPr>
                      <w:rFonts w:ascii="TimesNewRomanPS-BoldItalicMT"/>
                      <w:b/>
                      <w:i/>
                      <w:sz w:val="24"/>
                    </w:rPr>
                  </w:pPr>
                  <w:bookmarkStart w:name="_bookmark50" w:id="51"/>
                  <w:bookmarkEnd w:id="51"/>
                  <w:r>
                    <w:rPr/>
                  </w:r>
                  <w:r>
                    <w:rPr>
                      <w:rFonts w:ascii="TimesNewRomanPS-BoldItalicMT"/>
                      <w:b/>
                      <w:i/>
                      <w:strike/>
                      <w:sz w:val="24"/>
                    </w:rPr>
                    <w:t>Art.</w:t>
                  </w:r>
                </w:p>
                <w:p>
                  <w:pPr>
                    <w:spacing w:before="0"/>
                    <w:ind w:left="60" w:right="56" w:firstLine="0"/>
                    <w:jc w:val="center"/>
                    <w:rPr>
                      <w:rFonts w:ascii="TimesNewRomanPS-BoldItalicMT" w:hAnsi="TimesNewRomanPS-BoldItalicMT"/>
                      <w:b/>
                      <w:i/>
                      <w:sz w:val="24"/>
                    </w:rPr>
                  </w:pPr>
                  <w:r>
                    <w:rPr>
                      <w:rFonts w:ascii="TimesNewRomanPS-BoldItalicMT" w:hAnsi="TimesNewRomanPS-BoldItalicMT"/>
                      <w:b/>
                      <w:i/>
                      <w:strike/>
                      <w:sz w:val="24"/>
                    </w:rPr>
                    <w:t>Disposizioni temporanee sui principi di redazione del bilancio </w:t>
                  </w:r>
                  <w:r>
                    <w:rPr>
                      <w:rFonts w:ascii="TimesNewRomanPS-BoldItalicMT" w:hAnsi="TimesNewRomanPS-BoldItalicMT"/>
                      <w:b/>
                      <w:i/>
                      <w:strike w:val="0"/>
                      <w:sz w:val="24"/>
                    </w:rPr>
                    <w:t>(in conversione DL Liquidità)</w:t>
                  </w:r>
                </w:p>
                <w:p>
                  <w:pPr>
                    <w:pStyle w:val="BodyText"/>
                    <w:spacing w:before="0"/>
                  </w:pPr>
                  <w:r>
                    <w:rPr>
                      <w:strike/>
                      <w:spacing w:val="-60"/>
                    </w:rPr>
                    <w:t> </w:t>
                  </w:r>
                  <w:r>
                    <w:rPr>
                      <w:strike/>
                    </w:rPr>
                    <w:t>1. All’articolo 7 del decreto legge 8 aprile 2020, n. 23 sono apportate le seguenti modifiche:</w:t>
                  </w:r>
                </w:p>
                <w:p>
                  <w:pPr>
                    <w:pStyle w:val="BodyText"/>
                    <w:spacing w:before="0"/>
                  </w:pPr>
                  <w:r>
                    <w:rPr/>
                    <w:t>a) al comma 1, le parole “in corso al” sono sostituite dalle parole “e del bilancio consolidato</w:t>
                  </w:r>
                </w:p>
              </w:txbxContent>
            </v:textbox>
            <w10:wrap type="none"/>
          </v:shape>
        </w:pict>
      </w:r>
      <w:r>
        <w:rPr/>
        <w:pict>
          <v:shape style="position:absolute;margin-left:71.024002pt;margin-top:140.486618pt;width:453.3pt;height:15.3pt;mso-position-horizontal-relative:page;mso-position-vertical-relative:page;z-index:-277904384" type="#_x0000_t202" filled="false" stroked="false">
            <v:textbox inset="0,0,0,0">
              <w:txbxContent>
                <w:p>
                  <w:pPr>
                    <w:pStyle w:val="BodyText"/>
                  </w:pPr>
                  <w:r>
                    <w:rPr/>
                    <w:t>relativi</w:t>
                  </w:r>
                  <w:r>
                    <w:rPr>
                      <w:spacing w:val="-10"/>
                    </w:rPr>
                    <w:t> </w:t>
                  </w:r>
                  <w:r>
                    <w:rPr/>
                    <w:t>a</w:t>
                  </w:r>
                  <w:r>
                    <w:rPr>
                      <w:spacing w:val="-12"/>
                    </w:rPr>
                    <w:t> </w:t>
                  </w:r>
                  <w:r>
                    <w:rPr/>
                    <w:t>un</w:t>
                  </w:r>
                  <w:r>
                    <w:rPr>
                      <w:spacing w:val="-10"/>
                    </w:rPr>
                    <w:t> </w:t>
                  </w:r>
                  <w:r>
                    <w:rPr/>
                    <w:t>esercizio</w:t>
                  </w:r>
                  <w:r>
                    <w:rPr>
                      <w:spacing w:val="-9"/>
                    </w:rPr>
                    <w:t> </w:t>
                  </w:r>
                  <w:r>
                    <w:rPr/>
                    <w:t>che</w:t>
                  </w:r>
                  <w:r>
                    <w:rPr>
                      <w:spacing w:val="-9"/>
                    </w:rPr>
                    <w:t> </w:t>
                  </w:r>
                  <w:r>
                    <w:rPr/>
                    <w:t>chiuda</w:t>
                  </w:r>
                  <w:r>
                    <w:rPr>
                      <w:spacing w:val="-12"/>
                    </w:rPr>
                    <w:t> </w:t>
                  </w:r>
                  <w:r>
                    <w:rPr/>
                    <w:t>entro</w:t>
                  </w:r>
                  <w:r>
                    <w:rPr>
                      <w:spacing w:val="-11"/>
                    </w:rPr>
                    <w:t> </w:t>
                  </w:r>
                  <w:r>
                    <w:rPr/>
                    <w:t>il”;</w:t>
                  </w:r>
                  <w:r>
                    <w:rPr>
                      <w:spacing w:val="-8"/>
                    </w:rPr>
                    <w:t> </w:t>
                  </w:r>
                  <w:r>
                    <w:rPr/>
                    <w:t>le</w:t>
                  </w:r>
                  <w:r>
                    <w:rPr>
                      <w:spacing w:val="-12"/>
                    </w:rPr>
                    <w:t> </w:t>
                  </w:r>
                  <w:r>
                    <w:rPr/>
                    <w:t>parole</w:t>
                  </w:r>
                  <w:r>
                    <w:rPr>
                      <w:spacing w:val="-10"/>
                    </w:rPr>
                    <w:t> </w:t>
                  </w:r>
                  <w:r>
                    <w:rPr/>
                    <w:t>“di</w:t>
                  </w:r>
                  <w:r>
                    <w:rPr>
                      <w:spacing w:val="-11"/>
                    </w:rPr>
                    <w:t> </w:t>
                  </w:r>
                  <w:r>
                    <w:rPr/>
                    <w:t>cui</w:t>
                  </w:r>
                  <w:r>
                    <w:rPr>
                      <w:spacing w:val="-10"/>
                    </w:rPr>
                    <w:t> </w:t>
                  </w:r>
                  <w:r>
                    <w:rPr/>
                    <w:t>all'articolo</w:t>
                  </w:r>
                  <w:r>
                    <w:rPr>
                      <w:spacing w:val="-11"/>
                    </w:rPr>
                    <w:t> </w:t>
                  </w:r>
                  <w:r>
                    <w:rPr/>
                    <w:t>2423-bis,</w:t>
                  </w:r>
                  <w:r>
                    <w:rPr>
                      <w:spacing w:val="-10"/>
                    </w:rPr>
                    <w:t> </w:t>
                  </w:r>
                  <w:r>
                    <w:rPr/>
                    <w:t>comma</w:t>
                  </w:r>
                  <w:r>
                    <w:rPr>
                      <w:spacing w:val="-11"/>
                    </w:rPr>
                    <w:t> </w:t>
                  </w:r>
                  <w:r>
                    <w:rPr/>
                    <w:t>primo,</w:t>
                  </w:r>
                </w:p>
              </w:txbxContent>
            </v:textbox>
            <w10:wrap type="none"/>
          </v:shape>
        </w:pict>
      </w:r>
      <w:r>
        <w:rPr/>
        <w:pict>
          <v:shape style="position:absolute;margin-left:71.024002pt;margin-top:154.286621pt;width:453.25pt;height:15.3pt;mso-position-horizontal-relative:page;mso-position-vertical-relative:page;z-index:-277903360" type="#_x0000_t202" filled="false" stroked="false">
            <v:textbox inset="0,0,0,0">
              <w:txbxContent>
                <w:p>
                  <w:pPr>
                    <w:pStyle w:val="BodyText"/>
                  </w:pPr>
                  <w:r>
                    <w:rPr/>
                    <w:t>n.</w:t>
                  </w:r>
                  <w:r>
                    <w:rPr>
                      <w:spacing w:val="-9"/>
                    </w:rPr>
                    <w:t> </w:t>
                  </w:r>
                  <w:r>
                    <w:rPr/>
                    <w:t>1),</w:t>
                  </w:r>
                  <w:r>
                    <w:rPr>
                      <w:spacing w:val="-8"/>
                    </w:rPr>
                    <w:t> </w:t>
                  </w:r>
                  <w:r>
                    <w:rPr/>
                    <w:t>del</w:t>
                  </w:r>
                  <w:r>
                    <w:rPr>
                      <w:spacing w:val="-7"/>
                    </w:rPr>
                    <w:t> </w:t>
                  </w:r>
                  <w:r>
                    <w:rPr/>
                    <w:t>codice</w:t>
                  </w:r>
                  <w:r>
                    <w:rPr>
                      <w:spacing w:val="-9"/>
                    </w:rPr>
                    <w:t> </w:t>
                  </w:r>
                  <w:r>
                    <w:rPr/>
                    <w:t>civile”</w:t>
                  </w:r>
                  <w:r>
                    <w:rPr>
                      <w:spacing w:val="-8"/>
                    </w:rPr>
                    <w:t> </w:t>
                  </w:r>
                  <w:r>
                    <w:rPr/>
                    <w:t>sono</w:t>
                  </w:r>
                  <w:r>
                    <w:rPr>
                      <w:spacing w:val="-8"/>
                    </w:rPr>
                    <w:t> </w:t>
                  </w:r>
                  <w:r>
                    <w:rPr/>
                    <w:t>soppresse;</w:t>
                  </w:r>
                  <w:r>
                    <w:rPr>
                      <w:spacing w:val="-8"/>
                    </w:rPr>
                    <w:t> </w:t>
                  </w:r>
                  <w:r>
                    <w:rPr/>
                    <w:t>dopo</w:t>
                  </w:r>
                  <w:r>
                    <w:rPr>
                      <w:spacing w:val="-9"/>
                    </w:rPr>
                    <w:t> </w:t>
                  </w:r>
                  <w:r>
                    <w:rPr/>
                    <w:t>le</w:t>
                  </w:r>
                  <w:r>
                    <w:rPr>
                      <w:spacing w:val="-8"/>
                    </w:rPr>
                    <w:t> </w:t>
                  </w:r>
                  <w:r>
                    <w:rPr/>
                    <w:t>parole</w:t>
                  </w:r>
                  <w:r>
                    <w:rPr>
                      <w:spacing w:val="-8"/>
                    </w:rPr>
                    <w:t> </w:t>
                  </w:r>
                  <w:r>
                    <w:rPr/>
                    <w:t>“può comunque</w:t>
                  </w:r>
                  <w:r>
                    <w:rPr>
                      <w:spacing w:val="-9"/>
                    </w:rPr>
                    <w:t> </w:t>
                  </w:r>
                  <w:r>
                    <w:rPr/>
                    <w:t>essere</w:t>
                  </w:r>
                  <w:r>
                    <w:rPr>
                      <w:spacing w:val="-9"/>
                    </w:rPr>
                    <w:t> </w:t>
                  </w:r>
                  <w:r>
                    <w:rPr/>
                    <w:t>operata</w:t>
                  </w:r>
                  <w:r>
                    <w:rPr>
                      <w:spacing w:val="-8"/>
                    </w:rPr>
                    <w:t> </w:t>
                  </w:r>
                  <w:r>
                    <w:rPr/>
                    <w:t>se”</w:t>
                  </w:r>
                  <w:r>
                    <w:rPr>
                      <w:spacing w:val="-8"/>
                    </w:rPr>
                    <w:t> </w:t>
                  </w:r>
                  <w:r>
                    <w:rPr/>
                    <w:t>sono</w:t>
                  </w:r>
                </w:p>
              </w:txbxContent>
            </v:textbox>
            <w10:wrap type="none"/>
          </v:shape>
        </w:pict>
      </w:r>
      <w:r>
        <w:rPr/>
        <w:pict>
          <v:shape style="position:absolute;margin-left:71.024002pt;margin-top:168.086624pt;width:453.35pt;height:15.3pt;mso-position-horizontal-relative:page;mso-position-vertical-relative:page;z-index:-277902336" type="#_x0000_t202" filled="false" stroked="false">
            <v:textbox inset="0,0,0,0">
              <w:txbxContent>
                <w:p>
                  <w:pPr>
                    <w:pStyle w:val="BodyText"/>
                  </w:pPr>
                  <w:r>
                    <w:rPr/>
                    <w:t>inserite le parole “tale presupposto”; dopo le parole “sussistente nell’ultimo bilancio”</w:t>
                  </w:r>
                  <w:r>
                    <w:rPr>
                      <w:spacing w:val="54"/>
                    </w:rPr>
                    <w:t> </w:t>
                  </w:r>
                  <w:r>
                    <w:rPr/>
                    <w:t>sono</w:t>
                  </w:r>
                </w:p>
              </w:txbxContent>
            </v:textbox>
            <w10:wrap type="none"/>
          </v:shape>
        </w:pict>
      </w:r>
      <w:r>
        <w:rPr/>
        <w:pict>
          <v:shape style="position:absolute;margin-left:71.024002pt;margin-top:181.886627pt;width:453.3pt;height:15.3pt;mso-position-horizontal-relative:page;mso-position-vertical-relative:page;z-index:-277901312" type="#_x0000_t202" filled="false" stroked="false">
            <v:textbox inset="0,0,0,0">
              <w:txbxContent>
                <w:p>
                  <w:pPr>
                    <w:pStyle w:val="BodyText"/>
                  </w:pPr>
                  <w:r>
                    <w:rPr/>
                    <w:t>inserite le parole “relativo a un”; dopo le parole “chiuso in data anteriore al 23 febbraio 2020”</w:t>
                  </w:r>
                </w:p>
              </w:txbxContent>
            </v:textbox>
            <w10:wrap type="none"/>
          </v:shape>
        </w:pict>
      </w:r>
      <w:r>
        <w:rPr/>
        <w:pict>
          <v:shape style="position:absolute;margin-left:71.024002pt;margin-top:195.68663pt;width:453.15pt;height:15.3pt;mso-position-horizontal-relative:page;mso-position-vertical-relative:page;z-index:-277900288" type="#_x0000_t202" filled="false" stroked="false">
            <v:textbox inset="0,0,0,0">
              <w:txbxContent>
                <w:p>
                  <w:pPr>
                    <w:pStyle w:val="BodyText"/>
                  </w:pPr>
                  <w:r>
                    <w:rPr/>
                    <w:t>sono inserite le parole “e regolarmente approvato prima della data di entrata in vigore del</w:t>
                  </w:r>
                </w:p>
              </w:txbxContent>
            </v:textbox>
            <w10:wrap type="none"/>
          </v:shape>
        </w:pict>
      </w:r>
      <w:r>
        <w:rPr/>
        <w:pict>
          <v:shape style="position:absolute;margin-left:71.024002pt;margin-top:209.486618pt;width:131.3pt;height:29.1pt;mso-position-horizontal-relative:page;mso-position-vertical-relative:page;z-index:-277899264" type="#_x0000_t202" filled="false" stroked="false">
            <v:textbox inset="0,0,0,0">
              <w:txbxContent>
                <w:p>
                  <w:pPr>
                    <w:pStyle w:val="BodyText"/>
                  </w:pPr>
                  <w:r>
                    <w:rPr>
                      <w:strike/>
                    </w:rPr>
                    <w:t>presente decreto”;</w:t>
                  </w:r>
                </w:p>
                <w:p>
                  <w:pPr>
                    <w:pStyle w:val="BodyText"/>
                    <w:spacing w:before="0"/>
                  </w:pPr>
                  <w:r>
                    <w:rPr>
                      <w:strike/>
                    </w:rPr>
                    <w:t>b) Il comma 2 è soppresso.</w:t>
                  </w:r>
                </w:p>
              </w:txbxContent>
            </v:textbox>
            <w10:wrap type="none"/>
          </v:shape>
        </w:pict>
      </w:r>
      <w:r>
        <w:rPr/>
        <w:pict>
          <v:shape style="position:absolute;margin-left:71.024002pt;margin-top:250.916626pt;width:452.95pt;height:29.1pt;mso-position-horizontal-relative:page;mso-position-vertical-relative:page;z-index:-277898240" type="#_x0000_t202" filled="false" stroked="false">
            <v:textbox inset="0,0,0,0">
              <w:txbxContent>
                <w:p>
                  <w:pPr>
                    <w:spacing w:before="10"/>
                    <w:ind w:left="20" w:right="0" w:firstLine="0"/>
                    <w:jc w:val="left"/>
                    <w:rPr>
                      <w:b/>
                      <w:sz w:val="24"/>
                    </w:rPr>
                  </w:pPr>
                  <w:r>
                    <w:rPr>
                      <w:b/>
                      <w:strike/>
                      <w:sz w:val="24"/>
                    </w:rPr>
                    <w:t>RELAZIONE</w:t>
                  </w:r>
                </w:p>
                <w:p>
                  <w:pPr>
                    <w:pStyle w:val="BodyText"/>
                    <w:spacing w:before="0"/>
                  </w:pPr>
                  <w:r>
                    <w:rPr/>
                    <w:t>Gli emendamenti sono finalizzati a chiarire l’ambito oggettivo e soggettivo di applicazione</w:t>
                  </w:r>
                </w:p>
              </w:txbxContent>
            </v:textbox>
            <w10:wrap type="none"/>
          </v:shape>
        </w:pict>
      </w:r>
      <w:r>
        <w:rPr/>
        <w:pict>
          <v:shape style="position:absolute;margin-left:71.024002pt;margin-top:278.516632pt;width:453.05pt;height:15.3pt;mso-position-horizontal-relative:page;mso-position-vertical-relative:page;z-index:-277897216" type="#_x0000_t202" filled="false" stroked="false">
            <v:textbox inset="0,0,0,0">
              <w:txbxContent>
                <w:p>
                  <w:pPr>
                    <w:pStyle w:val="BodyText"/>
                  </w:pPr>
                  <w:r>
                    <w:rPr/>
                    <w:t>della</w:t>
                  </w:r>
                  <w:r>
                    <w:rPr>
                      <w:spacing w:val="-10"/>
                    </w:rPr>
                    <w:t> </w:t>
                  </w:r>
                  <w:r>
                    <w:rPr/>
                    <w:t>norma</w:t>
                  </w:r>
                  <w:r>
                    <w:rPr>
                      <w:spacing w:val="-10"/>
                    </w:rPr>
                    <w:t> </w:t>
                  </w:r>
                  <w:r>
                    <w:rPr/>
                    <w:t>contenuta</w:t>
                  </w:r>
                  <w:r>
                    <w:rPr>
                      <w:spacing w:val="-10"/>
                    </w:rPr>
                    <w:t> </w:t>
                  </w:r>
                  <w:r>
                    <w:rPr/>
                    <w:t>nell’articolo</w:t>
                  </w:r>
                  <w:r>
                    <w:rPr>
                      <w:spacing w:val="-8"/>
                    </w:rPr>
                    <w:t> </w:t>
                  </w:r>
                  <w:r>
                    <w:rPr/>
                    <w:t>7.</w:t>
                  </w:r>
                  <w:r>
                    <w:rPr>
                      <w:spacing w:val="-6"/>
                    </w:rPr>
                    <w:t> </w:t>
                  </w:r>
                  <w:r>
                    <w:rPr/>
                    <w:t>In</w:t>
                  </w:r>
                  <w:r>
                    <w:rPr>
                      <w:spacing w:val="-9"/>
                    </w:rPr>
                    <w:t> </w:t>
                  </w:r>
                  <w:r>
                    <w:rPr/>
                    <w:t>particolare:</w:t>
                  </w:r>
                  <w:r>
                    <w:rPr>
                      <w:spacing w:val="-8"/>
                    </w:rPr>
                    <w:t> </w:t>
                  </w:r>
                  <w:r>
                    <w:rPr/>
                    <w:t>(a)</w:t>
                  </w:r>
                  <w:r>
                    <w:rPr>
                      <w:spacing w:val="-9"/>
                    </w:rPr>
                    <w:t> </w:t>
                  </w:r>
                  <w:r>
                    <w:rPr/>
                    <w:t>si</w:t>
                  </w:r>
                  <w:r>
                    <w:rPr>
                      <w:spacing w:val="-8"/>
                    </w:rPr>
                    <w:t> </w:t>
                  </w:r>
                  <w:r>
                    <w:rPr/>
                    <w:t>precisa</w:t>
                  </w:r>
                  <w:r>
                    <w:rPr>
                      <w:spacing w:val="-7"/>
                    </w:rPr>
                    <w:t> </w:t>
                  </w:r>
                  <w:r>
                    <w:rPr/>
                    <w:t>che</w:t>
                  </w:r>
                  <w:r>
                    <w:rPr>
                      <w:spacing w:val="-7"/>
                    </w:rPr>
                    <w:t> </w:t>
                  </w:r>
                  <w:r>
                    <w:rPr/>
                    <w:t>essa</w:t>
                  </w:r>
                  <w:r>
                    <w:rPr>
                      <w:spacing w:val="-9"/>
                    </w:rPr>
                    <w:t> </w:t>
                  </w:r>
                  <w:r>
                    <w:rPr/>
                    <w:t>ha</w:t>
                  </w:r>
                  <w:r>
                    <w:rPr>
                      <w:spacing w:val="-10"/>
                    </w:rPr>
                    <w:t> </w:t>
                  </w:r>
                  <w:r>
                    <w:rPr/>
                    <w:t>ad</w:t>
                  </w:r>
                  <w:r>
                    <w:rPr>
                      <w:spacing w:val="-9"/>
                    </w:rPr>
                    <w:t> </w:t>
                  </w:r>
                  <w:r>
                    <w:rPr/>
                    <w:t>oggetto</w:t>
                  </w:r>
                  <w:r>
                    <w:rPr>
                      <w:spacing w:val="-6"/>
                    </w:rPr>
                    <w:t> </w:t>
                  </w:r>
                  <w:r>
                    <w:rPr/>
                    <w:t>anche</w:t>
                  </w:r>
                </w:p>
              </w:txbxContent>
            </v:textbox>
            <w10:wrap type="none"/>
          </v:shape>
        </w:pict>
      </w:r>
      <w:r>
        <w:rPr/>
        <w:pict>
          <v:shape style="position:absolute;margin-left:71.024002pt;margin-top:292.31662pt;width:452.95pt;height:15.3pt;mso-position-horizontal-relative:page;mso-position-vertical-relative:page;z-index:-277896192" type="#_x0000_t202" filled="false" stroked="false">
            <v:textbox inset="0,0,0,0">
              <w:txbxContent>
                <w:p>
                  <w:pPr>
                    <w:pStyle w:val="BodyText"/>
                  </w:pPr>
                  <w:r>
                    <w:rPr/>
                    <w:t>i bilanci consolidati e non solo i bilanci c.d. separati della società capogruppo; (b) si precisa</w:t>
                  </w:r>
                </w:p>
              </w:txbxContent>
            </v:textbox>
            <w10:wrap type="none"/>
          </v:shape>
        </w:pict>
      </w:r>
      <w:r>
        <w:rPr/>
        <w:pict>
          <v:shape style="position:absolute;margin-left:71.024002pt;margin-top:306.116638pt;width:453.1pt;height:15.3pt;mso-position-horizontal-relative:page;mso-position-vertical-relative:page;z-index:-277895168" type="#_x0000_t202" filled="false" stroked="false">
            <v:textbox inset="0,0,0,0">
              <w:txbxContent>
                <w:p>
                  <w:pPr>
                    <w:pStyle w:val="BodyText"/>
                  </w:pPr>
                  <w:r>
                    <w:rPr/>
                    <w:t>che</w:t>
                  </w:r>
                  <w:r>
                    <w:rPr>
                      <w:spacing w:val="-6"/>
                    </w:rPr>
                    <w:t> </w:t>
                  </w:r>
                  <w:r>
                    <w:rPr/>
                    <w:t>l’ambito</w:t>
                  </w:r>
                  <w:r>
                    <w:rPr>
                      <w:spacing w:val="-4"/>
                    </w:rPr>
                    <w:t> </w:t>
                  </w:r>
                  <w:r>
                    <w:rPr/>
                    <w:t>“temporale”</w:t>
                  </w:r>
                  <w:r>
                    <w:rPr>
                      <w:spacing w:val="-3"/>
                    </w:rPr>
                    <w:t> </w:t>
                  </w:r>
                  <w:r>
                    <w:rPr/>
                    <w:t>comprende</w:t>
                  </w:r>
                  <w:r>
                    <w:rPr>
                      <w:spacing w:val="-6"/>
                    </w:rPr>
                    <w:t> </w:t>
                  </w:r>
                  <w:r>
                    <w:rPr/>
                    <w:t>tutti</w:t>
                  </w:r>
                  <w:r>
                    <w:rPr>
                      <w:spacing w:val="-3"/>
                    </w:rPr>
                    <w:t> </w:t>
                  </w:r>
                  <w:r>
                    <w:rPr/>
                    <w:t>i</w:t>
                  </w:r>
                  <w:r>
                    <w:rPr>
                      <w:spacing w:val="-4"/>
                    </w:rPr>
                    <w:t> </w:t>
                  </w:r>
                  <w:r>
                    <w:rPr/>
                    <w:t>bilanci</w:t>
                  </w:r>
                  <w:r>
                    <w:rPr>
                      <w:spacing w:val="-6"/>
                    </w:rPr>
                    <w:t> </w:t>
                  </w:r>
                  <w:r>
                    <w:rPr/>
                    <w:t>(ovviamente</w:t>
                  </w:r>
                  <w:r>
                    <w:rPr>
                      <w:spacing w:val="-6"/>
                    </w:rPr>
                    <w:t> </w:t>
                  </w:r>
                  <w:r>
                    <w:rPr/>
                    <w:t>non</w:t>
                  </w:r>
                  <w:r>
                    <w:rPr>
                      <w:spacing w:val="-4"/>
                    </w:rPr>
                    <w:t> </w:t>
                  </w:r>
                  <w:r>
                    <w:rPr/>
                    <w:t>ancora</w:t>
                  </w:r>
                  <w:r>
                    <w:rPr>
                      <w:spacing w:val="-4"/>
                    </w:rPr>
                    <w:t> </w:t>
                  </w:r>
                  <w:r>
                    <w:rPr/>
                    <w:t>approvati</w:t>
                  </w:r>
                  <w:r>
                    <w:rPr>
                      <w:spacing w:val="-3"/>
                    </w:rPr>
                    <w:t> </w:t>
                  </w:r>
                  <w:r>
                    <w:rPr/>
                    <w:t>alla</w:t>
                  </w:r>
                  <w:r>
                    <w:rPr>
                      <w:spacing w:val="-6"/>
                    </w:rPr>
                    <w:t> </w:t>
                  </w:r>
                  <w:r>
                    <w:rPr/>
                    <w:t>data</w:t>
                  </w:r>
                </w:p>
              </w:txbxContent>
            </v:textbox>
            <w10:wrap type="none"/>
          </v:shape>
        </w:pict>
      </w:r>
      <w:r>
        <w:rPr/>
        <w:pict>
          <v:shape style="position:absolute;margin-left:71.024002pt;margin-top:319.916626pt;width:453.4pt;height:15.3pt;mso-position-horizontal-relative:page;mso-position-vertical-relative:page;z-index:-277894144" type="#_x0000_t202" filled="false" stroked="false">
            <v:textbox inset="0,0,0,0">
              <w:txbxContent>
                <w:p>
                  <w:pPr>
                    <w:pStyle w:val="BodyText"/>
                  </w:pPr>
                  <w:r>
                    <w:rPr/>
                    <w:t>di</w:t>
                  </w:r>
                  <w:r>
                    <w:rPr>
                      <w:spacing w:val="-6"/>
                    </w:rPr>
                    <w:t> </w:t>
                  </w:r>
                  <w:r>
                    <w:rPr/>
                    <w:t>entrata</w:t>
                  </w:r>
                  <w:r>
                    <w:rPr>
                      <w:spacing w:val="-7"/>
                    </w:rPr>
                    <w:t> </w:t>
                  </w:r>
                  <w:r>
                    <w:rPr/>
                    <w:t>in</w:t>
                  </w:r>
                  <w:r>
                    <w:rPr>
                      <w:spacing w:val="-6"/>
                    </w:rPr>
                    <w:t> </w:t>
                  </w:r>
                  <w:r>
                    <w:rPr/>
                    <w:t>vigore</w:t>
                  </w:r>
                  <w:r>
                    <w:rPr>
                      <w:spacing w:val="-7"/>
                    </w:rPr>
                    <w:t> </w:t>
                  </w:r>
                  <w:r>
                    <w:rPr/>
                    <w:t>del</w:t>
                  </w:r>
                  <w:r>
                    <w:rPr>
                      <w:spacing w:val="-6"/>
                    </w:rPr>
                    <w:t> </w:t>
                  </w:r>
                  <w:r>
                    <w:rPr/>
                    <w:t>decreto</w:t>
                  </w:r>
                  <w:r>
                    <w:rPr>
                      <w:spacing w:val="-6"/>
                    </w:rPr>
                    <w:t> </w:t>
                  </w:r>
                  <w:r>
                    <w:rPr/>
                    <w:t>legge)</w:t>
                  </w:r>
                  <w:r>
                    <w:rPr>
                      <w:spacing w:val="-7"/>
                    </w:rPr>
                    <w:t> </w:t>
                  </w:r>
                  <w:r>
                    <w:rPr/>
                    <w:t>relativi</w:t>
                  </w:r>
                  <w:r>
                    <w:rPr>
                      <w:spacing w:val="-6"/>
                    </w:rPr>
                    <w:t> </w:t>
                  </w:r>
                  <w:r>
                    <w:rPr/>
                    <w:t>ad</w:t>
                  </w:r>
                  <w:r>
                    <w:rPr>
                      <w:spacing w:val="-6"/>
                    </w:rPr>
                    <w:t> </w:t>
                  </w:r>
                  <w:r>
                    <w:rPr/>
                    <w:t>esercizi</w:t>
                  </w:r>
                  <w:r>
                    <w:rPr>
                      <w:spacing w:val="-6"/>
                    </w:rPr>
                    <w:t> </w:t>
                  </w:r>
                  <w:r>
                    <w:rPr/>
                    <w:t>la</w:t>
                  </w:r>
                  <w:r>
                    <w:rPr>
                      <w:spacing w:val="-7"/>
                    </w:rPr>
                    <w:t> </w:t>
                  </w:r>
                  <w:r>
                    <w:rPr/>
                    <w:t>cui</w:t>
                  </w:r>
                  <w:r>
                    <w:rPr>
                      <w:spacing w:val="-6"/>
                    </w:rPr>
                    <w:t> </w:t>
                  </w:r>
                  <w:r>
                    <w:rPr/>
                    <w:t>data</w:t>
                  </w:r>
                  <w:r>
                    <w:rPr>
                      <w:spacing w:val="-7"/>
                    </w:rPr>
                    <w:t> </w:t>
                  </w:r>
                  <w:r>
                    <w:rPr/>
                    <w:t>di</w:t>
                  </w:r>
                  <w:r>
                    <w:rPr>
                      <w:spacing w:val="-6"/>
                    </w:rPr>
                    <w:t> </w:t>
                  </w:r>
                  <w:r>
                    <w:rPr/>
                    <w:t>chiusura</w:t>
                  </w:r>
                  <w:r>
                    <w:rPr>
                      <w:spacing w:val="-8"/>
                    </w:rPr>
                    <w:t> </w:t>
                  </w:r>
                  <w:r>
                    <w:rPr/>
                    <w:t>cada</w:t>
                  </w:r>
                  <w:r>
                    <w:rPr>
                      <w:spacing w:val="-7"/>
                    </w:rPr>
                    <w:t> </w:t>
                  </w:r>
                  <w:r>
                    <w:rPr/>
                    <w:t>entro</w:t>
                  </w:r>
                  <w:r>
                    <w:rPr>
                      <w:spacing w:val="-7"/>
                    </w:rPr>
                    <w:t> </w:t>
                  </w:r>
                  <w:r>
                    <w:rPr/>
                    <w:t>il</w:t>
                  </w:r>
                  <w:r>
                    <w:rPr>
                      <w:spacing w:val="-6"/>
                    </w:rPr>
                    <w:t> </w:t>
                  </w:r>
                  <w:r>
                    <w:rPr/>
                    <w:t>31</w:t>
                  </w:r>
                </w:p>
              </w:txbxContent>
            </v:textbox>
            <w10:wrap type="none"/>
          </v:shape>
        </w:pict>
      </w:r>
      <w:r>
        <w:rPr/>
        <w:pict>
          <v:shape style="position:absolute;margin-left:71.024002pt;margin-top:333.716614pt;width:452.9pt;height:15.3pt;mso-position-horizontal-relative:page;mso-position-vertical-relative:page;z-index:-277893120" type="#_x0000_t202" filled="false" stroked="false">
            <v:textbox inset="0,0,0,0">
              <w:txbxContent>
                <w:p>
                  <w:pPr>
                    <w:pStyle w:val="BodyText"/>
                  </w:pPr>
                  <w:r>
                    <w:rPr/>
                    <w:t>dicembre 2020; (c) con riferimento alla continuità aziendale, si elimina il riferimento</w:t>
                  </w:r>
                  <w:r>
                    <w:rPr>
                      <w:spacing w:val="54"/>
                    </w:rPr>
                    <w:t> </w:t>
                  </w:r>
                  <w:r>
                    <w:rPr/>
                    <w:t>testuale</w:t>
                  </w:r>
                </w:p>
              </w:txbxContent>
            </v:textbox>
            <w10:wrap type="none"/>
          </v:shape>
        </w:pict>
      </w:r>
      <w:r>
        <w:rPr/>
        <w:pict>
          <v:shape style="position:absolute;margin-left:71.024002pt;margin-top:347.516632pt;width:453.05pt;height:15.3pt;mso-position-horizontal-relative:page;mso-position-vertical-relative:page;z-index:-277892096" type="#_x0000_t202" filled="false" stroked="false">
            <v:textbox inset="0,0,0,0">
              <w:txbxContent>
                <w:p>
                  <w:pPr>
                    <w:pStyle w:val="BodyText"/>
                  </w:pPr>
                  <w:r>
                    <w:rPr/>
                    <w:t>all’art. 2423-bis del codice civile, così chiarendo che la norma trova applicazione anche per le</w:t>
                  </w:r>
                </w:p>
              </w:txbxContent>
            </v:textbox>
            <w10:wrap type="none"/>
          </v:shape>
        </w:pict>
      </w:r>
      <w:r>
        <w:rPr/>
        <w:pict>
          <v:shape style="position:absolute;margin-left:71.024002pt;margin-top:361.31662pt;width:453.1pt;height:15.3pt;mso-position-horizontal-relative:page;mso-position-vertical-relative:page;z-index:-277891072" type="#_x0000_t202" filled="false" stroked="false">
            <v:textbox inset="0,0,0,0">
              <w:txbxContent>
                <w:p>
                  <w:pPr>
                    <w:pStyle w:val="BodyText"/>
                  </w:pPr>
                  <w:r>
                    <w:rPr/>
                    <w:t>società</w:t>
                  </w:r>
                  <w:r>
                    <w:rPr>
                      <w:spacing w:val="-10"/>
                    </w:rPr>
                    <w:t> </w:t>
                  </w:r>
                  <w:r>
                    <w:rPr/>
                    <w:t>che</w:t>
                  </w:r>
                  <w:r>
                    <w:rPr>
                      <w:spacing w:val="-10"/>
                    </w:rPr>
                    <w:t> </w:t>
                  </w:r>
                  <w:r>
                    <w:rPr/>
                    <w:t>redigono</w:t>
                  </w:r>
                  <w:r>
                    <w:rPr>
                      <w:spacing w:val="-8"/>
                    </w:rPr>
                    <w:t> </w:t>
                  </w:r>
                  <w:r>
                    <w:rPr/>
                    <w:t>il</w:t>
                  </w:r>
                  <w:r>
                    <w:rPr>
                      <w:spacing w:val="-8"/>
                    </w:rPr>
                    <w:t> </w:t>
                  </w:r>
                  <w:r>
                    <w:rPr/>
                    <w:t>bilancio</w:t>
                  </w:r>
                  <w:r>
                    <w:rPr>
                      <w:spacing w:val="-7"/>
                    </w:rPr>
                    <w:t> </w:t>
                  </w:r>
                  <w:r>
                    <w:rPr/>
                    <w:t>in</w:t>
                  </w:r>
                  <w:r>
                    <w:rPr>
                      <w:spacing w:val="-8"/>
                    </w:rPr>
                    <w:t> </w:t>
                  </w:r>
                  <w:r>
                    <w:rPr/>
                    <w:t>conformità</w:t>
                  </w:r>
                  <w:r>
                    <w:rPr>
                      <w:spacing w:val="-9"/>
                    </w:rPr>
                    <w:t> </w:t>
                  </w:r>
                  <w:r>
                    <w:rPr/>
                    <w:t>ai</w:t>
                  </w:r>
                  <w:r>
                    <w:rPr>
                      <w:spacing w:val="-8"/>
                    </w:rPr>
                    <w:t> </w:t>
                  </w:r>
                  <w:r>
                    <w:rPr/>
                    <w:t>principi</w:t>
                  </w:r>
                  <w:r>
                    <w:rPr>
                      <w:spacing w:val="-8"/>
                    </w:rPr>
                    <w:t> </w:t>
                  </w:r>
                  <w:r>
                    <w:rPr/>
                    <w:t>contabili</w:t>
                  </w:r>
                  <w:r>
                    <w:rPr>
                      <w:spacing w:val="-8"/>
                    </w:rPr>
                    <w:t> </w:t>
                  </w:r>
                  <w:r>
                    <w:rPr/>
                    <w:t>internazionali</w:t>
                  </w:r>
                  <w:r>
                    <w:rPr>
                      <w:spacing w:val="-5"/>
                    </w:rPr>
                    <w:t> </w:t>
                  </w:r>
                  <w:r>
                    <w:rPr/>
                    <w:t>IAS/IFRS;</w:t>
                  </w:r>
                  <w:r>
                    <w:rPr>
                      <w:spacing w:val="-8"/>
                    </w:rPr>
                    <w:t> </w:t>
                  </w:r>
                  <w:r>
                    <w:rPr/>
                    <w:t>(d)</w:t>
                  </w:r>
                </w:p>
              </w:txbxContent>
            </v:textbox>
            <w10:wrap type="none"/>
          </v:shape>
        </w:pict>
      </w:r>
      <w:r>
        <w:rPr/>
        <w:pict>
          <v:shape style="position:absolute;margin-left:71.024002pt;margin-top:375.116638pt;width:280.7pt;height:15.3pt;mso-position-horizontal-relative:page;mso-position-vertical-relative:page;z-index:-277890048" type="#_x0000_t202" filled="false" stroked="false">
            <v:textbox inset="0,0,0,0">
              <w:txbxContent>
                <w:p>
                  <w:pPr>
                    <w:pStyle w:val="BodyText"/>
                  </w:pPr>
                  <w:r>
                    <w:rPr/>
                    <w:t>si precisa che il presupposto della continuità aziendale</w:t>
                  </w:r>
                </w:p>
              </w:txbxContent>
            </v:textbox>
            <w10:wrap type="none"/>
          </v:shape>
        </w:pict>
      </w:r>
      <w:r>
        <w:rPr/>
        <w:pict>
          <v:shape style="position:absolute;margin-left:355.359924pt;margin-top:375.116638pt;width:24.7pt;height:15.3pt;mso-position-horizontal-relative:page;mso-position-vertical-relative:page;z-index:-277889024" type="#_x0000_t202" filled="false" stroked="false">
            <v:textbox inset="0,0,0,0">
              <w:txbxContent>
                <w:p>
                  <w:pPr>
                    <w:pStyle w:val="BodyText"/>
                  </w:pPr>
                  <w:r>
                    <w:rPr/>
                    <w:t>deve</w:t>
                  </w:r>
                </w:p>
              </w:txbxContent>
            </v:textbox>
            <w10:wrap type="none"/>
          </v:shape>
        </w:pict>
      </w:r>
      <w:r>
        <w:rPr/>
        <w:pict>
          <v:shape style="position:absolute;margin-left:383.653198pt;margin-top:375.116638pt;width:41.3pt;height:15.3pt;mso-position-horizontal-relative:page;mso-position-vertical-relative:page;z-index:-277888000" type="#_x0000_t202" filled="false" stroked="false">
            <v:textbox inset="0,0,0,0">
              <w:txbxContent>
                <w:p>
                  <w:pPr>
                    <w:pStyle w:val="BodyText"/>
                  </w:pPr>
                  <w:r>
                    <w:rPr/>
                    <w:t>risultare</w:t>
                  </w:r>
                </w:p>
              </w:txbxContent>
            </v:textbox>
            <w10:wrap type="none"/>
          </v:shape>
        </w:pict>
      </w:r>
      <w:r>
        <w:rPr/>
        <w:pict>
          <v:shape style="position:absolute;margin-left:428.620422pt;margin-top:375.116638pt;width:13.3pt;height:15.3pt;mso-position-horizontal-relative:page;mso-position-vertical-relative:page;z-index:-277886976" type="#_x0000_t202" filled="false" stroked="false">
            <v:textbox inset="0,0,0,0">
              <w:txbxContent>
                <w:p>
                  <w:pPr>
                    <w:pStyle w:val="BodyText"/>
                  </w:pPr>
                  <w:r>
                    <w:rPr/>
                    <w:t>da</w:t>
                  </w:r>
                </w:p>
              </w:txbxContent>
            </v:textbox>
            <w10:wrap type="none"/>
          </v:shape>
        </w:pict>
      </w:r>
      <w:r>
        <w:rPr/>
        <w:pict>
          <v:shape style="position:absolute;margin-left:445.526581pt;margin-top:375.116638pt;width:14pt;height:15.3pt;mso-position-horizontal-relative:page;mso-position-vertical-relative:page;z-index:-277885952" type="#_x0000_t202" filled="false" stroked="false">
            <v:textbox inset="0,0,0,0">
              <w:txbxContent>
                <w:p>
                  <w:pPr>
                    <w:pStyle w:val="BodyText"/>
                  </w:pPr>
                  <w:r>
                    <w:rPr/>
                    <w:t>un</w:t>
                  </w:r>
                </w:p>
              </w:txbxContent>
            </v:textbox>
            <w10:wrap type="none"/>
          </v:shape>
        </w:pict>
      </w:r>
      <w:r>
        <w:rPr/>
        <w:pict>
          <v:shape style="position:absolute;margin-left:463.154572pt;margin-top:375.116638pt;width:40.550pt;height:15.3pt;mso-position-horizontal-relative:page;mso-position-vertical-relative:page;z-index:-277884928" type="#_x0000_t202" filled="false" stroked="false">
            <v:textbox inset="0,0,0,0">
              <w:txbxContent>
                <w:p>
                  <w:pPr>
                    <w:pStyle w:val="BodyText"/>
                  </w:pPr>
                  <w:r>
                    <w:rPr/>
                    <w:t>bilancio</w:t>
                  </w:r>
                </w:p>
              </w:txbxContent>
            </v:textbox>
            <w10:wrap type="none"/>
          </v:shape>
        </w:pict>
      </w:r>
      <w:r>
        <w:rPr/>
        <w:pict>
          <v:shape style="position:absolute;margin-left:507.405823pt;margin-top:375.116638pt;width:16.650pt;height:15.3pt;mso-position-horizontal-relative:page;mso-position-vertical-relative:page;z-index:-277883904" type="#_x0000_t202" filled="false" stroked="false">
            <v:textbox inset="0,0,0,0">
              <w:txbxContent>
                <w:p>
                  <w:pPr>
                    <w:pStyle w:val="BodyText"/>
                  </w:pPr>
                  <w:r>
                    <w:rPr/>
                    <w:t>già</w:t>
                  </w:r>
                </w:p>
              </w:txbxContent>
            </v:textbox>
            <w10:wrap type="none"/>
          </v:shape>
        </w:pict>
      </w:r>
      <w:r>
        <w:rPr/>
        <w:pict>
          <v:shape style="position:absolute;margin-left:71.024002pt;margin-top:388.916626pt;width:275.150pt;height:15.3pt;mso-position-horizontal-relative:page;mso-position-vertical-relative:page;z-index:-277882880" type="#_x0000_t202" filled="false" stroked="false">
            <v:textbox inset="0,0,0,0">
              <w:txbxContent>
                <w:p>
                  <w:pPr>
                    <w:pStyle w:val="BodyText"/>
                  </w:pPr>
                  <w:r>
                    <w:rPr>
                      <w:strike/>
                    </w:rPr>
                    <w:t>approvato alla data di entrata in vigore del decreto legge.</w:t>
                  </w:r>
                </w:p>
              </w:txbxContent>
            </v:textbox>
            <w10:wrap type="none"/>
          </v:shape>
        </w:pict>
      </w:r>
      <w:r>
        <w:rPr/>
        <w:pict>
          <v:shape style="position:absolute;margin-left:291.130005pt;margin-top:737.69812pt;width:13pt;height:14.25pt;mso-position-horizontal-relative:page;mso-position-vertical-relative:page;z-index:-277881856" type="#_x0000_t202" filled="false" stroked="false">
            <v:textbox inset="0,0,0,0">
              <w:txbxContent>
                <w:p>
                  <w:pPr>
                    <w:spacing w:before="11"/>
                    <w:ind w:left="20" w:right="0" w:firstLine="0"/>
                    <w:jc w:val="left"/>
                    <w:rPr>
                      <w:sz w:val="22"/>
                    </w:rPr>
                  </w:pPr>
                  <w:r>
                    <w:rPr>
                      <w:sz w:val="22"/>
                    </w:rPr>
                    <w:t>94</w:t>
                  </w:r>
                </w:p>
              </w:txbxContent>
            </v:textbox>
            <w10:wrap type="none"/>
          </v:shape>
        </w:pict>
      </w:r>
      <w:r>
        <w:rPr/>
        <w:pict>
          <v:shape style="position:absolute;margin-left:72.024002pt;margin-top:124.55999pt;width:451.4pt;height:12pt;mso-position-horizontal-relative:page;mso-position-vertical-relative:page;z-index:-2778808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38.359985pt;width:451.4pt;height:12pt;mso-position-horizontal-relative:page;mso-position-vertical-relative:page;z-index:-2778798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52.159973pt;width:451.4pt;height:12pt;mso-position-horizontal-relative:page;mso-position-vertical-relative:page;z-index:-2778787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65.959976pt;width:451.4pt;height:12pt;mso-position-horizontal-relative:page;mso-position-vertical-relative:page;z-index:-2778777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79.759995pt;width:451.4pt;height:12pt;mso-position-horizontal-relative:page;mso-position-vertical-relative:page;z-index:-2778767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93.559982pt;width:451.4pt;height:12pt;mso-position-horizontal-relative:page;mso-position-vertical-relative:page;z-index:-2778757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62.589966pt;width:451.4pt;height:12pt;mso-position-horizontal-relative:page;mso-position-vertical-relative:page;z-index:-2778746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76.389984pt;width:451.4pt;height:12pt;mso-position-horizontal-relative:page;mso-position-vertical-relative:page;z-index:-2778736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189972pt;width:451.4pt;height:12pt;mso-position-horizontal-relative:page;mso-position-vertical-relative:page;z-index:-2778726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03.989990pt;width:451.4pt;height:12pt;mso-position-horizontal-relative:page;mso-position-vertical-relative:page;z-index:-2778716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17.789978pt;width:451.4pt;height:12pt;mso-position-horizontal-relative:page;mso-position-vertical-relative:page;z-index:-2778705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31.589966pt;width:451.4pt;height:12pt;mso-position-horizontal-relative:page;mso-position-vertical-relative:page;z-index:-2778695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45.389984pt;width:451.4pt;height:12pt;mso-position-horizontal-relative:page;mso-position-vertical-relative:page;z-index:-2778685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59.189972pt;width:451.4pt;height:12pt;mso-position-horizontal-relative:page;mso-position-vertical-relative:page;z-index:-2778675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72.98999pt;width:451.4pt;height:12pt;mso-position-horizontal-relative:page;mso-position-vertical-relative:page;z-index:-27786649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86547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86444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680.5pt;mso-position-horizontal-relative:page;mso-position-vertical-relative:page;z-index:-277863424" type="#_x0000_t202" filled="false" stroked="false">
            <v:textbox inset="0,0,0,0">
              <w:txbxContent>
                <w:p>
                  <w:pPr>
                    <w:spacing w:before="10"/>
                    <w:ind w:left="9" w:right="7" w:firstLine="0"/>
                    <w:jc w:val="center"/>
                    <w:rPr>
                      <w:rFonts w:ascii="TimesNewRomanPS-BoldItalicMT"/>
                      <w:b/>
                      <w:i/>
                      <w:sz w:val="24"/>
                    </w:rPr>
                  </w:pPr>
                  <w:bookmarkStart w:name="_bookmark51" w:id="52"/>
                  <w:bookmarkEnd w:id="52"/>
                  <w:r>
                    <w:rPr/>
                  </w:r>
                  <w:r>
                    <w:rPr>
                      <w:rFonts w:ascii="TimesNewRomanPS-BoldItalicMT"/>
                      <w:b/>
                      <w:i/>
                      <w:sz w:val="24"/>
                    </w:rPr>
                    <w:t>Art. 46</w:t>
                  </w:r>
                </w:p>
                <w:p>
                  <w:pPr>
                    <w:spacing w:before="0"/>
                    <w:ind w:left="9" w:right="9" w:firstLine="0"/>
                    <w:jc w:val="center"/>
                    <w:rPr>
                      <w:rFonts w:ascii="TimesNewRomanPS-BoldItalicMT" w:hAnsi="TimesNewRomanPS-BoldItalicMT"/>
                      <w:b/>
                      <w:i/>
                      <w:sz w:val="24"/>
                    </w:rPr>
                  </w:pPr>
                  <w:r>
                    <w:rPr>
                      <w:rFonts w:ascii="TimesNewRomanPS-BoldItalicMT" w:hAnsi="TimesNewRomanPS-BoldItalicMT"/>
                      <w:b/>
                      <w:i/>
                      <w:sz w:val="24"/>
                    </w:rPr>
                    <w:t>Rafforzamento dell’ecosistema delle start up innovative (in attesa verifica RGS)</w:t>
                  </w:r>
                </w:p>
                <w:p>
                  <w:pPr>
                    <w:pStyle w:val="BodyText"/>
                    <w:numPr>
                      <w:ilvl w:val="0"/>
                      <w:numId w:val="44"/>
                    </w:numPr>
                    <w:tabs>
                      <w:tab w:pos="263" w:val="left" w:leader="none"/>
                    </w:tabs>
                    <w:spacing w:line="240" w:lineRule="auto" w:before="0" w:after="0"/>
                    <w:ind w:left="20" w:right="19" w:firstLine="0"/>
                    <w:jc w:val="both"/>
                  </w:pPr>
                  <w:r>
                    <w:rPr/>
                    <w:t>Per il rafforzamento, sull’intero territorio nazionale, degli interventi in favore delle start-up innovative, alla misura di cui al decreto del Ministro dello sviluppo economico 24 settembre 2014, pubblicato nella Gazzetta Ufficiale della Repubblica italiana n. 264 del 13 novembre 2014, come modificato dal decreto del Ministro dello sviluppo economico 30 agosto 2019, pubblicato nella Gazzetta Ufficiale della Repubblica italiana n. 244 del 17 ottobre 2019, sono destinate</w:t>
                  </w:r>
                  <w:r>
                    <w:rPr>
                      <w:spacing w:val="-10"/>
                    </w:rPr>
                    <w:t> </w:t>
                  </w:r>
                  <w:r>
                    <w:rPr/>
                    <w:t>risorse</w:t>
                  </w:r>
                  <w:r>
                    <w:rPr>
                      <w:spacing w:val="-10"/>
                    </w:rPr>
                    <w:t> </w:t>
                  </w:r>
                  <w:r>
                    <w:rPr/>
                    <w:t>aggiuntive</w:t>
                  </w:r>
                  <w:r>
                    <w:rPr>
                      <w:spacing w:val="-10"/>
                    </w:rPr>
                    <w:t> </w:t>
                  </w:r>
                  <w:r>
                    <w:rPr/>
                    <w:t>pari</w:t>
                  </w:r>
                  <w:r>
                    <w:rPr>
                      <w:spacing w:val="-9"/>
                    </w:rPr>
                    <w:t> </w:t>
                  </w:r>
                  <w:r>
                    <w:rPr/>
                    <w:t>a</w:t>
                  </w:r>
                  <w:r>
                    <w:rPr>
                      <w:spacing w:val="-11"/>
                    </w:rPr>
                    <w:t> </w:t>
                  </w:r>
                  <w:r>
                    <w:rPr/>
                    <w:t>euro</w:t>
                  </w:r>
                  <w:r>
                    <w:rPr>
                      <w:spacing w:val="-9"/>
                    </w:rPr>
                    <w:t> </w:t>
                  </w:r>
                  <w:r>
                    <w:rPr/>
                    <w:t>80</w:t>
                  </w:r>
                  <w:r>
                    <w:rPr>
                      <w:spacing w:val="-9"/>
                    </w:rPr>
                    <w:t> </w:t>
                  </w:r>
                  <w:r>
                    <w:rPr/>
                    <w:t>milioni</w:t>
                  </w:r>
                  <w:r>
                    <w:rPr>
                      <w:spacing w:val="-12"/>
                    </w:rPr>
                    <w:t> </w:t>
                  </w:r>
                  <w:r>
                    <w:rPr/>
                    <w:t>per</w:t>
                  </w:r>
                  <w:r>
                    <w:rPr>
                      <w:spacing w:val="-9"/>
                    </w:rPr>
                    <w:t> </w:t>
                  </w:r>
                  <w:r>
                    <w:rPr/>
                    <w:t>l’anno</w:t>
                  </w:r>
                  <w:r>
                    <w:rPr>
                      <w:spacing w:val="-10"/>
                    </w:rPr>
                    <w:t> </w:t>
                  </w:r>
                  <w:r>
                    <w:rPr/>
                    <w:t>2020,</w:t>
                  </w:r>
                  <w:r>
                    <w:rPr>
                      <w:spacing w:val="-9"/>
                    </w:rPr>
                    <w:t> </w:t>
                  </w:r>
                  <w:r>
                    <w:rPr/>
                    <w:t>destinate</w:t>
                  </w:r>
                  <w:r>
                    <w:rPr>
                      <w:spacing w:val="-9"/>
                    </w:rPr>
                    <w:t> </w:t>
                  </w:r>
                  <w:r>
                    <w:rPr/>
                    <w:t>al</w:t>
                  </w:r>
                  <w:r>
                    <w:rPr>
                      <w:spacing w:val="-9"/>
                    </w:rPr>
                    <w:t> </w:t>
                  </w:r>
                  <w:r>
                    <w:rPr/>
                    <w:t>rifinanziamento delle agevolazioni concesse nella forma del finanziamento</w:t>
                  </w:r>
                  <w:r>
                    <w:rPr>
                      <w:spacing w:val="-4"/>
                    </w:rPr>
                    <w:t> </w:t>
                  </w:r>
                  <w:r>
                    <w:rPr/>
                    <w:t>agevolato.</w:t>
                  </w:r>
                </w:p>
                <w:p>
                  <w:pPr>
                    <w:pStyle w:val="BodyText"/>
                    <w:numPr>
                      <w:ilvl w:val="0"/>
                      <w:numId w:val="44"/>
                    </w:numPr>
                    <w:tabs>
                      <w:tab w:pos="277" w:val="left" w:leader="none"/>
                    </w:tabs>
                    <w:spacing w:line="240" w:lineRule="auto" w:before="0" w:after="0"/>
                    <w:ind w:left="20" w:right="18" w:firstLine="0"/>
                    <w:jc w:val="both"/>
                  </w:pPr>
                  <w:r>
                    <w:rPr/>
                    <w:t>Per sostenere le start up innovative, come definite dall'articolo 25, comma 2, del decreto- legge n. 18 ottobre 2012 n. 179, convertito, con modificazioni, dalla legge 17 dicembre</w:t>
                  </w:r>
                  <w:r>
                    <w:rPr>
                      <w:spacing w:val="38"/>
                    </w:rPr>
                    <w:t> </w:t>
                  </w:r>
                  <w:r>
                    <w:rPr/>
                    <w:t>2012,</w:t>
                  </w:r>
                </w:p>
                <w:p>
                  <w:pPr>
                    <w:pStyle w:val="BodyText"/>
                    <w:spacing w:before="0"/>
                    <w:ind w:right="17"/>
                    <w:jc w:val="both"/>
                  </w:pPr>
                  <w:r>
                    <w:rPr/>
                    <w:t>n. 221, anche attraverso nuove azioni volte a facilitare l’incontro tra le stesse imprese e gli ecosistemi per l'innovazione, per l’anno 2020 sono destinati 20 milioni di euro per la concessione alle start up innovative di agevolazioni nella forma del contributi a fondo</w:t>
                  </w:r>
                  <w:r>
                    <w:rPr>
                      <w:spacing w:val="-15"/>
                    </w:rPr>
                    <w:t> </w:t>
                  </w:r>
                  <w:r>
                    <w:rPr/>
                    <w:t>perduto finalizzate all’acquisizione di servizi prestati da parte di incubatori, acceleratori, </w:t>
                  </w:r>
                  <w:r>
                    <w:rPr>
                      <w:i/>
                    </w:rPr>
                    <w:t>innovation hub, business angels </w:t>
                  </w:r>
                  <w:r>
                    <w:rPr/>
                    <w:t>e altri soggetti pubblici o privati operanti per lo sviluppo di imprese innovative.</w:t>
                  </w:r>
                  <w:r>
                    <w:rPr>
                      <w:spacing w:val="-16"/>
                    </w:rPr>
                    <w:t> </w:t>
                  </w:r>
                  <w:r>
                    <w:rPr/>
                    <w:t>Le</w:t>
                  </w:r>
                  <w:r>
                    <w:rPr>
                      <w:spacing w:val="-17"/>
                    </w:rPr>
                    <w:t> </w:t>
                  </w:r>
                  <w:r>
                    <w:rPr/>
                    <w:t>predette</w:t>
                  </w:r>
                  <w:r>
                    <w:rPr>
                      <w:spacing w:val="-16"/>
                    </w:rPr>
                    <w:t> </w:t>
                  </w:r>
                  <w:r>
                    <w:rPr/>
                    <w:t>agevolazioni</w:t>
                  </w:r>
                  <w:r>
                    <w:rPr>
                      <w:spacing w:val="-15"/>
                    </w:rPr>
                    <w:t> </w:t>
                  </w:r>
                  <w:r>
                    <w:rPr/>
                    <w:t>sono</w:t>
                  </w:r>
                  <w:r>
                    <w:rPr>
                      <w:spacing w:val="-16"/>
                    </w:rPr>
                    <w:t> </w:t>
                  </w:r>
                  <w:r>
                    <w:rPr/>
                    <w:t>concesse</w:t>
                  </w:r>
                  <w:r>
                    <w:rPr>
                      <w:spacing w:val="-16"/>
                    </w:rPr>
                    <w:t> </w:t>
                  </w:r>
                  <w:r>
                    <w:rPr/>
                    <w:t>ai</w:t>
                  </w:r>
                  <w:r>
                    <w:rPr>
                      <w:spacing w:val="-15"/>
                    </w:rPr>
                    <w:t> </w:t>
                  </w:r>
                  <w:r>
                    <w:rPr/>
                    <w:t>sensi</w:t>
                  </w:r>
                  <w:r>
                    <w:rPr>
                      <w:spacing w:val="-15"/>
                    </w:rPr>
                    <w:t> </w:t>
                  </w:r>
                  <w:r>
                    <w:rPr/>
                    <w:t>del</w:t>
                  </w:r>
                  <w:r>
                    <w:rPr>
                      <w:spacing w:val="-14"/>
                    </w:rPr>
                    <w:t> </w:t>
                  </w:r>
                  <w:r>
                    <w:rPr/>
                    <w:t>regolamento</w:t>
                  </w:r>
                  <w:r>
                    <w:rPr>
                      <w:spacing w:val="-13"/>
                    </w:rPr>
                    <w:t> </w:t>
                  </w:r>
                  <w:r>
                    <w:rPr/>
                    <w:t>(UE)</w:t>
                  </w:r>
                  <w:r>
                    <w:rPr>
                      <w:spacing w:val="-17"/>
                    </w:rPr>
                    <w:t> </w:t>
                  </w:r>
                  <w:r>
                    <w:rPr/>
                    <w:t>n.</w:t>
                  </w:r>
                  <w:r>
                    <w:rPr>
                      <w:spacing w:val="2"/>
                    </w:rPr>
                    <w:t> </w:t>
                  </w:r>
                  <w:r>
                    <w:rPr/>
                    <w:t>1407/2013 della</w:t>
                  </w:r>
                  <w:r>
                    <w:rPr>
                      <w:spacing w:val="-12"/>
                    </w:rPr>
                    <w:t> </w:t>
                  </w:r>
                  <w:r>
                    <w:rPr/>
                    <w:t>Commissione,</w:t>
                  </w:r>
                  <w:r>
                    <w:rPr>
                      <w:spacing w:val="-12"/>
                    </w:rPr>
                    <w:t> </w:t>
                  </w:r>
                  <w:r>
                    <w:rPr/>
                    <w:t>del</w:t>
                  </w:r>
                  <w:r>
                    <w:rPr>
                      <w:spacing w:val="-11"/>
                    </w:rPr>
                    <w:t> </w:t>
                  </w:r>
                  <w:r>
                    <w:rPr/>
                    <w:t>18 dicembre</w:t>
                  </w:r>
                  <w:r>
                    <w:rPr>
                      <w:spacing w:val="-12"/>
                    </w:rPr>
                    <w:t> </w:t>
                  </w:r>
                  <w:r>
                    <w:rPr/>
                    <w:t>2013,</w:t>
                  </w:r>
                  <w:r>
                    <w:rPr>
                      <w:spacing w:val="-9"/>
                    </w:rPr>
                    <w:t> </w:t>
                  </w:r>
                  <w:r>
                    <w:rPr/>
                    <w:t>relativo</w:t>
                  </w:r>
                  <w:r>
                    <w:rPr>
                      <w:spacing w:val="-7"/>
                    </w:rPr>
                    <w:t> </w:t>
                  </w:r>
                  <w:r>
                    <w:rPr/>
                    <w:t>all’applicazione</w:t>
                  </w:r>
                  <w:r>
                    <w:rPr>
                      <w:spacing w:val="-11"/>
                    </w:rPr>
                    <w:t> </w:t>
                  </w:r>
                  <w:r>
                    <w:rPr/>
                    <w:t>degli</w:t>
                  </w:r>
                  <w:r>
                    <w:rPr>
                      <w:spacing w:val="-10"/>
                    </w:rPr>
                    <w:t> </w:t>
                  </w:r>
                  <w:r>
                    <w:rPr/>
                    <w:t>articoli</w:t>
                  </w:r>
                  <w:r>
                    <w:rPr>
                      <w:spacing w:val="-10"/>
                    </w:rPr>
                    <w:t> </w:t>
                  </w:r>
                  <w:r>
                    <w:rPr/>
                    <w:t>107</w:t>
                  </w:r>
                  <w:r>
                    <w:rPr>
                      <w:spacing w:val="-11"/>
                    </w:rPr>
                    <w:t> </w:t>
                  </w:r>
                  <w:r>
                    <w:rPr/>
                    <w:t>e</w:t>
                  </w:r>
                  <w:r>
                    <w:rPr>
                      <w:spacing w:val="-11"/>
                    </w:rPr>
                    <w:t> </w:t>
                  </w:r>
                  <w:r>
                    <w:rPr/>
                    <w:t>108</w:t>
                  </w:r>
                  <w:r>
                    <w:rPr>
                      <w:spacing w:val="-11"/>
                    </w:rPr>
                    <w:t> </w:t>
                  </w:r>
                  <w:r>
                    <w:rPr/>
                    <w:t>del trattato sul funzionamento dell’Unione europea agli aiuti «de minimis», alle condizioni e con le modalità e i termini definiti con decreto del Ministro dello sviluppo economico, da adottare entro 60 giorni dalla data di entrata in vigore del presente</w:t>
                  </w:r>
                  <w:r>
                    <w:rPr>
                      <w:spacing w:val="-5"/>
                    </w:rPr>
                    <w:t> </w:t>
                  </w:r>
                  <w:r>
                    <w:rPr/>
                    <w:t>decreto-legge;</w:t>
                  </w:r>
                </w:p>
                <w:p>
                  <w:pPr>
                    <w:pStyle w:val="BodyText"/>
                    <w:numPr>
                      <w:ilvl w:val="0"/>
                      <w:numId w:val="45"/>
                    </w:numPr>
                    <w:tabs>
                      <w:tab w:pos="246" w:val="left" w:leader="none"/>
                    </w:tabs>
                    <w:spacing w:line="240" w:lineRule="auto" w:before="1" w:after="0"/>
                    <w:ind w:left="20" w:right="17" w:firstLine="0"/>
                    <w:jc w:val="both"/>
                  </w:pPr>
                  <w:r>
                    <w:rPr/>
                    <w:t>Per</w:t>
                  </w:r>
                  <w:r>
                    <w:rPr>
                      <w:spacing w:val="-17"/>
                    </w:rPr>
                    <w:t> </w:t>
                  </w:r>
                  <w:r>
                    <w:rPr/>
                    <w:t>le</w:t>
                  </w:r>
                  <w:r>
                    <w:rPr>
                      <w:spacing w:val="-15"/>
                    </w:rPr>
                    <w:t> </w:t>
                  </w:r>
                  <w:r>
                    <w:rPr/>
                    <w:t>medesime</w:t>
                  </w:r>
                  <w:r>
                    <w:rPr>
                      <w:spacing w:val="-17"/>
                    </w:rPr>
                    <w:t> </w:t>
                  </w:r>
                  <w:r>
                    <w:rPr/>
                    <w:t>finalità</w:t>
                  </w:r>
                  <w:r>
                    <w:rPr>
                      <w:spacing w:val="-15"/>
                    </w:rPr>
                    <w:t> </w:t>
                  </w:r>
                  <w:r>
                    <w:rPr/>
                    <w:t>di</w:t>
                  </w:r>
                  <w:r>
                    <w:rPr>
                      <w:spacing w:val="-15"/>
                    </w:rPr>
                    <w:t> </w:t>
                  </w:r>
                  <w:r>
                    <w:rPr/>
                    <w:t>cui</w:t>
                  </w:r>
                  <w:r>
                    <w:rPr>
                      <w:spacing w:val="-14"/>
                    </w:rPr>
                    <w:t> </w:t>
                  </w:r>
                  <w:r>
                    <w:rPr/>
                    <w:t>al</w:t>
                  </w:r>
                  <w:r>
                    <w:rPr>
                      <w:spacing w:val="-13"/>
                    </w:rPr>
                    <w:t> </w:t>
                  </w:r>
                  <w:r>
                    <w:rPr/>
                    <w:t>comma</w:t>
                  </w:r>
                  <w:r>
                    <w:rPr>
                      <w:spacing w:val="-16"/>
                    </w:rPr>
                    <w:t> </w:t>
                  </w:r>
                  <w:r>
                    <w:rPr/>
                    <w:t>1,</w:t>
                  </w:r>
                  <w:r>
                    <w:rPr>
                      <w:spacing w:val="-15"/>
                    </w:rPr>
                    <w:t> </w:t>
                  </w:r>
                  <w:r>
                    <w:rPr/>
                    <w:t>al</w:t>
                  </w:r>
                  <w:r>
                    <w:rPr>
                      <w:spacing w:val="-15"/>
                    </w:rPr>
                    <w:t> </w:t>
                  </w:r>
                  <w:r>
                    <w:rPr/>
                    <w:t>«Fondo</w:t>
                  </w:r>
                  <w:r>
                    <w:rPr>
                      <w:spacing w:val="-15"/>
                    </w:rPr>
                    <w:t> </w:t>
                  </w:r>
                  <w:r>
                    <w:rPr/>
                    <w:t>di</w:t>
                  </w:r>
                  <w:r>
                    <w:rPr>
                      <w:spacing w:val="-15"/>
                    </w:rPr>
                    <w:t> </w:t>
                  </w:r>
                  <w:r>
                    <w:rPr/>
                    <w:t>sostegno</w:t>
                  </w:r>
                  <w:r>
                    <w:rPr>
                      <w:spacing w:val="-15"/>
                    </w:rPr>
                    <w:t> </w:t>
                  </w:r>
                  <w:r>
                    <w:rPr/>
                    <w:t>al</w:t>
                  </w:r>
                  <w:r>
                    <w:rPr>
                      <w:spacing w:val="-15"/>
                    </w:rPr>
                    <w:t> </w:t>
                  </w:r>
                  <w:r>
                    <w:rPr/>
                    <w:t>venture</w:t>
                  </w:r>
                  <w:r>
                    <w:rPr>
                      <w:spacing w:val="-17"/>
                    </w:rPr>
                    <w:t> </w:t>
                  </w:r>
                  <w:r>
                    <w:rPr/>
                    <w:t>capital»,</w:t>
                  </w:r>
                  <w:r>
                    <w:rPr>
                      <w:spacing w:val="-14"/>
                    </w:rPr>
                    <w:t> </w:t>
                  </w:r>
                  <w:r>
                    <w:rPr/>
                    <w:t>istituito ai</w:t>
                  </w:r>
                  <w:r>
                    <w:rPr>
                      <w:spacing w:val="-15"/>
                    </w:rPr>
                    <w:t> </w:t>
                  </w:r>
                  <w:r>
                    <w:rPr/>
                    <w:t>sensi</w:t>
                  </w:r>
                  <w:r>
                    <w:rPr>
                      <w:spacing w:val="-15"/>
                    </w:rPr>
                    <w:t> </w:t>
                  </w:r>
                  <w:r>
                    <w:rPr/>
                    <w:t>dell’articolo</w:t>
                  </w:r>
                  <w:r>
                    <w:rPr>
                      <w:spacing w:val="-15"/>
                    </w:rPr>
                    <w:t> </w:t>
                  </w:r>
                  <w:r>
                    <w:rPr/>
                    <w:t>1,</w:t>
                  </w:r>
                  <w:r>
                    <w:rPr>
                      <w:spacing w:val="-16"/>
                    </w:rPr>
                    <w:t> </w:t>
                  </w:r>
                  <w:r>
                    <w:rPr/>
                    <w:t>comma</w:t>
                  </w:r>
                  <w:r>
                    <w:rPr>
                      <w:spacing w:val="-17"/>
                    </w:rPr>
                    <w:t> </w:t>
                  </w:r>
                  <w:r>
                    <w:rPr/>
                    <w:t>209</w:t>
                  </w:r>
                  <w:r>
                    <w:rPr>
                      <w:spacing w:val="-16"/>
                    </w:rPr>
                    <w:t> </w:t>
                  </w:r>
                  <w:r>
                    <w:rPr/>
                    <w:t>della</w:t>
                  </w:r>
                  <w:r>
                    <w:rPr>
                      <w:spacing w:val="-17"/>
                    </w:rPr>
                    <w:t> </w:t>
                  </w:r>
                  <w:r>
                    <w:rPr/>
                    <w:t>legge</w:t>
                  </w:r>
                  <w:r>
                    <w:rPr>
                      <w:spacing w:val="-17"/>
                    </w:rPr>
                    <w:t> </w:t>
                  </w:r>
                  <w:r>
                    <w:rPr/>
                    <w:t>30</w:t>
                  </w:r>
                  <w:r>
                    <w:rPr>
                      <w:spacing w:val="-16"/>
                    </w:rPr>
                    <w:t> </w:t>
                  </w:r>
                  <w:r>
                    <w:rPr/>
                    <w:t>dicembre</w:t>
                  </w:r>
                  <w:r>
                    <w:rPr>
                      <w:spacing w:val="-16"/>
                    </w:rPr>
                    <w:t> </w:t>
                  </w:r>
                  <w:r>
                    <w:rPr/>
                    <w:t>2018,</w:t>
                  </w:r>
                  <w:r>
                    <w:rPr>
                      <w:spacing w:val="-16"/>
                    </w:rPr>
                    <w:t> </w:t>
                  </w:r>
                  <w:r>
                    <w:rPr/>
                    <w:t>n.</w:t>
                  </w:r>
                  <w:r>
                    <w:rPr>
                      <w:spacing w:val="-16"/>
                    </w:rPr>
                    <w:t> </w:t>
                  </w:r>
                  <w:r>
                    <w:rPr/>
                    <w:t>145,</w:t>
                  </w:r>
                  <w:r>
                    <w:rPr>
                      <w:spacing w:val="-16"/>
                    </w:rPr>
                    <w:t> </w:t>
                  </w:r>
                  <w:r>
                    <w:rPr/>
                    <w:t>sono</w:t>
                  </w:r>
                  <w:r>
                    <w:rPr>
                      <w:spacing w:val="-16"/>
                    </w:rPr>
                    <w:t> </w:t>
                  </w:r>
                  <w:r>
                    <w:rPr/>
                    <w:t>assegnate</w:t>
                  </w:r>
                  <w:r>
                    <w:rPr>
                      <w:spacing w:val="-16"/>
                    </w:rPr>
                    <w:t> </w:t>
                  </w:r>
                  <w:r>
                    <w:rPr/>
                    <w:t>risorse aggiuntive pari a 150 milioni di euro finalizzate a sostenere investimenti nel capitale, anche tramite la sottoscrizione di strumenti finanziari partecipativi nonché ulteriori processi di investimento mediante l’erogazione di finanziamenti agevolati, la sottoscrizione di obbligazioni convertibili, o altri strumenti finanziari di debito che prevedano la possibilità del rimborso dell’apporto effettuato, a beneficio esclusivo delle start-up innovative di cui all’articolo</w:t>
                  </w:r>
                  <w:r>
                    <w:rPr>
                      <w:spacing w:val="-3"/>
                    </w:rPr>
                    <w:t> </w:t>
                  </w:r>
                  <w:r>
                    <w:rPr/>
                    <w:t>25</w:t>
                  </w:r>
                  <w:r>
                    <w:rPr>
                      <w:spacing w:val="-4"/>
                    </w:rPr>
                    <w:t> </w:t>
                  </w:r>
                  <w:r>
                    <w:rPr/>
                    <w:t>del</w:t>
                  </w:r>
                  <w:r>
                    <w:rPr>
                      <w:spacing w:val="-3"/>
                    </w:rPr>
                    <w:t> </w:t>
                  </w:r>
                  <w:r>
                    <w:rPr/>
                    <w:t>decreto</w:t>
                  </w:r>
                  <w:r>
                    <w:rPr>
                      <w:spacing w:val="-2"/>
                    </w:rPr>
                    <w:t> </w:t>
                  </w:r>
                  <w:r>
                    <w:rPr/>
                    <w:t>legge</w:t>
                  </w:r>
                  <w:r>
                    <w:rPr>
                      <w:spacing w:val="-5"/>
                    </w:rPr>
                    <w:t> </w:t>
                  </w:r>
                  <w:r>
                    <w:rPr/>
                    <w:t>18</w:t>
                  </w:r>
                  <w:r>
                    <w:rPr>
                      <w:spacing w:val="-4"/>
                    </w:rPr>
                    <w:t> </w:t>
                  </w:r>
                  <w:r>
                    <w:rPr/>
                    <w:t>ottobre</w:t>
                  </w:r>
                  <w:r>
                    <w:rPr>
                      <w:spacing w:val="-5"/>
                    </w:rPr>
                    <w:t> </w:t>
                  </w:r>
                  <w:r>
                    <w:rPr/>
                    <w:t>2012,</w:t>
                  </w:r>
                  <w:r>
                    <w:rPr>
                      <w:spacing w:val="-4"/>
                    </w:rPr>
                    <w:t> </w:t>
                  </w:r>
                  <w:r>
                    <w:rPr/>
                    <w:t>n.</w:t>
                  </w:r>
                  <w:r>
                    <w:rPr>
                      <w:spacing w:val="-4"/>
                    </w:rPr>
                    <w:t> </w:t>
                  </w:r>
                  <w:r>
                    <w:rPr/>
                    <w:t>179</w:t>
                  </w:r>
                  <w:r>
                    <w:rPr>
                      <w:spacing w:val="-3"/>
                    </w:rPr>
                    <w:t> </w:t>
                  </w:r>
                  <w:r>
                    <w:rPr/>
                    <w:t>e</w:t>
                  </w:r>
                  <w:r>
                    <w:rPr>
                      <w:spacing w:val="-5"/>
                    </w:rPr>
                    <w:t> </w:t>
                  </w:r>
                  <w:r>
                    <w:rPr/>
                    <w:t>delle</w:t>
                  </w:r>
                  <w:r>
                    <w:rPr>
                      <w:spacing w:val="-5"/>
                    </w:rPr>
                    <w:t> </w:t>
                  </w:r>
                  <w:r>
                    <w:rPr/>
                    <w:t>PMI</w:t>
                  </w:r>
                  <w:r>
                    <w:rPr>
                      <w:spacing w:val="-6"/>
                    </w:rPr>
                    <w:t> </w:t>
                  </w:r>
                  <w:r>
                    <w:rPr/>
                    <w:t>innovative</w:t>
                  </w:r>
                  <w:r>
                    <w:rPr>
                      <w:spacing w:val="-5"/>
                    </w:rPr>
                    <w:t> </w:t>
                  </w:r>
                  <w:r>
                    <w:rPr/>
                    <w:t>di</w:t>
                  </w:r>
                  <w:r>
                    <w:rPr>
                      <w:spacing w:val="-3"/>
                    </w:rPr>
                    <w:t> </w:t>
                  </w:r>
                  <w:r>
                    <w:rPr/>
                    <w:t>cui</w:t>
                  </w:r>
                  <w:r>
                    <w:rPr>
                      <w:spacing w:val="-3"/>
                    </w:rPr>
                    <w:t> </w:t>
                  </w:r>
                  <w:r>
                    <w:rPr/>
                    <w:t>all’art.</w:t>
                  </w:r>
                  <w:r>
                    <w:rPr>
                      <w:spacing w:val="-3"/>
                    </w:rPr>
                    <w:t> </w:t>
                  </w:r>
                  <w:r>
                    <w:rPr/>
                    <w:t>4 del decreto legge 24 gennaio 2015, n. 3. Con decreto del Ministro dello sviluppo economico, da adottare entro 60 giorni dalla data di entrata in vigore del presente decreto-legge, sono individuate le modalità di attuazione delle agevolazioni previste dal presente</w:t>
                  </w:r>
                  <w:r>
                    <w:rPr>
                      <w:spacing w:val="-8"/>
                    </w:rPr>
                    <w:t> </w:t>
                  </w:r>
                  <w:r>
                    <w:rPr/>
                    <w:t>comma.</w:t>
                  </w:r>
                </w:p>
                <w:p>
                  <w:pPr>
                    <w:pStyle w:val="BodyText"/>
                    <w:numPr>
                      <w:ilvl w:val="0"/>
                      <w:numId w:val="45"/>
                    </w:numPr>
                    <w:tabs>
                      <w:tab w:pos="265" w:val="left" w:leader="none"/>
                    </w:tabs>
                    <w:spacing w:line="240" w:lineRule="auto" w:before="1" w:after="0"/>
                    <w:ind w:left="20" w:right="17" w:firstLine="0"/>
                    <w:jc w:val="both"/>
                  </w:pPr>
                  <w:r>
                    <w:rPr/>
                    <w:t>Le start-up innovative cui all’articolo 25 del decreto-legge 18 ottobre 2012, n.179 e le PMI innovative di cui all’articolo 4 del decreto-legge 24 gennaio 2015, n. 3, che abbiano in essere esposizioni debitorie nei confronti di banche, intermediari finanziari previsti dall’art. 106 del d.lgs. 1° settembre 1993, n. 385 e degli altri soggetti abilitati alla concessione di credito in Italia, possono avvalersi, previa comunicazione secondo le modalità indicate all’articolo 56, comma 3, del decreto-legge 17 marzo 2020, n. 18, delle seguenti misure di sostegno in relazione alla crisi causata dall’epidemia da</w:t>
                  </w:r>
                  <w:r>
                    <w:rPr>
                      <w:spacing w:val="-3"/>
                    </w:rPr>
                    <w:t> </w:t>
                  </w:r>
                  <w:r>
                    <w:rPr/>
                    <w:t>COVID-19:</w:t>
                  </w:r>
                </w:p>
                <w:p>
                  <w:pPr>
                    <w:pStyle w:val="BodyText"/>
                    <w:numPr>
                      <w:ilvl w:val="1"/>
                      <w:numId w:val="45"/>
                    </w:numPr>
                    <w:tabs>
                      <w:tab w:pos="740" w:val="left" w:leader="none"/>
                    </w:tabs>
                    <w:spacing w:line="240" w:lineRule="auto" w:before="0" w:after="0"/>
                    <w:ind w:left="739" w:right="24" w:hanging="360"/>
                    <w:jc w:val="both"/>
                  </w:pPr>
                  <w:r>
                    <w:rPr/>
                    <w:t>le aperture di credito a revoca non possono essere revocate o cancellate, in tutto o in parte, sia per la parte utilizzata che per quella accordata, per 12 mesi dalla ricezione della comunicazione di cui</w:t>
                  </w:r>
                  <w:r>
                    <w:rPr>
                      <w:spacing w:val="-3"/>
                    </w:rPr>
                    <w:t> </w:t>
                  </w:r>
                  <w:r>
                    <w:rPr/>
                    <w:t>sopra;</w:t>
                  </w:r>
                </w:p>
                <w:p>
                  <w:pPr>
                    <w:pStyle w:val="BodyText"/>
                    <w:numPr>
                      <w:ilvl w:val="1"/>
                      <w:numId w:val="45"/>
                    </w:numPr>
                    <w:tabs>
                      <w:tab w:pos="740" w:val="left" w:leader="none"/>
                    </w:tabs>
                    <w:spacing w:line="240" w:lineRule="auto" w:before="0" w:after="0"/>
                    <w:ind w:left="739" w:right="21" w:hanging="360"/>
                    <w:jc w:val="both"/>
                  </w:pPr>
                  <w:r>
                    <w:rPr/>
                    <w:t>i</w:t>
                  </w:r>
                  <w:r>
                    <w:rPr>
                      <w:spacing w:val="-11"/>
                    </w:rPr>
                    <w:t> </w:t>
                  </w:r>
                  <w:r>
                    <w:rPr/>
                    <w:t>prestiti</w:t>
                  </w:r>
                  <w:r>
                    <w:rPr>
                      <w:spacing w:val="-10"/>
                    </w:rPr>
                    <w:t> </w:t>
                  </w:r>
                  <w:r>
                    <w:rPr/>
                    <w:t>non</w:t>
                  </w:r>
                  <w:r>
                    <w:rPr>
                      <w:spacing w:val="-10"/>
                    </w:rPr>
                    <w:t> </w:t>
                  </w:r>
                  <w:r>
                    <w:rPr/>
                    <w:t>rateali</w:t>
                  </w:r>
                  <w:r>
                    <w:rPr>
                      <w:spacing w:val="-8"/>
                    </w:rPr>
                    <w:t> </w:t>
                  </w:r>
                  <w:r>
                    <w:rPr/>
                    <w:t>con</w:t>
                  </w:r>
                  <w:r>
                    <w:rPr>
                      <w:spacing w:val="-11"/>
                    </w:rPr>
                    <w:t> </w:t>
                  </w:r>
                  <w:r>
                    <w:rPr/>
                    <w:t>scadenza</w:t>
                  </w:r>
                  <w:r>
                    <w:rPr>
                      <w:spacing w:val="-9"/>
                    </w:rPr>
                    <w:t> </w:t>
                  </w:r>
                  <w:r>
                    <w:rPr/>
                    <w:t>entro</w:t>
                  </w:r>
                  <w:r>
                    <w:rPr>
                      <w:spacing w:val="-11"/>
                    </w:rPr>
                    <w:t> </w:t>
                  </w:r>
                  <w:r>
                    <w:rPr/>
                    <w:t>il</w:t>
                  </w:r>
                  <w:r>
                    <w:rPr>
                      <w:spacing w:val="-9"/>
                    </w:rPr>
                    <w:t> </w:t>
                  </w:r>
                  <w:r>
                    <w:rPr/>
                    <w:t>30</w:t>
                  </w:r>
                  <w:r>
                    <w:rPr>
                      <w:spacing w:val="-11"/>
                    </w:rPr>
                    <w:t> </w:t>
                  </w:r>
                  <w:r>
                    <w:rPr/>
                    <w:t>settembre</w:t>
                  </w:r>
                  <w:r>
                    <w:rPr>
                      <w:spacing w:val="-12"/>
                    </w:rPr>
                    <w:t> </w:t>
                  </w:r>
                  <w:r>
                    <w:rPr/>
                    <w:t>2020</w:t>
                  </w:r>
                  <w:r>
                    <w:rPr>
                      <w:spacing w:val="-10"/>
                    </w:rPr>
                    <w:t> </w:t>
                  </w:r>
                  <w:r>
                    <w:rPr/>
                    <w:t>sono</w:t>
                  </w:r>
                  <w:r>
                    <w:rPr>
                      <w:spacing w:val="-11"/>
                    </w:rPr>
                    <w:t> </w:t>
                  </w:r>
                  <w:r>
                    <w:rPr/>
                    <w:t>prorogati,</w:t>
                  </w:r>
                  <w:r>
                    <w:rPr>
                      <w:spacing w:val="-10"/>
                    </w:rPr>
                    <w:t> </w:t>
                  </w:r>
                  <w:r>
                    <w:rPr/>
                    <w:t>unitamente ai rispettivi elementi accessori, per un massimo di 12 mesi dalla ricezione</w:t>
                  </w:r>
                  <w:r>
                    <w:rPr>
                      <w:spacing w:val="26"/>
                    </w:rPr>
                    <w:t> </w:t>
                  </w:r>
                  <w:r>
                    <w:rPr/>
                    <w:t>della comunicazione di cui</w:t>
                  </w:r>
                  <w:r>
                    <w:rPr>
                      <w:spacing w:val="1"/>
                    </w:rPr>
                    <w:t> </w:t>
                  </w:r>
                  <w:r>
                    <w:rPr/>
                    <w:t>sopra;</w:t>
                  </w:r>
                </w:p>
                <w:p>
                  <w:pPr>
                    <w:pStyle w:val="BodyText"/>
                    <w:numPr>
                      <w:ilvl w:val="1"/>
                      <w:numId w:val="45"/>
                    </w:numPr>
                    <w:tabs>
                      <w:tab w:pos="740" w:val="left" w:leader="none"/>
                    </w:tabs>
                    <w:spacing w:line="240" w:lineRule="auto" w:before="1" w:after="0"/>
                    <w:ind w:left="739" w:right="18" w:hanging="360"/>
                    <w:jc w:val="both"/>
                  </w:pPr>
                  <w:r>
                    <w:rPr/>
                    <w:t>il pagamento delle rate, sia in linea capitale che interessi, dei mutui e degli altri finanziamenti (inclusi i canoni di leasing) a rimborso rateale è sospeso per un</w:t>
                  </w:r>
                  <w:r>
                    <w:rPr>
                      <w:spacing w:val="-43"/>
                    </w:rPr>
                    <w:t> </w:t>
                  </w:r>
                  <w:r>
                    <w:rPr/>
                    <w:t>massimo di 12 mesi dalla ricezione della comunicazione di cui sopra e le rate oggetto</w:t>
                  </w:r>
                  <w:r>
                    <w:rPr>
                      <w:spacing w:val="-21"/>
                    </w:rPr>
                    <w:t> </w:t>
                  </w:r>
                  <w:r>
                    <w:rPr/>
                    <w:t>di</w:t>
                  </w:r>
                </w:p>
                <w:p>
                  <w:pPr>
                    <w:spacing w:before="76"/>
                    <w:ind w:left="9" w:right="10" w:firstLine="0"/>
                    <w:jc w:val="center"/>
                    <w:rPr>
                      <w:sz w:val="22"/>
                    </w:rPr>
                  </w:pPr>
                  <w:r>
                    <w:rPr>
                      <w:sz w:val="22"/>
                    </w:rPr>
                    <w:t>95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86240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86137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5pt;height:346.55pt;mso-position-horizontal-relative:page;mso-position-vertical-relative:page;z-index:-277860352" type="#_x0000_t202" filled="false" stroked="false">
            <v:textbox inset="0,0,0,0">
              <w:txbxContent>
                <w:p>
                  <w:pPr>
                    <w:pStyle w:val="BodyText"/>
                    <w:ind w:left="739" w:right="23"/>
                    <w:jc w:val="both"/>
                  </w:pPr>
                  <w:r>
                    <w:rPr/>
                    <w:t>sospensione sono dilazionate alla fine del piano di ammortamento in corso, salvo diverso accordo tra le parti. Il creditore, per il medesimo termine massimo di 12 mesi, non potrà attivare alcun diverso rimedio contrattuale che gli consenta di richiedere anticipatamente il pagamento di tutto o parte dell’importo dovuto.</w:t>
                  </w:r>
                </w:p>
                <w:p>
                  <w:pPr>
                    <w:pStyle w:val="BodyText"/>
                    <w:numPr>
                      <w:ilvl w:val="0"/>
                      <w:numId w:val="46"/>
                    </w:numPr>
                    <w:tabs>
                      <w:tab w:pos="251" w:val="left" w:leader="none"/>
                    </w:tabs>
                    <w:spacing w:line="240" w:lineRule="auto" w:before="0" w:after="0"/>
                    <w:ind w:left="20" w:right="24" w:firstLine="0"/>
                    <w:jc w:val="both"/>
                  </w:pPr>
                  <w:r>
                    <w:rPr/>
                    <w:t>Alle</w:t>
                  </w:r>
                  <w:r>
                    <w:rPr>
                      <w:spacing w:val="-13"/>
                    </w:rPr>
                    <w:t> </w:t>
                  </w:r>
                  <w:r>
                    <w:rPr/>
                    <w:t>operazioni</w:t>
                  </w:r>
                  <w:r>
                    <w:rPr>
                      <w:spacing w:val="-10"/>
                    </w:rPr>
                    <w:t> </w:t>
                  </w:r>
                  <w:r>
                    <w:rPr/>
                    <w:t>oggetto</w:t>
                  </w:r>
                  <w:r>
                    <w:rPr>
                      <w:spacing w:val="-12"/>
                    </w:rPr>
                    <w:t> </w:t>
                  </w:r>
                  <w:r>
                    <w:rPr/>
                    <w:t>delle</w:t>
                  </w:r>
                  <w:r>
                    <w:rPr>
                      <w:spacing w:val="-12"/>
                    </w:rPr>
                    <w:t> </w:t>
                  </w:r>
                  <w:r>
                    <w:rPr/>
                    <w:t>misure</w:t>
                  </w:r>
                  <w:r>
                    <w:rPr>
                      <w:spacing w:val="-13"/>
                    </w:rPr>
                    <w:t> </w:t>
                  </w:r>
                  <w:r>
                    <w:rPr/>
                    <w:t>di</w:t>
                  </w:r>
                  <w:r>
                    <w:rPr>
                      <w:spacing w:val="-12"/>
                    </w:rPr>
                    <w:t> </w:t>
                  </w:r>
                  <w:r>
                    <w:rPr/>
                    <w:t>sostegno</w:t>
                  </w:r>
                  <w:r>
                    <w:rPr>
                      <w:spacing w:val="-11"/>
                    </w:rPr>
                    <w:t> </w:t>
                  </w:r>
                  <w:r>
                    <w:rPr/>
                    <w:t>di</w:t>
                  </w:r>
                  <w:r>
                    <w:rPr>
                      <w:spacing w:val="-11"/>
                    </w:rPr>
                    <w:t> </w:t>
                  </w:r>
                  <w:r>
                    <w:rPr/>
                    <w:t>cui</w:t>
                  </w:r>
                  <w:r>
                    <w:rPr>
                      <w:spacing w:val="-12"/>
                    </w:rPr>
                    <w:t> </w:t>
                  </w:r>
                  <w:r>
                    <w:rPr/>
                    <w:t>al</w:t>
                  </w:r>
                  <w:r>
                    <w:rPr>
                      <w:spacing w:val="-11"/>
                    </w:rPr>
                    <w:t> </w:t>
                  </w:r>
                  <w:r>
                    <w:rPr/>
                    <w:t>comma</w:t>
                  </w:r>
                  <w:r>
                    <w:rPr>
                      <w:spacing w:val="-13"/>
                    </w:rPr>
                    <w:t> </w:t>
                  </w:r>
                  <w:r>
                    <w:rPr/>
                    <w:t>4</w:t>
                  </w:r>
                  <w:r>
                    <w:rPr>
                      <w:spacing w:val="-11"/>
                    </w:rPr>
                    <w:t> </w:t>
                  </w:r>
                  <w:r>
                    <w:rPr/>
                    <w:t>si</w:t>
                  </w:r>
                  <w:r>
                    <w:rPr>
                      <w:spacing w:val="-11"/>
                    </w:rPr>
                    <w:t> </w:t>
                  </w:r>
                  <w:r>
                    <w:rPr/>
                    <w:t>applica</w:t>
                  </w:r>
                  <w:r>
                    <w:rPr>
                      <w:spacing w:val="-13"/>
                    </w:rPr>
                    <w:t> </w:t>
                  </w:r>
                  <w:r>
                    <w:rPr/>
                    <w:t>quanto</w:t>
                  </w:r>
                  <w:r>
                    <w:rPr>
                      <w:spacing w:val="-11"/>
                    </w:rPr>
                    <w:t> </w:t>
                  </w:r>
                  <w:r>
                    <w:rPr/>
                    <w:t>previsto dall’articolo 56, commi 6 e seguenti, del decreto-legge 17 marzo 2020, n.</w:t>
                  </w:r>
                  <w:r>
                    <w:rPr>
                      <w:spacing w:val="-5"/>
                    </w:rPr>
                    <w:t> </w:t>
                  </w:r>
                  <w:r>
                    <w:rPr/>
                    <w:t>18.</w:t>
                  </w:r>
                </w:p>
                <w:p>
                  <w:pPr>
                    <w:pStyle w:val="BodyText"/>
                    <w:numPr>
                      <w:ilvl w:val="0"/>
                      <w:numId w:val="46"/>
                    </w:numPr>
                    <w:tabs>
                      <w:tab w:pos="258" w:val="left" w:leader="none"/>
                    </w:tabs>
                    <w:spacing w:line="240" w:lineRule="auto" w:before="0" w:after="0"/>
                    <w:ind w:left="20" w:right="22" w:firstLine="0"/>
                    <w:jc w:val="both"/>
                  </w:pPr>
                  <w:r>
                    <w:rPr/>
                    <w:t>Al</w:t>
                  </w:r>
                  <w:r>
                    <w:rPr>
                      <w:spacing w:val="-4"/>
                    </w:rPr>
                    <w:t> </w:t>
                  </w:r>
                  <w:r>
                    <w:rPr/>
                    <w:t>fine</w:t>
                  </w:r>
                  <w:r>
                    <w:rPr>
                      <w:spacing w:val="-5"/>
                    </w:rPr>
                    <w:t> </w:t>
                  </w:r>
                  <w:r>
                    <w:rPr/>
                    <w:t>di</w:t>
                  </w:r>
                  <w:r>
                    <w:rPr>
                      <w:spacing w:val="-3"/>
                    </w:rPr>
                    <w:t> </w:t>
                  </w:r>
                  <w:r>
                    <w:rPr/>
                    <w:t>incentivare</w:t>
                  </w:r>
                  <w:r>
                    <w:rPr>
                      <w:spacing w:val="-6"/>
                    </w:rPr>
                    <w:t> </w:t>
                  </w:r>
                  <w:r>
                    <w:rPr/>
                    <w:t>le</w:t>
                  </w:r>
                  <w:r>
                    <w:rPr>
                      <w:spacing w:val="-5"/>
                    </w:rPr>
                    <w:t> </w:t>
                  </w:r>
                  <w:r>
                    <w:rPr/>
                    <w:t>attività</w:t>
                  </w:r>
                  <w:r>
                    <w:rPr>
                      <w:spacing w:val="-3"/>
                    </w:rPr>
                    <w:t> </w:t>
                  </w:r>
                  <w:r>
                    <w:rPr/>
                    <w:t>di</w:t>
                  </w:r>
                  <w:r>
                    <w:rPr>
                      <w:spacing w:val="-3"/>
                    </w:rPr>
                    <w:t> </w:t>
                  </w:r>
                  <w:r>
                    <w:rPr/>
                    <w:t>ricerca</w:t>
                  </w:r>
                  <w:r>
                    <w:rPr>
                      <w:spacing w:val="-2"/>
                    </w:rPr>
                    <w:t> </w:t>
                  </w:r>
                  <w:r>
                    <w:rPr/>
                    <w:t>e</w:t>
                  </w:r>
                  <w:r>
                    <w:rPr>
                      <w:spacing w:val="-5"/>
                    </w:rPr>
                    <w:t> </w:t>
                  </w:r>
                  <w:r>
                    <w:rPr/>
                    <w:t>sviluppo</w:t>
                  </w:r>
                  <w:r>
                    <w:rPr>
                      <w:spacing w:val="-4"/>
                    </w:rPr>
                    <w:t> </w:t>
                  </w:r>
                  <w:r>
                    <w:rPr/>
                    <w:t>per</w:t>
                  </w:r>
                  <w:r>
                    <w:rPr>
                      <w:spacing w:val="-4"/>
                    </w:rPr>
                    <w:t> </w:t>
                  </w:r>
                  <w:r>
                    <w:rPr/>
                    <w:t>fronteggiare</w:t>
                  </w:r>
                  <w:r>
                    <w:rPr>
                      <w:spacing w:val="-5"/>
                    </w:rPr>
                    <w:t> </w:t>
                  </w:r>
                  <w:r>
                    <w:rPr/>
                    <w:t>l’emergenza</w:t>
                  </w:r>
                  <w:r>
                    <w:rPr>
                      <w:spacing w:val="-5"/>
                    </w:rPr>
                    <w:t> </w:t>
                  </w:r>
                  <w:r>
                    <w:rPr/>
                    <w:t>derivante dalla diffusione del Covid-19, all’articolo 1, comma 200, lettera c), della legge 27 dicembre 2019,</w:t>
                  </w:r>
                  <w:r>
                    <w:rPr>
                      <w:spacing w:val="-16"/>
                    </w:rPr>
                    <w:t> </w:t>
                  </w:r>
                  <w:r>
                    <w:rPr/>
                    <w:t>n.</w:t>
                  </w:r>
                  <w:r>
                    <w:rPr>
                      <w:spacing w:val="-16"/>
                    </w:rPr>
                    <w:t> </w:t>
                  </w:r>
                  <w:r>
                    <w:rPr/>
                    <w:t>160,</w:t>
                  </w:r>
                  <w:r>
                    <w:rPr>
                      <w:spacing w:val="-15"/>
                    </w:rPr>
                    <w:t> </w:t>
                  </w:r>
                  <w:r>
                    <w:rPr/>
                    <w:t>dopo</w:t>
                  </w:r>
                  <w:r>
                    <w:rPr>
                      <w:spacing w:val="-16"/>
                    </w:rPr>
                    <w:t> </w:t>
                  </w:r>
                  <w:r>
                    <w:rPr/>
                    <w:t>le</w:t>
                  </w:r>
                  <w:r>
                    <w:rPr>
                      <w:spacing w:val="-15"/>
                    </w:rPr>
                    <w:t> </w:t>
                  </w:r>
                  <w:r>
                    <w:rPr/>
                    <w:t>parole:</w:t>
                  </w:r>
                  <w:r>
                    <w:rPr>
                      <w:spacing w:val="-15"/>
                    </w:rPr>
                    <w:t> </w:t>
                  </w:r>
                  <w:r>
                    <w:rPr/>
                    <w:t>«università</w:t>
                  </w:r>
                  <w:r>
                    <w:rPr>
                      <w:spacing w:val="-16"/>
                    </w:rPr>
                    <w:t> </w:t>
                  </w:r>
                  <w:r>
                    <w:rPr/>
                    <w:t>e</w:t>
                  </w:r>
                  <w:r>
                    <w:rPr>
                      <w:spacing w:val="-17"/>
                    </w:rPr>
                    <w:t> </w:t>
                  </w:r>
                  <w:r>
                    <w:rPr/>
                    <w:t>istituti</w:t>
                  </w:r>
                  <w:r>
                    <w:rPr>
                      <w:spacing w:val="-14"/>
                    </w:rPr>
                    <w:t> </w:t>
                  </w:r>
                  <w:r>
                    <w:rPr/>
                    <w:t>di</w:t>
                  </w:r>
                  <w:r>
                    <w:rPr>
                      <w:spacing w:val="-15"/>
                    </w:rPr>
                    <w:t> </w:t>
                  </w:r>
                  <w:r>
                    <w:rPr/>
                    <w:t>ricerca»</w:t>
                  </w:r>
                  <w:r>
                    <w:rPr>
                      <w:spacing w:val="-15"/>
                    </w:rPr>
                    <w:t> </w:t>
                  </w:r>
                  <w:r>
                    <w:rPr/>
                    <w:t>sono</w:t>
                  </w:r>
                  <w:r>
                    <w:rPr>
                      <w:spacing w:val="-13"/>
                    </w:rPr>
                    <w:t> </w:t>
                  </w:r>
                  <w:r>
                    <w:rPr/>
                    <w:t>aggiunte</w:t>
                  </w:r>
                  <w:r>
                    <w:rPr>
                      <w:spacing w:val="-16"/>
                    </w:rPr>
                    <w:t> </w:t>
                  </w:r>
                  <w:r>
                    <w:rPr/>
                    <w:t>le</w:t>
                  </w:r>
                  <w:r>
                    <w:rPr>
                      <w:spacing w:val="-14"/>
                    </w:rPr>
                    <w:t> </w:t>
                  </w:r>
                  <w:r>
                    <w:rPr/>
                    <w:t>seguenti:</w:t>
                  </w:r>
                  <w:r>
                    <w:rPr>
                      <w:spacing w:val="-14"/>
                    </w:rPr>
                    <w:t> </w:t>
                  </w:r>
                  <w:r>
                    <w:rPr/>
                    <w:t>«nonché con start-up innovative, di cui all’articolo 25 del decreto-legge 18 ottobre 2012, n. 179, convertito, con modificazioni, dalla legge 17 dicembre 2012, n.</w:t>
                  </w:r>
                  <w:r>
                    <w:rPr>
                      <w:spacing w:val="-7"/>
                    </w:rPr>
                    <w:t> </w:t>
                  </w:r>
                  <w:r>
                    <w:rPr/>
                    <w:t>221,».</w:t>
                  </w:r>
                </w:p>
                <w:p>
                  <w:pPr>
                    <w:pStyle w:val="BodyText"/>
                    <w:numPr>
                      <w:ilvl w:val="0"/>
                      <w:numId w:val="46"/>
                    </w:numPr>
                    <w:tabs>
                      <w:tab w:pos="294" w:val="left" w:leader="none"/>
                    </w:tabs>
                    <w:spacing w:line="240" w:lineRule="auto" w:before="0" w:after="0"/>
                    <w:ind w:left="20" w:right="17" w:firstLine="0"/>
                    <w:jc w:val="both"/>
                  </w:pPr>
                  <w:r>
                    <w:rPr/>
                    <w:t>Il termine di permanenza nella sezione speciale del registro delle imprese delle start-up innovative di cui all’articolo 25 del decreto-legge 18 ottobre 2012, n. 179 è prorogato di 12 mesi.</w:t>
                  </w:r>
                  <w:r>
                    <w:rPr>
                      <w:spacing w:val="-7"/>
                    </w:rPr>
                    <w:t> </w:t>
                  </w:r>
                  <w:r>
                    <w:rPr/>
                    <w:t>Eventuali</w:t>
                  </w:r>
                  <w:r>
                    <w:rPr>
                      <w:spacing w:val="-6"/>
                    </w:rPr>
                    <w:t> </w:t>
                  </w:r>
                  <w:r>
                    <w:rPr/>
                    <w:t>termini</w:t>
                  </w:r>
                  <w:r>
                    <w:rPr>
                      <w:spacing w:val="-6"/>
                    </w:rPr>
                    <w:t> </w:t>
                  </w:r>
                  <w:r>
                    <w:rPr/>
                    <w:t>previsti</w:t>
                  </w:r>
                  <w:r>
                    <w:rPr>
                      <w:spacing w:val="-6"/>
                    </w:rPr>
                    <w:t> </w:t>
                  </w:r>
                  <w:r>
                    <w:rPr/>
                    <w:t>a</w:t>
                  </w:r>
                  <w:r>
                    <w:rPr>
                      <w:spacing w:val="-7"/>
                    </w:rPr>
                    <w:t> </w:t>
                  </w:r>
                  <w:r>
                    <w:rPr/>
                    <w:t>pena</w:t>
                  </w:r>
                  <w:r>
                    <w:rPr>
                      <w:spacing w:val="-7"/>
                    </w:rPr>
                    <w:t> </w:t>
                  </w:r>
                  <w:r>
                    <w:rPr/>
                    <w:t>di</w:t>
                  </w:r>
                  <w:r>
                    <w:rPr>
                      <w:spacing w:val="-6"/>
                    </w:rPr>
                    <w:t> </w:t>
                  </w:r>
                  <w:r>
                    <w:rPr/>
                    <w:t>decadenza</w:t>
                  </w:r>
                  <w:r>
                    <w:rPr>
                      <w:spacing w:val="-7"/>
                    </w:rPr>
                    <w:t> </w:t>
                  </w:r>
                  <w:r>
                    <w:rPr/>
                    <w:t>dall’accesso</w:t>
                  </w:r>
                  <w:r>
                    <w:rPr>
                      <w:spacing w:val="-3"/>
                    </w:rPr>
                    <w:t> </w:t>
                  </w:r>
                  <w:r>
                    <w:rPr/>
                    <w:t>a</w:t>
                  </w:r>
                  <w:r>
                    <w:rPr>
                      <w:spacing w:val="-7"/>
                    </w:rPr>
                    <w:t> </w:t>
                  </w:r>
                  <w:r>
                    <w:rPr/>
                    <w:t>incentivi</w:t>
                  </w:r>
                  <w:r>
                    <w:rPr>
                      <w:spacing w:val="-6"/>
                    </w:rPr>
                    <w:t> </w:t>
                  </w:r>
                  <w:r>
                    <w:rPr/>
                    <w:t>pubblici</w:t>
                  </w:r>
                  <w:r>
                    <w:rPr>
                      <w:spacing w:val="-6"/>
                    </w:rPr>
                    <w:t> </w:t>
                  </w:r>
                  <w:r>
                    <w:rPr/>
                    <w:t>e</w:t>
                  </w:r>
                  <w:r>
                    <w:rPr>
                      <w:spacing w:val="-7"/>
                    </w:rPr>
                    <w:t> </w:t>
                  </w:r>
                  <w:r>
                    <w:rPr/>
                    <w:t>o</w:t>
                  </w:r>
                  <w:r>
                    <w:rPr>
                      <w:spacing w:val="-2"/>
                    </w:rPr>
                    <w:t> </w:t>
                  </w:r>
                  <w:r>
                    <w:rPr/>
                    <w:t>per</w:t>
                  </w:r>
                  <w:r>
                    <w:rPr>
                      <w:spacing w:val="-7"/>
                    </w:rPr>
                    <w:t> </w:t>
                  </w:r>
                  <w:r>
                    <w:rPr/>
                    <w:t>la revoca dei medesimi sono prorogati di 12</w:t>
                  </w:r>
                  <w:r>
                    <w:rPr>
                      <w:spacing w:val="-2"/>
                    </w:rPr>
                    <w:t> </w:t>
                  </w:r>
                  <w:r>
                    <w:rPr/>
                    <w:t>mesi.</w:t>
                  </w:r>
                </w:p>
                <w:p>
                  <w:pPr>
                    <w:pStyle w:val="BodyText"/>
                    <w:numPr>
                      <w:ilvl w:val="0"/>
                      <w:numId w:val="46"/>
                    </w:numPr>
                    <w:tabs>
                      <w:tab w:pos="256" w:val="left" w:leader="none"/>
                    </w:tabs>
                    <w:spacing w:line="240" w:lineRule="auto" w:before="1" w:after="0"/>
                    <w:ind w:left="20" w:right="21" w:firstLine="0"/>
                    <w:jc w:val="both"/>
                  </w:pPr>
                  <w:r>
                    <w:rPr/>
                    <w:t>Ai</w:t>
                  </w:r>
                  <w:r>
                    <w:rPr>
                      <w:spacing w:val="-7"/>
                    </w:rPr>
                    <w:t> </w:t>
                  </w:r>
                  <w:r>
                    <w:rPr/>
                    <w:t>fini</w:t>
                  </w:r>
                  <w:r>
                    <w:rPr>
                      <w:spacing w:val="-6"/>
                    </w:rPr>
                    <w:t> </w:t>
                  </w:r>
                  <w:r>
                    <w:rPr/>
                    <w:t>del</w:t>
                  </w:r>
                  <w:r>
                    <w:rPr>
                      <w:spacing w:val="-7"/>
                    </w:rPr>
                    <w:t> </w:t>
                  </w:r>
                  <w:r>
                    <w:rPr/>
                    <w:t>rilascio</w:t>
                  </w:r>
                  <w:r>
                    <w:rPr>
                      <w:spacing w:val="-6"/>
                    </w:rPr>
                    <w:t> </w:t>
                  </w:r>
                  <w:r>
                    <w:rPr/>
                    <w:t>delle</w:t>
                  </w:r>
                  <w:r>
                    <w:rPr>
                      <w:spacing w:val="-8"/>
                    </w:rPr>
                    <w:t> </w:t>
                  </w:r>
                  <w:r>
                    <w:rPr/>
                    <w:t>garanzie</w:t>
                  </w:r>
                  <w:r>
                    <w:rPr>
                      <w:spacing w:val="-6"/>
                    </w:rPr>
                    <w:t> </w:t>
                  </w:r>
                  <w:r>
                    <w:rPr/>
                    <w:t>del</w:t>
                  </w:r>
                  <w:r>
                    <w:rPr>
                      <w:spacing w:val="-7"/>
                    </w:rPr>
                    <w:t> </w:t>
                  </w:r>
                  <w:r>
                    <w:rPr/>
                    <w:t>Fondo</w:t>
                  </w:r>
                  <w:r>
                    <w:rPr>
                      <w:spacing w:val="-6"/>
                    </w:rPr>
                    <w:t> </w:t>
                  </w:r>
                  <w:r>
                    <w:rPr/>
                    <w:t>di</w:t>
                  </w:r>
                  <w:r>
                    <w:rPr>
                      <w:spacing w:val="-7"/>
                    </w:rPr>
                    <w:t> </w:t>
                  </w:r>
                  <w:r>
                    <w:rPr/>
                    <w:t>cui</w:t>
                  </w:r>
                  <w:r>
                    <w:rPr>
                      <w:spacing w:val="-6"/>
                    </w:rPr>
                    <w:t> </w:t>
                  </w:r>
                  <w:r>
                    <w:rPr/>
                    <w:t>all’articolo</w:t>
                  </w:r>
                  <w:r>
                    <w:rPr>
                      <w:spacing w:val="-7"/>
                    </w:rPr>
                    <w:t> </w:t>
                  </w:r>
                  <w:r>
                    <w:rPr/>
                    <w:t>2,</w:t>
                  </w:r>
                  <w:r>
                    <w:rPr>
                      <w:spacing w:val="-6"/>
                    </w:rPr>
                    <w:t> </w:t>
                  </w:r>
                  <w:r>
                    <w:rPr/>
                    <w:t>comma</w:t>
                  </w:r>
                  <w:r>
                    <w:rPr>
                      <w:spacing w:val="-11"/>
                    </w:rPr>
                    <w:t> </w:t>
                  </w:r>
                  <w:r>
                    <w:rPr/>
                    <w:t>100,</w:t>
                  </w:r>
                  <w:r>
                    <w:rPr>
                      <w:spacing w:val="-6"/>
                    </w:rPr>
                    <w:t> </w:t>
                  </w:r>
                  <w:r>
                    <w:rPr/>
                    <w:t>lettera</w:t>
                  </w:r>
                  <w:r>
                    <w:rPr>
                      <w:spacing w:val="-6"/>
                    </w:rPr>
                    <w:t> </w:t>
                  </w:r>
                  <w:r>
                    <w:rPr>
                      <w:i/>
                    </w:rPr>
                    <w:t>a)</w:t>
                  </w:r>
                  <w:r>
                    <w:rPr/>
                    <w:t>,</w:t>
                  </w:r>
                  <w:r>
                    <w:rPr>
                      <w:spacing w:val="-6"/>
                    </w:rPr>
                    <w:t> </w:t>
                  </w:r>
                  <w:r>
                    <w:rPr/>
                    <w:t>della legge 23 dicembre 1996, n. 662, come modificato dall’articolo 13 del decreto legge 8 aprile 2020, n. 23, in favore delle start-up innovative come definite dall'articolo 25, comma 2, del decreto-legge</w:t>
                  </w:r>
                  <w:r>
                    <w:rPr>
                      <w:spacing w:val="-8"/>
                    </w:rPr>
                    <w:t> </w:t>
                  </w:r>
                  <w:r>
                    <w:rPr/>
                    <w:t>n.</w:t>
                  </w:r>
                  <w:r>
                    <w:rPr>
                      <w:spacing w:val="-6"/>
                    </w:rPr>
                    <w:t> </w:t>
                  </w:r>
                  <w:r>
                    <w:rPr/>
                    <w:t>18</w:t>
                  </w:r>
                  <w:r>
                    <w:rPr>
                      <w:spacing w:val="-6"/>
                    </w:rPr>
                    <w:t> </w:t>
                  </w:r>
                  <w:r>
                    <w:rPr/>
                    <w:t>ottobre</w:t>
                  </w:r>
                  <w:r>
                    <w:rPr>
                      <w:spacing w:val="-8"/>
                    </w:rPr>
                    <w:t> </w:t>
                  </w:r>
                  <w:r>
                    <w:rPr/>
                    <w:t>2012</w:t>
                  </w:r>
                  <w:r>
                    <w:rPr>
                      <w:spacing w:val="-6"/>
                    </w:rPr>
                    <w:t> </w:t>
                  </w:r>
                  <w:r>
                    <w:rPr/>
                    <w:t>n.</w:t>
                  </w:r>
                  <w:r>
                    <w:rPr>
                      <w:spacing w:val="-5"/>
                    </w:rPr>
                    <w:t> </w:t>
                  </w:r>
                  <w:r>
                    <w:rPr/>
                    <w:t>179,</w:t>
                  </w:r>
                  <w:r>
                    <w:rPr>
                      <w:spacing w:val="-6"/>
                    </w:rPr>
                    <w:t> </w:t>
                  </w:r>
                  <w:r>
                    <w:rPr/>
                    <w:t>convertito,</w:t>
                  </w:r>
                  <w:r>
                    <w:rPr>
                      <w:spacing w:val="-6"/>
                    </w:rPr>
                    <w:t> </w:t>
                  </w:r>
                  <w:r>
                    <w:rPr/>
                    <w:t>con</w:t>
                  </w:r>
                  <w:r>
                    <w:rPr>
                      <w:spacing w:val="-6"/>
                    </w:rPr>
                    <w:t> </w:t>
                  </w:r>
                  <w:r>
                    <w:rPr/>
                    <w:t>modificazioni</w:t>
                  </w:r>
                  <w:r>
                    <w:rPr>
                      <w:spacing w:val="-6"/>
                    </w:rPr>
                    <w:t> </w:t>
                  </w:r>
                  <w:r>
                    <w:rPr/>
                    <w:t>dalla</w:t>
                  </w:r>
                  <w:r>
                    <w:rPr>
                      <w:spacing w:val="-7"/>
                    </w:rPr>
                    <w:t> </w:t>
                  </w:r>
                  <w:r>
                    <w:rPr/>
                    <w:t>legge</w:t>
                  </w:r>
                  <w:r>
                    <w:rPr>
                      <w:spacing w:val="-8"/>
                    </w:rPr>
                    <w:t> </w:t>
                  </w:r>
                  <w:r>
                    <w:rPr/>
                    <w:t>17</w:t>
                  </w:r>
                  <w:r>
                    <w:rPr>
                      <w:spacing w:val="-5"/>
                    </w:rPr>
                    <w:t> </w:t>
                  </w:r>
                  <w:r>
                    <w:rPr/>
                    <w:t>dicembre 2012, n. 221, e delle PMI innovative previste dell’art. 4 del decreto legge 24 gennaio 2015, n. 3,</w:t>
                  </w:r>
                  <w:r>
                    <w:rPr>
                      <w:spacing w:val="-4"/>
                    </w:rPr>
                    <w:t> </w:t>
                  </w:r>
                  <w:r>
                    <w:rPr/>
                    <w:t>è</w:t>
                  </w:r>
                  <w:r>
                    <w:rPr>
                      <w:spacing w:val="-4"/>
                    </w:rPr>
                    <w:t> </w:t>
                  </w:r>
                  <w:r>
                    <w:rPr/>
                    <w:t>riservata</w:t>
                  </w:r>
                  <w:r>
                    <w:rPr>
                      <w:spacing w:val="-4"/>
                    </w:rPr>
                    <w:t> </w:t>
                  </w:r>
                  <w:r>
                    <w:rPr/>
                    <w:t>una</w:t>
                  </w:r>
                  <w:r>
                    <w:rPr>
                      <w:spacing w:val="-3"/>
                    </w:rPr>
                    <w:t> </w:t>
                  </w:r>
                  <w:r>
                    <w:rPr/>
                    <w:t>quota</w:t>
                  </w:r>
                  <w:r>
                    <w:rPr>
                      <w:spacing w:val="-3"/>
                    </w:rPr>
                    <w:t> </w:t>
                  </w:r>
                  <w:r>
                    <w:rPr/>
                    <w:t>pari</w:t>
                  </w:r>
                  <w:r>
                    <w:rPr>
                      <w:spacing w:val="-4"/>
                    </w:rPr>
                    <w:t> </w:t>
                  </w:r>
                  <w:r>
                    <w:rPr/>
                    <w:t>a</w:t>
                  </w:r>
                  <w:r>
                    <w:rPr>
                      <w:spacing w:val="-4"/>
                    </w:rPr>
                    <w:t> </w:t>
                  </w:r>
                  <w:r>
                    <w:rPr/>
                    <w:t>200</w:t>
                  </w:r>
                  <w:r>
                    <w:rPr>
                      <w:spacing w:val="-4"/>
                    </w:rPr>
                    <w:t> </w:t>
                  </w:r>
                  <w:r>
                    <w:rPr/>
                    <w:t>milioni</w:t>
                  </w:r>
                  <w:r>
                    <w:rPr>
                      <w:spacing w:val="-2"/>
                    </w:rPr>
                    <w:t> </w:t>
                  </w:r>
                  <w:r>
                    <w:rPr/>
                    <w:t>di</w:t>
                  </w:r>
                  <w:r>
                    <w:rPr>
                      <w:spacing w:val="-3"/>
                    </w:rPr>
                    <w:t> </w:t>
                  </w:r>
                  <w:r>
                    <w:rPr/>
                    <w:t>euro a</w:t>
                  </w:r>
                  <w:r>
                    <w:rPr>
                      <w:spacing w:val="-6"/>
                    </w:rPr>
                    <w:t> </w:t>
                  </w:r>
                  <w:r>
                    <w:rPr/>
                    <w:t>valere</w:t>
                  </w:r>
                  <w:r>
                    <w:rPr>
                      <w:spacing w:val="-4"/>
                    </w:rPr>
                    <w:t> </w:t>
                  </w:r>
                  <w:r>
                    <w:rPr/>
                    <w:t>sulle</w:t>
                  </w:r>
                  <w:r>
                    <w:rPr>
                      <w:spacing w:val="-5"/>
                    </w:rPr>
                    <w:t> </w:t>
                  </w:r>
                  <w:r>
                    <w:rPr/>
                    <w:t>risorse</w:t>
                  </w:r>
                  <w:r>
                    <w:rPr>
                      <w:spacing w:val="-4"/>
                    </w:rPr>
                    <w:t> </w:t>
                  </w:r>
                  <w:r>
                    <w:rPr/>
                    <w:t>già</w:t>
                  </w:r>
                  <w:r>
                    <w:rPr>
                      <w:spacing w:val="-1"/>
                    </w:rPr>
                    <w:t> </w:t>
                  </w:r>
                  <w:r>
                    <w:rPr/>
                    <w:t>assegnate al</w:t>
                  </w:r>
                  <w:r>
                    <w:rPr>
                      <w:spacing w:val="-3"/>
                    </w:rPr>
                    <w:t> </w:t>
                  </w:r>
                  <w:r>
                    <w:rPr/>
                    <w:t>Fondo.</w:t>
                  </w:r>
                </w:p>
                <w:p>
                  <w:pPr>
                    <w:pStyle w:val="BodyText"/>
                    <w:numPr>
                      <w:ilvl w:val="0"/>
                      <w:numId w:val="46"/>
                    </w:numPr>
                    <w:tabs>
                      <w:tab w:pos="306" w:val="left" w:leader="none"/>
                    </w:tabs>
                    <w:spacing w:line="240" w:lineRule="auto" w:before="0" w:after="0"/>
                    <w:ind w:left="20" w:right="24" w:firstLine="0"/>
                    <w:jc w:val="both"/>
                  </w:pPr>
                  <w:r>
                    <w:rPr/>
                    <w:t>Al decreto-legge 18 ottobre 2012, n. 179, convertito con modificazioni dalla legge 17 dicembre 2012, n. 221 recante «Ulteriori misure urgenti per la crescita del Paese», dopo l’articolo 29 è inserito il</w:t>
                  </w:r>
                  <w:r>
                    <w:rPr>
                      <w:spacing w:val="-1"/>
                    </w:rPr>
                    <w:t> </w:t>
                  </w:r>
                  <w:r>
                    <w:rPr/>
                    <w:t>seguente:</w:t>
                  </w:r>
                </w:p>
                <w:p>
                  <w:pPr>
                    <w:pStyle w:val="BodyText"/>
                    <w:spacing w:before="0"/>
                    <w:ind w:left="380"/>
                    <w:jc w:val="both"/>
                  </w:pPr>
                  <w:r>
                    <w:rPr/>
                    <w:t>«Art. 29-bis – Incentivi in «de minimis» all’investimento in start-up innovative.</w:t>
                  </w:r>
                </w:p>
              </w:txbxContent>
            </v:textbox>
            <w10:wrap type="none"/>
          </v:shape>
        </w:pict>
      </w:r>
      <w:r>
        <w:rPr/>
        <w:pict>
          <v:shape style="position:absolute;margin-left:89.024002pt;margin-top:416.516632pt;width:11.2pt;height:15.3pt;mso-position-horizontal-relative:page;mso-position-vertical-relative:page;z-index:-277859328" type="#_x0000_t202" filled="false" stroked="false">
            <v:textbox inset="0,0,0,0">
              <w:txbxContent>
                <w:p>
                  <w:pPr>
                    <w:pStyle w:val="BodyText"/>
                  </w:pPr>
                  <w:r>
                    <w:rPr/>
                    <w:t>a)</w:t>
                  </w:r>
                </w:p>
              </w:txbxContent>
            </v:textbox>
            <w10:wrap type="none"/>
          </v:shape>
        </w:pict>
      </w:r>
      <w:r>
        <w:rPr/>
        <w:pict>
          <v:shape style="position:absolute;margin-left:107.019997pt;margin-top:416.516632pt;width:417.3pt;height:208.55pt;mso-position-horizontal-relative:page;mso-position-vertical-relative:page;z-index:-277858304" type="#_x0000_t202" filled="false" stroked="false">
            <v:textbox inset="0,0,0,0">
              <w:txbxContent>
                <w:p>
                  <w:pPr>
                    <w:pStyle w:val="BodyText"/>
                    <w:ind w:right="17"/>
                    <w:jc w:val="both"/>
                  </w:pPr>
                  <w:r>
                    <w:rPr/>
                    <w:t>A decorrere dall’entrata in vigore della presente legge, in alternativa a quanto previsto dall’articolo precedente, all’imposta lorda sul reddito delle persone fisiche si detrae un importo pari al 50 per cento della somma investita dal contribuente nel capitale</w:t>
                  </w:r>
                  <w:r>
                    <w:rPr>
                      <w:spacing w:val="-31"/>
                    </w:rPr>
                    <w:t> </w:t>
                  </w:r>
                  <w:r>
                    <w:rPr/>
                    <w:t>sociale di una o più start-up innovative direttamente ovvero per il tramite di organismi di investimento collettivo del risparmio che investano prevalentemente in start-up innovative.</w:t>
                  </w:r>
                </w:p>
                <w:p>
                  <w:pPr>
                    <w:pStyle w:val="BodyText"/>
                    <w:spacing w:before="0"/>
                    <w:ind w:right="17"/>
                    <w:jc w:val="both"/>
                  </w:pPr>
                  <w:r>
                    <w:rPr/>
                    <w:t>Sono ammissibili le sole start-up innovative iscritte alla sezione speciale del Registro delle imprese al momento dell’investimento.</w:t>
                  </w:r>
                </w:p>
                <w:p>
                  <w:pPr>
                    <w:pStyle w:val="BodyText"/>
                    <w:spacing w:before="0"/>
                    <w:ind w:right="24"/>
                    <w:jc w:val="both"/>
                  </w:pPr>
                  <w:r>
                    <w:rPr/>
                    <w:t>Tali agevolazioni sono concesse ai sensi del Regolamento (UE) n. 1407/2013 della Commissione europea del 18 dicembre 2013 sugli Aiuti «de minimis».</w:t>
                  </w:r>
                </w:p>
                <w:p>
                  <w:pPr>
                    <w:pStyle w:val="BodyText"/>
                    <w:spacing w:before="0"/>
                    <w:ind w:right="17"/>
                    <w:jc w:val="both"/>
                  </w:pPr>
                  <w:r>
                    <w:rPr/>
                    <w:t>L’investimento massimo detraibile non può eccedere, in ciascun periodo d’imposta, l’importo di euro 100.000 e deve essere mantenuto per almeno tre anni; l’eventuale cessione,</w:t>
                  </w:r>
                  <w:r>
                    <w:rPr>
                      <w:spacing w:val="-7"/>
                    </w:rPr>
                    <w:t> </w:t>
                  </w:r>
                  <w:r>
                    <w:rPr/>
                    <w:t>anche</w:t>
                  </w:r>
                  <w:r>
                    <w:rPr>
                      <w:spacing w:val="-8"/>
                    </w:rPr>
                    <w:t> </w:t>
                  </w:r>
                  <w:r>
                    <w:rPr/>
                    <w:t>parziale,</w:t>
                  </w:r>
                  <w:r>
                    <w:rPr>
                      <w:spacing w:val="-7"/>
                    </w:rPr>
                    <w:t> </w:t>
                  </w:r>
                  <w:r>
                    <w:rPr/>
                    <w:t>dell’investimento</w:t>
                  </w:r>
                  <w:r>
                    <w:rPr>
                      <w:spacing w:val="-7"/>
                    </w:rPr>
                    <w:t> </w:t>
                  </w:r>
                  <w:r>
                    <w:rPr/>
                    <w:t>prima</w:t>
                  </w:r>
                  <w:r>
                    <w:rPr>
                      <w:spacing w:val="-10"/>
                    </w:rPr>
                    <w:t> </w:t>
                  </w:r>
                  <w:r>
                    <w:rPr/>
                    <w:t>del</w:t>
                  </w:r>
                  <w:r>
                    <w:rPr>
                      <w:spacing w:val="-6"/>
                    </w:rPr>
                    <w:t> </w:t>
                  </w:r>
                  <w:r>
                    <w:rPr/>
                    <w:t>decorso</w:t>
                  </w:r>
                  <w:r>
                    <w:rPr>
                      <w:spacing w:val="-8"/>
                    </w:rPr>
                    <w:t> </w:t>
                  </w:r>
                  <w:r>
                    <w:rPr/>
                    <w:t>di</w:t>
                  </w:r>
                  <w:r>
                    <w:rPr>
                      <w:spacing w:val="-7"/>
                    </w:rPr>
                    <w:t> </w:t>
                  </w:r>
                  <w:r>
                    <w:rPr/>
                    <w:t>tale</w:t>
                  </w:r>
                  <w:r>
                    <w:rPr>
                      <w:spacing w:val="-8"/>
                    </w:rPr>
                    <w:t> </w:t>
                  </w:r>
                  <w:r>
                    <w:rPr/>
                    <w:t>termine,</w:t>
                  </w:r>
                  <w:r>
                    <w:rPr>
                      <w:spacing w:val="-7"/>
                    </w:rPr>
                    <w:t> </w:t>
                  </w:r>
                  <w:r>
                    <w:rPr/>
                    <w:t>comporta la</w:t>
                  </w:r>
                  <w:r>
                    <w:rPr>
                      <w:spacing w:val="-14"/>
                    </w:rPr>
                    <w:t> </w:t>
                  </w:r>
                  <w:r>
                    <w:rPr/>
                    <w:t>decadenza</w:t>
                  </w:r>
                  <w:r>
                    <w:rPr>
                      <w:spacing w:val="-14"/>
                    </w:rPr>
                    <w:t> </w:t>
                  </w:r>
                  <w:r>
                    <w:rPr/>
                    <w:t>dal</w:t>
                  </w:r>
                  <w:r>
                    <w:rPr>
                      <w:spacing w:val="-12"/>
                    </w:rPr>
                    <w:t> </w:t>
                  </w:r>
                  <w:r>
                    <w:rPr/>
                    <w:t>beneficio</w:t>
                  </w:r>
                  <w:r>
                    <w:rPr>
                      <w:spacing w:val="-13"/>
                    </w:rPr>
                    <w:t> </w:t>
                  </w:r>
                  <w:r>
                    <w:rPr/>
                    <w:t>e</w:t>
                  </w:r>
                  <w:r>
                    <w:rPr>
                      <w:spacing w:val="-13"/>
                    </w:rPr>
                    <w:t> </w:t>
                  </w:r>
                  <w:r>
                    <w:rPr/>
                    <w:t>l’obbligo</w:t>
                  </w:r>
                  <w:r>
                    <w:rPr>
                      <w:spacing w:val="-13"/>
                    </w:rPr>
                    <w:t> </w:t>
                  </w:r>
                  <w:r>
                    <w:rPr/>
                    <w:t>per</w:t>
                  </w:r>
                  <w:r>
                    <w:rPr>
                      <w:spacing w:val="-11"/>
                    </w:rPr>
                    <w:t> </w:t>
                  </w:r>
                  <w:r>
                    <w:rPr/>
                    <w:t>il</w:t>
                  </w:r>
                  <w:r>
                    <w:rPr>
                      <w:spacing w:val="-13"/>
                    </w:rPr>
                    <w:t> </w:t>
                  </w:r>
                  <w:r>
                    <w:rPr/>
                    <w:t>contribuente</w:t>
                  </w:r>
                  <w:r>
                    <w:rPr>
                      <w:spacing w:val="-14"/>
                    </w:rPr>
                    <w:t> </w:t>
                  </w:r>
                  <w:r>
                    <w:rPr/>
                    <w:t>di</w:t>
                  </w:r>
                  <w:r>
                    <w:rPr>
                      <w:spacing w:val="-12"/>
                    </w:rPr>
                    <w:t> </w:t>
                  </w:r>
                  <w:r>
                    <w:rPr/>
                    <w:t>restituire</w:t>
                  </w:r>
                  <w:r>
                    <w:rPr>
                      <w:spacing w:val="-15"/>
                    </w:rPr>
                    <w:t> </w:t>
                  </w:r>
                  <w:r>
                    <w:rPr/>
                    <w:t>l’importo</w:t>
                  </w:r>
                  <w:r>
                    <w:rPr>
                      <w:spacing w:val="-13"/>
                    </w:rPr>
                    <w:t> </w:t>
                  </w:r>
                  <w:r>
                    <w:rPr/>
                    <w:t>detratto, unitamente agli interessi legali».</w:t>
                  </w:r>
                </w:p>
              </w:txbxContent>
            </v:textbox>
            <w10:wrap type="none"/>
          </v:shape>
        </w:pict>
      </w:r>
      <w:r>
        <w:rPr/>
        <w:pict>
          <v:shape style="position:absolute;margin-left:89.024002pt;margin-top:499.336609pt;width:11.95pt;height:15.3pt;mso-position-horizontal-relative:page;mso-position-vertical-relative:page;z-index:-277857280" type="#_x0000_t202" filled="false" stroked="false">
            <v:textbox inset="0,0,0,0">
              <w:txbxContent>
                <w:p>
                  <w:pPr>
                    <w:pStyle w:val="BodyText"/>
                  </w:pPr>
                  <w:r>
                    <w:rPr/>
                    <w:t>b)</w:t>
                  </w:r>
                </w:p>
              </w:txbxContent>
            </v:textbox>
            <w10:wrap type="none"/>
          </v:shape>
        </w:pict>
      </w:r>
      <w:r>
        <w:rPr/>
        <w:pict>
          <v:shape style="position:absolute;margin-left:89.024002pt;margin-top:526.936646pt;width:11.2pt;height:15.3pt;mso-position-horizontal-relative:page;mso-position-vertical-relative:page;z-index:-277856256" type="#_x0000_t202" filled="false" stroked="false">
            <v:textbox inset="0,0,0,0">
              <w:txbxContent>
                <w:p>
                  <w:pPr>
                    <w:pStyle w:val="BodyText"/>
                  </w:pPr>
                  <w:r>
                    <w:rPr/>
                    <w:t>c)</w:t>
                  </w:r>
                </w:p>
              </w:txbxContent>
            </v:textbox>
            <w10:wrap type="none"/>
          </v:shape>
        </w:pict>
      </w:r>
      <w:r>
        <w:rPr/>
        <w:pict>
          <v:shape style="position:absolute;margin-left:89.024002pt;margin-top:554.536621pt;width:11.95pt;height:15.3pt;mso-position-horizontal-relative:page;mso-position-vertical-relative:page;z-index:-277855232" type="#_x0000_t202" filled="false" stroked="false">
            <v:textbox inset="0,0,0,0">
              <w:txbxContent>
                <w:p>
                  <w:pPr>
                    <w:pStyle w:val="BodyText"/>
                  </w:pPr>
                  <w:r>
                    <w:rPr/>
                    <w:t>d)</w:t>
                  </w:r>
                </w:p>
              </w:txbxContent>
            </v:textbox>
            <w10:wrap type="none"/>
          </v:shape>
        </w:pict>
      </w:r>
      <w:r>
        <w:rPr/>
        <w:pict>
          <v:shape style="position:absolute;margin-left:71.024002pt;margin-top:623.56665pt;width:453.05pt;height:42.9pt;mso-position-horizontal-relative:page;mso-position-vertical-relative:page;z-index:-277854208" type="#_x0000_t202" filled="false" stroked="false">
            <v:textbox inset="0,0,0,0">
              <w:txbxContent>
                <w:p>
                  <w:pPr>
                    <w:pStyle w:val="BodyText"/>
                  </w:pPr>
                  <w:r>
                    <w:rPr/>
                    <w:t>10. All’articolo 4 del decreto-legge 24 gennaio 2015, n.3, convertito con modificazioni dalla legge 24 marzo 2015 n.33, dopo il comma 9 è inserito il seguente:</w:t>
                  </w:r>
                </w:p>
                <w:p>
                  <w:pPr>
                    <w:pStyle w:val="BodyText"/>
                    <w:spacing w:before="0"/>
                    <w:ind w:left="380"/>
                  </w:pPr>
                  <w:r>
                    <w:rPr/>
                    <w:t>«9-bis – Incentivi in «de minimis» all’investimento in PMI innovative.</w:t>
                  </w:r>
                </w:p>
              </w:txbxContent>
            </v:textbox>
            <w10:wrap type="none"/>
          </v:shape>
        </w:pict>
      </w:r>
      <w:r>
        <w:rPr/>
        <w:pict>
          <v:shape style="position:absolute;margin-left:89.024002pt;margin-top:664.966614pt;width:435.1pt;height:87pt;mso-position-horizontal-relative:page;mso-position-vertical-relative:page;z-index:-277853184" type="#_x0000_t202" filled="false" stroked="false">
            <v:textbox inset="0,0,0,0">
              <w:txbxContent>
                <w:p>
                  <w:pPr>
                    <w:pStyle w:val="BodyText"/>
                    <w:ind w:left="379" w:right="17" w:hanging="360"/>
                    <w:jc w:val="both"/>
                  </w:pPr>
                  <w:r>
                    <w:rPr/>
                    <w:t>a) A decorrere dall’entrata in vigore della presente legge, all’imposta lorda sul reddito delle</w:t>
                  </w:r>
                  <w:r>
                    <w:rPr>
                      <w:spacing w:val="-7"/>
                    </w:rPr>
                    <w:t> </w:t>
                  </w:r>
                  <w:r>
                    <w:rPr/>
                    <w:t>persone</w:t>
                  </w:r>
                  <w:r>
                    <w:rPr>
                      <w:spacing w:val="-4"/>
                    </w:rPr>
                    <w:t> </w:t>
                  </w:r>
                  <w:r>
                    <w:rPr/>
                    <w:t>fisiche</w:t>
                  </w:r>
                  <w:r>
                    <w:rPr>
                      <w:spacing w:val="-7"/>
                    </w:rPr>
                    <w:t> </w:t>
                  </w:r>
                  <w:r>
                    <w:rPr/>
                    <w:t>si</w:t>
                  </w:r>
                  <w:r>
                    <w:rPr>
                      <w:spacing w:val="-6"/>
                    </w:rPr>
                    <w:t> </w:t>
                  </w:r>
                  <w:r>
                    <w:rPr/>
                    <w:t>detrae</w:t>
                  </w:r>
                  <w:r>
                    <w:rPr>
                      <w:spacing w:val="-6"/>
                    </w:rPr>
                    <w:t> </w:t>
                  </w:r>
                  <w:r>
                    <w:rPr/>
                    <w:t>un</w:t>
                  </w:r>
                  <w:r>
                    <w:rPr>
                      <w:spacing w:val="-5"/>
                    </w:rPr>
                    <w:t> </w:t>
                  </w:r>
                  <w:r>
                    <w:rPr/>
                    <w:t>importo</w:t>
                  </w:r>
                  <w:r>
                    <w:rPr>
                      <w:spacing w:val="-6"/>
                    </w:rPr>
                    <w:t> </w:t>
                  </w:r>
                  <w:r>
                    <w:rPr/>
                    <w:t>pari</w:t>
                  </w:r>
                  <w:r>
                    <w:rPr>
                      <w:spacing w:val="-7"/>
                    </w:rPr>
                    <w:t> </w:t>
                  </w:r>
                  <w:r>
                    <w:rPr/>
                    <w:t>al</w:t>
                  </w:r>
                  <w:r>
                    <w:rPr>
                      <w:spacing w:val="-5"/>
                    </w:rPr>
                    <w:t> </w:t>
                  </w:r>
                  <w:r>
                    <w:rPr/>
                    <w:t>50</w:t>
                  </w:r>
                  <w:r>
                    <w:rPr>
                      <w:spacing w:val="-5"/>
                    </w:rPr>
                    <w:t> </w:t>
                  </w:r>
                  <w:r>
                    <w:rPr/>
                    <w:t>per</w:t>
                  </w:r>
                  <w:r>
                    <w:rPr>
                      <w:spacing w:val="-6"/>
                    </w:rPr>
                    <w:t> </w:t>
                  </w:r>
                  <w:r>
                    <w:rPr/>
                    <w:t>cento</w:t>
                  </w:r>
                  <w:r>
                    <w:rPr>
                      <w:spacing w:val="-6"/>
                    </w:rPr>
                    <w:t> </w:t>
                  </w:r>
                  <w:r>
                    <w:rPr/>
                    <w:t>della</w:t>
                  </w:r>
                  <w:r>
                    <w:rPr>
                      <w:spacing w:val="-6"/>
                    </w:rPr>
                    <w:t> </w:t>
                  </w:r>
                  <w:r>
                    <w:rPr/>
                    <w:t>somma</w:t>
                  </w:r>
                  <w:r>
                    <w:rPr>
                      <w:spacing w:val="-6"/>
                    </w:rPr>
                    <w:t> </w:t>
                  </w:r>
                  <w:r>
                    <w:rPr/>
                    <w:t>investita</w:t>
                  </w:r>
                  <w:r>
                    <w:rPr>
                      <w:spacing w:val="-6"/>
                    </w:rPr>
                    <w:t> </w:t>
                  </w:r>
                  <w:r>
                    <w:rPr/>
                    <w:t>dal contribuente nel capitale sociale di una o più PMI innovative direttamente ovvero per il tramite di organismi di investimento collettivo del risparmio che investano prevalentemente in PMI</w:t>
                  </w:r>
                  <w:r>
                    <w:rPr>
                      <w:spacing w:val="-4"/>
                    </w:rPr>
                    <w:t> </w:t>
                  </w:r>
                  <w:r>
                    <w:rPr/>
                    <w:t>innovative.</w:t>
                  </w:r>
                </w:p>
                <w:p>
                  <w:pPr>
                    <w:spacing w:before="76"/>
                    <w:ind w:left="4044" w:right="4398" w:firstLine="0"/>
                    <w:jc w:val="center"/>
                    <w:rPr>
                      <w:sz w:val="22"/>
                    </w:rPr>
                  </w:pPr>
                  <w:r>
                    <w:rPr>
                      <w:sz w:val="22"/>
                    </w:rPr>
                    <w:t>96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8521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8511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5pt;height:443.2pt;mso-position-horizontal-relative:page;mso-position-vertical-relative:page;z-index:-277850112" type="#_x0000_t202" filled="false" stroked="false">
            <v:textbox inset="0,0,0,0">
              <w:txbxContent>
                <w:p>
                  <w:pPr>
                    <w:pStyle w:val="BodyText"/>
                    <w:numPr>
                      <w:ilvl w:val="0"/>
                      <w:numId w:val="47"/>
                    </w:numPr>
                    <w:tabs>
                      <w:tab w:pos="740" w:val="left" w:leader="none"/>
                    </w:tabs>
                    <w:spacing w:line="240" w:lineRule="auto" w:before="10" w:after="0"/>
                    <w:ind w:left="739" w:right="17" w:hanging="360"/>
                    <w:jc w:val="both"/>
                  </w:pPr>
                  <w:r>
                    <w:rPr/>
                    <w:t>Sono</w:t>
                  </w:r>
                  <w:r>
                    <w:rPr>
                      <w:spacing w:val="-9"/>
                    </w:rPr>
                    <w:t> </w:t>
                  </w:r>
                  <w:r>
                    <w:rPr/>
                    <w:t>ammissibili</w:t>
                  </w:r>
                  <w:r>
                    <w:rPr>
                      <w:spacing w:val="-8"/>
                    </w:rPr>
                    <w:t> </w:t>
                  </w:r>
                  <w:r>
                    <w:rPr/>
                    <w:t>le</w:t>
                  </w:r>
                  <w:r>
                    <w:rPr>
                      <w:spacing w:val="-8"/>
                    </w:rPr>
                    <w:t> </w:t>
                  </w:r>
                  <w:r>
                    <w:rPr/>
                    <w:t>sole</w:t>
                  </w:r>
                  <w:r>
                    <w:rPr>
                      <w:spacing w:val="-11"/>
                    </w:rPr>
                    <w:t> </w:t>
                  </w:r>
                  <w:r>
                    <w:rPr/>
                    <w:t>PMI</w:t>
                  </w:r>
                  <w:r>
                    <w:rPr>
                      <w:spacing w:val="-11"/>
                    </w:rPr>
                    <w:t> </w:t>
                  </w:r>
                  <w:r>
                    <w:rPr/>
                    <w:t>innovative</w:t>
                  </w:r>
                  <w:r>
                    <w:rPr>
                      <w:spacing w:val="-9"/>
                    </w:rPr>
                    <w:t> </w:t>
                  </w:r>
                  <w:r>
                    <w:rPr/>
                    <w:t>iscritte</w:t>
                  </w:r>
                  <w:r>
                    <w:rPr>
                      <w:spacing w:val="-9"/>
                    </w:rPr>
                    <w:t> </w:t>
                  </w:r>
                  <w:r>
                    <w:rPr/>
                    <w:t>alla</w:t>
                  </w:r>
                  <w:r>
                    <w:rPr>
                      <w:spacing w:val="-8"/>
                    </w:rPr>
                    <w:t> </w:t>
                  </w:r>
                  <w:r>
                    <w:rPr/>
                    <w:t>sezione</w:t>
                  </w:r>
                  <w:r>
                    <w:rPr>
                      <w:spacing w:val="-9"/>
                    </w:rPr>
                    <w:t> </w:t>
                  </w:r>
                  <w:r>
                    <w:rPr/>
                    <w:t>speciale</w:t>
                  </w:r>
                  <w:r>
                    <w:rPr>
                      <w:spacing w:val="-5"/>
                    </w:rPr>
                    <w:t> </w:t>
                  </w:r>
                  <w:r>
                    <w:rPr/>
                    <w:t>del</w:t>
                  </w:r>
                  <w:r>
                    <w:rPr>
                      <w:spacing w:val="-8"/>
                    </w:rPr>
                    <w:t> </w:t>
                  </w:r>
                  <w:r>
                    <w:rPr/>
                    <w:t>Registro</w:t>
                  </w:r>
                  <w:r>
                    <w:rPr>
                      <w:spacing w:val="-9"/>
                    </w:rPr>
                    <w:t> </w:t>
                  </w:r>
                  <w:r>
                    <w:rPr/>
                    <w:t>delle imprese al momento</w:t>
                  </w:r>
                  <w:r>
                    <w:rPr>
                      <w:spacing w:val="-2"/>
                    </w:rPr>
                    <w:t> </w:t>
                  </w:r>
                  <w:r>
                    <w:rPr/>
                    <w:t>dell’investimento.</w:t>
                  </w:r>
                </w:p>
                <w:p>
                  <w:pPr>
                    <w:pStyle w:val="BodyText"/>
                    <w:numPr>
                      <w:ilvl w:val="0"/>
                      <w:numId w:val="47"/>
                    </w:numPr>
                    <w:tabs>
                      <w:tab w:pos="740" w:val="left" w:leader="none"/>
                    </w:tabs>
                    <w:spacing w:line="240" w:lineRule="auto" w:before="0" w:after="0"/>
                    <w:ind w:left="739" w:right="28" w:hanging="360"/>
                    <w:jc w:val="both"/>
                  </w:pPr>
                  <w:r>
                    <w:rPr/>
                    <w:t>Tali agevolazioni sono concesse ai sensi del Regolamento (UE) n. 1407/2013 della Commissione europea del 18 dicembre 2013 sugli Aiuti «de</w:t>
                  </w:r>
                  <w:r>
                    <w:rPr>
                      <w:spacing w:val="-5"/>
                    </w:rPr>
                    <w:t> </w:t>
                  </w:r>
                  <w:r>
                    <w:rPr/>
                    <w:t>minimis».</w:t>
                  </w:r>
                </w:p>
                <w:p>
                  <w:pPr>
                    <w:pStyle w:val="BodyText"/>
                    <w:numPr>
                      <w:ilvl w:val="0"/>
                      <w:numId w:val="47"/>
                    </w:numPr>
                    <w:tabs>
                      <w:tab w:pos="740" w:val="left" w:leader="none"/>
                    </w:tabs>
                    <w:spacing w:line="240" w:lineRule="auto" w:before="0" w:after="0"/>
                    <w:ind w:left="739" w:right="20" w:hanging="360"/>
                    <w:jc w:val="both"/>
                  </w:pPr>
                  <w:r>
                    <w:rPr/>
                    <w:t>L’investimento massimo detraibile non può eccedere, in ciascun periodo d’imposta, l’importo di euro 100.000 e deve essere mantenuto per almeno tre anni; l’eventuale cessione,</w:t>
                  </w:r>
                  <w:r>
                    <w:rPr>
                      <w:spacing w:val="-7"/>
                    </w:rPr>
                    <w:t> </w:t>
                  </w:r>
                  <w:r>
                    <w:rPr/>
                    <w:t>anche</w:t>
                  </w:r>
                  <w:r>
                    <w:rPr>
                      <w:spacing w:val="-8"/>
                    </w:rPr>
                    <w:t> </w:t>
                  </w:r>
                  <w:r>
                    <w:rPr/>
                    <w:t>parziale,</w:t>
                  </w:r>
                  <w:r>
                    <w:rPr>
                      <w:spacing w:val="-7"/>
                    </w:rPr>
                    <w:t> </w:t>
                  </w:r>
                  <w:r>
                    <w:rPr/>
                    <w:t>dell’investimento</w:t>
                  </w:r>
                  <w:r>
                    <w:rPr>
                      <w:spacing w:val="-7"/>
                    </w:rPr>
                    <w:t> </w:t>
                  </w:r>
                  <w:r>
                    <w:rPr/>
                    <w:t>prima</w:t>
                  </w:r>
                  <w:r>
                    <w:rPr>
                      <w:spacing w:val="-10"/>
                    </w:rPr>
                    <w:t> </w:t>
                  </w:r>
                  <w:r>
                    <w:rPr/>
                    <w:t>del</w:t>
                  </w:r>
                  <w:r>
                    <w:rPr>
                      <w:spacing w:val="-6"/>
                    </w:rPr>
                    <w:t> </w:t>
                  </w:r>
                  <w:r>
                    <w:rPr/>
                    <w:t>decorso</w:t>
                  </w:r>
                  <w:r>
                    <w:rPr>
                      <w:spacing w:val="-8"/>
                    </w:rPr>
                    <w:t> </w:t>
                  </w:r>
                  <w:r>
                    <w:rPr/>
                    <w:t>di</w:t>
                  </w:r>
                  <w:r>
                    <w:rPr>
                      <w:spacing w:val="-7"/>
                    </w:rPr>
                    <w:t> </w:t>
                  </w:r>
                  <w:r>
                    <w:rPr/>
                    <w:t>tale</w:t>
                  </w:r>
                  <w:r>
                    <w:rPr>
                      <w:spacing w:val="-8"/>
                    </w:rPr>
                    <w:t> </w:t>
                  </w:r>
                  <w:r>
                    <w:rPr/>
                    <w:t>termine,</w:t>
                  </w:r>
                  <w:r>
                    <w:rPr>
                      <w:spacing w:val="-7"/>
                    </w:rPr>
                    <w:t> </w:t>
                  </w:r>
                  <w:r>
                    <w:rPr/>
                    <w:t>comporta la</w:t>
                  </w:r>
                  <w:r>
                    <w:rPr>
                      <w:spacing w:val="-14"/>
                    </w:rPr>
                    <w:t> </w:t>
                  </w:r>
                  <w:r>
                    <w:rPr/>
                    <w:t>decadenza</w:t>
                  </w:r>
                  <w:r>
                    <w:rPr>
                      <w:spacing w:val="-13"/>
                    </w:rPr>
                    <w:t> </w:t>
                  </w:r>
                  <w:r>
                    <w:rPr/>
                    <w:t>dal</w:t>
                  </w:r>
                  <w:r>
                    <w:rPr>
                      <w:spacing w:val="-13"/>
                    </w:rPr>
                    <w:t> </w:t>
                  </w:r>
                  <w:r>
                    <w:rPr/>
                    <w:t>beneficio</w:t>
                  </w:r>
                  <w:r>
                    <w:rPr>
                      <w:spacing w:val="-12"/>
                    </w:rPr>
                    <w:t> </w:t>
                  </w:r>
                  <w:r>
                    <w:rPr/>
                    <w:t>e</w:t>
                  </w:r>
                  <w:r>
                    <w:rPr>
                      <w:spacing w:val="-14"/>
                    </w:rPr>
                    <w:t> </w:t>
                  </w:r>
                  <w:r>
                    <w:rPr/>
                    <w:t>l’obbligo</w:t>
                  </w:r>
                  <w:r>
                    <w:rPr>
                      <w:spacing w:val="-12"/>
                    </w:rPr>
                    <w:t> </w:t>
                  </w:r>
                  <w:r>
                    <w:rPr/>
                    <w:t>per</w:t>
                  </w:r>
                  <w:r>
                    <w:rPr>
                      <w:spacing w:val="-11"/>
                    </w:rPr>
                    <w:t> </w:t>
                  </w:r>
                  <w:r>
                    <w:rPr/>
                    <w:t>il</w:t>
                  </w:r>
                  <w:r>
                    <w:rPr>
                      <w:spacing w:val="-13"/>
                    </w:rPr>
                    <w:t> </w:t>
                  </w:r>
                  <w:r>
                    <w:rPr/>
                    <w:t>contribuente</w:t>
                  </w:r>
                  <w:r>
                    <w:rPr>
                      <w:spacing w:val="-13"/>
                    </w:rPr>
                    <w:t> </w:t>
                  </w:r>
                  <w:r>
                    <w:rPr/>
                    <w:t>di</w:t>
                  </w:r>
                  <w:r>
                    <w:rPr>
                      <w:spacing w:val="-13"/>
                    </w:rPr>
                    <w:t> </w:t>
                  </w:r>
                  <w:r>
                    <w:rPr/>
                    <w:t>restituire</w:t>
                  </w:r>
                  <w:r>
                    <w:rPr>
                      <w:spacing w:val="-14"/>
                    </w:rPr>
                    <w:t> </w:t>
                  </w:r>
                  <w:r>
                    <w:rPr/>
                    <w:t>l’importo</w:t>
                  </w:r>
                  <w:r>
                    <w:rPr>
                      <w:spacing w:val="-13"/>
                    </w:rPr>
                    <w:t> </w:t>
                  </w:r>
                  <w:r>
                    <w:rPr/>
                    <w:t>detratto, unitamente agli interessi legali”.</w:t>
                  </w:r>
                </w:p>
                <w:p>
                  <w:pPr>
                    <w:pStyle w:val="BodyText"/>
                    <w:numPr>
                      <w:ilvl w:val="0"/>
                      <w:numId w:val="48"/>
                    </w:numPr>
                    <w:tabs>
                      <w:tab w:pos="459" w:val="left" w:leader="none"/>
                    </w:tabs>
                    <w:spacing w:line="240" w:lineRule="auto" w:before="0" w:after="0"/>
                    <w:ind w:left="20" w:right="23" w:firstLine="0"/>
                    <w:jc w:val="both"/>
                  </w:pPr>
                  <w:r>
                    <w:rPr/>
                    <w:t>Con decreto del Ministro dello Sviluppo Economico, di concerto con il Ministro dell’Economia</w:t>
                  </w:r>
                  <w:r>
                    <w:rPr>
                      <w:spacing w:val="-8"/>
                    </w:rPr>
                    <w:t> </w:t>
                  </w:r>
                  <w:r>
                    <w:rPr/>
                    <w:t>e</w:t>
                  </w:r>
                  <w:r>
                    <w:rPr>
                      <w:spacing w:val="-7"/>
                    </w:rPr>
                    <w:t> </w:t>
                  </w:r>
                  <w:r>
                    <w:rPr/>
                    <w:t>delle</w:t>
                  </w:r>
                  <w:r>
                    <w:rPr>
                      <w:spacing w:val="-6"/>
                    </w:rPr>
                    <w:t> </w:t>
                  </w:r>
                  <w:r>
                    <w:rPr/>
                    <w:t>Finanze,</w:t>
                  </w:r>
                  <w:r>
                    <w:rPr>
                      <w:spacing w:val="-6"/>
                    </w:rPr>
                    <w:t> </w:t>
                  </w:r>
                  <w:r>
                    <w:rPr/>
                    <w:t>entro</w:t>
                  </w:r>
                  <w:r>
                    <w:rPr>
                      <w:spacing w:val="-7"/>
                    </w:rPr>
                    <w:t> </w:t>
                  </w:r>
                  <w:r>
                    <w:rPr/>
                    <w:t>sessanta</w:t>
                  </w:r>
                  <w:r>
                    <w:rPr>
                      <w:spacing w:val="-8"/>
                    </w:rPr>
                    <w:t> </w:t>
                  </w:r>
                  <w:r>
                    <w:rPr/>
                    <w:t>giorni</w:t>
                  </w:r>
                  <w:r>
                    <w:rPr>
                      <w:spacing w:val="-6"/>
                    </w:rPr>
                    <w:t> </w:t>
                  </w:r>
                  <w:r>
                    <w:rPr/>
                    <w:t>dalla</w:t>
                  </w:r>
                  <w:r>
                    <w:rPr>
                      <w:spacing w:val="-8"/>
                    </w:rPr>
                    <w:t> </w:t>
                  </w:r>
                  <w:r>
                    <w:rPr/>
                    <w:t>data</w:t>
                  </w:r>
                  <w:r>
                    <w:rPr>
                      <w:spacing w:val="-7"/>
                    </w:rPr>
                    <w:t> </w:t>
                  </w:r>
                  <w:r>
                    <w:rPr/>
                    <w:t>di</w:t>
                  </w:r>
                  <w:r>
                    <w:rPr>
                      <w:spacing w:val="-6"/>
                    </w:rPr>
                    <w:t> </w:t>
                  </w:r>
                  <w:r>
                    <w:rPr/>
                    <w:t>entrata</w:t>
                  </w:r>
                  <w:r>
                    <w:rPr>
                      <w:spacing w:val="-8"/>
                    </w:rPr>
                    <w:t> </w:t>
                  </w:r>
                  <w:r>
                    <w:rPr/>
                    <w:t>in</w:t>
                  </w:r>
                  <w:r>
                    <w:rPr>
                      <w:spacing w:val="-3"/>
                    </w:rPr>
                    <w:t> </w:t>
                  </w:r>
                  <w:r>
                    <w:rPr/>
                    <w:t>vigore</w:t>
                  </w:r>
                  <w:r>
                    <w:rPr>
                      <w:spacing w:val="-7"/>
                    </w:rPr>
                    <w:t> </w:t>
                  </w:r>
                  <w:r>
                    <w:rPr/>
                    <w:t>del</w:t>
                  </w:r>
                  <w:r>
                    <w:rPr>
                      <w:spacing w:val="-7"/>
                    </w:rPr>
                    <w:t> </w:t>
                  </w:r>
                  <w:r>
                    <w:rPr/>
                    <w:t>presente articolo, sono individuate le modalità di attuazione delle agevolazioni previste dai commi 9 e 10.</w:t>
                  </w:r>
                </w:p>
                <w:p>
                  <w:pPr>
                    <w:pStyle w:val="BodyText"/>
                    <w:numPr>
                      <w:ilvl w:val="0"/>
                      <w:numId w:val="48"/>
                    </w:numPr>
                    <w:tabs>
                      <w:tab w:pos="387" w:val="left" w:leader="none"/>
                    </w:tabs>
                    <w:spacing w:line="240" w:lineRule="auto" w:before="1" w:after="0"/>
                    <w:ind w:left="20" w:right="23" w:firstLine="0"/>
                    <w:jc w:val="both"/>
                  </w:pPr>
                  <w:r>
                    <w:rPr/>
                    <w:t>All’art. 26-bis, comma 1, lettera b) del D. Lgs. 25 luglio 1998, n. 286, “Testo unico delle disposizioni concernenti la disciplina dell’immigrazione e norme sulla condizione dello straniero”, le parole “di almeno euro 1.000.000 in strumenti rappresentativi del capitale di</w:t>
                  </w:r>
                  <w:r>
                    <w:rPr>
                      <w:spacing w:val="-34"/>
                    </w:rPr>
                    <w:t> </w:t>
                  </w:r>
                  <w:r>
                    <w:rPr/>
                    <w:t>una società costituita e operante in Italia mantenuto per almeno due anni ovvero di almeno euro 500.000”,</w:t>
                  </w:r>
                  <w:r>
                    <w:rPr>
                      <w:spacing w:val="-7"/>
                    </w:rPr>
                    <w:t> </w:t>
                  </w:r>
                  <w:r>
                    <w:rPr/>
                    <w:t>sono</w:t>
                  </w:r>
                  <w:r>
                    <w:rPr>
                      <w:spacing w:val="-6"/>
                    </w:rPr>
                    <w:t> </w:t>
                  </w:r>
                  <w:r>
                    <w:rPr/>
                    <w:t>sostituite</w:t>
                  </w:r>
                  <w:r>
                    <w:rPr>
                      <w:spacing w:val="-4"/>
                    </w:rPr>
                    <w:t> </w:t>
                  </w:r>
                  <w:r>
                    <w:rPr/>
                    <w:t>dalla</w:t>
                  </w:r>
                  <w:r>
                    <w:rPr>
                      <w:spacing w:val="-8"/>
                    </w:rPr>
                    <w:t> </w:t>
                  </w:r>
                  <w:r>
                    <w:rPr/>
                    <w:t>parole</w:t>
                  </w:r>
                  <w:r>
                    <w:rPr>
                      <w:spacing w:val="-7"/>
                    </w:rPr>
                    <w:t> </w:t>
                  </w:r>
                  <w:r>
                    <w:rPr/>
                    <w:t>“di</w:t>
                  </w:r>
                  <w:r>
                    <w:rPr>
                      <w:spacing w:val="-4"/>
                    </w:rPr>
                    <w:t> </w:t>
                  </w:r>
                  <w:r>
                    <w:rPr/>
                    <w:t>almeno</w:t>
                  </w:r>
                  <w:r>
                    <w:rPr>
                      <w:spacing w:val="-4"/>
                    </w:rPr>
                    <w:t> </w:t>
                  </w:r>
                  <w:r>
                    <w:rPr/>
                    <w:t>euro</w:t>
                  </w:r>
                  <w:r>
                    <w:rPr>
                      <w:spacing w:val="-8"/>
                    </w:rPr>
                    <w:t> </w:t>
                  </w:r>
                  <w:r>
                    <w:rPr/>
                    <w:t>500.000</w:t>
                  </w:r>
                  <w:r>
                    <w:rPr>
                      <w:spacing w:val="-6"/>
                    </w:rPr>
                    <w:t> </w:t>
                  </w:r>
                  <w:r>
                    <w:rPr/>
                    <w:t>in</w:t>
                  </w:r>
                  <w:r>
                    <w:rPr>
                      <w:spacing w:val="-6"/>
                    </w:rPr>
                    <w:t> </w:t>
                  </w:r>
                  <w:r>
                    <w:rPr/>
                    <w:t>strumenti</w:t>
                  </w:r>
                  <w:r>
                    <w:rPr>
                      <w:spacing w:val="-4"/>
                    </w:rPr>
                    <w:t> </w:t>
                  </w:r>
                  <w:r>
                    <w:rPr/>
                    <w:t>rappresentativi</w:t>
                  </w:r>
                  <w:r>
                    <w:rPr>
                      <w:spacing w:val="-6"/>
                    </w:rPr>
                    <w:t> </w:t>
                  </w:r>
                  <w:r>
                    <w:rPr/>
                    <w:t>del capitale di una società costituita e operante in Italia mantenuto per almeno due anni ovvero di almeno euro</w:t>
                  </w:r>
                  <w:r>
                    <w:rPr>
                      <w:spacing w:val="-1"/>
                    </w:rPr>
                    <w:t> </w:t>
                  </w:r>
                  <w:r>
                    <w:rPr/>
                    <w:t>250.000”.</w:t>
                  </w:r>
                </w:p>
                <w:p>
                  <w:pPr>
                    <w:pStyle w:val="BodyText"/>
                    <w:numPr>
                      <w:ilvl w:val="0"/>
                      <w:numId w:val="48"/>
                    </w:numPr>
                    <w:tabs>
                      <w:tab w:pos="421" w:val="left" w:leader="none"/>
                    </w:tabs>
                    <w:spacing w:line="240" w:lineRule="auto" w:before="0" w:after="0"/>
                    <w:ind w:left="20" w:right="21" w:firstLine="0"/>
                    <w:jc w:val="both"/>
                  </w:pPr>
                  <w:r>
                    <w:rPr/>
                    <w:t>Per gli “Interventi in materia di brevettualità e per le attività connesse alla ricerca di anteriorità”,</w:t>
                  </w:r>
                  <w:r>
                    <w:rPr>
                      <w:spacing w:val="-4"/>
                    </w:rPr>
                    <w:t> </w:t>
                  </w:r>
                  <w:r>
                    <w:rPr/>
                    <w:t>con</w:t>
                  </w:r>
                  <w:r>
                    <w:rPr>
                      <w:spacing w:val="-5"/>
                    </w:rPr>
                    <w:t> </w:t>
                  </w:r>
                  <w:r>
                    <w:rPr/>
                    <w:t>particolare</w:t>
                  </w:r>
                  <w:r>
                    <w:rPr>
                      <w:spacing w:val="-7"/>
                    </w:rPr>
                    <w:t> </w:t>
                  </w:r>
                  <w:r>
                    <w:rPr/>
                    <w:t>riferimento</w:t>
                  </w:r>
                  <w:r>
                    <w:rPr>
                      <w:spacing w:val="-5"/>
                    </w:rPr>
                    <w:t> </w:t>
                  </w:r>
                  <w:r>
                    <w:rPr/>
                    <w:t>alle</w:t>
                  </w:r>
                  <w:r>
                    <w:rPr>
                      <w:spacing w:val="-5"/>
                    </w:rPr>
                    <w:t> </w:t>
                  </w:r>
                  <w:r>
                    <w:rPr/>
                    <w:t>piccole</w:t>
                  </w:r>
                  <w:r>
                    <w:rPr>
                      <w:spacing w:val="-6"/>
                    </w:rPr>
                    <w:t> </w:t>
                  </w:r>
                  <w:r>
                    <w:rPr/>
                    <w:t>e</w:t>
                  </w:r>
                  <w:r>
                    <w:rPr>
                      <w:spacing w:val="-6"/>
                    </w:rPr>
                    <w:t> </w:t>
                  </w:r>
                  <w:r>
                    <w:rPr/>
                    <w:t>medie</w:t>
                  </w:r>
                  <w:r>
                    <w:rPr>
                      <w:spacing w:val="-6"/>
                    </w:rPr>
                    <w:t> </w:t>
                  </w:r>
                  <w:r>
                    <w:rPr/>
                    <w:t>imprese</w:t>
                  </w:r>
                  <w:r>
                    <w:rPr>
                      <w:spacing w:val="-7"/>
                    </w:rPr>
                    <w:t> </w:t>
                  </w:r>
                  <w:r>
                    <w:rPr/>
                    <w:t>e</w:t>
                  </w:r>
                  <w:r>
                    <w:rPr>
                      <w:spacing w:val="-4"/>
                    </w:rPr>
                    <w:t> </w:t>
                  </w:r>
                  <w:r>
                    <w:rPr/>
                    <w:t>alle</w:t>
                  </w:r>
                  <w:r>
                    <w:rPr>
                      <w:spacing w:val="-6"/>
                    </w:rPr>
                    <w:t> </w:t>
                  </w:r>
                  <w:r>
                    <w:rPr/>
                    <w:t>start-up</w:t>
                  </w:r>
                  <w:r>
                    <w:rPr>
                      <w:spacing w:val="-5"/>
                    </w:rPr>
                    <w:t> </w:t>
                  </w:r>
                  <w:r>
                    <w:rPr/>
                    <w:t>innovative, sono destinati 40 milioni di euro per l’anno</w:t>
                  </w:r>
                  <w:r>
                    <w:rPr>
                      <w:spacing w:val="-4"/>
                    </w:rPr>
                    <w:t> </w:t>
                  </w:r>
                  <w:r>
                    <w:rPr/>
                    <w:t>2020.</w:t>
                  </w:r>
                </w:p>
                <w:p>
                  <w:pPr>
                    <w:pStyle w:val="BodyText"/>
                    <w:numPr>
                      <w:ilvl w:val="0"/>
                      <w:numId w:val="48"/>
                    </w:numPr>
                    <w:tabs>
                      <w:tab w:pos="390" w:val="left" w:leader="none"/>
                    </w:tabs>
                    <w:spacing w:line="240" w:lineRule="auto" w:before="0" w:after="0"/>
                    <w:ind w:left="20" w:right="17" w:firstLine="0"/>
                    <w:jc w:val="both"/>
                  </w:pPr>
                  <w:r>
                    <w:rPr/>
                    <w:t>Le agevolazioni previste per le start up nelle zone colpite dal sisma, di cui al Decreto del Ministro dello sviluppo economico 24 settembre 2014, e successive modificazioni e integrazioni, sono estese al “Territorio del cratere sismico del centro Italia”, cioè il territorio dei comuni colpiti dagli eventi sismici del 2016 e 2017, specificati negli allegati 1, 2 e 2-bis del Decreto legge 17 ottobre 2016, n. 189, convertito con modificazioni nella legge 15 dicembre 2016, n. 229, e successive modificazioni e integrazioni, nei limiti delle risorse disponibili a legislazione</w:t>
                  </w:r>
                  <w:r>
                    <w:rPr>
                      <w:spacing w:val="-2"/>
                    </w:rPr>
                    <w:t> </w:t>
                  </w:r>
                  <w:r>
                    <w:rPr/>
                    <w:t>vigente.</w:t>
                  </w:r>
                </w:p>
                <w:p>
                  <w:pPr>
                    <w:pStyle w:val="BodyText"/>
                    <w:numPr>
                      <w:ilvl w:val="0"/>
                      <w:numId w:val="48"/>
                    </w:numPr>
                    <w:tabs>
                      <w:tab w:pos="385" w:val="left" w:leader="none"/>
                    </w:tabs>
                    <w:spacing w:line="240" w:lineRule="auto" w:before="1" w:after="0"/>
                    <w:ind w:left="20" w:right="30" w:firstLine="0"/>
                    <w:jc w:val="both"/>
                  </w:pPr>
                  <w:r>
                    <w:rPr/>
                    <w:t>Alla copertura degli oneri di cui al presente articolo, pari a … milioni di euro si provvede a valere su</w:t>
                  </w:r>
                  <w:r>
                    <w:rPr>
                      <w:spacing w:val="-4"/>
                    </w:rPr>
                    <w:t> </w:t>
                  </w:r>
                  <w:r>
                    <w:rPr/>
                    <w:t>…</w:t>
                  </w:r>
                </w:p>
              </w:txbxContent>
            </v:textbox>
            <w10:wrap type="none"/>
          </v:shape>
        </w:pict>
      </w:r>
      <w:r>
        <w:rPr/>
        <w:pict>
          <v:shape style="position:absolute;margin-left:71.024002pt;margin-top:526.936646pt;width:453.4pt;height:194.75pt;mso-position-horizontal-relative:page;mso-position-vertical-relative:page;z-index:-277849088"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La norma è volta a rafforzare il sostegno pubblico alla nascita e allo sviluppo delle start up innovative, agendo nell’ambito della misura “Smart&amp;Start Italia”, principale strumento agevolativo</w:t>
                  </w:r>
                  <w:r>
                    <w:rPr>
                      <w:spacing w:val="-7"/>
                    </w:rPr>
                    <w:t> </w:t>
                  </w:r>
                  <w:r>
                    <w:rPr/>
                    <w:t>nazionale</w:t>
                  </w:r>
                  <w:r>
                    <w:rPr>
                      <w:spacing w:val="-6"/>
                    </w:rPr>
                    <w:t> </w:t>
                  </w:r>
                  <w:r>
                    <w:rPr/>
                    <w:t>rivolto</w:t>
                  </w:r>
                  <w:r>
                    <w:rPr>
                      <w:spacing w:val="-8"/>
                    </w:rPr>
                    <w:t> </w:t>
                  </w:r>
                  <w:r>
                    <w:rPr/>
                    <w:t>a</w:t>
                  </w:r>
                  <w:r>
                    <w:rPr>
                      <w:spacing w:val="-8"/>
                    </w:rPr>
                    <w:t> </w:t>
                  </w:r>
                  <w:r>
                    <w:rPr/>
                    <w:t>tale</w:t>
                  </w:r>
                  <w:r>
                    <w:rPr>
                      <w:spacing w:val="-6"/>
                    </w:rPr>
                    <w:t> </w:t>
                  </w:r>
                  <w:r>
                    <w:rPr/>
                    <w:t>tipologia</w:t>
                  </w:r>
                  <w:r>
                    <w:rPr>
                      <w:spacing w:val="-9"/>
                    </w:rPr>
                    <w:t> </w:t>
                  </w:r>
                  <w:r>
                    <w:rPr/>
                    <w:t>di</w:t>
                  </w:r>
                  <w:r>
                    <w:rPr>
                      <w:spacing w:val="-6"/>
                    </w:rPr>
                    <w:t> </w:t>
                  </w:r>
                  <w:r>
                    <w:rPr/>
                    <w:t>imprese,</w:t>
                  </w:r>
                  <w:r>
                    <w:rPr>
                      <w:spacing w:val="-8"/>
                    </w:rPr>
                    <w:t> </w:t>
                  </w:r>
                  <w:r>
                    <w:rPr/>
                    <w:t>istituito</w:t>
                  </w:r>
                  <w:r>
                    <w:rPr>
                      <w:spacing w:val="-8"/>
                    </w:rPr>
                    <w:t> </w:t>
                  </w:r>
                  <w:r>
                    <w:rPr/>
                    <w:t>dal</w:t>
                  </w:r>
                  <w:r>
                    <w:rPr>
                      <w:spacing w:val="-7"/>
                    </w:rPr>
                    <w:t> </w:t>
                  </w:r>
                  <w:r>
                    <w:rPr/>
                    <w:t>decreto</w:t>
                  </w:r>
                  <w:r>
                    <w:rPr>
                      <w:spacing w:val="-7"/>
                    </w:rPr>
                    <w:t> </w:t>
                  </w:r>
                  <w:r>
                    <w:rPr/>
                    <w:t>del</w:t>
                  </w:r>
                  <w:r>
                    <w:rPr>
                      <w:spacing w:val="-7"/>
                    </w:rPr>
                    <w:t> </w:t>
                  </w:r>
                  <w:r>
                    <w:rPr/>
                    <w:t>Ministro</w:t>
                  </w:r>
                  <w:r>
                    <w:rPr>
                      <w:spacing w:val="-8"/>
                    </w:rPr>
                    <w:t> </w:t>
                  </w:r>
                  <w:r>
                    <w:rPr/>
                    <w:t>dello sviluppo economico 24 settembre 2014 e oggetto di recente revisione con decreto dello stesso Ministro del 30 agosto 2019, attuativo dell’ultimo “Decreto Crescita” (articolo 29, comma 3, del decreto-legge</w:t>
                  </w:r>
                  <w:r>
                    <w:rPr>
                      <w:spacing w:val="-3"/>
                    </w:rPr>
                    <w:t> </w:t>
                  </w:r>
                  <w:r>
                    <w:rPr/>
                    <w:t>34/2019).</w:t>
                  </w:r>
                </w:p>
                <w:p>
                  <w:pPr>
                    <w:pStyle w:val="BodyText"/>
                    <w:spacing w:before="0"/>
                    <w:ind w:right="23"/>
                    <w:jc w:val="both"/>
                  </w:pPr>
                  <w:r>
                    <w:rPr/>
                    <w:t>L’obiettivo</w:t>
                  </w:r>
                  <w:r>
                    <w:rPr>
                      <w:spacing w:val="-13"/>
                    </w:rPr>
                    <w:t> </w:t>
                  </w:r>
                  <w:r>
                    <w:rPr/>
                    <w:t>del</w:t>
                  </w:r>
                  <w:r>
                    <w:rPr>
                      <w:spacing w:val="-13"/>
                    </w:rPr>
                    <w:t> </w:t>
                  </w:r>
                  <w:r>
                    <w:rPr/>
                    <w:t>rafforzamento</w:t>
                  </w:r>
                  <w:r>
                    <w:rPr>
                      <w:spacing w:val="-13"/>
                    </w:rPr>
                    <w:t> </w:t>
                  </w:r>
                  <w:r>
                    <w:rPr/>
                    <w:t>è</w:t>
                  </w:r>
                  <w:r>
                    <w:rPr>
                      <w:spacing w:val="-14"/>
                    </w:rPr>
                    <w:t> </w:t>
                  </w:r>
                  <w:r>
                    <w:rPr/>
                    <w:t>perseguito,</w:t>
                  </w:r>
                  <w:r>
                    <w:rPr>
                      <w:spacing w:val="-13"/>
                    </w:rPr>
                    <w:t> </w:t>
                  </w:r>
                  <w:r>
                    <w:rPr/>
                    <w:t>da</w:t>
                  </w:r>
                  <w:r>
                    <w:rPr>
                      <w:spacing w:val="-14"/>
                    </w:rPr>
                    <w:t> </w:t>
                  </w:r>
                  <w:r>
                    <w:rPr/>
                    <w:t>un</w:t>
                  </w:r>
                  <w:r>
                    <w:rPr>
                      <w:spacing w:val="-13"/>
                    </w:rPr>
                    <w:t> </w:t>
                  </w:r>
                  <w:r>
                    <w:rPr/>
                    <w:t>lato,</w:t>
                  </w:r>
                  <w:r>
                    <w:rPr>
                      <w:spacing w:val="-13"/>
                    </w:rPr>
                    <w:t> </w:t>
                  </w:r>
                  <w:r>
                    <w:rPr/>
                    <w:t>attraverso</w:t>
                  </w:r>
                  <w:r>
                    <w:rPr>
                      <w:spacing w:val="-14"/>
                    </w:rPr>
                    <w:t> </w:t>
                  </w:r>
                  <w:r>
                    <w:rPr/>
                    <w:t>un</w:t>
                  </w:r>
                  <w:r>
                    <w:rPr>
                      <w:spacing w:val="-13"/>
                    </w:rPr>
                    <w:t> </w:t>
                  </w:r>
                  <w:r>
                    <w:rPr/>
                    <w:t>incremento</w:t>
                  </w:r>
                  <w:r>
                    <w:rPr>
                      <w:spacing w:val="-12"/>
                    </w:rPr>
                    <w:t> </w:t>
                  </w:r>
                  <w:r>
                    <w:rPr/>
                    <w:t>della</w:t>
                  </w:r>
                  <w:r>
                    <w:rPr>
                      <w:spacing w:val="-14"/>
                    </w:rPr>
                    <w:t> </w:t>
                  </w:r>
                  <w:r>
                    <w:rPr/>
                    <w:t>dotazione finanziaria della misura (</w:t>
                  </w:r>
                  <w:r>
                    <w:rPr>
                      <w:b/>
                    </w:rPr>
                    <w:t>comma 1</w:t>
                  </w:r>
                  <w:r>
                    <w:rPr/>
                    <w:t>), dall’altro, ampliando la capacità di azione (</w:t>
                  </w:r>
                  <w:r>
                    <w:rPr>
                      <w:b/>
                    </w:rPr>
                    <w:t>comma</w:t>
                  </w:r>
                  <w:r>
                    <w:rPr>
                      <w:b/>
                      <w:spacing w:val="-12"/>
                    </w:rPr>
                    <w:t> </w:t>
                  </w:r>
                  <w:r>
                    <w:rPr>
                      <w:b/>
                    </w:rPr>
                    <w:t>2</w:t>
                  </w:r>
                  <w:r>
                    <w:rPr/>
                    <w:t>).</w:t>
                  </w:r>
                </w:p>
                <w:p>
                  <w:pPr>
                    <w:pStyle w:val="BodyText"/>
                    <w:spacing w:before="0"/>
                    <w:ind w:right="20"/>
                    <w:jc w:val="both"/>
                  </w:pPr>
                  <w:r>
                    <w:rPr/>
                    <w:t>Con riferimento al secondo profilo di intervento (rafforzamento della capacità di azione della misura),</w:t>
                  </w:r>
                  <w:r>
                    <w:rPr>
                      <w:spacing w:val="-9"/>
                    </w:rPr>
                    <w:t> </w:t>
                  </w:r>
                  <w:r>
                    <w:rPr/>
                    <w:t>la</w:t>
                  </w:r>
                  <w:r>
                    <w:rPr>
                      <w:spacing w:val="-7"/>
                    </w:rPr>
                    <w:t> </w:t>
                  </w:r>
                  <w:r>
                    <w:rPr/>
                    <w:t>norma</w:t>
                  </w:r>
                  <w:r>
                    <w:rPr>
                      <w:spacing w:val="-7"/>
                    </w:rPr>
                    <w:t> </w:t>
                  </w:r>
                  <w:r>
                    <w:rPr/>
                    <w:t>intende</w:t>
                  </w:r>
                  <w:r>
                    <w:rPr>
                      <w:spacing w:val="-7"/>
                    </w:rPr>
                    <w:t> </w:t>
                  </w:r>
                  <w:r>
                    <w:rPr/>
                    <w:t>completare</w:t>
                  </w:r>
                  <w:r>
                    <w:rPr>
                      <w:spacing w:val="-9"/>
                    </w:rPr>
                    <w:t> </w:t>
                  </w:r>
                  <w:r>
                    <w:rPr/>
                    <w:t>il</w:t>
                  </w:r>
                  <w:r>
                    <w:rPr>
                      <w:spacing w:val="-8"/>
                    </w:rPr>
                    <w:t> </w:t>
                  </w:r>
                  <w:r>
                    <w:rPr/>
                    <w:t>supporto</w:t>
                  </w:r>
                  <w:r>
                    <w:rPr>
                      <w:spacing w:val="-6"/>
                    </w:rPr>
                    <w:t> </w:t>
                  </w:r>
                  <w:r>
                    <w:rPr/>
                    <w:t>prestato</w:t>
                  </w:r>
                  <w:r>
                    <w:rPr>
                      <w:spacing w:val="-8"/>
                    </w:rPr>
                    <w:t> </w:t>
                  </w:r>
                  <w:r>
                    <w:rPr/>
                    <w:t>alle</w:t>
                  </w:r>
                  <w:r>
                    <w:rPr>
                      <w:spacing w:val="-7"/>
                    </w:rPr>
                    <w:t> </w:t>
                  </w:r>
                  <w:r>
                    <w:rPr/>
                    <w:t>start</w:t>
                  </w:r>
                  <w:r>
                    <w:rPr>
                      <w:spacing w:val="-7"/>
                    </w:rPr>
                    <w:t> </w:t>
                  </w:r>
                  <w:r>
                    <w:rPr/>
                    <w:t>up</w:t>
                  </w:r>
                  <w:r>
                    <w:rPr>
                      <w:spacing w:val="-7"/>
                    </w:rPr>
                    <w:t> </w:t>
                  </w:r>
                  <w:r>
                    <w:rPr/>
                    <w:t>innovative,</w:t>
                  </w:r>
                  <w:r>
                    <w:rPr>
                      <w:spacing w:val="-8"/>
                    </w:rPr>
                    <w:t> </w:t>
                  </w:r>
                  <w:r>
                    <w:rPr/>
                    <w:t>che</w:t>
                  </w:r>
                  <w:r>
                    <w:rPr>
                      <w:spacing w:val="-7"/>
                    </w:rPr>
                    <w:t> </w:t>
                  </w:r>
                  <w:r>
                    <w:rPr/>
                    <w:t>si</w:t>
                  </w:r>
                  <w:r>
                    <w:rPr>
                      <w:spacing w:val="-7"/>
                    </w:rPr>
                    <w:t> </w:t>
                  </w:r>
                  <w:r>
                    <w:rPr/>
                    <w:t>limita, nell’attuale configurazione della misura, alle fasi iniziali del ciclo di vita delle</w:t>
                  </w:r>
                  <w:r>
                    <w:rPr>
                      <w:spacing w:val="-13"/>
                    </w:rPr>
                    <w:t> </w:t>
                  </w:r>
                  <w:r>
                    <w:rPr/>
                    <w:t>imprese.</w:t>
                  </w:r>
                </w:p>
                <w:p>
                  <w:pPr>
                    <w:pStyle w:val="BodyText"/>
                    <w:spacing w:before="0"/>
                    <w:ind w:right="22"/>
                    <w:jc w:val="both"/>
                  </w:pPr>
                  <w:r>
                    <w:rPr/>
                    <w:t>In</w:t>
                  </w:r>
                  <w:r>
                    <w:rPr>
                      <w:spacing w:val="-14"/>
                    </w:rPr>
                    <w:t> </w:t>
                  </w:r>
                  <w:r>
                    <w:rPr/>
                    <w:t>considerazione</w:t>
                  </w:r>
                  <w:r>
                    <w:rPr>
                      <w:spacing w:val="-14"/>
                    </w:rPr>
                    <w:t> </w:t>
                  </w:r>
                  <w:r>
                    <w:rPr/>
                    <w:t>anche</w:t>
                  </w:r>
                  <w:r>
                    <w:rPr>
                      <w:spacing w:val="-12"/>
                    </w:rPr>
                    <w:t> </w:t>
                  </w:r>
                  <w:r>
                    <w:rPr/>
                    <w:t>del</w:t>
                  </w:r>
                  <w:r>
                    <w:rPr>
                      <w:spacing w:val="-15"/>
                    </w:rPr>
                    <w:t> </w:t>
                  </w:r>
                  <w:r>
                    <w:rPr/>
                    <w:t>momento</w:t>
                  </w:r>
                  <w:r>
                    <w:rPr>
                      <w:spacing w:val="-15"/>
                    </w:rPr>
                    <w:t> </w:t>
                  </w:r>
                  <w:r>
                    <w:rPr/>
                    <w:t>di</w:t>
                  </w:r>
                  <w:r>
                    <w:rPr>
                      <w:spacing w:val="-15"/>
                    </w:rPr>
                    <w:t> </w:t>
                  </w:r>
                  <w:r>
                    <w:rPr/>
                    <w:t>emergenza</w:t>
                  </w:r>
                  <w:r>
                    <w:rPr>
                      <w:spacing w:val="-14"/>
                    </w:rPr>
                    <w:t> </w:t>
                  </w:r>
                  <w:r>
                    <w:rPr/>
                    <w:t>che</w:t>
                  </w:r>
                  <w:r>
                    <w:rPr>
                      <w:spacing w:val="-17"/>
                    </w:rPr>
                    <w:t> </w:t>
                  </w:r>
                  <w:r>
                    <w:rPr/>
                    <w:t>il</w:t>
                  </w:r>
                  <w:r>
                    <w:rPr>
                      <w:spacing w:val="-15"/>
                    </w:rPr>
                    <w:t> </w:t>
                  </w:r>
                  <w:r>
                    <w:rPr/>
                    <w:t>nostro</w:t>
                  </w:r>
                  <w:r>
                    <w:rPr>
                      <w:spacing w:val="-17"/>
                    </w:rPr>
                    <w:t> </w:t>
                  </w:r>
                  <w:r>
                    <w:rPr/>
                    <w:t>sistema</w:t>
                  </w:r>
                  <w:r>
                    <w:rPr>
                      <w:spacing w:val="-17"/>
                    </w:rPr>
                    <w:t> </w:t>
                  </w:r>
                  <w:r>
                    <w:rPr/>
                    <w:t>nazionale</w:t>
                  </w:r>
                  <w:r>
                    <w:rPr>
                      <w:spacing w:val="-16"/>
                    </w:rPr>
                    <w:t> </w:t>
                  </w:r>
                  <w:r>
                    <w:rPr/>
                    <w:t>sta</w:t>
                  </w:r>
                  <w:r>
                    <w:rPr>
                      <w:spacing w:val="-16"/>
                    </w:rPr>
                    <w:t> </w:t>
                  </w:r>
                  <w:r>
                    <w:rPr/>
                    <w:t>vivendo, emerge,</w:t>
                  </w:r>
                  <w:r>
                    <w:rPr>
                      <w:spacing w:val="25"/>
                    </w:rPr>
                    <w:t> </w:t>
                  </w:r>
                  <w:r>
                    <w:rPr/>
                    <w:t>infatti,</w:t>
                  </w:r>
                  <w:r>
                    <w:rPr>
                      <w:spacing w:val="25"/>
                    </w:rPr>
                    <w:t> </w:t>
                  </w:r>
                  <w:r>
                    <w:rPr/>
                    <w:t>la</w:t>
                  </w:r>
                  <w:r>
                    <w:rPr>
                      <w:spacing w:val="25"/>
                    </w:rPr>
                    <w:t> </w:t>
                  </w:r>
                  <w:r>
                    <w:rPr/>
                    <w:t>necessità</w:t>
                  </w:r>
                  <w:r>
                    <w:rPr>
                      <w:spacing w:val="24"/>
                    </w:rPr>
                    <w:t> </w:t>
                  </w:r>
                  <w:r>
                    <w:rPr/>
                    <w:t>da</w:t>
                  </w:r>
                  <w:r>
                    <w:rPr>
                      <w:spacing w:val="25"/>
                    </w:rPr>
                    <w:t> </w:t>
                  </w:r>
                  <w:r>
                    <w:rPr/>
                    <w:t>parte</w:t>
                  </w:r>
                  <w:r>
                    <w:rPr>
                      <w:spacing w:val="26"/>
                    </w:rPr>
                    <w:t> </w:t>
                  </w:r>
                  <w:r>
                    <w:rPr/>
                    <w:t>delle</w:t>
                  </w:r>
                  <w:r>
                    <w:rPr>
                      <w:spacing w:val="25"/>
                    </w:rPr>
                    <w:t> </w:t>
                  </w:r>
                  <w:r>
                    <w:rPr/>
                    <w:t>startup</w:t>
                  </w:r>
                  <w:r>
                    <w:rPr>
                      <w:spacing w:val="24"/>
                    </w:rPr>
                    <w:t> </w:t>
                  </w:r>
                  <w:r>
                    <w:rPr/>
                    <w:t>di</w:t>
                  </w:r>
                  <w:r>
                    <w:rPr>
                      <w:spacing w:val="26"/>
                    </w:rPr>
                    <w:t> </w:t>
                  </w:r>
                  <w:r>
                    <w:rPr/>
                    <w:t>un</w:t>
                  </w:r>
                  <w:r>
                    <w:rPr>
                      <w:spacing w:val="25"/>
                    </w:rPr>
                    <w:t> </w:t>
                  </w:r>
                  <w:r>
                    <w:rPr/>
                    <w:t>sostegno</w:t>
                  </w:r>
                  <w:r>
                    <w:rPr>
                      <w:spacing w:val="26"/>
                    </w:rPr>
                    <w:t> </w:t>
                  </w:r>
                  <w:r>
                    <w:rPr/>
                    <w:t>pubblico</w:t>
                  </w:r>
                  <w:r>
                    <w:rPr>
                      <w:spacing w:val="25"/>
                    </w:rPr>
                    <w:t> </w:t>
                  </w:r>
                  <w:r>
                    <w:rPr/>
                    <w:t>per</w:t>
                  </w:r>
                  <w:r>
                    <w:rPr>
                      <w:spacing w:val="25"/>
                    </w:rPr>
                    <w:t> </w:t>
                  </w:r>
                  <w:r>
                    <w:rPr/>
                    <w:t>sviluppare</w:t>
                  </w:r>
                  <w:r>
                    <w:rPr>
                      <w:spacing w:val="24"/>
                    </w:rPr>
                    <w:t> </w:t>
                  </w:r>
                  <w:r>
                    <w:rPr/>
                    <w:t>il</w:t>
                  </w:r>
                </w:p>
              </w:txbxContent>
            </v:textbox>
            <w10:wrap type="none"/>
          </v:shape>
        </w:pict>
      </w:r>
      <w:r>
        <w:rPr/>
        <w:pict>
          <v:shape style="position:absolute;margin-left:291.130005pt;margin-top:737.69812pt;width:13pt;height:14.25pt;mso-position-horizontal-relative:page;mso-position-vertical-relative:page;z-index:-277848064" type="#_x0000_t202" filled="false" stroked="false">
            <v:textbox inset="0,0,0,0">
              <w:txbxContent>
                <w:p>
                  <w:pPr>
                    <w:spacing w:before="11"/>
                    <w:ind w:left="20" w:right="0" w:firstLine="0"/>
                    <w:jc w:val="left"/>
                    <w:rPr>
                      <w:sz w:val="22"/>
                    </w:rPr>
                  </w:pPr>
                  <w:r>
                    <w:rPr>
                      <w:sz w:val="22"/>
                    </w:rPr>
                    <w:t>97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84704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84601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236.15pt;mso-position-horizontal-relative:page;mso-position-vertical-relative:page;z-index:-277844992" type="#_x0000_t202" filled="false" stroked="false">
            <v:textbox inset="0,0,0,0">
              <w:txbxContent>
                <w:p>
                  <w:pPr>
                    <w:pStyle w:val="BodyText"/>
                    <w:ind w:right="22"/>
                    <w:jc w:val="both"/>
                  </w:pPr>
                  <w:r>
                    <w:rPr/>
                    <w:t>proprio business caratterizzato principalmente da idee innovative che le contraddistinguono dalle altre società.</w:t>
                  </w:r>
                </w:p>
                <w:p>
                  <w:pPr>
                    <w:pStyle w:val="BodyText"/>
                    <w:spacing w:before="0"/>
                    <w:ind w:right="19"/>
                    <w:jc w:val="both"/>
                  </w:pPr>
                  <w:r>
                    <w:rPr/>
                    <w:t>Le startup per loro natura hanno esigenze di liquidità maggiori rispetto a quelle delle altre imprese di piccola dimensione e anche quando iniziano a fatturare e hanno buone entrate, necessitano di ulteriori fondi per consolidarsi e “scalare il mercato”. E’, pertanto, necessaria un’evoluzione dello strumento Smart &amp; Start Italia, che conduca ad estendere l’ambito di intervento dello strumento, ora, come detto, incentrato sulle fasi iniziali del ciclo di vita, permettendo alle startup meritevoli di consolidare il proprio sviluppo attraverso apporti in termini di capitale proprio anche da parte di investitori privati e istituzionali.</w:t>
                  </w:r>
                </w:p>
                <w:p>
                  <w:pPr>
                    <w:pStyle w:val="BodyText"/>
                    <w:spacing w:before="0"/>
                    <w:ind w:right="21"/>
                    <w:jc w:val="both"/>
                  </w:pPr>
                  <w:r>
                    <w:rPr/>
                    <w:t>Per soddisfare tali esigenze, il comma 1 della norma in commento rimette ad un decreto del Ministro dello sviluppo economico la disciplina di nuove modalità di intervento della misura che vadano nella predetta direzione.</w:t>
                  </w:r>
                </w:p>
                <w:p>
                  <w:pPr>
                    <w:pStyle w:val="BodyText"/>
                    <w:spacing w:before="0"/>
                    <w:ind w:right="17"/>
                    <w:jc w:val="both"/>
                  </w:pPr>
                  <w:r>
                    <w:rPr/>
                    <w:t>In particolare, la conversione del prestito Smart &amp; Start Italia a talune condizioni di capitalizzazione delle imprese potrà costituire un valido incentivo idoneo a favorire l’ingresso di privati nel capitale sociale. Il nuovo strumento agevolativo potrà consentire, dunque, la conversione</w:t>
                  </w:r>
                  <w:r>
                    <w:rPr>
                      <w:spacing w:val="-13"/>
                    </w:rPr>
                    <w:t> </w:t>
                  </w:r>
                  <w:r>
                    <w:rPr/>
                    <w:t>del</w:t>
                  </w:r>
                  <w:r>
                    <w:rPr>
                      <w:spacing w:val="-14"/>
                    </w:rPr>
                    <w:t> </w:t>
                  </w:r>
                  <w:r>
                    <w:rPr/>
                    <w:t>debito</w:t>
                  </w:r>
                  <w:r>
                    <w:rPr>
                      <w:spacing w:val="-14"/>
                    </w:rPr>
                    <w:t> </w:t>
                  </w:r>
                  <w:r>
                    <w:rPr/>
                    <w:t>in</w:t>
                  </w:r>
                  <w:r>
                    <w:rPr>
                      <w:spacing w:val="-12"/>
                    </w:rPr>
                    <w:t> </w:t>
                  </w:r>
                  <w:r>
                    <w:rPr/>
                    <w:t>uno</w:t>
                  </w:r>
                  <w:r>
                    <w:rPr>
                      <w:spacing w:val="-14"/>
                    </w:rPr>
                    <w:t> </w:t>
                  </w:r>
                  <w:r>
                    <w:rPr/>
                    <w:t>strumento</w:t>
                  </w:r>
                  <w:r>
                    <w:rPr>
                      <w:spacing w:val="-15"/>
                    </w:rPr>
                    <w:t> </w:t>
                  </w:r>
                  <w:r>
                    <w:rPr/>
                    <w:t>partecipativo,</w:t>
                  </w:r>
                  <w:r>
                    <w:rPr>
                      <w:spacing w:val="-14"/>
                    </w:rPr>
                    <w:t> </w:t>
                  </w:r>
                  <w:r>
                    <w:rPr/>
                    <w:t>accompagnato</w:t>
                  </w:r>
                  <w:r>
                    <w:rPr>
                      <w:spacing w:val="-14"/>
                    </w:rPr>
                    <w:t> </w:t>
                  </w:r>
                  <w:r>
                    <w:rPr/>
                    <w:t>dall’ingresso</w:t>
                  </w:r>
                  <w:r>
                    <w:rPr>
                      <w:spacing w:val="-13"/>
                    </w:rPr>
                    <w:t> </w:t>
                  </w:r>
                  <w:r>
                    <w:rPr/>
                    <w:t>nel</w:t>
                  </w:r>
                  <w:r>
                    <w:rPr>
                      <w:spacing w:val="-12"/>
                    </w:rPr>
                    <w:t> </w:t>
                  </w:r>
                  <w:r>
                    <w:rPr/>
                    <w:t>capitale sociale di un investitore e/o aumento del capitale stesso, la cui restituzione sarà legata</w:t>
                  </w:r>
                  <w:r>
                    <w:rPr>
                      <w:spacing w:val="12"/>
                    </w:rPr>
                    <w:t> </w:t>
                  </w:r>
                  <w:r>
                    <w:rPr/>
                    <w:t>al</w:t>
                  </w:r>
                </w:p>
              </w:txbxContent>
            </v:textbox>
            <w10:wrap type="none"/>
          </v:shape>
        </w:pict>
      </w:r>
      <w:r>
        <w:rPr/>
        <w:pict>
          <v:shape style="position:absolute;margin-left:71.024002pt;margin-top:306.116638pt;width:56.55pt;height:15.3pt;mso-position-horizontal-relative:page;mso-position-vertical-relative:page;z-index:-277843968" type="#_x0000_t202" filled="false" stroked="false">
            <v:textbox inset="0,0,0,0">
              <w:txbxContent>
                <w:p>
                  <w:pPr>
                    <w:pStyle w:val="BodyText"/>
                  </w:pPr>
                  <w:r>
                    <w:rPr/>
                    <w:t>rendimento</w:t>
                  </w:r>
                </w:p>
              </w:txbxContent>
            </v:textbox>
            <w10:wrap type="none"/>
          </v:shape>
        </w:pict>
      </w:r>
      <w:r>
        <w:rPr/>
        <w:pict>
          <v:shape style="position:absolute;margin-left:139.031219pt;margin-top:306.116638pt;width:95.55pt;height:15.3pt;mso-position-horizontal-relative:page;mso-position-vertical-relative:page;z-index:-277842944" type="#_x0000_t202" filled="false" stroked="false">
            <v:textbox inset="0,0,0,0">
              <w:txbxContent>
                <w:p>
                  <w:pPr>
                    <w:pStyle w:val="BodyText"/>
                    <w:tabs>
                      <w:tab w:pos="1255" w:val="left" w:leader="none"/>
                    </w:tabs>
                  </w:pPr>
                  <w:r>
                    <w:rPr/>
                    <w:t>aziendale.</w:t>
                    <w:tab/>
                    <w:t>Grazie</w:t>
                  </w:r>
                </w:p>
              </w:txbxContent>
            </v:textbox>
            <w10:wrap type="none"/>
          </v:shape>
        </w:pict>
      </w:r>
      <w:r>
        <w:rPr/>
        <w:pict>
          <v:shape style="position:absolute;margin-left:246.017197pt;margin-top:306.116638pt;width:51.3pt;height:15.3pt;mso-position-horizontal-relative:page;mso-position-vertical-relative:page;z-index:-277841920" type="#_x0000_t202" filled="false" stroked="false">
            <v:textbox inset="0,0,0,0">
              <w:txbxContent>
                <w:p>
                  <w:pPr>
                    <w:pStyle w:val="BodyText"/>
                    <w:tabs>
                      <w:tab w:pos="394" w:val="left" w:leader="none"/>
                    </w:tabs>
                  </w:pPr>
                  <w:r>
                    <w:rPr/>
                    <w:t>a</w:t>
                    <w:tab/>
                    <w:t>questa</w:t>
                  </w:r>
                </w:p>
              </w:txbxContent>
            </v:textbox>
            <w10:wrap type="none"/>
          </v:shape>
        </w:pict>
      </w:r>
      <w:r>
        <w:rPr/>
        <w:pict>
          <v:shape style="position:absolute;margin-left:308.866608pt;margin-top:306.116638pt;width:54.55pt;height:15.3pt;mso-position-horizontal-relative:page;mso-position-vertical-relative:page;z-index:-277840896" type="#_x0000_t202" filled="false" stroked="false">
            <v:textbox inset="0,0,0,0">
              <w:txbxContent>
                <w:p>
                  <w:pPr>
                    <w:pStyle w:val="BodyText"/>
                  </w:pPr>
                  <w:r>
                    <w:rPr/>
                    <w:t>operazione</w:t>
                  </w:r>
                </w:p>
              </w:txbxContent>
            </v:textbox>
            <w10:wrap type="none"/>
          </v:shape>
        </w:pict>
      </w:r>
      <w:r>
        <w:rPr/>
        <w:pict>
          <v:shape style="position:absolute;margin-left:374.838135pt;margin-top:306.116638pt;width:26.65pt;height:15.3pt;mso-position-horizontal-relative:page;mso-position-vertical-relative:page;z-index:-277839872" type="#_x0000_t202" filled="false" stroked="false">
            <v:textbox inset="0,0,0,0">
              <w:txbxContent>
                <w:p>
                  <w:pPr>
                    <w:pStyle w:val="BodyText"/>
                  </w:pPr>
                  <w:r>
                    <w:rPr/>
                    <w:t>potrà</w:t>
                  </w:r>
                </w:p>
              </w:txbxContent>
            </v:textbox>
            <w10:wrap type="none"/>
          </v:shape>
        </w:pict>
      </w:r>
      <w:r>
        <w:rPr/>
        <w:pict>
          <v:shape style="position:absolute;margin-left:412.862305pt;margin-top:306.116638pt;width:31.2pt;height:15.3pt;mso-position-horizontal-relative:page;mso-position-vertical-relative:page;z-index:-277838848" type="#_x0000_t202" filled="false" stroked="false">
            <v:textbox inset="0,0,0,0">
              <w:txbxContent>
                <w:p>
                  <w:pPr>
                    <w:pStyle w:val="BodyText"/>
                  </w:pPr>
                  <w:r>
                    <w:rPr/>
                    <w:t>essere</w:t>
                  </w:r>
                </w:p>
              </w:txbxContent>
            </v:textbox>
            <w10:wrap type="none"/>
          </v:shape>
        </w:pict>
      </w:r>
      <w:r>
        <w:rPr/>
        <w:pict>
          <v:shape style="position:absolute;margin-left:455.446655pt;margin-top:306.116638pt;width:68.7pt;height:15.3pt;mso-position-horizontal-relative:page;mso-position-vertical-relative:page;z-index:-277837824" type="#_x0000_t202" filled="false" stroked="false">
            <v:textbox inset="0,0,0,0">
              <w:txbxContent>
                <w:p>
                  <w:pPr>
                    <w:pStyle w:val="BodyText"/>
                    <w:tabs>
                      <w:tab w:pos="1180" w:val="left" w:leader="none"/>
                    </w:tabs>
                  </w:pPr>
                  <w:r>
                    <w:rPr/>
                    <w:t>sostenuta</w:t>
                    <w:tab/>
                    <w:t>la</w:t>
                  </w:r>
                </w:p>
              </w:txbxContent>
            </v:textbox>
            <w10:wrap type="none"/>
          </v:shape>
        </w:pict>
      </w:r>
      <w:r>
        <w:rPr/>
        <w:pict>
          <v:shape style="position:absolute;margin-left:71.024002pt;margin-top:319.916626pt;width:452.9pt;height:29.1pt;mso-position-horizontal-relative:page;mso-position-vertical-relative:page;z-index:-277836800" type="#_x0000_t202" filled="false" stroked="false">
            <v:textbox inset="0,0,0,0">
              <w:txbxContent>
                <w:p>
                  <w:pPr>
                    <w:pStyle w:val="BodyText"/>
                  </w:pPr>
                  <w:r>
                    <w:rPr/>
                    <w:t>patrimonializzazione della startup e si concederà la liquidità necessaria alla startup stessa per poter sviluppare il proprio business.</w:t>
                  </w:r>
                </w:p>
              </w:txbxContent>
            </v:textbox>
            <w10:wrap type="none"/>
          </v:shape>
        </w:pict>
      </w:r>
      <w:r>
        <w:rPr/>
        <w:pict>
          <v:shape style="position:absolute;margin-left:71.024002pt;margin-top:347.516632pt;width:453.3pt;height:404.45pt;mso-position-horizontal-relative:page;mso-position-vertical-relative:page;z-index:-277835776" type="#_x0000_t202" filled="false" stroked="false">
            <v:textbox inset="0,0,0,0">
              <w:txbxContent>
                <w:p>
                  <w:pPr>
                    <w:pStyle w:val="BodyText"/>
                    <w:ind w:right="17"/>
                    <w:jc w:val="both"/>
                  </w:pPr>
                  <w:r>
                    <w:rPr/>
                    <w:t>Oltre</w:t>
                  </w:r>
                  <w:r>
                    <w:rPr>
                      <w:spacing w:val="-7"/>
                    </w:rPr>
                    <w:t> </w:t>
                  </w:r>
                  <w:r>
                    <w:rPr/>
                    <w:t>a</w:t>
                  </w:r>
                  <w:r>
                    <w:rPr>
                      <w:spacing w:val="-7"/>
                    </w:rPr>
                    <w:t> </w:t>
                  </w:r>
                  <w:r>
                    <w:rPr/>
                    <w:t>tale</w:t>
                  </w:r>
                  <w:r>
                    <w:rPr>
                      <w:spacing w:val="-7"/>
                    </w:rPr>
                    <w:t> </w:t>
                  </w:r>
                  <w:r>
                    <w:rPr/>
                    <w:t>importante</w:t>
                  </w:r>
                  <w:r>
                    <w:rPr>
                      <w:spacing w:val="-7"/>
                    </w:rPr>
                    <w:t> </w:t>
                  </w:r>
                  <w:r>
                    <w:rPr/>
                    <w:t>prospettiva</w:t>
                  </w:r>
                  <w:r>
                    <w:rPr>
                      <w:spacing w:val="-7"/>
                    </w:rPr>
                    <w:t> </w:t>
                  </w:r>
                  <w:r>
                    <w:rPr/>
                    <w:t>di</w:t>
                  </w:r>
                  <w:r>
                    <w:rPr>
                      <w:spacing w:val="-5"/>
                    </w:rPr>
                    <w:t> </w:t>
                  </w:r>
                  <w:r>
                    <w:rPr/>
                    <w:t>innovazione</w:t>
                  </w:r>
                  <w:r>
                    <w:rPr>
                      <w:spacing w:val="-7"/>
                    </w:rPr>
                    <w:t> </w:t>
                  </w:r>
                  <w:r>
                    <w:rPr/>
                    <w:t>della</w:t>
                  </w:r>
                  <w:r>
                    <w:rPr>
                      <w:spacing w:val="-7"/>
                    </w:rPr>
                    <w:t> </w:t>
                  </w:r>
                  <w:r>
                    <w:rPr/>
                    <w:t>misura,</w:t>
                  </w:r>
                  <w:r>
                    <w:rPr>
                      <w:spacing w:val="-6"/>
                    </w:rPr>
                    <w:t> </w:t>
                  </w:r>
                  <w:r>
                    <w:rPr/>
                    <w:t>la</w:t>
                  </w:r>
                  <w:r>
                    <w:rPr>
                      <w:spacing w:val="-7"/>
                    </w:rPr>
                    <w:t> </w:t>
                  </w:r>
                  <w:r>
                    <w:rPr/>
                    <w:t>norma</w:t>
                  </w:r>
                  <w:r>
                    <w:rPr>
                      <w:spacing w:val="-6"/>
                    </w:rPr>
                    <w:t> </w:t>
                  </w:r>
                  <w:r>
                    <w:rPr/>
                    <w:t>prevede,</w:t>
                  </w:r>
                  <w:r>
                    <w:rPr>
                      <w:spacing w:val="-6"/>
                    </w:rPr>
                    <w:t> </w:t>
                  </w:r>
                  <w:r>
                    <w:rPr/>
                    <w:t>al</w:t>
                  </w:r>
                  <w:r>
                    <w:rPr>
                      <w:spacing w:val="-3"/>
                    </w:rPr>
                    <w:t> </w:t>
                  </w:r>
                  <w:r>
                    <w:rPr/>
                    <w:t>comma</w:t>
                  </w:r>
                  <w:r>
                    <w:rPr>
                      <w:spacing w:val="-7"/>
                    </w:rPr>
                    <w:t> </w:t>
                  </w:r>
                  <w:r>
                    <w:rPr/>
                    <w:t>2, l’attivazione di una nuova linea di intervento da affiancare alla misura smart&amp;start, volta a facilitare l’incontro tra start up innovative e sistema degli incubatori, acceleratori, università, innovation hub ecc. attraverso un contributo a fondo perduto per l’acquisizione dei servizi prestati</w:t>
                  </w:r>
                  <w:r>
                    <w:rPr>
                      <w:spacing w:val="-6"/>
                    </w:rPr>
                    <w:t> </w:t>
                  </w:r>
                  <w:r>
                    <w:rPr/>
                    <w:t>da</w:t>
                  </w:r>
                  <w:r>
                    <w:rPr>
                      <w:spacing w:val="-7"/>
                    </w:rPr>
                    <w:t> </w:t>
                  </w:r>
                  <w:r>
                    <w:rPr/>
                    <w:t>tali</w:t>
                  </w:r>
                  <w:r>
                    <w:rPr>
                      <w:spacing w:val="-6"/>
                    </w:rPr>
                    <w:t> </w:t>
                  </w:r>
                  <w:r>
                    <w:rPr/>
                    <w:t>soggetti</w:t>
                  </w:r>
                  <w:r>
                    <w:rPr>
                      <w:spacing w:val="-6"/>
                    </w:rPr>
                    <w:t> </w:t>
                  </w:r>
                  <w:r>
                    <w:rPr/>
                    <w:t>e</w:t>
                  </w:r>
                  <w:r>
                    <w:rPr>
                      <w:spacing w:val="-5"/>
                    </w:rPr>
                    <w:t> </w:t>
                  </w:r>
                  <w:r>
                    <w:rPr/>
                    <w:t>rafforzamento</w:t>
                  </w:r>
                  <w:r>
                    <w:rPr>
                      <w:spacing w:val="-6"/>
                    </w:rPr>
                    <w:t> </w:t>
                  </w:r>
                  <w:r>
                    <w:rPr/>
                    <w:t>patrimoniale</w:t>
                  </w:r>
                  <w:r>
                    <w:rPr>
                      <w:spacing w:val="-7"/>
                    </w:rPr>
                    <w:t> </w:t>
                  </w:r>
                  <w:r>
                    <w:rPr/>
                    <w:t>della</w:t>
                  </w:r>
                  <w:r>
                    <w:rPr>
                      <w:spacing w:val="-6"/>
                    </w:rPr>
                    <w:t> </w:t>
                  </w:r>
                  <w:r>
                    <w:rPr/>
                    <w:t>start</w:t>
                  </w:r>
                  <w:r>
                    <w:rPr>
                      <w:spacing w:val="-6"/>
                    </w:rPr>
                    <w:t> </w:t>
                  </w:r>
                  <w:r>
                    <w:rPr/>
                    <w:t>up</w:t>
                  </w:r>
                  <w:r>
                    <w:rPr>
                      <w:spacing w:val="-4"/>
                    </w:rPr>
                    <w:t> </w:t>
                  </w:r>
                  <w:r>
                    <w:rPr/>
                    <w:t>innovative,</w:t>
                  </w:r>
                  <w:r>
                    <w:rPr>
                      <w:spacing w:val="-7"/>
                    </w:rPr>
                    <w:t> </w:t>
                  </w:r>
                  <w:r>
                    <w:rPr/>
                    <w:t>incentivando,</w:t>
                  </w:r>
                  <w:r>
                    <w:rPr>
                      <w:spacing w:val="-6"/>
                    </w:rPr>
                    <w:t> </w:t>
                  </w:r>
                  <w:r>
                    <w:rPr/>
                    <w:t>in una fase successiva al percorso di incubazione/accelerazione anche l’investimento nelle start up da parte di investitori qualificati (misura “Smart Money”). La concessione dei predetti contributi, da corrispondere ai sensi del regolamento generale “de minimis” (reg. UE n. 1407/2013), sarà disciplinata con decreto del Ministro dello sviluppo economico, da adottare entro 60 giorni dalla data di entrata in vigore del</w:t>
                  </w:r>
                  <w:r>
                    <w:rPr>
                      <w:spacing w:val="-3"/>
                    </w:rPr>
                    <w:t> </w:t>
                  </w:r>
                  <w:r>
                    <w:rPr/>
                    <w:t>decreto-legge.</w:t>
                  </w:r>
                </w:p>
                <w:p>
                  <w:pPr>
                    <w:pStyle w:val="BodyText"/>
                    <w:spacing w:before="0"/>
                    <w:ind w:right="20"/>
                    <w:jc w:val="both"/>
                  </w:pPr>
                  <w:r>
                    <w:rPr/>
                    <w:t>La prima delle suddette misure è particolarmente indicata, anche nella presente fase di emergenza, per fornire liquidità per l’acquisizione dei servizi di incubazione e accelerazione delle</w:t>
                  </w:r>
                  <w:r>
                    <w:rPr>
                      <w:spacing w:val="-15"/>
                    </w:rPr>
                    <w:t> </w:t>
                  </w:r>
                  <w:r>
                    <w:rPr/>
                    <w:t>startup</w:t>
                  </w:r>
                  <w:r>
                    <w:rPr>
                      <w:spacing w:val="-13"/>
                    </w:rPr>
                    <w:t> </w:t>
                  </w:r>
                  <w:r>
                    <w:rPr/>
                    <w:t>nella</w:t>
                  </w:r>
                  <w:r>
                    <w:rPr>
                      <w:spacing w:val="-14"/>
                    </w:rPr>
                    <w:t> </w:t>
                  </w:r>
                  <w:r>
                    <w:rPr/>
                    <w:t>loro</w:t>
                  </w:r>
                  <w:r>
                    <w:rPr>
                      <w:spacing w:val="-15"/>
                    </w:rPr>
                    <w:t> </w:t>
                  </w:r>
                  <w:r>
                    <w:rPr/>
                    <w:t>fase</w:t>
                  </w:r>
                  <w:r>
                    <w:rPr>
                      <w:spacing w:val="-14"/>
                    </w:rPr>
                    <w:t> </w:t>
                  </w:r>
                  <w:r>
                    <w:rPr/>
                    <w:t>iniziale</w:t>
                  </w:r>
                  <w:r>
                    <w:rPr>
                      <w:spacing w:val="-14"/>
                    </w:rPr>
                    <w:t> </w:t>
                  </w:r>
                  <w:r>
                    <w:rPr/>
                    <w:t>di</w:t>
                  </w:r>
                  <w:r>
                    <w:rPr>
                      <w:spacing w:val="-14"/>
                    </w:rPr>
                    <w:t> </w:t>
                  </w:r>
                  <w:r>
                    <w:rPr/>
                    <w:t>sviluppo,</w:t>
                  </w:r>
                  <w:r>
                    <w:rPr>
                      <w:spacing w:val="-16"/>
                    </w:rPr>
                    <w:t> </w:t>
                  </w:r>
                  <w:r>
                    <w:rPr/>
                    <w:t>soprattutto</w:t>
                  </w:r>
                  <w:r>
                    <w:rPr>
                      <w:spacing w:val="-13"/>
                    </w:rPr>
                    <w:t> </w:t>
                  </w:r>
                  <w:r>
                    <w:rPr/>
                    <w:t>per</w:t>
                  </w:r>
                  <w:r>
                    <w:rPr>
                      <w:spacing w:val="-15"/>
                    </w:rPr>
                    <w:t> </w:t>
                  </w:r>
                  <w:r>
                    <w:rPr/>
                    <w:t>quelle</w:t>
                  </w:r>
                  <w:r>
                    <w:rPr>
                      <w:spacing w:val="-14"/>
                    </w:rPr>
                    <w:t> </w:t>
                  </w:r>
                  <w:r>
                    <w:rPr/>
                    <w:t>realtà</w:t>
                  </w:r>
                  <w:r>
                    <w:rPr>
                      <w:spacing w:val="-14"/>
                    </w:rPr>
                    <w:t> </w:t>
                  </w:r>
                  <w:r>
                    <w:rPr/>
                    <w:t>non</w:t>
                  </w:r>
                  <w:r>
                    <w:rPr>
                      <w:spacing w:val="-14"/>
                    </w:rPr>
                    <w:t> </w:t>
                  </w:r>
                  <w:r>
                    <w:rPr/>
                    <w:t>ancora</w:t>
                  </w:r>
                  <w:r>
                    <w:rPr>
                      <w:spacing w:val="-15"/>
                    </w:rPr>
                    <w:t> </w:t>
                  </w:r>
                  <w:r>
                    <w:rPr/>
                    <w:t>in</w:t>
                  </w:r>
                  <w:r>
                    <w:rPr>
                      <w:spacing w:val="-13"/>
                    </w:rPr>
                    <w:t> </w:t>
                  </w:r>
                  <w:r>
                    <w:rPr/>
                    <w:t>grado di presentare una progettualità matura per i finanziamenti di</w:t>
                  </w:r>
                  <w:r>
                    <w:rPr>
                      <w:spacing w:val="-6"/>
                    </w:rPr>
                    <w:t> </w:t>
                  </w:r>
                  <w:r>
                    <w:rPr/>
                    <w:t>Smart&amp;Start.</w:t>
                  </w:r>
                </w:p>
                <w:p>
                  <w:pPr>
                    <w:pStyle w:val="BodyText"/>
                    <w:spacing w:before="0"/>
                    <w:ind w:right="17"/>
                    <w:jc w:val="both"/>
                  </w:pPr>
                  <w:r>
                    <w:rPr/>
                    <w:t>Al</w:t>
                  </w:r>
                  <w:r>
                    <w:rPr>
                      <w:spacing w:val="-4"/>
                    </w:rPr>
                    <w:t> </w:t>
                  </w:r>
                  <w:r>
                    <w:rPr>
                      <w:b/>
                    </w:rPr>
                    <w:t>comma</w:t>
                  </w:r>
                  <w:r>
                    <w:rPr>
                      <w:b/>
                      <w:spacing w:val="-4"/>
                    </w:rPr>
                    <w:t> </w:t>
                  </w:r>
                  <w:r>
                    <w:rPr>
                      <w:b/>
                    </w:rPr>
                    <w:t>3</w:t>
                  </w:r>
                  <w:r>
                    <w:rPr/>
                    <w:t>,</w:t>
                  </w:r>
                  <w:r>
                    <w:rPr>
                      <w:spacing w:val="-6"/>
                    </w:rPr>
                    <w:t> </w:t>
                  </w:r>
                  <w:r>
                    <w:rPr/>
                    <w:t>si</w:t>
                  </w:r>
                  <w:r>
                    <w:rPr>
                      <w:spacing w:val="-3"/>
                    </w:rPr>
                    <w:t> </w:t>
                  </w:r>
                  <w:r>
                    <w:rPr/>
                    <w:t>incrementa</w:t>
                  </w:r>
                  <w:r>
                    <w:rPr>
                      <w:spacing w:val="-4"/>
                    </w:rPr>
                    <w:t> </w:t>
                  </w:r>
                  <w:r>
                    <w:rPr/>
                    <w:t>la</w:t>
                  </w:r>
                  <w:r>
                    <w:rPr>
                      <w:spacing w:val="-4"/>
                    </w:rPr>
                    <w:t> </w:t>
                  </w:r>
                  <w:r>
                    <w:rPr/>
                    <w:t>dotazione</w:t>
                  </w:r>
                  <w:r>
                    <w:rPr>
                      <w:spacing w:val="-4"/>
                    </w:rPr>
                    <w:t> </w:t>
                  </w:r>
                  <w:r>
                    <w:rPr/>
                    <w:t>del</w:t>
                  </w:r>
                  <w:r>
                    <w:rPr>
                      <w:spacing w:val="-3"/>
                    </w:rPr>
                    <w:t> </w:t>
                  </w:r>
                  <w:r>
                    <w:rPr/>
                    <w:t>«Fondo</w:t>
                  </w:r>
                  <w:r>
                    <w:rPr>
                      <w:spacing w:val="-4"/>
                    </w:rPr>
                    <w:t> </w:t>
                  </w:r>
                  <w:r>
                    <w:rPr/>
                    <w:t>di</w:t>
                  </w:r>
                  <w:r>
                    <w:rPr>
                      <w:spacing w:val="-3"/>
                    </w:rPr>
                    <w:t> </w:t>
                  </w:r>
                  <w:r>
                    <w:rPr/>
                    <w:t>sostegno</w:t>
                  </w:r>
                  <w:r>
                    <w:rPr>
                      <w:spacing w:val="-3"/>
                    </w:rPr>
                    <w:t> </w:t>
                  </w:r>
                  <w:r>
                    <w:rPr/>
                    <w:t>al</w:t>
                  </w:r>
                  <w:r>
                    <w:rPr>
                      <w:spacing w:val="-3"/>
                    </w:rPr>
                    <w:t> </w:t>
                  </w:r>
                  <w:r>
                    <w:rPr/>
                    <w:t>venture</w:t>
                  </w:r>
                  <w:r>
                    <w:rPr>
                      <w:spacing w:val="-5"/>
                    </w:rPr>
                    <w:t> </w:t>
                  </w:r>
                  <w:r>
                    <w:rPr/>
                    <w:t>capital»,</w:t>
                  </w:r>
                  <w:r>
                    <w:rPr>
                      <w:spacing w:val="-3"/>
                    </w:rPr>
                    <w:t> </w:t>
                  </w:r>
                  <w:r>
                    <w:rPr/>
                    <w:t>istituito</w:t>
                  </w:r>
                  <w:r>
                    <w:rPr>
                      <w:spacing w:val="-5"/>
                    </w:rPr>
                    <w:t> </w:t>
                  </w:r>
                  <w:r>
                    <w:rPr/>
                    <w:t>ai sensi</w:t>
                  </w:r>
                  <w:r>
                    <w:rPr>
                      <w:spacing w:val="-8"/>
                    </w:rPr>
                    <w:t> </w:t>
                  </w:r>
                  <w:r>
                    <w:rPr/>
                    <w:t>dell’art.</w:t>
                  </w:r>
                  <w:r>
                    <w:rPr>
                      <w:spacing w:val="-7"/>
                    </w:rPr>
                    <w:t> </w:t>
                  </w:r>
                  <w:r>
                    <w:rPr/>
                    <w:t>1,</w:t>
                  </w:r>
                  <w:r>
                    <w:rPr>
                      <w:spacing w:val="-6"/>
                    </w:rPr>
                    <w:t> </w:t>
                  </w:r>
                  <w:r>
                    <w:rPr/>
                    <w:t>comma</w:t>
                  </w:r>
                  <w:r>
                    <w:rPr>
                      <w:spacing w:val="-10"/>
                    </w:rPr>
                    <w:t> </w:t>
                  </w:r>
                  <w:r>
                    <w:rPr/>
                    <w:t>209,</w:t>
                  </w:r>
                  <w:r>
                    <w:rPr>
                      <w:spacing w:val="-9"/>
                    </w:rPr>
                    <w:t> </w:t>
                  </w:r>
                  <w:r>
                    <w:rPr/>
                    <w:t>della</w:t>
                  </w:r>
                  <w:r>
                    <w:rPr>
                      <w:spacing w:val="-10"/>
                    </w:rPr>
                    <w:t> </w:t>
                  </w:r>
                  <w:r>
                    <w:rPr/>
                    <w:t>legge</w:t>
                  </w:r>
                  <w:r>
                    <w:rPr>
                      <w:spacing w:val="-10"/>
                    </w:rPr>
                    <w:t> </w:t>
                  </w:r>
                  <w:r>
                    <w:rPr/>
                    <w:t>n.</w:t>
                  </w:r>
                  <w:r>
                    <w:rPr>
                      <w:spacing w:val="-7"/>
                    </w:rPr>
                    <w:t> </w:t>
                  </w:r>
                  <w:r>
                    <w:rPr/>
                    <w:t>145</w:t>
                  </w:r>
                  <w:r>
                    <w:rPr>
                      <w:spacing w:val="-9"/>
                    </w:rPr>
                    <w:t> </w:t>
                  </w:r>
                  <w:r>
                    <w:rPr/>
                    <w:t>del</w:t>
                  </w:r>
                  <w:r>
                    <w:rPr>
                      <w:spacing w:val="-5"/>
                    </w:rPr>
                    <w:t> </w:t>
                  </w:r>
                  <w:r>
                    <w:rPr/>
                    <w:t>2018,</w:t>
                  </w:r>
                  <w:r>
                    <w:rPr>
                      <w:spacing w:val="-9"/>
                    </w:rPr>
                    <w:t> </w:t>
                  </w:r>
                  <w:r>
                    <w:rPr/>
                    <w:t>cui</w:t>
                  </w:r>
                  <w:r>
                    <w:rPr>
                      <w:spacing w:val="-8"/>
                    </w:rPr>
                    <w:t> </w:t>
                  </w:r>
                  <w:r>
                    <w:rPr/>
                    <w:t>sono</w:t>
                  </w:r>
                  <w:r>
                    <w:rPr>
                      <w:spacing w:val="-6"/>
                    </w:rPr>
                    <w:t> </w:t>
                  </w:r>
                  <w:r>
                    <w:rPr/>
                    <w:t>assegnate</w:t>
                  </w:r>
                  <w:r>
                    <w:rPr>
                      <w:spacing w:val="-7"/>
                    </w:rPr>
                    <w:t> </w:t>
                  </w:r>
                  <w:r>
                    <w:rPr/>
                    <w:t>risorse</w:t>
                  </w:r>
                  <w:r>
                    <w:rPr>
                      <w:spacing w:val="-10"/>
                    </w:rPr>
                    <w:t> </w:t>
                  </w:r>
                  <w:r>
                    <w:rPr/>
                    <w:t>aggiuntive pari a 200 milioni per l’anno</w:t>
                  </w:r>
                  <w:r>
                    <w:rPr>
                      <w:spacing w:val="-4"/>
                    </w:rPr>
                    <w:t> </w:t>
                  </w:r>
                  <w:r>
                    <w:rPr/>
                    <w:t>2020.</w:t>
                  </w:r>
                </w:p>
                <w:p>
                  <w:pPr>
                    <w:pStyle w:val="BodyText"/>
                    <w:spacing w:before="0"/>
                    <w:ind w:right="19"/>
                    <w:jc w:val="both"/>
                  </w:pPr>
                  <w:r>
                    <w:rPr/>
                    <w:t>I</w:t>
                  </w:r>
                  <w:r>
                    <w:rPr>
                      <w:spacing w:val="-14"/>
                    </w:rPr>
                    <w:t> </w:t>
                  </w:r>
                  <w:r>
                    <w:rPr>
                      <w:b/>
                    </w:rPr>
                    <w:t>commi</w:t>
                  </w:r>
                  <w:r>
                    <w:rPr>
                      <w:b/>
                      <w:spacing w:val="-11"/>
                    </w:rPr>
                    <w:t> </w:t>
                  </w:r>
                  <w:r>
                    <w:rPr>
                      <w:b/>
                    </w:rPr>
                    <w:t>4</w:t>
                  </w:r>
                  <w:r>
                    <w:rPr>
                      <w:b/>
                      <w:spacing w:val="-11"/>
                    </w:rPr>
                    <w:t> </w:t>
                  </w:r>
                  <w:r>
                    <w:rPr>
                      <w:b/>
                    </w:rPr>
                    <w:t>e</w:t>
                  </w:r>
                  <w:r>
                    <w:rPr>
                      <w:b/>
                      <w:spacing w:val="-12"/>
                    </w:rPr>
                    <w:t> </w:t>
                  </w:r>
                  <w:r>
                    <w:rPr>
                      <w:b/>
                    </w:rPr>
                    <w:t>5</w:t>
                  </w:r>
                  <w:r>
                    <w:rPr>
                      <w:b/>
                      <w:spacing w:val="-10"/>
                    </w:rPr>
                    <w:t> </w:t>
                  </w:r>
                  <w:r>
                    <w:rPr/>
                    <w:t>introducono</w:t>
                  </w:r>
                  <w:r>
                    <w:rPr>
                      <w:spacing w:val="-11"/>
                    </w:rPr>
                    <w:t> </w:t>
                  </w:r>
                  <w:r>
                    <w:rPr/>
                    <w:t>una</w:t>
                  </w:r>
                  <w:r>
                    <w:rPr>
                      <w:spacing w:val="-12"/>
                    </w:rPr>
                    <w:t> </w:t>
                  </w:r>
                  <w:r>
                    <w:rPr/>
                    <w:t>moratoria</w:t>
                  </w:r>
                  <w:r>
                    <w:rPr>
                      <w:spacing w:val="-12"/>
                    </w:rPr>
                    <w:t> </w:t>
                  </w:r>
                  <w:r>
                    <w:rPr/>
                    <w:t>temporanea</w:t>
                  </w:r>
                  <w:r>
                    <w:rPr>
                      <w:spacing w:val="-11"/>
                    </w:rPr>
                    <w:t> </w:t>
                  </w:r>
                  <w:r>
                    <w:rPr/>
                    <w:t>di</w:t>
                  </w:r>
                  <w:r>
                    <w:rPr>
                      <w:spacing w:val="-11"/>
                    </w:rPr>
                    <w:t> </w:t>
                  </w:r>
                  <w:r>
                    <w:rPr/>
                    <w:t>12</w:t>
                  </w:r>
                  <w:r>
                    <w:rPr>
                      <w:spacing w:val="-11"/>
                    </w:rPr>
                    <w:t> </w:t>
                  </w:r>
                  <w:r>
                    <w:rPr/>
                    <w:t>mesi</w:t>
                  </w:r>
                  <w:r>
                    <w:rPr>
                      <w:spacing w:val="-11"/>
                    </w:rPr>
                    <w:t> </w:t>
                  </w:r>
                  <w:r>
                    <w:rPr/>
                    <w:t>per</w:t>
                  </w:r>
                  <w:r>
                    <w:rPr>
                      <w:spacing w:val="-12"/>
                    </w:rPr>
                    <w:t> </w:t>
                  </w:r>
                  <w:r>
                    <w:rPr/>
                    <w:t>le</w:t>
                  </w:r>
                  <w:r>
                    <w:rPr>
                      <w:spacing w:val="-11"/>
                    </w:rPr>
                    <w:t> </w:t>
                  </w:r>
                  <w:r>
                    <w:rPr/>
                    <w:t>linee</w:t>
                  </w:r>
                  <w:r>
                    <w:rPr>
                      <w:spacing w:val="-12"/>
                    </w:rPr>
                    <w:t> </w:t>
                  </w:r>
                  <w:r>
                    <w:rPr/>
                    <w:t>di</w:t>
                  </w:r>
                  <w:r>
                    <w:rPr>
                      <w:spacing w:val="-11"/>
                    </w:rPr>
                    <w:t> </w:t>
                  </w:r>
                  <w:r>
                    <w:rPr/>
                    <w:t>credito</w:t>
                  </w:r>
                  <w:r>
                    <w:rPr>
                      <w:spacing w:val="-11"/>
                    </w:rPr>
                    <w:t> </w:t>
                  </w:r>
                  <w:r>
                    <w:rPr/>
                    <w:t>in</w:t>
                  </w:r>
                  <w:r>
                    <w:rPr>
                      <w:spacing w:val="-10"/>
                    </w:rPr>
                    <w:t> </w:t>
                  </w:r>
                  <w:r>
                    <w:rPr/>
                    <w:t>essere tra startup e PMI innovative e</w:t>
                  </w:r>
                  <w:r>
                    <w:rPr>
                      <w:spacing w:val="-8"/>
                    </w:rPr>
                    <w:t> </w:t>
                  </w:r>
                  <w:r>
                    <w:rPr/>
                    <w:t>banche.</w:t>
                  </w:r>
                </w:p>
                <w:p>
                  <w:pPr>
                    <w:spacing w:before="1"/>
                    <w:ind w:left="20" w:right="0" w:firstLine="0"/>
                    <w:jc w:val="both"/>
                    <w:rPr>
                      <w:i/>
                      <w:sz w:val="24"/>
                    </w:rPr>
                  </w:pPr>
                  <w:r>
                    <w:rPr>
                      <w:b/>
                      <w:sz w:val="24"/>
                    </w:rPr>
                    <w:t>Il comma 6</w:t>
                  </w:r>
                  <w:r>
                    <w:rPr>
                      <w:sz w:val="24"/>
                    </w:rPr>
                    <w:t>, </w:t>
                  </w:r>
                  <w:r>
                    <w:rPr>
                      <w:i/>
                      <w:sz w:val="24"/>
                    </w:rPr>
                    <w:t>equipara le sole startup innovative – nel caso di contratti di ricerca extra muros</w:t>
                  </w:r>
                </w:p>
                <w:p>
                  <w:pPr>
                    <w:spacing w:before="0"/>
                    <w:ind w:left="20" w:right="19" w:firstLine="0"/>
                    <w:jc w:val="both"/>
                    <w:rPr>
                      <w:i/>
                      <w:sz w:val="24"/>
                    </w:rPr>
                  </w:pPr>
                  <w:r>
                    <w:rPr>
                      <w:i/>
                      <w:sz w:val="24"/>
                    </w:rPr>
                    <w:t>– alle università e agli istituti di ricerca ai fini della maggiorazione delle spese ammissibili rilevanti di cui all’art. 1, comma 200 della legge 160/2019.</w:t>
                  </w:r>
                </w:p>
                <w:p>
                  <w:pPr>
                    <w:pStyle w:val="BodyText"/>
                    <w:spacing w:before="0"/>
                    <w:ind w:right="19"/>
                    <w:jc w:val="both"/>
                  </w:pPr>
                  <w:r>
                    <w:rPr>
                      <w:b/>
                    </w:rPr>
                    <w:t>Il</w:t>
                  </w:r>
                  <w:r>
                    <w:rPr>
                      <w:b/>
                      <w:spacing w:val="-7"/>
                    </w:rPr>
                    <w:t> </w:t>
                  </w:r>
                  <w:r>
                    <w:rPr>
                      <w:b/>
                    </w:rPr>
                    <w:t>comma</w:t>
                  </w:r>
                  <w:r>
                    <w:rPr>
                      <w:b/>
                      <w:spacing w:val="-6"/>
                    </w:rPr>
                    <w:t> </w:t>
                  </w:r>
                  <w:r>
                    <w:rPr>
                      <w:b/>
                    </w:rPr>
                    <w:t>7</w:t>
                  </w:r>
                  <w:r>
                    <w:rPr>
                      <w:b/>
                      <w:spacing w:val="-6"/>
                    </w:rPr>
                    <w:t> </w:t>
                  </w:r>
                  <w:r>
                    <w:rPr/>
                    <w:t>proroga</w:t>
                  </w:r>
                  <w:r>
                    <w:rPr>
                      <w:spacing w:val="-7"/>
                    </w:rPr>
                    <w:t> </w:t>
                  </w:r>
                  <w:r>
                    <w:rPr/>
                    <w:t>di</w:t>
                  </w:r>
                  <w:r>
                    <w:rPr>
                      <w:spacing w:val="-6"/>
                    </w:rPr>
                    <w:t> </w:t>
                  </w:r>
                  <w:r>
                    <w:rPr/>
                    <w:t>un</w:t>
                  </w:r>
                  <w:r>
                    <w:rPr>
                      <w:spacing w:val="-6"/>
                    </w:rPr>
                    <w:t> </w:t>
                  </w:r>
                  <w:r>
                    <w:rPr/>
                    <w:t>anno</w:t>
                  </w:r>
                  <w:r>
                    <w:rPr>
                      <w:spacing w:val="-6"/>
                    </w:rPr>
                    <w:t> </w:t>
                  </w:r>
                  <w:r>
                    <w:rPr/>
                    <w:t>la</w:t>
                  </w:r>
                  <w:r>
                    <w:rPr>
                      <w:spacing w:val="-8"/>
                    </w:rPr>
                    <w:t> </w:t>
                  </w:r>
                  <w:r>
                    <w:rPr/>
                    <w:t>permanenza</w:t>
                  </w:r>
                  <w:r>
                    <w:rPr>
                      <w:spacing w:val="-7"/>
                    </w:rPr>
                    <w:t> </w:t>
                  </w:r>
                  <w:r>
                    <w:rPr/>
                    <w:t>nella</w:t>
                  </w:r>
                  <w:r>
                    <w:rPr>
                      <w:spacing w:val="-7"/>
                    </w:rPr>
                    <w:t> </w:t>
                  </w:r>
                  <w:r>
                    <w:rPr/>
                    <w:t>sezione</w:t>
                  </w:r>
                  <w:r>
                    <w:rPr>
                      <w:spacing w:val="-7"/>
                    </w:rPr>
                    <w:t> </w:t>
                  </w:r>
                  <w:r>
                    <w:rPr/>
                    <w:t>speciale</w:t>
                  </w:r>
                  <w:r>
                    <w:rPr>
                      <w:spacing w:val="-7"/>
                    </w:rPr>
                    <w:t> </w:t>
                  </w:r>
                  <w:r>
                    <w:rPr/>
                    <w:t>del</w:t>
                  </w:r>
                  <w:r>
                    <w:rPr>
                      <w:spacing w:val="-6"/>
                    </w:rPr>
                    <w:t> </w:t>
                  </w:r>
                  <w:r>
                    <w:rPr/>
                    <w:t>registro</w:t>
                  </w:r>
                  <w:r>
                    <w:rPr>
                      <w:spacing w:val="-7"/>
                    </w:rPr>
                    <w:t> </w:t>
                  </w:r>
                  <w:r>
                    <w:rPr/>
                    <w:t>delle</w:t>
                  </w:r>
                  <w:r>
                    <w:rPr>
                      <w:spacing w:val="-7"/>
                    </w:rPr>
                    <w:t> </w:t>
                  </w:r>
                  <w:r>
                    <w:rPr/>
                    <w:t>imprese delle start-up innovative di cui all’articolo 25, comma 2, del Decreto Legge 18 ottobre</w:t>
                  </w:r>
                  <w:r>
                    <w:rPr>
                      <w:spacing w:val="8"/>
                    </w:rPr>
                    <w:t> </w:t>
                  </w:r>
                  <w:r>
                    <w:rPr/>
                    <w:t>2012,</w:t>
                  </w:r>
                </w:p>
                <w:p>
                  <w:pPr>
                    <w:pStyle w:val="BodyText"/>
                    <w:spacing w:before="0"/>
                    <w:ind w:right="23"/>
                    <w:jc w:val="both"/>
                  </w:pPr>
                  <w:r>
                    <w:rPr/>
                    <w:t>n. 179, convertito con modifiche dalla legge 17 dicembre 2012 n. 221. Eventuali termini previsti a pena di decadenza dall’accesso a incentivi pubblici e o per la revoca dei medesimi sono prorogati di 12 mesi. Tale previsione è resa necessaria considerati gli effetti negativi per l’economia prodottisi, per il 2020, su tutto il comparto delle startup.</w:t>
                  </w:r>
                </w:p>
                <w:p>
                  <w:pPr>
                    <w:spacing w:before="76"/>
                    <w:ind w:left="60" w:right="60" w:firstLine="0"/>
                    <w:jc w:val="center"/>
                    <w:rPr>
                      <w:sz w:val="22"/>
                    </w:rPr>
                  </w:pPr>
                  <w:r>
                    <w:rPr>
                      <w:sz w:val="22"/>
                    </w:rPr>
                    <w:t>98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83475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83372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680.5pt;mso-position-horizontal-relative:page;mso-position-vertical-relative:page;z-index:-277832704" type="#_x0000_t202" filled="false" stroked="false">
            <v:textbox inset="0,0,0,0">
              <w:txbxContent>
                <w:p>
                  <w:pPr>
                    <w:pStyle w:val="BodyText"/>
                    <w:ind w:right="17"/>
                    <w:jc w:val="both"/>
                  </w:pPr>
                  <w:r>
                    <w:rPr/>
                    <w:t>Il </w:t>
                  </w:r>
                  <w:r>
                    <w:rPr>
                      <w:b/>
                    </w:rPr>
                    <w:t>comma 8 </w:t>
                  </w:r>
                  <w:r>
                    <w:rPr/>
                    <w:t>riserva una quota di 200 milioni di euro del fondo di garanzia PMI in favore delle start up innovative come definite dall'articolo 25, comma 2, del decreto-legge n. 18 ottobre 2012 n. 179, convertito, con modificazioni dalla legge 17 dicembre 2012, n. 221.</w:t>
                  </w:r>
                </w:p>
                <w:p>
                  <w:pPr>
                    <w:pStyle w:val="BodyText"/>
                    <w:spacing w:before="0"/>
                    <w:ind w:right="17"/>
                    <w:jc w:val="both"/>
                  </w:pPr>
                  <w:r>
                    <w:rPr/>
                    <w:t>I</w:t>
                  </w:r>
                  <w:r>
                    <w:rPr>
                      <w:spacing w:val="-12"/>
                    </w:rPr>
                    <w:t> </w:t>
                  </w:r>
                  <w:r>
                    <w:rPr/>
                    <w:t>commi</w:t>
                  </w:r>
                  <w:r>
                    <w:rPr>
                      <w:spacing w:val="-9"/>
                    </w:rPr>
                    <w:t> </w:t>
                  </w:r>
                  <w:r>
                    <w:rPr>
                      <w:b/>
                    </w:rPr>
                    <w:t>da</w:t>
                  </w:r>
                  <w:r>
                    <w:rPr>
                      <w:b/>
                      <w:spacing w:val="-11"/>
                    </w:rPr>
                    <w:t> </w:t>
                  </w:r>
                  <w:r>
                    <w:rPr>
                      <w:b/>
                    </w:rPr>
                    <w:t>9</w:t>
                  </w:r>
                  <w:r>
                    <w:rPr>
                      <w:b/>
                      <w:spacing w:val="-8"/>
                    </w:rPr>
                    <w:t> </w:t>
                  </w:r>
                  <w:r>
                    <w:rPr>
                      <w:b/>
                    </w:rPr>
                    <w:t>a</w:t>
                  </w:r>
                  <w:r>
                    <w:rPr>
                      <w:b/>
                      <w:spacing w:val="-11"/>
                    </w:rPr>
                    <w:t> </w:t>
                  </w:r>
                  <w:r>
                    <w:rPr>
                      <w:b/>
                    </w:rPr>
                    <w:t>11</w:t>
                  </w:r>
                  <w:r>
                    <w:rPr>
                      <w:b/>
                      <w:spacing w:val="-7"/>
                    </w:rPr>
                    <w:t> </w:t>
                  </w:r>
                  <w:r>
                    <w:rPr/>
                    <w:t>introducono</w:t>
                  </w:r>
                  <w:r>
                    <w:rPr>
                      <w:spacing w:val="-11"/>
                    </w:rPr>
                    <w:t> </w:t>
                  </w:r>
                  <w:r>
                    <w:rPr/>
                    <w:t>un</w:t>
                  </w:r>
                  <w:r>
                    <w:rPr>
                      <w:spacing w:val="-8"/>
                    </w:rPr>
                    <w:t> </w:t>
                  </w:r>
                  <w:r>
                    <w:rPr/>
                    <w:t>regime</w:t>
                  </w:r>
                  <w:r>
                    <w:rPr>
                      <w:spacing w:val="-10"/>
                    </w:rPr>
                    <w:t> </w:t>
                  </w:r>
                  <w:r>
                    <w:rPr/>
                    <w:t>fiscale</w:t>
                  </w:r>
                  <w:r>
                    <w:rPr>
                      <w:spacing w:val="-8"/>
                    </w:rPr>
                    <w:t> </w:t>
                  </w:r>
                  <w:r>
                    <w:rPr/>
                    <w:t>agevolato</w:t>
                  </w:r>
                  <w:r>
                    <w:rPr>
                      <w:spacing w:val="-11"/>
                    </w:rPr>
                    <w:t> </w:t>
                  </w:r>
                  <w:r>
                    <w:rPr/>
                    <w:t>rivolto</w:t>
                  </w:r>
                  <w:r>
                    <w:rPr>
                      <w:spacing w:val="-10"/>
                    </w:rPr>
                    <w:t> </w:t>
                  </w:r>
                  <w:r>
                    <w:rPr/>
                    <w:t>esclusivamente</w:t>
                  </w:r>
                  <w:r>
                    <w:rPr>
                      <w:spacing w:val="-12"/>
                    </w:rPr>
                    <w:t> </w:t>
                  </w:r>
                  <w:r>
                    <w:rPr/>
                    <w:t>alle</w:t>
                  </w:r>
                  <w:r>
                    <w:rPr>
                      <w:spacing w:val="-9"/>
                    </w:rPr>
                    <w:t> </w:t>
                  </w:r>
                  <w:r>
                    <w:rPr/>
                    <w:t>persone fisiche che investono in startup o in PMI innovative. In particolare il comma 9 prevede una detrazione d’imposta pari al 50 per cento della somma investita dal contribuente nel capitale sociale di una o più start-up innovative direttamente ovvero per il tramite di organismi di investimento collettivo del risparmio che investano prevalentemente in start-up innovative. L’investimento massimo detraibile non può eccedere, in ciascun periodo d’imposta, l’importo di</w:t>
                  </w:r>
                  <w:r>
                    <w:rPr>
                      <w:spacing w:val="-15"/>
                    </w:rPr>
                    <w:t> </w:t>
                  </w:r>
                  <w:r>
                    <w:rPr/>
                    <w:t>euro</w:t>
                  </w:r>
                  <w:r>
                    <w:rPr>
                      <w:spacing w:val="-16"/>
                    </w:rPr>
                    <w:t> </w:t>
                  </w:r>
                  <w:r>
                    <w:rPr/>
                    <w:t>100.000</w:t>
                  </w:r>
                  <w:r>
                    <w:rPr>
                      <w:spacing w:val="-16"/>
                    </w:rPr>
                    <w:t> </w:t>
                  </w:r>
                  <w:r>
                    <w:rPr/>
                    <w:t>e</w:t>
                  </w:r>
                  <w:r>
                    <w:rPr>
                      <w:spacing w:val="-14"/>
                    </w:rPr>
                    <w:t> </w:t>
                  </w:r>
                  <w:r>
                    <w:rPr/>
                    <w:t>deve</w:t>
                  </w:r>
                  <w:r>
                    <w:rPr>
                      <w:spacing w:val="-14"/>
                    </w:rPr>
                    <w:t> </w:t>
                  </w:r>
                  <w:r>
                    <w:rPr/>
                    <w:t>essere</w:t>
                  </w:r>
                  <w:r>
                    <w:rPr>
                      <w:spacing w:val="-18"/>
                    </w:rPr>
                    <w:t> </w:t>
                  </w:r>
                  <w:r>
                    <w:rPr/>
                    <w:t>mantenuto</w:t>
                  </w:r>
                  <w:r>
                    <w:rPr>
                      <w:spacing w:val="-14"/>
                    </w:rPr>
                    <w:t> </w:t>
                  </w:r>
                  <w:r>
                    <w:rPr/>
                    <w:t>per</w:t>
                  </w:r>
                  <w:r>
                    <w:rPr>
                      <w:spacing w:val="-13"/>
                    </w:rPr>
                    <w:t> </w:t>
                  </w:r>
                  <w:r>
                    <w:rPr/>
                    <w:t>almeno</w:t>
                  </w:r>
                  <w:r>
                    <w:rPr>
                      <w:spacing w:val="-16"/>
                    </w:rPr>
                    <w:t> </w:t>
                  </w:r>
                  <w:r>
                    <w:rPr/>
                    <w:t>tre</w:t>
                  </w:r>
                  <w:r>
                    <w:rPr>
                      <w:spacing w:val="-16"/>
                    </w:rPr>
                    <w:t> </w:t>
                  </w:r>
                  <w:r>
                    <w:rPr/>
                    <w:t>anni.</w:t>
                  </w:r>
                  <w:r>
                    <w:rPr>
                      <w:spacing w:val="-13"/>
                    </w:rPr>
                    <w:t> </w:t>
                  </w:r>
                  <w:r>
                    <w:rPr/>
                    <w:t>Il</w:t>
                  </w:r>
                  <w:r>
                    <w:rPr>
                      <w:spacing w:val="-12"/>
                    </w:rPr>
                    <w:t> </w:t>
                  </w:r>
                  <w:r>
                    <w:rPr/>
                    <w:t>comma</w:t>
                  </w:r>
                  <w:r>
                    <w:rPr>
                      <w:spacing w:val="-16"/>
                    </w:rPr>
                    <w:t> </w:t>
                  </w:r>
                  <w:r>
                    <w:rPr/>
                    <w:t>10</w:t>
                  </w:r>
                  <w:r>
                    <w:rPr>
                      <w:spacing w:val="-16"/>
                    </w:rPr>
                    <w:t> </w:t>
                  </w:r>
                  <w:r>
                    <w:rPr/>
                    <w:t>prevede</w:t>
                  </w:r>
                  <w:r>
                    <w:rPr>
                      <w:spacing w:val="-16"/>
                    </w:rPr>
                    <w:t> </w:t>
                  </w:r>
                  <w:r>
                    <w:rPr/>
                    <w:t>la</w:t>
                  </w:r>
                  <w:r>
                    <w:rPr>
                      <w:spacing w:val="-16"/>
                    </w:rPr>
                    <w:t> </w:t>
                  </w:r>
                  <w:r>
                    <w:rPr/>
                    <w:t>medesima detrazione d’imposta per i contribuenti che investono in PMI</w:t>
                  </w:r>
                  <w:r>
                    <w:rPr>
                      <w:spacing w:val="-5"/>
                    </w:rPr>
                    <w:t> </w:t>
                  </w:r>
                  <w:r>
                    <w:rPr/>
                    <w:t>Innovative.</w:t>
                  </w:r>
                </w:p>
                <w:p>
                  <w:pPr>
                    <w:pStyle w:val="BodyText"/>
                    <w:spacing w:before="0"/>
                    <w:ind w:right="21"/>
                    <w:jc w:val="both"/>
                  </w:pPr>
                  <w:r>
                    <w:rPr/>
                    <w:t>Le predette agevolazioni sono concesse ai sensi del Regolamento (UE) n. 1407/2013 della Commissione europea del 18 dicembre 2013 sugli Aiuti «de minimis».</w:t>
                  </w:r>
                </w:p>
                <w:p>
                  <w:pPr>
                    <w:pStyle w:val="BodyText"/>
                    <w:spacing w:before="1"/>
                    <w:ind w:right="25"/>
                    <w:jc w:val="both"/>
                  </w:pPr>
                  <w:r>
                    <w:rPr/>
                    <w:t>Altri</w:t>
                  </w:r>
                  <w:r>
                    <w:rPr>
                      <w:spacing w:val="-9"/>
                    </w:rPr>
                    <w:t> </w:t>
                  </w:r>
                  <w:r>
                    <w:rPr/>
                    <w:t>Paesi</w:t>
                  </w:r>
                  <w:r>
                    <w:rPr>
                      <w:spacing w:val="-9"/>
                    </w:rPr>
                    <w:t> </w:t>
                  </w:r>
                  <w:r>
                    <w:rPr/>
                    <w:t>hanno</w:t>
                  </w:r>
                  <w:r>
                    <w:rPr>
                      <w:spacing w:val="-10"/>
                    </w:rPr>
                    <w:t> </w:t>
                  </w:r>
                  <w:r>
                    <w:rPr/>
                    <w:t>adottato</w:t>
                  </w:r>
                  <w:r>
                    <w:rPr>
                      <w:spacing w:val="-9"/>
                    </w:rPr>
                    <w:t> </w:t>
                  </w:r>
                  <w:r>
                    <w:rPr/>
                    <w:t>programmi</w:t>
                  </w:r>
                  <w:r>
                    <w:rPr>
                      <w:spacing w:val="-9"/>
                    </w:rPr>
                    <w:t> </w:t>
                  </w:r>
                  <w:r>
                    <w:rPr/>
                    <w:t>analoghi</w:t>
                  </w:r>
                  <w:r>
                    <w:rPr>
                      <w:spacing w:val="-9"/>
                    </w:rPr>
                    <w:t> </w:t>
                  </w:r>
                  <w:r>
                    <w:rPr/>
                    <w:t>quali</w:t>
                  </w:r>
                  <w:r>
                    <w:rPr>
                      <w:spacing w:val="-9"/>
                    </w:rPr>
                    <w:t> </w:t>
                  </w:r>
                  <w:r>
                    <w:rPr/>
                    <w:t>il</w:t>
                  </w:r>
                  <w:r>
                    <w:rPr>
                      <w:spacing w:val="-9"/>
                    </w:rPr>
                    <w:t> </w:t>
                  </w:r>
                  <w:r>
                    <w:rPr/>
                    <w:t>Seed</w:t>
                  </w:r>
                  <w:r>
                    <w:rPr>
                      <w:spacing w:val="-10"/>
                    </w:rPr>
                    <w:t> </w:t>
                  </w:r>
                  <w:r>
                    <w:rPr/>
                    <w:t>Enterprise</w:t>
                  </w:r>
                  <w:r>
                    <w:rPr>
                      <w:spacing w:val="-10"/>
                    </w:rPr>
                    <w:t> </w:t>
                  </w:r>
                  <w:r>
                    <w:rPr/>
                    <w:t>Investment</w:t>
                  </w:r>
                  <w:r>
                    <w:rPr>
                      <w:spacing w:val="-9"/>
                    </w:rPr>
                    <w:t> </w:t>
                  </w:r>
                  <w:r>
                    <w:rPr/>
                    <w:t>Scheme</w:t>
                  </w:r>
                  <w:r>
                    <w:rPr>
                      <w:spacing w:val="-10"/>
                    </w:rPr>
                    <w:t> </w:t>
                  </w:r>
                  <w:r>
                    <w:rPr/>
                    <w:t>del Regno Unito e il programma Tax Shelter for start-ups del</w:t>
                  </w:r>
                  <w:r>
                    <w:rPr>
                      <w:spacing w:val="-2"/>
                    </w:rPr>
                    <w:t> </w:t>
                  </w:r>
                  <w:r>
                    <w:rPr/>
                    <w:t>Belgio.</w:t>
                  </w:r>
                </w:p>
                <w:p>
                  <w:pPr>
                    <w:pStyle w:val="BodyText"/>
                    <w:spacing w:before="0"/>
                    <w:ind w:right="22"/>
                    <w:jc w:val="both"/>
                  </w:pPr>
                  <w:r>
                    <w:rPr/>
                    <w:t>La</w:t>
                  </w:r>
                  <w:r>
                    <w:rPr>
                      <w:spacing w:val="-15"/>
                    </w:rPr>
                    <w:t> </w:t>
                  </w:r>
                  <w:r>
                    <w:rPr/>
                    <w:t>finalità</w:t>
                  </w:r>
                  <w:r>
                    <w:rPr>
                      <w:spacing w:val="-14"/>
                    </w:rPr>
                    <w:t> </w:t>
                  </w:r>
                  <w:r>
                    <w:rPr/>
                    <w:t>della</w:t>
                  </w:r>
                  <w:r>
                    <w:rPr>
                      <w:spacing w:val="-14"/>
                    </w:rPr>
                    <w:t> </w:t>
                  </w:r>
                  <w:r>
                    <w:rPr/>
                    <w:t>misura</w:t>
                  </w:r>
                  <w:r>
                    <w:rPr>
                      <w:spacing w:val="-14"/>
                    </w:rPr>
                    <w:t> </w:t>
                  </w:r>
                  <w:r>
                    <w:rPr/>
                    <w:t>è</w:t>
                  </w:r>
                  <w:r>
                    <w:rPr>
                      <w:spacing w:val="-12"/>
                    </w:rPr>
                    <w:t> </w:t>
                  </w:r>
                  <w:r>
                    <w:rPr/>
                    <w:t>di</w:t>
                  </w:r>
                  <w:r>
                    <w:rPr>
                      <w:spacing w:val="-13"/>
                    </w:rPr>
                    <w:t> </w:t>
                  </w:r>
                  <w:r>
                    <w:rPr/>
                    <w:t>stimolare</w:t>
                  </w:r>
                  <w:r>
                    <w:rPr>
                      <w:spacing w:val="-14"/>
                    </w:rPr>
                    <w:t> </w:t>
                  </w:r>
                  <w:r>
                    <w:rPr/>
                    <w:t>investimenti</w:t>
                  </w:r>
                  <w:r>
                    <w:rPr>
                      <w:spacing w:val="-15"/>
                    </w:rPr>
                    <w:t> </w:t>
                  </w:r>
                  <w:r>
                    <w:rPr/>
                    <w:t>di</w:t>
                  </w:r>
                  <w:r>
                    <w:rPr>
                      <w:spacing w:val="-13"/>
                    </w:rPr>
                    <w:t> </w:t>
                  </w:r>
                  <w:r>
                    <w:rPr/>
                    <w:t>importo</w:t>
                  </w:r>
                  <w:r>
                    <w:rPr>
                      <w:spacing w:val="-14"/>
                    </w:rPr>
                    <w:t> </w:t>
                  </w:r>
                  <w:r>
                    <w:rPr/>
                    <w:t>limitato</w:t>
                  </w:r>
                  <w:r>
                    <w:rPr>
                      <w:spacing w:val="-12"/>
                    </w:rPr>
                    <w:t> </w:t>
                  </w:r>
                  <w:r>
                    <w:rPr/>
                    <w:t>che</w:t>
                  </w:r>
                  <w:r>
                    <w:rPr>
                      <w:spacing w:val="-14"/>
                    </w:rPr>
                    <w:t> </w:t>
                  </w:r>
                  <w:r>
                    <w:rPr/>
                    <w:t>sono</w:t>
                  </w:r>
                  <w:r>
                    <w:rPr>
                      <w:spacing w:val="-13"/>
                    </w:rPr>
                    <w:t> </w:t>
                  </w:r>
                  <w:r>
                    <w:rPr/>
                    <w:t>parte</w:t>
                  </w:r>
                  <w:r>
                    <w:rPr>
                      <w:spacing w:val="-14"/>
                    </w:rPr>
                    <w:t> </w:t>
                  </w:r>
                  <w:r>
                    <w:rPr/>
                    <w:t>essenziale del ciclo di vita di una start-up innovativa, sia nelle fasi iniziali, che nel suo passaggio a PMI innovativa, una volta decorsi i 5 anni dall’iscrizione alla sezione speciale del Registro delle imprese.</w:t>
                  </w:r>
                </w:p>
                <w:p>
                  <w:pPr>
                    <w:pStyle w:val="BodyText"/>
                    <w:spacing w:before="0"/>
                    <w:ind w:right="21"/>
                    <w:jc w:val="both"/>
                  </w:pPr>
                  <w:r>
                    <w:rPr/>
                    <w:t>La misura, proprio perché rivolta esclusivamente ad investitori persone fisiche, completa e integra il quadro delle misure volte a stimolare la partecipazione al capitale delle start up e delle PMI innovative, che attualmente si fonda su due pilastri: 1. gli incentivi fiscali per investimenti effettuati da persone fisiche e giuridiche in start up e PMI innovative che si focalizza</w:t>
                  </w:r>
                  <w:r>
                    <w:rPr>
                      <w:spacing w:val="-17"/>
                    </w:rPr>
                    <w:t> </w:t>
                  </w:r>
                  <w:r>
                    <w:rPr/>
                    <w:t>su</w:t>
                  </w:r>
                  <w:r>
                    <w:rPr>
                      <w:spacing w:val="-16"/>
                    </w:rPr>
                    <w:t> </w:t>
                  </w:r>
                  <w:r>
                    <w:rPr/>
                    <w:t>un</w:t>
                  </w:r>
                  <w:r>
                    <w:rPr>
                      <w:spacing w:val="-13"/>
                    </w:rPr>
                    <w:t> </w:t>
                  </w:r>
                  <w:r>
                    <w:rPr/>
                    <w:t>taglio</w:t>
                  </w:r>
                  <w:r>
                    <w:rPr>
                      <w:spacing w:val="-15"/>
                    </w:rPr>
                    <w:t> </w:t>
                  </w:r>
                  <w:r>
                    <w:rPr/>
                    <w:t>di</w:t>
                  </w:r>
                  <w:r>
                    <w:rPr>
                      <w:spacing w:val="-14"/>
                    </w:rPr>
                    <w:t> </w:t>
                  </w:r>
                  <w:r>
                    <w:rPr/>
                    <w:t>investimenti</w:t>
                  </w:r>
                  <w:r>
                    <w:rPr>
                      <w:spacing w:val="-15"/>
                    </w:rPr>
                    <w:t> </w:t>
                  </w:r>
                  <w:r>
                    <w:rPr/>
                    <w:t>più</w:t>
                  </w:r>
                  <w:r>
                    <w:rPr>
                      <w:spacing w:val="-14"/>
                    </w:rPr>
                    <w:t> </w:t>
                  </w:r>
                  <w:r>
                    <w:rPr/>
                    <w:t>elevato</w:t>
                  </w:r>
                  <w:r>
                    <w:rPr>
                      <w:spacing w:val="-15"/>
                    </w:rPr>
                    <w:t> </w:t>
                  </w:r>
                  <w:r>
                    <w:rPr/>
                    <w:t>(agevolazioni</w:t>
                  </w:r>
                  <w:r>
                    <w:rPr>
                      <w:spacing w:val="-14"/>
                    </w:rPr>
                    <w:t> </w:t>
                  </w:r>
                  <w:r>
                    <w:rPr/>
                    <w:t>fiscali</w:t>
                  </w:r>
                  <w:r>
                    <w:rPr>
                      <w:spacing w:val="-15"/>
                    </w:rPr>
                    <w:t> </w:t>
                  </w:r>
                  <w:r>
                    <w:rPr/>
                    <w:t>del</w:t>
                  </w:r>
                  <w:r>
                    <w:rPr>
                      <w:spacing w:val="-14"/>
                    </w:rPr>
                    <w:t> </w:t>
                  </w:r>
                  <w:r>
                    <w:rPr/>
                    <w:t>30%</w:t>
                  </w:r>
                  <w:r>
                    <w:rPr>
                      <w:spacing w:val="-17"/>
                    </w:rPr>
                    <w:t> </w:t>
                  </w:r>
                  <w:r>
                    <w:rPr/>
                    <w:t>fino</w:t>
                  </w:r>
                  <w:r>
                    <w:rPr>
                      <w:spacing w:val="-15"/>
                    </w:rPr>
                    <w:t> </w:t>
                  </w:r>
                  <w:r>
                    <w:rPr/>
                    <w:t>a</w:t>
                  </w:r>
                  <w:r>
                    <w:rPr>
                      <w:spacing w:val="-15"/>
                    </w:rPr>
                    <w:t> </w:t>
                  </w:r>
                  <w:r>
                    <w:rPr/>
                    <w:t>€1</w:t>
                  </w:r>
                  <w:r>
                    <w:rPr>
                      <w:spacing w:val="-15"/>
                    </w:rPr>
                    <w:t> </w:t>
                  </w:r>
                  <w:r>
                    <w:rPr/>
                    <w:t>milione per le persone fisiche e del 30% fino a €1,8 milioni per le persone giuridiche) e 2. il Fondo Nazionale di Innovazione che interviene con investimenti diretti e indiretti in minoranze qualificate nel capitale di imprese innovative con Fondi generalisti, verticali o Fondi di</w:t>
                  </w:r>
                  <w:r>
                    <w:rPr>
                      <w:spacing w:val="-21"/>
                    </w:rPr>
                    <w:t> </w:t>
                  </w:r>
                  <w:r>
                    <w:rPr/>
                    <w:t>Fondi, a supporto di start-up, scaleup e PMI</w:t>
                  </w:r>
                  <w:r>
                    <w:rPr>
                      <w:spacing w:val="-8"/>
                    </w:rPr>
                    <w:t> </w:t>
                  </w:r>
                  <w:r>
                    <w:rPr/>
                    <w:t>innovative.</w:t>
                  </w:r>
                </w:p>
                <w:p>
                  <w:pPr>
                    <w:pStyle w:val="BodyText"/>
                    <w:spacing w:before="1"/>
                    <w:ind w:right="18"/>
                    <w:jc w:val="both"/>
                  </w:pPr>
                  <w:r>
                    <w:rPr/>
                    <w:t>Con i predetti commi si intende invece incentivare la raccolta di capitale per quelle start-up innovative e PMI innovative che ancora hanno valori della produzione ridotti e potenziarne la capitalizzazione per favorirne la crescita e più in generale per colmare il divario esistente tra l’Italia e altri paesi UE nel venture capital rivolto a queste categorie di imprese.</w:t>
                  </w:r>
                </w:p>
                <w:p>
                  <w:pPr>
                    <w:pStyle w:val="BodyText"/>
                    <w:spacing w:before="0"/>
                    <w:ind w:right="24"/>
                    <w:jc w:val="both"/>
                  </w:pPr>
                  <w:r>
                    <w:rPr/>
                    <w:t>Il </w:t>
                  </w:r>
                  <w:r>
                    <w:rPr>
                      <w:b/>
                    </w:rPr>
                    <w:t>comma 12 </w:t>
                  </w:r>
                  <w:r>
                    <w:rPr/>
                    <w:t>(Investor Visa for Italy) concerne il dimezzamento delle soglie minime per l’attrazione di investimenti verso le società di capitali e le startup innovative.</w:t>
                  </w:r>
                </w:p>
                <w:p>
                  <w:pPr>
                    <w:pStyle w:val="BodyText"/>
                    <w:spacing w:before="0"/>
                    <w:jc w:val="both"/>
                  </w:pPr>
                  <w:r>
                    <w:rPr/>
                    <w:t>La legge 11 dicembre 2016, n. 232 (“Legge di Bilancio 2017”) ha introdotto (art. 1, comma</w:t>
                  </w:r>
                </w:p>
                <w:p>
                  <w:pPr>
                    <w:pStyle w:val="BodyText"/>
                    <w:spacing w:before="0"/>
                    <w:ind w:right="20"/>
                    <w:jc w:val="both"/>
                  </w:pPr>
                  <w:r>
                    <w:rPr/>
                    <w:t>148) una nuova tipologia di visto dedicata ai cittadini non Ue che intendono effettuare investimenti</w:t>
                  </w:r>
                  <w:r>
                    <w:rPr>
                      <w:spacing w:val="-12"/>
                    </w:rPr>
                    <w:t> </w:t>
                  </w:r>
                  <w:r>
                    <w:rPr/>
                    <w:t>di</w:t>
                  </w:r>
                  <w:r>
                    <w:rPr>
                      <w:spacing w:val="-11"/>
                    </w:rPr>
                    <w:t> </w:t>
                  </w:r>
                  <w:r>
                    <w:rPr/>
                    <w:t>importo</w:t>
                  </w:r>
                  <w:r>
                    <w:rPr>
                      <w:spacing w:val="-11"/>
                    </w:rPr>
                    <w:t> </w:t>
                  </w:r>
                  <w:r>
                    <w:rPr/>
                    <w:t>significativo</w:t>
                  </w:r>
                  <w:r>
                    <w:rPr>
                      <w:spacing w:val="-11"/>
                    </w:rPr>
                    <w:t> </w:t>
                  </w:r>
                  <w:r>
                    <w:rPr/>
                    <w:t>in</w:t>
                  </w:r>
                  <w:r>
                    <w:rPr>
                      <w:spacing w:val="-11"/>
                    </w:rPr>
                    <w:t> </w:t>
                  </w:r>
                  <w:r>
                    <w:rPr/>
                    <w:t>aree</w:t>
                  </w:r>
                  <w:r>
                    <w:rPr>
                      <w:spacing w:val="-13"/>
                    </w:rPr>
                    <w:t> </w:t>
                  </w:r>
                  <w:r>
                    <w:rPr/>
                    <w:t>strategiche</w:t>
                  </w:r>
                  <w:r>
                    <w:rPr>
                      <w:spacing w:val="-12"/>
                    </w:rPr>
                    <w:t> </w:t>
                  </w:r>
                  <w:r>
                    <w:rPr/>
                    <w:t>per</w:t>
                  </w:r>
                  <w:r>
                    <w:rPr>
                      <w:spacing w:val="-12"/>
                    </w:rPr>
                    <w:t> </w:t>
                  </w:r>
                  <w:r>
                    <w:rPr/>
                    <w:t>l’economia</w:t>
                  </w:r>
                  <w:r>
                    <w:rPr>
                      <w:spacing w:val="-10"/>
                    </w:rPr>
                    <w:t> </w:t>
                  </w:r>
                  <w:r>
                    <w:rPr/>
                    <w:t>e</w:t>
                  </w:r>
                  <w:r>
                    <w:rPr>
                      <w:spacing w:val="-12"/>
                    </w:rPr>
                    <w:t> </w:t>
                  </w:r>
                  <w:r>
                    <w:rPr/>
                    <w:t>per</w:t>
                  </w:r>
                  <w:r>
                    <w:rPr>
                      <w:spacing w:val="-7"/>
                    </w:rPr>
                    <w:t> </w:t>
                  </w:r>
                  <w:r>
                    <w:rPr/>
                    <w:t>la</w:t>
                  </w:r>
                  <w:r>
                    <w:rPr>
                      <w:spacing w:val="-12"/>
                    </w:rPr>
                    <w:t> </w:t>
                  </w:r>
                  <w:r>
                    <w:rPr/>
                    <w:t>società</w:t>
                  </w:r>
                  <w:r>
                    <w:rPr>
                      <w:spacing w:val="-12"/>
                    </w:rPr>
                    <w:t> </w:t>
                  </w:r>
                  <w:r>
                    <w:rPr/>
                    <w:t>italiana; a tal fine è aggiunto al d.lgs. 286/1998 (Testo unico sull’immigrazione) l’articolo 26-bis, dal titolo “Ingresso e soggiorno per investitori”, il quale prevede che possano candidarsi al visto i cittadini non Ue che effettuano un investimento in una delle seguenti tipologie: 2 milioni di euro in titoli di Stato a medio-lungo termine; almeno 1 milione di euro in società di capitali italiane (500mila euro nel caso di start-up innovative ex decreto legge. 179/2012); almeno 1 milione di euro per donazioni in ambito culturale, ambientale e sociale. La definizione delle modalità e delle procedure di candidatura per il nulla osta al visto è rimessa a un decreto attuativo, emanato dal Ministro dello Sviluppo Economico, con il concerto del Ministro degli Affari</w:t>
                  </w:r>
                  <w:r>
                    <w:rPr>
                      <w:spacing w:val="-9"/>
                    </w:rPr>
                    <w:t> </w:t>
                  </w:r>
                  <w:r>
                    <w:rPr/>
                    <w:t>Esteri</w:t>
                  </w:r>
                  <w:r>
                    <w:rPr>
                      <w:spacing w:val="-7"/>
                    </w:rPr>
                    <w:t> </w:t>
                  </w:r>
                  <w:r>
                    <w:rPr/>
                    <w:t>e</w:t>
                  </w:r>
                  <w:r>
                    <w:rPr>
                      <w:spacing w:val="-8"/>
                    </w:rPr>
                    <w:t> </w:t>
                  </w:r>
                  <w:r>
                    <w:rPr/>
                    <w:t>della</w:t>
                  </w:r>
                  <w:r>
                    <w:rPr>
                      <w:spacing w:val="-8"/>
                    </w:rPr>
                    <w:t> </w:t>
                  </w:r>
                  <w:r>
                    <w:rPr/>
                    <w:t>Cooperazione</w:t>
                  </w:r>
                  <w:r>
                    <w:rPr>
                      <w:spacing w:val="-6"/>
                    </w:rPr>
                    <w:t> </w:t>
                  </w:r>
                  <w:r>
                    <w:rPr/>
                    <w:t>Internazionale</w:t>
                  </w:r>
                  <w:r>
                    <w:rPr>
                      <w:spacing w:val="-6"/>
                    </w:rPr>
                    <w:t> </w:t>
                  </w:r>
                  <w:r>
                    <w:rPr/>
                    <w:t>e</w:t>
                  </w:r>
                  <w:r>
                    <w:rPr>
                      <w:spacing w:val="-8"/>
                    </w:rPr>
                    <w:t> </w:t>
                  </w:r>
                  <w:r>
                    <w:rPr/>
                    <w:t>del</w:t>
                  </w:r>
                  <w:r>
                    <w:rPr>
                      <w:spacing w:val="-7"/>
                    </w:rPr>
                    <w:t> </w:t>
                  </w:r>
                  <w:r>
                    <w:rPr/>
                    <w:t>Ministro</w:t>
                  </w:r>
                  <w:r>
                    <w:rPr>
                      <w:spacing w:val="-7"/>
                    </w:rPr>
                    <w:t> </w:t>
                  </w:r>
                  <w:r>
                    <w:rPr/>
                    <w:t>dell’Interno,</w:t>
                  </w:r>
                  <w:r>
                    <w:rPr>
                      <w:spacing w:val="-7"/>
                    </w:rPr>
                    <w:t> </w:t>
                  </w:r>
                  <w:r>
                    <w:rPr/>
                    <w:t>il</w:t>
                  </w:r>
                  <w:r>
                    <w:rPr>
                      <w:spacing w:val="-7"/>
                    </w:rPr>
                    <w:t> </w:t>
                  </w:r>
                  <w:r>
                    <w:rPr/>
                    <w:t>21</w:t>
                  </w:r>
                  <w:r>
                    <w:rPr>
                      <w:spacing w:val="-8"/>
                    </w:rPr>
                    <w:t> </w:t>
                  </w:r>
                  <w:r>
                    <w:rPr/>
                    <w:t>luglio</w:t>
                  </w:r>
                  <w:r>
                    <w:rPr>
                      <w:spacing w:val="-7"/>
                    </w:rPr>
                    <w:t> </w:t>
                  </w:r>
                  <w:r>
                    <w:rPr/>
                    <w:t>2017. La procedura di richiesta del nulla osta al visto, gestita dal Ministero dello Sviluppo Economico, avviene attraverso la piattaforma</w:t>
                  </w:r>
                  <w:r>
                    <w:rPr>
                      <w:spacing w:val="-4"/>
                    </w:rPr>
                    <w:t> </w:t>
                  </w:r>
                  <w:r>
                    <w:rPr/>
                    <w:t>investorvisa.mise.gov.it.</w:t>
                  </w:r>
                </w:p>
                <w:p>
                  <w:pPr>
                    <w:spacing w:before="77"/>
                    <w:ind w:left="39" w:right="39" w:firstLine="0"/>
                    <w:jc w:val="center"/>
                    <w:rPr>
                      <w:sz w:val="22"/>
                    </w:rPr>
                  </w:pPr>
                  <w:r>
                    <w:rPr>
                      <w:sz w:val="22"/>
                    </w:rPr>
                    <w:t>99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83168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83065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209.95pt;height:15.3pt;mso-position-horizontal-relative:page;mso-position-vertical-relative:page;z-index:-277829632" type="#_x0000_t202" filled="false" stroked="false">
            <v:textbox inset="0,0,0,0">
              <w:txbxContent>
                <w:p>
                  <w:pPr>
                    <w:pStyle w:val="BodyText"/>
                  </w:pPr>
                  <w:r>
                    <w:rPr/>
                    <w:t>Dalla prima fase attuativa del programma</w:t>
                  </w:r>
                </w:p>
              </w:txbxContent>
            </v:textbox>
            <w10:wrap type="none"/>
          </v:shape>
        </w:pict>
      </w:r>
      <w:r>
        <w:rPr/>
        <w:pict>
          <v:shape style="position:absolute;margin-left:283.720825pt;margin-top:71.466621pt;width:240.15pt;height:15.3pt;mso-position-horizontal-relative:page;mso-position-vertical-relative:page;z-index:-277828608" type="#_x0000_t202" filled="false" stroked="false">
            <v:textbox inset="0,0,0,0">
              <w:txbxContent>
                <w:p>
                  <w:pPr>
                    <w:pStyle w:val="BodyText"/>
                  </w:pPr>
                  <w:r>
                    <w:rPr/>
                    <w:t>“Investor Visa” emerge che la misura ha finora</w:t>
                  </w:r>
                </w:p>
              </w:txbxContent>
            </v:textbox>
            <w10:wrap type="none"/>
          </v:shape>
        </w:pict>
      </w:r>
      <w:r>
        <w:rPr/>
        <w:pict>
          <v:shape style="position:absolute;margin-left:71.024002pt;margin-top:85.286621pt;width:452.8pt;height:15.3pt;mso-position-horizontal-relative:page;mso-position-vertical-relative:page;z-index:-277827584" type="#_x0000_t202" filled="false" stroked="false">
            <v:textbox inset="0,0,0,0">
              <w:txbxContent>
                <w:p>
                  <w:pPr>
                    <w:pStyle w:val="BodyText"/>
                  </w:pPr>
                  <w:r>
                    <w:rPr/>
                    <w:t>incontrato un interesse limitato: dalla fine del 2017 ad oggi sono pervenute 15 candidature, di</w:t>
                  </w:r>
                </w:p>
              </w:txbxContent>
            </v:textbox>
            <w10:wrap type="none"/>
          </v:shape>
        </w:pict>
      </w:r>
      <w:r>
        <w:rPr/>
        <w:pict>
          <v:shape style="position:absolute;margin-left:71.024002pt;margin-top:99.086624pt;width:453.45pt;height:622.6pt;mso-position-horizontal-relative:page;mso-position-vertical-relative:page;z-index:-277826560" type="#_x0000_t202" filled="false" stroked="false">
            <v:textbox inset="0,0,0,0">
              <w:txbxContent>
                <w:p>
                  <w:pPr>
                    <w:pStyle w:val="BodyText"/>
                    <w:ind w:right="18"/>
                    <w:jc w:val="both"/>
                  </w:pPr>
                  <w:r>
                    <w:rPr/>
                    <w:t>cui 9 hanno portato al rilascio di visti per investitori (4 </w:t>
                  </w:r>
                  <w:r>
                    <w:rPr>
                      <w:spacing w:val="2"/>
                    </w:rPr>
                    <w:t>di </w:t>
                  </w:r>
                  <w:r>
                    <w:rPr/>
                    <w:t>esse riguardano operazioni di investimento in società di capitali per € 1 milione ciascuno; 3 riguardano investimenti in</w:t>
                  </w:r>
                  <w:r>
                    <w:rPr>
                      <w:spacing w:val="-25"/>
                    </w:rPr>
                    <w:t> </w:t>
                  </w:r>
                  <w:r>
                    <w:rPr/>
                    <w:t>start- up</w:t>
                  </w:r>
                  <w:r>
                    <w:rPr>
                      <w:spacing w:val="-14"/>
                    </w:rPr>
                    <w:t> </w:t>
                  </w:r>
                  <w:r>
                    <w:rPr/>
                    <w:t>innovative</w:t>
                  </w:r>
                  <w:r>
                    <w:rPr>
                      <w:spacing w:val="-14"/>
                    </w:rPr>
                    <w:t> </w:t>
                  </w:r>
                  <w:r>
                    <w:rPr/>
                    <w:t>per</w:t>
                  </w:r>
                  <w:r>
                    <w:rPr>
                      <w:spacing w:val="-15"/>
                    </w:rPr>
                    <w:t> </w:t>
                  </w:r>
                  <w:r>
                    <w:rPr/>
                    <w:t>€</w:t>
                  </w:r>
                  <w:r>
                    <w:rPr>
                      <w:spacing w:val="-13"/>
                    </w:rPr>
                    <w:t> </w:t>
                  </w:r>
                  <w:r>
                    <w:rPr/>
                    <w:t>500.000</w:t>
                  </w:r>
                  <w:r>
                    <w:rPr>
                      <w:spacing w:val="-13"/>
                    </w:rPr>
                    <w:t> </w:t>
                  </w:r>
                  <w:r>
                    <w:rPr/>
                    <w:t>ciascuno;</w:t>
                  </w:r>
                  <w:r>
                    <w:rPr>
                      <w:spacing w:val="-14"/>
                    </w:rPr>
                    <w:t> </w:t>
                  </w:r>
                  <w:r>
                    <w:rPr/>
                    <w:t>2</w:t>
                  </w:r>
                  <w:r>
                    <w:rPr>
                      <w:spacing w:val="-13"/>
                    </w:rPr>
                    <w:t> </w:t>
                  </w:r>
                  <w:r>
                    <w:rPr/>
                    <w:t>riguardano</w:t>
                  </w:r>
                  <w:r>
                    <w:rPr>
                      <w:spacing w:val="-12"/>
                    </w:rPr>
                    <w:t> </w:t>
                  </w:r>
                  <w:r>
                    <w:rPr/>
                    <w:t>investimenti</w:t>
                  </w:r>
                  <w:r>
                    <w:rPr>
                      <w:spacing w:val="-15"/>
                    </w:rPr>
                    <w:t> </w:t>
                  </w:r>
                  <w:r>
                    <w:rPr/>
                    <w:t>in</w:t>
                  </w:r>
                  <w:r>
                    <w:rPr>
                      <w:spacing w:val="-14"/>
                    </w:rPr>
                    <w:t> </w:t>
                  </w:r>
                  <w:r>
                    <w:rPr/>
                    <w:t>titoli</w:t>
                  </w:r>
                  <w:r>
                    <w:rPr>
                      <w:spacing w:val="-13"/>
                    </w:rPr>
                    <w:t> </w:t>
                  </w:r>
                  <w:r>
                    <w:rPr/>
                    <w:t>di</w:t>
                  </w:r>
                  <w:r>
                    <w:rPr>
                      <w:spacing w:val="-13"/>
                    </w:rPr>
                    <w:t> </w:t>
                  </w:r>
                  <w:r>
                    <w:rPr/>
                    <w:t>Stato</w:t>
                  </w:r>
                  <w:r>
                    <w:rPr>
                      <w:spacing w:val="-14"/>
                    </w:rPr>
                    <w:t> </w:t>
                  </w:r>
                  <w:r>
                    <w:rPr/>
                    <w:t>per</w:t>
                  </w:r>
                  <w:r>
                    <w:rPr>
                      <w:spacing w:val="-14"/>
                    </w:rPr>
                    <w:t> </w:t>
                  </w:r>
                  <w:r>
                    <w:rPr/>
                    <w:t>€</w:t>
                  </w:r>
                  <w:r>
                    <w:rPr>
                      <w:spacing w:val="-14"/>
                    </w:rPr>
                    <w:t> </w:t>
                  </w:r>
                  <w:r>
                    <w:rPr/>
                    <w:t>2</w:t>
                  </w:r>
                  <w:r>
                    <w:rPr>
                      <w:spacing w:val="-13"/>
                    </w:rPr>
                    <w:t> </w:t>
                  </w:r>
                  <w:r>
                    <w:rPr/>
                    <w:t>milioni ciascuno).</w:t>
                  </w:r>
                </w:p>
                <w:p>
                  <w:pPr>
                    <w:pStyle w:val="BodyText"/>
                    <w:spacing w:before="0"/>
                    <w:ind w:right="19"/>
                    <w:jc w:val="both"/>
                  </w:pPr>
                  <w:r>
                    <w:rPr/>
                    <w:t>La presente disposizione mira pertanto a incentivare l’utilizzo del programma, con particolare enfasi sulle forme di investimento a carattere produttivo, attraverso un dimezzamento delle soglie finanziarie per le operazioni dirette verso le società di capitali (da 1 milione a 500mila euro)</w:t>
                  </w:r>
                  <w:r>
                    <w:rPr>
                      <w:spacing w:val="-8"/>
                    </w:rPr>
                    <w:t> </w:t>
                  </w:r>
                  <w:r>
                    <w:rPr/>
                    <w:t>e,</w:t>
                  </w:r>
                  <w:r>
                    <w:rPr>
                      <w:spacing w:val="-8"/>
                    </w:rPr>
                    <w:t> </w:t>
                  </w:r>
                  <w:r>
                    <w:rPr/>
                    <w:t>in</w:t>
                  </w:r>
                  <w:r>
                    <w:rPr>
                      <w:spacing w:val="-7"/>
                    </w:rPr>
                    <w:t> </w:t>
                  </w:r>
                  <w:r>
                    <w:rPr/>
                    <w:t>particolare,</w:t>
                  </w:r>
                  <w:r>
                    <w:rPr>
                      <w:spacing w:val="-9"/>
                    </w:rPr>
                    <w:t> </w:t>
                  </w:r>
                  <w:r>
                    <w:rPr/>
                    <w:t>verso</w:t>
                  </w:r>
                  <w:r>
                    <w:rPr>
                      <w:spacing w:val="-8"/>
                    </w:rPr>
                    <w:t> </w:t>
                  </w:r>
                  <w:r>
                    <w:rPr/>
                    <w:t>le</w:t>
                  </w:r>
                  <w:r>
                    <w:rPr>
                      <w:spacing w:val="-8"/>
                    </w:rPr>
                    <w:t> </w:t>
                  </w:r>
                  <w:r>
                    <w:rPr/>
                    <w:t>start-up</w:t>
                  </w:r>
                  <w:r>
                    <w:rPr>
                      <w:spacing w:val="-7"/>
                    </w:rPr>
                    <w:t> </w:t>
                  </w:r>
                  <w:r>
                    <w:rPr/>
                    <w:t>innovative</w:t>
                  </w:r>
                  <w:r>
                    <w:rPr>
                      <w:spacing w:val="-6"/>
                    </w:rPr>
                    <w:t> </w:t>
                  </w:r>
                  <w:r>
                    <w:rPr/>
                    <w:t>(da</w:t>
                  </w:r>
                  <w:r>
                    <w:rPr>
                      <w:spacing w:val="-9"/>
                    </w:rPr>
                    <w:t> </w:t>
                  </w:r>
                  <w:r>
                    <w:rPr/>
                    <w:t>500mila</w:t>
                  </w:r>
                  <w:r>
                    <w:rPr>
                      <w:spacing w:val="-8"/>
                    </w:rPr>
                    <w:t> </w:t>
                  </w:r>
                  <w:r>
                    <w:rPr/>
                    <w:t>a</w:t>
                  </w:r>
                  <w:r>
                    <w:rPr>
                      <w:spacing w:val="-7"/>
                    </w:rPr>
                    <w:t> </w:t>
                  </w:r>
                  <w:r>
                    <w:rPr/>
                    <w:t>250mila</w:t>
                  </w:r>
                  <w:r>
                    <w:rPr>
                      <w:spacing w:val="-8"/>
                    </w:rPr>
                    <w:t> </w:t>
                  </w:r>
                  <w:r>
                    <w:rPr/>
                    <w:t>euro).</w:t>
                  </w:r>
                  <w:r>
                    <w:rPr>
                      <w:spacing w:val="-8"/>
                    </w:rPr>
                    <w:t> </w:t>
                  </w:r>
                  <w:r>
                    <w:rPr/>
                    <w:t>Queste</w:t>
                  </w:r>
                  <w:r>
                    <w:rPr>
                      <w:spacing w:val="-9"/>
                    </w:rPr>
                    <w:t> </w:t>
                  </w:r>
                  <w:r>
                    <w:rPr/>
                    <w:t>ultime, in particolare, scontano, rispetto alle altre imprese innovative europee, un notevole ritardo in termini</w:t>
                  </w:r>
                  <w:r>
                    <w:rPr>
                      <w:spacing w:val="-4"/>
                    </w:rPr>
                    <w:t> </w:t>
                  </w:r>
                  <w:r>
                    <w:rPr/>
                    <w:t>di</w:t>
                  </w:r>
                  <w:r>
                    <w:rPr>
                      <w:spacing w:val="-3"/>
                    </w:rPr>
                    <w:t> </w:t>
                  </w:r>
                  <w:r>
                    <w:rPr/>
                    <w:t>disponibilità</w:t>
                  </w:r>
                  <w:r>
                    <w:rPr>
                      <w:spacing w:val="-5"/>
                    </w:rPr>
                    <w:t> </w:t>
                  </w:r>
                  <w:r>
                    <w:rPr/>
                    <w:t>di</w:t>
                  </w:r>
                  <w:r>
                    <w:rPr>
                      <w:spacing w:val="-7"/>
                    </w:rPr>
                    <w:t> </w:t>
                  </w:r>
                  <w:r>
                    <w:rPr/>
                    <w:t>capitale</w:t>
                  </w:r>
                  <w:r>
                    <w:rPr>
                      <w:spacing w:val="-4"/>
                    </w:rPr>
                    <w:t> </w:t>
                  </w:r>
                  <w:r>
                    <w:rPr/>
                    <w:t>di</w:t>
                  </w:r>
                  <w:r>
                    <w:rPr>
                      <w:spacing w:val="-3"/>
                    </w:rPr>
                    <w:t> </w:t>
                  </w:r>
                  <w:r>
                    <w:rPr/>
                    <w:t>rischio.</w:t>
                  </w:r>
                  <w:r>
                    <w:rPr>
                      <w:spacing w:val="1"/>
                    </w:rPr>
                    <w:t> </w:t>
                  </w:r>
                  <w:r>
                    <w:rPr/>
                    <w:t>Il</w:t>
                  </w:r>
                  <w:r>
                    <w:rPr>
                      <w:spacing w:val="-4"/>
                    </w:rPr>
                    <w:t> </w:t>
                  </w:r>
                  <w:r>
                    <w:rPr/>
                    <w:t>rapporto</w:t>
                  </w:r>
                  <w:r>
                    <w:rPr>
                      <w:spacing w:val="-4"/>
                    </w:rPr>
                    <w:t> </w:t>
                  </w:r>
                  <w:r>
                    <w:rPr/>
                    <w:t>Dealroom.co</w:t>
                  </w:r>
                  <w:r>
                    <w:rPr>
                      <w:spacing w:val="-4"/>
                    </w:rPr>
                    <w:t> </w:t>
                  </w:r>
                  <w:r>
                    <w:rPr/>
                    <w:t>2019,</w:t>
                  </w:r>
                  <w:r>
                    <w:rPr>
                      <w:spacing w:val="-3"/>
                    </w:rPr>
                    <w:t> </w:t>
                  </w:r>
                  <w:r>
                    <w:rPr/>
                    <w:t>ad</w:t>
                  </w:r>
                  <w:r>
                    <w:rPr>
                      <w:spacing w:val="-4"/>
                    </w:rPr>
                    <w:t> </w:t>
                  </w:r>
                  <w:r>
                    <w:rPr/>
                    <w:t>esempio,</w:t>
                  </w:r>
                  <w:r>
                    <w:rPr>
                      <w:spacing w:val="-4"/>
                    </w:rPr>
                    <w:t> </w:t>
                  </w:r>
                  <w:r>
                    <w:rPr/>
                    <w:t>mette in luce che al terzo trimestre 2019 le dimensioni del mercato italiano del venture capital risultavano di 13 volte inferiori rispetto a quelle del Regno Unito, di 10 volte rispetto alla Germania, e di 5 rispetto alla</w:t>
                  </w:r>
                  <w:r>
                    <w:rPr>
                      <w:spacing w:val="-2"/>
                    </w:rPr>
                    <w:t> </w:t>
                  </w:r>
                  <w:r>
                    <w:rPr/>
                    <w:t>Francia.</w:t>
                  </w:r>
                </w:p>
                <w:p>
                  <w:pPr>
                    <w:pStyle w:val="BodyText"/>
                    <w:spacing w:before="0"/>
                    <w:ind w:right="23"/>
                    <w:jc w:val="both"/>
                  </w:pPr>
                  <w:r>
                    <w:rPr/>
                    <w:t>La riduzione della soglia finanziaria renderebbe l’Italia più competitiva nel contesto europeo, che attualmente presenta 20 schemi nazionali di residenza per investitori esteri. Il rapporto “Schemi di cittadinanza e residenza per investitori nell’Unione europea” pubblicato dalla Commissione europea a fine 2018 evidenzia che l’Italia si posiziona nella fascia dei Paesi che prevedono le soglie finanziarie più elevate. Paesi come Francia e Spagna richiedono disponibilità finanziarie significativamente inferiori.</w:t>
                  </w:r>
                </w:p>
                <w:p>
                  <w:pPr>
                    <w:pStyle w:val="BodyText"/>
                    <w:spacing w:before="1"/>
                    <w:ind w:right="21"/>
                    <w:jc w:val="both"/>
                  </w:pPr>
                  <w:r>
                    <w:rPr/>
                    <w:t>Mentre</w:t>
                  </w:r>
                  <w:r>
                    <w:rPr>
                      <w:spacing w:val="-7"/>
                    </w:rPr>
                    <w:t> </w:t>
                  </w:r>
                  <w:r>
                    <w:rPr/>
                    <w:t>il</w:t>
                  </w:r>
                  <w:r>
                    <w:rPr>
                      <w:spacing w:val="-6"/>
                    </w:rPr>
                    <w:t> </w:t>
                  </w:r>
                  <w:r>
                    <w:rPr/>
                    <w:t>comma</w:t>
                  </w:r>
                  <w:r>
                    <w:rPr>
                      <w:spacing w:val="-7"/>
                    </w:rPr>
                    <w:t> </w:t>
                  </w:r>
                  <w:r>
                    <w:rPr/>
                    <w:t>9</w:t>
                  </w:r>
                  <w:r>
                    <w:rPr>
                      <w:spacing w:val="-6"/>
                    </w:rPr>
                    <w:t> </w:t>
                  </w:r>
                  <w:r>
                    <w:rPr/>
                    <w:t>prevede</w:t>
                  </w:r>
                  <w:r>
                    <w:rPr>
                      <w:spacing w:val="-7"/>
                    </w:rPr>
                    <w:t> </w:t>
                  </w:r>
                  <w:r>
                    <w:rPr/>
                    <w:t>la</w:t>
                  </w:r>
                  <w:r>
                    <w:rPr>
                      <w:spacing w:val="-7"/>
                    </w:rPr>
                    <w:t> </w:t>
                  </w:r>
                  <w:r>
                    <w:rPr/>
                    <w:t>riduzione</w:t>
                  </w:r>
                  <w:r>
                    <w:rPr>
                      <w:spacing w:val="-6"/>
                    </w:rPr>
                    <w:t> </w:t>
                  </w:r>
                  <w:r>
                    <w:rPr/>
                    <w:t>delle</w:t>
                  </w:r>
                  <w:r>
                    <w:rPr>
                      <w:spacing w:val="-7"/>
                    </w:rPr>
                    <w:t> </w:t>
                  </w:r>
                  <w:r>
                    <w:rPr/>
                    <w:t>soglie</w:t>
                  </w:r>
                  <w:r>
                    <w:rPr>
                      <w:spacing w:val="-7"/>
                    </w:rPr>
                    <w:t> </w:t>
                  </w:r>
                  <w:r>
                    <w:rPr/>
                    <w:t>minime</w:t>
                  </w:r>
                  <w:r>
                    <w:rPr>
                      <w:spacing w:val="-7"/>
                    </w:rPr>
                    <w:t> </w:t>
                  </w:r>
                  <w:r>
                    <w:rPr/>
                    <w:t>per</w:t>
                  </w:r>
                  <w:r>
                    <w:rPr>
                      <w:spacing w:val="-7"/>
                    </w:rPr>
                    <w:t> </w:t>
                  </w:r>
                  <w:r>
                    <w:rPr/>
                    <w:t>le</w:t>
                  </w:r>
                  <w:r>
                    <w:rPr>
                      <w:spacing w:val="-7"/>
                    </w:rPr>
                    <w:t> </w:t>
                  </w:r>
                  <w:r>
                    <w:rPr/>
                    <w:t>tipologie</w:t>
                  </w:r>
                  <w:r>
                    <w:rPr>
                      <w:spacing w:val="-7"/>
                    </w:rPr>
                    <w:t> </w:t>
                  </w:r>
                  <w:r>
                    <w:rPr/>
                    <w:t>di</w:t>
                  </w:r>
                  <w:r>
                    <w:rPr>
                      <w:spacing w:val="-5"/>
                    </w:rPr>
                    <w:t> </w:t>
                  </w:r>
                  <w:r>
                    <w:rPr/>
                    <w:t>investimento</w:t>
                  </w:r>
                  <w:r>
                    <w:rPr>
                      <w:spacing w:val="-6"/>
                    </w:rPr>
                    <w:t> </w:t>
                  </w:r>
                  <w:r>
                    <w:rPr/>
                    <w:t>in società di capitali e start-up innovative, il comma 10 allinea l’ammontare delle corrispondenti disponibilità finanziarie minime richieste agli</w:t>
                  </w:r>
                  <w:r>
                    <w:rPr>
                      <w:spacing w:val="-2"/>
                    </w:rPr>
                    <w:t> </w:t>
                  </w:r>
                  <w:r>
                    <w:rPr/>
                    <w:t>investitori.</w:t>
                  </w:r>
                </w:p>
                <w:p>
                  <w:pPr>
                    <w:pStyle w:val="BodyText"/>
                    <w:spacing w:before="0"/>
                    <w:ind w:right="17"/>
                    <w:jc w:val="both"/>
                  </w:pPr>
                  <w:r>
                    <w:rPr/>
                    <w:t>Il </w:t>
                  </w:r>
                  <w:r>
                    <w:rPr>
                      <w:b/>
                    </w:rPr>
                    <w:t>comma 13 </w:t>
                  </w:r>
                  <w:r>
                    <w:rPr/>
                    <w:t>incrementa le risorse finanziarie del capitolo 7476 </w:t>
                  </w:r>
                  <w:r>
                    <w:rPr>
                      <w:i/>
                    </w:rPr>
                    <w:t>“Interventi in materia di brevettualità</w:t>
                  </w:r>
                  <w:r>
                    <w:rPr>
                      <w:i/>
                      <w:spacing w:val="-7"/>
                    </w:rPr>
                    <w:t> </w:t>
                  </w:r>
                  <w:r>
                    <w:rPr>
                      <w:i/>
                    </w:rPr>
                    <w:t>e</w:t>
                  </w:r>
                  <w:r>
                    <w:rPr>
                      <w:i/>
                      <w:spacing w:val="-7"/>
                    </w:rPr>
                    <w:t> </w:t>
                  </w:r>
                  <w:r>
                    <w:rPr>
                      <w:i/>
                    </w:rPr>
                    <w:t>per</w:t>
                  </w:r>
                  <w:r>
                    <w:rPr>
                      <w:i/>
                      <w:spacing w:val="-7"/>
                    </w:rPr>
                    <w:t> </w:t>
                  </w:r>
                  <w:r>
                    <w:rPr>
                      <w:i/>
                    </w:rPr>
                    <w:t>le</w:t>
                  </w:r>
                  <w:r>
                    <w:rPr>
                      <w:i/>
                      <w:spacing w:val="-7"/>
                    </w:rPr>
                    <w:t> </w:t>
                  </w:r>
                  <w:r>
                    <w:rPr>
                      <w:i/>
                    </w:rPr>
                    <w:t>attività</w:t>
                  </w:r>
                  <w:r>
                    <w:rPr>
                      <w:i/>
                      <w:spacing w:val="-6"/>
                    </w:rPr>
                    <w:t> </w:t>
                  </w:r>
                  <w:r>
                    <w:rPr>
                      <w:i/>
                    </w:rPr>
                    <w:t>connesse</w:t>
                  </w:r>
                  <w:r>
                    <w:rPr>
                      <w:i/>
                      <w:spacing w:val="-8"/>
                    </w:rPr>
                    <w:t> </w:t>
                  </w:r>
                  <w:r>
                    <w:rPr>
                      <w:i/>
                    </w:rPr>
                    <w:t>alla</w:t>
                  </w:r>
                  <w:r>
                    <w:rPr>
                      <w:i/>
                      <w:spacing w:val="-6"/>
                    </w:rPr>
                    <w:t> </w:t>
                  </w:r>
                  <w:r>
                    <w:rPr>
                      <w:i/>
                    </w:rPr>
                    <w:t>ricerca</w:t>
                  </w:r>
                  <w:r>
                    <w:rPr>
                      <w:i/>
                      <w:spacing w:val="-6"/>
                    </w:rPr>
                    <w:t> </w:t>
                  </w:r>
                  <w:r>
                    <w:rPr>
                      <w:i/>
                    </w:rPr>
                    <w:t>di</w:t>
                  </w:r>
                  <w:r>
                    <w:rPr>
                      <w:i/>
                      <w:spacing w:val="-7"/>
                    </w:rPr>
                    <w:t> </w:t>
                  </w:r>
                  <w:r>
                    <w:rPr>
                      <w:i/>
                    </w:rPr>
                    <w:t>anteriorità”</w:t>
                  </w:r>
                  <w:r>
                    <w:rPr>
                      <w:i/>
                      <w:spacing w:val="3"/>
                    </w:rPr>
                    <w:t> </w:t>
                  </w:r>
                  <w:r>
                    <w:rPr/>
                    <w:t>dello</w:t>
                  </w:r>
                  <w:r>
                    <w:rPr>
                      <w:spacing w:val="-10"/>
                    </w:rPr>
                    <w:t> </w:t>
                  </w:r>
                  <w:r>
                    <w:rPr/>
                    <w:t>Stato</w:t>
                  </w:r>
                  <w:r>
                    <w:rPr>
                      <w:spacing w:val="-6"/>
                    </w:rPr>
                    <w:t> </w:t>
                  </w:r>
                  <w:r>
                    <w:rPr/>
                    <w:t>di</w:t>
                  </w:r>
                  <w:r>
                    <w:rPr>
                      <w:spacing w:val="-6"/>
                    </w:rPr>
                    <w:t> </w:t>
                  </w:r>
                  <w:r>
                    <w:rPr/>
                    <w:t>previsione</w:t>
                  </w:r>
                  <w:r>
                    <w:rPr>
                      <w:spacing w:val="-8"/>
                    </w:rPr>
                    <w:t> </w:t>
                  </w:r>
                  <w:r>
                    <w:rPr/>
                    <w:t>del Ministero</w:t>
                  </w:r>
                  <w:r>
                    <w:rPr>
                      <w:spacing w:val="-13"/>
                    </w:rPr>
                    <w:t> </w:t>
                  </w:r>
                  <w:r>
                    <w:rPr/>
                    <w:t>dello</w:t>
                  </w:r>
                  <w:r>
                    <w:rPr>
                      <w:spacing w:val="-13"/>
                    </w:rPr>
                    <w:t> </w:t>
                  </w:r>
                  <w:r>
                    <w:rPr/>
                    <w:t>sviluppo</w:t>
                  </w:r>
                  <w:r>
                    <w:rPr>
                      <w:spacing w:val="-13"/>
                    </w:rPr>
                    <w:t> </w:t>
                  </w:r>
                  <w:r>
                    <w:rPr/>
                    <w:t>economico</w:t>
                  </w:r>
                  <w:r>
                    <w:rPr>
                      <w:spacing w:val="-13"/>
                    </w:rPr>
                    <w:t> </w:t>
                  </w:r>
                  <w:r>
                    <w:rPr/>
                    <w:t>ai</w:t>
                  </w:r>
                  <w:r>
                    <w:rPr>
                      <w:spacing w:val="-10"/>
                    </w:rPr>
                    <w:t> </w:t>
                  </w:r>
                  <w:r>
                    <w:rPr/>
                    <w:t>fini</w:t>
                  </w:r>
                  <w:r>
                    <w:rPr>
                      <w:spacing w:val="-13"/>
                    </w:rPr>
                    <w:t> </w:t>
                  </w:r>
                  <w:r>
                    <w:rPr/>
                    <w:t>del</w:t>
                  </w:r>
                  <w:r>
                    <w:rPr>
                      <w:spacing w:val="-13"/>
                    </w:rPr>
                    <w:t> </w:t>
                  </w:r>
                  <w:r>
                    <w:rPr/>
                    <w:t>potenziamento</w:t>
                  </w:r>
                  <w:r>
                    <w:rPr>
                      <w:spacing w:val="-13"/>
                    </w:rPr>
                    <w:t> </w:t>
                  </w:r>
                  <w:r>
                    <w:rPr/>
                    <w:t>degli</w:t>
                  </w:r>
                  <w:r>
                    <w:rPr>
                      <w:spacing w:val="-13"/>
                    </w:rPr>
                    <w:t> </w:t>
                  </w:r>
                  <w:r>
                    <w:rPr/>
                    <w:t>interventi</w:t>
                  </w:r>
                  <w:r>
                    <w:rPr>
                      <w:spacing w:val="-12"/>
                    </w:rPr>
                    <w:t> </w:t>
                  </w:r>
                  <w:r>
                    <w:rPr/>
                    <w:t>di</w:t>
                  </w:r>
                  <w:r>
                    <w:rPr>
                      <w:spacing w:val="-13"/>
                    </w:rPr>
                    <w:t> </w:t>
                  </w:r>
                  <w:r>
                    <w:rPr/>
                    <w:t>valorizzazione e tutela dei titoli della proprietà industriale, con particolare riferimento alle piccole e medie imprese e alle start-up innovative, di competenza della Direzione generale per la tutela della proprietà industriale-UIBM, secondo le indicazioni programmatiche formulate con Direttiva del Ministro. L'incremento richiesto della dotazione finanziaria del capitolo 7476 è finalizzato a sostenere e stimolare in questo periodo di emergenza una veloce ripresa degli investimenti delle PMI connessi alla valorizzazione economica dei titoli della proprietà industriale soprattutto con il rifinanziamento delle misure brevetti+, disegni+ e marchi+ che risultano fortemente utilizzate dalle PMI stesse. Infatti, con le risorse generalmente a disposizione, i bandi annuali per la concessione dei contributi vengono chiusi dopo pochissimi giorni. Ad esempio</w:t>
                  </w:r>
                  <w:r>
                    <w:rPr>
                      <w:spacing w:val="-10"/>
                    </w:rPr>
                    <w:t> </w:t>
                  </w:r>
                  <w:r>
                    <w:rPr/>
                    <w:t>il</w:t>
                  </w:r>
                  <w:r>
                    <w:rPr>
                      <w:spacing w:val="-9"/>
                    </w:rPr>
                    <w:t> </w:t>
                  </w:r>
                  <w:r>
                    <w:rPr/>
                    <w:t>bando</w:t>
                  </w:r>
                  <w:r>
                    <w:rPr>
                      <w:spacing w:val="-11"/>
                    </w:rPr>
                    <w:t> </w:t>
                  </w:r>
                  <w:r>
                    <w:rPr/>
                    <w:t>brevetti+</w:t>
                  </w:r>
                  <w:r>
                    <w:rPr>
                      <w:spacing w:val="-11"/>
                    </w:rPr>
                    <w:t> </w:t>
                  </w:r>
                  <w:r>
                    <w:rPr/>
                    <w:t>aperto</w:t>
                  </w:r>
                  <w:r>
                    <w:rPr>
                      <w:spacing w:val="-10"/>
                    </w:rPr>
                    <w:t> </w:t>
                  </w:r>
                  <w:r>
                    <w:rPr/>
                    <w:t>a</w:t>
                  </w:r>
                  <w:r>
                    <w:rPr>
                      <w:spacing w:val="-9"/>
                    </w:rPr>
                    <w:t> </w:t>
                  </w:r>
                  <w:r>
                    <w:rPr/>
                    <w:t>fine</w:t>
                  </w:r>
                  <w:r>
                    <w:rPr>
                      <w:spacing w:val="-9"/>
                    </w:rPr>
                    <w:t> </w:t>
                  </w:r>
                  <w:r>
                    <w:rPr/>
                    <w:t>gennaio</w:t>
                  </w:r>
                  <w:r>
                    <w:rPr>
                      <w:spacing w:val="-10"/>
                    </w:rPr>
                    <w:t> </w:t>
                  </w:r>
                  <w:r>
                    <w:rPr/>
                    <w:t>2020</w:t>
                  </w:r>
                  <w:r>
                    <w:rPr>
                      <w:spacing w:val="-10"/>
                    </w:rPr>
                    <w:t> </w:t>
                  </w:r>
                  <w:r>
                    <w:rPr/>
                    <w:t>è</w:t>
                  </w:r>
                  <w:r>
                    <w:rPr>
                      <w:spacing w:val="-11"/>
                    </w:rPr>
                    <w:t> </w:t>
                  </w:r>
                  <w:r>
                    <w:rPr/>
                    <w:t>stato</w:t>
                  </w:r>
                  <w:r>
                    <w:rPr>
                      <w:spacing w:val="-7"/>
                    </w:rPr>
                    <w:t> </w:t>
                  </w:r>
                  <w:r>
                    <w:rPr/>
                    <w:t>chiuso</w:t>
                  </w:r>
                  <w:r>
                    <w:rPr>
                      <w:spacing w:val="-10"/>
                    </w:rPr>
                    <w:t> </w:t>
                  </w:r>
                  <w:r>
                    <w:rPr/>
                    <w:t>dopo</w:t>
                  </w:r>
                  <w:r>
                    <w:rPr>
                      <w:spacing w:val="-10"/>
                    </w:rPr>
                    <w:t> </w:t>
                  </w:r>
                  <w:r>
                    <w:rPr/>
                    <w:t>sole</w:t>
                  </w:r>
                  <w:r>
                    <w:rPr>
                      <w:spacing w:val="-11"/>
                    </w:rPr>
                    <w:t> </w:t>
                  </w:r>
                  <w:r>
                    <w:rPr/>
                    <w:t>24</w:t>
                  </w:r>
                  <w:r>
                    <w:rPr>
                      <w:spacing w:val="-10"/>
                    </w:rPr>
                    <w:t> </w:t>
                  </w:r>
                  <w:r>
                    <w:rPr/>
                    <w:t>ore,</w:t>
                  </w:r>
                  <w:r>
                    <w:rPr>
                      <w:spacing w:val="-10"/>
                    </w:rPr>
                    <w:t> </w:t>
                  </w:r>
                  <w:r>
                    <w:rPr/>
                    <w:t>con</w:t>
                  </w:r>
                  <w:r>
                    <w:rPr>
                      <w:spacing w:val="-8"/>
                    </w:rPr>
                    <w:t> </w:t>
                  </w:r>
                  <w:r>
                    <w:rPr/>
                    <w:t>oltre 400 domande presentate (la dotazione finanziaria era di 26,8 milioni di euro). Pertanto il rifinanziamento di queste ed altre misure si ritiene correlato allo stato di emergenza in quanto collegato alle contingenti e gravi difficoltà economiche e finanziarie delle imprese, specie di quelle di piccole</w:t>
                  </w:r>
                  <w:r>
                    <w:rPr>
                      <w:spacing w:val="-2"/>
                    </w:rPr>
                    <w:t> </w:t>
                  </w:r>
                  <w:r>
                    <w:rPr/>
                    <w:t>dimensioni.</w:t>
                  </w:r>
                </w:p>
                <w:p>
                  <w:pPr>
                    <w:pStyle w:val="BodyText"/>
                    <w:spacing w:before="1"/>
                    <w:ind w:right="22"/>
                    <w:jc w:val="both"/>
                  </w:pPr>
                  <w:r>
                    <w:rPr>
                      <w:b/>
                    </w:rPr>
                    <w:t>Comma 14: </w:t>
                  </w:r>
                  <w:r>
                    <w:rPr/>
                    <w:t>con il D.M. 24 settembre 2014, come modificato dal D.M 9 agosto 2017, il Ministero dello Sviluppo Economico, tramite Invitalia, ha creato “Smart&amp;Start”, un progetto di finanziamento per startup innovative al fine di favorire e sviluppare la nuova imprenditorialità italiana. Il progetto “Smart&amp;Start” finanzia tramite agevolazioni le startup innovative, di cui all’articolo 25, comma 2, del decreto-legge 18 ottobre 2012, n. 179, convertito</w:t>
                  </w:r>
                  <w:r>
                    <w:rPr>
                      <w:spacing w:val="-6"/>
                    </w:rPr>
                    <w:t> </w:t>
                  </w:r>
                  <w:r>
                    <w:rPr/>
                    <w:t>con</w:t>
                  </w:r>
                  <w:r>
                    <w:rPr>
                      <w:spacing w:val="-6"/>
                    </w:rPr>
                    <w:t> </w:t>
                  </w:r>
                  <w:r>
                    <w:rPr/>
                    <w:t>modificazioni</w:t>
                  </w:r>
                  <w:r>
                    <w:rPr>
                      <w:spacing w:val="-5"/>
                    </w:rPr>
                    <w:t> </w:t>
                  </w:r>
                  <w:r>
                    <w:rPr/>
                    <w:t>dalla</w:t>
                  </w:r>
                  <w:r>
                    <w:rPr>
                      <w:spacing w:val="-7"/>
                    </w:rPr>
                    <w:t> </w:t>
                  </w:r>
                  <w:r>
                    <w:rPr/>
                    <w:t>legge</w:t>
                  </w:r>
                  <w:r>
                    <w:rPr>
                      <w:spacing w:val="-7"/>
                    </w:rPr>
                    <w:t> </w:t>
                  </w:r>
                  <w:r>
                    <w:rPr/>
                    <w:t>17</w:t>
                  </w:r>
                  <w:r>
                    <w:rPr>
                      <w:spacing w:val="-6"/>
                    </w:rPr>
                    <w:t> </w:t>
                  </w:r>
                  <w:r>
                    <w:rPr/>
                    <w:t>dicembre</w:t>
                  </w:r>
                  <w:r>
                    <w:rPr>
                      <w:spacing w:val="-8"/>
                    </w:rPr>
                    <w:t> </w:t>
                  </w:r>
                  <w:r>
                    <w:rPr/>
                    <w:t>2012,</w:t>
                  </w:r>
                  <w:r>
                    <w:rPr>
                      <w:spacing w:val="-5"/>
                    </w:rPr>
                    <w:t> </w:t>
                  </w:r>
                  <w:r>
                    <w:rPr/>
                    <w:t>n.</w:t>
                  </w:r>
                  <w:r>
                    <w:rPr>
                      <w:spacing w:val="-6"/>
                    </w:rPr>
                    <w:t> </w:t>
                  </w:r>
                  <w:r>
                    <w:rPr/>
                    <w:t>221,</w:t>
                  </w:r>
                  <w:r>
                    <w:rPr>
                      <w:spacing w:val="-5"/>
                    </w:rPr>
                    <w:t> </w:t>
                  </w:r>
                  <w:r>
                    <w:rPr/>
                    <w:t>e</w:t>
                  </w:r>
                  <w:r>
                    <w:rPr>
                      <w:spacing w:val="-7"/>
                    </w:rPr>
                    <w:t> </w:t>
                  </w:r>
                  <w:r>
                    <w:rPr/>
                    <w:t>successive</w:t>
                  </w:r>
                  <w:r>
                    <w:rPr>
                      <w:spacing w:val="-6"/>
                    </w:rPr>
                    <w:t> </w:t>
                  </w:r>
                  <w:r>
                    <w:rPr/>
                    <w:t>modificazioni</w:t>
                  </w:r>
                </w:p>
              </w:txbxContent>
            </v:textbox>
            <w10:wrap type="none"/>
          </v:shape>
        </w:pict>
      </w:r>
      <w:r>
        <w:rPr/>
        <w:pict>
          <v:shape style="position:absolute;margin-left:288.369995pt;margin-top:737.69812pt;width:18.55pt;height:14.25pt;mso-position-horizontal-relative:page;mso-position-vertical-relative:page;z-index:-277825536" type="#_x0000_t202" filled="false" stroked="false">
            <v:textbox inset="0,0,0,0">
              <w:txbxContent>
                <w:p>
                  <w:pPr>
                    <w:spacing w:before="11"/>
                    <w:ind w:left="20" w:right="0" w:firstLine="0"/>
                    <w:jc w:val="left"/>
                    <w:rPr>
                      <w:sz w:val="22"/>
                    </w:rPr>
                  </w:pPr>
                  <w:r>
                    <w:rPr>
                      <w:sz w:val="22"/>
                    </w:rPr>
                    <w:t>100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82451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82348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5pt;height:180.95pt;mso-position-horizontal-relative:page;mso-position-vertical-relative:page;z-index:-277822464" type="#_x0000_t202" filled="false" stroked="false">
            <v:textbox inset="0,0,0,0">
              <w:txbxContent>
                <w:p>
                  <w:pPr>
                    <w:pStyle w:val="BodyText"/>
                    <w:ind w:right="27"/>
                    <w:jc w:val="both"/>
                  </w:pPr>
                  <w:r>
                    <w:rPr/>
                    <w:t>e integrazioni, iscritte alla sezione speciale del Registro delle imprese, di cui all’articolo 25, comma 8, del medesimo D.l. n.179/2012.</w:t>
                  </w:r>
                </w:p>
                <w:p>
                  <w:pPr>
                    <w:pStyle w:val="BodyText"/>
                    <w:spacing w:before="0"/>
                    <w:ind w:right="19"/>
                    <w:jc w:val="both"/>
                  </w:pPr>
                  <w:r>
                    <w:rPr/>
                    <w:t>Possono beneficiare delle suddette agevolazioni le startup che presentano un progetto imprenditoriale di significativo contenuto tecnologico e innovativo e/o orientato allo sviluppo nel campo dell’economia digitale.</w:t>
                  </w:r>
                </w:p>
                <w:p>
                  <w:pPr>
                    <w:pStyle w:val="BodyText"/>
                    <w:spacing w:before="0"/>
                    <w:ind w:right="23"/>
                    <w:jc w:val="both"/>
                  </w:pPr>
                  <w:r>
                    <w:rPr/>
                    <w:t>Va considerato, tuttavia, che attualmente il progetto “Smart&amp;Start” riguarda le startup innovative con sede su tutto il territorio italiano, con un trattamento privilegiato riservato alle startup localizzate nelle regioni Basilicata, Calabria, Campania, Puglia, Sardegna, Sicilia e le zone del territorio del cratere sismico aquilano, ma non il “territorio del cratere sismico del centro Italia”, cioè il territorio dei Comuni colpiti dagli eventi sismici del 2016 e 2017, specificati negli allegati 1, 2 e 2-bis del decreto-legge 17 ottobre 2016, n°189, convertito con modificazioni</w:t>
                  </w:r>
                  <w:r>
                    <w:rPr>
                      <w:spacing w:val="-10"/>
                    </w:rPr>
                    <w:t> </w:t>
                  </w:r>
                  <w:r>
                    <w:rPr/>
                    <w:t>nella</w:t>
                  </w:r>
                  <w:r>
                    <w:rPr>
                      <w:spacing w:val="-12"/>
                    </w:rPr>
                    <w:t> </w:t>
                  </w:r>
                  <w:r>
                    <w:rPr/>
                    <w:t>Legge</w:t>
                  </w:r>
                  <w:r>
                    <w:rPr>
                      <w:spacing w:val="-12"/>
                    </w:rPr>
                    <w:t> </w:t>
                  </w:r>
                  <w:r>
                    <w:rPr/>
                    <w:t>15</w:t>
                  </w:r>
                  <w:r>
                    <w:rPr>
                      <w:spacing w:val="-11"/>
                    </w:rPr>
                    <w:t> </w:t>
                  </w:r>
                  <w:r>
                    <w:rPr/>
                    <w:t>dicembre</w:t>
                  </w:r>
                  <w:r>
                    <w:rPr>
                      <w:spacing w:val="-12"/>
                    </w:rPr>
                    <w:t> </w:t>
                  </w:r>
                  <w:r>
                    <w:rPr/>
                    <w:t>2016,</w:t>
                  </w:r>
                  <w:r>
                    <w:rPr>
                      <w:spacing w:val="-11"/>
                    </w:rPr>
                    <w:t> </w:t>
                  </w:r>
                  <w:r>
                    <w:rPr/>
                    <w:t>n°229,</w:t>
                  </w:r>
                  <w:r>
                    <w:rPr>
                      <w:spacing w:val="-11"/>
                    </w:rPr>
                    <w:t> </w:t>
                  </w:r>
                  <w:r>
                    <w:rPr/>
                    <w:t>e</w:t>
                  </w:r>
                  <w:r>
                    <w:rPr>
                      <w:spacing w:val="-12"/>
                    </w:rPr>
                    <w:t> </w:t>
                  </w:r>
                  <w:r>
                    <w:rPr/>
                    <w:t>successive</w:t>
                  </w:r>
                  <w:r>
                    <w:rPr>
                      <w:spacing w:val="-11"/>
                    </w:rPr>
                    <w:t> </w:t>
                  </w:r>
                  <w:r>
                    <w:rPr/>
                    <w:t>modificazioni</w:t>
                  </w:r>
                  <w:r>
                    <w:rPr>
                      <w:spacing w:val="-10"/>
                    </w:rPr>
                    <w:t> </w:t>
                  </w:r>
                  <w:r>
                    <w:rPr/>
                    <w:t>e</w:t>
                  </w:r>
                  <w:r>
                    <w:rPr>
                      <w:spacing w:val="-12"/>
                    </w:rPr>
                    <w:t> </w:t>
                  </w:r>
                  <w:r>
                    <w:rPr/>
                    <w:t>integrazioni. La</w:t>
                  </w:r>
                  <w:r>
                    <w:rPr>
                      <w:spacing w:val="-10"/>
                    </w:rPr>
                    <w:t> </w:t>
                  </w:r>
                  <w:r>
                    <w:rPr/>
                    <w:t>proposta</w:t>
                  </w:r>
                  <w:r>
                    <w:rPr>
                      <w:spacing w:val="-9"/>
                    </w:rPr>
                    <w:t> </w:t>
                  </w:r>
                  <w:r>
                    <w:rPr/>
                    <w:t>in</w:t>
                  </w:r>
                  <w:r>
                    <w:rPr>
                      <w:spacing w:val="-8"/>
                    </w:rPr>
                    <w:t> </w:t>
                  </w:r>
                  <w:r>
                    <w:rPr/>
                    <w:t>questione</w:t>
                  </w:r>
                  <w:r>
                    <w:rPr>
                      <w:spacing w:val="-10"/>
                    </w:rPr>
                    <w:t> </w:t>
                  </w:r>
                  <w:r>
                    <w:rPr/>
                    <w:t>quindi</w:t>
                  </w:r>
                  <w:r>
                    <w:rPr>
                      <w:spacing w:val="-8"/>
                    </w:rPr>
                    <w:t> </w:t>
                  </w:r>
                  <w:r>
                    <w:rPr/>
                    <w:t>va</w:t>
                  </w:r>
                  <w:r>
                    <w:rPr>
                      <w:spacing w:val="-10"/>
                    </w:rPr>
                    <w:t> </w:t>
                  </w:r>
                  <w:r>
                    <w:rPr/>
                    <w:t>a</w:t>
                  </w:r>
                  <w:r>
                    <w:rPr>
                      <w:spacing w:val="-10"/>
                    </w:rPr>
                    <w:t> </w:t>
                  </w:r>
                  <w:r>
                    <w:rPr/>
                    <w:t>modificare</w:t>
                  </w:r>
                  <w:r>
                    <w:rPr>
                      <w:spacing w:val="-10"/>
                    </w:rPr>
                    <w:t> </w:t>
                  </w:r>
                  <w:r>
                    <w:rPr/>
                    <w:t>il</w:t>
                  </w:r>
                  <w:r>
                    <w:rPr>
                      <w:spacing w:val="-8"/>
                    </w:rPr>
                    <w:t> </w:t>
                  </w:r>
                  <w:r>
                    <w:rPr/>
                    <w:t>D.M.</w:t>
                  </w:r>
                  <w:r>
                    <w:rPr>
                      <w:spacing w:val="-9"/>
                    </w:rPr>
                    <w:t> </w:t>
                  </w:r>
                  <w:r>
                    <w:rPr/>
                    <w:t>del</w:t>
                  </w:r>
                  <w:r>
                    <w:rPr>
                      <w:spacing w:val="-8"/>
                    </w:rPr>
                    <w:t> </w:t>
                  </w:r>
                  <w:r>
                    <w:rPr/>
                    <w:t>Ministro</w:t>
                  </w:r>
                  <w:r>
                    <w:rPr>
                      <w:spacing w:val="-9"/>
                    </w:rPr>
                    <w:t> </w:t>
                  </w:r>
                  <w:r>
                    <w:rPr/>
                    <w:t>dello</w:t>
                  </w:r>
                  <w:r>
                    <w:rPr>
                      <w:spacing w:val="-8"/>
                    </w:rPr>
                    <w:t> </w:t>
                  </w:r>
                  <w:r>
                    <w:rPr/>
                    <w:t>sviluppo</w:t>
                  </w:r>
                  <w:r>
                    <w:rPr>
                      <w:spacing w:val="-9"/>
                    </w:rPr>
                    <w:t> </w:t>
                  </w:r>
                  <w:r>
                    <w:rPr/>
                    <w:t>economico</w:t>
                  </w:r>
                </w:p>
              </w:txbxContent>
            </v:textbox>
            <w10:wrap type="none"/>
          </v:shape>
        </w:pict>
      </w:r>
      <w:r>
        <w:rPr/>
        <w:pict>
          <v:shape style="position:absolute;margin-left:71.024002pt;margin-top:250.916626pt;width:388.15pt;height:29.1pt;mso-position-horizontal-relative:page;mso-position-vertical-relative:page;z-index:-277821440" type="#_x0000_t202" filled="false" stroked="false">
            <v:textbox inset="0,0,0,0">
              <w:txbxContent>
                <w:p>
                  <w:pPr>
                    <w:pStyle w:val="BodyText"/>
                  </w:pPr>
                  <w:r>
                    <w:rPr/>
                    <w:t>24 settembre 2014, in modo da includere tra i beneficiari delle agevolazioni “smart&amp;start” anche il territorio del cratere sismico del centro Italia.</w:t>
                  </w:r>
                </w:p>
              </w:txbxContent>
            </v:textbox>
            <w10:wrap type="none"/>
          </v:shape>
        </w:pict>
      </w:r>
      <w:r>
        <w:rPr/>
        <w:pict>
          <v:shape style="position:absolute;margin-left:462.370728pt;margin-top:250.916626pt;width:16.6pt;height:15.3pt;mso-position-horizontal-relative:page;mso-position-vertical-relative:page;z-index:-277820416" type="#_x0000_t202" filled="false" stroked="false">
            <v:textbox inset="0,0,0,0">
              <w:txbxContent>
                <w:p>
                  <w:pPr>
                    <w:pStyle w:val="BodyText"/>
                  </w:pPr>
                  <w:r>
                    <w:rPr/>
                    <w:t>del</w:t>
                  </w:r>
                </w:p>
              </w:txbxContent>
            </v:textbox>
            <w10:wrap type="none"/>
          </v:shape>
        </w:pict>
      </w:r>
      <w:r>
        <w:rPr/>
        <w:pict>
          <v:shape style="position:absolute;margin-left:482.156921pt;margin-top:250.916626pt;width:41.9pt;height:15.3pt;mso-position-horizontal-relative:page;mso-position-vertical-relative:page;z-index:-277819392" type="#_x0000_t202" filled="false" stroked="false">
            <v:textbox inset="0,0,0,0">
              <w:txbxContent>
                <w:p>
                  <w:pPr>
                    <w:pStyle w:val="BodyText"/>
                  </w:pPr>
                  <w:r>
                    <w:rPr/>
                    <w:t>progetto</w:t>
                  </w:r>
                </w:p>
              </w:txbxContent>
            </v:textbox>
            <w10:wrap type="none"/>
          </v:shape>
        </w:pict>
      </w:r>
      <w:r>
        <w:rPr/>
        <w:pict>
          <v:shape style="position:absolute;margin-left:288.369995pt;margin-top:737.69812pt;width:18.55pt;height:14.25pt;mso-position-horizontal-relative:page;mso-position-vertical-relative:page;z-index:-277818368" type="#_x0000_t202" filled="false" stroked="false">
            <v:textbox inset="0,0,0,0">
              <w:txbxContent>
                <w:p>
                  <w:pPr>
                    <w:spacing w:before="11"/>
                    <w:ind w:left="20" w:right="0" w:firstLine="0"/>
                    <w:jc w:val="left"/>
                    <w:rPr>
                      <w:sz w:val="22"/>
                    </w:rPr>
                  </w:pPr>
                  <w:r>
                    <w:rPr>
                      <w:sz w:val="22"/>
                    </w:rPr>
                    <w:t>101</w:t>
                  </w: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7817344" from="72.024002pt,107.959984pt" to="523.414002pt,107.959984pt" stroked="true" strokeweight=".6pt" strokecolor="#000000">
            <v:stroke dashstyle="solid"/>
            <w10:wrap type="none"/>
          </v:line>
        </w:pict>
      </w:r>
      <w:r>
        <w:rPr/>
        <w:pict>
          <v:line style="position:absolute;mso-position-horizontal-relative:page;mso-position-vertical-relative:page;z-index:-277816320" from="72.024002pt,121.759979pt" to="523.414002pt,121.759979pt" stroked="true" strokeweight=".6pt" strokecolor="#000000">
            <v:stroke dashstyle="solid"/>
            <w10:wrap type="none"/>
          </v:line>
        </w:pict>
      </w:r>
      <w:r>
        <w:rPr/>
        <w:pict>
          <v:line style="position:absolute;mso-position-horizontal-relative:page;mso-position-vertical-relative:page;z-index:-277815296" from="72.024002pt,135.559982pt" to="523.414002pt,135.559982pt" stroked="true" strokeweight=".59999pt" strokecolor="#000000">
            <v:stroke dashstyle="solid"/>
            <w10:wrap type="none"/>
          </v:line>
        </w:pict>
      </w:r>
      <w:r>
        <w:rPr/>
        <w:pict>
          <v:line style="position:absolute;mso-position-horizontal-relative:page;mso-position-vertical-relative:page;z-index:-277814272" from="72.024002pt,149.359985pt" to="523.414002pt,149.359985pt" stroked="true" strokeweight=".600010pt" strokecolor="#000000">
            <v:stroke dashstyle="solid"/>
            <w10:wrap type="none"/>
          </v:line>
        </w:pict>
      </w:r>
      <w:r>
        <w:rPr/>
        <w:pict>
          <v:line style="position:absolute;mso-position-horizontal-relative:page;mso-position-vertical-relative:page;z-index:-277813248" from="72.024002pt,163.159973pt" to="523.414002pt,163.159973pt" stroked="true" strokeweight=".600010pt" strokecolor="#000000">
            <v:stroke dashstyle="solid"/>
            <w10:wrap type="none"/>
          </v:line>
        </w:pict>
      </w:r>
      <w:r>
        <w:rPr/>
        <w:pict>
          <v:line style="position:absolute;mso-position-horizontal-relative:page;mso-position-vertical-relative:page;z-index:-277812224" from="72.024002pt,176.959976pt" to="523.414002pt,176.959976pt" stroked="true" strokeweight=".600010pt" strokecolor="#000000">
            <v:stroke dashstyle="solid"/>
            <w10:wrap type="none"/>
          </v:line>
        </w:pict>
      </w:r>
      <w:r>
        <w:rPr/>
        <w:pict>
          <v:line style="position:absolute;mso-position-horizontal-relative:page;mso-position-vertical-relative:page;z-index:-277811200" from="72.024002pt,190.759995pt" to="523.414002pt,190.759995pt" stroked="true" strokeweight=".59999pt" strokecolor="#000000">
            <v:stroke dashstyle="solid"/>
            <w10:wrap type="none"/>
          </v:line>
        </w:pict>
      </w:r>
      <w:r>
        <w:rPr/>
        <w:pict>
          <v:line style="position:absolute;mso-position-horizontal-relative:page;mso-position-vertical-relative:page;z-index:-277810176" from="72.024002pt,204.559982pt" to="523.414002pt,204.559982pt" stroked="true" strokeweight=".59999pt" strokecolor="#000000">
            <v:stroke dashstyle="solid"/>
            <w10:wrap type="none"/>
          </v:line>
        </w:pict>
      </w:r>
      <w:r>
        <w:rPr/>
        <w:pict>
          <v:line style="position:absolute;mso-position-horizontal-relative:page;mso-position-vertical-relative:page;z-index:-277809152" from="72.024002pt,218.359985pt" to="523.414002pt,218.359985pt" stroked="true" strokeweight=".600010pt" strokecolor="#000000">
            <v:stroke dashstyle="solid"/>
            <w10:wrap type="none"/>
          </v:line>
        </w:pict>
      </w:r>
      <w:r>
        <w:rPr/>
        <w:pict>
          <v:line style="position:absolute;mso-position-horizontal-relative:page;mso-position-vertical-relative:page;z-index:-277808128" from="72.024002pt,232.159973pt" to="523.414002pt,232.159973pt" stroked="true" strokeweight=".600010pt" strokecolor="#000000">
            <v:stroke dashstyle="solid"/>
            <w10:wrap type="none"/>
          </v:line>
        </w:pict>
      </w:r>
      <w:r>
        <w:rPr/>
        <w:pict>
          <v:line style="position:absolute;mso-position-horizontal-relative:page;mso-position-vertical-relative:page;z-index:-277807104" from="72.024002pt,259.759979pt" to="523.414002pt,259.759979pt" stroked="true" strokeweight=".600010pt" strokecolor="#000000">
            <v:stroke dashstyle="solid"/>
            <w10:wrap type="none"/>
          </v:line>
        </w:pict>
      </w:r>
      <w:r>
        <w:rPr/>
        <w:pict>
          <v:line style="position:absolute;mso-position-horizontal-relative:page;mso-position-vertical-relative:page;z-index:-277806080" from="72.024002pt,287.389984pt" to="523.414002pt,287.389984pt" stroked="true" strokeweight=".599980pt" strokecolor="#000000">
            <v:stroke dashstyle="solid"/>
            <w10:wrap type="none"/>
          </v:line>
        </w:pict>
      </w:r>
      <w:r>
        <w:rPr/>
        <w:pict>
          <v:line style="position:absolute;mso-position-horizontal-relative:page;mso-position-vertical-relative:page;z-index:-277805056" from="72.024002pt,301.189972pt" to="523.414002pt,301.189972pt" stroked="true" strokeweight=".600010pt" strokecolor="#000000">
            <v:stroke dashstyle="solid"/>
            <w10:wrap type="none"/>
          </v:line>
        </w:pict>
      </w:r>
      <w:r>
        <w:rPr/>
        <w:pict>
          <v:line style="position:absolute;mso-position-horizontal-relative:page;mso-position-vertical-relative:page;z-index:-277804032" from="72.024002pt,328.789978pt" to="523.414002pt,328.789978pt" stroked="true" strokeweight=".600010pt" strokecolor="#000000">
            <v:stroke dashstyle="solid"/>
            <w10:wrap type="none"/>
          </v:line>
        </w:pict>
      </w:r>
      <w:r>
        <w:rPr/>
        <w:pict>
          <v:line style="position:absolute;mso-position-horizontal-relative:page;mso-position-vertical-relative:page;z-index:-277803008" from="72.024002pt,342.589966pt" to="523.414002pt,342.589966pt" stroked="true" strokeweight=".600010pt" strokecolor="#000000">
            <v:stroke dashstyle="solid"/>
            <w10:wrap type="none"/>
          </v:line>
        </w:pict>
      </w:r>
      <w:r>
        <w:rPr/>
        <w:pict>
          <v:line style="position:absolute;mso-position-horizontal-relative:page;mso-position-vertical-relative:page;z-index:-277801984" from="72.024002pt,356.389984pt" to="523.414002pt,356.389984pt" stroked="true" strokeweight=".599980pt" strokecolor="#000000">
            <v:stroke dashstyle="solid"/>
            <w10:wrap type="none"/>
          </v:line>
        </w:pict>
      </w:r>
      <w:r>
        <w:rPr/>
        <w:pict>
          <v:line style="position:absolute;mso-position-horizontal-relative:page;mso-position-vertical-relative:page;z-index:-277800960" from="72.024002pt,370.189972pt" to="523.414002pt,370.189972pt" stroked="true" strokeweight=".600010pt" strokecolor="#000000">
            <v:stroke dashstyle="solid"/>
            <w10:wrap type="none"/>
          </v:line>
        </w:pict>
      </w:r>
      <w:r>
        <w:rPr/>
        <w:pict>
          <v:line style="position:absolute;mso-position-horizontal-relative:page;mso-position-vertical-relative:page;z-index:-277799936" from="72.024002pt,397.789978pt" to="523.414002pt,397.789978pt" stroked="true" strokeweight=".600010pt" strokecolor="#000000">
            <v:stroke dashstyle="solid"/>
            <w10:wrap type="none"/>
          </v:line>
        </w:pict>
      </w:r>
      <w:r>
        <w:rPr/>
        <w:pict>
          <v:line style="position:absolute;mso-position-horizontal-relative:page;mso-position-vertical-relative:page;z-index:-277798912" from="72.024002pt,411.589966pt" to="523.414002pt,411.589966pt" stroked="true" strokeweight=".600010pt" strokecolor="#000000">
            <v:stroke dashstyle="solid"/>
            <w10:wrap type="none"/>
          </v:line>
        </w:pict>
      </w:r>
      <w:r>
        <w:rPr/>
        <w:pict>
          <v:shape style="position:absolute;margin-left:71.024002pt;margin-top:34.762093pt;width:56.8pt;height:14.25pt;mso-position-horizontal-relative:page;mso-position-vertical-relative:page;z-index:-2777978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7968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2.95pt;height:42.95pt;mso-position-horizontal-relative:page;mso-position-vertical-relative:page;z-index:-277795840" type="#_x0000_t202" filled="false" stroked="false">
            <v:textbox inset="0,0,0,0">
              <w:txbxContent>
                <w:p>
                  <w:pPr>
                    <w:spacing w:before="10"/>
                    <w:ind w:left="877" w:right="867" w:firstLine="0"/>
                    <w:jc w:val="center"/>
                    <w:rPr>
                      <w:rFonts w:ascii="TimesNewRomanPS-BoldItalicMT"/>
                      <w:b/>
                      <w:i/>
                      <w:sz w:val="24"/>
                    </w:rPr>
                  </w:pPr>
                  <w:bookmarkStart w:name="_bookmark52" w:id="53"/>
                  <w:bookmarkEnd w:id="53"/>
                  <w:r>
                    <w:rPr/>
                  </w:r>
                  <w:r>
                    <w:rPr>
                      <w:rFonts w:ascii="TimesNewRomanPS-BoldItalicMT"/>
                      <w:b/>
                      <w:i/>
                      <w:strike/>
                      <w:sz w:val="24"/>
                    </w:rPr>
                    <w:t>Art. 47</w:t>
                  </w:r>
                </w:p>
                <w:p>
                  <w:pPr>
                    <w:spacing w:before="0"/>
                    <w:ind w:left="877" w:right="874" w:firstLine="0"/>
                    <w:jc w:val="center"/>
                    <w:rPr>
                      <w:rFonts w:ascii="TimesNewRomanPS-BoldItalicMT"/>
                      <w:b/>
                      <w:i/>
                      <w:sz w:val="24"/>
                    </w:rPr>
                  </w:pPr>
                  <w:r>
                    <w:rPr>
                      <w:rFonts w:ascii="TimesNewRomanPS-BoldItalicMT"/>
                      <w:b/>
                      <w:i/>
                      <w:strike/>
                      <w:sz w:val="24"/>
                    </w:rPr>
                    <w:t>Limiti ai rincari su mascherine e altri dispositivi di protezione individuale</w:t>
                  </w:r>
                </w:p>
                <w:p>
                  <w:pPr>
                    <w:pStyle w:val="BodyText"/>
                    <w:spacing w:before="0"/>
                  </w:pPr>
                  <w:r>
                    <w:rPr/>
                    <w:t>1. Fino al termine della cessazione dello stato di emergenza di cui alla Delibera del Consiglio</w:t>
                  </w:r>
                </w:p>
              </w:txbxContent>
            </v:textbox>
            <w10:wrap type="none"/>
          </v:shape>
        </w:pict>
      </w:r>
      <w:r>
        <w:rPr/>
        <w:pict>
          <v:shape style="position:absolute;margin-left:71.024002pt;margin-top:112.886627pt;width:452.95pt;height:15.3pt;mso-position-horizontal-relative:page;mso-position-vertical-relative:page;z-index:-277794816" type="#_x0000_t202" filled="false" stroked="false">
            <v:textbox inset="0,0,0,0">
              <w:txbxContent>
                <w:p>
                  <w:pPr>
                    <w:pStyle w:val="BodyText"/>
                  </w:pPr>
                  <w:r>
                    <w:rPr/>
                    <w:t>dei Ministri 31 gennaio 2020, al fine di contenere i rischi di contagio tra la popolazione</w:t>
                  </w:r>
                </w:p>
              </w:txbxContent>
            </v:textbox>
            <w10:wrap type="none"/>
          </v:shape>
        </w:pict>
      </w:r>
      <w:r>
        <w:rPr/>
        <w:pict>
          <v:shape style="position:absolute;margin-left:71.024002pt;margin-top:126.686623pt;width:453.25pt;height:15.3pt;mso-position-horizontal-relative:page;mso-position-vertical-relative:page;z-index:-277793792" type="#_x0000_t202" filled="false" stroked="false">
            <v:textbox inset="0,0,0,0">
              <w:txbxContent>
                <w:p>
                  <w:pPr>
                    <w:pStyle w:val="BodyText"/>
                  </w:pPr>
                  <w:r>
                    <w:rPr/>
                    <w:t>favorendo il massimo accesso a taluni prodotti utili alla prevenzione e di contrastare eventuali</w:t>
                  </w:r>
                </w:p>
              </w:txbxContent>
            </v:textbox>
            <w10:wrap type="none"/>
          </v:shape>
        </w:pict>
      </w:r>
      <w:r>
        <w:rPr/>
        <w:pict>
          <v:shape style="position:absolute;margin-left:71.024002pt;margin-top:140.486618pt;width:452.95pt;height:15.3pt;mso-position-horizontal-relative:page;mso-position-vertical-relative:page;z-index:-277792768" type="#_x0000_t202" filled="false" stroked="false">
            <v:textbox inset="0,0,0,0">
              <w:txbxContent>
                <w:p>
                  <w:pPr>
                    <w:pStyle w:val="BodyText"/>
                  </w:pPr>
                  <w:r>
                    <w:rPr/>
                    <w:t>dinamiche speculative in danno dei consumatori, i produttori dei prodotti di cui all'articolo 1,</w:t>
                  </w:r>
                </w:p>
              </w:txbxContent>
            </v:textbox>
            <w10:wrap type="none"/>
          </v:shape>
        </w:pict>
      </w:r>
      <w:r>
        <w:rPr/>
        <w:pict>
          <v:shape style="position:absolute;margin-left:71.024002pt;margin-top:154.286621pt;width:453.15pt;height:15.3pt;mso-position-horizontal-relative:page;mso-position-vertical-relative:page;z-index:-277791744" type="#_x0000_t202" filled="false" stroked="false">
            <v:textbox inset="0,0,0,0">
              <w:txbxContent>
                <w:p>
                  <w:pPr>
                    <w:pStyle w:val="BodyText"/>
                  </w:pPr>
                  <w:r>
                    <w:rPr/>
                    <w:t>comma</w:t>
                  </w:r>
                  <w:r>
                    <w:rPr>
                      <w:spacing w:val="-8"/>
                    </w:rPr>
                    <w:t> </w:t>
                  </w:r>
                  <w:r>
                    <w:rPr/>
                    <w:t>1,</w:t>
                  </w:r>
                  <w:r>
                    <w:rPr>
                      <w:spacing w:val="-6"/>
                    </w:rPr>
                    <w:t> </w:t>
                  </w:r>
                  <w:r>
                    <w:rPr/>
                    <w:t>lettera</w:t>
                  </w:r>
                  <w:r>
                    <w:rPr>
                      <w:spacing w:val="-8"/>
                    </w:rPr>
                    <w:t> </w:t>
                  </w:r>
                  <w:r>
                    <w:rPr/>
                    <w:t>a)</w:t>
                  </w:r>
                  <w:r>
                    <w:rPr>
                      <w:spacing w:val="-7"/>
                    </w:rPr>
                    <w:t> </w:t>
                  </w:r>
                  <w:r>
                    <w:rPr/>
                    <w:t>del</w:t>
                  </w:r>
                  <w:r>
                    <w:rPr>
                      <w:spacing w:val="-6"/>
                    </w:rPr>
                    <w:t> </w:t>
                  </w:r>
                  <w:r>
                    <w:rPr/>
                    <w:t>decreto</w:t>
                  </w:r>
                  <w:r>
                    <w:rPr>
                      <w:spacing w:val="-7"/>
                    </w:rPr>
                    <w:t> </w:t>
                  </w:r>
                  <w:r>
                    <w:rPr/>
                    <w:t>del</w:t>
                  </w:r>
                  <w:r>
                    <w:rPr>
                      <w:spacing w:val="-6"/>
                    </w:rPr>
                    <w:t> </w:t>
                  </w:r>
                  <w:r>
                    <w:rPr/>
                    <w:t>Presidente</w:t>
                  </w:r>
                  <w:r>
                    <w:rPr>
                      <w:spacing w:val="-8"/>
                    </w:rPr>
                    <w:t> </w:t>
                  </w:r>
                  <w:r>
                    <w:rPr/>
                    <w:t>della</w:t>
                  </w:r>
                  <w:r>
                    <w:rPr>
                      <w:spacing w:val="-7"/>
                    </w:rPr>
                    <w:t> </w:t>
                  </w:r>
                  <w:r>
                    <w:rPr/>
                    <w:t>Repubblica</w:t>
                  </w:r>
                  <w:r>
                    <w:rPr>
                      <w:spacing w:val="-7"/>
                    </w:rPr>
                    <w:t> </w:t>
                  </w:r>
                  <w:r>
                    <w:rPr/>
                    <w:t>6</w:t>
                  </w:r>
                  <w:r>
                    <w:rPr>
                      <w:spacing w:val="-7"/>
                    </w:rPr>
                    <w:t> </w:t>
                  </w:r>
                  <w:r>
                    <w:rPr/>
                    <w:t>ottobre</w:t>
                  </w:r>
                  <w:r>
                    <w:rPr>
                      <w:spacing w:val="-8"/>
                    </w:rPr>
                    <w:t> </w:t>
                  </w:r>
                  <w:r>
                    <w:rPr/>
                    <w:t>1998,</w:t>
                  </w:r>
                  <w:r>
                    <w:rPr>
                      <w:spacing w:val="-7"/>
                    </w:rPr>
                    <w:t> </w:t>
                  </w:r>
                  <w:r>
                    <w:rPr/>
                    <w:t>n.</w:t>
                  </w:r>
                  <w:r>
                    <w:rPr>
                      <w:spacing w:val="-6"/>
                    </w:rPr>
                    <w:t> </w:t>
                  </w:r>
                  <w:r>
                    <w:rPr/>
                    <w:t>392,</w:t>
                  </w:r>
                  <w:r>
                    <w:rPr>
                      <w:spacing w:val="-7"/>
                    </w:rPr>
                    <w:t> </w:t>
                  </w:r>
                  <w:r>
                    <w:rPr/>
                    <w:t>elencati</w:t>
                  </w:r>
                </w:p>
              </w:txbxContent>
            </v:textbox>
            <w10:wrap type="none"/>
          </v:shape>
        </w:pict>
      </w:r>
      <w:r>
        <w:rPr/>
        <w:pict>
          <v:shape style="position:absolute;margin-left:71.024002pt;margin-top:168.086624pt;width:453.15pt;height:15.3pt;mso-position-horizontal-relative:page;mso-position-vertical-relative:page;z-index:-277790720" type="#_x0000_t202" filled="false" stroked="false">
            <v:textbox inset="0,0,0,0">
              <w:txbxContent>
                <w:p>
                  <w:pPr>
                    <w:pStyle w:val="BodyText"/>
                  </w:pPr>
                  <w:r>
                    <w:rPr/>
                    <w:t>nell'allegato 1, nonché dei dispositivi di protezione individuale delle vie respiratorie e delle</w:t>
                  </w:r>
                </w:p>
              </w:txbxContent>
            </v:textbox>
            <w10:wrap type="none"/>
          </v:shape>
        </w:pict>
      </w:r>
      <w:r>
        <w:rPr/>
        <w:pict>
          <v:shape style="position:absolute;margin-left:71.024002pt;margin-top:181.886627pt;width:453.05pt;height:15.3pt;mso-position-horizontal-relative:page;mso-position-vertical-relative:page;z-index:-277789696" type="#_x0000_t202" filled="false" stroked="false">
            <v:textbox inset="0,0,0,0">
              <w:txbxContent>
                <w:p>
                  <w:pPr>
                    <w:pStyle w:val="BodyText"/>
                  </w:pPr>
                  <w:r>
                    <w:rPr/>
                    <w:t>mascherine chirurgiche, sono tenuti ad indicare il prezzo massimo di vendita consigliato. In</w:t>
                  </w:r>
                </w:p>
              </w:txbxContent>
            </v:textbox>
            <w10:wrap type="none"/>
          </v:shape>
        </w:pict>
      </w:r>
      <w:r>
        <w:rPr/>
        <w:pict>
          <v:shape style="position:absolute;margin-left:71.024002pt;margin-top:195.68663pt;width:453.1pt;height:15.3pt;mso-position-horizontal-relative:page;mso-position-vertical-relative:page;z-index:-277788672" type="#_x0000_t202" filled="false" stroked="false">
            <v:textbox inset="0,0,0,0">
              <w:txbxContent>
                <w:p>
                  <w:pPr>
                    <w:pStyle w:val="BodyText"/>
                  </w:pPr>
                  <w:r>
                    <w:rPr/>
                    <w:t>caso di importazione dei dispositivi di protezione individuale di protezione delle vie</w:t>
                  </w:r>
                </w:p>
              </w:txbxContent>
            </v:textbox>
            <w10:wrap type="none"/>
          </v:shape>
        </w:pict>
      </w:r>
      <w:r>
        <w:rPr/>
        <w:pict>
          <v:shape style="position:absolute;margin-left:71.024002pt;margin-top:209.486618pt;width:453.15pt;height:15.3pt;mso-position-horizontal-relative:page;mso-position-vertical-relative:page;z-index:-277787648" type="#_x0000_t202" filled="false" stroked="false">
            <v:textbox inset="0,0,0,0">
              <w:txbxContent>
                <w:p>
                  <w:pPr>
                    <w:pStyle w:val="BodyText"/>
                  </w:pPr>
                  <w:r>
                    <w:rPr/>
                    <w:t>respiratorie e delle mascherine chirurgiche il prezzo massimo di vendita consigliato è indicato</w:t>
                  </w:r>
                </w:p>
              </w:txbxContent>
            </v:textbox>
            <w10:wrap type="none"/>
          </v:shape>
        </w:pict>
      </w:r>
      <w:r>
        <w:rPr/>
        <w:pict>
          <v:shape style="position:absolute;margin-left:71.024002pt;margin-top:223.286621pt;width:453.1pt;height:15.3pt;mso-position-horizontal-relative:page;mso-position-vertical-relative:page;z-index:-277786624" type="#_x0000_t202" filled="false" stroked="false">
            <v:textbox inset="0,0,0,0">
              <w:txbxContent>
                <w:p>
                  <w:pPr>
                    <w:pStyle w:val="BodyText"/>
                  </w:pPr>
                  <w:r>
                    <w:rPr/>
                    <w:t>dal soggetto importatore prevedendo un margine di ricarico sulla base di fattori fisiologici di</w:t>
                  </w:r>
                </w:p>
              </w:txbxContent>
            </v:textbox>
            <w10:wrap type="none"/>
          </v:shape>
        </w:pict>
      </w:r>
      <w:r>
        <w:rPr/>
        <w:pict>
          <v:shape style="position:absolute;margin-left:71.024002pt;margin-top:237.086624pt;width:452.8pt;height:29.15pt;mso-position-horizontal-relative:page;mso-position-vertical-relative:page;z-index:-277785600" type="#_x0000_t202" filled="false" stroked="false">
            <v:textbox inset="0,0,0,0">
              <w:txbxContent>
                <w:p>
                  <w:pPr>
                    <w:pStyle w:val="BodyText"/>
                  </w:pPr>
                  <w:r>
                    <w:rPr>
                      <w:strike/>
                      <w:spacing w:val="-60"/>
                    </w:rPr>
                    <w:t> </w:t>
                  </w:r>
                  <w:r>
                    <w:rPr>
                      <w:strike/>
                    </w:rPr>
                    <w:t>mercato e comunque in ogni caso non superiore al 50% del costo di importazione.</w:t>
                  </w:r>
                </w:p>
                <w:p>
                  <w:pPr>
                    <w:pStyle w:val="BodyText"/>
                    <w:spacing w:before="0"/>
                  </w:pPr>
                  <w:r>
                    <w:rPr/>
                    <w:t>2</w:t>
                  </w:r>
                  <w:r>
                    <w:rPr>
                      <w:i/>
                    </w:rPr>
                    <w:t>. </w:t>
                  </w:r>
                  <w:r>
                    <w:rPr/>
                    <w:t>Il prezzo finale di vendita al consumo praticato dai rivenditori finali non può in ogni caso</w:t>
                  </w:r>
                </w:p>
              </w:txbxContent>
            </v:textbox>
            <w10:wrap type="none"/>
          </v:shape>
        </w:pict>
      </w:r>
      <w:r>
        <w:rPr/>
        <w:pict>
          <v:shape style="position:absolute;margin-left:71.024002pt;margin-top:264.716614pt;width:453.35pt;height:29.1pt;mso-position-horizontal-relative:page;mso-position-vertical-relative:page;z-index:-277784576" type="#_x0000_t202" filled="false" stroked="false">
            <v:textbox inset="0,0,0,0">
              <w:txbxContent>
                <w:p>
                  <w:pPr>
                    <w:pStyle w:val="BodyText"/>
                  </w:pPr>
                  <w:r>
                    <w:rPr>
                      <w:strike/>
                      <w:spacing w:val="-60"/>
                    </w:rPr>
                    <w:t> </w:t>
                  </w:r>
                  <w:r>
                    <w:rPr>
                      <w:strike/>
                    </w:rPr>
                    <w:t>superare l’importo indicato nella colonna A di cui all’allegato 1.</w:t>
                  </w:r>
                </w:p>
                <w:p>
                  <w:pPr>
                    <w:pStyle w:val="BodyText"/>
                    <w:spacing w:before="0"/>
                  </w:pPr>
                  <w:r>
                    <w:rPr/>
                    <w:t>3. La vendita dei prodotti di cui al comma 1 effettuata in difformità dalle disposizioni del</w:t>
                  </w:r>
                </w:p>
              </w:txbxContent>
            </v:textbox>
            <w10:wrap type="none"/>
          </v:shape>
        </w:pict>
      </w:r>
      <w:r>
        <w:rPr/>
        <w:pict>
          <v:shape style="position:absolute;margin-left:71.024002pt;margin-top:292.31662pt;width:452.95pt;height:15.3pt;mso-position-horizontal-relative:page;mso-position-vertical-relative:page;z-index:-277783552" type="#_x0000_t202" filled="false" stroked="false">
            <v:textbox inset="0,0,0,0">
              <w:txbxContent>
                <w:p>
                  <w:pPr>
                    <w:pStyle w:val="BodyText"/>
                  </w:pPr>
                  <w:r>
                    <w:rPr/>
                    <w:t>presente articolo comporta l'applicazione della sanzione amministrativa pecuniaria di cui</w:t>
                  </w:r>
                </w:p>
              </w:txbxContent>
            </v:textbox>
            <w10:wrap type="none"/>
          </v:shape>
        </w:pict>
      </w:r>
      <w:r>
        <w:rPr/>
        <w:pict>
          <v:shape style="position:absolute;margin-left:71.024002pt;margin-top:306.116638pt;width:453.4pt;height:29.1pt;mso-position-horizontal-relative:page;mso-position-vertical-relative:page;z-index:-277782528" type="#_x0000_t202" filled="false" stroked="false">
            <v:textbox inset="0,0,0,0">
              <w:txbxContent>
                <w:p>
                  <w:pPr>
                    <w:pStyle w:val="BodyText"/>
                  </w:pPr>
                  <w:r>
                    <w:rPr>
                      <w:strike/>
                      <w:spacing w:val="-60"/>
                    </w:rPr>
                    <w:t> </w:t>
                  </w:r>
                  <w:r>
                    <w:rPr>
                      <w:strike/>
                    </w:rPr>
                    <w:t>all’articolo 22, comma 1 del decreto legislativo 31 marzo 1998, n. 114.</w:t>
                  </w:r>
                </w:p>
                <w:p>
                  <w:pPr>
                    <w:pStyle w:val="BodyText"/>
                    <w:spacing w:before="0"/>
                  </w:pPr>
                  <w:r>
                    <w:rPr/>
                    <w:t>4. All’accertamento delle violazioni provvedono la Guardia di Finanza e gli organi di polizia</w:t>
                  </w:r>
                </w:p>
              </w:txbxContent>
            </v:textbox>
            <w10:wrap type="none"/>
          </v:shape>
        </w:pict>
      </w:r>
      <w:r>
        <w:rPr/>
        <w:pict>
          <v:shape style="position:absolute;margin-left:71.024002pt;margin-top:333.716614pt;width:453.4pt;height:15.3pt;mso-position-horizontal-relative:page;mso-position-vertical-relative:page;z-index:-277781504" type="#_x0000_t202" filled="false" stroked="false">
            <v:textbox inset="0,0,0,0">
              <w:txbxContent>
                <w:p>
                  <w:pPr>
                    <w:pStyle w:val="BodyText"/>
                  </w:pPr>
                  <w:r>
                    <w:rPr/>
                    <w:t>locale.</w:t>
                  </w:r>
                  <w:r>
                    <w:rPr>
                      <w:spacing w:val="-8"/>
                    </w:rPr>
                    <w:t> </w:t>
                  </w:r>
                  <w:r>
                    <w:rPr/>
                    <w:t>Gli</w:t>
                  </w:r>
                  <w:r>
                    <w:rPr>
                      <w:spacing w:val="-6"/>
                    </w:rPr>
                    <w:t> </w:t>
                  </w:r>
                  <w:r>
                    <w:rPr/>
                    <w:t>organi</w:t>
                  </w:r>
                  <w:r>
                    <w:rPr>
                      <w:spacing w:val="-6"/>
                    </w:rPr>
                    <w:t> </w:t>
                  </w:r>
                  <w:r>
                    <w:rPr/>
                    <w:t>accertatori</w:t>
                  </w:r>
                  <w:r>
                    <w:rPr>
                      <w:spacing w:val="-6"/>
                    </w:rPr>
                    <w:t> </w:t>
                  </w:r>
                  <w:r>
                    <w:rPr/>
                    <w:t>inoltrano</w:t>
                  </w:r>
                  <w:r>
                    <w:rPr>
                      <w:spacing w:val="-7"/>
                    </w:rPr>
                    <w:t> </w:t>
                  </w:r>
                  <w:r>
                    <w:rPr/>
                    <w:t>senza</w:t>
                  </w:r>
                  <w:r>
                    <w:rPr>
                      <w:spacing w:val="-7"/>
                    </w:rPr>
                    <w:t> </w:t>
                  </w:r>
                  <w:r>
                    <w:rPr/>
                    <w:t>ritardo</w:t>
                  </w:r>
                  <w:r>
                    <w:rPr>
                      <w:spacing w:val="-6"/>
                    </w:rPr>
                    <w:t> </w:t>
                  </w:r>
                  <w:r>
                    <w:rPr/>
                    <w:t>i</w:t>
                  </w:r>
                  <w:r>
                    <w:rPr>
                      <w:spacing w:val="-6"/>
                    </w:rPr>
                    <w:t> </w:t>
                  </w:r>
                  <w:r>
                    <w:rPr/>
                    <w:t>verbali</w:t>
                  </w:r>
                  <w:r>
                    <w:rPr>
                      <w:spacing w:val="-7"/>
                    </w:rPr>
                    <w:t> </w:t>
                  </w:r>
                  <w:r>
                    <w:rPr/>
                    <w:t>al</w:t>
                  </w:r>
                  <w:r>
                    <w:rPr>
                      <w:spacing w:val="-6"/>
                    </w:rPr>
                    <w:t> </w:t>
                  </w:r>
                  <w:r>
                    <w:rPr/>
                    <w:t>Comune,</w:t>
                  </w:r>
                  <w:r>
                    <w:rPr>
                      <w:spacing w:val="-7"/>
                    </w:rPr>
                    <w:t> </w:t>
                  </w:r>
                  <w:r>
                    <w:rPr/>
                    <w:t>che</w:t>
                  </w:r>
                  <w:r>
                    <w:rPr>
                      <w:spacing w:val="-7"/>
                    </w:rPr>
                    <w:t> </w:t>
                  </w:r>
                  <w:r>
                    <w:rPr/>
                    <w:t>vigila</w:t>
                  </w:r>
                  <w:r>
                    <w:rPr>
                      <w:spacing w:val="-7"/>
                    </w:rPr>
                    <w:t> </w:t>
                  </w:r>
                  <w:r>
                    <w:rPr/>
                    <w:t>sul</w:t>
                  </w:r>
                  <w:r>
                    <w:rPr>
                      <w:spacing w:val="-7"/>
                    </w:rPr>
                    <w:t> </w:t>
                  </w:r>
                  <w:r>
                    <w:rPr/>
                    <w:t>rispetto</w:t>
                  </w:r>
                </w:p>
              </w:txbxContent>
            </v:textbox>
            <w10:wrap type="none"/>
          </v:shape>
        </w:pict>
      </w:r>
      <w:r>
        <w:rPr/>
        <w:pict>
          <v:shape style="position:absolute;margin-left:71.024002pt;margin-top:347.516632pt;width:452.8pt;height:15.3pt;mso-position-horizontal-relative:page;mso-position-vertical-relative:page;z-index:-277780480" type="#_x0000_t202" filled="false" stroked="false">
            <v:textbox inset="0,0,0,0">
              <w:txbxContent>
                <w:p>
                  <w:pPr>
                    <w:pStyle w:val="BodyText"/>
                  </w:pPr>
                  <w:r>
                    <w:rPr/>
                    <w:t>delle disposizioni del presente articolo e provvede all'irrogazione delle sanzioni di cui al</w:t>
                  </w:r>
                </w:p>
              </w:txbxContent>
            </v:textbox>
            <w10:wrap type="none"/>
          </v:shape>
        </w:pict>
      </w:r>
      <w:r>
        <w:rPr/>
        <w:pict>
          <v:shape style="position:absolute;margin-left:71.024002pt;margin-top:361.31662pt;width:453.2pt;height:15.3pt;mso-position-horizontal-relative:page;mso-position-vertical-relative:page;z-index:-277779456" type="#_x0000_t202" filled="false" stroked="false">
            <v:textbox inset="0,0,0,0">
              <w:txbxContent>
                <w:p>
                  <w:pPr>
                    <w:pStyle w:val="BodyText"/>
                  </w:pPr>
                  <w:r>
                    <w:rPr/>
                    <w:t>precedente</w:t>
                  </w:r>
                  <w:r>
                    <w:rPr>
                      <w:spacing w:val="-5"/>
                    </w:rPr>
                    <w:t> </w:t>
                  </w:r>
                  <w:r>
                    <w:rPr/>
                    <w:t>comma.</w:t>
                  </w:r>
                  <w:r>
                    <w:rPr>
                      <w:spacing w:val="-6"/>
                    </w:rPr>
                    <w:t> </w:t>
                  </w:r>
                  <w:r>
                    <w:rPr/>
                    <w:t>I</w:t>
                  </w:r>
                  <w:r>
                    <w:rPr>
                      <w:spacing w:val="-5"/>
                    </w:rPr>
                    <w:t> </w:t>
                  </w:r>
                  <w:r>
                    <w:rPr/>
                    <w:t>relativi</w:t>
                  </w:r>
                  <w:r>
                    <w:rPr>
                      <w:spacing w:val="-6"/>
                    </w:rPr>
                    <w:t> </w:t>
                  </w:r>
                  <w:r>
                    <w:rPr/>
                    <w:t>proventi</w:t>
                  </w:r>
                  <w:r>
                    <w:rPr>
                      <w:spacing w:val="-6"/>
                    </w:rPr>
                    <w:t> </w:t>
                  </w:r>
                  <w:r>
                    <w:rPr/>
                    <w:t>sono</w:t>
                  </w:r>
                  <w:r>
                    <w:rPr>
                      <w:spacing w:val="-6"/>
                    </w:rPr>
                    <w:t> </w:t>
                  </w:r>
                  <w:r>
                    <w:rPr/>
                    <w:t>attribuiti</w:t>
                  </w:r>
                  <w:r>
                    <w:rPr>
                      <w:spacing w:val="-6"/>
                    </w:rPr>
                    <w:t> </w:t>
                  </w:r>
                  <w:r>
                    <w:rPr/>
                    <w:t>nella</w:t>
                  </w:r>
                  <w:r>
                    <w:rPr>
                      <w:spacing w:val="-3"/>
                    </w:rPr>
                    <w:t> </w:t>
                  </w:r>
                  <w:r>
                    <w:rPr/>
                    <w:t>misura</w:t>
                  </w:r>
                  <w:r>
                    <w:rPr>
                      <w:spacing w:val="-8"/>
                    </w:rPr>
                    <w:t> </w:t>
                  </w:r>
                  <w:r>
                    <w:rPr/>
                    <w:t>del</w:t>
                  </w:r>
                  <w:r>
                    <w:rPr>
                      <w:spacing w:val="-6"/>
                    </w:rPr>
                    <w:t> </w:t>
                  </w:r>
                  <w:r>
                    <w:rPr/>
                    <w:t>70%</w:t>
                  </w:r>
                  <w:r>
                    <w:rPr>
                      <w:spacing w:val="-7"/>
                    </w:rPr>
                    <w:t> </w:t>
                  </w:r>
                  <w:r>
                    <w:rPr/>
                    <w:t>al</w:t>
                  </w:r>
                  <w:r>
                    <w:rPr>
                      <w:spacing w:val="-4"/>
                    </w:rPr>
                    <w:t> </w:t>
                  </w:r>
                  <w:r>
                    <w:rPr/>
                    <w:t>comune</w:t>
                  </w:r>
                  <w:r>
                    <w:rPr>
                      <w:spacing w:val="-7"/>
                    </w:rPr>
                    <w:t> </w:t>
                  </w:r>
                  <w:r>
                    <w:rPr/>
                    <w:t>nel</w:t>
                  </w:r>
                  <w:r>
                    <w:rPr>
                      <w:spacing w:val="-6"/>
                    </w:rPr>
                    <w:t> </w:t>
                  </w:r>
                  <w:r>
                    <w:rPr/>
                    <w:t>quale</w:t>
                  </w:r>
                </w:p>
              </w:txbxContent>
            </v:textbox>
            <w10:wrap type="none"/>
          </v:shape>
        </w:pict>
      </w:r>
      <w:r>
        <w:rPr/>
        <w:pict>
          <v:shape style="position:absolute;margin-left:71.024002pt;margin-top:375.116638pt;width:453.15pt;height:29.1pt;mso-position-horizontal-relative:page;mso-position-vertical-relative:page;z-index:-277778432" type="#_x0000_t202" filled="false" stroked="false">
            <v:textbox inset="0,0,0,0">
              <w:txbxContent>
                <w:p>
                  <w:pPr>
                    <w:pStyle w:val="BodyText"/>
                  </w:pPr>
                  <w:r>
                    <w:rPr>
                      <w:strike/>
                      <w:spacing w:val="-60"/>
                    </w:rPr>
                    <w:t> </w:t>
                  </w:r>
                  <w:r>
                    <w:rPr>
                      <w:strike/>
                    </w:rPr>
                    <w:t>le violazioni hanno luogo e per il 30% allo Stato.</w:t>
                  </w:r>
                </w:p>
                <w:p>
                  <w:pPr>
                    <w:pStyle w:val="BodyText"/>
                    <w:spacing w:before="0"/>
                  </w:pPr>
                  <w:r>
                    <w:rPr/>
                    <w:t>5</w:t>
                  </w:r>
                  <w:r>
                    <w:rPr>
                      <w:i/>
                    </w:rPr>
                    <w:t>. </w:t>
                  </w:r>
                  <w:r>
                    <w:rPr>
                      <w:spacing w:val="-3"/>
                    </w:rPr>
                    <w:t>L’obbligo </w:t>
                  </w:r>
                  <w:r>
                    <w:rPr/>
                    <w:t>di indicare il prezzo massimo di vendita consigliato di cui al comma 1 può essere</w:t>
                  </w:r>
                </w:p>
              </w:txbxContent>
            </v:textbox>
            <w10:wrap type="none"/>
          </v:shape>
        </w:pict>
      </w:r>
      <w:r>
        <w:rPr/>
        <w:pict>
          <v:shape style="position:absolute;margin-left:71.024002pt;margin-top:402.716614pt;width:453.15pt;height:15.3pt;mso-position-horizontal-relative:page;mso-position-vertical-relative:page;z-index:-277777408" type="#_x0000_t202" filled="false" stroked="false">
            <v:textbox inset="0,0,0,0">
              <w:txbxContent>
                <w:p>
                  <w:pPr>
                    <w:pStyle w:val="BodyText"/>
                  </w:pPr>
                  <w:r>
                    <w:rPr/>
                    <w:t>esteso,</w:t>
                  </w:r>
                  <w:r>
                    <w:rPr>
                      <w:spacing w:val="-15"/>
                    </w:rPr>
                    <w:t> </w:t>
                  </w:r>
                  <w:r>
                    <w:rPr/>
                    <w:t>con</w:t>
                  </w:r>
                  <w:r>
                    <w:rPr>
                      <w:spacing w:val="-13"/>
                    </w:rPr>
                    <w:t> </w:t>
                  </w:r>
                  <w:r>
                    <w:rPr/>
                    <w:t>Decreto</w:t>
                  </w:r>
                  <w:r>
                    <w:rPr>
                      <w:spacing w:val="-14"/>
                    </w:rPr>
                    <w:t> </w:t>
                  </w:r>
                  <w:r>
                    <w:rPr/>
                    <w:t>del</w:t>
                  </w:r>
                  <w:r>
                    <w:rPr>
                      <w:spacing w:val="-14"/>
                    </w:rPr>
                    <w:t> </w:t>
                  </w:r>
                  <w:r>
                    <w:rPr/>
                    <w:t>Presidente</w:t>
                  </w:r>
                  <w:r>
                    <w:rPr>
                      <w:spacing w:val="-15"/>
                    </w:rPr>
                    <w:t> </w:t>
                  </w:r>
                  <w:r>
                    <w:rPr/>
                    <w:t>del</w:t>
                  </w:r>
                  <w:r>
                    <w:rPr>
                      <w:spacing w:val="-14"/>
                    </w:rPr>
                    <w:t> </w:t>
                  </w:r>
                  <w:r>
                    <w:rPr/>
                    <w:t>Consiglio</w:t>
                  </w:r>
                  <w:r>
                    <w:rPr>
                      <w:spacing w:val="-14"/>
                    </w:rPr>
                    <w:t> </w:t>
                  </w:r>
                  <w:r>
                    <w:rPr/>
                    <w:t>dei</w:t>
                  </w:r>
                  <w:r>
                    <w:rPr>
                      <w:spacing w:val="-12"/>
                    </w:rPr>
                    <w:t> </w:t>
                  </w:r>
                  <w:r>
                    <w:rPr/>
                    <w:t>Ministri,</w:t>
                  </w:r>
                  <w:r>
                    <w:rPr>
                      <w:spacing w:val="-14"/>
                    </w:rPr>
                    <w:t> </w:t>
                  </w:r>
                  <w:r>
                    <w:rPr/>
                    <w:t>a</w:t>
                  </w:r>
                  <w:r>
                    <w:rPr>
                      <w:spacing w:val="-15"/>
                    </w:rPr>
                    <w:t> </w:t>
                  </w:r>
                  <w:r>
                    <w:rPr/>
                    <w:t>tutti</w:t>
                  </w:r>
                  <w:r>
                    <w:rPr>
                      <w:spacing w:val="-14"/>
                    </w:rPr>
                    <w:t> </w:t>
                  </w:r>
                  <w:r>
                    <w:rPr/>
                    <w:t>i</w:t>
                  </w:r>
                  <w:r>
                    <w:rPr>
                      <w:spacing w:val="-14"/>
                    </w:rPr>
                    <w:t> </w:t>
                  </w:r>
                  <w:r>
                    <w:rPr/>
                    <w:t>prodotti</w:t>
                  </w:r>
                  <w:r>
                    <w:rPr>
                      <w:spacing w:val="-14"/>
                    </w:rPr>
                    <w:t> </w:t>
                  </w:r>
                  <w:r>
                    <w:rPr/>
                    <w:t>ritenuti</w:t>
                  </w:r>
                  <w:r>
                    <w:rPr>
                      <w:spacing w:val="-14"/>
                    </w:rPr>
                    <w:t> </w:t>
                  </w:r>
                  <w:r>
                    <w:rPr/>
                    <w:t>essenziali</w:t>
                  </w:r>
                </w:p>
              </w:txbxContent>
            </v:textbox>
            <w10:wrap type="none"/>
          </v:shape>
        </w:pict>
      </w:r>
      <w:r>
        <w:rPr/>
        <w:pict>
          <v:shape style="position:absolute;margin-left:71.024002pt;margin-top:416.516632pt;width:237.3pt;height:15.3pt;mso-position-horizontal-relative:page;mso-position-vertical-relative:page;z-index:-277776384" type="#_x0000_t202" filled="false" stroked="false">
            <v:textbox inset="0,0,0,0">
              <w:txbxContent>
                <w:p>
                  <w:pPr>
                    <w:pStyle w:val="BodyText"/>
                  </w:pPr>
                  <w:r>
                    <w:rPr>
                      <w:strike/>
                      <w:spacing w:val="-60"/>
                    </w:rPr>
                    <w:t> </w:t>
                  </w:r>
                  <w:r>
                    <w:rPr>
                      <w:strike/>
                    </w:rPr>
                    <w:t>in situazioni di comprovata necessità ed urgenza.</w:t>
                  </w:r>
                </w:p>
              </w:txbxContent>
            </v:textbox>
            <w10:wrap type="none"/>
          </v:shape>
        </w:pict>
      </w:r>
      <w:r>
        <w:rPr/>
        <w:pict>
          <v:shape style="position:absolute;margin-left:288.369995pt;margin-top:737.69812pt;width:18.55pt;height:14.25pt;mso-position-horizontal-relative:page;mso-position-vertical-relative:page;z-index:-277775360" type="#_x0000_t202" filled="false" stroked="false">
            <v:textbox inset="0,0,0,0">
              <w:txbxContent>
                <w:p>
                  <w:pPr>
                    <w:spacing w:before="11"/>
                    <w:ind w:left="20" w:right="0" w:firstLine="0"/>
                    <w:jc w:val="left"/>
                    <w:rPr>
                      <w:sz w:val="22"/>
                    </w:rPr>
                  </w:pPr>
                  <w:r>
                    <w:rPr>
                      <w:sz w:val="22"/>
                    </w:rPr>
                    <w:t>102</w:t>
                  </w:r>
                </w:p>
              </w:txbxContent>
            </v:textbox>
            <w10:wrap type="none"/>
          </v:shape>
        </w:pict>
      </w:r>
      <w:r>
        <w:rPr/>
        <w:pict>
          <v:shape style="position:absolute;margin-left:72.024002pt;margin-top:96.959984pt;width:451.4pt;height:12pt;mso-position-horizontal-relative:page;mso-position-vertical-relative:page;z-index:-2777743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10.759979pt;width:451.4pt;height:12pt;mso-position-horizontal-relative:page;mso-position-vertical-relative:page;z-index:-2777733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24.55999pt;width:451.4pt;height:12pt;mso-position-horizontal-relative:page;mso-position-vertical-relative:page;z-index:-2777722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38.359985pt;width:451.4pt;height:12pt;mso-position-horizontal-relative:page;mso-position-vertical-relative:page;z-index:-2777712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52.159973pt;width:451.4pt;height:12pt;mso-position-horizontal-relative:page;mso-position-vertical-relative:page;z-index:-2777702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65.959976pt;width:451.4pt;height:12pt;mso-position-horizontal-relative:page;mso-position-vertical-relative:page;z-index:-2777692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79.759995pt;width:451.4pt;height:12pt;mso-position-horizontal-relative:page;mso-position-vertical-relative:page;z-index:-2777681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93.559982pt;width:451.4pt;height:12pt;mso-position-horizontal-relative:page;mso-position-vertical-relative:page;z-index:-2777671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07.359985pt;width:451.4pt;height:12pt;mso-position-horizontal-relative:page;mso-position-vertical-relative:page;z-index:-2777661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21.159973pt;width:451.4pt;height:12pt;mso-position-horizontal-relative:page;mso-position-vertical-relative:page;z-index:-2777651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48.759979pt;width:451.4pt;height:12pt;mso-position-horizontal-relative:page;mso-position-vertical-relative:page;z-index:-2777640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76.389984pt;width:451.4pt;height:12pt;mso-position-horizontal-relative:page;mso-position-vertical-relative:page;z-index:-2777630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189972pt;width:451.4pt;height:12pt;mso-position-horizontal-relative:page;mso-position-vertical-relative:page;z-index:-2777620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17.789978pt;width:451.4pt;height:12pt;mso-position-horizontal-relative:page;mso-position-vertical-relative:page;z-index:-2777610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31.589966pt;width:451.4pt;height:12pt;mso-position-horizontal-relative:page;mso-position-vertical-relative:page;z-index:-2777600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45.389984pt;width:451.4pt;height:12pt;mso-position-horizontal-relative:page;mso-position-vertical-relative:page;z-index:-2777589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59.189972pt;width:451.4pt;height:12pt;mso-position-horizontal-relative:page;mso-position-vertical-relative:page;z-index:-2777579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86.789978pt;width:451.4pt;height:12pt;mso-position-horizontal-relative:page;mso-position-vertical-relative:page;z-index:-2777569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00.589966pt;width:451.4pt;height:12pt;mso-position-horizontal-relative:page;mso-position-vertical-relative:page;z-index:-2777559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7754880" from="72.024002pt,107.959984pt" to="523.414002pt,107.959984pt" stroked="true" strokeweight=".6pt" strokecolor="#000000">
            <v:stroke dashstyle="solid"/>
            <w10:wrap type="none"/>
          </v:line>
        </w:pict>
      </w:r>
      <w:r>
        <w:rPr/>
        <w:pict>
          <v:line style="position:absolute;mso-position-horizontal-relative:page;mso-position-vertical-relative:page;z-index:-277753856" from="72.024002pt,121.759979pt" to="523.414002pt,121.759979pt" stroked="true" strokeweight=".6pt" strokecolor="#000000">
            <v:stroke dashstyle="solid"/>
            <w10:wrap type="none"/>
          </v:line>
        </w:pict>
      </w:r>
      <w:r>
        <w:rPr/>
        <w:pict>
          <v:line style="position:absolute;mso-position-horizontal-relative:page;mso-position-vertical-relative:page;z-index:-277752832" from="72.024002pt,135.559982pt" to="523.414002pt,135.559982pt" stroked="true" strokeweight=".59999pt" strokecolor="#000000">
            <v:stroke dashstyle="solid"/>
            <w10:wrap type="none"/>
          </v:line>
        </w:pict>
      </w:r>
      <w:r>
        <w:rPr/>
        <w:pict>
          <v:line style="position:absolute;mso-position-horizontal-relative:page;mso-position-vertical-relative:page;z-index:-277751808" from="72.024002pt,149.359985pt" to="523.414002pt,149.359985pt" stroked="true" strokeweight=".600010pt" strokecolor="#000000">
            <v:stroke dashstyle="solid"/>
            <w10:wrap type="none"/>
          </v:line>
        </w:pict>
      </w:r>
      <w:r>
        <w:rPr/>
        <w:pict>
          <v:line style="position:absolute;mso-position-horizontal-relative:page;mso-position-vertical-relative:page;z-index:-277750784" from="72.024002pt,176.959976pt" to="523.414002pt,176.959976pt" stroked="true" strokeweight=".600010pt" strokecolor="#000000">
            <v:stroke dashstyle="solid"/>
            <w10:wrap type="none"/>
          </v:line>
        </w:pict>
      </w:r>
      <w:r>
        <w:rPr/>
        <w:pict>
          <v:line style="position:absolute;mso-position-horizontal-relative:page;mso-position-vertical-relative:page;z-index:-277749760" from="72.024002pt,190.759995pt" to="523.414002pt,190.759995pt" stroked="true" strokeweight=".59999pt" strokecolor="#000000">
            <v:stroke dashstyle="solid"/>
            <w10:wrap type="none"/>
          </v:line>
        </w:pict>
      </w:r>
      <w:r>
        <w:rPr/>
        <w:pict>
          <v:line style="position:absolute;mso-position-horizontal-relative:page;mso-position-vertical-relative:page;z-index:-277748736" from="72.024002pt,218.359985pt" to="523.414002pt,218.359985pt" stroked="true" strokeweight=".600010pt" strokecolor="#000000">
            <v:stroke dashstyle="solid"/>
            <w10:wrap type="none"/>
          </v:line>
        </w:pict>
      </w:r>
      <w:r>
        <w:rPr/>
        <w:pict>
          <v:line style="position:absolute;mso-position-horizontal-relative:page;mso-position-vertical-relative:page;z-index:-277747712" from="72.024002pt,232.159973pt" to="523.414002pt,232.159973pt" stroked="true" strokeweight=".600010pt" strokecolor="#000000">
            <v:stroke dashstyle="solid"/>
            <w10:wrap type="none"/>
          </v:line>
        </w:pict>
      </w:r>
      <w:r>
        <w:rPr/>
        <w:pict>
          <v:line style="position:absolute;mso-position-horizontal-relative:page;mso-position-vertical-relative:page;z-index:-277746688" from="72.024002pt,245.959976pt" to="523.414002pt,245.959976pt" stroked="true" strokeweight=".600010pt" strokecolor="#000000">
            <v:stroke dashstyle="solid"/>
            <w10:wrap type="none"/>
          </v:line>
        </w:pict>
      </w:r>
      <w:r>
        <w:rPr/>
        <w:pict>
          <v:line style="position:absolute;mso-position-horizontal-relative:page;mso-position-vertical-relative:page;z-index:-277745664" from="72.024002pt,259.759979pt" to="523.414002pt,259.759979pt" stroked="true" strokeweight=".600010pt" strokecolor="#000000">
            <v:stroke dashstyle="solid"/>
            <w10:wrap type="none"/>
          </v:line>
        </w:pict>
      </w:r>
      <w:r>
        <w:rPr/>
        <w:pict>
          <v:line style="position:absolute;mso-position-horizontal-relative:page;mso-position-vertical-relative:page;z-index:-277744640" from="72.024002pt,273.589966pt" to="523.414002pt,273.589966pt" stroked="true" strokeweight=".600010pt" strokecolor="#000000">
            <v:stroke dashstyle="solid"/>
            <w10:wrap type="none"/>
          </v:line>
        </w:pict>
      </w:r>
      <w:r>
        <w:rPr/>
        <w:pict>
          <v:line style="position:absolute;mso-position-horizontal-relative:page;mso-position-vertical-relative:page;z-index:-277743616" from="72.024002pt,301.189972pt" to="523.414002pt,301.189972pt" stroked="true" strokeweight=".600010pt" strokecolor="#000000">
            <v:stroke dashstyle="solid"/>
            <w10:wrap type="none"/>
          </v:line>
        </w:pict>
      </w:r>
      <w:r>
        <w:rPr/>
        <w:pict>
          <v:line style="position:absolute;mso-position-horizontal-relative:page;mso-position-vertical-relative:page;z-index:-277742592" from="72.024002pt,356.389984pt" to="523.414002pt,356.389984pt" stroked="true" strokeweight=".599980pt" strokecolor="#000000">
            <v:stroke dashstyle="solid"/>
            <w10:wrap type="none"/>
          </v:line>
        </w:pict>
      </w:r>
      <w:r>
        <w:rPr/>
        <w:pict>
          <v:line style="position:absolute;mso-position-horizontal-relative:page;mso-position-vertical-relative:page;z-index:-277741568" from="180.740005pt,397.789978pt" to="202.844005pt,397.789978pt" stroked="true" strokeweight=".600010pt" strokecolor="#ff0000">
            <v:stroke dashstyle="solid"/>
            <w10:wrap type="none"/>
          </v:line>
        </w:pict>
      </w:r>
      <w:r>
        <w:rPr/>
        <w:pict>
          <v:rect style="position:absolute;margin-left:420.190002pt;margin-top:397.48996pt;width:3pt;height:.600010pt;mso-position-horizontal-relative:page;mso-position-vertical-relative:page;z-index:-277740544" filled="true" fillcolor="#ff0000" stroked="false">
            <v:fill type="solid"/>
            <w10:wrap type="none"/>
          </v:rect>
        </w:pict>
      </w:r>
      <w:r>
        <w:rPr/>
        <w:pict>
          <v:line style="position:absolute;mso-position-horizontal-relative:page;mso-position-vertical-relative:page;z-index:-277739520" from="72.024002pt,411.589966pt" to="523.414002pt,411.589966pt" stroked="true" strokeweight=".600010pt" strokecolor="#000000">
            <v:stroke dashstyle="solid"/>
            <w10:wrap type="none"/>
          </v:line>
        </w:pict>
      </w:r>
      <w:r>
        <w:rPr/>
        <w:pict>
          <v:line style="position:absolute;mso-position-horizontal-relative:page;mso-position-vertical-relative:page;z-index:-277738496" from="72.024002pt,453.009979pt" to="523.414002pt,453.009979pt" stroked="true" strokeweight=".600010pt" strokecolor="#000000">
            <v:stroke dashstyle="solid"/>
            <w10:wrap type="none"/>
          </v:line>
        </w:pict>
      </w:r>
      <w:r>
        <w:rPr/>
        <w:pict>
          <v:line style="position:absolute;mso-position-horizontal-relative:page;mso-position-vertical-relative:page;z-index:-277737472" from="72.024002pt,466.809967pt" to="523.414002pt,466.809967pt" stroked="true" strokeweight=".600010pt" strokecolor="#000000">
            <v:stroke dashstyle="solid"/>
            <w10:wrap type="none"/>
          </v:line>
        </w:pict>
      </w:r>
      <w:r>
        <w:rPr/>
        <w:pict>
          <v:rect style="position:absolute;margin-left:421.630005pt;margin-top:480.309967pt;width:3pt;height:.600010pt;mso-position-horizontal-relative:page;mso-position-vertical-relative:page;z-index:-277736448" filled="true" fillcolor="#ff0000" stroked="false">
            <v:fill type="solid"/>
            <w10:wrap type="none"/>
          </v:rect>
        </w:pict>
      </w:r>
      <w:r>
        <w:rPr/>
        <w:pict>
          <v:line style="position:absolute;mso-position-horizontal-relative:page;mso-position-vertical-relative:page;z-index:-277735424" from="72.024002pt,494.409973pt" to="523.414002pt,494.409973pt" stroked="true" strokeweight=".600010pt" strokecolor="#000000">
            <v:stroke dashstyle="solid"/>
            <w10:wrap type="none"/>
          </v:line>
        </w:pict>
      </w:r>
      <w:r>
        <w:rPr/>
        <w:pict>
          <v:line style="position:absolute;mso-position-horizontal-relative:page;mso-position-vertical-relative:page;z-index:-277734400" from="72.024002pt,508.209991pt" to="523.414002pt,508.209991pt" stroked="true" strokeweight=".599980pt" strokecolor="#000000">
            <v:stroke dashstyle="solid"/>
            <w10:wrap type="none"/>
          </v:line>
        </w:pict>
      </w:r>
      <w:r>
        <w:rPr/>
        <w:pict>
          <v:line style="position:absolute;mso-position-horizontal-relative:page;mso-position-vertical-relative:page;z-index:-277733376" from="72.024002pt,522.009949pt" to="523.414002pt,522.009949pt" stroked="true" strokeweight=".60004pt" strokecolor="#000000">
            <v:stroke dashstyle="solid"/>
            <w10:wrap type="none"/>
          </v:line>
        </w:pict>
      </w:r>
      <w:r>
        <w:rPr/>
        <w:pict>
          <v:line style="position:absolute;mso-position-horizontal-relative:page;mso-position-vertical-relative:page;z-index:-277732352" from="72.024002pt,535.809998pt" to="523.414002pt,535.809998pt" stroked="true" strokeweight=".599980pt" strokecolor="#000000">
            <v:stroke dashstyle="solid"/>
            <w10:wrap type="none"/>
          </v:line>
        </w:pict>
      </w:r>
      <w:r>
        <w:rPr/>
        <w:pict>
          <v:line style="position:absolute;mso-position-horizontal-relative:page;mso-position-vertical-relative:page;z-index:-277731328" from="72.024002pt,563.409973pt" to="523.414002pt,563.409973pt" stroked="true" strokeweight=".599980pt" strokecolor="#000000">
            <v:stroke dashstyle="solid"/>
            <w10:wrap type="none"/>
          </v:line>
        </w:pict>
      </w:r>
      <w:r>
        <w:rPr/>
        <w:pict>
          <v:line style="position:absolute;mso-position-horizontal-relative:page;mso-position-vertical-relative:page;z-index:-277730304" from="72.024002pt,577.209961pt" to="523.414002pt,577.209961pt" stroked="true" strokeweight=".60004pt" strokecolor="#000000">
            <v:stroke dashstyle="solid"/>
            <w10:wrap type="none"/>
          </v:line>
        </w:pict>
      </w:r>
      <w:r>
        <w:rPr/>
        <w:pict>
          <v:line style="position:absolute;mso-position-horizontal-relative:page;mso-position-vertical-relative:page;z-index:-277729280" from="72.024002pt,604.809998pt" to="523.414002pt,604.809998pt" stroked="true" strokeweight=".599980pt" strokecolor="#000000">
            <v:stroke dashstyle="solid"/>
            <w10:wrap type="none"/>
          </v:line>
        </w:pict>
      </w:r>
      <w:r>
        <w:rPr/>
        <w:pict>
          <v:line style="position:absolute;mso-position-horizontal-relative:page;mso-position-vertical-relative:page;z-index:-277728256" from="72.024002pt,632.439941pt" to="523.414002pt,632.439941pt" stroked="true" strokeweight=".60004pt" strokecolor="#000000">
            <v:stroke dashstyle="solid"/>
            <w10:wrap type="none"/>
          </v:line>
        </w:pict>
      </w:r>
      <w:r>
        <w:rPr/>
        <w:pict>
          <v:line style="position:absolute;mso-position-horizontal-relative:page;mso-position-vertical-relative:page;z-index:-277727232" from="72.024002pt,646.23999pt" to="523.414002pt,646.23999pt" stroked="true" strokeweight=".599980pt" strokecolor="#000000">
            <v:stroke dashstyle="solid"/>
            <w10:wrap type="none"/>
          </v:line>
        </w:pict>
      </w:r>
      <w:r>
        <w:rPr/>
        <w:pict>
          <v:line style="position:absolute;mso-position-horizontal-relative:page;mso-position-vertical-relative:page;z-index:-277726208" from="72.024002pt,660.039978pt" to="523.414002pt,660.039978pt" stroked="true" strokeweight=".599980pt" strokecolor="#000000">
            <v:stroke dashstyle="solid"/>
            <w10:wrap type="none"/>
          </v:line>
        </w:pict>
      </w:r>
      <w:r>
        <w:rPr/>
        <w:pict>
          <v:line style="position:absolute;mso-position-horizontal-relative:page;mso-position-vertical-relative:page;z-index:-277725184" from="72.024002pt,673.839966pt" to="523.414002pt,673.839966pt" stroked="true" strokeweight=".599980pt" strokecolor="#000000">
            <v:stroke dashstyle="solid"/>
            <w10:wrap type="none"/>
          </v:line>
        </w:pict>
      </w:r>
      <w:r>
        <w:rPr/>
        <w:pict>
          <v:line style="position:absolute;mso-position-horizontal-relative:page;mso-position-vertical-relative:page;z-index:-277724160" from="72.024002pt,687.639954pt" to="523.414002pt,687.639954pt" stroked="true" strokeweight=".60004pt" strokecolor="#000000">
            <v:stroke dashstyle="solid"/>
            <w10:wrap type="none"/>
          </v:line>
        </w:pict>
      </w:r>
      <w:r>
        <w:rPr/>
        <w:pict>
          <v:shape style="position:absolute;margin-left:71.024002pt;margin-top:34.762093pt;width:56.8pt;height:14.25pt;mso-position-horizontal-relative:page;mso-position-vertical-relative:page;z-index:-27772313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72211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2.95pt;height:42.95pt;mso-position-horizontal-relative:page;mso-position-vertical-relative:page;z-index:-277721088" type="#_x0000_t202" filled="false" stroked="false">
            <v:textbox inset="0,0,0,0">
              <w:txbxContent>
                <w:p>
                  <w:pPr>
                    <w:spacing w:before="10"/>
                    <w:ind w:left="877" w:right="867" w:firstLine="0"/>
                    <w:jc w:val="center"/>
                    <w:rPr>
                      <w:rFonts w:ascii="TimesNewRomanPS-BoldItalicMT"/>
                      <w:b/>
                      <w:i/>
                      <w:sz w:val="24"/>
                    </w:rPr>
                  </w:pPr>
                  <w:bookmarkStart w:name="_bookmark53" w:id="54"/>
                  <w:bookmarkEnd w:id="54"/>
                  <w:r>
                    <w:rPr/>
                  </w:r>
                  <w:r>
                    <w:rPr>
                      <w:rFonts w:ascii="TimesNewRomanPS-BoldItalicMT"/>
                      <w:b/>
                      <w:i/>
                      <w:sz w:val="24"/>
                    </w:rPr>
                    <w:t>Art. 48</w:t>
                  </w:r>
                </w:p>
                <w:p>
                  <w:pPr>
                    <w:spacing w:before="0"/>
                    <w:ind w:left="877" w:right="873" w:firstLine="0"/>
                    <w:jc w:val="center"/>
                    <w:rPr>
                      <w:rFonts w:ascii="TimesNewRomanPS-BoldItalicMT"/>
                      <w:b/>
                      <w:i/>
                      <w:sz w:val="24"/>
                    </w:rPr>
                  </w:pPr>
                  <w:r>
                    <w:rPr>
                      <w:rFonts w:ascii="TimesNewRomanPS-BoldItalicMT"/>
                      <w:b/>
                      <w:i/>
                      <w:strike/>
                      <w:sz w:val="24"/>
                    </w:rPr>
                    <w:t>Nucleo degli esperti di politica industriale</w:t>
                  </w:r>
                </w:p>
                <w:p>
                  <w:pPr>
                    <w:pStyle w:val="BodyText"/>
                    <w:spacing w:before="0"/>
                  </w:pPr>
                  <w:r>
                    <w:rPr/>
                    <w:t>1.</w:t>
                  </w:r>
                  <w:r>
                    <w:rPr>
                      <w:spacing w:val="-16"/>
                    </w:rPr>
                    <w:t> </w:t>
                  </w:r>
                  <w:r>
                    <w:rPr/>
                    <w:t>Al</w:t>
                  </w:r>
                  <w:r>
                    <w:rPr>
                      <w:spacing w:val="-16"/>
                    </w:rPr>
                    <w:t> </w:t>
                  </w:r>
                  <w:r>
                    <w:rPr/>
                    <w:t>fine</w:t>
                  </w:r>
                  <w:r>
                    <w:rPr>
                      <w:spacing w:val="-15"/>
                    </w:rPr>
                    <w:t> </w:t>
                  </w:r>
                  <w:r>
                    <w:rPr/>
                    <w:t>di</w:t>
                  </w:r>
                  <w:r>
                    <w:rPr>
                      <w:spacing w:val="-14"/>
                    </w:rPr>
                    <w:t> </w:t>
                  </w:r>
                  <w:r>
                    <w:rPr/>
                    <w:t>potenziare</w:t>
                  </w:r>
                  <w:r>
                    <w:rPr>
                      <w:spacing w:val="-15"/>
                    </w:rPr>
                    <w:t> </w:t>
                  </w:r>
                  <w:r>
                    <w:rPr/>
                    <w:t>e</w:t>
                  </w:r>
                  <w:r>
                    <w:rPr>
                      <w:spacing w:val="-17"/>
                    </w:rPr>
                    <w:t> </w:t>
                  </w:r>
                  <w:r>
                    <w:rPr/>
                    <w:t>rendere</w:t>
                  </w:r>
                  <w:r>
                    <w:rPr>
                      <w:spacing w:val="-14"/>
                    </w:rPr>
                    <w:t> </w:t>
                  </w:r>
                  <w:r>
                    <w:rPr/>
                    <w:t>più</w:t>
                  </w:r>
                  <w:r>
                    <w:rPr>
                      <w:spacing w:val="-15"/>
                    </w:rPr>
                    <w:t> </w:t>
                  </w:r>
                  <w:r>
                    <w:rPr/>
                    <w:t>efficace</w:t>
                  </w:r>
                  <w:r>
                    <w:rPr>
                      <w:spacing w:val="-15"/>
                    </w:rPr>
                    <w:t> </w:t>
                  </w:r>
                  <w:r>
                    <w:rPr/>
                    <w:t>l’attività</w:t>
                  </w:r>
                  <w:r>
                    <w:rPr>
                      <w:spacing w:val="-15"/>
                    </w:rPr>
                    <w:t> </w:t>
                  </w:r>
                  <w:r>
                    <w:rPr/>
                    <w:t>di</w:t>
                  </w:r>
                  <w:r>
                    <w:rPr>
                      <w:spacing w:val="-15"/>
                    </w:rPr>
                    <w:t> </w:t>
                  </w:r>
                  <w:r>
                    <w:rPr/>
                    <w:t>elaborazione</w:t>
                  </w:r>
                  <w:r>
                    <w:rPr>
                      <w:spacing w:val="-14"/>
                    </w:rPr>
                    <w:t> </w:t>
                  </w:r>
                  <w:r>
                    <w:rPr/>
                    <w:t>delle</w:t>
                  </w:r>
                  <w:r>
                    <w:rPr>
                      <w:spacing w:val="-16"/>
                    </w:rPr>
                    <w:t> </w:t>
                  </w:r>
                  <w:r>
                    <w:rPr/>
                    <w:t>politiche</w:t>
                  </w:r>
                  <w:r>
                    <w:rPr>
                      <w:spacing w:val="-17"/>
                    </w:rPr>
                    <w:t> </w:t>
                  </w:r>
                  <w:r>
                    <w:rPr/>
                    <w:t>industriali</w:t>
                  </w:r>
                </w:p>
              </w:txbxContent>
            </v:textbox>
            <w10:wrap type="none"/>
          </v:shape>
        </w:pict>
      </w:r>
      <w:r>
        <w:rPr/>
        <w:pict>
          <v:shape style="position:absolute;margin-left:71.024002pt;margin-top:112.886627pt;width:453.35pt;height:15.3pt;mso-position-horizontal-relative:page;mso-position-vertical-relative:page;z-index:-277720064" type="#_x0000_t202" filled="false" stroked="false">
            <v:textbox inset="0,0,0,0">
              <w:txbxContent>
                <w:p>
                  <w:pPr>
                    <w:pStyle w:val="BodyText"/>
                  </w:pPr>
                  <w:r>
                    <w:rPr/>
                    <w:t>dei settori maggiormente colpiti dall’emergenza COVID-19, il Ministero dello sviluppo</w:t>
                  </w:r>
                </w:p>
              </w:txbxContent>
            </v:textbox>
            <w10:wrap type="none"/>
          </v:shape>
        </w:pict>
      </w:r>
      <w:r>
        <w:rPr/>
        <w:pict>
          <v:shape style="position:absolute;margin-left:71.024002pt;margin-top:126.686623pt;width:453.05pt;height:15.3pt;mso-position-horizontal-relative:page;mso-position-vertical-relative:page;z-index:-277719040" type="#_x0000_t202" filled="false" stroked="false">
            <v:textbox inset="0,0,0,0">
              <w:txbxContent>
                <w:p>
                  <w:pPr>
                    <w:pStyle w:val="BodyText"/>
                  </w:pPr>
                  <w:r>
                    <w:rPr/>
                    <w:t>economico può avvalersi, ai sensi dell’articolo 7, comma 6, del decreto legislativo 30 marzo</w:t>
                  </w:r>
                </w:p>
              </w:txbxContent>
            </v:textbox>
            <w10:wrap type="none"/>
          </v:shape>
        </w:pict>
      </w:r>
      <w:r>
        <w:rPr/>
        <w:pict>
          <v:shape style="position:absolute;margin-left:71.024002pt;margin-top:140.486618pt;width:453.35pt;height:15.3pt;mso-position-horizontal-relative:page;mso-position-vertical-relative:page;z-index:-277718016" type="#_x0000_t202" filled="false" stroked="false">
            <v:textbox inset="0,0,0,0">
              <w:txbxContent>
                <w:p>
                  <w:pPr>
                    <w:pStyle w:val="BodyText"/>
                  </w:pPr>
                  <w:r>
                    <w:rPr/>
                    <w:t>2001, n. 165, e nel limite di spesa di euro 300.000 per ciascuno degli anni 2020, 2021 e 2022,</w:t>
                  </w:r>
                </w:p>
              </w:txbxContent>
            </v:textbox>
            <w10:wrap type="none"/>
          </v:shape>
        </w:pict>
      </w:r>
      <w:r>
        <w:rPr/>
        <w:pict>
          <v:shape style="position:absolute;margin-left:71.024002pt;margin-top:154.286621pt;width:453.25pt;height:29.1pt;mso-position-horizontal-relative:page;mso-position-vertical-relative:page;z-index:-277716992" type="#_x0000_t202" filled="false" stroked="false">
            <v:textbox inset="0,0,0,0">
              <w:txbxContent>
                <w:p>
                  <w:pPr>
                    <w:pStyle w:val="BodyText"/>
                  </w:pPr>
                  <w:r>
                    <w:rPr>
                      <w:strike/>
                    </w:rPr>
                    <w:t>di consulenti ed esperti, individuati all’esito di una </w:t>
                  </w:r>
                  <w:r>
                    <w:rPr>
                      <w:strike/>
                      <w:color w:val="FF0000"/>
                    </w:rPr>
                    <w:t>mediante</w:t>
                  </w:r>
                  <w:r>
                    <w:rPr>
                      <w:strike/>
                    </w:rPr>
                    <w:t> selezione comparativa mediante</w:t>
                  </w:r>
                  <w:r>
                    <w:rPr>
                      <w:strike w:val="0"/>
                    </w:rPr>
                    <w:t> con avviso pubblico, specializzati in materia di politica industriale, nel numero massimo di</w:t>
                  </w:r>
                </w:p>
              </w:txbxContent>
            </v:textbox>
            <w10:wrap type="none"/>
          </v:shape>
        </w:pict>
      </w:r>
      <w:r>
        <w:rPr/>
        <w:pict>
          <v:shape style="position:absolute;margin-left:71.024002pt;margin-top:181.886627pt;width:453.15pt;height:15.3pt;mso-position-horizontal-relative:page;mso-position-vertical-relative:page;z-index:-277715968" type="#_x0000_t202" filled="false" stroked="false">
            <v:textbox inset="0,0,0,0">
              <w:txbxContent>
                <w:p>
                  <w:pPr>
                    <w:pStyle w:val="BodyText"/>
                  </w:pPr>
                  <w:r>
                    <w:rPr/>
                    <w:t>dieci unità per ciascun anno del periodo considerato, da destinare al funzionamento del</w:t>
                  </w:r>
                  <w:r>
                    <w:rPr>
                      <w:spacing w:val="-40"/>
                    </w:rPr>
                    <w:t> </w:t>
                  </w:r>
                  <w:r>
                    <w:rPr/>
                    <w:t>nucleo</w:t>
                  </w:r>
                </w:p>
              </w:txbxContent>
            </v:textbox>
            <w10:wrap type="none"/>
          </v:shape>
        </w:pict>
      </w:r>
      <w:r>
        <w:rPr/>
        <w:pict>
          <v:shape style="position:absolute;margin-left:71.024002pt;margin-top:195.68663pt;width:453.3pt;height:29.1pt;mso-position-horizontal-relative:page;mso-position-vertical-relative:page;z-index:-277714944" type="#_x0000_t202" filled="false" stroked="false">
            <v:textbox inset="0,0,0,0">
              <w:txbxContent>
                <w:p>
                  <w:pPr>
                    <w:pStyle w:val="BodyText"/>
                  </w:pPr>
                  <w:r>
                    <w:rPr>
                      <w:strike/>
                      <w:spacing w:val="-60"/>
                    </w:rPr>
                    <w:t> </w:t>
                  </w:r>
                  <w:r>
                    <w:rPr>
                      <w:strike/>
                    </w:rPr>
                    <w:t>di esperti di politica industriale, di cui all’articolo 3 della legge 11 maggio 1999, n. 140 .</w:t>
                  </w:r>
                </w:p>
                <w:p>
                  <w:pPr>
                    <w:pStyle w:val="BodyText"/>
                    <w:spacing w:before="0"/>
                    <w:ind w:left="80"/>
                  </w:pPr>
                  <w:r>
                    <w:rPr/>
                    <w:t>2.</w:t>
                  </w:r>
                  <w:r>
                    <w:rPr>
                      <w:spacing w:val="-12"/>
                    </w:rPr>
                    <w:t> </w:t>
                  </w:r>
                  <w:r>
                    <w:rPr/>
                    <w:t>Agli</w:t>
                  </w:r>
                  <w:r>
                    <w:rPr>
                      <w:spacing w:val="-11"/>
                    </w:rPr>
                    <w:t> </w:t>
                  </w:r>
                  <w:r>
                    <w:rPr/>
                    <w:t>oneri</w:t>
                  </w:r>
                  <w:r>
                    <w:rPr>
                      <w:spacing w:val="-11"/>
                    </w:rPr>
                    <w:t> </w:t>
                  </w:r>
                  <w:r>
                    <w:rPr/>
                    <w:t>derivanti</w:t>
                  </w:r>
                  <w:r>
                    <w:rPr>
                      <w:spacing w:val="-10"/>
                    </w:rPr>
                    <w:t> </w:t>
                  </w:r>
                  <w:r>
                    <w:rPr/>
                    <w:t>dal</w:t>
                  </w:r>
                  <w:r>
                    <w:rPr>
                      <w:spacing w:val="-11"/>
                    </w:rPr>
                    <w:t> </w:t>
                  </w:r>
                  <w:r>
                    <w:rPr/>
                    <w:t>presente</w:t>
                  </w:r>
                  <w:r>
                    <w:rPr>
                      <w:spacing w:val="-12"/>
                    </w:rPr>
                    <w:t> </w:t>
                  </w:r>
                  <w:r>
                    <w:rPr/>
                    <w:t>articolo,</w:t>
                  </w:r>
                  <w:r>
                    <w:rPr>
                      <w:spacing w:val="-12"/>
                    </w:rPr>
                    <w:t> </w:t>
                  </w:r>
                  <w:r>
                    <w:rPr/>
                    <w:t>pari</w:t>
                  </w:r>
                  <w:r>
                    <w:rPr>
                      <w:spacing w:val="-11"/>
                    </w:rPr>
                    <w:t> </w:t>
                  </w:r>
                  <w:r>
                    <w:rPr/>
                    <w:t>ad</w:t>
                  </w:r>
                  <w:r>
                    <w:rPr>
                      <w:spacing w:val="-11"/>
                    </w:rPr>
                    <w:t> </w:t>
                  </w:r>
                  <w:r>
                    <w:rPr/>
                    <w:t>euro</w:t>
                  </w:r>
                  <w:r>
                    <w:rPr>
                      <w:spacing w:val="-12"/>
                    </w:rPr>
                    <w:t> </w:t>
                  </w:r>
                  <w:r>
                    <w:rPr/>
                    <w:t>300.000</w:t>
                  </w:r>
                  <w:r>
                    <w:rPr>
                      <w:spacing w:val="-11"/>
                    </w:rPr>
                    <w:t> </w:t>
                  </w:r>
                  <w:r>
                    <w:rPr/>
                    <w:t>per</w:t>
                  </w:r>
                  <w:r>
                    <w:rPr>
                      <w:spacing w:val="-12"/>
                    </w:rPr>
                    <w:t> </w:t>
                  </w:r>
                  <w:r>
                    <w:rPr/>
                    <w:t>ciascuno</w:t>
                  </w:r>
                  <w:r>
                    <w:rPr>
                      <w:spacing w:val="-12"/>
                    </w:rPr>
                    <w:t> </w:t>
                  </w:r>
                  <w:r>
                    <w:rPr/>
                    <w:t>degli</w:t>
                  </w:r>
                  <w:r>
                    <w:rPr>
                      <w:spacing w:val="-10"/>
                    </w:rPr>
                    <w:t> </w:t>
                  </w:r>
                  <w:r>
                    <w:rPr/>
                    <w:t>anni</w:t>
                  </w:r>
                  <w:r>
                    <w:rPr>
                      <w:spacing w:val="-11"/>
                    </w:rPr>
                    <w:t> </w:t>
                  </w:r>
                  <w:r>
                    <w:rPr/>
                    <w:t>2020,</w:t>
                  </w:r>
                </w:p>
              </w:txbxContent>
            </v:textbox>
            <w10:wrap type="none"/>
          </v:shape>
        </w:pict>
      </w:r>
      <w:r>
        <w:rPr/>
        <w:pict>
          <v:shape style="position:absolute;margin-left:71.024002pt;margin-top:223.286621pt;width:453.05pt;height:15.3pt;mso-position-horizontal-relative:page;mso-position-vertical-relative:page;z-index:-277713920" type="#_x0000_t202" filled="false" stroked="false">
            <v:textbox inset="0,0,0,0">
              <w:txbxContent>
                <w:p>
                  <w:pPr>
                    <w:pStyle w:val="BodyText"/>
                  </w:pPr>
                  <w:r>
                    <w:rPr/>
                    <w:t>2021 e 2022, si provvede mediante corrispondente riduzione dello stanziamento del fondo</w:t>
                  </w:r>
                </w:p>
              </w:txbxContent>
            </v:textbox>
            <w10:wrap type="none"/>
          </v:shape>
        </w:pict>
      </w:r>
      <w:r>
        <w:rPr/>
        <w:pict>
          <v:shape style="position:absolute;margin-left:71.024002pt;margin-top:237.086624pt;width:453.15pt;height:15.3pt;mso-position-horizontal-relative:page;mso-position-vertical-relative:page;z-index:-277712896" type="#_x0000_t202" filled="false" stroked="false">
            <v:textbox inset="0,0,0,0">
              <w:txbxContent>
                <w:p>
                  <w:pPr>
                    <w:pStyle w:val="BodyText"/>
                  </w:pPr>
                  <w:r>
                    <w:rPr/>
                    <w:t>speciale di parte corrente iscritto, ai fini del bilancio triennale 2020-2022, nell’ambito del</w:t>
                  </w:r>
                </w:p>
              </w:txbxContent>
            </v:textbox>
            <w10:wrap type="none"/>
          </v:shape>
        </w:pict>
      </w:r>
      <w:r>
        <w:rPr/>
        <w:pict>
          <v:shape style="position:absolute;margin-left:71.024002pt;margin-top:250.916626pt;width:453.1pt;height:15.3pt;mso-position-horizontal-relative:page;mso-position-vertical-relative:page;z-index:-277711872" type="#_x0000_t202" filled="false" stroked="false">
            <v:textbox inset="0,0,0,0">
              <w:txbxContent>
                <w:p>
                  <w:pPr>
                    <w:pStyle w:val="BodyText"/>
                  </w:pPr>
                  <w:r>
                    <w:rPr/>
                    <w:t>programma «Fondi di riserva e speciali» della missione «Fondi da ripartire» dello stato di</w:t>
                  </w:r>
                </w:p>
              </w:txbxContent>
            </v:textbox>
            <w10:wrap type="none"/>
          </v:shape>
        </w:pict>
      </w:r>
      <w:r>
        <w:rPr/>
        <w:pict>
          <v:shape style="position:absolute;margin-left:71.024002pt;margin-top:264.716614pt;width:452.95pt;height:15.3pt;mso-position-horizontal-relative:page;mso-position-vertical-relative:page;z-index:-277710848" type="#_x0000_t202" filled="false" stroked="false">
            <v:textbox inset="0,0,0,0">
              <w:txbxContent>
                <w:p>
                  <w:pPr>
                    <w:pStyle w:val="BodyText"/>
                  </w:pPr>
                  <w:r>
                    <w:rPr/>
                    <w:t>previsione del Ministero dell’economia e delle finanze, allo scopo parzialmente utilizzando</w:t>
                  </w:r>
                </w:p>
              </w:txbxContent>
            </v:textbox>
            <w10:wrap type="none"/>
          </v:shape>
        </w:pict>
      </w:r>
      <w:r>
        <w:rPr/>
        <w:pict>
          <v:shape style="position:absolute;margin-left:71.024002pt;margin-top:278.516632pt;width:453.05pt;height:29.1pt;mso-position-horizontal-relative:page;mso-position-vertical-relative:page;z-index:-277709824" type="#_x0000_t202" filled="false" stroked="false">
            <v:textbox inset="0,0,0,0">
              <w:txbxContent>
                <w:p>
                  <w:pPr>
                    <w:pStyle w:val="BodyText"/>
                  </w:pPr>
                  <w:r>
                    <w:rPr>
                      <w:strike/>
                      <w:spacing w:val="-60"/>
                    </w:rPr>
                    <w:t> </w:t>
                  </w:r>
                  <w:r>
                    <w:rPr>
                      <w:strike/>
                    </w:rPr>
                    <w:t>l’accantonamento relativo al Ministero dello sviluppo economico.</w:t>
                  </w:r>
                </w:p>
                <w:p>
                  <w:pPr>
                    <w:pStyle w:val="BodyText"/>
                    <w:spacing w:before="0"/>
                  </w:pPr>
                  <w:r>
                    <w:rPr/>
                    <w:t>3. All'articolo 3 della legge 11 maggio 1999, n. 140, primo periodo, le parole: «, sentite le</w:t>
                  </w:r>
                </w:p>
              </w:txbxContent>
            </v:textbox>
            <w10:wrap type="none"/>
          </v:shape>
        </w:pict>
      </w:r>
      <w:r>
        <w:rPr/>
        <w:pict>
          <v:shape style="position:absolute;margin-left:71.024002pt;margin-top:306.116638pt;width:273.150pt;height:15.3pt;mso-position-horizontal-relative:page;mso-position-vertical-relative:page;z-index:-277708800" type="#_x0000_t202" filled="false" stroked="false">
            <v:textbox inset="0,0,0,0">
              <w:txbxContent>
                <w:p>
                  <w:pPr>
                    <w:pStyle w:val="BodyText"/>
                  </w:pPr>
                  <w:r>
                    <w:rPr>
                      <w:strike/>
                    </w:rPr>
                    <w:t>Commissioni parlamentari competenti,» sono soppresse.</w:t>
                  </w:r>
                </w:p>
              </w:txbxContent>
            </v:textbox>
            <w10:wrap type="none"/>
          </v:shape>
        </w:pict>
      </w:r>
      <w:r>
        <w:rPr/>
        <w:pict>
          <v:shape style="position:absolute;margin-left:71.024002pt;margin-top:333.716614pt;width:453.3pt;height:29.1pt;mso-position-horizontal-relative:page;mso-position-vertical-relative:page;z-index:-277707776" type="#_x0000_t202" filled="false" stroked="false">
            <v:textbox inset="0,0,0,0">
              <w:txbxContent>
                <w:p>
                  <w:pPr>
                    <w:spacing w:before="10"/>
                    <w:ind w:left="20" w:right="0" w:firstLine="0"/>
                    <w:jc w:val="left"/>
                    <w:rPr>
                      <w:b/>
                      <w:sz w:val="24"/>
                    </w:rPr>
                  </w:pPr>
                  <w:r>
                    <w:rPr>
                      <w:b/>
                      <w:strike/>
                      <w:sz w:val="24"/>
                    </w:rPr>
                    <w:t>Relazione illustrativa</w:t>
                  </w:r>
                </w:p>
                <w:p>
                  <w:pPr>
                    <w:pStyle w:val="BodyText"/>
                    <w:spacing w:before="0"/>
                  </w:pPr>
                  <w:r>
                    <w:rPr/>
                    <w:t>Con la norma in esame si prevede lo stanziamento di 300.000 euro annui per il triennio 2020-</w:t>
                  </w:r>
                </w:p>
              </w:txbxContent>
            </v:textbox>
            <w10:wrap type="none"/>
          </v:shape>
        </w:pict>
      </w:r>
      <w:r>
        <w:rPr/>
        <w:pict>
          <v:shape style="position:absolute;margin-left:71.024002pt;margin-top:361.31662pt;width:453.55pt;height:42.9pt;mso-position-horizontal-relative:page;mso-position-vertical-relative:page;z-index:-277706752" type="#_x0000_t202" filled="false" stroked="false">
            <v:textbox inset="0,0,0,0">
              <w:txbxContent>
                <w:p>
                  <w:pPr>
                    <w:pStyle w:val="BodyText"/>
                    <w:ind w:right="7"/>
                  </w:pPr>
                  <w:r>
                    <w:rPr>
                      <w:strike/>
                    </w:rPr>
                    <w:t>22 per integrare la dotazione </w:t>
                  </w:r>
                  <w:r>
                    <w:rPr>
                      <w:strike/>
                      <w:color w:val="FF0000"/>
                    </w:rPr>
                    <w:t>attuale </w:t>
                  </w:r>
                  <w:r>
                    <w:rPr>
                      <w:strike/>
                    </w:rPr>
                    <w:t>di 106.000 euro del capitolo di spesa n. 2234 e consentire</w:t>
                  </w:r>
                  <w:r>
                    <w:rPr>
                      <w:strike/>
                      <w:color w:val="FF0000"/>
                    </w:rPr>
                    <w:t> al</w:t>
                  </w:r>
                  <w:r>
                    <w:rPr>
                      <w:strike/>
                      <w:color w:val="FF0000"/>
                      <w:spacing w:val="31"/>
                    </w:rPr>
                    <w:t> </w:t>
                  </w:r>
                  <w:r>
                    <w:rPr>
                      <w:strike/>
                      <w:color w:val="FF0000"/>
                    </w:rPr>
                    <w:t>fine</w:t>
                  </w:r>
                  <w:r>
                    <w:rPr>
                      <w:strike/>
                      <w:color w:val="FF0000"/>
                      <w:spacing w:val="31"/>
                    </w:rPr>
                    <w:t> </w:t>
                  </w:r>
                  <w:r>
                    <w:rPr>
                      <w:strike/>
                    </w:rPr>
                    <w:t>di</w:t>
                  </w:r>
                  <w:r>
                    <w:rPr>
                      <w:strike/>
                      <w:spacing w:val="31"/>
                    </w:rPr>
                    <w:t> </w:t>
                  </w:r>
                  <w:r>
                    <w:rPr>
                      <w:strike/>
                    </w:rPr>
                    <w:t>riattivare</w:t>
                  </w:r>
                  <w:r>
                    <w:rPr>
                      <w:strike/>
                      <w:spacing w:val="31"/>
                    </w:rPr>
                    <w:t> </w:t>
                  </w:r>
                  <w:r>
                    <w:rPr>
                      <w:strike/>
                    </w:rPr>
                    <w:t>il</w:t>
                  </w:r>
                  <w:r>
                    <w:rPr>
                      <w:strike/>
                      <w:spacing w:val="33"/>
                    </w:rPr>
                    <w:t> </w:t>
                  </w:r>
                  <w:r>
                    <w:rPr>
                      <w:strike/>
                    </w:rPr>
                    <w:t>nucleo</w:t>
                  </w:r>
                  <w:r>
                    <w:rPr>
                      <w:strike/>
                      <w:spacing w:val="30"/>
                    </w:rPr>
                    <w:t> </w:t>
                  </w:r>
                  <w:r>
                    <w:rPr>
                      <w:strike/>
                    </w:rPr>
                    <w:t>degli</w:t>
                  </w:r>
                  <w:r>
                    <w:rPr>
                      <w:strike/>
                      <w:spacing w:val="33"/>
                    </w:rPr>
                    <w:t> </w:t>
                  </w:r>
                  <w:r>
                    <w:rPr>
                      <w:strike/>
                    </w:rPr>
                    <w:t>esperti</w:t>
                  </w:r>
                  <w:r>
                    <w:rPr>
                      <w:strike/>
                      <w:spacing w:val="32"/>
                    </w:rPr>
                    <w:t> </w:t>
                  </w:r>
                  <w:r>
                    <w:rPr>
                      <w:strike/>
                    </w:rPr>
                    <w:t>di</w:t>
                  </w:r>
                  <w:r>
                    <w:rPr>
                      <w:strike/>
                      <w:spacing w:val="31"/>
                    </w:rPr>
                    <w:t> </w:t>
                  </w:r>
                  <w:r>
                    <w:rPr>
                      <w:strike/>
                    </w:rPr>
                    <w:t>politica</w:t>
                  </w:r>
                  <w:r>
                    <w:rPr>
                      <w:strike/>
                      <w:spacing w:val="31"/>
                    </w:rPr>
                    <w:t> </w:t>
                  </w:r>
                  <w:r>
                    <w:rPr>
                      <w:strike/>
                    </w:rPr>
                    <w:t>industriale.</w:t>
                  </w:r>
                  <w:r>
                    <w:rPr>
                      <w:strike/>
                      <w:spacing w:val="32"/>
                    </w:rPr>
                    <w:t> </w:t>
                  </w:r>
                  <w:r>
                    <w:rPr>
                      <w:strike/>
                    </w:rPr>
                    <w:t>Il</w:t>
                  </w:r>
                  <w:r>
                    <w:rPr>
                      <w:strike/>
                      <w:spacing w:val="31"/>
                    </w:rPr>
                    <w:t> </w:t>
                  </w:r>
                  <w:r>
                    <w:rPr>
                      <w:strike/>
                    </w:rPr>
                    <w:t>nucleo,</w:t>
                  </w:r>
                  <w:r>
                    <w:rPr>
                      <w:strike/>
                      <w:spacing w:val="34"/>
                    </w:rPr>
                    <w:t> </w:t>
                  </w:r>
                  <w:r>
                    <w:rPr>
                      <w:strike/>
                    </w:rPr>
                    <w:t>introdotto</w:t>
                  </w:r>
                  <w:r>
                    <w:rPr>
                      <w:strike/>
                      <w:spacing w:val="32"/>
                    </w:rPr>
                    <w:t> </w:t>
                  </w:r>
                  <w:r>
                    <w:rPr>
                      <w:strike/>
                    </w:rPr>
                    <w:t>dalla</w:t>
                  </w:r>
                </w:p>
                <w:p>
                  <w:pPr>
                    <w:pStyle w:val="BodyText"/>
                    <w:spacing w:before="0"/>
                  </w:pPr>
                  <w:r>
                    <w:rPr>
                      <w:strike/>
                      <w:spacing w:val="-60"/>
                    </w:rPr>
                    <w:t> </w:t>
                  </w:r>
                  <w:r>
                    <w:rPr>
                      <w:strike/>
                    </w:rPr>
                    <w:t>disposizione di cui all’</w:t>
                  </w:r>
                  <w:r>
                    <w:rPr>
                      <w:strike w:val="0"/>
                      <w:color w:val="FF0000"/>
                    </w:rPr>
                    <w:t>dall’</w:t>
                  </w:r>
                  <w:r>
                    <w:rPr>
                      <w:strike/>
                    </w:rPr>
                    <w:t>articolo 3 della legge 11 maggio 1999, n. 140</w:t>
                  </w:r>
                  <w:r>
                    <w:rPr>
                      <w:strike w:val="0"/>
                      <w:color w:val="FF0000"/>
                    </w:rPr>
                    <w:t>.</w:t>
                  </w:r>
                  <w:r>
                    <w:rPr>
                      <w:strike/>
                    </w:rPr>
                    <w:t>, poteva</w:t>
                  </w:r>
                  <w:r>
                    <w:rPr>
                      <w:strike/>
                      <w:spacing w:val="-37"/>
                    </w:rPr>
                    <w:t> </w:t>
                  </w:r>
                  <w:r>
                    <w:rPr>
                      <w:strike/>
                    </w:rPr>
                    <w:t>inizialmente</w:t>
                  </w:r>
                </w:p>
              </w:txbxContent>
            </v:textbox>
            <w10:wrap type="none"/>
          </v:shape>
        </w:pict>
      </w:r>
      <w:r>
        <w:rPr/>
        <w:pict>
          <v:shape style="position:absolute;margin-left:71.024002pt;margin-top:402.716614pt;width:452.9pt;height:15.3pt;mso-position-horizontal-relative:page;mso-position-vertical-relative:page;z-index:-277705728" type="#_x0000_t202" filled="false" stroked="false">
            <v:textbox inset="0,0,0,0">
              <w:txbxContent>
                <w:p>
                  <w:pPr>
                    <w:pStyle w:val="BodyText"/>
                  </w:pPr>
                  <w:r>
                    <w:rPr/>
                    <w:t>far ricorso alle risorse stanziate dallo stesso articolo per far fronte a diverse esigenze, fra cui</w:t>
                  </w:r>
                </w:p>
              </w:txbxContent>
            </v:textbox>
            <w10:wrap type="none"/>
          </v:shape>
        </w:pict>
      </w:r>
      <w:r>
        <w:rPr/>
        <w:pict>
          <v:shape style="position:absolute;margin-left:71.024002pt;margin-top:416.516632pt;width:453.2pt;height:42.95pt;mso-position-horizontal-relative:page;mso-position-vertical-relative:page;z-index:-277704704" type="#_x0000_t202" filled="false" stroked="false">
            <v:textbox inset="0,0,0,0">
              <w:txbxContent>
                <w:p>
                  <w:pPr>
                    <w:pStyle w:val="BodyText"/>
                  </w:pPr>
                  <w:r>
                    <w:rPr>
                      <w:strike/>
                    </w:rPr>
                    <w:t>quelle relative alla sua istituzione e al suo funzionamento.</w:t>
                  </w:r>
                </w:p>
                <w:p>
                  <w:pPr>
                    <w:pStyle w:val="BodyText"/>
                    <w:spacing w:before="0"/>
                  </w:pPr>
                  <w:r>
                    <w:rPr>
                      <w:strike/>
                    </w:rPr>
                    <w:t>Lo stanziamento originario </w:t>
                  </w:r>
                  <w:r>
                    <w:rPr>
                      <w:strike/>
                      <w:color w:val="FF0000"/>
                    </w:rPr>
                    <w:t>del fondo </w:t>
                  </w:r>
                  <w:r>
                    <w:rPr>
                      <w:strike/>
                    </w:rPr>
                    <w:t>era piuttosto cospicuo, risultando pari a sei miliardi di</w:t>
                  </w:r>
                  <w:r>
                    <w:rPr>
                      <w:strike w:val="0"/>
                    </w:rPr>
                    <w:t> lire annui; circostanza quest’ultima, che aveva indotto il legislatore dell’epoca a prevedere la</w:t>
                  </w:r>
                </w:p>
              </w:txbxContent>
            </v:textbox>
            <w10:wrap type="none"/>
          </v:shape>
        </w:pict>
      </w:r>
      <w:r>
        <w:rPr/>
        <w:pict>
          <v:shape style="position:absolute;margin-left:71.024002pt;margin-top:457.936615pt;width:453.05pt;height:15.3pt;mso-position-horizontal-relative:page;mso-position-vertical-relative:page;z-index:-277703680" type="#_x0000_t202" filled="false" stroked="false">
            <v:textbox inset="0,0,0,0">
              <w:txbxContent>
                <w:p>
                  <w:pPr>
                    <w:pStyle w:val="BodyText"/>
                  </w:pPr>
                  <w:r>
                    <w:rPr/>
                    <w:t>necessità da parte del Ministero di richiedere alle Commissioni Parlamentari competenti</w:t>
                  </w:r>
                </w:p>
              </w:txbxContent>
            </v:textbox>
            <w10:wrap type="none"/>
          </v:shape>
        </w:pict>
      </w:r>
      <w:r>
        <w:rPr/>
        <w:pict>
          <v:shape style="position:absolute;margin-left:71.024002pt;margin-top:471.736633pt;width:453.35pt;height:29.1pt;mso-position-horizontal-relative:page;mso-position-vertical-relative:page;z-index:-277702656" type="#_x0000_t202" filled="false" stroked="false">
            <v:textbox inset="0,0,0,0">
              <w:txbxContent>
                <w:p>
                  <w:pPr>
                    <w:pStyle w:val="BodyText"/>
                  </w:pPr>
                  <w:r>
                    <w:rPr>
                      <w:strike/>
                    </w:rPr>
                    <w:t>l'autorizzazione del programma finanziario per ogni esercizio in corso</w:t>
                  </w:r>
                  <w:r>
                    <w:rPr>
                      <w:strike w:val="0"/>
                      <w:color w:val="FF0000"/>
                    </w:rPr>
                    <w:t>,</w:t>
                  </w:r>
                  <w:r>
                    <w:rPr>
                      <w:strike/>
                    </w:rPr>
                    <w:t> allo scopo di poter</w:t>
                  </w:r>
                  <w:r>
                    <w:rPr>
                      <w:strike w:val="0"/>
                    </w:rPr>
                    <w:t> attivare</w:t>
                  </w:r>
                  <w:r>
                    <w:rPr>
                      <w:strike w:val="0"/>
                      <w:spacing w:val="-12"/>
                    </w:rPr>
                    <w:t> </w:t>
                  </w:r>
                  <w:r>
                    <w:rPr>
                      <w:strike w:val="0"/>
                    </w:rPr>
                    <w:t>le</w:t>
                  </w:r>
                  <w:r>
                    <w:rPr>
                      <w:strike w:val="0"/>
                      <w:spacing w:val="-9"/>
                    </w:rPr>
                    <w:t> </w:t>
                  </w:r>
                  <w:r>
                    <w:rPr>
                      <w:strike w:val="0"/>
                    </w:rPr>
                    <w:t>forme</w:t>
                  </w:r>
                  <w:r>
                    <w:rPr>
                      <w:strike w:val="0"/>
                      <w:spacing w:val="-11"/>
                    </w:rPr>
                    <w:t> </w:t>
                  </w:r>
                  <w:r>
                    <w:rPr>
                      <w:strike w:val="0"/>
                    </w:rPr>
                    <w:t>di</w:t>
                  </w:r>
                  <w:r>
                    <w:rPr>
                      <w:strike w:val="0"/>
                      <w:spacing w:val="-8"/>
                    </w:rPr>
                    <w:t> </w:t>
                  </w:r>
                  <w:r>
                    <w:rPr>
                      <w:strike w:val="0"/>
                    </w:rPr>
                    <w:t>collaborazione</w:t>
                  </w:r>
                  <w:r>
                    <w:rPr>
                      <w:strike w:val="0"/>
                      <w:spacing w:val="-9"/>
                    </w:rPr>
                    <w:t> </w:t>
                  </w:r>
                  <w:r>
                    <w:rPr>
                      <w:strike w:val="0"/>
                    </w:rPr>
                    <w:t>ivi</w:t>
                  </w:r>
                  <w:r>
                    <w:rPr>
                      <w:strike w:val="0"/>
                      <w:spacing w:val="-9"/>
                    </w:rPr>
                    <w:t> </w:t>
                  </w:r>
                  <w:r>
                    <w:rPr>
                      <w:strike w:val="0"/>
                    </w:rPr>
                    <w:t>previste.</w:t>
                  </w:r>
                  <w:r>
                    <w:rPr>
                      <w:strike w:val="0"/>
                      <w:spacing w:val="-9"/>
                    </w:rPr>
                    <w:t> </w:t>
                  </w:r>
                  <w:r>
                    <w:rPr>
                      <w:strike w:val="0"/>
                    </w:rPr>
                    <w:t>Tuttavia,</w:t>
                  </w:r>
                  <w:r>
                    <w:rPr>
                      <w:strike w:val="0"/>
                      <w:spacing w:val="-11"/>
                    </w:rPr>
                    <w:t> </w:t>
                  </w:r>
                  <w:r>
                    <w:rPr>
                      <w:strike w:val="0"/>
                    </w:rPr>
                    <w:t>a</w:t>
                  </w:r>
                  <w:r>
                    <w:rPr>
                      <w:strike w:val="0"/>
                      <w:spacing w:val="-9"/>
                    </w:rPr>
                    <w:t> </w:t>
                  </w:r>
                  <w:r>
                    <w:rPr>
                      <w:strike w:val="0"/>
                    </w:rPr>
                    <w:t>causa</w:t>
                  </w:r>
                  <w:r>
                    <w:rPr>
                      <w:strike w:val="0"/>
                      <w:spacing w:val="-12"/>
                    </w:rPr>
                    <w:t> </w:t>
                  </w:r>
                  <w:r>
                    <w:rPr>
                      <w:strike w:val="0"/>
                    </w:rPr>
                    <w:t>della</w:t>
                  </w:r>
                  <w:r>
                    <w:rPr>
                      <w:strike w:val="0"/>
                      <w:spacing w:val="-12"/>
                    </w:rPr>
                    <w:t> </w:t>
                  </w:r>
                  <w:r>
                    <w:rPr>
                      <w:strike w:val="0"/>
                    </w:rPr>
                    <w:t>progressiva</w:t>
                  </w:r>
                  <w:r>
                    <w:rPr>
                      <w:strike w:val="0"/>
                      <w:spacing w:val="-11"/>
                    </w:rPr>
                    <w:t> </w:t>
                  </w:r>
                  <w:r>
                    <w:rPr>
                      <w:strike w:val="0"/>
                    </w:rPr>
                    <w:t>diminuzione</w:t>
                  </w:r>
                </w:p>
              </w:txbxContent>
            </v:textbox>
            <w10:wrap type="none"/>
          </v:shape>
        </w:pict>
      </w:r>
      <w:r>
        <w:rPr/>
        <w:pict>
          <v:shape style="position:absolute;margin-left:71.024002pt;margin-top:499.336609pt;width:453.2pt;height:15.3pt;mso-position-horizontal-relative:page;mso-position-vertical-relative:page;z-index:-277701632" type="#_x0000_t202" filled="false" stroked="false">
            <v:textbox inset="0,0,0,0">
              <w:txbxContent>
                <w:p>
                  <w:pPr>
                    <w:pStyle w:val="BodyText"/>
                    <w:tabs>
                      <w:tab w:pos="727" w:val="left" w:leader="none"/>
                      <w:tab w:pos="2220" w:val="left" w:leader="none"/>
                      <w:tab w:pos="3181" w:val="left" w:leader="none"/>
                      <w:tab w:pos="3515" w:val="left" w:leader="none"/>
                      <w:tab w:pos="4354" w:val="left" w:leader="none"/>
                      <w:tab w:pos="5981" w:val="left" w:leader="none"/>
                      <w:tab w:pos="6396" w:val="left" w:leader="none"/>
                      <w:tab w:pos="7202" w:val="left" w:leader="none"/>
                      <w:tab w:pos="7991" w:val="left" w:leader="none"/>
                      <w:tab w:pos="8444" w:val="left" w:leader="none"/>
                    </w:tabs>
                  </w:pPr>
                  <w:r>
                    <w:rPr/>
                    <w:t>dello</w:t>
                    <w:tab/>
                    <w:t>stanziamento</w:t>
                    <w:tab/>
                    <w:t>relativo</w:t>
                    <w:tab/>
                    <w:t>a</w:t>
                    <w:tab/>
                    <w:t>questa</w:t>
                    <w:tab/>
                    <w:t>autorizzazione</w:t>
                    <w:tab/>
                    <w:t>di</w:t>
                    <w:tab/>
                    <w:t>spesa,</w:t>
                    <w:tab/>
                    <w:t>ormai</w:t>
                    <w:tab/>
                    <w:t>da</w:t>
                    <w:tab/>
                    <w:t>tempo</w:t>
                  </w:r>
                </w:p>
              </w:txbxContent>
            </v:textbox>
            <w10:wrap type="none"/>
          </v:shape>
        </w:pict>
      </w:r>
      <w:r>
        <w:rPr/>
        <w:pict>
          <v:shape style="position:absolute;margin-left:71.024002pt;margin-top:513.136597pt;width:452.95pt;height:15.3pt;mso-position-horizontal-relative:page;mso-position-vertical-relative:page;z-index:-277700608" type="#_x0000_t202" filled="false" stroked="false">
            <v:textbox inset="0,0,0,0">
              <w:txbxContent>
                <w:p>
                  <w:pPr>
                    <w:pStyle w:val="BodyText"/>
                  </w:pPr>
                  <w:r>
                    <w:rPr/>
                    <w:t>considerevolmente ridotto rispetto a quello originario (da 6 miliardi di lire annui si è passati</w:t>
                  </w:r>
                  <w:r>
                    <w:rPr>
                      <w:spacing w:val="-39"/>
                    </w:rPr>
                    <w:t> </w:t>
                  </w:r>
                  <w:r>
                    <w:rPr/>
                    <w:t>ai</w:t>
                  </w:r>
                </w:p>
              </w:txbxContent>
            </v:textbox>
            <w10:wrap type="none"/>
          </v:shape>
        </w:pict>
      </w:r>
      <w:r>
        <w:rPr/>
        <w:pict>
          <v:shape style="position:absolute;margin-left:71.024002pt;margin-top:526.936646pt;width:453.25pt;height:15.3pt;mso-position-horizontal-relative:page;mso-position-vertical-relative:page;z-index:-277699584" type="#_x0000_t202" filled="false" stroked="false">
            <v:textbox inset="0,0,0,0">
              <w:txbxContent>
                <w:p>
                  <w:pPr>
                    <w:pStyle w:val="BodyText"/>
                  </w:pPr>
                  <w:r>
                    <w:rPr/>
                    <w:t>106.000 euro attuali), non è stato più possibile procedere alla nomina del suddetto nucleo per</w:t>
                  </w:r>
                </w:p>
              </w:txbxContent>
            </v:textbox>
            <w10:wrap type="none"/>
          </v:shape>
        </w:pict>
      </w:r>
      <w:r>
        <w:rPr/>
        <w:pict>
          <v:shape style="position:absolute;margin-left:71.024002pt;margin-top:540.736633pt;width:453.05pt;height:29.1pt;mso-position-horizontal-relative:page;mso-position-vertical-relative:page;z-index:-277698560" type="#_x0000_t202" filled="false" stroked="false">
            <v:textbox inset="0,0,0,0">
              <w:txbxContent>
                <w:p>
                  <w:pPr>
                    <w:pStyle w:val="BodyText"/>
                  </w:pPr>
                  <w:r>
                    <w:rPr>
                      <w:strike/>
                    </w:rPr>
                    <w:t>assenza di risorse finanziarie necessarie a coprirne il costo di funzionamento.</w:t>
                  </w:r>
                </w:p>
                <w:p>
                  <w:pPr>
                    <w:pStyle w:val="BodyText"/>
                    <w:spacing w:before="0"/>
                  </w:pPr>
                  <w:r>
                    <w:rPr/>
                    <w:t>Il comma 1 dell’articolo, quindi, prevede, in primo luogo, di incrementare di euro 300.000</w:t>
                  </w:r>
                  <w:r>
                    <w:rPr>
                      <w:spacing w:val="-35"/>
                    </w:rPr>
                    <w:t> </w:t>
                  </w:r>
                  <w:r>
                    <w:rPr/>
                    <w:t>per</w:t>
                  </w:r>
                </w:p>
              </w:txbxContent>
            </v:textbox>
            <w10:wrap type="none"/>
          </v:shape>
        </w:pict>
      </w:r>
      <w:r>
        <w:rPr/>
        <w:pict>
          <v:shape style="position:absolute;margin-left:71.024002pt;margin-top:568.336609pt;width:453.15pt;height:15.3pt;mso-position-horizontal-relative:page;mso-position-vertical-relative:page;z-index:-277697536" type="#_x0000_t202" filled="false" stroked="false">
            <v:textbox inset="0,0,0,0">
              <w:txbxContent>
                <w:p>
                  <w:pPr>
                    <w:pStyle w:val="BodyText"/>
                  </w:pPr>
                  <w:r>
                    <w:rPr/>
                    <w:t>ciascuno degli anni 2020, 2021 e 2022, lo stanziamento destinato alle spese di funzionamento</w:t>
                  </w:r>
                </w:p>
              </w:txbxContent>
            </v:textbox>
            <w10:wrap type="none"/>
          </v:shape>
        </w:pict>
      </w:r>
      <w:r>
        <w:rPr/>
        <w:pict>
          <v:shape style="position:absolute;margin-left:71.024002pt;margin-top:582.136597pt;width:453.15pt;height:29.1pt;mso-position-horizontal-relative:page;mso-position-vertical-relative:page;z-index:-277696512" type="#_x0000_t202" filled="false" stroked="false">
            <v:textbox inset="0,0,0,0">
              <w:txbxContent>
                <w:p>
                  <w:pPr>
                    <w:pStyle w:val="BodyText"/>
                  </w:pPr>
                  <w:r>
                    <w:rPr>
                      <w:strike/>
                    </w:rPr>
                    <w:t>del più volte citato </w:t>
                  </w:r>
                  <w:r>
                    <w:rPr>
                      <w:strike/>
                      <w:color w:val="FF0000"/>
                    </w:rPr>
                    <w:t>predetto </w:t>
                  </w:r>
                  <w:r>
                    <w:rPr>
                      <w:strike/>
                    </w:rPr>
                    <w:t>nucleo per poterlo ricostituire al fine specifico di potenziare e</w:t>
                  </w:r>
                  <w:r>
                    <w:rPr>
                      <w:strike w:val="0"/>
                    </w:rPr>
                    <w:t> rendere più efficace l’attività di elaborazione delle politiche industriali dei settori</w:t>
                  </w:r>
                </w:p>
              </w:txbxContent>
            </v:textbox>
            <w10:wrap type="none"/>
          </v:shape>
        </w:pict>
      </w:r>
      <w:r>
        <w:rPr/>
        <w:pict>
          <v:shape style="position:absolute;margin-left:71.024002pt;margin-top:609.766602pt;width:453pt;height:29.1pt;mso-position-horizontal-relative:page;mso-position-vertical-relative:page;z-index:-277695488" type="#_x0000_t202" filled="false" stroked="false">
            <v:textbox inset="0,0,0,0">
              <w:txbxContent>
                <w:p>
                  <w:pPr>
                    <w:pStyle w:val="BodyText"/>
                  </w:pPr>
                  <w:r>
                    <w:rPr>
                      <w:strike/>
                      <w:spacing w:val="-60"/>
                    </w:rPr>
                    <w:t> </w:t>
                  </w:r>
                  <w:r>
                    <w:rPr>
                      <w:strike/>
                    </w:rPr>
                    <w:t>maggiormente colpiti dall’emergenza COVID-19.</w:t>
                  </w:r>
                </w:p>
                <w:p>
                  <w:pPr>
                    <w:pStyle w:val="BodyText"/>
                    <w:spacing w:before="0"/>
                  </w:pPr>
                  <w:r>
                    <w:rPr/>
                    <w:t>Il secondo comma dispone la copertura degli oneri, pari ad euro 300.000 per ciascuno degli</w:t>
                  </w:r>
                </w:p>
              </w:txbxContent>
            </v:textbox>
            <w10:wrap type="none"/>
          </v:shape>
        </w:pict>
      </w:r>
      <w:r>
        <w:rPr/>
        <w:pict>
          <v:shape style="position:absolute;margin-left:71.024002pt;margin-top:637.366638pt;width:134.65pt;height:15.3pt;mso-position-horizontal-relative:page;mso-position-vertical-relative:page;z-index:-277694464" type="#_x0000_t202" filled="false" stroked="false">
            <v:textbox inset="0,0,0,0">
              <w:txbxContent>
                <w:p>
                  <w:pPr>
                    <w:pStyle w:val="BodyText"/>
                  </w:pPr>
                  <w:r>
                    <w:rPr/>
                    <w:t>anni 2020, 2021 e 2022,</w:t>
                  </w:r>
                </w:p>
              </w:txbxContent>
            </v:textbox>
            <w10:wrap type="none"/>
          </v:shape>
        </w:pict>
      </w:r>
      <w:r>
        <w:rPr/>
        <w:pict>
          <v:shape style="position:absolute;margin-left:218.068161pt;margin-top:637.366638pt;width:306.05pt;height:15.3pt;mso-position-horizontal-relative:page;mso-position-vertical-relative:page;z-index:-277693440" type="#_x0000_t202" filled="false" stroked="false">
            <v:textbox inset="0,0,0,0">
              <w:txbxContent>
                <w:p>
                  <w:pPr>
                    <w:pStyle w:val="BodyText"/>
                  </w:pPr>
                  <w:r>
                    <w:rPr/>
                    <w:t>cui si provvederà mediante corrispondente riduzione dello</w:t>
                  </w:r>
                </w:p>
              </w:txbxContent>
            </v:textbox>
            <w10:wrap type="none"/>
          </v:shape>
        </w:pict>
      </w:r>
      <w:r>
        <w:rPr/>
        <w:pict>
          <v:shape style="position:absolute;margin-left:71.024002pt;margin-top:651.166626pt;width:453.3pt;height:15.3pt;mso-position-horizontal-relative:page;mso-position-vertical-relative:page;z-index:-277692416" type="#_x0000_t202" filled="false" stroked="false">
            <v:textbox inset="0,0,0,0">
              <w:txbxContent>
                <w:p>
                  <w:pPr>
                    <w:pStyle w:val="BodyText"/>
                  </w:pPr>
                  <w:r>
                    <w:rPr/>
                    <w:t>stanziamento del fondo speciale di parte corrente iscritto, ai fini del bilancio triennale 2020-</w:t>
                  </w:r>
                </w:p>
              </w:txbxContent>
            </v:textbox>
            <w10:wrap type="none"/>
          </v:shape>
        </w:pict>
      </w:r>
      <w:r>
        <w:rPr/>
        <w:pict>
          <v:shape style="position:absolute;margin-left:71.024002pt;margin-top:664.966614pt;width:453pt;height:15.3pt;mso-position-horizontal-relative:page;mso-position-vertical-relative:page;z-index:-277691392" type="#_x0000_t202" filled="false" stroked="false">
            <v:textbox inset="0,0,0,0">
              <w:txbxContent>
                <w:p>
                  <w:pPr>
                    <w:pStyle w:val="BodyText"/>
                  </w:pPr>
                  <w:r>
                    <w:rPr/>
                    <w:t>2022, nell’ambito del programma «Fondi di riserva e speciali» della missione «Fondi da</w:t>
                  </w:r>
                </w:p>
              </w:txbxContent>
            </v:textbox>
            <w10:wrap type="none"/>
          </v:shape>
        </w:pict>
      </w:r>
      <w:r>
        <w:rPr/>
        <w:pict>
          <v:shape style="position:absolute;margin-left:71.024002pt;margin-top:678.766602pt;width:452.85pt;height:15.3pt;mso-position-horizontal-relative:page;mso-position-vertical-relative:page;z-index:-277690368" type="#_x0000_t202" filled="false" stroked="false">
            <v:textbox inset="0,0,0,0">
              <w:txbxContent>
                <w:p>
                  <w:pPr>
                    <w:pStyle w:val="BodyText"/>
                  </w:pPr>
                  <w:r>
                    <w:rPr/>
                    <w:t>ripartire» dello stato di previsione del Ministero dell’economia e delle finanze, allo scopo</w:t>
                  </w:r>
                </w:p>
              </w:txbxContent>
            </v:textbox>
            <w10:wrap type="none"/>
          </v:shape>
        </w:pict>
      </w:r>
      <w:r>
        <w:rPr/>
        <w:pict>
          <v:shape style="position:absolute;margin-left:71.024002pt;margin-top:692.56665pt;width:436.5pt;height:15.3pt;mso-position-horizontal-relative:page;mso-position-vertical-relative:page;z-index:-277689344" type="#_x0000_t202" filled="false" stroked="false">
            <v:textbox inset="0,0,0,0">
              <w:txbxContent>
                <w:p>
                  <w:pPr>
                    <w:pStyle w:val="BodyText"/>
                  </w:pPr>
                  <w:r>
                    <w:rPr>
                      <w:strike/>
                      <w:spacing w:val="-60"/>
                    </w:rPr>
                    <w:t> </w:t>
                  </w:r>
                  <w:r>
                    <w:rPr>
                      <w:strike/>
                    </w:rPr>
                    <w:t>parzialmente utilizzando l’accantonamento relativo al Ministero dello sviluppo economico</w:t>
                  </w:r>
                </w:p>
              </w:txbxContent>
            </v:textbox>
            <w10:wrap type="none"/>
          </v:shape>
        </w:pict>
      </w:r>
      <w:r>
        <w:rPr/>
        <w:pict>
          <v:shape style="position:absolute;margin-left:288.369995pt;margin-top:737.69812pt;width:18.55pt;height:14.25pt;mso-position-horizontal-relative:page;mso-position-vertical-relative:page;z-index:-277688320" type="#_x0000_t202" filled="false" stroked="false">
            <v:textbox inset="0,0,0,0">
              <w:txbxContent>
                <w:p>
                  <w:pPr>
                    <w:spacing w:before="11"/>
                    <w:ind w:left="20" w:right="0" w:firstLine="0"/>
                    <w:jc w:val="left"/>
                    <w:rPr>
                      <w:sz w:val="22"/>
                    </w:rPr>
                  </w:pPr>
                  <w:r>
                    <w:rPr>
                      <w:sz w:val="22"/>
                    </w:rPr>
                    <w:t>103</w:t>
                  </w:r>
                </w:p>
              </w:txbxContent>
            </v:textbox>
            <w10:wrap type="none"/>
          </v:shape>
        </w:pict>
      </w:r>
      <w:r>
        <w:rPr/>
        <w:pict>
          <v:shape style="position:absolute;margin-left:72.024002pt;margin-top:96.959984pt;width:451.4pt;height:12pt;mso-position-horizontal-relative:page;mso-position-vertical-relative:page;z-index:-2776872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10.759979pt;width:451.4pt;height:12pt;mso-position-horizontal-relative:page;mso-position-vertical-relative:page;z-index:-2776862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24.55999pt;width:451.4pt;height:12pt;mso-position-horizontal-relative:page;mso-position-vertical-relative:page;z-index:-2776852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38.359985pt;width:451.4pt;height:12pt;mso-position-horizontal-relative:page;mso-position-vertical-relative:page;z-index:-2776842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65.959976pt;width:451.4pt;height:12pt;mso-position-horizontal-relative:page;mso-position-vertical-relative:page;z-index:-2776832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79.759995pt;width:451.4pt;height:12pt;mso-position-horizontal-relative:page;mso-position-vertical-relative:page;z-index:-2776821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07.359985pt;width:451.4pt;height:12pt;mso-position-horizontal-relative:page;mso-position-vertical-relative:page;z-index:-2776811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21.159973pt;width:451.4pt;height:12pt;mso-position-horizontal-relative:page;mso-position-vertical-relative:page;z-index:-2776801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34.959976pt;width:451.4pt;height:12pt;mso-position-horizontal-relative:page;mso-position-vertical-relative:page;z-index:-2776791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48.759979pt;width:451.4pt;height:12pt;mso-position-horizontal-relative:page;mso-position-vertical-relative:page;z-index:-2776780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62.589966pt;width:451.4pt;height:12pt;mso-position-horizontal-relative:page;mso-position-vertical-relative:page;z-index:-2776770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189972pt;width:451.4pt;height:12pt;mso-position-horizontal-relative:page;mso-position-vertical-relative:page;z-index:-2776760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45.389984pt;width:451.4pt;height:12pt;mso-position-horizontal-relative:page;mso-position-vertical-relative:page;z-index:-277675008" type="#_x0000_t202" filled="false" stroked="false">
            <v:textbox inset="0,0,0,0">
              <w:txbxContent>
                <w:p>
                  <w:pPr>
                    <w:pStyle w:val="BodyText"/>
                    <w:spacing w:before="4"/>
                    <w:ind w:left="40"/>
                    <w:rPr>
                      <w:sz w:val="17"/>
                    </w:rPr>
                  </w:pPr>
                </w:p>
              </w:txbxContent>
            </v:textbox>
            <w10:wrap type="none"/>
          </v:shape>
        </w:pict>
      </w:r>
      <w:r>
        <w:rPr/>
        <w:pict>
          <v:shape style="position:absolute;margin-left:180.740005pt;margin-top:386.789978pt;width:22.15pt;height:12pt;mso-position-horizontal-relative:page;mso-position-vertical-relative:page;z-index:-2776739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00.589966pt;width:451.4pt;height:12pt;mso-position-horizontal-relative:page;mso-position-vertical-relative:page;z-index:-2776729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42.009979pt;width:451.4pt;height:12pt;mso-position-horizontal-relative:page;mso-position-vertical-relative:page;z-index:-2776719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55.809967pt;width:451.4pt;height:12pt;mso-position-horizontal-relative:page;mso-position-vertical-relative:page;z-index:-2776709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83.409973pt;width:451.4pt;height:12pt;mso-position-horizontal-relative:page;mso-position-vertical-relative:page;z-index:-2776698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97.209991pt;width:451.4pt;height:12pt;mso-position-horizontal-relative:page;mso-position-vertical-relative:page;z-index:-2776688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11.009949pt;width:451.4pt;height:12pt;mso-position-horizontal-relative:page;mso-position-vertical-relative:page;z-index:-2776678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24.809998pt;width:451.4pt;height:12pt;mso-position-horizontal-relative:page;mso-position-vertical-relative:page;z-index:-2776668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52.409973pt;width:451.4pt;height:12pt;mso-position-horizontal-relative:page;mso-position-vertical-relative:page;z-index:-2776657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66.209961pt;width:451.4pt;height:12pt;mso-position-horizontal-relative:page;mso-position-vertical-relative:page;z-index:-2776647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93.809998pt;width:451.4pt;height:12pt;mso-position-horizontal-relative:page;mso-position-vertical-relative:page;z-index:-2776637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21.439941pt;width:451.4pt;height:12pt;mso-position-horizontal-relative:page;mso-position-vertical-relative:page;z-index:-2776627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35.23999pt;width:451.4pt;height:12pt;mso-position-horizontal-relative:page;mso-position-vertical-relative:page;z-index:-2776616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49.039978pt;width:451.4pt;height:12pt;mso-position-horizontal-relative:page;mso-position-vertical-relative:page;z-index:-2776606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62.839966pt;width:451.4pt;height:12pt;mso-position-horizontal-relative:page;mso-position-vertical-relative:page;z-index:-2776596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76.639954pt;width:451.4pt;height:12pt;mso-position-horizontal-relative:page;mso-position-vertical-relative:page;z-index:-27765862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7657600" from="72.024002pt,80.339981pt" to="523.414002pt,80.339981pt" stroked="true" strokeweight=".6pt" strokecolor="#000000">
            <v:stroke dashstyle="solid"/>
            <w10:wrap type="none"/>
          </v:line>
        </w:pict>
      </w:r>
      <w:r>
        <w:rPr/>
        <w:pict>
          <v:line style="position:absolute;mso-position-horizontal-relative:page;mso-position-vertical-relative:page;z-index:-277656576" from="72.024002pt,94.159981pt" to="523.414002pt,94.159981pt" stroked="true" strokeweight=".600010pt" strokecolor="#000000">
            <v:stroke dashstyle="solid"/>
            <w10:wrap type="none"/>
          </v:line>
        </w:pict>
      </w:r>
      <w:r>
        <w:rPr/>
        <w:pict>
          <v:line style="position:absolute;mso-position-horizontal-relative:page;mso-position-vertical-relative:page;z-index:-277655552" from="72.024002pt,121.759979pt" to="523.414002pt,121.759979pt" stroked="true" strokeweight=".6pt" strokecolor="#000000">
            <v:stroke dashstyle="solid"/>
            <w10:wrap type="none"/>
          </v:line>
        </w:pict>
      </w:r>
      <w:r>
        <w:rPr/>
        <w:pict>
          <v:line style="position:absolute;mso-position-horizontal-relative:page;mso-position-vertical-relative:page;z-index:-277654528" from="72.024002pt,135.559982pt" to="523.414002pt,135.559982pt" stroked="true" strokeweight=".59999pt" strokecolor="#000000">
            <v:stroke dashstyle="solid"/>
            <w10:wrap type="none"/>
          </v:line>
        </w:pict>
      </w:r>
      <w:r>
        <w:rPr/>
        <w:pict>
          <v:line style="position:absolute;mso-position-horizontal-relative:page;mso-position-vertical-relative:page;z-index:-277653504" from="72.024002pt,149.359985pt" to="523.414002pt,149.359985pt" stroked="true" strokeweight=".600010pt" strokecolor="#000000">
            <v:stroke dashstyle="solid"/>
            <w10:wrap type="none"/>
          </v:line>
        </w:pict>
      </w:r>
      <w:r>
        <w:rPr/>
        <w:pict>
          <v:line style="position:absolute;mso-position-horizontal-relative:page;mso-position-vertical-relative:page;z-index:-277652480" from="72.024002pt,163.159973pt" to="523.414002pt,163.159973pt" stroked="true" strokeweight=".600010pt" strokecolor="#000000">
            <v:stroke dashstyle="solid"/>
            <w10:wrap type="none"/>
          </v:line>
        </w:pict>
      </w:r>
      <w:r>
        <w:rPr/>
        <w:pict>
          <v:line style="position:absolute;mso-position-horizontal-relative:page;mso-position-vertical-relative:page;z-index:-277651456" from="72.024002pt,176.959976pt" to="523.414002pt,176.959976pt" stroked="true" strokeweight=".600010pt" strokecolor="#000000">
            <v:stroke dashstyle="solid"/>
            <w10:wrap type="none"/>
          </v:line>
        </w:pict>
      </w:r>
      <w:r>
        <w:rPr/>
        <w:pict>
          <v:line style="position:absolute;mso-position-horizontal-relative:page;mso-position-vertical-relative:page;z-index:-277650432" from="72.024002pt,190.759995pt" to="523.414002pt,190.759995pt" stroked="true" strokeweight=".59999pt" strokecolor="#000000">
            <v:stroke dashstyle="solid"/>
            <w10:wrap type="none"/>
          </v:line>
        </w:pict>
      </w:r>
      <w:r>
        <w:rPr/>
        <w:pict>
          <v:line style="position:absolute;mso-position-horizontal-relative:page;mso-position-vertical-relative:page;z-index:-277649408" from="72.024002pt,204.559982pt" to="523.414002pt,204.559982pt" stroked="true" strokeweight=".59999pt" strokecolor="#000000">
            <v:stroke dashstyle="solid"/>
            <w10:wrap type="none"/>
          </v:line>
        </w:pict>
      </w:r>
      <w:r>
        <w:rPr/>
        <w:pict>
          <v:shape style="position:absolute;margin-left:71.024002pt;margin-top:34.762093pt;width:56.8pt;height:14.25pt;mso-position-horizontal-relative:page;mso-position-vertical-relative:page;z-index:-27764838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64736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2.9pt;height:15.3pt;mso-position-horizontal-relative:page;mso-position-vertical-relative:page;z-index:-277646336" type="#_x0000_t202" filled="false" stroked="false">
            <v:textbox inset="0,0,0,0">
              <w:txbxContent>
                <w:p>
                  <w:pPr>
                    <w:pStyle w:val="BodyText"/>
                  </w:pPr>
                  <w:r>
                    <w:rPr/>
                    <w:t>Si prevede altresì, al terzo comma, l’eliminazione del prescritto preliminare passaggio</w:t>
                  </w:r>
                  <w:r>
                    <w:rPr>
                      <w:spacing w:val="56"/>
                    </w:rPr>
                    <w:t> </w:t>
                  </w:r>
                  <w:r>
                    <w:rPr/>
                    <w:t>presso</w:t>
                  </w:r>
                </w:p>
              </w:txbxContent>
            </v:textbox>
            <w10:wrap type="none"/>
          </v:shape>
        </w:pict>
      </w:r>
      <w:r>
        <w:rPr/>
        <w:pict>
          <v:shape style="position:absolute;margin-left:71.024002pt;margin-top:85.286621pt;width:452.9pt;height:15.3pt;mso-position-horizontal-relative:page;mso-position-vertical-relative:page;z-index:-277645312" type="#_x0000_t202" filled="false" stroked="false">
            <v:textbox inset="0,0,0,0">
              <w:txbxContent>
                <w:p>
                  <w:pPr>
                    <w:pStyle w:val="BodyText"/>
                  </w:pPr>
                  <w:r>
                    <w:rPr/>
                    <w:t>le Commissioni Parlamentari competenti, attualmente contemplato dall’articolo 3 della legge</w:t>
                  </w:r>
                </w:p>
              </w:txbxContent>
            </v:textbox>
            <w10:wrap type="none"/>
          </v:shape>
        </w:pict>
      </w:r>
      <w:r>
        <w:rPr/>
        <w:pict>
          <v:shape style="position:absolute;margin-left:71.024002pt;margin-top:99.086624pt;width:453.1pt;height:29.1pt;mso-position-horizontal-relative:page;mso-position-vertical-relative:page;z-index:-277644288" type="#_x0000_t202" filled="false" stroked="false">
            <v:textbox inset="0,0,0,0">
              <w:txbxContent>
                <w:p>
                  <w:pPr>
                    <w:pStyle w:val="BodyText"/>
                  </w:pPr>
                  <w:r>
                    <w:rPr>
                      <w:strike/>
                    </w:rPr>
                    <w:t>11 maggio 1999, n. 140.</w:t>
                  </w:r>
                </w:p>
                <w:p>
                  <w:pPr>
                    <w:pStyle w:val="BodyText"/>
                    <w:spacing w:before="0"/>
                  </w:pPr>
                  <w:r>
                    <w:rPr/>
                    <w:t>Invero, siffatto iter procedurale risulterebbe ormai eccessivamente gravoso, in considerazione</w:t>
                  </w:r>
                </w:p>
              </w:txbxContent>
            </v:textbox>
            <w10:wrap type="none"/>
          </v:shape>
        </w:pict>
      </w:r>
      <w:r>
        <w:rPr/>
        <w:pict>
          <v:shape style="position:absolute;margin-left:71.024002pt;margin-top:126.686623pt;width:453.05pt;height:15.3pt;mso-position-horizontal-relative:page;mso-position-vertical-relative:page;z-index:-277643264" type="#_x0000_t202" filled="false" stroked="false">
            <v:textbox inset="0,0,0,0">
              <w:txbxContent>
                <w:p>
                  <w:pPr>
                    <w:pStyle w:val="BodyText"/>
                  </w:pPr>
                  <w:r>
                    <w:rPr/>
                    <w:t>dell’ammontare delle risorse stanziate per questa finalità, che, sia pure incrementate con la</w:t>
                  </w:r>
                </w:p>
              </w:txbxContent>
            </v:textbox>
            <w10:wrap type="none"/>
          </v:shape>
        </w:pict>
      </w:r>
      <w:r>
        <w:rPr/>
        <w:pict>
          <v:shape style="position:absolute;margin-left:71.024002pt;margin-top:140.486618pt;width:452.85pt;height:15.3pt;mso-position-horizontal-relative:page;mso-position-vertical-relative:page;z-index:-277642240" type="#_x0000_t202" filled="false" stroked="false">
            <v:textbox inset="0,0,0,0">
              <w:txbxContent>
                <w:p>
                  <w:pPr>
                    <w:pStyle w:val="BodyText"/>
                  </w:pPr>
                  <w:r>
                    <w:rPr/>
                    <w:t>presente disposizione,</w:t>
                  </w:r>
                  <w:r>
                    <w:rPr>
                      <w:spacing w:val="51"/>
                    </w:rPr>
                    <w:t> </w:t>
                  </w:r>
                  <w:r>
                    <w:rPr/>
                    <w:t>si configurano</w:t>
                  </w:r>
                  <w:r>
                    <w:rPr>
                      <w:spacing w:val="51"/>
                    </w:rPr>
                    <w:t> </w:t>
                  </w:r>
                  <w:r>
                    <w:rPr/>
                    <w:t>decisamente molto esigue rispetto</w:t>
                  </w:r>
                  <w:r>
                    <w:rPr>
                      <w:spacing w:val="51"/>
                    </w:rPr>
                    <w:t> </w:t>
                  </w:r>
                  <w:r>
                    <w:rPr/>
                    <w:t>a quelle</w:t>
                  </w:r>
                  <w:r>
                    <w:rPr>
                      <w:spacing w:val="51"/>
                    </w:rPr>
                    <w:t> </w:t>
                  </w:r>
                  <w:r>
                    <w:rPr/>
                    <w:t>ben più</w:t>
                  </w:r>
                </w:p>
              </w:txbxContent>
            </v:textbox>
            <w10:wrap type="none"/>
          </v:shape>
        </w:pict>
      </w:r>
      <w:r>
        <w:rPr/>
        <w:pict>
          <v:shape style="position:absolute;margin-left:71.024002pt;margin-top:154.286621pt;width:452.9pt;height:15.3pt;mso-position-horizontal-relative:page;mso-position-vertical-relative:page;z-index:-277641216" type="#_x0000_t202" filled="false" stroked="false">
            <v:textbox inset="0,0,0,0">
              <w:txbxContent>
                <w:p>
                  <w:pPr>
                    <w:pStyle w:val="BodyText"/>
                    <w:tabs>
                      <w:tab w:pos="5959" w:val="left" w:leader="none"/>
                    </w:tabs>
                  </w:pPr>
                  <w:r>
                    <w:rPr/>
                    <w:t>consistenti  inizialmente  previste  dal  legislatore</w:t>
                  </w:r>
                  <w:r>
                    <w:rPr>
                      <w:spacing w:val="-24"/>
                    </w:rPr>
                    <w:t> </w:t>
                  </w:r>
                  <w:r>
                    <w:rPr/>
                    <w:t>del</w:t>
                  </w:r>
                  <w:r>
                    <w:rPr>
                      <w:spacing w:val="44"/>
                    </w:rPr>
                    <w:t> </w:t>
                  </w:r>
                  <w:r>
                    <w:rPr/>
                    <w:t>1999.</w:t>
                    <w:tab/>
                    <w:t>Fra l’altro, si rende</w:t>
                  </w:r>
                  <w:r>
                    <w:rPr>
                      <w:spacing w:val="-8"/>
                    </w:rPr>
                    <w:t> </w:t>
                  </w:r>
                  <w:r>
                    <w:rPr/>
                    <w:t>necessario</w:t>
                  </w:r>
                </w:p>
              </w:txbxContent>
            </v:textbox>
            <w10:wrap type="none"/>
          </v:shape>
        </w:pict>
      </w:r>
      <w:r>
        <w:rPr/>
        <w:pict>
          <v:shape style="position:absolute;margin-left:71.024002pt;margin-top:168.086624pt;width:452.95pt;height:15.3pt;mso-position-horizontal-relative:page;mso-position-vertical-relative:page;z-index:-277640192" type="#_x0000_t202" filled="false" stroked="false">
            <v:textbox inset="0,0,0,0">
              <w:txbxContent>
                <w:p>
                  <w:pPr>
                    <w:pStyle w:val="BodyText"/>
                  </w:pPr>
                  <w:r>
                    <w:rPr/>
                    <w:t>semplificare tale procedimento per consentire di non frustrare l’esigenza posta alla base</w:t>
                  </w:r>
                  <w:r>
                    <w:rPr>
                      <w:spacing w:val="57"/>
                    </w:rPr>
                    <w:t> </w:t>
                  </w:r>
                  <w:r>
                    <w:rPr/>
                    <w:t>della</w:t>
                  </w:r>
                </w:p>
              </w:txbxContent>
            </v:textbox>
            <w10:wrap type="none"/>
          </v:shape>
        </w:pict>
      </w:r>
      <w:r>
        <w:rPr/>
        <w:pict>
          <v:shape style="position:absolute;margin-left:71.024002pt;margin-top:181.886627pt;width:453.25pt;height:15.3pt;mso-position-horizontal-relative:page;mso-position-vertical-relative:page;z-index:-277639168" type="#_x0000_t202" filled="false" stroked="false">
            <v:textbox inset="0,0,0,0">
              <w:txbxContent>
                <w:p>
                  <w:pPr>
                    <w:pStyle w:val="BodyText"/>
                  </w:pPr>
                  <w:r>
                    <w:rPr/>
                    <w:t>norma in questione, finalizzata a fornire, nel più breve tempo possibile, l’ausilio del nucleo di</w:t>
                  </w:r>
                </w:p>
              </w:txbxContent>
            </v:textbox>
            <w10:wrap type="none"/>
          </v:shape>
        </w:pict>
      </w:r>
      <w:r>
        <w:rPr/>
        <w:pict>
          <v:shape style="position:absolute;margin-left:71.024002pt;margin-top:195.68663pt;width:453.1pt;height:15.3pt;mso-position-horizontal-relative:page;mso-position-vertical-relative:page;z-index:-277638144" type="#_x0000_t202" filled="false" stroked="false">
            <v:textbox inset="0,0,0,0">
              <w:txbxContent>
                <w:p>
                  <w:pPr>
                    <w:pStyle w:val="BodyText"/>
                  </w:pPr>
                  <w:r>
                    <w:rPr/>
                    <w:t>esperti al sistema produttivo del paese, così gravemente messo in crisi dai recenti eventi legati</w:t>
                  </w:r>
                </w:p>
              </w:txbxContent>
            </v:textbox>
            <w10:wrap type="none"/>
          </v:shape>
        </w:pict>
      </w:r>
      <w:r>
        <w:rPr/>
        <w:pict>
          <v:shape style="position:absolute;margin-left:71.024002pt;margin-top:209.486618pt;width:132.9pt;height:15.3pt;mso-position-horizontal-relative:page;mso-position-vertical-relative:page;z-index:-277637120" type="#_x0000_t202" filled="false" stroked="false">
            <v:textbox inset="0,0,0,0">
              <w:txbxContent>
                <w:p>
                  <w:pPr>
                    <w:pStyle w:val="BodyText"/>
                  </w:pPr>
                  <w:r>
                    <w:rPr>
                      <w:strike/>
                      <w:spacing w:val="-60"/>
                    </w:rPr>
                    <w:t> </w:t>
                  </w:r>
                  <w:r>
                    <w:rPr>
                      <w:strike/>
                    </w:rPr>
                    <w:t>all’emergenza COVID -19.</w:t>
                  </w:r>
                </w:p>
              </w:txbxContent>
            </v:textbox>
            <w10:wrap type="none"/>
          </v:shape>
        </w:pict>
      </w:r>
      <w:r>
        <w:rPr/>
        <w:pict>
          <v:shape style="position:absolute;margin-left:288.369995pt;margin-top:737.69812pt;width:18.55pt;height:14.25pt;mso-position-horizontal-relative:page;mso-position-vertical-relative:page;z-index:-277636096" type="#_x0000_t202" filled="false" stroked="false">
            <v:textbox inset="0,0,0,0">
              <w:txbxContent>
                <w:p>
                  <w:pPr>
                    <w:spacing w:before="11"/>
                    <w:ind w:left="20" w:right="0" w:firstLine="0"/>
                    <w:jc w:val="left"/>
                    <w:rPr>
                      <w:sz w:val="22"/>
                    </w:rPr>
                  </w:pPr>
                  <w:r>
                    <w:rPr>
                      <w:sz w:val="22"/>
                    </w:rPr>
                    <w:t>104</w:t>
                  </w:r>
                </w:p>
              </w:txbxContent>
            </v:textbox>
            <w10:wrap type="none"/>
          </v:shape>
        </w:pict>
      </w:r>
      <w:r>
        <w:rPr/>
        <w:pict>
          <v:shape style="position:absolute;margin-left:72.024002pt;margin-top:69.339981pt;width:451.4pt;height:12pt;mso-position-horizontal-relative:page;mso-position-vertical-relative:page;z-index:-2776350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83.159981pt;width:451.4pt;height:12pt;mso-position-horizontal-relative:page;mso-position-vertical-relative:page;z-index:-2776340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10.759979pt;width:451.4pt;height:12pt;mso-position-horizontal-relative:page;mso-position-vertical-relative:page;z-index:-2776330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24.55999pt;width:451.4pt;height:12pt;mso-position-horizontal-relative:page;mso-position-vertical-relative:page;z-index:-2776320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38.359985pt;width:451.4pt;height:12pt;mso-position-horizontal-relative:page;mso-position-vertical-relative:page;z-index:-2776309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52.159973pt;width:451.4pt;height:12pt;mso-position-horizontal-relative:page;mso-position-vertical-relative:page;z-index:-2776299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65.959976pt;width:451.4pt;height:12pt;mso-position-horizontal-relative:page;mso-position-vertical-relative:page;z-index:-2776289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79.759995pt;width:451.4pt;height:12pt;mso-position-horizontal-relative:page;mso-position-vertical-relative:page;z-index:-2776279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93.559982pt;width:451.4pt;height:12pt;mso-position-horizontal-relative:page;mso-position-vertical-relative:page;z-index:-27762688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62585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62483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5pt;height:153.35pt;mso-position-horizontal-relative:page;mso-position-vertical-relative:page;z-index:-277623808" type="#_x0000_t202" filled="false" stroked="false">
            <v:textbox inset="0,0,0,0">
              <w:txbxContent>
                <w:p>
                  <w:pPr>
                    <w:spacing w:before="10"/>
                    <w:ind w:left="60" w:right="60" w:firstLine="0"/>
                    <w:jc w:val="center"/>
                    <w:rPr>
                      <w:rFonts w:ascii="TimesNewRomanPS-BoldItalicMT"/>
                      <w:b/>
                      <w:i/>
                      <w:sz w:val="24"/>
                    </w:rPr>
                  </w:pPr>
                  <w:bookmarkStart w:name="_bookmark54" w:id="55"/>
                  <w:bookmarkEnd w:id="55"/>
                  <w:r>
                    <w:rPr/>
                  </w:r>
                  <w:r>
                    <w:rPr>
                      <w:rFonts w:ascii="TimesNewRomanPS-BoldItalicMT"/>
                      <w:b/>
                      <w:i/>
                      <w:sz w:val="24"/>
                    </w:rPr>
                    <w:t>Art. 49</w:t>
                  </w:r>
                </w:p>
                <w:p>
                  <w:pPr>
                    <w:spacing w:before="0"/>
                    <w:ind w:left="55" w:right="61" w:firstLine="0"/>
                    <w:jc w:val="center"/>
                    <w:rPr>
                      <w:rFonts w:ascii="TimesNewRomanPS-BoldItalicMT" w:hAnsi="TimesNewRomanPS-BoldItalicMT"/>
                      <w:b/>
                      <w:i/>
                      <w:sz w:val="24"/>
                    </w:rPr>
                  </w:pPr>
                  <w:r>
                    <w:rPr>
                      <w:rFonts w:ascii="TimesNewRomanPS-BoldItalicMT" w:hAnsi="TimesNewRomanPS-BoldItalicMT"/>
                      <w:b/>
                      <w:i/>
                      <w:sz w:val="24"/>
                    </w:rPr>
                    <w:t>Proroga delle agevolazioni dei patti territoriali e dei contratti d’area</w:t>
                  </w:r>
                </w:p>
                <w:p>
                  <w:pPr>
                    <w:pStyle w:val="BodyText"/>
                    <w:spacing w:before="0"/>
                    <w:ind w:right="22"/>
                    <w:jc w:val="both"/>
                  </w:pPr>
                  <w:r>
                    <w:rPr/>
                    <w:t>1. Le imprese beneficiarie delle agevolazioni concesse nell'ambito dei patti territoriali e dei contratti d'area di cui all'articolo 2, comma 203, lettere </w:t>
                  </w:r>
                  <w:r>
                    <w:rPr>
                      <w:i/>
                    </w:rPr>
                    <w:t>d) </w:t>
                  </w:r>
                  <w:r>
                    <w:rPr/>
                    <w:t>e </w:t>
                  </w:r>
                  <w:r>
                    <w:rPr>
                      <w:i/>
                    </w:rPr>
                    <w:t>f)</w:t>
                  </w:r>
                  <w:r>
                    <w:rPr/>
                    <w:t>, della legge 23 dicembre 1996,</w:t>
                  </w:r>
                </w:p>
                <w:p>
                  <w:pPr>
                    <w:pStyle w:val="BodyText"/>
                    <w:spacing w:before="0"/>
                    <w:ind w:right="17"/>
                    <w:jc w:val="both"/>
                  </w:pPr>
                  <w:r>
                    <w:rPr/>
                    <w:t>n.</w:t>
                  </w:r>
                  <w:r>
                    <w:rPr>
                      <w:spacing w:val="-9"/>
                    </w:rPr>
                    <w:t> </w:t>
                  </w:r>
                  <w:r>
                    <w:rPr/>
                    <w:t>662,</w:t>
                  </w:r>
                  <w:r>
                    <w:rPr>
                      <w:spacing w:val="-9"/>
                    </w:rPr>
                    <w:t> </w:t>
                  </w:r>
                  <w:r>
                    <w:rPr/>
                    <w:t>che</w:t>
                  </w:r>
                  <w:r>
                    <w:rPr>
                      <w:color w:val="FF0000"/>
                    </w:rPr>
                    <w:t>,</w:t>
                  </w:r>
                  <w:r>
                    <w:rPr>
                      <w:color w:val="FF0000"/>
                      <w:spacing w:val="-6"/>
                    </w:rPr>
                    <w:t> </w:t>
                  </w:r>
                  <w:r>
                    <w:rPr/>
                    <w:t>per</w:t>
                  </w:r>
                  <w:r>
                    <w:rPr>
                      <w:spacing w:val="-6"/>
                    </w:rPr>
                    <w:t> </w:t>
                  </w:r>
                  <w:r>
                    <w:rPr/>
                    <w:t>ragioni</w:t>
                  </w:r>
                  <w:r>
                    <w:rPr>
                      <w:spacing w:val="-8"/>
                    </w:rPr>
                    <w:t> </w:t>
                  </w:r>
                  <w:r>
                    <w:rPr/>
                    <w:t>non</w:t>
                  </w:r>
                  <w:r>
                    <w:rPr>
                      <w:spacing w:val="-8"/>
                    </w:rPr>
                    <w:t> </w:t>
                  </w:r>
                  <w:r>
                    <w:rPr/>
                    <w:t>imputabili</w:t>
                  </w:r>
                  <w:r>
                    <w:rPr>
                      <w:spacing w:val="-6"/>
                    </w:rPr>
                    <w:t> </w:t>
                  </w:r>
                  <w:r>
                    <w:rPr/>
                    <w:t>alle</w:t>
                  </w:r>
                  <w:r>
                    <w:rPr>
                      <w:spacing w:val="-9"/>
                    </w:rPr>
                    <w:t> </w:t>
                  </w:r>
                  <w:r>
                    <w:rPr/>
                    <w:t>stesse,</w:t>
                  </w:r>
                  <w:r>
                    <w:rPr>
                      <w:spacing w:val="-6"/>
                    </w:rPr>
                    <w:t> </w:t>
                  </w:r>
                  <w:r>
                    <w:rPr/>
                    <w:t>non</w:t>
                  </w:r>
                  <w:r>
                    <w:rPr>
                      <w:spacing w:val="-8"/>
                    </w:rPr>
                    <w:t> </w:t>
                  </w:r>
                  <w:r>
                    <w:rPr/>
                    <w:t>abbiano</w:t>
                  </w:r>
                  <w:r>
                    <w:rPr>
                      <w:spacing w:val="-8"/>
                    </w:rPr>
                    <w:t> </w:t>
                  </w:r>
                  <w:r>
                    <w:rPr/>
                    <w:t>già</w:t>
                  </w:r>
                  <w:r>
                    <w:rPr>
                      <w:spacing w:val="-7"/>
                    </w:rPr>
                    <w:t> </w:t>
                  </w:r>
                  <w:r>
                    <w:rPr/>
                    <w:t>proceduto</w:t>
                  </w:r>
                  <w:r>
                    <w:rPr>
                      <w:spacing w:val="-7"/>
                    </w:rPr>
                    <w:t> </w:t>
                  </w:r>
                  <w:r>
                    <w:rPr/>
                    <w:t>agli</w:t>
                  </w:r>
                  <w:r>
                    <w:rPr>
                      <w:spacing w:val="-7"/>
                    </w:rPr>
                    <w:t> </w:t>
                  </w:r>
                  <w:r>
                    <w:rPr/>
                    <w:t>adempimenti di cui all'articolo 28, comma 1, del decreto legge 30 aprile 2019, n. 34, provvedono alla presentazione</w:t>
                  </w:r>
                  <w:r>
                    <w:rPr>
                      <w:spacing w:val="-6"/>
                    </w:rPr>
                    <w:t> </w:t>
                  </w:r>
                  <w:r>
                    <w:rPr/>
                    <w:t>delle</w:t>
                  </w:r>
                  <w:r>
                    <w:rPr>
                      <w:spacing w:val="-7"/>
                    </w:rPr>
                    <w:t> </w:t>
                  </w:r>
                  <w:r>
                    <w:rPr/>
                    <w:t>dichiarazioni</w:t>
                  </w:r>
                  <w:r>
                    <w:rPr>
                      <w:spacing w:val="-4"/>
                    </w:rPr>
                    <w:t> </w:t>
                  </w:r>
                  <w:r>
                    <w:rPr/>
                    <w:t>sostitutive,</w:t>
                  </w:r>
                  <w:r>
                    <w:rPr>
                      <w:spacing w:val="-5"/>
                    </w:rPr>
                    <w:t> </w:t>
                  </w:r>
                  <w:r>
                    <w:rPr/>
                    <w:t>secondo</w:t>
                  </w:r>
                  <w:r>
                    <w:rPr>
                      <w:spacing w:val="-6"/>
                    </w:rPr>
                    <w:t> </w:t>
                  </w:r>
                  <w:r>
                    <w:rPr/>
                    <w:t>le</w:t>
                  </w:r>
                  <w:r>
                    <w:rPr>
                      <w:spacing w:val="-7"/>
                    </w:rPr>
                    <w:t> </w:t>
                  </w:r>
                  <w:r>
                    <w:rPr/>
                    <w:t>modalità</w:t>
                  </w:r>
                  <w:r>
                    <w:rPr>
                      <w:spacing w:val="-7"/>
                    </w:rPr>
                    <w:t> </w:t>
                  </w:r>
                  <w:r>
                    <w:rPr/>
                    <w:t>di</w:t>
                  </w:r>
                  <w:r>
                    <w:rPr>
                      <w:spacing w:val="-6"/>
                    </w:rPr>
                    <w:t> </w:t>
                  </w:r>
                  <w:r>
                    <w:rPr/>
                    <w:t>cui</w:t>
                  </w:r>
                  <w:r>
                    <w:rPr>
                      <w:spacing w:val="-6"/>
                    </w:rPr>
                    <w:t> </w:t>
                  </w:r>
                  <w:r>
                    <w:rPr/>
                    <w:t>al</w:t>
                  </w:r>
                  <w:r>
                    <w:rPr>
                      <w:spacing w:val="-6"/>
                    </w:rPr>
                    <w:t> </w:t>
                  </w:r>
                  <w:r>
                    <w:rPr/>
                    <w:t>decreto</w:t>
                  </w:r>
                  <w:r>
                    <w:rPr>
                      <w:spacing w:val="-5"/>
                    </w:rPr>
                    <w:t> </w:t>
                  </w:r>
                  <w:r>
                    <w:rPr/>
                    <w:t>del</w:t>
                  </w:r>
                  <w:r>
                    <w:rPr>
                      <w:spacing w:val="-6"/>
                    </w:rPr>
                    <w:t> </w:t>
                  </w:r>
                  <w:r>
                    <w:rPr/>
                    <w:t>Ministro dello</w:t>
                  </w:r>
                  <w:r>
                    <w:rPr>
                      <w:spacing w:val="-7"/>
                    </w:rPr>
                    <w:t> </w:t>
                  </w:r>
                  <w:r>
                    <w:rPr/>
                    <w:t>sviluppo</w:t>
                  </w:r>
                  <w:r>
                    <w:rPr>
                      <w:spacing w:val="-6"/>
                    </w:rPr>
                    <w:t> </w:t>
                  </w:r>
                  <w:r>
                    <w:rPr/>
                    <w:t>economico</w:t>
                  </w:r>
                  <w:r>
                    <w:rPr>
                      <w:spacing w:val="-5"/>
                    </w:rPr>
                    <w:t> </w:t>
                  </w:r>
                  <w:r>
                    <w:rPr/>
                    <w:t>5</w:t>
                  </w:r>
                  <w:r>
                    <w:rPr>
                      <w:spacing w:val="-6"/>
                    </w:rPr>
                    <w:t> </w:t>
                  </w:r>
                  <w:r>
                    <w:rPr/>
                    <w:t>settembre</w:t>
                  </w:r>
                  <w:r>
                    <w:rPr>
                      <w:spacing w:val="-7"/>
                    </w:rPr>
                    <w:t> </w:t>
                  </w:r>
                  <w:r>
                    <w:rPr/>
                    <w:t>2019,</w:t>
                  </w:r>
                  <w:r>
                    <w:rPr>
                      <w:spacing w:val="-6"/>
                    </w:rPr>
                    <w:t> </w:t>
                  </w:r>
                  <w:r>
                    <w:rPr/>
                    <w:t>entro</w:t>
                  </w:r>
                  <w:r>
                    <w:rPr>
                      <w:spacing w:val="-6"/>
                    </w:rPr>
                    <w:t> </w:t>
                  </w:r>
                  <w:r>
                    <w:rPr/>
                    <w:t>il</w:t>
                  </w:r>
                  <w:r>
                    <w:rPr>
                      <w:spacing w:val="-6"/>
                    </w:rPr>
                    <w:t> </w:t>
                  </w:r>
                  <w:r>
                    <w:rPr/>
                    <w:t>termine</w:t>
                  </w:r>
                  <w:r>
                    <w:rPr>
                      <w:spacing w:val="-7"/>
                    </w:rPr>
                    <w:t> </w:t>
                  </w:r>
                  <w:r>
                    <w:rPr/>
                    <w:t>tassativo</w:t>
                  </w:r>
                  <w:r>
                    <w:rPr>
                      <w:spacing w:val="-6"/>
                    </w:rPr>
                    <w:t> </w:t>
                  </w:r>
                  <w:r>
                    <w:rPr/>
                    <w:t>del</w:t>
                  </w:r>
                  <w:r>
                    <w:rPr>
                      <w:spacing w:val="-8"/>
                    </w:rPr>
                    <w:t> </w:t>
                  </w:r>
                  <w:r>
                    <w:rPr/>
                    <w:t>31</w:t>
                  </w:r>
                  <w:r>
                    <w:rPr>
                      <w:spacing w:val="-6"/>
                    </w:rPr>
                    <w:t> </w:t>
                  </w:r>
                  <w:r>
                    <w:rPr/>
                    <w:t>maggio</w:t>
                  </w:r>
                  <w:r>
                    <w:rPr>
                      <w:spacing w:val="-6"/>
                    </w:rPr>
                    <w:t> </w:t>
                  </w:r>
                  <w:r>
                    <w:rPr/>
                    <w:t>2020.</w:t>
                  </w:r>
                  <w:r>
                    <w:rPr>
                      <w:spacing w:val="-6"/>
                    </w:rPr>
                    <w:t> </w:t>
                  </w:r>
                  <w:r>
                    <w:rPr/>
                    <w:t>Per le imprese che non presentino le dichiarazioni entro il termine indicato dal presente comma</w:t>
                  </w:r>
                  <w:r>
                    <w:rPr>
                      <w:color w:val="FF0000"/>
                    </w:rPr>
                    <w:t>, </w:t>
                  </w:r>
                  <w:r>
                    <w:rPr/>
                    <w:t>il Ministero dello sviluppo economico procede, entro i successivi sessanta giorni, ad accertare nei confronti delle stesse la decadenza dai</w:t>
                  </w:r>
                  <w:r>
                    <w:rPr>
                      <w:spacing w:val="-2"/>
                    </w:rPr>
                    <w:t> </w:t>
                  </w:r>
                  <w:r>
                    <w:rPr/>
                    <w:t>benefici».</w:t>
                  </w:r>
                </w:p>
              </w:txbxContent>
            </v:textbox>
            <w10:wrap type="none"/>
          </v:shape>
        </w:pict>
      </w:r>
      <w:r>
        <w:rPr/>
        <w:pict>
          <v:shape style="position:absolute;margin-left:71.024002pt;margin-top:237.086624pt;width:453.3pt;height:167.15pt;mso-position-horizontal-relative:page;mso-position-vertical-relative:page;z-index:-277622784"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La norma opera una rimessione in termini a favore delle imprese che, per ragioni a loro non imputabili, non abbiano proceduto agli adempimenti (presentazione della dichiarazione sostitutiva ai sensi degli articoli 46 e 47 del decreto del Presidente della Repubblica 28 dicembre 2000, n. 445, attestante l'ultimazione dell'intervento agevolato e le spese sostenute per</w:t>
                  </w:r>
                  <w:r>
                    <w:rPr>
                      <w:spacing w:val="-15"/>
                    </w:rPr>
                    <w:t> </w:t>
                  </w:r>
                  <w:r>
                    <w:rPr/>
                    <w:t>la</w:t>
                  </w:r>
                  <w:r>
                    <w:rPr>
                      <w:spacing w:val="-14"/>
                    </w:rPr>
                    <w:t> </w:t>
                  </w:r>
                  <w:r>
                    <w:rPr/>
                    <w:t>realizzazione</w:t>
                  </w:r>
                  <w:r>
                    <w:rPr>
                      <w:spacing w:val="33"/>
                    </w:rPr>
                    <w:t> </w:t>
                  </w:r>
                  <w:r>
                    <w:rPr/>
                    <w:t>dello</w:t>
                  </w:r>
                  <w:r>
                    <w:rPr>
                      <w:spacing w:val="35"/>
                    </w:rPr>
                    <w:t> </w:t>
                  </w:r>
                  <w:r>
                    <w:rPr/>
                    <w:t>stesso)</w:t>
                  </w:r>
                  <w:r>
                    <w:rPr>
                      <w:spacing w:val="-14"/>
                    </w:rPr>
                    <w:t> </w:t>
                  </w:r>
                  <w:r>
                    <w:rPr/>
                    <w:t>previsti</w:t>
                  </w:r>
                  <w:r>
                    <w:rPr>
                      <w:spacing w:val="-13"/>
                    </w:rPr>
                    <w:t> </w:t>
                  </w:r>
                  <w:r>
                    <w:rPr/>
                    <w:t>dall’articolo</w:t>
                  </w:r>
                  <w:r>
                    <w:rPr>
                      <w:spacing w:val="-13"/>
                    </w:rPr>
                    <w:t> </w:t>
                  </w:r>
                  <w:r>
                    <w:rPr/>
                    <w:t>28,</w:t>
                  </w:r>
                  <w:r>
                    <w:rPr>
                      <w:spacing w:val="-14"/>
                    </w:rPr>
                    <w:t> </w:t>
                  </w:r>
                  <w:r>
                    <w:rPr/>
                    <w:t>comma</w:t>
                  </w:r>
                  <w:r>
                    <w:rPr>
                      <w:spacing w:val="-14"/>
                    </w:rPr>
                    <w:t> </w:t>
                  </w:r>
                  <w:r>
                    <w:rPr/>
                    <w:t>1,</w:t>
                  </w:r>
                  <w:r>
                    <w:rPr>
                      <w:spacing w:val="-13"/>
                    </w:rPr>
                    <w:t> </w:t>
                  </w:r>
                  <w:r>
                    <w:rPr/>
                    <w:t>del</w:t>
                  </w:r>
                  <w:r>
                    <w:rPr>
                      <w:spacing w:val="-13"/>
                    </w:rPr>
                    <w:t> </w:t>
                  </w:r>
                  <w:r>
                    <w:rPr/>
                    <w:t>decreto</w:t>
                  </w:r>
                  <w:r>
                    <w:rPr>
                      <w:spacing w:val="-14"/>
                    </w:rPr>
                    <w:t> </w:t>
                  </w:r>
                  <w:r>
                    <w:rPr/>
                    <w:t>legge</w:t>
                  </w:r>
                  <w:r>
                    <w:rPr>
                      <w:spacing w:val="-15"/>
                    </w:rPr>
                    <w:t> </w:t>
                  </w:r>
                  <w:r>
                    <w:rPr/>
                    <w:t>30</w:t>
                  </w:r>
                  <w:r>
                    <w:rPr>
                      <w:spacing w:val="-13"/>
                    </w:rPr>
                    <w:t> </w:t>
                  </w:r>
                  <w:r>
                    <w:rPr/>
                    <w:t>aprile 2019, n. 34 per la definizione dei patti territoriali e dei contratti</w:t>
                  </w:r>
                  <w:r>
                    <w:rPr>
                      <w:spacing w:val="-5"/>
                    </w:rPr>
                    <w:t> </w:t>
                  </w:r>
                  <w:r>
                    <w:rPr/>
                    <w:t>d'area.</w:t>
                  </w:r>
                </w:p>
                <w:p>
                  <w:pPr>
                    <w:pStyle w:val="BodyText"/>
                    <w:spacing w:before="0"/>
                    <w:ind w:right="17"/>
                    <w:jc w:val="both"/>
                  </w:pPr>
                  <w:r>
                    <w:rPr/>
                    <w:t>La proroga della scadenza al 31 maggio 2020 si rende necessaria al fine di evitare che scatti automaticamente la sanzione della decadenza dei benefici, in questo momento di crisi economica legata all’emergenza sanitaria da Covid-19, a carico delle imprese che, per causa ad esse non imputabili, non siano riuscite a presentare le dichiarazioni sostitutive previste dal decreto crescita.</w:t>
                  </w:r>
                </w:p>
              </w:txbxContent>
            </v:textbox>
            <w10:wrap type="none"/>
          </v:shape>
        </w:pict>
      </w:r>
      <w:r>
        <w:rPr/>
        <w:pict>
          <v:shape style="position:absolute;margin-left:288.369995pt;margin-top:737.69812pt;width:18.55pt;height:14.25pt;mso-position-horizontal-relative:page;mso-position-vertical-relative:page;z-index:-277621760" type="#_x0000_t202" filled="false" stroked="false">
            <v:textbox inset="0,0,0,0">
              <w:txbxContent>
                <w:p>
                  <w:pPr>
                    <w:spacing w:before="11"/>
                    <w:ind w:left="20" w:right="0" w:firstLine="0"/>
                    <w:jc w:val="left"/>
                    <w:rPr>
                      <w:sz w:val="22"/>
                    </w:rPr>
                  </w:pPr>
                  <w:r>
                    <w:rPr>
                      <w:sz w:val="22"/>
                    </w:rPr>
                    <w:t>105</w:t>
                  </w:r>
                </w:p>
              </w:txbxContent>
            </v:textbox>
            <w10:wrap type="none"/>
          </v:shape>
        </w:pict>
      </w:r>
    </w:p>
    <w:p>
      <w:pPr>
        <w:spacing w:after="0"/>
        <w:rPr>
          <w:sz w:val="2"/>
          <w:szCs w:val="2"/>
        </w:rPr>
        <w:sectPr>
          <w:pgSz w:w="11910" w:h="16840"/>
          <w:pgMar w:top="680" w:bottom="280" w:left="740" w:right="740"/>
        </w:sectPr>
      </w:pPr>
    </w:p>
    <w:p>
      <w:pPr>
        <w:rPr>
          <w:sz w:val="2"/>
          <w:szCs w:val="2"/>
        </w:rPr>
      </w:pPr>
      <w:r>
        <w:rPr/>
        <w:pict>
          <v:rect style="position:absolute;margin-left:359.589996pt;margin-top:397.48996pt;width:3.96pt;height:.600010pt;mso-position-horizontal-relative:page;mso-position-vertical-relative:page;z-index:-277620736" filled="true" fillcolor="#000000" stroked="false">
            <v:fill type="solid"/>
            <w10:wrap type="none"/>
          </v:rect>
        </w:pict>
      </w:r>
      <w:r>
        <w:rPr/>
        <w:pict>
          <v:shape style="position:absolute;margin-left:71.024002pt;margin-top:34.762093pt;width:56.8pt;height:14.25pt;mso-position-horizontal-relative:page;mso-position-vertical-relative:page;z-index:-27761971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61868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9.024002pt;margin-top:71.466621pt;width:435.5pt;height:249.95pt;mso-position-horizontal-relative:page;mso-position-vertical-relative:page;z-index:-277617664" type="#_x0000_t202" filled="false" stroked="false">
            <v:textbox inset="0,0,0,0">
              <w:txbxContent>
                <w:p>
                  <w:pPr>
                    <w:spacing w:before="10"/>
                    <w:ind w:left="913" w:right="1271" w:firstLine="0"/>
                    <w:jc w:val="center"/>
                    <w:rPr>
                      <w:rFonts w:ascii="TimesNewRomanPS-BoldItalicMT"/>
                      <w:b/>
                      <w:i/>
                      <w:sz w:val="24"/>
                    </w:rPr>
                  </w:pPr>
                  <w:bookmarkStart w:name="_bookmark55" w:id="56"/>
                  <w:bookmarkEnd w:id="56"/>
                  <w:r>
                    <w:rPr/>
                  </w:r>
                  <w:r>
                    <w:rPr>
                      <w:rFonts w:ascii="TimesNewRomanPS-BoldItalicMT"/>
                      <w:b/>
                      <w:i/>
                      <w:sz w:val="24"/>
                    </w:rPr>
                    <w:t>Art. 50</w:t>
                  </w:r>
                </w:p>
                <w:p>
                  <w:pPr>
                    <w:spacing w:before="0"/>
                    <w:ind w:left="913" w:right="1276" w:firstLine="0"/>
                    <w:jc w:val="center"/>
                    <w:rPr>
                      <w:rFonts w:ascii="TimesNewRomanPS-BoldItalicMT"/>
                      <w:b/>
                      <w:i/>
                      <w:sz w:val="24"/>
                    </w:rPr>
                  </w:pPr>
                  <w:r>
                    <w:rPr>
                      <w:rFonts w:ascii="TimesNewRomanPS-BoldItalicMT"/>
                      <w:b/>
                      <w:i/>
                      <w:sz w:val="24"/>
                    </w:rPr>
                    <w:t>Misure urgenti a sostegno del meccanismo dei Certificati Bianchi</w:t>
                  </w:r>
                </w:p>
                <w:p>
                  <w:pPr>
                    <w:pStyle w:val="BodyText"/>
                    <w:spacing w:before="0"/>
                    <w:ind w:right="17"/>
                    <w:jc w:val="both"/>
                  </w:pPr>
                  <w:r>
                    <w:rPr/>
                    <w:t>Ai fini della verifica del conseguimento degli obblighi previsti dall’articolo 4, comma 4, lettera c) e comma 5, lettera c), del decreto del Ministro dello sviluppo economico 11 gennaio 2017, pubblicato nella Gazzetta Ufficiale del 3 aprile 2017, n. 78 e recante determinazione degli obiettivi quantitativi nazionali di risparmio energetico, il </w:t>
                  </w:r>
                  <w:r>
                    <w:rPr>
                      <w:color w:val="FF0000"/>
                    </w:rPr>
                    <w:t>periodo di sospensione </w:t>
                  </w:r>
                  <w:r>
                    <w:rPr/>
                    <w:t>previsto dell’articolo 103, comma 1, del decreto-legge 17 marzo 2020, n. 18</w:t>
                  </w:r>
                  <w:r>
                    <w:rPr>
                      <w:color w:val="FF0000"/>
                    </w:rPr>
                    <w:t>, convertito, con modificazioni, dalla legge 24 aprile 2020, n. 27, come prorogato dall’art. 37, comma 1, D.L. 8 aprile 2020, n. 23, </w:t>
                  </w:r>
                  <w:r>
                    <w:rPr/>
                    <w:t>è ulteriormente prorogato al 30 novembre 2020. Conseguentemente, per l’anno d’obbligo 2019 l’emissione di Certificati Bianchi</w:t>
                  </w:r>
                  <w:r>
                    <w:rPr>
                      <w:spacing w:val="37"/>
                    </w:rPr>
                    <w:t> </w:t>
                  </w:r>
                  <w:r>
                    <w:rPr/>
                    <w:t>non derivanti dalla realizzazione di progetti di efficienza energetica di cui all’articolo 14-bis, comma</w:t>
                  </w:r>
                  <w:r>
                    <w:rPr>
                      <w:spacing w:val="-17"/>
                    </w:rPr>
                    <w:t> </w:t>
                  </w:r>
                  <w:r>
                    <w:rPr/>
                    <w:t>1</w:t>
                  </w:r>
                  <w:r>
                    <w:rPr>
                      <w:spacing w:val="-16"/>
                    </w:rPr>
                    <w:t> </w:t>
                  </w:r>
                  <w:r>
                    <w:rPr/>
                    <w:t>del</w:t>
                  </w:r>
                  <w:r>
                    <w:rPr>
                      <w:spacing w:val="-13"/>
                    </w:rPr>
                    <w:t> </w:t>
                  </w:r>
                  <w:r>
                    <w:rPr/>
                    <w:t>decreto</w:t>
                  </w:r>
                  <w:r>
                    <w:rPr>
                      <w:spacing w:val="-14"/>
                    </w:rPr>
                    <w:t> </w:t>
                  </w:r>
                  <w:r>
                    <w:rPr/>
                    <w:t>di</w:t>
                  </w:r>
                  <w:r>
                    <w:rPr>
                      <w:spacing w:val="-13"/>
                    </w:rPr>
                    <w:t> </w:t>
                  </w:r>
                  <w:r>
                    <w:rPr/>
                    <w:t>cui</w:t>
                  </w:r>
                  <w:r>
                    <w:rPr>
                      <w:spacing w:val="-15"/>
                    </w:rPr>
                    <w:t> </w:t>
                  </w:r>
                  <w:r>
                    <w:rPr/>
                    <w:t>al</w:t>
                  </w:r>
                  <w:r>
                    <w:rPr>
                      <w:spacing w:val="-14"/>
                    </w:rPr>
                    <w:t> </w:t>
                  </w:r>
                  <w:r>
                    <w:rPr/>
                    <w:t>comma</w:t>
                  </w:r>
                  <w:r>
                    <w:rPr>
                      <w:spacing w:val="-17"/>
                    </w:rPr>
                    <w:t> </w:t>
                  </w:r>
                  <w:r>
                    <w:rPr/>
                    <w:t>1</w:t>
                  </w:r>
                  <w:r>
                    <w:rPr>
                      <w:spacing w:val="-14"/>
                    </w:rPr>
                    <w:t> </w:t>
                  </w:r>
                  <w:r>
                    <w:rPr/>
                    <w:t>decorre</w:t>
                  </w:r>
                  <w:r>
                    <w:rPr>
                      <w:spacing w:val="-14"/>
                    </w:rPr>
                    <w:t> </w:t>
                  </w:r>
                  <w:r>
                    <w:rPr/>
                    <w:t>dal</w:t>
                  </w:r>
                  <w:r>
                    <w:rPr>
                      <w:spacing w:val="-13"/>
                    </w:rPr>
                    <w:t> </w:t>
                  </w:r>
                  <w:r>
                    <w:rPr/>
                    <w:t>15</w:t>
                  </w:r>
                  <w:r>
                    <w:rPr>
                      <w:spacing w:val="-16"/>
                    </w:rPr>
                    <w:t> </w:t>
                  </w:r>
                  <w:r>
                    <w:rPr/>
                    <w:t>novembre</w:t>
                  </w:r>
                  <w:r>
                    <w:rPr>
                      <w:spacing w:val="-16"/>
                    </w:rPr>
                    <w:t> </w:t>
                  </w:r>
                  <w:r>
                    <w:rPr/>
                    <w:t>2020</w:t>
                  </w:r>
                  <w:r>
                    <w:rPr>
                      <w:spacing w:val="-13"/>
                    </w:rPr>
                    <w:t> </w:t>
                  </w:r>
                  <w:r>
                    <w:rPr/>
                    <w:t>[frase</w:t>
                  </w:r>
                  <w:r>
                    <w:rPr>
                      <w:spacing w:val="-14"/>
                    </w:rPr>
                    <w:t> </w:t>
                  </w:r>
                  <w:r>
                    <w:rPr/>
                    <w:t>non</w:t>
                  </w:r>
                  <w:r>
                    <w:rPr>
                      <w:spacing w:val="-15"/>
                    </w:rPr>
                    <w:t> </w:t>
                  </w:r>
                  <w:r>
                    <w:rPr/>
                    <w:t>completa]. Per le unità di cogenerazione entrate in esercizio dal 1 gennaio 2019, i Certificati Bianchi previsti dal decreto del Ministro dello sviluppo economico 5 settembre 2011, pubblicato nella Gazzetta Ufficiale del 19 settembre 2011 n.218, sono riconosciuti, subordinatamente all’esito delle verifiche di cui all’articolo 7 e fermo restando quanto disposto dall’articolo 4, comma 3 del medesimo decreto, dalla data di entrata in esercizio di ciascuna unità, nei termini e per il periodo definiti dallo stesso</w:t>
                  </w:r>
                  <w:r>
                    <w:rPr>
                      <w:spacing w:val="-2"/>
                    </w:rPr>
                    <w:t> </w:t>
                  </w:r>
                  <w:r>
                    <w:rPr/>
                    <w:t>decreto.</w:t>
                  </w:r>
                </w:p>
              </w:txbxContent>
            </v:textbox>
            <w10:wrap type="none"/>
          </v:shape>
        </w:pict>
      </w:r>
      <w:r>
        <w:rPr/>
        <w:pict>
          <v:shape style="position:absolute;margin-left:71.024002pt;margin-top:99.086624pt;width:11pt;height:15.3pt;mso-position-horizontal-relative:page;mso-position-vertical-relative:page;z-index:-277616640" type="#_x0000_t202" filled="false" stroked="false">
            <v:textbox inset="0,0,0,0">
              <w:txbxContent>
                <w:p>
                  <w:pPr>
                    <w:pStyle w:val="BodyText"/>
                  </w:pPr>
                  <w:r>
                    <w:rPr/>
                    <w:t>1.</w:t>
                  </w:r>
                </w:p>
              </w:txbxContent>
            </v:textbox>
            <w10:wrap type="none"/>
          </v:shape>
        </w:pict>
      </w:r>
      <w:r>
        <w:rPr/>
        <w:pict>
          <v:shape style="position:absolute;margin-left:71.024002pt;margin-top:237.086624pt;width:11pt;height:15.3pt;mso-position-horizontal-relative:page;mso-position-vertical-relative:page;z-index:-277615616" type="#_x0000_t202" filled="false" stroked="false">
            <v:textbox inset="0,0,0,0">
              <w:txbxContent>
                <w:p>
                  <w:pPr>
                    <w:pStyle w:val="BodyText"/>
                  </w:pPr>
                  <w:r>
                    <w:rPr/>
                    <w:t>2.</w:t>
                  </w:r>
                </w:p>
              </w:txbxContent>
            </v:textbox>
            <w10:wrap type="none"/>
          </v:shape>
        </w:pict>
      </w:r>
      <w:r>
        <w:rPr/>
        <w:pict>
          <v:shape style="position:absolute;margin-left:71.024002pt;margin-top:347.516632pt;width:453.35pt;height:374.15pt;mso-position-horizontal-relative:page;mso-position-vertical-relative:page;z-index:-277614592"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I</w:t>
                  </w:r>
                  <w:r>
                    <w:rPr>
                      <w:spacing w:val="-7"/>
                    </w:rPr>
                    <w:t> </w:t>
                  </w:r>
                  <w:r>
                    <w:rPr/>
                    <w:t>dati</w:t>
                  </w:r>
                  <w:r>
                    <w:rPr>
                      <w:spacing w:val="-6"/>
                    </w:rPr>
                    <w:t> </w:t>
                  </w:r>
                  <w:r>
                    <w:rPr/>
                    <w:t>di</w:t>
                  </w:r>
                  <w:r>
                    <w:rPr>
                      <w:spacing w:val="-6"/>
                    </w:rPr>
                    <w:t> </w:t>
                  </w:r>
                  <w:r>
                    <w:rPr/>
                    <w:t>monitoraggio</w:t>
                  </w:r>
                  <w:r>
                    <w:rPr>
                      <w:spacing w:val="-6"/>
                    </w:rPr>
                    <w:t> </w:t>
                  </w:r>
                  <w:r>
                    <w:rPr/>
                    <w:t>per</w:t>
                  </w:r>
                  <w:r>
                    <w:rPr>
                      <w:spacing w:val="-5"/>
                    </w:rPr>
                    <w:t> </w:t>
                  </w:r>
                  <w:r>
                    <w:rPr/>
                    <w:t>il</w:t>
                  </w:r>
                  <w:r>
                    <w:rPr>
                      <w:spacing w:val="-6"/>
                    </w:rPr>
                    <w:t> </w:t>
                  </w:r>
                  <w:r>
                    <w:rPr/>
                    <w:t>meccanismo</w:t>
                  </w:r>
                  <w:r>
                    <w:rPr>
                      <w:spacing w:val="-6"/>
                    </w:rPr>
                    <w:t> </w:t>
                  </w:r>
                  <w:r>
                    <w:rPr/>
                    <w:t>dei</w:t>
                  </w:r>
                  <w:r>
                    <w:rPr>
                      <w:spacing w:val="-6"/>
                    </w:rPr>
                    <w:t> </w:t>
                  </w:r>
                  <w:r>
                    <w:rPr/>
                    <w:t>Certificati</w:t>
                  </w:r>
                  <w:r>
                    <w:rPr>
                      <w:spacing w:val="-6"/>
                    </w:rPr>
                    <w:t> </w:t>
                  </w:r>
                  <w:r>
                    <w:rPr/>
                    <w:t>bianchi</w:t>
                  </w:r>
                  <w:r>
                    <w:rPr>
                      <w:spacing w:val="-6"/>
                    </w:rPr>
                    <w:t> </w:t>
                  </w:r>
                  <w:r>
                    <w:rPr/>
                    <w:t>(CB),</w:t>
                  </w:r>
                  <w:r>
                    <w:rPr>
                      <w:spacing w:val="-5"/>
                    </w:rPr>
                    <w:t> </w:t>
                  </w:r>
                  <w:r>
                    <w:rPr/>
                    <w:t>al</w:t>
                  </w:r>
                  <w:r>
                    <w:rPr>
                      <w:spacing w:val="-5"/>
                    </w:rPr>
                    <w:t> </w:t>
                  </w:r>
                  <w:r>
                    <w:rPr/>
                    <w:t>termine</w:t>
                  </w:r>
                  <w:r>
                    <w:rPr>
                      <w:spacing w:val="-7"/>
                    </w:rPr>
                    <w:t> </w:t>
                  </w:r>
                  <w:r>
                    <w:rPr/>
                    <w:t>per</w:t>
                  </w:r>
                  <w:r>
                    <w:rPr>
                      <w:spacing w:val="-7"/>
                    </w:rPr>
                    <w:t> </w:t>
                  </w:r>
                  <w:r>
                    <w:rPr/>
                    <w:t>la</w:t>
                  </w:r>
                  <w:r>
                    <w:rPr>
                      <w:spacing w:val="-4"/>
                    </w:rPr>
                    <w:t> </w:t>
                  </w:r>
                  <w:r>
                    <w:rPr/>
                    <w:t>verifica del conseguimento dell'obbligo 2018 (31 maggio 2019) hanno evidenziato che</w:t>
                  </w:r>
                  <w:r>
                    <w:rPr>
                      <w:color w:val="FF0000"/>
                    </w:rPr>
                    <w:t>, </w:t>
                  </w:r>
                  <w:r>
                    <w:rPr/>
                    <w:t>per colmare l’attuale carenza di certificati, ai fini dell’obbligo 2019 (dovranno essere emessi almeno 0,6milioni di CB virtuali. Inoltre, in considerazione dell’attuale basso tasso di generazione di CB derivanti da nuovi progetti, si riscontra un’ulteriore difficoltà legata alla capacità del mercato di garantire il riscatto dei CB virtuali entro la data massima prevista dal D.M. 11 gennaio 2017 e s.m.i., ovvero entro il 31 maggio</w:t>
                  </w:r>
                  <w:r>
                    <w:rPr>
                      <w:spacing w:val="-1"/>
                    </w:rPr>
                    <w:t> </w:t>
                  </w:r>
                  <w:r>
                    <w:rPr/>
                    <w:t>2021.</w:t>
                  </w:r>
                </w:p>
                <w:p>
                  <w:pPr>
                    <w:pStyle w:val="BodyText"/>
                    <w:spacing w:before="0"/>
                    <w:ind w:right="19"/>
                    <w:jc w:val="both"/>
                  </w:pPr>
                  <w:r>
                    <w:rPr/>
                    <w:t>A questa situazione di scarsa liquidità del mercato dei CB, si è aggiunta l’attuale emergenza sanitaria legata al COVID-19, con ulteriori inevitabili impatti sul meccanismo nel suo complesso. Infatti, il rallentamento nella gestione ordinaria dell’intero meccanismo e il probabile rallentamento di nuovi investimenti in efficienza energetica determinerà una ancora più marcata riduzione di liquidità del mercato.</w:t>
                  </w:r>
                </w:p>
                <w:p>
                  <w:pPr>
                    <w:pStyle w:val="BodyText"/>
                    <w:spacing w:before="0"/>
                    <w:ind w:right="25"/>
                    <w:jc w:val="both"/>
                  </w:pPr>
                  <w:r>
                    <w:rPr/>
                    <w:t>La norma in discussione interviene con disposizioni finalizzate a dare maggiore flessibilità a mercato dei CB.</w:t>
                  </w:r>
                </w:p>
                <w:p>
                  <w:pPr>
                    <w:pStyle w:val="BodyText"/>
                    <w:spacing w:before="0"/>
                    <w:ind w:right="26"/>
                    <w:jc w:val="both"/>
                  </w:pPr>
                  <w:r>
                    <w:rPr/>
                    <w:t>Nello specifico la norma proposta prevede (comma 1) una proroga della chiusura dell’anno d’obbligo 2019, fino al 30 novembre 2020. Tale possibilità garantirebbe al mercato un tempo più adeguato per potersi riassestare dopo l’attuale emergenza.</w:t>
                  </w:r>
                </w:p>
                <w:p>
                  <w:pPr>
                    <w:pStyle w:val="BodyText"/>
                    <w:spacing w:before="0"/>
                    <w:ind w:right="18"/>
                    <w:jc w:val="both"/>
                  </w:pPr>
                  <w:r>
                    <w:rPr/>
                    <w:t>Il comma 2, con riferimento ai Certificati Bianchi per la cogenerazione ad alto rendimento (CAR), permette al contempo di incrementare la liquidità di Certificati immessi sul mercato, tramite l’anticipo dell’inizio del periodo di rendicontazione alla data di entrata in esercizio</w:t>
                  </w:r>
                  <w:r>
                    <w:rPr>
                      <w:spacing w:val="-33"/>
                    </w:rPr>
                    <w:t> </w:t>
                  </w:r>
                  <w:r>
                    <w:rPr/>
                    <w:t>per i nuovi impianti, che a normativa vigente dovrebbero attendere il 1 gennaio dell’anno successivo. Tale previsione è introdotta in considerazione del fatto che, specialmente nell’attuale</w:t>
                  </w:r>
                  <w:r>
                    <w:rPr>
                      <w:spacing w:val="-12"/>
                    </w:rPr>
                    <w:t> </w:t>
                  </w:r>
                  <w:r>
                    <w:rPr/>
                    <w:t>periodo</w:t>
                  </w:r>
                  <w:r>
                    <w:rPr>
                      <w:spacing w:val="-11"/>
                    </w:rPr>
                    <w:t> </w:t>
                  </w:r>
                  <w:r>
                    <w:rPr/>
                    <w:t>in</w:t>
                  </w:r>
                  <w:r>
                    <w:rPr>
                      <w:spacing w:val="-12"/>
                    </w:rPr>
                    <w:t> </w:t>
                  </w:r>
                  <w:r>
                    <w:rPr/>
                    <w:t>cui</w:t>
                  </w:r>
                  <w:r>
                    <w:rPr>
                      <w:spacing w:val="-11"/>
                    </w:rPr>
                    <w:t> </w:t>
                  </w:r>
                  <w:r>
                    <w:rPr/>
                    <w:t>l’emergenza</w:t>
                  </w:r>
                  <w:r>
                    <w:rPr>
                      <w:spacing w:val="-12"/>
                    </w:rPr>
                    <w:t> </w:t>
                  </w:r>
                  <w:r>
                    <w:rPr/>
                    <w:t>coronavirus</w:t>
                  </w:r>
                  <w:r>
                    <w:rPr>
                      <w:spacing w:val="-13"/>
                    </w:rPr>
                    <w:t> </w:t>
                  </w:r>
                  <w:r>
                    <w:rPr/>
                    <w:t>è</w:t>
                  </w:r>
                  <w:r>
                    <w:rPr>
                      <w:spacing w:val="-10"/>
                    </w:rPr>
                    <w:t> </w:t>
                  </w:r>
                  <w:r>
                    <w:rPr/>
                    <w:t>passibile</w:t>
                  </w:r>
                  <w:r>
                    <w:rPr>
                      <w:spacing w:val="-12"/>
                    </w:rPr>
                    <w:t> </w:t>
                  </w:r>
                  <w:r>
                    <w:rPr/>
                    <w:t>di</w:t>
                  </w:r>
                  <w:r>
                    <w:rPr>
                      <w:spacing w:val="-12"/>
                    </w:rPr>
                    <w:t> </w:t>
                  </w:r>
                  <w:r>
                    <w:rPr/>
                    <w:t>generare</w:t>
                  </w:r>
                  <w:r>
                    <w:rPr>
                      <w:spacing w:val="-13"/>
                    </w:rPr>
                    <w:t> </w:t>
                  </w:r>
                  <w:r>
                    <w:rPr/>
                    <w:t>ritardi</w:t>
                  </w:r>
                  <w:r>
                    <w:rPr>
                      <w:spacing w:val="-11"/>
                    </w:rPr>
                    <w:t> </w:t>
                  </w:r>
                  <w:r>
                    <w:rPr/>
                    <w:t>di</w:t>
                  </w:r>
                  <w:r>
                    <w:rPr>
                      <w:spacing w:val="-12"/>
                    </w:rPr>
                    <w:t> </w:t>
                  </w:r>
                  <w:r>
                    <w:rPr/>
                    <w:t>alcuni</w:t>
                  </w:r>
                  <w:r>
                    <w:rPr>
                      <w:spacing w:val="-11"/>
                    </w:rPr>
                    <w:t> </w:t>
                  </w:r>
                  <w:r>
                    <w:rPr/>
                    <w:t>mesi sulle</w:t>
                  </w:r>
                  <w:r>
                    <w:rPr>
                      <w:spacing w:val="-13"/>
                    </w:rPr>
                    <w:t> </w:t>
                  </w:r>
                  <w:r>
                    <w:rPr/>
                    <w:t>date</w:t>
                  </w:r>
                  <w:r>
                    <w:rPr>
                      <w:spacing w:val="-12"/>
                    </w:rPr>
                    <w:t> </w:t>
                  </w:r>
                  <w:r>
                    <w:rPr/>
                    <w:t>di</w:t>
                  </w:r>
                  <w:r>
                    <w:rPr>
                      <w:spacing w:val="-11"/>
                    </w:rPr>
                    <w:t> </w:t>
                  </w:r>
                  <w:r>
                    <w:rPr/>
                    <w:t>entrate</w:t>
                  </w:r>
                  <w:r>
                    <w:rPr>
                      <w:spacing w:val="-12"/>
                    </w:rPr>
                    <w:t> </w:t>
                  </w:r>
                  <w:r>
                    <w:rPr/>
                    <w:t>in</w:t>
                  </w:r>
                  <w:r>
                    <w:rPr>
                      <w:spacing w:val="-11"/>
                    </w:rPr>
                    <w:t> </w:t>
                  </w:r>
                  <w:r>
                    <w:rPr/>
                    <w:t>esercizio</w:t>
                  </w:r>
                  <w:r>
                    <w:rPr>
                      <w:spacing w:val="-11"/>
                    </w:rPr>
                    <w:t> </w:t>
                  </w:r>
                  <w:r>
                    <w:rPr/>
                    <w:t>preventivate</w:t>
                  </w:r>
                  <w:r>
                    <w:rPr>
                      <w:spacing w:val="-12"/>
                    </w:rPr>
                    <w:t> </w:t>
                  </w:r>
                  <w:r>
                    <w:rPr/>
                    <w:t>per</w:t>
                  </w:r>
                  <w:r>
                    <w:rPr>
                      <w:spacing w:val="-12"/>
                    </w:rPr>
                    <w:t> </w:t>
                  </w:r>
                  <w:r>
                    <w:rPr/>
                    <w:t>effetto</w:t>
                  </w:r>
                  <w:r>
                    <w:rPr>
                      <w:spacing w:val="-12"/>
                    </w:rPr>
                    <w:t> </w:t>
                  </w:r>
                  <w:r>
                    <w:rPr/>
                    <w:t>della</w:t>
                  </w:r>
                  <w:r>
                    <w:rPr>
                      <w:spacing w:val="-12"/>
                    </w:rPr>
                    <w:t> </w:t>
                  </w:r>
                  <w:r>
                    <w:rPr/>
                    <w:t>dilazione</w:t>
                  </w:r>
                  <w:r>
                    <w:rPr>
                      <w:spacing w:val="-12"/>
                    </w:rPr>
                    <w:t> </w:t>
                  </w:r>
                  <w:r>
                    <w:rPr/>
                    <w:t>delle</w:t>
                  </w:r>
                  <w:r>
                    <w:rPr>
                      <w:spacing w:val="-10"/>
                    </w:rPr>
                    <w:t> </w:t>
                  </w:r>
                  <w:r>
                    <w:rPr/>
                    <w:t>attività</w:t>
                  </w:r>
                  <w:r>
                    <w:rPr>
                      <w:spacing w:val="-12"/>
                    </w:rPr>
                    <w:t> </w:t>
                  </w:r>
                  <w:r>
                    <w:rPr/>
                    <w:t>produttive, non</w:t>
                  </w:r>
                  <w:r>
                    <w:rPr>
                      <w:spacing w:val="-6"/>
                    </w:rPr>
                    <w:t> </w:t>
                  </w:r>
                  <w:r>
                    <w:rPr/>
                    <w:t>risulta</w:t>
                  </w:r>
                  <w:r>
                    <w:rPr>
                      <w:spacing w:val="-7"/>
                    </w:rPr>
                    <w:t> </w:t>
                  </w:r>
                  <w:r>
                    <w:rPr/>
                    <w:t>necessaria</w:t>
                  </w:r>
                  <w:r>
                    <w:rPr>
                      <w:spacing w:val="-6"/>
                    </w:rPr>
                    <w:t> </w:t>
                  </w:r>
                  <w:r>
                    <w:rPr/>
                    <w:t>l’attesa</w:t>
                  </w:r>
                  <w:r>
                    <w:rPr>
                      <w:spacing w:val="-7"/>
                    </w:rPr>
                    <w:t> </w:t>
                  </w:r>
                  <w:r>
                    <w:rPr/>
                    <w:t>del</w:t>
                  </w:r>
                  <w:r>
                    <w:rPr>
                      <w:spacing w:val="-5"/>
                    </w:rPr>
                    <w:t> </w:t>
                  </w:r>
                  <w:r>
                    <w:rPr/>
                    <w:t>primo</w:t>
                  </w:r>
                  <w:r>
                    <w:rPr>
                      <w:spacing w:val="-6"/>
                    </w:rPr>
                    <w:t> </w:t>
                  </w:r>
                  <w:r>
                    <w:rPr/>
                    <w:t>gennaio</w:t>
                  </w:r>
                  <w:r>
                    <w:rPr>
                      <w:spacing w:val="-6"/>
                    </w:rPr>
                    <w:t> </w:t>
                  </w:r>
                  <w:r>
                    <w:rPr/>
                    <w:t>dell’anno</w:t>
                  </w:r>
                  <w:r>
                    <w:rPr>
                      <w:spacing w:val="-5"/>
                    </w:rPr>
                    <w:t> </w:t>
                  </w:r>
                  <w:r>
                    <w:rPr/>
                    <w:t>successivo</w:t>
                  </w:r>
                  <w:r>
                    <w:rPr>
                      <w:spacing w:val="-6"/>
                    </w:rPr>
                    <w:t> </w:t>
                  </w:r>
                  <w:r>
                    <w:rPr/>
                    <w:t>per</w:t>
                  </w:r>
                  <w:r>
                    <w:rPr>
                      <w:spacing w:val="-7"/>
                    </w:rPr>
                    <w:t> </w:t>
                  </w:r>
                  <w:r>
                    <w:rPr/>
                    <w:t>dare</w:t>
                  </w:r>
                  <w:r>
                    <w:rPr>
                      <w:spacing w:val="-7"/>
                    </w:rPr>
                    <w:t> </w:t>
                  </w:r>
                  <w:r>
                    <w:rPr/>
                    <w:t>inizio</w:t>
                  </w:r>
                  <w:r>
                    <w:rPr>
                      <w:spacing w:val="-6"/>
                    </w:rPr>
                    <w:t> </w:t>
                  </w:r>
                  <w:r>
                    <w:rPr/>
                    <w:t>al</w:t>
                  </w:r>
                  <w:r>
                    <w:rPr>
                      <w:spacing w:val="-5"/>
                    </w:rPr>
                    <w:t> </w:t>
                  </w:r>
                  <w:r>
                    <w:rPr/>
                    <w:t>regime incentivante.</w:t>
                  </w:r>
                  <w:r>
                    <w:rPr>
                      <w:spacing w:val="-2"/>
                    </w:rPr>
                    <w:t> </w:t>
                  </w:r>
                  <w:r>
                    <w:rPr/>
                    <w:t>Con</w:t>
                  </w:r>
                  <w:r>
                    <w:rPr>
                      <w:spacing w:val="-5"/>
                    </w:rPr>
                    <w:t> </w:t>
                  </w:r>
                  <w:r>
                    <w:rPr/>
                    <w:t>l’applicazione</w:t>
                  </w:r>
                  <w:r>
                    <w:rPr>
                      <w:spacing w:val="-5"/>
                    </w:rPr>
                    <w:t> </w:t>
                  </w:r>
                  <w:r>
                    <w:rPr/>
                    <w:t>della</w:t>
                  </w:r>
                  <w:r>
                    <w:rPr>
                      <w:spacing w:val="-6"/>
                    </w:rPr>
                    <w:t> </w:t>
                  </w:r>
                  <w:r>
                    <w:rPr/>
                    <w:t>norma</w:t>
                  </w:r>
                  <w:r>
                    <w:rPr>
                      <w:spacing w:val="-5"/>
                    </w:rPr>
                    <w:t> </w:t>
                  </w:r>
                  <w:r>
                    <w:rPr/>
                    <w:t>proposta</w:t>
                  </w:r>
                  <w:r>
                    <w:rPr>
                      <w:spacing w:val="-5"/>
                    </w:rPr>
                    <w:t> </w:t>
                  </w:r>
                  <w:r>
                    <w:rPr/>
                    <w:t>si</w:t>
                  </w:r>
                  <w:r>
                    <w:rPr>
                      <w:spacing w:val="-4"/>
                    </w:rPr>
                    <w:t> </w:t>
                  </w:r>
                  <w:r>
                    <w:rPr/>
                    <w:t>permette</w:t>
                  </w:r>
                  <w:r>
                    <w:rPr>
                      <w:spacing w:val="-6"/>
                    </w:rPr>
                    <w:t> </w:t>
                  </w:r>
                  <w:r>
                    <w:rPr/>
                    <w:t>quindi,</w:t>
                  </w:r>
                  <w:r>
                    <w:rPr>
                      <w:spacing w:val="-4"/>
                    </w:rPr>
                    <w:t> </w:t>
                  </w:r>
                  <w:r>
                    <w:rPr/>
                    <w:t>oltre</w:t>
                  </w:r>
                  <w:r>
                    <w:rPr>
                      <w:spacing w:val="-7"/>
                    </w:rPr>
                    <w:t> </w:t>
                  </w:r>
                  <w:r>
                    <w:rPr/>
                    <w:t>all’anticipo</w:t>
                  </w:r>
                  <w:r>
                    <w:rPr>
                      <w:spacing w:val="-4"/>
                    </w:rPr>
                    <w:t> </w:t>
                  </w:r>
                  <w:r>
                    <w:rPr/>
                    <w:t>del</w:t>
                  </w:r>
                </w:p>
              </w:txbxContent>
            </v:textbox>
            <w10:wrap type="none"/>
          </v:shape>
        </w:pict>
      </w:r>
      <w:r>
        <w:rPr/>
        <w:pict>
          <v:shape style="position:absolute;margin-left:288.369995pt;margin-top:737.69812pt;width:18.55pt;height:14.25pt;mso-position-horizontal-relative:page;mso-position-vertical-relative:page;z-index:-277613568" type="#_x0000_t202" filled="false" stroked="false">
            <v:textbox inset="0,0,0,0">
              <w:txbxContent>
                <w:p>
                  <w:pPr>
                    <w:spacing w:before="11"/>
                    <w:ind w:left="20" w:right="0" w:firstLine="0"/>
                    <w:jc w:val="left"/>
                    <w:rPr>
                      <w:sz w:val="22"/>
                    </w:rPr>
                  </w:pPr>
                  <w:r>
                    <w:rPr>
                      <w:sz w:val="22"/>
                    </w:rPr>
                    <w:t>106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61254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61152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15pt;height:29.15pt;mso-position-horizontal-relative:page;mso-position-vertical-relative:page;z-index:-277610496" type="#_x0000_t202" filled="false" stroked="false">
            <v:textbox inset="0,0,0,0">
              <w:txbxContent>
                <w:p>
                  <w:pPr>
                    <w:pStyle w:val="BodyText"/>
                    <w:ind w:right="-8"/>
                  </w:pPr>
                  <w:r>
                    <w:rPr/>
                    <w:t>periodo di rendicontazione, anche l’anticipo della data di inizio dell’emissione degli incentivi, salvaguardando i piani industriali alla base degli investimenti sostenuti.</w:t>
                  </w:r>
                </w:p>
              </w:txbxContent>
            </v:textbox>
            <w10:wrap type="none"/>
          </v:shape>
        </w:pict>
      </w:r>
      <w:r>
        <w:rPr/>
        <w:pict>
          <v:shape style="position:absolute;margin-left:288.369995pt;margin-top:737.69812pt;width:18.55pt;height:14.25pt;mso-position-horizontal-relative:page;mso-position-vertical-relative:page;z-index:-277609472" type="#_x0000_t202" filled="false" stroked="false">
            <v:textbox inset="0,0,0,0">
              <w:txbxContent>
                <w:p>
                  <w:pPr>
                    <w:spacing w:before="11"/>
                    <w:ind w:left="20" w:right="0" w:firstLine="0"/>
                    <w:jc w:val="left"/>
                    <w:rPr>
                      <w:sz w:val="22"/>
                    </w:rPr>
                  </w:pPr>
                  <w:r>
                    <w:rPr>
                      <w:sz w:val="22"/>
                    </w:rPr>
                    <w:t>107</w:t>
                  </w: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7608448" from="72.024002pt,107.959984pt" to="523.414002pt,107.959984pt" stroked="true" strokeweight=".6pt" strokecolor="#000000">
            <v:stroke dashstyle="solid"/>
            <w10:wrap type="none"/>
          </v:line>
        </w:pict>
      </w:r>
      <w:r>
        <w:rPr/>
        <w:pict>
          <v:line style="position:absolute;mso-position-horizontal-relative:page;mso-position-vertical-relative:page;z-index:-277607424" from="72.024002pt,121.759979pt" to="523.414002pt,121.759979pt" stroked="true" strokeweight=".6pt" strokecolor="#000000">
            <v:stroke dashstyle="solid"/>
            <w10:wrap type="none"/>
          </v:line>
        </w:pict>
      </w:r>
      <w:r>
        <w:rPr/>
        <w:pict>
          <v:line style="position:absolute;mso-position-horizontal-relative:page;mso-position-vertical-relative:page;z-index:-277606400" from="72.024002pt,135.559982pt" to="523.414002pt,135.559982pt" stroked="true" strokeweight=".59999pt" strokecolor="#000000">
            <v:stroke dashstyle="solid"/>
            <w10:wrap type="none"/>
          </v:line>
        </w:pict>
      </w:r>
      <w:r>
        <w:rPr/>
        <w:pict>
          <v:line style="position:absolute;mso-position-horizontal-relative:page;mso-position-vertical-relative:page;z-index:-277605376" from="72.024002pt,149.359985pt" to="523.414002pt,149.359985pt" stroked="true" strokeweight=".600010pt" strokecolor="#000000">
            <v:stroke dashstyle="solid"/>
            <w10:wrap type="none"/>
          </v:line>
        </w:pict>
      </w:r>
      <w:r>
        <w:rPr/>
        <w:pict>
          <v:line style="position:absolute;mso-position-horizontal-relative:page;mso-position-vertical-relative:page;z-index:-277604352" from="72.024002pt,163.159973pt" to="523.414002pt,163.159973pt" stroked="true" strokeweight=".600010pt" strokecolor="#000000">
            <v:stroke dashstyle="solid"/>
            <w10:wrap type="none"/>
          </v:line>
        </w:pict>
      </w:r>
      <w:r>
        <w:rPr/>
        <w:pict>
          <v:line style="position:absolute;mso-position-horizontal-relative:page;mso-position-vertical-relative:page;z-index:-277603328" from="72.024002pt,176.959976pt" to="523.414002pt,176.959976pt" stroked="true" strokeweight=".600010pt" strokecolor="#000000">
            <v:stroke dashstyle="solid"/>
            <w10:wrap type="none"/>
          </v:line>
        </w:pict>
      </w:r>
      <w:r>
        <w:rPr/>
        <w:pict>
          <v:line style="position:absolute;mso-position-horizontal-relative:page;mso-position-vertical-relative:page;z-index:-277602304" from="72.024002pt,190.759995pt" to="523.414002pt,190.759995pt" stroked="true" strokeweight=".59999pt" strokecolor="#000000">
            <v:stroke dashstyle="solid"/>
            <w10:wrap type="none"/>
          </v:line>
        </w:pict>
      </w:r>
      <w:r>
        <w:rPr/>
        <w:pict>
          <v:line style="position:absolute;mso-position-horizontal-relative:page;mso-position-vertical-relative:page;z-index:-277601280" from="72.024002pt,204.559982pt" to="523.414002pt,204.559982pt" stroked="true" strokeweight=".59999pt" strokecolor="#000000">
            <v:stroke dashstyle="solid"/>
            <w10:wrap type="none"/>
          </v:line>
        </w:pict>
      </w:r>
      <w:r>
        <w:rPr/>
        <w:pict>
          <v:line style="position:absolute;mso-position-horizontal-relative:page;mso-position-vertical-relative:page;z-index:-277600256" from="72.024002pt,218.359985pt" to="523.414002pt,218.359985pt" stroked="true" strokeweight=".600010pt" strokecolor="#000000">
            <v:stroke dashstyle="solid"/>
            <w10:wrap type="none"/>
          </v:line>
        </w:pict>
      </w:r>
      <w:r>
        <w:rPr/>
        <w:pict>
          <v:line style="position:absolute;mso-position-horizontal-relative:page;mso-position-vertical-relative:page;z-index:-277599232" from="72.024002pt,232.159973pt" to="523.414002pt,232.159973pt" stroked="true" strokeweight=".600010pt" strokecolor="#000000">
            <v:stroke dashstyle="solid"/>
            <w10:wrap type="none"/>
          </v:line>
        </w:pict>
      </w:r>
      <w:r>
        <w:rPr/>
        <w:pict>
          <v:line style="position:absolute;mso-position-horizontal-relative:page;mso-position-vertical-relative:page;z-index:-277598208" from="72.024002pt,245.959976pt" to="523.414002pt,245.959976pt" stroked="true" strokeweight=".600010pt" strokecolor="#000000">
            <v:stroke dashstyle="solid"/>
            <w10:wrap type="none"/>
          </v:line>
        </w:pict>
      </w:r>
      <w:r>
        <w:rPr/>
        <w:pict>
          <v:line style="position:absolute;mso-position-horizontal-relative:page;mso-position-vertical-relative:page;z-index:-277597184" from="72.024002pt,259.759979pt" to="523.414002pt,259.759979pt" stroked="true" strokeweight=".600010pt" strokecolor="#000000">
            <v:stroke dashstyle="solid"/>
            <w10:wrap type="none"/>
          </v:line>
        </w:pict>
      </w:r>
      <w:r>
        <w:rPr/>
        <w:pict>
          <v:line style="position:absolute;mso-position-horizontal-relative:page;mso-position-vertical-relative:page;z-index:-277596160" from="72.024002pt,273.589966pt" to="523.414002pt,273.589966pt" stroked="true" strokeweight=".600010pt" strokecolor="#000000">
            <v:stroke dashstyle="solid"/>
            <w10:wrap type="none"/>
          </v:line>
        </w:pict>
      </w:r>
      <w:r>
        <w:rPr/>
        <w:pict>
          <v:line style="position:absolute;mso-position-horizontal-relative:page;mso-position-vertical-relative:page;z-index:-277595136" from="72.024002pt,287.389984pt" to="523.414002pt,287.389984pt" stroked="true" strokeweight=".599980pt" strokecolor="#000000">
            <v:stroke dashstyle="solid"/>
            <w10:wrap type="none"/>
          </v:line>
        </w:pict>
      </w:r>
      <w:r>
        <w:rPr/>
        <w:pict>
          <v:line style="position:absolute;mso-position-horizontal-relative:page;mso-position-vertical-relative:page;z-index:-277594112" from="72.024002pt,301.189972pt" to="523.414002pt,301.189972pt" stroked="true" strokeweight=".600010pt" strokecolor="#000000">
            <v:stroke dashstyle="solid"/>
            <w10:wrap type="none"/>
          </v:line>
        </w:pict>
      </w:r>
      <w:r>
        <w:rPr/>
        <w:pict>
          <v:line style="position:absolute;mso-position-horizontal-relative:page;mso-position-vertical-relative:page;z-index:-277593088" from="72.024002pt,328.789978pt" to="523.414002pt,328.789978pt" stroked="true" strokeweight=".600010pt" strokecolor="#000000">
            <v:stroke dashstyle="solid"/>
            <w10:wrap type="none"/>
          </v:line>
        </w:pict>
      </w:r>
      <w:r>
        <w:rPr/>
        <w:pict>
          <v:line style="position:absolute;mso-position-horizontal-relative:page;mso-position-vertical-relative:page;z-index:-277592064" from="72.024002pt,383.98999pt" to="523.414002pt,383.98999pt" stroked="true" strokeweight=".600010pt" strokecolor="#000000">
            <v:stroke dashstyle="solid"/>
            <w10:wrap type="none"/>
          </v:line>
        </w:pict>
      </w:r>
      <w:r>
        <w:rPr/>
        <w:pict>
          <v:line style="position:absolute;mso-position-horizontal-relative:page;mso-position-vertical-relative:page;z-index:-277591040" from="72.024002pt,397.789978pt" to="523.414002pt,397.789978pt" stroked="true" strokeweight=".600010pt" strokecolor="#000000">
            <v:stroke dashstyle="solid"/>
            <w10:wrap type="none"/>
          </v:line>
        </w:pict>
      </w:r>
      <w:r>
        <w:rPr/>
        <w:pict>
          <v:line style="position:absolute;mso-position-horizontal-relative:page;mso-position-vertical-relative:page;z-index:-277590016" from="72.024002pt,411.589966pt" to="523.414002pt,411.589966pt" stroked="true" strokeweight=".600010pt" strokecolor="#000000">
            <v:stroke dashstyle="solid"/>
            <w10:wrap type="none"/>
          </v:line>
        </w:pict>
      </w:r>
      <w:r>
        <w:rPr/>
        <w:pict>
          <v:line style="position:absolute;mso-position-horizontal-relative:page;mso-position-vertical-relative:page;z-index:-277588992" from="72.024002pt,425.389984pt" to="523.414002pt,425.389984pt" stroked="true" strokeweight=".600010pt" strokecolor="#000000">
            <v:stroke dashstyle="solid"/>
            <w10:wrap type="none"/>
          </v:line>
        </w:pict>
      </w:r>
      <w:r>
        <w:rPr/>
        <w:pict>
          <v:line style="position:absolute;mso-position-horizontal-relative:page;mso-position-vertical-relative:page;z-index:-277587968" from="72.024002pt,439.189972pt" to="523.414002pt,439.189972pt" stroked="true" strokeweight=".600010pt" strokecolor="#000000">
            <v:stroke dashstyle="solid"/>
            <w10:wrap type="none"/>
          </v:line>
        </w:pict>
      </w:r>
      <w:r>
        <w:rPr/>
        <w:pict>
          <v:line style="position:absolute;mso-position-horizontal-relative:page;mso-position-vertical-relative:page;z-index:-277586944" from="72.024002pt,453.009979pt" to="523.414002pt,453.009979pt" stroked="true" strokeweight=".600010pt" strokecolor="#000000">
            <v:stroke dashstyle="solid"/>
            <w10:wrap type="none"/>
          </v:line>
        </w:pict>
      </w:r>
      <w:r>
        <w:rPr/>
        <w:pict>
          <v:line style="position:absolute;mso-position-horizontal-relative:page;mso-position-vertical-relative:page;z-index:-277585920" from="72.024002pt,466.809967pt" to="523.414002pt,466.809967pt" stroked="true" strokeweight=".600010pt" strokecolor="#000000">
            <v:stroke dashstyle="solid"/>
            <w10:wrap type="none"/>
          </v:line>
        </w:pict>
      </w:r>
      <w:r>
        <w:rPr/>
        <w:pict>
          <v:line style="position:absolute;mso-position-horizontal-relative:page;mso-position-vertical-relative:page;z-index:-277584896" from="72.024002pt,480.609985pt" to="523.414002pt,480.609985pt" stroked="true" strokeweight=".600010pt" strokecolor="#000000">
            <v:stroke dashstyle="solid"/>
            <w10:wrap type="none"/>
          </v:line>
        </w:pict>
      </w:r>
      <w:r>
        <w:rPr/>
        <w:pict>
          <v:line style="position:absolute;mso-position-horizontal-relative:page;mso-position-vertical-relative:page;z-index:-277583872" from="72.024002pt,494.409973pt" to="523.414002pt,494.409973pt" stroked="true" strokeweight=".600010pt" strokecolor="#000000">
            <v:stroke dashstyle="solid"/>
            <w10:wrap type="none"/>
          </v:line>
        </w:pict>
      </w:r>
      <w:r>
        <w:rPr/>
        <w:pict>
          <v:line style="position:absolute;mso-position-horizontal-relative:page;mso-position-vertical-relative:page;z-index:-277582848" from="72.024002pt,508.209991pt" to="523.414002pt,508.209991pt" stroked="true" strokeweight=".599980pt" strokecolor="#000000">
            <v:stroke dashstyle="solid"/>
            <w10:wrap type="none"/>
          </v:line>
        </w:pict>
      </w:r>
      <w:r>
        <w:rPr/>
        <w:pict>
          <v:line style="position:absolute;mso-position-horizontal-relative:page;mso-position-vertical-relative:page;z-index:-277581824" from="72.024002pt,522.009949pt" to="523.414002pt,522.009949pt" stroked="true" strokeweight=".60004pt" strokecolor="#000000">
            <v:stroke dashstyle="solid"/>
            <w10:wrap type="none"/>
          </v:line>
        </w:pict>
      </w:r>
      <w:r>
        <w:rPr/>
        <w:pict>
          <v:line style="position:absolute;mso-position-horizontal-relative:page;mso-position-vertical-relative:page;z-index:-277580800" from="72.024002pt,535.809998pt" to="523.414002pt,535.809998pt" stroked="true" strokeweight=".599980pt" strokecolor="#000000">
            <v:stroke dashstyle="solid"/>
            <w10:wrap type="none"/>
          </v:line>
        </w:pict>
      </w:r>
      <w:r>
        <w:rPr/>
        <w:pict>
          <v:line style="position:absolute;mso-position-horizontal-relative:page;mso-position-vertical-relative:page;z-index:-277579776" from="72.024002pt,549.609985pt" to="523.414002pt,549.609985pt" stroked="true" strokeweight=".599980pt" strokecolor="#000000">
            <v:stroke dashstyle="solid"/>
            <w10:wrap type="none"/>
          </v:line>
        </w:pict>
      </w:r>
      <w:r>
        <w:rPr/>
        <w:pict>
          <v:line style="position:absolute;mso-position-horizontal-relative:page;mso-position-vertical-relative:page;z-index:-277578752" from="72.024002pt,563.409973pt" to="523.414002pt,563.409973pt" stroked="true" strokeweight=".599980pt" strokecolor="#000000">
            <v:stroke dashstyle="solid"/>
            <w10:wrap type="none"/>
          </v:line>
        </w:pict>
      </w:r>
      <w:r>
        <w:rPr/>
        <w:pict>
          <v:shape style="position:absolute;margin-left:71.024002pt;margin-top:34.762093pt;width:56.8pt;height:14.25pt;mso-position-horizontal-relative:page;mso-position-vertical-relative:page;z-index:-27757772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57670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pt;height:42.95pt;mso-position-horizontal-relative:page;mso-position-vertical-relative:page;z-index:-277575680" type="#_x0000_t202" filled="false" stroked="false">
            <v:textbox inset="0,0,0,0">
              <w:txbxContent>
                <w:p>
                  <w:pPr>
                    <w:spacing w:before="10"/>
                    <w:ind w:left="9" w:right="0" w:firstLine="0"/>
                    <w:jc w:val="center"/>
                    <w:rPr>
                      <w:rFonts w:ascii="TimesNewRomanPS-BoldItalicMT"/>
                      <w:b/>
                      <w:i/>
                      <w:sz w:val="24"/>
                    </w:rPr>
                  </w:pPr>
                  <w:bookmarkStart w:name="_bookmark56" w:id="57"/>
                  <w:bookmarkEnd w:id="57"/>
                  <w:r>
                    <w:rPr/>
                  </w:r>
                  <w:r>
                    <w:rPr>
                      <w:rFonts w:ascii="TimesNewRomanPS-BoldItalicMT"/>
                      <w:b/>
                      <w:i/>
                      <w:strike/>
                      <w:sz w:val="24"/>
                    </w:rPr>
                    <w:t>Art. 51</w:t>
                  </w:r>
                </w:p>
                <w:p>
                  <w:pPr>
                    <w:spacing w:before="0"/>
                    <w:ind w:left="2" w:right="0" w:firstLine="0"/>
                    <w:jc w:val="center"/>
                    <w:rPr>
                      <w:rFonts w:ascii="TimesNewRomanPS-BoldItalicMT"/>
                      <w:b/>
                      <w:i/>
                      <w:sz w:val="24"/>
                    </w:rPr>
                  </w:pPr>
                  <w:r>
                    <w:rPr>
                      <w:rFonts w:ascii="TimesNewRomanPS-BoldItalicMT"/>
                      <w:b/>
                      <w:i/>
                      <w:strike/>
                      <w:sz w:val="24"/>
                    </w:rPr>
                    <w:t>Fondo emergenze emittenti locali</w:t>
                  </w:r>
                </w:p>
                <w:p>
                  <w:pPr>
                    <w:pStyle w:val="BodyText"/>
                    <w:spacing w:before="0"/>
                  </w:pPr>
                  <w:r>
                    <w:rPr/>
                    <w:t>1. Al fine di consentire alle emittenti radiotelevisive locali di continuare a svolgere servizio di</w:t>
                  </w:r>
                </w:p>
              </w:txbxContent>
            </v:textbox>
            <w10:wrap type="none"/>
          </v:shape>
        </w:pict>
      </w:r>
      <w:r>
        <w:rPr/>
        <w:pict>
          <v:shape style="position:absolute;margin-left:71.024002pt;margin-top:112.886627pt;width:453.1pt;height:15.3pt;mso-position-horizontal-relative:page;mso-position-vertical-relative:page;z-index:-277574656" type="#_x0000_t202" filled="false" stroked="false">
            <v:textbox inset="0,0,0,0">
              <w:txbxContent>
                <w:p>
                  <w:pPr>
                    <w:pStyle w:val="BodyText"/>
                  </w:pPr>
                  <w:r>
                    <w:rPr/>
                    <w:t>interesse generale informativo sui territori attraverso la quotidiana produzione e trasmissione</w:t>
                  </w:r>
                </w:p>
              </w:txbxContent>
            </v:textbox>
            <w10:wrap type="none"/>
          </v:shape>
        </w:pict>
      </w:r>
      <w:r>
        <w:rPr/>
        <w:pict>
          <v:shape style="position:absolute;margin-left:71.024002pt;margin-top:126.686623pt;width:453.15pt;height:15.3pt;mso-position-horizontal-relative:page;mso-position-vertical-relative:page;z-index:-277573632" type="#_x0000_t202" filled="false" stroked="false">
            <v:textbox inset="0,0,0,0">
              <w:txbxContent>
                <w:p>
                  <w:pPr>
                    <w:pStyle w:val="BodyText"/>
                    <w:rPr>
                      <w:b/>
                    </w:rPr>
                  </w:pPr>
                  <w:r>
                    <w:rPr/>
                    <w:t>di approfondita informazione locale a beneficio dei cittadini, è stanziato </w:t>
                  </w:r>
                  <w:r>
                    <w:rPr>
                      <w:b/>
                    </w:rPr>
                    <w:t>nello stato di</w:t>
                  </w:r>
                </w:p>
              </w:txbxContent>
            </v:textbox>
            <w10:wrap type="none"/>
          </v:shape>
        </w:pict>
      </w:r>
      <w:r>
        <w:rPr/>
        <w:pict>
          <v:shape style="position:absolute;margin-left:71.024002pt;margin-top:140.486618pt;width:453.25pt;height:15.3pt;mso-position-horizontal-relative:page;mso-position-vertical-relative:page;z-index:-277572608" type="#_x0000_t202" filled="false" stroked="false">
            <v:textbox inset="0,0,0,0">
              <w:txbxContent>
                <w:p>
                  <w:pPr>
                    <w:spacing w:before="10"/>
                    <w:ind w:left="20" w:right="0" w:firstLine="0"/>
                    <w:jc w:val="left"/>
                    <w:rPr>
                      <w:sz w:val="24"/>
                    </w:rPr>
                  </w:pPr>
                  <w:r>
                    <w:rPr>
                      <w:b/>
                      <w:sz w:val="24"/>
                    </w:rPr>
                    <w:t>previsione del Ministero dello Sviluppo Economico </w:t>
                  </w:r>
                  <w:r>
                    <w:rPr>
                      <w:sz w:val="24"/>
                    </w:rPr>
                    <w:t>l’importo di 20 milioni di euro per</w:t>
                  </w:r>
                </w:p>
              </w:txbxContent>
            </v:textbox>
            <w10:wrap type="none"/>
          </v:shape>
        </w:pict>
      </w:r>
      <w:r>
        <w:rPr/>
        <w:pict>
          <v:shape style="position:absolute;margin-left:71.024002pt;margin-top:154.286621pt;width:453.45pt;height:15.3pt;mso-position-horizontal-relative:page;mso-position-vertical-relative:page;z-index:-277571584" type="#_x0000_t202" filled="false" stroked="false">
            <v:textbox inset="0,0,0,0">
              <w:txbxContent>
                <w:p>
                  <w:pPr>
                    <w:spacing w:before="10"/>
                    <w:ind w:left="20" w:right="0" w:firstLine="0"/>
                    <w:jc w:val="left"/>
                    <w:rPr>
                      <w:b/>
                      <w:sz w:val="24"/>
                    </w:rPr>
                  </w:pPr>
                  <w:r>
                    <w:rPr>
                      <w:sz w:val="24"/>
                    </w:rPr>
                    <w:t>l’anno</w:t>
                  </w:r>
                  <w:r>
                    <w:rPr>
                      <w:spacing w:val="-12"/>
                      <w:sz w:val="24"/>
                    </w:rPr>
                    <w:t> </w:t>
                  </w:r>
                  <w:r>
                    <w:rPr>
                      <w:sz w:val="24"/>
                    </w:rPr>
                    <w:t>2020,</w:t>
                  </w:r>
                  <w:r>
                    <w:rPr>
                      <w:spacing w:val="-12"/>
                      <w:sz w:val="24"/>
                    </w:rPr>
                    <w:t> </w:t>
                  </w:r>
                  <w:r>
                    <w:rPr>
                      <w:sz w:val="24"/>
                    </w:rPr>
                    <w:t>aggiuntivi</w:t>
                  </w:r>
                  <w:r>
                    <w:rPr>
                      <w:spacing w:val="-11"/>
                      <w:sz w:val="24"/>
                    </w:rPr>
                    <w:t> </w:t>
                  </w:r>
                  <w:r>
                    <w:rPr>
                      <w:sz w:val="24"/>
                    </w:rPr>
                    <w:t>rispetto</w:t>
                  </w:r>
                  <w:r>
                    <w:rPr>
                      <w:spacing w:val="-11"/>
                      <w:sz w:val="24"/>
                    </w:rPr>
                    <w:t> </w:t>
                  </w:r>
                  <w:r>
                    <w:rPr>
                      <w:sz w:val="24"/>
                    </w:rPr>
                    <w:t>agli</w:t>
                  </w:r>
                  <w:r>
                    <w:rPr>
                      <w:spacing w:val="-11"/>
                      <w:sz w:val="24"/>
                    </w:rPr>
                    <w:t> </w:t>
                  </w:r>
                  <w:r>
                    <w:rPr>
                      <w:sz w:val="24"/>
                    </w:rPr>
                    <w:t>stanziamenti</w:t>
                  </w:r>
                  <w:r>
                    <w:rPr>
                      <w:spacing w:val="-11"/>
                      <w:sz w:val="24"/>
                    </w:rPr>
                    <w:t> </w:t>
                  </w:r>
                  <w:r>
                    <w:rPr>
                      <w:sz w:val="24"/>
                    </w:rPr>
                    <w:t>già</w:t>
                  </w:r>
                  <w:r>
                    <w:rPr>
                      <w:spacing w:val="-12"/>
                      <w:sz w:val="24"/>
                    </w:rPr>
                    <w:t> </w:t>
                  </w:r>
                  <w:r>
                    <w:rPr>
                      <w:sz w:val="24"/>
                    </w:rPr>
                    <w:t>previsti</w:t>
                  </w:r>
                  <w:r>
                    <w:rPr>
                      <w:spacing w:val="-9"/>
                      <w:sz w:val="24"/>
                    </w:rPr>
                    <w:t> </w:t>
                  </w:r>
                  <w:r>
                    <w:rPr>
                      <w:b/>
                      <w:sz w:val="24"/>
                    </w:rPr>
                    <w:t>a</w:t>
                  </w:r>
                  <w:r>
                    <w:rPr>
                      <w:b/>
                      <w:spacing w:val="-11"/>
                      <w:sz w:val="24"/>
                    </w:rPr>
                    <w:t> </w:t>
                  </w:r>
                  <w:r>
                    <w:rPr>
                      <w:b/>
                      <w:sz w:val="24"/>
                    </w:rPr>
                    <w:t>legislazione</w:t>
                  </w:r>
                  <w:r>
                    <w:rPr>
                      <w:b/>
                      <w:spacing w:val="-15"/>
                      <w:sz w:val="24"/>
                    </w:rPr>
                    <w:t> </w:t>
                  </w:r>
                  <w:r>
                    <w:rPr>
                      <w:b/>
                      <w:sz w:val="24"/>
                    </w:rPr>
                    <w:t>vigente</w:t>
                  </w:r>
                  <w:r>
                    <w:rPr>
                      <w:b/>
                      <w:spacing w:val="-12"/>
                      <w:sz w:val="24"/>
                    </w:rPr>
                    <w:t> </w:t>
                  </w:r>
                  <w:r>
                    <w:rPr>
                      <w:b/>
                      <w:sz w:val="24"/>
                    </w:rPr>
                    <w:t>dalle</w:t>
                  </w:r>
                  <w:r>
                    <w:rPr>
                      <w:b/>
                      <w:spacing w:val="-12"/>
                      <w:sz w:val="24"/>
                    </w:rPr>
                    <w:t> </w:t>
                  </w:r>
                  <w:r>
                    <w:rPr>
                      <w:b/>
                      <w:sz w:val="24"/>
                    </w:rPr>
                    <w:t>leggi</w:t>
                  </w:r>
                </w:p>
              </w:txbxContent>
            </v:textbox>
            <w10:wrap type="none"/>
          </v:shape>
        </w:pict>
      </w:r>
      <w:r>
        <w:rPr/>
        <w:pict>
          <v:shape style="position:absolute;margin-left:71.024002pt;margin-top:168.086624pt;width:453.4pt;height:15.3pt;mso-position-horizontal-relative:page;mso-position-vertical-relative:page;z-index:-277570560" type="#_x0000_t202" filled="false" stroked="false">
            <v:textbox inset="0,0,0,0">
              <w:txbxContent>
                <w:p>
                  <w:pPr>
                    <w:spacing w:before="10"/>
                    <w:ind w:left="20" w:right="0" w:firstLine="0"/>
                    <w:jc w:val="left"/>
                    <w:rPr>
                      <w:b/>
                      <w:sz w:val="24"/>
                    </w:rPr>
                  </w:pPr>
                  <w:r>
                    <w:rPr>
                      <w:b/>
                      <w:sz w:val="24"/>
                    </w:rPr>
                    <w:t>vigenti </w:t>
                  </w:r>
                  <w:r>
                    <w:rPr>
                      <w:sz w:val="24"/>
                    </w:rPr>
                    <w:t>nel Fondo per il Pluralismo e l’Innovazione dell’Informazione, </w:t>
                  </w:r>
                  <w:r>
                    <w:rPr>
                      <w:b/>
                      <w:sz w:val="24"/>
                    </w:rPr>
                    <w:t>di cui all’articolo 1</w:t>
                  </w:r>
                </w:p>
              </w:txbxContent>
            </v:textbox>
            <w10:wrap type="none"/>
          </v:shape>
        </w:pict>
      </w:r>
      <w:r>
        <w:rPr/>
        <w:pict>
          <v:shape style="position:absolute;margin-left:71.024002pt;margin-top:181.886627pt;width:453.15pt;height:15.3pt;mso-position-horizontal-relative:page;mso-position-vertical-relative:page;z-index:-277569536" type="#_x0000_t202" filled="false" stroked="false">
            <v:textbox inset="0,0,0,0">
              <w:txbxContent>
                <w:p>
                  <w:pPr>
                    <w:spacing w:before="10"/>
                    <w:ind w:left="20" w:right="0" w:firstLine="0"/>
                    <w:jc w:val="left"/>
                    <w:rPr>
                      <w:b/>
                      <w:sz w:val="24"/>
                    </w:rPr>
                  </w:pPr>
                  <w:r>
                    <w:rPr>
                      <w:b/>
                      <w:sz w:val="24"/>
                    </w:rPr>
                    <w:t>della</w:t>
                  </w:r>
                  <w:r>
                    <w:rPr>
                      <w:b/>
                      <w:spacing w:val="-5"/>
                      <w:sz w:val="24"/>
                    </w:rPr>
                    <w:t> </w:t>
                  </w:r>
                  <w:r>
                    <w:rPr>
                      <w:b/>
                      <w:sz w:val="24"/>
                    </w:rPr>
                    <w:t>legge</w:t>
                  </w:r>
                  <w:r>
                    <w:rPr>
                      <w:b/>
                      <w:spacing w:val="-5"/>
                      <w:sz w:val="24"/>
                    </w:rPr>
                    <w:t> </w:t>
                  </w:r>
                  <w:r>
                    <w:rPr>
                      <w:b/>
                      <w:sz w:val="24"/>
                    </w:rPr>
                    <w:t>26</w:t>
                  </w:r>
                  <w:r>
                    <w:rPr>
                      <w:b/>
                      <w:spacing w:val="-4"/>
                      <w:sz w:val="24"/>
                    </w:rPr>
                    <w:t> </w:t>
                  </w:r>
                  <w:r>
                    <w:rPr>
                      <w:b/>
                      <w:sz w:val="24"/>
                    </w:rPr>
                    <w:t>ottobre</w:t>
                  </w:r>
                  <w:r>
                    <w:rPr>
                      <w:b/>
                      <w:spacing w:val="-5"/>
                      <w:sz w:val="24"/>
                    </w:rPr>
                    <w:t> </w:t>
                  </w:r>
                  <w:r>
                    <w:rPr>
                      <w:b/>
                      <w:sz w:val="24"/>
                    </w:rPr>
                    <w:t>2016,</w:t>
                  </w:r>
                  <w:r>
                    <w:rPr>
                      <w:b/>
                      <w:spacing w:val="-4"/>
                      <w:sz w:val="24"/>
                    </w:rPr>
                    <w:t> </w:t>
                  </w:r>
                  <w:r>
                    <w:rPr>
                      <w:b/>
                      <w:sz w:val="24"/>
                    </w:rPr>
                    <w:t>n.</w:t>
                  </w:r>
                  <w:r>
                    <w:rPr>
                      <w:b/>
                      <w:spacing w:val="-5"/>
                      <w:sz w:val="24"/>
                    </w:rPr>
                    <w:t> </w:t>
                  </w:r>
                  <w:r>
                    <w:rPr>
                      <w:b/>
                      <w:sz w:val="24"/>
                    </w:rPr>
                    <w:t>198</w:t>
                  </w:r>
                  <w:r>
                    <w:rPr>
                      <w:sz w:val="24"/>
                    </w:rPr>
                    <w:t>,</w:t>
                  </w:r>
                  <w:r>
                    <w:rPr>
                      <w:spacing w:val="-6"/>
                      <w:sz w:val="24"/>
                    </w:rPr>
                    <w:t> </w:t>
                  </w:r>
                  <w:r>
                    <w:rPr>
                      <w:b/>
                      <w:sz w:val="24"/>
                    </w:rPr>
                    <w:t>da</w:t>
                  </w:r>
                  <w:r>
                    <w:rPr>
                      <w:b/>
                      <w:spacing w:val="-6"/>
                      <w:sz w:val="24"/>
                    </w:rPr>
                    <w:t> </w:t>
                  </w:r>
                  <w:r>
                    <w:rPr>
                      <w:b/>
                      <w:sz w:val="24"/>
                    </w:rPr>
                    <w:t>far</w:t>
                  </w:r>
                  <w:r>
                    <w:rPr>
                      <w:b/>
                      <w:spacing w:val="-6"/>
                      <w:sz w:val="24"/>
                    </w:rPr>
                    <w:t> </w:t>
                  </w:r>
                  <w:r>
                    <w:rPr>
                      <w:b/>
                      <w:sz w:val="24"/>
                    </w:rPr>
                    <w:t>confluire</w:t>
                  </w:r>
                  <w:r>
                    <w:rPr>
                      <w:b/>
                      <w:spacing w:val="-5"/>
                      <w:sz w:val="24"/>
                    </w:rPr>
                    <w:t> </w:t>
                  </w:r>
                  <w:r>
                    <w:rPr>
                      <w:b/>
                      <w:sz w:val="24"/>
                    </w:rPr>
                    <w:t>nello</w:t>
                  </w:r>
                  <w:r>
                    <w:rPr>
                      <w:b/>
                      <w:spacing w:val="-4"/>
                      <w:sz w:val="24"/>
                    </w:rPr>
                    <w:t> </w:t>
                  </w:r>
                  <w:r>
                    <w:rPr>
                      <w:b/>
                      <w:sz w:val="24"/>
                    </w:rPr>
                    <w:t>stato</w:t>
                  </w:r>
                  <w:r>
                    <w:rPr>
                      <w:b/>
                      <w:spacing w:val="-7"/>
                      <w:sz w:val="24"/>
                    </w:rPr>
                    <w:t> </w:t>
                  </w:r>
                  <w:r>
                    <w:rPr>
                      <w:b/>
                      <w:sz w:val="24"/>
                    </w:rPr>
                    <w:t>di</w:t>
                  </w:r>
                  <w:r>
                    <w:rPr>
                      <w:b/>
                      <w:spacing w:val="-6"/>
                      <w:sz w:val="24"/>
                    </w:rPr>
                    <w:t> </w:t>
                  </w:r>
                  <w:r>
                    <w:rPr>
                      <w:b/>
                      <w:sz w:val="24"/>
                    </w:rPr>
                    <w:t>previsione</w:t>
                  </w:r>
                  <w:r>
                    <w:rPr>
                      <w:b/>
                      <w:spacing w:val="-5"/>
                      <w:sz w:val="24"/>
                    </w:rPr>
                    <w:t> </w:t>
                  </w:r>
                  <w:r>
                    <w:rPr>
                      <w:b/>
                      <w:sz w:val="24"/>
                    </w:rPr>
                    <w:t>del</w:t>
                  </w:r>
                  <w:r>
                    <w:rPr>
                      <w:b/>
                      <w:spacing w:val="-3"/>
                      <w:sz w:val="24"/>
                    </w:rPr>
                    <w:t> </w:t>
                  </w:r>
                  <w:r>
                    <w:rPr>
                      <w:b/>
                      <w:sz w:val="24"/>
                    </w:rPr>
                    <w:t>Ministero</w:t>
                  </w:r>
                </w:p>
              </w:txbxContent>
            </v:textbox>
            <w10:wrap type="none"/>
          </v:shape>
        </w:pict>
      </w:r>
      <w:r>
        <w:rPr/>
        <w:pict>
          <v:shape style="position:absolute;margin-left:71.024002pt;margin-top:195.68663pt;width:452.75pt;height:15.3pt;mso-position-horizontal-relative:page;mso-position-vertical-relative:page;z-index:-277568512" type="#_x0000_t202" filled="false" stroked="false">
            <v:textbox inset="0,0,0,0">
              <w:txbxContent>
                <w:p>
                  <w:pPr>
                    <w:spacing w:before="10"/>
                    <w:ind w:left="20" w:right="0" w:firstLine="0"/>
                    <w:jc w:val="left"/>
                    <w:rPr>
                      <w:b/>
                      <w:sz w:val="24"/>
                    </w:rPr>
                  </w:pPr>
                  <w:r>
                    <w:rPr>
                      <w:b/>
                      <w:sz w:val="24"/>
                    </w:rPr>
                    <w:t>dello Sviluppo Economico e da erogare entro e non oltre 60 giorni dall’entrata in vigore</w:t>
                  </w:r>
                </w:p>
              </w:txbxContent>
            </v:textbox>
            <w10:wrap type="none"/>
          </v:shape>
        </w:pict>
      </w:r>
      <w:r>
        <w:rPr/>
        <w:pict>
          <v:shape style="position:absolute;margin-left:71.024002pt;margin-top:209.486618pt;width:453.05pt;height:15.3pt;mso-position-horizontal-relative:page;mso-position-vertical-relative:page;z-index:-277567488" type="#_x0000_t202" filled="false" stroked="false">
            <v:textbox inset="0,0,0,0">
              <w:txbxContent>
                <w:p>
                  <w:pPr>
                    <w:spacing w:before="10"/>
                    <w:ind w:left="20" w:right="0" w:firstLine="0"/>
                    <w:jc w:val="left"/>
                    <w:rPr>
                      <w:sz w:val="24"/>
                    </w:rPr>
                  </w:pPr>
                  <w:r>
                    <w:rPr>
                      <w:b/>
                      <w:sz w:val="24"/>
                    </w:rPr>
                    <w:t>del presente decreto</w:t>
                  </w:r>
                  <w:r>
                    <w:rPr>
                      <w:sz w:val="24"/>
                    </w:rPr>
                    <w:t>. Le emittenti locali che beneficiano dell’erogazione del presente</w:t>
                  </w:r>
                </w:p>
              </w:txbxContent>
            </v:textbox>
            <w10:wrap type="none"/>
          </v:shape>
        </w:pict>
      </w:r>
      <w:r>
        <w:rPr/>
        <w:pict>
          <v:shape style="position:absolute;margin-left:71.024002pt;margin-top:223.286621pt;width:453.25pt;height:15.3pt;mso-position-horizontal-relative:page;mso-position-vertical-relative:page;z-index:-277566464" type="#_x0000_t202" filled="false" stroked="false">
            <v:textbox inset="0,0,0,0">
              <w:txbxContent>
                <w:p>
                  <w:pPr>
                    <w:pStyle w:val="BodyText"/>
                  </w:pPr>
                  <w:r>
                    <w:rPr/>
                    <w:t>stanziamento</w:t>
                  </w:r>
                  <w:r>
                    <w:rPr>
                      <w:spacing w:val="-7"/>
                    </w:rPr>
                    <w:t> </w:t>
                  </w:r>
                  <w:r>
                    <w:rPr/>
                    <w:t>emergenziale</w:t>
                  </w:r>
                  <w:r>
                    <w:rPr>
                      <w:spacing w:val="-8"/>
                    </w:rPr>
                    <w:t> </w:t>
                  </w:r>
                  <w:r>
                    <w:rPr/>
                    <w:t>assumono</w:t>
                  </w:r>
                  <w:r>
                    <w:rPr>
                      <w:spacing w:val="-7"/>
                    </w:rPr>
                    <w:t> </w:t>
                  </w:r>
                  <w:r>
                    <w:rPr/>
                    <w:t>l’obbligo</w:t>
                  </w:r>
                  <w:r>
                    <w:rPr>
                      <w:spacing w:val="-7"/>
                    </w:rPr>
                    <w:t> </w:t>
                  </w:r>
                  <w:r>
                    <w:rPr/>
                    <w:t>di</w:t>
                  </w:r>
                  <w:r>
                    <w:rPr>
                      <w:spacing w:val="-4"/>
                    </w:rPr>
                    <w:t> </w:t>
                  </w:r>
                  <w:r>
                    <w:rPr/>
                    <w:t>offrire</w:t>
                  </w:r>
                  <w:r>
                    <w:rPr>
                      <w:spacing w:val="-8"/>
                    </w:rPr>
                    <w:t> </w:t>
                  </w:r>
                  <w:r>
                    <w:rPr/>
                    <w:t>veicolare</w:t>
                  </w:r>
                  <w:r>
                    <w:rPr>
                      <w:spacing w:val="-7"/>
                    </w:rPr>
                    <w:t> </w:t>
                  </w:r>
                  <w:r>
                    <w:rPr/>
                    <w:t>l’informazione</w:t>
                  </w:r>
                  <w:r>
                    <w:rPr>
                      <w:spacing w:val="-8"/>
                    </w:rPr>
                    <w:t> </w:t>
                  </w:r>
                  <w:r>
                    <w:rPr/>
                    <w:t>riguardante</w:t>
                  </w:r>
                </w:p>
              </w:txbxContent>
            </v:textbox>
            <w10:wrap type="none"/>
          </v:shape>
        </w:pict>
      </w:r>
      <w:r>
        <w:rPr/>
        <w:pict>
          <v:shape style="position:absolute;margin-left:71.024002pt;margin-top:237.086624pt;width:453.2pt;height:15.3pt;mso-position-horizontal-relative:page;mso-position-vertical-relative:page;z-index:-277565440" type="#_x0000_t202" filled="false" stroked="false">
            <v:textbox inset="0,0,0,0">
              <w:txbxContent>
                <w:p>
                  <w:pPr>
                    <w:pStyle w:val="BodyText"/>
                  </w:pPr>
                  <w:r>
                    <w:rPr/>
                    <w:t>l’emergenza</w:t>
                  </w:r>
                  <w:r>
                    <w:rPr>
                      <w:spacing w:val="-16"/>
                    </w:rPr>
                    <w:t> </w:t>
                  </w:r>
                  <w:r>
                    <w:rPr/>
                    <w:t>COVID-19</w:t>
                  </w:r>
                  <w:r>
                    <w:rPr>
                      <w:spacing w:val="-14"/>
                    </w:rPr>
                    <w:t> </w:t>
                  </w:r>
                  <w:r>
                    <w:rPr/>
                    <w:t>dell’Autorità</w:t>
                  </w:r>
                  <w:r>
                    <w:rPr>
                      <w:spacing w:val="-15"/>
                    </w:rPr>
                    <w:t> </w:t>
                  </w:r>
                  <w:r>
                    <w:rPr/>
                    <w:t>governativa</w:t>
                  </w:r>
                  <w:r>
                    <w:rPr>
                      <w:spacing w:val="-14"/>
                    </w:rPr>
                    <w:t> </w:t>
                  </w:r>
                  <w:r>
                    <w:rPr/>
                    <w:t>nazionale,</w:t>
                  </w:r>
                  <w:r>
                    <w:rPr>
                      <w:spacing w:val="-14"/>
                    </w:rPr>
                    <w:t> </w:t>
                  </w:r>
                  <w:r>
                    <w:rPr/>
                    <w:t>del</w:t>
                  </w:r>
                  <w:r>
                    <w:rPr>
                      <w:spacing w:val="-14"/>
                    </w:rPr>
                    <w:t> </w:t>
                  </w:r>
                  <w:r>
                    <w:rPr/>
                    <w:t>Parlamento</w:t>
                  </w:r>
                  <w:r>
                    <w:rPr>
                      <w:spacing w:val="-14"/>
                    </w:rPr>
                    <w:t> </w:t>
                  </w:r>
                  <w:r>
                    <w:rPr/>
                    <w:t>e</w:t>
                  </w:r>
                  <w:r>
                    <w:rPr>
                      <w:spacing w:val="-16"/>
                    </w:rPr>
                    <w:t> </w:t>
                  </w:r>
                  <w:r>
                    <w:rPr/>
                    <w:t>della</w:t>
                  </w:r>
                  <w:r>
                    <w:rPr>
                      <w:spacing w:val="-15"/>
                    </w:rPr>
                    <w:t> </w:t>
                  </w:r>
                  <w:r>
                    <w:rPr/>
                    <w:t>Protezione</w:t>
                  </w:r>
                </w:p>
              </w:txbxContent>
            </v:textbox>
            <w10:wrap type="none"/>
          </v:shape>
        </w:pict>
      </w:r>
      <w:r>
        <w:rPr/>
        <w:pict>
          <v:shape style="position:absolute;margin-left:71.024002pt;margin-top:250.916626pt;width:453.2pt;height:15.3pt;mso-position-horizontal-relative:page;mso-position-vertical-relative:page;z-index:-277564416" type="#_x0000_t202" filled="false" stroked="false">
            <v:textbox inset="0,0,0,0">
              <w:txbxContent>
                <w:p>
                  <w:pPr>
                    <w:pStyle w:val="BodyText"/>
                  </w:pPr>
                  <w:r>
                    <w:rPr/>
                    <w:t>civile, all’interno dei propri spazi informativi. Lo stanziamento viene è erogato alle emittenti</w:t>
                  </w:r>
                </w:p>
              </w:txbxContent>
            </v:textbox>
            <w10:wrap type="none"/>
          </v:shape>
        </w:pict>
      </w:r>
      <w:r>
        <w:rPr/>
        <w:pict>
          <v:shape style="position:absolute;margin-left:71.024002pt;margin-top:264.716614pt;width:452.9pt;height:15.3pt;mso-position-horizontal-relative:page;mso-position-vertical-relative:page;z-index:-277563392" type="#_x0000_t202" filled="false" stroked="false">
            <v:textbox inset="0,0,0,0">
              <w:txbxContent>
                <w:p>
                  <w:pPr>
                    <w:pStyle w:val="BodyText"/>
                  </w:pPr>
                  <w:r>
                    <w:rPr/>
                    <w:t>con decreti del Ministero dello Sviluppo Economico, contenenti i criteri di verifica</w:t>
                  </w:r>
                </w:p>
              </w:txbxContent>
            </v:textbox>
            <w10:wrap type="none"/>
          </v:shape>
        </w:pict>
      </w:r>
      <w:r>
        <w:rPr/>
        <w:pict>
          <v:shape style="position:absolute;margin-left:71.024002pt;margin-top:278.516632pt;width:453.3pt;height:15.3pt;mso-position-horizontal-relative:page;mso-position-vertical-relative:page;z-index:-277562368" type="#_x0000_t202" filled="false" stroked="false">
            <v:textbox inset="0,0,0,0">
              <w:txbxContent>
                <w:p>
                  <w:pPr>
                    <w:pStyle w:val="BodyText"/>
                  </w:pPr>
                  <w:r>
                    <w:rPr/>
                    <w:t>dell’effettivo adempimento veicolazione degli obblighi informativi di cui al precedente</w:t>
                  </w:r>
                </w:p>
              </w:txbxContent>
            </v:textbox>
            <w10:wrap type="none"/>
          </v:shape>
        </w:pict>
      </w:r>
      <w:r>
        <w:rPr/>
        <w:pict>
          <v:shape style="position:absolute;margin-left:71.024002pt;margin-top:292.31662pt;width:452.95pt;height:15.3pt;mso-position-horizontal-relative:page;mso-position-vertical-relative:page;z-index:-277561344" type="#_x0000_t202" filled="false" stroked="false">
            <v:textbox inset="0,0,0,0">
              <w:txbxContent>
                <w:p>
                  <w:pPr>
                    <w:pStyle w:val="BodyText"/>
                  </w:pPr>
                  <w:r>
                    <w:rPr/>
                    <w:t>paragrafo presente articolo, in base alle graduatorie per l’anno 2019 approvate ai sensi del</w:t>
                  </w:r>
                </w:p>
              </w:txbxContent>
            </v:textbox>
            <w10:wrap type="none"/>
          </v:shape>
        </w:pict>
      </w:r>
      <w:r>
        <w:rPr/>
        <w:pict>
          <v:shape style="position:absolute;margin-left:71.024002pt;margin-top:306.116638pt;width:453.35pt;height:29.1pt;mso-position-horizontal-relative:page;mso-position-vertical-relative:page;z-index:-277560320" type="#_x0000_t202" filled="false" stroked="false">
            <v:textbox inset="0,0,0,0">
              <w:txbxContent>
                <w:p>
                  <w:pPr>
                    <w:pStyle w:val="BodyText"/>
                  </w:pPr>
                  <w:r>
                    <w:rPr>
                      <w:strike/>
                    </w:rPr>
                    <w:t>decreto del Presidente della Repubblica 23 agosto 2017, n. 146.</w:t>
                  </w:r>
                </w:p>
                <w:p>
                  <w:pPr>
                    <w:pStyle w:val="BodyText"/>
                    <w:spacing w:before="0"/>
                    <w:rPr>
                      <w:b/>
                    </w:rPr>
                  </w:pPr>
                  <w:r>
                    <w:rPr/>
                    <w:t>2. Al relativo onere, pari a 20 milioni di euro per l’anno 2020 si provvede </w:t>
                  </w:r>
                  <w:r>
                    <w:rPr>
                      <w:b/>
                    </w:rPr>
                    <w:t>mediante ai sensi</w:t>
                  </w:r>
                </w:p>
              </w:txbxContent>
            </v:textbox>
            <w10:wrap type="none"/>
          </v:shape>
        </w:pict>
      </w:r>
      <w:r>
        <w:rPr/>
        <w:pict>
          <v:shape style="position:absolute;margin-left:71.024002pt;margin-top:333.716614pt;width:95.95pt;height:15.3pt;mso-position-horizontal-relative:page;mso-position-vertical-relative:page;z-index:-277559296" type="#_x0000_t202" filled="false" stroked="false">
            <v:textbox inset="0,0,0,0">
              <w:txbxContent>
                <w:p>
                  <w:pPr>
                    <w:spacing w:before="10"/>
                    <w:ind w:left="20" w:right="0" w:firstLine="0"/>
                    <w:jc w:val="left"/>
                    <w:rPr>
                      <w:b/>
                      <w:sz w:val="24"/>
                    </w:rPr>
                  </w:pPr>
                  <w:r>
                    <w:rPr>
                      <w:strike/>
                      <w:spacing w:val="-60"/>
                      <w:sz w:val="24"/>
                    </w:rPr>
                    <w:t> </w:t>
                  </w:r>
                  <w:r>
                    <w:rPr>
                      <w:b/>
                      <w:strike/>
                      <w:sz w:val="24"/>
                    </w:rPr>
                    <w:t>dell’articolo XXX.</w:t>
                  </w:r>
                </w:p>
              </w:txbxContent>
            </v:textbox>
            <w10:wrap type="none"/>
          </v:shape>
        </w:pict>
      </w:r>
      <w:r>
        <w:rPr/>
        <w:pict>
          <v:shape style="position:absolute;margin-left:71.024002pt;margin-top:361.31662pt;width:453pt;height:29.1pt;mso-position-horizontal-relative:page;mso-position-vertical-relative:page;z-index:-277558272" type="#_x0000_t202" filled="false" stroked="false">
            <v:textbox inset="0,0,0,0">
              <w:txbxContent>
                <w:p>
                  <w:pPr>
                    <w:spacing w:before="10"/>
                    <w:ind w:left="20" w:right="0" w:firstLine="0"/>
                    <w:jc w:val="left"/>
                    <w:rPr>
                      <w:b/>
                      <w:sz w:val="24"/>
                    </w:rPr>
                  </w:pPr>
                  <w:r>
                    <w:rPr>
                      <w:b/>
                      <w:strike/>
                      <w:sz w:val="24"/>
                    </w:rPr>
                    <w:t>Relazione</w:t>
                  </w:r>
                </w:p>
                <w:p>
                  <w:pPr>
                    <w:pStyle w:val="BodyText"/>
                    <w:spacing w:before="0"/>
                  </w:pPr>
                  <w:r>
                    <w:rPr/>
                    <w:t>Le emittenti radiotelevisive locali, a seguito dell’emergenza corona virus, stanno registrando</w:t>
                  </w:r>
                </w:p>
              </w:txbxContent>
            </v:textbox>
            <w10:wrap type="none"/>
          </v:shape>
        </w:pict>
      </w:r>
      <w:r>
        <w:rPr/>
        <w:pict>
          <v:shape style="position:absolute;margin-left:71.024002pt;margin-top:388.916626pt;width:453pt;height:15.3pt;mso-position-horizontal-relative:page;mso-position-vertical-relative:page;z-index:-277557248" type="#_x0000_t202" filled="false" stroked="false">
            <v:textbox inset="0,0,0,0">
              <w:txbxContent>
                <w:p>
                  <w:pPr>
                    <w:pStyle w:val="BodyText"/>
                  </w:pPr>
                  <w:r>
                    <w:rPr/>
                    <w:t>un tracollo degli investimenti pubblicitari, che sono sempre le prime voci di spesa soggette a</w:t>
                  </w:r>
                </w:p>
              </w:txbxContent>
            </v:textbox>
            <w10:wrap type="none"/>
          </v:shape>
        </w:pict>
      </w:r>
      <w:r>
        <w:rPr/>
        <w:pict>
          <v:shape style="position:absolute;margin-left:71.024002pt;margin-top:402.716614pt;width:453.1pt;height:15.3pt;mso-position-horizontal-relative:page;mso-position-vertical-relative:page;z-index:-277556224" type="#_x0000_t202" filled="false" stroked="false">
            <v:textbox inset="0,0,0,0">
              <w:txbxContent>
                <w:p>
                  <w:pPr>
                    <w:pStyle w:val="BodyText"/>
                  </w:pPr>
                  <w:r>
                    <w:rPr/>
                    <w:t>taglio, da parte delle aziende durante le situazioni di crisi. Tali disdette risultano ancor più</w:t>
                  </w:r>
                </w:p>
              </w:txbxContent>
            </v:textbox>
            <w10:wrap type="none"/>
          </v:shape>
        </w:pict>
      </w:r>
      <w:r>
        <w:rPr/>
        <w:pict>
          <v:shape style="position:absolute;margin-left:71.024002pt;margin-top:416.516632pt;width:452.95pt;height:15.3pt;mso-position-horizontal-relative:page;mso-position-vertical-relative:page;z-index:-277555200" type="#_x0000_t202" filled="false" stroked="false">
            <v:textbox inset="0,0,0,0">
              <w:txbxContent>
                <w:p>
                  <w:pPr>
                    <w:pStyle w:val="BodyText"/>
                  </w:pPr>
                  <w:r>
                    <w:rPr/>
                    <w:t>motivate dal fatto che gli esercizi commerciali e la quasi totalità delle piccole aziende sono</w:t>
                  </w:r>
                </w:p>
              </w:txbxContent>
            </v:textbox>
            <w10:wrap type="none"/>
          </v:shape>
        </w:pict>
      </w:r>
      <w:r>
        <w:rPr/>
        <w:pict>
          <v:shape style="position:absolute;margin-left:71.024002pt;margin-top:430.336609pt;width:453.15pt;height:15.3pt;mso-position-horizontal-relative:page;mso-position-vertical-relative:page;z-index:-277554176" type="#_x0000_t202" filled="false" stroked="false">
            <v:textbox inset="0,0,0,0">
              <w:txbxContent>
                <w:p>
                  <w:pPr>
                    <w:pStyle w:val="BodyText"/>
                  </w:pPr>
                  <w:r>
                    <w:rPr/>
                    <w:t>chiuse.</w:t>
                  </w:r>
                  <w:r>
                    <w:rPr>
                      <w:spacing w:val="-8"/>
                    </w:rPr>
                    <w:t> </w:t>
                  </w:r>
                  <w:r>
                    <w:rPr/>
                    <w:t>In</w:t>
                  </w:r>
                  <w:r>
                    <w:rPr>
                      <w:spacing w:val="-7"/>
                    </w:rPr>
                    <w:t> </w:t>
                  </w:r>
                  <w:r>
                    <w:rPr/>
                    <w:t>questo</w:t>
                  </w:r>
                  <w:r>
                    <w:rPr>
                      <w:spacing w:val="-6"/>
                    </w:rPr>
                    <w:t> </w:t>
                  </w:r>
                  <w:r>
                    <w:rPr/>
                    <w:t>caso</w:t>
                  </w:r>
                  <w:r>
                    <w:rPr>
                      <w:spacing w:val="-7"/>
                    </w:rPr>
                    <w:t> </w:t>
                  </w:r>
                  <w:r>
                    <w:rPr/>
                    <w:t>un</w:t>
                  </w:r>
                  <w:r>
                    <w:rPr>
                      <w:spacing w:val="-7"/>
                    </w:rPr>
                    <w:t> </w:t>
                  </w:r>
                  <w:r>
                    <w:rPr/>
                    <w:t>massiccio</w:t>
                  </w:r>
                  <w:r>
                    <w:rPr>
                      <w:spacing w:val="-6"/>
                    </w:rPr>
                    <w:t> </w:t>
                  </w:r>
                  <w:r>
                    <w:rPr/>
                    <w:t>ricorso</w:t>
                  </w:r>
                  <w:r>
                    <w:rPr>
                      <w:spacing w:val="-8"/>
                    </w:rPr>
                    <w:t> </w:t>
                  </w:r>
                  <w:r>
                    <w:rPr/>
                    <w:t>alla</w:t>
                  </w:r>
                  <w:r>
                    <w:rPr>
                      <w:spacing w:val="-8"/>
                    </w:rPr>
                    <w:t> </w:t>
                  </w:r>
                  <w:r>
                    <w:rPr/>
                    <w:t>cassa</w:t>
                  </w:r>
                  <w:r>
                    <w:rPr>
                      <w:spacing w:val="-7"/>
                    </w:rPr>
                    <w:t> </w:t>
                  </w:r>
                  <w:r>
                    <w:rPr/>
                    <w:t>integrazione</w:t>
                  </w:r>
                  <w:r>
                    <w:rPr>
                      <w:spacing w:val="-8"/>
                    </w:rPr>
                    <w:t> </w:t>
                  </w:r>
                  <w:r>
                    <w:rPr/>
                    <w:t>per</w:t>
                  </w:r>
                  <w:r>
                    <w:rPr>
                      <w:spacing w:val="-7"/>
                    </w:rPr>
                    <w:t> </w:t>
                  </w:r>
                  <w:r>
                    <w:rPr/>
                    <w:t>il</w:t>
                  </w:r>
                  <w:r>
                    <w:rPr>
                      <w:spacing w:val="-7"/>
                    </w:rPr>
                    <w:t> </w:t>
                  </w:r>
                  <w:r>
                    <w:rPr/>
                    <w:t>settore</w:t>
                  </w:r>
                  <w:r>
                    <w:rPr>
                      <w:spacing w:val="-9"/>
                    </w:rPr>
                    <w:t> </w:t>
                  </w:r>
                  <w:r>
                    <w:rPr/>
                    <w:t>radiotelevisivo</w:t>
                  </w:r>
                </w:p>
              </w:txbxContent>
            </v:textbox>
            <w10:wrap type="none"/>
          </v:shape>
        </w:pict>
      </w:r>
      <w:r>
        <w:rPr/>
        <w:pict>
          <v:shape style="position:absolute;margin-left:71.024002pt;margin-top:444.136627pt;width:453.2pt;height:15.3pt;mso-position-horizontal-relative:page;mso-position-vertical-relative:page;z-index:-277553152" type="#_x0000_t202" filled="false" stroked="false">
            <v:textbox inset="0,0,0,0">
              <w:txbxContent>
                <w:p>
                  <w:pPr>
                    <w:pStyle w:val="BodyText"/>
                  </w:pPr>
                  <w:r>
                    <w:rPr/>
                    <w:t>locale, oltre ad oneri per lo stato, comporterebbe il venir meno del servizio informativo locale</w:t>
                  </w:r>
                </w:p>
              </w:txbxContent>
            </v:textbox>
            <w10:wrap type="none"/>
          </v:shape>
        </w:pict>
      </w:r>
      <w:r>
        <w:rPr/>
        <w:pict>
          <v:shape style="position:absolute;margin-left:71.024002pt;margin-top:457.936615pt;width:453pt;height:15.3pt;mso-position-horizontal-relative:page;mso-position-vertical-relative:page;z-index:-277552128" type="#_x0000_t202" filled="false" stroked="false">
            <v:textbox inset="0,0,0,0">
              <w:txbxContent>
                <w:p>
                  <w:pPr>
                    <w:pStyle w:val="BodyText"/>
                  </w:pPr>
                  <w:r>
                    <w:rPr/>
                    <w:t>che, nell’attuale situazione emergenziale risulta quanto mai di interesse generale. L’utilità di</w:t>
                  </w:r>
                </w:p>
              </w:txbxContent>
            </v:textbox>
            <w10:wrap type="none"/>
          </v:shape>
        </w:pict>
      </w:r>
      <w:r>
        <w:rPr/>
        <w:pict>
          <v:shape style="position:absolute;margin-left:71.024002pt;margin-top:471.736633pt;width:452.9pt;height:15.3pt;mso-position-horizontal-relative:page;mso-position-vertical-relative:page;z-index:-277551104" type="#_x0000_t202" filled="false" stroked="false">
            <v:textbox inset="0,0,0,0">
              <w:txbxContent>
                <w:p>
                  <w:pPr>
                    <w:pStyle w:val="BodyText"/>
                  </w:pPr>
                  <w:r>
                    <w:rPr/>
                    <w:t>tale servizio, mai come in questo momento, è riconosciuta dagli stessi cittadini nonché dalle</w:t>
                  </w:r>
                </w:p>
              </w:txbxContent>
            </v:textbox>
            <w10:wrap type="none"/>
          </v:shape>
        </w:pict>
      </w:r>
      <w:r>
        <w:rPr/>
        <w:pict>
          <v:shape style="position:absolute;margin-left:71.024002pt;margin-top:485.536621pt;width:452.85pt;height:15.3pt;mso-position-horizontal-relative:page;mso-position-vertical-relative:page;z-index:-277550080" type="#_x0000_t202" filled="false" stroked="false">
            <v:textbox inset="0,0,0,0">
              <w:txbxContent>
                <w:p>
                  <w:pPr>
                    <w:pStyle w:val="BodyText"/>
                  </w:pPr>
                  <w:r>
                    <w:rPr/>
                    <w:t>autorità locali, come comprovato dalla sorprendente impennata degli indici di ascolto del</w:t>
                  </w:r>
                </w:p>
              </w:txbxContent>
            </v:textbox>
            <w10:wrap type="none"/>
          </v:shape>
        </w:pict>
      </w:r>
      <w:r>
        <w:rPr/>
        <w:pict>
          <v:shape style="position:absolute;margin-left:71.024002pt;margin-top:499.336609pt;width:453.05pt;height:15.3pt;mso-position-horizontal-relative:page;mso-position-vertical-relative:page;z-index:-277549056" type="#_x0000_t202" filled="false" stroked="false">
            <v:textbox inset="0,0,0,0">
              <w:txbxContent>
                <w:p>
                  <w:pPr>
                    <w:pStyle w:val="BodyText"/>
                  </w:pPr>
                  <w:r>
                    <w:rPr/>
                    <w:t>comparto, anche dovuta all’eccezionale incremento del livello produttivo dei programmi</w:t>
                  </w:r>
                </w:p>
              </w:txbxContent>
            </v:textbox>
            <w10:wrap type="none"/>
          </v:shape>
        </w:pict>
      </w:r>
      <w:r>
        <w:rPr/>
        <w:pict>
          <v:shape style="position:absolute;margin-left:71.024002pt;margin-top:513.136597pt;width:453.4pt;height:15.3pt;mso-position-horizontal-relative:page;mso-position-vertical-relative:page;z-index:-277548032" type="#_x0000_t202" filled="false" stroked="false">
            <v:textbox inset="0,0,0,0">
              <w:txbxContent>
                <w:p>
                  <w:pPr>
                    <w:pStyle w:val="BodyText"/>
                  </w:pPr>
                  <w:r>
                    <w:rPr/>
                    <w:t>informativi territoriali. La norma ha lo scopo di mantenere prevedere un fondo aggiuntivo per</w:t>
                  </w:r>
                </w:p>
              </w:txbxContent>
            </v:textbox>
            <w10:wrap type="none"/>
          </v:shape>
        </w:pict>
      </w:r>
      <w:r>
        <w:rPr/>
        <w:pict>
          <v:shape style="position:absolute;margin-left:71.024002pt;margin-top:526.936646pt;width:453.2pt;height:15.3pt;mso-position-horizontal-relative:page;mso-position-vertical-relative:page;z-index:-277547008" type="#_x0000_t202" filled="false" stroked="false">
            <v:textbox inset="0,0,0,0">
              <w:txbxContent>
                <w:p>
                  <w:pPr>
                    <w:pStyle w:val="BodyText"/>
                  </w:pPr>
                  <w:r>
                    <w:rPr/>
                    <w:t>le</w:t>
                  </w:r>
                  <w:r>
                    <w:rPr>
                      <w:spacing w:val="-10"/>
                    </w:rPr>
                    <w:t> </w:t>
                  </w:r>
                  <w:r>
                    <w:rPr/>
                    <w:t>emittenti</w:t>
                  </w:r>
                  <w:r>
                    <w:rPr>
                      <w:spacing w:val="-8"/>
                    </w:rPr>
                    <w:t> </w:t>
                  </w:r>
                  <w:r>
                    <w:rPr/>
                    <w:t>locali</w:t>
                  </w:r>
                  <w:r>
                    <w:rPr>
                      <w:spacing w:val="-8"/>
                    </w:rPr>
                    <w:t> </w:t>
                  </w:r>
                  <w:r>
                    <w:rPr/>
                    <w:t>che,</w:t>
                  </w:r>
                  <w:r>
                    <w:rPr>
                      <w:spacing w:val="-10"/>
                    </w:rPr>
                    <w:t> </w:t>
                  </w:r>
                  <w:r>
                    <w:rPr/>
                    <w:t>in</w:t>
                  </w:r>
                  <w:r>
                    <w:rPr>
                      <w:spacing w:val="-8"/>
                    </w:rPr>
                    <w:t> </w:t>
                  </w:r>
                  <w:r>
                    <w:rPr/>
                    <w:t>questo</w:t>
                  </w:r>
                  <w:r>
                    <w:rPr>
                      <w:spacing w:val="-8"/>
                    </w:rPr>
                    <w:t> </w:t>
                  </w:r>
                  <w:r>
                    <w:rPr/>
                    <w:t>momento,</w:t>
                  </w:r>
                  <w:r>
                    <w:rPr>
                      <w:spacing w:val="-9"/>
                    </w:rPr>
                    <w:t> </w:t>
                  </w:r>
                  <w:r>
                    <w:rPr/>
                    <w:t>sono</w:t>
                  </w:r>
                  <w:r>
                    <w:rPr>
                      <w:spacing w:val="-9"/>
                    </w:rPr>
                    <w:t> </w:t>
                  </w:r>
                  <w:r>
                    <w:rPr/>
                    <w:t>in</w:t>
                  </w:r>
                  <w:r>
                    <w:rPr>
                      <w:spacing w:val="-11"/>
                    </w:rPr>
                    <w:t> </w:t>
                  </w:r>
                  <w:r>
                    <w:rPr/>
                    <w:t>prima</w:t>
                  </w:r>
                  <w:r>
                    <w:rPr>
                      <w:spacing w:val="-10"/>
                    </w:rPr>
                    <w:t> </w:t>
                  </w:r>
                  <w:r>
                    <w:rPr/>
                    <w:t>linea</w:t>
                  </w:r>
                  <w:r>
                    <w:rPr>
                      <w:spacing w:val="-10"/>
                    </w:rPr>
                    <w:t> </w:t>
                  </w:r>
                  <w:r>
                    <w:rPr/>
                    <w:t>nell’informazione</w:t>
                  </w:r>
                  <w:r>
                    <w:rPr>
                      <w:spacing w:val="-9"/>
                    </w:rPr>
                    <w:t> </w:t>
                  </w:r>
                  <w:r>
                    <w:rPr/>
                    <w:t>di</w:t>
                  </w:r>
                  <w:r>
                    <w:rPr>
                      <w:spacing w:val="-9"/>
                    </w:rPr>
                    <w:t> </w:t>
                  </w:r>
                  <w:r>
                    <w:rPr/>
                    <w:t>emergenza</w:t>
                  </w:r>
                </w:p>
              </w:txbxContent>
            </v:textbox>
            <w10:wrap type="none"/>
          </v:shape>
        </w:pict>
      </w:r>
      <w:r>
        <w:rPr/>
        <w:pict>
          <v:shape style="position:absolute;margin-left:71.024002pt;margin-top:540.736633pt;width:453.05pt;height:15.3pt;mso-position-horizontal-relative:page;mso-position-vertical-relative:page;z-index:-277545984" type="#_x0000_t202" filled="false" stroked="false">
            <v:textbox inset="0,0,0,0">
              <w:txbxContent>
                <w:p>
                  <w:pPr>
                    <w:pStyle w:val="BodyText"/>
                  </w:pPr>
                  <w:r>
                    <w:rPr/>
                    <w:t>e a garantire che sia veicolata l’informazione riguardante l’emergenza Covid 19 dell’autorità</w:t>
                  </w:r>
                </w:p>
              </w:txbxContent>
            </v:textbox>
            <w10:wrap type="none"/>
          </v:shape>
        </w:pict>
      </w:r>
      <w:r>
        <w:rPr/>
        <w:pict>
          <v:shape style="position:absolute;margin-left:71.024002pt;margin-top:554.536621pt;width:453.1pt;height:15.3pt;mso-position-horizontal-relative:page;mso-position-vertical-relative:page;z-index:-277544960" type="#_x0000_t202" filled="false" stroked="false">
            <v:textbox inset="0,0,0,0">
              <w:txbxContent>
                <w:p>
                  <w:pPr>
                    <w:pStyle w:val="BodyText"/>
                  </w:pPr>
                  <w:r>
                    <w:rPr/>
                    <w:t>governativa nazionale, del parlamento e della protezione civile, all’interno degli</w:t>
                  </w:r>
                  <w:r>
                    <w:rPr>
                      <w:spacing w:val="52"/>
                    </w:rPr>
                    <w:t> </w:t>
                  </w:r>
                  <w:r>
                    <w:rPr/>
                    <w:t>spazi</w:t>
                  </w:r>
                </w:p>
              </w:txbxContent>
            </v:textbox>
            <w10:wrap type="none"/>
          </v:shape>
        </w:pict>
      </w:r>
      <w:r>
        <w:rPr/>
        <w:pict>
          <v:shape style="position:absolute;margin-left:71.024002pt;margin-top:568.336609pt;width:191.5pt;height:15.3pt;mso-position-horizontal-relative:page;mso-position-vertical-relative:page;z-index:-277543936" type="#_x0000_t202" filled="false" stroked="false">
            <v:textbox inset="0,0,0,0">
              <w:txbxContent>
                <w:p>
                  <w:pPr>
                    <w:pStyle w:val="BodyText"/>
                  </w:pPr>
                  <w:r>
                    <w:rPr>
                      <w:strike/>
                    </w:rPr>
                    <w:t>informativi delle emittenti locali stesse.</w:t>
                  </w:r>
                </w:p>
              </w:txbxContent>
            </v:textbox>
            <w10:wrap type="none"/>
          </v:shape>
        </w:pict>
      </w:r>
      <w:r>
        <w:rPr/>
        <w:pict>
          <v:shape style="position:absolute;margin-left:288.369995pt;margin-top:737.69812pt;width:18.55pt;height:14.25pt;mso-position-horizontal-relative:page;mso-position-vertical-relative:page;z-index:-277542912" type="#_x0000_t202" filled="false" stroked="false">
            <v:textbox inset="0,0,0,0">
              <w:txbxContent>
                <w:p>
                  <w:pPr>
                    <w:spacing w:before="11"/>
                    <w:ind w:left="20" w:right="0" w:firstLine="0"/>
                    <w:jc w:val="left"/>
                    <w:rPr>
                      <w:sz w:val="22"/>
                    </w:rPr>
                  </w:pPr>
                  <w:r>
                    <w:rPr>
                      <w:sz w:val="22"/>
                    </w:rPr>
                    <w:t>108</w:t>
                  </w:r>
                </w:p>
              </w:txbxContent>
            </v:textbox>
            <w10:wrap type="none"/>
          </v:shape>
        </w:pict>
      </w:r>
      <w:r>
        <w:rPr/>
        <w:pict>
          <v:shape style="position:absolute;margin-left:72.024002pt;margin-top:96.959984pt;width:451.4pt;height:12pt;mso-position-horizontal-relative:page;mso-position-vertical-relative:page;z-index:-2775418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10.759979pt;width:451.4pt;height:12pt;mso-position-horizontal-relative:page;mso-position-vertical-relative:page;z-index:-2775408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24.55999pt;width:451.4pt;height:12pt;mso-position-horizontal-relative:page;mso-position-vertical-relative:page;z-index:-2775398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38.359985pt;width:451.4pt;height:12pt;mso-position-horizontal-relative:page;mso-position-vertical-relative:page;z-index:-2775388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52.159973pt;width:451.4pt;height:12pt;mso-position-horizontal-relative:page;mso-position-vertical-relative:page;z-index:-2775377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65.959976pt;width:451.4pt;height:12pt;mso-position-horizontal-relative:page;mso-position-vertical-relative:page;z-index:-2775367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79.759995pt;width:451.4pt;height:12pt;mso-position-horizontal-relative:page;mso-position-vertical-relative:page;z-index:-2775357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93.559982pt;width:451.4pt;height:12pt;mso-position-horizontal-relative:page;mso-position-vertical-relative:page;z-index:-2775347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07.359985pt;width:451.4pt;height:12pt;mso-position-horizontal-relative:page;mso-position-vertical-relative:page;z-index:-2775336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21.159973pt;width:451.4pt;height:12pt;mso-position-horizontal-relative:page;mso-position-vertical-relative:page;z-index:-2775326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34.959976pt;width:451.4pt;height:12pt;mso-position-horizontal-relative:page;mso-position-vertical-relative:page;z-index:-2775316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48.759979pt;width:451.4pt;height:12pt;mso-position-horizontal-relative:page;mso-position-vertical-relative:page;z-index:-2775306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62.589966pt;width:451.4pt;height:12pt;mso-position-horizontal-relative:page;mso-position-vertical-relative:page;z-index:-2775296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76.389984pt;width:451.4pt;height:12pt;mso-position-horizontal-relative:page;mso-position-vertical-relative:page;z-index:-2775285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189972pt;width:451.4pt;height:12pt;mso-position-horizontal-relative:page;mso-position-vertical-relative:page;z-index:-2775275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17.789978pt;width:451.4pt;height:12pt;mso-position-horizontal-relative:page;mso-position-vertical-relative:page;z-index:-2775265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72.98999pt;width:451.4pt;height:12pt;mso-position-horizontal-relative:page;mso-position-vertical-relative:page;z-index:-2775255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86.789978pt;width:451.4pt;height:12pt;mso-position-horizontal-relative:page;mso-position-vertical-relative:page;z-index:-2775244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00.589966pt;width:451.4pt;height:12pt;mso-position-horizontal-relative:page;mso-position-vertical-relative:page;z-index:-2775234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14.389984pt;width:451.4pt;height:12pt;mso-position-horizontal-relative:page;mso-position-vertical-relative:page;z-index:-2775224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28.189972pt;width:451.4pt;height:12pt;mso-position-horizontal-relative:page;mso-position-vertical-relative:page;z-index:-2775214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42.009979pt;width:451.4pt;height:12pt;mso-position-horizontal-relative:page;mso-position-vertical-relative:page;z-index:-2775203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55.809967pt;width:451.4pt;height:12pt;mso-position-horizontal-relative:page;mso-position-vertical-relative:page;z-index:-2775193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69.609985pt;width:451.4pt;height:12pt;mso-position-horizontal-relative:page;mso-position-vertical-relative:page;z-index:-2775183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83.409973pt;width:451.4pt;height:12pt;mso-position-horizontal-relative:page;mso-position-vertical-relative:page;z-index:-2775173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97.209991pt;width:451.4pt;height:12pt;mso-position-horizontal-relative:page;mso-position-vertical-relative:page;z-index:-2775162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11.009949pt;width:451.4pt;height:12pt;mso-position-horizontal-relative:page;mso-position-vertical-relative:page;z-index:-2775152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24.809998pt;width:451.4pt;height:12pt;mso-position-horizontal-relative:page;mso-position-vertical-relative:page;z-index:-2775142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38.609985pt;width:451.4pt;height:12pt;mso-position-horizontal-relative:page;mso-position-vertical-relative:page;z-index:-2775132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52.409973pt;width:451.4pt;height:12pt;mso-position-horizontal-relative:page;mso-position-vertical-relative:page;z-index:-27751219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7511168" from="72.024002pt,204.559982pt" to="523.414002pt,204.559982pt" stroked="true" strokeweight=".59999pt" strokecolor="#000000">
            <v:stroke dashstyle="solid"/>
            <w10:wrap type="none"/>
          </v:line>
        </w:pict>
      </w:r>
      <w:r>
        <w:rPr/>
        <w:pict>
          <v:line style="position:absolute;mso-position-horizontal-relative:page;mso-position-vertical-relative:page;z-index:-277510144" from="72.024002pt,218.359985pt" to="523.414002pt,218.359985pt" stroked="true" strokeweight=".600010pt" strokecolor="#000000">
            <v:stroke dashstyle="solid"/>
            <w10:wrap type="none"/>
          </v:line>
        </w:pict>
      </w:r>
      <w:r>
        <w:rPr/>
        <w:pict>
          <v:line style="position:absolute;mso-position-horizontal-relative:page;mso-position-vertical-relative:page;z-index:-277509120" from="72.024002pt,232.159973pt" to="523.414002pt,232.159973pt" stroked="true" strokeweight=".600010pt" strokecolor="#000000">
            <v:stroke dashstyle="solid"/>
            <w10:wrap type="none"/>
          </v:line>
        </w:pict>
      </w:r>
      <w:r>
        <w:rPr/>
        <w:pict>
          <v:line style="position:absolute;mso-position-horizontal-relative:page;mso-position-vertical-relative:page;z-index:-277508096" from="72.024002pt,245.959976pt" to="523.414002pt,245.959976pt" stroked="true" strokeweight=".600010pt" strokecolor="#000000">
            <v:stroke dashstyle="solid"/>
            <w10:wrap type="none"/>
          </v:line>
        </w:pict>
      </w:r>
      <w:r>
        <w:rPr/>
        <w:pict>
          <v:line style="position:absolute;mso-position-horizontal-relative:page;mso-position-vertical-relative:page;z-index:-277507072" from="72.024002pt,259.759979pt" to="523.414002pt,259.759979pt" stroked="true" strokeweight=".600010pt" strokecolor="#000000">
            <v:stroke dashstyle="solid"/>
            <w10:wrap type="none"/>
          </v:line>
        </w:pict>
      </w:r>
      <w:r>
        <w:rPr/>
        <w:pict>
          <v:shape style="position:absolute;margin-left:71.024002pt;margin-top:34.762093pt;width:56.8pt;height:14.25pt;mso-position-horizontal-relative:page;mso-position-vertical-relative:page;z-index:-27750604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50502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01.490005pt;margin-top:71.466621pt;width:192.35pt;height:29.15pt;mso-position-horizontal-relative:page;mso-position-vertical-relative:page;z-index:-277504000" type="#_x0000_t202" filled="false" stroked="false">
            <v:textbox inset="0,0,0,0">
              <w:txbxContent>
                <w:p>
                  <w:pPr>
                    <w:spacing w:before="10"/>
                    <w:ind w:left="0" w:right="0" w:firstLine="0"/>
                    <w:jc w:val="center"/>
                    <w:rPr>
                      <w:rFonts w:ascii="TimesNewRomanPS-BoldItalicMT"/>
                      <w:b/>
                      <w:i/>
                      <w:sz w:val="24"/>
                    </w:rPr>
                  </w:pPr>
                  <w:bookmarkStart w:name="_bookmark57" w:id="58"/>
                  <w:bookmarkEnd w:id="58"/>
                  <w:r>
                    <w:rPr/>
                  </w:r>
                  <w:r>
                    <w:rPr>
                      <w:rFonts w:ascii="TimesNewRomanPS-BoldItalicMT"/>
                      <w:b/>
                      <w:i/>
                      <w:sz w:val="24"/>
                    </w:rPr>
                    <w:t>Art.52</w:t>
                  </w:r>
                </w:p>
                <w:p>
                  <w:pPr>
                    <w:spacing w:before="0"/>
                    <w:ind w:left="0" w:right="0" w:firstLine="0"/>
                    <w:jc w:val="center"/>
                    <w:rPr>
                      <w:rFonts w:ascii="TimesNewRomanPS-BoldItalicMT"/>
                      <w:b/>
                      <w:i/>
                      <w:sz w:val="24"/>
                    </w:rPr>
                  </w:pPr>
                  <w:r>
                    <w:rPr>
                      <w:rFonts w:ascii="TimesNewRomanPS-BoldItalicMT"/>
                      <w:b/>
                      <w:i/>
                      <w:sz w:val="24"/>
                    </w:rPr>
                    <w:t>Transizione Industria 4.0 (da definire)</w:t>
                  </w:r>
                </w:p>
              </w:txbxContent>
            </v:textbox>
            <w10:wrap type="none"/>
          </v:shape>
        </w:pict>
      </w:r>
      <w:r>
        <w:rPr/>
        <w:pict>
          <v:shape style="position:absolute;margin-left:86.264pt;margin-top:140.486618pt;width:422.9pt;height:42.9pt;mso-position-horizontal-relative:page;mso-position-vertical-relative:page;z-index:-277502976" type="#_x0000_t202" filled="false" stroked="false">
            <v:textbox inset="0,0,0,0">
              <w:txbxContent>
                <w:p>
                  <w:pPr>
                    <w:spacing w:before="10"/>
                    <w:ind w:left="18" w:right="17" w:firstLine="0"/>
                    <w:jc w:val="center"/>
                    <w:rPr>
                      <w:rFonts w:ascii="TimesNewRomanPS-BoldItalicMT"/>
                      <w:b/>
                      <w:i/>
                      <w:sz w:val="24"/>
                    </w:rPr>
                  </w:pPr>
                  <w:bookmarkStart w:name="_bookmark58" w:id="59"/>
                  <w:bookmarkEnd w:id="59"/>
                  <w:r>
                    <w:rPr/>
                  </w:r>
                  <w:r>
                    <w:rPr>
                      <w:rFonts w:ascii="TimesNewRomanPS-BoldItalicMT"/>
                      <w:b/>
                      <w:i/>
                      <w:sz w:val="24"/>
                    </w:rPr>
                    <w:t>Art. 53</w:t>
                  </w:r>
                </w:p>
                <w:p>
                  <w:pPr>
                    <w:spacing w:before="0"/>
                    <w:ind w:left="19" w:right="17" w:firstLine="0"/>
                    <w:jc w:val="center"/>
                    <w:rPr>
                      <w:rFonts w:ascii="TimesNewRomanPS-BoldItalicMT" w:hAnsi="TimesNewRomanPS-BoldItalicMT"/>
                      <w:b/>
                      <w:i/>
                      <w:sz w:val="24"/>
                    </w:rPr>
                  </w:pPr>
                  <w:r>
                    <w:rPr>
                      <w:rFonts w:ascii="TimesNewRomanPS-BoldItalicMT" w:hAnsi="TimesNewRomanPS-BoldItalicMT"/>
                      <w:b/>
                      <w:i/>
                      <w:sz w:val="24"/>
                    </w:rPr>
                    <w:t>Agenzia Nazionale per l’attrazione degli investimenti e lo sviluppo d’impresa S.p.A. – Invitalia (in attesa verifica RGS e DT)</w:t>
                  </w:r>
                </w:p>
              </w:txbxContent>
            </v:textbox>
            <w10:wrap type="none"/>
          </v:shape>
        </w:pict>
      </w:r>
      <w:r>
        <w:rPr/>
        <w:pict>
          <v:shape style="position:absolute;margin-left:71.024002pt;margin-top:195.68663pt;width:452.85pt;height:15.3pt;mso-position-horizontal-relative:page;mso-position-vertical-relative:page;z-index:-277501952" type="#_x0000_t202" filled="false" stroked="false">
            <v:textbox inset="0,0,0,0">
              <w:txbxContent>
                <w:p>
                  <w:pPr>
                    <w:pStyle w:val="BodyText"/>
                  </w:pPr>
                  <w:r>
                    <w:rPr/>
                    <w:t>1. Al fine di assicurare il pieno ed efficace svolgimento del ruolo istituzionale e societario,</w:t>
                  </w:r>
                </w:p>
              </w:txbxContent>
            </v:textbox>
            <w10:wrap type="none"/>
          </v:shape>
        </w:pict>
      </w:r>
      <w:r>
        <w:rPr/>
        <w:pict>
          <v:shape style="position:absolute;margin-left:71.024002pt;margin-top:209.486618pt;width:453.2pt;height:15.3pt;mso-position-horizontal-relative:page;mso-position-vertical-relative:page;z-index:-277500928" type="#_x0000_t202" filled="false" stroked="false">
            <v:textbox inset="0,0,0,0">
              <w:txbxContent>
                <w:p>
                  <w:pPr>
                    <w:pStyle w:val="BodyText"/>
                  </w:pPr>
                  <w:r>
                    <w:rPr/>
                    <w:t>nonché</w:t>
                  </w:r>
                  <w:r>
                    <w:rPr>
                      <w:spacing w:val="-10"/>
                    </w:rPr>
                    <w:t> </w:t>
                  </w:r>
                  <w:r>
                    <w:rPr/>
                    <w:t>la</w:t>
                  </w:r>
                  <w:r>
                    <w:rPr>
                      <w:spacing w:val="-6"/>
                    </w:rPr>
                    <w:t> </w:t>
                  </w:r>
                  <w:r>
                    <w:rPr/>
                    <w:t>realizzazione</w:t>
                  </w:r>
                  <w:r>
                    <w:rPr>
                      <w:spacing w:val="-9"/>
                    </w:rPr>
                    <w:t> </w:t>
                  </w:r>
                  <w:r>
                    <w:rPr/>
                    <w:t>degli</w:t>
                  </w:r>
                  <w:r>
                    <w:rPr>
                      <w:spacing w:val="-7"/>
                    </w:rPr>
                    <w:t> </w:t>
                  </w:r>
                  <w:r>
                    <w:rPr/>
                    <w:t>obiettivi</w:t>
                  </w:r>
                  <w:r>
                    <w:rPr>
                      <w:spacing w:val="-8"/>
                    </w:rPr>
                    <w:t> </w:t>
                  </w:r>
                  <w:r>
                    <w:rPr/>
                    <w:t>istituzionali</w:t>
                  </w:r>
                  <w:r>
                    <w:rPr>
                      <w:spacing w:val="-10"/>
                    </w:rPr>
                    <w:t> </w:t>
                  </w:r>
                  <w:r>
                    <w:rPr/>
                    <w:t>attribuiti</w:t>
                  </w:r>
                  <w:r>
                    <w:rPr>
                      <w:spacing w:val="-8"/>
                    </w:rPr>
                    <w:t> </w:t>
                  </w:r>
                  <w:r>
                    <w:rPr/>
                    <w:t>a</w:t>
                  </w:r>
                  <w:r>
                    <w:rPr>
                      <w:spacing w:val="-6"/>
                    </w:rPr>
                    <w:t> </w:t>
                  </w:r>
                  <w:r>
                    <w:rPr/>
                    <w:t>Invitalia</w:t>
                  </w:r>
                  <w:r>
                    <w:rPr>
                      <w:spacing w:val="-7"/>
                    </w:rPr>
                    <w:t> </w:t>
                  </w:r>
                  <w:r>
                    <w:rPr/>
                    <w:t>-</w:t>
                  </w:r>
                  <w:r>
                    <w:rPr>
                      <w:spacing w:val="-6"/>
                    </w:rPr>
                    <w:t> </w:t>
                  </w:r>
                  <w:r>
                    <w:rPr/>
                    <w:t>Agenzia</w:t>
                  </w:r>
                  <w:r>
                    <w:rPr>
                      <w:spacing w:val="-9"/>
                    </w:rPr>
                    <w:t> </w:t>
                  </w:r>
                  <w:r>
                    <w:rPr/>
                    <w:t>nazionale</w:t>
                  </w:r>
                  <w:r>
                    <w:rPr>
                      <w:spacing w:val="-9"/>
                    </w:rPr>
                    <w:t> </w:t>
                  </w:r>
                  <w:r>
                    <w:rPr/>
                    <w:t>per</w:t>
                  </w:r>
                </w:p>
              </w:txbxContent>
            </v:textbox>
            <w10:wrap type="none"/>
          </v:shape>
        </w:pict>
      </w:r>
      <w:r>
        <w:rPr/>
        <w:pict>
          <v:shape style="position:absolute;margin-left:71.024002pt;margin-top:223.286621pt;width:452.85pt;height:15.3pt;mso-position-horizontal-relative:page;mso-position-vertical-relative:page;z-index:-277499904" type="#_x0000_t202" filled="false" stroked="false">
            <v:textbox inset="0,0,0,0">
              <w:txbxContent>
                <w:p>
                  <w:pPr>
                    <w:pStyle w:val="BodyText"/>
                  </w:pPr>
                  <w:r>
                    <w:rPr/>
                    <w:t>l'attrazione degli investimenti e lo sviluppo d'impresa S.p.A, alla stessa non si applicano i</w:t>
                  </w:r>
                </w:p>
              </w:txbxContent>
            </v:textbox>
            <w10:wrap type="none"/>
          </v:shape>
        </w:pict>
      </w:r>
      <w:r>
        <w:rPr/>
        <w:pict>
          <v:shape style="position:absolute;margin-left:71.024002pt;margin-top:237.086624pt;width:453pt;height:15.3pt;mso-position-horizontal-relative:page;mso-position-vertical-relative:page;z-index:-277498880" type="#_x0000_t202" filled="false" stroked="false">
            <v:textbox inset="0,0,0,0">
              <w:txbxContent>
                <w:p>
                  <w:pPr>
                    <w:pStyle w:val="BodyText"/>
                  </w:pPr>
                  <w:r>
                    <w:rPr/>
                    <w:t>vincoli e gli obblighi in materia di contenimento della spesa pubblica previsti dalla legge a</w:t>
                  </w:r>
                </w:p>
              </w:txbxContent>
            </v:textbox>
            <w10:wrap type="none"/>
          </v:shape>
        </w:pict>
      </w:r>
      <w:r>
        <w:rPr/>
        <w:pict>
          <v:shape style="position:absolute;margin-left:71.024002pt;margin-top:250.916626pt;width:452.8pt;height:15.3pt;mso-position-horizontal-relative:page;mso-position-vertical-relative:page;z-index:-277497856" type="#_x0000_t202" filled="false" stroked="false">
            <v:textbox inset="0,0,0,0">
              <w:txbxContent>
                <w:p>
                  <w:pPr>
                    <w:pStyle w:val="BodyText"/>
                  </w:pPr>
                  <w:r>
                    <w:rPr/>
                    <w:t>carico dei soggetti inclusi nel provvedimento dell'ISTAT di cui all'articolo 1, comma 3, della</w:t>
                  </w:r>
                </w:p>
              </w:txbxContent>
            </v:textbox>
            <w10:wrap type="none"/>
          </v:shape>
        </w:pict>
      </w:r>
      <w:r>
        <w:rPr/>
        <w:pict>
          <v:shape style="position:absolute;margin-left:71.024002pt;margin-top:264.716614pt;width:453.35pt;height:111.9pt;mso-position-horizontal-relative:page;mso-position-vertical-relative:page;z-index:-277496832" type="#_x0000_t202" filled="false" stroked="false">
            <v:textbox inset="0,0,0,0">
              <w:txbxContent>
                <w:p>
                  <w:pPr>
                    <w:pStyle w:val="BodyText"/>
                    <w:jc w:val="both"/>
                  </w:pPr>
                  <w:r>
                    <w:rPr>
                      <w:strike/>
                    </w:rPr>
                    <w:t>legge 31 dicembre 2009, n. 196.</w:t>
                  </w:r>
                </w:p>
                <w:p>
                  <w:pPr>
                    <w:pStyle w:val="BodyText"/>
                    <w:spacing w:before="0"/>
                    <w:ind w:right="17"/>
                    <w:jc w:val="both"/>
                  </w:pPr>
                  <w:r>
                    <w:rPr/>
                    <w:t>2. Al fine di assicurare il pieno ed efficace svolgimento della missione societaria ed il conseguimento</w:t>
                  </w:r>
                  <w:r>
                    <w:rPr>
                      <w:spacing w:val="30"/>
                    </w:rPr>
                    <w:t> </w:t>
                  </w:r>
                  <w:r>
                    <w:rPr/>
                    <w:t>degli</w:t>
                  </w:r>
                  <w:r>
                    <w:rPr>
                      <w:spacing w:val="31"/>
                    </w:rPr>
                    <w:t> </w:t>
                  </w:r>
                  <w:r>
                    <w:rPr/>
                    <w:t>obiettivi</w:t>
                  </w:r>
                  <w:r>
                    <w:rPr>
                      <w:spacing w:val="30"/>
                    </w:rPr>
                    <w:t> </w:t>
                  </w:r>
                  <w:r>
                    <w:rPr/>
                    <w:t>di</w:t>
                  </w:r>
                  <w:r>
                    <w:rPr>
                      <w:spacing w:val="30"/>
                    </w:rPr>
                    <w:t> </w:t>
                  </w:r>
                  <w:r>
                    <w:rPr/>
                    <w:t>cui</w:t>
                  </w:r>
                  <w:r>
                    <w:rPr>
                      <w:spacing w:val="30"/>
                    </w:rPr>
                    <w:t> </w:t>
                  </w:r>
                  <w:r>
                    <w:rPr/>
                    <w:t>al</w:t>
                  </w:r>
                  <w:r>
                    <w:rPr>
                      <w:spacing w:val="30"/>
                    </w:rPr>
                    <w:t> </w:t>
                  </w:r>
                  <w:r>
                    <w:rPr/>
                    <w:t>piano</w:t>
                  </w:r>
                  <w:r>
                    <w:rPr>
                      <w:spacing w:val="29"/>
                    </w:rPr>
                    <w:t> </w:t>
                  </w:r>
                  <w:r>
                    <w:rPr/>
                    <w:t>industriale</w:t>
                  </w:r>
                  <w:r>
                    <w:rPr>
                      <w:spacing w:val="29"/>
                    </w:rPr>
                    <w:t> </w:t>
                  </w:r>
                  <w:r>
                    <w:rPr/>
                    <w:t>e</w:t>
                  </w:r>
                  <w:r>
                    <w:rPr>
                      <w:spacing w:val="31"/>
                    </w:rPr>
                    <w:t> </w:t>
                  </w:r>
                  <w:r>
                    <w:rPr/>
                    <w:t>alla</w:t>
                  </w:r>
                  <w:r>
                    <w:rPr>
                      <w:spacing w:val="29"/>
                    </w:rPr>
                    <w:t> </w:t>
                  </w:r>
                  <w:r>
                    <w:rPr/>
                    <w:t>normativa</w:t>
                  </w:r>
                  <w:r>
                    <w:rPr>
                      <w:spacing w:val="31"/>
                    </w:rPr>
                    <w:t> </w:t>
                  </w:r>
                  <w:r>
                    <w:rPr/>
                    <w:t>vigente,</w:t>
                  </w:r>
                  <w:r>
                    <w:rPr>
                      <w:spacing w:val="38"/>
                    </w:rPr>
                    <w:t> </w:t>
                  </w:r>
                  <w:r>
                    <w:rPr/>
                    <w:t>Invitalia</w:t>
                  </w:r>
                </w:p>
                <w:p>
                  <w:pPr>
                    <w:pStyle w:val="BodyText"/>
                    <w:spacing w:before="0"/>
                    <w:ind w:right="18"/>
                    <w:jc w:val="both"/>
                  </w:pPr>
                  <w:r>
                    <w:rPr/>
                    <w:t>S.p.A. è autorizzata ad iscrivere esclusivamente nelle proprie scritture contabili patrimoniali gli eventuali decrementi conseguenti alle operazioni immobiliari di razionalizzazione e dismissione poste in essere, anche attraverso società di nuova costituzione o a controllo pubblico anche indiretto. Alle operazioni di riorganizzazione e trasferimento si applicano le disposizioni</w:t>
                  </w:r>
                  <w:r>
                    <w:rPr>
                      <w:spacing w:val="-6"/>
                    </w:rPr>
                    <w:t> </w:t>
                  </w:r>
                  <w:r>
                    <w:rPr/>
                    <w:t>di</w:t>
                  </w:r>
                  <w:r>
                    <w:rPr>
                      <w:spacing w:val="-6"/>
                    </w:rPr>
                    <w:t> </w:t>
                  </w:r>
                  <w:r>
                    <w:rPr/>
                    <w:t>cui</w:t>
                  </w:r>
                  <w:r>
                    <w:rPr>
                      <w:spacing w:val="-6"/>
                    </w:rPr>
                    <w:t> </w:t>
                  </w:r>
                  <w:r>
                    <w:rPr/>
                    <w:t>all’art.</w:t>
                  </w:r>
                  <w:r>
                    <w:rPr>
                      <w:spacing w:val="-6"/>
                    </w:rPr>
                    <w:t> </w:t>
                  </w:r>
                  <w:r>
                    <w:rPr/>
                    <w:t>1,</w:t>
                  </w:r>
                  <w:r>
                    <w:rPr>
                      <w:spacing w:val="-6"/>
                    </w:rPr>
                    <w:t> </w:t>
                  </w:r>
                  <w:r>
                    <w:rPr/>
                    <w:t>comma</w:t>
                  </w:r>
                  <w:r>
                    <w:rPr>
                      <w:spacing w:val="-7"/>
                    </w:rPr>
                    <w:t> </w:t>
                  </w:r>
                  <w:r>
                    <w:rPr/>
                    <w:t>461,</w:t>
                  </w:r>
                  <w:r>
                    <w:rPr>
                      <w:spacing w:val="-6"/>
                    </w:rPr>
                    <w:t> </w:t>
                  </w:r>
                  <w:r>
                    <w:rPr/>
                    <w:t>ultimo</w:t>
                  </w:r>
                  <w:r>
                    <w:rPr>
                      <w:spacing w:val="-5"/>
                    </w:rPr>
                    <w:t> </w:t>
                  </w:r>
                  <w:r>
                    <w:rPr/>
                    <w:t>periodo</w:t>
                  </w:r>
                  <w:r>
                    <w:rPr>
                      <w:spacing w:val="-7"/>
                    </w:rPr>
                    <w:t> </w:t>
                  </w:r>
                  <w:r>
                    <w:rPr/>
                    <w:t>della</w:t>
                  </w:r>
                  <w:r>
                    <w:rPr>
                      <w:spacing w:val="-4"/>
                    </w:rPr>
                    <w:t> </w:t>
                  </w:r>
                  <w:r>
                    <w:rPr/>
                    <w:t>legge</w:t>
                  </w:r>
                  <w:r>
                    <w:rPr>
                      <w:spacing w:val="-8"/>
                    </w:rPr>
                    <w:t> </w:t>
                  </w:r>
                  <w:r>
                    <w:rPr/>
                    <w:t>27</w:t>
                  </w:r>
                  <w:r>
                    <w:rPr>
                      <w:spacing w:val="-5"/>
                    </w:rPr>
                    <w:t> </w:t>
                  </w:r>
                  <w:r>
                    <w:rPr/>
                    <w:t>dicembre</w:t>
                  </w:r>
                  <w:r>
                    <w:rPr>
                      <w:spacing w:val="-7"/>
                    </w:rPr>
                    <w:t> </w:t>
                  </w:r>
                  <w:r>
                    <w:rPr/>
                    <w:t>2006,</w:t>
                  </w:r>
                  <w:r>
                    <w:rPr>
                      <w:spacing w:val="-6"/>
                    </w:rPr>
                    <w:t> </w:t>
                  </w:r>
                  <w:r>
                    <w:rPr/>
                    <w:t>n.</w:t>
                  </w:r>
                  <w:r>
                    <w:rPr>
                      <w:spacing w:val="-5"/>
                    </w:rPr>
                    <w:t> </w:t>
                  </w:r>
                  <w:r>
                    <w:rPr/>
                    <w:t>296.</w:t>
                  </w:r>
                </w:p>
              </w:txbxContent>
            </v:textbox>
            <w10:wrap type="none"/>
          </v:shape>
        </w:pict>
      </w:r>
      <w:r>
        <w:rPr/>
        <w:pict>
          <v:shape style="position:absolute;margin-left:71.024002pt;margin-top:402.716614pt;width:453.3pt;height:180.95pt;mso-position-horizontal-relative:page;mso-position-vertical-relative:page;z-index:-277495808"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L’articolo, al comma 1, esclude Invitalia S.p.A. dai vincoli di contenimento della finanza pubblica cui sono sottoposte le pubbliche amministrazioni, e ciò al fine di permettere alla predetta società di adempiere appieno alla sua missione istituzionale di gestire le agevolazioni dello Stato alle imprese e alle startup innovative , di fornire un supporto tecnico e operativo alla pubblica amministrazione e di provvedere all'attuazione degli accordi di programma dei progetti finanziati dall'Unione europea.</w:t>
                  </w:r>
                </w:p>
                <w:p>
                  <w:pPr>
                    <w:pStyle w:val="BodyText"/>
                    <w:spacing w:before="0"/>
                    <w:ind w:right="22"/>
                    <w:jc w:val="both"/>
                  </w:pPr>
                  <w:r>
                    <w:rPr/>
                    <w:t>A tal fine, inoltre, il comma 2 autorizza la società ad iscrivere esclusivamente nelle proprie scritture contabili patrimoniali gli eventuali decrementi conseguenti alle operazioni immobiliari di razionalizzazione e dismissione poste in essere, anche attraverso società di nuova costituzione o a controllo pubblico anche indiretto, operazioni cui si applicano le disposizioni in materia di piano di riordino e di dismissione delle proprie partecipazioni societarie, nei settori non strategici di attività previste dalla legge finanziaria del 2007.</w:t>
                  </w:r>
                </w:p>
              </w:txbxContent>
            </v:textbox>
            <w10:wrap type="none"/>
          </v:shape>
        </w:pict>
      </w:r>
      <w:r>
        <w:rPr/>
        <w:pict>
          <v:shape style="position:absolute;margin-left:288.369995pt;margin-top:737.69812pt;width:18.55pt;height:14.25pt;mso-position-horizontal-relative:page;mso-position-vertical-relative:page;z-index:-277494784" type="#_x0000_t202" filled="false" stroked="false">
            <v:textbox inset="0,0,0,0">
              <w:txbxContent>
                <w:p>
                  <w:pPr>
                    <w:spacing w:before="11"/>
                    <w:ind w:left="20" w:right="0" w:firstLine="0"/>
                    <w:jc w:val="left"/>
                    <w:rPr>
                      <w:sz w:val="22"/>
                    </w:rPr>
                  </w:pPr>
                  <w:r>
                    <w:rPr>
                      <w:sz w:val="22"/>
                    </w:rPr>
                    <w:t>109</w:t>
                  </w:r>
                </w:p>
              </w:txbxContent>
            </v:textbox>
            <w10:wrap type="none"/>
          </v:shape>
        </w:pict>
      </w:r>
      <w:r>
        <w:rPr/>
        <w:pict>
          <v:shape style="position:absolute;margin-left:72.024002pt;margin-top:193.559982pt;width:451.4pt;height:12pt;mso-position-horizontal-relative:page;mso-position-vertical-relative:page;z-index:-2774937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07.359985pt;width:451.4pt;height:12pt;mso-position-horizontal-relative:page;mso-position-vertical-relative:page;z-index:-2774927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21.159973pt;width:451.4pt;height:12pt;mso-position-horizontal-relative:page;mso-position-vertical-relative:page;z-index:-2774917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34.959976pt;width:451.4pt;height:12pt;mso-position-horizontal-relative:page;mso-position-vertical-relative:page;z-index:-2774906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48.759979pt;width:451.4pt;height:12pt;mso-position-horizontal-relative:page;mso-position-vertical-relative:page;z-index:-27748966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48864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48761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9.024002pt;margin-top:85.286621pt;width:417.2pt;height:42.9pt;mso-position-horizontal-relative:page;mso-position-vertical-relative:page;z-index:-277486592" type="#_x0000_t202" filled="false" stroked="false">
            <v:textbox inset="0,0,0,0">
              <w:txbxContent>
                <w:p>
                  <w:pPr>
                    <w:spacing w:before="10"/>
                    <w:ind w:left="19" w:right="14" w:firstLine="0"/>
                    <w:jc w:val="center"/>
                    <w:rPr>
                      <w:rFonts w:ascii="TimesNewRomanPS-BoldItalicMT"/>
                      <w:b/>
                      <w:i/>
                      <w:sz w:val="24"/>
                    </w:rPr>
                  </w:pPr>
                  <w:bookmarkStart w:name="_bookmark59" w:id="60"/>
                  <w:bookmarkEnd w:id="60"/>
                  <w:r>
                    <w:rPr/>
                  </w:r>
                  <w:r>
                    <w:rPr>
                      <w:rFonts w:ascii="TimesNewRomanPS-BoldItalicMT"/>
                      <w:b/>
                      <w:i/>
                      <w:sz w:val="24"/>
                    </w:rPr>
                    <w:t>Art. 54</w:t>
                  </w:r>
                </w:p>
                <w:p>
                  <w:pPr>
                    <w:spacing w:before="0"/>
                    <w:ind w:left="19" w:right="17" w:firstLine="0"/>
                    <w:jc w:val="center"/>
                    <w:rPr>
                      <w:rFonts w:ascii="TimesNewRomanPS-BoldItalicMT" w:hAnsi="TimesNewRomanPS-BoldItalicMT"/>
                      <w:b/>
                      <w:i/>
                      <w:sz w:val="24"/>
                    </w:rPr>
                  </w:pPr>
                  <w:r>
                    <w:rPr>
                      <w:rFonts w:ascii="TimesNewRomanPS-BoldItalicMT" w:hAnsi="TimesNewRomanPS-BoldItalicMT"/>
                      <w:b/>
                      <w:i/>
                      <w:sz w:val="24"/>
                    </w:rPr>
                    <w:t>Unità di valutazione degli effetti di finanza pubblica delle operazioni di partenariato pubblico privato</w:t>
                  </w:r>
                </w:p>
              </w:txbxContent>
            </v:textbox>
            <w10:wrap type="none"/>
          </v:shape>
        </w:pict>
      </w:r>
      <w:r>
        <w:rPr/>
        <w:pict>
          <v:shape style="position:absolute;margin-left:71.024002pt;margin-top:140.486618pt;width:453.4pt;height:180.95pt;mso-position-horizontal-relative:page;mso-position-vertical-relative:page;z-index:-277485568" type="#_x0000_t202" filled="false" stroked="false">
            <v:textbox inset="0,0,0,0">
              <w:txbxContent>
                <w:p>
                  <w:pPr>
                    <w:pStyle w:val="BodyText"/>
                    <w:ind w:right="17"/>
                    <w:jc w:val="both"/>
                  </w:pPr>
                  <w:r>
                    <w:rPr>
                      <w:color w:val="525252"/>
                    </w:rPr>
                    <w:t>1. </w:t>
                  </w:r>
                  <w:r>
                    <w:rPr/>
                    <w:t>Qualora, al fine di realizzare infrastrutture legate alla cura di pazienti COVID o ristrutturare quelle esistenti per rispettare le misure di contenimento contro la diffusione del virus, vengano utilizzate forme di Partenariato Pubblico Privato (PPP), le operazioni sono comunicate al Ministero dell’Economia e delle Finanze, Dipartimento della Ragioneria Generale dello Stato, attraverso il portale previsto dall’articolo 1, comma 626, della legge 27 dicembre</w:t>
                  </w:r>
                  <w:r>
                    <w:rPr>
                      <w:spacing w:val="-16"/>
                    </w:rPr>
                    <w:t> </w:t>
                  </w:r>
                  <w:r>
                    <w:rPr/>
                    <w:t>2019,</w:t>
                  </w:r>
                  <w:r>
                    <w:rPr>
                      <w:spacing w:val="-14"/>
                    </w:rPr>
                    <w:t> </w:t>
                  </w:r>
                  <w:r>
                    <w:rPr/>
                    <w:t>n.</w:t>
                  </w:r>
                  <w:r>
                    <w:rPr>
                      <w:spacing w:val="-13"/>
                    </w:rPr>
                    <w:t> </w:t>
                  </w:r>
                  <w:r>
                    <w:rPr/>
                    <w:t>160.</w:t>
                  </w:r>
                  <w:r>
                    <w:rPr>
                      <w:spacing w:val="-14"/>
                    </w:rPr>
                    <w:t> </w:t>
                  </w:r>
                  <w:r>
                    <w:rPr/>
                    <w:t>Tali</w:t>
                  </w:r>
                  <w:r>
                    <w:rPr>
                      <w:spacing w:val="-13"/>
                    </w:rPr>
                    <w:t> </w:t>
                  </w:r>
                  <w:r>
                    <w:rPr/>
                    <w:t>operazioni</w:t>
                  </w:r>
                  <w:r>
                    <w:rPr>
                      <w:spacing w:val="-14"/>
                    </w:rPr>
                    <w:t> </w:t>
                  </w:r>
                  <w:r>
                    <w:rPr/>
                    <w:t>sono</w:t>
                  </w:r>
                  <w:r>
                    <w:rPr>
                      <w:spacing w:val="-13"/>
                    </w:rPr>
                    <w:t> </w:t>
                  </w:r>
                  <w:r>
                    <w:rPr/>
                    <w:t>esaminate,</w:t>
                  </w:r>
                  <w:r>
                    <w:rPr>
                      <w:spacing w:val="-15"/>
                    </w:rPr>
                    <w:t> </w:t>
                  </w:r>
                  <w:r>
                    <w:rPr/>
                    <w:t>per</w:t>
                  </w:r>
                  <w:r>
                    <w:rPr>
                      <w:spacing w:val="-14"/>
                    </w:rPr>
                    <w:t> </w:t>
                  </w:r>
                  <w:r>
                    <w:rPr/>
                    <w:t>gli</w:t>
                  </w:r>
                  <w:r>
                    <w:rPr>
                      <w:spacing w:val="-14"/>
                    </w:rPr>
                    <w:t> </w:t>
                  </w:r>
                  <w:r>
                    <w:rPr/>
                    <w:t>effetti</w:t>
                  </w:r>
                  <w:r>
                    <w:rPr>
                      <w:spacing w:val="-13"/>
                    </w:rPr>
                    <w:t> </w:t>
                  </w:r>
                  <w:r>
                    <w:rPr/>
                    <w:t>contabili</w:t>
                  </w:r>
                  <w:r>
                    <w:rPr>
                      <w:spacing w:val="-14"/>
                    </w:rPr>
                    <w:t> </w:t>
                  </w:r>
                  <w:r>
                    <w:rPr/>
                    <w:t>e</w:t>
                  </w:r>
                  <w:r>
                    <w:rPr>
                      <w:spacing w:val="-15"/>
                    </w:rPr>
                    <w:t> </w:t>
                  </w:r>
                  <w:r>
                    <w:rPr/>
                    <w:t>per</w:t>
                  </w:r>
                  <w:r>
                    <w:rPr>
                      <w:spacing w:val="-14"/>
                    </w:rPr>
                    <w:t> </w:t>
                  </w:r>
                  <w:r>
                    <w:rPr/>
                    <w:t>assicurarne la compatibilità con i saldi di finanza pubblica, da un nucleo di esperti che opera alle dirette dipendenze del Ragioniere Generale, composto anche da soggetti non appartenenti alle pubbliche amministrazioni (fino ad un massimo di ….) scelte tra persone di comprovata esperienza</w:t>
                  </w:r>
                  <w:r>
                    <w:rPr>
                      <w:spacing w:val="-14"/>
                    </w:rPr>
                    <w:t> </w:t>
                  </w:r>
                  <w:r>
                    <w:rPr/>
                    <w:t>ed</w:t>
                  </w:r>
                  <w:r>
                    <w:rPr>
                      <w:spacing w:val="-13"/>
                    </w:rPr>
                    <w:t> </w:t>
                  </w:r>
                  <w:r>
                    <w:rPr/>
                    <w:t>elevata</w:t>
                  </w:r>
                  <w:r>
                    <w:rPr>
                      <w:spacing w:val="-14"/>
                    </w:rPr>
                    <w:t> </w:t>
                  </w:r>
                  <w:r>
                    <w:rPr/>
                    <w:t>professionalità</w:t>
                  </w:r>
                  <w:r>
                    <w:rPr>
                      <w:spacing w:val="-13"/>
                    </w:rPr>
                    <w:t> </w:t>
                  </w:r>
                  <w:r>
                    <w:rPr/>
                    <w:t>nel</w:t>
                  </w:r>
                  <w:r>
                    <w:rPr>
                      <w:spacing w:val="-13"/>
                    </w:rPr>
                    <w:t> </w:t>
                  </w:r>
                  <w:r>
                    <w:rPr/>
                    <w:t>PPP,</w:t>
                  </w:r>
                  <w:r>
                    <w:rPr>
                      <w:spacing w:val="-15"/>
                    </w:rPr>
                    <w:t> </w:t>
                  </w:r>
                  <w:r>
                    <w:rPr/>
                    <w:t>nominati</w:t>
                  </w:r>
                  <w:r>
                    <w:rPr>
                      <w:spacing w:val="-13"/>
                    </w:rPr>
                    <w:t> </w:t>
                  </w:r>
                  <w:r>
                    <w:rPr/>
                    <w:t>con</w:t>
                  </w:r>
                  <w:r>
                    <w:rPr>
                      <w:spacing w:val="-13"/>
                    </w:rPr>
                    <w:t> </w:t>
                  </w:r>
                  <w:r>
                    <w:rPr/>
                    <w:t>decreto</w:t>
                  </w:r>
                  <w:r>
                    <w:rPr>
                      <w:spacing w:val="-13"/>
                    </w:rPr>
                    <w:t> </w:t>
                  </w:r>
                  <w:r>
                    <w:rPr/>
                    <w:t>del</w:t>
                  </w:r>
                  <w:r>
                    <w:rPr>
                      <w:spacing w:val="-13"/>
                    </w:rPr>
                    <w:t> </w:t>
                  </w:r>
                  <w:r>
                    <w:rPr/>
                    <w:t>Ministro</w:t>
                  </w:r>
                  <w:r>
                    <w:rPr>
                      <w:spacing w:val="-12"/>
                    </w:rPr>
                    <w:t> </w:t>
                  </w:r>
                  <w:r>
                    <w:rPr/>
                    <w:t>dell’economia e</w:t>
                  </w:r>
                  <w:r>
                    <w:rPr>
                      <w:spacing w:val="-7"/>
                    </w:rPr>
                    <w:t> </w:t>
                  </w:r>
                  <w:r>
                    <w:rPr/>
                    <w:t>delle</w:t>
                  </w:r>
                  <w:r>
                    <w:rPr>
                      <w:spacing w:val="-6"/>
                    </w:rPr>
                    <w:t> </w:t>
                  </w:r>
                  <w:r>
                    <w:rPr/>
                    <w:t>finanze.</w:t>
                  </w:r>
                  <w:r>
                    <w:rPr>
                      <w:spacing w:val="-4"/>
                    </w:rPr>
                    <w:t> </w:t>
                  </w:r>
                  <w:r>
                    <w:rPr/>
                    <w:t>L’Unità</w:t>
                  </w:r>
                  <w:r>
                    <w:rPr>
                      <w:spacing w:val="-5"/>
                    </w:rPr>
                    <w:t> </w:t>
                  </w:r>
                  <w:r>
                    <w:rPr/>
                    <w:t>collabora</w:t>
                  </w:r>
                  <w:r>
                    <w:rPr>
                      <w:spacing w:val="-7"/>
                    </w:rPr>
                    <w:t> </w:t>
                  </w:r>
                  <w:r>
                    <w:rPr/>
                    <w:t>e</w:t>
                  </w:r>
                  <w:r>
                    <w:rPr>
                      <w:spacing w:val="-6"/>
                    </w:rPr>
                    <w:t> </w:t>
                  </w:r>
                  <w:r>
                    <w:rPr/>
                    <w:t>supporta</w:t>
                  </w:r>
                  <w:r>
                    <w:rPr>
                      <w:spacing w:val="-7"/>
                    </w:rPr>
                    <w:t> </w:t>
                  </w:r>
                  <w:r>
                    <w:rPr/>
                    <w:t>i</w:t>
                  </w:r>
                  <w:r>
                    <w:rPr>
                      <w:spacing w:val="-4"/>
                    </w:rPr>
                    <w:t> </w:t>
                  </w:r>
                  <w:r>
                    <w:rPr/>
                    <w:t>soggetti</w:t>
                  </w:r>
                  <w:r>
                    <w:rPr>
                      <w:spacing w:val="-4"/>
                    </w:rPr>
                    <w:t> </w:t>
                  </w:r>
                  <w:r>
                    <w:rPr/>
                    <w:t>aggiudicatori</w:t>
                  </w:r>
                  <w:r>
                    <w:rPr>
                      <w:spacing w:val="-5"/>
                    </w:rPr>
                    <w:t> </w:t>
                  </w:r>
                  <w:r>
                    <w:rPr/>
                    <w:t>a</w:t>
                  </w:r>
                  <w:r>
                    <w:rPr>
                      <w:spacing w:val="-6"/>
                    </w:rPr>
                    <w:t> </w:t>
                  </w:r>
                  <w:r>
                    <w:rPr/>
                    <w:t>cui</w:t>
                  </w:r>
                  <w:r>
                    <w:rPr>
                      <w:spacing w:val="-5"/>
                    </w:rPr>
                    <w:t> </w:t>
                  </w:r>
                  <w:r>
                    <w:rPr/>
                    <w:t>spetta</w:t>
                  </w:r>
                  <w:r>
                    <w:rPr>
                      <w:spacing w:val="-6"/>
                    </w:rPr>
                    <w:t> </w:t>
                  </w:r>
                  <w:r>
                    <w:rPr/>
                    <w:t>la</w:t>
                  </w:r>
                  <w:r>
                    <w:rPr>
                      <w:spacing w:val="-5"/>
                    </w:rPr>
                    <w:t> </w:t>
                  </w:r>
                  <w:r>
                    <w:rPr/>
                    <w:t>scelta</w:t>
                  </w:r>
                  <w:r>
                    <w:rPr>
                      <w:spacing w:val="-6"/>
                    </w:rPr>
                    <w:t> </w:t>
                  </w:r>
                  <w:r>
                    <w:rPr/>
                    <w:t>degli interventi,</w:t>
                  </w:r>
                  <w:r>
                    <w:rPr>
                      <w:spacing w:val="-9"/>
                    </w:rPr>
                    <w:t> </w:t>
                  </w:r>
                  <w:r>
                    <w:rPr/>
                    <w:t>da</w:t>
                  </w:r>
                  <w:r>
                    <w:rPr>
                      <w:spacing w:val="-7"/>
                    </w:rPr>
                    <w:t> </w:t>
                  </w:r>
                  <w:r>
                    <w:rPr/>
                    <w:t>effettuare</w:t>
                  </w:r>
                  <w:r>
                    <w:rPr>
                      <w:spacing w:val="-8"/>
                    </w:rPr>
                    <w:t> </w:t>
                  </w:r>
                  <w:r>
                    <w:rPr/>
                    <w:t>anche</w:t>
                  </w:r>
                  <w:r>
                    <w:rPr>
                      <w:spacing w:val="-10"/>
                    </w:rPr>
                    <w:t> </w:t>
                  </w:r>
                  <w:r>
                    <w:rPr/>
                    <w:t>in</w:t>
                  </w:r>
                  <w:r>
                    <w:rPr>
                      <w:spacing w:val="-6"/>
                    </w:rPr>
                    <w:t> </w:t>
                  </w:r>
                  <w:r>
                    <w:rPr/>
                    <w:t>altri</w:t>
                  </w:r>
                  <w:r>
                    <w:rPr>
                      <w:spacing w:val="-8"/>
                    </w:rPr>
                    <w:t> </w:t>
                  </w:r>
                  <w:r>
                    <w:rPr/>
                    <w:t>settori,</w:t>
                  </w:r>
                  <w:r>
                    <w:rPr>
                      <w:spacing w:val="-9"/>
                    </w:rPr>
                    <w:t> </w:t>
                  </w:r>
                  <w:r>
                    <w:rPr/>
                    <w:t>affinché</w:t>
                  </w:r>
                  <w:r>
                    <w:rPr>
                      <w:spacing w:val="-10"/>
                    </w:rPr>
                    <w:t> </w:t>
                  </w:r>
                  <w:r>
                    <w:rPr/>
                    <w:t>gli</w:t>
                  </w:r>
                  <w:r>
                    <w:rPr>
                      <w:spacing w:val="-8"/>
                    </w:rPr>
                    <w:t> </w:t>
                  </w:r>
                  <w:r>
                    <w:rPr/>
                    <w:t>investimenti</w:t>
                  </w:r>
                  <w:r>
                    <w:rPr>
                      <w:spacing w:val="-8"/>
                    </w:rPr>
                    <w:t> </w:t>
                  </w:r>
                  <w:r>
                    <w:rPr/>
                    <w:t>possano</w:t>
                  </w:r>
                  <w:r>
                    <w:rPr>
                      <w:spacing w:val="-8"/>
                    </w:rPr>
                    <w:t> </w:t>
                  </w:r>
                  <w:r>
                    <w:rPr/>
                    <w:t>essere</w:t>
                  </w:r>
                  <w:r>
                    <w:rPr>
                      <w:spacing w:val="-8"/>
                    </w:rPr>
                    <w:t> </w:t>
                  </w:r>
                  <w:r>
                    <w:rPr/>
                    <w:t>realizzati in PPP compatibilmente con il rispetto dei saldi programmati di finanza</w:t>
                  </w:r>
                  <w:r>
                    <w:rPr>
                      <w:spacing w:val="-6"/>
                    </w:rPr>
                    <w:t> </w:t>
                  </w:r>
                  <w:r>
                    <w:rPr/>
                    <w:t>pubblica.</w:t>
                  </w:r>
                </w:p>
              </w:txbxContent>
            </v:textbox>
            <w10:wrap type="none"/>
          </v:shape>
        </w:pict>
      </w:r>
      <w:r>
        <w:rPr/>
        <w:pict>
          <v:shape style="position:absolute;margin-left:71.024002pt;margin-top:333.716614pt;width:453.45pt;height:98.1pt;mso-position-horizontal-relative:page;mso-position-vertical-relative:page;z-index:-277484544" type="#_x0000_t202" filled="false" stroked="false">
            <v:textbox inset="0,0,0,0">
              <w:txbxContent>
                <w:p>
                  <w:pPr>
                    <w:pStyle w:val="BodyText"/>
                    <w:ind w:right="17"/>
                    <w:jc w:val="both"/>
                  </w:pPr>
                  <w:r>
                    <w:rPr/>
                    <w:t>2. Per l’attuazione del presente articolo è autorizzata la spesa nel limite massimo di 100.000 euro per l’anno 2020 e di 200.000 euro annui a decorrere dall’anno 2021. Al relativo onere si provvede mediante corrispondente riduzione dello stanziamento del fondo speciale di parte corrente</w:t>
                  </w:r>
                  <w:r>
                    <w:rPr>
                      <w:spacing w:val="-10"/>
                    </w:rPr>
                    <w:t> </w:t>
                  </w:r>
                  <w:r>
                    <w:rPr/>
                    <w:t>iscritto,</w:t>
                  </w:r>
                  <w:r>
                    <w:rPr>
                      <w:spacing w:val="-7"/>
                    </w:rPr>
                    <w:t> </w:t>
                  </w:r>
                  <w:r>
                    <w:rPr/>
                    <w:t>ai</w:t>
                  </w:r>
                  <w:r>
                    <w:rPr>
                      <w:spacing w:val="-6"/>
                    </w:rPr>
                    <w:t> </w:t>
                  </w:r>
                  <w:r>
                    <w:rPr/>
                    <w:t>fini</w:t>
                  </w:r>
                  <w:r>
                    <w:rPr>
                      <w:spacing w:val="-7"/>
                    </w:rPr>
                    <w:t> </w:t>
                  </w:r>
                  <w:r>
                    <w:rPr/>
                    <w:t>del</w:t>
                  </w:r>
                  <w:r>
                    <w:rPr>
                      <w:spacing w:val="-8"/>
                    </w:rPr>
                    <w:t> </w:t>
                  </w:r>
                  <w:r>
                    <w:rPr/>
                    <w:t>bilancio</w:t>
                  </w:r>
                  <w:r>
                    <w:rPr>
                      <w:spacing w:val="-7"/>
                    </w:rPr>
                    <w:t> </w:t>
                  </w:r>
                  <w:r>
                    <w:rPr/>
                    <w:t>triennale</w:t>
                  </w:r>
                  <w:r>
                    <w:rPr>
                      <w:spacing w:val="-9"/>
                    </w:rPr>
                    <w:t> </w:t>
                  </w:r>
                  <w:r>
                    <w:rPr/>
                    <w:t>2020-2022,</w:t>
                  </w:r>
                  <w:r>
                    <w:rPr>
                      <w:spacing w:val="-8"/>
                    </w:rPr>
                    <w:t> </w:t>
                  </w:r>
                  <w:r>
                    <w:rPr/>
                    <w:t>nell’ambito</w:t>
                  </w:r>
                  <w:r>
                    <w:rPr>
                      <w:spacing w:val="-8"/>
                    </w:rPr>
                    <w:t> </w:t>
                  </w:r>
                  <w:r>
                    <w:rPr/>
                    <w:t>del</w:t>
                  </w:r>
                  <w:r>
                    <w:rPr>
                      <w:spacing w:val="-7"/>
                    </w:rPr>
                    <w:t> </w:t>
                  </w:r>
                  <w:r>
                    <w:rPr/>
                    <w:t>programma</w:t>
                  </w:r>
                  <w:r>
                    <w:rPr>
                      <w:spacing w:val="-10"/>
                    </w:rPr>
                    <w:t> </w:t>
                  </w:r>
                  <w:r>
                    <w:rPr/>
                    <w:t>“Fondi</w:t>
                  </w:r>
                  <w:r>
                    <w:rPr>
                      <w:spacing w:val="-7"/>
                    </w:rPr>
                    <w:t> </w:t>
                  </w:r>
                  <w:r>
                    <w:rPr/>
                    <w:t>di riserva e speciali” della missione “Fondi da ripartire” dello stato di previsione del Ministero dell’economia e delle finanze per l’anno 2020, allo scopo parzialmente utilizzando l’accantonamento relativo al medesimo</w:t>
                  </w:r>
                  <w:r>
                    <w:rPr>
                      <w:spacing w:val="-1"/>
                    </w:rPr>
                    <w:t> </w:t>
                  </w:r>
                  <w:r>
                    <w:rPr/>
                    <w:t>Ministero.</w:t>
                  </w:r>
                </w:p>
              </w:txbxContent>
            </v:textbox>
            <w10:wrap type="none"/>
          </v:shape>
        </w:pict>
      </w:r>
      <w:r>
        <w:rPr/>
        <w:pict>
          <v:shape style="position:absolute;margin-left:71.024002pt;margin-top:444.136627pt;width:453.35pt;height:307.8pt;mso-position-horizontal-relative:page;mso-position-vertical-relative:page;z-index:-277483520"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9"/>
                    <w:jc w:val="both"/>
                  </w:pPr>
                  <w:r>
                    <w:rPr/>
                    <w:t>Nella fase attuale di uscita graduale dall’emergenza COVID e di gestione della fase di ripresa delle attività, il settore pubblico dovrà affrontare la ristrutturazione di molti edifici sia per le esigenze</w:t>
                  </w:r>
                  <w:r>
                    <w:rPr>
                      <w:spacing w:val="-15"/>
                    </w:rPr>
                    <w:t> </w:t>
                  </w:r>
                  <w:r>
                    <w:rPr/>
                    <w:t>sanitarie</w:t>
                  </w:r>
                  <w:r>
                    <w:rPr>
                      <w:spacing w:val="-15"/>
                    </w:rPr>
                    <w:t> </w:t>
                  </w:r>
                  <w:r>
                    <w:rPr/>
                    <w:t>dirette</w:t>
                  </w:r>
                  <w:r>
                    <w:rPr>
                      <w:spacing w:val="-13"/>
                    </w:rPr>
                    <w:t> </w:t>
                  </w:r>
                  <w:r>
                    <w:rPr/>
                    <w:t>(ospedali</w:t>
                  </w:r>
                  <w:r>
                    <w:rPr>
                      <w:spacing w:val="-13"/>
                    </w:rPr>
                    <w:t> </w:t>
                  </w:r>
                  <w:r>
                    <w:rPr/>
                    <w:t>COVID),</w:t>
                  </w:r>
                  <w:r>
                    <w:rPr>
                      <w:spacing w:val="-14"/>
                    </w:rPr>
                    <w:t> </w:t>
                  </w:r>
                  <w:r>
                    <w:rPr/>
                    <w:t>sia</w:t>
                  </w:r>
                  <w:r>
                    <w:rPr>
                      <w:spacing w:val="-14"/>
                    </w:rPr>
                    <w:t> </w:t>
                  </w:r>
                  <w:r>
                    <w:rPr/>
                    <w:t>per</w:t>
                  </w:r>
                  <w:r>
                    <w:rPr>
                      <w:spacing w:val="-14"/>
                    </w:rPr>
                    <w:t> </w:t>
                  </w:r>
                  <w:r>
                    <w:rPr/>
                    <w:t>assicurare</w:t>
                  </w:r>
                  <w:r>
                    <w:rPr>
                      <w:spacing w:val="-15"/>
                    </w:rPr>
                    <w:t> </w:t>
                  </w:r>
                  <w:r>
                    <w:rPr/>
                    <w:t>le</w:t>
                  </w:r>
                  <w:r>
                    <w:rPr>
                      <w:spacing w:val="-14"/>
                    </w:rPr>
                    <w:t> </w:t>
                  </w:r>
                  <w:r>
                    <w:rPr/>
                    <w:t>necessarie</w:t>
                  </w:r>
                  <w:r>
                    <w:rPr>
                      <w:spacing w:val="-14"/>
                    </w:rPr>
                    <w:t> </w:t>
                  </w:r>
                  <w:r>
                    <w:rPr/>
                    <w:t>misure</w:t>
                  </w:r>
                  <w:r>
                    <w:rPr>
                      <w:spacing w:val="-16"/>
                    </w:rPr>
                    <w:t> </w:t>
                  </w:r>
                  <w:r>
                    <w:rPr/>
                    <w:t>di</w:t>
                  </w:r>
                  <w:r>
                    <w:rPr>
                      <w:spacing w:val="-13"/>
                    </w:rPr>
                    <w:t> </w:t>
                  </w:r>
                  <w:r>
                    <w:rPr/>
                    <w:t>sicurezza negli edifici aperti al pubblico. La costruzione e gestione degli ospedali ovvero la loro ristrutturazione</w:t>
                  </w:r>
                  <w:r>
                    <w:rPr>
                      <w:spacing w:val="-8"/>
                    </w:rPr>
                    <w:t> </w:t>
                  </w:r>
                  <w:r>
                    <w:rPr/>
                    <w:t>è</w:t>
                  </w:r>
                  <w:r>
                    <w:rPr>
                      <w:spacing w:val="-11"/>
                    </w:rPr>
                    <w:t> </w:t>
                  </w:r>
                  <w:r>
                    <w:rPr/>
                    <w:t>sovente</w:t>
                  </w:r>
                  <w:r>
                    <w:rPr>
                      <w:spacing w:val="-8"/>
                    </w:rPr>
                    <w:t> </w:t>
                  </w:r>
                  <w:r>
                    <w:rPr/>
                    <w:t>realizzata</w:t>
                  </w:r>
                  <w:r>
                    <w:rPr>
                      <w:spacing w:val="-8"/>
                    </w:rPr>
                    <w:t> </w:t>
                  </w:r>
                  <w:r>
                    <w:rPr/>
                    <w:t>attraverso</w:t>
                  </w:r>
                  <w:r>
                    <w:rPr>
                      <w:spacing w:val="-8"/>
                    </w:rPr>
                    <w:t> </w:t>
                  </w:r>
                  <w:r>
                    <w:rPr/>
                    <w:t>contratti</w:t>
                  </w:r>
                  <w:r>
                    <w:rPr>
                      <w:spacing w:val="-9"/>
                    </w:rPr>
                    <w:t> </w:t>
                  </w:r>
                  <w:r>
                    <w:rPr/>
                    <w:t>di</w:t>
                  </w:r>
                  <w:r>
                    <w:rPr>
                      <w:spacing w:val="-9"/>
                    </w:rPr>
                    <w:t> </w:t>
                  </w:r>
                  <w:r>
                    <w:rPr/>
                    <w:t>Partenariato</w:t>
                  </w:r>
                  <w:r>
                    <w:rPr>
                      <w:spacing w:val="-9"/>
                    </w:rPr>
                    <w:t> </w:t>
                  </w:r>
                  <w:r>
                    <w:rPr/>
                    <w:t>Pubblico</w:t>
                  </w:r>
                  <w:r>
                    <w:rPr>
                      <w:spacing w:val="-10"/>
                    </w:rPr>
                    <w:t> </w:t>
                  </w:r>
                  <w:r>
                    <w:rPr/>
                    <w:t>Privato</w:t>
                  </w:r>
                  <w:r>
                    <w:rPr>
                      <w:spacing w:val="-3"/>
                    </w:rPr>
                    <w:t> </w:t>
                  </w:r>
                  <w:r>
                    <w:rPr/>
                    <w:t>(PPP); questo avviene anche sugli edifici scolastici e sugli uffici sotto diverse</w:t>
                  </w:r>
                  <w:r>
                    <w:rPr>
                      <w:spacing w:val="-7"/>
                    </w:rPr>
                    <w:t> </w:t>
                  </w:r>
                  <w:r>
                    <w:rPr/>
                    <w:t>forme.</w:t>
                  </w:r>
                </w:p>
                <w:p>
                  <w:pPr>
                    <w:pStyle w:val="BodyText"/>
                    <w:spacing w:before="0"/>
                    <w:ind w:right="18"/>
                    <w:jc w:val="both"/>
                  </w:pPr>
                  <w:r>
                    <w:rPr/>
                    <w:t>Le</w:t>
                  </w:r>
                  <w:r>
                    <w:rPr>
                      <w:spacing w:val="-12"/>
                    </w:rPr>
                    <w:t> </w:t>
                  </w:r>
                  <w:r>
                    <w:rPr/>
                    <w:t>operazioni</w:t>
                  </w:r>
                  <w:r>
                    <w:rPr>
                      <w:spacing w:val="-10"/>
                    </w:rPr>
                    <w:t> </w:t>
                  </w:r>
                  <w:r>
                    <w:rPr/>
                    <w:t>di</w:t>
                  </w:r>
                  <w:r>
                    <w:rPr>
                      <w:spacing w:val="-11"/>
                    </w:rPr>
                    <w:t> </w:t>
                  </w:r>
                  <w:r>
                    <w:rPr/>
                    <w:t>PPP,</w:t>
                  </w:r>
                  <w:r>
                    <w:rPr>
                      <w:spacing w:val="-11"/>
                    </w:rPr>
                    <w:t> </w:t>
                  </w:r>
                  <w:r>
                    <w:rPr/>
                    <w:t>se</w:t>
                  </w:r>
                  <w:r>
                    <w:rPr>
                      <w:spacing w:val="-12"/>
                    </w:rPr>
                    <w:t> </w:t>
                  </w:r>
                  <w:r>
                    <w:rPr/>
                    <w:t>non</w:t>
                  </w:r>
                  <w:r>
                    <w:rPr>
                      <w:spacing w:val="-11"/>
                    </w:rPr>
                    <w:t> </w:t>
                  </w:r>
                  <w:r>
                    <w:rPr/>
                    <w:t>ben</w:t>
                  </w:r>
                  <w:r>
                    <w:rPr>
                      <w:spacing w:val="-10"/>
                    </w:rPr>
                    <w:t> </w:t>
                  </w:r>
                  <w:r>
                    <w:rPr/>
                    <w:t>definite,</w:t>
                  </w:r>
                  <w:r>
                    <w:rPr>
                      <w:spacing w:val="-11"/>
                    </w:rPr>
                    <w:t> </w:t>
                  </w:r>
                  <w:r>
                    <w:rPr/>
                    <w:t>possono</w:t>
                  </w:r>
                  <w:r>
                    <w:rPr>
                      <w:spacing w:val="-8"/>
                    </w:rPr>
                    <w:t> </w:t>
                  </w:r>
                  <w:r>
                    <w:rPr/>
                    <w:t>avere</w:t>
                  </w:r>
                  <w:r>
                    <w:rPr>
                      <w:spacing w:val="-12"/>
                    </w:rPr>
                    <w:t> </w:t>
                  </w:r>
                  <w:r>
                    <w:rPr/>
                    <w:t>effetti</w:t>
                  </w:r>
                  <w:r>
                    <w:rPr>
                      <w:spacing w:val="-11"/>
                    </w:rPr>
                    <w:t> </w:t>
                  </w:r>
                  <w:r>
                    <w:rPr/>
                    <w:t>negativi</w:t>
                  </w:r>
                  <w:r>
                    <w:rPr>
                      <w:spacing w:val="-11"/>
                    </w:rPr>
                    <w:t> </w:t>
                  </w:r>
                  <w:r>
                    <w:rPr/>
                    <w:t>sulla</w:t>
                  </w:r>
                  <w:r>
                    <w:rPr>
                      <w:spacing w:val="-11"/>
                    </w:rPr>
                    <w:t> </w:t>
                  </w:r>
                  <w:r>
                    <w:rPr/>
                    <w:t>finanza</w:t>
                  </w:r>
                  <w:r>
                    <w:rPr>
                      <w:spacing w:val="-12"/>
                    </w:rPr>
                    <w:t> </w:t>
                  </w:r>
                  <w:r>
                    <w:rPr/>
                    <w:t>pubblica; al</w:t>
                  </w:r>
                  <w:r>
                    <w:rPr>
                      <w:spacing w:val="-13"/>
                    </w:rPr>
                    <w:t> </w:t>
                  </w:r>
                  <w:r>
                    <w:rPr/>
                    <w:t>contrario,</w:t>
                  </w:r>
                  <w:r>
                    <w:rPr>
                      <w:spacing w:val="-13"/>
                    </w:rPr>
                    <w:t> </w:t>
                  </w:r>
                  <w:r>
                    <w:rPr/>
                    <w:t>se</w:t>
                  </w:r>
                  <w:r>
                    <w:rPr>
                      <w:spacing w:val="-14"/>
                    </w:rPr>
                    <w:t> </w:t>
                  </w:r>
                  <w:r>
                    <w:rPr/>
                    <w:t>ben</w:t>
                  </w:r>
                  <w:r>
                    <w:rPr>
                      <w:spacing w:val="-12"/>
                    </w:rPr>
                    <w:t> </w:t>
                  </w:r>
                  <w:r>
                    <w:rPr/>
                    <w:t>disegnate</w:t>
                  </w:r>
                  <w:r>
                    <w:rPr>
                      <w:spacing w:val="-14"/>
                    </w:rPr>
                    <w:t> </w:t>
                  </w:r>
                  <w:r>
                    <w:rPr/>
                    <w:t>anche</w:t>
                  </w:r>
                  <w:r>
                    <w:rPr>
                      <w:spacing w:val="-13"/>
                    </w:rPr>
                    <w:t> </w:t>
                  </w:r>
                  <w:r>
                    <w:rPr/>
                    <w:t>sotto</w:t>
                  </w:r>
                  <w:r>
                    <w:rPr>
                      <w:spacing w:val="-13"/>
                    </w:rPr>
                    <w:t> </w:t>
                  </w:r>
                  <w:r>
                    <w:rPr/>
                    <w:t>il</w:t>
                  </w:r>
                  <w:r>
                    <w:rPr>
                      <w:spacing w:val="-12"/>
                    </w:rPr>
                    <w:t> </w:t>
                  </w:r>
                  <w:r>
                    <w:rPr/>
                    <w:t>profilo</w:t>
                  </w:r>
                  <w:r>
                    <w:rPr>
                      <w:spacing w:val="-11"/>
                    </w:rPr>
                    <w:t> </w:t>
                  </w:r>
                  <w:r>
                    <w:rPr/>
                    <w:t>statistico-contabile,</w:t>
                  </w:r>
                  <w:r>
                    <w:rPr>
                      <w:spacing w:val="-13"/>
                    </w:rPr>
                    <w:t> </w:t>
                  </w:r>
                  <w:r>
                    <w:rPr/>
                    <w:t>possono</w:t>
                  </w:r>
                  <w:r>
                    <w:rPr>
                      <w:spacing w:val="-13"/>
                    </w:rPr>
                    <w:t> </w:t>
                  </w:r>
                  <w:r>
                    <w:rPr/>
                    <w:t>essere</w:t>
                  </w:r>
                  <w:r>
                    <w:rPr>
                      <w:spacing w:val="-11"/>
                    </w:rPr>
                    <w:t> </w:t>
                  </w:r>
                  <w:r>
                    <w:rPr/>
                    <w:t>un</w:t>
                  </w:r>
                  <w:r>
                    <w:rPr>
                      <w:spacing w:val="-13"/>
                    </w:rPr>
                    <w:t> </w:t>
                  </w:r>
                  <w:r>
                    <w:rPr/>
                    <w:t>modo efficiente di realizzare gli</w:t>
                  </w:r>
                  <w:r>
                    <w:rPr>
                      <w:spacing w:val="-3"/>
                    </w:rPr>
                    <w:t> </w:t>
                  </w:r>
                  <w:r>
                    <w:rPr/>
                    <w:t>investimenti.</w:t>
                  </w:r>
                </w:p>
                <w:p>
                  <w:pPr>
                    <w:pStyle w:val="BodyText"/>
                    <w:spacing w:before="0"/>
                    <w:ind w:right="18"/>
                    <w:jc w:val="both"/>
                  </w:pPr>
                  <w:r>
                    <w:rPr/>
                    <w:t>La norma si propone di rafforzare la capacita di rilanciare gli investimenti in infrastrutture e/o servizi</w:t>
                  </w:r>
                  <w:r>
                    <w:rPr>
                      <w:spacing w:val="-6"/>
                    </w:rPr>
                    <w:t> </w:t>
                  </w:r>
                  <w:r>
                    <w:rPr/>
                    <w:t>di</w:t>
                  </w:r>
                  <w:r>
                    <w:rPr>
                      <w:spacing w:val="-5"/>
                    </w:rPr>
                    <w:t> </w:t>
                  </w:r>
                  <w:r>
                    <w:rPr/>
                    <w:t>questo</w:t>
                  </w:r>
                  <w:r>
                    <w:rPr>
                      <w:spacing w:val="-6"/>
                    </w:rPr>
                    <w:t> </w:t>
                  </w:r>
                  <w:r>
                    <w:rPr/>
                    <w:t>tipo</w:t>
                  </w:r>
                  <w:r>
                    <w:rPr>
                      <w:spacing w:val="-5"/>
                    </w:rPr>
                    <w:t> </w:t>
                  </w:r>
                  <w:r>
                    <w:rPr/>
                    <w:t>attraverso</w:t>
                  </w:r>
                  <w:r>
                    <w:rPr>
                      <w:spacing w:val="-7"/>
                    </w:rPr>
                    <w:t> </w:t>
                  </w:r>
                  <w:r>
                    <w:rPr/>
                    <w:t>partenariato</w:t>
                  </w:r>
                  <w:r>
                    <w:rPr>
                      <w:spacing w:val="-5"/>
                    </w:rPr>
                    <w:t> </w:t>
                  </w:r>
                  <w:r>
                    <w:rPr/>
                    <w:t>pubblico</w:t>
                  </w:r>
                  <w:r>
                    <w:rPr>
                      <w:spacing w:val="-7"/>
                    </w:rPr>
                    <w:t> </w:t>
                  </w:r>
                  <w:r>
                    <w:rPr/>
                    <w:t>privato</w:t>
                  </w:r>
                  <w:r>
                    <w:rPr>
                      <w:spacing w:val="-5"/>
                    </w:rPr>
                    <w:t> </w:t>
                  </w:r>
                  <w:r>
                    <w:rPr/>
                    <w:t>in</w:t>
                  </w:r>
                  <w:r>
                    <w:rPr>
                      <w:spacing w:val="-6"/>
                    </w:rPr>
                    <w:t> </w:t>
                  </w:r>
                  <w:r>
                    <w:rPr/>
                    <w:t>modo</w:t>
                  </w:r>
                  <w:r>
                    <w:rPr>
                      <w:spacing w:val="-5"/>
                    </w:rPr>
                    <w:t> </w:t>
                  </w:r>
                  <w:r>
                    <w:rPr/>
                    <w:t>che</w:t>
                  </w:r>
                  <w:r>
                    <w:rPr>
                      <w:spacing w:val="-7"/>
                    </w:rPr>
                    <w:t> </w:t>
                  </w:r>
                  <w:r>
                    <w:rPr/>
                    <w:t>non</w:t>
                  </w:r>
                  <w:r>
                    <w:rPr>
                      <w:spacing w:val="-5"/>
                    </w:rPr>
                    <w:t> </w:t>
                  </w:r>
                  <w:r>
                    <w:rPr/>
                    <w:t>abbiano</w:t>
                  </w:r>
                  <w:r>
                    <w:rPr>
                      <w:spacing w:val="-6"/>
                    </w:rPr>
                    <w:t> </w:t>
                  </w:r>
                  <w:r>
                    <w:rPr/>
                    <w:t>impatti sul debito e sul disavanzo</w:t>
                  </w:r>
                  <w:r>
                    <w:rPr>
                      <w:spacing w:val="-2"/>
                    </w:rPr>
                    <w:t> </w:t>
                  </w:r>
                  <w:r>
                    <w:rPr/>
                    <w:t>pubblico.</w:t>
                  </w:r>
                </w:p>
                <w:p>
                  <w:pPr>
                    <w:pStyle w:val="BodyText"/>
                    <w:spacing w:before="0"/>
                    <w:ind w:right="17"/>
                    <w:jc w:val="both"/>
                  </w:pPr>
                  <w:r>
                    <w:rPr/>
                    <w:t>Per</w:t>
                  </w:r>
                  <w:r>
                    <w:rPr>
                      <w:spacing w:val="-10"/>
                    </w:rPr>
                    <w:t> </w:t>
                  </w:r>
                  <w:r>
                    <w:rPr/>
                    <w:t>il</w:t>
                  </w:r>
                  <w:r>
                    <w:rPr>
                      <w:spacing w:val="-9"/>
                    </w:rPr>
                    <w:t> </w:t>
                  </w:r>
                  <w:r>
                    <w:rPr/>
                    <w:t>perseguimento</w:t>
                  </w:r>
                  <w:r>
                    <w:rPr>
                      <w:spacing w:val="-9"/>
                    </w:rPr>
                    <w:t> </w:t>
                  </w:r>
                  <w:r>
                    <w:rPr/>
                    <w:t>delle</w:t>
                  </w:r>
                  <w:r>
                    <w:rPr>
                      <w:spacing w:val="-11"/>
                    </w:rPr>
                    <w:t> </w:t>
                  </w:r>
                  <w:r>
                    <w:rPr/>
                    <w:t>finalità</w:t>
                  </w:r>
                  <w:r>
                    <w:rPr>
                      <w:spacing w:val="-10"/>
                    </w:rPr>
                    <w:t> </w:t>
                  </w:r>
                  <w:r>
                    <w:rPr/>
                    <w:t>di</w:t>
                  </w:r>
                  <w:r>
                    <w:rPr>
                      <w:spacing w:val="-9"/>
                    </w:rPr>
                    <w:t> </w:t>
                  </w:r>
                  <w:r>
                    <w:rPr/>
                    <w:t>interesse</w:t>
                  </w:r>
                  <w:r>
                    <w:rPr>
                      <w:spacing w:val="-10"/>
                    </w:rPr>
                    <w:t> </w:t>
                  </w:r>
                  <w:r>
                    <w:rPr/>
                    <w:t>pubblico</w:t>
                  </w:r>
                  <w:r>
                    <w:rPr>
                      <w:spacing w:val="-10"/>
                    </w:rPr>
                    <w:t> </w:t>
                  </w:r>
                  <w:r>
                    <w:rPr/>
                    <w:t>predette,</w:t>
                  </w:r>
                  <w:r>
                    <w:rPr>
                      <w:spacing w:val="-10"/>
                    </w:rPr>
                    <w:t> </w:t>
                  </w:r>
                  <w:r>
                    <w:rPr/>
                    <w:t>la</w:t>
                  </w:r>
                  <w:r>
                    <w:rPr>
                      <w:spacing w:val="-10"/>
                    </w:rPr>
                    <w:t> </w:t>
                  </w:r>
                  <w:r>
                    <w:rPr/>
                    <w:t>norma</w:t>
                  </w:r>
                  <w:r>
                    <w:rPr>
                      <w:spacing w:val="-11"/>
                    </w:rPr>
                    <w:t> </w:t>
                  </w:r>
                  <w:r>
                    <w:rPr/>
                    <w:t>prevede</w:t>
                  </w:r>
                  <w:r>
                    <w:rPr>
                      <w:spacing w:val="-11"/>
                    </w:rPr>
                    <w:t> </w:t>
                  </w:r>
                  <w:r>
                    <w:rPr/>
                    <w:t>l’istituzione presso il Ministero dell’Economia e delle Finanze, Dipartimento della Ragioneria Generale dello Stato, dell’Unità di valutazione degli effetti sulla finanza pubblica derivanti dalle operazioni di partenariato pubblico privato (comma 1). L’Unità opera a diretto riporto del Ragioniere Generale ed è composta di 8 membri, scelti tra soggetti di comprovata esperienza ed</w:t>
                  </w:r>
                  <w:r>
                    <w:rPr>
                      <w:spacing w:val="-11"/>
                    </w:rPr>
                    <w:t> </w:t>
                  </w:r>
                  <w:r>
                    <w:rPr/>
                    <w:t>elevata</w:t>
                  </w:r>
                  <w:r>
                    <w:rPr>
                      <w:spacing w:val="-11"/>
                    </w:rPr>
                    <w:t> </w:t>
                  </w:r>
                  <w:r>
                    <w:rPr/>
                    <w:t>professionalità,</w:t>
                  </w:r>
                  <w:r>
                    <w:rPr>
                      <w:spacing w:val="-10"/>
                    </w:rPr>
                    <w:t> </w:t>
                  </w:r>
                  <w:r>
                    <w:rPr/>
                    <w:t>di</w:t>
                  </w:r>
                  <w:r>
                    <w:rPr>
                      <w:spacing w:val="-11"/>
                    </w:rPr>
                    <w:t> </w:t>
                  </w:r>
                  <w:r>
                    <w:rPr/>
                    <w:t>cui</w:t>
                  </w:r>
                  <w:r>
                    <w:rPr>
                      <w:spacing w:val="-10"/>
                    </w:rPr>
                    <w:t> </w:t>
                  </w:r>
                  <w:r>
                    <w:rPr/>
                    <w:t>5</w:t>
                  </w:r>
                  <w:r>
                    <w:rPr>
                      <w:spacing w:val="-10"/>
                    </w:rPr>
                    <w:t> </w:t>
                  </w:r>
                  <w:r>
                    <w:rPr/>
                    <w:t>non</w:t>
                  </w:r>
                  <w:r>
                    <w:rPr>
                      <w:spacing w:val="-11"/>
                    </w:rPr>
                    <w:t> </w:t>
                  </w:r>
                  <w:r>
                    <w:rPr/>
                    <w:t>appartenenti</w:t>
                  </w:r>
                  <w:r>
                    <w:rPr>
                      <w:spacing w:val="-9"/>
                    </w:rPr>
                    <w:t> </w:t>
                  </w:r>
                  <w:r>
                    <w:rPr/>
                    <w:t>alle</w:t>
                  </w:r>
                  <w:r>
                    <w:rPr>
                      <w:spacing w:val="-11"/>
                    </w:rPr>
                    <w:t> </w:t>
                  </w:r>
                  <w:r>
                    <w:rPr/>
                    <w:t>pubbliche</w:t>
                  </w:r>
                  <w:r>
                    <w:rPr>
                      <w:spacing w:val="-10"/>
                    </w:rPr>
                    <w:t> </w:t>
                  </w:r>
                  <w:r>
                    <w:rPr/>
                    <w:t>amministrazioni.</w:t>
                  </w:r>
                  <w:r>
                    <w:rPr>
                      <w:spacing w:val="-10"/>
                    </w:rPr>
                    <w:t> </w:t>
                  </w:r>
                  <w:r>
                    <w:rPr/>
                    <w:t>La</w:t>
                  </w:r>
                  <w:r>
                    <w:rPr>
                      <w:spacing w:val="-11"/>
                    </w:rPr>
                    <w:t> </w:t>
                  </w:r>
                  <w:r>
                    <w:rPr/>
                    <w:t>nomina dei componenti, i compiti e le modalità di funzionamento dell’Unità sono definiti con decreto del</w:t>
                  </w:r>
                  <w:r>
                    <w:rPr>
                      <w:spacing w:val="-7"/>
                    </w:rPr>
                    <w:t> </w:t>
                  </w:r>
                  <w:r>
                    <w:rPr/>
                    <w:t>Ministro</w:t>
                  </w:r>
                  <w:r>
                    <w:rPr>
                      <w:spacing w:val="-7"/>
                    </w:rPr>
                    <w:t> </w:t>
                  </w:r>
                  <w:r>
                    <w:rPr/>
                    <w:t>dell’economia</w:t>
                  </w:r>
                  <w:r>
                    <w:rPr>
                      <w:spacing w:val="-7"/>
                    </w:rPr>
                    <w:t> </w:t>
                  </w:r>
                  <w:r>
                    <w:rPr/>
                    <w:t>e</w:t>
                  </w:r>
                  <w:r>
                    <w:rPr>
                      <w:spacing w:val="-8"/>
                    </w:rPr>
                    <w:t> </w:t>
                  </w:r>
                  <w:r>
                    <w:rPr/>
                    <w:t>delle</w:t>
                  </w:r>
                  <w:r>
                    <w:rPr>
                      <w:spacing w:val="-8"/>
                    </w:rPr>
                    <w:t> </w:t>
                  </w:r>
                  <w:r>
                    <w:rPr/>
                    <w:t>finanze</w:t>
                  </w:r>
                  <w:r>
                    <w:rPr>
                      <w:spacing w:val="-7"/>
                    </w:rPr>
                    <w:t> </w:t>
                  </w:r>
                  <w:r>
                    <w:rPr/>
                    <w:t>(comma</w:t>
                  </w:r>
                  <w:r>
                    <w:rPr>
                      <w:spacing w:val="-8"/>
                    </w:rPr>
                    <w:t> </w:t>
                  </w:r>
                  <w:r>
                    <w:rPr/>
                    <w:t>2).</w:t>
                  </w:r>
                  <w:r>
                    <w:rPr>
                      <w:spacing w:val="-5"/>
                    </w:rPr>
                    <w:t> </w:t>
                  </w:r>
                  <w:r>
                    <w:rPr/>
                    <w:t>L’Unità</w:t>
                  </w:r>
                  <w:r>
                    <w:rPr>
                      <w:spacing w:val="-7"/>
                    </w:rPr>
                    <w:t> </w:t>
                  </w:r>
                  <w:r>
                    <w:rPr/>
                    <w:t>è</w:t>
                  </w:r>
                  <w:r>
                    <w:rPr>
                      <w:spacing w:val="-6"/>
                    </w:rPr>
                    <w:t> </w:t>
                  </w:r>
                  <w:r>
                    <w:rPr/>
                    <w:t>chiamata</w:t>
                  </w:r>
                  <w:r>
                    <w:rPr>
                      <w:spacing w:val="-5"/>
                    </w:rPr>
                    <w:t> </w:t>
                  </w:r>
                  <w:r>
                    <w:rPr/>
                    <w:t>a</w:t>
                  </w:r>
                  <w:r>
                    <w:rPr>
                      <w:spacing w:val="-7"/>
                    </w:rPr>
                    <w:t> </w:t>
                  </w:r>
                  <w:r>
                    <w:rPr/>
                    <w:t>valutare</w:t>
                  </w:r>
                  <w:r>
                    <w:rPr>
                      <w:spacing w:val="-9"/>
                    </w:rPr>
                    <w:t> </w:t>
                  </w:r>
                  <w:r>
                    <w:rPr/>
                    <w:t>gli</w:t>
                  </w:r>
                  <w:r>
                    <w:rPr>
                      <w:spacing w:val="-7"/>
                    </w:rPr>
                    <w:t> </w:t>
                  </w:r>
                  <w:r>
                    <w:rPr/>
                    <w:t>effetti</w:t>
                  </w:r>
                </w:p>
                <w:p>
                  <w:pPr>
                    <w:spacing w:before="77"/>
                    <w:ind w:left="9" w:right="10" w:firstLine="0"/>
                    <w:jc w:val="center"/>
                    <w:rPr>
                      <w:sz w:val="22"/>
                    </w:rPr>
                  </w:pPr>
                  <w:r>
                    <w:rPr>
                      <w:sz w:val="22"/>
                    </w:rPr>
                    <w:t>110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48249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48147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84.35pt;mso-position-horizontal-relative:page;mso-position-vertical-relative:page;z-index:-277480448" type="#_x0000_t202" filled="false" stroked="false">
            <v:textbox inset="0,0,0,0">
              <w:txbxContent>
                <w:p>
                  <w:pPr>
                    <w:pStyle w:val="BodyText"/>
                    <w:ind w:right="17"/>
                    <w:jc w:val="both"/>
                  </w:pPr>
                  <w:r>
                    <w:rPr/>
                    <w:t>contabili delle operazioni di PPP, la relativa compatibilità con i saldi di finanza pubblica, nonché</w:t>
                  </w:r>
                  <w:r>
                    <w:rPr>
                      <w:spacing w:val="-8"/>
                    </w:rPr>
                    <w:t> </w:t>
                  </w:r>
                  <w:r>
                    <w:rPr/>
                    <w:t>gli</w:t>
                  </w:r>
                  <w:r>
                    <w:rPr>
                      <w:spacing w:val="-6"/>
                    </w:rPr>
                    <w:t> </w:t>
                  </w:r>
                  <w:r>
                    <w:rPr/>
                    <w:t>effetti</w:t>
                  </w:r>
                  <w:r>
                    <w:rPr>
                      <w:spacing w:val="-6"/>
                    </w:rPr>
                    <w:t> </w:t>
                  </w:r>
                  <w:r>
                    <w:rPr/>
                    <w:t>in</w:t>
                  </w:r>
                  <w:r>
                    <w:rPr>
                      <w:spacing w:val="-6"/>
                    </w:rPr>
                    <w:t> </w:t>
                  </w:r>
                  <w:r>
                    <w:rPr/>
                    <w:t>termini</w:t>
                  </w:r>
                  <w:r>
                    <w:rPr>
                      <w:spacing w:val="-6"/>
                    </w:rPr>
                    <w:t> </w:t>
                  </w:r>
                  <w:r>
                    <w:rPr/>
                    <w:t>di</w:t>
                  </w:r>
                  <w:r>
                    <w:rPr>
                      <w:spacing w:val="-6"/>
                    </w:rPr>
                    <w:t> </w:t>
                  </w:r>
                  <w:r>
                    <w:rPr/>
                    <w:t>efficacia</w:t>
                  </w:r>
                  <w:r>
                    <w:rPr>
                      <w:spacing w:val="-4"/>
                    </w:rPr>
                    <w:t> </w:t>
                  </w:r>
                  <w:r>
                    <w:rPr/>
                    <w:t>ed</w:t>
                  </w:r>
                  <w:r>
                    <w:rPr>
                      <w:spacing w:val="-6"/>
                    </w:rPr>
                    <w:t> </w:t>
                  </w:r>
                  <w:r>
                    <w:rPr/>
                    <w:t>efficienza,</w:t>
                  </w:r>
                  <w:r>
                    <w:rPr>
                      <w:spacing w:val="-7"/>
                    </w:rPr>
                    <w:t> </w:t>
                  </w:r>
                  <w:r>
                    <w:rPr/>
                    <w:t>altrimenti</w:t>
                  </w:r>
                  <w:r>
                    <w:rPr>
                      <w:spacing w:val="-6"/>
                    </w:rPr>
                    <w:t> </w:t>
                  </w:r>
                  <w:r>
                    <w:rPr/>
                    <w:t>conseguibili,</w:t>
                  </w:r>
                  <w:r>
                    <w:rPr>
                      <w:spacing w:val="-6"/>
                    </w:rPr>
                    <w:t> </w:t>
                  </w:r>
                  <w:r>
                    <w:rPr/>
                    <w:t>con</w:t>
                  </w:r>
                  <w:r>
                    <w:rPr>
                      <w:spacing w:val="-6"/>
                    </w:rPr>
                    <w:t> </w:t>
                  </w:r>
                  <w:r>
                    <w:rPr/>
                    <w:t>le</w:t>
                  </w:r>
                  <w:r>
                    <w:rPr>
                      <w:spacing w:val="-7"/>
                    </w:rPr>
                    <w:t> </w:t>
                  </w:r>
                  <w:r>
                    <w:rPr/>
                    <w:t>medesime operazioni</w:t>
                  </w:r>
                  <w:r>
                    <w:rPr>
                      <w:spacing w:val="-11"/>
                    </w:rPr>
                    <w:t> </w:t>
                  </w:r>
                  <w:r>
                    <w:rPr/>
                    <w:t>(comma</w:t>
                  </w:r>
                  <w:r>
                    <w:rPr>
                      <w:spacing w:val="-12"/>
                    </w:rPr>
                    <w:t> </w:t>
                  </w:r>
                  <w:r>
                    <w:rPr/>
                    <w:t>3).</w:t>
                  </w:r>
                  <w:r>
                    <w:rPr>
                      <w:spacing w:val="-12"/>
                    </w:rPr>
                    <w:t> </w:t>
                  </w:r>
                  <w:r>
                    <w:rPr/>
                    <w:t>Nel</w:t>
                  </w:r>
                  <w:r>
                    <w:rPr>
                      <w:spacing w:val="-11"/>
                    </w:rPr>
                    <w:t> </w:t>
                  </w:r>
                  <w:r>
                    <w:rPr/>
                    <w:t>rispetto</w:t>
                  </w:r>
                  <w:r>
                    <w:rPr>
                      <w:spacing w:val="-11"/>
                    </w:rPr>
                    <w:t> </w:t>
                  </w:r>
                  <w:r>
                    <w:rPr/>
                    <w:t>del</w:t>
                  </w:r>
                  <w:r>
                    <w:rPr>
                      <w:spacing w:val="-11"/>
                    </w:rPr>
                    <w:t> </w:t>
                  </w:r>
                  <w:r>
                    <w:rPr/>
                    <w:t>riparto</w:t>
                  </w:r>
                  <w:r>
                    <w:rPr>
                      <w:spacing w:val="-11"/>
                    </w:rPr>
                    <w:t> </w:t>
                  </w:r>
                  <w:r>
                    <w:rPr/>
                    <w:t>di</w:t>
                  </w:r>
                  <w:r>
                    <w:rPr>
                      <w:spacing w:val="-11"/>
                    </w:rPr>
                    <w:t> </w:t>
                  </w:r>
                  <w:r>
                    <w:rPr/>
                    <w:t>competenze,</w:t>
                  </w:r>
                  <w:r>
                    <w:rPr>
                      <w:spacing w:val="-11"/>
                    </w:rPr>
                    <w:t> </w:t>
                  </w:r>
                  <w:r>
                    <w:rPr/>
                    <w:t>l’Unità</w:t>
                  </w:r>
                  <w:r>
                    <w:rPr>
                      <w:spacing w:val="-12"/>
                    </w:rPr>
                    <w:t> </w:t>
                  </w:r>
                  <w:r>
                    <w:rPr/>
                    <w:t>collabora</w:t>
                  </w:r>
                  <w:r>
                    <w:rPr>
                      <w:spacing w:val="-13"/>
                    </w:rPr>
                    <w:t> </w:t>
                  </w:r>
                  <w:r>
                    <w:rPr/>
                    <w:t>sinergicamente e supporta i soggetti aggiudicatori, a cui spetta la scelta degli interventi da effettuare, per valutare</w:t>
                  </w:r>
                  <w:r>
                    <w:rPr>
                      <w:spacing w:val="-14"/>
                    </w:rPr>
                    <w:t> </w:t>
                  </w:r>
                  <w:r>
                    <w:rPr/>
                    <w:t>se</w:t>
                  </w:r>
                  <w:r>
                    <w:rPr>
                      <w:spacing w:val="-12"/>
                    </w:rPr>
                    <w:t> </w:t>
                  </w:r>
                  <w:r>
                    <w:rPr/>
                    <w:t>le</w:t>
                  </w:r>
                  <w:r>
                    <w:rPr>
                      <w:spacing w:val="-12"/>
                    </w:rPr>
                    <w:t> </w:t>
                  </w:r>
                  <w:r>
                    <w:rPr/>
                    <w:t>opere</w:t>
                  </w:r>
                  <w:r>
                    <w:rPr>
                      <w:spacing w:val="-13"/>
                    </w:rPr>
                    <w:t> </w:t>
                  </w:r>
                  <w:r>
                    <w:rPr/>
                    <w:t>e/o</w:t>
                  </w:r>
                  <w:r>
                    <w:rPr>
                      <w:spacing w:val="-11"/>
                    </w:rPr>
                    <w:t> </w:t>
                  </w:r>
                  <w:r>
                    <w:rPr/>
                    <w:t>i</w:t>
                  </w:r>
                  <w:r>
                    <w:rPr>
                      <w:spacing w:val="-11"/>
                    </w:rPr>
                    <w:t> </w:t>
                  </w:r>
                  <w:r>
                    <w:rPr/>
                    <w:t>servizi</w:t>
                  </w:r>
                  <w:r>
                    <w:rPr>
                      <w:spacing w:val="-11"/>
                    </w:rPr>
                    <w:t> </w:t>
                  </w:r>
                  <w:r>
                    <w:rPr/>
                    <w:t>proposti</w:t>
                  </w:r>
                  <w:r>
                    <w:rPr>
                      <w:spacing w:val="-10"/>
                    </w:rPr>
                    <w:t> </w:t>
                  </w:r>
                  <w:r>
                    <w:rPr/>
                    <w:t>dai</w:t>
                  </w:r>
                  <w:r>
                    <w:rPr>
                      <w:spacing w:val="-12"/>
                    </w:rPr>
                    <w:t> </w:t>
                  </w:r>
                  <w:r>
                    <w:rPr/>
                    <w:t>medesimi</w:t>
                  </w:r>
                  <w:r>
                    <w:rPr>
                      <w:spacing w:val="-11"/>
                    </w:rPr>
                    <w:t> </w:t>
                  </w:r>
                  <w:r>
                    <w:rPr/>
                    <w:t>soggetti</w:t>
                  </w:r>
                  <w:r>
                    <w:rPr>
                      <w:spacing w:val="-11"/>
                    </w:rPr>
                    <w:t> </w:t>
                  </w:r>
                  <w:r>
                    <w:rPr/>
                    <w:t>possano</w:t>
                  </w:r>
                  <w:r>
                    <w:rPr>
                      <w:spacing w:val="-12"/>
                    </w:rPr>
                    <w:t> </w:t>
                  </w:r>
                  <w:r>
                    <w:rPr/>
                    <w:t>essere</w:t>
                  </w:r>
                  <w:r>
                    <w:rPr>
                      <w:spacing w:val="-12"/>
                    </w:rPr>
                    <w:t> </w:t>
                  </w:r>
                  <w:r>
                    <w:rPr/>
                    <w:t>realizzati</w:t>
                  </w:r>
                  <w:r>
                    <w:rPr>
                      <w:spacing w:val="-10"/>
                    </w:rPr>
                    <w:t> </w:t>
                  </w:r>
                  <w:r>
                    <w:rPr/>
                    <w:t>in</w:t>
                  </w:r>
                  <w:r>
                    <w:rPr>
                      <w:spacing w:val="-11"/>
                    </w:rPr>
                    <w:t> </w:t>
                  </w:r>
                  <w:r>
                    <w:rPr/>
                    <w:t>PPP e con quale impatto rispetto ai saldi di finanza</w:t>
                  </w:r>
                  <w:r>
                    <w:rPr>
                      <w:spacing w:val="-3"/>
                    </w:rPr>
                    <w:t> </w:t>
                  </w:r>
                  <w:r>
                    <w:rPr/>
                    <w:t>pubblica.</w:t>
                  </w:r>
                </w:p>
              </w:txbxContent>
            </v:textbox>
            <w10:wrap type="none"/>
          </v:shape>
        </w:pict>
      </w:r>
      <w:r>
        <w:rPr/>
        <w:pict>
          <v:shape style="position:absolute;margin-left:288.369995pt;margin-top:737.69812pt;width:18.55pt;height:14.25pt;mso-position-horizontal-relative:page;mso-position-vertical-relative:page;z-index:-277479424" type="#_x0000_t202" filled="false" stroked="false">
            <v:textbox inset="0,0,0,0">
              <w:txbxContent>
                <w:p>
                  <w:pPr>
                    <w:spacing w:before="11"/>
                    <w:ind w:left="20" w:right="0" w:firstLine="0"/>
                    <w:jc w:val="left"/>
                    <w:rPr>
                      <w:sz w:val="22"/>
                    </w:rPr>
                  </w:pPr>
                  <w:r>
                    <w:rPr>
                      <w:sz w:val="22"/>
                    </w:rPr>
                    <w:t>111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47840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47737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84.086624pt;width:453.4pt;height:332.75pt;mso-position-horizontal-relative:page;mso-position-vertical-relative:page;z-index:-277476352" type="#_x0000_t202" filled="false" stroked="false">
            <v:textbox inset="0,0,0,0">
              <w:txbxContent>
                <w:p>
                  <w:pPr>
                    <w:spacing w:before="10"/>
                    <w:ind w:left="3382" w:right="3365" w:firstLine="811"/>
                    <w:jc w:val="left"/>
                    <w:rPr>
                      <w:rFonts w:ascii="TimesNewRomanPS-BoldItalicMT"/>
                      <w:b/>
                      <w:i/>
                      <w:sz w:val="24"/>
                    </w:rPr>
                  </w:pPr>
                  <w:bookmarkStart w:name="_bookmark60" w:id="61"/>
                  <w:bookmarkEnd w:id="61"/>
                  <w:r>
                    <w:rPr/>
                  </w:r>
                  <w:r>
                    <w:rPr>
                      <w:rFonts w:ascii="TimesNewRomanPS-BoldItalicMT"/>
                      <w:b/>
                      <w:i/>
                      <w:sz w:val="24"/>
                    </w:rPr>
                    <w:t>Art. 55 Studiare Sviluppo S.r.l.</w:t>
                  </w:r>
                </w:p>
                <w:p>
                  <w:pPr>
                    <w:pStyle w:val="BodyText"/>
                    <w:spacing w:before="0"/>
                    <w:ind w:right="17" w:firstLine="707"/>
                    <w:jc w:val="both"/>
                  </w:pPr>
                  <w:r>
                    <w:rPr/>
                    <w:t>1. Studiare Sviluppo S.r.l., in quanto società </w:t>
                  </w:r>
                  <w:r>
                    <w:rPr>
                      <w:i/>
                    </w:rPr>
                    <w:t>in house </w:t>
                  </w:r>
                  <w:r>
                    <w:rPr/>
                    <w:t>alle Amministrazioni centrali dello Stato, ivi comprese le Agenzie governative, interamente controllata dal Ministero dell’economia e delle finanze ai sensi dell’articolo 4-septies del decreto-legge 3 giugno 2008,</w:t>
                  </w:r>
                </w:p>
                <w:p>
                  <w:pPr>
                    <w:pStyle w:val="BodyText"/>
                    <w:spacing w:before="0"/>
                    <w:ind w:right="19"/>
                    <w:jc w:val="both"/>
                  </w:pPr>
                  <w:r>
                    <w:rPr/>
                    <w:t>n. 97, convertito, con modificazioni, dalla legge 2 agosto 2008, n. 129, che esercita i diritti</w:t>
                  </w:r>
                  <w:r>
                    <w:rPr>
                      <w:spacing w:val="-27"/>
                    </w:rPr>
                    <w:t> </w:t>
                  </w:r>
                  <w:r>
                    <w:rPr/>
                    <w:t>del socio, può collaborare con il Polo europeo di consulenza sugli investimenti (PECI), anche mediante forme di partenariato contrattuale, ai sensi dell’articolo 14, comma 6, del Regolamento UE n. 2015/1017 del 25 giugno 2015. La Società di cui al precedente periodo, nell’ambito delle attività di supporto nella definizione e attuazione di programmi e progetti cofinanziati</w:t>
                  </w:r>
                  <w:r>
                    <w:rPr>
                      <w:spacing w:val="-6"/>
                    </w:rPr>
                    <w:t> </w:t>
                  </w:r>
                  <w:r>
                    <w:rPr/>
                    <w:t>ovvero</w:t>
                  </w:r>
                  <w:r>
                    <w:rPr>
                      <w:spacing w:val="-5"/>
                    </w:rPr>
                    <w:t> </w:t>
                  </w:r>
                  <w:r>
                    <w:rPr/>
                    <w:t>finanziati</w:t>
                  </w:r>
                  <w:r>
                    <w:rPr>
                      <w:spacing w:val="-5"/>
                    </w:rPr>
                    <w:t> </w:t>
                  </w:r>
                  <w:r>
                    <w:rPr/>
                    <w:t>da</w:t>
                  </w:r>
                  <w:r>
                    <w:rPr>
                      <w:spacing w:val="-5"/>
                    </w:rPr>
                    <w:t> </w:t>
                  </w:r>
                  <w:r>
                    <w:rPr/>
                    <w:t>fondi</w:t>
                  </w:r>
                  <w:r>
                    <w:rPr>
                      <w:spacing w:val="-7"/>
                    </w:rPr>
                    <w:t> </w:t>
                  </w:r>
                  <w:r>
                    <w:rPr/>
                    <w:t>nazionali,</w:t>
                  </w:r>
                  <w:r>
                    <w:rPr>
                      <w:spacing w:val="-5"/>
                    </w:rPr>
                    <w:t> </w:t>
                  </w:r>
                  <w:r>
                    <w:rPr/>
                    <w:t>europei</w:t>
                  </w:r>
                  <w:r>
                    <w:rPr>
                      <w:spacing w:val="-6"/>
                    </w:rPr>
                    <w:t> </w:t>
                  </w:r>
                  <w:r>
                    <w:rPr/>
                    <w:t>e</w:t>
                  </w:r>
                  <w:r>
                    <w:rPr>
                      <w:spacing w:val="-4"/>
                    </w:rPr>
                    <w:t> </w:t>
                  </w:r>
                  <w:r>
                    <w:rPr/>
                    <w:t>internazionali,</w:t>
                  </w:r>
                  <w:r>
                    <w:rPr>
                      <w:spacing w:val="-6"/>
                    </w:rPr>
                    <w:t> </w:t>
                  </w:r>
                  <w:r>
                    <w:rPr/>
                    <w:t>nonché</w:t>
                  </w:r>
                  <w:r>
                    <w:rPr>
                      <w:spacing w:val="-7"/>
                    </w:rPr>
                    <w:t> </w:t>
                  </w:r>
                  <w:r>
                    <w:rPr/>
                    <w:t>delle</w:t>
                  </w:r>
                  <w:r>
                    <w:rPr>
                      <w:spacing w:val="-6"/>
                    </w:rPr>
                    <w:t> </w:t>
                  </w:r>
                  <w:r>
                    <w:rPr/>
                    <w:t>attività di</w:t>
                  </w:r>
                  <w:r>
                    <w:rPr>
                      <w:spacing w:val="-8"/>
                    </w:rPr>
                    <w:t> </w:t>
                  </w:r>
                  <w:r>
                    <w:rPr/>
                    <w:t>supporto</w:t>
                  </w:r>
                  <w:r>
                    <w:rPr>
                      <w:spacing w:val="-7"/>
                    </w:rPr>
                    <w:t> </w:t>
                  </w:r>
                  <w:r>
                    <w:rPr/>
                    <w:t>all’attuazione</w:t>
                  </w:r>
                  <w:r>
                    <w:rPr>
                      <w:spacing w:val="-6"/>
                    </w:rPr>
                    <w:t> </w:t>
                  </w:r>
                  <w:r>
                    <w:rPr/>
                    <w:t>di</w:t>
                  </w:r>
                  <w:r>
                    <w:rPr>
                      <w:spacing w:val="-8"/>
                    </w:rPr>
                    <w:t> </w:t>
                  </w:r>
                  <w:r>
                    <w:rPr/>
                    <w:t>politiche</w:t>
                  </w:r>
                  <w:r>
                    <w:rPr>
                      <w:spacing w:val="-8"/>
                    </w:rPr>
                    <w:t> </w:t>
                  </w:r>
                  <w:r>
                    <w:rPr/>
                    <w:t>pubbliche</w:t>
                  </w:r>
                  <w:r>
                    <w:rPr>
                      <w:spacing w:val="-8"/>
                    </w:rPr>
                    <w:t> </w:t>
                  </w:r>
                  <w:r>
                    <w:rPr/>
                    <w:t>per</w:t>
                  </w:r>
                  <w:r>
                    <w:rPr>
                      <w:spacing w:val="-9"/>
                    </w:rPr>
                    <w:t> </w:t>
                  </w:r>
                  <w:r>
                    <w:rPr/>
                    <w:t>lo</w:t>
                  </w:r>
                  <w:r>
                    <w:rPr>
                      <w:spacing w:val="-7"/>
                    </w:rPr>
                    <w:t> </w:t>
                  </w:r>
                  <w:r>
                    <w:rPr/>
                    <w:t>sviluppo,</w:t>
                  </w:r>
                  <w:r>
                    <w:rPr>
                      <w:spacing w:val="-7"/>
                    </w:rPr>
                    <w:t> </w:t>
                  </w:r>
                  <w:r>
                    <w:rPr/>
                    <w:t>fornisce</w:t>
                  </w:r>
                  <w:r>
                    <w:rPr>
                      <w:spacing w:val="-8"/>
                    </w:rPr>
                    <w:t> </w:t>
                  </w:r>
                  <w:r>
                    <w:rPr/>
                    <w:t>assistenza</w:t>
                  </w:r>
                  <w:r>
                    <w:rPr>
                      <w:spacing w:val="-9"/>
                    </w:rPr>
                    <w:t> </w:t>
                  </w:r>
                  <w:r>
                    <w:rPr/>
                    <w:t>e</w:t>
                  </w:r>
                  <w:r>
                    <w:rPr>
                      <w:spacing w:val="-8"/>
                    </w:rPr>
                    <w:t> </w:t>
                  </w:r>
                  <w:r>
                    <w:rPr/>
                    <w:t>supporto alle Amministrazioni di riferimento in materia di </w:t>
                  </w:r>
                  <w:r>
                    <w:rPr>
                      <w:i/>
                    </w:rPr>
                    <w:t>capacity building</w:t>
                  </w:r>
                  <w:r>
                    <w:rPr/>
                    <w:t>, efficienza amministrativa e progettazione di</w:t>
                  </w:r>
                  <w:r>
                    <w:rPr>
                      <w:spacing w:val="-3"/>
                    </w:rPr>
                    <w:t> </w:t>
                  </w:r>
                  <w:r>
                    <w:rPr/>
                    <w:t>interventi.</w:t>
                  </w:r>
                </w:p>
                <w:p>
                  <w:pPr>
                    <w:pStyle w:val="BodyText"/>
                    <w:numPr>
                      <w:ilvl w:val="0"/>
                      <w:numId w:val="49"/>
                    </w:numPr>
                    <w:tabs>
                      <w:tab w:pos="964" w:val="left" w:leader="none"/>
                    </w:tabs>
                    <w:spacing w:line="240" w:lineRule="auto" w:before="0" w:after="0"/>
                    <w:ind w:left="20" w:right="20" w:firstLine="707"/>
                    <w:jc w:val="both"/>
                  </w:pPr>
                  <w:r>
                    <w:rPr/>
                    <w:t>Nell’ambito</w:t>
                  </w:r>
                  <w:r>
                    <w:rPr>
                      <w:spacing w:val="-8"/>
                    </w:rPr>
                    <w:t> </w:t>
                  </w:r>
                  <w:r>
                    <w:rPr/>
                    <w:t>della</w:t>
                  </w:r>
                  <w:r>
                    <w:rPr>
                      <w:spacing w:val="-8"/>
                    </w:rPr>
                    <w:t> </w:t>
                  </w:r>
                  <w:r>
                    <w:rPr/>
                    <w:t>politica</w:t>
                  </w:r>
                  <w:r>
                    <w:rPr>
                      <w:spacing w:val="-9"/>
                    </w:rPr>
                    <w:t> </w:t>
                  </w:r>
                  <w:r>
                    <w:rPr/>
                    <w:t>di</w:t>
                  </w:r>
                  <w:r>
                    <w:rPr>
                      <w:spacing w:val="-7"/>
                    </w:rPr>
                    <w:t> </w:t>
                  </w:r>
                  <w:r>
                    <w:rPr/>
                    <w:t>coesione</w:t>
                  </w:r>
                  <w:r>
                    <w:rPr>
                      <w:spacing w:val="-8"/>
                    </w:rPr>
                    <w:t> </w:t>
                  </w:r>
                  <w:r>
                    <w:rPr/>
                    <w:t>europea</w:t>
                  </w:r>
                  <w:r>
                    <w:rPr>
                      <w:spacing w:val="-8"/>
                    </w:rPr>
                    <w:t> </w:t>
                  </w:r>
                  <w:r>
                    <w:rPr/>
                    <w:t>e</w:t>
                  </w:r>
                  <w:r>
                    <w:rPr>
                      <w:spacing w:val="-7"/>
                    </w:rPr>
                    <w:t> </w:t>
                  </w:r>
                  <w:r>
                    <w:rPr/>
                    <w:t>nazionale,</w:t>
                  </w:r>
                  <w:r>
                    <w:rPr>
                      <w:spacing w:val="-7"/>
                    </w:rPr>
                    <w:t> </w:t>
                  </w:r>
                  <w:r>
                    <w:rPr/>
                    <w:t>l’Agenzia</w:t>
                  </w:r>
                  <w:r>
                    <w:rPr>
                      <w:spacing w:val="-8"/>
                    </w:rPr>
                    <w:t> </w:t>
                  </w:r>
                  <w:r>
                    <w:rPr/>
                    <w:t>per</w:t>
                  </w:r>
                  <w:r>
                    <w:rPr>
                      <w:spacing w:val="-8"/>
                    </w:rPr>
                    <w:t> </w:t>
                  </w:r>
                  <w:r>
                    <w:rPr/>
                    <w:t>la</w:t>
                  </w:r>
                  <w:r>
                    <w:rPr>
                      <w:spacing w:val="-8"/>
                    </w:rPr>
                    <w:t> </w:t>
                  </w:r>
                  <w:r>
                    <w:rPr/>
                    <w:t>coesione territoriale di cui all’articolo 10 del decreto-legge 31 agosto 2013, n. 101, convertito, con modificazioni, dalla legge 30 ottobre 2013, n. 125, può avvalersi dell’assistenza di Studiare Sviluppo</w:t>
                  </w:r>
                  <w:r>
                    <w:rPr>
                      <w:spacing w:val="-11"/>
                    </w:rPr>
                    <w:t> </w:t>
                  </w:r>
                  <w:r>
                    <w:rPr/>
                    <w:t>S.r.l.</w:t>
                  </w:r>
                  <w:r>
                    <w:rPr>
                      <w:spacing w:val="-11"/>
                    </w:rPr>
                    <w:t> </w:t>
                  </w:r>
                  <w:r>
                    <w:rPr/>
                    <w:t>per</w:t>
                  </w:r>
                  <w:r>
                    <w:rPr>
                      <w:spacing w:val="-12"/>
                    </w:rPr>
                    <w:t> </w:t>
                  </w:r>
                  <w:r>
                    <w:rPr/>
                    <w:t>la</w:t>
                  </w:r>
                  <w:r>
                    <w:rPr>
                      <w:spacing w:val="-11"/>
                    </w:rPr>
                    <w:t> </w:t>
                  </w:r>
                  <w:r>
                    <w:rPr/>
                    <w:t>promozione</w:t>
                  </w:r>
                  <w:r>
                    <w:rPr>
                      <w:spacing w:val="-12"/>
                    </w:rPr>
                    <w:t> </w:t>
                  </w:r>
                  <w:r>
                    <w:rPr/>
                    <w:t>e</w:t>
                  </w:r>
                  <w:r>
                    <w:rPr>
                      <w:spacing w:val="-12"/>
                    </w:rPr>
                    <w:t> </w:t>
                  </w:r>
                  <w:r>
                    <w:rPr/>
                    <w:t>la</w:t>
                  </w:r>
                  <w:r>
                    <w:rPr>
                      <w:spacing w:val="-8"/>
                    </w:rPr>
                    <w:t> </w:t>
                  </w:r>
                  <w:r>
                    <w:rPr/>
                    <w:t>realizzazione</w:t>
                  </w:r>
                  <w:r>
                    <w:rPr>
                      <w:spacing w:val="-12"/>
                    </w:rPr>
                    <w:t> </w:t>
                  </w:r>
                  <w:r>
                    <w:rPr/>
                    <w:t>di</w:t>
                  </w:r>
                  <w:r>
                    <w:rPr>
                      <w:spacing w:val="-11"/>
                    </w:rPr>
                    <w:t> </w:t>
                  </w:r>
                  <w:r>
                    <w:rPr/>
                    <w:t>progetti</w:t>
                  </w:r>
                  <w:r>
                    <w:rPr>
                      <w:spacing w:val="-10"/>
                    </w:rPr>
                    <w:t> </w:t>
                  </w:r>
                  <w:r>
                    <w:rPr/>
                    <w:t>di</w:t>
                  </w:r>
                  <w:r>
                    <w:rPr>
                      <w:spacing w:val="-11"/>
                    </w:rPr>
                    <w:t> </w:t>
                  </w:r>
                  <w:r>
                    <w:rPr/>
                    <w:t>sviluppo</w:t>
                  </w:r>
                  <w:r>
                    <w:rPr>
                      <w:spacing w:val="-11"/>
                    </w:rPr>
                    <w:t> </w:t>
                  </w:r>
                  <w:r>
                    <w:rPr/>
                    <w:t>territoriale</w:t>
                  </w:r>
                  <w:r>
                    <w:rPr>
                      <w:spacing w:val="-8"/>
                    </w:rPr>
                    <w:t> </w:t>
                  </w:r>
                  <w:r>
                    <w:rPr/>
                    <w:t>finanziati da fondi europei e nazionali con le Regioni e gli enti</w:t>
                  </w:r>
                  <w:r>
                    <w:rPr>
                      <w:spacing w:val="-4"/>
                    </w:rPr>
                    <w:t> </w:t>
                  </w:r>
                  <w:r>
                    <w:rPr/>
                    <w:t>locali.</w:t>
                  </w:r>
                </w:p>
                <w:p>
                  <w:pPr>
                    <w:numPr>
                      <w:ilvl w:val="0"/>
                      <w:numId w:val="49"/>
                    </w:numPr>
                    <w:tabs>
                      <w:tab w:pos="1019" w:val="left" w:leader="none"/>
                    </w:tabs>
                    <w:spacing w:before="1"/>
                    <w:ind w:left="20" w:right="17" w:firstLine="707"/>
                    <w:jc w:val="both"/>
                    <w:rPr>
                      <w:b/>
                      <w:sz w:val="24"/>
                    </w:rPr>
                  </w:pPr>
                  <w:r>
                    <w:rPr>
                      <w:sz w:val="24"/>
                    </w:rPr>
                    <w:t>L’espletamento delle attività di assistenza e supporto di cui ai commi 1 e 2 è disciplinato</w:t>
                  </w:r>
                  <w:r>
                    <w:rPr>
                      <w:spacing w:val="-11"/>
                      <w:sz w:val="24"/>
                    </w:rPr>
                    <w:t> </w:t>
                  </w:r>
                  <w:r>
                    <w:rPr>
                      <w:sz w:val="24"/>
                    </w:rPr>
                    <w:t>da</w:t>
                  </w:r>
                  <w:r>
                    <w:rPr>
                      <w:spacing w:val="-12"/>
                      <w:sz w:val="24"/>
                    </w:rPr>
                    <w:t> </w:t>
                  </w:r>
                  <w:r>
                    <w:rPr>
                      <w:sz w:val="24"/>
                    </w:rPr>
                    <w:t>accordi</w:t>
                  </w:r>
                  <w:r>
                    <w:rPr>
                      <w:spacing w:val="-11"/>
                      <w:sz w:val="24"/>
                    </w:rPr>
                    <w:t> </w:t>
                  </w:r>
                  <w:r>
                    <w:rPr>
                      <w:sz w:val="24"/>
                    </w:rPr>
                    <w:t>tra</w:t>
                  </w:r>
                  <w:r>
                    <w:rPr>
                      <w:spacing w:val="-10"/>
                      <w:sz w:val="24"/>
                    </w:rPr>
                    <w:t> </w:t>
                  </w:r>
                  <w:r>
                    <w:rPr>
                      <w:sz w:val="24"/>
                    </w:rPr>
                    <w:t>Studiare</w:t>
                  </w:r>
                  <w:r>
                    <w:rPr>
                      <w:spacing w:val="-13"/>
                      <w:sz w:val="24"/>
                    </w:rPr>
                    <w:t> </w:t>
                  </w:r>
                  <w:r>
                    <w:rPr>
                      <w:sz w:val="24"/>
                    </w:rPr>
                    <w:t>Sviluppo</w:t>
                  </w:r>
                  <w:r>
                    <w:rPr>
                      <w:spacing w:val="-11"/>
                      <w:sz w:val="24"/>
                    </w:rPr>
                    <w:t> </w:t>
                  </w:r>
                  <w:r>
                    <w:rPr>
                      <w:sz w:val="24"/>
                    </w:rPr>
                    <w:t>S.r.l.</w:t>
                  </w:r>
                  <w:r>
                    <w:rPr>
                      <w:spacing w:val="-11"/>
                      <w:sz w:val="24"/>
                    </w:rPr>
                    <w:t> </w:t>
                  </w:r>
                  <w:r>
                    <w:rPr>
                      <w:sz w:val="24"/>
                    </w:rPr>
                    <w:t>e</w:t>
                  </w:r>
                  <w:r>
                    <w:rPr>
                      <w:spacing w:val="-14"/>
                      <w:sz w:val="24"/>
                    </w:rPr>
                    <w:t> </w:t>
                  </w:r>
                  <w:r>
                    <w:rPr>
                      <w:sz w:val="24"/>
                    </w:rPr>
                    <w:t>le</w:t>
                  </w:r>
                  <w:r>
                    <w:rPr>
                      <w:spacing w:val="-12"/>
                      <w:sz w:val="24"/>
                    </w:rPr>
                    <w:t> </w:t>
                  </w:r>
                  <w:r>
                    <w:rPr>
                      <w:sz w:val="24"/>
                    </w:rPr>
                    <w:t>amministrazioni</w:t>
                  </w:r>
                  <w:r>
                    <w:rPr>
                      <w:spacing w:val="-10"/>
                      <w:sz w:val="24"/>
                    </w:rPr>
                    <w:t> </w:t>
                  </w:r>
                  <w:r>
                    <w:rPr>
                      <w:sz w:val="24"/>
                    </w:rPr>
                    <w:t>interessate,</w:t>
                  </w:r>
                  <w:r>
                    <w:rPr>
                      <w:spacing w:val="-6"/>
                      <w:sz w:val="24"/>
                    </w:rPr>
                    <w:t> </w:t>
                  </w:r>
                  <w:r>
                    <w:rPr>
                      <w:strike/>
                      <w:sz w:val="24"/>
                    </w:rPr>
                    <w:t>senza</w:t>
                  </w:r>
                  <w:r>
                    <w:rPr>
                      <w:strike/>
                      <w:spacing w:val="-11"/>
                      <w:sz w:val="24"/>
                    </w:rPr>
                    <w:t> </w:t>
                  </w:r>
                  <w:r>
                    <w:rPr>
                      <w:strike/>
                      <w:sz w:val="24"/>
                    </w:rPr>
                    <w:t>nuovi o</w:t>
                  </w:r>
                  <w:r>
                    <w:rPr>
                      <w:strike/>
                      <w:spacing w:val="-9"/>
                      <w:sz w:val="24"/>
                    </w:rPr>
                    <w:t> </w:t>
                  </w:r>
                  <w:r>
                    <w:rPr>
                      <w:strike/>
                      <w:sz w:val="24"/>
                    </w:rPr>
                    <w:t>maggiori</w:t>
                  </w:r>
                  <w:r>
                    <w:rPr>
                      <w:strike/>
                      <w:spacing w:val="-7"/>
                      <w:sz w:val="24"/>
                    </w:rPr>
                    <w:t> </w:t>
                  </w:r>
                  <w:r>
                    <w:rPr>
                      <w:strike/>
                      <w:sz w:val="24"/>
                    </w:rPr>
                    <w:t>oneri</w:t>
                  </w:r>
                  <w:r>
                    <w:rPr>
                      <w:strike/>
                      <w:spacing w:val="-9"/>
                      <w:sz w:val="24"/>
                    </w:rPr>
                    <w:t> </w:t>
                  </w:r>
                  <w:r>
                    <w:rPr>
                      <w:strike/>
                      <w:sz w:val="24"/>
                    </w:rPr>
                    <w:t>a</w:t>
                  </w:r>
                  <w:r>
                    <w:rPr>
                      <w:strike/>
                      <w:spacing w:val="-6"/>
                      <w:sz w:val="24"/>
                    </w:rPr>
                    <w:t> </w:t>
                  </w:r>
                  <w:r>
                    <w:rPr>
                      <w:strike/>
                      <w:sz w:val="24"/>
                    </w:rPr>
                    <w:t>carico</w:t>
                  </w:r>
                  <w:r>
                    <w:rPr>
                      <w:strike/>
                      <w:spacing w:val="-4"/>
                      <w:sz w:val="24"/>
                    </w:rPr>
                    <w:t> </w:t>
                  </w:r>
                  <w:r>
                    <w:rPr>
                      <w:strike/>
                      <w:sz w:val="24"/>
                    </w:rPr>
                    <w:t>della</w:t>
                  </w:r>
                  <w:r>
                    <w:rPr>
                      <w:strike/>
                      <w:spacing w:val="-9"/>
                      <w:sz w:val="24"/>
                    </w:rPr>
                    <w:t> </w:t>
                  </w:r>
                  <w:r>
                    <w:rPr>
                      <w:strike/>
                      <w:sz w:val="24"/>
                    </w:rPr>
                    <w:t>finanza</w:t>
                  </w:r>
                  <w:r>
                    <w:rPr>
                      <w:strike/>
                      <w:spacing w:val="-7"/>
                      <w:sz w:val="24"/>
                    </w:rPr>
                    <w:t> </w:t>
                  </w:r>
                  <w:r>
                    <w:rPr>
                      <w:strike/>
                      <w:sz w:val="24"/>
                    </w:rPr>
                    <w:t>pubblica.</w:t>
                  </w:r>
                  <w:r>
                    <w:rPr>
                      <w:strike w:val="0"/>
                      <w:spacing w:val="-5"/>
                      <w:sz w:val="24"/>
                    </w:rPr>
                    <w:t> </w:t>
                  </w:r>
                  <w:r>
                    <w:rPr>
                      <w:b/>
                      <w:strike w:val="0"/>
                      <w:sz w:val="24"/>
                    </w:rPr>
                    <w:t>ai</w:t>
                  </w:r>
                  <w:r>
                    <w:rPr>
                      <w:b/>
                      <w:strike w:val="0"/>
                      <w:spacing w:val="-6"/>
                      <w:sz w:val="24"/>
                    </w:rPr>
                    <w:t> </w:t>
                  </w:r>
                  <w:r>
                    <w:rPr>
                      <w:b/>
                      <w:strike w:val="0"/>
                      <w:sz w:val="24"/>
                    </w:rPr>
                    <w:t>cui</w:t>
                  </w:r>
                  <w:r>
                    <w:rPr>
                      <w:b/>
                      <w:strike w:val="0"/>
                      <w:spacing w:val="-7"/>
                      <w:sz w:val="24"/>
                    </w:rPr>
                    <w:t> </w:t>
                  </w:r>
                  <w:r>
                    <w:rPr>
                      <w:b/>
                      <w:strike w:val="0"/>
                      <w:sz w:val="24"/>
                    </w:rPr>
                    <w:t>oneri</w:t>
                  </w:r>
                  <w:r>
                    <w:rPr>
                      <w:b/>
                      <w:strike w:val="0"/>
                      <w:spacing w:val="-8"/>
                      <w:sz w:val="24"/>
                    </w:rPr>
                    <w:t> </w:t>
                  </w:r>
                  <w:r>
                    <w:rPr>
                      <w:b/>
                      <w:strike w:val="0"/>
                      <w:sz w:val="24"/>
                    </w:rPr>
                    <w:t>le</w:t>
                  </w:r>
                  <w:r>
                    <w:rPr>
                      <w:b/>
                      <w:strike w:val="0"/>
                      <w:spacing w:val="-9"/>
                      <w:sz w:val="24"/>
                    </w:rPr>
                    <w:t> </w:t>
                  </w:r>
                  <w:r>
                    <w:rPr>
                      <w:b/>
                      <w:strike w:val="0"/>
                      <w:sz w:val="24"/>
                    </w:rPr>
                    <w:t>amministrazioni</w:t>
                  </w:r>
                  <w:r>
                    <w:rPr>
                      <w:b/>
                      <w:strike w:val="0"/>
                      <w:spacing w:val="-8"/>
                      <w:sz w:val="24"/>
                    </w:rPr>
                    <w:t> </w:t>
                  </w:r>
                  <w:r>
                    <w:rPr>
                      <w:b/>
                      <w:strike w:val="0"/>
                      <w:sz w:val="24"/>
                    </w:rPr>
                    <w:t>provvedono con le risorse disponibili a legislazione vigente, anche rinvenienti da programmi ed interventi</w:t>
                  </w:r>
                  <w:r>
                    <w:rPr>
                      <w:b/>
                      <w:strike w:val="0"/>
                      <w:spacing w:val="-1"/>
                      <w:sz w:val="24"/>
                    </w:rPr>
                    <w:t> </w:t>
                  </w:r>
                  <w:r>
                    <w:rPr>
                      <w:b/>
                      <w:strike w:val="0"/>
                      <w:sz w:val="24"/>
                    </w:rPr>
                    <w:t>europei.</w:t>
                  </w:r>
                </w:p>
              </w:txbxContent>
            </v:textbox>
            <w10:wrap type="none"/>
          </v:shape>
        </w:pict>
      </w:r>
      <w:r>
        <w:rPr/>
        <w:pict>
          <v:shape style="position:absolute;margin-left:213.490005pt;margin-top:429.136627pt;width:168.25pt;height:15.3pt;mso-position-horizontal-relative:page;mso-position-vertical-relative:page;z-index:-277475328" type="#_x0000_t202" filled="false" stroked="false">
            <v:textbox inset="0,0,0,0">
              <w:txbxContent>
                <w:p>
                  <w:pPr>
                    <w:spacing w:before="10"/>
                    <w:ind w:left="20" w:right="0" w:firstLine="0"/>
                    <w:jc w:val="left"/>
                    <w:rPr>
                      <w:b/>
                      <w:sz w:val="24"/>
                    </w:rPr>
                  </w:pPr>
                  <w:r>
                    <w:rPr>
                      <w:b/>
                      <w:sz w:val="24"/>
                    </w:rPr>
                    <w:t>RELAZIONE ILLUSTRATIVA</w:t>
                  </w:r>
                </w:p>
              </w:txbxContent>
            </v:textbox>
            <w10:wrap type="none"/>
          </v:shape>
        </w:pict>
      </w:r>
      <w:r>
        <w:rPr/>
        <w:pict>
          <v:shape style="position:absolute;margin-left:71.024002pt;margin-top:456.736633pt;width:453.3pt;height:295.2pt;mso-position-horizontal-relative:page;mso-position-vertical-relative:page;z-index:-277474304" type="#_x0000_t202" filled="false" stroked="false">
            <v:textbox inset="0,0,0,0">
              <w:txbxContent>
                <w:p>
                  <w:pPr>
                    <w:pStyle w:val="BodyText"/>
                    <w:ind w:right="18"/>
                    <w:jc w:val="both"/>
                  </w:pPr>
                  <w:r>
                    <w:rPr/>
                    <w:t>La norma mira a rendere possibile l'assistenza tecnica di Studiare Sviluppo con la finalità precipua</w:t>
                  </w:r>
                  <w:r>
                    <w:rPr>
                      <w:spacing w:val="-8"/>
                    </w:rPr>
                    <w:t> </w:t>
                  </w:r>
                  <w:r>
                    <w:rPr/>
                    <w:t>volta</w:t>
                  </w:r>
                  <w:r>
                    <w:rPr>
                      <w:spacing w:val="-6"/>
                    </w:rPr>
                    <w:t> </w:t>
                  </w:r>
                  <w:r>
                    <w:rPr/>
                    <w:t>al</w:t>
                  </w:r>
                  <w:r>
                    <w:rPr>
                      <w:spacing w:val="-6"/>
                    </w:rPr>
                    <w:t> </w:t>
                  </w:r>
                  <w:r>
                    <w:rPr/>
                    <w:t>superamento</w:t>
                  </w:r>
                  <w:r>
                    <w:rPr>
                      <w:spacing w:val="-7"/>
                    </w:rPr>
                    <w:t> </w:t>
                  </w:r>
                  <w:r>
                    <w:rPr/>
                    <w:t>dell'emergenza.</w:t>
                  </w:r>
                  <w:r>
                    <w:rPr>
                      <w:spacing w:val="-5"/>
                    </w:rPr>
                    <w:t> </w:t>
                  </w:r>
                  <w:r>
                    <w:rPr/>
                    <w:t>In</w:t>
                  </w:r>
                  <w:r>
                    <w:rPr>
                      <w:spacing w:val="-4"/>
                    </w:rPr>
                    <w:t> </w:t>
                  </w:r>
                  <w:r>
                    <w:rPr/>
                    <w:t>particolare</w:t>
                  </w:r>
                  <w:r>
                    <w:rPr>
                      <w:spacing w:val="-8"/>
                    </w:rPr>
                    <w:t> </w:t>
                  </w:r>
                  <w:r>
                    <w:rPr/>
                    <w:t>si</w:t>
                  </w:r>
                  <w:r>
                    <w:rPr>
                      <w:spacing w:val="-6"/>
                    </w:rPr>
                    <w:t> </w:t>
                  </w:r>
                  <w:r>
                    <w:rPr/>
                    <w:t>rende</w:t>
                  </w:r>
                  <w:r>
                    <w:rPr>
                      <w:spacing w:val="-8"/>
                    </w:rPr>
                    <w:t> </w:t>
                  </w:r>
                  <w:r>
                    <w:rPr/>
                    <w:t>necessaria</w:t>
                  </w:r>
                  <w:r>
                    <w:rPr>
                      <w:spacing w:val="-7"/>
                    </w:rPr>
                    <w:t> </w:t>
                  </w:r>
                  <w:r>
                    <w:rPr/>
                    <w:t>la</w:t>
                  </w:r>
                  <w:r>
                    <w:rPr>
                      <w:spacing w:val="-8"/>
                    </w:rPr>
                    <w:t> </w:t>
                  </w:r>
                  <w:r>
                    <w:rPr/>
                    <w:t>normazione primaria per poter apportare tutto il know how necessario per il corretto e pieno utilizzo delle risorse</w:t>
                  </w:r>
                  <w:r>
                    <w:rPr>
                      <w:spacing w:val="-8"/>
                    </w:rPr>
                    <w:t> </w:t>
                  </w:r>
                  <w:r>
                    <w:rPr/>
                    <w:t>europee</w:t>
                  </w:r>
                  <w:r>
                    <w:rPr>
                      <w:spacing w:val="-6"/>
                    </w:rPr>
                    <w:t> </w:t>
                  </w:r>
                  <w:r>
                    <w:rPr/>
                    <w:t>messe</w:t>
                  </w:r>
                  <w:r>
                    <w:rPr>
                      <w:spacing w:val="-6"/>
                    </w:rPr>
                    <w:t> </w:t>
                  </w:r>
                  <w:r>
                    <w:rPr/>
                    <w:t>a</w:t>
                  </w:r>
                  <w:r>
                    <w:rPr>
                      <w:spacing w:val="-6"/>
                    </w:rPr>
                    <w:t> </w:t>
                  </w:r>
                  <w:r>
                    <w:rPr/>
                    <w:t>disposizione</w:t>
                  </w:r>
                  <w:r>
                    <w:rPr>
                      <w:spacing w:val="-6"/>
                    </w:rPr>
                    <w:t> </w:t>
                  </w:r>
                  <w:r>
                    <w:rPr/>
                    <w:t>per</w:t>
                  </w:r>
                  <w:r>
                    <w:rPr>
                      <w:spacing w:val="-6"/>
                    </w:rPr>
                    <w:t> </w:t>
                  </w:r>
                  <w:r>
                    <w:rPr/>
                    <w:t>il</w:t>
                  </w:r>
                  <w:r>
                    <w:rPr>
                      <w:spacing w:val="-5"/>
                    </w:rPr>
                    <w:t> </w:t>
                  </w:r>
                  <w:r>
                    <w:rPr/>
                    <w:t>superamento</w:t>
                  </w:r>
                  <w:r>
                    <w:rPr>
                      <w:spacing w:val="-5"/>
                    </w:rPr>
                    <w:t> </w:t>
                  </w:r>
                  <w:r>
                    <w:rPr/>
                    <w:t>della</w:t>
                  </w:r>
                  <w:r>
                    <w:rPr>
                      <w:spacing w:val="-6"/>
                    </w:rPr>
                    <w:t> </w:t>
                  </w:r>
                  <w:r>
                    <w:rPr/>
                    <w:t>fase</w:t>
                  </w:r>
                  <w:r>
                    <w:rPr>
                      <w:spacing w:val="-6"/>
                    </w:rPr>
                    <w:t> </w:t>
                  </w:r>
                  <w:r>
                    <w:rPr/>
                    <w:t>attuale</w:t>
                  </w:r>
                  <w:r>
                    <w:rPr>
                      <w:spacing w:val="-3"/>
                    </w:rPr>
                    <w:t> </w:t>
                  </w:r>
                  <w:r>
                    <w:rPr/>
                    <w:t>anche</w:t>
                  </w:r>
                  <w:r>
                    <w:rPr>
                      <w:spacing w:val="-7"/>
                    </w:rPr>
                    <w:t> </w:t>
                  </w:r>
                  <w:r>
                    <w:rPr/>
                    <w:t>in</w:t>
                  </w:r>
                  <w:r>
                    <w:rPr>
                      <w:spacing w:val="-5"/>
                    </w:rPr>
                    <w:t> </w:t>
                  </w:r>
                  <w:r>
                    <w:rPr/>
                    <w:t>relazione</w:t>
                  </w:r>
                  <w:r>
                    <w:rPr>
                      <w:spacing w:val="-3"/>
                    </w:rPr>
                    <w:t> </w:t>
                  </w:r>
                  <w:r>
                    <w:rPr/>
                    <w:t>ai precedenti decreti emergenziali già pubblicati. La norma primaria è altresì fondamentale per espressa previsione dell'art. 14 co.6 del Regolamento UE n. 2015/1017 del</w:t>
                  </w:r>
                  <w:r>
                    <w:rPr>
                      <w:spacing w:val="-5"/>
                    </w:rPr>
                    <w:t> </w:t>
                  </w:r>
                  <w:r>
                    <w:rPr/>
                    <w:t>25/6/2015.</w:t>
                  </w:r>
                </w:p>
                <w:p>
                  <w:pPr>
                    <w:pStyle w:val="BodyText"/>
                    <w:spacing w:before="0"/>
                    <w:ind w:right="19"/>
                    <w:jc w:val="both"/>
                  </w:pPr>
                  <w:r>
                    <w:rPr/>
                    <w:t>In</w:t>
                  </w:r>
                  <w:r>
                    <w:rPr>
                      <w:spacing w:val="-5"/>
                    </w:rPr>
                    <w:t> </w:t>
                  </w:r>
                  <w:r>
                    <w:rPr/>
                    <w:t>particolare,</w:t>
                  </w:r>
                  <w:r>
                    <w:rPr>
                      <w:spacing w:val="-4"/>
                    </w:rPr>
                    <w:t> </w:t>
                  </w:r>
                  <w:r>
                    <w:rPr/>
                    <w:t>la</w:t>
                  </w:r>
                  <w:r>
                    <w:rPr>
                      <w:spacing w:val="-4"/>
                    </w:rPr>
                    <w:t> </w:t>
                  </w:r>
                  <w:r>
                    <w:rPr/>
                    <w:t>norma</w:t>
                  </w:r>
                  <w:r>
                    <w:rPr>
                      <w:spacing w:val="-5"/>
                    </w:rPr>
                    <w:t> </w:t>
                  </w:r>
                  <w:r>
                    <w:rPr/>
                    <w:t>è</w:t>
                  </w:r>
                  <w:r>
                    <w:rPr>
                      <w:spacing w:val="-4"/>
                    </w:rPr>
                    <w:t> </w:t>
                  </w:r>
                  <w:r>
                    <w:rPr/>
                    <w:t>volta</w:t>
                  </w:r>
                  <w:r>
                    <w:rPr>
                      <w:spacing w:val="-3"/>
                    </w:rPr>
                    <w:t> </w:t>
                  </w:r>
                  <w:r>
                    <w:rPr/>
                    <w:t>ad</w:t>
                  </w:r>
                  <w:r>
                    <w:rPr>
                      <w:spacing w:val="-4"/>
                    </w:rPr>
                    <w:t> </w:t>
                  </w:r>
                  <w:r>
                    <w:rPr/>
                    <w:t>ampliare,</w:t>
                  </w:r>
                  <w:r>
                    <w:rPr>
                      <w:spacing w:val="-1"/>
                    </w:rPr>
                    <w:t> </w:t>
                  </w:r>
                  <w:r>
                    <w:rPr/>
                    <w:t>attraverso</w:t>
                  </w:r>
                  <w:r>
                    <w:rPr>
                      <w:spacing w:val="-4"/>
                    </w:rPr>
                    <w:t> </w:t>
                  </w:r>
                  <w:r>
                    <w:rPr/>
                    <w:t>l’operatività</w:t>
                  </w:r>
                  <w:r>
                    <w:rPr>
                      <w:spacing w:val="-6"/>
                    </w:rPr>
                    <w:t> </w:t>
                  </w:r>
                  <w:r>
                    <w:rPr/>
                    <w:t>di</w:t>
                  </w:r>
                  <w:r>
                    <w:rPr>
                      <w:spacing w:val="-3"/>
                    </w:rPr>
                    <w:t> </w:t>
                  </w:r>
                  <w:r>
                    <w:rPr/>
                    <w:t>Studiare</w:t>
                  </w:r>
                  <w:r>
                    <w:rPr>
                      <w:spacing w:val="-6"/>
                    </w:rPr>
                    <w:t> </w:t>
                  </w:r>
                  <w:r>
                    <w:rPr/>
                    <w:t>Sviluppo</w:t>
                  </w:r>
                  <w:r>
                    <w:rPr>
                      <w:spacing w:val="-4"/>
                    </w:rPr>
                    <w:t> </w:t>
                  </w:r>
                  <w:r>
                    <w:rPr/>
                    <w:t>S.r.l., l’offerta di assistenza e supporto alle pubbliche amministrazioni di riferimento in materia di progettazione e attuazione di programmi e progetti e delle connesse capacità amministrative, nonché in relazione all’attuazione di politiche pubbliche per lo</w:t>
                  </w:r>
                  <w:r>
                    <w:rPr>
                      <w:spacing w:val="-6"/>
                    </w:rPr>
                    <w:t> </w:t>
                  </w:r>
                  <w:r>
                    <w:rPr/>
                    <w:t>sviluppo.</w:t>
                  </w:r>
                </w:p>
                <w:p>
                  <w:pPr>
                    <w:pStyle w:val="BodyText"/>
                    <w:spacing w:before="0"/>
                    <w:ind w:right="22"/>
                    <w:jc w:val="both"/>
                  </w:pPr>
                  <w:r>
                    <w:rPr/>
                    <w:t>La proposta connette tale rafforzamento dell’offerta di servizi ai finanziamenti, e ai cofinanziamenti, nazionali, europei ed internazionali, nonché alle attività di consulenza sugli investimenti del Polo europeo (PECI), legando in tal modo l’operatività della società a favore delle pubbliche amministrazioni di riferimento all’insieme dei finanziamenti e dei servizi connessi, con particolare riferimento a quelli di origine europea.</w:t>
                  </w:r>
                </w:p>
                <w:p>
                  <w:pPr>
                    <w:pStyle w:val="BodyText"/>
                    <w:spacing w:before="0"/>
                    <w:ind w:right="17"/>
                    <w:jc w:val="both"/>
                  </w:pPr>
                  <w:r>
                    <w:rPr/>
                    <w:t>In particolare, il comma 1 qualifica Studiare Sviluppo S.r.l. quale società </w:t>
                  </w:r>
                  <w:r>
                    <w:rPr>
                      <w:i/>
                    </w:rPr>
                    <w:t>in house </w:t>
                  </w:r>
                  <w:r>
                    <w:rPr/>
                    <w:t>alle Amministrazioni centrali dello Stato, incluse le Agenzie, e la abilita a collaborare con il Polo europeo di consulenza sugli investimenti (PECI) e ad offrire assistenza e supporto alle Amministrazioni di riferimento in materia di progettazione di interventi, efficienza amministrativa e </w:t>
                  </w:r>
                  <w:r>
                    <w:rPr>
                      <w:i/>
                    </w:rPr>
                    <w:t>capacity building </w:t>
                  </w:r>
                  <w:r>
                    <w:rPr/>
                    <w:t>nell’ambito delle attività di supporto alla definizione e</w:t>
                  </w:r>
                </w:p>
                <w:p>
                  <w:pPr>
                    <w:spacing w:before="101"/>
                    <w:ind w:left="60" w:right="60" w:firstLine="0"/>
                    <w:jc w:val="center"/>
                    <w:rPr>
                      <w:sz w:val="22"/>
                    </w:rPr>
                  </w:pPr>
                  <w:r>
                    <w:rPr>
                      <w:sz w:val="22"/>
                    </w:rPr>
                    <w:t>112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47328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47225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111.95pt;mso-position-horizontal-relative:page;mso-position-vertical-relative:page;z-index:-277471232" type="#_x0000_t202" filled="false" stroked="false">
            <v:textbox inset="0,0,0,0">
              <w:txbxContent>
                <w:p>
                  <w:pPr>
                    <w:pStyle w:val="BodyText"/>
                    <w:ind w:right="18"/>
                    <w:jc w:val="both"/>
                  </w:pPr>
                  <w:r>
                    <w:rPr/>
                    <w:t>attuazione di progetti e programmi finanziati o cofinanziati e all’attuazione di politiche pubbliche.</w:t>
                  </w:r>
                </w:p>
                <w:p>
                  <w:pPr>
                    <w:pStyle w:val="BodyText"/>
                    <w:spacing w:before="0"/>
                    <w:ind w:right="19"/>
                    <w:jc w:val="both"/>
                  </w:pPr>
                  <w:r>
                    <w:rPr/>
                    <w:t>Il</w:t>
                  </w:r>
                  <w:r>
                    <w:rPr>
                      <w:spacing w:val="-9"/>
                    </w:rPr>
                    <w:t> </w:t>
                  </w:r>
                  <w:r>
                    <w:rPr/>
                    <w:t>comma</w:t>
                  </w:r>
                  <w:r>
                    <w:rPr>
                      <w:spacing w:val="-12"/>
                    </w:rPr>
                    <w:t> </w:t>
                  </w:r>
                  <w:r>
                    <w:rPr/>
                    <w:t>2,</w:t>
                  </w:r>
                  <w:r>
                    <w:rPr>
                      <w:spacing w:val="-11"/>
                    </w:rPr>
                    <w:t> </w:t>
                  </w:r>
                  <w:r>
                    <w:rPr/>
                    <w:t>nel</w:t>
                  </w:r>
                  <w:r>
                    <w:rPr>
                      <w:spacing w:val="-11"/>
                    </w:rPr>
                    <w:t> </w:t>
                  </w:r>
                  <w:r>
                    <w:rPr/>
                    <w:t>quadro</w:t>
                  </w:r>
                  <w:r>
                    <w:rPr>
                      <w:spacing w:val="-12"/>
                    </w:rPr>
                    <w:t> </w:t>
                  </w:r>
                  <w:r>
                    <w:rPr/>
                    <w:t>della</w:t>
                  </w:r>
                  <w:r>
                    <w:rPr>
                      <w:spacing w:val="-12"/>
                    </w:rPr>
                    <w:t> </w:t>
                  </w:r>
                  <w:r>
                    <w:rPr/>
                    <w:t>politica</w:t>
                  </w:r>
                  <w:r>
                    <w:rPr>
                      <w:spacing w:val="-13"/>
                    </w:rPr>
                    <w:t> </w:t>
                  </w:r>
                  <w:r>
                    <w:rPr/>
                    <w:t>di</w:t>
                  </w:r>
                  <w:r>
                    <w:rPr>
                      <w:spacing w:val="-11"/>
                    </w:rPr>
                    <w:t> </w:t>
                  </w:r>
                  <w:r>
                    <w:rPr/>
                    <w:t>coesione,</w:t>
                  </w:r>
                  <w:r>
                    <w:rPr>
                      <w:spacing w:val="-9"/>
                    </w:rPr>
                    <w:t> </w:t>
                  </w:r>
                  <w:r>
                    <w:rPr/>
                    <w:t>prevede</w:t>
                  </w:r>
                  <w:r>
                    <w:rPr>
                      <w:spacing w:val="-10"/>
                    </w:rPr>
                    <w:t> </w:t>
                  </w:r>
                  <w:r>
                    <w:rPr/>
                    <w:t>che</w:t>
                  </w:r>
                  <w:r>
                    <w:rPr>
                      <w:spacing w:val="-10"/>
                    </w:rPr>
                    <w:t> </w:t>
                  </w:r>
                  <w:r>
                    <w:rPr/>
                    <w:t>l’Agenzia</w:t>
                  </w:r>
                  <w:r>
                    <w:rPr>
                      <w:spacing w:val="-12"/>
                    </w:rPr>
                    <w:t> </w:t>
                  </w:r>
                  <w:r>
                    <w:rPr/>
                    <w:t>competente</w:t>
                  </w:r>
                  <w:r>
                    <w:rPr>
                      <w:spacing w:val="-12"/>
                    </w:rPr>
                    <w:t> </w:t>
                  </w:r>
                  <w:r>
                    <w:rPr/>
                    <w:t>in</w:t>
                  </w:r>
                  <w:r>
                    <w:rPr>
                      <w:spacing w:val="-11"/>
                    </w:rPr>
                    <w:t> </w:t>
                  </w:r>
                  <w:r>
                    <w:rPr/>
                    <w:t>materia può</w:t>
                  </w:r>
                  <w:r>
                    <w:rPr>
                      <w:spacing w:val="-5"/>
                    </w:rPr>
                    <w:t> </w:t>
                  </w:r>
                  <w:r>
                    <w:rPr/>
                    <w:t>avvalersi</w:t>
                  </w:r>
                  <w:r>
                    <w:rPr>
                      <w:spacing w:val="-3"/>
                    </w:rPr>
                    <w:t> </w:t>
                  </w:r>
                  <w:r>
                    <w:rPr/>
                    <w:t>di</w:t>
                  </w:r>
                  <w:r>
                    <w:rPr>
                      <w:spacing w:val="-3"/>
                    </w:rPr>
                    <w:t> </w:t>
                  </w:r>
                  <w:r>
                    <w:rPr/>
                    <w:t>Studiare</w:t>
                  </w:r>
                  <w:r>
                    <w:rPr>
                      <w:spacing w:val="-6"/>
                    </w:rPr>
                    <w:t> </w:t>
                  </w:r>
                  <w:r>
                    <w:rPr/>
                    <w:t>Sviluppo</w:t>
                  </w:r>
                  <w:r>
                    <w:rPr>
                      <w:spacing w:val="-6"/>
                    </w:rPr>
                    <w:t> </w:t>
                  </w:r>
                  <w:r>
                    <w:rPr/>
                    <w:t>S.r.l.</w:t>
                  </w:r>
                  <w:r>
                    <w:rPr>
                      <w:spacing w:val="-4"/>
                    </w:rPr>
                    <w:t> </w:t>
                  </w:r>
                  <w:r>
                    <w:rPr/>
                    <w:t>al</w:t>
                  </w:r>
                  <w:r>
                    <w:rPr>
                      <w:spacing w:val="-3"/>
                    </w:rPr>
                    <w:t> </w:t>
                  </w:r>
                  <w:r>
                    <w:rPr/>
                    <w:t>fine</w:t>
                  </w:r>
                  <w:r>
                    <w:rPr>
                      <w:spacing w:val="-5"/>
                    </w:rPr>
                    <w:t> </w:t>
                  </w:r>
                  <w:r>
                    <w:rPr/>
                    <w:t>di</w:t>
                  </w:r>
                  <w:r>
                    <w:rPr>
                      <w:spacing w:val="-6"/>
                    </w:rPr>
                    <w:t> </w:t>
                  </w:r>
                  <w:r>
                    <w:rPr/>
                    <w:t>promuovere</w:t>
                  </w:r>
                  <w:r>
                    <w:rPr>
                      <w:spacing w:val="-6"/>
                    </w:rPr>
                    <w:t> </w:t>
                  </w:r>
                  <w:r>
                    <w:rPr/>
                    <w:t>e</w:t>
                  </w:r>
                  <w:r>
                    <w:rPr>
                      <w:spacing w:val="-5"/>
                    </w:rPr>
                    <w:t> </w:t>
                  </w:r>
                  <w:r>
                    <w:rPr/>
                    <w:t>realizzare</w:t>
                  </w:r>
                  <w:r>
                    <w:rPr>
                      <w:spacing w:val="-3"/>
                    </w:rPr>
                    <w:t> </w:t>
                  </w:r>
                  <w:r>
                    <w:rPr/>
                    <w:t>progetti</w:t>
                  </w:r>
                  <w:r>
                    <w:rPr>
                      <w:spacing w:val="-3"/>
                    </w:rPr>
                    <w:t> </w:t>
                  </w:r>
                  <w:r>
                    <w:rPr/>
                    <w:t>di</w:t>
                  </w:r>
                  <w:r>
                    <w:rPr>
                      <w:spacing w:val="-3"/>
                    </w:rPr>
                    <w:t> </w:t>
                  </w:r>
                  <w:r>
                    <w:rPr/>
                    <w:t>sviluppo territoriale, finanziati con risorse europee e nazionali, con le Regioni e gli Enti</w:t>
                  </w:r>
                  <w:r>
                    <w:rPr>
                      <w:spacing w:val="-7"/>
                    </w:rPr>
                    <w:t> </w:t>
                  </w:r>
                  <w:r>
                    <w:rPr/>
                    <w:t>locali.</w:t>
                  </w:r>
                </w:p>
                <w:p>
                  <w:pPr>
                    <w:pStyle w:val="BodyText"/>
                    <w:spacing w:before="0"/>
                    <w:ind w:right="17"/>
                    <w:jc w:val="both"/>
                  </w:pPr>
                  <w:r>
                    <w:rPr/>
                    <w:t>Il</w:t>
                  </w:r>
                  <w:r>
                    <w:rPr>
                      <w:spacing w:val="-2"/>
                    </w:rPr>
                    <w:t> </w:t>
                  </w:r>
                  <w:r>
                    <w:rPr/>
                    <w:t>comma</w:t>
                  </w:r>
                  <w:r>
                    <w:rPr>
                      <w:spacing w:val="-5"/>
                    </w:rPr>
                    <w:t> </w:t>
                  </w:r>
                  <w:r>
                    <w:rPr/>
                    <w:t>3,</w:t>
                  </w:r>
                  <w:r>
                    <w:rPr>
                      <w:spacing w:val="-1"/>
                    </w:rPr>
                    <w:t> </w:t>
                  </w:r>
                  <w:r>
                    <w:rPr/>
                    <w:t>a</w:t>
                  </w:r>
                  <w:r>
                    <w:rPr>
                      <w:spacing w:val="-6"/>
                    </w:rPr>
                    <w:t> </w:t>
                  </w:r>
                  <w:r>
                    <w:rPr/>
                    <w:t>chiusura</w:t>
                  </w:r>
                  <w:r>
                    <w:rPr>
                      <w:spacing w:val="-5"/>
                    </w:rPr>
                    <w:t> </w:t>
                  </w:r>
                  <w:r>
                    <w:rPr/>
                    <w:t>dell’intervento</w:t>
                  </w:r>
                  <w:r>
                    <w:rPr>
                      <w:spacing w:val="-4"/>
                    </w:rPr>
                    <w:t> </w:t>
                  </w:r>
                  <w:r>
                    <w:rPr/>
                    <w:t>normativo,</w:t>
                  </w:r>
                  <w:r>
                    <w:rPr>
                      <w:spacing w:val="-2"/>
                    </w:rPr>
                    <w:t> </w:t>
                  </w:r>
                  <w:r>
                    <w:rPr/>
                    <w:t>prevede</w:t>
                  </w:r>
                  <w:r>
                    <w:rPr>
                      <w:spacing w:val="-3"/>
                    </w:rPr>
                    <w:t> </w:t>
                  </w:r>
                  <w:r>
                    <w:rPr/>
                    <w:t>quindi</w:t>
                  </w:r>
                  <w:r>
                    <w:rPr>
                      <w:spacing w:val="-4"/>
                    </w:rPr>
                    <w:t> </w:t>
                  </w:r>
                  <w:r>
                    <w:rPr/>
                    <w:t>che</w:t>
                  </w:r>
                  <w:r>
                    <w:rPr>
                      <w:spacing w:val="-3"/>
                    </w:rPr>
                    <w:t> </w:t>
                  </w:r>
                  <w:r>
                    <w:rPr/>
                    <w:t>le</w:t>
                  </w:r>
                  <w:r>
                    <w:rPr>
                      <w:spacing w:val="-2"/>
                    </w:rPr>
                    <w:t> </w:t>
                  </w:r>
                  <w:r>
                    <w:rPr/>
                    <w:t>attività</w:t>
                  </w:r>
                  <w:r>
                    <w:rPr>
                      <w:spacing w:val="-5"/>
                    </w:rPr>
                    <w:t> </w:t>
                  </w:r>
                  <w:r>
                    <w:rPr/>
                    <w:t>di</w:t>
                  </w:r>
                  <w:r>
                    <w:rPr>
                      <w:spacing w:val="-3"/>
                    </w:rPr>
                    <w:t> </w:t>
                  </w:r>
                  <w:r>
                    <w:rPr/>
                    <w:t>assistenza</w:t>
                  </w:r>
                  <w:r>
                    <w:rPr>
                      <w:spacing w:val="-3"/>
                    </w:rPr>
                    <w:t> </w:t>
                  </w:r>
                  <w:r>
                    <w:rPr/>
                    <w:t>e supporto disciplinate dai commi precedenti siano formalizzate attraverso accordi tra Studiare Sviluppo S.r.l. e le Amministrazioni interessate ad avvalersi dei servizi</w:t>
                  </w:r>
                  <w:r>
                    <w:rPr>
                      <w:spacing w:val="-5"/>
                    </w:rPr>
                    <w:t> </w:t>
                  </w:r>
                  <w:r>
                    <w:rPr/>
                    <w:t>citati.</w:t>
                  </w:r>
                </w:p>
              </w:txbxContent>
            </v:textbox>
            <w10:wrap type="none"/>
          </v:shape>
        </w:pict>
      </w:r>
      <w:r>
        <w:rPr/>
        <w:pict>
          <v:shape style="position:absolute;margin-left:288.369995pt;margin-top:737.69812pt;width:18.55pt;height:14.25pt;mso-position-horizontal-relative:page;mso-position-vertical-relative:page;z-index:-277470208" type="#_x0000_t202" filled="false" stroked="false">
            <v:textbox inset="0,0,0,0">
              <w:txbxContent>
                <w:p>
                  <w:pPr>
                    <w:spacing w:before="11"/>
                    <w:ind w:left="20" w:right="0" w:firstLine="0"/>
                    <w:jc w:val="left"/>
                    <w:rPr>
                      <w:sz w:val="22"/>
                    </w:rPr>
                  </w:pPr>
                  <w:r>
                    <w:rPr>
                      <w:sz w:val="22"/>
                    </w:rPr>
                    <w:t>113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46918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46816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1pt;height:56.75pt;mso-position-horizontal-relative:page;mso-position-vertical-relative:page;z-index:-277467136" type="#_x0000_t202" filled="false" stroked="false">
            <v:textbox inset="0,0,0,0">
              <w:txbxContent>
                <w:p>
                  <w:pPr>
                    <w:spacing w:before="10"/>
                    <w:ind w:left="3572" w:right="3550" w:firstLine="621"/>
                    <w:jc w:val="left"/>
                    <w:rPr>
                      <w:rFonts w:ascii="TimesNewRomanPS-BoldItalicMT" w:hAnsi="TimesNewRomanPS-BoldItalicMT"/>
                      <w:b/>
                      <w:i/>
                      <w:sz w:val="24"/>
                    </w:rPr>
                  </w:pPr>
                  <w:bookmarkStart w:name="_bookmark61" w:id="62"/>
                  <w:bookmarkEnd w:id="62"/>
                  <w:r>
                    <w:rPr/>
                  </w:r>
                  <w:r>
                    <w:rPr>
                      <w:rFonts w:ascii="TimesNewRomanPS-BoldItalicMT" w:hAnsi="TimesNewRomanPS-BoldItalicMT"/>
                      <w:b/>
                      <w:i/>
                      <w:sz w:val="24"/>
                    </w:rPr>
                    <w:t>Art. 56 Misure per l’export</w:t>
                  </w:r>
                </w:p>
                <w:p>
                  <w:pPr>
                    <w:pStyle w:val="BodyText"/>
                    <w:spacing w:before="0"/>
                    <w:ind w:right="4"/>
                  </w:pPr>
                  <w:r>
                    <w:rPr/>
                    <w:t>1. All’articolo 72 del decreto-legge 17 marzo 2020, n. 18, convertito, con modificazioni, dalla legge 24 aprile 2020, n. 27, sono apportate le seguenti modificazioni:</w:t>
                  </w:r>
                </w:p>
              </w:txbxContent>
            </v:textbox>
            <w10:wrap type="none"/>
          </v:shape>
        </w:pict>
      </w:r>
      <w:r>
        <w:rPr/>
        <w:pict>
          <v:shape style="position:absolute;margin-left:71.024002pt;margin-top:126.686623pt;width:11.95pt;height:56.7pt;mso-position-horizontal-relative:page;mso-position-vertical-relative:page;z-index:-277466112" type="#_x0000_t202" filled="false" stroked="false">
            <v:textbox inset="0,0,0,0">
              <w:txbxContent>
                <w:p>
                  <w:pPr>
                    <w:pStyle w:val="BodyText"/>
                  </w:pPr>
                  <w:r>
                    <w:rPr/>
                    <w:t>a)</w:t>
                  </w:r>
                </w:p>
                <w:p>
                  <w:pPr>
                    <w:pStyle w:val="BodyText"/>
                    <w:spacing w:before="0"/>
                  </w:pPr>
                  <w:r>
                    <w:rPr/>
                    <w:t>1)</w:t>
                  </w:r>
                </w:p>
                <w:p>
                  <w:pPr>
                    <w:pStyle w:val="BodyText"/>
                    <w:spacing w:before="0"/>
                  </w:pPr>
                  <w:r>
                    <w:rPr/>
                    <w:t>2)</w:t>
                  </w:r>
                </w:p>
                <w:p>
                  <w:pPr>
                    <w:pStyle w:val="BodyText"/>
                    <w:spacing w:before="0"/>
                  </w:pPr>
                  <w:r>
                    <w:rPr/>
                    <w:t>3)</w:t>
                  </w:r>
                </w:p>
              </w:txbxContent>
            </v:textbox>
            <w10:wrap type="none"/>
          </v:shape>
        </w:pict>
      </w:r>
      <w:r>
        <w:rPr/>
        <w:pict>
          <v:shape style="position:absolute;margin-left:106.419998pt;margin-top:126.686623pt;width:417.95pt;height:56.7pt;mso-position-horizontal-relative:page;mso-position-vertical-relative:page;z-index:-277465088" type="#_x0000_t202" filled="false" stroked="false">
            <v:textbox inset="0,0,0,0">
              <w:txbxContent>
                <w:p>
                  <w:pPr>
                    <w:pStyle w:val="BodyText"/>
                  </w:pPr>
                  <w:r>
                    <w:rPr/>
                    <w:t>al comma 1:</w:t>
                  </w:r>
                </w:p>
                <w:p>
                  <w:pPr>
                    <w:pStyle w:val="BodyText"/>
                    <w:spacing w:before="0"/>
                    <w:ind w:right="740"/>
                  </w:pPr>
                  <w:r>
                    <w:rPr/>
                    <w:t>all’alinea, le parole “150 milioni” sono sostituite dalle seguenti: “400 milioni”; alla lettera d), le parole “di importanza minore (de minimis)" sono soppresse;</w:t>
                  </w:r>
                </w:p>
                <w:p>
                  <w:pPr>
                    <w:pStyle w:val="BodyText"/>
                    <w:spacing w:before="0"/>
                  </w:pPr>
                  <w:r>
                    <w:rPr/>
                    <w:t>dopo la lettera d) è inserita la seguente: “d-bis) costituzione presso Simest SpA di un</w:t>
                  </w:r>
                </w:p>
              </w:txbxContent>
            </v:textbox>
            <w10:wrap type="none"/>
          </v:shape>
        </w:pict>
      </w:r>
      <w:r>
        <w:rPr/>
        <w:pict>
          <v:shape style="position:absolute;margin-left:71.024002pt;margin-top:181.886627pt;width:453pt;height:15.3pt;mso-position-horizontal-relative:page;mso-position-vertical-relative:page;z-index:-277464064" type="#_x0000_t202" filled="false" stroked="false">
            <v:textbox inset="0,0,0,0">
              <w:txbxContent>
                <w:p>
                  <w:pPr>
                    <w:pStyle w:val="BodyText"/>
                  </w:pPr>
                  <w:r>
                    <w:rPr/>
                    <w:t>fondo</w:t>
                  </w:r>
                  <w:r>
                    <w:rPr>
                      <w:spacing w:val="-9"/>
                    </w:rPr>
                    <w:t> </w:t>
                  </w:r>
                  <w:r>
                    <w:rPr/>
                    <w:t>di</w:t>
                  </w:r>
                  <w:r>
                    <w:rPr>
                      <w:spacing w:val="-8"/>
                    </w:rPr>
                    <w:t> </w:t>
                  </w:r>
                  <w:r>
                    <w:rPr/>
                    <w:t>garanzia</w:t>
                  </w:r>
                  <w:r>
                    <w:rPr>
                      <w:spacing w:val="-9"/>
                    </w:rPr>
                    <w:t> </w:t>
                  </w:r>
                  <w:r>
                    <w:rPr/>
                    <w:t>per</w:t>
                  </w:r>
                  <w:r>
                    <w:rPr>
                      <w:spacing w:val="-9"/>
                    </w:rPr>
                    <w:t> </w:t>
                  </w:r>
                  <w:r>
                    <w:rPr/>
                    <w:t>i</w:t>
                  </w:r>
                  <w:r>
                    <w:rPr>
                      <w:spacing w:val="-5"/>
                    </w:rPr>
                    <w:t> </w:t>
                  </w:r>
                  <w:r>
                    <w:rPr/>
                    <w:t>finanziamenti</w:t>
                  </w:r>
                  <w:r>
                    <w:rPr>
                      <w:spacing w:val="-8"/>
                    </w:rPr>
                    <w:t> </w:t>
                  </w:r>
                  <w:r>
                    <w:rPr/>
                    <w:t>concessi</w:t>
                  </w:r>
                  <w:r>
                    <w:rPr>
                      <w:spacing w:val="-8"/>
                    </w:rPr>
                    <w:t> </w:t>
                  </w:r>
                  <w:r>
                    <w:rPr/>
                    <w:t>dal</w:t>
                  </w:r>
                  <w:r>
                    <w:rPr>
                      <w:spacing w:val="-6"/>
                    </w:rPr>
                    <w:t> </w:t>
                  </w:r>
                  <w:r>
                    <w:rPr/>
                    <w:t>fondo</w:t>
                  </w:r>
                  <w:r>
                    <w:rPr>
                      <w:spacing w:val="-9"/>
                    </w:rPr>
                    <w:t> </w:t>
                  </w:r>
                  <w:r>
                    <w:rPr/>
                    <w:t>di</w:t>
                  </w:r>
                  <w:r>
                    <w:rPr>
                      <w:spacing w:val="-7"/>
                    </w:rPr>
                    <w:t> </w:t>
                  </w:r>
                  <w:r>
                    <w:rPr/>
                    <w:t>cui</w:t>
                  </w:r>
                  <w:r>
                    <w:rPr>
                      <w:spacing w:val="-8"/>
                    </w:rPr>
                    <w:t> </w:t>
                  </w:r>
                  <w:r>
                    <w:rPr/>
                    <w:t>all'articolo</w:t>
                  </w:r>
                  <w:r>
                    <w:rPr>
                      <w:spacing w:val="-8"/>
                    </w:rPr>
                    <w:t> </w:t>
                  </w:r>
                  <w:r>
                    <w:rPr/>
                    <w:t>2,</w:t>
                  </w:r>
                  <w:r>
                    <w:rPr>
                      <w:spacing w:val="-7"/>
                    </w:rPr>
                    <w:t> </w:t>
                  </w:r>
                  <w:r>
                    <w:rPr/>
                    <w:t>primo</w:t>
                  </w:r>
                  <w:r>
                    <w:rPr>
                      <w:spacing w:val="-7"/>
                    </w:rPr>
                    <w:t> </w:t>
                  </w:r>
                  <w:r>
                    <w:rPr/>
                    <w:t>comma,</w:t>
                  </w:r>
                  <w:r>
                    <w:rPr>
                      <w:spacing w:val="-9"/>
                    </w:rPr>
                    <w:t> </w:t>
                  </w:r>
                  <w:r>
                    <w:rPr/>
                    <w:t>del</w:t>
                  </w:r>
                </w:p>
              </w:txbxContent>
            </v:textbox>
            <w10:wrap type="none"/>
          </v:shape>
        </w:pict>
      </w:r>
      <w:r>
        <w:rPr/>
        <w:pict>
          <v:shape style="position:absolute;margin-left:71.024002pt;margin-top:195.68663pt;width:453.15pt;height:56.7pt;mso-position-horizontal-relative:page;mso-position-vertical-relative:page;z-index:-277463040" type="#_x0000_t202" filled="false" stroked="false">
            <v:textbox inset="0,0,0,0">
              <w:txbxContent>
                <w:p>
                  <w:pPr>
                    <w:pStyle w:val="BodyText"/>
                    <w:ind w:right="17"/>
                    <w:jc w:val="both"/>
                  </w:pPr>
                  <w:r>
                    <w:rPr/>
                    <w:t>decreto-legge 28 maggio 1981, n. 251, convertito, con modificazioni, dalla legge 29 luglio 1981,</w:t>
                  </w:r>
                  <w:r>
                    <w:rPr>
                      <w:spacing w:val="-9"/>
                    </w:rPr>
                    <w:t> </w:t>
                  </w:r>
                  <w:r>
                    <w:rPr/>
                    <w:t>n.</w:t>
                  </w:r>
                  <w:r>
                    <w:rPr>
                      <w:spacing w:val="-8"/>
                    </w:rPr>
                    <w:t> </w:t>
                  </w:r>
                  <w:r>
                    <w:rPr/>
                    <w:t>394,</w:t>
                  </w:r>
                  <w:r>
                    <w:rPr>
                      <w:spacing w:val="-8"/>
                    </w:rPr>
                    <w:t> </w:t>
                  </w:r>
                  <w:r>
                    <w:rPr/>
                    <w:t>a</w:t>
                  </w:r>
                  <w:r>
                    <w:rPr>
                      <w:spacing w:val="-6"/>
                    </w:rPr>
                    <w:t> </w:t>
                  </w:r>
                  <w:r>
                    <w:rPr/>
                    <w:t>favore</w:t>
                  </w:r>
                  <w:r>
                    <w:rPr>
                      <w:spacing w:val="-9"/>
                    </w:rPr>
                    <w:t> </w:t>
                  </w:r>
                  <w:r>
                    <w:rPr/>
                    <w:t>delle</w:t>
                  </w:r>
                  <w:r>
                    <w:rPr>
                      <w:spacing w:val="-10"/>
                    </w:rPr>
                    <w:t> </w:t>
                  </w:r>
                  <w:r>
                    <w:rPr/>
                    <w:t>piccole</w:t>
                  </w:r>
                  <w:r>
                    <w:rPr>
                      <w:spacing w:val="-6"/>
                    </w:rPr>
                    <w:t> </w:t>
                  </w:r>
                  <w:r>
                    <w:rPr/>
                    <w:t>e</w:t>
                  </w:r>
                  <w:r>
                    <w:rPr>
                      <w:spacing w:val="-9"/>
                    </w:rPr>
                    <w:t> </w:t>
                  </w:r>
                  <w:r>
                    <w:rPr/>
                    <w:t>medie</w:t>
                  </w:r>
                  <w:r>
                    <w:rPr>
                      <w:spacing w:val="-9"/>
                    </w:rPr>
                    <w:t> </w:t>
                  </w:r>
                  <w:r>
                    <w:rPr/>
                    <w:t>imprese.</w:t>
                  </w:r>
                  <w:r>
                    <w:rPr>
                      <w:spacing w:val="-8"/>
                    </w:rPr>
                    <w:t> </w:t>
                  </w:r>
                  <w:r>
                    <w:rPr/>
                    <w:t>Criteri</w:t>
                  </w:r>
                  <w:r>
                    <w:rPr>
                      <w:spacing w:val="-9"/>
                    </w:rPr>
                    <w:t> </w:t>
                  </w:r>
                  <w:r>
                    <w:rPr/>
                    <w:t>e</w:t>
                  </w:r>
                  <w:r>
                    <w:rPr>
                      <w:spacing w:val="-6"/>
                    </w:rPr>
                    <w:t> </w:t>
                  </w:r>
                  <w:r>
                    <w:rPr/>
                    <w:t>modalità</w:t>
                  </w:r>
                  <w:r>
                    <w:rPr>
                      <w:spacing w:val="-9"/>
                    </w:rPr>
                    <w:t> </w:t>
                  </w:r>
                  <w:r>
                    <w:rPr/>
                    <w:t>di</w:t>
                  </w:r>
                  <w:r>
                    <w:rPr>
                      <w:spacing w:val="-7"/>
                    </w:rPr>
                    <w:t> </w:t>
                  </w:r>
                  <w:r>
                    <w:rPr/>
                    <w:t>operatività</w:t>
                  </w:r>
                  <w:r>
                    <w:rPr>
                      <w:spacing w:val="-9"/>
                    </w:rPr>
                    <w:t> </w:t>
                  </w:r>
                  <w:r>
                    <w:rPr/>
                    <w:t>del</w:t>
                  </w:r>
                  <w:r>
                    <w:rPr>
                      <w:spacing w:val="-5"/>
                    </w:rPr>
                    <w:t> </w:t>
                  </w:r>
                  <w:r>
                    <w:rPr/>
                    <w:t>fondo di</w:t>
                  </w:r>
                  <w:r>
                    <w:rPr>
                      <w:spacing w:val="-8"/>
                    </w:rPr>
                    <w:t> </w:t>
                  </w:r>
                  <w:r>
                    <w:rPr/>
                    <w:t>cui</w:t>
                  </w:r>
                  <w:r>
                    <w:rPr>
                      <w:spacing w:val="-8"/>
                    </w:rPr>
                    <w:t> </w:t>
                  </w:r>
                  <w:r>
                    <w:rPr/>
                    <w:t>alla</w:t>
                  </w:r>
                  <w:r>
                    <w:rPr>
                      <w:spacing w:val="-10"/>
                    </w:rPr>
                    <w:t> </w:t>
                  </w:r>
                  <w:r>
                    <w:rPr/>
                    <w:t>presente</w:t>
                  </w:r>
                  <w:r>
                    <w:rPr>
                      <w:spacing w:val="-9"/>
                    </w:rPr>
                    <w:t> </w:t>
                  </w:r>
                  <w:r>
                    <w:rPr/>
                    <w:t>lettera</w:t>
                  </w:r>
                  <w:r>
                    <w:rPr>
                      <w:spacing w:val="-8"/>
                    </w:rPr>
                    <w:t> </w:t>
                  </w:r>
                  <w:r>
                    <w:rPr/>
                    <w:t>sono</w:t>
                  </w:r>
                  <w:r>
                    <w:rPr>
                      <w:spacing w:val="-8"/>
                    </w:rPr>
                    <w:t> </w:t>
                  </w:r>
                  <w:r>
                    <w:rPr/>
                    <w:t>stabiliti</w:t>
                  </w:r>
                  <w:r>
                    <w:rPr>
                      <w:spacing w:val="-8"/>
                    </w:rPr>
                    <w:t> </w:t>
                  </w:r>
                  <w:r>
                    <w:rPr/>
                    <w:t>con</w:t>
                  </w:r>
                  <w:r>
                    <w:rPr>
                      <w:spacing w:val="-9"/>
                    </w:rPr>
                    <w:t> </w:t>
                  </w:r>
                  <w:r>
                    <w:rPr/>
                    <w:t>una</w:t>
                  </w:r>
                  <w:r>
                    <w:rPr>
                      <w:spacing w:val="-10"/>
                    </w:rPr>
                    <w:t> </w:t>
                  </w:r>
                  <w:r>
                    <w:rPr/>
                    <w:t>o</w:t>
                  </w:r>
                  <w:r>
                    <w:rPr>
                      <w:spacing w:val="-9"/>
                    </w:rPr>
                    <w:t> </w:t>
                  </w:r>
                  <w:r>
                    <w:rPr/>
                    <w:t>più</w:t>
                  </w:r>
                  <w:r>
                    <w:rPr>
                      <w:spacing w:val="-8"/>
                    </w:rPr>
                    <w:t> </w:t>
                  </w:r>
                  <w:r>
                    <w:rPr/>
                    <w:t>delibere</w:t>
                  </w:r>
                  <w:r>
                    <w:rPr>
                      <w:spacing w:val="-10"/>
                    </w:rPr>
                    <w:t> </w:t>
                  </w:r>
                  <w:r>
                    <w:rPr/>
                    <w:t>del</w:t>
                  </w:r>
                  <w:r>
                    <w:rPr>
                      <w:spacing w:val="-8"/>
                    </w:rPr>
                    <w:t> </w:t>
                  </w:r>
                  <w:r>
                    <w:rPr/>
                    <w:t>Comitato</w:t>
                  </w:r>
                  <w:r>
                    <w:rPr>
                      <w:spacing w:val="-9"/>
                    </w:rPr>
                    <w:t> </w:t>
                  </w:r>
                  <w:r>
                    <w:rPr/>
                    <w:t>agevolazioni</w:t>
                  </w:r>
                  <w:r>
                    <w:rPr>
                      <w:spacing w:val="-8"/>
                    </w:rPr>
                    <w:t> </w:t>
                  </w:r>
                  <w:r>
                    <w:rPr/>
                    <w:t>di</w:t>
                  </w:r>
                  <w:r>
                    <w:rPr>
                      <w:spacing w:val="-8"/>
                    </w:rPr>
                    <w:t> </w:t>
                  </w:r>
                  <w:r>
                    <w:rPr/>
                    <w:t>cui all’articolo 1, comma 270, della legge 27 dicembre 2017, n.</w:t>
                  </w:r>
                  <w:r>
                    <w:rPr>
                      <w:spacing w:val="-5"/>
                    </w:rPr>
                    <w:t> </w:t>
                  </w:r>
                  <w:r>
                    <w:rPr/>
                    <w:t>205.”.</w:t>
                  </w:r>
                </w:p>
              </w:txbxContent>
            </v:textbox>
            <w10:wrap type="none"/>
          </v:shape>
        </w:pict>
      </w:r>
      <w:r>
        <w:rPr/>
        <w:pict>
          <v:shape style="position:absolute;margin-left:71.024002pt;margin-top:250.916626pt;width:11.95pt;height:15.3pt;mso-position-horizontal-relative:page;mso-position-vertical-relative:page;z-index:-277462016" type="#_x0000_t202" filled="false" stroked="false">
            <v:textbox inset="0,0,0,0">
              <w:txbxContent>
                <w:p>
                  <w:pPr>
                    <w:pStyle w:val="BodyText"/>
                  </w:pPr>
                  <w:r>
                    <w:rPr/>
                    <w:t>b)</w:t>
                  </w:r>
                </w:p>
              </w:txbxContent>
            </v:textbox>
            <w10:wrap type="none"/>
          </v:shape>
        </w:pict>
      </w:r>
      <w:r>
        <w:rPr/>
        <w:pict>
          <v:shape style="position:absolute;margin-left:106.419998pt;margin-top:250.916626pt;width:252.1pt;height:15.3pt;mso-position-horizontal-relative:page;mso-position-vertical-relative:page;z-index:-277460992" type="#_x0000_t202" filled="false" stroked="false">
            <v:textbox inset="0,0,0,0">
              <w:txbxContent>
                <w:p>
                  <w:pPr>
                    <w:pStyle w:val="BodyText"/>
                  </w:pPr>
                  <w:r>
                    <w:rPr/>
                    <w:t>al comma 2, dopo la lettera b) è inserita la seguente:</w:t>
                  </w:r>
                </w:p>
              </w:txbxContent>
            </v:textbox>
            <w10:wrap type="none"/>
          </v:shape>
        </w:pict>
      </w:r>
      <w:r>
        <w:rPr/>
        <w:pict>
          <v:shape style="position:absolute;margin-left:71.024002pt;margin-top:264.716614pt;width:453.2pt;height:98.1pt;mso-position-horizontal-relative:page;mso-position-vertical-relative:page;z-index:-277459968" type="#_x0000_t202" filled="false" stroked="false">
            <v:textbox inset="0,0,0,0">
              <w:txbxContent>
                <w:p>
                  <w:pPr>
                    <w:pStyle w:val="BodyText"/>
                    <w:ind w:right="18"/>
                    <w:jc w:val="both"/>
                  </w:pPr>
                  <w:r>
                    <w:rPr/>
                    <w:t>“b-bis)</w:t>
                  </w:r>
                  <w:r>
                    <w:rPr>
                      <w:spacing w:val="-11"/>
                    </w:rPr>
                    <w:t> </w:t>
                  </w:r>
                  <w:r>
                    <w:rPr/>
                    <w:t>nell’ambito</w:t>
                  </w:r>
                  <w:r>
                    <w:rPr>
                      <w:spacing w:val="-9"/>
                    </w:rPr>
                    <w:t> </w:t>
                  </w:r>
                  <w:r>
                    <w:rPr/>
                    <w:t>degli</w:t>
                  </w:r>
                  <w:r>
                    <w:rPr>
                      <w:spacing w:val="-9"/>
                    </w:rPr>
                    <w:t> </w:t>
                  </w:r>
                  <w:r>
                    <w:rPr/>
                    <w:t>stanziamenti</w:t>
                  </w:r>
                  <w:r>
                    <w:rPr>
                      <w:spacing w:val="-9"/>
                    </w:rPr>
                    <w:t> </w:t>
                  </w:r>
                  <w:r>
                    <w:rPr/>
                    <w:t>di</w:t>
                  </w:r>
                  <w:r>
                    <w:rPr>
                      <w:spacing w:val="-9"/>
                    </w:rPr>
                    <w:t> </w:t>
                  </w:r>
                  <w:r>
                    <w:rPr/>
                    <w:t>cui</w:t>
                  </w:r>
                  <w:r>
                    <w:rPr>
                      <w:spacing w:val="-9"/>
                    </w:rPr>
                    <w:t> </w:t>
                  </w:r>
                  <w:r>
                    <w:rPr/>
                    <w:t>al</w:t>
                  </w:r>
                  <w:r>
                    <w:rPr>
                      <w:spacing w:val="-9"/>
                    </w:rPr>
                    <w:t> </w:t>
                  </w:r>
                  <w:r>
                    <w:rPr/>
                    <w:t>comma</w:t>
                  </w:r>
                  <w:r>
                    <w:rPr>
                      <w:spacing w:val="-12"/>
                    </w:rPr>
                    <w:t> </w:t>
                  </w:r>
                  <w:r>
                    <w:rPr/>
                    <w:t>1),</w:t>
                  </w:r>
                  <w:r>
                    <w:rPr>
                      <w:spacing w:val="-10"/>
                    </w:rPr>
                    <w:t> </w:t>
                  </w:r>
                  <w:r>
                    <w:rPr/>
                    <w:t>il</w:t>
                  </w:r>
                  <w:r>
                    <w:rPr>
                      <w:spacing w:val="-9"/>
                    </w:rPr>
                    <w:t> </w:t>
                  </w:r>
                  <w:r>
                    <w:rPr/>
                    <w:t>Ministero</w:t>
                  </w:r>
                  <w:r>
                    <w:rPr>
                      <w:spacing w:val="-10"/>
                    </w:rPr>
                    <w:t> </w:t>
                  </w:r>
                  <w:r>
                    <w:rPr/>
                    <w:t>degli</w:t>
                  </w:r>
                  <w:r>
                    <w:rPr>
                      <w:spacing w:val="-9"/>
                    </w:rPr>
                    <w:t> </w:t>
                  </w:r>
                  <w:r>
                    <w:rPr/>
                    <w:t>affari</w:t>
                  </w:r>
                  <w:r>
                    <w:rPr>
                      <w:spacing w:val="-10"/>
                    </w:rPr>
                    <w:t> </w:t>
                  </w:r>
                  <w:r>
                    <w:rPr/>
                    <w:t>esteri</w:t>
                  </w:r>
                  <w:r>
                    <w:rPr>
                      <w:spacing w:val="-10"/>
                    </w:rPr>
                    <w:t> </w:t>
                  </w:r>
                  <w:r>
                    <w:rPr/>
                    <w:t>e</w:t>
                  </w:r>
                  <w:r>
                    <w:rPr>
                      <w:spacing w:val="-11"/>
                    </w:rPr>
                    <w:t> </w:t>
                  </w:r>
                  <w:r>
                    <w:rPr/>
                    <w:t>della cooperazione internazionale può stipulare con enti pubblici e privati convenzioni per l’acquisizione di servizi di consulenza specialistica in materia di internazionalizzazione del sistema</w:t>
                  </w:r>
                  <w:r>
                    <w:rPr>
                      <w:spacing w:val="-2"/>
                    </w:rPr>
                    <w:t> </w:t>
                  </w:r>
                  <w:r>
                    <w:rPr/>
                    <w:t>Paese”.</w:t>
                  </w:r>
                </w:p>
                <w:p>
                  <w:pPr>
                    <w:pStyle w:val="BodyText"/>
                    <w:spacing w:before="0"/>
                    <w:ind w:right="17"/>
                    <w:jc w:val="both"/>
                  </w:pPr>
                  <w:r>
                    <w:rPr/>
                    <w:t>2. Relativamente al fondo rotativo di cui all'articolo 2, primo comma, del decreto-legge 28 maggio 1981, n. 251, convertito, con modificazioni, dalla legge 29 luglio 1981, n. 394, sono disposte le seguenti misure:</w:t>
                  </w:r>
                </w:p>
              </w:txbxContent>
            </v:textbox>
            <w10:wrap type="none"/>
          </v:shape>
        </w:pict>
      </w:r>
      <w:r>
        <w:rPr/>
        <w:pict>
          <v:shape style="position:absolute;margin-left:71.024002pt;margin-top:361.31662pt;width:11.2pt;height:15.3pt;mso-position-horizontal-relative:page;mso-position-vertical-relative:page;z-index:-277458944" type="#_x0000_t202" filled="false" stroked="false">
            <v:textbox inset="0,0,0,0">
              <w:txbxContent>
                <w:p>
                  <w:pPr>
                    <w:pStyle w:val="BodyText"/>
                  </w:pPr>
                  <w:r>
                    <w:rPr/>
                    <w:t>a)</w:t>
                  </w:r>
                </w:p>
              </w:txbxContent>
            </v:textbox>
            <w10:wrap type="none"/>
          </v:shape>
        </w:pict>
      </w:r>
      <w:r>
        <w:rPr/>
        <w:pict>
          <v:shape style="position:absolute;margin-left:106.419998pt;margin-top:361.31662pt;width:417.55pt;height:15.3pt;mso-position-horizontal-relative:page;mso-position-vertical-relative:page;z-index:-277457920" type="#_x0000_t202" filled="false" stroked="false">
            <v:textbox inset="0,0,0,0">
              <w:txbxContent>
                <w:p>
                  <w:pPr>
                    <w:pStyle w:val="BodyText"/>
                  </w:pPr>
                  <w:r>
                    <w:rPr/>
                    <w:t>le disponibilità del fondo sono ulteriormente incrementate di 200 milioni di euro per</w:t>
                  </w:r>
                </w:p>
              </w:txbxContent>
            </v:textbox>
            <w10:wrap type="none"/>
          </v:shape>
        </w:pict>
      </w:r>
      <w:r>
        <w:rPr/>
        <w:pict>
          <v:shape style="position:absolute;margin-left:71.024002pt;margin-top:375.116638pt;width:453.15pt;height:29.1pt;mso-position-horizontal-relative:page;mso-position-vertical-relative:page;z-index:-277456896" type="#_x0000_t202" filled="false" stroked="false">
            <v:textbox inset="0,0,0,0">
              <w:txbxContent>
                <w:p>
                  <w:pPr>
                    <w:pStyle w:val="BodyText"/>
                  </w:pPr>
                  <w:r>
                    <w:rPr/>
                    <w:t>l’anno 2020. </w:t>
                  </w:r>
                  <w:r>
                    <w:rPr>
                      <w:strike/>
                    </w:rPr>
                    <w:t>Ai relativi oneri si provvede mediante corrispondente riduzione del fondo di cui</w:t>
                  </w:r>
                </w:p>
                <w:p>
                  <w:pPr>
                    <w:pStyle w:val="BodyText"/>
                    <w:spacing w:before="0"/>
                  </w:pPr>
                  <w:r>
                    <w:rPr>
                      <w:strike/>
                      <w:spacing w:val="-60"/>
                    </w:rPr>
                    <w:t> </w:t>
                  </w:r>
                  <w:r>
                    <w:rPr>
                      <w:strike/>
                    </w:rPr>
                    <w:t>all’articolo 126, comma 4, del DL n. 18/2020</w:t>
                  </w:r>
                  <w:r>
                    <w:rPr>
                      <w:strike w:val="0"/>
                    </w:rPr>
                    <w:t>;</w:t>
                  </w:r>
                </w:p>
              </w:txbxContent>
            </v:textbox>
            <w10:wrap type="none"/>
          </v:shape>
        </w:pict>
      </w:r>
      <w:r>
        <w:rPr/>
        <w:pict>
          <v:shape style="position:absolute;margin-left:71.024002pt;margin-top:402.716614pt;width:11.95pt;height:15.3pt;mso-position-horizontal-relative:page;mso-position-vertical-relative:page;z-index:-277455872" type="#_x0000_t202" filled="false" stroked="false">
            <v:textbox inset="0,0,0,0">
              <w:txbxContent>
                <w:p>
                  <w:pPr>
                    <w:pStyle w:val="BodyText"/>
                  </w:pPr>
                  <w:r>
                    <w:rPr/>
                    <w:t>b)</w:t>
                  </w:r>
                </w:p>
              </w:txbxContent>
            </v:textbox>
            <w10:wrap type="none"/>
          </v:shape>
        </w:pict>
      </w:r>
      <w:r>
        <w:rPr/>
        <w:pict>
          <v:shape style="position:absolute;margin-left:106.419998pt;margin-top:402.716614pt;width:417.65pt;height:15.3pt;mso-position-horizontal-relative:page;mso-position-vertical-relative:page;z-index:-277454848" type="#_x0000_t202" filled="false" stroked="false">
            <v:textbox inset="0,0,0,0">
              <w:txbxContent>
                <w:p>
                  <w:pPr>
                    <w:pStyle w:val="BodyText"/>
                  </w:pPr>
                  <w:r>
                    <w:rPr/>
                    <w:t>con propria delibera, il Comitato agevolazioni di cui all’articolo 1, comma 270, della</w:t>
                  </w:r>
                </w:p>
              </w:txbxContent>
            </v:textbox>
            <w10:wrap type="none"/>
          </v:shape>
        </w:pict>
      </w:r>
      <w:r>
        <w:rPr/>
        <w:pict>
          <v:shape style="position:absolute;margin-left:71.024002pt;margin-top:416.516632pt;width:452.95pt;height:15.3pt;mso-position-horizontal-relative:page;mso-position-vertical-relative:page;z-index:-277453824" type="#_x0000_t202" filled="false" stroked="false">
            <v:textbox inset="0,0,0,0">
              <w:txbxContent>
                <w:p>
                  <w:pPr>
                    <w:pStyle w:val="BodyText"/>
                  </w:pPr>
                  <w:r>
                    <w:rPr/>
                    <w:t>legge</w:t>
                  </w:r>
                  <w:r>
                    <w:rPr>
                      <w:spacing w:val="-10"/>
                    </w:rPr>
                    <w:t> </w:t>
                  </w:r>
                  <w:r>
                    <w:rPr/>
                    <w:t>27</w:t>
                  </w:r>
                  <w:r>
                    <w:rPr>
                      <w:spacing w:val="-8"/>
                    </w:rPr>
                    <w:t> </w:t>
                  </w:r>
                  <w:r>
                    <w:rPr/>
                    <w:t>dicembre</w:t>
                  </w:r>
                  <w:r>
                    <w:rPr>
                      <w:spacing w:val="-9"/>
                    </w:rPr>
                    <w:t> </w:t>
                  </w:r>
                  <w:r>
                    <w:rPr/>
                    <w:t>2017,</w:t>
                  </w:r>
                  <w:r>
                    <w:rPr>
                      <w:spacing w:val="-5"/>
                    </w:rPr>
                    <w:t> </w:t>
                  </w:r>
                  <w:r>
                    <w:rPr/>
                    <w:t>n.</w:t>
                  </w:r>
                  <w:r>
                    <w:rPr>
                      <w:spacing w:val="-8"/>
                    </w:rPr>
                    <w:t> </w:t>
                  </w:r>
                  <w:r>
                    <w:rPr/>
                    <w:t>205</w:t>
                  </w:r>
                  <w:r>
                    <w:rPr>
                      <w:spacing w:val="-8"/>
                    </w:rPr>
                    <w:t> </w:t>
                  </w:r>
                  <w:r>
                    <w:rPr/>
                    <w:t>può,</w:t>
                  </w:r>
                  <w:r>
                    <w:rPr>
                      <w:spacing w:val="-8"/>
                    </w:rPr>
                    <w:t> </w:t>
                  </w:r>
                  <w:r>
                    <w:rPr/>
                    <w:t>in</w:t>
                  </w:r>
                  <w:r>
                    <w:rPr>
                      <w:spacing w:val="-5"/>
                    </w:rPr>
                    <w:t> </w:t>
                  </w:r>
                  <w:r>
                    <w:rPr/>
                    <w:t>conformità</w:t>
                  </w:r>
                  <w:r>
                    <w:rPr>
                      <w:spacing w:val="-8"/>
                    </w:rPr>
                    <w:t> </w:t>
                  </w:r>
                  <w:r>
                    <w:rPr/>
                    <w:t>con</w:t>
                  </w:r>
                  <w:r>
                    <w:rPr>
                      <w:spacing w:val="-8"/>
                    </w:rPr>
                    <w:t> </w:t>
                  </w:r>
                  <w:r>
                    <w:rPr/>
                    <w:t>la</w:t>
                  </w:r>
                  <w:r>
                    <w:rPr>
                      <w:spacing w:val="-6"/>
                    </w:rPr>
                    <w:t> </w:t>
                  </w:r>
                  <w:r>
                    <w:rPr/>
                    <w:t>normativa</w:t>
                  </w:r>
                  <w:r>
                    <w:rPr>
                      <w:spacing w:val="-6"/>
                    </w:rPr>
                    <w:t> </w:t>
                  </w:r>
                  <w:r>
                    <w:rPr/>
                    <w:t>europea</w:t>
                  </w:r>
                  <w:r>
                    <w:rPr>
                      <w:spacing w:val="-9"/>
                    </w:rPr>
                    <w:t> </w:t>
                  </w:r>
                  <w:r>
                    <w:rPr/>
                    <w:t>in</w:t>
                  </w:r>
                  <w:r>
                    <w:rPr>
                      <w:spacing w:val="-7"/>
                    </w:rPr>
                    <w:t> </w:t>
                  </w:r>
                  <w:r>
                    <w:rPr/>
                    <w:t>materia</w:t>
                  </w:r>
                  <w:r>
                    <w:rPr>
                      <w:spacing w:val="-9"/>
                    </w:rPr>
                    <w:t> </w:t>
                  </w:r>
                  <w:r>
                    <w:rPr/>
                    <w:t>di</w:t>
                  </w:r>
                  <w:r>
                    <w:rPr>
                      <w:spacing w:val="-5"/>
                    </w:rPr>
                    <w:t> </w:t>
                  </w:r>
                  <w:r>
                    <w:rPr/>
                    <w:t>aiuti</w:t>
                  </w:r>
                </w:p>
              </w:txbxContent>
            </v:textbox>
            <w10:wrap type="none"/>
          </v:shape>
        </w:pict>
      </w:r>
      <w:r>
        <w:rPr/>
        <w:pict>
          <v:shape style="position:absolute;margin-left:71.024002pt;margin-top:430.336609pt;width:453.35pt;height:56.7pt;mso-position-horizontal-relative:page;mso-position-vertical-relative:page;z-index:-277452800" type="#_x0000_t202" filled="false" stroked="false">
            <v:textbox inset="0,0,0,0">
              <w:txbxContent>
                <w:p>
                  <w:pPr>
                    <w:pStyle w:val="BodyText"/>
                    <w:ind w:right="17"/>
                    <w:jc w:val="both"/>
                  </w:pPr>
                  <w:r>
                    <w:rPr/>
                    <w:t>di</w:t>
                  </w:r>
                  <w:r>
                    <w:rPr>
                      <w:spacing w:val="-14"/>
                    </w:rPr>
                    <w:t> </w:t>
                  </w:r>
                  <w:r>
                    <w:rPr/>
                    <w:t>Stato,</w:t>
                  </w:r>
                  <w:r>
                    <w:rPr>
                      <w:spacing w:val="-13"/>
                    </w:rPr>
                    <w:t> </w:t>
                  </w:r>
                  <w:r>
                    <w:rPr/>
                    <w:t>elevare,</w:t>
                  </w:r>
                  <w:r>
                    <w:rPr>
                      <w:spacing w:val="-11"/>
                    </w:rPr>
                    <w:t> </w:t>
                  </w:r>
                  <w:r>
                    <w:rPr/>
                    <w:t>fino</w:t>
                  </w:r>
                  <w:r>
                    <w:rPr>
                      <w:spacing w:val="-14"/>
                    </w:rPr>
                    <w:t> </w:t>
                  </w:r>
                  <w:r>
                    <w:rPr/>
                    <w:t>al</w:t>
                  </w:r>
                  <w:r>
                    <w:rPr>
                      <w:spacing w:val="-13"/>
                    </w:rPr>
                    <w:t> </w:t>
                  </w:r>
                  <w:r>
                    <w:rPr/>
                    <w:t>doppio</w:t>
                  </w:r>
                  <w:r>
                    <w:rPr>
                      <w:spacing w:val="-14"/>
                    </w:rPr>
                    <w:t> </w:t>
                  </w:r>
                  <w:r>
                    <w:rPr/>
                    <w:t>di</w:t>
                  </w:r>
                  <w:r>
                    <w:rPr>
                      <w:spacing w:val="-13"/>
                    </w:rPr>
                    <w:t> </w:t>
                  </w:r>
                  <w:r>
                    <w:rPr/>
                    <w:t>quelli</w:t>
                  </w:r>
                  <w:r>
                    <w:rPr>
                      <w:spacing w:val="-11"/>
                    </w:rPr>
                    <w:t> </w:t>
                  </w:r>
                  <w:r>
                    <w:rPr/>
                    <w:t>attualmente</w:t>
                  </w:r>
                  <w:r>
                    <w:rPr>
                      <w:spacing w:val="-14"/>
                    </w:rPr>
                    <w:t> </w:t>
                  </w:r>
                  <w:r>
                    <w:rPr/>
                    <w:t>previsti,</w:t>
                  </w:r>
                  <w:r>
                    <w:rPr>
                      <w:spacing w:val="-13"/>
                    </w:rPr>
                    <w:t> </w:t>
                  </w:r>
                  <w:r>
                    <w:rPr/>
                    <w:t>i</w:t>
                  </w:r>
                  <w:r>
                    <w:rPr>
                      <w:spacing w:val="-14"/>
                    </w:rPr>
                    <w:t> </w:t>
                  </w:r>
                  <w:r>
                    <w:rPr/>
                    <w:t>limiti</w:t>
                  </w:r>
                  <w:r>
                    <w:rPr>
                      <w:spacing w:val="-13"/>
                    </w:rPr>
                    <w:t> </w:t>
                  </w:r>
                  <w:r>
                    <w:rPr/>
                    <w:t>massimi</w:t>
                  </w:r>
                  <w:r>
                    <w:rPr>
                      <w:spacing w:val="-13"/>
                    </w:rPr>
                    <w:t> </w:t>
                  </w:r>
                  <w:r>
                    <w:rPr/>
                    <w:t>dei</w:t>
                  </w:r>
                  <w:r>
                    <w:rPr>
                      <w:spacing w:val="-13"/>
                    </w:rPr>
                    <w:t> </w:t>
                  </w:r>
                  <w:r>
                    <w:rPr/>
                    <w:t>finanziamenti agevolati a valere sul fondo di cui all’articolo 2, primo comma, del decreto-legge 28 maggio 1981, n. 251, convertito, con modificazioni, dalla legge 29 luglio 1981, n. 394. La presente lettera si applica alle domande di finanziamento presentate entro il 31 dicembre</w:t>
                  </w:r>
                  <w:r>
                    <w:rPr>
                      <w:spacing w:val="-8"/>
                    </w:rPr>
                    <w:t> </w:t>
                  </w:r>
                  <w:r>
                    <w:rPr/>
                    <w:t>2021;</w:t>
                  </w:r>
                </w:p>
              </w:txbxContent>
            </v:textbox>
            <w10:wrap type="none"/>
          </v:shape>
        </w:pict>
      </w:r>
      <w:r>
        <w:rPr/>
        <w:pict>
          <v:shape style="position:absolute;margin-left:71.024002pt;margin-top:485.536621pt;width:11.2pt;height:15.3pt;mso-position-horizontal-relative:page;mso-position-vertical-relative:page;z-index:-277451776" type="#_x0000_t202" filled="false" stroked="false">
            <v:textbox inset="0,0,0,0">
              <w:txbxContent>
                <w:p>
                  <w:pPr>
                    <w:pStyle w:val="BodyText"/>
                  </w:pPr>
                  <w:r>
                    <w:rPr/>
                    <w:t>c)</w:t>
                  </w:r>
                </w:p>
              </w:txbxContent>
            </v:textbox>
            <w10:wrap type="none"/>
          </v:shape>
        </w:pict>
      </w:r>
      <w:r>
        <w:rPr/>
        <w:pict>
          <v:shape style="position:absolute;margin-left:106.419998pt;margin-top:485.536621pt;width:417.7pt;height:15.3pt;mso-position-horizontal-relative:page;mso-position-vertical-relative:page;z-index:-277450752" type="#_x0000_t202" filled="false" stroked="false">
            <v:textbox inset="0,0,0,0">
              <w:txbxContent>
                <w:p>
                  <w:pPr>
                    <w:pStyle w:val="BodyText"/>
                  </w:pPr>
                  <w:r>
                    <w:rPr/>
                    <w:t>fino al 31 dicembre 2021 i finanziamenti agevolati a valere sul fondo di cui alla lettera</w:t>
                  </w:r>
                </w:p>
              </w:txbxContent>
            </v:textbox>
            <w10:wrap type="none"/>
          </v:shape>
        </w:pict>
      </w:r>
      <w:r>
        <w:rPr/>
        <w:pict>
          <v:shape style="position:absolute;margin-left:71.024002pt;margin-top:499.336609pt;width:453.3pt;height:208.55pt;mso-position-horizontal-relative:page;mso-position-vertical-relative:page;z-index:-277449728" type="#_x0000_t202" filled="false" stroked="false">
            <v:textbox inset="0,0,0,0">
              <w:txbxContent>
                <w:p>
                  <w:pPr>
                    <w:pStyle w:val="BodyText"/>
                    <w:jc w:val="both"/>
                  </w:pPr>
                  <w:r>
                    <w:rPr/>
                    <w:t>b), nonché i cofinanziamenti e le garanzie concessi ai sensi dell’articolo 72, comma 1, lettere</w:t>
                  </w:r>
                </w:p>
                <w:p>
                  <w:pPr>
                    <w:pStyle w:val="BodyText"/>
                    <w:spacing w:before="0"/>
                    <w:ind w:right="20"/>
                    <w:jc w:val="both"/>
                  </w:pPr>
                  <w:r>
                    <w:rPr/>
                    <w:t>d) e d-bis) del decreto-legge 17 marzo 2020, n. 18, possono eccedere gli importi massimi previsti dalla normativa europea in materia di aiuti de minimis, fermi restando gli obblighi di notifica alla Commissione europea stabiliti dalla predetta normativa.</w:t>
                  </w:r>
                </w:p>
                <w:p>
                  <w:pPr>
                    <w:pStyle w:val="BodyText"/>
                    <w:numPr>
                      <w:ilvl w:val="0"/>
                      <w:numId w:val="50"/>
                    </w:numPr>
                    <w:tabs>
                      <w:tab w:pos="267" w:val="left" w:leader="none"/>
                    </w:tabs>
                    <w:spacing w:line="240" w:lineRule="auto" w:before="0" w:after="0"/>
                    <w:ind w:left="20" w:right="28" w:firstLine="0"/>
                    <w:jc w:val="both"/>
                  </w:pPr>
                  <w:r>
                    <w:rPr/>
                    <w:t>Agli oneri derivanti dai commi 1 e 2, pari a 450 milioni di euro per il 2020, si provvede ai sensi dell’articolo</w:t>
                  </w:r>
                  <w:r>
                    <w:rPr>
                      <w:spacing w:val="-1"/>
                    </w:rPr>
                    <w:t> </w:t>
                  </w:r>
                  <w:r>
                    <w:rPr/>
                    <w:t>XX.</w:t>
                  </w:r>
                </w:p>
                <w:p>
                  <w:pPr>
                    <w:pStyle w:val="BodyText"/>
                    <w:numPr>
                      <w:ilvl w:val="0"/>
                      <w:numId w:val="50"/>
                    </w:numPr>
                    <w:tabs>
                      <w:tab w:pos="263" w:val="left" w:leader="none"/>
                    </w:tabs>
                    <w:spacing w:line="240" w:lineRule="auto" w:before="0" w:after="0"/>
                    <w:ind w:left="20" w:right="20" w:firstLine="0"/>
                    <w:jc w:val="both"/>
                  </w:pPr>
                  <w:r>
                    <w:rPr/>
                    <w:t>Nelle more dell’espletamento delle procedure concorsuali di cui all’articolo 1, comma 299, della legge 27 dicembre 2019, n. 160, l’ICE - Agenzia per la promozione all'estero e l'internazionalizzazione delle imprese italiane è autorizzata ad assumere, nei limiti della dotazione organica, un contingente massimo di 50 unità di personale non dirigenziale con contratto di lavoro a tempo determinato della durata massima di 12 mesi, equiparato, ai fini economici, al personale appartenente alla terza area funzionale, posizione economica F1, in deroga ai limiti di cui all’articolo 9, comma 28, del decreto legge 31 maggio 2010, n. 78, convertito, con modificazioni, dalla legge 30 luglio 2010, n. 122. Conseguentemente le assunzioni di cui all’articolo 1, comma 299, della legge 27 dicembre 2019, n. 160</w:t>
                  </w:r>
                  <w:r>
                    <w:rPr>
                      <w:spacing w:val="54"/>
                    </w:rPr>
                    <w:t> </w:t>
                  </w:r>
                  <w:r>
                    <w:rPr/>
                    <w:t>avvengono</w:t>
                  </w:r>
                </w:p>
              </w:txbxContent>
            </v:textbox>
            <w10:wrap type="none"/>
          </v:shape>
        </w:pict>
      </w:r>
      <w:r>
        <w:rPr/>
        <w:pict>
          <v:shape style="position:absolute;margin-left:71.024002pt;margin-top:706.366638pt;width:453.4pt;height:45.6pt;mso-position-horizontal-relative:page;mso-position-vertical-relative:page;z-index:-277448704" type="#_x0000_t202" filled="false" stroked="false">
            <v:textbox inset="0,0,0,0">
              <w:txbxContent>
                <w:p>
                  <w:pPr>
                    <w:pStyle w:val="BodyText"/>
                    <w:ind w:left="39" w:right="38"/>
                    <w:jc w:val="center"/>
                  </w:pPr>
                  <w:r>
                    <w:rPr/>
                    <w:t>con decorrenza non antecedente alla scadenza dei predetti contratti di lavoro a tempo determinato. Agli oneri derivanti dal presente comma, pari a euro 1.665.417 per l’anno</w:t>
                  </w:r>
                  <w:r>
                    <w:rPr>
                      <w:spacing w:val="59"/>
                    </w:rPr>
                    <w:t> </w:t>
                  </w:r>
                  <w:r>
                    <w:rPr/>
                    <w:t>2020</w:t>
                  </w:r>
                </w:p>
                <w:p>
                  <w:pPr>
                    <w:spacing w:before="76"/>
                    <w:ind w:left="39" w:right="39" w:firstLine="0"/>
                    <w:jc w:val="center"/>
                    <w:rPr>
                      <w:sz w:val="22"/>
                    </w:rPr>
                  </w:pPr>
                  <w:r>
                    <w:rPr>
                      <w:sz w:val="22"/>
                    </w:rPr>
                    <w:t>114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44768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44665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595pt;mso-position-horizontal-relative:page;mso-position-vertical-relative:page;z-index:-277445632" type="#_x0000_t202" filled="false" stroked="false">
            <v:textbox inset="0,0,0,0">
              <w:txbxContent>
                <w:p>
                  <w:pPr>
                    <w:pStyle w:val="BodyText"/>
                    <w:ind w:right="20"/>
                    <w:jc w:val="both"/>
                  </w:pPr>
                  <w:r>
                    <w:rPr/>
                    <w:t>e a euro 1.189.583 per l’anno 2021, si provvede quanto a euro 713.750 per l’anno 2020 mediante corrispondente riduzione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 internazionale e quanto a euro 951.667 per l’anno 2020 e a euro 1.189.583 per l’anno 2021 a valere sulle risorse di cui all’articolo 1, comma 299, della legge 27 dicembre 2019, n. 160.</w:t>
                  </w:r>
                </w:p>
                <w:p>
                  <w:pPr>
                    <w:pStyle w:val="BodyText"/>
                    <w:numPr>
                      <w:ilvl w:val="0"/>
                      <w:numId w:val="51"/>
                    </w:numPr>
                    <w:tabs>
                      <w:tab w:pos="272" w:val="left" w:leader="none"/>
                    </w:tabs>
                    <w:spacing w:line="240" w:lineRule="auto" w:before="0" w:after="0"/>
                    <w:ind w:left="20" w:right="17" w:firstLine="0"/>
                    <w:jc w:val="both"/>
                  </w:pPr>
                  <w:r>
                    <w:rPr/>
                    <w:t>Per gli interventi necessari a completare la realizzazione del Tecnopolo di Bologna, anche per il potenziamento della partecipazione italiana a istituzioni e progetti di ricerca europei ed internazionali,</w:t>
                  </w:r>
                  <w:r>
                    <w:rPr>
                      <w:spacing w:val="-3"/>
                    </w:rPr>
                    <w:t> </w:t>
                  </w:r>
                  <w:r>
                    <w:rPr/>
                    <w:t>e</w:t>
                  </w:r>
                  <w:r>
                    <w:rPr>
                      <w:spacing w:val="-5"/>
                    </w:rPr>
                    <w:t> </w:t>
                  </w:r>
                  <w:r>
                    <w:rPr/>
                    <w:t>per</w:t>
                  </w:r>
                  <w:r>
                    <w:rPr>
                      <w:spacing w:val="-5"/>
                    </w:rPr>
                    <w:t> </w:t>
                  </w:r>
                  <w:r>
                    <w:rPr/>
                    <w:t>il</w:t>
                  </w:r>
                  <w:r>
                    <w:rPr>
                      <w:spacing w:val="-3"/>
                    </w:rPr>
                    <w:t> </w:t>
                  </w:r>
                  <w:r>
                    <w:rPr/>
                    <w:t>connesso</w:t>
                  </w:r>
                  <w:r>
                    <w:rPr>
                      <w:spacing w:val="-3"/>
                    </w:rPr>
                    <w:t> </w:t>
                  </w:r>
                  <w:r>
                    <w:rPr/>
                    <w:t>potenziamento</w:t>
                  </w:r>
                  <w:r>
                    <w:rPr>
                      <w:spacing w:val="-3"/>
                    </w:rPr>
                    <w:t> </w:t>
                  </w:r>
                  <w:r>
                    <w:rPr/>
                    <w:t>del</w:t>
                  </w:r>
                  <w:r>
                    <w:rPr>
                      <w:spacing w:val="-2"/>
                    </w:rPr>
                    <w:t> </w:t>
                  </w:r>
                  <w:r>
                    <w:rPr/>
                    <w:t>sistema</w:t>
                  </w:r>
                  <w:r>
                    <w:rPr>
                      <w:spacing w:val="-5"/>
                    </w:rPr>
                    <w:t> </w:t>
                  </w:r>
                  <w:r>
                    <w:rPr/>
                    <w:t>di</w:t>
                  </w:r>
                  <w:r>
                    <w:rPr>
                      <w:spacing w:val="-3"/>
                    </w:rPr>
                    <w:t> </w:t>
                  </w:r>
                  <w:r>
                    <w:rPr/>
                    <w:t>alta</w:t>
                  </w:r>
                  <w:r>
                    <w:rPr>
                      <w:spacing w:val="-5"/>
                    </w:rPr>
                    <w:t> </w:t>
                  </w:r>
                  <w:r>
                    <w:rPr/>
                    <w:t>formazione</w:t>
                  </w:r>
                  <w:r>
                    <w:rPr>
                      <w:spacing w:val="-4"/>
                    </w:rPr>
                    <w:t> </w:t>
                  </w:r>
                  <w:r>
                    <w:rPr/>
                    <w:t>e</w:t>
                  </w:r>
                  <w:r>
                    <w:rPr>
                      <w:spacing w:val="-5"/>
                    </w:rPr>
                    <w:t> </w:t>
                  </w:r>
                  <w:r>
                    <w:rPr/>
                    <w:t>ricerca</w:t>
                  </w:r>
                  <w:r>
                    <w:rPr>
                      <w:spacing w:val="-4"/>
                    </w:rPr>
                    <w:t> </w:t>
                  </w:r>
                  <w:r>
                    <w:rPr/>
                    <w:t>meteo- climatica di Bologna, è autorizzata la spesa di euro 10 milioni per l’anno 2020, di euro 15 milioni per l’anno 2021 e di euro 15 milioni per l’anno 2022. Per le finalità di cui al presente comma, fino al 31 dicembre 2022, la Regione Emilia-Romagna, in qualità di stazione appaltante, opera con i poteri e con le modalità di cui all'articolo 4, commi 2 e 3, del decreto- legge 18 aprile 2019, n. 32, convertito, con modificazioni, dalla legge 14 giugno 2019, n. 55. Agli</w:t>
                  </w:r>
                  <w:r>
                    <w:rPr>
                      <w:spacing w:val="-8"/>
                    </w:rPr>
                    <w:t> </w:t>
                  </w:r>
                  <w:r>
                    <w:rPr/>
                    <w:t>oneri</w:t>
                  </w:r>
                  <w:r>
                    <w:rPr>
                      <w:spacing w:val="-8"/>
                    </w:rPr>
                    <w:t> </w:t>
                  </w:r>
                  <w:r>
                    <w:rPr/>
                    <w:t>derivanti</w:t>
                  </w:r>
                  <w:r>
                    <w:rPr>
                      <w:spacing w:val="-8"/>
                    </w:rPr>
                    <w:t> </w:t>
                  </w:r>
                  <w:r>
                    <w:rPr/>
                    <w:t>dal</w:t>
                  </w:r>
                  <w:r>
                    <w:rPr>
                      <w:spacing w:val="-7"/>
                    </w:rPr>
                    <w:t> </w:t>
                  </w:r>
                  <w:r>
                    <w:rPr/>
                    <w:t>presente</w:t>
                  </w:r>
                  <w:r>
                    <w:rPr>
                      <w:spacing w:val="-7"/>
                    </w:rPr>
                    <w:t> </w:t>
                  </w:r>
                  <w:r>
                    <w:rPr/>
                    <w:t>comma,</w:t>
                  </w:r>
                  <w:r>
                    <w:rPr>
                      <w:spacing w:val="-8"/>
                    </w:rPr>
                    <w:t> </w:t>
                  </w:r>
                  <w:r>
                    <w:rPr/>
                    <w:t>pari</w:t>
                  </w:r>
                  <w:r>
                    <w:rPr>
                      <w:spacing w:val="-8"/>
                    </w:rPr>
                    <w:t> </w:t>
                  </w:r>
                  <w:r>
                    <w:rPr/>
                    <w:t>a</w:t>
                  </w:r>
                  <w:r>
                    <w:rPr>
                      <w:spacing w:val="-10"/>
                    </w:rPr>
                    <w:t> </w:t>
                  </w:r>
                  <w:r>
                    <w:rPr/>
                    <w:t>10</w:t>
                  </w:r>
                  <w:r>
                    <w:rPr>
                      <w:spacing w:val="-5"/>
                    </w:rPr>
                    <w:t> </w:t>
                  </w:r>
                  <w:r>
                    <w:rPr/>
                    <w:t>milioni</w:t>
                  </w:r>
                  <w:r>
                    <w:rPr>
                      <w:spacing w:val="-8"/>
                    </w:rPr>
                    <w:t> </w:t>
                  </w:r>
                  <w:r>
                    <w:rPr/>
                    <w:t>di</w:t>
                  </w:r>
                  <w:r>
                    <w:rPr>
                      <w:spacing w:val="-7"/>
                    </w:rPr>
                    <w:t> </w:t>
                  </w:r>
                  <w:r>
                    <w:rPr/>
                    <w:t>euro</w:t>
                  </w:r>
                  <w:r>
                    <w:rPr>
                      <w:spacing w:val="-8"/>
                    </w:rPr>
                    <w:t> </w:t>
                  </w:r>
                  <w:r>
                    <w:rPr/>
                    <w:t>per</w:t>
                  </w:r>
                  <w:r>
                    <w:rPr>
                      <w:spacing w:val="-9"/>
                    </w:rPr>
                    <w:t> </w:t>
                  </w:r>
                  <w:r>
                    <w:rPr/>
                    <w:t>l'anno</w:t>
                  </w:r>
                  <w:r>
                    <w:rPr>
                      <w:spacing w:val="-6"/>
                    </w:rPr>
                    <w:t> </w:t>
                  </w:r>
                  <w:r>
                    <w:rPr/>
                    <w:t>2020,</w:t>
                  </w:r>
                  <w:r>
                    <w:rPr>
                      <w:spacing w:val="-9"/>
                    </w:rPr>
                    <w:t> </w:t>
                  </w:r>
                  <w:r>
                    <w:rPr/>
                    <w:t>a</w:t>
                  </w:r>
                  <w:r>
                    <w:rPr>
                      <w:spacing w:val="-9"/>
                    </w:rPr>
                    <w:t> </w:t>
                  </w:r>
                  <w:r>
                    <w:rPr/>
                    <w:t>15</w:t>
                  </w:r>
                  <w:r>
                    <w:rPr>
                      <w:spacing w:val="-8"/>
                    </w:rPr>
                    <w:t> </w:t>
                  </w:r>
                  <w:r>
                    <w:rPr/>
                    <w:t>milioni di euro per l'anno 2021 e a 15 milioni di euro per l'anno 2022, si provvede mediante corrispondente riduzione del fondo speciale di parte capitale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w:t>
                  </w:r>
                  <w:r>
                    <w:rPr>
                      <w:spacing w:val="-2"/>
                    </w:rPr>
                    <w:t> </w:t>
                  </w:r>
                  <w:r>
                    <w:rPr/>
                    <w:t>internazionale.</w:t>
                  </w:r>
                </w:p>
                <w:p>
                  <w:pPr>
                    <w:pStyle w:val="BodyText"/>
                    <w:numPr>
                      <w:ilvl w:val="0"/>
                      <w:numId w:val="51"/>
                    </w:numPr>
                    <w:tabs>
                      <w:tab w:pos="256" w:val="left" w:leader="none"/>
                    </w:tabs>
                    <w:spacing w:line="240" w:lineRule="auto" w:before="1" w:after="0"/>
                    <w:ind w:left="20" w:right="25" w:firstLine="0"/>
                    <w:jc w:val="both"/>
                  </w:pPr>
                  <w:r>
                    <w:rPr/>
                    <w:t>All’articolo</w:t>
                  </w:r>
                  <w:r>
                    <w:rPr>
                      <w:spacing w:val="-6"/>
                    </w:rPr>
                    <w:t> </w:t>
                  </w:r>
                  <w:r>
                    <w:rPr/>
                    <w:t>1,</w:t>
                  </w:r>
                  <w:r>
                    <w:rPr>
                      <w:spacing w:val="-4"/>
                    </w:rPr>
                    <w:t> </w:t>
                  </w:r>
                  <w:r>
                    <w:rPr/>
                    <w:t>comma</w:t>
                  </w:r>
                  <w:r>
                    <w:rPr>
                      <w:spacing w:val="-5"/>
                    </w:rPr>
                    <w:t> </w:t>
                  </w:r>
                  <w:r>
                    <w:rPr/>
                    <w:t>587,</w:t>
                  </w:r>
                  <w:r>
                    <w:rPr>
                      <w:spacing w:val="-6"/>
                    </w:rPr>
                    <w:t> </w:t>
                  </w:r>
                  <w:r>
                    <w:rPr/>
                    <w:t>della</w:t>
                  </w:r>
                  <w:r>
                    <w:rPr>
                      <w:spacing w:val="-6"/>
                    </w:rPr>
                    <w:t> </w:t>
                  </w:r>
                  <w:r>
                    <w:rPr/>
                    <w:t>legge</w:t>
                  </w:r>
                  <w:r>
                    <w:rPr>
                      <w:spacing w:val="-7"/>
                    </w:rPr>
                    <w:t> </w:t>
                  </w:r>
                  <w:r>
                    <w:rPr/>
                    <w:t>30</w:t>
                  </w:r>
                  <w:r>
                    <w:rPr>
                      <w:spacing w:val="-6"/>
                    </w:rPr>
                    <w:t> </w:t>
                  </w:r>
                  <w:r>
                    <w:rPr/>
                    <w:t>dicembre</w:t>
                  </w:r>
                  <w:r>
                    <w:rPr>
                      <w:spacing w:val="-7"/>
                    </w:rPr>
                    <w:t> </w:t>
                  </w:r>
                  <w:r>
                    <w:rPr/>
                    <w:t>2018,</w:t>
                  </w:r>
                  <w:r>
                    <w:rPr>
                      <w:spacing w:val="-5"/>
                    </w:rPr>
                    <w:t> </w:t>
                  </w:r>
                  <w:r>
                    <w:rPr/>
                    <w:t>n.</w:t>
                  </w:r>
                  <w:r>
                    <w:rPr>
                      <w:spacing w:val="-4"/>
                    </w:rPr>
                    <w:t> </w:t>
                  </w:r>
                  <w:r>
                    <w:rPr/>
                    <w:t>145,</w:t>
                  </w:r>
                  <w:r>
                    <w:rPr>
                      <w:spacing w:val="-6"/>
                    </w:rPr>
                    <w:t> </w:t>
                  </w:r>
                  <w:r>
                    <w:rPr/>
                    <w:t>sono</w:t>
                  </w:r>
                  <w:r>
                    <w:rPr>
                      <w:spacing w:val="-4"/>
                    </w:rPr>
                    <w:t> </w:t>
                  </w:r>
                  <w:r>
                    <w:rPr/>
                    <w:t>apportate</w:t>
                  </w:r>
                  <w:r>
                    <w:rPr>
                      <w:spacing w:val="-6"/>
                    </w:rPr>
                    <w:t> </w:t>
                  </w:r>
                  <w:r>
                    <w:rPr/>
                    <w:t>le</w:t>
                  </w:r>
                  <w:r>
                    <w:rPr>
                      <w:spacing w:val="-7"/>
                    </w:rPr>
                    <w:t> </w:t>
                  </w:r>
                  <w:r>
                    <w:rPr/>
                    <w:t>seguenti modificazioni:</w:t>
                  </w:r>
                </w:p>
                <w:p>
                  <w:pPr>
                    <w:pStyle w:val="BodyText"/>
                    <w:numPr>
                      <w:ilvl w:val="0"/>
                      <w:numId w:val="52"/>
                    </w:numPr>
                    <w:tabs>
                      <w:tab w:pos="275" w:val="left" w:leader="none"/>
                    </w:tabs>
                    <w:spacing w:line="240" w:lineRule="auto" w:before="0" w:after="0"/>
                    <w:ind w:left="20" w:right="21" w:firstLine="0"/>
                    <w:jc w:val="both"/>
                  </w:pPr>
                  <w:r>
                    <w:rPr/>
                    <w:t>al primo periodo, le parole “11 milioni di euro per l'anno 2020 e di 2,5 milioni di euro per l'anno 2021” sono sostituite dalle seguenti: “15,5 milioni per l’anno 2020, 6,5 milioni per l’anno 2021 e 2,5 milioni per l’anno</w:t>
                  </w:r>
                  <w:r>
                    <w:rPr>
                      <w:spacing w:val="-4"/>
                    </w:rPr>
                    <w:t> </w:t>
                  </w:r>
                  <w:r>
                    <w:rPr/>
                    <w:t>2022”;</w:t>
                  </w:r>
                </w:p>
                <w:p>
                  <w:pPr>
                    <w:pStyle w:val="BodyText"/>
                    <w:numPr>
                      <w:ilvl w:val="0"/>
                      <w:numId w:val="52"/>
                    </w:numPr>
                    <w:tabs>
                      <w:tab w:pos="282" w:val="left" w:leader="none"/>
                    </w:tabs>
                    <w:spacing w:line="240" w:lineRule="auto" w:before="1" w:after="0"/>
                    <w:ind w:left="20" w:right="21" w:firstLine="0"/>
                    <w:jc w:val="both"/>
                  </w:pPr>
                  <w:r>
                    <w:rPr/>
                    <w:t>al terzo periodo, le parole “31 dicembre 2021” sono sostituite dalle seguenti: “31 dicembre 2022”;</w:t>
                  </w:r>
                </w:p>
                <w:p>
                  <w:pPr>
                    <w:pStyle w:val="BodyText"/>
                    <w:numPr>
                      <w:ilvl w:val="0"/>
                      <w:numId w:val="52"/>
                    </w:numPr>
                    <w:tabs>
                      <w:tab w:pos="280" w:val="left" w:leader="none"/>
                    </w:tabs>
                    <w:spacing w:line="240" w:lineRule="auto" w:before="0" w:after="0"/>
                    <w:ind w:left="20" w:right="22" w:firstLine="0"/>
                    <w:jc w:val="both"/>
                    <w:rPr>
                      <w:b/>
                    </w:rPr>
                  </w:pPr>
                  <w:r>
                    <w:rPr/>
                    <w:t>sono aggiunti, in fine, i seguenti periodi: “I contratti di lavoro flessibile di cui al presente comma possono essere prorogati, anche in deroga ai limiti previsti dalla normativa vigente, fino</w:t>
                  </w:r>
                  <w:r>
                    <w:rPr>
                      <w:spacing w:val="-5"/>
                    </w:rPr>
                    <w:t> </w:t>
                  </w:r>
                  <w:r>
                    <w:rPr/>
                    <w:t>alla</w:t>
                  </w:r>
                  <w:r>
                    <w:rPr>
                      <w:spacing w:val="-5"/>
                    </w:rPr>
                    <w:t> </w:t>
                  </w:r>
                  <w:r>
                    <w:rPr/>
                    <w:t>conclusione</w:t>
                  </w:r>
                  <w:r>
                    <w:rPr>
                      <w:spacing w:val="-5"/>
                    </w:rPr>
                    <w:t> </w:t>
                  </w:r>
                  <w:r>
                    <w:rPr/>
                    <w:t>delle</w:t>
                  </w:r>
                  <w:r>
                    <w:rPr>
                      <w:spacing w:val="-5"/>
                    </w:rPr>
                    <w:t> </w:t>
                  </w:r>
                  <w:r>
                    <w:rPr/>
                    <w:t>attività</w:t>
                  </w:r>
                  <w:r>
                    <w:rPr>
                      <w:spacing w:val="-5"/>
                    </w:rPr>
                    <w:t> </w:t>
                  </w:r>
                  <w:r>
                    <w:rPr/>
                    <w:t>del</w:t>
                  </w:r>
                  <w:r>
                    <w:rPr>
                      <w:spacing w:val="-4"/>
                    </w:rPr>
                    <w:t> </w:t>
                  </w:r>
                  <w:r>
                    <w:rPr/>
                    <w:t>Commissariato</w:t>
                  </w:r>
                  <w:r>
                    <w:rPr>
                      <w:spacing w:val="-3"/>
                    </w:rPr>
                    <w:t> </w:t>
                  </w:r>
                  <w:r>
                    <w:rPr/>
                    <w:t>generale</w:t>
                  </w:r>
                  <w:r>
                    <w:rPr>
                      <w:spacing w:val="-5"/>
                    </w:rPr>
                    <w:t> </w:t>
                  </w:r>
                  <w:r>
                    <w:rPr/>
                    <w:t>di</w:t>
                  </w:r>
                  <w:r>
                    <w:rPr>
                      <w:spacing w:val="-3"/>
                    </w:rPr>
                    <w:t> </w:t>
                  </w:r>
                  <w:r>
                    <w:rPr/>
                    <w:t>sezione.</w:t>
                  </w:r>
                  <w:r>
                    <w:rPr>
                      <w:spacing w:val="-5"/>
                    </w:rPr>
                    <w:t> </w:t>
                  </w:r>
                  <w:r>
                    <w:rPr/>
                    <w:t>Fino</w:t>
                  </w:r>
                  <w:r>
                    <w:rPr>
                      <w:spacing w:val="-3"/>
                    </w:rPr>
                    <w:t> </w:t>
                  </w:r>
                  <w:r>
                    <w:rPr/>
                    <w:t>al</w:t>
                  </w:r>
                  <w:r>
                    <w:rPr>
                      <w:spacing w:val="-3"/>
                    </w:rPr>
                    <w:t> </w:t>
                  </w:r>
                  <w:r>
                    <w:rPr/>
                    <w:t>31</w:t>
                  </w:r>
                  <w:r>
                    <w:rPr>
                      <w:spacing w:val="-4"/>
                    </w:rPr>
                    <w:t> </w:t>
                  </w:r>
                  <w:r>
                    <w:rPr/>
                    <w:t>dicembre 2020, i contratti di forniture, lavori e servizi di cui al presente comma possono essere aggiudicati con la procedura di cui all'articolo 63, comma 6, del decreto legislativo 18 aprile 2016.”. </w:t>
                  </w:r>
                  <w:r>
                    <w:rPr>
                      <w:b/>
                    </w:rPr>
                    <w:t>(Far confluire in norma generale su semplificazione</w:t>
                  </w:r>
                  <w:r>
                    <w:rPr>
                      <w:b/>
                      <w:spacing w:val="-4"/>
                    </w:rPr>
                    <w:t> </w:t>
                  </w:r>
                  <w:r>
                    <w:rPr>
                      <w:b/>
                    </w:rPr>
                    <w:t>appalti)</w:t>
                  </w:r>
                </w:p>
                <w:p>
                  <w:pPr>
                    <w:pStyle w:val="BodyText"/>
                    <w:spacing w:before="0"/>
                    <w:ind w:right="20"/>
                    <w:jc w:val="both"/>
                  </w:pPr>
                  <w:r>
                    <w:rPr/>
                    <w:t>Agli</w:t>
                  </w:r>
                  <w:r>
                    <w:rPr>
                      <w:spacing w:val="-12"/>
                    </w:rPr>
                    <w:t> </w:t>
                  </w:r>
                  <w:r>
                    <w:rPr/>
                    <w:t>oneri</w:t>
                  </w:r>
                  <w:r>
                    <w:rPr>
                      <w:spacing w:val="-11"/>
                    </w:rPr>
                    <w:t> </w:t>
                  </w:r>
                  <w:r>
                    <w:rPr/>
                    <w:t>derivanti</w:t>
                  </w:r>
                  <w:r>
                    <w:rPr>
                      <w:spacing w:val="-11"/>
                    </w:rPr>
                    <w:t> </w:t>
                  </w:r>
                  <w:r>
                    <w:rPr/>
                    <w:t>dal</w:t>
                  </w:r>
                  <w:r>
                    <w:rPr>
                      <w:spacing w:val="-11"/>
                    </w:rPr>
                    <w:t> </w:t>
                  </w:r>
                  <w:r>
                    <w:rPr/>
                    <w:t>presente</w:t>
                  </w:r>
                  <w:r>
                    <w:rPr>
                      <w:spacing w:val="-13"/>
                    </w:rPr>
                    <w:t> </w:t>
                  </w:r>
                  <w:r>
                    <w:rPr/>
                    <w:t>comma,</w:t>
                  </w:r>
                  <w:r>
                    <w:rPr>
                      <w:spacing w:val="-11"/>
                    </w:rPr>
                    <w:t> </w:t>
                  </w:r>
                  <w:r>
                    <w:rPr/>
                    <w:t>pari</w:t>
                  </w:r>
                  <w:r>
                    <w:rPr>
                      <w:spacing w:val="-11"/>
                    </w:rPr>
                    <w:t> </w:t>
                  </w:r>
                  <w:r>
                    <w:rPr/>
                    <w:t>a</w:t>
                  </w:r>
                  <w:r>
                    <w:rPr>
                      <w:spacing w:val="-13"/>
                    </w:rPr>
                    <w:t> </w:t>
                  </w:r>
                  <w:r>
                    <w:rPr/>
                    <w:t>euro</w:t>
                  </w:r>
                  <w:r>
                    <w:rPr>
                      <w:spacing w:val="-11"/>
                    </w:rPr>
                    <w:t> </w:t>
                  </w:r>
                  <w:r>
                    <w:rPr/>
                    <w:t>4,5</w:t>
                  </w:r>
                  <w:r>
                    <w:rPr>
                      <w:spacing w:val="-11"/>
                    </w:rPr>
                    <w:t> </w:t>
                  </w:r>
                  <w:r>
                    <w:rPr/>
                    <w:t>milioni</w:t>
                  </w:r>
                  <w:r>
                    <w:rPr>
                      <w:spacing w:val="-12"/>
                    </w:rPr>
                    <w:t> </w:t>
                  </w:r>
                  <w:r>
                    <w:rPr/>
                    <w:t>per</w:t>
                  </w:r>
                  <w:r>
                    <w:rPr>
                      <w:spacing w:val="-12"/>
                    </w:rPr>
                    <w:t> </w:t>
                  </w:r>
                  <w:r>
                    <w:rPr/>
                    <w:t>l’anno</w:t>
                  </w:r>
                  <w:r>
                    <w:rPr>
                      <w:spacing w:val="-12"/>
                    </w:rPr>
                    <w:t> </w:t>
                  </w:r>
                  <w:r>
                    <w:rPr/>
                    <w:t>2020,</w:t>
                  </w:r>
                  <w:r>
                    <w:rPr>
                      <w:spacing w:val="-11"/>
                    </w:rPr>
                    <w:t> </w:t>
                  </w:r>
                  <w:r>
                    <w:rPr/>
                    <w:t>euro</w:t>
                  </w:r>
                  <w:r>
                    <w:rPr>
                      <w:spacing w:val="-12"/>
                    </w:rPr>
                    <w:t> </w:t>
                  </w:r>
                  <w:r>
                    <w:rPr/>
                    <w:t>4</w:t>
                  </w:r>
                  <w:r>
                    <w:rPr>
                      <w:spacing w:val="-12"/>
                    </w:rPr>
                    <w:t> </w:t>
                  </w:r>
                  <w:r>
                    <w:rPr/>
                    <w:t>milioni per l’anno 2021 ed euro 2,5 milioni per l’anno 2022, si provvede mediante corrispondente riduzione del fondo speciale di parte corrente iscritto, ai fini del bilancio triennale 2020-2022, nell’ambito del programma “Fondi di riserva e speciali” della missione "Fondi da ripartire" dello</w:t>
                  </w:r>
                  <w:r>
                    <w:rPr>
                      <w:spacing w:val="-11"/>
                    </w:rPr>
                    <w:t> </w:t>
                  </w:r>
                  <w:r>
                    <w:rPr/>
                    <w:t>stato</w:t>
                  </w:r>
                  <w:r>
                    <w:rPr>
                      <w:spacing w:val="-10"/>
                    </w:rPr>
                    <w:t> </w:t>
                  </w:r>
                  <w:r>
                    <w:rPr/>
                    <w:t>di</w:t>
                  </w:r>
                  <w:r>
                    <w:rPr>
                      <w:spacing w:val="-10"/>
                    </w:rPr>
                    <w:t> </w:t>
                  </w:r>
                  <w:r>
                    <w:rPr/>
                    <w:t>previsione</w:t>
                  </w:r>
                  <w:r>
                    <w:rPr>
                      <w:spacing w:val="-11"/>
                    </w:rPr>
                    <w:t> </w:t>
                  </w:r>
                  <w:r>
                    <w:rPr/>
                    <w:t>del</w:t>
                  </w:r>
                  <w:r>
                    <w:rPr>
                      <w:spacing w:val="-10"/>
                    </w:rPr>
                    <w:t> </w:t>
                  </w:r>
                  <w:r>
                    <w:rPr/>
                    <w:t>Ministero</w:t>
                  </w:r>
                  <w:r>
                    <w:rPr>
                      <w:spacing w:val="-10"/>
                    </w:rPr>
                    <w:t> </w:t>
                  </w:r>
                  <w:r>
                    <w:rPr/>
                    <w:t>dell'economia</w:t>
                  </w:r>
                  <w:r>
                    <w:rPr>
                      <w:spacing w:val="-12"/>
                    </w:rPr>
                    <w:t> </w:t>
                  </w:r>
                  <w:r>
                    <w:rPr/>
                    <w:t>e</w:t>
                  </w:r>
                  <w:r>
                    <w:rPr>
                      <w:spacing w:val="-9"/>
                    </w:rPr>
                    <w:t> </w:t>
                  </w:r>
                  <w:r>
                    <w:rPr/>
                    <w:t>delle</w:t>
                  </w:r>
                  <w:r>
                    <w:rPr>
                      <w:spacing w:val="-9"/>
                    </w:rPr>
                    <w:t> </w:t>
                  </w:r>
                  <w:r>
                    <w:rPr/>
                    <w:t>finanze</w:t>
                  </w:r>
                  <w:r>
                    <w:rPr>
                      <w:spacing w:val="-11"/>
                    </w:rPr>
                    <w:t> </w:t>
                  </w:r>
                  <w:r>
                    <w:rPr/>
                    <w:t>per</w:t>
                  </w:r>
                  <w:r>
                    <w:rPr>
                      <w:spacing w:val="-3"/>
                    </w:rPr>
                    <w:t> </w:t>
                  </w:r>
                  <w:r>
                    <w:rPr/>
                    <w:t>l'anno</w:t>
                  </w:r>
                  <w:r>
                    <w:rPr>
                      <w:spacing w:val="-10"/>
                    </w:rPr>
                    <w:t> </w:t>
                  </w:r>
                  <w:r>
                    <w:rPr/>
                    <w:t>2020,</w:t>
                  </w:r>
                  <w:r>
                    <w:rPr>
                      <w:spacing w:val="-10"/>
                    </w:rPr>
                    <w:t> </w:t>
                  </w:r>
                  <w:r>
                    <w:rPr/>
                    <w:t>allo</w:t>
                  </w:r>
                  <w:r>
                    <w:rPr>
                      <w:spacing w:val="-11"/>
                    </w:rPr>
                    <w:t> </w:t>
                  </w:r>
                  <w:r>
                    <w:rPr/>
                    <w:t>scopo parzialmente utilizzando l'accantonamento relativo al Ministero degli affari esteri e della cooperazione</w:t>
                  </w:r>
                  <w:r>
                    <w:rPr>
                      <w:spacing w:val="-1"/>
                    </w:rPr>
                    <w:t> </w:t>
                  </w:r>
                  <w:r>
                    <w:rPr/>
                    <w:t>internazionale.</w:t>
                  </w:r>
                </w:p>
              </w:txbxContent>
            </v:textbox>
            <w10:wrap type="none"/>
          </v:shape>
        </w:pict>
      </w:r>
      <w:r>
        <w:rPr/>
        <w:pict>
          <v:shape style="position:absolute;margin-left:71.024002pt;margin-top:678.766602pt;width:453.3pt;height:73.2pt;mso-position-horizontal-relative:page;mso-position-vertical-relative:page;z-index:-277444608" type="#_x0000_t202" filled="false" stroked="false">
            <v:textbox inset="0,0,0,0">
              <w:txbxContent>
                <w:p>
                  <w:pPr>
                    <w:spacing w:before="10"/>
                    <w:ind w:left="20" w:right="0" w:firstLine="0"/>
                    <w:jc w:val="left"/>
                    <w:rPr>
                      <w:b/>
                      <w:sz w:val="24"/>
                    </w:rPr>
                  </w:pPr>
                  <w:r>
                    <w:rPr>
                      <w:b/>
                      <w:sz w:val="24"/>
                    </w:rPr>
                    <w:t>Relazione illustrativa</w:t>
                  </w:r>
                </w:p>
                <w:p>
                  <w:pPr>
                    <w:pStyle w:val="BodyText"/>
                    <w:spacing w:before="0"/>
                  </w:pPr>
                  <w:r>
                    <w:rPr/>
                    <w:t>Comma 1</w:t>
                  </w:r>
                </w:p>
                <w:p>
                  <w:pPr>
                    <w:pStyle w:val="BodyText"/>
                    <w:spacing w:before="0"/>
                  </w:pPr>
                  <w:r>
                    <w:rPr/>
                    <w:t>La disposizione rifinanzia per ulteriori 250 milioni [richiesta MAECI: ulteriori 500 milioni] il fondo di promozione integrata di cui all’articolo 72 del decreto-legge n. 18/2020. Inoltre si</w:t>
                  </w:r>
                </w:p>
                <w:p>
                  <w:pPr>
                    <w:spacing w:before="76"/>
                    <w:ind w:left="4366" w:right="0" w:firstLine="0"/>
                    <w:jc w:val="left"/>
                    <w:rPr>
                      <w:sz w:val="22"/>
                    </w:rPr>
                  </w:pPr>
                  <w:r>
                    <w:rPr>
                      <w:sz w:val="22"/>
                    </w:rPr>
                    <w:t>115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44358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44256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650.2pt;mso-position-horizontal-relative:page;mso-position-vertical-relative:page;z-index:-277441536" type="#_x0000_t202" filled="false" stroked="false">
            <v:textbox inset="0,0,0,0">
              <w:txbxContent>
                <w:p>
                  <w:pPr>
                    <w:pStyle w:val="BodyText"/>
                    <w:ind w:right="20"/>
                    <w:jc w:val="both"/>
                  </w:pPr>
                  <w:r>
                    <w:rPr/>
                    <w:t>consente, nell’ambito della dotazione di detto fondo, di costituire un fondo di garanzia, al fine di</w:t>
                  </w:r>
                  <w:r>
                    <w:rPr>
                      <w:spacing w:val="-3"/>
                    </w:rPr>
                    <w:t> </w:t>
                  </w:r>
                  <w:r>
                    <w:rPr/>
                    <w:t>sollevare</w:t>
                  </w:r>
                  <w:r>
                    <w:rPr>
                      <w:spacing w:val="-5"/>
                    </w:rPr>
                    <w:t> </w:t>
                  </w:r>
                  <w:r>
                    <w:rPr/>
                    <w:t>le</w:t>
                  </w:r>
                  <w:r>
                    <w:rPr>
                      <w:spacing w:val="-3"/>
                    </w:rPr>
                    <w:t> </w:t>
                  </w:r>
                  <w:r>
                    <w:rPr/>
                    <w:t>piccole</w:t>
                  </w:r>
                  <w:r>
                    <w:rPr>
                      <w:spacing w:val="-4"/>
                    </w:rPr>
                    <w:t> </w:t>
                  </w:r>
                  <w:r>
                    <w:rPr/>
                    <w:t>medie</w:t>
                  </w:r>
                  <w:r>
                    <w:rPr>
                      <w:spacing w:val="-3"/>
                    </w:rPr>
                    <w:t> </w:t>
                  </w:r>
                  <w:r>
                    <w:rPr/>
                    <w:t>imprese</w:t>
                  </w:r>
                  <w:r>
                    <w:rPr>
                      <w:spacing w:val="-2"/>
                    </w:rPr>
                    <w:t> </w:t>
                  </w:r>
                  <w:r>
                    <w:rPr/>
                    <w:t>che</w:t>
                  </w:r>
                  <w:r>
                    <w:rPr>
                      <w:spacing w:val="-5"/>
                    </w:rPr>
                    <w:t> </w:t>
                  </w:r>
                  <w:r>
                    <w:rPr/>
                    <w:t>attingono</w:t>
                  </w:r>
                  <w:r>
                    <w:rPr>
                      <w:spacing w:val="-3"/>
                    </w:rPr>
                    <w:t> </w:t>
                  </w:r>
                  <w:r>
                    <w:rPr/>
                    <w:t>ai</w:t>
                  </w:r>
                  <w:r>
                    <w:rPr>
                      <w:spacing w:val="-2"/>
                    </w:rPr>
                    <w:t> </w:t>
                  </w:r>
                  <w:r>
                    <w:rPr/>
                    <w:t>crediti</w:t>
                  </w:r>
                  <w:r>
                    <w:rPr>
                      <w:spacing w:val="-3"/>
                    </w:rPr>
                    <w:t> </w:t>
                  </w:r>
                  <w:r>
                    <w:rPr/>
                    <w:t>erogati</w:t>
                  </w:r>
                  <w:r>
                    <w:rPr>
                      <w:spacing w:val="-2"/>
                    </w:rPr>
                    <w:t> </w:t>
                  </w:r>
                  <w:r>
                    <w:rPr/>
                    <w:t>a</w:t>
                  </w:r>
                  <w:r>
                    <w:rPr>
                      <w:spacing w:val="-4"/>
                    </w:rPr>
                    <w:t> </w:t>
                  </w:r>
                  <w:r>
                    <w:rPr/>
                    <w:t>valere</w:t>
                  </w:r>
                  <w:r>
                    <w:rPr>
                      <w:spacing w:val="-5"/>
                    </w:rPr>
                    <w:t> </w:t>
                  </w:r>
                  <w:r>
                    <w:rPr/>
                    <w:t>sul</w:t>
                  </w:r>
                  <w:r>
                    <w:rPr>
                      <w:spacing w:val="-2"/>
                    </w:rPr>
                    <w:t> </w:t>
                  </w:r>
                  <w:r>
                    <w:rPr/>
                    <w:t>fondo</w:t>
                  </w:r>
                  <w:r>
                    <w:rPr>
                      <w:spacing w:val="-4"/>
                    </w:rPr>
                    <w:t> </w:t>
                  </w:r>
                  <w:r>
                    <w:rPr/>
                    <w:t>394/81 dai costi e dagli oneri amministrativi derivanti dall’esigenza di fornire fideiussioni bancarie e assicurative</w:t>
                  </w:r>
                  <w:r>
                    <w:rPr>
                      <w:spacing w:val="-6"/>
                    </w:rPr>
                    <w:t> </w:t>
                  </w:r>
                  <w:r>
                    <w:rPr/>
                    <w:t>per</w:t>
                  </w:r>
                  <w:r>
                    <w:rPr>
                      <w:spacing w:val="-5"/>
                    </w:rPr>
                    <w:t> </w:t>
                  </w:r>
                  <w:r>
                    <w:rPr/>
                    <w:t>parte</w:t>
                  </w:r>
                  <w:r>
                    <w:rPr>
                      <w:spacing w:val="-5"/>
                    </w:rPr>
                    <w:t> </w:t>
                  </w:r>
                  <w:r>
                    <w:rPr/>
                    <w:t>dei</w:t>
                  </w:r>
                  <w:r>
                    <w:rPr>
                      <w:spacing w:val="-1"/>
                    </w:rPr>
                    <w:t> </w:t>
                  </w:r>
                  <w:r>
                    <w:rPr/>
                    <w:t>crediti</w:t>
                  </w:r>
                  <w:r>
                    <w:rPr>
                      <w:spacing w:val="-3"/>
                    </w:rPr>
                    <w:t> </w:t>
                  </w:r>
                  <w:r>
                    <w:rPr/>
                    <w:t>ottenuti.</w:t>
                  </w:r>
                  <w:r>
                    <w:rPr>
                      <w:spacing w:val="-4"/>
                    </w:rPr>
                    <w:t> </w:t>
                  </w:r>
                  <w:r>
                    <w:rPr/>
                    <w:t>Per</w:t>
                  </w:r>
                  <w:r>
                    <w:rPr>
                      <w:spacing w:val="-5"/>
                    </w:rPr>
                    <w:t> </w:t>
                  </w:r>
                  <w:r>
                    <w:rPr/>
                    <w:t>avvalersi</w:t>
                  </w:r>
                  <w:r>
                    <w:rPr>
                      <w:spacing w:val="-4"/>
                    </w:rPr>
                    <w:t> </w:t>
                  </w:r>
                  <w:r>
                    <w:rPr/>
                    <w:t>appieno</w:t>
                  </w:r>
                  <w:r>
                    <w:rPr>
                      <w:spacing w:val="-4"/>
                    </w:rPr>
                    <w:t> </w:t>
                  </w:r>
                  <w:r>
                    <w:rPr/>
                    <w:t>delle</w:t>
                  </w:r>
                  <w:r>
                    <w:rPr>
                      <w:spacing w:val="-5"/>
                    </w:rPr>
                    <w:t> </w:t>
                  </w:r>
                  <w:r>
                    <w:rPr/>
                    <w:t>possibilità</w:t>
                  </w:r>
                  <w:r>
                    <w:rPr>
                      <w:spacing w:val="-4"/>
                    </w:rPr>
                    <w:t> </w:t>
                  </w:r>
                  <w:r>
                    <w:rPr/>
                    <w:t>concesse</w:t>
                  </w:r>
                  <w:r>
                    <w:rPr>
                      <w:spacing w:val="-4"/>
                    </w:rPr>
                    <w:t> </w:t>
                  </w:r>
                  <w:r>
                    <w:rPr/>
                    <w:t>dalla comunicazione della Commissione europea C(2020) 1863 final del 19 marzo 2020 e delle sue successive modificazioni ed integrazioni, si sopprime il riferimento ai limiti degli aiuti de minimis per i cofinanziamenti a fondo perduto previsti dalla lettera d) dell’articolo 72,</w:t>
                  </w:r>
                  <w:r>
                    <w:rPr>
                      <w:spacing w:val="-39"/>
                    </w:rPr>
                    <w:t> </w:t>
                  </w:r>
                  <w:r>
                    <w:rPr/>
                    <w:t>comma 1, del DL n.</w:t>
                  </w:r>
                  <w:r>
                    <w:rPr>
                      <w:spacing w:val="-1"/>
                    </w:rPr>
                    <w:t> </w:t>
                  </w:r>
                  <w:r>
                    <w:rPr/>
                    <w:t>18/2020.</w:t>
                  </w:r>
                </w:p>
                <w:p>
                  <w:pPr>
                    <w:pStyle w:val="BodyText"/>
                    <w:spacing w:before="0"/>
                    <w:jc w:val="both"/>
                  </w:pPr>
                  <w:r>
                    <w:rPr/>
                    <w:t>Comma 2</w:t>
                  </w:r>
                </w:p>
                <w:p>
                  <w:pPr>
                    <w:pStyle w:val="BodyText"/>
                    <w:spacing w:before="0"/>
                    <w:ind w:right="25"/>
                    <w:jc w:val="both"/>
                  </w:pPr>
                  <w:r>
                    <w:rPr/>
                    <w:t>La norma dispone un ulteriore rifinanziamento del fondo 394/81, strumento che negli anni recenti ha riscontrato un forte interesse da parte delle imprese e risulta pertanto ancora più necessario in questa fase volta al rilancio della penetrazione dei mercati esteri da parte del sistema Paese.</w:t>
                  </w:r>
                </w:p>
                <w:p>
                  <w:pPr>
                    <w:pStyle w:val="BodyText"/>
                    <w:spacing w:before="1"/>
                    <w:ind w:right="20"/>
                    <w:jc w:val="both"/>
                  </w:pPr>
                  <w:r>
                    <w:rPr/>
                    <w:t>Inoltre, la disposizione consente al Comitato agevolazioni di cui all’articolo 1, comma 270, della legge di bilancio 2018 di incrementare temporaneamente fino al doppio i massimali di finanziamento previsti, per ciascuno degli strumenti di finanziamento previsti dal fondo 394/81, dal decreto del Ministro dello sviluppo economico 7 settembre 2016. E’ inoltre consentito che, fermi restando gli obblighi di notifica alla Commissione europea, i finanziamenti agevolati sul fondo 394/81, nonché i cofinanziamenti e le garanzie concessi ai sensi delle lettere d) e d-bis) del comma 1 dell’articolo 72 del DL n. 18/2020, possono essere concessi temporaneamente anche oltre i limiti di importo fissati dalle disposizioni europee in materia di aiuti de minimis. Le due previsioni temporanee introdotte dalla disposizione in esame si applicano ai finanziamenti fino al 31 dicembre 2021.</w:t>
                  </w:r>
                </w:p>
                <w:p>
                  <w:pPr>
                    <w:pStyle w:val="BodyText"/>
                    <w:spacing w:before="0"/>
                    <w:jc w:val="both"/>
                  </w:pPr>
                  <w:r>
                    <w:rPr/>
                    <w:t>Comma</w:t>
                  </w:r>
                  <w:r>
                    <w:rPr>
                      <w:spacing w:val="-1"/>
                    </w:rPr>
                    <w:t> </w:t>
                  </w:r>
                  <w:r>
                    <w:rPr/>
                    <w:t>3</w:t>
                  </w:r>
                </w:p>
                <w:p>
                  <w:pPr>
                    <w:pStyle w:val="BodyText"/>
                    <w:spacing w:before="0"/>
                    <w:ind w:right="3753"/>
                    <w:jc w:val="both"/>
                  </w:pPr>
                  <w:r>
                    <w:rPr/>
                    <w:t>Reca la copertura degli oneri derivanti dai commi 1 e </w:t>
                  </w:r>
                  <w:r>
                    <w:rPr>
                      <w:spacing w:val="-11"/>
                    </w:rPr>
                    <w:t>2 </w:t>
                  </w:r>
                  <w:r>
                    <w:rPr/>
                    <w:t>Comma</w:t>
                  </w:r>
                  <w:r>
                    <w:rPr>
                      <w:spacing w:val="-1"/>
                    </w:rPr>
                    <w:t> </w:t>
                  </w:r>
                  <w:r>
                    <w:rPr/>
                    <w:t>4</w:t>
                  </w:r>
                </w:p>
                <w:p>
                  <w:pPr>
                    <w:pStyle w:val="BodyText"/>
                    <w:spacing w:before="1"/>
                    <w:ind w:right="20"/>
                    <w:jc w:val="both"/>
                  </w:pPr>
                  <w:r>
                    <w:rPr/>
                    <w:t>La disposizione autorizza, nelle more dell’espletamento delle procedure concorsuali di cui all’articolo 1, comma 299, della legge 27 dicembre 2019, n. 160, l’ICE - Agenzia per la promozione all'estero e l'internazionalizzazione delle imprese italiane ad assumere, nei limiti della</w:t>
                  </w:r>
                  <w:r>
                    <w:rPr>
                      <w:spacing w:val="-10"/>
                    </w:rPr>
                    <w:t> </w:t>
                  </w:r>
                  <w:r>
                    <w:rPr/>
                    <w:t>dotazione</w:t>
                  </w:r>
                  <w:r>
                    <w:rPr>
                      <w:spacing w:val="-9"/>
                    </w:rPr>
                    <w:t> </w:t>
                  </w:r>
                  <w:r>
                    <w:rPr/>
                    <w:t>organica,</w:t>
                  </w:r>
                  <w:r>
                    <w:rPr>
                      <w:spacing w:val="-9"/>
                    </w:rPr>
                    <w:t> </w:t>
                  </w:r>
                  <w:r>
                    <w:rPr/>
                    <w:t>un</w:t>
                  </w:r>
                  <w:r>
                    <w:rPr>
                      <w:spacing w:val="-9"/>
                    </w:rPr>
                    <w:t> </w:t>
                  </w:r>
                  <w:r>
                    <w:rPr/>
                    <w:t>contingente</w:t>
                  </w:r>
                  <w:r>
                    <w:rPr>
                      <w:spacing w:val="-9"/>
                    </w:rPr>
                    <w:t> </w:t>
                  </w:r>
                  <w:r>
                    <w:rPr/>
                    <w:t>massimo</w:t>
                  </w:r>
                  <w:r>
                    <w:rPr>
                      <w:spacing w:val="-11"/>
                    </w:rPr>
                    <w:t> </w:t>
                  </w:r>
                  <w:r>
                    <w:rPr/>
                    <w:t>di</w:t>
                  </w:r>
                  <w:r>
                    <w:rPr>
                      <w:spacing w:val="-8"/>
                    </w:rPr>
                    <w:t> </w:t>
                  </w:r>
                  <w:r>
                    <w:rPr/>
                    <w:t>50</w:t>
                  </w:r>
                  <w:r>
                    <w:rPr>
                      <w:spacing w:val="-9"/>
                    </w:rPr>
                    <w:t> </w:t>
                  </w:r>
                  <w:r>
                    <w:rPr/>
                    <w:t>unità</w:t>
                  </w:r>
                  <w:r>
                    <w:rPr>
                      <w:spacing w:val="-10"/>
                    </w:rPr>
                    <w:t> </w:t>
                  </w:r>
                  <w:r>
                    <w:rPr/>
                    <w:t>di</w:t>
                  </w:r>
                  <w:r>
                    <w:rPr>
                      <w:spacing w:val="-11"/>
                    </w:rPr>
                    <w:t> </w:t>
                  </w:r>
                  <w:r>
                    <w:rPr/>
                    <w:t>personale</w:t>
                  </w:r>
                  <w:r>
                    <w:rPr>
                      <w:spacing w:val="-9"/>
                    </w:rPr>
                    <w:t> </w:t>
                  </w:r>
                  <w:r>
                    <w:rPr/>
                    <w:t>non</w:t>
                  </w:r>
                  <w:r>
                    <w:rPr>
                      <w:spacing w:val="-9"/>
                    </w:rPr>
                    <w:t> </w:t>
                  </w:r>
                  <w:r>
                    <w:rPr/>
                    <w:t>dirigenziale</w:t>
                  </w:r>
                  <w:r>
                    <w:rPr>
                      <w:spacing w:val="-10"/>
                    </w:rPr>
                    <w:t> </w:t>
                  </w:r>
                  <w:r>
                    <w:rPr/>
                    <w:t>con contratti di lavoro a tempo determinato della durata massima di 12 mesi, equiparato, ai fini economici, al personale appartenente alla terza area funzionale, posizione economica F1. La disposizione</w:t>
                  </w:r>
                  <w:r>
                    <w:rPr>
                      <w:spacing w:val="-8"/>
                    </w:rPr>
                    <w:t> </w:t>
                  </w:r>
                  <w:r>
                    <w:rPr/>
                    <w:t>si</w:t>
                  </w:r>
                  <w:r>
                    <w:rPr>
                      <w:spacing w:val="-6"/>
                    </w:rPr>
                    <w:t> </w:t>
                  </w:r>
                  <w:r>
                    <w:rPr/>
                    <w:t>rende</w:t>
                  </w:r>
                  <w:r>
                    <w:rPr>
                      <w:spacing w:val="-5"/>
                    </w:rPr>
                    <w:t> </w:t>
                  </w:r>
                  <w:r>
                    <w:rPr/>
                    <w:t>necessaria</w:t>
                  </w:r>
                  <w:r>
                    <w:rPr>
                      <w:spacing w:val="-8"/>
                    </w:rPr>
                    <w:t> </w:t>
                  </w:r>
                  <w:r>
                    <w:rPr/>
                    <w:t>in</w:t>
                  </w:r>
                  <w:r>
                    <w:rPr>
                      <w:spacing w:val="-4"/>
                    </w:rPr>
                    <w:t> </w:t>
                  </w:r>
                  <w:r>
                    <w:rPr/>
                    <w:t>ragione</w:t>
                  </w:r>
                  <w:r>
                    <w:rPr>
                      <w:spacing w:val="-5"/>
                    </w:rPr>
                    <w:t> </w:t>
                  </w:r>
                  <w:r>
                    <w:rPr/>
                    <w:t>dello</w:t>
                  </w:r>
                  <w:r>
                    <w:rPr>
                      <w:spacing w:val="-7"/>
                    </w:rPr>
                    <w:t> </w:t>
                  </w:r>
                  <w:r>
                    <w:rPr/>
                    <w:t>straordinario</w:t>
                  </w:r>
                  <w:r>
                    <w:rPr>
                      <w:spacing w:val="-4"/>
                    </w:rPr>
                    <w:t> </w:t>
                  </w:r>
                  <w:r>
                    <w:rPr/>
                    <w:t>ed</w:t>
                  </w:r>
                  <w:r>
                    <w:rPr>
                      <w:spacing w:val="-6"/>
                    </w:rPr>
                    <w:t> </w:t>
                  </w:r>
                  <w:r>
                    <w:rPr/>
                    <w:t>immediato</w:t>
                  </w:r>
                  <w:r>
                    <w:rPr>
                      <w:spacing w:val="-5"/>
                    </w:rPr>
                    <w:t> </w:t>
                  </w:r>
                  <w:r>
                    <w:rPr/>
                    <w:t>impegno</w:t>
                  </w:r>
                  <w:r>
                    <w:rPr>
                      <w:spacing w:val="-6"/>
                    </w:rPr>
                    <w:t> </w:t>
                  </w:r>
                  <w:r>
                    <w:rPr/>
                    <w:t>richiesto all’ICE per la promozione del sistema economico italiano in questo particolare momento di crisi. Stante la funzionalità della misura ad un’adeguata proiezione internazionale dell’Italia nell’attuale situazione di crisi, alla copertura degli oneri si provvede mediante ricorso alla Tabella A della legge di bilancio 2020, voce MAECI, che presenta le necessarie disponibilità. Comma</w:t>
                  </w:r>
                  <w:r>
                    <w:rPr>
                      <w:spacing w:val="-1"/>
                    </w:rPr>
                    <w:t> </w:t>
                  </w:r>
                  <w:r>
                    <w:rPr/>
                    <w:t>5</w:t>
                  </w:r>
                </w:p>
                <w:p>
                  <w:pPr>
                    <w:pStyle w:val="BodyText"/>
                    <w:spacing w:before="0"/>
                    <w:ind w:right="17"/>
                    <w:jc w:val="both"/>
                  </w:pPr>
                  <w:r>
                    <w:rPr/>
                    <w:t>La disposizione autorizza la spesa di euro 10 milioni per l’anno 2020 e di euro 15 milioni per ciascuno degli anni 2021 e 2022 per gli interventi necessari a completare la realizzazione del Tecnopolo di Bologna, potenziando la partecipazione italiana a istituzioni e progetti di ricerca europei</w:t>
                  </w:r>
                  <w:r>
                    <w:rPr>
                      <w:spacing w:val="-9"/>
                    </w:rPr>
                    <w:t> </w:t>
                  </w:r>
                  <w:r>
                    <w:rPr/>
                    <w:t>ed</w:t>
                  </w:r>
                  <w:r>
                    <w:rPr>
                      <w:spacing w:val="-9"/>
                    </w:rPr>
                    <w:t> </w:t>
                  </w:r>
                  <w:r>
                    <w:rPr/>
                    <w:t>internazionali</w:t>
                  </w:r>
                  <w:r>
                    <w:rPr>
                      <w:spacing w:val="-8"/>
                    </w:rPr>
                    <w:t> </w:t>
                  </w:r>
                  <w:r>
                    <w:rPr/>
                    <w:t>e</w:t>
                  </w:r>
                  <w:r>
                    <w:rPr>
                      <w:spacing w:val="-10"/>
                    </w:rPr>
                    <w:t> </w:t>
                  </w:r>
                  <w:r>
                    <w:rPr/>
                    <w:t>il</w:t>
                  </w:r>
                  <w:r>
                    <w:rPr>
                      <w:spacing w:val="-8"/>
                    </w:rPr>
                    <w:t> </w:t>
                  </w:r>
                  <w:r>
                    <w:rPr/>
                    <w:t>correlato</w:t>
                  </w:r>
                  <w:r>
                    <w:rPr>
                      <w:spacing w:val="-10"/>
                    </w:rPr>
                    <w:t> </w:t>
                  </w:r>
                  <w:r>
                    <w:rPr/>
                    <w:t>sistema</w:t>
                  </w:r>
                  <w:r>
                    <w:rPr>
                      <w:spacing w:val="-10"/>
                    </w:rPr>
                    <w:t> </w:t>
                  </w:r>
                  <w:r>
                    <w:rPr/>
                    <w:t>di</w:t>
                  </w:r>
                  <w:r>
                    <w:rPr>
                      <w:spacing w:val="-8"/>
                    </w:rPr>
                    <w:t> </w:t>
                  </w:r>
                  <w:r>
                    <w:rPr/>
                    <w:t>alta</w:t>
                  </w:r>
                  <w:r>
                    <w:rPr>
                      <w:spacing w:val="-9"/>
                    </w:rPr>
                    <w:t> </w:t>
                  </w:r>
                  <w:r>
                    <w:rPr/>
                    <w:t>formazione</w:t>
                  </w:r>
                  <w:r>
                    <w:rPr>
                      <w:spacing w:val="-9"/>
                    </w:rPr>
                    <w:t> </w:t>
                  </w:r>
                  <w:r>
                    <w:rPr/>
                    <w:t>e</w:t>
                  </w:r>
                  <w:r>
                    <w:rPr>
                      <w:spacing w:val="-10"/>
                    </w:rPr>
                    <w:t> </w:t>
                  </w:r>
                  <w:r>
                    <w:rPr/>
                    <w:t>ricerca</w:t>
                  </w:r>
                  <w:r>
                    <w:rPr>
                      <w:spacing w:val="-11"/>
                    </w:rPr>
                    <w:t> </w:t>
                  </w:r>
                  <w:r>
                    <w:rPr/>
                    <w:t>nel</w:t>
                  </w:r>
                  <w:r>
                    <w:rPr>
                      <w:spacing w:val="-8"/>
                    </w:rPr>
                    <w:t> </w:t>
                  </w:r>
                  <w:r>
                    <w:rPr/>
                    <w:t>settore</w:t>
                  </w:r>
                  <w:r>
                    <w:rPr>
                      <w:spacing w:val="-10"/>
                    </w:rPr>
                    <w:t> </w:t>
                  </w:r>
                  <w:r>
                    <w:rPr/>
                    <w:t>di</w:t>
                  </w:r>
                  <w:r>
                    <w:rPr>
                      <w:spacing w:val="-8"/>
                    </w:rPr>
                    <w:t> </w:t>
                  </w:r>
                  <w:r>
                    <w:rPr/>
                    <w:t>meteo- climatologia di Bologna. E’ inoltre previsto che fino al 31 dicembre 2022 la Regione Emilia- Romagna,</w:t>
                  </w:r>
                  <w:r>
                    <w:rPr>
                      <w:spacing w:val="-14"/>
                    </w:rPr>
                    <w:t> </w:t>
                  </w:r>
                  <w:r>
                    <w:rPr/>
                    <w:t>in</w:t>
                  </w:r>
                  <w:r>
                    <w:rPr>
                      <w:spacing w:val="-13"/>
                    </w:rPr>
                    <w:t> </w:t>
                  </w:r>
                  <w:r>
                    <w:rPr/>
                    <w:t>qualità</w:t>
                  </w:r>
                  <w:r>
                    <w:rPr>
                      <w:spacing w:val="-14"/>
                    </w:rPr>
                    <w:t> </w:t>
                  </w:r>
                  <w:r>
                    <w:rPr/>
                    <w:t>di</w:t>
                  </w:r>
                  <w:r>
                    <w:rPr>
                      <w:spacing w:val="-13"/>
                    </w:rPr>
                    <w:t> </w:t>
                  </w:r>
                  <w:r>
                    <w:rPr/>
                    <w:t>stazione</w:t>
                  </w:r>
                  <w:r>
                    <w:rPr>
                      <w:spacing w:val="-14"/>
                    </w:rPr>
                    <w:t> </w:t>
                  </w:r>
                  <w:r>
                    <w:rPr/>
                    <w:t>appaltante,</w:t>
                  </w:r>
                  <w:r>
                    <w:rPr>
                      <w:spacing w:val="-14"/>
                    </w:rPr>
                    <w:t> </w:t>
                  </w:r>
                  <w:r>
                    <w:rPr/>
                    <w:t>operi</w:t>
                  </w:r>
                  <w:r>
                    <w:rPr>
                      <w:spacing w:val="-14"/>
                    </w:rPr>
                    <w:t> </w:t>
                  </w:r>
                  <w:r>
                    <w:rPr/>
                    <w:t>con</w:t>
                  </w:r>
                  <w:r>
                    <w:rPr>
                      <w:spacing w:val="-13"/>
                    </w:rPr>
                    <w:t> </w:t>
                  </w:r>
                  <w:r>
                    <w:rPr/>
                    <w:t>i</w:t>
                  </w:r>
                  <w:r>
                    <w:rPr>
                      <w:spacing w:val="-13"/>
                    </w:rPr>
                    <w:t> </w:t>
                  </w:r>
                  <w:r>
                    <w:rPr/>
                    <w:t>poteri</w:t>
                  </w:r>
                  <w:r>
                    <w:rPr>
                      <w:spacing w:val="-13"/>
                    </w:rPr>
                    <w:t> </w:t>
                  </w:r>
                  <w:r>
                    <w:rPr/>
                    <w:t>e</w:t>
                  </w:r>
                  <w:r>
                    <w:rPr>
                      <w:spacing w:val="-14"/>
                    </w:rPr>
                    <w:t> </w:t>
                  </w:r>
                  <w:r>
                    <w:rPr/>
                    <w:t>con</w:t>
                  </w:r>
                  <w:r>
                    <w:rPr>
                      <w:spacing w:val="-13"/>
                    </w:rPr>
                    <w:t> </w:t>
                  </w:r>
                  <w:r>
                    <w:rPr/>
                    <w:t>le</w:t>
                  </w:r>
                  <w:r>
                    <w:rPr>
                      <w:spacing w:val="-14"/>
                    </w:rPr>
                    <w:t> </w:t>
                  </w:r>
                  <w:r>
                    <w:rPr/>
                    <w:t>modalità</w:t>
                  </w:r>
                  <w:r>
                    <w:rPr>
                      <w:spacing w:val="-14"/>
                    </w:rPr>
                    <w:t> </w:t>
                  </w:r>
                  <w:r>
                    <w:rPr/>
                    <w:t>di</w:t>
                  </w:r>
                  <w:r>
                    <w:rPr>
                      <w:spacing w:val="-13"/>
                    </w:rPr>
                    <w:t> </w:t>
                  </w:r>
                  <w:r>
                    <w:rPr/>
                    <w:t>cui</w:t>
                  </w:r>
                  <w:r>
                    <w:rPr>
                      <w:spacing w:val="-13"/>
                    </w:rPr>
                    <w:t> </w:t>
                  </w:r>
                  <w:r>
                    <w:rPr/>
                    <w:t>all'articolo 4, commi 2 e 3, del decreto-legge 18 aprile 2019, n. 32. Il Tecnopolo di Bologna si candida oggi a diventare un ecosistema di alta-tecnologia Big Data che lega formazione, ricerca e territorio.</w:t>
                  </w:r>
                </w:p>
              </w:txbxContent>
            </v:textbox>
            <w10:wrap type="none"/>
          </v:shape>
        </w:pict>
      </w:r>
      <w:r>
        <w:rPr/>
        <w:pict>
          <v:shape style="position:absolute;margin-left:288.369995pt;margin-top:737.69812pt;width:18.55pt;height:14.25pt;mso-position-horizontal-relative:page;mso-position-vertical-relative:page;z-index:-277440512" type="#_x0000_t202" filled="false" stroked="false">
            <v:textbox inset="0,0,0,0">
              <w:txbxContent>
                <w:p>
                  <w:pPr>
                    <w:spacing w:before="11"/>
                    <w:ind w:left="20" w:right="0" w:firstLine="0"/>
                    <w:jc w:val="left"/>
                    <w:rPr>
                      <w:sz w:val="22"/>
                    </w:rPr>
                  </w:pPr>
                  <w:r>
                    <w:rPr>
                      <w:sz w:val="22"/>
                    </w:rPr>
                    <w:t>116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4394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4384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98.15pt;mso-position-horizontal-relative:page;mso-position-vertical-relative:page;z-index:-277437440" type="#_x0000_t202" filled="false" stroked="false">
            <v:textbox inset="0,0,0,0">
              <w:txbxContent>
                <w:p>
                  <w:pPr>
                    <w:pStyle w:val="BodyText"/>
                    <w:ind w:right="17"/>
                    <w:jc w:val="both"/>
                  </w:pPr>
                  <w:r>
                    <w:rPr/>
                    <w:t>Grazie ad una straordinaria e sinergica cooperazione tra amministrazioni è stato infatti già attratto nell’area il più grande Centro di Elaborazioni dati in materia di metereologica e climatologia del mondo, quello del Centro Elaborazioni Dati del Centro Europeo per le Previsioni Meteorologiche a Medio Termine (European Centre for Medium-Range Weather Forecasts – ECMWF), che sarà operativo da inizio 2021 e per il quale l’Organismo internazionale effettuerà investimenti dell’ordine di 120 milioni di euro. Inoltre nell’area sarà anche presente il nuovo grande centro di calcolo europeo EuroHPC del valore di 240 milioni</w:t>
                  </w:r>
                </w:p>
              </w:txbxContent>
            </v:textbox>
            <w10:wrap type="none"/>
          </v:shape>
        </w:pict>
      </w:r>
      <w:r>
        <w:rPr/>
        <w:pict>
          <v:shape style="position:absolute;margin-left:71.024002pt;margin-top:168.086624pt;width:280.7pt;height:15.3pt;mso-position-horizontal-relative:page;mso-position-vertical-relative:page;z-index:-277436416" type="#_x0000_t202" filled="false" stroked="false">
            <v:textbox inset="0,0,0,0">
              <w:txbxContent>
                <w:p>
                  <w:pPr>
                    <w:pStyle w:val="BodyText"/>
                  </w:pPr>
                  <w:r>
                    <w:rPr/>
                    <w:t>di euro, di cui 120 finanziati dalla Commissione UE.</w:t>
                  </w:r>
                </w:p>
              </w:txbxContent>
            </v:textbox>
            <w10:wrap type="none"/>
          </v:shape>
        </w:pict>
      </w:r>
      <w:r>
        <w:rPr/>
        <w:pict>
          <v:shape style="position:absolute;margin-left:362.191986pt;margin-top:168.086624pt;width:161.75pt;height:15.3pt;mso-position-horizontal-relative:page;mso-position-vertical-relative:page;z-index:-277435392" type="#_x0000_t202" filled="false" stroked="false">
            <v:textbox inset="0,0,0,0">
              <w:txbxContent>
                <w:p>
                  <w:pPr>
                    <w:pStyle w:val="BodyText"/>
                  </w:pPr>
                  <w:r>
                    <w:rPr/>
                    <w:t>Con la Brexit si è oggi aperta</w:t>
                  </w:r>
                </w:p>
              </w:txbxContent>
            </v:textbox>
            <w10:wrap type="none"/>
          </v:shape>
        </w:pict>
      </w:r>
      <w:r>
        <w:rPr/>
        <w:pict>
          <v:shape style="position:absolute;margin-left:71.024002pt;margin-top:181.886627pt;width:452.95pt;height:15.3pt;mso-position-horizontal-relative:page;mso-position-vertical-relative:page;z-index:-277434368" type="#_x0000_t202" filled="false" stroked="false">
            <v:textbox inset="0,0,0,0">
              <w:txbxContent>
                <w:p>
                  <w:pPr>
                    <w:pStyle w:val="BodyText"/>
                  </w:pPr>
                  <w:r>
                    <w:rPr/>
                    <w:t>l’eccezionale opportunità di attirare in Italia ulteriori strutture dell’ECMWF, a partire dai</w:t>
                  </w:r>
                </w:p>
              </w:txbxContent>
            </v:textbox>
            <w10:wrap type="none"/>
          </v:shape>
        </w:pict>
      </w:r>
      <w:r>
        <w:rPr/>
        <w:pict>
          <v:shape style="position:absolute;margin-left:71.024002pt;margin-top:195.68663pt;width:453.5pt;height:415.55pt;mso-position-horizontal-relative:page;mso-position-vertical-relative:page;z-index:-277433344" type="#_x0000_t202" filled="false" stroked="false">
            <v:textbox inset="0,0,0,0">
              <w:txbxContent>
                <w:p>
                  <w:pPr>
                    <w:pStyle w:val="BodyText"/>
                    <w:ind w:right="17"/>
                    <w:jc w:val="both"/>
                  </w:pPr>
                  <w:r>
                    <w:rPr/>
                    <w:t>servizi Copernicus, finanziati dalla Commissione Europea, e, in prospettiva, il Quartier generale dell’Organismo. L’organismo, quale leader mondiale nell’elaborazione di dati concernenti previsioni meteorologiche a medio termine, è infatti delegato dalla Commissione europea alla conduzione di servizi del programma europeo Copernicus (osservazione spaziale della terra), gestendo risorse UE dell’ordine (nel periodo 2013 – 2019) di 300 milioni di euro da rifinanziare nel prossimo quinquennio. E’ quindi emersa la volontà delle Istituzioni UE di trasferire la gestione delle risorse finanziarie dei predetti servizi Copernicus in capo ad organizzazioni localizzate nel territorio UE. Pertanto l’Organismo ha aperto una call tra i suoi Stati Membri interessati alla localizzazione nel proprio territorio degli uffici che gestiscono i programmi Copernicus.</w:t>
                  </w:r>
                </w:p>
                <w:p>
                  <w:pPr>
                    <w:pStyle w:val="BodyText"/>
                    <w:spacing w:before="0"/>
                    <w:ind w:right="19"/>
                    <w:jc w:val="both"/>
                  </w:pPr>
                  <w:r>
                    <w:rPr/>
                    <w:t>L’operazione è strategica e di interesse per il nostro Paese in relazione alla competitività delle imprese italiane del settore, allo sviluppo della ricerca del calcolo, alla formazione, all’innovazione e, più in generale, all’incremento del capitale immateriale per la produttività del Paese con interesse per profili di cambiamenti climatici e monitoraggio dell’atmosfera (servizi che ECMWF gestisce per conto dell’UE nell’ambito del programma Copernicus). A tali spese si aggiungono quelle correlate a indotto su scuole, abitazioni e servizi diversi derivanti dall’afflusso a Bologna di scienziati del settore. Vale la pena evidenziare che studi del</w:t>
                  </w:r>
                  <w:r>
                    <w:rPr>
                      <w:spacing w:val="-8"/>
                    </w:rPr>
                    <w:t> </w:t>
                  </w:r>
                  <w:r>
                    <w:rPr/>
                    <w:t>settore</w:t>
                  </w:r>
                  <w:r>
                    <w:rPr>
                      <w:spacing w:val="-9"/>
                    </w:rPr>
                    <w:t> </w:t>
                  </w:r>
                  <w:r>
                    <w:rPr/>
                    <w:t>stimano</w:t>
                  </w:r>
                  <w:r>
                    <w:rPr>
                      <w:spacing w:val="-9"/>
                    </w:rPr>
                    <w:t> </w:t>
                  </w:r>
                  <w:r>
                    <w:rPr/>
                    <w:t>l’impatto</w:t>
                  </w:r>
                  <w:r>
                    <w:rPr>
                      <w:spacing w:val="-8"/>
                    </w:rPr>
                    <w:t> </w:t>
                  </w:r>
                  <w:r>
                    <w:rPr/>
                    <w:t>dell’indotto</w:t>
                  </w:r>
                  <w:r>
                    <w:rPr>
                      <w:spacing w:val="-9"/>
                    </w:rPr>
                    <w:t> </w:t>
                  </w:r>
                  <w:r>
                    <w:rPr/>
                    <w:t>degli</w:t>
                  </w:r>
                  <w:r>
                    <w:rPr>
                      <w:spacing w:val="-7"/>
                    </w:rPr>
                    <w:t> </w:t>
                  </w:r>
                  <w:r>
                    <w:rPr/>
                    <w:t>investimenti</w:t>
                  </w:r>
                  <w:r>
                    <w:rPr>
                      <w:spacing w:val="-8"/>
                    </w:rPr>
                    <w:t> </w:t>
                  </w:r>
                  <w:r>
                    <w:rPr/>
                    <w:t>nel</w:t>
                  </w:r>
                  <w:r>
                    <w:rPr>
                      <w:spacing w:val="-7"/>
                    </w:rPr>
                    <w:t> </w:t>
                  </w:r>
                  <w:r>
                    <w:rPr/>
                    <w:t>settore</w:t>
                  </w:r>
                  <w:r>
                    <w:rPr>
                      <w:spacing w:val="-9"/>
                    </w:rPr>
                    <w:t> </w:t>
                  </w:r>
                  <w:r>
                    <w:rPr/>
                    <w:t>meteo-climatico</w:t>
                  </w:r>
                  <w:r>
                    <w:rPr>
                      <w:spacing w:val="-9"/>
                    </w:rPr>
                    <w:t> </w:t>
                  </w:r>
                  <w:r>
                    <w:rPr/>
                    <w:t>con</w:t>
                  </w:r>
                  <w:r>
                    <w:rPr>
                      <w:spacing w:val="-8"/>
                    </w:rPr>
                    <w:t> </w:t>
                  </w:r>
                  <w:r>
                    <w:rPr/>
                    <w:t>un ritorno dell’ordine di 6 euro per ogni euro</w:t>
                  </w:r>
                  <w:r>
                    <w:rPr>
                      <w:spacing w:val="-1"/>
                    </w:rPr>
                    <w:t> </w:t>
                  </w:r>
                  <w:r>
                    <w:rPr/>
                    <w:t>investito.</w:t>
                  </w:r>
                </w:p>
                <w:p>
                  <w:pPr>
                    <w:pStyle w:val="BodyText"/>
                    <w:spacing w:before="1"/>
                    <w:jc w:val="both"/>
                  </w:pPr>
                  <w:r>
                    <w:rPr/>
                    <w:t>Comma 6</w:t>
                  </w:r>
                </w:p>
                <w:p>
                  <w:pPr>
                    <w:pStyle w:val="BodyText"/>
                    <w:spacing w:before="0"/>
                    <w:ind w:right="20"/>
                    <w:jc w:val="both"/>
                  </w:pPr>
                  <w:r>
                    <w:rPr/>
                    <w:t>La disposizione adegua l’ordinamento italiano al posticipo al 2021 dell’Esposizione internazionale di Dubai, che il Governo degli Emirati arabi uniti ha richiesto in connessione con la pandemia in atto. Con la lettera a) si adeguano gli stanziamenti alle maggiori esigenze derivanti, da un lato, dall’allungamento dei tempi di preparazione e, dall’altro, dalle misure sanitarie rafforzate che debbono essere adottate nel cantiere. Con la lettera b), si proroga di</w:t>
                  </w:r>
                  <w:r>
                    <w:rPr>
                      <w:spacing w:val="-19"/>
                    </w:rPr>
                    <w:t> </w:t>
                  </w:r>
                  <w:r>
                    <w:rPr/>
                    <w:t>un anno il Commissariato generale di sezione, in modo da consentire l’ordinato smantellamento del padiglione italiano alla fine della manifestazione. Con la lettera c), si prevedono disposizioni in materia di contratti di lavoro flessibile e di appalti, in modo da assicurare continuità operativa e il necessario snellimento delle procedure, per rispondere</w:t>
                  </w:r>
                  <w:r>
                    <w:rPr>
                      <w:spacing w:val="-43"/>
                    </w:rPr>
                    <w:t> </w:t>
                  </w:r>
                  <w:r>
                    <w:rPr/>
                    <w:t>adeguatamente all’emergenza.</w:t>
                  </w:r>
                </w:p>
              </w:txbxContent>
            </v:textbox>
            <w10:wrap type="none"/>
          </v:shape>
        </w:pict>
      </w:r>
      <w:r>
        <w:rPr/>
        <w:pict>
          <v:shape style="position:absolute;margin-left:288.369995pt;margin-top:737.69812pt;width:18.55pt;height:14.25pt;mso-position-horizontal-relative:page;mso-position-vertical-relative:page;z-index:-277432320" type="#_x0000_t202" filled="false" stroked="false">
            <v:textbox inset="0,0,0,0">
              <w:txbxContent>
                <w:p>
                  <w:pPr>
                    <w:spacing w:before="11"/>
                    <w:ind w:left="20" w:right="0" w:firstLine="0"/>
                    <w:jc w:val="left"/>
                    <w:rPr>
                      <w:sz w:val="22"/>
                    </w:rPr>
                  </w:pPr>
                  <w:r>
                    <w:rPr>
                      <w:sz w:val="22"/>
                    </w:rPr>
                    <w:t>117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43129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43027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6.503998pt;margin-top:71.466621pt;width:438pt;height:680.5pt;mso-position-horizontal-relative:page;mso-position-vertical-relative:page;z-index:-277429248" type="#_x0000_t202" filled="false" stroked="false">
            <v:textbox inset="0,0,0,0">
              <w:txbxContent>
                <w:p>
                  <w:pPr>
                    <w:spacing w:before="10"/>
                    <w:ind w:left="9" w:right="317" w:firstLine="0"/>
                    <w:jc w:val="center"/>
                    <w:rPr>
                      <w:rFonts w:ascii="TimesNewRomanPS-BoldItalicMT"/>
                      <w:b/>
                      <w:i/>
                      <w:sz w:val="24"/>
                    </w:rPr>
                  </w:pPr>
                  <w:bookmarkStart w:name="_bookmark62" w:id="63"/>
                  <w:bookmarkEnd w:id="63"/>
                  <w:r>
                    <w:rPr/>
                  </w:r>
                  <w:r>
                    <w:rPr>
                      <w:rFonts w:ascii="TimesNewRomanPS-BoldItalicMT"/>
                      <w:b/>
                      <w:i/>
                      <w:sz w:val="24"/>
                    </w:rPr>
                    <w:t>Art. 57</w:t>
                  </w:r>
                </w:p>
                <w:p>
                  <w:pPr>
                    <w:spacing w:before="0"/>
                    <w:ind w:left="9" w:right="325" w:firstLine="0"/>
                    <w:jc w:val="center"/>
                    <w:rPr>
                      <w:rFonts w:ascii="TimesNewRomanPS-BoldItalicMT"/>
                      <w:b/>
                      <w:i/>
                      <w:sz w:val="24"/>
                    </w:rPr>
                  </w:pPr>
                  <w:r>
                    <w:rPr>
                      <w:rFonts w:ascii="TimesNewRomanPS-BoldItalicMT"/>
                      <w:b/>
                      <w:i/>
                      <w:sz w:val="24"/>
                    </w:rPr>
                    <w:t>Incentivi agli investimenti in aumenti di capitale in imprese danneggiate da epidemia COVID-19</w:t>
                  </w:r>
                </w:p>
                <w:p>
                  <w:pPr>
                    <w:pStyle w:val="BodyText"/>
                    <w:spacing w:before="0"/>
                    <w:ind w:left="70" w:right="25"/>
                    <w:jc w:val="both"/>
                  </w:pPr>
                  <w:r>
                    <w:rPr/>
                    <w:t>Per l’anno 2020, dall'imposta lorda sul reddito delle persone fisiche si detrae un importo pari</w:t>
                  </w:r>
                  <w:r>
                    <w:rPr>
                      <w:spacing w:val="-4"/>
                    </w:rPr>
                    <w:t> </w:t>
                  </w:r>
                  <w:r>
                    <w:rPr/>
                    <w:t>al</w:t>
                  </w:r>
                  <w:r>
                    <w:rPr>
                      <w:spacing w:val="-3"/>
                    </w:rPr>
                    <w:t> </w:t>
                  </w:r>
                  <w:r>
                    <w:rPr/>
                    <w:t>30</w:t>
                  </w:r>
                  <w:r>
                    <w:rPr>
                      <w:spacing w:val="-4"/>
                    </w:rPr>
                    <w:t> </w:t>
                  </w:r>
                  <w:r>
                    <w:rPr/>
                    <w:t>per cento</w:t>
                  </w:r>
                  <w:r>
                    <w:rPr>
                      <w:spacing w:val="-3"/>
                    </w:rPr>
                    <w:t> </w:t>
                  </w:r>
                  <w:r>
                    <w:rPr/>
                    <w:t>della</w:t>
                  </w:r>
                  <w:r>
                    <w:rPr>
                      <w:spacing w:val="-1"/>
                    </w:rPr>
                    <w:t> </w:t>
                  </w:r>
                  <w:r>
                    <w:rPr/>
                    <w:t>somma</w:t>
                  </w:r>
                  <w:r>
                    <w:rPr>
                      <w:spacing w:val="-5"/>
                    </w:rPr>
                    <w:t> </w:t>
                  </w:r>
                  <w:r>
                    <w:rPr/>
                    <w:t>investita</w:t>
                  </w:r>
                  <w:r>
                    <w:rPr>
                      <w:spacing w:val="-3"/>
                    </w:rPr>
                    <w:t> </w:t>
                  </w:r>
                  <w:r>
                    <w:rPr/>
                    <w:t>dal</w:t>
                  </w:r>
                  <w:r>
                    <w:rPr>
                      <w:spacing w:val="-3"/>
                    </w:rPr>
                    <w:t> </w:t>
                  </w:r>
                  <w:r>
                    <w:rPr/>
                    <w:t>contribuente</w:t>
                  </w:r>
                  <w:r>
                    <w:rPr>
                      <w:spacing w:val="-4"/>
                    </w:rPr>
                    <w:t> </w:t>
                  </w:r>
                  <w:r>
                    <w:rPr/>
                    <w:t>nel</w:t>
                  </w:r>
                  <w:r>
                    <w:rPr>
                      <w:spacing w:val="-3"/>
                    </w:rPr>
                    <w:t> </w:t>
                  </w:r>
                  <w:r>
                    <w:rPr/>
                    <w:t>capitale</w:t>
                  </w:r>
                  <w:r>
                    <w:rPr>
                      <w:spacing w:val="-3"/>
                    </w:rPr>
                    <w:t> </w:t>
                  </w:r>
                  <w:r>
                    <w:rPr/>
                    <w:t>sociale</w:t>
                  </w:r>
                  <w:r>
                    <w:rPr>
                      <w:spacing w:val="-4"/>
                    </w:rPr>
                    <w:t> </w:t>
                  </w:r>
                  <w:r>
                    <w:rPr/>
                    <w:t>di</w:t>
                  </w:r>
                  <w:r>
                    <w:rPr>
                      <w:spacing w:val="-3"/>
                    </w:rPr>
                    <w:t> </w:t>
                  </w:r>
                  <w:r>
                    <w:rPr/>
                    <w:t>una</w:t>
                  </w:r>
                  <w:r>
                    <w:rPr>
                      <w:spacing w:val="-5"/>
                    </w:rPr>
                    <w:t> </w:t>
                  </w:r>
                  <w:r>
                    <w:rPr/>
                    <w:t>o</w:t>
                  </w:r>
                  <w:r>
                    <w:rPr>
                      <w:spacing w:val="-3"/>
                    </w:rPr>
                    <w:t> </w:t>
                  </w:r>
                  <w:r>
                    <w:rPr/>
                    <w:t>più imprese aventi sede in Italia o stabili organizzazioni di imprese con sede in Stati membri dell’Unione</w:t>
                  </w:r>
                  <w:r>
                    <w:rPr>
                      <w:spacing w:val="-5"/>
                    </w:rPr>
                    <w:t> </w:t>
                  </w:r>
                  <w:r>
                    <w:rPr/>
                    <w:t>europea</w:t>
                  </w:r>
                  <w:r>
                    <w:rPr>
                      <w:spacing w:val="-5"/>
                    </w:rPr>
                    <w:t> </w:t>
                  </w:r>
                  <w:r>
                    <w:rPr/>
                    <w:t>o</w:t>
                  </w:r>
                  <w:r>
                    <w:rPr>
                      <w:spacing w:val="-4"/>
                    </w:rPr>
                    <w:t> </w:t>
                  </w:r>
                  <w:r>
                    <w:rPr/>
                    <w:t>Paesi</w:t>
                  </w:r>
                  <w:r>
                    <w:rPr>
                      <w:spacing w:val="-4"/>
                    </w:rPr>
                    <w:t> </w:t>
                  </w:r>
                  <w:r>
                    <w:rPr/>
                    <w:t>appartenenti</w:t>
                  </w:r>
                  <w:r>
                    <w:rPr>
                      <w:spacing w:val="-3"/>
                    </w:rPr>
                    <w:t> </w:t>
                  </w:r>
                  <w:r>
                    <w:rPr/>
                    <w:t>allo</w:t>
                  </w:r>
                  <w:r>
                    <w:rPr>
                      <w:spacing w:val="-4"/>
                    </w:rPr>
                    <w:t> </w:t>
                  </w:r>
                  <w:r>
                    <w:rPr/>
                    <w:t>Spazio</w:t>
                  </w:r>
                  <w:r>
                    <w:rPr>
                      <w:spacing w:val="-4"/>
                    </w:rPr>
                    <w:t> </w:t>
                  </w:r>
                  <w:r>
                    <w:rPr/>
                    <w:t>economico</w:t>
                  </w:r>
                  <w:r>
                    <w:rPr>
                      <w:spacing w:val="-4"/>
                    </w:rPr>
                    <w:t> </w:t>
                  </w:r>
                  <w:r>
                    <w:rPr/>
                    <w:t>europeo,</w:t>
                  </w:r>
                  <w:r>
                    <w:rPr>
                      <w:spacing w:val="-4"/>
                    </w:rPr>
                    <w:t> </w:t>
                  </w:r>
                  <w:r>
                    <w:rPr/>
                    <w:t>con</w:t>
                  </w:r>
                  <w:r>
                    <w:rPr>
                      <w:spacing w:val="-5"/>
                    </w:rPr>
                    <w:t> </w:t>
                  </w:r>
                  <w:r>
                    <w:rPr/>
                    <w:t>fatturato</w:t>
                  </w:r>
                  <w:r>
                    <w:rPr>
                      <w:spacing w:val="-3"/>
                    </w:rPr>
                    <w:t> </w:t>
                  </w:r>
                  <w:r>
                    <w:rPr/>
                    <w:t>tra 5 milioni di euro e 50 milioni di euro, danneggiate dall’epidemia</w:t>
                  </w:r>
                  <w:r>
                    <w:rPr>
                      <w:spacing w:val="-4"/>
                    </w:rPr>
                    <w:t> </w:t>
                  </w:r>
                  <w:r>
                    <w:rPr/>
                    <w:t>COVID-19.</w:t>
                  </w:r>
                </w:p>
                <w:p>
                  <w:pPr>
                    <w:pStyle w:val="BodyText"/>
                    <w:spacing w:before="0"/>
                    <w:ind w:left="70" w:right="24"/>
                    <w:jc w:val="both"/>
                  </w:pPr>
                  <w:r>
                    <w:rPr/>
                    <w:t>L'investimento massimo detraibile ai sensi del comma 1, non può eccedere l'importo di euro 1.000.000. L'ammontare, in tutto o in parte, non detraibile nel periodo d'imposta di riferimento può essere portato in detrazione dall'imposta sul reddito delle persone fisiche nei periodi d'imposta successivi, ma non oltre il terzo.</w:t>
                  </w:r>
                </w:p>
                <w:p>
                  <w:pPr>
                    <w:pStyle w:val="BodyText"/>
                    <w:spacing w:before="0"/>
                    <w:ind w:left="70" w:right="23"/>
                    <w:jc w:val="both"/>
                  </w:pPr>
                  <w:r>
                    <w:rPr/>
                    <w:t>Per</w:t>
                  </w:r>
                  <w:r>
                    <w:rPr>
                      <w:spacing w:val="-6"/>
                    </w:rPr>
                    <w:t> </w:t>
                  </w:r>
                  <w:r>
                    <w:rPr/>
                    <w:t>l’anno</w:t>
                  </w:r>
                  <w:r>
                    <w:rPr>
                      <w:spacing w:val="-5"/>
                    </w:rPr>
                    <w:t> </w:t>
                  </w:r>
                  <w:r>
                    <w:rPr/>
                    <w:t>2020,</w:t>
                  </w:r>
                  <w:r>
                    <w:rPr>
                      <w:spacing w:val="-2"/>
                    </w:rPr>
                    <w:t> </w:t>
                  </w:r>
                  <w:r>
                    <w:rPr/>
                    <w:t>non</w:t>
                  </w:r>
                  <w:r>
                    <w:rPr>
                      <w:spacing w:val="-5"/>
                    </w:rPr>
                    <w:t> </w:t>
                  </w:r>
                  <w:r>
                    <w:rPr/>
                    <w:t>concorre</w:t>
                  </w:r>
                  <w:r>
                    <w:rPr>
                      <w:spacing w:val="-3"/>
                    </w:rPr>
                    <w:t> </w:t>
                  </w:r>
                  <w:r>
                    <w:rPr/>
                    <w:t>alla</w:t>
                  </w:r>
                  <w:r>
                    <w:rPr>
                      <w:spacing w:val="-3"/>
                    </w:rPr>
                    <w:t> </w:t>
                  </w:r>
                  <w:r>
                    <w:rPr/>
                    <w:t>formazione</w:t>
                  </w:r>
                  <w:r>
                    <w:rPr>
                      <w:spacing w:val="-6"/>
                    </w:rPr>
                    <w:t> </w:t>
                  </w:r>
                  <w:r>
                    <w:rPr/>
                    <w:t>del</w:t>
                  </w:r>
                  <w:r>
                    <w:rPr>
                      <w:spacing w:val="-1"/>
                    </w:rPr>
                    <w:t> </w:t>
                  </w:r>
                  <w:r>
                    <w:rPr/>
                    <w:t>reddito</w:t>
                  </w:r>
                  <w:r>
                    <w:rPr>
                      <w:spacing w:val="-5"/>
                    </w:rPr>
                    <w:t> </w:t>
                  </w:r>
                  <w:r>
                    <w:rPr/>
                    <w:t>dei</w:t>
                  </w:r>
                  <w:r>
                    <w:rPr>
                      <w:spacing w:val="-4"/>
                    </w:rPr>
                    <w:t> </w:t>
                  </w:r>
                  <w:r>
                    <w:rPr/>
                    <w:t>soggetti</w:t>
                  </w:r>
                  <w:r>
                    <w:rPr>
                      <w:spacing w:val="-3"/>
                    </w:rPr>
                    <w:t> </w:t>
                  </w:r>
                  <w:r>
                    <w:rPr/>
                    <w:t>passivi</w:t>
                  </w:r>
                  <w:r>
                    <w:rPr>
                      <w:spacing w:val="-4"/>
                    </w:rPr>
                    <w:t> </w:t>
                  </w:r>
                  <w:r>
                    <w:rPr/>
                    <w:t>dell'imposta sul reddito delle società, il 30 per cento della somma investita nel capitale sociale di una o più imprese o stabili organizzazioni di imprese con sede in Stati membri dell’Unione europea o Paesi appartenenti allo Spazio economico europeo, con fatturato tra 5 milioni di euro e 50 milioni di euro, danneggiate dall’epidemia</w:t>
                  </w:r>
                  <w:r>
                    <w:rPr>
                      <w:spacing w:val="-3"/>
                    </w:rPr>
                    <w:t> </w:t>
                  </w:r>
                  <w:r>
                    <w:rPr/>
                    <w:t>COVID-19.</w:t>
                  </w:r>
                </w:p>
                <w:p>
                  <w:pPr>
                    <w:pStyle w:val="BodyText"/>
                    <w:spacing w:before="1"/>
                    <w:ind w:left="70" w:right="23"/>
                    <w:jc w:val="both"/>
                  </w:pPr>
                  <w:r>
                    <w:rPr/>
                    <w:t>L'investimento massimo deducibile ai sensi del comma 3 non può eccedere l'importo di euro 1.800.000. Qualora la deduzione sia di ammontare superiore al reddito complessivo dichiarato,</w:t>
                  </w:r>
                  <w:r>
                    <w:rPr>
                      <w:spacing w:val="-16"/>
                    </w:rPr>
                    <w:t> </w:t>
                  </w:r>
                  <w:r>
                    <w:rPr/>
                    <w:t>l'eccedenza</w:t>
                  </w:r>
                  <w:r>
                    <w:rPr>
                      <w:spacing w:val="-17"/>
                    </w:rPr>
                    <w:t> </w:t>
                  </w:r>
                  <w:r>
                    <w:rPr/>
                    <w:t>può</w:t>
                  </w:r>
                  <w:r>
                    <w:rPr>
                      <w:spacing w:val="-16"/>
                    </w:rPr>
                    <w:t> </w:t>
                  </w:r>
                  <w:r>
                    <w:rPr/>
                    <w:t>essere</w:t>
                  </w:r>
                  <w:r>
                    <w:rPr>
                      <w:spacing w:val="-14"/>
                    </w:rPr>
                    <w:t> </w:t>
                  </w:r>
                  <w:r>
                    <w:rPr/>
                    <w:t>computata</w:t>
                  </w:r>
                  <w:r>
                    <w:rPr>
                      <w:spacing w:val="-16"/>
                    </w:rPr>
                    <w:t> </w:t>
                  </w:r>
                  <w:r>
                    <w:rPr/>
                    <w:t>in</w:t>
                  </w:r>
                  <w:r>
                    <w:rPr>
                      <w:spacing w:val="-15"/>
                    </w:rPr>
                    <w:t> </w:t>
                  </w:r>
                  <w:r>
                    <w:rPr/>
                    <w:t>aumento</w:t>
                  </w:r>
                  <w:r>
                    <w:rPr>
                      <w:spacing w:val="-16"/>
                    </w:rPr>
                    <w:t> </w:t>
                  </w:r>
                  <w:r>
                    <w:rPr/>
                    <w:t>dell'importo</w:t>
                  </w:r>
                  <w:r>
                    <w:rPr>
                      <w:spacing w:val="-16"/>
                    </w:rPr>
                    <w:t> </w:t>
                  </w:r>
                  <w:r>
                    <w:rPr/>
                    <w:t>deducibile</w:t>
                  </w:r>
                  <w:r>
                    <w:rPr>
                      <w:spacing w:val="-16"/>
                    </w:rPr>
                    <w:t> </w:t>
                  </w:r>
                  <w:r>
                    <w:rPr/>
                    <w:t>dal</w:t>
                  </w:r>
                  <w:r>
                    <w:rPr>
                      <w:spacing w:val="-15"/>
                    </w:rPr>
                    <w:t> </w:t>
                  </w:r>
                  <w:r>
                    <w:rPr/>
                    <w:t>reddito complessivo</w:t>
                  </w:r>
                  <w:r>
                    <w:rPr>
                      <w:spacing w:val="-6"/>
                    </w:rPr>
                    <w:t> </w:t>
                  </w:r>
                  <w:r>
                    <w:rPr/>
                    <w:t>dei</w:t>
                  </w:r>
                  <w:r>
                    <w:rPr>
                      <w:spacing w:val="-5"/>
                    </w:rPr>
                    <w:t> </w:t>
                  </w:r>
                  <w:r>
                    <w:rPr/>
                    <w:t>periodi</w:t>
                  </w:r>
                  <w:r>
                    <w:rPr>
                      <w:spacing w:val="-6"/>
                    </w:rPr>
                    <w:t> </w:t>
                  </w:r>
                  <w:r>
                    <w:rPr/>
                    <w:t>di</w:t>
                  </w:r>
                  <w:r>
                    <w:rPr>
                      <w:spacing w:val="-5"/>
                    </w:rPr>
                    <w:t> </w:t>
                  </w:r>
                  <w:r>
                    <w:rPr/>
                    <w:t>imposta</w:t>
                  </w:r>
                  <w:r>
                    <w:rPr>
                      <w:spacing w:val="-7"/>
                    </w:rPr>
                    <w:t> </w:t>
                  </w:r>
                  <w:r>
                    <w:rPr/>
                    <w:t>successivi,</w:t>
                  </w:r>
                  <w:r>
                    <w:rPr>
                      <w:spacing w:val="-5"/>
                    </w:rPr>
                    <w:t> </w:t>
                  </w:r>
                  <w:r>
                    <w:rPr/>
                    <w:t>ma</w:t>
                  </w:r>
                  <w:r>
                    <w:rPr>
                      <w:spacing w:val="-5"/>
                    </w:rPr>
                    <w:t> </w:t>
                  </w:r>
                  <w:r>
                    <w:rPr/>
                    <w:t>non</w:t>
                  </w:r>
                  <w:r>
                    <w:rPr>
                      <w:spacing w:val="-5"/>
                    </w:rPr>
                    <w:t> </w:t>
                  </w:r>
                  <w:r>
                    <w:rPr/>
                    <w:t>oltre</w:t>
                  </w:r>
                  <w:r>
                    <w:rPr>
                      <w:spacing w:val="-8"/>
                    </w:rPr>
                    <w:t> </w:t>
                  </w:r>
                  <w:r>
                    <w:rPr/>
                    <w:t>il</w:t>
                  </w:r>
                  <w:r>
                    <w:rPr>
                      <w:spacing w:val="-5"/>
                    </w:rPr>
                    <w:t> </w:t>
                  </w:r>
                  <w:r>
                    <w:rPr/>
                    <w:t>terzo,</w:t>
                  </w:r>
                  <w:r>
                    <w:rPr>
                      <w:spacing w:val="-4"/>
                    </w:rPr>
                    <w:t> </w:t>
                  </w:r>
                  <w:r>
                    <w:rPr/>
                    <w:t>fino</w:t>
                  </w:r>
                  <w:r>
                    <w:rPr>
                      <w:spacing w:val="3"/>
                    </w:rPr>
                    <w:t> </w:t>
                  </w:r>
                  <w:r>
                    <w:rPr/>
                    <w:t>a</w:t>
                  </w:r>
                  <w:r>
                    <w:rPr>
                      <w:spacing w:val="-4"/>
                    </w:rPr>
                    <w:t> </w:t>
                  </w:r>
                  <w:r>
                    <w:rPr/>
                    <w:t>concorrenza</w:t>
                  </w:r>
                  <w:r>
                    <w:rPr>
                      <w:spacing w:val="-7"/>
                    </w:rPr>
                    <w:t> </w:t>
                  </w:r>
                  <w:r>
                    <w:rPr/>
                    <w:t>del suo</w:t>
                  </w:r>
                  <w:r>
                    <w:rPr>
                      <w:spacing w:val="-1"/>
                    </w:rPr>
                    <w:t> </w:t>
                  </w:r>
                  <w:r>
                    <w:rPr/>
                    <w:t>ammontare.</w:t>
                  </w:r>
                </w:p>
                <w:p>
                  <w:pPr>
                    <w:spacing w:before="0"/>
                    <w:ind w:left="70" w:right="22" w:firstLine="0"/>
                    <w:jc w:val="both"/>
                    <w:rPr>
                      <w:b/>
                      <w:sz w:val="24"/>
                    </w:rPr>
                  </w:pPr>
                  <w:r>
                    <w:rPr>
                      <w:b/>
                      <w:sz w:val="24"/>
                    </w:rPr>
                    <w:t>Le disposizioni dei commi precedenti si applicano anche quando l’investimento avviene</w:t>
                  </w:r>
                  <w:r>
                    <w:rPr>
                      <w:b/>
                      <w:spacing w:val="-13"/>
                      <w:sz w:val="24"/>
                    </w:rPr>
                    <w:t> </w:t>
                  </w:r>
                  <w:r>
                    <w:rPr>
                      <w:b/>
                      <w:sz w:val="24"/>
                    </w:rPr>
                    <w:t>attraverso</w:t>
                  </w:r>
                  <w:r>
                    <w:rPr>
                      <w:b/>
                      <w:spacing w:val="-11"/>
                      <w:sz w:val="24"/>
                    </w:rPr>
                    <w:t> </w:t>
                  </w:r>
                  <w:r>
                    <w:rPr>
                      <w:b/>
                      <w:sz w:val="24"/>
                    </w:rPr>
                    <w:t>quote</w:t>
                  </w:r>
                  <w:r>
                    <w:rPr>
                      <w:b/>
                      <w:spacing w:val="-13"/>
                      <w:sz w:val="24"/>
                    </w:rPr>
                    <w:t> </w:t>
                  </w:r>
                  <w:r>
                    <w:rPr>
                      <w:b/>
                      <w:sz w:val="24"/>
                    </w:rPr>
                    <w:t>o</w:t>
                  </w:r>
                  <w:r>
                    <w:rPr>
                      <w:b/>
                      <w:spacing w:val="-11"/>
                      <w:sz w:val="24"/>
                    </w:rPr>
                    <w:t> </w:t>
                  </w:r>
                  <w:r>
                    <w:rPr>
                      <w:b/>
                      <w:sz w:val="24"/>
                    </w:rPr>
                    <w:t>azioni</w:t>
                  </w:r>
                  <w:r>
                    <w:rPr>
                      <w:b/>
                      <w:spacing w:val="-11"/>
                      <w:sz w:val="24"/>
                    </w:rPr>
                    <w:t> </w:t>
                  </w:r>
                  <w:r>
                    <w:rPr>
                      <w:b/>
                      <w:sz w:val="24"/>
                    </w:rPr>
                    <w:t>di</w:t>
                  </w:r>
                  <w:r>
                    <w:rPr>
                      <w:b/>
                      <w:spacing w:val="-13"/>
                      <w:sz w:val="24"/>
                    </w:rPr>
                    <w:t> </w:t>
                  </w:r>
                  <w:r>
                    <w:rPr>
                      <w:b/>
                      <w:sz w:val="24"/>
                    </w:rPr>
                    <w:t>organismi</w:t>
                  </w:r>
                  <w:r>
                    <w:rPr>
                      <w:b/>
                      <w:spacing w:val="-13"/>
                      <w:sz w:val="24"/>
                    </w:rPr>
                    <w:t> </w:t>
                  </w:r>
                  <w:r>
                    <w:rPr>
                      <w:b/>
                      <w:sz w:val="24"/>
                    </w:rPr>
                    <w:t>di</w:t>
                  </w:r>
                  <w:r>
                    <w:rPr>
                      <w:b/>
                      <w:spacing w:val="-11"/>
                      <w:sz w:val="24"/>
                    </w:rPr>
                    <w:t> </w:t>
                  </w:r>
                  <w:r>
                    <w:rPr>
                      <w:b/>
                      <w:sz w:val="24"/>
                    </w:rPr>
                    <w:t>investimento</w:t>
                  </w:r>
                  <w:r>
                    <w:rPr>
                      <w:b/>
                      <w:spacing w:val="-12"/>
                      <w:sz w:val="24"/>
                    </w:rPr>
                    <w:t> </w:t>
                  </w:r>
                  <w:r>
                    <w:rPr>
                      <w:b/>
                      <w:sz w:val="24"/>
                    </w:rPr>
                    <w:t>collettivo</w:t>
                  </w:r>
                  <w:r>
                    <w:rPr>
                      <w:b/>
                      <w:spacing w:val="-13"/>
                      <w:sz w:val="24"/>
                    </w:rPr>
                    <w:t> </w:t>
                  </w:r>
                  <w:r>
                    <w:rPr>
                      <w:b/>
                      <w:sz w:val="24"/>
                    </w:rPr>
                    <w:t>del</w:t>
                  </w:r>
                  <w:r>
                    <w:rPr>
                      <w:b/>
                      <w:spacing w:val="-11"/>
                      <w:sz w:val="24"/>
                    </w:rPr>
                    <w:t> </w:t>
                  </w:r>
                  <w:r>
                    <w:rPr>
                      <w:b/>
                      <w:sz w:val="24"/>
                    </w:rPr>
                    <w:t>risparmio residenti</w:t>
                  </w:r>
                  <w:r>
                    <w:rPr>
                      <w:b/>
                      <w:spacing w:val="-15"/>
                      <w:sz w:val="24"/>
                    </w:rPr>
                    <w:t> </w:t>
                  </w:r>
                  <w:r>
                    <w:rPr>
                      <w:b/>
                      <w:sz w:val="24"/>
                    </w:rPr>
                    <w:t>nel</w:t>
                  </w:r>
                  <w:r>
                    <w:rPr>
                      <w:b/>
                      <w:spacing w:val="-14"/>
                      <w:sz w:val="24"/>
                    </w:rPr>
                    <w:t> </w:t>
                  </w:r>
                  <w:r>
                    <w:rPr>
                      <w:b/>
                      <w:sz w:val="24"/>
                    </w:rPr>
                    <w:t>territorio</w:t>
                  </w:r>
                  <w:r>
                    <w:rPr>
                      <w:b/>
                      <w:spacing w:val="-13"/>
                      <w:sz w:val="24"/>
                    </w:rPr>
                    <w:t> </w:t>
                  </w:r>
                  <w:r>
                    <w:rPr>
                      <w:b/>
                      <w:sz w:val="24"/>
                    </w:rPr>
                    <w:t>dello</w:t>
                  </w:r>
                  <w:r>
                    <w:rPr>
                      <w:b/>
                      <w:spacing w:val="-14"/>
                      <w:sz w:val="24"/>
                    </w:rPr>
                    <w:t> </w:t>
                  </w:r>
                  <w:r>
                    <w:rPr>
                      <w:b/>
                      <w:sz w:val="24"/>
                    </w:rPr>
                    <w:t>Stato,</w:t>
                  </w:r>
                  <w:r>
                    <w:rPr>
                      <w:b/>
                      <w:spacing w:val="-13"/>
                      <w:sz w:val="24"/>
                    </w:rPr>
                    <w:t> </w:t>
                  </w:r>
                  <w:r>
                    <w:rPr>
                      <w:b/>
                      <w:sz w:val="24"/>
                    </w:rPr>
                    <w:t>ai</w:t>
                  </w:r>
                  <w:r>
                    <w:rPr>
                      <w:b/>
                      <w:spacing w:val="-14"/>
                      <w:sz w:val="24"/>
                    </w:rPr>
                    <w:t> </w:t>
                  </w:r>
                  <w:r>
                    <w:rPr>
                      <w:b/>
                      <w:sz w:val="24"/>
                    </w:rPr>
                    <w:t>sensi</w:t>
                  </w:r>
                  <w:r>
                    <w:rPr>
                      <w:b/>
                      <w:spacing w:val="-13"/>
                      <w:sz w:val="24"/>
                    </w:rPr>
                    <w:t> </w:t>
                  </w:r>
                  <w:r>
                    <w:rPr>
                      <w:b/>
                      <w:sz w:val="24"/>
                    </w:rPr>
                    <w:t>dell’articolo</w:t>
                  </w:r>
                  <w:r>
                    <w:rPr>
                      <w:b/>
                      <w:spacing w:val="-14"/>
                      <w:sz w:val="24"/>
                    </w:rPr>
                    <w:t> </w:t>
                  </w:r>
                  <w:r>
                    <w:rPr>
                      <w:b/>
                      <w:sz w:val="24"/>
                    </w:rPr>
                    <w:t>73</w:t>
                  </w:r>
                  <w:r>
                    <w:rPr>
                      <w:b/>
                      <w:spacing w:val="-13"/>
                      <w:sz w:val="24"/>
                    </w:rPr>
                    <w:t> </w:t>
                  </w:r>
                  <w:r>
                    <w:rPr>
                      <w:b/>
                      <w:sz w:val="24"/>
                    </w:rPr>
                    <w:t>del</w:t>
                  </w:r>
                  <w:r>
                    <w:rPr>
                      <w:b/>
                      <w:spacing w:val="-12"/>
                      <w:sz w:val="24"/>
                    </w:rPr>
                    <w:t> </w:t>
                  </w:r>
                  <w:r>
                    <w:rPr>
                      <w:b/>
                      <w:sz w:val="24"/>
                    </w:rPr>
                    <w:t>testo</w:t>
                  </w:r>
                  <w:r>
                    <w:rPr>
                      <w:b/>
                      <w:spacing w:val="-12"/>
                      <w:sz w:val="24"/>
                    </w:rPr>
                    <w:t> </w:t>
                  </w:r>
                  <w:r>
                    <w:rPr>
                      <w:b/>
                      <w:sz w:val="24"/>
                    </w:rPr>
                    <w:t>unico</w:t>
                  </w:r>
                  <w:r>
                    <w:rPr>
                      <w:b/>
                      <w:spacing w:val="-15"/>
                      <w:sz w:val="24"/>
                    </w:rPr>
                    <w:t> </w:t>
                  </w:r>
                  <w:r>
                    <w:rPr>
                      <w:b/>
                      <w:sz w:val="24"/>
                    </w:rPr>
                    <w:t>delle</w:t>
                  </w:r>
                  <w:r>
                    <w:rPr>
                      <w:b/>
                      <w:spacing w:val="-14"/>
                      <w:sz w:val="24"/>
                    </w:rPr>
                    <w:t> </w:t>
                  </w:r>
                  <w:r>
                    <w:rPr>
                      <w:b/>
                      <w:sz w:val="24"/>
                    </w:rPr>
                    <w:t>imposte sui</w:t>
                  </w:r>
                  <w:r>
                    <w:rPr>
                      <w:b/>
                      <w:spacing w:val="-3"/>
                      <w:sz w:val="24"/>
                    </w:rPr>
                    <w:t> </w:t>
                  </w:r>
                  <w:r>
                    <w:rPr>
                      <w:b/>
                      <w:sz w:val="24"/>
                    </w:rPr>
                    <w:t>redditi</w:t>
                  </w:r>
                  <w:r>
                    <w:rPr>
                      <w:b/>
                      <w:spacing w:val="-4"/>
                      <w:sz w:val="24"/>
                    </w:rPr>
                    <w:t> </w:t>
                  </w:r>
                  <w:r>
                    <w:rPr>
                      <w:b/>
                      <w:sz w:val="24"/>
                    </w:rPr>
                    <w:t>di</w:t>
                  </w:r>
                  <w:r>
                    <w:rPr>
                      <w:b/>
                      <w:spacing w:val="-3"/>
                      <w:sz w:val="24"/>
                    </w:rPr>
                    <w:t> </w:t>
                  </w:r>
                  <w:r>
                    <w:rPr>
                      <w:b/>
                      <w:sz w:val="24"/>
                    </w:rPr>
                    <w:t>cui</w:t>
                  </w:r>
                  <w:r>
                    <w:rPr>
                      <w:b/>
                      <w:spacing w:val="-2"/>
                      <w:sz w:val="24"/>
                    </w:rPr>
                    <w:t> </w:t>
                  </w:r>
                  <w:r>
                    <w:rPr>
                      <w:b/>
                      <w:sz w:val="24"/>
                    </w:rPr>
                    <w:t>al</w:t>
                  </w:r>
                  <w:r>
                    <w:rPr>
                      <w:b/>
                      <w:spacing w:val="-3"/>
                      <w:sz w:val="24"/>
                    </w:rPr>
                    <w:t> </w:t>
                  </w:r>
                  <w:r>
                    <w:rPr>
                      <w:b/>
                      <w:sz w:val="24"/>
                    </w:rPr>
                    <w:t>decreto</w:t>
                  </w:r>
                  <w:r>
                    <w:rPr>
                      <w:b/>
                      <w:spacing w:val="-5"/>
                      <w:sz w:val="24"/>
                    </w:rPr>
                    <w:t> </w:t>
                  </w:r>
                  <w:r>
                    <w:rPr>
                      <w:b/>
                      <w:sz w:val="24"/>
                    </w:rPr>
                    <w:t>del</w:t>
                  </w:r>
                  <w:r>
                    <w:rPr>
                      <w:b/>
                      <w:spacing w:val="-2"/>
                      <w:sz w:val="24"/>
                    </w:rPr>
                    <w:t> </w:t>
                  </w:r>
                  <w:r>
                    <w:rPr>
                      <w:b/>
                      <w:sz w:val="24"/>
                    </w:rPr>
                    <w:t>Presidente</w:t>
                  </w:r>
                  <w:r>
                    <w:rPr>
                      <w:b/>
                      <w:spacing w:val="-3"/>
                      <w:sz w:val="24"/>
                    </w:rPr>
                    <w:t> </w:t>
                  </w:r>
                  <w:r>
                    <w:rPr>
                      <w:b/>
                      <w:sz w:val="24"/>
                    </w:rPr>
                    <w:t>della</w:t>
                  </w:r>
                  <w:r>
                    <w:rPr>
                      <w:b/>
                      <w:spacing w:val="-1"/>
                      <w:sz w:val="24"/>
                    </w:rPr>
                    <w:t> </w:t>
                  </w:r>
                  <w:r>
                    <w:rPr>
                      <w:b/>
                      <w:sz w:val="24"/>
                    </w:rPr>
                    <w:t>Repubblica</w:t>
                  </w:r>
                  <w:r>
                    <w:rPr>
                      <w:b/>
                      <w:spacing w:val="-3"/>
                      <w:sz w:val="24"/>
                    </w:rPr>
                    <w:t> </w:t>
                  </w:r>
                  <w:r>
                    <w:rPr>
                      <w:b/>
                      <w:sz w:val="24"/>
                    </w:rPr>
                    <w:t>22</w:t>
                  </w:r>
                  <w:r>
                    <w:rPr>
                      <w:b/>
                      <w:spacing w:val="-4"/>
                      <w:sz w:val="24"/>
                    </w:rPr>
                    <w:t> </w:t>
                  </w:r>
                  <w:r>
                    <w:rPr>
                      <w:b/>
                      <w:sz w:val="24"/>
                    </w:rPr>
                    <w:t>dicembre</w:t>
                  </w:r>
                  <w:r>
                    <w:rPr>
                      <w:b/>
                      <w:spacing w:val="-5"/>
                      <w:sz w:val="24"/>
                    </w:rPr>
                    <w:t> </w:t>
                  </w:r>
                  <w:r>
                    <w:rPr>
                      <w:b/>
                      <w:sz w:val="24"/>
                    </w:rPr>
                    <w:t>1986,</w:t>
                  </w:r>
                  <w:r>
                    <w:rPr>
                      <w:b/>
                      <w:spacing w:val="-3"/>
                      <w:sz w:val="24"/>
                    </w:rPr>
                    <w:t> </w:t>
                  </w:r>
                  <w:r>
                    <w:rPr>
                      <w:b/>
                      <w:sz w:val="24"/>
                    </w:rPr>
                    <w:t>n.</w:t>
                  </w:r>
                  <w:r>
                    <w:rPr>
                      <w:b/>
                      <w:spacing w:val="-4"/>
                      <w:sz w:val="24"/>
                    </w:rPr>
                    <w:t> </w:t>
                  </w:r>
                  <w:r>
                    <w:rPr>
                      <w:b/>
                      <w:sz w:val="24"/>
                    </w:rPr>
                    <w:t>917, o in Stati membri dell’Unione europea o in Stati aderenti all’Accordo sullo spazio economico europeo, che investono prevalentemente nel capitale sociale delle imprese suindicate.</w:t>
                  </w:r>
                </w:p>
                <w:p>
                  <w:pPr>
                    <w:pStyle w:val="BodyText"/>
                    <w:spacing w:before="1"/>
                    <w:ind w:left="70" w:right="19"/>
                    <w:jc w:val="both"/>
                  </w:pPr>
                  <w:r>
                    <w:rPr/>
                    <w:t>Ai fini del presente articolo, le imprese danneggiate dall’epidemia COVID-19 autocertificano ai sensi dell’articolo 47 del decreto del Presidente della Repubblica 28 dicembre 2000, n. 445, di aver subito una diminuzione del fatturato nel periodo comprese dal 1° marzo 2020 al 30 aprile 2020 di oltre il 33 per cento rispetto allo stesso periodo dell’anno precedente.</w:t>
                  </w:r>
                </w:p>
                <w:p>
                  <w:pPr>
                    <w:pStyle w:val="BodyText"/>
                    <w:spacing w:before="0"/>
                    <w:ind w:left="70" w:right="22"/>
                    <w:jc w:val="both"/>
                  </w:pPr>
                  <w:r>
                    <w:rPr/>
                    <w:t>Le disposizioni del presente articolo si applicano nel rispetto dei limiti e delle condizioni previsti</w:t>
                  </w:r>
                  <w:r>
                    <w:rPr>
                      <w:spacing w:val="-13"/>
                    </w:rPr>
                    <w:t> </w:t>
                  </w:r>
                  <w:r>
                    <w:rPr/>
                    <w:t>dalla</w:t>
                  </w:r>
                  <w:r>
                    <w:rPr>
                      <w:spacing w:val="-13"/>
                    </w:rPr>
                    <w:t> </w:t>
                  </w:r>
                  <w:r>
                    <w:rPr/>
                    <w:t>Comunicazione</w:t>
                  </w:r>
                  <w:r>
                    <w:rPr>
                      <w:spacing w:val="-14"/>
                    </w:rPr>
                    <w:t> </w:t>
                  </w:r>
                  <w:r>
                    <w:rPr/>
                    <w:t>della</w:t>
                  </w:r>
                  <w:r>
                    <w:rPr>
                      <w:spacing w:val="-13"/>
                    </w:rPr>
                    <w:t> </w:t>
                  </w:r>
                  <w:r>
                    <w:rPr/>
                    <w:t>Commissione</w:t>
                  </w:r>
                  <w:r>
                    <w:rPr>
                      <w:spacing w:val="-14"/>
                    </w:rPr>
                    <w:t> </w:t>
                  </w:r>
                  <w:r>
                    <w:rPr/>
                    <w:t>europea</w:t>
                  </w:r>
                  <w:r>
                    <w:rPr>
                      <w:spacing w:val="-13"/>
                    </w:rPr>
                    <w:t> </w:t>
                  </w:r>
                  <w:r>
                    <w:rPr/>
                    <w:t>del</w:t>
                  </w:r>
                  <w:r>
                    <w:rPr>
                      <w:spacing w:val="-13"/>
                    </w:rPr>
                    <w:t> </w:t>
                  </w:r>
                  <w:r>
                    <w:rPr/>
                    <w:t>19</w:t>
                  </w:r>
                  <w:r>
                    <w:rPr>
                      <w:spacing w:val="-12"/>
                    </w:rPr>
                    <w:t> </w:t>
                  </w:r>
                  <w:r>
                    <w:rPr/>
                    <w:t>marzo</w:t>
                  </w:r>
                  <w:r>
                    <w:rPr>
                      <w:spacing w:val="-13"/>
                    </w:rPr>
                    <w:t> </w:t>
                  </w:r>
                  <w:r>
                    <w:rPr/>
                    <w:t>2020</w:t>
                  </w:r>
                  <w:r>
                    <w:rPr>
                      <w:spacing w:val="-12"/>
                    </w:rPr>
                    <w:t> </w:t>
                  </w:r>
                  <w:r>
                    <w:rPr/>
                    <w:t>C(2020)</w:t>
                  </w:r>
                  <w:r>
                    <w:rPr>
                      <w:spacing w:val="-13"/>
                    </w:rPr>
                    <w:t> </w:t>
                  </w:r>
                  <w:r>
                    <w:rPr/>
                    <w:t>1863 final – Quadro temporaneo per le misure di aiuto di Stato a sostegno dell’economia nell’attuale emergenza del COVID-19, e successive</w:t>
                  </w:r>
                  <w:r>
                    <w:rPr>
                      <w:spacing w:val="-3"/>
                    </w:rPr>
                    <w:t> </w:t>
                  </w:r>
                  <w:r>
                    <w:rPr/>
                    <w:t>modifiche.</w:t>
                  </w:r>
                </w:p>
                <w:p>
                  <w:pPr>
                    <w:pStyle w:val="BodyText"/>
                    <w:spacing w:before="0"/>
                    <w:ind w:left="70" w:right="18"/>
                    <w:jc w:val="both"/>
                  </w:pPr>
                  <w:r>
                    <w:rPr/>
                    <w:t>Gli incentivi di cui al presente articolo sono alternativi e non cumulabili con gli incentivi in favore delle </w:t>
                  </w:r>
                  <w:r>
                    <w:rPr>
                      <w:i/>
                    </w:rPr>
                    <w:t>start-up </w:t>
                  </w:r>
                  <w:r>
                    <w:rPr/>
                    <w:t>innovative previsti dall’articolo 29 del decreto-legge 18 ottobre 2012, n. 179, convertito, con modificazioni, dalla legge 17 dicembre 2012, n. 221, e con gli incentivi in favore delle PMI innovative previsti dall’articolo l'articolo 4 del decreto- legge 24 gennaio 2015, n. 3, convertito, con modificazioni, dalla legge 24 marzo 2015, n.</w:t>
                  </w:r>
                </w:p>
                <w:p>
                  <w:pPr>
                    <w:pStyle w:val="BodyText"/>
                    <w:spacing w:before="1"/>
                    <w:ind w:left="70"/>
                  </w:pPr>
                  <w:r>
                    <w:rPr/>
                    <w:t>33.</w:t>
                  </w:r>
                </w:p>
                <w:p>
                  <w:pPr>
                    <w:pStyle w:val="BodyText"/>
                    <w:spacing w:before="0"/>
                    <w:ind w:left="70" w:right="17"/>
                    <w:jc w:val="both"/>
                  </w:pPr>
                  <w:r>
                    <w:rPr/>
                    <w:t>Ai fini dell’attuazione delle agevolazioni di cui al presente articolo, si applicano in quanto compatibili</w:t>
                  </w:r>
                  <w:r>
                    <w:rPr>
                      <w:spacing w:val="-6"/>
                    </w:rPr>
                    <w:t> </w:t>
                  </w:r>
                  <w:r>
                    <w:rPr/>
                    <w:t>le</w:t>
                  </w:r>
                  <w:r>
                    <w:rPr>
                      <w:spacing w:val="-7"/>
                    </w:rPr>
                    <w:t> </w:t>
                  </w:r>
                  <w:r>
                    <w:rPr/>
                    <w:t>disposizioni</w:t>
                  </w:r>
                  <w:r>
                    <w:rPr>
                      <w:spacing w:val="-6"/>
                    </w:rPr>
                    <w:t> </w:t>
                  </w:r>
                  <w:r>
                    <w:rPr/>
                    <w:t>del</w:t>
                  </w:r>
                  <w:r>
                    <w:rPr>
                      <w:spacing w:val="-6"/>
                    </w:rPr>
                    <w:t> </w:t>
                  </w:r>
                  <w:r>
                    <w:rPr/>
                    <w:t>decreto</w:t>
                  </w:r>
                  <w:r>
                    <w:rPr>
                      <w:spacing w:val="-6"/>
                    </w:rPr>
                    <w:t> </w:t>
                  </w:r>
                  <w:r>
                    <w:rPr/>
                    <w:t>del</w:t>
                  </w:r>
                  <w:r>
                    <w:rPr>
                      <w:spacing w:val="-5"/>
                    </w:rPr>
                    <w:t> </w:t>
                  </w:r>
                  <w:r>
                    <w:rPr/>
                    <w:t>Ministro</w:t>
                  </w:r>
                  <w:r>
                    <w:rPr>
                      <w:spacing w:val="-6"/>
                    </w:rPr>
                    <w:t> </w:t>
                  </w:r>
                  <w:r>
                    <w:rPr/>
                    <w:t>dell'economia</w:t>
                  </w:r>
                  <w:r>
                    <w:rPr>
                      <w:spacing w:val="-7"/>
                    </w:rPr>
                    <w:t> </w:t>
                  </w:r>
                  <w:r>
                    <w:rPr/>
                    <w:t>e</w:t>
                  </w:r>
                  <w:r>
                    <w:rPr>
                      <w:spacing w:val="-7"/>
                    </w:rPr>
                    <w:t> </w:t>
                  </w:r>
                  <w:r>
                    <w:rPr/>
                    <w:t>delle</w:t>
                  </w:r>
                  <w:r>
                    <w:rPr>
                      <w:spacing w:val="-7"/>
                    </w:rPr>
                    <w:t> </w:t>
                  </w:r>
                  <w:r>
                    <w:rPr/>
                    <w:t>finanze</w:t>
                  </w:r>
                  <w:r>
                    <w:rPr>
                      <w:spacing w:val="-6"/>
                    </w:rPr>
                    <w:t> </w:t>
                  </w:r>
                  <w:r>
                    <w:rPr/>
                    <w:t>7</w:t>
                  </w:r>
                  <w:r>
                    <w:rPr>
                      <w:spacing w:val="-6"/>
                    </w:rPr>
                    <w:t> </w:t>
                  </w:r>
                  <w:r>
                    <w:rPr/>
                    <w:t>maggio 2019 recante “Modalità di attuazione degli incentivi fiscali all'investimento in start-up innovative e in PMI</w:t>
                  </w:r>
                  <w:r>
                    <w:rPr>
                      <w:spacing w:val="-6"/>
                    </w:rPr>
                    <w:t> </w:t>
                  </w:r>
                  <w:r>
                    <w:rPr/>
                    <w:t>innovative”.</w:t>
                  </w:r>
                </w:p>
                <w:p>
                  <w:pPr>
                    <w:spacing w:before="76"/>
                    <w:ind w:left="9" w:right="321" w:firstLine="0"/>
                    <w:jc w:val="center"/>
                    <w:rPr>
                      <w:sz w:val="22"/>
                    </w:rPr>
                  </w:pPr>
                  <w:r>
                    <w:rPr>
                      <w:sz w:val="22"/>
                    </w:rPr>
                    <w:t>118</w:t>
                  </w:r>
                </w:p>
              </w:txbxContent>
            </v:textbox>
            <w10:wrap type="none"/>
          </v:shape>
        </w:pict>
      </w:r>
      <w:r>
        <w:rPr/>
        <w:pict>
          <v:shape style="position:absolute;margin-left:71.024002pt;margin-top:112.886627pt;width:11pt;height:15.3pt;mso-position-horizontal-relative:page;mso-position-vertical-relative:page;z-index:-277428224" type="#_x0000_t202" filled="false" stroked="false">
            <v:textbox inset="0,0,0,0">
              <w:txbxContent>
                <w:p>
                  <w:pPr>
                    <w:pStyle w:val="BodyText"/>
                  </w:pPr>
                  <w:r>
                    <w:rPr/>
                    <w:t>1.</w:t>
                  </w:r>
                </w:p>
              </w:txbxContent>
            </v:textbox>
            <w10:wrap type="none"/>
          </v:shape>
        </w:pict>
      </w:r>
      <w:r>
        <w:rPr/>
        <w:pict>
          <v:shape style="position:absolute;margin-left:71.024002pt;margin-top:181.886627pt;width:11pt;height:15.3pt;mso-position-horizontal-relative:page;mso-position-vertical-relative:page;z-index:-277427200" type="#_x0000_t202" filled="false" stroked="false">
            <v:textbox inset="0,0,0,0">
              <w:txbxContent>
                <w:p>
                  <w:pPr>
                    <w:pStyle w:val="BodyText"/>
                  </w:pPr>
                  <w:r>
                    <w:rPr/>
                    <w:t>2.</w:t>
                  </w:r>
                </w:p>
              </w:txbxContent>
            </v:textbox>
            <w10:wrap type="none"/>
          </v:shape>
        </w:pict>
      </w:r>
      <w:r>
        <w:rPr/>
        <w:pict>
          <v:shape style="position:absolute;margin-left:71.024002pt;margin-top:237.086624pt;width:11pt;height:15.3pt;mso-position-horizontal-relative:page;mso-position-vertical-relative:page;z-index:-277426176" type="#_x0000_t202" filled="false" stroked="false">
            <v:textbox inset="0,0,0,0">
              <w:txbxContent>
                <w:p>
                  <w:pPr>
                    <w:pStyle w:val="BodyText"/>
                  </w:pPr>
                  <w:r>
                    <w:rPr/>
                    <w:t>3.</w:t>
                  </w:r>
                </w:p>
              </w:txbxContent>
            </v:textbox>
            <w10:wrap type="none"/>
          </v:shape>
        </w:pict>
      </w:r>
      <w:r>
        <w:rPr/>
        <w:pict>
          <v:shape style="position:absolute;margin-left:71.024002pt;margin-top:306.116638pt;width:11pt;height:15.3pt;mso-position-horizontal-relative:page;mso-position-vertical-relative:page;z-index:-277425152" type="#_x0000_t202" filled="false" stroked="false">
            <v:textbox inset="0,0,0,0">
              <w:txbxContent>
                <w:p>
                  <w:pPr>
                    <w:pStyle w:val="BodyText"/>
                  </w:pPr>
                  <w:r>
                    <w:rPr/>
                    <w:t>4.</w:t>
                  </w:r>
                </w:p>
              </w:txbxContent>
            </v:textbox>
            <w10:wrap type="none"/>
          </v:shape>
        </w:pict>
      </w:r>
      <w:r>
        <w:rPr/>
        <w:pict>
          <v:shape style="position:absolute;margin-left:71.024002pt;margin-top:375.116638pt;width:11pt;height:15.3pt;mso-position-horizontal-relative:page;mso-position-vertical-relative:page;z-index:-277424128" type="#_x0000_t202" filled="false" stroked="false">
            <v:textbox inset="0,0,0,0">
              <w:txbxContent>
                <w:p>
                  <w:pPr>
                    <w:spacing w:before="10"/>
                    <w:ind w:left="20" w:right="0" w:firstLine="0"/>
                    <w:jc w:val="left"/>
                    <w:rPr>
                      <w:b/>
                      <w:sz w:val="24"/>
                    </w:rPr>
                  </w:pPr>
                  <w:r>
                    <w:rPr>
                      <w:b/>
                      <w:sz w:val="24"/>
                    </w:rPr>
                    <w:t>5.</w:t>
                  </w:r>
                </w:p>
              </w:txbxContent>
            </v:textbox>
            <w10:wrap type="none"/>
          </v:shape>
        </w:pict>
      </w:r>
      <w:r>
        <w:rPr/>
        <w:pict>
          <v:shape style="position:absolute;margin-left:71.024002pt;margin-top:471.736633pt;width:11pt;height:15.3pt;mso-position-horizontal-relative:page;mso-position-vertical-relative:page;z-index:-277423104" type="#_x0000_t202" filled="false" stroked="false">
            <v:textbox inset="0,0,0,0">
              <w:txbxContent>
                <w:p>
                  <w:pPr>
                    <w:pStyle w:val="BodyText"/>
                  </w:pPr>
                  <w:r>
                    <w:rPr/>
                    <w:t>6.</w:t>
                  </w:r>
                </w:p>
              </w:txbxContent>
            </v:textbox>
            <w10:wrap type="none"/>
          </v:shape>
        </w:pict>
      </w:r>
      <w:r>
        <w:rPr/>
        <w:pict>
          <v:shape style="position:absolute;margin-left:71.024002pt;margin-top:540.736633pt;width:11pt;height:15.3pt;mso-position-horizontal-relative:page;mso-position-vertical-relative:page;z-index:-277422080" type="#_x0000_t202" filled="false" stroked="false">
            <v:textbox inset="0,0,0,0">
              <w:txbxContent>
                <w:p>
                  <w:pPr>
                    <w:pStyle w:val="BodyText"/>
                  </w:pPr>
                  <w:r>
                    <w:rPr/>
                    <w:t>7.</w:t>
                  </w:r>
                </w:p>
              </w:txbxContent>
            </v:textbox>
            <w10:wrap type="none"/>
          </v:shape>
        </w:pict>
      </w:r>
      <w:r>
        <w:rPr/>
        <w:pict>
          <v:shape style="position:absolute;margin-left:71.024002pt;margin-top:595.936646pt;width:11pt;height:15.3pt;mso-position-horizontal-relative:page;mso-position-vertical-relative:page;z-index:-277421056" type="#_x0000_t202" filled="false" stroked="false">
            <v:textbox inset="0,0,0,0">
              <w:txbxContent>
                <w:p>
                  <w:pPr>
                    <w:pStyle w:val="BodyText"/>
                  </w:pPr>
                  <w:r>
                    <w:rPr/>
                    <w:t>8.</w:t>
                  </w:r>
                </w:p>
              </w:txbxContent>
            </v:textbox>
            <w10:wrap type="none"/>
          </v:shape>
        </w:pict>
      </w:r>
      <w:r>
        <w:rPr/>
        <w:pict>
          <v:shape style="position:absolute;margin-left:71.024002pt;margin-top:678.766602pt;width:11pt;height:15.3pt;mso-position-horizontal-relative:page;mso-position-vertical-relative:page;z-index:-277420032" type="#_x0000_t202" filled="false" stroked="false">
            <v:textbox inset="0,0,0,0">
              <w:txbxContent>
                <w:p>
                  <w:pPr>
                    <w:pStyle w:val="BodyText"/>
                  </w:pPr>
                  <w:r>
                    <w:rPr/>
                    <w:t>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41900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41798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93.326622pt;width:453.5pt;height:622.450pt;mso-position-horizontal-relative:page;mso-position-vertical-relative:page;z-index:-277416960" type="#_x0000_t202" filled="false" stroked="false">
            <v:textbox inset="0,0,0,0">
              <w:txbxContent>
                <w:p>
                  <w:pPr>
                    <w:spacing w:before="10"/>
                    <w:ind w:left="80" w:right="0" w:firstLine="0"/>
                    <w:jc w:val="both"/>
                    <w:rPr>
                      <w:b/>
                      <w:sz w:val="24"/>
                    </w:rPr>
                  </w:pPr>
                  <w:r>
                    <w:rPr>
                      <w:b/>
                      <w:sz w:val="24"/>
                    </w:rPr>
                    <w:t>Relazione illustrativa</w:t>
                  </w:r>
                </w:p>
                <w:p>
                  <w:pPr>
                    <w:pStyle w:val="BodyText"/>
                    <w:spacing w:before="0"/>
                    <w:ind w:right="17"/>
                    <w:jc w:val="both"/>
                  </w:pPr>
                  <w:r>
                    <w:rPr/>
                    <w:t>Tale</w:t>
                  </w:r>
                  <w:r>
                    <w:rPr>
                      <w:spacing w:val="-9"/>
                    </w:rPr>
                    <w:t> </w:t>
                  </w:r>
                  <w:r>
                    <w:rPr/>
                    <w:t>disposizione,</w:t>
                  </w:r>
                  <w:r>
                    <w:rPr>
                      <w:spacing w:val="-9"/>
                    </w:rPr>
                    <w:t> </w:t>
                  </w:r>
                  <w:r>
                    <w:rPr/>
                    <w:t>facendo</w:t>
                  </w:r>
                  <w:r>
                    <w:rPr>
                      <w:spacing w:val="-9"/>
                    </w:rPr>
                    <w:t> </w:t>
                  </w:r>
                  <w:r>
                    <w:rPr/>
                    <w:t>ricorso</w:t>
                  </w:r>
                  <w:r>
                    <w:rPr>
                      <w:spacing w:val="-9"/>
                    </w:rPr>
                    <w:t> </w:t>
                  </w:r>
                  <w:r>
                    <w:rPr/>
                    <w:t>alla</w:t>
                  </w:r>
                  <w:r>
                    <w:rPr>
                      <w:spacing w:val="-10"/>
                    </w:rPr>
                    <w:t> </w:t>
                  </w:r>
                  <w:r>
                    <w:rPr/>
                    <w:t>leva</w:t>
                  </w:r>
                  <w:r>
                    <w:rPr>
                      <w:spacing w:val="-10"/>
                    </w:rPr>
                    <w:t> </w:t>
                  </w:r>
                  <w:r>
                    <w:rPr/>
                    <w:t>fiscale,</w:t>
                  </w:r>
                  <w:r>
                    <w:rPr>
                      <w:spacing w:val="-7"/>
                    </w:rPr>
                    <w:t> </w:t>
                  </w:r>
                  <w:r>
                    <w:rPr/>
                    <w:t>intende</w:t>
                  </w:r>
                  <w:r>
                    <w:rPr>
                      <w:spacing w:val="-10"/>
                    </w:rPr>
                    <w:t> </w:t>
                  </w:r>
                  <w:r>
                    <w:rPr/>
                    <w:t>favorire</w:t>
                  </w:r>
                  <w:r>
                    <w:rPr>
                      <w:spacing w:val="-10"/>
                    </w:rPr>
                    <w:t> </w:t>
                  </w:r>
                  <w:r>
                    <w:rPr/>
                    <w:t>gli</w:t>
                  </w:r>
                  <w:r>
                    <w:rPr>
                      <w:spacing w:val="-8"/>
                    </w:rPr>
                    <w:t> </w:t>
                  </w:r>
                  <w:r>
                    <w:rPr/>
                    <w:t>investimenti</w:t>
                  </w:r>
                  <w:r>
                    <w:rPr>
                      <w:spacing w:val="-8"/>
                    </w:rPr>
                    <w:t> </w:t>
                  </w:r>
                  <w:r>
                    <w:rPr/>
                    <w:t>in</w:t>
                  </w:r>
                  <w:r>
                    <w:rPr>
                      <w:spacing w:val="-8"/>
                    </w:rPr>
                    <w:t> </w:t>
                  </w:r>
                  <w:r>
                    <w:rPr/>
                    <w:t>imprese residenti in Italia medie imprese residenti in Italia e stabili organizzazioni di imprese con sede in</w:t>
                  </w:r>
                  <w:r>
                    <w:rPr>
                      <w:spacing w:val="-4"/>
                    </w:rPr>
                    <w:t> </w:t>
                  </w:r>
                  <w:r>
                    <w:rPr/>
                    <w:t>Stati</w:t>
                  </w:r>
                  <w:r>
                    <w:rPr>
                      <w:spacing w:val="-4"/>
                    </w:rPr>
                    <w:t> </w:t>
                  </w:r>
                  <w:r>
                    <w:rPr/>
                    <w:t>membri</w:t>
                  </w:r>
                  <w:r>
                    <w:rPr>
                      <w:spacing w:val="-3"/>
                    </w:rPr>
                    <w:t> </w:t>
                  </w:r>
                  <w:r>
                    <w:rPr/>
                    <w:t>dell’Unione</w:t>
                  </w:r>
                  <w:r>
                    <w:rPr>
                      <w:spacing w:val="-6"/>
                    </w:rPr>
                    <w:t> </w:t>
                  </w:r>
                  <w:r>
                    <w:rPr/>
                    <w:t>europea</w:t>
                  </w:r>
                  <w:r>
                    <w:rPr>
                      <w:spacing w:val="-5"/>
                    </w:rPr>
                    <w:t> </w:t>
                  </w:r>
                  <w:r>
                    <w:rPr/>
                    <w:t>o</w:t>
                  </w:r>
                  <w:r>
                    <w:rPr>
                      <w:spacing w:val="-5"/>
                    </w:rPr>
                    <w:t> </w:t>
                  </w:r>
                  <w:r>
                    <w:rPr/>
                    <w:t>Paesi</w:t>
                  </w:r>
                  <w:r>
                    <w:rPr>
                      <w:spacing w:val="-3"/>
                    </w:rPr>
                    <w:t> </w:t>
                  </w:r>
                  <w:r>
                    <w:rPr/>
                    <w:t>appartenenti</w:t>
                  </w:r>
                  <w:r>
                    <w:rPr>
                      <w:spacing w:val="-4"/>
                    </w:rPr>
                    <w:t> </w:t>
                  </w:r>
                  <w:r>
                    <w:rPr/>
                    <w:t>allo</w:t>
                  </w:r>
                  <w:r>
                    <w:rPr>
                      <w:spacing w:val="-4"/>
                    </w:rPr>
                    <w:t> </w:t>
                  </w:r>
                  <w:r>
                    <w:rPr/>
                    <w:t>Spazio</w:t>
                  </w:r>
                  <w:r>
                    <w:rPr>
                      <w:spacing w:val="-4"/>
                    </w:rPr>
                    <w:t> </w:t>
                  </w:r>
                  <w:r>
                    <w:rPr/>
                    <w:t>economico</w:t>
                  </w:r>
                  <w:r>
                    <w:rPr>
                      <w:spacing w:val="-4"/>
                    </w:rPr>
                    <w:t> </w:t>
                  </w:r>
                  <w:r>
                    <w:rPr/>
                    <w:t>europeo,</w:t>
                  </w:r>
                  <w:r>
                    <w:rPr>
                      <w:spacing w:val="-5"/>
                    </w:rPr>
                    <w:t> </w:t>
                  </w:r>
                  <w:r>
                    <w:rPr/>
                    <w:t>con fatturato</w:t>
                  </w:r>
                  <w:r>
                    <w:rPr>
                      <w:spacing w:val="-3"/>
                    </w:rPr>
                    <w:t> </w:t>
                  </w:r>
                  <w:r>
                    <w:rPr/>
                    <w:t>anno</w:t>
                  </w:r>
                  <w:r>
                    <w:rPr>
                      <w:spacing w:val="-4"/>
                    </w:rPr>
                    <w:t> </w:t>
                  </w:r>
                  <w:r>
                    <w:rPr/>
                    <w:t>nel</w:t>
                  </w:r>
                  <w:r>
                    <w:rPr>
                      <w:spacing w:val="-3"/>
                    </w:rPr>
                    <w:t> </w:t>
                  </w:r>
                  <w:r>
                    <w:rPr/>
                    <w:t>periodo</w:t>
                  </w:r>
                  <w:r>
                    <w:rPr>
                      <w:spacing w:val="-4"/>
                    </w:rPr>
                    <w:t> </w:t>
                  </w:r>
                  <w:r>
                    <w:rPr/>
                    <w:t>di</w:t>
                  </w:r>
                  <w:r>
                    <w:rPr>
                      <w:spacing w:val="-3"/>
                    </w:rPr>
                    <w:t> </w:t>
                  </w:r>
                  <w:r>
                    <w:rPr/>
                    <w:t>imposta</w:t>
                  </w:r>
                  <w:r>
                    <w:rPr>
                      <w:spacing w:val="-4"/>
                    </w:rPr>
                    <w:t> </w:t>
                  </w:r>
                  <w:r>
                    <w:rPr/>
                    <w:t>precedente</w:t>
                  </w:r>
                  <w:r>
                    <w:rPr>
                      <w:spacing w:val="-1"/>
                    </w:rPr>
                    <w:t> </w:t>
                  </w:r>
                  <w:r>
                    <w:rPr/>
                    <w:t>compreso</w:t>
                  </w:r>
                  <w:r>
                    <w:rPr>
                      <w:spacing w:val="-4"/>
                    </w:rPr>
                    <w:t> </w:t>
                  </w:r>
                  <w:r>
                    <w:rPr/>
                    <w:t>tra</w:t>
                  </w:r>
                  <w:r>
                    <w:rPr>
                      <w:spacing w:val="-5"/>
                    </w:rPr>
                    <w:t> </w:t>
                  </w:r>
                  <w:r>
                    <w:rPr/>
                    <w:t>5</w:t>
                  </w:r>
                  <w:r>
                    <w:rPr>
                      <w:spacing w:val="-4"/>
                    </w:rPr>
                    <w:t> </w:t>
                  </w:r>
                  <w:r>
                    <w:rPr/>
                    <w:t>milioni</w:t>
                  </w:r>
                  <w:r>
                    <w:rPr>
                      <w:spacing w:val="-6"/>
                    </w:rPr>
                    <w:t> </w:t>
                  </w:r>
                  <w:r>
                    <w:rPr/>
                    <w:t>e</w:t>
                  </w:r>
                  <w:r>
                    <w:rPr>
                      <w:spacing w:val="-5"/>
                    </w:rPr>
                    <w:t> </w:t>
                  </w:r>
                  <w:r>
                    <w:rPr/>
                    <w:t>50</w:t>
                  </w:r>
                  <w:r>
                    <w:rPr>
                      <w:spacing w:val="-4"/>
                    </w:rPr>
                    <w:t> </w:t>
                  </w:r>
                  <w:r>
                    <w:rPr/>
                    <w:t>milioni</w:t>
                  </w:r>
                  <w:r>
                    <w:rPr>
                      <w:spacing w:val="-5"/>
                    </w:rPr>
                    <w:t> </w:t>
                  </w:r>
                  <w:r>
                    <w:rPr/>
                    <w:t>di</w:t>
                  </w:r>
                  <w:r>
                    <w:rPr>
                      <w:spacing w:val="-3"/>
                    </w:rPr>
                    <w:t> </w:t>
                  </w:r>
                  <w:r>
                    <w:rPr/>
                    <w:t>euro</w:t>
                  </w:r>
                  <w:r>
                    <w:rPr>
                      <w:spacing w:val="-5"/>
                    </w:rPr>
                    <w:t> </w:t>
                  </w:r>
                  <w:r>
                    <w:rPr/>
                    <w:t>la cui continuità aziendale è messa fortemente a rischio dalle conseguenze sulla riduzione del fatturato derivanti dalla diffusione del</w:t>
                  </w:r>
                  <w:r>
                    <w:rPr>
                      <w:spacing w:val="-3"/>
                    </w:rPr>
                    <w:t> </w:t>
                  </w:r>
                  <w:r>
                    <w:rPr/>
                    <w:t>Covid-19..</w:t>
                  </w:r>
                </w:p>
                <w:p>
                  <w:pPr>
                    <w:pStyle w:val="BodyText"/>
                    <w:spacing w:before="0"/>
                    <w:ind w:right="28"/>
                    <w:jc w:val="both"/>
                  </w:pPr>
                  <w:r>
                    <w:rPr/>
                    <w:t>Con tale obiettivo primario, tale disposizione introduce degli incentivi fiscali di natura temporanea, ossia per i soli investimenti effettuati nel 2020, destinati sia alle persone fisiche sia alle persone giuridiche che investono nel capitale sociale di una o più imprese aventi i requisiti di cui al combinato disposto dei commi 1 e 5.</w:t>
                  </w:r>
                </w:p>
                <w:p>
                  <w:pPr>
                    <w:pStyle w:val="BodyText"/>
                    <w:spacing w:before="0"/>
                    <w:ind w:right="26"/>
                    <w:jc w:val="both"/>
                  </w:pPr>
                  <w:r>
                    <w:rPr/>
                    <w:t>In particolare i commi 1 e 2 del presente articolo disciplinano per i soggetti persone fisiche le modalità di fruizione della detrazione ai fini dell’imposta sul reddito delle persone fisiche (IRPEF), pari al 30 per cento della somma investita nel capitale sociale di tali imprese.</w:t>
                  </w:r>
                </w:p>
                <w:p>
                  <w:pPr>
                    <w:pStyle w:val="BodyText"/>
                    <w:spacing w:before="0"/>
                    <w:ind w:right="23"/>
                    <w:jc w:val="both"/>
                  </w:pPr>
                  <w:r>
                    <w:rPr/>
                    <w:t>In dettaglio, l’agevolazione fiscale prevede che i soggetti passivi IRPEF possono detrarre dall’imposta</w:t>
                  </w:r>
                  <w:r>
                    <w:rPr>
                      <w:spacing w:val="-11"/>
                    </w:rPr>
                    <w:t> </w:t>
                  </w:r>
                  <w:r>
                    <w:rPr/>
                    <w:t>lorda</w:t>
                  </w:r>
                  <w:r>
                    <w:rPr>
                      <w:spacing w:val="-10"/>
                    </w:rPr>
                    <w:t> </w:t>
                  </w:r>
                  <w:r>
                    <w:rPr/>
                    <w:t>un</w:t>
                  </w:r>
                  <w:r>
                    <w:rPr>
                      <w:spacing w:val="-9"/>
                    </w:rPr>
                    <w:t> </w:t>
                  </w:r>
                  <w:r>
                    <w:rPr/>
                    <w:t>importo</w:t>
                  </w:r>
                  <w:r>
                    <w:rPr>
                      <w:spacing w:val="-10"/>
                    </w:rPr>
                    <w:t> </w:t>
                  </w:r>
                  <w:r>
                    <w:rPr/>
                    <w:t>pari</w:t>
                  </w:r>
                  <w:r>
                    <w:rPr>
                      <w:spacing w:val="-9"/>
                    </w:rPr>
                    <w:t> </w:t>
                  </w:r>
                  <w:r>
                    <w:rPr/>
                    <w:t>al</w:t>
                  </w:r>
                  <w:r>
                    <w:rPr>
                      <w:spacing w:val="-9"/>
                    </w:rPr>
                    <w:t> </w:t>
                  </w:r>
                  <w:r>
                    <w:rPr/>
                    <w:t>30%</w:t>
                  </w:r>
                  <w:r>
                    <w:rPr>
                      <w:spacing w:val="-9"/>
                    </w:rPr>
                    <w:t> </w:t>
                  </w:r>
                  <w:r>
                    <w:rPr/>
                    <w:t>dei</w:t>
                  </w:r>
                  <w:r>
                    <w:rPr>
                      <w:spacing w:val="-8"/>
                    </w:rPr>
                    <w:t> </w:t>
                  </w:r>
                  <w:r>
                    <w:rPr/>
                    <w:t>conferimenti</w:t>
                  </w:r>
                  <w:r>
                    <w:rPr>
                      <w:spacing w:val="-9"/>
                    </w:rPr>
                    <w:t> </w:t>
                  </w:r>
                  <w:r>
                    <w:rPr/>
                    <w:t>in</w:t>
                  </w:r>
                  <w:r>
                    <w:rPr>
                      <w:spacing w:val="-8"/>
                    </w:rPr>
                    <w:t> </w:t>
                  </w:r>
                  <w:r>
                    <w:rPr/>
                    <w:t>denaro</w:t>
                  </w:r>
                  <w:r>
                    <w:rPr>
                      <w:spacing w:val="-9"/>
                    </w:rPr>
                    <w:t> </w:t>
                  </w:r>
                  <w:r>
                    <w:rPr/>
                    <w:t>effettuati</w:t>
                  </w:r>
                  <w:r>
                    <w:rPr>
                      <w:spacing w:val="-9"/>
                    </w:rPr>
                    <w:t> </w:t>
                  </w:r>
                  <w:r>
                    <w:rPr/>
                    <w:t>nell’anno</w:t>
                  </w:r>
                  <w:r>
                    <w:rPr>
                      <w:spacing w:val="-9"/>
                    </w:rPr>
                    <w:t> </w:t>
                  </w:r>
                  <w:r>
                    <w:rPr/>
                    <w:t>2020, per importo non superiore a euro 1.000.000. In tal senso, il risparmio d’imposta massimo che potrà essere assicurato al conferente persona fisica sarà pari a euro 300.000. L’importo è ottenuto applicando all’ammontare massimo del conferimento agevolabile (euro 1.000.000)</w:t>
                  </w:r>
                  <w:r>
                    <w:rPr>
                      <w:spacing w:val="-18"/>
                    </w:rPr>
                    <w:t> </w:t>
                  </w:r>
                  <w:r>
                    <w:rPr/>
                    <w:t>la detrazione d’imposta del 30%.</w:t>
                  </w:r>
                </w:p>
                <w:p>
                  <w:pPr>
                    <w:pStyle w:val="BodyText"/>
                    <w:spacing w:before="0"/>
                    <w:ind w:right="23"/>
                    <w:jc w:val="both"/>
                  </w:pPr>
                  <w:r>
                    <w:rPr/>
                    <w:t>Tenuto conto che l’importo della detrazione spettante potrebbe non trovare capienza nell’imposta lorda, l’eccedenza può essere riportata in avanti in detrazione dall’imposta lorda sul</w:t>
                  </w:r>
                  <w:r>
                    <w:rPr>
                      <w:spacing w:val="-6"/>
                    </w:rPr>
                    <w:t> </w:t>
                  </w:r>
                  <w:r>
                    <w:rPr/>
                    <w:t>reddito</w:t>
                  </w:r>
                  <w:r>
                    <w:rPr>
                      <w:spacing w:val="-5"/>
                    </w:rPr>
                    <w:t> </w:t>
                  </w:r>
                  <w:r>
                    <w:rPr/>
                    <w:t>delle</w:t>
                  </w:r>
                  <w:r>
                    <w:rPr>
                      <w:spacing w:val="-6"/>
                    </w:rPr>
                    <w:t> </w:t>
                  </w:r>
                  <w:r>
                    <w:rPr/>
                    <w:t>persone</w:t>
                  </w:r>
                  <w:r>
                    <w:rPr>
                      <w:spacing w:val="-3"/>
                    </w:rPr>
                    <w:t> </w:t>
                  </w:r>
                  <w:r>
                    <w:rPr/>
                    <w:t>fisiche</w:t>
                  </w:r>
                  <w:r>
                    <w:rPr>
                      <w:spacing w:val="-7"/>
                    </w:rPr>
                    <w:t> </w:t>
                  </w:r>
                  <w:r>
                    <w:rPr/>
                    <w:t>dovuta</w:t>
                  </w:r>
                  <w:r>
                    <w:rPr>
                      <w:spacing w:val="-4"/>
                    </w:rPr>
                    <w:t> </w:t>
                  </w:r>
                  <w:r>
                    <w:rPr/>
                    <w:t>nei</w:t>
                  </w:r>
                  <w:r>
                    <w:rPr>
                      <w:spacing w:val="-5"/>
                    </w:rPr>
                    <w:t> </w:t>
                  </w:r>
                  <w:r>
                    <w:rPr/>
                    <w:t>periodi</w:t>
                  </w:r>
                  <w:r>
                    <w:rPr>
                      <w:spacing w:val="-6"/>
                    </w:rPr>
                    <w:t> </w:t>
                  </w:r>
                  <w:r>
                    <w:rPr/>
                    <w:t>di</w:t>
                  </w:r>
                  <w:r>
                    <w:rPr>
                      <w:spacing w:val="-5"/>
                    </w:rPr>
                    <w:t> </w:t>
                  </w:r>
                  <w:r>
                    <w:rPr/>
                    <w:t>imposta</w:t>
                  </w:r>
                  <w:r>
                    <w:rPr>
                      <w:spacing w:val="-6"/>
                    </w:rPr>
                    <w:t> </w:t>
                  </w:r>
                  <w:r>
                    <w:rPr/>
                    <w:t>successivi,</w:t>
                  </w:r>
                  <w:r>
                    <w:rPr>
                      <w:spacing w:val="-5"/>
                    </w:rPr>
                    <w:t> </w:t>
                  </w:r>
                  <w:r>
                    <w:rPr/>
                    <w:t>ma</w:t>
                  </w:r>
                  <w:r>
                    <w:rPr>
                      <w:spacing w:val="-7"/>
                    </w:rPr>
                    <w:t> </w:t>
                  </w:r>
                  <w:r>
                    <w:rPr/>
                    <w:t>non oltre</w:t>
                  </w:r>
                  <w:r>
                    <w:rPr>
                      <w:spacing w:val="-5"/>
                    </w:rPr>
                    <w:t> </w:t>
                  </w:r>
                  <w:r>
                    <w:rPr/>
                    <w:t>il</w:t>
                  </w:r>
                  <w:r>
                    <w:rPr>
                      <w:spacing w:val="-6"/>
                    </w:rPr>
                    <w:t> </w:t>
                  </w:r>
                  <w:r>
                    <w:rPr/>
                    <w:t>terzo, fino a concorrenza del suo</w:t>
                  </w:r>
                  <w:r>
                    <w:rPr>
                      <w:spacing w:val="-4"/>
                    </w:rPr>
                    <w:t> </w:t>
                  </w:r>
                  <w:r>
                    <w:rPr/>
                    <w:t>ammontare.</w:t>
                  </w:r>
                </w:p>
                <w:p>
                  <w:pPr>
                    <w:pStyle w:val="BodyText"/>
                    <w:spacing w:before="0"/>
                    <w:ind w:right="17"/>
                    <w:jc w:val="both"/>
                  </w:pPr>
                  <w:r>
                    <w:rPr/>
                    <w:t>I successivi commi 3 e 4 prevedono una deduzione per gli investitori soggetti all’imposta sul reddito</w:t>
                  </w:r>
                  <w:r>
                    <w:rPr>
                      <w:spacing w:val="-10"/>
                    </w:rPr>
                    <w:t> </w:t>
                  </w:r>
                  <w:r>
                    <w:rPr/>
                    <w:t>delle</w:t>
                  </w:r>
                  <w:r>
                    <w:rPr>
                      <w:spacing w:val="-10"/>
                    </w:rPr>
                    <w:t> </w:t>
                  </w:r>
                  <w:r>
                    <w:rPr/>
                    <w:t>società</w:t>
                  </w:r>
                  <w:r>
                    <w:rPr>
                      <w:spacing w:val="-11"/>
                    </w:rPr>
                    <w:t> </w:t>
                  </w:r>
                  <w:r>
                    <w:rPr/>
                    <w:t>(IRES)</w:t>
                  </w:r>
                  <w:r>
                    <w:rPr>
                      <w:spacing w:val="-9"/>
                    </w:rPr>
                    <w:t> </w:t>
                  </w:r>
                  <w:r>
                    <w:rPr/>
                    <w:t>pari</w:t>
                  </w:r>
                  <w:r>
                    <w:rPr>
                      <w:spacing w:val="-9"/>
                    </w:rPr>
                    <w:t> </w:t>
                  </w:r>
                  <w:r>
                    <w:rPr/>
                    <w:t>al</w:t>
                  </w:r>
                  <w:r>
                    <w:rPr>
                      <w:spacing w:val="-9"/>
                    </w:rPr>
                    <w:t> </w:t>
                  </w:r>
                  <w:r>
                    <w:rPr/>
                    <w:t>30</w:t>
                  </w:r>
                  <w:r>
                    <w:rPr>
                      <w:spacing w:val="-9"/>
                    </w:rPr>
                    <w:t> </w:t>
                  </w:r>
                  <w:r>
                    <w:rPr/>
                    <w:t>per</w:t>
                  </w:r>
                  <w:r>
                    <w:rPr>
                      <w:spacing w:val="-9"/>
                    </w:rPr>
                    <w:t> </w:t>
                  </w:r>
                  <w:r>
                    <w:rPr/>
                    <w:t>cento</w:t>
                  </w:r>
                  <w:r>
                    <w:rPr>
                      <w:spacing w:val="-9"/>
                    </w:rPr>
                    <w:t> </w:t>
                  </w:r>
                  <w:r>
                    <w:rPr/>
                    <w:t>della</w:t>
                  </w:r>
                  <w:r>
                    <w:rPr>
                      <w:spacing w:val="-9"/>
                    </w:rPr>
                    <w:t> </w:t>
                  </w:r>
                  <w:r>
                    <w:rPr/>
                    <w:t>somma</w:t>
                  </w:r>
                  <w:r>
                    <w:rPr>
                      <w:spacing w:val="-11"/>
                    </w:rPr>
                    <w:t> </w:t>
                  </w:r>
                  <w:r>
                    <w:rPr/>
                    <w:t>investita</w:t>
                  </w:r>
                  <w:r>
                    <w:rPr>
                      <w:spacing w:val="-9"/>
                    </w:rPr>
                    <w:t> </w:t>
                  </w:r>
                  <w:r>
                    <w:rPr/>
                    <w:t>nel</w:t>
                  </w:r>
                  <w:r>
                    <w:rPr>
                      <w:spacing w:val="-11"/>
                    </w:rPr>
                    <w:t> </w:t>
                  </w:r>
                  <w:r>
                    <w:rPr/>
                    <w:t>capitale</w:t>
                  </w:r>
                  <w:r>
                    <w:rPr>
                      <w:spacing w:val="-10"/>
                    </w:rPr>
                    <w:t> </w:t>
                  </w:r>
                  <w:r>
                    <w:rPr/>
                    <w:t>sociale</w:t>
                  </w:r>
                  <w:r>
                    <w:rPr>
                      <w:spacing w:val="-10"/>
                    </w:rPr>
                    <w:t> </w:t>
                  </w:r>
                  <w:r>
                    <w:rPr/>
                    <w:t>delle predette imprese. In dettaglio, l’agevolazione fiscale prevede che i soggetti IRES possono dedurre dal proprio reddito complessivo un importo pari al 30% dei conferimenti in denaro effettuati, per importo non superiore a euro 1.800.000. In tal senso, il risparmio d’imposta massimo che potrà essere assicurato al conferente sarà pari a euro 129.600 annui. L’importo è ottenuto applicando all’importo massimo deducibile, pari al 30% dell’investimento massimo agevolabile (euro 1.800.000), l’aliquota IRES del 24% (1.800.000 x 0,30 x</w:t>
                  </w:r>
                  <w:r>
                    <w:rPr>
                      <w:spacing w:val="-1"/>
                    </w:rPr>
                    <w:t> </w:t>
                  </w:r>
                  <w:r>
                    <w:rPr/>
                    <w:t>0,24).</w:t>
                  </w:r>
                </w:p>
                <w:p>
                  <w:pPr>
                    <w:pStyle w:val="BodyText"/>
                    <w:spacing w:before="0"/>
                    <w:ind w:right="23"/>
                    <w:jc w:val="both"/>
                  </w:pPr>
                  <w:r>
                    <w:rPr/>
                    <w:t>Analogamente a quanto stabilito per le persone fisiche, i soggetti IRES potranno riportare in avanti</w:t>
                  </w:r>
                  <w:r>
                    <w:rPr>
                      <w:spacing w:val="-13"/>
                    </w:rPr>
                    <w:t> </w:t>
                  </w:r>
                  <w:r>
                    <w:rPr/>
                    <w:t>l’eccedenza</w:t>
                  </w:r>
                  <w:r>
                    <w:rPr>
                      <w:spacing w:val="-12"/>
                    </w:rPr>
                    <w:t> </w:t>
                  </w:r>
                  <w:r>
                    <w:rPr/>
                    <w:t>non</w:t>
                  </w:r>
                  <w:r>
                    <w:rPr>
                      <w:spacing w:val="-13"/>
                    </w:rPr>
                    <w:t> </w:t>
                  </w:r>
                  <w:r>
                    <w:rPr/>
                    <w:t>utilizzata,</w:t>
                  </w:r>
                  <w:r>
                    <w:rPr>
                      <w:spacing w:val="-13"/>
                    </w:rPr>
                    <w:t> </w:t>
                  </w:r>
                  <w:r>
                    <w:rPr/>
                    <w:t>pari</w:t>
                  </w:r>
                  <w:r>
                    <w:rPr>
                      <w:spacing w:val="-14"/>
                    </w:rPr>
                    <w:t> </w:t>
                  </w:r>
                  <w:r>
                    <w:rPr/>
                    <w:t>all’importo</w:t>
                  </w:r>
                  <w:r>
                    <w:rPr>
                      <w:spacing w:val="-13"/>
                    </w:rPr>
                    <w:t> </w:t>
                  </w:r>
                  <w:r>
                    <w:rPr/>
                    <w:t>spettante</w:t>
                  </w:r>
                  <w:r>
                    <w:rPr>
                      <w:spacing w:val="-14"/>
                    </w:rPr>
                    <w:t> </w:t>
                  </w:r>
                  <w:r>
                    <w:rPr/>
                    <w:t>a</w:t>
                  </w:r>
                  <w:r>
                    <w:rPr>
                      <w:spacing w:val="-13"/>
                    </w:rPr>
                    <w:t> </w:t>
                  </w:r>
                  <w:r>
                    <w:rPr/>
                    <w:t>titolo</w:t>
                  </w:r>
                  <w:r>
                    <w:rPr>
                      <w:spacing w:val="-13"/>
                    </w:rPr>
                    <w:t> </w:t>
                  </w:r>
                  <w:r>
                    <w:rPr/>
                    <w:t>di</w:t>
                  </w:r>
                  <w:r>
                    <w:rPr>
                      <w:spacing w:val="-13"/>
                    </w:rPr>
                    <w:t> </w:t>
                  </w:r>
                  <w:r>
                    <w:rPr/>
                    <w:t>deduzione</w:t>
                  </w:r>
                  <w:r>
                    <w:rPr>
                      <w:spacing w:val="-13"/>
                    </w:rPr>
                    <w:t> </w:t>
                  </w:r>
                  <w:r>
                    <w:rPr/>
                    <w:t>per</w:t>
                  </w:r>
                  <w:r>
                    <w:rPr>
                      <w:spacing w:val="-12"/>
                    </w:rPr>
                    <w:t> </w:t>
                  </w:r>
                  <w:r>
                    <w:rPr/>
                    <w:t>incapienza del reddito complessivo, nei periodi di imposta successivi, ma non oltre il terzo, fino a concorrenza del suo</w:t>
                  </w:r>
                  <w:r>
                    <w:rPr>
                      <w:spacing w:val="-2"/>
                    </w:rPr>
                    <w:t> </w:t>
                  </w:r>
                  <w:r>
                    <w:rPr/>
                    <w:t>ammontare.</w:t>
                  </w:r>
                </w:p>
                <w:p>
                  <w:pPr>
                    <w:spacing w:before="0"/>
                    <w:ind w:left="20" w:right="19" w:firstLine="0"/>
                    <w:jc w:val="both"/>
                    <w:rPr>
                      <w:rFonts w:ascii="TimesNewRomanPS-BoldItalicMT" w:hAnsi="TimesNewRomanPS-BoldItalicMT"/>
                      <w:b/>
                      <w:i/>
                      <w:sz w:val="24"/>
                    </w:rPr>
                  </w:pPr>
                  <w:r>
                    <w:rPr>
                      <w:rFonts w:ascii="TimesNewRomanPS-BoldItalicMT" w:hAnsi="TimesNewRomanPS-BoldItalicMT"/>
                      <w:b/>
                      <w:i/>
                      <w:sz w:val="24"/>
                    </w:rPr>
                    <w:t>Il comma 5 stabilisce che le disposizioni dei commi precedenti si applicano anche quando l’investimento avviene attraverso quote o azioni di organismi di investimento collettivo del risparmio residenti nel territorio dello Stato, ai sensi dell’articolo 73 del testo unico delle imposte sui redditi di cui al decreto del Presidente della Repubblica 22 dicembre 1986, n. 917, o in Stati membri dell’Unione europea o in Stati aderenti all’Accordo sullo spazio economico europeo, che investono prevalentemente nel capitale sociale delle imprese suindicate.</w:t>
                  </w:r>
                </w:p>
                <w:p>
                  <w:pPr>
                    <w:pStyle w:val="BodyText"/>
                    <w:spacing w:before="0"/>
                    <w:ind w:right="22"/>
                    <w:jc w:val="both"/>
                  </w:pPr>
                  <w:r>
                    <w:rPr/>
                    <w:t>Il comma </w:t>
                  </w:r>
                  <w:r>
                    <w:rPr>
                      <w:rFonts w:ascii="TimesNewRomanPS-BoldItalicMT" w:hAnsi="TimesNewRomanPS-BoldItalicMT"/>
                      <w:b/>
                      <w:i/>
                    </w:rPr>
                    <w:t>6 </w:t>
                  </w:r>
                  <w:r>
                    <w:rPr/>
                    <w:t>dispone che le imprese danneggiate dall’epidemia COVID-19 autocertificano ai sensi</w:t>
                  </w:r>
                  <w:r>
                    <w:rPr>
                      <w:spacing w:val="-4"/>
                    </w:rPr>
                    <w:t> </w:t>
                  </w:r>
                  <w:r>
                    <w:rPr/>
                    <w:t>dell’articolo</w:t>
                  </w:r>
                  <w:r>
                    <w:rPr>
                      <w:spacing w:val="-1"/>
                    </w:rPr>
                    <w:t> </w:t>
                  </w:r>
                  <w:r>
                    <w:rPr/>
                    <w:t>47</w:t>
                  </w:r>
                  <w:r>
                    <w:rPr>
                      <w:spacing w:val="-4"/>
                    </w:rPr>
                    <w:t> </w:t>
                  </w:r>
                  <w:r>
                    <w:rPr/>
                    <w:t>del</w:t>
                  </w:r>
                  <w:r>
                    <w:rPr>
                      <w:spacing w:val="-1"/>
                    </w:rPr>
                    <w:t> </w:t>
                  </w:r>
                  <w:r>
                    <w:rPr/>
                    <w:t>decreto</w:t>
                  </w:r>
                  <w:r>
                    <w:rPr>
                      <w:spacing w:val="-1"/>
                    </w:rPr>
                    <w:t> </w:t>
                  </w:r>
                  <w:r>
                    <w:rPr/>
                    <w:t>del</w:t>
                  </w:r>
                  <w:r>
                    <w:rPr>
                      <w:spacing w:val="-3"/>
                    </w:rPr>
                    <w:t> </w:t>
                  </w:r>
                  <w:r>
                    <w:rPr/>
                    <w:t>Presidente</w:t>
                  </w:r>
                  <w:r>
                    <w:rPr>
                      <w:spacing w:val="-5"/>
                    </w:rPr>
                    <w:t> </w:t>
                  </w:r>
                  <w:r>
                    <w:rPr/>
                    <w:t>della</w:t>
                  </w:r>
                  <w:r>
                    <w:rPr>
                      <w:spacing w:val="-5"/>
                    </w:rPr>
                    <w:t> </w:t>
                  </w:r>
                  <w:r>
                    <w:rPr/>
                    <w:t>Repubblica</w:t>
                  </w:r>
                  <w:r>
                    <w:rPr>
                      <w:spacing w:val="-5"/>
                    </w:rPr>
                    <w:t> </w:t>
                  </w:r>
                  <w:r>
                    <w:rPr/>
                    <w:t>28</w:t>
                  </w:r>
                  <w:r>
                    <w:rPr>
                      <w:spacing w:val="-2"/>
                    </w:rPr>
                    <w:t> </w:t>
                  </w:r>
                  <w:r>
                    <w:rPr/>
                    <w:t>dicembre</w:t>
                  </w:r>
                  <w:r>
                    <w:rPr>
                      <w:spacing w:val="-6"/>
                    </w:rPr>
                    <w:t> </w:t>
                  </w:r>
                  <w:r>
                    <w:rPr/>
                    <w:t>2000,</w:t>
                  </w:r>
                  <w:r>
                    <w:rPr>
                      <w:spacing w:val="-2"/>
                    </w:rPr>
                    <w:t> </w:t>
                  </w:r>
                  <w:r>
                    <w:rPr/>
                    <w:t>n.</w:t>
                  </w:r>
                  <w:r>
                    <w:rPr>
                      <w:spacing w:val="-4"/>
                    </w:rPr>
                    <w:t> </w:t>
                  </w:r>
                  <w:r>
                    <w:rPr/>
                    <w:t>445,</w:t>
                  </w:r>
                  <w:r>
                    <w:rPr>
                      <w:spacing w:val="-2"/>
                    </w:rPr>
                    <w:t> </w:t>
                  </w:r>
                  <w:r>
                    <w:rPr/>
                    <w:t>di</w:t>
                  </w:r>
                </w:p>
              </w:txbxContent>
            </v:textbox>
            <w10:wrap type="none"/>
          </v:shape>
        </w:pict>
      </w:r>
      <w:r>
        <w:rPr/>
        <w:pict>
          <v:shape style="position:absolute;margin-left:288.369995pt;margin-top:737.69812pt;width:18.55pt;height:14.25pt;mso-position-horizontal-relative:page;mso-position-vertical-relative:page;z-index:-277415936" type="#_x0000_t202" filled="false" stroked="false">
            <v:textbox inset="0,0,0,0">
              <w:txbxContent>
                <w:p>
                  <w:pPr>
                    <w:spacing w:before="11"/>
                    <w:ind w:left="20" w:right="0" w:firstLine="0"/>
                    <w:jc w:val="left"/>
                    <w:rPr>
                      <w:sz w:val="22"/>
                    </w:rPr>
                  </w:pPr>
                  <w:r>
                    <w:rPr>
                      <w:sz w:val="22"/>
                    </w:rPr>
                    <w:t>119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41491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41388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180.95pt;mso-position-horizontal-relative:page;mso-position-vertical-relative:page;z-index:-277412864" type="#_x0000_t202" filled="false" stroked="false">
            <v:textbox inset="0,0,0,0">
              <w:txbxContent>
                <w:p>
                  <w:pPr>
                    <w:pStyle w:val="BodyText"/>
                    <w:ind w:right="17"/>
                    <w:jc w:val="both"/>
                  </w:pPr>
                  <w:r>
                    <w:rPr/>
                    <w:t>aver subito una diminuzione del fatturato nel periodo comprese dal 1° marzo 2020 al 30</w:t>
                  </w:r>
                  <w:r>
                    <w:rPr>
                      <w:spacing w:val="-31"/>
                    </w:rPr>
                    <w:t> </w:t>
                  </w:r>
                  <w:r>
                    <w:rPr/>
                    <w:t>aprile 2020 di oltre il 33 per cento rispetto allo stesso periodo dell’anno</w:t>
                  </w:r>
                  <w:r>
                    <w:rPr>
                      <w:spacing w:val="-4"/>
                    </w:rPr>
                    <w:t> </w:t>
                  </w:r>
                  <w:r>
                    <w:rPr/>
                    <w:t>precedente.</w:t>
                  </w:r>
                </w:p>
                <w:p>
                  <w:pPr>
                    <w:pStyle w:val="BodyText"/>
                    <w:spacing w:before="0"/>
                    <w:ind w:right="17"/>
                    <w:jc w:val="both"/>
                  </w:pPr>
                  <w:r>
                    <w:rPr/>
                    <w:t>Il comma </w:t>
                  </w:r>
                  <w:r>
                    <w:rPr>
                      <w:rFonts w:ascii="TimesNewRomanPS-BoldItalicMT" w:hAnsi="TimesNewRomanPS-BoldItalicMT"/>
                      <w:b/>
                      <w:i/>
                    </w:rPr>
                    <w:t>7 </w:t>
                  </w:r>
                  <w:r>
                    <w:rPr/>
                    <w:t>prevede che l’agevolazione sia concessa nei limiti e alle condizioni previste dalla Comunicazione della Commissione europea del 19 marzo 2020 C(2020) 1863 final – Quadro temporaneo</w:t>
                  </w:r>
                  <w:r>
                    <w:rPr>
                      <w:spacing w:val="-10"/>
                    </w:rPr>
                    <w:t> </w:t>
                  </w:r>
                  <w:r>
                    <w:rPr/>
                    <w:t>per</w:t>
                  </w:r>
                  <w:r>
                    <w:rPr>
                      <w:spacing w:val="-9"/>
                    </w:rPr>
                    <w:t> </w:t>
                  </w:r>
                  <w:r>
                    <w:rPr/>
                    <w:t>le</w:t>
                  </w:r>
                  <w:r>
                    <w:rPr>
                      <w:spacing w:val="-10"/>
                    </w:rPr>
                    <w:t> </w:t>
                  </w:r>
                  <w:r>
                    <w:rPr/>
                    <w:t>misure</w:t>
                  </w:r>
                  <w:r>
                    <w:rPr>
                      <w:spacing w:val="-8"/>
                    </w:rPr>
                    <w:t> </w:t>
                  </w:r>
                  <w:r>
                    <w:rPr/>
                    <w:t>di</w:t>
                  </w:r>
                  <w:r>
                    <w:rPr>
                      <w:spacing w:val="-9"/>
                    </w:rPr>
                    <w:t> </w:t>
                  </w:r>
                  <w:r>
                    <w:rPr/>
                    <w:t>aiuto</w:t>
                  </w:r>
                  <w:r>
                    <w:rPr>
                      <w:spacing w:val="-9"/>
                    </w:rPr>
                    <w:t> </w:t>
                  </w:r>
                  <w:r>
                    <w:rPr/>
                    <w:t>di</w:t>
                  </w:r>
                  <w:r>
                    <w:rPr>
                      <w:spacing w:val="-8"/>
                    </w:rPr>
                    <w:t> </w:t>
                  </w:r>
                  <w:r>
                    <w:rPr/>
                    <w:t>Stato</w:t>
                  </w:r>
                  <w:r>
                    <w:rPr>
                      <w:spacing w:val="-10"/>
                    </w:rPr>
                    <w:t> </w:t>
                  </w:r>
                  <w:r>
                    <w:rPr/>
                    <w:t>a</w:t>
                  </w:r>
                  <w:r>
                    <w:rPr>
                      <w:spacing w:val="-10"/>
                    </w:rPr>
                    <w:t> </w:t>
                  </w:r>
                  <w:r>
                    <w:rPr/>
                    <w:t>sostegno</w:t>
                  </w:r>
                  <w:r>
                    <w:rPr>
                      <w:spacing w:val="-10"/>
                    </w:rPr>
                    <w:t> </w:t>
                  </w:r>
                  <w:r>
                    <w:rPr/>
                    <w:t>dell’economia</w:t>
                  </w:r>
                  <w:r>
                    <w:rPr>
                      <w:spacing w:val="-10"/>
                    </w:rPr>
                    <w:t> </w:t>
                  </w:r>
                  <w:r>
                    <w:rPr/>
                    <w:t>nell’attuale</w:t>
                  </w:r>
                  <w:r>
                    <w:rPr>
                      <w:spacing w:val="-9"/>
                    </w:rPr>
                    <w:t> </w:t>
                  </w:r>
                  <w:r>
                    <w:rPr/>
                    <w:t>emergenza</w:t>
                  </w:r>
                  <w:r>
                    <w:rPr>
                      <w:spacing w:val="-11"/>
                    </w:rPr>
                    <w:t> </w:t>
                  </w:r>
                  <w:r>
                    <w:rPr/>
                    <w:t>del COVID-19, e successive modifiche, che richiede la preventiva autorizzazione della Commissione</w:t>
                  </w:r>
                  <w:r>
                    <w:rPr>
                      <w:spacing w:val="-1"/>
                    </w:rPr>
                    <w:t> </w:t>
                  </w:r>
                  <w:r>
                    <w:rPr/>
                    <w:t>europea.</w:t>
                  </w:r>
                </w:p>
                <w:p>
                  <w:pPr>
                    <w:pStyle w:val="BodyText"/>
                    <w:spacing w:before="0"/>
                    <w:ind w:right="21"/>
                    <w:jc w:val="both"/>
                  </w:pPr>
                  <w:r>
                    <w:rPr/>
                    <w:t>I commi </w:t>
                  </w:r>
                  <w:r>
                    <w:rPr>
                      <w:rFonts w:ascii="TimesNewRomanPS-BoldItalicMT" w:hAnsi="TimesNewRomanPS-BoldItalicMT"/>
                      <w:b/>
                      <w:i/>
                    </w:rPr>
                    <w:t>8 e 9</w:t>
                  </w:r>
                  <w:r>
                    <w:rPr/>
                    <w:t>, infine, dispongono l’alternatività e la non cumulabilità degli incentivi di cui al presente articolo con gli incentivi in favore delle start-up innovative e delle PMI innovative, prevedendo altresì, ai fini dell’attuazione delle agevolazioni di cui al presente articolo, l’applicazione - in quanto compatibili - delle disposizioni del decreto del Ministro dell'economia e delle finanze 7 maggio 2019 recante “Modalità di attuazione degli incentivi fiscali all'investimento in start-up innovative e in PMI innovative”.</w:t>
                  </w:r>
                </w:p>
              </w:txbxContent>
            </v:textbox>
            <w10:wrap type="none"/>
          </v:shape>
        </w:pict>
      </w:r>
      <w:r>
        <w:rPr/>
        <w:pict>
          <v:shape style="position:absolute;margin-left:288.369995pt;margin-top:737.69812pt;width:18.55pt;height:14.25pt;mso-position-horizontal-relative:page;mso-position-vertical-relative:page;z-index:-277411840" type="#_x0000_t202" filled="false" stroked="false">
            <v:textbox inset="0,0,0,0">
              <w:txbxContent>
                <w:p>
                  <w:pPr>
                    <w:spacing w:before="11"/>
                    <w:ind w:left="20" w:right="0" w:firstLine="0"/>
                    <w:jc w:val="left"/>
                    <w:rPr>
                      <w:sz w:val="22"/>
                    </w:rPr>
                  </w:pPr>
                  <w:r>
                    <w:rPr>
                      <w:sz w:val="22"/>
                    </w:rPr>
                    <w:t>120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41081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40979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43.970001pt;margin-top:71.466621pt;width:107.45pt;height:29.15pt;mso-position-horizontal-relative:page;mso-position-vertical-relative:page;z-index:-277408768" type="#_x0000_t202" filled="false" stroked="false">
            <v:textbox inset="0,0,0,0">
              <w:txbxContent>
                <w:p>
                  <w:pPr>
                    <w:spacing w:before="10"/>
                    <w:ind w:left="20" w:right="2" w:firstLine="657"/>
                    <w:jc w:val="left"/>
                    <w:rPr>
                      <w:b/>
                      <w:sz w:val="24"/>
                    </w:rPr>
                  </w:pPr>
                  <w:bookmarkStart w:name="_bookmark63" w:id="64"/>
                  <w:bookmarkEnd w:id="64"/>
                  <w:r>
                    <w:rPr/>
                  </w:r>
                  <w:r>
                    <w:rPr>
                      <w:b/>
                      <w:sz w:val="24"/>
                    </w:rPr>
                    <w:t>Capo II Regime quadro aiuti</w:t>
                  </w:r>
                </w:p>
              </w:txbxContent>
            </v:textbox>
            <w10:wrap type="none"/>
          </v:shape>
        </w:pict>
      </w:r>
      <w:r>
        <w:rPr/>
        <w:pict>
          <v:shape style="position:absolute;margin-left:82.064003pt;margin-top:112.886627pt;width:430.85pt;height:42.9pt;mso-position-horizontal-relative:page;mso-position-vertical-relative:page;z-index:-277407744" type="#_x0000_t202" filled="false" stroked="false">
            <v:textbox inset="0,0,0,0">
              <w:txbxContent>
                <w:p>
                  <w:pPr>
                    <w:spacing w:before="10"/>
                    <w:ind w:left="20" w:right="10" w:firstLine="0"/>
                    <w:jc w:val="center"/>
                    <w:rPr>
                      <w:rFonts w:ascii="TimesNewRomanPS-BoldItalicMT"/>
                      <w:b/>
                      <w:i/>
                      <w:sz w:val="24"/>
                    </w:rPr>
                  </w:pPr>
                  <w:bookmarkStart w:name="_bookmark64" w:id="65"/>
                  <w:bookmarkEnd w:id="65"/>
                  <w:r>
                    <w:rPr/>
                  </w:r>
                  <w:r>
                    <w:rPr>
                      <w:rFonts w:ascii="TimesNewRomanPS-BoldItalicMT"/>
                      <w:b/>
                      <w:i/>
                      <w:sz w:val="24"/>
                    </w:rPr>
                    <w:t>Art. 58</w:t>
                  </w:r>
                </w:p>
                <w:p>
                  <w:pPr>
                    <w:spacing w:before="0"/>
                    <w:ind w:left="20" w:right="17" w:firstLine="0"/>
                    <w:jc w:val="center"/>
                    <w:rPr>
                      <w:rFonts w:ascii="TimesNewRomanPS-BoldItalicMT"/>
                      <w:b/>
                      <w:i/>
                      <w:sz w:val="24"/>
                    </w:rPr>
                  </w:pPr>
                  <w:r>
                    <w:rPr>
                      <w:rFonts w:ascii="TimesNewRomanPS-BoldItalicMT"/>
                      <w:b/>
                      <w:i/>
                      <w:sz w:val="24"/>
                    </w:rPr>
                    <w:t>Deroga al divieto di concessione di aiuti di Stato a imprese beneficiarie di aiuti di Stato illegali non rimborsati</w:t>
                  </w:r>
                </w:p>
              </w:txbxContent>
            </v:textbox>
            <w10:wrap type="none"/>
          </v:shape>
        </w:pict>
      </w:r>
      <w:r>
        <w:rPr/>
        <w:pict>
          <v:shape style="position:absolute;margin-left:89.024002pt;margin-top:154.286621pt;width:11pt;height:15.3pt;mso-position-horizontal-relative:page;mso-position-vertical-relative:page;z-index:-277406720" type="#_x0000_t202" filled="false" stroked="false">
            <v:textbox inset="0,0,0,0">
              <w:txbxContent>
                <w:p>
                  <w:pPr>
                    <w:pStyle w:val="BodyText"/>
                  </w:pPr>
                  <w:r>
                    <w:rPr/>
                    <w:t>1.</w:t>
                  </w:r>
                </w:p>
              </w:txbxContent>
            </v:textbox>
            <w10:wrap type="none"/>
          </v:shape>
        </w:pict>
      </w:r>
      <w:r>
        <w:rPr/>
        <w:pict>
          <v:shape style="position:absolute;margin-left:107.019997pt;margin-top:154.286621pt;width:417.5pt;height:139.550pt;mso-position-horizontal-relative:page;mso-position-vertical-relative:page;z-index:-277405696" type="#_x0000_t202" filled="false" stroked="false">
            <v:textbox inset="0,0,0,0">
              <w:txbxContent>
                <w:p>
                  <w:pPr>
                    <w:pStyle w:val="BodyText"/>
                    <w:ind w:right="17"/>
                    <w:jc w:val="both"/>
                  </w:pPr>
                  <w:r>
                    <w:rPr/>
                    <w:t>In deroga all’articolo 46, comma 1, della legge 24 dicembre 2012, n. 234, che vieta ai soggetti beneficiari di aiuti non rimborsati, di cui è obbligatorio il recupero in esecuzione di una decisione della Commissione europea, di ricevere nuovi aiuti</w:t>
                  </w:r>
                  <w:r>
                    <w:rPr>
                      <w:color w:val="202020"/>
                    </w:rPr>
                    <w:t>, i suddetti</w:t>
                  </w:r>
                  <w:r>
                    <w:rPr>
                      <w:color w:val="202020"/>
                      <w:spacing w:val="-13"/>
                    </w:rPr>
                    <w:t> </w:t>
                  </w:r>
                  <w:r>
                    <w:rPr>
                      <w:color w:val="202020"/>
                    </w:rPr>
                    <w:t>soggetti,</w:t>
                  </w:r>
                  <w:r>
                    <w:rPr>
                      <w:color w:val="202020"/>
                      <w:spacing w:val="-12"/>
                    </w:rPr>
                    <w:t> </w:t>
                  </w:r>
                  <w:r>
                    <w:rPr>
                      <w:color w:val="202020"/>
                    </w:rPr>
                    <w:t>in</w:t>
                  </w:r>
                  <w:r>
                    <w:rPr>
                      <w:color w:val="202020"/>
                      <w:spacing w:val="-14"/>
                    </w:rPr>
                    <w:t> </w:t>
                  </w:r>
                  <w:r>
                    <w:rPr>
                      <w:color w:val="202020"/>
                    </w:rPr>
                    <w:t>ragione</w:t>
                  </w:r>
                  <w:r>
                    <w:rPr>
                      <w:color w:val="202020"/>
                      <w:spacing w:val="-14"/>
                    </w:rPr>
                    <w:t> </w:t>
                  </w:r>
                  <w:r>
                    <w:rPr>
                      <w:color w:val="202020"/>
                    </w:rPr>
                    <w:t>delle</w:t>
                  </w:r>
                  <w:r>
                    <w:rPr>
                      <w:color w:val="202020"/>
                      <w:spacing w:val="-13"/>
                    </w:rPr>
                    <w:t> </w:t>
                  </w:r>
                  <w:r>
                    <w:rPr>
                      <w:color w:val="202020"/>
                    </w:rPr>
                    <w:t>straordinarie</w:t>
                  </w:r>
                  <w:r>
                    <w:rPr>
                      <w:color w:val="202020"/>
                      <w:spacing w:val="-13"/>
                    </w:rPr>
                    <w:t> </w:t>
                  </w:r>
                  <w:r>
                    <w:rPr>
                      <w:color w:val="202020"/>
                    </w:rPr>
                    <w:t>condizioni</w:t>
                  </w:r>
                  <w:r>
                    <w:rPr>
                      <w:color w:val="202020"/>
                      <w:spacing w:val="-12"/>
                    </w:rPr>
                    <w:t> </w:t>
                  </w:r>
                  <w:r>
                    <w:rPr>
                      <w:color w:val="202020"/>
                    </w:rPr>
                    <w:t>determinate</w:t>
                  </w:r>
                  <w:r>
                    <w:rPr>
                      <w:color w:val="202020"/>
                      <w:spacing w:val="-13"/>
                    </w:rPr>
                    <w:t> </w:t>
                  </w:r>
                  <w:r>
                    <w:rPr>
                      <w:color w:val="202020"/>
                    </w:rPr>
                    <w:t>dall’epidemia</w:t>
                  </w:r>
                  <w:r>
                    <w:rPr>
                      <w:color w:val="202020"/>
                      <w:spacing w:val="-13"/>
                    </w:rPr>
                    <w:t> </w:t>
                  </w:r>
                  <w:r>
                    <w:rPr>
                      <w:color w:val="202020"/>
                    </w:rPr>
                    <w:t>da Covid-19, accedono agli aiuti </w:t>
                  </w:r>
                  <w:r>
                    <w:rPr/>
                    <w:t>previsti da atti legislativi o amministrativi adottati, a livello nazionale, regionale o territoriale, ai sensi e nella vigenza  della  comunicazione</w:t>
                  </w:r>
                  <w:r>
                    <w:rPr>
                      <w:spacing w:val="-3"/>
                    </w:rPr>
                    <w:t> </w:t>
                  </w:r>
                  <w:r>
                    <w:rPr/>
                    <w:t>della</w:t>
                  </w:r>
                  <w:r>
                    <w:rPr>
                      <w:spacing w:val="-17"/>
                    </w:rPr>
                    <w:t> </w:t>
                  </w:r>
                  <w:r>
                    <w:rPr/>
                    <w:t>Commissione</w:t>
                  </w:r>
                  <w:r>
                    <w:rPr>
                      <w:spacing w:val="-16"/>
                    </w:rPr>
                    <w:t> </w:t>
                  </w:r>
                  <w:r>
                    <w:rPr/>
                    <w:t>europea</w:t>
                  </w:r>
                  <w:r>
                    <w:rPr>
                      <w:spacing w:val="-18"/>
                    </w:rPr>
                    <w:t> </w:t>
                  </w:r>
                  <w:r>
                    <w:rPr/>
                    <w:t>del</w:t>
                  </w:r>
                  <w:r>
                    <w:rPr>
                      <w:spacing w:val="-15"/>
                    </w:rPr>
                    <w:t> </w:t>
                  </w:r>
                  <w:r>
                    <w:rPr/>
                    <w:t>19</w:t>
                  </w:r>
                  <w:r>
                    <w:rPr>
                      <w:spacing w:val="-16"/>
                    </w:rPr>
                    <w:t> </w:t>
                  </w:r>
                  <w:r>
                    <w:rPr/>
                    <w:t>marzo</w:t>
                  </w:r>
                  <w:r>
                    <w:rPr>
                      <w:spacing w:val="-16"/>
                    </w:rPr>
                    <w:t> </w:t>
                  </w:r>
                  <w:r>
                    <w:rPr/>
                    <w:t>2020,</w:t>
                  </w:r>
                  <w:r>
                    <w:rPr>
                      <w:spacing w:val="-16"/>
                    </w:rPr>
                    <w:t> </w:t>
                  </w:r>
                  <w:r>
                    <w:rPr/>
                    <w:t>C</w:t>
                  </w:r>
                  <w:r>
                    <w:rPr>
                      <w:spacing w:val="-16"/>
                    </w:rPr>
                    <w:t> </w:t>
                  </w:r>
                  <w:r>
                    <w:rPr/>
                    <w:t>(2020)1863,</w:t>
                  </w:r>
                  <w:r>
                    <w:rPr>
                      <w:spacing w:val="-16"/>
                    </w:rPr>
                    <w:t> </w:t>
                  </w:r>
                  <w:r>
                    <w:rPr/>
                    <w:t>“Quadro temporaneo per le misure di aiuto di Stato a sostegno dell’economia nell’attuale emergenza del COVID-19”, e successive modificazioni, al netto dell</w:t>
                  </w:r>
                  <w:r>
                    <w:rPr>
                      <w:color w:val="202020"/>
                    </w:rPr>
                    <w:t>’</w:t>
                  </w:r>
                  <w:r>
                    <w:rPr/>
                    <w:t>importo dovuto</w:t>
                  </w:r>
                  <w:r>
                    <w:rPr>
                      <w:spacing w:val="-21"/>
                    </w:rPr>
                    <w:t> </w:t>
                  </w:r>
                  <w:r>
                    <w:rPr/>
                    <w:t>e non rimborsato, comprensivo degli interessi maturati fino alla data</w:t>
                  </w:r>
                  <w:r>
                    <w:rPr>
                      <w:spacing w:val="-14"/>
                    </w:rPr>
                    <w:t> </w:t>
                  </w:r>
                  <w:r>
                    <w:rPr/>
                    <w:t>dell’erogazione</w:t>
                  </w:r>
                </w:p>
              </w:txbxContent>
            </v:textbox>
            <w10:wrap type="none"/>
          </v:shape>
        </w:pict>
      </w:r>
      <w:r>
        <w:rPr/>
        <w:pict>
          <v:shape style="position:absolute;margin-left:99.339996pt;margin-top:306.116638pt;width:425pt;height:167.15pt;mso-position-horizontal-relative:page;mso-position-vertical-relative:page;z-index:-277404672"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21"/>
                    <w:jc w:val="both"/>
                  </w:pPr>
                  <w:r>
                    <w:rPr/>
                    <w:t>Come regola generale della normativa europea sugli aiuti di Stato, le imprese che hanno beneficiato</w:t>
                  </w:r>
                  <w:r>
                    <w:rPr>
                      <w:spacing w:val="-14"/>
                    </w:rPr>
                    <w:t> </w:t>
                  </w:r>
                  <w:r>
                    <w:rPr/>
                    <w:t>di</w:t>
                  </w:r>
                  <w:r>
                    <w:rPr>
                      <w:spacing w:val="-13"/>
                    </w:rPr>
                    <w:t> </w:t>
                  </w:r>
                  <w:r>
                    <w:rPr/>
                    <w:t>aiuti</w:t>
                  </w:r>
                  <w:r>
                    <w:rPr>
                      <w:spacing w:val="-14"/>
                    </w:rPr>
                    <w:t> </w:t>
                  </w:r>
                  <w:r>
                    <w:rPr/>
                    <w:t>illegali</w:t>
                  </w:r>
                  <w:r>
                    <w:rPr>
                      <w:spacing w:val="-13"/>
                    </w:rPr>
                    <w:t> </w:t>
                  </w:r>
                  <w:r>
                    <w:rPr/>
                    <w:t>e</w:t>
                  </w:r>
                  <w:r>
                    <w:rPr>
                      <w:spacing w:val="-15"/>
                    </w:rPr>
                    <w:t> </w:t>
                  </w:r>
                  <w:r>
                    <w:rPr/>
                    <w:t>incompatibili</w:t>
                  </w:r>
                  <w:r>
                    <w:rPr>
                      <w:spacing w:val="-13"/>
                    </w:rPr>
                    <w:t> </w:t>
                  </w:r>
                  <w:r>
                    <w:rPr/>
                    <w:t>e</w:t>
                  </w:r>
                  <w:r>
                    <w:rPr>
                      <w:spacing w:val="-14"/>
                    </w:rPr>
                    <w:t> </w:t>
                  </w:r>
                  <w:r>
                    <w:rPr/>
                    <w:t>che</w:t>
                  </w:r>
                  <w:r>
                    <w:rPr>
                      <w:spacing w:val="-15"/>
                    </w:rPr>
                    <w:t> </w:t>
                  </w:r>
                  <w:r>
                    <w:rPr/>
                    <w:t>sono</w:t>
                  </w:r>
                  <w:r>
                    <w:rPr>
                      <w:spacing w:val="-13"/>
                    </w:rPr>
                    <w:t> </w:t>
                  </w:r>
                  <w:r>
                    <w:rPr/>
                    <w:t>destinatarie</w:t>
                  </w:r>
                  <w:r>
                    <w:rPr>
                      <w:spacing w:val="-15"/>
                    </w:rPr>
                    <w:t> </w:t>
                  </w:r>
                  <w:r>
                    <w:rPr/>
                    <w:t>di</w:t>
                  </w:r>
                  <w:r>
                    <w:rPr>
                      <w:spacing w:val="-13"/>
                    </w:rPr>
                    <w:t> </w:t>
                  </w:r>
                  <w:r>
                    <w:rPr/>
                    <w:t>un</w:t>
                  </w:r>
                  <w:r>
                    <w:rPr>
                      <w:spacing w:val="-13"/>
                    </w:rPr>
                    <w:t> </w:t>
                  </w:r>
                  <w:r>
                    <w:rPr/>
                    <w:t>ordine</w:t>
                  </w:r>
                  <w:r>
                    <w:rPr>
                      <w:spacing w:val="-16"/>
                    </w:rPr>
                    <w:t> </w:t>
                  </w:r>
                  <w:r>
                    <w:rPr/>
                    <w:t>di</w:t>
                  </w:r>
                  <w:r>
                    <w:rPr>
                      <w:spacing w:val="-13"/>
                    </w:rPr>
                    <w:t> </w:t>
                  </w:r>
                  <w:r>
                    <w:rPr/>
                    <w:t>recupero pendente in virtù di una Decisione della Commissione europea non possono beneficiare di ulteriori aiuti fino al completo recupero. Questo principio (c.d. principio</w:t>
                  </w:r>
                  <w:r>
                    <w:rPr>
                      <w:spacing w:val="-16"/>
                    </w:rPr>
                    <w:t> </w:t>
                  </w:r>
                  <w:r>
                    <w:rPr/>
                    <w:t>Deggendorf) fa parte di tutte le linee guida sulla compatibilità degli aiuti di Stato e dei regolamenti generali di esenzione per</w:t>
                  </w:r>
                  <w:r>
                    <w:rPr>
                      <w:spacing w:val="1"/>
                    </w:rPr>
                    <w:t> </w:t>
                  </w:r>
                  <w:r>
                    <w:rPr/>
                    <w:t>categoria.</w:t>
                  </w:r>
                </w:p>
                <w:p>
                  <w:pPr>
                    <w:pStyle w:val="BodyText"/>
                    <w:spacing w:before="0"/>
                    <w:ind w:right="17"/>
                    <w:jc w:val="both"/>
                  </w:pPr>
                  <w:r>
                    <w:rPr/>
                    <w:t>Detto principio già non si applica - per espressa previsione normativa europea - nei casi di indennizzo dei danni derivanti da calamità naturale.</w:t>
                  </w:r>
                </w:p>
                <w:p>
                  <w:pPr>
                    <w:pStyle w:val="BodyText"/>
                    <w:spacing w:before="0"/>
                    <w:ind w:right="18"/>
                    <w:jc w:val="both"/>
                  </w:pPr>
                  <w:r>
                    <w:rPr/>
                    <w:t>Analogamente,</w:t>
                  </w:r>
                  <w:r>
                    <w:rPr>
                      <w:spacing w:val="-10"/>
                    </w:rPr>
                    <w:t> </w:t>
                  </w:r>
                  <w:r>
                    <w:rPr/>
                    <w:t>considerata</w:t>
                  </w:r>
                  <w:r>
                    <w:rPr>
                      <w:spacing w:val="-9"/>
                    </w:rPr>
                    <w:t> </w:t>
                  </w:r>
                  <w:r>
                    <w:rPr/>
                    <w:t>la</w:t>
                  </w:r>
                  <w:r>
                    <w:rPr>
                      <w:spacing w:val="-9"/>
                    </w:rPr>
                    <w:t> </w:t>
                  </w:r>
                  <w:r>
                    <w:rPr/>
                    <w:t>qualifica</w:t>
                  </w:r>
                  <w:r>
                    <w:rPr>
                      <w:spacing w:val="-10"/>
                    </w:rPr>
                    <w:t> </w:t>
                  </w:r>
                  <w:r>
                    <w:rPr/>
                    <w:t>di</w:t>
                  </w:r>
                  <w:r>
                    <w:rPr>
                      <w:spacing w:val="-8"/>
                    </w:rPr>
                    <w:t> </w:t>
                  </w:r>
                  <w:r>
                    <w:rPr/>
                    <w:t>evento</w:t>
                  </w:r>
                  <w:r>
                    <w:rPr>
                      <w:spacing w:val="-8"/>
                    </w:rPr>
                    <w:t> </w:t>
                  </w:r>
                  <w:r>
                    <w:rPr/>
                    <w:t>eccezionale</w:t>
                  </w:r>
                  <w:r>
                    <w:rPr>
                      <w:spacing w:val="1"/>
                    </w:rPr>
                    <w:t> </w:t>
                  </w:r>
                  <w:r>
                    <w:rPr/>
                    <w:t>della</w:t>
                  </w:r>
                  <w:r>
                    <w:rPr>
                      <w:spacing w:val="-10"/>
                    </w:rPr>
                    <w:t> </w:t>
                  </w:r>
                  <w:r>
                    <w:rPr/>
                    <w:t>pandemia</w:t>
                  </w:r>
                  <w:r>
                    <w:rPr>
                      <w:spacing w:val="-10"/>
                    </w:rPr>
                    <w:t> </w:t>
                  </w:r>
                  <w:r>
                    <w:rPr/>
                    <w:t>covid-19</w:t>
                  </w:r>
                  <w:r>
                    <w:rPr>
                      <w:spacing w:val="-9"/>
                    </w:rPr>
                    <w:t> </w:t>
                  </w:r>
                  <w:r>
                    <w:rPr/>
                    <w:t>e, quindi, l’assoluta eccezionalità, temporaneità e la natura emergenziale delle misure di aiuti di Stato adottate per l’emergenza covid-19, in conformità con il</w:t>
                  </w:r>
                  <w:r>
                    <w:rPr>
                      <w:spacing w:val="6"/>
                    </w:rPr>
                    <w:t> </w:t>
                  </w:r>
                  <w:r>
                    <w:rPr/>
                    <w:t>Temporary</w:t>
                  </w:r>
                </w:p>
              </w:txbxContent>
            </v:textbox>
            <w10:wrap type="none"/>
          </v:shape>
        </w:pict>
      </w:r>
      <w:r>
        <w:rPr/>
        <w:pict>
          <v:shape style="position:absolute;margin-left:99.339996pt;margin-top:471.736633pt;width:57.85pt;height:42.9pt;mso-position-horizontal-relative:page;mso-position-vertical-relative:page;z-index:-277403648" type="#_x0000_t202" filled="false" stroked="false">
            <v:textbox inset="0,0,0,0">
              <w:txbxContent>
                <w:p>
                  <w:pPr>
                    <w:pStyle w:val="BodyText"/>
                    <w:ind w:right="17"/>
                    <w:jc w:val="both"/>
                  </w:pPr>
                  <w:r>
                    <w:rPr/>
                    <w:t>Framework circostanze comunicato</w:t>
                  </w:r>
                </w:p>
              </w:txbxContent>
            </v:textbox>
            <w10:wrap type="none"/>
          </v:shape>
        </w:pict>
      </w:r>
      <w:r>
        <w:rPr/>
        <w:pict>
          <v:shape style="position:absolute;margin-left:161.831253pt;margin-top:471.736633pt;width:362.6pt;height:42.9pt;mso-position-horizontal-relative:page;mso-position-vertical-relative:page;z-index:-277402624" type="#_x0000_t202" filled="false" stroked="false">
            <v:textbox inset="0,0,0,0">
              <w:txbxContent>
                <w:p>
                  <w:pPr>
                    <w:pStyle w:val="BodyText"/>
                    <w:ind w:right="17" w:firstLine="14"/>
                    <w:jc w:val="both"/>
                  </w:pPr>
                  <w:r>
                    <w:rPr/>
                    <w:t>della Commissione europea, la stessa Commissione, attese anche le specifiche  dell’epidemia  COVID-19  e  l’impatto  sull’economia,   ha  che</w:t>
                  </w:r>
                  <w:r>
                    <w:rPr>
                      <w:spacing w:val="8"/>
                    </w:rPr>
                    <w:t> </w:t>
                  </w:r>
                  <w:r>
                    <w:rPr/>
                    <w:t>questo</w:t>
                  </w:r>
                  <w:r>
                    <w:rPr>
                      <w:spacing w:val="11"/>
                    </w:rPr>
                    <w:t> </w:t>
                  </w:r>
                  <w:r>
                    <w:rPr/>
                    <w:t>principio</w:t>
                  </w:r>
                  <w:r>
                    <w:rPr>
                      <w:spacing w:val="10"/>
                    </w:rPr>
                    <w:t> </w:t>
                  </w:r>
                  <w:r>
                    <w:rPr/>
                    <w:t>non</w:t>
                  </w:r>
                  <w:r>
                    <w:rPr>
                      <w:spacing w:val="10"/>
                    </w:rPr>
                    <w:t> </w:t>
                  </w:r>
                  <w:r>
                    <w:rPr/>
                    <w:t>si</w:t>
                  </w:r>
                  <w:r>
                    <w:rPr>
                      <w:spacing w:val="11"/>
                    </w:rPr>
                    <w:t> </w:t>
                  </w:r>
                  <w:r>
                    <w:rPr/>
                    <w:t>applica</w:t>
                  </w:r>
                  <w:r>
                    <w:rPr>
                      <w:spacing w:val="9"/>
                    </w:rPr>
                    <w:t> </w:t>
                  </w:r>
                  <w:r>
                    <w:rPr/>
                    <w:t>alle</w:t>
                  </w:r>
                  <w:r>
                    <w:rPr>
                      <w:spacing w:val="9"/>
                    </w:rPr>
                    <w:t> </w:t>
                  </w:r>
                  <w:r>
                    <w:rPr/>
                    <w:t>misure</w:t>
                  </w:r>
                  <w:r>
                    <w:rPr>
                      <w:spacing w:val="9"/>
                    </w:rPr>
                    <w:t> </w:t>
                  </w:r>
                  <w:r>
                    <w:rPr/>
                    <w:t>di</w:t>
                  </w:r>
                  <w:r>
                    <w:rPr>
                      <w:spacing w:val="11"/>
                    </w:rPr>
                    <w:t> </w:t>
                  </w:r>
                  <w:r>
                    <w:rPr/>
                    <w:t>cui</w:t>
                  </w:r>
                  <w:r>
                    <w:rPr>
                      <w:spacing w:val="13"/>
                    </w:rPr>
                    <w:t> </w:t>
                  </w:r>
                  <w:r>
                    <w:rPr/>
                    <w:t>al</w:t>
                  </w:r>
                  <w:r>
                    <w:rPr>
                      <w:spacing w:val="11"/>
                    </w:rPr>
                    <w:t> </w:t>
                  </w:r>
                  <w:r>
                    <w:rPr/>
                    <w:t>Temporary</w:t>
                  </w:r>
                </w:p>
              </w:txbxContent>
            </v:textbox>
            <w10:wrap type="none"/>
          </v:shape>
        </w:pict>
      </w:r>
      <w:r>
        <w:rPr/>
        <w:pict>
          <v:shape style="position:absolute;margin-left:99.339996pt;margin-top:513.136597pt;width:384.75pt;height:15.3pt;mso-position-horizontal-relative:page;mso-position-vertical-relative:page;z-index:-277401600" type="#_x0000_t202" filled="false" stroked="false">
            <v:textbox inset="0,0,0,0">
              <w:txbxContent>
                <w:p>
                  <w:pPr>
                    <w:pStyle w:val="BodyText"/>
                  </w:pPr>
                  <w:r>
                    <w:rPr/>
                    <w:t>Framework per sostenere l’economia nel contesto dell’epidemia di coronavirus.</w:t>
                  </w:r>
                </w:p>
              </w:txbxContent>
            </v:textbox>
            <w10:wrap type="none"/>
          </v:shape>
        </w:pict>
      </w:r>
      <w:r>
        <w:rPr/>
        <w:pict>
          <v:shape style="position:absolute;margin-left:99.339996pt;margin-top:526.936646pt;width:424.85pt;height:225pt;mso-position-horizontal-relative:page;mso-position-vertical-relative:page;z-index:-277400576" type="#_x0000_t202" filled="false" stroked="false">
            <v:textbox inset="0,0,0,0">
              <w:txbxContent>
                <w:p>
                  <w:pPr>
                    <w:pStyle w:val="BodyText"/>
                    <w:ind w:right="17"/>
                    <w:jc w:val="both"/>
                  </w:pPr>
                  <w:r>
                    <w:rPr/>
                    <w:t>Pertanto, solo nel caso di aiuti concessi conformemente alle misure di cui al quadro temporaneo della Commissione europea e solo per il periodo di vigenza dello stesso, possono essere concessi aiuti anche a imprese che hanno ancora l’obbligo di rimborsare ulteriori aiuti illegali e incompatibili, fermo restando l’adempimento di tale obbligo.</w:t>
                  </w:r>
                </w:p>
                <w:p>
                  <w:pPr>
                    <w:pStyle w:val="BodyText"/>
                    <w:spacing w:before="0"/>
                    <w:ind w:right="21"/>
                    <w:jc w:val="both"/>
                  </w:pPr>
                  <w:r>
                    <w:rPr/>
                    <w:t>Un approccio simile fu adottato nel contesto del quadro temporaneo al momento della crisi finanziaria del 2008.</w:t>
                  </w:r>
                </w:p>
                <w:p>
                  <w:pPr>
                    <w:pStyle w:val="BodyText"/>
                    <w:spacing w:before="0"/>
                    <w:ind w:right="17"/>
                    <w:jc w:val="both"/>
                  </w:pPr>
                  <w:r>
                    <w:rPr/>
                    <w:t>Pertanto,</w:t>
                  </w:r>
                  <w:r>
                    <w:rPr>
                      <w:spacing w:val="-7"/>
                    </w:rPr>
                    <w:t> </w:t>
                  </w:r>
                  <w:r>
                    <w:rPr/>
                    <w:t>attesa</w:t>
                  </w:r>
                  <w:r>
                    <w:rPr>
                      <w:spacing w:val="-7"/>
                    </w:rPr>
                    <w:t> </w:t>
                  </w:r>
                  <w:r>
                    <w:rPr/>
                    <w:t>la</w:t>
                  </w:r>
                  <w:r>
                    <w:rPr>
                      <w:spacing w:val="-7"/>
                    </w:rPr>
                    <w:t> </w:t>
                  </w:r>
                  <w:r>
                    <w:rPr/>
                    <w:t>norma</w:t>
                  </w:r>
                  <w:r>
                    <w:rPr>
                      <w:spacing w:val="-5"/>
                    </w:rPr>
                    <w:t> </w:t>
                  </w:r>
                  <w:r>
                    <w:rPr/>
                    <w:t>nazionale</w:t>
                  </w:r>
                  <w:r>
                    <w:rPr>
                      <w:spacing w:val="-7"/>
                    </w:rPr>
                    <w:t> </w:t>
                  </w:r>
                  <w:r>
                    <w:rPr/>
                    <w:t>che</w:t>
                  </w:r>
                  <w:r>
                    <w:rPr>
                      <w:spacing w:val="-7"/>
                    </w:rPr>
                    <w:t> </w:t>
                  </w:r>
                  <w:r>
                    <w:rPr/>
                    <w:t>prevede</w:t>
                  </w:r>
                  <w:r>
                    <w:rPr>
                      <w:spacing w:val="-7"/>
                    </w:rPr>
                    <w:t> </w:t>
                  </w:r>
                  <w:r>
                    <w:rPr/>
                    <w:t>il</w:t>
                  </w:r>
                  <w:r>
                    <w:rPr>
                      <w:spacing w:val="-6"/>
                    </w:rPr>
                    <w:t> </w:t>
                  </w:r>
                  <w:r>
                    <w:rPr/>
                    <w:t>divieto</w:t>
                  </w:r>
                  <w:r>
                    <w:rPr>
                      <w:spacing w:val="-6"/>
                    </w:rPr>
                    <w:t> </w:t>
                  </w:r>
                  <w:r>
                    <w:rPr/>
                    <w:t>generale</w:t>
                  </w:r>
                  <w:r>
                    <w:rPr>
                      <w:spacing w:val="-7"/>
                    </w:rPr>
                    <w:t> </w:t>
                  </w:r>
                  <w:r>
                    <w:rPr/>
                    <w:t>di</w:t>
                  </w:r>
                  <w:r>
                    <w:rPr>
                      <w:spacing w:val="-6"/>
                    </w:rPr>
                    <w:t> </w:t>
                  </w:r>
                  <w:r>
                    <w:rPr/>
                    <w:t>concedere</w:t>
                  </w:r>
                  <w:r>
                    <w:rPr>
                      <w:spacing w:val="-8"/>
                    </w:rPr>
                    <w:t> </w:t>
                  </w:r>
                  <w:r>
                    <w:rPr/>
                    <w:t>aiuti</w:t>
                  </w:r>
                  <w:r>
                    <w:rPr>
                      <w:spacing w:val="-6"/>
                    </w:rPr>
                    <w:t> </w:t>
                  </w:r>
                  <w:r>
                    <w:rPr/>
                    <w:t>alle imprese soggette ad un ordine di recupero pendente ai sensi dell’art.46 della legge</w:t>
                  </w:r>
                  <w:r>
                    <w:rPr>
                      <w:spacing w:val="-39"/>
                    </w:rPr>
                    <w:t> </w:t>
                  </w:r>
                  <w:r>
                    <w:rPr/>
                    <w:t>n.234 del 24 dicembre 2012, in considerazione dell’applicabilità del richiamato quadro temporaneo, si rende necessario disporre una deroga alla suddetta norma nazionale, limitata nel merito e nel tempo, come sopra descritto, per le misure di aiuti adottate per l’emergenza</w:t>
                  </w:r>
                  <w:r>
                    <w:rPr>
                      <w:spacing w:val="-13"/>
                    </w:rPr>
                    <w:t> </w:t>
                  </w:r>
                  <w:r>
                    <w:rPr/>
                    <w:t>covid-19</w:t>
                  </w:r>
                  <w:r>
                    <w:rPr>
                      <w:spacing w:val="-12"/>
                    </w:rPr>
                    <w:t> </w:t>
                  </w:r>
                  <w:r>
                    <w:rPr/>
                    <w:t>conformemente</w:t>
                  </w:r>
                  <w:r>
                    <w:rPr>
                      <w:spacing w:val="-13"/>
                    </w:rPr>
                    <w:t> </w:t>
                  </w:r>
                  <w:r>
                    <w:rPr/>
                    <w:t>al</w:t>
                  </w:r>
                  <w:r>
                    <w:rPr>
                      <w:spacing w:val="-12"/>
                    </w:rPr>
                    <w:t> </w:t>
                  </w:r>
                  <w:r>
                    <w:rPr/>
                    <w:t>quadro</w:t>
                  </w:r>
                  <w:r>
                    <w:rPr>
                      <w:spacing w:val="-13"/>
                    </w:rPr>
                    <w:t> </w:t>
                  </w:r>
                  <w:r>
                    <w:rPr/>
                    <w:t>temporaneo</w:t>
                  </w:r>
                  <w:r>
                    <w:rPr>
                      <w:spacing w:val="-11"/>
                    </w:rPr>
                    <w:t> </w:t>
                  </w:r>
                  <w:r>
                    <w:rPr/>
                    <w:t>della</w:t>
                  </w:r>
                  <w:r>
                    <w:rPr>
                      <w:spacing w:val="-13"/>
                    </w:rPr>
                    <w:t> </w:t>
                  </w:r>
                  <w:r>
                    <w:rPr/>
                    <w:t>Commissione</w:t>
                  </w:r>
                  <w:r>
                    <w:rPr>
                      <w:spacing w:val="-13"/>
                    </w:rPr>
                    <w:t> </w:t>
                  </w:r>
                  <w:r>
                    <w:rPr/>
                    <w:t>europea e per il periodo di vigenza dello</w:t>
                  </w:r>
                  <w:r>
                    <w:rPr>
                      <w:spacing w:val="-3"/>
                    </w:rPr>
                    <w:t> </w:t>
                  </w:r>
                  <w:r>
                    <w:rPr/>
                    <w:t>stesso.</w:t>
                  </w:r>
                </w:p>
                <w:p>
                  <w:pPr>
                    <w:pStyle w:val="BodyText"/>
                    <w:spacing w:before="0"/>
                    <w:ind w:right="23"/>
                    <w:jc w:val="both"/>
                  </w:pPr>
                  <w:r>
                    <w:rPr/>
                    <w:t>L’erogazione dell’aiuto sarà disposto al netto di quanto il soggetto beneficiario è tenuto a restituire e che non è ancora stato recuperato.</w:t>
                  </w:r>
                </w:p>
                <w:p>
                  <w:pPr>
                    <w:spacing w:before="77"/>
                    <w:ind w:left="3782" w:right="4344" w:firstLine="0"/>
                    <w:jc w:val="center"/>
                    <w:rPr>
                      <w:sz w:val="22"/>
                    </w:rPr>
                  </w:pPr>
                  <w:r>
                    <w:rPr>
                      <w:sz w:val="22"/>
                    </w:rPr>
                    <w:t>121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39955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39852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88.369995pt;margin-top:737.69812pt;width:18.55pt;height:14.25pt;mso-position-horizontal-relative:page;mso-position-vertical-relative:page;z-index:-277397504" type="#_x0000_t202" filled="false" stroked="false">
            <v:textbox inset="0,0,0,0">
              <w:txbxContent>
                <w:p>
                  <w:pPr>
                    <w:spacing w:before="11"/>
                    <w:ind w:left="20" w:right="0" w:firstLine="0"/>
                    <w:jc w:val="left"/>
                    <w:rPr>
                      <w:sz w:val="22"/>
                    </w:rPr>
                  </w:pPr>
                  <w:r>
                    <w:rPr>
                      <w:sz w:val="22"/>
                    </w:rPr>
                    <w:t>122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39648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39545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94.064003pt;margin-top:71.466621pt;width:406.85pt;height:29.15pt;mso-position-horizontal-relative:page;mso-position-vertical-relative:page;z-index:-277394432" type="#_x0000_t202" filled="false" stroked="false">
            <v:textbox inset="0,0,0,0">
              <w:txbxContent>
                <w:p>
                  <w:pPr>
                    <w:spacing w:before="10"/>
                    <w:ind w:left="10" w:right="0" w:firstLine="0"/>
                    <w:jc w:val="center"/>
                    <w:rPr>
                      <w:rFonts w:ascii="TimesNewRomanPS-BoldItalicMT"/>
                      <w:b/>
                      <w:i/>
                      <w:sz w:val="24"/>
                    </w:rPr>
                  </w:pPr>
                  <w:bookmarkStart w:name="_bookmark65" w:id="66"/>
                  <w:bookmarkEnd w:id="66"/>
                  <w:r>
                    <w:rPr/>
                  </w:r>
                  <w:r>
                    <w:rPr>
                      <w:rFonts w:ascii="TimesNewRomanPS-BoldItalicMT"/>
                      <w:b/>
                      <w:i/>
                      <w:sz w:val="24"/>
                    </w:rPr>
                    <w:t>Art. 59</w:t>
                  </w:r>
                </w:p>
                <w:p>
                  <w:pPr>
                    <w:spacing w:before="0"/>
                    <w:ind w:left="0" w:right="0" w:firstLine="0"/>
                    <w:jc w:val="center"/>
                    <w:rPr>
                      <w:rFonts w:ascii="TimesNewRomanPS-BoldItalicMT"/>
                      <w:b/>
                      <w:i/>
                      <w:sz w:val="24"/>
                    </w:rPr>
                  </w:pPr>
                  <w:r>
                    <w:rPr>
                      <w:rFonts w:ascii="TimesNewRomanPS-BoldItalicMT"/>
                      <w:b/>
                      <w:i/>
                      <w:sz w:val="24"/>
                    </w:rPr>
                    <w:t>Aiuti sotto forma di sovvenzioni dirette, anticipi rimborsabili o agevolazioni fiscali</w:t>
                  </w:r>
                </w:p>
              </w:txbxContent>
            </v:textbox>
            <w10:wrap type="none"/>
          </v:shape>
        </w:pict>
      </w:r>
      <w:r>
        <w:rPr/>
        <w:pict>
          <v:shape style="position:absolute;margin-left:89.024002pt;margin-top:99.086624pt;width:11pt;height:15.3pt;mso-position-horizontal-relative:page;mso-position-vertical-relative:page;z-index:-277393408" type="#_x0000_t202" filled="false" stroked="false">
            <v:textbox inset="0,0,0,0">
              <w:txbxContent>
                <w:p>
                  <w:pPr>
                    <w:pStyle w:val="BodyText"/>
                  </w:pPr>
                  <w:r>
                    <w:rPr/>
                    <w:t>1.</w:t>
                  </w:r>
                </w:p>
              </w:txbxContent>
            </v:textbox>
            <w10:wrap type="none"/>
          </v:shape>
        </w:pict>
      </w:r>
      <w:r>
        <w:rPr/>
        <w:pict>
          <v:shape style="position:absolute;margin-left:107.019997pt;margin-top:99.086624pt;width:417.35pt;height:415.55pt;mso-position-horizontal-relative:page;mso-position-vertical-relative:page;z-index:-277392384" type="#_x0000_t202" filled="false" stroked="false">
            <v:textbox inset="0,0,0,0">
              <w:txbxContent>
                <w:p>
                  <w:pPr>
                    <w:pStyle w:val="BodyText"/>
                    <w:ind w:right="17"/>
                    <w:jc w:val="both"/>
                  </w:pPr>
                  <w:r>
                    <w:rPr/>
                    <w:t>Le Regioni, le Provincie autonome, anche promuovendo eventuali azioni di coordinamento</w:t>
                  </w:r>
                  <w:r>
                    <w:rPr>
                      <w:spacing w:val="-6"/>
                    </w:rPr>
                    <w:t> </w:t>
                  </w:r>
                  <w:r>
                    <w:rPr/>
                    <w:t>in</w:t>
                  </w:r>
                  <w:r>
                    <w:rPr>
                      <w:spacing w:val="-6"/>
                    </w:rPr>
                    <w:t> </w:t>
                  </w:r>
                  <w:r>
                    <w:rPr/>
                    <w:t>sede</w:t>
                  </w:r>
                  <w:r>
                    <w:rPr>
                      <w:spacing w:val="-6"/>
                    </w:rPr>
                    <w:t> </w:t>
                  </w:r>
                  <w:r>
                    <w:rPr/>
                    <w:t>di</w:t>
                  </w:r>
                  <w:r>
                    <w:rPr>
                      <w:spacing w:val="-4"/>
                    </w:rPr>
                    <w:t> </w:t>
                  </w:r>
                  <w:r>
                    <w:rPr/>
                    <w:t>Conferenza</w:t>
                  </w:r>
                  <w:r>
                    <w:rPr>
                      <w:spacing w:val="-7"/>
                    </w:rPr>
                    <w:t> </w:t>
                  </w:r>
                  <w:r>
                    <w:rPr/>
                    <w:t>delle</w:t>
                  </w:r>
                  <w:r>
                    <w:rPr>
                      <w:spacing w:val="-6"/>
                    </w:rPr>
                    <w:t> </w:t>
                  </w:r>
                  <w:r>
                    <w:rPr/>
                    <w:t>Regioni</w:t>
                  </w:r>
                  <w:r>
                    <w:rPr>
                      <w:spacing w:val="-6"/>
                    </w:rPr>
                    <w:t> </w:t>
                  </w:r>
                  <w:r>
                    <w:rPr/>
                    <w:t>e</w:t>
                  </w:r>
                  <w:r>
                    <w:rPr>
                      <w:spacing w:val="-7"/>
                    </w:rPr>
                    <w:t> </w:t>
                  </w:r>
                  <w:r>
                    <w:rPr/>
                    <w:t>delle</w:t>
                  </w:r>
                  <w:r>
                    <w:rPr>
                      <w:spacing w:val="-6"/>
                    </w:rPr>
                    <w:t> </w:t>
                  </w:r>
                  <w:r>
                    <w:rPr/>
                    <w:t>Province</w:t>
                  </w:r>
                  <w:r>
                    <w:rPr>
                      <w:spacing w:val="-7"/>
                    </w:rPr>
                    <w:t> </w:t>
                  </w:r>
                  <w:r>
                    <w:rPr/>
                    <w:t>autonome,</w:t>
                  </w:r>
                  <w:r>
                    <w:rPr>
                      <w:spacing w:val="-7"/>
                    </w:rPr>
                    <w:t> </w:t>
                  </w:r>
                  <w:r>
                    <w:rPr/>
                    <w:t>gli</w:t>
                  </w:r>
                  <w:r>
                    <w:rPr>
                      <w:spacing w:val="-5"/>
                    </w:rPr>
                    <w:t> </w:t>
                  </w:r>
                  <w:r>
                    <w:rPr/>
                    <w:t>altri enti</w:t>
                  </w:r>
                  <w:r>
                    <w:rPr>
                      <w:spacing w:val="-11"/>
                    </w:rPr>
                    <w:t> </w:t>
                  </w:r>
                  <w:r>
                    <w:rPr/>
                    <w:t>territoriali,</w:t>
                  </w:r>
                  <w:r>
                    <w:rPr>
                      <w:spacing w:val="-11"/>
                    </w:rPr>
                    <w:t> </w:t>
                  </w:r>
                  <w:r>
                    <w:rPr/>
                    <w:t>le</w:t>
                  </w:r>
                  <w:r>
                    <w:rPr>
                      <w:spacing w:val="-12"/>
                    </w:rPr>
                    <w:t> </w:t>
                  </w:r>
                  <w:r>
                    <w:rPr/>
                    <w:t>Camere</w:t>
                  </w:r>
                  <w:r>
                    <w:rPr>
                      <w:spacing w:val="-13"/>
                    </w:rPr>
                    <w:t> </w:t>
                  </w:r>
                  <w:r>
                    <w:rPr/>
                    <w:t>di</w:t>
                  </w:r>
                  <w:r>
                    <w:rPr>
                      <w:spacing w:val="-11"/>
                    </w:rPr>
                    <w:t> </w:t>
                  </w:r>
                  <w:r>
                    <w:rPr/>
                    <w:t>commercio</w:t>
                  </w:r>
                  <w:r>
                    <w:rPr>
                      <w:spacing w:val="-11"/>
                    </w:rPr>
                    <w:t> </w:t>
                  </w:r>
                  <w:r>
                    <w:rPr/>
                    <w:t>possono</w:t>
                  </w:r>
                  <w:r>
                    <w:rPr>
                      <w:spacing w:val="-13"/>
                    </w:rPr>
                    <w:t> </w:t>
                  </w:r>
                  <w:r>
                    <w:rPr/>
                    <w:t>adottare</w:t>
                  </w:r>
                  <w:r>
                    <w:rPr>
                      <w:spacing w:val="-14"/>
                    </w:rPr>
                    <w:t> </w:t>
                  </w:r>
                  <w:r>
                    <w:rPr/>
                    <w:t>misure</w:t>
                  </w:r>
                  <w:r>
                    <w:rPr>
                      <w:spacing w:val="-13"/>
                    </w:rPr>
                    <w:t> </w:t>
                  </w:r>
                  <w:r>
                    <w:rPr/>
                    <w:t>di</w:t>
                  </w:r>
                  <w:r>
                    <w:rPr>
                      <w:spacing w:val="-11"/>
                    </w:rPr>
                    <w:t> </w:t>
                  </w:r>
                  <w:r>
                    <w:rPr/>
                    <w:t>aiuto,</w:t>
                  </w:r>
                  <w:r>
                    <w:rPr>
                      <w:spacing w:val="-13"/>
                    </w:rPr>
                    <w:t> </w:t>
                  </w:r>
                  <w:r>
                    <w:rPr/>
                    <w:t>a</w:t>
                  </w:r>
                  <w:r>
                    <w:rPr>
                      <w:spacing w:val="-13"/>
                    </w:rPr>
                    <w:t> </w:t>
                  </w:r>
                  <w:r>
                    <w:rPr/>
                    <w:t>valere</w:t>
                  </w:r>
                  <w:r>
                    <w:rPr>
                      <w:spacing w:val="-12"/>
                    </w:rPr>
                    <w:t> </w:t>
                  </w:r>
                  <w:r>
                    <w:rPr/>
                    <w:t>sulle proprie risorse, ai sensi della sezione 3.1 della Comunicazione della Commissione europea C (2020) 1863 final – “Quadro temporaneo per le misure di aiuto di Stato a sostegno dell’economia nell’attuale emergenza del COVID-19 ” e successive modifiche e integrazioni, nei limiti e alle condizioni di cui alla medesima Comunicazione ed al presente articolo, fino a un importo di 800.000 euro per impresa, salvo i diversi limiti per le imprese di cui al comma</w:t>
                  </w:r>
                  <w:r>
                    <w:rPr>
                      <w:spacing w:val="-5"/>
                    </w:rPr>
                    <w:t> </w:t>
                  </w:r>
                  <w:r>
                    <w:rPr/>
                    <w:t>3.</w:t>
                  </w:r>
                </w:p>
                <w:p>
                  <w:pPr>
                    <w:pStyle w:val="BodyText"/>
                    <w:spacing w:before="0"/>
                    <w:ind w:right="20"/>
                    <w:jc w:val="both"/>
                  </w:pPr>
                  <w:r>
                    <w:rPr/>
                    <w:t>L’aiuto può essere concesso sotto forma di sovvenzioni dirette, agevolazioni fiscali e di pagamento o in altre forme, quali anticipi rimborsabili, garanzie, prestiti e partecipazioni, a condizione che il valore nominale totale di tali misure rimanga al di sotto del massimale di 800 000 euro per impresa; tutti i valori utilizzati devono essere al lordo di qualsiasi imposta o altro onere.</w:t>
                  </w:r>
                </w:p>
                <w:p>
                  <w:pPr>
                    <w:pStyle w:val="BodyText"/>
                    <w:spacing w:before="0"/>
                    <w:ind w:right="20"/>
                    <w:jc w:val="both"/>
                  </w:pPr>
                  <w:r>
                    <w:rPr/>
                    <w:t>Gli aiuti non possono superare l’importo di 120.000 euro per ogni impresa attiva nel settore della pesca e dell’acquacoltura e 100.000 euro per ogni impresa attiva nella settore della produzione primaria di prodotti agricoli. Tutti i valori utilizzati sono al lordo di qualsiasi imposta o altro onere.</w:t>
                  </w:r>
                </w:p>
                <w:p>
                  <w:pPr>
                    <w:pStyle w:val="BodyText"/>
                    <w:spacing w:before="1"/>
                    <w:ind w:right="24"/>
                    <w:jc w:val="both"/>
                  </w:pPr>
                  <w:r>
                    <w:rPr/>
                    <w:t>Gli aiuti alle imprese attive nella produzione primaria di prodotti agricoli non devono essere fissati sulla base del prezzo o della quantità dei prodotti immessi sul mercato.</w:t>
                  </w:r>
                </w:p>
                <w:p>
                  <w:pPr>
                    <w:pStyle w:val="BodyText"/>
                    <w:spacing w:before="0"/>
                    <w:ind w:right="20"/>
                    <w:jc w:val="both"/>
                  </w:pPr>
                  <w:r>
                    <w:rPr/>
                    <w:t>Gli aiuti concessi ad imprese operanti nella trasformazione e commercializzazione di prodotti agricoli devono essere subordinati alle condizioni dettate dal punto 22, lettera</w:t>
                  </w:r>
                </w:p>
                <w:p>
                  <w:pPr>
                    <w:pStyle w:val="BodyText"/>
                    <w:spacing w:before="0"/>
                    <w:jc w:val="both"/>
                  </w:pPr>
                  <w:r>
                    <w:rPr/>
                    <w:t>e) della Comunicazione di cui al comma 1.</w:t>
                  </w:r>
                </w:p>
                <w:p>
                  <w:pPr>
                    <w:pStyle w:val="BodyText"/>
                    <w:spacing w:before="0"/>
                    <w:ind w:right="22"/>
                    <w:jc w:val="both"/>
                  </w:pPr>
                  <w:r>
                    <w:rPr/>
                    <w:t>Gli aiuti alle imprese attive nel settore della pesca e dell’acquacoltura non riguardano nessuna delle categorie di aiuti di cui all’articolo 1, paragrafo 1, lettere da a) a k), del regolamento (UE) n. 717/2014 della Commissione.</w:t>
                  </w:r>
                </w:p>
                <w:p>
                  <w:pPr>
                    <w:pStyle w:val="BodyText"/>
                    <w:spacing w:before="0"/>
                    <w:ind w:right="20"/>
                    <w:jc w:val="both"/>
                  </w:pPr>
                  <w:r>
                    <w:rPr/>
                    <w:t>Nel</w:t>
                  </w:r>
                  <w:r>
                    <w:rPr>
                      <w:spacing w:val="-13"/>
                    </w:rPr>
                    <w:t> </w:t>
                  </w:r>
                  <w:r>
                    <w:rPr/>
                    <w:t>caso</w:t>
                  </w:r>
                  <w:r>
                    <w:rPr>
                      <w:spacing w:val="-12"/>
                    </w:rPr>
                    <w:t> </w:t>
                  </w:r>
                  <w:r>
                    <w:rPr/>
                    <w:t>in</w:t>
                  </w:r>
                  <w:r>
                    <w:rPr>
                      <w:spacing w:val="-13"/>
                    </w:rPr>
                    <w:t> </w:t>
                  </w:r>
                  <w:r>
                    <w:rPr/>
                    <w:t>cui</w:t>
                  </w:r>
                  <w:r>
                    <w:rPr>
                      <w:spacing w:val="-12"/>
                    </w:rPr>
                    <w:t> </w:t>
                  </w:r>
                  <w:r>
                    <w:rPr/>
                    <w:t>un’impresa</w:t>
                  </w:r>
                  <w:r>
                    <w:rPr>
                      <w:spacing w:val="-13"/>
                    </w:rPr>
                    <w:t> </w:t>
                  </w:r>
                  <w:r>
                    <w:rPr/>
                    <w:t>sia</w:t>
                  </w:r>
                  <w:r>
                    <w:rPr>
                      <w:spacing w:val="-11"/>
                    </w:rPr>
                    <w:t> </w:t>
                  </w:r>
                  <w:r>
                    <w:rPr/>
                    <w:t>attiva</w:t>
                  </w:r>
                  <w:r>
                    <w:rPr>
                      <w:spacing w:val="-13"/>
                    </w:rPr>
                    <w:t> </w:t>
                  </w:r>
                  <w:r>
                    <w:rPr/>
                    <w:t>in</w:t>
                  </w:r>
                  <w:r>
                    <w:rPr>
                      <w:spacing w:val="-13"/>
                    </w:rPr>
                    <w:t> </w:t>
                  </w:r>
                  <w:r>
                    <w:rPr/>
                    <w:t>diversi</w:t>
                  </w:r>
                  <w:r>
                    <w:rPr>
                      <w:spacing w:val="-12"/>
                    </w:rPr>
                    <w:t> </w:t>
                  </w:r>
                  <w:r>
                    <w:rPr/>
                    <w:t>settori</w:t>
                  </w:r>
                  <w:r>
                    <w:rPr>
                      <w:spacing w:val="-13"/>
                    </w:rPr>
                    <w:t> </w:t>
                  </w:r>
                  <w:r>
                    <w:rPr/>
                    <w:t>a</w:t>
                  </w:r>
                  <w:r>
                    <w:rPr>
                      <w:spacing w:val="-12"/>
                    </w:rPr>
                    <w:t> </w:t>
                  </w:r>
                  <w:r>
                    <w:rPr/>
                    <w:t>cui</w:t>
                  </w:r>
                  <w:r>
                    <w:rPr>
                      <w:spacing w:val="-12"/>
                    </w:rPr>
                    <w:t> </w:t>
                  </w:r>
                  <w:r>
                    <w:rPr/>
                    <w:t>si</w:t>
                  </w:r>
                  <w:r>
                    <w:rPr>
                      <w:spacing w:val="-13"/>
                    </w:rPr>
                    <w:t> </w:t>
                  </w:r>
                  <w:r>
                    <w:rPr/>
                    <w:t>applicano</w:t>
                  </w:r>
                  <w:r>
                    <w:rPr>
                      <w:spacing w:val="-12"/>
                    </w:rPr>
                    <w:t> </w:t>
                  </w:r>
                  <w:r>
                    <w:rPr/>
                    <w:t>importi</w:t>
                  </w:r>
                  <w:r>
                    <w:rPr>
                      <w:spacing w:val="-12"/>
                    </w:rPr>
                    <w:t> </w:t>
                  </w:r>
                  <w:r>
                    <w:rPr/>
                    <w:t>massimi diversi conformemente al comma 2 e al comma 3, deve essere assicurato con mezzi adeguati, quali la separazione contabile, che per ciascuna di tali attività sia rispettato il massimale pertinente e che in totale non sia superato l’importo massimo</w:t>
                  </w:r>
                  <w:r>
                    <w:rPr>
                      <w:spacing w:val="-9"/>
                    </w:rPr>
                    <w:t> </w:t>
                  </w:r>
                  <w:r>
                    <w:rPr/>
                    <w:t>possibile.</w:t>
                  </w:r>
                </w:p>
              </w:txbxContent>
            </v:textbox>
            <w10:wrap type="none"/>
          </v:shape>
        </w:pict>
      </w:r>
      <w:r>
        <w:rPr/>
        <w:pict>
          <v:shape style="position:absolute;margin-left:89.024002pt;margin-top:223.286621pt;width:11pt;height:15.3pt;mso-position-horizontal-relative:page;mso-position-vertical-relative:page;z-index:-277391360" type="#_x0000_t202" filled="false" stroked="false">
            <v:textbox inset="0,0,0,0">
              <w:txbxContent>
                <w:p>
                  <w:pPr>
                    <w:pStyle w:val="BodyText"/>
                  </w:pPr>
                  <w:r>
                    <w:rPr/>
                    <w:t>2.</w:t>
                  </w:r>
                </w:p>
              </w:txbxContent>
            </v:textbox>
            <w10:wrap type="none"/>
          </v:shape>
        </w:pict>
      </w:r>
      <w:r>
        <w:rPr/>
        <w:pict>
          <v:shape style="position:absolute;margin-left:89.024002pt;margin-top:292.31662pt;width:11pt;height:15.3pt;mso-position-horizontal-relative:page;mso-position-vertical-relative:page;z-index:-277390336" type="#_x0000_t202" filled="false" stroked="false">
            <v:textbox inset="0,0,0,0">
              <w:txbxContent>
                <w:p>
                  <w:pPr>
                    <w:pStyle w:val="BodyText"/>
                  </w:pPr>
                  <w:r>
                    <w:rPr/>
                    <w:t>3.</w:t>
                  </w:r>
                </w:p>
              </w:txbxContent>
            </v:textbox>
            <w10:wrap type="none"/>
          </v:shape>
        </w:pict>
      </w:r>
      <w:r>
        <w:rPr/>
        <w:pict>
          <v:shape style="position:absolute;margin-left:89.024002pt;margin-top:347.516632pt;width:11pt;height:15.3pt;mso-position-horizontal-relative:page;mso-position-vertical-relative:page;z-index:-277389312" type="#_x0000_t202" filled="false" stroked="false">
            <v:textbox inset="0,0,0,0">
              <w:txbxContent>
                <w:p>
                  <w:pPr>
                    <w:pStyle w:val="BodyText"/>
                  </w:pPr>
                  <w:r>
                    <w:rPr/>
                    <w:t>4.</w:t>
                  </w:r>
                </w:p>
              </w:txbxContent>
            </v:textbox>
            <w10:wrap type="none"/>
          </v:shape>
        </w:pict>
      </w:r>
      <w:r>
        <w:rPr/>
        <w:pict>
          <v:shape style="position:absolute;margin-left:89.024002pt;margin-top:375.116638pt;width:11pt;height:15.3pt;mso-position-horizontal-relative:page;mso-position-vertical-relative:page;z-index:-277388288" type="#_x0000_t202" filled="false" stroked="false">
            <v:textbox inset="0,0,0,0">
              <w:txbxContent>
                <w:p>
                  <w:pPr>
                    <w:pStyle w:val="BodyText"/>
                  </w:pPr>
                  <w:r>
                    <w:rPr/>
                    <w:t>5.</w:t>
                  </w:r>
                </w:p>
              </w:txbxContent>
            </v:textbox>
            <w10:wrap type="none"/>
          </v:shape>
        </w:pict>
      </w:r>
      <w:r>
        <w:rPr/>
        <w:pict>
          <v:shape style="position:absolute;margin-left:89.024002pt;margin-top:416.516632pt;width:11pt;height:15.3pt;mso-position-horizontal-relative:page;mso-position-vertical-relative:page;z-index:-277387264" type="#_x0000_t202" filled="false" stroked="false">
            <v:textbox inset="0,0,0,0">
              <w:txbxContent>
                <w:p>
                  <w:pPr>
                    <w:pStyle w:val="BodyText"/>
                  </w:pPr>
                  <w:r>
                    <w:rPr/>
                    <w:t>6.</w:t>
                  </w:r>
                </w:p>
              </w:txbxContent>
            </v:textbox>
            <w10:wrap type="none"/>
          </v:shape>
        </w:pict>
      </w:r>
      <w:r>
        <w:rPr/>
        <w:pict>
          <v:shape style="position:absolute;margin-left:89.024002pt;margin-top:457.936615pt;width:11pt;height:15.3pt;mso-position-horizontal-relative:page;mso-position-vertical-relative:page;z-index:-277386240" type="#_x0000_t202" filled="false" stroked="false">
            <v:textbox inset="0,0,0,0">
              <w:txbxContent>
                <w:p>
                  <w:pPr>
                    <w:pStyle w:val="BodyText"/>
                  </w:pPr>
                  <w:r>
                    <w:rPr/>
                    <w:t>7.</w:t>
                  </w:r>
                </w:p>
              </w:txbxContent>
            </v:textbox>
            <w10:wrap type="none"/>
          </v:shape>
        </w:pict>
      </w:r>
      <w:r>
        <w:rPr/>
        <w:pict>
          <v:shape style="position:absolute;margin-left:99.339996pt;margin-top:526.936646pt;width:424.85pt;height:139.550pt;mso-position-horizontal-relative:page;mso-position-vertical-relative:page;z-index:-277385216"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Aiuti sotto forma di sovvenzioni dirette, anticipi rimborsabili o agevolazioni fiscali alle imprese ai sensi della sezione 3.1 della Comunicazione della Commissione europea C (2020) 1863 final – “Quadro temporaneo per le misure di aiuto di Stato a sostegno dell’economia nell’attuale emergenza del COVID-19” e successive modificazioni.</w:t>
                  </w:r>
                </w:p>
                <w:p>
                  <w:pPr>
                    <w:pStyle w:val="BodyText"/>
                    <w:spacing w:before="0"/>
                    <w:ind w:right="24"/>
                    <w:jc w:val="both"/>
                  </w:pPr>
                  <w:r>
                    <w:rPr/>
                    <w:t>Il regime quadro di cui al presente articolato ha natura procedurale e adempie agli obblighi di notifica preventiva alla Commissione europea degli interventi in forma di aiuti di Stato per far fronte all’emergenza Covid-19.</w:t>
                  </w:r>
                </w:p>
                <w:p>
                  <w:pPr>
                    <w:pStyle w:val="BodyText"/>
                    <w:spacing w:before="0"/>
                    <w:ind w:right="19"/>
                    <w:jc w:val="both"/>
                  </w:pPr>
                  <w:r>
                    <w:rPr/>
                    <w:t>Il regime-quadro sarà notificato in modo che, una volta autorizzato dalla Commissione europea, gli enti indicati (vedi comma 1 di ciascun articolo) possano procedere alla</w:t>
                  </w:r>
                </w:p>
              </w:txbxContent>
            </v:textbox>
            <w10:wrap type="none"/>
          </v:shape>
        </w:pict>
      </w:r>
      <w:r>
        <w:rPr/>
        <w:pict>
          <v:shape style="position:absolute;margin-left:99.339996pt;margin-top:664.966614pt;width:116.05pt;height:42.9pt;mso-position-horizontal-relative:page;mso-position-vertical-relative:page;z-index:-277384192" type="#_x0000_t202" filled="false" stroked="false">
            <v:textbox inset="0,0,0,0">
              <w:txbxContent>
                <w:p>
                  <w:pPr>
                    <w:pStyle w:val="BodyText"/>
                    <w:ind w:right="17"/>
                    <w:jc w:val="both"/>
                  </w:pPr>
                  <w:r>
                    <w:rPr/>
                    <w:t>concessione di aiuti, a Commissione europea, Commissione europea</w:t>
                  </w:r>
                </w:p>
              </w:txbxContent>
            </v:textbox>
            <w10:wrap type="none"/>
          </v:shape>
        </w:pict>
      </w:r>
      <w:r>
        <w:rPr/>
        <w:pict>
          <v:shape style="position:absolute;margin-left:218.4375pt;margin-top:664.966614pt;width:276.55pt;height:42.9pt;mso-position-horizontal-relative:page;mso-position-vertical-relative:page;z-index:-277383168" type="#_x0000_t202" filled="false" stroked="false">
            <v:textbox inset="0,0,0,0">
              <w:txbxContent>
                <w:p>
                  <w:pPr>
                    <w:pStyle w:val="BodyText"/>
                    <w:ind w:right="17" w:firstLine="4"/>
                    <w:jc w:val="both"/>
                  </w:pPr>
                  <w:r>
                    <w:rPr/>
                    <w:t>condizione che gli stessi rientrino fra quelli </w:t>
                  </w:r>
                  <w:r>
                    <w:rPr>
                      <w:spacing w:val="-3"/>
                    </w:rPr>
                    <w:t>approvati</w:t>
                  </w:r>
                  <w:r>
                    <w:rPr>
                      <w:spacing w:val="54"/>
                    </w:rPr>
                    <w:t> </w:t>
                  </w:r>
                  <w:r>
                    <w:rPr/>
                    <w:t>rispettino  le  condizioni  dettate  dalla  Comunicazione C (2020) 1863 final, come modificata ed</w:t>
                  </w:r>
                  <w:r>
                    <w:rPr>
                      <w:spacing w:val="35"/>
                    </w:rPr>
                    <w:t> </w:t>
                  </w:r>
                  <w:r>
                    <w:rPr/>
                    <w:t>integrata</w:t>
                  </w:r>
                </w:p>
              </w:txbxContent>
            </v:textbox>
            <w10:wrap type="none"/>
          </v:shape>
        </w:pict>
      </w:r>
      <w:r>
        <w:rPr/>
        <w:pict>
          <v:shape style="position:absolute;margin-left:498.663055pt;margin-top:664.966614pt;width:25.45pt;height:42.9pt;mso-position-horizontal-relative:page;mso-position-vertical-relative:page;z-index:-277382144" type="#_x0000_t202" filled="false" stroked="false">
            <v:textbox inset="0,0,0,0">
              <w:txbxContent>
                <w:p>
                  <w:pPr>
                    <w:pStyle w:val="BodyText"/>
                    <w:ind w:right="17" w:hanging="1"/>
                    <w:jc w:val="both"/>
                  </w:pPr>
                  <w:r>
                    <w:rPr/>
                    <w:t>dalla della dalla</w:t>
                  </w:r>
                </w:p>
              </w:txbxContent>
            </v:textbox>
            <w10:wrap type="none"/>
          </v:shape>
        </w:pict>
      </w:r>
      <w:r>
        <w:rPr/>
        <w:pict>
          <v:shape style="position:absolute;margin-left:99.339996pt;margin-top:706.366638pt;width:424.85pt;height:45.6pt;mso-position-horizontal-relative:page;mso-position-vertical-relative:page;z-index:-277381120" type="#_x0000_t202" filled="false" stroked="false">
            <v:textbox inset="0,0,0,0">
              <w:txbxContent>
                <w:p>
                  <w:pPr>
                    <w:pStyle w:val="BodyText"/>
                  </w:pPr>
                  <w:r>
                    <w:rPr/>
                    <w:t>Comunicazione C(2020) 2215 final e successive modifiche e rispettino altresì eventuali limiti e condizioni apposti dal presente regime.</w:t>
                  </w:r>
                </w:p>
                <w:p>
                  <w:pPr>
                    <w:spacing w:before="76"/>
                    <w:ind w:left="3800" w:right="0" w:firstLine="0"/>
                    <w:jc w:val="left"/>
                    <w:rPr>
                      <w:sz w:val="22"/>
                    </w:rPr>
                  </w:pPr>
                  <w:r>
                    <w:rPr>
                      <w:sz w:val="22"/>
                    </w:rPr>
                    <w:t>123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38009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37907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99.339996pt;margin-top:71.466621pt;width:424.9pt;height:56.75pt;mso-position-horizontal-relative:page;mso-position-vertical-relative:page;z-index:-277378048" type="#_x0000_t202" filled="false" stroked="false">
            <v:textbox inset="0,0,0,0">
              <w:txbxContent>
                <w:p>
                  <w:pPr>
                    <w:pStyle w:val="BodyText"/>
                    <w:ind w:right="17"/>
                    <w:jc w:val="both"/>
                  </w:pPr>
                  <w:r>
                    <w:rPr/>
                    <w:t>Gli enti di cui sopra potranno concedere aiuti diversi da quelli notificati in via generale con il presente regime-quadro (o a condizioni diverse) solo qualora procedano autonomamente e singolarmente a notificare preventivamente tali eventuali diversi aiuti alla Commissione europea e solo dopo detta preventiva autorizzazione.</w:t>
                  </w:r>
                </w:p>
              </w:txbxContent>
            </v:textbox>
            <w10:wrap type="none"/>
          </v:shape>
        </w:pict>
      </w:r>
      <w:r>
        <w:rPr/>
        <w:pict>
          <v:shape style="position:absolute;margin-left:288.369995pt;margin-top:737.69812pt;width:18.55pt;height:14.25pt;mso-position-horizontal-relative:page;mso-position-vertical-relative:page;z-index:-277377024" type="#_x0000_t202" filled="false" stroked="false">
            <v:textbox inset="0,0,0,0">
              <w:txbxContent>
                <w:p>
                  <w:pPr>
                    <w:spacing w:before="11"/>
                    <w:ind w:left="20" w:right="0" w:firstLine="0"/>
                    <w:jc w:val="left"/>
                    <w:rPr>
                      <w:sz w:val="22"/>
                    </w:rPr>
                  </w:pPr>
                  <w:r>
                    <w:rPr>
                      <w:sz w:val="22"/>
                    </w:rPr>
                    <w:t>124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37600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37497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5.183998pt;margin-top:71.466621pt;width:439.25pt;height:470.8pt;mso-position-horizontal-relative:page;mso-position-vertical-relative:page;z-index:-277373952" type="#_x0000_t202" filled="false" stroked="false">
            <v:textbox inset="0,0,0,0">
              <w:txbxContent>
                <w:p>
                  <w:pPr>
                    <w:spacing w:before="10"/>
                    <w:ind w:left="1636" w:right="1916" w:firstLine="0"/>
                    <w:jc w:val="center"/>
                    <w:rPr>
                      <w:rFonts w:ascii="TimesNewRomanPS-BoldItalicMT"/>
                      <w:b/>
                      <w:i/>
                      <w:sz w:val="24"/>
                    </w:rPr>
                  </w:pPr>
                  <w:bookmarkStart w:name="_bookmark66" w:id="67"/>
                  <w:bookmarkEnd w:id="67"/>
                  <w:r>
                    <w:rPr/>
                  </w:r>
                  <w:r>
                    <w:rPr>
                      <w:rFonts w:ascii="TimesNewRomanPS-BoldItalicMT"/>
                      <w:b/>
                      <w:i/>
                      <w:sz w:val="24"/>
                    </w:rPr>
                    <w:t>Art. 60</w:t>
                  </w:r>
                </w:p>
                <w:p>
                  <w:pPr>
                    <w:spacing w:before="0"/>
                    <w:ind w:left="1636" w:right="1921" w:firstLine="0"/>
                    <w:jc w:val="center"/>
                    <w:rPr>
                      <w:rFonts w:ascii="TimesNewRomanPS-BoldItalicMT"/>
                      <w:b/>
                      <w:i/>
                      <w:sz w:val="24"/>
                    </w:rPr>
                  </w:pPr>
                  <w:r>
                    <w:rPr>
                      <w:rFonts w:ascii="TimesNewRomanPS-BoldItalicMT"/>
                      <w:b/>
                      <w:i/>
                      <w:sz w:val="24"/>
                    </w:rPr>
                    <w:t>Aiuti sotto forma di garanzie sui prestiti alle imprese</w:t>
                  </w:r>
                </w:p>
                <w:p>
                  <w:pPr>
                    <w:pStyle w:val="BodyText"/>
                    <w:numPr>
                      <w:ilvl w:val="0"/>
                      <w:numId w:val="53"/>
                    </w:numPr>
                    <w:tabs>
                      <w:tab w:pos="515" w:val="left" w:leader="none"/>
                    </w:tabs>
                    <w:spacing w:line="240" w:lineRule="auto" w:before="0" w:after="0"/>
                    <w:ind w:left="303" w:right="19" w:hanging="140"/>
                    <w:jc w:val="both"/>
                  </w:pPr>
                  <w:r>
                    <w:rPr/>
                    <w:t>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3.2 della Comunicazione della Commissione europea C(2020) 1863 final – “Quadro temporaneo per le misure di aiuto di Stato a sostegno dell’economia nell’attuale emergenza del COVID-19” e successive modifiche e integrazioni, nei limiti ed alle condizioni di cui alla medesima Comunicazione ed al presente articolo.</w:t>
                  </w:r>
                </w:p>
                <w:p>
                  <w:pPr>
                    <w:pStyle w:val="BodyText"/>
                    <w:numPr>
                      <w:ilvl w:val="0"/>
                      <w:numId w:val="53"/>
                    </w:numPr>
                    <w:tabs>
                      <w:tab w:pos="440" w:val="left" w:leader="none"/>
                    </w:tabs>
                    <w:spacing w:line="240" w:lineRule="auto" w:before="0" w:after="0"/>
                    <w:ind w:left="303" w:right="17" w:hanging="140"/>
                    <w:jc w:val="both"/>
                  </w:pPr>
                  <w:r>
                    <w:rPr/>
                    <w:t>Le garanzie riguardano sia prestiti per gli investimenti sia prestiti per il capitale di esercizio e sono concesse a favore delle imprese in modo diretto o attraverso banche o altri</w:t>
                  </w:r>
                  <w:r>
                    <w:rPr>
                      <w:spacing w:val="-6"/>
                    </w:rPr>
                    <w:t> </w:t>
                  </w:r>
                  <w:r>
                    <w:rPr/>
                    <w:t>soggetti</w:t>
                  </w:r>
                  <w:r>
                    <w:rPr>
                      <w:spacing w:val="-4"/>
                    </w:rPr>
                    <w:t> </w:t>
                  </w:r>
                  <w:r>
                    <w:rPr/>
                    <w:t>abilitati</w:t>
                  </w:r>
                  <w:r>
                    <w:rPr>
                      <w:spacing w:val="-4"/>
                    </w:rPr>
                    <w:t> </w:t>
                  </w:r>
                  <w:r>
                    <w:rPr/>
                    <w:t>all’esercizio</w:t>
                  </w:r>
                  <w:r>
                    <w:rPr>
                      <w:spacing w:val="-5"/>
                    </w:rPr>
                    <w:t> </w:t>
                  </w:r>
                  <w:r>
                    <w:rPr/>
                    <w:t>del</w:t>
                  </w:r>
                  <w:r>
                    <w:rPr>
                      <w:spacing w:val="-4"/>
                    </w:rPr>
                    <w:t> </w:t>
                  </w:r>
                  <w:r>
                    <w:rPr/>
                    <w:t>credito</w:t>
                  </w:r>
                  <w:r>
                    <w:rPr>
                      <w:spacing w:val="-5"/>
                    </w:rPr>
                    <w:t> </w:t>
                  </w:r>
                  <w:r>
                    <w:rPr/>
                    <w:t>in</w:t>
                  </w:r>
                  <w:r>
                    <w:rPr>
                      <w:spacing w:val="-5"/>
                    </w:rPr>
                    <w:t> </w:t>
                  </w:r>
                  <w:r>
                    <w:rPr/>
                    <w:t>Italia,</w:t>
                  </w:r>
                  <w:r>
                    <w:rPr>
                      <w:spacing w:val="-5"/>
                    </w:rPr>
                    <w:t> </w:t>
                  </w:r>
                  <w:r>
                    <w:rPr/>
                    <w:t>nel</w:t>
                  </w:r>
                  <w:r>
                    <w:rPr>
                      <w:spacing w:val="-4"/>
                    </w:rPr>
                    <w:t> </w:t>
                  </w:r>
                  <w:r>
                    <w:rPr/>
                    <w:t>rispetto</w:t>
                  </w:r>
                  <w:r>
                    <w:rPr>
                      <w:spacing w:val="-6"/>
                    </w:rPr>
                    <w:t> </w:t>
                  </w:r>
                  <w:r>
                    <w:rPr/>
                    <w:t>delle</w:t>
                  </w:r>
                  <w:r>
                    <w:rPr>
                      <w:spacing w:val="-6"/>
                    </w:rPr>
                    <w:t> </w:t>
                  </w:r>
                  <w:r>
                    <w:rPr/>
                    <w:t>condizioni</w:t>
                  </w:r>
                  <w:r>
                    <w:rPr>
                      <w:spacing w:val="-4"/>
                    </w:rPr>
                    <w:t> </w:t>
                  </w:r>
                  <w:r>
                    <w:rPr/>
                    <w:t>di</w:t>
                  </w:r>
                  <w:r>
                    <w:rPr>
                      <w:spacing w:val="-5"/>
                    </w:rPr>
                    <w:t> </w:t>
                  </w:r>
                  <w:r>
                    <w:rPr/>
                    <w:t>cui alle sezioni 3.2 e 3.4 della Comunicazione di cui al comma</w:t>
                  </w:r>
                  <w:r>
                    <w:rPr>
                      <w:spacing w:val="-4"/>
                    </w:rPr>
                    <w:t> </w:t>
                  </w:r>
                  <w:r>
                    <w:rPr/>
                    <w:t>1.</w:t>
                  </w:r>
                </w:p>
                <w:p>
                  <w:pPr>
                    <w:pStyle w:val="BodyText"/>
                    <w:numPr>
                      <w:ilvl w:val="0"/>
                      <w:numId w:val="53"/>
                    </w:numPr>
                    <w:tabs>
                      <w:tab w:pos="423" w:val="left" w:leader="none"/>
                    </w:tabs>
                    <w:spacing w:line="240" w:lineRule="auto" w:before="1" w:after="0"/>
                    <w:ind w:left="303" w:right="22" w:hanging="140"/>
                    <w:jc w:val="both"/>
                  </w:pPr>
                  <w:r>
                    <w:rPr/>
                    <w:t>Per ciascun singolo prestito i premi di garanzia sono fissati a un livello minimo, che aumenterà progressivamente man mano che aumenta la durata del prestito garantito, come indicato nella tabella di cui al punto 25, lettera a), della Comunicazione di cui al comma</w:t>
                  </w:r>
                  <w:r>
                    <w:rPr>
                      <w:spacing w:val="-1"/>
                    </w:rPr>
                    <w:t> </w:t>
                  </w:r>
                  <w:r>
                    <w:rPr/>
                    <w:t>1.</w:t>
                  </w:r>
                </w:p>
                <w:p>
                  <w:pPr>
                    <w:pStyle w:val="BodyText"/>
                    <w:numPr>
                      <w:ilvl w:val="0"/>
                      <w:numId w:val="53"/>
                    </w:numPr>
                    <w:tabs>
                      <w:tab w:pos="270" w:val="left" w:leader="none"/>
                    </w:tabs>
                    <w:spacing w:line="240" w:lineRule="auto" w:before="0" w:after="0"/>
                    <w:ind w:left="303" w:right="29" w:hanging="284"/>
                    <w:jc w:val="both"/>
                  </w:pPr>
                  <w:r>
                    <w:rPr/>
                    <w:t>L’importo totale dei prestiti per beneficiario non deve superare i limiti indicati al punto 25, lettera d), paragrafi i) e ii), della Comunicazione di cui al comma</w:t>
                  </w:r>
                  <w:r>
                    <w:rPr>
                      <w:spacing w:val="-6"/>
                    </w:rPr>
                    <w:t> </w:t>
                  </w:r>
                  <w:r>
                    <w:rPr/>
                    <w:t>1.</w:t>
                  </w:r>
                </w:p>
                <w:p>
                  <w:pPr>
                    <w:pStyle w:val="BodyText"/>
                    <w:numPr>
                      <w:ilvl w:val="0"/>
                      <w:numId w:val="53"/>
                    </w:numPr>
                    <w:tabs>
                      <w:tab w:pos="253" w:val="left" w:leader="none"/>
                    </w:tabs>
                    <w:spacing w:line="240" w:lineRule="auto" w:before="0" w:after="0"/>
                    <w:ind w:left="303" w:right="23" w:hanging="284"/>
                    <w:jc w:val="both"/>
                  </w:pPr>
                  <w:r>
                    <w:rPr/>
                    <w:t>La</w:t>
                  </w:r>
                  <w:r>
                    <w:rPr>
                      <w:spacing w:val="-10"/>
                    </w:rPr>
                    <w:t> </w:t>
                  </w:r>
                  <w:r>
                    <w:rPr/>
                    <w:t>durata</w:t>
                  </w:r>
                  <w:r>
                    <w:rPr>
                      <w:spacing w:val="-8"/>
                    </w:rPr>
                    <w:t> </w:t>
                  </w:r>
                  <w:r>
                    <w:rPr/>
                    <w:t>della</w:t>
                  </w:r>
                  <w:r>
                    <w:rPr>
                      <w:spacing w:val="-9"/>
                    </w:rPr>
                    <w:t> </w:t>
                  </w:r>
                  <w:r>
                    <w:rPr/>
                    <w:t>garanzia</w:t>
                  </w:r>
                  <w:r>
                    <w:rPr>
                      <w:spacing w:val="-9"/>
                    </w:rPr>
                    <w:t> </w:t>
                  </w:r>
                  <w:r>
                    <w:rPr/>
                    <w:t>è</w:t>
                  </w:r>
                  <w:r>
                    <w:rPr>
                      <w:spacing w:val="-9"/>
                    </w:rPr>
                    <w:t> </w:t>
                  </w:r>
                  <w:r>
                    <w:rPr/>
                    <w:t>limitata</w:t>
                  </w:r>
                  <w:r>
                    <w:rPr>
                      <w:spacing w:val="-9"/>
                    </w:rPr>
                    <w:t> </w:t>
                  </w:r>
                  <w:r>
                    <w:rPr/>
                    <w:t>a</w:t>
                  </w:r>
                  <w:r>
                    <w:rPr>
                      <w:spacing w:val="-9"/>
                    </w:rPr>
                    <w:t> </w:t>
                  </w:r>
                  <w:r>
                    <w:rPr/>
                    <w:t>un</w:t>
                  </w:r>
                  <w:r>
                    <w:rPr>
                      <w:spacing w:val="-9"/>
                    </w:rPr>
                    <w:t> </w:t>
                  </w:r>
                  <w:r>
                    <w:rPr/>
                    <w:t>massimo</w:t>
                  </w:r>
                  <w:r>
                    <w:rPr>
                      <w:spacing w:val="-8"/>
                    </w:rPr>
                    <w:t> </w:t>
                  </w:r>
                  <w:r>
                    <w:rPr/>
                    <w:t>di</w:t>
                  </w:r>
                  <w:r>
                    <w:rPr>
                      <w:spacing w:val="-7"/>
                    </w:rPr>
                    <w:t> </w:t>
                  </w:r>
                  <w:r>
                    <w:rPr/>
                    <w:t>sei</w:t>
                  </w:r>
                  <w:r>
                    <w:rPr>
                      <w:spacing w:val="-7"/>
                    </w:rPr>
                    <w:t> </w:t>
                  </w:r>
                  <w:r>
                    <w:rPr/>
                    <w:t>anni</w:t>
                  </w:r>
                  <w:r>
                    <w:rPr>
                      <w:spacing w:val="-7"/>
                    </w:rPr>
                    <w:t> </w:t>
                  </w:r>
                  <w:r>
                    <w:rPr/>
                    <w:t>e</w:t>
                  </w:r>
                  <w:r>
                    <w:rPr>
                      <w:spacing w:val="-9"/>
                    </w:rPr>
                    <w:t> </w:t>
                  </w:r>
                  <w:r>
                    <w:rPr/>
                    <w:t>la</w:t>
                  </w:r>
                  <w:r>
                    <w:rPr>
                      <w:spacing w:val="-8"/>
                    </w:rPr>
                    <w:t> </w:t>
                  </w:r>
                  <w:r>
                    <w:rPr/>
                    <w:t>garanzia</w:t>
                  </w:r>
                  <w:r>
                    <w:rPr>
                      <w:spacing w:val="-6"/>
                    </w:rPr>
                    <w:t> </w:t>
                  </w:r>
                  <w:r>
                    <w:rPr/>
                    <w:t>pubblica</w:t>
                  </w:r>
                  <w:r>
                    <w:rPr>
                      <w:spacing w:val="-10"/>
                    </w:rPr>
                    <w:t> </w:t>
                  </w:r>
                  <w:r>
                    <w:rPr/>
                    <w:t>rispetta i limiti e le condizioni indicati nel punto 25, lettera f), della Comunicazione di cui al comma1.</w:t>
                  </w:r>
                </w:p>
                <w:p>
                  <w:pPr>
                    <w:pStyle w:val="BodyText"/>
                    <w:numPr>
                      <w:ilvl w:val="0"/>
                      <w:numId w:val="53"/>
                    </w:numPr>
                    <w:tabs>
                      <w:tab w:pos="267" w:val="left" w:leader="none"/>
                    </w:tabs>
                    <w:spacing w:line="240" w:lineRule="auto" w:before="0" w:after="0"/>
                    <w:ind w:left="303" w:right="17" w:hanging="284"/>
                    <w:jc w:val="both"/>
                  </w:pPr>
                  <w:r>
                    <w:rPr/>
                    <w:t>Gli aiuti di cui al presente articolo ed ogni altro aiuto concesso dagli stessi ent idi cui al comma 1 o da qualsiasi altro ente, ai sensi della sezione 3.2 della Comunicazione di cui al comma 1, non possono essere cumulati con nessun altro aiuto concesso ai sensi della sezione 3.3 della Comunicazione dagli stessi enti di cui al comma 1 o da qualsiasi altro ente sotto forma di tassi d’interesse agevolati per i prestiti, per lo stesso prestito sottostante. I predetti aiuti possono essere cumulati per prestiti differenti se l’importo complessivo dei prestiti per beneficiario soggetti ad un regime di aiuto istituito ai sensi della Comunicazione di cui al comma 1, non supera le soglie di cui al presente articolo, comma 4 o all’articolo 61, comma 5. Un beneficiario può avvalersi di più aiuti concessi ai sensi della sezione 3.2 della Comunicazione di cui al comma 1, se l’ammontare complessivo dei prestiti soggetti ad aiuto non supera le soglie di cui al comma</w:t>
                  </w:r>
                  <w:r>
                    <w:rPr>
                      <w:spacing w:val="-8"/>
                    </w:rPr>
                    <w:t> </w:t>
                  </w:r>
                  <w:r>
                    <w:rPr/>
                    <w:t>4.</w:t>
                  </w:r>
                </w:p>
              </w:txbxContent>
            </v:textbox>
            <w10:wrap type="none"/>
          </v:shape>
        </w:pict>
      </w:r>
      <w:r>
        <w:rPr/>
        <w:pict>
          <v:shape style="position:absolute;margin-left:85.183998pt;margin-top:540.736633pt;width:11pt;height:15.3pt;mso-position-horizontal-relative:page;mso-position-vertical-relative:page;z-index:-277372928" type="#_x0000_t202" filled="false" stroked="false">
            <v:textbox inset="0,0,0,0">
              <w:txbxContent>
                <w:p>
                  <w:pPr>
                    <w:pStyle w:val="BodyText"/>
                  </w:pPr>
                  <w:r>
                    <w:rPr/>
                    <w:t>7.</w:t>
                  </w:r>
                </w:p>
              </w:txbxContent>
            </v:textbox>
            <w10:wrap type="none"/>
          </v:shape>
        </w:pict>
      </w:r>
      <w:r>
        <w:rPr/>
        <w:pict>
          <v:shape style="position:absolute;margin-left:99.332001pt;margin-top:540.736633pt;width:425.05pt;height:211.2pt;mso-position-horizontal-relative:page;mso-position-vertical-relative:page;z-index:-277371904" type="#_x0000_t202" filled="false" stroked="false">
            <v:textbox inset="0,0,0,0">
              <w:txbxContent>
                <w:p>
                  <w:pPr>
                    <w:pStyle w:val="BodyText"/>
                    <w:ind w:right="17" w:hanging="1"/>
                    <w:jc w:val="both"/>
                  </w:pPr>
                  <w:r>
                    <w:rPr/>
                    <w:t>Le garanzie di cui al presente articolo non si applicano a prestiti preesistenti, salva l’ipotesi nella quale sussiste l’obbligo giuridico di prorogare la scadenza dei prestiti esistenti per le PMI, come definite ai sensi della Raccomandazione della Commissione relativa alla definizione delle microimprese, piccole e medie imprese C(2003) 1422 del 6 maggio 2003; in tal caso non può essere addebitata alcuna commissione di garanzia. Gli enti creditizi o altri enti finanziari dovrebbero, nella misura più ampia possibile, trasferire ai beneficiari finali i vantaggi della garanzia pubblica o dei tassi di interesse agevolati sui prestiti. L'intermediario finanziario dovrà essere in grado di dimostrare l'esistenza</w:t>
                  </w:r>
                  <w:r>
                    <w:rPr>
                      <w:spacing w:val="-11"/>
                    </w:rPr>
                    <w:t> </w:t>
                  </w:r>
                  <w:r>
                    <w:rPr/>
                    <w:t>di</w:t>
                  </w:r>
                  <w:r>
                    <w:rPr>
                      <w:spacing w:val="-8"/>
                    </w:rPr>
                    <w:t> </w:t>
                  </w:r>
                  <w:r>
                    <w:rPr/>
                    <w:t>un</w:t>
                  </w:r>
                  <w:r>
                    <w:rPr>
                      <w:spacing w:val="-9"/>
                    </w:rPr>
                    <w:t> </w:t>
                  </w:r>
                  <w:r>
                    <w:rPr/>
                    <w:t>meccanismo</w:t>
                  </w:r>
                  <w:r>
                    <w:rPr>
                      <w:spacing w:val="-8"/>
                    </w:rPr>
                    <w:t> </w:t>
                  </w:r>
                  <w:r>
                    <w:rPr/>
                    <w:t>volto</w:t>
                  </w:r>
                  <w:r>
                    <w:rPr>
                      <w:spacing w:val="-9"/>
                    </w:rPr>
                    <w:t> </w:t>
                  </w:r>
                  <w:r>
                    <w:rPr/>
                    <w:t>a</w:t>
                  </w:r>
                  <w:r>
                    <w:rPr>
                      <w:spacing w:val="-10"/>
                    </w:rPr>
                    <w:t> </w:t>
                  </w:r>
                  <w:r>
                    <w:rPr/>
                    <w:t>garantire</w:t>
                  </w:r>
                  <w:r>
                    <w:rPr>
                      <w:spacing w:val="-10"/>
                    </w:rPr>
                    <w:t> </w:t>
                  </w:r>
                  <w:r>
                    <w:rPr/>
                    <w:t>che</w:t>
                  </w:r>
                  <w:r>
                    <w:rPr>
                      <w:spacing w:val="-10"/>
                    </w:rPr>
                    <w:t> </w:t>
                  </w:r>
                  <w:r>
                    <w:rPr/>
                    <w:t>i</w:t>
                  </w:r>
                  <w:r>
                    <w:rPr>
                      <w:spacing w:val="-8"/>
                    </w:rPr>
                    <w:t> </w:t>
                  </w:r>
                  <w:r>
                    <w:rPr/>
                    <w:t>vantaggi</w:t>
                  </w:r>
                  <w:r>
                    <w:rPr>
                      <w:spacing w:val="-9"/>
                    </w:rPr>
                    <w:t> </w:t>
                  </w:r>
                  <w:r>
                    <w:rPr/>
                    <w:t>siano</w:t>
                  </w:r>
                  <w:r>
                    <w:rPr>
                      <w:spacing w:val="-9"/>
                    </w:rPr>
                    <w:t> </w:t>
                  </w:r>
                  <w:r>
                    <w:rPr/>
                    <w:t>trasferiti,</w:t>
                  </w:r>
                  <w:r>
                    <w:rPr>
                      <w:spacing w:val="-8"/>
                    </w:rPr>
                    <w:t> </w:t>
                  </w:r>
                  <w:r>
                    <w:rPr/>
                    <w:t>nella</w:t>
                  </w:r>
                  <w:r>
                    <w:rPr>
                      <w:spacing w:val="-10"/>
                    </w:rPr>
                    <w:t> </w:t>
                  </w:r>
                  <w:r>
                    <w:rPr/>
                    <w:t>misura più ampia possibile, ai beneficiari finali, sotto forma di maggiori volumi di finanziamento,</w:t>
                  </w:r>
                  <w:r>
                    <w:rPr>
                      <w:spacing w:val="-11"/>
                    </w:rPr>
                    <w:t> </w:t>
                  </w:r>
                  <w:r>
                    <w:rPr/>
                    <w:t>maggiore</w:t>
                  </w:r>
                  <w:r>
                    <w:rPr>
                      <w:spacing w:val="-12"/>
                    </w:rPr>
                    <w:t> </w:t>
                  </w:r>
                  <w:r>
                    <w:rPr/>
                    <w:t>rischiosità</w:t>
                  </w:r>
                  <w:r>
                    <w:rPr>
                      <w:spacing w:val="-12"/>
                    </w:rPr>
                    <w:t> </w:t>
                  </w:r>
                  <w:r>
                    <w:rPr/>
                    <w:t>dei</w:t>
                  </w:r>
                  <w:r>
                    <w:rPr>
                      <w:spacing w:val="-11"/>
                    </w:rPr>
                    <w:t> </w:t>
                  </w:r>
                  <w:r>
                    <w:rPr/>
                    <w:t>portafogli,</w:t>
                  </w:r>
                  <w:r>
                    <w:rPr>
                      <w:spacing w:val="-11"/>
                    </w:rPr>
                    <w:t> </w:t>
                  </w:r>
                  <w:r>
                    <w:rPr/>
                    <w:t>minori</w:t>
                  </w:r>
                  <w:r>
                    <w:rPr>
                      <w:spacing w:val="-11"/>
                    </w:rPr>
                    <w:t> </w:t>
                  </w:r>
                  <w:r>
                    <w:rPr/>
                    <w:t>requisiti</w:t>
                  </w:r>
                  <w:r>
                    <w:rPr>
                      <w:spacing w:val="-10"/>
                    </w:rPr>
                    <w:t> </w:t>
                  </w:r>
                  <w:r>
                    <w:rPr/>
                    <w:t>in</w:t>
                  </w:r>
                  <w:r>
                    <w:rPr>
                      <w:spacing w:val="-11"/>
                    </w:rPr>
                    <w:t> </w:t>
                  </w:r>
                  <w:r>
                    <w:rPr/>
                    <w:t>materia</w:t>
                  </w:r>
                  <w:r>
                    <w:rPr>
                      <w:spacing w:val="-12"/>
                    </w:rPr>
                    <w:t> </w:t>
                  </w:r>
                  <w:r>
                    <w:rPr/>
                    <w:t>di</w:t>
                  </w:r>
                  <w:r>
                    <w:rPr>
                      <w:spacing w:val="-11"/>
                    </w:rPr>
                    <w:t> </w:t>
                  </w:r>
                  <w:r>
                    <w:rPr/>
                    <w:t>garanzie e premi di garanzia o tassi d'interesse inferiori. Quando sussiste l'obbligo giuridico di prorogare la scadenza dei prestiti esistenti per le PMI non può essere addebitata alcuna commissione di</w:t>
                  </w:r>
                  <w:r>
                    <w:rPr>
                      <w:spacing w:val="-1"/>
                    </w:rPr>
                    <w:t> </w:t>
                  </w:r>
                  <w:r>
                    <w:rPr/>
                    <w:t>garanzia”</w:t>
                  </w:r>
                </w:p>
                <w:p>
                  <w:pPr>
                    <w:spacing w:before="77"/>
                    <w:ind w:left="3782" w:right="4348" w:firstLine="0"/>
                    <w:jc w:val="center"/>
                    <w:rPr>
                      <w:sz w:val="22"/>
                    </w:rPr>
                  </w:pPr>
                  <w:r>
                    <w:rPr>
                      <w:sz w:val="22"/>
                    </w:rPr>
                    <w:t>125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37088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36985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5.183998pt;margin-top:71.466621pt;width:325.650pt;height:15.3pt;mso-position-horizontal-relative:page;mso-position-vertical-relative:page;z-index:-277368832" type="#_x0000_t202" filled="false" stroked="false">
            <v:textbox inset="0,0,0,0">
              <w:txbxContent>
                <w:p>
                  <w:pPr>
                    <w:pStyle w:val="BodyText"/>
                  </w:pPr>
                  <w:r>
                    <w:rPr/>
                    <w:t>8. Le garanzie sono concesse entro e non oltre il 31 dicembre 2020.</w:t>
                  </w:r>
                </w:p>
              </w:txbxContent>
            </v:textbox>
            <w10:wrap type="none"/>
          </v:shape>
        </w:pict>
      </w:r>
      <w:r>
        <w:rPr/>
        <w:pict>
          <v:shape style="position:absolute;margin-left:99.339996pt;margin-top:99.086624pt;width:425.05pt;height:652.85pt;mso-position-horizontal-relative:page;mso-position-vertical-relative:page;z-index:-277367808"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20"/>
                    <w:jc w:val="both"/>
                  </w:pPr>
                  <w:r>
                    <w:rPr/>
                    <w:t>Aiuti sotto forma di garanzie sui prestiti alle imprese ai sensi della sezione 3.2 della Comunicazione della Commissione europea C (2020) 1863 final – “Quadro temporaneo per le misure di aiuto di Stato a sostegno dell’economia nell’attuale emergenza del COVID-19” e successive modificazioni.</w:t>
                  </w:r>
                </w:p>
                <w:p>
                  <w:pPr>
                    <w:pStyle w:val="BodyText"/>
                    <w:spacing w:before="0"/>
                    <w:ind w:right="18"/>
                    <w:jc w:val="both"/>
                  </w:pPr>
                  <w:r>
                    <w:rPr/>
                    <w:t>Con</w:t>
                  </w:r>
                  <w:r>
                    <w:rPr>
                      <w:spacing w:val="-9"/>
                    </w:rPr>
                    <w:t> </w:t>
                  </w:r>
                  <w:r>
                    <w:rPr/>
                    <w:t>tale</w:t>
                  </w:r>
                  <w:r>
                    <w:rPr>
                      <w:spacing w:val="-10"/>
                    </w:rPr>
                    <w:t> </w:t>
                  </w:r>
                  <w:r>
                    <w:rPr/>
                    <w:t>disposizione,</w:t>
                  </w:r>
                  <w:r>
                    <w:rPr>
                      <w:spacing w:val="-9"/>
                    </w:rPr>
                    <w:t> </w:t>
                  </w:r>
                  <w:r>
                    <w:rPr/>
                    <w:t>in</w:t>
                  </w:r>
                  <w:r>
                    <w:rPr>
                      <w:spacing w:val="-7"/>
                    </w:rPr>
                    <w:t> </w:t>
                  </w:r>
                  <w:r>
                    <w:rPr/>
                    <w:t>considerazione</w:t>
                  </w:r>
                  <w:r>
                    <w:rPr>
                      <w:spacing w:val="-9"/>
                    </w:rPr>
                    <w:t> </w:t>
                  </w:r>
                  <w:r>
                    <w:rPr/>
                    <w:t>della</w:t>
                  </w:r>
                  <w:r>
                    <w:rPr>
                      <w:spacing w:val="-10"/>
                    </w:rPr>
                    <w:t> </w:t>
                  </w:r>
                  <w:r>
                    <w:rPr/>
                    <w:t>situazione</w:t>
                  </w:r>
                  <w:r>
                    <w:rPr>
                      <w:spacing w:val="-8"/>
                    </w:rPr>
                    <w:t> </w:t>
                  </w:r>
                  <w:r>
                    <w:rPr/>
                    <w:t>emergenziale</w:t>
                  </w:r>
                  <w:r>
                    <w:rPr>
                      <w:spacing w:val="-10"/>
                    </w:rPr>
                    <w:t> </w:t>
                  </w:r>
                  <w:r>
                    <w:rPr/>
                    <w:t>in</w:t>
                  </w:r>
                  <w:r>
                    <w:rPr>
                      <w:spacing w:val="-8"/>
                    </w:rPr>
                    <w:t> </w:t>
                  </w:r>
                  <w:r>
                    <w:rPr/>
                    <w:t>atto,</w:t>
                  </w:r>
                  <w:r>
                    <w:rPr>
                      <w:spacing w:val="-8"/>
                    </w:rPr>
                    <w:t> </w:t>
                  </w:r>
                  <w:r>
                    <w:rPr/>
                    <w:t>si</w:t>
                  </w:r>
                  <w:r>
                    <w:rPr>
                      <w:spacing w:val="-7"/>
                    </w:rPr>
                    <w:t> </w:t>
                  </w:r>
                  <w:r>
                    <w:rPr/>
                    <w:t>prevede la</w:t>
                  </w:r>
                  <w:r>
                    <w:rPr>
                      <w:spacing w:val="-13"/>
                    </w:rPr>
                    <w:t> </w:t>
                  </w:r>
                  <w:r>
                    <w:rPr/>
                    <w:t>facoltà</w:t>
                  </w:r>
                  <w:r>
                    <w:rPr>
                      <w:spacing w:val="-12"/>
                    </w:rPr>
                    <w:t> </w:t>
                  </w:r>
                  <w:r>
                    <w:rPr/>
                    <w:t>delle</w:t>
                  </w:r>
                  <w:r>
                    <w:rPr>
                      <w:spacing w:val="-12"/>
                    </w:rPr>
                    <w:t> </w:t>
                  </w:r>
                  <w:r>
                    <w:rPr/>
                    <w:t>Regioni</w:t>
                  </w:r>
                  <w:r>
                    <w:rPr>
                      <w:spacing w:val="-10"/>
                    </w:rPr>
                    <w:t> </w:t>
                  </w:r>
                  <w:r>
                    <w:rPr/>
                    <w:t>e</w:t>
                  </w:r>
                  <w:r>
                    <w:rPr>
                      <w:spacing w:val="-10"/>
                    </w:rPr>
                    <w:t> </w:t>
                  </w:r>
                  <w:r>
                    <w:rPr/>
                    <w:t>delle</w:t>
                  </w:r>
                  <w:r>
                    <w:rPr>
                      <w:spacing w:val="-10"/>
                    </w:rPr>
                    <w:t> </w:t>
                  </w:r>
                  <w:r>
                    <w:rPr/>
                    <w:t>Provincie</w:t>
                  </w:r>
                  <w:r>
                    <w:rPr>
                      <w:spacing w:val="-12"/>
                    </w:rPr>
                    <w:t> </w:t>
                  </w:r>
                  <w:r>
                    <w:rPr/>
                    <w:t>autonome,</w:t>
                  </w:r>
                  <w:r>
                    <w:rPr>
                      <w:spacing w:val="-11"/>
                    </w:rPr>
                    <w:t> </w:t>
                  </w:r>
                  <w:r>
                    <w:rPr/>
                    <w:t>anche</w:t>
                  </w:r>
                  <w:r>
                    <w:rPr>
                      <w:spacing w:val="-12"/>
                    </w:rPr>
                    <w:t> </w:t>
                  </w:r>
                  <w:r>
                    <w:rPr/>
                    <w:t>promuovendo</w:t>
                  </w:r>
                  <w:r>
                    <w:rPr>
                      <w:spacing w:val="-11"/>
                    </w:rPr>
                    <w:t> </w:t>
                  </w:r>
                  <w:r>
                    <w:rPr/>
                    <w:t>eventuali</w:t>
                  </w:r>
                  <w:r>
                    <w:rPr>
                      <w:spacing w:val="-11"/>
                    </w:rPr>
                    <w:t> </w:t>
                  </w:r>
                  <w:r>
                    <w:rPr/>
                    <w:t>azioni di coordinamento in sede di Conferenza delle Regioni e delle Province autonome, degli altri</w:t>
                  </w:r>
                  <w:r>
                    <w:rPr>
                      <w:spacing w:val="-16"/>
                    </w:rPr>
                    <w:t> </w:t>
                  </w:r>
                  <w:r>
                    <w:rPr/>
                    <w:t>enti</w:t>
                  </w:r>
                  <w:r>
                    <w:rPr>
                      <w:spacing w:val="-14"/>
                    </w:rPr>
                    <w:t> </w:t>
                  </w:r>
                  <w:r>
                    <w:rPr/>
                    <w:t>territoriali</w:t>
                  </w:r>
                  <w:r>
                    <w:rPr>
                      <w:spacing w:val="-13"/>
                    </w:rPr>
                    <w:t> </w:t>
                  </w:r>
                  <w:r>
                    <w:rPr/>
                    <w:t>e</w:t>
                  </w:r>
                  <w:r>
                    <w:rPr>
                      <w:spacing w:val="-16"/>
                    </w:rPr>
                    <w:t> </w:t>
                  </w:r>
                  <w:r>
                    <w:rPr/>
                    <w:t>delle</w:t>
                  </w:r>
                  <w:r>
                    <w:rPr>
                      <w:spacing w:val="-17"/>
                    </w:rPr>
                    <w:t> </w:t>
                  </w:r>
                  <w:r>
                    <w:rPr/>
                    <w:t>Camere</w:t>
                  </w:r>
                  <w:r>
                    <w:rPr>
                      <w:spacing w:val="-16"/>
                    </w:rPr>
                    <w:t> </w:t>
                  </w:r>
                  <w:r>
                    <w:rPr/>
                    <w:t>di</w:t>
                  </w:r>
                  <w:r>
                    <w:rPr>
                      <w:spacing w:val="-15"/>
                    </w:rPr>
                    <w:t> </w:t>
                  </w:r>
                  <w:r>
                    <w:rPr/>
                    <w:t>commercio,</w:t>
                  </w:r>
                  <w:r>
                    <w:rPr>
                      <w:spacing w:val="-12"/>
                    </w:rPr>
                    <w:t> </w:t>
                  </w:r>
                  <w:r>
                    <w:rPr/>
                    <w:t>di</w:t>
                  </w:r>
                  <w:r>
                    <w:rPr>
                      <w:spacing w:val="-15"/>
                    </w:rPr>
                    <w:t> </w:t>
                  </w:r>
                  <w:r>
                    <w:rPr/>
                    <w:t>adottare</w:t>
                  </w:r>
                  <w:r>
                    <w:rPr>
                      <w:spacing w:val="-17"/>
                    </w:rPr>
                    <w:t> </w:t>
                  </w:r>
                  <w:r>
                    <w:rPr/>
                    <w:t>misure</w:t>
                  </w:r>
                  <w:r>
                    <w:rPr>
                      <w:spacing w:val="-17"/>
                    </w:rPr>
                    <w:t> </w:t>
                  </w:r>
                  <w:r>
                    <w:rPr/>
                    <w:t>di</w:t>
                  </w:r>
                  <w:r>
                    <w:rPr>
                      <w:spacing w:val="-14"/>
                    </w:rPr>
                    <w:t> </w:t>
                  </w:r>
                  <w:r>
                    <w:rPr/>
                    <w:t>aiuto</w:t>
                  </w:r>
                  <w:r>
                    <w:rPr>
                      <w:spacing w:val="-16"/>
                    </w:rPr>
                    <w:t> </w:t>
                  </w:r>
                  <w:r>
                    <w:rPr/>
                    <w:t>alle</w:t>
                  </w:r>
                  <w:r>
                    <w:rPr>
                      <w:spacing w:val="-16"/>
                    </w:rPr>
                    <w:t> </w:t>
                  </w:r>
                  <w:r>
                    <w:rPr/>
                    <w:t>imprese, a valere sulle proprie risorse, ai sensi della sezione 3.1 della Comunicazione della Commissione europea C (2020) 1863 final – “Quadro temporaneo per le misure di aiuto di Stato a sostegno dell’economia nell’attuale emergenza del COVID-19 ” e successive modificazioni.</w:t>
                  </w:r>
                </w:p>
                <w:p>
                  <w:pPr>
                    <w:pStyle w:val="BodyText"/>
                    <w:spacing w:before="0"/>
                    <w:ind w:right="22"/>
                    <w:jc w:val="both"/>
                  </w:pPr>
                  <w:r>
                    <w:rPr/>
                    <w:t>Tali agevolazioni possono essere concesse entro il 31 dicembre 2020 e assumono la forma di sovvenzioni dirette, agevolazioni fiscali e di pagamento o in altre forme, quali anticipi rimborsabili, garanzie, prestiti e partecipazioni, a condizione che il valore nominale</w:t>
                  </w:r>
                  <w:r>
                    <w:rPr>
                      <w:spacing w:val="-9"/>
                    </w:rPr>
                    <w:t> </w:t>
                  </w:r>
                  <w:r>
                    <w:rPr/>
                    <w:t>totale</w:t>
                  </w:r>
                  <w:r>
                    <w:rPr>
                      <w:spacing w:val="-8"/>
                    </w:rPr>
                    <w:t> </w:t>
                  </w:r>
                  <w:r>
                    <w:rPr/>
                    <w:t>di</w:t>
                  </w:r>
                  <w:r>
                    <w:rPr>
                      <w:spacing w:val="-7"/>
                    </w:rPr>
                    <w:t> </w:t>
                  </w:r>
                  <w:r>
                    <w:rPr/>
                    <w:t>tali</w:t>
                  </w:r>
                  <w:r>
                    <w:rPr>
                      <w:spacing w:val="-7"/>
                    </w:rPr>
                    <w:t> </w:t>
                  </w:r>
                  <w:r>
                    <w:rPr/>
                    <w:t>misure</w:t>
                  </w:r>
                  <w:r>
                    <w:rPr>
                      <w:spacing w:val="-8"/>
                    </w:rPr>
                    <w:t> </w:t>
                  </w:r>
                  <w:r>
                    <w:rPr/>
                    <w:t>non</w:t>
                  </w:r>
                  <w:r>
                    <w:rPr>
                      <w:spacing w:val="-8"/>
                    </w:rPr>
                    <w:t> </w:t>
                  </w:r>
                  <w:r>
                    <w:rPr/>
                    <w:t>superi</w:t>
                  </w:r>
                  <w:r>
                    <w:rPr>
                      <w:spacing w:val="-8"/>
                    </w:rPr>
                    <w:t> </w:t>
                  </w:r>
                  <w:r>
                    <w:rPr/>
                    <w:t>il</w:t>
                  </w:r>
                  <w:r>
                    <w:rPr>
                      <w:spacing w:val="-6"/>
                    </w:rPr>
                    <w:t> </w:t>
                  </w:r>
                  <w:r>
                    <w:rPr/>
                    <w:t>massimale</w:t>
                  </w:r>
                  <w:r>
                    <w:rPr>
                      <w:spacing w:val="-8"/>
                    </w:rPr>
                    <w:t> </w:t>
                  </w:r>
                  <w:r>
                    <w:rPr/>
                    <w:t>di</w:t>
                  </w:r>
                  <w:r>
                    <w:rPr>
                      <w:spacing w:val="-7"/>
                    </w:rPr>
                    <w:t> </w:t>
                  </w:r>
                  <w:r>
                    <w:rPr/>
                    <w:t>800</w:t>
                  </w:r>
                  <w:r>
                    <w:rPr>
                      <w:spacing w:val="-8"/>
                    </w:rPr>
                    <w:t> </w:t>
                  </w:r>
                  <w:r>
                    <w:rPr/>
                    <w:t>mila</w:t>
                  </w:r>
                  <w:r>
                    <w:rPr>
                      <w:spacing w:val="-8"/>
                    </w:rPr>
                    <w:t> </w:t>
                  </w:r>
                  <w:r>
                    <w:rPr/>
                    <w:t>euro</w:t>
                  </w:r>
                  <w:r>
                    <w:rPr>
                      <w:spacing w:val="-8"/>
                    </w:rPr>
                    <w:t> </w:t>
                  </w:r>
                  <w:r>
                    <w:rPr/>
                    <w:t>per</w:t>
                  </w:r>
                  <w:r>
                    <w:rPr>
                      <w:spacing w:val="-9"/>
                    </w:rPr>
                    <w:t> </w:t>
                  </w:r>
                  <w:r>
                    <w:rPr/>
                    <w:t>impresa.</w:t>
                  </w:r>
                  <w:r>
                    <w:rPr>
                      <w:spacing w:val="-8"/>
                    </w:rPr>
                    <w:t> </w:t>
                  </w:r>
                  <w:r>
                    <w:rPr/>
                    <w:t>Tutti i valori si intendono al lordo di qualsiasi imposta o altro</w:t>
                  </w:r>
                  <w:r>
                    <w:rPr>
                      <w:spacing w:val="-4"/>
                    </w:rPr>
                    <w:t> </w:t>
                  </w:r>
                  <w:r>
                    <w:rPr/>
                    <w:t>onere.</w:t>
                  </w:r>
                </w:p>
                <w:p>
                  <w:pPr>
                    <w:pStyle w:val="BodyText"/>
                    <w:spacing w:before="1"/>
                    <w:ind w:right="17"/>
                    <w:jc w:val="both"/>
                  </w:pPr>
                  <w:r>
                    <w:rPr/>
                    <w:t>Con il comma 3 si prevede la possibilità di concedere aiuti alle imprese attive nei settori dell’agricoltura, della pesca e dell’acquacoltura. In particolare l’aiuto complessivo concesso non può superare l’importo di 120.000 euro per ogni impresa attiva nel settore della pesca e dell’acquacoltura e 100.000 euro per ogni impresa attiva nella settore</w:t>
                  </w:r>
                  <w:r>
                    <w:rPr>
                      <w:spacing w:val="-15"/>
                    </w:rPr>
                    <w:t> </w:t>
                  </w:r>
                  <w:r>
                    <w:rPr/>
                    <w:t>della produzione</w:t>
                  </w:r>
                  <w:r>
                    <w:rPr>
                      <w:spacing w:val="-5"/>
                    </w:rPr>
                    <w:t> </w:t>
                  </w:r>
                  <w:r>
                    <w:rPr/>
                    <w:t>primaria</w:t>
                  </w:r>
                  <w:r>
                    <w:rPr>
                      <w:spacing w:val="-6"/>
                    </w:rPr>
                    <w:t> </w:t>
                  </w:r>
                  <w:r>
                    <w:rPr/>
                    <w:t>di</w:t>
                  </w:r>
                  <w:r>
                    <w:rPr>
                      <w:spacing w:val="-3"/>
                    </w:rPr>
                    <w:t> </w:t>
                  </w:r>
                  <w:r>
                    <w:rPr/>
                    <w:t>prodotti</w:t>
                  </w:r>
                  <w:r>
                    <w:rPr>
                      <w:spacing w:val="-4"/>
                    </w:rPr>
                    <w:t> </w:t>
                  </w:r>
                  <w:r>
                    <w:rPr/>
                    <w:t>agricoli.</w:t>
                  </w:r>
                  <w:r>
                    <w:rPr>
                      <w:spacing w:val="-2"/>
                    </w:rPr>
                    <w:t> </w:t>
                  </w:r>
                  <w:r>
                    <w:rPr/>
                    <w:t>Tutti</w:t>
                  </w:r>
                  <w:r>
                    <w:rPr>
                      <w:spacing w:val="-4"/>
                    </w:rPr>
                    <w:t> </w:t>
                  </w:r>
                  <w:r>
                    <w:rPr/>
                    <w:t>i</w:t>
                  </w:r>
                  <w:r>
                    <w:rPr>
                      <w:spacing w:val="-7"/>
                    </w:rPr>
                    <w:t> </w:t>
                  </w:r>
                  <w:r>
                    <w:rPr/>
                    <w:t>valori</w:t>
                  </w:r>
                  <w:r>
                    <w:rPr>
                      <w:spacing w:val="-4"/>
                    </w:rPr>
                    <w:t> </w:t>
                  </w:r>
                  <w:r>
                    <w:rPr/>
                    <w:t>utilizzati</w:t>
                  </w:r>
                  <w:r>
                    <w:rPr>
                      <w:spacing w:val="-4"/>
                    </w:rPr>
                    <w:t> </w:t>
                  </w:r>
                  <w:r>
                    <w:rPr/>
                    <w:t>sono</w:t>
                  </w:r>
                  <w:r>
                    <w:rPr>
                      <w:spacing w:val="-4"/>
                    </w:rPr>
                    <w:t> </w:t>
                  </w:r>
                  <w:r>
                    <w:rPr/>
                    <w:t>al</w:t>
                  </w:r>
                  <w:r>
                    <w:rPr>
                      <w:spacing w:val="-7"/>
                    </w:rPr>
                    <w:t> </w:t>
                  </w:r>
                  <w:r>
                    <w:rPr/>
                    <w:t>lordo</w:t>
                  </w:r>
                  <w:r>
                    <w:rPr>
                      <w:spacing w:val="-4"/>
                    </w:rPr>
                    <w:t> </w:t>
                  </w:r>
                  <w:r>
                    <w:rPr/>
                    <w:t>di</w:t>
                  </w:r>
                  <w:r>
                    <w:rPr>
                      <w:spacing w:val="-4"/>
                    </w:rPr>
                    <w:t> </w:t>
                  </w:r>
                  <w:r>
                    <w:rPr/>
                    <w:t>qualsiasi imposta</w:t>
                  </w:r>
                  <w:r>
                    <w:rPr>
                      <w:spacing w:val="-14"/>
                    </w:rPr>
                    <w:t> </w:t>
                  </w:r>
                  <w:r>
                    <w:rPr/>
                    <w:t>o</w:t>
                  </w:r>
                  <w:r>
                    <w:rPr>
                      <w:spacing w:val="-12"/>
                    </w:rPr>
                    <w:t> </w:t>
                  </w:r>
                  <w:r>
                    <w:rPr/>
                    <w:t>altro</w:t>
                  </w:r>
                  <w:r>
                    <w:rPr>
                      <w:spacing w:val="-14"/>
                    </w:rPr>
                    <w:t> </w:t>
                  </w:r>
                  <w:r>
                    <w:rPr/>
                    <w:t>onere.</w:t>
                  </w:r>
                  <w:r>
                    <w:rPr>
                      <w:spacing w:val="-12"/>
                    </w:rPr>
                    <w:t> </w:t>
                  </w:r>
                  <w:r>
                    <w:rPr/>
                    <w:t>L’impresa</w:t>
                  </w:r>
                  <w:r>
                    <w:rPr>
                      <w:spacing w:val="-14"/>
                    </w:rPr>
                    <w:t> </w:t>
                  </w:r>
                  <w:r>
                    <w:rPr/>
                    <w:t>attiva</w:t>
                  </w:r>
                  <w:r>
                    <w:rPr>
                      <w:spacing w:val="-13"/>
                    </w:rPr>
                    <w:t> </w:t>
                  </w:r>
                  <w:r>
                    <w:rPr/>
                    <w:t>nel</w:t>
                  </w:r>
                  <w:r>
                    <w:rPr>
                      <w:spacing w:val="-13"/>
                    </w:rPr>
                    <w:t> </w:t>
                  </w:r>
                  <w:r>
                    <w:rPr/>
                    <w:t>settore</w:t>
                  </w:r>
                  <w:r>
                    <w:rPr>
                      <w:spacing w:val="-12"/>
                    </w:rPr>
                    <w:t> </w:t>
                  </w:r>
                  <w:r>
                    <w:rPr/>
                    <w:t>della</w:t>
                  </w:r>
                  <w:r>
                    <w:rPr>
                      <w:spacing w:val="-13"/>
                    </w:rPr>
                    <w:t> </w:t>
                  </w:r>
                  <w:r>
                    <w:rPr/>
                    <w:t>pesca</w:t>
                  </w:r>
                  <w:r>
                    <w:rPr>
                      <w:spacing w:val="-14"/>
                    </w:rPr>
                    <w:t> </w:t>
                  </w:r>
                  <w:r>
                    <w:rPr/>
                    <w:t>e</w:t>
                  </w:r>
                  <w:r>
                    <w:rPr>
                      <w:spacing w:val="-13"/>
                    </w:rPr>
                    <w:t> </w:t>
                  </w:r>
                  <w:r>
                    <w:rPr/>
                    <w:t>dell’acquacoltura</w:t>
                  </w:r>
                  <w:r>
                    <w:rPr>
                      <w:spacing w:val="-15"/>
                    </w:rPr>
                    <w:t> </w:t>
                  </w:r>
                  <w:r>
                    <w:rPr/>
                    <w:t>è</w:t>
                  </w:r>
                  <w:r>
                    <w:rPr>
                      <w:spacing w:val="-13"/>
                    </w:rPr>
                    <w:t> </w:t>
                  </w:r>
                  <w:r>
                    <w:rPr/>
                    <w:t>quella definita all’articolo 2, paragrafo 1, del regolamento (UE) n. 717/2014 della Commissione, del 27 giugno 2014, relativo all’applicazione degli articoli 107 e 108 del trattato sul funzionamento dell’Unione europea agli aiuti "de minimis" nel settore della pesca e dell’acquacoltura (GU L 190 del 28.6.2014, pag. 45). I prodotti agricoli dell’impresa attiva nel settore della produzione primaria sono tutti i prodotti elencati nell’allegato I del TFUE, ad eccezione dei prodotti del settore della pesca e dell’acquacoltura.</w:t>
                  </w:r>
                </w:p>
                <w:p>
                  <w:pPr>
                    <w:pStyle w:val="BodyText"/>
                    <w:spacing w:before="0"/>
                    <w:ind w:right="21"/>
                    <w:jc w:val="both"/>
                  </w:pPr>
                  <w:r>
                    <w:rPr/>
                    <w:t>Con il comma 4 si precisa che gli aiuti alle imprese attive nella produzione primaria di prodotti agricoli non devono essere fissati sulla base del prezzo o della quantità dei prodotti immessi sul mercato.</w:t>
                  </w:r>
                </w:p>
                <w:p>
                  <w:pPr>
                    <w:pStyle w:val="BodyText"/>
                    <w:spacing w:before="0"/>
                    <w:ind w:right="17"/>
                    <w:jc w:val="both"/>
                  </w:pPr>
                  <w:r>
                    <w:rPr/>
                    <w:t>Con</w:t>
                  </w:r>
                  <w:r>
                    <w:rPr>
                      <w:spacing w:val="-16"/>
                    </w:rPr>
                    <w:t> </w:t>
                  </w:r>
                  <w:r>
                    <w:rPr/>
                    <w:t>il</w:t>
                  </w:r>
                  <w:r>
                    <w:rPr>
                      <w:spacing w:val="-15"/>
                    </w:rPr>
                    <w:t> </w:t>
                  </w:r>
                  <w:r>
                    <w:rPr/>
                    <w:t>comma</w:t>
                  </w:r>
                  <w:r>
                    <w:rPr>
                      <w:spacing w:val="-17"/>
                    </w:rPr>
                    <w:t> </w:t>
                  </w:r>
                  <w:r>
                    <w:rPr/>
                    <w:t>5,</w:t>
                  </w:r>
                  <w:r>
                    <w:rPr>
                      <w:spacing w:val="-15"/>
                    </w:rPr>
                    <w:t> </w:t>
                  </w:r>
                  <w:r>
                    <w:rPr/>
                    <w:t>ai</w:t>
                  </w:r>
                  <w:r>
                    <w:rPr>
                      <w:spacing w:val="-15"/>
                    </w:rPr>
                    <w:t> </w:t>
                  </w:r>
                  <w:r>
                    <w:rPr/>
                    <w:t>sensi</w:t>
                  </w:r>
                  <w:r>
                    <w:rPr>
                      <w:spacing w:val="-15"/>
                    </w:rPr>
                    <w:t> </w:t>
                  </w:r>
                  <w:r>
                    <w:rPr/>
                    <w:t>del</w:t>
                  </w:r>
                  <w:r>
                    <w:rPr>
                      <w:spacing w:val="-14"/>
                    </w:rPr>
                    <w:t> </w:t>
                  </w:r>
                  <w:r>
                    <w:rPr/>
                    <w:t>punto</w:t>
                  </w:r>
                  <w:r>
                    <w:rPr>
                      <w:spacing w:val="-15"/>
                    </w:rPr>
                    <w:t> </w:t>
                  </w:r>
                  <w:r>
                    <w:rPr/>
                    <w:t>22,</w:t>
                  </w:r>
                  <w:r>
                    <w:rPr>
                      <w:spacing w:val="-16"/>
                    </w:rPr>
                    <w:t> </w:t>
                  </w:r>
                  <w:r>
                    <w:rPr/>
                    <w:t>lettera</w:t>
                  </w:r>
                  <w:r>
                    <w:rPr>
                      <w:spacing w:val="-14"/>
                    </w:rPr>
                    <w:t> </w:t>
                  </w:r>
                  <w:r>
                    <w:rPr/>
                    <w:t>e),</w:t>
                  </w:r>
                  <w:r>
                    <w:rPr>
                      <w:spacing w:val="-16"/>
                    </w:rPr>
                    <w:t> </w:t>
                  </w:r>
                  <w:r>
                    <w:rPr/>
                    <w:t>della</w:t>
                  </w:r>
                  <w:r>
                    <w:rPr>
                      <w:spacing w:val="-17"/>
                    </w:rPr>
                    <w:t> </w:t>
                  </w:r>
                  <w:r>
                    <w:rPr/>
                    <w:t>Comunicazione</w:t>
                  </w:r>
                  <w:r>
                    <w:rPr>
                      <w:spacing w:val="-16"/>
                    </w:rPr>
                    <w:t> </w:t>
                  </w:r>
                  <w:r>
                    <w:rPr/>
                    <w:t>della</w:t>
                  </w:r>
                  <w:r>
                    <w:rPr>
                      <w:spacing w:val="-13"/>
                    </w:rPr>
                    <w:t> </w:t>
                  </w:r>
                  <w:r>
                    <w:rPr/>
                    <w:t>Commissione europea C (2020) 1863 final – “Quadro temporaneo per le misure di aiuto di Stato a sostegno dell’economia nell’attuale emergenza del COVID-19”, si prevede che gli aiuti concessi ad imprese operanti nella trasformazione e commercializzazione di prodotti agricoli, come definiti dall’art. 2, punti 6 e 7, del regolamento (CE) n. 702/2014 della Commissione sugli aiuti di stato nei settori agricolo e forestale e nelle zone rurali, debbano essere subordinati al fatto di non essere parzialmente o interamente trasferiti ai produttori primari e non essere fissati in base al prezzo o al quantitativo dei prodotti acquistati dai produttori primari o immessi sul mercato dalle imprese</w:t>
                  </w:r>
                  <w:r>
                    <w:rPr>
                      <w:spacing w:val="-7"/>
                    </w:rPr>
                    <w:t> </w:t>
                  </w:r>
                  <w:r>
                    <w:rPr/>
                    <w:t>interessate.</w:t>
                  </w:r>
                </w:p>
                <w:p>
                  <w:pPr>
                    <w:pStyle w:val="BodyText"/>
                    <w:spacing w:before="1"/>
                    <w:ind w:right="25"/>
                    <w:jc w:val="both"/>
                  </w:pPr>
                  <w:r>
                    <w:rPr/>
                    <w:t>Ai sensi del comma 6, gli aiuti alle imprese attive nel settore della pesca e dell’acquacoltura non riguardano nessuna delle categorie di aiuti di cui all’articolo 1, paragrafo 1, lettere da a) a k), del regolamento (UE) n. 717/2014 della Commissione</w:t>
                  </w:r>
                </w:p>
                <w:p>
                  <w:pPr>
                    <w:spacing w:before="76"/>
                    <w:ind w:left="3782" w:right="4348" w:firstLine="0"/>
                    <w:jc w:val="center"/>
                    <w:rPr>
                      <w:sz w:val="22"/>
                    </w:rPr>
                  </w:pPr>
                  <w:r>
                    <w:rPr>
                      <w:sz w:val="22"/>
                    </w:rPr>
                    <w:t>126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36678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36576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99.339996pt;margin-top:71.466621pt;width:424.95pt;height:111.95pt;mso-position-horizontal-relative:page;mso-position-vertical-relative:page;z-index:-277364736" type="#_x0000_t202" filled="false" stroked="false">
            <v:textbox inset="0,0,0,0">
              <w:txbxContent>
                <w:p>
                  <w:pPr>
                    <w:pStyle w:val="BodyText"/>
                    <w:ind w:right="24"/>
                    <w:jc w:val="both"/>
                  </w:pPr>
                  <w:r>
                    <w:rPr/>
                    <w:t>relativo all’applicazione degli articoli 107 e 108 del trattato sul funzionamento dell’Unione europea agli aiuti "de minimis" nel settore della pesca e dell’acquacoltura (GU L 90 del 28.6.2014, pag. 45).</w:t>
                  </w:r>
                </w:p>
                <w:p>
                  <w:pPr>
                    <w:pStyle w:val="BodyText"/>
                    <w:spacing w:before="0"/>
                    <w:ind w:right="17"/>
                    <w:jc w:val="both"/>
                  </w:pPr>
                  <w:r>
                    <w:rPr/>
                    <w:t>Al comma 7 si precisa che nel caso in cui un’impresa sia attiva in diversi settori a cui si applicano</w:t>
                  </w:r>
                  <w:r>
                    <w:rPr>
                      <w:spacing w:val="-11"/>
                    </w:rPr>
                    <w:t> </w:t>
                  </w:r>
                  <w:r>
                    <w:rPr/>
                    <w:t>importi</w:t>
                  </w:r>
                  <w:r>
                    <w:rPr>
                      <w:spacing w:val="-11"/>
                    </w:rPr>
                    <w:t> </w:t>
                  </w:r>
                  <w:r>
                    <w:rPr/>
                    <w:t>massimi</w:t>
                  </w:r>
                  <w:r>
                    <w:rPr>
                      <w:spacing w:val="-11"/>
                    </w:rPr>
                    <w:t> </w:t>
                  </w:r>
                  <w:r>
                    <w:rPr/>
                    <w:t>diversi</w:t>
                  </w:r>
                  <w:r>
                    <w:rPr>
                      <w:spacing w:val="-10"/>
                    </w:rPr>
                    <w:t> </w:t>
                  </w:r>
                  <w:r>
                    <w:rPr/>
                    <w:t>conformemente</w:t>
                  </w:r>
                  <w:r>
                    <w:rPr>
                      <w:spacing w:val="-12"/>
                    </w:rPr>
                    <w:t> </w:t>
                  </w:r>
                  <w:r>
                    <w:rPr/>
                    <w:t>al</w:t>
                  </w:r>
                  <w:r>
                    <w:rPr>
                      <w:spacing w:val="-11"/>
                    </w:rPr>
                    <w:t> </w:t>
                  </w:r>
                  <w:r>
                    <w:rPr/>
                    <w:t>comma</w:t>
                  </w:r>
                  <w:r>
                    <w:rPr>
                      <w:spacing w:val="-12"/>
                    </w:rPr>
                    <w:t> </w:t>
                  </w:r>
                  <w:r>
                    <w:rPr/>
                    <w:t>2</w:t>
                  </w:r>
                  <w:r>
                    <w:rPr>
                      <w:spacing w:val="-8"/>
                    </w:rPr>
                    <w:t> </w:t>
                  </w:r>
                  <w:r>
                    <w:rPr/>
                    <w:t>e</w:t>
                  </w:r>
                  <w:r>
                    <w:rPr>
                      <w:spacing w:val="-10"/>
                    </w:rPr>
                    <w:t> </w:t>
                  </w:r>
                  <w:r>
                    <w:rPr/>
                    <w:t>al</w:t>
                  </w:r>
                  <w:r>
                    <w:rPr>
                      <w:spacing w:val="-11"/>
                    </w:rPr>
                    <w:t> </w:t>
                  </w:r>
                  <w:r>
                    <w:rPr/>
                    <w:t>comma</w:t>
                  </w:r>
                  <w:r>
                    <w:rPr>
                      <w:spacing w:val="-10"/>
                    </w:rPr>
                    <w:t> </w:t>
                  </w:r>
                  <w:r>
                    <w:rPr/>
                    <w:t>3,</w:t>
                  </w:r>
                  <w:r>
                    <w:rPr>
                      <w:spacing w:val="-10"/>
                    </w:rPr>
                    <w:t> </w:t>
                  </w:r>
                  <w:r>
                    <w:rPr/>
                    <w:t>deve</w:t>
                  </w:r>
                  <w:r>
                    <w:rPr>
                      <w:spacing w:val="-12"/>
                    </w:rPr>
                    <w:t> </w:t>
                  </w:r>
                  <w:r>
                    <w:rPr/>
                    <w:t>essere assicurato con mezzi adeguati, quali la separazione contabile, che per ciascuna di tali attività sia rispettato il massimale pertinente e che in totale non sia superato l’importo massimo</w:t>
                  </w:r>
                  <w:r>
                    <w:rPr>
                      <w:spacing w:val="-1"/>
                    </w:rPr>
                    <w:t> </w:t>
                  </w:r>
                  <w:r>
                    <w:rPr/>
                    <w:t>possibile.</w:t>
                  </w:r>
                </w:p>
              </w:txbxContent>
            </v:textbox>
            <w10:wrap type="none"/>
          </v:shape>
        </w:pict>
      </w:r>
      <w:r>
        <w:rPr/>
        <w:pict>
          <v:shape style="position:absolute;margin-left:288.369995pt;margin-top:737.69812pt;width:18.55pt;height:14.25pt;mso-position-horizontal-relative:page;mso-position-vertical-relative:page;z-index:-277363712" type="#_x0000_t202" filled="false" stroked="false">
            <v:textbox inset="0,0,0,0">
              <w:txbxContent>
                <w:p>
                  <w:pPr>
                    <w:spacing w:before="11"/>
                    <w:ind w:left="20" w:right="0" w:firstLine="0"/>
                    <w:jc w:val="left"/>
                    <w:rPr>
                      <w:sz w:val="22"/>
                    </w:rPr>
                  </w:pPr>
                  <w:r>
                    <w:rPr>
                      <w:sz w:val="22"/>
                    </w:rPr>
                    <w:t>127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3626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3616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5pt;height:636.4pt;mso-position-horizontal-relative:page;mso-position-vertical-relative:page;z-index:-277360640" type="#_x0000_t202" filled="false" stroked="false">
            <v:textbox inset="0,0,0,0">
              <w:txbxContent>
                <w:p>
                  <w:pPr>
                    <w:spacing w:before="10"/>
                    <w:ind w:left="60" w:right="61" w:firstLine="0"/>
                    <w:jc w:val="center"/>
                    <w:rPr>
                      <w:rFonts w:ascii="TimesNewRomanPS-BoldItalicMT"/>
                      <w:b/>
                      <w:i/>
                      <w:sz w:val="24"/>
                    </w:rPr>
                  </w:pPr>
                  <w:bookmarkStart w:name="_bookmark67" w:id="68"/>
                  <w:bookmarkEnd w:id="68"/>
                  <w:r>
                    <w:rPr/>
                  </w:r>
                  <w:r>
                    <w:rPr>
                      <w:rFonts w:ascii="TimesNewRomanPS-BoldItalicMT"/>
                      <w:b/>
                      <w:i/>
                      <w:sz w:val="24"/>
                    </w:rPr>
                    <w:t>Art. 61</w:t>
                  </w:r>
                </w:p>
                <w:p>
                  <w:pPr>
                    <w:spacing w:before="0"/>
                    <w:ind w:left="55" w:right="61" w:firstLine="0"/>
                    <w:jc w:val="center"/>
                    <w:rPr>
                      <w:rFonts w:ascii="TimesNewRomanPS-BoldItalicMT" w:hAnsi="TimesNewRomanPS-BoldItalicMT"/>
                      <w:b/>
                      <w:i/>
                      <w:sz w:val="24"/>
                    </w:rPr>
                  </w:pPr>
                  <w:r>
                    <w:rPr>
                      <w:rFonts w:ascii="TimesNewRomanPS-BoldItalicMT" w:hAnsi="TimesNewRomanPS-BoldItalicMT"/>
                      <w:b/>
                      <w:i/>
                      <w:sz w:val="24"/>
                    </w:rPr>
                    <w:t>Aiuti sotto forma di tassi d’interesse agevolati per i prestiti alle imprese</w:t>
                  </w:r>
                </w:p>
                <w:p>
                  <w:pPr>
                    <w:pStyle w:val="BodyText"/>
                    <w:numPr>
                      <w:ilvl w:val="0"/>
                      <w:numId w:val="54"/>
                    </w:numPr>
                    <w:tabs>
                      <w:tab w:pos="263" w:val="left" w:leader="none"/>
                    </w:tabs>
                    <w:spacing w:line="240" w:lineRule="auto" w:before="0" w:after="0"/>
                    <w:ind w:left="231" w:right="19" w:hanging="212"/>
                    <w:jc w:val="both"/>
                  </w:pPr>
                  <w:r>
                    <w:rPr/>
                    <w:t>Le Regioni, le Provincie autonome, anche promuovendo eventuali azioni di coordinamento in sede di Conferenza delle Regioni e delle Province autonome, gli altri enti territoriali, le Camere</w:t>
                  </w:r>
                  <w:r>
                    <w:rPr>
                      <w:spacing w:val="-14"/>
                    </w:rPr>
                    <w:t> </w:t>
                  </w:r>
                  <w:r>
                    <w:rPr/>
                    <w:t>di</w:t>
                  </w:r>
                  <w:r>
                    <w:rPr>
                      <w:spacing w:val="-13"/>
                    </w:rPr>
                    <w:t> </w:t>
                  </w:r>
                  <w:r>
                    <w:rPr/>
                    <w:t>commercio</w:t>
                  </w:r>
                  <w:r>
                    <w:rPr>
                      <w:spacing w:val="-13"/>
                    </w:rPr>
                    <w:t> </w:t>
                  </w:r>
                  <w:r>
                    <w:rPr/>
                    <w:t>possono</w:t>
                  </w:r>
                  <w:r>
                    <w:rPr>
                      <w:spacing w:val="-12"/>
                    </w:rPr>
                    <w:t> </w:t>
                  </w:r>
                  <w:r>
                    <w:rPr/>
                    <w:t>adottare</w:t>
                  </w:r>
                  <w:r>
                    <w:rPr>
                      <w:spacing w:val="-15"/>
                    </w:rPr>
                    <w:t> </w:t>
                  </w:r>
                  <w:r>
                    <w:rPr/>
                    <w:t>misure</w:t>
                  </w:r>
                  <w:r>
                    <w:rPr>
                      <w:spacing w:val="-15"/>
                    </w:rPr>
                    <w:t> </w:t>
                  </w:r>
                  <w:r>
                    <w:rPr/>
                    <w:t>di</w:t>
                  </w:r>
                  <w:r>
                    <w:rPr>
                      <w:spacing w:val="-11"/>
                    </w:rPr>
                    <w:t> </w:t>
                  </w:r>
                  <w:r>
                    <w:rPr/>
                    <w:t>aiuto,</w:t>
                  </w:r>
                  <w:r>
                    <w:rPr>
                      <w:spacing w:val="-12"/>
                    </w:rPr>
                    <w:t> </w:t>
                  </w:r>
                  <w:r>
                    <w:rPr/>
                    <w:t>a</w:t>
                  </w:r>
                  <w:r>
                    <w:rPr>
                      <w:spacing w:val="-14"/>
                    </w:rPr>
                    <w:t> </w:t>
                  </w:r>
                  <w:r>
                    <w:rPr/>
                    <w:t>valere</w:t>
                  </w:r>
                  <w:r>
                    <w:rPr>
                      <w:spacing w:val="-14"/>
                    </w:rPr>
                    <w:t> </w:t>
                  </w:r>
                  <w:r>
                    <w:rPr/>
                    <w:t>sulle</w:t>
                  </w:r>
                  <w:r>
                    <w:rPr>
                      <w:spacing w:val="-13"/>
                    </w:rPr>
                    <w:t> </w:t>
                  </w:r>
                  <w:r>
                    <w:rPr/>
                    <w:t>proprie</w:t>
                  </w:r>
                  <w:r>
                    <w:rPr>
                      <w:spacing w:val="-14"/>
                    </w:rPr>
                    <w:t> </w:t>
                  </w:r>
                  <w:r>
                    <w:rPr/>
                    <w:t>risorse,</w:t>
                  </w:r>
                  <w:r>
                    <w:rPr>
                      <w:spacing w:val="-13"/>
                    </w:rPr>
                    <w:t> </w:t>
                  </w:r>
                  <w:r>
                    <w:rPr/>
                    <w:t>ai</w:t>
                  </w:r>
                  <w:r>
                    <w:rPr>
                      <w:spacing w:val="-12"/>
                    </w:rPr>
                    <w:t> </w:t>
                  </w:r>
                  <w:r>
                    <w:rPr/>
                    <w:t>sensi della sezione 3.3 della Comunicazione della Commissione europea C(2020) 1863 final – “Quadro temporaneo per le misure di aiuto di Stato a sostegno dell’economia nell’attuale emergenza del COVID-19” e successive modifiche e integrazioni, nei limiti ed alle condizioni di cui alla medesima Comunicazione e al presente</w:t>
                  </w:r>
                  <w:r>
                    <w:rPr>
                      <w:spacing w:val="-3"/>
                    </w:rPr>
                    <w:t> </w:t>
                  </w:r>
                  <w:r>
                    <w:rPr/>
                    <w:t>articolo.</w:t>
                  </w:r>
                </w:p>
                <w:p>
                  <w:pPr>
                    <w:pStyle w:val="BodyText"/>
                    <w:numPr>
                      <w:ilvl w:val="0"/>
                      <w:numId w:val="54"/>
                    </w:numPr>
                    <w:tabs>
                      <w:tab w:pos="270" w:val="left" w:leader="none"/>
                    </w:tabs>
                    <w:spacing w:line="240" w:lineRule="auto" w:before="0" w:after="0"/>
                    <w:ind w:left="231" w:right="23" w:hanging="212"/>
                    <w:jc w:val="both"/>
                  </w:pPr>
                  <w:r>
                    <w:rPr/>
                    <w:t>Gli aiuti riguardano si ai prestiti per il fabbisogno per gli investimenti sia per il capitale di esercizio e sono concessi a favore delle imprese in modo diretto o attraverso banche o altri soggetti abilitati all’esercizio del credito in Italia, nel rispetto delle condizioni di cui alle sezioni 3.3 e 3.4 della Comunicazione di cui al comma</w:t>
                  </w:r>
                  <w:r>
                    <w:rPr>
                      <w:spacing w:val="-4"/>
                    </w:rPr>
                    <w:t> </w:t>
                  </w:r>
                  <w:r>
                    <w:rPr/>
                    <w:t>1.</w:t>
                  </w:r>
                </w:p>
                <w:p>
                  <w:pPr>
                    <w:pStyle w:val="BodyText"/>
                    <w:numPr>
                      <w:ilvl w:val="0"/>
                      <w:numId w:val="54"/>
                    </w:numPr>
                    <w:tabs>
                      <w:tab w:pos="253" w:val="left" w:leader="none"/>
                    </w:tabs>
                    <w:spacing w:line="240" w:lineRule="auto" w:before="1" w:after="0"/>
                    <w:ind w:left="231" w:right="20" w:hanging="212"/>
                    <w:jc w:val="both"/>
                  </w:pPr>
                  <w:r>
                    <w:rPr/>
                    <w:t>I</w:t>
                  </w:r>
                  <w:r>
                    <w:rPr>
                      <w:spacing w:val="-9"/>
                    </w:rPr>
                    <w:t> </w:t>
                  </w:r>
                  <w:r>
                    <w:rPr/>
                    <w:t>contratti</w:t>
                  </w:r>
                  <w:r>
                    <w:rPr>
                      <w:spacing w:val="-7"/>
                    </w:rPr>
                    <w:t> </w:t>
                  </w:r>
                  <w:r>
                    <w:rPr/>
                    <w:t>di</w:t>
                  </w:r>
                  <w:r>
                    <w:rPr>
                      <w:spacing w:val="-7"/>
                    </w:rPr>
                    <w:t> </w:t>
                  </w:r>
                  <w:r>
                    <w:rPr/>
                    <w:t>finanziamento</w:t>
                  </w:r>
                  <w:r>
                    <w:rPr>
                      <w:spacing w:val="-8"/>
                    </w:rPr>
                    <w:t> </w:t>
                  </w:r>
                  <w:r>
                    <w:rPr/>
                    <w:t>sono</w:t>
                  </w:r>
                  <w:r>
                    <w:rPr>
                      <w:spacing w:val="-7"/>
                    </w:rPr>
                    <w:t> </w:t>
                  </w:r>
                  <w:r>
                    <w:rPr/>
                    <w:t>firmati</w:t>
                  </w:r>
                  <w:r>
                    <w:rPr>
                      <w:spacing w:val="-7"/>
                    </w:rPr>
                    <w:t> </w:t>
                  </w:r>
                  <w:r>
                    <w:rPr/>
                    <w:t>entro</w:t>
                  </w:r>
                  <w:r>
                    <w:rPr>
                      <w:spacing w:val="-5"/>
                    </w:rPr>
                    <w:t> </w:t>
                  </w:r>
                  <w:r>
                    <w:rPr/>
                    <w:t>e</w:t>
                  </w:r>
                  <w:r>
                    <w:rPr>
                      <w:spacing w:val="-6"/>
                    </w:rPr>
                    <w:t> </w:t>
                  </w:r>
                  <w:r>
                    <w:rPr/>
                    <w:t>non</w:t>
                  </w:r>
                  <w:r>
                    <w:rPr>
                      <w:spacing w:val="-8"/>
                    </w:rPr>
                    <w:t> </w:t>
                  </w:r>
                  <w:r>
                    <w:rPr/>
                    <w:t>oltre</w:t>
                  </w:r>
                  <w:r>
                    <w:rPr>
                      <w:spacing w:val="-10"/>
                    </w:rPr>
                    <w:t> </w:t>
                  </w:r>
                  <w:r>
                    <w:rPr/>
                    <w:t>il</w:t>
                  </w:r>
                  <w:r>
                    <w:rPr>
                      <w:spacing w:val="-7"/>
                    </w:rPr>
                    <w:t> </w:t>
                  </w:r>
                  <w:r>
                    <w:rPr/>
                    <w:t>31</w:t>
                  </w:r>
                  <w:r>
                    <w:rPr>
                      <w:spacing w:val="-8"/>
                    </w:rPr>
                    <w:t> </w:t>
                  </w:r>
                  <w:r>
                    <w:rPr/>
                    <w:t>dicembre</w:t>
                  </w:r>
                  <w:r>
                    <w:rPr>
                      <w:spacing w:val="-9"/>
                    </w:rPr>
                    <w:t> </w:t>
                  </w:r>
                  <w:r>
                    <w:rPr/>
                    <w:t>2020</w:t>
                  </w:r>
                  <w:r>
                    <w:rPr>
                      <w:spacing w:val="-9"/>
                    </w:rPr>
                    <w:t> </w:t>
                  </w:r>
                  <w:r>
                    <w:rPr/>
                    <w:t>e</w:t>
                  </w:r>
                  <w:r>
                    <w:rPr>
                      <w:spacing w:val="-9"/>
                    </w:rPr>
                    <w:t> </w:t>
                  </w:r>
                  <w:r>
                    <w:rPr/>
                    <w:t>sono</w:t>
                  </w:r>
                  <w:r>
                    <w:rPr>
                      <w:spacing w:val="-7"/>
                    </w:rPr>
                    <w:t> </w:t>
                  </w:r>
                  <w:r>
                    <w:rPr/>
                    <w:t>limitati ad un massimo di sei</w:t>
                  </w:r>
                  <w:r>
                    <w:rPr>
                      <w:spacing w:val="-1"/>
                    </w:rPr>
                    <w:t> </w:t>
                  </w:r>
                  <w:r>
                    <w:rPr/>
                    <w:t>anni.</w:t>
                  </w:r>
                </w:p>
                <w:p>
                  <w:pPr>
                    <w:pStyle w:val="BodyText"/>
                    <w:numPr>
                      <w:ilvl w:val="0"/>
                      <w:numId w:val="54"/>
                    </w:numPr>
                    <w:tabs>
                      <w:tab w:pos="277" w:val="left" w:leader="none"/>
                    </w:tabs>
                    <w:spacing w:line="240" w:lineRule="auto" w:before="0" w:after="0"/>
                    <w:ind w:left="231" w:right="25" w:hanging="212"/>
                    <w:jc w:val="both"/>
                  </w:pPr>
                  <w:r>
                    <w:rPr/>
                    <w:t>I prestiti possono essere concessi a un tasso di interesse agevolato pari almeno al tasso di base (-31 punti base annui) applicabile il 1° gennaio 2020, più i margini per il rischio di credito indicati nella tabella di cui alla lettera a) del punto 27 della Comunicazione di cui al comma 1. In ogni caso, tale tasso di interesse agevolato non può essere inferiore a 10 punti base</w:t>
                  </w:r>
                  <w:r>
                    <w:rPr>
                      <w:spacing w:val="-2"/>
                    </w:rPr>
                    <w:t> </w:t>
                  </w:r>
                  <w:r>
                    <w:rPr/>
                    <w:t>annui.</w:t>
                  </w:r>
                </w:p>
                <w:p>
                  <w:pPr>
                    <w:pStyle w:val="BodyText"/>
                    <w:numPr>
                      <w:ilvl w:val="0"/>
                      <w:numId w:val="54"/>
                    </w:numPr>
                    <w:tabs>
                      <w:tab w:pos="265" w:val="left" w:leader="none"/>
                    </w:tabs>
                    <w:spacing w:line="240" w:lineRule="auto" w:before="0" w:after="0"/>
                    <w:ind w:left="231" w:right="24" w:hanging="212"/>
                    <w:jc w:val="both"/>
                  </w:pPr>
                  <w:r>
                    <w:rPr/>
                    <w:t>L’importo totale dei prestiti per beneficiario non deve superare i limiti del punto 27, lettera d), paragrafi i) e ii), della Comunicazione di cui al comma 1.</w:t>
                  </w:r>
                </w:p>
                <w:p>
                  <w:pPr>
                    <w:pStyle w:val="BodyText"/>
                    <w:numPr>
                      <w:ilvl w:val="0"/>
                      <w:numId w:val="54"/>
                    </w:numPr>
                    <w:tabs>
                      <w:tab w:pos="282" w:val="left" w:leader="none"/>
                    </w:tabs>
                    <w:spacing w:line="240" w:lineRule="auto" w:before="0" w:after="0"/>
                    <w:ind w:left="231" w:right="17" w:hanging="212"/>
                    <w:jc w:val="both"/>
                  </w:pPr>
                  <w:r>
                    <w:rPr/>
                    <w:t>Gli aiuti di cui al presente articolo ed ogni altro aiuto concesso dagli stessi enti di </w:t>
                  </w:r>
                  <w:r>
                    <w:rPr>
                      <w:spacing w:val="2"/>
                    </w:rPr>
                    <w:t>cui </w:t>
                  </w:r>
                  <w:r>
                    <w:rPr/>
                    <w:t>al comma 1 o da qualsiasi altro ente ai sensi della sezione 3.3 della Comunicazione di cui al comma</w:t>
                  </w:r>
                  <w:r>
                    <w:rPr>
                      <w:spacing w:val="-11"/>
                    </w:rPr>
                    <w:t> </w:t>
                  </w:r>
                  <w:r>
                    <w:rPr/>
                    <w:t>1,</w:t>
                  </w:r>
                  <w:r>
                    <w:rPr>
                      <w:spacing w:val="-9"/>
                    </w:rPr>
                    <w:t> </w:t>
                  </w:r>
                  <w:r>
                    <w:rPr/>
                    <w:t>non</w:t>
                  </w:r>
                  <w:r>
                    <w:rPr>
                      <w:spacing w:val="-9"/>
                    </w:rPr>
                    <w:t> </w:t>
                  </w:r>
                  <w:r>
                    <w:rPr/>
                    <w:t>possono</w:t>
                  </w:r>
                  <w:r>
                    <w:rPr>
                      <w:spacing w:val="-11"/>
                    </w:rPr>
                    <w:t> </w:t>
                  </w:r>
                  <w:r>
                    <w:rPr/>
                    <w:t>essere</w:t>
                  </w:r>
                  <w:r>
                    <w:rPr>
                      <w:spacing w:val="-11"/>
                    </w:rPr>
                    <w:t> </w:t>
                  </w:r>
                  <w:r>
                    <w:rPr/>
                    <w:t>cumulati</w:t>
                  </w:r>
                  <w:r>
                    <w:rPr>
                      <w:spacing w:val="-8"/>
                    </w:rPr>
                    <w:t> </w:t>
                  </w:r>
                  <w:r>
                    <w:rPr/>
                    <w:t>con</w:t>
                  </w:r>
                  <w:r>
                    <w:rPr>
                      <w:spacing w:val="-9"/>
                    </w:rPr>
                    <w:t> </w:t>
                  </w:r>
                  <w:r>
                    <w:rPr/>
                    <w:t>nessun</w:t>
                  </w:r>
                  <w:r>
                    <w:rPr>
                      <w:spacing w:val="-9"/>
                    </w:rPr>
                    <w:t> </w:t>
                  </w:r>
                  <w:r>
                    <w:rPr/>
                    <w:t>altro</w:t>
                  </w:r>
                  <w:r>
                    <w:rPr>
                      <w:spacing w:val="-9"/>
                    </w:rPr>
                    <w:t> </w:t>
                  </w:r>
                  <w:r>
                    <w:rPr/>
                    <w:t>aiuto</w:t>
                  </w:r>
                  <w:r>
                    <w:rPr>
                      <w:spacing w:val="-9"/>
                    </w:rPr>
                    <w:t> </w:t>
                  </w:r>
                  <w:r>
                    <w:rPr/>
                    <w:t>concesso</w:t>
                  </w:r>
                  <w:r>
                    <w:rPr>
                      <w:spacing w:val="-8"/>
                    </w:rPr>
                    <w:t> </w:t>
                  </w:r>
                  <w:r>
                    <w:rPr/>
                    <w:t>ai</w:t>
                  </w:r>
                  <w:r>
                    <w:rPr>
                      <w:spacing w:val="-9"/>
                    </w:rPr>
                    <w:t> </w:t>
                  </w:r>
                  <w:r>
                    <w:rPr/>
                    <w:t>sensi</w:t>
                  </w:r>
                  <w:r>
                    <w:rPr>
                      <w:spacing w:val="3"/>
                    </w:rPr>
                    <w:t> </w:t>
                  </w:r>
                  <w:r>
                    <w:rPr/>
                    <w:t>della</w:t>
                  </w:r>
                  <w:r>
                    <w:rPr>
                      <w:spacing w:val="-10"/>
                    </w:rPr>
                    <w:t> </w:t>
                  </w:r>
                  <w:r>
                    <w:rPr/>
                    <w:t>sezione 3.2dagli stessi enti di cui al comma 1 o da qualsiasi altro ente sotto forma di garanzie sui prestiti, per lo stesso prestito sottostante. I predetti aiuti possono essere cumulati per prestiti differenti</w:t>
                  </w:r>
                  <w:r>
                    <w:rPr>
                      <w:spacing w:val="-12"/>
                    </w:rPr>
                    <w:t> </w:t>
                  </w:r>
                  <w:r>
                    <w:rPr/>
                    <w:t>se</w:t>
                  </w:r>
                  <w:r>
                    <w:rPr>
                      <w:spacing w:val="-12"/>
                    </w:rPr>
                    <w:t> </w:t>
                  </w:r>
                  <w:r>
                    <w:rPr/>
                    <w:t>l’importo</w:t>
                  </w:r>
                  <w:r>
                    <w:rPr>
                      <w:spacing w:val="-12"/>
                    </w:rPr>
                    <w:t> </w:t>
                  </w:r>
                  <w:r>
                    <w:rPr/>
                    <w:t>complessivo</w:t>
                  </w:r>
                  <w:r>
                    <w:rPr>
                      <w:spacing w:val="-12"/>
                    </w:rPr>
                    <w:t> </w:t>
                  </w:r>
                  <w:r>
                    <w:rPr/>
                    <w:t>dei</w:t>
                  </w:r>
                  <w:r>
                    <w:rPr>
                      <w:spacing w:val="-12"/>
                    </w:rPr>
                    <w:t> </w:t>
                  </w:r>
                  <w:r>
                    <w:rPr/>
                    <w:t>prestiti</w:t>
                  </w:r>
                  <w:r>
                    <w:rPr>
                      <w:spacing w:val="-11"/>
                    </w:rPr>
                    <w:t> </w:t>
                  </w:r>
                  <w:r>
                    <w:rPr/>
                    <w:t>per</w:t>
                  </w:r>
                  <w:r>
                    <w:rPr>
                      <w:spacing w:val="-15"/>
                    </w:rPr>
                    <w:t> </w:t>
                  </w:r>
                  <w:r>
                    <w:rPr/>
                    <w:t>beneficiario</w:t>
                  </w:r>
                  <w:r>
                    <w:rPr>
                      <w:spacing w:val="-12"/>
                    </w:rPr>
                    <w:t> </w:t>
                  </w:r>
                  <w:r>
                    <w:rPr/>
                    <w:t>soggetti</w:t>
                  </w:r>
                  <w:r>
                    <w:rPr>
                      <w:spacing w:val="-12"/>
                    </w:rPr>
                    <w:t> </w:t>
                  </w:r>
                  <w:r>
                    <w:rPr/>
                    <w:t>ad</w:t>
                  </w:r>
                  <w:r>
                    <w:rPr>
                      <w:spacing w:val="-12"/>
                    </w:rPr>
                    <w:t> </w:t>
                  </w:r>
                  <w:r>
                    <w:rPr/>
                    <w:t>un</w:t>
                  </w:r>
                  <w:r>
                    <w:rPr>
                      <w:spacing w:val="-12"/>
                    </w:rPr>
                    <w:t> </w:t>
                  </w:r>
                  <w:r>
                    <w:rPr/>
                    <w:t>regime</w:t>
                  </w:r>
                  <w:r>
                    <w:rPr>
                      <w:spacing w:val="-13"/>
                    </w:rPr>
                    <w:t> </w:t>
                  </w:r>
                  <w:r>
                    <w:rPr/>
                    <w:t>di</w:t>
                  </w:r>
                  <w:r>
                    <w:rPr>
                      <w:spacing w:val="-12"/>
                    </w:rPr>
                    <w:t> </w:t>
                  </w:r>
                  <w:r>
                    <w:rPr/>
                    <w:t>aiuto istituito ai sensi della Comunicazione di cui al comma 1, non supera le soglie di cui al presente articolo, comma 5 o all’articolo 60, comma 4. Un beneficiario può avvalersi in parallelo</w:t>
                  </w:r>
                  <w:r>
                    <w:rPr>
                      <w:spacing w:val="-11"/>
                    </w:rPr>
                    <w:t> </w:t>
                  </w:r>
                  <w:r>
                    <w:rPr/>
                    <w:t>di</w:t>
                  </w:r>
                  <w:r>
                    <w:rPr>
                      <w:spacing w:val="-8"/>
                    </w:rPr>
                    <w:t> </w:t>
                  </w:r>
                  <w:r>
                    <w:rPr/>
                    <w:t>più</w:t>
                  </w:r>
                  <w:r>
                    <w:rPr>
                      <w:spacing w:val="-11"/>
                    </w:rPr>
                    <w:t> </w:t>
                  </w:r>
                  <w:r>
                    <w:rPr/>
                    <w:t>aiuti</w:t>
                  </w:r>
                  <w:r>
                    <w:rPr>
                      <w:spacing w:val="-11"/>
                    </w:rPr>
                    <w:t> </w:t>
                  </w:r>
                  <w:r>
                    <w:rPr/>
                    <w:t>concessi</w:t>
                  </w:r>
                  <w:r>
                    <w:rPr>
                      <w:spacing w:val="-10"/>
                    </w:rPr>
                    <w:t> </w:t>
                  </w:r>
                  <w:r>
                    <w:rPr/>
                    <w:t>ai</w:t>
                  </w:r>
                  <w:r>
                    <w:rPr>
                      <w:spacing w:val="-11"/>
                    </w:rPr>
                    <w:t> </w:t>
                  </w:r>
                  <w:r>
                    <w:rPr/>
                    <w:t>sensi</w:t>
                  </w:r>
                  <w:r>
                    <w:rPr>
                      <w:spacing w:val="-8"/>
                    </w:rPr>
                    <w:t> </w:t>
                  </w:r>
                  <w:r>
                    <w:rPr/>
                    <w:t>della</w:t>
                  </w:r>
                  <w:r>
                    <w:rPr>
                      <w:spacing w:val="-12"/>
                    </w:rPr>
                    <w:t> </w:t>
                  </w:r>
                  <w:r>
                    <w:rPr/>
                    <w:t>sezione</w:t>
                  </w:r>
                  <w:r>
                    <w:rPr>
                      <w:spacing w:val="-9"/>
                    </w:rPr>
                    <w:t> </w:t>
                  </w:r>
                  <w:r>
                    <w:rPr/>
                    <w:t>3.3</w:t>
                  </w:r>
                  <w:r>
                    <w:rPr>
                      <w:spacing w:val="-11"/>
                    </w:rPr>
                    <w:t> </w:t>
                  </w:r>
                  <w:r>
                    <w:rPr/>
                    <w:t>della</w:t>
                  </w:r>
                  <w:r>
                    <w:rPr>
                      <w:spacing w:val="-10"/>
                    </w:rPr>
                    <w:t> </w:t>
                  </w:r>
                  <w:r>
                    <w:rPr/>
                    <w:t>Comunicazione</w:t>
                  </w:r>
                  <w:r>
                    <w:rPr>
                      <w:spacing w:val="-8"/>
                    </w:rPr>
                    <w:t> </w:t>
                  </w:r>
                  <w:r>
                    <w:rPr/>
                    <w:t>di</w:t>
                  </w:r>
                  <w:r>
                    <w:rPr>
                      <w:spacing w:val="-11"/>
                    </w:rPr>
                    <w:t> </w:t>
                  </w:r>
                  <w:r>
                    <w:rPr/>
                    <w:t>cui</w:t>
                  </w:r>
                  <w:r>
                    <w:rPr>
                      <w:spacing w:val="-8"/>
                    </w:rPr>
                    <w:t> </w:t>
                  </w:r>
                  <w:r>
                    <w:rPr/>
                    <w:t>al</w:t>
                  </w:r>
                  <w:r>
                    <w:rPr>
                      <w:spacing w:val="-11"/>
                    </w:rPr>
                    <w:t> </w:t>
                  </w:r>
                  <w:r>
                    <w:rPr/>
                    <w:t>comma 1, se l’ammontare complessivo dei prestiti soggetti ad aiuto non eccede le soglie di cui al presente articolo, comma</w:t>
                  </w:r>
                  <w:r>
                    <w:rPr>
                      <w:spacing w:val="1"/>
                    </w:rPr>
                    <w:t> </w:t>
                  </w:r>
                  <w:r>
                    <w:rPr/>
                    <w:t>5.</w:t>
                  </w:r>
                </w:p>
                <w:p>
                  <w:pPr>
                    <w:pStyle w:val="BodyText"/>
                    <w:numPr>
                      <w:ilvl w:val="0"/>
                      <w:numId w:val="54"/>
                    </w:numPr>
                    <w:tabs>
                      <w:tab w:pos="201" w:val="left" w:leader="none"/>
                    </w:tabs>
                    <w:spacing w:line="240" w:lineRule="auto" w:before="1" w:after="0"/>
                    <w:ind w:left="231" w:right="20" w:hanging="212"/>
                    <w:jc w:val="both"/>
                  </w:pPr>
                  <w:r>
                    <w:rPr/>
                    <w:t>Gli</w:t>
                  </w:r>
                  <w:r>
                    <w:rPr>
                      <w:spacing w:val="-9"/>
                    </w:rPr>
                    <w:t> </w:t>
                  </w:r>
                  <w:r>
                    <w:rPr/>
                    <w:t>aiuti</w:t>
                  </w:r>
                  <w:r>
                    <w:rPr>
                      <w:spacing w:val="-8"/>
                    </w:rPr>
                    <w:t> </w:t>
                  </w:r>
                  <w:r>
                    <w:rPr/>
                    <w:t>di</w:t>
                  </w:r>
                  <w:r>
                    <w:rPr>
                      <w:spacing w:val="-8"/>
                    </w:rPr>
                    <w:t> </w:t>
                  </w:r>
                  <w:r>
                    <w:rPr/>
                    <w:t>cui</w:t>
                  </w:r>
                  <w:r>
                    <w:rPr>
                      <w:spacing w:val="-8"/>
                    </w:rPr>
                    <w:t> </w:t>
                  </w:r>
                  <w:r>
                    <w:rPr/>
                    <w:t>al</w:t>
                  </w:r>
                  <w:r>
                    <w:rPr>
                      <w:spacing w:val="-9"/>
                    </w:rPr>
                    <w:t> </w:t>
                  </w:r>
                  <w:r>
                    <w:rPr/>
                    <w:t>presente</w:t>
                  </w:r>
                  <w:r>
                    <w:rPr>
                      <w:spacing w:val="-9"/>
                    </w:rPr>
                    <w:t> </w:t>
                  </w:r>
                  <w:r>
                    <w:rPr/>
                    <w:t>articolo</w:t>
                  </w:r>
                  <w:r>
                    <w:rPr>
                      <w:spacing w:val="-8"/>
                    </w:rPr>
                    <w:t> </w:t>
                  </w:r>
                  <w:r>
                    <w:rPr/>
                    <w:t>non</w:t>
                  </w:r>
                  <w:r>
                    <w:rPr>
                      <w:spacing w:val="-9"/>
                    </w:rPr>
                    <w:t> </w:t>
                  </w:r>
                  <w:r>
                    <w:rPr/>
                    <w:t>si</w:t>
                  </w:r>
                  <w:r>
                    <w:rPr>
                      <w:spacing w:val="-6"/>
                    </w:rPr>
                    <w:t> </w:t>
                  </w:r>
                  <w:r>
                    <w:rPr/>
                    <w:t>applicano</w:t>
                  </w:r>
                  <w:r>
                    <w:rPr>
                      <w:spacing w:val="-10"/>
                    </w:rPr>
                    <w:t> </w:t>
                  </w:r>
                  <w:r>
                    <w:rPr/>
                    <w:t>a</w:t>
                  </w:r>
                  <w:r>
                    <w:rPr>
                      <w:spacing w:val="-10"/>
                    </w:rPr>
                    <w:t> </w:t>
                  </w:r>
                  <w:r>
                    <w:rPr/>
                    <w:t>prestiti</w:t>
                  </w:r>
                  <w:r>
                    <w:rPr>
                      <w:spacing w:val="-8"/>
                    </w:rPr>
                    <w:t> </w:t>
                  </w:r>
                  <w:r>
                    <w:rPr/>
                    <w:t>preesistenti,</w:t>
                  </w:r>
                  <w:r>
                    <w:rPr>
                      <w:spacing w:val="-6"/>
                    </w:rPr>
                    <w:t> </w:t>
                  </w:r>
                  <w:r>
                    <w:rPr/>
                    <w:t>salva</w:t>
                  </w:r>
                  <w:r>
                    <w:rPr>
                      <w:spacing w:val="-10"/>
                    </w:rPr>
                    <w:t> </w:t>
                  </w:r>
                  <w:r>
                    <w:rPr/>
                    <w:t>l’ipotesi</w:t>
                  </w:r>
                  <w:r>
                    <w:rPr>
                      <w:spacing w:val="-8"/>
                    </w:rPr>
                    <w:t> </w:t>
                  </w:r>
                  <w:r>
                    <w:rPr/>
                    <w:t>nella quale sussiste l’obbligo giuridico di prorogare la scadenza dei prestiti esistenti per le PMI, come definite ai sensi della Raccomandazione della Commissione relativa alla definizione delle microimprese, piccole e medie imprese C(2003) 1422 del 6 maggio 2003; in tal caso non può essere addebitata alcuna commissione di garanzia. Gli enti creditizi o altri enti finanziari dovrebbero, nella misura più ampia possibile, trasferire ai beneficiari finali i vantaggi</w:t>
                  </w:r>
                  <w:r>
                    <w:rPr>
                      <w:spacing w:val="-7"/>
                    </w:rPr>
                    <w:t> </w:t>
                  </w:r>
                  <w:r>
                    <w:rPr/>
                    <w:t>della</w:t>
                  </w:r>
                  <w:r>
                    <w:rPr>
                      <w:spacing w:val="-8"/>
                    </w:rPr>
                    <w:t> </w:t>
                  </w:r>
                  <w:r>
                    <w:rPr/>
                    <w:t>garanzia</w:t>
                  </w:r>
                  <w:r>
                    <w:rPr>
                      <w:spacing w:val="-7"/>
                    </w:rPr>
                    <w:t> </w:t>
                  </w:r>
                  <w:r>
                    <w:rPr/>
                    <w:t>pubblica</w:t>
                  </w:r>
                  <w:r>
                    <w:rPr>
                      <w:spacing w:val="-8"/>
                    </w:rPr>
                    <w:t> </w:t>
                  </w:r>
                  <w:r>
                    <w:rPr/>
                    <w:t>o</w:t>
                  </w:r>
                  <w:r>
                    <w:rPr>
                      <w:spacing w:val="-7"/>
                    </w:rPr>
                    <w:t> </w:t>
                  </w:r>
                  <w:r>
                    <w:rPr/>
                    <w:t>dei</w:t>
                  </w:r>
                  <w:r>
                    <w:rPr>
                      <w:spacing w:val="-6"/>
                    </w:rPr>
                    <w:t> </w:t>
                  </w:r>
                  <w:r>
                    <w:rPr/>
                    <w:t>tassi</w:t>
                  </w:r>
                  <w:r>
                    <w:rPr>
                      <w:spacing w:val="-9"/>
                    </w:rPr>
                    <w:t> </w:t>
                  </w:r>
                  <w:r>
                    <w:rPr/>
                    <w:t>di</w:t>
                  </w:r>
                  <w:r>
                    <w:rPr>
                      <w:spacing w:val="-7"/>
                    </w:rPr>
                    <w:t> </w:t>
                  </w:r>
                  <w:r>
                    <w:rPr/>
                    <w:t>interesse</w:t>
                  </w:r>
                  <w:r>
                    <w:rPr>
                      <w:spacing w:val="-7"/>
                    </w:rPr>
                    <w:t> </w:t>
                  </w:r>
                  <w:r>
                    <w:rPr/>
                    <w:t>agevolati</w:t>
                  </w:r>
                  <w:r>
                    <w:rPr>
                      <w:spacing w:val="-7"/>
                    </w:rPr>
                    <w:t> </w:t>
                  </w:r>
                  <w:r>
                    <w:rPr/>
                    <w:t>sui</w:t>
                  </w:r>
                  <w:r>
                    <w:rPr>
                      <w:spacing w:val="-7"/>
                    </w:rPr>
                    <w:t> </w:t>
                  </w:r>
                  <w:r>
                    <w:rPr/>
                    <w:t>prestiti.</w:t>
                  </w:r>
                  <w:r>
                    <w:rPr>
                      <w:spacing w:val="-9"/>
                    </w:rPr>
                    <w:t> </w:t>
                  </w:r>
                  <w:r>
                    <w:rPr/>
                    <w:t>L'intermediario finanziario</w:t>
                  </w:r>
                  <w:r>
                    <w:rPr>
                      <w:spacing w:val="-12"/>
                    </w:rPr>
                    <w:t> </w:t>
                  </w:r>
                  <w:r>
                    <w:rPr/>
                    <w:t>dovrà</w:t>
                  </w:r>
                  <w:r>
                    <w:rPr>
                      <w:spacing w:val="-13"/>
                    </w:rPr>
                    <w:t> </w:t>
                  </w:r>
                  <w:r>
                    <w:rPr/>
                    <w:t>essere</w:t>
                  </w:r>
                  <w:r>
                    <w:rPr>
                      <w:spacing w:val="-13"/>
                    </w:rPr>
                    <w:t> </w:t>
                  </w:r>
                  <w:r>
                    <w:rPr/>
                    <w:t>in</w:t>
                  </w:r>
                  <w:r>
                    <w:rPr>
                      <w:spacing w:val="-12"/>
                    </w:rPr>
                    <w:t> </w:t>
                  </w:r>
                  <w:r>
                    <w:rPr/>
                    <w:t>grado</w:t>
                  </w:r>
                  <w:r>
                    <w:rPr>
                      <w:spacing w:val="-11"/>
                    </w:rPr>
                    <w:t> </w:t>
                  </w:r>
                  <w:r>
                    <w:rPr/>
                    <w:t>di</w:t>
                  </w:r>
                  <w:r>
                    <w:rPr>
                      <w:spacing w:val="-11"/>
                    </w:rPr>
                    <w:t> </w:t>
                  </w:r>
                  <w:r>
                    <w:rPr/>
                    <w:t>dimostrare</w:t>
                  </w:r>
                  <w:r>
                    <w:rPr>
                      <w:spacing w:val="-14"/>
                    </w:rPr>
                    <w:t> </w:t>
                  </w:r>
                  <w:r>
                    <w:rPr/>
                    <w:t>l'esistenza</w:t>
                  </w:r>
                  <w:r>
                    <w:rPr>
                      <w:spacing w:val="-12"/>
                    </w:rPr>
                    <w:t> </w:t>
                  </w:r>
                  <w:r>
                    <w:rPr/>
                    <w:t>di</w:t>
                  </w:r>
                  <w:r>
                    <w:rPr>
                      <w:spacing w:val="-11"/>
                    </w:rPr>
                    <w:t> </w:t>
                  </w:r>
                  <w:r>
                    <w:rPr/>
                    <w:t>un</w:t>
                  </w:r>
                  <w:r>
                    <w:rPr>
                      <w:spacing w:val="-11"/>
                    </w:rPr>
                    <w:t> </w:t>
                  </w:r>
                  <w:r>
                    <w:rPr/>
                    <w:t>meccanismo</w:t>
                  </w:r>
                  <w:r>
                    <w:rPr>
                      <w:spacing w:val="-12"/>
                    </w:rPr>
                    <w:t> </w:t>
                  </w:r>
                  <w:r>
                    <w:rPr/>
                    <w:t>volto</w:t>
                  </w:r>
                  <w:r>
                    <w:rPr>
                      <w:spacing w:val="-11"/>
                    </w:rPr>
                    <w:t> </w:t>
                  </w:r>
                  <w:r>
                    <w:rPr/>
                    <w:t>a</w:t>
                  </w:r>
                  <w:r>
                    <w:rPr>
                      <w:spacing w:val="-12"/>
                    </w:rPr>
                    <w:t> </w:t>
                  </w:r>
                  <w:r>
                    <w:rPr/>
                    <w:t>garantire che i vantaggi siano trasferiti, nella misura più ampia po ssibile, ai beneficiari finali, sotto forma di maggiori volumi di finanziamento, maggiore rischiosità dei portafogli, minori requisiti in materia di garanzie e premi di garanzia o tassi d'interesse inferiori. Quando sussiste l'obbligo giuridico di prorogare la scadenza dei prestiti esistenti per le PMI non può essere addebitata alcuna commissione di</w:t>
                  </w:r>
                  <w:r>
                    <w:rPr>
                      <w:spacing w:val="1"/>
                    </w:rPr>
                    <w:t> </w:t>
                  </w:r>
                  <w:r>
                    <w:rPr/>
                    <w:t>garanzia.</w:t>
                  </w:r>
                </w:p>
              </w:txbxContent>
            </v:textbox>
            <w10:wrap type="none"/>
          </v:shape>
        </w:pict>
      </w:r>
      <w:r>
        <w:rPr/>
        <w:pict>
          <v:shape style="position:absolute;margin-left:71.024002pt;margin-top:720.166626pt;width:110.9pt;height:15.3pt;mso-position-horizontal-relative:page;mso-position-vertical-relative:page;z-index:-277359616" type="#_x0000_t202" filled="false" stroked="false">
            <v:textbox inset="0,0,0,0">
              <w:txbxContent>
                <w:p>
                  <w:pPr>
                    <w:spacing w:before="10"/>
                    <w:ind w:left="20" w:right="0" w:firstLine="0"/>
                    <w:jc w:val="left"/>
                    <w:rPr>
                      <w:b/>
                      <w:sz w:val="24"/>
                    </w:rPr>
                  </w:pPr>
                  <w:r>
                    <w:rPr>
                      <w:b/>
                      <w:sz w:val="24"/>
                    </w:rPr>
                    <w:t>Relazione illustrativa</w:t>
                  </w:r>
                </w:p>
              </w:txbxContent>
            </v:textbox>
            <w10:wrap type="none"/>
          </v:shape>
        </w:pict>
      </w:r>
      <w:r>
        <w:rPr/>
        <w:pict>
          <v:shape style="position:absolute;margin-left:288.369995pt;margin-top:737.69812pt;width:18.55pt;height:14.25pt;mso-position-horizontal-relative:page;mso-position-vertical-relative:page;z-index:-277358592" type="#_x0000_t202" filled="false" stroked="false">
            <v:textbox inset="0,0,0,0">
              <w:txbxContent>
                <w:p>
                  <w:pPr>
                    <w:spacing w:before="11"/>
                    <w:ind w:left="20" w:right="0" w:firstLine="0"/>
                    <w:jc w:val="left"/>
                    <w:rPr>
                      <w:sz w:val="22"/>
                    </w:rPr>
                  </w:pPr>
                  <w:r>
                    <w:rPr>
                      <w:sz w:val="22"/>
                    </w:rPr>
                    <w:t>128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35756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35654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263.75pt;mso-position-horizontal-relative:page;mso-position-vertical-relative:page;z-index:-277355520" type="#_x0000_t202" filled="false" stroked="false">
            <v:textbox inset="0,0,0,0">
              <w:txbxContent>
                <w:p>
                  <w:pPr>
                    <w:pStyle w:val="BodyText"/>
                    <w:jc w:val="both"/>
                  </w:pPr>
                  <w:r>
                    <w:rPr/>
                    <w:t>Aiuti sotto forma di tassi d’interesse agevolati per i prestiti alle imprese ai sensi della sezione</w:t>
                  </w:r>
                </w:p>
                <w:p>
                  <w:pPr>
                    <w:pStyle w:val="BodyText"/>
                    <w:spacing w:before="0"/>
                    <w:ind w:right="18"/>
                    <w:jc w:val="both"/>
                  </w:pPr>
                  <w:r>
                    <w:rPr/>
                    <w:t>3.3 della Comunicazione della Commissione europea C (2020) 1863 final – “Quadro temporaneo</w:t>
                  </w:r>
                  <w:r>
                    <w:rPr>
                      <w:spacing w:val="-9"/>
                    </w:rPr>
                    <w:t> </w:t>
                  </w:r>
                  <w:r>
                    <w:rPr/>
                    <w:t>per</w:t>
                  </w:r>
                  <w:r>
                    <w:rPr>
                      <w:spacing w:val="-9"/>
                    </w:rPr>
                    <w:t> </w:t>
                  </w:r>
                  <w:r>
                    <w:rPr/>
                    <w:t>le</w:t>
                  </w:r>
                  <w:r>
                    <w:rPr>
                      <w:spacing w:val="-9"/>
                    </w:rPr>
                    <w:t> </w:t>
                  </w:r>
                  <w:r>
                    <w:rPr/>
                    <w:t>misure</w:t>
                  </w:r>
                  <w:r>
                    <w:rPr>
                      <w:spacing w:val="-8"/>
                    </w:rPr>
                    <w:t> </w:t>
                  </w:r>
                  <w:r>
                    <w:rPr/>
                    <w:t>di</w:t>
                  </w:r>
                  <w:r>
                    <w:rPr>
                      <w:spacing w:val="-8"/>
                    </w:rPr>
                    <w:t> </w:t>
                  </w:r>
                  <w:r>
                    <w:rPr/>
                    <w:t>aiuto</w:t>
                  </w:r>
                  <w:r>
                    <w:rPr>
                      <w:spacing w:val="-9"/>
                    </w:rPr>
                    <w:t> </w:t>
                  </w:r>
                  <w:r>
                    <w:rPr/>
                    <w:t>di</w:t>
                  </w:r>
                  <w:r>
                    <w:rPr>
                      <w:spacing w:val="-8"/>
                    </w:rPr>
                    <w:t> </w:t>
                  </w:r>
                  <w:r>
                    <w:rPr/>
                    <w:t>Stato</w:t>
                  </w:r>
                  <w:r>
                    <w:rPr>
                      <w:spacing w:val="-9"/>
                    </w:rPr>
                    <w:t> </w:t>
                  </w:r>
                  <w:r>
                    <w:rPr/>
                    <w:t>a</w:t>
                  </w:r>
                  <w:r>
                    <w:rPr>
                      <w:spacing w:val="-10"/>
                    </w:rPr>
                    <w:t> </w:t>
                  </w:r>
                  <w:r>
                    <w:rPr/>
                    <w:t>sostegno</w:t>
                  </w:r>
                  <w:r>
                    <w:rPr>
                      <w:spacing w:val="-6"/>
                    </w:rPr>
                    <w:t> </w:t>
                  </w:r>
                  <w:r>
                    <w:rPr/>
                    <w:t>dell’economia</w:t>
                  </w:r>
                  <w:r>
                    <w:rPr>
                      <w:spacing w:val="-10"/>
                    </w:rPr>
                    <w:t> </w:t>
                  </w:r>
                  <w:r>
                    <w:rPr/>
                    <w:t>nell’attuale</w:t>
                  </w:r>
                  <w:r>
                    <w:rPr>
                      <w:spacing w:val="-9"/>
                    </w:rPr>
                    <w:t> </w:t>
                  </w:r>
                  <w:r>
                    <w:rPr/>
                    <w:t>emergenza</w:t>
                  </w:r>
                  <w:r>
                    <w:rPr>
                      <w:spacing w:val="-10"/>
                    </w:rPr>
                    <w:t> </w:t>
                  </w:r>
                  <w:r>
                    <w:rPr/>
                    <w:t>del COVID-19” e successive modificazioni.</w:t>
                  </w:r>
                </w:p>
                <w:p>
                  <w:pPr>
                    <w:pStyle w:val="BodyText"/>
                    <w:spacing w:before="0"/>
                    <w:ind w:right="17"/>
                    <w:jc w:val="both"/>
                  </w:pPr>
                  <w:r>
                    <w:rPr/>
                    <w:t>La disposizione in esame prevede la possibilità da parte delle Regioni, delle Province autonome, degli altri enti territoriali e delle Camere di commercio di adottare misure di aiuto, a</w:t>
                  </w:r>
                  <w:r>
                    <w:rPr>
                      <w:spacing w:val="-7"/>
                    </w:rPr>
                    <w:t> </w:t>
                  </w:r>
                  <w:r>
                    <w:rPr/>
                    <w:t>valere</w:t>
                  </w:r>
                  <w:r>
                    <w:rPr>
                      <w:spacing w:val="-8"/>
                    </w:rPr>
                    <w:t> </w:t>
                  </w:r>
                  <w:r>
                    <w:rPr/>
                    <w:t>su</w:t>
                  </w:r>
                  <w:r>
                    <w:rPr>
                      <w:spacing w:val="-3"/>
                    </w:rPr>
                    <w:t> </w:t>
                  </w:r>
                  <w:r>
                    <w:rPr/>
                    <w:t>risorse</w:t>
                  </w:r>
                  <w:r>
                    <w:rPr>
                      <w:spacing w:val="-6"/>
                    </w:rPr>
                    <w:t> </w:t>
                  </w:r>
                  <w:r>
                    <w:rPr/>
                    <w:t>proprie,</w:t>
                  </w:r>
                  <w:r>
                    <w:rPr>
                      <w:spacing w:val="-5"/>
                    </w:rPr>
                    <w:t> </w:t>
                  </w:r>
                  <w:r>
                    <w:rPr/>
                    <w:t>sotto</w:t>
                  </w:r>
                  <w:r>
                    <w:rPr>
                      <w:spacing w:val="-6"/>
                    </w:rPr>
                    <w:t> </w:t>
                  </w:r>
                  <w:r>
                    <w:rPr/>
                    <w:t>forma</w:t>
                  </w:r>
                  <w:r>
                    <w:rPr>
                      <w:spacing w:val="-5"/>
                    </w:rPr>
                    <w:t> </w:t>
                  </w:r>
                  <w:r>
                    <w:rPr/>
                    <w:t>di</w:t>
                  </w:r>
                  <w:r>
                    <w:rPr>
                      <w:spacing w:val="-5"/>
                    </w:rPr>
                    <w:t> </w:t>
                  </w:r>
                  <w:r>
                    <w:rPr/>
                    <w:t>garanzie</w:t>
                  </w:r>
                  <w:r>
                    <w:rPr>
                      <w:spacing w:val="-5"/>
                    </w:rPr>
                    <w:t> </w:t>
                  </w:r>
                  <w:r>
                    <w:rPr/>
                    <w:t>sui</w:t>
                  </w:r>
                  <w:r>
                    <w:rPr>
                      <w:spacing w:val="-5"/>
                    </w:rPr>
                    <w:t> </w:t>
                  </w:r>
                  <w:r>
                    <w:rPr/>
                    <w:t>prestiti</w:t>
                  </w:r>
                  <w:r>
                    <w:rPr>
                      <w:spacing w:val="-6"/>
                    </w:rPr>
                    <w:t> </w:t>
                  </w:r>
                  <w:r>
                    <w:rPr/>
                    <w:t>alle</w:t>
                  </w:r>
                  <w:r>
                    <w:rPr>
                      <w:spacing w:val="-7"/>
                    </w:rPr>
                    <w:t> </w:t>
                  </w:r>
                  <w:r>
                    <w:rPr/>
                    <w:t>imprese,</w:t>
                  </w:r>
                  <w:r>
                    <w:rPr>
                      <w:spacing w:val="-3"/>
                    </w:rPr>
                    <w:t> </w:t>
                  </w:r>
                  <w:r>
                    <w:rPr/>
                    <w:t>per</w:t>
                  </w:r>
                  <w:r>
                    <w:rPr>
                      <w:spacing w:val="-7"/>
                    </w:rPr>
                    <w:t> </w:t>
                  </w:r>
                  <w:r>
                    <w:rPr/>
                    <w:t>fronteggiare</w:t>
                  </w:r>
                  <w:r>
                    <w:rPr>
                      <w:spacing w:val="-6"/>
                    </w:rPr>
                    <w:t> </w:t>
                  </w:r>
                  <w:r>
                    <w:rPr/>
                    <w:t>gli effetti derivanti dalla attuale emergenza COVID 19, ai sensi della sezione 3.2 della Comunicazione della Commissione europea C (2020) 1863 final – “Quadro temporaneo per</w:t>
                  </w:r>
                  <w:r>
                    <w:rPr>
                      <w:spacing w:val="-41"/>
                    </w:rPr>
                    <w:t> </w:t>
                  </w:r>
                  <w:r>
                    <w:rPr/>
                    <w:t>le misure di aiuto di Stato a sostegno dell’economia nell’attuale emergenza del</w:t>
                  </w:r>
                  <w:r>
                    <w:rPr>
                      <w:spacing w:val="-13"/>
                    </w:rPr>
                    <w:t> </w:t>
                  </w:r>
                  <w:r>
                    <w:rPr/>
                    <w:t>COVID-19”.</w:t>
                  </w:r>
                </w:p>
                <w:p>
                  <w:pPr>
                    <w:pStyle w:val="BodyText"/>
                    <w:spacing w:before="0"/>
                    <w:ind w:right="18"/>
                    <w:jc w:val="both"/>
                  </w:pPr>
                  <w:r>
                    <w:rPr/>
                    <w:t>Tali garanzie possono operare sia in forma diretta o attraverso banche o altri soggetti abilitati all’esercizio del credito in Italia, nel rispetto delle condizioni previste nella sezione 3.4 della richiamata Comunicazione.</w:t>
                  </w:r>
                </w:p>
                <w:p>
                  <w:pPr>
                    <w:pStyle w:val="BodyText"/>
                    <w:spacing w:before="1"/>
                    <w:ind w:right="20"/>
                    <w:jc w:val="both"/>
                  </w:pPr>
                  <w:r>
                    <w:rPr/>
                    <w:t>Il comma 3 stabilisce che per ciascun singolo prestito i premi di garanzia siano fissati a un livello minimo, che aumenterà progressivamente man mano che aumenta la durata del</w:t>
                  </w:r>
                  <w:r>
                    <w:rPr>
                      <w:spacing w:val="-35"/>
                    </w:rPr>
                    <w:t> </w:t>
                  </w:r>
                  <w:r>
                    <w:rPr/>
                    <w:t>prestito garantito, come indicato nella tabella di cui al punto 25, lettera a), della Comunicazione Commissione europea C (2020) 1863 final – “Quadro temporaneo per le misure di aiuto di Stato a sostegno dell’economia nell’attuale emergenza del COVID-19”. La tabella richiamata stabilisce i seguenti premi di</w:t>
                  </w:r>
                  <w:r>
                    <w:rPr>
                      <w:spacing w:val="-2"/>
                    </w:rPr>
                    <w:t> </w:t>
                  </w:r>
                  <w:r>
                    <w:rPr/>
                    <w:t>garanzia:</w:t>
                  </w:r>
                </w:p>
              </w:txbxContent>
            </v:textbox>
            <w10:wrap type="none"/>
          </v:shape>
        </w:pict>
      </w:r>
      <w:r>
        <w:rPr/>
        <w:pict>
          <v:shape style="position:absolute;margin-left:117.699997pt;margin-top:361.31662pt;width:73.150pt;height:56.7pt;mso-position-horizontal-relative:page;mso-position-vertical-relative:page;z-index:-277354496" type="#_x0000_t202" filled="false" stroked="false">
            <v:textbox inset="0,0,0,0">
              <w:txbxContent>
                <w:p>
                  <w:pPr>
                    <w:pStyle w:val="BodyText"/>
                    <w:ind w:right="277"/>
                  </w:pPr>
                  <w:r>
                    <w:rPr/>
                    <w:t>Tipo beneficiario PMI</w:t>
                  </w:r>
                </w:p>
                <w:p>
                  <w:pPr>
                    <w:pStyle w:val="BodyText"/>
                    <w:spacing w:before="0"/>
                  </w:pPr>
                  <w:r>
                    <w:rPr/>
                    <w:t>Grandiimprese</w:t>
                  </w:r>
                </w:p>
              </w:txbxContent>
            </v:textbox>
            <w10:wrap type="none"/>
          </v:shape>
        </w:pict>
      </w:r>
      <w:r>
        <w:rPr/>
        <w:pict>
          <v:shape style="position:absolute;margin-left:196.891754pt;margin-top:361.31662pt;width:11.3pt;height:15.3pt;mso-position-horizontal-relative:page;mso-position-vertical-relative:page;z-index:-277353472" type="#_x0000_t202" filled="false" stroked="false">
            <v:textbox inset="0,0,0,0">
              <w:txbxContent>
                <w:p>
                  <w:pPr>
                    <w:pStyle w:val="BodyText"/>
                  </w:pPr>
                  <w:r>
                    <w:rPr/>
                    <w:t>di</w:t>
                  </w:r>
                </w:p>
              </w:txbxContent>
            </v:textbox>
            <w10:wrap type="none"/>
          </v:shape>
        </w:pict>
      </w:r>
      <w:r>
        <w:rPr/>
        <w:pict>
          <v:shape style="position:absolute;margin-left:217.089996pt;margin-top:361.31662pt;width:85.65pt;height:15.3pt;mso-position-horizontal-relative:page;mso-position-vertical-relative:page;z-index:-277352448" type="#_x0000_t202" filled="false" stroked="false">
            <v:textbox inset="0,0,0,0">
              <w:txbxContent>
                <w:p>
                  <w:pPr>
                    <w:pStyle w:val="BodyText"/>
                  </w:pPr>
                  <w:r>
                    <w:rPr/>
                    <w:t>Per il primo anno</w:t>
                  </w:r>
                </w:p>
              </w:txbxContent>
            </v:textbox>
            <w10:wrap type="none"/>
          </v:shape>
        </w:pict>
      </w:r>
      <w:r>
        <w:rPr/>
        <w:pict>
          <v:shape style="position:absolute;margin-left:316.470001pt;margin-top:361.31662pt;width:86.35pt;height:15.3pt;mso-position-horizontal-relative:page;mso-position-vertical-relative:page;z-index:-277351424" type="#_x0000_t202" filled="false" stroked="false">
            <v:textbox inset="0,0,0,0">
              <w:txbxContent>
                <w:p>
                  <w:pPr>
                    <w:pStyle w:val="BodyText"/>
                  </w:pPr>
                  <w:r>
                    <w:rPr/>
                    <w:t>Per il 2º - 3º anno</w:t>
                  </w:r>
                </w:p>
              </w:txbxContent>
            </v:textbox>
            <w10:wrap type="none"/>
          </v:shape>
        </w:pict>
      </w:r>
      <w:r>
        <w:rPr/>
        <w:pict>
          <v:shape style="position:absolute;margin-left:415.709991pt;margin-top:361.31662pt;width:85.5pt;height:15.3pt;mso-position-horizontal-relative:page;mso-position-vertical-relative:page;z-index:-277350400" type="#_x0000_t202" filled="false" stroked="false">
            <v:textbox inset="0,0,0,0">
              <w:txbxContent>
                <w:p>
                  <w:pPr>
                    <w:pStyle w:val="BodyText"/>
                  </w:pPr>
                  <w:r>
                    <w:rPr/>
                    <w:t>Per il 4°- 6° anno</w:t>
                  </w:r>
                </w:p>
              </w:txbxContent>
            </v:textbox>
            <w10:wrap type="none"/>
          </v:shape>
        </w:pict>
      </w:r>
      <w:r>
        <w:rPr/>
        <w:pict>
          <v:shape style="position:absolute;margin-left:217.089996pt;margin-top:388.916626pt;width:65.95pt;height:29.1pt;mso-position-horizontal-relative:page;mso-position-vertical-relative:page;z-index:-277349376" type="#_x0000_t202" filled="false" stroked="false">
            <v:textbox inset="0,0,0,0">
              <w:txbxContent>
                <w:p>
                  <w:pPr>
                    <w:pStyle w:val="BodyText"/>
                  </w:pPr>
                  <w:r>
                    <w:rPr/>
                    <w:t>25 punti</w:t>
                  </w:r>
                  <w:r>
                    <w:rPr>
                      <w:spacing w:val="-2"/>
                    </w:rPr>
                    <w:t> </w:t>
                  </w:r>
                  <w:r>
                    <w:rPr/>
                    <w:t>base</w:t>
                  </w:r>
                </w:p>
                <w:p>
                  <w:pPr>
                    <w:pStyle w:val="BodyText"/>
                    <w:spacing w:before="0"/>
                  </w:pPr>
                  <w:r>
                    <w:rPr/>
                    <w:t>50 punti</w:t>
                  </w:r>
                  <w:r>
                    <w:rPr>
                      <w:spacing w:val="-2"/>
                    </w:rPr>
                    <w:t> </w:t>
                  </w:r>
                  <w:r>
                    <w:rPr/>
                    <w:t>base</w:t>
                  </w:r>
                </w:p>
              </w:txbxContent>
            </v:textbox>
            <w10:wrap type="none"/>
          </v:shape>
        </w:pict>
      </w:r>
      <w:r>
        <w:rPr/>
        <w:pict>
          <v:shape style="position:absolute;margin-left:316.470001pt;margin-top:388.916626pt;width:71.95pt;height:29.1pt;mso-position-horizontal-relative:page;mso-position-vertical-relative:page;z-index:-277348352" type="#_x0000_t202" filled="false" stroked="false">
            <v:textbox inset="0,0,0,0">
              <w:txbxContent>
                <w:p>
                  <w:pPr>
                    <w:pStyle w:val="BodyText"/>
                  </w:pPr>
                  <w:r>
                    <w:rPr/>
                    <w:t>50 punti base</w:t>
                  </w:r>
                </w:p>
                <w:p>
                  <w:pPr>
                    <w:pStyle w:val="BodyText"/>
                    <w:spacing w:before="0"/>
                  </w:pPr>
                  <w:r>
                    <w:rPr/>
                    <w:t>100 punti base</w:t>
                  </w:r>
                </w:p>
              </w:txbxContent>
            </v:textbox>
            <w10:wrap type="none"/>
          </v:shape>
        </w:pict>
      </w:r>
      <w:r>
        <w:rPr/>
        <w:pict>
          <v:shape style="position:absolute;margin-left:415.709991pt;margin-top:388.916626pt;width:71.95pt;height:29.1pt;mso-position-horizontal-relative:page;mso-position-vertical-relative:page;z-index:-277347328" type="#_x0000_t202" filled="false" stroked="false">
            <v:textbox inset="0,0,0,0">
              <w:txbxContent>
                <w:p>
                  <w:pPr>
                    <w:pStyle w:val="BodyText"/>
                  </w:pPr>
                  <w:r>
                    <w:rPr/>
                    <w:t>100 punti</w:t>
                  </w:r>
                  <w:r>
                    <w:rPr>
                      <w:spacing w:val="-2"/>
                    </w:rPr>
                    <w:t> </w:t>
                  </w:r>
                  <w:r>
                    <w:rPr/>
                    <w:t>base</w:t>
                  </w:r>
                </w:p>
                <w:p>
                  <w:pPr>
                    <w:pStyle w:val="BodyText"/>
                    <w:spacing w:before="0"/>
                  </w:pPr>
                  <w:r>
                    <w:rPr/>
                    <w:t>200 punti</w:t>
                  </w:r>
                  <w:r>
                    <w:rPr>
                      <w:spacing w:val="-2"/>
                    </w:rPr>
                    <w:t> </w:t>
                  </w:r>
                  <w:r>
                    <w:rPr/>
                    <w:t>base</w:t>
                  </w:r>
                </w:p>
              </w:txbxContent>
            </v:textbox>
            <w10:wrap type="none"/>
          </v:shape>
        </w:pict>
      </w:r>
      <w:r>
        <w:rPr/>
        <w:pict>
          <v:shape style="position:absolute;margin-left:71.024002pt;margin-top:430.336609pt;width:453.35pt;height:291.350pt;mso-position-horizontal-relative:page;mso-position-vertical-relative:page;z-index:-277346304" type="#_x0000_t202" filled="false" stroked="false">
            <v:textbox inset="0,0,0,0">
              <w:txbxContent>
                <w:p>
                  <w:pPr>
                    <w:pStyle w:val="BodyText"/>
                    <w:ind w:right="20"/>
                    <w:jc w:val="both"/>
                  </w:pPr>
                  <w:r>
                    <w:rPr/>
                    <w:t>Il</w:t>
                  </w:r>
                  <w:r>
                    <w:rPr>
                      <w:spacing w:val="-1"/>
                    </w:rPr>
                    <w:t> </w:t>
                  </w:r>
                  <w:r>
                    <w:rPr/>
                    <w:t>comma</w:t>
                  </w:r>
                  <w:r>
                    <w:rPr>
                      <w:spacing w:val="-4"/>
                    </w:rPr>
                    <w:t> </w:t>
                  </w:r>
                  <w:r>
                    <w:rPr/>
                    <w:t>4,</w:t>
                  </w:r>
                  <w:r>
                    <w:rPr>
                      <w:spacing w:val="-4"/>
                    </w:rPr>
                    <w:t> </w:t>
                  </w:r>
                  <w:r>
                    <w:rPr/>
                    <w:t>al</w:t>
                  </w:r>
                  <w:r>
                    <w:rPr>
                      <w:spacing w:val="-1"/>
                    </w:rPr>
                    <w:t> </w:t>
                  </w:r>
                  <w:r>
                    <w:rPr/>
                    <w:t>fine</w:t>
                  </w:r>
                  <w:r>
                    <w:rPr>
                      <w:spacing w:val="-4"/>
                    </w:rPr>
                    <w:t> </w:t>
                  </w:r>
                  <w:r>
                    <w:rPr/>
                    <w:t>di</w:t>
                  </w:r>
                  <w:r>
                    <w:rPr>
                      <w:spacing w:val="-3"/>
                    </w:rPr>
                    <w:t> </w:t>
                  </w:r>
                  <w:r>
                    <w:rPr/>
                    <w:t>fissare</w:t>
                  </w:r>
                  <w:r>
                    <w:rPr>
                      <w:spacing w:val="-6"/>
                    </w:rPr>
                    <w:t> </w:t>
                  </w:r>
                  <w:r>
                    <w:rPr/>
                    <w:t>i</w:t>
                  </w:r>
                  <w:r>
                    <w:rPr>
                      <w:spacing w:val="-3"/>
                    </w:rPr>
                    <w:t> </w:t>
                  </w:r>
                  <w:r>
                    <w:rPr/>
                    <w:t>limiti</w:t>
                  </w:r>
                  <w:r>
                    <w:rPr>
                      <w:spacing w:val="-3"/>
                    </w:rPr>
                    <w:t> </w:t>
                  </w:r>
                  <w:r>
                    <w:rPr/>
                    <w:t>dell’importo</w:t>
                  </w:r>
                  <w:r>
                    <w:rPr>
                      <w:spacing w:val="-3"/>
                    </w:rPr>
                    <w:t> </w:t>
                  </w:r>
                  <w:r>
                    <w:rPr/>
                    <w:t>totale</w:t>
                  </w:r>
                  <w:r>
                    <w:rPr>
                      <w:spacing w:val="-4"/>
                    </w:rPr>
                    <w:t> </w:t>
                  </w:r>
                  <w:r>
                    <w:rPr/>
                    <w:t>dei</w:t>
                  </w:r>
                  <w:r>
                    <w:rPr>
                      <w:spacing w:val="-3"/>
                    </w:rPr>
                    <w:t> </w:t>
                  </w:r>
                  <w:r>
                    <w:rPr/>
                    <w:t>prestiti</w:t>
                  </w:r>
                  <w:r>
                    <w:rPr>
                      <w:spacing w:val="-3"/>
                    </w:rPr>
                    <w:t> </w:t>
                  </w:r>
                  <w:r>
                    <w:rPr/>
                    <w:t>per</w:t>
                  </w:r>
                  <w:r>
                    <w:rPr>
                      <w:spacing w:val="-5"/>
                    </w:rPr>
                    <w:t> </w:t>
                  </w:r>
                  <w:r>
                    <w:rPr/>
                    <w:t>beneficiario</w:t>
                  </w:r>
                  <w:r>
                    <w:rPr>
                      <w:spacing w:val="-2"/>
                    </w:rPr>
                    <w:t> </w:t>
                  </w:r>
                  <w:r>
                    <w:rPr/>
                    <w:t>richiama</w:t>
                  </w:r>
                  <w:r>
                    <w:rPr>
                      <w:spacing w:val="-4"/>
                    </w:rPr>
                    <w:t> </w:t>
                  </w:r>
                  <w:r>
                    <w:rPr/>
                    <w:t>il punto 25, lettera d), paragrafi i) e ii), della Comunicazione della Commissione europea C (2020) 1863 final – “Quadro temporaneo per le misure di aiuto di Stato a sostegno dell’economia</w:t>
                  </w:r>
                  <w:r>
                    <w:rPr>
                      <w:spacing w:val="-14"/>
                    </w:rPr>
                    <w:t> </w:t>
                  </w:r>
                  <w:r>
                    <w:rPr/>
                    <w:t>nell’attuale</w:t>
                  </w:r>
                  <w:r>
                    <w:rPr>
                      <w:spacing w:val="-14"/>
                    </w:rPr>
                    <w:t> </w:t>
                  </w:r>
                  <w:r>
                    <w:rPr/>
                    <w:t>emergenza</w:t>
                  </w:r>
                  <w:r>
                    <w:rPr>
                      <w:spacing w:val="-14"/>
                    </w:rPr>
                    <w:t> </w:t>
                  </w:r>
                  <w:r>
                    <w:rPr/>
                    <w:t>del</w:t>
                  </w:r>
                  <w:r>
                    <w:rPr>
                      <w:spacing w:val="-13"/>
                    </w:rPr>
                    <w:t> </w:t>
                  </w:r>
                  <w:r>
                    <w:rPr/>
                    <w:t>COVID-19.</w:t>
                  </w:r>
                  <w:r>
                    <w:rPr>
                      <w:spacing w:val="-13"/>
                    </w:rPr>
                    <w:t> </w:t>
                  </w:r>
                  <w:r>
                    <w:rPr/>
                    <w:t>Ai</w:t>
                  </w:r>
                  <w:r>
                    <w:rPr>
                      <w:spacing w:val="-13"/>
                    </w:rPr>
                    <w:t> </w:t>
                  </w:r>
                  <w:r>
                    <w:rPr/>
                    <w:t>sensi</w:t>
                  </w:r>
                  <w:r>
                    <w:rPr>
                      <w:spacing w:val="-13"/>
                    </w:rPr>
                    <w:t> </w:t>
                  </w:r>
                  <w:r>
                    <w:rPr/>
                    <w:t>del</w:t>
                  </w:r>
                  <w:r>
                    <w:rPr>
                      <w:spacing w:val="-13"/>
                    </w:rPr>
                    <w:t> </w:t>
                  </w:r>
                  <w:r>
                    <w:rPr/>
                    <w:t>punto</w:t>
                  </w:r>
                  <w:r>
                    <w:rPr>
                      <w:spacing w:val="-13"/>
                    </w:rPr>
                    <w:t> </w:t>
                  </w:r>
                  <w:r>
                    <w:rPr/>
                    <w:t>25</w:t>
                  </w:r>
                  <w:r>
                    <w:rPr>
                      <w:spacing w:val="-13"/>
                    </w:rPr>
                    <w:t> </w:t>
                  </w:r>
                  <w:r>
                    <w:rPr/>
                    <w:t>lettera</w:t>
                  </w:r>
                  <w:r>
                    <w:rPr>
                      <w:spacing w:val="-13"/>
                    </w:rPr>
                    <w:t> </w:t>
                  </w:r>
                  <w:r>
                    <w:rPr/>
                    <w:t>d),</w:t>
                  </w:r>
                  <w:r>
                    <w:rPr>
                      <w:spacing w:val="-14"/>
                    </w:rPr>
                    <w:t> </w:t>
                  </w:r>
                  <w:r>
                    <w:rPr/>
                    <w:t>paragrafi</w:t>
                  </w:r>
                </w:p>
                <w:p>
                  <w:pPr>
                    <w:pStyle w:val="BodyText"/>
                    <w:spacing w:before="0"/>
                    <w:ind w:right="23"/>
                    <w:jc w:val="both"/>
                  </w:pPr>
                  <w:r>
                    <w:rPr/>
                    <w:t>i) e ii), della predetta Comunicazione l’importo totale dei prestiti per beneficiario non deve superare:</w:t>
                  </w:r>
                </w:p>
                <w:p>
                  <w:pPr>
                    <w:pStyle w:val="BodyText"/>
                    <w:numPr>
                      <w:ilvl w:val="0"/>
                      <w:numId w:val="55"/>
                    </w:numPr>
                    <w:tabs>
                      <w:tab w:pos="320" w:val="left" w:leader="none"/>
                    </w:tabs>
                    <w:spacing w:line="240" w:lineRule="auto" w:before="0" w:after="0"/>
                    <w:ind w:left="20" w:right="20" w:firstLine="0"/>
                    <w:jc w:val="both"/>
                  </w:pPr>
                  <w:r>
                    <w:rPr/>
                    <w:t>il doppio della spesa salariale annua del beneficiario (compresi gli oneri sociali e il costo del personale che lavora nel sito dell’impresa, ma figura formalmente nel libro paga dei subcontraenti) per il 2019 o per l’ultimo anno disponibile. Nel caso di imprese create a partire dal 1º gennaio 2019, l’importo massimo del prestito non può superare i costi salariali annui previsti per i primi due anni di attività;</w:t>
                  </w:r>
                  <w:r>
                    <w:rPr>
                      <w:spacing w:val="-3"/>
                    </w:rPr>
                    <w:t> </w:t>
                  </w:r>
                  <w:r>
                    <w:rPr/>
                    <w:t>o</w:t>
                  </w:r>
                </w:p>
                <w:p>
                  <w:pPr>
                    <w:pStyle w:val="BodyText"/>
                    <w:numPr>
                      <w:ilvl w:val="0"/>
                      <w:numId w:val="55"/>
                    </w:numPr>
                    <w:tabs>
                      <w:tab w:pos="374" w:val="left" w:leader="none"/>
                    </w:tabs>
                    <w:spacing w:line="240" w:lineRule="auto" w:before="0" w:after="0"/>
                    <w:ind w:left="373" w:right="0" w:hanging="354"/>
                    <w:jc w:val="both"/>
                  </w:pPr>
                  <w:r>
                    <w:rPr/>
                    <w:t>il 25 % del fatturato totale del beneficiario nel</w:t>
                  </w:r>
                  <w:r>
                    <w:rPr>
                      <w:spacing w:val="-1"/>
                    </w:rPr>
                    <w:t> </w:t>
                  </w:r>
                  <w:r>
                    <w:rPr/>
                    <w:t>2019.</w:t>
                  </w:r>
                </w:p>
                <w:p>
                  <w:pPr>
                    <w:pStyle w:val="BodyText"/>
                    <w:spacing w:before="0"/>
                    <w:ind w:right="17"/>
                    <w:jc w:val="both"/>
                  </w:pPr>
                  <w:r>
                    <w:rPr/>
                    <w:t>Il</w:t>
                  </w:r>
                  <w:r>
                    <w:rPr>
                      <w:spacing w:val="-9"/>
                    </w:rPr>
                    <w:t> </w:t>
                  </w:r>
                  <w:r>
                    <w:rPr/>
                    <w:t>comma</w:t>
                  </w:r>
                  <w:r>
                    <w:rPr>
                      <w:spacing w:val="-10"/>
                    </w:rPr>
                    <w:t> </w:t>
                  </w:r>
                  <w:r>
                    <w:rPr/>
                    <w:t>5</w:t>
                  </w:r>
                  <w:r>
                    <w:rPr>
                      <w:spacing w:val="-9"/>
                    </w:rPr>
                    <w:t> </w:t>
                  </w:r>
                  <w:r>
                    <w:rPr/>
                    <w:t>limita</w:t>
                  </w:r>
                  <w:r>
                    <w:rPr>
                      <w:spacing w:val="-9"/>
                    </w:rPr>
                    <w:t> </w:t>
                  </w:r>
                  <w:r>
                    <w:rPr/>
                    <w:t>la</w:t>
                  </w:r>
                  <w:r>
                    <w:rPr>
                      <w:spacing w:val="-9"/>
                    </w:rPr>
                    <w:t> </w:t>
                  </w:r>
                  <w:r>
                    <w:rPr/>
                    <w:t>durata</w:t>
                  </w:r>
                  <w:r>
                    <w:rPr>
                      <w:spacing w:val="-9"/>
                    </w:rPr>
                    <w:t> </w:t>
                  </w:r>
                  <w:r>
                    <w:rPr/>
                    <w:t>della</w:t>
                  </w:r>
                  <w:r>
                    <w:rPr>
                      <w:spacing w:val="-9"/>
                    </w:rPr>
                    <w:t> </w:t>
                  </w:r>
                  <w:r>
                    <w:rPr/>
                    <w:t>garanzia</w:t>
                  </w:r>
                  <w:r>
                    <w:rPr>
                      <w:spacing w:val="-10"/>
                    </w:rPr>
                    <w:t> </w:t>
                  </w:r>
                  <w:r>
                    <w:rPr/>
                    <w:t>ad</w:t>
                  </w:r>
                  <w:r>
                    <w:rPr>
                      <w:spacing w:val="-9"/>
                    </w:rPr>
                    <w:t> </w:t>
                  </w:r>
                  <w:r>
                    <w:rPr/>
                    <w:t>un</w:t>
                  </w:r>
                  <w:r>
                    <w:rPr>
                      <w:spacing w:val="-9"/>
                    </w:rPr>
                    <w:t> </w:t>
                  </w:r>
                  <w:r>
                    <w:rPr/>
                    <w:t>massimo</w:t>
                  </w:r>
                  <w:r>
                    <w:rPr>
                      <w:spacing w:val="-9"/>
                    </w:rPr>
                    <w:t> </w:t>
                  </w:r>
                  <w:r>
                    <w:rPr/>
                    <w:t>di</w:t>
                  </w:r>
                  <w:r>
                    <w:rPr>
                      <w:spacing w:val="-8"/>
                    </w:rPr>
                    <w:t> </w:t>
                  </w:r>
                  <w:r>
                    <w:rPr/>
                    <w:t>sei</w:t>
                  </w:r>
                  <w:r>
                    <w:rPr>
                      <w:spacing w:val="-8"/>
                    </w:rPr>
                    <w:t> </w:t>
                  </w:r>
                  <w:r>
                    <w:rPr/>
                    <w:t>anni</w:t>
                  </w:r>
                  <w:r>
                    <w:rPr>
                      <w:spacing w:val="-9"/>
                    </w:rPr>
                    <w:t> </w:t>
                  </w:r>
                  <w:r>
                    <w:rPr/>
                    <w:t>e</w:t>
                  </w:r>
                  <w:r>
                    <w:rPr>
                      <w:spacing w:val="-10"/>
                    </w:rPr>
                    <w:t> </w:t>
                  </w:r>
                  <w:r>
                    <w:rPr/>
                    <w:t>stabilisce</w:t>
                  </w:r>
                  <w:r>
                    <w:rPr>
                      <w:spacing w:val="-10"/>
                    </w:rPr>
                    <w:t> </w:t>
                  </w:r>
                  <w:r>
                    <w:rPr/>
                    <w:t>che</w:t>
                  </w:r>
                  <w:r>
                    <w:rPr>
                      <w:spacing w:val="-10"/>
                    </w:rPr>
                    <w:t> </w:t>
                  </w:r>
                  <w:r>
                    <w:rPr/>
                    <w:t>la</w:t>
                  </w:r>
                  <w:r>
                    <w:rPr>
                      <w:spacing w:val="-9"/>
                    </w:rPr>
                    <w:t> </w:t>
                  </w:r>
                  <w:r>
                    <w:rPr/>
                    <w:t>garanzia pubblica debba rispettare i limiti e le condizioni indicati nel punto 25, lettera f), della Comunicazione della Commissione europea C (2020) 1863 final – “Quadro temporaneo per</w:t>
                  </w:r>
                  <w:r>
                    <w:rPr>
                      <w:spacing w:val="-41"/>
                    </w:rPr>
                    <w:t> </w:t>
                  </w:r>
                  <w:r>
                    <w:rPr/>
                    <w:t>le misure di aiuto di Stato a sostegno dell’economia nell’attuale emergenza del COVID-19. Ai sensi di tale punto 25, lettera f) la garanzia pubblica non deve</w:t>
                  </w:r>
                  <w:r>
                    <w:rPr>
                      <w:spacing w:val="-9"/>
                    </w:rPr>
                    <w:t> </w:t>
                  </w:r>
                  <w:r>
                    <w:rPr/>
                    <w:t>eccedere:</w:t>
                  </w:r>
                </w:p>
                <w:p>
                  <w:pPr>
                    <w:pStyle w:val="BodyText"/>
                    <w:numPr>
                      <w:ilvl w:val="0"/>
                      <w:numId w:val="56"/>
                    </w:numPr>
                    <w:tabs>
                      <w:tab w:pos="201" w:val="left" w:leader="none"/>
                    </w:tabs>
                    <w:spacing w:line="240" w:lineRule="auto" w:before="1" w:after="0"/>
                    <w:ind w:left="20" w:right="22" w:firstLine="0"/>
                    <w:jc w:val="both"/>
                  </w:pPr>
                  <w:r>
                    <w:rPr/>
                    <w:t>il</w:t>
                  </w:r>
                  <w:r>
                    <w:rPr>
                      <w:spacing w:val="-9"/>
                    </w:rPr>
                    <w:t> </w:t>
                  </w:r>
                  <w:r>
                    <w:rPr/>
                    <w:t>90</w:t>
                  </w:r>
                  <w:r>
                    <w:rPr>
                      <w:spacing w:val="-8"/>
                    </w:rPr>
                    <w:t> </w:t>
                  </w:r>
                  <w:r>
                    <w:rPr/>
                    <w:t>%</w:t>
                  </w:r>
                  <w:r>
                    <w:rPr>
                      <w:spacing w:val="-9"/>
                    </w:rPr>
                    <w:t> </w:t>
                  </w:r>
                  <w:r>
                    <w:rPr/>
                    <w:t>del</w:t>
                  </w:r>
                  <w:r>
                    <w:rPr>
                      <w:spacing w:val="-8"/>
                    </w:rPr>
                    <w:t> </w:t>
                  </w:r>
                  <w:r>
                    <w:rPr/>
                    <w:t>capitale</w:t>
                  </w:r>
                  <w:r>
                    <w:rPr>
                      <w:spacing w:val="-9"/>
                    </w:rPr>
                    <w:t> </w:t>
                  </w:r>
                  <w:r>
                    <w:rPr/>
                    <w:t>di</w:t>
                  </w:r>
                  <w:r>
                    <w:rPr>
                      <w:spacing w:val="-9"/>
                    </w:rPr>
                    <w:t> </w:t>
                  </w:r>
                  <w:r>
                    <w:rPr/>
                    <w:t>prestito</w:t>
                  </w:r>
                  <w:r>
                    <w:rPr>
                      <w:spacing w:val="-8"/>
                    </w:rPr>
                    <w:t> </w:t>
                  </w:r>
                  <w:r>
                    <w:rPr/>
                    <w:t>in</w:t>
                  </w:r>
                  <w:r>
                    <w:rPr>
                      <w:spacing w:val="-8"/>
                    </w:rPr>
                    <w:t> </w:t>
                  </w:r>
                  <w:r>
                    <w:rPr/>
                    <w:t>caso</w:t>
                  </w:r>
                  <w:r>
                    <w:rPr>
                      <w:spacing w:val="-8"/>
                    </w:rPr>
                    <w:t> </w:t>
                  </w:r>
                  <w:r>
                    <w:rPr/>
                    <w:t>di</w:t>
                  </w:r>
                  <w:r>
                    <w:rPr>
                      <w:spacing w:val="-8"/>
                    </w:rPr>
                    <w:t> </w:t>
                  </w:r>
                  <w:r>
                    <w:rPr/>
                    <w:t>perdite</w:t>
                  </w:r>
                  <w:r>
                    <w:rPr>
                      <w:spacing w:val="-9"/>
                    </w:rPr>
                    <w:t> </w:t>
                  </w:r>
                  <w:r>
                    <w:rPr/>
                    <w:t>sostenute</w:t>
                  </w:r>
                  <w:r>
                    <w:rPr>
                      <w:spacing w:val="-9"/>
                    </w:rPr>
                    <w:t> </w:t>
                  </w:r>
                  <w:r>
                    <w:rPr/>
                    <w:t>in</w:t>
                  </w:r>
                  <w:r>
                    <w:rPr>
                      <w:spacing w:val="-8"/>
                    </w:rPr>
                    <w:t> </w:t>
                  </w:r>
                  <w:r>
                    <w:rPr/>
                    <w:t>modo</w:t>
                  </w:r>
                  <w:r>
                    <w:rPr>
                      <w:spacing w:val="-8"/>
                    </w:rPr>
                    <w:t> </w:t>
                  </w:r>
                  <w:r>
                    <w:rPr/>
                    <w:t>proporzionale</w:t>
                  </w:r>
                  <w:r>
                    <w:rPr>
                      <w:spacing w:val="-10"/>
                    </w:rPr>
                    <w:t> </w:t>
                  </w:r>
                  <w:r>
                    <w:rPr/>
                    <w:t>e</w:t>
                  </w:r>
                  <w:r>
                    <w:rPr>
                      <w:spacing w:val="-10"/>
                    </w:rPr>
                    <w:t> </w:t>
                  </w:r>
                  <w:r>
                    <w:rPr/>
                    <w:t>alle</w:t>
                  </w:r>
                  <w:r>
                    <w:rPr>
                      <w:spacing w:val="-9"/>
                    </w:rPr>
                    <w:t> </w:t>
                  </w:r>
                  <w:r>
                    <w:rPr/>
                    <w:t>stesse condizioni da parte dell’ente creditizio e dello Stato;</w:t>
                  </w:r>
                  <w:r>
                    <w:rPr>
                      <w:spacing w:val="-4"/>
                    </w:rPr>
                    <w:t> </w:t>
                  </w:r>
                  <w:r>
                    <w:rPr/>
                    <w:t>o</w:t>
                  </w:r>
                </w:p>
                <w:p>
                  <w:pPr>
                    <w:pStyle w:val="BodyText"/>
                    <w:numPr>
                      <w:ilvl w:val="0"/>
                      <w:numId w:val="56"/>
                    </w:numPr>
                    <w:tabs>
                      <w:tab w:pos="275" w:val="left" w:leader="none"/>
                    </w:tabs>
                    <w:spacing w:line="240" w:lineRule="auto" w:before="0" w:after="0"/>
                    <w:ind w:left="20" w:right="19" w:firstLine="0"/>
                    <w:jc w:val="both"/>
                  </w:pPr>
                  <w:r>
                    <w:rPr/>
                    <w:t>il 35 % del capitale di prestito, laddove le perdite siano dapprima attribuite allo Stato e</w:t>
                  </w:r>
                  <w:r>
                    <w:rPr>
                      <w:spacing w:val="-17"/>
                    </w:rPr>
                    <w:t> </w:t>
                  </w:r>
                  <w:r>
                    <w:rPr/>
                    <w:t>solo successivamente agli enti creditizi (vale a dire una garanzia di prima perdita);</w:t>
                  </w:r>
                  <w:r>
                    <w:rPr>
                      <w:spacing w:val="-6"/>
                    </w:rPr>
                    <w:t> </w:t>
                  </w:r>
                  <w:r>
                    <w:rPr/>
                    <w:t>e</w:t>
                  </w:r>
                </w:p>
              </w:txbxContent>
            </v:textbox>
            <w10:wrap type="none"/>
          </v:shape>
        </w:pict>
      </w:r>
      <w:r>
        <w:rPr/>
        <w:pict>
          <v:shape style="position:absolute;margin-left:288.369995pt;margin-top:737.69812pt;width:18.55pt;height:14.25pt;mso-position-horizontal-relative:page;mso-position-vertical-relative:page;z-index:-277345280" type="#_x0000_t202" filled="false" stroked="false">
            <v:textbox inset="0,0,0,0">
              <w:txbxContent>
                <w:p>
                  <w:pPr>
                    <w:spacing w:before="11"/>
                    <w:ind w:left="20" w:right="0" w:firstLine="0"/>
                    <w:jc w:val="left"/>
                    <w:rPr>
                      <w:sz w:val="22"/>
                    </w:rPr>
                  </w:pPr>
                  <w:r>
                    <w:rPr>
                      <w:sz w:val="22"/>
                    </w:rPr>
                    <w:t>129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34425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34323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415.6pt;mso-position-horizontal-relative:page;mso-position-vertical-relative:page;z-index:-277342208" type="#_x0000_t202" filled="false" stroked="false">
            <v:textbox inset="0,0,0,0">
              <w:txbxContent>
                <w:p>
                  <w:pPr>
                    <w:pStyle w:val="BodyText"/>
                    <w:ind w:right="21"/>
                    <w:jc w:val="both"/>
                  </w:pPr>
                  <w:r>
                    <w:rPr/>
                    <w:t>iii.</w:t>
                  </w:r>
                  <w:r>
                    <w:rPr>
                      <w:spacing w:val="-12"/>
                    </w:rPr>
                    <w:t> </w:t>
                  </w:r>
                  <w:r>
                    <w:rPr/>
                    <w:t>in</w:t>
                  </w:r>
                  <w:r>
                    <w:rPr>
                      <w:spacing w:val="-11"/>
                    </w:rPr>
                    <w:t> </w:t>
                  </w:r>
                  <w:r>
                    <w:rPr/>
                    <w:t>entrambi</w:t>
                  </w:r>
                  <w:r>
                    <w:rPr>
                      <w:spacing w:val="-14"/>
                    </w:rPr>
                    <w:t> </w:t>
                  </w:r>
                  <w:r>
                    <w:rPr/>
                    <w:t>i</w:t>
                  </w:r>
                  <w:r>
                    <w:rPr>
                      <w:spacing w:val="-12"/>
                    </w:rPr>
                    <w:t> </w:t>
                  </w:r>
                  <w:r>
                    <w:rPr/>
                    <w:t>casi</w:t>
                  </w:r>
                  <w:r>
                    <w:rPr>
                      <w:spacing w:val="-11"/>
                    </w:rPr>
                    <w:t> </w:t>
                  </w:r>
                  <w:r>
                    <w:rPr/>
                    <w:t>di</w:t>
                  </w:r>
                  <w:r>
                    <w:rPr>
                      <w:spacing w:val="-12"/>
                    </w:rPr>
                    <w:t> </w:t>
                  </w:r>
                  <w:r>
                    <w:rPr/>
                    <w:t>cui</w:t>
                  </w:r>
                  <w:r>
                    <w:rPr>
                      <w:spacing w:val="-12"/>
                    </w:rPr>
                    <w:t> </w:t>
                  </w:r>
                  <w:r>
                    <w:rPr/>
                    <w:t>sopra,</w:t>
                  </w:r>
                  <w:r>
                    <w:rPr>
                      <w:spacing w:val="-11"/>
                    </w:rPr>
                    <w:t> </w:t>
                  </w:r>
                  <w:r>
                    <w:rPr/>
                    <w:t>quando</w:t>
                  </w:r>
                  <w:r>
                    <w:rPr>
                      <w:spacing w:val="-12"/>
                    </w:rPr>
                    <w:t> </w:t>
                  </w:r>
                  <w:r>
                    <w:rPr/>
                    <w:t>l’entità</w:t>
                  </w:r>
                  <w:r>
                    <w:rPr>
                      <w:spacing w:val="-12"/>
                    </w:rPr>
                    <w:t> </w:t>
                  </w:r>
                  <w:r>
                    <w:rPr/>
                    <w:t>del</w:t>
                  </w:r>
                  <w:r>
                    <w:rPr>
                      <w:spacing w:val="-12"/>
                    </w:rPr>
                    <w:t> </w:t>
                  </w:r>
                  <w:r>
                    <w:rPr/>
                    <w:t>prestito</w:t>
                  </w:r>
                  <w:r>
                    <w:rPr>
                      <w:spacing w:val="-12"/>
                    </w:rPr>
                    <w:t> </w:t>
                  </w:r>
                  <w:r>
                    <w:rPr/>
                    <w:t>diminuisce</w:t>
                  </w:r>
                  <w:r>
                    <w:rPr>
                      <w:spacing w:val="-13"/>
                    </w:rPr>
                    <w:t> </w:t>
                  </w:r>
                  <w:r>
                    <w:rPr/>
                    <w:t>nel</w:t>
                  </w:r>
                  <w:r>
                    <w:rPr>
                      <w:spacing w:val="-14"/>
                    </w:rPr>
                    <w:t> </w:t>
                  </w:r>
                  <w:r>
                    <w:rPr/>
                    <w:t>tempo,</w:t>
                  </w:r>
                  <w:r>
                    <w:rPr>
                      <w:spacing w:val="-11"/>
                    </w:rPr>
                    <w:t> </w:t>
                  </w:r>
                  <w:r>
                    <w:rPr/>
                    <w:t>ad</w:t>
                  </w:r>
                  <w:r>
                    <w:rPr>
                      <w:spacing w:val="-12"/>
                    </w:rPr>
                    <w:t> </w:t>
                  </w:r>
                  <w:r>
                    <w:rPr/>
                    <w:t>esempio perché il prestito inizia a essere rimborsato, l’importo garantito deve diminuire proporzionalmente.</w:t>
                  </w:r>
                </w:p>
                <w:p>
                  <w:pPr>
                    <w:pStyle w:val="BodyText"/>
                    <w:spacing w:before="0"/>
                    <w:ind w:right="17"/>
                    <w:jc w:val="both"/>
                  </w:pPr>
                  <w:r>
                    <w:rPr/>
                    <w:t>Il comma 6 stabilisce che gli aiuti di cui al presente articolo ed ogni altro aiuto concesso dagli stessi enti di cui al comma 1 o da qualsiasi altro ente, ai sensi della sezione 3.2 della Comunicazione di cui al comma 1, non possono essere cumulati con nessun altro aiuto concesso ai sensi della sezione 3.3 della Comunicazione dagli stessi enti di cui al comma 1 o da qualsiasi altro ente sotto forma di tassi d’interesse agevolati per i prestiti, per lo stesso prestito sottostante. Tuttavia, i predetti aiuti possono essere cumulati per prestiti differenti se l’importo complessivo dei prestiti per beneficiario soggetti ad un regime di aiuto istituito ai sensi della Comunicazione di cui al comma 1, non supera le soglie di cui al presente articolo, comma 4 o all’articolo 61, comma 5. Il beneficiario può inoltre avvalersi di più aiuti concessi ai</w:t>
                  </w:r>
                  <w:r>
                    <w:rPr>
                      <w:spacing w:val="-8"/>
                    </w:rPr>
                    <w:t> </w:t>
                  </w:r>
                  <w:r>
                    <w:rPr/>
                    <w:t>sensi</w:t>
                  </w:r>
                  <w:r>
                    <w:rPr>
                      <w:spacing w:val="-8"/>
                    </w:rPr>
                    <w:t> </w:t>
                  </w:r>
                  <w:r>
                    <w:rPr/>
                    <w:t>della</w:t>
                  </w:r>
                  <w:r>
                    <w:rPr>
                      <w:spacing w:val="-10"/>
                    </w:rPr>
                    <w:t> </w:t>
                  </w:r>
                  <w:r>
                    <w:rPr/>
                    <w:t>sezione</w:t>
                  </w:r>
                  <w:r>
                    <w:rPr>
                      <w:spacing w:val="-7"/>
                    </w:rPr>
                    <w:t> </w:t>
                  </w:r>
                  <w:r>
                    <w:rPr/>
                    <w:t>3.2</w:t>
                  </w:r>
                  <w:r>
                    <w:rPr>
                      <w:spacing w:val="-6"/>
                    </w:rPr>
                    <w:t> </w:t>
                  </w:r>
                  <w:r>
                    <w:rPr/>
                    <w:t>della</w:t>
                  </w:r>
                  <w:r>
                    <w:rPr>
                      <w:spacing w:val="-10"/>
                    </w:rPr>
                    <w:t> </w:t>
                  </w:r>
                  <w:r>
                    <w:rPr/>
                    <w:t>Comunicazione</w:t>
                  </w:r>
                  <w:r>
                    <w:rPr>
                      <w:spacing w:val="-7"/>
                    </w:rPr>
                    <w:t> </w:t>
                  </w:r>
                  <w:r>
                    <w:rPr/>
                    <w:t>di</w:t>
                  </w:r>
                  <w:r>
                    <w:rPr>
                      <w:spacing w:val="-8"/>
                    </w:rPr>
                    <w:t> </w:t>
                  </w:r>
                  <w:r>
                    <w:rPr/>
                    <w:t>cui</w:t>
                  </w:r>
                  <w:r>
                    <w:rPr>
                      <w:spacing w:val="-8"/>
                    </w:rPr>
                    <w:t> </w:t>
                  </w:r>
                  <w:r>
                    <w:rPr/>
                    <w:t>al</w:t>
                  </w:r>
                  <w:r>
                    <w:rPr>
                      <w:spacing w:val="-7"/>
                    </w:rPr>
                    <w:t> </w:t>
                  </w:r>
                  <w:r>
                    <w:rPr/>
                    <w:t>comma</w:t>
                  </w:r>
                  <w:r>
                    <w:rPr>
                      <w:spacing w:val="-10"/>
                    </w:rPr>
                    <w:t> </w:t>
                  </w:r>
                  <w:r>
                    <w:rPr/>
                    <w:t>1,</w:t>
                  </w:r>
                  <w:r>
                    <w:rPr>
                      <w:spacing w:val="-9"/>
                    </w:rPr>
                    <w:t> </w:t>
                  </w:r>
                  <w:r>
                    <w:rPr/>
                    <w:t>se</w:t>
                  </w:r>
                  <w:r>
                    <w:rPr>
                      <w:spacing w:val="-10"/>
                    </w:rPr>
                    <w:t> </w:t>
                  </w:r>
                  <w:r>
                    <w:rPr/>
                    <w:t>l’ammontare</w:t>
                  </w:r>
                  <w:r>
                    <w:rPr>
                      <w:spacing w:val="-7"/>
                    </w:rPr>
                    <w:t> </w:t>
                  </w:r>
                  <w:r>
                    <w:rPr/>
                    <w:t>complessivo dei prestiti soggetti ad aiuto non supera le soglie di cui al comma</w:t>
                  </w:r>
                  <w:r>
                    <w:rPr>
                      <w:spacing w:val="-3"/>
                    </w:rPr>
                    <w:t> </w:t>
                  </w:r>
                  <w:r>
                    <w:rPr/>
                    <w:t>4.</w:t>
                  </w:r>
                </w:p>
                <w:p>
                  <w:pPr>
                    <w:pStyle w:val="BodyText"/>
                    <w:spacing w:before="1"/>
                    <w:ind w:right="18"/>
                    <w:jc w:val="both"/>
                  </w:pPr>
                  <w:r>
                    <w:rPr/>
                    <w:t>Ai sensi della sezione 3.4 della Comunicazione della Commissione europea C (2020) 1863 final,</w:t>
                  </w:r>
                  <w:r>
                    <w:rPr>
                      <w:spacing w:val="-6"/>
                    </w:rPr>
                    <w:t> </w:t>
                  </w:r>
                  <w:r>
                    <w:rPr/>
                    <w:t>qualora</w:t>
                  </w:r>
                  <w:r>
                    <w:rPr>
                      <w:spacing w:val="-7"/>
                    </w:rPr>
                    <w:t> </w:t>
                  </w:r>
                  <w:r>
                    <w:rPr/>
                    <w:t>la</w:t>
                  </w:r>
                  <w:r>
                    <w:rPr>
                      <w:spacing w:val="-7"/>
                    </w:rPr>
                    <w:t> </w:t>
                  </w:r>
                  <w:r>
                    <w:rPr/>
                    <w:t>garanzia</w:t>
                  </w:r>
                  <w:r>
                    <w:rPr>
                      <w:spacing w:val="-3"/>
                    </w:rPr>
                    <w:t> </w:t>
                  </w:r>
                  <w:r>
                    <w:rPr/>
                    <w:t>pubblica</w:t>
                  </w:r>
                  <w:r>
                    <w:rPr>
                      <w:spacing w:val="-7"/>
                    </w:rPr>
                    <w:t> </w:t>
                  </w:r>
                  <w:r>
                    <w:rPr/>
                    <w:t>sia</w:t>
                  </w:r>
                  <w:r>
                    <w:rPr>
                      <w:spacing w:val="-7"/>
                    </w:rPr>
                    <w:t> </w:t>
                  </w:r>
                  <w:r>
                    <w:rPr/>
                    <w:t>erogata</w:t>
                  </w:r>
                  <w:r>
                    <w:rPr>
                      <w:spacing w:val="-6"/>
                    </w:rPr>
                    <w:t> </w:t>
                  </w:r>
                  <w:r>
                    <w:rPr/>
                    <w:t>per</w:t>
                  </w:r>
                  <w:r>
                    <w:rPr>
                      <w:spacing w:val="-7"/>
                    </w:rPr>
                    <w:t> </w:t>
                  </w:r>
                  <w:r>
                    <w:rPr/>
                    <w:t>il</w:t>
                  </w:r>
                  <w:r>
                    <w:rPr>
                      <w:spacing w:val="-6"/>
                    </w:rPr>
                    <w:t> </w:t>
                  </w:r>
                  <w:r>
                    <w:rPr/>
                    <w:t>tramite</w:t>
                  </w:r>
                  <w:r>
                    <w:rPr>
                      <w:spacing w:val="-6"/>
                    </w:rPr>
                    <w:t> </w:t>
                  </w:r>
                  <w:r>
                    <w:rPr/>
                    <w:t>di</w:t>
                  </w:r>
                  <w:r>
                    <w:rPr>
                      <w:spacing w:val="-6"/>
                    </w:rPr>
                    <w:t> </w:t>
                  </w:r>
                  <w:r>
                    <w:rPr/>
                    <w:t>intermediari,</w:t>
                  </w:r>
                  <w:r>
                    <w:rPr>
                      <w:spacing w:val="-3"/>
                    </w:rPr>
                    <w:t> </w:t>
                  </w:r>
                  <w:r>
                    <w:rPr/>
                    <w:t>occorre</w:t>
                  </w:r>
                  <w:r>
                    <w:rPr>
                      <w:spacing w:val="-7"/>
                    </w:rPr>
                    <w:t> </w:t>
                  </w:r>
                  <w:r>
                    <w:rPr/>
                    <w:t>evitare</w:t>
                  </w:r>
                  <w:r>
                    <w:rPr>
                      <w:spacing w:val="-7"/>
                    </w:rPr>
                    <w:t> </w:t>
                  </w:r>
                  <w:r>
                    <w:rPr/>
                    <w:t>che gli aiuti pubblici volti a eliminare le difficoltà delle imprese si traducano in vantaggi indiretti per gli enti creditizi o altri enti finanziari e di limitare la distorsione della concorrenza. Tale finalità viene assicurata, tra l’altro, tramite il comma 7, ai sensi del quale le garanzie di cui all’articolo non si applicano a prestiti preesistenti, salva l’ipotesi nella quale sussiste</w:t>
                  </w:r>
                  <w:r>
                    <w:rPr>
                      <w:spacing w:val="-24"/>
                    </w:rPr>
                    <w:t> </w:t>
                  </w:r>
                  <w:r>
                    <w:rPr/>
                    <w:t>l’obbligo giuridico di prorogare la scadenza dei prestiti esistenti per le PMI, come definite ai sensi della Raccomandazione della Commissione relativa alla definizione delle microimprese, piccole e medie</w:t>
                  </w:r>
                  <w:r>
                    <w:rPr>
                      <w:spacing w:val="-17"/>
                    </w:rPr>
                    <w:t> </w:t>
                  </w:r>
                  <w:r>
                    <w:rPr/>
                    <w:t>imprese</w:t>
                  </w:r>
                  <w:r>
                    <w:rPr>
                      <w:spacing w:val="-17"/>
                    </w:rPr>
                    <w:t> </w:t>
                  </w:r>
                  <w:r>
                    <w:rPr/>
                    <w:t>C(2003)</w:t>
                  </w:r>
                  <w:r>
                    <w:rPr>
                      <w:spacing w:val="-16"/>
                    </w:rPr>
                    <w:t> </w:t>
                  </w:r>
                  <w:r>
                    <w:rPr/>
                    <w:t>1422</w:t>
                  </w:r>
                  <w:r>
                    <w:rPr>
                      <w:spacing w:val="-16"/>
                    </w:rPr>
                    <w:t> </w:t>
                  </w:r>
                  <w:r>
                    <w:rPr/>
                    <w:t>del</w:t>
                  </w:r>
                  <w:r>
                    <w:rPr>
                      <w:spacing w:val="-14"/>
                    </w:rPr>
                    <w:t> </w:t>
                  </w:r>
                  <w:r>
                    <w:rPr/>
                    <w:t>6</w:t>
                  </w:r>
                  <w:r>
                    <w:rPr>
                      <w:spacing w:val="-16"/>
                    </w:rPr>
                    <w:t> </w:t>
                  </w:r>
                  <w:r>
                    <w:rPr/>
                    <w:t>maggio</w:t>
                  </w:r>
                  <w:r>
                    <w:rPr>
                      <w:spacing w:val="-15"/>
                    </w:rPr>
                    <w:t> </w:t>
                  </w:r>
                  <w:r>
                    <w:rPr/>
                    <w:t>2003,</w:t>
                  </w:r>
                  <w:r>
                    <w:rPr>
                      <w:spacing w:val="-15"/>
                    </w:rPr>
                    <w:t> </w:t>
                  </w:r>
                  <w:r>
                    <w:rPr/>
                    <w:t>ed</w:t>
                  </w:r>
                  <w:r>
                    <w:rPr>
                      <w:spacing w:val="-15"/>
                    </w:rPr>
                    <w:t> </w:t>
                  </w:r>
                  <w:r>
                    <w:rPr/>
                    <w:t>in</w:t>
                  </w:r>
                  <w:r>
                    <w:rPr>
                      <w:spacing w:val="-15"/>
                    </w:rPr>
                    <w:t> </w:t>
                  </w:r>
                  <w:r>
                    <w:rPr/>
                    <w:t>tal</w:t>
                  </w:r>
                  <w:r>
                    <w:rPr>
                      <w:spacing w:val="-16"/>
                    </w:rPr>
                    <w:t> </w:t>
                  </w:r>
                  <w:r>
                    <w:rPr/>
                    <w:t>caso</w:t>
                  </w:r>
                  <w:r>
                    <w:rPr>
                      <w:spacing w:val="-15"/>
                    </w:rPr>
                    <w:t> </w:t>
                  </w:r>
                  <w:r>
                    <w:rPr/>
                    <w:t>non</w:t>
                  </w:r>
                  <w:r>
                    <w:rPr>
                      <w:spacing w:val="-15"/>
                    </w:rPr>
                    <w:t> </w:t>
                  </w:r>
                  <w:r>
                    <w:rPr/>
                    <w:t>può</w:t>
                  </w:r>
                  <w:r>
                    <w:rPr>
                      <w:spacing w:val="-15"/>
                    </w:rPr>
                    <w:t> </w:t>
                  </w:r>
                  <w:r>
                    <w:rPr/>
                    <w:t>essere</w:t>
                  </w:r>
                  <w:r>
                    <w:rPr>
                      <w:spacing w:val="-17"/>
                    </w:rPr>
                    <w:t> </w:t>
                  </w:r>
                  <w:r>
                    <w:rPr/>
                    <w:t>addebitata</w:t>
                  </w:r>
                  <w:r>
                    <w:rPr>
                      <w:spacing w:val="-13"/>
                    </w:rPr>
                    <w:t> </w:t>
                  </w:r>
                  <w:r>
                    <w:rPr/>
                    <w:t>alcuna commissione di</w:t>
                  </w:r>
                  <w:r>
                    <w:rPr>
                      <w:spacing w:val="-1"/>
                    </w:rPr>
                    <w:t> </w:t>
                  </w:r>
                  <w:r>
                    <w:rPr/>
                    <w:t>garanzia.</w:t>
                  </w:r>
                </w:p>
                <w:p>
                  <w:pPr>
                    <w:pStyle w:val="BodyText"/>
                    <w:spacing w:before="0"/>
                    <w:ind w:right="20"/>
                    <w:jc w:val="both"/>
                  </w:pPr>
                  <w:r>
                    <w:rPr/>
                    <w:t>Qualora</w:t>
                  </w:r>
                  <w:r>
                    <w:rPr>
                      <w:spacing w:val="-6"/>
                    </w:rPr>
                    <w:t> </w:t>
                  </w:r>
                  <w:r>
                    <w:rPr/>
                    <w:t>un</w:t>
                  </w:r>
                  <w:r>
                    <w:rPr>
                      <w:spacing w:val="-4"/>
                    </w:rPr>
                    <w:t> </w:t>
                  </w:r>
                  <w:r>
                    <w:rPr/>
                    <w:t>ente</w:t>
                  </w:r>
                  <w:r>
                    <w:rPr>
                      <w:spacing w:val="-4"/>
                    </w:rPr>
                    <w:t> </w:t>
                  </w:r>
                  <w:r>
                    <w:rPr/>
                    <w:t>intenda</w:t>
                  </w:r>
                  <w:r>
                    <w:rPr>
                      <w:spacing w:val="-5"/>
                    </w:rPr>
                    <w:t> </w:t>
                  </w:r>
                  <w:r>
                    <w:rPr/>
                    <w:t>adottare</w:t>
                  </w:r>
                  <w:r>
                    <w:rPr>
                      <w:spacing w:val="-7"/>
                    </w:rPr>
                    <w:t> </w:t>
                  </w:r>
                  <w:r>
                    <w:rPr/>
                    <w:t>misure</w:t>
                  </w:r>
                  <w:r>
                    <w:rPr>
                      <w:spacing w:val="-5"/>
                    </w:rPr>
                    <w:t> </w:t>
                  </w:r>
                  <w:r>
                    <w:rPr/>
                    <w:t>di</w:t>
                  </w:r>
                  <w:r>
                    <w:rPr>
                      <w:spacing w:val="-3"/>
                    </w:rPr>
                    <w:t> </w:t>
                  </w:r>
                  <w:r>
                    <w:rPr/>
                    <w:t>aiuto</w:t>
                  </w:r>
                  <w:r>
                    <w:rPr>
                      <w:spacing w:val="-4"/>
                    </w:rPr>
                    <w:t> </w:t>
                  </w:r>
                  <w:r>
                    <w:rPr/>
                    <w:t>avvalendosi</w:t>
                  </w:r>
                  <w:r>
                    <w:rPr>
                      <w:spacing w:val="-4"/>
                    </w:rPr>
                    <w:t> </w:t>
                  </w:r>
                  <w:r>
                    <w:rPr/>
                    <w:t>della</w:t>
                  </w:r>
                  <w:r>
                    <w:rPr>
                      <w:spacing w:val="-6"/>
                    </w:rPr>
                    <w:t> </w:t>
                  </w:r>
                  <w:r>
                    <w:rPr/>
                    <w:t>possibilità</w:t>
                  </w:r>
                  <w:r>
                    <w:rPr>
                      <w:spacing w:val="-5"/>
                    </w:rPr>
                    <w:t> </w:t>
                  </w:r>
                  <w:r>
                    <w:rPr/>
                    <w:t>prevista</w:t>
                  </w:r>
                  <w:r>
                    <w:rPr>
                      <w:spacing w:val="-5"/>
                    </w:rPr>
                    <w:t> </w:t>
                  </w:r>
                  <w:r>
                    <w:rPr/>
                    <w:t>al</w:t>
                  </w:r>
                  <w:r>
                    <w:rPr>
                      <w:spacing w:val="-3"/>
                    </w:rPr>
                    <w:t> </w:t>
                  </w:r>
                  <w:r>
                    <w:rPr/>
                    <w:t>punto 25(b), 25 (d) (iii) o 25 (e) della Comunicazione di cui al comma 1, dovrà procedere a separata notifica alla Commissione europea per la preventiva autorizzazione prima della concessione degli aiuti</w:t>
                  </w:r>
                  <w:r>
                    <w:rPr>
                      <w:spacing w:val="-1"/>
                    </w:rPr>
                    <w:t> </w:t>
                  </w:r>
                  <w:r>
                    <w:rPr/>
                    <w:t>stessi.</w:t>
                  </w:r>
                </w:p>
                <w:p>
                  <w:pPr>
                    <w:pStyle w:val="BodyText"/>
                    <w:spacing w:before="1"/>
                    <w:ind w:right="28"/>
                    <w:jc w:val="both"/>
                  </w:pPr>
                  <w:r>
                    <w:rPr/>
                    <w:t>Ai fini della compatibilità con il quadro temporaneo della Commissione, le garanzie devono essere concesse entro il 31 dicembre 2020.</w:t>
                  </w:r>
                </w:p>
              </w:txbxContent>
            </v:textbox>
            <w10:wrap type="none"/>
          </v:shape>
        </w:pict>
      </w:r>
      <w:r>
        <w:rPr/>
        <w:pict>
          <v:shape style="position:absolute;margin-left:288.369995pt;margin-top:737.69812pt;width:18.55pt;height:14.25pt;mso-position-horizontal-relative:page;mso-position-vertical-relative:page;z-index:-277341184" type="#_x0000_t202" filled="false" stroked="false">
            <v:textbox inset="0,0,0,0">
              <w:txbxContent>
                <w:p>
                  <w:pPr>
                    <w:spacing w:before="11"/>
                    <w:ind w:left="20" w:right="0" w:firstLine="0"/>
                    <w:jc w:val="left"/>
                    <w:rPr>
                      <w:sz w:val="22"/>
                    </w:rPr>
                  </w:pPr>
                  <w:r>
                    <w:rPr>
                      <w:sz w:val="22"/>
                    </w:rPr>
                    <w:t>130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3401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3391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6.660004pt;margin-top:71.466621pt;width:417.7pt;height:401.8pt;mso-position-horizontal-relative:page;mso-position-vertical-relative:page;z-index:-277338112" type="#_x0000_t202" filled="false" stroked="false">
            <v:textbox inset="0,0,0,0">
              <w:txbxContent>
                <w:p>
                  <w:pPr>
                    <w:spacing w:before="10"/>
                    <w:ind w:left="355" w:right="1063" w:firstLine="0"/>
                    <w:jc w:val="center"/>
                    <w:rPr>
                      <w:rFonts w:ascii="TimesNewRomanPS-BoldItalicMT"/>
                      <w:b/>
                      <w:i/>
                      <w:sz w:val="24"/>
                    </w:rPr>
                  </w:pPr>
                  <w:bookmarkStart w:name="_bookmark68" w:id="69"/>
                  <w:bookmarkEnd w:id="69"/>
                  <w:r>
                    <w:rPr/>
                  </w:r>
                  <w:r>
                    <w:rPr>
                      <w:rFonts w:ascii="TimesNewRomanPS-BoldItalicMT"/>
                      <w:b/>
                      <w:i/>
                      <w:sz w:val="24"/>
                    </w:rPr>
                    <w:t>Art. 62</w:t>
                  </w:r>
                </w:p>
                <w:p>
                  <w:pPr>
                    <w:spacing w:before="0"/>
                    <w:ind w:left="355" w:right="1064" w:firstLine="0"/>
                    <w:jc w:val="center"/>
                    <w:rPr>
                      <w:rFonts w:ascii="TimesNewRomanPS-BoldItalicMT"/>
                      <w:b/>
                      <w:i/>
                      <w:sz w:val="24"/>
                    </w:rPr>
                  </w:pPr>
                  <w:r>
                    <w:rPr>
                      <w:rFonts w:ascii="TimesNewRomanPS-BoldItalicMT"/>
                      <w:b/>
                      <w:i/>
                      <w:sz w:val="24"/>
                    </w:rPr>
                    <w:t>Aiuti alle imprese per la ricerca e lo sviluppo in materia di COVID-19</w:t>
                  </w:r>
                </w:p>
                <w:p>
                  <w:pPr>
                    <w:pStyle w:val="BodyText"/>
                    <w:spacing w:before="0"/>
                    <w:ind w:right="20"/>
                    <w:jc w:val="both"/>
                  </w:pPr>
                  <w:r>
                    <w:rPr/>
                    <w:t>Le Regioni, le Provincie autonome, anche promuovendo eventuali azioni di coordinamento</w:t>
                  </w:r>
                  <w:r>
                    <w:rPr>
                      <w:spacing w:val="-6"/>
                    </w:rPr>
                    <w:t> </w:t>
                  </w:r>
                  <w:r>
                    <w:rPr/>
                    <w:t>in</w:t>
                  </w:r>
                  <w:r>
                    <w:rPr>
                      <w:spacing w:val="-5"/>
                    </w:rPr>
                    <w:t> </w:t>
                  </w:r>
                  <w:r>
                    <w:rPr/>
                    <w:t>sede</w:t>
                  </w:r>
                  <w:r>
                    <w:rPr>
                      <w:spacing w:val="-6"/>
                    </w:rPr>
                    <w:t> </w:t>
                  </w:r>
                  <w:r>
                    <w:rPr/>
                    <w:t>di</w:t>
                  </w:r>
                  <w:r>
                    <w:rPr>
                      <w:spacing w:val="-4"/>
                    </w:rPr>
                    <w:t> </w:t>
                  </w:r>
                  <w:r>
                    <w:rPr/>
                    <w:t>Conferenza</w:t>
                  </w:r>
                  <w:r>
                    <w:rPr>
                      <w:spacing w:val="-6"/>
                    </w:rPr>
                    <w:t> </w:t>
                  </w:r>
                  <w:r>
                    <w:rPr/>
                    <w:t>delle</w:t>
                  </w:r>
                  <w:r>
                    <w:rPr>
                      <w:spacing w:val="-6"/>
                    </w:rPr>
                    <w:t> </w:t>
                  </w:r>
                  <w:r>
                    <w:rPr/>
                    <w:t>Regioni</w:t>
                  </w:r>
                  <w:r>
                    <w:rPr>
                      <w:spacing w:val="-6"/>
                    </w:rPr>
                    <w:t> </w:t>
                  </w:r>
                  <w:r>
                    <w:rPr/>
                    <w:t>e</w:t>
                  </w:r>
                  <w:r>
                    <w:rPr>
                      <w:spacing w:val="-6"/>
                    </w:rPr>
                    <w:t> </w:t>
                  </w:r>
                  <w:r>
                    <w:rPr/>
                    <w:t>delle</w:t>
                  </w:r>
                  <w:r>
                    <w:rPr>
                      <w:spacing w:val="-6"/>
                    </w:rPr>
                    <w:t> </w:t>
                  </w:r>
                  <w:r>
                    <w:rPr/>
                    <w:t>Province</w:t>
                  </w:r>
                  <w:r>
                    <w:rPr>
                      <w:spacing w:val="-7"/>
                    </w:rPr>
                    <w:t> </w:t>
                  </w:r>
                  <w:r>
                    <w:rPr/>
                    <w:t>autonome,</w:t>
                  </w:r>
                  <w:r>
                    <w:rPr>
                      <w:spacing w:val="-6"/>
                    </w:rPr>
                    <w:t> </w:t>
                  </w:r>
                  <w:r>
                    <w:rPr/>
                    <w:t>gli</w:t>
                  </w:r>
                  <w:r>
                    <w:rPr>
                      <w:spacing w:val="-5"/>
                    </w:rPr>
                    <w:t> </w:t>
                  </w:r>
                  <w:r>
                    <w:rPr/>
                    <w:t>altri enti</w:t>
                  </w:r>
                  <w:r>
                    <w:rPr>
                      <w:spacing w:val="-10"/>
                    </w:rPr>
                    <w:t> </w:t>
                  </w:r>
                  <w:r>
                    <w:rPr/>
                    <w:t>territoriali,</w:t>
                  </w:r>
                  <w:r>
                    <w:rPr>
                      <w:spacing w:val="-11"/>
                    </w:rPr>
                    <w:t> </w:t>
                  </w:r>
                  <w:r>
                    <w:rPr/>
                    <w:t>le</w:t>
                  </w:r>
                  <w:r>
                    <w:rPr>
                      <w:spacing w:val="-12"/>
                    </w:rPr>
                    <w:t> </w:t>
                  </w:r>
                  <w:r>
                    <w:rPr/>
                    <w:t>Camere</w:t>
                  </w:r>
                  <w:r>
                    <w:rPr>
                      <w:spacing w:val="-12"/>
                    </w:rPr>
                    <w:t> </w:t>
                  </w:r>
                  <w:r>
                    <w:rPr/>
                    <w:t>di</w:t>
                  </w:r>
                  <w:r>
                    <w:rPr>
                      <w:spacing w:val="-11"/>
                    </w:rPr>
                    <w:t> </w:t>
                  </w:r>
                  <w:r>
                    <w:rPr/>
                    <w:t>commercio</w:t>
                  </w:r>
                  <w:r>
                    <w:rPr>
                      <w:spacing w:val="-11"/>
                    </w:rPr>
                    <w:t> </w:t>
                  </w:r>
                  <w:r>
                    <w:rPr/>
                    <w:t>possono</w:t>
                  </w:r>
                  <w:r>
                    <w:rPr>
                      <w:spacing w:val="-11"/>
                    </w:rPr>
                    <w:t> </w:t>
                  </w:r>
                  <w:r>
                    <w:rPr/>
                    <w:t>adottare</w:t>
                  </w:r>
                  <w:r>
                    <w:rPr>
                      <w:spacing w:val="-13"/>
                    </w:rPr>
                    <w:t> </w:t>
                  </w:r>
                  <w:r>
                    <w:rPr/>
                    <w:t>misure</w:t>
                  </w:r>
                  <w:r>
                    <w:rPr>
                      <w:spacing w:val="-13"/>
                    </w:rPr>
                    <w:t> </w:t>
                  </w:r>
                  <w:r>
                    <w:rPr/>
                    <w:t>di</w:t>
                  </w:r>
                  <w:r>
                    <w:rPr>
                      <w:spacing w:val="-11"/>
                    </w:rPr>
                    <w:t> </w:t>
                  </w:r>
                  <w:r>
                    <w:rPr/>
                    <w:t>aiuto,</w:t>
                  </w:r>
                  <w:r>
                    <w:rPr>
                      <w:spacing w:val="-11"/>
                    </w:rPr>
                    <w:t> </w:t>
                  </w:r>
                  <w:r>
                    <w:rPr/>
                    <w:t>a</w:t>
                  </w:r>
                  <w:r>
                    <w:rPr>
                      <w:spacing w:val="-12"/>
                    </w:rPr>
                    <w:t> </w:t>
                  </w:r>
                  <w:r>
                    <w:rPr/>
                    <w:t>valere</w:t>
                  </w:r>
                  <w:r>
                    <w:rPr>
                      <w:spacing w:val="-12"/>
                    </w:rPr>
                    <w:t> </w:t>
                  </w:r>
                  <w:r>
                    <w:rPr/>
                    <w:t>sulle proprie risorse, ai sensi della sezione 3.6 della Comunicazione della Commissione europea C (2020) 1863 final – “Quadro temporaneo per le misure di aiuto di Stato a sostegno</w:t>
                  </w:r>
                  <w:r>
                    <w:rPr>
                      <w:spacing w:val="-12"/>
                    </w:rPr>
                    <w:t> </w:t>
                  </w:r>
                  <w:r>
                    <w:rPr/>
                    <w:t>dell’economia</w:t>
                  </w:r>
                  <w:r>
                    <w:rPr>
                      <w:spacing w:val="-12"/>
                    </w:rPr>
                    <w:t> </w:t>
                  </w:r>
                  <w:r>
                    <w:rPr/>
                    <w:t>nell’attuale</w:t>
                  </w:r>
                  <w:r>
                    <w:rPr>
                      <w:spacing w:val="-11"/>
                    </w:rPr>
                    <w:t> </w:t>
                  </w:r>
                  <w:r>
                    <w:rPr/>
                    <w:t>emergenza</w:t>
                  </w:r>
                  <w:r>
                    <w:rPr>
                      <w:spacing w:val="-13"/>
                    </w:rPr>
                    <w:t> </w:t>
                  </w:r>
                  <w:r>
                    <w:rPr/>
                    <w:t>del</w:t>
                  </w:r>
                  <w:r>
                    <w:rPr>
                      <w:spacing w:val="-10"/>
                    </w:rPr>
                    <w:t> </w:t>
                  </w:r>
                  <w:r>
                    <w:rPr/>
                    <w:t>COVID-19”</w:t>
                  </w:r>
                  <w:r>
                    <w:rPr>
                      <w:spacing w:val="-11"/>
                    </w:rPr>
                    <w:t> </w:t>
                  </w:r>
                  <w:r>
                    <w:rPr/>
                    <w:t>e</w:t>
                  </w:r>
                  <w:r>
                    <w:rPr>
                      <w:spacing w:val="-13"/>
                    </w:rPr>
                    <w:t> </w:t>
                  </w:r>
                  <w:r>
                    <w:rPr/>
                    <w:t>successive</w:t>
                  </w:r>
                  <w:r>
                    <w:rPr>
                      <w:spacing w:val="-11"/>
                    </w:rPr>
                    <w:t> </w:t>
                  </w:r>
                  <w:r>
                    <w:rPr/>
                    <w:t>modifiche e integrazioni, nei limiti ed alle condizioni di cui alla medesima Comunicazione ed al presente articolo.</w:t>
                  </w:r>
                </w:p>
                <w:p>
                  <w:pPr>
                    <w:pStyle w:val="BodyText"/>
                    <w:spacing w:before="0"/>
                    <w:ind w:right="18"/>
                    <w:jc w:val="both"/>
                  </w:pPr>
                  <w:r>
                    <w:rPr/>
                    <w:t>Gli</w:t>
                  </w:r>
                  <w:r>
                    <w:rPr>
                      <w:spacing w:val="-11"/>
                    </w:rPr>
                    <w:t> </w:t>
                  </w:r>
                  <w:r>
                    <w:rPr/>
                    <w:t>enti</w:t>
                  </w:r>
                  <w:r>
                    <w:rPr>
                      <w:spacing w:val="-9"/>
                    </w:rPr>
                    <w:t> </w:t>
                  </w:r>
                  <w:r>
                    <w:rPr/>
                    <w:t>di</w:t>
                  </w:r>
                  <w:r>
                    <w:rPr>
                      <w:spacing w:val="-11"/>
                    </w:rPr>
                    <w:t> </w:t>
                  </w:r>
                  <w:r>
                    <w:rPr/>
                    <w:t>cui</w:t>
                  </w:r>
                  <w:r>
                    <w:rPr>
                      <w:spacing w:val="-10"/>
                    </w:rPr>
                    <w:t> </w:t>
                  </w:r>
                  <w:r>
                    <w:rPr/>
                    <w:t>al</w:t>
                  </w:r>
                  <w:r>
                    <w:rPr>
                      <w:spacing w:val="-10"/>
                    </w:rPr>
                    <w:t> </w:t>
                  </w:r>
                  <w:r>
                    <w:rPr/>
                    <w:t>comma</w:t>
                  </w:r>
                  <w:r>
                    <w:rPr>
                      <w:spacing w:val="-12"/>
                    </w:rPr>
                    <w:t> </w:t>
                  </w:r>
                  <w:r>
                    <w:rPr/>
                    <w:t>1</w:t>
                  </w:r>
                  <w:r>
                    <w:rPr>
                      <w:spacing w:val="-8"/>
                    </w:rPr>
                    <w:t> </w:t>
                  </w:r>
                  <w:r>
                    <w:rPr/>
                    <w:t>possono</w:t>
                  </w:r>
                  <w:r>
                    <w:rPr>
                      <w:spacing w:val="-10"/>
                    </w:rPr>
                    <w:t> </w:t>
                  </w:r>
                  <w:r>
                    <w:rPr/>
                    <w:t>istituire</w:t>
                  </w:r>
                  <w:r>
                    <w:rPr>
                      <w:spacing w:val="-12"/>
                    </w:rPr>
                    <w:t> </w:t>
                  </w:r>
                  <w:r>
                    <w:rPr/>
                    <w:t>regimi</w:t>
                  </w:r>
                  <w:r>
                    <w:rPr>
                      <w:spacing w:val="-10"/>
                    </w:rPr>
                    <w:t> </w:t>
                  </w:r>
                  <w:r>
                    <w:rPr/>
                    <w:t>di</w:t>
                  </w:r>
                  <w:r>
                    <w:rPr>
                      <w:spacing w:val="-10"/>
                    </w:rPr>
                    <w:t> </w:t>
                  </w:r>
                  <w:r>
                    <w:rPr/>
                    <w:t>aiuto</w:t>
                  </w:r>
                  <w:r>
                    <w:rPr>
                      <w:spacing w:val="-11"/>
                    </w:rPr>
                    <w:t> </w:t>
                  </w:r>
                  <w:r>
                    <w:rPr/>
                    <w:t>a</w:t>
                  </w:r>
                  <w:r>
                    <w:rPr>
                      <w:spacing w:val="-11"/>
                    </w:rPr>
                    <w:t> </w:t>
                  </w:r>
                  <w:r>
                    <w:rPr/>
                    <w:t>favore</w:t>
                  </w:r>
                  <w:r>
                    <w:rPr>
                      <w:spacing w:val="-11"/>
                    </w:rPr>
                    <w:t> </w:t>
                  </w:r>
                  <w:r>
                    <w:rPr/>
                    <w:t>di</w:t>
                  </w:r>
                  <w:r>
                    <w:rPr>
                      <w:spacing w:val="-11"/>
                    </w:rPr>
                    <w:t> </w:t>
                  </w:r>
                  <w:r>
                    <w:rPr/>
                    <w:t>progetti</w:t>
                  </w:r>
                  <w:r>
                    <w:rPr>
                      <w:spacing w:val="-10"/>
                    </w:rPr>
                    <w:t> </w:t>
                  </w:r>
                  <w:r>
                    <w:rPr/>
                    <w:t>di</w:t>
                  </w:r>
                  <w:r>
                    <w:rPr>
                      <w:spacing w:val="-10"/>
                    </w:rPr>
                    <w:t> </w:t>
                  </w:r>
                  <w:r>
                    <w:rPr/>
                    <w:t>ricerca e sviluppo in materia di COVID-19 e antivirali</w:t>
                  </w:r>
                  <w:r>
                    <w:rPr>
                      <w:spacing w:val="-4"/>
                    </w:rPr>
                    <w:t> </w:t>
                  </w:r>
                  <w:r>
                    <w:rPr/>
                    <w:t>pertinenti.</w:t>
                  </w:r>
                </w:p>
                <w:p>
                  <w:pPr>
                    <w:pStyle w:val="BodyText"/>
                    <w:spacing w:before="0"/>
                    <w:ind w:right="23"/>
                    <w:jc w:val="both"/>
                  </w:pPr>
                  <w:r>
                    <w:rPr/>
                    <w:t>Gli aiuti sono concessi sotto forma di sovvenzioni dirette, anticipi rimborsabili o agevolazioni fiscali, nel rispetto delle condizioni di cui alla sezione 3.6 della Comunicazione di cui al comma 1.</w:t>
                  </w:r>
                </w:p>
                <w:p>
                  <w:pPr>
                    <w:pStyle w:val="BodyText"/>
                    <w:spacing w:before="1"/>
                    <w:ind w:right="17"/>
                    <w:jc w:val="both"/>
                  </w:pPr>
                  <w:r>
                    <w:rPr/>
                    <w:t>I</w:t>
                  </w:r>
                  <w:r>
                    <w:rPr>
                      <w:spacing w:val="-7"/>
                    </w:rPr>
                    <w:t> </w:t>
                  </w:r>
                  <w:r>
                    <w:rPr/>
                    <w:t>costi</w:t>
                  </w:r>
                  <w:r>
                    <w:rPr>
                      <w:spacing w:val="-4"/>
                    </w:rPr>
                    <w:t> </w:t>
                  </w:r>
                  <w:r>
                    <w:rPr/>
                    <w:t>ammissibili</w:t>
                  </w:r>
                  <w:r>
                    <w:rPr>
                      <w:spacing w:val="-5"/>
                    </w:rPr>
                    <w:t> </w:t>
                  </w:r>
                  <w:r>
                    <w:rPr/>
                    <w:t>sono</w:t>
                  </w:r>
                  <w:r>
                    <w:rPr>
                      <w:spacing w:val="-5"/>
                    </w:rPr>
                    <w:t> </w:t>
                  </w:r>
                  <w:r>
                    <w:rPr/>
                    <w:t>quelli</w:t>
                  </w:r>
                  <w:r>
                    <w:rPr>
                      <w:spacing w:val="-5"/>
                    </w:rPr>
                    <w:t> </w:t>
                  </w:r>
                  <w:r>
                    <w:rPr/>
                    <w:t>definiti</w:t>
                  </w:r>
                  <w:r>
                    <w:rPr>
                      <w:spacing w:val="-4"/>
                    </w:rPr>
                    <w:t> </w:t>
                  </w:r>
                  <w:r>
                    <w:rPr/>
                    <w:t>al</w:t>
                  </w:r>
                  <w:r>
                    <w:rPr>
                      <w:spacing w:val="-5"/>
                    </w:rPr>
                    <w:t> </w:t>
                  </w:r>
                  <w:r>
                    <w:rPr/>
                    <w:t>punto</w:t>
                  </w:r>
                  <w:r>
                    <w:rPr>
                      <w:spacing w:val="-6"/>
                    </w:rPr>
                    <w:t> </w:t>
                  </w:r>
                  <w:r>
                    <w:rPr/>
                    <w:t>35,</w:t>
                  </w:r>
                  <w:r>
                    <w:rPr>
                      <w:spacing w:val="-1"/>
                    </w:rPr>
                    <w:t> </w:t>
                  </w:r>
                  <w:r>
                    <w:rPr/>
                    <w:t>lettere</w:t>
                  </w:r>
                  <w:r>
                    <w:rPr>
                      <w:spacing w:val="-6"/>
                    </w:rPr>
                    <w:t> </w:t>
                  </w:r>
                  <w:r>
                    <w:rPr/>
                    <w:t>b)</w:t>
                  </w:r>
                  <w:r>
                    <w:rPr>
                      <w:spacing w:val="-6"/>
                    </w:rPr>
                    <w:t> </w:t>
                  </w:r>
                  <w:r>
                    <w:rPr/>
                    <w:t>e</w:t>
                  </w:r>
                  <w:r>
                    <w:rPr>
                      <w:spacing w:val="-4"/>
                    </w:rPr>
                    <w:t> </w:t>
                  </w:r>
                  <w:r>
                    <w:rPr/>
                    <w:t>c)</w:t>
                  </w:r>
                  <w:r>
                    <w:rPr>
                      <w:spacing w:val="-6"/>
                    </w:rPr>
                    <w:t> </w:t>
                  </w:r>
                  <w:r>
                    <w:rPr/>
                    <w:t>della</w:t>
                  </w:r>
                  <w:r>
                    <w:rPr>
                      <w:spacing w:val="-4"/>
                    </w:rPr>
                    <w:t> </w:t>
                  </w:r>
                  <w:r>
                    <w:rPr/>
                    <w:t>sezione</w:t>
                  </w:r>
                  <w:r>
                    <w:rPr>
                      <w:spacing w:val="-6"/>
                    </w:rPr>
                    <w:t> </w:t>
                  </w:r>
                  <w:r>
                    <w:rPr/>
                    <w:t>3.6</w:t>
                  </w:r>
                  <w:r>
                    <w:rPr>
                      <w:spacing w:val="-6"/>
                    </w:rPr>
                    <w:t> </w:t>
                  </w:r>
                  <w:r>
                    <w:rPr/>
                    <w:t>della Comunicazione di cui al comma 1. L’intensità di aiuto per ciascun beneficiario rientra nei</w:t>
                  </w:r>
                  <w:r>
                    <w:rPr>
                      <w:spacing w:val="-3"/>
                    </w:rPr>
                    <w:t> </w:t>
                  </w:r>
                  <w:r>
                    <w:rPr/>
                    <w:t>limiti</w:t>
                  </w:r>
                  <w:r>
                    <w:rPr>
                      <w:spacing w:val="-5"/>
                    </w:rPr>
                    <w:t> </w:t>
                  </w:r>
                  <w:r>
                    <w:rPr/>
                    <w:t>imposti</w:t>
                  </w:r>
                  <w:r>
                    <w:rPr>
                      <w:spacing w:val="-6"/>
                    </w:rPr>
                    <w:t> </w:t>
                  </w:r>
                  <w:r>
                    <w:rPr/>
                    <w:t>dal</w:t>
                  </w:r>
                  <w:r>
                    <w:rPr>
                      <w:spacing w:val="-2"/>
                    </w:rPr>
                    <w:t> </w:t>
                  </w:r>
                  <w:r>
                    <w:rPr/>
                    <w:t>punto</w:t>
                  </w:r>
                  <w:r>
                    <w:rPr>
                      <w:spacing w:val="-3"/>
                    </w:rPr>
                    <w:t> </w:t>
                  </w:r>
                  <w:r>
                    <w:rPr/>
                    <w:t>35,</w:t>
                  </w:r>
                  <w:r>
                    <w:rPr>
                      <w:spacing w:val="-3"/>
                    </w:rPr>
                    <w:t> </w:t>
                  </w:r>
                  <w:r>
                    <w:rPr/>
                    <w:t>lettere</w:t>
                  </w:r>
                  <w:r>
                    <w:rPr>
                      <w:spacing w:val="-4"/>
                    </w:rPr>
                    <w:t> </w:t>
                  </w:r>
                  <w:r>
                    <w:rPr/>
                    <w:t>d)</w:t>
                  </w:r>
                  <w:r>
                    <w:rPr>
                      <w:spacing w:val="-5"/>
                    </w:rPr>
                    <w:t> </w:t>
                  </w:r>
                  <w:r>
                    <w:rPr/>
                    <w:t>ed</w:t>
                  </w:r>
                  <w:r>
                    <w:rPr>
                      <w:spacing w:val="-3"/>
                    </w:rPr>
                    <w:t> </w:t>
                  </w:r>
                  <w:r>
                    <w:rPr/>
                    <w:t>e)</w:t>
                  </w:r>
                  <w:r>
                    <w:rPr>
                      <w:spacing w:val="-5"/>
                    </w:rPr>
                    <w:t> </w:t>
                  </w:r>
                  <w:r>
                    <w:rPr/>
                    <w:t>della</w:t>
                  </w:r>
                  <w:r>
                    <w:rPr>
                      <w:spacing w:val="-4"/>
                    </w:rPr>
                    <w:t> </w:t>
                  </w:r>
                  <w:r>
                    <w:rPr/>
                    <w:t>Comunicazione</w:t>
                  </w:r>
                  <w:r>
                    <w:rPr>
                      <w:spacing w:val="-4"/>
                    </w:rPr>
                    <w:t> </w:t>
                  </w:r>
                  <w:r>
                    <w:rPr/>
                    <w:t>di</w:t>
                  </w:r>
                  <w:r>
                    <w:rPr>
                      <w:spacing w:val="-2"/>
                    </w:rPr>
                    <w:t> </w:t>
                  </w:r>
                  <w:r>
                    <w:rPr/>
                    <w:t>cui</w:t>
                  </w:r>
                  <w:r>
                    <w:rPr>
                      <w:spacing w:val="-2"/>
                    </w:rPr>
                    <w:t> </w:t>
                  </w:r>
                  <w:r>
                    <w:rPr/>
                    <w:t>al</w:t>
                  </w:r>
                  <w:r>
                    <w:rPr>
                      <w:spacing w:val="-3"/>
                    </w:rPr>
                    <w:t> </w:t>
                  </w:r>
                  <w:r>
                    <w:rPr/>
                    <w:t>comma</w:t>
                  </w:r>
                  <w:r>
                    <w:rPr>
                      <w:spacing w:val="-4"/>
                    </w:rPr>
                    <w:t> </w:t>
                  </w:r>
                  <w:r>
                    <w:rPr/>
                    <w:t>1. Gli aiuti sono concessi entro e non oltre il 31 dicembre</w:t>
                  </w:r>
                  <w:r>
                    <w:rPr>
                      <w:spacing w:val="-5"/>
                    </w:rPr>
                    <w:t> </w:t>
                  </w:r>
                  <w:r>
                    <w:rPr/>
                    <w:t>2020.</w:t>
                  </w:r>
                </w:p>
                <w:p>
                  <w:pPr>
                    <w:pStyle w:val="BodyText"/>
                    <w:spacing w:before="0"/>
                    <w:ind w:right="18"/>
                    <w:jc w:val="both"/>
                  </w:pPr>
                  <w:r>
                    <w:rPr/>
                    <w:t>Gli aiuti di cui al presente articolo, concessi ai sensi della sezione 3.6 della Comunicazione di cui al comma 1, quelli concessi ai sensi della sezione 3.7 e quelli concessi ai sensi della sezione 3.8 della stessa Comunicazione, non possono essere cumulati tra loro, se l’aiuto riguarda gli stessi costi ammissibili. Gli aiuti di cui al presente articolo possono invece essere combinati con il sostegno proveniente da altre fonti per gli stessi costi ammissibili, a condizione che gli aiuti combinati non superino i</w:t>
                  </w:r>
                  <w:r>
                    <w:rPr>
                      <w:spacing w:val="-13"/>
                    </w:rPr>
                    <w:t> </w:t>
                  </w:r>
                  <w:r>
                    <w:rPr/>
                    <w:t>massimali</w:t>
                  </w:r>
                  <w:r>
                    <w:rPr>
                      <w:spacing w:val="-13"/>
                    </w:rPr>
                    <w:t> </w:t>
                  </w:r>
                  <w:r>
                    <w:rPr/>
                    <w:t>di</w:t>
                  </w:r>
                  <w:r>
                    <w:rPr>
                      <w:spacing w:val="-12"/>
                    </w:rPr>
                    <w:t> </w:t>
                  </w:r>
                  <w:r>
                    <w:rPr/>
                    <w:t>cui</w:t>
                  </w:r>
                  <w:r>
                    <w:rPr>
                      <w:spacing w:val="-13"/>
                    </w:rPr>
                    <w:t> </w:t>
                  </w:r>
                  <w:r>
                    <w:rPr/>
                    <w:t>alle</w:t>
                  </w:r>
                  <w:r>
                    <w:rPr>
                      <w:spacing w:val="-13"/>
                    </w:rPr>
                    <w:t> </w:t>
                  </w:r>
                  <w:r>
                    <w:rPr/>
                    <w:t>lettere</w:t>
                  </w:r>
                  <w:r>
                    <w:rPr>
                      <w:spacing w:val="-14"/>
                    </w:rPr>
                    <w:t> </w:t>
                  </w:r>
                  <w:r>
                    <w:rPr/>
                    <w:t>d)</w:t>
                  </w:r>
                  <w:r>
                    <w:rPr>
                      <w:spacing w:val="-13"/>
                    </w:rPr>
                    <w:t> </w:t>
                  </w:r>
                  <w:r>
                    <w:rPr/>
                    <w:t>ed</w:t>
                  </w:r>
                  <w:r>
                    <w:rPr>
                      <w:spacing w:val="-11"/>
                    </w:rPr>
                    <w:t> </w:t>
                  </w:r>
                  <w:r>
                    <w:rPr/>
                    <w:t>e)</w:t>
                  </w:r>
                  <w:r>
                    <w:rPr>
                      <w:spacing w:val="-13"/>
                    </w:rPr>
                    <w:t> </w:t>
                  </w:r>
                  <w:r>
                    <w:rPr/>
                    <w:t>del</w:t>
                  </w:r>
                  <w:r>
                    <w:rPr>
                      <w:spacing w:val="-13"/>
                    </w:rPr>
                    <w:t> </w:t>
                  </w:r>
                  <w:r>
                    <w:rPr/>
                    <w:t>punto</w:t>
                  </w:r>
                  <w:r>
                    <w:rPr>
                      <w:spacing w:val="-12"/>
                    </w:rPr>
                    <w:t> </w:t>
                  </w:r>
                  <w:r>
                    <w:rPr/>
                    <w:t>35</w:t>
                  </w:r>
                  <w:r>
                    <w:rPr>
                      <w:spacing w:val="-13"/>
                    </w:rPr>
                    <w:t> </w:t>
                  </w:r>
                  <w:r>
                    <w:rPr/>
                    <w:t>della</w:t>
                  </w:r>
                  <w:r>
                    <w:rPr>
                      <w:spacing w:val="-13"/>
                    </w:rPr>
                    <w:t> </w:t>
                  </w:r>
                  <w:r>
                    <w:rPr/>
                    <w:t>Comunicazione</w:t>
                  </w:r>
                  <w:r>
                    <w:rPr>
                      <w:spacing w:val="-14"/>
                    </w:rPr>
                    <w:t> </w:t>
                  </w:r>
                  <w:r>
                    <w:rPr/>
                    <w:t>di</w:t>
                  </w:r>
                  <w:r>
                    <w:rPr>
                      <w:spacing w:val="-10"/>
                    </w:rPr>
                    <w:t> </w:t>
                  </w:r>
                  <w:r>
                    <w:rPr/>
                    <w:t>cui</w:t>
                  </w:r>
                  <w:r>
                    <w:rPr>
                      <w:spacing w:val="-13"/>
                    </w:rPr>
                    <w:t> </w:t>
                  </w:r>
                  <w:r>
                    <w:rPr/>
                    <w:t>al</w:t>
                  </w:r>
                  <w:r>
                    <w:rPr>
                      <w:spacing w:val="-12"/>
                    </w:rPr>
                    <w:t> </w:t>
                  </w:r>
                  <w:r>
                    <w:rPr/>
                    <w:t>comma 1.</w:t>
                  </w:r>
                </w:p>
                <w:p>
                  <w:pPr>
                    <w:pStyle w:val="BodyText"/>
                    <w:spacing w:before="1"/>
                    <w:ind w:right="17"/>
                    <w:jc w:val="both"/>
                  </w:pPr>
                  <w:r>
                    <w:rPr/>
                    <w:t>Il beneficiario dell’aiuto si impegna a concedere licenze non esclusive a condizioni di mercato non discriminatorie a terzi nel SEE.</w:t>
                  </w:r>
                </w:p>
              </w:txbxContent>
            </v:textbox>
            <w10:wrap type="none"/>
          </v:shape>
        </w:pict>
      </w:r>
      <w:r>
        <w:rPr/>
        <w:pict>
          <v:shape style="position:absolute;margin-left:88.903999pt;margin-top:99.086624pt;width:11pt;height:15.3pt;mso-position-horizontal-relative:page;mso-position-vertical-relative:page;z-index:-277337088" type="#_x0000_t202" filled="false" stroked="false">
            <v:textbox inset="0,0,0,0">
              <w:txbxContent>
                <w:p>
                  <w:pPr>
                    <w:pStyle w:val="BodyText"/>
                  </w:pPr>
                  <w:r>
                    <w:rPr/>
                    <w:t>1.</w:t>
                  </w:r>
                </w:p>
              </w:txbxContent>
            </v:textbox>
            <w10:wrap type="none"/>
          </v:shape>
        </w:pict>
      </w:r>
      <w:r>
        <w:rPr/>
        <w:pict>
          <v:shape style="position:absolute;margin-left:88.903999pt;margin-top:209.486618pt;width:11pt;height:15.3pt;mso-position-horizontal-relative:page;mso-position-vertical-relative:page;z-index:-277336064" type="#_x0000_t202" filled="false" stroked="false">
            <v:textbox inset="0,0,0,0">
              <w:txbxContent>
                <w:p>
                  <w:pPr>
                    <w:pStyle w:val="BodyText"/>
                  </w:pPr>
                  <w:r>
                    <w:rPr/>
                    <w:t>2.</w:t>
                  </w:r>
                </w:p>
              </w:txbxContent>
            </v:textbox>
            <w10:wrap type="none"/>
          </v:shape>
        </w:pict>
      </w:r>
      <w:r>
        <w:rPr/>
        <w:pict>
          <v:shape style="position:absolute;margin-left:88.903999pt;margin-top:237.086624pt;width:11pt;height:15.3pt;mso-position-horizontal-relative:page;mso-position-vertical-relative:page;z-index:-277335040" type="#_x0000_t202" filled="false" stroked="false">
            <v:textbox inset="0,0,0,0">
              <w:txbxContent>
                <w:p>
                  <w:pPr>
                    <w:pStyle w:val="BodyText"/>
                  </w:pPr>
                  <w:r>
                    <w:rPr/>
                    <w:t>3.</w:t>
                  </w:r>
                </w:p>
              </w:txbxContent>
            </v:textbox>
            <w10:wrap type="none"/>
          </v:shape>
        </w:pict>
      </w:r>
      <w:r>
        <w:rPr/>
        <w:pict>
          <v:shape style="position:absolute;margin-left:88.903999pt;margin-top:278.516632pt;width:11pt;height:15.3pt;mso-position-horizontal-relative:page;mso-position-vertical-relative:page;z-index:-277334016" type="#_x0000_t202" filled="false" stroked="false">
            <v:textbox inset="0,0,0,0">
              <w:txbxContent>
                <w:p>
                  <w:pPr>
                    <w:pStyle w:val="BodyText"/>
                  </w:pPr>
                  <w:r>
                    <w:rPr/>
                    <w:t>4.</w:t>
                  </w:r>
                </w:p>
              </w:txbxContent>
            </v:textbox>
            <w10:wrap type="none"/>
          </v:shape>
        </w:pict>
      </w:r>
      <w:r>
        <w:rPr/>
        <w:pict>
          <v:shape style="position:absolute;margin-left:88.903999pt;margin-top:319.916626pt;width:11pt;height:29.1pt;mso-position-horizontal-relative:page;mso-position-vertical-relative:page;z-index:-277332992" type="#_x0000_t202" filled="false" stroked="false">
            <v:textbox inset="0,0,0,0">
              <w:txbxContent>
                <w:p>
                  <w:pPr>
                    <w:pStyle w:val="BodyText"/>
                  </w:pPr>
                  <w:r>
                    <w:rPr/>
                    <w:t>5.</w:t>
                  </w:r>
                </w:p>
                <w:p>
                  <w:pPr>
                    <w:pStyle w:val="BodyText"/>
                    <w:spacing w:before="0"/>
                  </w:pPr>
                  <w:r>
                    <w:rPr/>
                    <w:t>6.</w:t>
                  </w:r>
                </w:p>
              </w:txbxContent>
            </v:textbox>
            <w10:wrap type="none"/>
          </v:shape>
        </w:pict>
      </w:r>
      <w:r>
        <w:rPr/>
        <w:pict>
          <v:shape style="position:absolute;margin-left:88.903999pt;margin-top:444.136627pt;width:11pt;height:15.3pt;mso-position-horizontal-relative:page;mso-position-vertical-relative:page;z-index:-277331968" type="#_x0000_t202" filled="false" stroked="false">
            <v:textbox inset="0,0,0,0">
              <w:txbxContent>
                <w:p>
                  <w:pPr>
                    <w:pStyle w:val="BodyText"/>
                  </w:pPr>
                  <w:r>
                    <w:rPr/>
                    <w:t>7.</w:t>
                  </w:r>
                </w:p>
              </w:txbxContent>
            </v:textbox>
            <w10:wrap type="none"/>
          </v:shape>
        </w:pict>
      </w:r>
      <w:r>
        <w:rPr/>
        <w:pict>
          <v:shape style="position:absolute;margin-left:99.339996pt;margin-top:485.536621pt;width:425.05pt;height:266.4pt;mso-position-horizontal-relative:page;mso-position-vertical-relative:page;z-index:-277330944"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Aiuti alle imprese per la ricerca e lo sviluppo in materia di COVID-19 ai sensi della sezione 3.6 della Comunicazione della Commissione europea COM (2020) 1863 final – “Quadro</w:t>
                  </w:r>
                  <w:r>
                    <w:rPr>
                      <w:spacing w:val="-10"/>
                    </w:rPr>
                    <w:t> </w:t>
                  </w:r>
                  <w:r>
                    <w:rPr/>
                    <w:t>temporaneo</w:t>
                  </w:r>
                  <w:r>
                    <w:rPr>
                      <w:spacing w:val="-10"/>
                    </w:rPr>
                    <w:t> </w:t>
                  </w:r>
                  <w:r>
                    <w:rPr/>
                    <w:t>per</w:t>
                  </w:r>
                  <w:r>
                    <w:rPr>
                      <w:spacing w:val="-8"/>
                    </w:rPr>
                    <w:t> </w:t>
                  </w:r>
                  <w:r>
                    <w:rPr/>
                    <w:t>le</w:t>
                  </w:r>
                  <w:r>
                    <w:rPr>
                      <w:spacing w:val="-10"/>
                    </w:rPr>
                    <w:t> </w:t>
                  </w:r>
                  <w:r>
                    <w:rPr/>
                    <w:t>misure</w:t>
                  </w:r>
                  <w:r>
                    <w:rPr>
                      <w:spacing w:val="-11"/>
                    </w:rPr>
                    <w:t> </w:t>
                  </w:r>
                  <w:r>
                    <w:rPr/>
                    <w:t>di</w:t>
                  </w:r>
                  <w:r>
                    <w:rPr>
                      <w:spacing w:val="-9"/>
                    </w:rPr>
                    <w:t> </w:t>
                  </w:r>
                  <w:r>
                    <w:rPr/>
                    <w:t>aiuto</w:t>
                  </w:r>
                  <w:r>
                    <w:rPr>
                      <w:spacing w:val="-12"/>
                    </w:rPr>
                    <w:t> </w:t>
                  </w:r>
                  <w:r>
                    <w:rPr/>
                    <w:t>di</w:t>
                  </w:r>
                  <w:r>
                    <w:rPr>
                      <w:spacing w:val="-12"/>
                    </w:rPr>
                    <w:t> </w:t>
                  </w:r>
                  <w:r>
                    <w:rPr/>
                    <w:t>Stato</w:t>
                  </w:r>
                  <w:r>
                    <w:rPr>
                      <w:spacing w:val="-12"/>
                    </w:rPr>
                    <w:t> </w:t>
                  </w:r>
                  <w:r>
                    <w:rPr/>
                    <w:t>a</w:t>
                  </w:r>
                  <w:r>
                    <w:rPr>
                      <w:spacing w:val="-10"/>
                    </w:rPr>
                    <w:t> </w:t>
                  </w:r>
                  <w:r>
                    <w:rPr/>
                    <w:t>sostegno</w:t>
                  </w:r>
                  <w:r>
                    <w:rPr>
                      <w:spacing w:val="-10"/>
                    </w:rPr>
                    <w:t> </w:t>
                  </w:r>
                  <w:r>
                    <w:rPr/>
                    <w:t>dell’economia</w:t>
                  </w:r>
                  <w:r>
                    <w:rPr>
                      <w:spacing w:val="-11"/>
                    </w:rPr>
                    <w:t> </w:t>
                  </w:r>
                  <w:r>
                    <w:rPr/>
                    <w:t>nell’attuale emergenza del COVID-19” e successive</w:t>
                  </w:r>
                  <w:r>
                    <w:rPr>
                      <w:spacing w:val="-5"/>
                    </w:rPr>
                    <w:t> </w:t>
                  </w:r>
                  <w:r>
                    <w:rPr/>
                    <w:t>modificazioni.</w:t>
                  </w:r>
                </w:p>
                <w:p>
                  <w:pPr>
                    <w:pStyle w:val="BodyText"/>
                    <w:spacing w:before="0"/>
                    <w:ind w:right="21"/>
                    <w:jc w:val="both"/>
                  </w:pPr>
                  <w:r>
                    <w:rPr/>
                    <w:t>La disposizione in esame prevede la possibilità da parte delle Regioni, delle Province autonome, degli altri enti territoriali e delle Camere di commercio di adottare misure di aiuto, a valere su risorse proprie, per finalità di ricerca e sviluppo utile a fronteggiare gli effetti derivanti dalla attuale emergenza COVID 19, ai sensi della sezione 3.6 della Comunicazione della Commissione europea C (2020) 1863 final – “Quadro temporaneo per le misure di aiuto di Stato a sostegno dell’economia nell’attuale emergenza del COVID-19”.</w:t>
                  </w:r>
                </w:p>
                <w:p>
                  <w:pPr>
                    <w:pStyle w:val="BodyText"/>
                    <w:spacing w:before="0"/>
                    <w:ind w:right="22"/>
                    <w:jc w:val="both"/>
                  </w:pPr>
                  <w:r>
                    <w:rPr/>
                    <w:t>I predetti aiuti sono concessi a favore delle imprese sotto forma di agevolazioni dirette, anticipi rimborsabili o agevolazioni fiscali.</w:t>
                  </w:r>
                </w:p>
                <w:p>
                  <w:pPr>
                    <w:pStyle w:val="BodyText"/>
                    <w:spacing w:before="0"/>
                    <w:ind w:right="18"/>
                    <w:jc w:val="both"/>
                  </w:pPr>
                  <w:r>
                    <w:rPr/>
                    <w:t>Gli</w:t>
                  </w:r>
                  <w:r>
                    <w:rPr>
                      <w:spacing w:val="-8"/>
                    </w:rPr>
                    <w:t> </w:t>
                  </w:r>
                  <w:r>
                    <w:rPr/>
                    <w:t>aiuti</w:t>
                  </w:r>
                  <w:r>
                    <w:rPr>
                      <w:spacing w:val="-8"/>
                    </w:rPr>
                    <w:t> </w:t>
                  </w:r>
                  <w:r>
                    <w:rPr/>
                    <w:t>disciplinati</w:t>
                  </w:r>
                  <w:r>
                    <w:rPr>
                      <w:spacing w:val="-8"/>
                    </w:rPr>
                    <w:t> </w:t>
                  </w:r>
                  <w:r>
                    <w:rPr/>
                    <w:t>dalla</w:t>
                  </w:r>
                  <w:r>
                    <w:rPr>
                      <w:spacing w:val="-6"/>
                    </w:rPr>
                    <w:t> </w:t>
                  </w:r>
                  <w:r>
                    <w:rPr/>
                    <w:t>disposizione</w:t>
                  </w:r>
                  <w:r>
                    <w:rPr>
                      <w:spacing w:val="-9"/>
                    </w:rPr>
                    <w:t> </w:t>
                  </w:r>
                  <w:r>
                    <w:rPr/>
                    <w:t>in</w:t>
                  </w:r>
                  <w:r>
                    <w:rPr>
                      <w:spacing w:val="-6"/>
                    </w:rPr>
                    <w:t> </w:t>
                  </w:r>
                  <w:r>
                    <w:rPr/>
                    <w:t>esame</w:t>
                  </w:r>
                  <w:r>
                    <w:rPr>
                      <w:spacing w:val="-7"/>
                    </w:rPr>
                    <w:t> </w:t>
                  </w:r>
                  <w:r>
                    <w:rPr/>
                    <w:t>riguardano</w:t>
                  </w:r>
                  <w:r>
                    <w:rPr>
                      <w:spacing w:val="-6"/>
                    </w:rPr>
                    <w:t> </w:t>
                  </w:r>
                  <w:r>
                    <w:rPr/>
                    <w:t>progetti</w:t>
                  </w:r>
                  <w:r>
                    <w:rPr>
                      <w:spacing w:val="-8"/>
                    </w:rPr>
                    <w:t> </w:t>
                  </w:r>
                  <w:r>
                    <w:rPr/>
                    <w:t>di</w:t>
                  </w:r>
                  <w:r>
                    <w:rPr>
                      <w:spacing w:val="-6"/>
                    </w:rPr>
                    <w:t> </w:t>
                  </w:r>
                  <w:r>
                    <w:rPr/>
                    <w:t>ricerca</w:t>
                  </w:r>
                  <w:r>
                    <w:rPr>
                      <w:spacing w:val="-7"/>
                    </w:rPr>
                    <w:t> </w:t>
                  </w:r>
                  <w:r>
                    <w:rPr/>
                    <w:t>e</w:t>
                  </w:r>
                  <w:r>
                    <w:rPr>
                      <w:spacing w:val="-9"/>
                    </w:rPr>
                    <w:t> </w:t>
                  </w:r>
                  <w:r>
                    <w:rPr/>
                    <w:t>sviluppo in materia di COVID-19 e antivirali pertinenti. Della ricerca in materia di COVID-19 e antivirali pertinenti fanno parte la ricerca su vaccini, medicinali e trattamenti,</w:t>
                  </w:r>
                  <w:r>
                    <w:rPr>
                      <w:spacing w:val="-37"/>
                    </w:rPr>
                    <w:t> </w:t>
                  </w:r>
                  <w:r>
                    <w:rPr/>
                    <w:t>dispositivi medici</w:t>
                  </w:r>
                  <w:r>
                    <w:rPr>
                      <w:spacing w:val="28"/>
                    </w:rPr>
                    <w:t> </w:t>
                  </w:r>
                  <w:r>
                    <w:rPr/>
                    <w:t>e</w:t>
                  </w:r>
                  <w:r>
                    <w:rPr>
                      <w:spacing w:val="29"/>
                    </w:rPr>
                    <w:t> </w:t>
                  </w:r>
                  <w:r>
                    <w:rPr/>
                    <w:t>attrezzature</w:t>
                  </w:r>
                  <w:r>
                    <w:rPr>
                      <w:spacing w:val="26"/>
                    </w:rPr>
                    <w:t> </w:t>
                  </w:r>
                  <w:r>
                    <w:rPr/>
                    <w:t>ospedaliere</w:t>
                  </w:r>
                  <w:r>
                    <w:rPr>
                      <w:spacing w:val="28"/>
                    </w:rPr>
                    <w:t> </w:t>
                  </w:r>
                  <w:r>
                    <w:rPr/>
                    <w:t>e</w:t>
                  </w:r>
                  <w:r>
                    <w:rPr>
                      <w:spacing w:val="28"/>
                    </w:rPr>
                    <w:t> </w:t>
                  </w:r>
                  <w:r>
                    <w:rPr/>
                    <w:t>mediche,</w:t>
                  </w:r>
                  <w:r>
                    <w:rPr>
                      <w:spacing w:val="30"/>
                    </w:rPr>
                    <w:t> </w:t>
                  </w:r>
                  <w:r>
                    <w:rPr/>
                    <w:t>disinfettanti</w:t>
                  </w:r>
                  <w:r>
                    <w:rPr>
                      <w:spacing w:val="28"/>
                    </w:rPr>
                    <w:t> </w:t>
                  </w:r>
                  <w:r>
                    <w:rPr/>
                    <w:t>e</w:t>
                  </w:r>
                  <w:r>
                    <w:rPr>
                      <w:spacing w:val="26"/>
                    </w:rPr>
                    <w:t> </w:t>
                  </w:r>
                  <w:r>
                    <w:rPr/>
                    <w:t>indumenti</w:t>
                  </w:r>
                  <w:r>
                    <w:rPr>
                      <w:spacing w:val="30"/>
                    </w:rPr>
                    <w:t> </w:t>
                  </w:r>
                  <w:r>
                    <w:rPr/>
                    <w:t>e</w:t>
                  </w:r>
                  <w:r>
                    <w:rPr>
                      <w:spacing w:val="29"/>
                    </w:rPr>
                    <w:t> </w:t>
                  </w:r>
                  <w:r>
                    <w:rPr/>
                    <w:t>dispositivi</w:t>
                  </w:r>
                  <w:r>
                    <w:rPr>
                      <w:spacing w:val="29"/>
                    </w:rPr>
                    <w:t> </w:t>
                  </w:r>
                  <w:r>
                    <w:rPr/>
                    <w:t>di</w:t>
                  </w:r>
                </w:p>
                <w:p>
                  <w:pPr>
                    <w:spacing w:before="77"/>
                    <w:ind w:left="3782" w:right="4348" w:firstLine="0"/>
                    <w:jc w:val="center"/>
                    <w:rPr>
                      <w:sz w:val="22"/>
                    </w:rPr>
                  </w:pPr>
                  <w:r>
                    <w:rPr>
                      <w:sz w:val="22"/>
                    </w:rPr>
                    <w:t>131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32992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32889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99.339996pt;margin-top:71.466621pt;width:425.1pt;height:470.8pt;mso-position-horizontal-relative:page;mso-position-vertical-relative:page;z-index:-277327872" type="#_x0000_t202" filled="false" stroked="false">
            <v:textbox inset="0,0,0,0">
              <w:txbxContent>
                <w:p>
                  <w:pPr>
                    <w:pStyle w:val="BodyText"/>
                    <w:ind w:right="26"/>
                    <w:jc w:val="both"/>
                  </w:pPr>
                  <w:r>
                    <w:rPr/>
                    <w:t>protezione, nonché le innovazioni di processo pertinenti ai fini di una produzione efficiente dei prodotti necessari.</w:t>
                  </w:r>
                </w:p>
                <w:p>
                  <w:pPr>
                    <w:pStyle w:val="BodyText"/>
                    <w:spacing w:before="0"/>
                    <w:ind w:right="17"/>
                    <w:jc w:val="both"/>
                  </w:pPr>
                  <w:r>
                    <w:rPr/>
                    <w:t>Ai sensi della Comunicazione richiamata, i costi ammissibili possono riguardare tutti i costi necessari per il progetto di ricerca e sviluppo nel corso della sua durata, compresi, tra l’altro, i costi del personale, i costi per le apparecchiature e i servizi digitali e informatici, per gli strumenti diagnostici, per la raccolta di dati e il loro trattamento, per i servizi di ricerca e sviluppo e per le sperimentazioni precliniche e cliniche (fasi di sperimentazione I-IV), i costi per l’ottenimento, la convalida e la difesa di brevetti e di altri attivi immateriali, per l’ottenimento delle valutazioni della conformità e/o delle autorizzazioni necessarie per la commercializzazione di vaccini e medicinali, dispositivi medici, attrezzature ospedaliere e mediche, disinfettanti e dispositivi di protezione individuale nuovi e migliorati; le sperimentazioni di fase IV sono ammissibili, a condizione che esse consentano un ulteriore avanzamento scientifico o tecnologico. Per i progetti di ricerca e sviluppo avviati prima del 1º febbraio 2020 che non siano insigniti di un marchio di eccellenza specifico per il COVID-19, i costi ammissibili sono solo i costi supplementari relativi alle misure di accelerazione o all’ampliamento della portata del progetto.</w:t>
                  </w:r>
                </w:p>
                <w:p>
                  <w:pPr>
                    <w:pStyle w:val="BodyText"/>
                    <w:spacing w:before="1"/>
                    <w:ind w:right="18"/>
                    <w:jc w:val="both"/>
                  </w:pPr>
                  <w:r>
                    <w:rPr/>
                    <w:t>L’intensità</w:t>
                  </w:r>
                  <w:r>
                    <w:rPr>
                      <w:spacing w:val="-11"/>
                    </w:rPr>
                    <w:t> </w:t>
                  </w:r>
                  <w:r>
                    <w:rPr/>
                    <w:t>di</w:t>
                  </w:r>
                  <w:r>
                    <w:rPr>
                      <w:spacing w:val="-8"/>
                    </w:rPr>
                    <w:t> </w:t>
                  </w:r>
                  <w:r>
                    <w:rPr/>
                    <w:t>aiuto</w:t>
                  </w:r>
                  <w:r>
                    <w:rPr>
                      <w:spacing w:val="-10"/>
                    </w:rPr>
                    <w:t> </w:t>
                  </w:r>
                  <w:r>
                    <w:rPr/>
                    <w:t>per</w:t>
                  </w:r>
                  <w:r>
                    <w:rPr>
                      <w:spacing w:val="-9"/>
                    </w:rPr>
                    <w:t> </w:t>
                  </w:r>
                  <w:r>
                    <w:rPr/>
                    <w:t>ciascun</w:t>
                  </w:r>
                  <w:r>
                    <w:rPr>
                      <w:spacing w:val="-9"/>
                    </w:rPr>
                    <w:t> </w:t>
                  </w:r>
                  <w:r>
                    <w:rPr/>
                    <w:t>beneficiario</w:t>
                  </w:r>
                  <w:r>
                    <w:rPr>
                      <w:spacing w:val="-9"/>
                    </w:rPr>
                    <w:t> </w:t>
                  </w:r>
                  <w:r>
                    <w:rPr/>
                    <w:t>può</w:t>
                  </w:r>
                  <w:r>
                    <w:rPr>
                      <w:spacing w:val="-9"/>
                    </w:rPr>
                    <w:t> </w:t>
                  </w:r>
                  <w:r>
                    <w:rPr/>
                    <w:t>coprire</w:t>
                  </w:r>
                  <w:r>
                    <w:rPr>
                      <w:spacing w:val="-10"/>
                    </w:rPr>
                    <w:t> </w:t>
                  </w:r>
                  <w:r>
                    <w:rPr/>
                    <w:t>il</w:t>
                  </w:r>
                  <w:r>
                    <w:rPr>
                      <w:spacing w:val="-9"/>
                    </w:rPr>
                    <w:t> </w:t>
                  </w:r>
                  <w:r>
                    <w:rPr/>
                    <w:t>100%</w:t>
                  </w:r>
                  <w:r>
                    <w:rPr>
                      <w:spacing w:val="-9"/>
                    </w:rPr>
                    <w:t> </w:t>
                  </w:r>
                  <w:r>
                    <w:rPr/>
                    <w:t>dei</w:t>
                  </w:r>
                  <w:r>
                    <w:rPr>
                      <w:spacing w:val="-8"/>
                    </w:rPr>
                    <w:t> </w:t>
                  </w:r>
                  <w:r>
                    <w:rPr/>
                    <w:t>costi</w:t>
                  </w:r>
                  <w:r>
                    <w:rPr>
                      <w:spacing w:val="-9"/>
                    </w:rPr>
                    <w:t> </w:t>
                  </w:r>
                  <w:r>
                    <w:rPr/>
                    <w:t>ammissibili</w:t>
                  </w:r>
                  <w:r>
                    <w:rPr>
                      <w:spacing w:val="-11"/>
                    </w:rPr>
                    <w:t> </w:t>
                  </w:r>
                  <w:r>
                    <w:rPr/>
                    <w:t>per la</w:t>
                  </w:r>
                  <w:r>
                    <w:rPr>
                      <w:spacing w:val="-14"/>
                    </w:rPr>
                    <w:t> </w:t>
                  </w:r>
                  <w:r>
                    <w:rPr/>
                    <w:t>ricerca</w:t>
                  </w:r>
                  <w:r>
                    <w:rPr>
                      <w:spacing w:val="-12"/>
                    </w:rPr>
                    <w:t> </w:t>
                  </w:r>
                  <w:r>
                    <w:rPr/>
                    <w:t>fondamentale</w:t>
                  </w:r>
                  <w:r>
                    <w:rPr>
                      <w:spacing w:val="-11"/>
                    </w:rPr>
                    <w:t> </w:t>
                  </w:r>
                  <w:r>
                    <w:rPr/>
                    <w:t>e</w:t>
                  </w:r>
                  <w:r>
                    <w:rPr>
                      <w:spacing w:val="-12"/>
                    </w:rPr>
                    <w:t> </w:t>
                  </w:r>
                  <w:r>
                    <w:rPr/>
                    <w:t>non</w:t>
                  </w:r>
                  <w:r>
                    <w:rPr>
                      <w:spacing w:val="-13"/>
                    </w:rPr>
                    <w:t> </w:t>
                  </w:r>
                  <w:r>
                    <w:rPr/>
                    <w:t>supera</w:t>
                  </w:r>
                  <w:r>
                    <w:rPr>
                      <w:spacing w:val="-13"/>
                    </w:rPr>
                    <w:t> </w:t>
                  </w:r>
                  <w:r>
                    <w:rPr/>
                    <w:t>l’80%</w:t>
                  </w:r>
                  <w:r>
                    <w:rPr>
                      <w:spacing w:val="-12"/>
                    </w:rPr>
                    <w:t> </w:t>
                  </w:r>
                  <w:r>
                    <w:rPr/>
                    <w:t>dei</w:t>
                  </w:r>
                  <w:r>
                    <w:rPr>
                      <w:spacing w:val="-11"/>
                    </w:rPr>
                    <w:t> </w:t>
                  </w:r>
                  <w:r>
                    <w:rPr/>
                    <w:t>costi</w:t>
                  </w:r>
                  <w:r>
                    <w:rPr>
                      <w:spacing w:val="-13"/>
                    </w:rPr>
                    <w:t> </w:t>
                  </w:r>
                  <w:r>
                    <w:rPr/>
                    <w:t>ammissibili</w:t>
                  </w:r>
                  <w:r>
                    <w:rPr>
                      <w:spacing w:val="-12"/>
                    </w:rPr>
                    <w:t> </w:t>
                  </w:r>
                  <w:r>
                    <w:rPr/>
                    <w:t>per</w:t>
                  </w:r>
                  <w:r>
                    <w:rPr>
                      <w:spacing w:val="-14"/>
                    </w:rPr>
                    <w:t> </w:t>
                  </w:r>
                  <w:r>
                    <w:rPr/>
                    <w:t>la</w:t>
                  </w:r>
                  <w:r>
                    <w:rPr>
                      <w:spacing w:val="-14"/>
                    </w:rPr>
                    <w:t> </w:t>
                  </w:r>
                  <w:r>
                    <w:rPr/>
                    <w:t>ricerca</w:t>
                  </w:r>
                  <w:r>
                    <w:rPr>
                      <w:spacing w:val="-14"/>
                    </w:rPr>
                    <w:t> </w:t>
                  </w:r>
                  <w:r>
                    <w:rPr/>
                    <w:t>industriale e</w:t>
                  </w:r>
                  <w:r>
                    <w:rPr>
                      <w:spacing w:val="-10"/>
                    </w:rPr>
                    <w:t> </w:t>
                  </w:r>
                  <w:r>
                    <w:rPr/>
                    <w:t>lo</w:t>
                  </w:r>
                  <w:r>
                    <w:rPr>
                      <w:spacing w:val="-7"/>
                    </w:rPr>
                    <w:t> </w:t>
                  </w:r>
                  <w:r>
                    <w:rPr/>
                    <w:t>sviluppo</w:t>
                  </w:r>
                  <w:r>
                    <w:rPr>
                      <w:spacing w:val="-9"/>
                    </w:rPr>
                    <w:t> </w:t>
                  </w:r>
                  <w:r>
                    <w:rPr/>
                    <w:t>sperimentale,</w:t>
                  </w:r>
                  <w:r>
                    <w:rPr>
                      <w:spacing w:val="-8"/>
                    </w:rPr>
                    <w:t> </w:t>
                  </w:r>
                  <w:r>
                    <w:rPr/>
                    <w:t>in</w:t>
                  </w:r>
                  <w:r>
                    <w:rPr>
                      <w:spacing w:val="-8"/>
                    </w:rPr>
                    <w:t> </w:t>
                  </w:r>
                  <w:r>
                    <w:rPr/>
                    <w:t>base</w:t>
                  </w:r>
                  <w:r>
                    <w:rPr>
                      <w:spacing w:val="-6"/>
                    </w:rPr>
                    <w:t> </w:t>
                  </w:r>
                  <w:r>
                    <w:rPr/>
                    <w:t>alla</w:t>
                  </w:r>
                  <w:r>
                    <w:rPr>
                      <w:spacing w:val="-9"/>
                    </w:rPr>
                    <w:t> </w:t>
                  </w:r>
                  <w:r>
                    <w:rPr/>
                    <w:t>definizione</w:t>
                  </w:r>
                  <w:r>
                    <w:rPr>
                      <w:spacing w:val="-7"/>
                    </w:rPr>
                    <w:t> </w:t>
                  </w:r>
                  <w:r>
                    <w:rPr/>
                    <w:t>di</w:t>
                  </w:r>
                  <w:r>
                    <w:rPr>
                      <w:spacing w:val="-7"/>
                    </w:rPr>
                    <w:t> </w:t>
                  </w:r>
                  <w:r>
                    <w:rPr/>
                    <w:t>cui</w:t>
                  </w:r>
                  <w:r>
                    <w:rPr>
                      <w:spacing w:val="-6"/>
                    </w:rPr>
                    <w:t> </w:t>
                  </w:r>
                  <w:r>
                    <w:rPr/>
                    <w:t>all’articolo</w:t>
                  </w:r>
                  <w:r>
                    <w:rPr>
                      <w:spacing w:val="-7"/>
                    </w:rPr>
                    <w:t> </w:t>
                  </w:r>
                  <w:r>
                    <w:rPr/>
                    <w:t>2,</w:t>
                  </w:r>
                  <w:r>
                    <w:rPr>
                      <w:spacing w:val="-2"/>
                    </w:rPr>
                    <w:t> </w:t>
                  </w:r>
                  <w:r>
                    <w:rPr/>
                    <w:t>punti</w:t>
                  </w:r>
                  <w:r>
                    <w:rPr>
                      <w:spacing w:val="-7"/>
                    </w:rPr>
                    <w:t> </w:t>
                  </w:r>
                  <w:r>
                    <w:rPr/>
                    <w:t>84,</w:t>
                  </w:r>
                  <w:r>
                    <w:rPr>
                      <w:spacing w:val="-8"/>
                    </w:rPr>
                    <w:t> </w:t>
                  </w:r>
                  <w:r>
                    <w:rPr/>
                    <w:t>85</w:t>
                  </w:r>
                  <w:r>
                    <w:rPr>
                      <w:spacing w:val="-9"/>
                    </w:rPr>
                    <w:t> </w:t>
                  </w:r>
                  <w:r>
                    <w:rPr/>
                    <w:t>e</w:t>
                  </w:r>
                  <w:r>
                    <w:rPr>
                      <w:spacing w:val="-6"/>
                    </w:rPr>
                    <w:t> </w:t>
                  </w:r>
                  <w:r>
                    <w:rPr/>
                    <w:t>86, del regolamento (UE) n. 651/2014. L’intensità di aiuto per la ricerca industriale e lo sviluppo sperimentale può essere aumentata di 15 punti percentuali se più di uno Stato membro sostiene il progetto di ricerca o se il progetto di ricerca è realizzato in collaborazione transfrontaliera con organismi di ricerca o altre imprese. Il beneficiario dell’aiuto si impegna a concedere licenze non esclusive a condizioni di mercato non discriminatorie a terzi nel</w:t>
                  </w:r>
                  <w:r>
                    <w:rPr>
                      <w:spacing w:val="-3"/>
                    </w:rPr>
                    <w:t> </w:t>
                  </w:r>
                  <w:r>
                    <w:rPr/>
                    <w:t>SEE.</w:t>
                  </w:r>
                </w:p>
                <w:p>
                  <w:pPr>
                    <w:pStyle w:val="BodyText"/>
                    <w:spacing w:before="1"/>
                    <w:ind w:right="17"/>
                  </w:pPr>
                  <w:r>
                    <w:rPr/>
                    <w:t>Ai fini della compatibilità, tali aiuti devono essere concessi entro il 31 dicembre 2020. Gli aiuti di cui alla sezione 3.6, 3.7 e 3.8 della Comunicazione non possono essere cumulati fra loro in relazione agli stessi costi ammissibili. Gli aiuti di cui al presente articolo possono invece essere combinati con il sostegno proveniente da altre fonti per gli</w:t>
                  </w:r>
                  <w:r>
                    <w:rPr>
                      <w:spacing w:val="-8"/>
                    </w:rPr>
                    <w:t> </w:t>
                  </w:r>
                  <w:r>
                    <w:rPr/>
                    <w:t>stessi</w:t>
                  </w:r>
                  <w:r>
                    <w:rPr>
                      <w:spacing w:val="-8"/>
                    </w:rPr>
                    <w:t> </w:t>
                  </w:r>
                  <w:r>
                    <w:rPr/>
                    <w:t>costi</w:t>
                  </w:r>
                  <w:r>
                    <w:rPr>
                      <w:spacing w:val="-8"/>
                    </w:rPr>
                    <w:t> </w:t>
                  </w:r>
                  <w:r>
                    <w:rPr/>
                    <w:t>ammissibili,</w:t>
                  </w:r>
                  <w:r>
                    <w:rPr>
                      <w:spacing w:val="-7"/>
                    </w:rPr>
                    <w:t> </w:t>
                  </w:r>
                  <w:r>
                    <w:rPr/>
                    <w:t>a</w:t>
                  </w:r>
                  <w:r>
                    <w:rPr>
                      <w:spacing w:val="-10"/>
                    </w:rPr>
                    <w:t> </w:t>
                  </w:r>
                  <w:r>
                    <w:rPr/>
                    <w:t>condizione</w:t>
                  </w:r>
                  <w:r>
                    <w:rPr>
                      <w:spacing w:val="-7"/>
                    </w:rPr>
                    <w:t> </w:t>
                  </w:r>
                  <w:r>
                    <w:rPr/>
                    <w:t>che</w:t>
                  </w:r>
                  <w:r>
                    <w:rPr>
                      <w:spacing w:val="-6"/>
                    </w:rPr>
                    <w:t> </w:t>
                  </w:r>
                  <w:r>
                    <w:rPr/>
                    <w:t>gli</w:t>
                  </w:r>
                  <w:r>
                    <w:rPr>
                      <w:spacing w:val="-8"/>
                    </w:rPr>
                    <w:t> </w:t>
                  </w:r>
                  <w:r>
                    <w:rPr/>
                    <w:t>aiuti</w:t>
                  </w:r>
                  <w:r>
                    <w:rPr>
                      <w:spacing w:val="-8"/>
                    </w:rPr>
                    <w:t> </w:t>
                  </w:r>
                  <w:r>
                    <w:rPr/>
                    <w:t>combinati</w:t>
                  </w:r>
                  <w:r>
                    <w:rPr>
                      <w:spacing w:val="-7"/>
                    </w:rPr>
                    <w:t> </w:t>
                  </w:r>
                  <w:r>
                    <w:rPr/>
                    <w:t>non</w:t>
                  </w:r>
                  <w:r>
                    <w:rPr>
                      <w:spacing w:val="-9"/>
                    </w:rPr>
                    <w:t> </w:t>
                  </w:r>
                  <w:r>
                    <w:rPr/>
                    <w:t>superino</w:t>
                  </w:r>
                  <w:r>
                    <w:rPr>
                      <w:spacing w:val="-7"/>
                    </w:rPr>
                    <w:t> </w:t>
                  </w:r>
                  <w:r>
                    <w:rPr/>
                    <w:t>i</w:t>
                  </w:r>
                  <w:r>
                    <w:rPr>
                      <w:spacing w:val="-8"/>
                    </w:rPr>
                    <w:t> </w:t>
                  </w:r>
                  <w:r>
                    <w:rPr/>
                    <w:t>massimali di cui alle lettere d) ed e) del punto 35 della Comunicazione di cui al comma</w:t>
                  </w:r>
                  <w:r>
                    <w:rPr>
                      <w:spacing w:val="-6"/>
                    </w:rPr>
                    <w:t> </w:t>
                  </w:r>
                  <w:r>
                    <w:rPr/>
                    <w:t>1.</w:t>
                  </w:r>
                </w:p>
                <w:p>
                  <w:pPr>
                    <w:pStyle w:val="BodyText"/>
                    <w:spacing w:before="0"/>
                    <w:ind w:right="17"/>
                  </w:pPr>
                  <w:r>
                    <w:rPr/>
                    <w:t>Si precisa che il beneficiario dell’aiuto deve impegnarsi a concedere licenze non esclusive a condizioni di mercato non discriminatorie a terzi nel SEE.</w:t>
                  </w:r>
                </w:p>
              </w:txbxContent>
            </v:textbox>
            <w10:wrap type="none"/>
          </v:shape>
        </w:pict>
      </w:r>
      <w:r>
        <w:rPr/>
        <w:pict>
          <v:shape style="position:absolute;margin-left:288.369995pt;margin-top:737.69812pt;width:18.55pt;height:14.25pt;mso-position-horizontal-relative:page;mso-position-vertical-relative:page;z-index:-277326848" type="#_x0000_t202" filled="false" stroked="false">
            <v:textbox inset="0,0,0,0">
              <w:txbxContent>
                <w:p>
                  <w:pPr>
                    <w:spacing w:before="11"/>
                    <w:ind w:left="20" w:right="0" w:firstLine="0"/>
                    <w:jc w:val="left"/>
                    <w:rPr>
                      <w:sz w:val="22"/>
                    </w:rPr>
                  </w:pPr>
                  <w:r>
                    <w:rPr>
                      <w:sz w:val="22"/>
                    </w:rPr>
                    <w:t>132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32582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32480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2.339996pt;margin-top:71.466621pt;width:422.05pt;height:388pt;mso-position-horizontal-relative:page;mso-position-vertical-relative:page;z-index:-277323776" type="#_x0000_t202" filled="false" stroked="false">
            <v:textbox inset="0,0,0,0">
              <w:txbxContent>
                <w:p>
                  <w:pPr>
                    <w:spacing w:before="10"/>
                    <w:ind w:left="0" w:right="622" w:firstLine="0"/>
                    <w:jc w:val="center"/>
                    <w:rPr>
                      <w:rFonts w:ascii="TimesNewRomanPS-BoldItalicMT"/>
                      <w:b/>
                      <w:i/>
                      <w:sz w:val="24"/>
                    </w:rPr>
                  </w:pPr>
                  <w:bookmarkStart w:name="_bookmark69" w:id="70"/>
                  <w:bookmarkEnd w:id="70"/>
                  <w:r>
                    <w:rPr/>
                  </w:r>
                  <w:r>
                    <w:rPr>
                      <w:rFonts w:ascii="TimesNewRomanPS-BoldItalicMT"/>
                      <w:b/>
                      <w:i/>
                      <w:sz w:val="24"/>
                    </w:rPr>
                    <w:t>Art. 63</w:t>
                  </w:r>
                </w:p>
                <w:p>
                  <w:pPr>
                    <w:spacing w:before="0"/>
                    <w:ind w:left="0" w:right="627" w:firstLine="0"/>
                    <w:jc w:val="center"/>
                    <w:rPr>
                      <w:rFonts w:ascii="TimesNewRomanPS-BoldItalicMT"/>
                      <w:b/>
                      <w:i/>
                      <w:sz w:val="24"/>
                    </w:rPr>
                  </w:pPr>
                  <w:r>
                    <w:rPr>
                      <w:rFonts w:ascii="TimesNewRomanPS-BoldItalicMT"/>
                      <w:b/>
                      <w:i/>
                      <w:sz w:val="24"/>
                    </w:rPr>
                    <w:t>Aiuti alle imprese per gli investimenti per le infrastrutture di prova e upscaling</w:t>
                  </w:r>
                </w:p>
                <w:p>
                  <w:pPr>
                    <w:pStyle w:val="BodyText"/>
                    <w:spacing w:before="0"/>
                    <w:ind w:left="106" w:right="18"/>
                    <w:jc w:val="both"/>
                  </w:pPr>
                  <w:r>
                    <w:rPr/>
                    <w:t>Le Regioni, le Provincie autonome, anche promuovendo eventuali azioni di coordinamento</w:t>
                  </w:r>
                  <w:r>
                    <w:rPr>
                      <w:spacing w:val="-6"/>
                    </w:rPr>
                    <w:t> </w:t>
                  </w:r>
                  <w:r>
                    <w:rPr/>
                    <w:t>in</w:t>
                  </w:r>
                  <w:r>
                    <w:rPr>
                      <w:spacing w:val="-5"/>
                    </w:rPr>
                    <w:t> </w:t>
                  </w:r>
                  <w:r>
                    <w:rPr/>
                    <w:t>sede</w:t>
                  </w:r>
                  <w:r>
                    <w:rPr>
                      <w:spacing w:val="-6"/>
                    </w:rPr>
                    <w:t> </w:t>
                  </w:r>
                  <w:r>
                    <w:rPr/>
                    <w:t>di</w:t>
                  </w:r>
                  <w:r>
                    <w:rPr>
                      <w:spacing w:val="-4"/>
                    </w:rPr>
                    <w:t> </w:t>
                  </w:r>
                  <w:r>
                    <w:rPr/>
                    <w:t>Conferenza</w:t>
                  </w:r>
                  <w:r>
                    <w:rPr>
                      <w:spacing w:val="-6"/>
                    </w:rPr>
                    <w:t> </w:t>
                  </w:r>
                  <w:r>
                    <w:rPr/>
                    <w:t>delle</w:t>
                  </w:r>
                  <w:r>
                    <w:rPr>
                      <w:spacing w:val="-6"/>
                    </w:rPr>
                    <w:t> </w:t>
                  </w:r>
                  <w:r>
                    <w:rPr/>
                    <w:t>Regioni</w:t>
                  </w:r>
                  <w:r>
                    <w:rPr>
                      <w:spacing w:val="-6"/>
                    </w:rPr>
                    <w:t> </w:t>
                  </w:r>
                  <w:r>
                    <w:rPr/>
                    <w:t>e</w:t>
                  </w:r>
                  <w:r>
                    <w:rPr>
                      <w:spacing w:val="-6"/>
                    </w:rPr>
                    <w:t> </w:t>
                  </w:r>
                  <w:r>
                    <w:rPr/>
                    <w:t>delle</w:t>
                  </w:r>
                  <w:r>
                    <w:rPr>
                      <w:spacing w:val="-6"/>
                    </w:rPr>
                    <w:t> </w:t>
                  </w:r>
                  <w:r>
                    <w:rPr/>
                    <w:t>Province</w:t>
                  </w:r>
                  <w:r>
                    <w:rPr>
                      <w:spacing w:val="-7"/>
                    </w:rPr>
                    <w:t> </w:t>
                  </w:r>
                  <w:r>
                    <w:rPr/>
                    <w:t>autonome,</w:t>
                  </w:r>
                  <w:r>
                    <w:rPr>
                      <w:spacing w:val="-6"/>
                    </w:rPr>
                    <w:t> </w:t>
                  </w:r>
                  <w:r>
                    <w:rPr/>
                    <w:t>gli</w:t>
                  </w:r>
                  <w:r>
                    <w:rPr>
                      <w:spacing w:val="-5"/>
                    </w:rPr>
                    <w:t> </w:t>
                  </w:r>
                  <w:r>
                    <w:rPr/>
                    <w:t>altri enti</w:t>
                  </w:r>
                  <w:r>
                    <w:rPr>
                      <w:spacing w:val="-11"/>
                    </w:rPr>
                    <w:t> </w:t>
                  </w:r>
                  <w:r>
                    <w:rPr/>
                    <w:t>territoriali,</w:t>
                  </w:r>
                  <w:r>
                    <w:rPr>
                      <w:spacing w:val="-11"/>
                    </w:rPr>
                    <w:t> </w:t>
                  </w:r>
                  <w:r>
                    <w:rPr/>
                    <w:t>le</w:t>
                  </w:r>
                  <w:r>
                    <w:rPr>
                      <w:spacing w:val="-12"/>
                    </w:rPr>
                    <w:t> </w:t>
                  </w:r>
                  <w:r>
                    <w:rPr/>
                    <w:t>Camere</w:t>
                  </w:r>
                  <w:r>
                    <w:rPr>
                      <w:spacing w:val="-12"/>
                    </w:rPr>
                    <w:t> </w:t>
                  </w:r>
                  <w:r>
                    <w:rPr/>
                    <w:t>di</w:t>
                  </w:r>
                  <w:r>
                    <w:rPr>
                      <w:spacing w:val="-11"/>
                    </w:rPr>
                    <w:t> </w:t>
                  </w:r>
                  <w:r>
                    <w:rPr/>
                    <w:t>commercio</w:t>
                  </w:r>
                  <w:r>
                    <w:rPr>
                      <w:spacing w:val="-11"/>
                    </w:rPr>
                    <w:t> </w:t>
                  </w:r>
                  <w:r>
                    <w:rPr/>
                    <w:t>possono</w:t>
                  </w:r>
                  <w:r>
                    <w:rPr>
                      <w:spacing w:val="-11"/>
                    </w:rPr>
                    <w:t> </w:t>
                  </w:r>
                  <w:r>
                    <w:rPr/>
                    <w:t>adottare</w:t>
                  </w:r>
                  <w:r>
                    <w:rPr>
                      <w:spacing w:val="-13"/>
                    </w:rPr>
                    <w:t> </w:t>
                  </w:r>
                  <w:r>
                    <w:rPr/>
                    <w:t>misure</w:t>
                  </w:r>
                  <w:r>
                    <w:rPr>
                      <w:spacing w:val="-13"/>
                    </w:rPr>
                    <w:t> </w:t>
                  </w:r>
                  <w:r>
                    <w:rPr/>
                    <w:t>di</w:t>
                  </w:r>
                  <w:r>
                    <w:rPr>
                      <w:spacing w:val="-11"/>
                    </w:rPr>
                    <w:t> </w:t>
                  </w:r>
                  <w:r>
                    <w:rPr/>
                    <w:t>aiuto,</w:t>
                  </w:r>
                  <w:r>
                    <w:rPr>
                      <w:spacing w:val="-11"/>
                    </w:rPr>
                    <w:t> </w:t>
                  </w:r>
                  <w:r>
                    <w:rPr/>
                    <w:t>a</w:t>
                  </w:r>
                  <w:r>
                    <w:rPr>
                      <w:spacing w:val="-12"/>
                    </w:rPr>
                    <w:t> </w:t>
                  </w:r>
                  <w:r>
                    <w:rPr/>
                    <w:t>valere</w:t>
                  </w:r>
                  <w:r>
                    <w:rPr>
                      <w:spacing w:val="-12"/>
                    </w:rPr>
                    <w:t> </w:t>
                  </w:r>
                  <w:r>
                    <w:rPr/>
                    <w:t>sulle proprie risorse, ai sensi della sezione 3.7 della Comunicazione della Commissione europea C (2020) 1863 final – “Quadro temporaneo per le misure di aiuto di Stato a sostegno dell’economia nell’attuale emergenza del COVID-19”e successive</w:t>
                  </w:r>
                  <w:r>
                    <w:rPr>
                      <w:spacing w:val="-33"/>
                    </w:rPr>
                    <w:t> </w:t>
                  </w:r>
                  <w:r>
                    <w:rPr/>
                    <w:t>modifiche e integrazioni, nei limiti ed alle condizioni di cui alla medesima Comunicazione e al presente articolo.</w:t>
                  </w:r>
                </w:p>
                <w:p>
                  <w:pPr>
                    <w:pStyle w:val="BodyText"/>
                    <w:spacing w:before="0"/>
                    <w:ind w:left="106" w:right="23"/>
                    <w:jc w:val="both"/>
                  </w:pPr>
                  <w:r>
                    <w:rPr/>
                    <w:t>Gli enti di cui al comma 1 possono concedere aiuti agli investimenti nei limiti di cui alla lettera a) del punto 37 della Comunicazione di cui al comma 1.</w:t>
                  </w:r>
                </w:p>
                <w:p>
                  <w:pPr>
                    <w:pStyle w:val="BodyText"/>
                    <w:spacing w:before="0"/>
                    <w:ind w:left="106" w:right="22"/>
                    <w:jc w:val="both"/>
                  </w:pPr>
                  <w:r>
                    <w:rPr/>
                    <w:t>Gli aiuti sono concessi sotto forma di sovvenzioni dirette, anticipi rimborsabili o agevolazioni fiscali e, nel rispetto delle condizioni di cui alla lettera h) del punto 37 della Comunicazione di cui al comma 1, sotto forma di garanzia a copertura delle perdite.</w:t>
                  </w:r>
                </w:p>
                <w:p>
                  <w:pPr>
                    <w:pStyle w:val="BodyText"/>
                    <w:spacing w:before="1"/>
                    <w:ind w:left="106" w:right="25"/>
                    <w:jc w:val="both"/>
                  </w:pPr>
                  <w:r>
                    <w:rPr/>
                    <w:t>I costi ammissibili e l’intensità dell’aiuto sono definiti al punto 37, lettere c), e) ed f) della Comunicazione di cui al comma 1.</w:t>
                  </w:r>
                </w:p>
                <w:p>
                  <w:pPr>
                    <w:pStyle w:val="BodyText"/>
                    <w:spacing w:before="0"/>
                    <w:ind w:left="106" w:right="17"/>
                    <w:jc w:val="both"/>
                  </w:pPr>
                  <w:r>
                    <w:rPr/>
                    <w:t>Il</w:t>
                  </w:r>
                  <w:r>
                    <w:rPr>
                      <w:spacing w:val="-5"/>
                    </w:rPr>
                    <w:t> </w:t>
                  </w:r>
                  <w:r>
                    <w:rPr/>
                    <w:t>progetto</w:t>
                  </w:r>
                  <w:r>
                    <w:rPr>
                      <w:spacing w:val="-5"/>
                    </w:rPr>
                    <w:t> </w:t>
                  </w:r>
                  <w:r>
                    <w:rPr/>
                    <w:t>d’investimento</w:t>
                  </w:r>
                  <w:r>
                    <w:rPr>
                      <w:spacing w:val="-5"/>
                    </w:rPr>
                    <w:t> </w:t>
                  </w:r>
                  <w:r>
                    <w:rPr/>
                    <w:t>deve</w:t>
                  </w:r>
                  <w:r>
                    <w:rPr>
                      <w:spacing w:val="-6"/>
                    </w:rPr>
                    <w:t> </w:t>
                  </w:r>
                  <w:r>
                    <w:rPr/>
                    <w:t>essere</w:t>
                  </w:r>
                  <w:r>
                    <w:rPr>
                      <w:spacing w:val="-5"/>
                    </w:rPr>
                    <w:t> </w:t>
                  </w:r>
                  <w:r>
                    <w:rPr/>
                    <w:t>completato</w:t>
                  </w:r>
                  <w:r>
                    <w:rPr>
                      <w:spacing w:val="-3"/>
                    </w:rPr>
                    <w:t> </w:t>
                  </w:r>
                  <w:r>
                    <w:rPr/>
                    <w:t>nei</w:t>
                  </w:r>
                  <w:r>
                    <w:rPr>
                      <w:spacing w:val="-4"/>
                    </w:rPr>
                    <w:t> </w:t>
                  </w:r>
                  <w:r>
                    <w:rPr/>
                    <w:t>termini</w:t>
                  </w:r>
                  <w:r>
                    <w:rPr>
                      <w:spacing w:val="-4"/>
                    </w:rPr>
                    <w:t> </w:t>
                  </w:r>
                  <w:r>
                    <w:rPr/>
                    <w:t>di</w:t>
                  </w:r>
                  <w:r>
                    <w:rPr>
                      <w:spacing w:val="-7"/>
                    </w:rPr>
                    <w:t> </w:t>
                  </w:r>
                  <w:r>
                    <w:rPr/>
                    <w:t>cui</w:t>
                  </w:r>
                  <w:r>
                    <w:rPr>
                      <w:spacing w:val="-4"/>
                    </w:rPr>
                    <w:t> </w:t>
                  </w:r>
                  <w:r>
                    <w:rPr/>
                    <w:t>al</w:t>
                  </w:r>
                  <w:r>
                    <w:rPr>
                      <w:spacing w:val="-4"/>
                    </w:rPr>
                    <w:t> </w:t>
                  </w:r>
                  <w:r>
                    <w:rPr/>
                    <w:t>punto</w:t>
                  </w:r>
                  <w:r>
                    <w:rPr>
                      <w:spacing w:val="-5"/>
                    </w:rPr>
                    <w:t> </w:t>
                  </w:r>
                  <w:r>
                    <w:rPr/>
                    <w:t>37,</w:t>
                  </w:r>
                  <w:r>
                    <w:rPr>
                      <w:spacing w:val="-5"/>
                    </w:rPr>
                    <w:t> </w:t>
                  </w:r>
                  <w:r>
                    <w:rPr/>
                    <w:t>lettera d), della Comunicazione di cui al comma</w:t>
                  </w:r>
                  <w:r>
                    <w:rPr>
                      <w:spacing w:val="-1"/>
                    </w:rPr>
                    <w:t> </w:t>
                  </w:r>
                  <w:r>
                    <w:rPr/>
                    <w:t>1.</w:t>
                  </w:r>
                </w:p>
                <w:p>
                  <w:pPr>
                    <w:pStyle w:val="BodyText"/>
                    <w:spacing w:before="0"/>
                    <w:ind w:left="106" w:right="25"/>
                    <w:jc w:val="both"/>
                  </w:pPr>
                  <w:r>
                    <w:rPr/>
                    <w:t>Gli aiuti sono altresì subordinati al rispetto delle condizioni di cui alle lettere i) e j) del punto 37 della Comunicazione di cui al comma 1.</w:t>
                  </w:r>
                </w:p>
                <w:p>
                  <w:pPr>
                    <w:pStyle w:val="BodyText"/>
                    <w:spacing w:before="0"/>
                    <w:ind w:left="106" w:right="19"/>
                    <w:jc w:val="both"/>
                  </w:pPr>
                  <w:r>
                    <w:rPr/>
                    <w:t>Gli aiuti di cui al presente articolo, concessi ai sensi della sezione 3.7 della Comunicazione di cui al comma 1, quelli concessi ai sensi della sezione 3.6 e quelli concessi ai sensi della sezione 3.8 della stessa Comunicazione, non possono essere cumulati tra loro, se l’aiuto riguarda gli stessi costi ammissibili. Gli aiuti di cui al presente articolo non possono essere combinati con altri aiuti agli investimenti per gli stessi costi ammissibili.</w:t>
                  </w:r>
                </w:p>
              </w:txbxContent>
            </v:textbox>
            <w10:wrap type="none"/>
          </v:shape>
        </w:pict>
      </w:r>
      <w:r>
        <w:rPr/>
        <w:pict>
          <v:shape style="position:absolute;margin-left:88.903999pt;margin-top:99.086624pt;width:11pt;height:15.3pt;mso-position-horizontal-relative:page;mso-position-vertical-relative:page;z-index:-277322752" type="#_x0000_t202" filled="false" stroked="false">
            <v:textbox inset="0,0,0,0">
              <w:txbxContent>
                <w:p>
                  <w:pPr>
                    <w:pStyle w:val="BodyText"/>
                  </w:pPr>
                  <w:r>
                    <w:rPr/>
                    <w:t>1.</w:t>
                  </w:r>
                </w:p>
              </w:txbxContent>
            </v:textbox>
            <w10:wrap type="none"/>
          </v:shape>
        </w:pict>
      </w:r>
      <w:r>
        <w:rPr/>
        <w:pict>
          <v:shape style="position:absolute;margin-left:88.903999pt;margin-top:209.486618pt;width:11pt;height:15.3pt;mso-position-horizontal-relative:page;mso-position-vertical-relative:page;z-index:-277321728" type="#_x0000_t202" filled="false" stroked="false">
            <v:textbox inset="0,0,0,0">
              <w:txbxContent>
                <w:p>
                  <w:pPr>
                    <w:pStyle w:val="BodyText"/>
                  </w:pPr>
                  <w:r>
                    <w:rPr/>
                    <w:t>2.</w:t>
                  </w:r>
                </w:p>
              </w:txbxContent>
            </v:textbox>
            <w10:wrap type="none"/>
          </v:shape>
        </w:pict>
      </w:r>
      <w:r>
        <w:rPr/>
        <w:pict>
          <v:shape style="position:absolute;margin-left:88.903999pt;margin-top:237.086624pt;width:11pt;height:15.3pt;mso-position-horizontal-relative:page;mso-position-vertical-relative:page;z-index:-277320704" type="#_x0000_t202" filled="false" stroked="false">
            <v:textbox inset="0,0,0,0">
              <w:txbxContent>
                <w:p>
                  <w:pPr>
                    <w:pStyle w:val="BodyText"/>
                  </w:pPr>
                  <w:r>
                    <w:rPr/>
                    <w:t>3.</w:t>
                  </w:r>
                </w:p>
              </w:txbxContent>
            </v:textbox>
            <w10:wrap type="none"/>
          </v:shape>
        </w:pict>
      </w:r>
      <w:r>
        <w:rPr/>
        <w:pict>
          <v:shape style="position:absolute;margin-left:88.903999pt;margin-top:292.31662pt;width:11pt;height:15.3pt;mso-position-horizontal-relative:page;mso-position-vertical-relative:page;z-index:-277319680" type="#_x0000_t202" filled="false" stroked="false">
            <v:textbox inset="0,0,0,0">
              <w:txbxContent>
                <w:p>
                  <w:pPr>
                    <w:pStyle w:val="BodyText"/>
                  </w:pPr>
                  <w:r>
                    <w:rPr/>
                    <w:t>4.</w:t>
                  </w:r>
                </w:p>
              </w:txbxContent>
            </v:textbox>
            <w10:wrap type="none"/>
          </v:shape>
        </w:pict>
      </w:r>
      <w:r>
        <w:rPr/>
        <w:pict>
          <v:shape style="position:absolute;margin-left:88.903999pt;margin-top:319.916626pt;width:11pt;height:15.3pt;mso-position-horizontal-relative:page;mso-position-vertical-relative:page;z-index:-277318656" type="#_x0000_t202" filled="false" stroked="false">
            <v:textbox inset="0,0,0,0">
              <w:txbxContent>
                <w:p>
                  <w:pPr>
                    <w:pStyle w:val="BodyText"/>
                  </w:pPr>
                  <w:r>
                    <w:rPr/>
                    <w:t>5.</w:t>
                  </w:r>
                </w:p>
              </w:txbxContent>
            </v:textbox>
            <w10:wrap type="none"/>
          </v:shape>
        </w:pict>
      </w:r>
      <w:r>
        <w:rPr/>
        <w:pict>
          <v:shape style="position:absolute;margin-left:88.903999pt;margin-top:347.516632pt;width:11pt;height:15.3pt;mso-position-horizontal-relative:page;mso-position-vertical-relative:page;z-index:-277317632" type="#_x0000_t202" filled="false" stroked="false">
            <v:textbox inset="0,0,0,0">
              <w:txbxContent>
                <w:p>
                  <w:pPr>
                    <w:pStyle w:val="BodyText"/>
                  </w:pPr>
                  <w:r>
                    <w:rPr/>
                    <w:t>6.</w:t>
                  </w:r>
                </w:p>
              </w:txbxContent>
            </v:textbox>
            <w10:wrap type="none"/>
          </v:shape>
        </w:pict>
      </w:r>
      <w:r>
        <w:rPr/>
        <w:pict>
          <v:shape style="position:absolute;margin-left:88.903999pt;margin-top:375.116638pt;width:11pt;height:15.3pt;mso-position-horizontal-relative:page;mso-position-vertical-relative:page;z-index:-277316608" type="#_x0000_t202" filled="false" stroked="false">
            <v:textbox inset="0,0,0,0">
              <w:txbxContent>
                <w:p>
                  <w:pPr>
                    <w:pStyle w:val="BodyText"/>
                  </w:pPr>
                  <w:r>
                    <w:rPr/>
                    <w:t>7.</w:t>
                  </w:r>
                </w:p>
              </w:txbxContent>
            </v:textbox>
            <w10:wrap type="none"/>
          </v:shape>
        </w:pict>
      </w:r>
      <w:r>
        <w:rPr/>
        <w:pict>
          <v:shape style="position:absolute;margin-left:99.339996pt;margin-top:471.736633pt;width:425.1pt;height:280.2pt;mso-position-horizontal-relative:page;mso-position-vertical-relative:page;z-index:-277315584"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21"/>
                    <w:jc w:val="both"/>
                  </w:pPr>
                  <w:r>
                    <w:rPr/>
                    <w:t>Aiuti alle imprese per gli investimenti per le infrastrutture di prova e upscaling ai sensi della sezione 3.7 della Comunicazione della Commissione europea C (2020) 1863 final</w:t>
                  </w:r>
                </w:p>
                <w:p>
                  <w:pPr>
                    <w:pStyle w:val="BodyText"/>
                    <w:spacing w:before="0"/>
                    <w:ind w:right="26"/>
                    <w:jc w:val="both"/>
                  </w:pPr>
                  <w:r>
                    <w:rPr/>
                    <w:t>– “Quadro temporaneo per le misure di aiuto di Stato a sostegno dell’economia nell’attuale emergenza del COVID-19” e successive modificazioni</w:t>
                  </w:r>
                </w:p>
                <w:p>
                  <w:pPr>
                    <w:pStyle w:val="BodyText"/>
                    <w:spacing w:before="0"/>
                    <w:ind w:right="23"/>
                    <w:jc w:val="both"/>
                  </w:pPr>
                  <w:r>
                    <w:rPr/>
                    <w:t>La norma consente aiuti agli investimenti per la costruzione o il miglioramento delle infrastrutture</w:t>
                  </w:r>
                  <w:r>
                    <w:rPr>
                      <w:spacing w:val="-6"/>
                    </w:rPr>
                    <w:t> </w:t>
                  </w:r>
                  <w:r>
                    <w:rPr/>
                    <w:t>di</w:t>
                  </w:r>
                  <w:r>
                    <w:rPr>
                      <w:spacing w:val="-3"/>
                    </w:rPr>
                    <w:t> </w:t>
                  </w:r>
                  <w:r>
                    <w:rPr/>
                    <w:t>prova</w:t>
                  </w:r>
                  <w:r>
                    <w:rPr>
                      <w:spacing w:val="-3"/>
                    </w:rPr>
                    <w:t> </w:t>
                  </w:r>
                  <w:r>
                    <w:rPr/>
                    <w:t>e</w:t>
                  </w:r>
                  <w:r>
                    <w:rPr>
                      <w:spacing w:val="-4"/>
                    </w:rPr>
                    <w:t> </w:t>
                  </w:r>
                  <w:r>
                    <w:rPr/>
                    <w:t>upscaling</w:t>
                  </w:r>
                  <w:r>
                    <w:rPr>
                      <w:spacing w:val="-4"/>
                    </w:rPr>
                    <w:t> </w:t>
                  </w:r>
                  <w:r>
                    <w:rPr/>
                    <w:t>necessarie</w:t>
                  </w:r>
                  <w:r>
                    <w:rPr>
                      <w:spacing w:val="-5"/>
                    </w:rPr>
                    <w:t> </w:t>
                  </w:r>
                  <w:r>
                    <w:rPr/>
                    <w:t>per</w:t>
                  </w:r>
                  <w:r>
                    <w:rPr>
                      <w:spacing w:val="-5"/>
                    </w:rPr>
                    <w:t> </w:t>
                  </w:r>
                  <w:r>
                    <w:rPr/>
                    <w:t>sviluppare,</w:t>
                  </w:r>
                  <w:r>
                    <w:rPr>
                      <w:spacing w:val="-3"/>
                    </w:rPr>
                    <w:t> </w:t>
                  </w:r>
                  <w:r>
                    <w:rPr/>
                    <w:t>provare</w:t>
                  </w:r>
                  <w:r>
                    <w:rPr>
                      <w:spacing w:val="-6"/>
                    </w:rPr>
                    <w:t> </w:t>
                  </w:r>
                  <w:r>
                    <w:rPr/>
                    <w:t>e</w:t>
                  </w:r>
                  <w:r>
                    <w:rPr>
                      <w:spacing w:val="-2"/>
                    </w:rPr>
                    <w:t> </w:t>
                  </w:r>
                  <w:r>
                    <w:rPr/>
                    <w:t>ampliare</w:t>
                  </w:r>
                  <w:r>
                    <w:rPr>
                      <w:spacing w:val="-5"/>
                    </w:rPr>
                    <w:t> </w:t>
                  </w:r>
                  <w:r>
                    <w:rPr/>
                    <w:t>di</w:t>
                  </w:r>
                  <w:r>
                    <w:rPr>
                      <w:spacing w:val="-2"/>
                    </w:rPr>
                    <w:t> </w:t>
                  </w:r>
                  <w:r>
                    <w:rPr/>
                    <w:t>scala, fino</w:t>
                  </w:r>
                  <w:r>
                    <w:rPr>
                      <w:spacing w:val="-11"/>
                    </w:rPr>
                    <w:t> </w:t>
                  </w:r>
                  <w:r>
                    <w:rPr/>
                    <w:t>alla</w:t>
                  </w:r>
                  <w:r>
                    <w:rPr>
                      <w:spacing w:val="-12"/>
                    </w:rPr>
                    <w:t> </w:t>
                  </w:r>
                  <w:r>
                    <w:rPr/>
                    <w:t>prima</w:t>
                  </w:r>
                  <w:r>
                    <w:rPr>
                      <w:spacing w:val="-12"/>
                    </w:rPr>
                    <w:t> </w:t>
                  </w:r>
                  <w:r>
                    <w:rPr/>
                    <w:t>applicazione</w:t>
                  </w:r>
                  <w:r>
                    <w:rPr>
                      <w:spacing w:val="-12"/>
                    </w:rPr>
                    <w:t> </w:t>
                  </w:r>
                  <w:r>
                    <w:rPr/>
                    <w:t>industriale</w:t>
                  </w:r>
                  <w:r>
                    <w:rPr>
                      <w:spacing w:val="-12"/>
                    </w:rPr>
                    <w:t> </w:t>
                  </w:r>
                  <w:r>
                    <w:rPr/>
                    <w:t>prima</w:t>
                  </w:r>
                  <w:r>
                    <w:rPr>
                      <w:spacing w:val="-12"/>
                    </w:rPr>
                    <w:t> </w:t>
                  </w:r>
                  <w:r>
                    <w:rPr/>
                    <w:t>della</w:t>
                  </w:r>
                  <w:r>
                    <w:rPr>
                      <w:spacing w:val="-12"/>
                    </w:rPr>
                    <w:t> </w:t>
                  </w:r>
                  <w:r>
                    <w:rPr/>
                    <w:t>produzione</w:t>
                  </w:r>
                  <w:r>
                    <w:rPr>
                      <w:spacing w:val="-12"/>
                    </w:rPr>
                    <w:t> </w:t>
                  </w:r>
                  <w:r>
                    <w:rPr/>
                    <w:t>in</w:t>
                  </w:r>
                  <w:r>
                    <w:rPr>
                      <w:spacing w:val="-11"/>
                    </w:rPr>
                    <w:t> </w:t>
                  </w:r>
                  <w:r>
                    <w:rPr/>
                    <w:t>serie,</w:t>
                  </w:r>
                  <w:r>
                    <w:rPr>
                      <w:spacing w:val="-11"/>
                    </w:rPr>
                    <w:t> </w:t>
                  </w:r>
                  <w:r>
                    <w:rPr/>
                    <w:t>prodotti</w:t>
                  </w:r>
                  <w:r>
                    <w:rPr>
                      <w:spacing w:val="-11"/>
                    </w:rPr>
                    <w:t> </w:t>
                  </w:r>
                  <w:r>
                    <w:rPr/>
                    <w:t>connessi al</w:t>
                  </w:r>
                  <w:r>
                    <w:rPr>
                      <w:spacing w:val="-1"/>
                    </w:rPr>
                    <w:t> </w:t>
                  </w:r>
                  <w:r>
                    <w:rPr/>
                    <w:t>COVID-19.</w:t>
                  </w:r>
                </w:p>
                <w:p>
                  <w:pPr>
                    <w:pStyle w:val="BodyText"/>
                    <w:spacing w:before="0"/>
                    <w:ind w:right="17"/>
                    <w:jc w:val="both"/>
                  </w:pPr>
                  <w:r>
                    <w:rPr/>
                    <w:t>Gli enti di cui al comma 1 possono concedere aiuti agli investimenti nei limiti di cui</w:t>
                  </w:r>
                  <w:r>
                    <w:rPr>
                      <w:spacing w:val="-26"/>
                    </w:rPr>
                    <w:t> </w:t>
                  </w:r>
                  <w:r>
                    <w:rPr/>
                    <w:t>alla lettera a) del punto 37 della Comunicazione di cui al comma 1 ovvero per la</w:t>
                  </w:r>
                  <w:r>
                    <w:rPr>
                      <w:spacing w:val="-19"/>
                    </w:rPr>
                    <w:t> </w:t>
                  </w:r>
                  <w:r>
                    <w:rPr/>
                    <w:t>costruzione o il miglioramento delle infrastrutture di prova e upscaling necessarie per sviluppare, provare e ampliare di scala, fino alla prima applicazione industriale prima della produzione in serie, medicinali (compresi i vaccini) e trattamenti contro il COVID-19, i relativi prodotti intermedi, i principi attivi farmaceutici e le materie prime; i dispositivi medici, le attrezzature ospedaliere e mediche (compresi i ventilatori meccanici, gli indumenti e i dispositivi di protezione e gli strumenti diagnostici) e le materie prime necessarie; i disinfettanti e i relativi prodotti intermedi e le materie prime chimiche necessarie per la loro produzione; gli strumenti per la raccolta/il trattamento di</w:t>
                  </w:r>
                  <w:r>
                    <w:rPr>
                      <w:spacing w:val="-11"/>
                    </w:rPr>
                    <w:t> </w:t>
                  </w:r>
                  <w:r>
                    <w:rPr/>
                    <w:t>dati.</w:t>
                  </w:r>
                </w:p>
                <w:p>
                  <w:pPr>
                    <w:spacing w:before="77"/>
                    <w:ind w:left="3782" w:right="4349" w:firstLine="0"/>
                    <w:jc w:val="center"/>
                    <w:rPr>
                      <w:sz w:val="22"/>
                    </w:rPr>
                  </w:pPr>
                  <w:r>
                    <w:rPr>
                      <w:sz w:val="22"/>
                    </w:rPr>
                    <w:t>133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3145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3135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99.339996pt;margin-top:71.466621pt;width:425pt;height:567.4pt;mso-position-horizontal-relative:page;mso-position-vertical-relative:page;z-index:-277312512" type="#_x0000_t202" filled="false" stroked="false">
            <v:textbox inset="0,0,0,0">
              <w:txbxContent>
                <w:p>
                  <w:pPr>
                    <w:pStyle w:val="BodyText"/>
                    <w:ind w:right="17"/>
                    <w:jc w:val="both"/>
                  </w:pPr>
                  <w:r>
                    <w:rPr/>
                    <w:t>Gli aiuti sono concessi sotto forma di sovvenzioni dirette, anticipi rimborsabili o agevolazioni</w:t>
                  </w:r>
                  <w:r>
                    <w:rPr>
                      <w:spacing w:val="-7"/>
                    </w:rPr>
                    <w:t> </w:t>
                  </w:r>
                  <w:r>
                    <w:rPr/>
                    <w:t>fiscali</w:t>
                  </w:r>
                  <w:r>
                    <w:rPr>
                      <w:spacing w:val="-6"/>
                    </w:rPr>
                    <w:t> </w:t>
                  </w:r>
                  <w:r>
                    <w:rPr/>
                    <w:t>e,</w:t>
                  </w:r>
                  <w:r>
                    <w:rPr>
                      <w:spacing w:val="-6"/>
                    </w:rPr>
                    <w:t> </w:t>
                  </w:r>
                  <w:r>
                    <w:rPr/>
                    <w:t>nel</w:t>
                  </w:r>
                  <w:r>
                    <w:rPr>
                      <w:spacing w:val="-4"/>
                    </w:rPr>
                    <w:t> </w:t>
                  </w:r>
                  <w:r>
                    <w:rPr/>
                    <w:t>rispetto</w:t>
                  </w:r>
                  <w:r>
                    <w:rPr>
                      <w:spacing w:val="-6"/>
                    </w:rPr>
                    <w:t> </w:t>
                  </w:r>
                  <w:r>
                    <w:rPr/>
                    <w:t>delle</w:t>
                  </w:r>
                  <w:r>
                    <w:rPr>
                      <w:spacing w:val="-7"/>
                    </w:rPr>
                    <w:t> </w:t>
                  </w:r>
                  <w:r>
                    <w:rPr/>
                    <w:t>condizioni</w:t>
                  </w:r>
                  <w:r>
                    <w:rPr>
                      <w:spacing w:val="-8"/>
                    </w:rPr>
                    <w:t> </w:t>
                  </w:r>
                  <w:r>
                    <w:rPr/>
                    <w:t>di</w:t>
                  </w:r>
                  <w:r>
                    <w:rPr>
                      <w:spacing w:val="-6"/>
                    </w:rPr>
                    <w:t> </w:t>
                  </w:r>
                  <w:r>
                    <w:rPr/>
                    <w:t>cui</w:t>
                  </w:r>
                  <w:r>
                    <w:rPr>
                      <w:spacing w:val="-7"/>
                    </w:rPr>
                    <w:t> </w:t>
                  </w:r>
                  <w:r>
                    <w:rPr/>
                    <w:t>alla</w:t>
                  </w:r>
                  <w:r>
                    <w:rPr>
                      <w:spacing w:val="-7"/>
                    </w:rPr>
                    <w:t> </w:t>
                  </w:r>
                  <w:r>
                    <w:rPr/>
                    <w:t>lettera</w:t>
                  </w:r>
                  <w:r>
                    <w:rPr>
                      <w:spacing w:val="-7"/>
                    </w:rPr>
                    <w:t> </w:t>
                  </w:r>
                  <w:r>
                    <w:rPr/>
                    <w:t>h)</w:t>
                  </w:r>
                  <w:r>
                    <w:rPr>
                      <w:spacing w:val="-7"/>
                    </w:rPr>
                    <w:t> </w:t>
                  </w:r>
                  <w:r>
                    <w:rPr/>
                    <w:t>del</w:t>
                  </w:r>
                  <w:r>
                    <w:rPr>
                      <w:spacing w:val="-6"/>
                    </w:rPr>
                    <w:t> </w:t>
                  </w:r>
                  <w:r>
                    <w:rPr/>
                    <w:t>punto</w:t>
                  </w:r>
                  <w:r>
                    <w:rPr>
                      <w:spacing w:val="-6"/>
                    </w:rPr>
                    <w:t> </w:t>
                  </w:r>
                  <w:r>
                    <w:rPr/>
                    <w:t>37</w:t>
                  </w:r>
                  <w:r>
                    <w:rPr>
                      <w:spacing w:val="-6"/>
                    </w:rPr>
                    <w:t> </w:t>
                  </w:r>
                  <w:r>
                    <w:rPr/>
                    <w:t>della Comunicazione di cui al comma 1, una garanzia a copertura delle perdite può essere concessa</w:t>
                  </w:r>
                  <w:r>
                    <w:rPr>
                      <w:spacing w:val="-8"/>
                    </w:rPr>
                    <w:t> </w:t>
                  </w:r>
                  <w:r>
                    <w:rPr/>
                    <w:t>in</w:t>
                  </w:r>
                  <w:r>
                    <w:rPr>
                      <w:spacing w:val="-6"/>
                    </w:rPr>
                    <w:t> </w:t>
                  </w:r>
                  <w:r>
                    <w:rPr/>
                    <w:t>aggiunta</w:t>
                  </w:r>
                  <w:r>
                    <w:rPr>
                      <w:spacing w:val="-7"/>
                    </w:rPr>
                    <w:t> </w:t>
                  </w:r>
                  <w:r>
                    <w:rPr/>
                    <w:t>a</w:t>
                  </w:r>
                  <w:r>
                    <w:rPr>
                      <w:spacing w:val="-7"/>
                    </w:rPr>
                    <w:t> </w:t>
                  </w:r>
                  <w:r>
                    <w:rPr/>
                    <w:t>una</w:t>
                  </w:r>
                  <w:r>
                    <w:rPr>
                      <w:spacing w:val="-7"/>
                    </w:rPr>
                    <w:t> </w:t>
                  </w:r>
                  <w:r>
                    <w:rPr/>
                    <w:t>sovvenzione</w:t>
                  </w:r>
                  <w:r>
                    <w:rPr>
                      <w:spacing w:val="-8"/>
                    </w:rPr>
                    <w:t> </w:t>
                  </w:r>
                  <w:r>
                    <w:rPr/>
                    <w:t>diretta,</w:t>
                  </w:r>
                  <w:r>
                    <w:rPr>
                      <w:spacing w:val="-6"/>
                    </w:rPr>
                    <w:t> </w:t>
                  </w:r>
                  <w:r>
                    <w:rPr/>
                    <w:t>a</w:t>
                  </w:r>
                  <w:r>
                    <w:rPr>
                      <w:spacing w:val="-7"/>
                    </w:rPr>
                    <w:t> </w:t>
                  </w:r>
                  <w:r>
                    <w:rPr/>
                    <w:t>un’agevolazione</w:t>
                  </w:r>
                  <w:r>
                    <w:rPr>
                      <w:spacing w:val="-7"/>
                    </w:rPr>
                    <w:t> </w:t>
                  </w:r>
                  <w:r>
                    <w:rPr/>
                    <w:t>fiscale</w:t>
                  </w:r>
                  <w:r>
                    <w:rPr>
                      <w:spacing w:val="-7"/>
                    </w:rPr>
                    <w:t> </w:t>
                  </w:r>
                  <w:r>
                    <w:rPr/>
                    <w:t>o</w:t>
                  </w:r>
                  <w:r>
                    <w:rPr>
                      <w:spacing w:val="-7"/>
                    </w:rPr>
                    <w:t> </w:t>
                  </w:r>
                  <w:r>
                    <w:rPr/>
                    <w:t>a</w:t>
                  </w:r>
                  <w:r>
                    <w:rPr>
                      <w:spacing w:val="-7"/>
                    </w:rPr>
                    <w:t> </w:t>
                  </w:r>
                  <w:r>
                    <w:rPr/>
                    <w:t>un</w:t>
                  </w:r>
                  <w:r>
                    <w:rPr>
                      <w:spacing w:val="-6"/>
                    </w:rPr>
                    <w:t> </w:t>
                  </w:r>
                  <w:r>
                    <w:rPr/>
                    <w:t>anticipo rimborsabile o a titolo di misura di aiuto indipendente. La garanzia a copertura delle perdite è emessa entro un mese dalla data in cui l’impresa ha presentato la domanda; l’importo della perdita da compensare è stabilito cinque anni dopo il completamento dell’investimento. l’importo della compensazione è calcolato come la differenza tra la somma dei costi di investimento, un utile ragionevole del 10 % annuo sul costo degli investimenti nell’arco di cinque anni e il costo di esercizio, da un lato, e la somma della sovvenzione diretta ricevuta, delle entrate per il periodo di cinque anni e del valore terminale del progetto,</w:t>
                  </w:r>
                  <w:r>
                    <w:rPr>
                      <w:spacing w:val="-1"/>
                    </w:rPr>
                    <w:t> </w:t>
                  </w:r>
                  <w:r>
                    <w:rPr/>
                    <w:t>dall’altro.</w:t>
                  </w:r>
                </w:p>
                <w:p>
                  <w:pPr>
                    <w:pStyle w:val="BodyText"/>
                    <w:spacing w:before="0"/>
                    <w:ind w:right="18"/>
                    <w:jc w:val="both"/>
                  </w:pPr>
                  <w:r>
                    <w:rPr/>
                    <w:t>I costi ammissibili corrispondono ai costi di investimento necessari per realizzare le infrastrutture di prova e upscaling per lo sviluppo dei prodotti di cui al comma 2. Per i progetti avviati prima del 1º febbraio 2020, sono ammissibili all’aiuto solo i costi supplementari relativi alle misure di accelerazione o all’ampliamento della portata del progetto. L’intensità di aiuto non supera il 75 % dei costi ammissibili. L’intensità massima di aiuto ammissibile per la sovvenzione diretta o l’agevolazione fiscale può essere aumentata di ulteriori 15 punti percentuali se l’investimento viene concluso entro due mesi dalla data di concessione dell’aiuto o di applicazione dell’agevolazione fiscale oppure se il sostegno proviene da più di uno Stato membro. Se l’aiuto è concesso sotto forma</w:t>
                  </w:r>
                  <w:r>
                    <w:rPr>
                      <w:spacing w:val="-7"/>
                    </w:rPr>
                    <w:t> </w:t>
                  </w:r>
                  <w:r>
                    <w:rPr/>
                    <w:t>di</w:t>
                  </w:r>
                  <w:r>
                    <w:rPr>
                      <w:spacing w:val="-3"/>
                    </w:rPr>
                    <w:t> </w:t>
                  </w:r>
                  <w:r>
                    <w:rPr/>
                    <w:t>anticipo</w:t>
                  </w:r>
                  <w:r>
                    <w:rPr>
                      <w:spacing w:val="-6"/>
                    </w:rPr>
                    <w:t> </w:t>
                  </w:r>
                  <w:r>
                    <w:rPr/>
                    <w:t>rimborsabile</w:t>
                  </w:r>
                  <w:r>
                    <w:rPr>
                      <w:spacing w:val="-6"/>
                    </w:rPr>
                    <w:t> </w:t>
                  </w:r>
                  <w:r>
                    <w:rPr/>
                    <w:t>e</w:t>
                  </w:r>
                  <w:r>
                    <w:rPr>
                      <w:spacing w:val="-7"/>
                    </w:rPr>
                    <w:t> </w:t>
                  </w:r>
                  <w:r>
                    <w:rPr/>
                    <w:t>l’investimento</w:t>
                  </w:r>
                  <w:r>
                    <w:rPr>
                      <w:spacing w:val="-6"/>
                    </w:rPr>
                    <w:t> </w:t>
                  </w:r>
                  <w:r>
                    <w:rPr/>
                    <w:t>viene</w:t>
                  </w:r>
                  <w:r>
                    <w:rPr>
                      <w:spacing w:val="-6"/>
                    </w:rPr>
                    <w:t> </w:t>
                  </w:r>
                  <w:r>
                    <w:rPr/>
                    <w:t>completato</w:t>
                  </w:r>
                  <w:r>
                    <w:rPr>
                      <w:spacing w:val="-4"/>
                    </w:rPr>
                    <w:t> </w:t>
                  </w:r>
                  <w:r>
                    <w:rPr/>
                    <w:t>entro</w:t>
                  </w:r>
                  <w:r>
                    <w:rPr>
                      <w:spacing w:val="-7"/>
                    </w:rPr>
                    <w:t> </w:t>
                  </w:r>
                  <w:r>
                    <w:rPr/>
                    <w:t>due</w:t>
                  </w:r>
                  <w:r>
                    <w:rPr>
                      <w:spacing w:val="-3"/>
                    </w:rPr>
                    <w:t> </w:t>
                  </w:r>
                  <w:r>
                    <w:rPr/>
                    <w:t>mesi,</w:t>
                  </w:r>
                  <w:r>
                    <w:rPr>
                      <w:spacing w:val="-5"/>
                    </w:rPr>
                    <w:t> </w:t>
                  </w:r>
                  <w:r>
                    <w:rPr/>
                    <w:t>oppure se il sostegno proviene da più di uno Stato membro, possono essere concessi ulteriori</w:t>
                  </w:r>
                  <w:r>
                    <w:rPr>
                      <w:spacing w:val="-41"/>
                    </w:rPr>
                    <w:t> </w:t>
                  </w:r>
                  <w:r>
                    <w:rPr/>
                    <w:t>15 punti</w:t>
                  </w:r>
                  <w:r>
                    <w:rPr>
                      <w:spacing w:val="-1"/>
                    </w:rPr>
                    <w:t> </w:t>
                  </w:r>
                  <w:r>
                    <w:rPr/>
                    <w:t>percentuali.</w:t>
                  </w:r>
                </w:p>
                <w:p>
                  <w:pPr>
                    <w:pStyle w:val="BodyText"/>
                    <w:spacing w:before="1"/>
                    <w:ind w:right="18"/>
                    <w:jc w:val="both"/>
                  </w:pPr>
                  <w:r>
                    <w:rPr/>
                    <w:t>Il</w:t>
                  </w:r>
                  <w:r>
                    <w:rPr>
                      <w:spacing w:val="-17"/>
                    </w:rPr>
                    <w:t> </w:t>
                  </w:r>
                  <w:r>
                    <w:rPr/>
                    <w:t>progetto</w:t>
                  </w:r>
                  <w:r>
                    <w:rPr>
                      <w:spacing w:val="-16"/>
                    </w:rPr>
                    <w:t> </w:t>
                  </w:r>
                  <w:r>
                    <w:rPr/>
                    <w:t>d’investimento</w:t>
                  </w:r>
                  <w:r>
                    <w:rPr>
                      <w:spacing w:val="-17"/>
                    </w:rPr>
                    <w:t> </w:t>
                  </w:r>
                  <w:r>
                    <w:rPr/>
                    <w:t>deve</w:t>
                  </w:r>
                  <w:r>
                    <w:rPr>
                      <w:spacing w:val="-18"/>
                    </w:rPr>
                    <w:t> </w:t>
                  </w:r>
                  <w:r>
                    <w:rPr/>
                    <w:t>essere</w:t>
                  </w:r>
                  <w:r>
                    <w:rPr>
                      <w:spacing w:val="-18"/>
                    </w:rPr>
                    <w:t> </w:t>
                  </w:r>
                  <w:r>
                    <w:rPr/>
                    <w:t>completato</w:t>
                  </w:r>
                  <w:r>
                    <w:rPr>
                      <w:spacing w:val="-14"/>
                    </w:rPr>
                    <w:t> </w:t>
                  </w:r>
                  <w:r>
                    <w:rPr/>
                    <w:t>entro</w:t>
                  </w:r>
                  <w:r>
                    <w:rPr>
                      <w:spacing w:val="-17"/>
                    </w:rPr>
                    <w:t> </w:t>
                  </w:r>
                  <w:r>
                    <w:rPr/>
                    <w:t>sei</w:t>
                  </w:r>
                  <w:r>
                    <w:rPr>
                      <w:spacing w:val="-16"/>
                    </w:rPr>
                    <w:t> </w:t>
                  </w:r>
                  <w:r>
                    <w:rPr/>
                    <w:t>mesi</w:t>
                  </w:r>
                  <w:r>
                    <w:rPr>
                      <w:spacing w:val="-17"/>
                    </w:rPr>
                    <w:t> </w:t>
                  </w:r>
                  <w:r>
                    <w:rPr/>
                    <w:t>dalla</w:t>
                  </w:r>
                  <w:r>
                    <w:rPr>
                      <w:spacing w:val="-18"/>
                    </w:rPr>
                    <w:t> </w:t>
                  </w:r>
                  <w:r>
                    <w:rPr/>
                    <w:t>data</w:t>
                  </w:r>
                  <w:r>
                    <w:rPr>
                      <w:spacing w:val="-17"/>
                    </w:rPr>
                    <w:t> </w:t>
                  </w:r>
                  <w:r>
                    <w:rPr/>
                    <w:t>di</w:t>
                  </w:r>
                  <w:r>
                    <w:rPr>
                      <w:spacing w:val="-16"/>
                    </w:rPr>
                    <w:t> </w:t>
                  </w:r>
                  <w:r>
                    <w:rPr/>
                    <w:t>concessione dell’aiuto. Un progetto d’investimento è considerato completato quando il suo completamento è stato accettato dalle autorità nazionali. Se il termine di sei mesi non è rispettato,</w:t>
                  </w:r>
                  <w:r>
                    <w:rPr>
                      <w:spacing w:val="-12"/>
                    </w:rPr>
                    <w:t> </w:t>
                  </w:r>
                  <w:r>
                    <w:rPr/>
                    <w:t>per</w:t>
                  </w:r>
                  <w:r>
                    <w:rPr>
                      <w:spacing w:val="-12"/>
                    </w:rPr>
                    <w:t> </w:t>
                  </w:r>
                  <w:r>
                    <w:rPr/>
                    <w:t>ogni</w:t>
                  </w:r>
                  <w:r>
                    <w:rPr>
                      <w:spacing w:val="-11"/>
                    </w:rPr>
                    <w:t> </w:t>
                  </w:r>
                  <w:r>
                    <w:rPr/>
                    <w:t>mese</w:t>
                  </w:r>
                  <w:r>
                    <w:rPr>
                      <w:spacing w:val="-16"/>
                    </w:rPr>
                    <w:t> </w:t>
                  </w:r>
                  <w:r>
                    <w:rPr/>
                    <w:t>di</w:t>
                  </w:r>
                  <w:r>
                    <w:rPr>
                      <w:spacing w:val="-11"/>
                    </w:rPr>
                    <w:t> </w:t>
                  </w:r>
                  <w:r>
                    <w:rPr/>
                    <w:t>ritardo</w:t>
                  </w:r>
                  <w:r>
                    <w:rPr>
                      <w:spacing w:val="-12"/>
                    </w:rPr>
                    <w:t> </w:t>
                  </w:r>
                  <w:r>
                    <w:rPr/>
                    <w:t>si</w:t>
                  </w:r>
                  <w:r>
                    <w:rPr>
                      <w:spacing w:val="-10"/>
                    </w:rPr>
                    <w:t> </w:t>
                  </w:r>
                  <w:r>
                    <w:rPr/>
                    <w:t>procede</w:t>
                  </w:r>
                  <w:r>
                    <w:rPr>
                      <w:spacing w:val="-13"/>
                    </w:rPr>
                    <w:t> </w:t>
                  </w:r>
                  <w:r>
                    <w:rPr/>
                    <w:t>al</w:t>
                  </w:r>
                  <w:r>
                    <w:rPr>
                      <w:spacing w:val="-11"/>
                    </w:rPr>
                    <w:t> </w:t>
                  </w:r>
                  <w:r>
                    <w:rPr/>
                    <w:t>rimborso</w:t>
                  </w:r>
                  <w:r>
                    <w:rPr>
                      <w:spacing w:val="-11"/>
                    </w:rPr>
                    <w:t> </w:t>
                  </w:r>
                  <w:r>
                    <w:rPr/>
                    <w:t>del</w:t>
                  </w:r>
                  <w:r>
                    <w:rPr>
                      <w:spacing w:val="-11"/>
                    </w:rPr>
                    <w:t> </w:t>
                  </w:r>
                  <w:r>
                    <w:rPr/>
                    <w:t>25%</w:t>
                  </w:r>
                  <w:r>
                    <w:rPr>
                      <w:spacing w:val="-13"/>
                    </w:rPr>
                    <w:t> </w:t>
                  </w:r>
                  <w:r>
                    <w:rPr/>
                    <w:t>dell’importo</w:t>
                  </w:r>
                  <w:r>
                    <w:rPr>
                      <w:spacing w:val="-11"/>
                    </w:rPr>
                    <w:t> </w:t>
                  </w:r>
                  <w:r>
                    <w:rPr/>
                    <w:t>dell’aiuto concesso sotto forma di sovvenzioni dirette o agevolazioni fiscali, a meno che il ritardo non</w:t>
                  </w:r>
                  <w:r>
                    <w:rPr>
                      <w:spacing w:val="-10"/>
                    </w:rPr>
                    <w:t> </w:t>
                  </w:r>
                  <w:r>
                    <w:rPr/>
                    <w:t>sia</w:t>
                  </w:r>
                  <w:r>
                    <w:rPr>
                      <w:spacing w:val="-9"/>
                    </w:rPr>
                    <w:t> </w:t>
                  </w:r>
                  <w:r>
                    <w:rPr/>
                    <w:t>dovuto</w:t>
                  </w:r>
                  <w:r>
                    <w:rPr>
                      <w:spacing w:val="-8"/>
                    </w:rPr>
                    <w:t> </w:t>
                  </w:r>
                  <w:r>
                    <w:rPr/>
                    <w:t>a</w:t>
                  </w:r>
                  <w:r>
                    <w:rPr>
                      <w:spacing w:val="-10"/>
                    </w:rPr>
                    <w:t> </w:t>
                  </w:r>
                  <w:r>
                    <w:rPr/>
                    <w:t>fattori</w:t>
                  </w:r>
                  <w:r>
                    <w:rPr>
                      <w:spacing w:val="-9"/>
                    </w:rPr>
                    <w:t> </w:t>
                  </w:r>
                  <w:r>
                    <w:rPr/>
                    <w:t>che</w:t>
                  </w:r>
                  <w:r>
                    <w:rPr>
                      <w:spacing w:val="-10"/>
                    </w:rPr>
                    <w:t> </w:t>
                  </w:r>
                  <w:r>
                    <w:rPr/>
                    <w:t>esulano</w:t>
                  </w:r>
                  <w:r>
                    <w:rPr>
                      <w:spacing w:val="-9"/>
                    </w:rPr>
                    <w:t> </w:t>
                  </w:r>
                  <w:r>
                    <w:rPr/>
                    <w:t>dalle</w:t>
                  </w:r>
                  <w:r>
                    <w:rPr>
                      <w:spacing w:val="-10"/>
                    </w:rPr>
                    <w:t> </w:t>
                  </w:r>
                  <w:r>
                    <w:rPr/>
                    <w:t>capacità</w:t>
                  </w:r>
                  <w:r>
                    <w:rPr>
                      <w:spacing w:val="-8"/>
                    </w:rPr>
                    <w:t> </w:t>
                  </w:r>
                  <w:r>
                    <w:rPr/>
                    <w:t>di</w:t>
                  </w:r>
                  <w:r>
                    <w:rPr>
                      <w:spacing w:val="-8"/>
                    </w:rPr>
                    <w:t> </w:t>
                  </w:r>
                  <w:r>
                    <w:rPr/>
                    <w:t>controllo</w:t>
                  </w:r>
                  <w:r>
                    <w:rPr>
                      <w:spacing w:val="-6"/>
                    </w:rPr>
                    <w:t> </w:t>
                  </w:r>
                  <w:r>
                    <w:rPr/>
                    <w:t>del</w:t>
                  </w:r>
                  <w:r>
                    <w:rPr>
                      <w:spacing w:val="-8"/>
                    </w:rPr>
                    <w:t> </w:t>
                  </w:r>
                  <w:r>
                    <w:rPr/>
                    <w:t>beneficiario</w:t>
                  </w:r>
                  <w:r>
                    <w:rPr>
                      <w:spacing w:val="-9"/>
                    </w:rPr>
                    <w:t> </w:t>
                  </w:r>
                  <w:r>
                    <w:rPr/>
                    <w:t>dell’aiuto. Se</w:t>
                  </w:r>
                  <w:r>
                    <w:rPr>
                      <w:spacing w:val="-15"/>
                    </w:rPr>
                    <w:t> </w:t>
                  </w:r>
                  <w:r>
                    <w:rPr/>
                    <w:t>il</w:t>
                  </w:r>
                  <w:r>
                    <w:rPr>
                      <w:spacing w:val="-14"/>
                    </w:rPr>
                    <w:t> </w:t>
                  </w:r>
                  <w:r>
                    <w:rPr/>
                    <w:t>termine</w:t>
                  </w:r>
                  <w:r>
                    <w:rPr>
                      <w:spacing w:val="-15"/>
                    </w:rPr>
                    <w:t> </w:t>
                  </w:r>
                  <w:r>
                    <w:rPr/>
                    <w:t>è</w:t>
                  </w:r>
                  <w:r>
                    <w:rPr>
                      <w:spacing w:val="-14"/>
                    </w:rPr>
                    <w:t> </w:t>
                  </w:r>
                  <w:r>
                    <w:rPr/>
                    <w:t>rispettato,</w:t>
                  </w:r>
                  <w:r>
                    <w:rPr>
                      <w:spacing w:val="-16"/>
                    </w:rPr>
                    <w:t> </w:t>
                  </w:r>
                  <w:r>
                    <w:rPr/>
                    <w:t>gli</w:t>
                  </w:r>
                  <w:r>
                    <w:rPr>
                      <w:spacing w:val="-14"/>
                    </w:rPr>
                    <w:t> </w:t>
                  </w:r>
                  <w:r>
                    <w:rPr/>
                    <w:t>aiuti</w:t>
                  </w:r>
                  <w:r>
                    <w:rPr>
                      <w:spacing w:val="-13"/>
                    </w:rPr>
                    <w:t> </w:t>
                  </w:r>
                  <w:r>
                    <w:rPr/>
                    <w:t>sotto</w:t>
                  </w:r>
                  <w:r>
                    <w:rPr>
                      <w:spacing w:val="-14"/>
                    </w:rPr>
                    <w:t> </w:t>
                  </w:r>
                  <w:r>
                    <w:rPr/>
                    <w:t>forma</w:t>
                  </w:r>
                  <w:r>
                    <w:rPr>
                      <w:spacing w:val="-15"/>
                    </w:rPr>
                    <w:t> </w:t>
                  </w:r>
                  <w:r>
                    <w:rPr/>
                    <w:t>di</w:t>
                  </w:r>
                  <w:r>
                    <w:rPr>
                      <w:spacing w:val="-14"/>
                    </w:rPr>
                    <w:t> </w:t>
                  </w:r>
                  <w:r>
                    <w:rPr/>
                    <w:t>anticipi</w:t>
                  </w:r>
                  <w:r>
                    <w:rPr>
                      <w:spacing w:val="-13"/>
                    </w:rPr>
                    <w:t> </w:t>
                  </w:r>
                  <w:r>
                    <w:rPr/>
                    <w:t>rimborsabili</w:t>
                  </w:r>
                  <w:r>
                    <w:rPr>
                      <w:spacing w:val="-14"/>
                    </w:rPr>
                    <w:t> </w:t>
                  </w:r>
                  <w:r>
                    <w:rPr/>
                    <w:t>vengono</w:t>
                  </w:r>
                  <w:r>
                    <w:rPr>
                      <w:spacing w:val="-14"/>
                    </w:rPr>
                    <w:t> </w:t>
                  </w:r>
                  <w:r>
                    <w:rPr/>
                    <w:t>trasformati in</w:t>
                  </w:r>
                  <w:r>
                    <w:rPr>
                      <w:spacing w:val="-7"/>
                    </w:rPr>
                    <w:t> </w:t>
                  </w:r>
                  <w:r>
                    <w:rPr/>
                    <w:t>sovvenzioni;</w:t>
                  </w:r>
                  <w:r>
                    <w:rPr>
                      <w:spacing w:val="-6"/>
                    </w:rPr>
                    <w:t> </w:t>
                  </w:r>
                  <w:r>
                    <w:rPr/>
                    <w:t>in</w:t>
                  </w:r>
                  <w:r>
                    <w:rPr>
                      <w:spacing w:val="-6"/>
                    </w:rPr>
                    <w:t> </w:t>
                  </w:r>
                  <w:r>
                    <w:rPr/>
                    <w:t>caso</w:t>
                  </w:r>
                  <w:r>
                    <w:rPr>
                      <w:spacing w:val="-6"/>
                    </w:rPr>
                    <w:t> </w:t>
                  </w:r>
                  <w:r>
                    <w:rPr/>
                    <w:t>contrario,</w:t>
                  </w:r>
                  <w:r>
                    <w:rPr>
                      <w:spacing w:val="-7"/>
                    </w:rPr>
                    <w:t> </w:t>
                  </w:r>
                  <w:r>
                    <w:rPr/>
                    <w:t>gli</w:t>
                  </w:r>
                  <w:r>
                    <w:rPr>
                      <w:spacing w:val="-6"/>
                    </w:rPr>
                    <w:t> </w:t>
                  </w:r>
                  <w:r>
                    <w:rPr/>
                    <w:t>anticipi</w:t>
                  </w:r>
                  <w:r>
                    <w:rPr>
                      <w:spacing w:val="-6"/>
                    </w:rPr>
                    <w:t> </w:t>
                  </w:r>
                  <w:r>
                    <w:rPr/>
                    <w:t>rimborsabili</w:t>
                  </w:r>
                  <w:r>
                    <w:rPr>
                      <w:spacing w:val="-6"/>
                    </w:rPr>
                    <w:t> </w:t>
                  </w:r>
                  <w:r>
                    <w:rPr/>
                    <w:t>sono</w:t>
                  </w:r>
                  <w:r>
                    <w:rPr>
                      <w:spacing w:val="-6"/>
                    </w:rPr>
                    <w:t> </w:t>
                  </w:r>
                  <w:r>
                    <w:rPr/>
                    <w:t>rimborsati</w:t>
                  </w:r>
                  <w:r>
                    <w:rPr>
                      <w:spacing w:val="-6"/>
                    </w:rPr>
                    <w:t> </w:t>
                  </w:r>
                  <w:r>
                    <w:rPr/>
                    <w:t>in</w:t>
                  </w:r>
                  <w:r>
                    <w:rPr>
                      <w:spacing w:val="-6"/>
                    </w:rPr>
                    <w:t> </w:t>
                  </w:r>
                  <w:r>
                    <w:rPr/>
                    <w:t>rate</w:t>
                  </w:r>
                  <w:r>
                    <w:rPr>
                      <w:spacing w:val="-4"/>
                    </w:rPr>
                    <w:t> </w:t>
                  </w:r>
                  <w:r>
                    <w:rPr/>
                    <w:t>annuali uguali entro cinque anni dalla data di concessione dell’aiuto.</w:t>
                  </w:r>
                </w:p>
                <w:p>
                  <w:pPr>
                    <w:pStyle w:val="BodyText"/>
                    <w:spacing w:before="1"/>
                    <w:ind w:right="21"/>
                    <w:jc w:val="both"/>
                  </w:pPr>
                  <w:r>
                    <w:rPr/>
                    <w:t>Il prezzo applicato per i servizi forniti dalle infrastrutture di prova e upscaling corrisponde</w:t>
                  </w:r>
                  <w:r>
                    <w:rPr>
                      <w:spacing w:val="-5"/>
                    </w:rPr>
                    <w:t> </w:t>
                  </w:r>
                  <w:r>
                    <w:rPr/>
                    <w:t>al</w:t>
                  </w:r>
                  <w:r>
                    <w:rPr>
                      <w:spacing w:val="-6"/>
                    </w:rPr>
                    <w:t> </w:t>
                  </w:r>
                  <w:r>
                    <w:rPr/>
                    <w:t>prezzo</w:t>
                  </w:r>
                  <w:r>
                    <w:rPr>
                      <w:spacing w:val="-6"/>
                    </w:rPr>
                    <w:t> </w:t>
                  </w:r>
                  <w:r>
                    <w:rPr/>
                    <w:t>di</w:t>
                  </w:r>
                  <w:r>
                    <w:rPr>
                      <w:spacing w:val="-2"/>
                    </w:rPr>
                    <w:t> </w:t>
                  </w:r>
                  <w:r>
                    <w:rPr/>
                    <w:t>mercato.</w:t>
                  </w:r>
                  <w:r>
                    <w:rPr>
                      <w:spacing w:val="-6"/>
                    </w:rPr>
                    <w:t> </w:t>
                  </w:r>
                  <w:r>
                    <w:rPr/>
                    <w:t>Le</w:t>
                  </w:r>
                  <w:r>
                    <w:rPr>
                      <w:spacing w:val="-7"/>
                    </w:rPr>
                    <w:t> </w:t>
                  </w:r>
                  <w:r>
                    <w:rPr/>
                    <w:t>infrastrutture</w:t>
                  </w:r>
                  <w:r>
                    <w:rPr>
                      <w:spacing w:val="-4"/>
                    </w:rPr>
                    <w:t> </w:t>
                  </w:r>
                  <w:r>
                    <w:rPr/>
                    <w:t>di</w:t>
                  </w:r>
                  <w:r>
                    <w:rPr>
                      <w:spacing w:val="-6"/>
                    </w:rPr>
                    <w:t> </w:t>
                  </w:r>
                  <w:r>
                    <w:rPr/>
                    <w:t>prova</w:t>
                  </w:r>
                  <w:r>
                    <w:rPr>
                      <w:spacing w:val="-8"/>
                    </w:rPr>
                    <w:t> </w:t>
                  </w:r>
                  <w:r>
                    <w:rPr/>
                    <w:t>e</w:t>
                  </w:r>
                  <w:r>
                    <w:rPr>
                      <w:spacing w:val="-7"/>
                    </w:rPr>
                    <w:t> </w:t>
                  </w:r>
                  <w:r>
                    <w:rPr/>
                    <w:t>upscaling</w:t>
                  </w:r>
                  <w:r>
                    <w:rPr>
                      <w:spacing w:val="-5"/>
                    </w:rPr>
                    <w:t> </w:t>
                  </w:r>
                  <w:r>
                    <w:rPr/>
                    <w:t>sono</w:t>
                  </w:r>
                  <w:r>
                    <w:rPr>
                      <w:spacing w:val="-6"/>
                    </w:rPr>
                    <w:t> </w:t>
                  </w:r>
                  <w:r>
                    <w:rPr/>
                    <w:t>aperte</w:t>
                  </w:r>
                  <w:r>
                    <w:rPr>
                      <w:spacing w:val="-5"/>
                    </w:rPr>
                    <w:t> </w:t>
                  </w:r>
                  <w:r>
                    <w:rPr/>
                    <w:t>a</w:t>
                  </w:r>
                  <w:r>
                    <w:rPr>
                      <w:spacing w:val="-6"/>
                    </w:rPr>
                    <w:t> </w:t>
                  </w:r>
                  <w:r>
                    <w:rPr/>
                    <w:t>più utenti e il loro uso è concesso in modo trasparente e non</w:t>
                  </w:r>
                  <w:r>
                    <w:rPr>
                      <w:spacing w:val="-4"/>
                    </w:rPr>
                    <w:t> </w:t>
                  </w:r>
                  <w:r>
                    <w:rPr/>
                    <w:t>discriminatorio.</w:t>
                  </w:r>
                </w:p>
                <w:p>
                  <w:pPr>
                    <w:pStyle w:val="BodyText"/>
                    <w:spacing w:before="0"/>
                    <w:ind w:right="19"/>
                    <w:jc w:val="both"/>
                  </w:pPr>
                  <w:r>
                    <w:rPr/>
                    <w:t>Si precisa che gli aiuti concessi ai sensi della sezione 3.7 della Comunicazione di cui al comma</w:t>
                  </w:r>
                  <w:r>
                    <w:rPr>
                      <w:spacing w:val="-12"/>
                    </w:rPr>
                    <w:t> </w:t>
                  </w:r>
                  <w:r>
                    <w:rPr/>
                    <w:t>1,</w:t>
                  </w:r>
                  <w:r>
                    <w:rPr>
                      <w:spacing w:val="-11"/>
                    </w:rPr>
                    <w:t> </w:t>
                  </w:r>
                  <w:r>
                    <w:rPr/>
                    <w:t>quelli</w:t>
                  </w:r>
                  <w:r>
                    <w:rPr>
                      <w:spacing w:val="-8"/>
                    </w:rPr>
                    <w:t> </w:t>
                  </w:r>
                  <w:r>
                    <w:rPr/>
                    <w:t>concessi</w:t>
                  </w:r>
                  <w:r>
                    <w:rPr>
                      <w:spacing w:val="-8"/>
                    </w:rPr>
                    <w:t> </w:t>
                  </w:r>
                  <w:r>
                    <w:rPr/>
                    <w:t>ai</w:t>
                  </w:r>
                  <w:r>
                    <w:rPr>
                      <w:spacing w:val="-11"/>
                    </w:rPr>
                    <w:t> </w:t>
                  </w:r>
                  <w:r>
                    <w:rPr/>
                    <w:t>sensi</w:t>
                  </w:r>
                  <w:r>
                    <w:rPr>
                      <w:spacing w:val="-10"/>
                    </w:rPr>
                    <w:t> </w:t>
                  </w:r>
                  <w:r>
                    <w:rPr/>
                    <w:t>della</w:t>
                  </w:r>
                  <w:r>
                    <w:rPr>
                      <w:spacing w:val="-10"/>
                    </w:rPr>
                    <w:t> </w:t>
                  </w:r>
                  <w:r>
                    <w:rPr/>
                    <w:t>sezione</w:t>
                  </w:r>
                  <w:r>
                    <w:rPr>
                      <w:spacing w:val="-8"/>
                    </w:rPr>
                    <w:t> </w:t>
                  </w:r>
                  <w:r>
                    <w:rPr/>
                    <w:t>3.6</w:t>
                  </w:r>
                  <w:r>
                    <w:rPr>
                      <w:spacing w:val="-9"/>
                    </w:rPr>
                    <w:t> </w:t>
                  </w:r>
                  <w:r>
                    <w:rPr/>
                    <w:t>e</w:t>
                  </w:r>
                  <w:r>
                    <w:rPr>
                      <w:spacing w:val="-12"/>
                    </w:rPr>
                    <w:t> </w:t>
                  </w:r>
                  <w:r>
                    <w:rPr/>
                    <w:t>quelli</w:t>
                  </w:r>
                  <w:r>
                    <w:rPr>
                      <w:spacing w:val="-11"/>
                    </w:rPr>
                    <w:t> </w:t>
                  </w:r>
                  <w:r>
                    <w:rPr/>
                    <w:t>concessi</w:t>
                  </w:r>
                  <w:r>
                    <w:rPr>
                      <w:spacing w:val="-10"/>
                    </w:rPr>
                    <w:t> </w:t>
                  </w:r>
                  <w:r>
                    <w:rPr/>
                    <w:t>ai</w:t>
                  </w:r>
                  <w:r>
                    <w:rPr>
                      <w:spacing w:val="-11"/>
                    </w:rPr>
                    <w:t> </w:t>
                  </w:r>
                  <w:r>
                    <w:rPr/>
                    <w:t>sensi</w:t>
                  </w:r>
                  <w:r>
                    <w:rPr>
                      <w:spacing w:val="-8"/>
                    </w:rPr>
                    <w:t> </w:t>
                  </w:r>
                  <w:r>
                    <w:rPr/>
                    <w:t>della</w:t>
                  </w:r>
                  <w:r>
                    <w:rPr>
                      <w:spacing w:val="-12"/>
                    </w:rPr>
                    <w:t> </w:t>
                  </w:r>
                  <w:r>
                    <w:rPr/>
                    <w:t>sezione</w:t>
                  </w:r>
                </w:p>
                <w:p>
                  <w:pPr>
                    <w:pStyle w:val="BodyText"/>
                    <w:spacing w:before="0"/>
                    <w:ind w:right="18"/>
                    <w:jc w:val="both"/>
                  </w:pPr>
                  <w:r>
                    <w:rPr/>
                    <w:t>3.8</w:t>
                  </w:r>
                  <w:r>
                    <w:rPr>
                      <w:spacing w:val="-6"/>
                    </w:rPr>
                    <w:t> </w:t>
                  </w:r>
                  <w:r>
                    <w:rPr/>
                    <w:t>della</w:t>
                  </w:r>
                  <w:r>
                    <w:rPr>
                      <w:spacing w:val="-6"/>
                    </w:rPr>
                    <w:t> </w:t>
                  </w:r>
                  <w:r>
                    <w:rPr/>
                    <w:t>stessa</w:t>
                  </w:r>
                  <w:r>
                    <w:rPr>
                      <w:spacing w:val="-6"/>
                    </w:rPr>
                    <w:t> </w:t>
                  </w:r>
                  <w:r>
                    <w:rPr/>
                    <w:t>Comunicazione,</w:t>
                  </w:r>
                  <w:r>
                    <w:rPr>
                      <w:spacing w:val="-7"/>
                    </w:rPr>
                    <w:t> </w:t>
                  </w:r>
                  <w:r>
                    <w:rPr/>
                    <w:t>non</w:t>
                  </w:r>
                  <w:r>
                    <w:rPr>
                      <w:spacing w:val="-5"/>
                    </w:rPr>
                    <w:t> </w:t>
                  </w:r>
                  <w:r>
                    <w:rPr/>
                    <w:t>possono</w:t>
                  </w:r>
                  <w:r>
                    <w:rPr>
                      <w:spacing w:val="-2"/>
                    </w:rPr>
                    <w:t> </w:t>
                  </w:r>
                  <w:r>
                    <w:rPr/>
                    <w:t>essere</w:t>
                  </w:r>
                  <w:r>
                    <w:rPr>
                      <w:spacing w:val="-7"/>
                    </w:rPr>
                    <w:t> </w:t>
                  </w:r>
                  <w:r>
                    <w:rPr/>
                    <w:t>cumulati</w:t>
                  </w:r>
                  <w:r>
                    <w:rPr>
                      <w:spacing w:val="-6"/>
                    </w:rPr>
                    <w:t> </w:t>
                  </w:r>
                  <w:r>
                    <w:rPr/>
                    <w:t>tra</w:t>
                  </w:r>
                  <w:r>
                    <w:rPr>
                      <w:spacing w:val="-4"/>
                    </w:rPr>
                    <w:t> </w:t>
                  </w:r>
                  <w:r>
                    <w:rPr/>
                    <w:t>loro,</w:t>
                  </w:r>
                  <w:r>
                    <w:rPr>
                      <w:spacing w:val="-5"/>
                    </w:rPr>
                    <w:t> </w:t>
                  </w:r>
                  <w:r>
                    <w:rPr/>
                    <w:t>se</w:t>
                  </w:r>
                  <w:r>
                    <w:rPr>
                      <w:spacing w:val="-6"/>
                    </w:rPr>
                    <w:t> </w:t>
                  </w:r>
                  <w:r>
                    <w:rPr/>
                    <w:t>l’aiuto</w:t>
                  </w:r>
                  <w:r>
                    <w:rPr>
                      <w:spacing w:val="-6"/>
                    </w:rPr>
                    <w:t> </w:t>
                  </w:r>
                  <w:r>
                    <w:rPr/>
                    <w:t>riguarda gli stessi costi ammissibili. Gli aiuti di cui al presente articolo non possono essere combinati con altri aiuti agli investimenti per gli stessi costi</w:t>
                  </w:r>
                  <w:r>
                    <w:rPr>
                      <w:spacing w:val="-6"/>
                    </w:rPr>
                    <w:t> </w:t>
                  </w:r>
                  <w:r>
                    <w:rPr/>
                    <w:t>ammissibili.</w:t>
                  </w:r>
                </w:p>
              </w:txbxContent>
            </v:textbox>
            <w10:wrap type="none"/>
          </v:shape>
        </w:pict>
      </w:r>
      <w:r>
        <w:rPr/>
        <w:pict>
          <v:shape style="position:absolute;margin-left:288.369995pt;margin-top:737.69812pt;width:18.55pt;height:14.25pt;mso-position-horizontal-relative:page;mso-position-vertical-relative:page;z-index:-277311488" type="#_x0000_t202" filled="false" stroked="false">
            <v:textbox inset="0,0,0,0">
              <w:txbxContent>
                <w:p>
                  <w:pPr>
                    <w:spacing w:before="11"/>
                    <w:ind w:left="20" w:right="0" w:firstLine="0"/>
                    <w:jc w:val="left"/>
                    <w:rPr>
                      <w:sz w:val="22"/>
                    </w:rPr>
                  </w:pPr>
                  <w:r>
                    <w:rPr>
                      <w:sz w:val="22"/>
                    </w:rPr>
                    <w:t>134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31046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30944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1.223999pt;margin-top:71.466621pt;width:432.85pt;height:29.15pt;mso-position-horizontal-relative:page;mso-position-vertical-relative:page;z-index:-277308416" type="#_x0000_t202" filled="false" stroked="false">
            <v:textbox inset="0,0,0,0">
              <w:txbxContent>
                <w:p>
                  <w:pPr>
                    <w:spacing w:before="10"/>
                    <w:ind w:left="4" w:right="1" w:firstLine="0"/>
                    <w:jc w:val="center"/>
                    <w:rPr>
                      <w:rFonts w:ascii="TimesNewRomanPS-BoldItalicMT"/>
                      <w:b/>
                      <w:i/>
                      <w:sz w:val="24"/>
                    </w:rPr>
                  </w:pPr>
                  <w:bookmarkStart w:name="_bookmark70" w:id="71"/>
                  <w:bookmarkEnd w:id="71"/>
                  <w:r>
                    <w:rPr/>
                  </w:r>
                  <w:r>
                    <w:rPr>
                      <w:rFonts w:ascii="TimesNewRomanPS-BoldItalicMT"/>
                      <w:b/>
                      <w:i/>
                      <w:sz w:val="24"/>
                    </w:rPr>
                    <w:t>Art. 64</w:t>
                  </w:r>
                </w:p>
                <w:p>
                  <w:pPr>
                    <w:spacing w:before="0"/>
                    <w:ind w:left="1" w:right="1" w:firstLine="0"/>
                    <w:jc w:val="center"/>
                    <w:rPr>
                      <w:rFonts w:ascii="TimesNewRomanPS-BoldItalicMT"/>
                      <w:b/>
                      <w:i/>
                      <w:sz w:val="24"/>
                    </w:rPr>
                  </w:pPr>
                  <w:r>
                    <w:rPr>
                      <w:rFonts w:ascii="TimesNewRomanPS-BoldItalicMT"/>
                      <w:b/>
                      <w:i/>
                      <w:sz w:val="24"/>
                    </w:rPr>
                    <w:t>Aiuti alle imprese agli investimenti per la produzione di prodotti connessi al COVID-19</w:t>
                  </w:r>
                </w:p>
              </w:txbxContent>
            </v:textbox>
            <w10:wrap type="none"/>
          </v:shape>
        </w:pict>
      </w:r>
      <w:r>
        <w:rPr/>
        <w:pict>
          <v:shape style="position:absolute;margin-left:88.903999pt;margin-top:99.086624pt;width:11pt;height:15.3pt;mso-position-horizontal-relative:page;mso-position-vertical-relative:page;z-index:-277307392" type="#_x0000_t202" filled="false" stroked="false">
            <v:textbox inset="0,0,0,0">
              <w:txbxContent>
                <w:p>
                  <w:pPr>
                    <w:pStyle w:val="BodyText"/>
                  </w:pPr>
                  <w:r>
                    <w:rPr/>
                    <w:t>1.</w:t>
                  </w:r>
                </w:p>
              </w:txbxContent>
            </v:textbox>
            <w10:wrap type="none"/>
          </v:shape>
        </w:pict>
      </w:r>
      <w:r>
        <w:rPr/>
        <w:pict>
          <v:shape style="position:absolute;margin-left:106.660004pt;margin-top:99.086624pt;width:417.8pt;height:318.95pt;mso-position-horizontal-relative:page;mso-position-vertical-relative:page;z-index:-277306368" type="#_x0000_t202" filled="false" stroked="false">
            <v:textbox inset="0,0,0,0">
              <w:txbxContent>
                <w:p>
                  <w:pPr>
                    <w:pStyle w:val="BodyText"/>
                    <w:ind w:right="19"/>
                    <w:jc w:val="both"/>
                  </w:pPr>
                  <w:r>
                    <w:rPr/>
                    <w:t>Le Regioni, le Provincie autonome, anche promuovendo eventuali azioni di coordinamento</w:t>
                  </w:r>
                  <w:r>
                    <w:rPr>
                      <w:spacing w:val="-6"/>
                    </w:rPr>
                    <w:t> </w:t>
                  </w:r>
                  <w:r>
                    <w:rPr/>
                    <w:t>in</w:t>
                  </w:r>
                  <w:r>
                    <w:rPr>
                      <w:spacing w:val="-5"/>
                    </w:rPr>
                    <w:t> </w:t>
                  </w:r>
                  <w:r>
                    <w:rPr/>
                    <w:t>sede</w:t>
                  </w:r>
                  <w:r>
                    <w:rPr>
                      <w:spacing w:val="-6"/>
                    </w:rPr>
                    <w:t> </w:t>
                  </w:r>
                  <w:r>
                    <w:rPr/>
                    <w:t>di</w:t>
                  </w:r>
                  <w:r>
                    <w:rPr>
                      <w:spacing w:val="-4"/>
                    </w:rPr>
                    <w:t> </w:t>
                  </w:r>
                  <w:r>
                    <w:rPr/>
                    <w:t>Conferenza</w:t>
                  </w:r>
                  <w:r>
                    <w:rPr>
                      <w:spacing w:val="-6"/>
                    </w:rPr>
                    <w:t> </w:t>
                  </w:r>
                  <w:r>
                    <w:rPr/>
                    <w:t>delle</w:t>
                  </w:r>
                  <w:r>
                    <w:rPr>
                      <w:spacing w:val="-6"/>
                    </w:rPr>
                    <w:t> </w:t>
                  </w:r>
                  <w:r>
                    <w:rPr/>
                    <w:t>Regioni</w:t>
                  </w:r>
                  <w:r>
                    <w:rPr>
                      <w:spacing w:val="-6"/>
                    </w:rPr>
                    <w:t> </w:t>
                  </w:r>
                  <w:r>
                    <w:rPr/>
                    <w:t>e</w:t>
                  </w:r>
                  <w:r>
                    <w:rPr>
                      <w:spacing w:val="-6"/>
                    </w:rPr>
                    <w:t> </w:t>
                  </w:r>
                  <w:r>
                    <w:rPr/>
                    <w:t>delle</w:t>
                  </w:r>
                  <w:r>
                    <w:rPr>
                      <w:spacing w:val="-6"/>
                    </w:rPr>
                    <w:t> </w:t>
                  </w:r>
                  <w:r>
                    <w:rPr/>
                    <w:t>Province</w:t>
                  </w:r>
                  <w:r>
                    <w:rPr>
                      <w:spacing w:val="-7"/>
                    </w:rPr>
                    <w:t> </w:t>
                  </w:r>
                  <w:r>
                    <w:rPr/>
                    <w:t>autonome,</w:t>
                  </w:r>
                  <w:r>
                    <w:rPr>
                      <w:spacing w:val="-6"/>
                    </w:rPr>
                    <w:t> </w:t>
                  </w:r>
                  <w:r>
                    <w:rPr/>
                    <w:t>gli</w:t>
                  </w:r>
                  <w:r>
                    <w:rPr>
                      <w:spacing w:val="-5"/>
                    </w:rPr>
                    <w:t> </w:t>
                  </w:r>
                  <w:r>
                    <w:rPr/>
                    <w:t>altri enti</w:t>
                  </w:r>
                  <w:r>
                    <w:rPr>
                      <w:spacing w:val="-10"/>
                    </w:rPr>
                    <w:t> </w:t>
                  </w:r>
                  <w:r>
                    <w:rPr/>
                    <w:t>territoriali,</w:t>
                  </w:r>
                  <w:r>
                    <w:rPr>
                      <w:spacing w:val="-11"/>
                    </w:rPr>
                    <w:t> </w:t>
                  </w:r>
                  <w:r>
                    <w:rPr/>
                    <w:t>le</w:t>
                  </w:r>
                  <w:r>
                    <w:rPr>
                      <w:spacing w:val="-12"/>
                    </w:rPr>
                    <w:t> </w:t>
                  </w:r>
                  <w:r>
                    <w:rPr/>
                    <w:t>Camere</w:t>
                  </w:r>
                  <w:r>
                    <w:rPr>
                      <w:spacing w:val="-12"/>
                    </w:rPr>
                    <w:t> </w:t>
                  </w:r>
                  <w:r>
                    <w:rPr/>
                    <w:t>di</w:t>
                  </w:r>
                  <w:r>
                    <w:rPr>
                      <w:spacing w:val="-11"/>
                    </w:rPr>
                    <w:t> </w:t>
                  </w:r>
                  <w:r>
                    <w:rPr/>
                    <w:t>commercio</w:t>
                  </w:r>
                  <w:r>
                    <w:rPr>
                      <w:spacing w:val="-11"/>
                    </w:rPr>
                    <w:t> </w:t>
                  </w:r>
                  <w:r>
                    <w:rPr/>
                    <w:t>possono</w:t>
                  </w:r>
                  <w:r>
                    <w:rPr>
                      <w:spacing w:val="-11"/>
                    </w:rPr>
                    <w:t> </w:t>
                  </w:r>
                  <w:r>
                    <w:rPr/>
                    <w:t>adottare</w:t>
                  </w:r>
                  <w:r>
                    <w:rPr>
                      <w:spacing w:val="-13"/>
                    </w:rPr>
                    <w:t> </w:t>
                  </w:r>
                  <w:r>
                    <w:rPr/>
                    <w:t>misure</w:t>
                  </w:r>
                  <w:r>
                    <w:rPr>
                      <w:spacing w:val="-13"/>
                    </w:rPr>
                    <w:t> </w:t>
                  </w:r>
                  <w:r>
                    <w:rPr/>
                    <w:t>di</w:t>
                  </w:r>
                  <w:r>
                    <w:rPr>
                      <w:spacing w:val="-10"/>
                    </w:rPr>
                    <w:t> </w:t>
                  </w:r>
                  <w:r>
                    <w:rPr/>
                    <w:t>aiuto,</w:t>
                  </w:r>
                  <w:r>
                    <w:rPr>
                      <w:spacing w:val="-11"/>
                    </w:rPr>
                    <w:t> </w:t>
                  </w:r>
                  <w:r>
                    <w:rPr/>
                    <w:t>a</w:t>
                  </w:r>
                  <w:r>
                    <w:rPr>
                      <w:spacing w:val="-12"/>
                    </w:rPr>
                    <w:t> </w:t>
                  </w:r>
                  <w:r>
                    <w:rPr/>
                    <w:t>valere</w:t>
                  </w:r>
                  <w:r>
                    <w:rPr>
                      <w:spacing w:val="-12"/>
                    </w:rPr>
                    <w:t> </w:t>
                  </w:r>
                  <w:r>
                    <w:rPr/>
                    <w:t>sulle proprie risorse, ai sensi della sezione 3.8 della Comunicazione della Commissione europea C (2020) 1863 final – “Quadro temporaneo per le misure di aiuto di Stato a sostegno dell’economia nell’attuale emergenza del COVID-19”e successive</w:t>
                  </w:r>
                  <w:r>
                    <w:rPr>
                      <w:spacing w:val="-32"/>
                    </w:rPr>
                    <w:t> </w:t>
                  </w:r>
                  <w:r>
                    <w:rPr/>
                    <w:t>modifiche e integrazioni, nei limiti ed alle condizioni di cui alla medesima Comunicazione e al presente articolo.</w:t>
                  </w:r>
                </w:p>
                <w:p>
                  <w:pPr>
                    <w:pStyle w:val="BodyText"/>
                    <w:spacing w:before="0"/>
                    <w:ind w:right="27" w:firstLine="60"/>
                    <w:jc w:val="both"/>
                  </w:pPr>
                  <w:r>
                    <w:rPr/>
                    <w:t>Gli enti di cui al comma 1 possono istituire regimi di aiuti agli investimenti nei limiti di cui alla lettera a) del punto 39 della Comunicazione di cui al comma 1.</w:t>
                  </w:r>
                </w:p>
                <w:p>
                  <w:pPr>
                    <w:pStyle w:val="BodyText"/>
                    <w:spacing w:before="0"/>
                    <w:ind w:right="25"/>
                    <w:jc w:val="both"/>
                  </w:pPr>
                  <w:r>
                    <w:rPr/>
                    <w:t>Gli aiuti sono concessi sotto forma di sovvenzioni dirette, anticipi rimborsabili o agevolazioni fiscali e, nel rispetto delle condizioni di cui alla lettera h) del punto 39 della Comunicazione di cui al comma 1, di garanzie a copertura delle perdite.</w:t>
                  </w:r>
                </w:p>
                <w:p>
                  <w:pPr>
                    <w:pStyle w:val="BodyText"/>
                    <w:spacing w:before="0"/>
                    <w:ind w:right="29"/>
                    <w:jc w:val="both"/>
                  </w:pPr>
                  <w:r>
                    <w:rPr/>
                    <w:t>I costi ammissibili e l’intensità dell’aiuto sono definiti al punto 39, lettere c), e) ed f) della Comunicazione di cui al comma 1.</w:t>
                  </w:r>
                </w:p>
                <w:p>
                  <w:pPr>
                    <w:pStyle w:val="BodyText"/>
                    <w:spacing w:before="0"/>
                    <w:jc w:val="both"/>
                  </w:pPr>
                  <w:r>
                    <w:rPr/>
                    <w:t>Il</w:t>
                  </w:r>
                  <w:r>
                    <w:rPr>
                      <w:spacing w:val="-4"/>
                    </w:rPr>
                    <w:t> </w:t>
                  </w:r>
                  <w:r>
                    <w:rPr/>
                    <w:t>progetto</w:t>
                  </w:r>
                  <w:r>
                    <w:rPr>
                      <w:spacing w:val="-5"/>
                    </w:rPr>
                    <w:t> </w:t>
                  </w:r>
                  <w:r>
                    <w:rPr/>
                    <w:t>d’investimento</w:t>
                  </w:r>
                  <w:r>
                    <w:rPr>
                      <w:spacing w:val="-5"/>
                    </w:rPr>
                    <w:t> </w:t>
                  </w:r>
                  <w:r>
                    <w:rPr/>
                    <w:t>deve</w:t>
                  </w:r>
                  <w:r>
                    <w:rPr>
                      <w:spacing w:val="-6"/>
                    </w:rPr>
                    <w:t> </w:t>
                  </w:r>
                  <w:r>
                    <w:rPr/>
                    <w:t>essere</w:t>
                  </w:r>
                  <w:r>
                    <w:rPr>
                      <w:spacing w:val="-6"/>
                    </w:rPr>
                    <w:t> </w:t>
                  </w:r>
                  <w:r>
                    <w:rPr/>
                    <w:t>completato</w:t>
                  </w:r>
                  <w:r>
                    <w:rPr>
                      <w:spacing w:val="-2"/>
                    </w:rPr>
                    <w:t> </w:t>
                  </w:r>
                  <w:r>
                    <w:rPr/>
                    <w:t>nei</w:t>
                  </w:r>
                  <w:r>
                    <w:rPr>
                      <w:spacing w:val="-4"/>
                    </w:rPr>
                    <w:t> </w:t>
                  </w:r>
                  <w:r>
                    <w:rPr/>
                    <w:t>termini</w:t>
                  </w:r>
                  <w:r>
                    <w:rPr>
                      <w:spacing w:val="-4"/>
                    </w:rPr>
                    <w:t> </w:t>
                  </w:r>
                  <w:r>
                    <w:rPr/>
                    <w:t>di</w:t>
                  </w:r>
                  <w:r>
                    <w:rPr>
                      <w:spacing w:val="-7"/>
                    </w:rPr>
                    <w:t> </w:t>
                  </w:r>
                  <w:r>
                    <w:rPr/>
                    <w:t>cui</w:t>
                  </w:r>
                  <w:r>
                    <w:rPr>
                      <w:spacing w:val="-3"/>
                    </w:rPr>
                    <w:t> </w:t>
                  </w:r>
                  <w:r>
                    <w:rPr/>
                    <w:t>al</w:t>
                  </w:r>
                  <w:r>
                    <w:rPr>
                      <w:spacing w:val="-4"/>
                    </w:rPr>
                    <w:t> </w:t>
                  </w:r>
                  <w:r>
                    <w:rPr/>
                    <w:t>punto</w:t>
                  </w:r>
                  <w:r>
                    <w:rPr>
                      <w:spacing w:val="-5"/>
                    </w:rPr>
                    <w:t> </w:t>
                  </w:r>
                  <w:r>
                    <w:rPr/>
                    <w:t>39,</w:t>
                  </w:r>
                  <w:r>
                    <w:rPr>
                      <w:spacing w:val="-5"/>
                    </w:rPr>
                    <w:t> </w:t>
                  </w:r>
                  <w:r>
                    <w:rPr/>
                    <w:t>lettera</w:t>
                  </w:r>
                </w:p>
                <w:p>
                  <w:pPr>
                    <w:pStyle w:val="BodyText"/>
                    <w:spacing w:before="0"/>
                    <w:jc w:val="both"/>
                  </w:pPr>
                  <w:r>
                    <w:rPr/>
                    <w:t>d) della Comunicazione di cui al comma 1.</w:t>
                  </w:r>
                </w:p>
                <w:p>
                  <w:pPr>
                    <w:pStyle w:val="BodyText"/>
                    <w:spacing w:before="1"/>
                    <w:ind w:right="20"/>
                    <w:jc w:val="both"/>
                  </w:pPr>
                  <w:r>
                    <w:rPr/>
                    <w:t>Gli aiuti di cui al presente articolo, concessi ai sensi della sezione 3.8 della Comunicazione di cui al comma 1, quelli concessi ai sensi della sezione 3.6 e quelli concessi ai sensi della sezione 3.7 della stessa Comunicazione, non possono essere cumulati tra loro, se l’aiuto riguarda gli stessi costi ammissibili. Gli aiuti di cui al presente articolo non possono essere combinati con altri aiuti agli investimenti per gli stessi costi ammissibili.</w:t>
                  </w:r>
                </w:p>
              </w:txbxContent>
            </v:textbox>
            <w10:wrap type="none"/>
          </v:shape>
        </w:pict>
      </w:r>
      <w:r>
        <w:rPr/>
        <w:pict>
          <v:shape style="position:absolute;margin-left:88.903999pt;margin-top:209.486618pt;width:11pt;height:15.3pt;mso-position-horizontal-relative:page;mso-position-vertical-relative:page;z-index:-277305344" type="#_x0000_t202" filled="false" stroked="false">
            <v:textbox inset="0,0,0,0">
              <w:txbxContent>
                <w:p>
                  <w:pPr>
                    <w:pStyle w:val="BodyText"/>
                  </w:pPr>
                  <w:r>
                    <w:rPr/>
                    <w:t>2.</w:t>
                  </w:r>
                </w:p>
              </w:txbxContent>
            </v:textbox>
            <w10:wrap type="none"/>
          </v:shape>
        </w:pict>
      </w:r>
      <w:r>
        <w:rPr/>
        <w:pict>
          <v:shape style="position:absolute;margin-left:88.903999pt;margin-top:237.086624pt;width:11pt;height:15.3pt;mso-position-horizontal-relative:page;mso-position-vertical-relative:page;z-index:-277304320" type="#_x0000_t202" filled="false" stroked="false">
            <v:textbox inset="0,0,0,0">
              <w:txbxContent>
                <w:p>
                  <w:pPr>
                    <w:pStyle w:val="BodyText"/>
                  </w:pPr>
                  <w:r>
                    <w:rPr/>
                    <w:t>3.</w:t>
                  </w:r>
                </w:p>
              </w:txbxContent>
            </v:textbox>
            <w10:wrap type="none"/>
          </v:shape>
        </w:pict>
      </w:r>
      <w:r>
        <w:rPr/>
        <w:pict>
          <v:shape style="position:absolute;margin-left:88.903999pt;margin-top:278.516632pt;width:11pt;height:15.3pt;mso-position-horizontal-relative:page;mso-position-vertical-relative:page;z-index:-277303296" type="#_x0000_t202" filled="false" stroked="false">
            <v:textbox inset="0,0,0,0">
              <w:txbxContent>
                <w:p>
                  <w:pPr>
                    <w:pStyle w:val="BodyText"/>
                  </w:pPr>
                  <w:r>
                    <w:rPr/>
                    <w:t>4.</w:t>
                  </w:r>
                </w:p>
              </w:txbxContent>
            </v:textbox>
            <w10:wrap type="none"/>
          </v:shape>
        </w:pict>
      </w:r>
      <w:r>
        <w:rPr/>
        <w:pict>
          <v:shape style="position:absolute;margin-left:88.903999pt;margin-top:306.116638pt;width:11pt;height:15.3pt;mso-position-horizontal-relative:page;mso-position-vertical-relative:page;z-index:-277302272" type="#_x0000_t202" filled="false" stroked="false">
            <v:textbox inset="0,0,0,0">
              <w:txbxContent>
                <w:p>
                  <w:pPr>
                    <w:pStyle w:val="BodyText"/>
                  </w:pPr>
                  <w:r>
                    <w:rPr/>
                    <w:t>5.</w:t>
                  </w:r>
                </w:p>
              </w:txbxContent>
            </v:textbox>
            <w10:wrap type="none"/>
          </v:shape>
        </w:pict>
      </w:r>
      <w:r>
        <w:rPr/>
        <w:pict>
          <v:shape style="position:absolute;margin-left:88.903999pt;margin-top:333.716614pt;width:11pt;height:15.3pt;mso-position-horizontal-relative:page;mso-position-vertical-relative:page;z-index:-277301248" type="#_x0000_t202" filled="false" stroked="false">
            <v:textbox inset="0,0,0,0">
              <w:txbxContent>
                <w:p>
                  <w:pPr>
                    <w:pStyle w:val="BodyText"/>
                  </w:pPr>
                  <w:r>
                    <w:rPr/>
                    <w:t>6.</w:t>
                  </w:r>
                </w:p>
              </w:txbxContent>
            </v:textbox>
            <w10:wrap type="none"/>
          </v:shape>
        </w:pict>
      </w:r>
      <w:r>
        <w:rPr/>
        <w:pict>
          <v:shape style="position:absolute;margin-left:98.024002pt;margin-top:430.336609pt;width:426.35pt;height:321.6pt;mso-position-horizontal-relative:page;mso-position-vertical-relative:page;z-index:-277300224"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left="46" w:right="17"/>
                    <w:jc w:val="both"/>
                  </w:pPr>
                  <w:r>
                    <w:rPr/>
                    <w:t>Aiuti alle imprese agli investimenti per la produzione di prodotti connessi al COVID-19 ai sensi della sezione 3.8 della Comunicazione della Commissione europea C (2020) 1863</w:t>
                  </w:r>
                  <w:r>
                    <w:rPr>
                      <w:spacing w:val="-14"/>
                    </w:rPr>
                    <w:t> </w:t>
                  </w:r>
                  <w:r>
                    <w:rPr/>
                    <w:t>final</w:t>
                  </w:r>
                  <w:r>
                    <w:rPr>
                      <w:spacing w:val="-14"/>
                    </w:rPr>
                    <w:t> </w:t>
                  </w:r>
                  <w:r>
                    <w:rPr/>
                    <w:t>–</w:t>
                  </w:r>
                  <w:r>
                    <w:rPr>
                      <w:spacing w:val="-13"/>
                    </w:rPr>
                    <w:t> </w:t>
                  </w:r>
                  <w:r>
                    <w:rPr/>
                    <w:t>“Quadro</w:t>
                  </w:r>
                  <w:r>
                    <w:rPr>
                      <w:spacing w:val="-15"/>
                    </w:rPr>
                    <w:t> </w:t>
                  </w:r>
                  <w:r>
                    <w:rPr/>
                    <w:t>temporaneo</w:t>
                  </w:r>
                  <w:r>
                    <w:rPr>
                      <w:spacing w:val="-13"/>
                    </w:rPr>
                    <w:t> </w:t>
                  </w:r>
                  <w:r>
                    <w:rPr/>
                    <w:t>per</w:t>
                  </w:r>
                  <w:r>
                    <w:rPr>
                      <w:spacing w:val="-15"/>
                    </w:rPr>
                    <w:t> </w:t>
                  </w:r>
                  <w:r>
                    <w:rPr/>
                    <w:t>le</w:t>
                  </w:r>
                  <w:r>
                    <w:rPr>
                      <w:spacing w:val="-15"/>
                    </w:rPr>
                    <w:t> </w:t>
                  </w:r>
                  <w:r>
                    <w:rPr/>
                    <w:t>misure</w:t>
                  </w:r>
                  <w:r>
                    <w:rPr>
                      <w:spacing w:val="-15"/>
                    </w:rPr>
                    <w:t> </w:t>
                  </w:r>
                  <w:r>
                    <w:rPr/>
                    <w:t>di</w:t>
                  </w:r>
                  <w:r>
                    <w:rPr>
                      <w:spacing w:val="-14"/>
                    </w:rPr>
                    <w:t> </w:t>
                  </w:r>
                  <w:r>
                    <w:rPr/>
                    <w:t>aiuto</w:t>
                  </w:r>
                  <w:r>
                    <w:rPr>
                      <w:spacing w:val="-13"/>
                    </w:rPr>
                    <w:t> </w:t>
                  </w:r>
                  <w:r>
                    <w:rPr/>
                    <w:t>di</w:t>
                  </w:r>
                  <w:r>
                    <w:rPr>
                      <w:spacing w:val="-16"/>
                    </w:rPr>
                    <w:t> </w:t>
                  </w:r>
                  <w:r>
                    <w:rPr/>
                    <w:t>Stato</w:t>
                  </w:r>
                  <w:r>
                    <w:rPr>
                      <w:spacing w:val="-13"/>
                    </w:rPr>
                    <w:t> </w:t>
                  </w:r>
                  <w:r>
                    <w:rPr/>
                    <w:t>a</w:t>
                  </w:r>
                  <w:r>
                    <w:rPr>
                      <w:spacing w:val="-15"/>
                    </w:rPr>
                    <w:t> </w:t>
                  </w:r>
                  <w:r>
                    <w:rPr/>
                    <w:t>sostegno</w:t>
                  </w:r>
                  <w:r>
                    <w:rPr>
                      <w:spacing w:val="-14"/>
                    </w:rPr>
                    <w:t> </w:t>
                  </w:r>
                  <w:r>
                    <w:rPr/>
                    <w:t>dell’economia nell’attuale emergenza del COVID-19” e successive</w:t>
                  </w:r>
                  <w:r>
                    <w:rPr>
                      <w:spacing w:val="-6"/>
                    </w:rPr>
                    <w:t> </w:t>
                  </w:r>
                  <w:r>
                    <w:rPr/>
                    <w:t>modificazioni</w:t>
                  </w:r>
                </w:p>
                <w:p>
                  <w:pPr>
                    <w:pStyle w:val="BodyText"/>
                    <w:spacing w:before="0"/>
                    <w:ind w:left="46" w:right="18"/>
                    <w:jc w:val="both"/>
                  </w:pPr>
                  <w:r>
                    <w:rPr/>
                    <w:t>La norma, ai sensi della sezione 3.8 della Comunicazione, come modificata, consente aiuti agli investimenti per la produzione di prodotti connessi al COVID-19. Tale produzione</w:t>
                  </w:r>
                  <w:r>
                    <w:rPr>
                      <w:spacing w:val="-8"/>
                    </w:rPr>
                    <w:t> </w:t>
                  </w:r>
                  <w:r>
                    <w:rPr/>
                    <w:t>comprende</w:t>
                  </w:r>
                  <w:r>
                    <w:rPr>
                      <w:spacing w:val="-7"/>
                    </w:rPr>
                    <w:t> </w:t>
                  </w:r>
                  <w:r>
                    <w:rPr/>
                    <w:t>i</w:t>
                  </w:r>
                  <w:r>
                    <w:rPr>
                      <w:spacing w:val="-7"/>
                    </w:rPr>
                    <w:t> </w:t>
                  </w:r>
                  <w:r>
                    <w:rPr/>
                    <w:t>medicinali</w:t>
                  </w:r>
                  <w:r>
                    <w:rPr>
                      <w:spacing w:val="-6"/>
                    </w:rPr>
                    <w:t> </w:t>
                  </w:r>
                  <w:r>
                    <w:rPr/>
                    <w:t>(compresi</w:t>
                  </w:r>
                  <w:r>
                    <w:rPr>
                      <w:spacing w:val="-6"/>
                    </w:rPr>
                    <w:t> </w:t>
                  </w:r>
                  <w:r>
                    <w:rPr/>
                    <w:t>i</w:t>
                  </w:r>
                  <w:r>
                    <w:rPr>
                      <w:spacing w:val="-7"/>
                    </w:rPr>
                    <w:t> </w:t>
                  </w:r>
                  <w:r>
                    <w:rPr/>
                    <w:t>vaccini)</w:t>
                  </w:r>
                  <w:r>
                    <w:rPr>
                      <w:spacing w:val="-7"/>
                    </w:rPr>
                    <w:t> </w:t>
                  </w:r>
                  <w:r>
                    <w:rPr/>
                    <w:t>e</w:t>
                  </w:r>
                  <w:r>
                    <w:rPr>
                      <w:spacing w:val="-8"/>
                    </w:rPr>
                    <w:t> </w:t>
                  </w:r>
                  <w:r>
                    <w:rPr/>
                    <w:t>i</w:t>
                  </w:r>
                  <w:r>
                    <w:rPr>
                      <w:spacing w:val="-6"/>
                    </w:rPr>
                    <w:t> </w:t>
                  </w:r>
                  <w:r>
                    <w:rPr/>
                    <w:t>trattamenti,</w:t>
                  </w:r>
                  <w:r>
                    <w:rPr>
                      <w:spacing w:val="-6"/>
                    </w:rPr>
                    <w:t> </w:t>
                  </w:r>
                  <w:r>
                    <w:rPr/>
                    <w:t>i</w:t>
                  </w:r>
                  <w:r>
                    <w:rPr>
                      <w:spacing w:val="-7"/>
                    </w:rPr>
                    <w:t> </w:t>
                  </w:r>
                  <w:r>
                    <w:rPr/>
                    <w:t>relativi</w:t>
                  </w:r>
                  <w:r>
                    <w:rPr>
                      <w:spacing w:val="-6"/>
                    </w:rPr>
                    <w:t> </w:t>
                  </w:r>
                  <w:r>
                    <w:rPr/>
                    <w:t>prodotti intermedi, i principi attivi farmaceutici e le materie prime e gli altri investimenti di cui alla sezione 3.8, inclusi quelli per la produzione di dispositivi medici, attrezzature ospedaliere e mediche (compresi i ventilatori meccanici, gli indumenti e i dispositivi di protezione e gli strumenti diagnostici) e le materie prime necessarie; i disinfettanti e i relativi</w:t>
                  </w:r>
                  <w:r>
                    <w:rPr>
                      <w:spacing w:val="-6"/>
                    </w:rPr>
                    <w:t> </w:t>
                  </w:r>
                  <w:r>
                    <w:rPr/>
                    <w:t>prodotti</w:t>
                  </w:r>
                  <w:r>
                    <w:rPr>
                      <w:spacing w:val="-6"/>
                    </w:rPr>
                    <w:t> </w:t>
                  </w:r>
                  <w:r>
                    <w:rPr/>
                    <w:t>intermedi</w:t>
                  </w:r>
                  <w:r>
                    <w:rPr>
                      <w:spacing w:val="-5"/>
                    </w:rPr>
                    <w:t> </w:t>
                  </w:r>
                  <w:r>
                    <w:rPr/>
                    <w:t>e</w:t>
                  </w:r>
                  <w:r>
                    <w:rPr>
                      <w:spacing w:val="-7"/>
                    </w:rPr>
                    <w:t> </w:t>
                  </w:r>
                  <w:r>
                    <w:rPr/>
                    <w:t>le</w:t>
                  </w:r>
                  <w:r>
                    <w:rPr>
                      <w:spacing w:val="-7"/>
                    </w:rPr>
                    <w:t> </w:t>
                  </w:r>
                  <w:r>
                    <w:rPr/>
                    <w:t>materie</w:t>
                  </w:r>
                  <w:r>
                    <w:rPr>
                      <w:spacing w:val="-6"/>
                    </w:rPr>
                    <w:t> </w:t>
                  </w:r>
                  <w:r>
                    <w:rPr/>
                    <w:t>prime</w:t>
                  </w:r>
                  <w:r>
                    <w:rPr>
                      <w:spacing w:val="-5"/>
                    </w:rPr>
                    <w:t> </w:t>
                  </w:r>
                  <w:r>
                    <w:rPr/>
                    <w:t>chimiche</w:t>
                  </w:r>
                  <w:r>
                    <w:rPr>
                      <w:spacing w:val="-8"/>
                    </w:rPr>
                    <w:t> </w:t>
                  </w:r>
                  <w:r>
                    <w:rPr/>
                    <w:t>necessarie</w:t>
                  </w:r>
                  <w:r>
                    <w:rPr>
                      <w:spacing w:val="-6"/>
                    </w:rPr>
                    <w:t> </w:t>
                  </w:r>
                  <w:r>
                    <w:rPr/>
                    <w:t>per</w:t>
                  </w:r>
                  <w:r>
                    <w:rPr>
                      <w:spacing w:val="-7"/>
                    </w:rPr>
                    <w:t> </w:t>
                  </w:r>
                  <w:r>
                    <w:rPr/>
                    <w:t>la</w:t>
                  </w:r>
                  <w:r>
                    <w:rPr>
                      <w:spacing w:val="-7"/>
                    </w:rPr>
                    <w:t> </w:t>
                  </w:r>
                  <w:r>
                    <w:rPr/>
                    <w:t>loro</w:t>
                  </w:r>
                  <w:r>
                    <w:rPr>
                      <w:spacing w:val="-3"/>
                    </w:rPr>
                    <w:t> </w:t>
                  </w:r>
                  <w:r>
                    <w:rPr/>
                    <w:t>produzione; ecc...</w:t>
                  </w:r>
                </w:p>
                <w:p>
                  <w:pPr>
                    <w:pStyle w:val="BodyText"/>
                    <w:spacing w:before="0"/>
                    <w:ind w:left="46" w:right="18"/>
                    <w:jc w:val="both"/>
                  </w:pPr>
                  <w:r>
                    <w:rPr/>
                    <w:t>Gli enti di cui al comma 1 possono adottare misure e concedere aiuti sotto forma di sovvenzioni dirette, anticipi rimborsabili o agevolazioni fiscali e di garanzie a copertura delle perdite, nel rispetto delle condizioni di cui alla lettera h) del punto 39 della Comunicazione di cui al comma 1 successive modifiche e integrazioni ovvero una garanzia a copertura delle perdite può essere concessa in aggiunta a una sovvenzione diretta,</w:t>
                  </w:r>
                  <w:r>
                    <w:rPr>
                      <w:spacing w:val="-10"/>
                    </w:rPr>
                    <w:t> </w:t>
                  </w:r>
                  <w:r>
                    <w:rPr/>
                    <w:t>a</w:t>
                  </w:r>
                  <w:r>
                    <w:rPr>
                      <w:spacing w:val="-10"/>
                    </w:rPr>
                    <w:t> </w:t>
                  </w:r>
                  <w:r>
                    <w:rPr/>
                    <w:t>un’agevolazione</w:t>
                  </w:r>
                  <w:r>
                    <w:rPr>
                      <w:spacing w:val="-9"/>
                    </w:rPr>
                    <w:t> </w:t>
                  </w:r>
                  <w:r>
                    <w:rPr/>
                    <w:t>fiscale</w:t>
                  </w:r>
                  <w:r>
                    <w:rPr>
                      <w:spacing w:val="-9"/>
                    </w:rPr>
                    <w:t> </w:t>
                  </w:r>
                  <w:r>
                    <w:rPr/>
                    <w:t>o</w:t>
                  </w:r>
                  <w:r>
                    <w:rPr>
                      <w:spacing w:val="-9"/>
                    </w:rPr>
                    <w:t> </w:t>
                  </w:r>
                  <w:r>
                    <w:rPr/>
                    <w:t>a</w:t>
                  </w:r>
                  <w:r>
                    <w:rPr>
                      <w:spacing w:val="-10"/>
                    </w:rPr>
                    <w:t> </w:t>
                  </w:r>
                  <w:r>
                    <w:rPr/>
                    <w:t>un</w:t>
                  </w:r>
                  <w:r>
                    <w:rPr>
                      <w:spacing w:val="-10"/>
                    </w:rPr>
                    <w:t> </w:t>
                  </w:r>
                  <w:r>
                    <w:rPr/>
                    <w:t>anticipo</w:t>
                  </w:r>
                  <w:r>
                    <w:rPr>
                      <w:spacing w:val="-8"/>
                    </w:rPr>
                    <w:t> </w:t>
                  </w:r>
                  <w:r>
                    <w:rPr/>
                    <w:t>rimborsabile</w:t>
                  </w:r>
                  <w:r>
                    <w:rPr>
                      <w:spacing w:val="-10"/>
                    </w:rPr>
                    <w:t> </w:t>
                  </w:r>
                  <w:r>
                    <w:rPr/>
                    <w:t>o</w:t>
                  </w:r>
                  <w:r>
                    <w:rPr>
                      <w:spacing w:val="-9"/>
                    </w:rPr>
                    <w:t> </w:t>
                  </w:r>
                  <w:r>
                    <w:rPr/>
                    <w:t>a</w:t>
                  </w:r>
                  <w:r>
                    <w:rPr>
                      <w:spacing w:val="-10"/>
                    </w:rPr>
                    <w:t> </w:t>
                  </w:r>
                  <w:r>
                    <w:rPr/>
                    <w:t>titolo</w:t>
                  </w:r>
                  <w:r>
                    <w:rPr>
                      <w:spacing w:val="-9"/>
                    </w:rPr>
                    <w:t> </w:t>
                  </w:r>
                  <w:r>
                    <w:rPr/>
                    <w:t>di</w:t>
                  </w:r>
                  <w:r>
                    <w:rPr>
                      <w:spacing w:val="-11"/>
                    </w:rPr>
                    <w:t> </w:t>
                  </w:r>
                  <w:r>
                    <w:rPr/>
                    <w:t>misura</w:t>
                  </w:r>
                  <w:r>
                    <w:rPr>
                      <w:spacing w:val="-10"/>
                    </w:rPr>
                    <w:t> </w:t>
                  </w:r>
                  <w:r>
                    <w:rPr/>
                    <w:t>di</w:t>
                  </w:r>
                  <w:r>
                    <w:rPr>
                      <w:spacing w:val="-8"/>
                    </w:rPr>
                    <w:t> </w:t>
                  </w:r>
                  <w:r>
                    <w:rPr/>
                    <w:t>aiuto indipendente. La garanzia a copertura delle perdite è emessa entro un mese dalla data in cui</w:t>
                  </w:r>
                  <w:r>
                    <w:rPr>
                      <w:spacing w:val="-9"/>
                    </w:rPr>
                    <w:t> </w:t>
                  </w:r>
                  <w:r>
                    <w:rPr/>
                    <w:t>l’impresa</w:t>
                  </w:r>
                  <w:r>
                    <w:rPr>
                      <w:spacing w:val="-9"/>
                    </w:rPr>
                    <w:t> </w:t>
                  </w:r>
                  <w:r>
                    <w:rPr/>
                    <w:t>ha</w:t>
                  </w:r>
                  <w:r>
                    <w:rPr>
                      <w:spacing w:val="-10"/>
                    </w:rPr>
                    <w:t> </w:t>
                  </w:r>
                  <w:r>
                    <w:rPr/>
                    <w:t>presentato</w:t>
                  </w:r>
                  <w:r>
                    <w:rPr>
                      <w:spacing w:val="-8"/>
                    </w:rPr>
                    <w:t> </w:t>
                  </w:r>
                  <w:r>
                    <w:rPr/>
                    <w:t>la</w:t>
                  </w:r>
                  <w:r>
                    <w:rPr>
                      <w:spacing w:val="-9"/>
                    </w:rPr>
                    <w:t> </w:t>
                  </w:r>
                  <w:r>
                    <w:rPr/>
                    <w:t>domanda;</w:t>
                  </w:r>
                  <w:r>
                    <w:rPr>
                      <w:spacing w:val="-8"/>
                    </w:rPr>
                    <w:t> </w:t>
                  </w:r>
                  <w:r>
                    <w:rPr/>
                    <w:t>l’importo</w:t>
                  </w:r>
                  <w:r>
                    <w:rPr>
                      <w:spacing w:val="-7"/>
                    </w:rPr>
                    <w:t> </w:t>
                  </w:r>
                  <w:r>
                    <w:rPr/>
                    <w:t>della</w:t>
                  </w:r>
                  <w:r>
                    <w:rPr>
                      <w:spacing w:val="-10"/>
                    </w:rPr>
                    <w:t> </w:t>
                  </w:r>
                  <w:r>
                    <w:rPr/>
                    <w:t>perdita</w:t>
                  </w:r>
                  <w:r>
                    <w:rPr>
                      <w:spacing w:val="-10"/>
                    </w:rPr>
                    <w:t> </w:t>
                  </w:r>
                  <w:r>
                    <w:rPr/>
                    <w:t>da</w:t>
                  </w:r>
                  <w:r>
                    <w:rPr>
                      <w:spacing w:val="-10"/>
                    </w:rPr>
                    <w:t> </w:t>
                  </w:r>
                  <w:r>
                    <w:rPr/>
                    <w:t>compensare</w:t>
                  </w:r>
                  <w:r>
                    <w:rPr>
                      <w:spacing w:val="-8"/>
                    </w:rPr>
                    <w:t> </w:t>
                  </w:r>
                  <w:r>
                    <w:rPr/>
                    <w:t>è</w:t>
                  </w:r>
                  <w:r>
                    <w:rPr>
                      <w:spacing w:val="-10"/>
                    </w:rPr>
                    <w:t> </w:t>
                  </w:r>
                  <w:r>
                    <w:rPr/>
                    <w:t>stabilito</w:t>
                  </w:r>
                </w:p>
                <w:p>
                  <w:pPr>
                    <w:spacing w:before="77"/>
                    <w:ind w:left="3809" w:right="4348" w:firstLine="0"/>
                    <w:jc w:val="center"/>
                    <w:rPr>
                      <w:sz w:val="22"/>
                    </w:rPr>
                  </w:pPr>
                  <w:r>
                    <w:rPr>
                      <w:sz w:val="22"/>
                    </w:rPr>
                    <w:t>135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29920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29817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99.339996pt;margin-top:71.466621pt;width:424.95pt;height:429.4pt;mso-position-horizontal-relative:page;mso-position-vertical-relative:page;z-index:-277297152" type="#_x0000_t202" filled="false" stroked="false">
            <v:textbox inset="0,0,0,0">
              <w:txbxContent>
                <w:p>
                  <w:pPr>
                    <w:pStyle w:val="BodyText"/>
                    <w:ind w:right="19"/>
                    <w:jc w:val="both"/>
                  </w:pPr>
                  <w:r>
                    <w:rPr/>
                    <w:t>cinque anni dopo il completamento dell’investimento; l’importo della compensazione è calcolato come la differenza tra la somma dei costi di investimento, un utile</w:t>
                  </w:r>
                  <w:r>
                    <w:rPr>
                      <w:spacing w:val="-15"/>
                    </w:rPr>
                    <w:t> </w:t>
                  </w:r>
                  <w:r>
                    <w:rPr/>
                    <w:t>ragionevole del</w:t>
                  </w:r>
                  <w:r>
                    <w:rPr>
                      <w:spacing w:val="-15"/>
                    </w:rPr>
                    <w:t> </w:t>
                  </w:r>
                  <w:r>
                    <w:rPr/>
                    <w:t>10</w:t>
                  </w:r>
                  <w:r>
                    <w:rPr>
                      <w:spacing w:val="-16"/>
                    </w:rPr>
                    <w:t> </w:t>
                  </w:r>
                  <w:r>
                    <w:rPr/>
                    <w:t>%</w:t>
                  </w:r>
                  <w:r>
                    <w:rPr>
                      <w:spacing w:val="-14"/>
                    </w:rPr>
                    <w:t> </w:t>
                  </w:r>
                  <w:r>
                    <w:rPr/>
                    <w:t>annuo</w:t>
                  </w:r>
                  <w:r>
                    <w:rPr>
                      <w:spacing w:val="-14"/>
                    </w:rPr>
                    <w:t> </w:t>
                  </w:r>
                  <w:r>
                    <w:rPr/>
                    <w:t>sul</w:t>
                  </w:r>
                  <w:r>
                    <w:rPr>
                      <w:spacing w:val="-14"/>
                    </w:rPr>
                    <w:t> </w:t>
                  </w:r>
                  <w:r>
                    <w:rPr/>
                    <w:t>costo</w:t>
                  </w:r>
                  <w:r>
                    <w:rPr>
                      <w:spacing w:val="-11"/>
                    </w:rPr>
                    <w:t> </w:t>
                  </w:r>
                  <w:r>
                    <w:rPr/>
                    <w:t>degli</w:t>
                  </w:r>
                  <w:r>
                    <w:rPr>
                      <w:spacing w:val="-15"/>
                    </w:rPr>
                    <w:t> </w:t>
                  </w:r>
                  <w:r>
                    <w:rPr/>
                    <w:t>investimenti</w:t>
                  </w:r>
                  <w:r>
                    <w:rPr>
                      <w:spacing w:val="-15"/>
                    </w:rPr>
                    <w:t> </w:t>
                  </w:r>
                  <w:r>
                    <w:rPr/>
                    <w:t>nell’arco</w:t>
                  </w:r>
                  <w:r>
                    <w:rPr>
                      <w:spacing w:val="-16"/>
                    </w:rPr>
                    <w:t> </w:t>
                  </w:r>
                  <w:r>
                    <w:rPr/>
                    <w:t>di</w:t>
                  </w:r>
                  <w:r>
                    <w:rPr>
                      <w:spacing w:val="-12"/>
                    </w:rPr>
                    <w:t> </w:t>
                  </w:r>
                  <w:r>
                    <w:rPr/>
                    <w:t>cinque</w:t>
                  </w:r>
                  <w:r>
                    <w:rPr>
                      <w:spacing w:val="-14"/>
                    </w:rPr>
                    <w:t> </w:t>
                  </w:r>
                  <w:r>
                    <w:rPr/>
                    <w:t>anni</w:t>
                  </w:r>
                  <w:r>
                    <w:rPr>
                      <w:spacing w:val="-15"/>
                    </w:rPr>
                    <w:t> </w:t>
                  </w:r>
                  <w:r>
                    <w:rPr/>
                    <w:t>e</w:t>
                  </w:r>
                  <w:r>
                    <w:rPr>
                      <w:spacing w:val="-15"/>
                    </w:rPr>
                    <w:t> </w:t>
                  </w:r>
                  <w:r>
                    <w:rPr/>
                    <w:t>il</w:t>
                  </w:r>
                  <w:r>
                    <w:rPr>
                      <w:spacing w:val="-15"/>
                    </w:rPr>
                    <w:t> </w:t>
                  </w:r>
                  <w:r>
                    <w:rPr/>
                    <w:t>costo</w:t>
                  </w:r>
                  <w:r>
                    <w:rPr>
                      <w:spacing w:val="-15"/>
                    </w:rPr>
                    <w:t> </w:t>
                  </w:r>
                  <w:r>
                    <w:rPr/>
                    <w:t>di</w:t>
                  </w:r>
                  <w:r>
                    <w:rPr>
                      <w:spacing w:val="-15"/>
                    </w:rPr>
                    <w:t> </w:t>
                  </w:r>
                  <w:r>
                    <w:rPr/>
                    <w:t>esercizio, da un lato, e la somma della sovvenzione diretta ricevuta, delle entrate per il periodo di cinque anni e del valore terminale del progetto,</w:t>
                  </w:r>
                  <w:r>
                    <w:rPr>
                      <w:spacing w:val="-2"/>
                    </w:rPr>
                    <w:t> </w:t>
                  </w:r>
                  <w:r>
                    <w:rPr/>
                    <w:t>dall’altro.</w:t>
                  </w:r>
                </w:p>
                <w:p>
                  <w:pPr>
                    <w:pStyle w:val="BodyText"/>
                    <w:spacing w:before="0"/>
                    <w:ind w:right="17"/>
                    <w:jc w:val="both"/>
                  </w:pPr>
                  <w:r>
                    <w:rPr/>
                    <w:t>I</w:t>
                  </w:r>
                  <w:r>
                    <w:rPr>
                      <w:spacing w:val="-6"/>
                    </w:rPr>
                    <w:t> </w:t>
                  </w:r>
                  <w:r>
                    <w:rPr/>
                    <w:t>costi</w:t>
                  </w:r>
                  <w:r>
                    <w:rPr>
                      <w:spacing w:val="-4"/>
                    </w:rPr>
                    <w:t> </w:t>
                  </w:r>
                  <w:r>
                    <w:rPr/>
                    <w:t>ammissibili</w:t>
                  </w:r>
                  <w:r>
                    <w:rPr>
                      <w:spacing w:val="-4"/>
                    </w:rPr>
                    <w:t> </w:t>
                  </w:r>
                  <w:r>
                    <w:rPr/>
                    <w:t>riguardano</w:t>
                  </w:r>
                  <w:r>
                    <w:rPr>
                      <w:spacing w:val="-5"/>
                    </w:rPr>
                    <w:t> </w:t>
                  </w:r>
                  <w:r>
                    <w:rPr/>
                    <w:t>tutti</w:t>
                  </w:r>
                  <w:r>
                    <w:rPr>
                      <w:spacing w:val="-3"/>
                    </w:rPr>
                    <w:t> </w:t>
                  </w:r>
                  <w:r>
                    <w:rPr/>
                    <w:t>i</w:t>
                  </w:r>
                  <w:r>
                    <w:rPr>
                      <w:spacing w:val="-4"/>
                    </w:rPr>
                    <w:t> </w:t>
                  </w:r>
                  <w:r>
                    <w:rPr/>
                    <w:t>costi</w:t>
                  </w:r>
                  <w:r>
                    <w:rPr>
                      <w:spacing w:val="-4"/>
                    </w:rPr>
                    <w:t> </w:t>
                  </w:r>
                  <w:r>
                    <w:rPr/>
                    <w:t>d’investimento</w:t>
                  </w:r>
                  <w:r>
                    <w:rPr>
                      <w:spacing w:val="-5"/>
                    </w:rPr>
                    <w:t> </w:t>
                  </w:r>
                  <w:r>
                    <w:rPr/>
                    <w:t>necessari</w:t>
                  </w:r>
                  <w:r>
                    <w:rPr>
                      <w:spacing w:val="-4"/>
                    </w:rPr>
                    <w:t> </w:t>
                  </w:r>
                  <w:r>
                    <w:rPr/>
                    <w:t>per</w:t>
                  </w:r>
                  <w:r>
                    <w:rPr>
                      <w:spacing w:val="-6"/>
                    </w:rPr>
                    <w:t> </w:t>
                  </w:r>
                  <w:r>
                    <w:rPr/>
                    <w:t>la</w:t>
                  </w:r>
                  <w:r>
                    <w:rPr>
                      <w:spacing w:val="-5"/>
                    </w:rPr>
                    <w:t> </w:t>
                  </w:r>
                  <w:r>
                    <w:rPr/>
                    <w:t>produzione</w:t>
                  </w:r>
                  <w:r>
                    <w:rPr>
                      <w:spacing w:val="-5"/>
                    </w:rPr>
                    <w:t> </w:t>
                  </w:r>
                  <w:r>
                    <w:rPr/>
                    <w:t>dei prodotti di cui al comma 2 e i costi di collaudo dei nuovi impianti di produzione. Per i progetti avviati prima del 1º febbraio 2020, sono ammissibili all’aiuto solo i costi supplementari relativi alle misure di accelerazione o all’ampliamento della portata del progetto. L’intensità di aiuto non supera l’80 % dei costi ammissibili. L’intensità massima di aiuto ammissibile per la sovvenzione diretta o l’agevolazione fiscale può essere aumentata di ulteriori 15 punti percentuali se l’investimento viene concluso entro due mesi dalla data di concessione dell’aiuto o di applicazione dell’agevolazione fiscale oppure se il sostegno proviene da più di uno Stato membro. Se l’aiuto è concesso sotto forma</w:t>
                  </w:r>
                  <w:r>
                    <w:rPr>
                      <w:spacing w:val="-7"/>
                    </w:rPr>
                    <w:t> </w:t>
                  </w:r>
                  <w:r>
                    <w:rPr/>
                    <w:t>di</w:t>
                  </w:r>
                  <w:r>
                    <w:rPr>
                      <w:spacing w:val="-3"/>
                    </w:rPr>
                    <w:t> </w:t>
                  </w:r>
                  <w:r>
                    <w:rPr/>
                    <w:t>anticipo</w:t>
                  </w:r>
                  <w:r>
                    <w:rPr>
                      <w:spacing w:val="-6"/>
                    </w:rPr>
                    <w:t> </w:t>
                  </w:r>
                  <w:r>
                    <w:rPr/>
                    <w:t>rimborsabile</w:t>
                  </w:r>
                  <w:r>
                    <w:rPr>
                      <w:spacing w:val="-6"/>
                    </w:rPr>
                    <w:t> </w:t>
                  </w:r>
                  <w:r>
                    <w:rPr/>
                    <w:t>e</w:t>
                  </w:r>
                  <w:r>
                    <w:rPr>
                      <w:spacing w:val="-7"/>
                    </w:rPr>
                    <w:t> </w:t>
                  </w:r>
                  <w:r>
                    <w:rPr/>
                    <w:t>l’investimento</w:t>
                  </w:r>
                  <w:r>
                    <w:rPr>
                      <w:spacing w:val="-6"/>
                    </w:rPr>
                    <w:t> </w:t>
                  </w:r>
                  <w:r>
                    <w:rPr/>
                    <w:t>viene</w:t>
                  </w:r>
                  <w:r>
                    <w:rPr>
                      <w:spacing w:val="-6"/>
                    </w:rPr>
                    <w:t> </w:t>
                  </w:r>
                  <w:r>
                    <w:rPr/>
                    <w:t>completato</w:t>
                  </w:r>
                  <w:r>
                    <w:rPr>
                      <w:spacing w:val="-4"/>
                    </w:rPr>
                    <w:t> </w:t>
                  </w:r>
                  <w:r>
                    <w:rPr/>
                    <w:t>entro</w:t>
                  </w:r>
                  <w:r>
                    <w:rPr>
                      <w:spacing w:val="-7"/>
                    </w:rPr>
                    <w:t> </w:t>
                  </w:r>
                  <w:r>
                    <w:rPr/>
                    <w:t>due</w:t>
                  </w:r>
                  <w:r>
                    <w:rPr>
                      <w:spacing w:val="-3"/>
                    </w:rPr>
                    <w:t> </w:t>
                  </w:r>
                  <w:r>
                    <w:rPr/>
                    <w:t>mesi,</w:t>
                  </w:r>
                  <w:r>
                    <w:rPr>
                      <w:spacing w:val="-5"/>
                    </w:rPr>
                    <w:t> </w:t>
                  </w:r>
                  <w:r>
                    <w:rPr/>
                    <w:t>oppure se il sostegno proviene da più di uno Stato membro, possono essere concessi ulteriori</w:t>
                  </w:r>
                  <w:r>
                    <w:rPr>
                      <w:spacing w:val="-41"/>
                    </w:rPr>
                    <w:t> </w:t>
                  </w:r>
                  <w:r>
                    <w:rPr/>
                    <w:t>15 punti</w:t>
                  </w:r>
                  <w:r>
                    <w:rPr>
                      <w:spacing w:val="-1"/>
                    </w:rPr>
                    <w:t> </w:t>
                  </w:r>
                  <w:r>
                    <w:rPr/>
                    <w:t>percentuali.</w:t>
                  </w:r>
                </w:p>
                <w:p>
                  <w:pPr>
                    <w:pStyle w:val="BodyText"/>
                    <w:spacing w:before="1"/>
                    <w:ind w:right="18"/>
                    <w:jc w:val="both"/>
                  </w:pPr>
                  <w:r>
                    <w:rPr/>
                    <w:t>Il progetto d’investimento è completato entro sei mesi dalla data di concessione dell’aiuto. Un progetto d’investimento è considerato completato quando il suo completamento è stato accettato dalle autorità nazionali. Se il termine di sei mesi non è rispettato,</w:t>
                  </w:r>
                  <w:r>
                    <w:rPr>
                      <w:spacing w:val="-15"/>
                    </w:rPr>
                    <w:t> </w:t>
                  </w:r>
                  <w:r>
                    <w:rPr/>
                    <w:t>per</w:t>
                  </w:r>
                  <w:r>
                    <w:rPr>
                      <w:spacing w:val="-17"/>
                    </w:rPr>
                    <w:t> </w:t>
                  </w:r>
                  <w:r>
                    <w:rPr/>
                    <w:t>ogni</w:t>
                  </w:r>
                  <w:r>
                    <w:rPr>
                      <w:spacing w:val="-14"/>
                    </w:rPr>
                    <w:t> </w:t>
                  </w:r>
                  <w:r>
                    <w:rPr/>
                    <w:t>mese</w:t>
                  </w:r>
                  <w:r>
                    <w:rPr>
                      <w:spacing w:val="-15"/>
                    </w:rPr>
                    <w:t> </w:t>
                  </w:r>
                  <w:r>
                    <w:rPr/>
                    <w:t>di</w:t>
                  </w:r>
                  <w:r>
                    <w:rPr>
                      <w:spacing w:val="-15"/>
                    </w:rPr>
                    <w:t> </w:t>
                  </w:r>
                  <w:r>
                    <w:rPr/>
                    <w:t>ritardo</w:t>
                  </w:r>
                  <w:r>
                    <w:rPr>
                      <w:spacing w:val="-16"/>
                    </w:rPr>
                    <w:t> </w:t>
                  </w:r>
                  <w:r>
                    <w:rPr/>
                    <w:t>si</w:t>
                  </w:r>
                  <w:r>
                    <w:rPr>
                      <w:spacing w:val="-15"/>
                    </w:rPr>
                    <w:t> </w:t>
                  </w:r>
                  <w:r>
                    <w:rPr/>
                    <w:t>procede</w:t>
                  </w:r>
                  <w:r>
                    <w:rPr>
                      <w:spacing w:val="-16"/>
                    </w:rPr>
                    <w:t> </w:t>
                  </w:r>
                  <w:r>
                    <w:rPr/>
                    <w:t>al</w:t>
                  </w:r>
                  <w:r>
                    <w:rPr>
                      <w:spacing w:val="-15"/>
                    </w:rPr>
                    <w:t> </w:t>
                  </w:r>
                  <w:r>
                    <w:rPr/>
                    <w:t>rimborso</w:t>
                  </w:r>
                  <w:r>
                    <w:rPr>
                      <w:spacing w:val="-16"/>
                    </w:rPr>
                    <w:t> </w:t>
                  </w:r>
                  <w:r>
                    <w:rPr/>
                    <w:t>del</w:t>
                  </w:r>
                  <w:r>
                    <w:rPr>
                      <w:spacing w:val="-14"/>
                    </w:rPr>
                    <w:t> </w:t>
                  </w:r>
                  <w:r>
                    <w:rPr/>
                    <w:t>25</w:t>
                  </w:r>
                  <w:r>
                    <w:rPr>
                      <w:spacing w:val="-16"/>
                    </w:rPr>
                    <w:t> </w:t>
                  </w:r>
                  <w:r>
                    <w:rPr/>
                    <w:t>%</w:t>
                  </w:r>
                  <w:r>
                    <w:rPr>
                      <w:spacing w:val="-17"/>
                    </w:rPr>
                    <w:t> </w:t>
                  </w:r>
                  <w:r>
                    <w:rPr/>
                    <w:t>dell’importo</w:t>
                  </w:r>
                  <w:r>
                    <w:rPr>
                      <w:spacing w:val="-15"/>
                    </w:rPr>
                    <w:t> </w:t>
                  </w:r>
                  <w:r>
                    <w:rPr/>
                    <w:t>dell’aiuto concesso sotto forma di sovvenzioni dirette o agevolazioni fiscali, a meno che il ritardo non</w:t>
                  </w:r>
                  <w:r>
                    <w:rPr>
                      <w:spacing w:val="-10"/>
                    </w:rPr>
                    <w:t> </w:t>
                  </w:r>
                  <w:r>
                    <w:rPr/>
                    <w:t>sia</w:t>
                  </w:r>
                  <w:r>
                    <w:rPr>
                      <w:spacing w:val="-10"/>
                    </w:rPr>
                    <w:t> </w:t>
                  </w:r>
                  <w:r>
                    <w:rPr/>
                    <w:t>dovuto</w:t>
                  </w:r>
                  <w:r>
                    <w:rPr>
                      <w:spacing w:val="-8"/>
                    </w:rPr>
                    <w:t> </w:t>
                  </w:r>
                  <w:r>
                    <w:rPr/>
                    <w:t>a</w:t>
                  </w:r>
                  <w:r>
                    <w:rPr>
                      <w:spacing w:val="-11"/>
                    </w:rPr>
                    <w:t> </w:t>
                  </w:r>
                  <w:r>
                    <w:rPr/>
                    <w:t>fattori</w:t>
                  </w:r>
                  <w:r>
                    <w:rPr>
                      <w:spacing w:val="-10"/>
                    </w:rPr>
                    <w:t> </w:t>
                  </w:r>
                  <w:r>
                    <w:rPr/>
                    <w:t>che</w:t>
                  </w:r>
                  <w:r>
                    <w:rPr>
                      <w:spacing w:val="-10"/>
                    </w:rPr>
                    <w:t> </w:t>
                  </w:r>
                  <w:r>
                    <w:rPr/>
                    <w:t>esulano</w:t>
                  </w:r>
                  <w:r>
                    <w:rPr>
                      <w:spacing w:val="-10"/>
                    </w:rPr>
                    <w:t> </w:t>
                  </w:r>
                  <w:r>
                    <w:rPr/>
                    <w:t>dalle</w:t>
                  </w:r>
                  <w:r>
                    <w:rPr>
                      <w:spacing w:val="-10"/>
                    </w:rPr>
                    <w:t> </w:t>
                  </w:r>
                  <w:r>
                    <w:rPr/>
                    <w:t>capacità</w:t>
                  </w:r>
                  <w:r>
                    <w:rPr>
                      <w:spacing w:val="-8"/>
                    </w:rPr>
                    <w:t> </w:t>
                  </w:r>
                  <w:r>
                    <w:rPr/>
                    <w:t>di</w:t>
                  </w:r>
                  <w:r>
                    <w:rPr>
                      <w:spacing w:val="-9"/>
                    </w:rPr>
                    <w:t> </w:t>
                  </w:r>
                  <w:r>
                    <w:rPr/>
                    <w:t>controllo</w:t>
                  </w:r>
                  <w:r>
                    <w:rPr>
                      <w:spacing w:val="-9"/>
                    </w:rPr>
                    <w:t> </w:t>
                  </w:r>
                  <w:r>
                    <w:rPr/>
                    <w:t>del</w:t>
                  </w:r>
                  <w:r>
                    <w:rPr>
                      <w:spacing w:val="-9"/>
                    </w:rPr>
                    <w:t> </w:t>
                  </w:r>
                  <w:r>
                    <w:rPr/>
                    <w:t>beneficiario</w:t>
                  </w:r>
                  <w:r>
                    <w:rPr>
                      <w:spacing w:val="-10"/>
                    </w:rPr>
                    <w:t> </w:t>
                  </w:r>
                  <w:r>
                    <w:rPr/>
                    <w:t>dell’aiuto. Se</w:t>
                  </w:r>
                  <w:r>
                    <w:rPr>
                      <w:spacing w:val="-15"/>
                    </w:rPr>
                    <w:t> </w:t>
                  </w:r>
                  <w:r>
                    <w:rPr/>
                    <w:t>il</w:t>
                  </w:r>
                  <w:r>
                    <w:rPr>
                      <w:spacing w:val="-14"/>
                    </w:rPr>
                    <w:t> </w:t>
                  </w:r>
                  <w:r>
                    <w:rPr/>
                    <w:t>termine</w:t>
                  </w:r>
                  <w:r>
                    <w:rPr>
                      <w:spacing w:val="-15"/>
                    </w:rPr>
                    <w:t> </w:t>
                  </w:r>
                  <w:r>
                    <w:rPr/>
                    <w:t>è</w:t>
                  </w:r>
                  <w:r>
                    <w:rPr>
                      <w:spacing w:val="-14"/>
                    </w:rPr>
                    <w:t> </w:t>
                  </w:r>
                  <w:r>
                    <w:rPr/>
                    <w:t>rispettato,</w:t>
                  </w:r>
                  <w:r>
                    <w:rPr>
                      <w:spacing w:val="-16"/>
                    </w:rPr>
                    <w:t> </w:t>
                  </w:r>
                  <w:r>
                    <w:rPr/>
                    <w:t>gli</w:t>
                  </w:r>
                  <w:r>
                    <w:rPr>
                      <w:spacing w:val="-14"/>
                    </w:rPr>
                    <w:t> </w:t>
                  </w:r>
                  <w:r>
                    <w:rPr/>
                    <w:t>aiuti</w:t>
                  </w:r>
                  <w:r>
                    <w:rPr>
                      <w:spacing w:val="-13"/>
                    </w:rPr>
                    <w:t> </w:t>
                  </w:r>
                  <w:r>
                    <w:rPr/>
                    <w:t>sotto</w:t>
                  </w:r>
                  <w:r>
                    <w:rPr>
                      <w:spacing w:val="-14"/>
                    </w:rPr>
                    <w:t> </w:t>
                  </w:r>
                  <w:r>
                    <w:rPr/>
                    <w:t>forma</w:t>
                  </w:r>
                  <w:r>
                    <w:rPr>
                      <w:spacing w:val="-15"/>
                    </w:rPr>
                    <w:t> </w:t>
                  </w:r>
                  <w:r>
                    <w:rPr/>
                    <w:t>di</w:t>
                  </w:r>
                  <w:r>
                    <w:rPr>
                      <w:spacing w:val="-14"/>
                    </w:rPr>
                    <w:t> </w:t>
                  </w:r>
                  <w:r>
                    <w:rPr/>
                    <w:t>anticipi</w:t>
                  </w:r>
                  <w:r>
                    <w:rPr>
                      <w:spacing w:val="-13"/>
                    </w:rPr>
                    <w:t> </w:t>
                  </w:r>
                  <w:r>
                    <w:rPr/>
                    <w:t>rimborsabili</w:t>
                  </w:r>
                  <w:r>
                    <w:rPr>
                      <w:spacing w:val="-14"/>
                    </w:rPr>
                    <w:t> </w:t>
                  </w:r>
                  <w:r>
                    <w:rPr/>
                    <w:t>vengono</w:t>
                  </w:r>
                  <w:r>
                    <w:rPr>
                      <w:spacing w:val="-14"/>
                    </w:rPr>
                    <w:t> </w:t>
                  </w:r>
                  <w:r>
                    <w:rPr/>
                    <w:t>trasformati in</w:t>
                  </w:r>
                  <w:r>
                    <w:rPr>
                      <w:spacing w:val="-6"/>
                    </w:rPr>
                    <w:t> </w:t>
                  </w:r>
                  <w:r>
                    <w:rPr/>
                    <w:t>sovvenzioni;</w:t>
                  </w:r>
                  <w:r>
                    <w:rPr>
                      <w:spacing w:val="-6"/>
                    </w:rPr>
                    <w:t> </w:t>
                  </w:r>
                  <w:r>
                    <w:rPr/>
                    <w:t>in</w:t>
                  </w:r>
                  <w:r>
                    <w:rPr>
                      <w:spacing w:val="-6"/>
                    </w:rPr>
                    <w:t> </w:t>
                  </w:r>
                  <w:r>
                    <w:rPr/>
                    <w:t>caso</w:t>
                  </w:r>
                  <w:r>
                    <w:rPr>
                      <w:spacing w:val="-6"/>
                    </w:rPr>
                    <w:t> </w:t>
                  </w:r>
                  <w:r>
                    <w:rPr/>
                    <w:t>contrario,</w:t>
                  </w:r>
                  <w:r>
                    <w:rPr>
                      <w:spacing w:val="-7"/>
                    </w:rPr>
                    <w:t> </w:t>
                  </w:r>
                  <w:r>
                    <w:rPr/>
                    <w:t>gli</w:t>
                  </w:r>
                  <w:r>
                    <w:rPr>
                      <w:spacing w:val="-6"/>
                    </w:rPr>
                    <w:t> </w:t>
                  </w:r>
                  <w:r>
                    <w:rPr/>
                    <w:t>anticipi</w:t>
                  </w:r>
                  <w:r>
                    <w:rPr>
                      <w:spacing w:val="-6"/>
                    </w:rPr>
                    <w:t> </w:t>
                  </w:r>
                  <w:r>
                    <w:rPr/>
                    <w:t>rimborsabili</w:t>
                  </w:r>
                  <w:r>
                    <w:rPr>
                      <w:spacing w:val="-6"/>
                    </w:rPr>
                    <w:t> </w:t>
                  </w:r>
                  <w:r>
                    <w:rPr/>
                    <w:t>sono</w:t>
                  </w:r>
                  <w:r>
                    <w:rPr>
                      <w:spacing w:val="-6"/>
                    </w:rPr>
                    <w:t> </w:t>
                  </w:r>
                  <w:r>
                    <w:rPr/>
                    <w:t>rimborsati</w:t>
                  </w:r>
                  <w:r>
                    <w:rPr>
                      <w:spacing w:val="-6"/>
                    </w:rPr>
                    <w:t> </w:t>
                  </w:r>
                  <w:r>
                    <w:rPr/>
                    <w:t>in</w:t>
                  </w:r>
                  <w:r>
                    <w:rPr>
                      <w:spacing w:val="-6"/>
                    </w:rPr>
                    <w:t> </w:t>
                  </w:r>
                  <w:r>
                    <w:rPr/>
                    <w:t>rate</w:t>
                  </w:r>
                  <w:r>
                    <w:rPr>
                      <w:spacing w:val="-4"/>
                    </w:rPr>
                    <w:t> </w:t>
                  </w:r>
                  <w:r>
                    <w:rPr/>
                    <w:t>annuali uguali entro cinque anni dalla data di concessione</w:t>
                  </w:r>
                  <w:r>
                    <w:rPr>
                      <w:spacing w:val="-1"/>
                    </w:rPr>
                    <w:t> </w:t>
                  </w:r>
                  <w:r>
                    <w:rPr/>
                    <w:t>dell’aiuto.</w:t>
                  </w:r>
                </w:p>
                <w:p>
                  <w:pPr>
                    <w:pStyle w:val="BodyText"/>
                    <w:spacing w:before="1"/>
                    <w:ind w:right="18"/>
                    <w:jc w:val="both"/>
                  </w:pPr>
                  <w:r>
                    <w:rPr/>
                    <w:t>Si precisa che gli aiuti concessi ai sensi della sezione 3.8 della Comunicazione di cui al comma</w:t>
                  </w:r>
                  <w:r>
                    <w:rPr>
                      <w:spacing w:val="-12"/>
                    </w:rPr>
                    <w:t> </w:t>
                  </w:r>
                  <w:r>
                    <w:rPr/>
                    <w:t>1,</w:t>
                  </w:r>
                  <w:r>
                    <w:rPr>
                      <w:spacing w:val="-11"/>
                    </w:rPr>
                    <w:t> </w:t>
                  </w:r>
                  <w:r>
                    <w:rPr/>
                    <w:t>quelli</w:t>
                  </w:r>
                  <w:r>
                    <w:rPr>
                      <w:spacing w:val="-8"/>
                    </w:rPr>
                    <w:t> </w:t>
                  </w:r>
                  <w:r>
                    <w:rPr/>
                    <w:t>concessi</w:t>
                  </w:r>
                  <w:r>
                    <w:rPr>
                      <w:spacing w:val="-7"/>
                    </w:rPr>
                    <w:t> </w:t>
                  </w:r>
                  <w:r>
                    <w:rPr/>
                    <w:t>ai</w:t>
                  </w:r>
                  <w:r>
                    <w:rPr>
                      <w:spacing w:val="-11"/>
                    </w:rPr>
                    <w:t> </w:t>
                  </w:r>
                  <w:r>
                    <w:rPr/>
                    <w:t>sensi</w:t>
                  </w:r>
                  <w:r>
                    <w:rPr>
                      <w:spacing w:val="-10"/>
                    </w:rPr>
                    <w:t> </w:t>
                  </w:r>
                  <w:r>
                    <w:rPr/>
                    <w:t>della</w:t>
                  </w:r>
                  <w:r>
                    <w:rPr>
                      <w:spacing w:val="-10"/>
                    </w:rPr>
                    <w:t> </w:t>
                  </w:r>
                  <w:r>
                    <w:rPr/>
                    <w:t>sezione</w:t>
                  </w:r>
                  <w:r>
                    <w:rPr>
                      <w:spacing w:val="-8"/>
                    </w:rPr>
                    <w:t> </w:t>
                  </w:r>
                  <w:r>
                    <w:rPr/>
                    <w:t>3.6</w:t>
                  </w:r>
                  <w:r>
                    <w:rPr>
                      <w:spacing w:val="-9"/>
                    </w:rPr>
                    <w:t> </w:t>
                  </w:r>
                  <w:r>
                    <w:rPr/>
                    <w:t>e</w:t>
                  </w:r>
                  <w:r>
                    <w:rPr>
                      <w:spacing w:val="-12"/>
                    </w:rPr>
                    <w:t> </w:t>
                  </w:r>
                  <w:r>
                    <w:rPr/>
                    <w:t>quelli</w:t>
                  </w:r>
                  <w:r>
                    <w:rPr>
                      <w:spacing w:val="-11"/>
                    </w:rPr>
                    <w:t> </w:t>
                  </w:r>
                  <w:r>
                    <w:rPr/>
                    <w:t>concessi</w:t>
                  </w:r>
                  <w:r>
                    <w:rPr>
                      <w:spacing w:val="-9"/>
                    </w:rPr>
                    <w:t> </w:t>
                  </w:r>
                  <w:r>
                    <w:rPr/>
                    <w:t>ai</w:t>
                  </w:r>
                  <w:r>
                    <w:rPr>
                      <w:spacing w:val="-11"/>
                    </w:rPr>
                    <w:t> </w:t>
                  </w:r>
                  <w:r>
                    <w:rPr/>
                    <w:t>sensi</w:t>
                  </w:r>
                  <w:r>
                    <w:rPr>
                      <w:spacing w:val="-8"/>
                    </w:rPr>
                    <w:t> </w:t>
                  </w:r>
                  <w:r>
                    <w:rPr/>
                    <w:t>della</w:t>
                  </w:r>
                  <w:r>
                    <w:rPr>
                      <w:spacing w:val="-12"/>
                    </w:rPr>
                    <w:t> </w:t>
                  </w:r>
                  <w:r>
                    <w:rPr/>
                    <w:t>sezione</w:t>
                  </w:r>
                </w:p>
                <w:p>
                  <w:pPr>
                    <w:pStyle w:val="BodyText"/>
                    <w:spacing w:before="0"/>
                    <w:ind w:right="20"/>
                    <w:jc w:val="both"/>
                  </w:pPr>
                  <w:r>
                    <w:rPr/>
                    <w:t>3.7</w:t>
                  </w:r>
                  <w:r>
                    <w:rPr>
                      <w:spacing w:val="-6"/>
                    </w:rPr>
                    <w:t> </w:t>
                  </w:r>
                  <w:r>
                    <w:rPr/>
                    <w:t>della</w:t>
                  </w:r>
                  <w:r>
                    <w:rPr>
                      <w:spacing w:val="-7"/>
                    </w:rPr>
                    <w:t> </w:t>
                  </w:r>
                  <w:r>
                    <w:rPr/>
                    <w:t>stessa</w:t>
                  </w:r>
                  <w:r>
                    <w:rPr>
                      <w:spacing w:val="-7"/>
                    </w:rPr>
                    <w:t> </w:t>
                  </w:r>
                  <w:r>
                    <w:rPr/>
                    <w:t>Comunicazione,</w:t>
                  </w:r>
                  <w:r>
                    <w:rPr>
                      <w:spacing w:val="-7"/>
                    </w:rPr>
                    <w:t> </w:t>
                  </w:r>
                  <w:r>
                    <w:rPr/>
                    <w:t>non</w:t>
                  </w:r>
                  <w:r>
                    <w:rPr>
                      <w:spacing w:val="-6"/>
                    </w:rPr>
                    <w:t> </w:t>
                  </w:r>
                  <w:r>
                    <w:rPr/>
                    <w:t>possono</w:t>
                  </w:r>
                  <w:r>
                    <w:rPr>
                      <w:spacing w:val="-3"/>
                    </w:rPr>
                    <w:t> </w:t>
                  </w:r>
                  <w:r>
                    <w:rPr/>
                    <w:t>essere</w:t>
                  </w:r>
                  <w:r>
                    <w:rPr>
                      <w:spacing w:val="-8"/>
                    </w:rPr>
                    <w:t> </w:t>
                  </w:r>
                  <w:r>
                    <w:rPr/>
                    <w:t>cumulati</w:t>
                  </w:r>
                  <w:r>
                    <w:rPr>
                      <w:spacing w:val="-6"/>
                    </w:rPr>
                    <w:t> </w:t>
                  </w:r>
                  <w:r>
                    <w:rPr/>
                    <w:t>tra</w:t>
                  </w:r>
                  <w:r>
                    <w:rPr>
                      <w:spacing w:val="-5"/>
                    </w:rPr>
                    <w:t> </w:t>
                  </w:r>
                  <w:r>
                    <w:rPr/>
                    <w:t>loro,</w:t>
                  </w:r>
                  <w:r>
                    <w:rPr>
                      <w:spacing w:val="-6"/>
                    </w:rPr>
                    <w:t> </w:t>
                  </w:r>
                  <w:r>
                    <w:rPr/>
                    <w:t>se</w:t>
                  </w:r>
                  <w:r>
                    <w:rPr>
                      <w:spacing w:val="-7"/>
                    </w:rPr>
                    <w:t> </w:t>
                  </w:r>
                  <w:r>
                    <w:rPr/>
                    <w:t>l’aiuto</w:t>
                  </w:r>
                  <w:r>
                    <w:rPr>
                      <w:spacing w:val="-6"/>
                    </w:rPr>
                    <w:t> </w:t>
                  </w:r>
                  <w:r>
                    <w:rPr/>
                    <w:t>riguarda gli stessi costi ammissibili. Gli aiuti di cui al presente articolo non possono essere combinati con altri aiuti agli investimenti per gli stessi costi</w:t>
                  </w:r>
                  <w:r>
                    <w:rPr>
                      <w:spacing w:val="-5"/>
                    </w:rPr>
                    <w:t> </w:t>
                  </w:r>
                  <w:r>
                    <w:rPr/>
                    <w:t>ammissibili.</w:t>
                  </w:r>
                </w:p>
              </w:txbxContent>
            </v:textbox>
            <w10:wrap type="none"/>
          </v:shape>
        </w:pict>
      </w:r>
      <w:r>
        <w:rPr/>
        <w:pict>
          <v:shape style="position:absolute;margin-left:288.369995pt;margin-top:737.69812pt;width:18.55pt;height:14.25pt;mso-position-horizontal-relative:page;mso-position-vertical-relative:page;z-index:-277296128" type="#_x0000_t202" filled="false" stroked="false">
            <v:textbox inset="0,0,0,0">
              <w:txbxContent>
                <w:p>
                  <w:pPr>
                    <w:spacing w:before="11"/>
                    <w:ind w:left="20" w:right="0" w:firstLine="0"/>
                    <w:jc w:val="left"/>
                    <w:rPr>
                      <w:sz w:val="22"/>
                    </w:rPr>
                  </w:pPr>
                  <w:r>
                    <w:rPr>
                      <w:sz w:val="22"/>
                    </w:rPr>
                    <w:t>136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29510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29408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3.624001pt;margin-top:71.466621pt;width:427.75pt;height:42.95pt;mso-position-horizontal-relative:page;mso-position-vertical-relative:page;z-index:-277293056" type="#_x0000_t202" filled="false" stroked="false">
            <v:textbox inset="0,0,0,0">
              <w:txbxContent>
                <w:p>
                  <w:pPr>
                    <w:spacing w:before="10"/>
                    <w:ind w:left="10" w:right="1" w:firstLine="0"/>
                    <w:jc w:val="center"/>
                    <w:rPr>
                      <w:rFonts w:ascii="TimesNewRomanPS-BoldItalicMT"/>
                      <w:b/>
                      <w:i/>
                      <w:sz w:val="24"/>
                    </w:rPr>
                  </w:pPr>
                  <w:bookmarkStart w:name="_bookmark71" w:id="72"/>
                  <w:bookmarkEnd w:id="72"/>
                  <w:r>
                    <w:rPr/>
                  </w:r>
                  <w:r>
                    <w:rPr>
                      <w:rFonts w:ascii="TimesNewRomanPS-BoldItalicMT"/>
                      <w:b/>
                      <w:i/>
                      <w:sz w:val="24"/>
                    </w:rPr>
                    <w:t>Art. 65</w:t>
                  </w:r>
                </w:p>
                <w:p>
                  <w:pPr>
                    <w:spacing w:before="0"/>
                    <w:ind w:left="10" w:right="8" w:firstLine="0"/>
                    <w:jc w:val="center"/>
                    <w:rPr>
                      <w:rFonts w:ascii="TimesNewRomanPS-BoldItalicMT"/>
                      <w:b/>
                      <w:i/>
                      <w:sz w:val="24"/>
                    </w:rPr>
                  </w:pPr>
                  <w:r>
                    <w:rPr>
                      <w:rFonts w:ascii="TimesNewRomanPS-BoldItalicMT"/>
                      <w:b/>
                      <w:i/>
                      <w:sz w:val="24"/>
                    </w:rPr>
                    <w:t>Aiuti sotto forma di sovvenzioni per il pagamento dei salari dei dipendenti per evitare i licenziamenti durante la pandemia di COVID-19</w:t>
                  </w:r>
                </w:p>
              </w:txbxContent>
            </v:textbox>
            <w10:wrap type="none"/>
          </v:shape>
        </w:pict>
      </w:r>
      <w:r>
        <w:rPr/>
        <w:pict>
          <v:shape style="position:absolute;margin-left:89.024002pt;margin-top:112.886627pt;width:11pt;height:15.3pt;mso-position-horizontal-relative:page;mso-position-vertical-relative:page;z-index:-277292032" type="#_x0000_t202" filled="false" stroked="false">
            <v:textbox inset="0,0,0,0">
              <w:txbxContent>
                <w:p>
                  <w:pPr>
                    <w:pStyle w:val="BodyText"/>
                  </w:pPr>
                  <w:r>
                    <w:rPr/>
                    <w:t>1.</w:t>
                  </w:r>
                </w:p>
              </w:txbxContent>
            </v:textbox>
            <w10:wrap type="none"/>
          </v:shape>
        </w:pict>
      </w:r>
      <w:r>
        <w:rPr/>
        <w:pict>
          <v:shape style="position:absolute;margin-left:107.019997pt;margin-top:112.886627pt;width:417.5pt;height:111.9pt;mso-position-horizontal-relative:page;mso-position-vertical-relative:page;z-index:-277291008" type="#_x0000_t202" filled="false" stroked="false">
            <v:textbox inset="0,0,0,0">
              <w:txbxContent>
                <w:p>
                  <w:pPr>
                    <w:pStyle w:val="BodyText"/>
                    <w:ind w:right="17"/>
                    <w:jc w:val="both"/>
                  </w:pPr>
                  <w:r>
                    <w:rPr/>
                    <w:t>Le Regioni, le Provincie autonome, anche promuovendo eventuali azioni di coordinamento</w:t>
                  </w:r>
                  <w:r>
                    <w:rPr>
                      <w:spacing w:val="-6"/>
                    </w:rPr>
                    <w:t> </w:t>
                  </w:r>
                  <w:r>
                    <w:rPr/>
                    <w:t>in</w:t>
                  </w:r>
                  <w:r>
                    <w:rPr>
                      <w:spacing w:val="-6"/>
                    </w:rPr>
                    <w:t> </w:t>
                  </w:r>
                  <w:r>
                    <w:rPr/>
                    <w:t>sede</w:t>
                  </w:r>
                  <w:r>
                    <w:rPr>
                      <w:spacing w:val="-7"/>
                    </w:rPr>
                    <w:t> </w:t>
                  </w:r>
                  <w:r>
                    <w:rPr/>
                    <w:t>di</w:t>
                  </w:r>
                  <w:r>
                    <w:rPr>
                      <w:spacing w:val="-4"/>
                    </w:rPr>
                    <w:t> </w:t>
                  </w:r>
                  <w:r>
                    <w:rPr/>
                    <w:t>Conferenza</w:t>
                  </w:r>
                  <w:r>
                    <w:rPr>
                      <w:spacing w:val="-7"/>
                    </w:rPr>
                    <w:t> </w:t>
                  </w:r>
                  <w:r>
                    <w:rPr/>
                    <w:t>delle</w:t>
                  </w:r>
                  <w:r>
                    <w:rPr>
                      <w:spacing w:val="-6"/>
                    </w:rPr>
                    <w:t> </w:t>
                  </w:r>
                  <w:r>
                    <w:rPr/>
                    <w:t>Regioni</w:t>
                  </w:r>
                  <w:r>
                    <w:rPr>
                      <w:spacing w:val="-6"/>
                    </w:rPr>
                    <w:t> </w:t>
                  </w:r>
                  <w:r>
                    <w:rPr/>
                    <w:t>e</w:t>
                  </w:r>
                  <w:r>
                    <w:rPr>
                      <w:spacing w:val="-7"/>
                    </w:rPr>
                    <w:t> </w:t>
                  </w:r>
                  <w:r>
                    <w:rPr/>
                    <w:t>delle</w:t>
                  </w:r>
                  <w:r>
                    <w:rPr>
                      <w:spacing w:val="-7"/>
                    </w:rPr>
                    <w:t> </w:t>
                  </w:r>
                  <w:r>
                    <w:rPr/>
                    <w:t>Province</w:t>
                  </w:r>
                  <w:r>
                    <w:rPr>
                      <w:spacing w:val="-7"/>
                    </w:rPr>
                    <w:t> </w:t>
                  </w:r>
                  <w:r>
                    <w:rPr/>
                    <w:t>autonome,</w:t>
                  </w:r>
                  <w:r>
                    <w:rPr>
                      <w:spacing w:val="-6"/>
                    </w:rPr>
                    <w:t> </w:t>
                  </w:r>
                  <w:r>
                    <w:rPr/>
                    <w:t>gli</w:t>
                  </w:r>
                  <w:r>
                    <w:rPr>
                      <w:spacing w:val="-6"/>
                    </w:rPr>
                    <w:t> </w:t>
                  </w:r>
                  <w:r>
                    <w:rPr/>
                    <w:t>altri enti</w:t>
                  </w:r>
                  <w:r>
                    <w:rPr>
                      <w:spacing w:val="-11"/>
                    </w:rPr>
                    <w:t> </w:t>
                  </w:r>
                  <w:r>
                    <w:rPr/>
                    <w:t>territoriali,</w:t>
                  </w:r>
                  <w:r>
                    <w:rPr>
                      <w:spacing w:val="-11"/>
                    </w:rPr>
                    <w:t> </w:t>
                  </w:r>
                  <w:r>
                    <w:rPr/>
                    <w:t>le</w:t>
                  </w:r>
                  <w:r>
                    <w:rPr>
                      <w:spacing w:val="-12"/>
                    </w:rPr>
                    <w:t> </w:t>
                  </w:r>
                  <w:r>
                    <w:rPr/>
                    <w:t>Camere</w:t>
                  </w:r>
                  <w:r>
                    <w:rPr>
                      <w:spacing w:val="-13"/>
                    </w:rPr>
                    <w:t> </w:t>
                  </w:r>
                  <w:r>
                    <w:rPr/>
                    <w:t>di</w:t>
                  </w:r>
                  <w:r>
                    <w:rPr>
                      <w:spacing w:val="-11"/>
                    </w:rPr>
                    <w:t> </w:t>
                  </w:r>
                  <w:r>
                    <w:rPr/>
                    <w:t>commercio</w:t>
                  </w:r>
                  <w:r>
                    <w:rPr>
                      <w:spacing w:val="-11"/>
                    </w:rPr>
                    <w:t> </w:t>
                  </w:r>
                  <w:r>
                    <w:rPr/>
                    <w:t>possono</w:t>
                  </w:r>
                  <w:r>
                    <w:rPr>
                      <w:spacing w:val="-13"/>
                    </w:rPr>
                    <w:t> </w:t>
                  </w:r>
                  <w:r>
                    <w:rPr/>
                    <w:t>adottare</w:t>
                  </w:r>
                  <w:r>
                    <w:rPr>
                      <w:spacing w:val="-14"/>
                    </w:rPr>
                    <w:t> </w:t>
                  </w:r>
                  <w:r>
                    <w:rPr/>
                    <w:t>misure</w:t>
                  </w:r>
                  <w:r>
                    <w:rPr>
                      <w:spacing w:val="-13"/>
                    </w:rPr>
                    <w:t> </w:t>
                  </w:r>
                  <w:r>
                    <w:rPr/>
                    <w:t>di</w:t>
                  </w:r>
                  <w:r>
                    <w:rPr>
                      <w:spacing w:val="-11"/>
                    </w:rPr>
                    <w:t> </w:t>
                  </w:r>
                  <w:r>
                    <w:rPr/>
                    <w:t>aiuto,</w:t>
                  </w:r>
                  <w:r>
                    <w:rPr>
                      <w:spacing w:val="-13"/>
                    </w:rPr>
                    <w:t> </w:t>
                  </w:r>
                  <w:r>
                    <w:rPr/>
                    <w:t>a</w:t>
                  </w:r>
                  <w:r>
                    <w:rPr>
                      <w:spacing w:val="-13"/>
                    </w:rPr>
                    <w:t> </w:t>
                  </w:r>
                  <w:r>
                    <w:rPr/>
                    <w:t>valere</w:t>
                  </w:r>
                  <w:r>
                    <w:rPr>
                      <w:spacing w:val="-12"/>
                    </w:rPr>
                    <w:t> </w:t>
                  </w:r>
                  <w:r>
                    <w:rPr/>
                    <w:t>sulle proprie risorse, ai sensi della sezione 3.10 della Comunicazione della Commissione europea C (2020) 1863 final – “Quadro temporaneo per le misure di aiuto di Stato a sostegno dell’economia nell’attuale emergenza del COVID-19 ” e successive modifiche e integrazioni nei limiti e alle condizioni di cui alla medesima Comunicazione ed al presente</w:t>
                  </w:r>
                  <w:r>
                    <w:rPr>
                      <w:spacing w:val="-1"/>
                    </w:rPr>
                    <w:t> </w:t>
                  </w:r>
                  <w:r>
                    <w:rPr/>
                    <w:t>articolo.</w:t>
                  </w:r>
                </w:p>
              </w:txbxContent>
            </v:textbox>
            <w10:wrap type="none"/>
          </v:shape>
        </w:pict>
      </w:r>
      <w:r>
        <w:rPr/>
        <w:pict>
          <v:shape style="position:absolute;margin-left:88.903999pt;margin-top:223.286621pt;width:11pt;height:15.3pt;mso-position-horizontal-relative:page;mso-position-vertical-relative:page;z-index:-277289984" type="#_x0000_t202" filled="false" stroked="false">
            <v:textbox inset="0,0,0,0">
              <w:txbxContent>
                <w:p>
                  <w:pPr>
                    <w:pStyle w:val="BodyText"/>
                  </w:pPr>
                  <w:r>
                    <w:rPr/>
                    <w:t>2.</w:t>
                  </w:r>
                </w:p>
              </w:txbxContent>
            </v:textbox>
            <w10:wrap type="none"/>
          </v:shape>
        </w:pict>
      </w:r>
      <w:r>
        <w:rPr/>
        <w:pict>
          <v:shape style="position:absolute;margin-left:106.660004pt;margin-top:223.286621pt;width:417.7pt;height:387.95pt;mso-position-horizontal-relative:page;mso-position-vertical-relative:page;z-index:-277288960" type="#_x0000_t202" filled="false" stroked="false">
            <v:textbox inset="0,0,0,0">
              <w:txbxContent>
                <w:p>
                  <w:pPr>
                    <w:pStyle w:val="BodyText"/>
                    <w:ind w:right="17"/>
                    <w:jc w:val="both"/>
                  </w:pPr>
                  <w:r>
                    <w:rPr/>
                    <w:t>Gli aiuti di cui al presente articolo sono concessi al fine di contribuire ai costi</w:t>
                  </w:r>
                  <w:r>
                    <w:rPr>
                      <w:spacing w:val="-14"/>
                    </w:rPr>
                    <w:t> </w:t>
                  </w:r>
                  <w:r>
                    <w:rPr/>
                    <w:t>salariali, ivi comprese le quote contributive e assistenziali, delle imprese, compresi i lavoratori autonomi, e sono destinati ad evitare i licenziamenti durante la pandemia di </w:t>
                  </w:r>
                  <w:r>
                    <w:rPr>
                      <w:spacing w:val="-8"/>
                    </w:rPr>
                    <w:t>COVID‐ </w:t>
                  </w:r>
                  <w:r>
                    <w:rPr/>
                    <w:t>19.</w:t>
                  </w:r>
                </w:p>
                <w:p>
                  <w:pPr>
                    <w:pStyle w:val="BodyText"/>
                    <w:spacing w:before="0"/>
                    <w:ind w:right="23"/>
                    <w:jc w:val="both"/>
                  </w:pPr>
                  <w:r>
                    <w:rPr/>
                    <w:t>Gli aiuti di cui al presente articolo sono concessi sotto forma di regimi destinati alle imprese di determinati settori o regioni o di determinate dimensioni, particolarmente colpite dalla pandemia di COVID-19.</w:t>
                  </w:r>
                </w:p>
                <w:p>
                  <w:pPr>
                    <w:pStyle w:val="BodyText"/>
                    <w:spacing w:before="0"/>
                    <w:ind w:right="21"/>
                    <w:jc w:val="both"/>
                  </w:pPr>
                  <w:r>
                    <w:rPr/>
                    <w:t>La</w:t>
                  </w:r>
                  <w:r>
                    <w:rPr>
                      <w:spacing w:val="-12"/>
                    </w:rPr>
                    <w:t> </w:t>
                  </w:r>
                  <w:r>
                    <w:rPr/>
                    <w:t>sovvenzione</w:t>
                  </w:r>
                  <w:r>
                    <w:rPr>
                      <w:spacing w:val="-12"/>
                    </w:rPr>
                    <w:t> </w:t>
                  </w:r>
                  <w:r>
                    <w:rPr/>
                    <w:t>per</w:t>
                  </w:r>
                  <w:r>
                    <w:rPr>
                      <w:spacing w:val="-11"/>
                    </w:rPr>
                    <w:t> </w:t>
                  </w:r>
                  <w:r>
                    <w:rPr/>
                    <w:t>il</w:t>
                  </w:r>
                  <w:r>
                    <w:rPr>
                      <w:spacing w:val="-10"/>
                    </w:rPr>
                    <w:t> </w:t>
                  </w:r>
                  <w:r>
                    <w:rPr/>
                    <w:t>pagamento</w:t>
                  </w:r>
                  <w:r>
                    <w:rPr>
                      <w:spacing w:val="-11"/>
                    </w:rPr>
                    <w:t> </w:t>
                  </w:r>
                  <w:r>
                    <w:rPr/>
                    <w:t>dei</w:t>
                  </w:r>
                  <w:r>
                    <w:rPr>
                      <w:spacing w:val="-10"/>
                    </w:rPr>
                    <w:t> </w:t>
                  </w:r>
                  <w:r>
                    <w:rPr/>
                    <w:t>salari</w:t>
                  </w:r>
                  <w:r>
                    <w:rPr>
                      <w:spacing w:val="-11"/>
                    </w:rPr>
                    <w:t> </w:t>
                  </w:r>
                  <w:r>
                    <w:rPr/>
                    <w:t>viene</w:t>
                  </w:r>
                  <w:r>
                    <w:rPr>
                      <w:spacing w:val="-12"/>
                    </w:rPr>
                    <w:t> </w:t>
                  </w:r>
                  <w:r>
                    <w:rPr/>
                    <w:t>concessa</w:t>
                  </w:r>
                  <w:r>
                    <w:rPr>
                      <w:spacing w:val="-12"/>
                    </w:rPr>
                    <w:t> </w:t>
                  </w:r>
                  <w:r>
                    <w:rPr/>
                    <w:t>per</w:t>
                  </w:r>
                  <w:r>
                    <w:rPr>
                      <w:spacing w:val="-12"/>
                    </w:rPr>
                    <w:t> </w:t>
                  </w:r>
                  <w:r>
                    <w:rPr/>
                    <w:t>un</w:t>
                  </w:r>
                  <w:r>
                    <w:rPr>
                      <w:spacing w:val="-10"/>
                    </w:rPr>
                    <w:t> </w:t>
                  </w:r>
                  <w:r>
                    <w:rPr/>
                    <w:t>periodo</w:t>
                  </w:r>
                  <w:r>
                    <w:rPr>
                      <w:spacing w:val="-11"/>
                    </w:rPr>
                    <w:t> </w:t>
                  </w:r>
                  <w:r>
                    <w:rPr/>
                    <w:t>non</w:t>
                  </w:r>
                  <w:r>
                    <w:rPr>
                      <w:spacing w:val="-10"/>
                    </w:rPr>
                    <w:t> </w:t>
                  </w:r>
                  <w:r>
                    <w:rPr/>
                    <w:t>superiore a dodici mesi a decorrere dalla domanda di aiuto ovvero dalla data di inizio dell’imputabilità della sovvenzione se anteriore, per i dipendenti che altrimenti sarebbero stati licenziati a seguito della sospensione o della riduzione delle attività aziendali dovuta alla pandemia di COVID-19 e a condizione che il personale che ne beneficia continui a svolgere in modo continuativo l’attività lavorativa durante tutto il periodo per il quale è concesso l’aiuto. L’imputabilità della sovvenzione per il pagamento dei salari può essere retrodatata al 1° febbraio</w:t>
                  </w:r>
                  <w:r>
                    <w:rPr>
                      <w:spacing w:val="-3"/>
                    </w:rPr>
                    <w:t> </w:t>
                  </w:r>
                  <w:r>
                    <w:rPr/>
                    <w:t>2020.</w:t>
                  </w:r>
                </w:p>
                <w:p>
                  <w:pPr>
                    <w:pStyle w:val="BodyText"/>
                    <w:spacing w:before="1"/>
                    <w:ind w:right="23"/>
                    <w:jc w:val="both"/>
                  </w:pPr>
                  <w:r>
                    <w:rPr/>
                    <w:t>La</w:t>
                  </w:r>
                  <w:r>
                    <w:rPr>
                      <w:spacing w:val="-17"/>
                    </w:rPr>
                    <w:t> </w:t>
                  </w:r>
                  <w:r>
                    <w:rPr/>
                    <w:t>sovvenzione</w:t>
                  </w:r>
                  <w:r>
                    <w:rPr>
                      <w:spacing w:val="-16"/>
                    </w:rPr>
                    <w:t> </w:t>
                  </w:r>
                  <w:r>
                    <w:rPr/>
                    <w:t>mensile</w:t>
                  </w:r>
                  <w:r>
                    <w:rPr>
                      <w:spacing w:val="-14"/>
                    </w:rPr>
                    <w:t> </w:t>
                  </w:r>
                  <w:r>
                    <w:rPr/>
                    <w:t>per</w:t>
                  </w:r>
                  <w:r>
                    <w:rPr>
                      <w:spacing w:val="-16"/>
                    </w:rPr>
                    <w:t> </w:t>
                  </w:r>
                  <w:r>
                    <w:rPr/>
                    <w:t>il</w:t>
                  </w:r>
                  <w:r>
                    <w:rPr>
                      <w:spacing w:val="-15"/>
                    </w:rPr>
                    <w:t> </w:t>
                  </w:r>
                  <w:r>
                    <w:rPr/>
                    <w:t>pagamento</w:t>
                  </w:r>
                  <w:r>
                    <w:rPr>
                      <w:spacing w:val="-14"/>
                    </w:rPr>
                    <w:t> </w:t>
                  </w:r>
                  <w:r>
                    <w:rPr/>
                    <w:t>dei</w:t>
                  </w:r>
                  <w:r>
                    <w:rPr>
                      <w:spacing w:val="-15"/>
                    </w:rPr>
                    <w:t> </w:t>
                  </w:r>
                  <w:r>
                    <w:rPr/>
                    <w:t>salari</w:t>
                  </w:r>
                  <w:r>
                    <w:rPr>
                      <w:spacing w:val="-14"/>
                    </w:rPr>
                    <w:t> </w:t>
                  </w:r>
                  <w:r>
                    <w:rPr/>
                    <w:t>non</w:t>
                  </w:r>
                  <w:r>
                    <w:rPr>
                      <w:spacing w:val="-16"/>
                    </w:rPr>
                    <w:t> </w:t>
                  </w:r>
                  <w:r>
                    <w:rPr/>
                    <w:t>supera</w:t>
                  </w:r>
                  <w:r>
                    <w:rPr>
                      <w:spacing w:val="-17"/>
                    </w:rPr>
                    <w:t> </w:t>
                  </w:r>
                  <w:r>
                    <w:rPr/>
                    <w:t>l’80</w:t>
                  </w:r>
                  <w:r>
                    <w:rPr>
                      <w:spacing w:val="-14"/>
                    </w:rPr>
                    <w:t> </w:t>
                  </w:r>
                  <w:r>
                    <w:rPr/>
                    <w:t>%</w:t>
                  </w:r>
                  <w:r>
                    <w:rPr>
                      <w:spacing w:val="-13"/>
                    </w:rPr>
                    <w:t> </w:t>
                  </w:r>
                  <w:r>
                    <w:rPr/>
                    <w:t>della</w:t>
                  </w:r>
                  <w:r>
                    <w:rPr>
                      <w:spacing w:val="-12"/>
                    </w:rPr>
                    <w:t> </w:t>
                  </w:r>
                  <w:r>
                    <w:rPr/>
                    <w:t>retribuzione mensile lorda (compresi i contributi previdenziali a carico del datore di lavoro) del personale</w:t>
                  </w:r>
                  <w:r>
                    <w:rPr>
                      <w:spacing w:val="-1"/>
                    </w:rPr>
                    <w:t> </w:t>
                  </w:r>
                  <w:r>
                    <w:rPr/>
                    <w:t>beneficiario.</w:t>
                  </w:r>
                </w:p>
                <w:p>
                  <w:pPr>
                    <w:pStyle w:val="BodyText"/>
                    <w:spacing w:before="0"/>
                    <w:ind w:right="22"/>
                    <w:jc w:val="both"/>
                  </w:pPr>
                  <w:r>
                    <w:rPr/>
                    <w:t>La sovvenzione per il pagamento dei salari può essere combinata con altre misure di sostegno all’occupazione generalmente disponibili o selettive, purché il sostegno combinato non comporti una sovracompensazione dei costi salariali relativi al personale</w:t>
                  </w:r>
                  <w:r>
                    <w:rPr>
                      <w:spacing w:val="-9"/>
                    </w:rPr>
                    <w:t> </w:t>
                  </w:r>
                  <w:r>
                    <w:rPr/>
                    <w:t>interessato.</w:t>
                  </w:r>
                  <w:r>
                    <w:rPr>
                      <w:spacing w:val="-9"/>
                    </w:rPr>
                    <w:t> </w:t>
                  </w:r>
                  <w:r>
                    <w:rPr/>
                    <w:t>Le</w:t>
                  </w:r>
                  <w:r>
                    <w:rPr>
                      <w:spacing w:val="-6"/>
                    </w:rPr>
                    <w:t> </w:t>
                  </w:r>
                  <w:r>
                    <w:rPr/>
                    <w:t>sovvenzioni</w:t>
                  </w:r>
                  <w:r>
                    <w:rPr>
                      <w:spacing w:val="-8"/>
                    </w:rPr>
                    <w:t> </w:t>
                  </w:r>
                  <w:r>
                    <w:rPr/>
                    <w:t>per</w:t>
                  </w:r>
                  <w:r>
                    <w:rPr>
                      <w:spacing w:val="-7"/>
                    </w:rPr>
                    <w:t> </w:t>
                  </w:r>
                  <w:r>
                    <w:rPr/>
                    <w:t>il</w:t>
                  </w:r>
                  <w:r>
                    <w:rPr>
                      <w:spacing w:val="-7"/>
                    </w:rPr>
                    <w:t> </w:t>
                  </w:r>
                  <w:r>
                    <w:rPr/>
                    <w:t>pagamento</w:t>
                  </w:r>
                  <w:r>
                    <w:rPr>
                      <w:spacing w:val="-8"/>
                    </w:rPr>
                    <w:t> </w:t>
                  </w:r>
                  <w:r>
                    <w:rPr/>
                    <w:t>dei</w:t>
                  </w:r>
                  <w:r>
                    <w:rPr>
                      <w:spacing w:val="-8"/>
                    </w:rPr>
                    <w:t> </w:t>
                  </w:r>
                  <w:r>
                    <w:rPr/>
                    <w:t>salari</w:t>
                  </w:r>
                  <w:r>
                    <w:rPr>
                      <w:spacing w:val="-8"/>
                    </w:rPr>
                    <w:t> </w:t>
                  </w:r>
                  <w:r>
                    <w:rPr/>
                    <w:t>possono</w:t>
                  </w:r>
                  <w:r>
                    <w:rPr>
                      <w:spacing w:val="-8"/>
                    </w:rPr>
                    <w:t> </w:t>
                  </w:r>
                  <w:r>
                    <w:rPr/>
                    <w:t>essere</w:t>
                  </w:r>
                  <w:r>
                    <w:rPr>
                      <w:spacing w:val="-10"/>
                    </w:rPr>
                    <w:t> </w:t>
                  </w:r>
                  <w:r>
                    <w:rPr/>
                    <w:t>inoltre combinate con i differimenti delle imposte e</w:t>
                  </w:r>
                  <w:r>
                    <w:rPr>
                      <w:spacing w:val="-43"/>
                    </w:rPr>
                    <w:t> </w:t>
                  </w:r>
                  <w:r>
                    <w:rPr/>
                    <w:t>i differimenti dei pagamenti dei contributi previdenziali.</w:t>
                  </w:r>
                </w:p>
                <w:p>
                  <w:pPr>
                    <w:pStyle w:val="BodyText"/>
                    <w:spacing w:before="0"/>
                    <w:ind w:right="19"/>
                    <w:jc w:val="both"/>
                  </w:pPr>
                  <w:r>
                    <w:rPr/>
                    <w:t>Gli aiuti di cui al presente articolo non possono in alcun caso consistere in trattamenti di integrazione salariale di cui al decreto legislativo 14 settembre 2015, n. 148 e degli artt. da 19 a 22 del decreto legge 17 marzo 2020, n. 18, convertito, con</w:t>
                  </w:r>
                  <w:r>
                    <w:rPr>
                      <w:spacing w:val="56"/>
                    </w:rPr>
                    <w:t> </w:t>
                  </w:r>
                  <w:r>
                    <w:rPr/>
                    <w:t>modificazioni,</w:t>
                  </w:r>
                </w:p>
                <w:p>
                  <w:pPr>
                    <w:pStyle w:val="BodyText"/>
                    <w:spacing w:before="0"/>
                    <w:jc w:val="both"/>
                  </w:pPr>
                  <w:r>
                    <w:rPr/>
                    <w:t>dalla legge 24 aprile 2020, n. 27.</w:t>
                  </w:r>
                </w:p>
              </w:txbxContent>
            </v:textbox>
            <w10:wrap type="none"/>
          </v:shape>
        </w:pict>
      </w:r>
      <w:r>
        <w:rPr/>
        <w:pict>
          <v:shape style="position:absolute;margin-left:88.903999pt;margin-top:278.516632pt;width:11pt;height:15.3pt;mso-position-horizontal-relative:page;mso-position-vertical-relative:page;z-index:-277287936" type="#_x0000_t202" filled="false" stroked="false">
            <v:textbox inset="0,0,0,0">
              <w:txbxContent>
                <w:p>
                  <w:pPr>
                    <w:pStyle w:val="BodyText"/>
                  </w:pPr>
                  <w:r>
                    <w:rPr/>
                    <w:t>3.</w:t>
                  </w:r>
                </w:p>
              </w:txbxContent>
            </v:textbox>
            <w10:wrap type="none"/>
          </v:shape>
        </w:pict>
      </w:r>
      <w:r>
        <w:rPr/>
        <w:pict>
          <v:shape style="position:absolute;margin-left:88.903999pt;margin-top:319.916626pt;width:11pt;height:15.3pt;mso-position-horizontal-relative:page;mso-position-vertical-relative:page;z-index:-277286912" type="#_x0000_t202" filled="false" stroked="false">
            <v:textbox inset="0,0,0,0">
              <w:txbxContent>
                <w:p>
                  <w:pPr>
                    <w:pStyle w:val="BodyText"/>
                  </w:pPr>
                  <w:r>
                    <w:rPr/>
                    <w:t>4.</w:t>
                  </w:r>
                </w:p>
              </w:txbxContent>
            </v:textbox>
            <w10:wrap type="none"/>
          </v:shape>
        </w:pict>
      </w:r>
      <w:r>
        <w:rPr/>
        <w:pict>
          <v:shape style="position:absolute;margin-left:88.903999pt;margin-top:430.336609pt;width:11pt;height:15.3pt;mso-position-horizontal-relative:page;mso-position-vertical-relative:page;z-index:-277285888" type="#_x0000_t202" filled="false" stroked="false">
            <v:textbox inset="0,0,0,0">
              <w:txbxContent>
                <w:p>
                  <w:pPr>
                    <w:pStyle w:val="BodyText"/>
                  </w:pPr>
                  <w:r>
                    <w:rPr/>
                    <w:t>5.</w:t>
                  </w:r>
                </w:p>
              </w:txbxContent>
            </v:textbox>
            <w10:wrap type="none"/>
          </v:shape>
        </w:pict>
      </w:r>
      <w:r>
        <w:rPr/>
        <w:pict>
          <v:shape style="position:absolute;margin-left:88.903999pt;margin-top:471.736633pt;width:11pt;height:15.3pt;mso-position-horizontal-relative:page;mso-position-vertical-relative:page;z-index:-277284864" type="#_x0000_t202" filled="false" stroked="false">
            <v:textbox inset="0,0,0,0">
              <w:txbxContent>
                <w:p>
                  <w:pPr>
                    <w:pStyle w:val="BodyText"/>
                  </w:pPr>
                  <w:r>
                    <w:rPr/>
                    <w:t>6.</w:t>
                  </w:r>
                </w:p>
              </w:txbxContent>
            </v:textbox>
            <w10:wrap type="none"/>
          </v:shape>
        </w:pict>
      </w:r>
      <w:r>
        <w:rPr/>
        <w:pict>
          <v:shape style="position:absolute;margin-left:88.903999pt;margin-top:554.536621pt;width:11pt;height:15.3pt;mso-position-horizontal-relative:page;mso-position-vertical-relative:page;z-index:-277283840" type="#_x0000_t202" filled="false" stroked="false">
            <v:textbox inset="0,0,0,0">
              <w:txbxContent>
                <w:p>
                  <w:pPr>
                    <w:pStyle w:val="BodyText"/>
                  </w:pPr>
                  <w:r>
                    <w:rPr/>
                    <w:t>7.</w:t>
                  </w:r>
                </w:p>
              </w:txbxContent>
            </v:textbox>
            <w10:wrap type="none"/>
          </v:shape>
        </w:pict>
      </w:r>
      <w:r>
        <w:rPr/>
        <w:pict>
          <v:shape style="position:absolute;margin-left:99.339996pt;margin-top:623.56665pt;width:424.85pt;height:84.3pt;mso-position-horizontal-relative:page;mso-position-vertical-relative:page;z-index:-277282816"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Aiuti sotto forma di sovvenzioni per il pagamento dei salari dei dipendenti per evitare i licenziamenti durante la pandemia di COVID-19ai sensi della sezione 3.10 della Comunicazione della Commissione europea C (2020) 1863 final – “Quadro temporaneo per le misure di aiuto di Stato a sostegno dell’economia nell’attuale emergenza del COVID-19” e successive modificazioni</w:t>
                  </w:r>
                </w:p>
              </w:txbxContent>
            </v:textbox>
            <w10:wrap type="none"/>
          </v:shape>
        </w:pict>
      </w:r>
      <w:r>
        <w:rPr/>
        <w:pict>
          <v:shape style="position:absolute;margin-left:288.369995pt;margin-top:737.69812pt;width:18.55pt;height:14.25pt;mso-position-horizontal-relative:page;mso-position-vertical-relative:page;z-index:-277281792" type="#_x0000_t202" filled="false" stroked="false">
            <v:textbox inset="0,0,0,0">
              <w:txbxContent>
                <w:p>
                  <w:pPr>
                    <w:spacing w:before="11"/>
                    <w:ind w:left="20" w:right="0" w:firstLine="0"/>
                    <w:jc w:val="left"/>
                    <w:rPr>
                      <w:sz w:val="22"/>
                    </w:rPr>
                  </w:pPr>
                  <w:r>
                    <w:rPr>
                      <w:sz w:val="22"/>
                    </w:rPr>
                    <w:t>137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28076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27974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99.339996pt;margin-top:71.466621pt;width:425pt;height:608.8pt;mso-position-horizontal-relative:page;mso-position-vertical-relative:page;z-index:-277278720" type="#_x0000_t202" filled="false" stroked="false">
            <v:textbox inset="0,0,0,0">
              <w:txbxContent>
                <w:p>
                  <w:pPr>
                    <w:pStyle w:val="BodyText"/>
                    <w:ind w:right="19"/>
                    <w:jc w:val="both"/>
                  </w:pPr>
                  <w:r>
                    <w:rPr/>
                    <w:t>L’articolo prevede la possibilità di concedere aiuti </w:t>
                  </w:r>
                  <w:r>
                    <w:rPr>
                      <w:spacing w:val="2"/>
                    </w:rPr>
                    <w:t>di </w:t>
                  </w:r>
                  <w:r>
                    <w:rPr/>
                    <w:t>Stato sotto forma di sovvenzioni per</w:t>
                  </w:r>
                  <w:r>
                    <w:rPr>
                      <w:spacing w:val="-8"/>
                    </w:rPr>
                    <w:t> </w:t>
                  </w:r>
                  <w:r>
                    <w:rPr/>
                    <w:t>il</w:t>
                  </w:r>
                  <w:r>
                    <w:rPr>
                      <w:spacing w:val="-7"/>
                    </w:rPr>
                    <w:t> </w:t>
                  </w:r>
                  <w:r>
                    <w:rPr/>
                    <w:t>pagamento</w:t>
                  </w:r>
                  <w:r>
                    <w:rPr>
                      <w:spacing w:val="-6"/>
                    </w:rPr>
                    <w:t> </w:t>
                  </w:r>
                  <w:r>
                    <w:rPr/>
                    <w:t>dei</w:t>
                  </w:r>
                  <w:r>
                    <w:rPr>
                      <w:spacing w:val="-7"/>
                    </w:rPr>
                    <w:t> </w:t>
                  </w:r>
                  <w:r>
                    <w:rPr/>
                    <w:t>salari</w:t>
                  </w:r>
                  <w:r>
                    <w:rPr>
                      <w:spacing w:val="-6"/>
                    </w:rPr>
                    <w:t> </w:t>
                  </w:r>
                  <w:r>
                    <w:rPr/>
                    <w:t>dei</w:t>
                  </w:r>
                  <w:r>
                    <w:rPr>
                      <w:spacing w:val="-7"/>
                    </w:rPr>
                    <w:t> </w:t>
                  </w:r>
                  <w:r>
                    <w:rPr/>
                    <w:t>dipendenti</w:t>
                  </w:r>
                  <w:r>
                    <w:rPr>
                      <w:spacing w:val="-7"/>
                    </w:rPr>
                    <w:t> </w:t>
                  </w:r>
                  <w:r>
                    <w:rPr/>
                    <w:t>per</w:t>
                  </w:r>
                  <w:r>
                    <w:rPr>
                      <w:spacing w:val="-7"/>
                    </w:rPr>
                    <w:t> </w:t>
                  </w:r>
                  <w:r>
                    <w:rPr/>
                    <w:t>evitare</w:t>
                  </w:r>
                  <w:r>
                    <w:rPr>
                      <w:spacing w:val="-9"/>
                    </w:rPr>
                    <w:t> </w:t>
                  </w:r>
                  <w:r>
                    <w:rPr/>
                    <w:t>i</w:t>
                  </w:r>
                  <w:r>
                    <w:rPr>
                      <w:spacing w:val="-6"/>
                    </w:rPr>
                    <w:t> </w:t>
                  </w:r>
                  <w:r>
                    <w:rPr/>
                    <w:t>licenziamenti</w:t>
                  </w:r>
                  <w:r>
                    <w:rPr>
                      <w:spacing w:val="-7"/>
                    </w:rPr>
                    <w:t> </w:t>
                  </w:r>
                  <w:r>
                    <w:rPr/>
                    <w:t>durante</w:t>
                  </w:r>
                  <w:r>
                    <w:rPr>
                      <w:spacing w:val="-8"/>
                    </w:rPr>
                    <w:t> </w:t>
                  </w:r>
                  <w:r>
                    <w:rPr/>
                    <w:t>la</w:t>
                  </w:r>
                  <w:r>
                    <w:rPr>
                      <w:spacing w:val="-7"/>
                    </w:rPr>
                    <w:t> </w:t>
                  </w:r>
                  <w:r>
                    <w:rPr/>
                    <w:t>pandemia di</w:t>
                  </w:r>
                  <w:r>
                    <w:rPr>
                      <w:spacing w:val="-1"/>
                    </w:rPr>
                    <w:t> </w:t>
                  </w:r>
                  <w:r>
                    <w:rPr/>
                    <w:t>COVID-19.</w:t>
                  </w:r>
                </w:p>
                <w:p>
                  <w:pPr>
                    <w:pStyle w:val="BodyText"/>
                    <w:spacing w:before="0"/>
                    <w:ind w:right="19"/>
                    <w:jc w:val="both"/>
                  </w:pPr>
                  <w:r>
                    <w:rPr/>
                    <w:t>Tali aiuti, concessi dagli enti di cui al comma 1, sono finalizzati a proteggere l’occupazione e sono volti a contribuire ai costi salariali delle imprese (compresi i lavoratori autonomi) che, a causa della pandemia di COVID-19, sarebbero altrimenti costrette a licenziare i dipendenti.</w:t>
                  </w:r>
                </w:p>
                <w:p>
                  <w:pPr>
                    <w:pStyle w:val="BodyText"/>
                    <w:spacing w:before="0"/>
                    <w:ind w:right="18"/>
                    <w:jc w:val="both"/>
                  </w:pPr>
                  <w:r>
                    <w:rPr/>
                    <w:t>Rientrano nella fattispecie di cui all’articolo in questione gli aiuti che conferiscono alle imprese un vantaggio selettivo, circostanza che può verificarsi se gli aiuti sono limitati</w:t>
                  </w:r>
                  <w:r>
                    <w:rPr>
                      <w:spacing w:val="-36"/>
                    </w:rPr>
                    <w:t> </w:t>
                  </w:r>
                  <w:r>
                    <w:rPr/>
                    <w:t>a determinati</w:t>
                  </w:r>
                  <w:r>
                    <w:rPr>
                      <w:spacing w:val="-9"/>
                    </w:rPr>
                    <w:t> </w:t>
                  </w:r>
                  <w:r>
                    <w:rPr/>
                    <w:t>settori,</w:t>
                  </w:r>
                  <w:r>
                    <w:rPr>
                      <w:spacing w:val="-10"/>
                    </w:rPr>
                    <w:t> </w:t>
                  </w:r>
                  <w:r>
                    <w:rPr/>
                    <w:t>regioni</w:t>
                  </w:r>
                  <w:r>
                    <w:rPr>
                      <w:spacing w:val="-8"/>
                    </w:rPr>
                    <w:t> </w:t>
                  </w:r>
                  <w:r>
                    <w:rPr/>
                    <w:t>o</w:t>
                  </w:r>
                  <w:r>
                    <w:rPr>
                      <w:spacing w:val="-10"/>
                    </w:rPr>
                    <w:t> </w:t>
                  </w:r>
                  <w:r>
                    <w:rPr/>
                    <w:t>tipi</w:t>
                  </w:r>
                  <w:r>
                    <w:rPr>
                      <w:spacing w:val="-9"/>
                    </w:rPr>
                    <w:t> </w:t>
                  </w:r>
                  <w:r>
                    <w:rPr/>
                    <w:t>di</w:t>
                  </w:r>
                  <w:r>
                    <w:rPr>
                      <w:spacing w:val="-11"/>
                    </w:rPr>
                    <w:t> </w:t>
                  </w:r>
                  <w:r>
                    <w:rPr/>
                    <w:t>imprese,</w:t>
                  </w:r>
                  <w:r>
                    <w:rPr>
                      <w:spacing w:val="-10"/>
                    </w:rPr>
                    <w:t> </w:t>
                  </w:r>
                  <w:r>
                    <w:rPr/>
                    <w:t>poiché</w:t>
                  </w:r>
                  <w:r>
                    <w:rPr>
                      <w:spacing w:val="-11"/>
                    </w:rPr>
                    <w:t> </w:t>
                  </w:r>
                  <w:r>
                    <w:rPr/>
                    <w:t>in</w:t>
                  </w:r>
                  <w:r>
                    <w:rPr>
                      <w:spacing w:val="-8"/>
                    </w:rPr>
                    <w:t> </w:t>
                  </w:r>
                  <w:r>
                    <w:rPr/>
                    <w:t>tal</w:t>
                  </w:r>
                  <w:r>
                    <w:rPr>
                      <w:spacing w:val="-10"/>
                    </w:rPr>
                    <w:t> </w:t>
                  </w:r>
                  <w:r>
                    <w:rPr/>
                    <w:t>caso</w:t>
                  </w:r>
                  <w:r>
                    <w:rPr>
                      <w:spacing w:val="-9"/>
                    </w:rPr>
                    <w:t> </w:t>
                  </w:r>
                  <w:r>
                    <w:rPr/>
                    <w:t>rientrano</w:t>
                  </w:r>
                  <w:r>
                    <w:rPr>
                      <w:spacing w:val="-9"/>
                    </w:rPr>
                    <w:t> </w:t>
                  </w:r>
                  <w:r>
                    <w:rPr/>
                    <w:t>nella</w:t>
                  </w:r>
                  <w:r>
                    <w:rPr>
                      <w:spacing w:val="-11"/>
                    </w:rPr>
                    <w:t> </w:t>
                  </w:r>
                  <w:r>
                    <w:rPr/>
                    <w:t>definizione di aiuti ai sensi dell’articolo 107, paragrafo 1, del</w:t>
                  </w:r>
                  <w:r>
                    <w:rPr>
                      <w:spacing w:val="-3"/>
                    </w:rPr>
                    <w:t> </w:t>
                  </w:r>
                  <w:r>
                    <w:rPr/>
                    <w:t>TFUE.</w:t>
                  </w:r>
                </w:p>
                <w:p>
                  <w:pPr>
                    <w:pStyle w:val="BodyText"/>
                    <w:spacing w:before="0"/>
                    <w:ind w:right="19"/>
                    <w:jc w:val="both"/>
                  </w:pPr>
                  <w:r>
                    <w:rPr/>
                    <w:t>Al contrario, non rientrano nella fattispecie di cui all’articolo in questione gli aiuti che riguardano tutta l’economia, poiché, in quanto tali, non comportano un vantaggio selettivo e, pertanto, esulano dal campo di applicazione del controllo dell’Unione sugli aiuti di Stato.</w:t>
                  </w:r>
                </w:p>
                <w:p>
                  <w:pPr>
                    <w:pStyle w:val="BodyText"/>
                    <w:spacing w:before="1"/>
                    <w:ind w:right="18"/>
                    <w:jc w:val="both"/>
                  </w:pPr>
                  <w:r>
                    <w:rPr/>
                    <w:t>Gli aiuti di cui all’articolo in questione, se selettivi, devono essere compatibili con il mercato interno ai sensi dell’articolo 107, paragrafo 3, lettera b), del TFUE, e, in particolare, devono soddisfare le condizioni di cui alla Comunicazione della Commissione europea C (2020) 1863 final – “Quadro temporaneo per le misure di aiuto di Stato a sostegno dell’economia nell’attuale emergenza del COVID-19” e successive modificazioni.</w:t>
                  </w:r>
                </w:p>
                <w:p>
                  <w:pPr>
                    <w:pStyle w:val="BodyText"/>
                    <w:spacing w:before="0"/>
                    <w:ind w:right="17"/>
                    <w:jc w:val="both"/>
                  </w:pPr>
                  <w:r>
                    <w:rPr/>
                    <w:t>L’articolo stabilisce che gli aiuti sono destinati ad evitare i licenziamenti durante la pandemia di COVID‐19 e sono concessi sotto forma di regimi destinati alle imprese </w:t>
                  </w:r>
                  <w:r>
                    <w:rPr>
                      <w:spacing w:val="-13"/>
                    </w:rPr>
                    <w:t>di </w:t>
                  </w:r>
                  <w:r>
                    <w:rPr/>
                    <w:t>determinati settori o regioni o di determinate dimensioni, particolarmente colpite dalla pandemia di COVID-19.</w:t>
                  </w:r>
                </w:p>
                <w:p>
                  <w:pPr>
                    <w:pStyle w:val="BodyText"/>
                    <w:spacing w:before="0"/>
                    <w:ind w:right="19"/>
                    <w:jc w:val="both"/>
                  </w:pPr>
                  <w:r>
                    <w:rPr/>
                    <w:t>Vengono</w:t>
                  </w:r>
                  <w:r>
                    <w:rPr>
                      <w:spacing w:val="-11"/>
                    </w:rPr>
                    <w:t> </w:t>
                  </w:r>
                  <w:r>
                    <w:rPr/>
                    <w:t>precisate</w:t>
                  </w:r>
                  <w:r>
                    <w:rPr>
                      <w:spacing w:val="-11"/>
                    </w:rPr>
                    <w:t> </w:t>
                  </w:r>
                  <w:r>
                    <w:rPr/>
                    <w:t>le</w:t>
                  </w:r>
                  <w:r>
                    <w:rPr>
                      <w:spacing w:val="-9"/>
                    </w:rPr>
                    <w:t> </w:t>
                  </w:r>
                  <w:r>
                    <w:rPr/>
                    <w:t>condizioni</w:t>
                  </w:r>
                  <w:r>
                    <w:rPr>
                      <w:spacing w:val="-10"/>
                    </w:rPr>
                    <w:t> </w:t>
                  </w:r>
                  <w:r>
                    <w:rPr/>
                    <w:t>di</w:t>
                  </w:r>
                  <w:r>
                    <w:rPr>
                      <w:spacing w:val="-10"/>
                    </w:rPr>
                    <w:t> </w:t>
                  </w:r>
                  <w:r>
                    <w:rPr/>
                    <w:t>concessione</w:t>
                  </w:r>
                  <w:r>
                    <w:rPr>
                      <w:spacing w:val="-11"/>
                    </w:rPr>
                    <w:t> </w:t>
                  </w:r>
                  <w:r>
                    <w:rPr/>
                    <w:t>degli</w:t>
                  </w:r>
                  <w:r>
                    <w:rPr>
                      <w:spacing w:val="-9"/>
                    </w:rPr>
                    <w:t> </w:t>
                  </w:r>
                  <w:r>
                    <w:rPr/>
                    <w:t>aiuti</w:t>
                  </w:r>
                  <w:r>
                    <w:rPr>
                      <w:spacing w:val="-10"/>
                    </w:rPr>
                    <w:t> </w:t>
                  </w:r>
                  <w:r>
                    <w:rPr/>
                    <w:t>ovvero</w:t>
                  </w:r>
                  <w:r>
                    <w:rPr>
                      <w:spacing w:val="-11"/>
                    </w:rPr>
                    <w:t> </w:t>
                  </w:r>
                  <w:r>
                    <w:rPr/>
                    <w:t>che</w:t>
                  </w:r>
                  <w:r>
                    <w:rPr>
                      <w:spacing w:val="-11"/>
                    </w:rPr>
                    <w:t> </w:t>
                  </w:r>
                  <w:r>
                    <w:rPr/>
                    <w:t>la</w:t>
                  </w:r>
                  <w:r>
                    <w:rPr>
                      <w:spacing w:val="-12"/>
                    </w:rPr>
                    <w:t> </w:t>
                  </w:r>
                  <w:r>
                    <w:rPr/>
                    <w:t>sovvenzione</w:t>
                  </w:r>
                  <w:r>
                    <w:rPr>
                      <w:spacing w:val="-11"/>
                    </w:rPr>
                    <w:t> </w:t>
                  </w:r>
                  <w:r>
                    <w:rPr/>
                    <w:t>per il pagamento dei salari viene concessa per un periodo non superiore a dodici mesi a decorrere</w:t>
                  </w:r>
                  <w:r>
                    <w:rPr>
                      <w:spacing w:val="-12"/>
                    </w:rPr>
                    <w:t> </w:t>
                  </w:r>
                  <w:r>
                    <w:rPr/>
                    <w:t>dalla</w:t>
                  </w:r>
                  <w:r>
                    <w:rPr>
                      <w:spacing w:val="-10"/>
                    </w:rPr>
                    <w:t> </w:t>
                  </w:r>
                  <w:r>
                    <w:rPr/>
                    <w:t>domanda</w:t>
                  </w:r>
                  <w:r>
                    <w:rPr>
                      <w:spacing w:val="-8"/>
                    </w:rPr>
                    <w:t> </w:t>
                  </w:r>
                  <w:r>
                    <w:rPr/>
                    <w:t>di</w:t>
                  </w:r>
                  <w:r>
                    <w:rPr>
                      <w:spacing w:val="-11"/>
                    </w:rPr>
                    <w:t> </w:t>
                  </w:r>
                  <w:r>
                    <w:rPr/>
                    <w:t>aiuto,</w:t>
                  </w:r>
                  <w:r>
                    <w:rPr>
                      <w:spacing w:val="-11"/>
                    </w:rPr>
                    <w:t> </w:t>
                  </w:r>
                  <w:r>
                    <w:rPr/>
                    <w:t>per</w:t>
                  </w:r>
                  <w:r>
                    <w:rPr>
                      <w:spacing w:val="-10"/>
                    </w:rPr>
                    <w:t> </w:t>
                  </w:r>
                  <w:r>
                    <w:rPr/>
                    <w:t>i</w:t>
                  </w:r>
                  <w:r>
                    <w:rPr>
                      <w:spacing w:val="-11"/>
                    </w:rPr>
                    <w:t> </w:t>
                  </w:r>
                  <w:r>
                    <w:rPr/>
                    <w:t>dipendenti</w:t>
                  </w:r>
                  <w:r>
                    <w:rPr>
                      <w:spacing w:val="-9"/>
                    </w:rPr>
                    <w:t> </w:t>
                  </w:r>
                  <w:r>
                    <w:rPr/>
                    <w:t>che</w:t>
                  </w:r>
                  <w:r>
                    <w:rPr>
                      <w:spacing w:val="-10"/>
                    </w:rPr>
                    <w:t> </w:t>
                  </w:r>
                  <w:r>
                    <w:rPr/>
                    <w:t>altrimenti</w:t>
                  </w:r>
                  <w:r>
                    <w:rPr>
                      <w:spacing w:val="-10"/>
                    </w:rPr>
                    <w:t> </w:t>
                  </w:r>
                  <w:r>
                    <w:rPr/>
                    <w:t>sarebbero</w:t>
                  </w:r>
                  <w:r>
                    <w:rPr>
                      <w:spacing w:val="-12"/>
                    </w:rPr>
                    <w:t> </w:t>
                  </w:r>
                  <w:r>
                    <w:rPr/>
                    <w:t>stati</w:t>
                  </w:r>
                  <w:r>
                    <w:rPr>
                      <w:spacing w:val="-11"/>
                    </w:rPr>
                    <w:t> </w:t>
                  </w:r>
                  <w:r>
                    <w:rPr/>
                    <w:t>licenziati a</w:t>
                  </w:r>
                  <w:r>
                    <w:rPr>
                      <w:spacing w:val="-12"/>
                    </w:rPr>
                    <w:t> </w:t>
                  </w:r>
                  <w:r>
                    <w:rPr/>
                    <w:t>seguito</w:t>
                  </w:r>
                  <w:r>
                    <w:rPr>
                      <w:spacing w:val="-11"/>
                    </w:rPr>
                    <w:t> </w:t>
                  </w:r>
                  <w:r>
                    <w:rPr/>
                    <w:t>della</w:t>
                  </w:r>
                  <w:r>
                    <w:rPr>
                      <w:spacing w:val="-11"/>
                    </w:rPr>
                    <w:t> </w:t>
                  </w:r>
                  <w:r>
                    <w:rPr/>
                    <w:t>sospensione</w:t>
                  </w:r>
                  <w:r>
                    <w:rPr>
                      <w:spacing w:val="-12"/>
                    </w:rPr>
                    <w:t> </w:t>
                  </w:r>
                  <w:r>
                    <w:rPr/>
                    <w:t>o</w:t>
                  </w:r>
                  <w:r>
                    <w:rPr>
                      <w:spacing w:val="-11"/>
                    </w:rPr>
                    <w:t> </w:t>
                  </w:r>
                  <w:r>
                    <w:rPr/>
                    <w:t>della</w:t>
                  </w:r>
                  <w:r>
                    <w:rPr>
                      <w:spacing w:val="-11"/>
                    </w:rPr>
                    <w:t> </w:t>
                  </w:r>
                  <w:r>
                    <w:rPr/>
                    <w:t>riduzione</w:t>
                  </w:r>
                  <w:r>
                    <w:rPr>
                      <w:spacing w:val="-12"/>
                    </w:rPr>
                    <w:t> </w:t>
                  </w:r>
                  <w:r>
                    <w:rPr/>
                    <w:t>delle</w:t>
                  </w:r>
                  <w:r>
                    <w:rPr>
                      <w:spacing w:val="-10"/>
                    </w:rPr>
                    <w:t> </w:t>
                  </w:r>
                  <w:r>
                    <w:rPr/>
                    <w:t>attività</w:t>
                  </w:r>
                  <w:r>
                    <w:rPr>
                      <w:spacing w:val="-11"/>
                    </w:rPr>
                    <w:t> </w:t>
                  </w:r>
                  <w:r>
                    <w:rPr/>
                    <w:t>aziendali</w:t>
                  </w:r>
                  <w:r>
                    <w:rPr>
                      <w:spacing w:val="-10"/>
                    </w:rPr>
                    <w:t> </w:t>
                  </w:r>
                  <w:r>
                    <w:rPr/>
                    <w:t>dovuta</w:t>
                  </w:r>
                  <w:r>
                    <w:rPr>
                      <w:spacing w:val="-9"/>
                    </w:rPr>
                    <w:t> </w:t>
                  </w:r>
                  <w:r>
                    <w:rPr/>
                    <w:t>alla</w:t>
                  </w:r>
                  <w:r>
                    <w:rPr>
                      <w:spacing w:val="-11"/>
                    </w:rPr>
                    <w:t> </w:t>
                  </w:r>
                  <w:r>
                    <w:rPr/>
                    <w:t>pandemia di COVID-19 e a condizione che il personale che ne beneficia continui a svolgere in modo continuativo l’attività lavorativa durante tutto il periodo per il quale è concesso l’aiuto.</w:t>
                  </w:r>
                </w:p>
                <w:p>
                  <w:pPr>
                    <w:pStyle w:val="BodyText"/>
                    <w:spacing w:before="1"/>
                    <w:ind w:right="21"/>
                    <w:jc w:val="both"/>
                  </w:pPr>
                  <w:r>
                    <w:rPr/>
                    <w:t>Inoltre</w:t>
                  </w:r>
                  <w:r>
                    <w:rPr>
                      <w:spacing w:val="-11"/>
                    </w:rPr>
                    <w:t> </w:t>
                  </w:r>
                  <w:r>
                    <w:rPr/>
                    <w:t>la</w:t>
                  </w:r>
                  <w:r>
                    <w:rPr>
                      <w:spacing w:val="-11"/>
                    </w:rPr>
                    <w:t> </w:t>
                  </w:r>
                  <w:r>
                    <w:rPr/>
                    <w:t>sovvenzione</w:t>
                  </w:r>
                  <w:r>
                    <w:rPr>
                      <w:spacing w:val="-9"/>
                    </w:rPr>
                    <w:t> </w:t>
                  </w:r>
                  <w:r>
                    <w:rPr/>
                    <w:t>mensile</w:t>
                  </w:r>
                  <w:r>
                    <w:rPr>
                      <w:spacing w:val="-12"/>
                    </w:rPr>
                    <w:t> </w:t>
                  </w:r>
                  <w:r>
                    <w:rPr/>
                    <w:t>per</w:t>
                  </w:r>
                  <w:r>
                    <w:rPr>
                      <w:spacing w:val="-10"/>
                    </w:rPr>
                    <w:t> </w:t>
                  </w:r>
                  <w:r>
                    <w:rPr/>
                    <w:t>il</w:t>
                  </w:r>
                  <w:r>
                    <w:rPr>
                      <w:spacing w:val="-10"/>
                    </w:rPr>
                    <w:t> </w:t>
                  </w:r>
                  <w:r>
                    <w:rPr/>
                    <w:t>pagamento</w:t>
                  </w:r>
                  <w:r>
                    <w:rPr>
                      <w:spacing w:val="-11"/>
                    </w:rPr>
                    <w:t> </w:t>
                  </w:r>
                  <w:r>
                    <w:rPr/>
                    <w:t>dei</w:t>
                  </w:r>
                  <w:r>
                    <w:rPr>
                      <w:spacing w:val="-11"/>
                    </w:rPr>
                    <w:t> </w:t>
                  </w:r>
                  <w:r>
                    <w:rPr/>
                    <w:t>salari</w:t>
                  </w:r>
                  <w:r>
                    <w:rPr>
                      <w:spacing w:val="-11"/>
                    </w:rPr>
                    <w:t> </w:t>
                  </w:r>
                  <w:r>
                    <w:rPr/>
                    <w:t>non</w:t>
                  </w:r>
                  <w:r>
                    <w:rPr>
                      <w:spacing w:val="-9"/>
                    </w:rPr>
                    <w:t> </w:t>
                  </w:r>
                  <w:r>
                    <w:rPr/>
                    <w:t>deve</w:t>
                  </w:r>
                  <w:r>
                    <w:rPr>
                      <w:spacing w:val="-10"/>
                    </w:rPr>
                    <w:t> </w:t>
                  </w:r>
                  <w:r>
                    <w:rPr/>
                    <w:t>superare</w:t>
                  </w:r>
                  <w:r>
                    <w:rPr>
                      <w:spacing w:val="-12"/>
                    </w:rPr>
                    <w:t> </w:t>
                  </w:r>
                  <w:r>
                    <w:rPr/>
                    <w:t>l’80</w:t>
                  </w:r>
                  <w:r>
                    <w:rPr>
                      <w:spacing w:val="-11"/>
                    </w:rPr>
                    <w:t> </w:t>
                  </w:r>
                  <w:r>
                    <w:rPr/>
                    <w:t>%</w:t>
                  </w:r>
                  <w:r>
                    <w:rPr>
                      <w:spacing w:val="-10"/>
                    </w:rPr>
                    <w:t> </w:t>
                  </w:r>
                  <w:r>
                    <w:rPr/>
                    <w:t>della retribuzione mensile lorda (compresi i contributi previdenziali a carico del datore di lavoro) del personale</w:t>
                  </w:r>
                  <w:r>
                    <w:rPr>
                      <w:spacing w:val="-1"/>
                    </w:rPr>
                    <w:t> </w:t>
                  </w:r>
                  <w:r>
                    <w:rPr/>
                    <w:t>beneficiario.</w:t>
                  </w:r>
                </w:p>
                <w:p>
                  <w:pPr>
                    <w:pStyle w:val="BodyText"/>
                    <w:spacing w:before="0"/>
                    <w:ind w:right="19"/>
                    <w:jc w:val="both"/>
                  </w:pPr>
                  <w:r>
                    <w:rPr/>
                    <w:t>La sovvenzione per il pagamento dei salari può essere combinata con altre misure di sostegno all’occupazione generalmente disponibili o selettive, purché il sostegno combinato</w:t>
                  </w:r>
                  <w:r>
                    <w:rPr>
                      <w:spacing w:val="-7"/>
                    </w:rPr>
                    <w:t> </w:t>
                  </w:r>
                  <w:r>
                    <w:rPr/>
                    <w:t>non</w:t>
                  </w:r>
                  <w:r>
                    <w:rPr>
                      <w:spacing w:val="-6"/>
                    </w:rPr>
                    <w:t> </w:t>
                  </w:r>
                  <w:r>
                    <w:rPr/>
                    <w:t>comporti</w:t>
                  </w:r>
                  <w:r>
                    <w:rPr>
                      <w:spacing w:val="-9"/>
                    </w:rPr>
                    <w:t> </w:t>
                  </w:r>
                  <w:r>
                    <w:rPr/>
                    <w:t>una</w:t>
                  </w:r>
                  <w:r>
                    <w:rPr>
                      <w:spacing w:val="-7"/>
                    </w:rPr>
                    <w:t> </w:t>
                  </w:r>
                  <w:r>
                    <w:rPr/>
                    <w:t>sovra</w:t>
                  </w:r>
                  <w:r>
                    <w:rPr>
                      <w:spacing w:val="-9"/>
                    </w:rPr>
                    <w:t> </w:t>
                  </w:r>
                  <w:r>
                    <w:rPr/>
                    <w:t>compensazione</w:t>
                  </w:r>
                  <w:r>
                    <w:rPr>
                      <w:spacing w:val="-5"/>
                    </w:rPr>
                    <w:t> </w:t>
                  </w:r>
                  <w:r>
                    <w:rPr/>
                    <w:t>dei</w:t>
                  </w:r>
                  <w:r>
                    <w:rPr>
                      <w:spacing w:val="-6"/>
                    </w:rPr>
                    <w:t> </w:t>
                  </w:r>
                  <w:r>
                    <w:rPr/>
                    <w:t>costi</w:t>
                  </w:r>
                  <w:r>
                    <w:rPr>
                      <w:spacing w:val="-6"/>
                    </w:rPr>
                    <w:t> </w:t>
                  </w:r>
                  <w:r>
                    <w:rPr/>
                    <w:t>salariali</w:t>
                  </w:r>
                  <w:r>
                    <w:rPr>
                      <w:spacing w:val="-6"/>
                    </w:rPr>
                    <w:t> </w:t>
                  </w:r>
                  <w:r>
                    <w:rPr/>
                    <w:t>relativi</w:t>
                  </w:r>
                  <w:r>
                    <w:rPr>
                      <w:spacing w:val="-9"/>
                    </w:rPr>
                    <w:t> </w:t>
                  </w:r>
                  <w:r>
                    <w:rPr/>
                    <w:t>al</w:t>
                  </w:r>
                  <w:r>
                    <w:rPr>
                      <w:spacing w:val="-6"/>
                    </w:rPr>
                    <w:t> </w:t>
                  </w:r>
                  <w:r>
                    <w:rPr/>
                    <w:t>personale interessato. Le sovvenzioni per il pagamento dei salari possono essere inoltre</w:t>
                  </w:r>
                  <w:r>
                    <w:rPr>
                      <w:spacing w:val="-17"/>
                    </w:rPr>
                    <w:t> </w:t>
                  </w:r>
                  <w:r>
                    <w:rPr/>
                    <w:t>combinate con i differimenti delle imposte e i differimenti dei pagamenti dei contributi previdenziali.</w:t>
                  </w:r>
                </w:p>
                <w:p>
                  <w:pPr>
                    <w:pStyle w:val="BodyText"/>
                    <w:spacing w:before="0"/>
                    <w:ind w:right="23"/>
                    <w:jc w:val="both"/>
                  </w:pPr>
                  <w:r>
                    <w:rPr/>
                    <w:t>Gli aiuti disciplinati dalla norma non possono in alcun caso consistere nei trattamenti di integrazione salariale di cui al decreto legislativo 14 settembre 2015, n. 148 e degli artt. da 19 a 22 del d.l. del 17 marzo 2020 n. 18 convertito in legge del 24 aprile 2020, n. 27.</w:t>
                  </w:r>
                </w:p>
              </w:txbxContent>
            </v:textbox>
            <w10:wrap type="none"/>
          </v:shape>
        </w:pict>
      </w:r>
      <w:r>
        <w:rPr/>
        <w:pict>
          <v:shape style="position:absolute;margin-left:288.369995pt;margin-top:737.69812pt;width:18.55pt;height:14.25pt;mso-position-horizontal-relative:page;mso-position-vertical-relative:page;z-index:-277277696" type="#_x0000_t202" filled="false" stroked="false">
            <v:textbox inset="0,0,0,0">
              <w:txbxContent>
                <w:p>
                  <w:pPr>
                    <w:spacing w:before="11"/>
                    <w:ind w:left="20" w:right="0" w:firstLine="0"/>
                    <w:jc w:val="left"/>
                    <w:rPr>
                      <w:sz w:val="22"/>
                    </w:rPr>
                  </w:pPr>
                  <w:r>
                    <w:rPr>
                      <w:sz w:val="22"/>
                    </w:rPr>
                    <w:t>138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27667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27564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7.019997pt;margin-top:71.466621pt;width:417.15pt;height:42.95pt;mso-position-horizontal-relative:page;mso-position-vertical-relative:page;z-index:-277274624" type="#_x0000_t202" filled="false" stroked="false">
            <v:textbox inset="0,0,0,0">
              <w:txbxContent>
                <w:p>
                  <w:pPr>
                    <w:spacing w:before="10"/>
                    <w:ind w:left="2802" w:right="3500" w:firstLine="672"/>
                    <w:jc w:val="left"/>
                    <w:rPr>
                      <w:rFonts w:ascii="TimesNewRomanPS-BoldItalicMT"/>
                      <w:b/>
                      <w:i/>
                      <w:sz w:val="24"/>
                    </w:rPr>
                  </w:pPr>
                  <w:bookmarkStart w:name="_bookmark72" w:id="73"/>
                  <w:bookmarkEnd w:id="73"/>
                  <w:r>
                    <w:rPr/>
                  </w:r>
                  <w:r>
                    <w:rPr>
                      <w:rFonts w:ascii="TimesNewRomanPS-BoldItalicMT"/>
                      <w:b/>
                      <w:i/>
                      <w:sz w:val="24"/>
                    </w:rPr>
                    <w:t>Art. 66 Disposizioni comuni</w:t>
                  </w:r>
                </w:p>
                <w:p>
                  <w:pPr>
                    <w:pStyle w:val="BodyText"/>
                    <w:spacing w:before="0"/>
                  </w:pPr>
                  <w:r>
                    <w:rPr/>
                    <w:t>Gli aiuti di cui agli articoli da 59 a 65 non possono essere concessi alle imprese che</w:t>
                  </w:r>
                </w:p>
              </w:txbxContent>
            </v:textbox>
            <w10:wrap type="none"/>
          </v:shape>
        </w:pict>
      </w:r>
      <w:r>
        <w:rPr/>
        <w:pict>
          <v:shape style="position:absolute;margin-left:89.024002pt;margin-top:99.086624pt;width:11pt;height:15.3pt;mso-position-horizontal-relative:page;mso-position-vertical-relative:page;z-index:-277273600" type="#_x0000_t202" filled="false" stroked="false">
            <v:textbox inset="0,0,0,0">
              <w:txbxContent>
                <w:p>
                  <w:pPr>
                    <w:pStyle w:val="BodyText"/>
                  </w:pPr>
                  <w:r>
                    <w:rPr/>
                    <w:t>1.</w:t>
                  </w:r>
                </w:p>
              </w:txbxContent>
            </v:textbox>
            <w10:wrap type="none"/>
          </v:shape>
        </w:pict>
      </w:r>
      <w:r>
        <w:rPr/>
        <w:pict>
          <v:shape style="position:absolute;margin-left:107.019997pt;margin-top:112.886627pt;width:48.55pt;height:42.9pt;mso-position-horizontal-relative:page;mso-position-vertical-relative:page;z-index:-277272576" type="#_x0000_t202" filled="false" stroked="false">
            <v:textbox inset="0,0,0,0">
              <w:txbxContent>
                <w:p>
                  <w:pPr>
                    <w:pStyle w:val="BodyText"/>
                  </w:pPr>
                  <w:r>
                    <w:rPr/>
                    <w:t>erano </w:t>
                  </w:r>
                  <w:r>
                    <w:rPr>
                      <w:spacing w:val="-6"/>
                    </w:rPr>
                    <w:t>già </w:t>
                  </w:r>
                  <w:r>
                    <w:rPr/>
                    <w:t>651/2014</w:t>
                  </w:r>
                </w:p>
                <w:p>
                  <w:pPr>
                    <w:pStyle w:val="BodyText"/>
                    <w:spacing w:before="0"/>
                  </w:pPr>
                  <w:r>
                    <w:rPr/>
                    <w:t>702/2014</w:t>
                  </w:r>
                </w:p>
              </w:txbxContent>
            </v:textbox>
            <w10:wrap type="none"/>
          </v:shape>
        </w:pict>
      </w:r>
      <w:r>
        <w:rPr/>
        <w:pict>
          <v:shape style="position:absolute;margin-left:158.740005pt;margin-top:112.886627pt;width:350.9pt;height:42.9pt;mso-position-horizontal-relative:page;mso-position-vertical-relative:page;z-index:-277271552" type="#_x0000_t202" filled="false" stroked="false">
            <v:textbox inset="0,0,0,0">
              <w:txbxContent>
                <w:p>
                  <w:pPr>
                    <w:pStyle w:val="BodyText"/>
                    <w:ind w:right="17" w:firstLine="6"/>
                    <w:jc w:val="both"/>
                  </w:pPr>
                  <w:r>
                    <w:rPr/>
                    <w:t>in difficoltà, ai sensi dell’articolo 2, punto 18 del regolamento (UE) della Commissione, dell’articolo 2, punto 14 del regolamento  (UE) della</w:t>
                  </w:r>
                  <w:r>
                    <w:rPr>
                      <w:spacing w:val="9"/>
                    </w:rPr>
                    <w:t> </w:t>
                  </w:r>
                  <w:r>
                    <w:rPr/>
                    <w:t>Commissione</w:t>
                  </w:r>
                  <w:r>
                    <w:rPr>
                      <w:spacing w:val="12"/>
                    </w:rPr>
                    <w:t> </w:t>
                  </w:r>
                  <w:r>
                    <w:rPr/>
                    <w:t>e</w:t>
                  </w:r>
                  <w:r>
                    <w:rPr>
                      <w:spacing w:val="9"/>
                    </w:rPr>
                    <w:t> </w:t>
                  </w:r>
                  <w:r>
                    <w:rPr/>
                    <w:t>all’articolo</w:t>
                  </w:r>
                  <w:r>
                    <w:rPr>
                      <w:spacing w:val="12"/>
                    </w:rPr>
                    <w:t> </w:t>
                  </w:r>
                  <w:r>
                    <w:rPr/>
                    <w:t>3,</w:t>
                  </w:r>
                  <w:r>
                    <w:rPr>
                      <w:spacing w:val="13"/>
                    </w:rPr>
                    <w:t> </w:t>
                  </w:r>
                  <w:r>
                    <w:rPr/>
                    <w:t>punto</w:t>
                  </w:r>
                  <w:r>
                    <w:rPr>
                      <w:spacing w:val="11"/>
                    </w:rPr>
                    <w:t> </w:t>
                  </w:r>
                  <w:r>
                    <w:rPr/>
                    <w:t>5</w:t>
                  </w:r>
                  <w:r>
                    <w:rPr>
                      <w:spacing w:val="11"/>
                    </w:rPr>
                    <w:t> </w:t>
                  </w:r>
                  <w:r>
                    <w:rPr/>
                    <w:t>del</w:t>
                  </w:r>
                  <w:r>
                    <w:rPr>
                      <w:spacing w:val="11"/>
                    </w:rPr>
                    <w:t> </w:t>
                  </w:r>
                  <w:r>
                    <w:rPr/>
                    <w:t>regolamento</w:t>
                  </w:r>
                  <w:r>
                    <w:rPr>
                      <w:spacing w:val="10"/>
                    </w:rPr>
                    <w:t> </w:t>
                  </w:r>
                  <w:r>
                    <w:rPr/>
                    <w:t>(UE)</w:t>
                  </w:r>
                </w:p>
              </w:txbxContent>
            </v:textbox>
            <w10:wrap type="none"/>
          </v:shape>
        </w:pict>
      </w:r>
      <w:r>
        <w:rPr/>
        <w:pict>
          <v:shape style="position:absolute;margin-left:513.008667pt;margin-top:112.886627pt;width:11.25pt;height:42.9pt;mso-position-horizontal-relative:page;mso-position-vertical-relative:page;z-index:-277270528" type="#_x0000_t202" filled="false" stroked="false">
            <v:textbox inset="0,0,0,0">
              <w:txbxContent>
                <w:p>
                  <w:pPr>
                    <w:pStyle w:val="BodyText"/>
                  </w:pPr>
                  <w:r>
                    <w:rPr/>
                    <w:t>n.</w:t>
                  </w:r>
                </w:p>
                <w:p>
                  <w:pPr>
                    <w:pStyle w:val="BodyText"/>
                    <w:spacing w:before="0"/>
                    <w:ind w:left="22"/>
                  </w:pPr>
                  <w:r>
                    <w:rPr/>
                    <w:t>n.</w:t>
                  </w:r>
                </w:p>
                <w:p>
                  <w:pPr>
                    <w:pStyle w:val="BodyText"/>
                    <w:spacing w:before="0"/>
                    <w:ind w:left="25"/>
                  </w:pPr>
                  <w:r>
                    <w:rPr/>
                    <w:t>n.</w:t>
                  </w:r>
                </w:p>
              </w:txbxContent>
            </v:textbox>
            <w10:wrap type="none"/>
          </v:shape>
        </w:pict>
      </w:r>
      <w:r>
        <w:rPr/>
        <w:pict>
          <v:shape style="position:absolute;margin-left:107.019997pt;margin-top:154.286621pt;width:305pt;height:15.3pt;mso-position-horizontal-relative:page;mso-position-vertical-relative:page;z-index:-277269504" type="#_x0000_t202" filled="false" stroked="false">
            <v:textbox inset="0,0,0,0">
              <w:txbxContent>
                <w:p>
                  <w:pPr>
                    <w:pStyle w:val="BodyText"/>
                  </w:pPr>
                  <w:r>
                    <w:rPr/>
                    <w:t>1388/2014 della Commissione, alla data del 31 dicembre 2019.</w:t>
                  </w:r>
                </w:p>
              </w:txbxContent>
            </v:textbox>
            <w10:wrap type="none"/>
          </v:shape>
        </w:pict>
      </w:r>
      <w:r>
        <w:rPr/>
        <w:pict>
          <v:shape style="position:absolute;margin-left:89.024002pt;margin-top:168.086624pt;width:11pt;height:15.3pt;mso-position-horizontal-relative:page;mso-position-vertical-relative:page;z-index:-277268480" type="#_x0000_t202" filled="false" stroked="false">
            <v:textbox inset="0,0,0,0">
              <w:txbxContent>
                <w:p>
                  <w:pPr>
                    <w:pStyle w:val="BodyText"/>
                  </w:pPr>
                  <w:r>
                    <w:rPr/>
                    <w:t>2.</w:t>
                  </w:r>
                </w:p>
              </w:txbxContent>
            </v:textbox>
            <w10:wrap type="none"/>
          </v:shape>
        </w:pict>
      </w:r>
      <w:r>
        <w:rPr/>
        <w:pict>
          <v:shape style="position:absolute;margin-left:107.019997pt;margin-top:168.086624pt;width:417.35pt;height:457pt;mso-position-horizontal-relative:page;mso-position-vertical-relative:page;z-index:-277267456" type="#_x0000_t202" filled="false" stroked="false">
            <v:textbox inset="0,0,0,0">
              <w:txbxContent>
                <w:p>
                  <w:pPr>
                    <w:pStyle w:val="BodyText"/>
                    <w:ind w:right="28"/>
                    <w:jc w:val="both"/>
                  </w:pPr>
                  <w:r>
                    <w:rPr/>
                    <w:t>Gli aiuti di cui agli articoli da 59 a 65 sono concessi entro e non oltre il 31 dicembre 2020.</w:t>
                  </w:r>
                </w:p>
                <w:p>
                  <w:pPr>
                    <w:pStyle w:val="BodyText"/>
                    <w:spacing w:before="0"/>
                    <w:ind w:right="19"/>
                    <w:jc w:val="both"/>
                  </w:pPr>
                  <w:r>
                    <w:rPr/>
                    <w:t>La concessione degli aiuti di cui agli articoli di da 59 a 65 è subordinata all’adozione della</w:t>
                  </w:r>
                  <w:r>
                    <w:rPr>
                      <w:spacing w:val="-10"/>
                    </w:rPr>
                    <w:t> </w:t>
                  </w:r>
                  <w:r>
                    <w:rPr/>
                    <w:t>decisione</w:t>
                  </w:r>
                  <w:r>
                    <w:rPr>
                      <w:spacing w:val="-10"/>
                    </w:rPr>
                    <w:t> </w:t>
                  </w:r>
                  <w:r>
                    <w:rPr/>
                    <w:t>di</w:t>
                  </w:r>
                  <w:r>
                    <w:rPr>
                      <w:spacing w:val="-7"/>
                    </w:rPr>
                    <w:t> </w:t>
                  </w:r>
                  <w:r>
                    <w:rPr/>
                    <w:t>compatibilità</w:t>
                  </w:r>
                  <w:r>
                    <w:rPr>
                      <w:spacing w:val="-10"/>
                    </w:rPr>
                    <w:t> </w:t>
                  </w:r>
                  <w:r>
                    <w:rPr/>
                    <w:t>di</w:t>
                  </w:r>
                  <w:r>
                    <w:rPr>
                      <w:spacing w:val="-7"/>
                    </w:rPr>
                    <w:t> </w:t>
                  </w:r>
                  <w:r>
                    <w:rPr/>
                    <w:t>cui</w:t>
                  </w:r>
                  <w:r>
                    <w:rPr>
                      <w:spacing w:val="-8"/>
                    </w:rPr>
                    <w:t> </w:t>
                  </w:r>
                  <w:r>
                    <w:rPr/>
                    <w:t>al</w:t>
                  </w:r>
                  <w:r>
                    <w:rPr>
                      <w:spacing w:val="-8"/>
                    </w:rPr>
                    <w:t> </w:t>
                  </w:r>
                  <w:r>
                    <w:rPr/>
                    <w:t>comma</w:t>
                  </w:r>
                  <w:r>
                    <w:rPr>
                      <w:spacing w:val="-9"/>
                    </w:rPr>
                    <w:t> </w:t>
                  </w:r>
                  <w:r>
                    <w:rPr/>
                    <w:t>4</w:t>
                  </w:r>
                  <w:r>
                    <w:rPr>
                      <w:spacing w:val="-9"/>
                    </w:rPr>
                    <w:t> </w:t>
                  </w:r>
                  <w:r>
                    <w:rPr/>
                    <w:t>da</w:t>
                  </w:r>
                  <w:r>
                    <w:rPr>
                      <w:spacing w:val="-10"/>
                    </w:rPr>
                    <w:t> </w:t>
                  </w:r>
                  <w:r>
                    <w:rPr/>
                    <w:t>parte</w:t>
                  </w:r>
                  <w:r>
                    <w:rPr>
                      <w:spacing w:val="-9"/>
                    </w:rPr>
                    <w:t> </w:t>
                  </w:r>
                  <w:r>
                    <w:rPr/>
                    <w:t>della</w:t>
                  </w:r>
                  <w:r>
                    <w:rPr>
                      <w:spacing w:val="-10"/>
                    </w:rPr>
                    <w:t> </w:t>
                  </w:r>
                  <w:r>
                    <w:rPr/>
                    <w:t>Commissione</w:t>
                  </w:r>
                  <w:r>
                    <w:rPr>
                      <w:spacing w:val="-8"/>
                    </w:rPr>
                    <w:t> </w:t>
                  </w:r>
                  <w:r>
                    <w:rPr/>
                    <w:t>europea, ai sensi dell’art. 108 TFUE e al rispetto delle condizioni e dei limiti della Comunicazione di cui al comma 1.</w:t>
                  </w:r>
                </w:p>
                <w:p>
                  <w:pPr>
                    <w:pStyle w:val="BodyText"/>
                    <w:spacing w:before="0"/>
                    <w:ind w:right="17"/>
                    <w:jc w:val="both"/>
                  </w:pPr>
                  <w:r>
                    <w:rPr/>
                    <w:t>Il Dipartimento delle politiche europee della Presidenza del Consiglio dei Ministri provvede, entro 7 giorni dall’entrata in vigore del presente decreto, a notificare gli articoli da 59 a 65 al fine di ottenere la preventiva autorizzazione della Commissione europea,</w:t>
                  </w:r>
                  <w:r>
                    <w:rPr>
                      <w:spacing w:val="-10"/>
                    </w:rPr>
                    <w:t> </w:t>
                  </w:r>
                  <w:r>
                    <w:rPr/>
                    <w:t>ai</w:t>
                  </w:r>
                  <w:r>
                    <w:rPr>
                      <w:spacing w:val="-11"/>
                    </w:rPr>
                    <w:t> </w:t>
                  </w:r>
                  <w:r>
                    <w:rPr/>
                    <w:t>sensi</w:t>
                  </w:r>
                  <w:r>
                    <w:rPr>
                      <w:spacing w:val="-10"/>
                    </w:rPr>
                    <w:t> </w:t>
                  </w:r>
                  <w:r>
                    <w:rPr/>
                    <w:t>dell’art.</w:t>
                  </w:r>
                  <w:r>
                    <w:rPr>
                      <w:spacing w:val="-9"/>
                    </w:rPr>
                    <w:t> </w:t>
                  </w:r>
                  <w:r>
                    <w:rPr/>
                    <w:t>107</w:t>
                  </w:r>
                  <w:r>
                    <w:rPr>
                      <w:spacing w:val="-11"/>
                    </w:rPr>
                    <w:t> </w:t>
                  </w:r>
                  <w:r>
                    <w:rPr/>
                    <w:t>TFUE,</w:t>
                  </w:r>
                  <w:r>
                    <w:rPr>
                      <w:spacing w:val="-11"/>
                    </w:rPr>
                    <w:t> </w:t>
                  </w:r>
                  <w:r>
                    <w:rPr/>
                    <w:t>per</w:t>
                  </w:r>
                  <w:r>
                    <w:rPr>
                      <w:spacing w:val="-13"/>
                    </w:rPr>
                    <w:t> </w:t>
                  </w:r>
                  <w:r>
                    <w:rPr/>
                    <w:t>tutte</w:t>
                  </w:r>
                  <w:r>
                    <w:rPr>
                      <w:spacing w:val="-12"/>
                    </w:rPr>
                    <w:t> </w:t>
                  </w:r>
                  <w:r>
                    <w:rPr/>
                    <w:t>le</w:t>
                  </w:r>
                  <w:r>
                    <w:rPr>
                      <w:spacing w:val="-12"/>
                    </w:rPr>
                    <w:t> </w:t>
                  </w:r>
                  <w:r>
                    <w:rPr/>
                    <w:t>successive</w:t>
                  </w:r>
                  <w:r>
                    <w:rPr>
                      <w:spacing w:val="-12"/>
                    </w:rPr>
                    <w:t> </w:t>
                  </w:r>
                  <w:r>
                    <w:rPr/>
                    <w:t>misure</w:t>
                  </w:r>
                  <w:r>
                    <w:rPr>
                      <w:spacing w:val="-13"/>
                    </w:rPr>
                    <w:t> </w:t>
                  </w:r>
                  <w:r>
                    <w:rPr/>
                    <w:t>che</w:t>
                  </w:r>
                  <w:r>
                    <w:rPr>
                      <w:spacing w:val="-12"/>
                    </w:rPr>
                    <w:t> </w:t>
                  </w:r>
                  <w:r>
                    <w:rPr/>
                    <w:t>saranno</w:t>
                  </w:r>
                  <w:r>
                    <w:rPr>
                      <w:spacing w:val="-11"/>
                    </w:rPr>
                    <w:t> </w:t>
                  </w:r>
                  <w:r>
                    <w:rPr/>
                    <w:t>adottate dagli enti di cui al comma 1. Il medesimo Dipartimento provvede altresì alla registrazione esclusivamente del regime-quadro di cui agli articoli da 59 a 65 nel registro di cui all’articolo 52 della legge 24 dicembre 2012, n. 234, come modificato dall’articolo 69, nonché nei registri aiuti di Stato SIAN- Sistema Informativo Agricolo Nazionale e SIPA- Sistema Italiano della Pesca e</w:t>
                  </w:r>
                  <w:r>
                    <w:rPr>
                      <w:spacing w:val="-5"/>
                    </w:rPr>
                    <w:t> </w:t>
                  </w:r>
                  <w:r>
                    <w:rPr/>
                    <w:t>dell’Acquacoltura.</w:t>
                  </w:r>
                </w:p>
                <w:p>
                  <w:pPr>
                    <w:pStyle w:val="BodyText"/>
                    <w:spacing w:before="0"/>
                    <w:ind w:right="17"/>
                    <w:jc w:val="both"/>
                  </w:pPr>
                  <w:r>
                    <w:rPr/>
                    <w:t>Gli</w:t>
                  </w:r>
                  <w:r>
                    <w:rPr>
                      <w:spacing w:val="-8"/>
                    </w:rPr>
                    <w:t> </w:t>
                  </w:r>
                  <w:r>
                    <w:rPr/>
                    <w:t>enti</w:t>
                  </w:r>
                  <w:r>
                    <w:rPr>
                      <w:spacing w:val="-7"/>
                    </w:rPr>
                    <w:t> </w:t>
                  </w:r>
                  <w:r>
                    <w:rPr/>
                    <w:t>che</w:t>
                  </w:r>
                  <w:r>
                    <w:rPr>
                      <w:spacing w:val="-10"/>
                    </w:rPr>
                    <w:t> </w:t>
                  </w:r>
                  <w:r>
                    <w:rPr/>
                    <w:t>adottano</w:t>
                  </w:r>
                  <w:r>
                    <w:rPr>
                      <w:spacing w:val="-8"/>
                    </w:rPr>
                    <w:t> </w:t>
                  </w:r>
                  <w:r>
                    <w:rPr/>
                    <w:t>le</w:t>
                  </w:r>
                  <w:r>
                    <w:rPr>
                      <w:spacing w:val="-6"/>
                    </w:rPr>
                    <w:t> </w:t>
                  </w:r>
                  <w:r>
                    <w:rPr/>
                    <w:t>misure</w:t>
                  </w:r>
                  <w:r>
                    <w:rPr>
                      <w:spacing w:val="-10"/>
                    </w:rPr>
                    <w:t> </w:t>
                  </w:r>
                  <w:r>
                    <w:rPr/>
                    <w:t>e</w:t>
                  </w:r>
                  <w:r>
                    <w:rPr>
                      <w:spacing w:val="-9"/>
                    </w:rPr>
                    <w:t> </w:t>
                  </w:r>
                  <w:r>
                    <w:rPr/>
                    <w:t>concedono</w:t>
                  </w:r>
                  <w:r>
                    <w:rPr>
                      <w:spacing w:val="-9"/>
                    </w:rPr>
                    <w:t> </w:t>
                  </w:r>
                  <w:r>
                    <w:rPr/>
                    <w:t>gli</w:t>
                  </w:r>
                  <w:r>
                    <w:rPr>
                      <w:spacing w:val="-7"/>
                    </w:rPr>
                    <w:t> </w:t>
                  </w:r>
                  <w:r>
                    <w:rPr/>
                    <w:t>aiuti,</w:t>
                  </w:r>
                  <w:r>
                    <w:rPr>
                      <w:spacing w:val="-7"/>
                    </w:rPr>
                    <w:t> </w:t>
                  </w:r>
                  <w:r>
                    <w:rPr/>
                    <w:t>ad</w:t>
                  </w:r>
                  <w:r>
                    <w:rPr>
                      <w:spacing w:val="-9"/>
                    </w:rPr>
                    <w:t> </w:t>
                  </w:r>
                  <w:r>
                    <w:rPr/>
                    <w:t>eccezione</w:t>
                  </w:r>
                  <w:r>
                    <w:rPr>
                      <w:spacing w:val="-9"/>
                    </w:rPr>
                    <w:t> </w:t>
                  </w:r>
                  <w:r>
                    <w:rPr/>
                    <w:t>degli</w:t>
                  </w:r>
                  <w:r>
                    <w:rPr>
                      <w:spacing w:val="-8"/>
                    </w:rPr>
                    <w:t> </w:t>
                  </w:r>
                  <w:r>
                    <w:rPr/>
                    <w:t>aiuti</w:t>
                  </w:r>
                  <w:r>
                    <w:rPr>
                      <w:spacing w:val="-7"/>
                    </w:rPr>
                    <w:t> </w:t>
                  </w:r>
                  <w:r>
                    <w:rPr/>
                    <w:t>nei</w:t>
                  </w:r>
                  <w:r>
                    <w:rPr>
                      <w:spacing w:val="-7"/>
                    </w:rPr>
                    <w:t> </w:t>
                  </w:r>
                  <w:r>
                    <w:rPr/>
                    <w:t>settori agricoltura e pesca, provvedono agli adempimenti degli obblighi inerenti il registro nazionale</w:t>
                  </w:r>
                  <w:r>
                    <w:rPr>
                      <w:spacing w:val="-12"/>
                    </w:rPr>
                    <w:t> </w:t>
                  </w:r>
                  <w:r>
                    <w:rPr/>
                    <w:t>aiuti</w:t>
                  </w:r>
                  <w:r>
                    <w:rPr>
                      <w:spacing w:val="-13"/>
                    </w:rPr>
                    <w:t> </w:t>
                  </w:r>
                  <w:r>
                    <w:rPr/>
                    <w:t>di</w:t>
                  </w:r>
                  <w:r>
                    <w:rPr>
                      <w:spacing w:val="-12"/>
                    </w:rPr>
                    <w:t> </w:t>
                  </w:r>
                  <w:r>
                    <w:rPr/>
                    <w:t>Stato</w:t>
                  </w:r>
                  <w:r>
                    <w:rPr>
                      <w:spacing w:val="-12"/>
                    </w:rPr>
                    <w:t> </w:t>
                  </w:r>
                  <w:r>
                    <w:rPr/>
                    <w:t>di</w:t>
                  </w:r>
                  <w:r>
                    <w:rPr>
                      <w:spacing w:val="-12"/>
                    </w:rPr>
                    <w:t> </w:t>
                  </w:r>
                  <w:r>
                    <w:rPr/>
                    <w:t>cui</w:t>
                  </w:r>
                  <w:r>
                    <w:rPr>
                      <w:spacing w:val="-13"/>
                    </w:rPr>
                    <w:t> </w:t>
                  </w:r>
                  <w:r>
                    <w:rPr/>
                    <w:t>all’articolo</w:t>
                  </w:r>
                  <w:r>
                    <w:rPr>
                      <w:spacing w:val="-12"/>
                    </w:rPr>
                    <w:t> </w:t>
                  </w:r>
                  <w:r>
                    <w:rPr/>
                    <w:t>52</w:t>
                  </w:r>
                  <w:r>
                    <w:rPr>
                      <w:spacing w:val="-10"/>
                    </w:rPr>
                    <w:t> </w:t>
                  </w:r>
                  <w:r>
                    <w:rPr/>
                    <w:t>della</w:t>
                  </w:r>
                  <w:r>
                    <w:rPr>
                      <w:spacing w:val="-13"/>
                    </w:rPr>
                    <w:t> </w:t>
                  </w:r>
                  <w:r>
                    <w:rPr/>
                    <w:t>legge</w:t>
                  </w:r>
                  <w:r>
                    <w:rPr>
                      <w:spacing w:val="-14"/>
                    </w:rPr>
                    <w:t> </w:t>
                  </w:r>
                  <w:r>
                    <w:rPr/>
                    <w:t>24</w:t>
                  </w:r>
                  <w:r>
                    <w:rPr>
                      <w:spacing w:val="-12"/>
                    </w:rPr>
                    <w:t> </w:t>
                  </w:r>
                  <w:r>
                    <w:rPr/>
                    <w:t>dicembre</w:t>
                  </w:r>
                  <w:r>
                    <w:rPr>
                      <w:spacing w:val="-15"/>
                    </w:rPr>
                    <w:t> </w:t>
                  </w:r>
                  <w:r>
                    <w:rPr/>
                    <w:t>2012,</w:t>
                  </w:r>
                  <w:r>
                    <w:rPr>
                      <w:spacing w:val="-12"/>
                    </w:rPr>
                    <w:t> </w:t>
                  </w:r>
                  <w:r>
                    <w:rPr/>
                    <w:t>n.</w:t>
                  </w:r>
                  <w:r>
                    <w:rPr>
                      <w:spacing w:val="-9"/>
                    </w:rPr>
                    <w:t> </w:t>
                  </w:r>
                  <w:r>
                    <w:rPr/>
                    <w:t>234,</w:t>
                  </w:r>
                  <w:r>
                    <w:rPr>
                      <w:spacing w:val="-12"/>
                    </w:rPr>
                    <w:t> </w:t>
                  </w:r>
                  <w:r>
                    <w:rPr/>
                    <w:t>come modificato dall’articolo 69. Per gli aiuti nei settori agricoltura e pesca gli enti di cui al primo periodo provvedono, in analogia con il presente comma, attraverso rispettivamente i registri SIAN - Sistema Informativo Agricolo Nazionale e SIPA- Sistema Italiano della Pesca e dell’Acquacoltura. Restano fermi in capo agli enti che adottano le misure e agli enti che concedono gli aiuti gli obblighi e le responsabilità di monitoraggio e relazione di cui alla sezione 4 della Comunicazione di cui al comma 1. Agli aiuti concessi ai sensi degli articoli da da 59 a 65 si applica la disposizione di cui all’articolo</w:t>
                  </w:r>
                  <w:r>
                    <w:rPr>
                      <w:spacing w:val="-1"/>
                    </w:rPr>
                    <w:t> </w:t>
                  </w:r>
                  <w:r>
                    <w:rPr/>
                    <w:t>58.</w:t>
                  </w:r>
                </w:p>
                <w:p>
                  <w:pPr>
                    <w:pStyle w:val="BodyText"/>
                    <w:spacing w:before="1"/>
                    <w:ind w:right="17"/>
                    <w:jc w:val="both"/>
                  </w:pPr>
                  <w:r>
                    <w:rPr/>
                    <w:t>Gli aiuti di cui agli articoli da 59 a 65 non devono in ogni caso superare le soglie massime per beneficiario ivi previste, calcolate tenendo conto di ogni altro aiuto, da qualunque fonte proveniente, anche ove concesso da soggetti diversi da quelli di cui ai predetti articoli. A tal fine, i soggetti che concedono gli aiuti ai sensi degli articoli da 59 a 65 verificano, anche mediante autocertificazione, che il beneficiario non riceva aiuti di importo complessivamente superiore alle soglie massime consentite. Restano fermi gli obblighi di cui all’articolo 68.</w:t>
                  </w:r>
                </w:p>
              </w:txbxContent>
            </v:textbox>
            <w10:wrap type="none"/>
          </v:shape>
        </w:pict>
      </w:r>
      <w:r>
        <w:rPr/>
        <w:pict>
          <v:shape style="position:absolute;margin-left:89.024002pt;margin-top:195.68663pt;width:11pt;height:15.3pt;mso-position-horizontal-relative:page;mso-position-vertical-relative:page;z-index:-277266432" type="#_x0000_t202" filled="false" stroked="false">
            <v:textbox inset="0,0,0,0">
              <w:txbxContent>
                <w:p>
                  <w:pPr>
                    <w:pStyle w:val="BodyText"/>
                  </w:pPr>
                  <w:r>
                    <w:rPr/>
                    <w:t>3.</w:t>
                  </w:r>
                </w:p>
              </w:txbxContent>
            </v:textbox>
            <w10:wrap type="none"/>
          </v:shape>
        </w:pict>
      </w:r>
      <w:r>
        <w:rPr/>
        <w:pict>
          <v:shape style="position:absolute;margin-left:89.024002pt;margin-top:250.916626pt;width:11pt;height:15.3pt;mso-position-horizontal-relative:page;mso-position-vertical-relative:page;z-index:-277265408" type="#_x0000_t202" filled="false" stroked="false">
            <v:textbox inset="0,0,0,0">
              <w:txbxContent>
                <w:p>
                  <w:pPr>
                    <w:pStyle w:val="BodyText"/>
                  </w:pPr>
                  <w:r>
                    <w:rPr/>
                    <w:t>4.</w:t>
                  </w:r>
                </w:p>
              </w:txbxContent>
            </v:textbox>
            <w10:wrap type="none"/>
          </v:shape>
        </w:pict>
      </w:r>
      <w:r>
        <w:rPr/>
        <w:pict>
          <v:shape style="position:absolute;margin-left:89.024002pt;margin-top:375.116638pt;width:11pt;height:15.3pt;mso-position-horizontal-relative:page;mso-position-vertical-relative:page;z-index:-277264384" type="#_x0000_t202" filled="false" stroked="false">
            <v:textbox inset="0,0,0,0">
              <w:txbxContent>
                <w:p>
                  <w:pPr>
                    <w:pStyle w:val="BodyText"/>
                  </w:pPr>
                  <w:r>
                    <w:rPr/>
                    <w:t>5.</w:t>
                  </w:r>
                </w:p>
              </w:txbxContent>
            </v:textbox>
            <w10:wrap type="none"/>
          </v:shape>
        </w:pict>
      </w:r>
      <w:r>
        <w:rPr/>
        <w:pict>
          <v:shape style="position:absolute;margin-left:89.024002pt;margin-top:499.336609pt;width:11pt;height:15.3pt;mso-position-horizontal-relative:page;mso-position-vertical-relative:page;z-index:-277263360" type="#_x0000_t202" filled="false" stroked="false">
            <v:textbox inset="0,0,0,0">
              <w:txbxContent>
                <w:p>
                  <w:pPr>
                    <w:pStyle w:val="BodyText"/>
                  </w:pPr>
                  <w:r>
                    <w:rPr/>
                    <w:t>6.</w:t>
                  </w:r>
                </w:p>
              </w:txbxContent>
            </v:textbox>
            <w10:wrap type="none"/>
          </v:shape>
        </w:pict>
      </w:r>
      <w:r>
        <w:rPr/>
        <w:pict>
          <v:shape style="position:absolute;margin-left:89.024002pt;margin-top:526.936646pt;width:11pt;height:15.3pt;mso-position-horizontal-relative:page;mso-position-vertical-relative:page;z-index:-277262336" type="#_x0000_t202" filled="false" stroked="false">
            <v:textbox inset="0,0,0,0">
              <w:txbxContent>
                <w:p>
                  <w:pPr>
                    <w:pStyle w:val="BodyText"/>
                  </w:pPr>
                  <w:r>
                    <w:rPr/>
                    <w:t>7.</w:t>
                  </w:r>
                </w:p>
              </w:txbxContent>
            </v:textbox>
            <w10:wrap type="none"/>
          </v:shape>
        </w:pict>
      </w:r>
      <w:r>
        <w:rPr/>
        <w:pict>
          <v:shape style="position:absolute;margin-left:99.339996pt;margin-top:651.166626pt;width:424.85pt;height:100.8pt;mso-position-horizontal-relative:page;mso-position-vertical-relative:page;z-index:-277261312"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24"/>
                    <w:jc w:val="both"/>
                  </w:pPr>
                  <w:r>
                    <w:rPr/>
                    <w:t>L’articolo detta disposizioni comuni a tutti i regimi di aiuto disciplinati dalle precedenti norme.</w:t>
                  </w:r>
                </w:p>
                <w:p>
                  <w:pPr>
                    <w:pStyle w:val="BodyText"/>
                    <w:spacing w:before="0"/>
                    <w:ind w:right="17"/>
                    <w:jc w:val="both"/>
                  </w:pPr>
                  <w:r>
                    <w:rPr/>
                    <w:t>In linea con quanto stabilito nella Comunicazione della Commissione europea C (2020) 1863</w:t>
                  </w:r>
                  <w:r>
                    <w:rPr>
                      <w:spacing w:val="-14"/>
                    </w:rPr>
                    <w:t> </w:t>
                  </w:r>
                  <w:r>
                    <w:rPr/>
                    <w:t>final</w:t>
                  </w:r>
                  <w:r>
                    <w:rPr>
                      <w:spacing w:val="-14"/>
                    </w:rPr>
                    <w:t> </w:t>
                  </w:r>
                  <w:r>
                    <w:rPr/>
                    <w:t>–</w:t>
                  </w:r>
                  <w:r>
                    <w:rPr>
                      <w:spacing w:val="-14"/>
                    </w:rPr>
                    <w:t> </w:t>
                  </w:r>
                  <w:r>
                    <w:rPr/>
                    <w:t>“Quadro</w:t>
                  </w:r>
                  <w:r>
                    <w:rPr>
                      <w:spacing w:val="-14"/>
                    </w:rPr>
                    <w:t> </w:t>
                  </w:r>
                  <w:r>
                    <w:rPr/>
                    <w:t>temporaneo</w:t>
                  </w:r>
                  <w:r>
                    <w:rPr>
                      <w:spacing w:val="-14"/>
                    </w:rPr>
                    <w:t> </w:t>
                  </w:r>
                  <w:r>
                    <w:rPr/>
                    <w:t>per</w:t>
                  </w:r>
                  <w:r>
                    <w:rPr>
                      <w:spacing w:val="-14"/>
                    </w:rPr>
                    <w:t> </w:t>
                  </w:r>
                  <w:r>
                    <w:rPr/>
                    <w:t>le</w:t>
                  </w:r>
                  <w:r>
                    <w:rPr>
                      <w:spacing w:val="-15"/>
                    </w:rPr>
                    <w:t> </w:t>
                  </w:r>
                  <w:r>
                    <w:rPr/>
                    <w:t>misure</w:t>
                  </w:r>
                  <w:r>
                    <w:rPr>
                      <w:spacing w:val="-16"/>
                    </w:rPr>
                    <w:t> </w:t>
                  </w:r>
                  <w:r>
                    <w:rPr/>
                    <w:t>di</w:t>
                  </w:r>
                  <w:r>
                    <w:rPr>
                      <w:spacing w:val="-13"/>
                    </w:rPr>
                    <w:t> </w:t>
                  </w:r>
                  <w:r>
                    <w:rPr/>
                    <w:t>aiuto</w:t>
                  </w:r>
                  <w:r>
                    <w:rPr>
                      <w:spacing w:val="-14"/>
                    </w:rPr>
                    <w:t> </w:t>
                  </w:r>
                  <w:r>
                    <w:rPr/>
                    <w:t>di</w:t>
                  </w:r>
                  <w:r>
                    <w:rPr>
                      <w:spacing w:val="-16"/>
                    </w:rPr>
                    <w:t> </w:t>
                  </w:r>
                  <w:r>
                    <w:rPr/>
                    <w:t>Stato</w:t>
                  </w:r>
                  <w:r>
                    <w:rPr>
                      <w:spacing w:val="-13"/>
                    </w:rPr>
                    <w:t> </w:t>
                  </w:r>
                  <w:r>
                    <w:rPr/>
                    <w:t>a</w:t>
                  </w:r>
                  <w:r>
                    <w:rPr>
                      <w:spacing w:val="-15"/>
                    </w:rPr>
                    <w:t> </w:t>
                  </w:r>
                  <w:r>
                    <w:rPr/>
                    <w:t>sostegno</w:t>
                  </w:r>
                  <w:r>
                    <w:rPr>
                      <w:spacing w:val="-14"/>
                    </w:rPr>
                    <w:t> </w:t>
                  </w:r>
                  <w:r>
                    <w:rPr/>
                    <w:t>dell’economia nell’attuale emergenza del COVID-19”, come modificata dalla comunicazione C</w:t>
                  </w:r>
                  <w:r>
                    <w:rPr>
                      <w:spacing w:val="-18"/>
                    </w:rPr>
                    <w:t> </w:t>
                  </w:r>
                  <w:r>
                    <w:rPr/>
                    <w:t>(2020)</w:t>
                  </w:r>
                </w:p>
                <w:p>
                  <w:pPr>
                    <w:spacing w:before="76"/>
                    <w:ind w:left="3782" w:right="4344" w:firstLine="0"/>
                    <w:jc w:val="center"/>
                    <w:rPr>
                      <w:sz w:val="22"/>
                    </w:rPr>
                  </w:pPr>
                  <w:r>
                    <w:rPr>
                      <w:sz w:val="22"/>
                    </w:rPr>
                    <w:t>139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2602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2592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99.339996pt;margin-top:71.466621pt;width:425.1pt;height:291.350pt;mso-position-horizontal-relative:page;mso-position-vertical-relative:page;z-index:-277258240" type="#_x0000_t202" filled="false" stroked="false">
            <v:textbox inset="0,0,0,0">
              <w:txbxContent>
                <w:p>
                  <w:pPr>
                    <w:pStyle w:val="BodyText"/>
                    <w:ind w:right="20"/>
                    <w:jc w:val="both"/>
                  </w:pPr>
                  <w:r>
                    <w:rPr/>
                    <w:t>2215 final del 3 aprile 2020, sono escluse dall’ambito di applicazione della norma, le imprese che erano già in difficoltà, ai sensi dei regolamenti generali di esenzione per categoria, alla data del 31 dicembre 2019.</w:t>
                  </w:r>
                </w:p>
                <w:p>
                  <w:pPr>
                    <w:pStyle w:val="BodyText"/>
                    <w:spacing w:before="0"/>
                    <w:ind w:right="21"/>
                    <w:jc w:val="both"/>
                  </w:pPr>
                  <w:r>
                    <w:rPr/>
                    <w:t>L’efficacia</w:t>
                  </w:r>
                  <w:r>
                    <w:rPr>
                      <w:spacing w:val="-14"/>
                    </w:rPr>
                    <w:t> </w:t>
                  </w:r>
                  <w:r>
                    <w:rPr/>
                    <w:t>delle</w:t>
                  </w:r>
                  <w:r>
                    <w:rPr>
                      <w:spacing w:val="-14"/>
                    </w:rPr>
                    <w:t> </w:t>
                  </w:r>
                  <w:r>
                    <w:rPr/>
                    <w:t>misure</w:t>
                  </w:r>
                  <w:r>
                    <w:rPr>
                      <w:spacing w:val="-13"/>
                    </w:rPr>
                    <w:t> </w:t>
                  </w:r>
                  <w:r>
                    <w:rPr/>
                    <w:t>contenute</w:t>
                  </w:r>
                  <w:r>
                    <w:rPr>
                      <w:spacing w:val="-14"/>
                    </w:rPr>
                    <w:t> </w:t>
                  </w:r>
                  <w:r>
                    <w:rPr/>
                    <w:t>nell’articolato</w:t>
                  </w:r>
                  <w:r>
                    <w:rPr>
                      <w:spacing w:val="-13"/>
                    </w:rPr>
                    <w:t> </w:t>
                  </w:r>
                  <w:r>
                    <w:rPr/>
                    <w:t>è</w:t>
                  </w:r>
                  <w:r>
                    <w:rPr>
                      <w:spacing w:val="-12"/>
                    </w:rPr>
                    <w:t> </w:t>
                  </w:r>
                  <w:r>
                    <w:rPr/>
                    <w:t>subordinata</w:t>
                  </w:r>
                  <w:r>
                    <w:rPr>
                      <w:spacing w:val="-13"/>
                    </w:rPr>
                    <w:t> </w:t>
                  </w:r>
                  <w:r>
                    <w:rPr/>
                    <w:t>alla</w:t>
                  </w:r>
                  <w:r>
                    <w:rPr>
                      <w:spacing w:val="-14"/>
                    </w:rPr>
                    <w:t> </w:t>
                  </w:r>
                  <w:r>
                    <w:rPr/>
                    <w:t>previa</w:t>
                  </w:r>
                  <w:r>
                    <w:rPr>
                      <w:spacing w:val="-12"/>
                    </w:rPr>
                    <w:t> </w:t>
                  </w:r>
                  <w:r>
                    <w:rPr/>
                    <w:t>autorizzazione di</w:t>
                  </w:r>
                  <w:r>
                    <w:rPr>
                      <w:spacing w:val="-8"/>
                    </w:rPr>
                    <w:t> </w:t>
                  </w:r>
                  <w:r>
                    <w:rPr/>
                    <w:t>compatibilità</w:t>
                  </w:r>
                  <w:r>
                    <w:rPr>
                      <w:spacing w:val="-9"/>
                    </w:rPr>
                    <w:t> </w:t>
                  </w:r>
                  <w:r>
                    <w:rPr/>
                    <w:t>da</w:t>
                  </w:r>
                  <w:r>
                    <w:rPr>
                      <w:spacing w:val="-10"/>
                    </w:rPr>
                    <w:t> </w:t>
                  </w:r>
                  <w:r>
                    <w:rPr/>
                    <w:t>parte</w:t>
                  </w:r>
                  <w:r>
                    <w:rPr>
                      <w:spacing w:val="-7"/>
                    </w:rPr>
                    <w:t> </w:t>
                  </w:r>
                  <w:r>
                    <w:rPr/>
                    <w:t>della</w:t>
                  </w:r>
                  <w:r>
                    <w:rPr>
                      <w:spacing w:val="-10"/>
                    </w:rPr>
                    <w:t> </w:t>
                  </w:r>
                  <w:r>
                    <w:rPr/>
                    <w:t>Commissione</w:t>
                  </w:r>
                  <w:r>
                    <w:rPr>
                      <w:spacing w:val="-9"/>
                    </w:rPr>
                    <w:t> </w:t>
                  </w:r>
                  <w:r>
                    <w:rPr/>
                    <w:t>europea</w:t>
                  </w:r>
                  <w:r>
                    <w:rPr>
                      <w:spacing w:val="-10"/>
                    </w:rPr>
                    <w:t> </w:t>
                  </w:r>
                  <w:r>
                    <w:rPr/>
                    <w:t>del</w:t>
                  </w:r>
                  <w:r>
                    <w:rPr>
                      <w:spacing w:val="-8"/>
                    </w:rPr>
                    <w:t> </w:t>
                  </w:r>
                  <w:r>
                    <w:rPr/>
                    <w:t>regime-quadro,</w:t>
                  </w:r>
                  <w:r>
                    <w:rPr>
                      <w:spacing w:val="-9"/>
                    </w:rPr>
                    <w:t> </w:t>
                  </w:r>
                  <w:r>
                    <w:rPr/>
                    <w:t>ai</w:t>
                  </w:r>
                  <w:r>
                    <w:rPr>
                      <w:spacing w:val="-6"/>
                    </w:rPr>
                    <w:t> </w:t>
                  </w:r>
                  <w:r>
                    <w:rPr/>
                    <w:t>sensi</w:t>
                  </w:r>
                  <w:r>
                    <w:rPr>
                      <w:spacing w:val="-8"/>
                    </w:rPr>
                    <w:t> </w:t>
                  </w:r>
                  <w:r>
                    <w:rPr/>
                    <w:t>dell’art. 108</w:t>
                  </w:r>
                  <w:r>
                    <w:rPr>
                      <w:spacing w:val="-11"/>
                    </w:rPr>
                    <w:t> </w:t>
                  </w:r>
                  <w:r>
                    <w:rPr/>
                    <w:t>TFUE</w:t>
                  </w:r>
                  <w:r>
                    <w:rPr>
                      <w:spacing w:val="-10"/>
                    </w:rPr>
                    <w:t> </w:t>
                  </w:r>
                  <w:r>
                    <w:rPr/>
                    <w:t>e</w:t>
                  </w:r>
                  <w:r>
                    <w:rPr>
                      <w:spacing w:val="-9"/>
                    </w:rPr>
                    <w:t> </w:t>
                  </w:r>
                  <w:r>
                    <w:rPr/>
                    <w:t>al</w:t>
                  </w:r>
                  <w:r>
                    <w:rPr>
                      <w:spacing w:val="-11"/>
                    </w:rPr>
                    <w:t> </w:t>
                  </w:r>
                  <w:r>
                    <w:rPr/>
                    <w:t>rispetto</w:t>
                  </w:r>
                  <w:r>
                    <w:rPr>
                      <w:spacing w:val="-10"/>
                    </w:rPr>
                    <w:t> </w:t>
                  </w:r>
                  <w:r>
                    <w:rPr/>
                    <w:t>delle</w:t>
                  </w:r>
                  <w:r>
                    <w:rPr>
                      <w:spacing w:val="-12"/>
                    </w:rPr>
                    <w:t> </w:t>
                  </w:r>
                  <w:r>
                    <w:rPr/>
                    <w:t>condizioni</w:t>
                  </w:r>
                  <w:r>
                    <w:rPr>
                      <w:spacing w:val="-10"/>
                    </w:rPr>
                    <w:t> </w:t>
                  </w:r>
                  <w:r>
                    <w:rPr/>
                    <w:t>e</w:t>
                  </w:r>
                  <w:r>
                    <w:rPr>
                      <w:spacing w:val="-10"/>
                    </w:rPr>
                    <w:t> </w:t>
                  </w:r>
                  <w:r>
                    <w:rPr/>
                    <w:t>dei</w:t>
                  </w:r>
                  <w:r>
                    <w:rPr>
                      <w:spacing w:val="-10"/>
                    </w:rPr>
                    <w:t> </w:t>
                  </w:r>
                  <w:r>
                    <w:rPr/>
                    <w:t>limiti</w:t>
                  </w:r>
                  <w:r>
                    <w:rPr>
                      <w:spacing w:val="-10"/>
                    </w:rPr>
                    <w:t> </w:t>
                  </w:r>
                  <w:r>
                    <w:rPr/>
                    <w:t>della</w:t>
                  </w:r>
                  <w:r>
                    <w:rPr>
                      <w:spacing w:val="-11"/>
                    </w:rPr>
                    <w:t> </w:t>
                  </w:r>
                  <w:r>
                    <w:rPr/>
                    <w:t>Comunicazione</w:t>
                  </w:r>
                  <w:r>
                    <w:rPr>
                      <w:spacing w:val="-9"/>
                    </w:rPr>
                    <w:t> </w:t>
                  </w:r>
                  <w:r>
                    <w:rPr/>
                    <w:t>di</w:t>
                  </w:r>
                  <w:r>
                    <w:rPr>
                      <w:spacing w:val="-10"/>
                    </w:rPr>
                    <w:t> </w:t>
                  </w:r>
                  <w:r>
                    <w:rPr/>
                    <w:t>cui</w:t>
                  </w:r>
                  <w:r>
                    <w:rPr>
                      <w:spacing w:val="-11"/>
                    </w:rPr>
                    <w:t> </w:t>
                  </w:r>
                  <w:r>
                    <w:rPr/>
                    <w:t>al</w:t>
                  </w:r>
                  <w:r>
                    <w:rPr>
                      <w:spacing w:val="-10"/>
                    </w:rPr>
                    <w:t> </w:t>
                  </w:r>
                  <w:r>
                    <w:rPr/>
                    <w:t>comma 1.</w:t>
                  </w:r>
                </w:p>
                <w:p>
                  <w:pPr>
                    <w:pStyle w:val="BodyText"/>
                    <w:spacing w:before="0"/>
                    <w:ind w:right="21"/>
                    <w:jc w:val="both"/>
                  </w:pPr>
                  <w:r>
                    <w:rPr/>
                    <w:t>Il Dipartimento delle politiche europee della Presidenza del Consiglio dei Ministri provvede alla notifica del regime-quadro alla Commissione europea, nonché alla registrazione nei registri sugli aiuti di Stato RNA, SIAN e SIPA.</w:t>
                  </w:r>
                </w:p>
                <w:p>
                  <w:pPr>
                    <w:pStyle w:val="BodyText"/>
                    <w:spacing w:before="0"/>
                    <w:ind w:right="19"/>
                    <w:jc w:val="both"/>
                  </w:pPr>
                  <w:r>
                    <w:rPr/>
                    <w:t>Al fine di ottemperare agli obblighi di monitoraggio e rendicontazione, si prevede che gli enti di cui al comma 1 provvedano alla registrazione delle misure e degli aiuti individuali</w:t>
                  </w:r>
                  <w:r>
                    <w:rPr>
                      <w:spacing w:val="-6"/>
                    </w:rPr>
                    <w:t> </w:t>
                  </w:r>
                  <w:r>
                    <w:rPr/>
                    <w:t>nel</w:t>
                  </w:r>
                  <w:r>
                    <w:rPr>
                      <w:spacing w:val="-6"/>
                    </w:rPr>
                    <w:t> </w:t>
                  </w:r>
                  <w:r>
                    <w:rPr/>
                    <w:t>registro</w:t>
                  </w:r>
                  <w:r>
                    <w:rPr>
                      <w:spacing w:val="-7"/>
                    </w:rPr>
                    <w:t> </w:t>
                  </w:r>
                  <w:r>
                    <w:rPr/>
                    <w:t>di</w:t>
                  </w:r>
                  <w:r>
                    <w:rPr>
                      <w:spacing w:val="-4"/>
                    </w:rPr>
                    <w:t> </w:t>
                  </w:r>
                  <w:r>
                    <w:rPr/>
                    <w:t>cui</w:t>
                  </w:r>
                  <w:r>
                    <w:rPr>
                      <w:spacing w:val="-6"/>
                    </w:rPr>
                    <w:t> </w:t>
                  </w:r>
                  <w:r>
                    <w:rPr/>
                    <w:t>all’articolo</w:t>
                  </w:r>
                  <w:r>
                    <w:rPr>
                      <w:spacing w:val="-6"/>
                    </w:rPr>
                    <w:t> </w:t>
                  </w:r>
                  <w:r>
                    <w:rPr/>
                    <w:t>52</w:t>
                  </w:r>
                  <w:r>
                    <w:rPr>
                      <w:spacing w:val="-5"/>
                    </w:rPr>
                    <w:t> </w:t>
                  </w:r>
                  <w:r>
                    <w:rPr/>
                    <w:t>della</w:t>
                  </w:r>
                  <w:r>
                    <w:rPr>
                      <w:spacing w:val="-5"/>
                    </w:rPr>
                    <w:t> </w:t>
                  </w:r>
                  <w:r>
                    <w:rPr/>
                    <w:t>legge</w:t>
                  </w:r>
                  <w:r>
                    <w:rPr>
                      <w:spacing w:val="-8"/>
                    </w:rPr>
                    <w:t> </w:t>
                  </w:r>
                  <w:r>
                    <w:rPr/>
                    <w:t>24</w:t>
                  </w:r>
                  <w:r>
                    <w:rPr>
                      <w:spacing w:val="-6"/>
                    </w:rPr>
                    <w:t> </w:t>
                  </w:r>
                  <w:r>
                    <w:rPr/>
                    <w:t>dicembre</w:t>
                  </w:r>
                  <w:r>
                    <w:rPr>
                      <w:spacing w:val="-5"/>
                    </w:rPr>
                    <w:t> </w:t>
                  </w:r>
                  <w:r>
                    <w:rPr/>
                    <w:t>n.</w:t>
                  </w:r>
                  <w:r>
                    <w:rPr>
                      <w:spacing w:val="-6"/>
                    </w:rPr>
                    <w:t> </w:t>
                  </w:r>
                  <w:r>
                    <w:rPr/>
                    <w:t>234,</w:t>
                  </w:r>
                  <w:r>
                    <w:rPr>
                      <w:spacing w:val="-3"/>
                    </w:rPr>
                    <w:t> </w:t>
                  </w:r>
                  <w:r>
                    <w:rPr/>
                    <w:t>e</w:t>
                  </w:r>
                  <w:r>
                    <w:rPr>
                      <w:spacing w:val="-7"/>
                    </w:rPr>
                    <w:t> </w:t>
                  </w:r>
                  <w:r>
                    <w:rPr/>
                    <w:t>successive modifiche, secondo le disposizioni del regolamento recante la disciplina per il funzionamento</w:t>
                  </w:r>
                  <w:r>
                    <w:rPr>
                      <w:spacing w:val="-4"/>
                    </w:rPr>
                    <w:t> </w:t>
                  </w:r>
                  <w:r>
                    <w:rPr/>
                    <w:t>del</w:t>
                  </w:r>
                  <w:r>
                    <w:rPr>
                      <w:spacing w:val="-3"/>
                    </w:rPr>
                    <w:t> </w:t>
                  </w:r>
                  <w:r>
                    <w:rPr/>
                    <w:t>Registro</w:t>
                  </w:r>
                  <w:r>
                    <w:rPr>
                      <w:spacing w:val="-6"/>
                    </w:rPr>
                    <w:t> </w:t>
                  </w:r>
                  <w:r>
                    <w:rPr/>
                    <w:t>nazionale</w:t>
                  </w:r>
                  <w:r>
                    <w:rPr>
                      <w:spacing w:val="-5"/>
                    </w:rPr>
                    <w:t> </w:t>
                  </w:r>
                  <w:r>
                    <w:rPr/>
                    <w:t>degli</w:t>
                  </w:r>
                  <w:r>
                    <w:rPr>
                      <w:spacing w:val="-3"/>
                    </w:rPr>
                    <w:t> </w:t>
                  </w:r>
                  <w:r>
                    <w:rPr/>
                    <w:t>aiuti</w:t>
                  </w:r>
                  <w:r>
                    <w:rPr>
                      <w:spacing w:val="-4"/>
                    </w:rPr>
                    <w:t> </w:t>
                  </w:r>
                  <w:r>
                    <w:rPr/>
                    <w:t>di</w:t>
                  </w:r>
                  <w:r>
                    <w:rPr>
                      <w:spacing w:val="-3"/>
                    </w:rPr>
                    <w:t> </w:t>
                  </w:r>
                  <w:r>
                    <w:rPr/>
                    <w:t>Stato</w:t>
                  </w:r>
                  <w:r>
                    <w:rPr>
                      <w:spacing w:val="-4"/>
                    </w:rPr>
                    <w:t> </w:t>
                  </w:r>
                  <w:r>
                    <w:rPr/>
                    <w:t>di</w:t>
                  </w:r>
                  <w:r>
                    <w:rPr>
                      <w:spacing w:val="-4"/>
                    </w:rPr>
                    <w:t> </w:t>
                  </w:r>
                  <w:r>
                    <w:rPr/>
                    <w:t>cui</w:t>
                  </w:r>
                  <w:r>
                    <w:rPr>
                      <w:spacing w:val="-3"/>
                    </w:rPr>
                    <w:t> </w:t>
                  </w:r>
                  <w:r>
                    <w:rPr/>
                    <w:t>al</w:t>
                  </w:r>
                  <w:r>
                    <w:rPr>
                      <w:spacing w:val="-3"/>
                    </w:rPr>
                    <w:t> </w:t>
                  </w:r>
                  <w:r>
                    <w:rPr/>
                    <w:t>decreto</w:t>
                  </w:r>
                  <w:r>
                    <w:rPr>
                      <w:spacing w:val="-4"/>
                    </w:rPr>
                    <w:t> </w:t>
                  </w:r>
                  <w:r>
                    <w:rPr/>
                    <w:t>del</w:t>
                  </w:r>
                  <w:r>
                    <w:rPr>
                      <w:spacing w:val="-3"/>
                    </w:rPr>
                    <w:t> </w:t>
                  </w:r>
                  <w:r>
                    <w:rPr/>
                    <w:t>31</w:t>
                  </w:r>
                  <w:r>
                    <w:rPr>
                      <w:spacing w:val="-4"/>
                    </w:rPr>
                    <w:t> </w:t>
                  </w:r>
                  <w:r>
                    <w:rPr/>
                    <w:t>maggio 2017, n. 117, nonché nei registri SIAN e SIPA per gli aiuti rispettivamente nei settori agricoltura e pesca. L’utilizzo dei registri costituisce adempimento degli obblighi di cui alla sezione 4 della Comunicazione di cui al comma</w:t>
                  </w:r>
                  <w:r>
                    <w:rPr>
                      <w:spacing w:val="-2"/>
                    </w:rPr>
                    <w:t> </w:t>
                  </w:r>
                  <w:r>
                    <w:rPr/>
                    <w:t>1.</w:t>
                  </w:r>
                </w:p>
                <w:p>
                  <w:pPr>
                    <w:pStyle w:val="BodyText"/>
                    <w:spacing w:before="1"/>
                    <w:ind w:right="17"/>
                    <w:jc w:val="both"/>
                  </w:pPr>
                  <w:r>
                    <w:rPr/>
                    <w:t>Gli aiuti di cui all’articolo in questione possono essere concessi anche a imprese destinatarie di un ordine di recupero pendente in virtù di una Decisione della Commissione europea che ha dichiarato l’aiuto da recuperare illegale e incompatibile.</w:t>
                  </w:r>
                </w:p>
              </w:txbxContent>
            </v:textbox>
            <w10:wrap type="none"/>
          </v:shape>
        </w:pict>
      </w:r>
      <w:r>
        <w:rPr/>
        <w:pict>
          <v:shape style="position:absolute;margin-left:288.369995pt;margin-top:737.69812pt;width:18.55pt;height:14.25pt;mso-position-horizontal-relative:page;mso-position-vertical-relative:page;z-index:-277257216" type="#_x0000_t202" filled="false" stroked="false">
            <v:textbox inset="0,0,0,0">
              <w:txbxContent>
                <w:p>
                  <w:pPr>
                    <w:spacing w:before="11"/>
                    <w:ind w:left="20" w:right="0" w:firstLine="0"/>
                    <w:jc w:val="left"/>
                    <w:rPr>
                      <w:sz w:val="22"/>
                    </w:rPr>
                  </w:pPr>
                  <w:r>
                    <w:rPr>
                      <w:sz w:val="22"/>
                    </w:rPr>
                    <w:t>140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2561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2551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92.384003pt;margin-top:71.466621pt;width:431.95pt;height:70.55pt;mso-position-horizontal-relative:page;mso-position-vertical-relative:page;z-index:-277254144" type="#_x0000_t202" filled="false" stroked="false">
            <v:textbox inset="0,0,0,0">
              <w:txbxContent>
                <w:p>
                  <w:pPr>
                    <w:spacing w:before="10"/>
                    <w:ind w:left="2929" w:right="3336" w:firstLine="837"/>
                    <w:jc w:val="left"/>
                    <w:rPr>
                      <w:rFonts w:ascii="TimesNewRomanPS-BoldItalicMT"/>
                      <w:b/>
                      <w:i/>
                      <w:sz w:val="24"/>
                    </w:rPr>
                  </w:pPr>
                  <w:bookmarkStart w:name="_bookmark73" w:id="74"/>
                  <w:bookmarkEnd w:id="74"/>
                  <w:r>
                    <w:rPr/>
                  </w:r>
                  <w:r>
                    <w:rPr>
                      <w:rFonts w:ascii="TimesNewRomanPS-BoldItalicMT"/>
                      <w:b/>
                      <w:i/>
                      <w:sz w:val="24"/>
                    </w:rPr>
                    <w:t>Art. 67 Disposizioni finanziarie</w:t>
                  </w:r>
                </w:p>
                <w:p>
                  <w:pPr>
                    <w:pStyle w:val="BodyText"/>
                    <w:spacing w:before="0"/>
                    <w:ind w:right="17"/>
                    <w:jc w:val="both"/>
                  </w:pPr>
                  <w:r>
                    <w:rPr/>
                    <w:t>1. Le amministrazioni interessate provvedono all’attuazione degli articoli da </w:t>
                  </w:r>
                  <w:r>
                    <w:rPr>
                      <w:b/>
                    </w:rPr>
                    <w:t>59 a 65 </w:t>
                  </w:r>
                  <w:r>
                    <w:rPr/>
                    <w:t>a valere sulle risorse dei rispettivi bilanci e gli aiuti degli enti territoriali sono concessi nel rispetto dell’articolo 3, comma 17, della legge 24 dicembre 2003, n. 350.”.</w:t>
                  </w:r>
                </w:p>
              </w:txbxContent>
            </v:textbox>
            <w10:wrap type="none"/>
          </v:shape>
        </w:pict>
      </w:r>
      <w:r>
        <w:rPr/>
        <w:pict>
          <v:shape style="position:absolute;margin-left:99.339996pt;margin-top:154.286621pt;width:424.9pt;height:56.7pt;mso-position-horizontal-relative:page;mso-position-vertical-relative:page;z-index:-277253120"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L’articolo conferma la necessità che le amministrazioni che concedono i regimi di aiuto vi provvedano a valere sulle risorse dei rispettivi bilanci e che gli enti territoriali rispettino quanto previsto dal comma 17 dell’art. 3 della legge 24/12/2003, n. 350.</w:t>
                  </w:r>
                </w:p>
              </w:txbxContent>
            </v:textbox>
            <w10:wrap type="none"/>
          </v:shape>
        </w:pict>
      </w:r>
      <w:r>
        <w:rPr/>
        <w:pict>
          <v:shape style="position:absolute;margin-left:288.369995pt;margin-top:737.69812pt;width:18.55pt;height:14.25pt;mso-position-horizontal-relative:page;mso-position-vertical-relative:page;z-index:-277252096" type="#_x0000_t202" filled="false" stroked="false">
            <v:textbox inset="0,0,0,0">
              <w:txbxContent>
                <w:p>
                  <w:pPr>
                    <w:spacing w:before="11"/>
                    <w:ind w:left="20" w:right="0" w:firstLine="0"/>
                    <w:jc w:val="left"/>
                    <w:rPr>
                      <w:sz w:val="22"/>
                    </w:rPr>
                  </w:pPr>
                  <w:r>
                    <w:rPr>
                      <w:sz w:val="22"/>
                    </w:rPr>
                    <w:t>141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25107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25004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6.419998pt;margin-top:71.466621pt;width:418pt;height:263.75pt;mso-position-horizontal-relative:page;mso-position-vertical-relative:page;z-index:-277249024" type="#_x0000_t202" filled="false" stroked="false">
            <v:textbox inset="0,0,0,0">
              <w:txbxContent>
                <w:p>
                  <w:pPr>
                    <w:spacing w:before="10"/>
                    <w:ind w:left="1354" w:right="2059" w:firstLine="0"/>
                    <w:jc w:val="center"/>
                    <w:rPr>
                      <w:rFonts w:ascii="TimesNewRomanPS-BoldItalicMT"/>
                      <w:b/>
                      <w:i/>
                      <w:sz w:val="24"/>
                    </w:rPr>
                  </w:pPr>
                  <w:bookmarkStart w:name="_bookmark74" w:id="75"/>
                  <w:bookmarkEnd w:id="75"/>
                  <w:r>
                    <w:rPr/>
                  </w:r>
                  <w:r>
                    <w:rPr>
                      <w:rFonts w:ascii="TimesNewRomanPS-BoldItalicMT"/>
                      <w:b/>
                      <w:i/>
                      <w:sz w:val="24"/>
                    </w:rPr>
                    <w:t>Art. 68</w:t>
                  </w:r>
                </w:p>
                <w:p>
                  <w:pPr>
                    <w:spacing w:before="0"/>
                    <w:ind w:left="1354" w:right="2065" w:firstLine="0"/>
                    <w:jc w:val="center"/>
                    <w:rPr>
                      <w:rFonts w:ascii="TimesNewRomanPS-BoldItalicMT"/>
                      <w:b/>
                      <w:i/>
                      <w:sz w:val="24"/>
                    </w:rPr>
                  </w:pPr>
                  <w:r>
                    <w:rPr>
                      <w:rFonts w:ascii="TimesNewRomanPS-BoldItalicMT"/>
                      <w:b/>
                      <w:i/>
                      <w:sz w:val="24"/>
                    </w:rPr>
                    <w:t>Adempimenti relativi alla registrazione degli aiuti</w:t>
                  </w:r>
                </w:p>
                <w:p>
                  <w:pPr>
                    <w:pStyle w:val="BodyText"/>
                    <w:spacing w:before="0"/>
                    <w:ind w:right="18"/>
                    <w:jc w:val="both"/>
                  </w:pPr>
                  <w:r>
                    <w:rPr/>
                    <w:t>Gli aiuti concessi ai sensi della Comunicazione della Commissione europea C (2020) 1863 final – “Quadro temporaneo per le misure di aiuto di Stato a sostegno dell’economia nell’attuale emergenza del COVID-19” e successive modifiche e integrazioni, sono concessi in osservanza degli obblighi previsti dal regolamento recante la disciplina per il funzionamento del Registro nazionale degli aiuti di Stato, di cui all’articolo 52 della legge 24 dicembre 2012, n. 234 e al decreto del Ministro dello sviluppo economico 31 maggio 2017, n. 115, fatti salvi gli aiuti nei settori agricoltura e pesca che sono registrati nei registri SIAN- Sistema Informativo Agricolo Nazionale e SIPA - Sistema Italiano della Pesca e</w:t>
                  </w:r>
                  <w:r>
                    <w:rPr>
                      <w:spacing w:val="-5"/>
                    </w:rPr>
                    <w:t> </w:t>
                  </w:r>
                  <w:r>
                    <w:rPr/>
                    <w:t>dell’Acquacoltura.</w:t>
                  </w:r>
                </w:p>
                <w:p>
                  <w:pPr>
                    <w:pStyle w:val="BodyText"/>
                    <w:spacing w:before="0"/>
                    <w:ind w:right="17"/>
                    <w:jc w:val="both"/>
                  </w:pPr>
                  <w:r>
                    <w:rPr/>
                    <w:t>Ciascuna misura di agevolazione adottata ai sensi degli articoli da 59 a 65 del presente decreto</w:t>
                  </w:r>
                  <w:r>
                    <w:rPr>
                      <w:spacing w:val="-7"/>
                    </w:rPr>
                    <w:t> </w:t>
                  </w:r>
                  <w:r>
                    <w:rPr/>
                    <w:t>deve</w:t>
                  </w:r>
                  <w:r>
                    <w:rPr>
                      <w:spacing w:val="-5"/>
                    </w:rPr>
                    <w:t> </w:t>
                  </w:r>
                  <w:r>
                    <w:rPr/>
                    <w:t>essere</w:t>
                  </w:r>
                  <w:r>
                    <w:rPr>
                      <w:spacing w:val="-7"/>
                    </w:rPr>
                    <w:t> </w:t>
                  </w:r>
                  <w:r>
                    <w:rPr/>
                    <w:t>identificata,</w:t>
                  </w:r>
                  <w:r>
                    <w:rPr>
                      <w:spacing w:val="-8"/>
                    </w:rPr>
                    <w:t> </w:t>
                  </w:r>
                  <w:r>
                    <w:rPr/>
                    <w:t>attraverso</w:t>
                  </w:r>
                  <w:r>
                    <w:rPr>
                      <w:spacing w:val="-7"/>
                    </w:rPr>
                    <w:t> </w:t>
                  </w:r>
                  <w:r>
                    <w:rPr/>
                    <w:t>l’indicazione</w:t>
                  </w:r>
                  <w:r>
                    <w:rPr>
                      <w:spacing w:val="-7"/>
                    </w:rPr>
                    <w:t> </w:t>
                  </w:r>
                  <w:r>
                    <w:rPr/>
                    <w:t>del</w:t>
                  </w:r>
                  <w:r>
                    <w:rPr>
                      <w:spacing w:val="-3"/>
                    </w:rPr>
                    <w:t> </w:t>
                  </w:r>
                  <w:r>
                    <w:rPr/>
                    <w:t>codice</w:t>
                  </w:r>
                  <w:r>
                    <w:rPr>
                      <w:spacing w:val="-9"/>
                    </w:rPr>
                    <w:t> </w:t>
                  </w:r>
                  <w:r>
                    <w:rPr/>
                    <w:t>unico</w:t>
                  </w:r>
                  <w:r>
                    <w:rPr>
                      <w:spacing w:val="-5"/>
                    </w:rPr>
                    <w:t> </w:t>
                  </w:r>
                  <w:r>
                    <w:rPr/>
                    <w:t>identificativo</w:t>
                  </w:r>
                </w:p>
                <w:p>
                  <w:pPr>
                    <w:pStyle w:val="BodyText"/>
                    <w:spacing w:before="1"/>
                    <w:ind w:right="21"/>
                    <w:jc w:val="both"/>
                  </w:pPr>
                  <w:r>
                    <w:rPr/>
                    <w:t>«Codice</w:t>
                  </w:r>
                  <w:r>
                    <w:rPr>
                      <w:spacing w:val="-17"/>
                    </w:rPr>
                    <w:t> </w:t>
                  </w:r>
                  <w:r>
                    <w:rPr/>
                    <w:t>Aiuto</w:t>
                  </w:r>
                  <w:r>
                    <w:rPr>
                      <w:spacing w:val="-14"/>
                    </w:rPr>
                    <w:t> </w:t>
                  </w:r>
                  <w:r>
                    <w:rPr/>
                    <w:t>RNA</w:t>
                  </w:r>
                  <w:r>
                    <w:rPr>
                      <w:spacing w:val="-16"/>
                    </w:rPr>
                    <w:t> </w:t>
                  </w:r>
                  <w:r>
                    <w:rPr/>
                    <w:t>-</w:t>
                  </w:r>
                  <w:r>
                    <w:rPr>
                      <w:spacing w:val="-16"/>
                    </w:rPr>
                    <w:t> </w:t>
                  </w:r>
                  <w:r>
                    <w:rPr/>
                    <w:t>CAR»,</w:t>
                  </w:r>
                  <w:r>
                    <w:rPr>
                      <w:spacing w:val="-15"/>
                    </w:rPr>
                    <w:t> </w:t>
                  </w:r>
                  <w:r>
                    <w:rPr/>
                    <w:t>acquisito</w:t>
                  </w:r>
                  <w:r>
                    <w:rPr>
                      <w:spacing w:val="-15"/>
                    </w:rPr>
                    <w:t> </w:t>
                  </w:r>
                  <w:r>
                    <w:rPr/>
                    <w:t>dal</w:t>
                  </w:r>
                  <w:r>
                    <w:rPr>
                      <w:spacing w:val="-14"/>
                    </w:rPr>
                    <w:t> </w:t>
                  </w:r>
                  <w:r>
                    <w:rPr/>
                    <w:t>Dipartimento</w:t>
                  </w:r>
                  <w:r>
                    <w:rPr>
                      <w:spacing w:val="-15"/>
                    </w:rPr>
                    <w:t> </w:t>
                  </w:r>
                  <w:r>
                    <w:rPr/>
                    <w:t>delle</w:t>
                  </w:r>
                  <w:r>
                    <w:rPr>
                      <w:spacing w:val="-17"/>
                    </w:rPr>
                    <w:t> </w:t>
                  </w:r>
                  <w:r>
                    <w:rPr/>
                    <w:t>politiche</w:t>
                  </w:r>
                  <w:r>
                    <w:rPr>
                      <w:spacing w:val="-16"/>
                    </w:rPr>
                    <w:t> </w:t>
                  </w:r>
                  <w:r>
                    <w:rPr/>
                    <w:t>europee</w:t>
                  </w:r>
                  <w:r>
                    <w:rPr>
                      <w:spacing w:val="-16"/>
                    </w:rPr>
                    <w:t> </w:t>
                  </w:r>
                  <w:r>
                    <w:rPr/>
                    <w:t>ai</w:t>
                  </w:r>
                  <w:r>
                    <w:rPr>
                      <w:spacing w:val="-15"/>
                    </w:rPr>
                    <w:t> </w:t>
                  </w:r>
                  <w:r>
                    <w:rPr/>
                    <w:t>sensi dell’articolo 8 del citato decreto 31 maggio 2017, n. 115 ed assegnato a ciascuno dei regimi-quadro autorizzati ai sensi dei precitati articoli. La registrazione di ciascuna misura di aiuto adottata dagli enti di cui al comma 1 dei predetti articoli e degli aiuti concessi ai singoli beneficiari è operata dai soggetti competenti, sotto la propria responsabilità.</w:t>
                  </w:r>
                </w:p>
              </w:txbxContent>
            </v:textbox>
            <w10:wrap type="none"/>
          </v:shape>
        </w:pict>
      </w:r>
      <w:r>
        <w:rPr/>
        <w:pict>
          <v:shape style="position:absolute;margin-left:92.264pt;margin-top:99.086624pt;width:11pt;height:15.3pt;mso-position-horizontal-relative:page;mso-position-vertical-relative:page;z-index:-277248000" type="#_x0000_t202" filled="false" stroked="false">
            <v:textbox inset="0,0,0,0">
              <w:txbxContent>
                <w:p>
                  <w:pPr>
                    <w:pStyle w:val="BodyText"/>
                  </w:pPr>
                  <w:r>
                    <w:rPr/>
                    <w:t>1.</w:t>
                  </w:r>
                </w:p>
              </w:txbxContent>
            </v:textbox>
            <w10:wrap type="none"/>
          </v:shape>
        </w:pict>
      </w:r>
      <w:r>
        <w:rPr/>
        <w:pict>
          <v:shape style="position:absolute;margin-left:92.264pt;margin-top:223.286621pt;width:11pt;height:15.3pt;mso-position-horizontal-relative:page;mso-position-vertical-relative:page;z-index:-277246976" type="#_x0000_t202" filled="false" stroked="false">
            <v:textbox inset="0,0,0,0">
              <w:txbxContent>
                <w:p>
                  <w:pPr>
                    <w:pStyle w:val="BodyText"/>
                  </w:pPr>
                  <w:r>
                    <w:rPr/>
                    <w:t>2.</w:t>
                  </w:r>
                </w:p>
              </w:txbxContent>
            </v:textbox>
            <w10:wrap type="none"/>
          </v:shape>
        </w:pict>
      </w:r>
      <w:r>
        <w:rPr/>
        <w:pict>
          <v:shape style="position:absolute;margin-left:99.339996pt;margin-top:347.516632pt;width:425pt;height:180.95pt;mso-position-horizontal-relative:page;mso-position-vertical-relative:page;z-index:-277245952"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9"/>
                    <w:jc w:val="both"/>
                  </w:pPr>
                  <w:r>
                    <w:rPr/>
                    <w:t>L’articolo disciplina gli obblighi di registrazione degli aiuti concessi in conformità con la Comunicazione della Commissione europea C (2020) 1863 final – “Quadro temporaneo per le misure di aiuto di Stato a sostegno dell’economia nell’attuale emergenza del COVID-19” nei registri RNA, SIAN e SIPA.</w:t>
                  </w:r>
                </w:p>
                <w:p>
                  <w:pPr>
                    <w:pStyle w:val="BodyText"/>
                    <w:spacing w:before="0"/>
                    <w:ind w:right="17"/>
                    <w:jc w:val="both"/>
                  </w:pPr>
                  <w:r>
                    <w:rPr/>
                    <w:t>Si</w:t>
                  </w:r>
                  <w:r>
                    <w:rPr>
                      <w:spacing w:val="-8"/>
                    </w:rPr>
                    <w:t> </w:t>
                  </w:r>
                  <w:r>
                    <w:rPr/>
                    <w:t>prevede,</w:t>
                  </w:r>
                  <w:r>
                    <w:rPr>
                      <w:spacing w:val="-9"/>
                    </w:rPr>
                    <w:t> </w:t>
                  </w:r>
                  <w:r>
                    <w:rPr/>
                    <w:t>inoltre,</w:t>
                  </w:r>
                  <w:r>
                    <w:rPr>
                      <w:spacing w:val="-6"/>
                    </w:rPr>
                    <w:t> </w:t>
                  </w:r>
                  <w:r>
                    <w:rPr/>
                    <w:t>che</w:t>
                  </w:r>
                  <w:r>
                    <w:rPr>
                      <w:spacing w:val="-10"/>
                    </w:rPr>
                    <w:t> </w:t>
                  </w:r>
                  <w:r>
                    <w:rPr/>
                    <w:t>ciascuna</w:t>
                  </w:r>
                  <w:r>
                    <w:rPr>
                      <w:spacing w:val="-10"/>
                    </w:rPr>
                    <w:t> </w:t>
                  </w:r>
                  <w:r>
                    <w:rPr/>
                    <w:t>misura</w:t>
                  </w:r>
                  <w:r>
                    <w:rPr>
                      <w:spacing w:val="-10"/>
                    </w:rPr>
                    <w:t> </w:t>
                  </w:r>
                  <w:r>
                    <w:rPr/>
                    <w:t>di</w:t>
                  </w:r>
                  <w:r>
                    <w:rPr>
                      <w:spacing w:val="-6"/>
                    </w:rPr>
                    <w:t> </w:t>
                  </w:r>
                  <w:r>
                    <w:rPr/>
                    <w:t>agevolazione</w:t>
                  </w:r>
                  <w:r>
                    <w:rPr>
                      <w:spacing w:val="-9"/>
                    </w:rPr>
                    <w:t> </w:t>
                  </w:r>
                  <w:r>
                    <w:rPr/>
                    <w:t>adottata</w:t>
                  </w:r>
                  <w:r>
                    <w:rPr>
                      <w:spacing w:val="-7"/>
                    </w:rPr>
                    <w:t> </w:t>
                  </w:r>
                  <w:r>
                    <w:rPr/>
                    <w:t>ai</w:t>
                  </w:r>
                  <w:r>
                    <w:rPr>
                      <w:spacing w:val="-8"/>
                    </w:rPr>
                    <w:t> </w:t>
                  </w:r>
                  <w:r>
                    <w:rPr/>
                    <w:t>sensi</w:t>
                  </w:r>
                  <w:r>
                    <w:rPr>
                      <w:spacing w:val="-8"/>
                    </w:rPr>
                    <w:t> </w:t>
                  </w:r>
                  <w:r>
                    <w:rPr/>
                    <w:t>degli</w:t>
                  </w:r>
                  <w:r>
                    <w:rPr>
                      <w:spacing w:val="-7"/>
                    </w:rPr>
                    <w:t> </w:t>
                  </w:r>
                  <w:r>
                    <w:rPr/>
                    <w:t>articoli</w:t>
                  </w:r>
                  <w:r>
                    <w:rPr>
                      <w:spacing w:val="-6"/>
                    </w:rPr>
                    <w:t> </w:t>
                  </w:r>
                  <w:r>
                    <w:rPr/>
                    <w:t>da 59 a 65 del presente decreto sia identificata attraverso l’indicazione del codice unico identificativo «Codice Aiuto RNA - CAR», acquisito dal Dipartimento delle politiche europee ai sensi dell’articolo 8 del citato decreto 31 maggio 2017, n. 115 ed assegnato a ciascuno dei regimi-quadro autorizzati ai sensi dei precitati articoli. La registrazione di ciascuna misura di aiuto adottata dagli enti di cui al comma 1 dei predetti articoli e</w:t>
                  </w:r>
                  <w:r>
                    <w:rPr>
                      <w:spacing w:val="-30"/>
                    </w:rPr>
                    <w:t> </w:t>
                  </w:r>
                  <w:r>
                    <w:rPr/>
                    <w:t>degli aiuti concessi ai singoli beneficiari è operata dai soggetti competenti, sotto la propria responsabilità.</w:t>
                  </w:r>
                </w:p>
              </w:txbxContent>
            </v:textbox>
            <w10:wrap type="none"/>
          </v:shape>
        </w:pict>
      </w:r>
      <w:r>
        <w:rPr/>
        <w:pict>
          <v:shape style="position:absolute;margin-left:288.369995pt;margin-top:737.69812pt;width:18.55pt;height:14.25pt;mso-position-horizontal-relative:page;mso-position-vertical-relative:page;z-index:-277244928" type="#_x0000_t202" filled="false" stroked="false">
            <v:textbox inset="0,0,0,0">
              <w:txbxContent>
                <w:p>
                  <w:pPr>
                    <w:spacing w:before="11"/>
                    <w:ind w:left="20" w:right="0" w:firstLine="0"/>
                    <w:jc w:val="left"/>
                    <w:rPr>
                      <w:sz w:val="22"/>
                    </w:rPr>
                  </w:pPr>
                  <w:r>
                    <w:rPr>
                      <w:sz w:val="22"/>
                    </w:rPr>
                    <w:t>142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24390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24288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17.690002pt;margin-top:71.466621pt;width:159.8pt;height:29.15pt;mso-position-horizontal-relative:page;mso-position-vertical-relative:page;z-index:-277241856" type="#_x0000_t202" filled="false" stroked="false">
            <v:textbox inset="0,0,0,0">
              <w:txbxContent>
                <w:p>
                  <w:pPr>
                    <w:spacing w:before="10"/>
                    <w:ind w:left="6" w:right="0" w:firstLine="0"/>
                    <w:jc w:val="center"/>
                    <w:rPr>
                      <w:b/>
                      <w:sz w:val="24"/>
                    </w:rPr>
                  </w:pPr>
                  <w:bookmarkStart w:name="_bookmark75" w:id="76"/>
                  <w:bookmarkEnd w:id="76"/>
                  <w:r>
                    <w:rPr/>
                  </w:r>
                  <w:r>
                    <w:rPr>
                      <w:b/>
                      <w:sz w:val="24"/>
                    </w:rPr>
                    <w:t>Titolo III</w:t>
                  </w:r>
                </w:p>
                <w:p>
                  <w:pPr>
                    <w:spacing w:before="0"/>
                    <w:ind w:left="0" w:right="0" w:firstLine="0"/>
                    <w:jc w:val="center"/>
                    <w:rPr>
                      <w:b/>
                      <w:sz w:val="24"/>
                    </w:rPr>
                  </w:pPr>
                  <w:r>
                    <w:rPr>
                      <w:b/>
                      <w:sz w:val="24"/>
                    </w:rPr>
                    <w:t>Misure in favore dei lavoratori</w:t>
                  </w:r>
                </w:p>
              </w:txbxContent>
            </v:textbox>
            <w10:wrap type="none"/>
          </v:shape>
        </w:pict>
      </w:r>
      <w:r>
        <w:rPr/>
        <w:pict>
          <v:shape style="position:absolute;margin-left:71.984001pt;margin-top:112.886627pt;width:451.15pt;height:42.9pt;mso-position-horizontal-relative:page;mso-position-vertical-relative:page;z-index:-277240832" type="#_x0000_t202" filled="false" stroked="false">
            <v:textbox inset="0,0,0,0">
              <w:txbxContent>
                <w:p>
                  <w:pPr>
                    <w:spacing w:before="10"/>
                    <w:ind w:left="19" w:right="17" w:firstLine="0"/>
                    <w:jc w:val="center"/>
                    <w:rPr>
                      <w:b/>
                      <w:sz w:val="24"/>
                    </w:rPr>
                  </w:pPr>
                  <w:bookmarkStart w:name="_bookmark76" w:id="77"/>
                  <w:bookmarkEnd w:id="77"/>
                  <w:r>
                    <w:rPr/>
                  </w:r>
                  <w:r>
                    <w:rPr>
                      <w:b/>
                      <w:sz w:val="24"/>
                    </w:rPr>
                    <w:t>Capo I</w:t>
                  </w:r>
                </w:p>
                <w:p>
                  <w:pPr>
                    <w:spacing w:before="0"/>
                    <w:ind w:left="20" w:right="17" w:firstLine="0"/>
                    <w:jc w:val="center"/>
                    <w:rPr>
                      <w:b/>
                      <w:sz w:val="24"/>
                    </w:rPr>
                  </w:pPr>
                  <w:r>
                    <w:rPr>
                      <w:b/>
                      <w:sz w:val="24"/>
                    </w:rPr>
                    <w:t>Modifiche al decreto-legge 17 marzo 2020 n. 18, convertito con modificazioni dalla legge 24 aprile 2020, n. 27</w:t>
                  </w:r>
                </w:p>
              </w:txbxContent>
            </v:textbox>
            <w10:wrap type="none"/>
          </v:shape>
        </w:pict>
      </w:r>
      <w:r>
        <w:rPr/>
        <w:pict>
          <v:shape style="position:absolute;margin-left:113.139999pt;margin-top:168.086624pt;width:368.8pt;height:29.1pt;mso-position-horizontal-relative:page;mso-position-vertical-relative:page;z-index:-277239808" type="#_x0000_t202" filled="false" stroked="false">
            <v:textbox inset="0,0,0,0">
              <w:txbxContent>
                <w:p>
                  <w:pPr>
                    <w:spacing w:before="10"/>
                    <w:ind w:left="9" w:right="0" w:firstLine="0"/>
                    <w:jc w:val="center"/>
                    <w:rPr>
                      <w:rFonts w:ascii="TimesNewRomanPS-BoldItalicMT"/>
                      <w:b/>
                      <w:i/>
                      <w:sz w:val="24"/>
                    </w:rPr>
                  </w:pPr>
                  <w:bookmarkStart w:name="_bookmark77" w:id="78"/>
                  <w:bookmarkEnd w:id="78"/>
                  <w:r>
                    <w:rPr/>
                  </w:r>
                  <w:r>
                    <w:rPr>
                      <w:rFonts w:ascii="TimesNewRomanPS-BoldItalicMT"/>
                      <w:b/>
                      <w:i/>
                      <w:sz w:val="24"/>
                    </w:rPr>
                    <w:t>Art. 70</w:t>
                  </w:r>
                </w:p>
                <w:p>
                  <w:pPr>
                    <w:spacing w:before="0"/>
                    <w:ind w:left="0" w:right="0" w:firstLine="0"/>
                    <w:jc w:val="center"/>
                    <w:rPr>
                      <w:rFonts w:ascii="TimesNewRomanPS-BoldItalicMT" w:hAnsi="TimesNewRomanPS-BoldItalicMT"/>
                      <w:b/>
                      <w:i/>
                      <w:sz w:val="24"/>
                    </w:rPr>
                  </w:pPr>
                  <w:r>
                    <w:rPr>
                      <w:rFonts w:ascii="TimesNewRomanPS-BoldItalicMT" w:hAnsi="TimesNewRomanPS-BoldItalicMT"/>
                      <w:b/>
                      <w:i/>
                      <w:sz w:val="24"/>
                    </w:rPr>
                    <w:t>Modifiche all’articolo 16 in materia di dispositivi di protezione individuale</w:t>
                  </w:r>
                </w:p>
              </w:txbxContent>
            </v:textbox>
            <w10:wrap type="none"/>
          </v:shape>
        </w:pict>
      </w:r>
      <w:r>
        <w:rPr/>
        <w:pict>
          <v:shape style="position:absolute;margin-left:71.024002pt;margin-top:209.486618pt;width:453.15pt;height:84.35pt;mso-position-horizontal-relative:page;mso-position-vertical-relative:page;z-index:-277238784" type="#_x0000_t202" filled="false" stroked="false">
            <v:textbox inset="0,0,0,0">
              <w:txbxContent>
                <w:p>
                  <w:pPr>
                    <w:pStyle w:val="BodyText"/>
                  </w:pPr>
                  <w:r>
                    <w:rPr/>
                    <w:t>1. All’articolo 16, del decreto-legge 17 marzo 2020 n. 18, convertito con modificazioni dalla legge 24 aprile 2020, n. 27, sono apportate le seguenti modificazioni:</w:t>
                  </w:r>
                </w:p>
                <w:p>
                  <w:pPr>
                    <w:pStyle w:val="BodyText"/>
                    <w:numPr>
                      <w:ilvl w:val="0"/>
                      <w:numId w:val="57"/>
                    </w:numPr>
                    <w:tabs>
                      <w:tab w:pos="263" w:val="left" w:leader="none"/>
                    </w:tabs>
                    <w:spacing w:line="240" w:lineRule="auto" w:before="0" w:after="0"/>
                    <w:ind w:left="20" w:right="18" w:firstLine="0"/>
                    <w:jc w:val="left"/>
                  </w:pPr>
                  <w:r>
                    <w:rPr/>
                    <w:t>al</w:t>
                  </w:r>
                  <w:r>
                    <w:rPr>
                      <w:spacing w:val="-1"/>
                    </w:rPr>
                    <w:t> </w:t>
                  </w:r>
                  <w:r>
                    <w:rPr/>
                    <w:t>comma</w:t>
                  </w:r>
                  <w:r>
                    <w:rPr>
                      <w:spacing w:val="-4"/>
                    </w:rPr>
                    <w:t> </w:t>
                  </w:r>
                  <w:r>
                    <w:rPr/>
                    <w:t>1</w:t>
                  </w:r>
                  <w:r>
                    <w:rPr>
                      <w:spacing w:val="-4"/>
                    </w:rPr>
                    <w:t> </w:t>
                  </w:r>
                  <w:r>
                    <w:rPr/>
                    <w:t>le</w:t>
                  </w:r>
                  <w:r>
                    <w:rPr>
                      <w:spacing w:val="-2"/>
                    </w:rPr>
                    <w:t> </w:t>
                  </w:r>
                  <w:r>
                    <w:rPr/>
                    <w:t>parole</w:t>
                  </w:r>
                  <w:r>
                    <w:rPr>
                      <w:spacing w:val="-4"/>
                    </w:rPr>
                    <w:t> </w:t>
                  </w:r>
                  <w:r>
                    <w:rPr/>
                    <w:t>“per</w:t>
                  </w:r>
                  <w:r>
                    <w:rPr>
                      <w:spacing w:val="-5"/>
                    </w:rPr>
                    <w:t> </w:t>
                  </w:r>
                  <w:r>
                    <w:rPr/>
                    <w:t>i</w:t>
                  </w:r>
                  <w:r>
                    <w:rPr>
                      <w:spacing w:val="-3"/>
                    </w:rPr>
                    <w:t> </w:t>
                  </w:r>
                  <w:r>
                    <w:rPr/>
                    <w:t>lavoratori”</w:t>
                  </w:r>
                  <w:r>
                    <w:rPr>
                      <w:spacing w:val="-5"/>
                    </w:rPr>
                    <w:t> </w:t>
                  </w:r>
                  <w:r>
                    <w:rPr/>
                    <w:t>sono</w:t>
                  </w:r>
                  <w:r>
                    <w:rPr>
                      <w:spacing w:val="-2"/>
                    </w:rPr>
                    <w:t> </w:t>
                  </w:r>
                  <w:r>
                    <w:rPr/>
                    <w:t>sostituite</w:t>
                  </w:r>
                  <w:r>
                    <w:rPr>
                      <w:spacing w:val="-4"/>
                    </w:rPr>
                    <w:t> </w:t>
                  </w:r>
                  <w:r>
                    <w:rPr/>
                    <w:t>dalle</w:t>
                  </w:r>
                  <w:r>
                    <w:rPr>
                      <w:spacing w:val="-5"/>
                    </w:rPr>
                    <w:t> </w:t>
                  </w:r>
                  <w:r>
                    <w:rPr/>
                    <w:t>seguenti:</w:t>
                  </w:r>
                  <w:r>
                    <w:rPr>
                      <w:spacing w:val="-3"/>
                    </w:rPr>
                    <w:t> </w:t>
                  </w:r>
                  <w:r>
                    <w:rPr/>
                    <w:t>“per</w:t>
                  </w:r>
                  <w:r>
                    <w:rPr>
                      <w:spacing w:val="-5"/>
                    </w:rPr>
                    <w:t> </w:t>
                  </w:r>
                  <w:r>
                    <w:rPr/>
                    <w:t>tutti</w:t>
                  </w:r>
                  <w:r>
                    <w:rPr>
                      <w:spacing w:val="-3"/>
                    </w:rPr>
                    <w:t> </w:t>
                  </w:r>
                  <w:r>
                    <w:rPr/>
                    <w:t>i</w:t>
                  </w:r>
                  <w:r>
                    <w:rPr>
                      <w:spacing w:val="-2"/>
                    </w:rPr>
                    <w:t> </w:t>
                  </w:r>
                  <w:r>
                    <w:rPr/>
                    <w:t>lavoratori</w:t>
                  </w:r>
                  <w:r>
                    <w:rPr>
                      <w:spacing w:val="-1"/>
                    </w:rPr>
                    <w:t> </w:t>
                  </w:r>
                  <w:r>
                    <w:rPr/>
                    <w:t>e i volontari, sanitari e</w:t>
                  </w:r>
                  <w:r>
                    <w:rPr>
                      <w:spacing w:val="-3"/>
                    </w:rPr>
                    <w:t> </w:t>
                  </w:r>
                  <w:r>
                    <w:rPr/>
                    <w:t>non”;</w:t>
                  </w:r>
                </w:p>
                <w:p>
                  <w:pPr>
                    <w:pStyle w:val="BodyText"/>
                    <w:numPr>
                      <w:ilvl w:val="0"/>
                      <w:numId w:val="57"/>
                    </w:numPr>
                    <w:tabs>
                      <w:tab w:pos="282" w:val="left" w:leader="none"/>
                    </w:tabs>
                    <w:spacing w:line="240" w:lineRule="auto" w:before="0" w:after="0"/>
                    <w:ind w:left="20" w:right="23" w:firstLine="0"/>
                    <w:jc w:val="left"/>
                  </w:pPr>
                  <w:r>
                    <w:rPr/>
                    <w:t>al comma 1, è aggiunto infine il seguente periodo: “Le previsioni di cui al presente comma si applicano anche ai lavoratori addetti ai servizi domestici e</w:t>
                  </w:r>
                  <w:r>
                    <w:rPr>
                      <w:spacing w:val="-4"/>
                    </w:rPr>
                    <w:t> </w:t>
                  </w:r>
                  <w:r>
                    <w:rPr/>
                    <w:t>familiari.”.</w:t>
                  </w:r>
                </w:p>
              </w:txbxContent>
            </v:textbox>
            <w10:wrap type="none"/>
          </v:shape>
        </w:pict>
      </w:r>
      <w:r>
        <w:rPr/>
        <w:pict>
          <v:shape style="position:absolute;margin-left:288.369995pt;margin-top:737.69812pt;width:18.55pt;height:14.25pt;mso-position-horizontal-relative:page;mso-position-vertical-relative:page;z-index:-277237760" type="#_x0000_t202" filled="false" stroked="false">
            <v:textbox inset="0,0,0,0">
              <w:txbxContent>
                <w:p>
                  <w:pPr>
                    <w:spacing w:before="11"/>
                    <w:ind w:left="20" w:right="0" w:firstLine="0"/>
                    <w:jc w:val="left"/>
                    <w:rPr>
                      <w:sz w:val="22"/>
                    </w:rPr>
                  </w:pPr>
                  <w:r>
                    <w:rPr>
                      <w:sz w:val="22"/>
                    </w:rPr>
                    <w:t>143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23673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23571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222.35pt;mso-position-horizontal-relative:page;mso-position-vertical-relative:page;z-index:-277234688" type="#_x0000_t202" filled="false" stroked="false">
            <v:textbox inset="0,0,0,0">
              <w:txbxContent>
                <w:p>
                  <w:pPr>
                    <w:spacing w:before="10"/>
                    <w:ind w:left="60" w:right="60" w:firstLine="0"/>
                    <w:jc w:val="center"/>
                    <w:rPr>
                      <w:rFonts w:ascii="TimesNewRomanPS-BoldItalicMT"/>
                      <w:b/>
                      <w:i/>
                      <w:sz w:val="24"/>
                    </w:rPr>
                  </w:pPr>
                  <w:bookmarkStart w:name="_bookmark78" w:id="79"/>
                  <w:bookmarkEnd w:id="79"/>
                  <w:r>
                    <w:rPr/>
                  </w:r>
                  <w:r>
                    <w:rPr>
                      <w:rFonts w:ascii="TimesNewRomanPS-BoldItalicMT"/>
                      <w:b/>
                      <w:i/>
                      <w:sz w:val="24"/>
                    </w:rPr>
                    <w:t>Art.70-bis</w:t>
                  </w:r>
                </w:p>
                <w:p>
                  <w:pPr>
                    <w:spacing w:before="0"/>
                    <w:ind w:left="60" w:right="61" w:firstLine="0"/>
                    <w:jc w:val="center"/>
                    <w:rPr>
                      <w:rFonts w:ascii="TimesNewRomanPS-BoldItalicMT"/>
                      <w:b/>
                      <w:i/>
                      <w:sz w:val="24"/>
                    </w:rPr>
                  </w:pPr>
                  <w:r>
                    <w:rPr>
                      <w:rFonts w:ascii="TimesNewRomanPS-BoldItalicMT"/>
                      <w:b/>
                      <w:i/>
                      <w:sz w:val="24"/>
                    </w:rPr>
                    <w:t>Fondo di garanzia per l'accesso all'anticipazione dei trattamenti di integrazione salariale</w:t>
                  </w:r>
                </w:p>
                <w:p>
                  <w:pPr>
                    <w:pStyle w:val="BodyText"/>
                    <w:numPr>
                      <w:ilvl w:val="0"/>
                      <w:numId w:val="58"/>
                    </w:numPr>
                    <w:tabs>
                      <w:tab w:pos="265" w:val="left" w:leader="none"/>
                      <w:tab w:pos="6597" w:val="left" w:leader="none"/>
                    </w:tabs>
                    <w:spacing w:line="240" w:lineRule="auto" w:before="0" w:after="0"/>
                    <w:ind w:left="20" w:right="17" w:firstLine="0"/>
                    <w:jc w:val="both"/>
                  </w:pPr>
                  <w:r>
                    <w:rPr/>
                    <w:t>Ai fini di dare piena attuazione alla Convenzione in tema di anticipazione sociale in favore dei lavoratori destinatari dei trattamenti di integrazione al reddito, stipulata il 30 marzo 2020 tra l’Associazione Bancaria Italiana e le parti sociali e parti sociali alla presenza del Ministro del Lavoro e delle Politiche Sociali, è istituito, nello stato di previsione del Ministero dell'economia e delle finanze, un Fondo di garanzia per l'accesso all'anticipazione del trattamento</w:t>
                  </w:r>
                  <w:r>
                    <w:rPr>
                      <w:spacing w:val="-11"/>
                    </w:rPr>
                    <w:t> </w:t>
                  </w:r>
                  <w:r>
                    <w:rPr/>
                    <w:t>di</w:t>
                  </w:r>
                  <w:r>
                    <w:rPr>
                      <w:spacing w:val="-11"/>
                    </w:rPr>
                    <w:t> </w:t>
                  </w:r>
                  <w:r>
                    <w:rPr/>
                    <w:t>integrazione</w:t>
                  </w:r>
                  <w:r>
                    <w:rPr>
                      <w:spacing w:val="-11"/>
                    </w:rPr>
                    <w:t> </w:t>
                  </w:r>
                  <w:r>
                    <w:rPr/>
                    <w:t>salariale,</w:t>
                  </w:r>
                  <w:r>
                    <w:rPr>
                      <w:spacing w:val="-11"/>
                    </w:rPr>
                    <w:t> </w:t>
                  </w:r>
                  <w:r>
                    <w:rPr/>
                    <w:t>ordinario</w:t>
                  </w:r>
                  <w:r>
                    <w:rPr>
                      <w:spacing w:val="-11"/>
                    </w:rPr>
                    <w:t> </w:t>
                  </w:r>
                  <w:r>
                    <w:rPr/>
                    <w:t>o</w:t>
                  </w:r>
                  <w:r>
                    <w:rPr>
                      <w:spacing w:val="-10"/>
                    </w:rPr>
                    <w:t> </w:t>
                  </w:r>
                  <w:r>
                    <w:rPr/>
                    <w:t>in</w:t>
                  </w:r>
                  <w:r>
                    <w:rPr>
                      <w:spacing w:val="-11"/>
                    </w:rPr>
                    <w:t> </w:t>
                  </w:r>
                  <w:r>
                    <w:rPr/>
                    <w:t>deroga</w:t>
                  </w:r>
                  <w:r>
                    <w:rPr>
                      <w:spacing w:val="-13"/>
                    </w:rPr>
                    <w:t> </w:t>
                  </w:r>
                  <w:r>
                    <w:rPr/>
                    <w:t>nonché</w:t>
                  </w:r>
                  <w:r>
                    <w:rPr>
                      <w:spacing w:val="-12"/>
                    </w:rPr>
                    <w:t> </w:t>
                  </w:r>
                  <w:r>
                    <w:rPr/>
                    <w:t>dell’assegno</w:t>
                  </w:r>
                  <w:r>
                    <w:rPr>
                      <w:spacing w:val="-10"/>
                    </w:rPr>
                    <w:t> </w:t>
                  </w:r>
                  <w:r>
                    <w:rPr/>
                    <w:t>ordinario</w:t>
                  </w:r>
                  <w:r>
                    <w:rPr>
                      <w:spacing w:val="-11"/>
                    </w:rPr>
                    <w:t> </w:t>
                  </w:r>
                  <w:r>
                    <w:rPr/>
                    <w:t>di</w:t>
                  </w:r>
                  <w:r>
                    <w:rPr>
                      <w:spacing w:val="-8"/>
                    </w:rPr>
                    <w:t> </w:t>
                  </w:r>
                  <w:r>
                    <w:rPr/>
                    <w:t>cui gli articoli 19 e 22 del decreto legge 17 marzo 2020, n. 18, convertito con modificazioni dalla legge</w:t>
                  </w:r>
                  <w:r>
                    <w:rPr>
                      <w:spacing w:val="-8"/>
                    </w:rPr>
                    <w:t> </w:t>
                  </w:r>
                  <w:r>
                    <w:rPr/>
                    <w:t>24</w:t>
                  </w:r>
                  <w:r>
                    <w:rPr>
                      <w:spacing w:val="-5"/>
                    </w:rPr>
                    <w:t> </w:t>
                  </w:r>
                  <w:r>
                    <w:rPr/>
                    <w:t>aprile</w:t>
                  </w:r>
                  <w:r>
                    <w:rPr>
                      <w:spacing w:val="-4"/>
                    </w:rPr>
                    <w:t> </w:t>
                  </w:r>
                  <w:r>
                    <w:rPr/>
                    <w:t>2020,</w:t>
                  </w:r>
                  <w:r>
                    <w:rPr>
                      <w:spacing w:val="-5"/>
                    </w:rPr>
                    <w:t> </w:t>
                  </w:r>
                  <w:r>
                    <w:rPr/>
                    <w:t>n.</w:t>
                  </w:r>
                  <w:r>
                    <w:rPr>
                      <w:spacing w:val="-5"/>
                    </w:rPr>
                    <w:t> </w:t>
                  </w:r>
                  <w:r>
                    <w:rPr/>
                    <w:t>27,</w:t>
                  </w:r>
                  <w:r>
                    <w:rPr>
                      <w:spacing w:val="-5"/>
                    </w:rPr>
                    <w:t> </w:t>
                  </w:r>
                  <w:r>
                    <w:rPr/>
                    <w:t>con</w:t>
                  </w:r>
                  <w:r>
                    <w:rPr>
                      <w:spacing w:val="-5"/>
                    </w:rPr>
                    <w:t> </w:t>
                  </w:r>
                  <w:r>
                    <w:rPr/>
                    <w:t>una</w:t>
                  </w:r>
                  <w:r>
                    <w:rPr>
                      <w:spacing w:val="-6"/>
                    </w:rPr>
                    <w:t> </w:t>
                  </w:r>
                  <w:r>
                    <w:rPr/>
                    <w:t>dotazione</w:t>
                  </w:r>
                  <w:r>
                    <w:rPr>
                      <w:spacing w:val="-6"/>
                    </w:rPr>
                    <w:t> </w:t>
                  </w:r>
                  <w:r>
                    <w:rPr/>
                    <w:t>iniziale</w:t>
                  </w:r>
                  <w:r>
                    <w:rPr>
                      <w:spacing w:val="-6"/>
                    </w:rPr>
                    <w:t> </w:t>
                  </w:r>
                  <w:r>
                    <w:rPr/>
                    <w:t>pari</w:t>
                  </w:r>
                  <w:r>
                    <w:rPr>
                      <w:spacing w:val="-3"/>
                    </w:rPr>
                    <w:t> </w:t>
                  </w:r>
                  <w:r>
                    <w:rPr/>
                    <w:t>a</w:t>
                  </w:r>
                  <w:r>
                    <w:rPr>
                      <w:u w:val="single"/>
                    </w:rPr>
                    <w:t> </w:t>
                    <w:tab/>
                  </w:r>
                  <w:r>
                    <w:rPr/>
                    <w:t>milioni di euro per</w:t>
                  </w:r>
                  <w:r>
                    <w:rPr>
                      <w:spacing w:val="-33"/>
                    </w:rPr>
                    <w:t> </w:t>
                  </w:r>
                  <w:r>
                    <w:rPr/>
                    <w:t>l’anno 2020.</w:t>
                  </w:r>
                </w:p>
                <w:p>
                  <w:pPr>
                    <w:pStyle w:val="BodyText"/>
                    <w:numPr>
                      <w:ilvl w:val="0"/>
                      <w:numId w:val="58"/>
                    </w:numPr>
                    <w:tabs>
                      <w:tab w:pos="256" w:val="left" w:leader="none"/>
                    </w:tabs>
                    <w:spacing w:line="240" w:lineRule="auto" w:before="0" w:after="0"/>
                    <w:ind w:left="20" w:right="18" w:firstLine="0"/>
                    <w:jc w:val="both"/>
                  </w:pPr>
                  <w:r>
                    <w:rPr/>
                    <w:t>I</w:t>
                  </w:r>
                  <w:r>
                    <w:rPr>
                      <w:spacing w:val="-7"/>
                    </w:rPr>
                    <w:t> </w:t>
                  </w:r>
                  <w:r>
                    <w:rPr/>
                    <w:t>criteri,</w:t>
                  </w:r>
                  <w:r>
                    <w:rPr>
                      <w:spacing w:val="-7"/>
                    </w:rPr>
                    <w:t> </w:t>
                  </w:r>
                  <w:r>
                    <w:rPr/>
                    <w:t>le</w:t>
                  </w:r>
                  <w:r>
                    <w:rPr>
                      <w:spacing w:val="-6"/>
                    </w:rPr>
                    <w:t> </w:t>
                  </w:r>
                  <w:r>
                    <w:rPr/>
                    <w:t>condizioni</w:t>
                  </w:r>
                  <w:r>
                    <w:rPr>
                      <w:spacing w:val="-6"/>
                    </w:rPr>
                    <w:t> </w:t>
                  </w:r>
                  <w:r>
                    <w:rPr/>
                    <w:t>e</w:t>
                  </w:r>
                  <w:r>
                    <w:rPr>
                      <w:spacing w:val="-7"/>
                    </w:rPr>
                    <w:t> </w:t>
                  </w:r>
                  <w:r>
                    <w:rPr/>
                    <w:t>le</w:t>
                  </w:r>
                  <w:r>
                    <w:rPr>
                      <w:spacing w:val="-7"/>
                    </w:rPr>
                    <w:t> </w:t>
                  </w:r>
                  <w:r>
                    <w:rPr/>
                    <w:t>modalità</w:t>
                  </w:r>
                  <w:r>
                    <w:rPr>
                      <w:spacing w:val="-6"/>
                    </w:rPr>
                    <w:t> </w:t>
                  </w:r>
                  <w:r>
                    <w:rPr/>
                    <w:t>di</w:t>
                  </w:r>
                  <w:r>
                    <w:rPr>
                      <w:spacing w:val="-6"/>
                    </w:rPr>
                    <w:t> </w:t>
                  </w:r>
                  <w:r>
                    <w:rPr/>
                    <w:t>funzionamento</w:t>
                  </w:r>
                  <w:r>
                    <w:rPr>
                      <w:spacing w:val="-6"/>
                    </w:rPr>
                    <w:t> </w:t>
                  </w:r>
                  <w:r>
                    <w:rPr/>
                    <w:t>del</w:t>
                  </w:r>
                  <w:r>
                    <w:rPr>
                      <w:spacing w:val="-5"/>
                    </w:rPr>
                    <w:t> </w:t>
                  </w:r>
                  <w:r>
                    <w:rPr/>
                    <w:t>Fondo</w:t>
                  </w:r>
                  <w:r>
                    <w:rPr>
                      <w:spacing w:val="-6"/>
                    </w:rPr>
                    <w:t> </w:t>
                  </w:r>
                  <w:r>
                    <w:rPr/>
                    <w:t>di</w:t>
                  </w:r>
                  <w:r>
                    <w:rPr>
                      <w:spacing w:val="-6"/>
                    </w:rPr>
                    <w:t> </w:t>
                  </w:r>
                  <w:r>
                    <w:rPr/>
                    <w:t>garanzia</w:t>
                  </w:r>
                  <w:r>
                    <w:rPr>
                      <w:spacing w:val="-6"/>
                    </w:rPr>
                    <w:t> </w:t>
                  </w:r>
                  <w:r>
                    <w:rPr/>
                    <w:t>di</w:t>
                  </w:r>
                  <w:r>
                    <w:rPr>
                      <w:spacing w:val="-6"/>
                    </w:rPr>
                    <w:t> </w:t>
                  </w:r>
                  <w:r>
                    <w:rPr/>
                    <w:t>cui</w:t>
                  </w:r>
                  <w:r>
                    <w:rPr>
                      <w:spacing w:val="-6"/>
                    </w:rPr>
                    <w:t> </w:t>
                  </w:r>
                  <w:r>
                    <w:rPr/>
                    <w:t>al</w:t>
                  </w:r>
                  <w:r>
                    <w:rPr>
                      <w:spacing w:val="-5"/>
                    </w:rPr>
                    <w:t> </w:t>
                  </w:r>
                  <w:r>
                    <w:rPr/>
                    <w:t>comma 1 sono disciplinati con decreto del Ministro dell'economia e delle finanze, di concerto con il Ministro del lavoro e delle politiche sociali, previa consultazione con l’Associazione</w:t>
                  </w:r>
                  <w:r>
                    <w:rPr>
                      <w:spacing w:val="-36"/>
                    </w:rPr>
                    <w:t> </w:t>
                  </w:r>
                  <w:r>
                    <w:rPr/>
                    <w:t>Bancaria Italiana</w:t>
                  </w:r>
                  <w:r>
                    <w:rPr>
                      <w:spacing w:val="-7"/>
                    </w:rPr>
                    <w:t> </w:t>
                  </w:r>
                  <w:r>
                    <w:rPr/>
                    <w:t>e</w:t>
                  </w:r>
                  <w:r>
                    <w:rPr>
                      <w:spacing w:val="-7"/>
                    </w:rPr>
                    <w:t> </w:t>
                  </w:r>
                  <w:r>
                    <w:rPr/>
                    <w:t>le</w:t>
                  </w:r>
                  <w:r>
                    <w:rPr>
                      <w:spacing w:val="-6"/>
                    </w:rPr>
                    <w:t> </w:t>
                  </w:r>
                  <w:r>
                    <w:rPr/>
                    <w:t>parti</w:t>
                  </w:r>
                  <w:r>
                    <w:rPr>
                      <w:spacing w:val="-6"/>
                    </w:rPr>
                    <w:t> </w:t>
                  </w:r>
                  <w:r>
                    <w:rPr/>
                    <w:t>sociali</w:t>
                  </w:r>
                  <w:r>
                    <w:rPr>
                      <w:spacing w:val="-5"/>
                    </w:rPr>
                    <w:t> </w:t>
                  </w:r>
                  <w:r>
                    <w:rPr/>
                    <w:t>firmatarie</w:t>
                  </w:r>
                  <w:r>
                    <w:rPr>
                      <w:spacing w:val="-7"/>
                    </w:rPr>
                    <w:t> </w:t>
                  </w:r>
                  <w:r>
                    <w:rPr/>
                    <w:t>del</w:t>
                  </w:r>
                  <w:r>
                    <w:rPr>
                      <w:spacing w:val="-5"/>
                    </w:rPr>
                    <w:t> </w:t>
                  </w:r>
                  <w:r>
                    <w:rPr/>
                    <w:t>protocollo</w:t>
                  </w:r>
                  <w:r>
                    <w:rPr>
                      <w:spacing w:val="-6"/>
                    </w:rPr>
                    <w:t> </w:t>
                  </w:r>
                  <w:r>
                    <w:rPr/>
                    <w:t>di</w:t>
                  </w:r>
                  <w:r>
                    <w:rPr>
                      <w:spacing w:val="-6"/>
                    </w:rPr>
                    <w:t> </w:t>
                  </w:r>
                  <w:r>
                    <w:rPr/>
                    <w:t>cui</w:t>
                  </w:r>
                  <w:r>
                    <w:rPr>
                      <w:spacing w:val="-5"/>
                    </w:rPr>
                    <w:t> </w:t>
                  </w:r>
                  <w:r>
                    <w:rPr/>
                    <w:t>al</w:t>
                  </w:r>
                  <w:r>
                    <w:rPr>
                      <w:spacing w:val="-6"/>
                    </w:rPr>
                    <w:t> </w:t>
                  </w:r>
                  <w:r>
                    <w:rPr/>
                    <w:t>comma</w:t>
                  </w:r>
                  <w:r>
                    <w:rPr>
                      <w:spacing w:val="-6"/>
                    </w:rPr>
                    <w:t> </w:t>
                  </w:r>
                  <w:r>
                    <w:rPr/>
                    <w:t>1,</w:t>
                  </w:r>
                  <w:r>
                    <w:rPr>
                      <w:spacing w:val="-6"/>
                    </w:rPr>
                    <w:t> </w:t>
                  </w:r>
                  <w:r>
                    <w:rPr/>
                    <w:t>da</w:t>
                  </w:r>
                  <w:r>
                    <w:rPr>
                      <w:spacing w:val="-6"/>
                    </w:rPr>
                    <w:t> </w:t>
                  </w:r>
                  <w:r>
                    <w:rPr/>
                    <w:t>emanare</w:t>
                  </w:r>
                  <w:r>
                    <w:rPr>
                      <w:spacing w:val="-8"/>
                    </w:rPr>
                    <w:t> </w:t>
                  </w:r>
                  <w:r>
                    <w:rPr/>
                    <w:t>entro</w:t>
                  </w:r>
                  <w:r>
                    <w:rPr>
                      <w:spacing w:val="-6"/>
                    </w:rPr>
                    <w:t> </w:t>
                  </w:r>
                  <w:r>
                    <w:rPr/>
                    <w:t>sessanta giorni dalla data di entrata in vigore del presente</w:t>
                  </w:r>
                  <w:r>
                    <w:rPr>
                      <w:spacing w:val="-5"/>
                    </w:rPr>
                    <w:t> </w:t>
                  </w:r>
                  <w:r>
                    <w:rPr/>
                    <w:t>decreto.</w:t>
                  </w:r>
                </w:p>
              </w:txbxContent>
            </v:textbox>
            <w10:wrap type="none"/>
          </v:shape>
        </w:pict>
      </w:r>
      <w:r>
        <w:rPr/>
        <w:pict>
          <v:shape style="position:absolute;margin-left:288.369995pt;margin-top:737.69812pt;width:18.55pt;height:14.25pt;mso-position-horizontal-relative:page;mso-position-vertical-relative:page;z-index:-277233664" type="#_x0000_t202" filled="false" stroked="false">
            <v:textbox inset="0,0,0,0">
              <w:txbxContent>
                <w:p>
                  <w:pPr>
                    <w:spacing w:before="11"/>
                    <w:ind w:left="20" w:right="0" w:firstLine="0"/>
                    <w:jc w:val="left"/>
                    <w:rPr>
                      <w:sz w:val="22"/>
                    </w:rPr>
                  </w:pPr>
                  <w:r>
                    <w:rPr>
                      <w:sz w:val="22"/>
                    </w:rPr>
                    <w:t>144</w:t>
                  </w:r>
                </w:p>
              </w:txbxContent>
            </v:textbox>
            <w10:wrap type="none"/>
          </v:shape>
        </w:pict>
      </w:r>
      <w:r>
        <w:rPr/>
        <w:pict>
          <v:shape style="position:absolute;margin-left:362.143372pt;margin-top:196.380005pt;width:38.75pt;height:12pt;mso-position-horizontal-relative:page;mso-position-vertical-relative:page;z-index:-27723264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23161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23059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650.2pt;mso-position-horizontal-relative:page;mso-position-vertical-relative:page;z-index:-277229568" type="#_x0000_t202" filled="false" stroked="false">
            <v:textbox inset="0,0,0,0">
              <w:txbxContent>
                <w:p>
                  <w:pPr>
                    <w:spacing w:before="10"/>
                    <w:ind w:left="9" w:right="7" w:firstLine="0"/>
                    <w:jc w:val="center"/>
                    <w:rPr>
                      <w:rFonts w:ascii="TimesNewRomanPS-BoldItalicMT"/>
                      <w:b/>
                      <w:i/>
                      <w:sz w:val="24"/>
                    </w:rPr>
                  </w:pPr>
                  <w:bookmarkStart w:name="_bookmark79" w:id="80"/>
                  <w:bookmarkEnd w:id="80"/>
                  <w:r>
                    <w:rPr/>
                  </w:r>
                  <w:r>
                    <w:rPr>
                      <w:rFonts w:ascii="TimesNewRomanPS-BoldItalicMT"/>
                      <w:b/>
                      <w:i/>
                      <w:sz w:val="24"/>
                    </w:rPr>
                    <w:t>Art. 71</w:t>
                  </w:r>
                </w:p>
                <w:p>
                  <w:pPr>
                    <w:spacing w:before="0"/>
                    <w:ind w:left="9" w:right="10" w:firstLine="0"/>
                    <w:jc w:val="center"/>
                    <w:rPr>
                      <w:rFonts w:ascii="TimesNewRomanPS-BoldItalicMT" w:hAnsi="TimesNewRomanPS-BoldItalicMT"/>
                      <w:b/>
                      <w:i/>
                      <w:sz w:val="24"/>
                    </w:rPr>
                  </w:pPr>
                  <w:r>
                    <w:rPr>
                      <w:rFonts w:ascii="TimesNewRomanPS-BoldItalicMT" w:hAnsi="TimesNewRomanPS-BoldItalicMT"/>
                      <w:b/>
                      <w:i/>
                      <w:sz w:val="24"/>
                    </w:rPr>
                    <w:t>Modifiche all’articolo 19 in materia di trattamento ordinario di integrazione salariale e assegno ordinario</w:t>
                  </w:r>
                </w:p>
                <w:p>
                  <w:pPr>
                    <w:pStyle w:val="BodyText"/>
                    <w:spacing w:before="0"/>
                    <w:ind w:right="21"/>
                    <w:jc w:val="both"/>
                  </w:pPr>
                  <w:r>
                    <w:rPr/>
                    <w:t>1. All’articolo 19, del decreto-legge 17 marzo 2020 n. 18, convertito con modificazioni dalla legge 24 aprile 2020, n. 27, sono apportate le seguenti modificazioni:</w:t>
                  </w:r>
                </w:p>
                <w:p>
                  <w:pPr>
                    <w:numPr>
                      <w:ilvl w:val="0"/>
                      <w:numId w:val="59"/>
                    </w:numPr>
                    <w:tabs>
                      <w:tab w:pos="263" w:val="left" w:leader="none"/>
                    </w:tabs>
                    <w:spacing w:before="0"/>
                    <w:ind w:left="20" w:right="17" w:firstLine="0"/>
                    <w:jc w:val="both"/>
                    <w:rPr>
                      <w:sz w:val="24"/>
                    </w:rPr>
                  </w:pPr>
                  <w:r>
                    <w:rPr>
                      <w:sz w:val="24"/>
                    </w:rPr>
                    <w:t>il comma 1 è sostituito dal seguente: “1. I datori di lavoro che nell’anno 2020 sospendono</w:t>
                  </w:r>
                  <w:r>
                    <w:rPr>
                      <w:spacing w:val="-43"/>
                      <w:sz w:val="24"/>
                    </w:rPr>
                    <w:t> </w:t>
                  </w:r>
                  <w:r>
                    <w:rPr>
                      <w:sz w:val="24"/>
                    </w:rPr>
                    <w:t>o riducono l’attività lavorativa per eventi riconducibili all’emergenza epidemiologica da COVID-19, compresa la prevenzione della diffusione dell’epidemia nei luoghi di lavoro, possono presentare domanda di concessione del trattamento ordinario di integrazione</w:t>
                  </w:r>
                  <w:r>
                    <w:rPr>
                      <w:spacing w:val="-25"/>
                      <w:sz w:val="24"/>
                    </w:rPr>
                    <w:t> </w:t>
                  </w:r>
                  <w:r>
                    <w:rPr>
                      <w:sz w:val="24"/>
                    </w:rPr>
                    <w:t>salariale o di accesso all’assegno ordinario con causale “emergenza COVID-19”, per una durata massima</w:t>
                  </w:r>
                  <w:r>
                    <w:rPr>
                      <w:spacing w:val="-6"/>
                      <w:sz w:val="24"/>
                    </w:rPr>
                    <w:t> </w:t>
                  </w:r>
                  <w:r>
                    <w:rPr>
                      <w:sz w:val="24"/>
                    </w:rPr>
                    <w:t>di</w:t>
                  </w:r>
                  <w:r>
                    <w:rPr>
                      <w:spacing w:val="-3"/>
                      <w:sz w:val="24"/>
                    </w:rPr>
                    <w:t> </w:t>
                  </w:r>
                  <w:r>
                    <w:rPr>
                      <w:sz w:val="24"/>
                    </w:rPr>
                    <w:t>diciotto</w:t>
                  </w:r>
                  <w:r>
                    <w:rPr>
                      <w:spacing w:val="-4"/>
                      <w:sz w:val="24"/>
                    </w:rPr>
                    <w:t> </w:t>
                  </w:r>
                  <w:r>
                    <w:rPr>
                      <w:sz w:val="24"/>
                    </w:rPr>
                    <w:t>settimane</w:t>
                  </w:r>
                  <w:r>
                    <w:rPr>
                      <w:spacing w:val="-5"/>
                      <w:sz w:val="24"/>
                    </w:rPr>
                    <w:t> </w:t>
                  </w:r>
                  <w:r>
                    <w:rPr>
                      <w:sz w:val="24"/>
                    </w:rPr>
                    <w:t>di</w:t>
                  </w:r>
                  <w:r>
                    <w:rPr>
                      <w:spacing w:val="-3"/>
                      <w:sz w:val="24"/>
                    </w:rPr>
                    <w:t> </w:t>
                  </w:r>
                  <w:r>
                    <w:rPr>
                      <w:sz w:val="24"/>
                    </w:rPr>
                    <w:t>cui</w:t>
                  </w:r>
                  <w:r>
                    <w:rPr>
                      <w:spacing w:val="-3"/>
                      <w:sz w:val="24"/>
                    </w:rPr>
                    <w:t> </w:t>
                  </w:r>
                  <w:r>
                    <w:rPr>
                      <w:sz w:val="24"/>
                    </w:rPr>
                    <w:t>quattordici</w:t>
                  </w:r>
                  <w:r>
                    <w:rPr>
                      <w:spacing w:val="-3"/>
                      <w:sz w:val="24"/>
                    </w:rPr>
                    <w:t> </w:t>
                  </w:r>
                  <w:r>
                    <w:rPr>
                      <w:sz w:val="24"/>
                    </w:rPr>
                    <w:t>settimane</w:t>
                  </w:r>
                  <w:r>
                    <w:rPr>
                      <w:spacing w:val="-5"/>
                      <w:sz w:val="24"/>
                    </w:rPr>
                    <w:t> </w:t>
                  </w:r>
                  <w:r>
                    <w:rPr>
                      <w:sz w:val="24"/>
                    </w:rPr>
                    <w:t>fruibili</w:t>
                  </w:r>
                  <w:r>
                    <w:rPr>
                      <w:spacing w:val="-3"/>
                      <w:sz w:val="24"/>
                    </w:rPr>
                    <w:t> </w:t>
                  </w:r>
                  <w:r>
                    <w:rPr>
                      <w:sz w:val="24"/>
                    </w:rPr>
                    <w:t>per</w:t>
                  </w:r>
                  <w:r>
                    <w:rPr>
                      <w:spacing w:val="-5"/>
                      <w:sz w:val="24"/>
                    </w:rPr>
                    <w:t> </w:t>
                  </w:r>
                  <w:r>
                    <w:rPr>
                      <w:sz w:val="24"/>
                    </w:rPr>
                    <w:t>periodi</w:t>
                  </w:r>
                  <w:r>
                    <w:rPr>
                      <w:spacing w:val="-3"/>
                      <w:sz w:val="24"/>
                    </w:rPr>
                    <w:t> </w:t>
                  </w:r>
                  <w:r>
                    <w:rPr>
                      <w:sz w:val="24"/>
                    </w:rPr>
                    <w:t>decorrenti</w:t>
                  </w:r>
                  <w:r>
                    <w:rPr>
                      <w:spacing w:val="-3"/>
                      <w:sz w:val="24"/>
                    </w:rPr>
                    <w:t> </w:t>
                  </w:r>
                  <w:r>
                    <w:rPr>
                      <w:sz w:val="24"/>
                    </w:rPr>
                    <w:t>dal</w:t>
                  </w:r>
                  <w:r>
                    <w:rPr>
                      <w:spacing w:val="-3"/>
                      <w:sz w:val="24"/>
                    </w:rPr>
                    <w:t> </w:t>
                  </w:r>
                  <w:r>
                    <w:rPr>
                      <w:sz w:val="24"/>
                    </w:rPr>
                    <w:t>23 febbraio 2020 al 31 agosto 2020 e quattro settimane fruibili per i periodi decorrenti dal 1 settembre 2020 al 31 ottobre 202, ad eccezione dei settori turismo, fiere e congressi e parchi divertimento nei quali è possibile usufruire delle predette quattro settimane anche per periodi precedenti il 1° settembre 2020 (</w:t>
                  </w:r>
                  <w:r>
                    <w:rPr>
                      <w:b/>
                      <w:sz w:val="24"/>
                    </w:rPr>
                    <w:t>RICHIESTA MIBACT) </w:t>
                  </w:r>
                  <w:r>
                    <w:rPr>
                      <w:sz w:val="24"/>
                    </w:rPr>
                    <w:t>(</w:t>
                  </w:r>
                  <w:r>
                    <w:rPr>
                      <w:b/>
                      <w:sz w:val="24"/>
                    </w:rPr>
                    <w:t>nove settimane fruibili per periodi decorrenti dal 23 febbraio 2020 al 31 agosto 2020 e eventuali ulteriori cinque settimane</w:t>
                  </w:r>
                  <w:r>
                    <w:rPr>
                      <w:b/>
                      <w:spacing w:val="-7"/>
                      <w:sz w:val="24"/>
                    </w:rPr>
                    <w:t> </w:t>
                  </w:r>
                  <w:r>
                    <w:rPr>
                      <w:b/>
                      <w:sz w:val="24"/>
                    </w:rPr>
                    <w:t>fruibili</w:t>
                  </w:r>
                  <w:r>
                    <w:rPr>
                      <w:b/>
                      <w:spacing w:val="-6"/>
                      <w:sz w:val="24"/>
                    </w:rPr>
                    <w:t> </w:t>
                  </w:r>
                  <w:r>
                    <w:rPr>
                      <w:b/>
                      <w:sz w:val="24"/>
                    </w:rPr>
                    <w:t>per</w:t>
                  </w:r>
                  <w:r>
                    <w:rPr>
                      <w:b/>
                      <w:spacing w:val="-7"/>
                      <w:sz w:val="24"/>
                    </w:rPr>
                    <w:t> </w:t>
                  </w:r>
                  <w:r>
                    <w:rPr>
                      <w:b/>
                      <w:sz w:val="24"/>
                    </w:rPr>
                    <w:t>i</w:t>
                  </w:r>
                  <w:r>
                    <w:rPr>
                      <w:b/>
                      <w:spacing w:val="-2"/>
                      <w:sz w:val="24"/>
                    </w:rPr>
                    <w:t> </w:t>
                  </w:r>
                  <w:r>
                    <w:rPr>
                      <w:b/>
                      <w:sz w:val="24"/>
                    </w:rPr>
                    <w:t>periodi</w:t>
                  </w:r>
                  <w:r>
                    <w:rPr>
                      <w:b/>
                      <w:spacing w:val="-6"/>
                      <w:sz w:val="24"/>
                    </w:rPr>
                    <w:t> </w:t>
                  </w:r>
                  <w:r>
                    <w:rPr>
                      <w:b/>
                      <w:sz w:val="24"/>
                    </w:rPr>
                    <w:t>decorrenti</w:t>
                  </w:r>
                  <w:r>
                    <w:rPr>
                      <w:b/>
                      <w:spacing w:val="-7"/>
                      <w:sz w:val="24"/>
                    </w:rPr>
                    <w:t> </w:t>
                  </w:r>
                  <w:r>
                    <w:rPr>
                      <w:b/>
                      <w:sz w:val="24"/>
                    </w:rPr>
                    <w:t>dal</w:t>
                  </w:r>
                  <w:r>
                    <w:rPr>
                      <w:b/>
                      <w:spacing w:val="-5"/>
                      <w:sz w:val="24"/>
                    </w:rPr>
                    <w:t> </w:t>
                  </w:r>
                  <w:r>
                    <w:rPr>
                      <w:b/>
                      <w:sz w:val="24"/>
                    </w:rPr>
                    <w:t>1</w:t>
                  </w:r>
                  <w:r>
                    <w:rPr>
                      <w:b/>
                      <w:spacing w:val="-6"/>
                      <w:sz w:val="24"/>
                    </w:rPr>
                    <w:t> </w:t>
                  </w:r>
                  <w:r>
                    <w:rPr>
                      <w:b/>
                      <w:sz w:val="24"/>
                    </w:rPr>
                    <w:t>settembre</w:t>
                  </w:r>
                  <w:r>
                    <w:rPr>
                      <w:b/>
                      <w:spacing w:val="-7"/>
                      <w:sz w:val="24"/>
                    </w:rPr>
                    <w:t> </w:t>
                  </w:r>
                  <w:r>
                    <w:rPr>
                      <w:b/>
                      <w:sz w:val="24"/>
                    </w:rPr>
                    <w:t>2020</w:t>
                  </w:r>
                  <w:r>
                    <w:rPr>
                      <w:b/>
                      <w:spacing w:val="-5"/>
                      <w:sz w:val="24"/>
                    </w:rPr>
                    <w:t> </w:t>
                  </w:r>
                  <w:r>
                    <w:rPr>
                      <w:b/>
                      <w:sz w:val="24"/>
                    </w:rPr>
                    <w:t>al</w:t>
                  </w:r>
                  <w:r>
                    <w:rPr>
                      <w:b/>
                      <w:spacing w:val="-6"/>
                      <w:sz w:val="24"/>
                    </w:rPr>
                    <w:t> </w:t>
                  </w:r>
                  <w:r>
                    <w:rPr>
                      <w:b/>
                      <w:sz w:val="24"/>
                    </w:rPr>
                    <w:t>15</w:t>
                  </w:r>
                  <w:r>
                    <w:rPr>
                      <w:b/>
                      <w:spacing w:val="-4"/>
                      <w:sz w:val="24"/>
                    </w:rPr>
                    <w:t> </w:t>
                  </w:r>
                  <w:r>
                    <w:rPr>
                      <w:b/>
                      <w:sz w:val="24"/>
                    </w:rPr>
                    <w:t>ottobre</w:t>
                  </w:r>
                  <w:r>
                    <w:rPr>
                      <w:b/>
                      <w:spacing w:val="-7"/>
                      <w:sz w:val="24"/>
                    </w:rPr>
                    <w:t> </w:t>
                  </w:r>
                  <w:r>
                    <w:rPr>
                      <w:b/>
                      <w:sz w:val="24"/>
                    </w:rPr>
                    <w:t>2020</w:t>
                  </w:r>
                  <w:r>
                    <w:rPr>
                      <w:b/>
                      <w:spacing w:val="-6"/>
                      <w:sz w:val="24"/>
                    </w:rPr>
                    <w:t> </w:t>
                  </w:r>
                  <w:r>
                    <w:rPr>
                      <w:b/>
                      <w:sz w:val="24"/>
                    </w:rPr>
                    <w:t>ai</w:t>
                  </w:r>
                  <w:r>
                    <w:rPr>
                      <w:b/>
                      <w:spacing w:val="-4"/>
                      <w:sz w:val="24"/>
                    </w:rPr>
                    <w:t> </w:t>
                  </w:r>
                  <w:r>
                    <w:rPr>
                      <w:b/>
                      <w:sz w:val="24"/>
                    </w:rPr>
                    <w:t>sensi dell’articolo 4-bis. Ai beneficiari di assegno ordinario di cui al presente articolo e limitatamente</w:t>
                  </w:r>
                  <w:r>
                    <w:rPr>
                      <w:b/>
                      <w:spacing w:val="-7"/>
                      <w:sz w:val="24"/>
                    </w:rPr>
                    <w:t> </w:t>
                  </w:r>
                  <w:r>
                    <w:rPr>
                      <w:b/>
                      <w:sz w:val="24"/>
                    </w:rPr>
                    <w:t>alla</w:t>
                  </w:r>
                  <w:r>
                    <w:rPr>
                      <w:b/>
                      <w:spacing w:val="-4"/>
                      <w:sz w:val="24"/>
                    </w:rPr>
                    <w:t> </w:t>
                  </w:r>
                  <w:r>
                    <w:rPr>
                      <w:b/>
                      <w:sz w:val="24"/>
                    </w:rPr>
                    <w:t>causale</w:t>
                  </w:r>
                  <w:r>
                    <w:rPr>
                      <w:b/>
                      <w:spacing w:val="-4"/>
                      <w:sz w:val="24"/>
                    </w:rPr>
                    <w:t> </w:t>
                  </w:r>
                  <w:r>
                    <w:rPr>
                      <w:b/>
                      <w:sz w:val="24"/>
                    </w:rPr>
                    <w:t>di</w:t>
                  </w:r>
                  <w:r>
                    <w:rPr>
                      <w:b/>
                      <w:spacing w:val="-4"/>
                      <w:sz w:val="24"/>
                    </w:rPr>
                    <w:t> </w:t>
                  </w:r>
                  <w:r>
                    <w:rPr>
                      <w:b/>
                      <w:sz w:val="24"/>
                    </w:rPr>
                    <w:t>cui</w:t>
                  </w:r>
                  <w:r>
                    <w:rPr>
                      <w:b/>
                      <w:spacing w:val="-4"/>
                      <w:sz w:val="24"/>
                    </w:rPr>
                    <w:t> </w:t>
                  </w:r>
                  <w:r>
                    <w:rPr>
                      <w:b/>
                      <w:sz w:val="24"/>
                    </w:rPr>
                    <w:t>al</w:t>
                  </w:r>
                  <w:r>
                    <w:rPr>
                      <w:b/>
                      <w:spacing w:val="-6"/>
                      <w:sz w:val="24"/>
                    </w:rPr>
                    <w:t> </w:t>
                  </w:r>
                  <w:r>
                    <w:rPr>
                      <w:b/>
                      <w:sz w:val="24"/>
                    </w:rPr>
                    <w:t>primo</w:t>
                  </w:r>
                  <w:r>
                    <w:rPr>
                      <w:b/>
                      <w:spacing w:val="-5"/>
                      <w:sz w:val="24"/>
                    </w:rPr>
                    <w:t> </w:t>
                  </w:r>
                  <w:r>
                    <w:rPr>
                      <w:b/>
                      <w:sz w:val="24"/>
                    </w:rPr>
                    <w:t>periodo</w:t>
                  </w:r>
                  <w:r>
                    <w:rPr>
                      <w:b/>
                      <w:spacing w:val="-4"/>
                      <w:sz w:val="24"/>
                    </w:rPr>
                    <w:t> </w:t>
                  </w:r>
                  <w:r>
                    <w:rPr>
                      <w:b/>
                      <w:sz w:val="24"/>
                    </w:rPr>
                    <w:t>del</w:t>
                  </w:r>
                  <w:r>
                    <w:rPr>
                      <w:b/>
                      <w:spacing w:val="-7"/>
                      <w:sz w:val="24"/>
                    </w:rPr>
                    <w:t> </w:t>
                  </w:r>
                  <w:r>
                    <w:rPr>
                      <w:b/>
                      <w:sz w:val="24"/>
                    </w:rPr>
                    <w:t>presente</w:t>
                  </w:r>
                  <w:r>
                    <w:rPr>
                      <w:b/>
                      <w:spacing w:val="-6"/>
                      <w:sz w:val="24"/>
                    </w:rPr>
                    <w:t> </w:t>
                  </w:r>
                  <w:r>
                    <w:rPr>
                      <w:b/>
                      <w:sz w:val="24"/>
                    </w:rPr>
                    <w:t>comma</w:t>
                  </w:r>
                  <w:r>
                    <w:rPr>
                      <w:b/>
                      <w:spacing w:val="-7"/>
                      <w:sz w:val="24"/>
                    </w:rPr>
                    <w:t> </w:t>
                  </w:r>
                  <w:r>
                    <w:rPr>
                      <w:b/>
                      <w:sz w:val="24"/>
                    </w:rPr>
                    <w:t>e</w:t>
                  </w:r>
                  <w:r>
                    <w:rPr>
                      <w:b/>
                      <w:spacing w:val="-6"/>
                      <w:sz w:val="24"/>
                    </w:rPr>
                    <w:t> </w:t>
                  </w:r>
                  <w:r>
                    <w:rPr>
                      <w:b/>
                      <w:sz w:val="24"/>
                    </w:rPr>
                    <w:t>limitatamente</w:t>
                  </w:r>
                  <w:r>
                    <w:rPr>
                      <w:b/>
                      <w:spacing w:val="-6"/>
                      <w:sz w:val="24"/>
                    </w:rPr>
                    <w:t> </w:t>
                  </w:r>
                  <w:r>
                    <w:rPr>
                      <w:b/>
                      <w:sz w:val="24"/>
                    </w:rPr>
                    <w:t>al periodo</w:t>
                  </w:r>
                  <w:r>
                    <w:rPr>
                      <w:b/>
                      <w:spacing w:val="-14"/>
                      <w:sz w:val="24"/>
                    </w:rPr>
                    <w:t> </w:t>
                  </w:r>
                  <w:r>
                    <w:rPr>
                      <w:b/>
                      <w:sz w:val="24"/>
                    </w:rPr>
                    <w:t>ivi</w:t>
                  </w:r>
                  <w:r>
                    <w:rPr>
                      <w:b/>
                      <w:spacing w:val="-14"/>
                      <w:sz w:val="24"/>
                    </w:rPr>
                    <w:t> </w:t>
                  </w:r>
                  <w:r>
                    <w:rPr>
                      <w:b/>
                      <w:sz w:val="24"/>
                    </w:rPr>
                    <w:t>indicato-</w:t>
                  </w:r>
                  <w:r>
                    <w:rPr>
                      <w:b/>
                      <w:spacing w:val="-15"/>
                      <w:sz w:val="24"/>
                    </w:rPr>
                    <w:t> </w:t>
                  </w:r>
                  <w:r>
                    <w:rPr>
                      <w:b/>
                      <w:sz w:val="24"/>
                    </w:rPr>
                    <w:t>RICHIESTA</w:t>
                  </w:r>
                  <w:r>
                    <w:rPr>
                      <w:b/>
                      <w:spacing w:val="-14"/>
                      <w:sz w:val="24"/>
                    </w:rPr>
                    <w:t> </w:t>
                  </w:r>
                  <w:r>
                    <w:rPr>
                      <w:b/>
                      <w:sz w:val="24"/>
                    </w:rPr>
                    <w:t>RGS)</w:t>
                  </w:r>
                  <w:r>
                    <w:rPr>
                      <w:b/>
                      <w:spacing w:val="-14"/>
                      <w:sz w:val="24"/>
                    </w:rPr>
                    <w:t> </w:t>
                  </w:r>
                  <w:r>
                    <w:rPr>
                      <w:sz w:val="24"/>
                    </w:rPr>
                    <w:t>Ai</w:t>
                  </w:r>
                  <w:r>
                    <w:rPr>
                      <w:spacing w:val="-14"/>
                      <w:sz w:val="24"/>
                    </w:rPr>
                    <w:t> </w:t>
                  </w:r>
                  <w:r>
                    <w:rPr>
                      <w:sz w:val="24"/>
                    </w:rPr>
                    <w:t>beneficiari</w:t>
                  </w:r>
                  <w:r>
                    <w:rPr>
                      <w:spacing w:val="-13"/>
                      <w:sz w:val="24"/>
                    </w:rPr>
                    <w:t> </w:t>
                  </w:r>
                  <w:r>
                    <w:rPr>
                      <w:sz w:val="24"/>
                    </w:rPr>
                    <w:t>di</w:t>
                  </w:r>
                  <w:r>
                    <w:rPr>
                      <w:spacing w:val="-14"/>
                      <w:sz w:val="24"/>
                    </w:rPr>
                    <w:t> </w:t>
                  </w:r>
                  <w:r>
                    <w:rPr>
                      <w:sz w:val="24"/>
                    </w:rPr>
                    <w:t>assegno</w:t>
                  </w:r>
                  <w:r>
                    <w:rPr>
                      <w:spacing w:val="-15"/>
                      <w:sz w:val="24"/>
                    </w:rPr>
                    <w:t> </w:t>
                  </w:r>
                  <w:r>
                    <w:rPr>
                      <w:sz w:val="24"/>
                    </w:rPr>
                    <w:t>ordinario</w:t>
                  </w:r>
                  <w:r>
                    <w:rPr>
                      <w:spacing w:val="-14"/>
                      <w:sz w:val="24"/>
                    </w:rPr>
                    <w:t> </w:t>
                  </w:r>
                  <w:r>
                    <w:rPr>
                      <w:sz w:val="24"/>
                    </w:rPr>
                    <w:t>di</w:t>
                  </w:r>
                  <w:r>
                    <w:rPr>
                      <w:spacing w:val="-14"/>
                      <w:sz w:val="24"/>
                    </w:rPr>
                    <w:t> </w:t>
                  </w:r>
                  <w:r>
                    <w:rPr>
                      <w:sz w:val="24"/>
                    </w:rPr>
                    <w:t>cui</w:t>
                  </w:r>
                  <w:r>
                    <w:rPr>
                      <w:spacing w:val="-14"/>
                      <w:sz w:val="24"/>
                    </w:rPr>
                    <w:t> </w:t>
                  </w:r>
                  <w:r>
                    <w:rPr>
                      <w:sz w:val="24"/>
                    </w:rPr>
                    <w:t>al</w:t>
                  </w:r>
                  <w:r>
                    <w:rPr>
                      <w:spacing w:val="-13"/>
                      <w:sz w:val="24"/>
                    </w:rPr>
                    <w:t> </w:t>
                  </w:r>
                  <w:r>
                    <w:rPr>
                      <w:sz w:val="24"/>
                    </w:rPr>
                    <w:t>presente articolo</w:t>
                  </w:r>
                  <w:r>
                    <w:rPr>
                      <w:spacing w:val="-12"/>
                      <w:sz w:val="24"/>
                    </w:rPr>
                    <w:t> </w:t>
                  </w:r>
                  <w:r>
                    <w:rPr>
                      <w:sz w:val="24"/>
                    </w:rPr>
                    <w:t>spetta,</w:t>
                  </w:r>
                  <w:r>
                    <w:rPr>
                      <w:spacing w:val="-11"/>
                      <w:sz w:val="24"/>
                    </w:rPr>
                    <w:t> </w:t>
                  </w:r>
                  <w:r>
                    <w:rPr>
                      <w:sz w:val="24"/>
                    </w:rPr>
                    <w:t>in</w:t>
                  </w:r>
                  <w:r>
                    <w:rPr>
                      <w:spacing w:val="-12"/>
                      <w:sz w:val="24"/>
                    </w:rPr>
                    <w:t> </w:t>
                  </w:r>
                  <w:r>
                    <w:rPr>
                      <w:sz w:val="24"/>
                    </w:rPr>
                    <w:t>rapporto</w:t>
                  </w:r>
                  <w:r>
                    <w:rPr>
                      <w:spacing w:val="-11"/>
                      <w:sz w:val="24"/>
                    </w:rPr>
                    <w:t> </w:t>
                  </w:r>
                  <w:r>
                    <w:rPr>
                      <w:sz w:val="24"/>
                    </w:rPr>
                    <w:t>al</w:t>
                  </w:r>
                  <w:r>
                    <w:rPr>
                      <w:spacing w:val="-12"/>
                      <w:sz w:val="24"/>
                    </w:rPr>
                    <w:t> </w:t>
                  </w:r>
                  <w:r>
                    <w:rPr>
                      <w:sz w:val="24"/>
                    </w:rPr>
                    <w:t>periodo</w:t>
                  </w:r>
                  <w:r>
                    <w:rPr>
                      <w:spacing w:val="-11"/>
                      <w:sz w:val="24"/>
                    </w:rPr>
                    <w:t> </w:t>
                  </w:r>
                  <w:r>
                    <w:rPr>
                      <w:sz w:val="24"/>
                    </w:rPr>
                    <w:t>di</w:t>
                  </w:r>
                  <w:r>
                    <w:rPr>
                      <w:spacing w:val="-12"/>
                      <w:sz w:val="24"/>
                    </w:rPr>
                    <w:t> </w:t>
                  </w:r>
                  <w:r>
                    <w:rPr>
                      <w:sz w:val="24"/>
                    </w:rPr>
                    <w:t>paga</w:t>
                  </w:r>
                  <w:r>
                    <w:rPr>
                      <w:spacing w:val="-12"/>
                      <w:sz w:val="24"/>
                    </w:rPr>
                    <w:t> </w:t>
                  </w:r>
                  <w:r>
                    <w:rPr>
                      <w:sz w:val="24"/>
                    </w:rPr>
                    <w:t>adottato</w:t>
                  </w:r>
                  <w:r>
                    <w:rPr>
                      <w:spacing w:val="-12"/>
                      <w:sz w:val="24"/>
                    </w:rPr>
                    <w:t> </w:t>
                  </w:r>
                  <w:r>
                    <w:rPr>
                      <w:sz w:val="24"/>
                    </w:rPr>
                    <w:t>e</w:t>
                  </w:r>
                  <w:r>
                    <w:rPr>
                      <w:spacing w:val="-12"/>
                      <w:sz w:val="24"/>
                    </w:rPr>
                    <w:t> </w:t>
                  </w:r>
                  <w:r>
                    <w:rPr>
                      <w:sz w:val="24"/>
                    </w:rPr>
                    <w:t>alle</w:t>
                  </w:r>
                  <w:r>
                    <w:rPr>
                      <w:spacing w:val="-13"/>
                      <w:sz w:val="24"/>
                    </w:rPr>
                    <w:t> </w:t>
                  </w:r>
                  <w:r>
                    <w:rPr>
                      <w:sz w:val="24"/>
                    </w:rPr>
                    <w:t>medesime</w:t>
                  </w:r>
                  <w:r>
                    <w:rPr>
                      <w:spacing w:val="-12"/>
                      <w:sz w:val="24"/>
                    </w:rPr>
                    <w:t> </w:t>
                  </w:r>
                  <w:r>
                    <w:rPr>
                      <w:sz w:val="24"/>
                    </w:rPr>
                    <w:t>condizioni</w:t>
                  </w:r>
                  <w:r>
                    <w:rPr>
                      <w:spacing w:val="-12"/>
                      <w:sz w:val="24"/>
                    </w:rPr>
                    <w:t> </w:t>
                  </w:r>
                  <w:r>
                    <w:rPr>
                      <w:sz w:val="24"/>
                    </w:rPr>
                    <w:t>dei</w:t>
                  </w:r>
                  <w:r>
                    <w:rPr>
                      <w:spacing w:val="-11"/>
                      <w:sz w:val="24"/>
                    </w:rPr>
                    <w:t> </w:t>
                  </w:r>
                  <w:r>
                    <w:rPr>
                      <w:sz w:val="24"/>
                    </w:rPr>
                    <w:t>lavoratori ad</w:t>
                  </w:r>
                  <w:r>
                    <w:rPr>
                      <w:spacing w:val="-4"/>
                      <w:sz w:val="24"/>
                    </w:rPr>
                    <w:t> </w:t>
                  </w:r>
                  <w:r>
                    <w:rPr>
                      <w:sz w:val="24"/>
                    </w:rPr>
                    <w:t>orario</w:t>
                  </w:r>
                  <w:r>
                    <w:rPr>
                      <w:spacing w:val="-4"/>
                      <w:sz w:val="24"/>
                    </w:rPr>
                    <w:t> </w:t>
                  </w:r>
                  <w:r>
                    <w:rPr>
                      <w:sz w:val="24"/>
                    </w:rPr>
                    <w:t>normale,</w:t>
                  </w:r>
                  <w:r>
                    <w:rPr>
                      <w:spacing w:val="-4"/>
                      <w:sz w:val="24"/>
                    </w:rPr>
                    <w:t> </w:t>
                  </w:r>
                  <w:r>
                    <w:rPr>
                      <w:sz w:val="24"/>
                    </w:rPr>
                    <w:t>l’assegno</w:t>
                  </w:r>
                  <w:r>
                    <w:rPr>
                      <w:spacing w:val="-4"/>
                      <w:sz w:val="24"/>
                    </w:rPr>
                    <w:t> </w:t>
                  </w:r>
                  <w:r>
                    <w:rPr>
                      <w:sz w:val="24"/>
                    </w:rPr>
                    <w:t>per</w:t>
                  </w:r>
                  <w:r>
                    <w:rPr>
                      <w:spacing w:val="-5"/>
                      <w:sz w:val="24"/>
                    </w:rPr>
                    <w:t> </w:t>
                  </w:r>
                  <w:r>
                    <w:rPr>
                      <w:sz w:val="24"/>
                    </w:rPr>
                    <w:t>il</w:t>
                  </w:r>
                  <w:r>
                    <w:rPr>
                      <w:spacing w:val="-3"/>
                      <w:sz w:val="24"/>
                    </w:rPr>
                    <w:t> </w:t>
                  </w:r>
                  <w:r>
                    <w:rPr>
                      <w:sz w:val="24"/>
                    </w:rPr>
                    <w:t>nucleo</w:t>
                  </w:r>
                  <w:r>
                    <w:rPr>
                      <w:spacing w:val="-4"/>
                      <w:sz w:val="24"/>
                    </w:rPr>
                    <w:t> </w:t>
                  </w:r>
                  <w:r>
                    <w:rPr>
                      <w:sz w:val="24"/>
                    </w:rPr>
                    <w:t>familiare</w:t>
                  </w:r>
                  <w:r>
                    <w:rPr>
                      <w:spacing w:val="-5"/>
                      <w:sz w:val="24"/>
                    </w:rPr>
                    <w:t> </w:t>
                  </w:r>
                  <w:r>
                    <w:rPr>
                      <w:sz w:val="24"/>
                    </w:rPr>
                    <w:t>di</w:t>
                  </w:r>
                  <w:r>
                    <w:rPr>
                      <w:spacing w:val="-3"/>
                      <w:sz w:val="24"/>
                    </w:rPr>
                    <w:t> </w:t>
                  </w:r>
                  <w:r>
                    <w:rPr>
                      <w:sz w:val="24"/>
                    </w:rPr>
                    <w:t>cui</w:t>
                  </w:r>
                  <w:r>
                    <w:rPr>
                      <w:spacing w:val="-3"/>
                      <w:sz w:val="24"/>
                    </w:rPr>
                    <w:t> </w:t>
                  </w:r>
                  <w:r>
                    <w:rPr>
                      <w:sz w:val="24"/>
                    </w:rPr>
                    <w:t>all’art.</w:t>
                  </w:r>
                  <w:r>
                    <w:rPr>
                      <w:spacing w:val="-4"/>
                      <w:sz w:val="24"/>
                    </w:rPr>
                    <w:t> </w:t>
                  </w:r>
                  <w:r>
                    <w:rPr>
                      <w:sz w:val="24"/>
                    </w:rPr>
                    <w:t>2</w:t>
                  </w:r>
                  <w:r>
                    <w:rPr>
                      <w:spacing w:val="-4"/>
                      <w:sz w:val="24"/>
                    </w:rPr>
                    <w:t> </w:t>
                  </w:r>
                  <w:r>
                    <w:rPr>
                      <w:sz w:val="24"/>
                    </w:rPr>
                    <w:t>del</w:t>
                  </w:r>
                  <w:r>
                    <w:rPr>
                      <w:spacing w:val="-3"/>
                      <w:sz w:val="24"/>
                    </w:rPr>
                    <w:t> </w:t>
                  </w:r>
                  <w:r>
                    <w:rPr>
                      <w:sz w:val="24"/>
                    </w:rPr>
                    <w:t>decreto-legge</w:t>
                  </w:r>
                  <w:r>
                    <w:rPr>
                      <w:spacing w:val="-5"/>
                      <w:sz w:val="24"/>
                    </w:rPr>
                    <w:t> </w:t>
                  </w:r>
                  <w:r>
                    <w:rPr>
                      <w:sz w:val="24"/>
                    </w:rPr>
                    <w:t>13</w:t>
                  </w:r>
                  <w:r>
                    <w:rPr>
                      <w:spacing w:val="-4"/>
                      <w:sz w:val="24"/>
                    </w:rPr>
                    <w:t> </w:t>
                  </w:r>
                  <w:r>
                    <w:rPr>
                      <w:sz w:val="24"/>
                    </w:rPr>
                    <w:t>marzo 1988, n.69, convertito, con modificazioni, dalla legge 13 maggio 1988, n.</w:t>
                  </w:r>
                  <w:r>
                    <w:rPr>
                      <w:spacing w:val="-2"/>
                      <w:sz w:val="24"/>
                    </w:rPr>
                    <w:t> </w:t>
                  </w:r>
                  <w:r>
                    <w:rPr>
                      <w:sz w:val="24"/>
                    </w:rPr>
                    <w:t>153.”;</w:t>
                  </w:r>
                </w:p>
                <w:p>
                  <w:pPr>
                    <w:pStyle w:val="BodyText"/>
                    <w:numPr>
                      <w:ilvl w:val="0"/>
                      <w:numId w:val="59"/>
                    </w:numPr>
                    <w:tabs>
                      <w:tab w:pos="268" w:val="left" w:leader="none"/>
                    </w:tabs>
                    <w:spacing w:line="240" w:lineRule="auto" w:before="1" w:after="0"/>
                    <w:ind w:left="20" w:right="22" w:firstLine="0"/>
                    <w:jc w:val="both"/>
                  </w:pPr>
                  <w:r>
                    <w:rPr/>
                    <w:t>al</w:t>
                  </w:r>
                  <w:r>
                    <w:rPr>
                      <w:spacing w:val="-14"/>
                    </w:rPr>
                    <w:t> </w:t>
                  </w:r>
                  <w:r>
                    <w:rPr/>
                    <w:t>comma</w:t>
                  </w:r>
                  <w:r>
                    <w:rPr>
                      <w:spacing w:val="-15"/>
                    </w:rPr>
                    <w:t> </w:t>
                  </w:r>
                  <w:r>
                    <w:rPr/>
                    <w:t>2,</w:t>
                  </w:r>
                  <w:r>
                    <w:rPr>
                      <w:spacing w:val="-13"/>
                    </w:rPr>
                    <w:t> </w:t>
                  </w:r>
                  <w:r>
                    <w:rPr/>
                    <w:t>primo</w:t>
                  </w:r>
                  <w:r>
                    <w:rPr>
                      <w:spacing w:val="-14"/>
                    </w:rPr>
                    <w:t> </w:t>
                  </w:r>
                  <w:r>
                    <w:rPr/>
                    <w:t>periodo,</w:t>
                  </w:r>
                  <w:r>
                    <w:rPr>
                      <w:spacing w:val="-15"/>
                    </w:rPr>
                    <w:t> </w:t>
                  </w:r>
                  <w:r>
                    <w:rPr/>
                    <w:t>sono</w:t>
                  </w:r>
                  <w:r>
                    <w:rPr>
                      <w:spacing w:val="-13"/>
                    </w:rPr>
                    <w:t> </w:t>
                  </w:r>
                  <w:r>
                    <w:rPr/>
                    <w:t>aggiunte</w:t>
                  </w:r>
                  <w:r>
                    <w:rPr>
                      <w:spacing w:val="-15"/>
                    </w:rPr>
                    <w:t> </w:t>
                  </w:r>
                  <w:r>
                    <w:rPr/>
                    <w:t>infine</w:t>
                  </w:r>
                  <w:r>
                    <w:rPr>
                      <w:spacing w:val="-18"/>
                    </w:rPr>
                    <w:t> </w:t>
                  </w:r>
                  <w:r>
                    <w:rPr/>
                    <w:t>le</w:t>
                  </w:r>
                  <w:r>
                    <w:rPr>
                      <w:spacing w:val="-14"/>
                    </w:rPr>
                    <w:t> </w:t>
                  </w:r>
                  <w:r>
                    <w:rPr/>
                    <w:t>seguenti</w:t>
                  </w:r>
                  <w:r>
                    <w:rPr>
                      <w:spacing w:val="-14"/>
                    </w:rPr>
                    <w:t> </w:t>
                  </w:r>
                  <w:r>
                    <w:rPr/>
                    <w:t>parole:</w:t>
                  </w:r>
                  <w:r>
                    <w:rPr>
                      <w:spacing w:val="-13"/>
                    </w:rPr>
                    <w:t> </w:t>
                  </w:r>
                  <w:r>
                    <w:rPr/>
                    <w:t>“per</w:t>
                  </w:r>
                  <w:r>
                    <w:rPr>
                      <w:spacing w:val="-15"/>
                    </w:rPr>
                    <w:t> </w:t>
                  </w:r>
                  <w:r>
                    <w:rPr/>
                    <w:t>l’assegno</w:t>
                  </w:r>
                  <w:r>
                    <w:rPr>
                      <w:spacing w:val="-15"/>
                    </w:rPr>
                    <w:t> </w:t>
                  </w:r>
                  <w:r>
                    <w:rPr/>
                    <w:t>ordinario, fermo restando l’informazione, la consultazione e l’esame congiunto che devono essere svolti anche in via telematica entro i tre giorni successivi a quello della comunicazione</w:t>
                  </w:r>
                  <w:r>
                    <w:rPr>
                      <w:spacing w:val="-15"/>
                    </w:rPr>
                    <w:t> </w:t>
                  </w:r>
                  <w:r>
                    <w:rPr/>
                    <w:t>preventiva”;</w:t>
                  </w:r>
                </w:p>
                <w:p>
                  <w:pPr>
                    <w:pStyle w:val="BodyText"/>
                    <w:numPr>
                      <w:ilvl w:val="0"/>
                      <w:numId w:val="59"/>
                    </w:numPr>
                    <w:tabs>
                      <w:tab w:pos="266" w:val="left" w:leader="none"/>
                    </w:tabs>
                    <w:spacing w:line="240" w:lineRule="auto" w:before="1" w:after="0"/>
                    <w:ind w:left="265" w:right="0" w:hanging="246"/>
                    <w:jc w:val="both"/>
                  </w:pPr>
                  <w:r>
                    <w:rPr/>
                    <w:t>al comma 2, secondo periodo, la parola “quarto” è</w:t>
                  </w:r>
                  <w:r>
                    <w:rPr>
                      <w:spacing w:val="-5"/>
                    </w:rPr>
                    <w:t> </w:t>
                  </w:r>
                  <w:r>
                    <w:rPr/>
                    <w:t>soppressa.</w:t>
                  </w:r>
                </w:p>
                <w:p>
                  <w:pPr>
                    <w:pStyle w:val="BodyText"/>
                    <w:numPr>
                      <w:ilvl w:val="0"/>
                      <w:numId w:val="59"/>
                    </w:numPr>
                    <w:tabs>
                      <w:tab w:pos="280" w:val="left" w:leader="none"/>
                    </w:tabs>
                    <w:spacing w:line="240" w:lineRule="auto" w:before="0" w:after="0"/>
                    <w:ind w:left="279" w:right="0" w:hanging="260"/>
                    <w:jc w:val="both"/>
                  </w:pPr>
                  <w:r>
                    <w:rPr/>
                    <w:t>dopo il comma 2 sono aggiunti i</w:t>
                  </w:r>
                  <w:r>
                    <w:rPr>
                      <w:spacing w:val="-2"/>
                    </w:rPr>
                    <w:t> </w:t>
                  </w:r>
                  <w:r>
                    <w:rPr/>
                    <w:t>seguenti:</w:t>
                  </w:r>
                </w:p>
                <w:p>
                  <w:pPr>
                    <w:pStyle w:val="BodyText"/>
                    <w:spacing w:before="0"/>
                    <w:ind w:right="21"/>
                    <w:jc w:val="both"/>
                  </w:pPr>
                  <w:r>
                    <w:rPr/>
                    <w:t>“2 bis. Qualora la domanda sia presentata dopo il termine indicato nel comma 2, l’eventuale trattamento</w:t>
                  </w:r>
                  <w:r>
                    <w:rPr>
                      <w:spacing w:val="-9"/>
                    </w:rPr>
                    <w:t> </w:t>
                  </w:r>
                  <w:r>
                    <w:rPr/>
                    <w:t>di</w:t>
                  </w:r>
                  <w:r>
                    <w:rPr>
                      <w:spacing w:val="-7"/>
                    </w:rPr>
                    <w:t> </w:t>
                  </w:r>
                  <w:r>
                    <w:rPr/>
                    <w:t>integrazione</w:t>
                  </w:r>
                  <w:r>
                    <w:rPr>
                      <w:spacing w:val="-10"/>
                    </w:rPr>
                    <w:t> </w:t>
                  </w:r>
                  <w:r>
                    <w:rPr/>
                    <w:t>salariale</w:t>
                  </w:r>
                  <w:r>
                    <w:rPr>
                      <w:spacing w:val="-8"/>
                    </w:rPr>
                    <w:t> </w:t>
                  </w:r>
                  <w:r>
                    <w:rPr/>
                    <w:t>non</w:t>
                  </w:r>
                  <w:r>
                    <w:rPr>
                      <w:spacing w:val="-9"/>
                    </w:rPr>
                    <w:t> </w:t>
                  </w:r>
                  <w:r>
                    <w:rPr/>
                    <w:t>potrà</w:t>
                  </w:r>
                  <w:r>
                    <w:rPr>
                      <w:spacing w:val="-7"/>
                    </w:rPr>
                    <w:t> </w:t>
                  </w:r>
                  <w:r>
                    <w:rPr/>
                    <w:t>aver</w:t>
                  </w:r>
                  <w:r>
                    <w:rPr>
                      <w:spacing w:val="-9"/>
                    </w:rPr>
                    <w:t> </w:t>
                  </w:r>
                  <w:r>
                    <w:rPr/>
                    <w:t>luogo</w:t>
                  </w:r>
                  <w:r>
                    <w:rPr>
                      <w:spacing w:val="-7"/>
                    </w:rPr>
                    <w:t> </w:t>
                  </w:r>
                  <w:r>
                    <w:rPr/>
                    <w:t>per</w:t>
                  </w:r>
                  <w:r>
                    <w:rPr>
                      <w:spacing w:val="-7"/>
                    </w:rPr>
                    <w:t> </w:t>
                  </w:r>
                  <w:r>
                    <w:rPr/>
                    <w:t>periodi</w:t>
                  </w:r>
                  <w:r>
                    <w:rPr>
                      <w:spacing w:val="-5"/>
                    </w:rPr>
                    <w:t> </w:t>
                  </w:r>
                  <w:r>
                    <w:rPr/>
                    <w:t>anteriori</w:t>
                  </w:r>
                  <w:r>
                    <w:rPr>
                      <w:spacing w:val="-9"/>
                    </w:rPr>
                    <w:t> </w:t>
                  </w:r>
                  <w:r>
                    <w:rPr/>
                    <w:t>di</w:t>
                  </w:r>
                  <w:r>
                    <w:rPr>
                      <w:spacing w:val="-7"/>
                    </w:rPr>
                    <w:t> </w:t>
                  </w:r>
                  <w:r>
                    <w:rPr/>
                    <w:t>una</w:t>
                  </w:r>
                  <w:r>
                    <w:rPr>
                      <w:spacing w:val="-9"/>
                    </w:rPr>
                    <w:t> </w:t>
                  </w:r>
                  <w:r>
                    <w:rPr/>
                    <w:t>settimana rispetto alla data di</w:t>
                  </w:r>
                  <w:r>
                    <w:rPr>
                      <w:spacing w:val="-2"/>
                    </w:rPr>
                    <w:t> </w:t>
                  </w:r>
                  <w:r>
                    <w:rPr/>
                    <w:t>presentazione”.</w:t>
                  </w:r>
                </w:p>
                <w:p>
                  <w:pPr>
                    <w:pStyle w:val="BodyText"/>
                    <w:spacing w:before="0"/>
                    <w:ind w:right="21"/>
                    <w:jc w:val="both"/>
                  </w:pPr>
                  <w:r>
                    <w:rPr/>
                    <w:t>“2 ter. Il termine di presentazione delle domande riferite a periodi di sospensione o riduzione dell’attività lavorativa che hanno avuto inizio nel periodo ricompreso tra il 23 febbraio 2020 e il 30 aprile 2020 è fissato al 31 maggio 2020. Per le domande presentate oltre il predetto termine, si applica quanto previsto nel comma 2 bis”</w:t>
                  </w:r>
                </w:p>
                <w:p>
                  <w:pPr>
                    <w:pStyle w:val="BodyText"/>
                    <w:numPr>
                      <w:ilvl w:val="0"/>
                      <w:numId w:val="59"/>
                    </w:numPr>
                    <w:tabs>
                      <w:tab w:pos="266" w:val="left" w:leader="none"/>
                    </w:tabs>
                    <w:spacing w:line="240" w:lineRule="auto" w:before="0" w:after="0"/>
                    <w:ind w:left="265" w:right="0" w:hanging="246"/>
                    <w:jc w:val="both"/>
                  </w:pPr>
                  <w:r>
                    <w:rPr/>
                    <w:t>dopo il comma 3 è aggiunto il</w:t>
                  </w:r>
                  <w:r>
                    <w:rPr>
                      <w:spacing w:val="-3"/>
                    </w:rPr>
                    <w:t> </w:t>
                  </w:r>
                  <w:r>
                    <w:rPr/>
                    <w:t>seguente:</w:t>
                  </w:r>
                </w:p>
                <w:p>
                  <w:pPr>
                    <w:spacing w:before="0"/>
                    <w:ind w:left="20" w:right="17" w:firstLine="0"/>
                    <w:jc w:val="both"/>
                    <w:rPr>
                      <w:b/>
                      <w:sz w:val="24"/>
                    </w:rPr>
                  </w:pPr>
                  <w:r>
                    <w:rPr>
                      <w:sz w:val="24"/>
                    </w:rPr>
                    <w:t>“3-bis</w:t>
                  </w:r>
                  <w:r>
                    <w:rPr>
                      <w:i/>
                      <w:sz w:val="24"/>
                    </w:rPr>
                    <w:t>. </w:t>
                  </w:r>
                  <w:r>
                    <w:rPr>
                      <w:sz w:val="24"/>
                    </w:rPr>
                    <w:t>Il trattamento di cassa integrazione salariale operai agricoli (CISOA), richiesto per eventi</w:t>
                  </w:r>
                  <w:r>
                    <w:rPr>
                      <w:spacing w:val="-15"/>
                      <w:sz w:val="24"/>
                    </w:rPr>
                    <w:t> </w:t>
                  </w:r>
                  <w:r>
                    <w:rPr>
                      <w:sz w:val="24"/>
                    </w:rPr>
                    <w:t>riconducibili</w:t>
                  </w:r>
                  <w:r>
                    <w:rPr>
                      <w:spacing w:val="-15"/>
                      <w:sz w:val="24"/>
                    </w:rPr>
                    <w:t> </w:t>
                  </w:r>
                  <w:r>
                    <w:rPr>
                      <w:sz w:val="24"/>
                    </w:rPr>
                    <w:t>all’emergenza</w:t>
                  </w:r>
                  <w:r>
                    <w:rPr>
                      <w:spacing w:val="-17"/>
                      <w:sz w:val="24"/>
                    </w:rPr>
                    <w:t> </w:t>
                  </w:r>
                  <w:r>
                    <w:rPr>
                      <w:sz w:val="24"/>
                    </w:rPr>
                    <w:t>epidemiologica</w:t>
                  </w:r>
                  <w:r>
                    <w:rPr>
                      <w:spacing w:val="-17"/>
                      <w:sz w:val="24"/>
                    </w:rPr>
                    <w:t> </w:t>
                  </w:r>
                  <w:r>
                    <w:rPr>
                      <w:sz w:val="24"/>
                    </w:rPr>
                    <w:t>da</w:t>
                  </w:r>
                  <w:r>
                    <w:rPr>
                      <w:spacing w:val="-17"/>
                      <w:sz w:val="24"/>
                    </w:rPr>
                    <w:t> </w:t>
                  </w:r>
                  <w:r>
                    <w:rPr>
                      <w:sz w:val="24"/>
                    </w:rPr>
                    <w:t>COVID-19,</w:t>
                  </w:r>
                  <w:r>
                    <w:rPr>
                      <w:spacing w:val="-16"/>
                      <w:sz w:val="24"/>
                    </w:rPr>
                    <w:t> </w:t>
                  </w:r>
                  <w:r>
                    <w:rPr>
                      <w:sz w:val="24"/>
                    </w:rPr>
                    <w:t>è</w:t>
                  </w:r>
                  <w:r>
                    <w:rPr>
                      <w:spacing w:val="-14"/>
                      <w:sz w:val="24"/>
                    </w:rPr>
                    <w:t> </w:t>
                  </w:r>
                  <w:r>
                    <w:rPr>
                      <w:sz w:val="24"/>
                    </w:rPr>
                    <w:t>concesso</w:t>
                  </w:r>
                  <w:r>
                    <w:rPr>
                      <w:spacing w:val="-16"/>
                      <w:sz w:val="24"/>
                    </w:rPr>
                    <w:t> </w:t>
                  </w:r>
                  <w:r>
                    <w:rPr>
                      <w:sz w:val="24"/>
                    </w:rPr>
                    <w:t>in</w:t>
                  </w:r>
                  <w:r>
                    <w:rPr>
                      <w:spacing w:val="-14"/>
                      <w:sz w:val="24"/>
                    </w:rPr>
                    <w:t> </w:t>
                  </w:r>
                  <w:r>
                    <w:rPr>
                      <w:sz w:val="24"/>
                    </w:rPr>
                    <w:t>deroga</w:t>
                  </w:r>
                  <w:r>
                    <w:rPr>
                      <w:spacing w:val="-18"/>
                      <w:sz w:val="24"/>
                    </w:rPr>
                    <w:t> </w:t>
                  </w:r>
                  <w:r>
                    <w:rPr>
                      <w:sz w:val="24"/>
                    </w:rPr>
                    <w:t>ai</w:t>
                  </w:r>
                  <w:r>
                    <w:rPr>
                      <w:spacing w:val="-15"/>
                      <w:sz w:val="24"/>
                    </w:rPr>
                    <w:t> </w:t>
                  </w:r>
                  <w:r>
                    <w:rPr>
                      <w:sz w:val="24"/>
                    </w:rPr>
                    <w:t>limiti di fruizione riferiti al singolo lavoratore e al numero di giornate lavorative da svolgere presso la</w:t>
                  </w:r>
                  <w:r>
                    <w:rPr>
                      <w:spacing w:val="-7"/>
                      <w:sz w:val="24"/>
                    </w:rPr>
                    <w:t> </w:t>
                  </w:r>
                  <w:r>
                    <w:rPr>
                      <w:sz w:val="24"/>
                    </w:rPr>
                    <w:t>stessa</w:t>
                  </w:r>
                  <w:r>
                    <w:rPr>
                      <w:spacing w:val="-7"/>
                      <w:sz w:val="24"/>
                    </w:rPr>
                    <w:t> </w:t>
                  </w:r>
                  <w:r>
                    <w:rPr>
                      <w:sz w:val="24"/>
                    </w:rPr>
                    <w:t>azienda</w:t>
                  </w:r>
                  <w:r>
                    <w:rPr>
                      <w:spacing w:val="-7"/>
                      <w:sz w:val="24"/>
                    </w:rPr>
                    <w:t> </w:t>
                  </w:r>
                  <w:r>
                    <w:rPr>
                      <w:sz w:val="24"/>
                    </w:rPr>
                    <w:t>di</w:t>
                  </w:r>
                  <w:r>
                    <w:rPr>
                      <w:spacing w:val="-5"/>
                      <w:sz w:val="24"/>
                    </w:rPr>
                    <w:t> </w:t>
                  </w:r>
                  <w:r>
                    <w:rPr>
                      <w:sz w:val="24"/>
                    </w:rPr>
                    <w:t>cui</w:t>
                  </w:r>
                  <w:r>
                    <w:rPr>
                      <w:spacing w:val="-6"/>
                      <w:sz w:val="24"/>
                    </w:rPr>
                    <w:t> </w:t>
                  </w:r>
                  <w:r>
                    <w:rPr>
                      <w:sz w:val="24"/>
                    </w:rPr>
                    <w:t>all’articolo</w:t>
                  </w:r>
                  <w:r>
                    <w:rPr>
                      <w:spacing w:val="-6"/>
                      <w:sz w:val="24"/>
                    </w:rPr>
                    <w:t> </w:t>
                  </w:r>
                  <w:r>
                    <w:rPr>
                      <w:sz w:val="24"/>
                    </w:rPr>
                    <w:t>8,</w:t>
                  </w:r>
                  <w:r>
                    <w:rPr>
                      <w:spacing w:val="-5"/>
                      <w:sz w:val="24"/>
                    </w:rPr>
                    <w:t> </w:t>
                  </w:r>
                  <w:r>
                    <w:rPr>
                      <w:sz w:val="24"/>
                    </w:rPr>
                    <w:t>della</w:t>
                  </w:r>
                  <w:r>
                    <w:rPr>
                      <w:spacing w:val="-7"/>
                      <w:sz w:val="24"/>
                    </w:rPr>
                    <w:t> </w:t>
                  </w:r>
                  <w:r>
                    <w:rPr>
                      <w:sz w:val="24"/>
                    </w:rPr>
                    <w:t>legge</w:t>
                  </w:r>
                  <w:r>
                    <w:rPr>
                      <w:spacing w:val="-8"/>
                      <w:sz w:val="24"/>
                    </w:rPr>
                    <w:t> </w:t>
                  </w:r>
                  <w:r>
                    <w:rPr>
                      <w:sz w:val="24"/>
                    </w:rPr>
                    <w:t>8</w:t>
                  </w:r>
                  <w:r>
                    <w:rPr>
                      <w:spacing w:val="-3"/>
                      <w:sz w:val="24"/>
                    </w:rPr>
                    <w:t> </w:t>
                  </w:r>
                  <w:r>
                    <w:rPr>
                      <w:sz w:val="24"/>
                    </w:rPr>
                    <w:t>agosto</w:t>
                  </w:r>
                  <w:r>
                    <w:rPr>
                      <w:spacing w:val="-6"/>
                      <w:sz w:val="24"/>
                    </w:rPr>
                    <w:t> </w:t>
                  </w:r>
                  <w:r>
                    <w:rPr>
                      <w:sz w:val="24"/>
                    </w:rPr>
                    <w:t>1972,</w:t>
                  </w:r>
                  <w:r>
                    <w:rPr>
                      <w:spacing w:val="-6"/>
                      <w:sz w:val="24"/>
                    </w:rPr>
                    <w:t> </w:t>
                  </w:r>
                  <w:r>
                    <w:rPr>
                      <w:sz w:val="24"/>
                    </w:rPr>
                    <w:t>n.</w:t>
                  </w:r>
                  <w:r>
                    <w:rPr>
                      <w:spacing w:val="-5"/>
                      <w:sz w:val="24"/>
                    </w:rPr>
                    <w:t> </w:t>
                  </w:r>
                  <w:r>
                    <w:rPr>
                      <w:sz w:val="24"/>
                    </w:rPr>
                    <w:t>457.</w:t>
                  </w:r>
                  <w:r>
                    <w:rPr>
                      <w:spacing w:val="-6"/>
                      <w:sz w:val="24"/>
                    </w:rPr>
                    <w:t> </w:t>
                  </w:r>
                  <w:r>
                    <w:rPr>
                      <w:sz w:val="24"/>
                    </w:rPr>
                    <w:t>I</w:t>
                  </w:r>
                  <w:r>
                    <w:rPr>
                      <w:spacing w:val="-9"/>
                      <w:sz w:val="24"/>
                    </w:rPr>
                    <w:t> </w:t>
                  </w:r>
                  <w:r>
                    <w:rPr>
                      <w:sz w:val="24"/>
                    </w:rPr>
                    <w:t>periodi</w:t>
                  </w:r>
                  <w:r>
                    <w:rPr>
                      <w:spacing w:val="-6"/>
                      <w:sz w:val="24"/>
                    </w:rPr>
                    <w:t> </w:t>
                  </w:r>
                  <w:r>
                    <w:rPr>
                      <w:sz w:val="24"/>
                    </w:rPr>
                    <w:t>di</w:t>
                  </w:r>
                  <w:r>
                    <w:rPr>
                      <w:spacing w:val="-5"/>
                      <w:sz w:val="24"/>
                    </w:rPr>
                    <w:t> </w:t>
                  </w:r>
                  <w:r>
                    <w:rPr>
                      <w:sz w:val="24"/>
                    </w:rPr>
                    <w:t>trattamento sono</w:t>
                  </w:r>
                  <w:r>
                    <w:rPr>
                      <w:spacing w:val="-12"/>
                      <w:sz w:val="24"/>
                    </w:rPr>
                    <w:t> </w:t>
                  </w:r>
                  <w:r>
                    <w:rPr>
                      <w:sz w:val="24"/>
                    </w:rPr>
                    <w:t>concessi</w:t>
                  </w:r>
                  <w:r>
                    <w:rPr>
                      <w:spacing w:val="-10"/>
                      <w:sz w:val="24"/>
                    </w:rPr>
                    <w:t> </w:t>
                  </w:r>
                  <w:r>
                    <w:rPr>
                      <w:sz w:val="24"/>
                    </w:rPr>
                    <w:t>per</w:t>
                  </w:r>
                  <w:r>
                    <w:rPr>
                      <w:spacing w:val="-12"/>
                      <w:sz w:val="24"/>
                    </w:rPr>
                    <w:t> </w:t>
                  </w:r>
                  <w:r>
                    <w:rPr>
                      <w:sz w:val="24"/>
                    </w:rPr>
                    <w:t>un</w:t>
                  </w:r>
                  <w:r>
                    <w:rPr>
                      <w:spacing w:val="-11"/>
                      <w:sz w:val="24"/>
                    </w:rPr>
                    <w:t> </w:t>
                  </w:r>
                  <w:r>
                    <w:rPr>
                      <w:sz w:val="24"/>
                    </w:rPr>
                    <w:t>periodo</w:t>
                  </w:r>
                  <w:r>
                    <w:rPr>
                      <w:spacing w:val="-11"/>
                      <w:sz w:val="24"/>
                    </w:rPr>
                    <w:t> </w:t>
                  </w:r>
                  <w:r>
                    <w:rPr>
                      <w:sz w:val="24"/>
                    </w:rPr>
                    <w:t>massimo</w:t>
                  </w:r>
                  <w:r>
                    <w:rPr>
                      <w:spacing w:val="-12"/>
                      <w:sz w:val="24"/>
                    </w:rPr>
                    <w:t> </w:t>
                  </w:r>
                  <w:r>
                    <w:rPr>
                      <w:sz w:val="24"/>
                    </w:rPr>
                    <w:t>di</w:t>
                  </w:r>
                  <w:r>
                    <w:rPr>
                      <w:spacing w:val="-11"/>
                      <w:sz w:val="24"/>
                    </w:rPr>
                    <w:t> </w:t>
                  </w:r>
                  <w:r>
                    <w:rPr>
                      <w:sz w:val="24"/>
                    </w:rPr>
                    <w:t>120</w:t>
                  </w:r>
                  <w:r>
                    <w:rPr>
                      <w:spacing w:val="-13"/>
                      <w:sz w:val="24"/>
                    </w:rPr>
                    <w:t> </w:t>
                  </w:r>
                  <w:r>
                    <w:rPr>
                      <w:sz w:val="24"/>
                    </w:rPr>
                    <w:t>giorni,</w:t>
                  </w:r>
                  <w:r>
                    <w:rPr>
                      <w:spacing w:val="-11"/>
                      <w:sz w:val="24"/>
                    </w:rPr>
                    <w:t> </w:t>
                  </w:r>
                  <w:r>
                    <w:rPr>
                      <w:sz w:val="24"/>
                    </w:rPr>
                    <w:t>dal</w:t>
                  </w:r>
                  <w:r>
                    <w:rPr>
                      <w:spacing w:val="-11"/>
                      <w:sz w:val="24"/>
                    </w:rPr>
                    <w:t> </w:t>
                  </w:r>
                  <w:r>
                    <w:rPr>
                      <w:sz w:val="24"/>
                    </w:rPr>
                    <w:t>23</w:t>
                  </w:r>
                  <w:r>
                    <w:rPr>
                      <w:spacing w:val="-11"/>
                      <w:sz w:val="24"/>
                    </w:rPr>
                    <w:t> </w:t>
                  </w:r>
                  <w:r>
                    <w:rPr>
                      <w:sz w:val="24"/>
                    </w:rPr>
                    <w:t>febbraio</w:t>
                  </w:r>
                  <w:r>
                    <w:rPr>
                      <w:spacing w:val="-12"/>
                      <w:sz w:val="24"/>
                    </w:rPr>
                    <w:t> </w:t>
                  </w:r>
                  <w:r>
                    <w:rPr>
                      <w:sz w:val="24"/>
                    </w:rPr>
                    <w:t>2020</w:t>
                  </w:r>
                  <w:r>
                    <w:rPr>
                      <w:spacing w:val="-11"/>
                      <w:sz w:val="24"/>
                    </w:rPr>
                    <w:t> </w:t>
                  </w:r>
                  <w:r>
                    <w:rPr>
                      <w:sz w:val="24"/>
                    </w:rPr>
                    <w:t>al</w:t>
                  </w:r>
                  <w:r>
                    <w:rPr>
                      <w:spacing w:val="-11"/>
                      <w:sz w:val="24"/>
                    </w:rPr>
                    <w:t> </w:t>
                  </w:r>
                  <w:r>
                    <w:rPr>
                      <w:sz w:val="24"/>
                    </w:rPr>
                    <w:t>31</w:t>
                  </w:r>
                  <w:r>
                    <w:rPr>
                      <w:spacing w:val="-11"/>
                      <w:sz w:val="24"/>
                    </w:rPr>
                    <w:t> </w:t>
                  </w:r>
                  <w:r>
                    <w:rPr>
                      <w:sz w:val="24"/>
                    </w:rPr>
                    <w:t>dicembre</w:t>
                  </w:r>
                  <w:r>
                    <w:rPr>
                      <w:spacing w:val="-12"/>
                      <w:sz w:val="24"/>
                    </w:rPr>
                    <w:t> </w:t>
                  </w:r>
                  <w:r>
                    <w:rPr>
                      <w:sz w:val="24"/>
                    </w:rPr>
                    <w:t>2020, </w:t>
                  </w:r>
                  <w:r>
                    <w:rPr>
                      <w:b/>
                      <w:sz w:val="24"/>
                    </w:rPr>
                    <w:t>(I periodi di trattamento sono concessi per un periodo massimo di 60 giorni, dal 23 febbraio</w:t>
                  </w:r>
                  <w:r>
                    <w:rPr>
                      <w:b/>
                      <w:spacing w:val="-16"/>
                      <w:sz w:val="24"/>
                    </w:rPr>
                    <w:t> </w:t>
                  </w:r>
                  <w:r>
                    <w:rPr>
                      <w:b/>
                      <w:sz w:val="24"/>
                    </w:rPr>
                    <w:t>2020</w:t>
                  </w:r>
                  <w:r>
                    <w:rPr>
                      <w:b/>
                      <w:spacing w:val="-16"/>
                      <w:sz w:val="24"/>
                    </w:rPr>
                    <w:t> </w:t>
                  </w:r>
                  <w:r>
                    <w:rPr>
                      <w:b/>
                      <w:sz w:val="24"/>
                    </w:rPr>
                    <w:t>al</w:t>
                  </w:r>
                  <w:r>
                    <w:rPr>
                      <w:b/>
                      <w:spacing w:val="-15"/>
                      <w:sz w:val="24"/>
                    </w:rPr>
                    <w:t> </w:t>
                  </w:r>
                  <w:r>
                    <w:rPr>
                      <w:b/>
                      <w:sz w:val="24"/>
                    </w:rPr>
                    <w:t>31</w:t>
                  </w:r>
                  <w:r>
                    <w:rPr>
                      <w:b/>
                      <w:spacing w:val="-16"/>
                      <w:sz w:val="24"/>
                    </w:rPr>
                    <w:t> </w:t>
                  </w:r>
                  <w:r>
                    <w:rPr>
                      <w:b/>
                      <w:sz w:val="24"/>
                    </w:rPr>
                    <w:t>ottobre</w:t>
                  </w:r>
                  <w:r>
                    <w:rPr>
                      <w:b/>
                      <w:spacing w:val="27"/>
                      <w:sz w:val="24"/>
                    </w:rPr>
                    <w:t> </w:t>
                  </w:r>
                  <w:r>
                    <w:rPr>
                      <w:b/>
                      <w:sz w:val="24"/>
                    </w:rPr>
                    <w:t>2020</w:t>
                  </w:r>
                  <w:r>
                    <w:rPr>
                      <w:b/>
                      <w:spacing w:val="-16"/>
                      <w:sz w:val="24"/>
                    </w:rPr>
                    <w:t> </w:t>
                  </w:r>
                  <w:r>
                    <w:rPr>
                      <w:b/>
                      <w:sz w:val="24"/>
                    </w:rPr>
                    <w:t>e</w:t>
                  </w:r>
                  <w:r>
                    <w:rPr>
                      <w:b/>
                      <w:spacing w:val="-17"/>
                      <w:sz w:val="24"/>
                    </w:rPr>
                    <w:t> </w:t>
                  </w:r>
                  <w:r>
                    <w:rPr>
                      <w:b/>
                      <w:sz w:val="24"/>
                    </w:rPr>
                    <w:t>comunque</w:t>
                  </w:r>
                  <w:r>
                    <w:rPr>
                      <w:b/>
                      <w:spacing w:val="-17"/>
                      <w:sz w:val="24"/>
                    </w:rPr>
                    <w:t> </w:t>
                  </w:r>
                  <w:r>
                    <w:rPr>
                      <w:b/>
                      <w:sz w:val="24"/>
                    </w:rPr>
                    <w:t>con</w:t>
                  </w:r>
                  <w:r>
                    <w:rPr>
                      <w:b/>
                      <w:spacing w:val="-15"/>
                      <w:sz w:val="24"/>
                    </w:rPr>
                    <w:t> </w:t>
                  </w:r>
                  <w:r>
                    <w:rPr>
                      <w:b/>
                      <w:sz w:val="24"/>
                    </w:rPr>
                    <w:t>termine</w:t>
                  </w:r>
                  <w:r>
                    <w:rPr>
                      <w:b/>
                      <w:spacing w:val="-17"/>
                      <w:sz w:val="24"/>
                    </w:rPr>
                    <w:t> </w:t>
                  </w:r>
                  <w:r>
                    <w:rPr>
                      <w:b/>
                      <w:sz w:val="24"/>
                    </w:rPr>
                    <w:t>del</w:t>
                  </w:r>
                  <w:r>
                    <w:rPr>
                      <w:b/>
                      <w:spacing w:val="-16"/>
                      <w:sz w:val="24"/>
                    </w:rPr>
                    <w:t> </w:t>
                  </w:r>
                  <w:r>
                    <w:rPr>
                      <w:b/>
                      <w:sz w:val="24"/>
                    </w:rPr>
                    <w:t>periodo</w:t>
                  </w:r>
                  <w:r>
                    <w:rPr>
                      <w:b/>
                      <w:spacing w:val="-18"/>
                      <w:sz w:val="24"/>
                    </w:rPr>
                    <w:t> </w:t>
                  </w:r>
                  <w:r>
                    <w:rPr>
                      <w:b/>
                      <w:sz w:val="24"/>
                    </w:rPr>
                    <w:t>entro</w:t>
                  </w:r>
                  <w:r>
                    <w:rPr>
                      <w:b/>
                      <w:spacing w:val="-16"/>
                      <w:sz w:val="24"/>
                    </w:rPr>
                    <w:t> </w:t>
                  </w:r>
                  <w:r>
                    <w:rPr>
                      <w:b/>
                      <w:sz w:val="24"/>
                    </w:rPr>
                    <w:t>il</w:t>
                  </w:r>
                  <w:r>
                    <w:rPr>
                      <w:b/>
                      <w:spacing w:val="-15"/>
                      <w:sz w:val="24"/>
                    </w:rPr>
                    <w:t> </w:t>
                  </w:r>
                  <w:r>
                    <w:rPr>
                      <w:b/>
                      <w:sz w:val="24"/>
                    </w:rPr>
                    <w:t>31</w:t>
                  </w:r>
                  <w:r>
                    <w:rPr>
                      <w:b/>
                      <w:spacing w:val="-16"/>
                      <w:sz w:val="24"/>
                    </w:rPr>
                    <w:t> </w:t>
                  </w:r>
                  <w:r>
                    <w:rPr>
                      <w:b/>
                      <w:sz w:val="24"/>
                    </w:rPr>
                    <w:t>dicembre 2020 ,richiesta</w:t>
                  </w:r>
                  <w:r>
                    <w:rPr>
                      <w:b/>
                      <w:spacing w:val="-1"/>
                      <w:sz w:val="24"/>
                    </w:rPr>
                    <w:t> </w:t>
                  </w:r>
                  <w:r>
                    <w:rPr>
                      <w:b/>
                      <w:sz w:val="24"/>
                    </w:rPr>
                    <w:t>RGS)</w:t>
                  </w:r>
                </w:p>
                <w:p>
                  <w:pPr>
                    <w:pStyle w:val="BodyText"/>
                    <w:spacing w:before="1"/>
                    <w:ind w:right="20"/>
                    <w:jc w:val="both"/>
                  </w:pPr>
                  <w:r>
                    <w:rPr/>
                    <w:t>e sono neutralizzati ai fini delle successive richieste. Per assicurare la celerità delle autorizzazioni, le integrazione salariali CISOA con causale COVID-19 sono concesse dalla sede dell’INPS territorialmente competente, in deroga a quanto previsto dall’articolo 14</w:t>
                  </w:r>
                  <w:r>
                    <w:rPr>
                      <w:spacing w:val="52"/>
                    </w:rPr>
                    <w:t> </w:t>
                  </w:r>
                  <w:r>
                    <w:rPr/>
                    <w:t>della</w:t>
                  </w:r>
                </w:p>
              </w:txbxContent>
            </v:textbox>
            <w10:wrap type="none"/>
          </v:shape>
        </w:pict>
      </w:r>
      <w:r>
        <w:rPr/>
        <w:pict>
          <v:shape style="position:absolute;margin-left:288.369995pt;margin-top:737.69812pt;width:18.55pt;height:14.25pt;mso-position-horizontal-relative:page;mso-position-vertical-relative:page;z-index:-277228544" type="#_x0000_t202" filled="false" stroked="false">
            <v:textbox inset="0,0,0,0">
              <w:txbxContent>
                <w:p>
                  <w:pPr>
                    <w:spacing w:before="11"/>
                    <w:ind w:left="20" w:right="0" w:firstLine="0"/>
                    <w:jc w:val="left"/>
                    <w:rPr>
                      <w:sz w:val="22"/>
                    </w:rPr>
                  </w:pPr>
                  <w:r>
                    <w:rPr>
                      <w:sz w:val="22"/>
                    </w:rPr>
                    <w:t>145</w:t>
                  </w: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7227520" from="75.984001pt,190.759995pt" to="436.894001pt,190.759995pt" stroked="true" strokeweight=".59999pt" strokecolor="#000000">
            <v:stroke dashstyle="solid"/>
            <w10:wrap type="none"/>
          </v:line>
        </w:pict>
      </w:r>
      <w:r>
        <w:rPr/>
        <w:pict>
          <v:shape style="position:absolute;margin-left:71.024002pt;margin-top:34.762093pt;width:56.8pt;height:14.25pt;mso-position-horizontal-relative:page;mso-position-vertical-relative:page;z-index:-27722649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22547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125.75pt;mso-position-horizontal-relative:page;mso-position-vertical-relative:page;z-index:-277224448" type="#_x0000_t202" filled="false" stroked="false">
            <v:textbox inset="0,0,0,0">
              <w:txbxContent>
                <w:p>
                  <w:pPr>
                    <w:pStyle w:val="BodyText"/>
                    <w:ind w:right="17"/>
                    <w:jc w:val="both"/>
                  </w:pPr>
                  <w:r>
                    <w:rPr/>
                    <w:t>legge 8 agosto 1972, n. 457. La domanda di CISOA deve essere presentata entro la fine del mese</w:t>
                  </w:r>
                  <w:r>
                    <w:rPr>
                      <w:spacing w:val="-16"/>
                    </w:rPr>
                    <w:t> </w:t>
                  </w:r>
                  <w:r>
                    <w:rPr/>
                    <w:t>successivo</w:t>
                  </w:r>
                  <w:r>
                    <w:rPr>
                      <w:spacing w:val="-14"/>
                    </w:rPr>
                    <w:t> </w:t>
                  </w:r>
                  <w:r>
                    <w:rPr/>
                    <w:t>a</w:t>
                  </w:r>
                  <w:r>
                    <w:rPr>
                      <w:spacing w:val="-14"/>
                    </w:rPr>
                    <w:t> </w:t>
                  </w:r>
                  <w:r>
                    <w:rPr/>
                    <w:t>quello</w:t>
                  </w:r>
                  <w:r>
                    <w:rPr>
                      <w:spacing w:val="-12"/>
                    </w:rPr>
                    <w:t> </w:t>
                  </w:r>
                  <w:r>
                    <w:rPr/>
                    <w:t>in</w:t>
                  </w:r>
                  <w:r>
                    <w:rPr>
                      <w:spacing w:val="-13"/>
                    </w:rPr>
                    <w:t> </w:t>
                  </w:r>
                  <w:r>
                    <w:rPr/>
                    <w:t>cui</w:t>
                  </w:r>
                  <w:r>
                    <w:rPr>
                      <w:spacing w:val="-14"/>
                    </w:rPr>
                    <w:t> </w:t>
                  </w:r>
                  <w:r>
                    <w:rPr/>
                    <w:t>ha</w:t>
                  </w:r>
                  <w:r>
                    <w:rPr>
                      <w:spacing w:val="-14"/>
                    </w:rPr>
                    <w:t> </w:t>
                  </w:r>
                  <w:r>
                    <w:rPr/>
                    <w:t>avuto</w:t>
                  </w:r>
                  <w:r>
                    <w:rPr>
                      <w:spacing w:val="-14"/>
                    </w:rPr>
                    <w:t> </w:t>
                  </w:r>
                  <w:r>
                    <w:rPr/>
                    <w:t>inizio</w:t>
                  </w:r>
                  <w:r>
                    <w:rPr>
                      <w:spacing w:val="-14"/>
                    </w:rPr>
                    <w:t> </w:t>
                  </w:r>
                  <w:r>
                    <w:rPr/>
                    <w:t>il</w:t>
                  </w:r>
                  <w:r>
                    <w:rPr>
                      <w:spacing w:val="-13"/>
                    </w:rPr>
                    <w:t> </w:t>
                  </w:r>
                  <w:r>
                    <w:rPr/>
                    <w:t>periodo</w:t>
                  </w:r>
                  <w:r>
                    <w:rPr>
                      <w:spacing w:val="-15"/>
                    </w:rPr>
                    <w:t> </w:t>
                  </w:r>
                  <w:r>
                    <w:rPr/>
                    <w:t>di</w:t>
                  </w:r>
                  <w:r>
                    <w:rPr>
                      <w:spacing w:val="-13"/>
                    </w:rPr>
                    <w:t> </w:t>
                  </w:r>
                  <w:r>
                    <w:rPr/>
                    <w:t>sospensione</w:t>
                  </w:r>
                  <w:r>
                    <w:rPr>
                      <w:spacing w:val="-15"/>
                    </w:rPr>
                    <w:t> </w:t>
                  </w:r>
                  <w:r>
                    <w:rPr/>
                    <w:t>dell’attività</w:t>
                  </w:r>
                  <w:r>
                    <w:rPr>
                      <w:spacing w:val="-14"/>
                    </w:rPr>
                    <w:t> </w:t>
                  </w:r>
                  <w:r>
                    <w:rPr/>
                    <w:t>lavorativa. Il termine di presentazione delle domande riferite a periodi di sospensione dell’attività lavorativa che hanno avuto inizio nel periodo ricompreso tra il 23 febbraio 2020 e il 30 aprile 2020 è fissato al 31 maggio</w:t>
                  </w:r>
                  <w:r>
                    <w:rPr>
                      <w:spacing w:val="-1"/>
                    </w:rPr>
                    <w:t> </w:t>
                  </w:r>
                  <w:r>
                    <w:rPr/>
                    <w:t>2020.</w:t>
                  </w:r>
                </w:p>
                <w:p>
                  <w:pPr>
                    <w:pStyle w:val="BodyText"/>
                    <w:spacing w:before="0"/>
                    <w:ind w:right="19"/>
                    <w:jc w:val="both"/>
                  </w:pPr>
                  <w:r>
                    <w:rPr/>
                    <w:t>Per i lavoratori dipendenti di aziende del settore agricolo, ai quali non si applica il trattamento di cassa integrazione salariale operai agricoli, può essere presentata domanda di concessione del trattamento di integrazione salariale in deroga ai sensi dell’articolo</w:t>
                  </w:r>
                  <w:r>
                    <w:rPr>
                      <w:spacing w:val="-5"/>
                    </w:rPr>
                    <w:t> </w:t>
                  </w:r>
                  <w:r>
                    <w:rPr/>
                    <w:t>22.”;</w:t>
                  </w:r>
                </w:p>
                <w:p>
                  <w:pPr>
                    <w:pStyle w:val="BodyText"/>
                    <w:spacing w:before="0"/>
                    <w:jc w:val="both"/>
                  </w:pPr>
                  <w:r>
                    <w:rPr/>
                    <w:t>f) al comma 4, dopo le parole “comma 2” sono aggiunte le seguenti: “e</w:t>
                  </w:r>
                  <w:r>
                    <w:rPr>
                      <w:spacing w:val="-17"/>
                    </w:rPr>
                    <w:t> </w:t>
                  </w:r>
                  <w:r>
                    <w:rPr/>
                    <w:t>35”;</w:t>
                  </w:r>
                </w:p>
              </w:txbxContent>
            </v:textbox>
            <w10:wrap type="none"/>
          </v:shape>
        </w:pict>
      </w:r>
      <w:r>
        <w:rPr/>
        <w:pict>
          <v:shape style="position:absolute;margin-left:71.024002pt;margin-top:195.68663pt;width:453.35pt;height:180.95pt;mso-position-horizontal-relative:page;mso-position-vertical-relative:page;z-index:-277223424" type="#_x0000_t202" filled="false" stroked="false">
            <v:textbox inset="0,0,0,0">
              <w:txbxContent>
                <w:p>
                  <w:pPr>
                    <w:pStyle w:val="BodyText"/>
                    <w:numPr>
                      <w:ilvl w:val="0"/>
                      <w:numId w:val="60"/>
                    </w:numPr>
                    <w:tabs>
                      <w:tab w:pos="277" w:val="left" w:leader="none"/>
                    </w:tabs>
                    <w:spacing w:line="240" w:lineRule="auto" w:before="10" w:after="0"/>
                    <w:ind w:left="20" w:right="17" w:firstLine="0"/>
                    <w:jc w:val="both"/>
                  </w:pPr>
                  <w:r>
                    <w:rPr/>
                    <w:t>al</w:t>
                  </w:r>
                  <w:r>
                    <w:rPr>
                      <w:spacing w:val="-4"/>
                    </w:rPr>
                    <w:t> </w:t>
                  </w:r>
                  <w:r>
                    <w:rPr/>
                    <w:t>comma</w:t>
                  </w:r>
                  <w:r>
                    <w:rPr>
                      <w:spacing w:val="-6"/>
                    </w:rPr>
                    <w:t> </w:t>
                  </w:r>
                  <w:r>
                    <w:rPr/>
                    <w:t>6,</w:t>
                  </w:r>
                  <w:r>
                    <w:rPr>
                      <w:spacing w:val="-4"/>
                    </w:rPr>
                    <w:t> </w:t>
                  </w:r>
                  <w:r>
                    <w:rPr/>
                    <w:t>secondo</w:t>
                  </w:r>
                  <w:r>
                    <w:rPr>
                      <w:spacing w:val="-5"/>
                    </w:rPr>
                    <w:t> </w:t>
                  </w:r>
                  <w:r>
                    <w:rPr/>
                    <w:t>periodo,</w:t>
                  </w:r>
                  <w:r>
                    <w:rPr>
                      <w:spacing w:val="-4"/>
                    </w:rPr>
                    <w:t> </w:t>
                  </w:r>
                  <w:r>
                    <w:rPr/>
                    <w:t>le</w:t>
                  </w:r>
                  <w:r>
                    <w:rPr>
                      <w:spacing w:val="-5"/>
                    </w:rPr>
                    <w:t> </w:t>
                  </w:r>
                  <w:r>
                    <w:rPr/>
                    <w:t>parole:</w:t>
                  </w:r>
                  <w:r>
                    <w:rPr>
                      <w:spacing w:val="-3"/>
                    </w:rPr>
                    <w:t> </w:t>
                  </w:r>
                  <w:r>
                    <w:rPr/>
                    <w:t>“80</w:t>
                  </w:r>
                  <w:r>
                    <w:rPr>
                      <w:spacing w:val="-5"/>
                    </w:rPr>
                    <w:t> </w:t>
                  </w:r>
                  <w:r>
                    <w:rPr/>
                    <w:t>milioni”</w:t>
                  </w:r>
                  <w:r>
                    <w:rPr>
                      <w:spacing w:val="-5"/>
                    </w:rPr>
                    <w:t> </w:t>
                  </w:r>
                  <w:r>
                    <w:rPr/>
                    <w:t>sono</w:t>
                  </w:r>
                  <w:r>
                    <w:rPr>
                      <w:spacing w:val="-4"/>
                    </w:rPr>
                    <w:t> </w:t>
                  </w:r>
                  <w:r>
                    <w:rPr/>
                    <w:t>sostituite</w:t>
                  </w:r>
                  <w:r>
                    <w:rPr>
                      <w:spacing w:val="-5"/>
                    </w:rPr>
                    <w:t> </w:t>
                  </w:r>
                  <w:r>
                    <w:rPr/>
                    <w:t>dalle</w:t>
                  </w:r>
                  <w:r>
                    <w:rPr>
                      <w:spacing w:val="-7"/>
                    </w:rPr>
                    <w:t> </w:t>
                  </w:r>
                  <w:r>
                    <w:rPr/>
                    <w:t>eseguenti:</w:t>
                  </w:r>
                  <w:r>
                    <w:rPr>
                      <w:spacing w:val="-4"/>
                    </w:rPr>
                    <w:t> </w:t>
                  </w:r>
                  <w:r>
                    <w:rPr/>
                    <w:t>“</w:t>
                  </w:r>
                  <w:r>
                    <w:rPr>
                      <w:strike/>
                    </w:rPr>
                    <w:t>1.480</w:t>
                  </w:r>
                  <w:r>
                    <w:rPr>
                      <w:strike w:val="0"/>
                    </w:rPr>
                    <w:t> 780 milioni”;</w:t>
                  </w:r>
                </w:p>
                <w:p>
                  <w:pPr>
                    <w:pStyle w:val="BodyText"/>
                    <w:numPr>
                      <w:ilvl w:val="0"/>
                      <w:numId w:val="60"/>
                    </w:numPr>
                    <w:tabs>
                      <w:tab w:pos="280" w:val="left" w:leader="none"/>
                    </w:tabs>
                    <w:spacing w:line="240" w:lineRule="auto" w:before="0" w:after="0"/>
                    <w:ind w:left="279" w:right="0" w:hanging="260"/>
                    <w:jc w:val="both"/>
                  </w:pPr>
                  <w:r>
                    <w:rPr/>
                    <w:t>dopo il comma 6 è aggiunto il</w:t>
                  </w:r>
                  <w:r>
                    <w:rPr>
                      <w:spacing w:val="-6"/>
                    </w:rPr>
                    <w:t> </w:t>
                  </w:r>
                  <w:r>
                    <w:rPr/>
                    <w:t>seguente:</w:t>
                  </w:r>
                </w:p>
                <w:p>
                  <w:pPr>
                    <w:pStyle w:val="BodyText"/>
                    <w:spacing w:before="0"/>
                    <w:ind w:right="18"/>
                    <w:jc w:val="both"/>
                  </w:pPr>
                  <w:r>
                    <w:rPr/>
                    <w:t>“6-bis.</w:t>
                  </w:r>
                  <w:r>
                    <w:rPr>
                      <w:spacing w:val="-8"/>
                    </w:rPr>
                    <w:t> </w:t>
                  </w:r>
                  <w:r>
                    <w:rPr/>
                    <w:t>Le</w:t>
                  </w:r>
                  <w:r>
                    <w:rPr>
                      <w:spacing w:val="-7"/>
                    </w:rPr>
                    <w:t> </w:t>
                  </w:r>
                  <w:r>
                    <w:rPr/>
                    <w:t>risorse</w:t>
                  </w:r>
                  <w:r>
                    <w:rPr>
                      <w:spacing w:val="-8"/>
                    </w:rPr>
                    <w:t> </w:t>
                  </w:r>
                  <w:r>
                    <w:rPr/>
                    <w:t>di</w:t>
                  </w:r>
                  <w:r>
                    <w:rPr>
                      <w:spacing w:val="-7"/>
                    </w:rPr>
                    <w:t> </w:t>
                  </w:r>
                  <w:r>
                    <w:rPr/>
                    <w:t>cui</w:t>
                  </w:r>
                  <w:r>
                    <w:rPr>
                      <w:spacing w:val="-5"/>
                    </w:rPr>
                    <w:t> </w:t>
                  </w:r>
                  <w:r>
                    <w:rPr/>
                    <w:t>al</w:t>
                  </w:r>
                  <w:r>
                    <w:rPr>
                      <w:spacing w:val="-8"/>
                    </w:rPr>
                    <w:t> </w:t>
                  </w:r>
                  <w:r>
                    <w:rPr/>
                    <w:t>comma</w:t>
                  </w:r>
                  <w:r>
                    <w:rPr>
                      <w:spacing w:val="-9"/>
                    </w:rPr>
                    <w:t> </w:t>
                  </w:r>
                  <w:r>
                    <w:rPr/>
                    <w:t>6</w:t>
                  </w:r>
                  <w:r>
                    <w:rPr>
                      <w:spacing w:val="-8"/>
                    </w:rPr>
                    <w:t> </w:t>
                  </w:r>
                  <w:r>
                    <w:rPr/>
                    <w:t>sono</w:t>
                  </w:r>
                  <w:r>
                    <w:rPr>
                      <w:spacing w:val="-6"/>
                    </w:rPr>
                    <w:t> </w:t>
                  </w:r>
                  <w:r>
                    <w:rPr/>
                    <w:t>assegnate</w:t>
                  </w:r>
                  <w:r>
                    <w:rPr>
                      <w:spacing w:val="-9"/>
                    </w:rPr>
                    <w:t> </w:t>
                  </w:r>
                  <w:r>
                    <w:rPr/>
                    <w:t>ai</w:t>
                  </w:r>
                  <w:r>
                    <w:rPr>
                      <w:spacing w:val="-5"/>
                    </w:rPr>
                    <w:t> </w:t>
                  </w:r>
                  <w:r>
                    <w:rPr/>
                    <w:t>rispettivi</w:t>
                  </w:r>
                  <w:r>
                    <w:rPr>
                      <w:spacing w:val="-8"/>
                    </w:rPr>
                    <w:t> </w:t>
                  </w:r>
                  <w:r>
                    <w:rPr/>
                    <w:t>Fondi</w:t>
                  </w:r>
                  <w:r>
                    <w:rPr>
                      <w:spacing w:val="-5"/>
                    </w:rPr>
                    <w:t> </w:t>
                  </w:r>
                  <w:r>
                    <w:rPr/>
                    <w:t>con</w:t>
                  </w:r>
                  <w:r>
                    <w:rPr>
                      <w:spacing w:val="-8"/>
                    </w:rPr>
                    <w:t> </w:t>
                  </w:r>
                  <w:r>
                    <w:rPr/>
                    <w:t>uno</w:t>
                  </w:r>
                  <w:r>
                    <w:rPr>
                      <w:spacing w:val="-9"/>
                    </w:rPr>
                    <w:t> </w:t>
                  </w:r>
                  <w:r>
                    <w:rPr/>
                    <w:t>o</w:t>
                  </w:r>
                  <w:r>
                    <w:rPr>
                      <w:spacing w:val="-8"/>
                    </w:rPr>
                    <w:t> </w:t>
                  </w:r>
                  <w:r>
                    <w:rPr/>
                    <w:t>più</w:t>
                  </w:r>
                  <w:r>
                    <w:rPr>
                      <w:spacing w:val="-7"/>
                    </w:rPr>
                    <w:t> </w:t>
                  </w:r>
                  <w:r>
                    <w:rPr/>
                    <w:t>decreti</w:t>
                  </w:r>
                  <w:r>
                    <w:rPr>
                      <w:spacing w:val="-8"/>
                    </w:rPr>
                    <w:t> </w:t>
                  </w:r>
                  <w:r>
                    <w:rPr/>
                    <w:t>del Ministro del lavoro e delle politiche sociali di concerto con il Ministro dell'economia e delle finanze</w:t>
                  </w:r>
                  <w:r>
                    <w:rPr>
                      <w:spacing w:val="-11"/>
                    </w:rPr>
                    <w:t> </w:t>
                  </w:r>
                  <w:r>
                    <w:rPr/>
                    <w:t>e</w:t>
                  </w:r>
                  <w:r>
                    <w:rPr>
                      <w:spacing w:val="-12"/>
                    </w:rPr>
                    <w:t> </w:t>
                  </w:r>
                  <w:r>
                    <w:rPr/>
                    <w:t>trasferite</w:t>
                  </w:r>
                  <w:r>
                    <w:rPr>
                      <w:spacing w:val="-12"/>
                    </w:rPr>
                    <w:t> </w:t>
                  </w:r>
                  <w:r>
                    <w:rPr/>
                    <w:t>previo</w:t>
                  </w:r>
                  <w:r>
                    <w:rPr>
                      <w:spacing w:val="-8"/>
                    </w:rPr>
                    <w:t> </w:t>
                  </w:r>
                  <w:r>
                    <w:rPr/>
                    <w:t>monitoraggio</w:t>
                  </w:r>
                  <w:r>
                    <w:rPr>
                      <w:spacing w:val="-12"/>
                    </w:rPr>
                    <w:t> </w:t>
                  </w:r>
                  <w:r>
                    <w:rPr/>
                    <w:t>da</w:t>
                  </w:r>
                  <w:r>
                    <w:rPr>
                      <w:spacing w:val="-12"/>
                    </w:rPr>
                    <w:t> </w:t>
                  </w:r>
                  <w:r>
                    <w:rPr/>
                    <w:t>parte</w:t>
                  </w:r>
                  <w:r>
                    <w:rPr>
                      <w:spacing w:val="-12"/>
                    </w:rPr>
                    <w:t> </w:t>
                  </w:r>
                  <w:r>
                    <w:rPr/>
                    <w:t>dei</w:t>
                  </w:r>
                  <w:r>
                    <w:rPr>
                      <w:spacing w:val="-11"/>
                    </w:rPr>
                    <w:t> </w:t>
                  </w:r>
                  <w:r>
                    <w:rPr/>
                    <w:t>Fondi</w:t>
                  </w:r>
                  <w:r>
                    <w:rPr>
                      <w:spacing w:val="-11"/>
                    </w:rPr>
                    <w:t> </w:t>
                  </w:r>
                  <w:r>
                    <w:rPr/>
                    <w:t>stessi</w:t>
                  </w:r>
                  <w:r>
                    <w:rPr>
                      <w:spacing w:val="-12"/>
                    </w:rPr>
                    <w:t> </w:t>
                  </w:r>
                  <w:r>
                    <w:rPr/>
                    <w:t>dell'andamento</w:t>
                  </w:r>
                  <w:r>
                    <w:rPr>
                      <w:spacing w:val="-11"/>
                    </w:rPr>
                    <w:t> </w:t>
                  </w:r>
                  <w:r>
                    <w:rPr/>
                    <w:t>del</w:t>
                  </w:r>
                  <w:r>
                    <w:rPr>
                      <w:spacing w:val="-11"/>
                    </w:rPr>
                    <w:t> </w:t>
                  </w:r>
                  <w:r>
                    <w:rPr/>
                    <w:t>costo</w:t>
                  </w:r>
                  <w:r>
                    <w:rPr>
                      <w:spacing w:val="-10"/>
                    </w:rPr>
                    <w:t> </w:t>
                  </w:r>
                  <w:r>
                    <w:rPr/>
                    <w:t>della prestazione, relativamente alle istanze degli aventi diritto, nel rispetto del limite di spesa e secondo le indicazioni fornite dal Ministro del lavoro e delle politiche sociali di concerto con il Ministro dell'economia e delle</w:t>
                  </w:r>
                  <w:r>
                    <w:rPr>
                      <w:spacing w:val="-4"/>
                    </w:rPr>
                    <w:t> </w:t>
                  </w:r>
                  <w:r>
                    <w:rPr/>
                    <w:t>finanze.”;</w:t>
                  </w:r>
                </w:p>
                <w:p>
                  <w:pPr>
                    <w:pStyle w:val="BodyText"/>
                    <w:numPr>
                      <w:ilvl w:val="0"/>
                      <w:numId w:val="60"/>
                    </w:numPr>
                    <w:tabs>
                      <w:tab w:pos="227" w:val="left" w:leader="none"/>
                    </w:tabs>
                    <w:spacing w:line="240" w:lineRule="auto" w:before="0" w:after="0"/>
                    <w:ind w:left="226" w:right="0" w:hanging="207"/>
                    <w:jc w:val="both"/>
                  </w:pPr>
                  <w:r>
                    <w:rPr/>
                    <w:t>al comma 8, le parole: “23 febbraio 2020” sono sostituite dalle seguenti: “25 marzo</w:t>
                  </w:r>
                  <w:r>
                    <w:rPr>
                      <w:spacing w:val="-18"/>
                    </w:rPr>
                    <w:t> </w:t>
                  </w:r>
                  <w:r>
                    <w:rPr/>
                    <w:t>2020”;</w:t>
                  </w:r>
                </w:p>
                <w:p>
                  <w:pPr>
                    <w:pStyle w:val="BodyText"/>
                    <w:spacing w:before="0"/>
                    <w:ind w:right="18"/>
                    <w:jc w:val="both"/>
                  </w:pPr>
                  <w:r>
                    <w:rPr/>
                    <w:t>l) al comma 9, primo periodo, dopo le parole “da 1 a 5” sono inserite le seguenti: “e 7”; le parole “pari a 1.347, 2 milioni di euro” sono sostituite dalle seguenti: “pari a 9.334,6 milioni di euro”.</w:t>
                  </w:r>
                </w:p>
              </w:txbxContent>
            </v:textbox>
            <w10:wrap type="none"/>
          </v:shape>
        </w:pict>
      </w:r>
      <w:r>
        <w:rPr/>
        <w:pict>
          <v:shape style="position:absolute;margin-left:71.024002pt;margin-top:402.716614pt;width:453.3pt;height:180.95pt;mso-position-horizontal-relative:page;mso-position-vertical-relative:page;z-index:-277222400" type="#_x0000_t202" filled="false" stroked="false">
            <v:textbox inset="0,0,0,0">
              <w:txbxContent>
                <w:p>
                  <w:pPr>
                    <w:spacing w:before="10"/>
                    <w:ind w:left="60" w:right="57" w:firstLine="0"/>
                    <w:jc w:val="center"/>
                    <w:rPr>
                      <w:rFonts w:ascii="TimesNewRomanPS-BoldItalicMT"/>
                      <w:b/>
                      <w:i/>
                      <w:sz w:val="24"/>
                    </w:rPr>
                  </w:pPr>
                  <w:bookmarkStart w:name="_bookmark80" w:id="81"/>
                  <w:bookmarkEnd w:id="81"/>
                  <w:r>
                    <w:rPr/>
                  </w:r>
                  <w:r>
                    <w:rPr>
                      <w:rFonts w:ascii="TimesNewRomanPS-BoldItalicMT"/>
                      <w:b/>
                      <w:i/>
                      <w:sz w:val="24"/>
                    </w:rPr>
                    <w:t>Art. 72</w:t>
                  </w:r>
                </w:p>
                <w:p>
                  <w:pPr>
                    <w:spacing w:before="0"/>
                    <w:ind w:left="59" w:right="63" w:firstLine="0"/>
                    <w:jc w:val="center"/>
                    <w:rPr>
                      <w:rFonts w:ascii="TimesNewRomanPS-BoldItalicMT" w:hAnsi="TimesNewRomanPS-BoldItalicMT"/>
                      <w:b/>
                      <w:i/>
                      <w:sz w:val="24"/>
                    </w:rPr>
                  </w:pPr>
                  <w:r>
                    <w:rPr>
                      <w:rFonts w:ascii="TimesNewRomanPS-BoldItalicMT" w:hAnsi="TimesNewRomanPS-BoldItalicMT"/>
                      <w:b/>
                      <w:i/>
                      <w:sz w:val="24"/>
                    </w:rPr>
                    <w:t>Modifiche all’articolo 20 in materia di trattamento ordinario di integrazione salariale per le aziende che si trovano già in Cassa integrazione straordinaria</w:t>
                  </w:r>
                </w:p>
                <w:p>
                  <w:pPr>
                    <w:pStyle w:val="BodyText"/>
                    <w:spacing w:before="0"/>
                    <w:ind w:right="22"/>
                    <w:jc w:val="both"/>
                  </w:pPr>
                  <w:r>
                    <w:rPr/>
                    <w:t>1. All’articolo 20 del decreto-legge 17 marzo 2020 n. 18, convertito con modificazioni dalla legge 24 aprile 2020, n. 27, sono apportate le seguenti modificazioni:</w:t>
                  </w:r>
                </w:p>
                <w:p>
                  <w:pPr>
                    <w:pStyle w:val="BodyText"/>
                    <w:numPr>
                      <w:ilvl w:val="0"/>
                      <w:numId w:val="61"/>
                    </w:numPr>
                    <w:tabs>
                      <w:tab w:pos="263" w:val="left" w:leader="none"/>
                    </w:tabs>
                    <w:spacing w:line="240" w:lineRule="auto" w:before="0" w:after="0"/>
                    <w:ind w:left="20" w:right="17" w:firstLine="0"/>
                    <w:jc w:val="both"/>
                    <w:rPr>
                      <w:b/>
                    </w:rPr>
                  </w:pPr>
                  <w:r>
                    <w:rPr/>
                    <w:t>al</w:t>
                  </w:r>
                  <w:r>
                    <w:rPr>
                      <w:spacing w:val="-4"/>
                    </w:rPr>
                    <w:t> </w:t>
                  </w:r>
                  <w:r>
                    <w:rPr/>
                    <w:t>comma</w:t>
                  </w:r>
                  <w:r>
                    <w:rPr>
                      <w:spacing w:val="-5"/>
                    </w:rPr>
                    <w:t> </w:t>
                  </w:r>
                  <w:r>
                    <w:rPr/>
                    <w:t>1,</w:t>
                  </w:r>
                  <w:r>
                    <w:rPr>
                      <w:spacing w:val="-4"/>
                    </w:rPr>
                    <w:t> </w:t>
                  </w:r>
                  <w:r>
                    <w:rPr/>
                    <w:t>le</w:t>
                  </w:r>
                  <w:r>
                    <w:rPr>
                      <w:spacing w:val="-4"/>
                    </w:rPr>
                    <w:t> </w:t>
                  </w:r>
                  <w:r>
                    <w:rPr/>
                    <w:t>parole:</w:t>
                  </w:r>
                  <w:r>
                    <w:rPr>
                      <w:spacing w:val="-3"/>
                    </w:rPr>
                    <w:t> </w:t>
                  </w:r>
                  <w:r>
                    <w:rPr/>
                    <w:t>“per</w:t>
                  </w:r>
                  <w:r>
                    <w:rPr>
                      <w:spacing w:val="-5"/>
                    </w:rPr>
                    <w:t> </w:t>
                  </w:r>
                  <w:r>
                    <w:rPr/>
                    <w:t>un</w:t>
                  </w:r>
                  <w:r>
                    <w:rPr>
                      <w:spacing w:val="-4"/>
                    </w:rPr>
                    <w:t> </w:t>
                  </w:r>
                  <w:r>
                    <w:rPr/>
                    <w:t>periodo</w:t>
                  </w:r>
                  <w:r>
                    <w:rPr>
                      <w:spacing w:val="-4"/>
                    </w:rPr>
                    <w:t> </w:t>
                  </w:r>
                  <w:r>
                    <w:rPr/>
                    <w:t>non</w:t>
                  </w:r>
                  <w:r>
                    <w:rPr>
                      <w:spacing w:val="-4"/>
                    </w:rPr>
                    <w:t> </w:t>
                  </w:r>
                  <w:r>
                    <w:rPr/>
                    <w:t>superiore</w:t>
                  </w:r>
                  <w:r>
                    <w:rPr>
                      <w:spacing w:val="-5"/>
                    </w:rPr>
                    <w:t> </w:t>
                  </w:r>
                  <w:r>
                    <w:rPr/>
                    <w:t>a</w:t>
                  </w:r>
                  <w:r>
                    <w:rPr>
                      <w:spacing w:val="-6"/>
                    </w:rPr>
                    <w:t> </w:t>
                  </w:r>
                  <w:r>
                    <w:rPr/>
                    <w:t>nove</w:t>
                  </w:r>
                  <w:r>
                    <w:rPr>
                      <w:spacing w:val="-5"/>
                    </w:rPr>
                    <w:t> </w:t>
                  </w:r>
                  <w:r>
                    <w:rPr/>
                    <w:t>settimane”</w:t>
                  </w:r>
                  <w:r>
                    <w:rPr>
                      <w:spacing w:val="-5"/>
                    </w:rPr>
                    <w:t> </w:t>
                  </w:r>
                  <w:r>
                    <w:rPr/>
                    <w:t>sono</w:t>
                  </w:r>
                  <w:r>
                    <w:rPr>
                      <w:spacing w:val="-4"/>
                    </w:rPr>
                    <w:t> </w:t>
                  </w:r>
                  <w:r>
                    <w:rPr/>
                    <w:t>sostituite</w:t>
                  </w:r>
                  <w:r>
                    <w:rPr>
                      <w:spacing w:val="-5"/>
                    </w:rPr>
                    <w:t> </w:t>
                  </w:r>
                  <w:r>
                    <w:rPr/>
                    <w:t>dalle seguenti: “per una durata massima di diciotto settimane fruibili per periodi decorrenti dal 23 febbraio</w:t>
                  </w:r>
                  <w:r>
                    <w:rPr>
                      <w:spacing w:val="-9"/>
                    </w:rPr>
                    <w:t> </w:t>
                  </w:r>
                  <w:r>
                    <w:rPr/>
                    <w:t>2020</w:t>
                  </w:r>
                  <w:r>
                    <w:rPr>
                      <w:spacing w:val="-9"/>
                    </w:rPr>
                    <w:t> </w:t>
                  </w:r>
                  <w:r>
                    <w:rPr/>
                    <w:t>al</w:t>
                  </w:r>
                  <w:r>
                    <w:rPr>
                      <w:spacing w:val="-8"/>
                    </w:rPr>
                    <w:t> </w:t>
                  </w:r>
                  <w:r>
                    <w:rPr/>
                    <w:t>31</w:t>
                  </w:r>
                  <w:r>
                    <w:rPr>
                      <w:spacing w:val="-10"/>
                    </w:rPr>
                    <w:t> </w:t>
                  </w:r>
                  <w:r>
                    <w:rPr/>
                    <w:t>ottobre</w:t>
                  </w:r>
                  <w:r>
                    <w:rPr>
                      <w:spacing w:val="-10"/>
                    </w:rPr>
                    <w:t> </w:t>
                  </w:r>
                  <w:r>
                    <w:rPr/>
                    <w:t>2020</w:t>
                  </w:r>
                  <w:r>
                    <w:rPr>
                      <w:spacing w:val="-8"/>
                    </w:rPr>
                    <w:t> </w:t>
                  </w:r>
                  <w:r>
                    <w:rPr/>
                    <w:t>(per</w:t>
                  </w:r>
                  <w:r>
                    <w:rPr>
                      <w:spacing w:val="-9"/>
                    </w:rPr>
                    <w:t> </w:t>
                  </w:r>
                  <w:r>
                    <w:rPr/>
                    <w:t>una</w:t>
                  </w:r>
                  <w:r>
                    <w:rPr>
                      <w:spacing w:val="-10"/>
                    </w:rPr>
                    <w:t> </w:t>
                  </w:r>
                  <w:r>
                    <w:rPr/>
                    <w:t>durata</w:t>
                  </w:r>
                  <w:r>
                    <w:rPr>
                      <w:spacing w:val="-10"/>
                    </w:rPr>
                    <w:t> </w:t>
                  </w:r>
                  <w:r>
                    <w:rPr/>
                    <w:t>massima</w:t>
                  </w:r>
                  <w:r>
                    <w:rPr>
                      <w:spacing w:val="-10"/>
                    </w:rPr>
                    <w:t> </w:t>
                  </w:r>
                  <w:r>
                    <w:rPr/>
                    <w:t>di</w:t>
                  </w:r>
                  <w:r>
                    <w:rPr>
                      <w:spacing w:val="-7"/>
                    </w:rPr>
                    <w:t> </w:t>
                  </w:r>
                  <w:r>
                    <w:rPr/>
                    <w:t>nove</w:t>
                  </w:r>
                  <w:r>
                    <w:rPr>
                      <w:spacing w:val="-10"/>
                    </w:rPr>
                    <w:t> </w:t>
                  </w:r>
                  <w:r>
                    <w:rPr/>
                    <w:t>settimane</w:t>
                  </w:r>
                  <w:r>
                    <w:rPr>
                      <w:spacing w:val="-11"/>
                    </w:rPr>
                    <w:t> </w:t>
                  </w:r>
                  <w:r>
                    <w:rPr/>
                    <w:t>fruibili</w:t>
                  </w:r>
                  <w:r>
                    <w:rPr>
                      <w:spacing w:val="-8"/>
                    </w:rPr>
                    <w:t> </w:t>
                  </w:r>
                  <w:r>
                    <w:rPr/>
                    <w:t>per</w:t>
                  </w:r>
                  <w:r>
                    <w:rPr>
                      <w:spacing w:val="-9"/>
                    </w:rPr>
                    <w:t> </w:t>
                  </w:r>
                  <w:r>
                    <w:rPr/>
                    <w:t>periodi decorrenti dal 23 febbraio 2020 al 31 agosto e eventuali ulteriori cinque settimane fruibili per i periodi decorrenti dal 1 settembre al 15 ottobre ai sensi dell’articolo 4-bis per periodi decorrenti dal 23 febbraio 2020 al 31 ottobre 2020 – </w:t>
                  </w:r>
                  <w:r>
                    <w:rPr>
                      <w:b/>
                    </w:rPr>
                    <w:t>RICHIESTA</w:t>
                  </w:r>
                  <w:r>
                    <w:rPr>
                      <w:b/>
                      <w:spacing w:val="-3"/>
                    </w:rPr>
                    <w:t> </w:t>
                  </w:r>
                  <w:r>
                    <w:rPr>
                      <w:b/>
                    </w:rPr>
                    <w:t>RGS)”;</w:t>
                  </w:r>
                </w:p>
                <w:p>
                  <w:pPr>
                    <w:pStyle w:val="BodyText"/>
                    <w:numPr>
                      <w:ilvl w:val="0"/>
                      <w:numId w:val="61"/>
                    </w:numPr>
                    <w:tabs>
                      <w:tab w:pos="287" w:val="left" w:leader="none"/>
                    </w:tabs>
                    <w:spacing w:line="240" w:lineRule="auto" w:before="0" w:after="0"/>
                    <w:ind w:left="20" w:right="20" w:firstLine="0"/>
                    <w:jc w:val="both"/>
                  </w:pPr>
                  <w:r>
                    <w:rPr/>
                    <w:t>al comma 5, le parole: “pari a 338,2 milioni di euro” sono sostituite dalle seguenti: “pari a 710,2 milioni di euro</w:t>
                  </w:r>
                  <w:r>
                    <w:rPr>
                      <w:spacing w:val="-2"/>
                    </w:rPr>
                    <w:t> </w:t>
                  </w:r>
                  <w:r>
                    <w:rPr/>
                    <w:t>“….”</w:t>
                  </w:r>
                </w:p>
              </w:txbxContent>
            </v:textbox>
            <w10:wrap type="none"/>
          </v:shape>
        </w:pict>
      </w:r>
      <w:r>
        <w:rPr/>
        <w:pict>
          <v:shape style="position:absolute;margin-left:71.024002pt;margin-top:595.936646pt;width:453.2pt;height:156pt;mso-position-horizontal-relative:page;mso-position-vertical-relative:page;z-index:-277221376" type="#_x0000_t202" filled="false" stroked="false">
            <v:textbox inset="0,0,0,0">
              <w:txbxContent>
                <w:p>
                  <w:pPr>
                    <w:spacing w:before="10"/>
                    <w:ind w:left="20" w:right="17" w:firstLine="0"/>
                    <w:jc w:val="center"/>
                    <w:rPr>
                      <w:rFonts w:ascii="TimesNewRomanPS-BoldItalicMT"/>
                      <w:b/>
                      <w:i/>
                      <w:sz w:val="24"/>
                    </w:rPr>
                  </w:pPr>
                  <w:bookmarkStart w:name="_bookmark81" w:id="82"/>
                  <w:bookmarkEnd w:id="82"/>
                  <w:r>
                    <w:rPr/>
                  </w:r>
                  <w:r>
                    <w:rPr>
                      <w:rFonts w:ascii="TimesNewRomanPS-BoldItalicMT"/>
                      <w:b/>
                      <w:i/>
                      <w:sz w:val="24"/>
                    </w:rPr>
                    <w:t>Art.73</w:t>
                  </w:r>
                </w:p>
                <w:p>
                  <w:pPr>
                    <w:spacing w:before="0"/>
                    <w:ind w:left="16" w:right="17" w:firstLine="0"/>
                    <w:jc w:val="center"/>
                    <w:rPr>
                      <w:rFonts w:ascii="TimesNewRomanPS-BoldItalicMT" w:hAnsi="TimesNewRomanPS-BoldItalicMT"/>
                      <w:b/>
                      <w:i/>
                      <w:sz w:val="24"/>
                    </w:rPr>
                  </w:pPr>
                  <w:r>
                    <w:rPr>
                      <w:rFonts w:ascii="TimesNewRomanPS-BoldItalicMT" w:hAnsi="TimesNewRomanPS-BoldItalicMT"/>
                      <w:b/>
                      <w:i/>
                      <w:sz w:val="24"/>
                    </w:rPr>
                    <w:t>Modifiche all’articolo 22 in materia di Cassa integrazione in deroga</w:t>
                  </w:r>
                </w:p>
                <w:p>
                  <w:pPr>
                    <w:pStyle w:val="BodyText"/>
                    <w:spacing w:before="0"/>
                    <w:ind w:right="18"/>
                    <w:jc w:val="both"/>
                  </w:pPr>
                  <w:r>
                    <w:rPr/>
                    <w:t>1. All’articolo 22 del decreto-legge 17 marzo 2020, n. 18, convertito con modificazioni dalla legge 24 aprile 2020, n. 27, sono apportate le seguenti modificazioni:</w:t>
                  </w:r>
                </w:p>
                <w:p>
                  <w:pPr>
                    <w:pStyle w:val="BodyText"/>
                    <w:spacing w:before="0"/>
                    <w:ind w:right="17"/>
                    <w:jc w:val="both"/>
                    <w:rPr>
                      <w:b/>
                    </w:rPr>
                  </w:pPr>
                  <w:r>
                    <w:rPr/>
                    <w:t>a) al comma 1, primo periodo, le parole “nove settimane” sono sostituite dalle seguenti: “diciotto settimane di cui quattordici settimane fruibili per periodi decorrenti dal 23 febbraio 2020</w:t>
                  </w:r>
                  <w:r>
                    <w:rPr>
                      <w:spacing w:val="-11"/>
                    </w:rPr>
                    <w:t> </w:t>
                  </w:r>
                  <w:r>
                    <w:rPr/>
                    <w:t>al</w:t>
                  </w:r>
                  <w:r>
                    <w:rPr>
                      <w:spacing w:val="-11"/>
                    </w:rPr>
                    <w:t> </w:t>
                  </w:r>
                  <w:r>
                    <w:rPr/>
                    <w:t>31</w:t>
                  </w:r>
                  <w:r>
                    <w:rPr>
                      <w:spacing w:val="-11"/>
                    </w:rPr>
                    <w:t> </w:t>
                  </w:r>
                  <w:r>
                    <w:rPr/>
                    <w:t>agosto</w:t>
                  </w:r>
                  <w:r>
                    <w:rPr>
                      <w:spacing w:val="-11"/>
                    </w:rPr>
                    <w:t> </w:t>
                  </w:r>
                  <w:r>
                    <w:rPr/>
                    <w:t>2020</w:t>
                  </w:r>
                  <w:r>
                    <w:rPr>
                      <w:spacing w:val="-10"/>
                    </w:rPr>
                    <w:t> </w:t>
                  </w:r>
                  <w:r>
                    <w:rPr/>
                    <w:t>e</w:t>
                  </w:r>
                  <w:r>
                    <w:rPr>
                      <w:spacing w:val="-12"/>
                    </w:rPr>
                    <w:t> </w:t>
                  </w:r>
                  <w:r>
                    <w:rPr/>
                    <w:t>quattro</w:t>
                  </w:r>
                  <w:r>
                    <w:rPr>
                      <w:spacing w:val="-12"/>
                    </w:rPr>
                    <w:t> </w:t>
                  </w:r>
                  <w:r>
                    <w:rPr/>
                    <w:t>settimane</w:t>
                  </w:r>
                  <w:r>
                    <w:rPr>
                      <w:spacing w:val="-12"/>
                    </w:rPr>
                    <w:t> </w:t>
                  </w:r>
                  <w:r>
                    <w:rPr/>
                    <w:t>fruibili</w:t>
                  </w:r>
                  <w:r>
                    <w:rPr>
                      <w:spacing w:val="-10"/>
                    </w:rPr>
                    <w:t> </w:t>
                  </w:r>
                  <w:r>
                    <w:rPr/>
                    <w:t>per</w:t>
                  </w:r>
                  <w:r>
                    <w:rPr>
                      <w:spacing w:val="-11"/>
                    </w:rPr>
                    <w:t> </w:t>
                  </w:r>
                  <w:r>
                    <w:rPr/>
                    <w:t>i</w:t>
                  </w:r>
                  <w:r>
                    <w:rPr>
                      <w:spacing w:val="-11"/>
                    </w:rPr>
                    <w:t> </w:t>
                  </w:r>
                  <w:r>
                    <w:rPr/>
                    <w:t>periodi</w:t>
                  </w:r>
                  <w:r>
                    <w:rPr>
                      <w:spacing w:val="-11"/>
                    </w:rPr>
                    <w:t> </w:t>
                  </w:r>
                  <w:r>
                    <w:rPr/>
                    <w:t>decorrenti</w:t>
                  </w:r>
                  <w:r>
                    <w:rPr>
                      <w:spacing w:val="-10"/>
                    </w:rPr>
                    <w:t> </w:t>
                  </w:r>
                  <w:r>
                    <w:rPr/>
                    <w:t>dal</w:t>
                  </w:r>
                  <w:r>
                    <w:rPr>
                      <w:spacing w:val="-11"/>
                    </w:rPr>
                    <w:t> </w:t>
                  </w:r>
                  <w:r>
                    <w:rPr/>
                    <w:t>1</w:t>
                  </w:r>
                  <w:r>
                    <w:rPr>
                      <w:spacing w:val="-10"/>
                    </w:rPr>
                    <w:t> </w:t>
                  </w:r>
                  <w:r>
                    <w:rPr/>
                    <w:t>settembre</w:t>
                  </w:r>
                  <w:r>
                    <w:rPr>
                      <w:spacing w:val="-12"/>
                    </w:rPr>
                    <w:t> </w:t>
                  </w:r>
                  <w:r>
                    <w:rPr/>
                    <w:t>2020 al</w:t>
                  </w:r>
                  <w:r>
                    <w:rPr>
                      <w:spacing w:val="-8"/>
                    </w:rPr>
                    <w:t> </w:t>
                  </w:r>
                  <w:r>
                    <w:rPr/>
                    <w:t>31</w:t>
                  </w:r>
                  <w:r>
                    <w:rPr>
                      <w:spacing w:val="-8"/>
                    </w:rPr>
                    <w:t> </w:t>
                  </w:r>
                  <w:r>
                    <w:rPr/>
                    <w:t>ottobre</w:t>
                  </w:r>
                  <w:r>
                    <w:rPr>
                      <w:spacing w:val="-8"/>
                    </w:rPr>
                    <w:t> </w:t>
                  </w:r>
                  <w:r>
                    <w:rPr/>
                    <w:t>2020”</w:t>
                  </w:r>
                  <w:r>
                    <w:rPr>
                      <w:spacing w:val="-6"/>
                    </w:rPr>
                    <w:t> </w:t>
                  </w:r>
                  <w:r>
                    <w:rPr/>
                    <w:t>ad</w:t>
                  </w:r>
                  <w:r>
                    <w:rPr>
                      <w:spacing w:val="-6"/>
                    </w:rPr>
                    <w:t> </w:t>
                  </w:r>
                  <w:r>
                    <w:rPr/>
                    <w:t>eccezione</w:t>
                  </w:r>
                  <w:r>
                    <w:rPr>
                      <w:spacing w:val="-7"/>
                    </w:rPr>
                    <w:t> </w:t>
                  </w:r>
                  <w:r>
                    <w:rPr/>
                    <w:t>dei</w:t>
                  </w:r>
                  <w:r>
                    <w:rPr>
                      <w:spacing w:val="-7"/>
                    </w:rPr>
                    <w:t> </w:t>
                  </w:r>
                  <w:r>
                    <w:rPr/>
                    <w:t>settori</w:t>
                  </w:r>
                  <w:r>
                    <w:rPr>
                      <w:spacing w:val="-9"/>
                    </w:rPr>
                    <w:t> </w:t>
                  </w:r>
                  <w:r>
                    <w:rPr/>
                    <w:t>turismo,</w:t>
                  </w:r>
                  <w:r>
                    <w:rPr>
                      <w:spacing w:val="-8"/>
                    </w:rPr>
                    <w:t> </w:t>
                  </w:r>
                  <w:r>
                    <w:rPr/>
                    <w:t>fiere</w:t>
                  </w:r>
                  <w:r>
                    <w:rPr>
                      <w:spacing w:val="-6"/>
                    </w:rPr>
                    <w:t> </w:t>
                  </w:r>
                  <w:r>
                    <w:rPr/>
                    <w:t>e</w:t>
                  </w:r>
                  <w:r>
                    <w:rPr>
                      <w:spacing w:val="-10"/>
                    </w:rPr>
                    <w:t> </w:t>
                  </w:r>
                  <w:r>
                    <w:rPr/>
                    <w:t>congressi</w:t>
                  </w:r>
                  <w:r>
                    <w:rPr>
                      <w:spacing w:val="-5"/>
                    </w:rPr>
                    <w:t> </w:t>
                  </w:r>
                  <w:r>
                    <w:rPr/>
                    <w:t>e</w:t>
                  </w:r>
                  <w:r>
                    <w:rPr>
                      <w:spacing w:val="-10"/>
                    </w:rPr>
                    <w:t> </w:t>
                  </w:r>
                  <w:r>
                    <w:rPr/>
                    <w:t>parchi</w:t>
                  </w:r>
                  <w:r>
                    <w:rPr>
                      <w:spacing w:val="-2"/>
                    </w:rPr>
                    <w:t> </w:t>
                  </w:r>
                  <w:r>
                    <w:rPr/>
                    <w:t>divertimento</w:t>
                  </w:r>
                  <w:r>
                    <w:rPr>
                      <w:spacing w:val="-8"/>
                    </w:rPr>
                    <w:t> </w:t>
                  </w:r>
                  <w:r>
                    <w:rPr/>
                    <w:t>nei quali è possibile usufruire delle predette quattro settimane anche per periodi precedenti il 1° settembre</w:t>
                  </w:r>
                  <w:r>
                    <w:rPr>
                      <w:spacing w:val="-16"/>
                    </w:rPr>
                    <w:t> </w:t>
                  </w:r>
                  <w:r>
                    <w:rPr/>
                    <w:t>2020</w:t>
                  </w:r>
                  <w:r>
                    <w:rPr>
                      <w:spacing w:val="-13"/>
                    </w:rPr>
                    <w:t> </w:t>
                  </w:r>
                  <w:r>
                    <w:rPr/>
                    <w:t>(</w:t>
                  </w:r>
                  <w:r>
                    <w:rPr>
                      <w:b/>
                    </w:rPr>
                    <w:t>RICHIESTA</w:t>
                  </w:r>
                  <w:r>
                    <w:rPr>
                      <w:b/>
                      <w:spacing w:val="-14"/>
                    </w:rPr>
                    <w:t> </w:t>
                  </w:r>
                  <w:r>
                    <w:rPr>
                      <w:b/>
                    </w:rPr>
                    <w:t>MIBACT)</w:t>
                  </w:r>
                  <w:r>
                    <w:rPr>
                      <w:b/>
                      <w:spacing w:val="21"/>
                    </w:rPr>
                    <w:t> </w:t>
                  </w:r>
                  <w:r>
                    <w:rPr>
                      <w:b/>
                    </w:rPr>
                    <w:t>(“nove</w:t>
                  </w:r>
                  <w:r>
                    <w:rPr>
                      <w:b/>
                      <w:spacing w:val="-15"/>
                    </w:rPr>
                    <w:t> </w:t>
                  </w:r>
                  <w:r>
                    <w:rPr>
                      <w:b/>
                    </w:rPr>
                    <w:t>settimane”</w:t>
                  </w:r>
                  <w:r>
                    <w:rPr>
                      <w:b/>
                      <w:spacing w:val="-13"/>
                    </w:rPr>
                    <w:t> </w:t>
                  </w:r>
                  <w:r>
                    <w:rPr>
                      <w:b/>
                    </w:rPr>
                    <w:t>sono</w:t>
                  </w:r>
                  <w:r>
                    <w:rPr>
                      <w:b/>
                      <w:spacing w:val="-13"/>
                    </w:rPr>
                    <w:t> </w:t>
                  </w:r>
                  <w:r>
                    <w:rPr>
                      <w:b/>
                    </w:rPr>
                    <w:t>sostituite</w:t>
                  </w:r>
                  <w:r>
                    <w:rPr>
                      <w:b/>
                      <w:spacing w:val="-15"/>
                    </w:rPr>
                    <w:t> </w:t>
                  </w:r>
                  <w:r>
                    <w:rPr>
                      <w:b/>
                    </w:rPr>
                    <w:t>dalle</w:t>
                  </w:r>
                  <w:r>
                    <w:rPr>
                      <w:b/>
                      <w:spacing w:val="-14"/>
                    </w:rPr>
                    <w:t> </w:t>
                  </w:r>
                  <w:r>
                    <w:rPr>
                      <w:b/>
                    </w:rPr>
                    <w:t>seguenti:</w:t>
                  </w:r>
                </w:p>
                <w:p>
                  <w:pPr>
                    <w:spacing w:before="77"/>
                    <w:ind w:left="18" w:right="17" w:firstLine="0"/>
                    <w:jc w:val="center"/>
                    <w:rPr>
                      <w:sz w:val="22"/>
                    </w:rPr>
                  </w:pPr>
                  <w:r>
                    <w:rPr>
                      <w:sz w:val="22"/>
                    </w:rPr>
                    <w:t>146</w:t>
                  </w:r>
                </w:p>
              </w:txbxContent>
            </v:textbox>
            <w10:wrap type="none"/>
          </v:shape>
        </w:pict>
      </w:r>
      <w:r>
        <w:rPr/>
        <w:pict>
          <v:shape style="position:absolute;margin-left:75.984001pt;margin-top:179.759995pt;width:360.95pt;height:12pt;mso-position-horizontal-relative:page;mso-position-vertical-relative:page;z-index:-27722035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21932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21830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595pt;mso-position-horizontal-relative:page;mso-position-vertical-relative:page;z-index:-277217280" type="#_x0000_t202" filled="false" stroked="false">
            <v:textbox inset="0,0,0,0">
              <w:txbxContent>
                <w:p>
                  <w:pPr>
                    <w:spacing w:before="10"/>
                    <w:ind w:left="20" w:right="18" w:firstLine="0"/>
                    <w:jc w:val="both"/>
                    <w:rPr>
                      <w:sz w:val="24"/>
                    </w:rPr>
                  </w:pPr>
                  <w:r>
                    <w:rPr>
                      <w:b/>
                      <w:sz w:val="24"/>
                    </w:rPr>
                    <w:t>“nove settimane fruibili per periodi decorrenti dal 23 febbraio 2020 al 31 agosto e eventuali</w:t>
                  </w:r>
                  <w:r>
                    <w:rPr>
                      <w:b/>
                      <w:spacing w:val="-4"/>
                      <w:sz w:val="24"/>
                    </w:rPr>
                    <w:t> </w:t>
                  </w:r>
                  <w:r>
                    <w:rPr>
                      <w:b/>
                      <w:sz w:val="24"/>
                    </w:rPr>
                    <w:t>ulteriori</w:t>
                  </w:r>
                  <w:r>
                    <w:rPr>
                      <w:b/>
                      <w:spacing w:val="-1"/>
                      <w:sz w:val="24"/>
                    </w:rPr>
                    <w:t> </w:t>
                  </w:r>
                  <w:r>
                    <w:rPr>
                      <w:b/>
                      <w:sz w:val="24"/>
                    </w:rPr>
                    <w:t>cinque</w:t>
                  </w:r>
                  <w:r>
                    <w:rPr>
                      <w:b/>
                      <w:spacing w:val="-5"/>
                      <w:sz w:val="24"/>
                    </w:rPr>
                    <w:t> </w:t>
                  </w:r>
                  <w:r>
                    <w:rPr>
                      <w:b/>
                      <w:sz w:val="24"/>
                    </w:rPr>
                    <w:t>settimane</w:t>
                  </w:r>
                  <w:r>
                    <w:rPr>
                      <w:b/>
                      <w:spacing w:val="-5"/>
                      <w:sz w:val="24"/>
                    </w:rPr>
                    <w:t> </w:t>
                  </w:r>
                  <w:r>
                    <w:rPr>
                      <w:b/>
                      <w:sz w:val="24"/>
                    </w:rPr>
                    <w:t>fruibili</w:t>
                  </w:r>
                  <w:r>
                    <w:rPr>
                      <w:b/>
                      <w:spacing w:val="-3"/>
                      <w:sz w:val="24"/>
                    </w:rPr>
                    <w:t> </w:t>
                  </w:r>
                  <w:r>
                    <w:rPr>
                      <w:b/>
                      <w:sz w:val="24"/>
                    </w:rPr>
                    <w:t>per</w:t>
                  </w:r>
                  <w:r>
                    <w:rPr>
                      <w:b/>
                      <w:spacing w:val="-5"/>
                      <w:sz w:val="24"/>
                    </w:rPr>
                    <w:t> </w:t>
                  </w:r>
                  <w:r>
                    <w:rPr>
                      <w:b/>
                      <w:sz w:val="24"/>
                    </w:rPr>
                    <w:t>i</w:t>
                  </w:r>
                  <w:r>
                    <w:rPr>
                      <w:b/>
                      <w:spacing w:val="-4"/>
                      <w:sz w:val="24"/>
                    </w:rPr>
                    <w:t> </w:t>
                  </w:r>
                  <w:r>
                    <w:rPr>
                      <w:b/>
                      <w:sz w:val="24"/>
                    </w:rPr>
                    <w:t>periodi</w:t>
                  </w:r>
                  <w:r>
                    <w:rPr>
                      <w:b/>
                      <w:spacing w:val="-3"/>
                      <w:sz w:val="24"/>
                    </w:rPr>
                    <w:t> </w:t>
                  </w:r>
                  <w:r>
                    <w:rPr>
                      <w:b/>
                      <w:sz w:val="24"/>
                    </w:rPr>
                    <w:t>decorrenti</w:t>
                  </w:r>
                  <w:r>
                    <w:rPr>
                      <w:b/>
                      <w:spacing w:val="-2"/>
                      <w:sz w:val="24"/>
                    </w:rPr>
                    <w:t> </w:t>
                  </w:r>
                  <w:r>
                    <w:rPr>
                      <w:b/>
                      <w:sz w:val="24"/>
                    </w:rPr>
                    <w:t>dal</w:t>
                  </w:r>
                  <w:r>
                    <w:rPr>
                      <w:b/>
                      <w:spacing w:val="-3"/>
                      <w:sz w:val="24"/>
                    </w:rPr>
                    <w:t> </w:t>
                  </w:r>
                  <w:r>
                    <w:rPr>
                      <w:b/>
                      <w:sz w:val="24"/>
                    </w:rPr>
                    <w:t>1</w:t>
                  </w:r>
                  <w:r>
                    <w:rPr>
                      <w:b/>
                      <w:spacing w:val="-4"/>
                      <w:sz w:val="24"/>
                    </w:rPr>
                    <w:t> </w:t>
                  </w:r>
                  <w:r>
                    <w:rPr>
                      <w:b/>
                      <w:sz w:val="24"/>
                    </w:rPr>
                    <w:t>settembre</w:t>
                  </w:r>
                  <w:r>
                    <w:rPr>
                      <w:b/>
                      <w:spacing w:val="-5"/>
                      <w:sz w:val="24"/>
                    </w:rPr>
                    <w:t> </w:t>
                  </w:r>
                  <w:r>
                    <w:rPr>
                      <w:b/>
                      <w:sz w:val="24"/>
                    </w:rPr>
                    <w:t>al</w:t>
                  </w:r>
                  <w:r>
                    <w:rPr>
                      <w:b/>
                      <w:spacing w:val="-4"/>
                      <w:sz w:val="24"/>
                    </w:rPr>
                    <w:t> </w:t>
                  </w:r>
                  <w:r>
                    <w:rPr>
                      <w:b/>
                      <w:sz w:val="24"/>
                    </w:rPr>
                    <w:t>15 ottobre ai sensi dell’articolo 4-bis” – richiesta RGS) </w:t>
                  </w:r>
                  <w:r>
                    <w:rPr>
                      <w:sz w:val="24"/>
                    </w:rPr>
                    <w:t>e, all’ultimo periodo, le parole “né per i datori di lavoro che hanno chiuso l’attività in ottemperanza ai provvedimenti di urgenza emanati per far fronte all’emergenza epidemiologica da COVID-19” sono</w:t>
                  </w:r>
                  <w:r>
                    <w:rPr>
                      <w:spacing w:val="-11"/>
                      <w:sz w:val="24"/>
                    </w:rPr>
                    <w:t> </w:t>
                  </w:r>
                  <w:r>
                    <w:rPr>
                      <w:sz w:val="24"/>
                    </w:rPr>
                    <w:t>soppresse.</w:t>
                  </w:r>
                </w:p>
                <w:p>
                  <w:pPr>
                    <w:pStyle w:val="BodyText"/>
                    <w:numPr>
                      <w:ilvl w:val="0"/>
                      <w:numId w:val="62"/>
                    </w:numPr>
                    <w:tabs>
                      <w:tab w:pos="299" w:val="left" w:leader="none"/>
                    </w:tabs>
                    <w:spacing w:line="240" w:lineRule="auto" w:before="0" w:after="0"/>
                    <w:ind w:left="20" w:right="19" w:firstLine="0"/>
                    <w:jc w:val="both"/>
                  </w:pPr>
                  <w:r>
                    <w:rPr/>
                    <w:t>il primo periodo del comma 3 è sostituito dal seguente: “Il trattamento di cui al presente articolo è riconosciuto nel limite massimo di</w:t>
                  </w:r>
                  <w:r>
                    <w:rPr>
                      <w:spacing w:val="51"/>
                    </w:rPr>
                    <w:t> </w:t>
                  </w:r>
                  <w:r>
                    <w:rPr/>
                    <w:t>milioni di euro per l’anno 2020, a decorrere</w:t>
                  </w:r>
                </w:p>
                <w:p>
                  <w:pPr>
                    <w:pStyle w:val="BodyText"/>
                    <w:spacing w:before="0"/>
                    <w:jc w:val="both"/>
                  </w:pPr>
                  <w:r>
                    <w:rPr/>
                    <w:t>dal 23 febbraio 2020 e limitatamente ai dipendenti già in forza alla data del 25 marzo 2020.”</w:t>
                  </w:r>
                </w:p>
                <w:p>
                  <w:pPr>
                    <w:pStyle w:val="BodyText"/>
                    <w:numPr>
                      <w:ilvl w:val="0"/>
                      <w:numId w:val="62"/>
                    </w:numPr>
                    <w:tabs>
                      <w:tab w:pos="266" w:val="left" w:leader="none"/>
                    </w:tabs>
                    <w:spacing w:line="240" w:lineRule="auto" w:before="0" w:after="0"/>
                    <w:ind w:left="265" w:right="0" w:hanging="246"/>
                    <w:jc w:val="both"/>
                  </w:pPr>
                  <w:r>
                    <w:rPr/>
                    <w:t>al comma 4 sono apportate le seguenti</w:t>
                  </w:r>
                  <w:r>
                    <w:rPr>
                      <w:spacing w:val="-1"/>
                    </w:rPr>
                    <w:t> </w:t>
                  </w:r>
                  <w:r>
                    <w:rPr/>
                    <w:t>modificazioni:</w:t>
                  </w:r>
                </w:p>
                <w:p>
                  <w:pPr>
                    <w:pStyle w:val="BodyText"/>
                    <w:numPr>
                      <w:ilvl w:val="1"/>
                      <w:numId w:val="62"/>
                    </w:numPr>
                    <w:tabs>
                      <w:tab w:pos="688" w:val="left" w:leader="none"/>
                    </w:tabs>
                    <w:spacing w:line="240" w:lineRule="auto" w:before="0" w:after="0"/>
                    <w:ind w:left="687" w:right="0" w:hanging="241"/>
                    <w:jc w:val="both"/>
                  </w:pPr>
                  <w:r>
                    <w:rPr/>
                    <w:t>il sesto periodo è</w:t>
                  </w:r>
                  <w:r>
                    <w:rPr>
                      <w:spacing w:val="-1"/>
                    </w:rPr>
                    <w:t> </w:t>
                  </w:r>
                  <w:r>
                    <w:rPr/>
                    <w:t>soppresso;</w:t>
                  </w:r>
                </w:p>
                <w:p>
                  <w:pPr>
                    <w:pStyle w:val="BodyText"/>
                    <w:numPr>
                      <w:ilvl w:val="1"/>
                      <w:numId w:val="62"/>
                    </w:numPr>
                    <w:tabs>
                      <w:tab w:pos="680" w:val="left" w:leader="none"/>
                    </w:tabs>
                    <w:spacing w:line="240" w:lineRule="auto" w:before="0" w:after="0"/>
                    <w:ind w:left="447" w:right="20" w:firstLine="0"/>
                    <w:jc w:val="both"/>
                  </w:pPr>
                  <w:r>
                    <w:rPr/>
                    <w:t>al</w:t>
                  </w:r>
                  <w:r>
                    <w:rPr>
                      <w:spacing w:val="-9"/>
                    </w:rPr>
                    <w:t> </w:t>
                  </w:r>
                  <w:r>
                    <w:rPr/>
                    <w:t>settimo</w:t>
                  </w:r>
                  <w:r>
                    <w:rPr>
                      <w:spacing w:val="-10"/>
                    </w:rPr>
                    <w:t> </w:t>
                  </w:r>
                  <w:r>
                    <w:rPr/>
                    <w:t>periodo</w:t>
                  </w:r>
                  <w:r>
                    <w:rPr>
                      <w:spacing w:val="-10"/>
                    </w:rPr>
                    <w:t> </w:t>
                  </w:r>
                  <w:r>
                    <w:rPr/>
                    <w:t>le</w:t>
                  </w:r>
                  <w:r>
                    <w:rPr>
                      <w:spacing w:val="-10"/>
                    </w:rPr>
                    <w:t> </w:t>
                  </w:r>
                  <w:r>
                    <w:rPr/>
                    <w:t>parole:</w:t>
                  </w:r>
                  <w:r>
                    <w:rPr>
                      <w:spacing w:val="-9"/>
                    </w:rPr>
                    <w:t> </w:t>
                  </w:r>
                  <w:r>
                    <w:rPr/>
                    <w:t>“dal</w:t>
                  </w:r>
                  <w:r>
                    <w:rPr>
                      <w:spacing w:val="-8"/>
                    </w:rPr>
                    <w:t> </w:t>
                  </w:r>
                  <w:r>
                    <w:rPr/>
                    <w:t>predetto</w:t>
                  </w:r>
                  <w:r>
                    <w:rPr>
                      <w:spacing w:val="-10"/>
                    </w:rPr>
                    <w:t> </w:t>
                  </w:r>
                  <w:r>
                    <w:rPr/>
                    <w:t>Ministero”</w:t>
                  </w:r>
                  <w:r>
                    <w:rPr>
                      <w:spacing w:val="-11"/>
                    </w:rPr>
                    <w:t> </w:t>
                  </w:r>
                  <w:r>
                    <w:rPr/>
                    <w:t>sono</w:t>
                  </w:r>
                  <w:r>
                    <w:rPr>
                      <w:spacing w:val="-10"/>
                    </w:rPr>
                    <w:t> </w:t>
                  </w:r>
                  <w:r>
                    <w:rPr/>
                    <w:t>sostituite</w:t>
                  </w:r>
                  <w:r>
                    <w:rPr>
                      <w:spacing w:val="-11"/>
                    </w:rPr>
                    <w:t> </w:t>
                  </w:r>
                  <w:r>
                    <w:rPr/>
                    <w:t>dalle</w:t>
                  </w:r>
                  <w:r>
                    <w:rPr>
                      <w:spacing w:val="-8"/>
                    </w:rPr>
                    <w:t> </w:t>
                  </w:r>
                  <w:r>
                    <w:rPr/>
                    <w:t>seguenti:</w:t>
                  </w:r>
                  <w:r>
                    <w:rPr>
                      <w:spacing w:val="-8"/>
                    </w:rPr>
                    <w:t> </w:t>
                  </w:r>
                  <w:r>
                    <w:rPr/>
                    <w:t>“dal Ministero del lavoro e delle politiche</w:t>
                  </w:r>
                  <w:r>
                    <w:rPr>
                      <w:spacing w:val="-5"/>
                    </w:rPr>
                    <w:t> </w:t>
                  </w:r>
                  <w:r>
                    <w:rPr/>
                    <w:t>sociali.”.</w:t>
                  </w:r>
                </w:p>
                <w:p>
                  <w:pPr>
                    <w:pStyle w:val="BodyText"/>
                    <w:spacing w:before="0"/>
                    <w:ind w:right="19"/>
                    <w:jc w:val="both"/>
                  </w:pPr>
                  <w:r>
                    <w:rPr/>
                    <w:t>c-bis)</w:t>
                  </w:r>
                  <w:r>
                    <w:rPr>
                      <w:spacing w:val="-6"/>
                    </w:rPr>
                    <w:t> </w:t>
                  </w:r>
                  <w:r>
                    <w:rPr/>
                    <w:t>dopo</w:t>
                  </w:r>
                  <w:r>
                    <w:rPr>
                      <w:spacing w:val="-6"/>
                    </w:rPr>
                    <w:t> </w:t>
                  </w:r>
                  <w:r>
                    <w:rPr/>
                    <w:t>il</w:t>
                  </w:r>
                  <w:r>
                    <w:rPr>
                      <w:spacing w:val="-2"/>
                    </w:rPr>
                    <w:t> </w:t>
                  </w:r>
                  <w:r>
                    <w:rPr/>
                    <w:t>comma</w:t>
                  </w:r>
                  <w:r>
                    <w:rPr>
                      <w:spacing w:val="-7"/>
                    </w:rPr>
                    <w:t> </w:t>
                  </w:r>
                  <w:r>
                    <w:rPr/>
                    <w:t>4</w:t>
                  </w:r>
                  <w:r>
                    <w:rPr>
                      <w:spacing w:val="-3"/>
                    </w:rPr>
                    <w:t> </w:t>
                  </w:r>
                  <w:r>
                    <w:rPr/>
                    <w:t>è</w:t>
                  </w:r>
                  <w:r>
                    <w:rPr>
                      <w:spacing w:val="-5"/>
                    </w:rPr>
                    <w:t> </w:t>
                  </w:r>
                  <w:r>
                    <w:rPr/>
                    <w:t>inserito</w:t>
                  </w:r>
                  <w:r>
                    <w:rPr>
                      <w:spacing w:val="-6"/>
                    </w:rPr>
                    <w:t> </w:t>
                  </w:r>
                  <w:r>
                    <w:rPr/>
                    <w:t>il</w:t>
                  </w:r>
                  <w:r>
                    <w:rPr>
                      <w:spacing w:val="-5"/>
                    </w:rPr>
                    <w:t> </w:t>
                  </w:r>
                  <w:r>
                    <w:rPr/>
                    <w:t>seguente</w:t>
                  </w:r>
                  <w:r>
                    <w:rPr>
                      <w:spacing w:val="-5"/>
                    </w:rPr>
                    <w:t> </w:t>
                  </w:r>
                  <w:r>
                    <w:rPr/>
                    <w:t>comma:</w:t>
                  </w:r>
                  <w:r>
                    <w:rPr>
                      <w:spacing w:val="-5"/>
                    </w:rPr>
                    <w:t> </w:t>
                  </w:r>
                  <w:r>
                    <w:rPr/>
                    <w:t>“4-bis.</w:t>
                  </w:r>
                  <w:r>
                    <w:rPr>
                      <w:spacing w:val="-6"/>
                    </w:rPr>
                    <w:t> </w:t>
                  </w:r>
                  <w:r>
                    <w:rPr/>
                    <w:t>Ai</w:t>
                  </w:r>
                  <w:r>
                    <w:rPr>
                      <w:spacing w:val="-6"/>
                    </w:rPr>
                    <w:t> </w:t>
                  </w:r>
                  <w:r>
                    <w:rPr/>
                    <w:t>sensi</w:t>
                  </w:r>
                  <w:r>
                    <w:rPr>
                      <w:spacing w:val="-5"/>
                    </w:rPr>
                    <w:t> </w:t>
                  </w:r>
                  <w:r>
                    <w:rPr/>
                    <w:t>dell’articolo</w:t>
                  </w:r>
                  <w:r>
                    <w:rPr>
                      <w:spacing w:val="-6"/>
                    </w:rPr>
                    <w:t> </w:t>
                  </w:r>
                  <w:r>
                    <w:rPr/>
                    <w:t>126,</w:t>
                  </w:r>
                  <w:r>
                    <w:rPr>
                      <w:spacing w:val="-3"/>
                    </w:rPr>
                    <w:t> </w:t>
                  </w:r>
                  <w:r>
                    <w:rPr/>
                    <w:t>commi 7 e 8, e ai fini della relativa attuazione, l’INPS comunica settimanalmente al Ministero del lavoro</w:t>
                  </w:r>
                  <w:r>
                    <w:rPr>
                      <w:spacing w:val="-7"/>
                    </w:rPr>
                    <w:t> </w:t>
                  </w:r>
                  <w:r>
                    <w:rPr/>
                    <w:t>e</w:t>
                  </w:r>
                  <w:r>
                    <w:rPr>
                      <w:spacing w:val="-5"/>
                    </w:rPr>
                    <w:t> </w:t>
                  </w:r>
                  <w:r>
                    <w:rPr/>
                    <w:t>delle</w:t>
                  </w:r>
                  <w:r>
                    <w:rPr>
                      <w:spacing w:val="-7"/>
                    </w:rPr>
                    <w:t> </w:t>
                  </w:r>
                  <w:r>
                    <w:rPr/>
                    <w:t>politiche</w:t>
                  </w:r>
                  <w:r>
                    <w:rPr>
                      <w:spacing w:val="-7"/>
                    </w:rPr>
                    <w:t> </w:t>
                  </w:r>
                  <w:r>
                    <w:rPr/>
                    <w:t>sociali</w:t>
                  </w:r>
                  <w:r>
                    <w:rPr>
                      <w:spacing w:val="-7"/>
                    </w:rPr>
                    <w:t> </w:t>
                  </w:r>
                  <w:r>
                    <w:rPr/>
                    <w:t>e</w:t>
                  </w:r>
                  <w:r>
                    <w:rPr>
                      <w:spacing w:val="-5"/>
                    </w:rPr>
                    <w:t> </w:t>
                  </w:r>
                  <w:r>
                    <w:rPr/>
                    <w:t>al</w:t>
                  </w:r>
                  <w:r>
                    <w:rPr>
                      <w:spacing w:val="-6"/>
                    </w:rPr>
                    <w:t> </w:t>
                  </w:r>
                  <w:r>
                    <w:rPr/>
                    <w:t>Ministero</w:t>
                  </w:r>
                  <w:r>
                    <w:rPr>
                      <w:spacing w:val="-6"/>
                    </w:rPr>
                    <w:t> </w:t>
                  </w:r>
                  <w:r>
                    <w:rPr/>
                    <w:t>dell’economia</w:t>
                  </w:r>
                  <w:r>
                    <w:rPr>
                      <w:spacing w:val="-8"/>
                    </w:rPr>
                    <w:t> </w:t>
                  </w:r>
                  <w:r>
                    <w:rPr/>
                    <w:t>e</w:t>
                  </w:r>
                  <w:r>
                    <w:rPr>
                      <w:spacing w:val="-5"/>
                    </w:rPr>
                    <w:t> </w:t>
                  </w:r>
                  <w:r>
                    <w:rPr/>
                    <w:t>delle</w:t>
                  </w:r>
                  <w:r>
                    <w:rPr>
                      <w:spacing w:val="-5"/>
                    </w:rPr>
                    <w:t> </w:t>
                  </w:r>
                  <w:r>
                    <w:rPr/>
                    <w:t>finanze</w:t>
                  </w:r>
                  <w:r>
                    <w:rPr>
                      <w:spacing w:val="-5"/>
                    </w:rPr>
                    <w:t> </w:t>
                  </w:r>
                  <w:r>
                    <w:rPr/>
                    <w:t>le</w:t>
                  </w:r>
                  <w:r>
                    <w:rPr>
                      <w:spacing w:val="-8"/>
                    </w:rPr>
                    <w:t> </w:t>
                  </w:r>
                  <w:r>
                    <w:rPr/>
                    <w:t>risultanze,</w:t>
                  </w:r>
                  <w:r>
                    <w:rPr>
                      <w:spacing w:val="-4"/>
                    </w:rPr>
                    <w:t> </w:t>
                  </w:r>
                  <w:r>
                    <w:rPr/>
                    <w:t>anche in</w:t>
                  </w:r>
                  <w:r>
                    <w:rPr>
                      <w:spacing w:val="-6"/>
                    </w:rPr>
                    <w:t> </w:t>
                  </w:r>
                  <w:r>
                    <w:rPr/>
                    <w:t>via</w:t>
                  </w:r>
                  <w:r>
                    <w:rPr>
                      <w:spacing w:val="-7"/>
                    </w:rPr>
                    <w:t> </w:t>
                  </w:r>
                  <w:r>
                    <w:rPr/>
                    <w:t>prospettica,</w:t>
                  </w:r>
                  <w:r>
                    <w:rPr>
                      <w:spacing w:val="-3"/>
                    </w:rPr>
                    <w:t> </w:t>
                  </w:r>
                  <w:r>
                    <w:rPr/>
                    <w:t>delle</w:t>
                  </w:r>
                  <w:r>
                    <w:rPr>
                      <w:spacing w:val="-5"/>
                    </w:rPr>
                    <w:t> </w:t>
                  </w:r>
                  <w:r>
                    <w:rPr/>
                    <w:t>autorizzazioni</w:t>
                  </w:r>
                  <w:r>
                    <w:rPr>
                      <w:spacing w:val="-2"/>
                    </w:rPr>
                    <w:t> </w:t>
                  </w:r>
                  <w:r>
                    <w:rPr/>
                    <w:t>e</w:t>
                  </w:r>
                  <w:r>
                    <w:rPr>
                      <w:spacing w:val="-7"/>
                    </w:rPr>
                    <w:t> </w:t>
                  </w:r>
                  <w:r>
                    <w:rPr/>
                    <w:t>delle</w:t>
                  </w:r>
                  <w:r>
                    <w:rPr>
                      <w:spacing w:val="-4"/>
                    </w:rPr>
                    <w:t> </w:t>
                  </w:r>
                  <w:r>
                    <w:rPr/>
                    <w:t>erogazioni</w:t>
                  </w:r>
                  <w:r>
                    <w:rPr>
                      <w:spacing w:val="-6"/>
                    </w:rPr>
                    <w:t> </w:t>
                  </w:r>
                  <w:r>
                    <w:rPr/>
                    <w:t>in</w:t>
                  </w:r>
                  <w:r>
                    <w:rPr>
                      <w:spacing w:val="-6"/>
                    </w:rPr>
                    <w:t> </w:t>
                  </w:r>
                  <w:r>
                    <w:rPr/>
                    <w:t>relazione</w:t>
                  </w:r>
                  <w:r>
                    <w:rPr>
                      <w:spacing w:val="-4"/>
                    </w:rPr>
                    <w:t> </w:t>
                  </w:r>
                  <w:r>
                    <w:rPr/>
                    <w:t>alle</w:t>
                  </w:r>
                  <w:r>
                    <w:rPr>
                      <w:spacing w:val="-5"/>
                    </w:rPr>
                    <w:t> </w:t>
                  </w:r>
                  <w:r>
                    <w:rPr/>
                    <w:t>risorse</w:t>
                  </w:r>
                  <w:r>
                    <w:rPr>
                      <w:spacing w:val="-7"/>
                    </w:rPr>
                    <w:t> </w:t>
                  </w:r>
                  <w:r>
                    <w:rPr/>
                    <w:t>ripartite</w:t>
                  </w:r>
                  <w:r>
                    <w:rPr>
                      <w:spacing w:val="-7"/>
                    </w:rPr>
                    <w:t> </w:t>
                  </w:r>
                  <w:r>
                    <w:rPr/>
                    <w:t>tra</w:t>
                  </w:r>
                  <w:r>
                    <w:rPr>
                      <w:spacing w:val="-6"/>
                    </w:rPr>
                    <w:t> </w:t>
                  </w:r>
                  <w:r>
                    <w:rPr/>
                    <w:t>le singole regioni e province autonome. Ai fini dell’emanazione di ogni ulteriore decreto di riparto di cui al comma 3 sono prese in considerazione le risultanze trasmesse dall’INPS ai sensi del primo periodo del presente comma e non sono attribuite ulteriori somme in assenza di esaurimento delle somme ripartite per effetto delle autorizzazioni riconosciute. Entro il 15 novembre</w:t>
                  </w:r>
                  <w:r>
                    <w:rPr>
                      <w:spacing w:val="-15"/>
                    </w:rPr>
                    <w:t> </w:t>
                  </w:r>
                  <w:r>
                    <w:rPr/>
                    <w:t>2020</w:t>
                  </w:r>
                  <w:r>
                    <w:rPr>
                      <w:spacing w:val="-13"/>
                    </w:rPr>
                    <w:t> </w:t>
                  </w:r>
                  <w:r>
                    <w:rPr/>
                    <w:t>le</w:t>
                  </w:r>
                  <w:r>
                    <w:rPr>
                      <w:spacing w:val="-12"/>
                    </w:rPr>
                    <w:t> </w:t>
                  </w:r>
                  <w:r>
                    <w:rPr/>
                    <w:t>regioni</w:t>
                  </w:r>
                  <w:r>
                    <w:rPr>
                      <w:spacing w:val="-9"/>
                    </w:rPr>
                    <w:t> </w:t>
                  </w:r>
                  <w:r>
                    <w:rPr/>
                    <w:t>e</w:t>
                  </w:r>
                  <w:r>
                    <w:rPr>
                      <w:spacing w:val="-14"/>
                    </w:rPr>
                    <w:t> </w:t>
                  </w:r>
                  <w:r>
                    <w:rPr/>
                    <w:t>province</w:t>
                  </w:r>
                  <w:r>
                    <w:rPr>
                      <w:spacing w:val="-12"/>
                    </w:rPr>
                    <w:t> </w:t>
                  </w:r>
                  <w:r>
                    <w:rPr/>
                    <w:t>autonome</w:t>
                  </w:r>
                  <w:r>
                    <w:rPr>
                      <w:spacing w:val="-14"/>
                    </w:rPr>
                    <w:t> </w:t>
                  </w:r>
                  <w:r>
                    <w:rPr/>
                    <w:t>e</w:t>
                  </w:r>
                  <w:r>
                    <w:rPr>
                      <w:spacing w:val="-13"/>
                    </w:rPr>
                    <w:t> </w:t>
                  </w:r>
                  <w:r>
                    <w:rPr/>
                    <w:t>il</w:t>
                  </w:r>
                  <w:r>
                    <w:rPr>
                      <w:spacing w:val="-10"/>
                    </w:rPr>
                    <w:t> </w:t>
                  </w:r>
                  <w:r>
                    <w:rPr/>
                    <w:t>Ministero</w:t>
                  </w:r>
                  <w:r>
                    <w:rPr>
                      <w:spacing w:val="-13"/>
                    </w:rPr>
                    <w:t> </w:t>
                  </w:r>
                  <w:r>
                    <w:rPr/>
                    <w:t>del</w:t>
                  </w:r>
                  <w:r>
                    <w:rPr>
                      <w:spacing w:val="-12"/>
                    </w:rPr>
                    <w:t> </w:t>
                  </w:r>
                  <w:r>
                    <w:rPr/>
                    <w:t>lavoro</w:t>
                  </w:r>
                  <w:r>
                    <w:rPr>
                      <w:spacing w:val="-13"/>
                    </w:rPr>
                    <w:t> </w:t>
                  </w:r>
                  <w:r>
                    <w:rPr/>
                    <w:t>e</w:t>
                  </w:r>
                  <w:r>
                    <w:rPr>
                      <w:spacing w:val="-14"/>
                    </w:rPr>
                    <w:t> </w:t>
                  </w:r>
                  <w:r>
                    <w:rPr/>
                    <w:t>delle</w:t>
                  </w:r>
                  <w:r>
                    <w:rPr>
                      <w:spacing w:val="-14"/>
                    </w:rPr>
                    <w:t> </w:t>
                  </w:r>
                  <w:r>
                    <w:rPr/>
                    <w:t>politiche</w:t>
                  </w:r>
                  <w:r>
                    <w:rPr>
                      <w:spacing w:val="-13"/>
                    </w:rPr>
                    <w:t> </w:t>
                  </w:r>
                  <w:r>
                    <w:rPr/>
                    <w:t>sociali provvedono al versamento di cui all’articolo 126, comma 8 delle somme ripartite e non corrispondenti a autorizzazioni riconosciute e delle somme non ripartite. Entro il 15 dicembre 2020 le regioni e province autonome e il Ministero del lavoro e delle politiche sociali provvedono al versamento di cui all’articolo 126, comma 8 delle somme ripartite e non corrispondenti a prestazioni</w:t>
                  </w:r>
                  <w:r>
                    <w:rPr>
                      <w:spacing w:val="-2"/>
                    </w:rPr>
                    <w:t> </w:t>
                  </w:r>
                  <w:r>
                    <w:rPr/>
                    <w:t>erogate.”</w:t>
                  </w:r>
                </w:p>
                <w:p>
                  <w:pPr>
                    <w:pStyle w:val="BodyText"/>
                    <w:spacing w:before="2"/>
                    <w:jc w:val="both"/>
                  </w:pPr>
                  <w:r>
                    <w:rPr/>
                    <w:t>d) dopo il comma 5-ter, è inserito il seguente:</w:t>
                  </w:r>
                </w:p>
                <w:p>
                  <w:pPr>
                    <w:pStyle w:val="BodyText"/>
                    <w:spacing w:before="0"/>
                    <w:ind w:right="17"/>
                    <w:jc w:val="both"/>
                  </w:pPr>
                  <w:r>
                    <w:rPr/>
                    <w:t>«5-quater. Le risorse finanziarie dei Fondi di solidarietà bilaterali del Trentino e dell’Alto Adige, costituiti ai sensi dell’articolo 40 del decreto legislativo 14 settembre 2015, n. 148, possono essere utilizzate dalle Province autonome di Trento e di Bolzano, a condizione che alla copertura del relativo fabbisogno finanziario si provveda con fondi provinciali, anche per la finalità di assicurare ai lavoratori una tutela integrativa rispetto a prestazioni connesse a trattamenti</w:t>
                  </w:r>
                  <w:r>
                    <w:rPr>
                      <w:spacing w:val="-13"/>
                    </w:rPr>
                    <w:t> </w:t>
                  </w:r>
                  <w:r>
                    <w:rPr/>
                    <w:t>di</w:t>
                  </w:r>
                  <w:r>
                    <w:rPr>
                      <w:spacing w:val="-13"/>
                    </w:rPr>
                    <w:t> </w:t>
                  </w:r>
                  <w:r>
                    <w:rPr/>
                    <w:t>integrazione</w:t>
                  </w:r>
                  <w:r>
                    <w:rPr>
                      <w:spacing w:val="-14"/>
                    </w:rPr>
                    <w:t> </w:t>
                  </w:r>
                  <w:r>
                    <w:rPr/>
                    <w:t>salariale</w:t>
                  </w:r>
                  <w:r>
                    <w:rPr>
                      <w:spacing w:val="-14"/>
                    </w:rPr>
                    <w:t> </w:t>
                  </w:r>
                  <w:r>
                    <w:rPr/>
                    <w:t>ordinaria,</w:t>
                  </w:r>
                  <w:r>
                    <w:rPr>
                      <w:spacing w:val="-13"/>
                    </w:rPr>
                    <w:t> </w:t>
                  </w:r>
                  <w:r>
                    <w:rPr/>
                    <w:t>straordinaria</w:t>
                  </w:r>
                  <w:r>
                    <w:rPr>
                      <w:spacing w:val="-15"/>
                    </w:rPr>
                    <w:t> </w:t>
                  </w:r>
                  <w:r>
                    <w:rPr/>
                    <w:t>e</w:t>
                  </w:r>
                  <w:r>
                    <w:rPr>
                      <w:spacing w:val="-14"/>
                    </w:rPr>
                    <w:t> </w:t>
                  </w:r>
                  <w:r>
                    <w:rPr/>
                    <w:t>in</w:t>
                  </w:r>
                  <w:r>
                    <w:rPr>
                      <w:spacing w:val="-13"/>
                    </w:rPr>
                    <w:t> </w:t>
                  </w:r>
                  <w:r>
                    <w:rPr/>
                    <w:t>deroga</w:t>
                  </w:r>
                  <w:r>
                    <w:rPr>
                      <w:spacing w:val="-13"/>
                    </w:rPr>
                    <w:t> </w:t>
                  </w:r>
                  <w:r>
                    <w:rPr/>
                    <w:t>previste</w:t>
                  </w:r>
                  <w:r>
                    <w:rPr>
                      <w:spacing w:val="-14"/>
                    </w:rPr>
                    <w:t> </w:t>
                  </w:r>
                  <w:r>
                    <w:rPr/>
                    <w:t>dalla</w:t>
                  </w:r>
                  <w:r>
                    <w:rPr>
                      <w:spacing w:val="-14"/>
                    </w:rPr>
                    <w:t> </w:t>
                  </w:r>
                  <w:r>
                    <w:rPr/>
                    <w:t>normativa vigente.</w:t>
                  </w:r>
                  <w:r>
                    <w:rPr>
                      <w:spacing w:val="-7"/>
                    </w:rPr>
                    <w:t> </w:t>
                  </w:r>
                  <w:r>
                    <w:rPr/>
                    <w:t>I</w:t>
                  </w:r>
                  <w:r>
                    <w:rPr>
                      <w:spacing w:val="-9"/>
                    </w:rPr>
                    <w:t> </w:t>
                  </w:r>
                  <w:r>
                    <w:rPr/>
                    <w:t>rispettivi</w:t>
                  </w:r>
                  <w:r>
                    <w:rPr>
                      <w:spacing w:val="-8"/>
                    </w:rPr>
                    <w:t> </w:t>
                  </w:r>
                  <w:r>
                    <w:rPr/>
                    <w:t>Fondi,</w:t>
                  </w:r>
                  <w:r>
                    <w:rPr>
                      <w:spacing w:val="-8"/>
                    </w:rPr>
                    <w:t> </w:t>
                  </w:r>
                  <w:r>
                    <w:rPr/>
                    <w:t>costituti</w:t>
                  </w:r>
                  <w:r>
                    <w:rPr>
                      <w:spacing w:val="-8"/>
                    </w:rPr>
                    <w:t> </w:t>
                  </w:r>
                  <w:r>
                    <w:rPr/>
                    <w:t>ai</w:t>
                  </w:r>
                  <w:r>
                    <w:rPr>
                      <w:spacing w:val="-8"/>
                    </w:rPr>
                    <w:t> </w:t>
                  </w:r>
                  <w:r>
                    <w:rPr/>
                    <w:t>sensi</w:t>
                  </w:r>
                  <w:r>
                    <w:rPr>
                      <w:spacing w:val="-8"/>
                    </w:rPr>
                    <w:t> </w:t>
                  </w:r>
                  <w:r>
                    <w:rPr/>
                    <w:t>dell’articolo</w:t>
                  </w:r>
                  <w:r>
                    <w:rPr>
                      <w:spacing w:val="-9"/>
                    </w:rPr>
                    <w:t> </w:t>
                  </w:r>
                  <w:r>
                    <w:rPr/>
                    <w:t>40</w:t>
                  </w:r>
                  <w:r>
                    <w:rPr>
                      <w:spacing w:val="-9"/>
                    </w:rPr>
                    <w:t> </w:t>
                  </w:r>
                  <w:r>
                    <w:rPr/>
                    <w:t>del</w:t>
                  </w:r>
                  <w:r>
                    <w:rPr>
                      <w:spacing w:val="-8"/>
                    </w:rPr>
                    <w:t> </w:t>
                  </w:r>
                  <w:r>
                    <w:rPr/>
                    <w:t>decreto</w:t>
                  </w:r>
                  <w:r>
                    <w:rPr>
                      <w:spacing w:val="-8"/>
                    </w:rPr>
                    <w:t> </w:t>
                  </w:r>
                  <w:r>
                    <w:rPr/>
                    <w:t>legislativo</w:t>
                  </w:r>
                  <w:r>
                    <w:rPr>
                      <w:spacing w:val="-9"/>
                    </w:rPr>
                    <w:t> </w:t>
                  </w:r>
                  <w:r>
                    <w:rPr/>
                    <w:t>14</w:t>
                  </w:r>
                  <w:r>
                    <w:rPr>
                      <w:spacing w:val="-9"/>
                    </w:rPr>
                    <w:t> </w:t>
                  </w:r>
                  <w:r>
                    <w:rPr/>
                    <w:t>settembre 2015, n. 148, autorizzano le relative</w:t>
                  </w:r>
                  <w:r>
                    <w:rPr>
                      <w:spacing w:val="1"/>
                    </w:rPr>
                    <w:t> </w:t>
                  </w:r>
                  <w:r>
                    <w:rPr/>
                    <w:t>prestazioni.»</w:t>
                  </w:r>
                </w:p>
                <w:p>
                  <w:pPr>
                    <w:pStyle w:val="BodyText"/>
                    <w:spacing w:before="0"/>
                    <w:ind w:right="17"/>
                    <w:jc w:val="both"/>
                  </w:pPr>
                  <w:r>
                    <w:rPr>
                      <w:color w:val="202020"/>
                      <w:spacing w:val="-60"/>
                      <w:shd w:fill="FFFF00" w:color="auto" w:val="clear"/>
                    </w:rPr>
                    <w:t> </w:t>
                  </w:r>
                  <w:r>
                    <w:rPr>
                      <w:color w:val="202020"/>
                      <w:shd w:fill="FFFF00" w:color="auto" w:val="clear"/>
                    </w:rPr>
                    <w:t>e) Al comma 6 è aggiunto, infine, il seguente periodo: “Il datore di lavoro è, in ogni caso,</w:t>
                  </w:r>
                  <w:r>
                    <w:rPr>
                      <w:color w:val="202020"/>
                      <w:shd w:fill="FFFFFF" w:color="auto" w:val="clear"/>
                    </w:rPr>
                    <w:t> </w:t>
                  </w:r>
                  <w:r>
                    <w:rPr>
                      <w:color w:val="202020"/>
                      <w:shd w:fill="FFFF00" w:color="auto" w:val="clear"/>
                    </w:rPr>
                    <w:t>obbligato</w:t>
                  </w:r>
                  <w:r>
                    <w:rPr>
                      <w:color w:val="202020"/>
                      <w:spacing w:val="-9"/>
                      <w:shd w:fill="FFFF00" w:color="auto" w:val="clear"/>
                    </w:rPr>
                    <w:t> </w:t>
                  </w:r>
                  <w:r>
                    <w:rPr>
                      <w:color w:val="202020"/>
                      <w:shd w:fill="FFFF00" w:color="auto" w:val="clear"/>
                    </w:rPr>
                    <w:t>ad</w:t>
                  </w:r>
                  <w:r>
                    <w:rPr>
                      <w:color w:val="202020"/>
                      <w:spacing w:val="-10"/>
                      <w:shd w:fill="FFFF00" w:color="auto" w:val="clear"/>
                    </w:rPr>
                    <w:t> </w:t>
                  </w:r>
                  <w:r>
                    <w:rPr>
                      <w:color w:val="202020"/>
                      <w:shd w:fill="FFFF00" w:color="auto" w:val="clear"/>
                    </w:rPr>
                    <w:t>inviare</w:t>
                  </w:r>
                  <w:r>
                    <w:rPr>
                      <w:color w:val="202020"/>
                      <w:spacing w:val="-10"/>
                      <w:shd w:fill="FFFF00" w:color="auto" w:val="clear"/>
                    </w:rPr>
                    <w:t> </w:t>
                  </w:r>
                  <w:r>
                    <w:rPr>
                      <w:color w:val="202020"/>
                      <w:shd w:fill="FFFF00" w:color="auto" w:val="clear"/>
                    </w:rPr>
                    <w:t>all'Istituto</w:t>
                  </w:r>
                  <w:r>
                    <w:rPr>
                      <w:color w:val="202020"/>
                      <w:spacing w:val="-10"/>
                      <w:shd w:fill="FFFF00" w:color="auto" w:val="clear"/>
                    </w:rPr>
                    <w:t> </w:t>
                  </w:r>
                  <w:r>
                    <w:rPr>
                      <w:color w:val="202020"/>
                      <w:shd w:fill="FFFF00" w:color="auto" w:val="clear"/>
                    </w:rPr>
                    <w:t>tutti</w:t>
                  </w:r>
                  <w:r>
                    <w:rPr>
                      <w:color w:val="202020"/>
                      <w:spacing w:val="-6"/>
                      <w:shd w:fill="FFFF00" w:color="auto" w:val="clear"/>
                    </w:rPr>
                    <w:t> </w:t>
                  </w:r>
                  <w:r>
                    <w:rPr>
                      <w:color w:val="202020"/>
                      <w:shd w:fill="FFFF00" w:color="auto" w:val="clear"/>
                    </w:rPr>
                    <w:t>i</w:t>
                  </w:r>
                  <w:r>
                    <w:rPr>
                      <w:color w:val="202020"/>
                      <w:spacing w:val="-8"/>
                      <w:shd w:fill="FFFF00" w:color="auto" w:val="clear"/>
                    </w:rPr>
                    <w:t> </w:t>
                  </w:r>
                  <w:r>
                    <w:rPr>
                      <w:color w:val="202020"/>
                      <w:shd w:fill="FFFF00" w:color="auto" w:val="clear"/>
                    </w:rPr>
                    <w:t>dati</w:t>
                  </w:r>
                  <w:r>
                    <w:rPr>
                      <w:color w:val="202020"/>
                      <w:spacing w:val="-11"/>
                      <w:shd w:fill="FFFF00" w:color="auto" w:val="clear"/>
                    </w:rPr>
                    <w:t> </w:t>
                  </w:r>
                  <w:r>
                    <w:rPr>
                      <w:color w:val="202020"/>
                      <w:shd w:fill="FFFF00" w:color="auto" w:val="clear"/>
                    </w:rPr>
                    <w:t>necessari</w:t>
                  </w:r>
                  <w:r>
                    <w:rPr>
                      <w:color w:val="202020"/>
                      <w:spacing w:val="-7"/>
                      <w:shd w:fill="FFFF00" w:color="auto" w:val="clear"/>
                    </w:rPr>
                    <w:t> </w:t>
                  </w:r>
                  <w:r>
                    <w:rPr>
                      <w:color w:val="202020"/>
                      <w:shd w:fill="FFFF00" w:color="auto" w:val="clear"/>
                    </w:rPr>
                    <w:t>per</w:t>
                  </w:r>
                  <w:r>
                    <w:rPr>
                      <w:color w:val="202020"/>
                      <w:spacing w:val="-9"/>
                      <w:shd w:fill="FFFF00" w:color="auto" w:val="clear"/>
                    </w:rPr>
                    <w:t> </w:t>
                  </w:r>
                  <w:r>
                    <w:rPr>
                      <w:color w:val="202020"/>
                      <w:shd w:fill="FFFF00" w:color="auto" w:val="clear"/>
                    </w:rPr>
                    <w:t>il</w:t>
                  </w:r>
                  <w:r>
                    <w:rPr>
                      <w:color w:val="202020"/>
                      <w:spacing w:val="-9"/>
                      <w:shd w:fill="FFFF00" w:color="auto" w:val="clear"/>
                    </w:rPr>
                    <w:t> </w:t>
                  </w:r>
                  <w:r>
                    <w:rPr>
                      <w:color w:val="202020"/>
                      <w:shd w:fill="FFFF00" w:color="auto" w:val="clear"/>
                    </w:rPr>
                    <w:t>pagamento</w:t>
                  </w:r>
                  <w:r>
                    <w:rPr>
                      <w:color w:val="202020"/>
                      <w:spacing w:val="-9"/>
                      <w:shd w:fill="FFFF00" w:color="auto" w:val="clear"/>
                    </w:rPr>
                    <w:t> </w:t>
                  </w:r>
                  <w:r>
                    <w:rPr>
                      <w:color w:val="202020"/>
                      <w:shd w:fill="FFFF00" w:color="auto" w:val="clear"/>
                    </w:rPr>
                    <w:t>dell'integrazione</w:t>
                  </w:r>
                  <w:r>
                    <w:rPr>
                      <w:color w:val="202020"/>
                      <w:spacing w:val="-11"/>
                      <w:shd w:fill="FFFF00" w:color="auto" w:val="clear"/>
                    </w:rPr>
                    <w:t> </w:t>
                  </w:r>
                  <w:r>
                    <w:rPr>
                      <w:color w:val="202020"/>
                      <w:shd w:fill="FFFF00" w:color="auto" w:val="clear"/>
                    </w:rPr>
                    <w:t>salariale,</w:t>
                  </w:r>
                  <w:r>
                    <w:rPr>
                      <w:color w:val="202020"/>
                      <w:shd w:fill="FFFFFF" w:color="auto" w:val="clear"/>
                    </w:rPr>
                    <w:t> </w:t>
                  </w:r>
                  <w:r>
                    <w:rPr>
                      <w:color w:val="202020"/>
                      <w:shd w:fill="FFFF00" w:color="auto" w:val="clear"/>
                    </w:rPr>
                    <w:t>secondo</w:t>
                  </w:r>
                  <w:r>
                    <w:rPr>
                      <w:color w:val="202020"/>
                      <w:spacing w:val="-17"/>
                      <w:shd w:fill="FFFF00" w:color="auto" w:val="clear"/>
                    </w:rPr>
                    <w:t> </w:t>
                  </w:r>
                  <w:r>
                    <w:rPr>
                      <w:color w:val="202020"/>
                      <w:shd w:fill="FFFF00" w:color="auto" w:val="clear"/>
                    </w:rPr>
                    <w:t>le</w:t>
                  </w:r>
                  <w:r>
                    <w:rPr>
                      <w:color w:val="202020"/>
                      <w:spacing w:val="-16"/>
                      <w:shd w:fill="FFFF00" w:color="auto" w:val="clear"/>
                    </w:rPr>
                    <w:t> </w:t>
                  </w:r>
                  <w:r>
                    <w:rPr>
                      <w:color w:val="202020"/>
                      <w:shd w:fill="FFFF00" w:color="auto" w:val="clear"/>
                    </w:rPr>
                    <w:t>modalità</w:t>
                  </w:r>
                  <w:r>
                    <w:rPr>
                      <w:color w:val="202020"/>
                      <w:spacing w:val="-17"/>
                      <w:shd w:fill="FFFF00" w:color="auto" w:val="clear"/>
                    </w:rPr>
                    <w:t> </w:t>
                  </w:r>
                  <w:r>
                    <w:rPr>
                      <w:color w:val="202020"/>
                      <w:shd w:fill="FFFF00" w:color="auto" w:val="clear"/>
                    </w:rPr>
                    <w:t>stabilite</w:t>
                  </w:r>
                  <w:r>
                    <w:rPr>
                      <w:color w:val="202020"/>
                      <w:spacing w:val="-16"/>
                      <w:shd w:fill="FFFF00" w:color="auto" w:val="clear"/>
                    </w:rPr>
                    <w:t> </w:t>
                  </w:r>
                  <w:r>
                    <w:rPr>
                      <w:color w:val="202020"/>
                      <w:shd w:fill="FFFF00" w:color="auto" w:val="clear"/>
                    </w:rPr>
                    <w:t>dall'Istituto,</w:t>
                  </w:r>
                  <w:r>
                    <w:rPr>
                      <w:color w:val="202020"/>
                      <w:spacing w:val="-16"/>
                      <w:shd w:fill="FFFF00" w:color="auto" w:val="clear"/>
                    </w:rPr>
                    <w:t> </w:t>
                  </w:r>
                  <w:r>
                    <w:rPr>
                      <w:color w:val="202020"/>
                      <w:shd w:fill="FFFF00" w:color="auto" w:val="clear"/>
                    </w:rPr>
                    <w:t>entro</w:t>
                  </w:r>
                  <w:r>
                    <w:rPr>
                      <w:color w:val="202020"/>
                      <w:spacing w:val="-16"/>
                      <w:shd w:fill="FFFF00" w:color="auto" w:val="clear"/>
                    </w:rPr>
                    <w:t> </w:t>
                  </w:r>
                  <w:r>
                    <w:rPr>
                      <w:color w:val="202020"/>
                      <w:shd w:fill="FFFF00" w:color="auto" w:val="clear"/>
                    </w:rPr>
                    <w:t>il</w:t>
                  </w:r>
                  <w:r>
                    <w:rPr>
                      <w:color w:val="202020"/>
                      <w:spacing w:val="-15"/>
                      <w:shd w:fill="FFFF00" w:color="auto" w:val="clear"/>
                    </w:rPr>
                    <w:t> </w:t>
                  </w:r>
                  <w:r>
                    <w:rPr>
                      <w:color w:val="202020"/>
                      <w:shd w:fill="FFFF00" w:color="auto" w:val="clear"/>
                    </w:rPr>
                    <w:t>giorno</w:t>
                  </w:r>
                  <w:r>
                    <w:rPr>
                      <w:color w:val="202020"/>
                      <w:spacing w:val="-17"/>
                      <w:shd w:fill="FFFF00" w:color="auto" w:val="clear"/>
                    </w:rPr>
                    <w:t> </w:t>
                  </w:r>
                  <w:r>
                    <w:rPr>
                      <w:color w:val="202020"/>
                      <w:shd w:fill="FFFF00" w:color="auto" w:val="clear"/>
                    </w:rPr>
                    <w:t>15</w:t>
                  </w:r>
                  <w:r>
                    <w:rPr>
                      <w:color w:val="202020"/>
                      <w:spacing w:val="-17"/>
                      <w:shd w:fill="FFFF00" w:color="auto" w:val="clear"/>
                    </w:rPr>
                    <w:t> </w:t>
                  </w:r>
                  <w:r>
                    <w:rPr>
                      <w:color w:val="202020"/>
                      <w:shd w:fill="FFFF00" w:color="auto" w:val="clear"/>
                    </w:rPr>
                    <w:t>di</w:t>
                  </w:r>
                  <w:r>
                    <w:rPr>
                      <w:color w:val="202020"/>
                      <w:spacing w:val="-15"/>
                      <w:shd w:fill="FFFF00" w:color="auto" w:val="clear"/>
                    </w:rPr>
                    <w:t> </w:t>
                  </w:r>
                  <w:r>
                    <w:rPr>
                      <w:color w:val="202020"/>
                      <w:shd w:fill="FFFF00" w:color="auto" w:val="clear"/>
                    </w:rPr>
                    <w:t>ogni</w:t>
                  </w:r>
                  <w:r>
                    <w:rPr>
                      <w:color w:val="202020"/>
                      <w:spacing w:val="-15"/>
                      <w:shd w:fill="FFFF00" w:color="auto" w:val="clear"/>
                    </w:rPr>
                    <w:t> </w:t>
                  </w:r>
                  <w:r>
                    <w:rPr>
                      <w:color w:val="202020"/>
                      <w:shd w:fill="FFFF00" w:color="auto" w:val="clear"/>
                    </w:rPr>
                    <w:t>mensilità</w:t>
                  </w:r>
                  <w:r>
                    <w:rPr>
                      <w:color w:val="202020"/>
                      <w:spacing w:val="-16"/>
                      <w:shd w:fill="FFFF00" w:color="auto" w:val="clear"/>
                    </w:rPr>
                    <w:t> </w:t>
                  </w:r>
                  <w:r>
                    <w:rPr>
                      <w:color w:val="202020"/>
                      <w:shd w:fill="FFFF00" w:color="auto" w:val="clear"/>
                    </w:rPr>
                    <w:t>successiva</w:t>
                  </w:r>
                  <w:r>
                    <w:rPr>
                      <w:color w:val="202020"/>
                      <w:spacing w:val="-17"/>
                      <w:shd w:fill="FFFF00" w:color="auto" w:val="clear"/>
                    </w:rPr>
                    <w:t> </w:t>
                  </w:r>
                  <w:r>
                    <w:rPr>
                      <w:color w:val="202020"/>
                      <w:shd w:fill="FFFF00" w:color="auto" w:val="clear"/>
                    </w:rPr>
                    <w:t>a</w:t>
                  </w:r>
                  <w:r>
                    <w:rPr>
                      <w:color w:val="202020"/>
                      <w:spacing w:val="-17"/>
                      <w:shd w:fill="FFFF00" w:color="auto" w:val="clear"/>
                    </w:rPr>
                    <w:t> </w:t>
                  </w:r>
                  <w:r>
                    <w:rPr>
                      <w:color w:val="202020"/>
                      <w:shd w:fill="FFFF00" w:color="auto" w:val="clear"/>
                    </w:rPr>
                    <w:t>quella</w:t>
                  </w:r>
                </w:p>
                <w:p>
                  <w:pPr>
                    <w:pStyle w:val="BodyText"/>
                    <w:spacing w:before="0"/>
                  </w:pPr>
                  <w:r>
                    <w:rPr>
                      <w:color w:val="202020"/>
                      <w:spacing w:val="-60"/>
                      <w:shd w:fill="FFFF00" w:color="auto" w:val="clear"/>
                    </w:rPr>
                    <w:t> </w:t>
                  </w:r>
                  <w:r>
                    <w:rPr>
                      <w:color w:val="202020"/>
                      <w:shd w:fill="FFFF00" w:color="auto" w:val="clear"/>
                    </w:rPr>
                    <w:t>in cui è collocato il periodo di integrazione salariale”.</w:t>
                  </w:r>
                </w:p>
                <w:p>
                  <w:pPr>
                    <w:pStyle w:val="BodyText"/>
                    <w:spacing w:before="0"/>
                  </w:pPr>
                  <w:r>
                    <w:rPr/>
                    <w:t>f) Dopo il comma 6 è inserito il seguente:</w:t>
                  </w:r>
                </w:p>
                <w:p>
                  <w:pPr>
                    <w:pStyle w:val="BodyText"/>
                    <w:spacing w:before="0"/>
                    <w:ind w:right="20"/>
                    <w:jc w:val="both"/>
                  </w:pPr>
                  <w:r>
                    <w:rPr/>
                    <w:t>“6-bis. Esclusivamente per i datori di lavoro di cui all’ultimo periodo del comma 4 il trattamento</w:t>
                  </w:r>
                  <w:r>
                    <w:rPr>
                      <w:spacing w:val="-5"/>
                    </w:rPr>
                    <w:t> </w:t>
                  </w:r>
                  <w:r>
                    <w:rPr/>
                    <w:t>di</w:t>
                  </w:r>
                  <w:r>
                    <w:rPr>
                      <w:spacing w:val="-3"/>
                    </w:rPr>
                    <w:t> </w:t>
                  </w:r>
                  <w:r>
                    <w:rPr/>
                    <w:t>cui</w:t>
                  </w:r>
                  <w:r>
                    <w:rPr>
                      <w:spacing w:val="-3"/>
                    </w:rPr>
                    <w:t> </w:t>
                  </w:r>
                  <w:r>
                    <w:rPr/>
                    <w:t>al</w:t>
                  </w:r>
                  <w:r>
                    <w:rPr>
                      <w:spacing w:val="-3"/>
                    </w:rPr>
                    <w:t> </w:t>
                  </w:r>
                  <w:r>
                    <w:rPr/>
                    <w:t>comma</w:t>
                  </w:r>
                  <w:r>
                    <w:rPr>
                      <w:spacing w:val="-5"/>
                    </w:rPr>
                    <w:t> </w:t>
                  </w:r>
                  <w:r>
                    <w:rPr/>
                    <w:t>1</w:t>
                  </w:r>
                  <w:r>
                    <w:rPr>
                      <w:spacing w:val="-4"/>
                    </w:rPr>
                    <w:t> </w:t>
                  </w:r>
                  <w:r>
                    <w:rPr/>
                    <w:t>può,</w:t>
                  </w:r>
                  <w:r>
                    <w:rPr>
                      <w:spacing w:val="-4"/>
                    </w:rPr>
                    <w:t> </w:t>
                  </w:r>
                  <w:r>
                    <w:rPr/>
                    <w:t>altresì,</w:t>
                  </w:r>
                  <w:r>
                    <w:rPr>
                      <w:spacing w:val="-3"/>
                    </w:rPr>
                    <w:t> </w:t>
                  </w:r>
                  <w:r>
                    <w:rPr/>
                    <w:t>essere</w:t>
                  </w:r>
                  <w:r>
                    <w:rPr>
                      <w:spacing w:val="-3"/>
                    </w:rPr>
                    <w:t> </w:t>
                  </w:r>
                  <w:r>
                    <w:rPr/>
                    <w:t>concesso</w:t>
                  </w:r>
                  <w:r>
                    <w:rPr>
                      <w:spacing w:val="-4"/>
                    </w:rPr>
                    <w:t> </w:t>
                  </w:r>
                  <w:r>
                    <w:rPr/>
                    <w:t>con</w:t>
                  </w:r>
                  <w:r>
                    <w:rPr>
                      <w:spacing w:val="-4"/>
                    </w:rPr>
                    <w:t> </w:t>
                  </w:r>
                  <w:r>
                    <w:rPr/>
                    <w:t>la</w:t>
                  </w:r>
                  <w:r>
                    <w:rPr>
                      <w:spacing w:val="-5"/>
                    </w:rPr>
                    <w:t> </w:t>
                  </w:r>
                  <w:r>
                    <w:rPr/>
                    <w:t>modalità</w:t>
                  </w:r>
                  <w:r>
                    <w:rPr>
                      <w:spacing w:val="-3"/>
                    </w:rPr>
                    <w:t> </w:t>
                  </w:r>
                  <w:r>
                    <w:rPr/>
                    <w:t>di</w:t>
                  </w:r>
                  <w:r>
                    <w:rPr>
                      <w:spacing w:val="-4"/>
                    </w:rPr>
                    <w:t> </w:t>
                  </w:r>
                  <w:r>
                    <w:rPr/>
                    <w:t>cui</w:t>
                  </w:r>
                  <w:r>
                    <w:rPr>
                      <w:spacing w:val="-3"/>
                    </w:rPr>
                    <w:t> </w:t>
                  </w:r>
                  <w:r>
                    <w:rPr/>
                    <w:t>all’articolo</w:t>
                  </w:r>
                  <w:r>
                    <w:rPr>
                      <w:spacing w:val="-3"/>
                    </w:rPr>
                    <w:t> </w:t>
                  </w:r>
                  <w:r>
                    <w:rPr/>
                    <w:t>7 del decreto legislativo 14 settembre 2015, n.</w:t>
                  </w:r>
                  <w:r>
                    <w:rPr>
                      <w:spacing w:val="-3"/>
                    </w:rPr>
                    <w:t> </w:t>
                  </w:r>
                  <w:r>
                    <w:rPr/>
                    <w:t>148.”.</w:t>
                  </w:r>
                </w:p>
              </w:txbxContent>
            </v:textbox>
            <w10:wrap type="none"/>
          </v:shape>
        </w:pict>
      </w:r>
      <w:r>
        <w:rPr/>
        <w:pict>
          <v:shape style="position:absolute;margin-left:288.369995pt;margin-top:737.69812pt;width:18.55pt;height:14.25pt;mso-position-horizontal-relative:page;mso-position-vertical-relative:page;z-index:-277216256" type="#_x0000_t202" filled="false" stroked="false">
            <v:textbox inset="0,0,0,0">
              <w:txbxContent>
                <w:p>
                  <w:pPr>
                    <w:spacing w:before="11"/>
                    <w:ind w:left="20" w:right="0" w:firstLine="0"/>
                    <w:jc w:val="left"/>
                    <w:rPr>
                      <w:sz w:val="22"/>
                    </w:rPr>
                  </w:pPr>
                  <w:r>
                    <w:rPr>
                      <w:sz w:val="22"/>
                    </w:rPr>
                    <w:t>147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21523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21420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25.019997pt;margin-top:71.466621pt;width:399.35pt;height:388pt;mso-position-horizontal-relative:page;mso-position-vertical-relative:page;z-index:-277213184" type="#_x0000_t202" filled="false" stroked="false">
            <v:textbox inset="0,0,0,0">
              <w:txbxContent>
                <w:p>
                  <w:pPr>
                    <w:spacing w:before="10"/>
                    <w:ind w:left="919" w:right="1998" w:firstLine="0"/>
                    <w:jc w:val="center"/>
                    <w:rPr>
                      <w:rFonts w:ascii="TimesNewRomanPS-BoldItalicMT"/>
                      <w:b/>
                      <w:i/>
                      <w:sz w:val="24"/>
                    </w:rPr>
                  </w:pPr>
                  <w:bookmarkStart w:name="_bookmark82" w:id="83"/>
                  <w:bookmarkEnd w:id="83"/>
                  <w:r>
                    <w:rPr/>
                  </w:r>
                  <w:r>
                    <w:rPr>
                      <w:rFonts w:ascii="TimesNewRomanPS-BoldItalicMT"/>
                      <w:b/>
                      <w:i/>
                      <w:sz w:val="24"/>
                    </w:rPr>
                    <w:t>Art.73-bis</w:t>
                  </w:r>
                </w:p>
                <w:p>
                  <w:pPr>
                    <w:spacing w:before="0"/>
                    <w:ind w:left="919" w:right="2000" w:firstLine="0"/>
                    <w:jc w:val="center"/>
                    <w:rPr>
                      <w:rFonts w:ascii="TimesNewRomanPS-BoldItalicMT"/>
                      <w:b/>
                      <w:i/>
                      <w:sz w:val="24"/>
                    </w:rPr>
                  </w:pPr>
                  <w:r>
                    <w:rPr>
                      <w:rFonts w:ascii="TimesNewRomanPS-BoldItalicMT"/>
                      <w:b/>
                      <w:i/>
                      <w:sz w:val="24"/>
                    </w:rPr>
                    <w:t>Ulteriore finanziamento delle integrazioni salariali</w:t>
                  </w:r>
                </w:p>
                <w:p>
                  <w:pPr>
                    <w:pStyle w:val="BodyText"/>
                    <w:spacing w:before="0"/>
                    <w:ind w:right="17"/>
                    <w:jc w:val="both"/>
                  </w:pPr>
                  <w:r>
                    <w:rPr/>
                    <w:t>Al fine di garantire, qualora necessario per il prolungarsi degli effetti sul piano occupazionale dell’emergenza epidemiologica da COVID-19, la possibilità di una più ampia forma di tutela delle posizioni lavorative rispetto a quella assicurata dai rifinanziamenti delle misure di cui agli articoli da 19 a 22 del decreto-legge 17 marzo 2020, n. 18, convertito con modificazioni dalla legge 24 aprile 2020, n. 27 come</w:t>
                  </w:r>
                  <w:r>
                    <w:rPr>
                      <w:spacing w:val="-9"/>
                    </w:rPr>
                    <w:t> </w:t>
                  </w:r>
                  <w:r>
                    <w:rPr/>
                    <w:t>stabiliti</w:t>
                  </w:r>
                  <w:r>
                    <w:rPr>
                      <w:spacing w:val="-8"/>
                    </w:rPr>
                    <w:t> </w:t>
                  </w:r>
                  <w:r>
                    <w:rPr/>
                    <w:t>dagli</w:t>
                  </w:r>
                  <w:r>
                    <w:rPr>
                      <w:spacing w:val="-7"/>
                    </w:rPr>
                    <w:t> </w:t>
                  </w:r>
                  <w:r>
                    <w:rPr/>
                    <w:t>articoli</w:t>
                  </w:r>
                  <w:r>
                    <w:rPr>
                      <w:spacing w:val="-8"/>
                    </w:rPr>
                    <w:t> </w:t>
                  </w:r>
                  <w:r>
                    <w:rPr/>
                    <w:t>da</w:t>
                  </w:r>
                  <w:r>
                    <w:rPr>
                      <w:spacing w:val="-9"/>
                    </w:rPr>
                    <w:t> </w:t>
                  </w:r>
                  <w:r>
                    <w:rPr/>
                    <w:t>2</w:t>
                  </w:r>
                  <w:r>
                    <w:rPr>
                      <w:spacing w:val="-9"/>
                    </w:rPr>
                    <w:t> </w:t>
                  </w:r>
                  <w:r>
                    <w:rPr/>
                    <w:t>a</w:t>
                  </w:r>
                  <w:r>
                    <w:rPr>
                      <w:spacing w:val="-9"/>
                    </w:rPr>
                    <w:t> </w:t>
                  </w:r>
                  <w:r>
                    <w:rPr/>
                    <w:t>4</w:t>
                  </w:r>
                  <w:r>
                    <w:rPr>
                      <w:spacing w:val="-7"/>
                    </w:rPr>
                    <w:t> </w:t>
                  </w:r>
                  <w:r>
                    <w:rPr/>
                    <w:t>del</w:t>
                  </w:r>
                  <w:r>
                    <w:rPr>
                      <w:spacing w:val="-7"/>
                    </w:rPr>
                    <w:t> </w:t>
                  </w:r>
                  <w:r>
                    <w:rPr/>
                    <w:t>presente</w:t>
                  </w:r>
                  <w:r>
                    <w:rPr>
                      <w:spacing w:val="-7"/>
                    </w:rPr>
                    <w:t> </w:t>
                  </w:r>
                  <w:r>
                    <w:rPr/>
                    <w:t>decreto</w:t>
                  </w:r>
                  <w:r>
                    <w:rPr>
                      <w:spacing w:val="-6"/>
                    </w:rPr>
                    <w:t> </w:t>
                  </w:r>
                  <w:r>
                    <w:rPr/>
                    <w:t>è</w:t>
                  </w:r>
                  <w:r>
                    <w:rPr>
                      <w:spacing w:val="-9"/>
                    </w:rPr>
                    <w:t> </w:t>
                  </w:r>
                  <w:r>
                    <w:rPr/>
                    <w:t>istituito</w:t>
                  </w:r>
                  <w:r>
                    <w:rPr>
                      <w:spacing w:val="-9"/>
                    </w:rPr>
                    <w:t> </w:t>
                  </w:r>
                  <w:r>
                    <w:rPr/>
                    <w:t>nell’ambito</w:t>
                  </w:r>
                  <w:r>
                    <w:rPr>
                      <w:spacing w:val="-7"/>
                    </w:rPr>
                    <w:t> </w:t>
                  </w:r>
                  <w:r>
                    <w:rPr/>
                    <w:t>dello stato</w:t>
                  </w:r>
                  <w:r>
                    <w:rPr>
                      <w:spacing w:val="-16"/>
                    </w:rPr>
                    <w:t> </w:t>
                  </w:r>
                  <w:r>
                    <w:rPr/>
                    <w:t>di</w:t>
                  </w:r>
                  <w:r>
                    <w:rPr>
                      <w:spacing w:val="-15"/>
                    </w:rPr>
                    <w:t> </w:t>
                  </w:r>
                  <w:r>
                    <w:rPr/>
                    <w:t>previsione</w:t>
                  </w:r>
                  <w:r>
                    <w:rPr>
                      <w:spacing w:val="-17"/>
                    </w:rPr>
                    <w:t> </w:t>
                  </w:r>
                  <w:r>
                    <w:rPr/>
                    <w:t>del</w:t>
                  </w:r>
                  <w:r>
                    <w:rPr>
                      <w:spacing w:val="-15"/>
                    </w:rPr>
                    <w:t> </w:t>
                  </w:r>
                  <w:r>
                    <w:rPr/>
                    <w:t>Ministero</w:t>
                  </w:r>
                  <w:r>
                    <w:rPr>
                      <w:spacing w:val="-16"/>
                    </w:rPr>
                    <w:t> </w:t>
                  </w:r>
                  <w:r>
                    <w:rPr/>
                    <w:t>del</w:t>
                  </w:r>
                  <w:r>
                    <w:rPr>
                      <w:spacing w:val="-15"/>
                    </w:rPr>
                    <w:t> </w:t>
                  </w:r>
                  <w:r>
                    <w:rPr/>
                    <w:t>lavoro</w:t>
                  </w:r>
                  <w:r>
                    <w:rPr>
                      <w:spacing w:val="-16"/>
                    </w:rPr>
                    <w:t> </w:t>
                  </w:r>
                  <w:r>
                    <w:rPr/>
                    <w:t>e</w:t>
                  </w:r>
                  <w:r>
                    <w:rPr>
                      <w:spacing w:val="-17"/>
                    </w:rPr>
                    <w:t> </w:t>
                  </w:r>
                  <w:r>
                    <w:rPr/>
                    <w:t>delle</w:t>
                  </w:r>
                  <w:r>
                    <w:rPr>
                      <w:spacing w:val="-14"/>
                    </w:rPr>
                    <w:t> </w:t>
                  </w:r>
                  <w:r>
                    <w:rPr/>
                    <w:t>politiche</w:t>
                  </w:r>
                  <w:r>
                    <w:rPr>
                      <w:spacing w:val="-16"/>
                    </w:rPr>
                    <w:t> </w:t>
                  </w:r>
                  <w:r>
                    <w:rPr/>
                    <w:t>sociali</w:t>
                  </w:r>
                  <w:r>
                    <w:rPr>
                      <w:spacing w:val="-15"/>
                    </w:rPr>
                    <w:t> </w:t>
                  </w:r>
                  <w:r>
                    <w:rPr/>
                    <w:t>apposito</w:t>
                  </w:r>
                  <w:r>
                    <w:rPr>
                      <w:spacing w:val="-15"/>
                    </w:rPr>
                    <w:t> </w:t>
                  </w:r>
                  <w:r>
                    <w:rPr/>
                    <w:t>capitolo di bilancio con dotazione per l’anno 2020 pari a 5.693,7 milioni di euro e corrispondente a una maggiore spesa in termini di indebitamento netto delle pubbliche amministrazioni pari a 3.723,9 milioni di euro. Le predette risorse, che costituiscono in ogni caso limite massimo di spesa, possono essere ripartite per il rifinanziamento</w:t>
                  </w:r>
                  <w:r>
                    <w:rPr>
                      <w:spacing w:val="-13"/>
                    </w:rPr>
                    <w:t> </w:t>
                  </w:r>
                  <w:r>
                    <w:rPr/>
                    <w:t>delle</w:t>
                  </w:r>
                  <w:r>
                    <w:rPr>
                      <w:spacing w:val="-14"/>
                    </w:rPr>
                    <w:t> </w:t>
                  </w:r>
                  <w:r>
                    <w:rPr/>
                    <w:t>specifiche</w:t>
                  </w:r>
                  <w:r>
                    <w:rPr>
                      <w:spacing w:val="34"/>
                    </w:rPr>
                    <w:t> </w:t>
                  </w:r>
                  <w:r>
                    <w:rPr/>
                    <w:t>misure</w:t>
                  </w:r>
                  <w:r>
                    <w:rPr>
                      <w:spacing w:val="-15"/>
                    </w:rPr>
                    <w:t> </w:t>
                  </w:r>
                  <w:r>
                    <w:rPr/>
                    <w:t>di</w:t>
                  </w:r>
                  <w:r>
                    <w:rPr>
                      <w:spacing w:val="-12"/>
                    </w:rPr>
                    <w:t> </w:t>
                  </w:r>
                  <w:r>
                    <w:rPr/>
                    <w:t>cui</w:t>
                  </w:r>
                  <w:r>
                    <w:rPr>
                      <w:spacing w:val="-11"/>
                    </w:rPr>
                    <w:t> </w:t>
                  </w:r>
                  <w:r>
                    <w:rPr/>
                    <w:t>al</w:t>
                  </w:r>
                  <w:r>
                    <w:rPr>
                      <w:spacing w:val="-13"/>
                    </w:rPr>
                    <w:t> </w:t>
                  </w:r>
                  <w:r>
                    <w:rPr/>
                    <w:t>primo</w:t>
                  </w:r>
                  <w:r>
                    <w:rPr>
                      <w:spacing w:val="-12"/>
                    </w:rPr>
                    <w:t> </w:t>
                  </w:r>
                  <w:r>
                    <w:rPr/>
                    <w:t>periodo</w:t>
                  </w:r>
                  <w:r>
                    <w:rPr>
                      <w:spacing w:val="-14"/>
                    </w:rPr>
                    <w:t> </w:t>
                  </w:r>
                  <w:r>
                    <w:rPr/>
                    <w:t>del</w:t>
                  </w:r>
                  <w:r>
                    <w:rPr>
                      <w:spacing w:val="-13"/>
                    </w:rPr>
                    <w:t> </w:t>
                  </w:r>
                  <w:r>
                    <w:rPr/>
                    <w:t>presente</w:t>
                  </w:r>
                  <w:r>
                    <w:rPr>
                      <w:spacing w:val="-11"/>
                    </w:rPr>
                    <w:t> </w:t>
                  </w:r>
                  <w:r>
                    <w:rPr/>
                    <w:t>comma con uno o più decreti del Ministro del lavoro e delle politiche sociali, di concerto con il Ministro dell’economia e delle finanze, da adottare entro il 31 luglio 2020, previa</w:t>
                  </w:r>
                  <w:r>
                    <w:rPr>
                      <w:spacing w:val="-16"/>
                    </w:rPr>
                    <w:t> </w:t>
                  </w:r>
                  <w:r>
                    <w:rPr/>
                    <w:t>verifica</w:t>
                  </w:r>
                  <w:r>
                    <w:rPr>
                      <w:spacing w:val="-16"/>
                    </w:rPr>
                    <w:t> </w:t>
                  </w:r>
                  <w:r>
                    <w:rPr/>
                    <w:t>delle</w:t>
                  </w:r>
                  <w:r>
                    <w:rPr>
                      <w:spacing w:val="-13"/>
                    </w:rPr>
                    <w:t> </w:t>
                  </w:r>
                  <w:r>
                    <w:rPr/>
                    <w:t>compatibilità</w:t>
                  </w:r>
                  <w:r>
                    <w:rPr>
                      <w:spacing w:val="-16"/>
                    </w:rPr>
                    <w:t> </w:t>
                  </w:r>
                  <w:r>
                    <w:rPr/>
                    <w:t>con</w:t>
                  </w:r>
                  <w:r>
                    <w:rPr>
                      <w:spacing w:val="-16"/>
                    </w:rPr>
                    <w:t> </w:t>
                  </w:r>
                  <w:r>
                    <w:rPr/>
                    <w:t>gli</w:t>
                  </w:r>
                  <w:r>
                    <w:rPr>
                      <w:spacing w:val="-14"/>
                    </w:rPr>
                    <w:t> </w:t>
                  </w:r>
                  <w:r>
                    <w:rPr/>
                    <w:t>andamenti</w:t>
                  </w:r>
                  <w:r>
                    <w:rPr>
                      <w:spacing w:val="-14"/>
                    </w:rPr>
                    <w:t> </w:t>
                  </w:r>
                  <w:r>
                    <w:rPr/>
                    <w:t>di</w:t>
                  </w:r>
                  <w:r>
                    <w:rPr>
                      <w:spacing w:val="-14"/>
                    </w:rPr>
                    <w:t> </w:t>
                  </w:r>
                  <w:r>
                    <w:rPr/>
                    <w:t>finanza</w:t>
                  </w:r>
                  <w:r>
                    <w:rPr>
                      <w:spacing w:val="-15"/>
                    </w:rPr>
                    <w:t> </w:t>
                  </w:r>
                  <w:r>
                    <w:rPr/>
                    <w:t>pubblica</w:t>
                  </w:r>
                  <w:r>
                    <w:rPr>
                      <w:spacing w:val="32"/>
                    </w:rPr>
                    <w:t> </w:t>
                  </w:r>
                  <w:r>
                    <w:rPr/>
                    <w:t>e</w:t>
                  </w:r>
                  <w:r>
                    <w:rPr>
                      <w:spacing w:val="-16"/>
                    </w:rPr>
                    <w:t> </w:t>
                  </w:r>
                  <w:r>
                    <w:rPr/>
                    <w:t>il</w:t>
                  </w:r>
                  <w:r>
                    <w:rPr>
                      <w:spacing w:val="-14"/>
                    </w:rPr>
                    <w:t> </w:t>
                  </w:r>
                  <w:r>
                    <w:rPr/>
                    <w:t>rispetto degli</w:t>
                  </w:r>
                  <w:r>
                    <w:rPr>
                      <w:spacing w:val="-10"/>
                    </w:rPr>
                    <w:t> </w:t>
                  </w:r>
                  <w:r>
                    <w:rPr/>
                    <w:t>obiettivi</w:t>
                  </w:r>
                  <w:r>
                    <w:rPr>
                      <w:spacing w:val="-9"/>
                    </w:rPr>
                    <w:t> </w:t>
                  </w:r>
                  <w:r>
                    <w:rPr/>
                    <w:t>programmati,</w:t>
                  </w:r>
                  <w:r>
                    <w:rPr>
                      <w:spacing w:val="-10"/>
                    </w:rPr>
                    <w:t> </w:t>
                  </w:r>
                  <w:r>
                    <w:rPr/>
                    <w:t>prevedendo</w:t>
                  </w:r>
                  <w:r>
                    <w:rPr>
                      <w:spacing w:val="-7"/>
                    </w:rPr>
                    <w:t> </w:t>
                  </w:r>
                  <w:r>
                    <w:rPr/>
                    <w:t>anche</w:t>
                  </w:r>
                  <w:r>
                    <w:rPr>
                      <w:spacing w:val="-11"/>
                    </w:rPr>
                    <w:t> </w:t>
                  </w:r>
                  <w:r>
                    <w:rPr/>
                    <w:t>l’estensione</w:t>
                  </w:r>
                  <w:r>
                    <w:rPr>
                      <w:spacing w:val="-10"/>
                    </w:rPr>
                    <w:t> </w:t>
                  </w:r>
                  <w:r>
                    <w:rPr/>
                    <w:t>del</w:t>
                  </w:r>
                  <w:r>
                    <w:rPr>
                      <w:spacing w:val="-9"/>
                    </w:rPr>
                    <w:t> </w:t>
                  </w:r>
                  <w:r>
                    <w:rPr/>
                    <w:t>periodo</w:t>
                  </w:r>
                  <w:r>
                    <w:rPr>
                      <w:spacing w:val="-10"/>
                    </w:rPr>
                    <w:t> </w:t>
                  </w:r>
                  <w:r>
                    <w:rPr/>
                    <w:t>massimo</w:t>
                  </w:r>
                  <w:r>
                    <w:rPr>
                      <w:spacing w:val="-9"/>
                    </w:rPr>
                    <w:t> </w:t>
                  </w:r>
                  <w:r>
                    <w:rPr/>
                    <w:t>di durata dei trattamenti di integrazione salariale per un massimo di cinque settimane fruibili per i periodi decorrenti dal 1 settembre al 15 ottobre 2020, coerentemente con le ulteriori risorse allocate per tutte le diverse tipologie di trattamenti. Qualora dall’attività di monitoraggio relativamente ai trattamenti concessi ai sensi degli articoli da 19 a 22 del decreto-legge 17 marzo 2020, n. 18, convertito con modificazioni dalla legge 24 aprile 2020, n. 27 relativamente al periodo massimo di nove settimane dovessero emergere economie rispetto alle somme stanziale le stesse possono essere utilizzate ai sensi del presente comma. Resta fermo quanto previsto</w:t>
                  </w:r>
                  <w:r>
                    <w:rPr>
                      <w:spacing w:val="16"/>
                    </w:rPr>
                    <w:t> </w:t>
                  </w:r>
                  <w:r>
                    <w:rPr/>
                    <w:t>dall’articolo</w:t>
                  </w:r>
                  <w:r>
                    <w:rPr>
                      <w:spacing w:val="18"/>
                    </w:rPr>
                    <w:t> </w:t>
                  </w:r>
                  <w:r>
                    <w:rPr/>
                    <w:t>126</w:t>
                  </w:r>
                  <w:r>
                    <w:rPr>
                      <w:spacing w:val="17"/>
                    </w:rPr>
                    <w:t> </w:t>
                  </w:r>
                  <w:r>
                    <w:rPr/>
                    <w:t>del</w:t>
                  </w:r>
                  <w:r>
                    <w:rPr>
                      <w:spacing w:val="17"/>
                    </w:rPr>
                    <w:t> </w:t>
                  </w:r>
                  <w:r>
                    <w:rPr/>
                    <w:t>decreto-legge</w:t>
                  </w:r>
                  <w:r>
                    <w:rPr>
                      <w:spacing w:val="17"/>
                    </w:rPr>
                    <w:t> </w:t>
                  </w:r>
                  <w:r>
                    <w:rPr/>
                    <w:t>17</w:t>
                  </w:r>
                  <w:r>
                    <w:rPr>
                      <w:spacing w:val="17"/>
                    </w:rPr>
                    <w:t> </w:t>
                  </w:r>
                  <w:r>
                    <w:rPr/>
                    <w:t>marzo</w:t>
                  </w:r>
                  <w:r>
                    <w:rPr>
                      <w:spacing w:val="16"/>
                    </w:rPr>
                    <w:t> </w:t>
                  </w:r>
                  <w:r>
                    <w:rPr/>
                    <w:t>2020,</w:t>
                  </w:r>
                  <w:r>
                    <w:rPr>
                      <w:spacing w:val="17"/>
                    </w:rPr>
                    <w:t> </w:t>
                  </w:r>
                  <w:r>
                    <w:rPr/>
                    <w:t>n.</w:t>
                  </w:r>
                  <w:r>
                    <w:rPr>
                      <w:spacing w:val="17"/>
                    </w:rPr>
                    <w:t> </w:t>
                  </w:r>
                  <w:r>
                    <w:rPr/>
                    <w:t>18,</w:t>
                  </w:r>
                  <w:r>
                    <w:rPr>
                      <w:spacing w:val="16"/>
                    </w:rPr>
                    <w:t> </w:t>
                  </w:r>
                  <w:r>
                    <w:rPr/>
                    <w:t>convertito</w:t>
                  </w:r>
                  <w:r>
                    <w:rPr>
                      <w:spacing w:val="18"/>
                    </w:rPr>
                    <w:t> </w:t>
                  </w:r>
                  <w:r>
                    <w:rPr/>
                    <w:t>con</w:t>
                  </w:r>
                </w:p>
                <w:p>
                  <w:pPr>
                    <w:pStyle w:val="BodyText"/>
                    <w:spacing w:before="2"/>
                    <w:jc w:val="both"/>
                  </w:pPr>
                  <w:r>
                    <w:rPr/>
                    <w:t>modificazioni dalla legge 24 aprile 2020, n. 27.</w:t>
                  </w:r>
                </w:p>
              </w:txbxContent>
            </v:textbox>
            <w10:wrap type="none"/>
          </v:shape>
        </w:pict>
      </w:r>
      <w:r>
        <w:rPr/>
        <w:pict>
          <v:shape style="position:absolute;margin-left:107.019997pt;margin-top:99.086624pt;width:11pt;height:15.3pt;mso-position-horizontal-relative:page;mso-position-vertical-relative:page;z-index:-277212160" type="#_x0000_t202" filled="false" stroked="false">
            <v:textbox inset="0,0,0,0">
              <w:txbxContent>
                <w:p>
                  <w:pPr>
                    <w:pStyle w:val="BodyText"/>
                  </w:pPr>
                  <w:r>
                    <w:rPr/>
                    <w:t>1.</w:t>
                  </w:r>
                </w:p>
              </w:txbxContent>
            </v:textbox>
            <w10:wrap type="none"/>
          </v:shape>
        </w:pict>
      </w:r>
      <w:r>
        <w:rPr/>
        <w:pict>
          <v:shape style="position:absolute;margin-left:288.369995pt;margin-top:737.69812pt;width:18.55pt;height:14.25pt;mso-position-horizontal-relative:page;mso-position-vertical-relative:page;z-index:-277211136" type="#_x0000_t202" filled="false" stroked="false">
            <v:textbox inset="0,0,0,0">
              <w:txbxContent>
                <w:p>
                  <w:pPr>
                    <w:spacing w:before="11"/>
                    <w:ind w:left="20" w:right="0" w:firstLine="0"/>
                    <w:jc w:val="left"/>
                    <w:rPr>
                      <w:sz w:val="22"/>
                    </w:rPr>
                  </w:pPr>
                  <w:r>
                    <w:rPr>
                      <w:sz w:val="22"/>
                    </w:rPr>
                    <w:t>148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2.024002pt;margin-top:292.850952pt;width:451.4pt;height:69pt;mso-position-horizontal-relative:page;mso-position-vertical-relative:page;z-index:-277210112" coordorigin="1440,5857" coordsize="9028,1380" path="m10468,5857l1440,5857,1440,6133,1440,6409,1440,6685,1440,6961,1440,7237,10427,7237,10427,6961,10468,6961,10468,6685,10468,6409,10468,6133,10468,5857e" filled="true" fillcolor="#ffff00" stroked="false">
            <v:path arrowok="t"/>
            <v:fill type="solid"/>
            <w10:wrap type="none"/>
          </v:shape>
        </w:pict>
      </w:r>
      <w:r>
        <w:rPr/>
        <w:pict>
          <v:shape style="position:absolute;margin-left:71.024002pt;margin-top:34.762093pt;width:56.8pt;height:14.25pt;mso-position-horizontal-relative:page;mso-position-vertical-relative:page;z-index:-2772090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2080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85.286621pt;width:453.35pt;height:208.55pt;mso-position-horizontal-relative:page;mso-position-vertical-relative:page;z-index:-277207040" type="#_x0000_t202" filled="false" stroked="false">
            <v:textbox inset="0,0,0,0">
              <w:txbxContent>
                <w:p>
                  <w:pPr>
                    <w:spacing w:before="10"/>
                    <w:ind w:left="9" w:right="9" w:firstLine="0"/>
                    <w:jc w:val="center"/>
                    <w:rPr>
                      <w:rFonts w:ascii="TimesNewRomanPS-BoldItalicMT"/>
                      <w:b/>
                      <w:i/>
                      <w:sz w:val="24"/>
                    </w:rPr>
                  </w:pPr>
                  <w:bookmarkStart w:name="_bookmark83" w:id="84"/>
                  <w:bookmarkEnd w:id="84"/>
                  <w:r>
                    <w:rPr/>
                  </w:r>
                  <w:r>
                    <w:rPr>
                      <w:rFonts w:ascii="TimesNewRomanPS-BoldItalicMT"/>
                      <w:b/>
                      <w:i/>
                      <w:sz w:val="24"/>
                    </w:rPr>
                    <w:t>Art.74</w:t>
                  </w:r>
                </w:p>
                <w:p>
                  <w:pPr>
                    <w:spacing w:before="0"/>
                    <w:ind w:left="9" w:right="10" w:firstLine="0"/>
                    <w:jc w:val="center"/>
                    <w:rPr>
                      <w:rFonts w:ascii="TimesNewRomanPS-BoldItalicMT"/>
                      <w:b/>
                      <w:i/>
                      <w:sz w:val="24"/>
                    </w:rPr>
                  </w:pPr>
                  <w:r>
                    <w:rPr>
                      <w:rFonts w:ascii="TimesNewRomanPS-BoldItalicMT"/>
                      <w:b/>
                      <w:i/>
                      <w:sz w:val="24"/>
                    </w:rPr>
                    <w:t>Misure di semplificazione in materia di ammortizzatori sociali</w:t>
                  </w:r>
                </w:p>
                <w:p>
                  <w:pPr>
                    <w:pStyle w:val="BodyText"/>
                    <w:spacing w:before="0"/>
                    <w:ind w:right="17"/>
                    <w:jc w:val="both"/>
                  </w:pPr>
                  <w:r>
                    <w:rPr>
                      <w:color w:val="202020"/>
                    </w:rPr>
                    <w:t>1. Al fine di favorire la celere disponibilità di reddito da parte dei lavoratori in caso di ricorso agli ammortizzatori sociali previsti dagli articoli 19 e 22 del decreto legge 17 marzo 2020, n. 18, convertito con modificazioni dalla legge 24 aprile 2020, n. 27, i datori di lavoro che non anticipano i relativi trattamenti, possono fare richiesta di pagamento diretto della prestazione, trasmettendo la relativa domanda entro il 15 del mese di inizio del periodo di sospensione o riduzione dell’attività lavorativa </w:t>
                  </w:r>
                  <w:r>
                    <w:rPr>
                      <w:color w:val="202020"/>
                      <w:shd w:fill="FFFF00" w:color="auto" w:val="clear"/>
                    </w:rPr>
                    <w:t>ovvero,</w:t>
                  </w:r>
                  <w:r>
                    <w:rPr>
                      <w:color w:val="202020"/>
                      <w:shd w:fill="FFFFFF" w:color="auto" w:val="clear"/>
                    </w:rPr>
                    <w:t> </w:t>
                  </w:r>
                  <w:r>
                    <w:rPr>
                      <w:color w:val="202020"/>
                      <w:shd w:fill="FFFF00" w:color="auto" w:val="clear"/>
                    </w:rPr>
                    <w:t>nel</w:t>
                  </w:r>
                  <w:r>
                    <w:rPr>
                      <w:color w:val="202020"/>
                      <w:shd w:fill="FFFFFF" w:color="auto" w:val="clear"/>
                    </w:rPr>
                    <w:t> </w:t>
                  </w:r>
                  <w:r>
                    <w:rPr>
                      <w:color w:val="202020"/>
                      <w:shd w:fill="FFFF00" w:color="auto" w:val="clear"/>
                    </w:rPr>
                    <w:t>caso</w:t>
                  </w:r>
                  <w:r>
                    <w:rPr>
                      <w:color w:val="202020"/>
                      <w:shd w:fill="FFFFFF" w:color="auto" w:val="clear"/>
                    </w:rPr>
                    <w:t> </w:t>
                  </w:r>
                  <w:r>
                    <w:rPr>
                      <w:color w:val="202020"/>
                      <w:shd w:fill="FFFF00" w:color="auto" w:val="clear"/>
                    </w:rPr>
                    <w:t>di</w:t>
                  </w:r>
                  <w:r>
                    <w:rPr>
                      <w:color w:val="202020"/>
                      <w:shd w:fill="FFFFFF" w:color="auto" w:val="clear"/>
                    </w:rPr>
                    <w:t> </w:t>
                  </w:r>
                  <w:r>
                    <w:rPr>
                      <w:color w:val="202020"/>
                      <w:shd w:fill="FFFF00" w:color="auto" w:val="clear"/>
                    </w:rPr>
                    <w:t>periodi</w:t>
                  </w:r>
                  <w:r>
                    <w:rPr>
                      <w:color w:val="202020"/>
                      <w:shd w:fill="FFFFFF" w:color="auto" w:val="clear"/>
                    </w:rPr>
                    <w:t> </w:t>
                  </w:r>
                  <w:r>
                    <w:rPr>
                      <w:color w:val="202020"/>
                      <w:shd w:fill="FFFF00" w:color="auto" w:val="clear"/>
                    </w:rPr>
                    <w:t>compresi</w:t>
                  </w:r>
                  <w:r>
                    <w:rPr>
                      <w:color w:val="202020"/>
                      <w:shd w:fill="FFFFFF" w:color="auto" w:val="clear"/>
                    </w:rPr>
                    <w:t> </w:t>
                  </w:r>
                  <w:r>
                    <w:rPr>
                      <w:color w:val="202020"/>
                      <w:shd w:fill="FFFF00" w:color="auto" w:val="clear"/>
                    </w:rPr>
                    <w:t>tra</w:t>
                  </w:r>
                  <w:r>
                    <w:rPr>
                      <w:color w:val="202020"/>
                      <w:shd w:fill="FFFFFF" w:color="auto" w:val="clear"/>
                    </w:rPr>
                    <w:t> </w:t>
                  </w:r>
                  <w:r>
                    <w:rPr>
                      <w:color w:val="202020"/>
                      <w:shd w:fill="FFFF00" w:color="auto" w:val="clear"/>
                    </w:rPr>
                    <w:t>il</w:t>
                  </w:r>
                  <w:r>
                    <w:rPr>
                      <w:color w:val="202020"/>
                      <w:shd w:fill="FFFFFF" w:color="auto" w:val="clear"/>
                    </w:rPr>
                    <w:t> </w:t>
                  </w:r>
                  <w:r>
                    <w:rPr>
                      <w:color w:val="202020"/>
                      <w:shd w:fill="FFFF00" w:color="auto" w:val="clear"/>
                    </w:rPr>
                    <w:t>23</w:t>
                  </w:r>
                  <w:r>
                    <w:rPr>
                      <w:color w:val="202020"/>
                      <w:shd w:fill="FFFFFF" w:color="auto" w:val="clear"/>
                    </w:rPr>
                    <w:t> </w:t>
                  </w:r>
                  <w:r>
                    <w:rPr>
                      <w:color w:val="202020"/>
                      <w:shd w:fill="FFFF00" w:color="auto" w:val="clear"/>
                    </w:rPr>
                    <w:t>febbraio</w:t>
                  </w:r>
                  <w:r>
                    <w:rPr>
                      <w:color w:val="202020"/>
                      <w:shd w:fill="FFFFFF" w:color="auto" w:val="clear"/>
                    </w:rPr>
                    <w:t> </w:t>
                  </w:r>
                  <w:r>
                    <w:rPr>
                      <w:color w:val="202020"/>
                      <w:shd w:fill="FFFF00" w:color="auto" w:val="clear"/>
                    </w:rPr>
                    <w:t>2020</w:t>
                  </w:r>
                  <w:r>
                    <w:rPr>
                      <w:color w:val="202020"/>
                      <w:shd w:fill="FFFFFF" w:color="auto" w:val="clear"/>
                    </w:rPr>
                    <w:t> </w:t>
                  </w:r>
                  <w:r>
                    <w:rPr>
                      <w:color w:val="202020"/>
                      <w:shd w:fill="FFFF00" w:color="auto" w:val="clear"/>
                    </w:rPr>
                    <w:t>e la</w:t>
                  </w:r>
                  <w:r>
                    <w:rPr>
                      <w:color w:val="202020"/>
                      <w:shd w:fill="FFFFFF" w:color="auto" w:val="clear"/>
                    </w:rPr>
                    <w:t> </w:t>
                  </w:r>
                  <w:r>
                    <w:rPr>
                      <w:color w:val="202020"/>
                      <w:shd w:fill="FFFF00" w:color="auto" w:val="clear"/>
                    </w:rPr>
                    <w:t>data</w:t>
                  </w:r>
                  <w:r>
                    <w:rPr>
                      <w:color w:val="202020"/>
                      <w:shd w:fill="FFFFFF" w:color="auto" w:val="clear"/>
                    </w:rPr>
                    <w:t> </w:t>
                  </w:r>
                  <w:r>
                    <w:rPr>
                      <w:color w:val="202020"/>
                      <w:shd w:fill="FFFF00" w:color="auto" w:val="clear"/>
                    </w:rPr>
                    <w:t>di</w:t>
                  </w:r>
                  <w:r>
                    <w:rPr>
                      <w:color w:val="202020"/>
                      <w:shd w:fill="FFFFFF" w:color="auto" w:val="clear"/>
                    </w:rPr>
                    <w:t> </w:t>
                  </w:r>
                  <w:r>
                    <w:rPr>
                      <w:color w:val="202020"/>
                      <w:shd w:fill="FFFF00" w:color="auto" w:val="clear"/>
                    </w:rPr>
                    <w:t>entrata</w:t>
                  </w:r>
                  <w:r>
                    <w:rPr>
                      <w:color w:val="202020"/>
                      <w:shd w:fill="FFFFFF" w:color="auto" w:val="clear"/>
                    </w:rPr>
                    <w:t> </w:t>
                  </w:r>
                  <w:r>
                    <w:rPr>
                      <w:color w:val="202020"/>
                      <w:shd w:fill="FFFF00" w:color="auto" w:val="clear"/>
                    </w:rPr>
                    <w:t>in</w:t>
                  </w:r>
                  <w:r>
                    <w:rPr>
                      <w:color w:val="202020"/>
                      <w:shd w:fill="FFFFFF" w:color="auto" w:val="clear"/>
                    </w:rPr>
                    <w:t> </w:t>
                  </w:r>
                  <w:r>
                    <w:rPr>
                      <w:color w:val="202020"/>
                      <w:shd w:fill="FFFF00" w:color="auto" w:val="clear"/>
                    </w:rPr>
                    <w:t>vigore</w:t>
                  </w:r>
                  <w:r>
                    <w:rPr>
                      <w:color w:val="202020"/>
                      <w:shd w:fill="FFFFFF" w:color="auto" w:val="clear"/>
                    </w:rPr>
                    <w:t> </w:t>
                  </w:r>
                  <w:r>
                    <w:rPr>
                      <w:color w:val="202020"/>
                      <w:shd w:fill="FFFF00" w:color="auto" w:val="clear"/>
                    </w:rPr>
                    <w:t>del</w:t>
                  </w:r>
                  <w:r>
                    <w:rPr>
                      <w:color w:val="202020"/>
                      <w:shd w:fill="FFFFFF" w:color="auto" w:val="clear"/>
                    </w:rPr>
                    <w:t> </w:t>
                  </w:r>
                  <w:r>
                    <w:rPr>
                      <w:color w:val="202020"/>
                      <w:shd w:fill="FFFF00" w:color="auto" w:val="clear"/>
                    </w:rPr>
                    <w:t>presente</w:t>
                  </w:r>
                  <w:r>
                    <w:rPr>
                      <w:color w:val="202020"/>
                      <w:shd w:fill="FFFFFF" w:color="auto" w:val="clear"/>
                    </w:rPr>
                    <w:t> </w:t>
                  </w:r>
                  <w:r>
                    <w:rPr>
                      <w:color w:val="202020"/>
                      <w:shd w:fill="FFFF00" w:color="auto" w:val="clear"/>
                    </w:rPr>
                    <w:t>decreto,</w:t>
                  </w:r>
                  <w:r>
                    <w:rPr>
                      <w:color w:val="202020"/>
                      <w:shd w:fill="FFFFFF" w:color="auto" w:val="clear"/>
                    </w:rPr>
                    <w:t> </w:t>
                  </w:r>
                  <w:r>
                    <w:rPr>
                      <w:color w:val="202020"/>
                      <w:shd w:fill="FFFF00" w:color="auto" w:val="clear"/>
                    </w:rPr>
                    <w:t>entro</w:t>
                  </w:r>
                  <w:r>
                    <w:rPr>
                      <w:color w:val="202020"/>
                      <w:shd w:fill="FFFFFF" w:color="auto" w:val="clear"/>
                    </w:rPr>
                    <w:t> </w:t>
                  </w:r>
                  <w:r>
                    <w:rPr>
                      <w:color w:val="202020"/>
                      <w:shd w:fill="FFFF00" w:color="auto" w:val="clear"/>
                    </w:rPr>
                    <w:t>il</w:t>
                  </w:r>
                  <w:r>
                    <w:rPr>
                      <w:color w:val="202020"/>
                      <w:shd w:fill="FFFFFF" w:color="auto" w:val="clear"/>
                    </w:rPr>
                    <w:t> </w:t>
                  </w:r>
                  <w:r>
                    <w:rPr>
                      <w:color w:val="202020"/>
                      <w:shd w:fill="FFFF00" w:color="auto" w:val="clear"/>
                    </w:rPr>
                    <w:t>termine</w:t>
                  </w:r>
                  <w:r>
                    <w:rPr>
                      <w:color w:val="202020"/>
                      <w:shd w:fill="FFFFFF" w:color="auto" w:val="clear"/>
                    </w:rPr>
                    <w:t> </w:t>
                  </w:r>
                  <w:r>
                    <w:rPr>
                      <w:color w:val="202020"/>
                      <w:shd w:fill="FFFF00" w:color="auto" w:val="clear"/>
                    </w:rPr>
                    <w:t>di</w:t>
                  </w:r>
                  <w:r>
                    <w:rPr>
                      <w:color w:val="202020"/>
                      <w:shd w:fill="FFFFFF" w:color="auto" w:val="clear"/>
                    </w:rPr>
                    <w:t> </w:t>
                  </w:r>
                  <w:r>
                    <w:rPr>
                      <w:color w:val="202020"/>
                      <w:shd w:fill="FFFF00" w:color="auto" w:val="clear"/>
                    </w:rPr>
                    <w:t>15</w:t>
                  </w:r>
                  <w:r>
                    <w:rPr>
                      <w:color w:val="202020"/>
                      <w:shd w:fill="FFFFFF" w:color="auto" w:val="clear"/>
                    </w:rPr>
                    <w:t> </w:t>
                  </w:r>
                  <w:r>
                    <w:rPr>
                      <w:color w:val="202020"/>
                      <w:shd w:fill="FFFF00" w:color="auto" w:val="clear"/>
                    </w:rPr>
                    <w:t>giorni</w:t>
                  </w:r>
                  <w:r>
                    <w:rPr>
                      <w:color w:val="202020"/>
                      <w:shd w:fill="FFFFFF" w:color="auto" w:val="clear"/>
                    </w:rPr>
                    <w:t> </w:t>
                  </w:r>
                  <w:r>
                    <w:rPr>
                      <w:color w:val="202020"/>
                      <w:shd w:fill="FFFF00" w:color="auto" w:val="clear"/>
                    </w:rPr>
                    <w:t>dalla</w:t>
                  </w:r>
                  <w:r>
                    <w:rPr>
                      <w:color w:val="202020"/>
                      <w:shd w:fill="FFFFFF" w:color="auto" w:val="clear"/>
                    </w:rPr>
                    <w:t> </w:t>
                  </w:r>
                  <w:r>
                    <w:rPr>
                      <w:color w:val="202020"/>
                      <w:shd w:fill="FFFF00" w:color="auto" w:val="clear"/>
                    </w:rPr>
                    <w:t>medesima data</w:t>
                  </w:r>
                  <w:r>
                    <w:rPr>
                      <w:color w:val="202020"/>
                      <w:shd w:fill="FFFFFF" w:color="auto" w:val="clear"/>
                    </w:rPr>
                    <w:t> </w:t>
                  </w:r>
                  <w:r>
                    <w:rPr>
                      <w:color w:val="202020"/>
                      <w:shd w:fill="FFFF00" w:color="auto" w:val="clear"/>
                    </w:rPr>
                    <w:t>di</w:t>
                  </w:r>
                  <w:r>
                    <w:rPr>
                      <w:color w:val="202020"/>
                      <w:shd w:fill="FFFFFF" w:color="auto" w:val="clear"/>
                    </w:rPr>
                    <w:t> </w:t>
                  </w:r>
                  <w:r>
                    <w:rPr>
                      <w:color w:val="202020"/>
                      <w:shd w:fill="FFFF00" w:color="auto" w:val="clear"/>
                    </w:rPr>
                    <w:t>entrata</w:t>
                  </w:r>
                  <w:r>
                    <w:rPr>
                      <w:color w:val="202020"/>
                      <w:shd w:fill="FFFFFF" w:color="auto" w:val="clear"/>
                    </w:rPr>
                    <w:t> </w:t>
                  </w:r>
                  <w:r>
                    <w:rPr>
                      <w:color w:val="202020"/>
                      <w:shd w:fill="FFFF00" w:color="auto" w:val="clear"/>
                    </w:rPr>
                    <w:t>in</w:t>
                  </w:r>
                  <w:r>
                    <w:rPr>
                      <w:color w:val="202020"/>
                      <w:shd w:fill="FFFFFF" w:color="auto" w:val="clear"/>
                    </w:rPr>
                    <w:t> </w:t>
                  </w:r>
                  <w:r>
                    <w:rPr>
                      <w:color w:val="202020"/>
                      <w:shd w:fill="FFFF00" w:color="auto" w:val="clear"/>
                    </w:rPr>
                    <w:t>vigore.</w:t>
                  </w:r>
                  <w:r>
                    <w:rPr>
                      <w:color w:val="202020"/>
                      <w:shd w:fill="FFFFFF" w:color="auto" w:val="clear"/>
                    </w:rPr>
                    <w:t> Le Amministrazioni competenti autorizzano queste domande entro </w:t>
                  </w:r>
                  <w:r>
                    <w:rPr>
                      <w:color w:val="202020"/>
                      <w:spacing w:val="2"/>
                      <w:shd w:fill="FFFFFF" w:color="auto" w:val="clear"/>
                    </w:rPr>
                    <w:t>il </w:t>
                  </w:r>
                  <w:r>
                    <w:rPr>
                      <w:color w:val="202020"/>
                      <w:shd w:fill="FFFFFF" w:color="auto" w:val="clear"/>
                    </w:rPr>
                    <w:t>giorno</w:t>
                  </w:r>
                  <w:r>
                    <w:rPr>
                      <w:color w:val="202020"/>
                      <w:spacing w:val="-7"/>
                      <w:shd w:fill="FFFFFF" w:color="auto" w:val="clear"/>
                    </w:rPr>
                    <w:t> </w:t>
                  </w:r>
                  <w:r>
                    <w:rPr>
                      <w:color w:val="202020"/>
                      <w:shd w:fill="FFFFFF" w:color="auto" w:val="clear"/>
                    </w:rPr>
                    <w:t>5</w:t>
                  </w:r>
                  <w:r>
                    <w:rPr>
                      <w:color w:val="202020"/>
                      <w:spacing w:val="-6"/>
                      <w:shd w:fill="FFFFFF" w:color="auto" w:val="clear"/>
                    </w:rPr>
                    <w:t> </w:t>
                  </w:r>
                  <w:r>
                    <w:rPr>
                      <w:color w:val="202020"/>
                      <w:shd w:fill="FFFFFF" w:color="auto" w:val="clear"/>
                    </w:rPr>
                    <w:t>del</w:t>
                  </w:r>
                  <w:r>
                    <w:rPr>
                      <w:color w:val="202020"/>
                      <w:spacing w:val="-6"/>
                      <w:shd w:fill="FFFFFF" w:color="auto" w:val="clear"/>
                    </w:rPr>
                    <w:t> </w:t>
                  </w:r>
                  <w:r>
                    <w:rPr>
                      <w:color w:val="202020"/>
                      <w:shd w:fill="FFFFFF" w:color="auto" w:val="clear"/>
                    </w:rPr>
                    <w:t>mese</w:t>
                  </w:r>
                  <w:r>
                    <w:rPr>
                      <w:color w:val="202020"/>
                      <w:spacing w:val="-7"/>
                      <w:shd w:fill="FFFFFF" w:color="auto" w:val="clear"/>
                    </w:rPr>
                    <w:t> </w:t>
                  </w:r>
                  <w:r>
                    <w:rPr>
                      <w:color w:val="202020"/>
                      <w:shd w:fill="FFFFFF" w:color="auto" w:val="clear"/>
                    </w:rPr>
                    <w:t>successivo.</w:t>
                  </w:r>
                  <w:r>
                    <w:rPr>
                      <w:color w:val="202020"/>
                      <w:spacing w:val="-6"/>
                      <w:shd w:fill="FFFFFF" w:color="auto" w:val="clear"/>
                    </w:rPr>
                    <w:t> </w:t>
                  </w:r>
                  <w:r>
                    <w:rPr>
                      <w:color w:val="202020"/>
                      <w:shd w:fill="FFFFFF" w:color="auto" w:val="clear"/>
                    </w:rPr>
                    <w:t>A</w:t>
                  </w:r>
                  <w:r>
                    <w:rPr>
                      <w:color w:val="202020"/>
                      <w:spacing w:val="-6"/>
                      <w:shd w:fill="FFFFFF" w:color="auto" w:val="clear"/>
                    </w:rPr>
                    <w:t> </w:t>
                  </w:r>
                  <w:r>
                    <w:rPr>
                      <w:color w:val="202020"/>
                      <w:shd w:fill="FFFFFF" w:color="auto" w:val="clear"/>
                    </w:rPr>
                    <w:t>seguito</w:t>
                  </w:r>
                  <w:r>
                    <w:rPr>
                      <w:color w:val="202020"/>
                      <w:spacing w:val="-6"/>
                      <w:shd w:fill="FFFFFF" w:color="auto" w:val="clear"/>
                    </w:rPr>
                    <w:t> </w:t>
                  </w:r>
                  <w:r>
                    <w:rPr>
                      <w:color w:val="202020"/>
                      <w:shd w:fill="FFFFFF" w:color="auto" w:val="clear"/>
                    </w:rPr>
                    <w:t>all’autorizzazione,</w:t>
                  </w:r>
                  <w:r>
                    <w:rPr>
                      <w:color w:val="202020"/>
                      <w:spacing w:val="-7"/>
                      <w:shd w:fill="FFFFFF" w:color="auto" w:val="clear"/>
                    </w:rPr>
                    <w:t> </w:t>
                  </w:r>
                  <w:r>
                    <w:rPr>
                      <w:color w:val="202020"/>
                      <w:shd w:fill="FFFFFF" w:color="auto" w:val="clear"/>
                    </w:rPr>
                    <w:t>entro</w:t>
                  </w:r>
                  <w:r>
                    <w:rPr>
                      <w:color w:val="202020"/>
                      <w:spacing w:val="-7"/>
                      <w:shd w:fill="FFFFFF" w:color="auto" w:val="clear"/>
                    </w:rPr>
                    <w:t> </w:t>
                  </w:r>
                  <w:r>
                    <w:rPr>
                      <w:color w:val="202020"/>
                      <w:shd w:fill="FFFFFF" w:color="auto" w:val="clear"/>
                    </w:rPr>
                    <w:t>il</w:t>
                  </w:r>
                  <w:r>
                    <w:rPr>
                      <w:color w:val="202020"/>
                      <w:spacing w:val="-6"/>
                      <w:shd w:fill="FFFFFF" w:color="auto" w:val="clear"/>
                    </w:rPr>
                    <w:t> </w:t>
                  </w:r>
                  <w:r>
                    <w:rPr>
                      <w:color w:val="202020"/>
                      <w:shd w:fill="FFFFFF" w:color="auto" w:val="clear"/>
                    </w:rPr>
                    <w:t>giorno</w:t>
                  </w:r>
                  <w:r>
                    <w:rPr>
                      <w:color w:val="202020"/>
                      <w:spacing w:val="-4"/>
                      <w:shd w:fill="FFFFFF" w:color="auto" w:val="clear"/>
                    </w:rPr>
                    <w:t> </w:t>
                  </w:r>
                  <w:r>
                    <w:rPr>
                      <w:color w:val="202020"/>
                      <w:shd w:fill="FFFFFF" w:color="auto" w:val="clear"/>
                    </w:rPr>
                    <w:t>15</w:t>
                  </w:r>
                  <w:r>
                    <w:rPr>
                      <w:color w:val="202020"/>
                      <w:spacing w:val="-5"/>
                      <w:shd w:fill="FFFFFF" w:color="auto" w:val="clear"/>
                    </w:rPr>
                    <w:t> </w:t>
                  </w:r>
                  <w:r>
                    <w:rPr>
                      <w:color w:val="202020"/>
                      <w:shd w:fill="FFFFFF" w:color="auto" w:val="clear"/>
                    </w:rPr>
                    <w:t>di</w:t>
                  </w:r>
                  <w:r>
                    <w:rPr>
                      <w:color w:val="202020"/>
                      <w:spacing w:val="-6"/>
                      <w:shd w:fill="FFFFFF" w:color="auto" w:val="clear"/>
                    </w:rPr>
                    <w:t> </w:t>
                  </w:r>
                  <w:r>
                    <w:rPr>
                      <w:color w:val="202020"/>
                      <w:shd w:fill="FFFFFF" w:color="auto" w:val="clear"/>
                    </w:rPr>
                    <w:t>ogni</w:t>
                  </w:r>
                  <w:r>
                    <w:rPr>
                      <w:color w:val="202020"/>
                      <w:spacing w:val="-6"/>
                      <w:shd w:fill="FFFFFF" w:color="auto" w:val="clear"/>
                    </w:rPr>
                    <w:t> </w:t>
                  </w:r>
                  <w:r>
                    <w:rPr>
                      <w:color w:val="202020"/>
                      <w:shd w:fill="FFFFFF" w:color="auto" w:val="clear"/>
                    </w:rPr>
                    <w:t>mensilità successiva a quella in cui è collocato il periodo di integrazione salariale, i datori di lavoro comunicano</w:t>
                  </w:r>
                  <w:r>
                    <w:rPr>
                      <w:color w:val="202020"/>
                      <w:spacing w:val="-10"/>
                      <w:shd w:fill="FFFFFF" w:color="auto" w:val="clear"/>
                    </w:rPr>
                    <w:t> </w:t>
                  </w:r>
                  <w:r>
                    <w:rPr>
                      <w:color w:val="202020"/>
                      <w:shd w:fill="FFFFFF" w:color="auto" w:val="clear"/>
                    </w:rPr>
                    <w:t>all’Inps</w:t>
                  </w:r>
                  <w:r>
                    <w:rPr>
                      <w:color w:val="202020"/>
                      <w:spacing w:val="-8"/>
                      <w:shd w:fill="FFFFFF" w:color="auto" w:val="clear"/>
                    </w:rPr>
                    <w:t> </w:t>
                  </w:r>
                  <w:r>
                    <w:rPr>
                      <w:color w:val="202020"/>
                      <w:shd w:fill="FFFFFF" w:color="auto" w:val="clear"/>
                    </w:rPr>
                    <w:t>i</w:t>
                  </w:r>
                  <w:r>
                    <w:rPr>
                      <w:color w:val="202020"/>
                      <w:spacing w:val="-8"/>
                      <w:shd w:fill="FFFFFF" w:color="auto" w:val="clear"/>
                    </w:rPr>
                    <w:t> </w:t>
                  </w:r>
                  <w:r>
                    <w:rPr>
                      <w:color w:val="202020"/>
                      <w:shd w:fill="FFFFFF" w:color="auto" w:val="clear"/>
                    </w:rPr>
                    <w:t>dati</w:t>
                  </w:r>
                  <w:r>
                    <w:rPr>
                      <w:color w:val="202020"/>
                      <w:spacing w:val="-9"/>
                      <w:shd w:fill="FFFFFF" w:color="auto" w:val="clear"/>
                    </w:rPr>
                    <w:t> </w:t>
                  </w:r>
                  <w:r>
                    <w:rPr>
                      <w:color w:val="202020"/>
                      <w:shd w:fill="FFFFFF" w:color="auto" w:val="clear"/>
                    </w:rPr>
                    <w:t>necessari</w:t>
                  </w:r>
                  <w:r>
                    <w:rPr>
                      <w:color w:val="202020"/>
                      <w:spacing w:val="-8"/>
                      <w:shd w:fill="FFFFFF" w:color="auto" w:val="clear"/>
                    </w:rPr>
                    <w:t> </w:t>
                  </w:r>
                  <w:r>
                    <w:rPr>
                      <w:color w:val="202020"/>
                      <w:shd w:fill="FFFFFF" w:color="auto" w:val="clear"/>
                    </w:rPr>
                    <w:t>per</w:t>
                  </w:r>
                  <w:r>
                    <w:rPr>
                      <w:color w:val="202020"/>
                      <w:spacing w:val="-9"/>
                      <w:shd w:fill="FFFFFF" w:color="auto" w:val="clear"/>
                    </w:rPr>
                    <w:t> </w:t>
                  </w:r>
                  <w:r>
                    <w:rPr>
                      <w:color w:val="202020"/>
                      <w:shd w:fill="FFFFFF" w:color="auto" w:val="clear"/>
                    </w:rPr>
                    <w:t>il</w:t>
                  </w:r>
                  <w:r>
                    <w:rPr>
                      <w:color w:val="202020"/>
                      <w:spacing w:val="-8"/>
                      <w:shd w:fill="FFFFFF" w:color="auto" w:val="clear"/>
                    </w:rPr>
                    <w:t> </w:t>
                  </w:r>
                  <w:r>
                    <w:rPr>
                      <w:color w:val="202020"/>
                      <w:shd w:fill="FFFFFF" w:color="auto" w:val="clear"/>
                    </w:rPr>
                    <w:t>pagamento</w:t>
                  </w:r>
                  <w:r>
                    <w:rPr>
                      <w:color w:val="202020"/>
                      <w:spacing w:val="-9"/>
                      <w:shd w:fill="FFFFFF" w:color="auto" w:val="clear"/>
                    </w:rPr>
                    <w:t> </w:t>
                  </w:r>
                  <w:r>
                    <w:rPr>
                      <w:color w:val="202020"/>
                      <w:shd w:fill="FFFFFF" w:color="auto" w:val="clear"/>
                    </w:rPr>
                    <w:t>delle</w:t>
                  </w:r>
                  <w:r>
                    <w:rPr>
                      <w:color w:val="202020"/>
                      <w:spacing w:val="-10"/>
                      <w:shd w:fill="FFFFFF" w:color="auto" w:val="clear"/>
                    </w:rPr>
                    <w:t> </w:t>
                  </w:r>
                  <w:r>
                    <w:rPr>
                      <w:color w:val="202020"/>
                      <w:shd w:fill="FFFFFF" w:color="auto" w:val="clear"/>
                    </w:rPr>
                    <w:t>prestazioni</w:t>
                  </w:r>
                  <w:r>
                    <w:rPr>
                      <w:color w:val="202020"/>
                      <w:spacing w:val="-8"/>
                      <w:shd w:fill="FFFFFF" w:color="auto" w:val="clear"/>
                    </w:rPr>
                    <w:t> </w:t>
                  </w:r>
                  <w:r>
                    <w:rPr>
                      <w:color w:val="202020"/>
                      <w:shd w:fill="FFFFFF" w:color="auto" w:val="clear"/>
                    </w:rPr>
                    <w:t>con</w:t>
                  </w:r>
                  <w:r>
                    <w:rPr>
                      <w:color w:val="202020"/>
                      <w:spacing w:val="-9"/>
                      <w:shd w:fill="FFFFFF" w:color="auto" w:val="clear"/>
                    </w:rPr>
                    <w:t> </w:t>
                  </w:r>
                  <w:r>
                    <w:rPr>
                      <w:color w:val="202020"/>
                      <w:shd w:fill="FFFFFF" w:color="auto" w:val="clear"/>
                    </w:rPr>
                    <w:t>le</w:t>
                  </w:r>
                  <w:r>
                    <w:rPr>
                      <w:color w:val="202020"/>
                      <w:spacing w:val="-11"/>
                      <w:shd w:fill="FFFFFF" w:color="auto" w:val="clear"/>
                    </w:rPr>
                    <w:t> </w:t>
                  </w:r>
                  <w:r>
                    <w:rPr>
                      <w:color w:val="202020"/>
                      <w:shd w:fill="FFFFFF" w:color="auto" w:val="clear"/>
                    </w:rPr>
                    <w:t>modalità</w:t>
                  </w:r>
                  <w:r>
                    <w:rPr>
                      <w:color w:val="202020"/>
                      <w:spacing w:val="-10"/>
                      <w:shd w:fill="FFFFFF" w:color="auto" w:val="clear"/>
                    </w:rPr>
                    <w:t> </w:t>
                  </w:r>
                  <w:r>
                    <w:rPr>
                      <w:color w:val="202020"/>
                      <w:shd w:fill="FFFFFF" w:color="auto" w:val="clear"/>
                    </w:rPr>
                    <w:t>indicate dall’Istituto. L’Inps dispone il pagamento delle prestazioni entro la fine del mese stesso a condizione che i dati necessari per il pagamento siano stati resi in forma completa e</w:t>
                  </w:r>
                  <w:r>
                    <w:rPr>
                      <w:color w:val="202020"/>
                      <w:spacing w:val="-18"/>
                      <w:shd w:fill="FFFFFF" w:color="auto" w:val="clear"/>
                    </w:rPr>
                    <w:t> </w:t>
                  </w:r>
                  <w:r>
                    <w:rPr>
                      <w:color w:val="202020"/>
                      <w:shd w:fill="FFFFFF" w:color="auto" w:val="clear"/>
                    </w:rPr>
                    <w:t>corretta.</w:t>
                  </w:r>
                </w:p>
              </w:txbxContent>
            </v:textbox>
            <w10:wrap type="none"/>
          </v:shape>
        </w:pict>
      </w:r>
      <w:r>
        <w:rPr/>
        <w:pict>
          <v:shape style="position:absolute;margin-left:288.369995pt;margin-top:737.69812pt;width:18.55pt;height:14.25pt;mso-position-horizontal-relative:page;mso-position-vertical-relative:page;z-index:-277206016" type="#_x0000_t202" filled="false" stroked="false">
            <v:textbox inset="0,0,0,0">
              <w:txbxContent>
                <w:p>
                  <w:pPr>
                    <w:spacing w:before="11"/>
                    <w:ind w:left="20" w:right="0" w:firstLine="0"/>
                    <w:jc w:val="left"/>
                    <w:rPr>
                      <w:sz w:val="22"/>
                    </w:rPr>
                  </w:pPr>
                  <w:r>
                    <w:rPr>
                      <w:sz w:val="22"/>
                    </w:rPr>
                    <w:t>149</w:t>
                  </w:r>
                </w:p>
              </w:txbxContent>
            </v:textbox>
            <w10:wrap type="none"/>
          </v:shape>
        </w:pict>
      </w:r>
      <w:r>
        <w:rPr/>
        <w:pict>
          <v:shape style="position:absolute;margin-left:72.024002pt;margin-top:292.849976pt;width:451.4pt;height:69pt;mso-position-horizontal-relative:page;mso-position-vertical-relative:page;z-index:-277204992" type="#_x0000_t202" filled="false" stroked="false">
            <v:textbox inset="0,0,0,0">
              <w:txbxContent>
                <w:p>
                  <w:pPr>
                    <w:pStyle w:val="BodyText"/>
                    <w:spacing w:before="0"/>
                    <w:ind w:left="0" w:right="-15"/>
                    <w:jc w:val="both"/>
                  </w:pPr>
                  <w:r>
                    <w:rPr>
                      <w:color w:val="202020"/>
                    </w:rPr>
                    <w:t>2. Per le domande di cui al comma 1 riferite a periodi di sospensione o riduzione dell’attività lavorativa che hanno avuto inizio nel periodo ricompreso tra il 23 febbraio 2020 e il 30 aprile 2020,</w:t>
                  </w:r>
                  <w:r>
                    <w:rPr>
                      <w:color w:val="202020"/>
                      <w:spacing w:val="-9"/>
                    </w:rPr>
                    <w:t> </w:t>
                  </w:r>
                  <w:r>
                    <w:rPr>
                      <w:color w:val="202020"/>
                    </w:rPr>
                    <w:t>già</w:t>
                  </w:r>
                  <w:r>
                    <w:rPr>
                      <w:color w:val="202020"/>
                      <w:spacing w:val="-9"/>
                    </w:rPr>
                    <w:t> </w:t>
                  </w:r>
                  <w:r>
                    <w:rPr>
                      <w:color w:val="202020"/>
                    </w:rPr>
                    <w:t>autorizzate</w:t>
                  </w:r>
                  <w:r>
                    <w:rPr>
                      <w:color w:val="202020"/>
                      <w:spacing w:val="-8"/>
                    </w:rPr>
                    <w:t> </w:t>
                  </w:r>
                  <w:r>
                    <w:rPr>
                      <w:color w:val="202020"/>
                    </w:rPr>
                    <w:t>dalle</w:t>
                  </w:r>
                  <w:r>
                    <w:rPr>
                      <w:color w:val="202020"/>
                      <w:spacing w:val="-10"/>
                    </w:rPr>
                    <w:t> </w:t>
                  </w:r>
                  <w:r>
                    <w:rPr>
                      <w:color w:val="202020"/>
                    </w:rPr>
                    <w:t>Amministrazioni</w:t>
                  </w:r>
                  <w:r>
                    <w:rPr>
                      <w:color w:val="202020"/>
                      <w:spacing w:val="-7"/>
                    </w:rPr>
                    <w:t> </w:t>
                  </w:r>
                  <w:r>
                    <w:rPr>
                      <w:color w:val="202020"/>
                    </w:rPr>
                    <w:t>competenti,</w:t>
                  </w:r>
                  <w:r>
                    <w:rPr>
                      <w:color w:val="202020"/>
                      <w:spacing w:val="-9"/>
                    </w:rPr>
                    <w:t> </w:t>
                  </w:r>
                  <w:r>
                    <w:rPr>
                      <w:color w:val="202020"/>
                    </w:rPr>
                    <w:t>i</w:t>
                  </w:r>
                  <w:r>
                    <w:rPr>
                      <w:color w:val="202020"/>
                      <w:spacing w:val="-7"/>
                    </w:rPr>
                    <w:t> </w:t>
                  </w:r>
                  <w:r>
                    <w:rPr>
                      <w:color w:val="202020"/>
                    </w:rPr>
                    <w:t>datori</w:t>
                  </w:r>
                  <w:r>
                    <w:rPr>
                      <w:color w:val="202020"/>
                      <w:spacing w:val="-8"/>
                    </w:rPr>
                    <w:t> </w:t>
                  </w:r>
                  <w:r>
                    <w:rPr>
                      <w:color w:val="202020"/>
                    </w:rPr>
                    <w:t>di</w:t>
                  </w:r>
                  <w:r>
                    <w:rPr>
                      <w:color w:val="202020"/>
                      <w:spacing w:val="-10"/>
                    </w:rPr>
                    <w:t> </w:t>
                  </w:r>
                  <w:r>
                    <w:rPr>
                      <w:color w:val="202020"/>
                    </w:rPr>
                    <w:t>lavoro,</w:t>
                  </w:r>
                  <w:r>
                    <w:rPr>
                      <w:color w:val="202020"/>
                      <w:spacing w:val="-9"/>
                    </w:rPr>
                    <w:t> </w:t>
                  </w:r>
                  <w:r>
                    <w:rPr>
                      <w:color w:val="202020"/>
                    </w:rPr>
                    <w:t>ove</w:t>
                  </w:r>
                  <w:r>
                    <w:rPr>
                      <w:color w:val="202020"/>
                      <w:spacing w:val="-9"/>
                    </w:rPr>
                    <w:t> </w:t>
                  </w:r>
                  <w:r>
                    <w:rPr>
                      <w:color w:val="202020"/>
                    </w:rPr>
                    <w:t>non</w:t>
                  </w:r>
                  <w:r>
                    <w:rPr>
                      <w:color w:val="202020"/>
                      <w:spacing w:val="-9"/>
                    </w:rPr>
                    <w:t> </w:t>
                  </w:r>
                  <w:r>
                    <w:rPr>
                      <w:color w:val="202020"/>
                    </w:rPr>
                    <w:t>abbiano</w:t>
                  </w:r>
                  <w:r>
                    <w:rPr>
                      <w:color w:val="202020"/>
                      <w:spacing w:val="-8"/>
                    </w:rPr>
                    <w:t> </w:t>
                  </w:r>
                  <w:r>
                    <w:rPr>
                      <w:color w:val="202020"/>
                    </w:rPr>
                    <w:t>già provveduto, comunicano all’Inps i dati necessari per il pagamento delle prestazioni con le modalità indicate dall’Istituto entro quindici giorni dall’entrata in vigore del presente</w:t>
                  </w:r>
                  <w:r>
                    <w:rPr>
                      <w:color w:val="202020"/>
                      <w:spacing w:val="-20"/>
                    </w:rPr>
                    <w:t> </w:t>
                  </w:r>
                  <w:r>
                    <w:rPr>
                      <w:color w:val="202020"/>
                    </w:rPr>
                    <w:t>decreto.</w:t>
                  </w:r>
                </w:p>
              </w:txbxContent>
            </v:textbox>
            <w10:wrap type="none"/>
          </v:shape>
        </w:pict>
      </w:r>
    </w:p>
    <w:p>
      <w:pPr>
        <w:spacing w:after="0"/>
        <w:rPr>
          <w:sz w:val="2"/>
          <w:szCs w:val="2"/>
        </w:rPr>
        <w:sectPr>
          <w:pgSz w:w="11910" w:h="16840"/>
          <w:pgMar w:top="680" w:bottom="280" w:left="740" w:right="740"/>
        </w:sectPr>
      </w:pPr>
    </w:p>
    <w:p>
      <w:pPr>
        <w:rPr>
          <w:sz w:val="2"/>
          <w:szCs w:val="2"/>
        </w:rPr>
      </w:pPr>
      <w:r>
        <w:rPr/>
        <w:pict>
          <v:rect style="position:absolute;margin-left:153.979996pt;margin-top:328.48996pt;width:4.560pt;height:.600010pt;mso-position-horizontal-relative:page;mso-position-vertical-relative:page;z-index:-277203968" filled="true" fillcolor="#000000" stroked="false">
            <v:fill type="solid"/>
            <w10:wrap type="none"/>
          </v:rect>
        </w:pict>
      </w:r>
      <w:r>
        <w:rPr/>
        <w:pict>
          <v:shape style="position:absolute;margin-left:71.024002pt;margin-top:34.762093pt;width:56.8pt;height:14.25pt;mso-position-horizontal-relative:page;mso-position-vertical-relative:page;z-index:-27720294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20192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99.086624pt;width:453.4pt;height:387.95pt;mso-position-horizontal-relative:page;mso-position-vertical-relative:page;z-index:-277200896" type="#_x0000_t202" filled="false" stroked="false">
            <v:textbox inset="0,0,0,0">
              <w:txbxContent>
                <w:p>
                  <w:pPr>
                    <w:spacing w:before="10"/>
                    <w:ind w:left="39" w:right="39" w:firstLine="0"/>
                    <w:jc w:val="center"/>
                    <w:rPr>
                      <w:rFonts w:ascii="TimesNewRomanPS-BoldItalicMT"/>
                      <w:b/>
                      <w:i/>
                      <w:sz w:val="24"/>
                    </w:rPr>
                  </w:pPr>
                  <w:bookmarkStart w:name="_bookmark84" w:id="85"/>
                  <w:bookmarkEnd w:id="85"/>
                  <w:r>
                    <w:rPr/>
                  </w:r>
                  <w:r>
                    <w:rPr>
                      <w:rFonts w:ascii="TimesNewRomanPS-BoldItalicMT"/>
                      <w:b/>
                      <w:i/>
                      <w:sz w:val="24"/>
                    </w:rPr>
                    <w:t>Art.75</w:t>
                  </w:r>
                </w:p>
                <w:p>
                  <w:pPr>
                    <w:spacing w:before="0"/>
                    <w:ind w:left="39" w:right="39" w:firstLine="0"/>
                    <w:jc w:val="center"/>
                    <w:rPr>
                      <w:rFonts w:ascii="TimesNewRomanPS-BoldItalicMT"/>
                      <w:b/>
                      <w:i/>
                      <w:sz w:val="24"/>
                    </w:rPr>
                  </w:pPr>
                  <w:r>
                    <w:rPr>
                      <w:rFonts w:ascii="TimesNewRomanPS-BoldItalicMT"/>
                      <w:b/>
                      <w:i/>
                      <w:sz w:val="24"/>
                    </w:rPr>
                    <w:t>Modifiche agli articoli 23 e 25 in materia di specifici congedi per i dipendenti</w:t>
                  </w:r>
                </w:p>
                <w:p>
                  <w:pPr>
                    <w:pStyle w:val="BodyText"/>
                    <w:spacing w:before="0"/>
                    <w:ind w:right="24"/>
                    <w:jc w:val="both"/>
                  </w:pPr>
                  <w:r>
                    <w:rPr/>
                    <w:t>1. All’articolo 23 del decreto-legge 17 marzo 2020 n. 18, convertito con modificazioni dalla legge 24 aprile 2020, n. 27, sono apportate le seguenti modificazioni:</w:t>
                  </w:r>
                </w:p>
                <w:p>
                  <w:pPr>
                    <w:pStyle w:val="BodyText"/>
                    <w:numPr>
                      <w:ilvl w:val="0"/>
                      <w:numId w:val="63"/>
                    </w:numPr>
                    <w:tabs>
                      <w:tab w:pos="272" w:val="left" w:leader="none"/>
                    </w:tabs>
                    <w:spacing w:line="240" w:lineRule="auto" w:before="0" w:after="0"/>
                    <w:ind w:left="20" w:right="17" w:firstLine="0"/>
                    <w:jc w:val="both"/>
                  </w:pPr>
                  <w:r>
                    <w:rPr/>
                    <w:t>il comma 1 è sostituito dal seguente: “1. Per l’anno 2020 a decorrere dal 5 marzo e sino al 31 luglio 2020, e per un periodo continuativo o frazionato comunque non superiore a trenta giorni, i genitori lavoratori dipendenti del settore privato hanno diritto a fruire, ai sensi dei commi</w:t>
                  </w:r>
                  <w:r>
                    <w:rPr>
                      <w:spacing w:val="-3"/>
                    </w:rPr>
                    <w:t> </w:t>
                  </w:r>
                  <w:r>
                    <w:rPr/>
                    <w:t>10</w:t>
                  </w:r>
                  <w:r>
                    <w:rPr>
                      <w:spacing w:val="-4"/>
                    </w:rPr>
                    <w:t> </w:t>
                  </w:r>
                  <w:r>
                    <w:rPr/>
                    <w:t>e</w:t>
                  </w:r>
                  <w:r>
                    <w:rPr>
                      <w:spacing w:val="-5"/>
                    </w:rPr>
                    <w:t> </w:t>
                  </w:r>
                  <w:r>
                    <w:rPr/>
                    <w:t>11,</w:t>
                  </w:r>
                  <w:r>
                    <w:rPr>
                      <w:spacing w:val="-4"/>
                    </w:rPr>
                    <w:t> </w:t>
                  </w:r>
                  <w:r>
                    <w:rPr/>
                    <w:t>per</w:t>
                  </w:r>
                  <w:r>
                    <w:rPr>
                      <w:spacing w:val="-4"/>
                    </w:rPr>
                    <w:t> </w:t>
                  </w:r>
                  <w:r>
                    <w:rPr/>
                    <w:t>i</w:t>
                  </w:r>
                  <w:r>
                    <w:rPr>
                      <w:spacing w:val="-3"/>
                    </w:rPr>
                    <w:t> </w:t>
                  </w:r>
                  <w:r>
                    <w:rPr/>
                    <w:t>figli</w:t>
                  </w:r>
                  <w:r>
                    <w:rPr>
                      <w:spacing w:val="-6"/>
                    </w:rPr>
                    <w:t> </w:t>
                  </w:r>
                  <w:r>
                    <w:rPr/>
                    <w:t>di</w:t>
                  </w:r>
                  <w:r>
                    <w:rPr>
                      <w:spacing w:val="-3"/>
                    </w:rPr>
                    <w:t> </w:t>
                  </w:r>
                  <w:r>
                    <w:rPr/>
                    <w:t>età</w:t>
                  </w:r>
                  <w:r>
                    <w:rPr>
                      <w:spacing w:val="-3"/>
                    </w:rPr>
                    <w:t> </w:t>
                  </w:r>
                  <w:r>
                    <w:rPr/>
                    <w:t>non</w:t>
                  </w:r>
                  <w:r>
                    <w:rPr>
                      <w:spacing w:val="-4"/>
                    </w:rPr>
                    <w:t> </w:t>
                  </w:r>
                  <w:r>
                    <w:rPr/>
                    <w:t>superiore</w:t>
                  </w:r>
                  <w:r>
                    <w:rPr>
                      <w:spacing w:val="-5"/>
                    </w:rPr>
                    <w:t> </w:t>
                  </w:r>
                  <w:r>
                    <w:rPr/>
                    <w:t>ai</w:t>
                  </w:r>
                  <w:r>
                    <w:rPr>
                      <w:spacing w:val="-3"/>
                    </w:rPr>
                    <w:t> </w:t>
                  </w:r>
                  <w:r>
                    <w:rPr/>
                    <w:t>12</w:t>
                  </w:r>
                  <w:r>
                    <w:rPr>
                      <w:spacing w:val="-4"/>
                    </w:rPr>
                    <w:t> </w:t>
                  </w:r>
                  <w:r>
                    <w:rPr/>
                    <w:t>anni,</w:t>
                  </w:r>
                  <w:r>
                    <w:rPr>
                      <w:spacing w:val="-2"/>
                    </w:rPr>
                    <w:t> </w:t>
                  </w:r>
                  <w:r>
                    <w:rPr/>
                    <w:t>fatto</w:t>
                  </w:r>
                  <w:r>
                    <w:rPr>
                      <w:spacing w:val="-4"/>
                    </w:rPr>
                    <w:t> </w:t>
                  </w:r>
                  <w:r>
                    <w:rPr/>
                    <w:t>salvo</w:t>
                  </w:r>
                  <w:r>
                    <w:rPr>
                      <w:spacing w:val="-3"/>
                    </w:rPr>
                    <w:t> </w:t>
                  </w:r>
                  <w:r>
                    <w:rPr/>
                    <w:t>quanto</w:t>
                  </w:r>
                  <w:r>
                    <w:rPr>
                      <w:spacing w:val="-3"/>
                    </w:rPr>
                    <w:t> </w:t>
                  </w:r>
                  <w:r>
                    <w:rPr/>
                    <w:t>previsto</w:t>
                  </w:r>
                  <w:r>
                    <w:rPr>
                      <w:spacing w:val="-4"/>
                    </w:rPr>
                    <w:t> </w:t>
                  </w:r>
                  <w:r>
                    <w:rPr/>
                    <w:t>al</w:t>
                  </w:r>
                  <w:r>
                    <w:rPr>
                      <w:spacing w:val="-2"/>
                    </w:rPr>
                    <w:t> </w:t>
                  </w:r>
                  <w:r>
                    <w:rPr/>
                    <w:t>comma 5, di uno specifico congedo, per il quale è riconosciuta una indennità pari al 50 per cento </w:t>
                  </w:r>
                  <w:r>
                    <w:rPr>
                      <w:spacing w:val="-3"/>
                    </w:rPr>
                    <w:t>della </w:t>
                  </w:r>
                  <w:r>
                    <w:rPr/>
                    <w:t>retribuzione, calcolata secondo quanto previsto dall’articolo 23 del decreto legislativo 26 marzo 2001, n. 151, ad eccezione del comma 2 del medesimo articolo. I suddetti periodi sono coperti da contribuzione</w:t>
                  </w:r>
                  <w:r>
                    <w:rPr>
                      <w:spacing w:val="-1"/>
                    </w:rPr>
                    <w:t> </w:t>
                  </w:r>
                  <w:r>
                    <w:rPr/>
                    <w:t>figurativa.”;</w:t>
                  </w:r>
                </w:p>
                <w:p>
                  <w:pPr>
                    <w:pStyle w:val="BodyText"/>
                    <w:numPr>
                      <w:ilvl w:val="0"/>
                      <w:numId w:val="63"/>
                    </w:numPr>
                    <w:tabs>
                      <w:tab w:pos="282" w:val="left" w:leader="none"/>
                    </w:tabs>
                    <w:spacing w:line="240" w:lineRule="auto" w:before="0" w:after="0"/>
                    <w:ind w:left="20" w:right="21" w:firstLine="0"/>
                    <w:jc w:val="both"/>
                  </w:pPr>
                  <w:r>
                    <w:rPr/>
                    <w:t>al comma 6, le parole: “, di età compresa tra i 12 e i 16 anni” sono sostituite dalle seguenti: “di anni</w:t>
                  </w:r>
                  <w:r>
                    <w:rPr>
                      <w:spacing w:val="-1"/>
                    </w:rPr>
                    <w:t> </w:t>
                  </w:r>
                  <w:r>
                    <w:rPr/>
                    <w:t>16”.</w:t>
                  </w:r>
                </w:p>
                <w:p>
                  <w:pPr>
                    <w:pStyle w:val="BodyText"/>
                    <w:numPr>
                      <w:ilvl w:val="0"/>
                      <w:numId w:val="63"/>
                    </w:numPr>
                    <w:tabs>
                      <w:tab w:pos="258" w:val="left" w:leader="none"/>
                    </w:tabs>
                    <w:spacing w:line="240" w:lineRule="auto" w:before="0" w:after="0"/>
                    <w:ind w:left="20" w:right="20" w:firstLine="0"/>
                    <w:jc w:val="both"/>
                  </w:pPr>
                  <w:r>
                    <w:rPr/>
                    <w:t>al</w:t>
                  </w:r>
                  <w:r>
                    <w:rPr>
                      <w:spacing w:val="-8"/>
                    </w:rPr>
                    <w:t> </w:t>
                  </w:r>
                  <w:r>
                    <w:rPr/>
                    <w:t>comma</w:t>
                  </w:r>
                  <w:r>
                    <w:rPr>
                      <w:spacing w:val="-10"/>
                    </w:rPr>
                    <w:t> </w:t>
                  </w:r>
                  <w:r>
                    <w:rPr/>
                    <w:t>8</w:t>
                  </w:r>
                  <w:r>
                    <w:rPr>
                      <w:spacing w:val="-9"/>
                    </w:rPr>
                    <w:t> </w:t>
                  </w:r>
                  <w:r>
                    <w:rPr/>
                    <w:t>le</w:t>
                  </w:r>
                  <w:r>
                    <w:rPr>
                      <w:spacing w:val="-9"/>
                    </w:rPr>
                    <w:t> </w:t>
                  </w:r>
                  <w:r>
                    <w:rPr/>
                    <w:t>parole</w:t>
                  </w:r>
                  <w:r>
                    <w:rPr>
                      <w:spacing w:val="-10"/>
                    </w:rPr>
                    <w:t> </w:t>
                  </w:r>
                  <w:r>
                    <w:rPr/>
                    <w:t>“un</w:t>
                  </w:r>
                  <w:r>
                    <w:rPr>
                      <w:spacing w:val="-9"/>
                    </w:rPr>
                    <w:t> </w:t>
                  </w:r>
                  <w:r>
                    <w:rPr/>
                    <w:t>bonus”</w:t>
                  </w:r>
                  <w:r>
                    <w:rPr>
                      <w:spacing w:val="-9"/>
                    </w:rPr>
                    <w:t> </w:t>
                  </w:r>
                  <w:r>
                    <w:rPr/>
                    <w:t>sono</w:t>
                  </w:r>
                  <w:r>
                    <w:rPr>
                      <w:spacing w:val="-9"/>
                    </w:rPr>
                    <w:t> </w:t>
                  </w:r>
                  <w:r>
                    <w:rPr/>
                    <w:t>sostituite</w:t>
                  </w:r>
                  <w:r>
                    <w:rPr>
                      <w:spacing w:val="-11"/>
                    </w:rPr>
                    <w:t> </w:t>
                  </w:r>
                  <w:r>
                    <w:rPr/>
                    <w:t>dalle</w:t>
                  </w:r>
                  <w:r>
                    <w:rPr>
                      <w:spacing w:val="-10"/>
                    </w:rPr>
                    <w:t> </w:t>
                  </w:r>
                  <w:r>
                    <w:rPr/>
                    <w:t>seguenti:</w:t>
                  </w:r>
                  <w:r>
                    <w:rPr>
                      <w:spacing w:val="-8"/>
                    </w:rPr>
                    <w:t> </w:t>
                  </w:r>
                  <w:r>
                    <w:rPr/>
                    <w:t>“uno</w:t>
                  </w:r>
                  <w:r>
                    <w:rPr>
                      <w:spacing w:val="-9"/>
                    </w:rPr>
                    <w:t> </w:t>
                  </w:r>
                  <w:r>
                    <w:rPr/>
                    <w:t>o</w:t>
                  </w:r>
                  <w:r>
                    <w:rPr>
                      <w:spacing w:val="-8"/>
                    </w:rPr>
                    <w:t> </w:t>
                  </w:r>
                  <w:r>
                    <w:rPr/>
                    <w:t>più</w:t>
                  </w:r>
                  <w:r>
                    <w:rPr>
                      <w:spacing w:val="-11"/>
                    </w:rPr>
                    <w:t> </w:t>
                  </w:r>
                  <w:r>
                    <w:rPr/>
                    <w:t>bonus”</w:t>
                  </w:r>
                  <w:r>
                    <w:rPr>
                      <w:spacing w:val="-9"/>
                    </w:rPr>
                    <w:t> </w:t>
                  </w:r>
                  <w:r>
                    <w:rPr/>
                    <w:t>e</w:t>
                  </w:r>
                  <w:r>
                    <w:rPr>
                      <w:spacing w:val="-10"/>
                    </w:rPr>
                    <w:t> </w:t>
                  </w:r>
                  <w:r>
                    <w:rPr/>
                    <w:t>le</w:t>
                  </w:r>
                  <w:r>
                    <w:rPr>
                      <w:spacing w:val="-9"/>
                    </w:rPr>
                    <w:t> </w:t>
                  </w:r>
                  <w:r>
                    <w:rPr/>
                    <w:t>parole “600 euro” sono sostituite dalle seguenti: “1200 euro” ed è aggiunto il seguente periodo: </w:t>
                  </w:r>
                  <w:r>
                    <w:rPr>
                      <w:i/>
                    </w:rPr>
                    <w:t>“</w:t>
                  </w:r>
                  <w:r>
                    <w:rPr/>
                    <w:t>Il bonus è erogato, in alternativa, direttamente al richiedente, per la comprovata iscrizione ai centri estivi, ai servizi integrativi per l’infanzia di cui all’articolo 2, del decreto legislativo 13 aprile 2017, n. 65, ai servizi socio-educativi territoriali, ai centri con funzione educativa e ricreativa e ai servizi integrativi o innovativi per la prima infanzia. La fruizione del bonus per servizi integrativi per l’infanzia di cui al periodo precedente è incompatibile con la fruizione del bonus asilo nido di cui all’articolo 1, comma 355, legge 11 dicembre 2016, n.232, come modificato dall’articolo 1, comma 343, della legge 27 dicembre 2019, n.</w:t>
                  </w:r>
                  <w:r>
                    <w:rPr>
                      <w:spacing w:val="-6"/>
                    </w:rPr>
                    <w:t> </w:t>
                  </w:r>
                  <w:r>
                    <w:rPr/>
                    <w:t>160.”</w:t>
                  </w:r>
                </w:p>
                <w:p>
                  <w:pPr>
                    <w:pStyle w:val="BodyText"/>
                    <w:numPr>
                      <w:ilvl w:val="0"/>
                      <w:numId w:val="63"/>
                    </w:numPr>
                    <w:tabs>
                      <w:tab w:pos="315" w:val="left" w:leader="none"/>
                    </w:tabs>
                    <w:spacing w:line="240" w:lineRule="auto" w:before="1" w:after="0"/>
                    <w:ind w:left="20" w:right="24" w:firstLine="0"/>
                    <w:jc w:val="both"/>
                  </w:pPr>
                  <w:r>
                    <w:rPr/>
                    <w:t>al comma 11 le parole: “1.261,1 milioni di euro” sono sostituite dalle seguenti: “1.569 milioni di</w:t>
                  </w:r>
                  <w:r>
                    <w:rPr>
                      <w:spacing w:val="-1"/>
                    </w:rPr>
                    <w:t> </w:t>
                  </w:r>
                  <w:r>
                    <w:rPr/>
                    <w:t>euro”.</w:t>
                  </w:r>
                </w:p>
                <w:p>
                  <w:pPr>
                    <w:pStyle w:val="BodyText"/>
                    <w:spacing w:before="0"/>
                    <w:ind w:right="24"/>
                    <w:jc w:val="both"/>
                  </w:pPr>
                  <w:r>
                    <w:rPr/>
                    <w:t>2. All’articolo 25 del decreto-legge 17 marzo 2020 n. 18, al comma 3 le parole: “1000 euro” sono sostituite dalle seguenti: “2000 euro”. Conseguentemente al comma 5 le parole “30 milioni di euro” sono sostituite dalle seguenti: “67,6 milioni di euro”.</w:t>
                  </w:r>
                </w:p>
              </w:txbxContent>
            </v:textbox>
            <w10:wrap type="none"/>
          </v:shape>
        </w:pict>
      </w:r>
      <w:r>
        <w:rPr/>
        <w:pict>
          <v:shape style="position:absolute;margin-left:71.024002pt;margin-top:554.536621pt;width:453.15pt;height:98.15pt;mso-position-horizontal-relative:page;mso-position-vertical-relative:page;z-index:-277199872" type="#_x0000_t202" filled="false" stroked="false">
            <v:textbox inset="0,0,0,0">
              <w:txbxContent>
                <w:p>
                  <w:pPr>
                    <w:spacing w:before="10"/>
                    <w:ind w:left="12" w:right="8" w:firstLine="0"/>
                    <w:jc w:val="center"/>
                    <w:rPr>
                      <w:rFonts w:ascii="TimesNewRomanPS-BoldItalicMT"/>
                      <w:b/>
                      <w:i/>
                      <w:sz w:val="24"/>
                    </w:rPr>
                  </w:pPr>
                  <w:bookmarkStart w:name="_bookmark85" w:id="86"/>
                  <w:bookmarkEnd w:id="86"/>
                  <w:r>
                    <w:rPr/>
                  </w:r>
                  <w:r>
                    <w:rPr>
                      <w:rFonts w:ascii="TimesNewRomanPS-BoldItalicMT"/>
                      <w:b/>
                      <w:i/>
                      <w:sz w:val="24"/>
                    </w:rPr>
                    <w:t>Art.76</w:t>
                  </w:r>
                </w:p>
                <w:p>
                  <w:pPr>
                    <w:spacing w:before="0"/>
                    <w:ind w:left="12" w:right="9" w:firstLine="0"/>
                    <w:jc w:val="center"/>
                    <w:rPr>
                      <w:rFonts w:ascii="TimesNewRomanPS-BoldItalicMT" w:hAnsi="TimesNewRomanPS-BoldItalicMT"/>
                      <w:b/>
                      <w:i/>
                      <w:sz w:val="24"/>
                    </w:rPr>
                  </w:pPr>
                  <w:r>
                    <w:rPr>
                      <w:rFonts w:ascii="TimesNewRomanPS-BoldItalicMT" w:hAnsi="TimesNewRomanPS-BoldItalicMT"/>
                      <w:b/>
                      <w:i/>
                      <w:sz w:val="24"/>
                    </w:rPr>
                    <w:t>Modifiche all’articolo 24 in materia di permessi retribuiti ex articolo 33, legge 5 febbraio 1992, n. 104</w:t>
                  </w:r>
                </w:p>
                <w:p>
                  <w:pPr>
                    <w:pStyle w:val="BodyText"/>
                    <w:spacing w:before="0"/>
                  </w:pPr>
                  <w:r>
                    <w:rPr/>
                    <w:t>1. All’articolo 24 del decreto-legge 17 marzo 2020, n. 18 convertito con modificazioni dalla legge 24 aprile 2020, n. 27, sono apportate le seguenti modificazioni:</w:t>
                  </w:r>
                </w:p>
                <w:p>
                  <w:pPr>
                    <w:pStyle w:val="BodyText"/>
                    <w:spacing w:before="0"/>
                  </w:pPr>
                  <w:r>
                    <w:rPr/>
                    <w:t>a) al comma 1 sono aggiunte le seguenti parole: “e di ulteriori complessive dodici giornate usufruibili nei mesi di maggio e giugno 2020.”</w:t>
                  </w:r>
                </w:p>
              </w:txbxContent>
            </v:textbox>
            <w10:wrap type="none"/>
          </v:shape>
        </w:pict>
      </w:r>
      <w:r>
        <w:rPr/>
        <w:pict>
          <v:shape style="position:absolute;margin-left:288.369995pt;margin-top:737.69812pt;width:18.55pt;height:14.25pt;mso-position-horizontal-relative:page;mso-position-vertical-relative:page;z-index:-277198848" type="#_x0000_t202" filled="false" stroked="false">
            <v:textbox inset="0,0,0,0">
              <w:txbxContent>
                <w:p>
                  <w:pPr>
                    <w:spacing w:before="11"/>
                    <w:ind w:left="20" w:right="0" w:firstLine="0"/>
                    <w:jc w:val="left"/>
                    <w:rPr>
                      <w:sz w:val="22"/>
                    </w:rPr>
                  </w:pPr>
                  <w:r>
                    <w:rPr>
                      <w:sz w:val="22"/>
                    </w:rPr>
                    <w:t>150</w:t>
                  </w:r>
                </w:p>
              </w:txbxContent>
            </v:textbox>
            <w10:wrap type="none"/>
          </v:shape>
        </w:pict>
      </w:r>
      <w:r>
        <w:rPr/>
        <w:pict>
          <v:shape style="position:absolute;margin-left:153.979996pt;margin-top:317.789978pt;width:4.6pt;height:12pt;mso-position-horizontal-relative:page;mso-position-vertical-relative:page;z-index:-27719782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19680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19577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111.95pt;mso-position-horizontal-relative:page;mso-position-vertical-relative:page;z-index:-277194752" type="#_x0000_t202" filled="false" stroked="false">
            <v:textbox inset="0,0,0,0">
              <w:txbxContent>
                <w:p>
                  <w:pPr>
                    <w:spacing w:before="10"/>
                    <w:ind w:left="39" w:right="39" w:firstLine="0"/>
                    <w:jc w:val="center"/>
                    <w:rPr>
                      <w:rFonts w:ascii="TimesNewRomanPS-BoldItalicMT"/>
                      <w:b/>
                      <w:i/>
                      <w:sz w:val="24"/>
                    </w:rPr>
                  </w:pPr>
                  <w:bookmarkStart w:name="_bookmark86" w:id="87"/>
                  <w:bookmarkEnd w:id="87"/>
                  <w:r>
                    <w:rPr/>
                  </w:r>
                  <w:r>
                    <w:rPr>
                      <w:rFonts w:ascii="TimesNewRomanPS-BoldItalicMT"/>
                      <w:b/>
                      <w:i/>
                      <w:sz w:val="24"/>
                    </w:rPr>
                    <w:t>Art.77</w:t>
                  </w:r>
                </w:p>
                <w:p>
                  <w:pPr>
                    <w:spacing w:before="0"/>
                    <w:ind w:left="37" w:right="42" w:firstLine="0"/>
                    <w:jc w:val="center"/>
                    <w:rPr>
                      <w:rFonts w:ascii="TimesNewRomanPS-BoldItalicMT" w:hAnsi="TimesNewRomanPS-BoldItalicMT"/>
                      <w:b/>
                      <w:i/>
                      <w:sz w:val="24"/>
                    </w:rPr>
                  </w:pPr>
                  <w:r>
                    <w:rPr>
                      <w:rFonts w:ascii="TimesNewRomanPS-BoldItalicMT" w:hAnsi="TimesNewRomanPS-BoldItalicMT"/>
                      <w:b/>
                      <w:i/>
                      <w:sz w:val="24"/>
                    </w:rPr>
                    <w:t>Modifiche all’articolo 26 in materia di tutela del periodo di sorveglianza attiva dei lavoratori del settore privato</w:t>
                  </w:r>
                </w:p>
                <w:p>
                  <w:pPr>
                    <w:pStyle w:val="BodyText"/>
                    <w:spacing w:before="0"/>
                  </w:pPr>
                  <w:r>
                    <w:rPr/>
                    <w:t>1. All’articolo 26 del decreto-legge 17 marzo, n. 18, convertito con modificazioni dalla legge 24 aprile 2020, n. 27, sono apportate le seguenti modificazioni:</w:t>
                  </w:r>
                </w:p>
                <w:p>
                  <w:pPr>
                    <w:pStyle w:val="BodyText"/>
                    <w:numPr>
                      <w:ilvl w:val="0"/>
                      <w:numId w:val="64"/>
                    </w:numPr>
                    <w:tabs>
                      <w:tab w:pos="289" w:val="left" w:leader="none"/>
                    </w:tabs>
                    <w:spacing w:line="240" w:lineRule="auto" w:before="0" w:after="0"/>
                    <w:ind w:left="20" w:right="17" w:firstLine="0"/>
                    <w:jc w:val="left"/>
                  </w:pPr>
                  <w:r>
                    <w:rPr/>
                    <w:t>al comma 2, le parole “fino al 30 aprile 2020” sono sostituite dalle seguenti: “fino al 31 luglio 2020”;</w:t>
                  </w:r>
                </w:p>
                <w:p>
                  <w:pPr>
                    <w:pStyle w:val="BodyText"/>
                    <w:numPr>
                      <w:ilvl w:val="0"/>
                      <w:numId w:val="64"/>
                    </w:numPr>
                    <w:tabs>
                      <w:tab w:pos="280" w:val="left" w:leader="none"/>
                    </w:tabs>
                    <w:spacing w:line="240" w:lineRule="auto" w:before="0" w:after="0"/>
                    <w:ind w:left="279" w:right="0" w:hanging="260"/>
                    <w:jc w:val="left"/>
                  </w:pPr>
                  <w:r>
                    <w:rPr/>
                    <w:t>al comma 5, le parole “130 milioni” sono sostituite dalle seguenti: “380</w:t>
                  </w:r>
                  <w:r>
                    <w:rPr>
                      <w:spacing w:val="-10"/>
                    </w:rPr>
                    <w:t> </w:t>
                  </w:r>
                  <w:r>
                    <w:rPr/>
                    <w:t>milioni”.</w:t>
                  </w:r>
                </w:p>
              </w:txbxContent>
            </v:textbox>
            <w10:wrap type="none"/>
          </v:shape>
        </w:pict>
      </w:r>
      <w:r>
        <w:rPr/>
        <w:pict>
          <v:shape style="position:absolute;margin-left:71.024002pt;margin-top:209.486618pt;width:453.1pt;height:84.35pt;mso-position-horizontal-relative:page;mso-position-vertical-relative:page;z-index:-277193728" type="#_x0000_t202" filled="false" stroked="false">
            <v:textbox inset="0,0,0,0">
              <w:txbxContent>
                <w:p>
                  <w:pPr>
                    <w:spacing w:before="10"/>
                    <w:ind w:left="209" w:right="204" w:firstLine="0"/>
                    <w:jc w:val="center"/>
                    <w:rPr>
                      <w:rFonts w:ascii="TimesNewRomanPS-BoldItalicMT"/>
                      <w:b/>
                      <w:i/>
                      <w:sz w:val="24"/>
                    </w:rPr>
                  </w:pPr>
                  <w:bookmarkStart w:name="_bookmark87" w:id="88"/>
                  <w:bookmarkEnd w:id="88"/>
                  <w:r>
                    <w:rPr/>
                  </w:r>
                  <w:r>
                    <w:rPr>
                      <w:rFonts w:ascii="TimesNewRomanPS-BoldItalicMT"/>
                      <w:b/>
                      <w:i/>
                      <w:sz w:val="24"/>
                    </w:rPr>
                    <w:t>Art.78</w:t>
                  </w:r>
                </w:p>
                <w:p>
                  <w:pPr>
                    <w:spacing w:before="0"/>
                    <w:ind w:left="208" w:right="206" w:firstLine="0"/>
                    <w:jc w:val="center"/>
                    <w:rPr>
                      <w:rFonts w:ascii="TimesNewRomanPS-BoldItalicMT" w:hAnsi="TimesNewRomanPS-BoldItalicMT"/>
                      <w:b/>
                      <w:i/>
                      <w:sz w:val="24"/>
                    </w:rPr>
                  </w:pPr>
                  <w:r>
                    <w:rPr>
                      <w:rFonts w:ascii="TimesNewRomanPS-BoldItalicMT" w:hAnsi="TimesNewRomanPS-BoldItalicMT"/>
                      <w:b/>
                      <w:i/>
                      <w:sz w:val="24"/>
                    </w:rPr>
                    <w:t>Modifiche all’articolo 31 in materia di divieto di cumulo tra indennità</w:t>
                  </w:r>
                </w:p>
                <w:p>
                  <w:pPr>
                    <w:pStyle w:val="BodyText"/>
                    <w:spacing w:before="0"/>
                  </w:pPr>
                  <w:r>
                    <w:rPr/>
                    <w:t>1. All’articolo 31 del decreto-legge 17 marzo 2020 n. 18, convertito con modificazioni dalla legge 24 aprile 2020, n. 27, dopo il comma 1, è aggiunto il seguente:</w:t>
                  </w:r>
                </w:p>
                <w:p>
                  <w:pPr>
                    <w:pStyle w:val="BodyText"/>
                    <w:spacing w:before="0"/>
                  </w:pPr>
                  <w:r>
                    <w:rPr/>
                    <w:t>“1-bis. Le indennità di cui agli articoli 27, 28, 29, 30, 38 e 44 sono cumulabili con l’assegno ordinario di invalidità di cui alla legge 12 giugno 1984, n. 222.”.</w:t>
                  </w:r>
                </w:p>
              </w:txbxContent>
            </v:textbox>
            <w10:wrap type="none"/>
          </v:shape>
        </w:pict>
      </w:r>
      <w:r>
        <w:rPr/>
        <w:pict>
          <v:shape style="position:absolute;margin-left:71.024002pt;margin-top:319.916626pt;width:453.25pt;height:70.5pt;mso-position-horizontal-relative:page;mso-position-vertical-relative:page;z-index:-277192704" type="#_x0000_t202" filled="false" stroked="false">
            <v:textbox inset="0,0,0,0">
              <w:txbxContent>
                <w:p>
                  <w:pPr>
                    <w:spacing w:before="10"/>
                    <w:ind w:left="24" w:right="22" w:firstLine="0"/>
                    <w:jc w:val="center"/>
                    <w:rPr>
                      <w:rFonts w:ascii="TimesNewRomanPS-BoldItalicMT"/>
                      <w:b/>
                      <w:i/>
                      <w:sz w:val="24"/>
                    </w:rPr>
                  </w:pPr>
                  <w:bookmarkStart w:name="_bookmark88" w:id="89"/>
                  <w:bookmarkEnd w:id="89"/>
                  <w:r>
                    <w:rPr/>
                  </w:r>
                  <w:r>
                    <w:rPr>
                      <w:rFonts w:ascii="TimesNewRomanPS-BoldItalicMT"/>
                      <w:b/>
                      <w:i/>
                      <w:sz w:val="24"/>
                    </w:rPr>
                    <w:t>Art.79</w:t>
                  </w:r>
                </w:p>
                <w:p>
                  <w:pPr>
                    <w:spacing w:before="0"/>
                    <w:ind w:left="22" w:right="22" w:firstLine="0"/>
                    <w:jc w:val="center"/>
                    <w:rPr>
                      <w:rFonts w:ascii="TimesNewRomanPS-BoldItalicMT" w:hAnsi="TimesNewRomanPS-BoldItalicMT"/>
                      <w:b/>
                      <w:i/>
                      <w:sz w:val="24"/>
                    </w:rPr>
                  </w:pPr>
                  <w:r>
                    <w:rPr>
                      <w:rFonts w:ascii="TimesNewRomanPS-BoldItalicMT" w:hAnsi="TimesNewRomanPS-BoldItalicMT"/>
                      <w:b/>
                      <w:i/>
                      <w:sz w:val="24"/>
                    </w:rPr>
                    <w:t>Modifiche all’articolo 40 in materia di sospensione delle misure di condizionalità</w:t>
                  </w:r>
                </w:p>
                <w:p>
                  <w:pPr>
                    <w:pStyle w:val="BodyText"/>
                    <w:spacing w:before="0"/>
                    <w:ind w:right="17"/>
                    <w:jc w:val="both"/>
                  </w:pPr>
                  <w:r>
                    <w:rPr/>
                    <w:t>1. All’articolo 40, comma 1, del decreto-legge 17 marzo 2020 n. 18, convertito con modificazioni dalla legge 24 aprile 2020, n. 27, le parole: “per due mesi” sono sostituite dalle seguenti: “per quattro mesi”.</w:t>
                  </w:r>
                </w:p>
              </w:txbxContent>
            </v:textbox>
            <w10:wrap type="none"/>
          </v:shape>
        </w:pict>
      </w:r>
      <w:r>
        <w:rPr/>
        <w:pict>
          <v:shape style="position:absolute;margin-left:71.024002pt;margin-top:416.516632pt;width:453.05pt;height:167.15pt;mso-position-horizontal-relative:page;mso-position-vertical-relative:page;z-index:-277191680" type="#_x0000_t202" filled="false" stroked="false">
            <v:textbox inset="0,0,0,0">
              <w:txbxContent>
                <w:p>
                  <w:pPr>
                    <w:spacing w:before="10"/>
                    <w:ind w:left="214" w:right="208" w:firstLine="0"/>
                    <w:jc w:val="center"/>
                    <w:rPr>
                      <w:rFonts w:ascii="TimesNewRomanPS-BoldItalicMT"/>
                      <w:b/>
                      <w:i/>
                      <w:sz w:val="24"/>
                    </w:rPr>
                  </w:pPr>
                  <w:bookmarkStart w:name="_bookmark89" w:id="90"/>
                  <w:bookmarkEnd w:id="90"/>
                  <w:r>
                    <w:rPr/>
                  </w:r>
                  <w:r>
                    <w:rPr>
                      <w:rFonts w:ascii="TimesNewRomanPS-BoldItalicMT"/>
                      <w:b/>
                      <w:i/>
                      <w:sz w:val="24"/>
                    </w:rPr>
                    <w:t>Art.80</w:t>
                  </w:r>
                </w:p>
                <w:p>
                  <w:pPr>
                    <w:spacing w:before="0"/>
                    <w:ind w:left="214" w:right="210" w:firstLine="0"/>
                    <w:jc w:val="center"/>
                    <w:rPr>
                      <w:rFonts w:ascii="TimesNewRomanPS-BoldItalicMT" w:hAnsi="TimesNewRomanPS-BoldItalicMT"/>
                      <w:b/>
                      <w:i/>
                      <w:sz w:val="24"/>
                    </w:rPr>
                  </w:pPr>
                  <w:r>
                    <w:rPr>
                      <w:rFonts w:ascii="TimesNewRomanPS-BoldItalicMT" w:hAnsi="TimesNewRomanPS-BoldItalicMT"/>
                      <w:b/>
                      <w:i/>
                      <w:sz w:val="24"/>
                    </w:rPr>
                    <w:t>Modifiche all’articolo 43 in materia di contributi per la sicurezza e il potenziamento dei presidi sanitari in favore di enti del terzo settore</w:t>
                  </w:r>
                </w:p>
                <w:p>
                  <w:pPr>
                    <w:pStyle w:val="BodyText"/>
                    <w:spacing w:before="0"/>
                    <w:ind w:right="17"/>
                    <w:jc w:val="both"/>
                  </w:pPr>
                  <w:r>
                    <w:rPr/>
                    <w:t>1. All’articolo 43 del decreto-legge 17 marzo 2020 n. 18, convertito con modificazioni dalla legge 24 aprile 2020, n. 27, sono apportate le seguenti modificazioni:</w:t>
                  </w:r>
                </w:p>
                <w:p>
                  <w:pPr>
                    <w:pStyle w:val="BodyText"/>
                    <w:numPr>
                      <w:ilvl w:val="0"/>
                      <w:numId w:val="65"/>
                    </w:numPr>
                    <w:tabs>
                      <w:tab w:pos="282" w:val="left" w:leader="none"/>
                    </w:tabs>
                    <w:spacing w:line="240" w:lineRule="auto" w:before="0" w:after="0"/>
                    <w:ind w:left="20" w:right="17" w:firstLine="0"/>
                    <w:jc w:val="both"/>
                  </w:pPr>
                  <w:r>
                    <w:rPr/>
                    <w:t>nella rubrica le parole: “contributi alle imprese” sono sostituite dalle seguenti: “contributi alle imprese e agli enti del terzo</w:t>
                  </w:r>
                  <w:r>
                    <w:rPr>
                      <w:spacing w:val="-1"/>
                    </w:rPr>
                    <w:t> </w:t>
                  </w:r>
                  <w:r>
                    <w:rPr/>
                    <w:t>settore”;</w:t>
                  </w:r>
                </w:p>
                <w:p>
                  <w:pPr>
                    <w:pStyle w:val="BodyText"/>
                    <w:numPr>
                      <w:ilvl w:val="0"/>
                      <w:numId w:val="65"/>
                    </w:numPr>
                    <w:tabs>
                      <w:tab w:pos="327" w:val="left" w:leader="none"/>
                    </w:tabs>
                    <w:spacing w:line="240" w:lineRule="auto" w:before="0" w:after="0"/>
                    <w:ind w:left="20" w:right="20" w:firstLine="0"/>
                    <w:jc w:val="both"/>
                  </w:pPr>
                  <w:r>
                    <w:rPr/>
                    <w:t>al comma 1, dopo le parole: “dei processi produttivi delle imprese” sono aggiunte le seguenti: “nonché delle attività di interesse generale degli enti del terzo settore di cui all’articolo 4, comma 1, del decreto legislativo 3 luglio 2017, n.</w:t>
                  </w:r>
                  <w:r>
                    <w:rPr>
                      <w:spacing w:val="-1"/>
                    </w:rPr>
                    <w:t> </w:t>
                  </w:r>
                  <w:r>
                    <w:rPr/>
                    <w:t>117”;</w:t>
                  </w:r>
                </w:p>
                <w:p>
                  <w:pPr>
                    <w:pStyle w:val="BodyText"/>
                    <w:numPr>
                      <w:ilvl w:val="0"/>
                      <w:numId w:val="65"/>
                    </w:numPr>
                    <w:tabs>
                      <w:tab w:pos="270" w:val="left" w:leader="none"/>
                    </w:tabs>
                    <w:spacing w:line="240" w:lineRule="auto" w:before="0" w:after="0"/>
                    <w:ind w:left="20" w:right="23" w:firstLine="0"/>
                    <w:jc w:val="both"/>
                  </w:pPr>
                  <w:r>
                    <w:rPr/>
                    <w:t>al comma 1, dopo le parole: “alle imprese” sono aggiunte le seguenti: “e agli enti del terzo settore di cui all’articolo 4, comma 1, del decreto legislativo 3 luglio 2017, n.</w:t>
                  </w:r>
                  <w:r>
                    <w:rPr>
                      <w:spacing w:val="-8"/>
                    </w:rPr>
                    <w:t> </w:t>
                  </w:r>
                  <w:r>
                    <w:rPr/>
                    <w:t>117”.</w:t>
                  </w:r>
                </w:p>
              </w:txbxContent>
            </v:textbox>
            <w10:wrap type="none"/>
          </v:shape>
        </w:pict>
      </w:r>
      <w:r>
        <w:rPr/>
        <w:pict>
          <v:shape style="position:absolute;margin-left:71.024002pt;margin-top:609.766602pt;width:453.2pt;height:142.2pt;mso-position-horizontal-relative:page;mso-position-vertical-relative:page;z-index:-277190656" type="#_x0000_t202" filled="false" stroked="false">
            <v:textbox inset="0,0,0,0">
              <w:txbxContent>
                <w:p>
                  <w:pPr>
                    <w:spacing w:before="10"/>
                    <w:ind w:left="20" w:right="17" w:firstLine="0"/>
                    <w:jc w:val="center"/>
                    <w:rPr>
                      <w:rFonts w:ascii="TimesNewRomanPS-BoldItalicMT"/>
                      <w:b/>
                      <w:i/>
                      <w:sz w:val="24"/>
                    </w:rPr>
                  </w:pPr>
                  <w:bookmarkStart w:name="_bookmark90" w:id="91"/>
                  <w:bookmarkEnd w:id="91"/>
                  <w:r>
                    <w:rPr/>
                  </w:r>
                  <w:r>
                    <w:rPr>
                      <w:rFonts w:ascii="TimesNewRomanPS-BoldItalicMT"/>
                      <w:b/>
                      <w:i/>
                      <w:sz w:val="24"/>
                    </w:rPr>
                    <w:t>Art.81</w:t>
                  </w:r>
                </w:p>
                <w:p>
                  <w:pPr>
                    <w:spacing w:before="0"/>
                    <w:ind w:left="19" w:right="17" w:firstLine="0"/>
                    <w:jc w:val="center"/>
                    <w:rPr>
                      <w:rFonts w:ascii="TimesNewRomanPS-BoldItalicMT" w:hAnsi="TimesNewRomanPS-BoldItalicMT"/>
                      <w:b/>
                      <w:i/>
                      <w:sz w:val="24"/>
                    </w:rPr>
                  </w:pPr>
                  <w:r>
                    <w:rPr>
                      <w:rFonts w:ascii="TimesNewRomanPS-BoldItalicMT" w:hAnsi="TimesNewRomanPS-BoldItalicMT"/>
                      <w:b/>
                      <w:i/>
                      <w:sz w:val="24"/>
                    </w:rPr>
                    <w:t>Modifiche all’articolo 44 del decreto-legge 17 marzo 2020, n. 18</w:t>
                  </w:r>
                </w:p>
                <w:p>
                  <w:pPr>
                    <w:pStyle w:val="BodyText"/>
                    <w:spacing w:before="0"/>
                    <w:ind w:right="17"/>
                    <w:jc w:val="both"/>
                  </w:pPr>
                  <w:r>
                    <w:rPr/>
                    <w:t>1. All’articolo 44 del decreto-legge 17 marzo 2020 n. 18, convertito con modificazioni dalla legge 24 aprile 2020, n. 27, sono apportate le seguenti modificazioni:</w:t>
                  </w:r>
                </w:p>
                <w:p>
                  <w:pPr>
                    <w:pStyle w:val="BodyText"/>
                    <w:numPr>
                      <w:ilvl w:val="0"/>
                      <w:numId w:val="66"/>
                    </w:numPr>
                    <w:tabs>
                      <w:tab w:pos="266" w:val="left" w:leader="none"/>
                    </w:tabs>
                    <w:spacing w:line="240" w:lineRule="auto" w:before="0" w:after="0"/>
                    <w:ind w:left="265" w:right="0" w:hanging="246"/>
                    <w:jc w:val="both"/>
                  </w:pPr>
                  <w:r>
                    <w:rPr/>
                    <w:t>al comma 1, le parole “300 milioni” sono sostituite dalle seguenti: “1.200</w:t>
                  </w:r>
                  <w:r>
                    <w:rPr>
                      <w:spacing w:val="-15"/>
                    </w:rPr>
                    <w:t> </w:t>
                  </w:r>
                  <w:r>
                    <w:rPr/>
                    <w:t>milioni”;</w:t>
                  </w:r>
                </w:p>
                <w:p>
                  <w:pPr>
                    <w:pStyle w:val="BodyText"/>
                    <w:numPr>
                      <w:ilvl w:val="0"/>
                      <w:numId w:val="66"/>
                    </w:numPr>
                    <w:tabs>
                      <w:tab w:pos="280" w:val="left" w:leader="none"/>
                    </w:tabs>
                    <w:spacing w:line="240" w:lineRule="auto" w:before="0" w:after="0"/>
                    <w:ind w:left="279" w:right="0" w:hanging="260"/>
                    <w:jc w:val="both"/>
                  </w:pPr>
                  <w:r>
                    <w:rPr/>
                    <w:t>al comma 2, quarto alinea, la parola “trenta” è sostituita dalla seguente:</w:t>
                  </w:r>
                  <w:r>
                    <w:rPr>
                      <w:spacing w:val="-22"/>
                    </w:rPr>
                    <w:t> </w:t>
                  </w:r>
                  <w:r>
                    <w:rPr/>
                    <w:t>“sessanta”.</w:t>
                  </w:r>
                </w:p>
                <w:p>
                  <w:pPr>
                    <w:pStyle w:val="BodyText"/>
                    <w:spacing w:before="0"/>
                    <w:ind w:right="21"/>
                    <w:jc w:val="both"/>
                  </w:pPr>
                  <w:r>
                    <w:rPr/>
                    <w:t>2. Ai fini del riconoscimento dell’indennità al comma 2, i soggetti titolari della prestazione, alla data di presentazione della domanda, non devono essere in alcuna delle seguenti condizioni:</w:t>
                  </w:r>
                </w:p>
                <w:p>
                  <w:pPr>
                    <w:spacing w:before="76"/>
                    <w:ind w:left="18" w:right="17" w:firstLine="0"/>
                    <w:jc w:val="center"/>
                    <w:rPr>
                      <w:sz w:val="22"/>
                    </w:rPr>
                  </w:pPr>
                  <w:r>
                    <w:rPr>
                      <w:sz w:val="22"/>
                    </w:rPr>
                    <w:t>151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18963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18860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324.05pt;height:42.95pt;mso-position-horizontal-relative:page;mso-position-vertical-relative:page;z-index:-277187584" type="#_x0000_t202" filled="false" stroked="false">
            <v:textbox inset="0,0,0,0">
              <w:txbxContent>
                <w:p>
                  <w:pPr>
                    <w:pStyle w:val="BodyText"/>
                    <w:numPr>
                      <w:ilvl w:val="0"/>
                      <w:numId w:val="67"/>
                    </w:numPr>
                    <w:tabs>
                      <w:tab w:pos="266" w:val="left" w:leader="none"/>
                    </w:tabs>
                    <w:spacing w:line="240" w:lineRule="auto" w:before="10" w:after="0"/>
                    <w:ind w:left="265" w:right="0" w:hanging="246"/>
                    <w:jc w:val="left"/>
                  </w:pPr>
                  <w:r>
                    <w:rPr/>
                    <w:t>titolari di contratto di lavoro subordinato a tempo</w:t>
                  </w:r>
                  <w:r>
                    <w:rPr>
                      <w:spacing w:val="-9"/>
                    </w:rPr>
                    <w:t> </w:t>
                  </w:r>
                  <w:r>
                    <w:rPr/>
                    <w:t>indeterminato;</w:t>
                  </w:r>
                </w:p>
                <w:p>
                  <w:pPr>
                    <w:pStyle w:val="BodyText"/>
                    <w:numPr>
                      <w:ilvl w:val="0"/>
                      <w:numId w:val="67"/>
                    </w:numPr>
                    <w:tabs>
                      <w:tab w:pos="280" w:val="left" w:leader="none"/>
                    </w:tabs>
                    <w:spacing w:line="240" w:lineRule="auto" w:before="0" w:after="0"/>
                    <w:ind w:left="279" w:right="0" w:hanging="260"/>
                    <w:jc w:val="left"/>
                  </w:pPr>
                  <w:r>
                    <w:rPr/>
                    <w:t>titolari di</w:t>
                  </w:r>
                  <w:r>
                    <w:rPr>
                      <w:spacing w:val="-1"/>
                    </w:rPr>
                    <w:t> </w:t>
                  </w:r>
                  <w:r>
                    <w:rPr/>
                    <w:t>pensione.</w:t>
                  </w:r>
                </w:p>
                <w:p>
                  <w:pPr>
                    <w:pStyle w:val="BodyText"/>
                    <w:spacing w:before="0"/>
                  </w:pPr>
                  <w:r>
                    <w:rPr/>
                    <w:t>3. L’articolo 34 del decreto-legge 8 aprile 2020, n. 23 è abrogato.</w:t>
                  </w:r>
                </w:p>
              </w:txbxContent>
            </v:textbox>
            <w10:wrap type="none"/>
          </v:shape>
        </w:pict>
      </w:r>
      <w:r>
        <w:rPr/>
        <w:pict>
          <v:shape style="position:absolute;margin-left:71.024002pt;margin-top:168.086624pt;width:453.35pt;height:84.3pt;mso-position-horizontal-relative:page;mso-position-vertical-relative:page;z-index:-277186560" type="#_x0000_t202" filled="false" stroked="false">
            <v:textbox inset="0,0,0,0">
              <w:txbxContent>
                <w:p>
                  <w:pPr>
                    <w:spacing w:before="10"/>
                    <w:ind w:left="9" w:right="9" w:firstLine="0"/>
                    <w:jc w:val="center"/>
                    <w:rPr>
                      <w:rFonts w:ascii="TimesNewRomanPS-BoldItalicMT"/>
                      <w:b/>
                      <w:i/>
                      <w:sz w:val="24"/>
                    </w:rPr>
                  </w:pPr>
                  <w:bookmarkStart w:name="_bookmark91" w:id="92"/>
                  <w:bookmarkEnd w:id="92"/>
                  <w:r>
                    <w:rPr/>
                  </w:r>
                  <w:r>
                    <w:rPr>
                      <w:rFonts w:ascii="TimesNewRomanPS-BoldItalicMT"/>
                      <w:b/>
                      <w:i/>
                      <w:sz w:val="24"/>
                    </w:rPr>
                    <w:t>Art.82</w:t>
                  </w:r>
                </w:p>
                <w:p>
                  <w:pPr>
                    <w:spacing w:before="0"/>
                    <w:ind w:left="190" w:right="192" w:firstLine="0"/>
                    <w:jc w:val="center"/>
                    <w:rPr>
                      <w:rFonts w:ascii="TimesNewRomanPS-BoldItalicMT" w:hAnsi="TimesNewRomanPS-BoldItalicMT"/>
                      <w:b/>
                      <w:i/>
                      <w:sz w:val="24"/>
                    </w:rPr>
                  </w:pPr>
                  <w:r>
                    <w:rPr>
                      <w:rFonts w:ascii="TimesNewRomanPS-BoldItalicMT" w:hAnsi="TimesNewRomanPS-BoldItalicMT"/>
                      <w:b/>
                      <w:i/>
                      <w:sz w:val="24"/>
                    </w:rPr>
                    <w:t>Modifiche all’articolo 45 in materia di personale addetto ai lavori necessari al ripristino del servizio elettrico</w:t>
                  </w:r>
                </w:p>
                <w:p>
                  <w:pPr>
                    <w:pStyle w:val="BodyText"/>
                    <w:spacing w:before="0"/>
                    <w:ind w:right="17"/>
                    <w:jc w:val="both"/>
                  </w:pPr>
                  <w:r>
                    <w:rPr/>
                    <w:t>1. All’articolo 45, comma 1, del decreto-legge 17 marzo 2020 n. 18, convertito con modificazioni</w:t>
                  </w:r>
                  <w:r>
                    <w:rPr>
                      <w:spacing w:val="-3"/>
                    </w:rPr>
                    <w:t> </w:t>
                  </w:r>
                  <w:r>
                    <w:rPr/>
                    <w:t>dalla</w:t>
                  </w:r>
                  <w:r>
                    <w:rPr>
                      <w:spacing w:val="-4"/>
                    </w:rPr>
                    <w:t> </w:t>
                  </w:r>
                  <w:r>
                    <w:rPr/>
                    <w:t>legge</w:t>
                  </w:r>
                  <w:r>
                    <w:rPr>
                      <w:spacing w:val="-2"/>
                    </w:rPr>
                    <w:t> </w:t>
                  </w:r>
                  <w:r>
                    <w:rPr/>
                    <w:t>24</w:t>
                  </w:r>
                  <w:r>
                    <w:rPr>
                      <w:spacing w:val="-4"/>
                    </w:rPr>
                    <w:t> </w:t>
                  </w:r>
                  <w:r>
                    <w:rPr/>
                    <w:t>aprile</w:t>
                  </w:r>
                  <w:r>
                    <w:rPr>
                      <w:spacing w:val="-4"/>
                    </w:rPr>
                    <w:t> </w:t>
                  </w:r>
                  <w:r>
                    <w:rPr/>
                    <w:t>2020,</w:t>
                  </w:r>
                  <w:r>
                    <w:rPr>
                      <w:spacing w:val="-3"/>
                    </w:rPr>
                    <w:t> </w:t>
                  </w:r>
                  <w:r>
                    <w:rPr/>
                    <w:t>n.</w:t>
                  </w:r>
                  <w:r>
                    <w:rPr>
                      <w:spacing w:val="-4"/>
                    </w:rPr>
                    <w:t> </w:t>
                  </w:r>
                  <w:r>
                    <w:rPr/>
                    <w:t>27,</w:t>
                  </w:r>
                  <w:r>
                    <w:rPr>
                      <w:spacing w:val="-3"/>
                    </w:rPr>
                    <w:t> </w:t>
                  </w:r>
                  <w:r>
                    <w:rPr/>
                    <w:t>le</w:t>
                  </w:r>
                  <w:r>
                    <w:rPr>
                      <w:spacing w:val="-3"/>
                    </w:rPr>
                    <w:t> </w:t>
                  </w:r>
                  <w:r>
                    <w:rPr/>
                    <w:t>parole</w:t>
                  </w:r>
                  <w:r>
                    <w:rPr>
                      <w:spacing w:val="-5"/>
                    </w:rPr>
                    <w:t> </w:t>
                  </w:r>
                  <w:r>
                    <w:rPr/>
                    <w:t>“30 aprile</w:t>
                  </w:r>
                  <w:r>
                    <w:rPr>
                      <w:spacing w:val="-4"/>
                    </w:rPr>
                    <w:t> </w:t>
                  </w:r>
                  <w:r>
                    <w:rPr/>
                    <w:t>2020”</w:t>
                  </w:r>
                  <w:r>
                    <w:rPr>
                      <w:spacing w:val="-5"/>
                    </w:rPr>
                    <w:t> </w:t>
                  </w:r>
                  <w:r>
                    <w:rPr/>
                    <w:t>sono</w:t>
                  </w:r>
                  <w:r>
                    <w:rPr>
                      <w:spacing w:val="-3"/>
                    </w:rPr>
                    <w:t> </w:t>
                  </w:r>
                  <w:r>
                    <w:rPr/>
                    <w:t>sostituite</w:t>
                  </w:r>
                  <w:r>
                    <w:rPr>
                      <w:spacing w:val="-3"/>
                    </w:rPr>
                    <w:t> </w:t>
                  </w:r>
                  <w:r>
                    <w:rPr/>
                    <w:t>dalle seguenti: “15 giugno</w:t>
                  </w:r>
                  <w:r>
                    <w:rPr>
                      <w:spacing w:val="-1"/>
                    </w:rPr>
                    <w:t> </w:t>
                  </w:r>
                  <w:r>
                    <w:rPr/>
                    <w:t>2020”.</w:t>
                  </w:r>
                </w:p>
              </w:txbxContent>
            </v:textbox>
            <w10:wrap type="none"/>
          </v:shape>
        </w:pict>
      </w:r>
      <w:r>
        <w:rPr/>
        <w:pict>
          <v:shape style="position:absolute;margin-left:71.024002pt;margin-top:278.516632pt;width:453.25pt;height:222.35pt;mso-position-horizontal-relative:page;mso-position-vertical-relative:page;z-index:-277185536" type="#_x0000_t202" filled="false" stroked="false">
            <v:textbox inset="0,0,0,0">
              <w:txbxContent>
                <w:p>
                  <w:pPr>
                    <w:spacing w:before="10"/>
                    <w:ind w:left="24" w:right="22" w:firstLine="0"/>
                    <w:jc w:val="center"/>
                    <w:rPr>
                      <w:rFonts w:ascii="TimesNewRomanPS-BoldItalicMT"/>
                      <w:b/>
                      <w:i/>
                      <w:sz w:val="24"/>
                    </w:rPr>
                  </w:pPr>
                  <w:bookmarkStart w:name="_bookmark92" w:id="93"/>
                  <w:bookmarkEnd w:id="93"/>
                  <w:r>
                    <w:rPr/>
                  </w:r>
                  <w:r>
                    <w:rPr>
                      <w:rFonts w:ascii="TimesNewRomanPS-BoldItalicMT"/>
                      <w:b/>
                      <w:i/>
                      <w:sz w:val="24"/>
                    </w:rPr>
                    <w:t>Art.83</w:t>
                  </w:r>
                </w:p>
                <w:p>
                  <w:pPr>
                    <w:spacing w:before="0"/>
                    <w:ind w:left="20" w:right="22" w:firstLine="0"/>
                    <w:jc w:val="center"/>
                    <w:rPr>
                      <w:rFonts w:ascii="TimesNewRomanPS-BoldItalicMT" w:hAnsi="TimesNewRomanPS-BoldItalicMT"/>
                      <w:b/>
                      <w:i/>
                      <w:sz w:val="24"/>
                    </w:rPr>
                  </w:pPr>
                  <w:r>
                    <w:rPr>
                      <w:rFonts w:ascii="TimesNewRomanPS-BoldItalicMT" w:hAnsi="TimesNewRomanPS-BoldItalicMT"/>
                      <w:b/>
                      <w:i/>
                      <w:sz w:val="24"/>
                    </w:rPr>
                    <w:t>Modifiche all’articolo 46 in materia di licenziamento per giustificato motivo oggettivo</w:t>
                  </w:r>
                </w:p>
                <w:p>
                  <w:pPr>
                    <w:pStyle w:val="BodyText"/>
                    <w:spacing w:before="0"/>
                    <w:ind w:right="19"/>
                    <w:jc w:val="both"/>
                  </w:pPr>
                  <w:r>
                    <w:rPr/>
                    <w:t>1. All’articolo 46, del decreto-legge 17 marzo 2020 n. 18, convertito con modificazioni dalla legge 24 aprile 2020, n. 27, sono apportate le seguenti modificazioni:</w:t>
                  </w:r>
                </w:p>
                <w:p>
                  <w:pPr>
                    <w:pStyle w:val="BodyText"/>
                    <w:numPr>
                      <w:ilvl w:val="0"/>
                      <w:numId w:val="68"/>
                    </w:numPr>
                    <w:tabs>
                      <w:tab w:pos="253" w:val="left" w:leader="none"/>
                    </w:tabs>
                    <w:spacing w:line="240" w:lineRule="auto" w:before="0" w:after="0"/>
                    <w:ind w:left="20" w:right="21" w:firstLine="0"/>
                    <w:jc w:val="both"/>
                  </w:pPr>
                  <w:r>
                    <w:rPr/>
                    <w:t>al</w:t>
                  </w:r>
                  <w:r>
                    <w:rPr>
                      <w:spacing w:val="-11"/>
                    </w:rPr>
                    <w:t> </w:t>
                  </w:r>
                  <w:r>
                    <w:rPr/>
                    <w:t>comma</w:t>
                  </w:r>
                  <w:r>
                    <w:rPr>
                      <w:spacing w:val="-14"/>
                    </w:rPr>
                    <w:t> </w:t>
                  </w:r>
                  <w:r>
                    <w:rPr/>
                    <w:t>1,</w:t>
                  </w:r>
                  <w:r>
                    <w:rPr>
                      <w:spacing w:val="-11"/>
                    </w:rPr>
                    <w:t> </w:t>
                  </w:r>
                  <w:r>
                    <w:rPr/>
                    <w:t>le</w:t>
                  </w:r>
                  <w:r>
                    <w:rPr>
                      <w:spacing w:val="-14"/>
                    </w:rPr>
                    <w:t> </w:t>
                  </w:r>
                  <w:r>
                    <w:rPr/>
                    <w:t>parole:</w:t>
                  </w:r>
                  <w:r>
                    <w:rPr>
                      <w:spacing w:val="-11"/>
                    </w:rPr>
                    <w:t> </w:t>
                  </w:r>
                  <w:r>
                    <w:rPr/>
                    <w:t>“60</w:t>
                  </w:r>
                  <w:r>
                    <w:rPr>
                      <w:spacing w:val="-13"/>
                    </w:rPr>
                    <w:t> </w:t>
                  </w:r>
                  <w:r>
                    <w:rPr/>
                    <w:t>giorni”</w:t>
                  </w:r>
                  <w:r>
                    <w:rPr>
                      <w:spacing w:val="-14"/>
                    </w:rPr>
                    <w:t> </w:t>
                  </w:r>
                  <w:r>
                    <w:rPr/>
                    <w:t>sono</w:t>
                  </w:r>
                  <w:r>
                    <w:rPr>
                      <w:spacing w:val="-11"/>
                    </w:rPr>
                    <w:t> </w:t>
                  </w:r>
                  <w:r>
                    <w:rPr/>
                    <w:t>sostituite</w:t>
                  </w:r>
                  <w:r>
                    <w:rPr>
                      <w:spacing w:val="-14"/>
                    </w:rPr>
                    <w:t> </w:t>
                  </w:r>
                  <w:r>
                    <w:rPr/>
                    <w:t>dalle</w:t>
                  </w:r>
                  <w:r>
                    <w:rPr>
                      <w:spacing w:val="-14"/>
                    </w:rPr>
                    <w:t> </w:t>
                  </w:r>
                  <w:r>
                    <w:rPr/>
                    <w:t>seguenti:</w:t>
                  </w:r>
                  <w:r>
                    <w:rPr>
                      <w:spacing w:val="-13"/>
                    </w:rPr>
                    <w:t> </w:t>
                  </w:r>
                  <w:r>
                    <w:rPr/>
                    <w:t>“cinque</w:t>
                  </w:r>
                  <w:r>
                    <w:rPr>
                      <w:spacing w:val="-11"/>
                    </w:rPr>
                    <w:t> </w:t>
                  </w:r>
                  <w:r>
                    <w:rPr/>
                    <w:t>mesi”</w:t>
                  </w:r>
                  <w:r>
                    <w:rPr>
                      <w:spacing w:val="-14"/>
                    </w:rPr>
                    <w:t> </w:t>
                  </w:r>
                  <w:r>
                    <w:rPr/>
                    <w:t>ed</w:t>
                  </w:r>
                  <w:r>
                    <w:rPr>
                      <w:spacing w:val="-11"/>
                    </w:rPr>
                    <w:t> </w:t>
                  </w:r>
                  <w:r>
                    <w:rPr/>
                    <w:t>è</w:t>
                  </w:r>
                  <w:r>
                    <w:rPr>
                      <w:spacing w:val="-12"/>
                    </w:rPr>
                    <w:t> </w:t>
                  </w:r>
                  <w:r>
                    <w:rPr/>
                    <w:t>aggiunto infine il seguente periodo: “Sono altresì sospese le procedure di licenziamento per</w:t>
                  </w:r>
                  <w:r>
                    <w:rPr>
                      <w:spacing w:val="-17"/>
                    </w:rPr>
                    <w:t> </w:t>
                  </w:r>
                  <w:r>
                    <w:rPr/>
                    <w:t>giustificato motivo oggettivo in corso di cui all’articolo 7 della legge 15 luglio 1966, n.</w:t>
                  </w:r>
                  <w:r>
                    <w:rPr>
                      <w:spacing w:val="-5"/>
                    </w:rPr>
                    <w:t> </w:t>
                  </w:r>
                  <w:r>
                    <w:rPr/>
                    <w:t>604.”.</w:t>
                  </w:r>
                </w:p>
                <w:p>
                  <w:pPr>
                    <w:pStyle w:val="BodyText"/>
                    <w:numPr>
                      <w:ilvl w:val="0"/>
                      <w:numId w:val="68"/>
                    </w:numPr>
                    <w:tabs>
                      <w:tab w:pos="313" w:val="left" w:leader="none"/>
                    </w:tabs>
                    <w:spacing w:line="240" w:lineRule="auto" w:before="0" w:after="0"/>
                    <w:ind w:left="20" w:right="17" w:firstLine="0"/>
                    <w:jc w:val="both"/>
                  </w:pPr>
                  <w:r>
                    <w:rPr/>
                    <w:t>dopo il comma 1, è aggiunto infine il seguente comma: “1-bis. Il datore di lavoro che, indipendentemente dal numero dei dipendenti, nel periodo dal 23 febbraio 2020 al 17 marzo 2020 abbia proceduto al recesso del contratto di lavoro per giustificato motivo oggettivo ai sensi dell’articolo 3 della legge 15 luglio 1966, n. 604, può, in deroga alle previsioni di cui all’articolo 18, comma 10, della legge 20 maggio 1970, n. 300, revocare in ogni tempo il recesso purché contestualmente faccia richiesta del trattamento di cassa integrazione</w:t>
                  </w:r>
                  <w:r>
                    <w:rPr>
                      <w:spacing w:val="-17"/>
                    </w:rPr>
                    <w:t> </w:t>
                  </w:r>
                  <w:r>
                    <w:rPr/>
                    <w:t>salariale, di cui agli articoli da 19 a 22 del presente decreto, dalla data in cui abbia avuto efficacia il licenziamento. In tal caso, il rapporto di lavoro si intende ripristinato senza soluzione di continuità, senza oneri né sanzioni per il datore di</w:t>
                  </w:r>
                  <w:r>
                    <w:rPr>
                      <w:spacing w:val="-5"/>
                    </w:rPr>
                    <w:t> </w:t>
                  </w:r>
                  <w:r>
                    <w:rPr/>
                    <w:t>lavoro.”.</w:t>
                  </w:r>
                </w:p>
              </w:txbxContent>
            </v:textbox>
            <w10:wrap type="none"/>
          </v:shape>
        </w:pict>
      </w:r>
      <w:r>
        <w:rPr/>
        <w:pict>
          <v:shape style="position:absolute;margin-left:71.024002pt;margin-top:540.736633pt;width:453.25pt;height:211.2pt;mso-position-horizontal-relative:page;mso-position-vertical-relative:page;z-index:-277184512" type="#_x0000_t202" filled="false" stroked="false">
            <v:textbox inset="0,0,0,0">
              <w:txbxContent>
                <w:p>
                  <w:pPr>
                    <w:spacing w:before="10"/>
                    <w:ind w:left="24" w:right="22" w:firstLine="0"/>
                    <w:jc w:val="center"/>
                    <w:rPr>
                      <w:rFonts w:ascii="TimesNewRomanPS-BoldItalicMT"/>
                      <w:b/>
                      <w:i/>
                      <w:sz w:val="24"/>
                    </w:rPr>
                  </w:pPr>
                  <w:bookmarkStart w:name="_bookmark93" w:id="94"/>
                  <w:bookmarkEnd w:id="94"/>
                  <w:r>
                    <w:rPr/>
                  </w:r>
                  <w:r>
                    <w:rPr>
                      <w:rFonts w:ascii="TimesNewRomanPS-BoldItalicMT"/>
                      <w:b/>
                      <w:i/>
                      <w:sz w:val="24"/>
                    </w:rPr>
                    <w:t>Art.84</w:t>
                  </w:r>
                </w:p>
                <w:p>
                  <w:pPr>
                    <w:spacing w:before="0"/>
                    <w:ind w:left="24" w:right="18" w:firstLine="0"/>
                    <w:jc w:val="center"/>
                    <w:rPr>
                      <w:rFonts w:ascii="TimesNewRomanPS-BoldItalicMT" w:hAnsi="TimesNewRomanPS-BoldItalicMT"/>
                      <w:b/>
                      <w:i/>
                      <w:sz w:val="24"/>
                    </w:rPr>
                  </w:pPr>
                  <w:r>
                    <w:rPr>
                      <w:rFonts w:ascii="TimesNewRomanPS-BoldItalicMT" w:hAnsi="TimesNewRomanPS-BoldItalicMT"/>
                      <w:b/>
                      <w:i/>
                      <w:sz w:val="24"/>
                    </w:rPr>
                    <w:t>Modifiche all’articolo 61 in materia di termini per il versamento di ritenute e contributi (da coordinare con misure fiscali)</w:t>
                  </w:r>
                </w:p>
                <w:p>
                  <w:pPr>
                    <w:pStyle w:val="BodyText"/>
                    <w:spacing w:before="0"/>
                    <w:ind w:right="19"/>
                    <w:jc w:val="both"/>
                  </w:pPr>
                  <w:r>
                    <w:rPr/>
                    <w:t>1. All’articolo 61 del decreto-legge 17 marzo 2020, n. 18, convertito con modificazioni dalla legge 24 aprile 2020, n. 27, sono apportate le seguenti modificazioni:</w:t>
                  </w:r>
                </w:p>
                <w:p>
                  <w:pPr>
                    <w:pStyle w:val="BodyText"/>
                    <w:numPr>
                      <w:ilvl w:val="0"/>
                      <w:numId w:val="69"/>
                    </w:numPr>
                    <w:tabs>
                      <w:tab w:pos="291" w:val="left" w:leader="none"/>
                    </w:tabs>
                    <w:spacing w:line="240" w:lineRule="auto" w:before="0" w:after="0"/>
                    <w:ind w:left="20" w:right="17" w:firstLine="0"/>
                    <w:jc w:val="both"/>
                  </w:pPr>
                  <w:r>
                    <w:rPr/>
                    <w:t>al comma 2, sono aggiunti infine i seguenti periodi: “u) servizi degli istituti di bellezza, servizi</w:t>
                  </w:r>
                  <w:r>
                    <w:rPr>
                      <w:spacing w:val="-9"/>
                    </w:rPr>
                    <w:t> </w:t>
                  </w:r>
                  <w:r>
                    <w:rPr/>
                    <w:t>dei</w:t>
                  </w:r>
                  <w:r>
                    <w:rPr>
                      <w:spacing w:val="-9"/>
                    </w:rPr>
                    <w:t> </w:t>
                  </w:r>
                  <w:r>
                    <w:rPr/>
                    <w:t>saloni</w:t>
                  </w:r>
                  <w:r>
                    <w:rPr>
                      <w:spacing w:val="-8"/>
                    </w:rPr>
                    <w:t> </w:t>
                  </w:r>
                  <w:r>
                    <w:rPr/>
                    <w:t>di</w:t>
                  </w:r>
                  <w:r>
                    <w:rPr>
                      <w:spacing w:val="-9"/>
                    </w:rPr>
                    <w:t> </w:t>
                  </w:r>
                  <w:r>
                    <w:rPr/>
                    <w:t>barbiere</w:t>
                  </w:r>
                  <w:r>
                    <w:rPr>
                      <w:spacing w:val="-10"/>
                    </w:rPr>
                    <w:t> </w:t>
                  </w:r>
                  <w:r>
                    <w:rPr/>
                    <w:t>e</w:t>
                  </w:r>
                  <w:r>
                    <w:rPr>
                      <w:spacing w:val="-11"/>
                    </w:rPr>
                    <w:t> </w:t>
                  </w:r>
                  <w:r>
                    <w:rPr/>
                    <w:t>parrucchiere,</w:t>
                  </w:r>
                  <w:r>
                    <w:rPr>
                      <w:spacing w:val="-9"/>
                    </w:rPr>
                    <w:t> </w:t>
                  </w:r>
                  <w:r>
                    <w:rPr/>
                    <w:t>servizi</w:t>
                  </w:r>
                  <w:r>
                    <w:rPr>
                      <w:spacing w:val="-7"/>
                    </w:rPr>
                    <w:t> </w:t>
                  </w:r>
                  <w:r>
                    <w:rPr/>
                    <w:t>di</w:t>
                  </w:r>
                  <w:r>
                    <w:rPr>
                      <w:spacing w:val="-9"/>
                    </w:rPr>
                    <w:t> </w:t>
                  </w:r>
                  <w:r>
                    <w:rPr/>
                    <w:t>manicure</w:t>
                  </w:r>
                  <w:r>
                    <w:rPr>
                      <w:spacing w:val="-10"/>
                    </w:rPr>
                    <w:t> </w:t>
                  </w:r>
                  <w:r>
                    <w:rPr/>
                    <w:t>e</w:t>
                  </w:r>
                  <w:r>
                    <w:rPr>
                      <w:spacing w:val="-11"/>
                    </w:rPr>
                    <w:t> </w:t>
                  </w:r>
                  <w:r>
                    <w:rPr/>
                    <w:t>pedicure,</w:t>
                  </w:r>
                  <w:r>
                    <w:rPr>
                      <w:spacing w:val="-9"/>
                    </w:rPr>
                    <w:t> </w:t>
                  </w:r>
                  <w:r>
                    <w:rPr/>
                    <w:t>attività</w:t>
                  </w:r>
                  <w:r>
                    <w:rPr>
                      <w:spacing w:val="-10"/>
                    </w:rPr>
                    <w:t> </w:t>
                  </w:r>
                  <w:r>
                    <w:rPr/>
                    <w:t>di</w:t>
                  </w:r>
                  <w:r>
                    <w:rPr>
                      <w:spacing w:val="-11"/>
                    </w:rPr>
                    <w:t> </w:t>
                  </w:r>
                  <w:r>
                    <w:rPr/>
                    <w:t>tatuaggio e</w:t>
                  </w:r>
                  <w:r>
                    <w:rPr>
                      <w:spacing w:val="-10"/>
                    </w:rPr>
                    <w:t> </w:t>
                  </w:r>
                  <w:r>
                    <w:rPr/>
                    <w:t>piercing;</w:t>
                  </w:r>
                  <w:r>
                    <w:rPr>
                      <w:spacing w:val="-8"/>
                    </w:rPr>
                    <w:t> </w:t>
                  </w:r>
                  <w:r>
                    <w:rPr/>
                    <w:t>v)</w:t>
                  </w:r>
                  <w:r>
                    <w:rPr>
                      <w:spacing w:val="-7"/>
                    </w:rPr>
                    <w:t> </w:t>
                  </w:r>
                  <w:r>
                    <w:rPr/>
                    <w:t>attività</w:t>
                  </w:r>
                  <w:r>
                    <w:rPr>
                      <w:spacing w:val="-8"/>
                    </w:rPr>
                    <w:t> </w:t>
                  </w:r>
                  <w:r>
                    <w:rPr/>
                    <w:t>delle</w:t>
                  </w:r>
                  <w:r>
                    <w:rPr>
                      <w:spacing w:val="-10"/>
                    </w:rPr>
                    <w:t> </w:t>
                  </w:r>
                  <w:r>
                    <w:rPr/>
                    <w:t>lavanderie</w:t>
                  </w:r>
                  <w:r>
                    <w:rPr>
                      <w:spacing w:val="-10"/>
                    </w:rPr>
                    <w:t> </w:t>
                  </w:r>
                  <w:r>
                    <w:rPr/>
                    <w:t>industriali,</w:t>
                  </w:r>
                  <w:r>
                    <w:rPr>
                      <w:spacing w:val="-8"/>
                    </w:rPr>
                    <w:t> </w:t>
                  </w:r>
                  <w:r>
                    <w:rPr/>
                    <w:t>altre</w:t>
                  </w:r>
                  <w:r>
                    <w:rPr>
                      <w:spacing w:val="-10"/>
                    </w:rPr>
                    <w:t> </w:t>
                  </w:r>
                  <w:r>
                    <w:rPr/>
                    <w:t>lavanderie</w:t>
                  </w:r>
                  <w:r>
                    <w:rPr>
                      <w:spacing w:val="-10"/>
                    </w:rPr>
                    <w:t> </w:t>
                  </w:r>
                  <w:r>
                    <w:rPr/>
                    <w:t>e</w:t>
                  </w:r>
                  <w:r>
                    <w:rPr>
                      <w:spacing w:val="-9"/>
                    </w:rPr>
                    <w:t> </w:t>
                  </w:r>
                  <w:r>
                    <w:rPr/>
                    <w:t>tintorie;</w:t>
                  </w:r>
                  <w:r>
                    <w:rPr>
                      <w:spacing w:val="-6"/>
                    </w:rPr>
                    <w:t> </w:t>
                  </w:r>
                  <w:r>
                    <w:rPr/>
                    <w:t>z)</w:t>
                  </w:r>
                  <w:r>
                    <w:rPr>
                      <w:spacing w:val="-9"/>
                    </w:rPr>
                    <w:t> </w:t>
                  </w:r>
                  <w:r>
                    <w:rPr/>
                    <w:t>servizi</w:t>
                  </w:r>
                  <w:r>
                    <w:rPr>
                      <w:spacing w:val="-8"/>
                    </w:rPr>
                    <w:t> </w:t>
                  </w:r>
                  <w:r>
                    <w:rPr/>
                    <w:t>di</w:t>
                  </w:r>
                  <w:r>
                    <w:rPr>
                      <w:spacing w:val="-7"/>
                    </w:rPr>
                    <w:t> </w:t>
                  </w:r>
                  <w:r>
                    <w:rPr/>
                    <w:t>pompe funebri e attività connesse; aa) attività di sgombero di cantine, solai e garage; bb) agenzie matrimoniali e d’incontro; cc) servizi di cura degli animali da compagnia, esclusi i servizi veterinari; dd) altre attività di servizi per la persona</w:t>
                  </w:r>
                  <w:r>
                    <w:rPr>
                      <w:spacing w:val="-6"/>
                    </w:rPr>
                    <w:t> </w:t>
                  </w:r>
                  <w:r>
                    <w:rPr/>
                    <w:t>n.c.a.;</w:t>
                  </w:r>
                </w:p>
                <w:p>
                  <w:pPr>
                    <w:pStyle w:val="BodyText"/>
                    <w:numPr>
                      <w:ilvl w:val="0"/>
                      <w:numId w:val="69"/>
                    </w:numPr>
                    <w:tabs>
                      <w:tab w:pos="284" w:val="left" w:leader="none"/>
                    </w:tabs>
                    <w:spacing w:line="240" w:lineRule="auto" w:before="0" w:after="0"/>
                    <w:ind w:left="20" w:right="19" w:firstLine="0"/>
                    <w:jc w:val="both"/>
                  </w:pPr>
                  <w:r>
                    <w:rPr/>
                    <w:t>al comma 5, primo periodo, le parole “31 maggio 2020” sono sostituite dalle seguenti: “30 giugno 2020” e il secondo periodo è sostituito dal seguente: “I versamenti sospesi ai sensi del periodo</w:t>
                  </w:r>
                  <w:r>
                    <w:rPr>
                      <w:spacing w:val="42"/>
                    </w:rPr>
                    <w:t> </w:t>
                  </w:r>
                  <w:r>
                    <w:rPr/>
                    <w:t>precedente</w:t>
                  </w:r>
                  <w:r>
                    <w:rPr>
                      <w:spacing w:val="42"/>
                    </w:rPr>
                    <w:t> </w:t>
                  </w:r>
                  <w:r>
                    <w:rPr/>
                    <w:t>sono</w:t>
                  </w:r>
                  <w:r>
                    <w:rPr>
                      <w:spacing w:val="44"/>
                    </w:rPr>
                    <w:t> </w:t>
                  </w:r>
                  <w:r>
                    <w:rPr/>
                    <w:t>effettuati,</w:t>
                  </w:r>
                  <w:r>
                    <w:rPr>
                      <w:spacing w:val="42"/>
                    </w:rPr>
                    <w:t> </w:t>
                  </w:r>
                  <w:r>
                    <w:rPr/>
                    <w:t>senza</w:t>
                  </w:r>
                  <w:r>
                    <w:rPr>
                      <w:spacing w:val="42"/>
                    </w:rPr>
                    <w:t> </w:t>
                  </w:r>
                  <w:r>
                    <w:rPr/>
                    <w:t>applicazione</w:t>
                  </w:r>
                  <w:r>
                    <w:rPr>
                      <w:spacing w:val="42"/>
                    </w:rPr>
                    <w:t> </w:t>
                  </w:r>
                  <w:r>
                    <w:rPr/>
                    <w:t>di</w:t>
                  </w:r>
                  <w:r>
                    <w:rPr>
                      <w:spacing w:val="42"/>
                    </w:rPr>
                    <w:t> </w:t>
                  </w:r>
                  <w:r>
                    <w:rPr/>
                    <w:t>sanzioni</w:t>
                  </w:r>
                  <w:r>
                    <w:rPr>
                      <w:spacing w:val="44"/>
                    </w:rPr>
                    <w:t> </w:t>
                  </w:r>
                  <w:r>
                    <w:rPr/>
                    <w:t>e</w:t>
                  </w:r>
                  <w:r>
                    <w:rPr>
                      <w:spacing w:val="41"/>
                    </w:rPr>
                    <w:t> </w:t>
                  </w:r>
                  <w:r>
                    <w:rPr/>
                    <w:t>interessi,</w:t>
                  </w:r>
                  <w:r>
                    <w:rPr>
                      <w:spacing w:val="43"/>
                    </w:rPr>
                    <w:t> </w:t>
                  </w:r>
                  <w:r>
                    <w:rPr/>
                    <w:t>in</w:t>
                  </w:r>
                  <w:r>
                    <w:rPr>
                      <w:spacing w:val="42"/>
                    </w:rPr>
                    <w:t> </w:t>
                  </w:r>
                  <w:r>
                    <w:rPr/>
                    <w:t>un’unica</w:t>
                  </w:r>
                </w:p>
                <w:p>
                  <w:pPr>
                    <w:spacing w:before="77"/>
                    <w:ind w:left="22" w:right="22" w:firstLine="0"/>
                    <w:jc w:val="center"/>
                    <w:rPr>
                      <w:sz w:val="22"/>
                    </w:rPr>
                  </w:pPr>
                  <w:r>
                    <w:rPr>
                      <w:sz w:val="22"/>
                    </w:rPr>
                    <w:t>152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1834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1824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15pt;height:29.15pt;mso-position-horizontal-relative:page;mso-position-vertical-relative:page;z-index:-277181440" type="#_x0000_t202" filled="false" stroked="false">
            <v:textbox inset="0,0,0,0">
              <w:txbxContent>
                <w:p>
                  <w:pPr>
                    <w:pStyle w:val="BodyText"/>
                    <w:ind w:right="14"/>
                  </w:pPr>
                  <w:r>
                    <w:rPr/>
                    <w:t>soluzione</w:t>
                  </w:r>
                  <w:r>
                    <w:rPr>
                      <w:spacing w:val="-9"/>
                    </w:rPr>
                    <w:t> </w:t>
                  </w:r>
                  <w:r>
                    <w:rPr/>
                    <w:t>entro</w:t>
                  </w:r>
                  <w:r>
                    <w:rPr>
                      <w:spacing w:val="-8"/>
                    </w:rPr>
                    <w:t> </w:t>
                  </w:r>
                  <w:r>
                    <w:rPr/>
                    <w:t>il</w:t>
                  </w:r>
                  <w:r>
                    <w:rPr>
                      <w:spacing w:val="-7"/>
                    </w:rPr>
                    <w:t> </w:t>
                  </w:r>
                  <w:r>
                    <w:rPr/>
                    <w:t>31</w:t>
                  </w:r>
                  <w:r>
                    <w:rPr>
                      <w:spacing w:val="-9"/>
                    </w:rPr>
                    <w:t> </w:t>
                  </w:r>
                  <w:r>
                    <w:rPr/>
                    <w:t>luglio</w:t>
                  </w:r>
                  <w:r>
                    <w:rPr>
                      <w:spacing w:val="-8"/>
                    </w:rPr>
                    <w:t> </w:t>
                  </w:r>
                  <w:r>
                    <w:rPr/>
                    <w:t>2020</w:t>
                  </w:r>
                  <w:r>
                    <w:rPr>
                      <w:spacing w:val="-8"/>
                    </w:rPr>
                    <w:t> </w:t>
                  </w:r>
                  <w:r>
                    <w:rPr/>
                    <w:t>o</w:t>
                  </w:r>
                  <w:r>
                    <w:rPr>
                      <w:spacing w:val="-8"/>
                    </w:rPr>
                    <w:t> </w:t>
                  </w:r>
                  <w:r>
                    <w:rPr/>
                    <w:t>mediante</w:t>
                  </w:r>
                  <w:r>
                    <w:rPr>
                      <w:spacing w:val="-7"/>
                    </w:rPr>
                    <w:t> </w:t>
                  </w:r>
                  <w:r>
                    <w:rPr/>
                    <w:t>rateizzazione</w:t>
                  </w:r>
                  <w:r>
                    <w:rPr>
                      <w:spacing w:val="-6"/>
                    </w:rPr>
                    <w:t> </w:t>
                  </w:r>
                  <w:r>
                    <w:rPr/>
                    <w:t>fino</w:t>
                  </w:r>
                  <w:r>
                    <w:rPr>
                      <w:spacing w:val="-8"/>
                    </w:rPr>
                    <w:t> </w:t>
                  </w:r>
                  <w:r>
                    <w:rPr/>
                    <w:t>ad</w:t>
                  </w:r>
                  <w:r>
                    <w:rPr>
                      <w:spacing w:val="-8"/>
                    </w:rPr>
                    <w:t> </w:t>
                  </w:r>
                  <w:r>
                    <w:rPr/>
                    <w:t>un</w:t>
                  </w:r>
                  <w:r>
                    <w:rPr>
                      <w:spacing w:val="-7"/>
                    </w:rPr>
                    <w:t> </w:t>
                  </w:r>
                  <w:r>
                    <w:rPr/>
                    <w:t>massimo</w:t>
                  </w:r>
                  <w:r>
                    <w:rPr>
                      <w:spacing w:val="-8"/>
                    </w:rPr>
                    <w:t> </w:t>
                  </w:r>
                  <w:r>
                    <w:rPr/>
                    <w:t>di</w:t>
                  </w:r>
                  <w:r>
                    <w:rPr>
                      <w:spacing w:val="-7"/>
                    </w:rPr>
                    <w:t> </w:t>
                  </w:r>
                  <w:r>
                    <w:rPr/>
                    <w:t>4</w:t>
                  </w:r>
                  <w:r>
                    <w:rPr>
                      <w:spacing w:val="-8"/>
                    </w:rPr>
                    <w:t> </w:t>
                  </w:r>
                  <w:r>
                    <w:rPr/>
                    <w:t>rate</w:t>
                  </w:r>
                  <w:r>
                    <w:rPr>
                      <w:spacing w:val="-7"/>
                    </w:rPr>
                    <w:t> </w:t>
                  </w:r>
                  <w:r>
                    <w:rPr/>
                    <w:t>mensili di pari importo a decorrere dal mese di luglio</w:t>
                  </w:r>
                  <w:r>
                    <w:rPr>
                      <w:spacing w:val="-5"/>
                    </w:rPr>
                    <w:t> </w:t>
                  </w:r>
                  <w:r>
                    <w:rPr/>
                    <w:t>2020”.</w:t>
                  </w:r>
                </w:p>
              </w:txbxContent>
            </v:textbox>
            <w10:wrap type="none"/>
          </v:shape>
        </w:pict>
      </w:r>
      <w:r>
        <w:rPr/>
        <w:pict>
          <v:shape style="position:absolute;margin-left:71.024002pt;margin-top:126.686623pt;width:453.15pt;height:98.1pt;mso-position-horizontal-relative:page;mso-position-vertical-relative:page;z-index:-277180416" type="#_x0000_t202" filled="false" stroked="false">
            <v:textbox inset="0,0,0,0">
              <w:txbxContent>
                <w:p>
                  <w:pPr>
                    <w:spacing w:before="10"/>
                    <w:ind w:left="12" w:right="8" w:firstLine="0"/>
                    <w:jc w:val="center"/>
                    <w:rPr>
                      <w:rFonts w:ascii="TimesNewRomanPS-BoldItalicMT"/>
                      <w:b/>
                      <w:i/>
                      <w:sz w:val="24"/>
                    </w:rPr>
                  </w:pPr>
                  <w:bookmarkStart w:name="_bookmark94" w:id="95"/>
                  <w:bookmarkEnd w:id="95"/>
                  <w:r>
                    <w:rPr/>
                  </w:r>
                  <w:r>
                    <w:rPr>
                      <w:rFonts w:ascii="TimesNewRomanPS-BoldItalicMT"/>
                      <w:b/>
                      <w:i/>
                      <w:sz w:val="24"/>
                    </w:rPr>
                    <w:t>Art.85</w:t>
                  </w:r>
                </w:p>
                <w:p>
                  <w:pPr>
                    <w:spacing w:before="0"/>
                    <w:ind w:left="10" w:right="12" w:firstLine="0"/>
                    <w:jc w:val="center"/>
                    <w:rPr>
                      <w:rFonts w:ascii="TimesNewRomanPS-BoldItalicMT" w:hAnsi="TimesNewRomanPS-BoldItalicMT"/>
                      <w:b/>
                      <w:i/>
                      <w:sz w:val="24"/>
                    </w:rPr>
                  </w:pPr>
                  <w:r>
                    <w:rPr>
                      <w:rFonts w:ascii="TimesNewRomanPS-BoldItalicMT" w:hAnsi="TimesNewRomanPS-BoldItalicMT"/>
                      <w:b/>
                      <w:i/>
                      <w:sz w:val="24"/>
                    </w:rPr>
                    <w:t>Modifiche all’articolo 64 in materia di credito di imposta per le spese di sanificazione degli ambienti di lavoro in favore degli enti del terzo settore (da coordinare con misure fiscali)</w:t>
                  </w:r>
                </w:p>
                <w:p>
                  <w:pPr>
                    <w:pStyle w:val="BodyText"/>
                    <w:spacing w:before="0"/>
                    <w:ind w:right="17"/>
                    <w:jc w:val="both"/>
                  </w:pPr>
                  <w:r>
                    <w:rPr/>
                    <w:t>1. All’articolo 64, comma 1, del decreto-legge 17 marzo 2020 n. 18, convertito con modificazioni dalla legge 24 aprile 2020, n. 27, dopo le parole: "ai soggetti esercenti attività d’impresa,</w:t>
                  </w:r>
                  <w:r>
                    <w:rPr>
                      <w:spacing w:val="-5"/>
                    </w:rPr>
                    <w:t> </w:t>
                  </w:r>
                  <w:r>
                    <w:rPr/>
                    <w:t>arte</w:t>
                  </w:r>
                  <w:r>
                    <w:rPr>
                      <w:spacing w:val="-5"/>
                    </w:rPr>
                    <w:t> </w:t>
                  </w:r>
                  <w:r>
                    <w:rPr/>
                    <w:t>o</w:t>
                  </w:r>
                  <w:r>
                    <w:rPr>
                      <w:spacing w:val="-4"/>
                    </w:rPr>
                    <w:t> </w:t>
                  </w:r>
                  <w:r>
                    <w:rPr/>
                    <w:t>professione"</w:t>
                  </w:r>
                  <w:r>
                    <w:rPr>
                      <w:spacing w:val="-3"/>
                    </w:rPr>
                    <w:t> </w:t>
                  </w:r>
                  <w:r>
                    <w:rPr/>
                    <w:t>aggiungere</w:t>
                  </w:r>
                  <w:r>
                    <w:rPr>
                      <w:spacing w:val="-5"/>
                    </w:rPr>
                    <w:t> </w:t>
                  </w:r>
                  <w:r>
                    <w:rPr/>
                    <w:t>le</w:t>
                  </w:r>
                  <w:r>
                    <w:rPr>
                      <w:spacing w:val="-5"/>
                    </w:rPr>
                    <w:t> </w:t>
                  </w:r>
                  <w:r>
                    <w:rPr/>
                    <w:t>seguenti: “nonché</w:t>
                  </w:r>
                  <w:r>
                    <w:rPr>
                      <w:spacing w:val="-5"/>
                    </w:rPr>
                    <w:t> </w:t>
                  </w:r>
                  <w:r>
                    <w:rPr/>
                    <w:t>agli</w:t>
                  </w:r>
                  <w:r>
                    <w:rPr>
                      <w:spacing w:val="-3"/>
                    </w:rPr>
                    <w:t> </w:t>
                  </w:r>
                  <w:r>
                    <w:rPr/>
                    <w:t>enti</w:t>
                  </w:r>
                  <w:r>
                    <w:rPr>
                      <w:spacing w:val="-3"/>
                    </w:rPr>
                    <w:t> </w:t>
                  </w:r>
                  <w:r>
                    <w:rPr/>
                    <w:t>del</w:t>
                  </w:r>
                  <w:r>
                    <w:rPr>
                      <w:spacing w:val="-3"/>
                    </w:rPr>
                    <w:t> </w:t>
                  </w:r>
                  <w:r>
                    <w:rPr/>
                    <w:t>terzo</w:t>
                  </w:r>
                  <w:r>
                    <w:rPr>
                      <w:spacing w:val="-4"/>
                    </w:rPr>
                    <w:t> </w:t>
                  </w:r>
                  <w:r>
                    <w:rPr/>
                    <w:t>settore</w:t>
                  </w:r>
                  <w:r>
                    <w:rPr>
                      <w:spacing w:val="-6"/>
                    </w:rPr>
                    <w:t> </w:t>
                  </w:r>
                  <w:r>
                    <w:rPr/>
                    <w:t>di</w:t>
                  </w:r>
                  <w:r>
                    <w:rPr>
                      <w:spacing w:val="-3"/>
                    </w:rPr>
                    <w:t> </w:t>
                  </w:r>
                  <w:r>
                    <w:rPr/>
                    <w:t>cui all’articolo 4, comma 1 del decreto legislativo 3 luglio 2017, n.</w:t>
                  </w:r>
                  <w:r>
                    <w:rPr>
                      <w:spacing w:val="-2"/>
                    </w:rPr>
                    <w:t> </w:t>
                  </w:r>
                  <w:r>
                    <w:rPr/>
                    <w:t>117”.</w:t>
                  </w:r>
                </w:p>
              </w:txbxContent>
            </v:textbox>
            <w10:wrap type="none"/>
          </v:shape>
        </w:pict>
      </w:r>
      <w:r>
        <w:rPr/>
        <w:pict>
          <v:shape style="position:absolute;margin-left:71.024002pt;margin-top:264.716614pt;width:453.5pt;height:84.3pt;mso-position-horizontal-relative:page;mso-position-vertical-relative:page;z-index:-277179392" type="#_x0000_t202" filled="false" stroked="false">
            <v:textbox inset="0,0,0,0">
              <w:txbxContent>
                <w:p>
                  <w:pPr>
                    <w:spacing w:before="10"/>
                    <w:ind w:left="60" w:right="60" w:firstLine="0"/>
                    <w:jc w:val="center"/>
                    <w:rPr>
                      <w:rFonts w:ascii="TimesNewRomanPS-BoldItalicMT"/>
                      <w:b/>
                      <w:i/>
                      <w:sz w:val="24"/>
                    </w:rPr>
                  </w:pPr>
                  <w:bookmarkStart w:name="_bookmark95" w:id="96"/>
                  <w:bookmarkEnd w:id="96"/>
                  <w:r>
                    <w:rPr/>
                  </w:r>
                  <w:r>
                    <w:rPr>
                      <w:rFonts w:ascii="TimesNewRomanPS-BoldItalicMT"/>
                      <w:b/>
                      <w:i/>
                      <w:sz w:val="24"/>
                    </w:rPr>
                    <w:t>Art.86</w:t>
                  </w:r>
                </w:p>
                <w:p>
                  <w:pPr>
                    <w:spacing w:before="0"/>
                    <w:ind w:left="60" w:right="61" w:firstLine="0"/>
                    <w:jc w:val="center"/>
                    <w:rPr>
                      <w:rFonts w:ascii="TimesNewRomanPS-BoldItalicMT" w:hAnsi="TimesNewRomanPS-BoldItalicMT"/>
                      <w:b/>
                      <w:i/>
                      <w:sz w:val="24"/>
                    </w:rPr>
                  </w:pPr>
                  <w:r>
                    <w:rPr>
                      <w:rFonts w:ascii="TimesNewRomanPS-BoldItalicMT" w:hAnsi="TimesNewRomanPS-BoldItalicMT"/>
                      <w:b/>
                      <w:i/>
                      <w:sz w:val="24"/>
                    </w:rPr>
                    <w:t>Modifiche all’articolo 103 del decreto-legge 17 marzo 2020, n. 18</w:t>
                  </w:r>
                </w:p>
                <w:p>
                  <w:pPr>
                    <w:pStyle w:val="BodyText"/>
                    <w:spacing w:before="0"/>
                    <w:ind w:right="17"/>
                    <w:jc w:val="both"/>
                  </w:pPr>
                  <w:r>
                    <w:rPr/>
                    <w:t>1.</w:t>
                  </w:r>
                  <w:r>
                    <w:rPr>
                      <w:spacing w:val="-9"/>
                    </w:rPr>
                    <w:t> </w:t>
                  </w:r>
                  <w:r>
                    <w:rPr/>
                    <w:t>All’articolo</w:t>
                  </w:r>
                  <w:r>
                    <w:rPr>
                      <w:spacing w:val="-8"/>
                    </w:rPr>
                    <w:t> </w:t>
                  </w:r>
                  <w:r>
                    <w:rPr/>
                    <w:t>103,</w:t>
                  </w:r>
                  <w:r>
                    <w:rPr>
                      <w:spacing w:val="-9"/>
                    </w:rPr>
                    <w:t> </w:t>
                  </w:r>
                  <w:r>
                    <w:rPr/>
                    <w:t>comma</w:t>
                  </w:r>
                  <w:r>
                    <w:rPr>
                      <w:spacing w:val="-8"/>
                    </w:rPr>
                    <w:t> </w:t>
                  </w:r>
                  <w:r>
                    <w:rPr/>
                    <w:t>2,</w:t>
                  </w:r>
                  <w:r>
                    <w:rPr>
                      <w:spacing w:val="-9"/>
                    </w:rPr>
                    <w:t> </w:t>
                  </w:r>
                  <w:r>
                    <w:rPr/>
                    <w:t>primo</w:t>
                  </w:r>
                  <w:r>
                    <w:rPr>
                      <w:spacing w:val="-8"/>
                    </w:rPr>
                    <w:t> </w:t>
                  </w:r>
                  <w:r>
                    <w:rPr/>
                    <w:t>periodo</w:t>
                  </w:r>
                  <w:r>
                    <w:rPr>
                      <w:spacing w:val="-8"/>
                    </w:rPr>
                    <w:t> </w:t>
                  </w:r>
                  <w:r>
                    <w:rPr/>
                    <w:t>del</w:t>
                  </w:r>
                  <w:r>
                    <w:rPr>
                      <w:spacing w:val="-6"/>
                    </w:rPr>
                    <w:t> </w:t>
                  </w:r>
                  <w:r>
                    <w:rPr/>
                    <w:t>decreto-legge</w:t>
                  </w:r>
                  <w:r>
                    <w:rPr>
                      <w:spacing w:val="-10"/>
                    </w:rPr>
                    <w:t> </w:t>
                  </w:r>
                  <w:r>
                    <w:rPr/>
                    <w:t>17</w:t>
                  </w:r>
                  <w:r>
                    <w:rPr>
                      <w:spacing w:val="-8"/>
                    </w:rPr>
                    <w:t> </w:t>
                  </w:r>
                  <w:r>
                    <w:rPr/>
                    <w:t>marzo</w:t>
                  </w:r>
                  <w:r>
                    <w:rPr>
                      <w:spacing w:val="-9"/>
                    </w:rPr>
                    <w:t> </w:t>
                  </w:r>
                  <w:r>
                    <w:rPr/>
                    <w:t>2020</w:t>
                  </w:r>
                  <w:r>
                    <w:rPr>
                      <w:spacing w:val="-9"/>
                    </w:rPr>
                    <w:t> </w:t>
                  </w:r>
                  <w:r>
                    <w:rPr/>
                    <w:t>n.</w:t>
                  </w:r>
                  <w:r>
                    <w:rPr>
                      <w:spacing w:val="-8"/>
                    </w:rPr>
                    <w:t> </w:t>
                  </w:r>
                  <w:r>
                    <w:rPr/>
                    <w:t>18,</w:t>
                  </w:r>
                  <w:r>
                    <w:rPr>
                      <w:spacing w:val="-9"/>
                    </w:rPr>
                    <w:t> </w:t>
                  </w:r>
                  <w:r>
                    <w:rPr/>
                    <w:t>convertito con modificazioni dalla legge 24 aprile 2020, n. 27, sono aggiunte infine le seguenti parole: “Ad eccezione del documento unico di regolarità contributiva che conserva validità sino al 15 giugno 2020”.</w:t>
                  </w:r>
                </w:p>
              </w:txbxContent>
            </v:textbox>
            <w10:wrap type="none"/>
          </v:shape>
        </w:pict>
      </w:r>
      <w:r>
        <w:rPr/>
        <w:pict>
          <v:shape style="position:absolute;margin-left:288.369995pt;margin-top:737.69812pt;width:18.55pt;height:14.25pt;mso-position-horizontal-relative:page;mso-position-vertical-relative:page;z-index:-277178368" type="#_x0000_t202" filled="false" stroked="false">
            <v:textbox inset="0,0,0,0">
              <w:txbxContent>
                <w:p>
                  <w:pPr>
                    <w:spacing w:before="11"/>
                    <w:ind w:left="20" w:right="0" w:firstLine="0"/>
                    <w:jc w:val="left"/>
                    <w:rPr>
                      <w:sz w:val="22"/>
                    </w:rPr>
                  </w:pPr>
                  <w:r>
                    <w:rPr>
                      <w:sz w:val="22"/>
                    </w:rPr>
                    <w:t>153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17734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17632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46.5pt;margin-top:99.086624pt;width:302.05pt;height:29.1pt;mso-position-horizontal-relative:page;mso-position-vertical-relative:page;z-index:-277175296" type="#_x0000_t202" filled="false" stroked="false">
            <v:textbox inset="0,0,0,0">
              <w:txbxContent>
                <w:p>
                  <w:pPr>
                    <w:spacing w:before="10"/>
                    <w:ind w:left="7" w:right="0" w:firstLine="0"/>
                    <w:jc w:val="center"/>
                    <w:rPr>
                      <w:b/>
                      <w:sz w:val="24"/>
                    </w:rPr>
                  </w:pPr>
                  <w:bookmarkStart w:name="_bookmark96" w:id="97"/>
                  <w:bookmarkEnd w:id="97"/>
                  <w:r>
                    <w:rPr/>
                  </w:r>
                  <w:r>
                    <w:rPr>
                      <w:b/>
                      <w:sz w:val="24"/>
                    </w:rPr>
                    <w:t>Capo II</w:t>
                  </w:r>
                </w:p>
                <w:p>
                  <w:pPr>
                    <w:spacing w:before="0"/>
                    <w:ind w:left="0" w:right="0" w:firstLine="0"/>
                    <w:jc w:val="center"/>
                    <w:rPr>
                      <w:b/>
                      <w:sz w:val="24"/>
                    </w:rPr>
                  </w:pPr>
                  <w:r>
                    <w:rPr>
                      <w:b/>
                      <w:sz w:val="24"/>
                    </w:rPr>
                    <w:t>Altre misure urgenti in materia di lavoro e politiche sociali</w:t>
                  </w:r>
                </w:p>
              </w:txbxContent>
            </v:textbox>
            <w10:wrap type="none"/>
          </v:shape>
        </w:pict>
      </w:r>
      <w:r>
        <w:rPr/>
        <w:pict>
          <v:shape style="position:absolute;margin-left:71.024002pt;margin-top:140.486618pt;width:453.55pt;height:611.450pt;mso-position-horizontal-relative:page;mso-position-vertical-relative:page;z-index:-277174272" type="#_x0000_t202" filled="false" stroked="false">
            <v:textbox inset="0,0,0,0">
              <w:txbxContent>
                <w:p>
                  <w:pPr>
                    <w:spacing w:before="10"/>
                    <w:ind w:left="3466" w:right="3468" w:firstLine="756"/>
                    <w:jc w:val="left"/>
                    <w:rPr>
                      <w:rFonts w:ascii="TimesNewRomanPS-BoldItalicMT"/>
                      <w:b/>
                      <w:i/>
                      <w:sz w:val="24"/>
                    </w:rPr>
                  </w:pPr>
                  <w:bookmarkStart w:name="_bookmark97" w:id="98"/>
                  <w:bookmarkEnd w:id="98"/>
                  <w:r>
                    <w:rPr/>
                  </w:r>
                  <w:r>
                    <w:rPr>
                      <w:rFonts w:ascii="TimesNewRomanPS-BoldItalicMT"/>
                      <w:b/>
                      <w:i/>
                      <w:sz w:val="24"/>
                    </w:rPr>
                    <w:t>Art.87 Reddito di emergenza</w:t>
                  </w:r>
                </w:p>
                <w:p>
                  <w:pPr>
                    <w:pStyle w:val="BodyText"/>
                    <w:numPr>
                      <w:ilvl w:val="0"/>
                      <w:numId w:val="70"/>
                    </w:numPr>
                    <w:tabs>
                      <w:tab w:pos="291" w:val="left" w:leader="none"/>
                    </w:tabs>
                    <w:spacing w:line="240" w:lineRule="auto" w:before="0" w:after="0"/>
                    <w:ind w:left="20" w:right="17" w:firstLine="0"/>
                    <w:jc w:val="both"/>
                  </w:pPr>
                  <w:r>
                    <w:rPr/>
                    <w:t>Ai nuclei familiari in condizioni di necessità economica in conseguenza dell’emergenza epidemiologica da COVID-19, identificati secondo le caratteristiche di cui </w:t>
                  </w:r>
                  <w:r>
                    <w:rPr>
                      <w:b/>
                    </w:rPr>
                    <w:t>ai commi 2 e 3, </w:t>
                  </w:r>
                  <w:r>
                    <w:rPr/>
                    <w:t>è riconosciuto</w:t>
                  </w:r>
                  <w:r>
                    <w:rPr>
                      <w:spacing w:val="-7"/>
                    </w:rPr>
                    <w:t> </w:t>
                  </w:r>
                  <w:r>
                    <w:rPr/>
                    <w:t>un</w:t>
                  </w:r>
                  <w:r>
                    <w:rPr>
                      <w:spacing w:val="-6"/>
                    </w:rPr>
                    <w:t> </w:t>
                  </w:r>
                  <w:r>
                    <w:rPr/>
                    <w:t>sostegno</w:t>
                  </w:r>
                  <w:r>
                    <w:rPr>
                      <w:spacing w:val="-6"/>
                    </w:rPr>
                    <w:t> </w:t>
                  </w:r>
                  <w:r>
                    <w:rPr/>
                    <w:t>al</w:t>
                  </w:r>
                  <w:r>
                    <w:rPr>
                      <w:spacing w:val="-6"/>
                    </w:rPr>
                    <w:t> </w:t>
                  </w:r>
                  <w:r>
                    <w:rPr/>
                    <w:t>reddito</w:t>
                  </w:r>
                  <w:r>
                    <w:rPr>
                      <w:spacing w:val="-7"/>
                    </w:rPr>
                    <w:t> </w:t>
                  </w:r>
                  <w:r>
                    <w:rPr/>
                    <w:t>straordinario</w:t>
                  </w:r>
                  <w:r>
                    <w:rPr>
                      <w:spacing w:val="-7"/>
                    </w:rPr>
                    <w:t> </w:t>
                  </w:r>
                  <w:r>
                    <w:rPr/>
                    <w:t>denominato</w:t>
                  </w:r>
                  <w:r>
                    <w:rPr>
                      <w:spacing w:val="-6"/>
                    </w:rPr>
                    <w:t> </w:t>
                  </w:r>
                  <w:r>
                    <w:rPr/>
                    <w:t>Reddito</w:t>
                  </w:r>
                  <w:r>
                    <w:rPr>
                      <w:spacing w:val="-6"/>
                    </w:rPr>
                    <w:t> </w:t>
                  </w:r>
                  <w:r>
                    <w:rPr/>
                    <w:t>di</w:t>
                  </w:r>
                  <w:r>
                    <w:rPr>
                      <w:spacing w:val="-7"/>
                    </w:rPr>
                    <w:t> </w:t>
                  </w:r>
                  <w:r>
                    <w:rPr/>
                    <w:t>emergenza</w:t>
                  </w:r>
                  <w:r>
                    <w:rPr>
                      <w:spacing w:val="-7"/>
                    </w:rPr>
                    <w:t> </w:t>
                  </w:r>
                  <w:r>
                    <w:rPr/>
                    <w:t>(di</w:t>
                  </w:r>
                  <w:r>
                    <w:rPr>
                      <w:spacing w:val="-7"/>
                    </w:rPr>
                    <w:t> </w:t>
                  </w:r>
                  <w:r>
                    <w:rPr/>
                    <w:t>seguito “Rem”). Le domande per il Rem sono presentate entro il termine del mese di giugno 2020 e il beneficio è erogato in due quote, ciascuna pari all’ammontare di cui al comma</w:t>
                  </w:r>
                  <w:r>
                    <w:rPr>
                      <w:spacing w:val="-6"/>
                    </w:rPr>
                    <w:t> </w:t>
                  </w:r>
                  <w:r>
                    <w:rPr/>
                    <w:t>5.</w:t>
                  </w:r>
                </w:p>
                <w:p>
                  <w:pPr>
                    <w:pStyle w:val="BodyText"/>
                    <w:numPr>
                      <w:ilvl w:val="0"/>
                      <w:numId w:val="70"/>
                    </w:numPr>
                    <w:tabs>
                      <w:tab w:pos="284" w:val="left" w:leader="none"/>
                    </w:tabs>
                    <w:spacing w:line="240" w:lineRule="auto" w:before="0" w:after="0"/>
                    <w:ind w:left="20" w:right="22" w:firstLine="0"/>
                    <w:jc w:val="both"/>
                  </w:pPr>
                  <w:r>
                    <w:rPr/>
                    <w:t>Il Rem è riconosciuto ai nuclei familiari in possesso cumulativamente, al momento della domanda, dei seguenti</w:t>
                  </w:r>
                  <w:r>
                    <w:rPr>
                      <w:spacing w:val="-1"/>
                    </w:rPr>
                    <w:t> </w:t>
                  </w:r>
                  <w:r>
                    <w:rPr/>
                    <w:t>requisiti:</w:t>
                  </w:r>
                </w:p>
                <w:p>
                  <w:pPr>
                    <w:pStyle w:val="BodyText"/>
                    <w:numPr>
                      <w:ilvl w:val="1"/>
                      <w:numId w:val="70"/>
                    </w:numPr>
                    <w:tabs>
                      <w:tab w:pos="587" w:val="left" w:leader="none"/>
                    </w:tabs>
                    <w:spacing w:line="240" w:lineRule="auto" w:before="0" w:after="0"/>
                    <w:ind w:left="586" w:right="0" w:hanging="284"/>
                    <w:jc w:val="both"/>
                  </w:pPr>
                  <w:r>
                    <w:rPr/>
                    <w:t>residenza in Italia, verificata con riferimento al componente richiedente il</w:t>
                  </w:r>
                  <w:r>
                    <w:rPr>
                      <w:spacing w:val="-11"/>
                    </w:rPr>
                    <w:t> </w:t>
                  </w:r>
                  <w:r>
                    <w:rPr/>
                    <w:t>beneficio;</w:t>
                  </w:r>
                </w:p>
                <w:p>
                  <w:pPr>
                    <w:pStyle w:val="BodyText"/>
                    <w:numPr>
                      <w:ilvl w:val="1"/>
                      <w:numId w:val="70"/>
                    </w:numPr>
                    <w:tabs>
                      <w:tab w:pos="587" w:val="left" w:leader="none"/>
                    </w:tabs>
                    <w:spacing w:line="240" w:lineRule="auto" w:before="0" w:after="0"/>
                    <w:ind w:left="20" w:right="31" w:firstLine="283"/>
                    <w:jc w:val="both"/>
                  </w:pPr>
                  <w:r>
                    <w:rPr/>
                    <w:t>un valore del reddito familiare, nel mese di aprile 2020, inferiore ad una soglia pari all’ammontare di cui al comma</w:t>
                  </w:r>
                  <w:r>
                    <w:rPr>
                      <w:spacing w:val="-1"/>
                    </w:rPr>
                    <w:t> </w:t>
                  </w:r>
                  <w:r>
                    <w:rPr/>
                    <w:t>5;</w:t>
                  </w:r>
                </w:p>
                <w:p>
                  <w:pPr>
                    <w:pStyle w:val="BodyText"/>
                    <w:numPr>
                      <w:ilvl w:val="1"/>
                      <w:numId w:val="70"/>
                    </w:numPr>
                    <w:tabs>
                      <w:tab w:pos="587" w:val="left" w:leader="none"/>
                    </w:tabs>
                    <w:spacing w:line="240" w:lineRule="auto" w:before="0" w:after="0"/>
                    <w:ind w:left="20" w:right="23" w:firstLine="283"/>
                    <w:jc w:val="both"/>
                  </w:pPr>
                  <w:r>
                    <w:rPr/>
                    <w:t>un valore del patrimonio mobiliare familiare con riferimento all’anno 2019 inferiore a una soglia di euro 10.000, accresciuta di euro 5.000 per ogni componente successivo al primo e fino ad un massimo di euro 20.000, il massimale è incrementato di 5.000 euro in caso di presenza nel nucleo familiare di un componente in condizione di disabilità grave o di non autosufficienza come definite ai fini dell’Indicatore della Situazione Economica Equivalente (ISEE), di cui al decreto del Presidente del Consiglio dei ministri 5 dicembre 2013, n.</w:t>
                  </w:r>
                  <w:r>
                    <w:rPr>
                      <w:spacing w:val="-10"/>
                    </w:rPr>
                    <w:t> </w:t>
                  </w:r>
                  <w:r>
                    <w:rPr/>
                    <w:t>159;</w:t>
                  </w:r>
                </w:p>
                <w:p>
                  <w:pPr>
                    <w:pStyle w:val="BodyText"/>
                    <w:numPr>
                      <w:ilvl w:val="1"/>
                      <w:numId w:val="70"/>
                    </w:numPr>
                    <w:tabs>
                      <w:tab w:pos="728" w:val="left" w:leader="none"/>
                    </w:tabs>
                    <w:spacing w:line="240" w:lineRule="auto" w:before="1" w:after="0"/>
                    <w:ind w:left="727" w:right="0" w:hanging="425"/>
                    <w:jc w:val="both"/>
                  </w:pPr>
                  <w:r>
                    <w:rPr/>
                    <w:t>un valore dell’ISEE inferiore ad euro</w:t>
                  </w:r>
                  <w:r>
                    <w:rPr>
                      <w:spacing w:val="-5"/>
                    </w:rPr>
                    <w:t> </w:t>
                  </w:r>
                  <w:r>
                    <w:rPr/>
                    <w:t>15.000.</w:t>
                  </w:r>
                </w:p>
                <w:p>
                  <w:pPr>
                    <w:pStyle w:val="BodyText"/>
                    <w:numPr>
                      <w:ilvl w:val="0"/>
                      <w:numId w:val="70"/>
                    </w:numPr>
                    <w:tabs>
                      <w:tab w:pos="332" w:val="left" w:leader="none"/>
                    </w:tabs>
                    <w:spacing w:line="240" w:lineRule="auto" w:before="0" w:after="0"/>
                    <w:ind w:left="20" w:right="25" w:firstLine="0"/>
                    <w:jc w:val="both"/>
                  </w:pPr>
                  <w:r>
                    <w:rPr/>
                    <w:t>Il Rem non è compatibile con la presenza nel nucleo familiare di componenti che percepiscono o hanno percepito una delle indennità di cui agli articoli 27, </w:t>
                  </w:r>
                  <w:r>
                    <w:rPr>
                      <w:spacing w:val="2"/>
                    </w:rPr>
                    <w:t>28, </w:t>
                  </w:r>
                  <w:r>
                    <w:rPr/>
                    <w:t>29, 30 e 38 del decreto-legge</w:t>
                  </w:r>
                  <w:r>
                    <w:rPr>
                      <w:spacing w:val="5"/>
                    </w:rPr>
                    <w:t> </w:t>
                  </w:r>
                  <w:r>
                    <w:rPr/>
                    <w:t>17</w:t>
                  </w:r>
                  <w:r>
                    <w:rPr>
                      <w:spacing w:val="8"/>
                    </w:rPr>
                    <w:t> </w:t>
                  </w:r>
                  <w:r>
                    <w:rPr/>
                    <w:t>marzo</w:t>
                  </w:r>
                  <w:r>
                    <w:rPr>
                      <w:spacing w:val="10"/>
                    </w:rPr>
                    <w:t> </w:t>
                  </w:r>
                  <w:r>
                    <w:rPr/>
                    <w:t>2020,</w:t>
                  </w:r>
                  <w:r>
                    <w:rPr>
                      <w:spacing w:val="8"/>
                    </w:rPr>
                    <w:t> </w:t>
                  </w:r>
                  <w:r>
                    <w:rPr/>
                    <w:t>n.</w:t>
                  </w:r>
                  <w:r>
                    <w:rPr>
                      <w:spacing w:val="8"/>
                    </w:rPr>
                    <w:t> </w:t>
                  </w:r>
                  <w:r>
                    <w:rPr/>
                    <w:t>18,</w:t>
                  </w:r>
                  <w:r>
                    <w:rPr>
                      <w:spacing w:val="8"/>
                    </w:rPr>
                    <w:t> </w:t>
                  </w:r>
                  <w:r>
                    <w:rPr/>
                    <w:t>convertito</w:t>
                  </w:r>
                  <w:r>
                    <w:rPr>
                      <w:spacing w:val="9"/>
                    </w:rPr>
                    <w:t> </w:t>
                  </w:r>
                  <w:r>
                    <w:rPr/>
                    <w:t>con</w:t>
                  </w:r>
                  <w:r>
                    <w:rPr>
                      <w:spacing w:val="7"/>
                    </w:rPr>
                    <w:t> </w:t>
                  </w:r>
                  <w:r>
                    <w:rPr/>
                    <w:t>modificazioni</w:t>
                  </w:r>
                  <w:r>
                    <w:rPr>
                      <w:spacing w:val="9"/>
                    </w:rPr>
                    <w:t> </w:t>
                  </w:r>
                  <w:r>
                    <w:rPr/>
                    <w:t>dalla</w:t>
                  </w:r>
                  <w:r>
                    <w:rPr>
                      <w:spacing w:val="7"/>
                    </w:rPr>
                    <w:t> </w:t>
                  </w:r>
                  <w:r>
                    <w:rPr/>
                    <w:t>legge</w:t>
                  </w:r>
                  <w:r>
                    <w:rPr>
                      <w:spacing w:val="6"/>
                    </w:rPr>
                    <w:t> </w:t>
                  </w:r>
                  <w:r>
                    <w:rPr/>
                    <w:t>24</w:t>
                  </w:r>
                  <w:r>
                    <w:rPr>
                      <w:spacing w:val="8"/>
                    </w:rPr>
                    <w:t> </w:t>
                  </w:r>
                  <w:r>
                    <w:rPr/>
                    <w:t>aprile</w:t>
                  </w:r>
                  <w:r>
                    <w:rPr>
                      <w:spacing w:val="7"/>
                    </w:rPr>
                    <w:t> </w:t>
                  </w:r>
                  <w:r>
                    <w:rPr/>
                    <w:t>2020,</w:t>
                  </w:r>
                </w:p>
                <w:p>
                  <w:pPr>
                    <w:pStyle w:val="BodyText"/>
                    <w:spacing w:before="0"/>
                    <w:ind w:right="20"/>
                    <w:jc w:val="both"/>
                  </w:pPr>
                  <w:r>
                    <w:rPr/>
                    <w:t>n. 27, ovvero di una delle indennità disciplinate in attuazione dell’articolo 44 del medesimo decreto-legge ovvero di una delle indennità di cui agli articoli 20 e 21 del presente decreto- legge.</w:t>
                  </w:r>
                  <w:r>
                    <w:rPr>
                      <w:spacing w:val="-5"/>
                    </w:rPr>
                    <w:t> </w:t>
                  </w:r>
                  <w:r>
                    <w:rPr/>
                    <w:t>Il</w:t>
                  </w:r>
                  <w:r>
                    <w:rPr>
                      <w:spacing w:val="-3"/>
                    </w:rPr>
                    <w:t> </w:t>
                  </w:r>
                  <w:r>
                    <w:rPr/>
                    <w:t>Rem</w:t>
                  </w:r>
                  <w:r>
                    <w:rPr>
                      <w:spacing w:val="-4"/>
                    </w:rPr>
                    <w:t> </w:t>
                  </w:r>
                  <w:r>
                    <w:rPr/>
                    <w:t>non</w:t>
                  </w:r>
                  <w:r>
                    <w:rPr>
                      <w:spacing w:val="-4"/>
                    </w:rPr>
                    <w:t> </w:t>
                  </w:r>
                  <w:r>
                    <w:rPr/>
                    <w:t>è</w:t>
                  </w:r>
                  <w:r>
                    <w:rPr>
                      <w:spacing w:val="-5"/>
                    </w:rPr>
                    <w:t> </w:t>
                  </w:r>
                  <w:r>
                    <w:rPr/>
                    <w:t>altresì</w:t>
                  </w:r>
                  <w:r>
                    <w:rPr>
                      <w:spacing w:val="-4"/>
                    </w:rPr>
                    <w:t> </w:t>
                  </w:r>
                  <w:r>
                    <w:rPr/>
                    <w:t>compatibile</w:t>
                  </w:r>
                  <w:r>
                    <w:rPr>
                      <w:spacing w:val="-4"/>
                    </w:rPr>
                    <w:t> </w:t>
                  </w:r>
                  <w:r>
                    <w:rPr/>
                    <w:t>con</w:t>
                  </w:r>
                  <w:r>
                    <w:rPr>
                      <w:spacing w:val="-5"/>
                    </w:rPr>
                    <w:t> </w:t>
                  </w:r>
                  <w:r>
                    <w:rPr/>
                    <w:t>la</w:t>
                  </w:r>
                  <w:r>
                    <w:rPr>
                      <w:spacing w:val="-4"/>
                    </w:rPr>
                    <w:t> </w:t>
                  </w:r>
                  <w:r>
                    <w:rPr/>
                    <w:t>presenza</w:t>
                  </w:r>
                  <w:r>
                    <w:rPr>
                      <w:spacing w:val="-5"/>
                    </w:rPr>
                    <w:t> </w:t>
                  </w:r>
                  <w:r>
                    <w:rPr/>
                    <w:t>nel</w:t>
                  </w:r>
                  <w:r>
                    <w:rPr>
                      <w:spacing w:val="-4"/>
                    </w:rPr>
                    <w:t> </w:t>
                  </w:r>
                  <w:r>
                    <w:rPr/>
                    <w:t>nucleo</w:t>
                  </w:r>
                  <w:r>
                    <w:rPr>
                      <w:spacing w:val="-4"/>
                    </w:rPr>
                    <w:t> </w:t>
                  </w:r>
                  <w:r>
                    <w:rPr/>
                    <w:t>familiare</w:t>
                  </w:r>
                  <w:r>
                    <w:rPr>
                      <w:spacing w:val="-3"/>
                    </w:rPr>
                    <w:t> </w:t>
                  </w:r>
                  <w:r>
                    <w:rPr/>
                    <w:t>di</w:t>
                  </w:r>
                  <w:r>
                    <w:rPr>
                      <w:spacing w:val="-4"/>
                    </w:rPr>
                    <w:t> </w:t>
                  </w:r>
                  <w:r>
                    <w:rPr/>
                    <w:t>componenti</w:t>
                  </w:r>
                  <w:r>
                    <w:rPr>
                      <w:spacing w:val="-3"/>
                    </w:rPr>
                    <w:t> </w:t>
                  </w:r>
                  <w:r>
                    <w:rPr/>
                    <w:t>che siano al momento della domanda in una delle seguenti</w:t>
                  </w:r>
                  <w:r>
                    <w:rPr>
                      <w:spacing w:val="-5"/>
                    </w:rPr>
                    <w:t> </w:t>
                  </w:r>
                  <w:r>
                    <w:rPr/>
                    <w:t>condizioni:</w:t>
                  </w:r>
                </w:p>
                <w:p>
                  <w:pPr>
                    <w:pStyle w:val="BodyText"/>
                    <w:numPr>
                      <w:ilvl w:val="0"/>
                      <w:numId w:val="71"/>
                    </w:numPr>
                    <w:tabs>
                      <w:tab w:pos="728" w:val="left" w:leader="none"/>
                    </w:tabs>
                    <w:spacing w:line="240" w:lineRule="auto" w:before="0" w:after="0"/>
                    <w:ind w:left="20" w:right="23" w:firstLine="283"/>
                    <w:jc w:val="both"/>
                  </w:pPr>
                  <w:r>
                    <w:rPr/>
                    <w:t>essere titolari di pensione diretta o indiretta ad eccezione dell’assegno ordinario di invalidità;</w:t>
                  </w:r>
                </w:p>
                <w:p>
                  <w:pPr>
                    <w:pStyle w:val="BodyText"/>
                    <w:numPr>
                      <w:ilvl w:val="0"/>
                      <w:numId w:val="71"/>
                    </w:numPr>
                    <w:tabs>
                      <w:tab w:pos="728" w:val="left" w:leader="none"/>
                    </w:tabs>
                    <w:spacing w:line="240" w:lineRule="auto" w:before="0" w:after="0"/>
                    <w:ind w:left="20" w:right="23" w:firstLine="283"/>
                    <w:jc w:val="both"/>
                  </w:pPr>
                  <w:r>
                    <w:rPr/>
                    <w:t>essere</w:t>
                  </w:r>
                  <w:r>
                    <w:rPr>
                      <w:spacing w:val="-7"/>
                    </w:rPr>
                    <w:t> </w:t>
                  </w:r>
                  <w:r>
                    <w:rPr/>
                    <w:t>titolari</w:t>
                  </w:r>
                  <w:r>
                    <w:rPr>
                      <w:spacing w:val="-6"/>
                    </w:rPr>
                    <w:t> </w:t>
                  </w:r>
                  <w:r>
                    <w:rPr/>
                    <w:t>di</w:t>
                  </w:r>
                  <w:r>
                    <w:rPr>
                      <w:spacing w:val="-5"/>
                    </w:rPr>
                    <w:t> </w:t>
                  </w:r>
                  <w:r>
                    <w:rPr/>
                    <w:t>un</w:t>
                  </w:r>
                  <w:r>
                    <w:rPr>
                      <w:spacing w:val="-5"/>
                    </w:rPr>
                    <w:t> </w:t>
                  </w:r>
                  <w:r>
                    <w:rPr/>
                    <w:t>rapporto</w:t>
                  </w:r>
                  <w:r>
                    <w:rPr>
                      <w:spacing w:val="-6"/>
                    </w:rPr>
                    <w:t> </w:t>
                  </w:r>
                  <w:r>
                    <w:rPr/>
                    <w:t>di</w:t>
                  </w:r>
                  <w:r>
                    <w:rPr>
                      <w:spacing w:val="-5"/>
                    </w:rPr>
                    <w:t> </w:t>
                  </w:r>
                  <w:r>
                    <w:rPr/>
                    <w:t>lavoro</w:t>
                  </w:r>
                  <w:r>
                    <w:rPr>
                      <w:spacing w:val="-5"/>
                    </w:rPr>
                    <w:t> </w:t>
                  </w:r>
                  <w:r>
                    <w:rPr/>
                    <w:t>dipendente</w:t>
                  </w:r>
                  <w:r>
                    <w:rPr>
                      <w:spacing w:val="-6"/>
                    </w:rPr>
                    <w:t> </w:t>
                  </w:r>
                  <w:r>
                    <w:rPr/>
                    <w:t>la</w:t>
                  </w:r>
                  <w:r>
                    <w:rPr>
                      <w:spacing w:val="-6"/>
                    </w:rPr>
                    <w:t> </w:t>
                  </w:r>
                  <w:r>
                    <w:rPr/>
                    <w:t>cui</w:t>
                  </w:r>
                  <w:r>
                    <w:rPr>
                      <w:spacing w:val="-5"/>
                    </w:rPr>
                    <w:t> </w:t>
                  </w:r>
                  <w:r>
                    <w:rPr/>
                    <w:t>retribuzione</w:t>
                  </w:r>
                  <w:r>
                    <w:rPr>
                      <w:spacing w:val="-6"/>
                    </w:rPr>
                    <w:t> </w:t>
                  </w:r>
                  <w:r>
                    <w:rPr/>
                    <w:t>lorda</w:t>
                  </w:r>
                  <w:r>
                    <w:rPr>
                      <w:spacing w:val="-6"/>
                    </w:rPr>
                    <w:t> </w:t>
                  </w:r>
                  <w:r>
                    <w:rPr/>
                    <w:t>sia</w:t>
                  </w:r>
                  <w:r>
                    <w:rPr>
                      <w:spacing w:val="-7"/>
                    </w:rPr>
                    <w:t> </w:t>
                  </w:r>
                  <w:r>
                    <w:rPr/>
                    <w:t>superiore agli importi </w:t>
                  </w:r>
                  <w:r>
                    <w:rPr>
                      <w:strike/>
                    </w:rPr>
                    <w:t>alle soglie</w:t>
                  </w:r>
                  <w:r>
                    <w:rPr>
                      <w:strike w:val="0"/>
                    </w:rPr>
                    <w:t> di cui al comma</w:t>
                  </w:r>
                  <w:r>
                    <w:rPr>
                      <w:strike w:val="0"/>
                      <w:spacing w:val="-5"/>
                    </w:rPr>
                    <w:t> </w:t>
                  </w:r>
                  <w:r>
                    <w:rPr>
                      <w:strike w:val="0"/>
                    </w:rPr>
                    <w:t>5;</w:t>
                  </w:r>
                </w:p>
                <w:p>
                  <w:pPr>
                    <w:pStyle w:val="BodyText"/>
                    <w:numPr>
                      <w:ilvl w:val="0"/>
                      <w:numId w:val="71"/>
                    </w:numPr>
                    <w:tabs>
                      <w:tab w:pos="728" w:val="left" w:leader="none"/>
                    </w:tabs>
                    <w:spacing w:line="240" w:lineRule="auto" w:before="0" w:after="0"/>
                    <w:ind w:left="20" w:right="25" w:firstLine="283"/>
                    <w:jc w:val="both"/>
                  </w:pPr>
                  <w:r>
                    <w:rPr/>
                    <w:t>essere percettori di reddito di cittadinanza, di cui al Capo I del decreto-legge n. 4 del 2019, ovvero le misure aventi finalità analoghe di cui all’articolo 13, comma 2, del medesimo decreto-legge.</w:t>
                  </w:r>
                </w:p>
                <w:p>
                  <w:pPr>
                    <w:pStyle w:val="BodyText"/>
                    <w:numPr>
                      <w:ilvl w:val="0"/>
                      <w:numId w:val="72"/>
                    </w:numPr>
                    <w:tabs>
                      <w:tab w:pos="260" w:val="left" w:leader="none"/>
                    </w:tabs>
                    <w:spacing w:line="240" w:lineRule="auto" w:before="0" w:after="0"/>
                    <w:ind w:left="260" w:right="0" w:hanging="240"/>
                    <w:jc w:val="both"/>
                  </w:pPr>
                  <w:r>
                    <w:rPr/>
                    <w:t>Ai fini dell’accesso e della determinazione dell’ammontare del</w:t>
                  </w:r>
                  <w:r>
                    <w:rPr>
                      <w:spacing w:val="-7"/>
                    </w:rPr>
                    <w:t> </w:t>
                  </w:r>
                  <w:r>
                    <w:rPr/>
                    <w:t>Rem:</w:t>
                  </w:r>
                </w:p>
                <w:p>
                  <w:pPr>
                    <w:pStyle w:val="BodyText"/>
                    <w:numPr>
                      <w:ilvl w:val="1"/>
                      <w:numId w:val="72"/>
                    </w:numPr>
                    <w:tabs>
                      <w:tab w:pos="599" w:val="left" w:leader="none"/>
                    </w:tabs>
                    <w:spacing w:line="240" w:lineRule="auto" w:before="1" w:after="0"/>
                    <w:ind w:left="303" w:right="24" w:firstLine="0"/>
                    <w:jc w:val="both"/>
                  </w:pPr>
                  <w:r>
                    <w:rPr/>
                    <w:t>il nucleo familiare è definito ai sensi dell’articolo 3 del decreto del Presidente del Consiglio dei ministri n. 159 del</w:t>
                  </w:r>
                  <w:r>
                    <w:rPr>
                      <w:spacing w:val="-3"/>
                    </w:rPr>
                    <w:t> </w:t>
                  </w:r>
                  <w:r>
                    <w:rPr/>
                    <w:t>2013;</w:t>
                  </w:r>
                </w:p>
                <w:p>
                  <w:pPr>
                    <w:pStyle w:val="BodyText"/>
                    <w:numPr>
                      <w:ilvl w:val="1"/>
                      <w:numId w:val="72"/>
                    </w:numPr>
                    <w:tabs>
                      <w:tab w:pos="570" w:val="left" w:leader="none"/>
                    </w:tabs>
                    <w:spacing w:line="240" w:lineRule="auto" w:before="0" w:after="0"/>
                    <w:ind w:left="303" w:right="24" w:firstLine="0"/>
                    <w:jc w:val="both"/>
                  </w:pPr>
                  <w:r>
                    <w:rPr/>
                    <w:t>il reddito familiare è inclusivo di tutte le componenti di cui all’articolo 4, comma 2, del decreto del Presidente del Consiglio dei ministri n. 159 del 2013 ed è riferito al mese di aprile 2020 secondo il principio di</w:t>
                  </w:r>
                  <w:r>
                    <w:rPr>
                      <w:spacing w:val="-2"/>
                    </w:rPr>
                    <w:t> </w:t>
                  </w:r>
                  <w:r>
                    <w:rPr/>
                    <w:t>cassa;</w:t>
                  </w:r>
                </w:p>
                <w:p>
                  <w:pPr>
                    <w:pStyle w:val="BodyText"/>
                    <w:numPr>
                      <w:ilvl w:val="1"/>
                      <w:numId w:val="72"/>
                    </w:numPr>
                    <w:tabs>
                      <w:tab w:pos="589" w:val="left" w:leader="none"/>
                    </w:tabs>
                    <w:spacing w:line="240" w:lineRule="auto" w:before="0" w:after="0"/>
                    <w:ind w:left="303" w:right="29" w:firstLine="0"/>
                    <w:jc w:val="both"/>
                  </w:pPr>
                  <w:r>
                    <w:rPr/>
                    <w:t>il patrimonio mobiliare è definito ai sensi dell’articolo 5, comma 4, del decreto del Presidente del Consiglio dei ministri n. 159 del</w:t>
                  </w:r>
                  <w:r>
                    <w:rPr>
                      <w:spacing w:val="-2"/>
                    </w:rPr>
                    <w:t> </w:t>
                  </w:r>
                  <w:r>
                    <w:rPr/>
                    <w:t>2013.</w:t>
                  </w:r>
                </w:p>
                <w:p>
                  <w:pPr>
                    <w:pStyle w:val="BodyText"/>
                    <w:numPr>
                      <w:ilvl w:val="0"/>
                      <w:numId w:val="72"/>
                    </w:numPr>
                    <w:tabs>
                      <w:tab w:pos="267" w:val="left" w:leader="none"/>
                    </w:tabs>
                    <w:spacing w:line="240" w:lineRule="auto" w:before="0" w:after="0"/>
                    <w:ind w:left="20" w:right="22" w:firstLine="0"/>
                    <w:jc w:val="both"/>
                  </w:pPr>
                  <w:r>
                    <w:rPr/>
                    <w:t>Ciascuna quota del Rem è determinata in un ammontare pari a 400 euro, moltiplicati per il corrispondente</w:t>
                  </w:r>
                  <w:r>
                    <w:rPr>
                      <w:spacing w:val="-9"/>
                    </w:rPr>
                    <w:t> </w:t>
                  </w:r>
                  <w:r>
                    <w:rPr/>
                    <w:t>parametro</w:t>
                  </w:r>
                  <w:r>
                    <w:rPr>
                      <w:spacing w:val="-8"/>
                    </w:rPr>
                    <w:t> </w:t>
                  </w:r>
                  <w:r>
                    <w:rPr/>
                    <w:t>della</w:t>
                  </w:r>
                  <w:r>
                    <w:rPr>
                      <w:spacing w:val="-12"/>
                    </w:rPr>
                    <w:t> </w:t>
                  </w:r>
                  <w:r>
                    <w:rPr/>
                    <w:t>scala</w:t>
                  </w:r>
                  <w:r>
                    <w:rPr>
                      <w:spacing w:val="-8"/>
                    </w:rPr>
                    <w:t> </w:t>
                  </w:r>
                  <w:r>
                    <w:rPr/>
                    <w:t>di</w:t>
                  </w:r>
                  <w:r>
                    <w:rPr>
                      <w:spacing w:val="-10"/>
                    </w:rPr>
                    <w:t> </w:t>
                  </w:r>
                  <w:r>
                    <w:rPr/>
                    <w:t>equivalenza</w:t>
                  </w:r>
                  <w:r>
                    <w:rPr>
                      <w:spacing w:val="-12"/>
                    </w:rPr>
                    <w:t> </w:t>
                  </w:r>
                  <w:r>
                    <w:rPr/>
                    <w:t>di</w:t>
                  </w:r>
                  <w:r>
                    <w:rPr>
                      <w:spacing w:val="-7"/>
                    </w:rPr>
                    <w:t> </w:t>
                  </w:r>
                  <w:r>
                    <w:rPr/>
                    <w:t>cui</w:t>
                  </w:r>
                  <w:r>
                    <w:rPr>
                      <w:spacing w:val="-10"/>
                    </w:rPr>
                    <w:t> </w:t>
                  </w:r>
                  <w:r>
                    <w:rPr/>
                    <w:t>all’articolo</w:t>
                  </w:r>
                  <w:r>
                    <w:rPr>
                      <w:spacing w:val="-11"/>
                    </w:rPr>
                    <w:t> </w:t>
                  </w:r>
                  <w:r>
                    <w:rPr/>
                    <w:t>2,</w:t>
                  </w:r>
                  <w:r>
                    <w:rPr>
                      <w:spacing w:val="-8"/>
                    </w:rPr>
                    <w:t> </w:t>
                  </w:r>
                  <w:r>
                    <w:rPr/>
                    <w:t>comma</w:t>
                  </w:r>
                  <w:r>
                    <w:rPr>
                      <w:spacing w:val="-12"/>
                    </w:rPr>
                    <w:t> </w:t>
                  </w:r>
                  <w:r>
                    <w:rPr/>
                    <w:t>4,</w:t>
                  </w:r>
                  <w:r>
                    <w:rPr>
                      <w:spacing w:val="-10"/>
                    </w:rPr>
                    <w:t> </w:t>
                  </w:r>
                  <w:r>
                    <w:rPr/>
                    <w:t>del</w:t>
                  </w:r>
                  <w:r>
                    <w:rPr>
                      <w:spacing w:val="-7"/>
                    </w:rPr>
                    <w:t> </w:t>
                  </w:r>
                  <w:r>
                    <w:rPr/>
                    <w:t>decreto-</w:t>
                  </w:r>
                </w:p>
                <w:p>
                  <w:pPr>
                    <w:spacing w:before="76"/>
                    <w:ind w:left="1035" w:right="1038" w:firstLine="0"/>
                    <w:jc w:val="center"/>
                    <w:rPr>
                      <w:sz w:val="22"/>
                    </w:rPr>
                  </w:pPr>
                  <w:r>
                    <w:rPr>
                      <w:sz w:val="22"/>
                    </w:rPr>
                    <w:t>154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17324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17222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539.8pt;mso-position-horizontal-relative:page;mso-position-vertical-relative:page;z-index:-277171200" type="#_x0000_t202" filled="false" stroked="false">
            <v:textbox inset="0,0,0,0">
              <w:txbxContent>
                <w:p>
                  <w:pPr>
                    <w:pStyle w:val="BodyText"/>
                    <w:ind w:right="21"/>
                    <w:jc w:val="both"/>
                  </w:pPr>
                  <w:r>
                    <w:rPr/>
                    <w:t>legge 28 gennaio 2019, n. 4, convertito con modificazioni dalla legge 28 marzo 2019, n. 26, fino</w:t>
                  </w:r>
                  <w:r>
                    <w:rPr>
                      <w:spacing w:val="-7"/>
                    </w:rPr>
                    <w:t> </w:t>
                  </w:r>
                  <w:r>
                    <w:rPr/>
                    <w:t>ad</w:t>
                  </w:r>
                  <w:r>
                    <w:rPr>
                      <w:spacing w:val="-5"/>
                    </w:rPr>
                    <w:t> </w:t>
                  </w:r>
                  <w:r>
                    <w:rPr/>
                    <w:t>un</w:t>
                  </w:r>
                  <w:r>
                    <w:rPr>
                      <w:spacing w:val="-6"/>
                    </w:rPr>
                    <w:t> </w:t>
                  </w:r>
                  <w:r>
                    <w:rPr/>
                    <w:t>massimo</w:t>
                  </w:r>
                  <w:r>
                    <w:rPr>
                      <w:spacing w:val="-5"/>
                    </w:rPr>
                    <w:t> </w:t>
                  </w:r>
                  <w:r>
                    <w:rPr/>
                    <w:t>di</w:t>
                  </w:r>
                  <w:r>
                    <w:rPr>
                      <w:spacing w:val="-5"/>
                    </w:rPr>
                    <w:t> </w:t>
                  </w:r>
                  <w:r>
                    <w:rPr/>
                    <w:t>2,</w:t>
                  </w:r>
                  <w:r>
                    <w:rPr>
                      <w:spacing w:val="-6"/>
                    </w:rPr>
                    <w:t> </w:t>
                  </w:r>
                  <w:r>
                    <w:rPr/>
                    <w:t>corrispondente</w:t>
                  </w:r>
                  <w:r>
                    <w:rPr>
                      <w:spacing w:val="-3"/>
                    </w:rPr>
                    <w:t> </w:t>
                  </w:r>
                  <w:r>
                    <w:rPr/>
                    <w:t>a</w:t>
                  </w:r>
                  <w:r>
                    <w:rPr>
                      <w:spacing w:val="-7"/>
                    </w:rPr>
                    <w:t> </w:t>
                  </w:r>
                  <w:r>
                    <w:rPr/>
                    <w:t>800</w:t>
                  </w:r>
                  <w:r>
                    <w:rPr>
                      <w:spacing w:val="-5"/>
                    </w:rPr>
                    <w:t> </w:t>
                  </w:r>
                  <w:r>
                    <w:rPr/>
                    <w:t>euro,</w:t>
                  </w:r>
                  <w:r>
                    <w:rPr>
                      <w:spacing w:val="-5"/>
                    </w:rPr>
                    <w:t> </w:t>
                  </w:r>
                  <w:r>
                    <w:rPr/>
                    <w:t>ovvero</w:t>
                  </w:r>
                  <w:r>
                    <w:rPr>
                      <w:spacing w:val="-7"/>
                    </w:rPr>
                    <w:t> </w:t>
                  </w:r>
                  <w:r>
                    <w:rPr/>
                    <w:t>fino</w:t>
                  </w:r>
                  <w:r>
                    <w:rPr>
                      <w:spacing w:val="-6"/>
                    </w:rPr>
                    <w:t> </w:t>
                  </w:r>
                  <w:r>
                    <w:rPr/>
                    <w:t>ad</w:t>
                  </w:r>
                  <w:r>
                    <w:rPr>
                      <w:spacing w:val="-6"/>
                    </w:rPr>
                    <w:t> </w:t>
                  </w:r>
                  <w:r>
                    <w:rPr/>
                    <w:t>un</w:t>
                  </w:r>
                  <w:r>
                    <w:rPr>
                      <w:spacing w:val="-5"/>
                    </w:rPr>
                    <w:t> </w:t>
                  </w:r>
                  <w:r>
                    <w:rPr/>
                    <w:t>massimo</w:t>
                  </w:r>
                  <w:r>
                    <w:rPr>
                      <w:spacing w:val="-5"/>
                    </w:rPr>
                    <w:t> </w:t>
                  </w:r>
                  <w:r>
                    <w:rPr/>
                    <w:t>di</w:t>
                  </w:r>
                  <w:r>
                    <w:rPr>
                      <w:spacing w:val="-6"/>
                    </w:rPr>
                    <w:t> </w:t>
                  </w:r>
                  <w:r>
                    <w:rPr/>
                    <w:t>2,1</w:t>
                  </w:r>
                  <w:r>
                    <w:rPr>
                      <w:spacing w:val="-5"/>
                    </w:rPr>
                    <w:t> </w:t>
                  </w:r>
                  <w:r>
                    <w:rPr/>
                    <w:t>nel</w:t>
                  </w:r>
                  <w:r>
                    <w:rPr>
                      <w:spacing w:val="-6"/>
                    </w:rPr>
                    <w:t> </w:t>
                  </w:r>
                  <w:r>
                    <w:rPr/>
                    <w:t>caso in cui nel nucleo familiare siano presenti componenti in condizioni di disabilità grave o non autosufficienza come definite ai fini</w:t>
                  </w:r>
                  <w:r>
                    <w:rPr>
                      <w:spacing w:val="-2"/>
                    </w:rPr>
                    <w:t> </w:t>
                  </w:r>
                  <w:r>
                    <w:rPr/>
                    <w:t>ISEE.</w:t>
                  </w:r>
                </w:p>
                <w:p>
                  <w:pPr>
                    <w:pStyle w:val="BodyText"/>
                    <w:numPr>
                      <w:ilvl w:val="0"/>
                      <w:numId w:val="73"/>
                    </w:numPr>
                    <w:tabs>
                      <w:tab w:pos="256" w:val="left" w:leader="none"/>
                    </w:tabs>
                    <w:spacing w:line="240" w:lineRule="auto" w:before="0" w:after="0"/>
                    <w:ind w:left="20" w:right="20" w:firstLine="0"/>
                    <w:jc w:val="both"/>
                  </w:pPr>
                  <w:r>
                    <w:rPr/>
                    <w:t>Non</w:t>
                  </w:r>
                  <w:r>
                    <w:rPr>
                      <w:spacing w:val="-7"/>
                    </w:rPr>
                    <w:t> </w:t>
                  </w:r>
                  <w:r>
                    <w:rPr/>
                    <w:t>hanno</w:t>
                  </w:r>
                  <w:r>
                    <w:rPr>
                      <w:spacing w:val="-5"/>
                    </w:rPr>
                    <w:t> </w:t>
                  </w:r>
                  <w:r>
                    <w:rPr/>
                    <w:t>diritto</w:t>
                  </w:r>
                  <w:r>
                    <w:rPr>
                      <w:spacing w:val="-5"/>
                    </w:rPr>
                    <w:t> </w:t>
                  </w:r>
                  <w:r>
                    <w:rPr/>
                    <w:t>al</w:t>
                  </w:r>
                  <w:r>
                    <w:rPr>
                      <w:spacing w:val="-3"/>
                    </w:rPr>
                    <w:t> </w:t>
                  </w:r>
                  <w:r>
                    <w:rPr/>
                    <w:t>Rem</w:t>
                  </w:r>
                  <w:r>
                    <w:rPr>
                      <w:spacing w:val="-5"/>
                    </w:rPr>
                    <w:t> </w:t>
                  </w:r>
                  <w:r>
                    <w:rPr/>
                    <w:t>i</w:t>
                  </w:r>
                  <w:r>
                    <w:rPr>
                      <w:spacing w:val="-5"/>
                    </w:rPr>
                    <w:t> </w:t>
                  </w:r>
                  <w:r>
                    <w:rPr/>
                    <w:t>soggetti</w:t>
                  </w:r>
                  <w:r>
                    <w:rPr>
                      <w:spacing w:val="-2"/>
                    </w:rPr>
                    <w:t> </w:t>
                  </w:r>
                  <w:r>
                    <w:rPr/>
                    <w:t>che</w:t>
                  </w:r>
                  <w:r>
                    <w:rPr>
                      <w:spacing w:val="-6"/>
                    </w:rPr>
                    <w:t> </w:t>
                  </w:r>
                  <w:r>
                    <w:rPr/>
                    <w:t>si</w:t>
                  </w:r>
                  <w:r>
                    <w:rPr>
                      <w:spacing w:val="-3"/>
                    </w:rPr>
                    <w:t> </w:t>
                  </w:r>
                  <w:r>
                    <w:rPr/>
                    <w:t>trovano</w:t>
                  </w:r>
                  <w:r>
                    <w:rPr>
                      <w:spacing w:val="-5"/>
                    </w:rPr>
                    <w:t> </w:t>
                  </w:r>
                  <w:r>
                    <w:rPr/>
                    <w:t>in</w:t>
                  </w:r>
                  <w:r>
                    <w:rPr>
                      <w:spacing w:val="-2"/>
                    </w:rPr>
                    <w:t> </w:t>
                  </w:r>
                  <w:r>
                    <w:rPr/>
                    <w:t>stato</w:t>
                  </w:r>
                  <w:r>
                    <w:rPr>
                      <w:spacing w:val="-5"/>
                    </w:rPr>
                    <w:t> </w:t>
                  </w:r>
                  <w:r>
                    <w:rPr/>
                    <w:t>detentivo,</w:t>
                  </w:r>
                  <w:r>
                    <w:rPr>
                      <w:spacing w:val="-5"/>
                    </w:rPr>
                    <w:t> </w:t>
                  </w:r>
                  <w:r>
                    <w:rPr/>
                    <w:t>per</w:t>
                  </w:r>
                  <w:r>
                    <w:rPr>
                      <w:spacing w:val="-1"/>
                    </w:rPr>
                    <w:t> </w:t>
                  </w:r>
                  <w:r>
                    <w:rPr/>
                    <w:t>tutta</w:t>
                  </w:r>
                  <w:r>
                    <w:rPr>
                      <w:spacing w:val="-6"/>
                    </w:rPr>
                    <w:t> </w:t>
                  </w:r>
                  <w:r>
                    <w:rPr/>
                    <w:t>la</w:t>
                  </w:r>
                  <w:r>
                    <w:rPr>
                      <w:spacing w:val="-6"/>
                    </w:rPr>
                    <w:t> </w:t>
                  </w:r>
                  <w:r>
                    <w:rPr/>
                    <w:t>durata</w:t>
                  </w:r>
                  <w:r>
                    <w:rPr>
                      <w:spacing w:val="-6"/>
                    </w:rPr>
                    <w:t> </w:t>
                  </w:r>
                  <w:r>
                    <w:rPr/>
                    <w:t>della pena, nonché coloro che sono ricoverati in istituti di cura di lunga degenza o altre strutture residenziali a totale carico dello Stato o di altra amministrazione pubblica. Nel caso in cui il nucleo familiare beneficiario abbia tra i suoi componenti soggetti di cui al primo periodo, il parametro della scala di equivalenza di cui al comma 1, lettera a), non tiene conto di tali soggetti.</w:t>
                  </w:r>
                </w:p>
                <w:p>
                  <w:pPr>
                    <w:pStyle w:val="BodyText"/>
                    <w:numPr>
                      <w:ilvl w:val="0"/>
                      <w:numId w:val="73"/>
                    </w:numPr>
                    <w:tabs>
                      <w:tab w:pos="287" w:val="left" w:leader="none"/>
                    </w:tabs>
                    <w:spacing w:line="240" w:lineRule="auto" w:before="0" w:after="0"/>
                    <w:ind w:left="20" w:right="18" w:firstLine="0"/>
                    <w:jc w:val="both"/>
                  </w:pPr>
                  <w:r>
                    <w:rPr/>
                    <w:t>Il Rem è riconosciuto ed erogato dall’INPS previa richiesta tramite modello </w:t>
                  </w:r>
                  <w:r>
                    <w:rPr>
                      <w:spacing w:val="3"/>
                    </w:rPr>
                    <w:t>di </w:t>
                  </w:r>
                  <w:r>
                    <w:rPr/>
                    <w:t>domanda predisposto dall’INPS, presentato secondo le modalità stabilite dall’Istituto. Le richieste di Rem possono essere presentate presso i centri di assistenza fiscale di cui all'articolo 32 del decreto legislativo 9 luglio 1997, n. 241, previa stipula di una convenzione con l'Istituto nazionale della previdenza sociale (INPS). Le richieste del Rem possono essere altresì presentate presso gli istituti di patronato di cui alla legge 30 marzo 2001, n. 152, e valutate come al numero 8 della tabella D allegata al regolamento di cui al decreto del Ministro del lavoro, della salute e delle politiche sociali 10 ottobre 2008, n.</w:t>
                  </w:r>
                  <w:r>
                    <w:rPr>
                      <w:spacing w:val="-7"/>
                    </w:rPr>
                    <w:t> </w:t>
                  </w:r>
                  <w:r>
                    <w:rPr/>
                    <w:t>193.</w:t>
                  </w:r>
                </w:p>
                <w:p>
                  <w:pPr>
                    <w:pStyle w:val="BodyText"/>
                    <w:numPr>
                      <w:ilvl w:val="0"/>
                      <w:numId w:val="73"/>
                    </w:numPr>
                    <w:tabs>
                      <w:tab w:pos="301" w:val="left" w:leader="none"/>
                    </w:tabs>
                    <w:spacing w:line="240" w:lineRule="auto" w:before="1" w:after="0"/>
                    <w:ind w:left="20" w:right="21" w:firstLine="0"/>
                    <w:jc w:val="both"/>
                  </w:pPr>
                  <w:r>
                    <w:rPr/>
                    <w:t>Ai fini della verifica del possesso dei requisiti di cui al comma 2, lettera e), l’INPS e l’Agenzia delle entrate possono scambiare i dati relativi ai saldi e alle giacenze medie del patrimonio mobiliare dei componenti il nucleo familiare comunicate ai sensi dell’articolo 7, sesto comma, del decreto del Presidente della Repubblica 29 settembre 1973, n. 605, e dell’articolo 11, comma 2, del decreto-legge 6 dicembre 2011, n. 201, convertito, con modificazioni, dalla legge 22 dicembre 2011, n. 214, nelle modalità previste ai fini</w:t>
                  </w:r>
                  <w:r>
                    <w:rPr>
                      <w:spacing w:val="-13"/>
                    </w:rPr>
                    <w:t> </w:t>
                  </w:r>
                  <w:r>
                    <w:rPr/>
                    <w:t>ISEE.</w:t>
                  </w:r>
                </w:p>
                <w:p>
                  <w:pPr>
                    <w:pStyle w:val="BodyText"/>
                    <w:numPr>
                      <w:ilvl w:val="0"/>
                      <w:numId w:val="73"/>
                    </w:numPr>
                    <w:tabs>
                      <w:tab w:pos="277" w:val="left" w:leader="none"/>
                    </w:tabs>
                    <w:spacing w:line="240" w:lineRule="auto" w:before="0" w:after="0"/>
                    <w:ind w:left="20" w:right="25" w:firstLine="0"/>
                    <w:jc w:val="both"/>
                  </w:pPr>
                  <w:r>
                    <w:rPr/>
                    <w:t>Nel caso in cui in esito a verifiche e controlli emerga il mancato possesso dei requisiti, il beneficio è immediatamente revocato, ferma restando la restituzione di quanto indebitamente percepito e le sanzioni previste a legislazione</w:t>
                  </w:r>
                  <w:r>
                    <w:rPr>
                      <w:spacing w:val="-5"/>
                    </w:rPr>
                    <w:t> </w:t>
                  </w:r>
                  <w:r>
                    <w:rPr/>
                    <w:t>vigente.</w:t>
                  </w:r>
                </w:p>
                <w:p>
                  <w:pPr>
                    <w:pStyle w:val="BodyText"/>
                    <w:numPr>
                      <w:ilvl w:val="0"/>
                      <w:numId w:val="73"/>
                    </w:numPr>
                    <w:tabs>
                      <w:tab w:pos="373" w:val="left" w:leader="none"/>
                    </w:tabs>
                    <w:spacing w:line="240" w:lineRule="auto" w:before="1" w:after="0"/>
                    <w:ind w:left="20" w:right="17" w:firstLine="0"/>
                    <w:jc w:val="both"/>
                  </w:pPr>
                  <w:r>
                    <w:rPr/>
                    <w:t>Ai</w:t>
                  </w:r>
                  <w:r>
                    <w:rPr>
                      <w:spacing w:val="-9"/>
                    </w:rPr>
                    <w:t> </w:t>
                  </w:r>
                  <w:r>
                    <w:rPr/>
                    <w:t>fini</w:t>
                  </w:r>
                  <w:r>
                    <w:rPr>
                      <w:spacing w:val="-8"/>
                    </w:rPr>
                    <w:t> </w:t>
                  </w:r>
                  <w:r>
                    <w:rPr/>
                    <w:t>dell’erogazione</w:t>
                  </w:r>
                  <w:r>
                    <w:rPr>
                      <w:spacing w:val="-10"/>
                    </w:rPr>
                    <w:t> </w:t>
                  </w:r>
                  <w:r>
                    <w:rPr/>
                    <w:t>del</w:t>
                  </w:r>
                  <w:r>
                    <w:rPr>
                      <w:spacing w:val="-8"/>
                    </w:rPr>
                    <w:t> </w:t>
                  </w:r>
                  <w:r>
                    <w:rPr/>
                    <w:t>Rem</w:t>
                  </w:r>
                  <w:r>
                    <w:rPr>
                      <w:spacing w:val="-7"/>
                    </w:rPr>
                    <w:t> </w:t>
                  </w:r>
                  <w:r>
                    <w:rPr/>
                    <w:t>è</w:t>
                  </w:r>
                  <w:r>
                    <w:rPr>
                      <w:spacing w:val="-10"/>
                    </w:rPr>
                    <w:t> </w:t>
                  </w:r>
                  <w:r>
                    <w:rPr/>
                    <w:t>autorizzato</w:t>
                  </w:r>
                  <w:r>
                    <w:rPr>
                      <w:spacing w:val="-8"/>
                    </w:rPr>
                    <w:t> </w:t>
                  </w:r>
                  <w:r>
                    <w:rPr/>
                    <w:t>un</w:t>
                  </w:r>
                  <w:r>
                    <w:rPr>
                      <w:spacing w:val="-9"/>
                    </w:rPr>
                    <w:t> </w:t>
                  </w:r>
                  <w:r>
                    <w:rPr/>
                    <w:t>limite</w:t>
                  </w:r>
                  <w:r>
                    <w:rPr>
                      <w:spacing w:val="-9"/>
                    </w:rPr>
                    <w:t> </w:t>
                  </w:r>
                  <w:r>
                    <w:rPr/>
                    <w:t>di</w:t>
                  </w:r>
                  <w:r>
                    <w:rPr>
                      <w:spacing w:val="-7"/>
                    </w:rPr>
                    <w:t> </w:t>
                  </w:r>
                  <w:r>
                    <w:rPr/>
                    <w:t>spesa</w:t>
                  </w:r>
                  <w:r>
                    <w:rPr>
                      <w:spacing w:val="-9"/>
                    </w:rPr>
                    <w:t> </w:t>
                  </w:r>
                  <w:r>
                    <w:rPr/>
                    <w:t>di</w:t>
                  </w:r>
                  <w:r>
                    <w:rPr>
                      <w:spacing w:val="-8"/>
                    </w:rPr>
                    <w:t> </w:t>
                  </w:r>
                  <w:r>
                    <w:rPr/>
                    <w:t>954,6</w:t>
                  </w:r>
                  <w:r>
                    <w:rPr>
                      <w:spacing w:val="-11"/>
                    </w:rPr>
                    <w:t> </w:t>
                  </w:r>
                  <w:r>
                    <w:rPr/>
                    <w:t>milioni</w:t>
                  </w:r>
                  <w:r>
                    <w:rPr>
                      <w:spacing w:val="-8"/>
                    </w:rPr>
                    <w:t> </w:t>
                  </w:r>
                  <w:r>
                    <w:rPr/>
                    <w:t>di</w:t>
                  </w:r>
                  <w:r>
                    <w:rPr>
                      <w:spacing w:val="-7"/>
                    </w:rPr>
                    <w:t> </w:t>
                  </w:r>
                  <w:r>
                    <w:rPr/>
                    <w:t>euro</w:t>
                  </w:r>
                  <w:r>
                    <w:rPr>
                      <w:spacing w:val="-9"/>
                    </w:rPr>
                    <w:t> </w:t>
                  </w:r>
                  <w:r>
                    <w:rPr/>
                    <w:t>per l’anno 2020 da iscrivere su apposito capitolo dello stato di previsione del Ministero del</w:t>
                  </w:r>
                  <w:r>
                    <w:rPr>
                      <w:spacing w:val="-21"/>
                    </w:rPr>
                    <w:t> </w:t>
                  </w:r>
                  <w:r>
                    <w:rPr/>
                    <w:t>lavoro e delle politiche sociali denominato “Fondo per il Reddito di emergenza”. L'INPS provvede</w:t>
                  </w:r>
                  <w:r>
                    <w:rPr>
                      <w:spacing w:val="-24"/>
                    </w:rPr>
                    <w:t> </w:t>
                  </w:r>
                  <w:r>
                    <w:rPr/>
                    <w:t>al monitoraggio del rispetto del limite di spesa di cui al primo periodo del presente comma e comunica</w:t>
                  </w:r>
                  <w:r>
                    <w:rPr>
                      <w:spacing w:val="-11"/>
                    </w:rPr>
                    <w:t> </w:t>
                  </w:r>
                  <w:r>
                    <w:rPr/>
                    <w:t>i</w:t>
                  </w:r>
                  <w:r>
                    <w:rPr>
                      <w:spacing w:val="-8"/>
                    </w:rPr>
                    <w:t> </w:t>
                  </w:r>
                  <w:r>
                    <w:rPr/>
                    <w:t>risultati</w:t>
                  </w:r>
                  <w:r>
                    <w:rPr>
                      <w:spacing w:val="-9"/>
                    </w:rPr>
                    <w:t> </w:t>
                  </w:r>
                  <w:r>
                    <w:rPr/>
                    <w:t>di</w:t>
                  </w:r>
                  <w:r>
                    <w:rPr>
                      <w:spacing w:val="-11"/>
                    </w:rPr>
                    <w:t> </w:t>
                  </w:r>
                  <w:r>
                    <w:rPr/>
                    <w:t>tale</w:t>
                  </w:r>
                  <w:r>
                    <w:rPr>
                      <w:spacing w:val="-10"/>
                    </w:rPr>
                    <w:t> </w:t>
                  </w:r>
                  <w:r>
                    <w:rPr/>
                    <w:t>attività</w:t>
                  </w:r>
                  <w:r>
                    <w:rPr>
                      <w:spacing w:val="-10"/>
                    </w:rPr>
                    <w:t> </w:t>
                  </w:r>
                  <w:r>
                    <w:rPr/>
                    <w:t>al</w:t>
                  </w:r>
                  <w:r>
                    <w:rPr>
                      <w:spacing w:val="-8"/>
                    </w:rPr>
                    <w:t> </w:t>
                  </w:r>
                  <w:r>
                    <w:rPr/>
                    <w:t>Ministero</w:t>
                  </w:r>
                  <w:r>
                    <w:rPr>
                      <w:spacing w:val="-9"/>
                    </w:rPr>
                    <w:t> </w:t>
                  </w:r>
                  <w:r>
                    <w:rPr/>
                    <w:t>del</w:t>
                  </w:r>
                  <w:r>
                    <w:rPr>
                      <w:spacing w:val="-12"/>
                    </w:rPr>
                    <w:t> </w:t>
                  </w:r>
                  <w:r>
                    <w:rPr/>
                    <w:t>lavoro</w:t>
                  </w:r>
                  <w:r>
                    <w:rPr>
                      <w:spacing w:val="-9"/>
                    </w:rPr>
                    <w:t> </w:t>
                  </w:r>
                  <w:r>
                    <w:rPr/>
                    <w:t>e</w:t>
                  </w:r>
                  <w:r>
                    <w:rPr>
                      <w:spacing w:val="-10"/>
                    </w:rPr>
                    <w:t> </w:t>
                  </w:r>
                  <w:r>
                    <w:rPr/>
                    <w:t>delle</w:t>
                  </w:r>
                  <w:r>
                    <w:rPr>
                      <w:spacing w:val="-11"/>
                    </w:rPr>
                    <w:t> </w:t>
                  </w:r>
                  <w:r>
                    <w:rPr/>
                    <w:t>politiche</w:t>
                  </w:r>
                  <w:r>
                    <w:rPr>
                      <w:spacing w:val="-10"/>
                    </w:rPr>
                    <w:t> </w:t>
                  </w:r>
                  <w:r>
                    <w:rPr/>
                    <w:t>sociali</w:t>
                  </w:r>
                  <w:r>
                    <w:rPr>
                      <w:spacing w:val="-8"/>
                    </w:rPr>
                    <w:t> </w:t>
                  </w:r>
                  <w:r>
                    <w:rPr/>
                    <w:t>e</w:t>
                  </w:r>
                  <w:r>
                    <w:rPr>
                      <w:spacing w:val="-11"/>
                    </w:rPr>
                    <w:t> </w:t>
                  </w:r>
                  <w:r>
                    <w:rPr/>
                    <w:t>al</w:t>
                  </w:r>
                  <w:r>
                    <w:rPr>
                      <w:spacing w:val="-8"/>
                    </w:rPr>
                    <w:t> </w:t>
                  </w:r>
                  <w:r>
                    <w:rPr/>
                    <w:t>Ministero dell’economia e delle finanze. Qualora dal predetto monitoraggio emerga il verificarsi di scostamenti,</w:t>
                  </w:r>
                  <w:r>
                    <w:rPr>
                      <w:spacing w:val="-9"/>
                    </w:rPr>
                    <w:t> </w:t>
                  </w:r>
                  <w:r>
                    <w:rPr/>
                    <w:t>anche</w:t>
                  </w:r>
                  <w:r>
                    <w:rPr>
                      <w:spacing w:val="-10"/>
                    </w:rPr>
                    <w:t> </w:t>
                  </w:r>
                  <w:r>
                    <w:rPr/>
                    <w:t>in</w:t>
                  </w:r>
                  <w:r>
                    <w:rPr>
                      <w:spacing w:val="-5"/>
                    </w:rPr>
                    <w:t> </w:t>
                  </w:r>
                  <w:r>
                    <w:rPr/>
                    <w:t>via</w:t>
                  </w:r>
                  <w:r>
                    <w:rPr>
                      <w:spacing w:val="-7"/>
                    </w:rPr>
                    <w:t> </w:t>
                  </w:r>
                  <w:r>
                    <w:rPr/>
                    <w:t>prospettica,</w:t>
                  </w:r>
                  <w:r>
                    <w:rPr>
                      <w:spacing w:val="-5"/>
                    </w:rPr>
                    <w:t> </w:t>
                  </w:r>
                  <w:r>
                    <w:rPr/>
                    <w:t>rispetto</w:t>
                  </w:r>
                  <w:r>
                    <w:rPr>
                      <w:spacing w:val="-6"/>
                    </w:rPr>
                    <w:t> </w:t>
                  </w:r>
                  <w:r>
                    <w:rPr/>
                    <w:t>al</w:t>
                  </w:r>
                  <w:r>
                    <w:rPr>
                      <w:spacing w:val="-8"/>
                    </w:rPr>
                    <w:t> </w:t>
                  </w:r>
                  <w:r>
                    <w:rPr/>
                    <w:t>predetto</w:t>
                  </w:r>
                  <w:r>
                    <w:rPr>
                      <w:spacing w:val="-8"/>
                    </w:rPr>
                    <w:t> </w:t>
                  </w:r>
                  <w:r>
                    <w:rPr/>
                    <w:t>limite</w:t>
                  </w:r>
                  <w:r>
                    <w:rPr>
                      <w:spacing w:val="-9"/>
                    </w:rPr>
                    <w:t> </w:t>
                  </w:r>
                  <w:r>
                    <w:rPr/>
                    <w:t>di</w:t>
                  </w:r>
                  <w:r>
                    <w:rPr>
                      <w:spacing w:val="-7"/>
                    </w:rPr>
                    <w:t> </w:t>
                  </w:r>
                  <w:r>
                    <w:rPr/>
                    <w:t>spesa,</w:t>
                  </w:r>
                  <w:r>
                    <w:rPr>
                      <w:spacing w:val="-9"/>
                    </w:rPr>
                    <w:t> </w:t>
                  </w:r>
                  <w:r>
                    <w:rPr/>
                    <w:t>non</w:t>
                  </w:r>
                  <w:r>
                    <w:rPr>
                      <w:spacing w:val="-9"/>
                    </w:rPr>
                    <w:t> </w:t>
                  </w:r>
                  <w:r>
                    <w:rPr/>
                    <w:t>sono</w:t>
                  </w:r>
                  <w:r>
                    <w:rPr>
                      <w:spacing w:val="-7"/>
                    </w:rPr>
                    <w:t> </w:t>
                  </w:r>
                  <w:r>
                    <w:rPr/>
                    <w:t>adottati</w:t>
                  </w:r>
                  <w:r>
                    <w:rPr>
                      <w:spacing w:val="-6"/>
                    </w:rPr>
                    <w:t> </w:t>
                  </w:r>
                  <w:r>
                    <w:rPr/>
                    <w:t>altri provvedimenti</w:t>
                  </w:r>
                  <w:r>
                    <w:rPr>
                      <w:spacing w:val="-1"/>
                    </w:rPr>
                    <w:t> </w:t>
                  </w:r>
                  <w:r>
                    <w:rPr/>
                    <w:t>concessori.</w:t>
                  </w:r>
                </w:p>
                <w:p>
                  <w:pPr>
                    <w:pStyle w:val="BodyText"/>
                    <w:spacing w:before="0"/>
                    <w:ind w:right="25"/>
                    <w:jc w:val="both"/>
                  </w:pPr>
                  <w:r>
                    <w:rPr/>
                    <w:t>Per gli oneri connessi alla stipula della convenzione di cui al comma 7 è autorizzato un limite di spesa pari a 5 milioni di euro.</w:t>
                  </w:r>
                </w:p>
                <w:p>
                  <w:pPr>
                    <w:pStyle w:val="BodyText"/>
                    <w:numPr>
                      <w:ilvl w:val="0"/>
                      <w:numId w:val="73"/>
                    </w:numPr>
                    <w:tabs>
                      <w:tab w:pos="385" w:val="left" w:leader="none"/>
                    </w:tabs>
                    <w:spacing w:line="240" w:lineRule="auto" w:before="0" w:after="0"/>
                    <w:ind w:left="20" w:right="22" w:firstLine="0"/>
                    <w:jc w:val="both"/>
                  </w:pPr>
                  <w:r>
                    <w:rPr/>
                    <w:t>Agli oneri derivanti dal presente articolo pari a 959,6 milioni di euro si provvede Ai sensi dell’articolo,,,</w:t>
                  </w:r>
                </w:p>
              </w:txbxContent>
            </v:textbox>
            <w10:wrap type="none"/>
          </v:shape>
        </w:pict>
      </w:r>
      <w:r>
        <w:rPr/>
        <w:pict>
          <v:shape style="position:absolute;margin-left:71.024002pt;margin-top:651.166626pt;width:453.25pt;height:100.8pt;mso-position-horizontal-relative:page;mso-position-vertical-relative:page;z-index:-277170176" type="#_x0000_t202" filled="false" stroked="false">
            <v:textbox inset="0,0,0,0">
              <w:txbxContent>
                <w:p>
                  <w:pPr>
                    <w:spacing w:before="10"/>
                    <w:ind w:left="3423" w:right="3401" w:firstLine="799"/>
                    <w:jc w:val="left"/>
                    <w:rPr>
                      <w:rFonts w:ascii="TimesNewRomanPS-BoldItalicMT"/>
                      <w:b/>
                      <w:i/>
                      <w:sz w:val="24"/>
                    </w:rPr>
                  </w:pPr>
                  <w:bookmarkStart w:name="_bookmark98" w:id="99"/>
                  <w:bookmarkEnd w:id="99"/>
                  <w:r>
                    <w:rPr/>
                  </w:r>
                  <w:r>
                    <w:rPr>
                      <w:rFonts w:ascii="TimesNewRomanPS-BoldItalicMT"/>
                      <w:b/>
                      <w:i/>
                      <w:sz w:val="24"/>
                    </w:rPr>
                    <w:t>Art.88 Sorveglianza sanitaria</w:t>
                  </w:r>
                </w:p>
                <w:p>
                  <w:pPr>
                    <w:pStyle w:val="BodyText"/>
                    <w:spacing w:before="0"/>
                    <w:ind w:right="17"/>
                    <w:jc w:val="both"/>
                  </w:pPr>
                  <w:r>
                    <w:rPr/>
                    <w:t>1. Fermo restando quanto previsto dall’articolo 41 del decreto legislativo 9 aprile 2008, n. 81, per</w:t>
                  </w:r>
                  <w:r>
                    <w:rPr>
                      <w:spacing w:val="-5"/>
                    </w:rPr>
                    <w:t> </w:t>
                  </w:r>
                  <w:r>
                    <w:rPr/>
                    <w:t>garantire</w:t>
                  </w:r>
                  <w:r>
                    <w:rPr>
                      <w:spacing w:val="-6"/>
                    </w:rPr>
                    <w:t> </w:t>
                  </w:r>
                  <w:r>
                    <w:rPr/>
                    <w:t>lo</w:t>
                  </w:r>
                  <w:r>
                    <w:rPr>
                      <w:spacing w:val="-2"/>
                    </w:rPr>
                    <w:t> </w:t>
                  </w:r>
                  <w:r>
                    <w:rPr/>
                    <w:t>svolgimento</w:t>
                  </w:r>
                  <w:r>
                    <w:rPr>
                      <w:spacing w:val="-3"/>
                    </w:rPr>
                    <w:t> </w:t>
                  </w:r>
                  <w:r>
                    <w:rPr/>
                    <w:t>in</w:t>
                  </w:r>
                  <w:r>
                    <w:rPr>
                      <w:spacing w:val="-2"/>
                    </w:rPr>
                    <w:t> </w:t>
                  </w:r>
                  <w:r>
                    <w:rPr/>
                    <w:t>sicurezza</w:t>
                  </w:r>
                  <w:r>
                    <w:rPr>
                      <w:spacing w:val="-5"/>
                    </w:rPr>
                    <w:t> </w:t>
                  </w:r>
                  <w:r>
                    <w:rPr/>
                    <w:t>delle</w:t>
                  </w:r>
                  <w:r>
                    <w:rPr>
                      <w:spacing w:val="-4"/>
                    </w:rPr>
                    <w:t> </w:t>
                  </w:r>
                  <w:r>
                    <w:rPr/>
                    <w:t>attività</w:t>
                  </w:r>
                  <w:r>
                    <w:rPr>
                      <w:spacing w:val="-5"/>
                    </w:rPr>
                    <w:t> </w:t>
                  </w:r>
                  <w:r>
                    <w:rPr/>
                    <w:t>produttive</w:t>
                  </w:r>
                  <w:r>
                    <w:rPr>
                      <w:spacing w:val="-4"/>
                    </w:rPr>
                    <w:t> </w:t>
                  </w:r>
                  <w:r>
                    <w:rPr/>
                    <w:t>e</w:t>
                  </w:r>
                  <w:r>
                    <w:rPr>
                      <w:spacing w:val="-5"/>
                    </w:rPr>
                    <w:t> </w:t>
                  </w:r>
                  <w:r>
                    <w:rPr/>
                    <w:t>commerciali</w:t>
                  </w:r>
                  <w:r>
                    <w:rPr>
                      <w:spacing w:val="-2"/>
                    </w:rPr>
                    <w:t> </w:t>
                  </w:r>
                  <w:r>
                    <w:rPr/>
                    <w:t>in</w:t>
                  </w:r>
                  <w:r>
                    <w:rPr>
                      <w:spacing w:val="-3"/>
                    </w:rPr>
                    <w:t> </w:t>
                  </w:r>
                  <w:r>
                    <w:rPr/>
                    <w:t>relazione al rischio</w:t>
                  </w:r>
                  <w:r>
                    <w:rPr>
                      <w:spacing w:val="-8"/>
                    </w:rPr>
                    <w:t> </w:t>
                  </w:r>
                  <w:r>
                    <w:rPr/>
                    <w:t>di</w:t>
                  </w:r>
                  <w:r>
                    <w:rPr>
                      <w:spacing w:val="-7"/>
                    </w:rPr>
                    <w:t> </w:t>
                  </w:r>
                  <w:r>
                    <w:rPr/>
                    <w:t>contagio</w:t>
                  </w:r>
                  <w:r>
                    <w:rPr>
                      <w:spacing w:val="-7"/>
                    </w:rPr>
                    <w:t> </w:t>
                  </w:r>
                  <w:r>
                    <w:rPr/>
                    <w:t>da</w:t>
                  </w:r>
                  <w:r>
                    <w:rPr>
                      <w:spacing w:val="-6"/>
                    </w:rPr>
                    <w:t> </w:t>
                  </w:r>
                  <w:r>
                    <w:rPr/>
                    <w:t>virus</w:t>
                  </w:r>
                  <w:r>
                    <w:rPr>
                      <w:spacing w:val="-7"/>
                    </w:rPr>
                    <w:t> </w:t>
                  </w:r>
                  <w:r>
                    <w:rPr/>
                    <w:t>SARS-CoV-2,</w:t>
                  </w:r>
                  <w:r>
                    <w:rPr>
                      <w:spacing w:val="-9"/>
                    </w:rPr>
                    <w:t> </w:t>
                  </w:r>
                  <w:r>
                    <w:rPr/>
                    <w:t>fino</w:t>
                  </w:r>
                  <w:r>
                    <w:rPr>
                      <w:spacing w:val="-6"/>
                    </w:rPr>
                    <w:t> </w:t>
                  </w:r>
                  <w:r>
                    <w:rPr/>
                    <w:t>alla</w:t>
                  </w:r>
                  <w:r>
                    <w:rPr>
                      <w:spacing w:val="-9"/>
                    </w:rPr>
                    <w:t> </w:t>
                  </w:r>
                  <w:r>
                    <w:rPr/>
                    <w:t>data</w:t>
                  </w:r>
                  <w:r>
                    <w:rPr>
                      <w:spacing w:val="-7"/>
                    </w:rPr>
                    <w:t> </w:t>
                  </w:r>
                  <w:r>
                    <w:rPr/>
                    <w:t>di</w:t>
                  </w:r>
                  <w:r>
                    <w:rPr>
                      <w:spacing w:val="-5"/>
                    </w:rPr>
                    <w:t> </w:t>
                  </w:r>
                  <w:r>
                    <w:rPr/>
                    <w:t>cessazione</w:t>
                  </w:r>
                  <w:r>
                    <w:rPr>
                      <w:spacing w:val="-9"/>
                    </w:rPr>
                    <w:t> </w:t>
                  </w:r>
                  <w:r>
                    <w:rPr/>
                    <w:t>dello</w:t>
                  </w:r>
                  <w:r>
                    <w:rPr>
                      <w:spacing w:val="-8"/>
                    </w:rPr>
                    <w:t> </w:t>
                  </w:r>
                  <w:r>
                    <w:rPr/>
                    <w:t>stato</w:t>
                  </w:r>
                  <w:r>
                    <w:rPr>
                      <w:spacing w:val="-7"/>
                    </w:rPr>
                    <w:t> </w:t>
                  </w:r>
                  <w:r>
                    <w:rPr/>
                    <w:t>di</w:t>
                  </w:r>
                  <w:r>
                    <w:rPr>
                      <w:spacing w:val="-8"/>
                    </w:rPr>
                    <w:t> </w:t>
                  </w:r>
                  <w:r>
                    <w:rPr/>
                    <w:t>emergenza per</w:t>
                  </w:r>
                  <w:r>
                    <w:rPr>
                      <w:spacing w:val="9"/>
                    </w:rPr>
                    <w:t> </w:t>
                  </w:r>
                  <w:r>
                    <w:rPr/>
                    <w:t>rischio</w:t>
                  </w:r>
                  <w:r>
                    <w:rPr>
                      <w:spacing w:val="10"/>
                    </w:rPr>
                    <w:t> </w:t>
                  </w:r>
                  <w:r>
                    <w:rPr/>
                    <w:t>sanitario</w:t>
                  </w:r>
                  <w:r>
                    <w:rPr>
                      <w:spacing w:val="10"/>
                    </w:rPr>
                    <w:t> </w:t>
                  </w:r>
                  <w:r>
                    <w:rPr/>
                    <w:t>sul</w:t>
                  </w:r>
                  <w:r>
                    <w:rPr>
                      <w:spacing w:val="10"/>
                    </w:rPr>
                    <w:t> </w:t>
                  </w:r>
                  <w:r>
                    <w:rPr/>
                    <w:t>territorio</w:t>
                  </w:r>
                  <w:r>
                    <w:rPr>
                      <w:spacing w:val="9"/>
                    </w:rPr>
                    <w:t> </w:t>
                  </w:r>
                  <w:r>
                    <w:rPr/>
                    <w:t>nazionale,</w:t>
                  </w:r>
                  <w:r>
                    <w:rPr>
                      <w:spacing w:val="10"/>
                    </w:rPr>
                    <w:t> </w:t>
                  </w:r>
                  <w:r>
                    <w:rPr/>
                    <w:t>i</w:t>
                  </w:r>
                  <w:r>
                    <w:rPr>
                      <w:spacing w:val="10"/>
                    </w:rPr>
                    <w:t> </w:t>
                  </w:r>
                  <w:r>
                    <w:rPr/>
                    <w:t>datori</w:t>
                  </w:r>
                  <w:r>
                    <w:rPr>
                      <w:spacing w:val="10"/>
                    </w:rPr>
                    <w:t> </w:t>
                  </w:r>
                  <w:r>
                    <w:rPr/>
                    <w:t>di</w:t>
                  </w:r>
                  <w:r>
                    <w:rPr>
                      <w:spacing w:val="10"/>
                    </w:rPr>
                    <w:t> </w:t>
                  </w:r>
                  <w:r>
                    <w:rPr/>
                    <w:t>lavoro</w:t>
                  </w:r>
                  <w:r>
                    <w:rPr>
                      <w:spacing w:val="9"/>
                    </w:rPr>
                    <w:t> </w:t>
                  </w:r>
                  <w:r>
                    <w:rPr/>
                    <w:t>pubblici</w:t>
                  </w:r>
                  <w:r>
                    <w:rPr>
                      <w:spacing w:val="11"/>
                    </w:rPr>
                    <w:t> </w:t>
                  </w:r>
                  <w:r>
                    <w:rPr/>
                    <w:t>e</w:t>
                  </w:r>
                  <w:r>
                    <w:rPr>
                      <w:spacing w:val="8"/>
                    </w:rPr>
                    <w:t> </w:t>
                  </w:r>
                  <w:r>
                    <w:rPr/>
                    <w:t>privati</w:t>
                  </w:r>
                  <w:r>
                    <w:rPr>
                      <w:spacing w:val="10"/>
                    </w:rPr>
                    <w:t> </w:t>
                  </w:r>
                  <w:r>
                    <w:rPr/>
                    <w:t>assicurano</w:t>
                  </w:r>
                  <w:r>
                    <w:rPr>
                      <w:spacing w:val="10"/>
                    </w:rPr>
                    <w:t> </w:t>
                  </w:r>
                  <w:r>
                    <w:rPr/>
                    <w:t>la</w:t>
                  </w:r>
                </w:p>
                <w:p>
                  <w:pPr>
                    <w:spacing w:before="76"/>
                    <w:ind w:left="22" w:right="22" w:firstLine="0"/>
                    <w:jc w:val="center"/>
                    <w:rPr>
                      <w:sz w:val="22"/>
                    </w:rPr>
                  </w:pPr>
                  <w:r>
                    <w:rPr>
                      <w:sz w:val="22"/>
                    </w:rPr>
                    <w:t>155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16915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16812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346.55pt;mso-position-horizontal-relative:page;mso-position-vertical-relative:page;z-index:-277167104" type="#_x0000_t202" filled="false" stroked="false">
            <v:textbox inset="0,0,0,0">
              <w:txbxContent>
                <w:p>
                  <w:pPr>
                    <w:pStyle w:val="BodyText"/>
                    <w:ind w:right="23"/>
                    <w:jc w:val="both"/>
                  </w:pPr>
                  <w:r>
                    <w:rPr/>
                    <w:t>sorveglianza</w:t>
                  </w:r>
                  <w:r>
                    <w:rPr>
                      <w:spacing w:val="-11"/>
                    </w:rPr>
                    <w:t> </w:t>
                  </w:r>
                  <w:r>
                    <w:rPr/>
                    <w:t>sanitaria</w:t>
                  </w:r>
                  <w:r>
                    <w:rPr>
                      <w:spacing w:val="-7"/>
                    </w:rPr>
                    <w:t> </w:t>
                  </w:r>
                  <w:r>
                    <w:rPr/>
                    <w:t>eccezionale</w:t>
                  </w:r>
                  <w:r>
                    <w:rPr>
                      <w:spacing w:val="-10"/>
                    </w:rPr>
                    <w:t> </w:t>
                  </w:r>
                  <w:r>
                    <w:rPr/>
                    <w:t>dei</w:t>
                  </w:r>
                  <w:r>
                    <w:rPr>
                      <w:spacing w:val="-8"/>
                    </w:rPr>
                    <w:t> </w:t>
                  </w:r>
                  <w:r>
                    <w:rPr/>
                    <w:t>lavoratori</w:t>
                  </w:r>
                  <w:r>
                    <w:rPr>
                      <w:spacing w:val="-8"/>
                    </w:rPr>
                    <w:t> </w:t>
                  </w:r>
                  <w:r>
                    <w:rPr/>
                    <w:t>maggiormente</w:t>
                  </w:r>
                  <w:r>
                    <w:rPr>
                      <w:spacing w:val="-9"/>
                    </w:rPr>
                    <w:t> </w:t>
                  </w:r>
                  <w:r>
                    <w:rPr/>
                    <w:t>esposti</w:t>
                  </w:r>
                  <w:r>
                    <w:rPr>
                      <w:spacing w:val="-8"/>
                    </w:rPr>
                    <w:t> </w:t>
                  </w:r>
                  <w:r>
                    <w:rPr/>
                    <w:t>a</w:t>
                  </w:r>
                  <w:r>
                    <w:rPr>
                      <w:spacing w:val="-7"/>
                    </w:rPr>
                    <w:t> </w:t>
                  </w:r>
                  <w:r>
                    <w:rPr/>
                    <w:t>rischio</w:t>
                  </w:r>
                  <w:r>
                    <w:rPr>
                      <w:spacing w:val="-8"/>
                    </w:rPr>
                    <w:t> </w:t>
                  </w:r>
                  <w:r>
                    <w:rPr/>
                    <w:t>di</w:t>
                  </w:r>
                  <w:r>
                    <w:rPr>
                      <w:spacing w:val="-8"/>
                    </w:rPr>
                    <w:t> </w:t>
                  </w:r>
                  <w:r>
                    <w:rPr/>
                    <w:t>contagio,</w:t>
                  </w:r>
                  <w:r>
                    <w:rPr>
                      <w:spacing w:val="-9"/>
                    </w:rPr>
                    <w:t> </w:t>
                  </w:r>
                  <w:r>
                    <w:rPr/>
                    <w:t>in ragione dell’età o della condizione di rischio derivante da immunodepressione, anche da patologia COVID-19, o da esiti di patologie oncologiche o dallo svolgimento di terapie salvavita o comunque da comorbilità che possono caratterizzare una maggiore</w:t>
                  </w:r>
                  <w:r>
                    <w:rPr>
                      <w:spacing w:val="-11"/>
                    </w:rPr>
                    <w:t> </w:t>
                  </w:r>
                  <w:r>
                    <w:rPr/>
                    <w:t>rischiosità.</w:t>
                  </w:r>
                </w:p>
                <w:p>
                  <w:pPr>
                    <w:pStyle w:val="BodyText"/>
                    <w:numPr>
                      <w:ilvl w:val="0"/>
                      <w:numId w:val="74"/>
                    </w:numPr>
                    <w:tabs>
                      <w:tab w:pos="260" w:val="left" w:leader="none"/>
                    </w:tabs>
                    <w:spacing w:line="240" w:lineRule="auto" w:before="0" w:after="0"/>
                    <w:ind w:left="20" w:right="18" w:firstLine="0"/>
                    <w:jc w:val="both"/>
                  </w:pPr>
                  <w:r>
                    <w:rPr/>
                    <w:t>Per i datori di lavoro che ai sensi dell’articolo 18, comma 1, lett. a) del decreto legislativo 9 aprile 2008, n. 81, non è fatto obbligo di nominare il medico competente per l’effettuazione della</w:t>
                  </w:r>
                  <w:r>
                    <w:rPr>
                      <w:spacing w:val="-17"/>
                    </w:rPr>
                    <w:t> </w:t>
                  </w:r>
                  <w:r>
                    <w:rPr/>
                    <w:t>sorveglianza</w:t>
                  </w:r>
                  <w:r>
                    <w:rPr>
                      <w:spacing w:val="-16"/>
                    </w:rPr>
                    <w:t> </w:t>
                  </w:r>
                  <w:r>
                    <w:rPr/>
                    <w:t>sanitaria</w:t>
                  </w:r>
                  <w:r>
                    <w:rPr>
                      <w:spacing w:val="-16"/>
                    </w:rPr>
                    <w:t> </w:t>
                  </w:r>
                  <w:r>
                    <w:rPr/>
                    <w:t>nei</w:t>
                  </w:r>
                  <w:r>
                    <w:rPr>
                      <w:spacing w:val="-14"/>
                    </w:rPr>
                    <w:t> </w:t>
                  </w:r>
                  <w:r>
                    <w:rPr/>
                    <w:t>casi</w:t>
                  </w:r>
                  <w:r>
                    <w:rPr>
                      <w:spacing w:val="-15"/>
                    </w:rPr>
                    <w:t> </w:t>
                  </w:r>
                  <w:r>
                    <w:rPr/>
                    <w:t>previsti</w:t>
                  </w:r>
                  <w:r>
                    <w:rPr>
                      <w:spacing w:val="-14"/>
                    </w:rPr>
                    <w:t> </w:t>
                  </w:r>
                  <w:r>
                    <w:rPr/>
                    <w:t>dal</w:t>
                  </w:r>
                  <w:r>
                    <w:rPr>
                      <w:spacing w:val="-15"/>
                    </w:rPr>
                    <w:t> </w:t>
                  </w:r>
                  <w:r>
                    <w:rPr/>
                    <w:t>medesimo</w:t>
                  </w:r>
                  <w:r>
                    <w:rPr>
                      <w:spacing w:val="-15"/>
                    </w:rPr>
                    <w:t> </w:t>
                  </w:r>
                  <w:r>
                    <w:rPr/>
                    <w:t>decreto,</w:t>
                  </w:r>
                  <w:r>
                    <w:rPr>
                      <w:spacing w:val="-15"/>
                    </w:rPr>
                    <w:t> </w:t>
                  </w:r>
                  <w:r>
                    <w:rPr/>
                    <w:t>fermo</w:t>
                  </w:r>
                  <w:r>
                    <w:rPr>
                      <w:spacing w:val="-15"/>
                    </w:rPr>
                    <w:t> </w:t>
                  </w:r>
                  <w:r>
                    <w:rPr/>
                    <w:t>restando</w:t>
                  </w:r>
                  <w:r>
                    <w:rPr>
                      <w:spacing w:val="-16"/>
                    </w:rPr>
                    <w:t> </w:t>
                  </w:r>
                  <w:r>
                    <w:rPr/>
                    <w:t>la</w:t>
                  </w:r>
                  <w:r>
                    <w:rPr>
                      <w:spacing w:val="-15"/>
                    </w:rPr>
                    <w:t> </w:t>
                  </w:r>
                  <w:r>
                    <w:rPr/>
                    <w:t>possibilità di nominarne uno per il periodo emergenziale, la sorveglianza sanitaria eccezionale di cui al comma 1 del presente articolo può essere richiesta ai servizi territoriali dell’INAIL che vi provvedono con propri medici del lavoro, su richiesta del datore di lavoro, avvalendosi anche del contingente di personale di cui all’articolo 10 del decreto-legge 17 marzo 2020, n. 18.</w:t>
                  </w:r>
                  <w:r>
                    <w:rPr>
                      <w:spacing w:val="-36"/>
                    </w:rPr>
                    <w:t> </w:t>
                  </w:r>
                  <w:r>
                    <w:rPr/>
                    <w:t>Con decreto interministeriale del Ministro della salute di concerto con il Ministro del lavoro e il Ministro delle economie e finanze acquisito il parere della Conferenza Stato Regioni, da adottarsi entro quindici giorni dalla data di entrata in vigore del presente decreto-legge, viene definita la relativa tariffa per l’effettuazione di tali prestazioni. Per i medici di cui al comma 2 non si applicano gli articoli 25, 39, 40 e 41 del decreto legislativo 9 aprile 2008, n.</w:t>
                  </w:r>
                  <w:r>
                    <w:rPr>
                      <w:spacing w:val="-6"/>
                    </w:rPr>
                    <w:t> </w:t>
                  </w:r>
                  <w:r>
                    <w:rPr/>
                    <w:t>81.</w:t>
                  </w:r>
                </w:p>
                <w:p>
                  <w:pPr>
                    <w:pStyle w:val="BodyText"/>
                    <w:numPr>
                      <w:ilvl w:val="0"/>
                      <w:numId w:val="74"/>
                    </w:numPr>
                    <w:tabs>
                      <w:tab w:pos="294" w:val="left" w:leader="none"/>
                    </w:tabs>
                    <w:spacing w:line="240" w:lineRule="auto" w:before="1" w:after="0"/>
                    <w:ind w:left="20" w:right="17" w:firstLine="0"/>
                    <w:jc w:val="both"/>
                  </w:pPr>
                  <w:r>
                    <w:rPr/>
                    <w:t>L’inidoneità alla mansione accertata ai sensi del presente articolo non può in ogni caso giustificare il recesso del datore di lavoro dal contratto di</w:t>
                  </w:r>
                  <w:r>
                    <w:rPr>
                      <w:spacing w:val="-5"/>
                    </w:rPr>
                    <w:t> </w:t>
                  </w:r>
                  <w:r>
                    <w:rPr/>
                    <w:t>lavoro.</w:t>
                  </w:r>
                </w:p>
                <w:p>
                  <w:pPr>
                    <w:pStyle w:val="BodyText"/>
                    <w:numPr>
                      <w:ilvl w:val="0"/>
                      <w:numId w:val="74"/>
                    </w:numPr>
                    <w:tabs>
                      <w:tab w:pos="201" w:val="left" w:leader="none"/>
                    </w:tabs>
                    <w:spacing w:line="240" w:lineRule="auto" w:before="0" w:after="0"/>
                    <w:ind w:left="20" w:right="18" w:firstLine="0"/>
                    <w:jc w:val="both"/>
                  </w:pPr>
                  <w:r>
                    <w:rPr/>
                    <w:t>Per le finalità di cui al presente articolo atte a sostenere le imprese nella ripresa e nella prosecuzione delle attività produttive in condizioni di salubrità e sicurezza degli ambienti di lavoro e delle modalità lavorative l’INAIL è autorizzato, previa convenzione con ANPAL, all’assunzione con contratti di lavoro a tempo determinato di figure sanitarie, tecnico- specialistiche e di supporto di età non superiore a 29 anni, a valere sulle risorse di cui al Programma Operativo Nazionale Iniziativa Occupazione Giovani, nel limite massimo di 105 milioni di</w:t>
                  </w:r>
                  <w:r>
                    <w:rPr>
                      <w:spacing w:val="-1"/>
                    </w:rPr>
                    <w:t> </w:t>
                  </w:r>
                  <w:r>
                    <w:rPr/>
                    <w:t>euro.</w:t>
                  </w:r>
                </w:p>
              </w:txbxContent>
            </v:textbox>
            <w10:wrap type="none"/>
          </v:shape>
        </w:pict>
      </w:r>
      <w:r>
        <w:rPr/>
        <w:pict>
          <v:shape style="position:absolute;margin-left:71.024002pt;margin-top:444.136627pt;width:453.25pt;height:307.8pt;mso-position-horizontal-relative:page;mso-position-vertical-relative:page;z-index:-277166080" type="#_x0000_t202" filled="false" stroked="false">
            <v:textbox inset="0,0,0,0">
              <w:txbxContent>
                <w:p>
                  <w:pPr>
                    <w:spacing w:before="10"/>
                    <w:ind w:left="24" w:right="22" w:firstLine="0"/>
                    <w:jc w:val="center"/>
                    <w:rPr>
                      <w:rFonts w:ascii="TimesNewRomanPS-BoldItalicMT"/>
                      <w:b/>
                      <w:i/>
                      <w:sz w:val="24"/>
                    </w:rPr>
                  </w:pPr>
                  <w:bookmarkStart w:name="_bookmark99" w:id="100"/>
                  <w:bookmarkEnd w:id="100"/>
                  <w:r>
                    <w:rPr/>
                  </w:r>
                  <w:r>
                    <w:rPr>
                      <w:rFonts w:ascii="TimesNewRomanPS-BoldItalicMT"/>
                      <w:b/>
                      <w:i/>
                      <w:sz w:val="24"/>
                    </w:rPr>
                    <w:t>Art.89</w:t>
                  </w:r>
                </w:p>
                <w:p>
                  <w:pPr>
                    <w:spacing w:before="0"/>
                    <w:ind w:left="24" w:right="22" w:firstLine="0"/>
                    <w:jc w:val="center"/>
                    <w:rPr>
                      <w:rFonts w:ascii="TimesNewRomanPS-BoldItalicMT" w:hAnsi="TimesNewRomanPS-BoldItalicMT"/>
                      <w:b/>
                      <w:i/>
                      <w:sz w:val="24"/>
                    </w:rPr>
                  </w:pPr>
                  <w:r>
                    <w:rPr>
                      <w:rFonts w:ascii="TimesNewRomanPS-BoldItalicMT" w:hAnsi="TimesNewRomanPS-BoldItalicMT"/>
                      <w:b/>
                      <w:i/>
                      <w:sz w:val="24"/>
                    </w:rPr>
                    <w:t>Nuove indennità per i lavoratori danneggiati dall’emergenza epidemiologica da</w:t>
                  </w:r>
                  <w:r>
                    <w:rPr>
                      <w:rFonts w:ascii="TimesNewRomanPS-BoldItalicMT" w:hAnsi="TimesNewRomanPS-BoldItalicMT"/>
                      <w:b/>
                      <w:i/>
                      <w:spacing w:val="-16"/>
                      <w:sz w:val="24"/>
                    </w:rPr>
                    <w:t> </w:t>
                  </w:r>
                  <w:r>
                    <w:rPr>
                      <w:rFonts w:ascii="TimesNewRomanPS-BoldItalicMT" w:hAnsi="TimesNewRomanPS-BoldItalicMT"/>
                      <w:b/>
                      <w:i/>
                      <w:sz w:val="24"/>
                    </w:rPr>
                    <w:t>COVID-19</w:t>
                  </w:r>
                </w:p>
                <w:p>
                  <w:pPr>
                    <w:pStyle w:val="BodyText"/>
                    <w:numPr>
                      <w:ilvl w:val="0"/>
                      <w:numId w:val="75"/>
                    </w:numPr>
                    <w:tabs>
                      <w:tab w:pos="294" w:val="left" w:leader="none"/>
                    </w:tabs>
                    <w:spacing w:line="240" w:lineRule="auto" w:before="0" w:after="0"/>
                    <w:ind w:left="20" w:right="20" w:firstLine="0"/>
                    <w:jc w:val="both"/>
                  </w:pPr>
                  <w:r>
                    <w:rPr/>
                    <w:t>Ai soggetti già beneficiari per il mese di marzo dell’indennità di cui all’articolo 27 del decreto-legge 18 marzo del 2020, n. 18, convertito con modificazioni dalla legge 24 aprile 2020, n. 27, la medesima indennità pari a 600 euro è erogata anche per il mese di aprile</w:t>
                  </w:r>
                  <w:r>
                    <w:rPr>
                      <w:spacing w:val="-10"/>
                    </w:rPr>
                    <w:t> </w:t>
                  </w:r>
                  <w:r>
                    <w:rPr/>
                    <w:t>2020.</w:t>
                  </w:r>
                </w:p>
                <w:p>
                  <w:pPr>
                    <w:pStyle w:val="BodyText"/>
                    <w:numPr>
                      <w:ilvl w:val="0"/>
                      <w:numId w:val="75"/>
                    </w:numPr>
                    <w:tabs>
                      <w:tab w:pos="267" w:val="left" w:leader="none"/>
                    </w:tabs>
                    <w:spacing w:line="240" w:lineRule="auto" w:before="0" w:after="0"/>
                    <w:ind w:left="20" w:right="17" w:firstLine="0"/>
                    <w:jc w:val="both"/>
                  </w:pPr>
                  <w:r>
                    <w:rPr/>
                    <w:t>Ai liberi professionisti titolari di partita iva attiva alla data di entrata in vigore del presente decreto,</w:t>
                  </w:r>
                  <w:r>
                    <w:rPr>
                      <w:spacing w:val="-14"/>
                    </w:rPr>
                    <w:t> </w:t>
                  </w:r>
                  <w:r>
                    <w:rPr/>
                    <w:t>iscritti</w:t>
                  </w:r>
                  <w:r>
                    <w:rPr>
                      <w:spacing w:val="-13"/>
                    </w:rPr>
                    <w:t> </w:t>
                  </w:r>
                  <w:r>
                    <w:rPr/>
                    <w:t>alla</w:t>
                  </w:r>
                  <w:r>
                    <w:rPr>
                      <w:spacing w:val="-15"/>
                    </w:rPr>
                    <w:t> </w:t>
                  </w:r>
                  <w:r>
                    <w:rPr/>
                    <w:t>Gestione</w:t>
                  </w:r>
                  <w:r>
                    <w:rPr>
                      <w:spacing w:val="-14"/>
                    </w:rPr>
                    <w:t> </w:t>
                  </w:r>
                  <w:r>
                    <w:rPr/>
                    <w:t>separata</w:t>
                  </w:r>
                  <w:r>
                    <w:rPr>
                      <w:spacing w:val="-14"/>
                    </w:rPr>
                    <w:t> </w:t>
                  </w:r>
                  <w:r>
                    <w:rPr/>
                    <w:t>di</w:t>
                  </w:r>
                  <w:r>
                    <w:rPr>
                      <w:spacing w:val="-14"/>
                    </w:rPr>
                    <w:t> </w:t>
                  </w:r>
                  <w:r>
                    <w:rPr/>
                    <w:t>cui</w:t>
                  </w:r>
                  <w:r>
                    <w:rPr>
                      <w:spacing w:val="-13"/>
                    </w:rPr>
                    <w:t> </w:t>
                  </w:r>
                  <w:r>
                    <w:rPr/>
                    <w:t>all'articolo</w:t>
                  </w:r>
                  <w:r>
                    <w:rPr>
                      <w:spacing w:val="-13"/>
                    </w:rPr>
                    <w:t> </w:t>
                  </w:r>
                  <w:r>
                    <w:rPr/>
                    <w:t>2,</w:t>
                  </w:r>
                  <w:r>
                    <w:rPr>
                      <w:spacing w:val="-14"/>
                    </w:rPr>
                    <w:t> </w:t>
                  </w:r>
                  <w:r>
                    <w:rPr/>
                    <w:t>comma</w:t>
                  </w:r>
                  <w:r>
                    <w:rPr>
                      <w:spacing w:val="-14"/>
                    </w:rPr>
                    <w:t> </w:t>
                  </w:r>
                  <w:r>
                    <w:rPr/>
                    <w:t>26,</w:t>
                  </w:r>
                  <w:r>
                    <w:rPr>
                      <w:spacing w:val="-13"/>
                    </w:rPr>
                    <w:t> </w:t>
                  </w:r>
                  <w:r>
                    <w:rPr/>
                    <w:t>della</w:t>
                  </w:r>
                  <w:r>
                    <w:rPr>
                      <w:spacing w:val="-15"/>
                    </w:rPr>
                    <w:t> </w:t>
                  </w:r>
                  <w:r>
                    <w:rPr/>
                    <w:t>legge</w:t>
                  </w:r>
                  <w:r>
                    <w:rPr>
                      <w:spacing w:val="-14"/>
                    </w:rPr>
                    <w:t> </w:t>
                  </w:r>
                  <w:r>
                    <w:rPr/>
                    <w:t>8</w:t>
                  </w:r>
                  <w:r>
                    <w:rPr>
                      <w:spacing w:val="-13"/>
                    </w:rPr>
                    <w:t> </w:t>
                  </w:r>
                  <w:r>
                    <w:rPr/>
                    <w:t>agosto</w:t>
                  </w:r>
                  <w:r>
                    <w:rPr>
                      <w:spacing w:val="-14"/>
                    </w:rPr>
                    <w:t> </w:t>
                  </w:r>
                  <w:r>
                    <w:rPr/>
                    <w:t>1995,</w:t>
                  </w:r>
                </w:p>
                <w:p>
                  <w:pPr>
                    <w:pStyle w:val="BodyText"/>
                    <w:spacing w:before="0"/>
                    <w:ind w:right="17"/>
                    <w:jc w:val="both"/>
                  </w:pPr>
                  <w:r>
                    <w:rPr/>
                    <w:t>n. 335, non titolari di pensione e non iscritti ad altre forme previdenziali obbligatorie, che abbiano subito una comprovata riduzione di almeno il 33 per cento del reddito del secondo bimestre 2020, rispetto al reddito del secondo bimestre 2019, è riconosciuta una indennità per il</w:t>
                  </w:r>
                  <w:r>
                    <w:rPr>
                      <w:spacing w:val="-8"/>
                    </w:rPr>
                    <w:t> </w:t>
                  </w:r>
                  <w:r>
                    <w:rPr/>
                    <w:t>mese</w:t>
                  </w:r>
                  <w:r>
                    <w:rPr>
                      <w:spacing w:val="-10"/>
                    </w:rPr>
                    <w:t> </w:t>
                  </w:r>
                  <w:r>
                    <w:rPr/>
                    <w:t>di</w:t>
                  </w:r>
                  <w:r>
                    <w:rPr>
                      <w:spacing w:val="-11"/>
                    </w:rPr>
                    <w:t> </w:t>
                  </w:r>
                  <w:r>
                    <w:rPr/>
                    <w:t>maggio</w:t>
                  </w:r>
                  <w:r>
                    <w:rPr>
                      <w:spacing w:val="-8"/>
                    </w:rPr>
                    <w:t> </w:t>
                  </w:r>
                  <w:r>
                    <w:rPr/>
                    <w:t>2020</w:t>
                  </w:r>
                  <w:r>
                    <w:rPr>
                      <w:spacing w:val="41"/>
                    </w:rPr>
                    <w:t> </w:t>
                  </w:r>
                  <w:r>
                    <w:rPr/>
                    <w:t>pari</w:t>
                  </w:r>
                  <w:r>
                    <w:rPr>
                      <w:spacing w:val="-9"/>
                    </w:rPr>
                    <w:t> </w:t>
                  </w:r>
                  <w:r>
                    <w:rPr/>
                    <w:t>a</w:t>
                  </w:r>
                  <w:r>
                    <w:rPr>
                      <w:spacing w:val="-9"/>
                    </w:rPr>
                    <w:t> </w:t>
                  </w:r>
                  <w:r>
                    <w:rPr/>
                    <w:t>1000</w:t>
                  </w:r>
                  <w:r>
                    <w:rPr>
                      <w:spacing w:val="-9"/>
                    </w:rPr>
                    <w:t> </w:t>
                  </w:r>
                  <w:r>
                    <w:rPr/>
                    <w:t>euro.</w:t>
                  </w:r>
                  <w:r>
                    <w:rPr>
                      <w:spacing w:val="-9"/>
                    </w:rPr>
                    <w:t> </w:t>
                  </w:r>
                  <w:r>
                    <w:rPr/>
                    <w:t>A</w:t>
                  </w:r>
                  <w:r>
                    <w:rPr>
                      <w:spacing w:val="-9"/>
                    </w:rPr>
                    <w:t> </w:t>
                  </w:r>
                  <w:r>
                    <w:rPr/>
                    <w:t>tal</w:t>
                  </w:r>
                  <w:r>
                    <w:rPr>
                      <w:spacing w:val="-8"/>
                    </w:rPr>
                    <w:t> </w:t>
                  </w:r>
                  <w:r>
                    <w:rPr/>
                    <w:t>fine</w:t>
                  </w:r>
                  <w:r>
                    <w:rPr>
                      <w:spacing w:val="-12"/>
                    </w:rPr>
                    <w:t> </w:t>
                  </w:r>
                  <w:r>
                    <w:rPr/>
                    <w:t>il</w:t>
                  </w:r>
                  <w:r>
                    <w:rPr>
                      <w:spacing w:val="-8"/>
                    </w:rPr>
                    <w:t> </w:t>
                  </w:r>
                  <w:r>
                    <w:rPr/>
                    <w:t>reddito</w:t>
                  </w:r>
                  <w:r>
                    <w:rPr>
                      <w:spacing w:val="-10"/>
                    </w:rPr>
                    <w:t> </w:t>
                  </w:r>
                  <w:r>
                    <w:rPr/>
                    <w:t>è</w:t>
                  </w:r>
                  <w:r>
                    <w:rPr>
                      <w:spacing w:val="-10"/>
                    </w:rPr>
                    <w:t> </w:t>
                  </w:r>
                  <w:r>
                    <w:rPr/>
                    <w:t>individuato</w:t>
                  </w:r>
                  <w:r>
                    <w:rPr>
                      <w:spacing w:val="-11"/>
                    </w:rPr>
                    <w:t> </w:t>
                  </w:r>
                  <w:r>
                    <w:rPr/>
                    <w:t>secondo</w:t>
                  </w:r>
                  <w:r>
                    <w:rPr>
                      <w:spacing w:val="-9"/>
                    </w:rPr>
                    <w:t> </w:t>
                  </w:r>
                  <w:r>
                    <w:rPr/>
                    <w:t>il</w:t>
                  </w:r>
                  <w:r>
                    <w:rPr>
                      <w:spacing w:val="-7"/>
                    </w:rPr>
                    <w:t> </w:t>
                  </w:r>
                  <w:r>
                    <w:rPr/>
                    <w:t>principio di cassa come differenza tra i ricavi e i compensi percepiti e le spese effettivamente sostenute nel periodo interessato e nell’esercizio dell’attività, comprese le eventuali quote di ammortamento. A tal fine il soggetto deve presentare all’Inps la domanda nella quale autocertifica il possesso dei requisiti di cui al presente comma. L'Inps comunica all'Agenzia delle entrate i dati identificativi dei soggetti che hanno presentato l’autocertificazione per la verifica dei requisiti. L’Agenzia delle entrate comunica all’Inps l'esito dei riscontri effettuati sulla</w:t>
                  </w:r>
                  <w:r>
                    <w:rPr>
                      <w:spacing w:val="-7"/>
                    </w:rPr>
                    <w:t> </w:t>
                  </w:r>
                  <w:r>
                    <w:rPr/>
                    <w:t>verifica</w:t>
                  </w:r>
                  <w:r>
                    <w:rPr>
                      <w:spacing w:val="-8"/>
                    </w:rPr>
                    <w:t> </w:t>
                  </w:r>
                  <w:r>
                    <w:rPr/>
                    <w:t>dei</w:t>
                  </w:r>
                  <w:r>
                    <w:rPr>
                      <w:spacing w:val="-5"/>
                    </w:rPr>
                    <w:t> </w:t>
                  </w:r>
                  <w:r>
                    <w:rPr/>
                    <w:t>requisiti</w:t>
                  </w:r>
                  <w:r>
                    <w:rPr>
                      <w:spacing w:val="-6"/>
                    </w:rPr>
                    <w:t> </w:t>
                  </w:r>
                  <w:r>
                    <w:rPr/>
                    <w:t>sul</w:t>
                  </w:r>
                  <w:r>
                    <w:rPr>
                      <w:spacing w:val="-6"/>
                    </w:rPr>
                    <w:t> </w:t>
                  </w:r>
                  <w:r>
                    <w:rPr/>
                    <w:t>reddito</w:t>
                  </w:r>
                  <w:r>
                    <w:rPr>
                      <w:spacing w:val="-6"/>
                    </w:rPr>
                    <w:t> </w:t>
                  </w:r>
                  <w:r>
                    <w:rPr/>
                    <w:t>di</w:t>
                  </w:r>
                  <w:r>
                    <w:rPr>
                      <w:spacing w:val="-5"/>
                    </w:rPr>
                    <w:t> </w:t>
                  </w:r>
                  <w:r>
                    <w:rPr/>
                    <w:t>cui</w:t>
                  </w:r>
                  <w:r>
                    <w:rPr>
                      <w:spacing w:val="-6"/>
                    </w:rPr>
                    <w:t> </w:t>
                  </w:r>
                  <w:r>
                    <w:rPr/>
                    <w:t>sopra</w:t>
                  </w:r>
                  <w:r>
                    <w:rPr>
                      <w:spacing w:val="-8"/>
                    </w:rPr>
                    <w:t> </w:t>
                  </w:r>
                  <w:r>
                    <w:rPr/>
                    <w:t>con</w:t>
                  </w:r>
                  <w:r>
                    <w:rPr>
                      <w:spacing w:val="-5"/>
                    </w:rPr>
                    <w:t> </w:t>
                  </w:r>
                  <w:r>
                    <w:rPr/>
                    <w:t>modalità</w:t>
                  </w:r>
                  <w:r>
                    <w:rPr>
                      <w:spacing w:val="-7"/>
                    </w:rPr>
                    <w:t> </w:t>
                  </w:r>
                  <w:r>
                    <w:rPr/>
                    <w:t>e</w:t>
                  </w:r>
                  <w:r>
                    <w:rPr>
                      <w:spacing w:val="-7"/>
                    </w:rPr>
                    <w:t> </w:t>
                  </w:r>
                  <w:r>
                    <w:rPr/>
                    <w:t>termini</w:t>
                  </w:r>
                  <w:r>
                    <w:rPr>
                      <w:spacing w:val="-5"/>
                    </w:rPr>
                    <w:t> </w:t>
                  </w:r>
                  <w:r>
                    <w:rPr/>
                    <w:t>definiti</w:t>
                  </w:r>
                  <w:r>
                    <w:rPr>
                      <w:spacing w:val="-6"/>
                    </w:rPr>
                    <w:t> </w:t>
                  </w:r>
                  <w:r>
                    <w:rPr/>
                    <w:t>con</w:t>
                  </w:r>
                  <w:r>
                    <w:rPr>
                      <w:spacing w:val="-6"/>
                    </w:rPr>
                    <w:t> </w:t>
                  </w:r>
                  <w:r>
                    <w:rPr/>
                    <w:t>accordi</w:t>
                  </w:r>
                  <w:r>
                    <w:rPr>
                      <w:spacing w:val="-6"/>
                    </w:rPr>
                    <w:t> </w:t>
                  </w:r>
                  <w:r>
                    <w:rPr/>
                    <w:t>di cooperazione tra le</w:t>
                  </w:r>
                  <w:r>
                    <w:rPr>
                      <w:spacing w:val="-2"/>
                    </w:rPr>
                    <w:t> </w:t>
                  </w:r>
                  <w:r>
                    <w:rPr/>
                    <w:t>parti.</w:t>
                  </w:r>
                </w:p>
                <w:p>
                  <w:pPr>
                    <w:pStyle w:val="BodyText"/>
                    <w:spacing w:before="1"/>
                    <w:ind w:right="19"/>
                    <w:jc w:val="both"/>
                  </w:pPr>
                  <w:r>
                    <w:rPr/>
                    <w:t>3. Ai lavoratori titolari di rapporti di collaborazione coordinata e continuativa, iscritti alla Gestione</w:t>
                  </w:r>
                  <w:r>
                    <w:rPr>
                      <w:spacing w:val="-11"/>
                    </w:rPr>
                    <w:t> </w:t>
                  </w:r>
                  <w:r>
                    <w:rPr/>
                    <w:t>separata</w:t>
                  </w:r>
                  <w:r>
                    <w:rPr>
                      <w:spacing w:val="-9"/>
                    </w:rPr>
                    <w:t> </w:t>
                  </w:r>
                  <w:r>
                    <w:rPr/>
                    <w:t>di</w:t>
                  </w:r>
                  <w:r>
                    <w:rPr>
                      <w:spacing w:val="-8"/>
                    </w:rPr>
                    <w:t> </w:t>
                  </w:r>
                  <w:r>
                    <w:rPr/>
                    <w:t>cui</w:t>
                  </w:r>
                  <w:r>
                    <w:rPr>
                      <w:spacing w:val="-8"/>
                    </w:rPr>
                    <w:t> </w:t>
                  </w:r>
                  <w:r>
                    <w:rPr/>
                    <w:t>all'articolo</w:t>
                  </w:r>
                  <w:r>
                    <w:rPr>
                      <w:spacing w:val="-8"/>
                    </w:rPr>
                    <w:t> </w:t>
                  </w:r>
                  <w:r>
                    <w:rPr/>
                    <w:t>2,</w:t>
                  </w:r>
                  <w:r>
                    <w:rPr>
                      <w:spacing w:val="-9"/>
                    </w:rPr>
                    <w:t> </w:t>
                  </w:r>
                  <w:r>
                    <w:rPr/>
                    <w:t>comma</w:t>
                  </w:r>
                  <w:r>
                    <w:rPr>
                      <w:spacing w:val="-10"/>
                    </w:rPr>
                    <w:t> </w:t>
                  </w:r>
                  <w:r>
                    <w:rPr/>
                    <w:t>26,</w:t>
                  </w:r>
                  <w:r>
                    <w:rPr>
                      <w:spacing w:val="-9"/>
                    </w:rPr>
                    <w:t> </w:t>
                  </w:r>
                  <w:r>
                    <w:rPr/>
                    <w:t>della</w:t>
                  </w:r>
                  <w:r>
                    <w:rPr>
                      <w:spacing w:val="-10"/>
                    </w:rPr>
                    <w:t> </w:t>
                  </w:r>
                  <w:r>
                    <w:rPr/>
                    <w:t>legge</w:t>
                  </w:r>
                  <w:r>
                    <w:rPr>
                      <w:spacing w:val="-10"/>
                    </w:rPr>
                    <w:t> </w:t>
                  </w:r>
                  <w:r>
                    <w:rPr/>
                    <w:t>8</w:t>
                  </w:r>
                  <w:r>
                    <w:rPr>
                      <w:spacing w:val="-9"/>
                    </w:rPr>
                    <w:t> </w:t>
                  </w:r>
                  <w:r>
                    <w:rPr/>
                    <w:t>agosto</w:t>
                  </w:r>
                  <w:r>
                    <w:rPr>
                      <w:spacing w:val="-9"/>
                    </w:rPr>
                    <w:t> </w:t>
                  </w:r>
                  <w:r>
                    <w:rPr/>
                    <w:t>1995,</w:t>
                  </w:r>
                  <w:r>
                    <w:rPr>
                      <w:spacing w:val="-11"/>
                    </w:rPr>
                    <w:t> </w:t>
                  </w:r>
                  <w:r>
                    <w:rPr/>
                    <w:t>n.</w:t>
                  </w:r>
                  <w:r>
                    <w:rPr>
                      <w:spacing w:val="-9"/>
                    </w:rPr>
                    <w:t> </w:t>
                  </w:r>
                  <w:r>
                    <w:rPr/>
                    <w:t>335,</w:t>
                  </w:r>
                  <w:r>
                    <w:rPr>
                      <w:spacing w:val="-9"/>
                    </w:rPr>
                    <w:t> </w:t>
                  </w:r>
                  <w:r>
                    <w:rPr/>
                    <w:t>non</w:t>
                  </w:r>
                  <w:r>
                    <w:rPr>
                      <w:spacing w:val="-9"/>
                    </w:rPr>
                    <w:t> </w:t>
                  </w:r>
                  <w:r>
                    <w:rPr/>
                    <w:t>titolari</w:t>
                  </w:r>
                </w:p>
                <w:p>
                  <w:pPr>
                    <w:spacing w:before="76"/>
                    <w:ind w:left="22" w:right="22" w:firstLine="0"/>
                    <w:jc w:val="center"/>
                    <w:rPr>
                      <w:sz w:val="22"/>
                    </w:rPr>
                  </w:pPr>
                  <w:r>
                    <w:rPr>
                      <w:sz w:val="22"/>
                    </w:rPr>
                    <w:t>156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16505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16403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680.5pt;mso-position-horizontal-relative:page;mso-position-vertical-relative:page;z-index:-277163008" type="#_x0000_t202" filled="false" stroked="false">
            <v:textbox inset="0,0,0,0">
              <w:txbxContent>
                <w:p>
                  <w:pPr>
                    <w:pStyle w:val="BodyText"/>
                    <w:ind w:right="23"/>
                    <w:jc w:val="both"/>
                  </w:pPr>
                  <w:r>
                    <w:rPr/>
                    <w:t>di pensione e non iscritti ad altre forme previdenziali obbligatorie, che abbiano cessato il rapporto</w:t>
                  </w:r>
                  <w:r>
                    <w:rPr>
                      <w:spacing w:val="-11"/>
                    </w:rPr>
                    <w:t> </w:t>
                  </w:r>
                  <w:r>
                    <w:rPr/>
                    <w:t>di</w:t>
                  </w:r>
                  <w:r>
                    <w:rPr>
                      <w:spacing w:val="-10"/>
                    </w:rPr>
                    <w:t> </w:t>
                  </w:r>
                  <w:r>
                    <w:rPr/>
                    <w:t>lavoro</w:t>
                  </w:r>
                  <w:r>
                    <w:rPr>
                      <w:spacing w:val="-12"/>
                    </w:rPr>
                    <w:t> </w:t>
                  </w:r>
                  <w:r>
                    <w:rPr/>
                    <w:t>alla</w:t>
                  </w:r>
                  <w:r>
                    <w:rPr>
                      <w:spacing w:val="-11"/>
                    </w:rPr>
                    <w:t> </w:t>
                  </w:r>
                  <w:r>
                    <w:rPr/>
                    <w:t>data</w:t>
                  </w:r>
                  <w:r>
                    <w:rPr>
                      <w:spacing w:val="-12"/>
                    </w:rPr>
                    <w:t> </w:t>
                  </w:r>
                  <w:r>
                    <w:rPr/>
                    <w:t>di</w:t>
                  </w:r>
                  <w:r>
                    <w:rPr>
                      <w:spacing w:val="-10"/>
                    </w:rPr>
                    <w:t> </w:t>
                  </w:r>
                  <w:r>
                    <w:rPr/>
                    <w:t>entrata</w:t>
                  </w:r>
                  <w:r>
                    <w:rPr>
                      <w:spacing w:val="-12"/>
                    </w:rPr>
                    <w:t> </w:t>
                  </w:r>
                  <w:r>
                    <w:rPr/>
                    <w:t>in</w:t>
                  </w:r>
                  <w:r>
                    <w:rPr>
                      <w:spacing w:val="-10"/>
                    </w:rPr>
                    <w:t> </w:t>
                  </w:r>
                  <w:r>
                    <w:rPr/>
                    <w:t>vigore</w:t>
                  </w:r>
                  <w:r>
                    <w:rPr>
                      <w:spacing w:val="-10"/>
                    </w:rPr>
                    <w:t> </w:t>
                  </w:r>
                  <w:r>
                    <w:rPr/>
                    <w:t>del</w:t>
                  </w:r>
                  <w:r>
                    <w:rPr>
                      <w:spacing w:val="-7"/>
                    </w:rPr>
                    <w:t> </w:t>
                  </w:r>
                  <w:r>
                    <w:rPr/>
                    <w:t>presente</w:t>
                  </w:r>
                  <w:r>
                    <w:rPr>
                      <w:spacing w:val="-12"/>
                    </w:rPr>
                    <w:t> </w:t>
                  </w:r>
                  <w:r>
                    <w:rPr/>
                    <w:t>decreto,</w:t>
                  </w:r>
                  <w:r>
                    <w:rPr>
                      <w:spacing w:val="-10"/>
                    </w:rPr>
                    <w:t> </w:t>
                  </w:r>
                  <w:r>
                    <w:rPr/>
                    <w:t>è</w:t>
                  </w:r>
                  <w:r>
                    <w:rPr>
                      <w:spacing w:val="-10"/>
                    </w:rPr>
                    <w:t> </w:t>
                  </w:r>
                  <w:r>
                    <w:rPr/>
                    <w:t>riconosciuta</w:t>
                  </w:r>
                  <w:r>
                    <w:rPr>
                      <w:spacing w:val="-11"/>
                    </w:rPr>
                    <w:t> </w:t>
                  </w:r>
                  <w:r>
                    <w:rPr/>
                    <w:t>un'indennità per il mese di maggio 2020 pari a 1000</w:t>
                  </w:r>
                  <w:r>
                    <w:rPr>
                      <w:spacing w:val="-4"/>
                    </w:rPr>
                    <w:t> </w:t>
                  </w:r>
                  <w:r>
                    <w:rPr/>
                    <w:t>euro.</w:t>
                  </w:r>
                </w:p>
                <w:p>
                  <w:pPr>
                    <w:pStyle w:val="BodyText"/>
                    <w:numPr>
                      <w:ilvl w:val="0"/>
                      <w:numId w:val="76"/>
                    </w:numPr>
                    <w:tabs>
                      <w:tab w:pos="294" w:val="left" w:leader="none"/>
                    </w:tabs>
                    <w:spacing w:line="240" w:lineRule="auto" w:before="0" w:after="0"/>
                    <w:ind w:left="20" w:right="23" w:firstLine="0"/>
                    <w:jc w:val="both"/>
                  </w:pPr>
                  <w:r>
                    <w:rPr/>
                    <w:t>Ai soggetti già beneficiari per il mese di marzo dell’indennità di cui all’articolo 28 del decreto-legge 18 marzo del 2020, n. 18, convertito con modificazioni dalla legge 24 aprile 2020, n. 27, la medesima indennità pari a 600 euro è erogata anche per il mese di aprile</w:t>
                  </w:r>
                  <w:r>
                    <w:rPr>
                      <w:spacing w:val="-11"/>
                    </w:rPr>
                    <w:t> </w:t>
                  </w:r>
                  <w:r>
                    <w:rPr/>
                    <w:t>2020.</w:t>
                  </w:r>
                </w:p>
                <w:p>
                  <w:pPr>
                    <w:pStyle w:val="BodyText"/>
                    <w:numPr>
                      <w:ilvl w:val="0"/>
                      <w:numId w:val="76"/>
                    </w:numPr>
                    <w:tabs>
                      <w:tab w:pos="294" w:val="left" w:leader="none"/>
                    </w:tabs>
                    <w:spacing w:line="240" w:lineRule="auto" w:before="0" w:after="0"/>
                    <w:ind w:left="20" w:right="18" w:firstLine="0"/>
                    <w:jc w:val="both"/>
                  </w:pPr>
                  <w:r>
                    <w:rPr/>
                    <w:t>Ai soggetti già beneficiari per il mese di marzo dell’indennità di cui all’articolo 29 del decreto-legge 18 marzo del 2020, n. 18, convertito con modificazioni dalla legge 24 aprile 2020, n. 27, la medesima indennità pari a 600 euro è erogata anche per il mese di aprile 2020. La medesima indennità è riconosciuta ai lavoratori in somministrazione, impiegati presso imprese utilizzatrici operanti nel settore del turismo e degli stabilimenti termali, che abbiano cessato involontariamente il rapporto di lavoro nel periodo compreso tra il </w:t>
                  </w:r>
                  <w:r>
                    <w:rPr>
                      <w:spacing w:val="2"/>
                    </w:rPr>
                    <w:t>1° </w:t>
                  </w:r>
                  <w:r>
                    <w:rPr/>
                    <w:t>gennaio 2019 e il 17 marzo 2020, non titolari di pensione, né di rapporto di lavoro dipendente, né di NASPI, alla data di entrata in vigore della presente</w:t>
                  </w:r>
                  <w:r>
                    <w:rPr>
                      <w:spacing w:val="-5"/>
                    </w:rPr>
                    <w:t> </w:t>
                  </w:r>
                  <w:r>
                    <w:rPr/>
                    <w:t>disposizione.</w:t>
                  </w:r>
                </w:p>
                <w:p>
                  <w:pPr>
                    <w:pStyle w:val="BodyText"/>
                    <w:numPr>
                      <w:ilvl w:val="0"/>
                      <w:numId w:val="76"/>
                    </w:numPr>
                    <w:tabs>
                      <w:tab w:pos="258" w:val="left" w:leader="none"/>
                    </w:tabs>
                    <w:spacing w:line="240" w:lineRule="auto" w:before="1" w:after="0"/>
                    <w:ind w:left="20" w:right="17" w:firstLine="0"/>
                    <w:jc w:val="both"/>
                  </w:pPr>
                  <w:r>
                    <w:rPr/>
                    <w:t>Ai</w:t>
                  </w:r>
                  <w:r>
                    <w:rPr>
                      <w:spacing w:val="-4"/>
                    </w:rPr>
                    <w:t> </w:t>
                  </w:r>
                  <w:r>
                    <w:rPr/>
                    <w:t>lavoratori</w:t>
                  </w:r>
                  <w:r>
                    <w:rPr>
                      <w:spacing w:val="-4"/>
                    </w:rPr>
                    <w:t> </w:t>
                  </w:r>
                  <w:r>
                    <w:rPr/>
                    <w:t>dipendenti</w:t>
                  </w:r>
                  <w:r>
                    <w:rPr>
                      <w:spacing w:val="-3"/>
                    </w:rPr>
                    <w:t> </w:t>
                  </w:r>
                  <w:r>
                    <w:rPr/>
                    <w:t>stagionali</w:t>
                  </w:r>
                  <w:r>
                    <w:rPr>
                      <w:spacing w:val="-3"/>
                    </w:rPr>
                    <w:t> </w:t>
                  </w:r>
                  <w:r>
                    <w:rPr/>
                    <w:t>del</w:t>
                  </w:r>
                  <w:r>
                    <w:rPr>
                      <w:spacing w:val="-3"/>
                    </w:rPr>
                    <w:t> </w:t>
                  </w:r>
                  <w:r>
                    <w:rPr/>
                    <w:t>settore</w:t>
                  </w:r>
                  <w:r>
                    <w:rPr>
                      <w:spacing w:val="-5"/>
                    </w:rPr>
                    <w:t> </w:t>
                  </w:r>
                  <w:r>
                    <w:rPr/>
                    <w:t>turismo</w:t>
                  </w:r>
                  <w:r>
                    <w:rPr>
                      <w:spacing w:val="-3"/>
                    </w:rPr>
                    <w:t> </w:t>
                  </w:r>
                  <w:r>
                    <w:rPr/>
                    <w:t>e</w:t>
                  </w:r>
                  <w:r>
                    <w:rPr>
                      <w:spacing w:val="-5"/>
                    </w:rPr>
                    <w:t> </w:t>
                  </w:r>
                  <w:r>
                    <w:rPr/>
                    <w:t>degli</w:t>
                  </w:r>
                  <w:r>
                    <w:rPr>
                      <w:spacing w:val="-3"/>
                    </w:rPr>
                    <w:t> </w:t>
                  </w:r>
                  <w:r>
                    <w:rPr/>
                    <w:t>stabilimenti</w:t>
                  </w:r>
                  <w:r>
                    <w:rPr>
                      <w:spacing w:val="-6"/>
                    </w:rPr>
                    <w:t> </w:t>
                  </w:r>
                  <w:r>
                    <w:rPr/>
                    <w:t>termali</w:t>
                  </w:r>
                  <w:r>
                    <w:rPr>
                      <w:spacing w:val="-3"/>
                    </w:rPr>
                    <w:t> </w:t>
                  </w:r>
                  <w:r>
                    <w:rPr/>
                    <w:t>che</w:t>
                  </w:r>
                  <w:r>
                    <w:rPr>
                      <w:spacing w:val="-4"/>
                    </w:rPr>
                    <w:t> </w:t>
                  </w:r>
                  <w:r>
                    <w:rPr/>
                    <w:t>hanno cessato involontariamente il rapporto di lavoro nel periodo compreso tra il 1° gennaio 2019 e il 17 marzo 2020, non titolari di pensione, né di rapporto di lavoro dipendente, né di NASPI, alla</w:t>
                  </w:r>
                  <w:r>
                    <w:rPr>
                      <w:spacing w:val="-11"/>
                    </w:rPr>
                    <w:t> </w:t>
                  </w:r>
                  <w:r>
                    <w:rPr/>
                    <w:t>data</w:t>
                  </w:r>
                  <w:r>
                    <w:rPr>
                      <w:spacing w:val="-9"/>
                    </w:rPr>
                    <w:t> </w:t>
                  </w:r>
                  <w:r>
                    <w:rPr/>
                    <w:t>di</w:t>
                  </w:r>
                  <w:r>
                    <w:rPr>
                      <w:spacing w:val="-8"/>
                    </w:rPr>
                    <w:t> </w:t>
                  </w:r>
                  <w:r>
                    <w:rPr/>
                    <w:t>entrata</w:t>
                  </w:r>
                  <w:r>
                    <w:rPr>
                      <w:spacing w:val="-9"/>
                    </w:rPr>
                    <w:t> </w:t>
                  </w:r>
                  <w:r>
                    <w:rPr/>
                    <w:t>in</w:t>
                  </w:r>
                  <w:r>
                    <w:rPr>
                      <w:spacing w:val="-8"/>
                    </w:rPr>
                    <w:t> </w:t>
                  </w:r>
                  <w:r>
                    <w:rPr/>
                    <w:t>vigore</w:t>
                  </w:r>
                  <w:r>
                    <w:rPr>
                      <w:spacing w:val="-10"/>
                    </w:rPr>
                    <w:t> </w:t>
                  </w:r>
                  <w:r>
                    <w:rPr/>
                    <w:t>della</w:t>
                  </w:r>
                  <w:r>
                    <w:rPr>
                      <w:spacing w:val="-10"/>
                    </w:rPr>
                    <w:t> </w:t>
                  </w:r>
                  <w:r>
                    <w:rPr/>
                    <w:t>presente</w:t>
                  </w:r>
                  <w:r>
                    <w:rPr>
                      <w:spacing w:val="-9"/>
                    </w:rPr>
                    <w:t> </w:t>
                  </w:r>
                  <w:r>
                    <w:rPr/>
                    <w:t>disposizione,</w:t>
                  </w:r>
                  <w:r>
                    <w:rPr>
                      <w:spacing w:val="-10"/>
                    </w:rPr>
                    <w:t> </w:t>
                  </w:r>
                  <w:r>
                    <w:rPr/>
                    <w:t>è</w:t>
                  </w:r>
                  <w:r>
                    <w:rPr>
                      <w:spacing w:val="-10"/>
                    </w:rPr>
                    <w:t> </w:t>
                  </w:r>
                  <w:r>
                    <w:rPr/>
                    <w:t>riconosciuta</w:t>
                  </w:r>
                  <w:r>
                    <w:rPr>
                      <w:spacing w:val="-10"/>
                    </w:rPr>
                    <w:t> </w:t>
                  </w:r>
                  <w:r>
                    <w:rPr/>
                    <w:t>un'indennità</w:t>
                  </w:r>
                  <w:r>
                    <w:rPr>
                      <w:spacing w:val="-9"/>
                    </w:rPr>
                    <w:t> </w:t>
                  </w:r>
                  <w:r>
                    <w:rPr/>
                    <w:t>per</w:t>
                  </w:r>
                  <w:r>
                    <w:rPr>
                      <w:spacing w:val="-9"/>
                    </w:rPr>
                    <w:t> </w:t>
                  </w:r>
                  <w:r>
                    <w:rPr/>
                    <w:t>il</w:t>
                  </w:r>
                  <w:r>
                    <w:rPr>
                      <w:spacing w:val="-8"/>
                    </w:rPr>
                    <w:t> </w:t>
                  </w:r>
                  <w:r>
                    <w:rPr/>
                    <w:t>mese di maggio 2020 pari a 1000 euro. La medesima indennità è riconosciuta ai lavoratori in somministrazione,</w:t>
                  </w:r>
                  <w:r>
                    <w:rPr>
                      <w:spacing w:val="-13"/>
                    </w:rPr>
                    <w:t> </w:t>
                  </w:r>
                  <w:r>
                    <w:rPr/>
                    <w:t>impiegati</w:t>
                  </w:r>
                  <w:r>
                    <w:rPr>
                      <w:spacing w:val="-10"/>
                    </w:rPr>
                    <w:t> </w:t>
                  </w:r>
                  <w:r>
                    <w:rPr/>
                    <w:t>presso</w:t>
                  </w:r>
                  <w:r>
                    <w:rPr>
                      <w:spacing w:val="-11"/>
                    </w:rPr>
                    <w:t> </w:t>
                  </w:r>
                  <w:r>
                    <w:rPr/>
                    <w:t>imprese</w:t>
                  </w:r>
                  <w:r>
                    <w:rPr>
                      <w:spacing w:val="-12"/>
                    </w:rPr>
                    <w:t> </w:t>
                  </w:r>
                  <w:r>
                    <w:rPr/>
                    <w:t>utilizzatrici</w:t>
                  </w:r>
                  <w:r>
                    <w:rPr>
                      <w:spacing w:val="-12"/>
                    </w:rPr>
                    <w:t> </w:t>
                  </w:r>
                  <w:r>
                    <w:rPr/>
                    <w:t>operanti</w:t>
                  </w:r>
                  <w:r>
                    <w:rPr>
                      <w:spacing w:val="-10"/>
                    </w:rPr>
                    <w:t> </w:t>
                  </w:r>
                  <w:r>
                    <w:rPr/>
                    <w:t>nel</w:t>
                  </w:r>
                  <w:r>
                    <w:rPr>
                      <w:spacing w:val="-11"/>
                    </w:rPr>
                    <w:t> </w:t>
                  </w:r>
                  <w:r>
                    <w:rPr/>
                    <w:t>settore</w:t>
                  </w:r>
                  <w:r>
                    <w:rPr>
                      <w:spacing w:val="-12"/>
                    </w:rPr>
                    <w:t> </w:t>
                  </w:r>
                  <w:r>
                    <w:rPr/>
                    <w:t>del</w:t>
                  </w:r>
                  <w:r>
                    <w:rPr>
                      <w:spacing w:val="-12"/>
                    </w:rPr>
                    <w:t> </w:t>
                  </w:r>
                  <w:r>
                    <w:rPr/>
                    <w:t>turismo</w:t>
                  </w:r>
                  <w:r>
                    <w:rPr>
                      <w:spacing w:val="-11"/>
                    </w:rPr>
                    <w:t> </w:t>
                  </w:r>
                  <w:r>
                    <w:rPr/>
                    <w:t>e</w:t>
                  </w:r>
                  <w:r>
                    <w:rPr>
                      <w:spacing w:val="-12"/>
                    </w:rPr>
                    <w:t> </w:t>
                  </w:r>
                  <w:r>
                    <w:rPr/>
                    <w:t>degli stabilimenti termali, che abbiano cessato involontariamente il rapporto di lavoro nel periodo compreso tra il 1° gennaio 2019 e il 17 marzo 2020, non titolari di pensione, né di rapporto di lavoro dipendente, né di NASPI, alla data di entrata in vigore della presente</w:t>
                  </w:r>
                  <w:r>
                    <w:rPr>
                      <w:spacing w:val="-10"/>
                    </w:rPr>
                    <w:t> </w:t>
                  </w:r>
                  <w:r>
                    <w:rPr/>
                    <w:t>disposizione.</w:t>
                  </w:r>
                </w:p>
                <w:p>
                  <w:pPr>
                    <w:pStyle w:val="BodyText"/>
                    <w:spacing w:before="0"/>
                    <w:ind w:right="19"/>
                    <w:jc w:val="both"/>
                  </w:pPr>
                  <w:r>
                    <w:rPr/>
                    <w:t>6-bis. Ai soggetti già beneficiari per il mese di marzo dell’indennità di cui all’articolo 30 del decreto-legge 18 marzo del 2020, n. 18, convertito con modificazioni dalla legge 24 aprile 2020, n. 27, la medesima indennità è erogata anche per il mese di aprile 2020 con un importo pari a 500 euro.</w:t>
                  </w:r>
                </w:p>
                <w:p>
                  <w:pPr>
                    <w:pStyle w:val="BodyText"/>
                    <w:spacing w:before="1"/>
                    <w:ind w:right="20"/>
                    <w:jc w:val="both"/>
                  </w:pPr>
                  <w:r>
                    <w:rPr/>
                    <w:t>7.</w:t>
                  </w:r>
                  <w:r>
                    <w:rPr>
                      <w:spacing w:val="-6"/>
                    </w:rPr>
                    <w:t> </w:t>
                  </w:r>
                  <w:r>
                    <w:rPr/>
                    <w:t>E’</w:t>
                  </w:r>
                  <w:r>
                    <w:rPr>
                      <w:spacing w:val="-6"/>
                    </w:rPr>
                    <w:t> </w:t>
                  </w:r>
                  <w:r>
                    <w:rPr/>
                    <w:t>riconosciuta</w:t>
                  </w:r>
                  <w:r>
                    <w:rPr>
                      <w:spacing w:val="-6"/>
                    </w:rPr>
                    <w:t> </w:t>
                  </w:r>
                  <w:r>
                    <w:rPr/>
                    <w:t>un’indennità</w:t>
                  </w:r>
                  <w:r>
                    <w:rPr>
                      <w:spacing w:val="-6"/>
                    </w:rPr>
                    <w:t> </w:t>
                  </w:r>
                  <w:r>
                    <w:rPr/>
                    <w:t>per</w:t>
                  </w:r>
                  <w:r>
                    <w:rPr>
                      <w:spacing w:val="-5"/>
                    </w:rPr>
                    <w:t> </w:t>
                  </w:r>
                  <w:r>
                    <w:rPr/>
                    <w:t>i</w:t>
                  </w:r>
                  <w:r>
                    <w:rPr>
                      <w:spacing w:val="-5"/>
                    </w:rPr>
                    <w:t> </w:t>
                  </w:r>
                  <w:r>
                    <w:rPr/>
                    <w:t>mesi</w:t>
                  </w:r>
                  <w:r>
                    <w:rPr>
                      <w:spacing w:val="-5"/>
                    </w:rPr>
                    <w:t> </w:t>
                  </w:r>
                  <w:r>
                    <w:rPr/>
                    <w:t>di</w:t>
                  </w:r>
                  <w:r>
                    <w:rPr>
                      <w:spacing w:val="-5"/>
                    </w:rPr>
                    <w:t> </w:t>
                  </w:r>
                  <w:r>
                    <w:rPr/>
                    <w:t>aprile</w:t>
                  </w:r>
                  <w:r>
                    <w:rPr>
                      <w:spacing w:val="-5"/>
                    </w:rPr>
                    <w:t> </w:t>
                  </w:r>
                  <w:r>
                    <w:rPr/>
                    <w:t>e</w:t>
                  </w:r>
                  <w:r>
                    <w:rPr>
                      <w:spacing w:val="-6"/>
                    </w:rPr>
                    <w:t> </w:t>
                  </w:r>
                  <w:r>
                    <w:rPr/>
                    <w:t>maggio,</w:t>
                  </w:r>
                  <w:r>
                    <w:rPr>
                      <w:spacing w:val="-5"/>
                    </w:rPr>
                    <w:t> </w:t>
                  </w:r>
                  <w:r>
                    <w:rPr/>
                    <w:t>pari</w:t>
                  </w:r>
                  <w:r>
                    <w:rPr>
                      <w:spacing w:val="-3"/>
                    </w:rPr>
                    <w:t> </w:t>
                  </w:r>
                  <w:r>
                    <w:rPr/>
                    <w:t>a</w:t>
                  </w:r>
                  <w:r>
                    <w:rPr>
                      <w:spacing w:val="-7"/>
                    </w:rPr>
                    <w:t> </w:t>
                  </w:r>
                  <w:r>
                    <w:rPr/>
                    <w:t>600</w:t>
                  </w:r>
                  <w:r>
                    <w:rPr>
                      <w:spacing w:val="-5"/>
                    </w:rPr>
                    <w:t> </w:t>
                  </w:r>
                  <w:r>
                    <w:rPr/>
                    <w:t>euro</w:t>
                  </w:r>
                  <w:r>
                    <w:rPr>
                      <w:spacing w:val="-5"/>
                    </w:rPr>
                    <w:t> </w:t>
                  </w:r>
                  <w:r>
                    <w:rPr/>
                    <w:t>per</w:t>
                  </w:r>
                  <w:r>
                    <w:rPr>
                      <w:spacing w:val="-6"/>
                    </w:rPr>
                    <w:t> </w:t>
                  </w:r>
                  <w:r>
                    <w:rPr/>
                    <w:t>ciascun</w:t>
                  </w:r>
                  <w:r>
                    <w:rPr>
                      <w:spacing w:val="-5"/>
                    </w:rPr>
                    <w:t> </w:t>
                  </w:r>
                  <w:r>
                    <w:rPr/>
                    <w:t>mese, ai lavoratori dipendenti e autonomi che in conseguenza dell’emergenza epidemiologica da COVID 19 hanno cessato, ridotto o sospeso la loro attività o il loro rapporto di lavoro, individuati nei</w:t>
                  </w:r>
                  <w:r>
                    <w:rPr>
                      <w:spacing w:val="-1"/>
                    </w:rPr>
                    <w:t> </w:t>
                  </w:r>
                  <w:r>
                    <w:rPr/>
                    <w:t>seguenti:</w:t>
                  </w:r>
                </w:p>
                <w:p>
                  <w:pPr>
                    <w:pStyle w:val="BodyText"/>
                    <w:numPr>
                      <w:ilvl w:val="0"/>
                      <w:numId w:val="77"/>
                    </w:numPr>
                    <w:tabs>
                      <w:tab w:pos="304" w:val="left" w:leader="none"/>
                    </w:tabs>
                    <w:spacing w:line="240" w:lineRule="auto" w:before="0" w:after="0"/>
                    <w:ind w:left="20" w:right="21" w:firstLine="0"/>
                    <w:jc w:val="both"/>
                  </w:pPr>
                  <w:r>
                    <w:rPr/>
                    <w:t>lavoratori dipendenti stagionali appartenenti a settori diversi da quelli del turismo e degli stabilimenti termali che hanno cessato involontariamente il rapporto di lavoro nel periodo compreso tra il 1° gennaio 2019 e il 31 gennaio 2020 e che abbiano svolto la prestazione lavorativa per almeno trenta giornate nel medesimo</w:t>
                  </w:r>
                  <w:r>
                    <w:rPr>
                      <w:spacing w:val="-3"/>
                    </w:rPr>
                    <w:t> </w:t>
                  </w:r>
                  <w:r>
                    <w:rPr/>
                    <w:t>periodo;</w:t>
                  </w:r>
                </w:p>
                <w:p>
                  <w:pPr>
                    <w:pStyle w:val="BodyText"/>
                    <w:numPr>
                      <w:ilvl w:val="0"/>
                      <w:numId w:val="77"/>
                    </w:numPr>
                    <w:tabs>
                      <w:tab w:pos="304" w:val="left" w:leader="none"/>
                    </w:tabs>
                    <w:spacing w:line="240" w:lineRule="auto" w:before="0" w:after="0"/>
                    <w:ind w:left="303" w:right="0" w:hanging="284"/>
                    <w:jc w:val="both"/>
                  </w:pPr>
                  <w:r>
                    <w:rPr/>
                    <w:t>lavoratori</w:t>
                  </w:r>
                  <w:r>
                    <w:rPr>
                      <w:spacing w:val="-8"/>
                    </w:rPr>
                    <w:t> </w:t>
                  </w:r>
                  <w:r>
                    <w:rPr/>
                    <w:t>intermittenti,</w:t>
                  </w:r>
                  <w:r>
                    <w:rPr>
                      <w:spacing w:val="-9"/>
                    </w:rPr>
                    <w:t> </w:t>
                  </w:r>
                  <w:r>
                    <w:rPr/>
                    <w:t>di</w:t>
                  </w:r>
                  <w:r>
                    <w:rPr>
                      <w:spacing w:val="-8"/>
                    </w:rPr>
                    <w:t> </w:t>
                  </w:r>
                  <w:r>
                    <w:rPr/>
                    <w:t>cui</w:t>
                  </w:r>
                  <w:r>
                    <w:rPr>
                      <w:spacing w:val="-8"/>
                    </w:rPr>
                    <w:t> </w:t>
                  </w:r>
                  <w:r>
                    <w:rPr/>
                    <w:t>agli</w:t>
                  </w:r>
                  <w:r>
                    <w:rPr>
                      <w:spacing w:val="-8"/>
                    </w:rPr>
                    <w:t> </w:t>
                  </w:r>
                  <w:r>
                    <w:rPr/>
                    <w:t>articoli</w:t>
                  </w:r>
                  <w:r>
                    <w:rPr>
                      <w:spacing w:val="-8"/>
                    </w:rPr>
                    <w:t> </w:t>
                  </w:r>
                  <w:r>
                    <w:rPr/>
                    <w:t>da</w:t>
                  </w:r>
                  <w:r>
                    <w:rPr>
                      <w:spacing w:val="-10"/>
                    </w:rPr>
                    <w:t> </w:t>
                  </w:r>
                  <w:r>
                    <w:rPr/>
                    <w:t>13</w:t>
                  </w:r>
                  <w:r>
                    <w:rPr>
                      <w:spacing w:val="-9"/>
                    </w:rPr>
                    <w:t> </w:t>
                  </w:r>
                  <w:r>
                    <w:rPr/>
                    <w:t>a</w:t>
                  </w:r>
                  <w:r>
                    <w:rPr>
                      <w:spacing w:val="-12"/>
                    </w:rPr>
                    <w:t> </w:t>
                  </w:r>
                  <w:r>
                    <w:rPr/>
                    <w:t>18</w:t>
                  </w:r>
                  <w:r>
                    <w:rPr>
                      <w:spacing w:val="-9"/>
                    </w:rPr>
                    <w:t> </w:t>
                  </w:r>
                  <w:r>
                    <w:rPr/>
                    <w:t>del</w:t>
                  </w:r>
                  <w:r>
                    <w:rPr>
                      <w:spacing w:val="-8"/>
                    </w:rPr>
                    <w:t> </w:t>
                  </w:r>
                  <w:r>
                    <w:rPr/>
                    <w:t>decreto</w:t>
                  </w:r>
                  <w:r>
                    <w:rPr>
                      <w:spacing w:val="-8"/>
                    </w:rPr>
                    <w:t> </w:t>
                  </w:r>
                  <w:r>
                    <w:rPr/>
                    <w:t>legislativo</w:t>
                  </w:r>
                  <w:r>
                    <w:rPr>
                      <w:spacing w:val="-9"/>
                    </w:rPr>
                    <w:t> </w:t>
                  </w:r>
                  <w:r>
                    <w:rPr/>
                    <w:t>15</w:t>
                  </w:r>
                  <w:r>
                    <w:rPr>
                      <w:spacing w:val="-9"/>
                    </w:rPr>
                    <w:t> </w:t>
                  </w:r>
                  <w:r>
                    <w:rPr/>
                    <w:t>giugno</w:t>
                  </w:r>
                  <w:r>
                    <w:rPr>
                      <w:spacing w:val="-8"/>
                    </w:rPr>
                    <w:t> </w:t>
                  </w:r>
                  <w:r>
                    <w:rPr/>
                    <w:t>2015,</w:t>
                  </w:r>
                </w:p>
                <w:p>
                  <w:pPr>
                    <w:pStyle w:val="BodyText"/>
                    <w:spacing w:before="0"/>
                    <w:ind w:right="19"/>
                    <w:jc w:val="both"/>
                  </w:pPr>
                  <w:r>
                    <w:rPr/>
                    <w:t>n. 81, che abbiano svolto la prestazione lavorativa per almeno trenta giornate nel periodo compreso tra il 1° gennaio 2019 e il 31 gennaio 2020;</w:t>
                  </w:r>
                </w:p>
                <w:p>
                  <w:pPr>
                    <w:pStyle w:val="BodyText"/>
                    <w:numPr>
                      <w:ilvl w:val="0"/>
                      <w:numId w:val="78"/>
                    </w:numPr>
                    <w:tabs>
                      <w:tab w:pos="304" w:val="left" w:leader="none"/>
                    </w:tabs>
                    <w:spacing w:line="240" w:lineRule="auto" w:before="0" w:after="0"/>
                    <w:ind w:left="20" w:right="19" w:firstLine="0"/>
                    <w:jc w:val="both"/>
                  </w:pPr>
                  <w:r>
                    <w:rPr/>
                    <w:t>lavoratori autonomi, privi di partita IVA, non iscritti ad altre forme previdenziali obbligatorie, che nel periodo compreso tra il 1° gennaio 2019 e il 23 febbraio 2020 siano stati titolari di contratti autonomi occasionali riconducibili alle disposizioni di cui all'articolo 2222 del c.c. e che non abbiano un contratto in essere alla data del 23 febbraio 2020. Gli stessi, per tali contratti, devono essere già iscritti alla data del 23 febbraio 2020 alla Gestione separata di cui</w:t>
                  </w:r>
                  <w:r>
                    <w:rPr>
                      <w:spacing w:val="-4"/>
                    </w:rPr>
                    <w:t> </w:t>
                  </w:r>
                  <w:r>
                    <w:rPr/>
                    <w:t>all’articolo</w:t>
                  </w:r>
                  <w:r>
                    <w:rPr>
                      <w:spacing w:val="-3"/>
                    </w:rPr>
                    <w:t> </w:t>
                  </w:r>
                  <w:r>
                    <w:rPr/>
                    <w:t>2,</w:t>
                  </w:r>
                  <w:r>
                    <w:rPr>
                      <w:spacing w:val="-1"/>
                    </w:rPr>
                    <w:t> </w:t>
                  </w:r>
                  <w:r>
                    <w:rPr/>
                    <w:t>comma</w:t>
                  </w:r>
                  <w:r>
                    <w:rPr>
                      <w:spacing w:val="-3"/>
                    </w:rPr>
                    <w:t> </w:t>
                  </w:r>
                  <w:r>
                    <w:rPr/>
                    <w:t>26,</w:t>
                  </w:r>
                  <w:r>
                    <w:rPr>
                      <w:spacing w:val="-4"/>
                    </w:rPr>
                    <w:t> </w:t>
                  </w:r>
                  <w:r>
                    <w:rPr/>
                    <w:t>della</w:t>
                  </w:r>
                  <w:r>
                    <w:rPr>
                      <w:spacing w:val="-5"/>
                    </w:rPr>
                    <w:t> </w:t>
                  </w:r>
                  <w:r>
                    <w:rPr/>
                    <w:t>legge</w:t>
                  </w:r>
                  <w:r>
                    <w:rPr>
                      <w:spacing w:val="-4"/>
                    </w:rPr>
                    <w:t> </w:t>
                  </w:r>
                  <w:r>
                    <w:rPr/>
                    <w:t>8</w:t>
                  </w:r>
                  <w:r>
                    <w:rPr>
                      <w:spacing w:val="-4"/>
                    </w:rPr>
                    <w:t> </w:t>
                  </w:r>
                  <w:r>
                    <w:rPr/>
                    <w:t>agosto</w:t>
                  </w:r>
                  <w:r>
                    <w:rPr>
                      <w:spacing w:val="-1"/>
                    </w:rPr>
                    <w:t> </w:t>
                  </w:r>
                  <w:r>
                    <w:rPr/>
                    <w:t>1995,</w:t>
                  </w:r>
                  <w:r>
                    <w:rPr>
                      <w:spacing w:val="-4"/>
                    </w:rPr>
                    <w:t> </w:t>
                  </w:r>
                  <w:r>
                    <w:rPr/>
                    <w:t>n.</w:t>
                  </w:r>
                  <w:r>
                    <w:rPr>
                      <w:spacing w:val="-4"/>
                    </w:rPr>
                    <w:t> </w:t>
                  </w:r>
                  <w:r>
                    <w:rPr/>
                    <w:t>335,</w:t>
                  </w:r>
                  <w:r>
                    <w:rPr>
                      <w:spacing w:val="-4"/>
                    </w:rPr>
                    <w:t> </w:t>
                  </w:r>
                  <w:r>
                    <w:rPr/>
                    <w:t>con</w:t>
                  </w:r>
                  <w:r>
                    <w:rPr>
                      <w:spacing w:val="-2"/>
                    </w:rPr>
                    <w:t> </w:t>
                  </w:r>
                  <w:r>
                    <w:rPr/>
                    <w:t>accredito</w:t>
                  </w:r>
                  <w:r>
                    <w:rPr>
                      <w:spacing w:val="-3"/>
                    </w:rPr>
                    <w:t> </w:t>
                  </w:r>
                  <w:r>
                    <w:rPr/>
                    <w:t>nello</w:t>
                  </w:r>
                  <w:r>
                    <w:rPr>
                      <w:spacing w:val="-4"/>
                    </w:rPr>
                    <w:t> </w:t>
                  </w:r>
                  <w:r>
                    <w:rPr/>
                    <w:t>stesso</w:t>
                  </w:r>
                  <w:r>
                    <w:rPr>
                      <w:spacing w:val="-4"/>
                    </w:rPr>
                    <w:t> </w:t>
                  </w:r>
                  <w:r>
                    <w:rPr/>
                    <w:t>arco temporale di almeno un contributo</w:t>
                  </w:r>
                  <w:r>
                    <w:rPr>
                      <w:spacing w:val="-1"/>
                    </w:rPr>
                    <w:t> </w:t>
                  </w:r>
                  <w:r>
                    <w:rPr/>
                    <w:t>mensile;</w:t>
                  </w:r>
                </w:p>
                <w:p>
                  <w:pPr>
                    <w:pStyle w:val="BodyText"/>
                    <w:numPr>
                      <w:ilvl w:val="0"/>
                      <w:numId w:val="78"/>
                    </w:numPr>
                    <w:tabs>
                      <w:tab w:pos="304" w:val="left" w:leader="none"/>
                    </w:tabs>
                    <w:spacing w:line="240" w:lineRule="auto" w:before="1" w:after="0"/>
                    <w:ind w:left="20" w:right="22" w:firstLine="0"/>
                    <w:jc w:val="both"/>
                  </w:pPr>
                  <w:r>
                    <w:rPr/>
                    <w:t>incaricati alle vendite a domicilio di cui all’articolo 19 del decreto legislativo 31 marzo 1998,</w:t>
                  </w:r>
                  <w:r>
                    <w:rPr>
                      <w:spacing w:val="-11"/>
                    </w:rPr>
                    <w:t> </w:t>
                  </w:r>
                  <w:r>
                    <w:rPr/>
                    <w:t>n.</w:t>
                  </w:r>
                  <w:r>
                    <w:rPr>
                      <w:spacing w:val="-11"/>
                    </w:rPr>
                    <w:t> </w:t>
                  </w:r>
                  <w:r>
                    <w:rPr/>
                    <w:t>114,</w:t>
                  </w:r>
                  <w:r>
                    <w:rPr>
                      <w:spacing w:val="-10"/>
                    </w:rPr>
                    <w:t> </w:t>
                  </w:r>
                  <w:r>
                    <w:rPr/>
                    <w:t>con</w:t>
                  </w:r>
                  <w:r>
                    <w:rPr>
                      <w:spacing w:val="-11"/>
                    </w:rPr>
                    <w:t> </w:t>
                  </w:r>
                  <w:r>
                    <w:rPr/>
                    <w:t>reddito</w:t>
                  </w:r>
                  <w:r>
                    <w:rPr>
                      <w:spacing w:val="-9"/>
                    </w:rPr>
                    <w:t> </w:t>
                  </w:r>
                  <w:r>
                    <w:rPr/>
                    <w:t>annuo</w:t>
                  </w:r>
                  <w:r>
                    <w:rPr>
                      <w:spacing w:val="-10"/>
                    </w:rPr>
                    <w:t> </w:t>
                  </w:r>
                  <w:r>
                    <w:rPr/>
                    <w:t>2019</w:t>
                  </w:r>
                  <w:r>
                    <w:rPr>
                      <w:spacing w:val="-11"/>
                    </w:rPr>
                    <w:t> </w:t>
                  </w:r>
                  <w:r>
                    <w:rPr/>
                    <w:t>derivante</w:t>
                  </w:r>
                  <w:r>
                    <w:rPr>
                      <w:spacing w:val="-12"/>
                    </w:rPr>
                    <w:t> </w:t>
                  </w:r>
                  <w:r>
                    <w:rPr/>
                    <w:t>dalle</w:t>
                  </w:r>
                  <w:r>
                    <w:rPr>
                      <w:spacing w:val="-11"/>
                    </w:rPr>
                    <w:t> </w:t>
                  </w:r>
                  <w:r>
                    <w:rPr/>
                    <w:t>medesime</w:t>
                  </w:r>
                  <w:r>
                    <w:rPr>
                      <w:spacing w:val="-12"/>
                    </w:rPr>
                    <w:t> </w:t>
                  </w:r>
                  <w:r>
                    <w:rPr/>
                    <w:t>attività</w:t>
                  </w:r>
                  <w:r>
                    <w:rPr>
                      <w:spacing w:val="-11"/>
                    </w:rPr>
                    <w:t> </w:t>
                  </w:r>
                  <w:r>
                    <w:rPr/>
                    <w:t>superiore</w:t>
                  </w:r>
                  <w:r>
                    <w:rPr>
                      <w:spacing w:val="-12"/>
                    </w:rPr>
                    <w:t> </w:t>
                  </w:r>
                  <w:r>
                    <w:rPr/>
                    <w:t>ad</w:t>
                  </w:r>
                  <w:r>
                    <w:rPr>
                      <w:spacing w:val="-9"/>
                    </w:rPr>
                    <w:t> </w:t>
                  </w:r>
                  <w:r>
                    <w:rPr/>
                    <w:t>euro</w:t>
                  </w:r>
                  <w:r>
                    <w:rPr>
                      <w:spacing w:val="-11"/>
                    </w:rPr>
                    <w:t> </w:t>
                  </w:r>
                  <w:r>
                    <w:rPr/>
                    <w:t>5.000 e titolari di partita IVA attiva e iscritti alla Gestione Separata di cui all’articolo 2,</w:t>
                  </w:r>
                  <w:r>
                    <w:rPr>
                      <w:spacing w:val="5"/>
                    </w:rPr>
                    <w:t> </w:t>
                  </w:r>
                  <w:r>
                    <w:rPr/>
                    <w:t>comma 26,</w:t>
                  </w:r>
                </w:p>
                <w:p>
                  <w:pPr>
                    <w:spacing w:before="76"/>
                    <w:ind w:left="39" w:right="39" w:firstLine="0"/>
                    <w:jc w:val="center"/>
                    <w:rPr>
                      <w:sz w:val="22"/>
                    </w:rPr>
                  </w:pPr>
                  <w:r>
                    <w:rPr>
                      <w:sz w:val="22"/>
                    </w:rPr>
                    <w:t>157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16198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16096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622.6pt;mso-position-horizontal-relative:page;mso-position-vertical-relative:page;z-index:-277159936" type="#_x0000_t202" filled="false" stroked="false">
            <v:textbox inset="0,0,0,0">
              <w:txbxContent>
                <w:p>
                  <w:pPr>
                    <w:pStyle w:val="BodyText"/>
                    <w:ind w:right="24"/>
                    <w:jc w:val="both"/>
                  </w:pPr>
                  <w:r>
                    <w:rPr/>
                    <w:t>della legge 8 agosto 1995, n. 335, alla data del 23 febbraio 2020 e non iscritti ad altre forme previdenziali obbligatorie.</w:t>
                  </w:r>
                </w:p>
                <w:p>
                  <w:pPr>
                    <w:pStyle w:val="BodyText"/>
                    <w:spacing w:before="0"/>
                    <w:ind w:right="23"/>
                    <w:jc w:val="both"/>
                  </w:pPr>
                  <w:r>
                    <w:rPr/>
                    <w:t>8.</w:t>
                  </w:r>
                  <w:r>
                    <w:rPr>
                      <w:spacing w:val="-4"/>
                    </w:rPr>
                    <w:t> </w:t>
                  </w:r>
                  <w:r>
                    <w:rPr/>
                    <w:t>I</w:t>
                  </w:r>
                  <w:r>
                    <w:rPr>
                      <w:spacing w:val="-7"/>
                    </w:rPr>
                    <w:t> </w:t>
                  </w:r>
                  <w:r>
                    <w:rPr/>
                    <w:t>soggetti</w:t>
                  </w:r>
                  <w:r>
                    <w:rPr>
                      <w:spacing w:val="-3"/>
                    </w:rPr>
                    <w:t> </w:t>
                  </w:r>
                  <w:r>
                    <w:rPr/>
                    <w:t>di</w:t>
                  </w:r>
                  <w:r>
                    <w:rPr>
                      <w:spacing w:val="-3"/>
                    </w:rPr>
                    <w:t> </w:t>
                  </w:r>
                  <w:r>
                    <w:rPr/>
                    <w:t>cui</w:t>
                  </w:r>
                  <w:r>
                    <w:rPr>
                      <w:spacing w:val="-3"/>
                    </w:rPr>
                    <w:t> </w:t>
                  </w:r>
                  <w:r>
                    <w:rPr/>
                    <w:t>al</w:t>
                  </w:r>
                  <w:r>
                    <w:rPr>
                      <w:spacing w:val="-3"/>
                    </w:rPr>
                    <w:t> </w:t>
                  </w:r>
                  <w:r>
                    <w:rPr/>
                    <w:t>comma</w:t>
                  </w:r>
                  <w:r>
                    <w:rPr>
                      <w:spacing w:val="-5"/>
                    </w:rPr>
                    <w:t> </w:t>
                  </w:r>
                  <w:r>
                    <w:rPr/>
                    <w:t>7,</w:t>
                  </w:r>
                  <w:r>
                    <w:rPr>
                      <w:spacing w:val="-4"/>
                    </w:rPr>
                    <w:t> </w:t>
                  </w:r>
                  <w:r>
                    <w:rPr/>
                    <w:t>alla</w:t>
                  </w:r>
                  <w:r>
                    <w:rPr>
                      <w:spacing w:val="-5"/>
                    </w:rPr>
                    <w:t> </w:t>
                  </w:r>
                  <w:r>
                    <w:rPr/>
                    <w:t>data</w:t>
                  </w:r>
                  <w:r>
                    <w:rPr>
                      <w:spacing w:val="-4"/>
                    </w:rPr>
                    <w:t> </w:t>
                  </w:r>
                  <w:r>
                    <w:rPr/>
                    <w:t>di</w:t>
                  </w:r>
                  <w:r>
                    <w:rPr>
                      <w:spacing w:val="-3"/>
                    </w:rPr>
                    <w:t> </w:t>
                  </w:r>
                  <w:r>
                    <w:rPr/>
                    <w:t>presentazione</w:t>
                  </w:r>
                  <w:r>
                    <w:rPr>
                      <w:spacing w:val="-4"/>
                    </w:rPr>
                    <w:t> </w:t>
                  </w:r>
                  <w:r>
                    <w:rPr/>
                    <w:t>della</w:t>
                  </w:r>
                  <w:r>
                    <w:rPr>
                      <w:spacing w:val="-5"/>
                    </w:rPr>
                    <w:t> </w:t>
                  </w:r>
                  <w:r>
                    <w:rPr/>
                    <w:t>domanda,</w:t>
                  </w:r>
                  <w:r>
                    <w:rPr>
                      <w:spacing w:val="-4"/>
                    </w:rPr>
                    <w:t> </w:t>
                  </w:r>
                  <w:r>
                    <w:rPr/>
                    <w:t>non</w:t>
                  </w:r>
                  <w:r>
                    <w:rPr>
                      <w:spacing w:val="-3"/>
                    </w:rPr>
                    <w:t> </w:t>
                  </w:r>
                  <w:r>
                    <w:rPr/>
                    <w:t>devono</w:t>
                  </w:r>
                  <w:r>
                    <w:rPr>
                      <w:spacing w:val="-4"/>
                    </w:rPr>
                    <w:t> </w:t>
                  </w:r>
                  <w:r>
                    <w:rPr/>
                    <w:t>essere</w:t>
                  </w:r>
                  <w:r>
                    <w:rPr>
                      <w:spacing w:val="-5"/>
                    </w:rPr>
                    <w:t> </w:t>
                  </w:r>
                  <w:r>
                    <w:rPr/>
                    <w:t>in alcuna delle seguenti</w:t>
                  </w:r>
                  <w:r>
                    <w:rPr>
                      <w:spacing w:val="-4"/>
                    </w:rPr>
                    <w:t> </w:t>
                  </w:r>
                  <w:r>
                    <w:rPr/>
                    <w:t>condizioni:</w:t>
                  </w:r>
                </w:p>
                <w:p>
                  <w:pPr>
                    <w:pStyle w:val="BodyText"/>
                    <w:numPr>
                      <w:ilvl w:val="0"/>
                      <w:numId w:val="79"/>
                    </w:numPr>
                    <w:tabs>
                      <w:tab w:pos="270" w:val="left" w:leader="none"/>
                    </w:tabs>
                    <w:spacing w:line="240" w:lineRule="auto" w:before="0" w:after="0"/>
                    <w:ind w:left="20" w:right="22" w:firstLine="0"/>
                    <w:jc w:val="both"/>
                  </w:pPr>
                  <w:r>
                    <w:rPr/>
                    <w:t>titolari di altro contratto di lavoro subordinato a tempo indeterminato, diverso dal contratto intermittente di cui agli articoli 13 e 18 del decreto legislativo 15 giugno 2015, n.</w:t>
                  </w:r>
                  <w:r>
                    <w:rPr>
                      <w:spacing w:val="-7"/>
                    </w:rPr>
                    <w:t> </w:t>
                  </w:r>
                  <w:r>
                    <w:rPr/>
                    <w:t>81:</w:t>
                  </w:r>
                </w:p>
                <w:p>
                  <w:pPr>
                    <w:pStyle w:val="BodyText"/>
                    <w:numPr>
                      <w:ilvl w:val="0"/>
                      <w:numId w:val="79"/>
                    </w:numPr>
                    <w:tabs>
                      <w:tab w:pos="280" w:val="left" w:leader="none"/>
                    </w:tabs>
                    <w:spacing w:line="240" w:lineRule="auto" w:before="0" w:after="0"/>
                    <w:ind w:left="279" w:right="0" w:hanging="260"/>
                    <w:jc w:val="both"/>
                  </w:pPr>
                  <w:r>
                    <w:rPr/>
                    <w:t>titolari di</w:t>
                  </w:r>
                  <w:r>
                    <w:rPr>
                      <w:spacing w:val="-1"/>
                    </w:rPr>
                    <w:t> </w:t>
                  </w:r>
                  <w:r>
                    <w:rPr/>
                    <w:t>pensione.</w:t>
                  </w:r>
                </w:p>
                <w:p>
                  <w:pPr>
                    <w:pStyle w:val="BodyText"/>
                    <w:numPr>
                      <w:ilvl w:val="0"/>
                      <w:numId w:val="80"/>
                    </w:numPr>
                    <w:tabs>
                      <w:tab w:pos="275" w:val="left" w:leader="none"/>
                    </w:tabs>
                    <w:spacing w:line="240" w:lineRule="auto" w:before="0" w:after="0"/>
                    <w:ind w:left="20" w:right="19" w:firstLine="0"/>
                    <w:jc w:val="both"/>
                  </w:pPr>
                  <w:r>
                    <w:rPr/>
                    <w:t>Ai lavoratori iscritti al Fondo pensioni lavoratori dello spettacolo che hanno i requisiti di cui</w:t>
                  </w:r>
                  <w:r>
                    <w:rPr>
                      <w:spacing w:val="-13"/>
                    </w:rPr>
                    <w:t> </w:t>
                  </w:r>
                  <w:r>
                    <w:rPr/>
                    <w:t>all’art.</w:t>
                  </w:r>
                  <w:r>
                    <w:rPr>
                      <w:spacing w:val="-14"/>
                    </w:rPr>
                    <w:t> </w:t>
                  </w:r>
                  <w:r>
                    <w:rPr/>
                    <w:t>38</w:t>
                  </w:r>
                  <w:r>
                    <w:rPr>
                      <w:spacing w:val="-12"/>
                    </w:rPr>
                    <w:t> </w:t>
                  </w:r>
                  <w:r>
                    <w:rPr/>
                    <w:t>del</w:t>
                  </w:r>
                  <w:r>
                    <w:rPr>
                      <w:spacing w:val="-13"/>
                    </w:rPr>
                    <w:t> </w:t>
                  </w:r>
                  <w:r>
                    <w:rPr/>
                    <w:t>decreto</w:t>
                  </w:r>
                  <w:r>
                    <w:rPr>
                      <w:spacing w:val="-11"/>
                    </w:rPr>
                    <w:t> </w:t>
                  </w:r>
                  <w:r>
                    <w:rPr/>
                    <w:t>legge</w:t>
                  </w:r>
                  <w:r>
                    <w:rPr>
                      <w:spacing w:val="-14"/>
                    </w:rPr>
                    <w:t> </w:t>
                  </w:r>
                  <w:r>
                    <w:rPr/>
                    <w:t>del</w:t>
                  </w:r>
                  <w:r>
                    <w:rPr>
                      <w:spacing w:val="-13"/>
                    </w:rPr>
                    <w:t> </w:t>
                  </w:r>
                  <w:r>
                    <w:rPr/>
                    <w:t>17</w:t>
                  </w:r>
                  <w:r>
                    <w:rPr>
                      <w:spacing w:val="-13"/>
                    </w:rPr>
                    <w:t> </w:t>
                  </w:r>
                  <w:r>
                    <w:rPr/>
                    <w:t>marzo</w:t>
                  </w:r>
                  <w:r>
                    <w:rPr>
                      <w:spacing w:val="-12"/>
                    </w:rPr>
                    <w:t> </w:t>
                  </w:r>
                  <w:r>
                    <w:rPr/>
                    <w:t>2020</w:t>
                  </w:r>
                  <w:r>
                    <w:rPr>
                      <w:spacing w:val="39"/>
                    </w:rPr>
                    <w:t> </w:t>
                  </w:r>
                  <w:r>
                    <w:rPr/>
                    <w:t>del</w:t>
                  </w:r>
                  <w:r>
                    <w:rPr>
                      <w:spacing w:val="-13"/>
                    </w:rPr>
                    <w:t> </w:t>
                  </w:r>
                  <w:r>
                    <w:rPr/>
                    <w:t>2020</w:t>
                  </w:r>
                  <w:r>
                    <w:rPr>
                      <w:spacing w:val="-13"/>
                    </w:rPr>
                    <w:t> </w:t>
                  </w:r>
                  <w:r>
                    <w:rPr/>
                    <w:t>n.</w:t>
                  </w:r>
                  <w:r>
                    <w:rPr>
                      <w:spacing w:val="-12"/>
                    </w:rPr>
                    <w:t> </w:t>
                  </w:r>
                  <w:r>
                    <w:rPr/>
                    <w:t>18,</w:t>
                  </w:r>
                  <w:r>
                    <w:rPr>
                      <w:spacing w:val="-13"/>
                    </w:rPr>
                    <w:t> </w:t>
                  </w:r>
                  <w:r>
                    <w:rPr/>
                    <w:t>convertito</w:t>
                  </w:r>
                  <w:r>
                    <w:rPr>
                      <w:spacing w:val="-13"/>
                    </w:rPr>
                    <w:t> </w:t>
                  </w:r>
                  <w:r>
                    <w:rPr/>
                    <w:t>con</w:t>
                  </w:r>
                  <w:r>
                    <w:rPr>
                      <w:spacing w:val="-12"/>
                    </w:rPr>
                    <w:t> </w:t>
                  </w:r>
                  <w:r>
                    <w:rPr/>
                    <w:t>modificazioni nelle legge 24 aprile 2020 n. 27, è erogata una indennità di 600 euro per ciascuno dei mesi di aprile e maggio 2020; la medesima indennità viene erogata per le predette mensilità anche ai lavoratori iscritti al Fondo pensioni lavoratori dello spettacolo con almeno 7 contributi giornalieri versati nel 2019, cui deriva un reddito non superiore ai 35.000</w:t>
                  </w:r>
                  <w:r>
                    <w:rPr>
                      <w:spacing w:val="-4"/>
                    </w:rPr>
                    <w:t> </w:t>
                  </w:r>
                  <w:r>
                    <w:rPr/>
                    <w:t>euro.</w:t>
                  </w:r>
                </w:p>
                <w:p>
                  <w:pPr>
                    <w:pStyle w:val="BodyText"/>
                    <w:numPr>
                      <w:ilvl w:val="0"/>
                      <w:numId w:val="80"/>
                    </w:numPr>
                    <w:tabs>
                      <w:tab w:pos="385" w:val="left" w:leader="none"/>
                    </w:tabs>
                    <w:spacing w:line="240" w:lineRule="auto" w:before="1" w:after="0"/>
                    <w:ind w:left="20" w:right="25" w:firstLine="0"/>
                    <w:jc w:val="both"/>
                  </w:pPr>
                  <w:r>
                    <w:rPr/>
                    <w:t>Non hanno diritto all'indennità di cui al comma 9 i lavoratori titolari di rapporto di lavoro dipendente o titolari di pensione alla data di entrata in vigore della presente</w:t>
                  </w:r>
                  <w:r>
                    <w:rPr>
                      <w:spacing w:val="-10"/>
                    </w:rPr>
                    <w:t> </w:t>
                  </w:r>
                  <w:r>
                    <w:rPr/>
                    <w:t>disposizione.</w:t>
                  </w:r>
                </w:p>
                <w:p>
                  <w:pPr>
                    <w:pStyle w:val="BodyText"/>
                    <w:numPr>
                      <w:ilvl w:val="0"/>
                      <w:numId w:val="80"/>
                    </w:numPr>
                    <w:tabs>
                      <w:tab w:pos="378" w:val="left" w:leader="none"/>
                    </w:tabs>
                    <w:spacing w:line="240" w:lineRule="auto" w:before="0" w:after="0"/>
                    <w:ind w:left="20" w:right="17" w:firstLine="0"/>
                    <w:jc w:val="both"/>
                  </w:pPr>
                  <w:r>
                    <w:rPr/>
                    <w:t>Le indennità di cui al presente articolo non concorrono alla formazione del reddito ai</w:t>
                  </w:r>
                  <w:r>
                    <w:rPr>
                      <w:spacing w:val="-30"/>
                    </w:rPr>
                    <w:t> </w:t>
                  </w:r>
                  <w:r>
                    <w:rPr/>
                    <w:t>sensi del</w:t>
                  </w:r>
                  <w:r>
                    <w:rPr>
                      <w:spacing w:val="-9"/>
                    </w:rPr>
                    <w:t> </w:t>
                  </w:r>
                  <w:r>
                    <w:rPr/>
                    <w:t>decreto</w:t>
                  </w:r>
                  <w:r>
                    <w:rPr>
                      <w:spacing w:val="-9"/>
                    </w:rPr>
                    <w:t> </w:t>
                  </w:r>
                  <w:r>
                    <w:rPr/>
                    <w:t>del</w:t>
                  </w:r>
                  <w:r>
                    <w:rPr>
                      <w:spacing w:val="-9"/>
                    </w:rPr>
                    <w:t> </w:t>
                  </w:r>
                  <w:r>
                    <w:rPr/>
                    <w:t>Presidente</w:t>
                  </w:r>
                  <w:r>
                    <w:rPr>
                      <w:spacing w:val="-8"/>
                    </w:rPr>
                    <w:t> </w:t>
                  </w:r>
                  <w:r>
                    <w:rPr/>
                    <w:t>della</w:t>
                  </w:r>
                  <w:r>
                    <w:rPr>
                      <w:spacing w:val="-10"/>
                    </w:rPr>
                    <w:t> </w:t>
                  </w:r>
                  <w:r>
                    <w:rPr/>
                    <w:t>Repubblica</w:t>
                  </w:r>
                  <w:r>
                    <w:rPr>
                      <w:spacing w:val="-11"/>
                    </w:rPr>
                    <w:t> </w:t>
                  </w:r>
                  <w:r>
                    <w:rPr/>
                    <w:t>22</w:t>
                  </w:r>
                  <w:r>
                    <w:rPr>
                      <w:spacing w:val="-10"/>
                    </w:rPr>
                    <w:t> </w:t>
                  </w:r>
                  <w:r>
                    <w:rPr/>
                    <w:t>dicembre</w:t>
                  </w:r>
                  <w:r>
                    <w:rPr>
                      <w:spacing w:val="-11"/>
                    </w:rPr>
                    <w:t> </w:t>
                  </w:r>
                  <w:r>
                    <w:rPr/>
                    <w:t>1986,</w:t>
                  </w:r>
                  <w:r>
                    <w:rPr>
                      <w:spacing w:val="-9"/>
                    </w:rPr>
                    <w:t> </w:t>
                  </w:r>
                  <w:r>
                    <w:rPr/>
                    <w:t>n.</w:t>
                  </w:r>
                  <w:r>
                    <w:rPr>
                      <w:spacing w:val="-10"/>
                    </w:rPr>
                    <w:t> </w:t>
                  </w:r>
                  <w:r>
                    <w:rPr/>
                    <w:t>917</w:t>
                  </w:r>
                  <w:r>
                    <w:rPr>
                      <w:spacing w:val="-10"/>
                    </w:rPr>
                    <w:t> </w:t>
                  </w:r>
                  <w:r>
                    <w:rPr/>
                    <w:t>e</w:t>
                  </w:r>
                  <w:r>
                    <w:rPr>
                      <w:spacing w:val="-11"/>
                    </w:rPr>
                    <w:t> </w:t>
                  </w:r>
                  <w:r>
                    <w:rPr/>
                    <w:t>sono</w:t>
                  </w:r>
                  <w:r>
                    <w:rPr>
                      <w:spacing w:val="-9"/>
                    </w:rPr>
                    <w:t> </w:t>
                  </w:r>
                  <w:r>
                    <w:rPr/>
                    <w:t>erogate</w:t>
                  </w:r>
                  <w:r>
                    <w:rPr>
                      <w:spacing w:val="-10"/>
                    </w:rPr>
                    <w:t> </w:t>
                  </w:r>
                  <w:r>
                    <w:rPr/>
                    <w:t>dall’INPS in unica soluzione, previa domanda, nel limite di spesa complessivo di 3.810,8 milioni di</w:t>
                  </w:r>
                  <w:r>
                    <w:rPr>
                      <w:spacing w:val="-23"/>
                    </w:rPr>
                    <w:t> </w:t>
                  </w:r>
                  <w:r>
                    <w:rPr/>
                    <w:t>euro per l’anno 2020. L'INPS provvede al monitoraggio del rispetto del limite di spesa e comunica i risultati di tale attività al Ministero del lavoro e delle politiche sociali e al Ministero dell’economia e delle finanze. Qualora dal predetto monitoraggio emerga il verificarsi di scostamenti,</w:t>
                  </w:r>
                  <w:r>
                    <w:rPr>
                      <w:spacing w:val="-9"/>
                    </w:rPr>
                    <w:t> </w:t>
                  </w:r>
                  <w:r>
                    <w:rPr/>
                    <w:t>anche</w:t>
                  </w:r>
                  <w:r>
                    <w:rPr>
                      <w:spacing w:val="-9"/>
                    </w:rPr>
                    <w:t> </w:t>
                  </w:r>
                  <w:r>
                    <w:rPr/>
                    <w:t>in</w:t>
                  </w:r>
                  <w:r>
                    <w:rPr>
                      <w:spacing w:val="-6"/>
                    </w:rPr>
                    <w:t> </w:t>
                  </w:r>
                  <w:r>
                    <w:rPr/>
                    <w:t>via</w:t>
                  </w:r>
                  <w:r>
                    <w:rPr>
                      <w:spacing w:val="-6"/>
                    </w:rPr>
                    <w:t> </w:t>
                  </w:r>
                  <w:r>
                    <w:rPr/>
                    <w:t>prospettica,</w:t>
                  </w:r>
                  <w:r>
                    <w:rPr>
                      <w:spacing w:val="-6"/>
                    </w:rPr>
                    <w:t> </w:t>
                  </w:r>
                  <w:r>
                    <w:rPr/>
                    <w:t>rispetto</w:t>
                  </w:r>
                  <w:r>
                    <w:rPr>
                      <w:spacing w:val="-7"/>
                    </w:rPr>
                    <w:t> </w:t>
                  </w:r>
                  <w:r>
                    <w:rPr/>
                    <w:t>al</w:t>
                  </w:r>
                  <w:r>
                    <w:rPr>
                      <w:spacing w:val="-8"/>
                    </w:rPr>
                    <w:t> </w:t>
                  </w:r>
                  <w:r>
                    <w:rPr/>
                    <w:t>predetto</w:t>
                  </w:r>
                  <w:r>
                    <w:rPr>
                      <w:spacing w:val="-8"/>
                    </w:rPr>
                    <w:t> </w:t>
                  </w:r>
                  <w:r>
                    <w:rPr/>
                    <w:t>limite</w:t>
                  </w:r>
                  <w:r>
                    <w:rPr>
                      <w:spacing w:val="-9"/>
                    </w:rPr>
                    <w:t> </w:t>
                  </w:r>
                  <w:r>
                    <w:rPr/>
                    <w:t>di</w:t>
                  </w:r>
                  <w:r>
                    <w:rPr>
                      <w:spacing w:val="-7"/>
                    </w:rPr>
                    <w:t> </w:t>
                  </w:r>
                  <w:r>
                    <w:rPr/>
                    <w:t>spesa,</w:t>
                  </w:r>
                  <w:r>
                    <w:rPr>
                      <w:spacing w:val="-8"/>
                    </w:rPr>
                    <w:t> </w:t>
                  </w:r>
                  <w:r>
                    <w:rPr/>
                    <w:t>non</w:t>
                  </w:r>
                  <w:r>
                    <w:rPr>
                      <w:spacing w:val="-9"/>
                    </w:rPr>
                    <w:t> </w:t>
                  </w:r>
                  <w:r>
                    <w:rPr/>
                    <w:t>sono</w:t>
                  </w:r>
                  <w:r>
                    <w:rPr>
                      <w:spacing w:val="-7"/>
                    </w:rPr>
                    <w:t> </w:t>
                  </w:r>
                  <w:r>
                    <w:rPr/>
                    <w:t>adottati</w:t>
                  </w:r>
                  <w:r>
                    <w:rPr>
                      <w:spacing w:val="-6"/>
                    </w:rPr>
                    <w:t> </w:t>
                  </w:r>
                  <w:r>
                    <w:rPr/>
                    <w:t>altri provvedimenti</w:t>
                  </w:r>
                  <w:r>
                    <w:rPr>
                      <w:spacing w:val="-1"/>
                    </w:rPr>
                    <w:t> </w:t>
                  </w:r>
                  <w:r>
                    <w:rPr/>
                    <w:t>concessori.</w:t>
                  </w:r>
                </w:p>
                <w:p>
                  <w:pPr>
                    <w:pStyle w:val="BodyText"/>
                    <w:numPr>
                      <w:ilvl w:val="0"/>
                      <w:numId w:val="80"/>
                    </w:numPr>
                    <w:tabs>
                      <w:tab w:pos="392" w:val="left" w:leader="none"/>
                    </w:tabs>
                    <w:spacing w:line="240" w:lineRule="auto" w:before="0" w:after="0"/>
                    <w:ind w:left="20" w:right="17" w:firstLine="0"/>
                    <w:jc w:val="both"/>
                  </w:pPr>
                  <w:r>
                    <w:rPr/>
                    <w:t>Ai lavoratori nelle condizioni di cui ai commi 1, 2, 3, 4, 5, 6, 6-bis, 7 e 9, appartenenti a nuclei familiari già percettori del reddito di cittadinanza, di cui al Capo I del decreto-legge 28 gennaio 2019, n. 4, convertito con modificazioni dalla legge 28 marzo 2019, n. 26, per i quali l’ammontare del beneficio in godimento risulti inferiore a quello dell’indennità di cui ai medesimi commi del presente articolo, in luogo del versamento dell’indennità si procede ad integrare il beneficio del reddito di cittadinanza fino all’ammontare della stessa indennità dovuto</w:t>
                  </w:r>
                  <w:r>
                    <w:rPr>
                      <w:spacing w:val="-6"/>
                    </w:rPr>
                    <w:t> </w:t>
                  </w:r>
                  <w:r>
                    <w:rPr/>
                    <w:t>in</w:t>
                  </w:r>
                  <w:r>
                    <w:rPr>
                      <w:spacing w:val="-5"/>
                    </w:rPr>
                    <w:t> </w:t>
                  </w:r>
                  <w:r>
                    <w:rPr/>
                    <w:t>ciascuna</w:t>
                  </w:r>
                  <w:r>
                    <w:rPr>
                      <w:spacing w:val="-6"/>
                    </w:rPr>
                    <w:t> </w:t>
                  </w:r>
                  <w:r>
                    <w:rPr/>
                    <w:t>mensilità.</w:t>
                  </w:r>
                  <w:r>
                    <w:rPr>
                      <w:spacing w:val="-6"/>
                    </w:rPr>
                    <w:t> </w:t>
                  </w:r>
                  <w:r>
                    <w:rPr/>
                    <w:t>Le</w:t>
                  </w:r>
                  <w:r>
                    <w:rPr>
                      <w:spacing w:val="-6"/>
                    </w:rPr>
                    <w:t> </w:t>
                  </w:r>
                  <w:r>
                    <w:rPr/>
                    <w:t>indennità</w:t>
                  </w:r>
                  <w:r>
                    <w:rPr>
                      <w:spacing w:val="-6"/>
                    </w:rPr>
                    <w:t> </w:t>
                  </w:r>
                  <w:r>
                    <w:rPr/>
                    <w:t>di</w:t>
                  </w:r>
                  <w:r>
                    <w:rPr>
                      <w:spacing w:val="-5"/>
                    </w:rPr>
                    <w:t> </w:t>
                  </w:r>
                  <w:r>
                    <w:rPr/>
                    <w:t>cui</w:t>
                  </w:r>
                  <w:r>
                    <w:rPr>
                      <w:spacing w:val="-6"/>
                    </w:rPr>
                    <w:t> </w:t>
                  </w:r>
                  <w:r>
                    <w:rPr/>
                    <w:t>ai</w:t>
                  </w:r>
                  <w:r>
                    <w:rPr>
                      <w:spacing w:val="-3"/>
                    </w:rPr>
                    <w:t> </w:t>
                  </w:r>
                  <w:r>
                    <w:rPr/>
                    <w:t>commi</w:t>
                  </w:r>
                  <w:r>
                    <w:rPr>
                      <w:spacing w:val="-5"/>
                    </w:rPr>
                    <w:t> </w:t>
                  </w:r>
                  <w:r>
                    <w:rPr/>
                    <w:t>1,</w:t>
                  </w:r>
                  <w:r>
                    <w:rPr>
                      <w:spacing w:val="-5"/>
                    </w:rPr>
                    <w:t> </w:t>
                  </w:r>
                  <w:r>
                    <w:rPr/>
                    <w:t>2,</w:t>
                  </w:r>
                  <w:r>
                    <w:rPr>
                      <w:spacing w:val="-5"/>
                    </w:rPr>
                    <w:t> </w:t>
                  </w:r>
                  <w:r>
                    <w:rPr/>
                    <w:t>3,</w:t>
                  </w:r>
                  <w:r>
                    <w:rPr>
                      <w:spacing w:val="-5"/>
                    </w:rPr>
                    <w:t> </w:t>
                  </w:r>
                  <w:r>
                    <w:rPr/>
                    <w:t>4,</w:t>
                  </w:r>
                  <w:r>
                    <w:rPr>
                      <w:spacing w:val="-6"/>
                    </w:rPr>
                    <w:t> </w:t>
                  </w:r>
                  <w:r>
                    <w:rPr/>
                    <w:t>5,</w:t>
                  </w:r>
                  <w:r>
                    <w:rPr>
                      <w:spacing w:val="-5"/>
                    </w:rPr>
                    <w:t> </w:t>
                  </w:r>
                  <w:r>
                    <w:rPr/>
                    <w:t>6,</w:t>
                  </w:r>
                  <w:r>
                    <w:rPr>
                      <w:spacing w:val="-5"/>
                    </w:rPr>
                    <w:t> </w:t>
                  </w:r>
                  <w:r>
                    <w:rPr/>
                    <w:t>6-bis,</w:t>
                  </w:r>
                  <w:r>
                    <w:rPr>
                      <w:spacing w:val="-5"/>
                    </w:rPr>
                    <w:t> </w:t>
                  </w:r>
                  <w:r>
                    <w:rPr/>
                    <w:t>7</w:t>
                  </w:r>
                  <w:r>
                    <w:rPr>
                      <w:spacing w:val="-5"/>
                    </w:rPr>
                    <w:t> </w:t>
                  </w:r>
                  <w:r>
                    <w:rPr/>
                    <w:t>e</w:t>
                  </w:r>
                  <w:r>
                    <w:rPr>
                      <w:spacing w:val="-6"/>
                    </w:rPr>
                    <w:t> </w:t>
                  </w:r>
                  <w:r>
                    <w:rPr/>
                    <w:t>9</w:t>
                  </w:r>
                  <w:r>
                    <w:rPr>
                      <w:spacing w:val="-5"/>
                    </w:rPr>
                    <w:t> </w:t>
                  </w:r>
                  <w:r>
                    <w:rPr/>
                    <w:t>non</w:t>
                  </w:r>
                  <w:r>
                    <w:rPr>
                      <w:spacing w:val="-6"/>
                    </w:rPr>
                    <w:t> </w:t>
                  </w:r>
                  <w:r>
                    <w:rPr/>
                    <w:t>sono compatibili con il beneficio del reddito di cittadinanza in godimento pari o superiore a quello dell’indennità.</w:t>
                  </w:r>
                  <w:r>
                    <w:rPr>
                      <w:spacing w:val="-11"/>
                    </w:rPr>
                    <w:t> </w:t>
                  </w:r>
                  <w:r>
                    <w:rPr/>
                    <w:t>Conseguentemente</w:t>
                  </w:r>
                  <w:r>
                    <w:rPr>
                      <w:spacing w:val="-13"/>
                    </w:rPr>
                    <w:t> </w:t>
                  </w:r>
                  <w:r>
                    <w:rPr/>
                    <w:t>l’autorizzazione</w:t>
                  </w:r>
                  <w:r>
                    <w:rPr>
                      <w:spacing w:val="-13"/>
                    </w:rPr>
                    <w:t> </w:t>
                  </w:r>
                  <w:r>
                    <w:rPr/>
                    <w:t>di</w:t>
                  </w:r>
                  <w:r>
                    <w:rPr>
                      <w:spacing w:val="-12"/>
                    </w:rPr>
                    <w:t> </w:t>
                  </w:r>
                  <w:r>
                    <w:rPr/>
                    <w:t>spesa</w:t>
                  </w:r>
                  <w:r>
                    <w:rPr>
                      <w:spacing w:val="-13"/>
                    </w:rPr>
                    <w:t> </w:t>
                  </w:r>
                  <w:r>
                    <w:rPr/>
                    <w:t>di</w:t>
                  </w:r>
                  <w:r>
                    <w:rPr>
                      <w:spacing w:val="-12"/>
                    </w:rPr>
                    <w:t> </w:t>
                  </w:r>
                  <w:r>
                    <w:rPr/>
                    <w:t>cui</w:t>
                  </w:r>
                  <w:r>
                    <w:rPr>
                      <w:spacing w:val="-12"/>
                    </w:rPr>
                    <w:t> </w:t>
                  </w:r>
                  <w:r>
                    <w:rPr/>
                    <w:t>all’articolo</w:t>
                  </w:r>
                  <w:r>
                    <w:rPr>
                      <w:spacing w:val="-12"/>
                    </w:rPr>
                    <w:t> </w:t>
                  </w:r>
                  <w:r>
                    <w:rPr/>
                    <w:t>12,</w:t>
                  </w:r>
                  <w:r>
                    <w:rPr>
                      <w:spacing w:val="-12"/>
                    </w:rPr>
                    <w:t> </w:t>
                  </w:r>
                  <w:r>
                    <w:rPr/>
                    <w:t>comma</w:t>
                  </w:r>
                  <w:r>
                    <w:rPr>
                      <w:spacing w:val="-13"/>
                    </w:rPr>
                    <w:t> </w:t>
                  </w:r>
                  <w:r>
                    <w:rPr/>
                    <w:t>1,</w:t>
                  </w:r>
                  <w:r>
                    <w:rPr>
                      <w:spacing w:val="-14"/>
                    </w:rPr>
                    <w:t> </w:t>
                  </w:r>
                  <w:r>
                    <w:rPr/>
                    <w:t>del decreto-legge 28 gennaio 2019, n. 4, convertito con modificazioni dalla legge </w:t>
                  </w:r>
                  <w:r>
                    <w:rPr>
                      <w:spacing w:val="2"/>
                    </w:rPr>
                    <w:t>28 </w:t>
                  </w:r>
                  <w:r>
                    <w:rPr/>
                    <w:t>marzo</w:t>
                  </w:r>
                  <w:r>
                    <w:rPr>
                      <w:spacing w:val="3"/>
                    </w:rPr>
                    <w:t> </w:t>
                  </w:r>
                  <w:r>
                    <w:rPr/>
                    <w:t>2019,</w:t>
                  </w:r>
                </w:p>
                <w:p>
                  <w:pPr>
                    <w:pStyle w:val="BodyText"/>
                    <w:spacing w:before="1"/>
                    <w:jc w:val="both"/>
                  </w:pPr>
                  <w:r>
                    <w:rPr/>
                    <w:t>n. 26, è incrementata di 72 milioni di euro per l’anno 2020.</w:t>
                  </w:r>
                </w:p>
                <w:p>
                  <w:pPr>
                    <w:pStyle w:val="BodyText"/>
                    <w:numPr>
                      <w:ilvl w:val="0"/>
                      <w:numId w:val="81"/>
                    </w:numPr>
                    <w:tabs>
                      <w:tab w:pos="387" w:val="left" w:leader="none"/>
                    </w:tabs>
                    <w:spacing w:line="240" w:lineRule="auto" w:before="0" w:after="0"/>
                    <w:ind w:left="20" w:right="19" w:firstLine="0"/>
                    <w:jc w:val="both"/>
                  </w:pPr>
                  <w:r>
                    <w:rPr/>
                    <w:t>Decorsi quindici giorni dalla data di entrata in vigore del presente decreto si decade dalla possibilità di richiedere l’indennità di cui agli articoli 27, 28, 29, 30 e 38 del decreto-legge 18 marzo del 2020, n. 18, convertito con modificazioni dalla legge 24 aprile 2020, n. 27, relativa al mese di marzo 2020. All’articolo 27, comma 2, del predetto decreto- legge n. 18 del 2020 le parole “203,4 milioni di euro” sono sostituite dalle seguenti: “318,0 milioni di euro”, conseguentemente all’articolo 28, comma 2, del medesimo decreto-legge le parole “2.160 milioni di euro” sono sostituite dalle seguenti: “1.999,2 milioni di euro” e all’articolo 29, comma 2, dello stesso decreto-legge le parole “103,8 milioni di euro” sono sostituite dalle seguenti: “150 milioni di</w:t>
                  </w:r>
                  <w:r>
                    <w:rPr>
                      <w:spacing w:val="-3"/>
                    </w:rPr>
                    <w:t> </w:t>
                  </w:r>
                  <w:r>
                    <w:rPr/>
                    <w:t>euro”.</w:t>
                  </w:r>
                </w:p>
                <w:p>
                  <w:pPr>
                    <w:pStyle w:val="BodyText"/>
                    <w:numPr>
                      <w:ilvl w:val="0"/>
                      <w:numId w:val="81"/>
                    </w:numPr>
                    <w:tabs>
                      <w:tab w:pos="402" w:val="left" w:leader="none"/>
                    </w:tabs>
                    <w:spacing w:line="240" w:lineRule="auto" w:before="1" w:after="0"/>
                    <w:ind w:left="20" w:right="25" w:firstLine="0"/>
                    <w:jc w:val="both"/>
                  </w:pPr>
                  <w:r>
                    <w:rPr/>
                    <w:t>Alla copertura degli oneri previsti dal presente articolo pari a 3.882,8 milioni di euro si provvede ai sensi</w:t>
                  </w:r>
                  <w:r>
                    <w:rPr>
                      <w:spacing w:val="-2"/>
                    </w:rPr>
                    <w:t> </w:t>
                  </w:r>
                  <w:r>
                    <w:rPr/>
                    <w:t>dell’articolo…..</w:t>
                  </w:r>
                </w:p>
              </w:txbxContent>
            </v:textbox>
            <w10:wrap type="none"/>
          </v:shape>
        </w:pict>
      </w:r>
      <w:r>
        <w:rPr/>
        <w:pict>
          <v:shape style="position:absolute;margin-left:288.369995pt;margin-top:737.69812pt;width:18.55pt;height:14.25pt;mso-position-horizontal-relative:page;mso-position-vertical-relative:page;z-index:-277158912" type="#_x0000_t202" filled="false" stroked="false">
            <v:textbox inset="0,0,0,0">
              <w:txbxContent>
                <w:p>
                  <w:pPr>
                    <w:spacing w:before="11"/>
                    <w:ind w:left="20" w:right="0" w:firstLine="0"/>
                    <w:jc w:val="left"/>
                    <w:rPr>
                      <w:sz w:val="22"/>
                    </w:rPr>
                  </w:pPr>
                  <w:r>
                    <w:rPr>
                      <w:sz w:val="22"/>
                    </w:rPr>
                    <w:t>158</w:t>
                  </w:r>
                </w:p>
              </w:txbxContent>
            </v:textbox>
            <w10:wrap type="none"/>
          </v:shape>
        </w:pict>
      </w:r>
    </w:p>
    <w:p>
      <w:pPr>
        <w:spacing w:after="0"/>
        <w:rPr>
          <w:sz w:val="2"/>
          <w:szCs w:val="2"/>
        </w:rPr>
        <w:sectPr>
          <w:pgSz w:w="11910" w:h="16840"/>
          <w:pgMar w:top="680" w:bottom="280" w:left="740" w:right="740"/>
        </w:sectPr>
      </w:pPr>
    </w:p>
    <w:p>
      <w:pPr>
        <w:rPr>
          <w:sz w:val="2"/>
          <w:szCs w:val="2"/>
        </w:rPr>
      </w:pPr>
      <w:r>
        <w:rPr/>
        <w:pict>
          <v:rect style="position:absolute;margin-left:97.944pt;margin-top:231.85997pt;width:3pt;height:.600010pt;mso-position-horizontal-relative:page;mso-position-vertical-relative:page;z-index:-277157888" filled="true" fillcolor="#000000" stroked="false">
            <v:fill type="solid"/>
            <w10:wrap type="none"/>
          </v:rect>
        </w:pict>
      </w:r>
      <w:r>
        <w:rPr/>
        <w:pict>
          <v:shape style="position:absolute;margin-left:71.024002pt;margin-top:34.762093pt;width:56.8pt;height:14.25pt;mso-position-horizontal-relative:page;mso-position-vertical-relative:page;z-index:-27715686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15584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512.2pt;mso-position-horizontal-relative:page;mso-position-vertical-relative:page;z-index:-277154816" type="#_x0000_t202" filled="false" stroked="false">
            <v:textbox inset="0,0,0,0">
              <w:txbxContent>
                <w:p>
                  <w:pPr>
                    <w:spacing w:before="10"/>
                    <w:ind w:left="39" w:right="39" w:firstLine="0"/>
                    <w:jc w:val="center"/>
                    <w:rPr>
                      <w:rFonts w:ascii="TimesNewRomanPS-BoldItalicMT"/>
                      <w:b/>
                      <w:i/>
                      <w:sz w:val="24"/>
                    </w:rPr>
                  </w:pPr>
                  <w:bookmarkStart w:name="_bookmark100" w:id="101"/>
                  <w:bookmarkEnd w:id="101"/>
                  <w:r>
                    <w:rPr/>
                  </w:r>
                  <w:r>
                    <w:rPr>
                      <w:rFonts w:ascii="TimesNewRomanPS-BoldItalicMT"/>
                      <w:b/>
                      <w:i/>
                      <w:sz w:val="24"/>
                    </w:rPr>
                    <w:t>Art.90</w:t>
                  </w:r>
                </w:p>
                <w:p>
                  <w:pPr>
                    <w:spacing w:before="0"/>
                    <w:ind w:left="39" w:right="40" w:firstLine="0"/>
                    <w:jc w:val="center"/>
                    <w:rPr>
                      <w:rFonts w:ascii="TimesNewRomanPS-BoldItalicMT" w:hAnsi="TimesNewRomanPS-BoldItalicMT"/>
                      <w:b/>
                      <w:i/>
                      <w:sz w:val="24"/>
                    </w:rPr>
                  </w:pPr>
                  <w:r>
                    <w:rPr>
                      <w:rFonts w:ascii="TimesNewRomanPS-BoldItalicMT" w:hAnsi="TimesNewRomanPS-BoldItalicMT"/>
                      <w:b/>
                      <w:i/>
                      <w:sz w:val="24"/>
                    </w:rPr>
                    <w:t>Indennità per i lavoratori domestici</w:t>
                  </w:r>
                </w:p>
                <w:p>
                  <w:pPr>
                    <w:pStyle w:val="BodyText"/>
                    <w:numPr>
                      <w:ilvl w:val="0"/>
                      <w:numId w:val="82"/>
                    </w:numPr>
                    <w:tabs>
                      <w:tab w:pos="289" w:val="left" w:leader="none"/>
                    </w:tabs>
                    <w:spacing w:line="240" w:lineRule="auto" w:before="0" w:after="0"/>
                    <w:ind w:left="20" w:right="22" w:firstLine="0"/>
                    <w:jc w:val="both"/>
                  </w:pPr>
                  <w:r>
                    <w:rPr/>
                    <w:t>Ai lavoratori domestici che abbiano in essere, alla data del 23 febbraio 2020, uno o più contratti</w:t>
                  </w:r>
                  <w:r>
                    <w:rPr>
                      <w:spacing w:val="-8"/>
                    </w:rPr>
                    <w:t> </w:t>
                  </w:r>
                  <w:r>
                    <w:rPr/>
                    <w:t>di</w:t>
                  </w:r>
                  <w:r>
                    <w:rPr>
                      <w:spacing w:val="-8"/>
                    </w:rPr>
                    <w:t> </w:t>
                  </w:r>
                  <w:r>
                    <w:rPr/>
                    <w:t>lavoro</w:t>
                  </w:r>
                  <w:r>
                    <w:rPr>
                      <w:spacing w:val="-8"/>
                    </w:rPr>
                    <w:t> </w:t>
                  </w:r>
                  <w:r>
                    <w:rPr/>
                    <w:t>per</w:t>
                  </w:r>
                  <w:r>
                    <w:rPr>
                      <w:spacing w:val="-9"/>
                    </w:rPr>
                    <w:t> </w:t>
                  </w:r>
                  <w:r>
                    <w:rPr/>
                    <w:t>una</w:t>
                  </w:r>
                  <w:r>
                    <w:rPr>
                      <w:spacing w:val="-10"/>
                    </w:rPr>
                    <w:t> </w:t>
                  </w:r>
                  <w:r>
                    <w:rPr/>
                    <w:t>durata</w:t>
                  </w:r>
                  <w:r>
                    <w:rPr>
                      <w:spacing w:val="-6"/>
                    </w:rPr>
                    <w:t> </w:t>
                  </w:r>
                  <w:r>
                    <w:rPr/>
                    <w:t>complessiva</w:t>
                  </w:r>
                  <w:r>
                    <w:rPr>
                      <w:spacing w:val="-10"/>
                    </w:rPr>
                    <w:t> </w:t>
                  </w:r>
                  <w:r>
                    <w:rPr/>
                    <w:t>superiore</w:t>
                  </w:r>
                  <w:r>
                    <w:rPr>
                      <w:spacing w:val="-7"/>
                    </w:rPr>
                    <w:t> </w:t>
                  </w:r>
                  <w:r>
                    <w:rPr/>
                    <w:t>a</w:t>
                  </w:r>
                  <w:r>
                    <w:rPr>
                      <w:spacing w:val="-9"/>
                    </w:rPr>
                    <w:t> </w:t>
                  </w:r>
                  <w:r>
                    <w:rPr/>
                    <w:t>10</w:t>
                  </w:r>
                  <w:r>
                    <w:rPr>
                      <w:spacing w:val="-9"/>
                    </w:rPr>
                    <w:t> </w:t>
                  </w:r>
                  <w:r>
                    <w:rPr/>
                    <w:t>ore</w:t>
                  </w:r>
                  <w:r>
                    <w:rPr>
                      <w:spacing w:val="-9"/>
                    </w:rPr>
                    <w:t> </w:t>
                  </w:r>
                  <w:r>
                    <w:rPr/>
                    <w:t>settimanali</w:t>
                  </w:r>
                  <w:r>
                    <w:rPr>
                      <w:spacing w:val="-8"/>
                    </w:rPr>
                    <w:t> </w:t>
                  </w:r>
                  <w:r>
                    <w:rPr/>
                    <w:t>è</w:t>
                  </w:r>
                  <w:r>
                    <w:rPr>
                      <w:spacing w:val="-10"/>
                    </w:rPr>
                    <w:t> </w:t>
                  </w:r>
                  <w:r>
                    <w:rPr/>
                    <w:t>riconosciuta,</w:t>
                  </w:r>
                  <w:r>
                    <w:rPr>
                      <w:spacing w:val="-8"/>
                    </w:rPr>
                    <w:t> </w:t>
                  </w:r>
                  <w:r>
                    <w:rPr/>
                    <w:t>per i mesi di aprile e maggio 2020, un’indennità mensile pari a 500 euro, per ciascun</w:t>
                  </w:r>
                  <w:r>
                    <w:rPr>
                      <w:spacing w:val="-10"/>
                    </w:rPr>
                    <w:t> </w:t>
                  </w:r>
                  <w:r>
                    <w:rPr/>
                    <w:t>mese.</w:t>
                  </w:r>
                </w:p>
                <w:p>
                  <w:pPr>
                    <w:pStyle w:val="BodyText"/>
                    <w:numPr>
                      <w:ilvl w:val="0"/>
                      <w:numId w:val="82"/>
                    </w:numPr>
                    <w:tabs>
                      <w:tab w:pos="256" w:val="left" w:leader="none"/>
                    </w:tabs>
                    <w:spacing w:line="240" w:lineRule="auto" w:before="0" w:after="0"/>
                    <w:ind w:left="20" w:right="20" w:firstLine="0"/>
                    <w:jc w:val="both"/>
                  </w:pPr>
                  <w:r>
                    <w:rPr/>
                    <w:t>L’indennità</w:t>
                  </w:r>
                  <w:r>
                    <w:rPr>
                      <w:spacing w:val="-7"/>
                    </w:rPr>
                    <w:t> </w:t>
                  </w:r>
                  <w:r>
                    <w:rPr/>
                    <w:t>di</w:t>
                  </w:r>
                  <w:r>
                    <w:rPr>
                      <w:spacing w:val="-5"/>
                    </w:rPr>
                    <w:t> </w:t>
                  </w:r>
                  <w:r>
                    <w:rPr/>
                    <w:t>cui</w:t>
                  </w:r>
                  <w:r>
                    <w:rPr>
                      <w:spacing w:val="-3"/>
                    </w:rPr>
                    <w:t> </w:t>
                  </w:r>
                  <w:r>
                    <w:rPr/>
                    <w:t>al</w:t>
                  </w:r>
                  <w:r>
                    <w:rPr>
                      <w:spacing w:val="-5"/>
                    </w:rPr>
                    <w:t> </w:t>
                  </w:r>
                  <w:r>
                    <w:rPr/>
                    <w:t>comma</w:t>
                  </w:r>
                  <w:r>
                    <w:rPr>
                      <w:spacing w:val="-7"/>
                    </w:rPr>
                    <w:t> </w:t>
                  </w:r>
                  <w:r>
                    <w:rPr/>
                    <w:t>1</w:t>
                  </w:r>
                  <w:r>
                    <w:rPr>
                      <w:spacing w:val="-5"/>
                    </w:rPr>
                    <w:t> </w:t>
                  </w:r>
                  <w:r>
                    <w:rPr/>
                    <w:t>sono</w:t>
                  </w:r>
                  <w:r>
                    <w:rPr>
                      <w:spacing w:val="-6"/>
                    </w:rPr>
                    <w:t> </w:t>
                  </w:r>
                  <w:r>
                    <w:rPr/>
                    <w:t>riconosciute</w:t>
                  </w:r>
                  <w:r>
                    <w:rPr>
                      <w:spacing w:val="-6"/>
                    </w:rPr>
                    <w:t> </w:t>
                  </w:r>
                  <w:r>
                    <w:rPr/>
                    <w:t>a</w:t>
                  </w:r>
                  <w:r>
                    <w:rPr>
                      <w:spacing w:val="-5"/>
                    </w:rPr>
                    <w:t> </w:t>
                  </w:r>
                  <w:r>
                    <w:rPr/>
                    <w:t>condizione</w:t>
                  </w:r>
                  <w:r>
                    <w:rPr>
                      <w:spacing w:val="-4"/>
                    </w:rPr>
                    <w:t> </w:t>
                  </w:r>
                  <w:r>
                    <w:rPr/>
                    <w:t>che</w:t>
                  </w:r>
                  <w:r>
                    <w:rPr>
                      <w:spacing w:val="-7"/>
                    </w:rPr>
                    <w:t> </w:t>
                  </w:r>
                  <w:r>
                    <w:rPr/>
                    <w:t>i</w:t>
                  </w:r>
                  <w:r>
                    <w:rPr>
                      <w:spacing w:val="-5"/>
                    </w:rPr>
                    <w:t> </w:t>
                  </w:r>
                  <w:r>
                    <w:rPr/>
                    <w:t>lavoratori</w:t>
                  </w:r>
                  <w:r>
                    <w:rPr>
                      <w:spacing w:val="-6"/>
                    </w:rPr>
                    <w:t> </w:t>
                  </w:r>
                  <w:r>
                    <w:rPr/>
                    <w:t>domestici</w:t>
                  </w:r>
                  <w:r>
                    <w:rPr>
                      <w:spacing w:val="-5"/>
                    </w:rPr>
                    <w:t> </w:t>
                  </w:r>
                  <w:r>
                    <w:rPr/>
                    <w:t>non siano conviventi col datore di</w:t>
                  </w:r>
                  <w:r>
                    <w:rPr>
                      <w:spacing w:val="-3"/>
                    </w:rPr>
                    <w:t> </w:t>
                  </w:r>
                  <w:r>
                    <w:rPr/>
                    <w:t>lavoro.</w:t>
                  </w:r>
                </w:p>
                <w:p>
                  <w:pPr>
                    <w:pStyle w:val="BodyText"/>
                    <w:numPr>
                      <w:ilvl w:val="0"/>
                      <w:numId w:val="82"/>
                    </w:numPr>
                    <w:tabs>
                      <w:tab w:pos="265" w:val="left" w:leader="none"/>
                    </w:tabs>
                    <w:spacing w:line="240" w:lineRule="auto" w:before="0" w:after="0"/>
                    <w:ind w:left="20" w:right="17" w:firstLine="0"/>
                    <w:jc w:val="both"/>
                  </w:pPr>
                  <w:r>
                    <w:rPr/>
                    <w:t>L’indennità di cui al comma 1 non è cumulabile con le indennità di cui agli articoli </w:t>
                  </w:r>
                  <w:r>
                    <w:rPr>
                      <w:spacing w:val="2"/>
                    </w:rPr>
                    <w:t>27, </w:t>
                  </w:r>
                  <w:r>
                    <w:rPr/>
                    <w:t>28, 29, 30 e 38 del decreto-legge 17 marzo 2020, n. 18, convertito, con modificazioni, dalla legge 24</w:t>
                  </w:r>
                  <w:r>
                    <w:rPr>
                      <w:spacing w:val="-4"/>
                    </w:rPr>
                    <w:t> </w:t>
                  </w:r>
                  <w:r>
                    <w:rPr/>
                    <w:t>aprile</w:t>
                  </w:r>
                  <w:r>
                    <w:rPr>
                      <w:spacing w:val="-4"/>
                    </w:rPr>
                    <w:t> </w:t>
                  </w:r>
                  <w:r>
                    <w:rPr/>
                    <w:t>2020,</w:t>
                  </w:r>
                  <w:r>
                    <w:rPr>
                      <w:spacing w:val="-3"/>
                    </w:rPr>
                    <w:t> </w:t>
                  </w:r>
                  <w:r>
                    <w:rPr/>
                    <w:t>n.</w:t>
                  </w:r>
                  <w:r>
                    <w:rPr>
                      <w:spacing w:val="-3"/>
                    </w:rPr>
                    <w:t> </w:t>
                  </w:r>
                  <w:r>
                    <w:rPr/>
                    <w:t>27,</w:t>
                  </w:r>
                  <w:r>
                    <w:rPr>
                      <w:spacing w:val="-4"/>
                    </w:rPr>
                    <w:t> </w:t>
                  </w:r>
                  <w:r>
                    <w:rPr/>
                    <w:t>ovvero</w:t>
                  </w:r>
                  <w:r>
                    <w:rPr>
                      <w:spacing w:val="-4"/>
                    </w:rPr>
                    <w:t> </w:t>
                  </w:r>
                  <w:r>
                    <w:rPr/>
                    <w:t>con</w:t>
                  </w:r>
                  <w:r>
                    <w:rPr>
                      <w:spacing w:val="-3"/>
                    </w:rPr>
                    <w:t> </w:t>
                  </w:r>
                  <w:r>
                    <w:rPr/>
                    <w:t>una</w:t>
                  </w:r>
                  <w:r>
                    <w:rPr>
                      <w:spacing w:val="-4"/>
                    </w:rPr>
                    <w:t> </w:t>
                  </w:r>
                  <w:r>
                    <w:rPr/>
                    <w:t>delle</w:t>
                  </w:r>
                  <w:r>
                    <w:rPr>
                      <w:spacing w:val="-4"/>
                    </w:rPr>
                    <w:t> </w:t>
                  </w:r>
                  <w:r>
                    <w:rPr/>
                    <w:t>indennità</w:t>
                  </w:r>
                  <w:r>
                    <w:rPr>
                      <w:spacing w:val="-4"/>
                    </w:rPr>
                    <w:t> </w:t>
                  </w:r>
                  <w:r>
                    <w:rPr/>
                    <w:t>disciplinate</w:t>
                  </w:r>
                  <w:r>
                    <w:rPr>
                      <w:spacing w:val="-4"/>
                    </w:rPr>
                    <w:t> </w:t>
                  </w:r>
                  <w:r>
                    <w:rPr/>
                    <w:t>in</w:t>
                  </w:r>
                  <w:r>
                    <w:rPr>
                      <w:spacing w:val="-2"/>
                    </w:rPr>
                    <w:t> </w:t>
                  </w:r>
                  <w:r>
                    <w:rPr/>
                    <w:t>attuazione</w:t>
                  </w:r>
                  <w:r>
                    <w:rPr>
                      <w:spacing w:val="-4"/>
                    </w:rPr>
                    <w:t> </w:t>
                  </w:r>
                  <w:r>
                    <w:rPr/>
                    <w:t>dell’articolo</w:t>
                  </w:r>
                  <w:r>
                    <w:rPr>
                      <w:spacing w:val="-2"/>
                    </w:rPr>
                    <w:t> </w:t>
                  </w:r>
                  <w:r>
                    <w:rPr/>
                    <w:t>44 del</w:t>
                  </w:r>
                  <w:r>
                    <w:rPr>
                      <w:spacing w:val="-6"/>
                    </w:rPr>
                    <w:t> </w:t>
                  </w:r>
                  <w:r>
                    <w:rPr/>
                    <w:t>medesimo</w:t>
                  </w:r>
                  <w:r>
                    <w:rPr>
                      <w:spacing w:val="-5"/>
                    </w:rPr>
                    <w:t> </w:t>
                  </w:r>
                  <w:r>
                    <w:rPr/>
                    <w:t>decreto-legge,</w:t>
                  </w:r>
                  <w:r>
                    <w:rPr>
                      <w:spacing w:val="-5"/>
                    </w:rPr>
                    <w:t> </w:t>
                  </w:r>
                  <w:r>
                    <w:rPr/>
                    <w:t>ovvero</w:t>
                  </w:r>
                  <w:r>
                    <w:rPr>
                      <w:spacing w:val="-6"/>
                    </w:rPr>
                    <w:t> </w:t>
                  </w:r>
                  <w:r>
                    <w:rPr/>
                    <w:t>con</w:t>
                  </w:r>
                  <w:r>
                    <w:rPr>
                      <w:spacing w:val="-4"/>
                    </w:rPr>
                    <w:t> </w:t>
                  </w:r>
                  <w:r>
                    <w:rPr/>
                    <w:t>l’indennità</w:t>
                  </w:r>
                  <w:r>
                    <w:rPr>
                      <w:spacing w:val="-6"/>
                    </w:rPr>
                    <w:t> </w:t>
                  </w:r>
                  <w:r>
                    <w:rPr/>
                    <w:t>di</w:t>
                  </w:r>
                  <w:r>
                    <w:rPr>
                      <w:spacing w:val="-5"/>
                    </w:rPr>
                    <w:t> </w:t>
                  </w:r>
                  <w:r>
                    <w:rPr/>
                    <w:t>cui</w:t>
                  </w:r>
                  <w:r>
                    <w:rPr>
                      <w:spacing w:val="-3"/>
                    </w:rPr>
                    <w:t> </w:t>
                  </w:r>
                  <w:r>
                    <w:rPr/>
                    <w:t>all’articolo</w:t>
                  </w:r>
                  <w:r>
                    <w:rPr>
                      <w:spacing w:val="-6"/>
                    </w:rPr>
                    <w:t> </w:t>
                  </w:r>
                  <w:r>
                    <w:rPr/>
                    <w:t>20</w:t>
                  </w:r>
                  <w:r>
                    <w:rPr>
                      <w:spacing w:val="-5"/>
                    </w:rPr>
                    <w:t> </w:t>
                  </w:r>
                  <w:r>
                    <w:rPr/>
                    <w:t>del</w:t>
                  </w:r>
                  <w:r>
                    <w:rPr>
                      <w:spacing w:val="-5"/>
                    </w:rPr>
                    <w:t> </w:t>
                  </w:r>
                  <w:r>
                    <w:rPr/>
                    <w:t>presente</w:t>
                  </w:r>
                  <w:r>
                    <w:rPr>
                      <w:spacing w:val="-4"/>
                    </w:rPr>
                    <w:t> </w:t>
                  </w:r>
                  <w:r>
                    <w:rPr/>
                    <w:t>decreto- legge.</w:t>
                  </w:r>
                  <w:r>
                    <w:rPr>
                      <w:spacing w:val="-7"/>
                    </w:rPr>
                    <w:t> </w:t>
                  </w:r>
                  <w:r>
                    <w:rPr/>
                    <w:t>L’indennità</w:t>
                  </w:r>
                  <w:r>
                    <w:rPr>
                      <w:spacing w:val="-8"/>
                    </w:rPr>
                    <w:t> </w:t>
                  </w:r>
                  <w:r>
                    <w:rPr/>
                    <w:t>non</w:t>
                  </w:r>
                  <w:r>
                    <w:rPr>
                      <w:spacing w:val="-7"/>
                    </w:rPr>
                    <w:t> </w:t>
                  </w:r>
                  <w:r>
                    <w:rPr/>
                    <w:t>spetta</w:t>
                  </w:r>
                  <w:r>
                    <w:rPr>
                      <w:spacing w:val="-8"/>
                    </w:rPr>
                    <w:t> </w:t>
                  </w:r>
                  <w:r>
                    <w:rPr/>
                    <w:t>altresì</w:t>
                  </w:r>
                  <w:r>
                    <w:rPr>
                      <w:spacing w:val="-7"/>
                    </w:rPr>
                    <w:t> </w:t>
                  </w:r>
                  <w:r>
                    <w:rPr/>
                    <w:t>ai</w:t>
                  </w:r>
                  <w:r>
                    <w:rPr>
                      <w:spacing w:val="-7"/>
                    </w:rPr>
                    <w:t> </w:t>
                  </w:r>
                  <w:r>
                    <w:rPr/>
                    <w:t>percettori</w:t>
                  </w:r>
                  <w:r>
                    <w:rPr>
                      <w:spacing w:val="-7"/>
                    </w:rPr>
                    <w:t> </w:t>
                  </w:r>
                  <w:r>
                    <w:rPr/>
                    <w:t>del</w:t>
                  </w:r>
                  <w:r>
                    <w:rPr>
                      <w:spacing w:val="-7"/>
                    </w:rPr>
                    <w:t> </w:t>
                  </w:r>
                  <w:r>
                    <w:rPr/>
                    <w:t>reddito</w:t>
                  </w:r>
                  <w:r>
                    <w:rPr>
                      <w:spacing w:val="-7"/>
                    </w:rPr>
                    <w:t> </w:t>
                  </w:r>
                  <w:r>
                    <w:rPr/>
                    <w:t>di</w:t>
                  </w:r>
                  <w:r>
                    <w:rPr>
                      <w:spacing w:val="-7"/>
                    </w:rPr>
                    <w:t> </w:t>
                  </w:r>
                  <w:r>
                    <w:rPr/>
                    <w:t>emergenza</w:t>
                  </w:r>
                  <w:r>
                    <w:rPr>
                      <w:spacing w:val="-8"/>
                    </w:rPr>
                    <w:t> </w:t>
                  </w:r>
                  <w:r>
                    <w:rPr/>
                    <w:t>di</w:t>
                  </w:r>
                  <w:r>
                    <w:rPr>
                      <w:spacing w:val="-7"/>
                    </w:rPr>
                    <w:t> </w:t>
                  </w:r>
                  <w:r>
                    <w:rPr/>
                    <w:t>cui</w:t>
                  </w:r>
                  <w:r>
                    <w:rPr>
                      <w:spacing w:val="-7"/>
                    </w:rPr>
                    <w:t> </w:t>
                  </w:r>
                  <w:r>
                    <w:rPr/>
                    <w:t>all’articolo</w:t>
                  </w:r>
                  <w:r>
                    <w:rPr>
                      <w:spacing w:val="-7"/>
                    </w:rPr>
                    <w:t> </w:t>
                  </w:r>
                  <w:r>
                    <w:rPr/>
                    <w:t>18 ovvero ai percettori del reddito di cittadinanza, di cui al Capo I del decreto-legge 28 gennaio 2019, n. 4, convertito con modificazioni dalla legge 28 marzo 2019, n. 26, per i quali l’ammontare del beneficio in godimento risulti pari o superiore all’ammontare delle indennità medesime. Ai lavoratori appartenenti a nuclei familiari già percettori del reddito di cittadinanza, per i quali l’ammontare del beneficio in godimento risulti inferiore a quello</w:t>
                  </w:r>
                  <w:r>
                    <w:rPr>
                      <w:spacing w:val="-25"/>
                    </w:rPr>
                    <w:t> </w:t>
                  </w:r>
                  <w:r>
                    <w:rPr/>
                    <w:t>delle indennità di cui al comma 1, in luogo del versamento dell’indennità si procede ad integrare il beneficio del reddito di cittadinanza fino all’ammontare della stessa indennità dovuto in ciascuna mensilità. Conseguentemente l’autorizzazione di spesa di cui all’articolo 12, comma 1, del decreto-legge 28 gennaio 2019, n. 4, convertito con modificazioni dalla legge 28 marzo 2019, n. 26, è incrementata di 8,3 milioni di euro per l’anno</w:t>
                  </w:r>
                  <w:r>
                    <w:rPr>
                      <w:spacing w:val="-3"/>
                    </w:rPr>
                    <w:t> </w:t>
                  </w:r>
                  <w:r>
                    <w:rPr/>
                    <w:t>2020.</w:t>
                  </w:r>
                </w:p>
                <w:p>
                  <w:pPr>
                    <w:pStyle w:val="BodyText"/>
                    <w:numPr>
                      <w:ilvl w:val="0"/>
                      <w:numId w:val="82"/>
                    </w:numPr>
                    <w:tabs>
                      <w:tab w:pos="294" w:val="left" w:leader="none"/>
                    </w:tabs>
                    <w:spacing w:line="240" w:lineRule="auto" w:before="1" w:after="0"/>
                    <w:ind w:left="20" w:right="19" w:firstLine="0"/>
                    <w:jc w:val="both"/>
                  </w:pPr>
                  <w:r>
                    <w:rPr/>
                    <w:t>L’indennità di cui al presente articolo non spettano ai titolari di pensione, ad eccezione dell’assegno ordinario di invalidità di cui all’articolo 1 della legge 12 giugno 1984, n. 222 e</w:t>
                  </w:r>
                  <w:r>
                    <w:rPr>
                      <w:spacing w:val="-23"/>
                    </w:rPr>
                    <w:t> </w:t>
                  </w:r>
                  <w:r>
                    <w:rPr/>
                    <w:t>ai titolari di rapporto di lavoro dipendente a tempo indeterminato diverso dal lavoro</w:t>
                  </w:r>
                  <w:r>
                    <w:rPr>
                      <w:spacing w:val="-14"/>
                    </w:rPr>
                    <w:t> </w:t>
                  </w:r>
                  <w:r>
                    <w:rPr/>
                    <w:t>domestico.</w:t>
                  </w:r>
                </w:p>
                <w:p>
                  <w:pPr>
                    <w:pStyle w:val="BodyText"/>
                    <w:numPr>
                      <w:ilvl w:val="0"/>
                      <w:numId w:val="82"/>
                    </w:numPr>
                    <w:tabs>
                      <w:tab w:pos="315" w:val="left" w:leader="none"/>
                    </w:tabs>
                    <w:spacing w:line="240" w:lineRule="auto" w:before="0" w:after="0"/>
                    <w:ind w:left="20" w:right="19" w:firstLine="0"/>
                    <w:jc w:val="both"/>
                  </w:pPr>
                  <w:r>
                    <w:rPr/>
                    <w:t>L’indennità di cui al presente articolo è erogata dall’INPS in unica soluzione, previa domanda, nel limite di spesa complessivo di 460 milioni di euro per l’anno 2020. Le</w:t>
                  </w:r>
                  <w:r>
                    <w:rPr>
                      <w:spacing w:val="-35"/>
                    </w:rPr>
                    <w:t> </w:t>
                  </w:r>
                  <w:r>
                    <w:rPr/>
                    <w:t>domande possono essere presentate presso gli Istituti di Patronato, di cui alla legge 30 marzo 2001, n. 152,</w:t>
                  </w:r>
                  <w:r>
                    <w:rPr>
                      <w:spacing w:val="-4"/>
                    </w:rPr>
                    <w:t> </w:t>
                  </w:r>
                  <w:r>
                    <w:rPr/>
                    <w:t>e</w:t>
                  </w:r>
                  <w:r>
                    <w:rPr>
                      <w:spacing w:val="-5"/>
                    </w:rPr>
                    <w:t> </w:t>
                  </w:r>
                  <w:r>
                    <w:rPr/>
                    <w:t>sono</w:t>
                  </w:r>
                  <w:r>
                    <w:rPr>
                      <w:spacing w:val="-3"/>
                    </w:rPr>
                    <w:t> </w:t>
                  </w:r>
                  <w:r>
                    <w:rPr/>
                    <w:t>valutate</w:t>
                  </w:r>
                  <w:r>
                    <w:rPr>
                      <w:spacing w:val="-2"/>
                    </w:rPr>
                    <w:t> </w:t>
                  </w:r>
                  <w:r>
                    <w:rPr/>
                    <w:t>come</w:t>
                  </w:r>
                  <w:r>
                    <w:rPr>
                      <w:spacing w:val="-3"/>
                    </w:rPr>
                    <w:t> </w:t>
                  </w:r>
                  <w:r>
                    <w:rPr/>
                    <w:t>al</w:t>
                  </w:r>
                  <w:r>
                    <w:rPr>
                      <w:spacing w:val="-3"/>
                    </w:rPr>
                    <w:t> </w:t>
                  </w:r>
                  <w:r>
                    <w:rPr/>
                    <w:t>numero</w:t>
                  </w:r>
                  <w:r>
                    <w:rPr>
                      <w:spacing w:val="-3"/>
                    </w:rPr>
                    <w:t> </w:t>
                  </w:r>
                  <w:r>
                    <w:rPr/>
                    <w:t>8</w:t>
                  </w:r>
                  <w:r>
                    <w:rPr>
                      <w:spacing w:val="-4"/>
                    </w:rPr>
                    <w:t> </w:t>
                  </w:r>
                  <w:r>
                    <w:rPr/>
                    <w:t>della</w:t>
                  </w:r>
                  <w:r>
                    <w:rPr>
                      <w:spacing w:val="-4"/>
                    </w:rPr>
                    <w:t> </w:t>
                  </w:r>
                  <w:r>
                    <w:rPr/>
                    <w:t>tabella</w:t>
                  </w:r>
                  <w:r>
                    <w:rPr>
                      <w:spacing w:val="-5"/>
                    </w:rPr>
                    <w:t> </w:t>
                  </w:r>
                  <w:r>
                    <w:rPr/>
                    <w:t>D</w:t>
                  </w:r>
                  <w:r>
                    <w:rPr>
                      <w:spacing w:val="-3"/>
                    </w:rPr>
                    <w:t> </w:t>
                  </w:r>
                  <w:r>
                    <w:rPr/>
                    <w:t>allegata</w:t>
                  </w:r>
                  <w:r>
                    <w:rPr>
                      <w:spacing w:val="-4"/>
                    </w:rPr>
                    <w:t> </w:t>
                  </w:r>
                  <w:r>
                    <w:rPr/>
                    <w:t>al</w:t>
                  </w:r>
                  <w:r>
                    <w:rPr>
                      <w:spacing w:val="-2"/>
                    </w:rPr>
                    <w:t> </w:t>
                  </w:r>
                  <w:r>
                    <w:rPr/>
                    <w:t>regolamento</w:t>
                  </w:r>
                  <w:r>
                    <w:rPr>
                      <w:spacing w:val="-3"/>
                    </w:rPr>
                    <w:t> </w:t>
                  </w:r>
                  <w:r>
                    <w:rPr/>
                    <w:t>di</w:t>
                  </w:r>
                  <w:r>
                    <w:rPr>
                      <w:spacing w:val="-2"/>
                    </w:rPr>
                    <w:t> </w:t>
                  </w:r>
                  <w:r>
                    <w:rPr/>
                    <w:t>cui</w:t>
                  </w:r>
                  <w:r>
                    <w:rPr>
                      <w:spacing w:val="-3"/>
                    </w:rPr>
                    <w:t> </w:t>
                  </w:r>
                  <w:r>
                    <w:rPr/>
                    <w:t>al</w:t>
                  </w:r>
                  <w:r>
                    <w:rPr>
                      <w:spacing w:val="-2"/>
                    </w:rPr>
                    <w:t> </w:t>
                  </w:r>
                  <w:r>
                    <w:rPr/>
                    <w:t>decreto del Ministero del Lavoro, della salute e delle politiche sociali 10 ottobre 2008, n. 193. L'INPS provvede</w:t>
                  </w:r>
                  <w:r>
                    <w:rPr>
                      <w:spacing w:val="-7"/>
                    </w:rPr>
                    <w:t> </w:t>
                  </w:r>
                  <w:r>
                    <w:rPr/>
                    <w:t>al</w:t>
                  </w:r>
                  <w:r>
                    <w:rPr>
                      <w:spacing w:val="-5"/>
                    </w:rPr>
                    <w:t> </w:t>
                  </w:r>
                  <w:r>
                    <w:rPr/>
                    <w:t>monitoraggio</w:t>
                  </w:r>
                  <w:r>
                    <w:rPr>
                      <w:spacing w:val="-6"/>
                    </w:rPr>
                    <w:t> </w:t>
                  </w:r>
                  <w:r>
                    <w:rPr/>
                    <w:t>del</w:t>
                  </w:r>
                  <w:r>
                    <w:rPr>
                      <w:spacing w:val="-5"/>
                    </w:rPr>
                    <w:t> </w:t>
                  </w:r>
                  <w:r>
                    <w:rPr/>
                    <w:t>rispetto</w:t>
                  </w:r>
                  <w:r>
                    <w:rPr>
                      <w:spacing w:val="-5"/>
                    </w:rPr>
                    <w:t> </w:t>
                  </w:r>
                  <w:r>
                    <w:rPr/>
                    <w:t>del</w:t>
                  </w:r>
                  <w:r>
                    <w:rPr>
                      <w:spacing w:val="-6"/>
                    </w:rPr>
                    <w:t> </w:t>
                  </w:r>
                  <w:r>
                    <w:rPr/>
                    <w:t>limite</w:t>
                  </w:r>
                  <w:r>
                    <w:rPr>
                      <w:spacing w:val="-6"/>
                    </w:rPr>
                    <w:t> </w:t>
                  </w:r>
                  <w:r>
                    <w:rPr/>
                    <w:t>di</w:t>
                  </w:r>
                  <w:r>
                    <w:rPr>
                      <w:spacing w:val="-7"/>
                    </w:rPr>
                    <w:t> </w:t>
                  </w:r>
                  <w:r>
                    <w:rPr/>
                    <w:t>spesa</w:t>
                  </w:r>
                  <w:r>
                    <w:rPr>
                      <w:spacing w:val="-7"/>
                    </w:rPr>
                    <w:t> </w:t>
                  </w:r>
                  <w:r>
                    <w:rPr/>
                    <w:t>e</w:t>
                  </w:r>
                  <w:r>
                    <w:rPr>
                      <w:spacing w:val="-6"/>
                    </w:rPr>
                    <w:t> </w:t>
                  </w:r>
                  <w:r>
                    <w:rPr/>
                    <w:t>comunica</w:t>
                  </w:r>
                  <w:r>
                    <w:rPr>
                      <w:spacing w:val="-7"/>
                    </w:rPr>
                    <w:t> </w:t>
                  </w:r>
                  <w:r>
                    <w:rPr/>
                    <w:t>i</w:t>
                  </w:r>
                  <w:r>
                    <w:rPr>
                      <w:spacing w:val="-5"/>
                    </w:rPr>
                    <w:t> </w:t>
                  </w:r>
                  <w:r>
                    <w:rPr/>
                    <w:t>risultati</w:t>
                  </w:r>
                  <w:r>
                    <w:rPr>
                      <w:spacing w:val="-5"/>
                    </w:rPr>
                    <w:t> </w:t>
                  </w:r>
                  <w:r>
                    <w:rPr/>
                    <w:t>di</w:t>
                  </w:r>
                  <w:r>
                    <w:rPr>
                      <w:spacing w:val="-6"/>
                    </w:rPr>
                    <w:t> </w:t>
                  </w:r>
                  <w:r>
                    <w:rPr/>
                    <w:t>tale</w:t>
                  </w:r>
                  <w:r>
                    <w:rPr>
                      <w:spacing w:val="-6"/>
                    </w:rPr>
                    <w:t> </w:t>
                  </w:r>
                  <w:r>
                    <w:rPr/>
                    <w:t>attività</w:t>
                  </w:r>
                  <w:r>
                    <w:rPr>
                      <w:spacing w:val="-6"/>
                    </w:rPr>
                    <w:t> </w:t>
                  </w:r>
                  <w:r>
                    <w:rPr/>
                    <w:t>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pPr>
                    <w:pStyle w:val="BodyText"/>
                    <w:numPr>
                      <w:ilvl w:val="0"/>
                      <w:numId w:val="82"/>
                    </w:numPr>
                    <w:tabs>
                      <w:tab w:pos="301" w:val="left" w:leader="none"/>
                    </w:tabs>
                    <w:spacing w:line="240" w:lineRule="auto" w:before="1" w:after="0"/>
                    <w:ind w:left="20" w:right="27" w:firstLine="0"/>
                    <w:jc w:val="both"/>
                  </w:pPr>
                  <w:r>
                    <w:rPr/>
                    <w:t>Alla copertura degli oneri previsti dal presente articolo pari a 468,3 milioni di euro si provvede ai sensi</w:t>
                  </w:r>
                  <w:r>
                    <w:rPr>
                      <w:spacing w:val="-2"/>
                    </w:rPr>
                    <w:t> </w:t>
                  </w:r>
                  <w:r>
                    <w:rPr/>
                    <w:t>dell’articolo….</w:t>
                  </w:r>
                </w:p>
              </w:txbxContent>
            </v:textbox>
            <w10:wrap type="none"/>
          </v:shape>
        </w:pict>
      </w:r>
      <w:r>
        <w:rPr/>
        <w:pict>
          <v:shape style="position:absolute;margin-left:71.024002pt;margin-top:609.766602pt;width:453.35pt;height:142.2pt;mso-position-horizontal-relative:page;mso-position-vertical-relative:page;z-index:-277153792" type="#_x0000_t202" filled="false" stroked="false">
            <v:textbox inset="0,0,0,0">
              <w:txbxContent>
                <w:p>
                  <w:pPr>
                    <w:spacing w:before="10"/>
                    <w:ind w:left="9" w:right="9" w:firstLine="0"/>
                    <w:jc w:val="center"/>
                    <w:rPr>
                      <w:rFonts w:ascii="TimesNewRomanPS-BoldItalicMT"/>
                      <w:b/>
                      <w:i/>
                      <w:sz w:val="24"/>
                    </w:rPr>
                  </w:pPr>
                  <w:bookmarkStart w:name="_bookmark101" w:id="102"/>
                  <w:bookmarkEnd w:id="102"/>
                  <w:r>
                    <w:rPr/>
                  </w:r>
                  <w:r>
                    <w:rPr>
                      <w:rFonts w:ascii="TimesNewRomanPS-BoldItalicMT"/>
                      <w:b/>
                      <w:i/>
                      <w:strike/>
                      <w:sz w:val="24"/>
                    </w:rPr>
                    <w:t>Art.91</w:t>
                  </w:r>
                </w:p>
                <w:p>
                  <w:pPr>
                    <w:spacing w:before="0"/>
                    <w:ind w:left="0" w:right="0" w:firstLine="0"/>
                    <w:jc w:val="center"/>
                    <w:rPr>
                      <w:rFonts w:ascii="TimesNewRomanPS-BoldItalicMT" w:hAnsi="TimesNewRomanPS-BoldItalicMT"/>
                      <w:b/>
                      <w:i/>
                      <w:sz w:val="24"/>
                    </w:rPr>
                  </w:pPr>
                  <w:r>
                    <w:rPr>
                      <w:strike/>
                      <w:spacing w:val="-60"/>
                      <w:sz w:val="24"/>
                    </w:rPr>
                    <w:t> </w:t>
                  </w:r>
                  <w:r>
                    <w:rPr>
                      <w:rFonts w:ascii="TimesNewRomanPS-BoldItalicMT" w:hAnsi="TimesNewRomanPS-BoldItalicMT"/>
                      <w:b/>
                      <w:i/>
                      <w:strike/>
                      <w:sz w:val="24"/>
                    </w:rPr>
                    <w:t>Nuova indennità per i lavoratori di cui all’articolo 44 del decreto-legge 17 marzo 2020, n.</w:t>
                  </w:r>
                </w:p>
                <w:p>
                  <w:pPr>
                    <w:spacing w:before="0"/>
                    <w:ind w:left="9" w:right="10" w:firstLine="0"/>
                    <w:jc w:val="center"/>
                    <w:rPr>
                      <w:rFonts w:ascii="TimesNewRomanPS-BoldItalicMT"/>
                      <w:b/>
                      <w:i/>
                      <w:sz w:val="24"/>
                    </w:rPr>
                  </w:pPr>
                  <w:r>
                    <w:rPr>
                      <w:rFonts w:ascii="TimesNewRomanPS-BoldItalicMT"/>
                      <w:b/>
                      <w:i/>
                      <w:strike/>
                      <w:sz w:val="24"/>
                    </w:rPr>
                    <w:t>18</w:t>
                  </w:r>
                </w:p>
                <w:p>
                  <w:pPr>
                    <w:pStyle w:val="BodyText"/>
                    <w:spacing w:before="0"/>
                    <w:ind w:right="17"/>
                    <w:jc w:val="both"/>
                  </w:pPr>
                  <w:r>
                    <w:rPr>
                      <w:strike/>
                    </w:rPr>
                    <w:t>1. Ai fini del riconoscimento dell’indennità di cui all’articolo 44, comma 2, del decreto-legge 17</w:t>
                  </w:r>
                  <w:r>
                    <w:rPr>
                      <w:strike/>
                      <w:spacing w:val="-11"/>
                    </w:rPr>
                    <w:t> </w:t>
                  </w:r>
                  <w:r>
                    <w:rPr>
                      <w:strike/>
                    </w:rPr>
                    <w:t>marzo</w:t>
                  </w:r>
                  <w:r>
                    <w:rPr>
                      <w:strike/>
                      <w:spacing w:val="-10"/>
                    </w:rPr>
                    <w:t> </w:t>
                  </w:r>
                  <w:r>
                    <w:rPr>
                      <w:strike/>
                    </w:rPr>
                    <w:t>2020,</w:t>
                  </w:r>
                  <w:r>
                    <w:rPr>
                      <w:strike/>
                      <w:spacing w:val="-8"/>
                    </w:rPr>
                    <w:t> </w:t>
                  </w:r>
                  <w:r>
                    <w:rPr>
                      <w:strike/>
                    </w:rPr>
                    <w:t>n.</w:t>
                  </w:r>
                  <w:r>
                    <w:rPr>
                      <w:strike/>
                      <w:spacing w:val="-10"/>
                    </w:rPr>
                    <w:t> </w:t>
                  </w:r>
                  <w:r>
                    <w:rPr>
                      <w:strike/>
                    </w:rPr>
                    <w:t>18,</w:t>
                  </w:r>
                  <w:r>
                    <w:rPr>
                      <w:strike/>
                      <w:spacing w:val="-11"/>
                    </w:rPr>
                    <w:t> </w:t>
                  </w:r>
                  <w:r>
                    <w:rPr>
                      <w:strike/>
                    </w:rPr>
                    <w:t>convertito</w:t>
                  </w:r>
                  <w:r>
                    <w:rPr>
                      <w:strike/>
                      <w:spacing w:val="-9"/>
                    </w:rPr>
                    <w:t> </w:t>
                  </w:r>
                  <w:r>
                    <w:rPr>
                      <w:strike/>
                    </w:rPr>
                    <w:t>con</w:t>
                  </w:r>
                  <w:r>
                    <w:rPr>
                      <w:strike/>
                      <w:spacing w:val="-10"/>
                    </w:rPr>
                    <w:t> </w:t>
                  </w:r>
                  <w:r>
                    <w:rPr>
                      <w:strike/>
                    </w:rPr>
                    <w:t>modificazioni</w:t>
                  </w:r>
                  <w:r>
                    <w:rPr>
                      <w:strike/>
                      <w:spacing w:val="-10"/>
                    </w:rPr>
                    <w:t> </w:t>
                  </w:r>
                  <w:r>
                    <w:rPr>
                      <w:strike/>
                    </w:rPr>
                    <w:t>dalla</w:t>
                  </w:r>
                  <w:r>
                    <w:rPr>
                      <w:strike/>
                      <w:spacing w:val="-12"/>
                    </w:rPr>
                    <w:t> </w:t>
                  </w:r>
                  <w:r>
                    <w:rPr>
                      <w:strike/>
                    </w:rPr>
                    <w:t>legge</w:t>
                  </w:r>
                  <w:r>
                    <w:rPr>
                      <w:strike/>
                      <w:spacing w:val="-12"/>
                    </w:rPr>
                    <w:t> </w:t>
                  </w:r>
                  <w:r>
                    <w:rPr>
                      <w:strike/>
                    </w:rPr>
                    <w:t>24</w:t>
                  </w:r>
                  <w:r>
                    <w:rPr>
                      <w:strike/>
                      <w:spacing w:val="-8"/>
                    </w:rPr>
                    <w:t> </w:t>
                  </w:r>
                  <w:r>
                    <w:rPr>
                      <w:strike/>
                    </w:rPr>
                    <w:t>aprile</w:t>
                  </w:r>
                  <w:r>
                    <w:rPr>
                      <w:strike/>
                      <w:spacing w:val="-9"/>
                    </w:rPr>
                    <w:t> </w:t>
                  </w:r>
                  <w:r>
                    <w:rPr>
                      <w:strike/>
                    </w:rPr>
                    <w:t>2020,</w:t>
                  </w:r>
                  <w:r>
                    <w:rPr>
                      <w:strike/>
                      <w:spacing w:val="-11"/>
                    </w:rPr>
                    <w:t> </w:t>
                  </w:r>
                  <w:r>
                    <w:rPr>
                      <w:strike/>
                    </w:rPr>
                    <w:t>n.</w:t>
                  </w:r>
                  <w:r>
                    <w:rPr>
                      <w:strike/>
                      <w:spacing w:val="-10"/>
                    </w:rPr>
                    <w:t> </w:t>
                  </w:r>
                  <w:r>
                    <w:rPr>
                      <w:strike/>
                    </w:rPr>
                    <w:t>27,</w:t>
                  </w:r>
                  <w:r>
                    <w:rPr>
                      <w:strike/>
                      <w:spacing w:val="-10"/>
                    </w:rPr>
                    <w:t> </w:t>
                  </w:r>
                  <w:r>
                    <w:rPr>
                      <w:strike/>
                    </w:rPr>
                    <w:t>così</w:t>
                  </w:r>
                  <w:r>
                    <w:rPr>
                      <w:strike/>
                      <w:spacing w:val="-9"/>
                    </w:rPr>
                    <w:t> </w:t>
                  </w:r>
                  <w:r>
                    <w:rPr>
                      <w:strike/>
                    </w:rPr>
                    <w:t>come rifinanziato dall’articolo 11 del presente decreto, i soggetti titolari della prestazione, alla data di presentazione della domanda, non devono essere in alcuna delle seguenti</w:t>
                  </w:r>
                  <w:r>
                    <w:rPr>
                      <w:strike/>
                      <w:spacing w:val="-6"/>
                    </w:rPr>
                    <w:t> </w:t>
                  </w:r>
                  <w:r>
                    <w:rPr>
                      <w:strike/>
                    </w:rPr>
                    <w:t>condizioni:</w:t>
                  </w:r>
                </w:p>
                <w:p>
                  <w:pPr>
                    <w:pStyle w:val="BodyText"/>
                    <w:spacing w:before="0"/>
                    <w:ind w:right="2603"/>
                    <w:jc w:val="both"/>
                  </w:pPr>
                  <w:r>
                    <w:rPr>
                      <w:strike/>
                    </w:rPr>
                    <w:t>a) titolari di contratto di lavoro subordinato a tempo</w:t>
                  </w:r>
                  <w:r>
                    <w:rPr>
                      <w:strike/>
                      <w:spacing w:val="-21"/>
                    </w:rPr>
                    <w:t> </w:t>
                  </w:r>
                  <w:r>
                    <w:rPr>
                      <w:strike/>
                    </w:rPr>
                    <w:t>indeterminato; b) titolari di</w:t>
                  </w:r>
                  <w:r>
                    <w:rPr>
                      <w:strike/>
                      <w:spacing w:val="-1"/>
                    </w:rPr>
                    <w:t> </w:t>
                  </w:r>
                  <w:r>
                    <w:rPr>
                      <w:strike/>
                    </w:rPr>
                    <w:t>pensione.</w:t>
                  </w:r>
                </w:p>
                <w:p>
                  <w:pPr>
                    <w:spacing w:before="76"/>
                    <w:ind w:left="9" w:right="10" w:firstLine="0"/>
                    <w:jc w:val="center"/>
                    <w:rPr>
                      <w:sz w:val="22"/>
                    </w:rPr>
                  </w:pPr>
                  <w:r>
                    <w:rPr>
                      <w:sz w:val="22"/>
                    </w:rPr>
                    <w:t>159</w:t>
                  </w: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7152768" from="72.024002pt,287.389984pt" to="523.414002pt,287.389984pt" stroked="true" strokeweight=".599980pt" strokecolor="#000000">
            <v:stroke dashstyle="solid"/>
            <w10:wrap type="none"/>
          </v:line>
        </w:pict>
      </w:r>
      <w:r>
        <w:rPr/>
        <w:pict>
          <v:line style="position:absolute;mso-position-horizontal-relative:page;mso-position-vertical-relative:page;z-index:-277151744" from="72.024002pt,301.189972pt" to="523.414002pt,301.189972pt" stroked="true" strokeweight=".600010pt" strokecolor="#000000">
            <v:stroke dashstyle="solid"/>
            <w10:wrap type="none"/>
          </v:line>
        </w:pict>
      </w:r>
      <w:r>
        <w:rPr/>
        <w:pict>
          <v:line style="position:absolute;mso-position-horizontal-relative:page;mso-position-vertical-relative:page;z-index:-277150720" from="72.024002pt,314.989990pt" to="523.414002pt,314.989990pt" stroked="true" strokeweight=".600010pt" strokecolor="#000000">
            <v:stroke dashstyle="solid"/>
            <w10:wrap type="none"/>
          </v:line>
        </w:pict>
      </w:r>
      <w:r>
        <w:rPr/>
        <w:pict>
          <v:line style="position:absolute;mso-position-horizontal-relative:page;mso-position-vertical-relative:page;z-index:-277149696" from="72.024002pt,328.789978pt" to="523.414002pt,328.789978pt" stroked="true" strokeweight=".600010pt" strokecolor="#000000">
            <v:stroke dashstyle="solid"/>
            <w10:wrap type="none"/>
          </v:line>
        </w:pict>
      </w:r>
      <w:r>
        <w:rPr/>
        <w:pict>
          <v:line style="position:absolute;mso-position-horizontal-relative:page;mso-position-vertical-relative:page;z-index:-277148672" from="72.024002pt,370.189972pt" to="523.414002pt,370.189972pt" stroked="true" strokeweight=".600010pt" strokecolor="#000000">
            <v:stroke dashstyle="solid"/>
            <w10:wrap type="none"/>
          </v:line>
        </w:pict>
      </w:r>
      <w:r>
        <w:rPr/>
        <w:pict>
          <v:line style="position:absolute;mso-position-horizontal-relative:page;mso-position-vertical-relative:page;z-index:-277147648" from="72.024002pt,383.98999pt" to="523.414002pt,383.98999pt" stroked="true" strokeweight=".600010pt" strokecolor="#000000">
            <v:stroke dashstyle="solid"/>
            <w10:wrap type="none"/>
          </v:line>
        </w:pict>
      </w:r>
      <w:r>
        <w:rPr/>
        <w:pict>
          <v:line style="position:absolute;mso-position-horizontal-relative:page;mso-position-vertical-relative:page;z-index:-277146624" from="72.024002pt,397.789978pt" to="523.414002pt,397.789978pt" stroked="true" strokeweight=".600010pt" strokecolor="#000000">
            <v:stroke dashstyle="solid"/>
            <w10:wrap type="none"/>
          </v:line>
        </w:pict>
      </w:r>
      <w:r>
        <w:rPr/>
        <w:pict>
          <v:line style="position:absolute;mso-position-horizontal-relative:page;mso-position-vertical-relative:page;z-index:-277145600" from="72.024002pt,411.589966pt" to="523.414002pt,411.589966pt" stroked="true" strokeweight=".600010pt" strokecolor="#000000">
            <v:stroke dashstyle="solid"/>
            <w10:wrap type="none"/>
          </v:line>
        </w:pict>
      </w:r>
      <w:r>
        <w:rPr/>
        <w:pict>
          <v:line style="position:absolute;mso-position-horizontal-relative:page;mso-position-vertical-relative:page;z-index:-277144576" from="72.024002pt,425.389984pt" to="523.414002pt,425.389984pt" stroked="true" strokeweight=".600010pt" strokecolor="#000000">
            <v:stroke dashstyle="solid"/>
            <w10:wrap type="none"/>
          </v:line>
        </w:pict>
      </w:r>
      <w:r>
        <w:rPr/>
        <w:pict>
          <v:line style="position:absolute;mso-position-horizontal-relative:page;mso-position-vertical-relative:page;z-index:-277143552" from="72.024002pt,439.189972pt" to="523.414002pt,439.189972pt" stroked="true" strokeweight=".600010pt" strokecolor="#000000">
            <v:stroke dashstyle="solid"/>
            <w10:wrap type="none"/>
          </v:line>
        </w:pict>
      </w:r>
      <w:r>
        <w:rPr/>
        <w:pict>
          <v:line style="position:absolute;mso-position-horizontal-relative:page;mso-position-vertical-relative:page;z-index:-277142528" from="72.024002pt,466.809967pt" to="523.414002pt,466.809967pt" stroked="true" strokeweight=".600010pt" strokecolor="#000000">
            <v:stroke dashstyle="solid"/>
            <w10:wrap type="none"/>
          </v:line>
        </w:pict>
      </w:r>
      <w:r>
        <w:rPr/>
        <w:pict>
          <v:line style="position:absolute;mso-position-horizontal-relative:page;mso-position-vertical-relative:page;z-index:-277141504" from="72.024002pt,494.409973pt" to="523.414002pt,494.409973pt" stroked="true" strokeweight=".600010pt" strokecolor="#000000">
            <v:stroke dashstyle="solid"/>
            <w10:wrap type="none"/>
          </v:line>
        </w:pict>
      </w:r>
      <w:r>
        <w:rPr/>
        <w:pict>
          <v:line style="position:absolute;mso-position-horizontal-relative:page;mso-position-vertical-relative:page;z-index:-277140480" from="72.024002pt,508.209991pt" to="523.414002pt,508.209991pt" stroked="true" strokeweight=".599980pt" strokecolor="#000000">
            <v:stroke dashstyle="solid"/>
            <w10:wrap type="none"/>
          </v:line>
        </w:pict>
      </w:r>
      <w:r>
        <w:rPr/>
        <w:pict>
          <v:line style="position:absolute;mso-position-horizontal-relative:page;mso-position-vertical-relative:page;z-index:-277139456" from="72.024002pt,522.009949pt" to="523.414002pt,522.009949pt" stroked="true" strokeweight=".60004pt" strokecolor="#000000">
            <v:stroke dashstyle="solid"/>
            <w10:wrap type="none"/>
          </v:line>
        </w:pict>
      </w:r>
      <w:r>
        <w:rPr/>
        <w:pict>
          <v:line style="position:absolute;mso-position-horizontal-relative:page;mso-position-vertical-relative:page;z-index:-277138432" from="72.024002pt,535.809998pt" to="523.414002pt,535.809998pt" stroked="true" strokeweight=".599980pt" strokecolor="#000000">
            <v:stroke dashstyle="solid"/>
            <w10:wrap type="none"/>
          </v:line>
        </w:pict>
      </w:r>
      <w:r>
        <w:rPr/>
        <w:pict>
          <v:line style="position:absolute;mso-position-horizontal-relative:page;mso-position-vertical-relative:page;z-index:-277137408" from="72.024002pt,549.609985pt" to="523.414002pt,549.609985pt" stroked="true" strokeweight=".599980pt" strokecolor="#000000">
            <v:stroke dashstyle="solid"/>
            <w10:wrap type="none"/>
          </v:line>
        </w:pict>
      </w:r>
      <w:r>
        <w:rPr/>
        <w:pict>
          <v:line style="position:absolute;mso-position-horizontal-relative:page;mso-position-vertical-relative:page;z-index:-277136384" from="72.024002pt,563.409973pt" to="523.414002pt,563.409973pt" stroked="true" strokeweight=".599980pt" strokecolor="#000000">
            <v:stroke dashstyle="solid"/>
            <w10:wrap type="none"/>
          </v:line>
        </w:pict>
      </w:r>
      <w:r>
        <w:rPr/>
        <w:pict>
          <v:shape style="position:absolute;margin-left:71.024002pt;margin-top:34.762093pt;width:56.8pt;height:14.25pt;mso-position-horizontal-relative:page;mso-position-vertical-relative:page;z-index:-2771353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1343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315.4pt;height:15.3pt;mso-position-horizontal-relative:page;mso-position-vertical-relative:page;z-index:-277133312" type="#_x0000_t202" filled="false" stroked="false">
            <v:textbox inset="0,0,0,0">
              <w:txbxContent>
                <w:p>
                  <w:pPr>
                    <w:pStyle w:val="BodyText"/>
                  </w:pPr>
                  <w:r>
                    <w:rPr>
                      <w:strike/>
                      <w:spacing w:val="-60"/>
                    </w:rPr>
                    <w:t> </w:t>
                  </w:r>
                  <w:r>
                    <w:rPr>
                      <w:strike/>
                    </w:rPr>
                    <w:t>2. L’articolo 34 del decreto-legge 8 aprile 2020, n. 23 è abrogato.</w:t>
                  </w:r>
                </w:p>
              </w:txbxContent>
            </v:textbox>
            <w10:wrap type="none"/>
          </v:shape>
        </w:pict>
      </w:r>
      <w:r>
        <w:rPr/>
        <w:pict>
          <v:shape style="position:absolute;margin-left:71.024002pt;margin-top:126.686623pt;width:453.2pt;height:84.3pt;mso-position-horizontal-relative:page;mso-position-vertical-relative:page;z-index:-277132288" type="#_x0000_t202" filled="false" stroked="false">
            <v:textbox inset="0,0,0,0">
              <w:txbxContent>
                <w:p>
                  <w:pPr>
                    <w:spacing w:before="10"/>
                    <w:ind w:left="20" w:right="17" w:firstLine="0"/>
                    <w:jc w:val="center"/>
                    <w:rPr>
                      <w:rFonts w:ascii="TimesNewRomanPS-BoldItalicMT"/>
                      <w:b/>
                      <w:i/>
                      <w:sz w:val="24"/>
                    </w:rPr>
                  </w:pPr>
                  <w:bookmarkStart w:name="_bookmark102" w:id="103"/>
                  <w:bookmarkEnd w:id="103"/>
                  <w:r>
                    <w:rPr/>
                  </w:r>
                  <w:r>
                    <w:rPr>
                      <w:rFonts w:ascii="TimesNewRomanPS-BoldItalicMT"/>
                      <w:b/>
                      <w:i/>
                      <w:sz w:val="24"/>
                    </w:rPr>
                    <w:t>Art.92</w:t>
                  </w:r>
                </w:p>
                <w:p>
                  <w:pPr>
                    <w:spacing w:before="0"/>
                    <w:ind w:left="18" w:right="17" w:firstLine="0"/>
                    <w:jc w:val="center"/>
                    <w:rPr>
                      <w:rFonts w:ascii="TimesNewRomanPS-BoldItalicMT" w:hAnsi="TimesNewRomanPS-BoldItalicMT"/>
                      <w:b/>
                      <w:i/>
                      <w:sz w:val="24"/>
                    </w:rPr>
                  </w:pPr>
                  <w:r>
                    <w:rPr>
                      <w:rFonts w:ascii="TimesNewRomanPS-BoldItalicMT" w:hAnsi="TimesNewRomanPS-BoldItalicMT"/>
                      <w:b/>
                      <w:i/>
                      <w:sz w:val="24"/>
                    </w:rPr>
                    <w:t>Divieto di cumulo tra indennità</w:t>
                  </w:r>
                </w:p>
                <w:p>
                  <w:pPr>
                    <w:pStyle w:val="BodyText"/>
                    <w:spacing w:before="0"/>
                    <w:ind w:right="17"/>
                    <w:jc w:val="both"/>
                  </w:pPr>
                  <w:r>
                    <w:rPr/>
                    <w:t>1. Le indennità di cui agli articoli </w:t>
                  </w:r>
                  <w:r>
                    <w:rPr>
                      <w:b/>
                    </w:rPr>
                    <w:t>89, 90, 91 e 105 </w:t>
                  </w:r>
                  <w:r>
                    <w:rPr/>
                    <w:t>non sono tra loro cumulabili e non sono cumulabili con l’indennità di cui all’articolo 44 del decreto-legge 17 marzo 2020, n. 18, convertito con modificazioni dalla legge 24 aprile 2020, n. 27. Le suddette indennità sono cumulabili con l’assegno ordinario di invalidità di cui alla legge 12 giugno 1984, n. 222.</w:t>
                  </w:r>
                </w:p>
              </w:txbxContent>
            </v:textbox>
            <w10:wrap type="none"/>
          </v:shape>
        </w:pict>
      </w:r>
      <w:r>
        <w:rPr/>
        <w:pict>
          <v:shape style="position:absolute;margin-left:71.024002pt;margin-top:250.916626pt;width:453.25pt;height:42.9pt;mso-position-horizontal-relative:page;mso-position-vertical-relative:page;z-index:-277131264" type="#_x0000_t202" filled="false" stroked="false">
            <v:textbox inset="0,0,0,0">
              <w:txbxContent>
                <w:p>
                  <w:pPr>
                    <w:spacing w:before="10"/>
                    <w:ind w:left="24" w:right="22" w:firstLine="0"/>
                    <w:jc w:val="center"/>
                    <w:rPr>
                      <w:rFonts w:ascii="TimesNewRomanPS-BoldItalicMT"/>
                      <w:b/>
                      <w:i/>
                      <w:sz w:val="24"/>
                    </w:rPr>
                  </w:pPr>
                  <w:bookmarkStart w:name="_bookmark103" w:id="104"/>
                  <w:bookmarkEnd w:id="104"/>
                  <w:r>
                    <w:rPr/>
                  </w:r>
                  <w:r>
                    <w:rPr>
                      <w:rFonts w:ascii="TimesNewRomanPS-BoldItalicMT"/>
                      <w:b/>
                      <w:i/>
                      <w:strike/>
                      <w:sz w:val="24"/>
                    </w:rPr>
                    <w:t>Art.93</w:t>
                  </w:r>
                </w:p>
                <w:p>
                  <w:pPr>
                    <w:spacing w:before="0"/>
                    <w:ind w:left="22" w:right="22" w:firstLine="0"/>
                    <w:jc w:val="center"/>
                    <w:rPr>
                      <w:rFonts w:ascii="TimesNewRomanPS-BoldItalicMT"/>
                      <w:b/>
                      <w:i/>
                      <w:sz w:val="24"/>
                    </w:rPr>
                  </w:pPr>
                  <w:r>
                    <w:rPr>
                      <w:rFonts w:ascii="TimesNewRomanPS-BoldItalicMT"/>
                      <w:b/>
                      <w:i/>
                      <w:strike/>
                      <w:sz w:val="24"/>
                    </w:rPr>
                    <w:t>Utilizzo risorse residue per trattamenti di integrazione salariale in deroga</w:t>
                  </w:r>
                </w:p>
                <w:p>
                  <w:pPr>
                    <w:pStyle w:val="BodyText"/>
                    <w:spacing w:before="0"/>
                  </w:pPr>
                  <w:r>
                    <w:rPr/>
                    <w:t>1. Per l’anno 2020, al fine di fronteggiare l’emergenza epidemiologica da COVID-19, le</w:t>
                  </w:r>
                </w:p>
              </w:txbxContent>
            </v:textbox>
            <w10:wrap type="none"/>
          </v:shape>
        </w:pict>
      </w:r>
      <w:r>
        <w:rPr/>
        <w:pict>
          <v:shape style="position:absolute;margin-left:71.024002pt;margin-top:292.31662pt;width:453.35pt;height:15.3pt;mso-position-horizontal-relative:page;mso-position-vertical-relative:page;z-index:-277130240" type="#_x0000_t202" filled="false" stroked="false">
            <v:textbox inset="0,0,0,0">
              <w:txbxContent>
                <w:p>
                  <w:pPr>
                    <w:pStyle w:val="BodyText"/>
                  </w:pPr>
                  <w:r>
                    <w:rPr/>
                    <w:t>regioni e le province autonome di Trento e di Bolzano, possono concedere ulteriori periodi di</w:t>
                  </w:r>
                </w:p>
              </w:txbxContent>
            </v:textbox>
            <w10:wrap type="none"/>
          </v:shape>
        </w:pict>
      </w:r>
      <w:r>
        <w:rPr/>
        <w:pict>
          <v:shape style="position:absolute;margin-left:71.024002pt;margin-top:306.116638pt;width:452.9pt;height:15.3pt;mso-position-horizontal-relative:page;mso-position-vertical-relative:page;z-index:-277129216" type="#_x0000_t202" filled="false" stroked="false">
            <v:textbox inset="0,0,0,0">
              <w:txbxContent>
                <w:p>
                  <w:pPr>
                    <w:pStyle w:val="BodyText"/>
                  </w:pPr>
                  <w:r>
                    <w:rPr/>
                    <w:t>trattamenti di integrazione salariale in deroga, utilizzando le risorse residue di cui all’articolo</w:t>
                  </w:r>
                </w:p>
              </w:txbxContent>
            </v:textbox>
            <w10:wrap type="none"/>
          </v:shape>
        </w:pict>
      </w:r>
      <w:r>
        <w:rPr/>
        <w:pict>
          <v:shape style="position:absolute;margin-left:71.024002pt;margin-top:319.916626pt;width:453pt;height:15.3pt;mso-position-horizontal-relative:page;mso-position-vertical-relative:page;z-index:-277128192" type="#_x0000_t202" filled="false" stroked="false">
            <v:textbox inset="0,0,0,0">
              <w:txbxContent>
                <w:p>
                  <w:pPr>
                    <w:pStyle w:val="BodyText"/>
                  </w:pPr>
                  <w:r>
                    <w:rPr/>
                    <w:t>44, comma 6-bis del decreto legislativo 14 settembre 2015, n. 148, previo accertamento delle</w:t>
                  </w:r>
                </w:p>
              </w:txbxContent>
            </v:textbox>
            <w10:wrap type="none"/>
          </v:shape>
        </w:pict>
      </w:r>
      <w:r>
        <w:rPr/>
        <w:pict>
          <v:shape style="position:absolute;margin-left:71.024002pt;margin-top:333.716614pt;width:453.15pt;height:42.9pt;mso-position-horizontal-relative:page;mso-position-vertical-relative:page;z-index:-277127168" type="#_x0000_t202" filled="false" stroked="false">
            <v:textbox inset="0,0,0,0">
              <w:txbxContent>
                <w:p>
                  <w:pPr>
                    <w:pStyle w:val="BodyText"/>
                  </w:pPr>
                  <w:r>
                    <w:rPr>
                      <w:strike/>
                    </w:rPr>
                    <w:t>stesse.</w:t>
                  </w:r>
                </w:p>
                <w:p>
                  <w:pPr>
                    <w:pStyle w:val="BodyText"/>
                    <w:spacing w:before="0"/>
                  </w:pPr>
                  <w:r>
                    <w:rPr>
                      <w:strike/>
                      <w:spacing w:val="-60"/>
                    </w:rPr>
                    <w:t> </w:t>
                  </w:r>
                  <w:r>
                    <w:rPr>
                      <w:strike/>
                    </w:rPr>
                    <w:t>2. L’articolo 1, comma 251, della legge 30 dicembre 2018, n.145, è sostituito dal seguente:</w:t>
                  </w:r>
                  <w:r>
                    <w:rPr>
                      <w:strike w:val="0"/>
                    </w:rPr>
                    <w:t> “251.</w:t>
                  </w:r>
                  <w:r>
                    <w:rPr>
                      <w:strike w:val="0"/>
                      <w:spacing w:val="-4"/>
                    </w:rPr>
                    <w:t> </w:t>
                  </w:r>
                  <w:r>
                    <w:rPr>
                      <w:strike w:val="0"/>
                    </w:rPr>
                    <w:t>Ai</w:t>
                  </w:r>
                  <w:r>
                    <w:rPr>
                      <w:strike w:val="0"/>
                      <w:spacing w:val="-4"/>
                    </w:rPr>
                    <w:t> </w:t>
                  </w:r>
                  <w:r>
                    <w:rPr>
                      <w:strike w:val="0"/>
                    </w:rPr>
                    <w:t>lavoratori</w:t>
                  </w:r>
                  <w:r>
                    <w:rPr>
                      <w:strike w:val="0"/>
                      <w:spacing w:val="-3"/>
                    </w:rPr>
                    <w:t> </w:t>
                  </w:r>
                  <w:r>
                    <w:rPr>
                      <w:strike w:val="0"/>
                    </w:rPr>
                    <w:t>che</w:t>
                  </w:r>
                  <w:r>
                    <w:rPr>
                      <w:strike w:val="0"/>
                      <w:spacing w:val="-5"/>
                    </w:rPr>
                    <w:t> </w:t>
                  </w:r>
                  <w:r>
                    <w:rPr>
                      <w:strike w:val="0"/>
                    </w:rPr>
                    <w:t>hanno</w:t>
                  </w:r>
                  <w:r>
                    <w:rPr>
                      <w:strike w:val="0"/>
                      <w:spacing w:val="-4"/>
                    </w:rPr>
                    <w:t> </w:t>
                  </w:r>
                  <w:r>
                    <w:rPr>
                      <w:strike w:val="0"/>
                    </w:rPr>
                    <w:t>cessato</w:t>
                  </w:r>
                  <w:r>
                    <w:rPr>
                      <w:strike w:val="0"/>
                      <w:spacing w:val="-3"/>
                    </w:rPr>
                    <w:t> </w:t>
                  </w:r>
                  <w:r>
                    <w:rPr>
                      <w:strike w:val="0"/>
                    </w:rPr>
                    <w:t>la</w:t>
                  </w:r>
                  <w:r>
                    <w:rPr>
                      <w:strike w:val="0"/>
                      <w:spacing w:val="-5"/>
                    </w:rPr>
                    <w:t> </w:t>
                  </w:r>
                  <w:r>
                    <w:rPr>
                      <w:strike w:val="0"/>
                    </w:rPr>
                    <w:t>cassa</w:t>
                  </w:r>
                  <w:r>
                    <w:rPr>
                      <w:strike w:val="0"/>
                      <w:spacing w:val="-4"/>
                    </w:rPr>
                    <w:t> </w:t>
                  </w:r>
                  <w:r>
                    <w:rPr>
                      <w:strike w:val="0"/>
                    </w:rPr>
                    <w:t>integrazione</w:t>
                  </w:r>
                  <w:r>
                    <w:rPr>
                      <w:strike w:val="0"/>
                      <w:spacing w:val="-4"/>
                    </w:rPr>
                    <w:t> </w:t>
                  </w:r>
                  <w:r>
                    <w:rPr>
                      <w:strike w:val="0"/>
                    </w:rPr>
                    <w:t>guadagni</w:t>
                  </w:r>
                  <w:r>
                    <w:rPr>
                      <w:strike w:val="0"/>
                      <w:spacing w:val="-3"/>
                    </w:rPr>
                    <w:t> </w:t>
                  </w:r>
                  <w:r>
                    <w:rPr>
                      <w:strike w:val="0"/>
                    </w:rPr>
                    <w:t>in</w:t>
                  </w:r>
                  <w:r>
                    <w:rPr>
                      <w:strike w:val="0"/>
                      <w:spacing w:val="-2"/>
                    </w:rPr>
                    <w:t> </w:t>
                  </w:r>
                  <w:r>
                    <w:rPr>
                      <w:strike w:val="0"/>
                    </w:rPr>
                    <w:t>deroga</w:t>
                  </w:r>
                  <w:r>
                    <w:rPr>
                      <w:strike w:val="0"/>
                      <w:spacing w:val="-5"/>
                    </w:rPr>
                    <w:t> </w:t>
                  </w:r>
                  <w:r>
                    <w:rPr>
                      <w:strike w:val="0"/>
                    </w:rPr>
                    <w:t>nel</w:t>
                  </w:r>
                  <w:r>
                    <w:rPr>
                      <w:strike w:val="0"/>
                      <w:spacing w:val="-3"/>
                    </w:rPr>
                    <w:t> </w:t>
                  </w:r>
                  <w:r>
                    <w:rPr>
                      <w:strike w:val="0"/>
                    </w:rPr>
                    <w:t>periodo</w:t>
                  </w:r>
                  <w:r>
                    <w:rPr>
                      <w:strike w:val="0"/>
                      <w:spacing w:val="-3"/>
                    </w:rPr>
                    <w:t> </w:t>
                  </w:r>
                  <w:r>
                    <w:rPr>
                      <w:strike w:val="0"/>
                    </w:rPr>
                    <w:t>dal</w:t>
                  </w:r>
                </w:p>
              </w:txbxContent>
            </v:textbox>
            <w10:wrap type="none"/>
          </v:shape>
        </w:pict>
      </w:r>
      <w:r>
        <w:rPr/>
        <w:pict>
          <v:shape style="position:absolute;margin-left:71.024002pt;margin-top:375.116638pt;width:453.05pt;height:15.3pt;mso-position-horizontal-relative:page;mso-position-vertical-relative:page;z-index:-277126144" type="#_x0000_t202" filled="false" stroked="false">
            <v:textbox inset="0,0,0,0">
              <w:txbxContent>
                <w:p>
                  <w:pPr>
                    <w:pStyle w:val="BodyText"/>
                  </w:pPr>
                  <w:r>
                    <w:rPr/>
                    <w:t>1° dicembre 2017 al 31 dicembre 2018 e non hanno diritto all’indennità di disoccupazione</w:t>
                  </w:r>
                </w:p>
              </w:txbxContent>
            </v:textbox>
            <w10:wrap type="none"/>
          </v:shape>
        </w:pict>
      </w:r>
      <w:r>
        <w:rPr/>
        <w:pict>
          <v:shape style="position:absolute;margin-left:71.024002pt;margin-top:388.916626pt;width:453.05pt;height:15.3pt;mso-position-horizontal-relative:page;mso-position-vertical-relative:page;z-index:-277125120" type="#_x0000_t202" filled="false" stroked="false">
            <v:textbox inset="0,0,0,0">
              <w:txbxContent>
                <w:p>
                  <w:pPr>
                    <w:pStyle w:val="BodyText"/>
                  </w:pPr>
                  <w:r>
                    <w:rPr/>
                    <w:t>denominata</w:t>
                  </w:r>
                  <w:r>
                    <w:rPr>
                      <w:spacing w:val="-13"/>
                    </w:rPr>
                    <w:t> </w:t>
                  </w:r>
                  <w:r>
                    <w:rPr/>
                    <w:t>Nuova</w:t>
                  </w:r>
                  <w:r>
                    <w:rPr>
                      <w:spacing w:val="-13"/>
                    </w:rPr>
                    <w:t> </w:t>
                  </w:r>
                  <w:r>
                    <w:rPr/>
                    <w:t>prestazione</w:t>
                  </w:r>
                  <w:r>
                    <w:rPr>
                      <w:spacing w:val="-13"/>
                    </w:rPr>
                    <w:t> </w:t>
                  </w:r>
                  <w:r>
                    <w:rPr/>
                    <w:t>di</w:t>
                  </w:r>
                  <w:r>
                    <w:rPr>
                      <w:spacing w:val="-9"/>
                    </w:rPr>
                    <w:t> </w:t>
                  </w:r>
                  <w:r>
                    <w:rPr/>
                    <w:t>Assicurazione</w:t>
                  </w:r>
                  <w:r>
                    <w:rPr>
                      <w:spacing w:val="-12"/>
                    </w:rPr>
                    <w:t> </w:t>
                  </w:r>
                  <w:r>
                    <w:rPr/>
                    <w:t>Sociale</w:t>
                  </w:r>
                  <w:r>
                    <w:rPr>
                      <w:spacing w:val="-13"/>
                    </w:rPr>
                    <w:t> </w:t>
                  </w:r>
                  <w:r>
                    <w:rPr/>
                    <w:t>per</w:t>
                  </w:r>
                  <w:r>
                    <w:rPr>
                      <w:spacing w:val="-12"/>
                    </w:rPr>
                    <w:t> </w:t>
                  </w:r>
                  <w:r>
                    <w:rPr/>
                    <w:t>l'Impiego</w:t>
                  </w:r>
                  <w:r>
                    <w:rPr>
                      <w:spacing w:val="-10"/>
                    </w:rPr>
                    <w:t> </w:t>
                  </w:r>
                  <w:r>
                    <w:rPr/>
                    <w:t>(NASpI)</w:t>
                  </w:r>
                  <w:r>
                    <w:rPr>
                      <w:spacing w:val="-9"/>
                    </w:rPr>
                    <w:t> </w:t>
                  </w:r>
                  <w:r>
                    <w:rPr/>
                    <w:t>è</w:t>
                  </w:r>
                  <w:r>
                    <w:rPr>
                      <w:spacing w:val="-13"/>
                    </w:rPr>
                    <w:t> </w:t>
                  </w:r>
                  <w:r>
                    <w:rPr/>
                    <w:t>concessa,</w:t>
                  </w:r>
                  <w:r>
                    <w:rPr>
                      <w:spacing w:val="-12"/>
                    </w:rPr>
                    <w:t> </w:t>
                  </w:r>
                  <w:r>
                    <w:rPr/>
                    <w:t>nel</w:t>
                  </w:r>
                </w:p>
              </w:txbxContent>
            </v:textbox>
            <w10:wrap type="none"/>
          </v:shape>
        </w:pict>
      </w:r>
      <w:r>
        <w:rPr/>
        <w:pict>
          <v:shape style="position:absolute;margin-left:71.024002pt;margin-top:402.716614pt;width:453.15pt;height:15.3pt;mso-position-horizontal-relative:page;mso-position-vertical-relative:page;z-index:-277124096" type="#_x0000_t202" filled="false" stroked="false">
            <v:textbox inset="0,0,0,0">
              <w:txbxContent>
                <w:p>
                  <w:pPr>
                    <w:pStyle w:val="BodyText"/>
                  </w:pPr>
                  <w:r>
                    <w:rPr/>
                    <w:t>limite</w:t>
                  </w:r>
                  <w:r>
                    <w:rPr>
                      <w:spacing w:val="-4"/>
                    </w:rPr>
                    <w:t> </w:t>
                  </w:r>
                  <w:r>
                    <w:rPr/>
                    <w:t>massimo</w:t>
                  </w:r>
                  <w:r>
                    <w:rPr>
                      <w:spacing w:val="-6"/>
                    </w:rPr>
                    <w:t> </w:t>
                  </w:r>
                  <w:r>
                    <w:rPr/>
                    <w:t>di</w:t>
                  </w:r>
                  <w:r>
                    <w:rPr>
                      <w:spacing w:val="-3"/>
                    </w:rPr>
                    <w:t> </w:t>
                  </w:r>
                  <w:r>
                    <w:rPr/>
                    <w:t>dodici</w:t>
                  </w:r>
                  <w:r>
                    <w:rPr>
                      <w:spacing w:val="-5"/>
                    </w:rPr>
                    <w:t> </w:t>
                  </w:r>
                  <w:r>
                    <w:rPr/>
                    <w:t>mesi,</w:t>
                  </w:r>
                  <w:r>
                    <w:rPr>
                      <w:spacing w:val="-4"/>
                    </w:rPr>
                    <w:t> </w:t>
                  </w:r>
                  <w:r>
                    <w:rPr/>
                    <w:t>in</w:t>
                  </w:r>
                  <w:r>
                    <w:rPr>
                      <w:spacing w:val="-3"/>
                    </w:rPr>
                    <w:t> </w:t>
                  </w:r>
                  <w:r>
                    <w:rPr/>
                    <w:t>continuità</w:t>
                  </w:r>
                  <w:r>
                    <w:rPr>
                      <w:spacing w:val="-4"/>
                    </w:rPr>
                    <w:t> </w:t>
                  </w:r>
                  <w:r>
                    <w:rPr/>
                    <w:t>con</w:t>
                  </w:r>
                  <w:r>
                    <w:rPr>
                      <w:spacing w:val="-4"/>
                    </w:rPr>
                    <w:t> </w:t>
                  </w:r>
                  <w:r>
                    <w:rPr/>
                    <w:t>la</w:t>
                  </w:r>
                  <w:r>
                    <w:rPr>
                      <w:spacing w:val="-7"/>
                    </w:rPr>
                    <w:t> </w:t>
                  </w:r>
                  <w:r>
                    <w:rPr/>
                    <w:t>prestazione</w:t>
                  </w:r>
                  <w:r>
                    <w:rPr>
                      <w:spacing w:val="-3"/>
                    </w:rPr>
                    <w:t> </w:t>
                  </w:r>
                  <w:r>
                    <w:rPr/>
                    <w:t>di</w:t>
                  </w:r>
                  <w:r>
                    <w:rPr>
                      <w:spacing w:val="-3"/>
                    </w:rPr>
                    <w:t> </w:t>
                  </w:r>
                  <w:r>
                    <w:rPr/>
                    <w:t>Cassa</w:t>
                  </w:r>
                  <w:r>
                    <w:rPr>
                      <w:spacing w:val="-4"/>
                    </w:rPr>
                    <w:t> </w:t>
                  </w:r>
                  <w:r>
                    <w:rPr/>
                    <w:t>integrazione</w:t>
                  </w:r>
                  <w:r>
                    <w:rPr>
                      <w:spacing w:val="-3"/>
                    </w:rPr>
                    <w:t> </w:t>
                  </w:r>
                  <w:r>
                    <w:rPr/>
                    <w:t>guadagni</w:t>
                  </w:r>
                </w:p>
              </w:txbxContent>
            </v:textbox>
            <w10:wrap type="none"/>
          </v:shape>
        </w:pict>
      </w:r>
      <w:r>
        <w:rPr/>
        <w:pict>
          <v:shape style="position:absolute;margin-left:71.024002pt;margin-top:416.516632pt;width:453pt;height:15.3pt;mso-position-horizontal-relative:page;mso-position-vertical-relative:page;z-index:-277123072" type="#_x0000_t202" filled="false" stroked="false">
            <v:textbox inset="0,0,0,0">
              <w:txbxContent>
                <w:p>
                  <w:pPr>
                    <w:pStyle w:val="BodyText"/>
                  </w:pPr>
                  <w:r>
                    <w:rPr/>
                    <w:t>in deroga, un’indennità pari al trattamento di mobilità in deroga, comprensiva della</w:t>
                  </w:r>
                </w:p>
              </w:txbxContent>
            </v:textbox>
            <w10:wrap type="none"/>
          </v:shape>
        </w:pict>
      </w:r>
      <w:r>
        <w:rPr/>
        <w:pict>
          <v:shape style="position:absolute;margin-left:71.024002pt;margin-top:430.336609pt;width:453.1pt;height:15.3pt;mso-position-horizontal-relative:page;mso-position-vertical-relative:page;z-index:-277122048" type="#_x0000_t202" filled="false" stroked="false">
            <v:textbox inset="0,0,0,0">
              <w:txbxContent>
                <w:p>
                  <w:pPr>
                    <w:pStyle w:val="BodyText"/>
                  </w:pPr>
                  <w:r>
                    <w:rPr/>
                    <w:t>contribuzione figurativa. A tale indennità non si applicano le disposizioni di cui all’articolo 2,</w:t>
                  </w:r>
                </w:p>
              </w:txbxContent>
            </v:textbox>
            <w10:wrap type="none"/>
          </v:shape>
        </w:pict>
      </w:r>
      <w:r>
        <w:rPr/>
        <w:pict>
          <v:shape style="position:absolute;margin-left:71.024002pt;margin-top:444.136627pt;width:453pt;height:29.1pt;mso-position-horizontal-relative:page;mso-position-vertical-relative:page;z-index:-277121024" type="#_x0000_t202" filled="false" stroked="false">
            <v:textbox inset="0,0,0,0">
              <w:txbxContent>
                <w:p>
                  <w:pPr>
                    <w:pStyle w:val="BodyText"/>
                  </w:pPr>
                  <w:r>
                    <w:rPr>
                      <w:strike/>
                      <w:spacing w:val="-60"/>
                    </w:rPr>
                    <w:t> </w:t>
                  </w:r>
                  <w:r>
                    <w:rPr>
                      <w:strike/>
                    </w:rPr>
                    <w:t>comma 67 della legge 28 giugno 2012, n.92.”</w:t>
                  </w:r>
                </w:p>
                <w:p>
                  <w:pPr>
                    <w:pStyle w:val="BodyText"/>
                    <w:spacing w:before="0"/>
                  </w:pPr>
                  <w:r>
                    <w:rPr/>
                    <w:t>3.</w:t>
                  </w:r>
                  <w:r>
                    <w:rPr>
                      <w:spacing w:val="-6"/>
                    </w:rPr>
                    <w:t> </w:t>
                  </w:r>
                  <w:r>
                    <w:rPr/>
                    <w:t>L’articolo</w:t>
                  </w:r>
                  <w:r>
                    <w:rPr>
                      <w:spacing w:val="-6"/>
                    </w:rPr>
                    <w:t> </w:t>
                  </w:r>
                  <w:r>
                    <w:rPr/>
                    <w:t>1,</w:t>
                  </w:r>
                  <w:r>
                    <w:rPr>
                      <w:spacing w:val="-4"/>
                    </w:rPr>
                    <w:t> </w:t>
                  </w:r>
                  <w:r>
                    <w:rPr/>
                    <w:t>comma</w:t>
                  </w:r>
                  <w:r>
                    <w:rPr>
                      <w:spacing w:val="-7"/>
                    </w:rPr>
                    <w:t> </w:t>
                  </w:r>
                  <w:r>
                    <w:rPr/>
                    <w:t>253,</w:t>
                  </w:r>
                  <w:r>
                    <w:rPr>
                      <w:spacing w:val="-5"/>
                    </w:rPr>
                    <w:t> </w:t>
                  </w:r>
                  <w:r>
                    <w:rPr/>
                    <w:t>della</w:t>
                  </w:r>
                  <w:r>
                    <w:rPr>
                      <w:spacing w:val="-7"/>
                    </w:rPr>
                    <w:t> </w:t>
                  </w:r>
                  <w:r>
                    <w:rPr/>
                    <w:t>legge</w:t>
                  </w:r>
                  <w:r>
                    <w:rPr>
                      <w:spacing w:val="-6"/>
                    </w:rPr>
                    <w:t> </w:t>
                  </w:r>
                  <w:r>
                    <w:rPr/>
                    <w:t>30</w:t>
                  </w:r>
                  <w:r>
                    <w:rPr>
                      <w:spacing w:val="-5"/>
                    </w:rPr>
                    <w:t> </w:t>
                  </w:r>
                  <w:r>
                    <w:rPr/>
                    <w:t>dicembre</w:t>
                  </w:r>
                  <w:r>
                    <w:rPr>
                      <w:spacing w:val="-7"/>
                    </w:rPr>
                    <w:t> </w:t>
                  </w:r>
                  <w:r>
                    <w:rPr/>
                    <w:t>2018,</w:t>
                  </w:r>
                  <w:r>
                    <w:rPr>
                      <w:spacing w:val="-6"/>
                    </w:rPr>
                    <w:t> </w:t>
                  </w:r>
                  <w:r>
                    <w:rPr/>
                    <w:t>n.145,</w:t>
                  </w:r>
                  <w:r>
                    <w:rPr>
                      <w:spacing w:val="-4"/>
                    </w:rPr>
                    <w:t> </w:t>
                  </w:r>
                  <w:r>
                    <w:rPr/>
                    <w:t>così</w:t>
                  </w:r>
                  <w:r>
                    <w:rPr>
                      <w:spacing w:val="-6"/>
                    </w:rPr>
                    <w:t> </w:t>
                  </w:r>
                  <w:r>
                    <w:rPr/>
                    <w:t>come</w:t>
                  </w:r>
                  <w:r>
                    <w:rPr>
                      <w:spacing w:val="-4"/>
                    </w:rPr>
                    <w:t> </w:t>
                  </w:r>
                  <w:r>
                    <w:rPr/>
                    <w:t>sostituito</w:t>
                  </w:r>
                  <w:r>
                    <w:rPr>
                      <w:spacing w:val="-6"/>
                    </w:rPr>
                    <w:t> </w:t>
                  </w:r>
                  <w:r>
                    <w:rPr/>
                    <w:t>dall’art.</w:t>
                  </w:r>
                </w:p>
              </w:txbxContent>
            </v:textbox>
            <w10:wrap type="none"/>
          </v:shape>
        </w:pict>
      </w:r>
      <w:r>
        <w:rPr/>
        <w:pict>
          <v:shape style="position:absolute;margin-left:71.024002pt;margin-top:471.736633pt;width:453.05pt;height:29.1pt;mso-position-horizontal-relative:page;mso-position-vertical-relative:page;z-index:-277120000" type="#_x0000_t202" filled="false" stroked="false">
            <v:textbox inset="0,0,0,0">
              <w:txbxContent>
                <w:p>
                  <w:pPr>
                    <w:pStyle w:val="BodyText"/>
                  </w:pPr>
                  <w:r>
                    <w:rPr>
                      <w:strike/>
                    </w:rPr>
                    <w:t>11-bis, comma 1 del decreto-legge 3 settembre 2019, n. 101 è sostituito dal seguente:</w:t>
                  </w:r>
                </w:p>
                <w:p>
                  <w:pPr>
                    <w:pStyle w:val="BodyText"/>
                    <w:spacing w:before="0"/>
                  </w:pPr>
                  <w:r>
                    <w:rPr/>
                    <w:t>"253. All'onere derivante dall'attuazione del comma 251 si fa fronte nel limite massimo delle</w:t>
                  </w:r>
                </w:p>
              </w:txbxContent>
            </v:textbox>
            <w10:wrap type="none"/>
          </v:shape>
        </w:pict>
      </w:r>
      <w:r>
        <w:rPr/>
        <w:pict>
          <v:shape style="position:absolute;margin-left:71.024002pt;margin-top:499.336609pt;width:453.05pt;height:15.3pt;mso-position-horizontal-relative:page;mso-position-vertical-relative:page;z-index:-277118976" type="#_x0000_t202" filled="false" stroked="false">
            <v:textbox inset="0,0,0,0">
              <w:txbxContent>
                <w:p>
                  <w:pPr>
                    <w:pStyle w:val="BodyText"/>
                  </w:pPr>
                  <w:r>
                    <w:rPr/>
                    <w:t>risorse già assegnate alle regioni e alle Province autonome di Trento e di Bolzano ai sensi</w:t>
                  </w:r>
                </w:p>
              </w:txbxContent>
            </v:textbox>
            <w10:wrap type="none"/>
          </v:shape>
        </w:pict>
      </w:r>
      <w:r>
        <w:rPr/>
        <w:pict>
          <v:shape style="position:absolute;margin-left:71.024002pt;margin-top:513.136597pt;width:452.95pt;height:15.3pt;mso-position-horizontal-relative:page;mso-position-vertical-relative:page;z-index:-277117952" type="#_x0000_t202" filled="false" stroked="false">
            <v:textbox inset="0,0,0,0">
              <w:txbxContent>
                <w:p>
                  <w:pPr>
                    <w:pStyle w:val="BodyText"/>
                  </w:pPr>
                  <w:r>
                    <w:rPr/>
                    <w:t>dell'articolo 44, comma 6-bis, del decreto legislativo 14 settembre 2015, n. 148, ove non</w:t>
                  </w:r>
                </w:p>
              </w:txbxContent>
            </v:textbox>
            <w10:wrap type="none"/>
          </v:shape>
        </w:pict>
      </w:r>
      <w:r>
        <w:rPr/>
        <w:pict>
          <v:shape style="position:absolute;margin-left:71.024002pt;margin-top:526.936646pt;width:453.2pt;height:15.3pt;mso-position-horizontal-relative:page;mso-position-vertical-relative:page;z-index:-277116928" type="#_x0000_t202" filled="false" stroked="false">
            <v:textbox inset="0,0,0,0">
              <w:txbxContent>
                <w:p>
                  <w:pPr>
                    <w:pStyle w:val="BodyText"/>
                  </w:pPr>
                  <w:r>
                    <w:rPr/>
                    <w:t>previamente utilizzate ai sensi del comma 3 dell'articolo 26-ter del decreto-legge 28 gennaio</w:t>
                  </w:r>
                </w:p>
              </w:txbxContent>
            </v:textbox>
            <w10:wrap type="none"/>
          </v:shape>
        </w:pict>
      </w:r>
      <w:r>
        <w:rPr/>
        <w:pict>
          <v:shape style="position:absolute;margin-left:71.024002pt;margin-top:540.736633pt;width:453.4pt;height:15.3pt;mso-position-horizontal-relative:page;mso-position-vertical-relative:page;z-index:-277115904" type="#_x0000_t202" filled="false" stroked="false">
            <v:textbox inset="0,0,0,0">
              <w:txbxContent>
                <w:p>
                  <w:pPr>
                    <w:pStyle w:val="BodyText"/>
                  </w:pPr>
                  <w:r>
                    <w:rPr/>
                    <w:t>2019, n. 4, convertito, con modificazioni, dalla legge 28 marzo 2019, n. 26. Le regioni e le</w:t>
                  </w:r>
                </w:p>
              </w:txbxContent>
            </v:textbox>
            <w10:wrap type="none"/>
          </v:shape>
        </w:pict>
      </w:r>
      <w:r>
        <w:rPr/>
        <w:pict>
          <v:shape style="position:absolute;margin-left:71.024002pt;margin-top:554.536621pt;width:453.1pt;height:15.3pt;mso-position-horizontal-relative:page;mso-position-vertical-relative:page;z-index:-277114880" type="#_x0000_t202" filled="false" stroked="false">
            <v:textbox inset="0,0,0,0">
              <w:txbxContent>
                <w:p>
                  <w:pPr>
                    <w:pStyle w:val="BodyText"/>
                  </w:pPr>
                  <w:r>
                    <w:rPr/>
                    <w:t>province autonome concedono l’indennità di cui al comma 251, previa verifica della</w:t>
                  </w:r>
                </w:p>
              </w:txbxContent>
            </v:textbox>
            <w10:wrap type="none"/>
          </v:shape>
        </w:pict>
      </w:r>
      <w:r>
        <w:rPr/>
        <w:pict>
          <v:shape style="position:absolute;margin-left:71.024002pt;margin-top:568.336609pt;width:217.05pt;height:15.3pt;mso-position-horizontal-relative:page;mso-position-vertical-relative:page;z-index:-277113856" type="#_x0000_t202" filled="false" stroked="false">
            <v:textbox inset="0,0,0,0">
              <w:txbxContent>
                <w:p>
                  <w:pPr>
                    <w:pStyle w:val="BodyText"/>
                  </w:pPr>
                  <w:r>
                    <w:rPr>
                      <w:strike/>
                      <w:spacing w:val="-60"/>
                    </w:rPr>
                    <w:t> </w:t>
                  </w:r>
                  <w:r>
                    <w:rPr>
                      <w:strike/>
                    </w:rPr>
                    <w:t>disponibilità finanziaria da parte dell’INPS.”</w:t>
                  </w:r>
                </w:p>
              </w:txbxContent>
            </v:textbox>
            <w10:wrap type="none"/>
          </v:shape>
        </w:pict>
      </w:r>
      <w:r>
        <w:rPr/>
        <w:pict>
          <v:shape style="position:absolute;margin-left:71.024002pt;margin-top:623.56665pt;width:453.2pt;height:128.4pt;mso-position-horizontal-relative:page;mso-position-vertical-relative:page;z-index:-277112832" type="#_x0000_t202" filled="false" stroked="false">
            <v:textbox inset="0,0,0,0">
              <w:txbxContent>
                <w:p>
                  <w:pPr>
                    <w:spacing w:before="10"/>
                    <w:ind w:left="20" w:right="17" w:firstLine="0"/>
                    <w:jc w:val="center"/>
                    <w:rPr>
                      <w:rFonts w:ascii="TimesNewRomanPS-BoldItalicMT"/>
                      <w:b/>
                      <w:i/>
                      <w:sz w:val="24"/>
                    </w:rPr>
                  </w:pPr>
                  <w:bookmarkStart w:name="_bookmark104" w:id="105"/>
                  <w:bookmarkEnd w:id="105"/>
                  <w:r>
                    <w:rPr/>
                  </w:r>
                  <w:r>
                    <w:rPr>
                      <w:rFonts w:ascii="TimesNewRomanPS-BoldItalicMT"/>
                      <w:b/>
                      <w:i/>
                      <w:sz w:val="24"/>
                    </w:rPr>
                    <w:t>Art.94</w:t>
                  </w:r>
                </w:p>
                <w:p>
                  <w:pPr>
                    <w:spacing w:before="0"/>
                    <w:ind w:left="17" w:right="17" w:firstLine="0"/>
                    <w:jc w:val="center"/>
                    <w:rPr>
                      <w:rFonts w:ascii="TimesNewRomanPS-BoldItalicMT"/>
                      <w:b/>
                      <w:i/>
                      <w:sz w:val="24"/>
                    </w:rPr>
                  </w:pPr>
                  <w:r>
                    <w:rPr>
                      <w:rFonts w:ascii="TimesNewRomanPS-BoldItalicMT"/>
                      <w:b/>
                      <w:i/>
                      <w:sz w:val="24"/>
                    </w:rPr>
                    <w:t>Fondo Nuovo Competenze</w:t>
                  </w:r>
                </w:p>
                <w:p>
                  <w:pPr>
                    <w:pStyle w:val="BodyText"/>
                    <w:spacing w:before="0"/>
                    <w:ind w:right="17"/>
                    <w:jc w:val="both"/>
                  </w:pPr>
                  <w:r>
                    <w:rPr/>
                    <w:t>1. Al fine di consentire la graduale ripresa dell’attività dopo l’emergenza epidemiologica, per l’anno 2020, i contratti collettivi di lavoro sottoscritti a livello aziendale o territoriale da associazioni dei datori di lavoro e dei lavoratori comparativamente più rappresentative sul piano nazionale, ovvero dalle loro rappresentanze sindacali operative in azienda ai sensi della normativa e degli accordi interconfederali vigenti, possono realizzare specifiche intese di rimodulazione dell’orario di lavoro per mutate esigenze organizzative e produttive</w:t>
                  </w:r>
                </w:p>
                <w:p>
                  <w:pPr>
                    <w:spacing w:before="76"/>
                    <w:ind w:left="18" w:right="17" w:firstLine="0"/>
                    <w:jc w:val="center"/>
                    <w:rPr>
                      <w:sz w:val="22"/>
                    </w:rPr>
                  </w:pPr>
                  <w:r>
                    <w:rPr>
                      <w:sz w:val="22"/>
                    </w:rPr>
                    <w:t>160</w:t>
                  </w:r>
                </w:p>
              </w:txbxContent>
            </v:textbox>
            <w10:wrap type="none"/>
          </v:shape>
        </w:pict>
      </w:r>
      <w:r>
        <w:rPr/>
        <w:pict>
          <v:shape style="position:absolute;margin-left:72.024002pt;margin-top:276.389984pt;width:451.4pt;height:12pt;mso-position-horizontal-relative:page;mso-position-vertical-relative:page;z-index:-2771118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189972pt;width:451.4pt;height:12pt;mso-position-horizontal-relative:page;mso-position-vertical-relative:page;z-index:-2771107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03.989990pt;width:451.4pt;height:12pt;mso-position-horizontal-relative:page;mso-position-vertical-relative:page;z-index:-2771097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17.789978pt;width:451.4pt;height:12pt;mso-position-horizontal-relative:page;mso-position-vertical-relative:page;z-index:-2771087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59.189972pt;width:451.4pt;height:12pt;mso-position-horizontal-relative:page;mso-position-vertical-relative:page;z-index:-2771077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72.98999pt;width:451.4pt;height:12pt;mso-position-horizontal-relative:page;mso-position-vertical-relative:page;z-index:-2771066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86.789978pt;width:451.4pt;height:12pt;mso-position-horizontal-relative:page;mso-position-vertical-relative:page;z-index:-2771056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00.589966pt;width:451.4pt;height:12pt;mso-position-horizontal-relative:page;mso-position-vertical-relative:page;z-index:-2771046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14.389984pt;width:451.4pt;height:12pt;mso-position-horizontal-relative:page;mso-position-vertical-relative:page;z-index:-2771036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28.189972pt;width:451.4pt;height:12pt;mso-position-horizontal-relative:page;mso-position-vertical-relative:page;z-index:-2771025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55.809967pt;width:451.4pt;height:12pt;mso-position-horizontal-relative:page;mso-position-vertical-relative:page;z-index:-2771015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83.409973pt;width:451.4pt;height:12pt;mso-position-horizontal-relative:page;mso-position-vertical-relative:page;z-index:-2771005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97.209991pt;width:451.4pt;height:12pt;mso-position-horizontal-relative:page;mso-position-vertical-relative:page;z-index:-2770995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11.009949pt;width:451.4pt;height:12pt;mso-position-horizontal-relative:page;mso-position-vertical-relative:page;z-index:-2770984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24.809998pt;width:451.4pt;height:12pt;mso-position-horizontal-relative:page;mso-position-vertical-relative:page;z-index:-2770974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38.609985pt;width:451.4pt;height:12pt;mso-position-horizontal-relative:page;mso-position-vertical-relative:page;z-index:-2770964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52.409973pt;width:451.4pt;height:12pt;mso-position-horizontal-relative:page;mso-position-vertical-relative:page;z-index:-27709542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09440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09337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236.15pt;mso-position-horizontal-relative:page;mso-position-vertical-relative:page;z-index:-277092352" type="#_x0000_t202" filled="false" stroked="false">
            <v:textbox inset="0,0,0,0">
              <w:txbxContent>
                <w:p>
                  <w:pPr>
                    <w:pStyle w:val="BodyText"/>
                    <w:ind w:right="21"/>
                    <w:jc w:val="both"/>
                  </w:pPr>
                  <w:r>
                    <w:rPr/>
                    <w:t>dell’impresa, con le quali parte dell’orario di lavoro viene finalizzato a percorsi formativi. Gli oneri relativi alle ore di formazione, comprensivi dei relativi contributi previdenziali e assistenziali, sono a carico di un apposito Fondo denominato Fondo Nuove Competenze, costituito presso l’ANPAL Agenzia Nazionale delle Politiche Attive del Lavoro, con una dotazione</w:t>
                  </w:r>
                  <w:r>
                    <w:rPr>
                      <w:strike/>
                    </w:rPr>
                    <w:t> iniziale</w:t>
                  </w:r>
                  <w:r>
                    <w:rPr>
                      <w:strike w:val="0"/>
                    </w:rPr>
                    <w:t> di 230 milioni di euro a valere sul Programma Operativo Nazionale SPAO.</w:t>
                  </w:r>
                </w:p>
                <w:p>
                  <w:pPr>
                    <w:pStyle w:val="BodyText"/>
                    <w:spacing w:before="0"/>
                    <w:ind w:right="17"/>
                    <w:jc w:val="both"/>
                  </w:pPr>
                  <w:r>
                    <w:rPr/>
                    <w:t>2. Alla realizzazione degli interventi di cui al comma 1 possono partecipare, previa intesa in Conferenza</w:t>
                  </w:r>
                  <w:r>
                    <w:rPr>
                      <w:spacing w:val="-2"/>
                    </w:rPr>
                    <w:t> </w:t>
                  </w:r>
                  <w:r>
                    <w:rPr/>
                    <w:t>permanente</w:t>
                  </w:r>
                  <w:r>
                    <w:rPr>
                      <w:spacing w:val="-4"/>
                    </w:rPr>
                    <w:t> </w:t>
                  </w:r>
                  <w:r>
                    <w:rPr/>
                    <w:t>per</w:t>
                  </w:r>
                  <w:r>
                    <w:rPr>
                      <w:spacing w:val="-7"/>
                    </w:rPr>
                    <w:t> </w:t>
                  </w:r>
                  <w:r>
                    <w:rPr/>
                    <w:t>i</w:t>
                  </w:r>
                  <w:r>
                    <w:rPr>
                      <w:spacing w:val="-6"/>
                    </w:rPr>
                    <w:t> </w:t>
                  </w:r>
                  <w:r>
                    <w:rPr/>
                    <w:t>rapporti</w:t>
                  </w:r>
                  <w:r>
                    <w:rPr>
                      <w:spacing w:val="-6"/>
                    </w:rPr>
                    <w:t> </w:t>
                  </w:r>
                  <w:r>
                    <w:rPr/>
                    <w:t>tra</w:t>
                  </w:r>
                  <w:r>
                    <w:rPr>
                      <w:spacing w:val="-7"/>
                    </w:rPr>
                    <w:t> </w:t>
                  </w:r>
                  <w:r>
                    <w:rPr/>
                    <w:t>lo Stato,</w:t>
                  </w:r>
                  <w:r>
                    <w:rPr>
                      <w:spacing w:val="-9"/>
                    </w:rPr>
                    <w:t> </w:t>
                  </w:r>
                  <w:r>
                    <w:rPr/>
                    <w:t>le</w:t>
                  </w:r>
                  <w:r>
                    <w:rPr>
                      <w:spacing w:val="-1"/>
                    </w:rPr>
                    <w:t> </w:t>
                  </w:r>
                  <w:r>
                    <w:rPr/>
                    <w:t>Regioni e</w:t>
                  </w:r>
                  <w:r>
                    <w:rPr>
                      <w:spacing w:val="-7"/>
                    </w:rPr>
                    <w:t> </w:t>
                  </w:r>
                  <w:r>
                    <w:rPr/>
                    <w:t>le</w:t>
                  </w:r>
                  <w:r>
                    <w:rPr>
                      <w:spacing w:val="-7"/>
                    </w:rPr>
                    <w:t> </w:t>
                  </w:r>
                  <w:r>
                    <w:rPr/>
                    <w:t>Province</w:t>
                  </w:r>
                  <w:r>
                    <w:rPr>
                      <w:spacing w:val="-9"/>
                    </w:rPr>
                    <w:t> </w:t>
                  </w:r>
                  <w:r>
                    <w:rPr/>
                    <w:t>autonome</w:t>
                  </w:r>
                  <w:r>
                    <w:rPr>
                      <w:spacing w:val="-7"/>
                    </w:rPr>
                    <w:t> </w:t>
                  </w:r>
                  <w:r>
                    <w:rPr/>
                    <w:t>di</w:t>
                  </w:r>
                  <w:r>
                    <w:rPr>
                      <w:spacing w:val="-6"/>
                    </w:rPr>
                    <w:t> </w:t>
                  </w:r>
                  <w:r>
                    <w:rPr/>
                    <w:t>Trento e Bolzano, i Programmi Operativi Nazionali e Regionali di Fondo Sociale Europeo, i Fondi Paritetici</w:t>
                  </w:r>
                  <w:r>
                    <w:rPr>
                      <w:spacing w:val="9"/>
                    </w:rPr>
                    <w:t> </w:t>
                  </w:r>
                  <w:r>
                    <w:rPr/>
                    <w:t>Interprofessionali</w:t>
                  </w:r>
                  <w:r>
                    <w:rPr>
                      <w:spacing w:val="10"/>
                    </w:rPr>
                    <w:t> </w:t>
                  </w:r>
                  <w:r>
                    <w:rPr/>
                    <w:t>costituiti</w:t>
                  </w:r>
                  <w:r>
                    <w:rPr>
                      <w:spacing w:val="8"/>
                    </w:rPr>
                    <w:t> </w:t>
                  </w:r>
                  <w:r>
                    <w:rPr/>
                    <w:t>ai</w:t>
                  </w:r>
                  <w:r>
                    <w:rPr>
                      <w:spacing w:val="10"/>
                    </w:rPr>
                    <w:t> </w:t>
                  </w:r>
                  <w:r>
                    <w:rPr/>
                    <w:t>sensi</w:t>
                  </w:r>
                  <w:r>
                    <w:rPr>
                      <w:spacing w:val="10"/>
                    </w:rPr>
                    <w:t> </w:t>
                  </w:r>
                  <w:r>
                    <w:rPr/>
                    <w:t>dell’articolo</w:t>
                  </w:r>
                  <w:r>
                    <w:rPr>
                      <w:spacing w:val="10"/>
                    </w:rPr>
                    <w:t> </w:t>
                  </w:r>
                  <w:r>
                    <w:rPr/>
                    <w:t>118</w:t>
                  </w:r>
                  <w:r>
                    <w:rPr>
                      <w:spacing w:val="9"/>
                    </w:rPr>
                    <w:t> </w:t>
                  </w:r>
                  <w:r>
                    <w:rPr/>
                    <w:t>della</w:t>
                  </w:r>
                  <w:r>
                    <w:rPr>
                      <w:spacing w:val="8"/>
                    </w:rPr>
                    <w:t> </w:t>
                  </w:r>
                  <w:r>
                    <w:rPr/>
                    <w:t>legge</w:t>
                  </w:r>
                  <w:r>
                    <w:rPr>
                      <w:spacing w:val="8"/>
                    </w:rPr>
                    <w:t> </w:t>
                  </w:r>
                  <w:r>
                    <w:rPr/>
                    <w:t>23</w:t>
                  </w:r>
                  <w:r>
                    <w:rPr>
                      <w:spacing w:val="8"/>
                    </w:rPr>
                    <w:t> </w:t>
                  </w:r>
                  <w:r>
                    <w:rPr/>
                    <w:t>dicembre</w:t>
                  </w:r>
                  <w:r>
                    <w:rPr>
                      <w:spacing w:val="8"/>
                    </w:rPr>
                    <w:t> </w:t>
                  </w:r>
                  <w:r>
                    <w:rPr/>
                    <w:t>2000,</w:t>
                  </w:r>
                </w:p>
                <w:p>
                  <w:pPr>
                    <w:pStyle w:val="BodyText"/>
                    <w:spacing w:before="0"/>
                    <w:ind w:right="23"/>
                    <w:jc w:val="both"/>
                  </w:pPr>
                  <w:r>
                    <w:rPr/>
                    <w:t>n. 388 nonché, per le specifiche finalità, il Fondo per la formazione e il sostegno al reddito</w:t>
                  </w:r>
                  <w:r>
                    <w:rPr>
                      <w:spacing w:val="-42"/>
                    </w:rPr>
                    <w:t> </w:t>
                  </w:r>
                  <w:r>
                    <w:rPr/>
                    <w:t>dei lavoratori</w:t>
                  </w:r>
                  <w:r>
                    <w:rPr>
                      <w:spacing w:val="-6"/>
                    </w:rPr>
                    <w:t> </w:t>
                  </w:r>
                  <w:r>
                    <w:rPr/>
                    <w:t>di</w:t>
                  </w:r>
                  <w:r>
                    <w:rPr>
                      <w:spacing w:val="-3"/>
                    </w:rPr>
                    <w:t> </w:t>
                  </w:r>
                  <w:r>
                    <w:rPr/>
                    <w:t>cui</w:t>
                  </w:r>
                  <w:r>
                    <w:rPr>
                      <w:spacing w:val="-6"/>
                    </w:rPr>
                    <w:t> </w:t>
                  </w:r>
                  <w:r>
                    <w:rPr/>
                    <w:t>all’articolo</w:t>
                  </w:r>
                  <w:r>
                    <w:rPr>
                      <w:spacing w:val="-6"/>
                    </w:rPr>
                    <w:t> </w:t>
                  </w:r>
                  <w:r>
                    <w:rPr/>
                    <w:t>12</w:t>
                  </w:r>
                  <w:r>
                    <w:rPr>
                      <w:spacing w:val="-6"/>
                    </w:rPr>
                    <w:t> </w:t>
                  </w:r>
                  <w:r>
                    <w:rPr/>
                    <w:t>del</w:t>
                  </w:r>
                  <w:r>
                    <w:rPr>
                      <w:spacing w:val="-6"/>
                    </w:rPr>
                    <w:t> </w:t>
                  </w:r>
                  <w:r>
                    <w:rPr/>
                    <w:t>decreto</w:t>
                  </w:r>
                  <w:r>
                    <w:rPr>
                      <w:spacing w:val="-4"/>
                    </w:rPr>
                    <w:t> </w:t>
                  </w:r>
                  <w:r>
                    <w:rPr/>
                    <w:t>legislativo</w:t>
                  </w:r>
                  <w:r>
                    <w:rPr>
                      <w:spacing w:val="-6"/>
                    </w:rPr>
                    <w:t> </w:t>
                  </w:r>
                  <w:r>
                    <w:rPr/>
                    <w:t>10</w:t>
                  </w:r>
                  <w:r>
                    <w:rPr>
                      <w:spacing w:val="-6"/>
                    </w:rPr>
                    <w:t> </w:t>
                  </w:r>
                  <w:r>
                    <w:rPr/>
                    <w:t>settembre</w:t>
                  </w:r>
                  <w:r>
                    <w:rPr>
                      <w:spacing w:val="-5"/>
                    </w:rPr>
                    <w:t> </w:t>
                  </w:r>
                  <w:r>
                    <w:rPr/>
                    <w:t>2003,</w:t>
                  </w:r>
                  <w:r>
                    <w:rPr>
                      <w:spacing w:val="-6"/>
                    </w:rPr>
                    <w:t> </w:t>
                  </w:r>
                  <w:r>
                    <w:rPr/>
                    <w:t>n.</w:t>
                  </w:r>
                  <w:r>
                    <w:rPr>
                      <w:spacing w:val="-3"/>
                    </w:rPr>
                    <w:t> </w:t>
                  </w:r>
                  <w:r>
                    <w:rPr/>
                    <w:t>276</w:t>
                  </w:r>
                  <w:r>
                    <w:rPr>
                      <w:spacing w:val="-6"/>
                    </w:rPr>
                    <w:t> </w:t>
                  </w:r>
                  <w:r>
                    <w:rPr/>
                    <w:t>che,</w:t>
                  </w:r>
                  <w:r>
                    <w:rPr>
                      <w:spacing w:val="-4"/>
                    </w:rPr>
                    <w:t> </w:t>
                  </w:r>
                  <w:r>
                    <w:rPr/>
                    <w:t>a</w:t>
                  </w:r>
                  <w:r>
                    <w:rPr>
                      <w:spacing w:val="-7"/>
                    </w:rPr>
                    <w:t> </w:t>
                  </w:r>
                  <w:r>
                    <w:rPr/>
                    <w:t>tal</w:t>
                  </w:r>
                  <w:r>
                    <w:rPr>
                      <w:spacing w:val="-4"/>
                    </w:rPr>
                    <w:t> </w:t>
                  </w:r>
                  <w:r>
                    <w:rPr/>
                    <w:t>fine, potranno destinare al Fondo costituito presso l’ANPAL una quota delle risorse disponibili nell’ambito dei rispettivi</w:t>
                  </w:r>
                  <w:r>
                    <w:rPr>
                      <w:spacing w:val="-1"/>
                    </w:rPr>
                    <w:t> </w:t>
                  </w:r>
                  <w:r>
                    <w:rPr/>
                    <w:t>bilanci.</w:t>
                  </w:r>
                </w:p>
                <w:p>
                  <w:pPr>
                    <w:pStyle w:val="BodyText"/>
                    <w:spacing w:before="1"/>
                    <w:ind w:right="23"/>
                    <w:jc w:val="both"/>
                  </w:pPr>
                  <w:r>
                    <w:rPr/>
                    <w:t>3. Con decreto del Ministro del lavoro e delle politiche sociali di concerto con il Ministro dell’economia e delle finanze, da emanare entro sessanta giorni dalla entrata in vigore del presente decreto, sono individuati criteri e modalità di applicazione della misura e di utilizzo delle risorse.</w:t>
                  </w:r>
                </w:p>
              </w:txbxContent>
            </v:textbox>
            <w10:wrap type="none"/>
          </v:shape>
        </w:pict>
      </w:r>
      <w:r>
        <w:rPr/>
        <w:pict>
          <v:shape style="position:absolute;margin-left:71.024002pt;margin-top:333.716614pt;width:453.35pt;height:387.95pt;mso-position-horizontal-relative:page;mso-position-vertical-relative:page;z-index:-277091328" type="#_x0000_t202" filled="false" stroked="false">
            <v:textbox inset="0,0,0,0">
              <w:txbxContent>
                <w:p>
                  <w:pPr>
                    <w:spacing w:before="10"/>
                    <w:ind w:left="9" w:right="9" w:firstLine="0"/>
                    <w:jc w:val="center"/>
                    <w:rPr>
                      <w:rFonts w:ascii="TimesNewRomanPS-BoldItalicMT"/>
                      <w:b/>
                      <w:i/>
                      <w:sz w:val="24"/>
                    </w:rPr>
                  </w:pPr>
                  <w:bookmarkStart w:name="_bookmark105" w:id="106"/>
                  <w:bookmarkEnd w:id="106"/>
                  <w:r>
                    <w:rPr/>
                  </w:r>
                  <w:r>
                    <w:rPr>
                      <w:rFonts w:ascii="TimesNewRomanPS-BoldItalicMT"/>
                      <w:b/>
                      <w:i/>
                      <w:sz w:val="24"/>
                    </w:rPr>
                    <w:t>Art.95</w:t>
                  </w:r>
                </w:p>
                <w:p>
                  <w:pPr>
                    <w:spacing w:before="0"/>
                    <w:ind w:left="9" w:right="10" w:firstLine="0"/>
                    <w:jc w:val="center"/>
                    <w:rPr>
                      <w:rFonts w:ascii="TimesNewRomanPS-BoldItalicMT"/>
                      <w:b/>
                      <w:i/>
                      <w:sz w:val="24"/>
                    </w:rPr>
                  </w:pPr>
                  <w:r>
                    <w:rPr>
                      <w:rFonts w:ascii="TimesNewRomanPS-BoldItalicMT"/>
                      <w:b/>
                      <w:i/>
                      <w:sz w:val="24"/>
                    </w:rPr>
                    <w:t>Norme in materia di fondi sociali e servizi sociali</w:t>
                  </w:r>
                </w:p>
                <w:p>
                  <w:pPr>
                    <w:pStyle w:val="BodyText"/>
                    <w:numPr>
                      <w:ilvl w:val="0"/>
                      <w:numId w:val="83"/>
                    </w:numPr>
                    <w:tabs>
                      <w:tab w:pos="265" w:val="left" w:leader="none"/>
                    </w:tabs>
                    <w:spacing w:line="240" w:lineRule="auto" w:before="0" w:after="0"/>
                    <w:ind w:left="20" w:right="17" w:firstLine="0"/>
                    <w:jc w:val="both"/>
                  </w:pPr>
                  <w:r>
                    <w:rPr/>
                    <w:t>Ai fini della rendicontazione da parte di Regioni, Ambiti territoriali e Comuni al Ministero del</w:t>
                  </w:r>
                  <w:r>
                    <w:rPr>
                      <w:spacing w:val="-11"/>
                    </w:rPr>
                    <w:t> </w:t>
                  </w:r>
                  <w:r>
                    <w:rPr/>
                    <w:t>lavoro</w:t>
                  </w:r>
                  <w:r>
                    <w:rPr>
                      <w:spacing w:val="-11"/>
                    </w:rPr>
                    <w:t> </w:t>
                  </w:r>
                  <w:r>
                    <w:rPr/>
                    <w:t>e</w:t>
                  </w:r>
                  <w:r>
                    <w:rPr>
                      <w:spacing w:val="-11"/>
                    </w:rPr>
                    <w:t> </w:t>
                  </w:r>
                  <w:r>
                    <w:rPr/>
                    <w:t>delle</w:t>
                  </w:r>
                  <w:r>
                    <w:rPr>
                      <w:spacing w:val="-12"/>
                    </w:rPr>
                    <w:t> </w:t>
                  </w:r>
                  <w:r>
                    <w:rPr/>
                    <w:t>politiche</w:t>
                  </w:r>
                  <w:r>
                    <w:rPr>
                      <w:spacing w:val="-11"/>
                    </w:rPr>
                    <w:t> </w:t>
                  </w:r>
                  <w:r>
                    <w:rPr/>
                    <w:t>sociali</w:t>
                  </w:r>
                  <w:r>
                    <w:rPr>
                      <w:spacing w:val="-11"/>
                    </w:rPr>
                    <w:t> </w:t>
                  </w:r>
                  <w:r>
                    <w:rPr/>
                    <w:t>dell'utilizzo</w:t>
                  </w:r>
                  <w:r>
                    <w:rPr>
                      <w:spacing w:val="-10"/>
                    </w:rPr>
                    <w:t> </w:t>
                  </w:r>
                  <w:r>
                    <w:rPr/>
                    <w:t>delle</w:t>
                  </w:r>
                  <w:r>
                    <w:rPr>
                      <w:spacing w:val="-12"/>
                    </w:rPr>
                    <w:t> </w:t>
                  </w:r>
                  <w:r>
                    <w:rPr/>
                    <w:t>risorse</w:t>
                  </w:r>
                  <w:r>
                    <w:rPr>
                      <w:spacing w:val="-13"/>
                    </w:rPr>
                    <w:t> </w:t>
                  </w:r>
                  <w:r>
                    <w:rPr/>
                    <w:t>del</w:t>
                  </w:r>
                  <w:r>
                    <w:rPr>
                      <w:spacing w:val="-7"/>
                    </w:rPr>
                    <w:t> </w:t>
                  </w:r>
                  <w:r>
                    <w:rPr/>
                    <w:t>Fondo</w:t>
                  </w:r>
                  <w:r>
                    <w:rPr>
                      <w:spacing w:val="-11"/>
                    </w:rPr>
                    <w:t> </w:t>
                  </w:r>
                  <w:r>
                    <w:rPr/>
                    <w:t>nazionale</w:t>
                  </w:r>
                  <w:r>
                    <w:rPr>
                      <w:spacing w:val="-11"/>
                    </w:rPr>
                    <w:t> </w:t>
                  </w:r>
                  <w:r>
                    <w:rPr/>
                    <w:t>per</w:t>
                  </w:r>
                  <w:r>
                    <w:rPr>
                      <w:spacing w:val="-12"/>
                    </w:rPr>
                    <w:t> </w:t>
                  </w:r>
                  <w:r>
                    <w:rPr/>
                    <w:t>le</w:t>
                  </w:r>
                  <w:r>
                    <w:rPr>
                      <w:spacing w:val="-11"/>
                    </w:rPr>
                    <w:t> </w:t>
                  </w:r>
                  <w:r>
                    <w:rPr/>
                    <w:t>politiche sociali di cui all'articolo 59, comma 44, della legge 27 dicembre 1997, n. 449, del Fondo nazionale</w:t>
                  </w:r>
                  <w:r>
                    <w:rPr>
                      <w:spacing w:val="-11"/>
                    </w:rPr>
                    <w:t> </w:t>
                  </w:r>
                  <w:r>
                    <w:rPr/>
                    <w:t>per</w:t>
                  </w:r>
                  <w:r>
                    <w:rPr>
                      <w:spacing w:val="-9"/>
                    </w:rPr>
                    <w:t> </w:t>
                  </w:r>
                  <w:r>
                    <w:rPr/>
                    <w:t>le</w:t>
                  </w:r>
                  <w:r>
                    <w:rPr>
                      <w:spacing w:val="-9"/>
                    </w:rPr>
                    <w:t> </w:t>
                  </w:r>
                  <w:r>
                    <w:rPr/>
                    <w:t>non</w:t>
                  </w:r>
                  <w:r>
                    <w:rPr>
                      <w:spacing w:val="-9"/>
                    </w:rPr>
                    <w:t> </w:t>
                  </w:r>
                  <w:r>
                    <w:rPr/>
                    <w:t>autosufficienze</w:t>
                  </w:r>
                  <w:r>
                    <w:rPr>
                      <w:spacing w:val="-10"/>
                    </w:rPr>
                    <w:t> </w:t>
                  </w:r>
                  <w:r>
                    <w:rPr/>
                    <w:t>di</w:t>
                  </w:r>
                  <w:r>
                    <w:rPr>
                      <w:spacing w:val="-8"/>
                    </w:rPr>
                    <w:t> </w:t>
                  </w:r>
                  <w:r>
                    <w:rPr/>
                    <w:t>cui</w:t>
                  </w:r>
                  <w:r>
                    <w:rPr>
                      <w:spacing w:val="-8"/>
                    </w:rPr>
                    <w:t> </w:t>
                  </w:r>
                  <w:r>
                    <w:rPr/>
                    <w:t>all’articolo</w:t>
                  </w:r>
                  <w:r>
                    <w:rPr>
                      <w:spacing w:val="-8"/>
                    </w:rPr>
                    <w:t> </w:t>
                  </w:r>
                  <w:r>
                    <w:rPr/>
                    <w:t>1,</w:t>
                  </w:r>
                  <w:r>
                    <w:rPr>
                      <w:spacing w:val="-9"/>
                    </w:rPr>
                    <w:t> </w:t>
                  </w:r>
                  <w:r>
                    <w:rPr/>
                    <w:t>comma</w:t>
                  </w:r>
                  <w:r>
                    <w:rPr>
                      <w:spacing w:val="-10"/>
                    </w:rPr>
                    <w:t> </w:t>
                  </w:r>
                  <w:r>
                    <w:rPr/>
                    <w:t>1264,</w:t>
                  </w:r>
                  <w:r>
                    <w:rPr>
                      <w:spacing w:val="-11"/>
                    </w:rPr>
                    <w:t> </w:t>
                  </w:r>
                  <w:r>
                    <w:rPr/>
                    <w:t>della</w:t>
                  </w:r>
                  <w:r>
                    <w:rPr>
                      <w:spacing w:val="-10"/>
                    </w:rPr>
                    <w:t> </w:t>
                  </w:r>
                  <w:r>
                    <w:rPr/>
                    <w:t>legge</w:t>
                  </w:r>
                  <w:r>
                    <w:rPr>
                      <w:spacing w:val="-10"/>
                    </w:rPr>
                    <w:t> </w:t>
                  </w:r>
                  <w:r>
                    <w:rPr/>
                    <w:t>27</w:t>
                  </w:r>
                  <w:r>
                    <w:rPr>
                      <w:spacing w:val="-9"/>
                    </w:rPr>
                    <w:t> </w:t>
                  </w:r>
                  <w:r>
                    <w:rPr/>
                    <w:t>dicembre 2006, n. 296, del Fondo per l'assistenza alle persone con disabilità prive di sostegno familiare di cui all'articolo 3, comma 1, della legge 22 giugno 2016, n. 112, del Fondo nazionale per l'infanzia e l'adolescenza di cui all'articolo 1 della legge 28 agosto 1997, n. 285, la rendicontazione del 75% della quota relativa alla seconda annualità precedente è condizione sufficiente</w:t>
                  </w:r>
                  <w:r>
                    <w:rPr>
                      <w:spacing w:val="-4"/>
                    </w:rPr>
                    <w:t> </w:t>
                  </w:r>
                  <w:r>
                    <w:rPr/>
                    <w:t>alla</w:t>
                  </w:r>
                  <w:r>
                    <w:rPr>
                      <w:spacing w:val="-5"/>
                    </w:rPr>
                    <w:t> </w:t>
                  </w:r>
                  <w:r>
                    <w:rPr/>
                    <w:t>erogazione</w:t>
                  </w:r>
                  <w:r>
                    <w:rPr>
                      <w:spacing w:val="-4"/>
                    </w:rPr>
                    <w:t> </w:t>
                  </w:r>
                  <w:r>
                    <w:rPr/>
                    <w:t>della</w:t>
                  </w:r>
                  <w:r>
                    <w:rPr>
                      <w:spacing w:val="-4"/>
                    </w:rPr>
                    <w:t> </w:t>
                  </w:r>
                  <w:r>
                    <w:rPr/>
                    <w:t>quota</w:t>
                  </w:r>
                  <w:r>
                    <w:rPr>
                      <w:spacing w:val="-4"/>
                    </w:rPr>
                    <w:t> </w:t>
                  </w:r>
                  <w:r>
                    <w:rPr/>
                    <w:t>annuale</w:t>
                  </w:r>
                  <w:r>
                    <w:rPr>
                      <w:spacing w:val="-4"/>
                    </w:rPr>
                    <w:t> </w:t>
                  </w:r>
                  <w:r>
                    <w:rPr/>
                    <w:t>di</w:t>
                  </w:r>
                  <w:r>
                    <w:rPr>
                      <w:spacing w:val="-3"/>
                    </w:rPr>
                    <w:t> </w:t>
                  </w:r>
                  <w:r>
                    <w:rPr/>
                    <w:t>spettanza,</w:t>
                  </w:r>
                  <w:r>
                    <w:rPr>
                      <w:spacing w:val="-4"/>
                    </w:rPr>
                    <w:t> </w:t>
                  </w:r>
                  <w:r>
                    <w:rPr/>
                    <w:t>ferma</w:t>
                  </w:r>
                  <w:r>
                    <w:rPr>
                      <w:spacing w:val="-4"/>
                    </w:rPr>
                    <w:t> </w:t>
                  </w:r>
                  <w:r>
                    <w:rPr/>
                    <w:t>restando</w:t>
                  </w:r>
                  <w:r>
                    <w:rPr>
                      <w:spacing w:val="-1"/>
                    </w:rPr>
                    <w:t> </w:t>
                  </w:r>
                  <w:r>
                    <w:rPr/>
                    <w:t>la</w:t>
                  </w:r>
                  <w:r>
                    <w:rPr>
                      <w:spacing w:val="-5"/>
                    </w:rPr>
                    <w:t> </w:t>
                  </w:r>
                  <w:r>
                    <w:rPr/>
                    <w:t>verifica</w:t>
                  </w:r>
                  <w:r>
                    <w:rPr>
                      <w:spacing w:val="-5"/>
                    </w:rPr>
                    <w:t> </w:t>
                  </w:r>
                  <w:r>
                    <w:rPr/>
                    <w:t>da</w:t>
                  </w:r>
                  <w:r>
                    <w:rPr>
                      <w:spacing w:val="-4"/>
                    </w:rPr>
                    <w:t> </w:t>
                  </w:r>
                  <w:r>
                    <w:rPr/>
                    <w:t>parte dello stesso Ministero del lavoro e delle politiche sociali della coerenza degli utilizzi con le norme e gli atti di programmazione. Le eventuali somme relative alla seconda annualità precedente non rendicontate devono comunque essere esposte entro la successiva</w:t>
                  </w:r>
                  <w:r>
                    <w:rPr>
                      <w:spacing w:val="-11"/>
                    </w:rPr>
                    <w:t> </w:t>
                  </w:r>
                  <w:r>
                    <w:rPr/>
                    <w:t>erogazione.</w:t>
                  </w:r>
                </w:p>
                <w:p>
                  <w:pPr>
                    <w:pStyle w:val="BodyText"/>
                    <w:numPr>
                      <w:ilvl w:val="0"/>
                      <w:numId w:val="83"/>
                    </w:numPr>
                    <w:tabs>
                      <w:tab w:pos="248" w:val="left" w:leader="none"/>
                    </w:tabs>
                    <w:spacing w:line="240" w:lineRule="auto" w:before="0" w:after="0"/>
                    <w:ind w:left="20" w:right="20" w:firstLine="0"/>
                    <w:jc w:val="both"/>
                  </w:pPr>
                  <w:r>
                    <w:rPr/>
                    <w:t>Ai</w:t>
                  </w:r>
                  <w:r>
                    <w:rPr>
                      <w:spacing w:val="-13"/>
                    </w:rPr>
                    <w:t> </w:t>
                  </w:r>
                  <w:r>
                    <w:rPr/>
                    <w:t>fini</w:t>
                  </w:r>
                  <w:r>
                    <w:rPr>
                      <w:spacing w:val="-13"/>
                    </w:rPr>
                    <w:t> </w:t>
                  </w:r>
                  <w:r>
                    <w:rPr/>
                    <w:t>delle</w:t>
                  </w:r>
                  <w:r>
                    <w:rPr>
                      <w:spacing w:val="-13"/>
                    </w:rPr>
                    <w:t> </w:t>
                  </w:r>
                  <w:r>
                    <w:rPr/>
                    <w:t>rendicontazioni</w:t>
                  </w:r>
                  <w:r>
                    <w:rPr>
                      <w:spacing w:val="-13"/>
                    </w:rPr>
                    <w:t> </w:t>
                  </w:r>
                  <w:r>
                    <w:rPr/>
                    <w:t>di</w:t>
                  </w:r>
                  <w:r>
                    <w:rPr>
                      <w:spacing w:val="-13"/>
                    </w:rPr>
                    <w:t> </w:t>
                  </w:r>
                  <w:r>
                    <w:rPr/>
                    <w:t>cui</w:t>
                  </w:r>
                  <w:r>
                    <w:rPr>
                      <w:spacing w:val="-12"/>
                    </w:rPr>
                    <w:t> </w:t>
                  </w:r>
                  <w:r>
                    <w:rPr/>
                    <w:t>al</w:t>
                  </w:r>
                  <w:r>
                    <w:rPr>
                      <w:spacing w:val="-13"/>
                    </w:rPr>
                    <w:t> </w:t>
                  </w:r>
                  <w:r>
                    <w:rPr/>
                    <w:t>comma</w:t>
                  </w:r>
                  <w:r>
                    <w:rPr>
                      <w:spacing w:val="-14"/>
                    </w:rPr>
                    <w:t> </w:t>
                  </w:r>
                  <w:r>
                    <w:rPr/>
                    <w:t>1,</w:t>
                  </w:r>
                  <w:r>
                    <w:rPr>
                      <w:spacing w:val="-12"/>
                    </w:rPr>
                    <w:t> </w:t>
                  </w:r>
                  <w:r>
                    <w:rPr/>
                    <w:t>con</w:t>
                  </w:r>
                  <w:r>
                    <w:rPr>
                      <w:spacing w:val="-13"/>
                    </w:rPr>
                    <w:t> </w:t>
                  </w:r>
                  <w:r>
                    <w:rPr/>
                    <w:t>riferimento</w:t>
                  </w:r>
                  <w:r>
                    <w:rPr>
                      <w:spacing w:val="-13"/>
                    </w:rPr>
                    <w:t> </w:t>
                  </w:r>
                  <w:r>
                    <w:rPr/>
                    <w:t>alle</w:t>
                  </w:r>
                  <w:r>
                    <w:rPr>
                      <w:spacing w:val="-13"/>
                    </w:rPr>
                    <w:t> </w:t>
                  </w:r>
                  <w:r>
                    <w:rPr/>
                    <w:t>spese</w:t>
                  </w:r>
                  <w:r>
                    <w:rPr>
                      <w:spacing w:val="-12"/>
                    </w:rPr>
                    <w:t> </w:t>
                  </w:r>
                  <w:r>
                    <w:rPr/>
                    <w:t>sostenute</w:t>
                  </w:r>
                  <w:r>
                    <w:rPr>
                      <w:spacing w:val="-14"/>
                    </w:rPr>
                    <w:t> </w:t>
                  </w:r>
                  <w:r>
                    <w:rPr/>
                    <w:t>nell'anno 2020,</w:t>
                  </w:r>
                  <w:r>
                    <w:rPr>
                      <w:spacing w:val="-11"/>
                    </w:rPr>
                    <w:t> </w:t>
                  </w:r>
                  <w:r>
                    <w:rPr/>
                    <w:t>anche</w:t>
                  </w:r>
                  <w:r>
                    <w:rPr>
                      <w:spacing w:val="-12"/>
                    </w:rPr>
                    <w:t> </w:t>
                  </w:r>
                  <w:r>
                    <w:rPr/>
                    <w:t>a</w:t>
                  </w:r>
                  <w:r>
                    <w:rPr>
                      <w:spacing w:val="-9"/>
                    </w:rPr>
                    <w:t> </w:t>
                  </w:r>
                  <w:r>
                    <w:rPr/>
                    <w:t>valere</w:t>
                  </w:r>
                  <w:r>
                    <w:rPr>
                      <w:spacing w:val="-11"/>
                    </w:rPr>
                    <w:t> </w:t>
                  </w:r>
                  <w:r>
                    <w:rPr/>
                    <w:t>su</w:t>
                  </w:r>
                  <w:r>
                    <w:rPr>
                      <w:spacing w:val="-10"/>
                    </w:rPr>
                    <w:t> </w:t>
                  </w:r>
                  <w:r>
                    <w:rPr/>
                    <w:t>risorse</w:t>
                  </w:r>
                  <w:r>
                    <w:rPr>
                      <w:spacing w:val="-12"/>
                    </w:rPr>
                    <w:t> </w:t>
                  </w:r>
                  <w:r>
                    <w:rPr/>
                    <w:t>finanziarie</w:t>
                  </w:r>
                  <w:r>
                    <w:rPr>
                      <w:spacing w:val="-9"/>
                    </w:rPr>
                    <w:t> </w:t>
                  </w:r>
                  <w:r>
                    <w:rPr/>
                    <w:t>relative</w:t>
                  </w:r>
                  <w:r>
                    <w:rPr>
                      <w:spacing w:val="-8"/>
                    </w:rPr>
                    <w:t> </w:t>
                  </w:r>
                  <w:r>
                    <w:rPr/>
                    <w:t>alle</w:t>
                  </w:r>
                  <w:r>
                    <w:rPr>
                      <w:spacing w:val="-12"/>
                    </w:rPr>
                    <w:t> </w:t>
                  </w:r>
                  <w:r>
                    <w:rPr/>
                    <w:t>annualità</w:t>
                  </w:r>
                  <w:r>
                    <w:rPr>
                      <w:spacing w:val="-11"/>
                    </w:rPr>
                    <w:t> </w:t>
                  </w:r>
                  <w:r>
                    <w:rPr/>
                    <w:t>precedenti,</w:t>
                  </w:r>
                  <w:r>
                    <w:rPr>
                      <w:spacing w:val="-9"/>
                    </w:rPr>
                    <w:t> </w:t>
                  </w:r>
                  <w:r>
                    <w:rPr/>
                    <w:t>le</w:t>
                  </w:r>
                  <w:r>
                    <w:rPr>
                      <w:spacing w:val="-11"/>
                    </w:rPr>
                    <w:t> </w:t>
                  </w:r>
                  <w:r>
                    <w:rPr/>
                    <w:t>amministrazioni destinatarie</w:t>
                  </w:r>
                  <w:r>
                    <w:rPr>
                      <w:spacing w:val="-13"/>
                    </w:rPr>
                    <w:t> </w:t>
                  </w:r>
                  <w:r>
                    <w:rPr/>
                    <w:t>dei</w:t>
                  </w:r>
                  <w:r>
                    <w:rPr>
                      <w:spacing w:val="-11"/>
                    </w:rPr>
                    <w:t> </w:t>
                  </w:r>
                  <w:r>
                    <w:rPr/>
                    <w:t>fondi</w:t>
                  </w:r>
                  <w:r>
                    <w:rPr>
                      <w:spacing w:val="-11"/>
                    </w:rPr>
                    <w:t> </w:t>
                  </w:r>
                  <w:r>
                    <w:rPr/>
                    <w:t>possono</w:t>
                  </w:r>
                  <w:r>
                    <w:rPr>
                      <w:spacing w:val="-11"/>
                    </w:rPr>
                    <w:t> </w:t>
                  </w:r>
                  <w:r>
                    <w:rPr/>
                    <w:t>includere,</w:t>
                  </w:r>
                  <w:r>
                    <w:rPr>
                      <w:spacing w:val="-11"/>
                    </w:rPr>
                    <w:t> </w:t>
                  </w:r>
                  <w:r>
                    <w:rPr/>
                    <w:t>per</w:t>
                  </w:r>
                  <w:r>
                    <w:rPr>
                      <w:spacing w:val="-12"/>
                    </w:rPr>
                    <w:t> </w:t>
                  </w:r>
                  <w:r>
                    <w:rPr/>
                    <w:t>le</w:t>
                  </w:r>
                  <w:r>
                    <w:rPr>
                      <w:spacing w:val="-12"/>
                    </w:rPr>
                    <w:t> </w:t>
                  </w:r>
                  <w:r>
                    <w:rPr/>
                    <w:t>prestazioni</w:t>
                  </w:r>
                  <w:r>
                    <w:rPr>
                      <w:spacing w:val="-10"/>
                    </w:rPr>
                    <w:t> </w:t>
                  </w:r>
                  <w:r>
                    <w:rPr/>
                    <w:t>sociali</w:t>
                  </w:r>
                  <w:r>
                    <w:rPr>
                      <w:spacing w:val="-11"/>
                    </w:rPr>
                    <w:t> </w:t>
                  </w:r>
                  <w:r>
                    <w:rPr/>
                    <w:t>erogate</w:t>
                  </w:r>
                  <w:r>
                    <w:rPr>
                      <w:spacing w:val="-12"/>
                    </w:rPr>
                    <w:t> </w:t>
                  </w:r>
                  <w:r>
                    <w:rPr/>
                    <w:t>sotto</w:t>
                  </w:r>
                  <w:r>
                    <w:rPr>
                      <w:spacing w:val="-11"/>
                    </w:rPr>
                    <w:t> </w:t>
                  </w:r>
                  <w:r>
                    <w:rPr/>
                    <w:t>forma</w:t>
                  </w:r>
                  <w:r>
                    <w:rPr>
                      <w:spacing w:val="-12"/>
                    </w:rPr>
                    <w:t> </w:t>
                  </w:r>
                  <w:r>
                    <w:rPr/>
                    <w:t>di</w:t>
                  </w:r>
                  <w:r>
                    <w:rPr>
                      <w:spacing w:val="-11"/>
                    </w:rPr>
                    <w:t> </w:t>
                  </w:r>
                  <w:r>
                    <w:rPr/>
                    <w:t>servizi effettivamente erogati, specifiche spese legate all'emergenza Covid-19, anche finalizzate alla riorganizzazione dei servizi, all'approvvigionamento di dispositivi di protezione e all'adattamento degli</w:t>
                  </w:r>
                  <w:r>
                    <w:rPr>
                      <w:spacing w:val="-1"/>
                    </w:rPr>
                    <w:t> </w:t>
                  </w:r>
                  <w:r>
                    <w:rPr/>
                    <w:t>spazi.</w:t>
                  </w:r>
                </w:p>
                <w:p>
                  <w:pPr>
                    <w:pStyle w:val="BodyText"/>
                    <w:numPr>
                      <w:ilvl w:val="0"/>
                      <w:numId w:val="83"/>
                    </w:numPr>
                    <w:tabs>
                      <w:tab w:pos="265" w:val="left" w:leader="none"/>
                    </w:tabs>
                    <w:spacing w:line="240" w:lineRule="auto" w:before="1" w:after="0"/>
                    <w:ind w:left="20" w:right="18" w:firstLine="0"/>
                    <w:jc w:val="both"/>
                  </w:pPr>
                  <w:r>
                    <w:rPr/>
                    <w:t>Le suddette amministrazioni, con riferimento ai servizi sociali assicurati mediante contratti di</w:t>
                  </w:r>
                  <w:r>
                    <w:rPr>
                      <w:spacing w:val="-12"/>
                    </w:rPr>
                    <w:t> </w:t>
                  </w:r>
                  <w:r>
                    <w:rPr/>
                    <w:t>appalto</w:t>
                  </w:r>
                  <w:r>
                    <w:rPr>
                      <w:spacing w:val="-11"/>
                    </w:rPr>
                    <w:t> </w:t>
                  </w:r>
                  <w:r>
                    <w:rPr/>
                    <w:t>di</w:t>
                  </w:r>
                  <w:r>
                    <w:rPr>
                      <w:spacing w:val="-11"/>
                    </w:rPr>
                    <w:t> </w:t>
                  </w:r>
                  <w:r>
                    <w:rPr/>
                    <w:t>servizi</w:t>
                  </w:r>
                  <w:r>
                    <w:rPr>
                      <w:spacing w:val="-12"/>
                    </w:rPr>
                    <w:t> </w:t>
                  </w:r>
                  <w:r>
                    <w:rPr/>
                    <w:t>possono,</w:t>
                  </w:r>
                  <w:r>
                    <w:rPr>
                      <w:spacing w:val="-11"/>
                    </w:rPr>
                    <w:t> </w:t>
                  </w:r>
                  <w:r>
                    <w:rPr/>
                    <w:t>nei</w:t>
                  </w:r>
                  <w:r>
                    <w:rPr>
                      <w:spacing w:val="-11"/>
                    </w:rPr>
                    <w:t> </w:t>
                  </w:r>
                  <w:r>
                    <w:rPr/>
                    <w:t>limiti</w:t>
                  </w:r>
                  <w:r>
                    <w:rPr>
                      <w:spacing w:val="-12"/>
                    </w:rPr>
                    <w:t> </w:t>
                  </w:r>
                  <w:r>
                    <w:rPr/>
                    <w:t>delle</w:t>
                  </w:r>
                  <w:r>
                    <w:rPr>
                      <w:spacing w:val="-14"/>
                    </w:rPr>
                    <w:t> </w:t>
                  </w:r>
                  <w:r>
                    <w:rPr/>
                    <w:t>risorse</w:t>
                  </w:r>
                  <w:r>
                    <w:rPr>
                      <w:spacing w:val="-13"/>
                    </w:rPr>
                    <w:t> </w:t>
                  </w:r>
                  <w:r>
                    <w:rPr/>
                    <w:t>disponibili,</w:t>
                  </w:r>
                  <w:r>
                    <w:rPr>
                      <w:spacing w:val="-13"/>
                    </w:rPr>
                    <w:t> </w:t>
                  </w:r>
                  <w:r>
                    <w:rPr/>
                    <w:t>riconoscere</w:t>
                  </w:r>
                  <w:r>
                    <w:rPr>
                      <w:spacing w:val="-11"/>
                    </w:rPr>
                    <w:t> </w:t>
                  </w:r>
                  <w:r>
                    <w:rPr/>
                    <w:t>le</w:t>
                  </w:r>
                  <w:r>
                    <w:rPr>
                      <w:spacing w:val="-12"/>
                    </w:rPr>
                    <w:t> </w:t>
                  </w:r>
                  <w:r>
                    <w:rPr/>
                    <w:t>spese</w:t>
                  </w:r>
                  <w:r>
                    <w:rPr>
                      <w:spacing w:val="-12"/>
                    </w:rPr>
                    <w:t> </w:t>
                  </w:r>
                  <w:r>
                    <w:rPr/>
                    <w:t>aggiuntive degli</w:t>
                  </w:r>
                  <w:r>
                    <w:rPr>
                      <w:spacing w:val="-11"/>
                    </w:rPr>
                    <w:t> </w:t>
                  </w:r>
                  <w:r>
                    <w:rPr/>
                    <w:t>appaltatori</w:t>
                  </w:r>
                  <w:r>
                    <w:rPr>
                      <w:spacing w:val="-11"/>
                    </w:rPr>
                    <w:t> </w:t>
                  </w:r>
                  <w:r>
                    <w:rPr/>
                    <w:t>in</w:t>
                  </w:r>
                  <w:r>
                    <w:rPr>
                      <w:spacing w:val="-11"/>
                    </w:rPr>
                    <w:t> </w:t>
                  </w:r>
                  <w:r>
                    <w:rPr/>
                    <w:t>relazione</w:t>
                  </w:r>
                  <w:r>
                    <w:rPr>
                      <w:spacing w:val="-12"/>
                    </w:rPr>
                    <w:t> </w:t>
                  </w:r>
                  <w:r>
                    <w:rPr/>
                    <w:t>ai</w:t>
                  </w:r>
                  <w:r>
                    <w:rPr>
                      <w:spacing w:val="-11"/>
                    </w:rPr>
                    <w:t> </w:t>
                  </w:r>
                  <w:r>
                    <w:rPr/>
                    <w:t>costi</w:t>
                  </w:r>
                  <w:r>
                    <w:rPr>
                      <w:spacing w:val="-10"/>
                    </w:rPr>
                    <w:t> </w:t>
                  </w:r>
                  <w:r>
                    <w:rPr/>
                    <w:t>di</w:t>
                  </w:r>
                  <w:r>
                    <w:rPr>
                      <w:spacing w:val="-11"/>
                    </w:rPr>
                    <w:t> </w:t>
                  </w:r>
                  <w:r>
                    <w:rPr/>
                    <w:t>fornitura</w:t>
                  </w:r>
                  <w:r>
                    <w:rPr>
                      <w:spacing w:val="-13"/>
                    </w:rPr>
                    <w:t> </w:t>
                  </w:r>
                  <w:r>
                    <w:rPr/>
                    <w:t>dei</w:t>
                  </w:r>
                  <w:r>
                    <w:rPr>
                      <w:spacing w:val="-12"/>
                    </w:rPr>
                    <w:t> </w:t>
                  </w:r>
                  <w:r>
                    <w:rPr/>
                    <w:t>servizi</w:t>
                  </w:r>
                  <w:r>
                    <w:rPr>
                      <w:spacing w:val="-11"/>
                    </w:rPr>
                    <w:t> </w:t>
                  </w:r>
                  <w:r>
                    <w:rPr/>
                    <w:t>e</w:t>
                  </w:r>
                  <w:r>
                    <w:rPr>
                      <w:spacing w:val="-10"/>
                    </w:rPr>
                    <w:t> </w:t>
                  </w:r>
                  <w:r>
                    <w:rPr/>
                    <w:t>alla</w:t>
                  </w:r>
                  <w:r>
                    <w:rPr>
                      <w:spacing w:val="-12"/>
                    </w:rPr>
                    <w:t> </w:t>
                  </w:r>
                  <w:r>
                    <w:rPr/>
                    <w:t>necessaria</w:t>
                  </w:r>
                  <w:r>
                    <w:rPr>
                      <w:spacing w:val="-10"/>
                    </w:rPr>
                    <w:t> </w:t>
                  </w:r>
                  <w:r>
                    <w:rPr/>
                    <w:t>riprogrammazione delle modalità di espletamento degli stessi a seguito dell’emergenza Corìvid-19, su richiesta degli appaltatori, nei termini di cui al comma 2, se ritenuti preferibili rispetto a quanto già previsto dalla normativa corrente, con particolare riferimento alle norme di cui al Capo </w:t>
                  </w:r>
                  <w:r>
                    <w:rPr>
                      <w:spacing w:val="3"/>
                    </w:rPr>
                    <w:t>II </w:t>
                  </w:r>
                  <w:r>
                    <w:rPr/>
                    <w:t>del Titolo V del decreto legislativo 8 aprile 2016, n. 50, e del Capo XII del Titolo II del Libro IV del codice civile, ovvero dalle altre norme emanate per fronteggiare l'emergenza</w:t>
                  </w:r>
                  <w:r>
                    <w:rPr>
                      <w:spacing w:val="-11"/>
                    </w:rPr>
                    <w:t> </w:t>
                  </w:r>
                  <w:r>
                    <w:rPr/>
                    <w:t>Covid-19.</w:t>
                  </w:r>
                </w:p>
              </w:txbxContent>
            </v:textbox>
            <w10:wrap type="none"/>
          </v:shape>
        </w:pict>
      </w:r>
      <w:r>
        <w:rPr/>
        <w:pict>
          <v:shape style="position:absolute;margin-left:288.369995pt;margin-top:737.69812pt;width:18.55pt;height:14.25pt;mso-position-horizontal-relative:page;mso-position-vertical-relative:page;z-index:-277090304" type="#_x0000_t202" filled="false" stroked="false">
            <v:textbox inset="0,0,0,0">
              <w:txbxContent>
                <w:p>
                  <w:pPr>
                    <w:spacing w:before="11"/>
                    <w:ind w:left="20" w:right="0" w:firstLine="0"/>
                    <w:jc w:val="left"/>
                    <w:rPr>
                      <w:sz w:val="22"/>
                    </w:rPr>
                  </w:pPr>
                  <w:r>
                    <w:rPr>
                      <w:sz w:val="22"/>
                    </w:rPr>
                    <w:t>161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08928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08825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99.086624pt;width:453.35pt;height:194.75pt;mso-position-horizontal-relative:page;mso-position-vertical-relative:page;z-index:-277087232" type="#_x0000_t202" filled="false" stroked="false">
            <v:textbox inset="0,0,0,0">
              <w:txbxContent>
                <w:p>
                  <w:pPr>
                    <w:spacing w:before="10"/>
                    <w:ind w:left="3879" w:right="3939" w:firstLine="62"/>
                    <w:jc w:val="center"/>
                    <w:rPr>
                      <w:rFonts w:ascii="TimesNewRomanPS-BoldItalicMT"/>
                      <w:b/>
                      <w:i/>
                      <w:sz w:val="24"/>
                    </w:rPr>
                  </w:pPr>
                  <w:bookmarkStart w:name="_bookmark106" w:id="107"/>
                  <w:bookmarkEnd w:id="107"/>
                  <w:r>
                    <w:rPr/>
                  </w:r>
                  <w:r>
                    <w:rPr>
                      <w:rFonts w:ascii="TimesNewRomanPS-BoldItalicMT"/>
                      <w:b/>
                      <w:i/>
                      <w:sz w:val="24"/>
                    </w:rPr>
                    <w:t>Art.96 Lavoro agile</w:t>
                  </w:r>
                </w:p>
                <w:p>
                  <w:pPr>
                    <w:pStyle w:val="BodyText"/>
                    <w:numPr>
                      <w:ilvl w:val="0"/>
                      <w:numId w:val="84"/>
                    </w:numPr>
                    <w:tabs>
                      <w:tab w:pos="289" w:val="left" w:leader="none"/>
                    </w:tabs>
                    <w:spacing w:line="240" w:lineRule="auto" w:before="0" w:after="0"/>
                    <w:ind w:left="20" w:right="17" w:firstLine="0"/>
                    <w:jc w:val="both"/>
                  </w:pPr>
                  <w:r>
                    <w:rPr/>
                    <w:t>Fino alla cessazione dello stato di emergenza epidemiologica da COVID – 19 i genitori lavoratori dipendenti del settore privato che hanno almeno un figlio minore di anni 14, hanno diritto a svolgere la prestazione di lavoro in modalità agile anche in assenza degli accordi individuali, fermo restando il rispetto degli obblighi informativi previsti dagli articoli da 18 a 23 della legge 22 maggio 2017, n. 81 e a condizione che tale modalità sia compatibile con le caratteristiche della</w:t>
                  </w:r>
                  <w:r>
                    <w:rPr>
                      <w:spacing w:val="-3"/>
                    </w:rPr>
                    <w:t> </w:t>
                  </w:r>
                  <w:r>
                    <w:rPr/>
                    <w:t>prestazione.</w:t>
                  </w:r>
                </w:p>
                <w:p>
                  <w:pPr>
                    <w:pStyle w:val="BodyText"/>
                    <w:numPr>
                      <w:ilvl w:val="0"/>
                      <w:numId w:val="84"/>
                    </w:numPr>
                    <w:tabs>
                      <w:tab w:pos="313" w:val="left" w:leader="none"/>
                    </w:tabs>
                    <w:spacing w:line="240" w:lineRule="auto" w:before="0" w:after="0"/>
                    <w:ind w:left="20" w:right="23" w:firstLine="0"/>
                    <w:jc w:val="both"/>
                  </w:pPr>
                  <w:r>
                    <w:rPr/>
                    <w:t>La prestazione lavorativa in lavoro agile può essere svolta anche attraverso strumenti informatici nella disponibilità del dipendente qualora non siano forniti dal datore di</w:t>
                  </w:r>
                  <w:r>
                    <w:rPr>
                      <w:spacing w:val="-11"/>
                    </w:rPr>
                    <w:t> </w:t>
                  </w:r>
                  <w:r>
                    <w:rPr/>
                    <w:t>lavoro.</w:t>
                  </w:r>
                </w:p>
                <w:p>
                  <w:pPr>
                    <w:pStyle w:val="BodyText"/>
                    <w:numPr>
                      <w:ilvl w:val="0"/>
                      <w:numId w:val="84"/>
                    </w:numPr>
                    <w:tabs>
                      <w:tab w:pos="267" w:val="left" w:leader="none"/>
                    </w:tabs>
                    <w:spacing w:line="240" w:lineRule="auto" w:before="0" w:after="0"/>
                    <w:ind w:left="20" w:right="24" w:firstLine="0"/>
                    <w:jc w:val="both"/>
                  </w:pPr>
                  <w:r>
                    <w:rPr/>
                    <w:t>Per l’intero periodo di cui al comma 1, i datori di lavoro del settore privato comunicano al Ministero del lavoro e delle politiche sociali, in via telematica, i nominativi dei lavoratori e la data</w:t>
                  </w:r>
                  <w:r>
                    <w:rPr>
                      <w:spacing w:val="-14"/>
                    </w:rPr>
                    <w:t> </w:t>
                  </w:r>
                  <w:r>
                    <w:rPr/>
                    <w:t>di</w:t>
                  </w:r>
                  <w:r>
                    <w:rPr>
                      <w:spacing w:val="-13"/>
                    </w:rPr>
                    <w:t> </w:t>
                  </w:r>
                  <w:r>
                    <w:rPr/>
                    <w:t>cessazione</w:t>
                  </w:r>
                  <w:r>
                    <w:rPr>
                      <w:spacing w:val="-12"/>
                    </w:rPr>
                    <w:t> </w:t>
                  </w:r>
                  <w:r>
                    <w:rPr/>
                    <w:t>della</w:t>
                  </w:r>
                  <w:r>
                    <w:rPr>
                      <w:spacing w:val="-14"/>
                    </w:rPr>
                    <w:t> </w:t>
                  </w:r>
                  <w:r>
                    <w:rPr/>
                    <w:t>prestazione</w:t>
                  </w:r>
                  <w:r>
                    <w:rPr>
                      <w:spacing w:val="-12"/>
                    </w:rPr>
                    <w:t> </w:t>
                  </w:r>
                  <w:r>
                    <w:rPr/>
                    <w:t>di</w:t>
                  </w:r>
                  <w:r>
                    <w:rPr>
                      <w:spacing w:val="-13"/>
                    </w:rPr>
                    <w:t> </w:t>
                  </w:r>
                  <w:r>
                    <w:rPr/>
                    <w:t>lavoro</w:t>
                  </w:r>
                  <w:r>
                    <w:rPr>
                      <w:spacing w:val="-13"/>
                    </w:rPr>
                    <w:t> </w:t>
                  </w:r>
                  <w:r>
                    <w:rPr/>
                    <w:t>in</w:t>
                  </w:r>
                  <w:r>
                    <w:rPr>
                      <w:spacing w:val="-13"/>
                    </w:rPr>
                    <w:t> </w:t>
                  </w:r>
                  <w:r>
                    <w:rPr/>
                    <w:t>modalità</w:t>
                  </w:r>
                  <w:r>
                    <w:rPr>
                      <w:spacing w:val="-14"/>
                    </w:rPr>
                    <w:t> </w:t>
                  </w:r>
                  <w:r>
                    <w:rPr/>
                    <w:t>agile,</w:t>
                  </w:r>
                  <w:r>
                    <w:rPr>
                      <w:spacing w:val="-13"/>
                    </w:rPr>
                    <w:t> </w:t>
                  </w:r>
                  <w:r>
                    <w:rPr/>
                    <w:t>ricorrendo</w:t>
                  </w:r>
                  <w:r>
                    <w:rPr>
                      <w:spacing w:val="-11"/>
                    </w:rPr>
                    <w:t> </w:t>
                  </w:r>
                  <w:r>
                    <w:rPr/>
                    <w:t>alla</w:t>
                  </w:r>
                  <w:r>
                    <w:rPr>
                      <w:spacing w:val="-14"/>
                    </w:rPr>
                    <w:t> </w:t>
                  </w:r>
                  <w:r>
                    <w:rPr/>
                    <w:t>documentazione resa disponibile sul sito del Ministero del lavoro e delle politiche</w:t>
                  </w:r>
                  <w:r>
                    <w:rPr>
                      <w:spacing w:val="-6"/>
                    </w:rPr>
                    <w:t> </w:t>
                  </w:r>
                  <w:r>
                    <w:rPr/>
                    <w:t>sociali.</w:t>
                  </w:r>
                </w:p>
              </w:txbxContent>
            </v:textbox>
            <w10:wrap type="none"/>
          </v:shape>
        </w:pict>
      </w:r>
      <w:r>
        <w:rPr/>
        <w:pict>
          <v:shape style="position:absolute;margin-left:71.024002pt;margin-top:319.916626pt;width:453.2pt;height:153.35pt;mso-position-horizontal-relative:page;mso-position-vertical-relative:page;z-index:-277086208" type="#_x0000_t202" filled="false" stroked="false">
            <v:textbox inset="0,0,0,0">
              <w:txbxContent>
                <w:p>
                  <w:pPr>
                    <w:spacing w:before="10"/>
                    <w:ind w:left="20" w:right="17" w:firstLine="0"/>
                    <w:jc w:val="center"/>
                    <w:rPr>
                      <w:rFonts w:ascii="TimesNewRomanPS-BoldItalicMT"/>
                      <w:b/>
                      <w:i/>
                      <w:sz w:val="24"/>
                    </w:rPr>
                  </w:pPr>
                  <w:bookmarkStart w:name="_bookmark107" w:id="108"/>
                  <w:bookmarkEnd w:id="108"/>
                  <w:r>
                    <w:rPr/>
                  </w:r>
                  <w:r>
                    <w:rPr>
                      <w:rFonts w:ascii="TimesNewRomanPS-BoldItalicMT"/>
                      <w:b/>
                      <w:i/>
                      <w:sz w:val="24"/>
                    </w:rPr>
                    <w:t>Art.97</w:t>
                  </w:r>
                </w:p>
                <w:p>
                  <w:pPr>
                    <w:spacing w:before="0"/>
                    <w:ind w:left="18" w:right="17" w:firstLine="0"/>
                    <w:jc w:val="center"/>
                    <w:rPr>
                      <w:rFonts w:ascii="TimesNewRomanPS-BoldItalicMT" w:hAnsi="TimesNewRomanPS-BoldItalicMT"/>
                      <w:b/>
                      <w:i/>
                      <w:sz w:val="24"/>
                    </w:rPr>
                  </w:pPr>
                  <w:r>
                    <w:rPr>
                      <w:rFonts w:ascii="TimesNewRomanPS-BoldItalicMT" w:hAnsi="TimesNewRomanPS-BoldItalicMT"/>
                      <w:b/>
                      <w:i/>
                      <w:sz w:val="24"/>
                    </w:rPr>
                    <w:t>Attività di formazione a distanza</w:t>
                  </w:r>
                </w:p>
                <w:p>
                  <w:pPr>
                    <w:pStyle w:val="BodyText"/>
                    <w:spacing w:before="0"/>
                    <w:ind w:right="17"/>
                    <w:jc w:val="both"/>
                  </w:pPr>
                  <w:r>
                    <w:rPr/>
                    <w:t>1. A beneficio degli studenti ai quali non è consentita, per le esigenze connesse all’emergenza epidemiologica da COVID 19, la partecipazione alle attività didattiche dei sistemi regionali</w:t>
                  </w:r>
                  <w:r>
                    <w:rPr>
                      <w:spacing w:val="-18"/>
                    </w:rPr>
                    <w:t> </w:t>
                  </w:r>
                  <w:r>
                    <w:rPr/>
                    <w:t>di istruzione e formazione professionale ( I e F.P.), dei sistemi regionali che realizzano i</w:t>
                  </w:r>
                  <w:r>
                    <w:rPr>
                      <w:spacing w:val="-35"/>
                    </w:rPr>
                    <w:t> </w:t>
                  </w:r>
                  <w:r>
                    <w:rPr/>
                    <w:t>percorsi di istruzione e formazione tecnica superiore ( I.F.T.S.), tali attività possono essere svolte, ove possibile, con modalità a distanza, individuate dai medesimi Istituti </w:t>
                  </w:r>
                  <w:r>
                    <w:rPr>
                      <w:spacing w:val="3"/>
                    </w:rPr>
                    <w:t>di </w:t>
                  </w:r>
                  <w:r>
                    <w:rPr/>
                    <w:t>istruzione, avuto anche riguardo alle specifiche esigenze degli studenti con disabilità. I medesimi istituti assicurano, laddove ritenuto necessario ed in ogni caso individuandone le relative modalità, il recupero delle attività formative ovvero di ogni altra prova verifica, anche intermedia, che risultino funzionali al completamento del percorso</w:t>
                  </w:r>
                  <w:r>
                    <w:rPr>
                      <w:spacing w:val="-1"/>
                    </w:rPr>
                    <w:t> </w:t>
                  </w:r>
                  <w:r>
                    <w:rPr/>
                    <w:t>didattico.</w:t>
                  </w:r>
                </w:p>
              </w:txbxContent>
            </v:textbox>
            <w10:wrap type="none"/>
          </v:shape>
        </w:pict>
      </w:r>
      <w:r>
        <w:rPr/>
        <w:pict>
          <v:shape style="position:absolute;margin-left:71.024002pt;margin-top:513.136597pt;width:453.35pt;height:167.15pt;mso-position-horizontal-relative:page;mso-position-vertical-relative:page;z-index:-277085184" type="#_x0000_t202" filled="false" stroked="false">
            <v:textbox inset="0,0,0,0">
              <w:txbxContent>
                <w:p>
                  <w:pPr>
                    <w:spacing w:before="10"/>
                    <w:ind w:left="9" w:right="9" w:firstLine="0"/>
                    <w:jc w:val="center"/>
                    <w:rPr>
                      <w:rFonts w:ascii="TimesNewRomanPS-BoldItalicMT"/>
                      <w:b/>
                      <w:i/>
                      <w:sz w:val="24"/>
                    </w:rPr>
                  </w:pPr>
                  <w:bookmarkStart w:name="_bookmark108" w:id="109"/>
                  <w:bookmarkEnd w:id="109"/>
                  <w:r>
                    <w:rPr/>
                  </w:r>
                  <w:r>
                    <w:rPr>
                      <w:rFonts w:ascii="TimesNewRomanPS-BoldItalicMT"/>
                      <w:b/>
                      <w:i/>
                      <w:sz w:val="24"/>
                    </w:rPr>
                    <w:t>Art.98</w:t>
                  </w:r>
                </w:p>
                <w:p>
                  <w:pPr>
                    <w:spacing w:before="0"/>
                    <w:ind w:left="9" w:right="7" w:firstLine="0"/>
                    <w:jc w:val="center"/>
                    <w:rPr>
                      <w:rFonts w:ascii="TimesNewRomanPS-BoldItalicMT"/>
                      <w:b/>
                      <w:i/>
                      <w:sz w:val="24"/>
                    </w:rPr>
                  </w:pPr>
                  <w:r>
                    <w:rPr>
                      <w:rFonts w:ascii="TimesNewRomanPS-BoldItalicMT"/>
                      <w:b/>
                      <w:i/>
                      <w:sz w:val="24"/>
                    </w:rPr>
                    <w:t>Disposizioni in materia di NASPI E DIS- COLL</w:t>
                  </w:r>
                </w:p>
                <w:p>
                  <w:pPr>
                    <w:pStyle w:val="BodyText"/>
                    <w:numPr>
                      <w:ilvl w:val="0"/>
                      <w:numId w:val="85"/>
                    </w:numPr>
                    <w:tabs>
                      <w:tab w:pos="277" w:val="left" w:leader="none"/>
                    </w:tabs>
                    <w:spacing w:line="240" w:lineRule="auto" w:before="0" w:after="0"/>
                    <w:ind w:left="20" w:right="17" w:firstLine="0"/>
                    <w:jc w:val="both"/>
                  </w:pPr>
                  <w:r>
                    <w:rPr/>
                    <w:t>Le prestazioni di cui agli articoli 1 e 15 del decreto legislativo 4 marzo 2015 n. 22, il cui periodo</w:t>
                  </w:r>
                  <w:r>
                    <w:rPr>
                      <w:spacing w:val="-9"/>
                    </w:rPr>
                    <w:t> </w:t>
                  </w:r>
                  <w:r>
                    <w:rPr/>
                    <w:t>di</w:t>
                  </w:r>
                  <w:r>
                    <w:rPr>
                      <w:spacing w:val="-8"/>
                    </w:rPr>
                    <w:t> </w:t>
                  </w:r>
                  <w:r>
                    <w:rPr/>
                    <w:t>fruizione</w:t>
                  </w:r>
                  <w:r>
                    <w:rPr>
                      <w:spacing w:val="-10"/>
                    </w:rPr>
                    <w:t> </w:t>
                  </w:r>
                  <w:r>
                    <w:rPr/>
                    <w:t>termini</w:t>
                  </w:r>
                  <w:r>
                    <w:rPr>
                      <w:spacing w:val="-8"/>
                    </w:rPr>
                    <w:t> </w:t>
                  </w:r>
                  <w:r>
                    <w:rPr/>
                    <w:t>nel</w:t>
                  </w:r>
                  <w:r>
                    <w:rPr>
                      <w:spacing w:val="-8"/>
                    </w:rPr>
                    <w:t> </w:t>
                  </w:r>
                  <w:r>
                    <w:rPr/>
                    <w:t>periodo</w:t>
                  </w:r>
                  <w:r>
                    <w:rPr>
                      <w:spacing w:val="-8"/>
                    </w:rPr>
                    <w:t> </w:t>
                  </w:r>
                  <w:r>
                    <w:rPr/>
                    <w:t>compreso</w:t>
                  </w:r>
                  <w:r>
                    <w:rPr>
                      <w:spacing w:val="-8"/>
                    </w:rPr>
                    <w:t> </w:t>
                  </w:r>
                  <w:r>
                    <w:rPr/>
                    <w:t>tra</w:t>
                  </w:r>
                  <w:r>
                    <w:rPr>
                      <w:spacing w:val="-10"/>
                    </w:rPr>
                    <w:t> </w:t>
                  </w:r>
                  <w:r>
                    <w:rPr/>
                    <w:t>il</w:t>
                  </w:r>
                  <w:r>
                    <w:rPr>
                      <w:spacing w:val="-8"/>
                    </w:rPr>
                    <w:t> </w:t>
                  </w:r>
                  <w:r>
                    <w:rPr/>
                    <w:t>1°</w:t>
                  </w:r>
                  <w:r>
                    <w:rPr>
                      <w:spacing w:val="-11"/>
                    </w:rPr>
                    <w:t> </w:t>
                  </w:r>
                  <w:r>
                    <w:rPr/>
                    <w:t>marzo</w:t>
                  </w:r>
                  <w:r>
                    <w:rPr>
                      <w:spacing w:val="-8"/>
                    </w:rPr>
                    <w:t> </w:t>
                  </w:r>
                  <w:r>
                    <w:rPr/>
                    <w:t>2020</w:t>
                  </w:r>
                  <w:r>
                    <w:rPr>
                      <w:spacing w:val="-9"/>
                    </w:rPr>
                    <w:t> </w:t>
                  </w:r>
                  <w:r>
                    <w:rPr/>
                    <w:t>e</w:t>
                  </w:r>
                  <w:r>
                    <w:rPr>
                      <w:spacing w:val="-10"/>
                    </w:rPr>
                    <w:t> </w:t>
                  </w:r>
                  <w:r>
                    <w:rPr/>
                    <w:t>il</w:t>
                  </w:r>
                  <w:r>
                    <w:rPr>
                      <w:spacing w:val="-8"/>
                    </w:rPr>
                    <w:t> </w:t>
                  </w:r>
                  <w:r>
                    <w:rPr/>
                    <w:t>30</w:t>
                  </w:r>
                  <w:r>
                    <w:rPr>
                      <w:spacing w:val="-9"/>
                    </w:rPr>
                    <w:t> </w:t>
                  </w:r>
                  <w:r>
                    <w:rPr/>
                    <w:t>aprile</w:t>
                  </w:r>
                  <w:r>
                    <w:rPr>
                      <w:spacing w:val="-8"/>
                    </w:rPr>
                    <w:t> </w:t>
                  </w:r>
                  <w:r>
                    <w:rPr/>
                    <w:t>2020,</w:t>
                  </w:r>
                  <w:r>
                    <w:rPr>
                      <w:spacing w:val="-9"/>
                    </w:rPr>
                    <w:t> </w:t>
                  </w:r>
                  <w:r>
                    <w:rPr/>
                    <w:t>sono prorogate per ulteriori due mesi, a condizione che il percettore non sia beneficiario delle indennità di cui agli articoli 27, 28, 29, 30, 38 e 44 del decreto-legge 17 marzo 2020 n. 18, convertito con modificazioni dalla legge 24 aprile 2020, n. 27, né di quelle di cui agli articoli 20, 21, 22 e 36 del presente decreto. L’importo riconosciuto per ciascuna mensilità aggiuntiva è pari all’importo dell’ultima mensilità spettante per la prestazione</w:t>
                  </w:r>
                  <w:r>
                    <w:rPr>
                      <w:spacing w:val="-7"/>
                    </w:rPr>
                    <w:t> </w:t>
                  </w:r>
                  <w:r>
                    <w:rPr/>
                    <w:t>originaria.</w:t>
                  </w:r>
                </w:p>
                <w:p>
                  <w:pPr>
                    <w:pStyle w:val="BodyText"/>
                    <w:numPr>
                      <w:ilvl w:val="0"/>
                      <w:numId w:val="85"/>
                    </w:numPr>
                    <w:tabs>
                      <w:tab w:pos="253" w:val="left" w:leader="none"/>
                    </w:tabs>
                    <w:spacing w:line="240" w:lineRule="auto" w:before="0" w:after="0"/>
                    <w:ind w:left="20" w:right="21" w:firstLine="0"/>
                    <w:jc w:val="both"/>
                  </w:pPr>
                  <w:r>
                    <w:rPr/>
                    <w:t>All’onere</w:t>
                  </w:r>
                  <w:r>
                    <w:rPr>
                      <w:spacing w:val="-11"/>
                    </w:rPr>
                    <w:t> </w:t>
                  </w:r>
                  <w:r>
                    <w:rPr/>
                    <w:t>derivante</w:t>
                  </w:r>
                  <w:r>
                    <w:rPr>
                      <w:spacing w:val="-10"/>
                    </w:rPr>
                    <w:t> </w:t>
                  </w:r>
                  <w:r>
                    <w:rPr/>
                    <w:t>dal</w:t>
                  </w:r>
                  <w:r>
                    <w:rPr>
                      <w:spacing w:val="-6"/>
                    </w:rPr>
                    <w:t> </w:t>
                  </w:r>
                  <w:r>
                    <w:rPr/>
                    <w:t>comma</w:t>
                  </w:r>
                  <w:r>
                    <w:rPr>
                      <w:spacing w:val="-11"/>
                    </w:rPr>
                    <w:t> </w:t>
                  </w:r>
                  <w:r>
                    <w:rPr/>
                    <w:t>1</w:t>
                  </w:r>
                  <w:r>
                    <w:rPr>
                      <w:spacing w:val="-9"/>
                    </w:rPr>
                    <w:t> </w:t>
                  </w:r>
                  <w:r>
                    <w:rPr/>
                    <w:t>valutato</w:t>
                  </w:r>
                  <w:r>
                    <w:rPr>
                      <w:spacing w:val="-9"/>
                    </w:rPr>
                    <w:t> </w:t>
                  </w:r>
                  <w:r>
                    <w:rPr/>
                    <w:t>in</w:t>
                  </w:r>
                  <w:r>
                    <w:rPr>
                      <w:spacing w:val="-11"/>
                    </w:rPr>
                    <w:t> </w:t>
                  </w:r>
                  <w:r>
                    <w:rPr/>
                    <w:t>613,7</w:t>
                  </w:r>
                  <w:r>
                    <w:rPr>
                      <w:spacing w:val="-10"/>
                    </w:rPr>
                    <w:t> </w:t>
                  </w:r>
                  <w:r>
                    <w:rPr/>
                    <w:t>milioni</w:t>
                  </w:r>
                  <w:r>
                    <w:rPr>
                      <w:spacing w:val="-11"/>
                    </w:rPr>
                    <w:t> </w:t>
                  </w:r>
                  <w:r>
                    <w:rPr/>
                    <w:t>di</w:t>
                  </w:r>
                  <w:r>
                    <w:rPr>
                      <w:spacing w:val="-12"/>
                    </w:rPr>
                    <w:t> </w:t>
                  </w:r>
                  <w:r>
                    <w:rPr/>
                    <w:t>euro</w:t>
                  </w:r>
                  <w:r>
                    <w:rPr>
                      <w:spacing w:val="-10"/>
                    </w:rPr>
                    <w:t> </w:t>
                  </w:r>
                  <w:r>
                    <w:rPr/>
                    <w:t>per</w:t>
                  </w:r>
                  <w:r>
                    <w:rPr>
                      <w:spacing w:val="-9"/>
                    </w:rPr>
                    <w:t> </w:t>
                  </w:r>
                  <w:r>
                    <w:rPr/>
                    <w:t>l’anno</w:t>
                  </w:r>
                  <w:r>
                    <w:rPr>
                      <w:spacing w:val="-10"/>
                    </w:rPr>
                    <w:t> </w:t>
                  </w:r>
                  <w:r>
                    <w:rPr/>
                    <w:t>2020</w:t>
                  </w:r>
                  <w:r>
                    <w:rPr>
                      <w:spacing w:val="-9"/>
                    </w:rPr>
                    <w:t> </w:t>
                  </w:r>
                  <w:r>
                    <w:rPr/>
                    <w:t>in</w:t>
                  </w:r>
                  <w:r>
                    <w:rPr>
                      <w:spacing w:val="-12"/>
                    </w:rPr>
                    <w:t> </w:t>
                  </w:r>
                  <w:r>
                    <w:rPr/>
                    <w:t>termini di saldo netto da finanziare e in 440,2 milioni di euro per l’anno 2020 in termini di indebitamento si provvede ai sensi</w:t>
                  </w:r>
                  <w:r>
                    <w:rPr>
                      <w:spacing w:val="-3"/>
                    </w:rPr>
                    <w:t> </w:t>
                  </w:r>
                  <w:r>
                    <w:rPr/>
                    <w:t>…</w:t>
                  </w:r>
                </w:p>
              </w:txbxContent>
            </v:textbox>
            <w10:wrap type="none"/>
          </v:shape>
        </w:pict>
      </w:r>
      <w:r>
        <w:rPr/>
        <w:pict>
          <v:shape style="position:absolute;margin-left:288.369995pt;margin-top:737.69812pt;width:18.55pt;height:14.25pt;mso-position-horizontal-relative:page;mso-position-vertical-relative:page;z-index:-277084160" type="#_x0000_t202" filled="false" stroked="false">
            <v:textbox inset="0,0,0,0">
              <w:txbxContent>
                <w:p>
                  <w:pPr>
                    <w:spacing w:before="11"/>
                    <w:ind w:left="20" w:right="0" w:firstLine="0"/>
                    <w:jc w:val="left"/>
                    <w:rPr>
                      <w:sz w:val="22"/>
                    </w:rPr>
                  </w:pPr>
                  <w:r>
                    <w:rPr>
                      <w:sz w:val="22"/>
                    </w:rPr>
                    <w:t>162</w:t>
                  </w: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7083136" from="72.024002pt,245.959976pt" to="523.414002pt,245.959976pt" stroked="true" strokeweight=".600010pt" strokecolor="#000000">
            <v:stroke dashstyle="solid"/>
            <w10:wrap type="none"/>
          </v:line>
        </w:pict>
      </w:r>
      <w:r>
        <w:rPr/>
        <w:pict>
          <v:line style="position:absolute;mso-position-horizontal-relative:page;mso-position-vertical-relative:page;z-index:-277082112" from="72.024002pt,273.589966pt" to="523.414002pt,273.589966pt" stroked="true" strokeweight=".600010pt" strokecolor="#000000">
            <v:stroke dashstyle="solid"/>
            <w10:wrap type="none"/>
          </v:line>
        </w:pict>
      </w:r>
      <w:r>
        <w:rPr/>
        <w:pict>
          <v:line style="position:absolute;mso-position-horizontal-relative:page;mso-position-vertical-relative:page;z-index:-277081088" from="72.024002pt,287.389984pt" to="523.414002pt,287.389984pt" stroked="true" strokeweight=".599980pt" strokecolor="#000000">
            <v:stroke dashstyle="solid"/>
            <w10:wrap type="none"/>
          </v:line>
        </w:pict>
      </w:r>
      <w:r>
        <w:rPr/>
        <w:pict>
          <v:line style="position:absolute;mso-position-horizontal-relative:page;mso-position-vertical-relative:page;z-index:-277080064" from="72.024002pt,301.189972pt" to="523.414002pt,301.189972pt" stroked="true" strokeweight=".600010pt" strokecolor="#000000">
            <v:stroke dashstyle="solid"/>
            <w10:wrap type="none"/>
          </v:line>
        </w:pict>
      </w:r>
      <w:r>
        <w:rPr/>
        <w:pict>
          <v:line style="position:absolute;mso-position-horizontal-relative:page;mso-position-vertical-relative:page;z-index:-277079040" from="72.024002pt,356.389984pt" to="523.414002pt,356.389984pt" stroked="true" strokeweight=".599980pt" strokecolor="#000000">
            <v:stroke dashstyle="solid"/>
            <w10:wrap type="none"/>
          </v:line>
        </w:pict>
      </w:r>
      <w:r>
        <w:rPr/>
        <w:pict>
          <v:line style="position:absolute;mso-position-horizontal-relative:page;mso-position-vertical-relative:page;z-index:-277078016" from="72.024002pt,370.189972pt" to="523.414002pt,370.189972pt" stroked="true" strokeweight=".600010pt" strokecolor="#000000">
            <v:stroke dashstyle="solid"/>
            <w10:wrap type="none"/>
          </v:line>
        </w:pict>
      </w:r>
      <w:r>
        <w:rPr/>
        <w:pict>
          <v:line style="position:absolute;mso-position-horizontal-relative:page;mso-position-vertical-relative:page;z-index:-277076992" from="72.024002pt,383.98999pt" to="523.414002pt,383.98999pt" stroked="true" strokeweight=".600010pt" strokecolor="#000000">
            <v:stroke dashstyle="solid"/>
            <w10:wrap type="none"/>
          </v:line>
        </w:pict>
      </w:r>
      <w:r>
        <w:rPr/>
        <w:pict>
          <v:line style="position:absolute;mso-position-horizontal-relative:page;mso-position-vertical-relative:page;z-index:-277075968" from="72.024002pt,397.789978pt" to="523.414002pt,397.789978pt" stroked="true" strokeweight=".600010pt" strokecolor="#000000">
            <v:stroke dashstyle="solid"/>
            <w10:wrap type="none"/>
          </v:line>
        </w:pict>
      </w:r>
      <w:r>
        <w:rPr/>
        <w:pict>
          <v:line style="position:absolute;mso-position-horizontal-relative:page;mso-position-vertical-relative:page;z-index:-277074944" from="72.024002pt,411.589966pt" to="523.414002pt,411.589966pt" stroked="true" strokeweight=".600010pt" strokecolor="#000000">
            <v:stroke dashstyle="solid"/>
            <w10:wrap type="none"/>
          </v:line>
        </w:pict>
      </w:r>
      <w:r>
        <w:rPr/>
        <w:pict>
          <v:line style="position:absolute;mso-position-horizontal-relative:page;mso-position-vertical-relative:page;z-index:-277073920" from="72.024002pt,425.389984pt" to="523.414002pt,425.389984pt" stroked="true" strokeweight=".600010pt" strokecolor="#000000">
            <v:stroke dashstyle="solid"/>
            <w10:wrap type="none"/>
          </v:line>
        </w:pict>
      </w:r>
      <w:r>
        <w:rPr/>
        <w:pict>
          <v:line style="position:absolute;mso-position-horizontal-relative:page;mso-position-vertical-relative:page;z-index:-277072896" from="72.024002pt,439.189972pt" to="523.414002pt,439.189972pt" stroked="true" strokeweight=".600010pt" strokecolor="#000000">
            <v:stroke dashstyle="solid"/>
            <w10:wrap type="none"/>
          </v:line>
        </w:pict>
      </w:r>
      <w:r>
        <w:rPr/>
        <w:pict>
          <v:line style="position:absolute;mso-position-horizontal-relative:page;mso-position-vertical-relative:page;z-index:-277071872" from="72.024002pt,466.809967pt" to="523.414002pt,466.809967pt" stroked="true" strokeweight=".600010pt" strokecolor="#000000">
            <v:stroke dashstyle="solid"/>
            <w10:wrap type="none"/>
          </v:line>
        </w:pict>
      </w:r>
      <w:r>
        <w:rPr/>
        <w:pict>
          <v:line style="position:absolute;mso-position-horizontal-relative:page;mso-position-vertical-relative:page;z-index:-277070848" from="72.024002pt,480.609985pt" to="523.414002pt,480.609985pt" stroked="true" strokeweight=".600010pt" strokecolor="#000000">
            <v:stroke dashstyle="solid"/>
            <w10:wrap type="none"/>
          </v:line>
        </w:pict>
      </w:r>
      <w:r>
        <w:rPr/>
        <w:pict>
          <v:shape style="position:absolute;margin-left:71.024002pt;margin-top:34.762093pt;width:56.8pt;height:14.25pt;mso-position-horizontal-relative:page;mso-position-vertical-relative:page;z-index:-27706982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06880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31.979996pt;margin-top:71.466621pt;width:331.45pt;height:29.15pt;mso-position-horizontal-relative:page;mso-position-vertical-relative:page;z-index:-277067776" type="#_x0000_t202" filled="false" stroked="false">
            <v:textbox inset="0,0,0,0">
              <w:txbxContent>
                <w:p>
                  <w:pPr>
                    <w:spacing w:before="10"/>
                    <w:ind w:left="0" w:right="0" w:firstLine="0"/>
                    <w:jc w:val="center"/>
                    <w:rPr>
                      <w:rFonts w:ascii="TimesNewRomanPS-BoldItalicMT"/>
                      <w:b/>
                      <w:i/>
                      <w:sz w:val="24"/>
                    </w:rPr>
                  </w:pPr>
                  <w:bookmarkStart w:name="_bookmark109" w:id="110"/>
                  <w:bookmarkEnd w:id="110"/>
                  <w:r>
                    <w:rPr/>
                  </w:r>
                  <w:r>
                    <w:rPr>
                      <w:rFonts w:ascii="TimesNewRomanPS-BoldItalicMT"/>
                      <w:b/>
                      <w:i/>
                      <w:sz w:val="24"/>
                    </w:rPr>
                    <w:t>Art.99</w:t>
                  </w:r>
                </w:p>
                <w:p>
                  <w:pPr>
                    <w:spacing w:before="0"/>
                    <w:ind w:left="0" w:right="0" w:firstLine="0"/>
                    <w:jc w:val="center"/>
                    <w:rPr>
                      <w:rFonts w:ascii="TimesNewRomanPS-BoldItalicMT"/>
                      <w:b/>
                      <w:i/>
                      <w:sz w:val="24"/>
                    </w:rPr>
                  </w:pPr>
                  <w:r>
                    <w:rPr>
                      <w:rFonts w:ascii="TimesNewRomanPS-BoldItalicMT"/>
                      <w:b/>
                      <w:i/>
                      <w:sz w:val="24"/>
                    </w:rPr>
                    <w:t>Disposizione in materia di proroga o rinnovo di contratti a termine</w:t>
                  </w:r>
                </w:p>
              </w:txbxContent>
            </v:textbox>
            <w10:wrap type="none"/>
          </v:shape>
        </w:pict>
      </w:r>
      <w:r>
        <w:rPr/>
        <w:pict>
          <v:shape style="position:absolute;margin-left:71.024002pt;margin-top:112.886627pt;width:453.4pt;height:70.5pt;mso-position-horizontal-relative:page;mso-position-vertical-relative:page;z-index:-277066752" type="#_x0000_t202" filled="false" stroked="false">
            <v:textbox inset="0,0,0,0">
              <w:txbxContent>
                <w:p>
                  <w:pPr>
                    <w:pStyle w:val="BodyText"/>
                    <w:ind w:right="17"/>
                    <w:jc w:val="both"/>
                  </w:pPr>
                  <w:r>
                    <w:rPr/>
                    <w:t>1.</w:t>
                  </w:r>
                  <w:r>
                    <w:rPr>
                      <w:spacing w:val="-16"/>
                    </w:rPr>
                    <w:t> </w:t>
                  </w:r>
                  <w:r>
                    <w:rPr/>
                    <w:t>In</w:t>
                  </w:r>
                  <w:r>
                    <w:rPr>
                      <w:spacing w:val="-16"/>
                    </w:rPr>
                    <w:t> </w:t>
                  </w:r>
                  <w:r>
                    <w:rPr/>
                    <w:t>deroga</w:t>
                  </w:r>
                  <w:r>
                    <w:rPr>
                      <w:spacing w:val="-15"/>
                    </w:rPr>
                    <w:t> </w:t>
                  </w:r>
                  <w:r>
                    <w:rPr/>
                    <w:t>all’articolo</w:t>
                  </w:r>
                  <w:r>
                    <w:rPr>
                      <w:spacing w:val="-15"/>
                    </w:rPr>
                    <w:t> </w:t>
                  </w:r>
                  <w:r>
                    <w:rPr/>
                    <w:t>21</w:t>
                  </w:r>
                  <w:r>
                    <w:rPr>
                      <w:spacing w:val="-15"/>
                    </w:rPr>
                    <w:t> </w:t>
                  </w:r>
                  <w:r>
                    <w:rPr/>
                    <w:t>del</w:t>
                  </w:r>
                  <w:r>
                    <w:rPr>
                      <w:spacing w:val="-15"/>
                    </w:rPr>
                    <w:t> </w:t>
                  </w:r>
                  <w:r>
                    <w:rPr/>
                    <w:t>decreto</w:t>
                  </w:r>
                  <w:r>
                    <w:rPr>
                      <w:spacing w:val="-15"/>
                    </w:rPr>
                    <w:t> </w:t>
                  </w:r>
                  <w:r>
                    <w:rPr/>
                    <w:t>legislativo</w:t>
                  </w:r>
                  <w:r>
                    <w:rPr>
                      <w:spacing w:val="-16"/>
                    </w:rPr>
                    <w:t> </w:t>
                  </w:r>
                  <w:r>
                    <w:rPr/>
                    <w:t>15</w:t>
                  </w:r>
                  <w:r>
                    <w:rPr>
                      <w:spacing w:val="-16"/>
                    </w:rPr>
                    <w:t> </w:t>
                  </w:r>
                  <w:r>
                    <w:rPr/>
                    <w:t>giugno</w:t>
                  </w:r>
                  <w:r>
                    <w:rPr>
                      <w:spacing w:val="-15"/>
                    </w:rPr>
                    <w:t> </w:t>
                  </w:r>
                  <w:r>
                    <w:rPr/>
                    <w:t>2015,</w:t>
                  </w:r>
                  <w:r>
                    <w:rPr>
                      <w:spacing w:val="-15"/>
                    </w:rPr>
                    <w:t> </w:t>
                  </w:r>
                  <w:r>
                    <w:rPr/>
                    <w:t>n.</w:t>
                  </w:r>
                  <w:r>
                    <w:rPr>
                      <w:spacing w:val="-16"/>
                    </w:rPr>
                    <w:t> </w:t>
                  </w:r>
                  <w:r>
                    <w:rPr/>
                    <w:t>81,</w:t>
                  </w:r>
                  <w:r>
                    <w:rPr>
                      <w:spacing w:val="-16"/>
                    </w:rPr>
                    <w:t> </w:t>
                  </w:r>
                  <w:r>
                    <w:rPr/>
                    <w:t>per</w:t>
                  </w:r>
                  <w:r>
                    <w:rPr>
                      <w:spacing w:val="-14"/>
                    </w:rPr>
                    <w:t> </w:t>
                  </w:r>
                  <w:r>
                    <w:rPr/>
                    <w:t>far</w:t>
                  </w:r>
                  <w:r>
                    <w:rPr>
                      <w:spacing w:val="-16"/>
                    </w:rPr>
                    <w:t> </w:t>
                  </w:r>
                  <w:r>
                    <w:rPr/>
                    <w:t>fronte</w:t>
                  </w:r>
                  <w:r>
                    <w:rPr>
                      <w:spacing w:val="-17"/>
                    </w:rPr>
                    <w:t> </w:t>
                  </w:r>
                  <w:r>
                    <w:rPr/>
                    <w:t>al</w:t>
                  </w:r>
                  <w:r>
                    <w:rPr>
                      <w:spacing w:val="-15"/>
                    </w:rPr>
                    <w:t> </w:t>
                  </w:r>
                  <w:r>
                    <w:rPr/>
                    <w:t>riavvio delle</w:t>
                  </w:r>
                  <w:r>
                    <w:rPr>
                      <w:spacing w:val="-5"/>
                    </w:rPr>
                    <w:t> </w:t>
                  </w:r>
                  <w:r>
                    <w:rPr/>
                    <w:t>attività</w:t>
                  </w:r>
                  <w:r>
                    <w:rPr>
                      <w:spacing w:val="-4"/>
                    </w:rPr>
                    <w:t> </w:t>
                  </w:r>
                  <w:r>
                    <w:rPr/>
                    <w:t>in</w:t>
                  </w:r>
                  <w:r>
                    <w:rPr>
                      <w:spacing w:val="-3"/>
                    </w:rPr>
                    <w:t> </w:t>
                  </w:r>
                  <w:r>
                    <w:rPr/>
                    <w:t>conseguenza</w:t>
                  </w:r>
                  <w:r>
                    <w:rPr>
                      <w:spacing w:val="-5"/>
                    </w:rPr>
                    <w:t> </w:t>
                  </w:r>
                  <w:r>
                    <w:rPr/>
                    <w:t>all’emergenza</w:t>
                  </w:r>
                  <w:r>
                    <w:rPr>
                      <w:spacing w:val="-5"/>
                    </w:rPr>
                    <w:t> </w:t>
                  </w:r>
                  <w:r>
                    <w:rPr/>
                    <w:t>epidemiologica</w:t>
                  </w:r>
                  <w:r>
                    <w:rPr>
                      <w:spacing w:val="-5"/>
                    </w:rPr>
                    <w:t> </w:t>
                  </w:r>
                  <w:r>
                    <w:rPr/>
                    <w:t>da</w:t>
                  </w:r>
                  <w:r>
                    <w:rPr>
                      <w:spacing w:val="-5"/>
                    </w:rPr>
                    <w:t> </w:t>
                  </w:r>
                  <w:r>
                    <w:rPr/>
                    <w:t>Covid-19,</w:t>
                  </w:r>
                  <w:r>
                    <w:rPr>
                      <w:spacing w:val="-4"/>
                    </w:rPr>
                    <w:t> </w:t>
                  </w:r>
                  <w:r>
                    <w:rPr/>
                    <w:t>è</w:t>
                  </w:r>
                  <w:r>
                    <w:rPr>
                      <w:spacing w:val="-5"/>
                    </w:rPr>
                    <w:t> </w:t>
                  </w:r>
                  <w:r>
                    <w:rPr/>
                    <w:t>possibile</w:t>
                  </w:r>
                  <w:r>
                    <w:rPr>
                      <w:spacing w:val="-5"/>
                    </w:rPr>
                    <w:t> </w:t>
                  </w:r>
                  <w:r>
                    <w:rPr/>
                    <w:t>rinnovare o prorogare fino al 30 agosto 2020 i contratti di lavoro subordinato a tempo determinato in essere</w:t>
                  </w:r>
                  <w:r>
                    <w:rPr>
                      <w:spacing w:val="-8"/>
                    </w:rPr>
                    <w:t> </w:t>
                  </w:r>
                  <w:r>
                    <w:rPr/>
                    <w:t>anche</w:t>
                  </w:r>
                  <w:r>
                    <w:rPr>
                      <w:spacing w:val="-8"/>
                    </w:rPr>
                    <w:t> </w:t>
                  </w:r>
                  <w:r>
                    <w:rPr/>
                    <w:t>in</w:t>
                  </w:r>
                  <w:r>
                    <w:rPr>
                      <w:spacing w:val="-7"/>
                    </w:rPr>
                    <w:t> </w:t>
                  </w:r>
                  <w:r>
                    <w:rPr/>
                    <w:t>assenza</w:t>
                  </w:r>
                  <w:r>
                    <w:rPr>
                      <w:spacing w:val="-7"/>
                    </w:rPr>
                    <w:t> </w:t>
                  </w:r>
                  <w:r>
                    <w:rPr/>
                    <w:t>delle</w:t>
                  </w:r>
                  <w:r>
                    <w:rPr>
                      <w:spacing w:val="-8"/>
                    </w:rPr>
                    <w:t> </w:t>
                  </w:r>
                  <w:r>
                    <w:rPr/>
                    <w:t>condizioni</w:t>
                  </w:r>
                  <w:r>
                    <w:rPr>
                      <w:spacing w:val="-7"/>
                    </w:rPr>
                    <w:t> </w:t>
                  </w:r>
                  <w:r>
                    <w:rPr/>
                    <w:t>di</w:t>
                  </w:r>
                  <w:r>
                    <w:rPr>
                      <w:spacing w:val="-7"/>
                    </w:rPr>
                    <w:t> </w:t>
                  </w:r>
                  <w:r>
                    <w:rPr/>
                    <w:t>cui</w:t>
                  </w:r>
                  <w:r>
                    <w:rPr>
                      <w:spacing w:val="-6"/>
                    </w:rPr>
                    <w:t> </w:t>
                  </w:r>
                  <w:r>
                    <w:rPr/>
                    <w:t>all’articolo</w:t>
                  </w:r>
                  <w:r>
                    <w:rPr>
                      <w:spacing w:val="-7"/>
                    </w:rPr>
                    <w:t> </w:t>
                  </w:r>
                  <w:r>
                    <w:rPr/>
                    <w:t>19,</w:t>
                  </w:r>
                  <w:r>
                    <w:rPr>
                      <w:spacing w:val="-7"/>
                    </w:rPr>
                    <w:t> </w:t>
                  </w:r>
                  <w:r>
                    <w:rPr/>
                    <w:t>comma</w:t>
                  </w:r>
                  <w:r>
                    <w:rPr>
                      <w:spacing w:val="-7"/>
                    </w:rPr>
                    <w:t> </w:t>
                  </w:r>
                  <w:r>
                    <w:rPr/>
                    <w:t>1,</w:t>
                  </w:r>
                  <w:r>
                    <w:rPr>
                      <w:spacing w:val="-7"/>
                    </w:rPr>
                    <w:t> </w:t>
                  </w:r>
                  <w:r>
                    <w:rPr/>
                    <w:t>del</w:t>
                  </w:r>
                  <w:r>
                    <w:rPr>
                      <w:spacing w:val="-7"/>
                    </w:rPr>
                    <w:t> </w:t>
                  </w:r>
                  <w:r>
                    <w:rPr/>
                    <w:t>decreto</w:t>
                  </w:r>
                  <w:r>
                    <w:rPr>
                      <w:spacing w:val="-7"/>
                    </w:rPr>
                    <w:t> </w:t>
                  </w:r>
                  <w:r>
                    <w:rPr/>
                    <w:t>legislativo 15 giugno 2015, n. 81.</w:t>
                  </w:r>
                </w:p>
              </w:txbxContent>
            </v:textbox>
            <w10:wrap type="none"/>
          </v:shape>
        </w:pict>
      </w:r>
      <w:r>
        <w:rPr/>
        <w:pict>
          <v:shape style="position:absolute;margin-left:71.024002pt;margin-top:195.68663pt;width:453.25pt;height:56.7pt;mso-position-horizontal-relative:page;mso-position-vertical-relative:page;z-index:-277065728" type="#_x0000_t202" filled="false" stroked="false">
            <v:textbox inset="0,0,0,0">
              <w:txbxContent>
                <w:p>
                  <w:pPr>
                    <w:spacing w:before="10"/>
                    <w:ind w:left="24" w:right="22" w:firstLine="0"/>
                    <w:jc w:val="center"/>
                    <w:rPr>
                      <w:rFonts w:ascii="TimesNewRomanPS-BoldItalicMT"/>
                      <w:b/>
                      <w:i/>
                      <w:sz w:val="24"/>
                    </w:rPr>
                  </w:pPr>
                  <w:bookmarkStart w:name="_bookmark110" w:id="111"/>
                  <w:bookmarkEnd w:id="111"/>
                  <w:r>
                    <w:rPr/>
                  </w:r>
                  <w:r>
                    <w:rPr>
                      <w:rFonts w:ascii="TimesNewRomanPS-BoldItalicMT"/>
                      <w:b/>
                      <w:i/>
                      <w:strike/>
                      <w:sz w:val="24"/>
                    </w:rPr>
                    <w:t>Art.100</w:t>
                  </w:r>
                </w:p>
                <w:p>
                  <w:pPr>
                    <w:spacing w:before="0"/>
                    <w:ind w:left="19" w:right="22" w:firstLine="0"/>
                    <w:jc w:val="center"/>
                    <w:rPr>
                      <w:rFonts w:ascii="TimesNewRomanPS-BoldItalicMT"/>
                      <w:b/>
                      <w:i/>
                      <w:sz w:val="24"/>
                    </w:rPr>
                  </w:pPr>
                  <w:r>
                    <w:rPr>
                      <w:rFonts w:ascii="TimesNewRomanPS-BoldItalicMT"/>
                      <w:b/>
                      <w:i/>
                      <w:strike/>
                      <w:sz w:val="24"/>
                    </w:rPr>
                    <w:t>Proroga dei termini per il versamento di ritenute e contributi</w:t>
                  </w:r>
                </w:p>
                <w:p>
                  <w:pPr>
                    <w:pStyle w:val="BodyText"/>
                    <w:spacing w:before="0"/>
                  </w:pPr>
                  <w:r>
                    <w:rPr>
                      <w:strike/>
                      <w:spacing w:val="-60"/>
                    </w:rPr>
                    <w:t> </w:t>
                  </w:r>
                  <w:r>
                    <w:rPr>
                      <w:strike/>
                    </w:rPr>
                    <w:t>1. All’art. 61, comma 5, del decreto legge 17 marzo 2020, n. 18, come convertito:</w:t>
                  </w:r>
                </w:p>
                <w:p>
                  <w:pPr>
                    <w:pStyle w:val="BodyText"/>
                    <w:spacing w:before="0"/>
                  </w:pPr>
                  <w:r>
                    <w:rPr/>
                    <w:t>i)</w:t>
                  </w:r>
                  <w:r>
                    <w:rPr>
                      <w:spacing w:val="-7"/>
                    </w:rPr>
                    <w:t> </w:t>
                  </w:r>
                  <w:r>
                    <w:rPr/>
                    <w:t>le</w:t>
                  </w:r>
                  <w:r>
                    <w:rPr>
                      <w:spacing w:val="-7"/>
                    </w:rPr>
                    <w:t> </w:t>
                  </w:r>
                  <w:r>
                    <w:rPr/>
                    <w:t>parole</w:t>
                  </w:r>
                  <w:r>
                    <w:rPr>
                      <w:spacing w:val="-7"/>
                    </w:rPr>
                    <w:t> </w:t>
                  </w:r>
                  <w:r>
                    <w:rPr/>
                    <w:t>“31</w:t>
                  </w:r>
                  <w:r>
                    <w:rPr>
                      <w:spacing w:val="-6"/>
                    </w:rPr>
                    <w:t> </w:t>
                  </w:r>
                  <w:r>
                    <w:rPr/>
                    <w:t>maggio</w:t>
                  </w:r>
                  <w:r>
                    <w:rPr>
                      <w:spacing w:val="-7"/>
                    </w:rPr>
                    <w:t> </w:t>
                  </w:r>
                  <w:r>
                    <w:rPr/>
                    <w:t>2020”,</w:t>
                  </w:r>
                  <w:r>
                    <w:rPr>
                      <w:spacing w:val="-6"/>
                    </w:rPr>
                    <w:t> </w:t>
                  </w:r>
                  <w:r>
                    <w:rPr/>
                    <w:t>di</w:t>
                  </w:r>
                  <w:r>
                    <w:rPr>
                      <w:spacing w:val="-6"/>
                    </w:rPr>
                    <w:t> </w:t>
                  </w:r>
                  <w:r>
                    <w:rPr/>
                    <w:t>cui</w:t>
                  </w:r>
                  <w:r>
                    <w:rPr>
                      <w:spacing w:val="-7"/>
                    </w:rPr>
                    <w:t> </w:t>
                  </w:r>
                  <w:r>
                    <w:rPr/>
                    <w:t>al</w:t>
                  </w:r>
                  <w:r>
                    <w:rPr>
                      <w:spacing w:val="-6"/>
                    </w:rPr>
                    <w:t> </w:t>
                  </w:r>
                  <w:r>
                    <w:rPr/>
                    <w:t>primo</w:t>
                  </w:r>
                  <w:r>
                    <w:rPr>
                      <w:spacing w:val="-8"/>
                    </w:rPr>
                    <w:t> </w:t>
                  </w:r>
                  <w:r>
                    <w:rPr/>
                    <w:t>periodo,</w:t>
                  </w:r>
                  <w:r>
                    <w:rPr>
                      <w:spacing w:val="-7"/>
                    </w:rPr>
                    <w:t> </w:t>
                  </w:r>
                  <w:r>
                    <w:rPr/>
                    <w:t>sono</w:t>
                  </w:r>
                  <w:r>
                    <w:rPr>
                      <w:spacing w:val="-6"/>
                    </w:rPr>
                    <w:t> </w:t>
                  </w:r>
                  <w:r>
                    <w:rPr/>
                    <w:t>sostituite</w:t>
                  </w:r>
                  <w:r>
                    <w:rPr>
                      <w:spacing w:val="-8"/>
                    </w:rPr>
                    <w:t> </w:t>
                  </w:r>
                  <w:r>
                    <w:rPr/>
                    <w:t>con</w:t>
                  </w:r>
                  <w:r>
                    <w:rPr>
                      <w:spacing w:val="-6"/>
                    </w:rPr>
                    <w:t> </w:t>
                  </w:r>
                  <w:r>
                    <w:rPr/>
                    <w:t>le</w:t>
                  </w:r>
                  <w:r>
                    <w:rPr>
                      <w:spacing w:val="-7"/>
                    </w:rPr>
                    <w:t> </w:t>
                  </w:r>
                  <w:r>
                    <w:rPr/>
                    <w:t>parole</w:t>
                  </w:r>
                  <w:r>
                    <w:rPr>
                      <w:spacing w:val="-7"/>
                    </w:rPr>
                    <w:t> </w:t>
                  </w:r>
                  <w:r>
                    <w:rPr/>
                    <w:t>“30</w:t>
                  </w:r>
                  <w:r>
                    <w:rPr>
                      <w:spacing w:val="-7"/>
                    </w:rPr>
                    <w:t> </w:t>
                  </w:r>
                  <w:r>
                    <w:rPr/>
                    <w:t>giugno</w:t>
                  </w:r>
                </w:p>
              </w:txbxContent>
            </v:textbox>
            <w10:wrap type="none"/>
          </v:shape>
        </w:pict>
      </w:r>
      <w:r>
        <w:rPr/>
        <w:pict>
          <v:shape style="position:absolute;margin-left:71.024002pt;margin-top:250.916626pt;width:453.2pt;height:29.1pt;mso-position-horizontal-relative:page;mso-position-vertical-relative:page;z-index:-277064704" type="#_x0000_t202" filled="false" stroked="false">
            <v:textbox inset="0,0,0,0">
              <w:txbxContent>
                <w:p>
                  <w:pPr>
                    <w:pStyle w:val="BodyText"/>
                  </w:pPr>
                  <w:r>
                    <w:rPr>
                      <w:strike/>
                      <w:spacing w:val="-60"/>
                    </w:rPr>
                    <w:t> </w:t>
                  </w:r>
                  <w:r>
                    <w:rPr>
                      <w:strike/>
                    </w:rPr>
                    <w:t>2020”;</w:t>
                  </w:r>
                </w:p>
                <w:p>
                  <w:pPr>
                    <w:pStyle w:val="BodyText"/>
                    <w:spacing w:before="0"/>
                  </w:pPr>
                  <w:r>
                    <w:rPr/>
                    <w:t>ii) il secondo periodo è sostituito dal seguente: “I versamenti sospesi ai sensi del periodo</w:t>
                  </w:r>
                </w:p>
              </w:txbxContent>
            </v:textbox>
            <w10:wrap type="none"/>
          </v:shape>
        </w:pict>
      </w:r>
      <w:r>
        <w:rPr/>
        <w:pict>
          <v:shape style="position:absolute;margin-left:71.024002pt;margin-top:278.516632pt;width:452.85pt;height:15.3pt;mso-position-horizontal-relative:page;mso-position-vertical-relative:page;z-index:-277063680" type="#_x0000_t202" filled="false" stroked="false">
            <v:textbox inset="0,0,0,0">
              <w:txbxContent>
                <w:p>
                  <w:pPr>
                    <w:pStyle w:val="BodyText"/>
                  </w:pPr>
                  <w:r>
                    <w:rPr/>
                    <w:t>precedente sono effettuati, senza applicazione di sanzioni e interessi, in un’unica soluzione</w:t>
                  </w:r>
                </w:p>
              </w:txbxContent>
            </v:textbox>
            <w10:wrap type="none"/>
          </v:shape>
        </w:pict>
      </w:r>
      <w:r>
        <w:rPr/>
        <w:pict>
          <v:shape style="position:absolute;margin-left:71.024002pt;margin-top:292.31662pt;width:453.45pt;height:15.3pt;mso-position-horizontal-relative:page;mso-position-vertical-relative:page;z-index:-277062656" type="#_x0000_t202" filled="false" stroked="false">
            <v:textbox inset="0,0,0,0">
              <w:txbxContent>
                <w:p>
                  <w:pPr>
                    <w:pStyle w:val="BodyText"/>
                  </w:pPr>
                  <w:r>
                    <w:rPr/>
                    <w:t>entro il 31 luglio 2020 o mediante rateizzazione fino ad un massimo di 4 rate mensili di pari</w:t>
                  </w:r>
                </w:p>
              </w:txbxContent>
            </v:textbox>
            <w10:wrap type="none"/>
          </v:shape>
        </w:pict>
      </w:r>
      <w:r>
        <w:rPr/>
        <w:pict>
          <v:shape style="position:absolute;margin-left:71.024002pt;margin-top:306.116638pt;width:220.65pt;height:15.3pt;mso-position-horizontal-relative:page;mso-position-vertical-relative:page;z-index:-277061632" type="#_x0000_t202" filled="false" stroked="false">
            <v:textbox inset="0,0,0,0">
              <w:txbxContent>
                <w:p>
                  <w:pPr>
                    <w:pStyle w:val="BodyText"/>
                  </w:pPr>
                  <w:r>
                    <w:rPr>
                      <w:strike/>
                      <w:spacing w:val="-60"/>
                    </w:rPr>
                    <w:t> </w:t>
                  </w:r>
                  <w:r>
                    <w:rPr>
                      <w:strike/>
                    </w:rPr>
                    <w:t>importo a decorrere dal mese di luglio 2020”.</w:t>
                  </w:r>
                </w:p>
              </w:txbxContent>
            </v:textbox>
            <w10:wrap type="none"/>
          </v:shape>
        </w:pict>
      </w:r>
      <w:r>
        <w:rPr/>
        <w:pict>
          <v:shape style="position:absolute;margin-left:71.024002pt;margin-top:333.716614pt;width:452.9pt;height:29.1pt;mso-position-horizontal-relative:page;mso-position-vertical-relative:page;z-index:-277060608" type="#_x0000_t202" filled="false" stroked="false">
            <v:textbox inset="0,0,0,0">
              <w:txbxContent>
                <w:p>
                  <w:pPr>
                    <w:spacing w:before="10"/>
                    <w:ind w:left="20" w:right="0" w:firstLine="0"/>
                    <w:jc w:val="left"/>
                    <w:rPr>
                      <w:b/>
                      <w:sz w:val="24"/>
                    </w:rPr>
                  </w:pPr>
                  <w:r>
                    <w:rPr>
                      <w:b/>
                      <w:strike/>
                      <w:sz w:val="24"/>
                    </w:rPr>
                    <w:t>Relazione illustrativa e tecnica</w:t>
                  </w:r>
                </w:p>
                <w:p>
                  <w:pPr>
                    <w:pStyle w:val="BodyText"/>
                    <w:spacing w:before="0"/>
                  </w:pPr>
                  <w:r>
                    <w:rPr/>
                    <w:t>La norma in esame intende agevolare le associazioni e società sportive, professionistiche e</w:t>
                  </w:r>
                </w:p>
              </w:txbxContent>
            </v:textbox>
            <w10:wrap type="none"/>
          </v:shape>
        </w:pict>
      </w:r>
      <w:r>
        <w:rPr/>
        <w:pict>
          <v:shape style="position:absolute;margin-left:71.024002pt;margin-top:361.31662pt;width:453.15pt;height:15.3pt;mso-position-horizontal-relative:page;mso-position-vertical-relative:page;z-index:-277059584" type="#_x0000_t202" filled="false" stroked="false">
            <v:textbox inset="0,0,0,0">
              <w:txbxContent>
                <w:p>
                  <w:pPr>
                    <w:pStyle w:val="BodyText"/>
                  </w:pPr>
                  <w:r>
                    <w:rPr/>
                    <w:t>dilettantistiche,</w:t>
                  </w:r>
                  <w:r>
                    <w:rPr>
                      <w:spacing w:val="-13"/>
                    </w:rPr>
                    <w:t> </w:t>
                  </w:r>
                  <w:r>
                    <w:rPr/>
                    <w:t>che</w:t>
                  </w:r>
                  <w:r>
                    <w:rPr>
                      <w:spacing w:val="-14"/>
                    </w:rPr>
                    <w:t> </w:t>
                  </w:r>
                  <w:r>
                    <w:rPr/>
                    <w:t>operano</w:t>
                  </w:r>
                  <w:r>
                    <w:rPr>
                      <w:spacing w:val="-13"/>
                    </w:rPr>
                    <w:t> </w:t>
                  </w:r>
                  <w:r>
                    <w:rPr/>
                    <w:t>sull’intero</w:t>
                  </w:r>
                  <w:r>
                    <w:rPr>
                      <w:spacing w:val="-14"/>
                    </w:rPr>
                    <w:t> </w:t>
                  </w:r>
                  <w:r>
                    <w:rPr/>
                    <w:t>territorio</w:t>
                  </w:r>
                  <w:r>
                    <w:rPr>
                      <w:spacing w:val="-13"/>
                    </w:rPr>
                    <w:t> </w:t>
                  </w:r>
                  <w:r>
                    <w:rPr/>
                    <w:t>nazionale,</w:t>
                  </w:r>
                  <w:r>
                    <w:rPr>
                      <w:spacing w:val="-11"/>
                    </w:rPr>
                    <w:t> </w:t>
                  </w:r>
                  <w:r>
                    <w:rPr/>
                    <w:t>consentendo</w:t>
                  </w:r>
                  <w:r>
                    <w:rPr>
                      <w:spacing w:val="-13"/>
                    </w:rPr>
                    <w:t> </w:t>
                  </w:r>
                  <w:r>
                    <w:rPr/>
                    <w:t>loro</w:t>
                  </w:r>
                  <w:r>
                    <w:rPr>
                      <w:spacing w:val="-12"/>
                    </w:rPr>
                    <w:t> </w:t>
                  </w:r>
                  <w:r>
                    <w:rPr/>
                    <w:t>di</w:t>
                  </w:r>
                  <w:r>
                    <w:rPr>
                      <w:spacing w:val="-13"/>
                    </w:rPr>
                    <w:t> </w:t>
                  </w:r>
                  <w:r>
                    <w:rPr/>
                    <w:t>non</w:t>
                  </w:r>
                  <w:r>
                    <w:rPr>
                      <w:spacing w:val="-13"/>
                    </w:rPr>
                    <w:t> </w:t>
                  </w:r>
                  <w:r>
                    <w:rPr/>
                    <w:t>procedere,</w:t>
                  </w:r>
                </w:p>
              </w:txbxContent>
            </v:textbox>
            <w10:wrap type="none"/>
          </v:shape>
        </w:pict>
      </w:r>
      <w:r>
        <w:rPr/>
        <w:pict>
          <v:shape style="position:absolute;margin-left:71.024002pt;margin-top:375.116638pt;width:453.2pt;height:15.3pt;mso-position-horizontal-relative:page;mso-position-vertical-relative:page;z-index:-277058560" type="#_x0000_t202" filled="false" stroked="false">
            <v:textbox inset="0,0,0,0">
              <w:txbxContent>
                <w:p>
                  <w:pPr>
                    <w:pStyle w:val="BodyText"/>
                  </w:pPr>
                  <w:r>
                    <w:rPr/>
                    <w:t>fino al 30 giugno 2020, al versamento delle ritenute alla fonte operate, in qualità di sostituti di</w:t>
                  </w:r>
                </w:p>
              </w:txbxContent>
            </v:textbox>
            <w10:wrap type="none"/>
          </v:shape>
        </w:pict>
      </w:r>
      <w:r>
        <w:rPr/>
        <w:pict>
          <v:shape style="position:absolute;margin-left:71.024002pt;margin-top:388.916626pt;width:453.2pt;height:15.3pt;mso-position-horizontal-relative:page;mso-position-vertical-relative:page;z-index:-277057536" type="#_x0000_t202" filled="false" stroked="false">
            <v:textbox inset="0,0,0,0">
              <w:txbxContent>
                <w:p>
                  <w:pPr>
                    <w:pStyle w:val="BodyText"/>
                  </w:pPr>
                  <w:r>
                    <w:rPr/>
                    <w:t>imposta, nei confronti dei lavoratori dipendenti, ai sensi degli articoli </w:t>
                  </w:r>
                  <w:hyperlink r:id="rId7">
                    <w:r>
                      <w:rPr/>
                      <w:t>23</w:t>
                    </w:r>
                  </w:hyperlink>
                  <w:r>
                    <w:rPr/>
                    <w:t>, </w:t>
                  </w:r>
                  <w:hyperlink r:id="rId8">
                    <w:r>
                      <w:rPr/>
                      <w:t>24 </w:t>
                    </w:r>
                  </w:hyperlink>
                  <w:r>
                    <w:rPr/>
                    <w:t>e </w:t>
                  </w:r>
                  <w:hyperlink r:id="rId9">
                    <w:r>
                      <w:rPr/>
                      <w:t>29 </w:t>
                    </w:r>
                  </w:hyperlink>
                  <w:r>
                    <w:rPr/>
                    <w:t>del </w:t>
                  </w:r>
                  <w:hyperlink r:id="rId10">
                    <w:r>
                      <w:rPr/>
                      <w:t>decreto</w:t>
                    </w:r>
                  </w:hyperlink>
                </w:p>
              </w:txbxContent>
            </v:textbox>
            <w10:wrap type="none"/>
          </v:shape>
        </w:pict>
      </w:r>
      <w:r>
        <w:rPr/>
        <w:pict>
          <v:shape style="position:absolute;margin-left:71.024002pt;margin-top:402.716614pt;width:453.3pt;height:15.3pt;mso-position-horizontal-relative:page;mso-position-vertical-relative:page;z-index:-277056512" type="#_x0000_t202" filled="false" stroked="false">
            <v:textbox inset="0,0,0,0">
              <w:txbxContent>
                <w:p>
                  <w:pPr>
                    <w:pStyle w:val="BodyText"/>
                  </w:pPr>
                  <w:hyperlink r:id="rId10">
                    <w:r>
                      <w:rPr/>
                      <w:t>del</w:t>
                    </w:r>
                    <w:r>
                      <w:rPr>
                        <w:spacing w:val="-3"/>
                      </w:rPr>
                      <w:t> </w:t>
                    </w:r>
                    <w:r>
                      <w:rPr/>
                      <w:t>Presidente</w:t>
                    </w:r>
                    <w:r>
                      <w:rPr>
                        <w:spacing w:val="-5"/>
                      </w:rPr>
                      <w:t> </w:t>
                    </w:r>
                    <w:r>
                      <w:rPr/>
                      <w:t>della</w:t>
                    </w:r>
                    <w:r>
                      <w:rPr>
                        <w:spacing w:val="-4"/>
                      </w:rPr>
                      <w:t> </w:t>
                    </w:r>
                    <w:r>
                      <w:rPr/>
                      <w:t>Repubblica</w:t>
                    </w:r>
                    <w:r>
                      <w:rPr>
                        <w:spacing w:val="-5"/>
                      </w:rPr>
                      <w:t> </w:t>
                    </w:r>
                    <w:r>
                      <w:rPr/>
                      <w:t>29</w:t>
                    </w:r>
                    <w:r>
                      <w:rPr>
                        <w:spacing w:val="-3"/>
                      </w:rPr>
                      <w:t> </w:t>
                    </w:r>
                    <w:r>
                      <w:rPr/>
                      <w:t>settembre</w:t>
                    </w:r>
                    <w:r>
                      <w:rPr>
                        <w:spacing w:val="-5"/>
                      </w:rPr>
                      <w:t> </w:t>
                    </w:r>
                    <w:r>
                      <w:rPr/>
                      <w:t>1973,</w:t>
                    </w:r>
                    <w:r>
                      <w:rPr>
                        <w:spacing w:val="-3"/>
                      </w:rPr>
                      <w:t> </w:t>
                    </w:r>
                    <w:r>
                      <w:rPr/>
                      <w:t>n.</w:t>
                    </w:r>
                    <w:r>
                      <w:rPr>
                        <w:spacing w:val="-4"/>
                      </w:rPr>
                      <w:t> </w:t>
                    </w:r>
                    <w:r>
                      <w:rPr/>
                      <w:t>600</w:t>
                    </w:r>
                  </w:hyperlink>
                  <w:r>
                    <w:rPr/>
                    <w:t>,</w:t>
                  </w:r>
                  <w:r>
                    <w:rPr>
                      <w:spacing w:val="-4"/>
                    </w:rPr>
                    <w:t> </w:t>
                  </w:r>
                  <w:r>
                    <w:rPr/>
                    <w:t>nonché</w:t>
                  </w:r>
                  <w:r>
                    <w:rPr>
                      <w:spacing w:val="-4"/>
                    </w:rPr>
                    <w:t> </w:t>
                  </w:r>
                  <w:r>
                    <w:rPr/>
                    <w:t>dei</w:t>
                  </w:r>
                  <w:r>
                    <w:rPr>
                      <w:spacing w:val="-3"/>
                    </w:rPr>
                    <w:t> </w:t>
                  </w:r>
                  <w:r>
                    <w:rPr/>
                    <w:t>contributi</w:t>
                  </w:r>
                  <w:r>
                    <w:rPr>
                      <w:spacing w:val="-2"/>
                    </w:rPr>
                    <w:t> </w:t>
                  </w:r>
                  <w:r>
                    <w:rPr/>
                    <w:t>previdenziali</w:t>
                  </w:r>
                </w:p>
              </w:txbxContent>
            </v:textbox>
            <w10:wrap type="none"/>
          </v:shape>
        </w:pict>
      </w:r>
      <w:r>
        <w:rPr/>
        <w:pict>
          <v:shape style="position:absolute;margin-left:71.024002pt;margin-top:416.516632pt;width:452.85pt;height:15.3pt;mso-position-horizontal-relative:page;mso-position-vertical-relative:page;z-index:-277055488" type="#_x0000_t202" filled="false" stroked="false">
            <v:textbox inset="0,0,0,0">
              <w:txbxContent>
                <w:p>
                  <w:pPr>
                    <w:pStyle w:val="BodyText"/>
                  </w:pPr>
                  <w:r>
                    <w:rPr/>
                    <w:t>e assistenziali e dei premi per l’assicurazione obbligatoria. I versamenti sospesi ai sensi del</w:t>
                  </w:r>
                </w:p>
              </w:txbxContent>
            </v:textbox>
            <w10:wrap type="none"/>
          </v:shape>
        </w:pict>
      </w:r>
      <w:r>
        <w:rPr/>
        <w:pict>
          <v:shape style="position:absolute;margin-left:71.024002pt;margin-top:430.336609pt;width:452.85pt;height:15.3pt;mso-position-horizontal-relative:page;mso-position-vertical-relative:page;z-index:-277054464" type="#_x0000_t202" filled="false" stroked="false">
            <v:textbox inset="0,0,0,0">
              <w:txbxContent>
                <w:p>
                  <w:pPr>
                    <w:pStyle w:val="BodyText"/>
                  </w:pPr>
                  <w:r>
                    <w:rPr/>
                    <w:t>comma 1 sono effettuati in unica soluzione entro il 31 luglio 2020, senza applicazione di</w:t>
                  </w:r>
                </w:p>
              </w:txbxContent>
            </v:textbox>
            <w10:wrap type="none"/>
          </v:shape>
        </w:pict>
      </w:r>
      <w:r>
        <w:rPr/>
        <w:pict>
          <v:shape style="position:absolute;margin-left:71.024002pt;margin-top:444.136627pt;width:453pt;height:29.1pt;mso-position-horizontal-relative:page;mso-position-vertical-relative:page;z-index:-277053440" type="#_x0000_t202" filled="false" stroked="false">
            <v:textbox inset="0,0,0,0">
              <w:txbxContent>
                <w:p>
                  <w:pPr>
                    <w:pStyle w:val="BodyText"/>
                  </w:pPr>
                  <w:r>
                    <w:rPr>
                      <w:strike/>
                    </w:rPr>
                    <w:t>sanzioni ed interessi.</w:t>
                  </w:r>
                </w:p>
                <w:p>
                  <w:pPr>
                    <w:pStyle w:val="BodyText"/>
                    <w:spacing w:before="0"/>
                  </w:pPr>
                  <w:r>
                    <w:rPr/>
                    <w:t>Tenuto conto che il differimento dei versamenti è comunque previsto nello stesso anno di</w:t>
                  </w:r>
                </w:p>
              </w:txbxContent>
            </v:textbox>
            <w10:wrap type="none"/>
          </v:shape>
        </w:pict>
      </w:r>
      <w:r>
        <w:rPr/>
        <w:pict>
          <v:shape style="position:absolute;margin-left:71.024002pt;margin-top:471.736633pt;width:453.3pt;height:15.3pt;mso-position-horizontal-relative:page;mso-position-vertical-relative:page;z-index:-277052416" type="#_x0000_t202" filled="false" stroked="false">
            <v:textbox inset="0,0,0,0">
              <w:txbxContent>
                <w:p>
                  <w:pPr>
                    <w:pStyle w:val="BodyText"/>
                  </w:pPr>
                  <w:r>
                    <w:rPr/>
                    <w:t>bilancio, dalle disposizioni di cui ai commi 1 e 2 non risultano nuovi e maggiori oneri per la</w:t>
                  </w:r>
                </w:p>
              </w:txbxContent>
            </v:textbox>
            <w10:wrap type="none"/>
          </v:shape>
        </w:pict>
      </w:r>
      <w:r>
        <w:rPr/>
        <w:pict>
          <v:shape style="position:absolute;margin-left:71.024002pt;margin-top:485.536621pt;width:84.5pt;height:15.3pt;mso-position-horizontal-relative:page;mso-position-vertical-relative:page;z-index:-277051392" type="#_x0000_t202" filled="false" stroked="false">
            <v:textbox inset="0,0,0,0">
              <w:txbxContent>
                <w:p>
                  <w:pPr>
                    <w:pStyle w:val="BodyText"/>
                  </w:pPr>
                  <w:r>
                    <w:rPr>
                      <w:strike/>
                    </w:rPr>
                    <w:t>finanza pubblica.</w:t>
                  </w:r>
                </w:p>
              </w:txbxContent>
            </v:textbox>
            <w10:wrap type="none"/>
          </v:shape>
        </w:pict>
      </w:r>
      <w:r>
        <w:rPr/>
        <w:pict>
          <v:shape style="position:absolute;margin-left:71.024002pt;margin-top:526.936646pt;width:453.4pt;height:180.95pt;mso-position-horizontal-relative:page;mso-position-vertical-relative:page;z-index:-277050368" type="#_x0000_t202" filled="false" stroked="false">
            <v:textbox inset="0,0,0,0">
              <w:txbxContent>
                <w:p>
                  <w:pPr>
                    <w:spacing w:before="10"/>
                    <w:ind w:left="39" w:right="39" w:firstLine="0"/>
                    <w:jc w:val="center"/>
                    <w:rPr>
                      <w:rFonts w:ascii="TimesNewRomanPS-BoldItalicMT"/>
                      <w:b/>
                      <w:i/>
                      <w:sz w:val="24"/>
                    </w:rPr>
                  </w:pPr>
                  <w:bookmarkStart w:name="_bookmark111" w:id="112"/>
                  <w:bookmarkEnd w:id="112"/>
                  <w:r>
                    <w:rPr/>
                  </w:r>
                  <w:r>
                    <w:rPr>
                      <w:rFonts w:ascii="TimesNewRomanPS-BoldItalicMT"/>
                      <w:b/>
                      <w:i/>
                      <w:sz w:val="24"/>
                    </w:rPr>
                    <w:t>Art.101</w:t>
                  </w:r>
                </w:p>
                <w:p>
                  <w:pPr>
                    <w:spacing w:before="0"/>
                    <w:ind w:left="39" w:right="41" w:firstLine="0"/>
                    <w:jc w:val="center"/>
                    <w:rPr>
                      <w:rFonts w:ascii="TimesNewRomanPS-BoldItalicMT"/>
                      <w:b/>
                      <w:i/>
                      <w:sz w:val="24"/>
                    </w:rPr>
                  </w:pPr>
                  <w:r>
                    <w:rPr>
                      <w:rFonts w:ascii="TimesNewRomanPS-BoldItalicMT"/>
                      <w:b/>
                      <w:i/>
                      <w:sz w:val="24"/>
                    </w:rPr>
                    <w:t>Promozione del lavoro agricolo</w:t>
                  </w:r>
                </w:p>
                <w:p>
                  <w:pPr>
                    <w:pStyle w:val="BodyText"/>
                    <w:spacing w:before="0"/>
                    <w:ind w:right="17"/>
                    <w:jc w:val="both"/>
                  </w:pPr>
                  <w:r>
                    <w:rPr/>
                    <w:t>1. In relazione all’emergenza epidemiologica i percettori di ammortizzatori sociali, limitatamente al periodo di sospensione a zero ore della prestazione lavorativa, di NASPI e DIS-COLL nonché di reddito di cittadinanza possono stipulare con datori di lavoro del</w:t>
                  </w:r>
                  <w:r>
                    <w:rPr>
                      <w:spacing w:val="-19"/>
                    </w:rPr>
                    <w:t> </w:t>
                  </w:r>
                  <w:r>
                    <w:rPr/>
                    <w:t>settore agricolo contratti a termine non superiori a 30 giorni, rinnovabili per ulteriori 30 giorni, senza subire la perdita o la riduzione dei benefici previsti, nel limite di 2000 euro per l’anno 2020.</w:t>
                  </w:r>
                  <w:r>
                    <w:rPr>
                      <w:spacing w:val="-35"/>
                    </w:rPr>
                    <w:t> </w:t>
                  </w:r>
                  <w:r>
                    <w:rPr/>
                    <w:t>Il lavoratore percettore del reddito di cittadinanza è dispensato dalla comunicazione di cui all’articolo 3, comma 8, del decreto-legge 28 gennaio 2019, n. 4, convertito con</w:t>
                  </w:r>
                  <w:r>
                    <w:rPr>
                      <w:spacing w:val="-39"/>
                    </w:rPr>
                    <w:t> </w:t>
                  </w:r>
                  <w:r>
                    <w:rPr/>
                    <w:t>modificazioni dalla</w:t>
                  </w:r>
                  <w:r>
                    <w:rPr>
                      <w:spacing w:val="-6"/>
                    </w:rPr>
                    <w:t> </w:t>
                  </w:r>
                  <w:r>
                    <w:rPr/>
                    <w:t>legge</w:t>
                  </w:r>
                  <w:r>
                    <w:rPr>
                      <w:spacing w:val="-5"/>
                    </w:rPr>
                    <w:t> </w:t>
                  </w:r>
                  <w:r>
                    <w:rPr/>
                    <w:t>28</w:t>
                  </w:r>
                  <w:r>
                    <w:rPr>
                      <w:spacing w:val="-5"/>
                    </w:rPr>
                    <w:t> </w:t>
                  </w:r>
                  <w:r>
                    <w:rPr/>
                    <w:t>marzo</w:t>
                  </w:r>
                  <w:r>
                    <w:rPr>
                      <w:spacing w:val="-5"/>
                    </w:rPr>
                    <w:t> </w:t>
                  </w:r>
                  <w:r>
                    <w:rPr/>
                    <w:t>2019,</w:t>
                  </w:r>
                  <w:r>
                    <w:rPr>
                      <w:spacing w:val="-4"/>
                    </w:rPr>
                    <w:t> </w:t>
                  </w:r>
                  <w:r>
                    <w:rPr/>
                    <w:t>n.</w:t>
                  </w:r>
                  <w:r>
                    <w:rPr>
                      <w:spacing w:val="-5"/>
                    </w:rPr>
                    <w:t> </w:t>
                  </w:r>
                  <w:r>
                    <w:rPr/>
                    <w:t>26,</w:t>
                  </w:r>
                  <w:r>
                    <w:rPr>
                      <w:spacing w:val="-3"/>
                    </w:rPr>
                    <w:t> </w:t>
                  </w:r>
                  <w:r>
                    <w:rPr/>
                    <w:t>con</w:t>
                  </w:r>
                  <w:r>
                    <w:rPr>
                      <w:spacing w:val="-7"/>
                    </w:rPr>
                    <w:t> </w:t>
                  </w:r>
                  <w:r>
                    <w:rPr/>
                    <w:t>riferimento</w:t>
                  </w:r>
                  <w:r>
                    <w:rPr>
                      <w:spacing w:val="-3"/>
                    </w:rPr>
                    <w:t> </w:t>
                  </w:r>
                  <w:r>
                    <w:rPr/>
                    <w:t>ai</w:t>
                  </w:r>
                  <w:r>
                    <w:rPr>
                      <w:spacing w:val="-4"/>
                    </w:rPr>
                    <w:t> </w:t>
                  </w:r>
                  <w:r>
                    <w:rPr/>
                    <w:t>redditi</w:t>
                  </w:r>
                  <w:r>
                    <w:rPr>
                      <w:spacing w:val="-3"/>
                    </w:rPr>
                    <w:t> </w:t>
                  </w:r>
                  <w:r>
                    <w:rPr/>
                    <w:t>percepiti</w:t>
                  </w:r>
                  <w:r>
                    <w:rPr>
                      <w:spacing w:val="-4"/>
                    </w:rPr>
                    <w:t> </w:t>
                  </w:r>
                  <w:r>
                    <w:rPr/>
                    <w:t>per</w:t>
                  </w:r>
                  <w:r>
                    <w:rPr>
                      <w:spacing w:val="-5"/>
                    </w:rPr>
                    <w:t> </w:t>
                  </w:r>
                  <w:r>
                    <w:rPr/>
                    <w:t>effetto</w:t>
                  </w:r>
                  <w:r>
                    <w:rPr>
                      <w:spacing w:val="-5"/>
                    </w:rPr>
                    <w:t> </w:t>
                  </w:r>
                  <w:r>
                    <w:rPr/>
                    <w:t>dei</w:t>
                  </w:r>
                  <w:r>
                    <w:rPr>
                      <w:spacing w:val="-3"/>
                    </w:rPr>
                    <w:t> </w:t>
                  </w:r>
                  <w:r>
                    <w:rPr/>
                    <w:t>contratti</w:t>
                  </w:r>
                  <w:r>
                    <w:rPr>
                      <w:spacing w:val="-4"/>
                    </w:rPr>
                    <w:t> </w:t>
                  </w:r>
                  <w:r>
                    <w:rPr/>
                    <w:t>di cui</w:t>
                  </w:r>
                  <w:r>
                    <w:rPr>
                      <w:spacing w:val="-14"/>
                    </w:rPr>
                    <w:t> </w:t>
                  </w:r>
                  <w:r>
                    <w:rPr/>
                    <w:t>al</w:t>
                  </w:r>
                  <w:r>
                    <w:rPr>
                      <w:spacing w:val="-13"/>
                    </w:rPr>
                    <w:t> </w:t>
                  </w:r>
                  <w:r>
                    <w:rPr/>
                    <w:t>primo</w:t>
                  </w:r>
                  <w:r>
                    <w:rPr>
                      <w:spacing w:val="-13"/>
                    </w:rPr>
                    <w:t> </w:t>
                  </w:r>
                  <w:r>
                    <w:rPr/>
                    <w:t>periodo.</w:t>
                  </w:r>
                  <w:r>
                    <w:rPr>
                      <w:spacing w:val="-15"/>
                    </w:rPr>
                    <w:t> </w:t>
                  </w:r>
                  <w:r>
                    <w:rPr/>
                    <w:t>Conseguentemente</w:t>
                  </w:r>
                  <w:r>
                    <w:rPr>
                      <w:spacing w:val="-13"/>
                    </w:rPr>
                    <w:t> </w:t>
                  </w:r>
                  <w:r>
                    <w:rPr/>
                    <w:t>l’autorizzazione</w:t>
                  </w:r>
                  <w:r>
                    <w:rPr>
                      <w:spacing w:val="-14"/>
                    </w:rPr>
                    <w:t> </w:t>
                  </w:r>
                  <w:r>
                    <w:rPr/>
                    <w:t>di</w:t>
                  </w:r>
                  <w:r>
                    <w:rPr>
                      <w:spacing w:val="-13"/>
                    </w:rPr>
                    <w:t> </w:t>
                  </w:r>
                  <w:r>
                    <w:rPr/>
                    <w:t>spesa</w:t>
                  </w:r>
                  <w:r>
                    <w:rPr>
                      <w:spacing w:val="-15"/>
                    </w:rPr>
                    <w:t> </w:t>
                  </w:r>
                  <w:r>
                    <w:rPr/>
                    <w:t>di</w:t>
                  </w:r>
                  <w:r>
                    <w:rPr>
                      <w:spacing w:val="-11"/>
                    </w:rPr>
                    <w:t> </w:t>
                  </w:r>
                  <w:r>
                    <w:rPr/>
                    <w:t>cui</w:t>
                  </w:r>
                  <w:r>
                    <w:rPr>
                      <w:spacing w:val="-12"/>
                    </w:rPr>
                    <w:t> </w:t>
                  </w:r>
                  <w:r>
                    <w:rPr/>
                    <w:t>all’articolo</w:t>
                  </w:r>
                  <w:r>
                    <w:rPr>
                      <w:spacing w:val="-14"/>
                    </w:rPr>
                    <w:t> </w:t>
                  </w:r>
                  <w:r>
                    <w:rPr/>
                    <w:t>12,</w:t>
                  </w:r>
                  <w:r>
                    <w:rPr>
                      <w:spacing w:val="-13"/>
                    </w:rPr>
                    <w:t> </w:t>
                  </w:r>
                  <w:r>
                    <w:rPr/>
                    <w:t>comma 1, del decreto-legge 28 gennaio 2019, n. 4, convertito con modificazioni dalla legge 28 marzo 2019, n. 26, è incrementata di 57,6 milioni di euro per l’anno</w:t>
                  </w:r>
                  <w:r>
                    <w:rPr>
                      <w:spacing w:val="-6"/>
                    </w:rPr>
                    <w:t> </w:t>
                  </w:r>
                  <w:r>
                    <w:rPr/>
                    <w:t>2020.</w:t>
                  </w:r>
                </w:p>
              </w:txbxContent>
            </v:textbox>
            <w10:wrap type="none"/>
          </v:shape>
        </w:pict>
      </w:r>
      <w:r>
        <w:rPr/>
        <w:pict>
          <v:shape style="position:absolute;margin-left:288.369995pt;margin-top:737.69812pt;width:18.55pt;height:14.25pt;mso-position-horizontal-relative:page;mso-position-vertical-relative:page;z-index:-277049344" type="#_x0000_t202" filled="false" stroked="false">
            <v:textbox inset="0,0,0,0">
              <w:txbxContent>
                <w:p>
                  <w:pPr>
                    <w:spacing w:before="11"/>
                    <w:ind w:left="20" w:right="0" w:firstLine="0"/>
                    <w:jc w:val="left"/>
                    <w:rPr>
                      <w:sz w:val="22"/>
                    </w:rPr>
                  </w:pPr>
                  <w:r>
                    <w:rPr>
                      <w:sz w:val="22"/>
                    </w:rPr>
                    <w:t>163</w:t>
                  </w:r>
                </w:p>
              </w:txbxContent>
            </v:textbox>
            <w10:wrap type="none"/>
          </v:shape>
        </w:pict>
      </w:r>
      <w:r>
        <w:rPr/>
        <w:pict>
          <v:shape style="position:absolute;margin-left:72.024002pt;margin-top:234.959976pt;width:451.4pt;height:12pt;mso-position-horizontal-relative:page;mso-position-vertical-relative:page;z-index:-2770483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62.589966pt;width:451.4pt;height:12pt;mso-position-horizontal-relative:page;mso-position-vertical-relative:page;z-index:-2770472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76.389984pt;width:451.4pt;height:12pt;mso-position-horizontal-relative:page;mso-position-vertical-relative:page;z-index:-2770462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189972pt;width:451.4pt;height:12pt;mso-position-horizontal-relative:page;mso-position-vertical-relative:page;z-index:-2770452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45.389984pt;width:451.4pt;height:12pt;mso-position-horizontal-relative:page;mso-position-vertical-relative:page;z-index:-2770442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59.189972pt;width:451.4pt;height:12pt;mso-position-horizontal-relative:page;mso-position-vertical-relative:page;z-index:-2770432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72.98999pt;width:451.4pt;height:12pt;mso-position-horizontal-relative:page;mso-position-vertical-relative:page;z-index:-2770421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86.789978pt;width:451.4pt;height:12pt;mso-position-horizontal-relative:page;mso-position-vertical-relative:page;z-index:-2770411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00.589966pt;width:451.4pt;height:12pt;mso-position-horizontal-relative:page;mso-position-vertical-relative:page;z-index:-2770401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14.389984pt;width:451.4pt;height:12pt;mso-position-horizontal-relative:page;mso-position-vertical-relative:page;z-index:-2770391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28.189972pt;width:451.4pt;height:12pt;mso-position-horizontal-relative:page;mso-position-vertical-relative:page;z-index:-2770380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55.809967pt;width:451.4pt;height:12pt;mso-position-horizontal-relative:page;mso-position-vertical-relative:page;z-index:-2770370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69.609985pt;width:451.4pt;height:12pt;mso-position-horizontal-relative:page;mso-position-vertical-relative:page;z-index:-27703603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03500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03398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42.95pt;mso-position-horizontal-relative:page;mso-position-vertical-relative:page;z-index:-277032960" type="#_x0000_t202" filled="false" stroked="false">
            <v:textbox inset="0,0,0,0">
              <w:txbxContent>
                <w:p>
                  <w:pPr>
                    <w:pStyle w:val="BodyText"/>
                    <w:ind w:right="18"/>
                    <w:jc w:val="both"/>
                  </w:pPr>
                  <w:r>
                    <w:rPr/>
                    <w:t>2. All’onere derivante dal comma 1 valutato in 58,9 milioni di euro per l’anno 2020 in</w:t>
                  </w:r>
                  <w:r>
                    <w:rPr>
                      <w:spacing w:val="-26"/>
                    </w:rPr>
                    <w:t> </w:t>
                  </w:r>
                  <w:r>
                    <w:rPr/>
                    <w:t>termini di</w:t>
                  </w:r>
                  <w:r>
                    <w:rPr>
                      <w:spacing w:val="-13"/>
                    </w:rPr>
                    <w:t> </w:t>
                  </w:r>
                  <w:r>
                    <w:rPr/>
                    <w:t>saldo</w:t>
                  </w:r>
                  <w:r>
                    <w:rPr>
                      <w:spacing w:val="-13"/>
                    </w:rPr>
                    <w:t> </w:t>
                  </w:r>
                  <w:r>
                    <w:rPr/>
                    <w:t>netto</w:t>
                  </w:r>
                  <w:r>
                    <w:rPr>
                      <w:spacing w:val="-13"/>
                    </w:rPr>
                    <w:t> </w:t>
                  </w:r>
                  <w:r>
                    <w:rPr/>
                    <w:t>da</w:t>
                  </w:r>
                  <w:r>
                    <w:rPr>
                      <w:spacing w:val="-14"/>
                    </w:rPr>
                    <w:t> </w:t>
                  </w:r>
                  <w:r>
                    <w:rPr/>
                    <w:t>finanziare</w:t>
                  </w:r>
                  <w:r>
                    <w:rPr>
                      <w:spacing w:val="-14"/>
                    </w:rPr>
                    <w:t> </w:t>
                  </w:r>
                  <w:r>
                    <w:rPr/>
                    <w:t>e</w:t>
                  </w:r>
                  <w:r>
                    <w:rPr>
                      <w:spacing w:val="-14"/>
                    </w:rPr>
                    <w:t> </w:t>
                  </w:r>
                  <w:r>
                    <w:rPr/>
                    <w:t>in</w:t>
                  </w:r>
                  <w:r>
                    <w:rPr>
                      <w:spacing w:val="-13"/>
                    </w:rPr>
                    <w:t> </w:t>
                  </w:r>
                  <w:r>
                    <w:rPr/>
                    <w:t>58,5</w:t>
                  </w:r>
                  <w:r>
                    <w:rPr>
                      <w:spacing w:val="-12"/>
                    </w:rPr>
                    <w:t> </w:t>
                  </w:r>
                  <w:r>
                    <w:rPr/>
                    <w:t>milioni</w:t>
                  </w:r>
                  <w:r>
                    <w:rPr>
                      <w:spacing w:val="-13"/>
                    </w:rPr>
                    <w:t> </w:t>
                  </w:r>
                  <w:r>
                    <w:rPr/>
                    <w:t>di</w:t>
                  </w:r>
                  <w:r>
                    <w:rPr>
                      <w:spacing w:val="-13"/>
                    </w:rPr>
                    <w:t> </w:t>
                  </w:r>
                  <w:r>
                    <w:rPr/>
                    <w:t>euro</w:t>
                  </w:r>
                  <w:r>
                    <w:rPr>
                      <w:spacing w:val="-14"/>
                    </w:rPr>
                    <w:t> </w:t>
                  </w:r>
                  <w:r>
                    <w:rPr/>
                    <w:t>per</w:t>
                  </w:r>
                  <w:r>
                    <w:rPr>
                      <w:spacing w:val="-14"/>
                    </w:rPr>
                    <w:t> </w:t>
                  </w:r>
                  <w:r>
                    <w:rPr/>
                    <w:t>l’anno</w:t>
                  </w:r>
                  <w:r>
                    <w:rPr>
                      <w:spacing w:val="-13"/>
                    </w:rPr>
                    <w:t> </w:t>
                  </w:r>
                  <w:r>
                    <w:rPr/>
                    <w:t>2020</w:t>
                  </w:r>
                  <w:r>
                    <w:rPr>
                      <w:spacing w:val="-13"/>
                    </w:rPr>
                    <w:t> </w:t>
                  </w:r>
                  <w:r>
                    <w:rPr/>
                    <w:t>in</w:t>
                  </w:r>
                  <w:r>
                    <w:rPr>
                      <w:spacing w:val="-12"/>
                    </w:rPr>
                    <w:t> </w:t>
                  </w:r>
                  <w:r>
                    <w:rPr/>
                    <w:t>termini</w:t>
                  </w:r>
                  <w:r>
                    <w:rPr>
                      <w:spacing w:val="-13"/>
                    </w:rPr>
                    <w:t> </w:t>
                  </w:r>
                  <w:r>
                    <w:rPr/>
                    <w:t>di</w:t>
                  </w:r>
                  <w:r>
                    <w:rPr>
                      <w:spacing w:val="-13"/>
                    </w:rPr>
                    <w:t> </w:t>
                  </w:r>
                  <w:r>
                    <w:rPr/>
                    <w:t>indebitamento si provvede ai sensi</w:t>
                  </w:r>
                  <w:r>
                    <w:rPr>
                      <w:spacing w:val="-4"/>
                    </w:rPr>
                    <w:t> </w:t>
                  </w:r>
                  <w:r>
                    <w:rPr/>
                    <w:t>…</w:t>
                  </w:r>
                </w:p>
              </w:txbxContent>
            </v:textbox>
            <w10:wrap type="none"/>
          </v:shape>
        </w:pict>
      </w:r>
      <w:r>
        <w:rPr/>
        <w:pict>
          <v:shape style="position:absolute;margin-left:71.024002pt;margin-top:140.486618pt;width:453.3pt;height:167.15pt;mso-position-horizontal-relative:page;mso-position-vertical-relative:page;z-index:-277031936" type="#_x0000_t202" filled="false" stroked="false">
            <v:textbox inset="0,0,0,0">
              <w:txbxContent>
                <w:p>
                  <w:pPr>
                    <w:spacing w:before="10"/>
                    <w:ind w:left="60" w:right="59" w:firstLine="0"/>
                    <w:jc w:val="center"/>
                    <w:rPr>
                      <w:rFonts w:ascii="TimesNewRomanPS-BoldItalicMT"/>
                      <w:b/>
                      <w:i/>
                      <w:sz w:val="24"/>
                    </w:rPr>
                  </w:pPr>
                  <w:bookmarkStart w:name="_bookmark112" w:id="113"/>
                  <w:bookmarkEnd w:id="113"/>
                  <w:r>
                    <w:rPr/>
                  </w:r>
                  <w:r>
                    <w:rPr>
                      <w:rFonts w:ascii="TimesNewRomanPS-BoldItalicMT"/>
                      <w:b/>
                      <w:i/>
                      <w:sz w:val="24"/>
                    </w:rPr>
                    <w:t>Art.102</w:t>
                  </w:r>
                </w:p>
                <w:p>
                  <w:pPr>
                    <w:spacing w:before="0"/>
                    <w:ind w:left="58" w:right="63" w:firstLine="0"/>
                    <w:jc w:val="center"/>
                    <w:rPr>
                      <w:rFonts w:ascii="TimesNewRomanPS-BoldItalicMT"/>
                      <w:b/>
                      <w:i/>
                      <w:sz w:val="24"/>
                    </w:rPr>
                  </w:pPr>
                  <w:r>
                    <w:rPr>
                      <w:rFonts w:ascii="TimesNewRomanPS-BoldItalicMT"/>
                      <w:b/>
                      <w:i/>
                      <w:sz w:val="24"/>
                    </w:rPr>
                    <w:t>Misure di sostegno alle imprese per la riduzione del rischio da contagio nei luoghi di lavoro</w:t>
                  </w:r>
                </w:p>
                <w:p>
                  <w:pPr>
                    <w:pStyle w:val="BodyText"/>
                    <w:spacing w:before="0"/>
                    <w:ind w:right="17"/>
                    <w:jc w:val="both"/>
                  </w:pPr>
                  <w:r>
                    <w:rPr/>
                    <w:t>1. Al fine di favorire l’attuazione delle disposizioni di cui al Protocollo di regolamentazione delle misure per il contenimento ed il contrasto della diffusione del virus Covid-19 negli ambienti di lavoro, condiviso dal Governo e dalle Parti sociali in data 14 marzo 2020, come integrato</w:t>
                  </w:r>
                  <w:r>
                    <w:rPr>
                      <w:spacing w:val="-14"/>
                    </w:rPr>
                    <w:t> </w:t>
                  </w:r>
                  <w:r>
                    <w:rPr/>
                    <w:t>il</w:t>
                  </w:r>
                  <w:r>
                    <w:rPr>
                      <w:spacing w:val="-14"/>
                    </w:rPr>
                    <w:t> </w:t>
                  </w:r>
                  <w:r>
                    <w:rPr/>
                    <w:t>24</w:t>
                  </w:r>
                  <w:r>
                    <w:rPr>
                      <w:spacing w:val="-13"/>
                    </w:rPr>
                    <w:t> </w:t>
                  </w:r>
                  <w:r>
                    <w:rPr/>
                    <w:t>aprile</w:t>
                  </w:r>
                  <w:r>
                    <w:rPr>
                      <w:spacing w:val="-15"/>
                    </w:rPr>
                    <w:t> </w:t>
                  </w:r>
                  <w:r>
                    <w:rPr/>
                    <w:t>2020,</w:t>
                  </w:r>
                  <w:r>
                    <w:rPr>
                      <w:spacing w:val="-13"/>
                    </w:rPr>
                    <w:t> </w:t>
                  </w:r>
                  <w:r>
                    <w:rPr/>
                    <w:t>l’Istituto</w:t>
                  </w:r>
                  <w:r>
                    <w:rPr>
                      <w:spacing w:val="-14"/>
                    </w:rPr>
                    <w:t> </w:t>
                  </w:r>
                  <w:r>
                    <w:rPr/>
                    <w:t>nazionale</w:t>
                  </w:r>
                  <w:r>
                    <w:rPr>
                      <w:spacing w:val="-14"/>
                    </w:rPr>
                    <w:t> </w:t>
                  </w:r>
                  <w:r>
                    <w:rPr/>
                    <w:t>per</w:t>
                  </w:r>
                  <w:r>
                    <w:rPr>
                      <w:spacing w:val="-15"/>
                    </w:rPr>
                    <w:t> </w:t>
                  </w:r>
                  <w:r>
                    <w:rPr/>
                    <w:t>l’assicurazione</w:t>
                  </w:r>
                  <w:r>
                    <w:rPr>
                      <w:spacing w:val="-14"/>
                    </w:rPr>
                    <w:t> </w:t>
                  </w:r>
                  <w:r>
                    <w:rPr/>
                    <w:t>contro</w:t>
                  </w:r>
                  <w:r>
                    <w:rPr>
                      <w:spacing w:val="-15"/>
                    </w:rPr>
                    <w:t> </w:t>
                  </w:r>
                  <w:r>
                    <w:rPr/>
                    <w:t>gli</w:t>
                  </w:r>
                  <w:r>
                    <w:rPr>
                      <w:spacing w:val="-13"/>
                    </w:rPr>
                    <w:t> </w:t>
                  </w:r>
                  <w:r>
                    <w:rPr/>
                    <w:t>infortuni</w:t>
                  </w:r>
                  <w:r>
                    <w:rPr>
                      <w:spacing w:val="-14"/>
                    </w:rPr>
                    <w:t> </w:t>
                  </w:r>
                  <w:r>
                    <w:rPr/>
                    <w:t>sul</w:t>
                  </w:r>
                  <w:r>
                    <w:rPr>
                      <w:spacing w:val="-14"/>
                    </w:rPr>
                    <w:t> </w:t>
                  </w:r>
                  <w:r>
                    <w:rPr/>
                    <w:t>lavoro (Inail) promuove interventi straordinari destinati alle imprese, anche individuali, iscritte al Registro</w:t>
                  </w:r>
                  <w:r>
                    <w:rPr>
                      <w:spacing w:val="-16"/>
                    </w:rPr>
                    <w:t> </w:t>
                  </w:r>
                  <w:r>
                    <w:rPr/>
                    <w:t>delle</w:t>
                  </w:r>
                  <w:r>
                    <w:rPr>
                      <w:spacing w:val="-17"/>
                    </w:rPr>
                    <w:t> </w:t>
                  </w:r>
                  <w:r>
                    <w:rPr/>
                    <w:t>imprese</w:t>
                  </w:r>
                  <w:r>
                    <w:rPr>
                      <w:spacing w:val="-17"/>
                    </w:rPr>
                    <w:t> </w:t>
                  </w:r>
                  <w:r>
                    <w:rPr/>
                    <w:t>o</w:t>
                  </w:r>
                  <w:r>
                    <w:rPr>
                      <w:spacing w:val="-16"/>
                    </w:rPr>
                    <w:t> </w:t>
                  </w:r>
                  <w:r>
                    <w:rPr/>
                    <w:t>all’Albo</w:t>
                  </w:r>
                  <w:r>
                    <w:rPr>
                      <w:spacing w:val="-15"/>
                    </w:rPr>
                    <w:t> </w:t>
                  </w:r>
                  <w:r>
                    <w:rPr/>
                    <w:t>delle</w:t>
                  </w:r>
                  <w:r>
                    <w:rPr>
                      <w:spacing w:val="-16"/>
                    </w:rPr>
                    <w:t> </w:t>
                  </w:r>
                  <w:r>
                    <w:rPr/>
                    <w:t>imprese</w:t>
                  </w:r>
                  <w:r>
                    <w:rPr>
                      <w:spacing w:val="-17"/>
                    </w:rPr>
                    <w:t> </w:t>
                  </w:r>
                  <w:r>
                    <w:rPr/>
                    <w:t>artigiane</w:t>
                  </w:r>
                  <w:r>
                    <w:rPr>
                      <w:spacing w:val="-16"/>
                    </w:rPr>
                    <w:t> </w:t>
                  </w:r>
                  <w:r>
                    <w:rPr/>
                    <w:t>ed</w:t>
                  </w:r>
                  <w:r>
                    <w:rPr>
                      <w:spacing w:val="-16"/>
                    </w:rPr>
                    <w:t> </w:t>
                  </w:r>
                  <w:r>
                    <w:rPr/>
                    <w:t>alle</w:t>
                  </w:r>
                  <w:r>
                    <w:rPr>
                      <w:spacing w:val="-16"/>
                    </w:rPr>
                    <w:t> </w:t>
                  </w:r>
                  <w:r>
                    <w:rPr/>
                    <w:t>imprese</w:t>
                  </w:r>
                  <w:r>
                    <w:rPr>
                      <w:spacing w:val="-16"/>
                    </w:rPr>
                    <w:t> </w:t>
                  </w:r>
                  <w:r>
                    <w:rPr/>
                    <w:t>sociali</w:t>
                  </w:r>
                  <w:r>
                    <w:rPr>
                      <w:spacing w:val="-15"/>
                    </w:rPr>
                    <w:t> </w:t>
                  </w:r>
                  <w:r>
                    <w:rPr/>
                    <w:t>di</w:t>
                  </w:r>
                  <w:r>
                    <w:rPr>
                      <w:spacing w:val="-15"/>
                    </w:rPr>
                    <w:t> </w:t>
                  </w:r>
                  <w:r>
                    <w:rPr/>
                    <w:t>cui</w:t>
                  </w:r>
                  <w:r>
                    <w:rPr>
                      <w:spacing w:val="-15"/>
                    </w:rPr>
                    <w:t> </w:t>
                  </w:r>
                  <w:r>
                    <w:rPr/>
                    <w:t>al</w:t>
                  </w:r>
                  <w:r>
                    <w:rPr>
                      <w:spacing w:val="-15"/>
                    </w:rPr>
                    <w:t> </w:t>
                  </w:r>
                  <w:r>
                    <w:rPr/>
                    <w:t>decreto legislativo 3 luglio 2017 n. 112, come modificato dal decreto legislativo 20 luglio 2018 n. </w:t>
                  </w:r>
                  <w:r>
                    <w:rPr>
                      <w:spacing w:val="2"/>
                    </w:rPr>
                    <w:t>95, </w:t>
                  </w:r>
                  <w:r>
                    <w:rPr/>
                    <w:t>iscritte al Registro delle imprese, che hanno introdotto nei luoghi di lavoro, successivamente alla</w:t>
                  </w:r>
                  <w:r>
                    <w:rPr>
                      <w:spacing w:val="9"/>
                    </w:rPr>
                    <w:t> </w:t>
                  </w:r>
                  <w:r>
                    <w:rPr/>
                    <w:t>data</w:t>
                  </w:r>
                  <w:r>
                    <w:rPr>
                      <w:spacing w:val="13"/>
                    </w:rPr>
                    <w:t> </w:t>
                  </w:r>
                  <w:r>
                    <w:rPr/>
                    <w:t>di</w:t>
                  </w:r>
                  <w:r>
                    <w:rPr>
                      <w:spacing w:val="12"/>
                    </w:rPr>
                    <w:t> </w:t>
                  </w:r>
                  <w:r>
                    <w:rPr/>
                    <w:t>entrata</w:t>
                  </w:r>
                  <w:r>
                    <w:rPr>
                      <w:spacing w:val="11"/>
                    </w:rPr>
                    <w:t> </w:t>
                  </w:r>
                  <w:r>
                    <w:rPr/>
                    <w:t>in</w:t>
                  </w:r>
                  <w:r>
                    <w:rPr>
                      <w:spacing w:val="16"/>
                    </w:rPr>
                    <w:t> </w:t>
                  </w:r>
                  <w:r>
                    <w:rPr/>
                    <w:t>vigore</w:t>
                  </w:r>
                  <w:r>
                    <w:rPr>
                      <w:spacing w:val="10"/>
                    </w:rPr>
                    <w:t> </w:t>
                  </w:r>
                  <w:r>
                    <w:rPr/>
                    <w:t>del</w:t>
                  </w:r>
                  <w:r>
                    <w:rPr>
                      <w:spacing w:val="14"/>
                    </w:rPr>
                    <w:t> </w:t>
                  </w:r>
                  <w:r>
                    <w:rPr/>
                    <w:t>decreto-legge</w:t>
                  </w:r>
                  <w:r>
                    <w:rPr>
                      <w:spacing w:val="9"/>
                    </w:rPr>
                    <w:t> </w:t>
                  </w:r>
                  <w:r>
                    <w:rPr/>
                    <w:t>17</w:t>
                  </w:r>
                  <w:r>
                    <w:rPr>
                      <w:spacing w:val="11"/>
                    </w:rPr>
                    <w:t> </w:t>
                  </w:r>
                  <w:r>
                    <w:rPr/>
                    <w:t>marzo</w:t>
                  </w:r>
                  <w:r>
                    <w:rPr>
                      <w:spacing w:val="13"/>
                    </w:rPr>
                    <w:t> </w:t>
                  </w:r>
                  <w:r>
                    <w:rPr/>
                    <w:t>2020,</w:t>
                  </w:r>
                  <w:r>
                    <w:rPr>
                      <w:spacing w:val="11"/>
                    </w:rPr>
                    <w:t> </w:t>
                  </w:r>
                  <w:r>
                    <w:rPr/>
                    <w:t>n.</w:t>
                  </w:r>
                  <w:r>
                    <w:rPr>
                      <w:spacing w:val="11"/>
                    </w:rPr>
                    <w:t> </w:t>
                  </w:r>
                  <w:r>
                    <w:rPr/>
                    <w:t>18,</w:t>
                  </w:r>
                  <w:r>
                    <w:rPr>
                      <w:spacing w:val="11"/>
                    </w:rPr>
                    <w:t> </w:t>
                  </w:r>
                  <w:r>
                    <w:rPr/>
                    <w:t>convertito</w:t>
                  </w:r>
                  <w:r>
                    <w:rPr>
                      <w:spacing w:val="12"/>
                    </w:rPr>
                    <w:t> </w:t>
                  </w:r>
                  <w:r>
                    <w:rPr/>
                    <w:t>con</w:t>
                  </w:r>
                </w:p>
              </w:txbxContent>
            </v:textbox>
            <w10:wrap type="none"/>
          </v:shape>
        </w:pict>
      </w:r>
      <w:r>
        <w:rPr/>
        <w:pict>
          <v:shape style="position:absolute;margin-left:71.024002pt;margin-top:306.116638pt;width:239.9pt;height:29.1pt;mso-position-horizontal-relative:page;mso-position-vertical-relative:page;z-index:-277030912" type="#_x0000_t202" filled="false" stroked="false">
            <v:textbox inset="0,0,0,0">
              <w:txbxContent>
                <w:p>
                  <w:pPr>
                    <w:pStyle w:val="BodyText"/>
                  </w:pPr>
                  <w:r>
                    <w:rPr/>
                    <w:t>modificazioni dalla legge 24 aprile 2020, n. 27, contagio attraverso l’acquisto di:</w:t>
                  </w:r>
                </w:p>
              </w:txbxContent>
            </v:textbox>
            <w10:wrap type="none"/>
          </v:shape>
        </w:pict>
      </w:r>
      <w:r>
        <w:rPr/>
        <w:pict>
          <v:shape style="position:absolute;margin-left:322.706085pt;margin-top:306.116638pt;width:201.15pt;height:15.3pt;mso-position-horizontal-relative:page;mso-position-vertical-relative:page;z-index:-277029888" type="#_x0000_t202" filled="false" stroked="false">
            <v:textbox inset="0,0,0,0">
              <w:txbxContent>
                <w:p>
                  <w:pPr>
                    <w:pStyle w:val="BodyText"/>
                  </w:pPr>
                  <w:r>
                    <w:rPr/>
                    <w:t>interventi per la riduzione del rischio</w:t>
                  </w:r>
                  <w:r>
                    <w:rPr>
                      <w:spacing w:val="59"/>
                    </w:rPr>
                    <w:t> </w:t>
                  </w:r>
                  <w:r>
                    <w:rPr/>
                    <w:t>di</w:t>
                  </w:r>
                </w:p>
              </w:txbxContent>
            </v:textbox>
            <w10:wrap type="none"/>
          </v:shape>
        </w:pict>
      </w:r>
      <w:r>
        <w:rPr/>
        <w:pict>
          <v:shape style="position:absolute;margin-left:89.024002pt;margin-top:333.716614pt;width:435.25pt;height:125.75pt;mso-position-horizontal-relative:page;mso-position-vertical-relative:page;z-index:-277028864" type="#_x0000_t202" filled="false" stroked="false">
            <v:textbox inset="0,0,0,0">
              <w:txbxContent>
                <w:p>
                  <w:pPr>
                    <w:pStyle w:val="BodyText"/>
                    <w:numPr>
                      <w:ilvl w:val="0"/>
                      <w:numId w:val="86"/>
                    </w:numPr>
                    <w:tabs>
                      <w:tab w:pos="380" w:val="left" w:leader="none"/>
                    </w:tabs>
                    <w:spacing w:line="240" w:lineRule="auto" w:before="10" w:after="0"/>
                    <w:ind w:left="379" w:right="21" w:hanging="360"/>
                    <w:jc w:val="both"/>
                  </w:pPr>
                  <w:r>
                    <w:rPr/>
                    <w:t>apparecchiature e attrezzature per l’isolamento o il distanziamento dei lavoratori, compresi i relativi costi di</w:t>
                  </w:r>
                  <w:r>
                    <w:rPr>
                      <w:spacing w:val="-1"/>
                    </w:rPr>
                    <w:t> </w:t>
                  </w:r>
                  <w:r>
                    <w:rPr/>
                    <w:t>installazione;</w:t>
                  </w:r>
                </w:p>
                <w:p>
                  <w:pPr>
                    <w:pStyle w:val="BodyText"/>
                    <w:numPr>
                      <w:ilvl w:val="0"/>
                      <w:numId w:val="86"/>
                    </w:numPr>
                    <w:tabs>
                      <w:tab w:pos="380" w:val="left" w:leader="none"/>
                    </w:tabs>
                    <w:spacing w:line="240" w:lineRule="auto" w:before="0" w:after="0"/>
                    <w:ind w:left="379" w:right="0" w:hanging="360"/>
                    <w:jc w:val="both"/>
                  </w:pPr>
                  <w:r>
                    <w:rPr/>
                    <w:t>dispositivi elettronici e sensoristica per il distanziamento dei</w:t>
                  </w:r>
                  <w:r>
                    <w:rPr>
                      <w:spacing w:val="-7"/>
                    </w:rPr>
                    <w:t> </w:t>
                  </w:r>
                  <w:r>
                    <w:rPr/>
                    <w:t>lavoratori;</w:t>
                  </w:r>
                </w:p>
                <w:p>
                  <w:pPr>
                    <w:pStyle w:val="BodyText"/>
                    <w:numPr>
                      <w:ilvl w:val="0"/>
                      <w:numId w:val="86"/>
                    </w:numPr>
                    <w:tabs>
                      <w:tab w:pos="380" w:val="left" w:leader="none"/>
                    </w:tabs>
                    <w:spacing w:line="240" w:lineRule="auto" w:before="0" w:after="0"/>
                    <w:ind w:left="379" w:right="17" w:hanging="360"/>
                    <w:jc w:val="both"/>
                  </w:pPr>
                  <w:r>
                    <w:rPr/>
                    <w:t>apparecchiature per l’isolamento o il distanziamento dei lavoratori rispetto agli utenti esterni e rispetto agli addetti di aziende terze fornitrici di beni e</w:t>
                  </w:r>
                  <w:r>
                    <w:rPr>
                      <w:spacing w:val="-7"/>
                    </w:rPr>
                    <w:t> </w:t>
                  </w:r>
                  <w:r>
                    <w:rPr/>
                    <w:t>servizi;</w:t>
                  </w:r>
                </w:p>
                <w:p>
                  <w:pPr>
                    <w:pStyle w:val="BodyText"/>
                    <w:numPr>
                      <w:ilvl w:val="0"/>
                      <w:numId w:val="86"/>
                    </w:numPr>
                    <w:tabs>
                      <w:tab w:pos="380" w:val="left" w:leader="none"/>
                    </w:tabs>
                    <w:spacing w:line="240" w:lineRule="auto" w:before="0" w:after="0"/>
                    <w:ind w:left="379" w:right="18" w:hanging="360"/>
                    <w:jc w:val="both"/>
                  </w:pPr>
                  <w:r>
                    <w:rPr/>
                    <w:t>dispositivi per la sanificazione dei luoghi di lavoro; sistemi e strumentazione per il controllo degli accessi nei luoghi di lavoro utili a rilevare gli indicatori di un possibile stato di</w:t>
                  </w:r>
                  <w:r>
                    <w:rPr>
                      <w:spacing w:val="-1"/>
                    </w:rPr>
                    <w:t> </w:t>
                  </w:r>
                  <w:r>
                    <w:rPr/>
                    <w:t>contagio;</w:t>
                  </w:r>
                </w:p>
                <w:p>
                  <w:pPr>
                    <w:pStyle w:val="BodyText"/>
                    <w:numPr>
                      <w:ilvl w:val="0"/>
                      <w:numId w:val="86"/>
                    </w:numPr>
                    <w:tabs>
                      <w:tab w:pos="380" w:val="left" w:leader="none"/>
                    </w:tabs>
                    <w:spacing w:line="240" w:lineRule="auto" w:before="0" w:after="0"/>
                    <w:ind w:left="379" w:right="0" w:hanging="360"/>
                    <w:jc w:val="both"/>
                  </w:pPr>
                  <w:r>
                    <w:rPr/>
                    <w:t>dispositivi ed altri strumenti di protezione</w:t>
                  </w:r>
                  <w:r>
                    <w:rPr>
                      <w:spacing w:val="-1"/>
                    </w:rPr>
                    <w:t> </w:t>
                  </w:r>
                  <w:r>
                    <w:rPr/>
                    <w:t>individuale.</w:t>
                  </w:r>
                </w:p>
              </w:txbxContent>
            </v:textbox>
            <w10:wrap type="none"/>
          </v:shape>
        </w:pict>
      </w:r>
      <w:r>
        <w:rPr/>
        <w:pict>
          <v:shape style="position:absolute;margin-left:71.024002pt;margin-top:457.936615pt;width:453.05pt;height:111.9pt;mso-position-horizontal-relative:page;mso-position-vertical-relative:page;z-index:-277027840" type="#_x0000_t202" filled="false" stroked="false">
            <v:textbox inset="0,0,0,0">
              <w:txbxContent>
                <w:p>
                  <w:pPr>
                    <w:pStyle w:val="BodyText"/>
                    <w:numPr>
                      <w:ilvl w:val="0"/>
                      <w:numId w:val="87"/>
                    </w:numPr>
                    <w:tabs>
                      <w:tab w:pos="277" w:val="left" w:leader="none"/>
                    </w:tabs>
                    <w:spacing w:line="240" w:lineRule="auto" w:before="10" w:after="0"/>
                    <w:ind w:left="20" w:right="17" w:firstLine="0"/>
                    <w:jc w:val="both"/>
                  </w:pPr>
                  <w:r>
                    <w:rPr/>
                    <w:t>Al finanziamento delle iniziative di cui al presente articolo, fatti salvi gli interventi di cui all’articolo 1, commi 862 e seguenti, della legge 28 dicembre 2015 n. 208 e successive modificazioni, sono destinate le risorse già disponibili a legislazione vigente relative al bando ISI 2019 ed allo stanziamento 2020 per il finanziamento dei progetti di cui all’articolo 11, comma 5, del decreto legislativo 9 aprile 2008, n. 81, e successive modificazioni, per un importo complessivo pari ad euro 403</w:t>
                  </w:r>
                  <w:r>
                    <w:rPr>
                      <w:spacing w:val="-1"/>
                    </w:rPr>
                    <w:t> </w:t>
                  </w:r>
                  <w:r>
                    <w:rPr/>
                    <w:t>milioni.</w:t>
                  </w:r>
                </w:p>
                <w:p>
                  <w:pPr>
                    <w:pStyle w:val="BodyText"/>
                    <w:numPr>
                      <w:ilvl w:val="0"/>
                      <w:numId w:val="87"/>
                    </w:numPr>
                    <w:tabs>
                      <w:tab w:pos="299" w:val="left" w:leader="none"/>
                    </w:tabs>
                    <w:spacing w:line="240" w:lineRule="auto" w:before="0" w:after="0"/>
                    <w:ind w:left="20" w:right="18" w:firstLine="0"/>
                    <w:jc w:val="both"/>
                  </w:pPr>
                  <w:r>
                    <w:rPr/>
                    <w:t>I contributi per l’attuazione degli interventi di cui al presente articolo sono concessi in conformità</w:t>
                  </w:r>
                  <w:r>
                    <w:rPr>
                      <w:spacing w:val="9"/>
                    </w:rPr>
                    <w:t> </w:t>
                  </w:r>
                  <w:r>
                    <w:rPr/>
                    <w:t>a</w:t>
                  </w:r>
                  <w:r>
                    <w:rPr>
                      <w:spacing w:val="9"/>
                    </w:rPr>
                    <w:t> </w:t>
                  </w:r>
                  <w:r>
                    <w:rPr/>
                    <w:t>quanto</w:t>
                  </w:r>
                  <w:r>
                    <w:rPr>
                      <w:spacing w:val="11"/>
                    </w:rPr>
                    <w:t> </w:t>
                  </w:r>
                  <w:r>
                    <w:rPr/>
                    <w:t>previsto</w:t>
                  </w:r>
                  <w:r>
                    <w:rPr>
                      <w:spacing w:val="11"/>
                    </w:rPr>
                    <w:t> </w:t>
                  </w:r>
                  <w:r>
                    <w:rPr/>
                    <w:t>nella</w:t>
                  </w:r>
                  <w:r>
                    <w:rPr>
                      <w:spacing w:val="9"/>
                    </w:rPr>
                    <w:t> </w:t>
                  </w:r>
                  <w:r>
                    <w:rPr/>
                    <w:t>Comunicazione</w:t>
                  </w:r>
                  <w:r>
                    <w:rPr>
                      <w:spacing w:val="10"/>
                    </w:rPr>
                    <w:t> </w:t>
                  </w:r>
                  <w:r>
                    <w:rPr/>
                    <w:t>della</w:t>
                  </w:r>
                  <w:r>
                    <w:rPr>
                      <w:spacing w:val="9"/>
                    </w:rPr>
                    <w:t> </w:t>
                  </w:r>
                  <w:r>
                    <w:rPr/>
                    <w:t>Commissione</w:t>
                  </w:r>
                  <w:r>
                    <w:rPr>
                      <w:spacing w:val="10"/>
                    </w:rPr>
                    <w:t> </w:t>
                  </w:r>
                  <w:r>
                    <w:rPr/>
                    <w:t>europea</w:t>
                  </w:r>
                  <w:r>
                    <w:rPr>
                      <w:spacing w:val="9"/>
                    </w:rPr>
                    <w:t> </w:t>
                  </w:r>
                  <w:r>
                    <w:rPr/>
                    <w:t>del</w:t>
                  </w:r>
                  <w:r>
                    <w:rPr>
                      <w:spacing w:val="11"/>
                    </w:rPr>
                    <w:t> </w:t>
                  </w:r>
                  <w:r>
                    <w:rPr/>
                    <w:t>19</w:t>
                  </w:r>
                  <w:r>
                    <w:rPr>
                      <w:spacing w:val="10"/>
                    </w:rPr>
                    <w:t> </w:t>
                  </w:r>
                  <w:r>
                    <w:rPr/>
                    <w:t>marzo</w:t>
                  </w:r>
                </w:p>
              </w:txbxContent>
            </v:textbox>
            <w10:wrap type="none"/>
          </v:shape>
        </w:pict>
      </w:r>
      <w:r>
        <w:rPr/>
        <w:pict>
          <v:shape style="position:absolute;margin-left:71.024002pt;margin-top:568.336609pt;width:453.45pt;height:183.6pt;mso-position-horizontal-relative:page;mso-position-vertical-relative:page;z-index:-277026816" type="#_x0000_t202" filled="false" stroked="false">
            <v:textbox inset="0,0,0,0">
              <w:txbxContent>
                <w:p>
                  <w:pPr>
                    <w:pStyle w:val="BodyText"/>
                    <w:ind w:right="17"/>
                    <w:jc w:val="both"/>
                  </w:pPr>
                  <w:r>
                    <w:rPr/>
                    <w:t>2020–C (2020) 1863-final “Quadro temporaneo per le misure di aiuto di Stato a sostegno dell’economia nell’attuale emergenza del Covid-19", come modificata e integrata dalla Comunicazione</w:t>
                  </w:r>
                  <w:r>
                    <w:rPr>
                      <w:spacing w:val="-12"/>
                    </w:rPr>
                    <w:t> </w:t>
                  </w:r>
                  <w:r>
                    <w:rPr/>
                    <w:t>della</w:t>
                  </w:r>
                  <w:r>
                    <w:rPr>
                      <w:spacing w:val="-9"/>
                    </w:rPr>
                    <w:t> </w:t>
                  </w:r>
                  <w:r>
                    <w:rPr/>
                    <w:t>Commissione</w:t>
                  </w:r>
                  <w:r>
                    <w:rPr>
                      <w:spacing w:val="-11"/>
                    </w:rPr>
                    <w:t> </w:t>
                  </w:r>
                  <w:r>
                    <w:rPr/>
                    <w:t>del</w:t>
                  </w:r>
                  <w:r>
                    <w:rPr>
                      <w:spacing w:val="-11"/>
                    </w:rPr>
                    <w:t> </w:t>
                  </w:r>
                  <w:r>
                    <w:rPr/>
                    <w:t>3</w:t>
                  </w:r>
                  <w:r>
                    <w:rPr>
                      <w:spacing w:val="-10"/>
                    </w:rPr>
                    <w:t> </w:t>
                  </w:r>
                  <w:r>
                    <w:rPr/>
                    <w:t>aprile</w:t>
                  </w:r>
                  <w:r>
                    <w:rPr>
                      <w:spacing w:val="-11"/>
                    </w:rPr>
                    <w:t> </w:t>
                  </w:r>
                  <w:r>
                    <w:rPr/>
                    <w:t>2020-C</w:t>
                  </w:r>
                  <w:r>
                    <w:rPr>
                      <w:spacing w:val="-11"/>
                    </w:rPr>
                    <w:t> </w:t>
                  </w:r>
                  <w:r>
                    <w:rPr/>
                    <w:t>(2020)</w:t>
                  </w:r>
                  <w:r>
                    <w:rPr>
                      <w:spacing w:val="-9"/>
                    </w:rPr>
                    <w:t> </w:t>
                  </w:r>
                  <w:r>
                    <w:rPr/>
                    <w:t>2215-final.</w:t>
                  </w:r>
                  <w:r>
                    <w:rPr>
                      <w:spacing w:val="-5"/>
                    </w:rPr>
                    <w:t> </w:t>
                  </w:r>
                  <w:r>
                    <w:rPr/>
                    <w:t>L’importo</w:t>
                  </w:r>
                  <w:r>
                    <w:rPr>
                      <w:spacing w:val="-10"/>
                    </w:rPr>
                    <w:t> </w:t>
                  </w:r>
                  <w:r>
                    <w:rPr/>
                    <w:t>massimo concedibile mediante gli interventi di cui al presente articolo è pari ad euro 15.000 per le imprese di cui al comma 1 fino a 9 dipendenti, euro 50.000 per le imprese di cui al comma 1 da</w:t>
                  </w:r>
                  <w:r>
                    <w:rPr>
                      <w:spacing w:val="-7"/>
                    </w:rPr>
                    <w:t> </w:t>
                  </w:r>
                  <w:r>
                    <w:rPr/>
                    <w:t>10</w:t>
                  </w:r>
                  <w:r>
                    <w:rPr>
                      <w:spacing w:val="-5"/>
                    </w:rPr>
                    <w:t> </w:t>
                  </w:r>
                  <w:r>
                    <w:rPr/>
                    <w:t>a</w:t>
                  </w:r>
                  <w:r>
                    <w:rPr>
                      <w:spacing w:val="-4"/>
                    </w:rPr>
                    <w:t> </w:t>
                  </w:r>
                  <w:r>
                    <w:rPr/>
                    <w:t>50</w:t>
                  </w:r>
                  <w:r>
                    <w:rPr>
                      <w:spacing w:val="-5"/>
                    </w:rPr>
                    <w:t> </w:t>
                  </w:r>
                  <w:r>
                    <w:rPr/>
                    <w:t>dipendenti,</w:t>
                  </w:r>
                  <w:r>
                    <w:rPr>
                      <w:spacing w:val="-5"/>
                    </w:rPr>
                    <w:t> </w:t>
                  </w:r>
                  <w:r>
                    <w:rPr/>
                    <w:t>euro</w:t>
                  </w:r>
                  <w:r>
                    <w:rPr>
                      <w:spacing w:val="-6"/>
                    </w:rPr>
                    <w:t> </w:t>
                  </w:r>
                  <w:r>
                    <w:rPr/>
                    <w:t>100.000</w:t>
                  </w:r>
                  <w:r>
                    <w:rPr>
                      <w:spacing w:val="-5"/>
                    </w:rPr>
                    <w:t> </w:t>
                  </w:r>
                  <w:r>
                    <w:rPr/>
                    <w:t>per</w:t>
                  </w:r>
                  <w:r>
                    <w:rPr>
                      <w:spacing w:val="-6"/>
                    </w:rPr>
                    <w:t> </w:t>
                  </w:r>
                  <w:r>
                    <w:rPr/>
                    <w:t>le</w:t>
                  </w:r>
                  <w:r>
                    <w:rPr>
                      <w:spacing w:val="-6"/>
                    </w:rPr>
                    <w:t> </w:t>
                  </w:r>
                  <w:r>
                    <w:rPr/>
                    <w:t>imprese</w:t>
                  </w:r>
                  <w:r>
                    <w:rPr>
                      <w:spacing w:val="-5"/>
                    </w:rPr>
                    <w:t> </w:t>
                  </w:r>
                  <w:r>
                    <w:rPr/>
                    <w:t>di</w:t>
                  </w:r>
                  <w:r>
                    <w:rPr>
                      <w:spacing w:val="-5"/>
                    </w:rPr>
                    <w:t> </w:t>
                  </w:r>
                  <w:r>
                    <w:rPr/>
                    <w:t>cui</w:t>
                  </w:r>
                  <w:r>
                    <w:rPr>
                      <w:spacing w:val="-5"/>
                    </w:rPr>
                    <w:t> </w:t>
                  </w:r>
                  <w:r>
                    <w:rPr/>
                    <w:t>al</w:t>
                  </w:r>
                  <w:r>
                    <w:rPr>
                      <w:spacing w:val="-2"/>
                    </w:rPr>
                    <w:t> </w:t>
                  </w:r>
                  <w:r>
                    <w:rPr/>
                    <w:t>comma</w:t>
                  </w:r>
                  <w:r>
                    <w:rPr>
                      <w:spacing w:val="-6"/>
                    </w:rPr>
                    <w:t> </w:t>
                  </w:r>
                  <w:r>
                    <w:rPr/>
                    <w:t>1</w:t>
                  </w:r>
                  <w:r>
                    <w:rPr>
                      <w:spacing w:val="-3"/>
                    </w:rPr>
                    <w:t> </w:t>
                  </w:r>
                  <w:r>
                    <w:rPr/>
                    <w:t>con</w:t>
                  </w:r>
                  <w:r>
                    <w:rPr>
                      <w:spacing w:val="-5"/>
                    </w:rPr>
                    <w:t> </w:t>
                  </w:r>
                  <w:r>
                    <w:rPr/>
                    <w:t>più</w:t>
                  </w:r>
                  <w:r>
                    <w:rPr>
                      <w:spacing w:val="-5"/>
                    </w:rPr>
                    <w:t> </w:t>
                  </w:r>
                  <w:r>
                    <w:rPr/>
                    <w:t>di</w:t>
                  </w:r>
                  <w:r>
                    <w:rPr>
                      <w:spacing w:val="-5"/>
                    </w:rPr>
                    <w:t> </w:t>
                  </w:r>
                  <w:r>
                    <w:rPr/>
                    <w:t>50</w:t>
                  </w:r>
                  <w:r>
                    <w:rPr>
                      <w:spacing w:val="-5"/>
                    </w:rPr>
                    <w:t> </w:t>
                  </w:r>
                  <w:r>
                    <w:rPr/>
                    <w:t>dipendenti. I contributi sono concessi con procedura automatica, ai sensi dell’articolo 4 del decreto legislativo 31 marzo 1998, n.</w:t>
                  </w:r>
                  <w:r>
                    <w:rPr>
                      <w:spacing w:val="-1"/>
                    </w:rPr>
                    <w:t> </w:t>
                  </w:r>
                  <w:r>
                    <w:rPr/>
                    <w:t>123.</w:t>
                  </w:r>
                </w:p>
                <w:p>
                  <w:pPr>
                    <w:pStyle w:val="BodyText"/>
                    <w:numPr>
                      <w:ilvl w:val="0"/>
                      <w:numId w:val="88"/>
                    </w:numPr>
                    <w:tabs>
                      <w:tab w:pos="277" w:val="left" w:leader="none"/>
                    </w:tabs>
                    <w:spacing w:line="240" w:lineRule="auto" w:before="0" w:after="0"/>
                    <w:ind w:left="20" w:right="26" w:firstLine="0"/>
                    <w:jc w:val="both"/>
                  </w:pPr>
                  <w:r>
                    <w:rPr/>
                    <w:t>Gli interventi di cui al presente articolo sono incompatibili con gli altri benefici, anche di natura fiscale, aventi ad oggetto i medesimi costi</w:t>
                  </w:r>
                  <w:r>
                    <w:rPr>
                      <w:spacing w:val="-3"/>
                    </w:rPr>
                    <w:t> </w:t>
                  </w:r>
                  <w:r>
                    <w:rPr/>
                    <w:t>ammissibili.</w:t>
                  </w:r>
                </w:p>
                <w:p>
                  <w:pPr>
                    <w:pStyle w:val="BodyText"/>
                    <w:numPr>
                      <w:ilvl w:val="0"/>
                      <w:numId w:val="88"/>
                    </w:numPr>
                    <w:tabs>
                      <w:tab w:pos="301" w:val="left" w:leader="none"/>
                    </w:tabs>
                    <w:spacing w:line="240" w:lineRule="auto" w:before="0" w:after="0"/>
                    <w:ind w:left="20" w:right="24" w:firstLine="0"/>
                    <w:jc w:val="both"/>
                  </w:pPr>
                  <w:r>
                    <w:rPr/>
                    <w:t>Conseguentemente è revocato il bando di finanziamento ISI 2019, già pubblicato nella GURI, parte prima, serie generale n.297 del 19 dicembre</w:t>
                  </w:r>
                  <w:r>
                    <w:rPr>
                      <w:spacing w:val="-6"/>
                    </w:rPr>
                    <w:t> </w:t>
                  </w:r>
                  <w:r>
                    <w:rPr/>
                    <w:t>2019.</w:t>
                  </w:r>
                </w:p>
                <w:p>
                  <w:pPr>
                    <w:spacing w:before="77"/>
                    <w:ind w:left="70" w:right="71" w:firstLine="0"/>
                    <w:jc w:val="center"/>
                    <w:rPr>
                      <w:sz w:val="22"/>
                    </w:rPr>
                  </w:pPr>
                  <w:r>
                    <w:rPr>
                      <w:sz w:val="22"/>
                    </w:rPr>
                    <w:t>164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0257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0247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2.85pt;height:42.95pt;mso-position-horizontal-relative:page;mso-position-vertical-relative:page;z-index:-277023744" type="#_x0000_t202" filled="false" stroked="false">
            <v:textbox inset="0,0,0,0">
              <w:txbxContent>
                <w:p>
                  <w:pPr>
                    <w:pStyle w:val="BodyText"/>
                    <w:ind w:right="17"/>
                    <w:jc w:val="both"/>
                  </w:pPr>
                  <w:r>
                    <w:rPr/>
                    <w:t>6. Al fine di attuare gli interventi di cui al presente articolo l’INAIL provvede a trasferire ad Invitalia S.p.A. le risorse di cui al comma 2 per l’erogazione dei contributi alle imprese, sulla base degli indirizzi specifici formulati dall’Istituto.</w:t>
                  </w:r>
                </w:p>
              </w:txbxContent>
            </v:textbox>
            <w10:wrap type="none"/>
          </v:shape>
        </w:pict>
      </w:r>
      <w:r>
        <w:rPr/>
        <w:pict>
          <v:shape style="position:absolute;margin-left:71.024002pt;margin-top:154.286621pt;width:453.25pt;height:125.75pt;mso-position-horizontal-relative:page;mso-position-vertical-relative:page;z-index:-277022720" type="#_x0000_t202" filled="false" stroked="false">
            <v:textbox inset="0,0,0,0">
              <w:txbxContent>
                <w:p>
                  <w:pPr>
                    <w:spacing w:before="10"/>
                    <w:ind w:left="24" w:right="22" w:firstLine="0"/>
                    <w:jc w:val="center"/>
                    <w:rPr>
                      <w:rFonts w:ascii="TimesNewRomanPS-BoldItalicMT"/>
                      <w:b/>
                      <w:i/>
                      <w:sz w:val="24"/>
                    </w:rPr>
                  </w:pPr>
                  <w:bookmarkStart w:name="_bookmark113" w:id="114"/>
                  <w:bookmarkEnd w:id="114"/>
                  <w:r>
                    <w:rPr/>
                  </w:r>
                  <w:r>
                    <w:rPr>
                      <w:rFonts w:ascii="TimesNewRomanPS-BoldItalicMT"/>
                      <w:b/>
                      <w:i/>
                      <w:sz w:val="24"/>
                    </w:rPr>
                    <w:t>Art.103</w:t>
                  </w:r>
                </w:p>
                <w:p>
                  <w:pPr>
                    <w:spacing w:before="0"/>
                    <w:ind w:left="22" w:right="22" w:firstLine="0"/>
                    <w:jc w:val="center"/>
                    <w:rPr>
                      <w:rFonts w:ascii="TimesNewRomanPS-BoldItalicMT"/>
                      <w:b/>
                      <w:i/>
                      <w:sz w:val="24"/>
                    </w:rPr>
                  </w:pPr>
                  <w:r>
                    <w:rPr>
                      <w:rFonts w:ascii="TimesNewRomanPS-BoldItalicMT"/>
                      <w:b/>
                      <w:i/>
                      <w:sz w:val="24"/>
                    </w:rPr>
                    <w:t>Disposizioni in materia di noleggio autovetture per vigilanza sul lavoro</w:t>
                  </w:r>
                </w:p>
                <w:p>
                  <w:pPr>
                    <w:pStyle w:val="BodyText"/>
                    <w:spacing w:before="0"/>
                    <w:ind w:right="17"/>
                    <w:jc w:val="both"/>
                  </w:pPr>
                  <w:r>
                    <w:rPr/>
                    <w:t>1. L’Ispettorato può provvedere, con onere a carico del proprio bilancio, al noleggio di autovetture da utilizzare per lo svolgimento dell’attività di vigilanza, anche in deroga all’articolo 6, comma 14, del decreto legge 31 maggio 2010, n. 78 convertito dalla legge 30 luglio 2010, n. 122 nonché, al fine di una tempestiva disponibilità dei mezzi, in deroga agli obblighi di cui all’articolo 1, comma 7, del decreto legge 6 luglio 2012, n. 95 convertito dalla legge 7 agosto 2012, n. 135 come modificato dall’articolo 1, comma 581, della legge 27 dicembre 2019, n. 160.</w:t>
                  </w:r>
                </w:p>
              </w:txbxContent>
            </v:textbox>
            <w10:wrap type="none"/>
          </v:shape>
        </w:pict>
      </w:r>
      <w:r>
        <w:rPr/>
        <w:pict>
          <v:shape style="position:absolute;margin-left:81.223999pt;margin-top:319.916626pt;width:432.85pt;height:42.9pt;mso-position-horizontal-relative:page;mso-position-vertical-relative:page;z-index:-277021696" type="#_x0000_t202" filled="false" stroked="false">
            <v:textbox inset="0,0,0,0">
              <w:txbxContent>
                <w:p>
                  <w:pPr>
                    <w:spacing w:before="10"/>
                    <w:ind w:left="3" w:right="1" w:firstLine="0"/>
                    <w:jc w:val="center"/>
                    <w:rPr>
                      <w:rFonts w:ascii="TimesNewRomanPS-BoldItalicMT"/>
                      <w:b/>
                      <w:i/>
                      <w:sz w:val="24"/>
                    </w:rPr>
                  </w:pPr>
                  <w:bookmarkStart w:name="_bookmark114" w:id="115"/>
                  <w:bookmarkEnd w:id="115"/>
                  <w:r>
                    <w:rPr/>
                  </w:r>
                  <w:r>
                    <w:rPr>
                      <w:rFonts w:ascii="TimesNewRomanPS-BoldItalicMT"/>
                      <w:b/>
                      <w:i/>
                      <w:sz w:val="24"/>
                    </w:rPr>
                    <w:t>Art.104</w:t>
                  </w:r>
                </w:p>
                <w:p>
                  <w:pPr>
                    <w:spacing w:before="0"/>
                    <w:ind w:left="4" w:right="1" w:firstLine="0"/>
                    <w:jc w:val="center"/>
                    <w:rPr>
                      <w:rFonts w:ascii="TimesNewRomanPS-BoldItalicMT" w:hAnsi="TimesNewRomanPS-BoldItalicMT"/>
                      <w:b/>
                      <w:i/>
                      <w:sz w:val="24"/>
                    </w:rPr>
                  </w:pPr>
                  <w:r>
                    <w:rPr>
                      <w:rFonts w:ascii="TimesNewRomanPS-BoldItalicMT" w:hAnsi="TimesNewRomanPS-BoldItalicMT"/>
                      <w:b/>
                      <w:i/>
                      <w:sz w:val="24"/>
                    </w:rPr>
                    <w:t>Semplificazioni relative alle prestazioni del Fondo di garanzia di cui all’articolo 2 della legge 29 maggio 1982, n. 297</w:t>
                  </w:r>
                </w:p>
              </w:txbxContent>
            </v:textbox>
            <w10:wrap type="none"/>
          </v:shape>
        </w:pict>
      </w:r>
      <w:r>
        <w:rPr/>
        <w:pict>
          <v:shape style="position:absolute;margin-left:71.024002pt;margin-top:375.116638pt;width:453.2pt;height:98.15pt;mso-position-horizontal-relative:page;mso-position-vertical-relative:page;z-index:-277020672" type="#_x0000_t202" filled="false" stroked="false">
            <v:textbox inset="0,0,0,0">
              <w:txbxContent>
                <w:p>
                  <w:pPr>
                    <w:pStyle w:val="BodyText"/>
                    <w:numPr>
                      <w:ilvl w:val="0"/>
                      <w:numId w:val="89"/>
                    </w:numPr>
                    <w:tabs>
                      <w:tab w:pos="246" w:val="left" w:leader="none"/>
                    </w:tabs>
                    <w:spacing w:line="240" w:lineRule="auto" w:before="10" w:after="0"/>
                    <w:ind w:left="20" w:right="17" w:firstLine="0"/>
                    <w:jc w:val="both"/>
                  </w:pPr>
                  <w:r>
                    <w:rPr/>
                    <w:t>All’articolo</w:t>
                  </w:r>
                  <w:r>
                    <w:rPr>
                      <w:spacing w:val="-15"/>
                    </w:rPr>
                    <w:t> </w:t>
                  </w:r>
                  <w:r>
                    <w:rPr/>
                    <w:t>2,</w:t>
                  </w:r>
                  <w:r>
                    <w:rPr>
                      <w:spacing w:val="-16"/>
                    </w:rPr>
                    <w:t> </w:t>
                  </w:r>
                  <w:r>
                    <w:rPr/>
                    <w:t>comma</w:t>
                  </w:r>
                  <w:r>
                    <w:rPr>
                      <w:spacing w:val="-14"/>
                    </w:rPr>
                    <w:t> </w:t>
                  </w:r>
                  <w:r>
                    <w:rPr/>
                    <w:t>7,</w:t>
                  </w:r>
                  <w:r>
                    <w:rPr>
                      <w:spacing w:val="-16"/>
                    </w:rPr>
                    <w:t> </w:t>
                  </w:r>
                  <w:r>
                    <w:rPr/>
                    <w:t>della</w:t>
                  </w:r>
                  <w:r>
                    <w:rPr>
                      <w:spacing w:val="-16"/>
                    </w:rPr>
                    <w:t> </w:t>
                  </w:r>
                  <w:r>
                    <w:rPr/>
                    <w:t>legge</w:t>
                  </w:r>
                  <w:r>
                    <w:rPr>
                      <w:spacing w:val="-17"/>
                    </w:rPr>
                    <w:t> </w:t>
                  </w:r>
                  <w:r>
                    <w:rPr/>
                    <w:t>29</w:t>
                  </w:r>
                  <w:r>
                    <w:rPr>
                      <w:spacing w:val="-16"/>
                    </w:rPr>
                    <w:t> </w:t>
                  </w:r>
                  <w:r>
                    <w:rPr/>
                    <w:t>maggio</w:t>
                  </w:r>
                  <w:r>
                    <w:rPr>
                      <w:spacing w:val="-13"/>
                    </w:rPr>
                    <w:t> </w:t>
                  </w:r>
                  <w:r>
                    <w:rPr/>
                    <w:t>1982,</w:t>
                  </w:r>
                  <w:r>
                    <w:rPr>
                      <w:spacing w:val="-16"/>
                    </w:rPr>
                    <w:t> </w:t>
                  </w:r>
                  <w:r>
                    <w:rPr/>
                    <w:t>n.</w:t>
                  </w:r>
                  <w:r>
                    <w:rPr>
                      <w:spacing w:val="-15"/>
                    </w:rPr>
                    <w:t> </w:t>
                  </w:r>
                  <w:r>
                    <w:rPr/>
                    <w:t>297</w:t>
                  </w:r>
                  <w:r>
                    <w:rPr>
                      <w:spacing w:val="-16"/>
                    </w:rPr>
                    <w:t> </w:t>
                  </w:r>
                  <w:r>
                    <w:rPr/>
                    <w:t>al</w:t>
                  </w:r>
                  <w:r>
                    <w:rPr>
                      <w:spacing w:val="-15"/>
                    </w:rPr>
                    <w:t> </w:t>
                  </w:r>
                  <w:r>
                    <w:rPr/>
                    <w:t>primo</w:t>
                  </w:r>
                  <w:r>
                    <w:rPr>
                      <w:spacing w:val="-16"/>
                    </w:rPr>
                    <w:t> </w:t>
                  </w:r>
                  <w:r>
                    <w:rPr/>
                    <w:t>periodo,</w:t>
                  </w:r>
                  <w:r>
                    <w:rPr>
                      <w:spacing w:val="-16"/>
                    </w:rPr>
                    <w:t> </w:t>
                  </w:r>
                  <w:r>
                    <w:rPr/>
                    <w:t>dopo</w:t>
                  </w:r>
                  <w:r>
                    <w:rPr>
                      <w:spacing w:val="-15"/>
                    </w:rPr>
                    <w:t> </w:t>
                  </w:r>
                  <w:r>
                    <w:rPr/>
                    <w:t>la</w:t>
                  </w:r>
                  <w:r>
                    <w:rPr>
                      <w:spacing w:val="-16"/>
                    </w:rPr>
                    <w:t> </w:t>
                  </w:r>
                  <w:r>
                    <w:rPr/>
                    <w:t>parola: “richiesta”</w:t>
                  </w:r>
                  <w:r>
                    <w:rPr>
                      <w:spacing w:val="-12"/>
                    </w:rPr>
                    <w:t> </w:t>
                  </w:r>
                  <w:r>
                    <w:rPr/>
                    <w:t>è</w:t>
                  </w:r>
                  <w:r>
                    <w:rPr>
                      <w:spacing w:val="-11"/>
                    </w:rPr>
                    <w:t> </w:t>
                  </w:r>
                  <w:r>
                    <w:rPr/>
                    <w:t>soppressa</w:t>
                  </w:r>
                  <w:r>
                    <w:rPr>
                      <w:spacing w:val="-10"/>
                    </w:rPr>
                    <w:t> </w:t>
                  </w:r>
                  <w:r>
                    <w:rPr/>
                    <w:t>la</w:t>
                  </w:r>
                  <w:r>
                    <w:rPr>
                      <w:spacing w:val="-11"/>
                    </w:rPr>
                    <w:t> </w:t>
                  </w:r>
                  <w:r>
                    <w:rPr/>
                    <w:t>parola:</w:t>
                  </w:r>
                  <w:r>
                    <w:rPr>
                      <w:spacing w:val="-9"/>
                    </w:rPr>
                    <w:t> </w:t>
                  </w:r>
                  <w:r>
                    <w:rPr/>
                    <w:t>“dell’interessato”</w:t>
                  </w:r>
                  <w:r>
                    <w:rPr>
                      <w:spacing w:val="-8"/>
                    </w:rPr>
                    <w:t> </w:t>
                  </w:r>
                  <w:r>
                    <w:rPr/>
                    <w:t>ed</w:t>
                  </w:r>
                  <w:r>
                    <w:rPr>
                      <w:spacing w:val="-10"/>
                    </w:rPr>
                    <w:t> </w:t>
                  </w:r>
                  <w:r>
                    <w:rPr/>
                    <w:t>è</w:t>
                  </w:r>
                  <w:r>
                    <w:rPr>
                      <w:spacing w:val="-11"/>
                    </w:rPr>
                    <w:t> </w:t>
                  </w:r>
                  <w:r>
                    <w:rPr/>
                    <w:t>inserito</w:t>
                  </w:r>
                  <w:r>
                    <w:rPr>
                      <w:spacing w:val="-10"/>
                    </w:rPr>
                    <w:t> </w:t>
                  </w:r>
                  <w:r>
                    <w:rPr/>
                    <w:t>il</w:t>
                  </w:r>
                  <w:r>
                    <w:rPr>
                      <w:spacing w:val="-9"/>
                    </w:rPr>
                    <w:t> </w:t>
                  </w:r>
                  <w:r>
                    <w:rPr/>
                    <w:t>seguente</w:t>
                  </w:r>
                  <w:r>
                    <w:rPr>
                      <w:spacing w:val="-10"/>
                    </w:rPr>
                    <w:t> </w:t>
                  </w:r>
                  <w:r>
                    <w:rPr/>
                    <w:t>periodo:</w:t>
                  </w:r>
                  <w:r>
                    <w:rPr>
                      <w:spacing w:val="-9"/>
                    </w:rPr>
                    <w:t> </w:t>
                  </w:r>
                  <w:r>
                    <w:rPr/>
                    <w:t>“mediante accredito sul conto corrente del</w:t>
                  </w:r>
                  <w:r>
                    <w:rPr>
                      <w:spacing w:val="-2"/>
                    </w:rPr>
                    <w:t> </w:t>
                  </w:r>
                  <w:r>
                    <w:rPr/>
                    <w:t>beneficiario”.</w:t>
                  </w:r>
                </w:p>
                <w:p>
                  <w:pPr>
                    <w:pStyle w:val="BodyText"/>
                    <w:numPr>
                      <w:ilvl w:val="0"/>
                      <w:numId w:val="89"/>
                    </w:numPr>
                    <w:tabs>
                      <w:tab w:pos="277" w:val="left" w:leader="none"/>
                    </w:tabs>
                    <w:spacing w:line="240" w:lineRule="auto" w:before="0" w:after="0"/>
                    <w:ind w:left="20" w:right="18" w:firstLine="0"/>
                    <w:jc w:val="both"/>
                  </w:pPr>
                  <w:r>
                    <w:rPr/>
                    <w:t>All’articolo 2, comma 7, della legge 29 maggio 1982, n. 297 al secondo periodo, dopo la parola: “il fondo” è inserito il seguente periodo: “previa esibizione della contabile di pagamento” e dopo le parole: “dei datori di lavoro” è inserito il seguente periodo: “e degli eventuali condebitori</w:t>
                  </w:r>
                  <w:r>
                    <w:rPr>
                      <w:spacing w:val="-1"/>
                    </w:rPr>
                    <w:t> </w:t>
                  </w:r>
                  <w:r>
                    <w:rPr/>
                    <w:t>solidali”.</w:t>
                  </w:r>
                </w:p>
              </w:txbxContent>
            </v:textbox>
            <w10:wrap type="none"/>
          </v:shape>
        </w:pict>
      </w:r>
      <w:r>
        <w:rPr/>
        <w:pict>
          <v:shape style="position:absolute;margin-left:288.369995pt;margin-top:737.69812pt;width:18.55pt;height:14.25pt;mso-position-horizontal-relative:page;mso-position-vertical-relative:page;z-index:-277019648" type="#_x0000_t202" filled="false" stroked="false">
            <v:textbox inset="0,0,0,0">
              <w:txbxContent>
                <w:p>
                  <w:pPr>
                    <w:spacing w:before="11"/>
                    <w:ind w:left="20" w:right="0" w:firstLine="0"/>
                    <w:jc w:val="left"/>
                    <w:rPr>
                      <w:sz w:val="22"/>
                    </w:rPr>
                  </w:pPr>
                  <w:r>
                    <w:rPr>
                      <w:sz w:val="22"/>
                    </w:rPr>
                    <w:t>165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01862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01760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654.8pt;mso-position-horizontal-relative:page;mso-position-vertical-relative:page;z-index:-277016576" type="#_x0000_t202" filled="false" stroked="false">
            <v:textbox inset="0,0,0,0">
              <w:txbxContent>
                <w:p>
                  <w:pPr>
                    <w:spacing w:before="10"/>
                    <w:ind w:left="39" w:right="39" w:firstLine="0"/>
                    <w:jc w:val="center"/>
                    <w:rPr>
                      <w:rFonts w:ascii="TimesNewRomanPS-BoldItalicMT"/>
                      <w:b/>
                      <w:i/>
                      <w:sz w:val="24"/>
                    </w:rPr>
                  </w:pPr>
                  <w:bookmarkStart w:name="_bookmark115" w:id="116"/>
                  <w:bookmarkEnd w:id="116"/>
                  <w:r>
                    <w:rPr/>
                  </w:r>
                  <w:r>
                    <w:rPr>
                      <w:rFonts w:ascii="TimesNewRomanPS-BoldItalicMT"/>
                      <w:b/>
                      <w:i/>
                      <w:sz w:val="24"/>
                    </w:rPr>
                    <w:t>Art.105</w:t>
                  </w:r>
                </w:p>
                <w:p>
                  <w:pPr>
                    <w:spacing w:before="0"/>
                    <w:ind w:left="39" w:right="39" w:firstLine="0"/>
                    <w:jc w:val="center"/>
                    <w:rPr>
                      <w:rFonts w:ascii="TimesNewRomanPS-BoldItalicMT"/>
                      <w:b/>
                      <w:i/>
                      <w:sz w:val="24"/>
                    </w:rPr>
                  </w:pPr>
                  <w:r>
                    <w:rPr>
                      <w:rFonts w:ascii="TimesNewRomanPS-BoldItalicMT"/>
                      <w:b/>
                      <w:i/>
                      <w:sz w:val="24"/>
                    </w:rPr>
                    <w:t>Disposizioni in materia di lavoratori sportivi</w:t>
                  </w:r>
                </w:p>
                <w:p>
                  <w:pPr>
                    <w:pStyle w:val="BodyText"/>
                    <w:numPr>
                      <w:ilvl w:val="0"/>
                      <w:numId w:val="90"/>
                    </w:numPr>
                    <w:tabs>
                      <w:tab w:pos="277" w:val="left" w:leader="none"/>
                    </w:tabs>
                    <w:spacing w:line="240" w:lineRule="auto" w:before="0" w:after="0"/>
                    <w:ind w:left="20" w:right="18" w:firstLine="0"/>
                    <w:jc w:val="both"/>
                  </w:pPr>
                  <w:r>
                    <w:rPr/>
                    <w:t>Per i mesi di aprile e maggio 2020, è riconosciuta dalla società Sport e Salute S.p.A., nel limite massimo di 200 milioni di euro per l’anno 2020, un’indennità pari a 600 euro in favore dei lavoratori impiegati con rapporti di collaborazione presso il Comitato Olimpico Nazionale (CONI), il Comitato Italiano Paralimpico (CIP), le federazioni sportive nazionali, le</w:t>
                  </w:r>
                  <w:r>
                    <w:rPr>
                      <w:spacing w:val="-41"/>
                    </w:rPr>
                    <w:t> </w:t>
                  </w:r>
                  <w:r>
                    <w:rPr/>
                    <w:t>discipline sportive associate, gli enti di promozione sportiva, riconosciuti dal Comitato Olimpico Nazionale</w:t>
                  </w:r>
                  <w:r>
                    <w:rPr>
                      <w:spacing w:val="-8"/>
                    </w:rPr>
                    <w:t> </w:t>
                  </w:r>
                  <w:r>
                    <w:rPr/>
                    <w:t>(CONI)</w:t>
                  </w:r>
                  <w:r>
                    <w:rPr>
                      <w:spacing w:val="-8"/>
                    </w:rPr>
                    <w:t> </w:t>
                  </w:r>
                  <w:r>
                    <w:rPr/>
                    <w:t>e</w:t>
                  </w:r>
                  <w:r>
                    <w:rPr>
                      <w:spacing w:val="-10"/>
                    </w:rPr>
                    <w:t> </w:t>
                  </w:r>
                  <w:r>
                    <w:rPr/>
                    <w:t>dal</w:t>
                  </w:r>
                  <w:r>
                    <w:rPr>
                      <w:spacing w:val="-7"/>
                    </w:rPr>
                    <w:t> </w:t>
                  </w:r>
                  <w:r>
                    <w:rPr/>
                    <w:t>Comitato</w:t>
                  </w:r>
                  <w:r>
                    <w:rPr>
                      <w:spacing w:val="-9"/>
                    </w:rPr>
                    <w:t> </w:t>
                  </w:r>
                  <w:r>
                    <w:rPr/>
                    <w:t>Italiano</w:t>
                  </w:r>
                  <w:r>
                    <w:rPr>
                      <w:spacing w:val="-10"/>
                    </w:rPr>
                    <w:t> </w:t>
                  </w:r>
                  <w:r>
                    <w:rPr/>
                    <w:t>Paralimpico</w:t>
                  </w:r>
                  <w:r>
                    <w:rPr>
                      <w:spacing w:val="-9"/>
                    </w:rPr>
                    <w:t> </w:t>
                  </w:r>
                  <w:r>
                    <w:rPr/>
                    <w:t>(CIP),</w:t>
                  </w:r>
                  <w:r>
                    <w:rPr>
                      <w:spacing w:val="-10"/>
                    </w:rPr>
                    <w:t> </w:t>
                  </w:r>
                  <w:r>
                    <w:rPr/>
                    <w:t>le</w:t>
                  </w:r>
                  <w:r>
                    <w:rPr>
                      <w:spacing w:val="-10"/>
                    </w:rPr>
                    <w:t> </w:t>
                  </w:r>
                  <w:r>
                    <w:rPr/>
                    <w:t>società</w:t>
                  </w:r>
                  <w:r>
                    <w:rPr>
                      <w:spacing w:val="-8"/>
                    </w:rPr>
                    <w:t> </w:t>
                  </w:r>
                  <w:r>
                    <w:rPr/>
                    <w:t>e</w:t>
                  </w:r>
                  <w:r>
                    <w:rPr>
                      <w:spacing w:val="-8"/>
                    </w:rPr>
                    <w:t> </w:t>
                  </w:r>
                  <w:r>
                    <w:rPr/>
                    <w:t>associazioni</w:t>
                  </w:r>
                  <w:r>
                    <w:rPr>
                      <w:spacing w:val="-8"/>
                    </w:rPr>
                    <w:t> </w:t>
                  </w:r>
                  <w:r>
                    <w:rPr/>
                    <w:t>sportive dilettantistiche, di cui all’art. 67, comma 1, lettera m), del decreto del Presidente della Repubblica 22 dicembre 1986, n. 917, già attivi alla data del 23 febbraio 2020. Il predetto emolumento non concorre alla formazione del reddito ai sensi del decreto del Presidente della Repubblica 22 dicembre 1986, n. 917, e non è riconosciuto ai percettori di altro reddito da lavoro</w:t>
                  </w:r>
                  <w:r>
                    <w:rPr>
                      <w:spacing w:val="-9"/>
                    </w:rPr>
                    <w:t> </w:t>
                  </w:r>
                  <w:r>
                    <w:rPr/>
                    <w:t>e</w:t>
                  </w:r>
                  <w:r>
                    <w:rPr>
                      <w:spacing w:val="-10"/>
                    </w:rPr>
                    <w:t> </w:t>
                  </w:r>
                  <w:r>
                    <w:rPr/>
                    <w:t>del</w:t>
                  </w:r>
                  <w:r>
                    <w:rPr>
                      <w:spacing w:val="-8"/>
                    </w:rPr>
                    <w:t> </w:t>
                  </w:r>
                  <w:r>
                    <w:rPr/>
                    <w:t>reddito</w:t>
                  </w:r>
                  <w:r>
                    <w:rPr>
                      <w:spacing w:val="-9"/>
                    </w:rPr>
                    <w:t> </w:t>
                  </w:r>
                  <w:r>
                    <w:rPr/>
                    <w:t>di</w:t>
                  </w:r>
                  <w:r>
                    <w:rPr>
                      <w:spacing w:val="-8"/>
                    </w:rPr>
                    <w:t> </w:t>
                  </w:r>
                  <w:r>
                    <w:rPr/>
                    <w:t>cittadinanza</w:t>
                  </w:r>
                  <w:r>
                    <w:rPr>
                      <w:spacing w:val="-10"/>
                    </w:rPr>
                    <w:t> </w:t>
                  </w:r>
                  <w:r>
                    <w:rPr/>
                    <w:t>di</w:t>
                  </w:r>
                  <w:r>
                    <w:rPr>
                      <w:spacing w:val="-8"/>
                    </w:rPr>
                    <w:t> </w:t>
                  </w:r>
                  <w:r>
                    <w:rPr/>
                    <w:t>cui</w:t>
                  </w:r>
                  <w:r>
                    <w:rPr>
                      <w:spacing w:val="-8"/>
                    </w:rPr>
                    <w:t> </w:t>
                  </w:r>
                  <w:r>
                    <w:rPr/>
                    <w:t>al</w:t>
                  </w:r>
                  <w:r>
                    <w:rPr>
                      <w:spacing w:val="-8"/>
                    </w:rPr>
                    <w:t> </w:t>
                  </w:r>
                  <w:r>
                    <w:rPr/>
                    <w:t>decreto</w:t>
                  </w:r>
                  <w:r>
                    <w:rPr>
                      <w:spacing w:val="-6"/>
                    </w:rPr>
                    <w:t> </w:t>
                  </w:r>
                  <w:r>
                    <w:rPr/>
                    <w:t>legge</w:t>
                  </w:r>
                  <w:r>
                    <w:rPr>
                      <w:spacing w:val="-10"/>
                    </w:rPr>
                    <w:t> </w:t>
                  </w:r>
                  <w:r>
                    <w:rPr/>
                    <w:t>28</w:t>
                  </w:r>
                  <w:r>
                    <w:rPr>
                      <w:spacing w:val="-9"/>
                    </w:rPr>
                    <w:t> </w:t>
                  </w:r>
                  <w:r>
                    <w:rPr/>
                    <w:t>gennaio</w:t>
                  </w:r>
                  <w:r>
                    <w:rPr>
                      <w:spacing w:val="-8"/>
                    </w:rPr>
                    <w:t> </w:t>
                  </w:r>
                  <w:r>
                    <w:rPr/>
                    <w:t>2019,</w:t>
                  </w:r>
                  <w:r>
                    <w:rPr>
                      <w:spacing w:val="-9"/>
                    </w:rPr>
                    <w:t> </w:t>
                  </w:r>
                  <w:r>
                    <w:rPr/>
                    <w:t>n.</w:t>
                  </w:r>
                  <w:r>
                    <w:rPr>
                      <w:spacing w:val="-9"/>
                    </w:rPr>
                    <w:t> </w:t>
                  </w:r>
                  <w:r>
                    <w:rPr/>
                    <w:t>4,</w:t>
                  </w:r>
                  <w:r>
                    <w:rPr>
                      <w:spacing w:val="-9"/>
                    </w:rPr>
                    <w:t> </w:t>
                  </w:r>
                  <w:r>
                    <w:rPr/>
                    <w:t>convertito</w:t>
                  </w:r>
                  <w:r>
                    <w:rPr>
                      <w:spacing w:val="-8"/>
                    </w:rPr>
                    <w:t> </w:t>
                  </w:r>
                  <w:r>
                    <w:rPr/>
                    <w:t>con modificazioni dalla legge 28 marzo 2019, n.</w:t>
                  </w:r>
                  <w:r>
                    <w:rPr>
                      <w:spacing w:val="-2"/>
                    </w:rPr>
                    <w:t> </w:t>
                  </w:r>
                  <w:r>
                    <w:rPr/>
                    <w:t>26.</w:t>
                  </w:r>
                </w:p>
                <w:p>
                  <w:pPr>
                    <w:pStyle w:val="BodyText"/>
                    <w:numPr>
                      <w:ilvl w:val="0"/>
                      <w:numId w:val="90"/>
                    </w:numPr>
                    <w:tabs>
                      <w:tab w:pos="256" w:val="left" w:leader="none"/>
                    </w:tabs>
                    <w:spacing w:line="240" w:lineRule="auto" w:before="1" w:after="0"/>
                    <w:ind w:left="20" w:right="23" w:firstLine="0"/>
                    <w:jc w:val="both"/>
                  </w:pPr>
                  <w:r>
                    <w:rPr/>
                    <w:t>Per</w:t>
                  </w:r>
                  <w:r>
                    <w:rPr>
                      <w:spacing w:val="-7"/>
                    </w:rPr>
                    <w:t> </w:t>
                  </w:r>
                  <w:r>
                    <w:rPr/>
                    <w:t>le</w:t>
                  </w:r>
                  <w:r>
                    <w:rPr>
                      <w:spacing w:val="-6"/>
                    </w:rPr>
                    <w:t> </w:t>
                  </w:r>
                  <w:r>
                    <w:rPr/>
                    <w:t>finalità</w:t>
                  </w:r>
                  <w:r>
                    <w:rPr>
                      <w:spacing w:val="-6"/>
                    </w:rPr>
                    <w:t> </w:t>
                  </w:r>
                  <w:r>
                    <w:rPr/>
                    <w:t>di</w:t>
                  </w:r>
                  <w:r>
                    <w:rPr>
                      <w:spacing w:val="-6"/>
                    </w:rPr>
                    <w:t> </w:t>
                  </w:r>
                  <w:r>
                    <w:rPr/>
                    <w:t>cui</w:t>
                  </w:r>
                  <w:r>
                    <w:rPr>
                      <w:spacing w:val="-5"/>
                    </w:rPr>
                    <w:t> </w:t>
                  </w:r>
                  <w:r>
                    <w:rPr/>
                    <w:t>al</w:t>
                  </w:r>
                  <w:r>
                    <w:rPr>
                      <w:spacing w:val="-2"/>
                    </w:rPr>
                    <w:t> </w:t>
                  </w:r>
                  <w:r>
                    <w:rPr/>
                    <w:t>comma</w:t>
                  </w:r>
                  <w:r>
                    <w:rPr>
                      <w:spacing w:val="-7"/>
                    </w:rPr>
                    <w:t> </w:t>
                  </w:r>
                  <w:r>
                    <w:rPr/>
                    <w:t>1</w:t>
                  </w:r>
                  <w:r>
                    <w:rPr>
                      <w:spacing w:val="-5"/>
                    </w:rPr>
                    <w:t> </w:t>
                  </w:r>
                  <w:r>
                    <w:rPr/>
                    <w:t>le</w:t>
                  </w:r>
                  <w:r>
                    <w:rPr>
                      <w:spacing w:val="-6"/>
                    </w:rPr>
                    <w:t> </w:t>
                  </w:r>
                  <w:r>
                    <w:rPr/>
                    <w:t>risorse</w:t>
                  </w:r>
                  <w:r>
                    <w:rPr>
                      <w:spacing w:val="-6"/>
                    </w:rPr>
                    <w:t> </w:t>
                  </w:r>
                  <w:r>
                    <w:rPr/>
                    <w:t>trasferite</w:t>
                  </w:r>
                  <w:r>
                    <w:rPr>
                      <w:spacing w:val="-7"/>
                    </w:rPr>
                    <w:t> </w:t>
                  </w:r>
                  <w:r>
                    <w:rPr/>
                    <w:t>a</w:t>
                  </w:r>
                  <w:r>
                    <w:rPr>
                      <w:spacing w:val="-6"/>
                    </w:rPr>
                    <w:t> </w:t>
                  </w:r>
                  <w:r>
                    <w:rPr/>
                    <w:t>Sport</w:t>
                  </w:r>
                  <w:r>
                    <w:rPr>
                      <w:spacing w:val="-6"/>
                    </w:rPr>
                    <w:t> </w:t>
                  </w:r>
                  <w:r>
                    <w:rPr/>
                    <w:t>e</w:t>
                  </w:r>
                  <w:r>
                    <w:rPr>
                      <w:spacing w:val="-5"/>
                    </w:rPr>
                    <w:t> </w:t>
                  </w:r>
                  <w:r>
                    <w:rPr/>
                    <w:t>Salute</w:t>
                  </w:r>
                  <w:r>
                    <w:rPr>
                      <w:spacing w:val="-6"/>
                    </w:rPr>
                    <w:t> </w:t>
                  </w:r>
                  <w:r>
                    <w:rPr/>
                    <w:t>s.p.a.</w:t>
                  </w:r>
                  <w:r>
                    <w:rPr>
                      <w:spacing w:val="-3"/>
                    </w:rPr>
                    <w:t> </w:t>
                  </w:r>
                  <w:r>
                    <w:rPr/>
                    <w:t>sono</w:t>
                  </w:r>
                  <w:r>
                    <w:rPr>
                      <w:spacing w:val="-6"/>
                    </w:rPr>
                    <w:t> </w:t>
                  </w:r>
                  <w:r>
                    <w:rPr/>
                    <w:t>incrementate di 200 milioni di euro per l’anno</w:t>
                  </w:r>
                  <w:r>
                    <w:rPr>
                      <w:spacing w:val="-1"/>
                    </w:rPr>
                    <w:t> </w:t>
                  </w:r>
                  <w:r>
                    <w:rPr/>
                    <w:t>2020.</w:t>
                  </w:r>
                </w:p>
                <w:p>
                  <w:pPr>
                    <w:pStyle w:val="BodyText"/>
                    <w:numPr>
                      <w:ilvl w:val="0"/>
                      <w:numId w:val="90"/>
                    </w:numPr>
                    <w:tabs>
                      <w:tab w:pos="330" w:val="left" w:leader="none"/>
                    </w:tabs>
                    <w:spacing w:line="240" w:lineRule="auto" w:before="0" w:after="0"/>
                    <w:ind w:left="20" w:right="17" w:firstLine="0"/>
                    <w:jc w:val="both"/>
                  </w:pPr>
                  <w:r>
                    <w:rPr/>
                    <w:t>Le domande degli interessati, unitamente all’autocertificazione della preesistenza del rapporto di collaborazione e della mancata percezione di altro reddito da lavoro e del reddito di cittadinanza, sono presentate alla società Sport e Salute s.p.a. che, sulla base del registro di cui</w:t>
                  </w:r>
                  <w:r>
                    <w:rPr>
                      <w:spacing w:val="-6"/>
                    </w:rPr>
                    <w:t> </w:t>
                  </w:r>
                  <w:r>
                    <w:rPr/>
                    <w:t>all’art.</w:t>
                  </w:r>
                  <w:r>
                    <w:rPr>
                      <w:spacing w:val="-6"/>
                    </w:rPr>
                    <w:t> </w:t>
                  </w:r>
                  <w:r>
                    <w:rPr/>
                    <w:t>7,</w:t>
                  </w:r>
                  <w:r>
                    <w:rPr>
                      <w:spacing w:val="-6"/>
                    </w:rPr>
                    <w:t> </w:t>
                  </w:r>
                  <w:r>
                    <w:rPr/>
                    <w:t>comma</w:t>
                  </w:r>
                  <w:r>
                    <w:rPr>
                      <w:spacing w:val="-6"/>
                    </w:rPr>
                    <w:t> </w:t>
                  </w:r>
                  <w:r>
                    <w:rPr/>
                    <w:t>2,</w:t>
                  </w:r>
                  <w:r>
                    <w:rPr>
                      <w:spacing w:val="-6"/>
                    </w:rPr>
                    <w:t> </w:t>
                  </w:r>
                  <w:r>
                    <w:rPr/>
                    <w:t>del</w:t>
                  </w:r>
                  <w:r>
                    <w:rPr>
                      <w:spacing w:val="-5"/>
                    </w:rPr>
                    <w:t> </w:t>
                  </w:r>
                  <w:r>
                    <w:rPr/>
                    <w:t>decreto</w:t>
                  </w:r>
                  <w:r>
                    <w:rPr>
                      <w:spacing w:val="-5"/>
                    </w:rPr>
                    <w:t> </w:t>
                  </w:r>
                  <w:r>
                    <w:rPr/>
                    <w:t>legge</w:t>
                  </w:r>
                  <w:r>
                    <w:rPr>
                      <w:spacing w:val="-8"/>
                    </w:rPr>
                    <w:t> </w:t>
                  </w:r>
                  <w:r>
                    <w:rPr/>
                    <w:t>28</w:t>
                  </w:r>
                  <w:r>
                    <w:rPr>
                      <w:spacing w:val="-5"/>
                    </w:rPr>
                    <w:t> </w:t>
                  </w:r>
                  <w:r>
                    <w:rPr/>
                    <w:t>maggio</w:t>
                  </w:r>
                  <w:r>
                    <w:rPr>
                      <w:spacing w:val="-6"/>
                    </w:rPr>
                    <w:t> </w:t>
                  </w:r>
                  <w:r>
                    <w:rPr/>
                    <w:t>2004,</w:t>
                  </w:r>
                  <w:r>
                    <w:rPr>
                      <w:spacing w:val="-5"/>
                    </w:rPr>
                    <w:t> </w:t>
                  </w:r>
                  <w:r>
                    <w:rPr/>
                    <w:t>n.</w:t>
                  </w:r>
                  <w:r>
                    <w:rPr>
                      <w:spacing w:val="-5"/>
                    </w:rPr>
                    <w:t> </w:t>
                  </w:r>
                  <w:r>
                    <w:rPr/>
                    <w:t>136,</w:t>
                  </w:r>
                  <w:r>
                    <w:rPr>
                      <w:spacing w:val="-6"/>
                    </w:rPr>
                    <w:t> </w:t>
                  </w:r>
                  <w:r>
                    <w:rPr/>
                    <w:t>convertito</w:t>
                  </w:r>
                  <w:r>
                    <w:rPr>
                      <w:spacing w:val="-5"/>
                    </w:rPr>
                    <w:t> </w:t>
                  </w:r>
                  <w:r>
                    <w:rPr/>
                    <w:t>in</w:t>
                  </w:r>
                  <w:r>
                    <w:rPr>
                      <w:spacing w:val="-6"/>
                    </w:rPr>
                    <w:t> </w:t>
                  </w:r>
                  <w:r>
                    <w:rPr/>
                    <w:t>legge</w:t>
                  </w:r>
                  <w:r>
                    <w:rPr>
                      <w:spacing w:val="-7"/>
                    </w:rPr>
                    <w:t> </w:t>
                  </w:r>
                  <w:r>
                    <w:rPr/>
                    <w:t>27</w:t>
                  </w:r>
                  <w:r>
                    <w:rPr>
                      <w:spacing w:val="-5"/>
                    </w:rPr>
                    <w:t> </w:t>
                  </w:r>
                  <w:r>
                    <w:rPr/>
                    <w:t>luglio 2004,</w:t>
                  </w:r>
                  <w:r>
                    <w:rPr>
                      <w:spacing w:val="-6"/>
                    </w:rPr>
                    <w:t> </w:t>
                  </w:r>
                  <w:r>
                    <w:rPr/>
                    <w:t>n.</w:t>
                  </w:r>
                  <w:r>
                    <w:rPr>
                      <w:spacing w:val="-6"/>
                    </w:rPr>
                    <w:t> </w:t>
                  </w:r>
                  <w:r>
                    <w:rPr/>
                    <w:t>186,</w:t>
                  </w:r>
                  <w:r>
                    <w:rPr>
                      <w:spacing w:val="-5"/>
                    </w:rPr>
                    <w:t> </w:t>
                  </w:r>
                  <w:r>
                    <w:rPr/>
                    <w:t>acquisito</w:t>
                  </w:r>
                  <w:r>
                    <w:rPr>
                      <w:spacing w:val="-6"/>
                    </w:rPr>
                    <w:t> </w:t>
                  </w:r>
                  <w:r>
                    <w:rPr/>
                    <w:t>dal</w:t>
                  </w:r>
                  <w:r>
                    <w:rPr>
                      <w:spacing w:val="-5"/>
                    </w:rPr>
                    <w:t> </w:t>
                  </w:r>
                  <w:r>
                    <w:rPr/>
                    <w:t>Comitato</w:t>
                  </w:r>
                  <w:r>
                    <w:rPr>
                      <w:spacing w:val="-5"/>
                    </w:rPr>
                    <w:t> </w:t>
                  </w:r>
                  <w:r>
                    <w:rPr/>
                    <w:t>Olimpico</w:t>
                  </w:r>
                  <w:r>
                    <w:rPr>
                      <w:spacing w:val="-6"/>
                    </w:rPr>
                    <w:t> </w:t>
                  </w:r>
                  <w:r>
                    <w:rPr/>
                    <w:t>Nazionale</w:t>
                  </w:r>
                  <w:r>
                    <w:rPr>
                      <w:spacing w:val="-7"/>
                    </w:rPr>
                    <w:t> </w:t>
                  </w:r>
                  <w:r>
                    <w:rPr/>
                    <w:t>(CONI)</w:t>
                  </w:r>
                  <w:r>
                    <w:rPr>
                      <w:spacing w:val="-7"/>
                    </w:rPr>
                    <w:t> </w:t>
                  </w:r>
                  <w:r>
                    <w:rPr/>
                    <w:t>sulla</w:t>
                  </w:r>
                  <w:r>
                    <w:rPr>
                      <w:spacing w:val="-7"/>
                    </w:rPr>
                    <w:t> </w:t>
                  </w:r>
                  <w:r>
                    <w:rPr/>
                    <w:t>base</w:t>
                  </w:r>
                  <w:r>
                    <w:rPr>
                      <w:spacing w:val="-4"/>
                    </w:rPr>
                    <w:t> </w:t>
                  </w:r>
                  <w:r>
                    <w:rPr/>
                    <w:t>di</w:t>
                  </w:r>
                  <w:r>
                    <w:rPr>
                      <w:spacing w:val="-6"/>
                    </w:rPr>
                    <w:t> </w:t>
                  </w:r>
                  <w:r>
                    <w:rPr/>
                    <w:t>apposite</w:t>
                  </w:r>
                  <w:r>
                    <w:rPr>
                      <w:spacing w:val="-7"/>
                    </w:rPr>
                    <w:t> </w:t>
                  </w:r>
                  <w:r>
                    <w:rPr/>
                    <w:t>intese, le istruisce secondo l’ordine cronologico di presentazione. Ai soggetti già beneficiari per il mese di marzo dell’indennità di cui all’articolo 96 del decreto-legge 18 marzo del 2020, n.</w:t>
                  </w:r>
                  <w:r>
                    <w:rPr>
                      <w:spacing w:val="-18"/>
                    </w:rPr>
                    <w:t> </w:t>
                  </w:r>
                  <w:r>
                    <w:rPr/>
                    <w:t>18, convertito con modificazioni dalla legge 24 aprile 2020, n. 27, la medesima indennità pari a 600 euro è erogata, senza necessità di ulteriore domanda, anche per i mesi di aprile e maggio 2020.</w:t>
                  </w:r>
                </w:p>
                <w:p>
                  <w:pPr>
                    <w:pStyle w:val="BodyText"/>
                    <w:numPr>
                      <w:ilvl w:val="0"/>
                      <w:numId w:val="90"/>
                    </w:numPr>
                    <w:tabs>
                      <w:tab w:pos="256" w:val="left" w:leader="none"/>
                    </w:tabs>
                    <w:spacing w:line="240" w:lineRule="auto" w:before="1" w:after="0"/>
                    <w:ind w:left="20" w:right="20" w:firstLine="0"/>
                    <w:jc w:val="both"/>
                  </w:pPr>
                  <w:r>
                    <w:rPr/>
                    <w:t>Con</w:t>
                  </w:r>
                  <w:r>
                    <w:rPr>
                      <w:spacing w:val="-8"/>
                    </w:rPr>
                    <w:t> </w:t>
                  </w:r>
                  <w:r>
                    <w:rPr/>
                    <w:t>decreto</w:t>
                  </w:r>
                  <w:r>
                    <w:rPr>
                      <w:spacing w:val="-7"/>
                    </w:rPr>
                    <w:t> </w:t>
                  </w:r>
                  <w:r>
                    <w:rPr/>
                    <w:t>del</w:t>
                  </w:r>
                  <w:r>
                    <w:rPr>
                      <w:spacing w:val="-7"/>
                    </w:rPr>
                    <w:t> </w:t>
                  </w:r>
                  <w:r>
                    <w:rPr/>
                    <w:t>Ministro</w:t>
                  </w:r>
                  <w:r>
                    <w:rPr>
                      <w:spacing w:val="-8"/>
                    </w:rPr>
                    <w:t> </w:t>
                  </w:r>
                  <w:r>
                    <w:rPr/>
                    <w:t>dell’Economia</w:t>
                  </w:r>
                  <w:r>
                    <w:rPr>
                      <w:spacing w:val="-8"/>
                    </w:rPr>
                    <w:t> </w:t>
                  </w:r>
                  <w:r>
                    <w:rPr/>
                    <w:t>e</w:t>
                  </w:r>
                  <w:r>
                    <w:rPr>
                      <w:spacing w:val="-8"/>
                    </w:rPr>
                    <w:t> </w:t>
                  </w:r>
                  <w:r>
                    <w:rPr/>
                    <w:t>delle</w:t>
                  </w:r>
                  <w:r>
                    <w:rPr>
                      <w:spacing w:val="-6"/>
                    </w:rPr>
                    <w:t> </w:t>
                  </w:r>
                  <w:r>
                    <w:rPr/>
                    <w:t>Finanze,</w:t>
                  </w:r>
                  <w:r>
                    <w:rPr>
                      <w:spacing w:val="-7"/>
                    </w:rPr>
                    <w:t> </w:t>
                  </w:r>
                  <w:r>
                    <w:rPr/>
                    <w:t>di</w:t>
                  </w:r>
                  <w:r>
                    <w:rPr>
                      <w:spacing w:val="-7"/>
                    </w:rPr>
                    <w:t> </w:t>
                  </w:r>
                  <w:r>
                    <w:rPr/>
                    <w:t>concerto</w:t>
                  </w:r>
                  <w:r>
                    <w:rPr>
                      <w:spacing w:val="-5"/>
                    </w:rPr>
                    <w:t> </w:t>
                  </w:r>
                  <w:r>
                    <w:rPr/>
                    <w:t>con</w:t>
                  </w:r>
                  <w:r>
                    <w:rPr>
                      <w:spacing w:val="-6"/>
                    </w:rPr>
                    <w:t> </w:t>
                  </w:r>
                  <w:r>
                    <w:rPr/>
                    <w:t>l’Autorità</w:t>
                  </w:r>
                  <w:r>
                    <w:rPr>
                      <w:spacing w:val="-8"/>
                    </w:rPr>
                    <w:t> </w:t>
                  </w:r>
                  <w:r>
                    <w:rPr/>
                    <w:t>delegata in</w:t>
                  </w:r>
                  <w:r>
                    <w:rPr>
                      <w:spacing w:val="-8"/>
                    </w:rPr>
                    <w:t> </w:t>
                  </w:r>
                  <w:r>
                    <w:rPr/>
                    <w:t>materia</w:t>
                  </w:r>
                  <w:r>
                    <w:rPr>
                      <w:spacing w:val="-10"/>
                    </w:rPr>
                    <w:t> </w:t>
                  </w:r>
                  <w:r>
                    <w:rPr/>
                    <w:t>di</w:t>
                  </w:r>
                  <w:r>
                    <w:rPr>
                      <w:spacing w:val="-7"/>
                    </w:rPr>
                    <w:t> </w:t>
                  </w:r>
                  <w:r>
                    <w:rPr/>
                    <w:t>sport,</w:t>
                  </w:r>
                  <w:r>
                    <w:rPr>
                      <w:spacing w:val="-9"/>
                    </w:rPr>
                    <w:t> </w:t>
                  </w:r>
                  <w:r>
                    <w:rPr/>
                    <w:t>da</w:t>
                  </w:r>
                  <w:r>
                    <w:rPr>
                      <w:spacing w:val="-7"/>
                    </w:rPr>
                    <w:t> </w:t>
                  </w:r>
                  <w:r>
                    <w:rPr/>
                    <w:t>adottare</w:t>
                  </w:r>
                  <w:r>
                    <w:rPr>
                      <w:spacing w:val="-9"/>
                    </w:rPr>
                    <w:t> </w:t>
                  </w:r>
                  <w:r>
                    <w:rPr/>
                    <w:t>entro</w:t>
                  </w:r>
                  <w:r>
                    <w:rPr>
                      <w:spacing w:val="-9"/>
                    </w:rPr>
                    <w:t> </w:t>
                  </w:r>
                  <w:r>
                    <w:rPr/>
                    <w:t>7</w:t>
                  </w:r>
                  <w:r>
                    <w:rPr>
                      <w:spacing w:val="-7"/>
                    </w:rPr>
                    <w:t> </w:t>
                  </w:r>
                  <w:r>
                    <w:rPr/>
                    <w:t>giorni</w:t>
                  </w:r>
                  <w:r>
                    <w:rPr>
                      <w:spacing w:val="-7"/>
                    </w:rPr>
                    <w:t> </w:t>
                  </w:r>
                  <w:r>
                    <w:rPr/>
                    <w:t>dalla</w:t>
                  </w:r>
                  <w:r>
                    <w:rPr>
                      <w:spacing w:val="-7"/>
                    </w:rPr>
                    <w:t> </w:t>
                  </w:r>
                  <w:r>
                    <w:rPr/>
                    <w:t>data</w:t>
                  </w:r>
                  <w:r>
                    <w:rPr>
                      <w:spacing w:val="-8"/>
                    </w:rPr>
                    <w:t> </w:t>
                  </w:r>
                  <w:r>
                    <w:rPr/>
                    <w:t>di</w:t>
                  </w:r>
                  <w:r>
                    <w:rPr>
                      <w:spacing w:val="-8"/>
                    </w:rPr>
                    <w:t> </w:t>
                  </w:r>
                  <w:r>
                    <w:rPr/>
                    <w:t>entrata</w:t>
                  </w:r>
                  <w:r>
                    <w:rPr>
                      <w:spacing w:val="-9"/>
                    </w:rPr>
                    <w:t> </w:t>
                  </w:r>
                  <w:r>
                    <w:rPr/>
                    <w:t>in</w:t>
                  </w:r>
                  <w:r>
                    <w:rPr>
                      <w:spacing w:val="-7"/>
                    </w:rPr>
                    <w:t> </w:t>
                  </w:r>
                  <w:r>
                    <w:rPr/>
                    <w:t>vigore</w:t>
                  </w:r>
                  <w:r>
                    <w:rPr>
                      <w:spacing w:val="-7"/>
                    </w:rPr>
                    <w:t> </w:t>
                  </w:r>
                  <w:r>
                    <w:rPr/>
                    <w:t>del</w:t>
                  </w:r>
                  <w:r>
                    <w:rPr>
                      <w:spacing w:val="-8"/>
                    </w:rPr>
                    <w:t> </w:t>
                  </w:r>
                  <w:r>
                    <w:rPr/>
                    <w:t>presente</w:t>
                  </w:r>
                  <w:r>
                    <w:rPr>
                      <w:spacing w:val="-6"/>
                    </w:rPr>
                    <w:t> </w:t>
                  </w:r>
                  <w:r>
                    <w:rPr/>
                    <w:t>decreto legge, sono individuate le modalità di presentazione delle domande, i documenti richiesti e le cause di esclusione. Sono inoltre definiti i criteri di gestione delle risorse di cui al comma 2, ivi incluse le spese di funzionamento, le forme di monitoraggio della spesa e del relativo controllo, nonché le modalità di distribuzione delle eventuali risorse residue ad integrazione dell’indennità erogata per il mese di</w:t>
                  </w:r>
                  <w:r>
                    <w:rPr>
                      <w:spacing w:val="-3"/>
                    </w:rPr>
                    <w:t> </w:t>
                  </w:r>
                  <w:r>
                    <w:rPr/>
                    <w:t>maggio.</w:t>
                  </w:r>
                </w:p>
                <w:p>
                  <w:pPr>
                    <w:pStyle w:val="BodyText"/>
                    <w:numPr>
                      <w:ilvl w:val="0"/>
                      <w:numId w:val="90"/>
                    </w:numPr>
                    <w:tabs>
                      <w:tab w:pos="251" w:val="left" w:leader="none"/>
                    </w:tabs>
                    <w:spacing w:line="240" w:lineRule="auto" w:before="0" w:after="0"/>
                    <w:ind w:left="20" w:right="19" w:firstLine="0"/>
                    <w:jc w:val="both"/>
                  </w:pPr>
                  <w:r>
                    <w:rPr/>
                    <w:t>Il</w:t>
                  </w:r>
                  <w:r>
                    <w:rPr>
                      <w:spacing w:val="-13"/>
                    </w:rPr>
                    <w:t> </w:t>
                  </w:r>
                  <w:r>
                    <w:rPr/>
                    <w:t>limite</w:t>
                  </w:r>
                  <w:r>
                    <w:rPr>
                      <w:spacing w:val="-14"/>
                    </w:rPr>
                    <w:t> </w:t>
                  </w:r>
                  <w:r>
                    <w:rPr/>
                    <w:t>di</w:t>
                  </w:r>
                  <w:r>
                    <w:rPr>
                      <w:spacing w:val="-13"/>
                    </w:rPr>
                    <w:t> </w:t>
                  </w:r>
                  <w:r>
                    <w:rPr/>
                    <w:t>spesa</w:t>
                  </w:r>
                  <w:r>
                    <w:rPr>
                      <w:spacing w:val="-11"/>
                    </w:rPr>
                    <w:t> </w:t>
                  </w:r>
                  <w:r>
                    <w:rPr/>
                    <w:t>previsto</w:t>
                  </w:r>
                  <w:r>
                    <w:rPr>
                      <w:spacing w:val="-13"/>
                    </w:rPr>
                    <w:t> </w:t>
                  </w:r>
                  <w:r>
                    <w:rPr/>
                    <w:t>dall’art.</w:t>
                  </w:r>
                  <w:r>
                    <w:rPr>
                      <w:spacing w:val="-14"/>
                    </w:rPr>
                    <w:t> </w:t>
                  </w:r>
                  <w:r>
                    <w:rPr/>
                    <w:t>96,</w:t>
                  </w:r>
                  <w:r>
                    <w:rPr>
                      <w:spacing w:val="-11"/>
                    </w:rPr>
                    <w:t> </w:t>
                  </w:r>
                  <w:r>
                    <w:rPr/>
                    <w:t>comma</w:t>
                  </w:r>
                  <w:r>
                    <w:rPr>
                      <w:spacing w:val="-11"/>
                    </w:rPr>
                    <w:t> </w:t>
                  </w:r>
                  <w:r>
                    <w:rPr/>
                    <w:t>1,</w:t>
                  </w:r>
                  <w:r>
                    <w:rPr>
                      <w:spacing w:val="-11"/>
                    </w:rPr>
                    <w:t> </w:t>
                  </w:r>
                  <w:r>
                    <w:rPr/>
                    <w:t>del</w:t>
                  </w:r>
                  <w:r>
                    <w:rPr>
                      <w:spacing w:val="-13"/>
                    </w:rPr>
                    <w:t> </w:t>
                  </w:r>
                  <w:r>
                    <w:rPr/>
                    <w:t>decreto</w:t>
                  </w:r>
                  <w:r>
                    <w:rPr>
                      <w:spacing w:val="-13"/>
                    </w:rPr>
                    <w:t> </w:t>
                  </w:r>
                  <w:r>
                    <w:rPr/>
                    <w:t>legge</w:t>
                  </w:r>
                  <w:r>
                    <w:rPr>
                      <w:spacing w:val="-13"/>
                    </w:rPr>
                    <w:t> </w:t>
                  </w:r>
                  <w:r>
                    <w:rPr/>
                    <w:t>17</w:t>
                  </w:r>
                  <w:r>
                    <w:rPr>
                      <w:spacing w:val="-11"/>
                    </w:rPr>
                    <w:t> </w:t>
                  </w:r>
                  <w:r>
                    <w:rPr/>
                    <w:t>marzo</w:t>
                  </w:r>
                  <w:r>
                    <w:rPr>
                      <w:spacing w:val="-13"/>
                    </w:rPr>
                    <w:t> </w:t>
                  </w:r>
                  <w:r>
                    <w:rPr/>
                    <w:t>2020,</w:t>
                  </w:r>
                  <w:r>
                    <w:rPr>
                      <w:spacing w:val="-13"/>
                    </w:rPr>
                    <w:t> </w:t>
                  </w:r>
                  <w:r>
                    <w:rPr/>
                    <w:t>n</w:t>
                  </w:r>
                  <w:r>
                    <w:rPr>
                      <w:spacing w:val="-12"/>
                    </w:rPr>
                    <w:t> </w:t>
                  </w:r>
                  <w:r>
                    <w:rPr/>
                    <w:t>18,</w:t>
                  </w:r>
                  <w:r>
                    <w:rPr>
                      <w:spacing w:val="-11"/>
                    </w:rPr>
                    <w:t> </w:t>
                  </w:r>
                  <w:r>
                    <w:rPr/>
                    <w:t>come convertito,</w:t>
                  </w:r>
                  <w:r>
                    <w:rPr>
                      <w:spacing w:val="-3"/>
                    </w:rPr>
                    <w:t> </w:t>
                  </w:r>
                  <w:r>
                    <w:rPr/>
                    <w:t>è</w:t>
                  </w:r>
                  <w:r>
                    <w:rPr>
                      <w:spacing w:val="-5"/>
                    </w:rPr>
                    <w:t> </w:t>
                  </w:r>
                  <w:r>
                    <w:rPr/>
                    <w:t>innalzato</w:t>
                  </w:r>
                  <w:r>
                    <w:rPr>
                      <w:spacing w:val="-3"/>
                    </w:rPr>
                    <w:t> </w:t>
                  </w:r>
                  <w:r>
                    <w:rPr/>
                    <w:t>sino</w:t>
                  </w:r>
                  <w:r>
                    <w:rPr>
                      <w:spacing w:val="-3"/>
                    </w:rPr>
                    <w:t> </w:t>
                  </w:r>
                  <w:r>
                    <w:rPr/>
                    <w:t>a</w:t>
                  </w:r>
                  <w:r>
                    <w:rPr>
                      <w:spacing w:val="-5"/>
                    </w:rPr>
                    <w:t> </w:t>
                  </w:r>
                  <w:r>
                    <w:rPr/>
                    <w:t>120</w:t>
                  </w:r>
                  <w:r>
                    <w:rPr>
                      <w:spacing w:val="-4"/>
                    </w:rPr>
                    <w:t> </w:t>
                  </w:r>
                  <w:r>
                    <w:rPr/>
                    <w:t>milioni</w:t>
                  </w:r>
                  <w:r>
                    <w:rPr>
                      <w:spacing w:val="-3"/>
                    </w:rPr>
                    <w:t> </w:t>
                  </w:r>
                  <w:r>
                    <w:rPr/>
                    <w:t>di</w:t>
                  </w:r>
                  <w:r>
                    <w:rPr>
                      <w:spacing w:val="-3"/>
                    </w:rPr>
                    <w:t> </w:t>
                  </w:r>
                  <w:r>
                    <w:rPr/>
                    <w:t>euro.</w:t>
                  </w:r>
                  <w:r>
                    <w:rPr>
                      <w:spacing w:val="-6"/>
                    </w:rPr>
                    <w:t> </w:t>
                  </w:r>
                  <w:r>
                    <w:rPr/>
                    <w:t>Le</w:t>
                  </w:r>
                  <w:r>
                    <w:rPr>
                      <w:spacing w:val="-5"/>
                    </w:rPr>
                    <w:t> </w:t>
                  </w:r>
                  <w:r>
                    <w:rPr/>
                    <w:t>risorse</w:t>
                  </w:r>
                  <w:r>
                    <w:rPr>
                      <w:spacing w:val="-5"/>
                    </w:rPr>
                    <w:t> </w:t>
                  </w:r>
                  <w:r>
                    <w:rPr/>
                    <w:t>trasferite</w:t>
                  </w:r>
                  <w:r>
                    <w:rPr>
                      <w:spacing w:val="-5"/>
                    </w:rPr>
                    <w:t> </w:t>
                  </w:r>
                  <w:r>
                    <w:rPr/>
                    <w:t>a</w:t>
                  </w:r>
                  <w:r>
                    <w:rPr>
                      <w:spacing w:val="-5"/>
                    </w:rPr>
                    <w:t> </w:t>
                  </w:r>
                  <w:r>
                    <w:rPr/>
                    <w:t>Sport</w:t>
                  </w:r>
                  <w:r>
                    <w:rPr>
                      <w:spacing w:val="-4"/>
                    </w:rPr>
                    <w:t> </w:t>
                  </w:r>
                  <w:r>
                    <w:rPr/>
                    <w:t>e</w:t>
                  </w:r>
                  <w:r>
                    <w:rPr>
                      <w:spacing w:val="-5"/>
                    </w:rPr>
                    <w:t> </w:t>
                  </w:r>
                  <w:r>
                    <w:rPr/>
                    <w:t>Salute</w:t>
                  </w:r>
                  <w:r>
                    <w:rPr>
                      <w:spacing w:val="-5"/>
                    </w:rPr>
                    <w:t> </w:t>
                  </w:r>
                  <w:r>
                    <w:rPr/>
                    <w:t>s.p.a.,</w:t>
                  </w:r>
                  <w:r>
                    <w:rPr>
                      <w:spacing w:val="-3"/>
                    </w:rPr>
                    <w:t> </w:t>
                  </w:r>
                  <w:r>
                    <w:rPr/>
                    <w:t>ai sensi dell’art. 96, comma 2 del decreto legge 17 marzo 2020, n 18, sono conseguentemente incrementate di ulteriori 70 milioni di</w:t>
                  </w:r>
                  <w:r>
                    <w:rPr>
                      <w:spacing w:val="-1"/>
                    </w:rPr>
                    <w:t> </w:t>
                  </w:r>
                  <w:r>
                    <w:rPr/>
                    <w:t>euro.</w:t>
                  </w:r>
                </w:p>
                <w:p>
                  <w:pPr>
                    <w:pStyle w:val="BodyText"/>
                    <w:numPr>
                      <w:ilvl w:val="0"/>
                      <w:numId w:val="90"/>
                    </w:numPr>
                    <w:tabs>
                      <w:tab w:pos="260" w:val="left" w:leader="none"/>
                    </w:tabs>
                    <w:spacing w:line="240" w:lineRule="auto" w:before="0" w:after="0"/>
                    <w:ind w:left="260" w:right="0" w:hanging="240"/>
                    <w:jc w:val="both"/>
                  </w:pPr>
                  <w:r>
                    <w:rPr/>
                    <w:t>Alla copertura degli oneri derivanti dai commi da 1 a 5 si provvede mediante</w:t>
                  </w:r>
                  <w:r>
                    <w:rPr>
                      <w:spacing w:val="52"/>
                    </w:rPr>
                    <w:t> </w:t>
                  </w:r>
                  <w:r>
                    <w:rPr/>
                    <w:t>.</w:t>
                  </w:r>
                </w:p>
                <w:p>
                  <w:pPr>
                    <w:pStyle w:val="BodyText"/>
                    <w:numPr>
                      <w:ilvl w:val="0"/>
                      <w:numId w:val="90"/>
                    </w:numPr>
                    <w:tabs>
                      <w:tab w:pos="289" w:val="left" w:leader="none"/>
                    </w:tabs>
                    <w:spacing w:line="240" w:lineRule="auto" w:before="0" w:after="0"/>
                    <w:ind w:left="20" w:right="21" w:firstLine="0"/>
                    <w:jc w:val="both"/>
                  </w:pPr>
                  <w:r>
                    <w:rPr/>
                    <w:t>I lavoratori dipendenti iscritti al Fondo Pensione Sportivi Professionisti con retribuzione annua lorda non superiore a 50.000 euro possono accedere al trattamento di integrazione salariale di cui all’articolo 22 del decreto-legge 17 marzo 2020, n. 18, convertito con modificazioni dalla legge 24 aprile 2020, n. 27, limitatamente ad un periodo massimo di 9 settimane.</w:t>
                  </w:r>
                </w:p>
                <w:p>
                  <w:pPr>
                    <w:pStyle w:val="BodyText"/>
                    <w:numPr>
                      <w:ilvl w:val="0"/>
                      <w:numId w:val="90"/>
                    </w:numPr>
                    <w:tabs>
                      <w:tab w:pos="270" w:val="left" w:leader="none"/>
                    </w:tabs>
                    <w:spacing w:line="240" w:lineRule="auto" w:before="1" w:after="0"/>
                    <w:ind w:left="20" w:right="24" w:firstLine="0"/>
                    <w:jc w:val="both"/>
                  </w:pPr>
                  <w:r>
                    <w:rPr/>
                    <w:t>Conseguentemente per la copertura degli oneri derivanti dal comma 7, il limite di spesa di cui all’articolo 5, comma 1, lettera b), è incrementato di 21,1 milioni di</w:t>
                  </w:r>
                  <w:r>
                    <w:rPr>
                      <w:spacing w:val="-4"/>
                    </w:rPr>
                    <w:t> </w:t>
                  </w:r>
                  <w:r>
                    <w:rPr/>
                    <w:t>euro.</w:t>
                  </w:r>
                </w:p>
                <w:p>
                  <w:pPr>
                    <w:spacing w:before="183"/>
                    <w:ind w:left="20" w:right="0" w:firstLine="0"/>
                    <w:jc w:val="left"/>
                    <w:rPr>
                      <w:b/>
                      <w:sz w:val="20"/>
                    </w:rPr>
                  </w:pPr>
                  <w:r>
                    <w:rPr>
                      <w:b/>
                      <w:sz w:val="20"/>
                    </w:rPr>
                    <w:t>Relazione illustrativa e tecnica</w:t>
                  </w:r>
                </w:p>
                <w:p>
                  <w:pPr>
                    <w:spacing w:before="1"/>
                    <w:ind w:left="20" w:right="0" w:firstLine="0"/>
                    <w:jc w:val="both"/>
                    <w:rPr>
                      <w:b/>
                      <w:sz w:val="20"/>
                    </w:rPr>
                  </w:pPr>
                  <w:r>
                    <w:rPr>
                      <w:b/>
                      <w:sz w:val="20"/>
                    </w:rPr>
                    <w:t>A) Commi 1-5</w:t>
                  </w:r>
                </w:p>
              </w:txbxContent>
            </v:textbox>
            <w10:wrap type="none"/>
          </v:shape>
        </w:pict>
      </w:r>
      <w:r>
        <w:rPr/>
        <w:pict>
          <v:shape style="position:absolute;margin-left:288.369995pt;margin-top:737.69812pt;width:18.55pt;height:14.25pt;mso-position-horizontal-relative:page;mso-position-vertical-relative:page;z-index:-277015552" type="#_x0000_t202" filled="false" stroked="false">
            <v:textbox inset="0,0,0,0">
              <w:txbxContent>
                <w:p>
                  <w:pPr>
                    <w:spacing w:before="11"/>
                    <w:ind w:left="20" w:right="0" w:firstLine="0"/>
                    <w:jc w:val="left"/>
                    <w:rPr>
                      <w:sz w:val="22"/>
                    </w:rPr>
                  </w:pPr>
                  <w:r>
                    <w:rPr>
                      <w:sz w:val="22"/>
                    </w:rPr>
                    <w:t>166</w:t>
                  </w:r>
                </w:p>
              </w:txbxContent>
            </v:textbox>
            <w10:wrap type="none"/>
          </v:shape>
        </w:pict>
      </w:r>
      <w:r>
        <w:rPr/>
        <w:pict>
          <v:shape style="position:absolute;margin-left:456.467346pt;margin-top:582.829956pt;width:26.75pt;height:12pt;mso-position-horizontal-relative:page;mso-position-vertical-relative:page;z-index:-27701452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01350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01248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84497pt;width:453.55pt;height:645.550pt;mso-position-horizontal-relative:page;mso-position-vertical-relative:page;z-index:-277011456" type="#_x0000_t202" filled="false" stroked="false">
            <v:textbox inset="0,0,0,0">
              <w:txbxContent>
                <w:p>
                  <w:pPr>
                    <w:spacing w:before="10"/>
                    <w:ind w:left="20" w:right="17" w:firstLine="0"/>
                    <w:jc w:val="both"/>
                    <w:rPr>
                      <w:sz w:val="20"/>
                    </w:rPr>
                  </w:pPr>
                  <w:r>
                    <w:rPr>
                      <w:sz w:val="20"/>
                    </w:rPr>
                    <w:t>La disposizione in commento ‒ che reitera per i mesi di aprile e maggio 2020 la misura già prevista dall’art. 96 del decreto-legge 17 marzo 2020, n. 18 ‒ si rende necessaria in quanto i compensi erogati nell’«esercizio diretto di attività sportive dilettantistiche» e nello svolgimento di «rapporti di collaborazione coordinata e continuativa di carattere amministrativo-gestionale resi in favore di società e associazioni sportive dilettantistiche», unitariamente considerati all’interno dell’art. 67, comma 1, lettera m), del d.P.R. 22 dicembre 1986, n. 917, sono classificati</w:t>
                  </w:r>
                  <w:r>
                    <w:rPr>
                      <w:spacing w:val="-7"/>
                      <w:sz w:val="20"/>
                    </w:rPr>
                    <w:t> </w:t>
                  </w:r>
                  <w:r>
                    <w:rPr>
                      <w:sz w:val="20"/>
                    </w:rPr>
                    <w:t>dal</w:t>
                  </w:r>
                  <w:r>
                    <w:rPr>
                      <w:spacing w:val="-6"/>
                      <w:sz w:val="20"/>
                    </w:rPr>
                    <w:t> </w:t>
                  </w:r>
                  <w:r>
                    <w:rPr>
                      <w:sz w:val="20"/>
                    </w:rPr>
                    <w:t>legislatore</w:t>
                  </w:r>
                  <w:r>
                    <w:rPr>
                      <w:spacing w:val="-6"/>
                      <w:sz w:val="20"/>
                    </w:rPr>
                    <w:t> </w:t>
                  </w:r>
                  <w:r>
                    <w:rPr>
                      <w:sz w:val="20"/>
                    </w:rPr>
                    <w:t>tra</w:t>
                  </w:r>
                  <w:r>
                    <w:rPr>
                      <w:spacing w:val="-5"/>
                      <w:sz w:val="20"/>
                    </w:rPr>
                    <w:t> </w:t>
                  </w:r>
                  <w:r>
                    <w:rPr>
                      <w:sz w:val="20"/>
                    </w:rPr>
                    <w:t>i</w:t>
                  </w:r>
                  <w:r>
                    <w:rPr>
                      <w:spacing w:val="-7"/>
                      <w:sz w:val="20"/>
                    </w:rPr>
                    <w:t> </w:t>
                  </w:r>
                  <w:r>
                    <w:rPr>
                      <w:sz w:val="20"/>
                    </w:rPr>
                    <w:t>“redditi</w:t>
                  </w:r>
                  <w:r>
                    <w:rPr>
                      <w:spacing w:val="-6"/>
                      <w:sz w:val="20"/>
                    </w:rPr>
                    <w:t> </w:t>
                  </w:r>
                  <w:r>
                    <w:rPr>
                      <w:sz w:val="20"/>
                    </w:rPr>
                    <w:t>diversi”.</w:t>
                  </w:r>
                  <w:r>
                    <w:rPr>
                      <w:spacing w:val="-6"/>
                      <w:sz w:val="20"/>
                    </w:rPr>
                    <w:t> </w:t>
                  </w:r>
                  <w:r>
                    <w:rPr>
                      <w:sz w:val="20"/>
                    </w:rPr>
                    <w:t>Tale</w:t>
                  </w:r>
                  <w:r>
                    <w:rPr>
                      <w:spacing w:val="-6"/>
                      <w:sz w:val="20"/>
                    </w:rPr>
                    <w:t> </w:t>
                  </w:r>
                  <w:r>
                    <w:rPr>
                      <w:sz w:val="20"/>
                    </w:rPr>
                    <w:t>qualificazione</w:t>
                  </w:r>
                  <w:r>
                    <w:rPr>
                      <w:spacing w:val="-5"/>
                      <w:sz w:val="20"/>
                    </w:rPr>
                    <w:t> </w:t>
                  </w:r>
                  <w:r>
                    <w:rPr>
                      <w:sz w:val="20"/>
                    </w:rPr>
                    <w:t>normativa</w:t>
                  </w:r>
                  <w:r>
                    <w:rPr>
                      <w:spacing w:val="-6"/>
                      <w:sz w:val="20"/>
                    </w:rPr>
                    <w:t> </w:t>
                  </w:r>
                  <w:r>
                    <w:rPr>
                      <w:sz w:val="20"/>
                    </w:rPr>
                    <w:t>preclude,</w:t>
                  </w:r>
                  <w:r>
                    <w:rPr>
                      <w:spacing w:val="-5"/>
                      <w:sz w:val="20"/>
                    </w:rPr>
                    <w:t> </w:t>
                  </w:r>
                  <w:r>
                    <w:rPr>
                      <w:sz w:val="20"/>
                    </w:rPr>
                    <w:t>per</w:t>
                  </w:r>
                  <w:r>
                    <w:rPr>
                      <w:spacing w:val="-6"/>
                      <w:sz w:val="20"/>
                    </w:rPr>
                    <w:t> </w:t>
                  </w:r>
                  <w:r>
                    <w:rPr>
                      <w:sz w:val="20"/>
                    </w:rPr>
                    <w:t>i</w:t>
                  </w:r>
                  <w:r>
                    <w:rPr>
                      <w:spacing w:val="-6"/>
                      <w:sz w:val="20"/>
                    </w:rPr>
                    <w:t> </w:t>
                  </w:r>
                  <w:r>
                    <w:rPr>
                      <w:sz w:val="20"/>
                    </w:rPr>
                    <w:t>rapporti</w:t>
                  </w:r>
                  <w:r>
                    <w:rPr>
                      <w:spacing w:val="-7"/>
                      <w:sz w:val="20"/>
                    </w:rPr>
                    <w:t> </w:t>
                  </w:r>
                  <w:r>
                    <w:rPr>
                      <w:sz w:val="20"/>
                    </w:rPr>
                    <w:t>di</w:t>
                  </w:r>
                  <w:r>
                    <w:rPr>
                      <w:spacing w:val="-6"/>
                      <w:sz w:val="20"/>
                    </w:rPr>
                    <w:t> </w:t>
                  </w:r>
                  <w:r>
                    <w:rPr>
                      <w:sz w:val="20"/>
                    </w:rPr>
                    <w:t>lavoro</w:t>
                  </w:r>
                  <w:r>
                    <w:rPr>
                      <w:spacing w:val="-6"/>
                      <w:sz w:val="20"/>
                    </w:rPr>
                    <w:t> </w:t>
                  </w:r>
                  <w:r>
                    <w:rPr>
                      <w:sz w:val="20"/>
                    </w:rPr>
                    <w:t>in esame, la possibilità di imporre il pagamento dei contributi previdenziali della Gestione separata (cfr. Circolare INPS n. 42 del 26 febbraio</w:t>
                  </w:r>
                  <w:r>
                    <w:rPr>
                      <w:spacing w:val="-1"/>
                      <w:sz w:val="20"/>
                    </w:rPr>
                    <w:t> </w:t>
                  </w:r>
                  <w:r>
                    <w:rPr>
                      <w:sz w:val="20"/>
                    </w:rPr>
                    <w:t>2003).</w:t>
                  </w:r>
                </w:p>
                <w:p>
                  <w:pPr>
                    <w:spacing w:before="0"/>
                    <w:ind w:left="20" w:right="25" w:firstLine="0"/>
                    <w:jc w:val="both"/>
                    <w:rPr>
                      <w:sz w:val="20"/>
                    </w:rPr>
                  </w:pPr>
                  <w:r>
                    <w:rPr>
                      <w:sz w:val="20"/>
                    </w:rPr>
                    <w:t>I</w:t>
                  </w:r>
                  <w:r>
                    <w:rPr>
                      <w:spacing w:val="-12"/>
                      <w:sz w:val="20"/>
                    </w:rPr>
                    <w:t> </w:t>
                  </w:r>
                  <w:r>
                    <w:rPr>
                      <w:sz w:val="20"/>
                    </w:rPr>
                    <w:t>predetti</w:t>
                  </w:r>
                  <w:r>
                    <w:rPr>
                      <w:spacing w:val="-13"/>
                      <w:sz w:val="20"/>
                    </w:rPr>
                    <w:t> </w:t>
                  </w:r>
                  <w:r>
                    <w:rPr>
                      <w:sz w:val="20"/>
                    </w:rPr>
                    <w:t>lavoratori</w:t>
                  </w:r>
                  <w:r>
                    <w:rPr>
                      <w:spacing w:val="-14"/>
                      <w:sz w:val="20"/>
                    </w:rPr>
                    <w:t> </w:t>
                  </w:r>
                  <w:r>
                    <w:rPr>
                      <w:sz w:val="20"/>
                    </w:rPr>
                    <w:t>(le</w:t>
                  </w:r>
                  <w:r>
                    <w:rPr>
                      <w:spacing w:val="-12"/>
                      <w:sz w:val="20"/>
                    </w:rPr>
                    <w:t> </w:t>
                  </w:r>
                  <w:r>
                    <w:rPr>
                      <w:sz w:val="20"/>
                    </w:rPr>
                    <w:t>cui</w:t>
                  </w:r>
                  <w:r>
                    <w:rPr>
                      <w:spacing w:val="-13"/>
                      <w:sz w:val="20"/>
                    </w:rPr>
                    <w:t> </w:t>
                  </w:r>
                  <w:r>
                    <w:rPr>
                      <w:sz w:val="20"/>
                    </w:rPr>
                    <w:t>mansioni</w:t>
                  </w:r>
                  <w:r>
                    <w:rPr>
                      <w:spacing w:val="-12"/>
                      <w:sz w:val="20"/>
                    </w:rPr>
                    <w:t> </w:t>
                  </w:r>
                  <w:r>
                    <w:rPr>
                      <w:sz w:val="20"/>
                    </w:rPr>
                    <w:t>possono</w:t>
                  </w:r>
                  <w:r>
                    <w:rPr>
                      <w:spacing w:val="-14"/>
                      <w:sz w:val="20"/>
                    </w:rPr>
                    <w:t> </w:t>
                  </w:r>
                  <w:r>
                    <w:rPr>
                      <w:sz w:val="20"/>
                    </w:rPr>
                    <w:t>essere</w:t>
                  </w:r>
                  <w:r>
                    <w:rPr>
                      <w:spacing w:val="-12"/>
                      <w:sz w:val="20"/>
                    </w:rPr>
                    <w:t> </w:t>
                  </w:r>
                  <w:r>
                    <w:rPr>
                      <w:sz w:val="20"/>
                    </w:rPr>
                    <w:t>anche</w:t>
                  </w:r>
                  <w:r>
                    <w:rPr>
                      <w:spacing w:val="-11"/>
                      <w:sz w:val="20"/>
                    </w:rPr>
                    <w:t> </w:t>
                  </w:r>
                  <w:r>
                    <w:rPr>
                      <w:sz w:val="20"/>
                    </w:rPr>
                    <w:t>molto</w:t>
                  </w:r>
                  <w:r>
                    <w:rPr>
                      <w:spacing w:val="-12"/>
                      <w:sz w:val="20"/>
                    </w:rPr>
                    <w:t> </w:t>
                  </w:r>
                  <w:r>
                    <w:rPr>
                      <w:sz w:val="20"/>
                    </w:rPr>
                    <w:t>diversificate,</w:t>
                  </w:r>
                  <w:r>
                    <w:rPr>
                      <w:spacing w:val="-14"/>
                      <w:sz w:val="20"/>
                    </w:rPr>
                    <w:t> </w:t>
                  </w:r>
                  <w:r>
                    <w:rPr>
                      <w:sz w:val="20"/>
                    </w:rPr>
                    <w:t>includendo:</w:t>
                  </w:r>
                  <w:r>
                    <w:rPr>
                      <w:spacing w:val="-14"/>
                      <w:sz w:val="20"/>
                    </w:rPr>
                    <w:t> </w:t>
                  </w:r>
                  <w:r>
                    <w:rPr>
                      <w:sz w:val="20"/>
                    </w:rPr>
                    <w:t>tecnici,</w:t>
                  </w:r>
                  <w:r>
                    <w:rPr>
                      <w:spacing w:val="-12"/>
                      <w:sz w:val="20"/>
                    </w:rPr>
                    <w:t> </w:t>
                  </w:r>
                  <w:r>
                    <w:rPr>
                      <w:sz w:val="20"/>
                    </w:rPr>
                    <w:t>istruttori,</w:t>
                  </w:r>
                  <w:r>
                    <w:rPr>
                      <w:spacing w:val="-15"/>
                      <w:sz w:val="20"/>
                    </w:rPr>
                    <w:t> </w:t>
                  </w:r>
                  <w:r>
                    <w:rPr>
                      <w:sz w:val="20"/>
                    </w:rPr>
                    <w:t>atleti, collaboratori amministrativi e gestionali), in quanto non iscritti all’assicurazione obbligatoria e alla gestione separata,</w:t>
                  </w:r>
                  <w:r>
                    <w:rPr>
                      <w:spacing w:val="-11"/>
                      <w:sz w:val="20"/>
                    </w:rPr>
                    <w:t> </w:t>
                  </w:r>
                  <w:r>
                    <w:rPr>
                      <w:sz w:val="20"/>
                    </w:rPr>
                    <w:t>rimarrebbero</w:t>
                  </w:r>
                  <w:r>
                    <w:rPr>
                      <w:spacing w:val="-11"/>
                      <w:sz w:val="20"/>
                    </w:rPr>
                    <w:t> </w:t>
                  </w:r>
                  <w:r>
                    <w:rPr>
                      <w:sz w:val="20"/>
                    </w:rPr>
                    <w:t>esclusi</w:t>
                  </w:r>
                  <w:r>
                    <w:rPr>
                      <w:spacing w:val="-12"/>
                      <w:sz w:val="20"/>
                    </w:rPr>
                    <w:t> </w:t>
                  </w:r>
                  <w:r>
                    <w:rPr>
                      <w:sz w:val="20"/>
                    </w:rPr>
                    <w:t>dall’erogazione</w:t>
                  </w:r>
                  <w:r>
                    <w:rPr>
                      <w:spacing w:val="-11"/>
                      <w:sz w:val="20"/>
                    </w:rPr>
                    <w:t> </w:t>
                  </w:r>
                  <w:r>
                    <w:rPr>
                      <w:sz w:val="20"/>
                    </w:rPr>
                    <w:t>della</w:t>
                  </w:r>
                  <w:r>
                    <w:rPr>
                      <w:spacing w:val="-11"/>
                      <w:sz w:val="20"/>
                    </w:rPr>
                    <w:t> </w:t>
                  </w:r>
                  <w:r>
                    <w:rPr>
                      <w:sz w:val="20"/>
                    </w:rPr>
                    <w:t>misura</w:t>
                  </w:r>
                  <w:r>
                    <w:rPr>
                      <w:spacing w:val="-11"/>
                      <w:sz w:val="20"/>
                    </w:rPr>
                    <w:t> </w:t>
                  </w:r>
                  <w:r>
                    <w:rPr>
                      <w:sz w:val="20"/>
                    </w:rPr>
                    <w:t>di</w:t>
                  </w:r>
                  <w:r>
                    <w:rPr>
                      <w:spacing w:val="-13"/>
                      <w:sz w:val="20"/>
                    </w:rPr>
                    <w:t> </w:t>
                  </w:r>
                  <w:r>
                    <w:rPr>
                      <w:sz w:val="20"/>
                    </w:rPr>
                    <w:t>aiuto</w:t>
                  </w:r>
                  <w:r>
                    <w:rPr>
                      <w:spacing w:val="-11"/>
                      <w:sz w:val="20"/>
                    </w:rPr>
                    <w:t> </w:t>
                  </w:r>
                  <w:r>
                    <w:rPr>
                      <w:sz w:val="20"/>
                    </w:rPr>
                    <w:t>accordata</w:t>
                  </w:r>
                  <w:r>
                    <w:rPr>
                      <w:spacing w:val="-11"/>
                      <w:sz w:val="20"/>
                    </w:rPr>
                    <w:t> </w:t>
                  </w:r>
                  <w:r>
                    <w:rPr>
                      <w:sz w:val="20"/>
                    </w:rPr>
                    <w:t>in</w:t>
                  </w:r>
                  <w:r>
                    <w:rPr>
                      <w:spacing w:val="-13"/>
                      <w:sz w:val="20"/>
                    </w:rPr>
                    <w:t> </w:t>
                  </w:r>
                  <w:r>
                    <w:rPr>
                      <w:sz w:val="20"/>
                    </w:rPr>
                    <w:t>favore</w:t>
                  </w:r>
                  <w:r>
                    <w:rPr>
                      <w:spacing w:val="-11"/>
                      <w:sz w:val="20"/>
                    </w:rPr>
                    <w:t> </w:t>
                  </w:r>
                  <w:r>
                    <w:rPr>
                      <w:sz w:val="20"/>
                    </w:rPr>
                    <w:t>di</w:t>
                  </w:r>
                  <w:r>
                    <w:rPr>
                      <w:spacing w:val="-11"/>
                      <w:sz w:val="20"/>
                    </w:rPr>
                    <w:t> </w:t>
                  </w:r>
                  <w:r>
                    <w:rPr>
                      <w:sz w:val="20"/>
                    </w:rPr>
                    <w:t>autonomi,</w:t>
                  </w:r>
                  <w:r>
                    <w:rPr>
                      <w:spacing w:val="-11"/>
                      <w:sz w:val="20"/>
                    </w:rPr>
                    <w:t> </w:t>
                  </w:r>
                  <w:r>
                    <w:rPr>
                      <w:sz w:val="20"/>
                    </w:rPr>
                    <w:t>professionisti e collaboratori coordinati e continuativi «iscritti all’assicurazione generale obbligatoria e alle forme esclusive e sostitutive della medesima, nonché alla gestione separata di cui all’articolo 2, comma 26, della legge 8 agosto 1995, n.</w:t>
                  </w:r>
                  <w:r>
                    <w:rPr>
                      <w:spacing w:val="-4"/>
                      <w:sz w:val="20"/>
                    </w:rPr>
                    <w:t> </w:t>
                  </w:r>
                  <w:r>
                    <w:rPr>
                      <w:sz w:val="20"/>
                    </w:rPr>
                    <w:t>335».</w:t>
                  </w:r>
                </w:p>
                <w:p>
                  <w:pPr>
                    <w:spacing w:before="0"/>
                    <w:ind w:left="20" w:right="26" w:firstLine="0"/>
                    <w:jc w:val="both"/>
                    <w:rPr>
                      <w:sz w:val="20"/>
                    </w:rPr>
                  </w:pPr>
                  <w:r>
                    <w:rPr>
                      <w:sz w:val="20"/>
                    </w:rPr>
                    <w:t>In ragione della particolarità del comparto lavorativo in esame e per ragioni di equità, si è ritenuto necessario escludere i soggetti percipienti altri redditi da lavoro.</w:t>
                  </w:r>
                </w:p>
                <w:p>
                  <w:pPr>
                    <w:spacing w:before="1"/>
                    <w:ind w:left="20" w:right="26" w:firstLine="0"/>
                    <w:jc w:val="both"/>
                    <w:rPr>
                      <w:sz w:val="20"/>
                    </w:rPr>
                  </w:pPr>
                  <w:r>
                    <w:rPr>
                      <w:sz w:val="20"/>
                    </w:rPr>
                    <w:t>Il numero complessivo delle associazioni e società sportive dilettantistiche presenti nel Registro Nazionale delle Associazioni e Società Sportive dilettantistiche, istituito per conferire il riconoscimento ai fini sportivi,</w:t>
                  </w:r>
                  <w:r>
                    <w:rPr>
                      <w:spacing w:val="-26"/>
                      <w:sz w:val="20"/>
                    </w:rPr>
                    <w:t> </w:t>
                  </w:r>
                  <w:r>
                    <w:rPr>
                      <w:sz w:val="20"/>
                    </w:rPr>
                    <w:t>ammonta a 120.801</w:t>
                  </w:r>
                  <w:r>
                    <w:rPr>
                      <w:spacing w:val="-1"/>
                      <w:sz w:val="20"/>
                    </w:rPr>
                    <w:t> </w:t>
                  </w:r>
                  <w:r>
                    <w:rPr>
                      <w:sz w:val="20"/>
                    </w:rPr>
                    <w:t>unità.</w:t>
                  </w:r>
                </w:p>
                <w:p>
                  <w:pPr>
                    <w:spacing w:before="1"/>
                    <w:ind w:left="20" w:right="24" w:firstLine="0"/>
                    <w:jc w:val="both"/>
                    <w:rPr>
                      <w:sz w:val="20"/>
                    </w:rPr>
                  </w:pPr>
                  <w:r>
                    <w:rPr>
                      <w:sz w:val="20"/>
                    </w:rPr>
                    <w:t>Nell’ambito</w:t>
                  </w:r>
                  <w:r>
                    <w:rPr>
                      <w:spacing w:val="-2"/>
                      <w:sz w:val="20"/>
                    </w:rPr>
                    <w:t> </w:t>
                  </w:r>
                  <w:r>
                    <w:rPr>
                      <w:sz w:val="20"/>
                    </w:rPr>
                    <w:t>di</w:t>
                  </w:r>
                  <w:r>
                    <w:rPr>
                      <w:spacing w:val="-3"/>
                      <w:sz w:val="20"/>
                    </w:rPr>
                    <w:t> </w:t>
                  </w:r>
                  <w:r>
                    <w:rPr>
                      <w:sz w:val="20"/>
                    </w:rPr>
                    <w:t>questa</w:t>
                  </w:r>
                  <w:r>
                    <w:rPr>
                      <w:spacing w:val="-3"/>
                      <w:sz w:val="20"/>
                    </w:rPr>
                    <w:t> </w:t>
                  </w:r>
                  <w:r>
                    <w:rPr>
                      <w:sz w:val="20"/>
                    </w:rPr>
                    <w:t>platea,</w:t>
                  </w:r>
                  <w:r>
                    <w:rPr>
                      <w:spacing w:val="-2"/>
                      <w:sz w:val="20"/>
                    </w:rPr>
                    <w:t> </w:t>
                  </w:r>
                  <w:r>
                    <w:rPr>
                      <w:sz w:val="20"/>
                    </w:rPr>
                    <w:t>alla</w:t>
                  </w:r>
                  <w:r>
                    <w:rPr>
                      <w:spacing w:val="-2"/>
                      <w:sz w:val="20"/>
                    </w:rPr>
                    <w:t> </w:t>
                  </w:r>
                  <w:r>
                    <w:rPr>
                      <w:sz w:val="20"/>
                    </w:rPr>
                    <w:t>luce</w:t>
                  </w:r>
                  <w:r>
                    <w:rPr>
                      <w:spacing w:val="-2"/>
                      <w:sz w:val="20"/>
                    </w:rPr>
                    <w:t> </w:t>
                  </w:r>
                  <w:r>
                    <w:rPr>
                      <w:sz w:val="20"/>
                    </w:rPr>
                    <w:t>dei</w:t>
                  </w:r>
                  <w:r>
                    <w:rPr>
                      <w:spacing w:val="-1"/>
                      <w:sz w:val="20"/>
                    </w:rPr>
                    <w:t> </w:t>
                  </w:r>
                  <w:r>
                    <w:rPr>
                      <w:sz w:val="20"/>
                    </w:rPr>
                    <w:t>dati</w:t>
                  </w:r>
                  <w:r>
                    <w:rPr>
                      <w:spacing w:val="-2"/>
                      <w:sz w:val="20"/>
                    </w:rPr>
                    <w:t> </w:t>
                  </w:r>
                  <w:r>
                    <w:rPr>
                      <w:sz w:val="20"/>
                    </w:rPr>
                    <w:t>emersi</w:t>
                  </w:r>
                  <w:r>
                    <w:rPr>
                      <w:spacing w:val="-3"/>
                      <w:sz w:val="20"/>
                    </w:rPr>
                    <w:t> </w:t>
                  </w:r>
                  <w:r>
                    <w:rPr>
                      <w:sz w:val="20"/>
                    </w:rPr>
                    <w:t>dall’istruttoria</w:t>
                  </w:r>
                  <w:r>
                    <w:rPr>
                      <w:spacing w:val="-2"/>
                      <w:sz w:val="20"/>
                    </w:rPr>
                    <w:t> </w:t>
                  </w:r>
                  <w:r>
                    <w:rPr>
                      <w:sz w:val="20"/>
                    </w:rPr>
                    <w:t>svolta</w:t>
                  </w:r>
                  <w:r>
                    <w:rPr>
                      <w:spacing w:val="-4"/>
                      <w:sz w:val="20"/>
                    </w:rPr>
                    <w:t> </w:t>
                  </w:r>
                  <w:r>
                    <w:rPr>
                      <w:sz w:val="20"/>
                    </w:rPr>
                    <w:t>dagli</w:t>
                  </w:r>
                  <w:r>
                    <w:rPr>
                      <w:spacing w:val="-3"/>
                      <w:sz w:val="20"/>
                    </w:rPr>
                    <w:t> </w:t>
                  </w:r>
                  <w:r>
                    <w:rPr>
                      <w:sz w:val="20"/>
                    </w:rPr>
                    <w:t>uffici</w:t>
                  </w:r>
                  <w:r>
                    <w:rPr>
                      <w:spacing w:val="-1"/>
                      <w:sz w:val="20"/>
                    </w:rPr>
                    <w:t> </w:t>
                  </w:r>
                  <w:r>
                    <w:rPr>
                      <w:sz w:val="20"/>
                    </w:rPr>
                    <w:t>(in</w:t>
                  </w:r>
                  <w:r>
                    <w:rPr>
                      <w:spacing w:val="-1"/>
                      <w:sz w:val="20"/>
                    </w:rPr>
                    <w:t> </w:t>
                  </w:r>
                  <w:r>
                    <w:rPr>
                      <w:sz w:val="20"/>
                    </w:rPr>
                    <w:t>larga</w:t>
                  </w:r>
                  <w:r>
                    <w:rPr>
                      <w:spacing w:val="-2"/>
                      <w:sz w:val="20"/>
                    </w:rPr>
                    <w:t> </w:t>
                  </w:r>
                  <w:r>
                    <w:rPr>
                      <w:sz w:val="20"/>
                    </w:rPr>
                    <w:t>misura</w:t>
                  </w:r>
                  <w:r>
                    <w:rPr>
                      <w:spacing w:val="-4"/>
                      <w:sz w:val="20"/>
                    </w:rPr>
                    <w:t> </w:t>
                  </w:r>
                  <w:r>
                    <w:rPr>
                      <w:sz w:val="20"/>
                    </w:rPr>
                    <w:t>basati</w:t>
                  </w:r>
                  <w:r>
                    <w:rPr>
                      <w:spacing w:val="-3"/>
                      <w:sz w:val="20"/>
                    </w:rPr>
                    <w:t> </w:t>
                  </w:r>
                  <w:r>
                    <w:rPr>
                      <w:sz w:val="20"/>
                    </w:rPr>
                    <w:t>sul monitoraggio nel frattempo effettuato dalla società Sport e Salute s.p.a. in relazione alle domande presentate dai soggetti interessati all’erogazione dell’analoga misura prevista per il mese di marzo 2020), è prudenziale stimare che siano almeno 165.000 i soggetti che svolgono l’attività di collaboratore sportivo come esclusiva fonte di reddito</w:t>
                  </w:r>
                  <w:r>
                    <w:rPr>
                      <w:spacing w:val="-9"/>
                      <w:sz w:val="20"/>
                    </w:rPr>
                    <w:t> </w:t>
                  </w:r>
                  <w:r>
                    <w:rPr>
                      <w:sz w:val="20"/>
                    </w:rPr>
                    <w:t>(le</w:t>
                  </w:r>
                  <w:r>
                    <w:rPr>
                      <w:spacing w:val="-8"/>
                      <w:sz w:val="20"/>
                    </w:rPr>
                    <w:t> </w:t>
                  </w:r>
                  <w:r>
                    <w:rPr>
                      <w:sz w:val="20"/>
                    </w:rPr>
                    <w:t>domande</w:t>
                  </w:r>
                  <w:r>
                    <w:rPr>
                      <w:spacing w:val="-8"/>
                      <w:sz w:val="20"/>
                    </w:rPr>
                    <w:t> </w:t>
                  </w:r>
                  <w:r>
                    <w:rPr>
                      <w:sz w:val="20"/>
                    </w:rPr>
                    <w:t>presentate</w:t>
                  </w:r>
                  <w:r>
                    <w:rPr>
                      <w:spacing w:val="-9"/>
                      <w:sz w:val="20"/>
                    </w:rPr>
                    <w:t> </w:t>
                  </w:r>
                  <w:r>
                    <w:rPr>
                      <w:sz w:val="20"/>
                    </w:rPr>
                    <w:t>sono</w:t>
                  </w:r>
                  <w:r>
                    <w:rPr>
                      <w:spacing w:val="-7"/>
                      <w:sz w:val="20"/>
                    </w:rPr>
                    <w:t> </w:t>
                  </w:r>
                  <w:r>
                    <w:rPr>
                      <w:sz w:val="20"/>
                    </w:rPr>
                    <w:t>state</w:t>
                  </w:r>
                  <w:r>
                    <w:rPr>
                      <w:spacing w:val="-8"/>
                      <w:sz w:val="20"/>
                    </w:rPr>
                    <w:t> </w:t>
                  </w:r>
                  <w:r>
                    <w:rPr>
                      <w:sz w:val="20"/>
                    </w:rPr>
                    <w:t>infatti</w:t>
                  </w:r>
                  <w:r>
                    <w:rPr>
                      <w:spacing w:val="-9"/>
                      <w:sz w:val="20"/>
                    </w:rPr>
                    <w:t> </w:t>
                  </w:r>
                  <w:r>
                    <w:rPr>
                      <w:sz w:val="20"/>
                    </w:rPr>
                    <w:t>131.077,</w:t>
                  </w:r>
                  <w:r>
                    <w:rPr>
                      <w:spacing w:val="-8"/>
                      <w:sz w:val="20"/>
                    </w:rPr>
                    <w:t> </w:t>
                  </w:r>
                  <w:r>
                    <w:rPr>
                      <w:sz w:val="20"/>
                    </w:rPr>
                    <w:t>ma</w:t>
                  </w:r>
                  <w:r>
                    <w:rPr>
                      <w:spacing w:val="-8"/>
                      <w:sz w:val="20"/>
                    </w:rPr>
                    <w:t> </w:t>
                  </w:r>
                  <w:r>
                    <w:rPr>
                      <w:sz w:val="20"/>
                    </w:rPr>
                    <w:t>occorre</w:t>
                  </w:r>
                  <w:r>
                    <w:rPr>
                      <w:spacing w:val="-9"/>
                      <w:sz w:val="20"/>
                    </w:rPr>
                    <w:t> </w:t>
                  </w:r>
                  <w:r>
                    <w:rPr>
                      <w:sz w:val="20"/>
                    </w:rPr>
                    <w:t>tenere</w:t>
                  </w:r>
                  <w:r>
                    <w:rPr>
                      <w:spacing w:val="-8"/>
                      <w:sz w:val="20"/>
                    </w:rPr>
                    <w:t> </w:t>
                  </w:r>
                  <w:r>
                    <w:rPr>
                      <w:sz w:val="20"/>
                    </w:rPr>
                    <w:t>conto</w:t>
                  </w:r>
                  <w:r>
                    <w:rPr>
                      <w:spacing w:val="-7"/>
                      <w:sz w:val="20"/>
                    </w:rPr>
                    <w:t> </w:t>
                  </w:r>
                  <w:r>
                    <w:rPr>
                      <w:sz w:val="20"/>
                    </w:rPr>
                    <w:t>del</w:t>
                  </w:r>
                  <w:r>
                    <w:rPr>
                      <w:spacing w:val="-8"/>
                      <w:sz w:val="20"/>
                    </w:rPr>
                    <w:t> </w:t>
                  </w:r>
                  <w:r>
                    <w:rPr>
                      <w:sz w:val="20"/>
                    </w:rPr>
                    <w:t>fatto</w:t>
                  </w:r>
                  <w:r>
                    <w:rPr>
                      <w:spacing w:val="-8"/>
                      <w:sz w:val="20"/>
                    </w:rPr>
                    <w:t> </w:t>
                  </w:r>
                  <w:r>
                    <w:rPr>
                      <w:sz w:val="20"/>
                    </w:rPr>
                    <w:t>che</w:t>
                  </w:r>
                  <w:r>
                    <w:rPr>
                      <w:spacing w:val="-8"/>
                      <w:sz w:val="20"/>
                    </w:rPr>
                    <w:t> </w:t>
                  </w:r>
                  <w:r>
                    <w:rPr>
                      <w:sz w:val="20"/>
                    </w:rPr>
                    <w:t>l’ordine</w:t>
                  </w:r>
                  <w:r>
                    <w:rPr>
                      <w:spacing w:val="-10"/>
                      <w:sz w:val="20"/>
                    </w:rPr>
                    <w:t> </w:t>
                  </w:r>
                  <w:r>
                    <w:rPr>
                      <w:sz w:val="20"/>
                    </w:rPr>
                    <w:t>di</w:t>
                  </w:r>
                  <w:r>
                    <w:rPr>
                      <w:spacing w:val="-9"/>
                      <w:sz w:val="20"/>
                    </w:rPr>
                    <w:t> </w:t>
                  </w:r>
                  <w:r>
                    <w:rPr>
                      <w:sz w:val="20"/>
                    </w:rPr>
                    <w:t>priorità per i redditi più bassi ‒ stabilito con il decreto attuativo del Ministro dell’Economia ‒ potrebbe avere dissuaso molti aventi diritto dal richiedere l’indennità, come testimoniato dal fatto che le prenotazioni era state superiori, circa</w:t>
                  </w:r>
                  <w:r>
                    <w:rPr>
                      <w:spacing w:val="-1"/>
                      <w:sz w:val="20"/>
                    </w:rPr>
                    <w:t> </w:t>
                  </w:r>
                  <w:r>
                    <w:rPr>
                      <w:sz w:val="20"/>
                    </w:rPr>
                    <w:t>153.586).</w:t>
                  </w:r>
                </w:p>
                <w:p>
                  <w:pPr>
                    <w:spacing w:before="0"/>
                    <w:ind w:left="20" w:right="19" w:firstLine="0"/>
                    <w:jc w:val="both"/>
                    <w:rPr>
                      <w:sz w:val="20"/>
                    </w:rPr>
                  </w:pPr>
                  <w:r>
                    <w:rPr>
                      <w:sz w:val="20"/>
                    </w:rPr>
                    <w:t>Ai fini del computo del numero dei collaboratori sportivi in esame, è utile ricordare che nel modello di certificazione unica che le associazioni e società dilettantistiche inviano annualmente all’Agenzia delle Entrate, vengono indicati con la causale N tutti i compensi sportivi erogati ai sensi dell'art. 67, lettera m), del TUIR. Ebbene,</w:t>
                  </w:r>
                  <w:r>
                    <w:rPr>
                      <w:spacing w:val="-5"/>
                      <w:sz w:val="20"/>
                    </w:rPr>
                    <w:t> </w:t>
                  </w:r>
                  <w:r>
                    <w:rPr>
                      <w:sz w:val="20"/>
                    </w:rPr>
                    <w:t>dai</w:t>
                  </w:r>
                  <w:r>
                    <w:rPr>
                      <w:spacing w:val="-3"/>
                      <w:sz w:val="20"/>
                    </w:rPr>
                    <w:t> </w:t>
                  </w:r>
                  <w:r>
                    <w:rPr>
                      <w:sz w:val="20"/>
                    </w:rPr>
                    <w:t>dati</w:t>
                  </w:r>
                  <w:r>
                    <w:rPr>
                      <w:spacing w:val="-2"/>
                      <w:sz w:val="20"/>
                    </w:rPr>
                    <w:t> </w:t>
                  </w:r>
                  <w:r>
                    <w:rPr>
                      <w:sz w:val="20"/>
                    </w:rPr>
                    <w:t>forniti</w:t>
                  </w:r>
                  <w:r>
                    <w:rPr>
                      <w:spacing w:val="-4"/>
                      <w:sz w:val="20"/>
                    </w:rPr>
                    <w:t> </w:t>
                  </w:r>
                  <w:r>
                    <w:rPr>
                      <w:sz w:val="20"/>
                    </w:rPr>
                    <w:t>dall’Agenzia</w:t>
                  </w:r>
                  <w:r>
                    <w:rPr>
                      <w:spacing w:val="-3"/>
                      <w:sz w:val="20"/>
                    </w:rPr>
                    <w:t> </w:t>
                  </w:r>
                  <w:r>
                    <w:rPr>
                      <w:sz w:val="20"/>
                    </w:rPr>
                    <w:t>delle</w:t>
                  </w:r>
                  <w:r>
                    <w:rPr>
                      <w:spacing w:val="-3"/>
                      <w:sz w:val="20"/>
                    </w:rPr>
                    <w:t> </w:t>
                  </w:r>
                  <w:r>
                    <w:rPr>
                      <w:sz w:val="20"/>
                    </w:rPr>
                    <w:t>Entrare,</w:t>
                  </w:r>
                  <w:r>
                    <w:rPr>
                      <w:spacing w:val="-3"/>
                      <w:sz w:val="20"/>
                    </w:rPr>
                    <w:t> </w:t>
                  </w:r>
                  <w:r>
                    <w:rPr>
                      <w:sz w:val="20"/>
                    </w:rPr>
                    <w:t>è</w:t>
                  </w:r>
                  <w:r>
                    <w:rPr>
                      <w:spacing w:val="-5"/>
                      <w:sz w:val="20"/>
                    </w:rPr>
                    <w:t> </w:t>
                  </w:r>
                  <w:r>
                    <w:rPr>
                      <w:sz w:val="20"/>
                    </w:rPr>
                    <w:t>risultato</w:t>
                  </w:r>
                  <w:r>
                    <w:rPr>
                      <w:spacing w:val="-3"/>
                      <w:sz w:val="20"/>
                    </w:rPr>
                    <w:t> </w:t>
                  </w:r>
                  <w:r>
                    <w:rPr>
                      <w:sz w:val="20"/>
                    </w:rPr>
                    <w:t>che,</w:t>
                  </w:r>
                  <w:r>
                    <w:rPr>
                      <w:spacing w:val="-3"/>
                      <w:sz w:val="20"/>
                    </w:rPr>
                    <w:t> </w:t>
                  </w:r>
                  <w:r>
                    <w:rPr>
                      <w:sz w:val="20"/>
                    </w:rPr>
                    <w:t>nel</w:t>
                  </w:r>
                  <w:r>
                    <w:rPr>
                      <w:spacing w:val="-3"/>
                      <w:sz w:val="20"/>
                    </w:rPr>
                    <w:t> </w:t>
                  </w:r>
                  <w:r>
                    <w:rPr>
                      <w:sz w:val="20"/>
                    </w:rPr>
                    <w:t>2019,</w:t>
                  </w:r>
                  <w:r>
                    <w:rPr>
                      <w:spacing w:val="-3"/>
                      <w:sz w:val="20"/>
                    </w:rPr>
                    <w:t> </w:t>
                  </w:r>
                  <w:r>
                    <w:rPr>
                      <w:sz w:val="20"/>
                    </w:rPr>
                    <w:t>il</w:t>
                  </w:r>
                  <w:r>
                    <w:rPr>
                      <w:spacing w:val="-4"/>
                      <w:sz w:val="20"/>
                    </w:rPr>
                    <w:t> </w:t>
                  </w:r>
                  <w:r>
                    <w:rPr>
                      <w:sz w:val="20"/>
                    </w:rPr>
                    <w:t>numero</w:t>
                  </w:r>
                  <w:r>
                    <w:rPr>
                      <w:spacing w:val="-5"/>
                      <w:sz w:val="20"/>
                    </w:rPr>
                    <w:t> </w:t>
                  </w:r>
                  <w:r>
                    <w:rPr>
                      <w:sz w:val="20"/>
                    </w:rPr>
                    <w:t>dei</w:t>
                  </w:r>
                  <w:r>
                    <w:rPr>
                      <w:spacing w:val="-3"/>
                      <w:sz w:val="20"/>
                    </w:rPr>
                    <w:t> </w:t>
                  </w:r>
                  <w:r>
                    <w:rPr>
                      <w:sz w:val="20"/>
                    </w:rPr>
                    <w:t>collaboratori</w:t>
                  </w:r>
                  <w:r>
                    <w:rPr>
                      <w:spacing w:val="-4"/>
                      <w:sz w:val="20"/>
                    </w:rPr>
                    <w:t> </w:t>
                  </w:r>
                  <w:r>
                    <w:rPr>
                      <w:sz w:val="20"/>
                    </w:rPr>
                    <w:t>sportivi</w:t>
                  </w:r>
                  <w:r>
                    <w:rPr>
                      <w:spacing w:val="-4"/>
                      <w:sz w:val="20"/>
                    </w:rPr>
                    <w:t> </w:t>
                  </w:r>
                  <w:r>
                    <w:rPr>
                      <w:sz w:val="20"/>
                    </w:rPr>
                    <w:t>è risultato</w:t>
                  </w:r>
                  <w:r>
                    <w:rPr>
                      <w:spacing w:val="-8"/>
                      <w:sz w:val="20"/>
                    </w:rPr>
                    <w:t> </w:t>
                  </w:r>
                  <w:r>
                    <w:rPr>
                      <w:sz w:val="20"/>
                    </w:rPr>
                    <w:t>pari</w:t>
                  </w:r>
                  <w:r>
                    <w:rPr>
                      <w:spacing w:val="-8"/>
                      <w:sz w:val="20"/>
                    </w:rPr>
                    <w:t> </w:t>
                  </w:r>
                  <w:r>
                    <w:rPr>
                      <w:sz w:val="20"/>
                    </w:rPr>
                    <w:t>a</w:t>
                  </w:r>
                  <w:r>
                    <w:rPr>
                      <w:spacing w:val="-8"/>
                      <w:sz w:val="20"/>
                    </w:rPr>
                    <w:t> </w:t>
                  </w:r>
                  <w:r>
                    <w:rPr>
                      <w:sz w:val="20"/>
                    </w:rPr>
                    <w:t>429.238;</w:t>
                  </w:r>
                  <w:r>
                    <w:rPr>
                      <w:spacing w:val="-8"/>
                      <w:sz w:val="20"/>
                    </w:rPr>
                    <w:t> </w:t>
                  </w:r>
                  <w:r>
                    <w:rPr>
                      <w:sz w:val="20"/>
                    </w:rPr>
                    <w:t>mentre,</w:t>
                  </w:r>
                  <w:r>
                    <w:rPr>
                      <w:spacing w:val="-7"/>
                      <w:sz w:val="20"/>
                    </w:rPr>
                    <w:t> </w:t>
                  </w:r>
                  <w:r>
                    <w:rPr>
                      <w:sz w:val="20"/>
                    </w:rPr>
                    <w:t>nel</w:t>
                  </w:r>
                  <w:r>
                    <w:rPr>
                      <w:spacing w:val="-9"/>
                      <w:sz w:val="20"/>
                    </w:rPr>
                    <w:t> </w:t>
                  </w:r>
                  <w:r>
                    <w:rPr>
                      <w:sz w:val="20"/>
                    </w:rPr>
                    <w:t>2018,</w:t>
                  </w:r>
                  <w:r>
                    <w:rPr>
                      <w:spacing w:val="-8"/>
                      <w:sz w:val="20"/>
                    </w:rPr>
                    <w:t> </w:t>
                  </w:r>
                  <w:r>
                    <w:rPr>
                      <w:sz w:val="20"/>
                    </w:rPr>
                    <w:t>gli</w:t>
                  </w:r>
                  <w:r>
                    <w:rPr>
                      <w:spacing w:val="-9"/>
                      <w:sz w:val="20"/>
                    </w:rPr>
                    <w:t> </w:t>
                  </w:r>
                  <w:r>
                    <w:rPr>
                      <w:sz w:val="20"/>
                    </w:rPr>
                    <w:t>stessi</w:t>
                  </w:r>
                  <w:r>
                    <w:rPr>
                      <w:spacing w:val="-8"/>
                      <w:sz w:val="20"/>
                    </w:rPr>
                    <w:t> </w:t>
                  </w:r>
                  <w:r>
                    <w:rPr>
                      <w:sz w:val="20"/>
                    </w:rPr>
                    <w:t>collaboratori</w:t>
                  </w:r>
                  <w:r>
                    <w:rPr>
                      <w:spacing w:val="-8"/>
                      <w:sz w:val="20"/>
                    </w:rPr>
                    <w:t> </w:t>
                  </w:r>
                  <w:r>
                    <w:rPr>
                      <w:sz w:val="20"/>
                    </w:rPr>
                    <w:t>erano</w:t>
                  </w:r>
                  <w:r>
                    <w:rPr>
                      <w:spacing w:val="-7"/>
                      <w:sz w:val="20"/>
                    </w:rPr>
                    <w:t> </w:t>
                  </w:r>
                  <w:r>
                    <w:rPr>
                      <w:sz w:val="20"/>
                    </w:rPr>
                    <w:t>452.229.</w:t>
                  </w:r>
                  <w:r>
                    <w:rPr>
                      <w:spacing w:val="-9"/>
                      <w:sz w:val="20"/>
                    </w:rPr>
                    <w:t> </w:t>
                  </w:r>
                  <w:r>
                    <w:rPr>
                      <w:sz w:val="20"/>
                    </w:rPr>
                    <w:t>Ovviamente,</w:t>
                  </w:r>
                  <w:r>
                    <w:rPr>
                      <w:spacing w:val="-7"/>
                      <w:sz w:val="20"/>
                    </w:rPr>
                    <w:t> </w:t>
                  </w:r>
                  <w:r>
                    <w:rPr>
                      <w:sz w:val="20"/>
                    </w:rPr>
                    <w:t>i</w:t>
                  </w:r>
                  <w:r>
                    <w:rPr>
                      <w:spacing w:val="-8"/>
                      <w:sz w:val="20"/>
                    </w:rPr>
                    <w:t> </w:t>
                  </w:r>
                  <w:r>
                    <w:rPr>
                      <w:sz w:val="20"/>
                    </w:rPr>
                    <w:t>dati</w:t>
                  </w:r>
                  <w:r>
                    <w:rPr>
                      <w:spacing w:val="-8"/>
                      <w:sz w:val="20"/>
                    </w:rPr>
                    <w:t> </w:t>
                  </w:r>
                  <w:r>
                    <w:rPr>
                      <w:sz w:val="20"/>
                    </w:rPr>
                    <w:t>appena</w:t>
                  </w:r>
                  <w:r>
                    <w:rPr>
                      <w:spacing w:val="-8"/>
                      <w:sz w:val="20"/>
                    </w:rPr>
                    <w:t> </w:t>
                  </w:r>
                  <w:r>
                    <w:rPr>
                      <w:sz w:val="20"/>
                    </w:rPr>
                    <w:t>riferiti non equivalgono alla platea dei beneficiari della misura indennitaria in esame, la quale è ristretta a coloro che percepiscano i compensi di cui all'art. 67, lettera m), del TUIR, quale unica fonte di</w:t>
                  </w:r>
                  <w:r>
                    <w:rPr>
                      <w:spacing w:val="-14"/>
                      <w:sz w:val="20"/>
                    </w:rPr>
                    <w:t> </w:t>
                  </w:r>
                  <w:r>
                    <w:rPr>
                      <w:sz w:val="20"/>
                    </w:rPr>
                    <w:t>reddito.</w:t>
                  </w:r>
                </w:p>
                <w:p>
                  <w:pPr>
                    <w:spacing w:before="0"/>
                    <w:ind w:left="20" w:right="20" w:firstLine="0"/>
                    <w:jc w:val="both"/>
                    <w:rPr>
                      <w:sz w:val="20"/>
                    </w:rPr>
                  </w:pPr>
                  <w:r>
                    <w:rPr>
                      <w:sz w:val="20"/>
                    </w:rPr>
                    <w:t>Con decreto del Ministro dell’Economia e delle Finanze, di concerto con l’Autorità delegata in materia di sport, da adottare entro 7 giorni dalla data di entrata in vigore del presente decreto, sono individuate le modalità di presentazione</w:t>
                  </w:r>
                  <w:r>
                    <w:rPr>
                      <w:spacing w:val="-3"/>
                      <w:sz w:val="20"/>
                    </w:rPr>
                    <w:t> </w:t>
                  </w:r>
                  <w:r>
                    <w:rPr>
                      <w:sz w:val="20"/>
                    </w:rPr>
                    <w:t>delle</w:t>
                  </w:r>
                  <w:r>
                    <w:rPr>
                      <w:spacing w:val="-2"/>
                      <w:sz w:val="20"/>
                    </w:rPr>
                    <w:t> </w:t>
                  </w:r>
                  <w:r>
                    <w:rPr>
                      <w:sz w:val="20"/>
                    </w:rPr>
                    <w:t>domande</w:t>
                  </w:r>
                  <w:r>
                    <w:rPr>
                      <w:spacing w:val="-5"/>
                      <w:sz w:val="20"/>
                    </w:rPr>
                    <w:t> </w:t>
                  </w:r>
                  <w:r>
                    <w:rPr>
                      <w:sz w:val="20"/>
                    </w:rPr>
                    <w:t>di</w:t>
                  </w:r>
                  <w:r>
                    <w:rPr>
                      <w:spacing w:val="-3"/>
                      <w:sz w:val="20"/>
                    </w:rPr>
                    <w:t> </w:t>
                  </w:r>
                  <w:r>
                    <w:rPr>
                      <w:sz w:val="20"/>
                    </w:rPr>
                    <w:t>cui</w:t>
                  </w:r>
                  <w:r>
                    <w:rPr>
                      <w:spacing w:val="-4"/>
                      <w:sz w:val="20"/>
                    </w:rPr>
                    <w:t> </w:t>
                  </w:r>
                  <w:r>
                    <w:rPr>
                      <w:sz w:val="20"/>
                    </w:rPr>
                    <w:t>al</w:t>
                  </w:r>
                  <w:r>
                    <w:rPr>
                      <w:spacing w:val="-2"/>
                      <w:sz w:val="20"/>
                    </w:rPr>
                    <w:t> </w:t>
                  </w:r>
                  <w:r>
                    <w:rPr>
                      <w:sz w:val="20"/>
                    </w:rPr>
                    <w:t>comma</w:t>
                  </w:r>
                  <w:r>
                    <w:rPr>
                      <w:spacing w:val="-3"/>
                      <w:sz w:val="20"/>
                    </w:rPr>
                    <w:t> </w:t>
                  </w:r>
                  <w:r>
                    <w:rPr>
                      <w:sz w:val="20"/>
                    </w:rPr>
                    <w:t>3,</w:t>
                  </w:r>
                  <w:r>
                    <w:rPr>
                      <w:spacing w:val="-2"/>
                      <w:sz w:val="20"/>
                    </w:rPr>
                    <w:t> </w:t>
                  </w:r>
                  <w:r>
                    <w:rPr>
                      <w:sz w:val="20"/>
                    </w:rPr>
                    <w:t>e</w:t>
                  </w:r>
                  <w:r>
                    <w:rPr>
                      <w:spacing w:val="-3"/>
                      <w:sz w:val="20"/>
                    </w:rPr>
                    <w:t> </w:t>
                  </w:r>
                  <w:r>
                    <w:rPr>
                      <w:sz w:val="20"/>
                    </w:rPr>
                    <w:t>definiti</w:t>
                  </w:r>
                  <w:r>
                    <w:rPr>
                      <w:spacing w:val="-3"/>
                      <w:sz w:val="20"/>
                    </w:rPr>
                    <w:t> </w:t>
                  </w:r>
                  <w:r>
                    <w:rPr>
                      <w:sz w:val="20"/>
                    </w:rPr>
                    <w:t>i</w:t>
                  </w:r>
                  <w:r>
                    <w:rPr>
                      <w:spacing w:val="-6"/>
                      <w:sz w:val="20"/>
                    </w:rPr>
                    <w:t> </w:t>
                  </w:r>
                  <w:r>
                    <w:rPr>
                      <w:sz w:val="20"/>
                    </w:rPr>
                    <w:t>criteri</w:t>
                  </w:r>
                  <w:r>
                    <w:rPr>
                      <w:spacing w:val="-3"/>
                      <w:sz w:val="20"/>
                    </w:rPr>
                    <w:t> </w:t>
                  </w:r>
                  <w:r>
                    <w:rPr>
                      <w:sz w:val="20"/>
                    </w:rPr>
                    <w:t>di</w:t>
                  </w:r>
                  <w:r>
                    <w:rPr>
                      <w:spacing w:val="-4"/>
                      <w:sz w:val="20"/>
                    </w:rPr>
                    <w:t> </w:t>
                  </w:r>
                  <w:r>
                    <w:rPr>
                      <w:sz w:val="20"/>
                    </w:rPr>
                    <w:t>gestione</w:t>
                  </w:r>
                  <w:r>
                    <w:rPr>
                      <w:spacing w:val="-2"/>
                      <w:sz w:val="20"/>
                    </w:rPr>
                    <w:t> </w:t>
                  </w:r>
                  <w:r>
                    <w:rPr>
                      <w:sz w:val="20"/>
                    </w:rPr>
                    <w:t>del</w:t>
                  </w:r>
                  <w:r>
                    <w:rPr>
                      <w:spacing w:val="-3"/>
                      <w:sz w:val="20"/>
                    </w:rPr>
                    <w:t> </w:t>
                  </w:r>
                  <w:r>
                    <w:rPr>
                      <w:sz w:val="20"/>
                    </w:rPr>
                    <w:t>fondo</w:t>
                  </w:r>
                  <w:r>
                    <w:rPr>
                      <w:spacing w:val="-1"/>
                      <w:sz w:val="20"/>
                    </w:rPr>
                    <w:t> </w:t>
                  </w:r>
                  <w:r>
                    <w:rPr>
                      <w:sz w:val="20"/>
                    </w:rPr>
                    <w:t>di</w:t>
                  </w:r>
                  <w:r>
                    <w:rPr>
                      <w:spacing w:val="-6"/>
                      <w:sz w:val="20"/>
                    </w:rPr>
                    <w:t> </w:t>
                  </w:r>
                  <w:r>
                    <w:rPr>
                      <w:sz w:val="20"/>
                    </w:rPr>
                    <w:t>cui</w:t>
                  </w:r>
                  <w:r>
                    <w:rPr>
                      <w:spacing w:val="-3"/>
                      <w:sz w:val="20"/>
                    </w:rPr>
                    <w:t> </w:t>
                  </w:r>
                  <w:r>
                    <w:rPr>
                      <w:sz w:val="20"/>
                    </w:rPr>
                    <w:t>al</w:t>
                  </w:r>
                  <w:r>
                    <w:rPr>
                      <w:spacing w:val="-3"/>
                      <w:sz w:val="20"/>
                    </w:rPr>
                    <w:t> </w:t>
                  </w:r>
                  <w:r>
                    <w:rPr>
                      <w:sz w:val="20"/>
                    </w:rPr>
                    <w:t>comma</w:t>
                  </w:r>
                  <w:r>
                    <w:rPr>
                      <w:spacing w:val="-2"/>
                      <w:sz w:val="20"/>
                    </w:rPr>
                    <w:t> </w:t>
                  </w:r>
                  <w:r>
                    <w:rPr>
                      <w:sz w:val="20"/>
                    </w:rPr>
                    <w:t>2.</w:t>
                  </w:r>
                  <w:r>
                    <w:rPr>
                      <w:spacing w:val="-3"/>
                      <w:sz w:val="20"/>
                    </w:rPr>
                    <w:t> </w:t>
                  </w:r>
                  <w:r>
                    <w:rPr>
                      <w:spacing w:val="3"/>
                      <w:sz w:val="20"/>
                    </w:rPr>
                    <w:t>Con</w:t>
                  </w:r>
                  <w:r>
                    <w:rPr>
                      <w:spacing w:val="-1"/>
                      <w:sz w:val="20"/>
                    </w:rPr>
                    <w:t> </w:t>
                  </w:r>
                  <w:r>
                    <w:rPr>
                      <w:sz w:val="20"/>
                    </w:rPr>
                    <w:t>il medesimo</w:t>
                  </w:r>
                  <w:r>
                    <w:rPr>
                      <w:spacing w:val="-5"/>
                      <w:sz w:val="20"/>
                    </w:rPr>
                    <w:t> </w:t>
                  </w:r>
                  <w:r>
                    <w:rPr>
                      <w:sz w:val="20"/>
                    </w:rPr>
                    <w:t>decreto</w:t>
                  </w:r>
                  <w:r>
                    <w:rPr>
                      <w:spacing w:val="-6"/>
                      <w:sz w:val="20"/>
                    </w:rPr>
                    <w:t> </w:t>
                  </w:r>
                  <w:r>
                    <w:rPr>
                      <w:sz w:val="20"/>
                    </w:rPr>
                    <w:t>sono</w:t>
                  </w:r>
                  <w:r>
                    <w:rPr>
                      <w:spacing w:val="-6"/>
                      <w:sz w:val="20"/>
                    </w:rPr>
                    <w:t> </w:t>
                  </w:r>
                  <w:r>
                    <w:rPr>
                      <w:sz w:val="20"/>
                    </w:rPr>
                    <w:t>stabilite</w:t>
                  </w:r>
                  <w:r>
                    <w:rPr>
                      <w:spacing w:val="-5"/>
                      <w:sz w:val="20"/>
                    </w:rPr>
                    <w:t> </w:t>
                  </w:r>
                  <w:r>
                    <w:rPr>
                      <w:sz w:val="20"/>
                    </w:rPr>
                    <w:t>anche</w:t>
                  </w:r>
                  <w:r>
                    <w:rPr>
                      <w:spacing w:val="-6"/>
                      <w:sz w:val="20"/>
                    </w:rPr>
                    <w:t> </w:t>
                  </w:r>
                  <w:r>
                    <w:rPr>
                      <w:sz w:val="20"/>
                    </w:rPr>
                    <w:t>le</w:t>
                  </w:r>
                  <w:r>
                    <w:rPr>
                      <w:spacing w:val="-7"/>
                      <w:sz w:val="20"/>
                    </w:rPr>
                    <w:t> </w:t>
                  </w:r>
                  <w:r>
                    <w:rPr>
                      <w:sz w:val="20"/>
                    </w:rPr>
                    <w:t>modalità</w:t>
                  </w:r>
                  <w:r>
                    <w:rPr>
                      <w:spacing w:val="-6"/>
                      <w:sz w:val="20"/>
                    </w:rPr>
                    <w:t> </w:t>
                  </w:r>
                  <w:r>
                    <w:rPr>
                      <w:sz w:val="20"/>
                    </w:rPr>
                    <w:t>di</w:t>
                  </w:r>
                  <w:r>
                    <w:rPr>
                      <w:spacing w:val="-7"/>
                      <w:sz w:val="20"/>
                    </w:rPr>
                    <w:t> </w:t>
                  </w:r>
                  <w:r>
                    <w:rPr>
                      <w:sz w:val="20"/>
                    </w:rPr>
                    <w:t>distribuzione</w:t>
                  </w:r>
                  <w:r>
                    <w:rPr>
                      <w:spacing w:val="-6"/>
                      <w:sz w:val="20"/>
                    </w:rPr>
                    <w:t> </w:t>
                  </w:r>
                  <w:r>
                    <w:rPr>
                      <w:sz w:val="20"/>
                    </w:rPr>
                    <w:t>delle</w:t>
                  </w:r>
                  <w:r>
                    <w:rPr>
                      <w:spacing w:val="-6"/>
                      <w:sz w:val="20"/>
                    </w:rPr>
                    <w:t> </w:t>
                  </w:r>
                  <w:r>
                    <w:rPr>
                      <w:sz w:val="20"/>
                    </w:rPr>
                    <w:t>eventuali</w:t>
                  </w:r>
                  <w:r>
                    <w:rPr>
                      <w:spacing w:val="-6"/>
                      <w:sz w:val="20"/>
                    </w:rPr>
                    <w:t> </w:t>
                  </w:r>
                  <w:r>
                    <w:rPr>
                      <w:sz w:val="20"/>
                    </w:rPr>
                    <w:t>risorse</w:t>
                  </w:r>
                  <w:r>
                    <w:rPr>
                      <w:spacing w:val="-6"/>
                      <w:sz w:val="20"/>
                    </w:rPr>
                    <w:t> </w:t>
                  </w:r>
                  <w:r>
                    <w:rPr>
                      <w:sz w:val="20"/>
                    </w:rPr>
                    <w:t>residue</w:t>
                  </w:r>
                  <w:r>
                    <w:rPr>
                      <w:spacing w:val="-6"/>
                      <w:sz w:val="20"/>
                    </w:rPr>
                    <w:t> </w:t>
                  </w:r>
                  <w:r>
                    <w:rPr>
                      <w:sz w:val="20"/>
                    </w:rPr>
                    <w:t>di</w:t>
                  </w:r>
                  <w:r>
                    <w:rPr>
                      <w:spacing w:val="-6"/>
                      <w:sz w:val="20"/>
                    </w:rPr>
                    <w:t> </w:t>
                  </w:r>
                  <w:r>
                    <w:rPr>
                      <w:sz w:val="20"/>
                    </w:rPr>
                    <w:t>cui</w:t>
                  </w:r>
                  <w:r>
                    <w:rPr>
                      <w:spacing w:val="-7"/>
                      <w:sz w:val="20"/>
                    </w:rPr>
                    <w:t> </w:t>
                  </w:r>
                  <w:r>
                    <w:rPr>
                      <w:sz w:val="20"/>
                    </w:rPr>
                    <w:t>al</w:t>
                  </w:r>
                  <w:r>
                    <w:rPr>
                      <w:spacing w:val="-7"/>
                      <w:sz w:val="20"/>
                    </w:rPr>
                    <w:t> </w:t>
                  </w:r>
                  <w:r>
                    <w:rPr>
                      <w:sz w:val="20"/>
                    </w:rPr>
                    <w:t>comma 2, ad integrazione dell’indennità erogata per il mese di</w:t>
                  </w:r>
                  <w:r>
                    <w:rPr>
                      <w:spacing w:val="-5"/>
                      <w:sz w:val="20"/>
                    </w:rPr>
                    <w:t> </w:t>
                  </w:r>
                  <w:r>
                    <w:rPr>
                      <w:sz w:val="20"/>
                    </w:rPr>
                    <w:t>maggio.</w:t>
                  </w:r>
                </w:p>
                <w:p>
                  <w:pPr>
                    <w:spacing w:before="0"/>
                    <w:ind w:left="20" w:right="21" w:firstLine="0"/>
                    <w:jc w:val="both"/>
                    <w:rPr>
                      <w:sz w:val="20"/>
                    </w:rPr>
                  </w:pPr>
                  <w:r>
                    <w:rPr>
                      <w:sz w:val="20"/>
                    </w:rPr>
                    <w:t>Stante la verificatasi incapienza delle risorse stanziate per il mese </w:t>
                  </w:r>
                  <w:r>
                    <w:rPr>
                      <w:spacing w:val="4"/>
                      <w:sz w:val="20"/>
                    </w:rPr>
                    <w:t>di </w:t>
                  </w:r>
                  <w:r>
                    <w:rPr>
                      <w:sz w:val="20"/>
                    </w:rPr>
                    <w:t>marzo, si propone di innalzare il limite di spesa previsto dall’art. 96, comma 1, del decreto legge 17 marzo 2020, n 18, come convertito, sino a 120 milioni di</w:t>
                  </w:r>
                  <w:r>
                    <w:rPr>
                      <w:spacing w:val="-9"/>
                      <w:sz w:val="20"/>
                    </w:rPr>
                    <w:t> </w:t>
                  </w:r>
                  <w:r>
                    <w:rPr>
                      <w:sz w:val="20"/>
                    </w:rPr>
                    <w:t>euro.</w:t>
                  </w:r>
                  <w:r>
                    <w:rPr>
                      <w:spacing w:val="-8"/>
                      <w:sz w:val="20"/>
                    </w:rPr>
                    <w:t> </w:t>
                  </w:r>
                  <w:r>
                    <w:rPr>
                      <w:sz w:val="20"/>
                    </w:rPr>
                    <w:t>Le</w:t>
                  </w:r>
                  <w:r>
                    <w:rPr>
                      <w:spacing w:val="-10"/>
                      <w:sz w:val="20"/>
                    </w:rPr>
                    <w:t> </w:t>
                  </w:r>
                  <w:r>
                    <w:rPr>
                      <w:sz w:val="20"/>
                    </w:rPr>
                    <w:t>risorse</w:t>
                  </w:r>
                  <w:r>
                    <w:rPr>
                      <w:spacing w:val="-8"/>
                      <w:sz w:val="20"/>
                    </w:rPr>
                    <w:t> </w:t>
                  </w:r>
                  <w:r>
                    <w:rPr>
                      <w:sz w:val="20"/>
                    </w:rPr>
                    <w:t>trasferite</w:t>
                  </w:r>
                  <w:r>
                    <w:rPr>
                      <w:spacing w:val="-8"/>
                      <w:sz w:val="20"/>
                    </w:rPr>
                    <w:t> </w:t>
                  </w:r>
                  <w:r>
                    <w:rPr>
                      <w:sz w:val="20"/>
                    </w:rPr>
                    <w:t>a</w:t>
                  </w:r>
                  <w:r>
                    <w:rPr>
                      <w:spacing w:val="-8"/>
                      <w:sz w:val="20"/>
                    </w:rPr>
                    <w:t> </w:t>
                  </w:r>
                  <w:r>
                    <w:rPr>
                      <w:sz w:val="20"/>
                    </w:rPr>
                    <w:t>Sport</w:t>
                  </w:r>
                  <w:r>
                    <w:rPr>
                      <w:spacing w:val="-8"/>
                      <w:sz w:val="20"/>
                    </w:rPr>
                    <w:t> </w:t>
                  </w:r>
                  <w:r>
                    <w:rPr>
                      <w:sz w:val="20"/>
                    </w:rPr>
                    <w:t>e</w:t>
                  </w:r>
                  <w:r>
                    <w:rPr>
                      <w:spacing w:val="-8"/>
                      <w:sz w:val="20"/>
                    </w:rPr>
                    <w:t> </w:t>
                  </w:r>
                  <w:r>
                    <w:rPr>
                      <w:sz w:val="20"/>
                    </w:rPr>
                    <w:t>Salute</w:t>
                  </w:r>
                  <w:r>
                    <w:rPr>
                      <w:spacing w:val="-8"/>
                      <w:sz w:val="20"/>
                    </w:rPr>
                    <w:t> </w:t>
                  </w:r>
                  <w:r>
                    <w:rPr>
                      <w:sz w:val="20"/>
                    </w:rPr>
                    <w:t>s.p.a.,</w:t>
                  </w:r>
                  <w:r>
                    <w:rPr>
                      <w:spacing w:val="-8"/>
                      <w:sz w:val="20"/>
                    </w:rPr>
                    <w:t> </w:t>
                  </w:r>
                  <w:r>
                    <w:rPr>
                      <w:sz w:val="20"/>
                    </w:rPr>
                    <w:t>ai</w:t>
                  </w:r>
                  <w:r>
                    <w:rPr>
                      <w:spacing w:val="-8"/>
                      <w:sz w:val="20"/>
                    </w:rPr>
                    <w:t> </w:t>
                  </w:r>
                  <w:r>
                    <w:rPr>
                      <w:sz w:val="20"/>
                    </w:rPr>
                    <w:t>sensi</w:t>
                  </w:r>
                  <w:r>
                    <w:rPr>
                      <w:spacing w:val="-8"/>
                      <w:sz w:val="20"/>
                    </w:rPr>
                    <w:t> </w:t>
                  </w:r>
                  <w:r>
                    <w:rPr>
                      <w:sz w:val="20"/>
                    </w:rPr>
                    <w:t>dell’art.</w:t>
                  </w:r>
                  <w:r>
                    <w:rPr>
                      <w:spacing w:val="-8"/>
                      <w:sz w:val="20"/>
                    </w:rPr>
                    <w:t> </w:t>
                  </w:r>
                  <w:r>
                    <w:rPr>
                      <w:sz w:val="20"/>
                    </w:rPr>
                    <w:t>96,</w:t>
                  </w:r>
                  <w:r>
                    <w:rPr>
                      <w:spacing w:val="-9"/>
                      <w:sz w:val="20"/>
                    </w:rPr>
                    <w:t> </w:t>
                  </w:r>
                  <w:r>
                    <w:rPr>
                      <w:sz w:val="20"/>
                    </w:rPr>
                    <w:t>comma</w:t>
                  </w:r>
                  <w:r>
                    <w:rPr>
                      <w:spacing w:val="-8"/>
                      <w:sz w:val="20"/>
                    </w:rPr>
                    <w:t> </w:t>
                  </w:r>
                  <w:r>
                    <w:rPr>
                      <w:sz w:val="20"/>
                    </w:rPr>
                    <w:t>2</w:t>
                  </w:r>
                  <w:r>
                    <w:rPr>
                      <w:spacing w:val="-7"/>
                      <w:sz w:val="20"/>
                    </w:rPr>
                    <w:t> </w:t>
                  </w:r>
                  <w:r>
                    <w:rPr>
                      <w:sz w:val="20"/>
                    </w:rPr>
                    <w:t>del</w:t>
                  </w:r>
                  <w:r>
                    <w:rPr>
                      <w:spacing w:val="-10"/>
                      <w:sz w:val="20"/>
                    </w:rPr>
                    <w:t> </w:t>
                  </w:r>
                  <w:r>
                    <w:rPr>
                      <w:sz w:val="20"/>
                    </w:rPr>
                    <w:t>decreto</w:t>
                  </w:r>
                  <w:r>
                    <w:rPr>
                      <w:spacing w:val="-7"/>
                      <w:sz w:val="20"/>
                    </w:rPr>
                    <w:t> </w:t>
                  </w:r>
                  <w:r>
                    <w:rPr>
                      <w:sz w:val="20"/>
                    </w:rPr>
                    <w:t>legge</w:t>
                  </w:r>
                  <w:r>
                    <w:rPr>
                      <w:spacing w:val="-8"/>
                      <w:sz w:val="20"/>
                    </w:rPr>
                    <w:t> </w:t>
                  </w:r>
                  <w:r>
                    <w:rPr>
                      <w:sz w:val="20"/>
                    </w:rPr>
                    <w:t>17</w:t>
                  </w:r>
                  <w:r>
                    <w:rPr>
                      <w:spacing w:val="-7"/>
                      <w:sz w:val="20"/>
                    </w:rPr>
                    <w:t> </w:t>
                  </w:r>
                  <w:r>
                    <w:rPr>
                      <w:sz w:val="20"/>
                    </w:rPr>
                    <w:t>marzo</w:t>
                  </w:r>
                  <w:r>
                    <w:rPr>
                      <w:spacing w:val="-9"/>
                      <w:sz w:val="20"/>
                    </w:rPr>
                    <w:t> </w:t>
                  </w:r>
                  <w:r>
                    <w:rPr>
                      <w:sz w:val="20"/>
                    </w:rPr>
                    <w:t>2020, n 18, sono conseguentemente incrementate di ulteriori 70 milioni di</w:t>
                  </w:r>
                  <w:r>
                    <w:rPr>
                      <w:spacing w:val="-8"/>
                      <w:sz w:val="20"/>
                    </w:rPr>
                    <w:t> </w:t>
                  </w:r>
                  <w:r>
                    <w:rPr>
                      <w:sz w:val="20"/>
                    </w:rPr>
                    <w:t>euro.</w:t>
                  </w:r>
                </w:p>
                <w:p>
                  <w:pPr>
                    <w:spacing w:line="229" w:lineRule="exact" w:before="0"/>
                    <w:ind w:left="20" w:right="0" w:firstLine="0"/>
                    <w:jc w:val="both"/>
                    <w:rPr>
                      <w:sz w:val="20"/>
                    </w:rPr>
                  </w:pPr>
                  <w:r>
                    <w:rPr>
                      <w:sz w:val="20"/>
                    </w:rPr>
                    <w:t>Alla copertura degli oneri derivanti dai comma 1 e 5, si provvede</w:t>
                  </w:r>
                  <w:r>
                    <w:rPr>
                      <w:sz w:val="20"/>
                      <w:u w:val="single"/>
                    </w:rPr>
                    <w:t> </w:t>
                  </w:r>
                  <w:r>
                    <w:rPr>
                      <w:sz w:val="20"/>
                    </w:rPr>
                    <w:t>.</w:t>
                  </w:r>
                </w:p>
                <w:p>
                  <w:pPr>
                    <w:spacing w:before="0"/>
                    <w:ind w:left="20" w:right="0" w:firstLine="0"/>
                    <w:jc w:val="both"/>
                    <w:rPr>
                      <w:b/>
                      <w:sz w:val="20"/>
                    </w:rPr>
                  </w:pPr>
                  <w:r>
                    <w:rPr>
                      <w:b/>
                      <w:sz w:val="20"/>
                    </w:rPr>
                    <w:t>B) Comma 7</w:t>
                  </w:r>
                </w:p>
                <w:p>
                  <w:pPr>
                    <w:spacing w:before="0"/>
                    <w:ind w:left="20" w:right="19" w:firstLine="0"/>
                    <w:jc w:val="both"/>
                    <w:rPr>
                      <w:sz w:val="20"/>
                    </w:rPr>
                  </w:pPr>
                  <w:r>
                    <w:rPr>
                      <w:sz w:val="20"/>
                    </w:rPr>
                    <w:t>La legge n 91 del 1981 individua come sportivi professionisti gli atleti, gli allenatori, i direttori tecnico-sportivi ed i preparatori atletici, che esercitano l’attività sportiva a titolo oneroso con carattere di continuità.</w:t>
                  </w:r>
                </w:p>
                <w:p>
                  <w:pPr>
                    <w:spacing w:before="2"/>
                    <w:ind w:left="20" w:right="20" w:firstLine="0"/>
                    <w:jc w:val="both"/>
                    <w:rPr>
                      <w:sz w:val="20"/>
                    </w:rPr>
                  </w:pPr>
                  <w:r>
                    <w:rPr>
                      <w:sz w:val="20"/>
                    </w:rPr>
                    <w:t>Le società sportive professionistiche non sono destinatarie delle disposizioni in ordine a CIGS e CIGO. Gli sportivi professionisti sono iscritti al Fondo Pensione Sportivi Professionisti. Si tratta, tuttavia, di una iscrizione circoscritta all’IVS (invalidità, vecchiaia e superstiti) e non alla contribuzione minore.</w:t>
                  </w:r>
                </w:p>
                <w:p>
                  <w:pPr>
                    <w:spacing w:before="0"/>
                    <w:ind w:left="20" w:right="20" w:firstLine="0"/>
                    <w:jc w:val="both"/>
                    <w:rPr>
                      <w:sz w:val="20"/>
                    </w:rPr>
                  </w:pPr>
                  <w:r>
                    <w:rPr>
                      <w:sz w:val="20"/>
                    </w:rPr>
                    <w:t>La possibilità dei suddetti professionisti di accedere alla cassa integrazione in deroga ai sensi dell’articolo 22 del decreto-legge n 18 del 2020, pone delle incertezze interpretative: gli atleti professionisti, anche quando inquadrabili nella figura giuridica dei lavoratori subordinati, hanno una disciplina speciale, soggiacendo a regole diverse dalla generalità dei lavoratori dipendenti (non possono certo, essere ricondotti alle figure dell’operaio, dell’impiegato o del quadro). Le mansioni e classificazioni d’altra parte sono importanti, posto ad esempio, che gli strumenti di cui stiamo trattando non si applicano ai dirigenti ma solo a operai, impiegati e quadri.</w:t>
                  </w:r>
                </w:p>
              </w:txbxContent>
            </v:textbox>
            <w10:wrap type="none"/>
          </v:shape>
        </w:pict>
      </w:r>
      <w:r>
        <w:rPr/>
        <w:pict>
          <v:shape style="position:absolute;margin-left:288.369995pt;margin-top:737.69812pt;width:18.55pt;height:14.25pt;mso-position-horizontal-relative:page;mso-position-vertical-relative:page;z-index:-277010432" type="#_x0000_t202" filled="false" stroked="false">
            <v:textbox inset="0,0,0,0">
              <w:txbxContent>
                <w:p>
                  <w:pPr>
                    <w:spacing w:before="11"/>
                    <w:ind w:left="20" w:right="0" w:firstLine="0"/>
                    <w:jc w:val="left"/>
                    <w:rPr>
                      <w:sz w:val="22"/>
                    </w:rPr>
                  </w:pPr>
                  <w:r>
                    <w:rPr>
                      <w:sz w:val="22"/>
                    </w:rPr>
                    <w:t>167</w:t>
                  </w:r>
                </w:p>
              </w:txbxContent>
            </v:textbox>
            <w10:wrap type="none"/>
          </v:shape>
        </w:pict>
      </w:r>
      <w:r>
        <w:rPr/>
        <w:pict>
          <v:shape style="position:absolute;margin-left:335.358124pt;margin-top:564.829956pt;width:27.25pt;height:12pt;mso-position-horizontal-relative:page;mso-position-vertical-relative:page;z-index:-27700940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700838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700736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84497pt;width:453.4pt;height:254.55pt;mso-position-horizontal-relative:page;mso-position-vertical-relative:page;z-index:-277006336" type="#_x0000_t202" filled="false" stroked="false">
            <v:textbox inset="0,0,0,0">
              <w:txbxContent>
                <w:p>
                  <w:pPr>
                    <w:spacing w:before="10"/>
                    <w:ind w:left="20" w:right="27" w:firstLine="0"/>
                    <w:jc w:val="both"/>
                    <w:rPr>
                      <w:sz w:val="20"/>
                    </w:rPr>
                  </w:pPr>
                  <w:r>
                    <w:rPr>
                      <w:sz w:val="20"/>
                    </w:rPr>
                    <w:t>Per questo motivo la proposta normativa in commento è volta ad includere nella cassa integrazione in deroga ai sensi dell’articolo 22 del decreto-legge n 18 del 2020, i lavoratori dipendenti iscritti al Fondo Pensione Sportivi Professionisti delle categorie minori, individuate tra quelli con retribuzione annua lorda non superiore a 50.000 euro.</w:t>
                  </w:r>
                </w:p>
                <w:p>
                  <w:pPr>
                    <w:spacing w:line="230" w:lineRule="exact" w:before="0"/>
                    <w:ind w:left="20" w:right="0" w:firstLine="0"/>
                    <w:jc w:val="both"/>
                    <w:rPr>
                      <w:sz w:val="20"/>
                    </w:rPr>
                  </w:pPr>
                  <w:r>
                    <w:rPr>
                      <w:sz w:val="20"/>
                    </w:rPr>
                    <w:t>Dall’esame degli archivi gestionali dell’Inps sono emersi i seguenti dati:</w:t>
                  </w:r>
                </w:p>
                <w:p>
                  <w:pPr>
                    <w:numPr>
                      <w:ilvl w:val="0"/>
                      <w:numId w:val="91"/>
                    </w:numPr>
                    <w:tabs>
                      <w:tab w:pos="138" w:val="left" w:leader="none"/>
                    </w:tabs>
                    <w:spacing w:before="1"/>
                    <w:ind w:left="137" w:right="0" w:hanging="118"/>
                    <w:jc w:val="both"/>
                    <w:rPr>
                      <w:sz w:val="20"/>
                    </w:rPr>
                  </w:pPr>
                  <w:r>
                    <w:rPr>
                      <w:sz w:val="20"/>
                    </w:rPr>
                    <w:t>numero medio annuo di lavoratori:</w:t>
                  </w:r>
                  <w:r>
                    <w:rPr>
                      <w:spacing w:val="-2"/>
                      <w:sz w:val="20"/>
                    </w:rPr>
                    <w:t> </w:t>
                  </w:r>
                  <w:r>
                    <w:rPr>
                      <w:sz w:val="20"/>
                    </w:rPr>
                    <w:t>5.293</w:t>
                  </w:r>
                </w:p>
                <w:p>
                  <w:pPr>
                    <w:numPr>
                      <w:ilvl w:val="0"/>
                      <w:numId w:val="91"/>
                    </w:numPr>
                    <w:tabs>
                      <w:tab w:pos="138" w:val="left" w:leader="none"/>
                    </w:tabs>
                    <w:spacing w:before="0"/>
                    <w:ind w:left="137" w:right="0" w:hanging="118"/>
                    <w:jc w:val="both"/>
                    <w:rPr>
                      <w:sz w:val="20"/>
                    </w:rPr>
                  </w:pPr>
                  <w:r>
                    <w:rPr>
                      <w:sz w:val="20"/>
                    </w:rPr>
                    <w:t>retribuzione media annua 2019:</w:t>
                  </w:r>
                  <w:r>
                    <w:rPr>
                      <w:spacing w:val="-4"/>
                      <w:sz w:val="20"/>
                    </w:rPr>
                    <w:t> </w:t>
                  </w:r>
                  <w:r>
                    <w:rPr>
                      <w:sz w:val="20"/>
                    </w:rPr>
                    <w:t>16.948,92;</w:t>
                  </w:r>
                </w:p>
                <w:p>
                  <w:pPr>
                    <w:numPr>
                      <w:ilvl w:val="0"/>
                      <w:numId w:val="91"/>
                    </w:numPr>
                    <w:tabs>
                      <w:tab w:pos="138" w:val="left" w:leader="none"/>
                    </w:tabs>
                    <w:spacing w:line="229" w:lineRule="exact" w:before="1"/>
                    <w:ind w:left="137" w:right="0" w:hanging="118"/>
                    <w:jc w:val="both"/>
                    <w:rPr>
                      <w:sz w:val="20"/>
                    </w:rPr>
                  </w:pPr>
                  <w:r>
                    <w:rPr>
                      <w:sz w:val="20"/>
                    </w:rPr>
                    <w:t>giornate annue lavorate:</w:t>
                  </w:r>
                  <w:r>
                    <w:rPr>
                      <w:spacing w:val="-3"/>
                      <w:sz w:val="20"/>
                    </w:rPr>
                    <w:t> </w:t>
                  </w:r>
                  <w:r>
                    <w:rPr>
                      <w:sz w:val="20"/>
                    </w:rPr>
                    <w:t>188,42;</w:t>
                  </w:r>
                </w:p>
                <w:p>
                  <w:pPr>
                    <w:numPr>
                      <w:ilvl w:val="0"/>
                      <w:numId w:val="91"/>
                    </w:numPr>
                    <w:tabs>
                      <w:tab w:pos="188" w:val="left" w:leader="none"/>
                    </w:tabs>
                    <w:spacing w:line="229" w:lineRule="exact" w:before="0"/>
                    <w:ind w:left="188" w:right="0" w:hanging="168"/>
                    <w:jc w:val="both"/>
                    <w:rPr>
                      <w:sz w:val="20"/>
                    </w:rPr>
                  </w:pPr>
                  <w:r>
                    <w:rPr>
                      <w:sz w:val="20"/>
                    </w:rPr>
                    <w:t>mesi lavorati:</w:t>
                  </w:r>
                  <w:r>
                    <w:rPr>
                      <w:spacing w:val="-3"/>
                      <w:sz w:val="20"/>
                    </w:rPr>
                    <w:t> </w:t>
                  </w:r>
                  <w:r>
                    <w:rPr>
                      <w:sz w:val="20"/>
                    </w:rPr>
                    <w:t>7,69.</w:t>
                  </w:r>
                </w:p>
                <w:p>
                  <w:pPr>
                    <w:spacing w:before="0"/>
                    <w:ind w:left="20" w:right="17" w:firstLine="0"/>
                    <w:jc w:val="both"/>
                    <w:rPr>
                      <w:sz w:val="20"/>
                    </w:rPr>
                  </w:pPr>
                  <w:r>
                    <w:rPr>
                      <w:sz w:val="20"/>
                    </w:rPr>
                    <w:t>Ai fini della stima degli oneri derivanti dalle prestazioni concesse dalla presente proposta di modifica normativa, si è tenuto conto degli importi massimi dei trattamenti di integrazione salariale e gli importi relativi alle retribuzioni sono stati opportunamente rivalutati sulla base dei parametri contenuti nella Nota di aggiornamento del Documento di Economia e Finanza 2019 deliberato in data 30 settembre 2019. L’onere derivante dall’applicazione</w:t>
                  </w:r>
                  <w:r>
                    <w:rPr>
                      <w:spacing w:val="-6"/>
                      <w:sz w:val="20"/>
                    </w:rPr>
                    <w:t> </w:t>
                  </w:r>
                  <w:r>
                    <w:rPr>
                      <w:sz w:val="20"/>
                    </w:rPr>
                    <w:t>del</w:t>
                  </w:r>
                  <w:r>
                    <w:rPr>
                      <w:spacing w:val="-8"/>
                      <w:sz w:val="20"/>
                    </w:rPr>
                    <w:t> </w:t>
                  </w:r>
                  <w:r>
                    <w:rPr>
                      <w:sz w:val="20"/>
                    </w:rPr>
                    <w:t>presente</w:t>
                  </w:r>
                  <w:r>
                    <w:rPr>
                      <w:spacing w:val="-8"/>
                      <w:sz w:val="20"/>
                    </w:rPr>
                    <w:t> </w:t>
                  </w:r>
                  <w:r>
                    <w:rPr>
                      <w:sz w:val="20"/>
                    </w:rPr>
                    <w:t>comma</w:t>
                  </w:r>
                  <w:r>
                    <w:rPr>
                      <w:spacing w:val="-5"/>
                      <w:sz w:val="20"/>
                    </w:rPr>
                    <w:t> </w:t>
                  </w:r>
                  <w:r>
                    <w:rPr>
                      <w:sz w:val="20"/>
                    </w:rPr>
                    <w:t>1-bis</w:t>
                  </w:r>
                  <w:r>
                    <w:rPr>
                      <w:spacing w:val="-8"/>
                      <w:sz w:val="20"/>
                    </w:rPr>
                    <w:t> </w:t>
                  </w:r>
                  <w:r>
                    <w:rPr>
                      <w:sz w:val="20"/>
                    </w:rPr>
                    <w:t>è</w:t>
                  </w:r>
                  <w:r>
                    <w:rPr>
                      <w:spacing w:val="-5"/>
                      <w:sz w:val="20"/>
                    </w:rPr>
                    <w:t> </w:t>
                  </w:r>
                  <w:r>
                    <w:rPr>
                      <w:sz w:val="20"/>
                    </w:rPr>
                    <w:t>stato</w:t>
                  </w:r>
                  <w:r>
                    <w:rPr>
                      <w:spacing w:val="-5"/>
                      <w:sz w:val="20"/>
                    </w:rPr>
                    <w:t> </w:t>
                  </w:r>
                  <w:r>
                    <w:rPr>
                      <w:sz w:val="20"/>
                    </w:rPr>
                    <w:t>stimato</w:t>
                  </w:r>
                  <w:r>
                    <w:rPr>
                      <w:spacing w:val="-6"/>
                      <w:sz w:val="20"/>
                    </w:rPr>
                    <w:t> </w:t>
                  </w:r>
                  <w:r>
                    <w:rPr>
                      <w:sz w:val="20"/>
                    </w:rPr>
                    <w:t>ipotizzando</w:t>
                  </w:r>
                  <w:r>
                    <w:rPr>
                      <w:spacing w:val="-5"/>
                      <w:sz w:val="20"/>
                    </w:rPr>
                    <w:t> </w:t>
                  </w:r>
                  <w:r>
                    <w:rPr>
                      <w:sz w:val="20"/>
                    </w:rPr>
                    <w:t>una</w:t>
                  </w:r>
                  <w:r>
                    <w:rPr>
                      <w:spacing w:val="-5"/>
                      <w:sz w:val="20"/>
                    </w:rPr>
                    <w:t> </w:t>
                  </w:r>
                  <w:r>
                    <w:rPr>
                      <w:sz w:val="20"/>
                    </w:rPr>
                    <w:t>percentuale</w:t>
                  </w:r>
                  <w:r>
                    <w:rPr>
                      <w:spacing w:val="-5"/>
                      <w:sz w:val="20"/>
                    </w:rPr>
                    <w:t> </w:t>
                  </w:r>
                  <w:r>
                    <w:rPr>
                      <w:sz w:val="20"/>
                    </w:rPr>
                    <w:t>di</w:t>
                  </w:r>
                  <w:r>
                    <w:rPr>
                      <w:spacing w:val="-7"/>
                      <w:sz w:val="20"/>
                    </w:rPr>
                    <w:t> </w:t>
                  </w:r>
                  <w:r>
                    <w:rPr>
                      <w:sz w:val="20"/>
                    </w:rPr>
                    <w:t>ricorso</w:t>
                  </w:r>
                  <w:r>
                    <w:rPr>
                      <w:spacing w:val="-5"/>
                      <w:sz w:val="20"/>
                    </w:rPr>
                    <w:t> </w:t>
                  </w:r>
                  <w:r>
                    <w:rPr>
                      <w:sz w:val="20"/>
                    </w:rPr>
                    <w:t>alla</w:t>
                  </w:r>
                  <w:r>
                    <w:rPr>
                      <w:spacing w:val="-5"/>
                      <w:sz w:val="20"/>
                    </w:rPr>
                    <w:t> </w:t>
                  </w:r>
                  <w:r>
                    <w:rPr>
                      <w:sz w:val="20"/>
                    </w:rPr>
                    <w:t>prestazione in esame pari al 100% dei potenziali beneficiari e la concessione della prestazione in deroga per un periodo di 9 settimane.</w:t>
                  </w:r>
                </w:p>
                <w:p>
                  <w:pPr>
                    <w:spacing w:before="1"/>
                    <w:ind w:left="20" w:right="26" w:firstLine="0"/>
                    <w:jc w:val="both"/>
                    <w:rPr>
                      <w:sz w:val="20"/>
                    </w:rPr>
                  </w:pPr>
                  <w:r>
                    <w:rPr>
                      <w:sz w:val="20"/>
                    </w:rPr>
                    <w:t>Per</w:t>
                  </w:r>
                  <w:r>
                    <w:rPr>
                      <w:spacing w:val="-4"/>
                      <w:sz w:val="20"/>
                    </w:rPr>
                    <w:t> </w:t>
                  </w:r>
                  <w:r>
                    <w:rPr>
                      <w:sz w:val="20"/>
                    </w:rPr>
                    <w:t>quanto</w:t>
                  </w:r>
                  <w:r>
                    <w:rPr>
                      <w:spacing w:val="-4"/>
                      <w:sz w:val="20"/>
                    </w:rPr>
                    <w:t> </w:t>
                  </w:r>
                  <w:r>
                    <w:rPr>
                      <w:sz w:val="20"/>
                    </w:rPr>
                    <w:t>riguarda</w:t>
                  </w:r>
                  <w:r>
                    <w:rPr>
                      <w:spacing w:val="-3"/>
                      <w:sz w:val="20"/>
                    </w:rPr>
                    <w:t> </w:t>
                  </w:r>
                  <w:r>
                    <w:rPr>
                      <w:sz w:val="20"/>
                    </w:rPr>
                    <w:t>la</w:t>
                  </w:r>
                  <w:r>
                    <w:rPr>
                      <w:spacing w:val="-4"/>
                      <w:sz w:val="20"/>
                    </w:rPr>
                    <w:t> </w:t>
                  </w:r>
                  <w:r>
                    <w:rPr>
                      <w:sz w:val="20"/>
                    </w:rPr>
                    <w:t>quantificazione</w:t>
                  </w:r>
                  <w:r>
                    <w:rPr>
                      <w:spacing w:val="-4"/>
                      <w:sz w:val="20"/>
                    </w:rPr>
                    <w:t> </w:t>
                  </w:r>
                  <w:r>
                    <w:rPr>
                      <w:sz w:val="20"/>
                    </w:rPr>
                    <w:t>della</w:t>
                  </w:r>
                  <w:r>
                    <w:rPr>
                      <w:spacing w:val="-3"/>
                      <w:sz w:val="20"/>
                    </w:rPr>
                    <w:t> </w:t>
                  </w:r>
                  <w:r>
                    <w:rPr>
                      <w:sz w:val="20"/>
                    </w:rPr>
                    <w:t>copertura</w:t>
                  </w:r>
                  <w:r>
                    <w:rPr>
                      <w:spacing w:val="-4"/>
                      <w:sz w:val="20"/>
                    </w:rPr>
                    <w:t> </w:t>
                  </w:r>
                  <w:r>
                    <w:rPr>
                      <w:sz w:val="20"/>
                    </w:rPr>
                    <w:t>figurativa</w:t>
                  </w:r>
                  <w:r>
                    <w:rPr>
                      <w:spacing w:val="-3"/>
                      <w:sz w:val="20"/>
                    </w:rPr>
                    <w:t> </w:t>
                  </w:r>
                  <w:r>
                    <w:rPr>
                      <w:sz w:val="20"/>
                    </w:rPr>
                    <w:t>connessa</w:t>
                  </w:r>
                  <w:r>
                    <w:rPr>
                      <w:spacing w:val="-4"/>
                      <w:sz w:val="20"/>
                    </w:rPr>
                    <w:t> </w:t>
                  </w:r>
                  <w:r>
                    <w:rPr>
                      <w:sz w:val="20"/>
                    </w:rPr>
                    <w:t>alle</w:t>
                  </w:r>
                  <w:r>
                    <w:rPr>
                      <w:spacing w:val="-4"/>
                      <w:sz w:val="20"/>
                    </w:rPr>
                    <w:t> </w:t>
                  </w:r>
                  <w:r>
                    <w:rPr>
                      <w:sz w:val="20"/>
                    </w:rPr>
                    <w:t>prestazioni</w:t>
                  </w:r>
                  <w:r>
                    <w:rPr>
                      <w:spacing w:val="-4"/>
                      <w:sz w:val="20"/>
                    </w:rPr>
                    <w:t> </w:t>
                  </w:r>
                  <w:r>
                    <w:rPr>
                      <w:sz w:val="20"/>
                    </w:rPr>
                    <w:t>sopra</w:t>
                  </w:r>
                  <w:r>
                    <w:rPr>
                      <w:spacing w:val="-4"/>
                      <w:sz w:val="20"/>
                    </w:rPr>
                    <w:t> </w:t>
                  </w:r>
                  <w:r>
                    <w:rPr>
                      <w:sz w:val="20"/>
                    </w:rPr>
                    <w:t>menzionate</w:t>
                  </w:r>
                  <w:r>
                    <w:rPr>
                      <w:spacing w:val="-3"/>
                      <w:sz w:val="20"/>
                    </w:rPr>
                    <w:t> </w:t>
                  </w:r>
                  <w:r>
                    <w:rPr>
                      <w:sz w:val="20"/>
                    </w:rPr>
                    <w:t>sono state considerate le aliquote Fondo pensione sportivi professionisti pari, nel 2020, al</w:t>
                  </w:r>
                  <w:r>
                    <w:rPr>
                      <w:spacing w:val="-4"/>
                      <w:sz w:val="20"/>
                    </w:rPr>
                    <w:t> </w:t>
                  </w:r>
                  <w:r>
                    <w:rPr>
                      <w:sz w:val="20"/>
                    </w:rPr>
                    <w:t>33%.</w:t>
                  </w:r>
                </w:p>
                <w:p>
                  <w:pPr>
                    <w:spacing w:before="1"/>
                    <w:ind w:left="20" w:right="28" w:firstLine="0"/>
                    <w:jc w:val="both"/>
                    <w:rPr>
                      <w:sz w:val="20"/>
                    </w:rPr>
                  </w:pPr>
                  <w:r>
                    <w:rPr>
                      <w:sz w:val="20"/>
                    </w:rPr>
                    <w:t>Si precisa inoltre che nella stima dell’onere di prestazione e stato considerato un importo medio mensile di 50 euro riferito all’assegno al nucleo familiare.</w:t>
                  </w:r>
                </w:p>
                <w:p>
                  <w:pPr>
                    <w:spacing w:before="0"/>
                    <w:ind w:left="20" w:right="23" w:firstLine="0"/>
                    <w:jc w:val="both"/>
                    <w:rPr>
                      <w:sz w:val="20"/>
                    </w:rPr>
                  </w:pPr>
                  <w:r>
                    <w:rPr>
                      <w:sz w:val="20"/>
                    </w:rPr>
                    <w:t>Ciò detto, le disposizioni previste dal presente emendamento comportano oneri complessivi per 21,1 milioni di euro (di cui 13 milioni per prestazioni e 8,1 milioni per coperture figurative).</w:t>
                  </w:r>
                </w:p>
              </w:txbxContent>
            </v:textbox>
            <w10:wrap type="none"/>
          </v:shape>
        </w:pict>
      </w:r>
      <w:r>
        <w:rPr/>
        <w:pict>
          <v:shape style="position:absolute;margin-left:288.369995pt;margin-top:737.69812pt;width:18.55pt;height:14.25pt;mso-position-horizontal-relative:page;mso-position-vertical-relative:page;z-index:-277005312" type="#_x0000_t202" filled="false" stroked="false">
            <v:textbox inset="0,0,0,0">
              <w:txbxContent>
                <w:p>
                  <w:pPr>
                    <w:spacing w:before="11"/>
                    <w:ind w:left="20" w:right="0" w:firstLine="0"/>
                    <w:jc w:val="left"/>
                    <w:rPr>
                      <w:sz w:val="22"/>
                    </w:rPr>
                  </w:pPr>
                  <w:r>
                    <w:rPr>
                      <w:sz w:val="22"/>
                    </w:rPr>
                    <w:t>168</w:t>
                  </w: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7004288" from="97.103996pt,370.189972pt" to="523.413996pt,370.189972pt" stroked="true" strokeweight=".600010pt" strokecolor="#000000">
            <v:stroke dashstyle="solid"/>
            <w10:wrap type="none"/>
          </v:line>
        </w:pict>
      </w:r>
      <w:r>
        <w:rPr/>
        <w:pict>
          <v:line style="position:absolute;mso-position-horizontal-relative:page;mso-position-vertical-relative:page;z-index:-277003264" from="97.103996pt,383.98999pt" to="523.413996pt,383.98999pt" stroked="true" strokeweight=".600010pt" strokecolor="#000000">
            <v:stroke dashstyle="solid"/>
            <w10:wrap type="none"/>
          </v:line>
        </w:pict>
      </w:r>
      <w:r>
        <w:rPr/>
        <w:pict>
          <v:line style="position:absolute;mso-position-horizontal-relative:page;mso-position-vertical-relative:page;z-index:-277002240" from="97.103996pt,397.789978pt" to="523.413996pt,397.789978pt" stroked="true" strokeweight=".600010pt" strokecolor="#000000">
            <v:stroke dashstyle="solid"/>
            <w10:wrap type="none"/>
          </v:line>
        </w:pict>
      </w:r>
      <w:r>
        <w:rPr/>
        <w:pict>
          <v:line style="position:absolute;mso-position-horizontal-relative:page;mso-position-vertical-relative:page;z-index:-277001216" from="97.103996pt,411.589966pt" to="523.413996pt,411.589966pt" stroked="true" strokeweight=".600010pt" strokecolor="#000000">
            <v:stroke dashstyle="solid"/>
            <w10:wrap type="none"/>
          </v:line>
        </w:pict>
      </w:r>
      <w:r>
        <w:rPr/>
        <w:pict>
          <v:line style="position:absolute;mso-position-horizontal-relative:page;mso-position-vertical-relative:page;z-index:-277000192" from="108.019997pt,453.009979pt" to="523.409997pt,453.009979pt" stroked="true" strokeweight=".600010pt" strokecolor="#000000">
            <v:stroke dashstyle="solid"/>
            <w10:wrap type="none"/>
          </v:line>
        </w:pict>
      </w:r>
      <w:r>
        <w:rPr/>
        <w:pict>
          <v:line style="position:absolute;mso-position-horizontal-relative:page;mso-position-vertical-relative:page;z-index:-276999168" from="108.019997pt,466.809967pt" to="523.409997pt,466.809967pt" stroked="true" strokeweight=".600010pt" strokecolor="#000000">
            <v:stroke dashstyle="solid"/>
            <w10:wrap type="none"/>
          </v:line>
        </w:pict>
      </w:r>
      <w:r>
        <w:rPr/>
        <w:pict>
          <v:line style="position:absolute;mso-position-horizontal-relative:page;mso-position-vertical-relative:page;z-index:-276998144" from="108.019997pt,494.409973pt" to="523.409997pt,494.409973pt" stroked="true" strokeweight=".600010pt" strokecolor="#000000">
            <v:stroke dashstyle="solid"/>
            <w10:wrap type="none"/>
          </v:line>
        </w:pict>
      </w:r>
      <w:r>
        <w:rPr/>
        <w:pict>
          <v:line style="position:absolute;mso-position-horizontal-relative:page;mso-position-vertical-relative:page;z-index:-276997120" from="108.019997pt,508.209991pt" to="523.409997pt,508.209991pt" stroked="true" strokeweight=".599980pt" strokecolor="#000000">
            <v:stroke dashstyle="solid"/>
            <w10:wrap type="none"/>
          </v:line>
        </w:pict>
      </w:r>
      <w:r>
        <w:rPr/>
        <w:pict>
          <v:line style="position:absolute;mso-position-horizontal-relative:page;mso-position-vertical-relative:page;z-index:-276996096" from="108.019997pt,522.009949pt" to="523.409997pt,522.009949pt" stroked="true" strokeweight=".60004pt" strokecolor="#000000">
            <v:stroke dashstyle="solid"/>
            <w10:wrap type="none"/>
          </v:line>
        </w:pict>
      </w:r>
      <w:r>
        <w:rPr/>
        <w:pict>
          <v:line style="position:absolute;mso-position-horizontal-relative:page;mso-position-vertical-relative:page;z-index:-276995072" from="108.019997pt,535.809998pt" to="523.409997pt,535.809998pt" stroked="true" strokeweight=".599980pt" strokecolor="#000000">
            <v:stroke dashstyle="solid"/>
            <w10:wrap type="none"/>
          </v:line>
        </w:pict>
      </w:r>
      <w:r>
        <w:rPr/>
        <w:pict>
          <v:line style="position:absolute;mso-position-horizontal-relative:page;mso-position-vertical-relative:page;z-index:-276994048" from="108.019997pt,563.409973pt" to="523.409997pt,563.409973pt" stroked="true" strokeweight=".599980pt" strokecolor="#000000">
            <v:stroke dashstyle="solid"/>
            <w10:wrap type="none"/>
          </v:line>
        </w:pict>
      </w:r>
      <w:r>
        <w:rPr/>
        <w:pict>
          <v:line style="position:absolute;mso-position-horizontal-relative:page;mso-position-vertical-relative:page;z-index:-276993024" from="108.019997pt,591.009949pt" to="523.409997pt,591.009949pt" stroked="true" strokeweight=".60004pt" strokecolor="#000000">
            <v:stroke dashstyle="solid"/>
            <w10:wrap type="none"/>
          </v:line>
        </w:pict>
      </w:r>
      <w:r>
        <w:rPr/>
        <w:pict>
          <v:line style="position:absolute;mso-position-horizontal-relative:page;mso-position-vertical-relative:page;z-index:-276992000" from="97.103996pt,632.439941pt" to="523.413996pt,632.439941pt" stroked="true" strokeweight=".60004pt" strokecolor="#000000">
            <v:stroke dashstyle="solid"/>
            <w10:wrap type="none"/>
          </v:line>
        </w:pict>
      </w:r>
      <w:r>
        <w:rPr/>
        <w:pict>
          <v:line style="position:absolute;mso-position-horizontal-relative:page;mso-position-vertical-relative:page;z-index:-276990976" from="97.103996pt,646.23999pt" to="523.413996pt,646.23999pt" stroked="true" strokeweight=".599980pt" strokecolor="#000000">
            <v:stroke dashstyle="solid"/>
            <w10:wrap type="none"/>
          </v:line>
        </w:pict>
      </w:r>
      <w:r>
        <w:rPr/>
        <w:pict>
          <v:line style="position:absolute;mso-position-horizontal-relative:page;mso-position-vertical-relative:page;z-index:-276989952" from="97.103996pt,660.039978pt" to="523.413996pt,660.039978pt" stroked="true" strokeweight=".599980pt" strokecolor="#000000">
            <v:stroke dashstyle="solid"/>
            <w10:wrap type="none"/>
          </v:line>
        </w:pict>
      </w:r>
      <w:r>
        <w:rPr/>
        <w:pict>
          <v:line style="position:absolute;mso-position-horizontal-relative:page;mso-position-vertical-relative:page;z-index:-276988928" from="97.103996pt,701.439941pt" to="523.413996pt,701.439941pt" stroked="true" strokeweight=".60004pt" strokecolor="#000000">
            <v:stroke dashstyle="solid"/>
            <w10:wrap type="none"/>
          </v:line>
        </w:pict>
      </w:r>
      <w:r>
        <w:rPr/>
        <w:pict>
          <v:line style="position:absolute;mso-position-horizontal-relative:page;mso-position-vertical-relative:page;z-index:-276987904" from="97.103996pt,715.23999pt" to="523.413996pt,715.23999pt" stroked="true" strokeweight=".599980pt" strokecolor="#000000">
            <v:stroke dashstyle="solid"/>
            <w10:wrap type="none"/>
          </v:line>
        </w:pict>
      </w:r>
      <w:r>
        <w:rPr/>
        <w:pict>
          <v:line style="position:absolute;mso-position-horizontal-relative:page;mso-position-vertical-relative:page;z-index:-276986880" from="97.103996pt,729.039978pt" to="523.413996pt,729.039978pt" stroked="true" strokeweight=".599980pt" strokecolor="#000000">
            <v:stroke dashstyle="solid"/>
            <w10:wrap type="none"/>
          </v:line>
        </w:pict>
      </w:r>
      <w:r>
        <w:rPr/>
        <w:pict>
          <v:shape style="position:absolute;margin-left:71.024002pt;margin-top:34.762093pt;width:56.8pt;height:14.25pt;mso-position-horizontal-relative:page;mso-position-vertical-relative:page;z-index:-27698585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98483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01.850006pt;margin-top:85.286621pt;width:191.65pt;height:29.1pt;mso-position-horizontal-relative:page;mso-position-vertical-relative:page;z-index:-276983808" type="#_x0000_t202" filled="false" stroked="false">
            <v:textbox inset="0,0,0,0">
              <w:txbxContent>
                <w:p>
                  <w:pPr>
                    <w:spacing w:before="10"/>
                    <w:ind w:left="1" w:right="0" w:firstLine="0"/>
                    <w:jc w:val="center"/>
                    <w:rPr>
                      <w:rFonts w:ascii="TimesNewRomanPS-BoldItalicMT"/>
                      <w:b/>
                      <w:i/>
                      <w:sz w:val="24"/>
                    </w:rPr>
                  </w:pPr>
                  <w:bookmarkStart w:name="_bookmark116" w:id="117"/>
                  <w:bookmarkEnd w:id="117"/>
                  <w:r>
                    <w:rPr/>
                  </w:r>
                  <w:r>
                    <w:rPr>
                      <w:rFonts w:ascii="TimesNewRomanPS-BoldItalicMT"/>
                      <w:b/>
                      <w:i/>
                      <w:sz w:val="24"/>
                    </w:rPr>
                    <w:t>Art.106</w:t>
                  </w:r>
                </w:p>
                <w:p>
                  <w:pPr>
                    <w:spacing w:before="0"/>
                    <w:ind w:left="0" w:right="0" w:firstLine="0"/>
                    <w:jc w:val="center"/>
                    <w:rPr>
                      <w:rFonts w:ascii="TimesNewRomanPS-BoldItalicMT"/>
                      <w:b/>
                      <w:i/>
                      <w:sz w:val="24"/>
                    </w:rPr>
                  </w:pPr>
                  <w:r>
                    <w:rPr>
                      <w:rFonts w:ascii="TimesNewRomanPS-BoldItalicMT"/>
                      <w:b/>
                      <w:i/>
                      <w:sz w:val="24"/>
                    </w:rPr>
                    <w:t>Disposizioni in materia di terzo settore</w:t>
                  </w:r>
                </w:p>
              </w:txbxContent>
            </v:textbox>
            <w10:wrap type="none"/>
          </v:shape>
        </w:pict>
      </w:r>
      <w:r>
        <w:rPr/>
        <w:pict>
          <v:shape style="position:absolute;margin-left:71.024002pt;margin-top:126.686623pt;width:453.35pt;height:56.7pt;mso-position-horizontal-relative:page;mso-position-vertical-relative:page;z-index:-276982784" type="#_x0000_t202" filled="false" stroked="false">
            <v:textbox inset="0,0,0,0">
              <w:txbxContent>
                <w:p>
                  <w:pPr>
                    <w:pStyle w:val="BodyText"/>
                    <w:ind w:right="17"/>
                    <w:jc w:val="both"/>
                  </w:pPr>
                  <w:r>
                    <w:rPr/>
                    <w:t>1. All’articolo 1, comma 1, del decreto-legge 8 aprile 2020, n. 23, dopo le parole: “legge 23 dicembre 1996, n. 662”, sono aggiunte le seguenti: “, nonché agli enti non commerciali, compresi gli enti del terzo settore e gli enti religiosi civilmente riconosciuti, che svolgono attività di interesse generale non in regime d’impresa.”.</w:t>
                  </w:r>
                </w:p>
              </w:txbxContent>
            </v:textbox>
            <w10:wrap type="none"/>
          </v:shape>
        </w:pict>
      </w:r>
      <w:r>
        <w:rPr/>
        <w:pict>
          <v:shape style="position:absolute;margin-left:71.024002pt;margin-top:195.68663pt;width:453.35pt;height:180.95pt;mso-position-horizontal-relative:page;mso-position-vertical-relative:page;z-index:-276981760" type="#_x0000_t202" filled="false" stroked="false">
            <v:textbox inset="0,0,0,0">
              <w:txbxContent>
                <w:p>
                  <w:pPr>
                    <w:spacing w:before="10"/>
                    <w:ind w:left="9" w:right="9" w:firstLine="0"/>
                    <w:jc w:val="center"/>
                    <w:rPr>
                      <w:rFonts w:ascii="TimesNewRomanPS-BoldItalicMT"/>
                      <w:b/>
                      <w:i/>
                      <w:sz w:val="24"/>
                    </w:rPr>
                  </w:pPr>
                  <w:bookmarkStart w:name="_bookmark117" w:id="118"/>
                  <w:bookmarkEnd w:id="118"/>
                  <w:r>
                    <w:rPr/>
                  </w:r>
                  <w:r>
                    <w:rPr>
                      <w:rFonts w:ascii="TimesNewRomanPS-BoldItalicMT"/>
                      <w:b/>
                      <w:i/>
                      <w:sz w:val="24"/>
                    </w:rPr>
                    <w:t>Art.107</w:t>
                  </w:r>
                </w:p>
                <w:p>
                  <w:pPr>
                    <w:spacing w:before="0"/>
                    <w:ind w:left="9" w:right="9" w:firstLine="0"/>
                    <w:jc w:val="center"/>
                    <w:rPr>
                      <w:rFonts w:ascii="TimesNewRomanPS-BoldItalicMT"/>
                      <w:b/>
                      <w:i/>
                      <w:sz w:val="24"/>
                    </w:rPr>
                  </w:pPr>
                  <w:r>
                    <w:rPr>
                      <w:rFonts w:ascii="TimesNewRomanPS-BoldItalicMT"/>
                      <w:b/>
                      <w:i/>
                      <w:sz w:val="24"/>
                    </w:rPr>
                    <w:t>Incremento Fondo Terzo settore</w:t>
                  </w:r>
                </w:p>
                <w:p>
                  <w:pPr>
                    <w:pStyle w:val="BodyText"/>
                    <w:numPr>
                      <w:ilvl w:val="0"/>
                      <w:numId w:val="92"/>
                    </w:numPr>
                    <w:tabs>
                      <w:tab w:pos="263" w:val="left" w:leader="none"/>
                    </w:tabs>
                    <w:spacing w:line="240" w:lineRule="auto" w:before="0" w:after="0"/>
                    <w:ind w:left="20" w:right="19" w:firstLine="0"/>
                    <w:jc w:val="both"/>
                  </w:pPr>
                  <w:r>
                    <w:rPr/>
                    <w:t>Al fine di sostenere le organizzazioni di volontariato, le associazioni di promozione sociale e le fondazioni del Terzo settore attraverso interventi capaci di generare un significativo impatto sociale sulle comunità di riferimento, la prima sezione del Fondo di cui all’articolo</w:t>
                  </w:r>
                  <w:r>
                    <w:rPr>
                      <w:spacing w:val="-43"/>
                    </w:rPr>
                    <w:t> </w:t>
                  </w:r>
                  <w:r>
                    <w:rPr/>
                    <w:t>72 del decreto legislativo 3 luglio 2017, n.117, è incrementata di 100 milioni di euro per l’anno 2020.</w:t>
                  </w:r>
                </w:p>
                <w:p>
                  <w:pPr>
                    <w:pStyle w:val="BodyText"/>
                    <w:numPr>
                      <w:ilvl w:val="0"/>
                      <w:numId w:val="92"/>
                    </w:numPr>
                    <w:tabs>
                      <w:tab w:pos="291" w:val="left" w:leader="none"/>
                    </w:tabs>
                    <w:spacing w:line="240" w:lineRule="auto" w:before="0" w:after="0"/>
                    <w:ind w:left="20" w:right="21" w:firstLine="0"/>
                    <w:jc w:val="both"/>
                  </w:pPr>
                  <w:r>
                    <w:rPr/>
                    <w:t>All’onere derivante dalle disposizioni recate dal comma precedente si provvede ai sensi dell’articolo</w:t>
                  </w:r>
                  <w:r>
                    <w:rPr>
                      <w:spacing w:val="-1"/>
                    </w:rPr>
                    <w:t> </w:t>
                  </w:r>
                  <w:r>
                    <w:rPr/>
                    <w:t>xxx</w:t>
                  </w:r>
                </w:p>
                <w:p>
                  <w:pPr>
                    <w:spacing w:before="0"/>
                    <w:ind w:left="9" w:right="9" w:firstLine="0"/>
                    <w:jc w:val="center"/>
                    <w:rPr>
                      <w:rFonts w:ascii="TimesNewRomanPS-BoldItalicMT"/>
                      <w:b/>
                      <w:i/>
                      <w:sz w:val="24"/>
                    </w:rPr>
                  </w:pPr>
                  <w:bookmarkStart w:name="_bookmark118" w:id="119"/>
                  <w:bookmarkEnd w:id="119"/>
                  <w:r>
                    <w:rPr/>
                  </w:r>
                  <w:r>
                    <w:rPr>
                      <w:rFonts w:ascii="TimesNewRomanPS-BoldItalicMT"/>
                      <w:b/>
                      <w:i/>
                      <w:strike/>
                      <w:sz w:val="24"/>
                    </w:rPr>
                    <w:t>Art.108</w:t>
                  </w:r>
                </w:p>
                <w:p>
                  <w:pPr>
                    <w:spacing w:before="0"/>
                    <w:ind w:left="9" w:right="10" w:firstLine="0"/>
                    <w:jc w:val="center"/>
                    <w:rPr>
                      <w:rFonts w:ascii="TimesNewRomanPS-BoldItalicMT"/>
                      <w:b/>
                      <w:i/>
                      <w:sz w:val="24"/>
                    </w:rPr>
                  </w:pPr>
                  <w:r>
                    <w:rPr>
                      <w:rFonts w:ascii="TimesNewRomanPS-BoldItalicMT"/>
                      <w:b/>
                      <w:i/>
                      <w:strike/>
                      <w:sz w:val="24"/>
                    </w:rPr>
                    <w:t>Osservatorio del mercato del lavoro</w:t>
                  </w:r>
                </w:p>
                <w:p>
                  <w:pPr>
                    <w:pStyle w:val="BodyText"/>
                    <w:numPr>
                      <w:ilvl w:val="1"/>
                      <w:numId w:val="92"/>
                    </w:numPr>
                    <w:tabs>
                      <w:tab w:pos="522" w:val="left" w:leader="none"/>
                    </w:tabs>
                    <w:spacing w:line="240" w:lineRule="auto" w:before="0" w:after="0"/>
                    <w:ind w:left="521" w:right="17" w:hanging="360"/>
                    <w:jc w:val="left"/>
                  </w:pPr>
                  <w:r>
                    <w:rPr>
                      <w:strike/>
                    </w:rPr>
                    <w:t>Al fine di monitorare tempestivamente gli effetti sul mercato del lavoro dell’emergenza</w:t>
                  </w:r>
                  <w:r>
                    <w:rPr>
                      <w:strike w:val="0"/>
                    </w:rPr>
                    <w:t> epidemiologica da COVID-19 e delle misure di contenimento adottate, in maniera</w:t>
                  </w:r>
                  <w:r>
                    <w:rPr>
                      <w:strike w:val="0"/>
                      <w:spacing w:val="-19"/>
                    </w:rPr>
                    <w:t> </w:t>
                  </w:r>
                  <w:r>
                    <w:rPr>
                      <w:strike w:val="0"/>
                    </w:rPr>
                    <w:t>da</w:t>
                  </w:r>
                </w:p>
              </w:txbxContent>
            </v:textbox>
            <w10:wrap type="none"/>
          </v:shape>
        </w:pict>
      </w:r>
      <w:r>
        <w:rPr/>
        <w:pict>
          <v:shape style="position:absolute;margin-left:96.103996pt;margin-top:375.116638pt;width:427.9pt;height:15.3pt;mso-position-horizontal-relative:page;mso-position-vertical-relative:page;z-index:-276980736" type="#_x0000_t202" filled="false" stroked="false">
            <v:textbox inset="0,0,0,0">
              <w:txbxContent>
                <w:p>
                  <w:pPr>
                    <w:pStyle w:val="BodyText"/>
                  </w:pPr>
                  <w:r>
                    <w:rPr/>
                    <w:t>programmare efficacemente adeguate strategie occupazionali, incluse politiche attive per</w:t>
                  </w:r>
                </w:p>
              </w:txbxContent>
            </v:textbox>
            <w10:wrap type="none"/>
          </v:shape>
        </w:pict>
      </w:r>
      <w:r>
        <w:rPr/>
        <w:pict>
          <v:shape style="position:absolute;margin-left:96.103996pt;margin-top:388.916626pt;width:427.85pt;height:15.3pt;mso-position-horizontal-relative:page;mso-position-vertical-relative:page;z-index:-276979712" type="#_x0000_t202" filled="false" stroked="false">
            <v:textbox inset="0,0,0,0">
              <w:txbxContent>
                <w:p>
                  <w:pPr>
                    <w:pStyle w:val="BodyText"/>
                  </w:pPr>
                  <w:r>
                    <w:rPr/>
                    <w:t>il lavoro e per la formazione, è istituito presso il Ministero del lavoro e delle politiche</w:t>
                  </w:r>
                </w:p>
              </w:txbxContent>
            </v:textbox>
            <w10:wrap type="none"/>
          </v:shape>
        </w:pict>
      </w:r>
      <w:r>
        <w:rPr/>
        <w:pict>
          <v:shape style="position:absolute;margin-left:96.103996pt;margin-top:402.716614pt;width:428.15pt;height:15.3pt;mso-position-horizontal-relative:page;mso-position-vertical-relative:page;z-index:-276978688" type="#_x0000_t202" filled="false" stroked="false">
            <v:textbox inset="0,0,0,0">
              <w:txbxContent>
                <w:p>
                  <w:pPr>
                    <w:pStyle w:val="BodyText"/>
                  </w:pPr>
                  <w:r>
                    <w:rPr/>
                    <w:t>sociali l’Osservatorio nazionale per il mercato del lavoro (di seguito</w:t>
                  </w:r>
                  <w:r>
                    <w:rPr>
                      <w:spacing w:val="56"/>
                    </w:rPr>
                    <w:t> </w:t>
                  </w:r>
                  <w:r>
                    <w:rPr/>
                    <w:t>denominato</w:t>
                  </w:r>
                </w:p>
              </w:txbxContent>
            </v:textbox>
            <w10:wrap type="none"/>
          </v:shape>
        </w:pict>
      </w:r>
      <w:r>
        <w:rPr/>
        <w:pict>
          <v:shape style="position:absolute;margin-left:78.103996pt;margin-top:416.516632pt;width:445.8pt;height:42.95pt;mso-position-horizontal-relative:page;mso-position-vertical-relative:page;z-index:-276977664" type="#_x0000_t202" filled="false" stroked="false">
            <v:textbox inset="0,0,0,0">
              <w:txbxContent>
                <w:p>
                  <w:pPr>
                    <w:pStyle w:val="BodyText"/>
                    <w:ind w:left="380"/>
                  </w:pPr>
                  <w:r>
                    <w:rPr>
                      <w:strike/>
                      <w:spacing w:val="-60"/>
                    </w:rPr>
                    <w:t> </w:t>
                  </w:r>
                  <w:r>
                    <w:rPr>
                      <w:strike/>
                    </w:rPr>
                    <w:t>“Osservatorio”).</w:t>
                  </w:r>
                </w:p>
                <w:p>
                  <w:pPr>
                    <w:pStyle w:val="BodyText"/>
                    <w:numPr>
                      <w:ilvl w:val="0"/>
                      <w:numId w:val="93"/>
                    </w:numPr>
                    <w:tabs>
                      <w:tab w:pos="380" w:val="left" w:leader="none"/>
                    </w:tabs>
                    <w:spacing w:line="240" w:lineRule="auto" w:before="0" w:after="0"/>
                    <w:ind w:left="380" w:right="0" w:hanging="360"/>
                    <w:jc w:val="left"/>
                  </w:pPr>
                  <w:r>
                    <w:rPr>
                      <w:strike/>
                    </w:rPr>
                    <w:t>L’Osservatorio realizza i seguenti obiettivi:</w:t>
                  </w:r>
                </w:p>
                <w:p>
                  <w:pPr>
                    <w:pStyle w:val="BodyText"/>
                    <w:numPr>
                      <w:ilvl w:val="1"/>
                      <w:numId w:val="93"/>
                    </w:numPr>
                    <w:tabs>
                      <w:tab w:pos="860" w:val="left" w:leader="none"/>
                    </w:tabs>
                    <w:spacing w:line="240" w:lineRule="auto" w:before="0" w:after="0"/>
                    <w:ind w:left="859" w:right="0" w:hanging="262"/>
                    <w:jc w:val="left"/>
                  </w:pPr>
                  <w:r>
                    <w:rPr/>
                    <w:t>studio</w:t>
                  </w:r>
                  <w:r>
                    <w:rPr>
                      <w:spacing w:val="14"/>
                    </w:rPr>
                    <w:t> </w:t>
                  </w:r>
                  <w:r>
                    <w:rPr/>
                    <w:t>ed</w:t>
                  </w:r>
                  <w:r>
                    <w:rPr>
                      <w:spacing w:val="16"/>
                    </w:rPr>
                    <w:t> </w:t>
                  </w:r>
                  <w:r>
                    <w:rPr/>
                    <w:t>elaborazione</w:t>
                  </w:r>
                  <w:r>
                    <w:rPr>
                      <w:spacing w:val="13"/>
                    </w:rPr>
                    <w:t> </w:t>
                  </w:r>
                  <w:r>
                    <w:rPr/>
                    <w:t>dei</w:t>
                  </w:r>
                  <w:r>
                    <w:rPr>
                      <w:spacing w:val="16"/>
                    </w:rPr>
                    <w:t> </w:t>
                  </w:r>
                  <w:r>
                    <w:rPr/>
                    <w:t>dati</w:t>
                  </w:r>
                  <w:r>
                    <w:rPr>
                      <w:spacing w:val="15"/>
                    </w:rPr>
                    <w:t> </w:t>
                  </w:r>
                  <w:r>
                    <w:rPr/>
                    <w:t>relativi</w:t>
                  </w:r>
                  <w:r>
                    <w:rPr>
                      <w:spacing w:val="17"/>
                    </w:rPr>
                    <w:t> </w:t>
                  </w:r>
                  <w:r>
                    <w:rPr/>
                    <w:t>all’occupazione</w:t>
                  </w:r>
                  <w:r>
                    <w:rPr>
                      <w:spacing w:val="17"/>
                    </w:rPr>
                    <w:t> </w:t>
                  </w:r>
                  <w:r>
                    <w:rPr/>
                    <w:t>con</w:t>
                  </w:r>
                  <w:r>
                    <w:rPr>
                      <w:spacing w:val="14"/>
                    </w:rPr>
                    <w:t> </w:t>
                  </w:r>
                  <w:r>
                    <w:rPr/>
                    <w:t>particolare</w:t>
                  </w:r>
                  <w:r>
                    <w:rPr>
                      <w:spacing w:val="15"/>
                    </w:rPr>
                    <w:t> </w:t>
                  </w:r>
                  <w:r>
                    <w:rPr/>
                    <w:t>riferimento</w:t>
                  </w:r>
                </w:p>
              </w:txbxContent>
            </v:textbox>
            <w10:wrap type="none"/>
          </v:shape>
        </w:pict>
      </w:r>
      <w:r>
        <w:rPr/>
        <w:pict>
          <v:shape style="position:absolute;margin-left:107.019997pt;margin-top:457.936615pt;width:417.35pt;height:15.3pt;mso-position-horizontal-relative:page;mso-position-vertical-relative:page;z-index:-276976640" type="#_x0000_t202" filled="false" stroked="false">
            <v:textbox inset="0,0,0,0">
              <w:txbxContent>
                <w:p>
                  <w:pPr>
                    <w:pStyle w:val="BodyText"/>
                  </w:pPr>
                  <w:r>
                    <w:rPr/>
                    <w:t>all’analisi per competenze, caratteristiche settoriali, territoriali, sociali, demografiche</w:t>
                  </w:r>
                  <w:r>
                    <w:rPr>
                      <w:spacing w:val="-42"/>
                    </w:rPr>
                    <w:t> </w:t>
                  </w:r>
                  <w:r>
                    <w:rPr/>
                    <w:t>e</w:t>
                  </w:r>
                </w:p>
              </w:txbxContent>
            </v:textbox>
            <w10:wrap type="none"/>
          </v:shape>
        </w:pict>
      </w:r>
      <w:r>
        <w:rPr/>
        <w:pict>
          <v:shape style="position:absolute;margin-left:107.019997pt;margin-top:471.736633pt;width:417.1pt;height:29.1pt;mso-position-horizontal-relative:page;mso-position-vertical-relative:page;z-index:-276975616" type="#_x0000_t202" filled="false" stroked="false">
            <v:textbox inset="0,0,0,0">
              <w:txbxContent>
                <w:p>
                  <w:pPr>
                    <w:pStyle w:val="BodyText"/>
                  </w:pPr>
                  <w:r>
                    <w:rPr>
                      <w:strike/>
                    </w:rPr>
                    <w:t>di genere;</w:t>
                  </w:r>
                </w:p>
                <w:p>
                  <w:pPr>
                    <w:pStyle w:val="BodyText"/>
                    <w:spacing w:before="0"/>
                  </w:pPr>
                  <w:r>
                    <w:rPr/>
                    <w:t>b)</w:t>
                  </w:r>
                  <w:r>
                    <w:rPr>
                      <w:spacing w:val="-14"/>
                    </w:rPr>
                    <w:t> </w:t>
                  </w:r>
                  <w:r>
                    <w:rPr/>
                    <w:t>individuazione</w:t>
                  </w:r>
                  <w:r>
                    <w:rPr>
                      <w:spacing w:val="-14"/>
                    </w:rPr>
                    <w:t> </w:t>
                  </w:r>
                  <w:r>
                    <w:rPr/>
                    <w:t>e</w:t>
                  </w:r>
                  <w:r>
                    <w:rPr>
                      <w:spacing w:val="-14"/>
                    </w:rPr>
                    <w:t> </w:t>
                  </w:r>
                  <w:r>
                    <w:rPr/>
                    <w:t>definizione</w:t>
                  </w:r>
                  <w:r>
                    <w:rPr>
                      <w:spacing w:val="-14"/>
                    </w:rPr>
                    <w:t> </w:t>
                  </w:r>
                  <w:r>
                    <w:rPr/>
                    <w:t>dei</w:t>
                  </w:r>
                  <w:r>
                    <w:rPr>
                      <w:spacing w:val="-13"/>
                    </w:rPr>
                    <w:t> </w:t>
                  </w:r>
                  <w:r>
                    <w:rPr/>
                    <w:t>fabbisogni</w:t>
                  </w:r>
                  <w:r>
                    <w:rPr>
                      <w:spacing w:val="-13"/>
                    </w:rPr>
                    <w:t> </w:t>
                  </w:r>
                  <w:r>
                    <w:rPr/>
                    <w:t>generati</w:t>
                  </w:r>
                  <w:r>
                    <w:rPr>
                      <w:spacing w:val="-12"/>
                    </w:rPr>
                    <w:t> </w:t>
                  </w:r>
                  <w:r>
                    <w:rPr/>
                    <w:t>dalle</w:t>
                  </w:r>
                  <w:r>
                    <w:rPr>
                      <w:spacing w:val="-14"/>
                    </w:rPr>
                    <w:t> </w:t>
                  </w:r>
                  <w:r>
                    <w:rPr/>
                    <w:t>trasformazioni</w:t>
                  </w:r>
                  <w:r>
                    <w:rPr>
                      <w:spacing w:val="-13"/>
                    </w:rPr>
                    <w:t> </w:t>
                  </w:r>
                  <w:r>
                    <w:rPr/>
                    <w:t>del</w:t>
                  </w:r>
                  <w:r>
                    <w:rPr>
                      <w:spacing w:val="-13"/>
                    </w:rPr>
                    <w:t> </w:t>
                  </w:r>
                  <w:r>
                    <w:rPr/>
                    <w:t>mercato</w:t>
                  </w:r>
                </w:p>
              </w:txbxContent>
            </v:textbox>
            <w10:wrap type="none"/>
          </v:shape>
        </w:pict>
      </w:r>
      <w:r>
        <w:rPr/>
        <w:pict>
          <v:shape style="position:absolute;margin-left:107.019997pt;margin-top:499.336609pt;width:417.15pt;height:15.3pt;mso-position-horizontal-relative:page;mso-position-vertical-relative:page;z-index:-276974592" type="#_x0000_t202" filled="false" stroked="false">
            <v:textbox inset="0,0,0,0">
              <w:txbxContent>
                <w:p>
                  <w:pPr>
                    <w:pStyle w:val="BodyText"/>
                  </w:pPr>
                  <w:r>
                    <w:rPr/>
                    <w:t>del</w:t>
                  </w:r>
                  <w:r>
                    <w:rPr>
                      <w:spacing w:val="-9"/>
                    </w:rPr>
                    <w:t> </w:t>
                  </w:r>
                  <w:r>
                    <w:rPr/>
                    <w:t>lavoro,</w:t>
                  </w:r>
                  <w:r>
                    <w:rPr>
                      <w:spacing w:val="-9"/>
                    </w:rPr>
                    <w:t> </w:t>
                  </w:r>
                  <w:r>
                    <w:rPr/>
                    <w:t>anche</w:t>
                  </w:r>
                  <w:r>
                    <w:rPr>
                      <w:spacing w:val="-11"/>
                    </w:rPr>
                    <w:t> </w:t>
                  </w:r>
                  <w:r>
                    <w:rPr/>
                    <w:t>per</w:t>
                  </w:r>
                  <w:r>
                    <w:rPr>
                      <w:spacing w:val="-9"/>
                    </w:rPr>
                    <w:t> </w:t>
                  </w:r>
                  <w:r>
                    <w:rPr/>
                    <w:t>effetto</w:t>
                  </w:r>
                  <w:r>
                    <w:rPr>
                      <w:spacing w:val="-10"/>
                    </w:rPr>
                    <w:t> </w:t>
                  </w:r>
                  <w:r>
                    <w:rPr/>
                    <w:t>dei</w:t>
                  </w:r>
                  <w:r>
                    <w:rPr>
                      <w:spacing w:val="-8"/>
                    </w:rPr>
                    <w:t> </w:t>
                  </w:r>
                  <w:r>
                    <w:rPr/>
                    <w:t>mutamenti</w:t>
                  </w:r>
                  <w:r>
                    <w:rPr>
                      <w:spacing w:val="-9"/>
                    </w:rPr>
                    <w:t> </w:t>
                  </w:r>
                  <w:r>
                    <w:rPr/>
                    <w:t>conseguenti</w:t>
                  </w:r>
                  <w:r>
                    <w:rPr>
                      <w:spacing w:val="-8"/>
                    </w:rPr>
                    <w:t> </w:t>
                  </w:r>
                  <w:r>
                    <w:rPr/>
                    <w:t>all’emergenza</w:t>
                  </w:r>
                  <w:r>
                    <w:rPr>
                      <w:spacing w:val="-8"/>
                    </w:rPr>
                    <w:t> </w:t>
                  </w:r>
                  <w:r>
                    <w:rPr/>
                    <w:t>epidemiologica;</w:t>
                  </w:r>
                </w:p>
              </w:txbxContent>
            </v:textbox>
            <w10:wrap type="none"/>
          </v:shape>
        </w:pict>
      </w:r>
      <w:r>
        <w:rPr/>
        <w:pict>
          <v:shape style="position:absolute;margin-left:107.019997pt;margin-top:513.136597pt;width:417pt;height:15.3pt;mso-position-horizontal-relative:page;mso-position-vertical-relative:page;z-index:-276973568" type="#_x0000_t202" filled="false" stroked="false">
            <v:textbox inset="0,0,0,0">
              <w:txbxContent>
                <w:p>
                  <w:pPr>
                    <w:pStyle w:val="BodyText"/>
                  </w:pPr>
                  <w:r>
                    <w:rPr/>
                    <w:t>d) individuazione di aree prioritarie verso cui indirizzare azioni e interventi per il</w:t>
                  </w:r>
                </w:p>
              </w:txbxContent>
            </v:textbox>
            <w10:wrap type="none"/>
          </v:shape>
        </w:pict>
      </w:r>
      <w:r>
        <w:rPr/>
        <w:pict>
          <v:shape style="position:absolute;margin-left:107.019997pt;margin-top:526.936646pt;width:417.05pt;height:15.3pt;mso-position-horizontal-relative:page;mso-position-vertical-relative:page;z-index:-276972544" type="#_x0000_t202" filled="false" stroked="false">
            <v:textbox inset="0,0,0,0">
              <w:txbxContent>
                <w:p>
                  <w:pPr>
                    <w:pStyle w:val="BodyText"/>
                  </w:pPr>
                  <w:r>
                    <w:rPr/>
                    <w:t>superamento degli squilibri tra domanda ed offerta di lavoro e prevenzione e contrasto</w:t>
                  </w:r>
                </w:p>
              </w:txbxContent>
            </v:textbox>
            <w10:wrap type="none"/>
          </v:shape>
        </w:pict>
      </w:r>
      <w:r>
        <w:rPr/>
        <w:pict>
          <v:shape style="position:absolute;margin-left:107.019997pt;margin-top:540.736633pt;width:417pt;height:29.1pt;mso-position-horizontal-relative:page;mso-position-vertical-relative:page;z-index:-276971520" type="#_x0000_t202" filled="false" stroked="false">
            <v:textbox inset="0,0,0,0">
              <w:txbxContent>
                <w:p>
                  <w:pPr>
                    <w:pStyle w:val="BodyText"/>
                  </w:pPr>
                  <w:r>
                    <w:rPr>
                      <w:strike/>
                    </w:rPr>
                    <w:t>al lavoro irregolare;</w:t>
                  </w:r>
                </w:p>
                <w:p>
                  <w:pPr>
                    <w:pStyle w:val="BodyText"/>
                    <w:spacing w:before="0"/>
                  </w:pPr>
                  <w:r>
                    <w:rPr/>
                    <w:t>e) supporto all’individuazione dell’offerta formativa, tecnica e scolastica</w:t>
                  </w:r>
                  <w:r>
                    <w:rPr>
                      <w:spacing w:val="-43"/>
                    </w:rPr>
                    <w:t> </w:t>
                  </w:r>
                  <w:r>
                    <w:rPr/>
                    <w:t>professionale</w:t>
                  </w:r>
                </w:p>
              </w:txbxContent>
            </v:textbox>
            <w10:wrap type="none"/>
          </v:shape>
        </w:pict>
      </w:r>
      <w:r>
        <w:rPr/>
        <w:pict>
          <v:shape style="position:absolute;margin-left:107.019997pt;margin-top:568.336609pt;width:417.3pt;height:29.1pt;mso-position-horizontal-relative:page;mso-position-vertical-relative:page;z-index:-276970496" type="#_x0000_t202" filled="false" stroked="false">
            <v:textbox inset="0,0,0,0">
              <w:txbxContent>
                <w:p>
                  <w:pPr>
                    <w:pStyle w:val="BodyText"/>
                  </w:pPr>
                  <w:r>
                    <w:rPr>
                      <w:strike/>
                    </w:rPr>
                    <w:t>in base alle richieste dei nuovi profili professionali emergenti;</w:t>
                  </w:r>
                </w:p>
                <w:p>
                  <w:pPr>
                    <w:spacing w:before="0"/>
                    <w:ind w:left="20" w:right="0" w:firstLine="0"/>
                    <w:jc w:val="left"/>
                    <w:rPr>
                      <w:b/>
                      <w:sz w:val="24"/>
                    </w:rPr>
                  </w:pPr>
                  <w:r>
                    <w:rPr>
                      <w:sz w:val="24"/>
                    </w:rPr>
                    <w:t>g)</w:t>
                  </w:r>
                  <w:r>
                    <w:rPr>
                      <w:spacing w:val="-17"/>
                      <w:sz w:val="24"/>
                    </w:rPr>
                    <w:t> </w:t>
                  </w:r>
                  <w:r>
                    <w:rPr>
                      <w:sz w:val="24"/>
                    </w:rPr>
                    <w:t>analisi</w:t>
                  </w:r>
                  <w:r>
                    <w:rPr>
                      <w:spacing w:val="-14"/>
                      <w:sz w:val="24"/>
                    </w:rPr>
                    <w:t> </w:t>
                  </w:r>
                  <w:r>
                    <w:rPr>
                      <w:sz w:val="24"/>
                    </w:rPr>
                    <w:t>di</w:t>
                  </w:r>
                  <w:r>
                    <w:rPr>
                      <w:spacing w:val="-15"/>
                      <w:sz w:val="24"/>
                    </w:rPr>
                    <w:t> </w:t>
                  </w:r>
                  <w:r>
                    <w:rPr>
                      <w:sz w:val="24"/>
                    </w:rPr>
                    <w:t>impatto</w:t>
                  </w:r>
                  <w:r>
                    <w:rPr>
                      <w:spacing w:val="-15"/>
                      <w:sz w:val="24"/>
                    </w:rPr>
                    <w:t> </w:t>
                  </w:r>
                  <w:r>
                    <w:rPr>
                      <w:sz w:val="24"/>
                    </w:rPr>
                    <w:t>e</w:t>
                  </w:r>
                  <w:r>
                    <w:rPr>
                      <w:spacing w:val="-16"/>
                      <w:sz w:val="24"/>
                    </w:rPr>
                    <w:t> </w:t>
                  </w:r>
                  <w:r>
                    <w:rPr>
                      <w:sz w:val="24"/>
                    </w:rPr>
                    <w:t>valutazione</w:t>
                  </w:r>
                  <w:r>
                    <w:rPr>
                      <w:spacing w:val="-16"/>
                      <w:sz w:val="24"/>
                    </w:rPr>
                    <w:t> </w:t>
                  </w:r>
                  <w:r>
                    <w:rPr>
                      <w:sz w:val="24"/>
                    </w:rPr>
                    <w:t>delle</w:t>
                  </w:r>
                  <w:r>
                    <w:rPr>
                      <w:spacing w:val="-14"/>
                      <w:sz w:val="24"/>
                    </w:rPr>
                    <w:t> </w:t>
                  </w:r>
                  <w:r>
                    <w:rPr>
                      <w:sz w:val="24"/>
                    </w:rPr>
                    <w:t>politiche</w:t>
                  </w:r>
                  <w:r>
                    <w:rPr>
                      <w:spacing w:val="-17"/>
                      <w:sz w:val="24"/>
                    </w:rPr>
                    <w:t> </w:t>
                  </w:r>
                  <w:r>
                    <w:rPr>
                      <w:sz w:val="24"/>
                    </w:rPr>
                    <w:t>occupazionali</w:t>
                  </w:r>
                  <w:r>
                    <w:rPr>
                      <w:spacing w:val="-10"/>
                      <w:sz w:val="24"/>
                    </w:rPr>
                    <w:t> </w:t>
                  </w:r>
                  <w:r>
                    <w:rPr>
                      <w:b/>
                      <w:sz w:val="24"/>
                    </w:rPr>
                    <w:t>e</w:t>
                  </w:r>
                  <w:r>
                    <w:rPr>
                      <w:b/>
                      <w:spacing w:val="-16"/>
                      <w:sz w:val="24"/>
                    </w:rPr>
                    <w:t> </w:t>
                  </w:r>
                  <w:r>
                    <w:rPr>
                      <w:b/>
                      <w:sz w:val="24"/>
                    </w:rPr>
                    <w:t>di</w:t>
                  </w:r>
                  <w:r>
                    <w:rPr>
                      <w:b/>
                      <w:spacing w:val="-15"/>
                      <w:sz w:val="24"/>
                    </w:rPr>
                    <w:t> </w:t>
                  </w:r>
                  <w:r>
                    <w:rPr>
                      <w:b/>
                      <w:sz w:val="24"/>
                    </w:rPr>
                    <w:t>sostegno</w:t>
                  </w:r>
                  <w:r>
                    <w:rPr>
                      <w:b/>
                      <w:spacing w:val="-15"/>
                      <w:sz w:val="24"/>
                    </w:rPr>
                    <w:t> </w:t>
                  </w:r>
                  <w:r>
                    <w:rPr>
                      <w:b/>
                      <w:sz w:val="24"/>
                    </w:rPr>
                    <w:t>al</w:t>
                  </w:r>
                  <w:r>
                    <w:rPr>
                      <w:b/>
                      <w:spacing w:val="-14"/>
                      <w:sz w:val="24"/>
                    </w:rPr>
                    <w:t> </w:t>
                  </w:r>
                  <w:r>
                    <w:rPr>
                      <w:b/>
                      <w:sz w:val="24"/>
                    </w:rPr>
                    <w:t>reddito</w:t>
                  </w:r>
                </w:p>
              </w:txbxContent>
            </v:textbox>
            <w10:wrap type="none"/>
          </v:shape>
        </w:pict>
      </w:r>
      <w:r>
        <w:rPr/>
        <w:pict>
          <v:shape style="position:absolute;margin-left:78.103996pt;margin-top:595.936646pt;width:446.3pt;height:42.95pt;mso-position-horizontal-relative:page;mso-position-vertical-relative:page;z-index:-276969472" type="#_x0000_t202" filled="false" stroked="false">
            <v:textbox inset="0,0,0,0">
              <w:txbxContent>
                <w:p>
                  <w:pPr>
                    <w:pStyle w:val="BodyText"/>
                    <w:ind w:left="598"/>
                  </w:pPr>
                  <w:r>
                    <w:rPr>
                      <w:strike/>
                    </w:rPr>
                    <w:t>attivate;</w:t>
                  </w:r>
                </w:p>
                <w:p>
                  <w:pPr>
                    <w:pStyle w:val="BodyText"/>
                    <w:spacing w:before="0"/>
                    <w:ind w:left="380" w:right="8" w:hanging="360"/>
                  </w:pPr>
                  <w:r>
                    <w:rPr>
                      <w:strike/>
                    </w:rPr>
                    <w:t>3. L’Osservatorio promuove la costituzione di Osservatori regionali aventi analoghe finalità,</w:t>
                  </w:r>
                  <w:r>
                    <w:rPr>
                      <w:strike w:val="0"/>
                    </w:rPr>
                    <w:t> ove non già costituiti, assicurando indirizzi comuni e funzioni di coordinamento volte a</w:t>
                  </w:r>
                </w:p>
              </w:txbxContent>
            </v:textbox>
            <w10:wrap type="none"/>
          </v:shape>
        </w:pict>
      </w:r>
      <w:r>
        <w:rPr/>
        <w:pict>
          <v:shape style="position:absolute;margin-left:96.103996pt;margin-top:637.366638pt;width:427.85pt;height:15.3pt;mso-position-horizontal-relative:page;mso-position-vertical-relative:page;z-index:-276968448" type="#_x0000_t202" filled="false" stroked="false">
            <v:textbox inset="0,0,0,0">
              <w:txbxContent>
                <w:p>
                  <w:pPr>
                    <w:pStyle w:val="BodyText"/>
                  </w:pPr>
                  <w:r>
                    <w:rPr/>
                    <w:t>formare una Rete nazionale degli Osservatori del mercato del lavoro, previo accordo in</w:t>
                  </w:r>
                </w:p>
              </w:txbxContent>
            </v:textbox>
            <w10:wrap type="none"/>
          </v:shape>
        </w:pict>
      </w:r>
      <w:r>
        <w:rPr/>
        <w:pict>
          <v:shape style="position:absolute;margin-left:96.103996pt;margin-top:651.166626pt;width:427.75pt;height:15.3pt;mso-position-horizontal-relative:page;mso-position-vertical-relative:page;z-index:-276967424" type="#_x0000_t202" filled="false" stroked="false">
            <v:textbox inset="0,0,0,0">
              <w:txbxContent>
                <w:p>
                  <w:pPr>
                    <w:pStyle w:val="BodyText"/>
                  </w:pPr>
                  <w:r>
                    <w:rPr/>
                    <w:t>sede di Conferenza permanente per i rapporti tra lo Stato, le Regioni e le Province</w:t>
                  </w:r>
                </w:p>
              </w:txbxContent>
            </v:textbox>
            <w10:wrap type="none"/>
          </v:shape>
        </w:pict>
      </w:r>
      <w:r>
        <w:rPr/>
        <w:pict>
          <v:shape style="position:absolute;margin-left:78.103996pt;margin-top:664.966614pt;width:446.3pt;height:42.9pt;mso-position-horizontal-relative:page;mso-position-vertical-relative:page;z-index:-276966400" type="#_x0000_t202" filled="false" stroked="false">
            <v:textbox inset="0,0,0,0">
              <w:txbxContent>
                <w:p>
                  <w:pPr>
                    <w:pStyle w:val="BodyText"/>
                    <w:ind w:left="380"/>
                  </w:pPr>
                  <w:r>
                    <w:rPr>
                      <w:strike/>
                    </w:rPr>
                    <w:t>Autonome di Trento e Bolzano.</w:t>
                  </w:r>
                </w:p>
                <w:p>
                  <w:pPr>
                    <w:pStyle w:val="BodyText"/>
                    <w:spacing w:before="0"/>
                    <w:ind w:left="380" w:hanging="360"/>
                  </w:pPr>
                  <w:r>
                    <w:rPr>
                      <w:strike/>
                    </w:rPr>
                    <w:t>4. Per le finalità dell’Osservatorio, il Ministro del lavoro e delle politiche sociali può</w:t>
                  </w:r>
                  <w:r>
                    <w:rPr>
                      <w:strike w:val="0"/>
                    </w:rPr>
                    <w:t> avvalersi di un Comitato scientifico appositamente istituito con decreto del Ministro del</w:t>
                  </w:r>
                </w:p>
              </w:txbxContent>
            </v:textbox>
            <w10:wrap type="none"/>
          </v:shape>
        </w:pict>
      </w:r>
      <w:r>
        <w:rPr/>
        <w:pict>
          <v:shape style="position:absolute;margin-left:96.103996pt;margin-top:706.366638pt;width:428.2pt;height:15.3pt;mso-position-horizontal-relative:page;mso-position-vertical-relative:page;z-index:-276965376" type="#_x0000_t202" filled="false" stroked="false">
            <v:textbox inset="0,0,0,0">
              <w:txbxContent>
                <w:p>
                  <w:pPr>
                    <w:pStyle w:val="BodyText"/>
                  </w:pPr>
                  <w:r>
                    <w:rPr/>
                    <w:t>lavoro</w:t>
                  </w:r>
                  <w:r>
                    <w:rPr>
                      <w:spacing w:val="-12"/>
                    </w:rPr>
                    <w:t> </w:t>
                  </w:r>
                  <w:r>
                    <w:rPr/>
                    <w:t>e</w:t>
                  </w:r>
                  <w:r>
                    <w:rPr>
                      <w:spacing w:val="-13"/>
                    </w:rPr>
                    <w:t> </w:t>
                  </w:r>
                  <w:r>
                    <w:rPr/>
                    <w:t>delle</w:t>
                  </w:r>
                  <w:r>
                    <w:rPr>
                      <w:spacing w:val="-12"/>
                    </w:rPr>
                    <w:t> </w:t>
                  </w:r>
                  <w:r>
                    <w:rPr/>
                    <w:t>politiche</w:t>
                  </w:r>
                  <w:r>
                    <w:rPr>
                      <w:spacing w:val="-13"/>
                    </w:rPr>
                    <w:t> </w:t>
                  </w:r>
                  <w:r>
                    <w:rPr/>
                    <w:t>sociali,</w:t>
                  </w:r>
                  <w:r>
                    <w:rPr>
                      <w:spacing w:val="-11"/>
                    </w:rPr>
                    <w:t> </w:t>
                  </w:r>
                  <w:r>
                    <w:rPr/>
                    <w:t>presieduto</w:t>
                  </w:r>
                  <w:r>
                    <w:rPr>
                      <w:spacing w:val="-12"/>
                    </w:rPr>
                    <w:t> </w:t>
                  </w:r>
                  <w:r>
                    <w:rPr/>
                    <w:t>dal</w:t>
                  </w:r>
                  <w:r>
                    <w:rPr>
                      <w:spacing w:val="-11"/>
                    </w:rPr>
                    <w:t> </w:t>
                  </w:r>
                  <w:r>
                    <w:rPr/>
                    <w:t>Ministero</w:t>
                  </w:r>
                  <w:r>
                    <w:rPr>
                      <w:spacing w:val="-13"/>
                    </w:rPr>
                    <w:t> </w:t>
                  </w:r>
                  <w:r>
                    <w:rPr/>
                    <w:t>del</w:t>
                  </w:r>
                  <w:r>
                    <w:rPr>
                      <w:spacing w:val="-11"/>
                    </w:rPr>
                    <w:t> </w:t>
                  </w:r>
                  <w:r>
                    <w:rPr/>
                    <w:t>lavoro</w:t>
                  </w:r>
                  <w:r>
                    <w:rPr>
                      <w:spacing w:val="-12"/>
                    </w:rPr>
                    <w:t> </w:t>
                  </w:r>
                  <w:r>
                    <w:rPr/>
                    <w:t>e</w:t>
                  </w:r>
                  <w:r>
                    <w:rPr>
                      <w:spacing w:val="-12"/>
                    </w:rPr>
                    <w:t> </w:t>
                  </w:r>
                  <w:r>
                    <w:rPr/>
                    <w:t>delle</w:t>
                  </w:r>
                  <w:r>
                    <w:rPr>
                      <w:spacing w:val="-13"/>
                    </w:rPr>
                    <w:t> </w:t>
                  </w:r>
                  <w:r>
                    <w:rPr/>
                    <w:t>politiche</w:t>
                  </w:r>
                  <w:r>
                    <w:rPr>
                      <w:spacing w:val="-12"/>
                    </w:rPr>
                    <w:t> </w:t>
                  </w:r>
                  <w:r>
                    <w:rPr/>
                    <w:t>sociali</w:t>
                  </w:r>
                </w:p>
              </w:txbxContent>
            </v:textbox>
            <w10:wrap type="none"/>
          </v:shape>
        </w:pict>
      </w:r>
      <w:r>
        <w:rPr/>
        <w:pict>
          <v:shape style="position:absolute;margin-left:96.103996pt;margin-top:720.166626pt;width:427.8pt;height:15.3pt;mso-position-horizontal-relative:page;mso-position-vertical-relative:page;z-index:-276964352" type="#_x0000_t202" filled="false" stroked="false">
            <v:textbox inset="0,0,0,0">
              <w:txbxContent>
                <w:p>
                  <w:pPr>
                    <w:pStyle w:val="BodyText"/>
                  </w:pPr>
                  <w:r>
                    <w:rPr/>
                    <w:t>e composto, oltre a rappresentanti dell’Istat, dell’Inps, dell’Inail, dell’Anpal,</w:t>
                  </w:r>
                  <w:r>
                    <w:rPr>
                      <w:spacing w:val="52"/>
                    </w:rPr>
                    <w:t> </w:t>
                  </w:r>
                  <w:r>
                    <w:rPr/>
                    <w:t>dell’Inapp,</w:t>
                  </w:r>
                </w:p>
              </w:txbxContent>
            </v:textbox>
            <w10:wrap type="none"/>
          </v:shape>
        </w:pict>
      </w:r>
      <w:r>
        <w:rPr/>
        <w:pict>
          <v:shape style="position:absolute;margin-left:288.369995pt;margin-top:737.69812pt;width:18.55pt;height:14.25pt;mso-position-horizontal-relative:page;mso-position-vertical-relative:page;z-index:-276963328" type="#_x0000_t202" filled="false" stroked="false">
            <v:textbox inset="0,0,0,0">
              <w:txbxContent>
                <w:p>
                  <w:pPr>
                    <w:spacing w:before="11"/>
                    <w:ind w:left="20" w:right="0" w:firstLine="0"/>
                    <w:jc w:val="left"/>
                    <w:rPr>
                      <w:sz w:val="22"/>
                    </w:rPr>
                  </w:pPr>
                  <w:r>
                    <w:rPr>
                      <w:sz w:val="22"/>
                    </w:rPr>
                    <w:t>169</w:t>
                  </w:r>
                </w:p>
              </w:txbxContent>
            </v:textbox>
            <w10:wrap type="none"/>
          </v:shape>
        </w:pict>
      </w:r>
      <w:r>
        <w:rPr/>
        <w:pict>
          <v:shape style="position:absolute;margin-left:97.103996pt;margin-top:359.189972pt;width:426.35pt;height:12pt;mso-position-horizontal-relative:page;mso-position-vertical-relative:page;z-index:-276962304" type="#_x0000_t202" filled="false" stroked="false">
            <v:textbox inset="0,0,0,0">
              <w:txbxContent>
                <w:p>
                  <w:pPr>
                    <w:pStyle w:val="BodyText"/>
                    <w:spacing w:before="4"/>
                    <w:ind w:left="40"/>
                    <w:rPr>
                      <w:sz w:val="17"/>
                    </w:rPr>
                  </w:pPr>
                </w:p>
              </w:txbxContent>
            </v:textbox>
            <w10:wrap type="none"/>
          </v:shape>
        </w:pict>
      </w:r>
      <w:r>
        <w:rPr/>
        <w:pict>
          <v:shape style="position:absolute;margin-left:97.103996pt;margin-top:372.98999pt;width:426.35pt;height:12pt;mso-position-horizontal-relative:page;mso-position-vertical-relative:page;z-index:-276961280" type="#_x0000_t202" filled="false" stroked="false">
            <v:textbox inset="0,0,0,0">
              <w:txbxContent>
                <w:p>
                  <w:pPr>
                    <w:pStyle w:val="BodyText"/>
                    <w:spacing w:before="4"/>
                    <w:ind w:left="40"/>
                    <w:rPr>
                      <w:sz w:val="17"/>
                    </w:rPr>
                  </w:pPr>
                </w:p>
              </w:txbxContent>
            </v:textbox>
            <w10:wrap type="none"/>
          </v:shape>
        </w:pict>
      </w:r>
      <w:r>
        <w:rPr/>
        <w:pict>
          <v:shape style="position:absolute;margin-left:97.103996pt;margin-top:386.789978pt;width:426.35pt;height:12pt;mso-position-horizontal-relative:page;mso-position-vertical-relative:page;z-index:-276960256" type="#_x0000_t202" filled="false" stroked="false">
            <v:textbox inset="0,0,0,0">
              <w:txbxContent>
                <w:p>
                  <w:pPr>
                    <w:pStyle w:val="BodyText"/>
                    <w:spacing w:before="4"/>
                    <w:ind w:left="40"/>
                    <w:rPr>
                      <w:sz w:val="17"/>
                    </w:rPr>
                  </w:pPr>
                </w:p>
              </w:txbxContent>
            </v:textbox>
            <w10:wrap type="none"/>
          </v:shape>
        </w:pict>
      </w:r>
      <w:r>
        <w:rPr/>
        <w:pict>
          <v:shape style="position:absolute;margin-left:97.103996pt;margin-top:400.589966pt;width:426.35pt;height:12pt;mso-position-horizontal-relative:page;mso-position-vertical-relative:page;z-index:-276959232"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442.009979pt;width:415.4pt;height:12pt;mso-position-horizontal-relative:page;mso-position-vertical-relative:page;z-index:-276958208"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455.809967pt;width:415.4pt;height:12pt;mso-position-horizontal-relative:page;mso-position-vertical-relative:page;z-index:-276957184"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483.409973pt;width:415.4pt;height:12pt;mso-position-horizontal-relative:page;mso-position-vertical-relative:page;z-index:-276956160"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497.209991pt;width:415.4pt;height:12pt;mso-position-horizontal-relative:page;mso-position-vertical-relative:page;z-index:-276955136"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511.009949pt;width:415.4pt;height:12pt;mso-position-horizontal-relative:page;mso-position-vertical-relative:page;z-index:-276954112"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524.809998pt;width:415.4pt;height:12pt;mso-position-horizontal-relative:page;mso-position-vertical-relative:page;z-index:-276953088"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552.409973pt;width:415.4pt;height:12pt;mso-position-horizontal-relative:page;mso-position-vertical-relative:page;z-index:-276952064"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580.009949pt;width:415.4pt;height:12pt;mso-position-horizontal-relative:page;mso-position-vertical-relative:page;z-index:-276951040" type="#_x0000_t202" filled="false" stroked="false">
            <v:textbox inset="0,0,0,0">
              <w:txbxContent>
                <w:p>
                  <w:pPr>
                    <w:pStyle w:val="BodyText"/>
                    <w:spacing w:before="4"/>
                    <w:ind w:left="40"/>
                    <w:rPr>
                      <w:sz w:val="17"/>
                    </w:rPr>
                  </w:pPr>
                </w:p>
              </w:txbxContent>
            </v:textbox>
            <w10:wrap type="none"/>
          </v:shape>
        </w:pict>
      </w:r>
      <w:r>
        <w:rPr/>
        <w:pict>
          <v:shape style="position:absolute;margin-left:97.103996pt;margin-top:621.439941pt;width:426.35pt;height:12pt;mso-position-horizontal-relative:page;mso-position-vertical-relative:page;z-index:-276950016" type="#_x0000_t202" filled="false" stroked="false">
            <v:textbox inset="0,0,0,0">
              <w:txbxContent>
                <w:p>
                  <w:pPr>
                    <w:pStyle w:val="BodyText"/>
                    <w:spacing w:before="4"/>
                    <w:ind w:left="40"/>
                    <w:rPr>
                      <w:sz w:val="17"/>
                    </w:rPr>
                  </w:pPr>
                </w:p>
              </w:txbxContent>
            </v:textbox>
            <w10:wrap type="none"/>
          </v:shape>
        </w:pict>
      </w:r>
      <w:r>
        <w:rPr/>
        <w:pict>
          <v:shape style="position:absolute;margin-left:97.103996pt;margin-top:635.23999pt;width:426.35pt;height:12pt;mso-position-horizontal-relative:page;mso-position-vertical-relative:page;z-index:-276948992" type="#_x0000_t202" filled="false" stroked="false">
            <v:textbox inset="0,0,0,0">
              <w:txbxContent>
                <w:p>
                  <w:pPr>
                    <w:pStyle w:val="BodyText"/>
                    <w:spacing w:before="4"/>
                    <w:ind w:left="40"/>
                    <w:rPr>
                      <w:sz w:val="17"/>
                    </w:rPr>
                  </w:pPr>
                </w:p>
              </w:txbxContent>
            </v:textbox>
            <w10:wrap type="none"/>
          </v:shape>
        </w:pict>
      </w:r>
      <w:r>
        <w:rPr/>
        <w:pict>
          <v:shape style="position:absolute;margin-left:97.103996pt;margin-top:649.039978pt;width:426.35pt;height:12pt;mso-position-horizontal-relative:page;mso-position-vertical-relative:page;z-index:-276947968" type="#_x0000_t202" filled="false" stroked="false">
            <v:textbox inset="0,0,0,0">
              <w:txbxContent>
                <w:p>
                  <w:pPr>
                    <w:pStyle w:val="BodyText"/>
                    <w:spacing w:before="4"/>
                    <w:ind w:left="40"/>
                    <w:rPr>
                      <w:sz w:val="17"/>
                    </w:rPr>
                  </w:pPr>
                </w:p>
              </w:txbxContent>
            </v:textbox>
            <w10:wrap type="none"/>
          </v:shape>
        </w:pict>
      </w:r>
      <w:r>
        <w:rPr/>
        <w:pict>
          <v:shape style="position:absolute;margin-left:97.103996pt;margin-top:690.439941pt;width:426.35pt;height:12pt;mso-position-horizontal-relative:page;mso-position-vertical-relative:page;z-index:-276946944" type="#_x0000_t202" filled="false" stroked="false">
            <v:textbox inset="0,0,0,0">
              <w:txbxContent>
                <w:p>
                  <w:pPr>
                    <w:pStyle w:val="BodyText"/>
                    <w:spacing w:before="4"/>
                    <w:ind w:left="40"/>
                    <w:rPr>
                      <w:sz w:val="17"/>
                    </w:rPr>
                  </w:pPr>
                </w:p>
              </w:txbxContent>
            </v:textbox>
            <w10:wrap type="none"/>
          </v:shape>
        </w:pict>
      </w:r>
      <w:r>
        <w:rPr/>
        <w:pict>
          <v:shape style="position:absolute;margin-left:97.103996pt;margin-top:704.23999pt;width:426.35pt;height:12pt;mso-position-horizontal-relative:page;mso-position-vertical-relative:page;z-index:-276945920" type="#_x0000_t202" filled="false" stroked="false">
            <v:textbox inset="0,0,0,0">
              <w:txbxContent>
                <w:p>
                  <w:pPr>
                    <w:pStyle w:val="BodyText"/>
                    <w:spacing w:before="4"/>
                    <w:ind w:left="40"/>
                    <w:rPr>
                      <w:sz w:val="17"/>
                    </w:rPr>
                  </w:pPr>
                </w:p>
              </w:txbxContent>
            </v:textbox>
            <w10:wrap type="none"/>
          </v:shape>
        </w:pict>
      </w:r>
      <w:r>
        <w:rPr/>
        <w:pict>
          <v:shape style="position:absolute;margin-left:97.103996pt;margin-top:718.039978pt;width:426.35pt;height:12pt;mso-position-horizontal-relative:page;mso-position-vertical-relative:page;z-index:-27694489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6943872" from="97.103996pt,80.339981pt" to="523.413996pt,80.339981pt" stroked="true" strokeweight=".6pt" strokecolor="#000000">
            <v:stroke dashstyle="solid"/>
            <w10:wrap type="none"/>
          </v:line>
        </w:pict>
      </w:r>
      <w:r>
        <w:rPr/>
        <w:pict>
          <v:line style="position:absolute;mso-position-horizontal-relative:page;mso-position-vertical-relative:page;z-index:-276942848" from="97.103996pt,94.159981pt" to="523.413996pt,94.159981pt" stroked="true" strokeweight=".600010pt" strokecolor="#000000">
            <v:stroke dashstyle="solid"/>
            <w10:wrap type="none"/>
          </v:line>
        </w:pict>
      </w:r>
      <w:r>
        <w:rPr/>
        <w:pict>
          <v:line style="position:absolute;mso-position-horizontal-relative:page;mso-position-vertical-relative:page;z-index:-276941824" from="97.103996pt,135.559982pt" to="523.413996pt,135.559982pt" stroked="true" strokeweight=".59999pt" strokecolor="#000000">
            <v:stroke dashstyle="solid"/>
            <w10:wrap type="none"/>
          </v:line>
        </w:pict>
      </w:r>
      <w:r>
        <w:rPr/>
        <w:pict>
          <v:line style="position:absolute;mso-position-horizontal-relative:page;mso-position-vertical-relative:page;z-index:-276940800" from="97.103996pt,149.359985pt" to="523.413996pt,149.359985pt" stroked="true" strokeweight=".600010pt" strokecolor="#000000">
            <v:stroke dashstyle="solid"/>
            <w10:wrap type="none"/>
          </v:line>
        </w:pict>
      </w:r>
      <w:r>
        <w:rPr/>
        <w:pict>
          <v:line style="position:absolute;mso-position-horizontal-relative:page;mso-position-vertical-relative:page;z-index:-276939776" from="97.103996pt,163.159973pt" to="523.413996pt,163.159973pt" stroked="true" strokeweight=".600010pt" strokecolor="#000000">
            <v:stroke dashstyle="solid"/>
            <w10:wrap type="none"/>
          </v:line>
        </w:pict>
      </w:r>
      <w:r>
        <w:rPr/>
        <w:pict>
          <v:line style="position:absolute;mso-position-horizontal-relative:page;mso-position-vertical-relative:page;z-index:-276938752" from="97.103996pt,204.559982pt" to="523.413996pt,204.559982pt" stroked="true" strokeweight=".59999pt" strokecolor="#000000">
            <v:stroke dashstyle="solid"/>
            <w10:wrap type="none"/>
          </v:line>
        </w:pict>
      </w:r>
      <w:r>
        <w:rPr/>
        <w:pict>
          <v:shape style="position:absolute;margin-left:71.024002pt;margin-top:34.762093pt;width:56.8pt;height:14.25pt;mso-position-horizontal-relative:page;mso-position-vertical-relative:page;z-index:-27693772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93670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96.103996pt;margin-top:71.466621pt;width:427.9pt;height:15.3pt;mso-position-horizontal-relative:page;mso-position-vertical-relative:page;z-index:-276935680" type="#_x0000_t202" filled="false" stroked="false">
            <v:textbox inset="0,0,0,0">
              <w:txbxContent>
                <w:p>
                  <w:pPr>
                    <w:pStyle w:val="BodyText"/>
                    <w:tabs>
                      <w:tab w:pos="698" w:val="left" w:leader="none"/>
                      <w:tab w:pos="1590" w:val="left" w:leader="none"/>
                      <w:tab w:pos="1911" w:val="left" w:leader="none"/>
                      <w:tab w:pos="2964" w:val="left" w:leader="none"/>
                      <w:tab w:pos="4185" w:val="left" w:leader="none"/>
                      <w:tab w:pos="4624" w:val="left" w:leader="none"/>
                      <w:tab w:pos="5478" w:val="left" w:leader="none"/>
                      <w:tab w:pos="6951" w:val="left" w:leader="none"/>
                      <w:tab w:pos="7406" w:val="left" w:leader="none"/>
                    </w:tabs>
                  </w:pPr>
                  <w:r>
                    <w:rPr/>
                    <w:t>delle</w:t>
                    <w:tab/>
                    <w:t>regioni</w:t>
                    <w:tab/>
                    <w:t>e</w:t>
                    <w:tab/>
                    <w:t>province</w:t>
                    <w:tab/>
                    <w:t>autonome,</w:t>
                    <w:tab/>
                    <w:t>da</w:t>
                    <w:tab/>
                    <w:t>esperti</w:t>
                    <w:tab/>
                    <w:t>indipendenti.</w:t>
                    <w:tab/>
                    <w:t>Ai</w:t>
                    <w:tab/>
                    <w:t>componenti</w:t>
                  </w:r>
                </w:p>
              </w:txbxContent>
            </v:textbox>
            <w10:wrap type="none"/>
          </v:shape>
        </w:pict>
      </w:r>
      <w:r>
        <w:rPr/>
        <w:pict>
          <v:shape style="position:absolute;margin-left:96.103996pt;margin-top:85.286621pt;width:428.15pt;height:15.3pt;mso-position-horizontal-relative:page;mso-position-vertical-relative:page;z-index:-276934656" type="#_x0000_t202" filled="false" stroked="false">
            <v:textbox inset="0,0,0,0">
              <w:txbxContent>
                <w:p>
                  <w:pPr>
                    <w:pStyle w:val="BodyText"/>
                  </w:pPr>
                  <w:r>
                    <w:rPr/>
                    <w:t>dell’Osservatorio non spetta alcun compenso, indennità, gettone di presenza, rimborso</w:t>
                  </w:r>
                </w:p>
              </w:txbxContent>
            </v:textbox>
            <w10:wrap type="none"/>
          </v:shape>
        </w:pict>
      </w:r>
      <w:r>
        <w:rPr/>
        <w:pict>
          <v:shape style="position:absolute;margin-left:78.103996pt;margin-top:99.086624pt;width:446pt;height:42.9pt;mso-position-horizontal-relative:page;mso-position-vertical-relative:page;z-index:-276933632" type="#_x0000_t202" filled="false" stroked="false">
            <v:textbox inset="0,0,0,0">
              <w:txbxContent>
                <w:p>
                  <w:pPr>
                    <w:pStyle w:val="BodyText"/>
                    <w:ind w:left="380"/>
                  </w:pPr>
                  <w:r>
                    <w:rPr>
                      <w:strike/>
                    </w:rPr>
                    <w:t>spese o emolumento comunque denominato.</w:t>
                  </w:r>
                </w:p>
                <w:p>
                  <w:pPr>
                    <w:pStyle w:val="BodyText"/>
                    <w:spacing w:before="0"/>
                    <w:ind w:left="380" w:hanging="360"/>
                  </w:pPr>
                  <w:r>
                    <w:rPr>
                      <w:strike/>
                    </w:rPr>
                    <w:t>5. Con decreto del Ministro del lavoro e delle politiche sociali, sentito il Garante per la</w:t>
                  </w:r>
                  <w:r>
                    <w:rPr>
                      <w:strike w:val="0"/>
                    </w:rPr>
                    <w:t> protezione dei dati personali, sono individuati i dati, anche individuali, e le</w:t>
                  </w:r>
                </w:p>
              </w:txbxContent>
            </v:textbox>
            <w10:wrap type="none"/>
          </v:shape>
        </w:pict>
      </w:r>
      <w:r>
        <w:rPr/>
        <w:pict>
          <v:shape style="position:absolute;margin-left:96.103996pt;margin-top:140.486618pt;width:427.8pt;height:15.3pt;mso-position-horizontal-relative:page;mso-position-vertical-relative:page;z-index:-276932608" type="#_x0000_t202" filled="false" stroked="false">
            <v:textbox inset="0,0,0,0">
              <w:txbxContent>
                <w:p>
                  <w:pPr>
                    <w:pStyle w:val="BodyText"/>
                  </w:pPr>
                  <w:r>
                    <w:rPr/>
                    <w:t>amministrazioni titolari del trattamento, che li mettono a disposizione del Ministero del</w:t>
                  </w:r>
                </w:p>
              </w:txbxContent>
            </v:textbox>
            <w10:wrap type="none"/>
          </v:shape>
        </w:pict>
      </w:r>
      <w:r>
        <w:rPr/>
        <w:pict>
          <v:shape style="position:absolute;margin-left:96.103996pt;margin-top:154.286621pt;width:427.9pt;height:15.3pt;mso-position-horizontal-relative:page;mso-position-vertical-relative:page;z-index:-276931584" type="#_x0000_t202" filled="false" stroked="false">
            <v:textbox inset="0,0,0,0">
              <w:txbxContent>
                <w:p>
                  <w:pPr>
                    <w:pStyle w:val="BodyText"/>
                  </w:pPr>
                  <w:r>
                    <w:rPr/>
                    <w:t>lavoro e delle politiche sociali al solo fine di elaborazione statistica per le finalità di cui</w:t>
                  </w:r>
                </w:p>
              </w:txbxContent>
            </v:textbox>
            <w10:wrap type="none"/>
          </v:shape>
        </w:pict>
      </w:r>
      <w:r>
        <w:rPr/>
        <w:pict>
          <v:shape style="position:absolute;margin-left:78.103996pt;margin-top:168.086624pt;width:446.2pt;height:42.9pt;mso-position-horizontal-relative:page;mso-position-vertical-relative:page;z-index:-276930560" type="#_x0000_t202" filled="false" stroked="false">
            <v:textbox inset="0,0,0,0">
              <w:txbxContent>
                <w:p>
                  <w:pPr>
                    <w:pStyle w:val="BodyText"/>
                    <w:ind w:left="380"/>
                  </w:pPr>
                  <w:r>
                    <w:rPr>
                      <w:strike/>
                    </w:rPr>
                    <w:t>al comma 2.</w:t>
                  </w:r>
                </w:p>
                <w:p>
                  <w:pPr>
                    <w:pStyle w:val="BodyText"/>
                    <w:spacing w:before="0"/>
                    <w:ind w:left="380" w:hanging="360"/>
                  </w:pPr>
                  <w:r>
                    <w:rPr>
                      <w:strike/>
                    </w:rPr>
                    <w:t>6. L’attuazione delle disposizioni di cui al presente articolo non comporta nuovi o maggiori</w:t>
                  </w:r>
                  <w:r>
                    <w:rPr>
                      <w:strike w:val="0"/>
                    </w:rPr>
                    <w:t> oneri a carico della finanza pubblica ed è assicurata con le risorse finanziarie, umane e</w:t>
                  </w:r>
                </w:p>
              </w:txbxContent>
            </v:textbox>
            <w10:wrap type="none"/>
          </v:shape>
        </w:pict>
      </w:r>
      <w:r>
        <w:rPr/>
        <w:pict>
          <v:shape style="position:absolute;margin-left:96.103996pt;margin-top:209.486618pt;width:206.75pt;height:15.3pt;mso-position-horizontal-relative:page;mso-position-vertical-relative:page;z-index:-276929536" type="#_x0000_t202" filled="false" stroked="false">
            <v:textbox inset="0,0,0,0">
              <w:txbxContent>
                <w:p>
                  <w:pPr>
                    <w:pStyle w:val="BodyText"/>
                  </w:pPr>
                  <w:r>
                    <w:rPr>
                      <w:strike/>
                    </w:rPr>
                    <w:t>strumentali previste a legislazione vigente.</w:t>
                  </w:r>
                </w:p>
              </w:txbxContent>
            </v:textbox>
            <w10:wrap type="none"/>
          </v:shape>
        </w:pict>
      </w:r>
      <w:r>
        <w:rPr/>
        <w:pict>
          <v:shape style="position:absolute;margin-left:288.369995pt;margin-top:737.69812pt;width:18.55pt;height:14.25pt;mso-position-horizontal-relative:page;mso-position-vertical-relative:page;z-index:-276928512" type="#_x0000_t202" filled="false" stroked="false">
            <v:textbox inset="0,0,0,0">
              <w:txbxContent>
                <w:p>
                  <w:pPr>
                    <w:spacing w:before="11"/>
                    <w:ind w:left="20" w:right="0" w:firstLine="0"/>
                    <w:jc w:val="left"/>
                    <w:rPr>
                      <w:sz w:val="22"/>
                    </w:rPr>
                  </w:pPr>
                  <w:r>
                    <w:rPr>
                      <w:sz w:val="22"/>
                    </w:rPr>
                    <w:t>170</w:t>
                  </w:r>
                </w:p>
              </w:txbxContent>
            </v:textbox>
            <w10:wrap type="none"/>
          </v:shape>
        </w:pict>
      </w:r>
      <w:r>
        <w:rPr/>
        <w:pict>
          <v:shape style="position:absolute;margin-left:97.103996pt;margin-top:69.339981pt;width:426.35pt;height:12pt;mso-position-horizontal-relative:page;mso-position-vertical-relative:page;z-index:-276927488" type="#_x0000_t202" filled="false" stroked="false">
            <v:textbox inset="0,0,0,0">
              <w:txbxContent>
                <w:p>
                  <w:pPr>
                    <w:pStyle w:val="BodyText"/>
                    <w:spacing w:before="4"/>
                    <w:ind w:left="40"/>
                    <w:rPr>
                      <w:sz w:val="17"/>
                    </w:rPr>
                  </w:pPr>
                </w:p>
              </w:txbxContent>
            </v:textbox>
            <w10:wrap type="none"/>
          </v:shape>
        </w:pict>
      </w:r>
      <w:r>
        <w:rPr/>
        <w:pict>
          <v:shape style="position:absolute;margin-left:97.103996pt;margin-top:83.159981pt;width:426.35pt;height:12pt;mso-position-horizontal-relative:page;mso-position-vertical-relative:page;z-index:-276926464" type="#_x0000_t202" filled="false" stroked="false">
            <v:textbox inset="0,0,0,0">
              <w:txbxContent>
                <w:p>
                  <w:pPr>
                    <w:pStyle w:val="BodyText"/>
                    <w:spacing w:before="4"/>
                    <w:ind w:left="40"/>
                    <w:rPr>
                      <w:sz w:val="17"/>
                    </w:rPr>
                  </w:pPr>
                </w:p>
              </w:txbxContent>
            </v:textbox>
            <w10:wrap type="none"/>
          </v:shape>
        </w:pict>
      </w:r>
      <w:r>
        <w:rPr/>
        <w:pict>
          <v:shape style="position:absolute;margin-left:97.103996pt;margin-top:124.55999pt;width:426.35pt;height:12pt;mso-position-horizontal-relative:page;mso-position-vertical-relative:page;z-index:-276925440" type="#_x0000_t202" filled="false" stroked="false">
            <v:textbox inset="0,0,0,0">
              <w:txbxContent>
                <w:p>
                  <w:pPr>
                    <w:pStyle w:val="BodyText"/>
                    <w:spacing w:before="4"/>
                    <w:ind w:left="40"/>
                    <w:rPr>
                      <w:sz w:val="17"/>
                    </w:rPr>
                  </w:pPr>
                </w:p>
              </w:txbxContent>
            </v:textbox>
            <w10:wrap type="none"/>
          </v:shape>
        </w:pict>
      </w:r>
      <w:r>
        <w:rPr/>
        <w:pict>
          <v:shape style="position:absolute;margin-left:97.103996pt;margin-top:138.359985pt;width:426.35pt;height:12pt;mso-position-horizontal-relative:page;mso-position-vertical-relative:page;z-index:-276924416" type="#_x0000_t202" filled="false" stroked="false">
            <v:textbox inset="0,0,0,0">
              <w:txbxContent>
                <w:p>
                  <w:pPr>
                    <w:pStyle w:val="BodyText"/>
                    <w:spacing w:before="4"/>
                    <w:ind w:left="40"/>
                    <w:rPr>
                      <w:sz w:val="17"/>
                    </w:rPr>
                  </w:pPr>
                </w:p>
              </w:txbxContent>
            </v:textbox>
            <w10:wrap type="none"/>
          </v:shape>
        </w:pict>
      </w:r>
      <w:r>
        <w:rPr/>
        <w:pict>
          <v:shape style="position:absolute;margin-left:97.103996pt;margin-top:152.159973pt;width:426.35pt;height:12pt;mso-position-horizontal-relative:page;mso-position-vertical-relative:page;z-index:-276923392" type="#_x0000_t202" filled="false" stroked="false">
            <v:textbox inset="0,0,0,0">
              <w:txbxContent>
                <w:p>
                  <w:pPr>
                    <w:pStyle w:val="BodyText"/>
                    <w:spacing w:before="4"/>
                    <w:ind w:left="40"/>
                    <w:rPr>
                      <w:sz w:val="17"/>
                    </w:rPr>
                  </w:pPr>
                </w:p>
              </w:txbxContent>
            </v:textbox>
            <w10:wrap type="none"/>
          </v:shape>
        </w:pict>
      </w:r>
      <w:r>
        <w:rPr/>
        <w:pict>
          <v:shape style="position:absolute;margin-left:97.103996pt;margin-top:193.559982pt;width:426.35pt;height:12pt;mso-position-horizontal-relative:page;mso-position-vertical-relative:page;z-index:-27692236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92134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92032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7.019997pt;margin-top:85.286621pt;width:417.2pt;height:167.1pt;mso-position-horizontal-relative:page;mso-position-vertical-relative:page;z-index:-276919296" type="#_x0000_t202" filled="false" stroked="false">
            <v:textbox inset="0,0,0,0">
              <w:txbxContent>
                <w:p>
                  <w:pPr>
                    <w:spacing w:before="10"/>
                    <w:ind w:left="19" w:right="734" w:firstLine="0"/>
                    <w:jc w:val="center"/>
                    <w:rPr>
                      <w:rFonts w:ascii="TimesNewRomanPS-BoldItalicMT"/>
                      <w:b/>
                      <w:i/>
                      <w:sz w:val="24"/>
                    </w:rPr>
                  </w:pPr>
                  <w:bookmarkStart w:name="_bookmark119" w:id="120"/>
                  <w:bookmarkEnd w:id="120"/>
                  <w:r>
                    <w:rPr/>
                  </w:r>
                  <w:r>
                    <w:rPr>
                      <w:rFonts w:ascii="TimesNewRomanPS-BoldItalicMT"/>
                      <w:b/>
                      <w:i/>
                      <w:sz w:val="24"/>
                    </w:rPr>
                    <w:t>Art.109</w:t>
                  </w:r>
                </w:p>
                <w:p>
                  <w:pPr>
                    <w:spacing w:before="0"/>
                    <w:ind w:left="19" w:right="735" w:firstLine="0"/>
                    <w:jc w:val="center"/>
                    <w:rPr>
                      <w:rFonts w:ascii="TimesNewRomanPS-BoldItalicMT"/>
                      <w:b/>
                      <w:i/>
                      <w:sz w:val="24"/>
                    </w:rPr>
                  </w:pPr>
                  <w:r>
                    <w:rPr>
                      <w:rFonts w:ascii="TimesNewRomanPS-BoldItalicMT"/>
                      <w:b/>
                      <w:i/>
                      <w:sz w:val="24"/>
                    </w:rPr>
                    <w:t>Spese per acquisto di beni e servizi Inps</w:t>
                  </w:r>
                </w:p>
                <w:p>
                  <w:pPr>
                    <w:pStyle w:val="BodyText"/>
                    <w:spacing w:before="0"/>
                    <w:ind w:right="17"/>
                    <w:jc w:val="both"/>
                  </w:pPr>
                  <w:r>
                    <w:rPr/>
                    <w:t>Allo scopo di consentire lo sviluppo dei servizi diretti all’erogazione delle prestazioni finalizzate a contenere gli effetti negativi sul reddito dei lavoratori dell’emergenza epidemiologica COVID-19 e di favorire il rafforzamento dei servizi di consulenza e assistenza</w:t>
                  </w:r>
                  <w:r>
                    <w:rPr>
                      <w:spacing w:val="-12"/>
                    </w:rPr>
                    <w:t> </w:t>
                  </w:r>
                  <w:r>
                    <w:rPr/>
                    <w:t>all’utenza,</w:t>
                  </w:r>
                  <w:r>
                    <w:rPr>
                      <w:spacing w:val="-10"/>
                    </w:rPr>
                    <w:t> </w:t>
                  </w:r>
                  <w:r>
                    <w:rPr/>
                    <w:t>le</w:t>
                  </w:r>
                  <w:r>
                    <w:rPr>
                      <w:spacing w:val="-8"/>
                    </w:rPr>
                    <w:t> </w:t>
                  </w:r>
                  <w:r>
                    <w:rPr/>
                    <w:t>spese</w:t>
                  </w:r>
                  <w:r>
                    <w:rPr>
                      <w:spacing w:val="-11"/>
                    </w:rPr>
                    <w:t> </w:t>
                  </w:r>
                  <w:r>
                    <w:rPr/>
                    <w:t>per</w:t>
                  </w:r>
                  <w:r>
                    <w:rPr>
                      <w:spacing w:val="-8"/>
                    </w:rPr>
                    <w:t> </w:t>
                  </w:r>
                  <w:r>
                    <w:rPr/>
                    <w:t>acquisto</w:t>
                  </w:r>
                  <w:r>
                    <w:rPr>
                      <w:spacing w:val="-10"/>
                    </w:rPr>
                    <w:t> </w:t>
                  </w:r>
                  <w:r>
                    <w:rPr/>
                    <w:t>di</w:t>
                  </w:r>
                  <w:r>
                    <w:rPr>
                      <w:spacing w:val="-10"/>
                    </w:rPr>
                    <w:t> </w:t>
                  </w:r>
                  <w:r>
                    <w:rPr/>
                    <w:t>beni</w:t>
                  </w:r>
                  <w:r>
                    <w:rPr>
                      <w:spacing w:val="-7"/>
                    </w:rPr>
                    <w:t> </w:t>
                  </w:r>
                  <w:r>
                    <w:rPr/>
                    <w:t>e</w:t>
                  </w:r>
                  <w:r>
                    <w:rPr>
                      <w:spacing w:val="-11"/>
                    </w:rPr>
                    <w:t> </w:t>
                  </w:r>
                  <w:r>
                    <w:rPr/>
                    <w:t>servizi</w:t>
                  </w:r>
                  <w:r>
                    <w:rPr>
                      <w:spacing w:val="-10"/>
                    </w:rPr>
                    <w:t> </w:t>
                  </w:r>
                  <w:r>
                    <w:rPr/>
                    <w:t>dell’Istituto</w:t>
                  </w:r>
                  <w:r>
                    <w:rPr>
                      <w:spacing w:val="-10"/>
                    </w:rPr>
                    <w:t> </w:t>
                  </w:r>
                  <w:r>
                    <w:rPr/>
                    <w:t>Nazionale</w:t>
                  </w:r>
                  <w:r>
                    <w:rPr>
                      <w:spacing w:val="-11"/>
                    </w:rPr>
                    <w:t> </w:t>
                  </w:r>
                  <w:r>
                    <w:rPr/>
                    <w:t>della Previdenza</w:t>
                  </w:r>
                  <w:r>
                    <w:rPr>
                      <w:spacing w:val="-11"/>
                    </w:rPr>
                    <w:t> </w:t>
                  </w:r>
                  <w:r>
                    <w:rPr/>
                    <w:t>Sociale</w:t>
                  </w:r>
                  <w:r>
                    <w:rPr>
                      <w:spacing w:val="-11"/>
                    </w:rPr>
                    <w:t> </w:t>
                  </w:r>
                  <w:r>
                    <w:rPr/>
                    <w:t>per</w:t>
                  </w:r>
                  <w:r>
                    <w:rPr>
                      <w:spacing w:val="-9"/>
                    </w:rPr>
                    <w:t> </w:t>
                  </w:r>
                  <w:r>
                    <w:rPr/>
                    <w:t>l’esercizio</w:t>
                  </w:r>
                  <w:r>
                    <w:rPr>
                      <w:spacing w:val="-9"/>
                    </w:rPr>
                    <w:t> </w:t>
                  </w:r>
                  <w:r>
                    <w:rPr/>
                    <w:t>2020,</w:t>
                  </w:r>
                  <w:r>
                    <w:rPr>
                      <w:spacing w:val="-10"/>
                    </w:rPr>
                    <w:t> </w:t>
                  </w:r>
                  <w:r>
                    <w:rPr/>
                    <w:t>possono,</w:t>
                  </w:r>
                  <w:r>
                    <w:rPr>
                      <w:spacing w:val="-11"/>
                    </w:rPr>
                    <w:t> </w:t>
                  </w:r>
                  <w:r>
                    <w:rPr/>
                    <w:t>in</w:t>
                  </w:r>
                  <w:r>
                    <w:rPr>
                      <w:spacing w:val="-9"/>
                    </w:rPr>
                    <w:t> </w:t>
                  </w:r>
                  <w:r>
                    <w:rPr/>
                    <w:t>deroga</w:t>
                  </w:r>
                  <w:r>
                    <w:rPr>
                      <w:spacing w:val="-11"/>
                    </w:rPr>
                    <w:t> </w:t>
                  </w:r>
                  <w:r>
                    <w:rPr/>
                    <w:t>alle</w:t>
                  </w:r>
                  <w:r>
                    <w:rPr>
                      <w:spacing w:val="-10"/>
                    </w:rPr>
                    <w:t> </w:t>
                  </w:r>
                  <w:r>
                    <w:rPr/>
                    <w:t>disposizioni</w:t>
                  </w:r>
                  <w:r>
                    <w:rPr>
                      <w:spacing w:val="-9"/>
                    </w:rPr>
                    <w:t> </w:t>
                  </w:r>
                  <w:r>
                    <w:rPr/>
                    <w:t>normative vigenti, essere incrementate in misura non superiore all’undici per cento del valore medio sostenuto per l’acquisto di beni e servizi negli esercizi finanziari 2016, 2017 e 2018, come risultante dai relativi bilanci deliberati. Le voci di spesa per l’acquisto di beni e servizi sono individuate con riferimento al piano dei conti integrato previsto dal regolamento di cui al decreto del Presidente della Repubblica 4 ottobre 2013, n.</w:t>
                  </w:r>
                  <w:r>
                    <w:rPr>
                      <w:spacing w:val="-7"/>
                    </w:rPr>
                    <w:t> </w:t>
                  </w:r>
                  <w:r>
                    <w:rPr/>
                    <w:t>132.</w:t>
                  </w:r>
                </w:p>
              </w:txbxContent>
            </v:textbox>
            <w10:wrap type="none"/>
          </v:shape>
        </w:pict>
      </w:r>
      <w:r>
        <w:rPr/>
        <w:pict>
          <v:shape style="position:absolute;margin-left:89.024002pt;margin-top:112.886627pt;width:11pt;height:15.3pt;mso-position-horizontal-relative:page;mso-position-vertical-relative:page;z-index:-276918272" type="#_x0000_t202" filled="false" stroked="false">
            <v:textbox inset="0,0,0,0">
              <w:txbxContent>
                <w:p>
                  <w:pPr>
                    <w:pStyle w:val="BodyText"/>
                  </w:pPr>
                  <w:r>
                    <w:rPr/>
                    <w:t>1.</w:t>
                  </w:r>
                </w:p>
              </w:txbxContent>
            </v:textbox>
            <w10:wrap type="none"/>
          </v:shape>
        </w:pict>
      </w:r>
      <w:r>
        <w:rPr/>
        <w:pict>
          <v:shape style="position:absolute;margin-left:71.024002pt;margin-top:292.31662pt;width:453.3pt;height:167.15pt;mso-position-horizontal-relative:page;mso-position-vertical-relative:page;z-index:-276917248" type="#_x0000_t202" filled="false" stroked="false">
            <v:textbox inset="0,0,0,0">
              <w:txbxContent>
                <w:p>
                  <w:pPr>
                    <w:spacing w:before="10"/>
                    <w:ind w:left="60" w:right="59" w:firstLine="0"/>
                    <w:jc w:val="center"/>
                    <w:rPr>
                      <w:rFonts w:ascii="TimesNewRomanPS-BoldItalicMT"/>
                      <w:b/>
                      <w:i/>
                      <w:sz w:val="24"/>
                    </w:rPr>
                  </w:pPr>
                  <w:bookmarkStart w:name="_bookmark120" w:id="121"/>
                  <w:bookmarkEnd w:id="121"/>
                  <w:r>
                    <w:rPr/>
                  </w:r>
                  <w:r>
                    <w:rPr>
                      <w:rFonts w:ascii="TimesNewRomanPS-BoldItalicMT"/>
                      <w:b/>
                      <w:i/>
                      <w:sz w:val="24"/>
                    </w:rPr>
                    <w:t>Art.110</w:t>
                  </w:r>
                </w:p>
                <w:p>
                  <w:pPr>
                    <w:spacing w:before="0"/>
                    <w:ind w:left="60" w:right="60" w:firstLine="0"/>
                    <w:jc w:val="center"/>
                    <w:rPr>
                      <w:rFonts w:ascii="TimesNewRomanPS-BoldItalicMT"/>
                      <w:b/>
                      <w:i/>
                      <w:sz w:val="24"/>
                    </w:rPr>
                  </w:pPr>
                  <w:r>
                    <w:rPr>
                      <w:rFonts w:ascii="TimesNewRomanPS-BoldItalicMT"/>
                      <w:b/>
                      <w:i/>
                      <w:sz w:val="24"/>
                    </w:rPr>
                    <w:t>Spese per acquisto di beni e servizi Inail</w:t>
                  </w:r>
                </w:p>
                <w:p>
                  <w:pPr>
                    <w:pStyle w:val="BodyText"/>
                    <w:spacing w:before="0"/>
                    <w:ind w:right="17"/>
                    <w:jc w:val="both"/>
                  </w:pPr>
                  <w:r>
                    <w:rPr/>
                    <w:t>1. Allo scopo di consentire lo sviluppo dei servizi diretti all’erogazione delle prestazioni finalizzate a contenere gli effetti negativi sul reddito dei lavoratori dell’emergenza epidemiologica</w:t>
                  </w:r>
                  <w:r>
                    <w:rPr>
                      <w:spacing w:val="-8"/>
                    </w:rPr>
                    <w:t> </w:t>
                  </w:r>
                  <w:r>
                    <w:rPr/>
                    <w:t>COVID-19</w:t>
                  </w:r>
                  <w:r>
                    <w:rPr>
                      <w:spacing w:val="-6"/>
                    </w:rPr>
                    <w:t> </w:t>
                  </w:r>
                  <w:r>
                    <w:rPr/>
                    <w:t>e</w:t>
                  </w:r>
                  <w:r>
                    <w:rPr>
                      <w:spacing w:val="-6"/>
                    </w:rPr>
                    <w:t> </w:t>
                  </w:r>
                  <w:r>
                    <w:rPr/>
                    <w:t>di</w:t>
                  </w:r>
                  <w:r>
                    <w:rPr>
                      <w:spacing w:val="-6"/>
                    </w:rPr>
                    <w:t> </w:t>
                  </w:r>
                  <w:r>
                    <w:rPr/>
                    <w:t>favorire</w:t>
                  </w:r>
                  <w:r>
                    <w:rPr>
                      <w:spacing w:val="-5"/>
                    </w:rPr>
                    <w:t> </w:t>
                  </w:r>
                  <w:r>
                    <w:rPr/>
                    <w:t>il</w:t>
                  </w:r>
                  <w:r>
                    <w:rPr>
                      <w:spacing w:val="-6"/>
                    </w:rPr>
                    <w:t> </w:t>
                  </w:r>
                  <w:r>
                    <w:rPr/>
                    <w:t>rafforzamento</w:t>
                  </w:r>
                  <w:r>
                    <w:rPr>
                      <w:spacing w:val="-5"/>
                    </w:rPr>
                    <w:t> </w:t>
                  </w:r>
                  <w:r>
                    <w:rPr/>
                    <w:t>dei</w:t>
                  </w:r>
                  <w:r>
                    <w:rPr>
                      <w:spacing w:val="-6"/>
                    </w:rPr>
                    <w:t> </w:t>
                  </w:r>
                  <w:r>
                    <w:rPr/>
                    <w:t>servizi</w:t>
                  </w:r>
                  <w:r>
                    <w:rPr>
                      <w:spacing w:val="-6"/>
                    </w:rPr>
                    <w:t> </w:t>
                  </w:r>
                  <w:r>
                    <w:rPr/>
                    <w:t>di</w:t>
                  </w:r>
                  <w:r>
                    <w:rPr>
                      <w:spacing w:val="-5"/>
                    </w:rPr>
                    <w:t> </w:t>
                  </w:r>
                  <w:r>
                    <w:rPr/>
                    <w:t>consulenza</w:t>
                  </w:r>
                  <w:r>
                    <w:rPr>
                      <w:spacing w:val="-5"/>
                    </w:rPr>
                    <w:t> </w:t>
                  </w:r>
                  <w:r>
                    <w:rPr/>
                    <w:t>e</w:t>
                  </w:r>
                  <w:r>
                    <w:rPr>
                      <w:spacing w:val="-7"/>
                    </w:rPr>
                    <w:t> </w:t>
                  </w:r>
                  <w:r>
                    <w:rPr/>
                    <w:t>assistenza all’utenza, le spese per acquisto di beni e servizi dell’Istituto Nazionale per l’Assicurazione contro gli Infortuni sul Lavoro per l’esercizio 2020, possono, in deroga alle disposizioni normative vigenti, essere incrementate in misura non superiore all’undici per cento del valore medio sostenuto per l’acquisto di beni e servizi negli esercizi finanziari 2016, 2017 e 2018, come risultante dai relativi bilanci deliberati. Le voci di spesa per l’acquisto di beni e servizi sono individuate con riferimento al piano dei conti integrato previsto dal regolamento di cui</w:t>
                  </w:r>
                  <w:r>
                    <w:rPr>
                      <w:spacing w:val="-41"/>
                    </w:rPr>
                    <w:t> </w:t>
                  </w:r>
                  <w:r>
                    <w:rPr/>
                    <w:t>al decreto del Presidente della Repubblica 4 ottobre 2013, n.</w:t>
                  </w:r>
                  <w:r>
                    <w:rPr>
                      <w:spacing w:val="-4"/>
                    </w:rPr>
                    <w:t> </w:t>
                  </w:r>
                  <w:r>
                    <w:rPr/>
                    <w:t>132.</w:t>
                  </w:r>
                </w:p>
              </w:txbxContent>
            </v:textbox>
            <w10:wrap type="none"/>
          </v:shape>
        </w:pict>
      </w:r>
      <w:r>
        <w:rPr/>
        <w:pict>
          <v:shape style="position:absolute;margin-left:288.369995pt;margin-top:737.69812pt;width:18.55pt;height:14.25pt;mso-position-horizontal-relative:page;mso-position-vertical-relative:page;z-index:-276916224" type="#_x0000_t202" filled="false" stroked="false">
            <v:textbox inset="0,0,0,0">
              <w:txbxContent>
                <w:p>
                  <w:pPr>
                    <w:spacing w:before="11"/>
                    <w:ind w:left="20" w:right="0" w:firstLine="0"/>
                    <w:jc w:val="left"/>
                    <w:rPr>
                      <w:sz w:val="22"/>
                    </w:rPr>
                  </w:pPr>
                  <w:r>
                    <w:rPr>
                      <w:sz w:val="22"/>
                    </w:rPr>
                    <w:t>171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91520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91417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91.289993pt;margin-top:85.286621pt;width:212.7pt;height:29.1pt;mso-position-horizontal-relative:page;mso-position-vertical-relative:page;z-index:-276913152" type="#_x0000_t202" filled="false" stroked="false">
            <v:textbox inset="0,0,0,0">
              <w:txbxContent>
                <w:p>
                  <w:pPr>
                    <w:spacing w:before="10"/>
                    <w:ind w:left="0" w:right="0" w:firstLine="0"/>
                    <w:jc w:val="center"/>
                    <w:rPr>
                      <w:b/>
                      <w:sz w:val="24"/>
                    </w:rPr>
                  </w:pPr>
                  <w:bookmarkStart w:name="_bookmark121" w:id="122"/>
                  <w:bookmarkEnd w:id="122"/>
                  <w:r>
                    <w:rPr/>
                  </w:r>
                  <w:r>
                    <w:rPr>
                      <w:b/>
                      <w:sz w:val="24"/>
                    </w:rPr>
                    <w:t>Titolo IV</w:t>
                  </w:r>
                </w:p>
                <w:p>
                  <w:pPr>
                    <w:spacing w:before="0"/>
                    <w:ind w:left="0" w:right="0" w:firstLine="0"/>
                    <w:jc w:val="center"/>
                    <w:rPr>
                      <w:b/>
                      <w:sz w:val="24"/>
                    </w:rPr>
                  </w:pPr>
                  <w:r>
                    <w:rPr>
                      <w:b/>
                      <w:sz w:val="24"/>
                    </w:rPr>
                    <w:t>Disposizioni per la disabilità e la famiglia</w:t>
                  </w:r>
                </w:p>
              </w:txbxContent>
            </v:textbox>
            <w10:wrap type="none"/>
          </v:shape>
        </w:pict>
      </w:r>
      <w:r>
        <w:rPr/>
        <w:pict>
          <v:shape style="position:absolute;margin-left:71.024002pt;margin-top:126.686623pt;width:453.35pt;height:374.15pt;mso-position-horizontal-relative:page;mso-position-vertical-relative:page;z-index:-276912128" type="#_x0000_t202" filled="false" stroked="false">
            <v:textbox inset="0,0,0,0">
              <w:txbxContent>
                <w:p>
                  <w:pPr>
                    <w:spacing w:before="10"/>
                    <w:ind w:left="9" w:right="9" w:firstLine="0"/>
                    <w:jc w:val="center"/>
                    <w:rPr>
                      <w:rFonts w:ascii="TimesNewRomanPS-BoldItalicMT"/>
                      <w:b/>
                      <w:i/>
                      <w:sz w:val="24"/>
                    </w:rPr>
                  </w:pPr>
                  <w:bookmarkStart w:name="_bookmark122" w:id="123"/>
                  <w:bookmarkEnd w:id="123"/>
                  <w:r>
                    <w:rPr/>
                  </w:r>
                  <w:r>
                    <w:rPr>
                      <w:rFonts w:ascii="TimesNewRomanPS-BoldItalicMT"/>
                      <w:b/>
                      <w:i/>
                      <w:sz w:val="24"/>
                    </w:rPr>
                    <w:t>Art.111</w:t>
                  </w:r>
                </w:p>
                <w:p>
                  <w:pPr>
                    <w:spacing w:before="0"/>
                    <w:ind w:left="9" w:right="10" w:firstLine="0"/>
                    <w:jc w:val="center"/>
                    <w:rPr>
                      <w:rFonts w:ascii="TimesNewRomanPS-BoldItalicMT" w:hAnsi="TimesNewRomanPS-BoldItalicMT"/>
                      <w:b/>
                      <w:i/>
                      <w:sz w:val="24"/>
                    </w:rPr>
                  </w:pPr>
                  <w:r>
                    <w:rPr>
                      <w:rFonts w:ascii="TimesNewRomanPS-BoldItalicMT" w:hAnsi="TimesNewRomanPS-BoldItalicMT"/>
                      <w:b/>
                      <w:i/>
                      <w:sz w:val="24"/>
                    </w:rPr>
                    <w:t>Assistenza e servizi per la disabilità</w:t>
                  </w:r>
                </w:p>
                <w:p>
                  <w:pPr>
                    <w:pStyle w:val="BodyText"/>
                    <w:numPr>
                      <w:ilvl w:val="0"/>
                      <w:numId w:val="94"/>
                    </w:numPr>
                    <w:tabs>
                      <w:tab w:pos="256" w:val="left" w:leader="none"/>
                    </w:tabs>
                    <w:spacing w:line="240" w:lineRule="auto" w:before="0" w:after="0"/>
                    <w:ind w:left="20" w:right="20" w:firstLine="0"/>
                    <w:jc w:val="both"/>
                  </w:pPr>
                  <w:r>
                    <w:rPr/>
                    <w:t>Al</w:t>
                  </w:r>
                  <w:r>
                    <w:rPr>
                      <w:spacing w:val="-6"/>
                    </w:rPr>
                    <w:t> </w:t>
                  </w:r>
                  <w:r>
                    <w:rPr/>
                    <w:t>fine</w:t>
                  </w:r>
                  <w:r>
                    <w:rPr>
                      <w:spacing w:val="-7"/>
                    </w:rPr>
                    <w:t> </w:t>
                  </w:r>
                  <w:r>
                    <w:rPr/>
                    <w:t>di</w:t>
                  </w:r>
                  <w:r>
                    <w:rPr>
                      <w:spacing w:val="-6"/>
                    </w:rPr>
                    <w:t> </w:t>
                  </w:r>
                  <w:r>
                    <w:rPr/>
                    <w:t>potenziare</w:t>
                  </w:r>
                  <w:r>
                    <w:rPr>
                      <w:spacing w:val="-7"/>
                    </w:rPr>
                    <w:t> </w:t>
                  </w:r>
                  <w:r>
                    <w:rPr/>
                    <w:t>l'assistenza,</w:t>
                  </w:r>
                  <w:r>
                    <w:rPr>
                      <w:spacing w:val="-6"/>
                    </w:rPr>
                    <w:t> </w:t>
                  </w:r>
                  <w:r>
                    <w:rPr/>
                    <w:t>i</w:t>
                  </w:r>
                  <w:r>
                    <w:rPr>
                      <w:spacing w:val="-6"/>
                    </w:rPr>
                    <w:t> </w:t>
                  </w:r>
                  <w:r>
                    <w:rPr/>
                    <w:t>servizi</w:t>
                  </w:r>
                  <w:r>
                    <w:rPr>
                      <w:spacing w:val="-6"/>
                    </w:rPr>
                    <w:t> </w:t>
                  </w:r>
                  <w:r>
                    <w:rPr/>
                    <w:t>e</w:t>
                  </w:r>
                  <w:r>
                    <w:rPr>
                      <w:spacing w:val="-6"/>
                    </w:rPr>
                    <w:t> </w:t>
                  </w:r>
                  <w:r>
                    <w:rPr/>
                    <w:t>i</w:t>
                  </w:r>
                  <w:r>
                    <w:rPr>
                      <w:spacing w:val="-6"/>
                    </w:rPr>
                    <w:t> </w:t>
                  </w:r>
                  <w:r>
                    <w:rPr/>
                    <w:t>progetti</w:t>
                  </w:r>
                  <w:r>
                    <w:rPr>
                      <w:spacing w:val="-6"/>
                    </w:rPr>
                    <w:t> </w:t>
                  </w:r>
                  <w:r>
                    <w:rPr/>
                    <w:t>di</w:t>
                  </w:r>
                  <w:r>
                    <w:rPr>
                      <w:spacing w:val="-6"/>
                    </w:rPr>
                    <w:t> </w:t>
                  </w:r>
                  <w:r>
                    <w:rPr/>
                    <w:t>vita</w:t>
                  </w:r>
                  <w:r>
                    <w:rPr>
                      <w:spacing w:val="-7"/>
                    </w:rPr>
                    <w:t> </w:t>
                  </w:r>
                  <w:r>
                    <w:rPr/>
                    <w:t>indipendente</w:t>
                  </w:r>
                  <w:r>
                    <w:rPr>
                      <w:spacing w:val="-4"/>
                    </w:rPr>
                    <w:t> </w:t>
                  </w:r>
                  <w:r>
                    <w:rPr>
                      <w:color w:val="212121"/>
                    </w:rPr>
                    <w:t>per</w:t>
                  </w:r>
                  <w:r>
                    <w:rPr>
                      <w:color w:val="212121"/>
                      <w:spacing w:val="-7"/>
                    </w:rPr>
                    <w:t> </w:t>
                  </w:r>
                  <w:r>
                    <w:rPr>
                      <w:color w:val="212121"/>
                    </w:rPr>
                    <w:t>le</w:t>
                  </w:r>
                  <w:r>
                    <w:rPr>
                      <w:color w:val="212121"/>
                      <w:spacing w:val="-7"/>
                    </w:rPr>
                    <w:t> </w:t>
                  </w:r>
                  <w:r>
                    <w:rPr>
                      <w:color w:val="212121"/>
                    </w:rPr>
                    <w:t>persone</w:t>
                  </w:r>
                  <w:r>
                    <w:rPr>
                      <w:color w:val="212121"/>
                      <w:spacing w:val="-7"/>
                    </w:rPr>
                    <w:t> </w:t>
                  </w:r>
                  <w:r>
                    <w:rPr>
                      <w:color w:val="212121"/>
                    </w:rPr>
                    <w:t>con disabilità gravissima e non autosufficienti gravi e per il sostegno di coloro che se ne prendono cura,</w:t>
                  </w:r>
                  <w:r>
                    <w:rPr>
                      <w:color w:val="212121"/>
                      <w:spacing w:val="-7"/>
                    </w:rPr>
                    <w:t> </w:t>
                  </w:r>
                  <w:r>
                    <w:rPr>
                      <w:color w:val="212121"/>
                    </w:rPr>
                    <w:t>in</w:t>
                  </w:r>
                  <w:r>
                    <w:rPr>
                      <w:color w:val="212121"/>
                      <w:spacing w:val="-6"/>
                    </w:rPr>
                    <w:t> </w:t>
                  </w:r>
                  <w:r>
                    <w:rPr>
                      <w:color w:val="212121"/>
                    </w:rPr>
                    <w:t>conseguenza</w:t>
                  </w:r>
                  <w:r>
                    <w:rPr>
                      <w:color w:val="212121"/>
                      <w:spacing w:val="-7"/>
                    </w:rPr>
                    <w:t> </w:t>
                  </w:r>
                  <w:r>
                    <w:rPr>
                      <w:color w:val="212121"/>
                    </w:rPr>
                    <w:t>della</w:t>
                  </w:r>
                  <w:r>
                    <w:rPr>
                      <w:color w:val="212121"/>
                      <w:spacing w:val="-7"/>
                    </w:rPr>
                    <w:t> </w:t>
                  </w:r>
                  <w:r>
                    <w:rPr>
                      <w:color w:val="212121"/>
                    </w:rPr>
                    <w:t>emergenza</w:t>
                  </w:r>
                  <w:r>
                    <w:rPr>
                      <w:color w:val="212121"/>
                      <w:spacing w:val="-7"/>
                    </w:rPr>
                    <w:t> </w:t>
                  </w:r>
                  <w:r>
                    <w:rPr>
                      <w:color w:val="212121"/>
                    </w:rPr>
                    <w:t>epidemiologica</w:t>
                  </w:r>
                  <w:r>
                    <w:rPr>
                      <w:color w:val="212121"/>
                      <w:spacing w:val="-7"/>
                    </w:rPr>
                    <w:t> </w:t>
                  </w:r>
                  <w:r>
                    <w:rPr>
                      <w:color w:val="212121"/>
                    </w:rPr>
                    <w:t>da</w:t>
                  </w:r>
                  <w:r>
                    <w:rPr>
                      <w:color w:val="212121"/>
                      <w:spacing w:val="-7"/>
                    </w:rPr>
                    <w:t> </w:t>
                  </w:r>
                  <w:r>
                    <w:rPr>
                      <w:color w:val="212121"/>
                    </w:rPr>
                    <w:t>Covid-19,</w:t>
                  </w:r>
                  <w:r>
                    <w:rPr>
                      <w:color w:val="212121"/>
                      <w:spacing w:val="-6"/>
                    </w:rPr>
                    <w:t> </w:t>
                  </w:r>
                  <w:r>
                    <w:rPr>
                      <w:color w:val="212121"/>
                    </w:rPr>
                    <w:t>l</w:t>
                  </w:r>
                  <w:r>
                    <w:rPr/>
                    <w:t>o</w:t>
                  </w:r>
                  <w:r>
                    <w:rPr>
                      <w:spacing w:val="-6"/>
                    </w:rPr>
                    <w:t> </w:t>
                  </w:r>
                  <w:r>
                    <w:rPr/>
                    <w:t>stanziamento</w:t>
                  </w:r>
                  <w:r>
                    <w:rPr>
                      <w:spacing w:val="-6"/>
                    </w:rPr>
                    <w:t> </w:t>
                  </w:r>
                  <w:r>
                    <w:rPr/>
                    <w:t>del</w:t>
                  </w:r>
                  <w:r>
                    <w:rPr>
                      <w:spacing w:val="-6"/>
                    </w:rPr>
                    <w:t> </w:t>
                  </w:r>
                  <w:r>
                    <w:rPr/>
                    <w:t>Fondo per le non autosufficienze di cui all'articolo 1, comma 1264, della legge 27 dicembre 2006, n. 296, è incrementato di ulteriori 90 milioni di euro per l'anno</w:t>
                  </w:r>
                  <w:r>
                    <w:rPr>
                      <w:spacing w:val="-3"/>
                    </w:rPr>
                    <w:t> </w:t>
                  </w:r>
                  <w:r>
                    <w:rPr/>
                    <w:t>2020.</w:t>
                  </w:r>
                </w:p>
                <w:p>
                  <w:pPr>
                    <w:pStyle w:val="BodyText"/>
                    <w:numPr>
                      <w:ilvl w:val="0"/>
                      <w:numId w:val="94"/>
                    </w:numPr>
                    <w:tabs>
                      <w:tab w:pos="287" w:val="left" w:leader="none"/>
                    </w:tabs>
                    <w:spacing w:line="240" w:lineRule="auto" w:before="0" w:after="0"/>
                    <w:ind w:left="20" w:right="17" w:firstLine="0"/>
                    <w:jc w:val="both"/>
                  </w:pPr>
                  <w:r>
                    <w:rPr/>
                    <w:t>Al fine di potenziare i percorsi di accompagnamento per l’uscita dal nucleo familiare di origine ovvero per la deistituzionalizzazione, gli interventi di supporto alla domiciliarità e i programmi di accrescimento della consapevolezza, di abilitazione e di sviluppo delle competenze</w:t>
                  </w:r>
                  <w:r>
                    <w:rPr>
                      <w:spacing w:val="-5"/>
                    </w:rPr>
                    <w:t> </w:t>
                  </w:r>
                  <w:r>
                    <w:rPr/>
                    <w:t>per</w:t>
                  </w:r>
                  <w:r>
                    <w:rPr>
                      <w:spacing w:val="-4"/>
                    </w:rPr>
                    <w:t> </w:t>
                  </w:r>
                  <w:r>
                    <w:rPr/>
                    <w:t>la</w:t>
                  </w:r>
                  <w:r>
                    <w:rPr>
                      <w:spacing w:val="-4"/>
                    </w:rPr>
                    <w:t> </w:t>
                  </w:r>
                  <w:r>
                    <w:rPr/>
                    <w:t>gestione</w:t>
                  </w:r>
                  <w:r>
                    <w:rPr>
                      <w:spacing w:val="-4"/>
                    </w:rPr>
                    <w:t> </w:t>
                  </w:r>
                  <w:r>
                    <w:rPr/>
                    <w:t>della</w:t>
                  </w:r>
                  <w:r>
                    <w:rPr>
                      <w:spacing w:val="-5"/>
                    </w:rPr>
                    <w:t> </w:t>
                  </w:r>
                  <w:r>
                    <w:rPr/>
                    <w:t>vita</w:t>
                  </w:r>
                  <w:r>
                    <w:rPr>
                      <w:spacing w:val="-4"/>
                    </w:rPr>
                    <w:t> </w:t>
                  </w:r>
                  <w:r>
                    <w:rPr/>
                    <w:t>quotidiana</w:t>
                  </w:r>
                  <w:r>
                    <w:rPr>
                      <w:spacing w:val="-3"/>
                    </w:rPr>
                    <w:t> </w:t>
                  </w:r>
                  <w:r>
                    <w:rPr/>
                    <w:t>e</w:t>
                  </w:r>
                  <w:r>
                    <w:rPr>
                      <w:spacing w:val="-2"/>
                    </w:rPr>
                    <w:t> </w:t>
                  </w:r>
                  <w:r>
                    <w:rPr/>
                    <w:t>per</w:t>
                  </w:r>
                  <w:r>
                    <w:rPr>
                      <w:spacing w:val="-5"/>
                    </w:rPr>
                    <w:t> </w:t>
                  </w:r>
                  <w:r>
                    <w:rPr/>
                    <w:t>il</w:t>
                  </w:r>
                  <w:r>
                    <w:rPr>
                      <w:spacing w:val="-2"/>
                    </w:rPr>
                    <w:t> </w:t>
                  </w:r>
                  <w:r>
                    <w:rPr/>
                    <w:t>raggiungimento</w:t>
                  </w:r>
                  <w:r>
                    <w:rPr>
                      <w:spacing w:val="-4"/>
                    </w:rPr>
                    <w:t> </w:t>
                  </w:r>
                  <w:r>
                    <w:rPr/>
                    <w:t>del</w:t>
                  </w:r>
                  <w:r>
                    <w:rPr>
                      <w:spacing w:val="-2"/>
                    </w:rPr>
                    <w:t> </w:t>
                  </w:r>
                  <w:r>
                    <w:rPr/>
                    <w:t>maggior</w:t>
                  </w:r>
                  <w:r>
                    <w:rPr>
                      <w:spacing w:val="-5"/>
                    </w:rPr>
                    <w:t> </w:t>
                  </w:r>
                  <w:r>
                    <w:rPr/>
                    <w:t>livello</w:t>
                  </w:r>
                  <w:r>
                    <w:rPr>
                      <w:spacing w:val="-3"/>
                    </w:rPr>
                    <w:t> </w:t>
                  </w:r>
                  <w:r>
                    <w:rPr/>
                    <w:t>di autonomia possibile, </w:t>
                  </w:r>
                  <w:r>
                    <w:rPr>
                      <w:color w:val="212121"/>
                    </w:rPr>
                    <w:t>per le persone con disabilità grave prive del sostegno familiare, in conseguenza della emergenza epidemiologica da Covid-19, l</w:t>
                  </w:r>
                  <w:r>
                    <w:rPr/>
                    <w:t>o stanziamento del Fondo per l’assistenza alle persone con disabilità grave prive del sostegno familiare di cui all'articolo 3, comma</w:t>
                  </w:r>
                  <w:r>
                    <w:rPr>
                      <w:spacing w:val="-7"/>
                    </w:rPr>
                    <w:t> </w:t>
                  </w:r>
                  <w:r>
                    <w:rPr/>
                    <w:t>1,</w:t>
                  </w:r>
                  <w:r>
                    <w:rPr>
                      <w:spacing w:val="-6"/>
                    </w:rPr>
                    <w:t> </w:t>
                  </w:r>
                  <w:r>
                    <w:rPr/>
                    <w:t>della</w:t>
                  </w:r>
                  <w:r>
                    <w:rPr>
                      <w:spacing w:val="-6"/>
                    </w:rPr>
                    <w:t> </w:t>
                  </w:r>
                  <w:r>
                    <w:rPr/>
                    <w:t>legge</w:t>
                  </w:r>
                  <w:r>
                    <w:rPr>
                      <w:spacing w:val="-8"/>
                    </w:rPr>
                    <w:t> </w:t>
                  </w:r>
                  <w:r>
                    <w:rPr/>
                    <w:t>22</w:t>
                  </w:r>
                  <w:r>
                    <w:rPr>
                      <w:spacing w:val="-3"/>
                    </w:rPr>
                    <w:t> </w:t>
                  </w:r>
                  <w:r>
                    <w:rPr/>
                    <w:t>giugno</w:t>
                  </w:r>
                  <w:r>
                    <w:rPr>
                      <w:spacing w:val="-6"/>
                    </w:rPr>
                    <w:t> </w:t>
                  </w:r>
                  <w:r>
                    <w:rPr/>
                    <w:t>2016,</w:t>
                  </w:r>
                  <w:r>
                    <w:rPr>
                      <w:spacing w:val="-5"/>
                    </w:rPr>
                    <w:t> </w:t>
                  </w:r>
                  <w:r>
                    <w:rPr/>
                    <w:t>n.</w:t>
                  </w:r>
                  <w:r>
                    <w:rPr>
                      <w:spacing w:val="-6"/>
                    </w:rPr>
                    <w:t> </w:t>
                  </w:r>
                  <w:r>
                    <w:rPr/>
                    <w:t>112,</w:t>
                  </w:r>
                  <w:r>
                    <w:rPr>
                      <w:spacing w:val="-5"/>
                    </w:rPr>
                    <w:t> </w:t>
                  </w:r>
                  <w:r>
                    <w:rPr/>
                    <w:t>è</w:t>
                  </w:r>
                  <w:r>
                    <w:rPr>
                      <w:spacing w:val="-7"/>
                    </w:rPr>
                    <w:t> </w:t>
                  </w:r>
                  <w:r>
                    <w:rPr/>
                    <w:t>incrementato</w:t>
                  </w:r>
                  <w:r>
                    <w:rPr>
                      <w:spacing w:val="-4"/>
                    </w:rPr>
                    <w:t> </w:t>
                  </w:r>
                  <w:r>
                    <w:rPr/>
                    <w:t>di</w:t>
                  </w:r>
                  <w:r>
                    <w:rPr>
                      <w:spacing w:val="-6"/>
                    </w:rPr>
                    <w:t> </w:t>
                  </w:r>
                  <w:r>
                    <w:rPr/>
                    <w:t>ulteriori</w:t>
                  </w:r>
                  <w:r>
                    <w:rPr>
                      <w:spacing w:val="-5"/>
                    </w:rPr>
                    <w:t> </w:t>
                  </w:r>
                  <w:r>
                    <w:rPr/>
                    <w:t>20</w:t>
                  </w:r>
                  <w:r>
                    <w:rPr>
                      <w:spacing w:val="-4"/>
                    </w:rPr>
                    <w:t> </w:t>
                  </w:r>
                  <w:r>
                    <w:rPr/>
                    <w:t>milioni</w:t>
                  </w:r>
                  <w:r>
                    <w:rPr>
                      <w:spacing w:val="-5"/>
                    </w:rPr>
                    <w:t> </w:t>
                  </w:r>
                  <w:r>
                    <w:rPr/>
                    <w:t>di</w:t>
                  </w:r>
                  <w:r>
                    <w:rPr>
                      <w:spacing w:val="-8"/>
                    </w:rPr>
                    <w:t> </w:t>
                  </w:r>
                  <w:r>
                    <w:rPr/>
                    <w:t>euro</w:t>
                  </w:r>
                  <w:r>
                    <w:rPr>
                      <w:spacing w:val="-6"/>
                    </w:rPr>
                    <w:t> </w:t>
                  </w:r>
                  <w:r>
                    <w:rPr/>
                    <w:t>per l'anno 2020.</w:t>
                  </w:r>
                </w:p>
                <w:p>
                  <w:pPr>
                    <w:pStyle w:val="BodyText"/>
                    <w:numPr>
                      <w:ilvl w:val="0"/>
                      <w:numId w:val="94"/>
                    </w:numPr>
                    <w:tabs>
                      <w:tab w:pos="303" w:val="left" w:leader="none"/>
                    </w:tabs>
                    <w:spacing w:line="240" w:lineRule="auto" w:before="0" w:after="0"/>
                    <w:ind w:left="20" w:right="19" w:firstLine="0"/>
                    <w:jc w:val="both"/>
                  </w:pPr>
                  <w:r>
                    <w:rPr/>
                    <w:t>Al fine di garantire misure di sostegno alle strutture semiresidenziali, comunque siano denominate dalle normative regionali, a carattere socio-assistenziale, socio-educativo, polifunzionale, socio-occupazionale, sanitario e socio-sanitario per persone con disabilità, che in conseguenza dell'emergenza epidemiologica da COVID 19 devono affrontare gli oneri derivante dall’adozione di sistemi di protezione del personale e degli utenti, nello stato di previsione</w:t>
                  </w:r>
                  <w:r>
                    <w:rPr>
                      <w:spacing w:val="-7"/>
                    </w:rPr>
                    <w:t> </w:t>
                  </w:r>
                  <w:r>
                    <w:rPr/>
                    <w:t>della</w:t>
                  </w:r>
                  <w:r>
                    <w:rPr>
                      <w:spacing w:val="-7"/>
                    </w:rPr>
                    <w:t> </w:t>
                  </w:r>
                  <w:r>
                    <w:rPr/>
                    <w:t>Presidenza</w:t>
                  </w:r>
                  <w:r>
                    <w:rPr>
                      <w:spacing w:val="-6"/>
                    </w:rPr>
                    <w:t> </w:t>
                  </w:r>
                  <w:r>
                    <w:rPr/>
                    <w:t>del</w:t>
                  </w:r>
                  <w:r>
                    <w:rPr>
                      <w:spacing w:val="-6"/>
                    </w:rPr>
                    <w:t> </w:t>
                  </w:r>
                  <w:r>
                    <w:rPr/>
                    <w:t>Consiglio,</w:t>
                  </w:r>
                  <w:r>
                    <w:rPr>
                      <w:spacing w:val="-5"/>
                    </w:rPr>
                    <w:t> </w:t>
                  </w:r>
                  <w:r>
                    <w:rPr/>
                    <w:t>è</w:t>
                  </w:r>
                  <w:r>
                    <w:rPr>
                      <w:spacing w:val="-7"/>
                    </w:rPr>
                    <w:t> </w:t>
                  </w:r>
                  <w:r>
                    <w:rPr/>
                    <w:t>istituito</w:t>
                  </w:r>
                  <w:r>
                    <w:rPr>
                      <w:spacing w:val="-6"/>
                    </w:rPr>
                    <w:t> </w:t>
                  </w:r>
                  <w:r>
                    <w:rPr/>
                    <w:t>un</w:t>
                  </w:r>
                  <w:r>
                    <w:rPr>
                      <w:spacing w:val="-5"/>
                    </w:rPr>
                    <w:t> </w:t>
                  </w:r>
                  <w:r>
                    <w:rPr/>
                    <w:t>Fondo</w:t>
                  </w:r>
                  <w:r>
                    <w:rPr>
                      <w:spacing w:val="-6"/>
                    </w:rPr>
                    <w:t> </w:t>
                  </w:r>
                  <w:r>
                    <w:rPr/>
                    <w:t>denominato</w:t>
                  </w:r>
                  <w:r>
                    <w:rPr>
                      <w:spacing w:val="-5"/>
                    </w:rPr>
                    <w:t> </w:t>
                  </w:r>
                  <w:r>
                    <w:rPr/>
                    <w:t>"Fondo</w:t>
                  </w:r>
                  <w:r>
                    <w:rPr>
                      <w:spacing w:val="-6"/>
                    </w:rPr>
                    <w:t> </w:t>
                  </w:r>
                  <w:r>
                    <w:rPr/>
                    <w:t>di</w:t>
                  </w:r>
                  <w:r>
                    <w:rPr>
                      <w:spacing w:val="-6"/>
                    </w:rPr>
                    <w:t> </w:t>
                  </w:r>
                  <w:r>
                    <w:rPr/>
                    <w:t>sostegno per le strutture semiresidenziali per persone con disabilità" volto a garantire il riconoscimento di una indennità agli enti gestori delle medesime strutture di cui al presente comma, nel limite di spesa di 40 milioni di euro per l'anno 2020. Con uno o più decreti del Presidente del Consiglio, da adottare entro quaranta giorni dall'entrata in vigore del presente decreto, sono definiti</w:t>
                  </w:r>
                  <w:r>
                    <w:rPr>
                      <w:spacing w:val="-11"/>
                    </w:rPr>
                    <w:t> </w:t>
                  </w:r>
                  <w:r>
                    <w:rPr/>
                    <w:t>i</w:t>
                  </w:r>
                  <w:r>
                    <w:rPr>
                      <w:spacing w:val="-11"/>
                    </w:rPr>
                    <w:t> </w:t>
                  </w:r>
                  <w:r>
                    <w:rPr/>
                    <w:t>criteri</w:t>
                  </w:r>
                  <w:r>
                    <w:rPr>
                      <w:spacing w:val="-11"/>
                    </w:rPr>
                    <w:t> </w:t>
                  </w:r>
                  <w:r>
                    <w:rPr/>
                    <w:t>di</w:t>
                  </w:r>
                  <w:r>
                    <w:rPr>
                      <w:spacing w:val="-11"/>
                    </w:rPr>
                    <w:t> </w:t>
                  </w:r>
                  <w:r>
                    <w:rPr/>
                    <w:t>priorità</w:t>
                  </w:r>
                  <w:r>
                    <w:rPr>
                      <w:spacing w:val="-12"/>
                    </w:rPr>
                    <w:t> </w:t>
                  </w:r>
                  <w:r>
                    <w:rPr/>
                    <w:t>e</w:t>
                  </w:r>
                  <w:r>
                    <w:rPr>
                      <w:spacing w:val="-12"/>
                    </w:rPr>
                    <w:t> </w:t>
                  </w:r>
                  <w:r>
                    <w:rPr/>
                    <w:t>le</w:t>
                  </w:r>
                  <w:r>
                    <w:rPr>
                      <w:spacing w:val="-11"/>
                    </w:rPr>
                    <w:t> </w:t>
                  </w:r>
                  <w:r>
                    <w:rPr/>
                    <w:t>modalità</w:t>
                  </w:r>
                  <w:r>
                    <w:rPr>
                      <w:spacing w:val="-12"/>
                    </w:rPr>
                    <w:t> </w:t>
                  </w:r>
                  <w:r>
                    <w:rPr/>
                    <w:t>di</w:t>
                  </w:r>
                  <w:r>
                    <w:rPr>
                      <w:spacing w:val="-11"/>
                    </w:rPr>
                    <w:t> </w:t>
                  </w:r>
                  <w:r>
                    <w:rPr/>
                    <w:t>attribuzione</w:t>
                  </w:r>
                  <w:r>
                    <w:rPr>
                      <w:spacing w:val="-11"/>
                    </w:rPr>
                    <w:t> </w:t>
                  </w:r>
                  <w:r>
                    <w:rPr/>
                    <w:t>dell’indennità</w:t>
                  </w:r>
                  <w:r>
                    <w:rPr>
                      <w:spacing w:val="-12"/>
                    </w:rPr>
                    <w:t> </w:t>
                  </w:r>
                  <w:r>
                    <w:rPr/>
                    <w:t>di</w:t>
                  </w:r>
                  <w:r>
                    <w:rPr>
                      <w:spacing w:val="-11"/>
                    </w:rPr>
                    <w:t> </w:t>
                  </w:r>
                  <w:r>
                    <w:rPr/>
                    <w:t>cui</w:t>
                  </w:r>
                  <w:r>
                    <w:rPr>
                      <w:spacing w:val="-11"/>
                    </w:rPr>
                    <w:t> </w:t>
                  </w:r>
                  <w:r>
                    <w:rPr/>
                    <w:t>periodo</w:t>
                  </w:r>
                  <w:r>
                    <w:rPr>
                      <w:spacing w:val="-11"/>
                    </w:rPr>
                    <w:t> </w:t>
                  </w:r>
                  <w:r>
                    <w:rPr/>
                    <w:t>precedente.</w:t>
                  </w:r>
                </w:p>
              </w:txbxContent>
            </v:textbox>
            <w10:wrap type="none"/>
          </v:shape>
        </w:pict>
      </w:r>
      <w:r>
        <w:rPr/>
        <w:pict>
          <v:shape style="position:absolute;margin-left:71.024002pt;margin-top:526.936646pt;width:453.35pt;height:194.75pt;mso-position-horizontal-relative:page;mso-position-vertical-relative:page;z-index:-276911104" type="#_x0000_t202" filled="false" stroked="false">
            <v:textbox inset="0,0,0,0">
              <w:txbxContent>
                <w:p>
                  <w:pPr>
                    <w:spacing w:before="10"/>
                    <w:ind w:left="20" w:right="0" w:firstLine="0"/>
                    <w:jc w:val="both"/>
                    <w:rPr>
                      <w:b/>
                      <w:sz w:val="24"/>
                    </w:rPr>
                  </w:pPr>
                  <w:r>
                    <w:rPr>
                      <w:b/>
                      <w:sz w:val="24"/>
                      <w:u w:val="thick"/>
                    </w:rPr>
                    <w:t>Relazione illustrativa</w:t>
                  </w:r>
                </w:p>
                <w:p>
                  <w:pPr>
                    <w:pStyle w:val="BodyText"/>
                    <w:spacing w:before="0"/>
                    <w:ind w:right="17"/>
                    <w:jc w:val="both"/>
                  </w:pPr>
                  <w:r>
                    <w:rPr/>
                    <w:t>Il </w:t>
                  </w:r>
                  <w:r>
                    <w:rPr>
                      <w:b/>
                    </w:rPr>
                    <w:t>primo comma </w:t>
                  </w:r>
                  <w:r>
                    <w:rPr/>
                    <w:t>prevede un incremento del Fondo per le non autosufficienze. Il Fondo per la non autosufficienza è stato istituito nel 2006 con Legge 27 dicembre 2006, n. 296 (art. 1, co. 1264), con l'intento di fornire sostegno a persone con gravissima disabilità e ad anziani non autosufficienti al fine di favorirne una dignitosa permanenza presso il proprio domicilio evitando</w:t>
                  </w:r>
                  <w:r>
                    <w:rPr>
                      <w:spacing w:val="-7"/>
                    </w:rPr>
                    <w:t> </w:t>
                  </w:r>
                  <w:r>
                    <w:rPr/>
                    <w:t>il</w:t>
                  </w:r>
                  <w:r>
                    <w:rPr>
                      <w:spacing w:val="-6"/>
                    </w:rPr>
                    <w:t> </w:t>
                  </w:r>
                  <w:r>
                    <w:rPr/>
                    <w:t>rischio</w:t>
                  </w:r>
                  <w:r>
                    <w:rPr>
                      <w:spacing w:val="-6"/>
                    </w:rPr>
                    <w:t> </w:t>
                  </w:r>
                  <w:r>
                    <w:rPr/>
                    <w:t>di</w:t>
                  </w:r>
                  <w:r>
                    <w:rPr>
                      <w:spacing w:val="-6"/>
                    </w:rPr>
                    <w:t> </w:t>
                  </w:r>
                  <w:r>
                    <w:rPr/>
                    <w:t>istituzionalizzazione,</w:t>
                  </w:r>
                  <w:r>
                    <w:rPr>
                      <w:spacing w:val="-7"/>
                    </w:rPr>
                    <w:t> </w:t>
                  </w:r>
                  <w:r>
                    <w:rPr/>
                    <w:t>nonché</w:t>
                  </w:r>
                  <w:r>
                    <w:rPr>
                      <w:spacing w:val="-5"/>
                    </w:rPr>
                    <w:t> </w:t>
                  </w:r>
                  <w:r>
                    <w:rPr/>
                    <w:t>per</w:t>
                  </w:r>
                  <w:r>
                    <w:rPr>
                      <w:spacing w:val="-7"/>
                    </w:rPr>
                    <w:t> </w:t>
                  </w:r>
                  <w:r>
                    <w:rPr/>
                    <w:t>garantire,</w:t>
                  </w:r>
                  <w:r>
                    <w:rPr>
                      <w:spacing w:val="-7"/>
                    </w:rPr>
                    <w:t> </w:t>
                  </w:r>
                  <w:r>
                    <w:rPr/>
                    <w:t>su</w:t>
                  </w:r>
                  <w:r>
                    <w:rPr>
                      <w:spacing w:val="-6"/>
                    </w:rPr>
                    <w:t> </w:t>
                  </w:r>
                  <w:r>
                    <w:rPr/>
                    <w:t>tutto</w:t>
                  </w:r>
                  <w:r>
                    <w:rPr>
                      <w:spacing w:val="-6"/>
                    </w:rPr>
                    <w:t> </w:t>
                  </w:r>
                  <w:r>
                    <w:rPr/>
                    <w:t>il</w:t>
                  </w:r>
                  <w:r>
                    <w:rPr>
                      <w:spacing w:val="-6"/>
                    </w:rPr>
                    <w:t> </w:t>
                  </w:r>
                  <w:r>
                    <w:rPr/>
                    <w:t>territorio</w:t>
                  </w:r>
                  <w:r>
                    <w:rPr>
                      <w:spacing w:val="-6"/>
                    </w:rPr>
                    <w:t> </w:t>
                  </w:r>
                  <w:r>
                    <w:rPr/>
                    <w:t>nazionale, l'attuazione dei livelli essenziali delle prestazioni assistenziali. Tali risorse sono aggiuntive rispetto alle risorse già destinate alle prestazioni e ai servizi a favore delle persone non autosufficienti</w:t>
                  </w:r>
                  <w:r>
                    <w:rPr>
                      <w:spacing w:val="-4"/>
                    </w:rPr>
                    <w:t> </w:t>
                  </w:r>
                  <w:r>
                    <w:rPr/>
                    <w:t>da</w:t>
                  </w:r>
                  <w:r>
                    <w:rPr>
                      <w:spacing w:val="-5"/>
                    </w:rPr>
                    <w:t> </w:t>
                  </w:r>
                  <w:r>
                    <w:rPr/>
                    <w:t>parte</w:t>
                  </w:r>
                  <w:r>
                    <w:rPr>
                      <w:spacing w:val="-5"/>
                    </w:rPr>
                    <w:t> </w:t>
                  </w:r>
                  <w:r>
                    <w:rPr/>
                    <w:t>delle</w:t>
                  </w:r>
                  <w:r>
                    <w:rPr>
                      <w:spacing w:val="-5"/>
                    </w:rPr>
                    <w:t> </w:t>
                  </w:r>
                  <w:r>
                    <w:rPr/>
                    <w:t>Regioni</w:t>
                  </w:r>
                  <w:r>
                    <w:rPr>
                      <w:spacing w:val="-3"/>
                    </w:rPr>
                    <w:t> </w:t>
                  </w:r>
                  <w:r>
                    <w:rPr/>
                    <w:t>nonché</w:t>
                  </w:r>
                  <w:r>
                    <w:rPr>
                      <w:spacing w:val="-5"/>
                    </w:rPr>
                    <w:t> </w:t>
                  </w:r>
                  <w:r>
                    <w:rPr/>
                    <w:t>da</w:t>
                  </w:r>
                  <w:r>
                    <w:rPr>
                      <w:spacing w:val="-5"/>
                    </w:rPr>
                    <w:t> </w:t>
                  </w:r>
                  <w:r>
                    <w:rPr/>
                    <w:t>parte</w:t>
                  </w:r>
                  <w:r>
                    <w:rPr>
                      <w:spacing w:val="-5"/>
                    </w:rPr>
                    <w:t> </w:t>
                  </w:r>
                  <w:r>
                    <w:rPr/>
                    <w:t>delle</w:t>
                  </w:r>
                  <w:r>
                    <w:rPr>
                      <w:spacing w:val="-5"/>
                    </w:rPr>
                    <w:t> </w:t>
                  </w:r>
                  <w:r>
                    <w:rPr/>
                    <w:t>autonomie</w:t>
                  </w:r>
                  <w:r>
                    <w:rPr>
                      <w:spacing w:val="-4"/>
                    </w:rPr>
                    <w:t> </w:t>
                  </w:r>
                  <w:r>
                    <w:rPr/>
                    <w:t>locali</w:t>
                  </w:r>
                  <w:r>
                    <w:rPr>
                      <w:spacing w:val="-3"/>
                    </w:rPr>
                    <w:t> </w:t>
                  </w:r>
                  <w:r>
                    <w:rPr/>
                    <w:t>e</w:t>
                  </w:r>
                  <w:r>
                    <w:rPr>
                      <w:spacing w:val="-5"/>
                    </w:rPr>
                    <w:t> </w:t>
                  </w:r>
                  <w:r>
                    <w:rPr/>
                    <w:t>sono</w:t>
                  </w:r>
                  <w:r>
                    <w:rPr>
                      <w:spacing w:val="-4"/>
                    </w:rPr>
                    <w:t> </w:t>
                  </w:r>
                  <w:r>
                    <w:rPr/>
                    <w:t>finalizzate alla copertura dei costi di rilevanza sociale dell'assistenza</w:t>
                  </w:r>
                  <w:r>
                    <w:rPr>
                      <w:spacing w:val="-6"/>
                    </w:rPr>
                    <w:t> </w:t>
                  </w:r>
                  <w:r>
                    <w:rPr/>
                    <w:t>sociosanitaria.</w:t>
                  </w:r>
                </w:p>
                <w:p>
                  <w:pPr>
                    <w:pStyle w:val="BodyText"/>
                    <w:spacing w:before="0"/>
                    <w:ind w:right="20"/>
                    <w:jc w:val="both"/>
                  </w:pPr>
                  <w:r>
                    <w:rPr/>
                    <w:t>Dal 2015 il fondo è individuato come strutturale e viene ripartito annualmente. Il DPCM 21 dicembre 2019 recante “Adozione del Piano nazionale per la non autosufficienza e riparto del Fondo</w:t>
                  </w:r>
                  <w:r>
                    <w:rPr>
                      <w:spacing w:val="-16"/>
                    </w:rPr>
                    <w:t> </w:t>
                  </w:r>
                  <w:r>
                    <w:rPr/>
                    <w:t>per</w:t>
                  </w:r>
                  <w:r>
                    <w:rPr>
                      <w:spacing w:val="-17"/>
                    </w:rPr>
                    <w:t> </w:t>
                  </w:r>
                  <w:r>
                    <w:rPr/>
                    <w:t>la</w:t>
                  </w:r>
                  <w:r>
                    <w:rPr>
                      <w:spacing w:val="-15"/>
                    </w:rPr>
                    <w:t> </w:t>
                  </w:r>
                  <w:r>
                    <w:rPr/>
                    <w:t>non</w:t>
                  </w:r>
                  <w:r>
                    <w:rPr>
                      <w:spacing w:val="-16"/>
                    </w:rPr>
                    <w:t> </w:t>
                  </w:r>
                  <w:r>
                    <w:rPr/>
                    <w:t>autosufficienza</w:t>
                  </w:r>
                  <w:r>
                    <w:rPr>
                      <w:spacing w:val="-16"/>
                    </w:rPr>
                    <w:t> </w:t>
                  </w:r>
                  <w:r>
                    <w:rPr/>
                    <w:t>nel</w:t>
                  </w:r>
                  <w:r>
                    <w:rPr>
                      <w:spacing w:val="-15"/>
                    </w:rPr>
                    <w:t> </w:t>
                  </w:r>
                  <w:r>
                    <w:rPr/>
                    <w:t>triennio</w:t>
                  </w:r>
                  <w:r>
                    <w:rPr>
                      <w:spacing w:val="-15"/>
                    </w:rPr>
                    <w:t> </w:t>
                  </w:r>
                  <w:r>
                    <w:rPr/>
                    <w:t>2019-2021”</w:t>
                  </w:r>
                  <w:r>
                    <w:rPr>
                      <w:spacing w:val="-16"/>
                    </w:rPr>
                    <w:t> </w:t>
                  </w:r>
                  <w:r>
                    <w:rPr/>
                    <w:t>ha</w:t>
                  </w:r>
                  <w:r>
                    <w:rPr>
                      <w:spacing w:val="-17"/>
                    </w:rPr>
                    <w:t> </w:t>
                  </w:r>
                  <w:r>
                    <w:rPr/>
                    <w:t>individuato</w:t>
                  </w:r>
                  <w:r>
                    <w:rPr>
                      <w:spacing w:val="-16"/>
                    </w:rPr>
                    <w:t> </w:t>
                  </w:r>
                  <w:r>
                    <w:rPr/>
                    <w:t>la</w:t>
                  </w:r>
                  <w:r>
                    <w:rPr>
                      <w:spacing w:val="-15"/>
                    </w:rPr>
                    <w:t> </w:t>
                  </w:r>
                  <w:r>
                    <w:rPr/>
                    <w:t>dotazione</w:t>
                  </w:r>
                  <w:r>
                    <w:rPr>
                      <w:spacing w:val="-16"/>
                    </w:rPr>
                    <w:t> </w:t>
                  </w:r>
                  <w:r>
                    <w:rPr/>
                    <w:t>del</w:t>
                  </w:r>
                  <w:r>
                    <w:rPr>
                      <w:spacing w:val="-14"/>
                    </w:rPr>
                    <w:t> </w:t>
                  </w:r>
                  <w:r>
                    <w:rPr/>
                    <w:t>Fondo in 571 mln di euro per il 2019 e 568,9 mln di euro per il</w:t>
                  </w:r>
                  <w:r>
                    <w:rPr>
                      <w:spacing w:val="-3"/>
                    </w:rPr>
                    <w:t> </w:t>
                  </w:r>
                  <w:r>
                    <w:rPr/>
                    <w:t>2021.</w:t>
                  </w:r>
                </w:p>
              </w:txbxContent>
            </v:textbox>
            <w10:wrap type="none"/>
          </v:shape>
        </w:pict>
      </w:r>
      <w:r>
        <w:rPr/>
        <w:pict>
          <v:shape style="position:absolute;margin-left:288.369995pt;margin-top:737.69812pt;width:18.55pt;height:14.25pt;mso-position-horizontal-relative:page;mso-position-vertical-relative:page;z-index:-276910080" type="#_x0000_t202" filled="false" stroked="false">
            <v:textbox inset="0,0,0,0">
              <w:txbxContent>
                <w:p>
                  <w:pPr>
                    <w:spacing w:before="11"/>
                    <w:ind w:left="20" w:right="0" w:firstLine="0"/>
                    <w:jc w:val="left"/>
                    <w:rPr>
                      <w:sz w:val="22"/>
                    </w:rPr>
                  </w:pPr>
                  <w:r>
                    <w:rPr>
                      <w:sz w:val="22"/>
                    </w:rPr>
                    <w:t>172</w:t>
                  </w:r>
                </w:p>
              </w:txbxContent>
            </v:textbox>
            <w10:wrap type="none"/>
          </v:shape>
        </w:pict>
      </w:r>
      <w:r>
        <w:rPr/>
        <w:pict>
          <v:shape style="position:absolute;margin-left:311.230011pt;margin-top:458.629974pt;width:7.95pt;height:12pt;mso-position-horizontal-relative:page;mso-position-vertical-relative:page;z-index:-27690905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90803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90700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680.5pt;mso-position-horizontal-relative:page;mso-position-vertical-relative:page;z-index:-276905984" type="#_x0000_t202" filled="false" stroked="false">
            <v:textbox inset="0,0,0,0">
              <w:txbxContent>
                <w:p>
                  <w:pPr>
                    <w:pStyle w:val="BodyText"/>
                    <w:ind w:right="24"/>
                    <w:jc w:val="both"/>
                  </w:pPr>
                  <w:r>
                    <w:rPr/>
                    <w:t>Successivamente all’intesa raggiunta in Conferenza Unificata circa il riparto del Fondo per il triennio 2019-2021, la legge 160/2019 (Legge di bilancio 2020) all’art.1, comma 331 ha ulteriormente incrementato la dotazione del Fondo per l’anno 2020 di 50 mln di euro, portandone quindi la consistenza per l’anno in corso a 621 mln di euro.</w:t>
                  </w:r>
                </w:p>
                <w:p>
                  <w:pPr>
                    <w:pStyle w:val="BodyText"/>
                    <w:spacing w:before="0"/>
                    <w:ind w:right="20"/>
                    <w:jc w:val="both"/>
                  </w:pPr>
                  <w:r>
                    <w:rPr/>
                    <w:t>Dal</w:t>
                  </w:r>
                  <w:r>
                    <w:rPr>
                      <w:spacing w:val="-11"/>
                    </w:rPr>
                    <w:t> </w:t>
                  </w:r>
                  <w:r>
                    <w:rPr/>
                    <w:t>Piano</w:t>
                  </w:r>
                  <w:r>
                    <w:rPr>
                      <w:spacing w:val="-11"/>
                    </w:rPr>
                    <w:t> </w:t>
                  </w:r>
                  <w:r>
                    <w:rPr/>
                    <w:t>per</w:t>
                  </w:r>
                  <w:r>
                    <w:rPr>
                      <w:spacing w:val="-12"/>
                    </w:rPr>
                    <w:t> </w:t>
                  </w:r>
                  <w:r>
                    <w:rPr/>
                    <w:t>la</w:t>
                  </w:r>
                  <w:r>
                    <w:rPr>
                      <w:spacing w:val="-8"/>
                    </w:rPr>
                    <w:t> </w:t>
                  </w:r>
                  <w:r>
                    <w:rPr/>
                    <w:t>non</w:t>
                  </w:r>
                  <w:r>
                    <w:rPr>
                      <w:spacing w:val="-11"/>
                    </w:rPr>
                    <w:t> </w:t>
                  </w:r>
                  <w:r>
                    <w:rPr/>
                    <w:t>autosufficienza</w:t>
                  </w:r>
                  <w:r>
                    <w:rPr>
                      <w:spacing w:val="-11"/>
                    </w:rPr>
                    <w:t> </w:t>
                  </w:r>
                  <w:r>
                    <w:rPr/>
                    <w:t>2019-2021</w:t>
                  </w:r>
                  <w:r>
                    <w:rPr>
                      <w:spacing w:val="-11"/>
                    </w:rPr>
                    <w:t> </w:t>
                  </w:r>
                  <w:r>
                    <w:rPr/>
                    <w:t>si</w:t>
                  </w:r>
                  <w:r>
                    <w:rPr>
                      <w:spacing w:val="-7"/>
                    </w:rPr>
                    <w:t> </w:t>
                  </w:r>
                  <w:r>
                    <w:rPr/>
                    <w:t>evince</w:t>
                  </w:r>
                  <w:r>
                    <w:rPr>
                      <w:spacing w:val="-13"/>
                    </w:rPr>
                    <w:t> </w:t>
                  </w:r>
                  <w:r>
                    <w:rPr/>
                    <w:t>che</w:t>
                  </w:r>
                  <w:r>
                    <w:rPr>
                      <w:spacing w:val="-10"/>
                    </w:rPr>
                    <w:t> </w:t>
                  </w:r>
                  <w:r>
                    <w:rPr/>
                    <w:t>gli</w:t>
                  </w:r>
                  <w:r>
                    <w:rPr>
                      <w:spacing w:val="-10"/>
                    </w:rPr>
                    <w:t> </w:t>
                  </w:r>
                  <w:r>
                    <w:rPr/>
                    <w:t>interventi</w:t>
                  </w:r>
                  <w:r>
                    <w:rPr>
                      <w:spacing w:val="-9"/>
                    </w:rPr>
                    <w:t> </w:t>
                  </w:r>
                  <w:r>
                    <w:rPr/>
                    <w:t>finanziabili</w:t>
                  </w:r>
                  <w:r>
                    <w:rPr>
                      <w:spacing w:val="-10"/>
                    </w:rPr>
                    <w:t> </w:t>
                  </w:r>
                  <w:r>
                    <w:rPr/>
                    <w:t>a</w:t>
                  </w:r>
                  <w:r>
                    <w:rPr>
                      <w:spacing w:val="-11"/>
                    </w:rPr>
                    <w:t> </w:t>
                  </w:r>
                  <w:r>
                    <w:rPr/>
                    <w:t>valere sulle</w:t>
                  </w:r>
                  <w:r>
                    <w:rPr>
                      <w:spacing w:val="-7"/>
                    </w:rPr>
                    <w:t> </w:t>
                  </w:r>
                  <w:r>
                    <w:rPr/>
                    <w:t>risorse</w:t>
                  </w:r>
                  <w:r>
                    <w:rPr>
                      <w:spacing w:val="-7"/>
                    </w:rPr>
                    <w:t> </w:t>
                  </w:r>
                  <w:r>
                    <w:rPr/>
                    <w:t>del</w:t>
                  </w:r>
                  <w:r>
                    <w:rPr>
                      <w:spacing w:val="-6"/>
                    </w:rPr>
                    <w:t> </w:t>
                  </w:r>
                  <w:r>
                    <w:rPr/>
                    <w:t>Fondo</w:t>
                  </w:r>
                  <w:r>
                    <w:rPr>
                      <w:spacing w:val="-5"/>
                    </w:rPr>
                    <w:t> </w:t>
                  </w:r>
                  <w:r>
                    <w:rPr/>
                    <w:t>"sono</w:t>
                  </w:r>
                  <w:r>
                    <w:rPr>
                      <w:spacing w:val="-6"/>
                    </w:rPr>
                    <w:t> </w:t>
                  </w:r>
                  <w:r>
                    <w:rPr/>
                    <w:t>andati</w:t>
                  </w:r>
                  <w:r>
                    <w:rPr>
                      <w:spacing w:val="-5"/>
                    </w:rPr>
                    <w:t> </w:t>
                  </w:r>
                  <w:r>
                    <w:rPr/>
                    <w:t>specializzandosi</w:t>
                  </w:r>
                  <w:r>
                    <w:rPr>
                      <w:spacing w:val="-6"/>
                    </w:rPr>
                    <w:t> </w:t>
                  </w:r>
                  <w:r>
                    <w:rPr/>
                    <w:t>in</w:t>
                  </w:r>
                  <w:r>
                    <w:rPr>
                      <w:spacing w:val="-5"/>
                    </w:rPr>
                    <w:t> </w:t>
                  </w:r>
                  <w:r>
                    <w:rPr/>
                    <w:t>tre</w:t>
                  </w:r>
                  <w:r>
                    <w:rPr>
                      <w:spacing w:val="-7"/>
                    </w:rPr>
                    <w:t> </w:t>
                  </w:r>
                  <w:r>
                    <w:rPr/>
                    <w:t>tipologie</w:t>
                  </w:r>
                  <w:r>
                    <w:rPr>
                      <w:spacing w:val="-6"/>
                    </w:rPr>
                    <w:t> </w:t>
                  </w:r>
                  <w:r>
                    <w:rPr/>
                    <w:t>(le</w:t>
                  </w:r>
                  <w:r>
                    <w:rPr>
                      <w:spacing w:val="-7"/>
                    </w:rPr>
                    <w:t> </w:t>
                  </w:r>
                  <w:r>
                    <w:rPr/>
                    <w:t>uniche</w:t>
                  </w:r>
                  <w:r>
                    <w:rPr>
                      <w:spacing w:val="-7"/>
                    </w:rPr>
                    <w:t> </w:t>
                  </w:r>
                  <w:r>
                    <w:rPr/>
                    <w:t>ammissibili</w:t>
                  </w:r>
                  <w:r>
                    <w:rPr>
                      <w:spacing w:val="-6"/>
                    </w:rPr>
                    <w:t> </w:t>
                  </w:r>
                  <w:r>
                    <w:rPr/>
                    <w:t>dal 2015): assistenza domiciliare diretta; assistenza «indiretta» mediante trasferimenti monetari sostitutivi di servizi o per il care-giver; interventi complementari ai precedenti anche nella forma di ricoveri di sollievo (esclusi comunque i ricoveri a ciclo continuativo non temporaneo)".</w:t>
                  </w:r>
                </w:p>
                <w:p>
                  <w:pPr>
                    <w:pStyle w:val="BodyText"/>
                    <w:spacing w:before="0"/>
                    <w:ind w:right="25"/>
                    <w:jc w:val="both"/>
                  </w:pPr>
                  <w:r>
                    <w:rPr/>
                    <w:t>Inoltre,</w:t>
                  </w:r>
                  <w:r>
                    <w:rPr>
                      <w:spacing w:val="-14"/>
                    </w:rPr>
                    <w:t> </w:t>
                  </w:r>
                  <w:r>
                    <w:rPr/>
                    <w:t>è</w:t>
                  </w:r>
                  <w:r>
                    <w:rPr>
                      <w:spacing w:val="-14"/>
                    </w:rPr>
                    <w:t> </w:t>
                  </w:r>
                  <w:r>
                    <w:rPr/>
                    <w:t>indicato</w:t>
                  </w:r>
                  <w:r>
                    <w:rPr>
                      <w:spacing w:val="-13"/>
                    </w:rPr>
                    <w:t> </w:t>
                  </w:r>
                  <w:r>
                    <w:rPr/>
                    <w:t>che</w:t>
                  </w:r>
                  <w:r>
                    <w:rPr>
                      <w:spacing w:val="-14"/>
                    </w:rPr>
                    <w:t> </w:t>
                  </w:r>
                  <w:r>
                    <w:rPr/>
                    <w:t>i</w:t>
                  </w:r>
                  <w:r>
                    <w:rPr>
                      <w:spacing w:val="-14"/>
                    </w:rPr>
                    <w:t> </w:t>
                  </w:r>
                  <w:r>
                    <w:rPr/>
                    <w:t>destinatari</w:t>
                  </w:r>
                  <w:r>
                    <w:rPr>
                      <w:spacing w:val="-13"/>
                    </w:rPr>
                    <w:t> </w:t>
                  </w:r>
                  <w:r>
                    <w:rPr/>
                    <w:t>dei</w:t>
                  </w:r>
                  <w:r>
                    <w:rPr>
                      <w:spacing w:val="-13"/>
                    </w:rPr>
                    <w:t> </w:t>
                  </w:r>
                  <w:r>
                    <w:rPr/>
                    <w:t>benefici</w:t>
                  </w:r>
                  <w:r>
                    <w:rPr>
                      <w:spacing w:val="-13"/>
                    </w:rPr>
                    <w:t> </w:t>
                  </w:r>
                  <w:r>
                    <w:rPr/>
                    <w:t>sono</w:t>
                  </w:r>
                  <w:r>
                    <w:rPr>
                      <w:spacing w:val="-12"/>
                    </w:rPr>
                    <w:t> </w:t>
                  </w:r>
                  <w:r>
                    <w:rPr/>
                    <w:t>i</w:t>
                  </w:r>
                  <w:r>
                    <w:rPr>
                      <w:spacing w:val="-13"/>
                    </w:rPr>
                    <w:t> </w:t>
                  </w:r>
                  <w:r>
                    <w:rPr/>
                    <w:t>disabili</w:t>
                  </w:r>
                  <w:r>
                    <w:rPr>
                      <w:spacing w:val="-13"/>
                    </w:rPr>
                    <w:t> </w:t>
                  </w:r>
                  <w:r>
                    <w:rPr/>
                    <w:t>gravissimi</w:t>
                  </w:r>
                  <w:r>
                    <w:rPr>
                      <w:spacing w:val="-16"/>
                    </w:rPr>
                    <w:t> </w:t>
                  </w:r>
                  <w:r>
                    <w:rPr/>
                    <w:t>ed</w:t>
                  </w:r>
                  <w:r>
                    <w:rPr>
                      <w:spacing w:val="-13"/>
                    </w:rPr>
                    <w:t> </w:t>
                  </w:r>
                  <w:r>
                    <w:rPr/>
                    <w:t>i</w:t>
                  </w:r>
                  <w:r>
                    <w:rPr>
                      <w:spacing w:val="-15"/>
                    </w:rPr>
                    <w:t> </w:t>
                  </w:r>
                  <w:r>
                    <w:rPr/>
                    <w:t>non</w:t>
                  </w:r>
                  <w:r>
                    <w:rPr>
                      <w:spacing w:val="-13"/>
                    </w:rPr>
                    <w:t> </w:t>
                  </w:r>
                  <w:r>
                    <w:rPr/>
                    <w:t>autosufficienti gravi, e le loro famiglie o coloro che ne hanno</w:t>
                  </w:r>
                  <w:r>
                    <w:rPr>
                      <w:spacing w:val="-5"/>
                    </w:rPr>
                    <w:t> </w:t>
                  </w:r>
                  <w:r>
                    <w:rPr/>
                    <w:t>cura.</w:t>
                  </w:r>
                </w:p>
                <w:p>
                  <w:pPr>
                    <w:pStyle w:val="BodyText"/>
                    <w:spacing w:before="0"/>
                    <w:ind w:right="21"/>
                    <w:jc w:val="both"/>
                  </w:pPr>
                  <w:r>
                    <w:rPr/>
                    <w:t>Sempre nel Piano per la non autosufficienza 2019-2021 è espressamente previsto che, oramai, "gli interventi a valere sulle risorse del Fondo non vanno più intesi come addizionali rispetto</w:t>
                  </w:r>
                  <w:r>
                    <w:rPr>
                      <w:spacing w:val="-40"/>
                    </w:rPr>
                    <w:t> </w:t>
                  </w:r>
                  <w:r>
                    <w:rPr/>
                    <w:t>a quelli definiti a livello regionale e locale, ma devono costituire il nucleo delle prestazioni rivolte</w:t>
                  </w:r>
                  <w:r>
                    <w:rPr>
                      <w:spacing w:val="-5"/>
                    </w:rPr>
                    <w:t> </w:t>
                  </w:r>
                  <w:r>
                    <w:rPr/>
                    <w:t>a</w:t>
                  </w:r>
                  <w:r>
                    <w:rPr>
                      <w:spacing w:val="-5"/>
                    </w:rPr>
                    <w:t> </w:t>
                  </w:r>
                  <w:r>
                    <w:rPr/>
                    <w:t>beneficiari</w:t>
                  </w:r>
                  <w:r>
                    <w:rPr>
                      <w:spacing w:val="-4"/>
                    </w:rPr>
                    <w:t> </w:t>
                  </w:r>
                  <w:r>
                    <w:rPr/>
                    <w:t>nelle</w:t>
                  </w:r>
                  <w:r>
                    <w:rPr>
                      <w:spacing w:val="-3"/>
                    </w:rPr>
                    <w:t> </w:t>
                  </w:r>
                  <w:r>
                    <w:rPr/>
                    <w:t>medesime</w:t>
                  </w:r>
                  <w:r>
                    <w:rPr>
                      <w:spacing w:val="-5"/>
                    </w:rPr>
                    <w:t> </w:t>
                  </w:r>
                  <w:r>
                    <w:rPr/>
                    <w:t>condizioni</w:t>
                  </w:r>
                  <w:r>
                    <w:rPr>
                      <w:spacing w:val="-3"/>
                    </w:rPr>
                    <w:t> </w:t>
                  </w:r>
                  <w:r>
                    <w:rPr/>
                    <w:t>in</w:t>
                  </w:r>
                  <w:r>
                    <w:rPr>
                      <w:spacing w:val="-1"/>
                    </w:rPr>
                    <w:t> </w:t>
                  </w:r>
                  <w:r>
                    <w:rPr/>
                    <w:t>tutto</w:t>
                  </w:r>
                  <w:r>
                    <w:rPr>
                      <w:spacing w:val="-4"/>
                    </w:rPr>
                    <w:t> </w:t>
                  </w:r>
                  <w:r>
                    <w:rPr/>
                    <w:t>il</w:t>
                  </w:r>
                  <w:r>
                    <w:rPr>
                      <w:spacing w:val="-3"/>
                    </w:rPr>
                    <w:t> </w:t>
                  </w:r>
                  <w:r>
                    <w:rPr/>
                    <w:t>territorio</w:t>
                  </w:r>
                  <w:r>
                    <w:rPr>
                      <w:spacing w:val="-4"/>
                    </w:rPr>
                    <w:t> </w:t>
                  </w:r>
                  <w:r>
                    <w:rPr/>
                    <w:t>nazionale.</w:t>
                  </w:r>
                  <w:r>
                    <w:rPr>
                      <w:spacing w:val="-1"/>
                    </w:rPr>
                    <w:t> </w:t>
                  </w:r>
                  <w:r>
                    <w:rPr/>
                    <w:t>In</w:t>
                  </w:r>
                  <w:r>
                    <w:rPr>
                      <w:spacing w:val="-1"/>
                    </w:rPr>
                    <w:t> </w:t>
                  </w:r>
                  <w:r>
                    <w:rPr/>
                    <w:t>altri</w:t>
                  </w:r>
                  <w:r>
                    <w:rPr>
                      <w:spacing w:val="-4"/>
                    </w:rPr>
                    <w:t> </w:t>
                  </w:r>
                  <w:r>
                    <w:rPr/>
                    <w:t>termini,</w:t>
                  </w:r>
                  <w:r>
                    <w:rPr>
                      <w:spacing w:val="-3"/>
                    </w:rPr>
                    <w:t> </w:t>
                  </w:r>
                  <w:r>
                    <w:rPr/>
                    <w:t>i tempi</w:t>
                  </w:r>
                  <w:r>
                    <w:rPr>
                      <w:spacing w:val="-4"/>
                    </w:rPr>
                    <w:t> </w:t>
                  </w:r>
                  <w:r>
                    <w:rPr/>
                    <w:t>sono</w:t>
                  </w:r>
                  <w:r>
                    <w:rPr>
                      <w:spacing w:val="-3"/>
                    </w:rPr>
                    <w:t> </w:t>
                  </w:r>
                  <w:r>
                    <w:rPr/>
                    <w:t>maturi</w:t>
                  </w:r>
                  <w:r>
                    <w:rPr>
                      <w:spacing w:val="-4"/>
                    </w:rPr>
                    <w:t> </w:t>
                  </w:r>
                  <w:r>
                    <w:rPr/>
                    <w:t>perché</w:t>
                  </w:r>
                  <w:r>
                    <w:rPr>
                      <w:spacing w:val="-4"/>
                    </w:rPr>
                    <w:t> </w:t>
                  </w:r>
                  <w:r>
                    <w:rPr/>
                    <w:t>questo</w:t>
                  </w:r>
                  <w:r>
                    <w:rPr>
                      <w:spacing w:val="-3"/>
                    </w:rPr>
                    <w:t> </w:t>
                  </w:r>
                  <w:r>
                    <w:rPr/>
                    <w:t>Piano</w:t>
                  </w:r>
                  <w:r>
                    <w:rPr>
                      <w:spacing w:val="-4"/>
                    </w:rPr>
                    <w:t> </w:t>
                  </w:r>
                  <w:r>
                    <w:rPr/>
                    <w:t>identifichi,</w:t>
                  </w:r>
                  <w:r>
                    <w:rPr>
                      <w:spacing w:val="-6"/>
                    </w:rPr>
                    <w:t> </w:t>
                  </w:r>
                  <w:r>
                    <w:rPr/>
                    <w:t>come</w:t>
                  </w:r>
                  <w:r>
                    <w:rPr>
                      <w:spacing w:val="-4"/>
                    </w:rPr>
                    <w:t> </w:t>
                  </w:r>
                  <w:r>
                    <w:rPr/>
                    <w:t>previsto</w:t>
                  </w:r>
                  <w:r>
                    <w:rPr>
                      <w:spacing w:val="-4"/>
                    </w:rPr>
                    <w:t> </w:t>
                  </w:r>
                  <w:r>
                    <w:rPr/>
                    <w:t>dal</w:t>
                  </w:r>
                  <w:r>
                    <w:rPr>
                      <w:spacing w:val="-3"/>
                    </w:rPr>
                    <w:t> </w:t>
                  </w:r>
                  <w:r>
                    <w:rPr/>
                    <w:t>legislatore</w:t>
                  </w:r>
                  <w:r>
                    <w:rPr>
                      <w:spacing w:val="-5"/>
                    </w:rPr>
                    <w:t> </w:t>
                  </w:r>
                  <w:r>
                    <w:rPr/>
                    <w:t>(art.</w:t>
                  </w:r>
                  <w:r>
                    <w:rPr>
                      <w:spacing w:val="-4"/>
                    </w:rPr>
                    <w:t> </w:t>
                  </w:r>
                  <w:r>
                    <w:rPr/>
                    <w:t>21,</w:t>
                  </w:r>
                  <w:r>
                    <w:rPr>
                      <w:spacing w:val="-4"/>
                    </w:rPr>
                    <w:t> </w:t>
                  </w:r>
                  <w:r>
                    <w:rPr/>
                    <w:t>co.</w:t>
                  </w:r>
                  <w:r>
                    <w:rPr>
                      <w:spacing w:val="-4"/>
                    </w:rPr>
                    <w:t> </w:t>
                  </w:r>
                  <w:r>
                    <w:rPr/>
                    <w:t>7, d.lgs. 147/2017), «lo sviluppo degli interventi… nell’ottica di una progressione graduale, nei limiti delle risorse disponibili, nel raggiungimento di livelli essenziali delle prestazioni assistenziali da garantire su tutto il territorio</w:t>
                  </w:r>
                  <w:r>
                    <w:rPr>
                      <w:spacing w:val="-2"/>
                    </w:rPr>
                    <w:t> </w:t>
                  </w:r>
                  <w:r>
                    <w:rPr/>
                    <w:t>nazionale".</w:t>
                  </w:r>
                </w:p>
                <w:p>
                  <w:pPr>
                    <w:pStyle w:val="BodyText"/>
                    <w:spacing w:before="1"/>
                    <w:ind w:right="22"/>
                    <w:jc w:val="both"/>
                  </w:pPr>
                  <w:r>
                    <w:rPr/>
                    <w:t>Ovviamente, come evidenzia, lo stesso Piano ciò è configurabile soltanto con un’adeguata dotazione del Fondo, che possa, come detto, assicurare una graduale progressione nel raggiungimento dei servizi essenziali, affinchè possa giungersi alla istituzione di "un assegno di cura e per l’autonomia, con alcune caratteristiche uniformi definite a livello nazionale".</w:t>
                  </w:r>
                </w:p>
                <w:p>
                  <w:pPr>
                    <w:pStyle w:val="BodyText"/>
                    <w:spacing w:before="0"/>
                    <w:ind w:right="17"/>
                    <w:jc w:val="both"/>
                  </w:pPr>
                  <w:r>
                    <w:rPr/>
                    <w:t>In questo quadro, appare, dunque, evidente la necessità di aumentare ulteriormente per l’anno 2020</w:t>
                  </w:r>
                  <w:r>
                    <w:rPr>
                      <w:spacing w:val="-9"/>
                    </w:rPr>
                    <w:t> </w:t>
                  </w:r>
                  <w:r>
                    <w:rPr/>
                    <w:t>il</w:t>
                  </w:r>
                  <w:r>
                    <w:rPr>
                      <w:spacing w:val="-7"/>
                    </w:rPr>
                    <w:t> </w:t>
                  </w:r>
                  <w:r>
                    <w:rPr/>
                    <w:t>Fondo</w:t>
                  </w:r>
                  <w:r>
                    <w:rPr>
                      <w:spacing w:val="-9"/>
                    </w:rPr>
                    <w:t> </w:t>
                  </w:r>
                  <w:r>
                    <w:rPr/>
                    <w:t>a</w:t>
                  </w:r>
                  <w:r>
                    <w:rPr>
                      <w:spacing w:val="-9"/>
                    </w:rPr>
                    <w:t> </w:t>
                  </w:r>
                  <w:r>
                    <w:rPr/>
                    <w:t>causa</w:t>
                  </w:r>
                  <w:r>
                    <w:rPr>
                      <w:spacing w:val="-8"/>
                    </w:rPr>
                    <w:t> </w:t>
                  </w:r>
                  <w:r>
                    <w:rPr/>
                    <w:t>dei</w:t>
                  </w:r>
                  <w:r>
                    <w:rPr>
                      <w:spacing w:val="-8"/>
                    </w:rPr>
                    <w:t> </w:t>
                  </w:r>
                  <w:r>
                    <w:rPr/>
                    <w:t>complessivi</w:t>
                  </w:r>
                  <w:r>
                    <w:rPr>
                      <w:spacing w:val="-7"/>
                    </w:rPr>
                    <w:t> </w:t>
                  </w:r>
                  <w:r>
                    <w:rPr/>
                    <w:t>maggiori</w:t>
                  </w:r>
                  <w:r>
                    <w:rPr>
                      <w:spacing w:val="-8"/>
                    </w:rPr>
                    <w:t> </w:t>
                  </w:r>
                  <w:r>
                    <w:rPr/>
                    <w:t>oneri</w:t>
                  </w:r>
                  <w:r>
                    <w:rPr>
                      <w:spacing w:val="-8"/>
                    </w:rPr>
                    <w:t> </w:t>
                  </w:r>
                  <w:r>
                    <w:rPr/>
                    <w:t>e</w:t>
                  </w:r>
                  <w:r>
                    <w:rPr>
                      <w:spacing w:val="-9"/>
                    </w:rPr>
                    <w:t> </w:t>
                  </w:r>
                  <w:r>
                    <w:rPr/>
                    <w:t>costi,</w:t>
                  </w:r>
                  <w:r>
                    <w:rPr>
                      <w:spacing w:val="-9"/>
                    </w:rPr>
                    <w:t> </w:t>
                  </w:r>
                  <w:r>
                    <w:rPr/>
                    <w:t>che</w:t>
                  </w:r>
                  <w:r>
                    <w:rPr>
                      <w:spacing w:val="-9"/>
                    </w:rPr>
                    <w:t> </w:t>
                  </w:r>
                  <w:r>
                    <w:rPr/>
                    <w:t>derivano</w:t>
                  </w:r>
                  <w:r>
                    <w:rPr>
                      <w:spacing w:val="-9"/>
                    </w:rPr>
                    <w:t> </w:t>
                  </w:r>
                  <w:r>
                    <w:rPr/>
                    <w:t>con</w:t>
                  </w:r>
                  <w:r>
                    <w:rPr>
                      <w:spacing w:val="-8"/>
                    </w:rPr>
                    <w:t> </w:t>
                  </w:r>
                  <w:r>
                    <w:rPr/>
                    <w:t>riferimento</w:t>
                  </w:r>
                  <w:r>
                    <w:rPr>
                      <w:spacing w:val="-7"/>
                    </w:rPr>
                    <w:t> </w:t>
                  </w:r>
                  <w:r>
                    <w:rPr/>
                    <w:t>alla tutela dei disabili gravissimi ed i non autosufficienti gravi in considerazione della emergenza da Covid 19. Invero, la riferita emergenza oltre a imporre un aumento e riorganizzazione</w:t>
                  </w:r>
                  <w:r>
                    <w:rPr>
                      <w:spacing w:val="-38"/>
                    </w:rPr>
                    <w:t> </w:t>
                  </w:r>
                  <w:r>
                    <w:rPr/>
                    <w:t>delle diverse prestazioni ed attività di assistenza, richiede, altresì, maggiori spese per lo sviluppo degli interventi e dei servizi necessari per la progressiva definizione dei livelli essenziali delle prestazioni sociali da garantire su tutto il territorio nazionale, in ragione dalla necessità di riorganizzare i suddetti interventi anche per continuare a contrastare e ridurre il</w:t>
                  </w:r>
                  <w:r>
                    <w:rPr>
                      <w:spacing w:val="33"/>
                    </w:rPr>
                    <w:t> </w:t>
                  </w:r>
                  <w:r>
                    <w:rPr/>
                    <w:t>rischio epidemiologico, pure al termine dello stato di emergenza. Ciò in quanto la tutela dei disabili gravissimi ed i non autosufficienti gravi, tenuto conto della loro vulnerabilità e maggiore esposizione al rischio di contagio e di eventuale ricovero ospedaliero, richiede, sia per loro</w:t>
                  </w:r>
                  <w:r>
                    <w:rPr>
                      <w:spacing w:val="-21"/>
                    </w:rPr>
                    <w:t> </w:t>
                  </w:r>
                  <w:r>
                    <w:rPr/>
                    <w:t>sia per chi ne ha l'assistenza, l'adozione di standard di sicurezza particolarmente</w:t>
                  </w:r>
                  <w:r>
                    <w:rPr>
                      <w:spacing w:val="-6"/>
                    </w:rPr>
                    <w:t> </w:t>
                  </w:r>
                  <w:r>
                    <w:rPr/>
                    <w:t>elevati.</w:t>
                  </w:r>
                </w:p>
                <w:p>
                  <w:pPr>
                    <w:pStyle w:val="BodyText"/>
                    <w:spacing w:before="1"/>
                    <w:ind w:right="25"/>
                    <w:jc w:val="both"/>
                  </w:pPr>
                  <w:r>
                    <w:rPr/>
                    <w:t>Inoltre, il Fondo, come detto, prevede anche una quota da destinare a progetti di vita indipendente, che nell'attuale contesto di rischio assumono una maggiore rilevanza, sì che un incremento del fondo è volto a favorire anche le riferite progettualità.</w:t>
                  </w:r>
                </w:p>
                <w:p>
                  <w:pPr>
                    <w:pStyle w:val="BodyText"/>
                    <w:spacing w:before="0"/>
                    <w:ind w:right="22"/>
                    <w:jc w:val="both"/>
                  </w:pPr>
                  <w:r>
                    <w:rPr/>
                    <w:t>Il</w:t>
                  </w:r>
                  <w:r>
                    <w:rPr>
                      <w:spacing w:val="-15"/>
                    </w:rPr>
                    <w:t> </w:t>
                  </w:r>
                  <w:r>
                    <w:rPr>
                      <w:b/>
                    </w:rPr>
                    <w:t>secondo</w:t>
                  </w:r>
                  <w:r>
                    <w:rPr>
                      <w:b/>
                      <w:spacing w:val="-16"/>
                    </w:rPr>
                    <w:t> </w:t>
                  </w:r>
                  <w:r>
                    <w:rPr>
                      <w:b/>
                    </w:rPr>
                    <w:t>comma</w:t>
                  </w:r>
                  <w:r>
                    <w:rPr>
                      <w:b/>
                      <w:spacing w:val="-15"/>
                    </w:rPr>
                    <w:t> </w:t>
                  </w:r>
                  <w:r>
                    <w:rPr/>
                    <w:t>prevede</w:t>
                  </w:r>
                  <w:r>
                    <w:rPr>
                      <w:spacing w:val="-17"/>
                    </w:rPr>
                    <w:t> </w:t>
                  </w:r>
                  <w:r>
                    <w:rPr/>
                    <w:t>un</w:t>
                  </w:r>
                  <w:r>
                    <w:rPr>
                      <w:spacing w:val="-16"/>
                    </w:rPr>
                    <w:t> </w:t>
                  </w:r>
                  <w:r>
                    <w:rPr/>
                    <w:t>incremento</w:t>
                  </w:r>
                  <w:r>
                    <w:rPr>
                      <w:spacing w:val="-16"/>
                    </w:rPr>
                    <w:t> </w:t>
                  </w:r>
                  <w:r>
                    <w:rPr/>
                    <w:t>del</w:t>
                  </w:r>
                  <w:r>
                    <w:rPr>
                      <w:spacing w:val="-14"/>
                    </w:rPr>
                    <w:t> </w:t>
                  </w:r>
                  <w:r>
                    <w:rPr/>
                    <w:t>Fondo</w:t>
                  </w:r>
                  <w:r>
                    <w:rPr>
                      <w:spacing w:val="-16"/>
                    </w:rPr>
                    <w:t> </w:t>
                  </w:r>
                  <w:r>
                    <w:rPr/>
                    <w:t>per</w:t>
                  </w:r>
                  <w:r>
                    <w:rPr>
                      <w:spacing w:val="-17"/>
                    </w:rPr>
                    <w:t> </w:t>
                  </w:r>
                  <w:r>
                    <w:rPr/>
                    <w:t>l’assistenza</w:t>
                  </w:r>
                  <w:r>
                    <w:rPr>
                      <w:spacing w:val="-14"/>
                    </w:rPr>
                    <w:t> </w:t>
                  </w:r>
                  <w:r>
                    <w:rPr/>
                    <w:t>alle</w:t>
                  </w:r>
                  <w:r>
                    <w:rPr>
                      <w:spacing w:val="-17"/>
                    </w:rPr>
                    <w:t> </w:t>
                  </w:r>
                  <w:r>
                    <w:rPr/>
                    <w:t>persone</w:t>
                  </w:r>
                  <w:r>
                    <w:rPr>
                      <w:spacing w:val="-17"/>
                    </w:rPr>
                    <w:t> </w:t>
                  </w:r>
                  <w:r>
                    <w:rPr/>
                    <w:t>con</w:t>
                  </w:r>
                  <w:r>
                    <w:rPr>
                      <w:spacing w:val="-14"/>
                    </w:rPr>
                    <w:t> </w:t>
                  </w:r>
                  <w:r>
                    <w:rPr/>
                    <w:t>disabilità grave prive del sostegno familiare. Le risorse del Fondo per l’assistenza alle persone con disabilità</w:t>
                  </w:r>
                  <w:r>
                    <w:rPr>
                      <w:spacing w:val="-10"/>
                    </w:rPr>
                    <w:t> </w:t>
                  </w:r>
                  <w:r>
                    <w:rPr/>
                    <w:t>grave</w:t>
                  </w:r>
                  <w:r>
                    <w:rPr>
                      <w:spacing w:val="-10"/>
                    </w:rPr>
                    <w:t> </w:t>
                  </w:r>
                  <w:r>
                    <w:rPr/>
                    <w:t>prive</w:t>
                  </w:r>
                  <w:r>
                    <w:rPr>
                      <w:spacing w:val="-9"/>
                    </w:rPr>
                    <w:t> </w:t>
                  </w:r>
                  <w:r>
                    <w:rPr/>
                    <w:t>del</w:t>
                  </w:r>
                  <w:r>
                    <w:rPr>
                      <w:spacing w:val="-6"/>
                    </w:rPr>
                    <w:t> </w:t>
                  </w:r>
                  <w:r>
                    <w:rPr/>
                    <w:t>sostegno</w:t>
                  </w:r>
                  <w:r>
                    <w:rPr>
                      <w:spacing w:val="-9"/>
                    </w:rPr>
                    <w:t> </w:t>
                  </w:r>
                  <w:r>
                    <w:rPr/>
                    <w:t>familiare</w:t>
                  </w:r>
                  <w:r>
                    <w:rPr>
                      <w:spacing w:val="52"/>
                    </w:rPr>
                    <w:t> </w:t>
                  </w:r>
                  <w:r>
                    <w:rPr/>
                    <w:t>sono</w:t>
                  </w:r>
                  <w:r>
                    <w:rPr>
                      <w:spacing w:val="-6"/>
                    </w:rPr>
                    <w:t> </w:t>
                  </w:r>
                  <w:r>
                    <w:rPr/>
                    <w:t>aggiuntive</w:t>
                  </w:r>
                  <w:r>
                    <w:rPr>
                      <w:spacing w:val="-8"/>
                    </w:rPr>
                    <w:t> </w:t>
                  </w:r>
                  <w:r>
                    <w:rPr/>
                    <w:t>rispetto</w:t>
                  </w:r>
                  <w:r>
                    <w:rPr>
                      <w:spacing w:val="-9"/>
                    </w:rPr>
                    <w:t> </w:t>
                  </w:r>
                  <w:r>
                    <w:rPr/>
                    <w:t>a</w:t>
                  </w:r>
                  <w:r>
                    <w:rPr>
                      <w:spacing w:val="-9"/>
                    </w:rPr>
                    <w:t> </w:t>
                  </w:r>
                  <w:r>
                    <w:rPr/>
                    <w:t>quelle</w:t>
                  </w:r>
                  <w:r>
                    <w:rPr>
                      <w:spacing w:val="-9"/>
                    </w:rPr>
                    <w:t> </w:t>
                  </w:r>
                  <w:r>
                    <w:rPr/>
                    <w:t>già</w:t>
                  </w:r>
                  <w:r>
                    <w:rPr>
                      <w:spacing w:val="-9"/>
                    </w:rPr>
                    <w:t> </w:t>
                  </w:r>
                  <w:r>
                    <w:rPr/>
                    <w:t>destinate</w:t>
                  </w:r>
                  <w:r>
                    <w:rPr>
                      <w:spacing w:val="-8"/>
                    </w:rPr>
                    <w:t> </w:t>
                  </w:r>
                  <w:r>
                    <w:rPr/>
                    <w:t>alle prestazioni e ai servizi a favore delle persone con disabilità grave prive del sostegno familiare da parte delle Regioni, nonché da parte delle autonomie</w:t>
                  </w:r>
                  <w:r>
                    <w:rPr>
                      <w:spacing w:val="-9"/>
                    </w:rPr>
                    <w:t> </w:t>
                  </w:r>
                  <w:r>
                    <w:rPr/>
                    <w:t>locali.</w:t>
                  </w:r>
                </w:p>
                <w:p>
                  <w:pPr>
                    <w:pStyle w:val="BodyText"/>
                    <w:spacing w:before="1"/>
                    <w:jc w:val="both"/>
                  </w:pPr>
                  <w:r>
                    <w:rPr/>
                    <w:t>Esse sono finalizzate, di regola, per:</w:t>
                  </w:r>
                </w:p>
                <w:p>
                  <w:pPr>
                    <w:pStyle w:val="BodyText"/>
                    <w:spacing w:before="0"/>
                    <w:ind w:right="24"/>
                    <w:jc w:val="both"/>
                  </w:pPr>
                  <w:r>
                    <w:rPr/>
                    <w:t>-percorsi</w:t>
                  </w:r>
                  <w:r>
                    <w:rPr>
                      <w:spacing w:val="-7"/>
                    </w:rPr>
                    <w:t> </w:t>
                  </w:r>
                  <w:r>
                    <w:rPr/>
                    <w:t>programmati</w:t>
                  </w:r>
                  <w:r>
                    <w:rPr>
                      <w:spacing w:val="-6"/>
                    </w:rPr>
                    <w:t> </w:t>
                  </w:r>
                  <w:r>
                    <w:rPr/>
                    <w:t>di</w:t>
                  </w:r>
                  <w:r>
                    <w:rPr>
                      <w:spacing w:val="-7"/>
                    </w:rPr>
                    <w:t> </w:t>
                  </w:r>
                  <w:r>
                    <w:rPr/>
                    <w:t>accompagnamento</w:t>
                  </w:r>
                  <w:r>
                    <w:rPr>
                      <w:spacing w:val="-6"/>
                    </w:rPr>
                    <w:t> </w:t>
                  </w:r>
                  <w:r>
                    <w:rPr/>
                    <w:t>per</w:t>
                  </w:r>
                  <w:r>
                    <w:rPr>
                      <w:spacing w:val="-7"/>
                    </w:rPr>
                    <w:t> </w:t>
                  </w:r>
                  <w:r>
                    <w:rPr/>
                    <w:t>l’uscita</w:t>
                  </w:r>
                  <w:r>
                    <w:rPr>
                      <w:spacing w:val="-8"/>
                    </w:rPr>
                    <w:t> </w:t>
                  </w:r>
                  <w:r>
                    <w:rPr/>
                    <w:t>dal</w:t>
                  </w:r>
                  <w:r>
                    <w:rPr>
                      <w:spacing w:val="-6"/>
                    </w:rPr>
                    <w:t> </w:t>
                  </w:r>
                  <w:r>
                    <w:rPr/>
                    <w:t>nucleo</w:t>
                  </w:r>
                  <w:r>
                    <w:rPr>
                      <w:spacing w:val="-7"/>
                    </w:rPr>
                    <w:t> </w:t>
                  </w:r>
                  <w:r>
                    <w:rPr/>
                    <w:t>familiare</w:t>
                  </w:r>
                  <w:r>
                    <w:rPr>
                      <w:spacing w:val="-8"/>
                    </w:rPr>
                    <w:t> </w:t>
                  </w:r>
                  <w:r>
                    <w:rPr/>
                    <w:t>di</w:t>
                  </w:r>
                  <w:r>
                    <w:rPr>
                      <w:spacing w:val="-6"/>
                    </w:rPr>
                    <w:t> </w:t>
                  </w:r>
                  <w:r>
                    <w:rPr/>
                    <w:t>origine</w:t>
                  </w:r>
                  <w:r>
                    <w:rPr>
                      <w:spacing w:val="-7"/>
                    </w:rPr>
                    <w:t> </w:t>
                  </w:r>
                  <w:r>
                    <w:rPr/>
                    <w:t>ovvero per la</w:t>
                  </w:r>
                  <w:r>
                    <w:rPr>
                      <w:spacing w:val="-3"/>
                    </w:rPr>
                    <w:t> </w:t>
                  </w:r>
                  <w:r>
                    <w:rPr/>
                    <w:t>deistituzionalizzazione;</w:t>
                  </w:r>
                </w:p>
                <w:p>
                  <w:pPr>
                    <w:pStyle w:val="BodyText"/>
                    <w:spacing w:before="0"/>
                    <w:jc w:val="both"/>
                  </w:pPr>
                  <w:r>
                    <w:rPr/>
                    <w:t>- interventi di supporto alla domiciliarità;</w:t>
                  </w:r>
                </w:p>
                <w:p>
                  <w:pPr>
                    <w:spacing w:before="76"/>
                    <w:ind w:left="70" w:right="71" w:firstLine="0"/>
                    <w:jc w:val="center"/>
                    <w:rPr>
                      <w:sz w:val="22"/>
                    </w:rPr>
                  </w:pPr>
                  <w:r>
                    <w:rPr>
                      <w:sz w:val="22"/>
                    </w:rPr>
                    <w:t>173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9049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9039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360.35pt;mso-position-horizontal-relative:page;mso-position-vertical-relative:page;z-index:-276902912" type="#_x0000_t202" filled="false" stroked="false">
            <v:textbox inset="0,0,0,0">
              <w:txbxContent>
                <w:p>
                  <w:pPr>
                    <w:pStyle w:val="BodyText"/>
                    <w:numPr>
                      <w:ilvl w:val="0"/>
                      <w:numId w:val="95"/>
                    </w:numPr>
                    <w:tabs>
                      <w:tab w:pos="227" w:val="left" w:leader="none"/>
                    </w:tabs>
                    <w:spacing w:line="240" w:lineRule="auto" w:before="10" w:after="0"/>
                    <w:ind w:left="20" w:right="18" w:firstLine="0"/>
                    <w:jc w:val="both"/>
                  </w:pPr>
                  <w:r>
                    <w:rPr/>
                    <w:t>programmi di accrescimento della consapevolezza, di abilitazione e di sviluppo delle competenze</w:t>
                  </w:r>
                  <w:r>
                    <w:rPr>
                      <w:spacing w:val="-5"/>
                    </w:rPr>
                    <w:t> </w:t>
                  </w:r>
                  <w:r>
                    <w:rPr/>
                    <w:t>per</w:t>
                  </w:r>
                  <w:r>
                    <w:rPr>
                      <w:spacing w:val="-4"/>
                    </w:rPr>
                    <w:t> </w:t>
                  </w:r>
                  <w:r>
                    <w:rPr/>
                    <w:t>la</w:t>
                  </w:r>
                  <w:r>
                    <w:rPr>
                      <w:spacing w:val="-4"/>
                    </w:rPr>
                    <w:t> </w:t>
                  </w:r>
                  <w:r>
                    <w:rPr/>
                    <w:t>gestione</w:t>
                  </w:r>
                  <w:r>
                    <w:rPr>
                      <w:spacing w:val="-4"/>
                    </w:rPr>
                    <w:t> </w:t>
                  </w:r>
                  <w:r>
                    <w:rPr/>
                    <w:t>della</w:t>
                  </w:r>
                  <w:r>
                    <w:rPr>
                      <w:spacing w:val="-5"/>
                    </w:rPr>
                    <w:t> </w:t>
                  </w:r>
                  <w:r>
                    <w:rPr/>
                    <w:t>vita</w:t>
                  </w:r>
                  <w:r>
                    <w:rPr>
                      <w:spacing w:val="-4"/>
                    </w:rPr>
                    <w:t> </w:t>
                  </w:r>
                  <w:r>
                    <w:rPr/>
                    <w:t>quotidiana</w:t>
                  </w:r>
                  <w:r>
                    <w:rPr>
                      <w:spacing w:val="-5"/>
                    </w:rPr>
                    <w:t> </w:t>
                  </w:r>
                  <w:r>
                    <w:rPr/>
                    <w:t>e</w:t>
                  </w:r>
                  <w:r>
                    <w:rPr>
                      <w:spacing w:val="-2"/>
                    </w:rPr>
                    <w:t> </w:t>
                  </w:r>
                  <w:r>
                    <w:rPr/>
                    <w:t>per</w:t>
                  </w:r>
                  <w:r>
                    <w:rPr>
                      <w:spacing w:val="-5"/>
                    </w:rPr>
                    <w:t> </w:t>
                  </w:r>
                  <w:r>
                    <w:rPr/>
                    <w:t>il</w:t>
                  </w:r>
                  <w:r>
                    <w:rPr>
                      <w:spacing w:val="-2"/>
                    </w:rPr>
                    <w:t> </w:t>
                  </w:r>
                  <w:r>
                    <w:rPr/>
                    <w:t>raggiungimento</w:t>
                  </w:r>
                  <w:r>
                    <w:rPr>
                      <w:spacing w:val="-4"/>
                    </w:rPr>
                    <w:t> </w:t>
                  </w:r>
                  <w:r>
                    <w:rPr/>
                    <w:t>del</w:t>
                  </w:r>
                  <w:r>
                    <w:rPr>
                      <w:spacing w:val="-2"/>
                    </w:rPr>
                    <w:t> </w:t>
                  </w:r>
                  <w:r>
                    <w:rPr/>
                    <w:t>maggior</w:t>
                  </w:r>
                  <w:r>
                    <w:rPr>
                      <w:spacing w:val="-5"/>
                    </w:rPr>
                    <w:t> </w:t>
                  </w:r>
                  <w:r>
                    <w:rPr/>
                    <w:t>livello</w:t>
                  </w:r>
                  <w:r>
                    <w:rPr>
                      <w:spacing w:val="-3"/>
                    </w:rPr>
                    <w:t> </w:t>
                  </w:r>
                  <w:r>
                    <w:rPr/>
                    <w:t>di autonomia possibile e, in tale contesto, tirocini finalizzati all’inclusione sociale,</w:t>
                  </w:r>
                  <w:r>
                    <w:rPr>
                      <w:spacing w:val="-41"/>
                    </w:rPr>
                    <w:t> </w:t>
                  </w:r>
                  <w:r>
                    <w:rPr/>
                    <w:t>all’autonomia delle persone e alla</w:t>
                  </w:r>
                  <w:r>
                    <w:rPr>
                      <w:spacing w:val="-4"/>
                    </w:rPr>
                    <w:t> </w:t>
                  </w:r>
                  <w:r>
                    <w:rPr/>
                    <w:t>riabilitazione;</w:t>
                  </w:r>
                </w:p>
                <w:p>
                  <w:pPr>
                    <w:pStyle w:val="BodyText"/>
                    <w:numPr>
                      <w:ilvl w:val="0"/>
                      <w:numId w:val="95"/>
                    </w:numPr>
                    <w:tabs>
                      <w:tab w:pos="160" w:val="left" w:leader="none"/>
                    </w:tabs>
                    <w:spacing w:line="240" w:lineRule="auto" w:before="0" w:after="0"/>
                    <w:ind w:left="159" w:right="0" w:hanging="140"/>
                    <w:jc w:val="both"/>
                  </w:pPr>
                  <w:r>
                    <w:rPr/>
                    <w:t>interventi di realizzazione di innovative soluzioni</w:t>
                  </w:r>
                  <w:r>
                    <w:rPr>
                      <w:spacing w:val="-1"/>
                    </w:rPr>
                    <w:t> </w:t>
                  </w:r>
                  <w:r>
                    <w:rPr/>
                    <w:t>alloggiative;</w:t>
                  </w:r>
                </w:p>
                <w:p>
                  <w:pPr>
                    <w:pStyle w:val="BodyText"/>
                    <w:numPr>
                      <w:ilvl w:val="0"/>
                      <w:numId w:val="95"/>
                    </w:numPr>
                    <w:tabs>
                      <w:tab w:pos="210" w:val="left" w:leader="none"/>
                    </w:tabs>
                    <w:spacing w:line="240" w:lineRule="auto" w:before="0" w:after="0"/>
                    <w:ind w:left="20" w:right="22" w:firstLine="0"/>
                    <w:jc w:val="both"/>
                  </w:pPr>
                  <w:r>
                    <w:rPr/>
                    <w:t>in via residuale, interventi di permanenza temporanea in una soluzione abitativa extra- familiare.</w:t>
                  </w:r>
                </w:p>
                <w:p>
                  <w:pPr>
                    <w:pStyle w:val="BodyText"/>
                    <w:spacing w:before="0"/>
                    <w:ind w:right="20"/>
                    <w:jc w:val="both"/>
                  </w:pPr>
                  <w:r>
                    <w:rPr/>
                    <w:t>In questo quadro, appare, dunque, evidente la necessità di aumentare ulteriormente per l’anno 2020</w:t>
                  </w:r>
                  <w:r>
                    <w:rPr>
                      <w:spacing w:val="-9"/>
                    </w:rPr>
                    <w:t> </w:t>
                  </w:r>
                  <w:r>
                    <w:rPr/>
                    <w:t>il</w:t>
                  </w:r>
                  <w:r>
                    <w:rPr>
                      <w:spacing w:val="-7"/>
                    </w:rPr>
                    <w:t> </w:t>
                  </w:r>
                  <w:r>
                    <w:rPr/>
                    <w:t>Fondo</w:t>
                  </w:r>
                  <w:r>
                    <w:rPr>
                      <w:spacing w:val="-9"/>
                    </w:rPr>
                    <w:t> </w:t>
                  </w:r>
                  <w:r>
                    <w:rPr/>
                    <w:t>a</w:t>
                  </w:r>
                  <w:r>
                    <w:rPr>
                      <w:spacing w:val="-9"/>
                    </w:rPr>
                    <w:t> </w:t>
                  </w:r>
                  <w:r>
                    <w:rPr/>
                    <w:t>causa</w:t>
                  </w:r>
                  <w:r>
                    <w:rPr>
                      <w:spacing w:val="-8"/>
                    </w:rPr>
                    <w:t> </w:t>
                  </w:r>
                  <w:r>
                    <w:rPr/>
                    <w:t>dei</w:t>
                  </w:r>
                  <w:r>
                    <w:rPr>
                      <w:spacing w:val="-8"/>
                    </w:rPr>
                    <w:t> </w:t>
                  </w:r>
                  <w:r>
                    <w:rPr/>
                    <w:t>complessivi</w:t>
                  </w:r>
                  <w:r>
                    <w:rPr>
                      <w:spacing w:val="-7"/>
                    </w:rPr>
                    <w:t> </w:t>
                  </w:r>
                  <w:r>
                    <w:rPr/>
                    <w:t>maggiori</w:t>
                  </w:r>
                  <w:r>
                    <w:rPr>
                      <w:spacing w:val="-8"/>
                    </w:rPr>
                    <w:t> </w:t>
                  </w:r>
                  <w:r>
                    <w:rPr/>
                    <w:t>oneri</w:t>
                  </w:r>
                  <w:r>
                    <w:rPr>
                      <w:spacing w:val="-8"/>
                    </w:rPr>
                    <w:t> </w:t>
                  </w:r>
                  <w:r>
                    <w:rPr/>
                    <w:t>e</w:t>
                  </w:r>
                  <w:r>
                    <w:rPr>
                      <w:spacing w:val="-10"/>
                    </w:rPr>
                    <w:t> </w:t>
                  </w:r>
                  <w:r>
                    <w:rPr/>
                    <w:t>costi,</w:t>
                  </w:r>
                  <w:r>
                    <w:rPr>
                      <w:spacing w:val="-8"/>
                    </w:rPr>
                    <w:t> </w:t>
                  </w:r>
                  <w:r>
                    <w:rPr/>
                    <w:t>che</w:t>
                  </w:r>
                  <w:r>
                    <w:rPr>
                      <w:spacing w:val="-9"/>
                    </w:rPr>
                    <w:t> </w:t>
                  </w:r>
                  <w:r>
                    <w:rPr/>
                    <w:t>derivano</w:t>
                  </w:r>
                  <w:r>
                    <w:rPr>
                      <w:spacing w:val="-9"/>
                    </w:rPr>
                    <w:t> </w:t>
                  </w:r>
                  <w:r>
                    <w:rPr/>
                    <w:t>con</w:t>
                  </w:r>
                  <w:r>
                    <w:rPr>
                      <w:spacing w:val="-8"/>
                    </w:rPr>
                    <w:t> </w:t>
                  </w:r>
                  <w:r>
                    <w:rPr/>
                    <w:t>riferimento</w:t>
                  </w:r>
                  <w:r>
                    <w:rPr>
                      <w:spacing w:val="-8"/>
                    </w:rPr>
                    <w:t> </w:t>
                  </w:r>
                  <w:r>
                    <w:rPr/>
                    <w:t>alla tutela delle persone con disabilità grave prive del sostegno familiare in considerazione della emergenza da Covid 19, in quanto le prossime fasi di c.d. convivenza con il virus rendono ancora più urgente l'adozione, tra l'altro, di forme di c.d. deistituzionalizzazione e di</w:t>
                  </w:r>
                  <w:r>
                    <w:rPr>
                      <w:spacing w:val="-37"/>
                    </w:rPr>
                    <w:t> </w:t>
                  </w:r>
                  <w:r>
                    <w:rPr/>
                    <w:t>interventi di supporto alla domiciliarità, nonchè di maggiore attitudine alla vita autonoma quotidiana, volte a ridurre, in ambienti domestici e alloggiativi adeguati, i rischi di contagio delle persone con disabilità grave, già fisiologicamente più</w:t>
                  </w:r>
                  <w:r>
                    <w:rPr>
                      <w:spacing w:val="-2"/>
                    </w:rPr>
                    <w:t> </w:t>
                  </w:r>
                  <w:r>
                    <w:rPr/>
                    <w:t>esposte.</w:t>
                  </w:r>
                </w:p>
                <w:p>
                  <w:pPr>
                    <w:pStyle w:val="BodyText"/>
                    <w:spacing w:before="1"/>
                    <w:ind w:right="17"/>
                    <w:jc w:val="both"/>
                  </w:pPr>
                  <w:r>
                    <w:rPr/>
                    <w:t>Il </w:t>
                  </w:r>
                  <w:r>
                    <w:rPr>
                      <w:b/>
                    </w:rPr>
                    <w:t>terzo comma </w:t>
                  </w:r>
                  <w:r>
                    <w:rPr/>
                    <w:t>prevede l'</w:t>
                  </w:r>
                  <w:r>
                    <w:rPr>
                      <w:color w:val="202020"/>
                    </w:rPr>
                    <w:t>istituzione del </w:t>
                  </w:r>
                  <w:r>
                    <w:rPr/>
                    <w:t>"Fondo di sostegno per le strutture semiresidenziali per</w:t>
                  </w:r>
                  <w:r>
                    <w:rPr>
                      <w:spacing w:val="-14"/>
                    </w:rPr>
                    <w:t> </w:t>
                  </w:r>
                  <w:r>
                    <w:rPr/>
                    <w:t>persone</w:t>
                  </w:r>
                  <w:r>
                    <w:rPr>
                      <w:spacing w:val="-12"/>
                    </w:rPr>
                    <w:t> </w:t>
                  </w:r>
                  <w:r>
                    <w:rPr/>
                    <w:t>con</w:t>
                  </w:r>
                  <w:r>
                    <w:rPr>
                      <w:spacing w:val="-12"/>
                    </w:rPr>
                    <w:t> </w:t>
                  </w:r>
                  <w:r>
                    <w:rPr/>
                    <w:t>disabilità".</w:t>
                  </w:r>
                  <w:r>
                    <w:rPr>
                      <w:spacing w:val="-12"/>
                    </w:rPr>
                    <w:t> </w:t>
                  </w:r>
                  <w:r>
                    <w:rPr/>
                    <w:t>La</w:t>
                  </w:r>
                  <w:r>
                    <w:rPr>
                      <w:spacing w:val="-14"/>
                    </w:rPr>
                    <w:t> </w:t>
                  </w:r>
                  <w:r>
                    <w:rPr/>
                    <w:t>proposta</w:t>
                  </w:r>
                  <w:r>
                    <w:rPr>
                      <w:spacing w:val="-13"/>
                    </w:rPr>
                    <w:t> </w:t>
                  </w:r>
                  <w:r>
                    <w:rPr/>
                    <w:t>in</w:t>
                  </w:r>
                  <w:r>
                    <w:rPr>
                      <w:spacing w:val="-13"/>
                    </w:rPr>
                    <w:t> </w:t>
                  </w:r>
                  <w:r>
                    <w:rPr/>
                    <w:t>oggetto</w:t>
                  </w:r>
                  <w:r>
                    <w:rPr>
                      <w:spacing w:val="-10"/>
                    </w:rPr>
                    <w:t> </w:t>
                  </w:r>
                  <w:r>
                    <w:rPr/>
                    <w:t>mira</w:t>
                  </w:r>
                  <w:r>
                    <w:rPr>
                      <w:spacing w:val="-14"/>
                    </w:rPr>
                    <w:t> </w:t>
                  </w:r>
                  <w:r>
                    <w:rPr/>
                    <w:t>a</w:t>
                  </w:r>
                  <w:r>
                    <w:rPr>
                      <w:spacing w:val="-14"/>
                    </w:rPr>
                    <w:t> </w:t>
                  </w:r>
                  <w:r>
                    <w:rPr/>
                    <w:t>sostenere</w:t>
                  </w:r>
                  <w:r>
                    <w:rPr>
                      <w:spacing w:val="-14"/>
                    </w:rPr>
                    <w:t> </w:t>
                  </w:r>
                  <w:r>
                    <w:rPr/>
                    <w:t>le</w:t>
                  </w:r>
                  <w:r>
                    <w:rPr>
                      <w:spacing w:val="-13"/>
                    </w:rPr>
                    <w:t> </w:t>
                  </w:r>
                  <w:r>
                    <w:rPr/>
                    <w:t>strutture</w:t>
                  </w:r>
                  <w:r>
                    <w:rPr>
                      <w:spacing w:val="-15"/>
                    </w:rPr>
                    <w:t> </w:t>
                  </w:r>
                  <w:r>
                    <w:rPr/>
                    <w:t>semiresidenziali che ospitano persone con disabilità, durante la fase emergenziale dovuta alla diffusione del virus COVID-19. Nella specie, si istituisce un Fondo attraverso cui gli enti gestori di suddette strutture</w:t>
                  </w:r>
                  <w:r>
                    <w:rPr>
                      <w:spacing w:val="-16"/>
                    </w:rPr>
                    <w:t> </w:t>
                  </w:r>
                  <w:r>
                    <w:rPr/>
                    <w:t>possono</w:t>
                  </w:r>
                  <w:r>
                    <w:rPr>
                      <w:spacing w:val="-13"/>
                    </w:rPr>
                    <w:t> </w:t>
                  </w:r>
                  <w:r>
                    <w:rPr/>
                    <w:t>richiedere</w:t>
                  </w:r>
                  <w:r>
                    <w:rPr>
                      <w:spacing w:val="-16"/>
                    </w:rPr>
                    <w:t> </w:t>
                  </w:r>
                  <w:r>
                    <w:rPr/>
                    <w:t>un’indennità</w:t>
                  </w:r>
                  <w:r>
                    <w:rPr>
                      <w:spacing w:val="-14"/>
                    </w:rPr>
                    <w:t> </w:t>
                  </w:r>
                  <w:r>
                    <w:rPr/>
                    <w:t>volta</w:t>
                  </w:r>
                  <w:r>
                    <w:rPr>
                      <w:spacing w:val="-14"/>
                    </w:rPr>
                    <w:t> </w:t>
                  </w:r>
                  <w:r>
                    <w:rPr/>
                    <w:t>a</w:t>
                  </w:r>
                  <w:r>
                    <w:rPr>
                      <w:spacing w:val="-15"/>
                    </w:rPr>
                    <w:t> </w:t>
                  </w:r>
                  <w:r>
                    <w:rPr/>
                    <w:t>favorire</w:t>
                  </w:r>
                  <w:r>
                    <w:rPr>
                      <w:spacing w:val="-14"/>
                    </w:rPr>
                    <w:t> </w:t>
                  </w:r>
                  <w:r>
                    <w:rPr/>
                    <w:t>l’adozione</w:t>
                  </w:r>
                  <w:r>
                    <w:rPr>
                      <w:spacing w:val="-15"/>
                    </w:rPr>
                    <w:t> </w:t>
                  </w:r>
                  <w:r>
                    <w:rPr/>
                    <w:t>di</w:t>
                  </w:r>
                  <w:r>
                    <w:rPr>
                      <w:spacing w:val="-13"/>
                    </w:rPr>
                    <w:t> </w:t>
                  </w:r>
                  <w:r>
                    <w:rPr/>
                    <w:t>dispositivi</w:t>
                  </w:r>
                  <w:r>
                    <w:rPr>
                      <w:spacing w:val="-13"/>
                    </w:rPr>
                    <w:t> </w:t>
                  </w:r>
                  <w:r>
                    <w:rPr/>
                    <w:t>di</w:t>
                  </w:r>
                  <w:r>
                    <w:rPr>
                      <w:spacing w:val="-16"/>
                    </w:rPr>
                    <w:t> </w:t>
                  </w:r>
                  <w:r>
                    <w:rPr/>
                    <w:t>protezione individuale o nuove modalità organizzative per la prevenzione del rischio di</w:t>
                  </w:r>
                  <w:r>
                    <w:rPr>
                      <w:spacing w:val="-7"/>
                    </w:rPr>
                    <w:t> </w:t>
                  </w:r>
                  <w:r>
                    <w:rPr/>
                    <w:t>contagio.</w:t>
                  </w:r>
                </w:p>
                <w:p>
                  <w:pPr>
                    <w:pStyle w:val="BodyText"/>
                    <w:spacing w:before="0"/>
                    <w:ind w:right="19"/>
                    <w:jc w:val="both"/>
                  </w:pPr>
                  <w:r>
                    <w:rPr/>
                    <w:t>Sul</w:t>
                  </w:r>
                  <w:r>
                    <w:rPr>
                      <w:spacing w:val="-15"/>
                    </w:rPr>
                    <w:t> </w:t>
                  </w:r>
                  <w:r>
                    <w:rPr/>
                    <w:t>punto</w:t>
                  </w:r>
                  <w:r>
                    <w:rPr>
                      <w:spacing w:val="-14"/>
                    </w:rPr>
                    <w:t> </w:t>
                  </w:r>
                  <w:r>
                    <w:rPr/>
                    <w:t>si</w:t>
                  </w:r>
                  <w:r>
                    <w:rPr>
                      <w:spacing w:val="-14"/>
                    </w:rPr>
                    <w:t> </w:t>
                  </w:r>
                  <w:r>
                    <w:rPr/>
                    <w:t>evidenzia</w:t>
                  </w:r>
                  <w:r>
                    <w:rPr>
                      <w:spacing w:val="-15"/>
                    </w:rPr>
                    <w:t> </w:t>
                  </w:r>
                  <w:r>
                    <w:rPr/>
                    <w:t>che</w:t>
                  </w:r>
                  <w:r>
                    <w:rPr>
                      <w:spacing w:val="-16"/>
                    </w:rPr>
                    <w:t> </w:t>
                  </w:r>
                  <w:r>
                    <w:rPr/>
                    <w:t>alla</w:t>
                  </w:r>
                  <w:r>
                    <w:rPr>
                      <w:spacing w:val="-16"/>
                    </w:rPr>
                    <w:t> </w:t>
                  </w:r>
                  <w:r>
                    <w:rPr/>
                    <w:t>chiusura</w:t>
                  </w:r>
                  <w:r>
                    <w:rPr>
                      <w:spacing w:val="-17"/>
                    </w:rPr>
                    <w:t> </w:t>
                  </w:r>
                  <w:r>
                    <w:rPr/>
                    <w:t>delle</w:t>
                  </w:r>
                  <w:r>
                    <w:rPr>
                      <w:spacing w:val="-16"/>
                    </w:rPr>
                    <w:t> </w:t>
                  </w:r>
                  <w:r>
                    <w:rPr/>
                    <w:t>strutture</w:t>
                  </w:r>
                  <w:r>
                    <w:rPr>
                      <w:spacing w:val="-17"/>
                    </w:rPr>
                    <w:t> </w:t>
                  </w:r>
                  <w:r>
                    <w:rPr/>
                    <w:t>semiresidenziali,</w:t>
                  </w:r>
                  <w:r>
                    <w:rPr>
                      <w:spacing w:val="-14"/>
                    </w:rPr>
                    <w:t> </w:t>
                  </w:r>
                  <w:r>
                    <w:rPr/>
                    <w:t>disposta</w:t>
                  </w:r>
                  <w:r>
                    <w:rPr>
                      <w:spacing w:val="-15"/>
                    </w:rPr>
                    <w:t> </w:t>
                  </w:r>
                  <w:r>
                    <w:rPr/>
                    <w:t>con</w:t>
                  </w:r>
                  <w:r>
                    <w:rPr>
                      <w:spacing w:val="-15"/>
                    </w:rPr>
                    <w:t> </w:t>
                  </w:r>
                  <w:r>
                    <w:rPr/>
                    <w:t>il</w:t>
                  </w:r>
                  <w:r>
                    <w:rPr>
                      <w:spacing w:val="-15"/>
                    </w:rPr>
                    <w:t> </w:t>
                  </w:r>
                  <w:r>
                    <w:rPr/>
                    <w:t>Decreto- Legge</w:t>
                  </w:r>
                  <w:r>
                    <w:rPr>
                      <w:spacing w:val="-14"/>
                    </w:rPr>
                    <w:t> </w:t>
                  </w:r>
                  <w:r>
                    <w:rPr/>
                    <w:t>17</w:t>
                  </w:r>
                  <w:r>
                    <w:rPr>
                      <w:spacing w:val="-12"/>
                    </w:rPr>
                    <w:t> </w:t>
                  </w:r>
                  <w:r>
                    <w:rPr/>
                    <w:t>marzo</w:t>
                  </w:r>
                  <w:r>
                    <w:rPr>
                      <w:spacing w:val="-13"/>
                    </w:rPr>
                    <w:t> </w:t>
                  </w:r>
                  <w:r>
                    <w:rPr/>
                    <w:t>2020,</w:t>
                  </w:r>
                  <w:r>
                    <w:rPr>
                      <w:spacing w:val="-12"/>
                    </w:rPr>
                    <w:t> </w:t>
                  </w:r>
                  <w:r>
                    <w:rPr/>
                    <w:t>n.18,</w:t>
                  </w:r>
                  <w:r>
                    <w:rPr>
                      <w:spacing w:val="-13"/>
                    </w:rPr>
                    <w:t> </w:t>
                  </w:r>
                  <w:r>
                    <w:rPr/>
                    <w:t>ha</w:t>
                  </w:r>
                  <w:r>
                    <w:rPr>
                      <w:spacing w:val="-13"/>
                    </w:rPr>
                    <w:t> </w:t>
                  </w:r>
                  <w:r>
                    <w:rPr/>
                    <w:t>fatto</w:t>
                  </w:r>
                  <w:r>
                    <w:rPr>
                      <w:spacing w:val="-13"/>
                    </w:rPr>
                    <w:t> </w:t>
                  </w:r>
                  <w:r>
                    <w:rPr/>
                    <w:t>seguito</w:t>
                  </w:r>
                  <w:r>
                    <w:rPr>
                      <w:spacing w:val="-12"/>
                    </w:rPr>
                    <w:t> </w:t>
                  </w:r>
                  <w:r>
                    <w:rPr/>
                    <w:t>un</w:t>
                  </w:r>
                  <w:r>
                    <w:rPr>
                      <w:spacing w:val="-13"/>
                    </w:rPr>
                    <w:t> </w:t>
                  </w:r>
                  <w:r>
                    <w:rPr/>
                    <w:t>nuovo</w:t>
                  </w:r>
                  <w:r>
                    <w:rPr>
                      <w:spacing w:val="-12"/>
                    </w:rPr>
                    <w:t> </w:t>
                  </w:r>
                  <w:r>
                    <w:rPr/>
                    <w:t>provvedimento,</w:t>
                  </w:r>
                  <w:r>
                    <w:rPr>
                      <w:spacing w:val="-13"/>
                    </w:rPr>
                    <w:t> </w:t>
                  </w:r>
                  <w:r>
                    <w:rPr/>
                    <w:t>il</w:t>
                  </w:r>
                  <w:r>
                    <w:rPr>
                      <w:spacing w:val="-12"/>
                    </w:rPr>
                    <w:t> </w:t>
                  </w:r>
                  <w:r>
                    <w:rPr/>
                    <w:t>D.P.C.M.</w:t>
                  </w:r>
                  <w:r>
                    <w:rPr>
                      <w:spacing w:val="-13"/>
                    </w:rPr>
                    <w:t> </w:t>
                  </w:r>
                  <w:r>
                    <w:rPr/>
                    <w:t>del</w:t>
                  </w:r>
                  <w:r>
                    <w:rPr>
                      <w:spacing w:val="-12"/>
                    </w:rPr>
                    <w:t> </w:t>
                  </w:r>
                  <w:r>
                    <w:rPr/>
                    <w:t>26</w:t>
                  </w:r>
                  <w:r>
                    <w:rPr>
                      <w:spacing w:val="-13"/>
                    </w:rPr>
                    <w:t> </w:t>
                  </w:r>
                  <w:r>
                    <w:rPr/>
                    <w:t>aprile 2020, con cui se ne autorizza la riapertura a condizione che vengano assicurati specifici protocolli concernenti il rispetto delle disposizioni per la prevenzione del contagio e la tutela della salute degli utenti e degli</w:t>
                  </w:r>
                  <w:r>
                    <w:rPr>
                      <w:spacing w:val="-2"/>
                    </w:rPr>
                    <w:t> </w:t>
                  </w:r>
                  <w:r>
                    <w:rPr/>
                    <w:t>operatori.</w:t>
                  </w:r>
                </w:p>
              </w:txbxContent>
            </v:textbox>
            <w10:wrap type="none"/>
          </v:shape>
        </w:pict>
      </w:r>
      <w:r>
        <w:rPr/>
        <w:pict>
          <v:shape style="position:absolute;margin-left:288.369995pt;margin-top:737.69812pt;width:18.55pt;height:14.25pt;mso-position-horizontal-relative:page;mso-position-vertical-relative:page;z-index:-276901888" type="#_x0000_t202" filled="false" stroked="false">
            <v:textbox inset="0,0,0,0">
              <w:txbxContent>
                <w:p>
                  <w:pPr>
                    <w:spacing w:before="11"/>
                    <w:ind w:left="20" w:right="0" w:firstLine="0"/>
                    <w:jc w:val="left"/>
                    <w:rPr>
                      <w:sz w:val="22"/>
                    </w:rPr>
                  </w:pPr>
                  <w:r>
                    <w:rPr>
                      <w:sz w:val="22"/>
                    </w:rPr>
                    <w:t>174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90086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89984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249.95pt;mso-position-horizontal-relative:page;mso-position-vertical-relative:page;z-index:-276898816" type="#_x0000_t202" filled="false" stroked="false">
            <v:textbox inset="0,0,0,0">
              <w:txbxContent>
                <w:p>
                  <w:pPr>
                    <w:spacing w:before="10"/>
                    <w:ind w:left="60" w:right="59" w:firstLine="0"/>
                    <w:jc w:val="center"/>
                    <w:rPr>
                      <w:rFonts w:ascii="TimesNewRomanPS-BoldItalicMT"/>
                      <w:b/>
                      <w:i/>
                      <w:sz w:val="24"/>
                    </w:rPr>
                  </w:pPr>
                  <w:bookmarkStart w:name="_bookmark123" w:id="124"/>
                  <w:bookmarkEnd w:id="124"/>
                  <w:r>
                    <w:rPr/>
                  </w:r>
                  <w:r>
                    <w:rPr>
                      <w:rFonts w:ascii="TimesNewRomanPS-BoldItalicMT"/>
                      <w:b/>
                      <w:i/>
                      <w:sz w:val="24"/>
                    </w:rPr>
                    <w:t>Art.112</w:t>
                  </w:r>
                </w:p>
                <w:p>
                  <w:pPr>
                    <w:spacing w:before="0"/>
                    <w:ind w:left="60" w:right="62" w:firstLine="0"/>
                    <w:jc w:val="center"/>
                    <w:rPr>
                      <w:rFonts w:ascii="TimesNewRomanPS-BoldItalicMT" w:hAnsi="TimesNewRomanPS-BoldItalicMT"/>
                      <w:b/>
                      <w:i/>
                      <w:sz w:val="24"/>
                    </w:rPr>
                  </w:pPr>
                  <w:r>
                    <w:rPr>
                      <w:rFonts w:ascii="TimesNewRomanPS-BoldItalicMT" w:hAnsi="TimesNewRomanPS-BoldItalicMT"/>
                      <w:b/>
                      <w:i/>
                      <w:sz w:val="24"/>
                    </w:rPr>
                    <w:t>Finanziamento dei centri estivi 2020 e contrasto alla povertà educativa</w:t>
                  </w:r>
                </w:p>
                <w:p>
                  <w:pPr>
                    <w:pStyle w:val="BodyText"/>
                    <w:spacing w:before="0"/>
                    <w:ind w:right="18"/>
                    <w:jc w:val="both"/>
                  </w:pPr>
                  <w:r>
                    <w:rPr/>
                    <w:t>1. Al fine di sostenere le famiglie, per l’anno 2020, a valere sul Fondo per le politiche della famiglia, di cui all’articolo 19, comma 1, del decreto-legge 4 luglio 2006, n. 223, convertito con</w:t>
                  </w:r>
                  <w:r>
                    <w:rPr>
                      <w:spacing w:val="-9"/>
                    </w:rPr>
                    <w:t> </w:t>
                  </w:r>
                  <w:r>
                    <w:rPr/>
                    <w:t>modificazioni</w:t>
                  </w:r>
                  <w:r>
                    <w:rPr>
                      <w:spacing w:val="-7"/>
                    </w:rPr>
                    <w:t> </w:t>
                  </w:r>
                  <w:r>
                    <w:rPr/>
                    <w:t>dalla</w:t>
                  </w:r>
                  <w:r>
                    <w:rPr>
                      <w:spacing w:val="-9"/>
                    </w:rPr>
                    <w:t> </w:t>
                  </w:r>
                  <w:r>
                    <w:rPr/>
                    <w:t>legge</w:t>
                  </w:r>
                  <w:r>
                    <w:rPr>
                      <w:spacing w:val="-9"/>
                    </w:rPr>
                    <w:t> </w:t>
                  </w:r>
                  <w:r>
                    <w:rPr/>
                    <w:t>4</w:t>
                  </w:r>
                  <w:r>
                    <w:rPr>
                      <w:spacing w:val="-6"/>
                    </w:rPr>
                    <w:t> </w:t>
                  </w:r>
                  <w:r>
                    <w:rPr/>
                    <w:t>agosto</w:t>
                  </w:r>
                  <w:r>
                    <w:rPr>
                      <w:spacing w:val="-8"/>
                    </w:rPr>
                    <w:t> </w:t>
                  </w:r>
                  <w:r>
                    <w:rPr/>
                    <w:t>2006,</w:t>
                  </w:r>
                  <w:r>
                    <w:rPr>
                      <w:spacing w:val="-8"/>
                    </w:rPr>
                    <w:t> </w:t>
                  </w:r>
                  <w:r>
                    <w:rPr/>
                    <w:t>n.</w:t>
                  </w:r>
                  <w:r>
                    <w:rPr>
                      <w:spacing w:val="-8"/>
                    </w:rPr>
                    <w:t> </w:t>
                  </w:r>
                  <w:r>
                    <w:rPr/>
                    <w:t>248,</w:t>
                  </w:r>
                  <w:r>
                    <w:rPr>
                      <w:spacing w:val="-9"/>
                    </w:rPr>
                    <w:t> </w:t>
                  </w:r>
                  <w:r>
                    <w:rPr/>
                    <w:t>una</w:t>
                  </w:r>
                  <w:r>
                    <w:rPr>
                      <w:spacing w:val="-9"/>
                    </w:rPr>
                    <w:t> </w:t>
                  </w:r>
                  <w:r>
                    <w:rPr/>
                    <w:t>quota</w:t>
                  </w:r>
                  <w:r>
                    <w:rPr>
                      <w:spacing w:val="-8"/>
                    </w:rPr>
                    <w:t> </w:t>
                  </w:r>
                  <w:r>
                    <w:rPr/>
                    <w:t>di</w:t>
                  </w:r>
                  <w:r>
                    <w:rPr>
                      <w:spacing w:val="-5"/>
                    </w:rPr>
                    <w:t> </w:t>
                  </w:r>
                  <w:r>
                    <w:rPr/>
                    <w:t>risorse</w:t>
                  </w:r>
                  <w:r>
                    <w:rPr>
                      <w:spacing w:val="-8"/>
                    </w:rPr>
                    <w:t> </w:t>
                  </w:r>
                  <w:r>
                    <w:rPr/>
                    <w:t>è</w:t>
                  </w:r>
                  <w:r>
                    <w:rPr>
                      <w:spacing w:val="-9"/>
                    </w:rPr>
                    <w:t> </w:t>
                  </w:r>
                  <w:r>
                    <w:rPr/>
                    <w:t>destinata</w:t>
                  </w:r>
                  <w:r>
                    <w:rPr>
                      <w:spacing w:val="-8"/>
                    </w:rPr>
                    <w:t> </w:t>
                  </w:r>
                  <w:r>
                    <w:rPr/>
                    <w:t>ai</w:t>
                  </w:r>
                  <w:r>
                    <w:rPr>
                      <w:spacing w:val="-6"/>
                    </w:rPr>
                    <w:t> </w:t>
                  </w:r>
                  <w:r>
                    <w:rPr/>
                    <w:t>comuni, per</w:t>
                  </w:r>
                  <w:r>
                    <w:rPr>
                      <w:spacing w:val="-6"/>
                    </w:rPr>
                    <w:t> </w:t>
                  </w:r>
                  <w:r>
                    <w:rPr/>
                    <w:t>finanziare</w:t>
                  </w:r>
                  <w:r>
                    <w:rPr>
                      <w:spacing w:val="-5"/>
                    </w:rPr>
                    <w:t> </w:t>
                  </w:r>
                  <w:r>
                    <w:rPr/>
                    <w:t>iniziative,</w:t>
                  </w:r>
                  <w:r>
                    <w:rPr>
                      <w:spacing w:val="-1"/>
                    </w:rPr>
                    <w:t> </w:t>
                  </w:r>
                  <w:r>
                    <w:rPr/>
                    <w:t>anche</w:t>
                  </w:r>
                  <w:r>
                    <w:rPr>
                      <w:spacing w:val="-5"/>
                    </w:rPr>
                    <w:t> </w:t>
                  </w:r>
                  <w:r>
                    <w:rPr/>
                    <w:t>in</w:t>
                  </w:r>
                  <w:r>
                    <w:rPr>
                      <w:spacing w:val="-3"/>
                    </w:rPr>
                    <w:t> </w:t>
                  </w:r>
                  <w:r>
                    <w:rPr/>
                    <w:t>collaborazione</w:t>
                  </w:r>
                  <w:r>
                    <w:rPr>
                      <w:spacing w:val="-5"/>
                    </w:rPr>
                    <w:t> </w:t>
                  </w:r>
                  <w:r>
                    <w:rPr/>
                    <w:t>con</w:t>
                  </w:r>
                  <w:r>
                    <w:rPr>
                      <w:spacing w:val="-4"/>
                    </w:rPr>
                    <w:t> </w:t>
                  </w:r>
                  <w:r>
                    <w:rPr/>
                    <w:t>enti</w:t>
                  </w:r>
                  <w:r>
                    <w:rPr>
                      <w:spacing w:val="-3"/>
                    </w:rPr>
                    <w:t> </w:t>
                  </w:r>
                  <w:r>
                    <w:rPr/>
                    <w:t>pubblici</w:t>
                  </w:r>
                  <w:r>
                    <w:rPr>
                      <w:spacing w:val="-3"/>
                    </w:rPr>
                    <w:t> </w:t>
                  </w:r>
                  <w:r>
                    <w:rPr/>
                    <w:t>e</w:t>
                  </w:r>
                  <w:r>
                    <w:rPr>
                      <w:spacing w:val="-5"/>
                    </w:rPr>
                    <w:t> </w:t>
                  </w:r>
                  <w:r>
                    <w:rPr/>
                    <w:t>privati,</w:t>
                  </w:r>
                  <w:r>
                    <w:rPr>
                      <w:spacing w:val="-4"/>
                    </w:rPr>
                    <w:t> </w:t>
                  </w:r>
                  <w:r>
                    <w:rPr/>
                    <w:t>volte</w:t>
                  </w:r>
                  <w:r>
                    <w:rPr>
                      <w:spacing w:val="-5"/>
                    </w:rPr>
                    <w:t> </w:t>
                  </w:r>
                  <w:r>
                    <w:rPr/>
                    <w:t>a</w:t>
                  </w:r>
                  <w:r>
                    <w:rPr>
                      <w:spacing w:val="-5"/>
                    </w:rPr>
                    <w:t> </w:t>
                  </w:r>
                  <w:r>
                    <w:rPr/>
                    <w:t>introdurre:</w:t>
                  </w:r>
                </w:p>
                <w:p>
                  <w:pPr>
                    <w:pStyle w:val="BodyText"/>
                    <w:numPr>
                      <w:ilvl w:val="0"/>
                      <w:numId w:val="96"/>
                    </w:numPr>
                    <w:tabs>
                      <w:tab w:pos="270" w:val="left" w:leader="none"/>
                    </w:tabs>
                    <w:spacing w:line="240" w:lineRule="auto" w:before="0" w:after="0"/>
                    <w:ind w:left="20" w:right="19" w:firstLine="0"/>
                    <w:jc w:val="both"/>
                  </w:pPr>
                  <w:r>
                    <w:rPr/>
                    <w:t>interventi per il potenziamento dei centri estivi diurni, dei servizi socioeducativi territoriali e dei centri con funzione educativa e ricreativa destinati alle attività di bambini e bambine di età compresa fra i 3 e i 14 anni, per i mesi da giugno a settembre</w:t>
                  </w:r>
                  <w:r>
                    <w:rPr>
                      <w:spacing w:val="-8"/>
                    </w:rPr>
                    <w:t> </w:t>
                  </w:r>
                  <w:r>
                    <w:rPr/>
                    <w:t>2020;</w:t>
                  </w:r>
                </w:p>
                <w:p>
                  <w:pPr>
                    <w:pStyle w:val="BodyText"/>
                    <w:numPr>
                      <w:ilvl w:val="0"/>
                      <w:numId w:val="96"/>
                    </w:numPr>
                    <w:tabs>
                      <w:tab w:pos="280" w:val="left" w:leader="none"/>
                    </w:tabs>
                    <w:spacing w:line="240" w:lineRule="auto" w:before="0" w:after="0"/>
                    <w:ind w:left="20" w:right="18" w:firstLine="0"/>
                    <w:jc w:val="both"/>
                  </w:pPr>
                  <w:r>
                    <w:rPr/>
                    <w:t>progetti volti a contrastare la povertà educativa e ad implementare le opportunità culturali</w:t>
                  </w:r>
                  <w:r>
                    <w:rPr>
                      <w:spacing w:val="-22"/>
                    </w:rPr>
                    <w:t> </w:t>
                  </w:r>
                  <w:r>
                    <w:rPr/>
                    <w:t>e educative dei</w:t>
                  </w:r>
                  <w:r>
                    <w:rPr>
                      <w:spacing w:val="-2"/>
                    </w:rPr>
                    <w:t> </w:t>
                  </w:r>
                  <w:r>
                    <w:rPr/>
                    <w:t>minori.</w:t>
                  </w:r>
                </w:p>
                <w:p>
                  <w:pPr>
                    <w:pStyle w:val="BodyText"/>
                    <w:numPr>
                      <w:ilvl w:val="0"/>
                      <w:numId w:val="97"/>
                    </w:numPr>
                    <w:tabs>
                      <w:tab w:pos="289" w:val="left" w:leader="none"/>
                    </w:tabs>
                    <w:spacing w:line="240" w:lineRule="auto" w:before="0" w:after="0"/>
                    <w:ind w:left="20" w:right="18" w:firstLine="0"/>
                    <w:jc w:val="both"/>
                  </w:pPr>
                  <w:r>
                    <w:rPr/>
                    <w:t>Il Ministro con delega per le politiche familiari, con decreto di concerto con il Ministro dell’economia e delle finanze, stabilisce i criteri per il riparto della quota di risorse di cui al comma 1 e ripartisce gli stanziamenti per le finalità di cui alle lettere a) e, nella misura del 10 per cento delle risorse, per la finalità di cui alla lettera b), previa intesa in sede di conferenza unificata, ai sensi dell’articolo 8 del decreto legislativo 28 </w:t>
                  </w:r>
                  <w:r>
                    <w:rPr>
                      <w:shd w:fill="F8F8F4" w:color="auto" w:val="clear"/>
                    </w:rPr>
                    <w:t>agosto</w:t>
                  </w:r>
                  <w:r>
                    <w:rPr>
                      <w:shd w:fill="FFFFFF" w:color="auto" w:val="clear"/>
                    </w:rPr>
                    <w:t> </w:t>
                  </w:r>
                  <w:r>
                    <w:rPr>
                      <w:shd w:fill="F8F8F4" w:color="auto" w:val="clear"/>
                    </w:rPr>
                    <w:t>1997,</w:t>
                  </w:r>
                  <w:r>
                    <w:rPr>
                      <w:shd w:fill="FFFFFF" w:color="auto" w:val="clear"/>
                    </w:rPr>
                    <w:t> </w:t>
                  </w:r>
                  <w:r>
                    <w:rPr>
                      <w:shd w:fill="F8F8F4" w:color="auto" w:val="clear"/>
                    </w:rPr>
                    <w:t>n.</w:t>
                  </w:r>
                  <w:r>
                    <w:rPr>
                      <w:spacing w:val="-4"/>
                      <w:shd w:fill="FFFFFF" w:color="auto" w:val="clear"/>
                    </w:rPr>
                    <w:t> </w:t>
                  </w:r>
                  <w:r>
                    <w:rPr>
                      <w:shd w:fill="F8F8F4" w:color="auto" w:val="clear"/>
                    </w:rPr>
                    <w:t>281.</w:t>
                  </w:r>
                </w:p>
                <w:p>
                  <w:pPr>
                    <w:pStyle w:val="BodyText"/>
                    <w:numPr>
                      <w:ilvl w:val="0"/>
                      <w:numId w:val="97"/>
                    </w:numPr>
                    <w:tabs>
                      <w:tab w:pos="253" w:val="left" w:leader="none"/>
                    </w:tabs>
                    <w:spacing w:line="240" w:lineRule="auto" w:before="1" w:after="0"/>
                    <w:ind w:left="20" w:right="20" w:firstLine="0"/>
                    <w:jc w:val="both"/>
                  </w:pPr>
                  <w:r>
                    <w:rPr/>
                    <w:t>Per</w:t>
                  </w:r>
                  <w:r>
                    <w:rPr>
                      <w:spacing w:val="-9"/>
                    </w:rPr>
                    <w:t> </w:t>
                  </w:r>
                  <w:r>
                    <w:rPr/>
                    <w:t>le</w:t>
                  </w:r>
                  <w:r>
                    <w:rPr>
                      <w:spacing w:val="-7"/>
                    </w:rPr>
                    <w:t> </w:t>
                  </w:r>
                  <w:r>
                    <w:rPr/>
                    <w:t>finalità</w:t>
                  </w:r>
                  <w:r>
                    <w:rPr>
                      <w:spacing w:val="-8"/>
                    </w:rPr>
                    <w:t> </w:t>
                  </w:r>
                  <w:r>
                    <w:rPr/>
                    <w:t>di</w:t>
                  </w:r>
                  <w:r>
                    <w:rPr>
                      <w:spacing w:val="-8"/>
                    </w:rPr>
                    <w:t> </w:t>
                  </w:r>
                  <w:r>
                    <w:rPr/>
                    <w:t>cui</w:t>
                  </w:r>
                  <w:r>
                    <w:rPr>
                      <w:spacing w:val="-5"/>
                    </w:rPr>
                    <w:t> </w:t>
                  </w:r>
                  <w:r>
                    <w:rPr/>
                    <w:t>al</w:t>
                  </w:r>
                  <w:r>
                    <w:rPr>
                      <w:spacing w:val="-6"/>
                    </w:rPr>
                    <w:t> </w:t>
                  </w:r>
                  <w:r>
                    <w:rPr/>
                    <w:t>comma</w:t>
                  </w:r>
                  <w:r>
                    <w:rPr>
                      <w:spacing w:val="-9"/>
                    </w:rPr>
                    <w:t> </w:t>
                  </w:r>
                  <w:r>
                    <w:rPr/>
                    <w:t>1,</w:t>
                  </w:r>
                  <w:r>
                    <w:rPr>
                      <w:spacing w:val="-9"/>
                    </w:rPr>
                    <w:t> </w:t>
                  </w:r>
                  <w:r>
                    <w:rPr/>
                    <w:t>il</w:t>
                  </w:r>
                  <w:r>
                    <w:rPr>
                      <w:spacing w:val="-8"/>
                    </w:rPr>
                    <w:t> </w:t>
                  </w:r>
                  <w:r>
                    <w:rPr/>
                    <w:t>fondo</w:t>
                  </w:r>
                  <w:r>
                    <w:rPr>
                      <w:spacing w:val="-8"/>
                    </w:rPr>
                    <w:t> </w:t>
                  </w:r>
                  <w:r>
                    <w:rPr/>
                    <w:t>di</w:t>
                  </w:r>
                  <w:r>
                    <w:rPr>
                      <w:spacing w:val="-6"/>
                    </w:rPr>
                    <w:t> </w:t>
                  </w:r>
                  <w:r>
                    <w:rPr/>
                    <w:t>cui</w:t>
                  </w:r>
                  <w:r>
                    <w:rPr>
                      <w:spacing w:val="-5"/>
                    </w:rPr>
                    <w:t> </w:t>
                  </w:r>
                  <w:r>
                    <w:rPr/>
                    <w:t>al</w:t>
                  </w:r>
                  <w:r>
                    <w:rPr>
                      <w:spacing w:val="-8"/>
                    </w:rPr>
                    <w:t> </w:t>
                  </w:r>
                  <w:r>
                    <w:rPr/>
                    <w:t>comma</w:t>
                  </w:r>
                  <w:r>
                    <w:rPr>
                      <w:spacing w:val="-9"/>
                    </w:rPr>
                    <w:t> </w:t>
                  </w:r>
                  <w:r>
                    <w:rPr/>
                    <w:t>1</w:t>
                  </w:r>
                  <w:r>
                    <w:rPr>
                      <w:spacing w:val="-9"/>
                    </w:rPr>
                    <w:t> </w:t>
                  </w:r>
                  <w:r>
                    <w:rPr/>
                    <w:t>medesimo</w:t>
                  </w:r>
                  <w:r>
                    <w:rPr>
                      <w:spacing w:val="-9"/>
                    </w:rPr>
                    <w:t> </w:t>
                  </w:r>
                  <w:r>
                    <w:rPr/>
                    <w:t>è</w:t>
                  </w:r>
                  <w:r>
                    <w:rPr>
                      <w:spacing w:val="-9"/>
                    </w:rPr>
                    <w:t> </w:t>
                  </w:r>
                  <w:r>
                    <w:rPr/>
                    <w:t>incrementato</w:t>
                  </w:r>
                  <w:r>
                    <w:rPr>
                      <w:spacing w:val="-8"/>
                    </w:rPr>
                    <w:t> </w:t>
                  </w:r>
                  <w:r>
                    <w:rPr/>
                    <w:t>di</w:t>
                  </w:r>
                  <w:r>
                    <w:rPr>
                      <w:spacing w:val="-5"/>
                    </w:rPr>
                    <w:t> </w:t>
                  </w:r>
                  <w:r>
                    <w:rPr/>
                    <w:t>150 milioni di euro per l’anno</w:t>
                  </w:r>
                  <w:r>
                    <w:rPr>
                      <w:spacing w:val="-1"/>
                    </w:rPr>
                    <w:t> </w:t>
                  </w:r>
                  <w:r>
                    <w:rPr/>
                    <w:t>2020</w:t>
                  </w:r>
                </w:p>
              </w:txbxContent>
            </v:textbox>
            <w10:wrap type="none"/>
          </v:shape>
        </w:pict>
      </w:r>
      <w:r>
        <w:rPr/>
        <w:pict>
          <v:shape style="position:absolute;margin-left:71.024002pt;margin-top:361.31662pt;width:453.2pt;height:222.35pt;mso-position-horizontal-relative:page;mso-position-vertical-relative:page;z-index:-276897792" type="#_x0000_t202" filled="false" stroked="false">
            <v:textbox inset="0,0,0,0">
              <w:txbxContent>
                <w:p>
                  <w:pPr>
                    <w:spacing w:before="10"/>
                    <w:ind w:left="20" w:right="0" w:firstLine="0"/>
                    <w:jc w:val="both"/>
                    <w:rPr>
                      <w:b/>
                      <w:sz w:val="24"/>
                    </w:rPr>
                  </w:pPr>
                  <w:r>
                    <w:rPr>
                      <w:b/>
                      <w:sz w:val="24"/>
                      <w:shd w:fill="F8F8F4" w:color="auto" w:val="clear"/>
                    </w:rPr>
                    <w:t>RELAZIONE ILLUSTRATIVA </w:t>
                  </w:r>
                  <w:r>
                    <w:rPr>
                      <w:b/>
                      <w:sz w:val="24"/>
                      <w:shd w:fill="FFFFFF" w:color="auto" w:val="clear"/>
                    </w:rPr>
                    <w:t>E TECNICA</w:t>
                  </w:r>
                </w:p>
                <w:p>
                  <w:pPr>
                    <w:pStyle w:val="BodyText"/>
                    <w:spacing w:before="0"/>
                    <w:ind w:right="18"/>
                    <w:jc w:val="both"/>
                  </w:pPr>
                  <w:r>
                    <w:rPr/>
                    <w:t>La disposizione prevede, per l’anno 2020, un’integrazione del Fondo per le politiche della famiglia per un importo pari a 150 milioni di euro, affinché sia erogato ai Comuni per il potenziamento, anche in collaborazione con istituti privati, dei centri estivi diurni, dei servizi socioeducativi territoriali e dei centri con funzione educativa e ricreativa, durante il periodo estivo, per le bambine e i bambini di età compresa tra 3 e 14 anni.</w:t>
                  </w:r>
                </w:p>
                <w:p>
                  <w:pPr>
                    <w:pStyle w:val="BodyText"/>
                    <w:spacing w:before="0"/>
                    <w:ind w:right="18"/>
                    <w:jc w:val="both"/>
                  </w:pPr>
                  <w:r>
                    <w:rPr/>
                    <w:t>Lo stanziamento è, altresì, finalizzato a contrastare la povertà educativa, mediante il finanziamento di progettualità miranti a questo scopo durante il periodo di emergenza e per quando</w:t>
                  </w:r>
                  <w:r>
                    <w:rPr>
                      <w:spacing w:val="-9"/>
                    </w:rPr>
                    <w:t> </w:t>
                  </w:r>
                  <w:r>
                    <w:rPr/>
                    <w:t>sarà</w:t>
                  </w:r>
                  <w:r>
                    <w:rPr>
                      <w:spacing w:val="-9"/>
                    </w:rPr>
                    <w:t> </w:t>
                  </w:r>
                  <w:r>
                    <w:rPr/>
                    <w:t>terminata</w:t>
                  </w:r>
                  <w:r>
                    <w:rPr>
                      <w:spacing w:val="-6"/>
                    </w:rPr>
                    <w:t> </w:t>
                  </w:r>
                  <w:r>
                    <w:rPr/>
                    <w:t>e</w:t>
                  </w:r>
                  <w:r>
                    <w:rPr>
                      <w:spacing w:val="-10"/>
                    </w:rPr>
                    <w:t> </w:t>
                  </w:r>
                  <w:r>
                    <w:rPr/>
                    <w:t>il</w:t>
                  </w:r>
                  <w:r>
                    <w:rPr>
                      <w:spacing w:val="-3"/>
                    </w:rPr>
                    <w:t> </w:t>
                  </w:r>
                  <w:r>
                    <w:rPr>
                      <w:i/>
                    </w:rPr>
                    <w:t>lockdown</w:t>
                  </w:r>
                  <w:r>
                    <w:rPr>
                      <w:i/>
                      <w:spacing w:val="-7"/>
                    </w:rPr>
                    <w:t> </w:t>
                  </w:r>
                  <w:r>
                    <w:rPr/>
                    <w:t>gradualmente</w:t>
                  </w:r>
                  <w:r>
                    <w:rPr>
                      <w:spacing w:val="-7"/>
                    </w:rPr>
                    <w:t> </w:t>
                  </w:r>
                  <w:r>
                    <w:rPr/>
                    <w:t>sospeso,</w:t>
                  </w:r>
                  <w:r>
                    <w:rPr>
                      <w:spacing w:val="-8"/>
                    </w:rPr>
                    <w:t> </w:t>
                  </w:r>
                  <w:r>
                    <w:rPr/>
                    <w:t>al</w:t>
                  </w:r>
                  <w:r>
                    <w:rPr>
                      <w:spacing w:val="-5"/>
                    </w:rPr>
                    <w:t> </w:t>
                  </w:r>
                  <w:r>
                    <w:rPr/>
                    <w:t>fine</w:t>
                  </w:r>
                  <w:r>
                    <w:rPr>
                      <w:spacing w:val="-9"/>
                    </w:rPr>
                    <w:t> </w:t>
                  </w:r>
                  <w:r>
                    <w:rPr/>
                    <w:t>di</w:t>
                  </w:r>
                  <w:r>
                    <w:rPr>
                      <w:spacing w:val="-6"/>
                    </w:rPr>
                    <w:t> </w:t>
                  </w:r>
                  <w:r>
                    <w:rPr/>
                    <w:t>recuperare</w:t>
                  </w:r>
                  <w:r>
                    <w:rPr>
                      <w:spacing w:val="-7"/>
                    </w:rPr>
                    <w:t> </w:t>
                  </w:r>
                  <w:r>
                    <w:rPr/>
                    <w:t>il</w:t>
                  </w:r>
                  <w:r>
                    <w:rPr>
                      <w:spacing w:val="-7"/>
                    </w:rPr>
                    <w:t> </w:t>
                  </w:r>
                  <w:r>
                    <w:rPr/>
                    <w:t>tempo</w:t>
                  </w:r>
                  <w:r>
                    <w:rPr>
                      <w:spacing w:val="-9"/>
                    </w:rPr>
                    <w:t> </w:t>
                  </w:r>
                  <w:r>
                    <w:rPr/>
                    <w:t>perso in termini di offerta educativa e</w:t>
                  </w:r>
                  <w:r>
                    <w:rPr>
                      <w:spacing w:val="-5"/>
                    </w:rPr>
                    <w:t> </w:t>
                  </w:r>
                  <w:r>
                    <w:rPr/>
                    <w:t>culturale.</w:t>
                  </w:r>
                </w:p>
                <w:p>
                  <w:pPr>
                    <w:pStyle w:val="BodyText"/>
                    <w:spacing w:before="0"/>
                    <w:ind w:right="17"/>
                    <w:jc w:val="both"/>
                  </w:pPr>
                  <w:r>
                    <w:rPr/>
                    <w:t>Le modalità di ripartizione del suddetto fondo sono stabilite con decreto che ripartisce gli stanziamenti riservando la misura del 10 per cento per il finanziamento dei progetti volti a contrastare</w:t>
                  </w:r>
                  <w:r>
                    <w:rPr>
                      <w:spacing w:val="-10"/>
                    </w:rPr>
                    <w:t> </w:t>
                  </w:r>
                  <w:r>
                    <w:rPr/>
                    <w:t>la</w:t>
                  </w:r>
                  <w:r>
                    <w:rPr>
                      <w:spacing w:val="-9"/>
                    </w:rPr>
                    <w:t> </w:t>
                  </w:r>
                  <w:r>
                    <w:rPr/>
                    <w:t>povertà</w:t>
                  </w:r>
                  <w:r>
                    <w:rPr>
                      <w:spacing w:val="-10"/>
                    </w:rPr>
                    <w:t> </w:t>
                  </w:r>
                  <w:r>
                    <w:rPr/>
                    <w:t>educativa</w:t>
                  </w:r>
                  <w:r>
                    <w:rPr>
                      <w:spacing w:val="-9"/>
                    </w:rPr>
                    <w:t> </w:t>
                  </w:r>
                  <w:r>
                    <w:rPr/>
                    <w:t>e</w:t>
                  </w:r>
                  <w:r>
                    <w:rPr>
                      <w:spacing w:val="-10"/>
                    </w:rPr>
                    <w:t> </w:t>
                  </w:r>
                  <w:r>
                    <w:rPr/>
                    <w:t>la</w:t>
                  </w:r>
                  <w:r>
                    <w:rPr>
                      <w:spacing w:val="-9"/>
                    </w:rPr>
                    <w:t> </w:t>
                  </w:r>
                  <w:r>
                    <w:rPr/>
                    <w:t>restante</w:t>
                  </w:r>
                  <w:r>
                    <w:rPr>
                      <w:spacing w:val="-8"/>
                    </w:rPr>
                    <w:t> </w:t>
                  </w:r>
                  <w:r>
                    <w:rPr/>
                    <w:t>quota</w:t>
                  </w:r>
                  <w:r>
                    <w:rPr>
                      <w:spacing w:val="-7"/>
                    </w:rPr>
                    <w:t> </w:t>
                  </w:r>
                  <w:r>
                    <w:rPr/>
                    <w:t>al</w:t>
                  </w:r>
                  <w:r>
                    <w:rPr>
                      <w:spacing w:val="-8"/>
                    </w:rPr>
                    <w:t> </w:t>
                  </w:r>
                  <w:r>
                    <w:rPr/>
                    <w:t>potenziamento</w:t>
                  </w:r>
                  <w:r>
                    <w:rPr>
                      <w:spacing w:val="-8"/>
                    </w:rPr>
                    <w:t> </w:t>
                  </w:r>
                  <w:r>
                    <w:rPr/>
                    <w:t>dei</w:t>
                  </w:r>
                  <w:r>
                    <w:rPr>
                      <w:spacing w:val="-7"/>
                    </w:rPr>
                    <w:t> </w:t>
                  </w:r>
                  <w:r>
                    <w:rPr/>
                    <w:t>centri</w:t>
                  </w:r>
                  <w:r>
                    <w:rPr>
                      <w:spacing w:val="-8"/>
                    </w:rPr>
                    <w:t> </w:t>
                  </w:r>
                  <w:r>
                    <w:rPr/>
                    <w:t>estivi</w:t>
                  </w:r>
                  <w:r>
                    <w:rPr>
                      <w:spacing w:val="-8"/>
                    </w:rPr>
                    <w:t> </w:t>
                  </w:r>
                  <w:r>
                    <w:rPr/>
                    <w:t>e</w:t>
                  </w:r>
                  <w:r>
                    <w:rPr>
                      <w:spacing w:val="-10"/>
                    </w:rPr>
                    <w:t> </w:t>
                  </w:r>
                  <w:r>
                    <w:rPr/>
                    <w:t>dei</w:t>
                  </w:r>
                  <w:r>
                    <w:rPr>
                      <w:spacing w:val="-7"/>
                    </w:rPr>
                    <w:t> </w:t>
                  </w:r>
                  <w:r>
                    <w:rPr/>
                    <w:t>servi socioeducativi. Il decreto indicato è adottato previa intesa in Conferenza Unificata ai sensi dell’articolo 8 del decreto legislativo 28 agosto 1997, n.</w:t>
                  </w:r>
                  <w:r>
                    <w:rPr>
                      <w:spacing w:val="-1"/>
                    </w:rPr>
                    <w:t> </w:t>
                  </w:r>
                  <w:r>
                    <w:rPr/>
                    <w:t>281.</w:t>
                  </w:r>
                </w:p>
                <w:p>
                  <w:pPr>
                    <w:pStyle w:val="BodyText"/>
                    <w:spacing w:before="0"/>
                    <w:jc w:val="both"/>
                  </w:pPr>
                  <w:r>
                    <w:rPr/>
                    <w:t>Dalla disposizione derivano maggiori oneri per 150 milioni di euro per l’anno 2020.</w:t>
                  </w:r>
                </w:p>
              </w:txbxContent>
            </v:textbox>
            <w10:wrap type="none"/>
          </v:shape>
        </w:pict>
      </w:r>
      <w:r>
        <w:rPr/>
        <w:pict>
          <v:shape style="position:absolute;margin-left:288.369995pt;margin-top:737.69812pt;width:18.55pt;height:14.25pt;mso-position-horizontal-relative:page;mso-position-vertical-relative:page;z-index:-276896768" type="#_x0000_t202" filled="false" stroked="false">
            <v:textbox inset="0,0,0,0">
              <w:txbxContent>
                <w:p>
                  <w:pPr>
                    <w:spacing w:before="11"/>
                    <w:ind w:left="20" w:right="0" w:firstLine="0"/>
                    <w:jc w:val="left"/>
                    <w:rPr>
                      <w:sz w:val="22"/>
                    </w:rPr>
                  </w:pPr>
                  <w:r>
                    <w:rPr>
                      <w:sz w:val="22"/>
                    </w:rPr>
                    <w:t>175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89574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89472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49.5pt;margin-top:71.466621pt;width:296.2pt;height:29.15pt;mso-position-horizontal-relative:page;mso-position-vertical-relative:page;z-index:-276893696" type="#_x0000_t202" filled="false" stroked="false">
            <v:textbox inset="0,0,0,0">
              <w:txbxContent>
                <w:p>
                  <w:pPr>
                    <w:spacing w:before="10"/>
                    <w:ind w:left="4" w:right="0" w:firstLine="0"/>
                    <w:jc w:val="center"/>
                    <w:rPr>
                      <w:b/>
                      <w:sz w:val="24"/>
                    </w:rPr>
                  </w:pPr>
                  <w:bookmarkStart w:name="_bookmark124" w:id="125"/>
                  <w:bookmarkEnd w:id="125"/>
                  <w:r>
                    <w:rPr/>
                  </w:r>
                  <w:r>
                    <w:rPr>
                      <w:b/>
                      <w:sz w:val="24"/>
                    </w:rPr>
                    <w:t>Titolo V</w:t>
                  </w:r>
                </w:p>
                <w:p>
                  <w:pPr>
                    <w:spacing w:before="0"/>
                    <w:ind w:left="0" w:right="0" w:firstLine="0"/>
                    <w:jc w:val="center"/>
                    <w:rPr>
                      <w:b/>
                      <w:sz w:val="24"/>
                    </w:rPr>
                  </w:pPr>
                  <w:r>
                    <w:rPr>
                      <w:b/>
                      <w:sz w:val="24"/>
                    </w:rPr>
                    <w:t>Enti territoriali e debiti commerciali degli enti territoriali</w:t>
                  </w:r>
                </w:p>
              </w:txbxContent>
            </v:textbox>
            <w10:wrap type="none"/>
          </v:shape>
        </w:pict>
      </w:r>
      <w:r>
        <w:rPr/>
        <w:pict>
          <v:shape style="position:absolute;margin-left:71.024002pt;margin-top:112.886627pt;width:453.3pt;height:374.15pt;mso-position-horizontal-relative:page;mso-position-vertical-relative:page;z-index:-276892672" type="#_x0000_t202" filled="false" stroked="false">
            <v:textbox inset="0,0,0,0">
              <w:txbxContent>
                <w:p>
                  <w:pPr>
                    <w:spacing w:before="10"/>
                    <w:ind w:left="126" w:right="63" w:firstLine="0"/>
                    <w:jc w:val="center"/>
                    <w:rPr>
                      <w:rFonts w:ascii="TimesNewRomanPS-BoldItalicMT"/>
                      <w:b/>
                      <w:i/>
                      <w:sz w:val="24"/>
                    </w:rPr>
                  </w:pPr>
                  <w:bookmarkStart w:name="_bookmark125" w:id="126"/>
                  <w:bookmarkEnd w:id="126"/>
                  <w:r>
                    <w:rPr/>
                  </w:r>
                  <w:r>
                    <w:rPr>
                      <w:rFonts w:ascii="TimesNewRomanPS-BoldItalicMT"/>
                      <w:b/>
                      <w:i/>
                      <w:sz w:val="24"/>
                    </w:rPr>
                    <w:t>Art.113</w:t>
                  </w:r>
                </w:p>
                <w:p>
                  <w:pPr>
                    <w:spacing w:before="0"/>
                    <w:ind w:left="60" w:right="60" w:firstLine="0"/>
                    <w:jc w:val="center"/>
                    <w:rPr>
                      <w:rFonts w:ascii="TimesNewRomanPS-BoldItalicMT" w:hAnsi="TimesNewRomanPS-BoldItalicMT"/>
                      <w:b/>
                      <w:i/>
                      <w:sz w:val="24"/>
                    </w:rPr>
                  </w:pPr>
                  <w:r>
                    <w:rPr>
                      <w:rFonts w:ascii="TimesNewRomanPS-BoldItalicMT" w:hAnsi="TimesNewRomanPS-BoldItalicMT"/>
                      <w:b/>
                      <w:i/>
                      <w:sz w:val="24"/>
                    </w:rPr>
                    <w:t>Fondo per l’esercizio delle funzioni fondamentali degli enti locali</w:t>
                  </w:r>
                </w:p>
                <w:p>
                  <w:pPr>
                    <w:pStyle w:val="BodyText"/>
                    <w:numPr>
                      <w:ilvl w:val="0"/>
                      <w:numId w:val="98"/>
                    </w:numPr>
                    <w:tabs>
                      <w:tab w:pos="289" w:val="left" w:leader="none"/>
                    </w:tabs>
                    <w:spacing w:line="240" w:lineRule="auto" w:before="0" w:after="0"/>
                    <w:ind w:left="20" w:right="17" w:firstLine="0"/>
                    <w:jc w:val="both"/>
                  </w:pPr>
                  <w:r>
                    <w:rPr/>
                    <w:t>Al fine di concorrere ad assicurare ai comuni, alle province e alle città metropolitane le risorse necessarie per l’espletamento delle funzioni fondamentali, </w:t>
                  </w:r>
                  <w:r>
                    <w:rPr>
                      <w:spacing w:val="2"/>
                    </w:rPr>
                    <w:t>per </w:t>
                  </w:r>
                  <w:r>
                    <w:rPr/>
                    <w:t>l’anno 2020, anche in relazione</w:t>
                  </w:r>
                  <w:r>
                    <w:rPr>
                      <w:spacing w:val="-5"/>
                    </w:rPr>
                    <w:t> </w:t>
                  </w:r>
                  <w:r>
                    <w:rPr/>
                    <w:t>alla</w:t>
                  </w:r>
                  <w:r>
                    <w:rPr>
                      <w:spacing w:val="-7"/>
                    </w:rPr>
                    <w:t> </w:t>
                  </w:r>
                  <w:r>
                    <w:rPr/>
                    <w:t>possibile</w:t>
                  </w:r>
                  <w:r>
                    <w:rPr>
                      <w:spacing w:val="-8"/>
                    </w:rPr>
                    <w:t> </w:t>
                  </w:r>
                  <w:r>
                    <w:rPr/>
                    <w:t>perdita</w:t>
                  </w:r>
                  <w:r>
                    <w:rPr>
                      <w:spacing w:val="-7"/>
                    </w:rPr>
                    <w:t> </w:t>
                  </w:r>
                  <w:r>
                    <w:rPr/>
                    <w:t>di</w:t>
                  </w:r>
                  <w:r>
                    <w:rPr>
                      <w:spacing w:val="-7"/>
                    </w:rPr>
                    <w:t> </w:t>
                  </w:r>
                  <w:r>
                    <w:rPr/>
                    <w:t>entrate</w:t>
                  </w:r>
                  <w:r>
                    <w:rPr>
                      <w:spacing w:val="-4"/>
                    </w:rPr>
                    <w:t> </w:t>
                  </w:r>
                  <w:r>
                    <w:rPr/>
                    <w:t>connesse</w:t>
                  </w:r>
                  <w:r>
                    <w:rPr>
                      <w:spacing w:val="-6"/>
                    </w:rPr>
                    <w:t> </w:t>
                  </w:r>
                  <w:r>
                    <w:rPr/>
                    <w:t>all’emergenza</w:t>
                  </w:r>
                  <w:r>
                    <w:rPr>
                      <w:spacing w:val="-7"/>
                    </w:rPr>
                    <w:t> </w:t>
                  </w:r>
                  <w:r>
                    <w:rPr/>
                    <w:t>Covid-19,</w:t>
                  </w:r>
                  <w:r>
                    <w:rPr>
                      <w:spacing w:val="-5"/>
                    </w:rPr>
                    <w:t> </w:t>
                  </w:r>
                  <w:r>
                    <w:rPr/>
                    <w:t>è</w:t>
                  </w:r>
                  <w:r>
                    <w:rPr>
                      <w:spacing w:val="-7"/>
                    </w:rPr>
                    <w:t> </w:t>
                  </w:r>
                  <w:r>
                    <w:rPr/>
                    <w:t>istituito</w:t>
                  </w:r>
                  <w:r>
                    <w:rPr>
                      <w:spacing w:val="-7"/>
                    </w:rPr>
                    <w:t> </w:t>
                  </w:r>
                  <w:r>
                    <w:rPr/>
                    <w:t>presso</w:t>
                  </w:r>
                  <w:r>
                    <w:rPr>
                      <w:spacing w:val="-6"/>
                    </w:rPr>
                    <w:t> </w:t>
                  </w:r>
                  <w:r>
                    <w:rPr/>
                    <w:t>il Ministero dell’Interno un fondo con una dotazione di 3,5 miliardi euro per il medesimo anno. Con decreto del Ministero dell’interno, di concerto con il Ministero dell’economia e delle finanze,</w:t>
                  </w:r>
                  <w:r>
                    <w:rPr>
                      <w:spacing w:val="-11"/>
                    </w:rPr>
                    <w:t> </w:t>
                  </w:r>
                  <w:r>
                    <w:rPr/>
                    <w:t>da</w:t>
                  </w:r>
                  <w:r>
                    <w:rPr>
                      <w:spacing w:val="-11"/>
                    </w:rPr>
                    <w:t> </w:t>
                  </w:r>
                  <w:r>
                    <w:rPr/>
                    <w:t>adottare</w:t>
                  </w:r>
                  <w:r>
                    <w:rPr>
                      <w:spacing w:val="-13"/>
                    </w:rPr>
                    <w:t> </w:t>
                  </w:r>
                  <w:r>
                    <w:rPr/>
                    <w:t>entro</w:t>
                  </w:r>
                  <w:r>
                    <w:rPr>
                      <w:spacing w:val="-12"/>
                    </w:rPr>
                    <w:t> </w:t>
                  </w:r>
                  <w:r>
                    <w:rPr/>
                    <w:t>il</w:t>
                  </w:r>
                  <w:r>
                    <w:rPr>
                      <w:spacing w:val="-12"/>
                    </w:rPr>
                    <w:t> </w:t>
                  </w:r>
                  <w:r>
                    <w:rPr/>
                    <w:t>10</w:t>
                  </w:r>
                  <w:r>
                    <w:rPr>
                      <w:spacing w:val="-12"/>
                    </w:rPr>
                    <w:t> </w:t>
                  </w:r>
                  <w:r>
                    <w:rPr/>
                    <w:t>luglio</w:t>
                  </w:r>
                  <w:r>
                    <w:rPr>
                      <w:spacing w:val="-13"/>
                    </w:rPr>
                    <w:t> </w:t>
                  </w:r>
                  <w:r>
                    <w:rPr/>
                    <w:t>2020,</w:t>
                  </w:r>
                  <w:r>
                    <w:rPr>
                      <w:spacing w:val="-12"/>
                    </w:rPr>
                    <w:t> </w:t>
                  </w:r>
                  <w:r>
                    <w:rPr/>
                    <w:t>previa</w:t>
                  </w:r>
                  <w:r>
                    <w:rPr>
                      <w:spacing w:val="-13"/>
                    </w:rPr>
                    <w:t> </w:t>
                  </w:r>
                  <w:r>
                    <w:rPr/>
                    <w:t>intesa</w:t>
                  </w:r>
                  <w:r>
                    <w:rPr>
                      <w:spacing w:val="-15"/>
                    </w:rPr>
                    <w:t> </w:t>
                  </w:r>
                  <w:r>
                    <w:rPr/>
                    <w:t>in</w:t>
                  </w:r>
                  <w:r>
                    <w:rPr>
                      <w:spacing w:val="-12"/>
                    </w:rPr>
                    <w:t> </w:t>
                  </w:r>
                  <w:r>
                    <w:rPr/>
                    <w:t>Conferenza</w:t>
                  </w:r>
                  <w:r>
                    <w:rPr>
                      <w:spacing w:val="-13"/>
                    </w:rPr>
                    <w:t> </w:t>
                  </w:r>
                  <w:r>
                    <w:rPr/>
                    <w:t>stato</w:t>
                  </w:r>
                  <w:r>
                    <w:rPr>
                      <w:spacing w:val="-11"/>
                    </w:rPr>
                    <w:t> </w:t>
                  </w:r>
                  <w:r>
                    <w:rPr/>
                    <w:t>città</w:t>
                  </w:r>
                  <w:r>
                    <w:rPr>
                      <w:spacing w:val="-13"/>
                    </w:rPr>
                    <w:t> </w:t>
                  </w:r>
                  <w:r>
                    <w:rPr/>
                    <w:t>ed</w:t>
                  </w:r>
                  <w:r>
                    <w:rPr>
                      <w:spacing w:val="-10"/>
                    </w:rPr>
                    <w:t> </w:t>
                  </w:r>
                  <w:r>
                    <w:rPr/>
                    <w:t>autonomie locali, sono individuati criteri e modalità di riparto del fondo di cui al presente articolo sulla base degli effetti dell’emergenza COVID-19 sulle </w:t>
                  </w:r>
                  <w:r>
                    <w:rPr>
                      <w:b/>
                    </w:rPr>
                    <w:t>minori entrate al netto delle</w:t>
                  </w:r>
                  <w:r>
                    <w:rPr>
                      <w:b/>
                      <w:spacing w:val="-44"/>
                    </w:rPr>
                    <w:t> </w:t>
                  </w:r>
                  <w:r>
                    <w:rPr>
                      <w:b/>
                    </w:rPr>
                    <w:t>minori spese e</w:t>
                  </w:r>
                  <w:r>
                    <w:rPr>
                      <w:b/>
                      <w:spacing w:val="-10"/>
                    </w:rPr>
                    <w:t> </w:t>
                  </w:r>
                  <w:r>
                    <w:rPr>
                      <w:b/>
                    </w:rPr>
                    <w:t>sui</w:t>
                  </w:r>
                  <w:r>
                    <w:rPr>
                      <w:b/>
                      <w:spacing w:val="-8"/>
                    </w:rPr>
                    <w:t> </w:t>
                  </w:r>
                  <w:r>
                    <w:rPr>
                      <w:b/>
                    </w:rPr>
                    <w:t>fabbisogni</w:t>
                  </w:r>
                  <w:r>
                    <w:rPr>
                      <w:b/>
                      <w:spacing w:val="-8"/>
                    </w:rPr>
                    <w:t> </w:t>
                  </w:r>
                  <w:r>
                    <w:rPr>
                      <w:b/>
                    </w:rPr>
                    <w:t>di</w:t>
                  </w:r>
                  <w:r>
                    <w:rPr>
                      <w:b/>
                      <w:spacing w:val="-8"/>
                    </w:rPr>
                    <w:t> </w:t>
                  </w:r>
                  <w:r>
                    <w:rPr>
                      <w:b/>
                    </w:rPr>
                    <w:t>spesa</w:t>
                  </w:r>
                  <w:r>
                    <w:rPr>
                      <w:b/>
                      <w:spacing w:val="-8"/>
                    </w:rPr>
                    <w:t> </w:t>
                  </w:r>
                  <w:r>
                    <w:rPr>
                      <w:b/>
                    </w:rPr>
                    <w:t>valutati</w:t>
                  </w:r>
                  <w:r>
                    <w:rPr>
                      <w:b/>
                      <w:spacing w:val="-8"/>
                    </w:rPr>
                    <w:t> </w:t>
                  </w:r>
                  <w:r>
                    <w:rPr>
                      <w:b/>
                    </w:rPr>
                    <w:t>dal</w:t>
                  </w:r>
                  <w:r>
                    <w:rPr>
                      <w:b/>
                      <w:spacing w:val="-8"/>
                    </w:rPr>
                    <w:t> </w:t>
                  </w:r>
                  <w:r>
                    <w:rPr>
                      <w:b/>
                    </w:rPr>
                    <w:t>tavolo</w:t>
                  </w:r>
                  <w:r>
                    <w:rPr>
                      <w:b/>
                      <w:spacing w:val="-9"/>
                    </w:rPr>
                    <w:t> </w:t>
                  </w:r>
                  <w:r>
                    <w:rPr>
                      <w:b/>
                    </w:rPr>
                    <w:t>di</w:t>
                  </w:r>
                  <w:r>
                    <w:rPr>
                      <w:b/>
                      <w:spacing w:val="-7"/>
                    </w:rPr>
                    <w:t> </w:t>
                  </w:r>
                  <w:r>
                    <w:rPr>
                      <w:b/>
                    </w:rPr>
                    <w:t>cui</w:t>
                  </w:r>
                  <w:r>
                    <w:rPr>
                      <w:b/>
                      <w:spacing w:val="-8"/>
                    </w:rPr>
                    <w:t> </w:t>
                  </w:r>
                  <w:r>
                    <w:rPr>
                      <w:b/>
                    </w:rPr>
                    <w:t>al</w:t>
                  </w:r>
                  <w:r>
                    <w:rPr>
                      <w:b/>
                      <w:spacing w:val="-8"/>
                    </w:rPr>
                    <w:t> </w:t>
                  </w:r>
                  <w:r>
                    <w:rPr>
                      <w:b/>
                    </w:rPr>
                    <w:t>comma</w:t>
                  </w:r>
                  <w:r>
                    <w:rPr>
                      <w:b/>
                      <w:spacing w:val="-9"/>
                    </w:rPr>
                    <w:t> </w:t>
                  </w:r>
                  <w:r>
                    <w:rPr>
                      <w:b/>
                    </w:rPr>
                    <w:t>2.</w:t>
                  </w:r>
                  <w:r>
                    <w:rPr>
                      <w:b/>
                      <w:spacing w:val="-9"/>
                    </w:rPr>
                    <w:t> </w:t>
                  </w:r>
                  <w:r>
                    <w:rPr/>
                    <w:t>Nelle</w:t>
                  </w:r>
                  <w:r>
                    <w:rPr>
                      <w:spacing w:val="-10"/>
                    </w:rPr>
                    <w:t> </w:t>
                  </w:r>
                  <w:r>
                    <w:rPr/>
                    <w:t>more</w:t>
                  </w:r>
                  <w:r>
                    <w:rPr>
                      <w:spacing w:val="-10"/>
                    </w:rPr>
                    <w:t> </w:t>
                  </w:r>
                  <w:r>
                    <w:rPr/>
                    <w:t>dell’adozione</w:t>
                  </w:r>
                  <w:r>
                    <w:rPr>
                      <w:spacing w:val="-10"/>
                    </w:rPr>
                    <w:t> </w:t>
                  </w:r>
                  <w:r>
                    <w:rPr/>
                    <w:t>del decreto</w:t>
                  </w:r>
                  <w:r>
                    <w:rPr>
                      <w:spacing w:val="-3"/>
                    </w:rPr>
                    <w:t> </w:t>
                  </w:r>
                  <w:r>
                    <w:rPr/>
                    <w:t>di</w:t>
                  </w:r>
                  <w:r>
                    <w:rPr>
                      <w:spacing w:val="-1"/>
                    </w:rPr>
                    <w:t> </w:t>
                  </w:r>
                  <w:r>
                    <w:rPr/>
                    <w:t>cui</w:t>
                  </w:r>
                  <w:r>
                    <w:rPr>
                      <w:spacing w:val="-4"/>
                    </w:rPr>
                    <w:t> </w:t>
                  </w:r>
                  <w:r>
                    <w:rPr/>
                    <w:t>al</w:t>
                  </w:r>
                  <w:r>
                    <w:rPr>
                      <w:spacing w:val="-3"/>
                    </w:rPr>
                    <w:t> </w:t>
                  </w:r>
                  <w:r>
                    <w:rPr/>
                    <w:t>periodo</w:t>
                  </w:r>
                  <w:r>
                    <w:rPr>
                      <w:spacing w:val="-1"/>
                    </w:rPr>
                    <w:t> </w:t>
                  </w:r>
                  <w:r>
                    <w:rPr/>
                    <w:t>precedente,</w:t>
                  </w:r>
                  <w:r>
                    <w:rPr>
                      <w:spacing w:val="-1"/>
                    </w:rPr>
                    <w:t> </w:t>
                  </w:r>
                  <w:r>
                    <w:rPr/>
                    <w:t>entro</w:t>
                  </w:r>
                  <w:r>
                    <w:rPr>
                      <w:spacing w:val="-4"/>
                    </w:rPr>
                    <w:t> </w:t>
                  </w:r>
                  <w:r>
                    <w:rPr/>
                    <w:t>10</w:t>
                  </w:r>
                  <w:r>
                    <w:rPr>
                      <w:spacing w:val="-3"/>
                    </w:rPr>
                    <w:t> </w:t>
                  </w:r>
                  <w:r>
                    <w:rPr/>
                    <w:t>giorni</w:t>
                  </w:r>
                  <w:r>
                    <w:rPr>
                      <w:spacing w:val="-3"/>
                    </w:rPr>
                    <w:t> </w:t>
                  </w:r>
                  <w:r>
                    <w:rPr/>
                    <w:t>dalla</w:t>
                  </w:r>
                  <w:r>
                    <w:rPr>
                      <w:spacing w:val="-5"/>
                    </w:rPr>
                    <w:t> </w:t>
                  </w:r>
                  <w:r>
                    <w:rPr/>
                    <w:t>data</w:t>
                  </w:r>
                  <w:r>
                    <w:rPr>
                      <w:spacing w:val="-4"/>
                    </w:rPr>
                    <w:t> </w:t>
                  </w:r>
                  <w:r>
                    <w:rPr/>
                    <w:t>di</w:t>
                  </w:r>
                  <w:r>
                    <w:rPr>
                      <w:spacing w:val="-1"/>
                    </w:rPr>
                    <w:t> </w:t>
                  </w:r>
                  <w:r>
                    <w:rPr/>
                    <w:t>entrata</w:t>
                  </w:r>
                  <w:r>
                    <w:rPr>
                      <w:spacing w:val="-2"/>
                    </w:rPr>
                    <w:t> </w:t>
                  </w:r>
                  <w:r>
                    <w:rPr/>
                    <w:t>in</w:t>
                  </w:r>
                  <w:r>
                    <w:rPr>
                      <w:spacing w:val="-1"/>
                    </w:rPr>
                    <w:t> </w:t>
                  </w:r>
                  <w:r>
                    <w:rPr/>
                    <w:t>vigore</w:t>
                  </w:r>
                  <w:r>
                    <w:rPr>
                      <w:spacing w:val="-5"/>
                    </w:rPr>
                    <w:t> </w:t>
                  </w:r>
                  <w:r>
                    <w:rPr/>
                    <w:t>del</w:t>
                  </w:r>
                  <w:r>
                    <w:rPr>
                      <w:spacing w:val="-3"/>
                    </w:rPr>
                    <w:t> </w:t>
                  </w:r>
                  <w:r>
                    <w:rPr/>
                    <w:t>presente decreto legge, una quota pari al 30 per cento del fondo è erogata a ciascun ente, a titolo di acconto sulle somme spettanti, in proporzione alle entrate al 31 dicembre 2019 di cui ai titoli</w:t>
                  </w:r>
                  <w:r>
                    <w:rPr>
                      <w:spacing w:val="-30"/>
                    </w:rPr>
                    <w:t> </w:t>
                  </w:r>
                  <w:r>
                    <w:rPr/>
                    <w:t>I e III, come risultanti dal SIOPE. A seguito della verifica a consuntivo della perdita di gettito e dell’andamento</w:t>
                  </w:r>
                  <w:r>
                    <w:rPr>
                      <w:spacing w:val="-16"/>
                    </w:rPr>
                    <w:t> </w:t>
                  </w:r>
                  <w:r>
                    <w:rPr/>
                    <w:t>delle</w:t>
                  </w:r>
                  <w:r>
                    <w:rPr>
                      <w:spacing w:val="-16"/>
                    </w:rPr>
                    <w:t> </w:t>
                  </w:r>
                  <w:r>
                    <w:rPr/>
                    <w:t>spese</w:t>
                  </w:r>
                  <w:r>
                    <w:rPr>
                      <w:spacing w:val="-17"/>
                    </w:rPr>
                    <w:t> </w:t>
                  </w:r>
                  <w:r>
                    <w:rPr/>
                    <w:t>di</w:t>
                  </w:r>
                  <w:r>
                    <w:rPr>
                      <w:spacing w:val="-14"/>
                    </w:rPr>
                    <w:t> </w:t>
                  </w:r>
                  <w:r>
                    <w:rPr/>
                    <w:t>cui</w:t>
                  </w:r>
                  <w:r>
                    <w:rPr>
                      <w:spacing w:val="-15"/>
                    </w:rPr>
                    <w:t> </w:t>
                  </w:r>
                  <w:r>
                    <w:rPr/>
                    <w:t>al</w:t>
                  </w:r>
                  <w:r>
                    <w:rPr>
                      <w:spacing w:val="-14"/>
                    </w:rPr>
                    <w:t> </w:t>
                  </w:r>
                  <w:r>
                    <w:rPr/>
                    <w:t>comma</w:t>
                  </w:r>
                  <w:r>
                    <w:rPr>
                      <w:spacing w:val="-15"/>
                    </w:rPr>
                    <w:t> </w:t>
                  </w:r>
                  <w:r>
                    <w:rPr/>
                    <w:t>2,</w:t>
                  </w:r>
                  <w:r>
                    <w:rPr>
                      <w:spacing w:val="-15"/>
                    </w:rPr>
                    <w:t> </w:t>
                  </w:r>
                  <w:r>
                    <w:rPr/>
                    <w:t>da</w:t>
                  </w:r>
                  <w:r>
                    <w:rPr>
                      <w:spacing w:val="-14"/>
                    </w:rPr>
                    <w:t> </w:t>
                  </w:r>
                  <w:r>
                    <w:rPr/>
                    <w:t>effettuare</w:t>
                  </w:r>
                  <w:r>
                    <w:rPr>
                      <w:spacing w:val="-16"/>
                    </w:rPr>
                    <w:t> </w:t>
                  </w:r>
                  <w:r>
                    <w:rPr/>
                    <w:t>entro</w:t>
                  </w:r>
                  <w:r>
                    <w:rPr>
                      <w:spacing w:val="-16"/>
                    </w:rPr>
                    <w:t> </w:t>
                  </w:r>
                  <w:r>
                    <w:rPr/>
                    <w:t>il</w:t>
                  </w:r>
                  <w:r>
                    <w:rPr>
                      <w:spacing w:val="-14"/>
                    </w:rPr>
                    <w:t> </w:t>
                  </w:r>
                  <w:r>
                    <w:rPr/>
                    <w:t>30</w:t>
                  </w:r>
                  <w:r>
                    <w:rPr>
                      <w:spacing w:val="-16"/>
                    </w:rPr>
                    <w:t> </w:t>
                  </w:r>
                  <w:r>
                    <w:rPr/>
                    <w:t>giugno</w:t>
                  </w:r>
                  <w:r>
                    <w:rPr>
                      <w:spacing w:val="-15"/>
                    </w:rPr>
                    <w:t> </w:t>
                  </w:r>
                  <w:r>
                    <w:rPr/>
                    <w:t>2021,</w:t>
                  </w:r>
                  <w:r>
                    <w:rPr>
                      <w:spacing w:val="-16"/>
                    </w:rPr>
                    <w:t> </w:t>
                  </w:r>
                  <w:r>
                    <w:rPr/>
                    <w:t>si</w:t>
                  </w:r>
                  <w:r>
                    <w:rPr>
                      <w:spacing w:val="-14"/>
                    </w:rPr>
                    <w:t> </w:t>
                  </w:r>
                  <w:r>
                    <w:rPr/>
                    <w:t>provvede all'eventuale conseguente regolazione dei rapporti finanziari tra Comuni, Province e Città metropolitane. All’onere di cui al presente comma si provvede ai sensi dell’articolo</w:t>
                  </w:r>
                  <w:r>
                    <w:rPr>
                      <w:spacing w:val="-18"/>
                    </w:rPr>
                    <w:t> </w:t>
                  </w:r>
                  <w:r>
                    <w:rPr/>
                    <w:t>XXX.</w:t>
                  </w:r>
                </w:p>
                <w:p>
                  <w:pPr>
                    <w:pStyle w:val="BodyText"/>
                    <w:numPr>
                      <w:ilvl w:val="0"/>
                      <w:numId w:val="98"/>
                    </w:numPr>
                    <w:tabs>
                      <w:tab w:pos="275" w:val="left" w:leader="none"/>
                    </w:tabs>
                    <w:spacing w:line="240" w:lineRule="auto" w:before="1" w:after="0"/>
                    <w:ind w:left="20" w:right="17" w:firstLine="0"/>
                    <w:jc w:val="both"/>
                  </w:pPr>
                  <w:r>
                    <w:rPr/>
                    <w:t>Al fine di monitorare gli effetti dell’emergenza Covid-19 con riferimento alla tenuta delle entrate dei comuni, delle province e delle città metropolitane, ivi incluse le entrate dei servizi pubblici locali, rispetto ai fabbisogni di spesa, con decreto del Ministro dell’economia e delle finanze, entro dieci giorni dalla data di entrata in vigore del presente decreto legge, è istituito un tavolo tecnico presso il Ministero dell’economia e delle finanze, presieduto dal Ragioniere generale dello Stato o da un suo delegato, composto da due rappresentanti del Ministero dell’economia e delle finanze, da due rappresentanti del Ministero dell’interno, da due rappresentanti dell’ANCI, di cui uno per le città metropolitane, da un rappresentante dell’UPI e dal Presidente della Commissione tecnica per i fabbisogni standard. Il tavolo</w:t>
                  </w:r>
                  <w:r>
                    <w:rPr>
                      <w:spacing w:val="38"/>
                    </w:rPr>
                    <w:t> </w:t>
                  </w:r>
                  <w:r>
                    <w:rPr/>
                    <w:t>esamina le</w:t>
                  </w:r>
                </w:p>
              </w:txbxContent>
            </v:textbox>
            <w10:wrap type="none"/>
          </v:shape>
        </w:pict>
      </w:r>
      <w:r>
        <w:rPr/>
        <w:pict>
          <v:shape style="position:absolute;margin-left:71.024002pt;margin-top:485.536621pt;width:118.5pt;height:15.3pt;mso-position-horizontal-relative:page;mso-position-vertical-relative:page;z-index:-276891648" type="#_x0000_t202" filled="false" stroked="false">
            <v:textbox inset="0,0,0,0">
              <w:txbxContent>
                <w:p>
                  <w:pPr>
                    <w:pStyle w:val="BodyText"/>
                    <w:tabs>
                      <w:tab w:pos="1483" w:val="left" w:leader="none"/>
                    </w:tabs>
                  </w:pPr>
                  <w:r>
                    <w:rPr/>
                    <w:t>conseguenze</w:t>
                    <w:tab/>
                    <w:t>connesse</w:t>
                  </w:r>
                </w:p>
              </w:txbxContent>
            </v:textbox>
            <w10:wrap type="none"/>
          </v:shape>
        </w:pict>
      </w:r>
      <w:r>
        <w:rPr/>
        <w:pict>
          <v:shape style="position:absolute;margin-left:199.596695pt;margin-top:485.536621pt;width:69.8pt;height:15.3pt;mso-position-horizontal-relative:page;mso-position-vertical-relative:page;z-index:-276890624" type="#_x0000_t202" filled="false" stroked="false">
            <v:textbox inset="0,0,0,0">
              <w:txbxContent>
                <w:p>
                  <w:pPr>
                    <w:pStyle w:val="BodyText"/>
                  </w:pPr>
                  <w:r>
                    <w:rPr/>
                    <w:t>all’emergenza</w:t>
                  </w:r>
                </w:p>
              </w:txbxContent>
            </v:textbox>
            <w10:wrap type="none"/>
          </v:shape>
        </w:pict>
      </w:r>
      <w:r>
        <w:rPr/>
        <w:pict>
          <v:shape style="position:absolute;margin-left:279.467255pt;margin-top:485.536621pt;width:244.65pt;height:15.3pt;mso-position-horizontal-relative:page;mso-position-vertical-relative:page;z-index:-276889600" type="#_x0000_t202" filled="false" stroked="false">
            <v:textbox inset="0,0,0,0">
              <w:txbxContent>
                <w:p>
                  <w:pPr>
                    <w:pStyle w:val="BodyText"/>
                    <w:tabs>
                      <w:tab w:pos="1170" w:val="left" w:leader="none"/>
                      <w:tab w:pos="1714" w:val="left" w:leader="none"/>
                      <w:tab w:pos="3369" w:val="left" w:leader="none"/>
                      <w:tab w:pos="4074" w:val="left" w:leader="none"/>
                    </w:tabs>
                  </w:pPr>
                  <w:r>
                    <w:rPr/>
                    <w:t>Covid-19</w:t>
                    <w:tab/>
                    <w:t>per</w:t>
                    <w:tab/>
                    <w:t>l’espletamento</w:t>
                    <w:tab/>
                    <w:t>delle</w:t>
                    <w:tab/>
                    <w:t>funzioni</w:t>
                  </w:r>
                </w:p>
              </w:txbxContent>
            </v:textbox>
            <w10:wrap type="none"/>
          </v:shape>
        </w:pict>
      </w:r>
      <w:r>
        <w:rPr/>
        <w:pict>
          <v:shape style="position:absolute;margin-left:71.024002pt;margin-top:499.336609pt;width:453.05pt;height:15.3pt;mso-position-horizontal-relative:page;mso-position-vertical-relative:page;z-index:-276888576" type="#_x0000_t202" filled="false" stroked="false">
            <v:textbox inset="0,0,0,0">
              <w:txbxContent>
                <w:p>
                  <w:pPr>
                    <w:pStyle w:val="BodyText"/>
                  </w:pPr>
                  <w:r>
                    <w:rPr/>
                    <w:t>fondamentali,</w:t>
                  </w:r>
                  <w:r>
                    <w:rPr>
                      <w:spacing w:val="-9"/>
                    </w:rPr>
                    <w:t> </w:t>
                  </w:r>
                  <w:r>
                    <w:rPr/>
                    <w:t>con</w:t>
                  </w:r>
                  <w:r>
                    <w:rPr>
                      <w:spacing w:val="-9"/>
                    </w:rPr>
                    <w:t> </w:t>
                  </w:r>
                  <w:r>
                    <w:rPr/>
                    <w:t>riferimento</w:t>
                  </w:r>
                  <w:r>
                    <w:rPr>
                      <w:spacing w:val="-8"/>
                    </w:rPr>
                    <w:t> </w:t>
                  </w:r>
                  <w:r>
                    <w:rPr/>
                    <w:t>alla</w:t>
                  </w:r>
                  <w:r>
                    <w:rPr>
                      <w:spacing w:val="-10"/>
                    </w:rPr>
                    <w:t> </w:t>
                  </w:r>
                  <w:r>
                    <w:rPr/>
                    <w:t>possibile</w:t>
                  </w:r>
                  <w:r>
                    <w:rPr>
                      <w:spacing w:val="-10"/>
                    </w:rPr>
                    <w:t> </w:t>
                  </w:r>
                  <w:r>
                    <w:rPr/>
                    <w:t>perdita</w:t>
                  </w:r>
                  <w:r>
                    <w:rPr>
                      <w:spacing w:val="-7"/>
                    </w:rPr>
                    <w:t> </w:t>
                  </w:r>
                  <w:r>
                    <w:rPr/>
                    <w:t>di</w:t>
                  </w:r>
                  <w:r>
                    <w:rPr>
                      <w:spacing w:val="-8"/>
                    </w:rPr>
                    <w:t> </w:t>
                  </w:r>
                  <w:r>
                    <w:rPr/>
                    <w:t>gettito</w:t>
                  </w:r>
                  <w:r>
                    <w:rPr>
                      <w:spacing w:val="-9"/>
                    </w:rPr>
                    <w:t> </w:t>
                  </w:r>
                  <w:r>
                    <w:rPr/>
                    <w:t>relativa</w:t>
                  </w:r>
                  <w:r>
                    <w:rPr>
                      <w:spacing w:val="-9"/>
                    </w:rPr>
                    <w:t> </w:t>
                  </w:r>
                  <w:r>
                    <w:rPr/>
                    <w:t>alle</w:t>
                  </w:r>
                  <w:r>
                    <w:rPr>
                      <w:spacing w:val="-10"/>
                    </w:rPr>
                    <w:t> </w:t>
                  </w:r>
                  <w:r>
                    <w:rPr/>
                    <w:t>entrate</w:t>
                  </w:r>
                  <w:r>
                    <w:rPr>
                      <w:spacing w:val="-9"/>
                    </w:rPr>
                    <w:t> </w:t>
                  </w:r>
                  <w:r>
                    <w:rPr/>
                    <w:t>locali</w:t>
                  </w:r>
                  <w:r>
                    <w:rPr>
                      <w:spacing w:val="-8"/>
                    </w:rPr>
                    <w:t> </w:t>
                  </w:r>
                  <w:r>
                    <w:rPr/>
                    <w:t>rispetto</w:t>
                  </w:r>
                </w:p>
              </w:txbxContent>
            </v:textbox>
            <w10:wrap type="none"/>
          </v:shape>
        </w:pict>
      </w:r>
      <w:r>
        <w:rPr/>
        <w:pict>
          <v:shape style="position:absolute;margin-left:71.024002pt;margin-top:513.136597pt;width:453.3pt;height:153.35pt;mso-position-horizontal-relative:page;mso-position-vertical-relative:page;z-index:-276887552" type="#_x0000_t202" filled="false" stroked="false">
            <v:textbox inset="0,0,0,0">
              <w:txbxContent>
                <w:p>
                  <w:pPr>
                    <w:pStyle w:val="BodyText"/>
                    <w:ind w:right="17"/>
                    <w:jc w:val="both"/>
                  </w:pPr>
                  <w:r>
                    <w:rPr/>
                    <w:t>ai fabbisogni di spesa. Il tavolo si avvale, senza nuovi o maggiori oneri, del supporto tecnico della SOSE - Soluzioni per il Sistema Economico S.p.A.. Ai componenti del tavolo non spettano compensi, gettoni di presenza, rimborsi spese o altri emolumenti comunque denominati.</w:t>
                  </w:r>
                </w:p>
                <w:p>
                  <w:pPr>
                    <w:pStyle w:val="BodyText"/>
                    <w:spacing w:before="0"/>
                    <w:ind w:right="17"/>
                    <w:jc w:val="both"/>
                  </w:pPr>
                  <w:r>
                    <w:rPr/>
                    <w:t>3. Il Ragioniere generale dello Stato, per le finalità di cui ai commi 1 e 2, può attivare, anche con l’ausilio dei Servizi ispettivi di finanza pubblica, monitoraggi presso Comuni, Province e Città metropolitane, da individuarsi anche sulla base delle indicazioni fornite dal Tavolo tecnico,</w:t>
                  </w:r>
                  <w:r>
                    <w:rPr>
                      <w:spacing w:val="-16"/>
                    </w:rPr>
                    <w:t> </w:t>
                  </w:r>
                  <w:r>
                    <w:rPr/>
                    <w:t>per</w:t>
                  </w:r>
                  <w:r>
                    <w:rPr>
                      <w:spacing w:val="-15"/>
                    </w:rPr>
                    <w:t> </w:t>
                  </w:r>
                  <w:r>
                    <w:rPr/>
                    <w:t>verificare</w:t>
                  </w:r>
                  <w:r>
                    <w:rPr>
                      <w:spacing w:val="-15"/>
                    </w:rPr>
                    <w:t> </w:t>
                  </w:r>
                  <w:r>
                    <w:rPr/>
                    <w:t>il</w:t>
                  </w:r>
                  <w:r>
                    <w:rPr>
                      <w:spacing w:val="-14"/>
                    </w:rPr>
                    <w:t> </w:t>
                  </w:r>
                  <w:r>
                    <w:rPr/>
                    <w:t>concreto</w:t>
                  </w:r>
                  <w:r>
                    <w:rPr>
                      <w:spacing w:val="-14"/>
                    </w:rPr>
                    <w:t> </w:t>
                  </w:r>
                  <w:r>
                    <w:rPr/>
                    <w:t>andamento</w:t>
                  </w:r>
                  <w:r>
                    <w:rPr>
                      <w:spacing w:val="-14"/>
                    </w:rPr>
                    <w:t> </w:t>
                  </w:r>
                  <w:r>
                    <w:rPr/>
                    <w:t>degli</w:t>
                  </w:r>
                  <w:r>
                    <w:rPr>
                      <w:spacing w:val="-14"/>
                    </w:rPr>
                    <w:t> </w:t>
                  </w:r>
                  <w:r>
                    <w:rPr/>
                    <w:t>equilibri</w:t>
                  </w:r>
                  <w:r>
                    <w:rPr>
                      <w:spacing w:val="-14"/>
                    </w:rPr>
                    <w:t> </w:t>
                  </w:r>
                  <w:r>
                    <w:rPr/>
                    <w:t>di</w:t>
                  </w:r>
                  <w:r>
                    <w:rPr>
                      <w:spacing w:val="-14"/>
                    </w:rPr>
                    <w:t> </w:t>
                  </w:r>
                  <w:r>
                    <w:rPr/>
                    <w:t>bilancio,</w:t>
                  </w:r>
                  <w:r>
                    <w:rPr>
                      <w:spacing w:val="-14"/>
                    </w:rPr>
                    <w:t> </w:t>
                  </w:r>
                  <w:r>
                    <w:rPr/>
                    <w:t>ai</w:t>
                  </w:r>
                  <w:r>
                    <w:rPr>
                      <w:spacing w:val="-15"/>
                    </w:rPr>
                    <w:t> </w:t>
                  </w:r>
                  <w:r>
                    <w:rPr/>
                    <w:t>fini</w:t>
                  </w:r>
                  <w:r>
                    <w:rPr>
                      <w:spacing w:val="-14"/>
                    </w:rPr>
                    <w:t> </w:t>
                  </w:r>
                  <w:r>
                    <w:rPr/>
                    <w:t>dell’applicazione del decreto di cui al comma 1 e della quantificazione della perdita di gettito, dell’andamento delle spese e dell’eventuale conseguente regolazione dei rapporti finanziari </w:t>
                  </w:r>
                  <w:r>
                    <w:rPr>
                      <w:spacing w:val="2"/>
                    </w:rPr>
                    <w:t>tra </w:t>
                  </w:r>
                  <w:r>
                    <w:rPr/>
                    <w:t>Comuni, Province e Città</w:t>
                  </w:r>
                  <w:r>
                    <w:rPr>
                      <w:spacing w:val="-3"/>
                    </w:rPr>
                    <w:t> </w:t>
                  </w:r>
                  <w:r>
                    <w:rPr/>
                    <w:t>metropolitane.</w:t>
                  </w:r>
                </w:p>
              </w:txbxContent>
            </v:textbox>
            <w10:wrap type="none"/>
          </v:shape>
        </w:pict>
      </w:r>
      <w:r>
        <w:rPr/>
        <w:pict>
          <v:shape style="position:absolute;margin-left:71.024002pt;margin-top:678.766602pt;width:453.25pt;height:73.2pt;mso-position-horizontal-relative:page;mso-position-vertical-relative:page;z-index:-276886528"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Il</w:t>
                  </w:r>
                  <w:r>
                    <w:rPr>
                      <w:spacing w:val="-9"/>
                    </w:rPr>
                    <w:t> </w:t>
                  </w:r>
                  <w:r>
                    <w:rPr/>
                    <w:t>comma</w:t>
                  </w:r>
                  <w:r>
                    <w:rPr>
                      <w:spacing w:val="-10"/>
                    </w:rPr>
                    <w:t> </w:t>
                  </w:r>
                  <w:r>
                    <w:rPr/>
                    <w:t>1</w:t>
                  </w:r>
                  <w:r>
                    <w:rPr>
                      <w:spacing w:val="-10"/>
                    </w:rPr>
                    <w:t> </w:t>
                  </w:r>
                  <w:r>
                    <w:rPr/>
                    <w:t>prevede</w:t>
                  </w:r>
                  <w:r>
                    <w:rPr>
                      <w:spacing w:val="-10"/>
                    </w:rPr>
                    <w:t> </w:t>
                  </w:r>
                  <w:r>
                    <w:rPr/>
                    <w:t>l’istituzione</w:t>
                  </w:r>
                  <w:r>
                    <w:rPr>
                      <w:spacing w:val="-10"/>
                    </w:rPr>
                    <w:t> </w:t>
                  </w:r>
                  <w:r>
                    <w:rPr/>
                    <w:t>di</w:t>
                  </w:r>
                  <w:r>
                    <w:rPr>
                      <w:spacing w:val="-8"/>
                    </w:rPr>
                    <w:t> </w:t>
                  </w:r>
                  <w:r>
                    <w:rPr/>
                    <w:t>un</w:t>
                  </w:r>
                  <w:r>
                    <w:rPr>
                      <w:spacing w:val="-10"/>
                    </w:rPr>
                    <w:t> </w:t>
                  </w:r>
                  <w:r>
                    <w:rPr/>
                    <w:t>fondo</w:t>
                  </w:r>
                  <w:r>
                    <w:rPr>
                      <w:spacing w:val="-9"/>
                    </w:rPr>
                    <w:t> </w:t>
                  </w:r>
                  <w:r>
                    <w:rPr/>
                    <w:t>presso</w:t>
                  </w:r>
                  <w:r>
                    <w:rPr>
                      <w:spacing w:val="-7"/>
                    </w:rPr>
                    <w:t> </w:t>
                  </w:r>
                  <w:r>
                    <w:rPr/>
                    <w:t>il</w:t>
                  </w:r>
                  <w:r>
                    <w:rPr>
                      <w:spacing w:val="-8"/>
                    </w:rPr>
                    <w:t> </w:t>
                  </w:r>
                  <w:r>
                    <w:rPr/>
                    <w:t>Ministero</w:t>
                  </w:r>
                  <w:r>
                    <w:rPr>
                      <w:spacing w:val="-9"/>
                    </w:rPr>
                    <w:t> </w:t>
                  </w:r>
                  <w:r>
                    <w:rPr/>
                    <w:t>dell’interno</w:t>
                  </w:r>
                  <w:r>
                    <w:rPr>
                      <w:spacing w:val="-10"/>
                    </w:rPr>
                    <w:t> </w:t>
                  </w:r>
                  <w:r>
                    <w:rPr/>
                    <w:t>con</w:t>
                  </w:r>
                  <w:r>
                    <w:rPr>
                      <w:spacing w:val="-9"/>
                    </w:rPr>
                    <w:t> </w:t>
                  </w:r>
                  <w:r>
                    <w:rPr/>
                    <w:t>una</w:t>
                  </w:r>
                  <w:r>
                    <w:rPr>
                      <w:spacing w:val="-11"/>
                    </w:rPr>
                    <w:t> </w:t>
                  </w:r>
                  <w:r>
                    <w:rPr/>
                    <w:t>dotazione per l’anno 2020 di 3,5 miliardi di euro, da ripartire tra comuni, province e città metropolitane, entro</w:t>
                  </w:r>
                  <w:r>
                    <w:rPr>
                      <w:spacing w:val="31"/>
                    </w:rPr>
                    <w:t> </w:t>
                  </w:r>
                  <w:r>
                    <w:rPr/>
                    <w:t>il</w:t>
                  </w:r>
                  <w:r>
                    <w:rPr>
                      <w:spacing w:val="33"/>
                    </w:rPr>
                    <w:t> </w:t>
                  </w:r>
                  <w:r>
                    <w:rPr/>
                    <w:t>10</w:t>
                  </w:r>
                  <w:r>
                    <w:rPr>
                      <w:spacing w:val="28"/>
                    </w:rPr>
                    <w:t> </w:t>
                  </w:r>
                  <w:r>
                    <w:rPr/>
                    <w:t>luglio</w:t>
                  </w:r>
                  <w:r>
                    <w:rPr>
                      <w:spacing w:val="32"/>
                    </w:rPr>
                    <w:t> </w:t>
                  </w:r>
                  <w:r>
                    <w:rPr/>
                    <w:t>2020</w:t>
                  </w:r>
                  <w:r>
                    <w:rPr>
                      <w:spacing w:val="26"/>
                    </w:rPr>
                    <w:t> </w:t>
                  </w:r>
                  <w:r>
                    <w:rPr/>
                    <w:t>con</w:t>
                  </w:r>
                  <w:r>
                    <w:rPr>
                      <w:spacing w:val="32"/>
                    </w:rPr>
                    <w:t> </w:t>
                  </w:r>
                  <w:r>
                    <w:rPr/>
                    <w:t>decreto</w:t>
                  </w:r>
                  <w:r>
                    <w:rPr>
                      <w:spacing w:val="31"/>
                    </w:rPr>
                    <w:t> </w:t>
                  </w:r>
                  <w:r>
                    <w:rPr/>
                    <w:t>del</w:t>
                  </w:r>
                  <w:r>
                    <w:rPr>
                      <w:spacing w:val="32"/>
                    </w:rPr>
                    <w:t> </w:t>
                  </w:r>
                  <w:r>
                    <w:rPr/>
                    <w:t>Ministero</w:t>
                  </w:r>
                  <w:r>
                    <w:rPr>
                      <w:spacing w:val="31"/>
                    </w:rPr>
                    <w:t> </w:t>
                  </w:r>
                  <w:r>
                    <w:rPr/>
                    <w:t>dell’interno</w:t>
                  </w:r>
                  <w:r>
                    <w:rPr>
                      <w:spacing w:val="36"/>
                    </w:rPr>
                    <w:t> </w:t>
                  </w:r>
                  <w:r>
                    <w:rPr/>
                    <w:t>di</w:t>
                  </w:r>
                  <w:r>
                    <w:rPr>
                      <w:spacing w:val="31"/>
                    </w:rPr>
                    <w:t> </w:t>
                  </w:r>
                  <w:r>
                    <w:rPr/>
                    <w:t>concerto</w:t>
                  </w:r>
                  <w:r>
                    <w:rPr>
                      <w:spacing w:val="32"/>
                    </w:rPr>
                    <w:t> </w:t>
                  </w:r>
                  <w:r>
                    <w:rPr/>
                    <w:t>con</w:t>
                  </w:r>
                  <w:r>
                    <w:rPr>
                      <w:spacing w:val="31"/>
                    </w:rPr>
                    <w:t> </w:t>
                  </w:r>
                  <w:r>
                    <w:rPr/>
                    <w:t>il</w:t>
                  </w:r>
                  <w:r>
                    <w:rPr>
                      <w:spacing w:val="30"/>
                    </w:rPr>
                    <w:t> </w:t>
                  </w:r>
                  <w:r>
                    <w:rPr/>
                    <w:t>Ministero</w:t>
                  </w:r>
                </w:p>
                <w:p>
                  <w:pPr>
                    <w:spacing w:before="76"/>
                    <w:ind w:left="22" w:right="22" w:firstLine="0"/>
                    <w:jc w:val="center"/>
                    <w:rPr>
                      <w:sz w:val="22"/>
                    </w:rPr>
                  </w:pPr>
                  <w:r>
                    <w:rPr>
                      <w:sz w:val="22"/>
                    </w:rPr>
                    <w:t>176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88550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88448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236.15pt;mso-position-horizontal-relative:page;mso-position-vertical-relative:page;z-index:-276883456" type="#_x0000_t202" filled="false" stroked="false">
            <v:textbox inset="0,0,0,0">
              <w:txbxContent>
                <w:p>
                  <w:pPr>
                    <w:pStyle w:val="BodyText"/>
                    <w:ind w:right="17"/>
                    <w:jc w:val="both"/>
                  </w:pPr>
                  <w:r>
                    <w:rPr/>
                    <w:t>dell’economia</w:t>
                  </w:r>
                  <w:r>
                    <w:rPr>
                      <w:spacing w:val="-2"/>
                    </w:rPr>
                    <w:t> </w:t>
                  </w:r>
                  <w:r>
                    <w:rPr/>
                    <w:t>e</w:t>
                  </w:r>
                  <w:r>
                    <w:rPr>
                      <w:spacing w:val="-5"/>
                    </w:rPr>
                    <w:t> </w:t>
                  </w:r>
                  <w:r>
                    <w:rPr/>
                    <w:t>delle</w:t>
                  </w:r>
                  <w:r>
                    <w:rPr>
                      <w:spacing w:val="-2"/>
                    </w:rPr>
                    <w:t> </w:t>
                  </w:r>
                  <w:r>
                    <w:rPr/>
                    <w:t>finanze</w:t>
                  </w:r>
                  <w:r>
                    <w:rPr>
                      <w:spacing w:val="-5"/>
                    </w:rPr>
                    <w:t> </w:t>
                  </w:r>
                  <w:r>
                    <w:rPr/>
                    <w:t>sulla</w:t>
                  </w:r>
                  <w:r>
                    <w:rPr>
                      <w:spacing w:val="-5"/>
                    </w:rPr>
                    <w:t> </w:t>
                  </w:r>
                  <w:r>
                    <w:rPr/>
                    <w:t>base</w:t>
                  </w:r>
                  <w:r>
                    <w:rPr>
                      <w:spacing w:val="-5"/>
                    </w:rPr>
                    <w:t> </w:t>
                  </w:r>
                  <w:r>
                    <w:rPr/>
                    <w:t>della</w:t>
                  </w:r>
                  <w:r>
                    <w:rPr>
                      <w:spacing w:val="-4"/>
                    </w:rPr>
                    <w:t> </w:t>
                  </w:r>
                  <w:r>
                    <w:rPr/>
                    <w:t>perdita</w:t>
                  </w:r>
                  <w:r>
                    <w:rPr>
                      <w:spacing w:val="-5"/>
                    </w:rPr>
                    <w:t> </w:t>
                  </w:r>
                  <w:r>
                    <w:rPr/>
                    <w:t>di</w:t>
                  </w:r>
                  <w:r>
                    <w:rPr>
                      <w:spacing w:val="-3"/>
                    </w:rPr>
                    <w:t> </w:t>
                  </w:r>
                  <w:r>
                    <w:rPr/>
                    <w:t>gettito</w:t>
                  </w:r>
                  <w:r>
                    <w:rPr>
                      <w:spacing w:val="-4"/>
                    </w:rPr>
                    <w:t> </w:t>
                  </w:r>
                  <w:r>
                    <w:rPr/>
                    <w:t>e</w:t>
                  </w:r>
                  <w:r>
                    <w:rPr>
                      <w:spacing w:val="-5"/>
                    </w:rPr>
                    <w:t> </w:t>
                  </w:r>
                  <w:r>
                    <w:rPr/>
                    <w:t>dei</w:t>
                  </w:r>
                  <w:r>
                    <w:rPr>
                      <w:spacing w:val="-3"/>
                    </w:rPr>
                    <w:t> </w:t>
                  </w:r>
                  <w:r>
                    <w:rPr/>
                    <w:t>fabbisogni</w:t>
                  </w:r>
                  <w:r>
                    <w:rPr>
                      <w:spacing w:val="-2"/>
                    </w:rPr>
                    <w:t> </w:t>
                  </w:r>
                  <w:r>
                    <w:rPr/>
                    <w:t>per</w:t>
                  </w:r>
                  <w:r>
                    <w:rPr>
                      <w:spacing w:val="-5"/>
                    </w:rPr>
                    <w:t> </w:t>
                  </w:r>
                  <w:r>
                    <w:rPr/>
                    <w:t>le</w:t>
                  </w:r>
                  <w:r>
                    <w:rPr>
                      <w:spacing w:val="-4"/>
                    </w:rPr>
                    <w:t> </w:t>
                  </w:r>
                  <w:r>
                    <w:rPr/>
                    <w:t>funzioni fondamentali valutati dal tavolo di cui al comma 2. Al fine di assicurare, in ogni caso, una celere erogazione di risorse utili per fronteggiare l’emergenza sanitaria da COVID-19, si prevede</w:t>
                  </w:r>
                  <w:r>
                    <w:rPr>
                      <w:spacing w:val="-5"/>
                    </w:rPr>
                    <w:t> </w:t>
                  </w:r>
                  <w:r>
                    <w:rPr/>
                    <w:t>di</w:t>
                  </w:r>
                  <w:r>
                    <w:rPr>
                      <w:spacing w:val="-6"/>
                    </w:rPr>
                    <w:t> </w:t>
                  </w:r>
                  <w:r>
                    <w:rPr/>
                    <w:t>erogare</w:t>
                  </w:r>
                  <w:r>
                    <w:rPr>
                      <w:spacing w:val="-5"/>
                    </w:rPr>
                    <w:t> </w:t>
                  </w:r>
                  <w:r>
                    <w:rPr/>
                    <w:t>il</w:t>
                  </w:r>
                  <w:r>
                    <w:rPr>
                      <w:spacing w:val="-6"/>
                    </w:rPr>
                    <w:t> </w:t>
                  </w:r>
                  <w:r>
                    <w:rPr/>
                    <w:t>30</w:t>
                  </w:r>
                  <w:r>
                    <w:rPr>
                      <w:spacing w:val="-5"/>
                    </w:rPr>
                    <w:t> </w:t>
                  </w:r>
                  <w:r>
                    <w:rPr/>
                    <w:t>per</w:t>
                  </w:r>
                  <w:r>
                    <w:rPr>
                      <w:spacing w:val="-7"/>
                    </w:rPr>
                    <w:t> </w:t>
                  </w:r>
                  <w:r>
                    <w:rPr/>
                    <w:t>cento</w:t>
                  </w:r>
                  <w:r>
                    <w:rPr>
                      <w:spacing w:val="-6"/>
                    </w:rPr>
                    <w:t> </w:t>
                  </w:r>
                  <w:r>
                    <w:rPr/>
                    <w:t>del</w:t>
                  </w:r>
                  <w:r>
                    <w:rPr>
                      <w:spacing w:val="-5"/>
                    </w:rPr>
                    <w:t> </w:t>
                  </w:r>
                  <w:r>
                    <w:rPr/>
                    <w:t>fondo</w:t>
                  </w:r>
                  <w:r>
                    <w:rPr>
                      <w:spacing w:val="-5"/>
                    </w:rPr>
                    <w:t> </w:t>
                  </w:r>
                  <w:r>
                    <w:rPr/>
                    <w:t>a</w:t>
                  </w:r>
                  <w:r>
                    <w:rPr>
                      <w:spacing w:val="-6"/>
                    </w:rPr>
                    <w:t> </w:t>
                  </w:r>
                  <w:r>
                    <w:rPr/>
                    <w:t>titolo</w:t>
                  </w:r>
                  <w:r>
                    <w:rPr>
                      <w:spacing w:val="-6"/>
                    </w:rPr>
                    <w:t> </w:t>
                  </w:r>
                  <w:r>
                    <w:rPr/>
                    <w:t>di</w:t>
                  </w:r>
                  <w:r>
                    <w:rPr>
                      <w:spacing w:val="-6"/>
                    </w:rPr>
                    <w:t> </w:t>
                  </w:r>
                  <w:r>
                    <w:rPr/>
                    <w:t>acconto</w:t>
                  </w:r>
                  <w:r>
                    <w:rPr>
                      <w:spacing w:val="-5"/>
                    </w:rPr>
                    <w:t> </w:t>
                  </w:r>
                  <w:r>
                    <w:rPr/>
                    <w:t>in</w:t>
                  </w:r>
                  <w:r>
                    <w:rPr>
                      <w:spacing w:val="-6"/>
                    </w:rPr>
                    <w:t> </w:t>
                  </w:r>
                  <w:r>
                    <w:rPr/>
                    <w:t>proporzione</w:t>
                  </w:r>
                  <w:r>
                    <w:rPr>
                      <w:spacing w:val="-6"/>
                    </w:rPr>
                    <w:t> </w:t>
                  </w:r>
                  <w:r>
                    <w:rPr/>
                    <w:t>alle</w:t>
                  </w:r>
                  <w:r>
                    <w:rPr>
                      <w:spacing w:val="-5"/>
                    </w:rPr>
                    <w:t> </w:t>
                  </w:r>
                  <w:r>
                    <w:rPr/>
                    <w:t>entrate</w:t>
                  </w:r>
                  <w:r>
                    <w:rPr>
                      <w:spacing w:val="-4"/>
                    </w:rPr>
                    <w:t> </w:t>
                  </w:r>
                  <w:r>
                    <w:rPr/>
                    <w:t>al</w:t>
                  </w:r>
                  <w:r>
                    <w:rPr>
                      <w:spacing w:val="-5"/>
                    </w:rPr>
                    <w:t> </w:t>
                  </w:r>
                  <w:r>
                    <w:rPr/>
                    <w:t>31 dicembre 2019 di cui ai titoli I e III, come risultanti dal SIOPE. Infine, in considerazione</w:t>
                  </w:r>
                  <w:r>
                    <w:rPr>
                      <w:spacing w:val="-31"/>
                    </w:rPr>
                    <w:t> </w:t>
                  </w:r>
                  <w:r>
                    <w:rPr/>
                    <w:t>della circostanza che il riparto del fondo avverrà sulla base di informazioni sull’andamento delle entrate</w:t>
                  </w:r>
                  <w:r>
                    <w:rPr>
                      <w:spacing w:val="-9"/>
                    </w:rPr>
                    <w:t> </w:t>
                  </w:r>
                  <w:r>
                    <w:rPr/>
                    <w:t>e</w:t>
                  </w:r>
                  <w:r>
                    <w:rPr>
                      <w:spacing w:val="-10"/>
                    </w:rPr>
                    <w:t> </w:t>
                  </w:r>
                  <w:r>
                    <w:rPr/>
                    <w:t>delle</w:t>
                  </w:r>
                  <w:r>
                    <w:rPr>
                      <w:spacing w:val="-10"/>
                    </w:rPr>
                    <w:t> </w:t>
                  </w:r>
                  <w:r>
                    <w:rPr/>
                    <w:t>spese</w:t>
                  </w:r>
                  <w:r>
                    <w:rPr>
                      <w:spacing w:val="-10"/>
                    </w:rPr>
                    <w:t> </w:t>
                  </w:r>
                  <w:r>
                    <w:rPr/>
                    <w:t>parziali,</w:t>
                  </w:r>
                  <w:r>
                    <w:rPr>
                      <w:spacing w:val="-7"/>
                    </w:rPr>
                    <w:t> </w:t>
                  </w:r>
                  <w:r>
                    <w:rPr/>
                    <w:t>si</w:t>
                  </w:r>
                  <w:r>
                    <w:rPr>
                      <w:spacing w:val="-8"/>
                    </w:rPr>
                    <w:t> </w:t>
                  </w:r>
                  <w:r>
                    <w:rPr/>
                    <w:t>prevede</w:t>
                  </w:r>
                  <w:r>
                    <w:rPr>
                      <w:spacing w:val="-10"/>
                    </w:rPr>
                    <w:t> </w:t>
                  </w:r>
                  <w:r>
                    <w:rPr/>
                    <w:t>una</w:t>
                  </w:r>
                  <w:r>
                    <w:rPr>
                      <w:spacing w:val="-10"/>
                    </w:rPr>
                    <w:t> </w:t>
                  </w:r>
                  <w:r>
                    <w:rPr/>
                    <w:t>verifica</w:t>
                  </w:r>
                  <w:r>
                    <w:rPr>
                      <w:spacing w:val="-10"/>
                    </w:rPr>
                    <w:t> </w:t>
                  </w:r>
                  <w:r>
                    <w:rPr/>
                    <w:t>del</w:t>
                  </w:r>
                  <w:r>
                    <w:rPr>
                      <w:spacing w:val="-7"/>
                    </w:rPr>
                    <w:t> </w:t>
                  </w:r>
                  <w:r>
                    <w:rPr/>
                    <w:t>riparto</w:t>
                  </w:r>
                  <w:r>
                    <w:rPr>
                      <w:spacing w:val="-9"/>
                    </w:rPr>
                    <w:t> </w:t>
                  </w:r>
                  <w:r>
                    <w:rPr/>
                    <w:t>operato</w:t>
                  </w:r>
                  <w:r>
                    <w:rPr>
                      <w:spacing w:val="-8"/>
                    </w:rPr>
                    <w:t> </w:t>
                  </w:r>
                  <w:r>
                    <w:rPr/>
                    <w:t>entro</w:t>
                  </w:r>
                  <w:r>
                    <w:rPr>
                      <w:spacing w:val="-9"/>
                    </w:rPr>
                    <w:t> </w:t>
                  </w:r>
                  <w:r>
                    <w:rPr/>
                    <w:t>il</w:t>
                  </w:r>
                  <w:r>
                    <w:rPr>
                      <w:spacing w:val="-8"/>
                    </w:rPr>
                    <w:t> </w:t>
                  </w:r>
                  <w:r>
                    <w:rPr/>
                    <w:t>30</w:t>
                  </w:r>
                  <w:r>
                    <w:rPr>
                      <w:spacing w:val="-8"/>
                    </w:rPr>
                    <w:t> </w:t>
                  </w:r>
                  <w:r>
                    <w:rPr/>
                    <w:t>giugno</w:t>
                  </w:r>
                  <w:r>
                    <w:rPr>
                      <w:spacing w:val="-8"/>
                    </w:rPr>
                    <w:t> </w:t>
                  </w:r>
                  <w:r>
                    <w:rPr/>
                    <w:t>2021 con conseguente eventuale rettifica delle somme originariamente</w:t>
                  </w:r>
                  <w:r>
                    <w:rPr>
                      <w:spacing w:val="-5"/>
                    </w:rPr>
                    <w:t> </w:t>
                  </w:r>
                  <w:r>
                    <w:rPr/>
                    <w:t>attribuite.</w:t>
                  </w:r>
                </w:p>
                <w:p>
                  <w:pPr>
                    <w:pStyle w:val="BodyText"/>
                    <w:spacing w:before="0"/>
                    <w:ind w:right="20"/>
                    <w:jc w:val="both"/>
                  </w:pPr>
                  <w:r>
                    <w:rPr/>
                    <w:t>Il comma 2 prevede l’istituzione di un tavolo tecnico presieduto dal Ragioniere generale dello Stato</w:t>
                  </w:r>
                  <w:r>
                    <w:rPr>
                      <w:spacing w:val="-12"/>
                    </w:rPr>
                    <w:t> </w:t>
                  </w:r>
                  <w:r>
                    <w:rPr/>
                    <w:t>o</w:t>
                  </w:r>
                  <w:r>
                    <w:rPr>
                      <w:spacing w:val="-11"/>
                    </w:rPr>
                    <w:t> </w:t>
                  </w:r>
                  <w:r>
                    <w:rPr/>
                    <w:t>da</w:t>
                  </w:r>
                  <w:r>
                    <w:rPr>
                      <w:spacing w:val="-13"/>
                    </w:rPr>
                    <w:t> </w:t>
                  </w:r>
                  <w:r>
                    <w:rPr/>
                    <w:t>un</w:t>
                  </w:r>
                  <w:r>
                    <w:rPr>
                      <w:spacing w:val="-11"/>
                    </w:rPr>
                    <w:t> </w:t>
                  </w:r>
                  <w:r>
                    <w:rPr/>
                    <w:t>suo</w:t>
                  </w:r>
                  <w:r>
                    <w:rPr>
                      <w:spacing w:val="-12"/>
                    </w:rPr>
                    <w:t> </w:t>
                  </w:r>
                  <w:r>
                    <w:rPr/>
                    <w:t>delegato,</w:t>
                  </w:r>
                  <w:r>
                    <w:rPr>
                      <w:spacing w:val="-11"/>
                    </w:rPr>
                    <w:t> </w:t>
                  </w:r>
                  <w:r>
                    <w:rPr/>
                    <w:t>composto</w:t>
                  </w:r>
                  <w:r>
                    <w:rPr>
                      <w:spacing w:val="-12"/>
                    </w:rPr>
                    <w:t> </w:t>
                  </w:r>
                  <w:r>
                    <w:rPr/>
                    <w:t>da</w:t>
                  </w:r>
                  <w:r>
                    <w:rPr>
                      <w:spacing w:val="-12"/>
                    </w:rPr>
                    <w:t> </w:t>
                  </w:r>
                  <w:r>
                    <w:rPr/>
                    <w:t>due</w:t>
                  </w:r>
                  <w:r>
                    <w:rPr>
                      <w:spacing w:val="-12"/>
                    </w:rPr>
                    <w:t> </w:t>
                  </w:r>
                  <w:r>
                    <w:rPr/>
                    <w:t>rappresentanti</w:t>
                  </w:r>
                  <w:r>
                    <w:rPr>
                      <w:spacing w:val="-12"/>
                    </w:rPr>
                    <w:t> </w:t>
                  </w:r>
                  <w:r>
                    <w:rPr/>
                    <w:t>del</w:t>
                  </w:r>
                  <w:r>
                    <w:rPr>
                      <w:spacing w:val="-11"/>
                    </w:rPr>
                    <w:t> </w:t>
                  </w:r>
                  <w:r>
                    <w:rPr/>
                    <w:t>Ministero</w:t>
                  </w:r>
                  <w:r>
                    <w:rPr>
                      <w:spacing w:val="-12"/>
                    </w:rPr>
                    <w:t> </w:t>
                  </w:r>
                  <w:r>
                    <w:rPr/>
                    <w:t>dell’economia</w:t>
                  </w:r>
                  <w:r>
                    <w:rPr>
                      <w:spacing w:val="-12"/>
                    </w:rPr>
                    <w:t> </w:t>
                  </w:r>
                  <w:r>
                    <w:rPr/>
                    <w:t>e</w:t>
                  </w:r>
                  <w:r>
                    <w:rPr>
                      <w:spacing w:val="-13"/>
                    </w:rPr>
                    <w:t> </w:t>
                  </w:r>
                  <w:r>
                    <w:rPr/>
                    <w:t>delle finanze, da due rappresentanti del Ministero dell’interno, da due rappresentanti dell’ANCI, di cui uno per le città metropolitane, da un rappresentante dell’UPI e dal Presidente della Commissione tecnica per i fabbisogni standard. Le finalità del tavolo di cui al</w:t>
                  </w:r>
                  <w:r>
                    <w:rPr>
                      <w:spacing w:val="39"/>
                    </w:rPr>
                    <w:t> </w:t>
                  </w:r>
                  <w:r>
                    <w:rPr/>
                    <w:t>periodo precedente sono quelle di monitorare gli effetti dell’emergenza Covid-19 con riferimento alla tenuta</w:t>
                  </w:r>
                  <w:r>
                    <w:rPr>
                      <w:spacing w:val="-5"/>
                    </w:rPr>
                    <w:t> </w:t>
                  </w:r>
                  <w:r>
                    <w:rPr/>
                    <w:t>delle</w:t>
                  </w:r>
                  <w:r>
                    <w:rPr>
                      <w:spacing w:val="-5"/>
                    </w:rPr>
                    <w:t> </w:t>
                  </w:r>
                  <w:r>
                    <w:rPr/>
                    <w:t>entrate</w:t>
                  </w:r>
                  <w:r>
                    <w:rPr>
                      <w:spacing w:val="-5"/>
                    </w:rPr>
                    <w:t> </w:t>
                  </w:r>
                  <w:r>
                    <w:rPr/>
                    <w:t>dei</w:t>
                  </w:r>
                  <w:r>
                    <w:rPr>
                      <w:spacing w:val="-3"/>
                    </w:rPr>
                    <w:t> </w:t>
                  </w:r>
                  <w:r>
                    <w:rPr/>
                    <w:t>comuni,</w:t>
                  </w:r>
                  <w:r>
                    <w:rPr>
                      <w:spacing w:val="-3"/>
                    </w:rPr>
                    <w:t> </w:t>
                  </w:r>
                  <w:r>
                    <w:rPr/>
                    <w:t>delle</w:t>
                  </w:r>
                  <w:r>
                    <w:rPr>
                      <w:spacing w:val="-5"/>
                    </w:rPr>
                    <w:t> </w:t>
                  </w:r>
                  <w:r>
                    <w:rPr/>
                    <w:t>province</w:t>
                  </w:r>
                  <w:r>
                    <w:rPr>
                      <w:spacing w:val="-5"/>
                    </w:rPr>
                    <w:t> </w:t>
                  </w:r>
                  <w:r>
                    <w:rPr/>
                    <w:t>e</w:t>
                  </w:r>
                  <w:r>
                    <w:rPr>
                      <w:spacing w:val="-5"/>
                    </w:rPr>
                    <w:t> </w:t>
                  </w:r>
                  <w:r>
                    <w:rPr/>
                    <w:t>delle</w:t>
                  </w:r>
                  <w:r>
                    <w:rPr>
                      <w:spacing w:val="-4"/>
                    </w:rPr>
                    <w:t> </w:t>
                  </w:r>
                  <w:r>
                    <w:rPr/>
                    <w:t>città</w:t>
                  </w:r>
                  <w:r>
                    <w:rPr>
                      <w:spacing w:val="-4"/>
                    </w:rPr>
                    <w:t> </w:t>
                  </w:r>
                  <w:r>
                    <w:rPr/>
                    <w:t>metropolitane,</w:t>
                  </w:r>
                  <w:r>
                    <w:rPr>
                      <w:spacing w:val="-4"/>
                    </w:rPr>
                    <w:t> </w:t>
                  </w:r>
                  <w:r>
                    <w:rPr/>
                    <w:t>ivi</w:t>
                  </w:r>
                  <w:r>
                    <w:rPr>
                      <w:spacing w:val="-3"/>
                    </w:rPr>
                    <w:t> </w:t>
                  </w:r>
                  <w:r>
                    <w:rPr/>
                    <w:t>incluse</w:t>
                  </w:r>
                  <w:r>
                    <w:rPr>
                      <w:spacing w:val="-4"/>
                    </w:rPr>
                    <w:t> </w:t>
                  </w:r>
                  <w:r>
                    <w:rPr/>
                    <w:t>le</w:t>
                  </w:r>
                  <w:r>
                    <w:rPr>
                      <w:spacing w:val="-4"/>
                    </w:rPr>
                    <w:t> </w:t>
                  </w:r>
                  <w:r>
                    <w:rPr/>
                    <w:t>entrate dei servizi pubblici locali, rispetto ai fabbisogni di</w:t>
                  </w:r>
                  <w:r>
                    <w:rPr>
                      <w:spacing w:val="-1"/>
                    </w:rPr>
                    <w:t> </w:t>
                  </w:r>
                  <w:r>
                    <w:rPr/>
                    <w:t>spesa.</w:t>
                  </w:r>
                </w:p>
                <w:p>
                  <w:pPr>
                    <w:pStyle w:val="BodyText"/>
                    <w:spacing w:before="1"/>
                    <w:jc w:val="both"/>
                  </w:pPr>
                  <w:r>
                    <w:rPr/>
                    <w:t>Infine, al comma 3, si prevede che il Ragioniere generale dello Stato, per le finalità di cui ai</w:t>
                  </w:r>
                </w:p>
              </w:txbxContent>
            </v:textbox>
            <w10:wrap type="none"/>
          </v:shape>
        </w:pict>
      </w:r>
      <w:r>
        <w:rPr/>
        <w:pict>
          <v:shape style="position:absolute;margin-left:71.024002pt;margin-top:306.116638pt;width:304.95pt;height:29.1pt;mso-position-horizontal-relative:page;mso-position-vertical-relative:page;z-index:-276882432" type="#_x0000_t202" filled="false" stroked="false">
            <v:textbox inset="0,0,0,0">
              <w:txbxContent>
                <w:p>
                  <w:pPr>
                    <w:pStyle w:val="BodyText"/>
                  </w:pPr>
                  <w:r>
                    <w:rPr/>
                    <w:t>commi 1 e 2, possa attivare, anche con l’ausilio dei Servizi monitoraggi presso Comuni, Province e Città metropolitane.</w:t>
                  </w:r>
                </w:p>
              </w:txbxContent>
            </v:textbox>
            <w10:wrap type="none"/>
          </v:shape>
        </w:pict>
      </w:r>
      <w:r>
        <w:rPr/>
        <w:pict>
          <v:shape style="position:absolute;margin-left:379.076569pt;margin-top:306.116638pt;width:40.8pt;height:15.3pt;mso-position-horizontal-relative:page;mso-position-vertical-relative:page;z-index:-276881408" type="#_x0000_t202" filled="false" stroked="false">
            <v:textbox inset="0,0,0,0">
              <w:txbxContent>
                <w:p>
                  <w:pPr>
                    <w:pStyle w:val="BodyText"/>
                  </w:pPr>
                  <w:r>
                    <w:rPr/>
                    <w:t>ispettivi</w:t>
                  </w:r>
                </w:p>
              </w:txbxContent>
            </v:textbox>
            <w10:wrap type="none"/>
          </v:shape>
        </w:pict>
      </w:r>
      <w:r>
        <w:rPr/>
        <w:pict>
          <v:shape style="position:absolute;margin-left:422.956543pt;margin-top:306.116638pt;width:11.3pt;height:15.3pt;mso-position-horizontal-relative:page;mso-position-vertical-relative:page;z-index:-276880384" type="#_x0000_t202" filled="false" stroked="false">
            <v:textbox inset="0,0,0,0">
              <w:txbxContent>
                <w:p>
                  <w:pPr>
                    <w:pStyle w:val="BodyText"/>
                  </w:pPr>
                  <w:r>
                    <w:rPr/>
                    <w:t>di</w:t>
                  </w:r>
                </w:p>
              </w:txbxContent>
            </v:textbox>
            <w10:wrap type="none"/>
          </v:shape>
        </w:pict>
      </w:r>
      <w:r>
        <w:rPr/>
        <w:pict>
          <v:shape style="position:absolute;margin-left:437.342529pt;margin-top:306.116638pt;width:37.2pt;height:15.3pt;mso-position-horizontal-relative:page;mso-position-vertical-relative:page;z-index:-276879360" type="#_x0000_t202" filled="false" stroked="false">
            <v:textbox inset="0,0,0,0">
              <w:txbxContent>
                <w:p>
                  <w:pPr>
                    <w:pStyle w:val="BodyText"/>
                  </w:pPr>
                  <w:r>
                    <w:rPr/>
                    <w:t>finanza</w:t>
                  </w:r>
                </w:p>
              </w:txbxContent>
            </v:textbox>
            <w10:wrap type="none"/>
          </v:shape>
        </w:pict>
      </w:r>
      <w:r>
        <w:rPr/>
        <w:pict>
          <v:shape style="position:absolute;margin-left:477.632568pt;margin-top:306.116638pt;width:46.25pt;height:15.3pt;mso-position-horizontal-relative:page;mso-position-vertical-relative:page;z-index:-276878336" type="#_x0000_t202" filled="false" stroked="false">
            <v:textbox inset="0,0,0,0">
              <w:txbxContent>
                <w:p>
                  <w:pPr>
                    <w:pStyle w:val="BodyText"/>
                  </w:pPr>
                  <w:r>
                    <w:rPr/>
                    <w:t>pubblica,</w:t>
                  </w:r>
                </w:p>
              </w:txbxContent>
            </v:textbox>
            <w10:wrap type="none"/>
          </v:shape>
        </w:pict>
      </w:r>
      <w:r>
        <w:rPr/>
        <w:pict>
          <v:shape style="position:absolute;margin-left:288.369995pt;margin-top:737.69812pt;width:18.55pt;height:14.25pt;mso-position-horizontal-relative:page;mso-position-vertical-relative:page;z-index:-276877312" type="#_x0000_t202" filled="false" stroked="false">
            <v:textbox inset="0,0,0,0">
              <w:txbxContent>
                <w:p>
                  <w:pPr>
                    <w:spacing w:before="11"/>
                    <w:ind w:left="20" w:right="0" w:firstLine="0"/>
                    <w:jc w:val="left"/>
                    <w:rPr>
                      <w:sz w:val="22"/>
                    </w:rPr>
                  </w:pPr>
                  <w:r>
                    <w:rPr>
                      <w:sz w:val="22"/>
                    </w:rPr>
                    <w:t>177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8762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8752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85.286621pt;width:453.25pt;height:111.9pt;mso-position-horizontal-relative:page;mso-position-vertical-relative:page;z-index:-276874240" type="#_x0000_t202" filled="false" stroked="false">
            <v:textbox inset="0,0,0,0">
              <w:txbxContent>
                <w:p>
                  <w:pPr>
                    <w:spacing w:before="10"/>
                    <w:ind w:left="24" w:right="20" w:firstLine="0"/>
                    <w:jc w:val="center"/>
                    <w:rPr>
                      <w:rFonts w:ascii="TimesNewRomanPS-BoldItalicMT"/>
                      <w:b/>
                      <w:i/>
                      <w:sz w:val="24"/>
                    </w:rPr>
                  </w:pPr>
                  <w:bookmarkStart w:name="_bookmark126" w:id="127"/>
                  <w:bookmarkEnd w:id="127"/>
                  <w:r>
                    <w:rPr/>
                  </w:r>
                  <w:r>
                    <w:rPr>
                      <w:rFonts w:ascii="TimesNewRomanPS-BoldItalicMT"/>
                      <w:b/>
                      <w:i/>
                      <w:sz w:val="24"/>
                    </w:rPr>
                    <w:t>Art. 114</w:t>
                  </w:r>
                </w:p>
                <w:p>
                  <w:pPr>
                    <w:pStyle w:val="BodyText"/>
                    <w:spacing w:before="0"/>
                    <w:ind w:right="1" w:firstLine="611"/>
                  </w:pPr>
                  <w:r>
                    <w:rPr>
                      <w:rFonts w:ascii="TimesNewRomanPS-BoldItalicMT" w:hAnsi="TimesNewRomanPS-BoldItalicMT"/>
                      <w:b/>
                      <w:i/>
                    </w:rPr>
                    <w:t>Reintegro Fondo di Solidarietà Comunale a seguito dell’emergenza alimentare </w:t>
                  </w:r>
                  <w:r>
                    <w:rPr/>
                    <w:t>1.Tenuto conto di quanto previsto dall’Ordinanza del Capo del Dipartimento della protezione civile n. 658 del 29 marzo 2020, al fine di ripristinare la dotazione del Fondo di solidarietà comunale di cui all’articolo 1, comma 380, lettera b), della legge 24 dicembre 2012, n. 228, la stessa è incrementata, per l’anno 2020, dell’importo di euro 400.000.000, da destinare alle finalità originarie del fondo di solidarietà comunale. All’onere di cui al presente comma si provvede ai sensi dell’articolo XXX.</w:t>
                  </w:r>
                </w:p>
              </w:txbxContent>
            </v:textbox>
            <w10:wrap type="none"/>
          </v:shape>
        </w:pict>
      </w:r>
      <w:r>
        <w:rPr/>
        <w:pict>
          <v:shape style="position:absolute;margin-left:71.024002pt;margin-top:209.486618pt;width:453.25pt;height:84.35pt;mso-position-horizontal-relative:page;mso-position-vertical-relative:page;z-index:-276873216" type="#_x0000_t202" filled="false" stroked="false">
            <v:textbox inset="0,0,0,0">
              <w:txbxContent>
                <w:p>
                  <w:pPr>
                    <w:pStyle w:val="BodyText"/>
                    <w:jc w:val="both"/>
                  </w:pPr>
                  <w:r>
                    <w:rPr/>
                    <w:t>RELAZIONE ILLUSTRATIVA</w:t>
                  </w:r>
                </w:p>
                <w:p>
                  <w:pPr>
                    <w:pStyle w:val="BodyText"/>
                    <w:spacing w:before="0"/>
                    <w:ind w:right="17"/>
                    <w:jc w:val="both"/>
                  </w:pPr>
                  <w:r>
                    <w:rPr/>
                    <w:t>La</w:t>
                  </w:r>
                  <w:r>
                    <w:rPr>
                      <w:spacing w:val="-15"/>
                    </w:rPr>
                    <w:t> </w:t>
                  </w:r>
                  <w:r>
                    <w:rPr/>
                    <w:t>norma,</w:t>
                  </w:r>
                  <w:r>
                    <w:rPr>
                      <w:spacing w:val="-14"/>
                    </w:rPr>
                    <w:t> </w:t>
                  </w:r>
                  <w:r>
                    <w:rPr/>
                    <w:t>in</w:t>
                  </w:r>
                  <w:r>
                    <w:rPr>
                      <w:spacing w:val="-11"/>
                    </w:rPr>
                    <w:t> </w:t>
                  </w:r>
                  <w:r>
                    <w:rPr/>
                    <w:t>considerazione</w:t>
                  </w:r>
                  <w:r>
                    <w:rPr>
                      <w:spacing w:val="-14"/>
                    </w:rPr>
                    <w:t> </w:t>
                  </w:r>
                  <w:r>
                    <w:rPr/>
                    <w:t>di</w:t>
                  </w:r>
                  <w:r>
                    <w:rPr>
                      <w:spacing w:val="-13"/>
                    </w:rPr>
                    <w:t> </w:t>
                  </w:r>
                  <w:r>
                    <w:rPr/>
                    <w:t>quanto</w:t>
                  </w:r>
                  <w:r>
                    <w:rPr>
                      <w:spacing w:val="-13"/>
                    </w:rPr>
                    <w:t> </w:t>
                  </w:r>
                  <w:r>
                    <w:rPr/>
                    <w:t>previsto</w:t>
                  </w:r>
                  <w:r>
                    <w:rPr>
                      <w:spacing w:val="-13"/>
                    </w:rPr>
                    <w:t> </w:t>
                  </w:r>
                  <w:r>
                    <w:rPr/>
                    <w:t>dall’Ordinanza</w:t>
                  </w:r>
                  <w:r>
                    <w:rPr>
                      <w:spacing w:val="-14"/>
                    </w:rPr>
                    <w:t> </w:t>
                  </w:r>
                  <w:r>
                    <w:rPr/>
                    <w:t>del</w:t>
                  </w:r>
                  <w:r>
                    <w:rPr>
                      <w:spacing w:val="-13"/>
                    </w:rPr>
                    <w:t> </w:t>
                  </w:r>
                  <w:r>
                    <w:rPr/>
                    <w:t>Capo</w:t>
                  </w:r>
                  <w:r>
                    <w:rPr>
                      <w:spacing w:val="-11"/>
                    </w:rPr>
                    <w:t> </w:t>
                  </w:r>
                  <w:r>
                    <w:rPr/>
                    <w:t>del</w:t>
                  </w:r>
                  <w:r>
                    <w:rPr>
                      <w:spacing w:val="-11"/>
                    </w:rPr>
                    <w:t> </w:t>
                  </w:r>
                  <w:r>
                    <w:rPr/>
                    <w:t>Dipartimento</w:t>
                  </w:r>
                  <w:r>
                    <w:rPr>
                      <w:spacing w:val="-13"/>
                    </w:rPr>
                    <w:t> </w:t>
                  </w:r>
                  <w:r>
                    <w:rPr/>
                    <w:t>della protezione</w:t>
                  </w:r>
                  <w:r>
                    <w:rPr>
                      <w:spacing w:val="-4"/>
                    </w:rPr>
                    <w:t> </w:t>
                  </w:r>
                  <w:r>
                    <w:rPr/>
                    <w:t>civile</w:t>
                  </w:r>
                  <w:r>
                    <w:rPr>
                      <w:spacing w:val="-7"/>
                    </w:rPr>
                    <w:t> </w:t>
                  </w:r>
                  <w:r>
                    <w:rPr/>
                    <w:t>n.</w:t>
                  </w:r>
                  <w:r>
                    <w:rPr>
                      <w:spacing w:val="-6"/>
                    </w:rPr>
                    <w:t> </w:t>
                  </w:r>
                  <w:r>
                    <w:rPr/>
                    <w:t>658</w:t>
                  </w:r>
                  <w:r>
                    <w:rPr>
                      <w:spacing w:val="-3"/>
                    </w:rPr>
                    <w:t> </w:t>
                  </w:r>
                  <w:r>
                    <w:rPr/>
                    <w:t>del</w:t>
                  </w:r>
                  <w:r>
                    <w:rPr>
                      <w:spacing w:val="-6"/>
                    </w:rPr>
                    <w:t> </w:t>
                  </w:r>
                  <w:r>
                    <w:rPr/>
                    <w:t>29</w:t>
                  </w:r>
                  <w:r>
                    <w:rPr>
                      <w:spacing w:val="-6"/>
                    </w:rPr>
                    <w:t> </w:t>
                  </w:r>
                  <w:r>
                    <w:rPr/>
                    <w:t>marzo</w:t>
                  </w:r>
                  <w:r>
                    <w:rPr>
                      <w:spacing w:val="-5"/>
                    </w:rPr>
                    <w:t> </w:t>
                  </w:r>
                  <w:r>
                    <w:rPr/>
                    <w:t>2020,</w:t>
                  </w:r>
                  <w:r>
                    <w:rPr>
                      <w:spacing w:val="-4"/>
                    </w:rPr>
                    <w:t> </w:t>
                  </w:r>
                  <w:r>
                    <w:rPr/>
                    <w:t>è</w:t>
                  </w:r>
                  <w:r>
                    <w:rPr>
                      <w:spacing w:val="-5"/>
                    </w:rPr>
                    <w:t> </w:t>
                  </w:r>
                  <w:r>
                    <w:rPr/>
                    <w:t>finalizzata</w:t>
                  </w:r>
                  <w:r>
                    <w:rPr>
                      <w:spacing w:val="-5"/>
                    </w:rPr>
                    <w:t> </w:t>
                  </w:r>
                  <w:r>
                    <w:rPr/>
                    <w:t>a</w:t>
                  </w:r>
                  <w:r>
                    <w:rPr>
                      <w:spacing w:val="-4"/>
                    </w:rPr>
                    <w:t> </w:t>
                  </w:r>
                  <w:r>
                    <w:rPr/>
                    <w:t>reintegrare</w:t>
                  </w:r>
                  <w:r>
                    <w:rPr>
                      <w:spacing w:val="-7"/>
                    </w:rPr>
                    <w:t> </w:t>
                  </w:r>
                  <w:r>
                    <w:rPr/>
                    <w:t>la</w:t>
                  </w:r>
                  <w:r>
                    <w:rPr>
                      <w:spacing w:val="-5"/>
                    </w:rPr>
                    <w:t> </w:t>
                  </w:r>
                  <w:r>
                    <w:rPr/>
                    <w:t>dotazione</w:t>
                  </w:r>
                  <w:r>
                    <w:rPr>
                      <w:spacing w:val="-6"/>
                    </w:rPr>
                    <w:t> </w:t>
                  </w:r>
                  <w:r>
                    <w:rPr/>
                    <w:t>del</w:t>
                  </w:r>
                  <w:r>
                    <w:rPr>
                      <w:spacing w:val="-4"/>
                    </w:rPr>
                    <w:t> </w:t>
                  </w:r>
                  <w:r>
                    <w:rPr/>
                    <w:t>capitolo 1365 dello stato di previsione del Ministero dell’Interno, relativo al fondo di solidarietà comunale di cui all'articolo 1, comma 380, lettera b), della legge 24 dicembre 2012, n. 228, dell’importo di 400 milioni di</w:t>
                  </w:r>
                  <w:r>
                    <w:rPr>
                      <w:spacing w:val="-1"/>
                    </w:rPr>
                    <w:t> </w:t>
                  </w:r>
                  <w:r>
                    <w:rPr/>
                    <w:t>euro.</w:t>
                  </w:r>
                </w:p>
              </w:txbxContent>
            </v:textbox>
            <w10:wrap type="none"/>
          </v:shape>
        </w:pict>
      </w:r>
      <w:r>
        <w:rPr/>
        <w:pict>
          <v:shape style="position:absolute;margin-left:288.369995pt;margin-top:737.69812pt;width:18.55pt;height:14.25pt;mso-position-horizontal-relative:page;mso-position-vertical-relative:page;z-index:-276872192" type="#_x0000_t202" filled="false" stroked="false">
            <v:textbox inset="0,0,0,0">
              <w:txbxContent>
                <w:p>
                  <w:pPr>
                    <w:spacing w:before="11"/>
                    <w:ind w:left="20" w:right="0" w:firstLine="0"/>
                    <w:jc w:val="left"/>
                    <w:rPr>
                      <w:sz w:val="22"/>
                    </w:rPr>
                  </w:pPr>
                  <w:r>
                    <w:rPr>
                      <w:sz w:val="22"/>
                    </w:rPr>
                    <w:t>178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87116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87014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92.708pt;margin-top:71.466621pt;width:431.3pt;height:42.95pt;mso-position-horizontal-relative:page;mso-position-vertical-relative:page;z-index:-276869120" type="#_x0000_t202" filled="false" stroked="false">
            <v:textbox inset="0,0,0,0">
              <w:txbxContent>
                <w:p>
                  <w:pPr>
                    <w:spacing w:before="10"/>
                    <w:ind w:left="676" w:right="1099" w:firstLine="0"/>
                    <w:jc w:val="center"/>
                    <w:rPr>
                      <w:rFonts w:ascii="TimesNewRomanPS-BoldItalicMT"/>
                      <w:b/>
                      <w:i/>
                      <w:sz w:val="24"/>
                    </w:rPr>
                  </w:pPr>
                  <w:bookmarkStart w:name="_bookmark127" w:id="128"/>
                  <w:bookmarkEnd w:id="128"/>
                  <w:r>
                    <w:rPr/>
                  </w:r>
                  <w:r>
                    <w:rPr>
                      <w:rFonts w:ascii="TimesNewRomanPS-BoldItalicMT"/>
                      <w:b/>
                      <w:i/>
                      <w:sz w:val="24"/>
                    </w:rPr>
                    <w:t>Art.115</w:t>
                  </w:r>
                </w:p>
                <w:p>
                  <w:pPr>
                    <w:spacing w:before="0"/>
                    <w:ind w:left="676" w:right="1102" w:firstLine="0"/>
                    <w:jc w:val="center"/>
                    <w:rPr>
                      <w:rFonts w:ascii="TimesNewRomanPS-BoldItalicMT" w:hAnsi="TimesNewRomanPS-BoldItalicMT"/>
                      <w:b/>
                      <w:i/>
                      <w:sz w:val="24"/>
                    </w:rPr>
                  </w:pPr>
                  <w:r>
                    <w:rPr>
                      <w:rFonts w:ascii="TimesNewRomanPS-BoldItalicMT" w:hAnsi="TimesNewRomanPS-BoldItalicMT"/>
                      <w:b/>
                      <w:i/>
                      <w:sz w:val="24"/>
                    </w:rPr>
                    <w:t>Anticipazione delle risorse in favore di province e città metropolitane</w:t>
                  </w:r>
                </w:p>
                <w:p>
                  <w:pPr>
                    <w:pStyle w:val="BodyText"/>
                    <w:spacing w:before="0"/>
                  </w:pPr>
                  <w:r>
                    <w:rPr/>
                    <w:t>L’articolo 4, comma 6-bis, del decreto legge 30 dicembre 2015, n. 210 è sostituito dal</w:t>
                  </w:r>
                </w:p>
              </w:txbxContent>
            </v:textbox>
            <w10:wrap type="none"/>
          </v:shape>
        </w:pict>
      </w:r>
      <w:r>
        <w:rPr/>
        <w:pict>
          <v:shape style="position:absolute;margin-left:71.024002pt;margin-top:99.086624pt;width:11pt;height:15.3pt;mso-position-horizontal-relative:page;mso-position-vertical-relative:page;z-index:-276868096" type="#_x0000_t202" filled="false" stroked="false">
            <v:textbox inset="0,0,0,0">
              <w:txbxContent>
                <w:p>
                  <w:pPr>
                    <w:pStyle w:val="BodyText"/>
                  </w:pPr>
                  <w:r>
                    <w:rPr/>
                    <w:t>1.</w:t>
                  </w:r>
                </w:p>
              </w:txbxContent>
            </v:textbox>
            <w10:wrap type="none"/>
          </v:shape>
        </w:pict>
      </w:r>
      <w:r>
        <w:rPr/>
        <w:pict>
          <v:shape style="position:absolute;margin-left:71.024002pt;margin-top:112.886627pt;width:453.1pt;height:15.3pt;mso-position-horizontal-relative:page;mso-position-vertical-relative:page;z-index:-276867072" type="#_x0000_t202" filled="false" stroked="false">
            <v:textbox inset="0,0,0,0">
              <w:txbxContent>
                <w:p>
                  <w:pPr>
                    <w:pStyle w:val="BodyText"/>
                  </w:pPr>
                  <w:r>
                    <w:rPr/>
                    <w:t>seguente: “6-bis. Dall'anno 2016, sino alla revisione del sistema di finanziamento delle</w:t>
                  </w:r>
                </w:p>
              </w:txbxContent>
            </v:textbox>
            <w10:wrap type="none"/>
          </v:shape>
        </w:pict>
      </w:r>
      <w:r>
        <w:rPr/>
        <w:pict>
          <v:shape style="position:absolute;margin-left:71.024002pt;margin-top:126.686623pt;width:453.35pt;height:236.15pt;mso-position-horizontal-relative:page;mso-position-vertical-relative:page;z-index:-276866048" type="#_x0000_t202" filled="false" stroked="false">
            <v:textbox inset="0,0,0,0">
              <w:txbxContent>
                <w:p>
                  <w:pPr>
                    <w:pStyle w:val="BodyText"/>
                    <w:ind w:right="20"/>
                    <w:jc w:val="both"/>
                  </w:pPr>
                  <w:r>
                    <w:rPr/>
                    <w:t>Province e delle Città metropolitane, sono confermate le modalità di riparto del fondo sperimentale di riequilibrio provinciale già adottate con decreto del Ministro dell'interno 4 maggio 2012, pubblicato nella Gazzetta Ufficiale n. 145 del 23 giugno 2012. Al fine di assicurare</w:t>
                  </w:r>
                  <w:r>
                    <w:rPr>
                      <w:spacing w:val="-10"/>
                    </w:rPr>
                    <w:t> </w:t>
                  </w:r>
                  <w:r>
                    <w:rPr/>
                    <w:t>l’erogazione</w:t>
                  </w:r>
                  <w:r>
                    <w:rPr>
                      <w:spacing w:val="-9"/>
                    </w:rPr>
                    <w:t> </w:t>
                  </w:r>
                  <w:r>
                    <w:rPr/>
                    <w:t>del</w:t>
                  </w:r>
                  <w:r>
                    <w:rPr>
                      <w:spacing w:val="-8"/>
                    </w:rPr>
                    <w:t> </w:t>
                  </w:r>
                  <w:r>
                    <w:rPr/>
                    <w:t>fondo</w:t>
                  </w:r>
                  <w:r>
                    <w:rPr>
                      <w:spacing w:val="-9"/>
                    </w:rPr>
                    <w:t> </w:t>
                  </w:r>
                  <w:r>
                    <w:rPr/>
                    <w:t>di</w:t>
                  </w:r>
                  <w:r>
                    <w:rPr>
                      <w:spacing w:val="-8"/>
                    </w:rPr>
                    <w:t> </w:t>
                  </w:r>
                  <w:r>
                    <w:rPr/>
                    <w:t>cui</w:t>
                  </w:r>
                  <w:r>
                    <w:rPr>
                      <w:spacing w:val="-8"/>
                    </w:rPr>
                    <w:t> </w:t>
                  </w:r>
                  <w:r>
                    <w:rPr/>
                    <w:t>al</w:t>
                  </w:r>
                  <w:r>
                    <w:rPr>
                      <w:spacing w:val="-8"/>
                    </w:rPr>
                    <w:t> </w:t>
                  </w:r>
                  <w:r>
                    <w:rPr/>
                    <w:t>periodo</w:t>
                  </w:r>
                  <w:r>
                    <w:rPr>
                      <w:spacing w:val="-11"/>
                    </w:rPr>
                    <w:t> </w:t>
                  </w:r>
                  <w:r>
                    <w:rPr/>
                    <w:t>precedente,</w:t>
                  </w:r>
                  <w:r>
                    <w:rPr>
                      <w:spacing w:val="-9"/>
                    </w:rPr>
                    <w:t> </w:t>
                  </w:r>
                  <w:r>
                    <w:rPr/>
                    <w:t>per</w:t>
                  </w:r>
                  <w:r>
                    <w:rPr>
                      <w:spacing w:val="-9"/>
                    </w:rPr>
                    <w:t> </w:t>
                  </w:r>
                  <w:r>
                    <w:rPr/>
                    <w:t>l’anno</w:t>
                  </w:r>
                  <w:r>
                    <w:rPr>
                      <w:spacing w:val="-9"/>
                    </w:rPr>
                    <w:t> </w:t>
                  </w:r>
                  <w:r>
                    <w:rPr/>
                    <w:t>2020</w:t>
                  </w:r>
                  <w:r>
                    <w:rPr>
                      <w:spacing w:val="-9"/>
                    </w:rPr>
                    <w:t> </w:t>
                  </w:r>
                  <w:r>
                    <w:rPr/>
                    <w:t>la</w:t>
                  </w:r>
                  <w:r>
                    <w:rPr>
                      <w:spacing w:val="-9"/>
                    </w:rPr>
                    <w:t> </w:t>
                  </w:r>
                  <w:r>
                    <w:rPr/>
                    <w:t>dotazione</w:t>
                  </w:r>
                  <w:r>
                    <w:rPr>
                      <w:spacing w:val="-9"/>
                    </w:rPr>
                    <w:t> </w:t>
                  </w:r>
                  <w:r>
                    <w:rPr/>
                    <w:t>del capitolo</w:t>
                  </w:r>
                  <w:r>
                    <w:rPr>
                      <w:spacing w:val="-5"/>
                    </w:rPr>
                    <w:t> </w:t>
                  </w:r>
                  <w:r>
                    <w:rPr/>
                    <w:t>1352</w:t>
                  </w:r>
                  <w:r>
                    <w:rPr>
                      <w:spacing w:val="-5"/>
                    </w:rPr>
                    <w:t> </w:t>
                  </w:r>
                  <w:r>
                    <w:rPr/>
                    <w:t>dello</w:t>
                  </w:r>
                  <w:r>
                    <w:rPr>
                      <w:spacing w:val="-5"/>
                    </w:rPr>
                    <w:t> </w:t>
                  </w:r>
                  <w:r>
                    <w:rPr/>
                    <w:t>stato</w:t>
                  </w:r>
                  <w:r>
                    <w:rPr>
                      <w:spacing w:val="-5"/>
                    </w:rPr>
                    <w:t> </w:t>
                  </w:r>
                  <w:r>
                    <w:rPr/>
                    <w:t>di</w:t>
                  </w:r>
                  <w:r>
                    <w:rPr>
                      <w:spacing w:val="-4"/>
                    </w:rPr>
                    <w:t> </w:t>
                  </w:r>
                  <w:r>
                    <w:rPr/>
                    <w:t>previsione</w:t>
                  </w:r>
                  <w:r>
                    <w:rPr>
                      <w:spacing w:val="-6"/>
                    </w:rPr>
                    <w:t> </w:t>
                  </w:r>
                  <w:r>
                    <w:rPr/>
                    <w:t>della</w:t>
                  </w:r>
                  <w:r>
                    <w:rPr>
                      <w:spacing w:val="-6"/>
                    </w:rPr>
                    <w:t> </w:t>
                  </w:r>
                  <w:r>
                    <w:rPr/>
                    <w:t>spesa</w:t>
                  </w:r>
                  <w:r>
                    <w:rPr>
                      <w:spacing w:val="-3"/>
                    </w:rPr>
                    <w:t> </w:t>
                  </w:r>
                  <w:r>
                    <w:rPr/>
                    <w:t>del</w:t>
                  </w:r>
                  <w:r>
                    <w:rPr>
                      <w:spacing w:val="-4"/>
                    </w:rPr>
                    <w:t> </w:t>
                  </w:r>
                  <w:r>
                    <w:rPr/>
                    <w:t>Ministero</w:t>
                  </w:r>
                  <w:r>
                    <w:rPr>
                      <w:spacing w:val="-5"/>
                    </w:rPr>
                    <w:t> </w:t>
                  </w:r>
                  <w:r>
                    <w:rPr/>
                    <w:t>dell’interno</w:t>
                  </w:r>
                  <w:r>
                    <w:rPr>
                      <w:spacing w:val="-5"/>
                    </w:rPr>
                    <w:t> </w:t>
                  </w:r>
                  <w:r>
                    <w:rPr/>
                    <w:t>è</w:t>
                  </w:r>
                  <w:r>
                    <w:rPr>
                      <w:spacing w:val="-6"/>
                    </w:rPr>
                    <w:t> </w:t>
                  </w:r>
                  <w:r>
                    <w:rPr/>
                    <w:t>rideterminata</w:t>
                  </w:r>
                  <w:r>
                    <w:rPr>
                      <w:spacing w:val="-5"/>
                    </w:rPr>
                    <w:t> </w:t>
                  </w:r>
                  <w:r>
                    <w:rPr/>
                    <w:t>in 184.809.261 euro. Alla ricognizione delle risorse da ripartire e da attribuire si provvede annualmente</w:t>
                  </w:r>
                  <w:r>
                    <w:rPr>
                      <w:spacing w:val="-5"/>
                    </w:rPr>
                    <w:t> </w:t>
                  </w:r>
                  <w:r>
                    <w:rPr/>
                    <w:t>con</w:t>
                  </w:r>
                  <w:r>
                    <w:rPr>
                      <w:spacing w:val="-6"/>
                    </w:rPr>
                    <w:t> </w:t>
                  </w:r>
                  <w:r>
                    <w:rPr/>
                    <w:t>decreto</w:t>
                  </w:r>
                  <w:r>
                    <w:rPr>
                      <w:spacing w:val="-1"/>
                    </w:rPr>
                    <w:t> </w:t>
                  </w:r>
                  <w:r>
                    <w:rPr/>
                    <w:t>del</w:t>
                  </w:r>
                  <w:r>
                    <w:rPr>
                      <w:spacing w:val="-6"/>
                    </w:rPr>
                    <w:t> </w:t>
                  </w:r>
                  <w:r>
                    <w:rPr/>
                    <w:t>Ministero</w:t>
                  </w:r>
                  <w:r>
                    <w:rPr>
                      <w:spacing w:val="-6"/>
                    </w:rPr>
                    <w:t> </w:t>
                  </w:r>
                  <w:r>
                    <w:rPr/>
                    <w:t>dell'interno,</w:t>
                  </w:r>
                  <w:r>
                    <w:rPr>
                      <w:spacing w:val="-7"/>
                    </w:rPr>
                    <w:t> </w:t>
                  </w:r>
                  <w:r>
                    <w:rPr/>
                    <w:t>di</w:t>
                  </w:r>
                  <w:r>
                    <w:rPr>
                      <w:spacing w:val="-6"/>
                    </w:rPr>
                    <w:t> </w:t>
                  </w:r>
                  <w:r>
                    <w:rPr/>
                    <w:t>concerto</w:t>
                  </w:r>
                  <w:r>
                    <w:rPr>
                      <w:spacing w:val="-7"/>
                    </w:rPr>
                    <w:t> </w:t>
                  </w:r>
                  <w:r>
                    <w:rPr/>
                    <w:t>con</w:t>
                  </w:r>
                  <w:r>
                    <w:rPr>
                      <w:spacing w:val="-4"/>
                    </w:rPr>
                    <w:t> </w:t>
                  </w:r>
                  <w:r>
                    <w:rPr/>
                    <w:t>il</w:t>
                  </w:r>
                  <w:r>
                    <w:rPr>
                      <w:spacing w:val="-6"/>
                    </w:rPr>
                    <w:t> </w:t>
                  </w:r>
                  <w:r>
                    <w:rPr/>
                    <w:t>Ministero</w:t>
                  </w:r>
                  <w:r>
                    <w:rPr>
                      <w:spacing w:val="-6"/>
                    </w:rPr>
                    <w:t> </w:t>
                  </w:r>
                  <w:r>
                    <w:rPr/>
                    <w:t>dell'economia e</w:t>
                  </w:r>
                  <w:r>
                    <w:rPr>
                      <w:spacing w:val="-8"/>
                    </w:rPr>
                    <w:t> </w:t>
                  </w:r>
                  <w:r>
                    <w:rPr/>
                    <w:t>delle</w:t>
                  </w:r>
                  <w:r>
                    <w:rPr>
                      <w:spacing w:val="-7"/>
                    </w:rPr>
                    <w:t> </w:t>
                  </w:r>
                  <w:r>
                    <w:rPr/>
                    <w:t>finanze.</w:t>
                  </w:r>
                  <w:r>
                    <w:rPr>
                      <w:spacing w:val="-7"/>
                    </w:rPr>
                    <w:t> </w:t>
                  </w:r>
                  <w:r>
                    <w:rPr/>
                    <w:t>Dall'anno</w:t>
                  </w:r>
                  <w:r>
                    <w:rPr>
                      <w:spacing w:val="-4"/>
                    </w:rPr>
                    <w:t> </w:t>
                  </w:r>
                  <w:r>
                    <w:rPr/>
                    <w:t>2016,</w:t>
                  </w:r>
                  <w:r>
                    <w:rPr>
                      <w:spacing w:val="-7"/>
                    </w:rPr>
                    <w:t> </w:t>
                  </w:r>
                  <w:r>
                    <w:rPr/>
                    <w:t>sino</w:t>
                  </w:r>
                  <w:r>
                    <w:rPr>
                      <w:spacing w:val="-6"/>
                    </w:rPr>
                    <w:t> </w:t>
                  </w:r>
                  <w:r>
                    <w:rPr/>
                    <w:t>alla</w:t>
                  </w:r>
                  <w:r>
                    <w:rPr>
                      <w:spacing w:val="-8"/>
                    </w:rPr>
                    <w:t> </w:t>
                  </w:r>
                  <w:r>
                    <w:rPr/>
                    <w:t>revisione</w:t>
                  </w:r>
                  <w:r>
                    <w:rPr>
                      <w:spacing w:val="-10"/>
                    </w:rPr>
                    <w:t> </w:t>
                  </w:r>
                  <w:r>
                    <w:rPr/>
                    <w:t>del</w:t>
                  </w:r>
                  <w:r>
                    <w:rPr>
                      <w:spacing w:val="-6"/>
                    </w:rPr>
                    <w:t> </w:t>
                  </w:r>
                  <w:r>
                    <w:rPr/>
                    <w:t>sistema</w:t>
                  </w:r>
                  <w:r>
                    <w:rPr>
                      <w:spacing w:val="-8"/>
                    </w:rPr>
                    <w:t> </w:t>
                  </w:r>
                  <w:r>
                    <w:rPr/>
                    <w:t>di</w:t>
                  </w:r>
                  <w:r>
                    <w:rPr>
                      <w:spacing w:val="-6"/>
                    </w:rPr>
                    <w:t> </w:t>
                  </w:r>
                  <w:r>
                    <w:rPr/>
                    <w:t>finanziamento</w:t>
                  </w:r>
                  <w:r>
                    <w:rPr>
                      <w:spacing w:val="-7"/>
                    </w:rPr>
                    <w:t> </w:t>
                  </w:r>
                  <w:r>
                    <w:rPr/>
                    <w:t>delle</w:t>
                  </w:r>
                  <w:r>
                    <w:rPr>
                      <w:spacing w:val="-7"/>
                    </w:rPr>
                    <w:t> </w:t>
                  </w:r>
                  <w:r>
                    <w:rPr/>
                    <w:t>Province e delle Città metropolitane, i trasferimenti erariali non oggetto di fiscalizzazione, corrisposti dal Ministero dell'interno in favore delle province appartenenti alla Regione siciliana e alla regione Sardegna, sono determinati in base alle disposizioni dell'articolo 10, comma 2, del decreto-legge 6 marzo 2014, n. 16, convertito, con modificazioni, dalla legge 2 maggio</w:t>
                  </w:r>
                  <w:r>
                    <w:rPr>
                      <w:spacing w:val="44"/>
                    </w:rPr>
                    <w:t> </w:t>
                  </w:r>
                  <w:r>
                    <w:rPr/>
                    <w:t>2014,</w:t>
                  </w:r>
                </w:p>
                <w:p>
                  <w:pPr>
                    <w:pStyle w:val="BodyText"/>
                    <w:spacing w:before="0"/>
                    <w:jc w:val="both"/>
                  </w:pPr>
                  <w:r>
                    <w:rPr/>
                    <w:t>n. 68.”</w:t>
                  </w:r>
                </w:p>
                <w:p>
                  <w:pPr>
                    <w:pStyle w:val="BodyText"/>
                    <w:spacing w:before="0"/>
                    <w:ind w:right="17"/>
                    <w:jc w:val="both"/>
                  </w:pPr>
                  <w:r>
                    <w:rPr/>
                    <w:t>2. Agli oneri derivanti dal comma 1, pari a euro 58.293.889 nel 2020 si provvede mediante corrispondente utilizzo delle risorse recuperate nel 2020 ai sensi dell’articolo 1, commi 128 e 129,</w:t>
                  </w:r>
                  <w:r>
                    <w:rPr>
                      <w:spacing w:val="-4"/>
                    </w:rPr>
                    <w:t> </w:t>
                  </w:r>
                  <w:r>
                    <w:rPr/>
                    <w:t>della</w:t>
                  </w:r>
                  <w:r>
                    <w:rPr>
                      <w:spacing w:val="-4"/>
                    </w:rPr>
                    <w:t> </w:t>
                  </w:r>
                  <w:r>
                    <w:rPr/>
                    <w:t>legge</w:t>
                  </w:r>
                  <w:r>
                    <w:rPr>
                      <w:spacing w:val="-4"/>
                    </w:rPr>
                    <w:t> </w:t>
                  </w:r>
                  <w:r>
                    <w:rPr/>
                    <w:t>24</w:t>
                  </w:r>
                  <w:r>
                    <w:rPr>
                      <w:spacing w:val="-4"/>
                    </w:rPr>
                    <w:t> </w:t>
                  </w:r>
                  <w:r>
                    <w:rPr/>
                    <w:t>dicembre</w:t>
                  </w:r>
                  <w:r>
                    <w:rPr>
                      <w:spacing w:val="-4"/>
                    </w:rPr>
                    <w:t> </w:t>
                  </w:r>
                  <w:r>
                    <w:rPr/>
                    <w:t>2012,</w:t>
                  </w:r>
                  <w:r>
                    <w:rPr>
                      <w:spacing w:val="-3"/>
                    </w:rPr>
                    <w:t> </w:t>
                  </w:r>
                  <w:r>
                    <w:rPr/>
                    <w:t>n.</w:t>
                  </w:r>
                  <w:r>
                    <w:rPr>
                      <w:spacing w:val="-4"/>
                    </w:rPr>
                    <w:t> </w:t>
                  </w:r>
                  <w:r>
                    <w:rPr/>
                    <w:t>228,</w:t>
                  </w:r>
                  <w:r>
                    <w:rPr>
                      <w:spacing w:val="-3"/>
                    </w:rPr>
                    <w:t> </w:t>
                  </w:r>
                  <w:r>
                    <w:rPr/>
                    <w:t>che</w:t>
                  </w:r>
                  <w:r>
                    <w:rPr>
                      <w:spacing w:val="-2"/>
                    </w:rPr>
                    <w:t> </w:t>
                  </w:r>
                  <w:r>
                    <w:rPr/>
                    <w:t>sono</w:t>
                  </w:r>
                  <w:r>
                    <w:rPr>
                      <w:spacing w:val="-3"/>
                    </w:rPr>
                    <w:t> </w:t>
                  </w:r>
                  <w:r>
                    <w:rPr/>
                    <w:t>versate all’entrata</w:t>
                  </w:r>
                  <w:r>
                    <w:rPr>
                      <w:spacing w:val="-3"/>
                    </w:rPr>
                    <w:t> </w:t>
                  </w:r>
                  <w:r>
                    <w:rPr/>
                    <w:t>del</w:t>
                  </w:r>
                  <w:r>
                    <w:rPr>
                      <w:spacing w:val="-3"/>
                    </w:rPr>
                    <w:t> </w:t>
                  </w:r>
                  <w:r>
                    <w:rPr/>
                    <w:t>bilancio</w:t>
                  </w:r>
                  <w:r>
                    <w:rPr>
                      <w:spacing w:val="-2"/>
                    </w:rPr>
                    <w:t> </w:t>
                  </w:r>
                  <w:r>
                    <w:rPr/>
                    <w:t>dello</w:t>
                  </w:r>
                  <w:r>
                    <w:rPr>
                      <w:spacing w:val="-3"/>
                    </w:rPr>
                    <w:t> </w:t>
                  </w:r>
                  <w:r>
                    <w:rPr/>
                    <w:t>Stato e restano acquisite</w:t>
                  </w:r>
                  <w:r>
                    <w:rPr>
                      <w:spacing w:val="-1"/>
                    </w:rPr>
                    <w:t> </w:t>
                  </w:r>
                  <w:r>
                    <w:rPr/>
                    <w:t>all’erario.</w:t>
                  </w:r>
                </w:p>
              </w:txbxContent>
            </v:textbox>
            <w10:wrap type="none"/>
          </v:shape>
        </w:pict>
      </w:r>
      <w:r>
        <w:rPr/>
        <w:pict>
          <v:shape style="position:absolute;margin-left:71.024002pt;margin-top:388.916626pt;width:453.25pt;height:42.9pt;mso-position-horizontal-relative:page;mso-position-vertical-relative:page;z-index:-276865024" type="#_x0000_t202" filled="false" stroked="false">
            <v:textbox inset="0,0,0,0">
              <w:txbxContent>
                <w:p>
                  <w:pPr>
                    <w:pStyle w:val="BodyText"/>
                  </w:pPr>
                  <w:r>
                    <w:rPr/>
                    <w:t>RELAZIONE ILLUSTRATIVA</w:t>
                  </w:r>
                </w:p>
                <w:p>
                  <w:pPr>
                    <w:pStyle w:val="BodyText"/>
                    <w:spacing w:before="0"/>
                  </w:pPr>
                  <w:r>
                    <w:rPr/>
                    <w:t>La norma è finalizzata ad anticipare l’erogazione del fondo sperimentale di riequilibrio per le province e le città metropolitane per l’anno 2020.</w:t>
                  </w:r>
                </w:p>
              </w:txbxContent>
            </v:textbox>
            <w10:wrap type="none"/>
          </v:shape>
        </w:pict>
      </w:r>
      <w:r>
        <w:rPr/>
        <w:pict>
          <v:shape style="position:absolute;margin-left:288.369995pt;margin-top:737.69812pt;width:18.55pt;height:14.25pt;mso-position-horizontal-relative:page;mso-position-vertical-relative:page;z-index:-276864000" type="#_x0000_t202" filled="false" stroked="false">
            <v:textbox inset="0,0,0,0">
              <w:txbxContent>
                <w:p>
                  <w:pPr>
                    <w:spacing w:before="11"/>
                    <w:ind w:left="20" w:right="0" w:firstLine="0"/>
                    <w:jc w:val="left"/>
                    <w:rPr>
                      <w:sz w:val="22"/>
                    </w:rPr>
                  </w:pPr>
                  <w:r>
                    <w:rPr>
                      <w:sz w:val="22"/>
                    </w:rPr>
                    <w:t>179</w:t>
                  </w:r>
                </w:p>
              </w:txbxContent>
            </v:textbox>
            <w10:wrap type="none"/>
          </v:shape>
        </w:pict>
      </w:r>
    </w:p>
    <w:p>
      <w:pPr>
        <w:spacing w:after="0"/>
        <w:rPr>
          <w:sz w:val="2"/>
          <w:szCs w:val="2"/>
        </w:rPr>
        <w:sectPr>
          <w:pgSz w:w="11910" w:h="16840"/>
          <w:pgMar w:top="680" w:bottom="280" w:left="740" w:right="740"/>
        </w:sectPr>
      </w:pPr>
    </w:p>
    <w:p>
      <w:pPr>
        <w:rPr>
          <w:sz w:val="2"/>
          <w:szCs w:val="2"/>
        </w:rPr>
      </w:pPr>
      <w:r>
        <w:rPr/>
        <w:pict>
          <v:rect style="position:absolute;margin-left:306.529999pt;margin-top:632.139954pt;width:3pt;height:.60004pt;mso-position-horizontal-relative:page;mso-position-vertical-relative:page;z-index:-276862976" filled="true" fillcolor="#000000" stroked="false">
            <v:fill type="solid"/>
            <w10:wrap type="none"/>
          </v:rect>
        </w:pict>
      </w:r>
      <w:r>
        <w:rPr/>
        <w:pict>
          <v:rect style="position:absolute;margin-left:520.299988pt;margin-top:645.940002pt;width:3.12pt;height:.599980pt;mso-position-horizontal-relative:page;mso-position-vertical-relative:page;z-index:-276861952" filled="true" fillcolor="#000000" stroked="false">
            <v:fill type="solid"/>
            <w10:wrap type="none"/>
          </v:rect>
        </w:pict>
      </w:r>
      <w:r>
        <w:rPr/>
        <w:pict>
          <v:shape style="position:absolute;margin-left:71.024002pt;margin-top:34.762093pt;width:56.8pt;height:14.25pt;mso-position-horizontal-relative:page;mso-position-vertical-relative:page;z-index:-27686092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85990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85.286621pt;width:453.45pt;height:666.65pt;mso-position-horizontal-relative:page;mso-position-vertical-relative:page;z-index:-276858880" type="#_x0000_t202" filled="false" stroked="false">
            <v:textbox inset="0,0,0,0">
              <w:txbxContent>
                <w:p>
                  <w:pPr>
                    <w:spacing w:before="10"/>
                    <w:ind w:left="70" w:right="71" w:firstLine="0"/>
                    <w:jc w:val="center"/>
                    <w:rPr>
                      <w:rFonts w:ascii="TimesNewRomanPS-BoldItalicMT"/>
                      <w:b/>
                      <w:i/>
                      <w:sz w:val="24"/>
                    </w:rPr>
                  </w:pPr>
                  <w:bookmarkStart w:name="_bookmark128" w:id="129"/>
                  <w:bookmarkEnd w:id="129"/>
                  <w:r>
                    <w:rPr/>
                  </w:r>
                  <w:r>
                    <w:rPr>
                      <w:rFonts w:ascii="TimesNewRomanPS-BoldItalicMT"/>
                      <w:b/>
                      <w:i/>
                      <w:sz w:val="24"/>
                    </w:rPr>
                    <w:t>Art.116</w:t>
                  </w:r>
                </w:p>
                <w:p>
                  <w:pPr>
                    <w:spacing w:before="0"/>
                    <w:ind w:left="69" w:right="71" w:firstLine="0"/>
                    <w:jc w:val="center"/>
                    <w:rPr>
                      <w:rFonts w:ascii="TimesNewRomanPS-BoldItalicMT"/>
                      <w:b/>
                      <w:i/>
                      <w:sz w:val="24"/>
                    </w:rPr>
                  </w:pPr>
                  <w:r>
                    <w:rPr>
                      <w:rFonts w:ascii="TimesNewRomanPS-BoldItalicMT"/>
                      <w:b/>
                      <w:i/>
                      <w:sz w:val="24"/>
                    </w:rPr>
                    <w:t>Servizi delle pubbliche amministrazioni</w:t>
                  </w:r>
                </w:p>
                <w:p>
                  <w:pPr>
                    <w:pStyle w:val="BodyText"/>
                    <w:spacing w:before="0"/>
                    <w:ind w:right="24"/>
                    <w:jc w:val="both"/>
                  </w:pPr>
                  <w:r>
                    <w:rPr/>
                    <w:t>1. Al decreto-legge 17 marzo 2020, n. 18, convertito, con modificazioni, dalla legge 24 aprile 2020, n. 27, sono apportate le seguenti modificazioni:</w:t>
                  </w:r>
                </w:p>
                <w:p>
                  <w:pPr>
                    <w:pStyle w:val="BodyText"/>
                    <w:spacing w:before="0"/>
                    <w:jc w:val="both"/>
                  </w:pPr>
                  <w:r>
                    <w:rPr/>
                    <w:t>a) l’articolo 48 è sostituito dal seguente:</w:t>
                  </w:r>
                </w:p>
                <w:p>
                  <w:pPr>
                    <w:pStyle w:val="BodyText"/>
                    <w:spacing w:before="0"/>
                    <w:ind w:left="67" w:right="71"/>
                    <w:jc w:val="center"/>
                  </w:pPr>
                  <w:r>
                    <w:rPr/>
                    <w:t>“Art. 48</w:t>
                  </w:r>
                </w:p>
                <w:p>
                  <w:pPr>
                    <w:pStyle w:val="BodyText"/>
                    <w:spacing w:before="0"/>
                    <w:ind w:left="68" w:right="71"/>
                    <w:jc w:val="center"/>
                  </w:pPr>
                  <w:r>
                    <w:rPr/>
                    <w:t>(Prestazioni individuali domiciliari).</w:t>
                  </w:r>
                </w:p>
                <w:p>
                  <w:pPr>
                    <w:pStyle w:val="BodyText"/>
                    <w:numPr>
                      <w:ilvl w:val="0"/>
                      <w:numId w:val="99"/>
                    </w:numPr>
                    <w:tabs>
                      <w:tab w:pos="289" w:val="left" w:leader="none"/>
                    </w:tabs>
                    <w:spacing w:line="240" w:lineRule="auto" w:before="0" w:after="0"/>
                    <w:ind w:left="20" w:right="19" w:firstLine="0"/>
                    <w:jc w:val="both"/>
                  </w:pPr>
                  <w:r>
                    <w:rPr/>
                    <w:t>Durante la sospensione dei servizi educativi e scolastici, di cui all'articolo 2 del decreto legislativo</w:t>
                  </w:r>
                  <w:r>
                    <w:rPr>
                      <w:spacing w:val="-5"/>
                    </w:rPr>
                    <w:t> </w:t>
                  </w:r>
                  <w:r>
                    <w:rPr/>
                    <w:t>13</w:t>
                  </w:r>
                  <w:r>
                    <w:rPr>
                      <w:spacing w:val="-6"/>
                    </w:rPr>
                    <w:t> </w:t>
                  </w:r>
                  <w:r>
                    <w:rPr/>
                    <w:t>aprile</w:t>
                  </w:r>
                  <w:r>
                    <w:rPr>
                      <w:spacing w:val="-4"/>
                    </w:rPr>
                    <w:t> </w:t>
                  </w:r>
                  <w:r>
                    <w:rPr/>
                    <w:t>2017,</w:t>
                  </w:r>
                  <w:r>
                    <w:rPr>
                      <w:spacing w:val="-5"/>
                    </w:rPr>
                    <w:t> </w:t>
                  </w:r>
                  <w:r>
                    <w:rPr/>
                    <w:t>n.</w:t>
                  </w:r>
                  <w:r>
                    <w:rPr>
                      <w:spacing w:val="-5"/>
                    </w:rPr>
                    <w:t> </w:t>
                  </w:r>
                  <w:r>
                    <w:rPr/>
                    <w:t>65,</w:t>
                  </w:r>
                  <w:r>
                    <w:rPr>
                      <w:spacing w:val="-3"/>
                    </w:rPr>
                    <w:t> </w:t>
                  </w:r>
                  <w:r>
                    <w:rPr/>
                    <w:t>e</w:t>
                  </w:r>
                  <w:r>
                    <w:rPr>
                      <w:spacing w:val="-6"/>
                    </w:rPr>
                    <w:t> </w:t>
                  </w:r>
                  <w:r>
                    <w:rPr/>
                    <w:t>di</w:t>
                  </w:r>
                  <w:r>
                    <w:rPr>
                      <w:spacing w:val="-2"/>
                    </w:rPr>
                    <w:t> </w:t>
                  </w:r>
                  <w:r>
                    <w:rPr/>
                    <w:t>cui</w:t>
                  </w:r>
                  <w:r>
                    <w:rPr>
                      <w:spacing w:val="-3"/>
                    </w:rPr>
                    <w:t> </w:t>
                  </w:r>
                  <w:r>
                    <w:rPr/>
                    <w:t>all’articolo</w:t>
                  </w:r>
                  <w:r>
                    <w:rPr>
                      <w:spacing w:val="-5"/>
                    </w:rPr>
                    <w:t> </w:t>
                  </w:r>
                  <w:r>
                    <w:rPr/>
                    <w:t>2</w:t>
                  </w:r>
                  <w:r>
                    <w:rPr>
                      <w:spacing w:val="-5"/>
                    </w:rPr>
                    <w:t> </w:t>
                  </w:r>
                  <w:r>
                    <w:rPr/>
                    <w:t>del</w:t>
                  </w:r>
                  <w:r>
                    <w:rPr>
                      <w:spacing w:val="-5"/>
                    </w:rPr>
                    <w:t> </w:t>
                  </w:r>
                  <w:r>
                    <w:rPr/>
                    <w:t>decreto</w:t>
                  </w:r>
                  <w:r>
                    <w:rPr>
                      <w:spacing w:val="-5"/>
                    </w:rPr>
                    <w:t> </w:t>
                  </w:r>
                  <w:r>
                    <w:rPr/>
                    <w:t>legislativo</w:t>
                  </w:r>
                  <w:r>
                    <w:rPr>
                      <w:spacing w:val="-5"/>
                    </w:rPr>
                    <w:t> </w:t>
                  </w:r>
                  <w:r>
                    <w:rPr/>
                    <w:t>13</w:t>
                  </w:r>
                  <w:r>
                    <w:rPr>
                      <w:spacing w:val="-5"/>
                    </w:rPr>
                    <w:t> </w:t>
                  </w:r>
                  <w:r>
                    <w:rPr/>
                    <w:t>aprile</w:t>
                  </w:r>
                  <w:r>
                    <w:rPr>
                      <w:spacing w:val="-6"/>
                    </w:rPr>
                    <w:t> </w:t>
                  </w:r>
                  <w:r>
                    <w:rPr/>
                    <w:t>2017,</w:t>
                  </w:r>
                  <w:r>
                    <w:rPr>
                      <w:spacing w:val="-5"/>
                    </w:rPr>
                    <w:t> </w:t>
                  </w:r>
                  <w:r>
                    <w:rPr/>
                    <w:t>n. 66 e successive modificazioni, disposta con i provvedimenti adottati ai sensi dell'articolo 3 comma 1 del decreto legge del 23 febbraio 2020 n. 6, e durante la sospensione delle attività sociosanitarie e socioassistenziali nei centri diurni per anziani e per persone con disabilità</w:t>
                  </w:r>
                  <w:r>
                    <w:rPr>
                      <w:b/>
                    </w:rPr>
                    <w:t>, </w:t>
                  </w:r>
                  <w:r>
                    <w:rPr/>
                    <w:t>dei centri diurni e semiresidenziali per minori, per la salute mentale, per le dipendenze e per persone senza fissa dimora, dei servizi sanitari differibili, laddove disposta con ordinanze regionali o altri provvedimenti, considerata l'emergenza di protezione civile e il conseguente stato</w:t>
                  </w:r>
                  <w:r>
                    <w:rPr>
                      <w:spacing w:val="-11"/>
                    </w:rPr>
                    <w:t> </w:t>
                  </w:r>
                  <w:r>
                    <w:rPr/>
                    <w:t>di</w:t>
                  </w:r>
                  <w:r>
                    <w:rPr>
                      <w:spacing w:val="-11"/>
                    </w:rPr>
                    <w:t> </w:t>
                  </w:r>
                  <w:r>
                    <w:rPr/>
                    <w:t>necessità,</w:t>
                  </w:r>
                  <w:r>
                    <w:rPr>
                      <w:spacing w:val="-12"/>
                    </w:rPr>
                    <w:t> </w:t>
                  </w:r>
                  <w:r>
                    <w:rPr/>
                    <w:t>le</w:t>
                  </w:r>
                  <w:r>
                    <w:rPr>
                      <w:spacing w:val="-12"/>
                    </w:rPr>
                    <w:t> </w:t>
                  </w:r>
                  <w:r>
                    <w:rPr/>
                    <w:t>pubbliche</w:t>
                  </w:r>
                  <w:r>
                    <w:rPr>
                      <w:spacing w:val="-12"/>
                    </w:rPr>
                    <w:t> </w:t>
                  </w:r>
                  <w:r>
                    <w:rPr/>
                    <w:t>amministrazioni</w:t>
                  </w:r>
                  <w:r>
                    <w:rPr>
                      <w:spacing w:val="-10"/>
                    </w:rPr>
                    <w:t> </w:t>
                  </w:r>
                  <w:r>
                    <w:rPr/>
                    <w:t>forniscono,</w:t>
                  </w:r>
                  <w:r>
                    <w:rPr>
                      <w:spacing w:val="-11"/>
                    </w:rPr>
                    <w:t> </w:t>
                  </w:r>
                  <w:r>
                    <w:rPr/>
                    <w:t>anche</w:t>
                  </w:r>
                  <w:r>
                    <w:rPr>
                      <w:spacing w:val="-12"/>
                    </w:rPr>
                    <w:t> </w:t>
                  </w:r>
                  <w:r>
                    <w:rPr/>
                    <w:t>su</w:t>
                  </w:r>
                  <w:r>
                    <w:rPr>
                      <w:spacing w:val="-11"/>
                    </w:rPr>
                    <w:t> </w:t>
                  </w:r>
                  <w:r>
                    <w:rPr/>
                    <w:t>proposta</w:t>
                  </w:r>
                  <w:r>
                    <w:rPr>
                      <w:spacing w:val="-11"/>
                    </w:rPr>
                    <w:t> </w:t>
                  </w:r>
                  <w:r>
                    <w:rPr/>
                    <w:t>degli</w:t>
                  </w:r>
                  <w:r>
                    <w:rPr>
                      <w:spacing w:val="-10"/>
                    </w:rPr>
                    <w:t> </w:t>
                  </w:r>
                  <w:r>
                    <w:rPr/>
                    <w:t>enti</w:t>
                  </w:r>
                  <w:r>
                    <w:rPr>
                      <w:spacing w:val="-10"/>
                    </w:rPr>
                    <w:t> </w:t>
                  </w:r>
                  <w:r>
                    <w:rPr/>
                    <w:t>gestori di</w:t>
                  </w:r>
                  <w:r>
                    <w:rPr>
                      <w:spacing w:val="-9"/>
                    </w:rPr>
                    <w:t> </w:t>
                  </w:r>
                  <w:r>
                    <w:rPr/>
                    <w:t>specifici</w:t>
                  </w:r>
                  <w:r>
                    <w:rPr>
                      <w:spacing w:val="-8"/>
                    </w:rPr>
                    <w:t> </w:t>
                  </w:r>
                  <w:r>
                    <w:rPr/>
                    <w:t>progetti</w:t>
                  </w:r>
                  <w:r>
                    <w:rPr>
                      <w:spacing w:val="-8"/>
                    </w:rPr>
                    <w:t> </w:t>
                  </w:r>
                  <w:r>
                    <w:rPr/>
                    <w:t>per</w:t>
                  </w:r>
                  <w:r>
                    <w:rPr>
                      <w:spacing w:val="-9"/>
                    </w:rPr>
                    <w:t> </w:t>
                  </w:r>
                  <w:r>
                    <w:rPr/>
                    <w:t>il</w:t>
                  </w:r>
                  <w:r>
                    <w:rPr>
                      <w:spacing w:val="-8"/>
                    </w:rPr>
                    <w:t> </w:t>
                  </w:r>
                  <w:r>
                    <w:rPr/>
                    <w:t>fine</w:t>
                  </w:r>
                  <w:r>
                    <w:rPr>
                      <w:spacing w:val="-10"/>
                    </w:rPr>
                    <w:t> </w:t>
                  </w:r>
                  <w:r>
                    <w:rPr/>
                    <w:t>di</w:t>
                  </w:r>
                  <w:r>
                    <w:rPr>
                      <w:spacing w:val="-8"/>
                    </w:rPr>
                    <w:t> </w:t>
                  </w:r>
                  <w:r>
                    <w:rPr/>
                    <w:t>cui</w:t>
                  </w:r>
                  <w:r>
                    <w:rPr>
                      <w:spacing w:val="-8"/>
                    </w:rPr>
                    <w:t> </w:t>
                  </w:r>
                  <w:r>
                    <w:rPr/>
                    <w:t>al</w:t>
                  </w:r>
                  <w:r>
                    <w:rPr>
                      <w:spacing w:val="-8"/>
                    </w:rPr>
                    <w:t> </w:t>
                  </w:r>
                  <w:r>
                    <w:rPr/>
                    <w:t>presente</w:t>
                  </w:r>
                  <w:r>
                    <w:rPr>
                      <w:spacing w:val="-7"/>
                    </w:rPr>
                    <w:t> </w:t>
                  </w:r>
                  <w:r>
                    <w:rPr/>
                    <w:t>articolo,</w:t>
                  </w:r>
                  <w:r>
                    <w:rPr>
                      <w:spacing w:val="-8"/>
                    </w:rPr>
                    <w:t> </w:t>
                  </w:r>
                  <w:r>
                    <w:rPr/>
                    <w:t>avvalendosi</w:t>
                  </w:r>
                  <w:r>
                    <w:rPr>
                      <w:spacing w:val="-8"/>
                    </w:rPr>
                    <w:t> </w:t>
                  </w:r>
                  <w:r>
                    <w:rPr/>
                    <w:t>del</w:t>
                  </w:r>
                  <w:r>
                    <w:rPr>
                      <w:spacing w:val="-8"/>
                    </w:rPr>
                    <w:t> </w:t>
                  </w:r>
                  <w:r>
                    <w:rPr/>
                    <w:t>personale</w:t>
                  </w:r>
                  <w:r>
                    <w:rPr>
                      <w:spacing w:val="-9"/>
                    </w:rPr>
                    <w:t> </w:t>
                  </w:r>
                  <w:r>
                    <w:rPr/>
                    <w:t>disponibile, già impiegato in tali servizi, anche dipendente da soggetti privati che operano in convenzione, concessione o appalto, prestazioni in forme individuali domiciliari o a distanza o rese nel rispetto</w:t>
                  </w:r>
                  <w:r>
                    <w:rPr>
                      <w:spacing w:val="-6"/>
                    </w:rPr>
                    <w:t> </w:t>
                  </w:r>
                  <w:r>
                    <w:rPr/>
                    <w:t>delle</w:t>
                  </w:r>
                  <w:r>
                    <w:rPr>
                      <w:spacing w:val="-6"/>
                    </w:rPr>
                    <w:t> </w:t>
                  </w:r>
                  <w:r>
                    <w:rPr/>
                    <w:t>direttive</w:t>
                  </w:r>
                  <w:r>
                    <w:rPr>
                      <w:spacing w:val="-6"/>
                    </w:rPr>
                    <w:t> </w:t>
                  </w:r>
                  <w:r>
                    <w:rPr/>
                    <w:t>sanitarie</w:t>
                  </w:r>
                  <w:r>
                    <w:rPr>
                      <w:spacing w:val="-7"/>
                    </w:rPr>
                    <w:t> </w:t>
                  </w:r>
                  <w:r>
                    <w:rPr/>
                    <w:t>negli</w:t>
                  </w:r>
                  <w:r>
                    <w:rPr>
                      <w:spacing w:val="-5"/>
                    </w:rPr>
                    <w:t> </w:t>
                  </w:r>
                  <w:r>
                    <w:rPr/>
                    <w:t>stessi</w:t>
                  </w:r>
                  <w:r>
                    <w:rPr>
                      <w:spacing w:val="-5"/>
                    </w:rPr>
                    <w:t> </w:t>
                  </w:r>
                  <w:r>
                    <w:rPr/>
                    <w:t>luoghi</w:t>
                  </w:r>
                  <w:r>
                    <w:rPr>
                      <w:spacing w:val="-6"/>
                    </w:rPr>
                    <w:t> </w:t>
                  </w:r>
                  <w:r>
                    <w:rPr/>
                    <w:t>ove</w:t>
                  </w:r>
                  <w:r>
                    <w:rPr>
                      <w:spacing w:val="-6"/>
                    </w:rPr>
                    <w:t> </w:t>
                  </w:r>
                  <w:r>
                    <w:rPr/>
                    <w:t>si</w:t>
                  </w:r>
                  <w:r>
                    <w:rPr>
                      <w:spacing w:val="-5"/>
                    </w:rPr>
                    <w:t> </w:t>
                  </w:r>
                  <w:r>
                    <w:rPr/>
                    <w:t>svolgono</w:t>
                  </w:r>
                  <w:r>
                    <w:rPr>
                      <w:spacing w:val="-6"/>
                    </w:rPr>
                    <w:t> </w:t>
                  </w:r>
                  <w:r>
                    <w:rPr/>
                    <w:t>normalmente</w:t>
                  </w:r>
                  <w:r>
                    <w:rPr>
                      <w:spacing w:val="-6"/>
                    </w:rPr>
                    <w:t> </w:t>
                  </w:r>
                  <w:r>
                    <w:rPr/>
                    <w:t>i</w:t>
                  </w:r>
                  <w:r>
                    <w:rPr>
                      <w:spacing w:val="-5"/>
                    </w:rPr>
                    <w:t> </w:t>
                  </w:r>
                  <w:r>
                    <w:rPr/>
                    <w:t>servizi</w:t>
                  </w:r>
                  <w:r>
                    <w:rPr>
                      <w:spacing w:val="-6"/>
                    </w:rPr>
                    <w:t> </w:t>
                  </w:r>
                  <w:r>
                    <w:rPr/>
                    <w:t>senza ricreare aggregazione. Tali servizi possono essere svolti secondo priorità individuate dall'amministrazione competente, tramite coprogettazioni con gli enti gestori, impiegando i medesimi</w:t>
                  </w:r>
                  <w:r>
                    <w:rPr>
                      <w:spacing w:val="-14"/>
                    </w:rPr>
                    <w:t> </w:t>
                  </w:r>
                  <w:r>
                    <w:rPr/>
                    <w:t>operatori</w:t>
                  </w:r>
                  <w:r>
                    <w:rPr>
                      <w:spacing w:val="-14"/>
                    </w:rPr>
                    <w:t> </w:t>
                  </w:r>
                  <w:r>
                    <w:rPr/>
                    <w:t>ed</w:t>
                  </w:r>
                  <w:r>
                    <w:rPr>
                      <w:spacing w:val="-14"/>
                    </w:rPr>
                    <w:t> </w:t>
                  </w:r>
                  <w:r>
                    <w:rPr/>
                    <w:t>i</w:t>
                  </w:r>
                  <w:r>
                    <w:rPr>
                      <w:spacing w:val="-14"/>
                    </w:rPr>
                    <w:t> </w:t>
                  </w:r>
                  <w:r>
                    <w:rPr/>
                    <w:t>fondi</w:t>
                  </w:r>
                  <w:r>
                    <w:rPr>
                      <w:spacing w:val="-13"/>
                    </w:rPr>
                    <w:t> </w:t>
                  </w:r>
                  <w:r>
                    <w:rPr/>
                    <w:t>ordinari</w:t>
                  </w:r>
                  <w:r>
                    <w:rPr>
                      <w:spacing w:val="-15"/>
                    </w:rPr>
                    <w:t> </w:t>
                  </w:r>
                  <w:r>
                    <w:rPr/>
                    <w:t>destinati</w:t>
                  </w:r>
                  <w:r>
                    <w:rPr>
                      <w:spacing w:val="-14"/>
                    </w:rPr>
                    <w:t> </w:t>
                  </w:r>
                  <w:r>
                    <w:rPr/>
                    <w:t>a</w:t>
                  </w:r>
                  <w:r>
                    <w:rPr>
                      <w:spacing w:val="-17"/>
                    </w:rPr>
                    <w:t> </w:t>
                  </w:r>
                  <w:r>
                    <w:rPr/>
                    <w:t>tale</w:t>
                  </w:r>
                  <w:r>
                    <w:rPr>
                      <w:spacing w:val="-15"/>
                    </w:rPr>
                    <w:t> </w:t>
                  </w:r>
                  <w:r>
                    <w:rPr/>
                    <w:t>finalità,</w:t>
                  </w:r>
                  <w:r>
                    <w:rPr>
                      <w:spacing w:val="-15"/>
                    </w:rPr>
                    <w:t> </w:t>
                  </w:r>
                  <w:r>
                    <w:rPr/>
                    <w:t>alle</w:t>
                  </w:r>
                  <w:r>
                    <w:rPr>
                      <w:spacing w:val="-15"/>
                    </w:rPr>
                    <w:t> </w:t>
                  </w:r>
                  <w:r>
                    <w:rPr/>
                    <w:t>stesse</w:t>
                  </w:r>
                  <w:r>
                    <w:rPr>
                      <w:spacing w:val="-14"/>
                    </w:rPr>
                    <w:t> </w:t>
                  </w:r>
                  <w:r>
                    <w:rPr/>
                    <w:t>condizioni</w:t>
                  </w:r>
                  <w:r>
                    <w:rPr>
                      <w:spacing w:val="-14"/>
                    </w:rPr>
                    <w:t> </w:t>
                  </w:r>
                  <w:r>
                    <w:rPr/>
                    <w:t>assicurative sinora previsti, anche in deroga a eventuali clausole contrattuali, convenzionali, concessorie, adottando specifici protocolli che definiscano tutte le misure necessarie per assicurare la massima tutela della salute di operatori ed utenti, secondo quanto stabilito al comma</w:t>
                  </w:r>
                  <w:r>
                    <w:rPr>
                      <w:spacing w:val="-6"/>
                    </w:rPr>
                    <w:t> </w:t>
                  </w:r>
                  <w:r>
                    <w:rPr/>
                    <w:t>2.</w:t>
                  </w:r>
                </w:p>
                <w:p>
                  <w:pPr>
                    <w:pStyle w:val="BodyText"/>
                    <w:numPr>
                      <w:ilvl w:val="0"/>
                      <w:numId w:val="99"/>
                    </w:numPr>
                    <w:tabs>
                      <w:tab w:pos="320" w:val="left" w:leader="none"/>
                    </w:tabs>
                    <w:spacing w:line="240" w:lineRule="auto" w:before="1" w:after="0"/>
                    <w:ind w:left="20" w:right="17" w:firstLine="0"/>
                    <w:jc w:val="both"/>
                  </w:pPr>
                  <w:r>
                    <w:rPr/>
                    <w:t>Durante la sospensione dei servizi educativi e scolastici e dei servizi sociosanitari e socioassistenziali di cui al comma 1, le pubbliche amministrazioni sono autorizzate al pagamento dei gestori privati dei suddetti servizi per il periodo della sospensione, sulla base delle</w:t>
                  </w:r>
                  <w:r>
                    <w:rPr>
                      <w:spacing w:val="-8"/>
                    </w:rPr>
                    <w:t> </w:t>
                  </w:r>
                  <w:r>
                    <w:rPr/>
                    <w:t>risorse</w:t>
                  </w:r>
                  <w:r>
                    <w:rPr>
                      <w:spacing w:val="-8"/>
                    </w:rPr>
                    <w:t> </w:t>
                  </w:r>
                  <w:r>
                    <w:rPr/>
                    <w:t>disponibili</w:t>
                  </w:r>
                  <w:r>
                    <w:rPr>
                      <w:spacing w:val="-8"/>
                    </w:rPr>
                    <w:t> </w:t>
                  </w:r>
                  <w:r>
                    <w:rPr/>
                    <w:t>e</w:t>
                  </w:r>
                  <w:r>
                    <w:rPr>
                      <w:spacing w:val="-10"/>
                    </w:rPr>
                    <w:t> </w:t>
                  </w:r>
                  <w:r>
                    <w:rPr/>
                    <w:t>delle</w:t>
                  </w:r>
                  <w:r>
                    <w:rPr>
                      <w:spacing w:val="-8"/>
                    </w:rPr>
                    <w:t> </w:t>
                  </w:r>
                  <w:r>
                    <w:rPr/>
                    <w:t>prestazioni</w:t>
                  </w:r>
                  <w:r>
                    <w:rPr>
                      <w:spacing w:val="-6"/>
                    </w:rPr>
                    <w:t> </w:t>
                  </w:r>
                  <w:r>
                    <w:rPr/>
                    <w:t>rese</w:t>
                  </w:r>
                  <w:r>
                    <w:rPr>
                      <w:spacing w:val="-7"/>
                    </w:rPr>
                    <w:t> </w:t>
                  </w:r>
                  <w:r>
                    <w:rPr/>
                    <w:t>in</w:t>
                  </w:r>
                  <w:r>
                    <w:rPr>
                      <w:spacing w:val="-6"/>
                    </w:rPr>
                    <w:t> </w:t>
                  </w:r>
                  <w:r>
                    <w:rPr/>
                    <w:t>altra</w:t>
                  </w:r>
                  <w:r>
                    <w:rPr>
                      <w:spacing w:val="-9"/>
                    </w:rPr>
                    <w:t> </w:t>
                  </w:r>
                  <w:r>
                    <w:rPr/>
                    <w:t>forma.</w:t>
                  </w:r>
                  <w:r>
                    <w:rPr>
                      <w:spacing w:val="-7"/>
                    </w:rPr>
                    <w:t> </w:t>
                  </w:r>
                  <w:r>
                    <w:rPr/>
                    <w:t>Le</w:t>
                  </w:r>
                  <w:r>
                    <w:rPr>
                      <w:spacing w:val="-7"/>
                    </w:rPr>
                    <w:t> </w:t>
                  </w:r>
                  <w:r>
                    <w:rPr/>
                    <w:t>prestazioni</w:t>
                  </w:r>
                  <w:r>
                    <w:rPr>
                      <w:spacing w:val="-4"/>
                    </w:rPr>
                    <w:t> </w:t>
                  </w:r>
                  <w:r>
                    <w:rPr/>
                    <w:t>convertite</w:t>
                  </w:r>
                  <w:r>
                    <w:rPr>
                      <w:spacing w:val="-7"/>
                    </w:rPr>
                    <w:t> </w:t>
                  </w:r>
                  <w:r>
                    <w:rPr/>
                    <w:t>in</w:t>
                  </w:r>
                  <w:r>
                    <w:rPr>
                      <w:spacing w:val="-6"/>
                    </w:rPr>
                    <w:t> </w:t>
                  </w:r>
                  <w:r>
                    <w:rPr/>
                    <w:t>altra forma,</w:t>
                  </w:r>
                  <w:r>
                    <w:rPr>
                      <w:spacing w:val="-8"/>
                    </w:rPr>
                    <w:t> </w:t>
                  </w:r>
                  <w:r>
                    <w:rPr/>
                    <w:t>in</w:t>
                  </w:r>
                  <w:r>
                    <w:rPr>
                      <w:spacing w:val="-6"/>
                    </w:rPr>
                    <w:t> </w:t>
                  </w:r>
                  <w:r>
                    <w:rPr/>
                    <w:t>deroga</w:t>
                  </w:r>
                  <w:r>
                    <w:rPr>
                      <w:spacing w:val="-8"/>
                    </w:rPr>
                    <w:t> </w:t>
                  </w:r>
                  <w:r>
                    <w:rPr/>
                    <w:t>alle</w:t>
                  </w:r>
                  <w:r>
                    <w:rPr>
                      <w:spacing w:val="-7"/>
                    </w:rPr>
                    <w:t> </w:t>
                  </w:r>
                  <w:r>
                    <w:rPr/>
                    <w:t>previsioni</w:t>
                  </w:r>
                  <w:r>
                    <w:rPr>
                      <w:spacing w:val="-6"/>
                    </w:rPr>
                    <w:t> </w:t>
                  </w:r>
                  <w:r>
                    <w:rPr/>
                    <w:t>del</w:t>
                  </w:r>
                  <w:r>
                    <w:rPr>
                      <w:spacing w:val="-6"/>
                    </w:rPr>
                    <w:t> </w:t>
                  </w:r>
                  <w:r>
                    <w:rPr/>
                    <w:t>decreto</w:t>
                  </w:r>
                  <w:r>
                    <w:rPr>
                      <w:spacing w:val="-6"/>
                    </w:rPr>
                    <w:t> </w:t>
                  </w:r>
                  <w:r>
                    <w:rPr/>
                    <w:t>legislativo</w:t>
                  </w:r>
                  <w:r>
                    <w:rPr>
                      <w:spacing w:val="-6"/>
                    </w:rPr>
                    <w:t> </w:t>
                  </w:r>
                  <w:r>
                    <w:rPr/>
                    <w:t>18</w:t>
                  </w:r>
                  <w:r>
                    <w:rPr>
                      <w:spacing w:val="-6"/>
                    </w:rPr>
                    <w:t> </w:t>
                  </w:r>
                  <w:r>
                    <w:rPr/>
                    <w:t>aprile</w:t>
                  </w:r>
                  <w:r>
                    <w:rPr>
                      <w:spacing w:val="-7"/>
                    </w:rPr>
                    <w:t> </w:t>
                  </w:r>
                  <w:r>
                    <w:rPr/>
                    <w:t>2016,</w:t>
                  </w:r>
                  <w:r>
                    <w:rPr>
                      <w:spacing w:val="-6"/>
                    </w:rPr>
                    <w:t> </w:t>
                  </w:r>
                  <w:r>
                    <w:rPr/>
                    <w:t>n.</w:t>
                  </w:r>
                  <w:r>
                    <w:rPr>
                      <w:spacing w:val="-6"/>
                    </w:rPr>
                    <w:t> </w:t>
                  </w:r>
                  <w:r>
                    <w:rPr/>
                    <w:t>50,</w:t>
                  </w:r>
                  <w:r>
                    <w:rPr>
                      <w:spacing w:val="-9"/>
                    </w:rPr>
                    <w:t> </w:t>
                  </w:r>
                  <w:r>
                    <w:rPr/>
                    <w:t>previo</w:t>
                  </w:r>
                  <w:r>
                    <w:rPr>
                      <w:spacing w:val="-2"/>
                    </w:rPr>
                    <w:t> </w:t>
                  </w:r>
                  <w:r>
                    <w:rPr/>
                    <w:t>accordo</w:t>
                  </w:r>
                  <w:r>
                    <w:rPr>
                      <w:spacing w:val="-7"/>
                    </w:rPr>
                    <w:t> </w:t>
                  </w:r>
                  <w:r>
                    <w:rPr/>
                    <w:t>tra le</w:t>
                  </w:r>
                  <w:r>
                    <w:rPr>
                      <w:spacing w:val="-9"/>
                    </w:rPr>
                    <w:t> </w:t>
                  </w:r>
                  <w:r>
                    <w:rPr/>
                    <w:t>parti</w:t>
                  </w:r>
                  <w:r>
                    <w:rPr>
                      <w:spacing w:val="-7"/>
                    </w:rPr>
                    <w:t> </w:t>
                  </w:r>
                  <w:r>
                    <w:rPr/>
                    <w:t>secondo</w:t>
                  </w:r>
                  <w:r>
                    <w:rPr>
                      <w:spacing w:val="-6"/>
                    </w:rPr>
                    <w:t> </w:t>
                  </w:r>
                  <w:r>
                    <w:rPr/>
                    <w:t>le</w:t>
                  </w:r>
                  <w:r>
                    <w:rPr>
                      <w:spacing w:val="-9"/>
                    </w:rPr>
                    <w:t> </w:t>
                  </w:r>
                  <w:r>
                    <w:rPr/>
                    <w:t>modalità</w:t>
                  </w:r>
                  <w:r>
                    <w:rPr>
                      <w:spacing w:val="-8"/>
                    </w:rPr>
                    <w:t> </w:t>
                  </w:r>
                  <w:r>
                    <w:rPr/>
                    <w:t>indicate</w:t>
                  </w:r>
                  <w:r>
                    <w:rPr>
                      <w:spacing w:val="-6"/>
                    </w:rPr>
                    <w:t> </w:t>
                  </w:r>
                  <w:r>
                    <w:rPr/>
                    <w:t>al</w:t>
                  </w:r>
                  <w:r>
                    <w:rPr>
                      <w:spacing w:val="-6"/>
                    </w:rPr>
                    <w:t> </w:t>
                  </w:r>
                  <w:r>
                    <w:rPr/>
                    <w:t>comma</w:t>
                  </w:r>
                  <w:r>
                    <w:rPr>
                      <w:spacing w:val="-9"/>
                    </w:rPr>
                    <w:t> </w:t>
                  </w:r>
                  <w:r>
                    <w:rPr/>
                    <w:t>1</w:t>
                  </w:r>
                  <w:r>
                    <w:rPr>
                      <w:spacing w:val="-6"/>
                    </w:rPr>
                    <w:t> </w:t>
                  </w:r>
                  <w:r>
                    <w:rPr/>
                    <w:t>del</w:t>
                  </w:r>
                  <w:r>
                    <w:rPr>
                      <w:spacing w:val="-8"/>
                    </w:rPr>
                    <w:t> </w:t>
                  </w:r>
                  <w:r>
                    <w:rPr/>
                    <w:t>presente</w:t>
                  </w:r>
                  <w:r>
                    <w:rPr>
                      <w:spacing w:val="-6"/>
                    </w:rPr>
                    <w:t> </w:t>
                  </w:r>
                  <w:r>
                    <w:rPr/>
                    <w:t>articolo,</w:t>
                  </w:r>
                  <w:r>
                    <w:rPr>
                      <w:spacing w:val="-3"/>
                    </w:rPr>
                    <w:t> </w:t>
                  </w:r>
                  <w:r>
                    <w:rPr/>
                    <w:t>sono</w:t>
                  </w:r>
                  <w:r>
                    <w:rPr>
                      <w:spacing w:val="-6"/>
                    </w:rPr>
                    <w:t> </w:t>
                  </w:r>
                  <w:r>
                    <w:rPr/>
                    <w:t>retribuite</w:t>
                  </w:r>
                  <w:r>
                    <w:rPr>
                      <w:spacing w:val="-8"/>
                    </w:rPr>
                    <w:t> </w:t>
                  </w:r>
                  <w:r>
                    <w:rPr/>
                    <w:t>ai</w:t>
                  </w:r>
                  <w:r>
                    <w:rPr>
                      <w:spacing w:val="-7"/>
                    </w:rPr>
                    <w:t> </w:t>
                  </w:r>
                  <w:r>
                    <w:rPr/>
                    <w:t>gestori con quota parte dell'importo dovuto per l'erogazione del servizio secondo le modalità attuate precedentemente alla sospensione e subordinatamente alla verifica dell'effettivo svolgimento dei servizi. E’ inoltre corrisposta un'ulteriore quota per il mantenimento delle strutture attualmente</w:t>
                  </w:r>
                  <w:r>
                    <w:rPr>
                      <w:spacing w:val="-10"/>
                    </w:rPr>
                    <w:t> </w:t>
                  </w:r>
                  <w:r>
                    <w:rPr/>
                    <w:t>interdette</w:t>
                  </w:r>
                  <w:r>
                    <w:rPr>
                      <w:spacing w:val="-10"/>
                    </w:rPr>
                    <w:t> </w:t>
                  </w:r>
                  <w:r>
                    <w:rPr/>
                    <w:t>che</w:t>
                  </w:r>
                  <w:r>
                    <w:rPr>
                      <w:spacing w:val="-8"/>
                    </w:rPr>
                    <w:t> </w:t>
                  </w:r>
                  <w:r>
                    <w:rPr/>
                    <w:t>è</w:t>
                  </w:r>
                  <w:r>
                    <w:rPr>
                      <w:spacing w:val="-10"/>
                    </w:rPr>
                    <w:t> </w:t>
                  </w:r>
                  <w:r>
                    <w:rPr/>
                    <w:t>ad</w:t>
                  </w:r>
                  <w:r>
                    <w:rPr>
                      <w:spacing w:val="-9"/>
                    </w:rPr>
                    <w:t> </w:t>
                  </w:r>
                  <w:r>
                    <w:rPr/>
                    <w:t>esclusiva</w:t>
                  </w:r>
                  <w:r>
                    <w:rPr>
                      <w:spacing w:val="-11"/>
                    </w:rPr>
                    <w:t> </w:t>
                  </w:r>
                  <w:r>
                    <w:rPr/>
                    <w:t>cura</w:t>
                  </w:r>
                  <w:r>
                    <w:rPr>
                      <w:spacing w:val="-10"/>
                    </w:rPr>
                    <w:t> </w:t>
                  </w:r>
                  <w:r>
                    <w:rPr/>
                    <w:t>degli</w:t>
                  </w:r>
                  <w:r>
                    <w:rPr>
                      <w:spacing w:val="-8"/>
                    </w:rPr>
                    <w:t> </w:t>
                  </w:r>
                  <w:r>
                    <w:rPr/>
                    <w:t>affidatari</w:t>
                  </w:r>
                  <w:r>
                    <w:rPr>
                      <w:spacing w:val="-9"/>
                    </w:rPr>
                    <w:t> </w:t>
                  </w:r>
                  <w:r>
                    <w:rPr/>
                    <w:t>di</w:t>
                  </w:r>
                  <w:r>
                    <w:rPr>
                      <w:spacing w:val="-8"/>
                    </w:rPr>
                    <w:t> </w:t>
                  </w:r>
                  <w:r>
                    <w:rPr/>
                    <w:t>tali</w:t>
                  </w:r>
                  <w:r>
                    <w:rPr>
                      <w:spacing w:val="-8"/>
                    </w:rPr>
                    <w:t> </w:t>
                  </w:r>
                  <w:r>
                    <w:rPr/>
                    <w:t>attività,</w:t>
                  </w:r>
                  <w:r>
                    <w:rPr>
                      <w:spacing w:val="-13"/>
                    </w:rPr>
                    <w:t> </w:t>
                  </w:r>
                  <w:r>
                    <w:rPr/>
                    <w:t>tramite</w:t>
                  </w:r>
                  <w:r>
                    <w:rPr>
                      <w:spacing w:val="-9"/>
                    </w:rPr>
                    <w:t> </w:t>
                  </w:r>
                  <w:r>
                    <w:rPr/>
                    <w:t>il</w:t>
                  </w:r>
                  <w:r>
                    <w:rPr>
                      <w:spacing w:val="-8"/>
                    </w:rPr>
                    <w:t> </w:t>
                  </w:r>
                  <w:r>
                    <w:rPr/>
                    <w:t>personale a ciò preposto, fermo restando che le stesse dovranno risultare immediatamente disponibili e in regola con tutte le disposizioni vigenti, con particolare riferimento a quelle emanate ai fini del contenimento del contagio da Covid-19, all'atto della ripresa della normale attività. Le pubbliche amministrazioni possono riconoscere, ai gestori, un contributo a copertura delle spese residue incomprimibili, tenendo anche in considerazione le entrate residue mantenute, dagli stessi gestori, a seguito dei corrispettivi derivanti dai pagamenti delle quote di cui al presente comma e di altri contributi a qualsiasi titolo</w:t>
                  </w:r>
                  <w:r>
                    <w:rPr>
                      <w:spacing w:val="-1"/>
                    </w:rPr>
                    <w:t> </w:t>
                  </w:r>
                  <w:r>
                    <w:rPr/>
                    <w:t>ricevuti.</w:t>
                  </w:r>
                </w:p>
                <w:p>
                  <w:pPr>
                    <w:pStyle w:val="BodyText"/>
                    <w:numPr>
                      <w:ilvl w:val="0"/>
                      <w:numId w:val="99"/>
                    </w:numPr>
                    <w:tabs>
                      <w:tab w:pos="253" w:val="left" w:leader="none"/>
                    </w:tabs>
                    <w:spacing w:line="240" w:lineRule="auto" w:before="1" w:after="0"/>
                    <w:ind w:left="20" w:right="19" w:firstLine="0"/>
                    <w:jc w:val="both"/>
                  </w:pPr>
                  <w:r>
                    <w:rPr/>
                    <w:t>A</w:t>
                  </w:r>
                  <w:r>
                    <w:rPr>
                      <w:spacing w:val="-10"/>
                    </w:rPr>
                    <w:t> </w:t>
                  </w:r>
                  <w:r>
                    <w:rPr/>
                    <w:t>seguito</w:t>
                  </w:r>
                  <w:r>
                    <w:rPr>
                      <w:spacing w:val="-10"/>
                    </w:rPr>
                    <w:t> </w:t>
                  </w:r>
                  <w:r>
                    <w:rPr/>
                    <w:t>dell’attivazione</w:t>
                  </w:r>
                  <w:r>
                    <w:rPr>
                      <w:spacing w:val="-10"/>
                    </w:rPr>
                    <w:t> </w:t>
                  </w:r>
                  <w:r>
                    <w:rPr/>
                    <w:t>dei</w:t>
                  </w:r>
                  <w:r>
                    <w:rPr>
                      <w:spacing w:val="-9"/>
                    </w:rPr>
                    <w:t> </w:t>
                  </w:r>
                  <w:r>
                    <w:rPr/>
                    <w:t>servizi</w:t>
                  </w:r>
                  <w:r>
                    <w:rPr>
                      <w:spacing w:val="-9"/>
                    </w:rPr>
                    <w:t> </w:t>
                  </w:r>
                  <w:r>
                    <w:rPr/>
                    <w:t>di</w:t>
                  </w:r>
                  <w:r>
                    <w:rPr>
                      <w:spacing w:val="-8"/>
                    </w:rPr>
                    <w:t> </w:t>
                  </w:r>
                  <w:r>
                    <w:rPr/>
                    <w:t>cui</w:t>
                  </w:r>
                  <w:r>
                    <w:rPr>
                      <w:spacing w:val="-9"/>
                    </w:rPr>
                    <w:t> </w:t>
                  </w:r>
                  <w:r>
                    <w:rPr/>
                    <w:t>al</w:t>
                  </w:r>
                  <w:r>
                    <w:rPr>
                      <w:spacing w:val="-9"/>
                    </w:rPr>
                    <w:t> </w:t>
                  </w:r>
                  <w:r>
                    <w:rPr/>
                    <w:t>comma</w:t>
                  </w:r>
                  <w:r>
                    <w:rPr>
                      <w:spacing w:val="-10"/>
                    </w:rPr>
                    <w:t> </w:t>
                  </w:r>
                  <w:r>
                    <w:rPr/>
                    <w:t>2,</w:t>
                  </w:r>
                  <w:r>
                    <w:rPr>
                      <w:spacing w:val="-10"/>
                    </w:rPr>
                    <w:t> </w:t>
                  </w:r>
                  <w:r>
                    <w:rPr/>
                    <w:t>è</w:t>
                  </w:r>
                  <w:r>
                    <w:rPr>
                      <w:spacing w:val="-10"/>
                    </w:rPr>
                    <w:t> </w:t>
                  </w:r>
                  <w:r>
                    <w:rPr/>
                    <w:t>fatta</w:t>
                  </w:r>
                  <w:r>
                    <w:rPr>
                      <w:spacing w:val="-11"/>
                    </w:rPr>
                    <w:t> </w:t>
                  </w:r>
                  <w:r>
                    <w:rPr/>
                    <w:t>comunque</w:t>
                  </w:r>
                  <w:r>
                    <w:rPr>
                      <w:spacing w:val="-9"/>
                    </w:rPr>
                    <w:t> </w:t>
                  </w:r>
                  <w:r>
                    <w:rPr/>
                    <w:t>salva</w:t>
                  </w:r>
                  <w:r>
                    <w:rPr>
                      <w:spacing w:val="-10"/>
                    </w:rPr>
                    <w:t> </w:t>
                  </w:r>
                  <w:r>
                    <w:rPr/>
                    <w:t>la</w:t>
                  </w:r>
                  <w:r>
                    <w:rPr>
                      <w:spacing w:val="-10"/>
                    </w:rPr>
                    <w:t> </w:t>
                  </w:r>
                  <w:r>
                    <w:rPr/>
                    <w:t>possibilità per i gestori di usufruire, in relazione alle ore non lavorate, dei trattamenti del fondo di integrazione</w:t>
                  </w:r>
                  <w:r>
                    <w:rPr>
                      <w:spacing w:val="-5"/>
                    </w:rPr>
                    <w:t> </w:t>
                  </w:r>
                  <w:r>
                    <w:rPr/>
                    <w:t>salariale</w:t>
                  </w:r>
                  <w:r>
                    <w:rPr>
                      <w:spacing w:val="-4"/>
                    </w:rPr>
                    <w:t> </w:t>
                  </w:r>
                  <w:r>
                    <w:rPr/>
                    <w:t>e</w:t>
                  </w:r>
                  <w:r>
                    <w:rPr>
                      <w:spacing w:val="-5"/>
                    </w:rPr>
                    <w:t> </w:t>
                  </w:r>
                  <w:r>
                    <w:rPr/>
                    <w:t>di</w:t>
                  </w:r>
                  <w:r>
                    <w:rPr>
                      <w:spacing w:val="-1"/>
                    </w:rPr>
                    <w:t> </w:t>
                  </w:r>
                  <w:r>
                    <w:rPr/>
                    <w:t>cassa</w:t>
                  </w:r>
                  <w:r>
                    <w:rPr>
                      <w:spacing w:val="-4"/>
                    </w:rPr>
                    <w:t> </w:t>
                  </w:r>
                  <w:r>
                    <w:rPr/>
                    <w:t>integrazione</w:t>
                  </w:r>
                  <w:r>
                    <w:rPr>
                      <w:spacing w:val="-5"/>
                    </w:rPr>
                    <w:t> </w:t>
                  </w:r>
                  <w:r>
                    <w:rPr/>
                    <w:t>in</w:t>
                  </w:r>
                  <w:r>
                    <w:rPr>
                      <w:spacing w:val="-4"/>
                    </w:rPr>
                    <w:t> </w:t>
                  </w:r>
                  <w:r>
                    <w:rPr/>
                    <w:t>deroga</w:t>
                  </w:r>
                  <w:r>
                    <w:rPr>
                      <w:spacing w:val="-5"/>
                    </w:rPr>
                    <w:t> </w:t>
                  </w:r>
                  <w:r>
                    <w:rPr/>
                    <w:t>laddove</w:t>
                  </w:r>
                  <w:r>
                    <w:rPr>
                      <w:spacing w:val="-5"/>
                    </w:rPr>
                    <w:t> </w:t>
                  </w:r>
                  <w:r>
                    <w:rPr/>
                    <w:t>riconosciuti</w:t>
                  </w:r>
                  <w:r>
                    <w:rPr>
                      <w:spacing w:val="-3"/>
                    </w:rPr>
                    <w:t> </w:t>
                  </w:r>
                  <w:r>
                    <w:rPr/>
                    <w:t>per</w:t>
                  </w:r>
                  <w:r>
                    <w:rPr>
                      <w:spacing w:val="-5"/>
                    </w:rPr>
                    <w:t> </w:t>
                  </w:r>
                  <w:r>
                    <w:rPr/>
                    <w:t>la</w:t>
                  </w:r>
                  <w:r>
                    <w:rPr>
                      <w:spacing w:val="-4"/>
                    </w:rPr>
                    <w:t> </w:t>
                  </w:r>
                  <w:r>
                    <w:rPr/>
                    <w:t>sospensione dei servizi educativi per l'infanzia di cui all'articolo 2 del decreto legislativo 13 aprile 2017,</w:t>
                  </w:r>
                  <w:r>
                    <w:rPr>
                      <w:spacing w:val="-13"/>
                    </w:rPr>
                    <w:t> </w:t>
                  </w:r>
                  <w:r>
                    <w:rPr/>
                    <w:t>n.</w:t>
                  </w:r>
                </w:p>
                <w:p>
                  <w:pPr>
                    <w:spacing w:before="76"/>
                    <w:ind w:left="70" w:right="71" w:firstLine="0"/>
                    <w:jc w:val="center"/>
                    <w:rPr>
                      <w:sz w:val="22"/>
                    </w:rPr>
                  </w:pPr>
                  <w:r>
                    <w:rPr>
                      <w:sz w:val="22"/>
                    </w:rPr>
                    <w:t>180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85785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85683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98.15pt;mso-position-horizontal-relative:page;mso-position-vertical-relative:page;z-index:-276855808" type="#_x0000_t202" filled="false" stroked="false">
            <v:textbox inset="0,0,0,0">
              <w:txbxContent>
                <w:p>
                  <w:pPr>
                    <w:pStyle w:val="BodyText"/>
                    <w:ind w:right="17"/>
                    <w:jc w:val="both"/>
                  </w:pPr>
                  <w:r>
                    <w:rPr/>
                    <w:t>65, degli altri servizi di cui al comma 1 e dei servizi degli educatori per gli alunni disabili,</w:t>
                  </w:r>
                  <w:r>
                    <w:rPr>
                      <w:spacing w:val="-40"/>
                    </w:rPr>
                    <w:t> </w:t>
                  </w:r>
                  <w:r>
                    <w:rPr/>
                    <w:t>ove attivati gli accordi di cui all’articolo 4-ter, o di servizi sociosanitari e socioassistenziali resi in convenzione, appalto o concessione nell'ambito dei provvedimenti assunti in attuazione del decreto-legge 23 febbraio 2020, n. 6 e con ordinanze regionali o altri provvedimenti che dispongano la sospensione dei centri diurni per anziani e persone con</w:t>
                  </w:r>
                  <w:r>
                    <w:rPr>
                      <w:spacing w:val="-6"/>
                    </w:rPr>
                    <w:t> </w:t>
                  </w:r>
                  <w:r>
                    <w:rPr/>
                    <w:t>disabilità.»</w:t>
                  </w:r>
                </w:p>
                <w:p>
                  <w:pPr>
                    <w:pStyle w:val="BodyText"/>
                    <w:spacing w:before="0"/>
                    <w:ind w:right="18"/>
                    <w:jc w:val="both"/>
                  </w:pPr>
                  <w:r>
                    <w:rPr/>
                    <w:t>b) all’articolo 92, comma 4-bis, primo periodo, le parole: “e di trasporto scolastico” sono soppresse.</w:t>
                  </w:r>
                </w:p>
              </w:txbxContent>
            </v:textbox>
            <w10:wrap type="none"/>
          </v:shape>
        </w:pict>
      </w:r>
      <w:r>
        <w:rPr/>
        <w:pict>
          <v:shape style="position:absolute;margin-left:71.024002pt;margin-top:181.886627pt;width:453.4pt;height:570.050pt;mso-position-horizontal-relative:page;mso-position-vertical-relative:page;z-index:-276854784"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23"/>
                    <w:jc w:val="both"/>
                  </w:pPr>
                  <w:r>
                    <w:rPr/>
                    <w:t>La disposizione introduce due modifiche al decreto-legge 17 marzo 2020, n. 18, convertito, con modificazioni, dalla legge 24 aprile 2020, n. 27.</w:t>
                  </w:r>
                </w:p>
                <w:p>
                  <w:pPr>
                    <w:pStyle w:val="BodyText"/>
                    <w:spacing w:before="0"/>
                    <w:jc w:val="both"/>
                  </w:pPr>
                  <w:r>
                    <w:rPr/>
                    <w:t>La lettera a) sostituisce integralmente l’articolo 48.</w:t>
                  </w:r>
                </w:p>
                <w:p>
                  <w:pPr>
                    <w:pStyle w:val="BodyText"/>
                    <w:spacing w:before="0"/>
                    <w:ind w:right="17"/>
                    <w:jc w:val="both"/>
                  </w:pPr>
                  <w:r>
                    <w:rPr/>
                    <w:t>Al comma 1 del novellato articolo 48 si prevede che durante la sospensione dei servizi educativi e scolastici, di cui all'articolo 2 del decreto legislativo 13 aprile 2017, n. 65, e di cui all’articolo 2 del decreto legislativo 13 aprile 2017, n. 66 e successive modificazioni, disposta con i provvedimenti adottati ai sensi dell'articolo 3 comma 1 del decreto legge del 23 febbraio 2020 n. 6, e durante la sospensione delle attività sociosanitarie e socioassistenziali nei centri diurni per anziani e per persone con disabilità, dei centri diurni e semiresidenziali per minori, per la salute mentale, per le dipendenze e per persone senza fissa dimora, dei servizi sanitari differibili, che sia stata disposta con ordinanze regionali o altri provvedimenti, in ragione dell'emergenza di protezione civile e del conseguente stato di necessità, le pubbliche amministrazioni forniscano prestazioni sostitutive che possono avvenire in forme individuali domiciliari o a distanza o che possono essere rese negli stessi luoghi ove si svolgono normalmente i servizi, nel rispetto delle direttive sanitarie e delle regole di sicurezza relative al distanziamento sociale. L’individuazione delle prestazioni da svolgere e le modalità attraverso cui svolgerle possono essere definite tramite coprogettazioni con gli enti gestori, e possono riguardare specifici progetti da questi ultimi proposti. I servizi sostitutivi vengono svolti avvalendosi del personale disponibile, già impiegato nei servizi sospesi, anche dipendente da soggetti privati che operano in convenzione, concessione o appalto, ed esclusivamente impiegando i fondi ordinari destinati a tale finalità. Viene assicurato il</w:t>
                  </w:r>
                  <w:r>
                    <w:rPr>
                      <w:spacing w:val="-38"/>
                    </w:rPr>
                    <w:t> </w:t>
                  </w:r>
                  <w:r>
                    <w:rPr/>
                    <w:t>rispetto di protocolli che definiscano tutte le misure necessarie per garantire la massima tutela della salute di operatori ed</w:t>
                  </w:r>
                  <w:r>
                    <w:rPr>
                      <w:spacing w:val="-2"/>
                    </w:rPr>
                    <w:t> </w:t>
                  </w:r>
                  <w:r>
                    <w:rPr/>
                    <w:t>utenti.</w:t>
                  </w:r>
                </w:p>
                <w:p>
                  <w:pPr>
                    <w:pStyle w:val="BodyText"/>
                    <w:spacing w:before="1"/>
                    <w:ind w:right="20"/>
                    <w:jc w:val="both"/>
                  </w:pPr>
                  <w:r>
                    <w:rPr/>
                    <w:t>Il comma 2 specifica che, durante la sospensione dei servizi educativi e scolastici e dei servizi sociosanitari e socioassistenziali di cui al comma 1, le pubbliche amministrazioni sono autorizzate al pagamento dei gestori privati dei suddetti servizi utilizzando l’importo dovuto per l'erogazione del servizio secondo le modalità attuate precedentemente alla sospensione, appostato nel proprio bilancio e già destinato allo scopo, e senza quindi affrontare ulteriori oneri, suddiviso in tre distinte quote. Una quota commisurata alle prestazioni rese in altra forma, secondo le modalità indicate al comma 1, subordinatamente alla verifica del loro effettivo svolgimento. Una seconda quota per il mantenimento delle strutture attualmente interdette,</w:t>
                  </w:r>
                  <w:r>
                    <w:rPr>
                      <w:spacing w:val="-17"/>
                    </w:rPr>
                    <w:t> </w:t>
                  </w:r>
                  <w:r>
                    <w:rPr/>
                    <w:t>ad</w:t>
                  </w:r>
                  <w:r>
                    <w:rPr>
                      <w:spacing w:val="-16"/>
                    </w:rPr>
                    <w:t> </w:t>
                  </w:r>
                  <w:r>
                    <w:rPr/>
                    <w:t>esclusiva</w:t>
                  </w:r>
                  <w:r>
                    <w:rPr>
                      <w:spacing w:val="-17"/>
                    </w:rPr>
                    <w:t> </w:t>
                  </w:r>
                  <w:r>
                    <w:rPr/>
                    <w:t>cura</w:t>
                  </w:r>
                  <w:r>
                    <w:rPr>
                      <w:spacing w:val="-18"/>
                    </w:rPr>
                    <w:t> </w:t>
                  </w:r>
                  <w:r>
                    <w:rPr/>
                    <w:t>degli</w:t>
                  </w:r>
                  <w:r>
                    <w:rPr>
                      <w:spacing w:val="-15"/>
                    </w:rPr>
                    <w:t> </w:t>
                  </w:r>
                  <w:r>
                    <w:rPr/>
                    <w:t>affidatari</w:t>
                  </w:r>
                  <w:r>
                    <w:rPr>
                      <w:spacing w:val="-16"/>
                    </w:rPr>
                    <w:t> </w:t>
                  </w:r>
                  <w:r>
                    <w:rPr/>
                    <w:t>di</w:t>
                  </w:r>
                  <w:r>
                    <w:rPr>
                      <w:spacing w:val="-16"/>
                    </w:rPr>
                    <w:t> </w:t>
                  </w:r>
                  <w:r>
                    <w:rPr/>
                    <w:t>tali</w:t>
                  </w:r>
                  <w:r>
                    <w:rPr>
                      <w:spacing w:val="-15"/>
                    </w:rPr>
                    <w:t> </w:t>
                  </w:r>
                  <w:r>
                    <w:rPr/>
                    <w:t>attività</w:t>
                  </w:r>
                  <w:r>
                    <w:rPr>
                      <w:spacing w:val="-16"/>
                    </w:rPr>
                    <w:t> </w:t>
                  </w:r>
                  <w:r>
                    <w:rPr/>
                    <w:t>che</w:t>
                  </w:r>
                  <w:r>
                    <w:rPr>
                      <w:spacing w:val="-17"/>
                    </w:rPr>
                    <w:t> </w:t>
                  </w:r>
                  <w:r>
                    <w:rPr/>
                    <w:t>a</w:t>
                  </w:r>
                  <w:r>
                    <w:rPr>
                      <w:spacing w:val="-17"/>
                    </w:rPr>
                    <w:t> </w:t>
                  </w:r>
                  <w:r>
                    <w:rPr/>
                    <w:t>tale</w:t>
                  </w:r>
                  <w:r>
                    <w:rPr>
                      <w:spacing w:val="-17"/>
                    </w:rPr>
                    <w:t> </w:t>
                  </w:r>
                  <w:r>
                    <w:rPr/>
                    <w:t>scopo</w:t>
                  </w:r>
                  <w:r>
                    <w:rPr>
                      <w:spacing w:val="-17"/>
                    </w:rPr>
                    <w:t> </w:t>
                  </w:r>
                  <w:r>
                    <w:rPr/>
                    <w:t>utilizzano</w:t>
                  </w:r>
                  <w:r>
                    <w:rPr>
                      <w:spacing w:val="-16"/>
                    </w:rPr>
                    <w:t> </w:t>
                  </w:r>
                  <w:r>
                    <w:rPr/>
                    <w:t>il</w:t>
                  </w:r>
                  <w:r>
                    <w:rPr>
                      <w:spacing w:val="-15"/>
                    </w:rPr>
                    <w:t> </w:t>
                  </w:r>
                  <w:r>
                    <w:rPr/>
                    <w:t>personale a ciò preposto, in modo tale che le strutture siano immediatamente disponibili e in regola con tutte le disposizioni vigenti, all'atto della ripresa della normale attività. Una terza quota eventualmente riconosciuta a copertura delle spese residue incomprimibili, definita tenendo anche in considerazione altre entrate che affluiscono agli enti</w:t>
                  </w:r>
                  <w:r>
                    <w:rPr>
                      <w:spacing w:val="-4"/>
                    </w:rPr>
                    <w:t> </w:t>
                  </w:r>
                  <w:r>
                    <w:rPr/>
                    <w:t>gestori.</w:t>
                  </w:r>
                </w:p>
                <w:p>
                  <w:pPr>
                    <w:pStyle w:val="BodyText"/>
                    <w:spacing w:before="1"/>
                    <w:ind w:right="24"/>
                    <w:jc w:val="both"/>
                  </w:pPr>
                  <w:r>
                    <w:rPr/>
                    <w:t>Il terzo comma specifica che è fatta comunque salva la possibilità per i gestori di usufruire, in relazione alle ore non lavorate, dei trattamenti del fondo di integrazione salariale e di cassa integrazione in deroga laddove riconosciuti per la sospensione dei servizi di cui al comma 1 e</w:t>
                  </w:r>
                </w:p>
                <w:p>
                  <w:pPr>
                    <w:spacing w:before="76"/>
                    <w:ind w:left="39" w:right="39" w:firstLine="0"/>
                    <w:jc w:val="center"/>
                    <w:rPr>
                      <w:sz w:val="22"/>
                    </w:rPr>
                  </w:pPr>
                  <w:r>
                    <w:rPr>
                      <w:sz w:val="22"/>
                    </w:rPr>
                    <w:t>181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8537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8527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98.15pt;mso-position-horizontal-relative:page;mso-position-vertical-relative:page;z-index:-276851712" type="#_x0000_t202" filled="false" stroked="false">
            <v:textbox inset="0,0,0,0">
              <w:txbxContent>
                <w:p>
                  <w:pPr>
                    <w:pStyle w:val="BodyText"/>
                    <w:ind w:right="17"/>
                    <w:jc w:val="both"/>
                  </w:pPr>
                  <w:r>
                    <w:rPr/>
                    <w:t>dei servizi degli educatori per gli alunni disabili, ove attivati gli accordi di cui all’articolo 4- ter, o di servizi sociosanitari e socioassistenziali resi in convenzione, appalto o concessione nell'ambito dei provvedimenti assunti in attuazione del decreto-legge 23 febbraio 2020, n. 6 e con ordinanze regionali o altri provvedimenti che dispongano la sospensione dei centri diurni per anziani e persone con disabilità.</w:t>
                  </w:r>
                </w:p>
                <w:p>
                  <w:pPr>
                    <w:pStyle w:val="BodyText"/>
                    <w:spacing w:before="0"/>
                    <w:ind w:right="19"/>
                    <w:jc w:val="both"/>
                  </w:pPr>
                  <w:r>
                    <w:rPr/>
                    <w:t>La</w:t>
                  </w:r>
                  <w:r>
                    <w:rPr>
                      <w:spacing w:val="-7"/>
                    </w:rPr>
                    <w:t> </w:t>
                  </w:r>
                  <w:r>
                    <w:rPr/>
                    <w:t>lettera</w:t>
                  </w:r>
                  <w:r>
                    <w:rPr>
                      <w:spacing w:val="-6"/>
                    </w:rPr>
                    <w:t> </w:t>
                  </w:r>
                  <w:r>
                    <w:rPr/>
                    <w:t>b)</w:t>
                  </w:r>
                  <w:r>
                    <w:rPr>
                      <w:spacing w:val="-7"/>
                    </w:rPr>
                    <w:t> </w:t>
                  </w:r>
                  <w:r>
                    <w:rPr/>
                    <w:t>dispone</w:t>
                  </w:r>
                  <w:r>
                    <w:rPr>
                      <w:spacing w:val="-4"/>
                    </w:rPr>
                    <w:t> </w:t>
                  </w:r>
                  <w:r>
                    <w:rPr/>
                    <w:t>che</w:t>
                  </w:r>
                  <w:r>
                    <w:rPr>
                      <w:spacing w:val="-3"/>
                    </w:rPr>
                    <w:t> </w:t>
                  </w:r>
                  <w:r>
                    <w:rPr/>
                    <w:t>all’articolo</w:t>
                  </w:r>
                  <w:r>
                    <w:rPr>
                      <w:spacing w:val="-5"/>
                    </w:rPr>
                    <w:t> </w:t>
                  </w:r>
                  <w:r>
                    <w:rPr/>
                    <w:t>92,</w:t>
                  </w:r>
                  <w:r>
                    <w:rPr>
                      <w:spacing w:val="-4"/>
                    </w:rPr>
                    <w:t> </w:t>
                  </w:r>
                  <w:r>
                    <w:rPr/>
                    <w:t>comma</w:t>
                  </w:r>
                  <w:r>
                    <w:rPr>
                      <w:spacing w:val="-6"/>
                    </w:rPr>
                    <w:t> </w:t>
                  </w:r>
                  <w:r>
                    <w:rPr/>
                    <w:t>4-bis,</w:t>
                  </w:r>
                  <w:r>
                    <w:rPr>
                      <w:spacing w:val="-6"/>
                    </w:rPr>
                    <w:t> </w:t>
                  </w:r>
                  <w:r>
                    <w:rPr/>
                    <w:t>primo</w:t>
                  </w:r>
                  <w:r>
                    <w:rPr>
                      <w:spacing w:val="-5"/>
                    </w:rPr>
                    <w:t> </w:t>
                  </w:r>
                  <w:r>
                    <w:rPr/>
                    <w:t>periodo,</w:t>
                  </w:r>
                  <w:r>
                    <w:rPr>
                      <w:spacing w:val="-7"/>
                    </w:rPr>
                    <w:t> </w:t>
                  </w:r>
                  <w:r>
                    <w:rPr/>
                    <w:t>le</w:t>
                  </w:r>
                  <w:r>
                    <w:rPr>
                      <w:spacing w:val="-6"/>
                    </w:rPr>
                    <w:t> </w:t>
                  </w:r>
                  <w:r>
                    <w:rPr/>
                    <w:t>parole:</w:t>
                  </w:r>
                  <w:r>
                    <w:rPr>
                      <w:spacing w:val="-5"/>
                    </w:rPr>
                    <w:t> </w:t>
                  </w:r>
                  <w:r>
                    <w:rPr/>
                    <w:t>“e</w:t>
                  </w:r>
                  <w:r>
                    <w:rPr>
                      <w:spacing w:val="-7"/>
                    </w:rPr>
                    <w:t> </w:t>
                  </w:r>
                  <w:r>
                    <w:rPr/>
                    <w:t>di</w:t>
                  </w:r>
                  <w:r>
                    <w:rPr>
                      <w:spacing w:val="-5"/>
                    </w:rPr>
                    <w:t> </w:t>
                  </w:r>
                  <w:r>
                    <w:rPr/>
                    <w:t>trasporto scolastico” siano</w:t>
                  </w:r>
                  <w:r>
                    <w:rPr>
                      <w:spacing w:val="-3"/>
                    </w:rPr>
                    <w:t> </w:t>
                  </w:r>
                  <w:r>
                    <w:rPr/>
                    <w:t>soppresse.</w:t>
                  </w:r>
                </w:p>
              </w:txbxContent>
            </v:textbox>
            <w10:wrap type="none"/>
          </v:shape>
        </w:pict>
      </w:r>
      <w:r>
        <w:rPr/>
        <w:pict>
          <v:shape style="position:absolute;margin-left:288.369995pt;margin-top:737.69812pt;width:18.55pt;height:14.25pt;mso-position-horizontal-relative:page;mso-position-vertical-relative:page;z-index:-276850688" type="#_x0000_t202" filled="false" stroked="false">
            <v:textbox inset="0,0,0,0">
              <w:txbxContent>
                <w:p>
                  <w:pPr>
                    <w:spacing w:before="11"/>
                    <w:ind w:left="20" w:right="0" w:firstLine="0"/>
                    <w:jc w:val="left"/>
                    <w:rPr>
                      <w:sz w:val="22"/>
                    </w:rPr>
                  </w:pPr>
                  <w:r>
                    <w:rPr>
                      <w:sz w:val="22"/>
                    </w:rPr>
                    <w:t>182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84966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84864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09.529999pt;margin-top:71.466621pt;width:176.35pt;height:29.15pt;mso-position-horizontal-relative:page;mso-position-vertical-relative:page;z-index:-276847616" type="#_x0000_t202" filled="false" stroked="false">
            <v:textbox inset="0,0,0,0">
              <w:txbxContent>
                <w:p>
                  <w:pPr>
                    <w:spacing w:before="10"/>
                    <w:ind w:left="0" w:right="0" w:firstLine="0"/>
                    <w:jc w:val="center"/>
                    <w:rPr>
                      <w:rFonts w:ascii="TimesNewRomanPS-BoldItalicMT"/>
                      <w:b/>
                      <w:i/>
                      <w:sz w:val="24"/>
                    </w:rPr>
                  </w:pPr>
                  <w:bookmarkStart w:name="_bookmark129" w:id="130"/>
                  <w:bookmarkEnd w:id="130"/>
                  <w:r>
                    <w:rPr/>
                  </w:r>
                  <w:r>
                    <w:rPr>
                      <w:rFonts w:ascii="TimesNewRomanPS-BoldItalicMT"/>
                      <w:b/>
                      <w:i/>
                      <w:sz w:val="24"/>
                    </w:rPr>
                    <w:t>Art.117</w:t>
                  </w:r>
                </w:p>
                <w:p>
                  <w:pPr>
                    <w:spacing w:before="0"/>
                    <w:ind w:left="0" w:right="0" w:firstLine="0"/>
                    <w:jc w:val="center"/>
                    <w:rPr>
                      <w:rFonts w:ascii="TimesNewRomanPS-BoldItalicMT"/>
                      <w:b/>
                      <w:i/>
                      <w:sz w:val="24"/>
                    </w:rPr>
                  </w:pPr>
                  <w:r>
                    <w:rPr>
                      <w:rFonts w:ascii="TimesNewRomanPS-BoldItalicMT"/>
                      <w:b/>
                      <w:i/>
                      <w:sz w:val="24"/>
                    </w:rPr>
                    <w:t>Rinvio termini bilancio consolidato</w:t>
                  </w:r>
                </w:p>
              </w:txbxContent>
            </v:textbox>
            <w10:wrap type="none"/>
          </v:shape>
        </w:pict>
      </w:r>
      <w:r>
        <w:rPr/>
        <w:pict>
          <v:shape style="position:absolute;margin-left:71.024002pt;margin-top:112.886627pt;width:453.1pt;height:29.1pt;mso-position-horizontal-relative:page;mso-position-vertical-relative:page;z-index:-276846592" type="#_x0000_t202" filled="false" stroked="false">
            <v:textbox inset="0,0,0,0">
              <w:txbxContent>
                <w:p>
                  <w:pPr>
                    <w:pStyle w:val="BodyText"/>
                  </w:pPr>
                  <w:r>
                    <w:rPr/>
                    <w:t>1.Il termine per l’approvazione del bilancio consolidato 2019 di cui all’articolo 18, comma 1, lettera c), del decreto legislativo 23 giugno 2011, n. 118 è differito al 30 novembre 2020.</w:t>
                  </w:r>
                </w:p>
              </w:txbxContent>
            </v:textbox>
            <w10:wrap type="none"/>
          </v:shape>
        </w:pict>
      </w:r>
      <w:r>
        <w:rPr/>
        <w:pict>
          <v:shape style="position:absolute;margin-left:71.024002pt;margin-top:168.086624pt;width:453.1pt;height:56.7pt;mso-position-horizontal-relative:page;mso-position-vertical-relative:page;z-index:-276845568"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La norma è finalizzata a differire dal 30 settembre al 30 novembre 2020 il termine per l’approvazione</w:t>
                  </w:r>
                  <w:r>
                    <w:rPr>
                      <w:spacing w:val="-10"/>
                    </w:rPr>
                    <w:t> </w:t>
                  </w:r>
                  <w:r>
                    <w:rPr/>
                    <w:t>del</w:t>
                  </w:r>
                  <w:r>
                    <w:rPr>
                      <w:spacing w:val="-8"/>
                    </w:rPr>
                    <w:t> </w:t>
                  </w:r>
                  <w:r>
                    <w:rPr/>
                    <w:t>bilancio</w:t>
                  </w:r>
                  <w:r>
                    <w:rPr>
                      <w:spacing w:val="-8"/>
                    </w:rPr>
                    <w:t> </w:t>
                  </w:r>
                  <w:r>
                    <w:rPr/>
                    <w:t>consolidato</w:t>
                  </w:r>
                  <w:r>
                    <w:rPr>
                      <w:spacing w:val="-8"/>
                    </w:rPr>
                    <w:t> </w:t>
                  </w:r>
                  <w:r>
                    <w:rPr/>
                    <w:t>2019</w:t>
                  </w:r>
                  <w:r>
                    <w:rPr>
                      <w:spacing w:val="-9"/>
                    </w:rPr>
                    <w:t> </w:t>
                  </w:r>
                  <w:r>
                    <w:rPr/>
                    <w:t>da</w:t>
                  </w:r>
                  <w:r>
                    <w:rPr>
                      <w:spacing w:val="-10"/>
                    </w:rPr>
                    <w:t> </w:t>
                  </w:r>
                  <w:r>
                    <w:rPr/>
                    <w:t>parte</w:t>
                  </w:r>
                  <w:r>
                    <w:rPr>
                      <w:spacing w:val="-10"/>
                    </w:rPr>
                    <w:t> </w:t>
                  </w:r>
                  <w:r>
                    <w:rPr/>
                    <w:t>degli</w:t>
                  </w:r>
                  <w:r>
                    <w:rPr>
                      <w:spacing w:val="-8"/>
                    </w:rPr>
                    <w:t> </w:t>
                  </w:r>
                  <w:r>
                    <w:rPr/>
                    <w:t>enti</w:t>
                  </w:r>
                  <w:r>
                    <w:rPr>
                      <w:spacing w:val="-9"/>
                    </w:rPr>
                    <w:t> </w:t>
                  </w:r>
                  <w:r>
                    <w:rPr/>
                    <w:t>di</w:t>
                  </w:r>
                  <w:r>
                    <w:rPr>
                      <w:spacing w:val="-8"/>
                    </w:rPr>
                    <w:t> </w:t>
                  </w:r>
                  <w:r>
                    <w:rPr/>
                    <w:t>cui</w:t>
                  </w:r>
                  <w:r>
                    <w:rPr>
                      <w:spacing w:val="-8"/>
                    </w:rPr>
                    <w:t> </w:t>
                  </w:r>
                  <w:r>
                    <w:rPr/>
                    <w:t>all’articolo</w:t>
                  </w:r>
                  <w:r>
                    <w:rPr>
                      <w:spacing w:val="-9"/>
                    </w:rPr>
                    <w:t> </w:t>
                  </w:r>
                  <w:r>
                    <w:rPr/>
                    <w:t>1</w:t>
                  </w:r>
                  <w:r>
                    <w:rPr>
                      <w:spacing w:val="-9"/>
                    </w:rPr>
                    <w:t> </w:t>
                  </w:r>
                  <w:r>
                    <w:rPr/>
                    <w:t>del</w:t>
                  </w:r>
                  <w:r>
                    <w:rPr>
                      <w:spacing w:val="-8"/>
                    </w:rPr>
                    <w:t> </w:t>
                  </w:r>
                  <w:r>
                    <w:rPr/>
                    <w:t>decreto legislativo n.</w:t>
                  </w:r>
                  <w:r>
                    <w:rPr>
                      <w:spacing w:val="-1"/>
                    </w:rPr>
                    <w:t> </w:t>
                  </w:r>
                  <w:r>
                    <w:rPr/>
                    <w:t>118/2011.</w:t>
                  </w:r>
                </w:p>
              </w:txbxContent>
            </v:textbox>
            <w10:wrap type="none"/>
          </v:shape>
        </w:pict>
      </w:r>
      <w:r>
        <w:rPr/>
        <w:pict>
          <v:shape style="position:absolute;margin-left:288.369995pt;margin-top:737.69812pt;width:18.55pt;height:14.25pt;mso-position-horizontal-relative:page;mso-position-vertical-relative:page;z-index:-276844544" type="#_x0000_t202" filled="false" stroked="false">
            <v:textbox inset="0,0,0,0">
              <w:txbxContent>
                <w:p>
                  <w:pPr>
                    <w:spacing w:before="11"/>
                    <w:ind w:left="20" w:right="0" w:firstLine="0"/>
                    <w:jc w:val="left"/>
                    <w:rPr>
                      <w:sz w:val="22"/>
                    </w:rPr>
                  </w:pPr>
                  <w:r>
                    <w:rPr>
                      <w:sz w:val="22"/>
                    </w:rPr>
                    <w:t>183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84352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84249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484.6pt;mso-position-horizontal-relative:page;mso-position-vertical-relative:page;z-index:-276841472" type="#_x0000_t202" filled="false" stroked="false">
            <v:textbox inset="0,0,0,0">
              <w:txbxContent>
                <w:p>
                  <w:pPr>
                    <w:spacing w:before="10"/>
                    <w:ind w:left="39" w:right="39" w:firstLine="0"/>
                    <w:jc w:val="center"/>
                    <w:rPr>
                      <w:rFonts w:ascii="TimesNewRomanPS-BoldItalicMT"/>
                      <w:b/>
                      <w:i/>
                      <w:sz w:val="24"/>
                    </w:rPr>
                  </w:pPr>
                  <w:bookmarkStart w:name="_bookmark130" w:id="131"/>
                  <w:bookmarkEnd w:id="131"/>
                  <w:r>
                    <w:rPr/>
                  </w:r>
                  <w:r>
                    <w:rPr>
                      <w:rFonts w:ascii="TimesNewRomanPS-BoldItalicMT"/>
                      <w:b/>
                      <w:i/>
                      <w:sz w:val="24"/>
                    </w:rPr>
                    <w:t>Art.118</w:t>
                  </w:r>
                </w:p>
                <w:p>
                  <w:pPr>
                    <w:spacing w:before="0"/>
                    <w:ind w:left="39" w:right="39" w:firstLine="0"/>
                    <w:jc w:val="center"/>
                    <w:rPr>
                      <w:rFonts w:ascii="TimesNewRomanPS-BoldItalicMT" w:hAnsi="TimesNewRomanPS-BoldItalicMT"/>
                      <w:b/>
                      <w:i/>
                      <w:sz w:val="24"/>
                    </w:rPr>
                  </w:pPr>
                  <w:r>
                    <w:rPr>
                      <w:rFonts w:ascii="TimesNewRomanPS-BoldItalicMT" w:hAnsi="TimesNewRomanPS-BoldItalicMT"/>
                      <w:b/>
                      <w:i/>
                      <w:sz w:val="24"/>
                    </w:rPr>
                    <w:t>Fondo per l’esercizio delle funzioni delle Regioni e delle Province autonome</w:t>
                  </w:r>
                </w:p>
                <w:p>
                  <w:pPr>
                    <w:pStyle w:val="BodyText"/>
                    <w:numPr>
                      <w:ilvl w:val="0"/>
                      <w:numId w:val="100"/>
                    </w:numPr>
                    <w:tabs>
                      <w:tab w:pos="272" w:val="left" w:leader="none"/>
                    </w:tabs>
                    <w:spacing w:line="240" w:lineRule="auto" w:before="0" w:after="0"/>
                    <w:ind w:left="20" w:right="17" w:firstLine="0"/>
                    <w:jc w:val="both"/>
                  </w:pPr>
                  <w:r>
                    <w:rPr/>
                    <w:t>Al fine di concorrere ad assicurare alle Regioni e Province autonome le risorse necessarie per l’espletamento delle funzioni in materia di sanità, assistenza e istruzione per l’anno 2020, in conseguenza della possibile perdita di entrate connesse all’emergenza Covid-19, è istituito presso</w:t>
                  </w:r>
                  <w:r>
                    <w:rPr>
                      <w:spacing w:val="-4"/>
                    </w:rPr>
                    <w:t> </w:t>
                  </w:r>
                  <w:r>
                    <w:rPr/>
                    <w:t>il</w:t>
                  </w:r>
                  <w:r>
                    <w:rPr>
                      <w:spacing w:val="-3"/>
                    </w:rPr>
                    <w:t> </w:t>
                  </w:r>
                  <w:r>
                    <w:rPr/>
                    <w:t>Ministero</w:t>
                  </w:r>
                  <w:r>
                    <w:rPr>
                      <w:spacing w:val="-4"/>
                    </w:rPr>
                    <w:t> </w:t>
                  </w:r>
                  <w:r>
                    <w:rPr/>
                    <w:t>dell’economia</w:t>
                  </w:r>
                  <w:r>
                    <w:rPr>
                      <w:spacing w:val="-6"/>
                    </w:rPr>
                    <w:t> </w:t>
                  </w:r>
                  <w:r>
                    <w:rPr/>
                    <w:t>e</w:t>
                  </w:r>
                  <w:r>
                    <w:rPr>
                      <w:spacing w:val="-5"/>
                    </w:rPr>
                    <w:t> </w:t>
                  </w:r>
                  <w:r>
                    <w:rPr/>
                    <w:t>delle</w:t>
                  </w:r>
                  <w:r>
                    <w:rPr>
                      <w:spacing w:val="-5"/>
                    </w:rPr>
                    <w:t> </w:t>
                  </w:r>
                  <w:r>
                    <w:rPr/>
                    <w:t>finanze</w:t>
                  </w:r>
                  <w:r>
                    <w:rPr>
                      <w:spacing w:val="-6"/>
                    </w:rPr>
                    <w:t> </w:t>
                  </w:r>
                  <w:r>
                    <w:rPr/>
                    <w:t>un</w:t>
                  </w:r>
                  <w:r>
                    <w:rPr>
                      <w:spacing w:val="-4"/>
                    </w:rPr>
                    <w:t> </w:t>
                  </w:r>
                  <w:r>
                    <w:rPr/>
                    <w:t>fondo</w:t>
                  </w:r>
                  <w:r>
                    <w:rPr>
                      <w:spacing w:val="-5"/>
                    </w:rPr>
                    <w:t> </w:t>
                  </w:r>
                  <w:r>
                    <w:rPr/>
                    <w:t>con</w:t>
                  </w:r>
                  <w:r>
                    <w:rPr>
                      <w:spacing w:val="-5"/>
                    </w:rPr>
                    <w:t> </w:t>
                  </w:r>
                  <w:r>
                    <w:rPr/>
                    <w:t>una</w:t>
                  </w:r>
                  <w:r>
                    <w:rPr>
                      <w:spacing w:val="-5"/>
                    </w:rPr>
                    <w:t> </w:t>
                  </w:r>
                  <w:r>
                    <w:rPr/>
                    <w:t>dotazione</w:t>
                  </w:r>
                  <w:r>
                    <w:rPr>
                      <w:spacing w:val="-5"/>
                    </w:rPr>
                    <w:t> </w:t>
                  </w:r>
                  <w:r>
                    <w:rPr/>
                    <w:t>di</w:t>
                  </w:r>
                  <w:r>
                    <w:rPr>
                      <w:spacing w:val="-3"/>
                    </w:rPr>
                    <w:t> </w:t>
                  </w:r>
                  <w:r>
                    <w:rPr/>
                    <w:t>XXX</w:t>
                  </w:r>
                  <w:r>
                    <w:rPr>
                      <w:spacing w:val="-5"/>
                    </w:rPr>
                    <w:t> </w:t>
                  </w:r>
                  <w:r>
                    <w:rPr/>
                    <w:t>miliardi di euro per il medesimo anno. Con decreto del Ministero dell’economia e delle finanze, da adottare entro il 31 luglio 2020, previa intesa in Conferenza permanente per i rapporti tra lo Stato, le Regioni e le Province autonome di Trento e di Bolzano, sono individuati criteri e modalità</w:t>
                  </w:r>
                  <w:r>
                    <w:rPr>
                      <w:spacing w:val="-15"/>
                    </w:rPr>
                    <w:t> </w:t>
                  </w:r>
                  <w:r>
                    <w:rPr/>
                    <w:t>di</w:t>
                  </w:r>
                  <w:r>
                    <w:rPr>
                      <w:spacing w:val="-13"/>
                    </w:rPr>
                    <w:t> </w:t>
                  </w:r>
                  <w:r>
                    <w:rPr/>
                    <w:t>riparto</w:t>
                  </w:r>
                  <w:r>
                    <w:rPr>
                      <w:spacing w:val="-14"/>
                    </w:rPr>
                    <w:t> </w:t>
                  </w:r>
                  <w:r>
                    <w:rPr/>
                    <w:t>del</w:t>
                  </w:r>
                  <w:r>
                    <w:rPr>
                      <w:spacing w:val="-13"/>
                    </w:rPr>
                    <w:t> </w:t>
                  </w:r>
                  <w:r>
                    <w:rPr/>
                    <w:t>fondo</w:t>
                  </w:r>
                  <w:r>
                    <w:rPr>
                      <w:spacing w:val="-14"/>
                    </w:rPr>
                    <w:t> </w:t>
                  </w:r>
                  <w:r>
                    <w:rPr/>
                    <w:t>di</w:t>
                  </w:r>
                  <w:r>
                    <w:rPr>
                      <w:spacing w:val="-13"/>
                    </w:rPr>
                    <w:t> </w:t>
                  </w:r>
                  <w:r>
                    <w:rPr/>
                    <w:t>cui</w:t>
                  </w:r>
                  <w:r>
                    <w:rPr>
                      <w:spacing w:val="-13"/>
                    </w:rPr>
                    <w:t> </w:t>
                  </w:r>
                  <w:r>
                    <w:rPr/>
                    <w:t>al</w:t>
                  </w:r>
                  <w:r>
                    <w:rPr>
                      <w:spacing w:val="-15"/>
                    </w:rPr>
                    <w:t> </w:t>
                  </w:r>
                  <w:r>
                    <w:rPr/>
                    <w:t>presente</w:t>
                  </w:r>
                  <w:r>
                    <w:rPr>
                      <w:spacing w:val="-15"/>
                    </w:rPr>
                    <w:t> </w:t>
                  </w:r>
                  <w:r>
                    <w:rPr/>
                    <w:t>articolo</w:t>
                  </w:r>
                  <w:r>
                    <w:rPr>
                      <w:spacing w:val="-13"/>
                    </w:rPr>
                    <w:t> </w:t>
                  </w:r>
                  <w:r>
                    <w:rPr/>
                    <w:t>sulla</w:t>
                  </w:r>
                  <w:r>
                    <w:rPr>
                      <w:spacing w:val="-12"/>
                    </w:rPr>
                    <w:t> </w:t>
                  </w:r>
                  <w:r>
                    <w:rPr/>
                    <w:t>base</w:t>
                  </w:r>
                  <w:r>
                    <w:rPr>
                      <w:spacing w:val="-14"/>
                    </w:rPr>
                    <w:t> </w:t>
                  </w:r>
                  <w:r>
                    <w:rPr/>
                    <w:t>della</w:t>
                  </w:r>
                  <w:r>
                    <w:rPr>
                      <w:spacing w:val="-15"/>
                    </w:rPr>
                    <w:t> </w:t>
                  </w:r>
                  <w:r>
                    <w:rPr/>
                    <w:t>perdita</w:t>
                  </w:r>
                  <w:r>
                    <w:rPr>
                      <w:spacing w:val="-14"/>
                    </w:rPr>
                    <w:t> </w:t>
                  </w:r>
                  <w:r>
                    <w:rPr/>
                    <w:t>di</w:t>
                  </w:r>
                  <w:r>
                    <w:rPr>
                      <w:spacing w:val="-13"/>
                    </w:rPr>
                    <w:t> </w:t>
                  </w:r>
                  <w:r>
                    <w:rPr/>
                    <w:t>gettito</w:t>
                  </w:r>
                  <w:r>
                    <w:rPr>
                      <w:spacing w:val="-16"/>
                    </w:rPr>
                    <w:t> </w:t>
                  </w:r>
                  <w:r>
                    <w:rPr/>
                    <w:t>valutata dal</w:t>
                  </w:r>
                  <w:r>
                    <w:rPr>
                      <w:spacing w:val="-3"/>
                    </w:rPr>
                    <w:t> </w:t>
                  </w:r>
                  <w:r>
                    <w:rPr/>
                    <w:t>tavolo</w:t>
                  </w:r>
                  <w:r>
                    <w:rPr>
                      <w:spacing w:val="-4"/>
                    </w:rPr>
                    <w:t> </w:t>
                  </w:r>
                  <w:r>
                    <w:rPr/>
                    <w:t>di</w:t>
                  </w:r>
                  <w:r>
                    <w:rPr>
                      <w:spacing w:val="-3"/>
                    </w:rPr>
                    <w:t> </w:t>
                  </w:r>
                  <w:r>
                    <w:rPr/>
                    <w:t>cui</w:t>
                  </w:r>
                  <w:r>
                    <w:rPr>
                      <w:spacing w:val="-3"/>
                    </w:rPr>
                    <w:t> </w:t>
                  </w:r>
                  <w:r>
                    <w:rPr/>
                    <w:t>al</w:t>
                  </w:r>
                  <w:r>
                    <w:rPr>
                      <w:spacing w:val="-3"/>
                    </w:rPr>
                    <w:t> </w:t>
                  </w:r>
                  <w:r>
                    <w:rPr/>
                    <w:t>comma</w:t>
                  </w:r>
                  <w:r>
                    <w:rPr>
                      <w:spacing w:val="-5"/>
                    </w:rPr>
                    <w:t> </w:t>
                  </w:r>
                  <w:r>
                    <w:rPr/>
                    <w:t>2</w:t>
                  </w:r>
                  <w:r>
                    <w:rPr>
                      <w:spacing w:val="-4"/>
                    </w:rPr>
                    <w:t> </w:t>
                  </w:r>
                  <w:r>
                    <w:rPr/>
                    <w:t>in</w:t>
                  </w:r>
                  <w:r>
                    <w:rPr>
                      <w:spacing w:val="-3"/>
                    </w:rPr>
                    <w:t> </w:t>
                  </w:r>
                  <w:r>
                    <w:rPr/>
                    <w:t>relazione</w:t>
                  </w:r>
                  <w:r>
                    <w:rPr>
                      <w:spacing w:val="-4"/>
                    </w:rPr>
                    <w:t> </w:t>
                  </w:r>
                  <w:r>
                    <w:rPr/>
                    <w:t>alla</w:t>
                  </w:r>
                  <w:r>
                    <w:rPr>
                      <w:spacing w:val="-5"/>
                    </w:rPr>
                    <w:t> </w:t>
                  </w:r>
                  <w:r>
                    <w:rPr/>
                    <w:t>situazione</w:t>
                  </w:r>
                  <w:r>
                    <w:rPr>
                      <w:spacing w:val="-4"/>
                    </w:rPr>
                    <w:t> </w:t>
                  </w:r>
                  <w:r>
                    <w:rPr/>
                    <w:t>di</w:t>
                  </w:r>
                  <w:r>
                    <w:rPr>
                      <w:spacing w:val="-3"/>
                    </w:rPr>
                    <w:t> </w:t>
                  </w:r>
                  <w:r>
                    <w:rPr/>
                    <w:t>emergenza.</w:t>
                  </w:r>
                  <w:r>
                    <w:rPr>
                      <w:spacing w:val="-4"/>
                    </w:rPr>
                    <w:t> </w:t>
                  </w:r>
                  <w:r>
                    <w:rPr/>
                    <w:t>A</w:t>
                  </w:r>
                  <w:r>
                    <w:rPr>
                      <w:spacing w:val="-3"/>
                    </w:rPr>
                    <w:t> </w:t>
                  </w:r>
                  <w:r>
                    <w:rPr/>
                    <w:t>seguito</w:t>
                  </w:r>
                  <w:r>
                    <w:rPr>
                      <w:spacing w:val="-4"/>
                    </w:rPr>
                    <w:t> </w:t>
                  </w:r>
                  <w:r>
                    <w:rPr/>
                    <w:t>della</w:t>
                  </w:r>
                  <w:r>
                    <w:rPr>
                      <w:spacing w:val="-5"/>
                    </w:rPr>
                    <w:t> </w:t>
                  </w:r>
                  <w:r>
                    <w:rPr/>
                    <w:t>verifica a consuntivo della perdita di gettito e dell’andamento delle spese di cui al comma 2, da effettuare entro il 30 giugno 2021, si provvede all’eventuale conseguente regolazione dei rapporti finanziari tra Regioni e Province</w:t>
                  </w:r>
                  <w:r>
                    <w:rPr>
                      <w:spacing w:val="-5"/>
                    </w:rPr>
                    <w:t> </w:t>
                  </w:r>
                  <w:r>
                    <w:rPr/>
                    <w:t>autonome.</w:t>
                  </w:r>
                </w:p>
                <w:p>
                  <w:pPr>
                    <w:pStyle w:val="BodyText"/>
                    <w:numPr>
                      <w:ilvl w:val="0"/>
                      <w:numId w:val="100"/>
                    </w:numPr>
                    <w:tabs>
                      <w:tab w:pos="275" w:val="left" w:leader="none"/>
                    </w:tabs>
                    <w:spacing w:line="240" w:lineRule="auto" w:before="1" w:after="0"/>
                    <w:ind w:left="20" w:right="17" w:firstLine="0"/>
                    <w:jc w:val="both"/>
                  </w:pPr>
                  <w:r>
                    <w:rPr/>
                    <w:t>Al fine di monitorare gli effetti dell’emergenza Covid-19 con riferimento alla tenuta delle entrate</w:t>
                  </w:r>
                  <w:r>
                    <w:rPr>
                      <w:spacing w:val="-7"/>
                    </w:rPr>
                    <w:t> </w:t>
                  </w:r>
                  <w:r>
                    <w:rPr/>
                    <w:t>delle</w:t>
                  </w:r>
                  <w:r>
                    <w:rPr>
                      <w:spacing w:val="-10"/>
                    </w:rPr>
                    <w:t> </w:t>
                  </w:r>
                  <w:r>
                    <w:rPr/>
                    <w:t>Regioni</w:t>
                  </w:r>
                  <w:r>
                    <w:rPr>
                      <w:spacing w:val="-5"/>
                    </w:rPr>
                    <w:t> </w:t>
                  </w:r>
                  <w:r>
                    <w:rPr/>
                    <w:t>e</w:t>
                  </w:r>
                  <w:r>
                    <w:rPr>
                      <w:spacing w:val="-10"/>
                    </w:rPr>
                    <w:t> </w:t>
                  </w:r>
                  <w:r>
                    <w:rPr/>
                    <w:t>delle</w:t>
                  </w:r>
                  <w:r>
                    <w:rPr>
                      <w:spacing w:val="-10"/>
                    </w:rPr>
                    <w:t> </w:t>
                  </w:r>
                  <w:r>
                    <w:rPr/>
                    <w:t>Province</w:t>
                  </w:r>
                  <w:r>
                    <w:rPr>
                      <w:spacing w:val="-6"/>
                    </w:rPr>
                    <w:t> </w:t>
                  </w:r>
                  <w:r>
                    <w:rPr/>
                    <w:t>autonome</w:t>
                  </w:r>
                  <w:r>
                    <w:rPr>
                      <w:spacing w:val="-4"/>
                    </w:rPr>
                    <w:t> </w:t>
                  </w:r>
                  <w:r>
                    <w:rPr/>
                    <w:t>rispetto</w:t>
                  </w:r>
                  <w:r>
                    <w:rPr>
                      <w:spacing w:val="-9"/>
                    </w:rPr>
                    <w:t> </w:t>
                  </w:r>
                  <w:r>
                    <w:rPr/>
                    <w:t>ai</w:t>
                  </w:r>
                  <w:r>
                    <w:rPr>
                      <w:spacing w:val="-7"/>
                    </w:rPr>
                    <w:t> </w:t>
                  </w:r>
                  <w:r>
                    <w:rPr/>
                    <w:t>fabbisogni</w:t>
                  </w:r>
                  <w:r>
                    <w:rPr>
                      <w:spacing w:val="-8"/>
                    </w:rPr>
                    <w:t> </w:t>
                  </w:r>
                  <w:r>
                    <w:rPr/>
                    <w:t>di</w:t>
                  </w:r>
                  <w:r>
                    <w:rPr>
                      <w:spacing w:val="-7"/>
                    </w:rPr>
                    <w:t> </w:t>
                  </w:r>
                  <w:r>
                    <w:rPr/>
                    <w:t>spesa,</w:t>
                  </w:r>
                  <w:r>
                    <w:rPr>
                      <w:spacing w:val="-9"/>
                    </w:rPr>
                    <w:t> </w:t>
                  </w:r>
                  <w:r>
                    <w:rPr/>
                    <w:t>con</w:t>
                  </w:r>
                  <w:r>
                    <w:rPr>
                      <w:spacing w:val="-7"/>
                    </w:rPr>
                    <w:t> </w:t>
                  </w:r>
                  <w:r>
                    <w:rPr/>
                    <w:t>decreto</w:t>
                  </w:r>
                  <w:r>
                    <w:rPr>
                      <w:spacing w:val="-7"/>
                    </w:rPr>
                    <w:t> </w:t>
                  </w:r>
                  <w:r>
                    <w:rPr/>
                    <w:t>del Ministro dell’economia e delle finanze, entro quindici giorni dalla data di entrata in vigore</w:t>
                  </w:r>
                  <w:r>
                    <w:rPr>
                      <w:spacing w:val="-27"/>
                    </w:rPr>
                    <w:t> </w:t>
                  </w:r>
                  <w:r>
                    <w:rPr/>
                    <w:t>del presente decreto legge, è istituito un tavolo tecnico presso il Ministero dell’economia e delle finanze, presieduto dal Ragioniere generale dello Stato o da un suo delegato, composto da tre rappresentanti del Ministero dell’economia e delle finanze, da quattro rappresentanti della Conferenza delle regioni e province autonome, di cui uno in rappresentanza delle Autonomie speciali, e dal Presidente della Commissione tecnica per i fabbisogni standard. Il tavolo esamina le conseguenze connesse all’emergenza Covid-19, con riferimento alla possibile perdita di gettito relativa alle entrate regionali, non compensata da meccanismi automatici, destinate a finanziare le spese essenziali connesse alle funzioni in materia sanità, assistenza e istruzione.</w:t>
                  </w:r>
                  <w:r>
                    <w:rPr>
                      <w:spacing w:val="4"/>
                    </w:rPr>
                    <w:t> </w:t>
                  </w:r>
                  <w:r>
                    <w:rPr/>
                    <w:t>Il</w:t>
                  </w:r>
                  <w:r>
                    <w:rPr>
                      <w:spacing w:val="6"/>
                    </w:rPr>
                    <w:t> </w:t>
                  </w:r>
                  <w:r>
                    <w:rPr/>
                    <w:t>tavolo</w:t>
                  </w:r>
                  <w:r>
                    <w:rPr>
                      <w:spacing w:val="6"/>
                    </w:rPr>
                    <w:t> </w:t>
                  </w:r>
                  <w:r>
                    <w:rPr/>
                    <w:t>si</w:t>
                  </w:r>
                  <w:r>
                    <w:rPr>
                      <w:spacing w:val="6"/>
                    </w:rPr>
                    <w:t> </w:t>
                  </w:r>
                  <w:r>
                    <w:rPr/>
                    <w:t>avvale,</w:t>
                  </w:r>
                  <w:r>
                    <w:rPr>
                      <w:spacing w:val="5"/>
                    </w:rPr>
                    <w:t> </w:t>
                  </w:r>
                  <w:r>
                    <w:rPr/>
                    <w:t>senza</w:t>
                  </w:r>
                  <w:r>
                    <w:rPr>
                      <w:spacing w:val="5"/>
                    </w:rPr>
                    <w:t> </w:t>
                  </w:r>
                  <w:r>
                    <w:rPr/>
                    <w:t>nuovi</w:t>
                  </w:r>
                  <w:r>
                    <w:rPr>
                      <w:spacing w:val="5"/>
                    </w:rPr>
                    <w:t> </w:t>
                  </w:r>
                  <w:r>
                    <w:rPr/>
                    <w:t>o</w:t>
                  </w:r>
                  <w:r>
                    <w:rPr>
                      <w:spacing w:val="5"/>
                    </w:rPr>
                    <w:t> </w:t>
                  </w:r>
                  <w:r>
                    <w:rPr/>
                    <w:t>maggiori</w:t>
                  </w:r>
                  <w:r>
                    <w:rPr>
                      <w:spacing w:val="6"/>
                    </w:rPr>
                    <w:t> </w:t>
                  </w:r>
                  <w:r>
                    <w:rPr/>
                    <w:t>oneri,</w:t>
                  </w:r>
                  <w:r>
                    <w:rPr>
                      <w:spacing w:val="5"/>
                    </w:rPr>
                    <w:t> </w:t>
                  </w:r>
                  <w:r>
                    <w:rPr/>
                    <w:t>del</w:t>
                  </w:r>
                  <w:r>
                    <w:rPr>
                      <w:spacing w:val="6"/>
                    </w:rPr>
                    <w:t> </w:t>
                  </w:r>
                  <w:r>
                    <w:rPr/>
                    <w:t>supporto</w:t>
                  </w:r>
                  <w:r>
                    <w:rPr>
                      <w:spacing w:val="3"/>
                    </w:rPr>
                    <w:t> </w:t>
                  </w:r>
                  <w:r>
                    <w:rPr/>
                    <w:t>tecnico</w:t>
                  </w:r>
                  <w:r>
                    <w:rPr>
                      <w:spacing w:val="5"/>
                    </w:rPr>
                    <w:t> </w:t>
                  </w:r>
                  <w:r>
                    <w:rPr/>
                    <w:t>della</w:t>
                  </w:r>
                  <w:r>
                    <w:rPr>
                      <w:spacing w:val="5"/>
                    </w:rPr>
                    <w:t> </w:t>
                  </w:r>
                  <w:r>
                    <w:rPr/>
                    <w:t>SOSE</w:t>
                  </w:r>
                </w:p>
                <w:p>
                  <w:pPr>
                    <w:pStyle w:val="BodyText"/>
                    <w:spacing w:before="1"/>
                    <w:ind w:right="22"/>
                    <w:jc w:val="both"/>
                  </w:pPr>
                  <w:r>
                    <w:rPr/>
                    <w:t>-</w:t>
                  </w:r>
                  <w:r>
                    <w:rPr>
                      <w:spacing w:val="-7"/>
                    </w:rPr>
                    <w:t> </w:t>
                  </w:r>
                  <w:r>
                    <w:rPr/>
                    <w:t>Soluzioni</w:t>
                  </w:r>
                  <w:r>
                    <w:rPr>
                      <w:spacing w:val="-5"/>
                    </w:rPr>
                    <w:t> </w:t>
                  </w:r>
                  <w:r>
                    <w:rPr/>
                    <w:t>per</w:t>
                  </w:r>
                  <w:r>
                    <w:rPr>
                      <w:spacing w:val="-7"/>
                    </w:rPr>
                    <w:t> </w:t>
                  </w:r>
                  <w:r>
                    <w:rPr/>
                    <w:t>il</w:t>
                  </w:r>
                  <w:r>
                    <w:rPr>
                      <w:spacing w:val="-5"/>
                    </w:rPr>
                    <w:t> </w:t>
                  </w:r>
                  <w:r>
                    <w:rPr/>
                    <w:t>Sistema</w:t>
                  </w:r>
                  <w:r>
                    <w:rPr>
                      <w:spacing w:val="-7"/>
                    </w:rPr>
                    <w:t> </w:t>
                  </w:r>
                  <w:r>
                    <w:rPr/>
                    <w:t>Economico</w:t>
                  </w:r>
                  <w:r>
                    <w:rPr>
                      <w:spacing w:val="-5"/>
                    </w:rPr>
                    <w:t> </w:t>
                  </w:r>
                  <w:r>
                    <w:rPr/>
                    <w:t>S.p.A.</w:t>
                  </w:r>
                  <w:r>
                    <w:rPr>
                      <w:spacing w:val="-7"/>
                    </w:rPr>
                    <w:t> </w:t>
                  </w:r>
                  <w:r>
                    <w:rPr/>
                    <w:t>Ai</w:t>
                  </w:r>
                  <w:r>
                    <w:rPr>
                      <w:spacing w:val="-5"/>
                    </w:rPr>
                    <w:t> </w:t>
                  </w:r>
                  <w:r>
                    <w:rPr/>
                    <w:t>componenti</w:t>
                  </w:r>
                  <w:r>
                    <w:rPr>
                      <w:spacing w:val="-6"/>
                    </w:rPr>
                    <w:t> </w:t>
                  </w:r>
                  <w:r>
                    <w:rPr/>
                    <w:t>del</w:t>
                  </w:r>
                  <w:r>
                    <w:rPr>
                      <w:spacing w:val="-5"/>
                    </w:rPr>
                    <w:t> </w:t>
                  </w:r>
                  <w:r>
                    <w:rPr/>
                    <w:t>tavolo</w:t>
                  </w:r>
                  <w:r>
                    <w:rPr>
                      <w:spacing w:val="-6"/>
                    </w:rPr>
                    <w:t> </w:t>
                  </w:r>
                  <w:r>
                    <w:rPr/>
                    <w:t>non</w:t>
                  </w:r>
                  <w:r>
                    <w:rPr>
                      <w:spacing w:val="-5"/>
                    </w:rPr>
                    <w:t> </w:t>
                  </w:r>
                  <w:r>
                    <w:rPr/>
                    <w:t>spettano</w:t>
                  </w:r>
                  <w:r>
                    <w:rPr>
                      <w:spacing w:val="-6"/>
                    </w:rPr>
                    <w:t> </w:t>
                  </w:r>
                  <w:r>
                    <w:rPr/>
                    <w:t>compensi, gettoni di presenza, rimborsi spese o altri emolumenti comunque</w:t>
                  </w:r>
                  <w:r>
                    <w:rPr>
                      <w:spacing w:val="-4"/>
                    </w:rPr>
                    <w:t> </w:t>
                  </w:r>
                  <w:r>
                    <w:rPr/>
                    <w:t>denominati.</w:t>
                  </w:r>
                </w:p>
                <w:p>
                  <w:pPr>
                    <w:pStyle w:val="BodyText"/>
                    <w:spacing w:before="0"/>
                    <w:ind w:right="20"/>
                    <w:jc w:val="both"/>
                  </w:pPr>
                  <w:r>
                    <w:rPr/>
                    <w:t>3. Il Ragioniere generale dello Stato, per le finalità di cui ai commi 1 e 2, può attivare, anche con l’ausilio dei Servizi ispettivi di finanza pubblica, monitoraggi presso Regioni e Province autonome, da individuarsi anche sulla base delle indicazioni fornite dal Tavolo tecnico, per verificare</w:t>
                  </w:r>
                  <w:r>
                    <w:rPr>
                      <w:spacing w:val="-11"/>
                    </w:rPr>
                    <w:t> </w:t>
                  </w:r>
                  <w:r>
                    <w:rPr/>
                    <w:t>il</w:t>
                  </w:r>
                  <w:r>
                    <w:rPr>
                      <w:spacing w:val="-9"/>
                    </w:rPr>
                    <w:t> </w:t>
                  </w:r>
                  <w:r>
                    <w:rPr/>
                    <w:t>concreto</w:t>
                  </w:r>
                  <w:r>
                    <w:rPr>
                      <w:spacing w:val="-8"/>
                    </w:rPr>
                    <w:t> </w:t>
                  </w:r>
                  <w:r>
                    <w:rPr/>
                    <w:t>andamento</w:t>
                  </w:r>
                  <w:r>
                    <w:rPr>
                      <w:spacing w:val="-10"/>
                    </w:rPr>
                    <w:t> </w:t>
                  </w:r>
                  <w:r>
                    <w:rPr/>
                    <w:t>degli</w:t>
                  </w:r>
                  <w:r>
                    <w:rPr>
                      <w:spacing w:val="-8"/>
                    </w:rPr>
                    <w:t> </w:t>
                  </w:r>
                  <w:r>
                    <w:rPr/>
                    <w:t>equilibri</w:t>
                  </w:r>
                  <w:r>
                    <w:rPr>
                      <w:spacing w:val="-9"/>
                    </w:rPr>
                    <w:t> </w:t>
                  </w:r>
                  <w:r>
                    <w:rPr/>
                    <w:t>di</w:t>
                  </w:r>
                  <w:r>
                    <w:rPr>
                      <w:spacing w:val="-11"/>
                    </w:rPr>
                    <w:t> </w:t>
                  </w:r>
                  <w:r>
                    <w:rPr/>
                    <w:t>bilancio,</w:t>
                  </w:r>
                  <w:r>
                    <w:rPr>
                      <w:spacing w:val="-9"/>
                    </w:rPr>
                    <w:t> </w:t>
                  </w:r>
                  <w:r>
                    <w:rPr/>
                    <w:t>ai</w:t>
                  </w:r>
                  <w:r>
                    <w:rPr>
                      <w:spacing w:val="-8"/>
                    </w:rPr>
                    <w:t> </w:t>
                  </w:r>
                  <w:r>
                    <w:rPr/>
                    <w:t>fini</w:t>
                  </w:r>
                  <w:r>
                    <w:rPr>
                      <w:spacing w:val="-9"/>
                    </w:rPr>
                    <w:t> </w:t>
                  </w:r>
                  <w:r>
                    <w:rPr/>
                    <w:t>dell’applicazione</w:t>
                  </w:r>
                  <w:r>
                    <w:rPr>
                      <w:spacing w:val="-9"/>
                    </w:rPr>
                    <w:t> </w:t>
                  </w:r>
                  <w:r>
                    <w:rPr/>
                    <w:t>del</w:t>
                  </w:r>
                  <w:r>
                    <w:rPr>
                      <w:spacing w:val="-9"/>
                    </w:rPr>
                    <w:t> </w:t>
                  </w:r>
                  <w:r>
                    <w:rPr/>
                    <w:t>decreto di cui al comma 1 e della quantificazione della perdita di gettito, dell’andamento delle spese e dell’eventuale conseguente regolazione dei rapporti finanziari tra Regioni e Province autonome.</w:t>
                  </w:r>
                </w:p>
              </w:txbxContent>
            </v:textbox>
            <w10:wrap type="none"/>
          </v:shape>
        </w:pict>
      </w:r>
      <w:r>
        <w:rPr/>
        <w:pict>
          <v:shape style="position:absolute;margin-left:71.024002pt;margin-top:582.136597pt;width:453.25pt;height:169.8pt;mso-position-horizontal-relative:page;mso-position-vertical-relative:page;z-index:-276840448" type="#_x0000_t202" filled="false" stroked="false">
            <v:textbox inset="0,0,0,0">
              <w:txbxContent>
                <w:p>
                  <w:pPr>
                    <w:pStyle w:val="BodyText"/>
                    <w:jc w:val="both"/>
                  </w:pPr>
                  <w:r>
                    <w:rPr/>
                    <w:t>RELAZIONE ILLUSTRATIVA</w:t>
                  </w:r>
                </w:p>
                <w:p>
                  <w:pPr>
                    <w:pStyle w:val="BodyText"/>
                    <w:spacing w:before="0"/>
                    <w:ind w:right="17"/>
                    <w:jc w:val="both"/>
                  </w:pPr>
                  <w:r>
                    <w:rPr/>
                    <w:t>Il comma 1 prevede l’istituzione di un fondo presso il Ministero dell’economia e delle</w:t>
                  </w:r>
                  <w:r>
                    <w:rPr>
                      <w:spacing w:val="-28"/>
                    </w:rPr>
                    <w:t> </w:t>
                  </w:r>
                  <w:r>
                    <w:rPr/>
                    <w:t>finanze con</w:t>
                  </w:r>
                  <w:r>
                    <w:rPr>
                      <w:spacing w:val="-6"/>
                    </w:rPr>
                    <w:t> </w:t>
                  </w:r>
                  <w:r>
                    <w:rPr/>
                    <w:t>una</w:t>
                  </w:r>
                  <w:r>
                    <w:rPr>
                      <w:spacing w:val="-6"/>
                    </w:rPr>
                    <w:t> </w:t>
                  </w:r>
                  <w:r>
                    <w:rPr/>
                    <w:t>dotazione</w:t>
                  </w:r>
                  <w:r>
                    <w:rPr>
                      <w:spacing w:val="-6"/>
                    </w:rPr>
                    <w:t> </w:t>
                  </w:r>
                  <w:r>
                    <w:rPr/>
                    <w:t>per</w:t>
                  </w:r>
                  <w:r>
                    <w:rPr>
                      <w:spacing w:val="-7"/>
                    </w:rPr>
                    <w:t> </w:t>
                  </w:r>
                  <w:r>
                    <w:rPr/>
                    <w:t>l’anno</w:t>
                  </w:r>
                  <w:r>
                    <w:rPr>
                      <w:spacing w:val="-5"/>
                    </w:rPr>
                    <w:t> </w:t>
                  </w:r>
                  <w:r>
                    <w:rPr/>
                    <w:t>2020</w:t>
                  </w:r>
                  <w:r>
                    <w:rPr>
                      <w:spacing w:val="-5"/>
                    </w:rPr>
                    <w:t> </w:t>
                  </w:r>
                  <w:r>
                    <w:rPr/>
                    <w:t>di</w:t>
                  </w:r>
                  <w:r>
                    <w:rPr>
                      <w:spacing w:val="-6"/>
                    </w:rPr>
                    <w:t> </w:t>
                  </w:r>
                  <w:r>
                    <w:rPr/>
                    <w:t>XXX</w:t>
                  </w:r>
                  <w:r>
                    <w:rPr>
                      <w:spacing w:val="-6"/>
                    </w:rPr>
                    <w:t> </w:t>
                  </w:r>
                  <w:r>
                    <w:rPr/>
                    <w:t>miliardi</w:t>
                  </w:r>
                  <w:r>
                    <w:rPr>
                      <w:spacing w:val="-5"/>
                    </w:rPr>
                    <w:t> </w:t>
                  </w:r>
                  <w:r>
                    <w:rPr/>
                    <w:t>di</w:t>
                  </w:r>
                  <w:r>
                    <w:rPr>
                      <w:spacing w:val="-6"/>
                    </w:rPr>
                    <w:t> </w:t>
                  </w:r>
                  <w:r>
                    <w:rPr/>
                    <w:t>euro,</w:t>
                  </w:r>
                  <w:r>
                    <w:rPr>
                      <w:spacing w:val="-6"/>
                    </w:rPr>
                    <w:t> </w:t>
                  </w:r>
                  <w:r>
                    <w:rPr/>
                    <w:t>da</w:t>
                  </w:r>
                  <w:r>
                    <w:rPr>
                      <w:spacing w:val="-4"/>
                    </w:rPr>
                    <w:t> </w:t>
                  </w:r>
                  <w:r>
                    <w:rPr/>
                    <w:t>ripartire</w:t>
                  </w:r>
                  <w:r>
                    <w:rPr>
                      <w:spacing w:val="-7"/>
                    </w:rPr>
                    <w:t> </w:t>
                  </w:r>
                  <w:r>
                    <w:rPr/>
                    <w:t>tra</w:t>
                  </w:r>
                  <w:r>
                    <w:rPr>
                      <w:spacing w:val="-6"/>
                    </w:rPr>
                    <w:t> </w:t>
                  </w:r>
                  <w:r>
                    <w:rPr/>
                    <w:t>Regioni</w:t>
                  </w:r>
                  <w:r>
                    <w:rPr>
                      <w:spacing w:val="-5"/>
                    </w:rPr>
                    <w:t> </w:t>
                  </w:r>
                  <w:r>
                    <w:rPr/>
                    <w:t>e</w:t>
                  </w:r>
                  <w:r>
                    <w:rPr>
                      <w:spacing w:val="-6"/>
                    </w:rPr>
                    <w:t> </w:t>
                  </w:r>
                  <w:r>
                    <w:rPr/>
                    <w:t>Province autonome,</w:t>
                  </w:r>
                  <w:r>
                    <w:rPr>
                      <w:spacing w:val="-10"/>
                    </w:rPr>
                    <w:t> </w:t>
                  </w:r>
                  <w:r>
                    <w:rPr/>
                    <w:t>entro</w:t>
                  </w:r>
                  <w:r>
                    <w:rPr>
                      <w:spacing w:val="-10"/>
                    </w:rPr>
                    <w:t> </w:t>
                  </w:r>
                  <w:r>
                    <w:rPr/>
                    <w:t>il</w:t>
                  </w:r>
                  <w:r>
                    <w:rPr>
                      <w:spacing w:val="-9"/>
                    </w:rPr>
                    <w:t> </w:t>
                  </w:r>
                  <w:r>
                    <w:rPr/>
                    <w:t>31</w:t>
                  </w:r>
                  <w:r>
                    <w:rPr>
                      <w:spacing w:val="-10"/>
                    </w:rPr>
                    <w:t> </w:t>
                  </w:r>
                  <w:r>
                    <w:rPr/>
                    <w:t>luglio</w:t>
                  </w:r>
                  <w:r>
                    <w:rPr>
                      <w:spacing w:val="-9"/>
                    </w:rPr>
                    <w:t> </w:t>
                  </w:r>
                  <w:r>
                    <w:rPr/>
                    <w:t>2020</w:t>
                  </w:r>
                  <w:r>
                    <w:rPr>
                      <w:spacing w:val="-10"/>
                    </w:rPr>
                    <w:t> </w:t>
                  </w:r>
                  <w:r>
                    <w:rPr/>
                    <w:t>con</w:t>
                  </w:r>
                  <w:r>
                    <w:rPr>
                      <w:spacing w:val="-10"/>
                    </w:rPr>
                    <w:t> </w:t>
                  </w:r>
                  <w:r>
                    <w:rPr/>
                    <w:t>decreto</w:t>
                  </w:r>
                  <w:r>
                    <w:rPr>
                      <w:spacing w:val="-9"/>
                    </w:rPr>
                    <w:t> </w:t>
                  </w:r>
                  <w:r>
                    <w:rPr/>
                    <w:t>del</w:t>
                  </w:r>
                  <w:r>
                    <w:rPr>
                      <w:spacing w:val="-10"/>
                    </w:rPr>
                    <w:t> </w:t>
                  </w:r>
                  <w:r>
                    <w:rPr/>
                    <w:t>Ministero</w:t>
                  </w:r>
                  <w:r>
                    <w:rPr>
                      <w:spacing w:val="-9"/>
                    </w:rPr>
                    <w:t> </w:t>
                  </w:r>
                  <w:r>
                    <w:rPr/>
                    <w:t>dell’economia</w:t>
                  </w:r>
                  <w:r>
                    <w:rPr>
                      <w:spacing w:val="-11"/>
                    </w:rPr>
                    <w:t> </w:t>
                  </w:r>
                  <w:r>
                    <w:rPr/>
                    <w:t>e</w:t>
                  </w:r>
                  <w:r>
                    <w:rPr>
                      <w:spacing w:val="-11"/>
                    </w:rPr>
                    <w:t> </w:t>
                  </w:r>
                  <w:r>
                    <w:rPr/>
                    <w:t>delle</w:t>
                  </w:r>
                  <w:r>
                    <w:rPr>
                      <w:spacing w:val="-11"/>
                    </w:rPr>
                    <w:t> </w:t>
                  </w:r>
                  <w:r>
                    <w:rPr/>
                    <w:t>finanze</w:t>
                  </w:r>
                  <w:r>
                    <w:rPr>
                      <w:spacing w:val="-11"/>
                    </w:rPr>
                    <w:t> </w:t>
                  </w:r>
                  <w:r>
                    <w:rPr/>
                    <w:t>sulla base</w:t>
                  </w:r>
                  <w:r>
                    <w:rPr>
                      <w:spacing w:val="-5"/>
                    </w:rPr>
                    <w:t> </w:t>
                  </w:r>
                  <w:r>
                    <w:rPr/>
                    <w:t>della</w:t>
                  </w:r>
                  <w:r>
                    <w:rPr>
                      <w:spacing w:val="-5"/>
                    </w:rPr>
                    <w:t> </w:t>
                  </w:r>
                  <w:r>
                    <w:rPr/>
                    <w:t>perdita</w:t>
                  </w:r>
                  <w:r>
                    <w:rPr>
                      <w:spacing w:val="-5"/>
                    </w:rPr>
                    <w:t> </w:t>
                  </w:r>
                  <w:r>
                    <w:rPr/>
                    <w:t>di</w:t>
                  </w:r>
                  <w:r>
                    <w:rPr>
                      <w:spacing w:val="-3"/>
                    </w:rPr>
                    <w:t> </w:t>
                  </w:r>
                  <w:r>
                    <w:rPr/>
                    <w:t>gettito</w:t>
                  </w:r>
                  <w:r>
                    <w:rPr>
                      <w:spacing w:val="-4"/>
                    </w:rPr>
                    <w:t> </w:t>
                  </w:r>
                  <w:r>
                    <w:rPr/>
                    <w:t>valutata</w:t>
                  </w:r>
                  <w:r>
                    <w:rPr>
                      <w:spacing w:val="-4"/>
                    </w:rPr>
                    <w:t> </w:t>
                  </w:r>
                  <w:r>
                    <w:rPr/>
                    <w:t>dal</w:t>
                  </w:r>
                  <w:r>
                    <w:rPr>
                      <w:spacing w:val="-3"/>
                    </w:rPr>
                    <w:t> </w:t>
                  </w:r>
                  <w:r>
                    <w:rPr/>
                    <w:t>tavolo</w:t>
                  </w:r>
                  <w:r>
                    <w:rPr>
                      <w:spacing w:val="-4"/>
                    </w:rPr>
                    <w:t> </w:t>
                  </w:r>
                  <w:r>
                    <w:rPr/>
                    <w:t>di</w:t>
                  </w:r>
                  <w:r>
                    <w:rPr>
                      <w:spacing w:val="-6"/>
                    </w:rPr>
                    <w:t> </w:t>
                  </w:r>
                  <w:r>
                    <w:rPr/>
                    <w:t>cui</w:t>
                  </w:r>
                  <w:r>
                    <w:rPr>
                      <w:spacing w:val="-3"/>
                    </w:rPr>
                    <w:t> </w:t>
                  </w:r>
                  <w:r>
                    <w:rPr/>
                    <w:t>al</w:t>
                  </w:r>
                  <w:r>
                    <w:rPr>
                      <w:spacing w:val="-3"/>
                    </w:rPr>
                    <w:t> </w:t>
                  </w:r>
                  <w:r>
                    <w:rPr/>
                    <w:t>comma</w:t>
                  </w:r>
                  <w:r>
                    <w:rPr>
                      <w:spacing w:val="-5"/>
                    </w:rPr>
                    <w:t> </w:t>
                  </w:r>
                  <w:r>
                    <w:rPr/>
                    <w:t>2</w:t>
                  </w:r>
                  <w:r>
                    <w:rPr>
                      <w:spacing w:val="-6"/>
                    </w:rPr>
                    <w:t> </w:t>
                  </w:r>
                  <w:r>
                    <w:rPr/>
                    <w:t>in</w:t>
                  </w:r>
                  <w:r>
                    <w:rPr>
                      <w:spacing w:val="-3"/>
                    </w:rPr>
                    <w:t> </w:t>
                  </w:r>
                  <w:r>
                    <w:rPr/>
                    <w:t>relazione</w:t>
                  </w:r>
                  <w:r>
                    <w:rPr>
                      <w:spacing w:val="-4"/>
                    </w:rPr>
                    <w:t> </w:t>
                  </w:r>
                  <w:r>
                    <w:rPr/>
                    <w:t>alla</w:t>
                  </w:r>
                  <w:r>
                    <w:rPr>
                      <w:spacing w:val="-5"/>
                    </w:rPr>
                    <w:t> </w:t>
                  </w:r>
                  <w:r>
                    <w:rPr/>
                    <w:t>situazione</w:t>
                  </w:r>
                  <w:r>
                    <w:rPr>
                      <w:spacing w:val="-4"/>
                    </w:rPr>
                    <w:t> </w:t>
                  </w:r>
                  <w:r>
                    <w:rPr/>
                    <w:t>di emergenza. Infine, in considerazione della circostanza che il riparto del fondo avverrà sulla base</w:t>
                  </w:r>
                  <w:r>
                    <w:rPr>
                      <w:spacing w:val="-9"/>
                    </w:rPr>
                    <w:t> </w:t>
                  </w:r>
                  <w:r>
                    <w:rPr/>
                    <w:t>di</w:t>
                  </w:r>
                  <w:r>
                    <w:rPr>
                      <w:spacing w:val="-7"/>
                    </w:rPr>
                    <w:t> </w:t>
                  </w:r>
                  <w:r>
                    <w:rPr/>
                    <w:t>informazioni</w:t>
                  </w:r>
                  <w:r>
                    <w:rPr>
                      <w:spacing w:val="-7"/>
                    </w:rPr>
                    <w:t> </w:t>
                  </w:r>
                  <w:r>
                    <w:rPr/>
                    <w:t>sull’andamento</w:t>
                  </w:r>
                  <w:r>
                    <w:rPr>
                      <w:spacing w:val="-7"/>
                    </w:rPr>
                    <w:t> </w:t>
                  </w:r>
                  <w:r>
                    <w:rPr/>
                    <w:t>delle</w:t>
                  </w:r>
                  <w:r>
                    <w:rPr>
                      <w:spacing w:val="-8"/>
                    </w:rPr>
                    <w:t> </w:t>
                  </w:r>
                  <w:r>
                    <w:rPr/>
                    <w:t>entrate</w:t>
                  </w:r>
                  <w:r>
                    <w:rPr>
                      <w:spacing w:val="-8"/>
                    </w:rPr>
                    <w:t> </w:t>
                  </w:r>
                  <w:r>
                    <w:rPr/>
                    <w:t>e</w:t>
                  </w:r>
                  <w:r>
                    <w:rPr>
                      <w:spacing w:val="-6"/>
                    </w:rPr>
                    <w:t> </w:t>
                  </w:r>
                  <w:r>
                    <w:rPr/>
                    <w:t>delle</w:t>
                  </w:r>
                  <w:r>
                    <w:rPr>
                      <w:spacing w:val="-8"/>
                    </w:rPr>
                    <w:t> </w:t>
                  </w:r>
                  <w:r>
                    <w:rPr/>
                    <w:t>spese</w:t>
                  </w:r>
                  <w:r>
                    <w:rPr>
                      <w:spacing w:val="-8"/>
                    </w:rPr>
                    <w:t> </w:t>
                  </w:r>
                  <w:r>
                    <w:rPr/>
                    <w:t>parziali,</w:t>
                  </w:r>
                  <w:r>
                    <w:rPr>
                      <w:spacing w:val="-7"/>
                    </w:rPr>
                    <w:t> </w:t>
                  </w:r>
                  <w:r>
                    <w:rPr/>
                    <w:t>si</w:t>
                  </w:r>
                  <w:r>
                    <w:rPr>
                      <w:spacing w:val="-7"/>
                    </w:rPr>
                    <w:t> </w:t>
                  </w:r>
                  <w:r>
                    <w:rPr/>
                    <w:t>prevede</w:t>
                  </w:r>
                  <w:r>
                    <w:rPr>
                      <w:spacing w:val="-9"/>
                    </w:rPr>
                    <w:t> </w:t>
                  </w:r>
                  <w:r>
                    <w:rPr/>
                    <w:t>una</w:t>
                  </w:r>
                  <w:r>
                    <w:rPr>
                      <w:spacing w:val="-8"/>
                    </w:rPr>
                    <w:t> </w:t>
                  </w:r>
                  <w:r>
                    <w:rPr/>
                    <w:t>verifica del riparto operato entro il 30 giugno 2021 con conseguente eventuale rettifica delle somme originariamente</w:t>
                  </w:r>
                  <w:r>
                    <w:rPr>
                      <w:spacing w:val="-2"/>
                    </w:rPr>
                    <w:t> </w:t>
                  </w:r>
                  <w:r>
                    <w:rPr/>
                    <w:t>attribuite.</w:t>
                  </w:r>
                </w:p>
                <w:p>
                  <w:pPr>
                    <w:pStyle w:val="BodyText"/>
                    <w:spacing w:before="0"/>
                    <w:ind w:right="19"/>
                    <w:jc w:val="both"/>
                  </w:pPr>
                  <w:r>
                    <w:rPr/>
                    <w:t>Il comma 2 prevede l’istituzione di un tavolo tecnico presieduto dal Ragioniere generale dello Stato</w:t>
                  </w:r>
                  <w:r>
                    <w:rPr>
                      <w:spacing w:val="-5"/>
                    </w:rPr>
                    <w:t> </w:t>
                  </w:r>
                  <w:r>
                    <w:rPr/>
                    <w:t>o</w:t>
                  </w:r>
                  <w:r>
                    <w:rPr>
                      <w:spacing w:val="-5"/>
                    </w:rPr>
                    <w:t> </w:t>
                  </w:r>
                  <w:r>
                    <w:rPr/>
                    <w:t>da</w:t>
                  </w:r>
                  <w:r>
                    <w:rPr>
                      <w:spacing w:val="-6"/>
                    </w:rPr>
                    <w:t> </w:t>
                  </w:r>
                  <w:r>
                    <w:rPr/>
                    <w:t>un</w:t>
                  </w:r>
                  <w:r>
                    <w:rPr>
                      <w:spacing w:val="-4"/>
                    </w:rPr>
                    <w:t> </w:t>
                  </w:r>
                  <w:r>
                    <w:rPr/>
                    <w:t>suo</w:t>
                  </w:r>
                  <w:r>
                    <w:rPr>
                      <w:spacing w:val="-7"/>
                    </w:rPr>
                    <w:t> </w:t>
                  </w:r>
                  <w:r>
                    <w:rPr/>
                    <w:t>delegato,</w:t>
                  </w:r>
                  <w:r>
                    <w:rPr>
                      <w:spacing w:val="-4"/>
                    </w:rPr>
                    <w:t> </w:t>
                  </w:r>
                  <w:r>
                    <w:rPr/>
                    <w:t>composto</w:t>
                  </w:r>
                  <w:r>
                    <w:rPr>
                      <w:spacing w:val="-4"/>
                    </w:rPr>
                    <w:t> </w:t>
                  </w:r>
                  <w:r>
                    <w:rPr/>
                    <w:t>da</w:t>
                  </w:r>
                  <w:r>
                    <w:rPr>
                      <w:spacing w:val="-5"/>
                    </w:rPr>
                    <w:t> </w:t>
                  </w:r>
                  <w:r>
                    <w:rPr/>
                    <w:t>tre</w:t>
                  </w:r>
                  <w:r>
                    <w:rPr>
                      <w:spacing w:val="-6"/>
                    </w:rPr>
                    <w:t> </w:t>
                  </w:r>
                  <w:r>
                    <w:rPr/>
                    <w:t>rappresentanti</w:t>
                  </w:r>
                  <w:r>
                    <w:rPr>
                      <w:spacing w:val="-4"/>
                    </w:rPr>
                    <w:t> </w:t>
                  </w:r>
                  <w:r>
                    <w:rPr/>
                    <w:t>del</w:t>
                  </w:r>
                  <w:r>
                    <w:rPr>
                      <w:spacing w:val="-4"/>
                    </w:rPr>
                    <w:t> </w:t>
                  </w:r>
                  <w:r>
                    <w:rPr/>
                    <w:t>Ministero</w:t>
                  </w:r>
                  <w:r>
                    <w:rPr>
                      <w:spacing w:val="-4"/>
                    </w:rPr>
                    <w:t> </w:t>
                  </w:r>
                  <w:r>
                    <w:rPr/>
                    <w:t>dell’economia</w:t>
                  </w:r>
                  <w:r>
                    <w:rPr>
                      <w:spacing w:val="-6"/>
                    </w:rPr>
                    <w:t> </w:t>
                  </w:r>
                  <w:r>
                    <w:rPr/>
                    <w:t>e</w:t>
                  </w:r>
                  <w:r>
                    <w:rPr>
                      <w:spacing w:val="-6"/>
                    </w:rPr>
                    <w:t> </w:t>
                  </w:r>
                  <w:r>
                    <w:rPr/>
                    <w:t>delle</w:t>
                  </w:r>
                </w:p>
                <w:p>
                  <w:pPr>
                    <w:spacing w:before="77"/>
                    <w:ind w:left="22" w:right="22" w:firstLine="0"/>
                    <w:jc w:val="center"/>
                    <w:rPr>
                      <w:sz w:val="22"/>
                    </w:rPr>
                  </w:pPr>
                  <w:r>
                    <w:rPr>
                      <w:sz w:val="22"/>
                    </w:rPr>
                    <w:t>184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83942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83840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111.95pt;mso-position-horizontal-relative:page;mso-position-vertical-relative:page;z-index:-276837376" type="#_x0000_t202" filled="false" stroked="false">
            <v:textbox inset="0,0,0,0">
              <w:txbxContent>
                <w:p>
                  <w:pPr>
                    <w:pStyle w:val="BodyText"/>
                    <w:ind w:right="17"/>
                    <w:jc w:val="both"/>
                  </w:pPr>
                  <w:r>
                    <w:rPr/>
                    <w:t>finanze, da quattro rappresentanti della Conferenza delle regioni e province autonome, di cui uno in rappresentanza delle Autonomie speciali, e dal Presidente della Commissione tecnica per i fabbisogni standard. Le finalità del tavolo di cui al periodo precedente sono quelle di esaminare le conseguenze connesse all’emergenza Covid-19, con riferimento alla possibile perdita di gettito relativa alle entrate regionali, non compensata da meccanismi automatici, destinate a finanziare le spese essenziali connesse alle funzioni in materia sanità, assistenza e istruzione.</w:t>
                  </w:r>
                </w:p>
                <w:p>
                  <w:pPr>
                    <w:pStyle w:val="BodyText"/>
                    <w:spacing w:before="0"/>
                    <w:jc w:val="both"/>
                  </w:pPr>
                  <w:r>
                    <w:rPr/>
                    <w:t>Infine, al comma 3, si prevede che il Ragioniere generale dello Stato, per le finalità di cui ai</w:t>
                  </w:r>
                </w:p>
              </w:txbxContent>
            </v:textbox>
            <w10:wrap type="none"/>
          </v:shape>
        </w:pict>
      </w:r>
      <w:r>
        <w:rPr/>
        <w:pict>
          <v:shape style="position:absolute;margin-left:71.024002pt;margin-top:181.886627pt;width:246.4pt;height:29.1pt;mso-position-horizontal-relative:page;mso-position-vertical-relative:page;z-index:-276836352" type="#_x0000_t202" filled="false" stroked="false">
            <v:textbox inset="0,0,0,0">
              <w:txbxContent>
                <w:p>
                  <w:pPr>
                    <w:pStyle w:val="BodyText"/>
                  </w:pPr>
                  <w:r>
                    <w:rPr/>
                    <w:t>commi 1 e 2, possa attivare, anche con l’ausilio monitoraggi presso Regione e Province autonome.</w:t>
                  </w:r>
                </w:p>
              </w:txbxContent>
            </v:textbox>
            <w10:wrap type="none"/>
          </v:shape>
        </w:pict>
      </w:r>
      <w:r>
        <w:rPr/>
        <w:pict>
          <v:shape style="position:absolute;margin-left:320.488678pt;margin-top:181.886627pt;width:16.6pt;height:15.3pt;mso-position-horizontal-relative:page;mso-position-vertical-relative:page;z-index:-276835328" type="#_x0000_t202" filled="false" stroked="false">
            <v:textbox inset="0,0,0,0">
              <w:txbxContent>
                <w:p>
                  <w:pPr>
                    <w:pStyle w:val="BodyText"/>
                  </w:pPr>
                  <w:r>
                    <w:rPr/>
                    <w:t>dei</w:t>
                  </w:r>
                </w:p>
              </w:txbxContent>
            </v:textbox>
            <w10:wrap type="none"/>
          </v:shape>
        </w:pict>
      </w:r>
      <w:r>
        <w:rPr/>
        <w:pict>
          <v:shape style="position:absolute;margin-left:340.15686pt;margin-top:181.886627pt;width:35.9pt;height:15.3pt;mso-position-horizontal-relative:page;mso-position-vertical-relative:page;z-index:-276834304" type="#_x0000_t202" filled="false" stroked="false">
            <v:textbox inset="0,0,0,0">
              <w:txbxContent>
                <w:p>
                  <w:pPr>
                    <w:pStyle w:val="BodyText"/>
                  </w:pPr>
                  <w:r>
                    <w:rPr/>
                    <w:t>Servizi</w:t>
                  </w:r>
                </w:p>
              </w:txbxContent>
            </v:textbox>
            <w10:wrap type="none"/>
          </v:shape>
        </w:pict>
      </w:r>
      <w:r>
        <w:rPr/>
        <w:pict>
          <v:shape style="position:absolute;margin-left:379.130737pt;margin-top:181.886627pt;width:40.8pt;height:15.3pt;mso-position-horizontal-relative:page;mso-position-vertical-relative:page;z-index:-276833280" type="#_x0000_t202" filled="false" stroked="false">
            <v:textbox inset="0,0,0,0">
              <w:txbxContent>
                <w:p>
                  <w:pPr>
                    <w:pStyle w:val="BodyText"/>
                  </w:pPr>
                  <w:r>
                    <w:rPr/>
                    <w:t>ispettivi</w:t>
                  </w:r>
                </w:p>
              </w:txbxContent>
            </v:textbox>
            <w10:wrap type="none"/>
          </v:shape>
        </w:pict>
      </w:r>
      <w:r>
        <w:rPr/>
        <w:pict>
          <v:shape style="position:absolute;margin-left:423.010712pt;margin-top:181.886627pt;width:11.3pt;height:15.3pt;mso-position-horizontal-relative:page;mso-position-vertical-relative:page;z-index:-276832256" type="#_x0000_t202" filled="false" stroked="false">
            <v:textbox inset="0,0,0,0">
              <w:txbxContent>
                <w:p>
                  <w:pPr>
                    <w:pStyle w:val="BodyText"/>
                  </w:pPr>
                  <w:r>
                    <w:rPr/>
                    <w:t>di</w:t>
                  </w:r>
                </w:p>
              </w:txbxContent>
            </v:textbox>
            <w10:wrap type="none"/>
          </v:shape>
        </w:pict>
      </w:r>
      <w:r>
        <w:rPr/>
        <w:pict>
          <v:shape style="position:absolute;margin-left:437.396698pt;margin-top:181.886627pt;width:37.2pt;height:15.3pt;mso-position-horizontal-relative:page;mso-position-vertical-relative:page;z-index:-276831232" type="#_x0000_t202" filled="false" stroked="false">
            <v:textbox inset="0,0,0,0">
              <w:txbxContent>
                <w:p>
                  <w:pPr>
                    <w:pStyle w:val="BodyText"/>
                  </w:pPr>
                  <w:r>
                    <w:rPr/>
                    <w:t>finanza</w:t>
                  </w:r>
                </w:p>
              </w:txbxContent>
            </v:textbox>
            <w10:wrap type="none"/>
          </v:shape>
        </w:pict>
      </w:r>
      <w:r>
        <w:rPr/>
        <w:pict>
          <v:shape style="position:absolute;margin-left:477.686737pt;margin-top:181.886627pt;width:46.25pt;height:15.3pt;mso-position-horizontal-relative:page;mso-position-vertical-relative:page;z-index:-276830208" type="#_x0000_t202" filled="false" stroked="false">
            <v:textbox inset="0,0,0,0">
              <w:txbxContent>
                <w:p>
                  <w:pPr>
                    <w:pStyle w:val="BodyText"/>
                  </w:pPr>
                  <w:r>
                    <w:rPr/>
                    <w:t>pubblica,</w:t>
                  </w:r>
                </w:p>
              </w:txbxContent>
            </v:textbox>
            <w10:wrap type="none"/>
          </v:shape>
        </w:pict>
      </w:r>
      <w:r>
        <w:rPr/>
        <w:pict>
          <v:shape style="position:absolute;margin-left:288.369995pt;margin-top:737.69812pt;width:18.55pt;height:14.25pt;mso-position-horizontal-relative:page;mso-position-vertical-relative:page;z-index:-276829184" type="#_x0000_t202" filled="false" stroked="false">
            <v:textbox inset="0,0,0,0">
              <w:txbxContent>
                <w:p>
                  <w:pPr>
                    <w:spacing w:before="11"/>
                    <w:ind w:left="20" w:right="0" w:firstLine="0"/>
                    <w:jc w:val="left"/>
                    <w:rPr>
                      <w:sz w:val="22"/>
                    </w:rPr>
                  </w:pPr>
                  <w:r>
                    <w:rPr>
                      <w:sz w:val="22"/>
                    </w:rPr>
                    <w:t>185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8281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8271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65.460007pt;margin-top:71.466621pt;width:264.25pt;height:29.15pt;mso-position-horizontal-relative:page;mso-position-vertical-relative:page;z-index:-276826112" type="#_x0000_t202" filled="false" stroked="false">
            <v:textbox inset="0,0,0,0">
              <w:txbxContent>
                <w:p>
                  <w:pPr>
                    <w:spacing w:before="10"/>
                    <w:ind w:left="5" w:right="0" w:firstLine="0"/>
                    <w:jc w:val="center"/>
                    <w:rPr>
                      <w:rFonts w:ascii="TimesNewRomanPS-BoldItalicMT"/>
                      <w:b/>
                      <w:i/>
                      <w:sz w:val="24"/>
                    </w:rPr>
                  </w:pPr>
                  <w:bookmarkStart w:name="_bookmark131" w:id="132"/>
                  <w:bookmarkEnd w:id="132"/>
                  <w:r>
                    <w:rPr/>
                  </w:r>
                  <w:r>
                    <w:rPr>
                      <w:rFonts w:ascii="TimesNewRomanPS-BoldItalicMT"/>
                      <w:b/>
                      <w:i/>
                      <w:sz w:val="24"/>
                    </w:rPr>
                    <w:t>Art.119</w:t>
                  </w:r>
                </w:p>
                <w:p>
                  <w:pPr>
                    <w:spacing w:before="0"/>
                    <w:ind w:left="0" w:right="0" w:firstLine="0"/>
                    <w:jc w:val="center"/>
                    <w:rPr>
                      <w:rFonts w:ascii="TimesNewRomanPS-BoldItalicMT"/>
                      <w:b/>
                      <w:i/>
                      <w:sz w:val="24"/>
                    </w:rPr>
                  </w:pPr>
                  <w:r>
                    <w:rPr>
                      <w:rFonts w:ascii="TimesNewRomanPS-BoldItalicMT"/>
                      <w:b/>
                      <w:i/>
                      <w:sz w:val="24"/>
                    </w:rPr>
                    <w:t>Sospensione quota capitale mutui autonomie speciali</w:t>
                  </w:r>
                </w:p>
              </w:txbxContent>
            </v:textbox>
            <w10:wrap type="none"/>
          </v:shape>
        </w:pict>
      </w:r>
      <w:r>
        <w:rPr/>
        <w:pict>
          <v:shape style="position:absolute;margin-left:71.024002pt;margin-top:112.886627pt;width:453.2pt;height:70.5pt;mso-position-horizontal-relative:page;mso-position-vertical-relative:page;z-index:-276825088" type="#_x0000_t202" filled="false" stroked="false">
            <v:textbox inset="0,0,0,0">
              <w:txbxContent>
                <w:p>
                  <w:pPr>
                    <w:pStyle w:val="BodyText"/>
                  </w:pPr>
                  <w:r>
                    <w:rPr/>
                    <w:t>1.</w:t>
                  </w:r>
                  <w:r>
                    <w:rPr>
                      <w:spacing w:val="-9"/>
                    </w:rPr>
                    <w:t> </w:t>
                  </w:r>
                  <w:r>
                    <w:rPr/>
                    <w:t>All’articolo</w:t>
                  </w:r>
                  <w:r>
                    <w:rPr>
                      <w:spacing w:val="-7"/>
                    </w:rPr>
                    <w:t> </w:t>
                  </w:r>
                  <w:r>
                    <w:rPr/>
                    <w:t>111</w:t>
                  </w:r>
                  <w:r>
                    <w:rPr>
                      <w:spacing w:val="-9"/>
                    </w:rPr>
                    <w:t> </w:t>
                  </w:r>
                  <w:r>
                    <w:rPr/>
                    <w:t>del</w:t>
                  </w:r>
                  <w:r>
                    <w:rPr>
                      <w:spacing w:val="-7"/>
                    </w:rPr>
                    <w:t> </w:t>
                  </w:r>
                  <w:r>
                    <w:rPr/>
                    <w:t>decreto</w:t>
                  </w:r>
                  <w:r>
                    <w:rPr>
                      <w:spacing w:val="-8"/>
                    </w:rPr>
                    <w:t> </w:t>
                  </w:r>
                  <w:r>
                    <w:rPr/>
                    <w:t>legge</w:t>
                  </w:r>
                  <w:r>
                    <w:rPr>
                      <w:spacing w:val="-9"/>
                    </w:rPr>
                    <w:t> </w:t>
                  </w:r>
                  <w:r>
                    <w:rPr/>
                    <w:t>17</w:t>
                  </w:r>
                  <w:r>
                    <w:rPr>
                      <w:spacing w:val="-9"/>
                    </w:rPr>
                    <w:t> </w:t>
                  </w:r>
                  <w:r>
                    <w:rPr/>
                    <w:t>marzo</w:t>
                  </w:r>
                  <w:r>
                    <w:rPr>
                      <w:spacing w:val="-8"/>
                    </w:rPr>
                    <w:t> </w:t>
                  </w:r>
                  <w:r>
                    <w:rPr/>
                    <w:t>2020,</w:t>
                  </w:r>
                  <w:r>
                    <w:rPr>
                      <w:spacing w:val="-9"/>
                    </w:rPr>
                    <w:t> </w:t>
                  </w:r>
                  <w:r>
                    <w:rPr/>
                    <w:t>n.</w:t>
                  </w:r>
                  <w:r>
                    <w:rPr>
                      <w:spacing w:val="-8"/>
                    </w:rPr>
                    <w:t> </w:t>
                  </w:r>
                  <w:r>
                    <w:rPr/>
                    <w:t>18,</w:t>
                  </w:r>
                  <w:r>
                    <w:rPr>
                      <w:spacing w:val="-9"/>
                    </w:rPr>
                    <w:t> </w:t>
                  </w:r>
                  <w:r>
                    <w:rPr/>
                    <w:t>convertito,</w:t>
                  </w:r>
                  <w:r>
                    <w:rPr>
                      <w:spacing w:val="-8"/>
                    </w:rPr>
                    <w:t> </w:t>
                  </w:r>
                  <w:r>
                    <w:rPr/>
                    <w:t>con</w:t>
                  </w:r>
                  <w:r>
                    <w:rPr>
                      <w:spacing w:val="-6"/>
                    </w:rPr>
                    <w:t> </w:t>
                  </w:r>
                  <w:r>
                    <w:rPr/>
                    <w:t>modificazioni,</w:t>
                  </w:r>
                  <w:r>
                    <w:rPr>
                      <w:spacing w:val="-8"/>
                    </w:rPr>
                    <w:t> </w:t>
                  </w:r>
                  <w:r>
                    <w:rPr/>
                    <w:t>dalla legge 24 aprile, n. 27, sono apportate le seguenti</w:t>
                  </w:r>
                  <w:r>
                    <w:rPr>
                      <w:spacing w:val="-2"/>
                    </w:rPr>
                    <w:t> </w:t>
                  </w:r>
                  <w:r>
                    <w:rPr/>
                    <w:t>modifiche:</w:t>
                  </w:r>
                </w:p>
                <w:p>
                  <w:pPr>
                    <w:pStyle w:val="BodyText"/>
                    <w:numPr>
                      <w:ilvl w:val="0"/>
                      <w:numId w:val="101"/>
                    </w:numPr>
                    <w:tabs>
                      <w:tab w:pos="282" w:val="left" w:leader="none"/>
                    </w:tabs>
                    <w:spacing w:line="240" w:lineRule="auto" w:before="0" w:after="0"/>
                    <w:ind w:left="20" w:right="24" w:firstLine="0"/>
                    <w:jc w:val="left"/>
                  </w:pPr>
                  <w:r>
                    <w:rPr/>
                    <w:t>al comma 1, le parole: “Le regioni a statuto ordinario” sono sostituite dalle seguenti: “Le regioni e le province autonome di Trento e di</w:t>
                  </w:r>
                  <w:r>
                    <w:rPr>
                      <w:spacing w:val="-3"/>
                    </w:rPr>
                    <w:t> </w:t>
                  </w:r>
                  <w:r>
                    <w:rPr/>
                    <w:t>Bolzano”;</w:t>
                  </w:r>
                </w:p>
                <w:p>
                  <w:pPr>
                    <w:pStyle w:val="BodyText"/>
                    <w:numPr>
                      <w:ilvl w:val="0"/>
                      <w:numId w:val="101"/>
                    </w:numPr>
                    <w:tabs>
                      <w:tab w:pos="280" w:val="left" w:leader="none"/>
                    </w:tabs>
                    <w:spacing w:line="240" w:lineRule="auto" w:before="0" w:after="0"/>
                    <w:ind w:left="279" w:right="0" w:hanging="260"/>
                    <w:jc w:val="left"/>
                  </w:pPr>
                  <w:r>
                    <w:rPr/>
                    <w:t>al comma 5 sostituire le parole “4,3 milioni” con “92,3</w:t>
                  </w:r>
                  <w:r>
                    <w:rPr>
                      <w:spacing w:val="-6"/>
                    </w:rPr>
                    <w:t> </w:t>
                  </w:r>
                  <w:r>
                    <w:rPr/>
                    <w:t>milioni”</w:t>
                  </w:r>
                </w:p>
              </w:txbxContent>
            </v:textbox>
            <w10:wrap type="none"/>
          </v:shape>
        </w:pict>
      </w:r>
      <w:r>
        <w:rPr/>
        <w:pict>
          <v:shape style="position:absolute;margin-left:71.024002pt;margin-top:209.486618pt;width:453.35pt;height:153.35pt;mso-position-horizontal-relative:page;mso-position-vertical-relative:page;z-index:-276824064" type="#_x0000_t202" filled="false" stroked="false">
            <v:textbox inset="0,0,0,0">
              <w:txbxContent>
                <w:p>
                  <w:pPr>
                    <w:spacing w:before="10"/>
                    <w:ind w:left="20" w:right="0" w:firstLine="0"/>
                    <w:jc w:val="both"/>
                    <w:rPr>
                      <w:b/>
                      <w:sz w:val="24"/>
                    </w:rPr>
                  </w:pPr>
                  <w:r>
                    <w:rPr>
                      <w:b/>
                      <w:sz w:val="24"/>
                      <w:u w:val="thick"/>
                    </w:rPr>
                    <w:t>RELAZIONE ILLUSTRATIVA</w:t>
                  </w:r>
                </w:p>
                <w:p>
                  <w:pPr>
                    <w:pStyle w:val="BodyText"/>
                    <w:spacing w:before="0"/>
                    <w:jc w:val="both"/>
                  </w:pPr>
                  <w:r>
                    <w:rPr/>
                    <w:t>La norma prevede:</w:t>
                  </w:r>
                </w:p>
                <w:p>
                  <w:pPr>
                    <w:pStyle w:val="BodyText"/>
                    <w:numPr>
                      <w:ilvl w:val="0"/>
                      <w:numId w:val="102"/>
                    </w:numPr>
                    <w:tabs>
                      <w:tab w:pos="162" w:val="left" w:leader="none"/>
                    </w:tabs>
                    <w:spacing w:line="240" w:lineRule="auto" w:before="0" w:after="0"/>
                    <w:ind w:left="20" w:right="21" w:firstLine="0"/>
                    <w:jc w:val="both"/>
                  </w:pPr>
                  <w:r>
                    <w:rPr/>
                    <w:t>alla lettera a), l’estensione alle Autonome speciali, della sospensione nell’esercizio 2020 del pagamento</w:t>
                  </w:r>
                  <w:r>
                    <w:rPr>
                      <w:spacing w:val="-14"/>
                    </w:rPr>
                    <w:t> </w:t>
                  </w:r>
                  <w:r>
                    <w:rPr/>
                    <w:t>delle</w:t>
                  </w:r>
                  <w:r>
                    <w:rPr>
                      <w:spacing w:val="-15"/>
                    </w:rPr>
                    <w:t> </w:t>
                  </w:r>
                  <w:r>
                    <w:rPr/>
                    <w:t>quote</w:t>
                  </w:r>
                  <w:r>
                    <w:rPr>
                      <w:spacing w:val="-13"/>
                    </w:rPr>
                    <w:t> </w:t>
                  </w:r>
                  <w:r>
                    <w:rPr/>
                    <w:t>capitale</w:t>
                  </w:r>
                  <w:r>
                    <w:rPr>
                      <w:spacing w:val="-15"/>
                    </w:rPr>
                    <w:t> </w:t>
                  </w:r>
                  <w:r>
                    <w:rPr/>
                    <w:t>dei</w:t>
                  </w:r>
                  <w:r>
                    <w:rPr>
                      <w:spacing w:val="-14"/>
                    </w:rPr>
                    <w:t> </w:t>
                  </w:r>
                  <w:r>
                    <w:rPr/>
                    <w:t>prestiti</w:t>
                  </w:r>
                  <w:r>
                    <w:rPr>
                      <w:spacing w:val="-12"/>
                    </w:rPr>
                    <w:t> </w:t>
                  </w:r>
                  <w:r>
                    <w:rPr/>
                    <w:t>concessi</w:t>
                  </w:r>
                  <w:r>
                    <w:rPr>
                      <w:spacing w:val="-11"/>
                    </w:rPr>
                    <w:t> </w:t>
                  </w:r>
                  <w:r>
                    <w:rPr/>
                    <w:t>dal</w:t>
                  </w:r>
                  <w:r>
                    <w:rPr>
                      <w:spacing w:val="-14"/>
                    </w:rPr>
                    <w:t> </w:t>
                  </w:r>
                  <w:r>
                    <w:rPr/>
                    <w:t>Ministero</w:t>
                  </w:r>
                  <w:r>
                    <w:rPr>
                      <w:spacing w:val="-14"/>
                    </w:rPr>
                    <w:t> </w:t>
                  </w:r>
                  <w:r>
                    <w:rPr/>
                    <w:t>dell’economia</w:t>
                  </w:r>
                  <w:r>
                    <w:rPr>
                      <w:spacing w:val="-15"/>
                    </w:rPr>
                    <w:t> </w:t>
                  </w:r>
                  <w:r>
                    <w:rPr/>
                    <w:t>e</w:t>
                  </w:r>
                  <w:r>
                    <w:rPr>
                      <w:spacing w:val="-15"/>
                    </w:rPr>
                    <w:t> </w:t>
                  </w:r>
                  <w:r>
                    <w:rPr/>
                    <w:t>delle</w:t>
                  </w:r>
                  <w:r>
                    <w:rPr>
                      <w:spacing w:val="-15"/>
                    </w:rPr>
                    <w:t> </w:t>
                  </w:r>
                  <w:r>
                    <w:rPr/>
                    <w:t>finanze e</w:t>
                  </w:r>
                  <w:r>
                    <w:rPr>
                      <w:spacing w:val="-7"/>
                    </w:rPr>
                    <w:t> </w:t>
                  </w:r>
                  <w:r>
                    <w:rPr/>
                    <w:t>dalla</w:t>
                  </w:r>
                  <w:r>
                    <w:rPr>
                      <w:spacing w:val="-6"/>
                    </w:rPr>
                    <w:t> </w:t>
                  </w:r>
                  <w:r>
                    <w:rPr/>
                    <w:t>Cassa</w:t>
                  </w:r>
                  <w:r>
                    <w:rPr>
                      <w:spacing w:val="-5"/>
                    </w:rPr>
                    <w:t> </w:t>
                  </w:r>
                  <w:r>
                    <w:rPr/>
                    <w:t>Depositi</w:t>
                  </w:r>
                  <w:r>
                    <w:rPr>
                      <w:spacing w:val="-4"/>
                    </w:rPr>
                    <w:t> </w:t>
                  </w:r>
                  <w:r>
                    <w:rPr/>
                    <w:t>e</w:t>
                  </w:r>
                  <w:r>
                    <w:rPr>
                      <w:spacing w:val="-6"/>
                    </w:rPr>
                    <w:t> </w:t>
                  </w:r>
                  <w:r>
                    <w:rPr/>
                    <w:t>prestiti</w:t>
                  </w:r>
                  <w:r>
                    <w:rPr>
                      <w:spacing w:val="-5"/>
                    </w:rPr>
                    <w:t> </w:t>
                  </w:r>
                  <w:r>
                    <w:rPr/>
                    <w:t>spa,</w:t>
                  </w:r>
                  <w:r>
                    <w:rPr>
                      <w:spacing w:val="-5"/>
                    </w:rPr>
                    <w:t> </w:t>
                  </w:r>
                  <w:r>
                    <w:rPr/>
                    <w:t>prevista</w:t>
                  </w:r>
                  <w:r>
                    <w:rPr>
                      <w:spacing w:val="-6"/>
                    </w:rPr>
                    <w:t> </w:t>
                  </w:r>
                  <w:r>
                    <w:rPr/>
                    <w:t>per</w:t>
                  </w:r>
                  <w:r>
                    <w:rPr>
                      <w:spacing w:val="-6"/>
                    </w:rPr>
                    <w:t> </w:t>
                  </w:r>
                  <w:r>
                    <w:rPr/>
                    <w:t>le</w:t>
                  </w:r>
                  <w:r>
                    <w:rPr>
                      <w:spacing w:val="-8"/>
                    </w:rPr>
                    <w:t> </w:t>
                  </w:r>
                  <w:r>
                    <w:rPr/>
                    <w:t>regioni</w:t>
                  </w:r>
                  <w:r>
                    <w:rPr>
                      <w:spacing w:val="-4"/>
                    </w:rPr>
                    <w:t> </w:t>
                  </w:r>
                  <w:r>
                    <w:rPr/>
                    <w:t>a</w:t>
                  </w:r>
                  <w:r>
                    <w:rPr>
                      <w:spacing w:val="-7"/>
                    </w:rPr>
                    <w:t> </w:t>
                  </w:r>
                  <w:r>
                    <w:rPr/>
                    <w:t>statuto</w:t>
                  </w:r>
                  <w:r>
                    <w:rPr>
                      <w:spacing w:val="-4"/>
                    </w:rPr>
                    <w:t> </w:t>
                  </w:r>
                  <w:r>
                    <w:rPr/>
                    <w:t>ordinario</w:t>
                  </w:r>
                  <w:r>
                    <w:rPr>
                      <w:spacing w:val="-5"/>
                    </w:rPr>
                    <w:t> </w:t>
                  </w:r>
                  <w:r>
                    <w:rPr/>
                    <w:t>dall’articolo</w:t>
                  </w:r>
                  <w:r>
                    <w:rPr>
                      <w:spacing w:val="-4"/>
                    </w:rPr>
                    <w:t> </w:t>
                  </w:r>
                  <w:r>
                    <w:rPr/>
                    <w:t>111 del decreto legge n. 18 del 2020. La sospensione dei mutui concessi dalla CdP spa riguarda solo quelli della cd. gestione MEF, trasferiti al Ministero dell'economia e delle finanze in attuazione</w:t>
                  </w:r>
                  <w:r>
                    <w:rPr>
                      <w:spacing w:val="-12"/>
                    </w:rPr>
                    <w:t> </w:t>
                  </w:r>
                  <w:r>
                    <w:rPr/>
                    <w:t>dell'articolo</w:t>
                  </w:r>
                  <w:r>
                    <w:rPr>
                      <w:spacing w:val="-11"/>
                    </w:rPr>
                    <w:t> </w:t>
                  </w:r>
                  <w:r>
                    <w:rPr/>
                    <w:t>5,</w:t>
                  </w:r>
                  <w:r>
                    <w:rPr>
                      <w:spacing w:val="-10"/>
                    </w:rPr>
                    <w:t> </w:t>
                  </w:r>
                  <w:r>
                    <w:rPr/>
                    <w:t>commi</w:t>
                  </w:r>
                  <w:r>
                    <w:rPr>
                      <w:spacing w:val="-11"/>
                    </w:rPr>
                    <w:t> </w:t>
                  </w:r>
                  <w:r>
                    <w:rPr/>
                    <w:t>1</w:t>
                  </w:r>
                  <w:r>
                    <w:rPr>
                      <w:spacing w:val="-10"/>
                    </w:rPr>
                    <w:t> </w:t>
                  </w:r>
                  <w:r>
                    <w:rPr/>
                    <w:t>e</w:t>
                  </w:r>
                  <w:r>
                    <w:rPr>
                      <w:spacing w:val="-12"/>
                    </w:rPr>
                    <w:t> </w:t>
                  </w:r>
                  <w:r>
                    <w:rPr/>
                    <w:t>3,</w:t>
                  </w:r>
                  <w:r>
                    <w:rPr>
                      <w:spacing w:val="-10"/>
                    </w:rPr>
                    <w:t> </w:t>
                  </w:r>
                  <w:r>
                    <w:rPr/>
                    <w:t>del</w:t>
                  </w:r>
                  <w:r>
                    <w:rPr>
                      <w:spacing w:val="-11"/>
                    </w:rPr>
                    <w:t> </w:t>
                  </w:r>
                  <w:r>
                    <w:rPr/>
                    <w:t>decreto-legge</w:t>
                  </w:r>
                  <w:r>
                    <w:rPr>
                      <w:spacing w:val="-13"/>
                    </w:rPr>
                    <w:t> </w:t>
                  </w:r>
                  <w:r>
                    <w:rPr/>
                    <w:t>30</w:t>
                  </w:r>
                  <w:r>
                    <w:rPr>
                      <w:spacing w:val="-10"/>
                    </w:rPr>
                    <w:t> </w:t>
                  </w:r>
                  <w:r>
                    <w:rPr/>
                    <w:t>settembre</w:t>
                  </w:r>
                  <w:r>
                    <w:rPr>
                      <w:spacing w:val="-12"/>
                    </w:rPr>
                    <w:t> </w:t>
                  </w:r>
                  <w:r>
                    <w:rPr/>
                    <w:t>2003,</w:t>
                  </w:r>
                  <w:r>
                    <w:rPr>
                      <w:spacing w:val="-8"/>
                    </w:rPr>
                    <w:t> </w:t>
                  </w:r>
                  <w:r>
                    <w:rPr/>
                    <w:t>n.</w:t>
                  </w:r>
                  <w:r>
                    <w:rPr>
                      <w:spacing w:val="-11"/>
                    </w:rPr>
                    <w:t> </w:t>
                  </w:r>
                  <w:r>
                    <w:rPr/>
                    <w:t>269,</w:t>
                  </w:r>
                  <w:r>
                    <w:rPr>
                      <w:spacing w:val="-10"/>
                    </w:rPr>
                    <w:t> </w:t>
                  </w:r>
                  <w:r>
                    <w:rPr/>
                    <w:t>convertito, con modificazioni, dalla legge 24 novembre 2003, n.</w:t>
                  </w:r>
                  <w:r>
                    <w:rPr>
                      <w:spacing w:val="-2"/>
                    </w:rPr>
                    <w:t> </w:t>
                  </w:r>
                  <w:r>
                    <w:rPr/>
                    <w:t>326;</w:t>
                  </w:r>
                </w:p>
                <w:p>
                  <w:pPr>
                    <w:pStyle w:val="BodyText"/>
                    <w:numPr>
                      <w:ilvl w:val="0"/>
                      <w:numId w:val="102"/>
                    </w:numPr>
                    <w:tabs>
                      <w:tab w:pos="227" w:val="left" w:leader="none"/>
                    </w:tabs>
                    <w:spacing w:line="240" w:lineRule="auto" w:before="0" w:after="0"/>
                    <w:ind w:left="20" w:right="17" w:firstLine="0"/>
                    <w:jc w:val="both"/>
                  </w:pPr>
                  <w:r>
                    <w:rPr/>
                    <w:t>alla lettera b) un incremento di 88 milioni degli effetti sui saldi di finanza pubblico derivanti</w:t>
                  </w:r>
                  <w:r>
                    <w:rPr>
                      <w:spacing w:val="-1"/>
                    </w:rPr>
                    <w:t> </w:t>
                  </w:r>
                  <w:r>
                    <w:rPr/>
                    <w:t>dall’ampliamento</w:t>
                  </w:r>
                  <w:r>
                    <w:rPr>
                      <w:spacing w:val="-14"/>
                    </w:rPr>
                    <w:t> </w:t>
                  </w:r>
                  <w:r>
                    <w:rPr/>
                    <w:t>dell’ambito</w:t>
                  </w:r>
                  <w:r>
                    <w:rPr>
                      <w:spacing w:val="-13"/>
                    </w:rPr>
                    <w:t> </w:t>
                  </w:r>
                  <w:r>
                    <w:rPr/>
                    <w:t>di</w:t>
                  </w:r>
                  <w:r>
                    <w:rPr>
                      <w:spacing w:val="-16"/>
                    </w:rPr>
                    <w:t> </w:t>
                  </w:r>
                  <w:r>
                    <w:rPr/>
                    <w:t>applicazione</w:t>
                  </w:r>
                  <w:r>
                    <w:rPr>
                      <w:spacing w:val="-14"/>
                    </w:rPr>
                    <w:t> </w:t>
                  </w:r>
                  <w:r>
                    <w:rPr/>
                    <w:t>dell’articolo</w:t>
                  </w:r>
                  <w:r>
                    <w:rPr>
                      <w:spacing w:val="-14"/>
                    </w:rPr>
                    <w:t> </w:t>
                  </w:r>
                  <w:r>
                    <w:rPr/>
                    <w:t>111</w:t>
                  </w:r>
                  <w:r>
                    <w:rPr>
                      <w:spacing w:val="-13"/>
                    </w:rPr>
                    <w:t> </w:t>
                  </w:r>
                  <w:r>
                    <w:rPr/>
                    <w:t>del</w:t>
                  </w:r>
                  <w:r>
                    <w:rPr>
                      <w:spacing w:val="-16"/>
                    </w:rPr>
                    <w:t> </w:t>
                  </w:r>
                  <w:r>
                    <w:rPr/>
                    <w:t>DL</w:t>
                  </w:r>
                  <w:r>
                    <w:rPr>
                      <w:spacing w:val="-14"/>
                    </w:rPr>
                    <w:t> </w:t>
                  </w:r>
                  <w:r>
                    <w:rPr/>
                    <w:t>n.</w:t>
                  </w:r>
                  <w:r>
                    <w:rPr>
                      <w:spacing w:val="-14"/>
                    </w:rPr>
                    <w:t> </w:t>
                  </w:r>
                  <w:r>
                    <w:rPr/>
                    <w:t>18</w:t>
                  </w:r>
                  <w:r>
                    <w:rPr>
                      <w:spacing w:val="-13"/>
                    </w:rPr>
                    <w:t> </w:t>
                  </w:r>
                  <w:r>
                    <w:rPr/>
                    <w:t>del</w:t>
                  </w:r>
                  <w:r>
                    <w:rPr>
                      <w:spacing w:val="-14"/>
                    </w:rPr>
                    <w:t> </w:t>
                  </w:r>
                  <w:r>
                    <w:rPr/>
                    <w:t>2020.</w:t>
                  </w:r>
                </w:p>
              </w:txbxContent>
            </v:textbox>
            <w10:wrap type="none"/>
          </v:shape>
        </w:pict>
      </w:r>
      <w:r>
        <w:rPr/>
        <w:pict>
          <v:shape style="position:absolute;margin-left:288.369995pt;margin-top:737.69812pt;width:18.55pt;height:14.25pt;mso-position-horizontal-relative:page;mso-position-vertical-relative:page;z-index:-276823040" type="#_x0000_t202" filled="false" stroked="false">
            <v:textbox inset="0,0,0,0">
              <w:txbxContent>
                <w:p>
                  <w:pPr>
                    <w:spacing w:before="11"/>
                    <w:ind w:left="20" w:right="0" w:firstLine="0"/>
                    <w:jc w:val="left"/>
                    <w:rPr>
                      <w:sz w:val="22"/>
                    </w:rPr>
                  </w:pPr>
                  <w:r>
                    <w:rPr>
                      <w:sz w:val="22"/>
                    </w:rPr>
                    <w:t>186</w:t>
                  </w:r>
                </w:p>
              </w:txbxContent>
            </v:textbox>
            <w10:wrap type="none"/>
          </v:shape>
        </w:pict>
      </w:r>
      <w:r>
        <w:rPr/>
        <w:pict>
          <v:shape style="position:absolute;margin-left:136.101715pt;margin-top:210.179993pt;width:11.05pt;height:12pt;mso-position-horizontal-relative:page;mso-position-vertical-relative:page;z-index:-2768220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8209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8199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7.019997pt;margin-top:71.466621pt;width:417.55pt;height:236.15pt;mso-position-horizontal-relative:page;mso-position-vertical-relative:page;z-index:-276818944" type="#_x0000_t202" filled="false" stroked="false">
            <v:textbox inset="0,0,0,0">
              <w:txbxContent>
                <w:p>
                  <w:pPr>
                    <w:spacing w:before="10"/>
                    <w:ind w:left="2529" w:right="3251" w:firstLine="0"/>
                    <w:jc w:val="center"/>
                    <w:rPr>
                      <w:rFonts w:ascii="TimesNewRomanPS-BoldItalicMT"/>
                      <w:b/>
                      <w:i/>
                      <w:sz w:val="24"/>
                    </w:rPr>
                  </w:pPr>
                  <w:bookmarkStart w:name="_bookmark132" w:id="133"/>
                  <w:bookmarkEnd w:id="133"/>
                  <w:r>
                    <w:rPr/>
                  </w:r>
                  <w:r>
                    <w:rPr>
                      <w:rFonts w:ascii="TimesNewRomanPS-BoldItalicMT"/>
                      <w:b/>
                      <w:i/>
                      <w:sz w:val="24"/>
                    </w:rPr>
                    <w:t>Art.120</w:t>
                  </w:r>
                </w:p>
                <w:p>
                  <w:pPr>
                    <w:spacing w:before="0"/>
                    <w:ind w:left="2526" w:right="3251" w:firstLine="0"/>
                    <w:jc w:val="center"/>
                    <w:rPr>
                      <w:rFonts w:ascii="TimesNewRomanPS-BoldItalicMT"/>
                      <w:b/>
                      <w:i/>
                      <w:sz w:val="24"/>
                    </w:rPr>
                  </w:pPr>
                  <w:r>
                    <w:rPr>
                      <w:rFonts w:ascii="TimesNewRomanPS-BoldItalicMT"/>
                      <w:b/>
                      <w:i/>
                      <w:sz w:val="24"/>
                    </w:rPr>
                    <w:t>Cessione dei crediti</w:t>
                  </w:r>
                </w:p>
                <w:p>
                  <w:pPr>
                    <w:pStyle w:val="BodyText"/>
                    <w:spacing w:before="0"/>
                    <w:ind w:right="17"/>
                    <w:jc w:val="both"/>
                  </w:pPr>
                  <w:r>
                    <w:rPr/>
                    <w:t>I crediti sanitari, certi, liquidi ed esigibili, vantati nei confronti degli enti del servizio sanitario</w:t>
                  </w:r>
                  <w:r>
                    <w:rPr>
                      <w:spacing w:val="-9"/>
                    </w:rPr>
                    <w:t> </w:t>
                  </w:r>
                  <w:r>
                    <w:rPr/>
                    <w:t>nazionale</w:t>
                  </w:r>
                  <w:r>
                    <w:rPr>
                      <w:spacing w:val="-9"/>
                    </w:rPr>
                    <w:t> </w:t>
                  </w:r>
                  <w:r>
                    <w:rPr/>
                    <w:t>derivanti</w:t>
                  </w:r>
                  <w:r>
                    <w:rPr>
                      <w:spacing w:val="-8"/>
                    </w:rPr>
                    <w:t> </w:t>
                  </w:r>
                  <w:r>
                    <w:rPr/>
                    <w:t>dalla</w:t>
                  </w:r>
                  <w:r>
                    <w:rPr>
                      <w:spacing w:val="-10"/>
                    </w:rPr>
                    <w:t> </w:t>
                  </w:r>
                  <w:r>
                    <w:rPr/>
                    <w:t>stipula</w:t>
                  </w:r>
                  <w:r>
                    <w:rPr>
                      <w:spacing w:val="-9"/>
                    </w:rPr>
                    <w:t> </w:t>
                  </w:r>
                  <w:r>
                    <w:rPr/>
                    <w:t>di</w:t>
                  </w:r>
                  <w:r>
                    <w:rPr>
                      <w:spacing w:val="-8"/>
                    </w:rPr>
                    <w:t> </w:t>
                  </w:r>
                  <w:r>
                    <w:rPr/>
                    <w:t>accordi</w:t>
                  </w:r>
                  <w:r>
                    <w:rPr>
                      <w:spacing w:val="-8"/>
                    </w:rPr>
                    <w:t> </w:t>
                  </w:r>
                  <w:r>
                    <w:rPr/>
                    <w:t>contrattuali</w:t>
                  </w:r>
                  <w:r>
                    <w:rPr>
                      <w:spacing w:val="-7"/>
                    </w:rPr>
                    <w:t> </w:t>
                  </w:r>
                  <w:r>
                    <w:rPr/>
                    <w:t>ai</w:t>
                  </w:r>
                  <w:r>
                    <w:rPr>
                      <w:spacing w:val="-8"/>
                    </w:rPr>
                    <w:t> </w:t>
                  </w:r>
                  <w:r>
                    <w:rPr/>
                    <w:t>sensi</w:t>
                  </w:r>
                  <w:r>
                    <w:rPr>
                      <w:spacing w:val="-8"/>
                    </w:rPr>
                    <w:t> </w:t>
                  </w:r>
                  <w:r>
                    <w:rPr/>
                    <w:t>dell’articolo</w:t>
                  </w:r>
                  <w:r>
                    <w:rPr>
                      <w:spacing w:val="-8"/>
                    </w:rPr>
                    <w:t> </w:t>
                  </w:r>
                  <w:r>
                    <w:rPr>
                      <w:spacing w:val="2"/>
                    </w:rPr>
                    <w:t>8- </w:t>
                  </w:r>
                  <w:r>
                    <w:rPr/>
                    <w:t>quinquies</w:t>
                  </w:r>
                  <w:r>
                    <w:rPr>
                      <w:spacing w:val="-8"/>
                    </w:rPr>
                    <w:t> </w:t>
                  </w:r>
                  <w:r>
                    <w:rPr/>
                    <w:t>del</w:t>
                  </w:r>
                  <w:r>
                    <w:rPr>
                      <w:spacing w:val="-7"/>
                    </w:rPr>
                    <w:t> </w:t>
                  </w:r>
                  <w:r>
                    <w:rPr/>
                    <w:t>decreto</w:t>
                  </w:r>
                  <w:r>
                    <w:rPr>
                      <w:spacing w:val="-8"/>
                    </w:rPr>
                    <w:t> </w:t>
                  </w:r>
                  <w:r>
                    <w:rPr/>
                    <w:t>legislativo</w:t>
                  </w:r>
                  <w:r>
                    <w:rPr>
                      <w:spacing w:val="-7"/>
                    </w:rPr>
                    <w:t> </w:t>
                  </w:r>
                  <w:r>
                    <w:rPr/>
                    <w:t>30</w:t>
                  </w:r>
                  <w:r>
                    <w:rPr>
                      <w:spacing w:val="-9"/>
                    </w:rPr>
                    <w:t> </w:t>
                  </w:r>
                  <w:r>
                    <w:rPr/>
                    <w:t>dicembre</w:t>
                  </w:r>
                  <w:r>
                    <w:rPr>
                      <w:spacing w:val="-7"/>
                    </w:rPr>
                    <w:t> </w:t>
                  </w:r>
                  <w:r>
                    <w:rPr/>
                    <w:t>1992</w:t>
                  </w:r>
                  <w:r>
                    <w:rPr>
                      <w:spacing w:val="-7"/>
                    </w:rPr>
                    <w:t> </w:t>
                  </w:r>
                  <w:r>
                    <w:rPr/>
                    <w:t>n.</w:t>
                  </w:r>
                  <w:r>
                    <w:rPr>
                      <w:spacing w:val="-8"/>
                    </w:rPr>
                    <w:t> </w:t>
                  </w:r>
                  <w:r>
                    <w:rPr/>
                    <w:t>502</w:t>
                  </w:r>
                  <w:r>
                    <w:rPr>
                      <w:spacing w:val="-9"/>
                    </w:rPr>
                    <w:t> </w:t>
                  </w:r>
                  <w:r>
                    <w:rPr/>
                    <w:t>possono</w:t>
                  </w:r>
                  <w:r>
                    <w:rPr>
                      <w:spacing w:val="-7"/>
                    </w:rPr>
                    <w:t> </w:t>
                  </w:r>
                  <w:r>
                    <w:rPr/>
                    <w:t>essere</w:t>
                  </w:r>
                  <w:r>
                    <w:rPr>
                      <w:spacing w:val="-8"/>
                    </w:rPr>
                    <w:t> </w:t>
                  </w:r>
                  <w:r>
                    <w:rPr/>
                    <w:t>ceduti,</w:t>
                  </w:r>
                  <w:r>
                    <w:rPr>
                      <w:spacing w:val="-8"/>
                    </w:rPr>
                    <w:t> </w:t>
                  </w:r>
                  <w:r>
                    <w:rPr/>
                    <w:t>anche ai sensi della legge 30 aprile 1999, n. 130, solo a seguito di espressa accettazione da parte dell’ente debitore. L’Ente debitore, ricevuta la notifica ed effettuate le dovute verifiche, rende esplicita accettazione o rifiuto alla cessione del credito entro 60 giorni dalla notifica, decorsi inutilmente i quali la cessione si intende rifiutata. Resta fermo l’obbligo della previa certificazione dei crediti a qualsiasi titolo vantati nei confronti degli enti del Servizio sanitario nazionale da parte dell’Ente debitore mediante </w:t>
                  </w:r>
                  <w:r>
                    <w:rPr>
                      <w:spacing w:val="3"/>
                    </w:rPr>
                    <w:t>la </w:t>
                  </w:r>
                  <w:r>
                    <w:rPr/>
                    <w:t>piattaforma</w:t>
                  </w:r>
                  <w:r>
                    <w:rPr>
                      <w:spacing w:val="-17"/>
                    </w:rPr>
                    <w:t> </w:t>
                  </w:r>
                  <w:r>
                    <w:rPr/>
                    <w:t>elettronica</w:t>
                  </w:r>
                  <w:r>
                    <w:rPr>
                      <w:spacing w:val="-17"/>
                    </w:rPr>
                    <w:t> </w:t>
                  </w:r>
                  <w:r>
                    <w:rPr/>
                    <w:t>di</w:t>
                  </w:r>
                  <w:r>
                    <w:rPr>
                      <w:spacing w:val="-13"/>
                    </w:rPr>
                    <w:t> </w:t>
                  </w:r>
                  <w:r>
                    <w:rPr/>
                    <w:t>cui</w:t>
                  </w:r>
                  <w:r>
                    <w:rPr>
                      <w:spacing w:val="-14"/>
                    </w:rPr>
                    <w:t> </w:t>
                  </w:r>
                  <w:r>
                    <w:rPr/>
                    <w:t>all’articolo</w:t>
                  </w:r>
                  <w:r>
                    <w:rPr>
                      <w:spacing w:val="-15"/>
                    </w:rPr>
                    <w:t> </w:t>
                  </w:r>
                  <w:r>
                    <w:rPr/>
                    <w:t>7</w:t>
                  </w:r>
                  <w:r>
                    <w:rPr>
                      <w:spacing w:val="-16"/>
                    </w:rPr>
                    <w:t> </w:t>
                  </w:r>
                  <w:r>
                    <w:rPr/>
                    <w:t>del</w:t>
                  </w:r>
                  <w:r>
                    <w:rPr>
                      <w:spacing w:val="-14"/>
                    </w:rPr>
                    <w:t> </w:t>
                  </w:r>
                  <w:r>
                    <w:rPr/>
                    <w:t>decreto</w:t>
                  </w:r>
                  <w:r>
                    <w:rPr>
                      <w:spacing w:val="-15"/>
                    </w:rPr>
                    <w:t> </w:t>
                  </w:r>
                  <w:r>
                    <w:rPr/>
                    <w:t>legge</w:t>
                  </w:r>
                  <w:r>
                    <w:rPr>
                      <w:spacing w:val="-17"/>
                    </w:rPr>
                    <w:t> </w:t>
                  </w:r>
                  <w:r>
                    <w:rPr/>
                    <w:t>8</w:t>
                  </w:r>
                  <w:r>
                    <w:rPr>
                      <w:spacing w:val="-15"/>
                    </w:rPr>
                    <w:t> </w:t>
                  </w:r>
                  <w:r>
                    <w:rPr/>
                    <w:t>aprile</w:t>
                  </w:r>
                  <w:r>
                    <w:rPr>
                      <w:spacing w:val="-17"/>
                    </w:rPr>
                    <w:t> </w:t>
                  </w:r>
                  <w:r>
                    <w:rPr/>
                    <w:t>2013,</w:t>
                  </w:r>
                  <w:r>
                    <w:rPr>
                      <w:spacing w:val="-16"/>
                    </w:rPr>
                    <w:t> </w:t>
                  </w:r>
                  <w:r>
                    <w:rPr/>
                    <w:t>n.</w:t>
                  </w:r>
                  <w:r>
                    <w:rPr>
                      <w:spacing w:val="-14"/>
                    </w:rPr>
                    <w:t> </w:t>
                  </w:r>
                  <w:r>
                    <w:rPr/>
                    <w:t>35,</w:t>
                  </w:r>
                  <w:r>
                    <w:rPr>
                      <w:spacing w:val="-15"/>
                    </w:rPr>
                    <w:t> </w:t>
                  </w:r>
                  <w:r>
                    <w:rPr/>
                    <w:t>nonché alla richiesta da parte del cedente all’Ente debitore dell’accettazione espressa alla cessione del credito che contenga l’esplicito riferimento all’inesistenza </w:t>
                  </w:r>
                  <w:r>
                    <w:rPr>
                      <w:spacing w:val="2"/>
                    </w:rPr>
                    <w:t>di </w:t>
                  </w:r>
                  <w:r>
                    <w:rPr/>
                    <w:t>situazioni di inadempimento a proprio</w:t>
                  </w:r>
                  <w:r>
                    <w:rPr>
                      <w:spacing w:val="-1"/>
                    </w:rPr>
                    <w:t> </w:t>
                  </w:r>
                  <w:r>
                    <w:rPr/>
                    <w:t>carico.</w:t>
                  </w:r>
                </w:p>
                <w:p>
                  <w:pPr>
                    <w:pStyle w:val="BodyText"/>
                    <w:spacing w:before="1"/>
                    <w:ind w:right="29"/>
                    <w:jc w:val="both"/>
                  </w:pPr>
                  <w:r>
                    <w:rPr/>
                    <w:t>L’ente debitore non risponde per i pagamenti effettuati al cedente antecedentemente alla notifica dell’atto di cessione.</w:t>
                  </w:r>
                </w:p>
              </w:txbxContent>
            </v:textbox>
            <w10:wrap type="none"/>
          </v:shape>
        </w:pict>
      </w:r>
      <w:r>
        <w:rPr/>
        <w:pict>
          <v:shape style="position:absolute;margin-left:89.024002pt;margin-top:99.086624pt;width:11pt;height:15.3pt;mso-position-horizontal-relative:page;mso-position-vertical-relative:page;z-index:-276817920" type="#_x0000_t202" filled="false" stroked="false">
            <v:textbox inset="0,0,0,0">
              <w:txbxContent>
                <w:p>
                  <w:pPr>
                    <w:pStyle w:val="BodyText"/>
                  </w:pPr>
                  <w:r>
                    <w:rPr/>
                    <w:t>1.</w:t>
                  </w:r>
                </w:p>
              </w:txbxContent>
            </v:textbox>
            <w10:wrap type="none"/>
          </v:shape>
        </w:pict>
      </w:r>
      <w:r>
        <w:rPr/>
        <w:pict>
          <v:shape style="position:absolute;margin-left:89.024002pt;margin-top:278.516632pt;width:11pt;height:15.3pt;mso-position-horizontal-relative:page;mso-position-vertical-relative:page;z-index:-276816896" type="#_x0000_t202" filled="false" stroked="false">
            <v:textbox inset="0,0,0,0">
              <w:txbxContent>
                <w:p>
                  <w:pPr>
                    <w:pStyle w:val="BodyText"/>
                  </w:pPr>
                  <w:r>
                    <w:rPr/>
                    <w:t>2.</w:t>
                  </w:r>
                </w:p>
              </w:txbxContent>
            </v:textbox>
            <w10:wrap type="none"/>
          </v:shape>
        </w:pict>
      </w:r>
      <w:r>
        <w:rPr/>
        <w:pict>
          <v:shape style="position:absolute;margin-left:71.024002pt;margin-top:319.916626pt;width:453.45pt;height:139.550pt;mso-position-horizontal-relative:page;mso-position-vertical-relative:page;z-index:-276815872"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La disposizione disciplina la cessione dei crediti vantati nei confronti degli enti del servizio sanitario nazionale, prevedendo la possibilità, per i privati, di cedere i crediti certi, liquidi ed esigibili derivanti dalla stipula di accordi contrattuali ai sensi dell’articolo 8-quinquies del decreto legislativo 30 dicembre 1992, n. 502.</w:t>
                  </w:r>
                </w:p>
                <w:p>
                  <w:pPr>
                    <w:pStyle w:val="BodyText"/>
                    <w:spacing w:before="0"/>
                    <w:ind w:right="20"/>
                    <w:jc w:val="both"/>
                  </w:pPr>
                  <w:r>
                    <w:rPr/>
                    <w:t>In</w:t>
                  </w:r>
                  <w:r>
                    <w:rPr>
                      <w:spacing w:val="-9"/>
                    </w:rPr>
                    <w:t> </w:t>
                  </w:r>
                  <w:r>
                    <w:rPr/>
                    <w:t>particolare,</w:t>
                  </w:r>
                  <w:r>
                    <w:rPr>
                      <w:spacing w:val="-9"/>
                    </w:rPr>
                    <w:t> </w:t>
                  </w:r>
                  <w:r>
                    <w:rPr/>
                    <w:t>si</w:t>
                  </w:r>
                  <w:r>
                    <w:rPr>
                      <w:spacing w:val="-10"/>
                    </w:rPr>
                    <w:t> </w:t>
                  </w:r>
                  <w:r>
                    <w:rPr/>
                    <w:t>precisa</w:t>
                  </w:r>
                  <w:r>
                    <w:rPr>
                      <w:spacing w:val="-9"/>
                    </w:rPr>
                    <w:t> </w:t>
                  </w:r>
                  <w:r>
                    <w:rPr/>
                    <w:t>che</w:t>
                  </w:r>
                  <w:r>
                    <w:rPr>
                      <w:spacing w:val="-12"/>
                    </w:rPr>
                    <w:t> </w:t>
                  </w:r>
                  <w:r>
                    <w:rPr/>
                    <w:t>tali</w:t>
                  </w:r>
                  <w:r>
                    <w:rPr>
                      <w:spacing w:val="-11"/>
                    </w:rPr>
                    <w:t> </w:t>
                  </w:r>
                  <w:r>
                    <w:rPr/>
                    <w:t>crediti</w:t>
                  </w:r>
                  <w:r>
                    <w:rPr>
                      <w:spacing w:val="-11"/>
                    </w:rPr>
                    <w:t> </w:t>
                  </w:r>
                  <w:r>
                    <w:rPr/>
                    <w:t>possono</w:t>
                  </w:r>
                  <w:r>
                    <w:rPr>
                      <w:spacing w:val="-11"/>
                    </w:rPr>
                    <w:t> </w:t>
                  </w:r>
                  <w:r>
                    <w:rPr/>
                    <w:t>essere</w:t>
                  </w:r>
                  <w:r>
                    <w:rPr>
                      <w:spacing w:val="-10"/>
                    </w:rPr>
                    <w:t> </w:t>
                  </w:r>
                  <w:r>
                    <w:rPr/>
                    <w:t>ceduti</w:t>
                  </w:r>
                  <w:r>
                    <w:rPr>
                      <w:spacing w:val="-10"/>
                    </w:rPr>
                    <w:t> </w:t>
                  </w:r>
                  <w:r>
                    <w:rPr/>
                    <w:t>solo</w:t>
                  </w:r>
                  <w:r>
                    <w:rPr>
                      <w:spacing w:val="-8"/>
                    </w:rPr>
                    <w:t> </w:t>
                  </w:r>
                  <w:r>
                    <w:rPr/>
                    <w:t>a</w:t>
                  </w:r>
                  <w:r>
                    <w:rPr>
                      <w:spacing w:val="-12"/>
                    </w:rPr>
                    <w:t> </w:t>
                  </w:r>
                  <w:r>
                    <w:rPr/>
                    <w:t>seguito</w:t>
                  </w:r>
                  <w:r>
                    <w:rPr>
                      <w:spacing w:val="-11"/>
                    </w:rPr>
                    <w:t> </w:t>
                  </w:r>
                  <w:r>
                    <w:rPr/>
                    <w:t>di</w:t>
                  </w:r>
                  <w:r>
                    <w:rPr>
                      <w:spacing w:val="-10"/>
                    </w:rPr>
                    <w:t> </w:t>
                  </w:r>
                  <w:r>
                    <w:rPr/>
                    <w:t>espressa</w:t>
                  </w:r>
                  <w:r>
                    <w:rPr>
                      <w:spacing w:val="-9"/>
                    </w:rPr>
                    <w:t> </w:t>
                  </w:r>
                  <w:r>
                    <w:rPr/>
                    <w:t>notifica all’ente debitore, che deve rendere esplicita accettazione o rifiuto alla cessione, nonchè previa certificazione degli stessi mediante la piattaforma elettronica di cui all’articolo 7 del decreto legge 8 aprile 2013, n.</w:t>
                  </w:r>
                  <w:r>
                    <w:rPr>
                      <w:spacing w:val="-3"/>
                    </w:rPr>
                    <w:t> </w:t>
                  </w:r>
                  <w:r>
                    <w:rPr/>
                    <w:t>35.</w:t>
                  </w:r>
                </w:p>
                <w:p>
                  <w:pPr>
                    <w:pStyle w:val="BodyText"/>
                    <w:spacing w:before="0"/>
                    <w:jc w:val="both"/>
                  </w:pPr>
                  <w:r>
                    <w:rPr/>
                    <w:t>La cessione deve avere una validità non superiore ai 24 mesi.</w:t>
                  </w:r>
                </w:p>
              </w:txbxContent>
            </v:textbox>
            <w10:wrap type="none"/>
          </v:shape>
        </w:pict>
      </w:r>
      <w:r>
        <w:rPr/>
        <w:pict>
          <v:shape style="position:absolute;margin-left:288.369995pt;margin-top:737.69812pt;width:18.55pt;height:14.25pt;mso-position-horizontal-relative:page;mso-position-vertical-relative:page;z-index:-276814848" type="#_x0000_t202" filled="false" stroked="false">
            <v:textbox inset="0,0,0,0">
              <w:txbxContent>
                <w:p>
                  <w:pPr>
                    <w:spacing w:before="11"/>
                    <w:ind w:left="20" w:right="0" w:firstLine="0"/>
                    <w:jc w:val="left"/>
                    <w:rPr>
                      <w:sz w:val="22"/>
                    </w:rPr>
                  </w:pPr>
                  <w:r>
                    <w:rPr>
                      <w:sz w:val="22"/>
                    </w:rPr>
                    <w:t>187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81382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81280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153.35pt;mso-position-horizontal-relative:page;mso-position-vertical-relative:page;z-index:-276811776" type="#_x0000_t202" filled="false" stroked="false">
            <v:textbox inset="0,0,0,0">
              <w:txbxContent>
                <w:p>
                  <w:pPr>
                    <w:spacing w:before="10"/>
                    <w:ind w:left="39" w:right="39" w:firstLine="0"/>
                    <w:jc w:val="center"/>
                    <w:rPr>
                      <w:rFonts w:ascii="TimesNewRomanPS-BoldItalicMT"/>
                      <w:b/>
                      <w:i/>
                      <w:sz w:val="24"/>
                    </w:rPr>
                  </w:pPr>
                  <w:bookmarkStart w:name="_bookmark133" w:id="134"/>
                  <w:bookmarkEnd w:id="134"/>
                  <w:r>
                    <w:rPr/>
                  </w:r>
                  <w:r>
                    <w:rPr>
                      <w:rFonts w:ascii="TimesNewRomanPS-BoldItalicMT"/>
                      <w:b/>
                      <w:i/>
                      <w:sz w:val="24"/>
                    </w:rPr>
                    <w:t>Art.121</w:t>
                  </w:r>
                </w:p>
                <w:p>
                  <w:pPr>
                    <w:spacing w:before="0"/>
                    <w:ind w:left="39" w:right="38" w:firstLine="0"/>
                    <w:jc w:val="center"/>
                    <w:rPr>
                      <w:rFonts w:ascii="TimesNewRomanPS-BoldItalicMT" w:hAnsi="TimesNewRomanPS-BoldItalicMT"/>
                      <w:b/>
                      <w:i/>
                      <w:sz w:val="24"/>
                    </w:rPr>
                  </w:pPr>
                  <w:r>
                    <w:rPr>
                      <w:rFonts w:ascii="TimesNewRomanPS-BoldItalicMT" w:hAnsi="TimesNewRomanPS-BoldItalicMT"/>
                      <w:b/>
                      <w:i/>
                      <w:sz w:val="24"/>
                    </w:rPr>
                    <w:t>Fondo comuni ricadenti nei territori delle province di cui al comma 6 dell’articolo 18 del decreto legge 9 aprile 2020, n. 23</w:t>
                  </w:r>
                </w:p>
                <w:p>
                  <w:pPr>
                    <w:pStyle w:val="BodyText"/>
                    <w:spacing w:before="0"/>
                    <w:ind w:right="17"/>
                    <w:jc w:val="both"/>
                  </w:pPr>
                  <w:r>
                    <w:rPr/>
                    <w:t>1. In considerazione della particolare gravità dell’emergenza sanitaria da COVID-19 che ha interessato</w:t>
                  </w:r>
                  <w:r>
                    <w:rPr>
                      <w:spacing w:val="-11"/>
                    </w:rPr>
                    <w:t> </w:t>
                  </w:r>
                  <w:r>
                    <w:rPr/>
                    <w:t>i</w:t>
                  </w:r>
                  <w:r>
                    <w:rPr>
                      <w:spacing w:val="-11"/>
                    </w:rPr>
                    <w:t> </w:t>
                  </w:r>
                  <w:r>
                    <w:rPr/>
                    <w:t>territori</w:t>
                  </w:r>
                  <w:r>
                    <w:rPr>
                      <w:spacing w:val="-11"/>
                    </w:rPr>
                    <w:t> </w:t>
                  </w:r>
                  <w:r>
                    <w:rPr/>
                    <w:t>delle</w:t>
                  </w:r>
                  <w:r>
                    <w:rPr>
                      <w:spacing w:val="-10"/>
                    </w:rPr>
                    <w:t> </w:t>
                  </w:r>
                  <w:r>
                    <w:rPr/>
                    <w:t>province</w:t>
                  </w:r>
                  <w:r>
                    <w:rPr>
                      <w:spacing w:val="-12"/>
                    </w:rPr>
                    <w:t> </w:t>
                  </w:r>
                  <w:r>
                    <w:rPr/>
                    <w:t>di</w:t>
                  </w:r>
                  <w:r>
                    <w:rPr>
                      <w:spacing w:val="-8"/>
                    </w:rPr>
                    <w:t> </w:t>
                  </w:r>
                  <w:r>
                    <w:rPr/>
                    <w:t>cui</w:t>
                  </w:r>
                  <w:r>
                    <w:rPr>
                      <w:spacing w:val="-11"/>
                    </w:rPr>
                    <w:t> </w:t>
                  </w:r>
                  <w:r>
                    <w:rPr/>
                    <w:t>al</w:t>
                  </w:r>
                  <w:r>
                    <w:rPr>
                      <w:spacing w:val="-8"/>
                    </w:rPr>
                    <w:t> </w:t>
                  </w:r>
                  <w:r>
                    <w:rPr/>
                    <w:t>comma</w:t>
                  </w:r>
                  <w:r>
                    <w:rPr>
                      <w:spacing w:val="-10"/>
                    </w:rPr>
                    <w:t> </w:t>
                  </w:r>
                  <w:r>
                    <w:rPr/>
                    <w:t>6</w:t>
                  </w:r>
                  <w:r>
                    <w:rPr>
                      <w:spacing w:val="-11"/>
                    </w:rPr>
                    <w:t> </w:t>
                  </w:r>
                  <w:r>
                    <w:rPr/>
                    <w:t>dell’articolo</w:t>
                  </w:r>
                  <w:r>
                    <w:rPr>
                      <w:spacing w:val="-11"/>
                    </w:rPr>
                    <w:t> </w:t>
                  </w:r>
                  <w:r>
                    <w:rPr/>
                    <w:t>18</w:t>
                  </w:r>
                  <w:r>
                    <w:rPr>
                      <w:spacing w:val="-9"/>
                    </w:rPr>
                    <w:t> </w:t>
                  </w:r>
                  <w:r>
                    <w:rPr/>
                    <w:t>del</w:t>
                  </w:r>
                  <w:r>
                    <w:rPr>
                      <w:spacing w:val="-11"/>
                    </w:rPr>
                    <w:t> </w:t>
                  </w:r>
                  <w:r>
                    <w:rPr/>
                    <w:t>decreto</w:t>
                  </w:r>
                  <w:r>
                    <w:rPr>
                      <w:spacing w:val="-11"/>
                    </w:rPr>
                    <w:t> </w:t>
                  </w:r>
                  <w:r>
                    <w:rPr/>
                    <w:t>legge</w:t>
                  </w:r>
                  <w:r>
                    <w:rPr>
                      <w:spacing w:val="-10"/>
                    </w:rPr>
                    <w:t> </w:t>
                  </w:r>
                  <w:r>
                    <w:rPr/>
                    <w:t>9</w:t>
                  </w:r>
                  <w:r>
                    <w:rPr>
                      <w:spacing w:val="-11"/>
                    </w:rPr>
                    <w:t> </w:t>
                  </w:r>
                  <w:r>
                    <w:rPr/>
                    <w:t>aprile 2020, n. 23, è istituito presso il Ministero dell’interno un fondo con una dotazione di 200 milioni di euro per l’anno 2020, in favore dei comuni ricadenti nei territori delle predette province, da ripartire entro 10 giorni dalla data di entrata in vigore del presente decreto legge sulla base della popolazione residente. I comuni beneficiari devono destinare le risorse di cui al periodo precedente ad interventi di sostegno di carattere economico e sociale connessi con l’emergenza sanitaria da COVID-19. Al relativo onere si provvede ai sensi dell’articolo</w:t>
                  </w:r>
                  <w:r>
                    <w:rPr>
                      <w:spacing w:val="-41"/>
                    </w:rPr>
                    <w:t> </w:t>
                  </w:r>
                  <w:r>
                    <w:rPr/>
                    <w:t>XXX.</w:t>
                  </w:r>
                </w:p>
              </w:txbxContent>
            </v:textbox>
            <w10:wrap type="none"/>
          </v:shape>
        </w:pict>
      </w:r>
      <w:r>
        <w:rPr/>
        <w:pict>
          <v:shape style="position:absolute;margin-left:71.024002pt;margin-top:237.086624pt;width:453.25pt;height:84.35pt;mso-position-horizontal-relative:page;mso-position-vertical-relative:page;z-index:-276810752"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La norma prevede l’istituzione presso il Ministero dell’interno di un fondo di 200 milioni </w:t>
                  </w:r>
                  <w:r>
                    <w:rPr>
                      <w:spacing w:val="-3"/>
                    </w:rPr>
                    <w:t>di </w:t>
                  </w:r>
                  <w:r>
                    <w:rPr/>
                    <w:t>euro</w:t>
                  </w:r>
                  <w:r>
                    <w:rPr>
                      <w:spacing w:val="-8"/>
                    </w:rPr>
                    <w:t> </w:t>
                  </w:r>
                  <w:r>
                    <w:rPr/>
                    <w:t>per</w:t>
                  </w:r>
                  <w:r>
                    <w:rPr>
                      <w:spacing w:val="-8"/>
                    </w:rPr>
                    <w:t> </w:t>
                  </w:r>
                  <w:r>
                    <w:rPr/>
                    <w:t>l’anno</w:t>
                  </w:r>
                  <w:r>
                    <w:rPr>
                      <w:spacing w:val="-6"/>
                    </w:rPr>
                    <w:t> </w:t>
                  </w:r>
                  <w:r>
                    <w:rPr/>
                    <w:t>2020</w:t>
                  </w:r>
                  <w:r>
                    <w:rPr>
                      <w:spacing w:val="-7"/>
                    </w:rPr>
                    <w:t> </w:t>
                  </w:r>
                  <w:r>
                    <w:rPr/>
                    <w:t>da</w:t>
                  </w:r>
                  <w:r>
                    <w:rPr>
                      <w:spacing w:val="-8"/>
                    </w:rPr>
                    <w:t> </w:t>
                  </w:r>
                  <w:r>
                    <w:rPr/>
                    <w:t>assegnare</w:t>
                  </w:r>
                  <w:r>
                    <w:rPr>
                      <w:spacing w:val="-8"/>
                    </w:rPr>
                    <w:t> </w:t>
                  </w:r>
                  <w:r>
                    <w:rPr/>
                    <w:t>sulla</w:t>
                  </w:r>
                  <w:r>
                    <w:rPr>
                      <w:spacing w:val="-8"/>
                    </w:rPr>
                    <w:t> </w:t>
                  </w:r>
                  <w:r>
                    <w:rPr/>
                    <w:t>base</w:t>
                  </w:r>
                  <w:r>
                    <w:rPr>
                      <w:spacing w:val="-8"/>
                    </w:rPr>
                    <w:t> </w:t>
                  </w:r>
                  <w:r>
                    <w:rPr/>
                    <w:t>della</w:t>
                  </w:r>
                  <w:r>
                    <w:rPr>
                      <w:spacing w:val="-5"/>
                    </w:rPr>
                    <w:t> </w:t>
                  </w:r>
                  <w:r>
                    <w:rPr/>
                    <w:t>popolazione</w:t>
                  </w:r>
                  <w:r>
                    <w:rPr>
                      <w:spacing w:val="-8"/>
                    </w:rPr>
                    <w:t> </w:t>
                  </w:r>
                  <w:r>
                    <w:rPr/>
                    <w:t>ai</w:t>
                  </w:r>
                  <w:r>
                    <w:rPr>
                      <w:spacing w:val="-7"/>
                    </w:rPr>
                    <w:t> </w:t>
                  </w:r>
                  <w:r>
                    <w:rPr/>
                    <w:t>comuni</w:t>
                  </w:r>
                  <w:r>
                    <w:rPr>
                      <w:spacing w:val="-6"/>
                    </w:rPr>
                    <w:t> </w:t>
                  </w:r>
                  <w:r>
                    <w:rPr/>
                    <w:t>ricadenti</w:t>
                  </w:r>
                  <w:r>
                    <w:rPr>
                      <w:spacing w:val="-7"/>
                    </w:rPr>
                    <w:t> </w:t>
                  </w:r>
                  <w:r>
                    <w:rPr/>
                    <w:t>nei</w:t>
                  </w:r>
                  <w:r>
                    <w:rPr>
                      <w:spacing w:val="-7"/>
                    </w:rPr>
                    <w:t> </w:t>
                  </w:r>
                  <w:r>
                    <w:rPr/>
                    <w:t>territori delle</w:t>
                  </w:r>
                  <w:r>
                    <w:rPr>
                      <w:spacing w:val="-17"/>
                    </w:rPr>
                    <w:t> </w:t>
                  </w:r>
                  <w:r>
                    <w:rPr/>
                    <w:t>province</w:t>
                  </w:r>
                  <w:r>
                    <w:rPr>
                      <w:spacing w:val="-17"/>
                    </w:rPr>
                    <w:t> </w:t>
                  </w:r>
                  <w:r>
                    <w:rPr/>
                    <w:t>di</w:t>
                  </w:r>
                  <w:r>
                    <w:rPr>
                      <w:spacing w:val="-12"/>
                    </w:rPr>
                    <w:t> </w:t>
                  </w:r>
                  <w:r>
                    <w:rPr/>
                    <w:t>cui</w:t>
                  </w:r>
                  <w:r>
                    <w:rPr>
                      <w:spacing w:val="-15"/>
                    </w:rPr>
                    <w:t> </w:t>
                  </w:r>
                  <w:r>
                    <w:rPr/>
                    <w:t>al</w:t>
                  </w:r>
                  <w:r>
                    <w:rPr>
                      <w:spacing w:val="-14"/>
                    </w:rPr>
                    <w:t> </w:t>
                  </w:r>
                  <w:r>
                    <w:rPr/>
                    <w:t>comma</w:t>
                  </w:r>
                  <w:r>
                    <w:rPr>
                      <w:spacing w:val="-17"/>
                    </w:rPr>
                    <w:t> </w:t>
                  </w:r>
                  <w:r>
                    <w:rPr/>
                    <w:t>6</w:t>
                  </w:r>
                  <w:r>
                    <w:rPr>
                      <w:spacing w:val="-15"/>
                    </w:rPr>
                    <w:t> </w:t>
                  </w:r>
                  <w:r>
                    <w:rPr/>
                    <w:t>dell’articolo</w:t>
                  </w:r>
                  <w:r>
                    <w:rPr>
                      <w:spacing w:val="-15"/>
                    </w:rPr>
                    <w:t> </w:t>
                  </w:r>
                  <w:r>
                    <w:rPr/>
                    <w:t>18</w:t>
                  </w:r>
                  <w:r>
                    <w:rPr>
                      <w:spacing w:val="-15"/>
                    </w:rPr>
                    <w:t> </w:t>
                  </w:r>
                  <w:r>
                    <w:rPr/>
                    <w:t>del</w:t>
                  </w:r>
                  <w:r>
                    <w:rPr>
                      <w:spacing w:val="-15"/>
                    </w:rPr>
                    <w:t> </w:t>
                  </w:r>
                  <w:r>
                    <w:rPr/>
                    <w:t>decreto</w:t>
                  </w:r>
                  <w:r>
                    <w:rPr>
                      <w:spacing w:val="-14"/>
                    </w:rPr>
                    <w:t> </w:t>
                  </w:r>
                  <w:r>
                    <w:rPr/>
                    <w:t>legge</w:t>
                  </w:r>
                  <w:r>
                    <w:rPr>
                      <w:spacing w:val="-17"/>
                    </w:rPr>
                    <w:t> </w:t>
                  </w:r>
                  <w:r>
                    <w:rPr/>
                    <w:t>9</w:t>
                  </w:r>
                  <w:r>
                    <w:rPr>
                      <w:spacing w:val="-16"/>
                    </w:rPr>
                    <w:t> </w:t>
                  </w:r>
                  <w:r>
                    <w:rPr/>
                    <w:t>aprile</w:t>
                  </w:r>
                  <w:r>
                    <w:rPr>
                      <w:spacing w:val="-16"/>
                    </w:rPr>
                    <w:t> </w:t>
                  </w:r>
                  <w:r>
                    <w:rPr/>
                    <w:t>2020,</w:t>
                  </w:r>
                  <w:r>
                    <w:rPr>
                      <w:spacing w:val="-16"/>
                    </w:rPr>
                    <w:t> </w:t>
                  </w:r>
                  <w:r>
                    <w:rPr/>
                    <w:t>n.</w:t>
                  </w:r>
                  <w:r>
                    <w:rPr>
                      <w:spacing w:val="-15"/>
                    </w:rPr>
                    <w:t> </w:t>
                  </w:r>
                  <w:r>
                    <w:rPr/>
                    <w:t>23.</w:t>
                  </w:r>
                  <w:r>
                    <w:rPr>
                      <w:spacing w:val="-12"/>
                    </w:rPr>
                    <w:t> </w:t>
                  </w:r>
                  <w:r>
                    <w:rPr/>
                    <w:t>I</w:t>
                  </w:r>
                  <w:r>
                    <w:rPr>
                      <w:spacing w:val="-16"/>
                    </w:rPr>
                    <w:t> </w:t>
                  </w:r>
                  <w:r>
                    <w:rPr/>
                    <w:t>comuni beneficiari devono destinare le risorse di cui al periodo precedente ad interventi di sostegno</w:t>
                  </w:r>
                  <w:r>
                    <w:rPr>
                      <w:spacing w:val="-22"/>
                    </w:rPr>
                    <w:t> </w:t>
                  </w:r>
                  <w:r>
                    <w:rPr/>
                    <w:t>di carattere economico e sociale connessi con l’emergenza sanitaria da</w:t>
                  </w:r>
                  <w:r>
                    <w:rPr>
                      <w:spacing w:val="-8"/>
                    </w:rPr>
                    <w:t> </w:t>
                  </w:r>
                  <w:r>
                    <w:rPr/>
                    <w:t>COVID-19.</w:t>
                  </w:r>
                </w:p>
              </w:txbxContent>
            </v:textbox>
            <w10:wrap type="none"/>
          </v:shape>
        </w:pict>
      </w:r>
      <w:r>
        <w:rPr/>
        <w:pict>
          <v:shape style="position:absolute;margin-left:288.369995pt;margin-top:737.69812pt;width:18.55pt;height:14.25pt;mso-position-horizontal-relative:page;mso-position-vertical-relative:page;z-index:-276809728" type="#_x0000_t202" filled="false" stroked="false">
            <v:textbox inset="0,0,0,0">
              <w:txbxContent>
                <w:p>
                  <w:pPr>
                    <w:spacing w:before="11"/>
                    <w:ind w:left="20" w:right="0" w:firstLine="0"/>
                    <w:jc w:val="left"/>
                    <w:rPr>
                      <w:sz w:val="22"/>
                    </w:rPr>
                  </w:pPr>
                  <w:r>
                    <w:rPr>
                      <w:sz w:val="22"/>
                    </w:rPr>
                    <w:t>188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80870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80768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18.540001pt;margin-top:71.466621pt;width:357.9pt;height:29.15pt;mso-position-horizontal-relative:page;mso-position-vertical-relative:page;z-index:-276806656" type="#_x0000_t202" filled="false" stroked="false">
            <v:textbox inset="0,0,0,0">
              <w:txbxContent>
                <w:p>
                  <w:pPr>
                    <w:spacing w:before="10"/>
                    <w:ind w:left="8" w:right="0" w:firstLine="0"/>
                    <w:jc w:val="center"/>
                    <w:rPr>
                      <w:rFonts w:ascii="TimesNewRomanPS-BoldItalicMT"/>
                      <w:b/>
                      <w:i/>
                      <w:sz w:val="24"/>
                    </w:rPr>
                  </w:pPr>
                  <w:bookmarkStart w:name="_bookmark134" w:id="135"/>
                  <w:bookmarkEnd w:id="135"/>
                  <w:r>
                    <w:rPr/>
                  </w:r>
                  <w:r>
                    <w:rPr>
                      <w:rFonts w:ascii="TimesNewRomanPS-BoldItalicMT"/>
                      <w:b/>
                      <w:i/>
                      <w:sz w:val="24"/>
                    </w:rPr>
                    <w:t>Art.122</w:t>
                  </w:r>
                </w:p>
                <w:p>
                  <w:pPr>
                    <w:spacing w:before="0"/>
                    <w:ind w:left="0" w:right="0" w:firstLine="0"/>
                    <w:jc w:val="center"/>
                    <w:rPr>
                      <w:rFonts w:ascii="TimesNewRomanPS-BoldItalicMT"/>
                      <w:b/>
                      <w:i/>
                      <w:sz w:val="24"/>
                    </w:rPr>
                  </w:pPr>
                  <w:r>
                    <w:rPr>
                      <w:rFonts w:ascii="TimesNewRomanPS-BoldItalicMT"/>
                      <w:b/>
                      <w:i/>
                      <w:sz w:val="24"/>
                    </w:rPr>
                    <w:t>Rinegoziazione mutui enti locali. Semplificazione procedure di adesione</w:t>
                  </w:r>
                </w:p>
              </w:txbxContent>
            </v:textbox>
            <w10:wrap type="none"/>
          </v:shape>
        </w:pict>
      </w:r>
      <w:r>
        <w:rPr/>
        <w:pict>
          <v:shape style="position:absolute;margin-left:71.024002pt;margin-top:112.886627pt;width:453.15pt;height:98.1pt;mso-position-horizontal-relative:page;mso-position-vertical-relative:page;z-index:-276805632" type="#_x0000_t202" filled="false" stroked="false">
            <v:textbox inset="0,0,0,0">
              <w:txbxContent>
                <w:p>
                  <w:pPr>
                    <w:pStyle w:val="BodyText"/>
                    <w:ind w:right="17"/>
                    <w:jc w:val="both"/>
                  </w:pPr>
                  <w:r>
                    <w:rPr/>
                    <w:t>1. In considerazione delle difficoltà determinate dall’attuale emergenza epidemiologica da virus COVID-19, nel corso dell’anno 2020, gli enti locali possono effettuare operazioni di rinegoziazione di mutui e di altre forme di prestito contratto con le banche, gli intermediari finanziari e la Cassa depositi e prestiti, anche nel corso dell’esercizio provvisorio di cui all’articolo 163 del decreto legislativo 18 agosto 2000, n. 267, mediante deliberazione dell’organo esecutivo, fermo restando l’obbligo di provvedere alle relative iscrizioni nel bilancio di previsione.</w:t>
                  </w:r>
                </w:p>
              </w:txbxContent>
            </v:textbox>
            <w10:wrap type="none"/>
          </v:shape>
        </w:pict>
      </w:r>
      <w:r>
        <w:rPr/>
        <w:pict>
          <v:shape style="position:absolute;margin-left:71.024002pt;margin-top:223.286621pt;width:453.2pt;height:70.55pt;mso-position-horizontal-relative:page;mso-position-vertical-relative:page;z-index:-276804608" type="#_x0000_t202" filled="false" stroked="false">
            <v:textbox inset="0,0,0,0">
              <w:txbxContent>
                <w:p>
                  <w:pPr>
                    <w:spacing w:before="10"/>
                    <w:ind w:left="20" w:right="0" w:firstLine="0"/>
                    <w:jc w:val="both"/>
                    <w:rPr>
                      <w:b/>
                      <w:sz w:val="24"/>
                    </w:rPr>
                  </w:pPr>
                  <w:r>
                    <w:rPr>
                      <w:b/>
                      <w:sz w:val="24"/>
                      <w:u w:val="thick"/>
                    </w:rPr>
                    <w:t>RELAZIONE ILLUSTRATIVA</w:t>
                  </w:r>
                </w:p>
                <w:p>
                  <w:pPr>
                    <w:pStyle w:val="BodyText"/>
                    <w:spacing w:before="0"/>
                    <w:ind w:right="17"/>
                    <w:jc w:val="both"/>
                  </w:pPr>
                  <w:r>
                    <w:rPr/>
                    <w:t>La norma è finalizzata a facoltizzare gli enti locali ad effettuare nel corso dell’anno 2020 operazioni di rinegoziazione di mutui e di altre forme di prestito contratto con le banche, gli intermediari finanziari e la Cassa depositi e prestiti, anche nel corso dell’esercizio provvisorio di cui all’articolo 163 del decreto legislativo 18 agosto 2000, n. 267, mediante deliberazione</w:t>
                  </w:r>
                </w:p>
              </w:txbxContent>
            </v:textbox>
            <w10:wrap type="none"/>
          </v:shape>
        </w:pict>
      </w:r>
      <w:r>
        <w:rPr/>
        <w:pict>
          <v:shape style="position:absolute;margin-left:71.024002pt;margin-top:292.31662pt;width:111.35pt;height:29.1pt;mso-position-horizontal-relative:page;mso-position-vertical-relative:page;z-index:-276803584" type="#_x0000_t202" filled="false" stroked="false">
            <v:textbox inset="0,0,0,0">
              <w:txbxContent>
                <w:p>
                  <w:pPr>
                    <w:pStyle w:val="BodyText"/>
                  </w:pPr>
                  <w:r>
                    <w:rPr/>
                    <w:t>dell’organo esecutivo, bilancio di previsione</w:t>
                  </w:r>
                </w:p>
              </w:txbxContent>
            </v:textbox>
            <w10:wrap type="none"/>
          </v:shape>
        </w:pict>
      </w:r>
      <w:r>
        <w:rPr/>
        <w:pict>
          <v:shape style="position:absolute;margin-left:186.272476pt;margin-top:292.31662pt;width:30.55pt;height:15.3pt;mso-position-horizontal-relative:page;mso-position-vertical-relative:page;z-index:-276802560" type="#_x0000_t202" filled="false" stroked="false">
            <v:textbox inset="0,0,0,0">
              <w:txbxContent>
                <w:p>
                  <w:pPr>
                    <w:pStyle w:val="BodyText"/>
                  </w:pPr>
                  <w:r>
                    <w:rPr/>
                    <w:t>fermo</w:t>
                  </w:r>
                </w:p>
              </w:txbxContent>
            </v:textbox>
            <w10:wrap type="none"/>
          </v:shape>
        </w:pict>
      </w:r>
      <w:r>
        <w:rPr/>
        <w:pict>
          <v:shape style="position:absolute;margin-left:220.696075pt;margin-top:292.31662pt;width:42.5pt;height:15.3pt;mso-position-horizontal-relative:page;mso-position-vertical-relative:page;z-index:-276801536" type="#_x0000_t202" filled="false" stroked="false">
            <v:textbox inset="0,0,0,0">
              <w:txbxContent>
                <w:p>
                  <w:pPr>
                    <w:pStyle w:val="BodyText"/>
                  </w:pPr>
                  <w:r>
                    <w:rPr/>
                    <w:t>restando</w:t>
                  </w:r>
                </w:p>
              </w:txbxContent>
            </v:textbox>
            <w10:wrap type="none"/>
          </v:shape>
        </w:pict>
      </w:r>
      <w:r>
        <w:rPr/>
        <w:pict>
          <v:shape style="position:absolute;margin-left:267.097168pt;margin-top:292.31662pt;width:46pt;height:15.3pt;mso-position-horizontal-relative:page;mso-position-vertical-relative:page;z-index:-276800512" type="#_x0000_t202" filled="false" stroked="false">
            <v:textbox inset="0,0,0,0">
              <w:txbxContent>
                <w:p>
                  <w:pPr>
                    <w:pStyle w:val="BodyText"/>
                  </w:pPr>
                  <w:r>
                    <w:rPr/>
                    <w:t>l’obbligo</w:t>
                  </w:r>
                </w:p>
              </w:txbxContent>
            </v:textbox>
            <w10:wrap type="none"/>
          </v:shape>
        </w:pict>
      </w:r>
      <w:r>
        <w:rPr/>
        <w:pict>
          <v:shape style="position:absolute;margin-left:317.001312pt;margin-top:292.31662pt;width:11.3pt;height:15.3pt;mso-position-horizontal-relative:page;mso-position-vertical-relative:page;z-index:-276799488" type="#_x0000_t202" filled="false" stroked="false">
            <v:textbox inset="0,0,0,0">
              <w:txbxContent>
                <w:p>
                  <w:pPr>
                    <w:pStyle w:val="BodyText"/>
                  </w:pPr>
                  <w:r>
                    <w:rPr/>
                    <w:t>di</w:t>
                  </w:r>
                </w:p>
              </w:txbxContent>
            </v:textbox>
            <w10:wrap type="none"/>
          </v:shape>
        </w:pict>
      </w:r>
      <w:r>
        <w:rPr/>
        <w:pict>
          <v:shape style="position:absolute;margin-left:332.227295pt;margin-top:292.31662pt;width:55.8pt;height:15.3pt;mso-position-horizontal-relative:page;mso-position-vertical-relative:page;z-index:-276798464" type="#_x0000_t202" filled="false" stroked="false">
            <v:textbox inset="0,0,0,0">
              <w:txbxContent>
                <w:p>
                  <w:pPr>
                    <w:pStyle w:val="BodyText"/>
                  </w:pPr>
                  <w:r>
                    <w:rPr/>
                    <w:t>provvedere</w:t>
                  </w:r>
                </w:p>
              </w:txbxContent>
            </v:textbox>
            <w10:wrap type="none"/>
          </v:shape>
        </w:pict>
      </w:r>
      <w:r>
        <w:rPr/>
        <w:pict>
          <v:shape style="position:absolute;margin-left:391.851654pt;margin-top:292.31662pt;width:19.3pt;height:15.3pt;mso-position-horizontal-relative:page;mso-position-vertical-relative:page;z-index:-276797440" type="#_x0000_t202" filled="false" stroked="false">
            <v:textbox inset="0,0,0,0">
              <w:txbxContent>
                <w:p>
                  <w:pPr>
                    <w:pStyle w:val="BodyText"/>
                  </w:pPr>
                  <w:r>
                    <w:rPr/>
                    <w:t>alle</w:t>
                  </w:r>
                </w:p>
              </w:txbxContent>
            </v:textbox>
            <w10:wrap type="none"/>
          </v:shape>
        </w:pict>
      </w:r>
      <w:r>
        <w:rPr/>
        <w:pict>
          <v:shape style="position:absolute;margin-left:414.987671pt;margin-top:292.31662pt;width:38.1pt;height:15.3pt;mso-position-horizontal-relative:page;mso-position-vertical-relative:page;z-index:-276796416" type="#_x0000_t202" filled="false" stroked="false">
            <v:textbox inset="0,0,0,0">
              <w:txbxContent>
                <w:p>
                  <w:pPr>
                    <w:pStyle w:val="BodyText"/>
                  </w:pPr>
                  <w:r>
                    <w:rPr/>
                    <w:t>relative</w:t>
                  </w:r>
                </w:p>
              </w:txbxContent>
            </v:textbox>
            <w10:wrap type="none"/>
          </v:shape>
        </w:pict>
      </w:r>
      <w:r>
        <w:rPr/>
        <w:pict>
          <v:shape style="position:absolute;margin-left:456.935913pt;margin-top:292.31662pt;width:46.6pt;height:15.3pt;mso-position-horizontal-relative:page;mso-position-vertical-relative:page;z-index:-276795392" type="#_x0000_t202" filled="false" stroked="false">
            <v:textbox inset="0,0,0,0">
              <w:txbxContent>
                <w:p>
                  <w:pPr>
                    <w:pStyle w:val="BodyText"/>
                  </w:pPr>
                  <w:r>
                    <w:rPr/>
                    <w:t>iscrizioni</w:t>
                  </w:r>
                </w:p>
              </w:txbxContent>
            </v:textbox>
            <w10:wrap type="none"/>
          </v:shape>
        </w:pict>
      </w:r>
      <w:r>
        <w:rPr/>
        <w:pict>
          <v:shape style="position:absolute;margin-left:507.466461pt;margin-top:292.31662pt;width:16.6pt;height:15.3pt;mso-position-horizontal-relative:page;mso-position-vertical-relative:page;z-index:-276794368" type="#_x0000_t202" filled="false" stroked="false">
            <v:textbox inset="0,0,0,0">
              <w:txbxContent>
                <w:p>
                  <w:pPr>
                    <w:pStyle w:val="BodyText"/>
                  </w:pPr>
                  <w:r>
                    <w:rPr/>
                    <w:t>nel</w:t>
                  </w:r>
                </w:p>
              </w:txbxContent>
            </v:textbox>
            <w10:wrap type="none"/>
          </v:shape>
        </w:pict>
      </w:r>
      <w:r>
        <w:rPr/>
        <w:pict>
          <v:shape style="position:absolute;margin-left:288.369995pt;margin-top:737.69812pt;width:18.55pt;height:14.25pt;mso-position-horizontal-relative:page;mso-position-vertical-relative:page;z-index:-276793344" type="#_x0000_t202" filled="false" stroked="false">
            <v:textbox inset="0,0,0,0">
              <w:txbxContent>
                <w:p>
                  <w:pPr>
                    <w:spacing w:before="11"/>
                    <w:ind w:left="20" w:right="0" w:firstLine="0"/>
                    <w:jc w:val="left"/>
                    <w:rPr>
                      <w:sz w:val="22"/>
                    </w:rPr>
                  </w:pPr>
                  <w:r>
                    <w:rPr>
                      <w:sz w:val="22"/>
                    </w:rPr>
                    <w:t>189</w:t>
                  </w:r>
                </w:p>
              </w:txbxContent>
            </v:textbox>
            <w10:wrap type="none"/>
          </v:shape>
        </w:pict>
      </w:r>
      <w:r>
        <w:rPr/>
        <w:pict>
          <v:shape style="position:absolute;margin-left:136.101715pt;margin-top:223.97998pt;width:11.05pt;height:12pt;mso-position-horizontal-relative:page;mso-position-vertical-relative:page;z-index:-27679232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79129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79027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249.95pt;mso-position-horizontal-relative:page;mso-position-vertical-relative:page;z-index:-276789248" type="#_x0000_t202" filled="false" stroked="false">
            <v:textbox inset="0,0,0,0">
              <w:txbxContent>
                <w:p>
                  <w:pPr>
                    <w:spacing w:before="10"/>
                    <w:ind w:left="9" w:right="9" w:firstLine="0"/>
                    <w:jc w:val="center"/>
                    <w:rPr>
                      <w:rFonts w:ascii="TimesNewRomanPS-BoldItalicMT"/>
                      <w:b/>
                      <w:i/>
                      <w:sz w:val="24"/>
                    </w:rPr>
                  </w:pPr>
                  <w:bookmarkStart w:name="_bookmark135" w:id="136"/>
                  <w:bookmarkEnd w:id="136"/>
                  <w:r>
                    <w:rPr/>
                  </w:r>
                  <w:r>
                    <w:rPr>
                      <w:rFonts w:ascii="TimesNewRomanPS-BoldItalicMT"/>
                      <w:b/>
                      <w:i/>
                      <w:sz w:val="24"/>
                    </w:rPr>
                    <w:t>Art.123</w:t>
                  </w:r>
                </w:p>
                <w:p>
                  <w:pPr>
                    <w:spacing w:before="0"/>
                    <w:ind w:left="108" w:right="109" w:hanging="2"/>
                    <w:jc w:val="center"/>
                    <w:rPr>
                      <w:rFonts w:ascii="TimesNewRomanPS-BoldItalicMT" w:hAnsi="TimesNewRomanPS-BoldItalicMT"/>
                      <w:b/>
                      <w:i/>
                      <w:sz w:val="24"/>
                    </w:rPr>
                  </w:pPr>
                  <w:r>
                    <w:rPr>
                      <w:rFonts w:ascii="TimesNewRomanPS-BoldItalicMT" w:hAnsi="TimesNewRomanPS-BoldItalicMT"/>
                      <w:b/>
                      <w:i/>
                      <w:sz w:val="24"/>
                    </w:rPr>
                    <w:t>Differimento dei termini per la stabilizzazione dei contributi a favore dei comuni per interventi di messa in sicurezza di scuole, strade, edifici pubblici e patrimonio comunale e per l’abbattimento delle barriere architettoniche</w:t>
                  </w:r>
                </w:p>
                <w:p>
                  <w:pPr>
                    <w:pStyle w:val="BodyText"/>
                    <w:numPr>
                      <w:ilvl w:val="0"/>
                      <w:numId w:val="103"/>
                    </w:numPr>
                    <w:tabs>
                      <w:tab w:pos="313" w:val="left" w:leader="none"/>
                    </w:tabs>
                    <w:spacing w:line="240" w:lineRule="auto" w:before="0" w:after="0"/>
                    <w:ind w:left="20" w:right="19" w:firstLine="0"/>
                    <w:jc w:val="both"/>
                  </w:pPr>
                  <w:r>
                    <w:rPr/>
                    <w:t>In considerazione dell’emergenza epidemiologica da COVID-19, al fine di assicurare, limitatamente all’anno 2020, a favore dei comuni, la stabilizzazione dei contributi per gli interventi di messa in sicurezza di scuole, strade, edifici pubblici e patrimonio comunale e per l’abbattimento</w:t>
                  </w:r>
                  <w:r>
                    <w:rPr>
                      <w:spacing w:val="-9"/>
                    </w:rPr>
                    <w:t> </w:t>
                  </w:r>
                  <w:r>
                    <w:rPr/>
                    <w:t>delle</w:t>
                  </w:r>
                  <w:r>
                    <w:rPr>
                      <w:spacing w:val="-11"/>
                    </w:rPr>
                    <w:t> </w:t>
                  </w:r>
                  <w:r>
                    <w:rPr/>
                    <w:t>barriere</w:t>
                  </w:r>
                  <w:r>
                    <w:rPr>
                      <w:spacing w:val="-10"/>
                    </w:rPr>
                    <w:t> </w:t>
                  </w:r>
                  <w:r>
                    <w:rPr/>
                    <w:t>architettoniche,</w:t>
                  </w:r>
                  <w:r>
                    <w:rPr>
                      <w:spacing w:val="-10"/>
                    </w:rPr>
                    <w:t> </w:t>
                  </w:r>
                  <w:r>
                    <w:rPr/>
                    <w:t>dalla</w:t>
                  </w:r>
                  <w:r>
                    <w:rPr>
                      <w:spacing w:val="-8"/>
                    </w:rPr>
                    <w:t> </w:t>
                  </w:r>
                  <w:r>
                    <w:rPr/>
                    <w:t>data</w:t>
                  </w:r>
                  <w:r>
                    <w:rPr>
                      <w:spacing w:val="-9"/>
                    </w:rPr>
                    <w:t> </w:t>
                  </w:r>
                  <w:r>
                    <w:rPr/>
                    <w:t>di</w:t>
                  </w:r>
                  <w:r>
                    <w:rPr>
                      <w:spacing w:val="-9"/>
                    </w:rPr>
                    <w:t> </w:t>
                  </w:r>
                  <w:r>
                    <w:rPr/>
                    <w:t>entrata</w:t>
                  </w:r>
                  <w:r>
                    <w:rPr>
                      <w:spacing w:val="-9"/>
                    </w:rPr>
                    <w:t> </w:t>
                  </w:r>
                  <w:r>
                    <w:rPr/>
                    <w:t>in</w:t>
                  </w:r>
                  <w:r>
                    <w:rPr>
                      <w:spacing w:val="-9"/>
                    </w:rPr>
                    <w:t> </w:t>
                  </w:r>
                  <w:r>
                    <w:rPr/>
                    <w:t>vigore</w:t>
                  </w:r>
                  <w:r>
                    <w:rPr>
                      <w:spacing w:val="-11"/>
                    </w:rPr>
                    <w:t> </w:t>
                  </w:r>
                  <w:r>
                    <w:rPr/>
                    <w:t>del</w:t>
                  </w:r>
                  <w:r>
                    <w:rPr>
                      <w:spacing w:val="-8"/>
                    </w:rPr>
                    <w:t> </w:t>
                  </w:r>
                  <w:r>
                    <w:rPr/>
                    <w:t>presente</w:t>
                  </w:r>
                  <w:r>
                    <w:rPr>
                      <w:spacing w:val="-10"/>
                    </w:rPr>
                    <w:t> </w:t>
                  </w:r>
                  <w:r>
                    <w:rPr/>
                    <w:t>decreto sono differiti i termini di seguito</w:t>
                  </w:r>
                  <w:r>
                    <w:rPr>
                      <w:spacing w:val="-1"/>
                    </w:rPr>
                    <w:t> </w:t>
                  </w:r>
                  <w:r>
                    <w:rPr/>
                    <w:t>indicati:</w:t>
                  </w:r>
                </w:p>
                <w:p>
                  <w:pPr>
                    <w:pStyle w:val="BodyText"/>
                    <w:numPr>
                      <w:ilvl w:val="1"/>
                      <w:numId w:val="103"/>
                    </w:numPr>
                    <w:tabs>
                      <w:tab w:pos="1088" w:val="left" w:leader="none"/>
                    </w:tabs>
                    <w:spacing w:line="240" w:lineRule="auto" w:before="0" w:after="0"/>
                    <w:ind w:left="1087" w:right="17" w:hanging="360"/>
                    <w:jc w:val="both"/>
                  </w:pPr>
                  <w:r>
                    <w:rPr/>
                    <w:t>il termine di cui all’articolo 30, comma 14-ter, terzo periodo, del decreto-legge 30 aprile</w:t>
                  </w:r>
                  <w:r>
                    <w:rPr>
                      <w:spacing w:val="-8"/>
                    </w:rPr>
                    <w:t> </w:t>
                  </w:r>
                  <w:r>
                    <w:rPr/>
                    <w:t>2019,</w:t>
                  </w:r>
                  <w:r>
                    <w:rPr>
                      <w:spacing w:val="-6"/>
                    </w:rPr>
                    <w:t> </w:t>
                  </w:r>
                  <w:r>
                    <w:rPr/>
                    <w:t>n.</w:t>
                  </w:r>
                  <w:r>
                    <w:rPr>
                      <w:spacing w:val="-6"/>
                    </w:rPr>
                    <w:t> </w:t>
                  </w:r>
                  <w:r>
                    <w:rPr/>
                    <w:t>34,</w:t>
                  </w:r>
                  <w:r>
                    <w:rPr>
                      <w:spacing w:val="-6"/>
                    </w:rPr>
                    <w:t> </w:t>
                  </w:r>
                  <w:r>
                    <w:rPr/>
                    <w:t>convertito,</w:t>
                  </w:r>
                  <w:r>
                    <w:rPr>
                      <w:spacing w:val="-6"/>
                    </w:rPr>
                    <w:t> </w:t>
                  </w:r>
                  <w:r>
                    <w:rPr/>
                    <w:t>con</w:t>
                  </w:r>
                  <w:r>
                    <w:rPr>
                      <w:spacing w:val="-6"/>
                    </w:rPr>
                    <w:t> </w:t>
                  </w:r>
                  <w:r>
                    <w:rPr/>
                    <w:t>modificazioni,</w:t>
                  </w:r>
                  <w:r>
                    <w:rPr>
                      <w:spacing w:val="-6"/>
                    </w:rPr>
                    <w:t> </w:t>
                  </w:r>
                  <w:r>
                    <w:rPr/>
                    <w:t>dalla</w:t>
                  </w:r>
                  <w:r>
                    <w:rPr>
                      <w:spacing w:val="-8"/>
                    </w:rPr>
                    <w:t> </w:t>
                  </w:r>
                  <w:r>
                    <w:rPr/>
                    <w:t>legge</w:t>
                  </w:r>
                  <w:r>
                    <w:rPr>
                      <w:spacing w:val="-5"/>
                    </w:rPr>
                    <w:t> </w:t>
                  </w:r>
                  <w:r>
                    <w:rPr/>
                    <w:t>28</w:t>
                  </w:r>
                  <w:r>
                    <w:rPr>
                      <w:spacing w:val="-6"/>
                    </w:rPr>
                    <w:t> </w:t>
                  </w:r>
                  <w:r>
                    <w:rPr/>
                    <w:t>giugno</w:t>
                  </w:r>
                  <w:r>
                    <w:rPr>
                      <w:spacing w:val="-6"/>
                    </w:rPr>
                    <w:t> </w:t>
                  </w:r>
                  <w:r>
                    <w:rPr/>
                    <w:t>2019,</w:t>
                  </w:r>
                  <w:r>
                    <w:rPr>
                      <w:spacing w:val="-6"/>
                    </w:rPr>
                    <w:t> </w:t>
                  </w:r>
                  <w:r>
                    <w:rPr/>
                    <w:t>n.</w:t>
                  </w:r>
                  <w:r>
                    <w:rPr>
                      <w:spacing w:val="-6"/>
                    </w:rPr>
                    <w:t> </w:t>
                  </w:r>
                  <w:r>
                    <w:rPr/>
                    <w:t>58, è fissato al 15</w:t>
                  </w:r>
                  <w:r>
                    <w:rPr>
                      <w:spacing w:val="-2"/>
                    </w:rPr>
                    <w:t> </w:t>
                  </w:r>
                  <w:r>
                    <w:rPr/>
                    <w:t>luglio;</w:t>
                  </w:r>
                </w:p>
                <w:p>
                  <w:pPr>
                    <w:pStyle w:val="BodyText"/>
                    <w:numPr>
                      <w:ilvl w:val="1"/>
                      <w:numId w:val="103"/>
                    </w:numPr>
                    <w:tabs>
                      <w:tab w:pos="1088" w:val="left" w:leader="none"/>
                    </w:tabs>
                    <w:spacing w:line="240" w:lineRule="auto" w:before="0" w:after="0"/>
                    <w:ind w:left="1087" w:right="19" w:hanging="360"/>
                    <w:jc w:val="both"/>
                  </w:pPr>
                  <w:r>
                    <w:rPr/>
                    <w:t>il</w:t>
                  </w:r>
                  <w:r>
                    <w:rPr>
                      <w:spacing w:val="-5"/>
                    </w:rPr>
                    <w:t> </w:t>
                  </w:r>
                  <w:r>
                    <w:rPr/>
                    <w:t>termine</w:t>
                  </w:r>
                  <w:r>
                    <w:rPr>
                      <w:spacing w:val="-7"/>
                    </w:rPr>
                    <w:t> </w:t>
                  </w:r>
                  <w:r>
                    <w:rPr/>
                    <w:t>di</w:t>
                  </w:r>
                  <w:r>
                    <w:rPr>
                      <w:spacing w:val="-5"/>
                    </w:rPr>
                    <w:t> </w:t>
                  </w:r>
                  <w:r>
                    <w:rPr/>
                    <w:t>cui</w:t>
                  </w:r>
                  <w:r>
                    <w:rPr>
                      <w:spacing w:val="-2"/>
                    </w:rPr>
                    <w:t> </w:t>
                  </w:r>
                  <w:r>
                    <w:rPr/>
                    <w:t>all’articolo</w:t>
                  </w:r>
                  <w:r>
                    <w:rPr>
                      <w:spacing w:val="-5"/>
                    </w:rPr>
                    <w:t> </w:t>
                  </w:r>
                  <w:r>
                    <w:rPr/>
                    <w:t>30,</w:t>
                  </w:r>
                  <w:r>
                    <w:rPr>
                      <w:spacing w:val="-5"/>
                    </w:rPr>
                    <w:t> </w:t>
                  </w:r>
                  <w:r>
                    <w:rPr/>
                    <w:t>comma</w:t>
                  </w:r>
                  <w:r>
                    <w:rPr>
                      <w:spacing w:val="-6"/>
                    </w:rPr>
                    <w:t> </w:t>
                  </w:r>
                  <w:r>
                    <w:rPr/>
                    <w:t>14-ter,</w:t>
                  </w:r>
                  <w:r>
                    <w:rPr>
                      <w:spacing w:val="-5"/>
                    </w:rPr>
                    <w:t> </w:t>
                  </w:r>
                  <w:r>
                    <w:rPr/>
                    <w:t>quarto</w:t>
                  </w:r>
                  <w:r>
                    <w:rPr>
                      <w:spacing w:val="-6"/>
                    </w:rPr>
                    <w:t> </w:t>
                  </w:r>
                  <w:r>
                    <w:rPr/>
                    <w:t>periodo,</w:t>
                  </w:r>
                  <w:r>
                    <w:rPr>
                      <w:spacing w:val="-6"/>
                    </w:rPr>
                    <w:t> </w:t>
                  </w:r>
                  <w:r>
                    <w:rPr/>
                    <w:t>del</w:t>
                  </w:r>
                  <w:r>
                    <w:rPr>
                      <w:spacing w:val="-5"/>
                    </w:rPr>
                    <w:t> </w:t>
                  </w:r>
                  <w:r>
                    <w:rPr/>
                    <w:t>decreto-legge</w:t>
                  </w:r>
                  <w:r>
                    <w:rPr>
                      <w:spacing w:val="-6"/>
                    </w:rPr>
                    <w:t> </w:t>
                  </w:r>
                  <w:r>
                    <w:rPr/>
                    <w:t>30 aprile</w:t>
                  </w:r>
                  <w:r>
                    <w:rPr>
                      <w:spacing w:val="-8"/>
                    </w:rPr>
                    <w:t> </w:t>
                  </w:r>
                  <w:r>
                    <w:rPr/>
                    <w:t>2019,</w:t>
                  </w:r>
                  <w:r>
                    <w:rPr>
                      <w:spacing w:val="-6"/>
                    </w:rPr>
                    <w:t> </w:t>
                  </w:r>
                  <w:r>
                    <w:rPr/>
                    <w:t>n.</w:t>
                  </w:r>
                  <w:r>
                    <w:rPr>
                      <w:spacing w:val="-6"/>
                    </w:rPr>
                    <w:t> </w:t>
                  </w:r>
                  <w:r>
                    <w:rPr/>
                    <w:t>34,</w:t>
                  </w:r>
                  <w:r>
                    <w:rPr>
                      <w:spacing w:val="-6"/>
                    </w:rPr>
                    <w:t> </w:t>
                  </w:r>
                  <w:r>
                    <w:rPr/>
                    <w:t>convertito,</w:t>
                  </w:r>
                  <w:r>
                    <w:rPr>
                      <w:spacing w:val="-6"/>
                    </w:rPr>
                    <w:t> </w:t>
                  </w:r>
                  <w:r>
                    <w:rPr/>
                    <w:t>con</w:t>
                  </w:r>
                  <w:r>
                    <w:rPr>
                      <w:spacing w:val="-6"/>
                    </w:rPr>
                    <w:t> </w:t>
                  </w:r>
                  <w:r>
                    <w:rPr/>
                    <w:t>modificazioni,</w:t>
                  </w:r>
                  <w:r>
                    <w:rPr>
                      <w:spacing w:val="-6"/>
                    </w:rPr>
                    <w:t> </w:t>
                  </w:r>
                  <w:r>
                    <w:rPr/>
                    <w:t>dalla</w:t>
                  </w:r>
                  <w:r>
                    <w:rPr>
                      <w:spacing w:val="-8"/>
                    </w:rPr>
                    <w:t> </w:t>
                  </w:r>
                  <w:r>
                    <w:rPr/>
                    <w:t>legge</w:t>
                  </w:r>
                  <w:r>
                    <w:rPr>
                      <w:spacing w:val="-8"/>
                    </w:rPr>
                    <w:t> </w:t>
                  </w:r>
                  <w:r>
                    <w:rPr/>
                    <w:t>28</w:t>
                  </w:r>
                  <w:r>
                    <w:rPr>
                      <w:spacing w:val="-6"/>
                    </w:rPr>
                    <w:t> </w:t>
                  </w:r>
                  <w:r>
                    <w:rPr/>
                    <w:t>giugno</w:t>
                  </w:r>
                  <w:r>
                    <w:rPr>
                      <w:spacing w:val="-6"/>
                    </w:rPr>
                    <w:t> </w:t>
                  </w:r>
                  <w:r>
                    <w:rPr/>
                    <w:t>2019,</w:t>
                  </w:r>
                  <w:r>
                    <w:rPr>
                      <w:spacing w:val="-6"/>
                    </w:rPr>
                    <w:t> </w:t>
                  </w:r>
                  <w:r>
                    <w:rPr/>
                    <w:t>n.</w:t>
                  </w:r>
                  <w:r>
                    <w:rPr>
                      <w:spacing w:val="-6"/>
                    </w:rPr>
                    <w:t> </w:t>
                  </w:r>
                  <w:r>
                    <w:rPr/>
                    <w:t>58, è fissato al 30</w:t>
                  </w:r>
                  <w:r>
                    <w:rPr>
                      <w:spacing w:val="-2"/>
                    </w:rPr>
                    <w:t> </w:t>
                  </w:r>
                  <w:r>
                    <w:rPr/>
                    <w:t>agosto;</w:t>
                  </w:r>
                </w:p>
                <w:p>
                  <w:pPr>
                    <w:pStyle w:val="BodyText"/>
                    <w:numPr>
                      <w:ilvl w:val="1"/>
                      <w:numId w:val="103"/>
                    </w:numPr>
                    <w:tabs>
                      <w:tab w:pos="1088" w:val="left" w:leader="none"/>
                    </w:tabs>
                    <w:spacing w:line="240" w:lineRule="auto" w:before="1" w:after="0"/>
                    <w:ind w:left="1087" w:right="19" w:hanging="360"/>
                    <w:jc w:val="both"/>
                  </w:pPr>
                  <w:r>
                    <w:rPr/>
                    <w:t>il termine di cui all’articolo 30, comma 14-ter, sesto periodo, del decreto-legge 30 aprile</w:t>
                  </w:r>
                  <w:r>
                    <w:rPr>
                      <w:spacing w:val="-8"/>
                    </w:rPr>
                    <w:t> </w:t>
                  </w:r>
                  <w:r>
                    <w:rPr/>
                    <w:t>2019,</w:t>
                  </w:r>
                  <w:r>
                    <w:rPr>
                      <w:spacing w:val="-6"/>
                    </w:rPr>
                    <w:t> </w:t>
                  </w:r>
                  <w:r>
                    <w:rPr/>
                    <w:t>n.</w:t>
                  </w:r>
                  <w:r>
                    <w:rPr>
                      <w:spacing w:val="-6"/>
                    </w:rPr>
                    <w:t> </w:t>
                  </w:r>
                  <w:r>
                    <w:rPr/>
                    <w:t>34,</w:t>
                  </w:r>
                  <w:r>
                    <w:rPr>
                      <w:spacing w:val="-6"/>
                    </w:rPr>
                    <w:t> </w:t>
                  </w:r>
                  <w:r>
                    <w:rPr/>
                    <w:t>convertito,</w:t>
                  </w:r>
                  <w:r>
                    <w:rPr>
                      <w:spacing w:val="-6"/>
                    </w:rPr>
                    <w:t> </w:t>
                  </w:r>
                  <w:r>
                    <w:rPr/>
                    <w:t>con</w:t>
                  </w:r>
                  <w:r>
                    <w:rPr>
                      <w:spacing w:val="-6"/>
                    </w:rPr>
                    <w:t> </w:t>
                  </w:r>
                  <w:r>
                    <w:rPr/>
                    <w:t>modificazioni,</w:t>
                  </w:r>
                  <w:r>
                    <w:rPr>
                      <w:spacing w:val="-6"/>
                    </w:rPr>
                    <w:t> </w:t>
                  </w:r>
                  <w:r>
                    <w:rPr/>
                    <w:t>dalla</w:t>
                  </w:r>
                  <w:r>
                    <w:rPr>
                      <w:spacing w:val="-8"/>
                    </w:rPr>
                    <w:t> </w:t>
                  </w:r>
                  <w:r>
                    <w:rPr/>
                    <w:t>legge</w:t>
                  </w:r>
                  <w:r>
                    <w:rPr>
                      <w:spacing w:val="-8"/>
                    </w:rPr>
                    <w:t> </w:t>
                  </w:r>
                  <w:r>
                    <w:rPr/>
                    <w:t>28</w:t>
                  </w:r>
                  <w:r>
                    <w:rPr>
                      <w:spacing w:val="-6"/>
                    </w:rPr>
                    <w:t> </w:t>
                  </w:r>
                  <w:r>
                    <w:rPr/>
                    <w:t>giugno</w:t>
                  </w:r>
                  <w:r>
                    <w:rPr>
                      <w:spacing w:val="-6"/>
                    </w:rPr>
                    <w:t> </w:t>
                  </w:r>
                  <w:r>
                    <w:rPr/>
                    <w:t>2019,</w:t>
                  </w:r>
                  <w:r>
                    <w:rPr>
                      <w:spacing w:val="-6"/>
                    </w:rPr>
                    <w:t> </w:t>
                  </w:r>
                  <w:r>
                    <w:rPr/>
                    <w:t>n.</w:t>
                  </w:r>
                  <w:r>
                    <w:rPr>
                      <w:spacing w:val="-6"/>
                    </w:rPr>
                    <w:t> </w:t>
                  </w:r>
                  <w:r>
                    <w:rPr/>
                    <w:t>58, è fissato al 15</w:t>
                  </w:r>
                  <w:r>
                    <w:rPr>
                      <w:spacing w:val="-2"/>
                    </w:rPr>
                    <w:t> </w:t>
                  </w:r>
                  <w:r>
                    <w:rPr/>
                    <w:t>novembre.</w:t>
                  </w:r>
                </w:p>
              </w:txbxContent>
            </v:textbox>
            <w10:wrap type="none"/>
          </v:shape>
        </w:pict>
      </w:r>
      <w:r>
        <w:rPr/>
        <w:pict>
          <v:shape style="position:absolute;margin-left:71.024002pt;margin-top:333.716614pt;width:453.4pt;height:291.350pt;mso-position-horizontal-relative:page;mso-position-vertical-relative:page;z-index:-276788224"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20"/>
                    <w:jc w:val="both"/>
                  </w:pPr>
                  <w:r>
                    <w:rPr/>
                    <w:t>La norma proroga, per l’anno 2020, taluni dei termini indicati dall’articolo 30, comma 14-</w:t>
                  </w:r>
                  <w:r>
                    <w:rPr>
                      <w:i/>
                    </w:rPr>
                    <w:t>ter </w:t>
                  </w:r>
                  <w:r>
                    <w:rPr/>
                    <w:t>del decreto-legge 30 aprile 2019, n. 34, convertito, con modificazioni, dalla legge 28 giugno 2019,</w:t>
                  </w:r>
                  <w:r>
                    <w:rPr>
                      <w:spacing w:val="-9"/>
                    </w:rPr>
                    <w:t> </w:t>
                  </w:r>
                  <w:r>
                    <w:rPr/>
                    <w:t>n.</w:t>
                  </w:r>
                  <w:r>
                    <w:rPr>
                      <w:spacing w:val="-8"/>
                    </w:rPr>
                    <w:t> </w:t>
                  </w:r>
                  <w:r>
                    <w:rPr/>
                    <w:t>58</w:t>
                  </w:r>
                  <w:r>
                    <w:rPr>
                      <w:spacing w:val="-8"/>
                    </w:rPr>
                    <w:t> </w:t>
                  </w:r>
                  <w:r>
                    <w:rPr/>
                    <w:t>per</w:t>
                  </w:r>
                  <w:r>
                    <w:rPr>
                      <w:spacing w:val="-8"/>
                    </w:rPr>
                    <w:t> </w:t>
                  </w:r>
                  <w:r>
                    <w:rPr/>
                    <w:t>la</w:t>
                  </w:r>
                  <w:r>
                    <w:rPr>
                      <w:spacing w:val="-8"/>
                    </w:rPr>
                    <w:t> </w:t>
                  </w:r>
                  <w:r>
                    <w:rPr/>
                    <w:t>stabilizzazione</w:t>
                  </w:r>
                  <w:r>
                    <w:rPr>
                      <w:spacing w:val="-6"/>
                    </w:rPr>
                    <w:t> </w:t>
                  </w:r>
                  <w:r>
                    <w:rPr/>
                    <w:t>dei</w:t>
                  </w:r>
                  <w:r>
                    <w:rPr>
                      <w:spacing w:val="-7"/>
                    </w:rPr>
                    <w:t> </w:t>
                  </w:r>
                  <w:r>
                    <w:rPr/>
                    <w:t>contribuiti</w:t>
                  </w:r>
                  <w:r>
                    <w:rPr>
                      <w:spacing w:val="-8"/>
                    </w:rPr>
                    <w:t> </w:t>
                  </w:r>
                  <w:r>
                    <w:rPr/>
                    <w:t>a</w:t>
                  </w:r>
                  <w:r>
                    <w:rPr>
                      <w:spacing w:val="-9"/>
                    </w:rPr>
                    <w:t> </w:t>
                  </w:r>
                  <w:r>
                    <w:rPr/>
                    <w:t>favore</w:t>
                  </w:r>
                  <w:r>
                    <w:rPr>
                      <w:spacing w:val="-9"/>
                    </w:rPr>
                    <w:t> </w:t>
                  </w:r>
                  <w:r>
                    <w:rPr/>
                    <w:t>dei</w:t>
                  </w:r>
                  <w:r>
                    <w:rPr>
                      <w:spacing w:val="-7"/>
                    </w:rPr>
                    <w:t> </w:t>
                  </w:r>
                  <w:r>
                    <w:rPr/>
                    <w:t>comuni</w:t>
                  </w:r>
                  <w:r>
                    <w:rPr>
                      <w:spacing w:val="-7"/>
                    </w:rPr>
                    <w:t> </w:t>
                  </w:r>
                  <w:r>
                    <w:rPr/>
                    <w:t>per</w:t>
                  </w:r>
                  <w:r>
                    <w:rPr>
                      <w:spacing w:val="-8"/>
                    </w:rPr>
                    <w:t> </w:t>
                  </w:r>
                  <w:r>
                    <w:rPr/>
                    <w:t>il</w:t>
                  </w:r>
                  <w:r>
                    <w:rPr>
                      <w:spacing w:val="-7"/>
                    </w:rPr>
                    <w:t> </w:t>
                  </w:r>
                  <w:r>
                    <w:rPr/>
                    <w:t>potenziamento</w:t>
                  </w:r>
                  <w:r>
                    <w:rPr>
                      <w:spacing w:val="-7"/>
                    </w:rPr>
                    <w:t> </w:t>
                  </w:r>
                  <w:r>
                    <w:rPr/>
                    <w:t>degli investimenti di messa in sicurezza di scuole, strade, edifici pubblici e patrimonio comunale e per l’abbattimento delle barriere architettoniche a beneficio della</w:t>
                  </w:r>
                  <w:r>
                    <w:rPr>
                      <w:spacing w:val="-5"/>
                    </w:rPr>
                    <w:t> </w:t>
                  </w:r>
                  <w:r>
                    <w:rPr/>
                    <w:t>collettività.</w:t>
                  </w:r>
                </w:p>
                <w:p>
                  <w:pPr>
                    <w:pStyle w:val="BodyText"/>
                    <w:spacing w:before="0"/>
                    <w:ind w:right="17"/>
                    <w:jc w:val="both"/>
                  </w:pPr>
                  <w:r>
                    <w:rPr/>
                    <w:t>La</w:t>
                  </w:r>
                  <w:r>
                    <w:rPr>
                      <w:spacing w:val="-10"/>
                    </w:rPr>
                    <w:t> </w:t>
                  </w:r>
                  <w:r>
                    <w:rPr/>
                    <w:t>disposizione</w:t>
                  </w:r>
                  <w:r>
                    <w:rPr>
                      <w:spacing w:val="-9"/>
                    </w:rPr>
                    <w:t> </w:t>
                  </w:r>
                  <w:r>
                    <w:rPr/>
                    <w:t>vigente</w:t>
                  </w:r>
                  <w:r>
                    <w:rPr>
                      <w:spacing w:val="-6"/>
                    </w:rPr>
                    <w:t> </w:t>
                  </w:r>
                  <w:r>
                    <w:rPr/>
                    <w:t>prevede,</w:t>
                  </w:r>
                  <w:r>
                    <w:rPr>
                      <w:spacing w:val="-7"/>
                    </w:rPr>
                    <w:t> </w:t>
                  </w:r>
                  <w:r>
                    <w:rPr/>
                    <w:t>a</w:t>
                  </w:r>
                  <w:r>
                    <w:rPr>
                      <w:spacing w:val="-6"/>
                    </w:rPr>
                    <w:t> </w:t>
                  </w:r>
                  <w:r>
                    <w:rPr/>
                    <w:t>regime,</w:t>
                  </w:r>
                  <w:r>
                    <w:rPr>
                      <w:spacing w:val="-6"/>
                    </w:rPr>
                    <w:t> </w:t>
                  </w:r>
                  <w:r>
                    <w:rPr/>
                    <w:t>che</w:t>
                  </w:r>
                  <w:r>
                    <w:rPr>
                      <w:spacing w:val="-6"/>
                    </w:rPr>
                    <w:t> </w:t>
                  </w:r>
                  <w:r>
                    <w:rPr/>
                    <w:t>il</w:t>
                  </w:r>
                  <w:r>
                    <w:rPr>
                      <w:spacing w:val="-8"/>
                    </w:rPr>
                    <w:t> </w:t>
                  </w:r>
                  <w:r>
                    <w:rPr/>
                    <w:t>comune</w:t>
                  </w:r>
                  <w:r>
                    <w:rPr>
                      <w:spacing w:val="-8"/>
                    </w:rPr>
                    <w:t> </w:t>
                  </w:r>
                  <w:r>
                    <w:rPr/>
                    <w:t>beneficiario</w:t>
                  </w:r>
                  <w:r>
                    <w:rPr>
                      <w:spacing w:val="-8"/>
                    </w:rPr>
                    <w:t> </w:t>
                  </w:r>
                  <w:r>
                    <w:rPr/>
                    <w:t>del</w:t>
                  </w:r>
                  <w:r>
                    <w:rPr>
                      <w:spacing w:val="-7"/>
                    </w:rPr>
                    <w:t> </w:t>
                  </w:r>
                  <w:r>
                    <w:rPr/>
                    <w:t>contributo</w:t>
                  </w:r>
                  <w:r>
                    <w:rPr>
                      <w:spacing w:val="-9"/>
                    </w:rPr>
                    <w:t> </w:t>
                  </w:r>
                  <w:r>
                    <w:rPr/>
                    <w:t>sia</w:t>
                  </w:r>
                  <w:r>
                    <w:rPr>
                      <w:spacing w:val="-8"/>
                    </w:rPr>
                    <w:t> </w:t>
                  </w:r>
                  <w:r>
                    <w:rPr/>
                    <w:t>tenuto ad</w:t>
                  </w:r>
                  <w:r>
                    <w:rPr>
                      <w:spacing w:val="-6"/>
                    </w:rPr>
                    <w:t> </w:t>
                  </w:r>
                  <w:r>
                    <w:rPr/>
                    <w:t>iniziare</w:t>
                  </w:r>
                  <w:r>
                    <w:rPr>
                      <w:spacing w:val="-7"/>
                    </w:rPr>
                    <w:t> </w:t>
                  </w:r>
                  <w:r>
                    <w:rPr/>
                    <w:t>l’esecuzione</w:t>
                  </w:r>
                  <w:r>
                    <w:rPr>
                      <w:spacing w:val="-7"/>
                    </w:rPr>
                    <w:t> </w:t>
                  </w:r>
                  <w:r>
                    <w:rPr/>
                    <w:t>dei</w:t>
                  </w:r>
                  <w:r>
                    <w:rPr>
                      <w:spacing w:val="-6"/>
                    </w:rPr>
                    <w:t> </w:t>
                  </w:r>
                  <w:r>
                    <w:rPr/>
                    <w:t>lavori</w:t>
                  </w:r>
                  <w:r>
                    <w:rPr>
                      <w:spacing w:val="-6"/>
                    </w:rPr>
                    <w:t> </w:t>
                  </w:r>
                  <w:r>
                    <w:rPr/>
                    <w:t>entro</w:t>
                  </w:r>
                  <w:r>
                    <w:rPr>
                      <w:spacing w:val="-7"/>
                    </w:rPr>
                    <w:t> </w:t>
                  </w:r>
                  <w:r>
                    <w:rPr/>
                    <w:t>il</w:t>
                  </w:r>
                  <w:r>
                    <w:rPr>
                      <w:spacing w:val="-6"/>
                    </w:rPr>
                    <w:t> </w:t>
                  </w:r>
                  <w:r>
                    <w:rPr/>
                    <w:t>15</w:t>
                  </w:r>
                  <w:r>
                    <w:rPr>
                      <w:spacing w:val="-9"/>
                    </w:rPr>
                    <w:t> </w:t>
                  </w:r>
                  <w:r>
                    <w:rPr/>
                    <w:t>maggio</w:t>
                  </w:r>
                  <w:r>
                    <w:rPr>
                      <w:spacing w:val="-6"/>
                    </w:rPr>
                    <w:t> </w:t>
                  </w:r>
                  <w:r>
                    <w:rPr/>
                    <w:t>di</w:t>
                  </w:r>
                  <w:r>
                    <w:rPr>
                      <w:spacing w:val="-6"/>
                    </w:rPr>
                    <w:t> </w:t>
                  </w:r>
                  <w:r>
                    <w:rPr/>
                    <w:t>ogni</w:t>
                  </w:r>
                  <w:r>
                    <w:rPr>
                      <w:spacing w:val="-8"/>
                    </w:rPr>
                    <w:t> </w:t>
                  </w:r>
                  <w:r>
                    <w:rPr/>
                    <w:t>anno</w:t>
                  </w:r>
                  <w:r>
                    <w:rPr>
                      <w:spacing w:val="-6"/>
                    </w:rPr>
                    <w:t> </w:t>
                  </w:r>
                  <w:r>
                    <w:rPr/>
                    <w:t>e</w:t>
                  </w:r>
                  <w:r>
                    <w:rPr>
                      <w:spacing w:val="-7"/>
                    </w:rPr>
                    <w:t> </w:t>
                  </w:r>
                  <w:r>
                    <w:rPr/>
                    <w:t>che</w:t>
                  </w:r>
                  <w:r>
                    <w:rPr>
                      <w:spacing w:val="-6"/>
                    </w:rPr>
                    <w:t> </w:t>
                  </w:r>
                  <w:r>
                    <w:rPr/>
                    <w:t>entro</w:t>
                  </w:r>
                  <w:r>
                    <w:rPr>
                      <w:spacing w:val="-7"/>
                    </w:rPr>
                    <w:t> </w:t>
                  </w:r>
                  <w:r>
                    <w:rPr/>
                    <w:t>il</w:t>
                  </w:r>
                  <w:r>
                    <w:rPr>
                      <w:spacing w:val="-6"/>
                    </w:rPr>
                    <w:t> </w:t>
                  </w:r>
                  <w:r>
                    <w:rPr/>
                    <w:t>15</w:t>
                  </w:r>
                  <w:r>
                    <w:rPr>
                      <w:spacing w:val="-9"/>
                    </w:rPr>
                    <w:t> </w:t>
                  </w:r>
                  <w:r>
                    <w:rPr/>
                    <w:t>giugno</w:t>
                  </w:r>
                  <w:r>
                    <w:rPr>
                      <w:spacing w:val="-6"/>
                    </w:rPr>
                    <w:t> </w:t>
                  </w:r>
                  <w:r>
                    <w:rPr/>
                    <w:t>esso possa essere revocato, in tutto o in parte, con decreto del Ministro dell’interno, nel caso di mancato</w:t>
                  </w:r>
                  <w:r>
                    <w:rPr>
                      <w:spacing w:val="-7"/>
                    </w:rPr>
                    <w:t> </w:t>
                  </w:r>
                  <w:r>
                    <w:rPr/>
                    <w:t>rispetto</w:t>
                  </w:r>
                  <w:r>
                    <w:rPr>
                      <w:spacing w:val="-6"/>
                    </w:rPr>
                    <w:t> </w:t>
                  </w:r>
                  <w:r>
                    <w:rPr/>
                    <w:t>del</w:t>
                  </w:r>
                  <w:r>
                    <w:rPr>
                      <w:spacing w:val="-7"/>
                    </w:rPr>
                    <w:t> </w:t>
                  </w:r>
                  <w:r>
                    <w:rPr/>
                    <w:t>termine</w:t>
                  </w:r>
                  <w:r>
                    <w:rPr>
                      <w:spacing w:val="-7"/>
                    </w:rPr>
                    <w:t> </w:t>
                  </w:r>
                  <w:r>
                    <w:rPr/>
                    <w:t>di</w:t>
                  </w:r>
                  <w:r>
                    <w:rPr>
                      <w:spacing w:val="-7"/>
                    </w:rPr>
                    <w:t> </w:t>
                  </w:r>
                  <w:r>
                    <w:rPr/>
                    <w:t>inizio</w:t>
                  </w:r>
                  <w:r>
                    <w:rPr>
                      <w:spacing w:val="-6"/>
                    </w:rPr>
                    <w:t> </w:t>
                  </w:r>
                  <w:r>
                    <w:rPr/>
                    <w:t>dell’esecuzione</w:t>
                  </w:r>
                  <w:r>
                    <w:rPr>
                      <w:spacing w:val="-7"/>
                    </w:rPr>
                    <w:t> </w:t>
                  </w:r>
                  <w:r>
                    <w:rPr/>
                    <w:t>o</w:t>
                  </w:r>
                  <w:r>
                    <w:rPr>
                      <w:spacing w:val="-7"/>
                    </w:rPr>
                    <w:t> </w:t>
                  </w:r>
                  <w:r>
                    <w:rPr/>
                    <w:t>di</w:t>
                  </w:r>
                  <w:r>
                    <w:rPr>
                      <w:spacing w:val="-6"/>
                    </w:rPr>
                    <w:t> </w:t>
                  </w:r>
                  <w:r>
                    <w:rPr/>
                    <w:t>parziale</w:t>
                  </w:r>
                  <w:r>
                    <w:rPr>
                      <w:spacing w:val="-8"/>
                    </w:rPr>
                    <w:t> </w:t>
                  </w:r>
                  <w:r>
                    <w:rPr/>
                    <w:t>utilizzo</w:t>
                  </w:r>
                  <w:r>
                    <w:rPr>
                      <w:spacing w:val="-6"/>
                    </w:rPr>
                    <w:t> </w:t>
                  </w:r>
                  <w:r>
                    <w:rPr/>
                    <w:t>dello</w:t>
                  </w:r>
                  <w:r>
                    <w:rPr>
                      <w:spacing w:val="-6"/>
                    </w:rPr>
                    <w:t> </w:t>
                  </w:r>
                  <w:r>
                    <w:rPr/>
                    <w:t>stesso</w:t>
                  </w:r>
                  <w:r>
                    <w:rPr>
                      <w:spacing w:val="-7"/>
                    </w:rPr>
                    <w:t> </w:t>
                  </w:r>
                  <w:r>
                    <w:rPr/>
                    <w:t>e</w:t>
                  </w:r>
                  <w:r>
                    <w:rPr>
                      <w:spacing w:val="-7"/>
                    </w:rPr>
                    <w:t> </w:t>
                  </w:r>
                  <w:r>
                    <w:rPr/>
                    <w:t>possa essere destinato, con lo stesso decreto, ad altri comuni che a loro volta sono tenuti ad iniziare l’esecuzione entro il 15 ottobre di ciascun</w:t>
                  </w:r>
                  <w:r>
                    <w:rPr>
                      <w:spacing w:val="-3"/>
                    </w:rPr>
                    <w:t> </w:t>
                  </w:r>
                  <w:r>
                    <w:rPr/>
                    <w:t>anno.</w:t>
                  </w:r>
                </w:p>
                <w:p>
                  <w:pPr>
                    <w:pStyle w:val="BodyText"/>
                    <w:spacing w:before="0"/>
                    <w:ind w:right="19"/>
                    <w:jc w:val="both"/>
                    <w:rPr>
                      <w:i/>
                    </w:rPr>
                  </w:pPr>
                  <w:r>
                    <w:rPr/>
                    <w:t>L’intervento è necessario in quanto, le misure di contenimento della diffusione del virus COVID-19 adottate dal Governo potrebbero non consentire ai Comuni il rispetto del termine prossimo del 15 maggio per l’inizio dell’esecuzione dei lavori, con conseguente rischio di perdita degli stessi contributi assegnati per le finalità dell’articolo 14-</w:t>
                  </w:r>
                  <w:r>
                    <w:rPr>
                      <w:i/>
                    </w:rPr>
                    <w:t>ter.</w:t>
                  </w:r>
                </w:p>
                <w:p>
                  <w:pPr>
                    <w:pStyle w:val="BodyText"/>
                    <w:spacing w:before="0"/>
                    <w:ind w:right="21"/>
                    <w:jc w:val="both"/>
                  </w:pPr>
                  <w:r>
                    <w:rPr/>
                    <w:t>Pertanto</w:t>
                  </w:r>
                  <w:r>
                    <w:rPr>
                      <w:spacing w:val="-9"/>
                    </w:rPr>
                    <w:t> </w:t>
                  </w:r>
                  <w:r>
                    <w:rPr/>
                    <w:t>si</w:t>
                  </w:r>
                  <w:r>
                    <w:rPr>
                      <w:spacing w:val="-9"/>
                    </w:rPr>
                    <w:t> </w:t>
                  </w:r>
                  <w:r>
                    <w:rPr/>
                    <w:t>interviene,</w:t>
                  </w:r>
                  <w:r>
                    <w:rPr>
                      <w:spacing w:val="-10"/>
                    </w:rPr>
                    <w:t> </w:t>
                  </w:r>
                  <w:r>
                    <w:rPr/>
                    <w:t>con</w:t>
                  </w:r>
                  <w:r>
                    <w:rPr>
                      <w:spacing w:val="-10"/>
                    </w:rPr>
                    <w:t> </w:t>
                  </w:r>
                  <w:r>
                    <w:rPr/>
                    <w:t>disposizione</w:t>
                  </w:r>
                  <w:r>
                    <w:rPr>
                      <w:spacing w:val="-9"/>
                    </w:rPr>
                    <w:t> </w:t>
                  </w:r>
                  <w:r>
                    <w:rPr/>
                    <w:t>in</w:t>
                  </w:r>
                  <w:r>
                    <w:rPr>
                      <w:spacing w:val="-9"/>
                    </w:rPr>
                    <w:t> </w:t>
                  </w:r>
                  <w:r>
                    <w:rPr/>
                    <w:t>deroga,</w:t>
                  </w:r>
                  <w:r>
                    <w:rPr>
                      <w:spacing w:val="-10"/>
                    </w:rPr>
                    <w:t> </w:t>
                  </w:r>
                  <w:r>
                    <w:rPr/>
                    <w:t>prevedendo,</w:t>
                  </w:r>
                  <w:r>
                    <w:rPr>
                      <w:spacing w:val="-10"/>
                    </w:rPr>
                    <w:t> </w:t>
                  </w:r>
                  <w:r>
                    <w:rPr/>
                    <w:t>per</w:t>
                  </w:r>
                  <w:r>
                    <w:rPr>
                      <w:spacing w:val="-9"/>
                    </w:rPr>
                    <w:t> </w:t>
                  </w:r>
                  <w:r>
                    <w:rPr/>
                    <w:t>l’anno</w:t>
                  </w:r>
                  <w:r>
                    <w:rPr>
                      <w:spacing w:val="-10"/>
                    </w:rPr>
                    <w:t> </w:t>
                  </w:r>
                  <w:r>
                    <w:rPr/>
                    <w:t>2020,</w:t>
                  </w:r>
                  <w:r>
                    <w:rPr>
                      <w:spacing w:val="-10"/>
                    </w:rPr>
                    <w:t> </w:t>
                  </w:r>
                  <w:r>
                    <w:rPr/>
                    <w:t>il</w:t>
                  </w:r>
                  <w:r>
                    <w:rPr>
                      <w:spacing w:val="-9"/>
                    </w:rPr>
                    <w:t> </w:t>
                  </w:r>
                  <w:r>
                    <w:rPr/>
                    <w:t>differimento dei</w:t>
                  </w:r>
                  <w:r>
                    <w:rPr>
                      <w:spacing w:val="-8"/>
                    </w:rPr>
                    <w:t> </w:t>
                  </w:r>
                  <w:r>
                    <w:rPr/>
                    <w:t>termini</w:t>
                  </w:r>
                  <w:r>
                    <w:rPr>
                      <w:spacing w:val="-8"/>
                    </w:rPr>
                    <w:t> </w:t>
                  </w:r>
                  <w:r>
                    <w:rPr/>
                    <w:t>indicati</w:t>
                  </w:r>
                  <w:r>
                    <w:rPr>
                      <w:spacing w:val="-8"/>
                    </w:rPr>
                    <w:t> </w:t>
                  </w:r>
                  <w:r>
                    <w:rPr/>
                    <w:t>per</w:t>
                  </w:r>
                  <w:r>
                    <w:rPr>
                      <w:spacing w:val="-9"/>
                    </w:rPr>
                    <w:t> </w:t>
                  </w:r>
                  <w:r>
                    <w:rPr/>
                    <w:t>l’inizio</w:t>
                  </w:r>
                  <w:r>
                    <w:rPr>
                      <w:spacing w:val="-9"/>
                    </w:rPr>
                    <w:t> </w:t>
                  </w:r>
                  <w:r>
                    <w:rPr/>
                    <w:t>dell’esecuzione</w:t>
                  </w:r>
                  <w:r>
                    <w:rPr>
                      <w:spacing w:val="-9"/>
                    </w:rPr>
                    <w:t> </w:t>
                  </w:r>
                  <w:r>
                    <w:rPr/>
                    <w:t>dei</w:t>
                  </w:r>
                  <w:r>
                    <w:rPr>
                      <w:spacing w:val="-6"/>
                    </w:rPr>
                    <w:t> </w:t>
                  </w:r>
                  <w:r>
                    <w:rPr/>
                    <w:t>lavori</w:t>
                  </w:r>
                  <w:r>
                    <w:rPr>
                      <w:spacing w:val="-8"/>
                    </w:rPr>
                    <w:t> </w:t>
                  </w:r>
                  <w:r>
                    <w:rPr/>
                    <w:t>(dal</w:t>
                  </w:r>
                  <w:r>
                    <w:rPr>
                      <w:spacing w:val="-8"/>
                    </w:rPr>
                    <w:t> </w:t>
                  </w:r>
                  <w:r>
                    <w:rPr/>
                    <w:t>15</w:t>
                  </w:r>
                  <w:r>
                    <w:rPr>
                      <w:spacing w:val="-9"/>
                    </w:rPr>
                    <w:t> </w:t>
                  </w:r>
                  <w:r>
                    <w:rPr/>
                    <w:t>maggio</w:t>
                  </w:r>
                  <w:r>
                    <w:rPr>
                      <w:spacing w:val="-9"/>
                    </w:rPr>
                    <w:t> </w:t>
                  </w:r>
                  <w:r>
                    <w:rPr/>
                    <w:t>al</w:t>
                  </w:r>
                  <w:r>
                    <w:rPr>
                      <w:spacing w:val="-7"/>
                    </w:rPr>
                    <w:t> </w:t>
                  </w:r>
                  <w:r>
                    <w:rPr/>
                    <w:t>15</w:t>
                  </w:r>
                  <w:r>
                    <w:rPr>
                      <w:spacing w:val="-9"/>
                    </w:rPr>
                    <w:t> </w:t>
                  </w:r>
                  <w:r>
                    <w:rPr/>
                    <w:t>luglio),</w:t>
                  </w:r>
                  <w:r>
                    <w:rPr>
                      <w:spacing w:val="-9"/>
                    </w:rPr>
                    <w:t> </w:t>
                  </w:r>
                  <w:r>
                    <w:rPr/>
                    <w:t>di</w:t>
                  </w:r>
                  <w:r>
                    <w:rPr>
                      <w:spacing w:val="-8"/>
                    </w:rPr>
                    <w:t> </w:t>
                  </w:r>
                  <w:r>
                    <w:rPr/>
                    <w:t>quelli relativi all’adozione del decreto del Ministro dell’interno per la revoca in tutto o in parte dei contributi e loro assegnazione ad altri enti (dal 15 giugno al 30 agosto) ed infine di quelli richiesti a tali ultimi beneficiari per l’avvio dei propri lavori (dal 15 ottobre al 15</w:t>
                  </w:r>
                  <w:r>
                    <w:rPr>
                      <w:spacing w:val="-12"/>
                    </w:rPr>
                    <w:t> </w:t>
                  </w:r>
                  <w:r>
                    <w:rPr/>
                    <w:t>novembre).</w:t>
                  </w:r>
                </w:p>
              </w:txbxContent>
            </v:textbox>
            <w10:wrap type="none"/>
          </v:shape>
        </w:pict>
      </w:r>
      <w:r>
        <w:rPr/>
        <w:pict>
          <v:shape style="position:absolute;margin-left:288.369995pt;margin-top:737.69812pt;width:18.55pt;height:14.25pt;mso-position-horizontal-relative:page;mso-position-vertical-relative:page;z-index:-276787200" type="#_x0000_t202" filled="false" stroked="false">
            <v:textbox inset="0,0,0,0">
              <w:txbxContent>
                <w:p>
                  <w:pPr>
                    <w:spacing w:before="11"/>
                    <w:ind w:left="20" w:right="0" w:firstLine="0"/>
                    <w:jc w:val="left"/>
                    <w:rPr>
                      <w:sz w:val="22"/>
                    </w:rPr>
                  </w:pPr>
                  <w:r>
                    <w:rPr>
                      <w:sz w:val="22"/>
                    </w:rPr>
                    <w:t>190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78617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78515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5.183998pt;margin-top:71.466621pt;width:439.1pt;height:462.85pt;mso-position-horizontal-relative:page;mso-position-vertical-relative:page;z-index:-276784128" type="#_x0000_t202" filled="false" stroked="false">
            <v:textbox inset="0,0,0,0">
              <w:txbxContent>
                <w:p>
                  <w:pPr>
                    <w:spacing w:before="10"/>
                    <w:ind w:left="320" w:right="598" w:firstLine="0"/>
                    <w:jc w:val="center"/>
                    <w:rPr>
                      <w:rFonts w:ascii="TimesNewRomanPS-BoldItalicMT"/>
                      <w:b/>
                      <w:i/>
                      <w:sz w:val="24"/>
                    </w:rPr>
                  </w:pPr>
                  <w:bookmarkStart w:name="_bookmark136" w:id="137"/>
                  <w:bookmarkEnd w:id="137"/>
                  <w:r>
                    <w:rPr/>
                  </w:r>
                  <w:r>
                    <w:rPr>
                      <w:rFonts w:ascii="TimesNewRomanPS-BoldItalicMT"/>
                      <w:b/>
                      <w:i/>
                      <w:sz w:val="24"/>
                    </w:rPr>
                    <w:t>Art.124</w:t>
                  </w:r>
                </w:p>
                <w:p>
                  <w:pPr>
                    <w:spacing w:before="0"/>
                    <w:ind w:left="320" w:right="602" w:firstLine="0"/>
                    <w:jc w:val="center"/>
                    <w:rPr>
                      <w:rFonts w:ascii="TimesNewRomanPS-BoldItalicMT" w:hAnsi="TimesNewRomanPS-BoldItalicMT"/>
                      <w:b/>
                      <w:i/>
                      <w:sz w:val="24"/>
                    </w:rPr>
                  </w:pPr>
                  <w:r>
                    <w:rPr>
                      <w:rFonts w:ascii="TimesNewRomanPS-BoldItalicMT" w:hAnsi="TimesNewRomanPS-BoldItalicMT"/>
                      <w:b/>
                      <w:i/>
                      <w:sz w:val="24"/>
                    </w:rPr>
                    <w:t>Fondo di liquidità per il pagamento dei debiti commerciali degli enti territoriali</w:t>
                  </w:r>
                </w:p>
                <w:p>
                  <w:pPr>
                    <w:pStyle w:val="BodyText"/>
                    <w:spacing w:before="118"/>
                    <w:ind w:right="17"/>
                    <w:jc w:val="both"/>
                  </w:pPr>
                  <w:r>
                    <w:rPr/>
                    <w:t>È istituito nello stato di previsione del Ministero dell'economia e delle finanze un fondo, denominato "Fondo per assicurare la liquidità per pagamenti dei debiti certi, liquidi ed esigibili",</w:t>
                  </w:r>
                  <w:r>
                    <w:rPr>
                      <w:spacing w:val="-9"/>
                    </w:rPr>
                    <w:t> </w:t>
                  </w:r>
                  <w:r>
                    <w:rPr/>
                    <w:t>con</w:t>
                  </w:r>
                  <w:r>
                    <w:rPr>
                      <w:spacing w:val="-9"/>
                    </w:rPr>
                    <w:t> </w:t>
                  </w:r>
                  <w:r>
                    <w:rPr/>
                    <w:t>una</w:t>
                  </w:r>
                  <w:r>
                    <w:rPr>
                      <w:spacing w:val="-9"/>
                    </w:rPr>
                    <w:t> </w:t>
                  </w:r>
                  <w:r>
                    <w:rPr/>
                    <w:t>dotazione</w:t>
                  </w:r>
                  <w:r>
                    <w:rPr>
                      <w:spacing w:val="-10"/>
                    </w:rPr>
                    <w:t> </w:t>
                  </w:r>
                  <w:r>
                    <w:rPr/>
                    <w:t>di</w:t>
                  </w:r>
                  <w:r>
                    <w:rPr>
                      <w:spacing w:val="-7"/>
                    </w:rPr>
                    <w:t> </w:t>
                  </w:r>
                  <w:r>
                    <w:rPr/>
                    <w:t>12.000</w:t>
                  </w:r>
                  <w:r>
                    <w:rPr>
                      <w:spacing w:val="-9"/>
                    </w:rPr>
                    <w:t> </w:t>
                  </w:r>
                  <w:r>
                    <w:rPr/>
                    <w:t>milioni</w:t>
                  </w:r>
                  <w:r>
                    <w:rPr>
                      <w:spacing w:val="-7"/>
                    </w:rPr>
                    <w:t> </w:t>
                  </w:r>
                  <w:r>
                    <w:rPr/>
                    <w:t>di</w:t>
                  </w:r>
                  <w:r>
                    <w:rPr>
                      <w:spacing w:val="-8"/>
                    </w:rPr>
                    <w:t> </w:t>
                  </w:r>
                  <w:r>
                    <w:rPr/>
                    <w:t>euro</w:t>
                  </w:r>
                  <w:r>
                    <w:rPr>
                      <w:spacing w:val="-8"/>
                    </w:rPr>
                    <w:t> </w:t>
                  </w:r>
                  <w:r>
                    <w:rPr/>
                    <w:t>per</w:t>
                  </w:r>
                  <w:r>
                    <w:rPr>
                      <w:spacing w:val="-9"/>
                    </w:rPr>
                    <w:t> </w:t>
                  </w:r>
                  <w:r>
                    <w:rPr/>
                    <w:t>il</w:t>
                  </w:r>
                  <w:r>
                    <w:rPr>
                      <w:spacing w:val="-7"/>
                    </w:rPr>
                    <w:t> </w:t>
                  </w:r>
                  <w:r>
                    <w:rPr/>
                    <w:t>2020.</w:t>
                  </w:r>
                  <w:r>
                    <w:rPr>
                      <w:spacing w:val="-6"/>
                    </w:rPr>
                    <w:t> </w:t>
                  </w:r>
                  <w:r>
                    <w:rPr/>
                    <w:t>Il</w:t>
                  </w:r>
                  <w:r>
                    <w:rPr>
                      <w:spacing w:val="-5"/>
                    </w:rPr>
                    <w:t> </w:t>
                  </w:r>
                  <w:r>
                    <w:rPr/>
                    <w:t>Fondo</w:t>
                  </w:r>
                  <w:r>
                    <w:rPr>
                      <w:spacing w:val="-6"/>
                    </w:rPr>
                    <w:t> </w:t>
                  </w:r>
                  <w:r>
                    <w:rPr/>
                    <w:t>di</w:t>
                  </w:r>
                  <w:r>
                    <w:rPr>
                      <w:spacing w:val="-7"/>
                    </w:rPr>
                    <w:t> </w:t>
                  </w:r>
                  <w:r>
                    <w:rPr/>
                    <w:t>cui</w:t>
                  </w:r>
                  <w:r>
                    <w:rPr>
                      <w:spacing w:val="-8"/>
                    </w:rPr>
                    <w:t> </w:t>
                  </w:r>
                  <w:r>
                    <w:rPr/>
                    <w:t>al</w:t>
                  </w:r>
                  <w:r>
                    <w:rPr>
                      <w:spacing w:val="-7"/>
                    </w:rPr>
                    <w:t> </w:t>
                  </w:r>
                  <w:r>
                    <w:rPr/>
                    <w:t>periodo precedente</w:t>
                  </w:r>
                  <w:r>
                    <w:rPr>
                      <w:spacing w:val="-8"/>
                    </w:rPr>
                    <w:t> </w:t>
                  </w:r>
                  <w:r>
                    <w:rPr/>
                    <w:t>è</w:t>
                  </w:r>
                  <w:r>
                    <w:rPr>
                      <w:spacing w:val="-7"/>
                    </w:rPr>
                    <w:t> </w:t>
                  </w:r>
                  <w:r>
                    <w:rPr/>
                    <w:t>distinto</w:t>
                  </w:r>
                  <w:r>
                    <w:rPr>
                      <w:spacing w:val="-7"/>
                    </w:rPr>
                    <w:t> </w:t>
                  </w:r>
                  <w:r>
                    <w:rPr/>
                    <w:t>in</w:t>
                  </w:r>
                  <w:r>
                    <w:rPr>
                      <w:spacing w:val="-6"/>
                    </w:rPr>
                    <w:t> </w:t>
                  </w:r>
                  <w:r>
                    <w:rPr/>
                    <w:t>due</w:t>
                  </w:r>
                  <w:r>
                    <w:rPr>
                      <w:spacing w:val="-7"/>
                    </w:rPr>
                    <w:t> </w:t>
                  </w:r>
                  <w:r>
                    <w:rPr/>
                    <w:t>sezioni</w:t>
                  </w:r>
                  <w:r>
                    <w:rPr>
                      <w:spacing w:val="-7"/>
                    </w:rPr>
                    <w:t> </w:t>
                  </w:r>
                  <w:r>
                    <w:rPr/>
                    <w:t>a</w:t>
                  </w:r>
                  <w:r>
                    <w:rPr>
                      <w:spacing w:val="-7"/>
                    </w:rPr>
                    <w:t> </w:t>
                  </w:r>
                  <w:r>
                    <w:rPr/>
                    <w:t>cui</w:t>
                  </w:r>
                  <w:r>
                    <w:rPr>
                      <w:spacing w:val="-7"/>
                    </w:rPr>
                    <w:t> </w:t>
                  </w:r>
                  <w:r>
                    <w:rPr/>
                    <w:t>corrispondono</w:t>
                  </w:r>
                  <w:r>
                    <w:rPr>
                      <w:spacing w:val="-6"/>
                    </w:rPr>
                    <w:t> </w:t>
                  </w:r>
                  <w:r>
                    <w:rPr/>
                    <w:t>due</w:t>
                  </w:r>
                  <w:r>
                    <w:rPr>
                      <w:spacing w:val="-7"/>
                    </w:rPr>
                    <w:t> </w:t>
                  </w:r>
                  <w:r>
                    <w:rPr/>
                    <w:t>articoli</w:t>
                  </w:r>
                  <w:r>
                    <w:rPr>
                      <w:spacing w:val="-7"/>
                    </w:rPr>
                    <w:t> </w:t>
                  </w:r>
                  <w:r>
                    <w:rPr/>
                    <w:t>del</w:t>
                  </w:r>
                  <w:r>
                    <w:rPr>
                      <w:spacing w:val="-6"/>
                    </w:rPr>
                    <w:t> </w:t>
                  </w:r>
                  <w:r>
                    <w:rPr/>
                    <w:t>relativo</w:t>
                  </w:r>
                  <w:r>
                    <w:rPr>
                      <w:spacing w:val="-7"/>
                    </w:rPr>
                    <w:t> </w:t>
                  </w:r>
                  <w:r>
                    <w:rPr/>
                    <w:t>capitolo</w:t>
                  </w:r>
                  <w:r>
                    <w:rPr>
                      <w:spacing w:val="-6"/>
                    </w:rPr>
                    <w:t> </w:t>
                  </w:r>
                  <w:r>
                    <w:rPr/>
                    <w:t>del bilancio dello Stato, denominati rispettivamente "Sezione per assicurare la liquidità per pagamenti dei debiti certi, liquidi ed esigibili degli enti locali e delle regioni e province autonome</w:t>
                  </w:r>
                  <w:r>
                    <w:rPr>
                      <w:spacing w:val="-17"/>
                    </w:rPr>
                    <w:t> </w:t>
                  </w:r>
                  <w:r>
                    <w:rPr/>
                    <w:t>per</w:t>
                  </w:r>
                  <w:r>
                    <w:rPr>
                      <w:spacing w:val="-17"/>
                    </w:rPr>
                    <w:t> </w:t>
                  </w:r>
                  <w:r>
                    <w:rPr/>
                    <w:t>debiti</w:t>
                  </w:r>
                  <w:r>
                    <w:rPr>
                      <w:spacing w:val="-15"/>
                    </w:rPr>
                    <w:t> </w:t>
                  </w:r>
                  <w:r>
                    <w:rPr/>
                    <w:t>diversi</w:t>
                  </w:r>
                  <w:r>
                    <w:rPr>
                      <w:spacing w:val="-14"/>
                    </w:rPr>
                    <w:t> </w:t>
                  </w:r>
                  <w:r>
                    <w:rPr/>
                    <w:t>da</w:t>
                  </w:r>
                  <w:r>
                    <w:rPr>
                      <w:spacing w:val="-17"/>
                    </w:rPr>
                    <w:t> </w:t>
                  </w:r>
                  <w:r>
                    <w:rPr/>
                    <w:t>quelli</w:t>
                  </w:r>
                  <w:r>
                    <w:rPr>
                      <w:spacing w:val="-15"/>
                    </w:rPr>
                    <w:t> </w:t>
                  </w:r>
                  <w:r>
                    <w:rPr/>
                    <w:t>finanziari</w:t>
                  </w:r>
                  <w:r>
                    <w:rPr>
                      <w:spacing w:val="-12"/>
                    </w:rPr>
                    <w:t> </w:t>
                  </w:r>
                  <w:r>
                    <w:rPr/>
                    <w:t>e</w:t>
                  </w:r>
                  <w:r>
                    <w:rPr>
                      <w:spacing w:val="-17"/>
                    </w:rPr>
                    <w:t> </w:t>
                  </w:r>
                  <w:r>
                    <w:rPr/>
                    <w:t>sanitari"</w:t>
                  </w:r>
                  <w:r>
                    <w:rPr>
                      <w:spacing w:val="-16"/>
                    </w:rPr>
                    <w:t> </w:t>
                  </w:r>
                  <w:r>
                    <w:rPr/>
                    <w:t>con</w:t>
                  </w:r>
                  <w:r>
                    <w:rPr>
                      <w:spacing w:val="-16"/>
                    </w:rPr>
                    <w:t> </w:t>
                  </w:r>
                  <w:r>
                    <w:rPr/>
                    <w:t>una</w:t>
                  </w:r>
                  <w:r>
                    <w:rPr>
                      <w:spacing w:val="-16"/>
                    </w:rPr>
                    <w:t> </w:t>
                  </w:r>
                  <w:r>
                    <w:rPr/>
                    <w:t>dotazione</w:t>
                  </w:r>
                  <w:r>
                    <w:rPr>
                      <w:spacing w:val="-14"/>
                    </w:rPr>
                    <w:t> </w:t>
                  </w:r>
                  <w:r>
                    <w:rPr/>
                    <w:t>di</w:t>
                  </w:r>
                  <w:r>
                    <w:rPr>
                      <w:spacing w:val="-15"/>
                    </w:rPr>
                    <w:t> </w:t>
                  </w:r>
                  <w:r>
                    <w:rPr/>
                    <w:t>8.000</w:t>
                  </w:r>
                  <w:r>
                    <w:rPr>
                      <w:spacing w:val="-15"/>
                    </w:rPr>
                    <w:t> </w:t>
                  </w:r>
                  <w:r>
                    <w:rPr/>
                    <w:t>milioni di euro, e "Sezione per assicurare la liquidità alle regioni e alle province autonome per pagamenti dei debiti certi, liquidi ed esigibili degli enti del Servizio Sanitario Nazionale", con una dotazione di 4.000 milioni di euro. Con decreto del Ministro dell'economia e delle finanze da comunicare al Parlamento, possono essere disposte variazioni compensative, in termini di competenza e di cassa, tra i predetti articoli in relazione alle richieste di utilizzo delle risorse. Nell’ambito della "Sezione per assicurare la liquidità per pagamenti dei</w:t>
                  </w:r>
                  <w:r>
                    <w:rPr>
                      <w:spacing w:val="-28"/>
                    </w:rPr>
                    <w:t> </w:t>
                  </w:r>
                  <w:r>
                    <w:rPr/>
                    <w:t>debiti certi, liquidi ed esigibili degli enti locali e delle regioni e province autonome per debiti diversi da quelli finanziari e sanitari" le risorse sono ripartite in due quote: una quota pari</w:t>
                  </w:r>
                  <w:r>
                    <w:rPr>
                      <w:spacing w:val="-8"/>
                    </w:rPr>
                    <w:t> </w:t>
                  </w:r>
                  <w:r>
                    <w:rPr/>
                    <w:t>a</w:t>
                  </w:r>
                </w:p>
                <w:p>
                  <w:pPr>
                    <w:pStyle w:val="BodyText"/>
                    <w:spacing w:before="1"/>
                    <w:ind w:right="24"/>
                    <w:jc w:val="both"/>
                  </w:pPr>
                  <w:r>
                    <w:rPr/>
                    <w:t>6.500 milioni di euro destinata agli enti locali e una quota pari a 1.500 milioni di euro destinata alle regioni e province autonome.</w:t>
                  </w:r>
                </w:p>
                <w:p>
                  <w:pPr>
                    <w:pStyle w:val="BodyText"/>
                    <w:spacing w:before="0"/>
                    <w:ind w:right="17"/>
                    <w:jc w:val="both"/>
                  </w:pPr>
                  <w:r>
                    <w:rPr/>
                    <w:t>Ai fini dell'immediata operatività del "Fondo per assicurare la liquidità per pagamenti dei debiti</w:t>
                  </w:r>
                  <w:r>
                    <w:rPr>
                      <w:spacing w:val="-11"/>
                    </w:rPr>
                    <w:t> </w:t>
                  </w:r>
                  <w:r>
                    <w:rPr/>
                    <w:t>certi,</w:t>
                  </w:r>
                  <w:r>
                    <w:rPr>
                      <w:spacing w:val="-11"/>
                    </w:rPr>
                    <w:t> </w:t>
                  </w:r>
                  <w:r>
                    <w:rPr/>
                    <w:t>liquidi</w:t>
                  </w:r>
                  <w:r>
                    <w:rPr>
                      <w:spacing w:val="-9"/>
                    </w:rPr>
                    <w:t> </w:t>
                  </w:r>
                  <w:r>
                    <w:rPr/>
                    <w:t>ed</w:t>
                  </w:r>
                  <w:r>
                    <w:rPr>
                      <w:spacing w:val="-11"/>
                    </w:rPr>
                    <w:t> </w:t>
                  </w:r>
                  <w:r>
                    <w:rPr/>
                    <w:t>esigibili"</w:t>
                  </w:r>
                  <w:r>
                    <w:rPr>
                      <w:spacing w:val="-11"/>
                    </w:rPr>
                    <w:t> </w:t>
                  </w:r>
                  <w:r>
                    <w:rPr/>
                    <w:t>di</w:t>
                  </w:r>
                  <w:r>
                    <w:rPr>
                      <w:spacing w:val="-10"/>
                    </w:rPr>
                    <w:t> </w:t>
                  </w:r>
                  <w:r>
                    <w:rPr/>
                    <w:t>cui</w:t>
                  </w:r>
                  <w:r>
                    <w:rPr>
                      <w:spacing w:val="-11"/>
                    </w:rPr>
                    <w:t> </w:t>
                  </w:r>
                  <w:r>
                    <w:rPr/>
                    <w:t>al</w:t>
                  </w:r>
                  <w:r>
                    <w:rPr>
                      <w:spacing w:val="-11"/>
                    </w:rPr>
                    <w:t> </w:t>
                  </w:r>
                  <w:r>
                    <w:rPr/>
                    <w:t>comma</w:t>
                  </w:r>
                  <w:r>
                    <w:rPr>
                      <w:spacing w:val="-11"/>
                    </w:rPr>
                    <w:t> </w:t>
                  </w:r>
                  <w:r>
                    <w:rPr/>
                    <w:t>1,</w:t>
                  </w:r>
                  <w:r>
                    <w:rPr>
                      <w:spacing w:val="-9"/>
                    </w:rPr>
                    <w:t> </w:t>
                  </w:r>
                  <w:r>
                    <w:rPr/>
                    <w:t>il</w:t>
                  </w:r>
                  <w:r>
                    <w:rPr>
                      <w:spacing w:val="-10"/>
                    </w:rPr>
                    <w:t> </w:t>
                  </w:r>
                  <w:r>
                    <w:rPr/>
                    <w:t>Ministero</w:t>
                  </w:r>
                  <w:r>
                    <w:rPr>
                      <w:spacing w:val="-10"/>
                    </w:rPr>
                    <w:t> </w:t>
                  </w:r>
                  <w:r>
                    <w:rPr/>
                    <w:t>dell'economia</w:t>
                  </w:r>
                  <w:r>
                    <w:rPr>
                      <w:spacing w:val="-12"/>
                    </w:rPr>
                    <w:t> </w:t>
                  </w:r>
                  <w:r>
                    <w:rPr/>
                    <w:t>e</w:t>
                  </w:r>
                  <w:r>
                    <w:rPr>
                      <w:spacing w:val="-12"/>
                    </w:rPr>
                    <w:t> </w:t>
                  </w:r>
                  <w:r>
                    <w:rPr/>
                    <w:t>delle</w:t>
                  </w:r>
                  <w:r>
                    <w:rPr>
                      <w:spacing w:val="-11"/>
                    </w:rPr>
                    <w:t> </w:t>
                  </w:r>
                  <w:r>
                    <w:rPr/>
                    <w:t>finanze stipula con la Cassa depositi e prestiti S.p.A., entro 10 giorni dall'entrata in vigore del presente decreto, un’apposita convenzione e trasferisce le disponibilità delle Sezioni che costituiscono il Fondo su due conti correnti appositamente accesi presso la Tesoreria centrale dello Stato, intestati al Ministero dell'economia e delle finanze, su cui la Cassa depositi</w:t>
                  </w:r>
                  <w:r>
                    <w:rPr>
                      <w:spacing w:val="-14"/>
                    </w:rPr>
                    <w:t> </w:t>
                  </w:r>
                  <w:r>
                    <w:rPr/>
                    <w:t>e</w:t>
                  </w:r>
                  <w:r>
                    <w:rPr>
                      <w:spacing w:val="-14"/>
                    </w:rPr>
                    <w:t> </w:t>
                  </w:r>
                  <w:r>
                    <w:rPr/>
                    <w:t>prestiti</w:t>
                  </w:r>
                  <w:r>
                    <w:rPr>
                      <w:spacing w:val="-13"/>
                    </w:rPr>
                    <w:t> </w:t>
                  </w:r>
                  <w:r>
                    <w:rPr/>
                    <w:t>S.p.A.</w:t>
                  </w:r>
                  <w:r>
                    <w:rPr>
                      <w:spacing w:val="-14"/>
                    </w:rPr>
                    <w:t> </w:t>
                  </w:r>
                  <w:r>
                    <w:rPr/>
                    <w:t>è</w:t>
                  </w:r>
                  <w:r>
                    <w:rPr>
                      <w:spacing w:val="-14"/>
                    </w:rPr>
                    <w:t> </w:t>
                  </w:r>
                  <w:r>
                    <w:rPr/>
                    <w:t>autorizzata</w:t>
                  </w:r>
                  <w:r>
                    <w:rPr>
                      <w:spacing w:val="-14"/>
                    </w:rPr>
                    <w:t> </w:t>
                  </w:r>
                  <w:r>
                    <w:rPr/>
                    <w:t>ad</w:t>
                  </w:r>
                  <w:r>
                    <w:rPr>
                      <w:spacing w:val="-12"/>
                    </w:rPr>
                    <w:t> </w:t>
                  </w:r>
                  <w:r>
                    <w:rPr/>
                    <w:t>effettuare</w:t>
                  </w:r>
                  <w:r>
                    <w:rPr>
                      <w:spacing w:val="-13"/>
                    </w:rPr>
                    <w:t> </w:t>
                  </w:r>
                  <w:r>
                    <w:rPr/>
                    <w:t>operazioni</w:t>
                  </w:r>
                  <w:r>
                    <w:rPr>
                      <w:spacing w:val="-13"/>
                    </w:rPr>
                    <w:t> </w:t>
                  </w:r>
                  <w:r>
                    <w:rPr/>
                    <w:t>di</w:t>
                  </w:r>
                  <w:r>
                    <w:rPr>
                      <w:spacing w:val="-13"/>
                    </w:rPr>
                    <w:t> </w:t>
                  </w:r>
                  <w:r>
                    <w:rPr/>
                    <w:t>prelevamento</w:t>
                  </w:r>
                  <w:r>
                    <w:rPr>
                      <w:spacing w:val="-13"/>
                    </w:rPr>
                    <w:t> </w:t>
                  </w:r>
                  <w:r>
                    <w:rPr/>
                    <w:t>e</w:t>
                  </w:r>
                  <w:r>
                    <w:rPr>
                      <w:spacing w:val="-15"/>
                    </w:rPr>
                    <w:t> </w:t>
                  </w:r>
                  <w:r>
                    <w:rPr/>
                    <w:t>versamento per le finalità di cui alle predette Sezioni. La suddetta Convenzione definisce, tra l'altro, criteri</w:t>
                  </w:r>
                  <w:r>
                    <w:rPr>
                      <w:spacing w:val="-4"/>
                    </w:rPr>
                    <w:t> </w:t>
                  </w:r>
                  <w:r>
                    <w:rPr/>
                    <w:t>e</w:t>
                  </w:r>
                  <w:r>
                    <w:rPr>
                      <w:spacing w:val="-5"/>
                    </w:rPr>
                    <w:t> </w:t>
                  </w:r>
                  <w:r>
                    <w:rPr/>
                    <w:t>modalità</w:t>
                  </w:r>
                  <w:r>
                    <w:rPr>
                      <w:spacing w:val="-5"/>
                    </w:rPr>
                    <w:t> </w:t>
                  </w:r>
                  <w:r>
                    <w:rPr/>
                    <w:t>per</w:t>
                  </w:r>
                  <w:r>
                    <w:rPr>
                      <w:spacing w:val="-5"/>
                    </w:rPr>
                    <w:t> </w:t>
                  </w:r>
                  <w:r>
                    <w:rPr/>
                    <w:t>l'accesso</w:t>
                  </w:r>
                  <w:r>
                    <w:rPr>
                      <w:spacing w:val="-3"/>
                    </w:rPr>
                    <w:t> </w:t>
                  </w:r>
                  <w:r>
                    <w:rPr/>
                    <w:t>da</w:t>
                  </w:r>
                  <w:r>
                    <w:rPr>
                      <w:spacing w:val="-5"/>
                    </w:rPr>
                    <w:t> </w:t>
                  </w:r>
                  <w:r>
                    <w:rPr/>
                    <w:t>parte</w:t>
                  </w:r>
                  <w:r>
                    <w:rPr>
                      <w:spacing w:val="-5"/>
                    </w:rPr>
                    <w:t> </w:t>
                  </w:r>
                  <w:r>
                    <w:rPr/>
                    <w:t>degli</w:t>
                  </w:r>
                  <w:r>
                    <w:rPr>
                      <w:spacing w:val="-3"/>
                    </w:rPr>
                    <w:t> </w:t>
                  </w:r>
                  <w:r>
                    <w:rPr/>
                    <w:t>enti</w:t>
                  </w:r>
                  <w:r>
                    <w:rPr>
                      <w:spacing w:val="-3"/>
                    </w:rPr>
                    <w:t> </w:t>
                  </w:r>
                  <w:r>
                    <w:rPr/>
                    <w:t>locali</w:t>
                  </w:r>
                  <w:r>
                    <w:rPr>
                      <w:spacing w:val="-3"/>
                    </w:rPr>
                    <w:t> </w:t>
                  </w:r>
                  <w:r>
                    <w:rPr/>
                    <w:t>e</w:t>
                  </w:r>
                  <w:r>
                    <w:rPr>
                      <w:spacing w:val="-5"/>
                    </w:rPr>
                    <w:t> </w:t>
                  </w:r>
                  <w:r>
                    <w:rPr/>
                    <w:t>delle</w:t>
                  </w:r>
                  <w:r>
                    <w:rPr>
                      <w:spacing w:val="-5"/>
                    </w:rPr>
                    <w:t> </w:t>
                  </w:r>
                  <w:r>
                    <w:rPr/>
                    <w:t>regioni</w:t>
                  </w:r>
                  <w:r>
                    <w:rPr>
                      <w:spacing w:val="-3"/>
                    </w:rPr>
                    <w:t> </w:t>
                  </w:r>
                  <w:r>
                    <w:rPr/>
                    <w:t>e</w:t>
                  </w:r>
                  <w:r>
                    <w:rPr>
                      <w:spacing w:val="-4"/>
                    </w:rPr>
                    <w:t> </w:t>
                  </w:r>
                  <w:r>
                    <w:rPr/>
                    <w:t>province</w:t>
                  </w:r>
                  <w:r>
                    <w:rPr>
                      <w:spacing w:val="-5"/>
                    </w:rPr>
                    <w:t> </w:t>
                  </w:r>
                  <w:r>
                    <w:rPr/>
                    <w:t>autonome alle risorse delle Sezioni, secondo un contratto tipo, approvato con decreto del Direttore generale</w:t>
                  </w:r>
                  <w:r>
                    <w:rPr>
                      <w:spacing w:val="-10"/>
                    </w:rPr>
                    <w:t> </w:t>
                  </w:r>
                  <w:r>
                    <w:rPr/>
                    <w:t>del</w:t>
                  </w:r>
                  <w:r>
                    <w:rPr>
                      <w:spacing w:val="-8"/>
                    </w:rPr>
                    <w:t> </w:t>
                  </w:r>
                  <w:r>
                    <w:rPr/>
                    <w:t>Tesoro</w:t>
                  </w:r>
                  <w:r>
                    <w:rPr>
                      <w:spacing w:val="-8"/>
                    </w:rPr>
                    <w:t> </w:t>
                  </w:r>
                  <w:r>
                    <w:rPr/>
                    <w:t>e</w:t>
                  </w:r>
                  <w:r>
                    <w:rPr>
                      <w:spacing w:val="-7"/>
                    </w:rPr>
                    <w:t> </w:t>
                  </w:r>
                  <w:r>
                    <w:rPr/>
                    <w:t>pubblicato</w:t>
                  </w:r>
                  <w:r>
                    <w:rPr>
                      <w:spacing w:val="-7"/>
                    </w:rPr>
                    <w:t> </w:t>
                  </w:r>
                  <w:r>
                    <w:rPr/>
                    <w:t>sui</w:t>
                  </w:r>
                  <w:r>
                    <w:rPr>
                      <w:spacing w:val="-8"/>
                    </w:rPr>
                    <w:t> </w:t>
                  </w:r>
                  <w:r>
                    <w:rPr/>
                    <w:t>siti</w:t>
                  </w:r>
                  <w:r>
                    <w:rPr>
                      <w:spacing w:val="-7"/>
                    </w:rPr>
                    <w:t> </w:t>
                  </w:r>
                  <w:r>
                    <w:rPr/>
                    <w:t>internet</w:t>
                  </w:r>
                  <w:r>
                    <w:rPr>
                      <w:spacing w:val="-6"/>
                    </w:rPr>
                    <w:t> </w:t>
                  </w:r>
                  <w:r>
                    <w:rPr/>
                    <w:t>del</w:t>
                  </w:r>
                  <w:r>
                    <w:rPr>
                      <w:spacing w:val="-7"/>
                    </w:rPr>
                    <w:t> </w:t>
                  </w:r>
                  <w:r>
                    <w:rPr/>
                    <w:t>Ministero</w:t>
                  </w:r>
                  <w:r>
                    <w:rPr>
                      <w:spacing w:val="-9"/>
                    </w:rPr>
                    <w:t> </w:t>
                  </w:r>
                  <w:r>
                    <w:rPr/>
                    <w:t>dell'economia</w:t>
                  </w:r>
                  <w:r>
                    <w:rPr>
                      <w:spacing w:val="-6"/>
                    </w:rPr>
                    <w:t> </w:t>
                  </w:r>
                  <w:r>
                    <w:rPr/>
                    <w:t>e</w:t>
                  </w:r>
                  <w:r>
                    <w:rPr>
                      <w:spacing w:val="-10"/>
                    </w:rPr>
                    <w:t> </w:t>
                  </w:r>
                  <w:r>
                    <w:rPr/>
                    <w:t>delle</w:t>
                  </w:r>
                  <w:r>
                    <w:rPr>
                      <w:spacing w:val="-6"/>
                    </w:rPr>
                    <w:t> </w:t>
                  </w:r>
                  <w:r>
                    <w:rPr/>
                    <w:t>finanze e</w:t>
                  </w:r>
                  <w:r>
                    <w:rPr>
                      <w:spacing w:val="-14"/>
                    </w:rPr>
                    <w:t> </w:t>
                  </w:r>
                  <w:r>
                    <w:rPr/>
                    <w:t>della</w:t>
                  </w:r>
                  <w:r>
                    <w:rPr>
                      <w:spacing w:val="-11"/>
                    </w:rPr>
                    <w:t> </w:t>
                  </w:r>
                  <w:r>
                    <w:rPr/>
                    <w:t>Cassa</w:t>
                  </w:r>
                  <w:r>
                    <w:rPr>
                      <w:spacing w:val="-13"/>
                    </w:rPr>
                    <w:t> </w:t>
                  </w:r>
                  <w:r>
                    <w:rPr/>
                    <w:t>depositi</w:t>
                  </w:r>
                  <w:r>
                    <w:rPr>
                      <w:spacing w:val="-12"/>
                    </w:rPr>
                    <w:t> </w:t>
                  </w:r>
                  <w:r>
                    <w:rPr/>
                    <w:t>e</w:t>
                  </w:r>
                  <w:r>
                    <w:rPr>
                      <w:spacing w:val="-13"/>
                    </w:rPr>
                    <w:t> </w:t>
                  </w:r>
                  <w:r>
                    <w:rPr/>
                    <w:t>prestiti</w:t>
                  </w:r>
                  <w:r>
                    <w:rPr>
                      <w:spacing w:val="-12"/>
                    </w:rPr>
                    <w:t> </w:t>
                  </w:r>
                  <w:r>
                    <w:rPr/>
                    <w:t>S.p.A.,</w:t>
                  </w:r>
                  <w:r>
                    <w:rPr>
                      <w:spacing w:val="-13"/>
                    </w:rPr>
                    <w:t> </w:t>
                  </w:r>
                  <w:r>
                    <w:rPr/>
                    <w:t>nonché</w:t>
                  </w:r>
                  <w:r>
                    <w:rPr>
                      <w:spacing w:val="-13"/>
                    </w:rPr>
                    <w:t> </w:t>
                  </w:r>
                  <w:r>
                    <w:rPr/>
                    <w:t>i</w:t>
                  </w:r>
                  <w:r>
                    <w:rPr>
                      <w:spacing w:val="-10"/>
                    </w:rPr>
                    <w:t> </w:t>
                  </w:r>
                  <w:r>
                    <w:rPr/>
                    <w:t>criteri</w:t>
                  </w:r>
                  <w:r>
                    <w:rPr>
                      <w:spacing w:val="-13"/>
                    </w:rPr>
                    <w:t> </w:t>
                  </w:r>
                  <w:r>
                    <w:rPr/>
                    <w:t>e</w:t>
                  </w:r>
                  <w:r>
                    <w:rPr>
                      <w:spacing w:val="-12"/>
                    </w:rPr>
                    <w:t> </w:t>
                  </w:r>
                  <w:r>
                    <w:rPr/>
                    <w:t>le</w:t>
                  </w:r>
                  <w:r>
                    <w:rPr>
                      <w:spacing w:val="-13"/>
                    </w:rPr>
                    <w:t> </w:t>
                  </w:r>
                  <w:r>
                    <w:rPr/>
                    <w:t>modalità</w:t>
                  </w:r>
                  <w:r>
                    <w:rPr>
                      <w:spacing w:val="-13"/>
                    </w:rPr>
                    <w:t> </w:t>
                  </w:r>
                  <w:r>
                    <w:rPr/>
                    <w:t>di</w:t>
                  </w:r>
                  <w:r>
                    <w:rPr>
                      <w:spacing w:val="-12"/>
                    </w:rPr>
                    <w:t> </w:t>
                  </w:r>
                  <w:r>
                    <w:rPr/>
                    <w:t>gestione</w:t>
                  </w:r>
                  <w:r>
                    <w:rPr>
                      <w:spacing w:val="-13"/>
                    </w:rPr>
                    <w:t> </w:t>
                  </w:r>
                  <w:r>
                    <w:rPr/>
                    <w:t>delle</w:t>
                  </w:r>
                  <w:r>
                    <w:rPr>
                      <w:spacing w:val="-11"/>
                    </w:rPr>
                    <w:t> </w:t>
                  </w:r>
                  <w:r>
                    <w:rPr/>
                    <w:t>Sezioni da parte di Cassa depositi e prestiti S.p.A. La convenzione è pubblicata sui siti internet del Ministero dell'economia e delle finanze e della Cassa depositi e prestiti</w:t>
                  </w:r>
                  <w:r>
                    <w:rPr>
                      <w:spacing w:val="-3"/>
                    </w:rPr>
                    <w:t> </w:t>
                  </w:r>
                  <w:r>
                    <w:rPr/>
                    <w:t>S.p.A..</w:t>
                  </w:r>
                </w:p>
              </w:txbxContent>
            </v:textbox>
            <w10:wrap type="none"/>
          </v:shape>
        </w:pict>
      </w:r>
      <w:r>
        <w:rPr/>
        <w:pict>
          <v:shape style="position:absolute;margin-left:71.024002pt;margin-top:104.966621pt;width:11pt;height:15.3pt;mso-position-horizontal-relative:page;mso-position-vertical-relative:page;z-index:-276783104" type="#_x0000_t202" filled="false" stroked="false">
            <v:textbox inset="0,0,0,0">
              <w:txbxContent>
                <w:p>
                  <w:pPr>
                    <w:pStyle w:val="BodyText"/>
                  </w:pPr>
                  <w:r>
                    <w:rPr/>
                    <w:t>1.</w:t>
                  </w:r>
                </w:p>
              </w:txbxContent>
            </v:textbox>
            <w10:wrap type="none"/>
          </v:shape>
        </w:pict>
      </w:r>
      <w:r>
        <w:rPr/>
        <w:pict>
          <v:shape style="position:absolute;margin-left:71.024002pt;margin-top:339.596619pt;width:11pt;height:15.3pt;mso-position-horizontal-relative:page;mso-position-vertical-relative:page;z-index:-276782080" type="#_x0000_t202" filled="false" stroked="false">
            <v:textbox inset="0,0,0,0">
              <w:txbxContent>
                <w:p>
                  <w:pPr>
                    <w:pStyle w:val="BodyText"/>
                  </w:pPr>
                  <w:r>
                    <w:rPr/>
                    <w:t>2.</w:t>
                  </w:r>
                </w:p>
              </w:txbxContent>
            </v:textbox>
            <w10:wrap type="none"/>
          </v:shape>
        </w:pict>
      </w:r>
      <w:r>
        <w:rPr/>
        <w:pict>
          <v:shape style="position:absolute;margin-left:71.024002pt;margin-top:532.81665pt;width:452.95pt;height:29.1pt;mso-position-horizontal-relative:page;mso-position-vertical-relative:page;z-index:-276781056" type="#_x0000_t202" filled="false" stroked="false">
            <v:textbox inset="0,0,0,0">
              <w:txbxContent>
                <w:p>
                  <w:pPr>
                    <w:pStyle w:val="BodyText"/>
                    <w:ind w:left="380" w:hanging="360"/>
                  </w:pPr>
                  <w:r>
                    <w:rPr/>
                    <w:t>3. Per le attività oggetto della convenzione di cui al comma precedente è autorizzata la spesa complessiva di 300.000 euro per l’anno 2020 a cui si provvede ai sensi dell’articolo XX.</w:t>
                  </w:r>
                </w:p>
              </w:txbxContent>
            </v:textbox>
            <w10:wrap type="none"/>
          </v:shape>
        </w:pict>
      </w:r>
      <w:r>
        <w:rPr/>
        <w:pict>
          <v:shape style="position:absolute;margin-left:71.024002pt;margin-top:560.416626pt;width:453.35pt;height:84.35pt;mso-position-horizontal-relative:page;mso-position-vertical-relative:page;z-index:-276780032" type="#_x0000_t202" filled="false" stroked="false">
            <v:textbox inset="0,0,0,0">
              <w:txbxContent>
                <w:p>
                  <w:pPr>
                    <w:pStyle w:val="BodyText"/>
                    <w:ind w:left="380" w:right="17" w:hanging="360"/>
                    <w:jc w:val="both"/>
                  </w:pPr>
                  <w:r>
                    <w:rPr/>
                    <w:t>4. Per il potenziamento della struttura di gestione e assistenza tecnica della piattaforma elettronica per la gestione telematica del rilascio delle certificazioni di cui all'articolo 7, comma</w:t>
                  </w:r>
                  <w:r>
                    <w:rPr>
                      <w:spacing w:val="-6"/>
                    </w:rPr>
                    <w:t> </w:t>
                  </w:r>
                  <w:r>
                    <w:rPr/>
                    <w:t>1,</w:t>
                  </w:r>
                  <w:r>
                    <w:rPr>
                      <w:spacing w:val="-4"/>
                    </w:rPr>
                    <w:t> </w:t>
                  </w:r>
                  <w:r>
                    <w:rPr/>
                    <w:t>del</w:t>
                  </w:r>
                  <w:r>
                    <w:rPr>
                      <w:spacing w:val="-3"/>
                    </w:rPr>
                    <w:t> </w:t>
                  </w:r>
                  <w:r>
                    <w:rPr/>
                    <w:t>decreto-legge</w:t>
                  </w:r>
                  <w:r>
                    <w:rPr>
                      <w:spacing w:val="-6"/>
                    </w:rPr>
                    <w:t> </w:t>
                  </w:r>
                  <w:r>
                    <w:rPr/>
                    <w:t>8</w:t>
                  </w:r>
                  <w:r>
                    <w:rPr>
                      <w:spacing w:val="-4"/>
                    </w:rPr>
                    <w:t> </w:t>
                  </w:r>
                  <w:r>
                    <w:rPr/>
                    <w:t>aprile</w:t>
                  </w:r>
                  <w:r>
                    <w:rPr>
                      <w:spacing w:val="-5"/>
                    </w:rPr>
                    <w:t> </w:t>
                  </w:r>
                  <w:r>
                    <w:rPr/>
                    <w:t>2013,</w:t>
                  </w:r>
                  <w:r>
                    <w:rPr>
                      <w:spacing w:val="-4"/>
                    </w:rPr>
                    <w:t> </w:t>
                  </w:r>
                  <w:r>
                    <w:rPr/>
                    <w:t>n.</w:t>
                  </w:r>
                  <w:r>
                    <w:rPr>
                      <w:spacing w:val="-5"/>
                    </w:rPr>
                    <w:t> </w:t>
                  </w:r>
                  <w:r>
                    <w:rPr/>
                    <w:t>35,</w:t>
                  </w:r>
                  <w:r>
                    <w:rPr>
                      <w:spacing w:val="-4"/>
                    </w:rPr>
                    <w:t> </w:t>
                  </w:r>
                  <w:r>
                    <w:rPr/>
                    <w:t>convertito,</w:t>
                  </w:r>
                  <w:r>
                    <w:rPr>
                      <w:spacing w:val="-3"/>
                    </w:rPr>
                    <w:t> </w:t>
                  </w:r>
                  <w:r>
                    <w:rPr/>
                    <w:t>con</w:t>
                  </w:r>
                  <w:r>
                    <w:rPr>
                      <w:spacing w:val="-5"/>
                    </w:rPr>
                    <w:t> </w:t>
                  </w:r>
                  <w:r>
                    <w:rPr/>
                    <w:t>modificazioni,</w:t>
                  </w:r>
                  <w:r>
                    <w:rPr>
                      <w:spacing w:val="-4"/>
                    </w:rPr>
                    <w:t> </w:t>
                  </w:r>
                  <w:r>
                    <w:rPr/>
                    <w:t>dalla</w:t>
                  </w:r>
                  <w:r>
                    <w:rPr>
                      <w:spacing w:val="-5"/>
                    </w:rPr>
                    <w:t> </w:t>
                  </w:r>
                  <w:r>
                    <w:rPr/>
                    <w:t>legge 6 giugno 2013, n. 64, necessario per garantire l’operatività di cui agli articoli 2 e 3 del presente decreto, è autorizzata la spesa complessiva di 300.000 euro per l’anno 2020 a cui si provvede ai sensi dell’articolo</w:t>
                  </w:r>
                  <w:r>
                    <w:rPr>
                      <w:spacing w:val="-4"/>
                    </w:rPr>
                    <w:t> </w:t>
                  </w:r>
                  <w:r>
                    <w:rPr/>
                    <w:t>XX.</w:t>
                  </w:r>
                </w:p>
              </w:txbxContent>
            </v:textbox>
            <w10:wrap type="none"/>
          </v:shape>
        </w:pict>
      </w:r>
      <w:r>
        <w:rPr/>
        <w:pict>
          <v:shape style="position:absolute;margin-left:71.024002pt;margin-top:657.046631pt;width:453.2pt;height:70.5pt;mso-position-horizontal-relative:page;mso-position-vertical-relative:page;z-index:-276779008"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La proposta normativa istituisce nello stato di previsione del Ministero dell’economia e delle finanze un Fondo destinato a concedere anticipazioni a regioni, province autonome ed enti locali, che si trovino in uno stato di carenza di liquidità, anche derivante dalla situazione straordinaria di emergenza sanitaria derivante dalla diffusione dell’epidemia da COVID-19,</w:t>
                  </w:r>
                  <w:r>
                    <w:rPr>
                      <w:spacing w:val="-32"/>
                    </w:rPr>
                    <w:t> </w:t>
                  </w:r>
                  <w:r>
                    <w:rPr/>
                    <w:t>al</w:t>
                  </w:r>
                </w:p>
              </w:txbxContent>
            </v:textbox>
            <w10:wrap type="none"/>
          </v:shape>
        </w:pict>
      </w:r>
      <w:r>
        <w:rPr/>
        <w:pict>
          <v:shape style="position:absolute;margin-left:288.369995pt;margin-top:737.69812pt;width:18.55pt;height:14.25pt;mso-position-horizontal-relative:page;mso-position-vertical-relative:page;z-index:-276777984" type="#_x0000_t202" filled="false" stroked="false">
            <v:textbox inset="0,0,0,0">
              <w:txbxContent>
                <w:p>
                  <w:pPr>
                    <w:spacing w:before="11"/>
                    <w:ind w:left="20" w:right="0" w:firstLine="0"/>
                    <w:jc w:val="left"/>
                    <w:rPr>
                      <w:sz w:val="22"/>
                    </w:rPr>
                  </w:pPr>
                  <w:r>
                    <w:rPr>
                      <w:sz w:val="22"/>
                    </w:rPr>
                    <w:t>191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7769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7759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332.75pt;mso-position-horizontal-relative:page;mso-position-vertical-relative:page;z-index:-276774912" type="#_x0000_t202" filled="false" stroked="false">
            <v:textbox inset="0,0,0,0">
              <w:txbxContent>
                <w:p>
                  <w:pPr>
                    <w:pStyle w:val="BodyText"/>
                    <w:ind w:right="28"/>
                    <w:jc w:val="both"/>
                  </w:pPr>
                  <w:r>
                    <w:rPr/>
                    <w:t>fine di far fronte al pagamento dei propri debiti di carattere commerciale certi, liquidi ed esigibili.</w:t>
                  </w:r>
                </w:p>
                <w:p>
                  <w:pPr>
                    <w:pStyle w:val="BodyText"/>
                    <w:spacing w:before="0"/>
                    <w:ind w:right="17"/>
                    <w:jc w:val="both"/>
                  </w:pPr>
                  <w:r>
                    <w:rPr>
                      <w:b/>
                    </w:rPr>
                    <w:t>Il comma 1 </w:t>
                  </w:r>
                  <w:r>
                    <w:rPr/>
                    <w:t>prevede l’istituzione del Fondo, articolato in due Sezioni, una destinata ad assicurare la liquidità per il pagamento dei debiti certi, liquidi ed esigibili degli enti locali e delle regioni e province autonome per debiti diversi da quelli finanziari e sanitari, l’altra per assicurare la liquidità a regioni e province autonome per il pagamento dei debiti degli enti del Servizio Sanitario Nazionale. Nell’ambito della prima Sezione le risorse sono ripartite in due quote, una destinata alle regioni e province autonome, l’altra agli enti locali.</w:t>
                  </w:r>
                </w:p>
                <w:p>
                  <w:pPr>
                    <w:pStyle w:val="BodyText"/>
                    <w:spacing w:before="0"/>
                    <w:ind w:right="19"/>
                    <w:jc w:val="both"/>
                  </w:pPr>
                  <w:r>
                    <w:rPr/>
                    <w:t>È stata inoltre prevista la possibilità di rimodulare i finanziamenti tra le due Sezioni, in base alle</w:t>
                  </w:r>
                  <w:r>
                    <w:rPr>
                      <w:spacing w:val="-6"/>
                    </w:rPr>
                    <w:t> </w:t>
                  </w:r>
                  <w:r>
                    <w:rPr/>
                    <w:t>richieste</w:t>
                  </w:r>
                  <w:r>
                    <w:rPr>
                      <w:spacing w:val="-6"/>
                    </w:rPr>
                    <w:t> </w:t>
                  </w:r>
                  <w:r>
                    <w:rPr/>
                    <w:t>di</w:t>
                  </w:r>
                  <w:r>
                    <w:rPr>
                      <w:spacing w:val="-3"/>
                    </w:rPr>
                    <w:t> </w:t>
                  </w:r>
                  <w:r>
                    <w:rPr/>
                    <w:t>utilizzo</w:t>
                  </w:r>
                  <w:r>
                    <w:rPr>
                      <w:spacing w:val="-5"/>
                    </w:rPr>
                    <w:t> </w:t>
                  </w:r>
                  <w:r>
                    <w:rPr/>
                    <w:t>delle</w:t>
                  </w:r>
                  <w:r>
                    <w:rPr>
                      <w:spacing w:val="-6"/>
                    </w:rPr>
                    <w:t> </w:t>
                  </w:r>
                  <w:r>
                    <w:rPr/>
                    <w:t>risorse,</w:t>
                  </w:r>
                  <w:r>
                    <w:rPr>
                      <w:spacing w:val="-4"/>
                    </w:rPr>
                    <w:t> </w:t>
                  </w:r>
                  <w:r>
                    <w:rPr/>
                    <w:t>da</w:t>
                  </w:r>
                  <w:r>
                    <w:rPr>
                      <w:spacing w:val="-6"/>
                    </w:rPr>
                    <w:t> </w:t>
                  </w:r>
                  <w:r>
                    <w:rPr/>
                    <w:t>attuare</w:t>
                  </w:r>
                  <w:r>
                    <w:rPr>
                      <w:spacing w:val="-6"/>
                    </w:rPr>
                    <w:t> </w:t>
                  </w:r>
                  <w:r>
                    <w:rPr/>
                    <w:t>con</w:t>
                  </w:r>
                  <w:r>
                    <w:rPr>
                      <w:spacing w:val="-4"/>
                    </w:rPr>
                    <w:t> </w:t>
                  </w:r>
                  <w:r>
                    <w:rPr/>
                    <w:t>decreto</w:t>
                  </w:r>
                  <w:r>
                    <w:rPr>
                      <w:spacing w:val="-4"/>
                    </w:rPr>
                    <w:t> </w:t>
                  </w:r>
                  <w:r>
                    <w:rPr/>
                    <w:t>del</w:t>
                  </w:r>
                  <w:r>
                    <w:rPr>
                      <w:spacing w:val="-4"/>
                    </w:rPr>
                    <w:t> </w:t>
                  </w:r>
                  <w:r>
                    <w:rPr/>
                    <w:t>Ministro</w:t>
                  </w:r>
                  <w:r>
                    <w:rPr>
                      <w:spacing w:val="-4"/>
                    </w:rPr>
                    <w:t> </w:t>
                  </w:r>
                  <w:r>
                    <w:rPr/>
                    <w:t>dell’economia</w:t>
                  </w:r>
                  <w:r>
                    <w:rPr>
                      <w:spacing w:val="-6"/>
                    </w:rPr>
                    <w:t> </w:t>
                  </w:r>
                  <w:r>
                    <w:rPr/>
                    <w:t>e</w:t>
                  </w:r>
                  <w:r>
                    <w:rPr>
                      <w:spacing w:val="-6"/>
                    </w:rPr>
                    <w:t> </w:t>
                  </w:r>
                  <w:r>
                    <w:rPr/>
                    <w:t>delle finanze, da comunicare al</w:t>
                  </w:r>
                  <w:r>
                    <w:rPr>
                      <w:spacing w:val="-4"/>
                    </w:rPr>
                    <w:t> </w:t>
                  </w:r>
                  <w:r>
                    <w:rPr/>
                    <w:t>Parlamento.</w:t>
                  </w:r>
                </w:p>
                <w:p>
                  <w:pPr>
                    <w:pStyle w:val="BodyText"/>
                    <w:spacing w:before="0"/>
                    <w:ind w:right="18"/>
                    <w:jc w:val="both"/>
                  </w:pPr>
                  <w:r>
                    <w:rPr>
                      <w:b/>
                    </w:rPr>
                    <w:t>Il</w:t>
                  </w:r>
                  <w:r>
                    <w:rPr>
                      <w:b/>
                      <w:spacing w:val="-8"/>
                    </w:rPr>
                    <w:t> </w:t>
                  </w:r>
                  <w:r>
                    <w:rPr>
                      <w:b/>
                    </w:rPr>
                    <w:t>comma</w:t>
                  </w:r>
                  <w:r>
                    <w:rPr>
                      <w:b/>
                      <w:spacing w:val="-9"/>
                    </w:rPr>
                    <w:t> </w:t>
                  </w:r>
                  <w:r>
                    <w:rPr>
                      <w:b/>
                    </w:rPr>
                    <w:t>2</w:t>
                  </w:r>
                  <w:r>
                    <w:rPr>
                      <w:b/>
                      <w:spacing w:val="-11"/>
                    </w:rPr>
                    <w:t> </w:t>
                  </w:r>
                  <w:r>
                    <w:rPr/>
                    <w:t>prevede</w:t>
                  </w:r>
                  <w:r>
                    <w:rPr>
                      <w:spacing w:val="-10"/>
                    </w:rPr>
                    <w:t> </w:t>
                  </w:r>
                  <w:r>
                    <w:rPr/>
                    <w:t>che</w:t>
                  </w:r>
                  <w:r>
                    <w:rPr>
                      <w:spacing w:val="-10"/>
                    </w:rPr>
                    <w:t> </w:t>
                  </w:r>
                  <w:r>
                    <w:rPr/>
                    <w:t>la</w:t>
                  </w:r>
                  <w:r>
                    <w:rPr>
                      <w:spacing w:val="-10"/>
                    </w:rPr>
                    <w:t> </w:t>
                  </w:r>
                  <w:r>
                    <w:rPr/>
                    <w:t>gestione</w:t>
                  </w:r>
                  <w:r>
                    <w:rPr>
                      <w:spacing w:val="-10"/>
                    </w:rPr>
                    <w:t> </w:t>
                  </w:r>
                  <w:r>
                    <w:rPr/>
                    <w:t>delle</w:t>
                  </w:r>
                  <w:r>
                    <w:rPr>
                      <w:spacing w:val="-9"/>
                    </w:rPr>
                    <w:t> </w:t>
                  </w:r>
                  <w:r>
                    <w:rPr/>
                    <w:t>due</w:t>
                  </w:r>
                  <w:r>
                    <w:rPr>
                      <w:spacing w:val="-10"/>
                    </w:rPr>
                    <w:t> </w:t>
                  </w:r>
                  <w:r>
                    <w:rPr/>
                    <w:t>Sezioni</w:t>
                  </w:r>
                  <w:r>
                    <w:rPr>
                      <w:spacing w:val="-8"/>
                    </w:rPr>
                    <w:t> </w:t>
                  </w:r>
                  <w:r>
                    <w:rPr/>
                    <w:t>del</w:t>
                  </w:r>
                  <w:r>
                    <w:rPr>
                      <w:spacing w:val="-8"/>
                    </w:rPr>
                    <w:t> </w:t>
                  </w:r>
                  <w:r>
                    <w:rPr/>
                    <w:t>Fondo</w:t>
                  </w:r>
                  <w:r>
                    <w:rPr>
                      <w:spacing w:val="-9"/>
                    </w:rPr>
                    <w:t> </w:t>
                  </w:r>
                  <w:r>
                    <w:rPr/>
                    <w:t>sia</w:t>
                  </w:r>
                  <w:r>
                    <w:rPr>
                      <w:spacing w:val="-9"/>
                    </w:rPr>
                    <w:t> </w:t>
                  </w:r>
                  <w:r>
                    <w:rPr/>
                    <w:t>affidata</w:t>
                  </w:r>
                  <w:r>
                    <w:rPr>
                      <w:spacing w:val="-10"/>
                    </w:rPr>
                    <w:t> </w:t>
                  </w:r>
                  <w:r>
                    <w:rPr/>
                    <w:t>alla</w:t>
                  </w:r>
                  <w:r>
                    <w:rPr>
                      <w:spacing w:val="-10"/>
                    </w:rPr>
                    <w:t> </w:t>
                  </w:r>
                  <w:r>
                    <w:rPr/>
                    <w:t>Cassa</w:t>
                  </w:r>
                  <w:r>
                    <w:rPr>
                      <w:spacing w:val="-8"/>
                    </w:rPr>
                    <w:t> </w:t>
                  </w:r>
                  <w:r>
                    <w:rPr/>
                    <w:t>depositi e prestiti, sulla base di una convenzione da stipulare tra il Ministero e la Cassa entro 10 giorni dall’entrata in vigore del decreto. La convenzione definisce i criteri e le modalità per</w:t>
                  </w:r>
                  <w:r>
                    <w:rPr>
                      <w:spacing w:val="-24"/>
                    </w:rPr>
                    <w:t> </w:t>
                  </w:r>
                  <w:r>
                    <w:rPr/>
                    <w:t>l'accesso da parte degli enti beneficiari alle risorse del Fondo, secondo un contratto tipo, approvato con decreto del Direttore generale del Tesoro. Stabilisce inoltre i criteri e le modalità di gestione delle Sezioni da parte della Cassa depositi e prestiti. Le risorse assegnate alle due Sezioni del Fondo sono trasferite su due distinti conti aperti presso la Tesoreria centrale dello Stato, intestati al Ministero dell’economia e delle finanze e gestiti dalla Cassa depositi e</w:t>
                  </w:r>
                  <w:r>
                    <w:rPr>
                      <w:spacing w:val="-23"/>
                    </w:rPr>
                    <w:t> </w:t>
                  </w:r>
                  <w:r>
                    <w:rPr/>
                    <w:t>prestiti.</w:t>
                  </w:r>
                </w:p>
                <w:p>
                  <w:pPr>
                    <w:pStyle w:val="BodyText"/>
                    <w:spacing w:before="1"/>
                    <w:ind w:right="20"/>
                    <w:jc w:val="both"/>
                  </w:pPr>
                  <w:r>
                    <w:rPr/>
                    <w:t>Il</w:t>
                  </w:r>
                  <w:r>
                    <w:rPr>
                      <w:spacing w:val="-7"/>
                    </w:rPr>
                    <w:t> </w:t>
                  </w:r>
                  <w:r>
                    <w:rPr>
                      <w:b/>
                    </w:rPr>
                    <w:t>comma</w:t>
                  </w:r>
                  <w:r>
                    <w:rPr>
                      <w:b/>
                      <w:spacing w:val="-6"/>
                    </w:rPr>
                    <w:t> </w:t>
                  </w:r>
                  <w:r>
                    <w:rPr>
                      <w:b/>
                    </w:rPr>
                    <w:t>3</w:t>
                  </w:r>
                  <w:r>
                    <w:rPr>
                      <w:b/>
                      <w:spacing w:val="-6"/>
                    </w:rPr>
                    <w:t> </w:t>
                  </w:r>
                  <w:r>
                    <w:rPr/>
                    <w:t>prevede</w:t>
                  </w:r>
                  <w:r>
                    <w:rPr>
                      <w:spacing w:val="-8"/>
                    </w:rPr>
                    <w:t> </w:t>
                  </w:r>
                  <w:r>
                    <w:rPr/>
                    <w:t>che</w:t>
                  </w:r>
                  <w:r>
                    <w:rPr>
                      <w:spacing w:val="-5"/>
                    </w:rPr>
                    <w:t> </w:t>
                  </w:r>
                  <w:r>
                    <w:rPr/>
                    <w:t>per</w:t>
                  </w:r>
                  <w:r>
                    <w:rPr>
                      <w:spacing w:val="-7"/>
                    </w:rPr>
                    <w:t> </w:t>
                  </w:r>
                  <w:r>
                    <w:rPr/>
                    <w:t>le</w:t>
                  </w:r>
                  <w:r>
                    <w:rPr>
                      <w:spacing w:val="-8"/>
                    </w:rPr>
                    <w:t> </w:t>
                  </w:r>
                  <w:r>
                    <w:rPr/>
                    <w:t>attività</w:t>
                  </w:r>
                  <w:r>
                    <w:rPr>
                      <w:spacing w:val="-7"/>
                    </w:rPr>
                    <w:t> </w:t>
                  </w:r>
                  <w:r>
                    <w:rPr/>
                    <w:t>oggetto</w:t>
                  </w:r>
                  <w:r>
                    <w:rPr>
                      <w:spacing w:val="-6"/>
                    </w:rPr>
                    <w:t> </w:t>
                  </w:r>
                  <w:r>
                    <w:rPr/>
                    <w:t>della</w:t>
                  </w:r>
                  <w:r>
                    <w:rPr>
                      <w:spacing w:val="-8"/>
                    </w:rPr>
                    <w:t> </w:t>
                  </w:r>
                  <w:r>
                    <w:rPr/>
                    <w:t>convenzione</w:t>
                  </w:r>
                  <w:r>
                    <w:rPr>
                      <w:spacing w:val="-4"/>
                    </w:rPr>
                    <w:t> </w:t>
                  </w:r>
                  <w:r>
                    <w:rPr/>
                    <w:t>è</w:t>
                  </w:r>
                  <w:r>
                    <w:rPr>
                      <w:spacing w:val="-7"/>
                    </w:rPr>
                    <w:t> </w:t>
                  </w:r>
                  <w:r>
                    <w:rPr/>
                    <w:t>autorizzata</w:t>
                  </w:r>
                  <w:r>
                    <w:rPr>
                      <w:spacing w:val="-8"/>
                    </w:rPr>
                    <w:t> </w:t>
                  </w:r>
                  <w:r>
                    <w:rPr/>
                    <w:t>per</w:t>
                  </w:r>
                  <w:r>
                    <w:rPr>
                      <w:spacing w:val="-7"/>
                    </w:rPr>
                    <w:t> </w:t>
                  </w:r>
                  <w:r>
                    <w:rPr/>
                    <w:t>l’anno</w:t>
                  </w:r>
                  <w:r>
                    <w:rPr>
                      <w:spacing w:val="-6"/>
                    </w:rPr>
                    <w:t> </w:t>
                  </w:r>
                  <w:r>
                    <w:rPr/>
                    <w:t>2020 una spesa pari a 300.000</w:t>
                  </w:r>
                  <w:r>
                    <w:rPr>
                      <w:spacing w:val="-3"/>
                    </w:rPr>
                    <w:t> </w:t>
                  </w:r>
                  <w:r>
                    <w:rPr/>
                    <w:t>euro.</w:t>
                  </w:r>
                </w:p>
                <w:p>
                  <w:pPr>
                    <w:pStyle w:val="BodyText"/>
                    <w:spacing w:before="0"/>
                    <w:ind w:right="19"/>
                    <w:jc w:val="both"/>
                  </w:pPr>
                  <w:r>
                    <w:rPr/>
                    <w:t>l </w:t>
                  </w:r>
                  <w:r>
                    <w:rPr>
                      <w:b/>
                    </w:rPr>
                    <w:t>comma 4 </w:t>
                  </w:r>
                  <w:r>
                    <w:rPr/>
                    <w:t>prevede infine che per il potenziamento della struttura di gestione e assistenza tecnica della piattaforma elettronica per la gestione telematica del rilascio delle certificazioni (PCC) è autorizzata per l’anno 2020 una spesa pari a 300.000 euro.</w:t>
                  </w:r>
                </w:p>
              </w:txbxContent>
            </v:textbox>
            <w10:wrap type="none"/>
          </v:shape>
        </w:pict>
      </w:r>
      <w:r>
        <w:rPr/>
        <w:pict>
          <v:shape style="position:absolute;margin-left:288.369995pt;margin-top:737.69812pt;width:18.55pt;height:14.25pt;mso-position-horizontal-relative:page;mso-position-vertical-relative:page;z-index:-276773888" type="#_x0000_t202" filled="false" stroked="false">
            <v:textbox inset="0,0,0,0">
              <w:txbxContent>
                <w:p>
                  <w:pPr>
                    <w:spacing w:before="11"/>
                    <w:ind w:left="20" w:right="0" w:firstLine="0"/>
                    <w:jc w:val="left"/>
                    <w:rPr>
                      <w:sz w:val="22"/>
                    </w:rPr>
                  </w:pPr>
                  <w:r>
                    <w:rPr>
                      <w:sz w:val="22"/>
                    </w:rPr>
                    <w:t>192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77286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77184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9.024002pt;margin-top:85.286621pt;width:435.4pt;height:666.65pt;mso-position-horizontal-relative:page;mso-position-vertical-relative:page;z-index:-276770816" type="#_x0000_t202" filled="false" stroked="false">
            <v:textbox inset="0,0,0,0">
              <w:txbxContent>
                <w:p>
                  <w:pPr>
                    <w:spacing w:before="10"/>
                    <w:ind w:left="529" w:right="887" w:firstLine="0"/>
                    <w:jc w:val="center"/>
                    <w:rPr>
                      <w:rFonts w:ascii="TimesNewRomanPS-BoldItalicMT"/>
                      <w:b/>
                      <w:i/>
                      <w:sz w:val="24"/>
                    </w:rPr>
                  </w:pPr>
                  <w:bookmarkStart w:name="_bookmark137" w:id="138"/>
                  <w:bookmarkEnd w:id="138"/>
                  <w:r>
                    <w:rPr/>
                  </w:r>
                  <w:r>
                    <w:rPr>
                      <w:rFonts w:ascii="TimesNewRomanPS-BoldItalicMT"/>
                      <w:b/>
                      <w:i/>
                      <w:sz w:val="24"/>
                    </w:rPr>
                    <w:t>Art.125</w:t>
                  </w:r>
                </w:p>
                <w:p>
                  <w:pPr>
                    <w:spacing w:before="0"/>
                    <w:ind w:left="529" w:right="893" w:firstLine="0"/>
                    <w:jc w:val="center"/>
                    <w:rPr>
                      <w:rFonts w:ascii="TimesNewRomanPS-BoldItalicMT"/>
                      <w:b/>
                      <w:i/>
                      <w:sz w:val="24"/>
                    </w:rPr>
                  </w:pPr>
                  <w:r>
                    <w:rPr>
                      <w:rFonts w:ascii="TimesNewRomanPS-BoldItalicMT"/>
                      <w:b/>
                      <w:i/>
                      <w:sz w:val="24"/>
                    </w:rPr>
                    <w:t>Pagamento dei debiti degli enti locali e delle regioni e province autonome</w:t>
                  </w:r>
                </w:p>
                <w:p>
                  <w:pPr>
                    <w:pStyle w:val="BodyText"/>
                    <w:spacing w:before="0"/>
                    <w:ind w:right="17"/>
                    <w:jc w:val="both"/>
                  </w:pPr>
                  <w:r>
                    <w:rPr/>
                    <w:t>Gli</w:t>
                  </w:r>
                  <w:r>
                    <w:rPr>
                      <w:spacing w:val="-8"/>
                    </w:rPr>
                    <w:t> </w:t>
                  </w:r>
                  <w:r>
                    <w:rPr/>
                    <w:t>enti</w:t>
                  </w:r>
                  <w:r>
                    <w:rPr>
                      <w:spacing w:val="-7"/>
                    </w:rPr>
                    <w:t> </w:t>
                  </w:r>
                  <w:r>
                    <w:rPr/>
                    <w:t>locali</w:t>
                  </w:r>
                  <w:r>
                    <w:rPr>
                      <w:spacing w:val="-8"/>
                    </w:rPr>
                    <w:t> </w:t>
                  </w:r>
                  <w:r>
                    <w:rPr/>
                    <w:t>di</w:t>
                  </w:r>
                  <w:r>
                    <w:rPr>
                      <w:spacing w:val="-5"/>
                    </w:rPr>
                    <w:t> </w:t>
                  </w:r>
                  <w:r>
                    <w:rPr/>
                    <w:t>cui</w:t>
                  </w:r>
                  <w:r>
                    <w:rPr>
                      <w:spacing w:val="-7"/>
                    </w:rPr>
                    <w:t> </w:t>
                  </w:r>
                  <w:r>
                    <w:rPr/>
                    <w:t>all’articolo</w:t>
                  </w:r>
                  <w:r>
                    <w:rPr>
                      <w:spacing w:val="-9"/>
                    </w:rPr>
                    <w:t> </w:t>
                  </w:r>
                  <w:r>
                    <w:rPr/>
                    <w:t>2,</w:t>
                  </w:r>
                  <w:r>
                    <w:rPr>
                      <w:spacing w:val="-8"/>
                    </w:rPr>
                    <w:t> </w:t>
                  </w:r>
                  <w:r>
                    <w:rPr/>
                    <w:t>comma</w:t>
                  </w:r>
                  <w:r>
                    <w:rPr>
                      <w:spacing w:val="-9"/>
                    </w:rPr>
                    <w:t> </w:t>
                  </w:r>
                  <w:r>
                    <w:rPr/>
                    <w:t>1,</w:t>
                  </w:r>
                  <w:r>
                    <w:rPr>
                      <w:spacing w:val="-7"/>
                    </w:rPr>
                    <w:t> </w:t>
                  </w:r>
                  <w:r>
                    <w:rPr/>
                    <w:t>del</w:t>
                  </w:r>
                  <w:r>
                    <w:rPr>
                      <w:spacing w:val="-7"/>
                    </w:rPr>
                    <w:t> </w:t>
                  </w:r>
                  <w:r>
                    <w:rPr/>
                    <w:t>decreto</w:t>
                  </w:r>
                  <w:r>
                    <w:rPr>
                      <w:spacing w:val="-7"/>
                    </w:rPr>
                    <w:t> </w:t>
                  </w:r>
                  <w:r>
                    <w:rPr/>
                    <w:t>legislativo</w:t>
                  </w:r>
                  <w:r>
                    <w:rPr>
                      <w:spacing w:val="-9"/>
                    </w:rPr>
                    <w:t> </w:t>
                  </w:r>
                  <w:r>
                    <w:rPr/>
                    <w:t>18</w:t>
                  </w:r>
                  <w:r>
                    <w:rPr>
                      <w:spacing w:val="-6"/>
                    </w:rPr>
                    <w:t> </w:t>
                  </w:r>
                  <w:r>
                    <w:rPr/>
                    <w:t>agosto</w:t>
                  </w:r>
                  <w:r>
                    <w:rPr>
                      <w:spacing w:val="-9"/>
                    </w:rPr>
                    <w:t> </w:t>
                  </w:r>
                  <w:r>
                    <w:rPr/>
                    <w:t>2000,</w:t>
                  </w:r>
                  <w:r>
                    <w:rPr>
                      <w:spacing w:val="-8"/>
                    </w:rPr>
                    <w:t> </w:t>
                  </w:r>
                  <w:r>
                    <w:rPr/>
                    <w:t>n.</w:t>
                  </w:r>
                  <w:r>
                    <w:rPr>
                      <w:spacing w:val="-8"/>
                    </w:rPr>
                    <w:t> </w:t>
                  </w:r>
                  <w:r>
                    <w:rPr/>
                    <w:t>267, le regioni e le province autonome che in caso di carenza di liquidità, anche a seguito della situazione straordinaria di emergenza sanitaria derivante dalla diffusione dell’epidemia da COVID-19,</w:t>
                  </w:r>
                  <w:r>
                    <w:rPr>
                      <w:spacing w:val="34"/>
                    </w:rPr>
                    <w:t> </w:t>
                  </w:r>
                  <w:r>
                    <w:rPr/>
                    <w:t>non</w:t>
                  </w:r>
                  <w:r>
                    <w:rPr>
                      <w:spacing w:val="-13"/>
                    </w:rPr>
                    <w:t> </w:t>
                  </w:r>
                  <w:r>
                    <w:rPr/>
                    <w:t>possono</w:t>
                  </w:r>
                  <w:r>
                    <w:rPr>
                      <w:spacing w:val="-10"/>
                    </w:rPr>
                    <w:t> </w:t>
                  </w:r>
                  <w:r>
                    <w:rPr/>
                    <w:t>far</w:t>
                  </w:r>
                  <w:r>
                    <w:rPr>
                      <w:spacing w:val="-14"/>
                    </w:rPr>
                    <w:t> </w:t>
                  </w:r>
                  <w:r>
                    <w:rPr/>
                    <w:t>fronte</w:t>
                  </w:r>
                  <w:r>
                    <w:rPr>
                      <w:spacing w:val="-15"/>
                    </w:rPr>
                    <w:t> </w:t>
                  </w:r>
                  <w:r>
                    <w:rPr/>
                    <w:t>ai</w:t>
                  </w:r>
                  <w:r>
                    <w:rPr>
                      <w:spacing w:val="-12"/>
                    </w:rPr>
                    <w:t> </w:t>
                  </w:r>
                  <w:r>
                    <w:rPr/>
                    <w:t>pagamenti</w:t>
                  </w:r>
                  <w:r>
                    <w:rPr>
                      <w:spacing w:val="-13"/>
                    </w:rPr>
                    <w:t> </w:t>
                  </w:r>
                  <w:r>
                    <w:rPr/>
                    <w:t>dei</w:t>
                  </w:r>
                  <w:r>
                    <w:rPr>
                      <w:spacing w:val="-13"/>
                    </w:rPr>
                    <w:t> </w:t>
                  </w:r>
                  <w:r>
                    <w:rPr/>
                    <w:t>debiti</w:t>
                  </w:r>
                  <w:r>
                    <w:rPr>
                      <w:spacing w:val="-13"/>
                    </w:rPr>
                    <w:t> </w:t>
                  </w:r>
                  <w:r>
                    <w:rPr/>
                    <w:t>certi</w:t>
                  </w:r>
                  <w:r>
                    <w:rPr>
                      <w:spacing w:val="-12"/>
                    </w:rPr>
                    <w:t> </w:t>
                  </w:r>
                  <w:r>
                    <w:rPr/>
                    <w:t>liquidi</w:t>
                  </w:r>
                  <w:r>
                    <w:rPr>
                      <w:spacing w:val="-13"/>
                    </w:rPr>
                    <w:t> </w:t>
                  </w:r>
                  <w:r>
                    <w:rPr/>
                    <w:t>ed</w:t>
                  </w:r>
                  <w:r>
                    <w:rPr>
                      <w:spacing w:val="-13"/>
                    </w:rPr>
                    <w:t> </w:t>
                  </w:r>
                  <w:r>
                    <w:rPr/>
                    <w:t>esigibili</w:t>
                  </w:r>
                  <w:r>
                    <w:rPr>
                      <w:spacing w:val="-13"/>
                    </w:rPr>
                    <w:t> </w:t>
                  </w:r>
                  <w:r>
                    <w:rPr/>
                    <w:t>maturati alla data del 31 dicembre 2019, relativi a somministrazioni, forniture, appalti e a obbligazioni per prestazioni professionali, possono chiedere, con deliberazione della Giunta,</w:t>
                  </w:r>
                  <w:r>
                    <w:rPr>
                      <w:spacing w:val="-9"/>
                    </w:rPr>
                    <w:t> </w:t>
                  </w:r>
                  <w:r>
                    <w:rPr/>
                    <w:t>nel</w:t>
                  </w:r>
                  <w:r>
                    <w:rPr>
                      <w:spacing w:val="-7"/>
                    </w:rPr>
                    <w:t> </w:t>
                  </w:r>
                  <w:r>
                    <w:rPr/>
                    <w:t>periodo</w:t>
                  </w:r>
                  <w:r>
                    <w:rPr>
                      <w:spacing w:val="-8"/>
                    </w:rPr>
                    <w:t> </w:t>
                  </w:r>
                  <w:r>
                    <w:rPr/>
                    <w:t>intercorrente</w:t>
                  </w:r>
                  <w:r>
                    <w:rPr>
                      <w:spacing w:val="-6"/>
                    </w:rPr>
                    <w:t> </w:t>
                  </w:r>
                  <w:r>
                    <w:rPr/>
                    <w:t>tra</w:t>
                  </w:r>
                  <w:r>
                    <w:rPr>
                      <w:spacing w:val="-7"/>
                    </w:rPr>
                    <w:t> </w:t>
                  </w:r>
                  <w:r>
                    <w:rPr/>
                    <w:t>il</w:t>
                  </w:r>
                  <w:r>
                    <w:rPr>
                      <w:spacing w:val="-4"/>
                    </w:rPr>
                    <w:t> </w:t>
                  </w:r>
                  <w:r>
                    <w:rPr/>
                    <w:t>15</w:t>
                  </w:r>
                  <w:r>
                    <w:rPr>
                      <w:spacing w:val="-8"/>
                    </w:rPr>
                    <w:t> </w:t>
                  </w:r>
                  <w:r>
                    <w:rPr/>
                    <w:t>giugno</w:t>
                  </w:r>
                  <w:r>
                    <w:rPr>
                      <w:spacing w:val="-8"/>
                    </w:rPr>
                    <w:t> </w:t>
                  </w:r>
                  <w:r>
                    <w:rPr/>
                    <w:t>2020</w:t>
                  </w:r>
                  <w:r>
                    <w:rPr>
                      <w:spacing w:val="-8"/>
                    </w:rPr>
                    <w:t> </w:t>
                  </w:r>
                  <w:r>
                    <w:rPr/>
                    <w:t>e</w:t>
                  </w:r>
                  <w:r>
                    <w:rPr>
                      <w:spacing w:val="-9"/>
                    </w:rPr>
                    <w:t> </w:t>
                  </w:r>
                  <w:r>
                    <w:rPr/>
                    <w:t>il</w:t>
                  </w:r>
                  <w:r>
                    <w:rPr>
                      <w:spacing w:val="-7"/>
                    </w:rPr>
                    <w:t> </w:t>
                  </w:r>
                  <w:r>
                    <w:rPr/>
                    <w:t>7</w:t>
                  </w:r>
                  <w:r>
                    <w:rPr>
                      <w:spacing w:val="-6"/>
                    </w:rPr>
                    <w:t> </w:t>
                  </w:r>
                  <w:r>
                    <w:rPr/>
                    <w:t>luglio</w:t>
                  </w:r>
                  <w:r>
                    <w:rPr>
                      <w:spacing w:val="-6"/>
                    </w:rPr>
                    <w:t> </w:t>
                  </w:r>
                  <w:r>
                    <w:rPr/>
                    <w:t>2020</w:t>
                  </w:r>
                  <w:r>
                    <w:rPr>
                      <w:spacing w:val="-8"/>
                    </w:rPr>
                    <w:t> </w:t>
                  </w:r>
                  <w:r>
                    <w:rPr/>
                    <w:t>alla</w:t>
                  </w:r>
                  <w:r>
                    <w:rPr>
                      <w:spacing w:val="-6"/>
                    </w:rPr>
                    <w:t> </w:t>
                  </w:r>
                  <w:r>
                    <w:rPr/>
                    <w:t>Cassa</w:t>
                  </w:r>
                  <w:r>
                    <w:rPr>
                      <w:spacing w:val="-9"/>
                    </w:rPr>
                    <w:t> </w:t>
                  </w:r>
                  <w:r>
                    <w:rPr/>
                    <w:t>depositi e prestiti S.p.A. l'anticipazione di liquidità da destinare ai predetti pagamenti, secondo le modalità stabilite nella convenzione di cui all’articolo 124, comma 2. L’anticipazione di liquidità per il pagamento di debiti fuori bilancio è subordinata al relativo riconoscimento. Le anticipazioni di liquidità di cui al comma 1 non comportano la disponibilità di risorse aggiuntive per gli enti richiedenti, ma consentono di superare temporanee carenze di liquidità</w:t>
                  </w:r>
                  <w:r>
                    <w:rPr>
                      <w:spacing w:val="-16"/>
                    </w:rPr>
                    <w:t> </w:t>
                  </w:r>
                  <w:r>
                    <w:rPr/>
                    <w:t>e</w:t>
                  </w:r>
                  <w:r>
                    <w:rPr>
                      <w:spacing w:val="-16"/>
                    </w:rPr>
                    <w:t> </w:t>
                  </w:r>
                  <w:r>
                    <w:rPr/>
                    <w:t>di</w:t>
                  </w:r>
                  <w:r>
                    <w:rPr>
                      <w:spacing w:val="-15"/>
                    </w:rPr>
                    <w:t> </w:t>
                  </w:r>
                  <w:r>
                    <w:rPr/>
                    <w:t>effettuare</w:t>
                  </w:r>
                  <w:r>
                    <w:rPr>
                      <w:spacing w:val="-17"/>
                    </w:rPr>
                    <w:t> </w:t>
                  </w:r>
                  <w:r>
                    <w:rPr/>
                    <w:t>pagamenti</w:t>
                  </w:r>
                  <w:r>
                    <w:rPr>
                      <w:spacing w:val="-14"/>
                    </w:rPr>
                    <w:t> </w:t>
                  </w:r>
                  <w:r>
                    <w:rPr/>
                    <w:t>relativi</w:t>
                  </w:r>
                  <w:r>
                    <w:rPr>
                      <w:spacing w:val="-15"/>
                    </w:rPr>
                    <w:t> </w:t>
                  </w:r>
                  <w:r>
                    <w:rPr/>
                    <w:t>a</w:t>
                  </w:r>
                  <w:r>
                    <w:rPr>
                      <w:spacing w:val="-16"/>
                    </w:rPr>
                    <w:t> </w:t>
                  </w:r>
                  <w:r>
                    <w:rPr/>
                    <w:t>spese</w:t>
                  </w:r>
                  <w:r>
                    <w:rPr>
                      <w:spacing w:val="-17"/>
                    </w:rPr>
                    <w:t> </w:t>
                  </w:r>
                  <w:r>
                    <w:rPr/>
                    <w:t>per</w:t>
                  </w:r>
                  <w:r>
                    <w:rPr>
                      <w:spacing w:val="-16"/>
                    </w:rPr>
                    <w:t> </w:t>
                  </w:r>
                  <w:r>
                    <w:rPr/>
                    <w:t>le</w:t>
                  </w:r>
                  <w:r>
                    <w:rPr>
                      <w:spacing w:val="-15"/>
                    </w:rPr>
                    <w:t> </w:t>
                  </w:r>
                  <w:r>
                    <w:rPr/>
                    <w:t>quali</w:t>
                  </w:r>
                  <w:r>
                    <w:rPr>
                      <w:spacing w:val="-15"/>
                    </w:rPr>
                    <w:t> </w:t>
                  </w:r>
                  <w:r>
                    <w:rPr/>
                    <w:t>è</w:t>
                  </w:r>
                  <w:r>
                    <w:rPr>
                      <w:spacing w:val="-16"/>
                    </w:rPr>
                    <w:t> </w:t>
                  </w:r>
                  <w:r>
                    <w:rPr/>
                    <w:t>già</w:t>
                  </w:r>
                  <w:r>
                    <w:rPr>
                      <w:spacing w:val="-16"/>
                    </w:rPr>
                    <w:t> </w:t>
                  </w:r>
                  <w:r>
                    <w:rPr/>
                    <w:t>prevista</w:t>
                  </w:r>
                  <w:r>
                    <w:rPr>
                      <w:spacing w:val="-16"/>
                    </w:rPr>
                    <w:t> </w:t>
                  </w:r>
                  <w:r>
                    <w:rPr/>
                    <w:t>idonea</w:t>
                  </w:r>
                  <w:r>
                    <w:rPr>
                      <w:spacing w:val="-16"/>
                    </w:rPr>
                    <w:t> </w:t>
                  </w:r>
                  <w:r>
                    <w:rPr/>
                    <w:t>copertura di</w:t>
                  </w:r>
                  <w:r>
                    <w:rPr>
                      <w:spacing w:val="-15"/>
                    </w:rPr>
                    <w:t> </w:t>
                  </w:r>
                  <w:r>
                    <w:rPr/>
                    <w:t>bilancio</w:t>
                  </w:r>
                  <w:r>
                    <w:rPr>
                      <w:spacing w:val="-15"/>
                    </w:rPr>
                    <w:t> </w:t>
                  </w:r>
                  <w:r>
                    <w:rPr/>
                    <w:t>e</w:t>
                  </w:r>
                  <w:r>
                    <w:rPr>
                      <w:spacing w:val="-17"/>
                    </w:rPr>
                    <w:t> </w:t>
                  </w:r>
                  <w:r>
                    <w:rPr/>
                    <w:t>non</w:t>
                  </w:r>
                  <w:r>
                    <w:rPr>
                      <w:spacing w:val="-13"/>
                    </w:rPr>
                    <w:t> </w:t>
                  </w:r>
                  <w:r>
                    <w:rPr/>
                    <w:t>costituiscono</w:t>
                  </w:r>
                  <w:r>
                    <w:rPr>
                      <w:spacing w:val="-16"/>
                    </w:rPr>
                    <w:t> </w:t>
                  </w:r>
                  <w:r>
                    <w:rPr/>
                    <w:t>indebitamento</w:t>
                  </w:r>
                  <w:r>
                    <w:rPr>
                      <w:spacing w:val="-15"/>
                    </w:rPr>
                    <w:t> </w:t>
                  </w:r>
                  <w:r>
                    <w:rPr/>
                    <w:t>ai</w:t>
                  </w:r>
                  <w:r>
                    <w:rPr>
                      <w:spacing w:val="-13"/>
                    </w:rPr>
                    <w:t> </w:t>
                  </w:r>
                  <w:r>
                    <w:rPr/>
                    <w:t>sensi</w:t>
                  </w:r>
                  <w:r>
                    <w:rPr>
                      <w:spacing w:val="-15"/>
                    </w:rPr>
                    <w:t> </w:t>
                  </w:r>
                  <w:r>
                    <w:rPr/>
                    <w:t>dell’articolo</w:t>
                  </w:r>
                  <w:r>
                    <w:rPr>
                      <w:spacing w:val="-15"/>
                    </w:rPr>
                    <w:t> </w:t>
                  </w:r>
                  <w:r>
                    <w:rPr/>
                    <w:t>3,</w:t>
                  </w:r>
                  <w:r>
                    <w:rPr>
                      <w:spacing w:val="-13"/>
                    </w:rPr>
                    <w:t> </w:t>
                  </w:r>
                  <w:r>
                    <w:rPr/>
                    <w:t>comma</w:t>
                  </w:r>
                  <w:r>
                    <w:rPr>
                      <w:spacing w:val="-17"/>
                    </w:rPr>
                    <w:t> </w:t>
                  </w:r>
                  <w:r>
                    <w:rPr/>
                    <w:t>17,</w:t>
                  </w:r>
                  <w:r>
                    <w:rPr>
                      <w:spacing w:val="-16"/>
                    </w:rPr>
                    <w:t> </w:t>
                  </w:r>
                  <w:r>
                    <w:rPr/>
                    <w:t>della</w:t>
                  </w:r>
                  <w:r>
                    <w:rPr>
                      <w:spacing w:val="-15"/>
                    </w:rPr>
                    <w:t> </w:t>
                  </w:r>
                  <w:r>
                    <w:rPr/>
                    <w:t>legge 24 dicembre 2003, n. 350. Con riferimento agli enti locali, le anticipazioni sono concesse in deroga alle disposizioni di cui agli articoli 203 e 204 del testo unico di cui al decreto legislativo 18 agosto 2000, n. 267. Con riferimento alle regioni e province autonome, le anticipazioni sono concesse in deroga alle disposizioni di cui all'articolo 62 del decreto legislativo 23 giugno 2011, n. 118. Successivamente al perfezionamento del contratto di anticipazione gli enti richiedenti adeguano le relative iscrizioni nel bilancio di previsione nel rispetto di quanto previsto dal paragrafo 20-bis del principio applicato della</w:t>
                  </w:r>
                  <w:r>
                    <w:rPr>
                      <w:spacing w:val="-20"/>
                    </w:rPr>
                    <w:t> </w:t>
                  </w:r>
                  <w:r>
                    <w:rPr/>
                    <w:t>contabilità finanziaria di cui all’allegato 4/2 al decreto legislativo 23 giugno 2011, n. 118. La quota del</w:t>
                  </w:r>
                  <w:r>
                    <w:rPr>
                      <w:spacing w:val="-9"/>
                    </w:rPr>
                    <w:t> </w:t>
                  </w:r>
                  <w:r>
                    <w:rPr/>
                    <w:t>risultato</w:t>
                  </w:r>
                  <w:r>
                    <w:rPr>
                      <w:spacing w:val="-8"/>
                    </w:rPr>
                    <w:t> </w:t>
                  </w:r>
                  <w:r>
                    <w:rPr/>
                    <w:t>di</w:t>
                  </w:r>
                  <w:r>
                    <w:rPr>
                      <w:spacing w:val="-8"/>
                    </w:rPr>
                    <w:t> </w:t>
                  </w:r>
                  <w:r>
                    <w:rPr/>
                    <w:t>amministrazione</w:t>
                  </w:r>
                  <w:r>
                    <w:rPr>
                      <w:spacing w:val="-9"/>
                    </w:rPr>
                    <w:t> </w:t>
                  </w:r>
                  <w:r>
                    <w:rPr/>
                    <w:t>accantonata</w:t>
                  </w:r>
                  <w:r>
                    <w:rPr>
                      <w:spacing w:val="-10"/>
                    </w:rPr>
                    <w:t> </w:t>
                  </w:r>
                  <w:r>
                    <w:rPr/>
                    <w:t>nel</w:t>
                  </w:r>
                  <w:r>
                    <w:rPr>
                      <w:spacing w:val="-8"/>
                    </w:rPr>
                    <w:t> </w:t>
                  </w:r>
                  <w:r>
                    <w:rPr/>
                    <w:t>fondo</w:t>
                  </w:r>
                  <w:r>
                    <w:rPr>
                      <w:spacing w:val="-9"/>
                    </w:rPr>
                    <w:t> </w:t>
                  </w:r>
                  <w:r>
                    <w:rPr/>
                    <w:t>anticipazione</w:t>
                  </w:r>
                  <w:r>
                    <w:rPr>
                      <w:spacing w:val="-9"/>
                    </w:rPr>
                    <w:t> </w:t>
                  </w:r>
                  <w:r>
                    <w:rPr/>
                    <w:t>di</w:t>
                  </w:r>
                  <w:r>
                    <w:rPr>
                      <w:spacing w:val="-9"/>
                    </w:rPr>
                    <w:t> </w:t>
                  </w:r>
                  <w:r>
                    <w:rPr/>
                    <w:t>liquidità</w:t>
                  </w:r>
                  <w:r>
                    <w:rPr>
                      <w:spacing w:val="-9"/>
                    </w:rPr>
                    <w:t> </w:t>
                  </w:r>
                  <w:r>
                    <w:rPr/>
                    <w:t>è</w:t>
                  </w:r>
                  <w:r>
                    <w:rPr>
                      <w:spacing w:val="-10"/>
                    </w:rPr>
                    <w:t> </w:t>
                  </w:r>
                  <w:r>
                    <w:rPr/>
                    <w:t>applicata al bilancio di previsione anche da parte degli enti in disavanzo di</w:t>
                  </w:r>
                  <w:r>
                    <w:rPr>
                      <w:spacing w:val="-9"/>
                    </w:rPr>
                    <w:t> </w:t>
                  </w:r>
                  <w:r>
                    <w:rPr/>
                    <w:t>amministrazione.</w:t>
                  </w:r>
                </w:p>
                <w:p>
                  <w:pPr>
                    <w:pStyle w:val="BodyText"/>
                    <w:spacing w:before="1"/>
                    <w:ind w:right="21"/>
                    <w:jc w:val="both"/>
                  </w:pPr>
                  <w:r>
                    <w:rPr/>
                    <w:t>La richiesta di anticipazione di liquidità presentata ai sensi del comma 1 è corredata di un'apposita dichiarazione sottoscritta dal rappresentante legale dell'ente richiedente, contenente l'elenco dei debiti da pagare con l'anticipazione, come qualificati al medesimo comma 1, redatta utilizzando il modello generato dalla piattaforma elettronica per la gestione telematica del rilascio delle certificazioni di cui all'articolo 7, comma 1, del decreto-legge</w:t>
                  </w:r>
                  <w:r>
                    <w:rPr>
                      <w:spacing w:val="-17"/>
                    </w:rPr>
                    <w:t> </w:t>
                  </w:r>
                  <w:r>
                    <w:rPr/>
                    <w:t>8</w:t>
                  </w:r>
                  <w:r>
                    <w:rPr>
                      <w:spacing w:val="-16"/>
                    </w:rPr>
                    <w:t> </w:t>
                  </w:r>
                  <w:r>
                    <w:rPr/>
                    <w:t>aprile</w:t>
                  </w:r>
                  <w:r>
                    <w:rPr>
                      <w:spacing w:val="-17"/>
                    </w:rPr>
                    <w:t> </w:t>
                  </w:r>
                  <w:r>
                    <w:rPr/>
                    <w:t>2013,</w:t>
                  </w:r>
                  <w:r>
                    <w:rPr>
                      <w:spacing w:val="-15"/>
                    </w:rPr>
                    <w:t> </w:t>
                  </w:r>
                  <w:r>
                    <w:rPr/>
                    <w:t>n.</w:t>
                  </w:r>
                  <w:r>
                    <w:rPr>
                      <w:spacing w:val="-16"/>
                    </w:rPr>
                    <w:t> </w:t>
                  </w:r>
                  <w:r>
                    <w:rPr/>
                    <w:t>35,</w:t>
                  </w:r>
                  <w:r>
                    <w:rPr>
                      <w:spacing w:val="-16"/>
                    </w:rPr>
                    <w:t> </w:t>
                  </w:r>
                  <w:r>
                    <w:rPr/>
                    <w:t>convertito,</w:t>
                  </w:r>
                  <w:r>
                    <w:rPr>
                      <w:spacing w:val="-14"/>
                    </w:rPr>
                    <w:t> </w:t>
                  </w:r>
                  <w:r>
                    <w:rPr/>
                    <w:t>con</w:t>
                  </w:r>
                  <w:r>
                    <w:rPr>
                      <w:spacing w:val="-16"/>
                    </w:rPr>
                    <w:t> </w:t>
                  </w:r>
                  <w:r>
                    <w:rPr/>
                    <w:t>modificazioni,</w:t>
                  </w:r>
                  <w:r>
                    <w:rPr>
                      <w:spacing w:val="-16"/>
                    </w:rPr>
                    <w:t> </w:t>
                  </w:r>
                  <w:r>
                    <w:rPr/>
                    <w:t>dalla</w:t>
                  </w:r>
                  <w:r>
                    <w:rPr>
                      <w:spacing w:val="-16"/>
                    </w:rPr>
                    <w:t> </w:t>
                  </w:r>
                  <w:r>
                    <w:rPr/>
                    <w:t>legge</w:t>
                  </w:r>
                  <w:r>
                    <w:rPr>
                      <w:spacing w:val="-17"/>
                    </w:rPr>
                    <w:t> </w:t>
                  </w:r>
                  <w:r>
                    <w:rPr/>
                    <w:t>6</w:t>
                  </w:r>
                  <w:r>
                    <w:rPr>
                      <w:spacing w:val="-16"/>
                    </w:rPr>
                    <w:t> </w:t>
                  </w:r>
                  <w:r>
                    <w:rPr/>
                    <w:t>giugno</w:t>
                  </w:r>
                  <w:r>
                    <w:rPr>
                      <w:spacing w:val="-14"/>
                    </w:rPr>
                    <w:t> </w:t>
                  </w:r>
                  <w:r>
                    <w:rPr/>
                    <w:t>2013,</w:t>
                  </w:r>
                </w:p>
                <w:p>
                  <w:pPr>
                    <w:pStyle w:val="BodyText"/>
                    <w:spacing w:before="0"/>
                    <w:ind w:right="20"/>
                    <w:jc w:val="both"/>
                  </w:pPr>
                  <w:r>
                    <w:rPr/>
                    <w:t>n. 64, e dell’attestazione di copertura finanziaria delle spese concernenti il rimborso delle rate di ammortamento, verificata dall'organo di controllo di regolarità amministrativa e contabile.</w:t>
                  </w:r>
                </w:p>
                <w:p>
                  <w:pPr>
                    <w:pStyle w:val="BodyText"/>
                    <w:spacing w:before="0"/>
                    <w:ind w:right="18"/>
                    <w:jc w:val="both"/>
                  </w:pPr>
                  <w:r>
                    <w:rPr/>
                    <w:t>L'anticipazione è concessa, entro il 24 luglio 2020 a valere sulla Sezione di cui</w:t>
                  </w:r>
                  <w:r>
                    <w:rPr>
                      <w:spacing w:val="-16"/>
                    </w:rPr>
                    <w:t> </w:t>
                  </w:r>
                  <w:r>
                    <w:rPr/>
                    <w:t>all’articolo 124</w:t>
                  </w:r>
                  <w:r>
                    <w:rPr>
                      <w:spacing w:val="-9"/>
                    </w:rPr>
                    <w:t> </w:t>
                  </w:r>
                  <w:r>
                    <w:rPr/>
                    <w:t>comma</w:t>
                  </w:r>
                  <w:r>
                    <w:rPr>
                      <w:spacing w:val="-10"/>
                    </w:rPr>
                    <w:t> </w:t>
                  </w:r>
                  <w:r>
                    <w:rPr/>
                    <w:t>2</w:t>
                  </w:r>
                  <w:r>
                    <w:rPr>
                      <w:spacing w:val="-8"/>
                    </w:rPr>
                    <w:t> </w:t>
                  </w:r>
                  <w:r>
                    <w:rPr/>
                    <w:t>proporzionalmente</w:t>
                  </w:r>
                  <w:r>
                    <w:rPr>
                      <w:spacing w:val="-9"/>
                    </w:rPr>
                    <w:t> </w:t>
                  </w:r>
                  <w:r>
                    <w:rPr/>
                    <w:t>alle</w:t>
                  </w:r>
                  <w:r>
                    <w:rPr>
                      <w:spacing w:val="-10"/>
                    </w:rPr>
                    <w:t> </w:t>
                  </w:r>
                  <w:r>
                    <w:rPr/>
                    <w:t>richieste</w:t>
                  </w:r>
                  <w:r>
                    <w:rPr>
                      <w:spacing w:val="-9"/>
                    </w:rPr>
                    <w:t> </w:t>
                  </w:r>
                  <w:r>
                    <w:rPr/>
                    <w:t>di</w:t>
                  </w:r>
                  <w:r>
                    <w:rPr>
                      <w:spacing w:val="-8"/>
                    </w:rPr>
                    <w:t> </w:t>
                  </w:r>
                  <w:r>
                    <w:rPr/>
                    <w:t>anticipazione</w:t>
                  </w:r>
                  <w:r>
                    <w:rPr>
                      <w:spacing w:val="-9"/>
                    </w:rPr>
                    <w:t> </w:t>
                  </w:r>
                  <w:r>
                    <w:rPr/>
                    <w:t>pervenute</w:t>
                  </w:r>
                  <w:r>
                    <w:rPr>
                      <w:spacing w:val="-9"/>
                    </w:rPr>
                    <w:t> </w:t>
                  </w:r>
                  <w:r>
                    <w:rPr/>
                    <w:t>e,</w:t>
                  </w:r>
                  <w:r>
                    <w:rPr>
                      <w:spacing w:val="-6"/>
                    </w:rPr>
                    <w:t> </w:t>
                  </w:r>
                  <w:r>
                    <w:rPr/>
                    <w:t>comunque,</w:t>
                  </w:r>
                  <w:r>
                    <w:rPr>
                      <w:spacing w:val="-9"/>
                    </w:rPr>
                    <w:t> </w:t>
                  </w:r>
                  <w:r>
                    <w:rPr/>
                    <w:t>nei limiti delle somme disponibili nella sezione medesima. Qualora le richieste presentate a valere su una delle due quote della Sezione di cui al periodo precedente siano state pienamente soddisfatte, le risorse residue possono essere destinate alle eventuali richieste non soddisfatte presentate per l’altra quota della medesima</w:t>
                  </w:r>
                  <w:r>
                    <w:rPr>
                      <w:spacing w:val="-8"/>
                    </w:rPr>
                    <w:t> </w:t>
                  </w:r>
                  <w:r>
                    <w:rPr/>
                    <w:t>sezione.</w:t>
                  </w:r>
                </w:p>
                <w:p>
                  <w:pPr>
                    <w:pStyle w:val="BodyText"/>
                    <w:spacing w:before="1"/>
                    <w:ind w:right="19"/>
                    <w:jc w:val="both"/>
                  </w:pPr>
                  <w:r>
                    <w:rPr/>
                    <w:t>L’anticipazione è restituita, con piano di ammortamento a rate costanti, comprensive di quota capitale e quota interessi, con durata fino a un massimo di 30 anni o</w:t>
                  </w:r>
                  <w:r>
                    <w:rPr>
                      <w:spacing w:val="-38"/>
                    </w:rPr>
                    <w:t> </w:t>
                  </w:r>
                  <w:r>
                    <w:rPr/>
                    <w:t>anticipatamente in conseguenza del ripristino della normale gestione della liquidità, alle condizioni di cui al</w:t>
                  </w:r>
                  <w:r>
                    <w:rPr>
                      <w:spacing w:val="-4"/>
                    </w:rPr>
                    <w:t> </w:t>
                  </w:r>
                  <w:r>
                    <w:rPr/>
                    <w:t>contratto</w:t>
                  </w:r>
                  <w:r>
                    <w:rPr>
                      <w:spacing w:val="-4"/>
                    </w:rPr>
                    <w:t> </w:t>
                  </w:r>
                  <w:r>
                    <w:rPr/>
                    <w:t>tipo</w:t>
                  </w:r>
                  <w:r>
                    <w:rPr>
                      <w:spacing w:val="-4"/>
                    </w:rPr>
                    <w:t> </w:t>
                  </w:r>
                  <w:r>
                    <w:rPr/>
                    <w:t>di</w:t>
                  </w:r>
                  <w:r>
                    <w:rPr>
                      <w:spacing w:val="-3"/>
                    </w:rPr>
                    <w:t> </w:t>
                  </w:r>
                  <w:r>
                    <w:rPr/>
                    <w:t>cui</w:t>
                  </w:r>
                  <w:r>
                    <w:rPr>
                      <w:spacing w:val="-3"/>
                    </w:rPr>
                    <w:t> </w:t>
                  </w:r>
                  <w:r>
                    <w:rPr/>
                    <w:t>al</w:t>
                  </w:r>
                  <w:r>
                    <w:rPr>
                      <w:spacing w:val="-8"/>
                    </w:rPr>
                    <w:t> </w:t>
                  </w:r>
                  <w:r>
                    <w:rPr/>
                    <w:t>precedente</w:t>
                  </w:r>
                  <w:r>
                    <w:rPr>
                      <w:spacing w:val="-3"/>
                    </w:rPr>
                    <w:t> </w:t>
                  </w:r>
                  <w:r>
                    <w:rPr/>
                    <w:t>articolo</w:t>
                  </w:r>
                  <w:r>
                    <w:rPr>
                      <w:spacing w:val="-3"/>
                    </w:rPr>
                    <w:t> </w:t>
                  </w:r>
                  <w:r>
                    <w:rPr/>
                    <w:t>124,</w:t>
                  </w:r>
                  <w:r>
                    <w:rPr>
                      <w:spacing w:val="-1"/>
                    </w:rPr>
                    <w:t> </w:t>
                  </w:r>
                  <w:r>
                    <w:rPr/>
                    <w:t>comma</w:t>
                  </w:r>
                  <w:r>
                    <w:rPr>
                      <w:spacing w:val="-5"/>
                    </w:rPr>
                    <w:t> </w:t>
                  </w:r>
                  <w:r>
                    <w:rPr/>
                    <w:t>2.</w:t>
                  </w:r>
                  <w:r>
                    <w:rPr>
                      <w:spacing w:val="-4"/>
                    </w:rPr>
                    <w:t> </w:t>
                  </w:r>
                  <w:r>
                    <w:rPr/>
                    <w:t>La</w:t>
                  </w:r>
                  <w:r>
                    <w:rPr>
                      <w:spacing w:val="-5"/>
                    </w:rPr>
                    <w:t> </w:t>
                  </w:r>
                  <w:r>
                    <w:rPr/>
                    <w:t>rata</w:t>
                  </w:r>
                  <w:r>
                    <w:rPr>
                      <w:spacing w:val="-4"/>
                    </w:rPr>
                    <w:t> </w:t>
                  </w:r>
                  <w:r>
                    <w:rPr/>
                    <w:t>annuale</w:t>
                  </w:r>
                  <w:r>
                    <w:rPr>
                      <w:spacing w:val="-5"/>
                    </w:rPr>
                    <w:t> </w:t>
                  </w:r>
                  <w:r>
                    <w:rPr/>
                    <w:t>è</w:t>
                  </w:r>
                  <w:r>
                    <w:rPr>
                      <w:spacing w:val="-5"/>
                    </w:rPr>
                    <w:t> </w:t>
                  </w:r>
                  <w:r>
                    <w:rPr/>
                    <w:t>corrisposta</w:t>
                  </w:r>
                  <w:r>
                    <w:rPr>
                      <w:spacing w:val="-4"/>
                    </w:rPr>
                    <w:t> </w:t>
                  </w:r>
                  <w:r>
                    <w:rPr/>
                    <w:t>a partire dall’esercizio 2022 e non oltre il 31 ottobre di ciascun anno. Dalla data dell’erogazione</w:t>
                  </w:r>
                  <w:r>
                    <w:rPr>
                      <w:spacing w:val="21"/>
                    </w:rPr>
                    <w:t> </w:t>
                  </w:r>
                  <w:r>
                    <w:rPr/>
                    <w:t>e</w:t>
                  </w:r>
                  <w:r>
                    <w:rPr>
                      <w:spacing w:val="20"/>
                    </w:rPr>
                    <w:t> </w:t>
                  </w:r>
                  <w:r>
                    <w:rPr/>
                    <w:t>sino</w:t>
                  </w:r>
                  <w:r>
                    <w:rPr>
                      <w:spacing w:val="22"/>
                    </w:rPr>
                    <w:t> </w:t>
                  </w:r>
                  <w:r>
                    <w:rPr/>
                    <w:t>alla</w:t>
                  </w:r>
                  <w:r>
                    <w:rPr>
                      <w:spacing w:val="21"/>
                    </w:rPr>
                    <w:t> </w:t>
                  </w:r>
                  <w:r>
                    <w:rPr/>
                    <w:t>data</w:t>
                  </w:r>
                  <w:r>
                    <w:rPr>
                      <w:spacing w:val="21"/>
                    </w:rPr>
                    <w:t> </w:t>
                  </w:r>
                  <w:r>
                    <w:rPr/>
                    <w:t>di</w:t>
                  </w:r>
                  <w:r>
                    <w:rPr>
                      <w:spacing w:val="22"/>
                    </w:rPr>
                    <w:t> </w:t>
                  </w:r>
                  <w:r>
                    <w:rPr/>
                    <w:t>decorrenza</w:t>
                  </w:r>
                  <w:r>
                    <w:rPr>
                      <w:spacing w:val="21"/>
                    </w:rPr>
                    <w:t> </w:t>
                  </w:r>
                  <w:r>
                    <w:rPr/>
                    <w:t>dell’ammortamento</w:t>
                  </w:r>
                  <w:r>
                    <w:rPr>
                      <w:spacing w:val="21"/>
                    </w:rPr>
                    <w:t> </w:t>
                  </w:r>
                  <w:r>
                    <w:rPr/>
                    <w:t>saranno</w:t>
                  </w:r>
                  <w:r>
                    <w:rPr>
                      <w:spacing w:val="23"/>
                    </w:rPr>
                    <w:t> </w:t>
                  </w:r>
                  <w:r>
                    <w:rPr/>
                    <w:t>corrisposti,</w:t>
                  </w:r>
                  <w:r>
                    <w:rPr>
                      <w:spacing w:val="21"/>
                    </w:rPr>
                    <w:t> </w:t>
                  </w:r>
                  <w:r>
                    <w:rPr/>
                    <w:t>il</w:t>
                  </w:r>
                </w:p>
                <w:p>
                  <w:pPr>
                    <w:spacing w:before="76"/>
                    <w:ind w:left="529" w:right="889" w:firstLine="0"/>
                    <w:jc w:val="center"/>
                    <w:rPr>
                      <w:sz w:val="22"/>
                    </w:rPr>
                  </w:pPr>
                  <w:r>
                    <w:rPr>
                      <w:sz w:val="22"/>
                    </w:rPr>
                    <w:t>193</w:t>
                  </w:r>
                </w:p>
              </w:txbxContent>
            </v:textbox>
            <w10:wrap type="none"/>
          </v:shape>
        </w:pict>
      </w:r>
      <w:r>
        <w:rPr/>
        <w:pict>
          <v:shape style="position:absolute;margin-left:71.024002pt;margin-top:112.886627pt;width:11pt;height:15.3pt;mso-position-horizontal-relative:page;mso-position-vertical-relative:page;z-index:-276769792" type="#_x0000_t202" filled="false" stroked="false">
            <v:textbox inset="0,0,0,0">
              <w:txbxContent>
                <w:p>
                  <w:pPr>
                    <w:pStyle w:val="BodyText"/>
                  </w:pPr>
                  <w:r>
                    <w:rPr/>
                    <w:t>1.</w:t>
                  </w:r>
                </w:p>
              </w:txbxContent>
            </v:textbox>
            <w10:wrap type="none"/>
          </v:shape>
        </w:pict>
      </w:r>
      <w:r>
        <w:rPr/>
        <w:pict>
          <v:shape style="position:absolute;margin-left:71.024002pt;margin-top:250.916626pt;width:11pt;height:15.3pt;mso-position-horizontal-relative:page;mso-position-vertical-relative:page;z-index:-276768768" type="#_x0000_t202" filled="false" stroked="false">
            <v:textbox inset="0,0,0,0">
              <w:txbxContent>
                <w:p>
                  <w:pPr>
                    <w:pStyle w:val="BodyText"/>
                  </w:pPr>
                  <w:r>
                    <w:rPr/>
                    <w:t>2.</w:t>
                  </w:r>
                </w:p>
              </w:txbxContent>
            </v:textbox>
            <w10:wrap type="none"/>
          </v:shape>
        </w:pict>
      </w:r>
      <w:r>
        <w:rPr/>
        <w:pict>
          <v:shape style="position:absolute;margin-left:71.024002pt;margin-top:444.136627pt;width:11pt;height:15.3pt;mso-position-horizontal-relative:page;mso-position-vertical-relative:page;z-index:-276767744" type="#_x0000_t202" filled="false" stroked="false">
            <v:textbox inset="0,0,0,0">
              <w:txbxContent>
                <w:p>
                  <w:pPr>
                    <w:pStyle w:val="BodyText"/>
                  </w:pPr>
                  <w:r>
                    <w:rPr/>
                    <w:t>3.</w:t>
                  </w:r>
                </w:p>
              </w:txbxContent>
            </v:textbox>
            <w10:wrap type="none"/>
          </v:shape>
        </w:pict>
      </w:r>
      <w:r>
        <w:rPr/>
        <w:pict>
          <v:shape style="position:absolute;margin-left:71.024002pt;margin-top:568.336609pt;width:11pt;height:15.3pt;mso-position-horizontal-relative:page;mso-position-vertical-relative:page;z-index:-276766720" type="#_x0000_t202" filled="false" stroked="false">
            <v:textbox inset="0,0,0,0">
              <w:txbxContent>
                <w:p>
                  <w:pPr>
                    <w:pStyle w:val="BodyText"/>
                  </w:pPr>
                  <w:r>
                    <w:rPr/>
                    <w:t>4.</w:t>
                  </w:r>
                </w:p>
              </w:txbxContent>
            </v:textbox>
            <w10:wrap type="none"/>
          </v:shape>
        </w:pict>
      </w:r>
      <w:r>
        <w:rPr/>
        <w:pict>
          <v:shape style="position:absolute;margin-left:71.024002pt;margin-top:651.166626pt;width:11pt;height:15.3pt;mso-position-horizontal-relative:page;mso-position-vertical-relative:page;z-index:-276765696" type="#_x0000_t202" filled="false" stroked="false">
            <v:textbox inset="0,0,0,0">
              <w:txbxContent>
                <w:p>
                  <w:pPr>
                    <w:pStyle w:val="BodyText"/>
                  </w:pPr>
                  <w:r>
                    <w:rPr/>
                    <w:t>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76467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76364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9.024002pt;margin-top:71.466621pt;width:435.45pt;height:194.75pt;mso-position-horizontal-relative:page;mso-position-vertical-relative:page;z-index:-276762624" type="#_x0000_t202" filled="false" stroked="false">
            <v:textbox inset="0,0,0,0">
              <w:txbxContent>
                <w:p>
                  <w:pPr>
                    <w:pStyle w:val="BodyText"/>
                    <w:ind w:right="21"/>
                    <w:jc w:val="both"/>
                  </w:pPr>
                  <w:r>
                    <w:rPr/>
                    <w:t>giorno lavorativo bancario antecedente tale data, interessi di preammortamento. Il tasso di interesse</w:t>
                  </w:r>
                  <w:r>
                    <w:rPr>
                      <w:spacing w:val="-4"/>
                    </w:rPr>
                    <w:t> </w:t>
                  </w:r>
                  <w:r>
                    <w:rPr/>
                    <w:t>da</w:t>
                  </w:r>
                  <w:r>
                    <w:rPr>
                      <w:spacing w:val="-2"/>
                    </w:rPr>
                    <w:t> </w:t>
                  </w:r>
                  <w:r>
                    <w:rPr/>
                    <w:t>applicare</w:t>
                  </w:r>
                  <w:r>
                    <w:rPr>
                      <w:spacing w:val="-5"/>
                    </w:rPr>
                    <w:t> </w:t>
                  </w:r>
                  <w:r>
                    <w:rPr/>
                    <w:t>alle</w:t>
                  </w:r>
                  <w:r>
                    <w:rPr>
                      <w:spacing w:val="-5"/>
                    </w:rPr>
                    <w:t> </w:t>
                  </w:r>
                  <w:r>
                    <w:rPr/>
                    <w:t>suddette</w:t>
                  </w:r>
                  <w:r>
                    <w:rPr>
                      <w:spacing w:val="-5"/>
                    </w:rPr>
                    <w:t> </w:t>
                  </w:r>
                  <w:r>
                    <w:rPr/>
                    <w:t>anticipazioni</w:t>
                  </w:r>
                  <w:r>
                    <w:rPr>
                      <w:spacing w:val="-2"/>
                    </w:rPr>
                    <w:t> </w:t>
                  </w:r>
                  <w:r>
                    <w:rPr/>
                    <w:t>è</w:t>
                  </w:r>
                  <w:r>
                    <w:rPr>
                      <w:spacing w:val="-3"/>
                    </w:rPr>
                    <w:t> </w:t>
                  </w:r>
                  <w:r>
                    <w:rPr/>
                    <w:t>pari</w:t>
                  </w:r>
                  <w:r>
                    <w:rPr>
                      <w:spacing w:val="-4"/>
                    </w:rPr>
                    <w:t> </w:t>
                  </w:r>
                  <w:r>
                    <w:rPr/>
                    <w:t>al</w:t>
                  </w:r>
                  <w:r>
                    <w:rPr>
                      <w:spacing w:val="-3"/>
                    </w:rPr>
                    <w:t> </w:t>
                  </w:r>
                  <w:r>
                    <w:rPr/>
                    <w:t>rendimento</w:t>
                  </w:r>
                  <w:r>
                    <w:rPr>
                      <w:spacing w:val="-3"/>
                    </w:rPr>
                    <w:t> </w:t>
                  </w:r>
                  <w:r>
                    <w:rPr/>
                    <w:t>di</w:t>
                  </w:r>
                  <w:r>
                    <w:rPr>
                      <w:spacing w:val="-3"/>
                    </w:rPr>
                    <w:t> </w:t>
                  </w:r>
                  <w:r>
                    <w:rPr/>
                    <w:t>mercato</w:t>
                  </w:r>
                  <w:r>
                    <w:rPr>
                      <w:spacing w:val="-2"/>
                    </w:rPr>
                    <w:t> </w:t>
                  </w:r>
                  <w:r>
                    <w:rPr/>
                    <w:t>dei</w:t>
                  </w:r>
                  <w:r>
                    <w:rPr>
                      <w:spacing w:val="-3"/>
                    </w:rPr>
                    <w:t> </w:t>
                  </w:r>
                  <w:r>
                    <w:rPr/>
                    <w:t>Buoni Poliennali del Tesoro a 5 anni in corso di emissione rilevato dal Ministero dell'economia</w:t>
                  </w:r>
                  <w:r>
                    <w:rPr>
                      <w:spacing w:val="-15"/>
                    </w:rPr>
                    <w:t> </w:t>
                  </w:r>
                  <w:r>
                    <w:rPr/>
                    <w:t>e delle finanze - Dipartimento del tesoro alla data della pubblicazione del presente decreto e pubblicato sul sito internet del medesimo</w:t>
                  </w:r>
                  <w:r>
                    <w:rPr>
                      <w:spacing w:val="-1"/>
                    </w:rPr>
                    <w:t> </w:t>
                  </w:r>
                  <w:r>
                    <w:rPr/>
                    <w:t>Ministero.</w:t>
                  </w:r>
                </w:p>
                <w:p>
                  <w:pPr>
                    <w:pStyle w:val="BodyText"/>
                    <w:spacing w:before="0"/>
                    <w:ind w:right="17"/>
                    <w:jc w:val="both"/>
                  </w:pPr>
                  <w:r>
                    <w:rPr/>
                    <w:t>Con riferimento alle anticipazioni concesse agli enti locali, in caso di mancata corresponsione </w:t>
                  </w:r>
                  <w:r>
                    <w:rPr>
                      <w:b/>
                      <w:strike/>
                    </w:rPr>
                    <w:t>della rata di ammortamento entro il 31 ottobre di ciascun anno</w:t>
                  </w:r>
                  <w:r>
                    <w:rPr>
                      <w:b/>
                      <w:strike w:val="0"/>
                    </w:rPr>
                    <w:t> di qualsiasi somma dovuta ai sensi del contratto di anticipazione, alle scadenze ivi previste</w:t>
                  </w:r>
                  <w:r>
                    <w:rPr>
                      <w:strike w:val="0"/>
                    </w:rPr>
                    <w:t>, sulla base dei dati comunicati dalla Cassa depositi e prestiti S.p.A., l'Agenzia delle entrate provvede a trattenere le relative somme, per i comuni interessati, all'atto del pagamento</w:t>
                  </w:r>
                  <w:r>
                    <w:rPr>
                      <w:strike w:val="0"/>
                      <w:spacing w:val="-6"/>
                    </w:rPr>
                    <w:t> </w:t>
                  </w:r>
                  <w:r>
                    <w:rPr>
                      <w:strike w:val="0"/>
                    </w:rPr>
                    <w:t>agli</w:t>
                  </w:r>
                  <w:r>
                    <w:rPr>
                      <w:strike w:val="0"/>
                      <w:spacing w:val="-6"/>
                    </w:rPr>
                    <w:t> </w:t>
                  </w:r>
                  <w:r>
                    <w:rPr>
                      <w:strike w:val="0"/>
                    </w:rPr>
                    <w:t>stessi</w:t>
                  </w:r>
                  <w:r>
                    <w:rPr>
                      <w:strike w:val="0"/>
                      <w:spacing w:val="-6"/>
                    </w:rPr>
                    <w:t> </w:t>
                  </w:r>
                  <w:r>
                    <w:rPr>
                      <w:strike w:val="0"/>
                    </w:rPr>
                    <w:t>dell'imposta</w:t>
                  </w:r>
                  <w:r>
                    <w:rPr>
                      <w:strike w:val="0"/>
                      <w:spacing w:val="-7"/>
                    </w:rPr>
                    <w:t> </w:t>
                  </w:r>
                  <w:r>
                    <w:rPr>
                      <w:strike w:val="0"/>
                    </w:rPr>
                    <w:t>municipale</w:t>
                  </w:r>
                  <w:r>
                    <w:rPr>
                      <w:strike w:val="0"/>
                      <w:spacing w:val="-7"/>
                    </w:rPr>
                    <w:t> </w:t>
                  </w:r>
                  <w:r>
                    <w:rPr>
                      <w:strike w:val="0"/>
                    </w:rPr>
                    <w:t>propria,</w:t>
                  </w:r>
                  <w:r>
                    <w:rPr>
                      <w:strike w:val="0"/>
                      <w:spacing w:val="-7"/>
                    </w:rPr>
                    <w:t> </w:t>
                  </w:r>
                  <w:r>
                    <w:rPr>
                      <w:strike w:val="0"/>
                    </w:rPr>
                    <w:t>riscossa</w:t>
                  </w:r>
                  <w:r>
                    <w:rPr>
                      <w:strike w:val="0"/>
                      <w:spacing w:val="-7"/>
                    </w:rPr>
                    <w:t> </w:t>
                  </w:r>
                  <w:r>
                    <w:rPr>
                      <w:strike w:val="0"/>
                    </w:rPr>
                    <w:t>tramite</w:t>
                  </w:r>
                  <w:r>
                    <w:rPr>
                      <w:strike w:val="0"/>
                      <w:spacing w:val="-7"/>
                    </w:rPr>
                    <w:t> </w:t>
                  </w:r>
                  <w:r>
                    <w:rPr>
                      <w:strike w:val="0"/>
                    </w:rPr>
                    <w:t>modello</w:t>
                  </w:r>
                  <w:r>
                    <w:rPr>
                      <w:strike w:val="0"/>
                      <w:spacing w:val="-6"/>
                    </w:rPr>
                    <w:t> </w:t>
                  </w:r>
                  <w:r>
                    <w:rPr>
                      <w:strike w:val="0"/>
                    </w:rPr>
                    <w:t>F24</w:t>
                  </w:r>
                  <w:r>
                    <w:rPr>
                      <w:strike w:val="0"/>
                      <w:spacing w:val="-6"/>
                    </w:rPr>
                    <w:t> </w:t>
                  </w:r>
                  <w:r>
                    <w:rPr>
                      <w:strike w:val="0"/>
                    </w:rPr>
                    <w:t>o</w:t>
                  </w:r>
                  <w:r>
                    <w:rPr>
                      <w:strike w:val="0"/>
                      <w:spacing w:val="-5"/>
                    </w:rPr>
                    <w:t> </w:t>
                  </w:r>
                  <w:r>
                    <w:rPr>
                      <w:strike w:val="0"/>
                    </w:rPr>
                    <w:t>altre modalità di riscossione e, per le città metropolitane e le province, all'atto del riversamento alle medesime dell'imposta sulle assicurazioni contro la responsabilità civile, derivante dalla</w:t>
                  </w:r>
                  <w:r>
                    <w:rPr>
                      <w:strike w:val="0"/>
                      <w:spacing w:val="38"/>
                    </w:rPr>
                    <w:t> </w:t>
                  </w:r>
                  <w:r>
                    <w:rPr>
                      <w:strike w:val="0"/>
                    </w:rPr>
                    <w:t>circolazione</w:t>
                  </w:r>
                  <w:r>
                    <w:rPr>
                      <w:strike w:val="0"/>
                      <w:spacing w:val="41"/>
                    </w:rPr>
                    <w:t> </w:t>
                  </w:r>
                  <w:r>
                    <w:rPr>
                      <w:strike w:val="0"/>
                    </w:rPr>
                    <w:t>dei</w:t>
                  </w:r>
                  <w:r>
                    <w:rPr>
                      <w:strike w:val="0"/>
                      <w:spacing w:val="40"/>
                    </w:rPr>
                    <w:t> </w:t>
                  </w:r>
                  <w:r>
                    <w:rPr>
                      <w:strike w:val="0"/>
                    </w:rPr>
                    <w:t>veicoli</w:t>
                  </w:r>
                  <w:r>
                    <w:rPr>
                      <w:strike w:val="0"/>
                      <w:spacing w:val="41"/>
                    </w:rPr>
                    <w:t> </w:t>
                  </w:r>
                  <w:r>
                    <w:rPr>
                      <w:strike w:val="0"/>
                    </w:rPr>
                    <w:t>a</w:t>
                  </w:r>
                  <w:r>
                    <w:rPr>
                      <w:strike w:val="0"/>
                      <w:spacing w:val="39"/>
                    </w:rPr>
                    <w:t> </w:t>
                  </w:r>
                  <w:r>
                    <w:rPr>
                      <w:strike w:val="0"/>
                    </w:rPr>
                    <w:t>motore,</w:t>
                  </w:r>
                  <w:r>
                    <w:rPr>
                      <w:strike w:val="0"/>
                      <w:spacing w:val="41"/>
                    </w:rPr>
                    <w:t> </w:t>
                  </w:r>
                  <w:r>
                    <w:rPr>
                      <w:strike w:val="0"/>
                    </w:rPr>
                    <w:t>esclusi</w:t>
                  </w:r>
                  <w:r>
                    <w:rPr>
                      <w:strike w:val="0"/>
                      <w:spacing w:val="43"/>
                    </w:rPr>
                    <w:t> </w:t>
                  </w:r>
                  <w:r>
                    <w:rPr>
                      <w:strike w:val="0"/>
                    </w:rPr>
                    <w:t>i</w:t>
                  </w:r>
                  <w:r>
                    <w:rPr>
                      <w:strike w:val="0"/>
                      <w:spacing w:val="40"/>
                    </w:rPr>
                    <w:t> </w:t>
                  </w:r>
                  <w:r>
                    <w:rPr>
                      <w:strike w:val="0"/>
                    </w:rPr>
                    <w:t>ciclomotori,</w:t>
                  </w:r>
                  <w:r>
                    <w:rPr>
                      <w:strike w:val="0"/>
                      <w:spacing w:val="40"/>
                    </w:rPr>
                    <w:t> </w:t>
                  </w:r>
                  <w:r>
                    <w:rPr>
                      <w:strike w:val="0"/>
                    </w:rPr>
                    <w:t>di</w:t>
                  </w:r>
                  <w:r>
                    <w:rPr>
                      <w:strike w:val="0"/>
                      <w:spacing w:val="41"/>
                    </w:rPr>
                    <w:t> </w:t>
                  </w:r>
                  <w:r>
                    <w:rPr>
                      <w:strike w:val="0"/>
                    </w:rPr>
                    <w:t>cui</w:t>
                  </w:r>
                  <w:r>
                    <w:rPr>
                      <w:strike w:val="0"/>
                      <w:spacing w:val="40"/>
                    </w:rPr>
                    <w:t> </w:t>
                  </w:r>
                  <w:r>
                    <w:rPr>
                      <w:strike w:val="0"/>
                    </w:rPr>
                    <w:t>all'articolo</w:t>
                  </w:r>
                  <w:r>
                    <w:rPr>
                      <w:strike w:val="0"/>
                      <w:spacing w:val="41"/>
                    </w:rPr>
                    <w:t> </w:t>
                  </w:r>
                  <w:r>
                    <w:rPr>
                      <w:strike w:val="0"/>
                    </w:rPr>
                    <w:t>60</w:t>
                  </w:r>
                  <w:r>
                    <w:rPr>
                      <w:strike w:val="0"/>
                      <w:spacing w:val="39"/>
                    </w:rPr>
                    <w:t> </w:t>
                  </w:r>
                  <w:r>
                    <w:rPr>
                      <w:strike w:val="0"/>
                    </w:rPr>
                    <w:t>del</w:t>
                  </w:r>
                </w:p>
              </w:txbxContent>
            </v:textbox>
            <w10:wrap type="none"/>
          </v:shape>
        </w:pict>
      </w:r>
      <w:r>
        <w:rPr/>
        <w:pict>
          <v:shape style="position:absolute;margin-left:71.024002pt;margin-top:140.486618pt;width:11pt;height:15.3pt;mso-position-horizontal-relative:page;mso-position-vertical-relative:page;z-index:-276761600" type="#_x0000_t202" filled="false" stroked="false">
            <v:textbox inset="0,0,0,0">
              <w:txbxContent>
                <w:p>
                  <w:pPr>
                    <w:pStyle w:val="BodyText"/>
                  </w:pPr>
                  <w:r>
                    <w:rPr/>
                    <w:t>6.</w:t>
                  </w:r>
                </w:p>
              </w:txbxContent>
            </v:textbox>
            <w10:wrap type="none"/>
          </v:shape>
        </w:pict>
      </w:r>
      <w:r>
        <w:rPr/>
        <w:pict>
          <v:shape style="position:absolute;margin-left:89.024002pt;margin-top:264.716614pt;width:401.65pt;height:15.3pt;mso-position-horizontal-relative:page;mso-position-vertical-relative:page;z-index:-276760576" type="#_x0000_t202" filled="false" stroked="false">
            <v:textbox inset="0,0,0,0">
              <w:txbxContent>
                <w:p>
                  <w:pPr>
                    <w:pStyle w:val="BodyText"/>
                  </w:pPr>
                  <w:r>
                    <w:rPr/>
                    <w:t>decreto legislativo 15 dicembre 1997, n. 446, riscossa tramite modello F24.</w:t>
                  </w:r>
                </w:p>
              </w:txbxContent>
            </v:textbox>
            <w10:wrap type="none"/>
          </v:shape>
        </w:pict>
      </w:r>
      <w:r>
        <w:rPr/>
        <w:pict>
          <v:shape style="position:absolute;margin-left:502.378876pt;margin-top:264.716614pt;width:22pt;height:15.3pt;mso-position-horizontal-relative:page;mso-position-vertical-relative:page;z-index:-276759552" type="#_x0000_t202" filled="false" stroked="false">
            <v:textbox inset="0,0,0,0">
              <w:txbxContent>
                <w:p>
                  <w:pPr>
                    <w:pStyle w:val="BodyText"/>
                  </w:pPr>
                  <w:r>
                    <w:rPr/>
                    <w:t>Con</w:t>
                  </w:r>
                </w:p>
              </w:txbxContent>
            </v:textbox>
            <w10:wrap type="none"/>
          </v:shape>
        </w:pict>
      </w:r>
      <w:r>
        <w:rPr/>
        <w:pict>
          <v:shape style="position:absolute;margin-left:89.024002pt;margin-top:278.516632pt;width:435.1pt;height:15.3pt;mso-position-horizontal-relative:page;mso-position-vertical-relative:page;z-index:-276758528" type="#_x0000_t202" filled="false" stroked="false">
            <v:textbox inset="0,0,0,0">
              <w:txbxContent>
                <w:p>
                  <w:pPr>
                    <w:pStyle w:val="BodyText"/>
                  </w:pPr>
                  <w:r>
                    <w:rPr/>
                    <w:t>riferimento alle anticipazioni concesse alle regioni e alle province autonome, in caso di</w:t>
                  </w:r>
                </w:p>
              </w:txbxContent>
            </v:textbox>
            <w10:wrap type="none"/>
          </v:shape>
        </w:pict>
      </w:r>
      <w:r>
        <w:rPr/>
        <w:pict>
          <v:shape style="position:absolute;margin-left:89.024002pt;margin-top:292.31662pt;width:435.3pt;height:360.35pt;mso-position-horizontal-relative:page;mso-position-vertical-relative:page;z-index:-276757504" type="#_x0000_t202" filled="false" stroked="false">
            <v:textbox inset="0,0,0,0">
              <w:txbxContent>
                <w:p>
                  <w:pPr>
                    <w:spacing w:before="10"/>
                    <w:ind w:left="20" w:right="19" w:firstLine="0"/>
                    <w:jc w:val="both"/>
                    <w:rPr>
                      <w:sz w:val="24"/>
                    </w:rPr>
                  </w:pPr>
                  <w:r>
                    <w:rPr>
                      <w:sz w:val="24"/>
                    </w:rPr>
                    <w:t>mancata</w:t>
                  </w:r>
                  <w:r>
                    <w:rPr>
                      <w:spacing w:val="-15"/>
                      <w:sz w:val="24"/>
                    </w:rPr>
                    <w:t> </w:t>
                  </w:r>
                  <w:r>
                    <w:rPr>
                      <w:sz w:val="24"/>
                    </w:rPr>
                    <w:t>corresponsione</w:t>
                  </w:r>
                  <w:r>
                    <w:rPr>
                      <w:spacing w:val="-12"/>
                      <w:sz w:val="24"/>
                    </w:rPr>
                    <w:t> </w:t>
                  </w:r>
                  <w:r>
                    <w:rPr>
                      <w:b/>
                      <w:strike/>
                      <w:sz w:val="24"/>
                    </w:rPr>
                    <w:t>della</w:t>
                  </w:r>
                  <w:r>
                    <w:rPr>
                      <w:b/>
                      <w:strike/>
                      <w:spacing w:val="-13"/>
                      <w:sz w:val="24"/>
                    </w:rPr>
                    <w:t> </w:t>
                  </w:r>
                  <w:r>
                    <w:rPr>
                      <w:b/>
                      <w:strike/>
                      <w:sz w:val="24"/>
                    </w:rPr>
                    <w:t>rata</w:t>
                  </w:r>
                  <w:r>
                    <w:rPr>
                      <w:b/>
                      <w:strike/>
                      <w:spacing w:val="-15"/>
                      <w:sz w:val="24"/>
                    </w:rPr>
                    <w:t> </w:t>
                  </w:r>
                  <w:r>
                    <w:rPr>
                      <w:b/>
                      <w:strike/>
                      <w:sz w:val="24"/>
                    </w:rPr>
                    <w:t>di</w:t>
                  </w:r>
                  <w:r>
                    <w:rPr>
                      <w:b/>
                      <w:strike/>
                      <w:spacing w:val="-14"/>
                      <w:sz w:val="24"/>
                    </w:rPr>
                    <w:t> </w:t>
                  </w:r>
                  <w:r>
                    <w:rPr>
                      <w:b/>
                      <w:strike/>
                      <w:sz w:val="24"/>
                    </w:rPr>
                    <w:t>ammortamento</w:t>
                  </w:r>
                  <w:r>
                    <w:rPr>
                      <w:b/>
                      <w:strike/>
                      <w:spacing w:val="-14"/>
                      <w:sz w:val="24"/>
                    </w:rPr>
                    <w:t> </w:t>
                  </w:r>
                  <w:r>
                    <w:rPr>
                      <w:b/>
                      <w:strike/>
                      <w:sz w:val="24"/>
                    </w:rPr>
                    <w:t>entro</w:t>
                  </w:r>
                  <w:r>
                    <w:rPr>
                      <w:b/>
                      <w:strike/>
                      <w:spacing w:val="-14"/>
                      <w:sz w:val="24"/>
                    </w:rPr>
                    <w:t> </w:t>
                  </w:r>
                  <w:r>
                    <w:rPr>
                      <w:b/>
                      <w:strike/>
                      <w:sz w:val="24"/>
                    </w:rPr>
                    <w:t>il</w:t>
                  </w:r>
                  <w:r>
                    <w:rPr>
                      <w:b/>
                      <w:strike/>
                      <w:spacing w:val="-14"/>
                      <w:sz w:val="24"/>
                    </w:rPr>
                    <w:t> </w:t>
                  </w:r>
                  <w:r>
                    <w:rPr>
                      <w:b/>
                      <w:strike/>
                      <w:sz w:val="24"/>
                    </w:rPr>
                    <w:t>31</w:t>
                  </w:r>
                  <w:r>
                    <w:rPr>
                      <w:b/>
                      <w:strike/>
                      <w:spacing w:val="-13"/>
                      <w:sz w:val="24"/>
                    </w:rPr>
                    <w:t> </w:t>
                  </w:r>
                  <w:r>
                    <w:rPr>
                      <w:b/>
                      <w:strike/>
                      <w:sz w:val="24"/>
                    </w:rPr>
                    <w:t>ottobre</w:t>
                  </w:r>
                  <w:r>
                    <w:rPr>
                      <w:b/>
                      <w:strike/>
                      <w:spacing w:val="-13"/>
                      <w:sz w:val="24"/>
                    </w:rPr>
                    <w:t> </w:t>
                  </w:r>
                  <w:r>
                    <w:rPr>
                      <w:b/>
                      <w:strike/>
                      <w:sz w:val="24"/>
                    </w:rPr>
                    <w:t>di</w:t>
                  </w:r>
                  <w:r>
                    <w:rPr>
                      <w:b/>
                      <w:strike/>
                      <w:spacing w:val="-14"/>
                      <w:sz w:val="24"/>
                    </w:rPr>
                    <w:t> </w:t>
                  </w:r>
                  <w:r>
                    <w:rPr>
                      <w:b/>
                      <w:strike/>
                      <w:sz w:val="24"/>
                    </w:rPr>
                    <w:t>ciascun</w:t>
                  </w:r>
                  <w:r>
                    <w:rPr>
                      <w:b/>
                      <w:strike/>
                      <w:spacing w:val="-12"/>
                      <w:sz w:val="24"/>
                    </w:rPr>
                    <w:t> </w:t>
                  </w:r>
                  <w:r>
                    <w:rPr>
                      <w:b/>
                      <w:strike/>
                      <w:sz w:val="24"/>
                    </w:rPr>
                    <w:t>anno</w:t>
                  </w:r>
                  <w:r>
                    <w:rPr>
                      <w:b/>
                      <w:strike w:val="0"/>
                      <w:sz w:val="24"/>
                    </w:rPr>
                    <w:t> di qualsiasi somma dovuta ai sensi del contratto di anticipazione, alle scadenze ivi previste, </w:t>
                  </w:r>
                  <w:r>
                    <w:rPr>
                      <w:strike w:val="0"/>
                      <w:sz w:val="24"/>
                    </w:rPr>
                    <w:t>si può procedere al recupero a valere delle giacenze depositate a qualsiasi titolo nei conti aperti presso la tesoreria</w:t>
                  </w:r>
                  <w:r>
                    <w:rPr>
                      <w:strike w:val="0"/>
                      <w:spacing w:val="-2"/>
                      <w:sz w:val="24"/>
                    </w:rPr>
                    <w:t> </w:t>
                  </w:r>
                  <w:r>
                    <w:rPr>
                      <w:strike w:val="0"/>
                      <w:sz w:val="24"/>
                    </w:rPr>
                    <w:t>statale.</w:t>
                  </w:r>
                </w:p>
                <w:p>
                  <w:pPr>
                    <w:pStyle w:val="BodyText"/>
                    <w:spacing w:before="0"/>
                    <w:ind w:right="21"/>
                    <w:jc w:val="both"/>
                  </w:pPr>
                  <w:r>
                    <w:rPr/>
                    <w:t>All'esito del pagamento di tutti i debiti di cui al comma 1, gli enti devono utilizzare eventuali somme residue per la parziale estinzione dell'anticipazione di liquidità concessa alla prima scadenza di pagamento della rata prevista dal relativo contratto. La mancata estinzione dell'anticipazione entro il termine di cui al precedente periodo è rilevante ai</w:t>
                  </w:r>
                  <w:r>
                    <w:rPr>
                      <w:spacing w:val="-21"/>
                    </w:rPr>
                    <w:t> </w:t>
                  </w:r>
                  <w:r>
                    <w:rPr/>
                    <w:t>fini della misurazione e della valutazione della performance individuale dei dirigenti responsabili e comporta responsabilità dirigenziale e disciplinare ai sensi degli articoli 21 e 55 del decreto legislativo 30 marzo 2001, n.</w:t>
                  </w:r>
                  <w:r>
                    <w:rPr>
                      <w:spacing w:val="-2"/>
                    </w:rPr>
                    <w:t> </w:t>
                  </w:r>
                  <w:r>
                    <w:rPr/>
                    <w:t>165.</w:t>
                  </w:r>
                </w:p>
                <w:p>
                  <w:pPr>
                    <w:pStyle w:val="BodyText"/>
                    <w:spacing w:before="0"/>
                    <w:ind w:right="17"/>
                    <w:jc w:val="both"/>
                  </w:pPr>
                  <w:r>
                    <w:rPr/>
                    <w:t>Gli enti provvedono all’estinzione dei debiti di cui al comma 1 entro il trentesimo giorno successivo alla data di erogazione. Il mancato pagamento dei debiti entro il termine di cui al periodo precedente è rilevante ai fini della misurazione e della valutazione della performance individuale dei dirigenti responsabili e comporta responsabilità dirigenziale</w:t>
                  </w:r>
                  <w:r>
                    <w:rPr>
                      <w:spacing w:val="-29"/>
                    </w:rPr>
                    <w:t> </w:t>
                  </w:r>
                  <w:r>
                    <w:rPr/>
                    <w:t>e disciplinare</w:t>
                  </w:r>
                  <w:r>
                    <w:rPr>
                      <w:spacing w:val="-10"/>
                    </w:rPr>
                    <w:t> </w:t>
                  </w:r>
                  <w:r>
                    <w:rPr/>
                    <w:t>ai</w:t>
                  </w:r>
                  <w:r>
                    <w:rPr>
                      <w:spacing w:val="-5"/>
                    </w:rPr>
                    <w:t> </w:t>
                  </w:r>
                  <w:r>
                    <w:rPr/>
                    <w:t>sensi</w:t>
                  </w:r>
                  <w:r>
                    <w:rPr>
                      <w:spacing w:val="-7"/>
                    </w:rPr>
                    <w:t> </w:t>
                  </w:r>
                  <w:r>
                    <w:rPr/>
                    <w:t>degli</w:t>
                  </w:r>
                  <w:r>
                    <w:rPr>
                      <w:spacing w:val="-3"/>
                    </w:rPr>
                    <w:t> </w:t>
                  </w:r>
                  <w:r>
                    <w:rPr/>
                    <w:t>articoli</w:t>
                  </w:r>
                  <w:r>
                    <w:rPr>
                      <w:spacing w:val="-8"/>
                    </w:rPr>
                    <w:t> </w:t>
                  </w:r>
                  <w:r>
                    <w:rPr/>
                    <w:t>21</w:t>
                  </w:r>
                  <w:r>
                    <w:rPr>
                      <w:spacing w:val="-6"/>
                    </w:rPr>
                    <w:t> </w:t>
                  </w:r>
                  <w:r>
                    <w:rPr/>
                    <w:t>e</w:t>
                  </w:r>
                  <w:r>
                    <w:rPr>
                      <w:spacing w:val="-9"/>
                    </w:rPr>
                    <w:t> </w:t>
                  </w:r>
                  <w:r>
                    <w:rPr/>
                    <w:t>55</w:t>
                  </w:r>
                  <w:r>
                    <w:rPr>
                      <w:spacing w:val="-6"/>
                    </w:rPr>
                    <w:t> </w:t>
                  </w:r>
                  <w:r>
                    <w:rPr/>
                    <w:t>del</w:t>
                  </w:r>
                  <w:r>
                    <w:rPr>
                      <w:spacing w:val="-8"/>
                    </w:rPr>
                    <w:t> </w:t>
                  </w:r>
                  <w:r>
                    <w:rPr/>
                    <w:t>decreto</w:t>
                  </w:r>
                  <w:r>
                    <w:rPr>
                      <w:spacing w:val="-7"/>
                    </w:rPr>
                    <w:t> </w:t>
                  </w:r>
                  <w:r>
                    <w:rPr/>
                    <w:t>legislativo</w:t>
                  </w:r>
                  <w:r>
                    <w:rPr>
                      <w:spacing w:val="-8"/>
                    </w:rPr>
                    <w:t> </w:t>
                  </w:r>
                  <w:r>
                    <w:rPr/>
                    <w:t>30</w:t>
                  </w:r>
                  <w:r>
                    <w:rPr>
                      <w:spacing w:val="-8"/>
                    </w:rPr>
                    <w:t> </w:t>
                  </w:r>
                  <w:r>
                    <w:rPr/>
                    <w:t>marzo</w:t>
                  </w:r>
                  <w:r>
                    <w:rPr>
                      <w:spacing w:val="-9"/>
                    </w:rPr>
                    <w:t> </w:t>
                  </w:r>
                  <w:r>
                    <w:rPr/>
                    <w:t>2001,</w:t>
                  </w:r>
                  <w:r>
                    <w:rPr>
                      <w:spacing w:val="-8"/>
                    </w:rPr>
                    <w:t> </w:t>
                  </w:r>
                  <w:r>
                    <w:rPr/>
                    <w:t>n.</w:t>
                  </w:r>
                  <w:r>
                    <w:rPr>
                      <w:spacing w:val="-8"/>
                    </w:rPr>
                    <w:t> </w:t>
                  </w:r>
                  <w:r>
                    <w:rPr/>
                    <w:t>165.</w:t>
                  </w:r>
                  <w:r>
                    <w:rPr>
                      <w:spacing w:val="47"/>
                    </w:rPr>
                    <w:t> </w:t>
                  </w:r>
                  <w:r>
                    <w:rPr/>
                    <w:t>La Cassa depositi e prestiti S.p.A. verifica, attraverso la piattaforma elettronica di cui al comma</w:t>
                  </w:r>
                  <w:r>
                    <w:rPr>
                      <w:spacing w:val="-12"/>
                    </w:rPr>
                    <w:t> </w:t>
                  </w:r>
                  <w:r>
                    <w:rPr/>
                    <w:t>3,</w:t>
                  </w:r>
                  <w:r>
                    <w:rPr>
                      <w:spacing w:val="-11"/>
                    </w:rPr>
                    <w:t> </w:t>
                  </w:r>
                  <w:r>
                    <w:rPr/>
                    <w:t>l'avvenuto</w:t>
                  </w:r>
                  <w:r>
                    <w:rPr>
                      <w:spacing w:val="-10"/>
                    </w:rPr>
                    <w:t> </w:t>
                  </w:r>
                  <w:r>
                    <w:rPr/>
                    <w:t>pagamento</w:t>
                  </w:r>
                  <w:r>
                    <w:rPr>
                      <w:spacing w:val="-11"/>
                    </w:rPr>
                    <w:t> </w:t>
                  </w:r>
                  <w:r>
                    <w:rPr/>
                    <w:t>dei</w:t>
                  </w:r>
                  <w:r>
                    <w:rPr>
                      <w:spacing w:val="-10"/>
                    </w:rPr>
                    <w:t> </w:t>
                  </w:r>
                  <w:r>
                    <w:rPr/>
                    <w:t>debiti</w:t>
                  </w:r>
                  <w:r>
                    <w:rPr>
                      <w:spacing w:val="-11"/>
                    </w:rPr>
                    <w:t> </w:t>
                  </w:r>
                  <w:r>
                    <w:rPr/>
                    <w:t>di</w:t>
                  </w:r>
                  <w:r>
                    <w:rPr>
                      <w:spacing w:val="-10"/>
                    </w:rPr>
                    <w:t> </w:t>
                  </w:r>
                  <w:r>
                    <w:rPr/>
                    <w:t>cui</w:t>
                  </w:r>
                  <w:r>
                    <w:rPr>
                      <w:spacing w:val="-8"/>
                    </w:rPr>
                    <w:t> </w:t>
                  </w:r>
                  <w:r>
                    <w:rPr/>
                    <w:t>al</w:t>
                  </w:r>
                  <w:r>
                    <w:rPr>
                      <w:spacing w:val="-11"/>
                    </w:rPr>
                    <w:t> </w:t>
                  </w:r>
                  <w:r>
                    <w:rPr/>
                    <w:t>medesimo</w:t>
                  </w:r>
                  <w:r>
                    <w:rPr>
                      <w:spacing w:val="-10"/>
                    </w:rPr>
                    <w:t> </w:t>
                  </w:r>
                  <w:r>
                    <w:rPr/>
                    <w:t>comma</w:t>
                  </w:r>
                  <w:r>
                    <w:rPr>
                      <w:spacing w:val="-10"/>
                    </w:rPr>
                    <w:t> </w:t>
                  </w:r>
                  <w:r>
                    <w:rPr/>
                    <w:t>e,</w:t>
                  </w:r>
                  <w:r>
                    <w:rPr>
                      <w:spacing w:val="-10"/>
                    </w:rPr>
                    <w:t> </w:t>
                  </w:r>
                  <w:r>
                    <w:rPr/>
                    <w:t>in</w:t>
                  </w:r>
                  <w:r>
                    <w:rPr>
                      <w:spacing w:val="-6"/>
                    </w:rPr>
                    <w:t> </w:t>
                  </w:r>
                  <w:r>
                    <w:rPr/>
                    <w:t>caso</w:t>
                  </w:r>
                  <w:r>
                    <w:rPr>
                      <w:spacing w:val="-10"/>
                    </w:rPr>
                    <w:t> </w:t>
                  </w:r>
                  <w:r>
                    <w:rPr/>
                    <w:t>di</w:t>
                  </w:r>
                  <w:r>
                    <w:rPr>
                      <w:spacing w:val="-11"/>
                    </w:rPr>
                    <w:t> </w:t>
                  </w:r>
                  <w:r>
                    <w:rPr/>
                    <w:t>mancato pagamento, può chiedere per il corrispondente importo, la restituzione dell'anticipazione, anche ricorrendo alle modalità di cui al comma</w:t>
                  </w:r>
                  <w:r>
                    <w:rPr>
                      <w:spacing w:val="-4"/>
                    </w:rPr>
                    <w:t> </w:t>
                  </w:r>
                  <w:r>
                    <w:rPr/>
                    <w:t>6.</w:t>
                  </w:r>
                </w:p>
                <w:p>
                  <w:pPr>
                    <w:pStyle w:val="BodyText"/>
                    <w:spacing w:before="0"/>
                    <w:ind w:right="19"/>
                    <w:jc w:val="both"/>
                  </w:pPr>
                  <w:r>
                    <w:rPr/>
                    <w:t>Le anticipazioni di cui al comma 1 possono essere utilizzate dai comuni, dalle province, dalle</w:t>
                  </w:r>
                  <w:r>
                    <w:rPr>
                      <w:spacing w:val="-17"/>
                    </w:rPr>
                    <w:t> </w:t>
                  </w:r>
                  <w:r>
                    <w:rPr/>
                    <w:t>città</w:t>
                  </w:r>
                  <w:r>
                    <w:rPr>
                      <w:spacing w:val="-16"/>
                    </w:rPr>
                    <w:t> </w:t>
                  </w:r>
                  <w:r>
                    <w:rPr/>
                    <w:t>metropolitane,</w:t>
                  </w:r>
                  <w:r>
                    <w:rPr>
                      <w:spacing w:val="-13"/>
                    </w:rPr>
                    <w:t> </w:t>
                  </w:r>
                  <w:r>
                    <w:rPr/>
                    <w:t>dalle</w:t>
                  </w:r>
                  <w:r>
                    <w:rPr>
                      <w:spacing w:val="-14"/>
                    </w:rPr>
                    <w:t> </w:t>
                  </w:r>
                  <w:r>
                    <w:rPr/>
                    <w:t>regioni</w:t>
                  </w:r>
                  <w:r>
                    <w:rPr>
                      <w:spacing w:val="-13"/>
                    </w:rPr>
                    <w:t> </w:t>
                  </w:r>
                  <w:r>
                    <w:rPr/>
                    <w:t>e</w:t>
                  </w:r>
                  <w:r>
                    <w:rPr>
                      <w:spacing w:val="-17"/>
                    </w:rPr>
                    <w:t> </w:t>
                  </w:r>
                  <w:r>
                    <w:rPr/>
                    <w:t>dalle</w:t>
                  </w:r>
                  <w:r>
                    <w:rPr>
                      <w:spacing w:val="-14"/>
                    </w:rPr>
                    <w:t> </w:t>
                  </w:r>
                  <w:r>
                    <w:rPr/>
                    <w:t>province</w:t>
                  </w:r>
                  <w:r>
                    <w:rPr>
                      <w:spacing w:val="-17"/>
                    </w:rPr>
                    <w:t> </w:t>
                  </w:r>
                  <w:r>
                    <w:rPr/>
                    <w:t>autonome</w:t>
                  </w:r>
                  <w:r>
                    <w:rPr>
                      <w:spacing w:val="-15"/>
                    </w:rPr>
                    <w:t> </w:t>
                  </w:r>
                  <w:r>
                    <w:rPr/>
                    <w:t>anche</w:t>
                  </w:r>
                  <w:r>
                    <w:rPr>
                      <w:spacing w:val="-13"/>
                    </w:rPr>
                    <w:t> </w:t>
                  </w:r>
                  <w:r>
                    <w:rPr/>
                    <w:t>ai</w:t>
                  </w:r>
                  <w:r>
                    <w:rPr>
                      <w:spacing w:val="-15"/>
                    </w:rPr>
                    <w:t> </w:t>
                  </w:r>
                  <w:r>
                    <w:rPr/>
                    <w:t>fini</w:t>
                  </w:r>
                  <w:r>
                    <w:rPr>
                      <w:spacing w:val="-15"/>
                    </w:rPr>
                    <w:t> </w:t>
                  </w:r>
                  <w:r>
                    <w:rPr/>
                    <w:t>del</w:t>
                  </w:r>
                  <w:r>
                    <w:rPr>
                      <w:spacing w:val="-14"/>
                    </w:rPr>
                    <w:t> </w:t>
                  </w:r>
                  <w:r>
                    <w:rPr/>
                    <w:t>rimborso, totale</w:t>
                  </w:r>
                  <w:r>
                    <w:rPr>
                      <w:spacing w:val="-9"/>
                    </w:rPr>
                    <w:t> </w:t>
                  </w:r>
                  <w:r>
                    <w:rPr/>
                    <w:t>o</w:t>
                  </w:r>
                  <w:r>
                    <w:rPr>
                      <w:spacing w:val="-9"/>
                    </w:rPr>
                    <w:t> </w:t>
                  </w:r>
                  <w:r>
                    <w:rPr/>
                    <w:t>parziale,</w:t>
                  </w:r>
                  <w:r>
                    <w:rPr>
                      <w:spacing w:val="-9"/>
                    </w:rPr>
                    <w:t> </w:t>
                  </w:r>
                  <w:r>
                    <w:rPr/>
                    <w:t>del</w:t>
                  </w:r>
                  <w:r>
                    <w:rPr>
                      <w:spacing w:val="-8"/>
                    </w:rPr>
                    <w:t> </w:t>
                  </w:r>
                  <w:r>
                    <w:rPr/>
                    <w:t>solo</w:t>
                  </w:r>
                  <w:r>
                    <w:rPr>
                      <w:spacing w:val="-6"/>
                    </w:rPr>
                    <w:t> </w:t>
                  </w:r>
                  <w:r>
                    <w:rPr/>
                    <w:t>importo</w:t>
                  </w:r>
                  <w:r>
                    <w:rPr>
                      <w:spacing w:val="-9"/>
                    </w:rPr>
                    <w:t> </w:t>
                  </w:r>
                  <w:r>
                    <w:rPr/>
                    <w:t>in</w:t>
                  </w:r>
                  <w:r>
                    <w:rPr>
                      <w:spacing w:val="-8"/>
                    </w:rPr>
                    <w:t> </w:t>
                  </w:r>
                  <w:r>
                    <w:rPr/>
                    <w:t>linea</w:t>
                  </w:r>
                  <w:r>
                    <w:rPr>
                      <w:spacing w:val="-10"/>
                    </w:rPr>
                    <w:t> </w:t>
                  </w:r>
                  <w:r>
                    <w:rPr/>
                    <w:t>capitale</w:t>
                  </w:r>
                  <w:r>
                    <w:rPr>
                      <w:spacing w:val="-7"/>
                    </w:rPr>
                    <w:t> </w:t>
                  </w:r>
                  <w:r>
                    <w:rPr/>
                    <w:t>delle</w:t>
                  </w:r>
                  <w:r>
                    <w:rPr>
                      <w:spacing w:val="-10"/>
                    </w:rPr>
                    <w:t> </w:t>
                  </w:r>
                  <w:r>
                    <w:rPr/>
                    <w:t>anticipazioni</w:t>
                  </w:r>
                  <w:r>
                    <w:rPr>
                      <w:spacing w:val="-8"/>
                    </w:rPr>
                    <w:t> </w:t>
                  </w:r>
                  <w:r>
                    <w:rPr/>
                    <w:t>concesse</w:t>
                  </w:r>
                  <w:r>
                    <w:rPr>
                      <w:spacing w:val="-9"/>
                    </w:rPr>
                    <w:t> </w:t>
                  </w:r>
                  <w:r>
                    <w:rPr/>
                    <w:t>dagli</w:t>
                  </w:r>
                  <w:r>
                    <w:rPr>
                      <w:spacing w:val="-8"/>
                    </w:rPr>
                    <w:t> </w:t>
                  </w:r>
                  <w:r>
                    <w:rPr/>
                    <w:t>istituti finanziatori ai sensi dell'articolo 4, commi da 7-bis a 7-novies, del decreto legislativo 9 ottobre 2002, n. 231, che risultino erogate alla data del 15 giugno 2020, nel rispetto delle pattuizioni</w:t>
                  </w:r>
                  <w:r>
                    <w:rPr>
                      <w:spacing w:val="-1"/>
                    </w:rPr>
                    <w:t> </w:t>
                  </w:r>
                  <w:r>
                    <w:rPr/>
                    <w:t>contrattuali.</w:t>
                  </w:r>
                </w:p>
              </w:txbxContent>
            </v:textbox>
            <w10:wrap type="none"/>
          </v:shape>
        </w:pict>
      </w:r>
      <w:r>
        <w:rPr/>
        <w:pict>
          <v:shape style="position:absolute;margin-left:71.024002pt;margin-top:347.516632pt;width:11pt;height:15.3pt;mso-position-horizontal-relative:page;mso-position-vertical-relative:page;z-index:-276756480" type="#_x0000_t202" filled="false" stroked="false">
            <v:textbox inset="0,0,0,0">
              <w:txbxContent>
                <w:p>
                  <w:pPr>
                    <w:pStyle w:val="BodyText"/>
                  </w:pPr>
                  <w:r>
                    <w:rPr/>
                    <w:t>7.</w:t>
                  </w:r>
                </w:p>
              </w:txbxContent>
            </v:textbox>
            <w10:wrap type="none"/>
          </v:shape>
        </w:pict>
      </w:r>
      <w:r>
        <w:rPr/>
        <w:pict>
          <v:shape style="position:absolute;margin-left:71.024002pt;margin-top:444.136627pt;width:11pt;height:15.3pt;mso-position-horizontal-relative:page;mso-position-vertical-relative:page;z-index:-276755456" type="#_x0000_t202" filled="false" stroked="false">
            <v:textbox inset="0,0,0,0">
              <w:txbxContent>
                <w:p>
                  <w:pPr>
                    <w:pStyle w:val="BodyText"/>
                  </w:pPr>
                  <w:r>
                    <w:rPr/>
                    <w:t>8.</w:t>
                  </w:r>
                </w:p>
              </w:txbxContent>
            </v:textbox>
            <w10:wrap type="none"/>
          </v:shape>
        </w:pict>
      </w:r>
      <w:r>
        <w:rPr/>
        <w:pict>
          <v:shape style="position:absolute;margin-left:71.024002pt;margin-top:568.336609pt;width:11pt;height:15.3pt;mso-position-horizontal-relative:page;mso-position-vertical-relative:page;z-index:-276754432" type="#_x0000_t202" filled="false" stroked="false">
            <v:textbox inset="0,0,0,0">
              <w:txbxContent>
                <w:p>
                  <w:pPr>
                    <w:pStyle w:val="BodyText"/>
                  </w:pPr>
                  <w:r>
                    <w:rPr/>
                    <w:t>9.</w:t>
                  </w:r>
                </w:p>
              </w:txbxContent>
            </v:textbox>
            <w10:wrap type="none"/>
          </v:shape>
        </w:pict>
      </w:r>
      <w:r>
        <w:rPr/>
        <w:pict>
          <v:shape style="position:absolute;margin-left:71.024002pt;margin-top:664.966614pt;width:453.05pt;height:87pt;mso-position-horizontal-relative:page;mso-position-vertical-relative:page;z-index:-276753408" type="#_x0000_t202" filled="false" stroked="false">
            <v:textbox inset="0,0,0,0">
              <w:txbxContent>
                <w:p>
                  <w:pPr>
                    <w:spacing w:before="10"/>
                    <w:ind w:left="3442" w:right="0" w:firstLine="0"/>
                    <w:jc w:val="both"/>
                    <w:rPr>
                      <w:b/>
                      <w:sz w:val="24"/>
                    </w:rPr>
                  </w:pPr>
                  <w:r>
                    <w:rPr>
                      <w:b/>
                      <w:sz w:val="24"/>
                    </w:rPr>
                    <w:t>Relazione illustrativa</w:t>
                  </w:r>
                </w:p>
                <w:p>
                  <w:pPr>
                    <w:pStyle w:val="BodyText"/>
                    <w:spacing w:before="0"/>
                    <w:ind w:right="17"/>
                    <w:jc w:val="both"/>
                  </w:pPr>
                  <w:r>
                    <w:rPr/>
                    <w:t>La disposizione consente di attivare anticipazioni di liquidità a favore degli enti territoriali, destinate ad accelerare il pagamento dello stock di debiti, maturati sino al 31 dicembre 2019 nei confronti dei propri fornitori di beni e servizi, assicurando liquidità alle imprese, con benefici per l’intero sistema economico nazionale.</w:t>
                  </w:r>
                </w:p>
                <w:p>
                  <w:pPr>
                    <w:spacing w:before="76"/>
                    <w:ind w:left="214" w:right="210" w:firstLine="0"/>
                    <w:jc w:val="center"/>
                    <w:rPr>
                      <w:sz w:val="22"/>
                    </w:rPr>
                  </w:pPr>
                  <w:r>
                    <w:rPr>
                      <w:sz w:val="22"/>
                    </w:rPr>
                    <w:t>194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75238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75136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42.95pt;mso-position-horizontal-relative:page;mso-position-vertical-relative:page;z-index:-276750336" type="#_x0000_t202" filled="false" stroked="false">
            <v:textbox inset="0,0,0,0">
              <w:txbxContent>
                <w:p>
                  <w:pPr>
                    <w:pStyle w:val="BodyText"/>
                    <w:ind w:right="17"/>
                    <w:jc w:val="both"/>
                  </w:pPr>
                  <w:r>
                    <w:rPr/>
                    <w:t>La norma regola le modalità di funzionamento della Sezione per assicurare la liquidità per pagamenti dei debiti certi, liquidi ed esigibili degli enti locali e delle regioni e province autonome per debiti diversi da quelli finanziari e sanitari. In particolare:</w:t>
                  </w:r>
                </w:p>
              </w:txbxContent>
            </v:textbox>
            <w10:wrap type="none"/>
          </v:shape>
        </w:pict>
      </w:r>
      <w:r>
        <w:rPr/>
        <w:pict>
          <v:shape style="position:absolute;margin-left:89.024002pt;margin-top:112.886627pt;width:5.95pt;height:15.3pt;mso-position-horizontal-relative:page;mso-position-vertical-relative:page;z-index:-276749312" type="#_x0000_t202" filled="false" stroked="false">
            <v:textbox inset="0,0,0,0">
              <w:txbxContent>
                <w:p>
                  <w:pPr>
                    <w:pStyle w:val="BodyText"/>
                  </w:pPr>
                  <w:r>
                    <w:rPr>
                      <w:w w:val="99"/>
                    </w:rPr>
                    <w:t>-</w:t>
                  </w:r>
                </w:p>
              </w:txbxContent>
            </v:textbox>
            <w10:wrap type="none"/>
          </v:shape>
        </w:pict>
      </w:r>
      <w:r>
        <w:rPr/>
        <w:pict>
          <v:shape style="position:absolute;margin-left:107.019997pt;margin-top:112.886627pt;width:417.4pt;height:608.8pt;mso-position-horizontal-relative:page;mso-position-vertical-relative:page;z-index:-276748288" type="#_x0000_t202" filled="false" stroked="false">
            <v:textbox inset="0,0,0,0">
              <w:txbxContent>
                <w:p>
                  <w:pPr>
                    <w:pStyle w:val="BodyText"/>
                    <w:ind w:right="17" w:firstLine="331"/>
                    <w:jc w:val="both"/>
                  </w:pPr>
                  <w:r>
                    <w:rPr/>
                    <w:t>il </w:t>
                  </w:r>
                  <w:r>
                    <w:rPr>
                      <w:b/>
                    </w:rPr>
                    <w:t>comma 1 </w:t>
                  </w:r>
                  <w:r>
                    <w:rPr/>
                    <w:t>individua sotto il profilo oggettivo le tipologie di debiti per le quali è possibile il ricorso alle anticipazioni di liquidità: si tratta dei debiti certi, liquidi ed esigibili maturati al 31 dicembre 2019, relativi a somministrazioni, forniture, appalti e a obbligazioni per prestazioni professionali; in presenza di debiti fuori bilancio l’anticipazione di liquidità è subordinata al loro riconoscimento formale. La richiesta di anticipazione è previsto sia presentata nel periodo tra il 15 giugno e il 7 luglio</w:t>
                  </w:r>
                  <w:r>
                    <w:rPr>
                      <w:spacing w:val="-26"/>
                    </w:rPr>
                    <w:t> </w:t>
                  </w:r>
                  <w:r>
                    <w:rPr/>
                    <w:t>2020, subordinatamente all’adozione di un’apposita delibera della Giunta</w:t>
                  </w:r>
                  <w:r>
                    <w:rPr>
                      <w:spacing w:val="-9"/>
                    </w:rPr>
                    <w:t> </w:t>
                  </w:r>
                  <w:r>
                    <w:rPr/>
                    <w:t>dell’ente;</w:t>
                  </w:r>
                </w:p>
                <w:p>
                  <w:pPr>
                    <w:pStyle w:val="BodyText"/>
                    <w:spacing w:before="0"/>
                    <w:ind w:right="17" w:firstLine="357"/>
                    <w:jc w:val="both"/>
                  </w:pPr>
                  <w:r>
                    <w:rPr/>
                    <w:t>il </w:t>
                  </w:r>
                  <w:r>
                    <w:rPr>
                      <w:b/>
                    </w:rPr>
                    <w:t>comma 2 </w:t>
                  </w:r>
                  <w:r>
                    <w:rPr/>
                    <w:t>individua le caratteristiche delle anticipazioni, destinate a superare temporanee carenze di liquidità per effettuare pagamenti relativi a spese per le quali è già prevista idonea copertura di bilancio, escludendo che si configuri una disponibilità di</w:t>
                  </w:r>
                  <w:r>
                    <w:rPr>
                      <w:spacing w:val="-14"/>
                    </w:rPr>
                    <w:t> </w:t>
                  </w:r>
                  <w:r>
                    <w:rPr/>
                    <w:t>risorse</w:t>
                  </w:r>
                  <w:r>
                    <w:rPr>
                      <w:spacing w:val="-16"/>
                    </w:rPr>
                    <w:t> </w:t>
                  </w:r>
                  <w:r>
                    <w:rPr/>
                    <w:t>aggiuntive</w:t>
                  </w:r>
                  <w:r>
                    <w:rPr>
                      <w:spacing w:val="-14"/>
                    </w:rPr>
                    <w:t> </w:t>
                  </w:r>
                  <w:r>
                    <w:rPr/>
                    <w:t>per</w:t>
                  </w:r>
                  <w:r>
                    <w:rPr>
                      <w:spacing w:val="-15"/>
                    </w:rPr>
                    <w:t> </w:t>
                  </w:r>
                  <w:r>
                    <w:rPr/>
                    <w:t>l’ente</w:t>
                  </w:r>
                  <w:r>
                    <w:rPr>
                      <w:spacing w:val="-14"/>
                    </w:rPr>
                    <w:t> </w:t>
                  </w:r>
                  <w:r>
                    <w:rPr/>
                    <w:t>che</w:t>
                  </w:r>
                  <w:r>
                    <w:rPr>
                      <w:spacing w:val="-15"/>
                    </w:rPr>
                    <w:t> </w:t>
                  </w:r>
                  <w:r>
                    <w:rPr/>
                    <w:t>vi</w:t>
                  </w:r>
                  <w:r>
                    <w:rPr>
                      <w:spacing w:val="-13"/>
                    </w:rPr>
                    <w:t> </w:t>
                  </w:r>
                  <w:r>
                    <w:rPr/>
                    <w:t>ricorre;</w:t>
                  </w:r>
                  <w:r>
                    <w:rPr>
                      <w:spacing w:val="-14"/>
                    </w:rPr>
                    <w:t> </w:t>
                  </w:r>
                  <w:r>
                    <w:rPr/>
                    <w:t>pertanto</w:t>
                  </w:r>
                  <w:r>
                    <w:rPr>
                      <w:spacing w:val="-13"/>
                    </w:rPr>
                    <w:t> </w:t>
                  </w:r>
                  <w:r>
                    <w:rPr/>
                    <w:t>le</w:t>
                  </w:r>
                  <w:r>
                    <w:rPr>
                      <w:spacing w:val="-15"/>
                    </w:rPr>
                    <w:t> </w:t>
                  </w:r>
                  <w:r>
                    <w:rPr/>
                    <w:t>anticipazioni</w:t>
                  </w:r>
                  <w:r>
                    <w:rPr>
                      <w:spacing w:val="-13"/>
                    </w:rPr>
                    <w:t> </w:t>
                  </w:r>
                  <w:r>
                    <w:rPr/>
                    <w:t>non</w:t>
                  </w:r>
                  <w:r>
                    <w:rPr>
                      <w:spacing w:val="-14"/>
                    </w:rPr>
                    <w:t> </w:t>
                  </w:r>
                  <w:r>
                    <w:rPr/>
                    <w:t>costituiscono indebitamento</w:t>
                  </w:r>
                  <w:r>
                    <w:rPr>
                      <w:spacing w:val="-11"/>
                    </w:rPr>
                    <w:t> </w:t>
                  </w:r>
                  <w:r>
                    <w:rPr/>
                    <w:t>ai</w:t>
                  </w:r>
                  <w:r>
                    <w:rPr>
                      <w:spacing w:val="-11"/>
                    </w:rPr>
                    <w:t> </w:t>
                  </w:r>
                  <w:r>
                    <w:rPr/>
                    <w:t>sensi</w:t>
                  </w:r>
                  <w:r>
                    <w:rPr>
                      <w:spacing w:val="-9"/>
                    </w:rPr>
                    <w:t> </w:t>
                  </w:r>
                  <w:r>
                    <w:rPr/>
                    <w:t>dell’articolo</w:t>
                  </w:r>
                  <w:r>
                    <w:rPr>
                      <w:spacing w:val="-11"/>
                    </w:rPr>
                    <w:t> </w:t>
                  </w:r>
                  <w:r>
                    <w:rPr/>
                    <w:t>3,</w:t>
                  </w:r>
                  <w:r>
                    <w:rPr>
                      <w:spacing w:val="-10"/>
                    </w:rPr>
                    <w:t> </w:t>
                  </w:r>
                  <w:r>
                    <w:rPr/>
                    <w:t>comma</w:t>
                  </w:r>
                  <w:r>
                    <w:rPr>
                      <w:spacing w:val="-12"/>
                    </w:rPr>
                    <w:t> </w:t>
                  </w:r>
                  <w:r>
                    <w:rPr/>
                    <w:t>17,</w:t>
                  </w:r>
                  <w:r>
                    <w:rPr>
                      <w:spacing w:val="-6"/>
                    </w:rPr>
                    <w:t> </w:t>
                  </w:r>
                  <w:r>
                    <w:rPr/>
                    <w:t>della</w:t>
                  </w:r>
                  <w:r>
                    <w:rPr>
                      <w:spacing w:val="-12"/>
                    </w:rPr>
                    <w:t> </w:t>
                  </w:r>
                  <w:r>
                    <w:rPr/>
                    <w:t>legge</w:t>
                  </w:r>
                  <w:r>
                    <w:rPr>
                      <w:spacing w:val="-11"/>
                    </w:rPr>
                    <w:t> </w:t>
                  </w:r>
                  <w:r>
                    <w:rPr/>
                    <w:t>24</w:t>
                  </w:r>
                  <w:r>
                    <w:rPr>
                      <w:spacing w:val="-9"/>
                    </w:rPr>
                    <w:t> </w:t>
                  </w:r>
                  <w:r>
                    <w:rPr/>
                    <w:t>dicembre</w:t>
                  </w:r>
                  <w:r>
                    <w:rPr>
                      <w:spacing w:val="-11"/>
                    </w:rPr>
                    <w:t> </w:t>
                  </w:r>
                  <w:r>
                    <w:rPr/>
                    <w:t>2003,</w:t>
                  </w:r>
                  <w:r>
                    <w:rPr>
                      <w:spacing w:val="-11"/>
                    </w:rPr>
                    <w:t> </w:t>
                  </w:r>
                  <w:r>
                    <w:rPr/>
                    <w:t>n.</w:t>
                  </w:r>
                  <w:r>
                    <w:rPr>
                      <w:spacing w:val="-10"/>
                    </w:rPr>
                    <w:t> </w:t>
                  </w:r>
                  <w:r>
                    <w:rPr/>
                    <w:t>350. Una volta perfezionato il contratto di anticipazione gli enti sono tenuti ad adeguare gli stanziamenti del proprio bilancio di previsione, secondo quanto previsto dal paragrafo 20-bis del principio applicato della contabilità finanziaria di cui all’allegato 4/2 al decreto legislativo 23 giugno 2011, n. 118. Infine, il comma 2, prevede che il fondo anticipazione di liquidità disciplinato dal richiamato paragrafo 20-bis del principio applicato della contabilità finanziaria, possa essere utilizzato anche dagli enti in disavanzo. Tale disposizione costituisce una deroga alla disciplina dell’utilizzo del risultato</w:t>
                  </w:r>
                  <w:r>
                    <w:rPr>
                      <w:spacing w:val="-13"/>
                    </w:rPr>
                    <w:t> </w:t>
                  </w:r>
                  <w:r>
                    <w:rPr/>
                    <w:t>di</w:t>
                  </w:r>
                  <w:r>
                    <w:rPr>
                      <w:spacing w:val="-13"/>
                    </w:rPr>
                    <w:t> </w:t>
                  </w:r>
                  <w:r>
                    <w:rPr/>
                    <w:t>amministrazione</w:t>
                  </w:r>
                  <w:r>
                    <w:rPr>
                      <w:spacing w:val="-14"/>
                    </w:rPr>
                    <w:t> </w:t>
                  </w:r>
                  <w:r>
                    <w:rPr/>
                    <w:t>da</w:t>
                  </w:r>
                  <w:r>
                    <w:rPr>
                      <w:spacing w:val="-14"/>
                    </w:rPr>
                    <w:t> </w:t>
                  </w:r>
                  <w:r>
                    <w:rPr/>
                    <w:t>parte</w:t>
                  </w:r>
                  <w:r>
                    <w:rPr>
                      <w:spacing w:val="-14"/>
                    </w:rPr>
                    <w:t> </w:t>
                  </w:r>
                  <w:r>
                    <w:rPr/>
                    <w:t>degli</w:t>
                  </w:r>
                  <w:r>
                    <w:rPr>
                      <w:spacing w:val="-13"/>
                    </w:rPr>
                    <w:t> </w:t>
                  </w:r>
                  <w:r>
                    <w:rPr/>
                    <w:t>enti</w:t>
                  </w:r>
                  <w:r>
                    <w:rPr>
                      <w:spacing w:val="-13"/>
                    </w:rPr>
                    <w:t> </w:t>
                  </w:r>
                  <w:r>
                    <w:rPr/>
                    <w:t>in</w:t>
                  </w:r>
                  <w:r>
                    <w:rPr>
                      <w:spacing w:val="-13"/>
                    </w:rPr>
                    <w:t> </w:t>
                  </w:r>
                  <w:r>
                    <w:rPr/>
                    <w:t>disavanzo</w:t>
                  </w:r>
                  <w:r>
                    <w:rPr>
                      <w:spacing w:val="-13"/>
                    </w:rPr>
                    <w:t> </w:t>
                  </w:r>
                  <w:r>
                    <w:rPr/>
                    <w:t>di</w:t>
                  </w:r>
                  <w:r>
                    <w:rPr>
                      <w:spacing w:val="-12"/>
                    </w:rPr>
                    <w:t> </w:t>
                  </w:r>
                  <w:r>
                    <w:rPr/>
                    <w:t>cui</w:t>
                  </w:r>
                  <w:r>
                    <w:rPr>
                      <w:spacing w:val="-13"/>
                    </w:rPr>
                    <w:t> </w:t>
                  </w:r>
                  <w:r>
                    <w:rPr/>
                    <w:t>all’articolo</w:t>
                  </w:r>
                  <w:r>
                    <w:rPr>
                      <w:spacing w:val="-11"/>
                    </w:rPr>
                    <w:t> </w:t>
                  </w:r>
                  <w:r>
                    <w:rPr/>
                    <w:t>1,</w:t>
                  </w:r>
                  <w:r>
                    <w:rPr>
                      <w:spacing w:val="-13"/>
                    </w:rPr>
                    <w:t> </w:t>
                  </w:r>
                  <w:r>
                    <w:rPr/>
                    <w:t>comma 897 e seguenti, della legge 30 dicembre2018, n. 145, prevista in analoghe</w:t>
                  </w:r>
                  <w:r>
                    <w:rPr>
                      <w:spacing w:val="-12"/>
                    </w:rPr>
                    <w:t> </w:t>
                  </w:r>
                  <w:r>
                    <w:rPr/>
                    <w:t>fattispecie.</w:t>
                  </w:r>
                </w:p>
                <w:p>
                  <w:pPr>
                    <w:pStyle w:val="BodyText"/>
                    <w:spacing w:before="1"/>
                    <w:ind w:right="23" w:firstLine="316"/>
                    <w:jc w:val="both"/>
                  </w:pPr>
                  <w:r>
                    <w:rPr/>
                    <w:t>il </w:t>
                  </w:r>
                  <w:r>
                    <w:rPr>
                      <w:b/>
                    </w:rPr>
                    <w:t>comma 3 </w:t>
                  </w:r>
                  <w:r>
                    <w:rPr/>
                    <w:t>regola le modalità di presentazione della domanda di anticipazione,</w:t>
                  </w:r>
                  <w:r>
                    <w:rPr>
                      <w:spacing w:val="-30"/>
                    </w:rPr>
                    <w:t> </w:t>
                  </w:r>
                  <w:r>
                    <w:rPr/>
                    <w:t>cui vanno allegati una dichiarazione sottoscritta dal rappresentante legale dell'ente richiedente, contenente l'elenco dei debiti da pagare con l'anticipazione, redatta utilizzando il modello generato dalla piattaforma elettronica per la gestione telematica del rilascio delle certificazioni (PCC) e un’attestazione di copertura finanziaria delle spese concernenti il rimborso delle rate di ammortamento, verificata dall'organo di controllo di regolarità amministrativa e</w:t>
                  </w:r>
                  <w:r>
                    <w:rPr>
                      <w:spacing w:val="-4"/>
                    </w:rPr>
                    <w:t> </w:t>
                  </w:r>
                  <w:r>
                    <w:rPr/>
                    <w:t>contabile;</w:t>
                  </w:r>
                </w:p>
                <w:p>
                  <w:pPr>
                    <w:pStyle w:val="BodyText"/>
                    <w:spacing w:before="0"/>
                    <w:ind w:right="22" w:firstLine="364"/>
                    <w:jc w:val="both"/>
                  </w:pPr>
                  <w:r>
                    <w:rPr/>
                    <w:t>il </w:t>
                  </w:r>
                  <w:r>
                    <w:rPr>
                      <w:b/>
                    </w:rPr>
                    <w:t>comma 4 </w:t>
                  </w:r>
                  <w:r>
                    <w:rPr/>
                    <w:t>regola le modalità e i tempi di concessione delle anticipazioni di liquidità, il cui importo per ogni ente è determinato proporzionalmente alle richieste presentate nell’ambito delle risorse disponibili per singola quota (una assegnata alle regioni e province autonome, l’altra agli enti locali), con possibilità di utilizzare le risorse rimaste inutilizzate nell’ambito di quelle assegnate a una quota, qualora se ne manifesti l’esigenza nell’altra;</w:t>
                  </w:r>
                </w:p>
                <w:p>
                  <w:pPr>
                    <w:pStyle w:val="BodyText"/>
                    <w:spacing w:before="0"/>
                    <w:ind w:right="18" w:firstLine="333"/>
                    <w:jc w:val="right"/>
                  </w:pPr>
                  <w:r>
                    <w:rPr/>
                    <w:t>il</w:t>
                  </w:r>
                  <w:r>
                    <w:rPr>
                      <w:spacing w:val="13"/>
                    </w:rPr>
                    <w:t> </w:t>
                  </w:r>
                  <w:r>
                    <w:rPr>
                      <w:b/>
                    </w:rPr>
                    <w:t>comma</w:t>
                  </w:r>
                  <w:r>
                    <w:rPr>
                      <w:b/>
                      <w:spacing w:val="14"/>
                    </w:rPr>
                    <w:t> </w:t>
                  </w:r>
                  <w:r>
                    <w:rPr>
                      <w:b/>
                    </w:rPr>
                    <w:t>5</w:t>
                  </w:r>
                  <w:r>
                    <w:rPr>
                      <w:b/>
                      <w:spacing w:val="14"/>
                    </w:rPr>
                    <w:t> </w:t>
                  </w:r>
                  <w:r>
                    <w:rPr/>
                    <w:t>regola</w:t>
                  </w:r>
                  <w:r>
                    <w:rPr>
                      <w:spacing w:val="13"/>
                    </w:rPr>
                    <w:t> </w:t>
                  </w:r>
                  <w:r>
                    <w:rPr/>
                    <w:t>le</w:t>
                  </w:r>
                  <w:r>
                    <w:rPr>
                      <w:spacing w:val="12"/>
                    </w:rPr>
                    <w:t> </w:t>
                  </w:r>
                  <w:r>
                    <w:rPr/>
                    <w:t>modalità</w:t>
                  </w:r>
                  <w:r>
                    <w:rPr>
                      <w:spacing w:val="13"/>
                    </w:rPr>
                    <w:t> </w:t>
                  </w:r>
                  <w:r>
                    <w:rPr/>
                    <w:t>e</w:t>
                  </w:r>
                  <w:r>
                    <w:rPr>
                      <w:spacing w:val="12"/>
                    </w:rPr>
                    <w:t> </w:t>
                  </w:r>
                  <w:r>
                    <w:rPr/>
                    <w:t>i</w:t>
                  </w:r>
                  <w:r>
                    <w:rPr>
                      <w:spacing w:val="14"/>
                    </w:rPr>
                    <w:t> </w:t>
                  </w:r>
                  <w:r>
                    <w:rPr/>
                    <w:t>tempi</w:t>
                  </w:r>
                  <w:r>
                    <w:rPr>
                      <w:spacing w:val="13"/>
                    </w:rPr>
                    <w:t> </w:t>
                  </w:r>
                  <w:r>
                    <w:rPr/>
                    <w:t>di</w:t>
                  </w:r>
                  <w:r>
                    <w:rPr>
                      <w:spacing w:val="14"/>
                    </w:rPr>
                    <w:t> </w:t>
                  </w:r>
                  <w:r>
                    <w:rPr/>
                    <w:t>restituzione</w:t>
                  </w:r>
                  <w:r>
                    <w:rPr>
                      <w:spacing w:val="12"/>
                    </w:rPr>
                    <w:t> </w:t>
                  </w:r>
                  <w:r>
                    <w:rPr/>
                    <w:t>dell’anticipazione,</w:t>
                  </w:r>
                  <w:r>
                    <w:rPr>
                      <w:spacing w:val="13"/>
                    </w:rPr>
                    <w:t> </w:t>
                  </w:r>
                  <w:r>
                    <w:rPr/>
                    <w:t>con</w:t>
                  </w:r>
                  <w:r>
                    <w:rPr>
                      <w:spacing w:val="14"/>
                    </w:rPr>
                    <w:t> </w:t>
                  </w:r>
                  <w:r>
                    <w:rPr/>
                    <w:t>un piano</w:t>
                  </w:r>
                  <w:r>
                    <w:rPr>
                      <w:spacing w:val="12"/>
                    </w:rPr>
                    <w:t> </w:t>
                  </w:r>
                  <w:r>
                    <w:rPr/>
                    <w:t>di</w:t>
                  </w:r>
                  <w:r>
                    <w:rPr>
                      <w:spacing w:val="14"/>
                    </w:rPr>
                    <w:t> </w:t>
                  </w:r>
                  <w:r>
                    <w:rPr/>
                    <w:t>ammortamento</w:t>
                  </w:r>
                  <w:r>
                    <w:rPr>
                      <w:spacing w:val="17"/>
                    </w:rPr>
                    <w:t> </w:t>
                  </w:r>
                  <w:r>
                    <w:rPr/>
                    <w:t>che</w:t>
                  </w:r>
                  <w:r>
                    <w:rPr>
                      <w:spacing w:val="13"/>
                    </w:rPr>
                    <w:t> </w:t>
                  </w:r>
                  <w:r>
                    <w:rPr/>
                    <w:t>decorre</w:t>
                  </w:r>
                  <w:r>
                    <w:rPr>
                      <w:spacing w:val="11"/>
                    </w:rPr>
                    <w:t> </w:t>
                  </w:r>
                  <w:r>
                    <w:rPr/>
                    <w:t>dal</w:t>
                  </w:r>
                  <w:r>
                    <w:rPr>
                      <w:spacing w:val="14"/>
                    </w:rPr>
                    <w:t> </w:t>
                  </w:r>
                  <w:r>
                    <w:rPr/>
                    <w:t>2022</w:t>
                  </w:r>
                  <w:r>
                    <w:rPr>
                      <w:spacing w:val="15"/>
                    </w:rPr>
                    <w:t> </w:t>
                  </w:r>
                  <w:r>
                    <w:rPr/>
                    <w:t>e</w:t>
                  </w:r>
                  <w:r>
                    <w:rPr>
                      <w:spacing w:val="15"/>
                    </w:rPr>
                    <w:t> </w:t>
                  </w:r>
                  <w:r>
                    <w:rPr/>
                    <w:t>rate</w:t>
                  </w:r>
                  <w:r>
                    <w:rPr>
                      <w:spacing w:val="13"/>
                    </w:rPr>
                    <w:t> </w:t>
                  </w:r>
                  <w:r>
                    <w:rPr/>
                    <w:t>annuali</w:t>
                  </w:r>
                  <w:r>
                    <w:rPr>
                      <w:spacing w:val="13"/>
                    </w:rPr>
                    <w:t> </w:t>
                  </w:r>
                  <w:r>
                    <w:rPr/>
                    <w:t>con</w:t>
                  </w:r>
                  <w:r>
                    <w:rPr>
                      <w:spacing w:val="16"/>
                    </w:rPr>
                    <w:t> </w:t>
                  </w:r>
                  <w:r>
                    <w:rPr/>
                    <w:t>scadenza</w:t>
                  </w:r>
                  <w:r>
                    <w:rPr>
                      <w:spacing w:val="14"/>
                    </w:rPr>
                    <w:t> </w:t>
                  </w:r>
                  <w:r>
                    <w:rPr/>
                    <w:t>entro</w:t>
                  </w:r>
                  <w:r>
                    <w:rPr>
                      <w:spacing w:val="13"/>
                    </w:rPr>
                    <w:t> </w:t>
                  </w:r>
                  <w:r>
                    <w:rPr/>
                    <w:t>il</w:t>
                  </w:r>
                  <w:r>
                    <w:rPr>
                      <w:spacing w:val="13"/>
                    </w:rPr>
                    <w:t> </w:t>
                  </w:r>
                  <w:r>
                    <w:rPr/>
                    <w:t>31 ottobre</w:t>
                  </w:r>
                  <w:r>
                    <w:rPr>
                      <w:spacing w:val="40"/>
                    </w:rPr>
                    <w:t> </w:t>
                  </w:r>
                  <w:r>
                    <w:rPr/>
                    <w:t>di</w:t>
                  </w:r>
                  <w:r>
                    <w:rPr>
                      <w:spacing w:val="42"/>
                    </w:rPr>
                    <w:t> </w:t>
                  </w:r>
                  <w:r>
                    <w:rPr/>
                    <w:t>ciascun</w:t>
                  </w:r>
                  <w:r>
                    <w:rPr>
                      <w:spacing w:val="41"/>
                    </w:rPr>
                    <w:t> </w:t>
                  </w:r>
                  <w:r>
                    <w:rPr/>
                    <w:t>anno,</w:t>
                  </w:r>
                  <w:r>
                    <w:rPr>
                      <w:spacing w:val="45"/>
                    </w:rPr>
                    <w:t> </w:t>
                  </w:r>
                  <w:r>
                    <w:rPr/>
                    <w:t>per</w:t>
                  </w:r>
                  <w:r>
                    <w:rPr>
                      <w:spacing w:val="41"/>
                    </w:rPr>
                    <w:t> </w:t>
                  </w:r>
                  <w:r>
                    <w:rPr/>
                    <w:t>un</w:t>
                  </w:r>
                  <w:r>
                    <w:rPr>
                      <w:spacing w:val="41"/>
                    </w:rPr>
                    <w:t> </w:t>
                  </w:r>
                  <w:r>
                    <w:rPr/>
                    <w:t>massimo</w:t>
                  </w:r>
                  <w:r>
                    <w:rPr>
                      <w:spacing w:val="41"/>
                    </w:rPr>
                    <w:t> </w:t>
                  </w:r>
                  <w:r>
                    <w:rPr/>
                    <w:t>di</w:t>
                  </w:r>
                  <w:r>
                    <w:rPr>
                      <w:spacing w:val="43"/>
                    </w:rPr>
                    <w:t> </w:t>
                  </w:r>
                  <w:r>
                    <w:rPr/>
                    <w:t>30</w:t>
                  </w:r>
                  <w:r>
                    <w:rPr>
                      <w:spacing w:val="39"/>
                    </w:rPr>
                    <w:t> </w:t>
                  </w:r>
                  <w:r>
                    <w:rPr/>
                    <w:t>anni</w:t>
                  </w:r>
                  <w:r>
                    <w:rPr>
                      <w:spacing w:val="42"/>
                    </w:rPr>
                    <w:t> </w:t>
                  </w:r>
                  <w:r>
                    <w:rPr/>
                    <w:t>e</w:t>
                  </w:r>
                  <w:r>
                    <w:rPr>
                      <w:spacing w:val="41"/>
                    </w:rPr>
                    <w:t> </w:t>
                  </w:r>
                  <w:r>
                    <w:rPr/>
                    <w:t>un</w:t>
                  </w:r>
                  <w:r>
                    <w:rPr>
                      <w:spacing w:val="42"/>
                    </w:rPr>
                    <w:t> </w:t>
                  </w:r>
                  <w:r>
                    <w:rPr/>
                    <w:t>tasso</w:t>
                  </w:r>
                  <w:r>
                    <w:rPr>
                      <w:spacing w:val="42"/>
                    </w:rPr>
                    <w:t> </w:t>
                  </w:r>
                  <w:r>
                    <w:rPr/>
                    <w:t>d’interesse</w:t>
                  </w:r>
                  <w:r>
                    <w:rPr>
                      <w:spacing w:val="41"/>
                    </w:rPr>
                    <w:t> </w:t>
                  </w:r>
                  <w:r>
                    <w:rPr/>
                    <w:t>pari</w:t>
                  </w:r>
                  <w:r>
                    <w:rPr>
                      <w:spacing w:val="42"/>
                    </w:rPr>
                    <w:t> </w:t>
                  </w:r>
                  <w:r>
                    <w:rPr/>
                    <w:t>al rendimento di mercato dei Buoni Poliennali del Tesoro a 5 anni in corso</w:t>
                  </w:r>
                  <w:r>
                    <w:rPr>
                      <w:spacing w:val="-11"/>
                    </w:rPr>
                    <w:t> </w:t>
                  </w:r>
                  <w:r>
                    <w:rPr/>
                    <w:t>di</w:t>
                  </w:r>
                  <w:r>
                    <w:rPr>
                      <w:spacing w:val="-1"/>
                    </w:rPr>
                    <w:t> </w:t>
                  </w:r>
                  <w:r>
                    <w:rPr/>
                    <w:t>emissione; il </w:t>
                  </w:r>
                  <w:r>
                    <w:rPr>
                      <w:b/>
                    </w:rPr>
                    <w:t>comma 6 </w:t>
                  </w:r>
                  <w:r>
                    <w:rPr/>
                    <w:t>individua gli strumenti per recuperare le rate</w:t>
                  </w:r>
                  <w:r>
                    <w:rPr>
                      <w:spacing w:val="25"/>
                    </w:rPr>
                    <w:t> </w:t>
                  </w:r>
                  <w:r>
                    <w:rPr/>
                    <w:t>di</w:t>
                  </w:r>
                  <w:r>
                    <w:rPr>
                      <w:spacing w:val="4"/>
                    </w:rPr>
                    <w:t> </w:t>
                  </w:r>
                  <w:r>
                    <w:rPr/>
                    <w:t>ammortamento eventualmente non corrisposte dagli enti: per comuni, province e città</w:t>
                  </w:r>
                  <w:r>
                    <w:rPr>
                      <w:spacing w:val="2"/>
                    </w:rPr>
                    <w:t> </w:t>
                  </w:r>
                  <w:r>
                    <w:rPr/>
                    <w:t>metropolitane</w:t>
                  </w:r>
                  <w:r>
                    <w:rPr>
                      <w:spacing w:val="-2"/>
                    </w:rPr>
                    <w:t> </w:t>
                  </w:r>
                  <w:r>
                    <w:rPr/>
                    <w:t>il recupero</w:t>
                  </w:r>
                  <w:r>
                    <w:rPr>
                      <w:spacing w:val="48"/>
                    </w:rPr>
                    <w:t> </w:t>
                  </w:r>
                  <w:r>
                    <w:rPr/>
                    <w:t>verrebbe</w:t>
                  </w:r>
                  <w:r>
                    <w:rPr>
                      <w:spacing w:val="49"/>
                    </w:rPr>
                    <w:t> </w:t>
                  </w:r>
                  <w:r>
                    <w:rPr/>
                    <w:t>effettuato</w:t>
                  </w:r>
                  <w:r>
                    <w:rPr>
                      <w:spacing w:val="50"/>
                    </w:rPr>
                    <w:t> </w:t>
                  </w:r>
                  <w:r>
                    <w:rPr/>
                    <w:t>dall’Agenzia</w:t>
                  </w:r>
                  <w:r>
                    <w:rPr>
                      <w:spacing w:val="49"/>
                    </w:rPr>
                    <w:t> </w:t>
                  </w:r>
                  <w:r>
                    <w:rPr/>
                    <w:t>delle</w:t>
                  </w:r>
                  <w:r>
                    <w:rPr>
                      <w:spacing w:val="51"/>
                    </w:rPr>
                    <w:t> </w:t>
                  </w:r>
                  <w:r>
                    <w:rPr/>
                    <w:t>entrate</w:t>
                  </w:r>
                  <w:r>
                    <w:rPr>
                      <w:spacing w:val="49"/>
                    </w:rPr>
                    <w:t> </w:t>
                  </w:r>
                  <w:r>
                    <w:rPr/>
                    <w:t>in</w:t>
                  </w:r>
                  <w:r>
                    <w:rPr>
                      <w:spacing w:val="50"/>
                    </w:rPr>
                    <w:t> </w:t>
                  </w:r>
                  <w:r>
                    <w:rPr/>
                    <w:t>sede</w:t>
                  </w:r>
                  <w:r>
                    <w:rPr>
                      <w:spacing w:val="49"/>
                    </w:rPr>
                    <w:t> </w:t>
                  </w:r>
                  <w:r>
                    <w:rPr/>
                    <w:t>di</w:t>
                  </w:r>
                  <w:r>
                    <w:rPr>
                      <w:spacing w:val="53"/>
                    </w:rPr>
                    <w:t> </w:t>
                  </w:r>
                  <w:r>
                    <w:rPr/>
                    <w:t>riversamento</w:t>
                  </w:r>
                  <w:r>
                    <w:rPr>
                      <w:spacing w:val="50"/>
                    </w:rPr>
                    <w:t> </w:t>
                  </w:r>
                  <w:r>
                    <w:rPr/>
                    <w:t>di specifiche</w:t>
                  </w:r>
                  <w:r>
                    <w:rPr>
                      <w:spacing w:val="40"/>
                    </w:rPr>
                    <w:t> </w:t>
                  </w:r>
                  <w:r>
                    <w:rPr/>
                    <w:t>entrate</w:t>
                  </w:r>
                  <w:r>
                    <w:rPr>
                      <w:spacing w:val="38"/>
                    </w:rPr>
                    <w:t> </w:t>
                  </w:r>
                  <w:r>
                    <w:rPr/>
                    <w:t>tributarie</w:t>
                  </w:r>
                  <w:r>
                    <w:rPr>
                      <w:spacing w:val="38"/>
                    </w:rPr>
                    <w:t> </w:t>
                  </w:r>
                  <w:r>
                    <w:rPr/>
                    <w:t>di</w:t>
                  </w:r>
                  <w:r>
                    <w:rPr>
                      <w:spacing w:val="39"/>
                    </w:rPr>
                    <w:t> </w:t>
                  </w:r>
                  <w:r>
                    <w:rPr/>
                    <w:t>competenza</w:t>
                  </w:r>
                  <w:r>
                    <w:rPr>
                      <w:spacing w:val="38"/>
                    </w:rPr>
                    <w:t> </w:t>
                  </w:r>
                  <w:r>
                    <w:rPr/>
                    <w:t>dell’ente</w:t>
                  </w:r>
                  <w:r>
                    <w:rPr>
                      <w:spacing w:val="39"/>
                    </w:rPr>
                    <w:t> </w:t>
                  </w:r>
                  <w:r>
                    <w:rPr/>
                    <w:t>inadempiente;</w:t>
                  </w:r>
                  <w:r>
                    <w:rPr>
                      <w:spacing w:val="38"/>
                    </w:rPr>
                    <w:t> </w:t>
                  </w:r>
                  <w:r>
                    <w:rPr/>
                    <w:t>per</w:t>
                  </w:r>
                  <w:r>
                    <w:rPr>
                      <w:spacing w:val="38"/>
                    </w:rPr>
                    <w:t> </w:t>
                  </w:r>
                  <w:r>
                    <w:rPr/>
                    <w:t>le</w:t>
                  </w:r>
                  <w:r>
                    <w:rPr>
                      <w:spacing w:val="40"/>
                    </w:rPr>
                    <w:t> </w:t>
                  </w:r>
                  <w:r>
                    <w:rPr/>
                    <w:t>regioni</w:t>
                  </w:r>
                  <w:r>
                    <w:rPr>
                      <w:spacing w:val="40"/>
                    </w:rPr>
                    <w:t> </w:t>
                  </w:r>
                  <w:r>
                    <w:rPr/>
                    <w:t>e province</w:t>
                  </w:r>
                  <w:r>
                    <w:rPr>
                      <w:spacing w:val="-7"/>
                    </w:rPr>
                    <w:t> </w:t>
                  </w:r>
                  <w:r>
                    <w:rPr/>
                    <w:t>autonome,</w:t>
                  </w:r>
                  <w:r>
                    <w:rPr>
                      <w:spacing w:val="-8"/>
                    </w:rPr>
                    <w:t> </w:t>
                  </w:r>
                  <w:r>
                    <w:rPr/>
                    <w:t>invece,</w:t>
                  </w:r>
                  <w:r>
                    <w:rPr>
                      <w:spacing w:val="-9"/>
                    </w:rPr>
                    <w:t> </w:t>
                  </w:r>
                  <w:r>
                    <w:rPr/>
                    <w:t>il</w:t>
                  </w:r>
                  <w:r>
                    <w:rPr>
                      <w:spacing w:val="-7"/>
                    </w:rPr>
                    <w:t> </w:t>
                  </w:r>
                  <w:r>
                    <w:rPr/>
                    <w:t>recupero</w:t>
                  </w:r>
                  <w:r>
                    <w:rPr>
                      <w:spacing w:val="-9"/>
                    </w:rPr>
                    <w:t> </w:t>
                  </w:r>
                  <w:r>
                    <w:rPr/>
                    <w:t>opererebbe</w:t>
                  </w:r>
                  <w:r>
                    <w:rPr>
                      <w:spacing w:val="-9"/>
                    </w:rPr>
                    <w:t> </w:t>
                  </w:r>
                  <w:r>
                    <w:rPr/>
                    <w:t>direttamente</w:t>
                  </w:r>
                  <w:r>
                    <w:rPr>
                      <w:spacing w:val="-9"/>
                    </w:rPr>
                    <w:t> </w:t>
                  </w:r>
                  <w:r>
                    <w:rPr/>
                    <w:t>a</w:t>
                  </w:r>
                  <w:r>
                    <w:rPr>
                      <w:spacing w:val="-7"/>
                    </w:rPr>
                    <w:t> </w:t>
                  </w:r>
                  <w:r>
                    <w:rPr/>
                    <w:t>valere</w:t>
                  </w:r>
                  <w:r>
                    <w:rPr>
                      <w:spacing w:val="-9"/>
                    </w:rPr>
                    <w:t> </w:t>
                  </w:r>
                  <w:r>
                    <w:rPr/>
                    <w:t>delle</w:t>
                  </w:r>
                  <w:r>
                    <w:rPr>
                      <w:spacing w:val="-9"/>
                    </w:rPr>
                    <w:t> </w:t>
                  </w:r>
                  <w:r>
                    <w:rPr/>
                    <w:t>giacenze</w:t>
                  </w:r>
                </w:p>
                <w:p>
                  <w:pPr>
                    <w:pStyle w:val="BodyText"/>
                    <w:spacing w:before="1"/>
                  </w:pPr>
                  <w:r>
                    <w:rPr/>
                    <w:t>disponibili sui conti aperti presso la tesoreria statale e intestati agli enti;</w:t>
                  </w:r>
                </w:p>
              </w:txbxContent>
            </v:textbox>
            <w10:wrap type="none"/>
          </v:shape>
        </w:pict>
      </w:r>
      <w:r>
        <w:rPr/>
        <w:pict>
          <v:shape style="position:absolute;margin-left:89.024002pt;margin-top:209.486618pt;width:5.95pt;height:15.3pt;mso-position-horizontal-relative:page;mso-position-vertical-relative:page;z-index:-276747264" type="#_x0000_t202" filled="false" stroked="false">
            <v:textbox inset="0,0,0,0">
              <w:txbxContent>
                <w:p>
                  <w:pPr>
                    <w:pStyle w:val="BodyText"/>
                  </w:pPr>
                  <w:r>
                    <w:rPr>
                      <w:w w:val="99"/>
                    </w:rPr>
                    <w:t>-</w:t>
                  </w:r>
                </w:p>
              </w:txbxContent>
            </v:textbox>
            <w10:wrap type="none"/>
          </v:shape>
        </w:pict>
      </w:r>
      <w:r>
        <w:rPr/>
        <w:pict>
          <v:shape style="position:absolute;margin-left:89.024002pt;margin-top:402.716614pt;width:5.95pt;height:15.3pt;mso-position-horizontal-relative:page;mso-position-vertical-relative:page;z-index:-276746240" type="#_x0000_t202" filled="false" stroked="false">
            <v:textbox inset="0,0,0,0">
              <w:txbxContent>
                <w:p>
                  <w:pPr>
                    <w:pStyle w:val="BodyText"/>
                  </w:pPr>
                  <w:r>
                    <w:rPr>
                      <w:w w:val="99"/>
                    </w:rPr>
                    <w:t>-</w:t>
                  </w:r>
                </w:p>
              </w:txbxContent>
            </v:textbox>
            <w10:wrap type="none"/>
          </v:shape>
        </w:pict>
      </w:r>
      <w:r>
        <w:rPr/>
        <w:pict>
          <v:shape style="position:absolute;margin-left:89.024002pt;margin-top:499.336609pt;width:5.95pt;height:15.3pt;mso-position-horizontal-relative:page;mso-position-vertical-relative:page;z-index:-276745216" type="#_x0000_t202" filled="false" stroked="false">
            <v:textbox inset="0,0,0,0">
              <w:txbxContent>
                <w:p>
                  <w:pPr>
                    <w:pStyle w:val="BodyText"/>
                  </w:pPr>
                  <w:r>
                    <w:rPr>
                      <w:w w:val="99"/>
                    </w:rPr>
                    <w:t>-</w:t>
                  </w:r>
                </w:p>
              </w:txbxContent>
            </v:textbox>
            <w10:wrap type="none"/>
          </v:shape>
        </w:pict>
      </w:r>
      <w:r>
        <w:rPr/>
        <w:pict>
          <v:shape style="position:absolute;margin-left:89.024002pt;margin-top:582.136597pt;width:5.95pt;height:15.3pt;mso-position-horizontal-relative:page;mso-position-vertical-relative:page;z-index:-276744192" type="#_x0000_t202" filled="false" stroked="false">
            <v:textbox inset="0,0,0,0">
              <w:txbxContent>
                <w:p>
                  <w:pPr>
                    <w:pStyle w:val="BodyText"/>
                  </w:pPr>
                  <w:r>
                    <w:rPr>
                      <w:w w:val="99"/>
                    </w:rPr>
                    <w:t>-</w:t>
                  </w:r>
                </w:p>
              </w:txbxContent>
            </v:textbox>
            <w10:wrap type="none"/>
          </v:shape>
        </w:pict>
      </w:r>
      <w:r>
        <w:rPr/>
        <w:pict>
          <v:shape style="position:absolute;margin-left:89.024002pt;margin-top:637.366638pt;width:5.95pt;height:15.3pt;mso-position-horizontal-relative:page;mso-position-vertical-relative:page;z-index:-276743168" type="#_x0000_t202" filled="false" stroked="false">
            <v:textbox inset="0,0,0,0">
              <w:txbxContent>
                <w:p>
                  <w:pPr>
                    <w:pStyle w:val="BodyText"/>
                  </w:pPr>
                  <w:r>
                    <w:rPr>
                      <w:w w:val="99"/>
                    </w:rPr>
                    <w:t>-</w:t>
                  </w:r>
                </w:p>
              </w:txbxContent>
            </v:textbox>
            <w10:wrap type="none"/>
          </v:shape>
        </w:pict>
      </w:r>
      <w:r>
        <w:rPr/>
        <w:pict>
          <v:shape style="position:absolute;margin-left:288.369995pt;margin-top:737.69812pt;width:18.55pt;height:14.25pt;mso-position-horizontal-relative:page;mso-position-vertical-relative:page;z-index:-276742144" type="#_x0000_t202" filled="false" stroked="false">
            <v:textbox inset="0,0,0,0">
              <w:txbxContent>
                <w:p>
                  <w:pPr>
                    <w:spacing w:before="11"/>
                    <w:ind w:left="20" w:right="0" w:firstLine="0"/>
                    <w:jc w:val="left"/>
                    <w:rPr>
                      <w:sz w:val="22"/>
                    </w:rPr>
                  </w:pPr>
                  <w:r>
                    <w:rPr>
                      <w:sz w:val="22"/>
                    </w:rPr>
                    <w:t>195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74112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74009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9.024002pt;margin-top:71.466621pt;width:5.95pt;height:15.3pt;mso-position-horizontal-relative:page;mso-position-vertical-relative:page;z-index:-276739072" type="#_x0000_t202" filled="false" stroked="false">
            <v:textbox inset="0,0,0,0">
              <w:txbxContent>
                <w:p>
                  <w:pPr>
                    <w:pStyle w:val="BodyText"/>
                  </w:pPr>
                  <w:r>
                    <w:rPr>
                      <w:w w:val="99"/>
                    </w:rPr>
                    <w:t>-</w:t>
                  </w:r>
                </w:p>
              </w:txbxContent>
            </v:textbox>
            <w10:wrap type="none"/>
          </v:shape>
        </w:pict>
      </w:r>
      <w:r>
        <w:rPr/>
        <w:pict>
          <v:shape style="position:absolute;margin-left:107.019997pt;margin-top:71.466621pt;width:417.5pt;height:263.75pt;mso-position-horizontal-relative:page;mso-position-vertical-relative:page;z-index:-276738048" type="#_x0000_t202" filled="false" stroked="false">
            <v:textbox inset="0,0,0,0">
              <w:txbxContent>
                <w:p>
                  <w:pPr>
                    <w:pStyle w:val="BodyText"/>
                    <w:ind w:right="17" w:firstLine="312"/>
                    <w:jc w:val="both"/>
                  </w:pPr>
                  <w:r>
                    <w:rPr/>
                    <w:t>i</w:t>
                  </w:r>
                  <w:r>
                    <w:rPr>
                      <w:spacing w:val="-8"/>
                    </w:rPr>
                    <w:t> </w:t>
                  </w:r>
                  <w:r>
                    <w:rPr>
                      <w:b/>
                    </w:rPr>
                    <w:t>commi</w:t>
                  </w:r>
                  <w:r>
                    <w:rPr>
                      <w:b/>
                      <w:spacing w:val="-7"/>
                    </w:rPr>
                    <w:t> </w:t>
                  </w:r>
                  <w:r>
                    <w:rPr>
                      <w:b/>
                    </w:rPr>
                    <w:t>7</w:t>
                  </w:r>
                  <w:r>
                    <w:rPr>
                      <w:b/>
                      <w:spacing w:val="-7"/>
                    </w:rPr>
                    <w:t> </w:t>
                  </w:r>
                  <w:r>
                    <w:rPr/>
                    <w:t>e</w:t>
                  </w:r>
                  <w:r>
                    <w:rPr>
                      <w:spacing w:val="-6"/>
                    </w:rPr>
                    <w:t> </w:t>
                  </w:r>
                  <w:r>
                    <w:rPr>
                      <w:b/>
                    </w:rPr>
                    <w:t>8</w:t>
                  </w:r>
                  <w:r>
                    <w:rPr>
                      <w:b/>
                      <w:spacing w:val="-7"/>
                    </w:rPr>
                    <w:t> </w:t>
                  </w:r>
                  <w:r>
                    <w:rPr/>
                    <w:t>regolano</w:t>
                  </w:r>
                  <w:r>
                    <w:rPr>
                      <w:spacing w:val="-9"/>
                    </w:rPr>
                    <w:t> </w:t>
                  </w:r>
                  <w:r>
                    <w:rPr/>
                    <w:t>tempi</w:t>
                  </w:r>
                  <w:r>
                    <w:rPr>
                      <w:spacing w:val="-7"/>
                    </w:rPr>
                    <w:t> </w:t>
                  </w:r>
                  <w:r>
                    <w:rPr/>
                    <w:t>e</w:t>
                  </w:r>
                  <w:r>
                    <w:rPr>
                      <w:spacing w:val="-6"/>
                    </w:rPr>
                    <w:t> </w:t>
                  </w:r>
                  <w:r>
                    <w:rPr/>
                    <w:t>modalità</w:t>
                  </w:r>
                  <w:r>
                    <w:rPr>
                      <w:spacing w:val="-9"/>
                    </w:rPr>
                    <w:t> </w:t>
                  </w:r>
                  <w:r>
                    <w:rPr/>
                    <w:t>di</w:t>
                  </w:r>
                  <w:r>
                    <w:rPr>
                      <w:spacing w:val="-5"/>
                    </w:rPr>
                    <w:t> </w:t>
                  </w:r>
                  <w:r>
                    <w:rPr/>
                    <w:t>utilizzo</w:t>
                  </w:r>
                  <w:r>
                    <w:rPr>
                      <w:spacing w:val="-9"/>
                    </w:rPr>
                    <w:t> </w:t>
                  </w:r>
                  <w:r>
                    <w:rPr/>
                    <w:t>delle</w:t>
                  </w:r>
                  <w:r>
                    <w:rPr>
                      <w:spacing w:val="-6"/>
                    </w:rPr>
                    <w:t> </w:t>
                  </w:r>
                  <w:r>
                    <w:rPr/>
                    <w:t>anticipazioni;</w:t>
                  </w:r>
                  <w:r>
                    <w:rPr>
                      <w:spacing w:val="-7"/>
                    </w:rPr>
                    <w:t> </w:t>
                  </w:r>
                  <w:r>
                    <w:rPr/>
                    <w:t>gli</w:t>
                  </w:r>
                  <w:r>
                    <w:rPr>
                      <w:spacing w:val="-7"/>
                    </w:rPr>
                    <w:t> </w:t>
                  </w:r>
                  <w:r>
                    <w:rPr/>
                    <w:t>enti</w:t>
                  </w:r>
                  <w:r>
                    <w:rPr>
                      <w:spacing w:val="-7"/>
                    </w:rPr>
                    <w:t> </w:t>
                  </w:r>
                  <w:r>
                    <w:rPr/>
                    <w:t>sono tenuti a estinguere i debiti per i quali hanno richiesto l’anticipazione entro 30 giorni dalla sua erogazione; la verifica del pagamento è affidata alla Cassa depositi e prestiti che vi provvede attraverso le funzionalità della PCC. È previsto inoltre che gli enti, avendo completato il pagamento dei debiti, restituiscano l’eventuale quota di anticipazione non utilizzata, a parziale estinzione dell'anticipazione concessa, alla prima scadenza di pagamento della rata di ammortamento del prestito. Il mancato rispetto delle norme di cui ai commi 7 e 8 è rilevante ai fini della misurazione e della valutazione della performance individuale dei dirigenti responsabili e comporta responsabilità dirigenziale e</w:t>
                  </w:r>
                  <w:r>
                    <w:rPr>
                      <w:spacing w:val="-3"/>
                    </w:rPr>
                    <w:t> </w:t>
                  </w:r>
                  <w:r>
                    <w:rPr/>
                    <w:t>disciplinare;</w:t>
                  </w:r>
                </w:p>
                <w:p>
                  <w:pPr>
                    <w:pStyle w:val="BodyText"/>
                    <w:spacing w:before="0"/>
                    <w:ind w:right="19" w:firstLine="321"/>
                    <w:jc w:val="both"/>
                  </w:pPr>
                  <w:r>
                    <w:rPr/>
                    <w:t>tenuto conto che per la stessa tipologia di debiti, come individuati al comma 1, con la legge di bilancio 2020 era stata prevista la possibilità per gli enti territoriali di fare ricorso</w:t>
                  </w:r>
                  <w:r>
                    <w:rPr>
                      <w:spacing w:val="-12"/>
                    </w:rPr>
                    <w:t> </w:t>
                  </w:r>
                  <w:r>
                    <w:rPr/>
                    <w:t>ad</w:t>
                  </w:r>
                  <w:r>
                    <w:rPr>
                      <w:spacing w:val="-12"/>
                    </w:rPr>
                    <w:t> </w:t>
                  </w:r>
                  <w:r>
                    <w:rPr/>
                    <w:t>anticipazioni</w:t>
                  </w:r>
                  <w:r>
                    <w:rPr>
                      <w:spacing w:val="-10"/>
                    </w:rPr>
                    <w:t> </w:t>
                  </w:r>
                  <w:r>
                    <w:rPr/>
                    <w:t>di</w:t>
                  </w:r>
                  <w:r>
                    <w:rPr>
                      <w:spacing w:val="-12"/>
                    </w:rPr>
                    <w:t> </w:t>
                  </w:r>
                  <w:r>
                    <w:rPr/>
                    <w:t>liquidità,</w:t>
                  </w:r>
                  <w:r>
                    <w:rPr>
                      <w:spacing w:val="-12"/>
                    </w:rPr>
                    <w:t> </w:t>
                  </w:r>
                  <w:r>
                    <w:rPr/>
                    <w:t>finanziate</w:t>
                  </w:r>
                  <w:r>
                    <w:rPr>
                      <w:spacing w:val="-13"/>
                    </w:rPr>
                    <w:t> </w:t>
                  </w:r>
                  <w:r>
                    <w:rPr/>
                    <w:t>da</w:t>
                  </w:r>
                  <w:r>
                    <w:rPr>
                      <w:spacing w:val="-12"/>
                    </w:rPr>
                    <w:t> </w:t>
                  </w:r>
                  <w:r>
                    <w:rPr/>
                    <w:t>banche,</w:t>
                  </w:r>
                  <w:r>
                    <w:rPr>
                      <w:spacing w:val="-12"/>
                    </w:rPr>
                    <w:t> </w:t>
                  </w:r>
                  <w:r>
                    <w:rPr/>
                    <w:t>intermediari</w:t>
                  </w:r>
                  <w:r>
                    <w:rPr>
                      <w:spacing w:val="-11"/>
                    </w:rPr>
                    <w:t> </w:t>
                  </w:r>
                  <w:r>
                    <w:rPr/>
                    <w:t>finanziari,</w:t>
                  </w:r>
                  <w:r>
                    <w:rPr>
                      <w:spacing w:val="-12"/>
                    </w:rPr>
                    <w:t> </w:t>
                  </w:r>
                  <w:r>
                    <w:rPr/>
                    <w:t>Cassa depositi</w:t>
                  </w:r>
                  <w:r>
                    <w:rPr>
                      <w:spacing w:val="-9"/>
                    </w:rPr>
                    <w:t> </w:t>
                  </w:r>
                  <w:r>
                    <w:rPr/>
                    <w:t>e</w:t>
                  </w:r>
                  <w:r>
                    <w:rPr>
                      <w:spacing w:val="-10"/>
                    </w:rPr>
                    <w:t> </w:t>
                  </w:r>
                  <w:r>
                    <w:rPr/>
                    <w:t>prestiti</w:t>
                  </w:r>
                  <w:r>
                    <w:rPr>
                      <w:spacing w:val="-10"/>
                    </w:rPr>
                    <w:t> </w:t>
                  </w:r>
                  <w:r>
                    <w:rPr/>
                    <w:t>S.p.A.</w:t>
                  </w:r>
                  <w:r>
                    <w:rPr>
                      <w:spacing w:val="-9"/>
                    </w:rPr>
                    <w:t> </w:t>
                  </w:r>
                  <w:r>
                    <w:rPr/>
                    <w:t>e</w:t>
                  </w:r>
                  <w:r>
                    <w:rPr>
                      <w:spacing w:val="-10"/>
                    </w:rPr>
                    <w:t> </w:t>
                  </w:r>
                  <w:r>
                    <w:rPr/>
                    <w:t>istituzioni</w:t>
                  </w:r>
                  <w:r>
                    <w:rPr>
                      <w:spacing w:val="-11"/>
                    </w:rPr>
                    <w:t> </w:t>
                  </w:r>
                  <w:r>
                    <w:rPr/>
                    <w:t>finanziarie</w:t>
                  </w:r>
                  <w:r>
                    <w:rPr>
                      <w:spacing w:val="-9"/>
                    </w:rPr>
                    <w:t> </w:t>
                  </w:r>
                  <w:r>
                    <w:rPr/>
                    <w:t>dell'Unione</w:t>
                  </w:r>
                  <w:r>
                    <w:rPr>
                      <w:spacing w:val="-9"/>
                    </w:rPr>
                    <w:t> </w:t>
                  </w:r>
                  <w:r>
                    <w:rPr/>
                    <w:t>europea,</w:t>
                  </w:r>
                  <w:r>
                    <w:rPr>
                      <w:spacing w:val="-9"/>
                    </w:rPr>
                    <w:t> </w:t>
                  </w:r>
                  <w:r>
                    <w:rPr/>
                    <w:t>da</w:t>
                  </w:r>
                  <w:r>
                    <w:rPr>
                      <w:spacing w:val="-10"/>
                    </w:rPr>
                    <w:t> </w:t>
                  </w:r>
                  <w:r>
                    <w:rPr/>
                    <w:t>restituire</w:t>
                  </w:r>
                  <w:r>
                    <w:rPr>
                      <w:spacing w:val="-11"/>
                    </w:rPr>
                    <w:t> </w:t>
                  </w:r>
                  <w:r>
                    <w:rPr/>
                    <w:t>entro la fine dell’esercizio, il </w:t>
                  </w:r>
                  <w:r>
                    <w:rPr>
                      <w:b/>
                    </w:rPr>
                    <w:t>comma 9 </w:t>
                  </w:r>
                  <w:r>
                    <w:rPr/>
                    <w:t>prevede che i comuni, le province, le città metropolitane, le regioni e le province autonome possono utilizzare le anticipazioni di cui al comma 1 anche per estinguere l’importo in linea capitale delle anticipazioni autorizzate dall’articolo 1, comma 556 legge di bilancio 27 dicembre n. 160, che ha aggiunto i commi da 7-bis a 7-novies all’art. 4 del decreto legislativo</w:t>
                  </w:r>
                  <w:r>
                    <w:rPr>
                      <w:spacing w:val="-6"/>
                    </w:rPr>
                    <w:t> </w:t>
                  </w:r>
                  <w:r>
                    <w:rPr/>
                    <w:t>231/2002.</w:t>
                  </w:r>
                </w:p>
              </w:txbxContent>
            </v:textbox>
            <w10:wrap type="none"/>
          </v:shape>
        </w:pict>
      </w:r>
      <w:r>
        <w:rPr/>
        <w:pict>
          <v:shape style="position:absolute;margin-left:89.024002pt;margin-top:209.486618pt;width:5.95pt;height:15.3pt;mso-position-horizontal-relative:page;mso-position-vertical-relative:page;z-index:-276737024" type="#_x0000_t202" filled="false" stroked="false">
            <v:textbox inset="0,0,0,0">
              <w:txbxContent>
                <w:p>
                  <w:pPr>
                    <w:pStyle w:val="BodyText"/>
                  </w:pPr>
                  <w:r>
                    <w:rPr>
                      <w:w w:val="99"/>
                    </w:rPr>
                    <w:t>-</w:t>
                  </w:r>
                </w:p>
              </w:txbxContent>
            </v:textbox>
            <w10:wrap type="none"/>
          </v:shape>
        </w:pict>
      </w:r>
      <w:r>
        <w:rPr/>
        <w:pict>
          <v:shape style="position:absolute;margin-left:288.369995pt;margin-top:737.69812pt;width:18.55pt;height:14.25pt;mso-position-horizontal-relative:page;mso-position-vertical-relative:page;z-index:-276736000" type="#_x0000_t202" filled="false" stroked="false">
            <v:textbox inset="0,0,0,0">
              <w:txbxContent>
                <w:p>
                  <w:pPr>
                    <w:spacing w:before="11"/>
                    <w:ind w:left="20" w:right="0" w:firstLine="0"/>
                    <w:jc w:val="left"/>
                    <w:rPr>
                      <w:sz w:val="22"/>
                    </w:rPr>
                  </w:pPr>
                  <w:r>
                    <w:rPr>
                      <w:sz w:val="22"/>
                    </w:rPr>
                    <w:t>196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73497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73395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984001pt;margin-top:71.466621pt;width:451.2pt;height:42.95pt;mso-position-horizontal-relative:page;mso-position-vertical-relative:page;z-index:-276732928" type="#_x0000_t202" filled="false" stroked="false">
            <v:textbox inset="0,0,0,0">
              <w:txbxContent>
                <w:p>
                  <w:pPr>
                    <w:spacing w:before="10"/>
                    <w:ind w:left="11" w:right="6" w:firstLine="0"/>
                    <w:jc w:val="center"/>
                    <w:rPr>
                      <w:rFonts w:ascii="TimesNewRomanPS-BoldItalicMT"/>
                      <w:b/>
                      <w:i/>
                      <w:sz w:val="24"/>
                    </w:rPr>
                  </w:pPr>
                  <w:bookmarkStart w:name="_bookmark138" w:id="139"/>
                  <w:bookmarkEnd w:id="139"/>
                  <w:r>
                    <w:rPr/>
                  </w:r>
                  <w:r>
                    <w:rPr>
                      <w:rFonts w:ascii="TimesNewRomanPS-BoldItalicMT"/>
                      <w:b/>
                      <w:i/>
                      <w:sz w:val="24"/>
                    </w:rPr>
                    <w:t>Art.126</w:t>
                  </w:r>
                </w:p>
                <w:p>
                  <w:pPr>
                    <w:spacing w:before="0"/>
                    <w:ind w:left="11" w:right="8" w:firstLine="0"/>
                    <w:jc w:val="center"/>
                    <w:rPr>
                      <w:rFonts w:ascii="TimesNewRomanPS-BoldItalicMT"/>
                      <w:b/>
                      <w:i/>
                      <w:sz w:val="24"/>
                    </w:rPr>
                  </w:pPr>
                  <w:r>
                    <w:rPr>
                      <w:rFonts w:ascii="TimesNewRomanPS-BoldItalicMT"/>
                      <w:b/>
                      <w:i/>
                      <w:sz w:val="24"/>
                    </w:rPr>
                    <w:t>Disposizioni in materia di anticipo del finanziamento sanitario corrente e di pagamento dei debiti degli enti sanitari</w:t>
                  </w:r>
                </w:p>
              </w:txbxContent>
            </v:textbox>
            <w10:wrap type="none"/>
          </v:shape>
        </w:pict>
      </w:r>
      <w:r>
        <w:rPr/>
        <w:pict>
          <v:shape style="position:absolute;margin-left:89.024002pt;margin-top:126.686623pt;width:435.4pt;height:56.7pt;mso-position-horizontal-relative:page;mso-position-vertical-relative:page;z-index:-276731904" type="#_x0000_t202" filled="false" stroked="false">
            <v:textbox inset="0,0,0,0">
              <w:txbxContent>
                <w:p>
                  <w:pPr>
                    <w:pStyle w:val="BodyText"/>
                    <w:ind w:left="379" w:right="17" w:hanging="360"/>
                    <w:jc w:val="both"/>
                  </w:pPr>
                  <w:r>
                    <w:rPr/>
                    <w:t>1. In considerazione dell’emergenza Covid-19, in deroga a quanto previsto dall’articolo  2, comma 68, lettere b) e c), della legge 23 dicembre 2009, n. 191, e nelle more dell’adozione delle delibere del CIPE, il Ministero dell’economia e delle finanze è autorizzato:</w:t>
                  </w:r>
                </w:p>
              </w:txbxContent>
            </v:textbox>
            <w10:wrap type="none"/>
          </v:shape>
        </w:pict>
      </w:r>
      <w:r>
        <w:rPr/>
        <w:pict>
          <v:shape style="position:absolute;margin-left:102.82pt;margin-top:181.886627pt;width:11.2pt;height:15.3pt;mso-position-horizontal-relative:page;mso-position-vertical-relative:page;z-index:-276730880" type="#_x0000_t202" filled="false" stroked="false">
            <v:textbox inset="0,0,0,0">
              <w:txbxContent>
                <w:p>
                  <w:pPr>
                    <w:pStyle w:val="BodyText"/>
                  </w:pPr>
                  <w:r>
                    <w:rPr/>
                    <w:t>a)</w:t>
                  </w:r>
                </w:p>
              </w:txbxContent>
            </v:textbox>
            <w10:wrap type="none"/>
          </v:shape>
        </w:pict>
      </w:r>
      <w:r>
        <w:rPr/>
        <w:pict>
          <v:shape style="position:absolute;margin-left:120.580002pt;margin-top:181.886627pt;width:403.75pt;height:570.050pt;mso-position-horizontal-relative:page;mso-position-vertical-relative:page;z-index:-276729856" type="#_x0000_t202" filled="false" stroked="false">
            <v:textbox inset="0,0,0,0">
              <w:txbxContent>
                <w:p>
                  <w:pPr>
                    <w:pStyle w:val="BodyText"/>
                    <w:ind w:right="17"/>
                    <w:jc w:val="both"/>
                  </w:pPr>
                  <w:r>
                    <w:rPr/>
                    <w:t>a concedere alle regioni a statuto ordinario e alla regione siciliana anticipazioni con riferimento</w:t>
                  </w:r>
                  <w:r>
                    <w:rPr>
                      <w:spacing w:val="-7"/>
                    </w:rPr>
                    <w:t> </w:t>
                  </w:r>
                  <w:r>
                    <w:rPr/>
                    <w:t>al</w:t>
                  </w:r>
                  <w:r>
                    <w:rPr>
                      <w:spacing w:val="-6"/>
                    </w:rPr>
                    <w:t> </w:t>
                  </w:r>
                  <w:r>
                    <w:rPr/>
                    <w:t>livello</w:t>
                  </w:r>
                  <w:r>
                    <w:rPr>
                      <w:spacing w:val="-6"/>
                    </w:rPr>
                    <w:t> </w:t>
                  </w:r>
                  <w:r>
                    <w:rPr/>
                    <w:t>del</w:t>
                  </w:r>
                  <w:r>
                    <w:rPr>
                      <w:spacing w:val="-6"/>
                    </w:rPr>
                    <w:t> </w:t>
                  </w:r>
                  <w:r>
                    <w:rPr/>
                    <w:t>finanziamento</w:t>
                  </w:r>
                  <w:r>
                    <w:rPr>
                      <w:spacing w:val="-6"/>
                    </w:rPr>
                    <w:t> </w:t>
                  </w:r>
                  <w:r>
                    <w:rPr/>
                    <w:t>a</w:t>
                  </w:r>
                  <w:r>
                    <w:rPr>
                      <w:spacing w:val="-5"/>
                    </w:rPr>
                    <w:t> </w:t>
                  </w:r>
                  <w:r>
                    <w:rPr/>
                    <w:t>cui</w:t>
                  </w:r>
                  <w:r>
                    <w:rPr>
                      <w:spacing w:val="-7"/>
                    </w:rPr>
                    <w:t> </w:t>
                  </w:r>
                  <w:r>
                    <w:rPr/>
                    <w:t>concorre</w:t>
                  </w:r>
                  <w:r>
                    <w:rPr>
                      <w:spacing w:val="-7"/>
                    </w:rPr>
                    <w:t> </w:t>
                  </w:r>
                  <w:r>
                    <w:rPr/>
                    <w:t>ordinariamente</w:t>
                  </w:r>
                  <w:r>
                    <w:rPr>
                      <w:spacing w:val="-7"/>
                    </w:rPr>
                    <w:t> </w:t>
                  </w:r>
                  <w:r>
                    <w:rPr/>
                    <w:t>lo</w:t>
                  </w:r>
                  <w:r>
                    <w:rPr>
                      <w:spacing w:val="-6"/>
                    </w:rPr>
                    <w:t> </w:t>
                  </w:r>
                  <w:r>
                    <w:rPr/>
                    <w:t>Stato,</w:t>
                  </w:r>
                  <w:r>
                    <w:rPr>
                      <w:spacing w:val="-6"/>
                    </w:rPr>
                    <w:t> </w:t>
                  </w:r>
                  <w:r>
                    <w:rPr/>
                    <w:t>nella misura</w:t>
                  </w:r>
                  <w:r>
                    <w:rPr>
                      <w:spacing w:val="-10"/>
                    </w:rPr>
                    <w:t> </w:t>
                  </w:r>
                  <w:r>
                    <w:rPr/>
                    <w:t>del</w:t>
                  </w:r>
                  <w:r>
                    <w:rPr>
                      <w:spacing w:val="-7"/>
                    </w:rPr>
                    <w:t> </w:t>
                  </w:r>
                  <w:r>
                    <w:rPr/>
                    <w:t>99</w:t>
                  </w:r>
                  <w:r>
                    <w:rPr>
                      <w:spacing w:val="-8"/>
                    </w:rPr>
                    <w:t> </w:t>
                  </w:r>
                  <w:r>
                    <w:rPr/>
                    <w:t>per</w:t>
                  </w:r>
                  <w:r>
                    <w:rPr>
                      <w:spacing w:val="-6"/>
                    </w:rPr>
                    <w:t> </w:t>
                  </w:r>
                  <w:r>
                    <w:rPr/>
                    <w:t>cento</w:t>
                  </w:r>
                  <w:r>
                    <w:rPr>
                      <w:spacing w:val="-6"/>
                    </w:rPr>
                    <w:t> </w:t>
                  </w:r>
                  <w:r>
                    <w:rPr/>
                    <w:t>delle</w:t>
                  </w:r>
                  <w:r>
                    <w:rPr>
                      <w:spacing w:val="-9"/>
                    </w:rPr>
                    <w:t> </w:t>
                  </w:r>
                  <w:r>
                    <w:rPr/>
                    <w:t>somme</w:t>
                  </w:r>
                  <w:r>
                    <w:rPr>
                      <w:spacing w:val="-10"/>
                    </w:rPr>
                    <w:t> </w:t>
                  </w:r>
                  <w:r>
                    <w:rPr/>
                    <w:t>dovute</w:t>
                  </w:r>
                  <w:r>
                    <w:rPr>
                      <w:spacing w:val="-8"/>
                    </w:rPr>
                    <w:t> </w:t>
                  </w:r>
                  <w:r>
                    <w:rPr/>
                    <w:t>a</w:t>
                  </w:r>
                  <w:r>
                    <w:rPr>
                      <w:spacing w:val="-9"/>
                    </w:rPr>
                    <w:t> </w:t>
                  </w:r>
                  <w:r>
                    <w:rPr/>
                    <w:t>titolo</w:t>
                  </w:r>
                  <w:r>
                    <w:rPr>
                      <w:spacing w:val="-8"/>
                    </w:rPr>
                    <w:t> </w:t>
                  </w:r>
                  <w:r>
                    <w:rPr/>
                    <w:t>di</w:t>
                  </w:r>
                  <w:r>
                    <w:rPr>
                      <w:spacing w:val="-7"/>
                    </w:rPr>
                    <w:t> </w:t>
                  </w:r>
                  <w:r>
                    <w:rPr/>
                    <w:t>finanziamento</w:t>
                  </w:r>
                  <w:r>
                    <w:rPr>
                      <w:spacing w:val="-7"/>
                    </w:rPr>
                    <w:t> </w:t>
                  </w:r>
                  <w:r>
                    <w:rPr/>
                    <w:t>ordinario</w:t>
                  </w:r>
                  <w:r>
                    <w:rPr>
                      <w:spacing w:val="-8"/>
                    </w:rPr>
                    <w:t> </w:t>
                  </w:r>
                  <w:r>
                    <w:rPr/>
                    <w:t>della quota indistinta per l’anno 2020, al netto delle entrate proprie e, per la Regione siciliana, della compartecipazione regionale al finanziamento della spesa sanitaria. Per</w:t>
                  </w:r>
                  <w:r>
                    <w:rPr>
                      <w:spacing w:val="-12"/>
                    </w:rPr>
                    <w:t> </w:t>
                  </w:r>
                  <w:r>
                    <w:rPr/>
                    <w:t>le</w:t>
                  </w:r>
                  <w:r>
                    <w:rPr>
                      <w:spacing w:val="-9"/>
                    </w:rPr>
                    <w:t> </w:t>
                  </w:r>
                  <w:r>
                    <w:rPr/>
                    <w:t>regioni</w:t>
                  </w:r>
                  <w:r>
                    <w:rPr>
                      <w:spacing w:val="-10"/>
                    </w:rPr>
                    <w:t> </w:t>
                  </w:r>
                  <w:r>
                    <w:rPr/>
                    <w:t>che</w:t>
                  </w:r>
                  <w:r>
                    <w:rPr>
                      <w:spacing w:val="-12"/>
                    </w:rPr>
                    <w:t> </w:t>
                  </w:r>
                  <w:r>
                    <w:rPr/>
                    <w:t>risultano</w:t>
                  </w:r>
                  <w:r>
                    <w:rPr>
                      <w:spacing w:val="-11"/>
                    </w:rPr>
                    <w:t> </w:t>
                  </w:r>
                  <w:r>
                    <w:rPr/>
                    <w:t>adempienti</w:t>
                  </w:r>
                  <w:r>
                    <w:rPr>
                      <w:spacing w:val="-10"/>
                    </w:rPr>
                    <w:t> </w:t>
                  </w:r>
                  <w:r>
                    <w:rPr/>
                    <w:t>nell'ultimo</w:t>
                  </w:r>
                  <w:r>
                    <w:rPr>
                      <w:spacing w:val="-11"/>
                    </w:rPr>
                    <w:t> </w:t>
                  </w:r>
                  <w:r>
                    <w:rPr/>
                    <w:t>triennio</w:t>
                  </w:r>
                  <w:r>
                    <w:rPr>
                      <w:spacing w:val="-10"/>
                    </w:rPr>
                    <w:t> </w:t>
                  </w:r>
                  <w:r>
                    <w:rPr/>
                    <w:t>rispetto</w:t>
                  </w:r>
                  <w:r>
                    <w:rPr>
                      <w:spacing w:val="-11"/>
                    </w:rPr>
                    <w:t> </w:t>
                  </w:r>
                  <w:r>
                    <w:rPr/>
                    <w:t>agli</w:t>
                  </w:r>
                  <w:r>
                    <w:rPr>
                      <w:spacing w:val="-8"/>
                    </w:rPr>
                    <w:t> </w:t>
                  </w:r>
                  <w:r>
                    <w:rPr/>
                    <w:t>adempimenti previsti dalla normativa vigente, la misura della citata erogazione del</w:t>
                  </w:r>
                  <w:r>
                    <w:rPr>
                      <w:spacing w:val="-34"/>
                    </w:rPr>
                    <w:t> </w:t>
                  </w:r>
                  <w:r>
                    <w:rPr/>
                    <w:t>finanziamento è fissata al livello del 99,5 per cento. Le medesime percentuali di cui alla presente lettera sono applicate all’anno 2019 per cui si procede all’erogazione di quota parte delle quote premiali accantonate. Sono rideterminate di conseguenza le somme di cui</w:t>
                  </w:r>
                  <w:r>
                    <w:rPr>
                      <w:spacing w:val="-8"/>
                    </w:rPr>
                    <w:t> </w:t>
                  </w:r>
                  <w:r>
                    <w:rPr/>
                    <w:t>all’articolo</w:t>
                  </w:r>
                  <w:r>
                    <w:rPr>
                      <w:spacing w:val="-7"/>
                    </w:rPr>
                    <w:t> </w:t>
                  </w:r>
                  <w:r>
                    <w:rPr/>
                    <w:t>2,</w:t>
                  </w:r>
                  <w:r>
                    <w:rPr>
                      <w:spacing w:val="-5"/>
                    </w:rPr>
                    <w:t> </w:t>
                  </w:r>
                  <w:r>
                    <w:rPr/>
                    <w:t>comma</w:t>
                  </w:r>
                  <w:r>
                    <w:rPr>
                      <w:spacing w:val="-6"/>
                    </w:rPr>
                    <w:t> </w:t>
                  </w:r>
                  <w:r>
                    <w:rPr/>
                    <w:t>68,</w:t>
                  </w:r>
                  <w:r>
                    <w:rPr>
                      <w:spacing w:val="-8"/>
                    </w:rPr>
                    <w:t> </w:t>
                  </w:r>
                  <w:r>
                    <w:rPr/>
                    <w:t>lettera</w:t>
                  </w:r>
                  <w:r>
                    <w:rPr>
                      <w:spacing w:val="-6"/>
                    </w:rPr>
                    <w:t> </w:t>
                  </w:r>
                  <w:r>
                    <w:rPr/>
                    <w:t>c)</w:t>
                  </w:r>
                  <w:r>
                    <w:rPr>
                      <w:spacing w:val="-8"/>
                    </w:rPr>
                    <w:t> </w:t>
                  </w:r>
                  <w:r>
                    <w:rPr/>
                    <w:t>della</w:t>
                  </w:r>
                  <w:r>
                    <w:rPr>
                      <w:spacing w:val="-6"/>
                    </w:rPr>
                    <w:t> </w:t>
                  </w:r>
                  <w:r>
                    <w:rPr/>
                    <w:t>citata</w:t>
                  </w:r>
                  <w:r>
                    <w:rPr>
                      <w:spacing w:val="-7"/>
                    </w:rPr>
                    <w:t> </w:t>
                  </w:r>
                  <w:r>
                    <w:rPr/>
                    <w:t>legge</w:t>
                  </w:r>
                  <w:r>
                    <w:rPr>
                      <w:spacing w:val="-9"/>
                    </w:rPr>
                    <w:t> </w:t>
                  </w:r>
                  <w:r>
                    <w:rPr/>
                    <w:t>n.</w:t>
                  </w:r>
                  <w:r>
                    <w:rPr>
                      <w:spacing w:val="-6"/>
                    </w:rPr>
                    <w:t> </w:t>
                  </w:r>
                  <w:r>
                    <w:rPr/>
                    <w:t>191</w:t>
                  </w:r>
                  <w:r>
                    <w:rPr>
                      <w:spacing w:val="-8"/>
                    </w:rPr>
                    <w:t> </w:t>
                  </w:r>
                  <w:r>
                    <w:rPr/>
                    <w:t>del</w:t>
                  </w:r>
                  <w:r>
                    <w:rPr>
                      <w:spacing w:val="-7"/>
                    </w:rPr>
                    <w:t> </w:t>
                  </w:r>
                  <w:r>
                    <w:rPr/>
                    <w:t>2009,</w:t>
                  </w:r>
                  <w:r>
                    <w:rPr>
                      <w:spacing w:val="-8"/>
                    </w:rPr>
                    <w:t> </w:t>
                  </w:r>
                  <w:r>
                    <w:rPr/>
                    <w:t>per</w:t>
                  </w:r>
                  <w:r>
                    <w:rPr>
                      <w:spacing w:val="-6"/>
                    </w:rPr>
                    <w:t> </w:t>
                  </w:r>
                  <w:r>
                    <w:rPr/>
                    <w:t>gli</w:t>
                  </w:r>
                  <w:r>
                    <w:rPr>
                      <w:spacing w:val="-7"/>
                    </w:rPr>
                    <w:t> </w:t>
                  </w:r>
                  <w:r>
                    <w:rPr/>
                    <w:t>anni 2019 e</w:t>
                  </w:r>
                  <w:r>
                    <w:rPr>
                      <w:spacing w:val="-1"/>
                    </w:rPr>
                    <w:t> </w:t>
                  </w:r>
                  <w:r>
                    <w:rPr/>
                    <w:t>2020;</w:t>
                  </w:r>
                </w:p>
                <w:p>
                  <w:pPr>
                    <w:pStyle w:val="BodyText"/>
                    <w:spacing w:before="0"/>
                    <w:ind w:right="18"/>
                    <w:jc w:val="both"/>
                  </w:pPr>
                  <w:r>
                    <w:rPr/>
                    <w:t>a trasferire alle regioni il finanziamento destinato agli interventi di medicina penitenziaria, il finanziamento destinato al superamento degli ospedali psichiatrici giudiziari, ove spettante, il finanziamento destinato agli istituti zooprofilattici sperimentali</w:t>
                  </w:r>
                  <w:r>
                    <w:rPr>
                      <w:spacing w:val="-4"/>
                    </w:rPr>
                    <w:t> </w:t>
                  </w:r>
                  <w:r>
                    <w:rPr/>
                    <w:t>per</w:t>
                  </w:r>
                  <w:r>
                    <w:rPr>
                      <w:spacing w:val="-5"/>
                    </w:rPr>
                    <w:t> </w:t>
                  </w:r>
                  <w:r>
                    <w:rPr/>
                    <w:t>l’anno</w:t>
                  </w:r>
                  <w:r>
                    <w:rPr>
                      <w:spacing w:val="-4"/>
                    </w:rPr>
                    <w:t> </w:t>
                  </w:r>
                  <w:r>
                    <w:rPr/>
                    <w:t>2020,</w:t>
                  </w:r>
                  <w:r>
                    <w:rPr>
                      <w:spacing w:val="-4"/>
                    </w:rPr>
                    <w:t> </w:t>
                  </w:r>
                  <w:r>
                    <w:rPr/>
                    <w:t>nelle</w:t>
                  </w:r>
                  <w:r>
                    <w:rPr>
                      <w:spacing w:val="-5"/>
                    </w:rPr>
                    <w:t> </w:t>
                  </w:r>
                  <w:r>
                    <w:rPr/>
                    <w:t>misure</w:t>
                  </w:r>
                  <w:r>
                    <w:rPr>
                      <w:spacing w:val="-5"/>
                    </w:rPr>
                    <w:t> </w:t>
                  </w:r>
                  <w:r>
                    <w:rPr/>
                    <w:t>indicate</w:t>
                  </w:r>
                  <w:r>
                    <w:rPr>
                      <w:spacing w:val="-5"/>
                    </w:rPr>
                    <w:t> </w:t>
                  </w:r>
                  <w:r>
                    <w:rPr/>
                    <w:t>nella</w:t>
                  </w:r>
                  <w:r>
                    <w:rPr>
                      <w:spacing w:val="-5"/>
                    </w:rPr>
                    <w:t> </w:t>
                  </w:r>
                  <w:r>
                    <w:rPr/>
                    <w:t>proposta</w:t>
                  </w:r>
                  <w:r>
                    <w:rPr>
                      <w:spacing w:val="-5"/>
                    </w:rPr>
                    <w:t> </w:t>
                  </w:r>
                  <w:r>
                    <w:rPr/>
                    <w:t>al</w:t>
                  </w:r>
                  <w:r>
                    <w:rPr>
                      <w:spacing w:val="-3"/>
                    </w:rPr>
                    <w:t> </w:t>
                  </w:r>
                  <w:r>
                    <w:rPr/>
                    <w:t>CIPE</w:t>
                  </w:r>
                  <w:r>
                    <w:rPr>
                      <w:spacing w:val="3"/>
                    </w:rPr>
                    <w:t> </w:t>
                  </w:r>
                  <w:r>
                    <w:rPr/>
                    <w:t>di</w:t>
                  </w:r>
                  <w:r>
                    <w:rPr>
                      <w:spacing w:val="-3"/>
                    </w:rPr>
                    <w:t> </w:t>
                  </w:r>
                  <w:r>
                    <w:rPr/>
                    <w:t>riparto del Ministero della salute su cui è stata raggiunta l’Intesa in sede di Conferenza permanente per i rapporti fra lo Stato, le regioni e le province autonome di Trento e Bolzano il 31 marzo 2020, rep. atti</w:t>
                  </w:r>
                  <w:r>
                    <w:rPr>
                      <w:spacing w:val="-1"/>
                    </w:rPr>
                    <w:t> </w:t>
                  </w:r>
                  <w:r>
                    <w:rPr/>
                    <w:t>55/CSR;</w:t>
                  </w:r>
                </w:p>
                <w:p>
                  <w:pPr>
                    <w:pStyle w:val="BodyText"/>
                    <w:spacing w:before="1"/>
                    <w:ind w:right="19"/>
                    <w:jc w:val="both"/>
                  </w:pPr>
                  <w:r>
                    <w:rPr/>
                    <w:t>a trasferire alle regioni, in deroga a quanto previsto dall’ articolo 1, comma 34-bis, della legge 23 dicembre 1996, n. 662, e ferme restando le verifiche del Comitato permanente</w:t>
                  </w:r>
                  <w:r>
                    <w:rPr>
                      <w:spacing w:val="-11"/>
                    </w:rPr>
                    <w:t> </w:t>
                  </w:r>
                  <w:r>
                    <w:rPr/>
                    <w:t>per</w:t>
                  </w:r>
                  <w:r>
                    <w:rPr>
                      <w:spacing w:val="-11"/>
                    </w:rPr>
                    <w:t> </w:t>
                  </w:r>
                  <w:r>
                    <w:rPr/>
                    <w:t>l’erogazione</w:t>
                  </w:r>
                  <w:r>
                    <w:rPr>
                      <w:spacing w:val="-12"/>
                    </w:rPr>
                    <w:t> </w:t>
                  </w:r>
                  <w:r>
                    <w:rPr/>
                    <w:t>dei</w:t>
                  </w:r>
                  <w:r>
                    <w:rPr>
                      <w:spacing w:val="-10"/>
                    </w:rPr>
                    <w:t> </w:t>
                  </w:r>
                  <w:r>
                    <w:rPr/>
                    <w:t>livelli</w:t>
                  </w:r>
                  <w:r>
                    <w:rPr>
                      <w:spacing w:val="-10"/>
                    </w:rPr>
                    <w:t> </w:t>
                  </w:r>
                  <w:r>
                    <w:rPr/>
                    <w:t>essenziali</w:t>
                  </w:r>
                  <w:r>
                    <w:rPr>
                      <w:spacing w:val="-13"/>
                    </w:rPr>
                    <w:t> </w:t>
                  </w:r>
                  <w:r>
                    <w:rPr/>
                    <w:t>di</w:t>
                  </w:r>
                  <w:r>
                    <w:rPr>
                      <w:spacing w:val="-9"/>
                    </w:rPr>
                    <w:t> </w:t>
                  </w:r>
                  <w:r>
                    <w:rPr/>
                    <w:t>assistenza</w:t>
                  </w:r>
                  <w:r>
                    <w:rPr>
                      <w:spacing w:val="-12"/>
                    </w:rPr>
                    <w:t> </w:t>
                  </w:r>
                  <w:r>
                    <w:rPr/>
                    <w:t>sui</w:t>
                  </w:r>
                  <w:r>
                    <w:rPr>
                      <w:spacing w:val="-10"/>
                    </w:rPr>
                    <w:t> </w:t>
                  </w:r>
                  <w:r>
                    <w:rPr/>
                    <w:t>progetti</w:t>
                  </w:r>
                  <w:r>
                    <w:rPr>
                      <w:spacing w:val="-13"/>
                    </w:rPr>
                    <w:t> </w:t>
                  </w:r>
                  <w:r>
                    <w:rPr/>
                    <w:t>presentati dalle regioni anche ai fini dell’eventuale recupero delle somme in caso di verifica negativa</w:t>
                  </w:r>
                  <w:r>
                    <w:rPr>
                      <w:spacing w:val="-7"/>
                    </w:rPr>
                    <w:t> </w:t>
                  </w:r>
                  <w:r>
                    <w:rPr/>
                    <w:t>dei</w:t>
                  </w:r>
                  <w:r>
                    <w:rPr>
                      <w:spacing w:val="-6"/>
                    </w:rPr>
                    <w:t> </w:t>
                  </w:r>
                  <w:r>
                    <w:rPr/>
                    <w:t>medesimi</w:t>
                  </w:r>
                  <w:r>
                    <w:rPr>
                      <w:spacing w:val="-6"/>
                    </w:rPr>
                    <w:t> </w:t>
                  </w:r>
                  <w:r>
                    <w:rPr/>
                    <w:t>progetti</w:t>
                  </w:r>
                  <w:r>
                    <w:rPr>
                      <w:spacing w:val="-6"/>
                    </w:rPr>
                    <w:t> </w:t>
                  </w:r>
                  <w:r>
                    <w:rPr/>
                    <w:t>a</w:t>
                  </w:r>
                  <w:r>
                    <w:rPr>
                      <w:spacing w:val="-7"/>
                    </w:rPr>
                    <w:t> </w:t>
                  </w:r>
                  <w:r>
                    <w:rPr/>
                    <w:t>valere</w:t>
                  </w:r>
                  <w:r>
                    <w:rPr>
                      <w:spacing w:val="-7"/>
                    </w:rPr>
                    <w:t> </w:t>
                  </w:r>
                  <w:r>
                    <w:rPr/>
                    <w:t>sulle</w:t>
                  </w:r>
                  <w:r>
                    <w:rPr>
                      <w:spacing w:val="-7"/>
                    </w:rPr>
                    <w:t> </w:t>
                  </w:r>
                  <w:r>
                    <w:rPr/>
                    <w:t>somme</w:t>
                  </w:r>
                  <w:r>
                    <w:rPr>
                      <w:spacing w:val="-7"/>
                    </w:rPr>
                    <w:t> </w:t>
                  </w:r>
                  <w:r>
                    <w:rPr/>
                    <w:t>a</w:t>
                  </w:r>
                  <w:r>
                    <w:rPr>
                      <w:spacing w:val="-7"/>
                    </w:rPr>
                    <w:t> </w:t>
                  </w:r>
                  <w:r>
                    <w:rPr/>
                    <w:t>qualsiasi</w:t>
                  </w:r>
                  <w:r>
                    <w:rPr>
                      <w:spacing w:val="-6"/>
                    </w:rPr>
                    <w:t> </w:t>
                  </w:r>
                  <w:r>
                    <w:rPr/>
                    <w:t>titolo</w:t>
                  </w:r>
                  <w:r>
                    <w:rPr>
                      <w:spacing w:val="-5"/>
                    </w:rPr>
                    <w:t> </w:t>
                  </w:r>
                  <w:r>
                    <w:rPr/>
                    <w:t>spettanti</w:t>
                  </w:r>
                  <w:r>
                    <w:rPr>
                      <w:spacing w:val="-6"/>
                    </w:rPr>
                    <w:t> </w:t>
                  </w:r>
                  <w:r>
                    <w:rPr/>
                    <w:t>negli esercizi successivi, il 100 per cento del finanziamento stabilito per l’anno 2020 per gli</w:t>
                  </w:r>
                  <w:r>
                    <w:rPr>
                      <w:spacing w:val="-15"/>
                    </w:rPr>
                    <w:t> </w:t>
                  </w:r>
                  <w:r>
                    <w:rPr/>
                    <w:t>obiettivi</w:t>
                  </w:r>
                  <w:r>
                    <w:rPr>
                      <w:spacing w:val="-15"/>
                    </w:rPr>
                    <w:t> </w:t>
                  </w:r>
                  <w:r>
                    <w:rPr/>
                    <w:t>del</w:t>
                  </w:r>
                  <w:r>
                    <w:rPr>
                      <w:spacing w:val="-15"/>
                    </w:rPr>
                    <w:t> </w:t>
                  </w:r>
                  <w:r>
                    <w:rPr/>
                    <w:t>piano</w:t>
                  </w:r>
                  <w:r>
                    <w:rPr>
                      <w:spacing w:val="-16"/>
                    </w:rPr>
                    <w:t> </w:t>
                  </w:r>
                  <w:r>
                    <w:rPr/>
                    <w:t>sanitario</w:t>
                  </w:r>
                  <w:r>
                    <w:rPr>
                      <w:spacing w:val="-16"/>
                    </w:rPr>
                    <w:t> </w:t>
                  </w:r>
                  <w:r>
                    <w:rPr/>
                    <w:t>nazionale</w:t>
                  </w:r>
                  <w:r>
                    <w:rPr>
                      <w:spacing w:val="-17"/>
                    </w:rPr>
                    <w:t> </w:t>
                  </w:r>
                  <w:r>
                    <w:rPr/>
                    <w:t>nelle</w:t>
                  </w:r>
                  <w:r>
                    <w:rPr>
                      <w:spacing w:val="-17"/>
                    </w:rPr>
                    <w:t> </w:t>
                  </w:r>
                  <w:r>
                    <w:rPr/>
                    <w:t>misure</w:t>
                  </w:r>
                  <w:r>
                    <w:rPr>
                      <w:spacing w:val="-17"/>
                    </w:rPr>
                    <w:t> </w:t>
                  </w:r>
                  <w:r>
                    <w:rPr/>
                    <w:t>indicate</w:t>
                  </w:r>
                  <w:r>
                    <w:rPr>
                      <w:spacing w:val="-16"/>
                    </w:rPr>
                    <w:t> </w:t>
                  </w:r>
                  <w:r>
                    <w:rPr/>
                    <w:t>nella</w:t>
                  </w:r>
                  <w:r>
                    <w:rPr>
                      <w:spacing w:val="-17"/>
                    </w:rPr>
                    <w:t> </w:t>
                  </w:r>
                  <w:r>
                    <w:rPr/>
                    <w:t>proposta</w:t>
                  </w:r>
                  <w:r>
                    <w:rPr>
                      <w:spacing w:val="-17"/>
                    </w:rPr>
                    <w:t> </w:t>
                  </w:r>
                  <w:r>
                    <w:rPr/>
                    <w:t>al</w:t>
                  </w:r>
                  <w:r>
                    <w:rPr>
                      <w:spacing w:val="-15"/>
                    </w:rPr>
                    <w:t> </w:t>
                  </w:r>
                  <w:r>
                    <w:rPr/>
                    <w:t>CIPE di riparto del Ministero della salute su cui è stata raggiunta l’Intesa in sede di Conferenza permanente per i rapporti fra lo Stato, le regioni e le</w:t>
                  </w:r>
                  <w:r>
                    <w:rPr>
                      <w:spacing w:val="-43"/>
                    </w:rPr>
                    <w:t> </w:t>
                  </w:r>
                  <w:r>
                    <w:rPr/>
                    <w:t>province autonome di Trento e Bolzano il 31 marzo 2020, rep. atti 56/CSR, nonché la quota residua del finanziamento degli obiettivi del piano sanitario nazionale per gli anni 2018 e</w:t>
                  </w:r>
                  <w:r>
                    <w:rPr>
                      <w:spacing w:val="-30"/>
                    </w:rPr>
                    <w:t> </w:t>
                  </w:r>
                  <w:r>
                    <w:rPr/>
                    <w:t>2019; ad anticipare all’Istituto superiore di sanità, all’Istituto nazionale per la promozione della salute delle popolazioni migranti e per il contrasto delle malattie della povertà e al Centro nazionale sangue il 100 per cento del finanziamento stabilito per l’anno 2020 nell’ambito degli obiettivi del piano sanitario nazionale nelle misure indicate nella proposta al CIPE di riparto del Ministero della salute su cui è stata raggiunta l’Intesa in sede di Conferenza permanente per i rapporti fra lo Stato, le regioni e le province autonome di Trento e Bolzano il 31 marzo 2020, rep. atti 56/CSR e il 100 per cento del finanziamento stabilito per l’anno 2019 nell’ambito degli obiettivi del piano sanitario nazionale, nelle more del perfezionamento dei procedimenti previsti ai</w:t>
                  </w:r>
                  <w:r>
                    <w:rPr>
                      <w:spacing w:val="-16"/>
                    </w:rPr>
                    <w:t> </w:t>
                  </w:r>
                  <w:r>
                    <w:rPr/>
                    <w:t>fini</w:t>
                  </w:r>
                  <w:r>
                    <w:rPr>
                      <w:spacing w:val="-16"/>
                    </w:rPr>
                    <w:t> </w:t>
                  </w:r>
                  <w:r>
                    <w:rPr/>
                    <w:t>dell’accesso</w:t>
                  </w:r>
                  <w:r>
                    <w:rPr>
                      <w:spacing w:val="-16"/>
                    </w:rPr>
                    <w:t> </w:t>
                  </w:r>
                  <w:r>
                    <w:rPr/>
                    <w:t>al</w:t>
                  </w:r>
                  <w:r>
                    <w:rPr>
                      <w:spacing w:val="-13"/>
                    </w:rPr>
                    <w:t> </w:t>
                  </w:r>
                  <w:r>
                    <w:rPr/>
                    <w:t>finanziamento</w:t>
                  </w:r>
                  <w:r>
                    <w:rPr>
                      <w:spacing w:val="-15"/>
                    </w:rPr>
                    <w:t> </w:t>
                  </w:r>
                  <w:r>
                    <w:rPr/>
                    <w:t>e</w:t>
                  </w:r>
                  <w:r>
                    <w:rPr>
                      <w:spacing w:val="-16"/>
                    </w:rPr>
                    <w:t> </w:t>
                  </w:r>
                  <w:r>
                    <w:rPr/>
                    <w:t>fermi</w:t>
                  </w:r>
                  <w:r>
                    <w:rPr>
                      <w:spacing w:val="-16"/>
                    </w:rPr>
                    <w:t> </w:t>
                  </w:r>
                  <w:r>
                    <w:rPr/>
                    <w:t>restando</w:t>
                  </w:r>
                  <w:r>
                    <w:rPr>
                      <w:spacing w:val="-16"/>
                    </w:rPr>
                    <w:t> </w:t>
                  </w:r>
                  <w:r>
                    <w:rPr/>
                    <w:t>eventuali</w:t>
                  </w:r>
                  <w:r>
                    <w:rPr>
                      <w:spacing w:val="-14"/>
                    </w:rPr>
                    <w:t> </w:t>
                  </w:r>
                  <w:r>
                    <w:rPr/>
                    <w:t>recuperi</w:t>
                  </w:r>
                  <w:r>
                    <w:rPr>
                      <w:spacing w:val="-14"/>
                    </w:rPr>
                    <w:t> </w:t>
                  </w:r>
                  <w:r>
                    <w:rPr/>
                    <w:t>a</w:t>
                  </w:r>
                  <w:r>
                    <w:rPr>
                      <w:spacing w:val="-17"/>
                    </w:rPr>
                    <w:t> </w:t>
                  </w:r>
                  <w:r>
                    <w:rPr/>
                    <w:t>valere</w:t>
                  </w:r>
                  <w:r>
                    <w:rPr>
                      <w:spacing w:val="-18"/>
                    </w:rPr>
                    <w:t> </w:t>
                  </w:r>
                  <w:r>
                    <w:rPr/>
                    <w:t>sulle</w:t>
                  </w:r>
                </w:p>
                <w:p>
                  <w:pPr>
                    <w:spacing w:before="77"/>
                    <w:ind w:left="3357" w:right="4348" w:firstLine="0"/>
                    <w:jc w:val="center"/>
                    <w:rPr>
                      <w:sz w:val="22"/>
                    </w:rPr>
                  </w:pPr>
                  <w:r>
                    <w:rPr>
                      <w:sz w:val="22"/>
                    </w:rPr>
                    <w:t>197</w:t>
                  </w:r>
                </w:p>
              </w:txbxContent>
            </v:textbox>
            <w10:wrap type="none"/>
          </v:shape>
        </w:pict>
      </w:r>
      <w:r>
        <w:rPr/>
        <w:pict>
          <v:shape style="position:absolute;margin-left:102.82pt;margin-top:347.516632pt;width:11.95pt;height:15.3pt;mso-position-horizontal-relative:page;mso-position-vertical-relative:page;z-index:-276728832" type="#_x0000_t202" filled="false" stroked="false">
            <v:textbox inset="0,0,0,0">
              <w:txbxContent>
                <w:p>
                  <w:pPr>
                    <w:pStyle w:val="BodyText"/>
                  </w:pPr>
                  <w:r>
                    <w:rPr/>
                    <w:t>b)</w:t>
                  </w:r>
                </w:p>
              </w:txbxContent>
            </v:textbox>
            <w10:wrap type="none"/>
          </v:shape>
        </w:pict>
      </w:r>
      <w:r>
        <w:rPr/>
        <w:pict>
          <v:shape style="position:absolute;margin-left:102.82pt;margin-top:444.136627pt;width:11.2pt;height:15.3pt;mso-position-horizontal-relative:page;mso-position-vertical-relative:page;z-index:-276727808" type="#_x0000_t202" filled="false" stroked="false">
            <v:textbox inset="0,0,0,0">
              <w:txbxContent>
                <w:p>
                  <w:pPr>
                    <w:pStyle w:val="BodyText"/>
                  </w:pPr>
                  <w:r>
                    <w:rPr/>
                    <w:t>c)</w:t>
                  </w:r>
                </w:p>
              </w:txbxContent>
            </v:textbox>
            <w10:wrap type="none"/>
          </v:shape>
        </w:pict>
      </w:r>
      <w:r>
        <w:rPr/>
        <w:pict>
          <v:shape style="position:absolute;margin-left:102.82pt;margin-top:595.936646pt;width:11.95pt;height:15.3pt;mso-position-horizontal-relative:page;mso-position-vertical-relative:page;z-index:-276726784" type="#_x0000_t202" filled="false" stroked="false">
            <v:textbox inset="0,0,0,0">
              <w:txbxContent>
                <w:p>
                  <w:pPr>
                    <w:pStyle w:val="BodyText"/>
                  </w:pPr>
                  <w:r>
                    <w:rPr/>
                    <w:t>d)</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7257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7247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2.82pt;margin-top:71.466621pt;width:421.7pt;height:388pt;mso-position-horizontal-relative:page;mso-position-vertical-relative:page;z-index:-276723712" type="#_x0000_t202" filled="false" stroked="false">
            <v:textbox inset="0,0,0,0">
              <w:txbxContent>
                <w:p>
                  <w:pPr>
                    <w:pStyle w:val="BodyText"/>
                    <w:ind w:left="375" w:right="27"/>
                    <w:jc w:val="both"/>
                  </w:pPr>
                  <w:r>
                    <w:rPr/>
                    <w:t>somme spettanti negli esercizi successivi in caso di mancato perfezionamento dei citati procedimenti;</w:t>
                  </w:r>
                </w:p>
                <w:p>
                  <w:pPr>
                    <w:pStyle w:val="BodyText"/>
                    <w:spacing w:before="0"/>
                    <w:ind w:left="375" w:right="22" w:hanging="356"/>
                    <w:jc w:val="both"/>
                  </w:pPr>
                  <w:r>
                    <w:rPr/>
                    <w:t>e) ad anticipare alle regioni e agli altri enti un importo fino al 100 per cento del finanziamento relativo all’anno 2020 assegnato con Intese raggiunte in sede di Conferenza permanente per i rapporti fra lo Stato, le regioni e le province</w:t>
                  </w:r>
                  <w:r>
                    <w:rPr>
                      <w:spacing w:val="-42"/>
                    </w:rPr>
                    <w:t> </w:t>
                  </w:r>
                  <w:r>
                    <w:rPr/>
                    <w:t>autonome di Trento e Bolzano e nelle more della relativa delibera del</w:t>
                  </w:r>
                  <w:r>
                    <w:rPr>
                      <w:spacing w:val="-7"/>
                    </w:rPr>
                    <w:t> </w:t>
                  </w:r>
                  <w:r>
                    <w:rPr/>
                    <w:t>CIPE.</w:t>
                  </w:r>
                </w:p>
                <w:p>
                  <w:pPr>
                    <w:pStyle w:val="BodyText"/>
                    <w:spacing w:before="0"/>
                    <w:ind w:left="96" w:right="25"/>
                    <w:jc w:val="both"/>
                  </w:pPr>
                  <w:r>
                    <w:rPr/>
                    <w:t>Il Ministero dell’economia e delle finanze provvede ai trasferimenti di cui al comma 1 nei limiti delle disponibilità di cassa ed è autorizzato ad effettuare eventuali necessarie compensazioni ovvero recuperi a valere sulle risorse a qualunque titolo spettanti alle regioni e agli altri enti anche negli esercizi successivi.</w:t>
                  </w:r>
                </w:p>
                <w:p>
                  <w:pPr>
                    <w:pStyle w:val="BodyText"/>
                    <w:spacing w:before="0"/>
                    <w:ind w:left="104" w:right="21"/>
                    <w:jc w:val="both"/>
                  </w:pPr>
                  <w:r>
                    <w:rPr/>
                    <w:t>Per l’anno 2020, in deroga a quanto disposto all'articolo 3, comma 7,</w:t>
                  </w:r>
                  <w:r>
                    <w:rPr>
                      <w:spacing w:val="-43"/>
                    </w:rPr>
                    <w:t> </w:t>
                  </w:r>
                  <w:r>
                    <w:rPr/>
                    <w:t>del decreto-legge 8 aprile 2013, n. 35, convertito, con modificazioni, dalla legge 6 giugno 2013, n.</w:t>
                  </w:r>
                  <w:r>
                    <w:rPr>
                      <w:spacing w:val="-29"/>
                    </w:rPr>
                    <w:t> </w:t>
                  </w:r>
                  <w:r>
                    <w:rPr/>
                    <w:t>64, le regioni garantiscono l'erogazione ai rispettivi Servizi sanitari regionali, entro la fine dell'anno, del 100 per cento delle somme che la regione incassa nel medesimo anno dallo</w:t>
                  </w:r>
                  <w:r>
                    <w:rPr>
                      <w:spacing w:val="-11"/>
                    </w:rPr>
                    <w:t> </w:t>
                  </w:r>
                  <w:r>
                    <w:rPr/>
                    <w:t>Stato</w:t>
                  </w:r>
                  <w:r>
                    <w:rPr>
                      <w:spacing w:val="-11"/>
                    </w:rPr>
                    <w:t> </w:t>
                  </w:r>
                  <w:r>
                    <w:rPr/>
                    <w:t>a</w:t>
                  </w:r>
                  <w:r>
                    <w:rPr>
                      <w:spacing w:val="-12"/>
                    </w:rPr>
                    <w:t> </w:t>
                  </w:r>
                  <w:r>
                    <w:rPr/>
                    <w:t>titolo</w:t>
                  </w:r>
                  <w:r>
                    <w:rPr>
                      <w:spacing w:val="-10"/>
                    </w:rPr>
                    <w:t> </w:t>
                  </w:r>
                  <w:r>
                    <w:rPr/>
                    <w:t>di</w:t>
                  </w:r>
                  <w:r>
                    <w:rPr>
                      <w:spacing w:val="-11"/>
                    </w:rPr>
                    <w:t> </w:t>
                  </w:r>
                  <w:r>
                    <w:rPr/>
                    <w:t>finanziamento</w:t>
                  </w:r>
                  <w:r>
                    <w:rPr>
                      <w:spacing w:val="-11"/>
                    </w:rPr>
                    <w:t> </w:t>
                  </w:r>
                  <w:r>
                    <w:rPr/>
                    <w:t>del</w:t>
                  </w:r>
                  <w:r>
                    <w:rPr>
                      <w:spacing w:val="-11"/>
                    </w:rPr>
                    <w:t> </w:t>
                  </w:r>
                  <w:r>
                    <w:rPr/>
                    <w:t>Servizio</w:t>
                  </w:r>
                  <w:r>
                    <w:rPr>
                      <w:spacing w:val="-10"/>
                    </w:rPr>
                    <w:t> </w:t>
                  </w:r>
                  <w:r>
                    <w:rPr/>
                    <w:t>sanitario</w:t>
                  </w:r>
                  <w:r>
                    <w:rPr>
                      <w:spacing w:val="-11"/>
                    </w:rPr>
                    <w:t> </w:t>
                  </w:r>
                  <w:r>
                    <w:rPr/>
                    <w:t>nazionale,</w:t>
                  </w:r>
                  <w:r>
                    <w:rPr>
                      <w:spacing w:val="-9"/>
                    </w:rPr>
                    <w:t> </w:t>
                  </w:r>
                  <w:r>
                    <w:rPr/>
                    <w:t>e</w:t>
                  </w:r>
                  <w:r>
                    <w:rPr>
                      <w:spacing w:val="-12"/>
                    </w:rPr>
                    <w:t> </w:t>
                  </w:r>
                  <w:r>
                    <w:rPr/>
                    <w:t>delle</w:t>
                  </w:r>
                  <w:r>
                    <w:rPr>
                      <w:spacing w:val="-9"/>
                    </w:rPr>
                    <w:t> </w:t>
                  </w:r>
                  <w:r>
                    <w:rPr/>
                    <w:t>somme</w:t>
                  </w:r>
                  <w:r>
                    <w:rPr>
                      <w:spacing w:val="-12"/>
                    </w:rPr>
                    <w:t> </w:t>
                  </w:r>
                  <w:r>
                    <w:rPr/>
                    <w:t>che la stessa regione, a valere su risorse proprie dell'anno, destina al finanziamento del proprio servizio sanitario</w:t>
                  </w:r>
                  <w:r>
                    <w:rPr>
                      <w:spacing w:val="-1"/>
                    </w:rPr>
                    <w:t> </w:t>
                  </w:r>
                  <w:r>
                    <w:rPr/>
                    <w:t>regionale.</w:t>
                  </w:r>
                </w:p>
                <w:p>
                  <w:pPr>
                    <w:pStyle w:val="BodyText"/>
                    <w:spacing w:before="1"/>
                    <w:ind w:left="104" w:right="17"/>
                    <w:jc w:val="both"/>
                  </w:pPr>
                  <w:r>
                    <w:rPr/>
                    <w:t>Al fine di far fronte alle esigenze straordinarie ed urgenti derivanti dalla diffusione del COVID-19 nonché per assicurare al Servizio sanitario nazionale la liquidità</w:t>
                  </w:r>
                  <w:r>
                    <w:rPr>
                      <w:spacing w:val="-23"/>
                    </w:rPr>
                    <w:t> </w:t>
                  </w:r>
                  <w:r>
                    <w:rPr/>
                    <w:t>necessaria allo svolgimento delle attività legate alla citata emergenza, compreso un tempestivo pagamento dei debiti commerciali, nei confronti degli enti del Servizio sanitario nazionale di cui all’articolo 19 del decreto legislativo 23 giugno 2011, n. 118, non possono essere intraprese o proseguite azioni esecutive. I pignoramenti e le prenotazioni a debito sulle rimesse finanziarie trasferite dalle regioni agli enti del proprio Servizio sanitario regionale effettuati prima della data di entrata in vigore del presente provvedimento non producono effetti  dalla  suddetta data e </w:t>
                  </w:r>
                  <w:r>
                    <w:rPr>
                      <w:spacing w:val="3"/>
                    </w:rPr>
                    <w:t>non </w:t>
                  </w:r>
                  <w:r>
                    <w:rPr/>
                    <w:t>vincolano gli enti del Servizio sanitario regionale e i tesorieri, i quali possono disporre, per le finalità dei predetti enti legate alla gestione dell’emergenza sanitaria e al</w:t>
                  </w:r>
                  <w:r>
                    <w:rPr>
                      <w:spacing w:val="29"/>
                    </w:rPr>
                    <w:t> </w:t>
                  </w:r>
                  <w:r>
                    <w:rPr/>
                    <w:t>pagamento</w:t>
                  </w:r>
                </w:p>
              </w:txbxContent>
            </v:textbox>
            <w10:wrap type="none"/>
          </v:shape>
        </w:pict>
      </w:r>
      <w:r>
        <w:rPr/>
        <w:pict>
          <v:shape style="position:absolute;margin-left:88.903999pt;margin-top:154.286621pt;width:11pt;height:15.3pt;mso-position-horizontal-relative:page;mso-position-vertical-relative:page;z-index:-276722688" type="#_x0000_t202" filled="false" stroked="false">
            <v:textbox inset="0,0,0,0">
              <w:txbxContent>
                <w:p>
                  <w:pPr>
                    <w:pStyle w:val="BodyText"/>
                  </w:pPr>
                  <w:r>
                    <w:rPr/>
                    <w:t>2.</w:t>
                  </w:r>
                </w:p>
              </w:txbxContent>
            </v:textbox>
            <w10:wrap type="none"/>
          </v:shape>
        </w:pict>
      </w:r>
      <w:r>
        <w:rPr/>
        <w:pict>
          <v:shape style="position:absolute;margin-left:89.024002pt;margin-top:209.486618pt;width:11pt;height:15.3pt;mso-position-horizontal-relative:page;mso-position-vertical-relative:page;z-index:-276721664" type="#_x0000_t202" filled="false" stroked="false">
            <v:textbox inset="0,0,0,0">
              <w:txbxContent>
                <w:p>
                  <w:pPr>
                    <w:pStyle w:val="BodyText"/>
                  </w:pPr>
                  <w:r>
                    <w:rPr/>
                    <w:t>3.</w:t>
                  </w:r>
                </w:p>
              </w:txbxContent>
            </v:textbox>
            <w10:wrap type="none"/>
          </v:shape>
        </w:pict>
      </w:r>
      <w:r>
        <w:rPr/>
        <w:pict>
          <v:shape style="position:absolute;margin-left:89.024002pt;margin-top:306.116638pt;width:11pt;height:15.3pt;mso-position-horizontal-relative:page;mso-position-vertical-relative:page;z-index:-276720640" type="#_x0000_t202" filled="false" stroked="false">
            <v:textbox inset="0,0,0,0">
              <w:txbxContent>
                <w:p>
                  <w:pPr>
                    <w:pStyle w:val="BodyText"/>
                  </w:pPr>
                  <w:r>
                    <w:rPr/>
                    <w:t>4.</w:t>
                  </w:r>
                </w:p>
              </w:txbxContent>
            </v:textbox>
            <w10:wrap type="none"/>
          </v:shape>
        </w:pict>
      </w:r>
      <w:r>
        <w:rPr/>
        <w:pict>
          <v:shape style="position:absolute;margin-left:107.019997pt;margin-top:457.936615pt;width:83.2pt;height:15.3pt;mso-position-horizontal-relative:page;mso-position-vertical-relative:page;z-index:-276719616" type="#_x0000_t202" filled="false" stroked="false">
            <v:textbox inset="0,0,0,0">
              <w:txbxContent>
                <w:p>
                  <w:pPr>
                    <w:pStyle w:val="BodyText"/>
                  </w:pPr>
                  <w:r>
                    <w:rPr/>
                    <w:t>dei debiti, delle</w:t>
                  </w:r>
                </w:p>
              </w:txbxContent>
            </v:textbox>
            <w10:wrap type="none"/>
          </v:shape>
        </w:pict>
      </w:r>
      <w:r>
        <w:rPr/>
        <w:pict>
          <v:shape style="position:absolute;margin-left:201.137573pt;margin-top:457.936615pt;width:36.450pt;height:15.3pt;mso-position-horizontal-relative:page;mso-position-vertical-relative:page;z-index:-276718592" type="#_x0000_t202" filled="false" stroked="false">
            <v:textbox inset="0,0,0,0">
              <w:txbxContent>
                <w:p>
                  <w:pPr>
                    <w:pStyle w:val="BodyText"/>
                  </w:pPr>
                  <w:r>
                    <w:rPr/>
                    <w:t>somme</w:t>
                  </w:r>
                </w:p>
              </w:txbxContent>
            </v:textbox>
            <w10:wrap type="none"/>
          </v:shape>
        </w:pict>
      </w:r>
      <w:r>
        <w:rPr/>
        <w:pict>
          <v:shape style="position:absolute;margin-left:248.512756pt;margin-top:457.936615pt;width:19.9pt;height:15.3pt;mso-position-horizontal-relative:page;mso-position-vertical-relative:page;z-index:-276717568" type="#_x0000_t202" filled="false" stroked="false">
            <v:textbox inset="0,0,0,0">
              <w:txbxContent>
                <w:p>
                  <w:pPr>
                    <w:pStyle w:val="BodyText"/>
                  </w:pPr>
                  <w:r>
                    <w:rPr/>
                    <w:t>agli</w:t>
                  </w:r>
                </w:p>
              </w:txbxContent>
            </v:textbox>
            <w10:wrap type="none"/>
          </v:shape>
        </w:pict>
      </w:r>
      <w:r>
        <w:rPr/>
        <w:pict>
          <v:shape style="position:absolute;margin-left:279.431824pt;margin-top:457.936615pt;width:244.85pt;height:15.3pt;mso-position-horizontal-relative:page;mso-position-vertical-relative:page;z-index:-276716544" type="#_x0000_t202" filled="false" stroked="false">
            <v:textbox inset="0,0,0,0">
              <w:txbxContent>
                <w:p>
                  <w:pPr>
                    <w:pStyle w:val="BodyText"/>
                  </w:pPr>
                  <w:r>
                    <w:rPr/>
                    <w:t>stessi trasferite durante il suddetto periodo. Le</w:t>
                  </w:r>
                </w:p>
              </w:txbxContent>
            </v:textbox>
            <w10:wrap type="none"/>
          </v:shape>
        </w:pict>
      </w:r>
      <w:r>
        <w:rPr/>
        <w:pict>
          <v:shape style="position:absolute;margin-left:107.019997pt;margin-top:471.736633pt;width:346pt;height:15.3pt;mso-position-horizontal-relative:page;mso-position-vertical-relative:page;z-index:-276715520" type="#_x0000_t202" filled="false" stroked="false">
            <v:textbox inset="0,0,0,0">
              <w:txbxContent>
                <w:p>
                  <w:pPr>
                    <w:pStyle w:val="BodyText"/>
                  </w:pPr>
                  <w:r>
                    <w:rPr/>
                    <w:t>disposizioni del presente comma si applicano fino al 31 dicembre 2020.</w:t>
                  </w:r>
                </w:p>
              </w:txbxContent>
            </v:textbox>
            <w10:wrap type="none"/>
          </v:shape>
        </w:pict>
      </w:r>
      <w:r>
        <w:rPr/>
        <w:pict>
          <v:shape style="position:absolute;margin-left:89.024002pt;margin-top:485.536621pt;width:11pt;height:15.3pt;mso-position-horizontal-relative:page;mso-position-vertical-relative:page;z-index:-276714496" type="#_x0000_t202" filled="false" stroked="false">
            <v:textbox inset="0,0,0,0">
              <w:txbxContent>
                <w:p>
                  <w:pPr>
                    <w:pStyle w:val="BodyText"/>
                  </w:pPr>
                  <w:r>
                    <w:rPr/>
                    <w:t>5.</w:t>
                  </w:r>
                </w:p>
              </w:txbxContent>
            </v:textbox>
            <w10:wrap type="none"/>
          </v:shape>
        </w:pict>
      </w:r>
      <w:r>
        <w:rPr/>
        <w:pict>
          <v:shape style="position:absolute;margin-left:107.019997pt;margin-top:485.536621pt;width:417.45pt;height:266.4pt;mso-position-horizontal-relative:page;mso-position-vertical-relative:page;z-index:-276713472" type="#_x0000_t202" filled="false" stroked="false">
            <v:textbox inset="0,0,0,0">
              <w:txbxContent>
                <w:p>
                  <w:pPr>
                    <w:pStyle w:val="BodyText"/>
                    <w:ind w:right="17"/>
                    <w:jc w:val="both"/>
                  </w:pPr>
                  <w:r>
                    <w:rPr/>
                    <w:t>Le regioni e le province autonomie di Trento e di Bolzano, i cui enti del Servizio sanitario nazionale a seguito della situazione straordinaria di emergenza</w:t>
                  </w:r>
                  <w:r>
                    <w:rPr>
                      <w:spacing w:val="36"/>
                    </w:rPr>
                    <w:t> </w:t>
                  </w:r>
                  <w:r>
                    <w:rPr/>
                    <w:t>sanitaria derivante dalla diffusione dell’epidemia da COVID-19 non riescono a far fronte ai pagamenti dei debiti certi liquidi ed esigibili maturati alla data del 31 dicembre 2019 relativi a somministrazioni, forniture, appalti e a obbligazioni per prestazioni professionali, possono chiedere con deliberazione della Giunta, nel periodo intercorrente</w:t>
                  </w:r>
                  <w:r>
                    <w:rPr>
                      <w:spacing w:val="-14"/>
                    </w:rPr>
                    <w:t> </w:t>
                  </w:r>
                  <w:r>
                    <w:rPr/>
                    <w:t>tra</w:t>
                  </w:r>
                  <w:r>
                    <w:rPr>
                      <w:spacing w:val="-15"/>
                    </w:rPr>
                    <w:t> </w:t>
                  </w:r>
                  <w:r>
                    <w:rPr/>
                    <w:t>il</w:t>
                  </w:r>
                  <w:r>
                    <w:rPr>
                      <w:spacing w:val="34"/>
                    </w:rPr>
                    <w:t> </w:t>
                  </w:r>
                  <w:r>
                    <w:rPr/>
                    <w:t>15</w:t>
                  </w:r>
                  <w:r>
                    <w:rPr>
                      <w:spacing w:val="-13"/>
                    </w:rPr>
                    <w:t> </w:t>
                  </w:r>
                  <w:r>
                    <w:rPr/>
                    <w:t>giugno</w:t>
                  </w:r>
                  <w:r>
                    <w:rPr>
                      <w:spacing w:val="-13"/>
                    </w:rPr>
                    <w:t> </w:t>
                  </w:r>
                  <w:r>
                    <w:rPr/>
                    <w:t>2020</w:t>
                  </w:r>
                  <w:r>
                    <w:rPr>
                      <w:spacing w:val="-13"/>
                    </w:rPr>
                    <w:t> </w:t>
                  </w:r>
                  <w:r>
                    <w:rPr/>
                    <w:t>e</w:t>
                  </w:r>
                  <w:r>
                    <w:rPr>
                      <w:spacing w:val="-14"/>
                    </w:rPr>
                    <w:t> </w:t>
                  </w:r>
                  <w:r>
                    <w:rPr/>
                    <w:t>il</w:t>
                  </w:r>
                  <w:r>
                    <w:rPr>
                      <w:spacing w:val="-13"/>
                    </w:rPr>
                    <w:t> </w:t>
                  </w:r>
                  <w:r>
                    <w:rPr/>
                    <w:t>7</w:t>
                  </w:r>
                  <w:r>
                    <w:rPr>
                      <w:spacing w:val="-16"/>
                    </w:rPr>
                    <w:t> </w:t>
                  </w:r>
                  <w:r>
                    <w:rPr/>
                    <w:t>luglio</w:t>
                  </w:r>
                  <w:r>
                    <w:rPr>
                      <w:spacing w:val="-13"/>
                    </w:rPr>
                    <w:t> </w:t>
                  </w:r>
                  <w:r>
                    <w:rPr/>
                    <w:t>2020,</w:t>
                  </w:r>
                  <w:r>
                    <w:rPr>
                      <w:spacing w:val="-13"/>
                    </w:rPr>
                    <w:t> </w:t>
                  </w:r>
                  <w:r>
                    <w:rPr/>
                    <w:t>alla</w:t>
                  </w:r>
                  <w:r>
                    <w:rPr>
                      <w:spacing w:val="-14"/>
                    </w:rPr>
                    <w:t> </w:t>
                  </w:r>
                  <w:r>
                    <w:rPr/>
                    <w:t>Cassa</w:t>
                  </w:r>
                  <w:r>
                    <w:rPr>
                      <w:spacing w:val="-14"/>
                    </w:rPr>
                    <w:t> </w:t>
                  </w:r>
                  <w:r>
                    <w:rPr/>
                    <w:t>depositi</w:t>
                  </w:r>
                  <w:r>
                    <w:rPr>
                      <w:spacing w:val="-13"/>
                    </w:rPr>
                    <w:t> </w:t>
                  </w:r>
                  <w:r>
                    <w:rPr/>
                    <w:t>e</w:t>
                  </w:r>
                  <w:r>
                    <w:rPr>
                      <w:spacing w:val="-14"/>
                    </w:rPr>
                    <w:t> </w:t>
                  </w:r>
                  <w:r>
                    <w:rPr/>
                    <w:t>prestiti</w:t>
                  </w:r>
                  <w:r>
                    <w:rPr>
                      <w:spacing w:val="-13"/>
                    </w:rPr>
                    <w:t> </w:t>
                  </w:r>
                  <w:r>
                    <w:rPr/>
                    <w:t>S.p.A. l'anticipazione di liquidità da destinare ai predetti pagamenti, secondo le modalità stabilite</w:t>
                  </w:r>
                  <w:r>
                    <w:rPr>
                      <w:spacing w:val="-12"/>
                    </w:rPr>
                    <w:t> </w:t>
                  </w:r>
                  <w:r>
                    <w:rPr/>
                    <w:t>nella</w:t>
                  </w:r>
                  <w:r>
                    <w:rPr>
                      <w:spacing w:val="-11"/>
                    </w:rPr>
                    <w:t> </w:t>
                  </w:r>
                  <w:r>
                    <w:rPr/>
                    <w:t>Convenzione</w:t>
                  </w:r>
                  <w:r>
                    <w:rPr>
                      <w:spacing w:val="-10"/>
                    </w:rPr>
                    <w:t> </w:t>
                  </w:r>
                  <w:r>
                    <w:rPr/>
                    <w:t>di</w:t>
                  </w:r>
                  <w:r>
                    <w:rPr>
                      <w:spacing w:val="-7"/>
                    </w:rPr>
                    <w:t> </w:t>
                  </w:r>
                  <w:r>
                    <w:rPr/>
                    <w:t>cui</w:t>
                  </w:r>
                  <w:r>
                    <w:rPr>
                      <w:spacing w:val="-10"/>
                    </w:rPr>
                    <w:t> </w:t>
                  </w:r>
                  <w:r>
                    <w:rPr/>
                    <w:t>all’articolo</w:t>
                  </w:r>
                  <w:r>
                    <w:rPr>
                      <w:spacing w:val="-11"/>
                    </w:rPr>
                    <w:t> </w:t>
                  </w:r>
                  <w:r>
                    <w:rPr/>
                    <w:t>124,</w:t>
                  </w:r>
                  <w:r>
                    <w:rPr>
                      <w:spacing w:val="-6"/>
                    </w:rPr>
                    <w:t> </w:t>
                  </w:r>
                  <w:r>
                    <w:rPr/>
                    <w:t>comma</w:t>
                  </w:r>
                  <w:r>
                    <w:rPr>
                      <w:spacing w:val="-11"/>
                    </w:rPr>
                    <w:t> </w:t>
                  </w:r>
                  <w:r>
                    <w:rPr/>
                    <w:t>2,</w:t>
                  </w:r>
                  <w:r>
                    <w:rPr>
                      <w:spacing w:val="42"/>
                    </w:rPr>
                    <w:t> </w:t>
                  </w:r>
                  <w:r>
                    <w:rPr/>
                    <w:t>a</w:t>
                  </w:r>
                  <w:r>
                    <w:rPr>
                      <w:spacing w:val="-9"/>
                    </w:rPr>
                    <w:t> </w:t>
                  </w:r>
                  <w:r>
                    <w:rPr/>
                    <w:t>valere</w:t>
                  </w:r>
                  <w:r>
                    <w:rPr>
                      <w:spacing w:val="-13"/>
                    </w:rPr>
                    <w:t> </w:t>
                  </w:r>
                  <w:r>
                    <w:rPr/>
                    <w:t>sulle</w:t>
                  </w:r>
                  <w:r>
                    <w:rPr>
                      <w:spacing w:val="-9"/>
                    </w:rPr>
                    <w:t> </w:t>
                  </w:r>
                  <w:r>
                    <w:rPr/>
                    <w:t>risorse</w:t>
                  </w:r>
                  <w:r>
                    <w:rPr>
                      <w:spacing w:val="-11"/>
                    </w:rPr>
                    <w:t> </w:t>
                  </w:r>
                  <w:r>
                    <w:rPr/>
                    <w:t>della "Sezione</w:t>
                  </w:r>
                  <w:r>
                    <w:rPr>
                      <w:spacing w:val="-9"/>
                    </w:rPr>
                    <w:t> </w:t>
                  </w:r>
                  <w:r>
                    <w:rPr/>
                    <w:t>per</w:t>
                  </w:r>
                  <w:r>
                    <w:rPr>
                      <w:spacing w:val="-7"/>
                    </w:rPr>
                    <w:t> </w:t>
                  </w:r>
                  <w:r>
                    <w:rPr/>
                    <w:t>assicurare</w:t>
                  </w:r>
                  <w:r>
                    <w:rPr>
                      <w:spacing w:val="-9"/>
                    </w:rPr>
                    <w:t> </w:t>
                  </w:r>
                  <w:r>
                    <w:rPr/>
                    <w:t>la</w:t>
                  </w:r>
                  <w:r>
                    <w:rPr>
                      <w:spacing w:val="-10"/>
                    </w:rPr>
                    <w:t> </w:t>
                  </w:r>
                  <w:r>
                    <w:rPr/>
                    <w:t>liquidità</w:t>
                  </w:r>
                  <w:r>
                    <w:rPr>
                      <w:spacing w:val="-9"/>
                    </w:rPr>
                    <w:t> </w:t>
                  </w:r>
                  <w:r>
                    <w:rPr/>
                    <w:t>alle</w:t>
                  </w:r>
                  <w:r>
                    <w:rPr>
                      <w:spacing w:val="-9"/>
                    </w:rPr>
                    <w:t> </w:t>
                  </w:r>
                  <w:r>
                    <w:rPr/>
                    <w:t>regioni</w:t>
                  </w:r>
                  <w:r>
                    <w:rPr>
                      <w:spacing w:val="-8"/>
                    </w:rPr>
                    <w:t> </w:t>
                  </w:r>
                  <w:r>
                    <w:rPr/>
                    <w:t>e</w:t>
                  </w:r>
                  <w:r>
                    <w:rPr>
                      <w:spacing w:val="-7"/>
                    </w:rPr>
                    <w:t> </w:t>
                  </w:r>
                  <w:r>
                    <w:rPr/>
                    <w:t>alle</w:t>
                  </w:r>
                  <w:r>
                    <w:rPr>
                      <w:spacing w:val="-9"/>
                    </w:rPr>
                    <w:t> </w:t>
                  </w:r>
                  <w:r>
                    <w:rPr/>
                    <w:t>province</w:t>
                  </w:r>
                  <w:r>
                    <w:rPr>
                      <w:spacing w:val="-7"/>
                    </w:rPr>
                    <w:t> </w:t>
                  </w:r>
                  <w:r>
                    <w:rPr/>
                    <w:t>autonome</w:t>
                  </w:r>
                  <w:r>
                    <w:rPr>
                      <w:spacing w:val="-10"/>
                    </w:rPr>
                    <w:t> </w:t>
                  </w:r>
                  <w:r>
                    <w:rPr/>
                    <w:t>per</w:t>
                  </w:r>
                  <w:r>
                    <w:rPr>
                      <w:spacing w:val="-8"/>
                    </w:rPr>
                    <w:t> </w:t>
                  </w:r>
                  <w:r>
                    <w:rPr/>
                    <w:t>pagamenti dei debiti certi, liquidi ed esigibili degli enti del Servizio Sanitario Nazionale " di cui all'articolo 124, comma</w:t>
                  </w:r>
                  <w:r>
                    <w:rPr>
                      <w:spacing w:val="-2"/>
                    </w:rPr>
                    <w:t> </w:t>
                  </w:r>
                  <w:r>
                    <w:rPr/>
                    <w:t>1.</w:t>
                  </w:r>
                </w:p>
                <w:p>
                  <w:pPr>
                    <w:pStyle w:val="BodyText"/>
                    <w:spacing w:before="0"/>
                    <w:ind w:right="19"/>
                    <w:jc w:val="both"/>
                  </w:pPr>
                  <w:r>
                    <w:rPr/>
                    <w:t>Le</w:t>
                  </w:r>
                  <w:r>
                    <w:rPr>
                      <w:spacing w:val="-17"/>
                    </w:rPr>
                    <w:t> </w:t>
                  </w:r>
                  <w:r>
                    <w:rPr/>
                    <w:t>anticipazioni</w:t>
                  </w:r>
                  <w:r>
                    <w:rPr>
                      <w:spacing w:val="-14"/>
                    </w:rPr>
                    <w:t> </w:t>
                  </w:r>
                  <w:r>
                    <w:rPr/>
                    <w:t>di</w:t>
                  </w:r>
                  <w:r>
                    <w:rPr>
                      <w:spacing w:val="-14"/>
                    </w:rPr>
                    <w:t> </w:t>
                  </w:r>
                  <w:r>
                    <w:rPr/>
                    <w:t>liquidità</w:t>
                  </w:r>
                  <w:r>
                    <w:rPr>
                      <w:spacing w:val="-16"/>
                    </w:rPr>
                    <w:t> </w:t>
                  </w:r>
                  <w:r>
                    <w:rPr/>
                    <w:t>di</w:t>
                  </w:r>
                  <w:r>
                    <w:rPr>
                      <w:spacing w:val="-15"/>
                    </w:rPr>
                    <w:t> </w:t>
                  </w:r>
                  <w:r>
                    <w:rPr/>
                    <w:t>cui</w:t>
                  </w:r>
                  <w:r>
                    <w:rPr>
                      <w:spacing w:val="-14"/>
                    </w:rPr>
                    <w:t> </w:t>
                  </w:r>
                  <w:r>
                    <w:rPr/>
                    <w:t>al</w:t>
                  </w:r>
                  <w:r>
                    <w:rPr>
                      <w:spacing w:val="-15"/>
                    </w:rPr>
                    <w:t> </w:t>
                  </w:r>
                  <w:r>
                    <w:rPr/>
                    <w:t>comma</w:t>
                  </w:r>
                  <w:r>
                    <w:rPr>
                      <w:spacing w:val="-17"/>
                    </w:rPr>
                    <w:t> </w:t>
                  </w:r>
                  <w:r>
                    <w:rPr/>
                    <w:t>5</w:t>
                  </w:r>
                  <w:r>
                    <w:rPr>
                      <w:spacing w:val="-15"/>
                    </w:rPr>
                    <w:t> </w:t>
                  </w:r>
                  <w:r>
                    <w:rPr/>
                    <w:t>non</w:t>
                  </w:r>
                  <w:r>
                    <w:rPr>
                      <w:spacing w:val="-13"/>
                    </w:rPr>
                    <w:t> </w:t>
                  </w:r>
                  <w:r>
                    <w:rPr/>
                    <w:t>comportano</w:t>
                  </w:r>
                  <w:r>
                    <w:rPr>
                      <w:spacing w:val="-15"/>
                    </w:rPr>
                    <w:t> </w:t>
                  </w:r>
                  <w:r>
                    <w:rPr/>
                    <w:t>la</w:t>
                  </w:r>
                  <w:r>
                    <w:rPr>
                      <w:spacing w:val="-16"/>
                    </w:rPr>
                    <w:t> </w:t>
                  </w:r>
                  <w:r>
                    <w:rPr/>
                    <w:t>disponibilità</w:t>
                  </w:r>
                  <w:r>
                    <w:rPr>
                      <w:spacing w:val="-17"/>
                    </w:rPr>
                    <w:t> </w:t>
                  </w:r>
                  <w:r>
                    <w:rPr/>
                    <w:t>di</w:t>
                  </w:r>
                  <w:r>
                    <w:rPr>
                      <w:spacing w:val="-14"/>
                    </w:rPr>
                    <w:t> </w:t>
                  </w:r>
                  <w:r>
                    <w:rPr/>
                    <w:t>risorse aggiuntive per le regioni né per i relativi enti sanitari e consentono esclusivamente di superare temporanee carenze di liquidità e di effettuare pagamenti di spese per le</w:t>
                  </w:r>
                  <w:r>
                    <w:rPr>
                      <w:spacing w:val="-20"/>
                    </w:rPr>
                    <w:t> </w:t>
                  </w:r>
                  <w:r>
                    <w:rPr/>
                    <w:t>quali è</w:t>
                  </w:r>
                  <w:r>
                    <w:rPr>
                      <w:spacing w:val="-15"/>
                    </w:rPr>
                    <w:t> </w:t>
                  </w:r>
                  <w:r>
                    <w:rPr/>
                    <w:t>già</w:t>
                  </w:r>
                  <w:r>
                    <w:rPr>
                      <w:spacing w:val="-14"/>
                    </w:rPr>
                    <w:t> </w:t>
                  </w:r>
                  <w:r>
                    <w:rPr/>
                    <w:t>prevista</w:t>
                  </w:r>
                  <w:r>
                    <w:rPr>
                      <w:spacing w:val="-15"/>
                    </w:rPr>
                    <w:t> </w:t>
                  </w:r>
                  <w:r>
                    <w:rPr/>
                    <w:t>idonea</w:t>
                  </w:r>
                  <w:r>
                    <w:rPr>
                      <w:spacing w:val="-15"/>
                    </w:rPr>
                    <w:t> </w:t>
                  </w:r>
                  <w:r>
                    <w:rPr/>
                    <w:t>copertura</w:t>
                  </w:r>
                  <w:r>
                    <w:rPr>
                      <w:spacing w:val="-15"/>
                    </w:rPr>
                    <w:t> </w:t>
                  </w:r>
                  <w:r>
                    <w:rPr/>
                    <w:t>di</w:t>
                  </w:r>
                  <w:r>
                    <w:rPr>
                      <w:spacing w:val="-13"/>
                    </w:rPr>
                    <w:t> </w:t>
                  </w:r>
                  <w:r>
                    <w:rPr/>
                    <w:t>bilancio</w:t>
                  </w:r>
                  <w:r>
                    <w:rPr>
                      <w:spacing w:val="-14"/>
                    </w:rPr>
                    <w:t> </w:t>
                  </w:r>
                  <w:r>
                    <w:rPr/>
                    <w:t>regionale</w:t>
                  </w:r>
                  <w:r>
                    <w:rPr>
                      <w:spacing w:val="-14"/>
                    </w:rPr>
                    <w:t> </w:t>
                  </w:r>
                  <w:r>
                    <w:rPr/>
                    <w:t>per</w:t>
                  </w:r>
                  <w:r>
                    <w:rPr>
                      <w:spacing w:val="-15"/>
                    </w:rPr>
                    <w:t> </w:t>
                  </w:r>
                  <w:r>
                    <w:rPr/>
                    <w:t>costi</w:t>
                  </w:r>
                  <w:r>
                    <w:rPr>
                      <w:spacing w:val="-13"/>
                    </w:rPr>
                    <w:t> </w:t>
                  </w:r>
                  <w:r>
                    <w:rPr/>
                    <w:t>già</w:t>
                  </w:r>
                  <w:r>
                    <w:rPr>
                      <w:spacing w:val="-15"/>
                    </w:rPr>
                    <w:t> </w:t>
                  </w:r>
                  <w:r>
                    <w:rPr/>
                    <w:t>iscritti</w:t>
                  </w:r>
                  <w:r>
                    <w:rPr>
                      <w:spacing w:val="-13"/>
                    </w:rPr>
                    <w:t> </w:t>
                  </w:r>
                  <w:r>
                    <w:rPr/>
                    <w:t>nei</w:t>
                  </w:r>
                  <w:r>
                    <w:rPr>
                      <w:spacing w:val="-14"/>
                    </w:rPr>
                    <w:t> </w:t>
                  </w:r>
                  <w:r>
                    <w:rPr/>
                    <w:t>bilanci</w:t>
                  </w:r>
                  <w:r>
                    <w:rPr>
                      <w:spacing w:val="-13"/>
                    </w:rPr>
                    <w:t> </w:t>
                  </w:r>
                  <w:r>
                    <w:rPr/>
                    <w:t>degli enti sanitari, non costituiscono indebitamento ai sensi dell’articolo 3, comma 17, della legge</w:t>
                  </w:r>
                  <w:r>
                    <w:rPr>
                      <w:spacing w:val="28"/>
                    </w:rPr>
                    <w:t> </w:t>
                  </w:r>
                  <w:r>
                    <w:rPr/>
                    <w:t>24</w:t>
                  </w:r>
                  <w:r>
                    <w:rPr>
                      <w:spacing w:val="30"/>
                    </w:rPr>
                    <w:t> </w:t>
                  </w:r>
                  <w:r>
                    <w:rPr/>
                    <w:t>dicembre</w:t>
                  </w:r>
                  <w:r>
                    <w:rPr>
                      <w:spacing w:val="30"/>
                    </w:rPr>
                    <w:t> </w:t>
                  </w:r>
                  <w:r>
                    <w:rPr/>
                    <w:t>2003,</w:t>
                  </w:r>
                  <w:r>
                    <w:rPr>
                      <w:spacing w:val="29"/>
                    </w:rPr>
                    <w:t> </w:t>
                  </w:r>
                  <w:r>
                    <w:rPr/>
                    <w:t>n.</w:t>
                  </w:r>
                  <w:r>
                    <w:rPr>
                      <w:spacing w:val="30"/>
                    </w:rPr>
                    <w:t> </w:t>
                  </w:r>
                  <w:r>
                    <w:rPr/>
                    <w:t>350,</w:t>
                  </w:r>
                  <w:r>
                    <w:rPr>
                      <w:spacing w:val="30"/>
                    </w:rPr>
                    <w:t> </w:t>
                  </w:r>
                  <w:r>
                    <w:rPr/>
                    <w:t>e</w:t>
                  </w:r>
                  <w:r>
                    <w:rPr>
                      <w:spacing w:val="29"/>
                    </w:rPr>
                    <w:t> </w:t>
                  </w:r>
                  <w:r>
                    <w:rPr/>
                    <w:t>sono</w:t>
                  </w:r>
                  <w:r>
                    <w:rPr>
                      <w:spacing w:val="31"/>
                    </w:rPr>
                    <w:t> </w:t>
                  </w:r>
                  <w:r>
                    <w:rPr/>
                    <w:t>concesse</w:t>
                  </w:r>
                  <w:r>
                    <w:rPr>
                      <w:spacing w:val="30"/>
                    </w:rPr>
                    <w:t> </w:t>
                  </w:r>
                  <w:r>
                    <w:rPr/>
                    <w:t>in</w:t>
                  </w:r>
                  <w:r>
                    <w:rPr>
                      <w:spacing w:val="31"/>
                    </w:rPr>
                    <w:t> </w:t>
                  </w:r>
                  <w:r>
                    <w:rPr/>
                    <w:t>deroga</w:t>
                  </w:r>
                  <w:r>
                    <w:rPr>
                      <w:spacing w:val="28"/>
                    </w:rPr>
                    <w:t> </w:t>
                  </w:r>
                  <w:r>
                    <w:rPr/>
                    <w:t>alle</w:t>
                  </w:r>
                  <w:r>
                    <w:rPr>
                      <w:spacing w:val="30"/>
                    </w:rPr>
                    <w:t> </w:t>
                  </w:r>
                  <w:r>
                    <w:rPr/>
                    <w:t>disposizioni</w:t>
                  </w:r>
                  <w:r>
                    <w:rPr>
                      <w:spacing w:val="38"/>
                    </w:rPr>
                    <w:t> </w:t>
                  </w:r>
                  <w:r>
                    <w:rPr/>
                    <w:t>di</w:t>
                  </w:r>
                  <w:r>
                    <w:rPr>
                      <w:spacing w:val="30"/>
                    </w:rPr>
                    <w:t> </w:t>
                  </w:r>
                  <w:r>
                    <w:rPr/>
                    <w:t>cui</w:t>
                  </w:r>
                </w:p>
                <w:p>
                  <w:pPr>
                    <w:spacing w:before="77"/>
                    <w:ind w:left="3628" w:right="4350" w:firstLine="0"/>
                    <w:jc w:val="center"/>
                    <w:rPr>
                      <w:sz w:val="22"/>
                    </w:rPr>
                  </w:pPr>
                  <w:r>
                    <w:rPr>
                      <w:sz w:val="22"/>
                    </w:rPr>
                    <w:t>198</w:t>
                  </w:r>
                </w:p>
              </w:txbxContent>
            </v:textbox>
            <w10:wrap type="none"/>
          </v:shape>
        </w:pict>
      </w:r>
      <w:r>
        <w:rPr/>
        <w:pict>
          <v:shape style="position:absolute;margin-left:89.024002pt;margin-top:651.166626pt;width:11pt;height:15.3pt;mso-position-horizontal-relative:page;mso-position-vertical-relative:page;z-index:-276712448" type="#_x0000_t202" filled="false" stroked="false">
            <v:textbox inset="0,0,0,0">
              <w:txbxContent>
                <w:p>
                  <w:pPr>
                    <w:pStyle w:val="BodyText"/>
                  </w:pPr>
                  <w:r>
                    <w:rPr/>
                    <w:t>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71142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71040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7.019997pt;margin-top:71.466621pt;width:417.5pt;height:553.6pt;mso-position-horizontal-relative:page;mso-position-vertical-relative:page;z-index:-276709376" type="#_x0000_t202" filled="false" stroked="false">
            <v:textbox inset="0,0,0,0">
              <w:txbxContent>
                <w:p>
                  <w:pPr>
                    <w:pStyle w:val="BodyText"/>
                    <w:ind w:right="22"/>
                    <w:jc w:val="both"/>
                  </w:pPr>
                  <w:r>
                    <w:rPr/>
                    <w:t>all'articolo 62 del decreto legislativo 23 giugno 2011, n. 118. Successivamente al perfezionamento delle anticipazioni le regioni e le province autonome e i relativi enti sanitari eseguono, per quanto di rispettiva competenza, le dovute scritture contabili</w:t>
                  </w:r>
                  <w:r>
                    <w:rPr>
                      <w:spacing w:val="-27"/>
                    </w:rPr>
                    <w:t> </w:t>
                  </w:r>
                  <w:r>
                    <w:rPr/>
                    <w:t>nel rispetto</w:t>
                  </w:r>
                  <w:r>
                    <w:rPr>
                      <w:spacing w:val="-6"/>
                    </w:rPr>
                    <w:t> </w:t>
                  </w:r>
                  <w:r>
                    <w:rPr/>
                    <w:t>delle</w:t>
                  </w:r>
                  <w:r>
                    <w:rPr>
                      <w:spacing w:val="-7"/>
                    </w:rPr>
                    <w:t> </w:t>
                  </w:r>
                  <w:r>
                    <w:rPr/>
                    <w:t>disposizioni</w:t>
                  </w:r>
                  <w:r>
                    <w:rPr>
                      <w:spacing w:val="-8"/>
                    </w:rPr>
                    <w:t> </w:t>
                  </w:r>
                  <w:r>
                    <w:rPr/>
                    <w:t>di</w:t>
                  </w:r>
                  <w:r>
                    <w:rPr>
                      <w:spacing w:val="-6"/>
                    </w:rPr>
                    <w:t> </w:t>
                  </w:r>
                  <w:r>
                    <w:rPr/>
                    <w:t>cui</w:t>
                  </w:r>
                  <w:r>
                    <w:rPr>
                      <w:spacing w:val="-6"/>
                    </w:rPr>
                    <w:t> </w:t>
                  </w:r>
                  <w:r>
                    <w:rPr/>
                    <w:t>al</w:t>
                  </w:r>
                  <w:r>
                    <w:rPr>
                      <w:spacing w:val="-6"/>
                    </w:rPr>
                    <w:t> </w:t>
                  </w:r>
                  <w:r>
                    <w:rPr/>
                    <w:t>decreto</w:t>
                  </w:r>
                  <w:r>
                    <w:rPr>
                      <w:spacing w:val="-5"/>
                    </w:rPr>
                    <w:t> </w:t>
                  </w:r>
                  <w:r>
                    <w:rPr/>
                    <w:t>legislativo</w:t>
                  </w:r>
                  <w:r>
                    <w:rPr>
                      <w:spacing w:val="-6"/>
                    </w:rPr>
                    <w:t> </w:t>
                  </w:r>
                  <w:r>
                    <w:rPr/>
                    <w:t>23</w:t>
                  </w:r>
                  <w:r>
                    <w:rPr>
                      <w:spacing w:val="-6"/>
                    </w:rPr>
                    <w:t> </w:t>
                  </w:r>
                  <w:r>
                    <w:rPr/>
                    <w:t>giugno</w:t>
                  </w:r>
                  <w:r>
                    <w:rPr>
                      <w:spacing w:val="-6"/>
                    </w:rPr>
                    <w:t> </w:t>
                  </w:r>
                  <w:r>
                    <w:rPr/>
                    <w:t>2011,</w:t>
                  </w:r>
                  <w:r>
                    <w:rPr>
                      <w:spacing w:val="-6"/>
                    </w:rPr>
                    <w:t> </w:t>
                  </w:r>
                  <w:r>
                    <w:rPr/>
                    <w:t>n.</w:t>
                  </w:r>
                  <w:r>
                    <w:rPr>
                      <w:spacing w:val="-6"/>
                    </w:rPr>
                    <w:t> </w:t>
                  </w:r>
                  <w:r>
                    <w:rPr/>
                    <w:t>118.</w:t>
                  </w:r>
                  <w:r>
                    <w:rPr>
                      <w:spacing w:val="-5"/>
                    </w:rPr>
                    <w:t> </w:t>
                  </w:r>
                  <w:r>
                    <w:rPr/>
                    <w:t>La</w:t>
                  </w:r>
                  <w:r>
                    <w:rPr>
                      <w:spacing w:val="-7"/>
                    </w:rPr>
                    <w:t> </w:t>
                  </w:r>
                  <w:r>
                    <w:rPr/>
                    <w:t>quota del risultato di amministrazione accantonata nel fondo anticipazione di liquidità è applicata al bilancio di previsione anche da parte delle regioni e delle province autonome in disavanzo di</w:t>
                  </w:r>
                  <w:r>
                    <w:rPr>
                      <w:spacing w:val="-2"/>
                    </w:rPr>
                    <w:t> </w:t>
                  </w:r>
                  <w:r>
                    <w:rPr/>
                    <w:t>amministrazione.</w:t>
                  </w:r>
                </w:p>
                <w:p>
                  <w:pPr>
                    <w:pStyle w:val="BodyText"/>
                    <w:spacing w:before="0"/>
                    <w:ind w:right="21"/>
                    <w:jc w:val="both"/>
                  </w:pPr>
                  <w:r>
                    <w:rPr/>
                    <w:t>La richiesta di anticipazione di liquidità presentata ai sensi del comma 5 è corredata di un'apposita dichiarazione sottoscritta dal rappresentante legale dell'ente richiedente e dal</w:t>
                  </w:r>
                  <w:r>
                    <w:rPr>
                      <w:spacing w:val="-6"/>
                    </w:rPr>
                    <w:t> </w:t>
                  </w:r>
                  <w:r>
                    <w:rPr/>
                    <w:t>responsabile</w:t>
                  </w:r>
                  <w:r>
                    <w:rPr>
                      <w:spacing w:val="-4"/>
                    </w:rPr>
                    <w:t> </w:t>
                  </w:r>
                  <w:r>
                    <w:rPr/>
                    <w:t>finanziario</w:t>
                  </w:r>
                  <w:r>
                    <w:rPr>
                      <w:spacing w:val="-7"/>
                    </w:rPr>
                    <w:t> </w:t>
                  </w:r>
                  <w:r>
                    <w:rPr/>
                    <w:t>del</w:t>
                  </w:r>
                  <w:r>
                    <w:rPr>
                      <w:spacing w:val="-5"/>
                    </w:rPr>
                    <w:t> </w:t>
                  </w:r>
                  <w:r>
                    <w:rPr/>
                    <w:t>medesimo</w:t>
                  </w:r>
                  <w:r>
                    <w:rPr>
                      <w:spacing w:val="-5"/>
                    </w:rPr>
                    <w:t> </w:t>
                  </w:r>
                  <w:r>
                    <w:rPr/>
                    <w:t>ente</w:t>
                  </w:r>
                  <w:r>
                    <w:rPr>
                      <w:spacing w:val="-7"/>
                    </w:rPr>
                    <w:t> </w:t>
                  </w:r>
                  <w:r>
                    <w:rPr/>
                    <w:t>contenente</w:t>
                  </w:r>
                  <w:r>
                    <w:rPr>
                      <w:spacing w:val="-6"/>
                    </w:rPr>
                    <w:t> </w:t>
                  </w:r>
                  <w:r>
                    <w:rPr/>
                    <w:t>l'elenco</w:t>
                  </w:r>
                  <w:r>
                    <w:rPr>
                      <w:spacing w:val="-5"/>
                    </w:rPr>
                    <w:t> </w:t>
                  </w:r>
                  <w:r>
                    <w:rPr/>
                    <w:t>dei</w:t>
                  </w:r>
                  <w:r>
                    <w:rPr>
                      <w:spacing w:val="-6"/>
                    </w:rPr>
                    <w:t> </w:t>
                  </w:r>
                  <w:r>
                    <w:rPr/>
                    <w:t>debiti</w:t>
                  </w:r>
                  <w:r>
                    <w:rPr>
                      <w:spacing w:val="-5"/>
                    </w:rPr>
                    <w:t> </w:t>
                  </w:r>
                  <w:r>
                    <w:rPr/>
                    <w:t>da</w:t>
                  </w:r>
                  <w:r>
                    <w:rPr>
                      <w:spacing w:val="-6"/>
                    </w:rPr>
                    <w:t> </w:t>
                  </w:r>
                  <w:r>
                    <w:rPr/>
                    <w:t>pagare con l'anticipazione, come qualificati al medesimo comma 5, redatta utilizzando il modello generato dalla piattaforma elettronica per la gestione telematica del rilascio delle</w:t>
                  </w:r>
                  <w:r>
                    <w:rPr>
                      <w:spacing w:val="-11"/>
                    </w:rPr>
                    <w:t> </w:t>
                  </w:r>
                  <w:r>
                    <w:rPr/>
                    <w:t>certificazioni</w:t>
                  </w:r>
                  <w:r>
                    <w:rPr>
                      <w:spacing w:val="-8"/>
                    </w:rPr>
                    <w:t> </w:t>
                  </w:r>
                  <w:r>
                    <w:rPr/>
                    <w:t>di</w:t>
                  </w:r>
                  <w:r>
                    <w:rPr>
                      <w:spacing w:val="-8"/>
                    </w:rPr>
                    <w:t> </w:t>
                  </w:r>
                  <w:r>
                    <w:rPr/>
                    <w:t>cui</w:t>
                  </w:r>
                  <w:r>
                    <w:rPr>
                      <w:spacing w:val="-11"/>
                    </w:rPr>
                    <w:t> </w:t>
                  </w:r>
                  <w:r>
                    <w:rPr/>
                    <w:t>all'articolo</w:t>
                  </w:r>
                  <w:r>
                    <w:rPr>
                      <w:spacing w:val="-8"/>
                    </w:rPr>
                    <w:t> </w:t>
                  </w:r>
                  <w:r>
                    <w:rPr/>
                    <w:t>7,</w:t>
                  </w:r>
                  <w:r>
                    <w:rPr>
                      <w:spacing w:val="-9"/>
                    </w:rPr>
                    <w:t> </w:t>
                  </w:r>
                  <w:r>
                    <w:rPr/>
                    <w:t>comma</w:t>
                  </w:r>
                  <w:r>
                    <w:rPr>
                      <w:spacing w:val="-10"/>
                    </w:rPr>
                    <w:t> </w:t>
                  </w:r>
                  <w:r>
                    <w:rPr/>
                    <w:t>1,</w:t>
                  </w:r>
                  <w:r>
                    <w:rPr>
                      <w:spacing w:val="-9"/>
                    </w:rPr>
                    <w:t> </w:t>
                  </w:r>
                  <w:r>
                    <w:rPr/>
                    <w:t>del</w:t>
                  </w:r>
                  <w:r>
                    <w:rPr>
                      <w:spacing w:val="-9"/>
                    </w:rPr>
                    <w:t> </w:t>
                  </w:r>
                  <w:r>
                    <w:rPr/>
                    <w:t>decreto-legge</w:t>
                  </w:r>
                  <w:r>
                    <w:rPr>
                      <w:spacing w:val="-10"/>
                    </w:rPr>
                    <w:t> </w:t>
                  </w:r>
                  <w:r>
                    <w:rPr/>
                    <w:t>8</w:t>
                  </w:r>
                  <w:r>
                    <w:rPr>
                      <w:spacing w:val="-9"/>
                    </w:rPr>
                    <w:t> </w:t>
                  </w:r>
                  <w:r>
                    <w:rPr/>
                    <w:t>aprile</w:t>
                  </w:r>
                  <w:r>
                    <w:rPr>
                      <w:spacing w:val="-9"/>
                    </w:rPr>
                    <w:t> </w:t>
                  </w:r>
                  <w:r>
                    <w:rPr/>
                    <w:t>2013,</w:t>
                  </w:r>
                  <w:r>
                    <w:rPr>
                      <w:spacing w:val="-9"/>
                    </w:rPr>
                    <w:t> </w:t>
                  </w:r>
                  <w:r>
                    <w:rPr/>
                    <w:t>n.</w:t>
                  </w:r>
                  <w:r>
                    <w:rPr>
                      <w:spacing w:val="-9"/>
                    </w:rPr>
                    <w:t> </w:t>
                  </w:r>
                  <w:r>
                    <w:rPr/>
                    <w:t>35, convertito, con modificazioni, dalla legge 6 giugno 2013, n.</w:t>
                  </w:r>
                  <w:r>
                    <w:rPr>
                      <w:spacing w:val="-4"/>
                    </w:rPr>
                    <w:t> </w:t>
                  </w:r>
                  <w:r>
                    <w:rPr/>
                    <w:t>64.</w:t>
                  </w:r>
                </w:p>
                <w:p>
                  <w:pPr>
                    <w:pStyle w:val="BodyText"/>
                    <w:spacing w:before="1"/>
                    <w:ind w:right="21"/>
                    <w:jc w:val="both"/>
                  </w:pPr>
                  <w:r>
                    <w:rPr/>
                    <w:t>L'anticipazione è concessa entro il 24 luglio 2020, proporzionalmente alle richieste di anticipazione pervenute e, comunque, nei limiti delle somme disponibili e delle coperture per il relativo rimborso predisposte dalle regioni. Eventuali risorse non richieste</w:t>
                  </w:r>
                  <w:r>
                    <w:rPr>
                      <w:spacing w:val="-13"/>
                    </w:rPr>
                    <w:t> </w:t>
                  </w:r>
                  <w:r>
                    <w:rPr/>
                    <w:t>possono</w:t>
                  </w:r>
                  <w:r>
                    <w:rPr>
                      <w:spacing w:val="-11"/>
                    </w:rPr>
                    <w:t> </w:t>
                  </w:r>
                  <w:r>
                    <w:rPr/>
                    <w:t>essere</w:t>
                  </w:r>
                  <w:r>
                    <w:rPr>
                      <w:spacing w:val="-10"/>
                    </w:rPr>
                    <w:t> </w:t>
                  </w:r>
                  <w:r>
                    <w:rPr/>
                    <w:t>destinate</w:t>
                  </w:r>
                  <w:r>
                    <w:rPr>
                      <w:spacing w:val="-12"/>
                    </w:rPr>
                    <w:t> </w:t>
                  </w:r>
                  <w:r>
                    <w:rPr/>
                    <w:t>alle</w:t>
                  </w:r>
                  <w:r>
                    <w:rPr>
                      <w:spacing w:val="-12"/>
                    </w:rPr>
                    <w:t> </w:t>
                  </w:r>
                  <w:r>
                    <w:rPr/>
                    <w:t>eventuali</w:t>
                  </w:r>
                  <w:r>
                    <w:rPr>
                      <w:spacing w:val="-10"/>
                    </w:rPr>
                    <w:t> </w:t>
                  </w:r>
                  <w:r>
                    <w:rPr/>
                    <w:t>richieste</w:t>
                  </w:r>
                  <w:r>
                    <w:rPr>
                      <w:spacing w:val="-12"/>
                    </w:rPr>
                    <w:t> </w:t>
                  </w:r>
                  <w:r>
                    <w:rPr/>
                    <w:t>regionali</w:t>
                  </w:r>
                  <w:r>
                    <w:rPr>
                      <w:spacing w:val="-11"/>
                    </w:rPr>
                    <w:t> </w:t>
                  </w:r>
                  <w:r>
                    <w:rPr/>
                    <w:t>non</w:t>
                  </w:r>
                  <w:r>
                    <w:rPr>
                      <w:spacing w:val="-11"/>
                    </w:rPr>
                    <w:t> </w:t>
                  </w:r>
                  <w:r>
                    <w:rPr/>
                    <w:t>soddisfatte.</w:t>
                  </w:r>
                  <w:r>
                    <w:rPr>
                      <w:spacing w:val="-11"/>
                    </w:rPr>
                    <w:t> </w:t>
                  </w:r>
                  <w:r>
                    <w:rPr/>
                    <w:t>Alla relativa erogazione si provvede previa verifica positiva, da parte del Tavolo di verifica degli adempimenti regionali in materia sanitaria di cui all’articolo 12 dell’Intesa raggiunta presso la Conferenza permanente per i rapporti fra lo Stato e le regioni e le province autonome di Trento e di Bolzano il 23 marzo 2005, dell’idoneità e della congruità</w:t>
                  </w:r>
                  <w:r>
                    <w:rPr>
                      <w:spacing w:val="-13"/>
                    </w:rPr>
                    <w:t> </w:t>
                  </w:r>
                  <w:r>
                    <w:rPr/>
                    <w:t>delle</w:t>
                  </w:r>
                  <w:r>
                    <w:rPr>
                      <w:spacing w:val="-13"/>
                    </w:rPr>
                    <w:t> </w:t>
                  </w:r>
                  <w:r>
                    <w:rPr/>
                    <w:t>misure</w:t>
                  </w:r>
                  <w:r>
                    <w:rPr>
                      <w:spacing w:val="-14"/>
                    </w:rPr>
                    <w:t> </w:t>
                  </w:r>
                  <w:r>
                    <w:rPr/>
                    <w:t>legislative</w:t>
                  </w:r>
                  <w:r>
                    <w:rPr>
                      <w:spacing w:val="-12"/>
                    </w:rPr>
                    <w:t> </w:t>
                  </w:r>
                  <w:r>
                    <w:rPr/>
                    <w:t>regionali,</w:t>
                  </w:r>
                  <w:r>
                    <w:rPr>
                      <w:spacing w:val="-12"/>
                    </w:rPr>
                    <w:t> </w:t>
                  </w:r>
                  <w:r>
                    <w:rPr/>
                    <w:t>di</w:t>
                  </w:r>
                  <w:r>
                    <w:rPr>
                      <w:spacing w:val="-12"/>
                    </w:rPr>
                    <w:t> </w:t>
                  </w:r>
                  <w:r>
                    <w:rPr/>
                    <w:t>copertura</w:t>
                  </w:r>
                  <w:r>
                    <w:rPr>
                      <w:spacing w:val="-12"/>
                    </w:rPr>
                    <w:t> </w:t>
                  </w:r>
                  <w:r>
                    <w:rPr/>
                    <w:t>del</w:t>
                  </w:r>
                  <w:r>
                    <w:rPr>
                      <w:spacing w:val="-12"/>
                    </w:rPr>
                    <w:t> </w:t>
                  </w:r>
                  <w:r>
                    <w:rPr/>
                    <w:t>rimborso</w:t>
                  </w:r>
                  <w:r>
                    <w:rPr>
                      <w:spacing w:val="-12"/>
                    </w:rPr>
                    <w:t> </w:t>
                  </w:r>
                  <w:r>
                    <w:rPr/>
                    <w:t>dell'anticipazione di liquidità, maggiorata dei relativi interessi. Tali misure legislative sono approvate dalle regioni entro e non oltre il 15 luglio 2020 e sono preliminarmente sottoposte, corredate di puntuale relazione tecnica che ne dimostri la sostenibilità economico- finanziaria,</w:t>
                  </w:r>
                  <w:r>
                    <w:rPr>
                      <w:spacing w:val="-9"/>
                    </w:rPr>
                    <w:t> </w:t>
                  </w:r>
                  <w:r>
                    <w:rPr/>
                    <w:t>al</w:t>
                  </w:r>
                  <w:r>
                    <w:rPr>
                      <w:spacing w:val="-8"/>
                    </w:rPr>
                    <w:t> </w:t>
                  </w:r>
                  <w:r>
                    <w:rPr/>
                    <w:t>citato</w:t>
                  </w:r>
                  <w:r>
                    <w:rPr>
                      <w:spacing w:val="-7"/>
                    </w:rPr>
                    <w:t> </w:t>
                  </w:r>
                  <w:r>
                    <w:rPr/>
                    <w:t>Tavolo</w:t>
                  </w:r>
                  <w:r>
                    <w:rPr>
                      <w:spacing w:val="-8"/>
                    </w:rPr>
                    <w:t> </w:t>
                  </w:r>
                  <w:r>
                    <w:rPr/>
                    <w:t>di</w:t>
                  </w:r>
                  <w:r>
                    <w:rPr>
                      <w:spacing w:val="-7"/>
                    </w:rPr>
                    <w:t> </w:t>
                  </w:r>
                  <w:r>
                    <w:rPr/>
                    <w:t>verifica</w:t>
                  </w:r>
                  <w:r>
                    <w:rPr>
                      <w:spacing w:val="-10"/>
                    </w:rPr>
                    <w:t> </w:t>
                  </w:r>
                  <w:r>
                    <w:rPr/>
                    <w:t>degli</w:t>
                  </w:r>
                  <w:r>
                    <w:rPr>
                      <w:spacing w:val="-7"/>
                    </w:rPr>
                    <w:t> </w:t>
                  </w:r>
                  <w:r>
                    <w:rPr/>
                    <w:t>adempimenti</w:t>
                  </w:r>
                  <w:r>
                    <w:rPr>
                      <w:spacing w:val="-8"/>
                    </w:rPr>
                    <w:t> </w:t>
                  </w:r>
                  <w:r>
                    <w:rPr/>
                    <w:t>entro</w:t>
                  </w:r>
                  <w:r>
                    <w:rPr>
                      <w:spacing w:val="-9"/>
                    </w:rPr>
                    <w:t> </w:t>
                  </w:r>
                  <w:r>
                    <w:rPr/>
                    <w:t>e</w:t>
                  </w:r>
                  <w:r>
                    <w:rPr>
                      <w:spacing w:val="-9"/>
                    </w:rPr>
                    <w:t> </w:t>
                  </w:r>
                  <w:r>
                    <w:rPr/>
                    <w:t>non</w:t>
                  </w:r>
                  <w:r>
                    <w:rPr>
                      <w:spacing w:val="-9"/>
                    </w:rPr>
                    <w:t> </w:t>
                  </w:r>
                  <w:r>
                    <w:rPr/>
                    <w:t>oltre</w:t>
                  </w:r>
                  <w:r>
                    <w:rPr>
                      <w:spacing w:val="-9"/>
                    </w:rPr>
                    <w:t> </w:t>
                  </w:r>
                  <w:r>
                    <w:rPr/>
                    <w:t>il</w:t>
                  </w:r>
                  <w:r>
                    <w:rPr>
                      <w:spacing w:val="-6"/>
                    </w:rPr>
                    <w:t> </w:t>
                  </w:r>
                  <w:r>
                    <w:rPr/>
                    <w:t>15</w:t>
                  </w:r>
                  <w:r>
                    <w:rPr>
                      <w:spacing w:val="-8"/>
                    </w:rPr>
                    <w:t> </w:t>
                  </w:r>
                  <w:r>
                    <w:rPr/>
                    <w:t>giugno 2020.</w:t>
                  </w:r>
                </w:p>
                <w:p>
                  <w:pPr>
                    <w:pStyle w:val="BodyText"/>
                    <w:spacing w:before="1"/>
                    <w:ind w:right="17"/>
                    <w:jc w:val="both"/>
                  </w:pPr>
                  <w:r>
                    <w:rPr/>
                    <w:t>L’anticipazione</w:t>
                  </w:r>
                  <w:r>
                    <w:rPr>
                      <w:spacing w:val="-7"/>
                    </w:rPr>
                    <w:t> </w:t>
                  </w:r>
                  <w:r>
                    <w:rPr/>
                    <w:t>è</w:t>
                  </w:r>
                  <w:r>
                    <w:rPr>
                      <w:spacing w:val="-7"/>
                    </w:rPr>
                    <w:t> </w:t>
                  </w:r>
                  <w:r>
                    <w:rPr/>
                    <w:t>restituita,</w:t>
                  </w:r>
                  <w:r>
                    <w:rPr>
                      <w:spacing w:val="-9"/>
                    </w:rPr>
                    <w:t> </w:t>
                  </w:r>
                  <w:r>
                    <w:rPr/>
                    <w:t>con</w:t>
                  </w:r>
                  <w:r>
                    <w:rPr>
                      <w:spacing w:val="-9"/>
                    </w:rPr>
                    <w:t> </w:t>
                  </w:r>
                  <w:r>
                    <w:rPr/>
                    <w:t>piano</w:t>
                  </w:r>
                  <w:r>
                    <w:rPr>
                      <w:spacing w:val="-9"/>
                    </w:rPr>
                    <w:t> </w:t>
                  </w:r>
                  <w:r>
                    <w:rPr/>
                    <w:t>di</w:t>
                  </w:r>
                  <w:r>
                    <w:rPr>
                      <w:spacing w:val="-8"/>
                    </w:rPr>
                    <w:t> </w:t>
                  </w:r>
                  <w:r>
                    <w:rPr/>
                    <w:t>ammortamento</w:t>
                  </w:r>
                  <w:r>
                    <w:rPr>
                      <w:spacing w:val="-9"/>
                    </w:rPr>
                    <w:t> </w:t>
                  </w:r>
                  <w:r>
                    <w:rPr/>
                    <w:t>a</w:t>
                  </w:r>
                  <w:r>
                    <w:rPr>
                      <w:spacing w:val="-9"/>
                    </w:rPr>
                    <w:t> </w:t>
                  </w:r>
                  <w:r>
                    <w:rPr/>
                    <w:t>rate</w:t>
                  </w:r>
                  <w:r>
                    <w:rPr>
                      <w:spacing w:val="-7"/>
                    </w:rPr>
                    <w:t> </w:t>
                  </w:r>
                  <w:r>
                    <w:rPr/>
                    <w:t>costanti,</w:t>
                  </w:r>
                  <w:r>
                    <w:rPr>
                      <w:spacing w:val="-9"/>
                    </w:rPr>
                    <w:t> </w:t>
                  </w:r>
                  <w:r>
                    <w:rPr/>
                    <w:t>comprensive</w:t>
                  </w:r>
                  <w:r>
                    <w:rPr>
                      <w:spacing w:val="-9"/>
                    </w:rPr>
                    <w:t> </w:t>
                  </w:r>
                  <w:r>
                    <w:rPr/>
                    <w:t>di quota capitale e quota interessi, con durata fino a un massimo di 30 anni o anticipatamente</w:t>
                  </w:r>
                  <w:r>
                    <w:rPr>
                      <w:spacing w:val="-15"/>
                    </w:rPr>
                    <w:t> </w:t>
                  </w:r>
                  <w:r>
                    <w:rPr/>
                    <w:t>in</w:t>
                  </w:r>
                  <w:r>
                    <w:rPr>
                      <w:spacing w:val="-13"/>
                    </w:rPr>
                    <w:t> </w:t>
                  </w:r>
                  <w:r>
                    <w:rPr/>
                    <w:t>conseguenza</w:t>
                  </w:r>
                  <w:r>
                    <w:rPr>
                      <w:spacing w:val="-14"/>
                    </w:rPr>
                    <w:t> </w:t>
                  </w:r>
                  <w:r>
                    <w:rPr/>
                    <w:t>del</w:t>
                  </w:r>
                  <w:r>
                    <w:rPr>
                      <w:spacing w:val="-13"/>
                    </w:rPr>
                    <w:t> </w:t>
                  </w:r>
                  <w:r>
                    <w:rPr/>
                    <w:t>ripristino</w:t>
                  </w:r>
                  <w:r>
                    <w:rPr>
                      <w:spacing w:val="-13"/>
                    </w:rPr>
                    <w:t> </w:t>
                  </w:r>
                  <w:r>
                    <w:rPr/>
                    <w:t>della</w:t>
                  </w:r>
                  <w:r>
                    <w:rPr>
                      <w:spacing w:val="-14"/>
                    </w:rPr>
                    <w:t> </w:t>
                  </w:r>
                  <w:r>
                    <w:rPr/>
                    <w:t>normale</w:t>
                  </w:r>
                  <w:r>
                    <w:rPr>
                      <w:spacing w:val="-15"/>
                    </w:rPr>
                    <w:t> </w:t>
                  </w:r>
                  <w:r>
                    <w:rPr/>
                    <w:t>gestione</w:t>
                  </w:r>
                  <w:r>
                    <w:rPr>
                      <w:spacing w:val="-14"/>
                    </w:rPr>
                    <w:t> </w:t>
                  </w:r>
                  <w:r>
                    <w:rPr/>
                    <w:t>della</w:t>
                  </w:r>
                  <w:r>
                    <w:rPr>
                      <w:spacing w:val="-14"/>
                    </w:rPr>
                    <w:t> </w:t>
                  </w:r>
                  <w:r>
                    <w:rPr/>
                    <w:t>liquidità,</w:t>
                  </w:r>
                  <w:r>
                    <w:rPr>
                      <w:spacing w:val="-13"/>
                    </w:rPr>
                    <w:t> </w:t>
                  </w:r>
                  <w:r>
                    <w:rPr/>
                    <w:t>alle condizioni di cui al contratto tipo di cui al precedente articolo 124, comma 2. La rata annuale è corrisposta a partire dall’esercizio 2022 e non oltre il 31 ottobre di ciascun anno. Dalla data dell’erogazione e sino alla data di decorrenza dell’ammortamento saranno corrisposti, il giorno lavorativo bancario antecedente tale data, interessi di preammortamento.</w:t>
                  </w:r>
                  <w:r>
                    <w:rPr>
                      <w:spacing w:val="-2"/>
                    </w:rPr>
                    <w:t> </w:t>
                  </w:r>
                  <w:r>
                    <w:rPr/>
                    <w:t>Il</w:t>
                  </w:r>
                  <w:r>
                    <w:rPr>
                      <w:spacing w:val="-3"/>
                    </w:rPr>
                    <w:t> </w:t>
                  </w:r>
                  <w:r>
                    <w:rPr/>
                    <w:t>tasso</w:t>
                  </w:r>
                  <w:r>
                    <w:rPr>
                      <w:spacing w:val="-4"/>
                    </w:rPr>
                    <w:t> </w:t>
                  </w:r>
                  <w:r>
                    <w:rPr/>
                    <w:t>di</w:t>
                  </w:r>
                  <w:r>
                    <w:rPr>
                      <w:spacing w:val="-3"/>
                    </w:rPr>
                    <w:t> </w:t>
                  </w:r>
                  <w:r>
                    <w:rPr/>
                    <w:t>interesse</w:t>
                  </w:r>
                  <w:r>
                    <w:rPr>
                      <w:spacing w:val="-4"/>
                    </w:rPr>
                    <w:t> </w:t>
                  </w:r>
                  <w:r>
                    <w:rPr/>
                    <w:t>da</w:t>
                  </w:r>
                  <w:r>
                    <w:rPr>
                      <w:spacing w:val="-5"/>
                    </w:rPr>
                    <w:t> </w:t>
                  </w:r>
                  <w:r>
                    <w:rPr/>
                    <w:t>applicare</w:t>
                  </w:r>
                  <w:r>
                    <w:rPr>
                      <w:spacing w:val="-5"/>
                    </w:rPr>
                    <w:t> </w:t>
                  </w:r>
                  <w:r>
                    <w:rPr/>
                    <w:t>alle</w:t>
                  </w:r>
                  <w:r>
                    <w:rPr>
                      <w:spacing w:val="-6"/>
                    </w:rPr>
                    <w:t> </w:t>
                  </w:r>
                  <w:r>
                    <w:rPr/>
                    <w:t>suddette</w:t>
                  </w:r>
                  <w:r>
                    <w:rPr>
                      <w:spacing w:val="-5"/>
                    </w:rPr>
                    <w:t> </w:t>
                  </w:r>
                  <w:r>
                    <w:rPr/>
                    <w:t>anticipazioni</w:t>
                  </w:r>
                  <w:r>
                    <w:rPr>
                      <w:spacing w:val="-3"/>
                    </w:rPr>
                    <w:t> </w:t>
                  </w:r>
                  <w:r>
                    <w:rPr/>
                    <w:t>è</w:t>
                  </w:r>
                  <w:r>
                    <w:rPr>
                      <w:spacing w:val="-5"/>
                    </w:rPr>
                    <w:t> </w:t>
                  </w:r>
                  <w:r>
                    <w:rPr/>
                    <w:t>pari</w:t>
                  </w:r>
                  <w:r>
                    <w:rPr>
                      <w:spacing w:val="-4"/>
                    </w:rPr>
                    <w:t> </w:t>
                  </w:r>
                  <w:r>
                    <w:rPr/>
                    <w:t>al rendimento di mercato dei Buoni Poliennali del Tesoro a 5 anni in corso di emissione rilevato dal Ministero dell'economia e delle finanze - Dipartimento del tesoro alla data della pubblicazione del presente decreto e pubblicato sul sito internet del medesimo Ministero.</w:t>
                  </w:r>
                </w:p>
              </w:txbxContent>
            </v:textbox>
            <w10:wrap type="none"/>
          </v:shape>
        </w:pict>
      </w:r>
      <w:r>
        <w:rPr/>
        <w:pict>
          <v:shape style="position:absolute;margin-left:89.024002pt;margin-top:168.086624pt;width:11pt;height:15.3pt;mso-position-horizontal-relative:page;mso-position-vertical-relative:page;z-index:-276708352" type="#_x0000_t202" filled="false" stroked="false">
            <v:textbox inset="0,0,0,0">
              <w:txbxContent>
                <w:p>
                  <w:pPr>
                    <w:pStyle w:val="BodyText"/>
                  </w:pPr>
                  <w:r>
                    <w:rPr/>
                    <w:t>7.</w:t>
                  </w:r>
                </w:p>
              </w:txbxContent>
            </v:textbox>
            <w10:wrap type="none"/>
          </v:shape>
        </w:pict>
      </w:r>
      <w:r>
        <w:rPr/>
        <w:pict>
          <v:shape style="position:absolute;margin-left:89.024002pt;margin-top:264.716614pt;width:11pt;height:15.3pt;mso-position-horizontal-relative:page;mso-position-vertical-relative:page;z-index:-276707328" type="#_x0000_t202" filled="false" stroked="false">
            <v:textbox inset="0,0,0,0">
              <w:txbxContent>
                <w:p>
                  <w:pPr>
                    <w:pStyle w:val="BodyText"/>
                  </w:pPr>
                  <w:r>
                    <w:rPr/>
                    <w:t>8.</w:t>
                  </w:r>
                </w:p>
              </w:txbxContent>
            </v:textbox>
            <w10:wrap type="none"/>
          </v:shape>
        </w:pict>
      </w:r>
      <w:r>
        <w:rPr/>
        <w:pict>
          <v:shape style="position:absolute;margin-left:89.024002pt;margin-top:457.936615pt;width:11pt;height:15.3pt;mso-position-horizontal-relative:page;mso-position-vertical-relative:page;z-index:-276706304" type="#_x0000_t202" filled="false" stroked="false">
            <v:textbox inset="0,0,0,0">
              <w:txbxContent>
                <w:p>
                  <w:pPr>
                    <w:pStyle w:val="BodyText"/>
                  </w:pPr>
                  <w:r>
                    <w:rPr/>
                    <w:t>9.</w:t>
                  </w:r>
                </w:p>
              </w:txbxContent>
            </v:textbox>
            <w10:wrap type="none"/>
          </v:shape>
        </w:pict>
      </w:r>
      <w:r>
        <w:rPr/>
        <w:pict>
          <v:shape style="position:absolute;margin-left:89.024002pt;margin-top:623.56665pt;width:435.3pt;height:128.4pt;mso-position-horizontal-relative:page;mso-position-vertical-relative:page;z-index:-276705280" type="#_x0000_t202" filled="false" stroked="false">
            <v:textbox inset="0,0,0,0">
              <w:txbxContent>
                <w:p>
                  <w:pPr>
                    <w:pStyle w:val="BodyText"/>
                    <w:ind w:left="379" w:right="17" w:hanging="360"/>
                    <w:jc w:val="both"/>
                  </w:pPr>
                  <w:r>
                    <w:rPr/>
                    <w:t>10. Le regioni provvedono entro dieci giorni dalla relativa acquisizione al trasferimento dell’anticipazione</w:t>
                  </w:r>
                  <w:r>
                    <w:rPr>
                      <w:spacing w:val="-6"/>
                    </w:rPr>
                    <w:t> </w:t>
                  </w:r>
                  <w:r>
                    <w:rPr/>
                    <w:t>di</w:t>
                  </w:r>
                  <w:r>
                    <w:rPr>
                      <w:spacing w:val="-6"/>
                    </w:rPr>
                    <w:t> </w:t>
                  </w:r>
                  <w:r>
                    <w:rPr/>
                    <w:t>liquidità</w:t>
                  </w:r>
                  <w:r>
                    <w:rPr>
                      <w:spacing w:val="-7"/>
                    </w:rPr>
                    <w:t> </w:t>
                  </w:r>
                  <w:r>
                    <w:rPr/>
                    <w:t>agli</w:t>
                  </w:r>
                  <w:r>
                    <w:rPr>
                      <w:spacing w:val="-7"/>
                    </w:rPr>
                    <w:t> </w:t>
                  </w:r>
                  <w:r>
                    <w:rPr/>
                    <w:t>enti</w:t>
                  </w:r>
                  <w:r>
                    <w:rPr>
                      <w:spacing w:val="-6"/>
                    </w:rPr>
                    <w:t> </w:t>
                  </w:r>
                  <w:r>
                    <w:rPr/>
                    <w:t>sanitari</w:t>
                  </w:r>
                  <w:r>
                    <w:rPr>
                      <w:spacing w:val="-7"/>
                    </w:rPr>
                    <w:t> </w:t>
                  </w:r>
                  <w:r>
                    <w:rPr/>
                    <w:t>che</w:t>
                  </w:r>
                  <w:r>
                    <w:rPr>
                      <w:spacing w:val="-6"/>
                    </w:rPr>
                    <w:t> </w:t>
                  </w:r>
                  <w:r>
                    <w:rPr/>
                    <w:t>provvedono</w:t>
                  </w:r>
                  <w:r>
                    <w:rPr>
                      <w:spacing w:val="-4"/>
                    </w:rPr>
                    <w:t> </w:t>
                  </w:r>
                  <w:r>
                    <w:rPr/>
                    <w:t>all’estinzione</w:t>
                  </w:r>
                  <w:r>
                    <w:rPr>
                      <w:spacing w:val="-7"/>
                    </w:rPr>
                    <w:t> </w:t>
                  </w:r>
                  <w:r>
                    <w:rPr/>
                    <w:t>dei</w:t>
                  </w:r>
                  <w:r>
                    <w:rPr>
                      <w:spacing w:val="-7"/>
                    </w:rPr>
                    <w:t> </w:t>
                  </w:r>
                  <w:r>
                    <w:rPr/>
                    <w:t>debiti di cui al comma 5 entro i successivi sessanta giorni dall’erogazione dell’anticipazione. In</w:t>
                  </w:r>
                  <w:r>
                    <w:rPr>
                      <w:spacing w:val="-9"/>
                    </w:rPr>
                    <w:t> </w:t>
                  </w:r>
                  <w:r>
                    <w:rPr/>
                    <w:t>caso</w:t>
                  </w:r>
                  <w:r>
                    <w:rPr>
                      <w:spacing w:val="-8"/>
                    </w:rPr>
                    <w:t> </w:t>
                  </w:r>
                  <w:r>
                    <w:rPr/>
                    <w:t>di</w:t>
                  </w:r>
                  <w:r>
                    <w:rPr>
                      <w:spacing w:val="-10"/>
                    </w:rPr>
                    <w:t> </w:t>
                  </w:r>
                  <w:r>
                    <w:rPr/>
                    <w:t>gestione</w:t>
                  </w:r>
                  <w:r>
                    <w:rPr>
                      <w:spacing w:val="-9"/>
                    </w:rPr>
                    <w:t> </w:t>
                  </w:r>
                  <w:r>
                    <w:rPr/>
                    <w:t>sanitaria</w:t>
                  </w:r>
                  <w:r>
                    <w:rPr>
                      <w:spacing w:val="-11"/>
                    </w:rPr>
                    <w:t> </w:t>
                  </w:r>
                  <w:r>
                    <w:rPr/>
                    <w:t>accentrata</w:t>
                  </w:r>
                  <w:r>
                    <w:rPr>
                      <w:spacing w:val="-11"/>
                    </w:rPr>
                    <w:t> </w:t>
                  </w:r>
                  <w:r>
                    <w:rPr/>
                    <w:t>presso</w:t>
                  </w:r>
                  <w:r>
                    <w:rPr>
                      <w:spacing w:val="-10"/>
                    </w:rPr>
                    <w:t> </w:t>
                  </w:r>
                  <w:r>
                    <w:rPr/>
                    <w:t>la</w:t>
                  </w:r>
                  <w:r>
                    <w:rPr>
                      <w:spacing w:val="-11"/>
                    </w:rPr>
                    <w:t> </w:t>
                  </w:r>
                  <w:r>
                    <w:rPr/>
                    <w:t>regione</w:t>
                  </w:r>
                  <w:r>
                    <w:rPr>
                      <w:spacing w:val="-11"/>
                    </w:rPr>
                    <w:t> </w:t>
                  </w:r>
                  <w:r>
                    <w:rPr/>
                    <w:t>questa</w:t>
                  </w:r>
                  <w:r>
                    <w:rPr>
                      <w:spacing w:val="-10"/>
                    </w:rPr>
                    <w:t> </w:t>
                  </w:r>
                  <w:r>
                    <w:rPr/>
                    <w:t>provvede</w:t>
                  </w:r>
                  <w:r>
                    <w:rPr>
                      <w:spacing w:val="-11"/>
                    </w:rPr>
                    <w:t> </w:t>
                  </w:r>
                  <w:r>
                    <w:rPr/>
                    <w:t>entro</w:t>
                  </w:r>
                  <w:r>
                    <w:rPr>
                      <w:spacing w:val="-10"/>
                    </w:rPr>
                    <w:t> </w:t>
                  </w:r>
                  <w:r>
                    <w:rPr/>
                    <w:t>sessanta giorni dall’acquisizione dell’anticipazione all’estinzione dei debiti di sua competenza. Il</w:t>
                  </w:r>
                  <w:r>
                    <w:rPr>
                      <w:spacing w:val="-9"/>
                    </w:rPr>
                    <w:t> </w:t>
                  </w:r>
                  <w:r>
                    <w:rPr/>
                    <w:t>mancato</w:t>
                  </w:r>
                  <w:r>
                    <w:rPr>
                      <w:spacing w:val="-8"/>
                    </w:rPr>
                    <w:t> </w:t>
                  </w:r>
                  <w:r>
                    <w:rPr/>
                    <w:t>pagamento</w:t>
                  </w:r>
                  <w:r>
                    <w:rPr>
                      <w:spacing w:val="-10"/>
                    </w:rPr>
                    <w:t> </w:t>
                  </w:r>
                  <w:r>
                    <w:rPr/>
                    <w:t>dei</w:t>
                  </w:r>
                  <w:r>
                    <w:rPr>
                      <w:spacing w:val="-8"/>
                    </w:rPr>
                    <w:t> </w:t>
                  </w:r>
                  <w:r>
                    <w:rPr/>
                    <w:t>debiti</w:t>
                  </w:r>
                  <w:r>
                    <w:rPr>
                      <w:spacing w:val="-9"/>
                    </w:rPr>
                    <w:t> </w:t>
                  </w:r>
                  <w:r>
                    <w:rPr/>
                    <w:t>entro</w:t>
                  </w:r>
                  <w:r>
                    <w:rPr>
                      <w:spacing w:val="-11"/>
                    </w:rPr>
                    <w:t> </w:t>
                  </w:r>
                  <w:r>
                    <w:rPr/>
                    <w:t>il</w:t>
                  </w:r>
                  <w:r>
                    <w:rPr>
                      <w:spacing w:val="-10"/>
                    </w:rPr>
                    <w:t> </w:t>
                  </w:r>
                  <w:r>
                    <w:rPr/>
                    <w:t>termine</w:t>
                  </w:r>
                  <w:r>
                    <w:rPr>
                      <w:spacing w:val="-11"/>
                    </w:rPr>
                    <w:t> </w:t>
                  </w:r>
                  <w:r>
                    <w:rPr/>
                    <w:t>di</w:t>
                  </w:r>
                  <w:r>
                    <w:rPr>
                      <w:spacing w:val="-11"/>
                    </w:rPr>
                    <w:t> </w:t>
                  </w:r>
                  <w:r>
                    <w:rPr/>
                    <w:t>cui</w:t>
                  </w:r>
                  <w:r>
                    <w:rPr>
                      <w:spacing w:val="-8"/>
                    </w:rPr>
                    <w:t> </w:t>
                  </w:r>
                  <w:r>
                    <w:rPr/>
                    <w:t>al</w:t>
                  </w:r>
                  <w:r>
                    <w:rPr>
                      <w:spacing w:val="-9"/>
                    </w:rPr>
                    <w:t> </w:t>
                  </w:r>
                  <w:r>
                    <w:rPr/>
                    <w:t>periodo</w:t>
                  </w:r>
                  <w:r>
                    <w:rPr>
                      <w:spacing w:val="-9"/>
                    </w:rPr>
                    <w:t> </w:t>
                  </w:r>
                  <w:r>
                    <w:rPr/>
                    <w:t>precedente</w:t>
                  </w:r>
                  <w:r>
                    <w:rPr>
                      <w:spacing w:val="-8"/>
                    </w:rPr>
                    <w:t> </w:t>
                  </w:r>
                  <w:r>
                    <w:rPr/>
                    <w:t>è</w:t>
                  </w:r>
                  <w:r>
                    <w:rPr>
                      <w:spacing w:val="-10"/>
                    </w:rPr>
                    <w:t> </w:t>
                  </w:r>
                  <w:r>
                    <w:rPr/>
                    <w:t>rilevante ai</w:t>
                  </w:r>
                  <w:r>
                    <w:rPr>
                      <w:spacing w:val="-6"/>
                    </w:rPr>
                    <w:t> </w:t>
                  </w:r>
                  <w:r>
                    <w:rPr/>
                    <w:t>fini</w:t>
                  </w:r>
                  <w:r>
                    <w:rPr>
                      <w:spacing w:val="-6"/>
                    </w:rPr>
                    <w:t> </w:t>
                  </w:r>
                  <w:r>
                    <w:rPr/>
                    <w:t>della</w:t>
                  </w:r>
                  <w:r>
                    <w:rPr>
                      <w:spacing w:val="-7"/>
                    </w:rPr>
                    <w:t> </w:t>
                  </w:r>
                  <w:r>
                    <w:rPr/>
                    <w:t>misurazione</w:t>
                  </w:r>
                  <w:r>
                    <w:rPr>
                      <w:spacing w:val="-2"/>
                    </w:rPr>
                    <w:t> </w:t>
                  </w:r>
                  <w:r>
                    <w:rPr/>
                    <w:t>e</w:t>
                  </w:r>
                  <w:r>
                    <w:rPr>
                      <w:spacing w:val="-6"/>
                    </w:rPr>
                    <w:t> </w:t>
                  </w:r>
                  <w:r>
                    <w:rPr/>
                    <w:t>della</w:t>
                  </w:r>
                  <w:r>
                    <w:rPr>
                      <w:spacing w:val="-7"/>
                    </w:rPr>
                    <w:t> </w:t>
                  </w:r>
                  <w:r>
                    <w:rPr/>
                    <w:t>valutazione</w:t>
                  </w:r>
                  <w:r>
                    <w:rPr>
                      <w:spacing w:val="-5"/>
                    </w:rPr>
                    <w:t> </w:t>
                  </w:r>
                  <w:r>
                    <w:rPr/>
                    <w:t>della</w:t>
                  </w:r>
                  <w:r>
                    <w:rPr>
                      <w:spacing w:val="-5"/>
                    </w:rPr>
                    <w:t> </w:t>
                  </w:r>
                  <w:r>
                    <w:rPr/>
                    <w:t>performance</w:t>
                  </w:r>
                  <w:r>
                    <w:rPr>
                      <w:spacing w:val="-5"/>
                    </w:rPr>
                    <w:t> </w:t>
                  </w:r>
                  <w:r>
                    <w:rPr/>
                    <w:t>individuale</w:t>
                  </w:r>
                  <w:r>
                    <w:rPr>
                      <w:spacing w:val="-4"/>
                    </w:rPr>
                    <w:t> </w:t>
                  </w:r>
                  <w:r>
                    <w:rPr/>
                    <w:t>dei</w:t>
                  </w:r>
                  <w:r>
                    <w:rPr>
                      <w:spacing w:val="-6"/>
                    </w:rPr>
                    <w:t> </w:t>
                  </w:r>
                  <w:r>
                    <w:rPr/>
                    <w:t>dirigenti responsabili e comporta responsabilità dirigenziale e disciplinare ai sensi degli</w:t>
                  </w:r>
                  <w:r>
                    <w:rPr>
                      <w:spacing w:val="9"/>
                    </w:rPr>
                    <w:t> </w:t>
                  </w:r>
                  <w:r>
                    <w:rPr/>
                    <w:t>articoli</w:t>
                  </w:r>
                </w:p>
                <w:p>
                  <w:pPr>
                    <w:spacing w:before="76"/>
                    <w:ind w:left="568" w:right="926" w:firstLine="0"/>
                    <w:jc w:val="center"/>
                    <w:rPr>
                      <w:sz w:val="22"/>
                    </w:rPr>
                  </w:pPr>
                  <w:r>
                    <w:rPr>
                      <w:sz w:val="22"/>
                    </w:rPr>
                    <w:t>199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70425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70323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9.024002pt;margin-top:71.466621pt;width:435.35pt;height:180.95pt;mso-position-horizontal-relative:page;mso-position-vertical-relative:page;z-index:-276702208" type="#_x0000_t202" filled="false" stroked="false">
            <v:textbox inset="0,0,0,0">
              <w:txbxContent>
                <w:p>
                  <w:pPr>
                    <w:pStyle w:val="BodyText"/>
                    <w:ind w:left="379" w:right="20"/>
                    <w:jc w:val="both"/>
                  </w:pPr>
                  <w:r>
                    <w:rPr/>
                    <w:t>21 e 55 del decreto legislativo 30 marzo 2001, n. 165. La Cassa depositi e prestiti verifica, attraverso la piattaforma elettronica di cui al comma 5, l'avvenuto pagamento dei debiti di cui al medesimo comma e, in caso di mancato pagamento, può chiedere per</w:t>
                  </w:r>
                  <w:r>
                    <w:rPr>
                      <w:spacing w:val="-11"/>
                    </w:rPr>
                    <w:t> </w:t>
                  </w:r>
                  <w:r>
                    <w:rPr/>
                    <w:t>il</w:t>
                  </w:r>
                  <w:r>
                    <w:rPr>
                      <w:spacing w:val="-9"/>
                    </w:rPr>
                    <w:t> </w:t>
                  </w:r>
                  <w:r>
                    <w:rPr/>
                    <w:t>corrispondente</w:t>
                  </w:r>
                  <w:r>
                    <w:rPr>
                      <w:spacing w:val="-10"/>
                    </w:rPr>
                    <w:t> </w:t>
                  </w:r>
                  <w:r>
                    <w:rPr/>
                    <w:t>importo,</w:t>
                  </w:r>
                  <w:r>
                    <w:rPr>
                      <w:spacing w:val="-10"/>
                    </w:rPr>
                    <w:t> </w:t>
                  </w:r>
                  <w:r>
                    <w:rPr/>
                    <w:t>la</w:t>
                  </w:r>
                  <w:r>
                    <w:rPr>
                      <w:spacing w:val="-10"/>
                    </w:rPr>
                    <w:t> </w:t>
                  </w:r>
                  <w:r>
                    <w:rPr/>
                    <w:t>restituzione</w:t>
                  </w:r>
                  <w:r>
                    <w:rPr>
                      <w:spacing w:val="-11"/>
                    </w:rPr>
                    <w:t> </w:t>
                  </w:r>
                  <w:r>
                    <w:rPr/>
                    <w:t>dell'anticipazione.</w:t>
                  </w:r>
                  <w:r>
                    <w:rPr>
                      <w:spacing w:val="-8"/>
                    </w:rPr>
                    <w:t> </w:t>
                  </w:r>
                  <w:r>
                    <w:rPr/>
                    <w:t>Il</w:t>
                  </w:r>
                  <w:r>
                    <w:rPr>
                      <w:spacing w:val="-9"/>
                    </w:rPr>
                    <w:t> </w:t>
                  </w:r>
                  <w:r>
                    <w:rPr/>
                    <w:t>rappresentante</w:t>
                  </w:r>
                  <w:r>
                    <w:rPr>
                      <w:spacing w:val="-11"/>
                    </w:rPr>
                    <w:t> </w:t>
                  </w:r>
                  <w:r>
                    <w:rPr/>
                    <w:t>legale dell'ente richiedente e il responsabile finanziario forniscono, entro i 5 giorni</w:t>
                  </w:r>
                  <w:r>
                    <w:rPr>
                      <w:spacing w:val="-31"/>
                    </w:rPr>
                    <w:t> </w:t>
                  </w:r>
                  <w:r>
                    <w:rPr/>
                    <w:t>successivi ai pagamenti, al Tavolo di verifica per gli adempimenti apposita dichiarazione sottoscritta attestante i pagamenti</w:t>
                  </w:r>
                  <w:r>
                    <w:rPr>
                      <w:spacing w:val="-2"/>
                    </w:rPr>
                    <w:t> </w:t>
                  </w:r>
                  <w:r>
                    <w:rPr/>
                    <w:t>avvenuti.</w:t>
                  </w:r>
                </w:p>
                <w:p>
                  <w:pPr>
                    <w:spacing w:before="0"/>
                    <w:ind w:left="379" w:right="17" w:hanging="360"/>
                    <w:jc w:val="both"/>
                    <w:rPr>
                      <w:sz w:val="24"/>
                    </w:rPr>
                  </w:pPr>
                  <w:r>
                    <w:rPr>
                      <w:sz w:val="24"/>
                    </w:rPr>
                    <w:t>11. In caso di mancata corresponsione </w:t>
                  </w:r>
                  <w:r>
                    <w:rPr>
                      <w:b/>
                      <w:strike/>
                      <w:sz w:val="24"/>
                    </w:rPr>
                    <w:t>della rata di ammortamento entro il 31 ottobre di ciascun anno</w:t>
                  </w:r>
                  <w:r>
                    <w:rPr>
                      <w:b/>
                      <w:strike w:val="0"/>
                      <w:sz w:val="24"/>
                    </w:rPr>
                    <w:t> di qualsiasi somma dovuta ai sensi del contratto di anticipazione, alle scadenze ivi previste, </w:t>
                  </w:r>
                  <w:r>
                    <w:rPr>
                      <w:strike w:val="0"/>
                      <w:sz w:val="24"/>
                    </w:rPr>
                    <w:t>ovvero in caso di mancata restituzione di cui al comma 10, sulla base dei dati comunicati dalla Cassa depositi e prestiti S.p.A., il Ministero dell’economia e delle finanze provvede al relativo recupero a valere sulle somme a qualsiasi titolo spettanti.</w:t>
                  </w:r>
                </w:p>
              </w:txbxContent>
            </v:textbox>
            <w10:wrap type="none"/>
          </v:shape>
        </w:pict>
      </w:r>
      <w:r>
        <w:rPr/>
        <w:pict>
          <v:shape style="position:absolute;margin-left:71.024002pt;margin-top:264.716614pt;width:453.5pt;height:456.95pt;mso-position-horizontal-relative:page;mso-position-vertical-relative:page;z-index:-276701184" type="#_x0000_t202" filled="false" stroked="false">
            <v:textbox inset="0,0,0,0">
              <w:txbxContent>
                <w:p>
                  <w:pPr>
                    <w:spacing w:before="10"/>
                    <w:ind w:left="3622" w:right="0" w:firstLine="0"/>
                    <w:jc w:val="left"/>
                    <w:rPr>
                      <w:b/>
                      <w:sz w:val="24"/>
                    </w:rPr>
                  </w:pPr>
                  <w:r>
                    <w:rPr>
                      <w:b/>
                      <w:sz w:val="24"/>
                    </w:rPr>
                    <w:t>Relazione illustrativa</w:t>
                  </w:r>
                </w:p>
                <w:p>
                  <w:pPr>
                    <w:pStyle w:val="BodyText"/>
                    <w:spacing w:before="0"/>
                  </w:pPr>
                  <w:r>
                    <w:rPr/>
                    <w:t>La norma introduce una serie di disposizioni che hanno lo scopo di incrementare la liquidità disponibile presso gli enti sanitari allo scopo di favorire una corretta e tempestiva gestione dei pagamenti in un momento di particolare emergenza quale è quello derivante dal COVID-19. In particolare il </w:t>
                  </w:r>
                  <w:r>
                    <w:rPr>
                      <w:b/>
                    </w:rPr>
                    <w:t>comma 1 </w:t>
                  </w:r>
                  <w:r>
                    <w:rPr/>
                    <w:t>è diretto a rendere disponibili alle regioni e agli enti sanitari risorse a titolo di finanziamento sanitario corrente per l’anno 2020 e per taluni anni precedenti in via anticipata, nelle more del perfezionamento dei procedimenti amministrativi e/o delle verifiche degli adempimenti in ambito sanitario a cui l’erogazione di tali risorse è subordinata.</w:t>
                  </w:r>
                </w:p>
                <w:p>
                  <w:pPr>
                    <w:pStyle w:val="BodyText"/>
                    <w:spacing w:before="0"/>
                    <w:ind w:right="17"/>
                    <w:jc w:val="both"/>
                  </w:pPr>
                  <w:r>
                    <w:rPr/>
                    <w:t>Tenuto conto del fatto che restano fermi tutti i procedimenti e gli adempimenti previsti dalla legislazione vigente che dovranno comunque svolgersi, il </w:t>
                  </w:r>
                  <w:r>
                    <w:rPr>
                      <w:b/>
                    </w:rPr>
                    <w:t>comma 2 </w:t>
                  </w:r>
                  <w:r>
                    <w:rPr/>
                    <w:t>dell’articolo 3 precisa</w:t>
                  </w:r>
                  <w:r>
                    <w:rPr>
                      <w:spacing w:val="-30"/>
                    </w:rPr>
                    <w:t> </w:t>
                  </w:r>
                  <w:r>
                    <w:rPr/>
                    <w:t>che il Ministero dell’economia e delle finanze è comunque autorizzato ad effettuare eventuali compensazioni ovvero recuperi di risorse che dovessero rendersi necessari in conseguenza del perfezionamento dei procedimenti/delle verifiche di adempimenti a cui si è fatto sopra cenno. Per garantire, poi, che l’anticipazione dell’erogazione dei finanziamenti di cui al comma 1 si concretizzi</w:t>
                  </w:r>
                  <w:r>
                    <w:rPr>
                      <w:spacing w:val="-11"/>
                    </w:rPr>
                    <w:t> </w:t>
                  </w:r>
                  <w:r>
                    <w:rPr/>
                    <w:t>in</w:t>
                  </w:r>
                  <w:r>
                    <w:rPr>
                      <w:spacing w:val="-10"/>
                    </w:rPr>
                    <w:t> </w:t>
                  </w:r>
                  <w:r>
                    <w:rPr/>
                    <w:t>maggior</w:t>
                  </w:r>
                  <w:r>
                    <w:rPr>
                      <w:spacing w:val="-12"/>
                    </w:rPr>
                    <w:t> </w:t>
                  </w:r>
                  <w:r>
                    <w:rPr/>
                    <w:t>liquidità</w:t>
                  </w:r>
                  <w:r>
                    <w:rPr>
                      <w:spacing w:val="-11"/>
                    </w:rPr>
                    <w:t> </w:t>
                  </w:r>
                  <w:r>
                    <w:rPr/>
                    <w:t>per</w:t>
                  </w:r>
                  <w:r>
                    <w:rPr>
                      <w:spacing w:val="-12"/>
                    </w:rPr>
                    <w:t> </w:t>
                  </w:r>
                  <w:r>
                    <w:rPr/>
                    <w:t>gli</w:t>
                  </w:r>
                  <w:r>
                    <w:rPr>
                      <w:spacing w:val="-9"/>
                    </w:rPr>
                    <w:t> </w:t>
                  </w:r>
                  <w:r>
                    <w:rPr/>
                    <w:t>enti</w:t>
                  </w:r>
                  <w:r>
                    <w:rPr>
                      <w:spacing w:val="-9"/>
                    </w:rPr>
                    <w:t> </w:t>
                  </w:r>
                  <w:r>
                    <w:rPr/>
                    <w:t>del</w:t>
                  </w:r>
                  <w:r>
                    <w:rPr>
                      <w:spacing w:val="-11"/>
                    </w:rPr>
                    <w:t> </w:t>
                  </w:r>
                  <w:r>
                    <w:rPr/>
                    <w:t>Servizio</w:t>
                  </w:r>
                  <w:r>
                    <w:rPr>
                      <w:spacing w:val="-10"/>
                    </w:rPr>
                    <w:t> </w:t>
                  </w:r>
                  <w:r>
                    <w:rPr/>
                    <w:t>sanitario</w:t>
                  </w:r>
                  <w:r>
                    <w:rPr>
                      <w:spacing w:val="-11"/>
                    </w:rPr>
                    <w:t> </w:t>
                  </w:r>
                  <w:r>
                    <w:rPr/>
                    <w:t>nazionale</w:t>
                  </w:r>
                  <w:r>
                    <w:rPr>
                      <w:spacing w:val="-11"/>
                    </w:rPr>
                    <w:t> </w:t>
                  </w:r>
                  <w:r>
                    <w:rPr/>
                    <w:t>il</w:t>
                  </w:r>
                  <w:r>
                    <w:rPr>
                      <w:spacing w:val="-5"/>
                    </w:rPr>
                    <w:t> </w:t>
                  </w:r>
                  <w:r>
                    <w:rPr>
                      <w:b/>
                    </w:rPr>
                    <w:t>comma</w:t>
                  </w:r>
                  <w:r>
                    <w:rPr>
                      <w:b/>
                      <w:spacing w:val="-10"/>
                    </w:rPr>
                    <w:t> </w:t>
                  </w:r>
                  <w:r>
                    <w:rPr>
                      <w:b/>
                    </w:rPr>
                    <w:t>3</w:t>
                  </w:r>
                  <w:r>
                    <w:rPr>
                      <w:b/>
                      <w:spacing w:val="-10"/>
                    </w:rPr>
                    <w:t> </w:t>
                  </w:r>
                  <w:r>
                    <w:rPr/>
                    <w:t>obbliga le regioni a trasferire ai propri enti sanitari il 100% delle somme incassate nell’anno 2020 a titolo di finanziamento sanitario, nonché delle somme che le regioni devono versare ai propri enti sanitari a valere sulle proprie risorse. Inoltre il </w:t>
                  </w:r>
                  <w:r>
                    <w:rPr>
                      <w:b/>
                    </w:rPr>
                    <w:t>comma 4</w:t>
                  </w:r>
                  <w:r>
                    <w:rPr/>
                    <w:t>, per agevolare una regolare programmazione e gestione amministrativa e contabile dei pagamenti introduce una sospensione temporanea delle azioni esecutive nei confronti degli enti sanitari fino al 31 dicembre</w:t>
                  </w:r>
                  <w:r>
                    <w:rPr>
                      <w:spacing w:val="-3"/>
                    </w:rPr>
                    <w:t> </w:t>
                  </w:r>
                  <w:r>
                    <w:rPr/>
                    <w:t>2020.</w:t>
                  </w:r>
                </w:p>
                <w:p>
                  <w:pPr>
                    <w:pStyle w:val="BodyText"/>
                    <w:spacing w:before="0"/>
                    <w:ind w:right="23"/>
                    <w:jc w:val="both"/>
                  </w:pPr>
                  <w:r>
                    <w:rPr/>
                    <w:t>I</w:t>
                  </w:r>
                  <w:r>
                    <w:rPr>
                      <w:spacing w:val="-7"/>
                    </w:rPr>
                    <w:t> </w:t>
                  </w:r>
                  <w:r>
                    <w:rPr>
                      <w:b/>
                    </w:rPr>
                    <w:t>commi</w:t>
                  </w:r>
                  <w:r>
                    <w:rPr>
                      <w:b/>
                      <w:spacing w:val="-6"/>
                    </w:rPr>
                    <w:t> </w:t>
                  </w:r>
                  <w:r>
                    <w:rPr>
                      <w:b/>
                    </w:rPr>
                    <w:t>5</w:t>
                  </w:r>
                  <w:r>
                    <w:rPr>
                      <w:b/>
                      <w:spacing w:val="-6"/>
                    </w:rPr>
                    <w:t> </w:t>
                  </w:r>
                  <w:r>
                    <w:rPr>
                      <w:b/>
                    </w:rPr>
                    <w:t>e</w:t>
                  </w:r>
                  <w:r>
                    <w:rPr>
                      <w:b/>
                      <w:spacing w:val="-7"/>
                    </w:rPr>
                    <w:t> </w:t>
                  </w:r>
                  <w:r>
                    <w:rPr>
                      <w:b/>
                    </w:rPr>
                    <w:t>seguenti</w:t>
                  </w:r>
                  <w:r>
                    <w:rPr>
                      <w:b/>
                      <w:spacing w:val="-6"/>
                    </w:rPr>
                    <w:t> </w:t>
                  </w:r>
                  <w:r>
                    <w:rPr/>
                    <w:t>prevedono</w:t>
                  </w:r>
                  <w:r>
                    <w:rPr>
                      <w:spacing w:val="-5"/>
                    </w:rPr>
                    <w:t> </w:t>
                  </w:r>
                  <w:r>
                    <w:rPr/>
                    <w:t>le</w:t>
                  </w:r>
                  <w:r>
                    <w:rPr>
                      <w:spacing w:val="-7"/>
                    </w:rPr>
                    <w:t> </w:t>
                  </w:r>
                  <w:r>
                    <w:rPr/>
                    <w:t>modalità,</w:t>
                  </w:r>
                  <w:r>
                    <w:rPr>
                      <w:spacing w:val="-6"/>
                    </w:rPr>
                    <w:t> </w:t>
                  </w:r>
                  <w:r>
                    <w:rPr/>
                    <w:t>la</w:t>
                  </w:r>
                  <w:r>
                    <w:rPr>
                      <w:spacing w:val="-7"/>
                    </w:rPr>
                    <w:t> </w:t>
                  </w:r>
                  <w:r>
                    <w:rPr/>
                    <w:t>tempistica</w:t>
                  </w:r>
                  <w:r>
                    <w:rPr>
                      <w:spacing w:val="-7"/>
                    </w:rPr>
                    <w:t> </w:t>
                  </w:r>
                  <w:r>
                    <w:rPr/>
                    <w:t>e</w:t>
                  </w:r>
                  <w:r>
                    <w:rPr>
                      <w:spacing w:val="-6"/>
                    </w:rPr>
                    <w:t> </w:t>
                  </w:r>
                  <w:r>
                    <w:rPr/>
                    <w:t>le</w:t>
                  </w:r>
                  <w:r>
                    <w:rPr>
                      <w:spacing w:val="-7"/>
                    </w:rPr>
                    <w:t> </w:t>
                  </w:r>
                  <w:r>
                    <w:rPr/>
                    <w:t>procedure</w:t>
                  </w:r>
                  <w:r>
                    <w:rPr>
                      <w:spacing w:val="-7"/>
                    </w:rPr>
                    <w:t> </w:t>
                  </w:r>
                  <w:r>
                    <w:rPr/>
                    <w:t>per</w:t>
                  </w:r>
                  <w:r>
                    <w:rPr>
                      <w:spacing w:val="-7"/>
                    </w:rPr>
                    <w:t> </w:t>
                  </w:r>
                  <w:r>
                    <w:rPr/>
                    <w:t>la</w:t>
                  </w:r>
                  <w:r>
                    <w:rPr>
                      <w:spacing w:val="-7"/>
                    </w:rPr>
                    <w:t> </w:t>
                  </w:r>
                  <w:r>
                    <w:rPr/>
                    <w:t>concessione</w:t>
                  </w:r>
                  <w:r>
                    <w:rPr>
                      <w:spacing w:val="-6"/>
                    </w:rPr>
                    <w:t> </w:t>
                  </w:r>
                  <w:r>
                    <w:rPr/>
                    <w:t>di anticipazioni di liquidità in favore delle regioni e delle province autonome i cui enti sanitari non riescano a far fronte ai pagamenti dei debiti certi, liquidi ed esigibili maturati alla data</w:t>
                  </w:r>
                  <w:r>
                    <w:rPr>
                      <w:spacing w:val="-23"/>
                    </w:rPr>
                    <w:t> </w:t>
                  </w:r>
                  <w:r>
                    <w:rPr/>
                    <w:t>del 31</w:t>
                  </w:r>
                  <w:r>
                    <w:rPr>
                      <w:spacing w:val="-13"/>
                    </w:rPr>
                    <w:t> </w:t>
                  </w:r>
                  <w:r>
                    <w:rPr/>
                    <w:t>dicembre</w:t>
                  </w:r>
                  <w:r>
                    <w:rPr>
                      <w:spacing w:val="-13"/>
                    </w:rPr>
                    <w:t> </w:t>
                  </w:r>
                  <w:r>
                    <w:rPr/>
                    <w:t>2019</w:t>
                  </w:r>
                  <w:r>
                    <w:rPr>
                      <w:spacing w:val="-13"/>
                    </w:rPr>
                    <w:t> </w:t>
                  </w:r>
                  <w:r>
                    <w:rPr/>
                    <w:t>e</w:t>
                  </w:r>
                  <w:r>
                    <w:rPr>
                      <w:spacing w:val="-12"/>
                    </w:rPr>
                    <w:t> </w:t>
                  </w:r>
                  <w:r>
                    <w:rPr/>
                    <w:t>relativi</w:t>
                  </w:r>
                  <w:r>
                    <w:rPr>
                      <w:spacing w:val="-13"/>
                    </w:rPr>
                    <w:t> </w:t>
                  </w:r>
                  <w:r>
                    <w:rPr/>
                    <w:t>a</w:t>
                  </w:r>
                  <w:r>
                    <w:rPr>
                      <w:spacing w:val="-14"/>
                    </w:rPr>
                    <w:t> </w:t>
                  </w:r>
                  <w:r>
                    <w:rPr/>
                    <w:t>somministrazioni,</w:t>
                  </w:r>
                  <w:r>
                    <w:rPr>
                      <w:spacing w:val="-13"/>
                    </w:rPr>
                    <w:t> </w:t>
                  </w:r>
                  <w:r>
                    <w:rPr/>
                    <w:t>forniture,</w:t>
                  </w:r>
                  <w:r>
                    <w:rPr>
                      <w:spacing w:val="-13"/>
                    </w:rPr>
                    <w:t> </w:t>
                  </w:r>
                  <w:r>
                    <w:rPr/>
                    <w:t>appalti,</w:t>
                  </w:r>
                  <w:r>
                    <w:rPr>
                      <w:spacing w:val="-13"/>
                    </w:rPr>
                    <w:t> </w:t>
                  </w:r>
                  <w:r>
                    <w:rPr/>
                    <w:t>prestazioni</w:t>
                  </w:r>
                  <w:r>
                    <w:rPr>
                      <w:spacing w:val="-12"/>
                    </w:rPr>
                    <w:t> </w:t>
                  </w:r>
                  <w:r>
                    <w:rPr/>
                    <w:t>professionali,</w:t>
                  </w:r>
                  <w:r>
                    <w:rPr>
                      <w:spacing w:val="-13"/>
                    </w:rPr>
                    <w:t> </w:t>
                  </w:r>
                  <w:r>
                    <w:rPr/>
                    <w:t>nei limiti dell’importo di cui all’articolo 1. Le anticipazioni sono concesse dalla Cassa depositi e prestiti, previa verifica positiva da parte del Tavolo di verifica degli adempimenti regionali delle coperture finanziarie disposte dalle regioni richiedente per provvedere al relativo rimborso, ivi compresi interessi passivi, al MEF. Trattandosi di anticipazioni di liquidità le somme in oggetto non danno luogo a maggior spesa e devono pertanto corrispondere a spese già previste nei bilanci degli enti sanitari e nel bilancio della regione. Le anticipazioni sono destinate al pagamento entro 60 giorni dei debiti, come indicati in apposito elenco</w:t>
                  </w:r>
                  <w:r>
                    <w:rPr>
                      <w:spacing w:val="-30"/>
                    </w:rPr>
                    <w:t> </w:t>
                  </w:r>
                  <w:r>
                    <w:rPr/>
                    <w:t>predisposto ai</w:t>
                  </w:r>
                  <w:r>
                    <w:rPr>
                      <w:spacing w:val="32"/>
                    </w:rPr>
                    <w:t> </w:t>
                  </w:r>
                  <w:r>
                    <w:rPr/>
                    <w:t>fini</w:t>
                  </w:r>
                  <w:r>
                    <w:rPr>
                      <w:spacing w:val="32"/>
                    </w:rPr>
                    <w:t> </w:t>
                  </w:r>
                  <w:r>
                    <w:rPr/>
                    <w:t>dell’accesso</w:t>
                  </w:r>
                  <w:r>
                    <w:rPr>
                      <w:spacing w:val="35"/>
                    </w:rPr>
                    <w:t> </w:t>
                  </w:r>
                  <w:r>
                    <w:rPr/>
                    <w:t>alle</w:t>
                  </w:r>
                  <w:r>
                    <w:rPr>
                      <w:spacing w:val="34"/>
                    </w:rPr>
                    <w:t> </w:t>
                  </w:r>
                  <w:r>
                    <w:rPr/>
                    <w:t>risorse</w:t>
                  </w:r>
                  <w:r>
                    <w:rPr>
                      <w:spacing w:val="30"/>
                    </w:rPr>
                    <w:t> </w:t>
                  </w:r>
                  <w:r>
                    <w:rPr/>
                    <w:t>in</w:t>
                  </w:r>
                  <w:r>
                    <w:rPr>
                      <w:spacing w:val="32"/>
                    </w:rPr>
                    <w:t> </w:t>
                  </w:r>
                  <w:r>
                    <w:rPr/>
                    <w:t>oggetto.</w:t>
                  </w:r>
                  <w:r>
                    <w:rPr>
                      <w:spacing w:val="34"/>
                    </w:rPr>
                    <w:t> </w:t>
                  </w:r>
                  <w:r>
                    <w:rPr/>
                    <w:t>Il</w:t>
                  </w:r>
                  <w:r>
                    <w:rPr>
                      <w:spacing w:val="36"/>
                    </w:rPr>
                    <w:t> </w:t>
                  </w:r>
                  <w:r>
                    <w:rPr/>
                    <w:t>rimborso</w:t>
                  </w:r>
                  <w:r>
                    <w:rPr>
                      <w:spacing w:val="32"/>
                    </w:rPr>
                    <w:t> </w:t>
                  </w:r>
                  <w:r>
                    <w:rPr/>
                    <w:t>si</w:t>
                  </w:r>
                  <w:r>
                    <w:rPr>
                      <w:spacing w:val="33"/>
                    </w:rPr>
                    <w:t> </w:t>
                  </w:r>
                  <w:r>
                    <w:rPr/>
                    <w:t>sviluppa</w:t>
                  </w:r>
                  <w:r>
                    <w:rPr>
                      <w:spacing w:val="37"/>
                    </w:rPr>
                    <w:t> </w:t>
                  </w:r>
                  <w:r>
                    <w:rPr/>
                    <w:t>in</w:t>
                  </w:r>
                  <w:r>
                    <w:rPr>
                      <w:spacing w:val="32"/>
                    </w:rPr>
                    <w:t> </w:t>
                  </w:r>
                  <w:r>
                    <w:rPr/>
                    <w:t>un</w:t>
                  </w:r>
                  <w:r>
                    <w:rPr>
                      <w:spacing w:val="32"/>
                    </w:rPr>
                    <w:t> </w:t>
                  </w:r>
                  <w:r>
                    <w:rPr/>
                    <w:t>arco</w:t>
                  </w:r>
                  <w:r>
                    <w:rPr>
                      <w:spacing w:val="32"/>
                    </w:rPr>
                    <w:t> </w:t>
                  </w:r>
                  <w:r>
                    <w:rPr/>
                    <w:t>temporale</w:t>
                  </w:r>
                  <w:r>
                    <w:rPr>
                      <w:spacing w:val="32"/>
                    </w:rPr>
                    <w:t> </w:t>
                  </w:r>
                  <w:r>
                    <w:rPr/>
                    <w:t>di</w:t>
                  </w:r>
                </w:p>
              </w:txbxContent>
            </v:textbox>
            <w10:wrap type="none"/>
          </v:shape>
        </w:pict>
      </w:r>
      <w:r>
        <w:rPr/>
        <w:pict>
          <v:shape style="position:absolute;margin-left:288.369995pt;margin-top:737.69812pt;width:18.55pt;height:14.25pt;mso-position-horizontal-relative:page;mso-position-vertical-relative:page;z-index:-276700160" type="#_x0000_t202" filled="false" stroked="false">
            <v:textbox inset="0,0,0,0">
              <w:txbxContent>
                <w:p>
                  <w:pPr>
                    <w:spacing w:before="11"/>
                    <w:ind w:left="20" w:right="0" w:firstLine="0"/>
                    <w:jc w:val="left"/>
                    <w:rPr>
                      <w:sz w:val="22"/>
                    </w:rPr>
                  </w:pPr>
                  <w:r>
                    <w:rPr>
                      <w:sz w:val="22"/>
                    </w:rPr>
                    <w:t>200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69913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69811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2.9pt;height:29.15pt;mso-position-horizontal-relative:page;mso-position-vertical-relative:page;z-index:-276697088" type="#_x0000_t202" filled="false" stroked="false">
            <v:textbox inset="0,0,0,0">
              <w:txbxContent>
                <w:p>
                  <w:pPr>
                    <w:pStyle w:val="BodyText"/>
                  </w:pPr>
                  <w:r>
                    <w:rPr/>
                    <w:t>massimo 30 anni a rate costanti, comprensive di interessi e il MEF è autorizzato al recupero delle somme in caso di mancato rimborso nei termini di legge e di contratto.</w:t>
                  </w:r>
                </w:p>
              </w:txbxContent>
            </v:textbox>
            <w10:wrap type="none"/>
          </v:shape>
        </w:pict>
      </w:r>
      <w:r>
        <w:rPr/>
        <w:pict>
          <v:shape style="position:absolute;margin-left:288.369995pt;margin-top:737.69812pt;width:18.55pt;height:14.25pt;mso-position-horizontal-relative:page;mso-position-vertical-relative:page;z-index:-276696064" type="#_x0000_t202" filled="false" stroked="false">
            <v:textbox inset="0,0,0,0">
              <w:txbxContent>
                <w:p>
                  <w:pPr>
                    <w:spacing w:before="11"/>
                    <w:ind w:left="20" w:right="0" w:firstLine="0"/>
                    <w:jc w:val="left"/>
                    <w:rPr>
                      <w:sz w:val="22"/>
                    </w:rPr>
                  </w:pPr>
                  <w:r>
                    <w:rPr>
                      <w:sz w:val="22"/>
                    </w:rPr>
                    <w:t>201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69504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69401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125.75pt;mso-position-horizontal-relative:page;mso-position-vertical-relative:page;z-index:-276692992" type="#_x0000_t202" filled="false" stroked="false">
            <v:textbox inset="0,0,0,0">
              <w:txbxContent>
                <w:p>
                  <w:pPr>
                    <w:spacing w:before="10"/>
                    <w:ind w:left="9" w:right="9" w:firstLine="0"/>
                    <w:jc w:val="center"/>
                    <w:rPr>
                      <w:rFonts w:ascii="TimesNewRomanPS-BoldItalicMT"/>
                      <w:b/>
                      <w:i/>
                      <w:sz w:val="24"/>
                    </w:rPr>
                  </w:pPr>
                  <w:bookmarkStart w:name="_bookmark139" w:id="140"/>
                  <w:bookmarkEnd w:id="140"/>
                  <w:r>
                    <w:rPr/>
                  </w:r>
                  <w:r>
                    <w:rPr>
                      <w:rFonts w:ascii="TimesNewRomanPS-BoldItalicMT"/>
                      <w:b/>
                      <w:i/>
                      <w:sz w:val="24"/>
                    </w:rPr>
                    <w:t>Art.127</w:t>
                  </w:r>
                </w:p>
                <w:p>
                  <w:pPr>
                    <w:spacing w:before="0"/>
                    <w:ind w:left="9" w:right="9" w:firstLine="0"/>
                    <w:jc w:val="center"/>
                    <w:rPr>
                      <w:rFonts w:ascii="TimesNewRomanPS-BoldItalicMT"/>
                      <w:b/>
                      <w:i/>
                      <w:sz w:val="24"/>
                    </w:rPr>
                  </w:pPr>
                  <w:r>
                    <w:rPr>
                      <w:rFonts w:ascii="TimesNewRomanPS-BoldItalicMT"/>
                      <w:b/>
                      <w:i/>
                      <w:sz w:val="24"/>
                    </w:rPr>
                    <w:t>Riassegnazione al fondo ammortamento titoli di Stato</w:t>
                  </w:r>
                </w:p>
                <w:p>
                  <w:pPr>
                    <w:pStyle w:val="BodyText"/>
                    <w:spacing w:before="0"/>
                    <w:ind w:right="17"/>
                    <w:jc w:val="both"/>
                  </w:pPr>
                  <w:r>
                    <w:rPr/>
                    <w:t>1. Gli importi oggetto della restituzione da parte degli enti territoriali delle somme anticipate dallo</w:t>
                  </w:r>
                  <w:r>
                    <w:rPr>
                      <w:spacing w:val="-13"/>
                    </w:rPr>
                    <w:t> </w:t>
                  </w:r>
                  <w:r>
                    <w:rPr/>
                    <w:t>Stato,</w:t>
                  </w:r>
                  <w:r>
                    <w:rPr>
                      <w:spacing w:val="-13"/>
                    </w:rPr>
                    <w:t> </w:t>
                  </w:r>
                  <w:r>
                    <w:rPr/>
                    <w:t>ai</w:t>
                  </w:r>
                  <w:r>
                    <w:rPr>
                      <w:spacing w:val="-12"/>
                    </w:rPr>
                    <w:t> </w:t>
                  </w:r>
                  <w:r>
                    <w:rPr/>
                    <w:t>sensi</w:t>
                  </w:r>
                  <w:r>
                    <w:rPr>
                      <w:spacing w:val="-13"/>
                    </w:rPr>
                    <w:t> </w:t>
                  </w:r>
                  <w:r>
                    <w:rPr/>
                    <w:t>degli</w:t>
                  </w:r>
                  <w:r>
                    <w:rPr>
                      <w:spacing w:val="-10"/>
                    </w:rPr>
                    <w:t> </w:t>
                  </w:r>
                  <w:r>
                    <w:rPr/>
                    <w:t>articoli</w:t>
                  </w:r>
                  <w:r>
                    <w:rPr>
                      <w:spacing w:val="-12"/>
                    </w:rPr>
                    <w:t> </w:t>
                  </w:r>
                  <w:r>
                    <w:rPr/>
                    <w:t>125,</w:t>
                  </w:r>
                  <w:r>
                    <w:rPr>
                      <w:spacing w:val="-13"/>
                    </w:rPr>
                    <w:t> </w:t>
                  </w:r>
                  <w:r>
                    <w:rPr/>
                    <w:t>e</w:t>
                  </w:r>
                  <w:r>
                    <w:rPr>
                      <w:spacing w:val="-14"/>
                    </w:rPr>
                    <w:t> </w:t>
                  </w:r>
                  <w:r>
                    <w:rPr/>
                    <w:t>126,</w:t>
                  </w:r>
                  <w:r>
                    <w:rPr>
                      <w:spacing w:val="-10"/>
                    </w:rPr>
                    <w:t> </w:t>
                  </w:r>
                  <w:r>
                    <w:rPr/>
                    <w:t>sono</w:t>
                  </w:r>
                  <w:r>
                    <w:rPr>
                      <w:spacing w:val="-13"/>
                    </w:rPr>
                    <w:t> </w:t>
                  </w:r>
                  <w:r>
                    <w:rPr/>
                    <w:t>annualmente</w:t>
                  </w:r>
                  <w:r>
                    <w:rPr>
                      <w:spacing w:val="-14"/>
                    </w:rPr>
                    <w:t> </w:t>
                  </w:r>
                  <w:r>
                    <w:rPr/>
                    <w:t>versati</w:t>
                  </w:r>
                  <w:r>
                    <w:rPr>
                      <w:spacing w:val="-12"/>
                    </w:rPr>
                    <w:t> </w:t>
                  </w:r>
                  <w:r>
                    <w:rPr/>
                    <w:t>ad</w:t>
                  </w:r>
                  <w:r>
                    <w:rPr>
                      <w:spacing w:val="-11"/>
                    </w:rPr>
                    <w:t> </w:t>
                  </w:r>
                  <w:r>
                    <w:rPr/>
                    <w:t>appositi</w:t>
                  </w:r>
                  <w:r>
                    <w:rPr>
                      <w:spacing w:val="-13"/>
                    </w:rPr>
                    <w:t> </w:t>
                  </w:r>
                  <w:r>
                    <w:rPr/>
                    <w:t>capitoli</w:t>
                  </w:r>
                  <w:r>
                    <w:rPr>
                      <w:spacing w:val="-12"/>
                    </w:rPr>
                    <w:t> </w:t>
                  </w:r>
                  <w:r>
                    <w:rPr/>
                    <w:t>dello stato di previsione dell'entrata del bilancio dello Stato, distinti per la quota capitale e per la quota interessi. Gli importi dei versamenti relativi alla quota capitale sono riassegnati al</w:t>
                  </w:r>
                  <w:r>
                    <w:rPr>
                      <w:spacing w:val="-38"/>
                    </w:rPr>
                    <w:t> </w:t>
                  </w:r>
                  <w:r>
                    <w:rPr/>
                    <w:t>fondo per l'ammortamento dei titoli di Stato. Sono ugualmente versate all’entrata del bilancio dello Stato e riassegnate al fondo per l'ammortamento dei titoli di Stato le eventuali somme, di cui all’articolo 124, non richieste alla data del 31 dicembre</w:t>
                  </w:r>
                  <w:r>
                    <w:rPr>
                      <w:spacing w:val="-5"/>
                    </w:rPr>
                    <w:t> </w:t>
                  </w:r>
                  <w:r>
                    <w:rPr/>
                    <w:t>2020.</w:t>
                  </w:r>
                </w:p>
              </w:txbxContent>
            </v:textbox>
            <w10:wrap type="none"/>
          </v:shape>
        </w:pict>
      </w:r>
      <w:r>
        <w:rPr/>
        <w:pict>
          <v:shape style="position:absolute;margin-left:71.024002pt;margin-top:209.486618pt;width:453.1pt;height:111.95pt;mso-position-horizontal-relative:page;mso-position-vertical-relative:page;z-index:-276691968" type="#_x0000_t202" filled="false" stroked="false">
            <v:textbox inset="0,0,0,0">
              <w:txbxContent>
                <w:p>
                  <w:pPr>
                    <w:spacing w:before="10"/>
                    <w:ind w:left="3622" w:right="0" w:firstLine="0"/>
                    <w:jc w:val="both"/>
                    <w:rPr>
                      <w:b/>
                      <w:sz w:val="24"/>
                    </w:rPr>
                  </w:pPr>
                  <w:r>
                    <w:rPr>
                      <w:b/>
                      <w:sz w:val="24"/>
                    </w:rPr>
                    <w:t>Relazione illustrativa</w:t>
                  </w:r>
                </w:p>
                <w:p>
                  <w:pPr>
                    <w:pStyle w:val="BodyText"/>
                    <w:spacing w:before="0"/>
                    <w:ind w:right="17"/>
                    <w:jc w:val="both"/>
                  </w:pPr>
                  <w:r>
                    <w:rPr/>
                    <w:t>Relativamente al rimborso delle anticipazioni di liquidità, è stato previsto il versamento delle rate di ammortamento ad appositi capitoli dello stato di previsione dell’entrata del bilancio dello Stato, distinti per la quota capitale e la quota interessi. Circa la quota capitale è stato previsto che le somme versate a titolo di rimborso siano riassegnate al fondo per l’ammortamento dei titoli di Stato. Sono riassegnate allo stesso fondo anche le eventuali somme residue del “Fondo per assicurare la liquidità per pagamenti dei debiti certi, liquidi ed esigibili”, per la quota non richiesta alla data del 31 dicembre 2020.</w:t>
                  </w:r>
                </w:p>
              </w:txbxContent>
            </v:textbox>
            <w10:wrap type="none"/>
          </v:shape>
        </w:pict>
      </w:r>
      <w:r>
        <w:rPr/>
        <w:pict>
          <v:shape style="position:absolute;margin-left:288.369995pt;margin-top:737.69812pt;width:18.55pt;height:14.25pt;mso-position-horizontal-relative:page;mso-position-vertical-relative:page;z-index:-276690944" type="#_x0000_t202" filled="false" stroked="false">
            <v:textbox inset="0,0,0,0">
              <w:txbxContent>
                <w:p>
                  <w:pPr>
                    <w:spacing w:before="11"/>
                    <w:ind w:left="20" w:right="0" w:firstLine="0"/>
                    <w:jc w:val="left"/>
                    <w:rPr>
                      <w:sz w:val="22"/>
                    </w:rPr>
                  </w:pPr>
                  <w:r>
                    <w:rPr>
                      <w:sz w:val="22"/>
                    </w:rPr>
                    <w:t>202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68992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68889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61.850006pt;margin-top:71.466621pt;width:71.5pt;height:29.15pt;mso-position-horizontal-relative:page;mso-position-vertical-relative:page;z-index:-276687872" type="#_x0000_t202" filled="false" stroked="false">
            <v:textbox inset="0,0,0,0">
              <w:txbxContent>
                <w:p>
                  <w:pPr>
                    <w:spacing w:before="10"/>
                    <w:ind w:left="20" w:right="77" w:firstLine="225"/>
                    <w:jc w:val="left"/>
                    <w:rPr>
                      <w:b/>
                      <w:sz w:val="24"/>
                    </w:rPr>
                  </w:pPr>
                  <w:bookmarkStart w:name="_bookmark140" w:id="141"/>
                  <w:bookmarkEnd w:id="141"/>
                  <w:r>
                    <w:rPr/>
                  </w:r>
                  <w:r>
                    <w:rPr>
                      <w:b/>
                      <w:sz w:val="24"/>
                    </w:rPr>
                    <w:t>Titolo VI Misure fiscali</w:t>
                  </w:r>
                </w:p>
              </w:txbxContent>
            </v:textbox>
            <w10:wrap type="none"/>
          </v:shape>
        </w:pict>
      </w:r>
      <w:r>
        <w:rPr/>
        <w:pict>
          <v:shape style="position:absolute;margin-left:99.339996pt;margin-top:126.686623pt;width:396.55pt;height:29.1pt;mso-position-horizontal-relative:page;mso-position-vertical-relative:page;z-index:-276686848" type="#_x0000_t202" filled="false" stroked="false">
            <v:textbox inset="0,0,0,0">
              <w:txbxContent>
                <w:p>
                  <w:pPr>
                    <w:spacing w:before="10"/>
                    <w:ind w:left="3" w:right="0" w:firstLine="0"/>
                    <w:jc w:val="center"/>
                    <w:rPr>
                      <w:rFonts w:ascii="TimesNewRomanPS-BoldItalicMT"/>
                      <w:b/>
                      <w:i/>
                      <w:sz w:val="24"/>
                    </w:rPr>
                  </w:pPr>
                  <w:bookmarkStart w:name="_bookmark141" w:id="142"/>
                  <w:bookmarkEnd w:id="142"/>
                  <w:r>
                    <w:rPr/>
                  </w:r>
                  <w:r>
                    <w:rPr>
                      <w:rFonts w:ascii="TimesNewRomanPS-BoldItalicMT"/>
                      <w:b/>
                      <w:i/>
                      <w:sz w:val="24"/>
                    </w:rPr>
                    <w:t>Art.128</w:t>
                  </w:r>
                </w:p>
                <w:p>
                  <w:pPr>
                    <w:spacing w:before="0"/>
                    <w:ind w:left="0" w:right="0" w:firstLine="0"/>
                    <w:jc w:val="center"/>
                    <w:rPr>
                      <w:rFonts w:ascii="TimesNewRomanPS-BoldItalicMT"/>
                      <w:b/>
                      <w:i/>
                      <w:sz w:val="24"/>
                    </w:rPr>
                  </w:pPr>
                  <w:r>
                    <w:rPr>
                      <w:rFonts w:ascii="TimesNewRomanPS-BoldItalicMT"/>
                      <w:b/>
                      <w:i/>
                      <w:sz w:val="24"/>
                    </w:rPr>
                    <w:t>Incentivi fiscali per sismabonus, ecobonus e ristrutturazione Covid (da definire)</w:t>
                  </w:r>
                </w:p>
              </w:txbxContent>
            </v:textbox>
            <w10:wrap type="none"/>
          </v:shape>
        </w:pict>
      </w:r>
      <w:r>
        <w:rPr/>
        <w:pict>
          <v:shape style="position:absolute;margin-left:112.419998pt;margin-top:181.886627pt;width:370.35pt;height:29.1pt;mso-position-horizontal-relative:page;mso-position-vertical-relative:page;z-index:-276685824" type="#_x0000_t202" filled="false" stroked="false">
            <v:textbox inset="0,0,0,0">
              <w:txbxContent>
                <w:p>
                  <w:pPr>
                    <w:spacing w:before="10"/>
                    <w:ind w:left="4" w:right="0" w:firstLine="0"/>
                    <w:jc w:val="center"/>
                    <w:rPr>
                      <w:rFonts w:ascii="TimesNewRomanPS-BoldItalicMT"/>
                      <w:b/>
                      <w:i/>
                      <w:sz w:val="24"/>
                    </w:rPr>
                  </w:pPr>
                  <w:bookmarkStart w:name="_bookmark142" w:id="143"/>
                  <w:bookmarkEnd w:id="143"/>
                  <w:r>
                    <w:rPr/>
                  </w:r>
                  <w:r>
                    <w:rPr>
                      <w:rFonts w:ascii="TimesNewRomanPS-BoldItalicMT"/>
                      <w:b/>
                      <w:i/>
                      <w:sz w:val="24"/>
                    </w:rPr>
                    <w:t>Art.128-bis</w:t>
                  </w:r>
                </w:p>
                <w:p>
                  <w:pPr>
                    <w:spacing w:before="0"/>
                    <w:ind w:left="0" w:right="0" w:firstLine="0"/>
                    <w:jc w:val="center"/>
                    <w:rPr>
                      <w:rFonts w:ascii="TimesNewRomanPS-BoldItalicMT" w:hAnsi="TimesNewRomanPS-BoldItalicMT"/>
                      <w:b/>
                      <w:i/>
                      <w:sz w:val="24"/>
                    </w:rPr>
                  </w:pPr>
                  <w:r>
                    <w:rPr>
                      <w:rFonts w:ascii="TimesNewRomanPS-BoldItalicMT" w:hAnsi="TimesNewRomanPS-BoldItalicMT"/>
                      <w:b/>
                      <w:i/>
                      <w:sz w:val="24"/>
                    </w:rPr>
                    <w:t>Credito d'imposta per l’adeguamento degli ambienti di lavoro (da definire)</w:t>
                  </w:r>
                </w:p>
              </w:txbxContent>
            </v:textbox>
            <w10:wrap type="none"/>
          </v:shape>
        </w:pict>
      </w:r>
      <w:r>
        <w:rPr/>
        <w:pict>
          <v:shape style="position:absolute;margin-left:71.024002pt;margin-top:230.966629pt;width:453.35pt;height:194.75pt;mso-position-horizontal-relative:page;mso-position-vertical-relative:page;z-index:-276684800" type="#_x0000_t202" filled="false" stroked="false">
            <v:textbox inset="0,0,0,0">
              <w:txbxContent>
                <w:p>
                  <w:pPr>
                    <w:spacing w:before="10"/>
                    <w:ind w:left="9" w:right="9" w:firstLine="0"/>
                    <w:jc w:val="center"/>
                    <w:rPr>
                      <w:rFonts w:ascii="TimesNewRomanPS-BoldItalicMT"/>
                      <w:b/>
                      <w:i/>
                      <w:sz w:val="24"/>
                    </w:rPr>
                  </w:pPr>
                  <w:bookmarkStart w:name="_bookmark143" w:id="144"/>
                  <w:bookmarkEnd w:id="144"/>
                  <w:r>
                    <w:rPr/>
                  </w:r>
                  <w:r>
                    <w:rPr>
                      <w:rFonts w:ascii="TimesNewRomanPS-BoldItalicMT"/>
                      <w:b/>
                      <w:i/>
                      <w:sz w:val="24"/>
                    </w:rPr>
                    <w:t>Art.129</w:t>
                  </w:r>
                </w:p>
                <w:p>
                  <w:pPr>
                    <w:spacing w:before="0"/>
                    <w:ind w:left="190" w:right="192" w:firstLine="0"/>
                    <w:jc w:val="center"/>
                    <w:rPr>
                      <w:rFonts w:ascii="TimesNewRomanPS-BoldItalicMT"/>
                      <w:b/>
                      <w:i/>
                      <w:sz w:val="24"/>
                    </w:rPr>
                  </w:pPr>
                  <w:r>
                    <w:rPr>
                      <w:rFonts w:ascii="TimesNewRomanPS-BoldItalicMT"/>
                      <w:b/>
                      <w:i/>
                      <w:sz w:val="24"/>
                    </w:rPr>
                    <w:t>Cessione del credito corrispondente alle detrazioni fiscali e semplificazione di alcune norme in materia di interventi di efficienza energetica</w:t>
                  </w:r>
                </w:p>
                <w:p>
                  <w:pPr>
                    <w:pStyle w:val="BodyText"/>
                    <w:numPr>
                      <w:ilvl w:val="0"/>
                      <w:numId w:val="104"/>
                    </w:numPr>
                    <w:tabs>
                      <w:tab w:pos="275" w:val="left" w:leader="none"/>
                    </w:tabs>
                    <w:spacing w:line="240" w:lineRule="auto" w:before="0" w:after="0"/>
                    <w:ind w:left="20" w:right="17" w:firstLine="0"/>
                    <w:jc w:val="both"/>
                  </w:pPr>
                  <w:r>
                    <w:rPr/>
                    <w:t>I soggetti che hanno sostenuto spese per gli interventi elencati al successivo comma 3 del presente articolo, in luogo della detrazione, possono optare per la cessione del corrispondente credito</w:t>
                  </w:r>
                  <w:r>
                    <w:rPr>
                      <w:spacing w:val="-13"/>
                    </w:rPr>
                    <w:t> </w:t>
                  </w:r>
                  <w:r>
                    <w:rPr/>
                    <w:t>a</w:t>
                  </w:r>
                  <w:r>
                    <w:rPr>
                      <w:spacing w:val="-12"/>
                    </w:rPr>
                    <w:t> </w:t>
                  </w:r>
                  <w:r>
                    <w:rPr/>
                    <w:t>soggetti</w:t>
                  </w:r>
                  <w:r>
                    <w:rPr>
                      <w:spacing w:val="-12"/>
                    </w:rPr>
                    <w:t> </w:t>
                  </w:r>
                  <w:r>
                    <w:rPr/>
                    <w:t>terzi</w:t>
                  </w:r>
                  <w:r>
                    <w:rPr>
                      <w:spacing w:val="-12"/>
                    </w:rPr>
                    <w:t> </w:t>
                  </w:r>
                  <w:r>
                    <w:rPr/>
                    <w:t>[a</w:t>
                  </w:r>
                  <w:r>
                    <w:rPr>
                      <w:spacing w:val="-11"/>
                    </w:rPr>
                    <w:t> </w:t>
                  </w:r>
                  <w:r>
                    <w:rPr/>
                    <w:t>soggetti</w:t>
                  </w:r>
                  <w:r>
                    <w:rPr>
                      <w:spacing w:val="-13"/>
                    </w:rPr>
                    <w:t> </w:t>
                  </w:r>
                  <w:r>
                    <w:rPr/>
                    <w:t>privati],</w:t>
                  </w:r>
                  <w:r>
                    <w:rPr>
                      <w:spacing w:val="-12"/>
                    </w:rPr>
                    <w:t> </w:t>
                  </w:r>
                  <w:r>
                    <w:rPr/>
                    <w:t>anche</w:t>
                  </w:r>
                  <w:r>
                    <w:rPr>
                      <w:spacing w:val="-14"/>
                    </w:rPr>
                    <w:t> </w:t>
                  </w:r>
                  <w:r>
                    <w:rPr/>
                    <w:t>diversi</w:t>
                  </w:r>
                  <w:r>
                    <w:rPr>
                      <w:spacing w:val="-12"/>
                    </w:rPr>
                    <w:t> </w:t>
                  </w:r>
                  <w:r>
                    <w:rPr/>
                    <w:t>dai</w:t>
                  </w:r>
                  <w:r>
                    <w:rPr>
                      <w:spacing w:val="-11"/>
                    </w:rPr>
                    <w:t> </w:t>
                  </w:r>
                  <w:r>
                    <w:rPr/>
                    <w:t>fornitori</w:t>
                  </w:r>
                  <w:r>
                    <w:rPr>
                      <w:spacing w:val="-14"/>
                    </w:rPr>
                    <w:t> </w:t>
                  </w:r>
                  <w:r>
                    <w:rPr/>
                    <w:t>di</w:t>
                  </w:r>
                  <w:r>
                    <w:rPr>
                      <w:spacing w:val="-12"/>
                    </w:rPr>
                    <w:t> </w:t>
                  </w:r>
                  <w:r>
                    <w:rPr/>
                    <w:t>beni</w:t>
                  </w:r>
                  <w:r>
                    <w:rPr>
                      <w:spacing w:val="-11"/>
                    </w:rPr>
                    <w:t> </w:t>
                  </w:r>
                  <w:r>
                    <w:rPr/>
                    <w:t>e</w:t>
                  </w:r>
                  <w:r>
                    <w:rPr>
                      <w:spacing w:val="-13"/>
                    </w:rPr>
                    <w:t> </w:t>
                  </w:r>
                  <w:r>
                    <w:rPr/>
                    <w:t>servizi</w:t>
                  </w:r>
                  <w:r>
                    <w:rPr>
                      <w:spacing w:val="-13"/>
                    </w:rPr>
                    <w:t> </w:t>
                  </w:r>
                  <w:r>
                    <w:rPr/>
                    <w:t>che</w:t>
                  </w:r>
                  <w:r>
                    <w:rPr>
                      <w:spacing w:val="-13"/>
                    </w:rPr>
                    <w:t> </w:t>
                  </w:r>
                  <w:r>
                    <w:rPr/>
                    <w:t>hanno effettuato gli interventi, con la facoltà di successiva cessione del</w:t>
                  </w:r>
                  <w:r>
                    <w:rPr>
                      <w:spacing w:val="-7"/>
                    </w:rPr>
                    <w:t> </w:t>
                  </w:r>
                  <w:r>
                    <w:rPr/>
                    <w:t>credito.</w:t>
                  </w:r>
                </w:p>
                <w:p>
                  <w:pPr>
                    <w:pStyle w:val="BodyText"/>
                    <w:numPr>
                      <w:ilvl w:val="0"/>
                      <w:numId w:val="104"/>
                    </w:numPr>
                    <w:tabs>
                      <w:tab w:pos="277" w:val="left" w:leader="none"/>
                    </w:tabs>
                    <w:spacing w:line="240" w:lineRule="auto" w:before="0" w:after="0"/>
                    <w:ind w:left="20" w:right="20" w:firstLine="0"/>
                    <w:jc w:val="both"/>
                  </w:pPr>
                  <w:r>
                    <w:rPr/>
                    <w:t>Il credito d'imposta attribuito al cessionario, che non sia oggetto di successiva cessione, è usufruito</w:t>
                  </w:r>
                  <w:r>
                    <w:rPr>
                      <w:spacing w:val="-11"/>
                    </w:rPr>
                    <w:t> </w:t>
                  </w:r>
                  <w:r>
                    <w:rPr/>
                    <w:t>con</w:t>
                  </w:r>
                  <w:r>
                    <w:rPr>
                      <w:spacing w:val="-10"/>
                    </w:rPr>
                    <w:t> </w:t>
                  </w:r>
                  <w:r>
                    <w:rPr/>
                    <w:t>le</w:t>
                  </w:r>
                  <w:r>
                    <w:rPr>
                      <w:spacing w:val="-9"/>
                    </w:rPr>
                    <w:t> </w:t>
                  </w:r>
                  <w:r>
                    <w:rPr/>
                    <w:t>stesse</w:t>
                  </w:r>
                  <w:r>
                    <w:rPr>
                      <w:spacing w:val="-11"/>
                    </w:rPr>
                    <w:t> </w:t>
                  </w:r>
                  <w:r>
                    <w:rPr/>
                    <w:t>modalità</w:t>
                  </w:r>
                  <w:r>
                    <w:rPr>
                      <w:spacing w:val="-12"/>
                    </w:rPr>
                    <w:t> </w:t>
                  </w:r>
                  <w:r>
                    <w:rPr/>
                    <w:t>con</w:t>
                  </w:r>
                  <w:r>
                    <w:rPr>
                      <w:spacing w:val="-10"/>
                    </w:rPr>
                    <w:t> </w:t>
                  </w:r>
                  <w:r>
                    <w:rPr/>
                    <w:t>le</w:t>
                  </w:r>
                  <w:r>
                    <w:rPr>
                      <w:spacing w:val="-9"/>
                    </w:rPr>
                    <w:t> </w:t>
                  </w:r>
                  <w:r>
                    <w:rPr/>
                    <w:t>quali</w:t>
                  </w:r>
                  <w:r>
                    <w:rPr>
                      <w:spacing w:val="-9"/>
                    </w:rPr>
                    <w:t> </w:t>
                  </w:r>
                  <w:r>
                    <w:rPr/>
                    <w:t>sarebbe</w:t>
                  </w:r>
                  <w:r>
                    <w:rPr>
                      <w:spacing w:val="-11"/>
                    </w:rPr>
                    <w:t> </w:t>
                  </w:r>
                  <w:r>
                    <w:rPr/>
                    <w:t>stato</w:t>
                  </w:r>
                  <w:r>
                    <w:rPr>
                      <w:spacing w:val="-11"/>
                    </w:rPr>
                    <w:t> </w:t>
                  </w:r>
                  <w:r>
                    <w:rPr/>
                    <w:t>usufruito</w:t>
                  </w:r>
                  <w:r>
                    <w:rPr>
                      <w:spacing w:val="-10"/>
                    </w:rPr>
                    <w:t> </w:t>
                  </w:r>
                  <w:r>
                    <w:rPr/>
                    <w:t>dal</w:t>
                  </w:r>
                  <w:r>
                    <w:rPr>
                      <w:spacing w:val="-11"/>
                    </w:rPr>
                    <w:t> </w:t>
                  </w:r>
                  <w:r>
                    <w:rPr/>
                    <w:t>primo</w:t>
                  </w:r>
                  <w:r>
                    <w:rPr>
                      <w:spacing w:val="-10"/>
                    </w:rPr>
                    <w:t> </w:t>
                  </w:r>
                  <w:r>
                    <w:rPr/>
                    <w:t>soggetto</w:t>
                  </w:r>
                  <w:r>
                    <w:rPr>
                      <w:spacing w:val="-11"/>
                    </w:rPr>
                    <w:t> </w:t>
                  </w:r>
                  <w:r>
                    <w:rPr/>
                    <w:t>cedente, utilizzabili anche in compensazione ai sensi dell'articolo 17 del decreto legislativo 9 luglio 1997, n. 241, senza applicazione dei limiti di cui all'articolo 34 della legge 23 dicembre</w:t>
                  </w:r>
                  <w:r>
                    <w:rPr>
                      <w:spacing w:val="16"/>
                    </w:rPr>
                    <w:t> </w:t>
                  </w:r>
                  <w:r>
                    <w:rPr/>
                    <w:t>2000,</w:t>
                  </w:r>
                </w:p>
                <w:p>
                  <w:pPr>
                    <w:pStyle w:val="BodyText"/>
                    <w:spacing w:before="0"/>
                    <w:ind w:right="25"/>
                    <w:jc w:val="both"/>
                  </w:pPr>
                  <w:r>
                    <w:rPr/>
                    <w:t>n. 388. Il successivo cessionario, che non cede ulteriormente il credito, lo utilizza in compensazione sulla base delle rate residue. La quota di credito che non è utilizzata nell'anno può essere utilizzata negli anni successivi, ma non può essere richiesta a rimborso.</w:t>
                  </w:r>
                </w:p>
              </w:txbxContent>
            </v:textbox>
            <w10:wrap type="none"/>
          </v:shape>
        </w:pict>
      </w:r>
      <w:r>
        <w:rPr/>
        <w:pict>
          <v:shape style="position:absolute;margin-left:288.369995pt;margin-top:737.69812pt;width:18.55pt;height:14.25pt;mso-position-horizontal-relative:page;mso-position-vertical-relative:page;z-index:-276683776" type="#_x0000_t202" filled="false" stroked="false">
            <v:textbox inset="0,0,0,0">
              <w:txbxContent>
                <w:p>
                  <w:pPr>
                    <w:spacing w:before="11"/>
                    <w:ind w:left="20" w:right="0" w:firstLine="0"/>
                    <w:jc w:val="left"/>
                    <w:rPr>
                      <w:sz w:val="22"/>
                    </w:rPr>
                  </w:pPr>
                  <w:r>
                    <w:rPr>
                      <w:sz w:val="22"/>
                    </w:rPr>
                    <w:t>203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68275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68172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56.75pt;mso-position-horizontal-relative:page;mso-position-vertical-relative:page;z-index:-276680704" type="#_x0000_t202" filled="false" stroked="false">
            <v:textbox inset="0,0,0,0">
              <w:txbxContent>
                <w:p>
                  <w:pPr>
                    <w:spacing w:before="10"/>
                    <w:ind w:left="24" w:right="22" w:firstLine="0"/>
                    <w:jc w:val="center"/>
                    <w:rPr>
                      <w:rFonts w:ascii="TimesNewRomanPS-BoldItalicMT"/>
                      <w:b/>
                      <w:i/>
                      <w:sz w:val="24"/>
                    </w:rPr>
                  </w:pPr>
                  <w:bookmarkStart w:name="_bookmark144" w:id="145"/>
                  <w:bookmarkEnd w:id="145"/>
                  <w:r>
                    <w:rPr/>
                  </w:r>
                  <w:r>
                    <w:rPr>
                      <w:rFonts w:ascii="TimesNewRomanPS-BoldItalicMT"/>
                      <w:b/>
                      <w:i/>
                      <w:sz w:val="24"/>
                    </w:rPr>
                    <w:t>Art.130</w:t>
                  </w:r>
                </w:p>
                <w:p>
                  <w:pPr>
                    <w:spacing w:before="0"/>
                    <w:ind w:left="19" w:right="22" w:firstLine="0"/>
                    <w:jc w:val="center"/>
                    <w:rPr>
                      <w:rFonts w:ascii="TimesNewRomanPS-BoldItalicMT"/>
                      <w:b/>
                      <w:i/>
                      <w:sz w:val="24"/>
                    </w:rPr>
                  </w:pPr>
                  <w:r>
                    <w:rPr>
                      <w:rFonts w:ascii="TimesNewRomanPS-BoldItalicMT"/>
                      <w:b/>
                      <w:i/>
                      <w:sz w:val="24"/>
                    </w:rPr>
                    <w:t>Soppressione delle clausole di salvaguardia in materia di IVA e accisa</w:t>
                  </w:r>
                </w:p>
                <w:p>
                  <w:pPr>
                    <w:pStyle w:val="BodyText"/>
                    <w:spacing w:before="0"/>
                  </w:pPr>
                  <w:r>
                    <w:rPr/>
                    <w:t>1. L’articolo 1, comma 718, della legge 23 dicembre 2014, n. 190 e l’articolo 1, comma 2, della legge 30 dicembre 2018, n. 145, sono abrogati.</w:t>
                  </w:r>
                </w:p>
              </w:txbxContent>
            </v:textbox>
            <w10:wrap type="none"/>
          </v:shape>
        </w:pict>
      </w:r>
      <w:r>
        <w:rPr/>
        <w:pict>
          <v:shape style="position:absolute;margin-left:71.024002pt;margin-top:140.486618pt;width:453.4pt;height:401.75pt;mso-position-horizontal-relative:page;mso-position-vertical-relative:page;z-index:-276679680" type="#_x0000_t202" filled="false" stroked="false">
            <v:textbox inset="0,0,0,0">
              <w:txbxContent>
                <w:p>
                  <w:pPr>
                    <w:spacing w:before="10"/>
                    <w:ind w:left="39" w:right="39" w:firstLine="0"/>
                    <w:jc w:val="center"/>
                    <w:rPr>
                      <w:rFonts w:ascii="TimesNewRomanPS-BoldItalicMT"/>
                      <w:b/>
                      <w:i/>
                      <w:sz w:val="24"/>
                    </w:rPr>
                  </w:pPr>
                  <w:r>
                    <w:rPr>
                      <w:rFonts w:ascii="TimesNewRomanPS-BoldItalicMT"/>
                      <w:b/>
                      <w:i/>
                      <w:sz w:val="24"/>
                    </w:rPr>
                    <w:t>Relazione illustrativa</w:t>
                  </w:r>
                </w:p>
                <w:p>
                  <w:pPr>
                    <w:pStyle w:val="BodyText"/>
                    <w:spacing w:before="0"/>
                    <w:ind w:right="25"/>
                    <w:jc w:val="both"/>
                  </w:pPr>
                  <w:r>
                    <w:rPr/>
                    <w:t>Le disposizioni in esame intendono sopprimere definitivamente, a partire le c.d. “clausole di salvaguardia” che, a decorrere dal 1° gennaio del 2021, prevedono automatiche variazioni in aumento, delle aliquote dell’imposta sul valore aggiunto e di quelle in materia di accisa su taluni prodotti carburanti.</w:t>
                  </w:r>
                </w:p>
                <w:p>
                  <w:pPr>
                    <w:pStyle w:val="BodyText"/>
                    <w:spacing w:before="0"/>
                    <w:ind w:right="17"/>
                    <w:jc w:val="both"/>
                  </w:pPr>
                  <w:r>
                    <w:rPr/>
                    <w:t>A</w:t>
                  </w:r>
                  <w:r>
                    <w:rPr>
                      <w:spacing w:val="-4"/>
                    </w:rPr>
                    <w:t> </w:t>
                  </w:r>
                  <w:r>
                    <w:rPr/>
                    <w:t>tal</w:t>
                  </w:r>
                  <w:r>
                    <w:rPr>
                      <w:spacing w:val="-3"/>
                    </w:rPr>
                    <w:t> </w:t>
                  </w:r>
                  <w:r>
                    <w:rPr/>
                    <w:t>fine</w:t>
                  </w:r>
                  <w:r>
                    <w:rPr>
                      <w:spacing w:val="-4"/>
                    </w:rPr>
                    <w:t> </w:t>
                  </w:r>
                  <w:r>
                    <w:rPr/>
                    <w:t>si</w:t>
                  </w:r>
                  <w:r>
                    <w:rPr>
                      <w:spacing w:val="-2"/>
                    </w:rPr>
                    <w:t> </w:t>
                  </w:r>
                  <w:r>
                    <w:rPr/>
                    <w:t>prevede</w:t>
                  </w:r>
                  <w:r>
                    <w:rPr>
                      <w:spacing w:val="-4"/>
                    </w:rPr>
                    <w:t> </w:t>
                  </w:r>
                  <w:r>
                    <w:rPr/>
                    <w:t>l’abrogazione</w:t>
                  </w:r>
                  <w:r>
                    <w:rPr>
                      <w:spacing w:val="-3"/>
                    </w:rPr>
                    <w:t> </w:t>
                  </w:r>
                  <w:r>
                    <w:rPr/>
                    <w:t>del</w:t>
                  </w:r>
                  <w:r>
                    <w:rPr>
                      <w:spacing w:val="-2"/>
                    </w:rPr>
                    <w:t> </w:t>
                  </w:r>
                  <w:r>
                    <w:rPr/>
                    <w:t>comma</w:t>
                  </w:r>
                  <w:r>
                    <w:rPr>
                      <w:spacing w:val="-4"/>
                    </w:rPr>
                    <w:t> </w:t>
                  </w:r>
                  <w:r>
                    <w:rPr/>
                    <w:t>718,</w:t>
                  </w:r>
                  <w:r>
                    <w:rPr>
                      <w:spacing w:val="-4"/>
                    </w:rPr>
                    <w:t> </w:t>
                  </w:r>
                  <w:r>
                    <w:rPr/>
                    <w:t>dell’articolo</w:t>
                  </w:r>
                  <w:r>
                    <w:rPr>
                      <w:spacing w:val="-2"/>
                    </w:rPr>
                    <w:t> </w:t>
                  </w:r>
                  <w:r>
                    <w:rPr/>
                    <w:t>1</w:t>
                  </w:r>
                  <w:r>
                    <w:rPr>
                      <w:spacing w:val="-3"/>
                    </w:rPr>
                    <w:t> </w:t>
                  </w:r>
                  <w:r>
                    <w:rPr/>
                    <w:t>della</w:t>
                  </w:r>
                  <w:r>
                    <w:rPr>
                      <w:spacing w:val="-4"/>
                    </w:rPr>
                    <w:t> </w:t>
                  </w:r>
                  <w:r>
                    <w:rPr/>
                    <w:t>legge</w:t>
                  </w:r>
                  <w:r>
                    <w:rPr>
                      <w:spacing w:val="-4"/>
                    </w:rPr>
                    <w:t> </w:t>
                  </w:r>
                  <w:r>
                    <w:rPr/>
                    <w:t>n.</w:t>
                  </w:r>
                  <w:r>
                    <w:rPr>
                      <w:spacing w:val="-3"/>
                    </w:rPr>
                    <w:t> </w:t>
                  </w:r>
                  <w:r>
                    <w:rPr/>
                    <w:t>190</w:t>
                  </w:r>
                  <w:r>
                    <w:rPr>
                      <w:spacing w:val="-3"/>
                    </w:rPr>
                    <w:t> </w:t>
                  </w:r>
                  <w:r>
                    <w:rPr/>
                    <w:t>del</w:t>
                  </w:r>
                  <w:r>
                    <w:rPr>
                      <w:spacing w:val="-2"/>
                    </w:rPr>
                    <w:t> </w:t>
                  </w:r>
                  <w:r>
                    <w:rPr/>
                    <w:t>2014, da ultimo modificato dalla legge n. 160 del 2019; tale comma attualmente dispone, alla lettera a),</w:t>
                  </w:r>
                  <w:r>
                    <w:rPr>
                      <w:spacing w:val="-5"/>
                    </w:rPr>
                    <w:t> </w:t>
                  </w:r>
                  <w:r>
                    <w:rPr/>
                    <w:t>che</w:t>
                  </w:r>
                  <w:r>
                    <w:rPr>
                      <w:spacing w:val="-5"/>
                    </w:rPr>
                    <w:t> </w:t>
                  </w:r>
                  <w:r>
                    <w:rPr/>
                    <w:t>l’aliquota</w:t>
                  </w:r>
                  <w:r>
                    <w:rPr>
                      <w:spacing w:val="-1"/>
                    </w:rPr>
                    <w:t> </w:t>
                  </w:r>
                  <w:r>
                    <w:rPr/>
                    <w:t>IVA</w:t>
                  </w:r>
                  <w:r>
                    <w:rPr>
                      <w:spacing w:val="-5"/>
                    </w:rPr>
                    <w:t> </w:t>
                  </w:r>
                  <w:r>
                    <w:rPr/>
                    <w:t>del</w:t>
                  </w:r>
                  <w:r>
                    <w:rPr>
                      <w:spacing w:val="-3"/>
                    </w:rPr>
                    <w:t> </w:t>
                  </w:r>
                  <w:r>
                    <w:rPr/>
                    <w:t>10</w:t>
                  </w:r>
                  <w:r>
                    <w:rPr>
                      <w:spacing w:val="-4"/>
                    </w:rPr>
                    <w:t> </w:t>
                  </w:r>
                  <w:r>
                    <w:rPr/>
                    <w:t>per</w:t>
                  </w:r>
                  <w:r>
                    <w:rPr>
                      <w:spacing w:val="-5"/>
                    </w:rPr>
                    <w:t> </w:t>
                  </w:r>
                  <w:r>
                    <w:rPr/>
                    <w:t>cento</w:t>
                  </w:r>
                  <w:r>
                    <w:rPr>
                      <w:spacing w:val="-3"/>
                    </w:rPr>
                    <w:t> </w:t>
                  </w:r>
                  <w:r>
                    <w:rPr/>
                    <w:t>sia</w:t>
                  </w:r>
                  <w:r>
                    <w:rPr>
                      <w:spacing w:val="-4"/>
                    </w:rPr>
                    <w:t> </w:t>
                  </w:r>
                  <w:r>
                    <w:rPr/>
                    <w:t>incrementata</w:t>
                  </w:r>
                  <w:r>
                    <w:rPr>
                      <w:spacing w:val="-5"/>
                    </w:rPr>
                    <w:t> </w:t>
                  </w:r>
                  <w:r>
                    <w:rPr/>
                    <w:t>di</w:t>
                  </w:r>
                  <w:r>
                    <w:rPr>
                      <w:spacing w:val="-3"/>
                    </w:rPr>
                    <w:t> </w:t>
                  </w:r>
                  <w:r>
                    <w:rPr/>
                    <w:t>1,5</w:t>
                  </w:r>
                  <w:r>
                    <w:rPr>
                      <w:spacing w:val="-3"/>
                    </w:rPr>
                    <w:t> </w:t>
                  </w:r>
                  <w:r>
                    <w:rPr/>
                    <w:t>punti</w:t>
                  </w:r>
                  <w:r>
                    <w:rPr>
                      <w:spacing w:val="-3"/>
                    </w:rPr>
                    <w:t> </w:t>
                  </w:r>
                  <w:r>
                    <w:rPr/>
                    <w:t>percentuali</w:t>
                  </w:r>
                  <w:r>
                    <w:rPr>
                      <w:spacing w:val="-3"/>
                    </w:rPr>
                    <w:t> </w:t>
                  </w:r>
                  <w:r>
                    <w:rPr/>
                    <w:t>dal</w:t>
                  </w:r>
                  <w:r>
                    <w:rPr>
                      <w:spacing w:val="-3"/>
                    </w:rPr>
                    <w:t> </w:t>
                  </w:r>
                  <w:r>
                    <w:rPr/>
                    <w:t>1°</w:t>
                  </w:r>
                  <w:r>
                    <w:rPr>
                      <w:spacing w:val="-6"/>
                    </w:rPr>
                    <w:t> </w:t>
                  </w:r>
                  <w:r>
                    <w:rPr/>
                    <w:t>gennaio 2019</w:t>
                  </w:r>
                  <w:r>
                    <w:rPr>
                      <w:spacing w:val="-4"/>
                    </w:rPr>
                    <w:t> </w:t>
                  </w:r>
                  <w:r>
                    <w:rPr/>
                    <w:t>e</w:t>
                  </w:r>
                  <w:r>
                    <w:rPr>
                      <w:spacing w:val="-4"/>
                    </w:rPr>
                    <w:t> </w:t>
                  </w:r>
                  <w:r>
                    <w:rPr/>
                    <w:t>di</w:t>
                  </w:r>
                  <w:r>
                    <w:rPr>
                      <w:spacing w:val="-2"/>
                    </w:rPr>
                    <w:t> </w:t>
                  </w:r>
                  <w:r>
                    <w:rPr/>
                    <w:t>ulteriori</w:t>
                  </w:r>
                  <w:r>
                    <w:rPr>
                      <w:spacing w:val="-2"/>
                    </w:rPr>
                    <w:t> </w:t>
                  </w:r>
                  <w:r>
                    <w:rPr/>
                    <w:t>1,5</w:t>
                  </w:r>
                  <w:r>
                    <w:rPr>
                      <w:spacing w:val="-3"/>
                    </w:rPr>
                    <w:t> </w:t>
                  </w:r>
                  <w:r>
                    <w:rPr/>
                    <w:t>punti</w:t>
                  </w:r>
                  <w:r>
                    <w:rPr>
                      <w:spacing w:val="-2"/>
                    </w:rPr>
                    <w:t> </w:t>
                  </w:r>
                  <w:r>
                    <w:rPr/>
                    <w:t>percentuali</w:t>
                  </w:r>
                  <w:r>
                    <w:rPr>
                      <w:spacing w:val="-2"/>
                    </w:rPr>
                    <w:t> </w:t>
                  </w:r>
                  <w:r>
                    <w:rPr/>
                    <w:t>a</w:t>
                  </w:r>
                  <w:r>
                    <w:rPr>
                      <w:spacing w:val="-2"/>
                    </w:rPr>
                    <w:t> </w:t>
                  </w:r>
                  <w:r>
                    <w:rPr/>
                    <w:t>decorrere</w:t>
                  </w:r>
                  <w:r>
                    <w:rPr>
                      <w:spacing w:val="-4"/>
                    </w:rPr>
                    <w:t> </w:t>
                  </w:r>
                  <w:r>
                    <w:rPr/>
                    <w:t>dal</w:t>
                  </w:r>
                  <w:r>
                    <w:rPr>
                      <w:spacing w:val="-2"/>
                    </w:rPr>
                    <w:t> </w:t>
                  </w:r>
                  <w:r>
                    <w:rPr/>
                    <w:t>1°</w:t>
                  </w:r>
                  <w:r>
                    <w:rPr>
                      <w:spacing w:val="-5"/>
                    </w:rPr>
                    <w:t> </w:t>
                  </w:r>
                  <w:r>
                    <w:rPr/>
                    <w:t>gennaio</w:t>
                  </w:r>
                  <w:r>
                    <w:rPr>
                      <w:spacing w:val="-2"/>
                    </w:rPr>
                    <w:t> </w:t>
                  </w:r>
                  <w:r>
                    <w:rPr/>
                    <w:t>2020,</w:t>
                  </w:r>
                  <w:r>
                    <w:rPr>
                      <w:spacing w:val="-3"/>
                    </w:rPr>
                    <w:t> </w:t>
                  </w:r>
                  <w:r>
                    <w:rPr/>
                    <w:t>mentre</w:t>
                  </w:r>
                  <w:r>
                    <w:rPr>
                      <w:spacing w:val="-4"/>
                    </w:rPr>
                    <w:t> </w:t>
                  </w:r>
                  <w:r>
                    <w:rPr/>
                    <w:t>alla</w:t>
                  </w:r>
                  <w:r>
                    <w:rPr>
                      <w:spacing w:val="-4"/>
                    </w:rPr>
                    <w:t> </w:t>
                  </w:r>
                  <w:r>
                    <w:rPr/>
                    <w:t>lettera</w:t>
                  </w:r>
                  <w:r>
                    <w:rPr>
                      <w:spacing w:val="-5"/>
                    </w:rPr>
                    <w:t> </w:t>
                  </w:r>
                  <w:r>
                    <w:rPr/>
                    <w:t>b), il medesimo comma dispone che l'aliquota IVA del 22 per cento sia incrementata di 2,2 punti percentuali dal 1° gennaio 2019, di ulteriori 0,7 punti percentuali a decorrere dal 1° gennaio 2020 e di ulteriori 0,1 punti percentuali a decorrere dal 1° gennaio 2021. Nella legislazione vigente risultano pertanto incorporate le seguenti clausole di salvaguardia: un aumento della aliquota</w:t>
                  </w:r>
                  <w:r>
                    <w:rPr>
                      <w:spacing w:val="-14"/>
                    </w:rPr>
                    <w:t> </w:t>
                  </w:r>
                  <w:r>
                    <w:rPr/>
                    <w:t>IVA</w:t>
                  </w:r>
                  <w:r>
                    <w:rPr>
                      <w:spacing w:val="-14"/>
                    </w:rPr>
                    <w:t> </w:t>
                  </w:r>
                  <w:r>
                    <w:rPr/>
                    <w:t>ridotta</w:t>
                  </w:r>
                  <w:r>
                    <w:rPr>
                      <w:spacing w:val="-14"/>
                    </w:rPr>
                    <w:t> </w:t>
                  </w:r>
                  <w:r>
                    <w:rPr/>
                    <w:t>all'11,5%</w:t>
                  </w:r>
                  <w:r>
                    <w:rPr>
                      <w:spacing w:val="-14"/>
                    </w:rPr>
                    <w:t> </w:t>
                  </w:r>
                  <w:r>
                    <w:rPr/>
                    <w:t>nel</w:t>
                  </w:r>
                  <w:r>
                    <w:rPr>
                      <w:spacing w:val="-12"/>
                    </w:rPr>
                    <w:t> </w:t>
                  </w:r>
                  <w:r>
                    <w:rPr/>
                    <w:t>2019</w:t>
                  </w:r>
                  <w:r>
                    <w:rPr>
                      <w:spacing w:val="-13"/>
                    </w:rPr>
                    <w:t> </w:t>
                  </w:r>
                  <w:r>
                    <w:rPr/>
                    <w:t>e</w:t>
                  </w:r>
                  <w:r>
                    <w:rPr>
                      <w:spacing w:val="-14"/>
                    </w:rPr>
                    <w:t> </w:t>
                  </w:r>
                  <w:r>
                    <w:rPr/>
                    <w:t>al</w:t>
                  </w:r>
                  <w:r>
                    <w:rPr>
                      <w:spacing w:val="-13"/>
                    </w:rPr>
                    <w:t> </w:t>
                  </w:r>
                  <w:r>
                    <w:rPr/>
                    <w:t>13%</w:t>
                  </w:r>
                  <w:r>
                    <w:rPr>
                      <w:spacing w:val="-14"/>
                    </w:rPr>
                    <w:t> </w:t>
                  </w:r>
                  <w:r>
                    <w:rPr/>
                    <w:t>a</w:t>
                  </w:r>
                  <w:r>
                    <w:rPr>
                      <w:spacing w:val="-13"/>
                    </w:rPr>
                    <w:t> </w:t>
                  </w:r>
                  <w:r>
                    <w:rPr/>
                    <w:t>decorrere</w:t>
                  </w:r>
                  <w:r>
                    <w:rPr>
                      <w:spacing w:val="-15"/>
                    </w:rPr>
                    <w:t> </w:t>
                  </w:r>
                  <w:r>
                    <w:rPr/>
                    <w:t>dal</w:t>
                  </w:r>
                  <w:r>
                    <w:rPr>
                      <w:spacing w:val="-13"/>
                    </w:rPr>
                    <w:t> </w:t>
                  </w:r>
                  <w:r>
                    <w:rPr/>
                    <w:t>2020;</w:t>
                  </w:r>
                  <w:r>
                    <w:rPr>
                      <w:spacing w:val="-13"/>
                    </w:rPr>
                    <w:t> </w:t>
                  </w:r>
                  <w:r>
                    <w:rPr/>
                    <w:t>un</w:t>
                  </w:r>
                  <w:r>
                    <w:rPr>
                      <w:spacing w:val="-13"/>
                    </w:rPr>
                    <w:t> </w:t>
                  </w:r>
                  <w:r>
                    <w:rPr/>
                    <w:t>aumento</w:t>
                  </w:r>
                  <w:r>
                    <w:rPr>
                      <w:spacing w:val="-12"/>
                    </w:rPr>
                    <w:t> </w:t>
                  </w:r>
                  <w:r>
                    <w:rPr/>
                    <w:t>dell'aliquota IVA ordinaria al 24,2% nel 2019, al 24,9% nel 2020 e al 25% a decorrere dal</w:t>
                  </w:r>
                  <w:r>
                    <w:rPr>
                      <w:spacing w:val="-8"/>
                    </w:rPr>
                    <w:t> </w:t>
                  </w:r>
                  <w:r>
                    <w:rPr/>
                    <w:t>2021.</w:t>
                  </w:r>
                </w:p>
                <w:p>
                  <w:pPr>
                    <w:pStyle w:val="BodyText"/>
                    <w:spacing w:before="0"/>
                    <w:ind w:right="23"/>
                    <w:jc w:val="both"/>
                  </w:pPr>
                  <w:r>
                    <w:rPr/>
                    <w:t>Il medesimo comma 718, alla lettera c), prevede che, a decorrere dal 1° gennaio 2019, con provvedimento del direttore dell'Agenzia delle dogane e dei monopoli, siano aumentate le aliquote</w:t>
                  </w:r>
                  <w:r>
                    <w:rPr>
                      <w:spacing w:val="-12"/>
                    </w:rPr>
                    <w:t> </w:t>
                  </w:r>
                  <w:r>
                    <w:rPr/>
                    <w:t>di</w:t>
                  </w:r>
                  <w:r>
                    <w:rPr>
                      <w:spacing w:val="-11"/>
                    </w:rPr>
                    <w:t> </w:t>
                  </w:r>
                  <w:r>
                    <w:rPr/>
                    <w:t>accisa</w:t>
                  </w:r>
                  <w:r>
                    <w:rPr>
                      <w:spacing w:val="-11"/>
                    </w:rPr>
                    <w:t> </w:t>
                  </w:r>
                  <w:r>
                    <w:rPr/>
                    <w:t>sulla</w:t>
                  </w:r>
                  <w:r>
                    <w:rPr>
                      <w:spacing w:val="-12"/>
                    </w:rPr>
                    <w:t> </w:t>
                  </w:r>
                  <w:r>
                    <w:rPr/>
                    <w:t>benzina,</w:t>
                  </w:r>
                  <w:r>
                    <w:rPr>
                      <w:spacing w:val="-12"/>
                    </w:rPr>
                    <w:t> </w:t>
                  </w:r>
                  <w:r>
                    <w:rPr/>
                    <w:t>sulla</w:t>
                  </w:r>
                  <w:r>
                    <w:rPr>
                      <w:spacing w:val="-12"/>
                    </w:rPr>
                    <w:t> </w:t>
                  </w:r>
                  <w:r>
                    <w:rPr/>
                    <w:t>benzina</w:t>
                  </w:r>
                  <w:r>
                    <w:rPr>
                      <w:spacing w:val="-7"/>
                    </w:rPr>
                    <w:t> </w:t>
                  </w:r>
                  <w:r>
                    <w:rPr/>
                    <w:t>con</w:t>
                  </w:r>
                  <w:r>
                    <w:rPr>
                      <w:spacing w:val="-11"/>
                    </w:rPr>
                    <w:t> </w:t>
                  </w:r>
                  <w:r>
                    <w:rPr/>
                    <w:t>piombo</w:t>
                  </w:r>
                  <w:r>
                    <w:rPr>
                      <w:spacing w:val="-11"/>
                    </w:rPr>
                    <w:t> </w:t>
                  </w:r>
                  <w:r>
                    <w:rPr/>
                    <w:t>e</w:t>
                  </w:r>
                  <w:r>
                    <w:rPr>
                      <w:spacing w:val="-12"/>
                    </w:rPr>
                    <w:t> </w:t>
                  </w:r>
                  <w:r>
                    <w:rPr/>
                    <w:t>sul</w:t>
                  </w:r>
                  <w:r>
                    <w:rPr>
                      <w:spacing w:val="-10"/>
                    </w:rPr>
                    <w:t> </w:t>
                  </w:r>
                  <w:r>
                    <w:rPr/>
                    <w:t>gasolio,</w:t>
                  </w:r>
                  <w:r>
                    <w:rPr>
                      <w:spacing w:val="-11"/>
                    </w:rPr>
                    <w:t> </w:t>
                  </w:r>
                  <w:r>
                    <w:rPr/>
                    <w:t>usato</w:t>
                  </w:r>
                  <w:r>
                    <w:rPr>
                      <w:spacing w:val="-11"/>
                    </w:rPr>
                    <w:t> </w:t>
                  </w:r>
                  <w:r>
                    <w:rPr/>
                    <w:t>come</w:t>
                  </w:r>
                  <w:r>
                    <w:rPr>
                      <w:spacing w:val="-12"/>
                    </w:rPr>
                    <w:t> </w:t>
                  </w:r>
                  <w:r>
                    <w:rPr/>
                    <w:t>carburante, al fine di reperire maggiori entrate a partire dall’anno</w:t>
                  </w:r>
                  <w:r>
                    <w:rPr>
                      <w:spacing w:val="-5"/>
                    </w:rPr>
                    <w:t> </w:t>
                  </w:r>
                  <w:r>
                    <w:rPr/>
                    <w:t>2021.</w:t>
                  </w:r>
                </w:p>
                <w:p>
                  <w:pPr>
                    <w:pStyle w:val="BodyText"/>
                    <w:spacing w:before="1"/>
                    <w:ind w:right="24"/>
                    <w:jc w:val="both"/>
                  </w:pPr>
                  <w:r>
                    <w:rPr/>
                    <w:t>La norma in illustrazione, attraverso l’abrogazione del predetto articolo 1, comma 718, della legge n. 190/2014, mira ad eliminare definitivamente, a decorrere dall’anno 2021, le predette clausole di salvaguardia in materia di IVA e accisa che, negli anni successivi alla loro introduzione, sono state più volte “sterilizzate”, in tutto o in parte, nei loro effetti, ad opera di ulteriori interventi normativi.</w:t>
                  </w:r>
                </w:p>
                <w:p>
                  <w:pPr>
                    <w:pStyle w:val="BodyText"/>
                    <w:spacing w:before="0"/>
                    <w:ind w:right="21"/>
                    <w:jc w:val="both"/>
                  </w:pPr>
                  <w:r>
                    <w:rPr/>
                    <w:t>Al fine di mantenere inalterate le aliquote IVA del 10 per cento e del 22 per cento, è altresì abrogato il comma 2 dell’articolo 1 della legge n. 145 del 2018, successivamente modificato dall’articolo</w:t>
                  </w:r>
                  <w:r>
                    <w:rPr>
                      <w:spacing w:val="-6"/>
                    </w:rPr>
                    <w:t> </w:t>
                  </w:r>
                  <w:r>
                    <w:rPr/>
                    <w:t>1,</w:t>
                  </w:r>
                  <w:r>
                    <w:rPr>
                      <w:spacing w:val="-4"/>
                    </w:rPr>
                    <w:t> </w:t>
                  </w:r>
                  <w:r>
                    <w:rPr/>
                    <w:t>comma</w:t>
                  </w:r>
                  <w:r>
                    <w:rPr>
                      <w:spacing w:val="-7"/>
                    </w:rPr>
                    <w:t> </w:t>
                  </w:r>
                  <w:r>
                    <w:rPr/>
                    <w:t>3</w:t>
                  </w:r>
                  <w:r>
                    <w:rPr>
                      <w:spacing w:val="-3"/>
                    </w:rPr>
                    <w:t> </w:t>
                  </w:r>
                  <w:r>
                    <w:rPr/>
                    <w:t>della</w:t>
                  </w:r>
                  <w:r>
                    <w:rPr>
                      <w:spacing w:val="-7"/>
                    </w:rPr>
                    <w:t> </w:t>
                  </w:r>
                  <w:r>
                    <w:rPr/>
                    <w:t>legge</w:t>
                  </w:r>
                  <w:r>
                    <w:rPr>
                      <w:spacing w:val="-8"/>
                    </w:rPr>
                    <w:t> </w:t>
                  </w:r>
                  <w:r>
                    <w:rPr/>
                    <w:t>160</w:t>
                  </w:r>
                  <w:r>
                    <w:rPr>
                      <w:spacing w:val="-4"/>
                    </w:rPr>
                    <w:t> </w:t>
                  </w:r>
                  <w:r>
                    <w:rPr/>
                    <w:t>del</w:t>
                  </w:r>
                  <w:r>
                    <w:rPr>
                      <w:spacing w:val="-5"/>
                    </w:rPr>
                    <w:t> </w:t>
                  </w:r>
                  <w:r>
                    <w:rPr/>
                    <w:t>2019,</w:t>
                  </w:r>
                  <w:r>
                    <w:rPr>
                      <w:spacing w:val="-4"/>
                    </w:rPr>
                    <w:t> </w:t>
                  </w:r>
                  <w:r>
                    <w:rPr/>
                    <w:t>il</w:t>
                  </w:r>
                  <w:r>
                    <w:rPr>
                      <w:spacing w:val="-3"/>
                    </w:rPr>
                    <w:t> </w:t>
                  </w:r>
                  <w:r>
                    <w:rPr/>
                    <w:t>quale,</w:t>
                  </w:r>
                  <w:r>
                    <w:rPr>
                      <w:spacing w:val="-6"/>
                    </w:rPr>
                    <w:t> </w:t>
                  </w:r>
                  <w:r>
                    <w:rPr/>
                    <w:t>per</w:t>
                  </w:r>
                  <w:r>
                    <w:rPr>
                      <w:spacing w:val="-7"/>
                    </w:rPr>
                    <w:t> </w:t>
                  </w:r>
                  <w:r>
                    <w:rPr/>
                    <w:t>sterilizzare</w:t>
                  </w:r>
                  <w:r>
                    <w:rPr>
                      <w:spacing w:val="-6"/>
                    </w:rPr>
                    <w:t> </w:t>
                  </w:r>
                  <w:r>
                    <w:rPr/>
                    <w:t>le</w:t>
                  </w:r>
                  <w:r>
                    <w:rPr>
                      <w:spacing w:val="-7"/>
                    </w:rPr>
                    <w:t> </w:t>
                  </w:r>
                  <w:r>
                    <w:rPr/>
                    <w:t>suddette</w:t>
                  </w:r>
                  <w:r>
                    <w:rPr>
                      <w:spacing w:val="-4"/>
                    </w:rPr>
                    <w:t> </w:t>
                  </w:r>
                  <w:r>
                    <w:rPr/>
                    <w:t>clausole di salvaguardia per gli anni 2019 e 2020, prevede, in particolare, corrispondenti riduzioni dell’aliquota ridotta e dell’aliquota ordinaria dell'IVA per i medesimi anni 2019 e</w:t>
                  </w:r>
                  <w:r>
                    <w:rPr>
                      <w:spacing w:val="-13"/>
                    </w:rPr>
                    <w:t> </w:t>
                  </w:r>
                  <w:r>
                    <w:rPr/>
                    <w:t>2020.</w:t>
                  </w:r>
                </w:p>
              </w:txbxContent>
            </v:textbox>
            <w10:wrap type="none"/>
          </v:shape>
        </w:pict>
      </w:r>
      <w:r>
        <w:rPr/>
        <w:pict>
          <v:shape style="position:absolute;margin-left:288.369995pt;margin-top:737.69812pt;width:18.55pt;height:14.25pt;mso-position-horizontal-relative:page;mso-position-vertical-relative:page;z-index:-276678656" type="#_x0000_t202" filled="false" stroked="false">
            <v:textbox inset="0,0,0,0">
              <w:txbxContent>
                <w:p>
                  <w:pPr>
                    <w:spacing w:before="11"/>
                    <w:ind w:left="20" w:right="0" w:firstLine="0"/>
                    <w:jc w:val="left"/>
                    <w:rPr>
                      <w:sz w:val="22"/>
                    </w:rPr>
                  </w:pPr>
                  <w:r>
                    <w:rPr>
                      <w:sz w:val="22"/>
                    </w:rPr>
                    <w:t>204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67763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67660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3.064003pt;margin-top:71.466621pt;width:448.95pt;height:42.95pt;mso-position-horizontal-relative:page;mso-position-vertical-relative:page;z-index:-276675584" type="#_x0000_t202" filled="false" stroked="false">
            <v:textbox inset="0,0,0,0">
              <w:txbxContent>
                <w:p>
                  <w:pPr>
                    <w:spacing w:before="10"/>
                    <w:ind w:left="19" w:right="14" w:firstLine="0"/>
                    <w:jc w:val="center"/>
                    <w:rPr>
                      <w:rFonts w:ascii="TimesNewRomanPS-BoldItalicMT"/>
                      <w:b/>
                      <w:i/>
                      <w:sz w:val="24"/>
                    </w:rPr>
                  </w:pPr>
                  <w:bookmarkStart w:name="_bookmark145" w:id="146"/>
                  <w:bookmarkEnd w:id="146"/>
                  <w:r>
                    <w:rPr/>
                  </w:r>
                  <w:r>
                    <w:rPr>
                      <w:rFonts w:ascii="TimesNewRomanPS-BoldItalicMT"/>
                      <w:b/>
                      <w:i/>
                      <w:sz w:val="24"/>
                    </w:rPr>
                    <w:t>Art.131</w:t>
                  </w:r>
                </w:p>
                <w:p>
                  <w:pPr>
                    <w:spacing w:before="0"/>
                    <w:ind w:left="19" w:right="17" w:firstLine="0"/>
                    <w:jc w:val="center"/>
                    <w:rPr>
                      <w:rFonts w:ascii="TimesNewRomanPS-BoldItalicMT" w:hAnsi="TimesNewRomanPS-BoldItalicMT"/>
                      <w:b/>
                      <w:i/>
                      <w:sz w:val="24"/>
                    </w:rPr>
                  </w:pPr>
                  <w:r>
                    <w:rPr>
                      <w:rFonts w:ascii="TimesNewRomanPS-BoldItalicMT" w:hAnsi="TimesNewRomanPS-BoldItalicMT"/>
                      <w:b/>
                      <w:i/>
                      <w:sz w:val="24"/>
                    </w:rPr>
                    <w:t>Modifiche all’art. 62 del decreto legge 17 marzo 2020, n. 18, convertito, con modificazioni,</w:t>
                  </w:r>
                  <w:bookmarkStart w:name="_bookmark146" w:id="147"/>
                  <w:bookmarkEnd w:id="147"/>
                  <w:r>
                    <w:rPr>
                      <w:rFonts w:ascii="TimesNewRomanPS-BoldItalicMT" w:hAnsi="TimesNewRomanPS-BoldItalicMT"/>
                      <w:b/>
                      <w:i/>
                      <w:sz w:val="24"/>
                    </w:rPr>
                  </w:r>
                  <w:r>
                    <w:rPr>
                      <w:rFonts w:ascii="TimesNewRomanPS-BoldItalicMT" w:hAnsi="TimesNewRomanPS-BoldItalicMT"/>
                      <w:b/>
                      <w:i/>
                      <w:sz w:val="24"/>
                    </w:rPr>
                    <w:t> dalla legge 24 aprile 2020, n. 27</w:t>
                  </w:r>
                </w:p>
              </w:txbxContent>
            </v:textbox>
            <w10:wrap type="none"/>
          </v:shape>
        </w:pict>
      </w:r>
      <w:r>
        <w:rPr/>
        <w:pict>
          <v:shape style="position:absolute;margin-left:71.024002pt;margin-top:126.92662pt;width:453.45pt;height:594.85pt;mso-position-horizontal-relative:page;mso-position-vertical-relative:page;z-index:-276674560" type="#_x0000_t202" filled="false" stroked="false">
            <v:textbox inset="0,0,0,0">
              <w:txbxContent>
                <w:p>
                  <w:pPr>
                    <w:pStyle w:val="BodyText"/>
                    <w:spacing w:before="8"/>
                    <w:ind w:left="303" w:right="28" w:hanging="284"/>
                    <w:jc w:val="both"/>
                  </w:pPr>
                  <w:r>
                    <w:rPr>
                      <w:rFonts w:ascii="Arial" w:hAnsi="Arial"/>
                    </w:rPr>
                    <w:t>1. </w:t>
                  </w:r>
                  <w:r>
                    <w:rPr/>
                    <w:t>All’articolo 62 del decreto legge 17 marzo 2020 n. 18, convertito, con modificazioni, dalla legge 24 aprile 2020 n. 27, sono apportate le seguenti modificazioni:</w:t>
                  </w:r>
                </w:p>
                <w:p>
                  <w:pPr>
                    <w:pStyle w:val="BodyText"/>
                    <w:spacing w:before="0"/>
                    <w:jc w:val="both"/>
                  </w:pPr>
                  <w:r>
                    <w:rPr/>
                    <w:t>a) dopo il comma 3, è aggiunto il seguente:</w:t>
                  </w:r>
                </w:p>
                <w:p>
                  <w:pPr>
                    <w:pStyle w:val="BodyText"/>
                    <w:spacing w:before="1"/>
                    <w:ind w:right="19"/>
                    <w:jc w:val="both"/>
                  </w:pPr>
                  <w:r>
                    <w:rPr/>
                    <w:t>3-bis.“Sono sospesi fino al 31 maggio 2020 gli adempimenti e gli accertamenti relativi alla verificazione periodica dei misuratori fiscali di cui al decreto ministeriale 22 marzo 1983 e successive integrazioni e modificazioni, concernente norme di attuazione delle disposizioni di cui alla legge 26 gennaio 1983, n. 18”;</w:t>
                  </w:r>
                </w:p>
                <w:p>
                  <w:pPr>
                    <w:pStyle w:val="BodyText"/>
                    <w:spacing w:before="0"/>
                    <w:jc w:val="both"/>
                  </w:pPr>
                  <w:r>
                    <w:rPr/>
                    <w:t>b) dopo il comma 6, aggiungere i seguenti:</w:t>
                  </w:r>
                </w:p>
                <w:p>
                  <w:pPr>
                    <w:pStyle w:val="BodyText"/>
                    <w:spacing w:before="0"/>
                    <w:ind w:right="25"/>
                    <w:jc w:val="both"/>
                  </w:pPr>
                  <w:r>
                    <w:rPr/>
                    <w:t>6-</w:t>
                  </w:r>
                  <w:r>
                    <w:rPr>
                      <w:i/>
                    </w:rPr>
                    <w:t>bis</w:t>
                  </w:r>
                  <w:r>
                    <w:rPr/>
                    <w:t>. La sospensione degli adempimenti di cui al presente articolo si estende anche agli enti esonerati dalla trasmissione in via telematica all'Agenzia delle entrate, mediante apposito modello, dei dati e delle notizie rilevanti ai fini fiscali come le quote e i contributi associativi nonché, per determinate attività, i corrispettivi percepiti dagli enti associativi privati, in possesso dei requisiti richiesti dalla normativa tributaria, non imponibili secondo la</w:t>
                  </w:r>
                  <w:r>
                    <w:rPr>
                      <w:spacing w:val="-16"/>
                    </w:rPr>
                    <w:t> </w:t>
                  </w:r>
                  <w:r>
                    <w:rPr/>
                    <w:t>normativa vigente.</w:t>
                  </w:r>
                </w:p>
                <w:p>
                  <w:pPr>
                    <w:pStyle w:val="BodyText"/>
                    <w:spacing w:before="0"/>
                    <w:jc w:val="both"/>
                  </w:pPr>
                  <w:r>
                    <w:rPr/>
                    <w:t>6-</w:t>
                  </w:r>
                  <w:r>
                    <w:rPr>
                      <w:i/>
                    </w:rPr>
                    <w:t>ter</w:t>
                  </w:r>
                  <w:r>
                    <w:rPr/>
                    <w:t>. Ai sensi del comma 6-</w:t>
                  </w:r>
                  <w:r>
                    <w:rPr>
                      <w:i/>
                    </w:rPr>
                    <w:t>bis</w:t>
                  </w:r>
                  <w:r>
                    <w:rPr/>
                    <w:t>, sono sospesi gli adempimenti dei seguenti soggetti:</w:t>
                  </w:r>
                </w:p>
                <w:p>
                  <w:pPr>
                    <w:pStyle w:val="BodyText"/>
                    <w:numPr>
                      <w:ilvl w:val="0"/>
                      <w:numId w:val="105"/>
                    </w:numPr>
                    <w:tabs>
                      <w:tab w:pos="340" w:val="left" w:leader="none"/>
                    </w:tabs>
                    <w:spacing w:line="240" w:lineRule="auto" w:before="0" w:after="0"/>
                    <w:ind w:left="20" w:right="17" w:firstLine="0"/>
                    <w:jc w:val="both"/>
                  </w:pPr>
                  <w:r>
                    <w:rPr/>
                    <w:t>enti associativi dilettantistici iscritti nel registro del CONI che non svolgono attività commerciale;</w:t>
                  </w:r>
                </w:p>
                <w:p>
                  <w:pPr>
                    <w:pStyle w:val="BodyText"/>
                    <w:numPr>
                      <w:ilvl w:val="0"/>
                      <w:numId w:val="105"/>
                    </w:numPr>
                    <w:tabs>
                      <w:tab w:pos="277" w:val="left" w:leader="none"/>
                    </w:tabs>
                    <w:spacing w:line="240" w:lineRule="auto" w:before="0" w:after="0"/>
                    <w:ind w:left="20" w:right="25" w:firstLine="0"/>
                    <w:jc w:val="both"/>
                  </w:pPr>
                  <w:r>
                    <w:rPr/>
                    <w:t>associazioni </w:t>
                  </w:r>
                  <w:r>
                    <w:rPr>
                      <w:i/>
                    </w:rPr>
                    <w:t>pro-loco </w:t>
                  </w:r>
                  <w:r>
                    <w:rPr/>
                    <w:t>che hanno esercitato l'opzione per il regime agevolativo in quanto</w:t>
                  </w:r>
                  <w:r>
                    <w:rPr>
                      <w:spacing w:val="-34"/>
                    </w:rPr>
                    <w:t> </w:t>
                  </w:r>
                  <w:r>
                    <w:rPr/>
                    <w:t>nel periodo d'imposta precedente hanno realizzato proventi inferiori a 250.000 euro ai quali si applica il regime speciale IVA ed imposte dirette ai sensi della legge n. 398 del</w:t>
                  </w:r>
                  <w:r>
                    <w:rPr>
                      <w:spacing w:val="-4"/>
                    </w:rPr>
                    <w:t> </w:t>
                  </w:r>
                  <w:r>
                    <w:rPr/>
                    <w:t>1991;</w:t>
                  </w:r>
                </w:p>
                <w:p>
                  <w:pPr>
                    <w:pStyle w:val="BodyText"/>
                    <w:numPr>
                      <w:ilvl w:val="0"/>
                      <w:numId w:val="105"/>
                    </w:numPr>
                    <w:tabs>
                      <w:tab w:pos="330" w:val="left" w:leader="none"/>
                    </w:tabs>
                    <w:spacing w:line="240" w:lineRule="auto" w:before="1" w:after="0"/>
                    <w:ind w:left="20" w:right="22" w:firstLine="0"/>
                    <w:jc w:val="both"/>
                  </w:pPr>
                  <w:r>
                    <w:rPr/>
                    <w:t>organizzazioni di volontariato iscritte nei registri regionali che non svolgono attività commerciali diverse da quelle marginali individuate dal decreto ministeriale 25 maggio</w:t>
                  </w:r>
                  <w:r>
                    <w:rPr>
                      <w:spacing w:val="-15"/>
                    </w:rPr>
                    <w:t> </w:t>
                  </w:r>
                  <w:r>
                    <w:rPr/>
                    <w:t>1995;</w:t>
                  </w:r>
                </w:p>
                <w:p>
                  <w:pPr>
                    <w:pStyle w:val="BodyText"/>
                    <w:numPr>
                      <w:ilvl w:val="0"/>
                      <w:numId w:val="105"/>
                    </w:numPr>
                    <w:tabs>
                      <w:tab w:pos="292" w:val="left" w:leader="none"/>
                    </w:tabs>
                    <w:spacing w:line="240" w:lineRule="auto" w:before="0" w:after="0"/>
                    <w:ind w:left="20" w:right="26" w:firstLine="0"/>
                    <w:jc w:val="both"/>
                  </w:pPr>
                  <w:r>
                    <w:rPr/>
                    <w:t>patronati che non svolgono al posto delle associazioni sindacali promotrici le loro proprie attività</w:t>
                  </w:r>
                  <w:r>
                    <w:rPr>
                      <w:spacing w:val="-1"/>
                    </w:rPr>
                    <w:t> </w:t>
                  </w:r>
                  <w:r>
                    <w:rPr/>
                    <w:t>istituzionali;</w:t>
                  </w:r>
                </w:p>
                <w:p>
                  <w:pPr>
                    <w:pStyle w:val="BodyText"/>
                    <w:numPr>
                      <w:ilvl w:val="0"/>
                      <w:numId w:val="105"/>
                    </w:numPr>
                    <w:tabs>
                      <w:tab w:pos="266" w:val="left" w:leader="none"/>
                    </w:tabs>
                    <w:spacing w:line="240" w:lineRule="auto" w:before="0" w:after="0"/>
                    <w:ind w:left="265" w:right="0" w:hanging="246"/>
                    <w:jc w:val="both"/>
                  </w:pPr>
                  <w:r>
                    <w:rPr>
                      <w:i/>
                    </w:rPr>
                    <w:t>Onlus</w:t>
                  </w:r>
                  <w:r>
                    <w:rPr/>
                    <w:t>, di cui al decreto legislativo n. 460 del</w:t>
                  </w:r>
                  <w:r>
                    <w:rPr>
                      <w:spacing w:val="-1"/>
                    </w:rPr>
                    <w:t> </w:t>
                  </w:r>
                  <w:r>
                    <w:rPr/>
                    <w:t>1997;</w:t>
                  </w:r>
                </w:p>
                <w:p>
                  <w:pPr>
                    <w:pStyle w:val="BodyText"/>
                    <w:numPr>
                      <w:ilvl w:val="0"/>
                      <w:numId w:val="105"/>
                    </w:numPr>
                    <w:tabs>
                      <w:tab w:pos="227" w:val="left" w:leader="none"/>
                    </w:tabs>
                    <w:spacing w:line="240" w:lineRule="auto" w:before="0" w:after="0"/>
                    <w:ind w:left="226" w:right="0" w:hanging="207"/>
                    <w:jc w:val="both"/>
                  </w:pPr>
                  <w:r>
                    <w:rPr/>
                    <w:t>enti destinatari di una specifica disciplina</w:t>
                  </w:r>
                  <w:r>
                    <w:rPr>
                      <w:spacing w:val="-3"/>
                    </w:rPr>
                    <w:t> </w:t>
                  </w:r>
                  <w:r>
                    <w:rPr/>
                    <w:t>fiscale.</w:t>
                  </w:r>
                </w:p>
                <w:p>
                  <w:pPr>
                    <w:pStyle w:val="BodyText"/>
                    <w:numPr>
                      <w:ilvl w:val="0"/>
                      <w:numId w:val="106"/>
                    </w:numPr>
                    <w:tabs>
                      <w:tab w:pos="221" w:val="left" w:leader="none"/>
                    </w:tabs>
                    <w:spacing w:line="240" w:lineRule="auto" w:before="0" w:after="0"/>
                    <w:ind w:left="20" w:right="25" w:firstLine="0"/>
                    <w:jc w:val="both"/>
                  </w:pPr>
                  <w:r>
                    <w:rPr>
                      <w:i/>
                    </w:rPr>
                    <w:t>quater</w:t>
                  </w:r>
                  <w:r>
                    <w:rPr/>
                    <w:t>. Sono sospesi gli adempimenti dei seguenti soggetti, già autorizzati dalla normativa vigente a trasmettere i propri dati all'Agenzia delle entrate con modalità</w:t>
                  </w:r>
                  <w:r>
                    <w:rPr>
                      <w:spacing w:val="-10"/>
                    </w:rPr>
                    <w:t> </w:t>
                  </w:r>
                  <w:r>
                    <w:rPr/>
                    <w:t>semplificate:</w:t>
                  </w:r>
                </w:p>
                <w:p>
                  <w:pPr>
                    <w:pStyle w:val="BodyText"/>
                    <w:numPr>
                      <w:ilvl w:val="1"/>
                      <w:numId w:val="106"/>
                    </w:numPr>
                    <w:tabs>
                      <w:tab w:pos="925" w:val="left" w:leader="none"/>
                    </w:tabs>
                    <w:spacing w:line="240" w:lineRule="auto" w:before="0" w:after="0"/>
                    <w:ind w:left="20" w:right="27" w:firstLine="599"/>
                    <w:jc w:val="both"/>
                  </w:pPr>
                  <w:r>
                    <w:rPr/>
                    <w:t>associazioni e società sportive dilettantistiche riconosciute dal CONI, diverse da quelle espressamente</w:t>
                  </w:r>
                  <w:r>
                    <w:rPr>
                      <w:spacing w:val="-3"/>
                    </w:rPr>
                    <w:t> </w:t>
                  </w:r>
                  <w:r>
                    <w:rPr/>
                    <w:t>esonerate;</w:t>
                  </w:r>
                </w:p>
                <w:p>
                  <w:pPr>
                    <w:pStyle w:val="BodyText"/>
                    <w:numPr>
                      <w:ilvl w:val="1"/>
                      <w:numId w:val="106"/>
                    </w:numPr>
                    <w:tabs>
                      <w:tab w:pos="865" w:val="left" w:leader="none"/>
                    </w:tabs>
                    <w:spacing w:line="240" w:lineRule="auto" w:before="0" w:after="0"/>
                    <w:ind w:left="864" w:right="0" w:hanging="246"/>
                    <w:jc w:val="both"/>
                  </w:pPr>
                  <w:r>
                    <w:rPr/>
                    <w:t>associazioni</w:t>
                  </w:r>
                  <w:r>
                    <w:rPr>
                      <w:spacing w:val="-15"/>
                    </w:rPr>
                    <w:t> </w:t>
                  </w:r>
                  <w:r>
                    <w:rPr/>
                    <w:t>di</w:t>
                  </w:r>
                  <w:r>
                    <w:rPr>
                      <w:spacing w:val="-14"/>
                    </w:rPr>
                    <w:t> </w:t>
                  </w:r>
                  <w:r>
                    <w:rPr/>
                    <w:t>promozione</w:t>
                  </w:r>
                  <w:r>
                    <w:rPr>
                      <w:spacing w:val="-15"/>
                    </w:rPr>
                    <w:t> </w:t>
                  </w:r>
                  <w:r>
                    <w:rPr/>
                    <w:t>sociale</w:t>
                  </w:r>
                  <w:r>
                    <w:rPr>
                      <w:spacing w:val="-15"/>
                    </w:rPr>
                    <w:t> </w:t>
                  </w:r>
                  <w:r>
                    <w:rPr/>
                    <w:t>iscritte</w:t>
                  </w:r>
                  <w:r>
                    <w:rPr>
                      <w:spacing w:val="-16"/>
                    </w:rPr>
                    <w:t> </w:t>
                  </w:r>
                  <w:r>
                    <w:rPr/>
                    <w:t>nei</w:t>
                  </w:r>
                  <w:r>
                    <w:rPr>
                      <w:spacing w:val="-14"/>
                    </w:rPr>
                    <w:t> </w:t>
                  </w:r>
                  <w:r>
                    <w:rPr/>
                    <w:t>registri</w:t>
                  </w:r>
                  <w:r>
                    <w:rPr>
                      <w:spacing w:val="-15"/>
                    </w:rPr>
                    <w:t> </w:t>
                  </w:r>
                  <w:r>
                    <w:rPr/>
                    <w:t>di</w:t>
                  </w:r>
                  <w:r>
                    <w:rPr>
                      <w:spacing w:val="-12"/>
                    </w:rPr>
                    <w:t> </w:t>
                  </w:r>
                  <w:r>
                    <w:rPr/>
                    <w:t>cui</w:t>
                  </w:r>
                  <w:r>
                    <w:rPr>
                      <w:spacing w:val="-14"/>
                    </w:rPr>
                    <w:t> </w:t>
                  </w:r>
                  <w:r>
                    <w:rPr/>
                    <w:t>alla</w:t>
                  </w:r>
                  <w:r>
                    <w:rPr>
                      <w:spacing w:val="-15"/>
                    </w:rPr>
                    <w:t> </w:t>
                  </w:r>
                  <w:r>
                    <w:rPr/>
                    <w:t>legge</w:t>
                  </w:r>
                  <w:r>
                    <w:rPr>
                      <w:spacing w:val="-16"/>
                    </w:rPr>
                    <w:t> </w:t>
                  </w:r>
                  <w:r>
                    <w:rPr/>
                    <w:t>n.</w:t>
                  </w:r>
                  <w:r>
                    <w:rPr>
                      <w:spacing w:val="-15"/>
                    </w:rPr>
                    <w:t> </w:t>
                  </w:r>
                  <w:r>
                    <w:rPr/>
                    <w:t>383</w:t>
                  </w:r>
                  <w:r>
                    <w:rPr>
                      <w:spacing w:val="-13"/>
                    </w:rPr>
                    <w:t> </w:t>
                  </w:r>
                  <w:r>
                    <w:rPr/>
                    <w:t>del</w:t>
                  </w:r>
                  <w:r>
                    <w:rPr>
                      <w:spacing w:val="-13"/>
                    </w:rPr>
                    <w:t> </w:t>
                  </w:r>
                  <w:r>
                    <w:rPr/>
                    <w:t>2000;</w:t>
                  </w:r>
                </w:p>
                <w:p>
                  <w:pPr>
                    <w:pStyle w:val="BodyText"/>
                    <w:numPr>
                      <w:ilvl w:val="1"/>
                      <w:numId w:val="106"/>
                    </w:numPr>
                    <w:tabs>
                      <w:tab w:pos="887" w:val="left" w:leader="none"/>
                    </w:tabs>
                    <w:spacing w:line="237" w:lineRule="auto" w:before="2" w:after="0"/>
                    <w:ind w:left="20" w:right="19" w:firstLine="599"/>
                    <w:jc w:val="both"/>
                  </w:pPr>
                  <w:r>
                    <w:rPr/>
                    <w:t>organizzazioni di volontariato iscritte nei registri di cui alla legge n. 266 del 1991, diverse da quelle esonerate per la presentazione del</w:t>
                  </w:r>
                  <w:r>
                    <w:rPr>
                      <w:spacing w:val="-6"/>
                    </w:rPr>
                    <w:t> </w:t>
                  </w:r>
                  <w:r>
                    <w:rPr/>
                    <w:t>modello;</w:t>
                  </w:r>
                </w:p>
                <w:p>
                  <w:pPr>
                    <w:pStyle w:val="BodyText"/>
                    <w:numPr>
                      <w:ilvl w:val="1"/>
                      <w:numId w:val="106"/>
                    </w:numPr>
                    <w:tabs>
                      <w:tab w:pos="880" w:val="left" w:leader="none"/>
                    </w:tabs>
                    <w:spacing w:line="240" w:lineRule="auto" w:before="1" w:after="0"/>
                    <w:ind w:left="20" w:right="19" w:firstLine="599"/>
                    <w:jc w:val="both"/>
                  </w:pPr>
                  <w:r>
                    <w:rPr/>
                    <w:t>associazioni iscritte nel registro delle persone giuridiche tenuto dalle prefetture, dalle regioni</w:t>
                  </w:r>
                  <w:r>
                    <w:rPr>
                      <w:spacing w:val="-7"/>
                    </w:rPr>
                    <w:t> </w:t>
                  </w:r>
                  <w:r>
                    <w:rPr/>
                    <w:t>o</w:t>
                  </w:r>
                  <w:r>
                    <w:rPr>
                      <w:spacing w:val="-6"/>
                    </w:rPr>
                    <w:t> </w:t>
                  </w:r>
                  <w:r>
                    <w:rPr/>
                    <w:t>dalle</w:t>
                  </w:r>
                  <w:r>
                    <w:rPr>
                      <w:spacing w:val="-8"/>
                    </w:rPr>
                    <w:t> </w:t>
                  </w:r>
                  <w:r>
                    <w:rPr/>
                    <w:t>province</w:t>
                  </w:r>
                  <w:r>
                    <w:rPr>
                      <w:spacing w:val="-7"/>
                    </w:rPr>
                    <w:t> </w:t>
                  </w:r>
                  <w:r>
                    <w:rPr/>
                    <w:t>autonome</w:t>
                  </w:r>
                  <w:r>
                    <w:rPr>
                      <w:spacing w:val="-8"/>
                    </w:rPr>
                    <w:t> </w:t>
                  </w:r>
                  <w:r>
                    <w:rPr/>
                    <w:t>ai</w:t>
                  </w:r>
                  <w:r>
                    <w:rPr>
                      <w:spacing w:val="-6"/>
                    </w:rPr>
                    <w:t> </w:t>
                  </w:r>
                  <w:r>
                    <w:rPr/>
                    <w:t>sensi</w:t>
                  </w:r>
                  <w:r>
                    <w:rPr>
                      <w:spacing w:val="-7"/>
                    </w:rPr>
                    <w:t> </w:t>
                  </w:r>
                  <w:r>
                    <w:rPr/>
                    <w:t>del</w:t>
                  </w:r>
                  <w:r>
                    <w:rPr>
                      <w:spacing w:val="-6"/>
                    </w:rPr>
                    <w:t> </w:t>
                  </w:r>
                  <w:r>
                    <w:rPr/>
                    <w:t>decreto</w:t>
                  </w:r>
                  <w:r>
                    <w:rPr>
                      <w:spacing w:val="-7"/>
                    </w:rPr>
                    <w:t> </w:t>
                  </w:r>
                  <w:r>
                    <w:rPr/>
                    <w:t>del</w:t>
                  </w:r>
                  <w:r>
                    <w:rPr>
                      <w:spacing w:val="-3"/>
                    </w:rPr>
                    <w:t> </w:t>
                  </w:r>
                  <w:r>
                    <w:rPr/>
                    <w:t>Presidente</w:t>
                  </w:r>
                  <w:r>
                    <w:rPr>
                      <w:spacing w:val="-8"/>
                    </w:rPr>
                    <w:t> </w:t>
                  </w:r>
                  <w:r>
                    <w:rPr/>
                    <w:t>del</w:t>
                  </w:r>
                  <w:r>
                    <w:rPr>
                      <w:spacing w:val="-6"/>
                    </w:rPr>
                    <w:t> </w:t>
                  </w:r>
                  <w:r>
                    <w:rPr/>
                    <w:t>Consiglio</w:t>
                  </w:r>
                  <w:r>
                    <w:rPr>
                      <w:spacing w:val="-7"/>
                    </w:rPr>
                    <w:t> </w:t>
                  </w:r>
                  <w:r>
                    <w:rPr/>
                    <w:t>dei</w:t>
                  </w:r>
                  <w:r>
                    <w:rPr>
                      <w:spacing w:val="-6"/>
                    </w:rPr>
                    <w:t> </w:t>
                  </w:r>
                  <w:r>
                    <w:rPr/>
                    <w:t>ministri n. 361 del</w:t>
                  </w:r>
                  <w:r>
                    <w:rPr>
                      <w:spacing w:val="-1"/>
                    </w:rPr>
                    <w:t> </w:t>
                  </w:r>
                  <w:r>
                    <w:rPr/>
                    <w:t>2000;</w:t>
                  </w:r>
                </w:p>
                <w:p>
                  <w:pPr>
                    <w:pStyle w:val="BodyText"/>
                    <w:numPr>
                      <w:ilvl w:val="1"/>
                      <w:numId w:val="106"/>
                    </w:numPr>
                    <w:tabs>
                      <w:tab w:pos="872" w:val="left" w:leader="none"/>
                    </w:tabs>
                    <w:spacing w:line="240" w:lineRule="auto" w:before="1" w:after="0"/>
                    <w:ind w:left="20" w:right="26" w:firstLine="599"/>
                    <w:jc w:val="both"/>
                  </w:pPr>
                  <w:r>
                    <w:rPr/>
                    <w:t>associazioni religiose riconosciute dal Ministero dell'interno come enti che svolgono in via preminente attività di religione e di culto, nonché le associazioni riconosciute dalle confessioni religiose con le quali io Stato ha stipulato patti, accordi o</w:t>
                  </w:r>
                  <w:r>
                    <w:rPr>
                      <w:spacing w:val="-3"/>
                    </w:rPr>
                    <w:t> </w:t>
                  </w:r>
                  <w:r>
                    <w:rPr/>
                    <w:t>intese;</w:t>
                  </w:r>
                </w:p>
                <w:p>
                  <w:pPr>
                    <w:pStyle w:val="BodyText"/>
                    <w:numPr>
                      <w:ilvl w:val="1"/>
                      <w:numId w:val="106"/>
                    </w:numPr>
                    <w:tabs>
                      <w:tab w:pos="822" w:val="left" w:leader="none"/>
                    </w:tabs>
                    <w:spacing w:line="240" w:lineRule="auto" w:before="0" w:after="0"/>
                    <w:ind w:left="20" w:right="22" w:firstLine="599"/>
                    <w:jc w:val="both"/>
                  </w:pPr>
                  <w:r>
                    <w:rPr/>
                    <w:t>movimenti</w:t>
                  </w:r>
                  <w:r>
                    <w:rPr>
                      <w:spacing w:val="-7"/>
                    </w:rPr>
                    <w:t> </w:t>
                  </w:r>
                  <w:r>
                    <w:rPr/>
                    <w:t>e</w:t>
                  </w:r>
                  <w:r>
                    <w:rPr>
                      <w:spacing w:val="-8"/>
                    </w:rPr>
                    <w:t> </w:t>
                  </w:r>
                  <w:r>
                    <w:rPr/>
                    <w:t>i</w:t>
                  </w:r>
                  <w:r>
                    <w:rPr>
                      <w:spacing w:val="-8"/>
                    </w:rPr>
                    <w:t> </w:t>
                  </w:r>
                  <w:r>
                    <w:rPr/>
                    <w:t>partiti</w:t>
                  </w:r>
                  <w:r>
                    <w:rPr>
                      <w:spacing w:val="-6"/>
                    </w:rPr>
                    <w:t> </w:t>
                  </w:r>
                  <w:r>
                    <w:rPr/>
                    <w:t>politici</w:t>
                  </w:r>
                  <w:r>
                    <w:rPr>
                      <w:spacing w:val="-6"/>
                    </w:rPr>
                    <w:t> </w:t>
                  </w:r>
                  <w:r>
                    <w:rPr/>
                    <w:t>tenuti</w:t>
                  </w:r>
                  <w:r>
                    <w:rPr>
                      <w:spacing w:val="-7"/>
                    </w:rPr>
                    <w:t> </w:t>
                  </w:r>
                  <w:r>
                    <w:rPr/>
                    <w:t>alla</w:t>
                  </w:r>
                  <w:r>
                    <w:rPr>
                      <w:spacing w:val="-8"/>
                    </w:rPr>
                    <w:t> </w:t>
                  </w:r>
                  <w:r>
                    <w:rPr/>
                    <w:t>presentazione</w:t>
                  </w:r>
                  <w:r>
                    <w:rPr>
                      <w:spacing w:val="-7"/>
                    </w:rPr>
                    <w:t> </w:t>
                  </w:r>
                  <w:r>
                    <w:rPr/>
                    <w:t>del</w:t>
                  </w:r>
                  <w:r>
                    <w:rPr>
                      <w:spacing w:val="-7"/>
                    </w:rPr>
                    <w:t> </w:t>
                  </w:r>
                  <w:r>
                    <w:rPr/>
                    <w:t>rendiconto</w:t>
                  </w:r>
                  <w:r>
                    <w:rPr>
                      <w:spacing w:val="-4"/>
                    </w:rPr>
                    <w:t> </w:t>
                  </w:r>
                  <w:r>
                    <w:rPr/>
                    <w:t>di</w:t>
                  </w:r>
                  <w:r>
                    <w:rPr>
                      <w:spacing w:val="-7"/>
                    </w:rPr>
                    <w:t> </w:t>
                  </w:r>
                  <w:r>
                    <w:rPr/>
                    <w:t>esercizio</w:t>
                  </w:r>
                  <w:r>
                    <w:rPr>
                      <w:spacing w:val="-7"/>
                    </w:rPr>
                    <w:t> </w:t>
                  </w:r>
                  <w:r>
                    <w:rPr/>
                    <w:t>per</w:t>
                  </w:r>
                  <w:r>
                    <w:rPr>
                      <w:spacing w:val="-7"/>
                    </w:rPr>
                    <w:t> </w:t>
                  </w:r>
                  <w:r>
                    <w:rPr/>
                    <w:t>la partecipazione</w:t>
                  </w:r>
                  <w:r>
                    <w:rPr>
                      <w:spacing w:val="-7"/>
                    </w:rPr>
                    <w:t> </w:t>
                  </w:r>
                  <w:r>
                    <w:rPr/>
                    <w:t>al</w:t>
                  </w:r>
                  <w:r>
                    <w:rPr>
                      <w:spacing w:val="-8"/>
                    </w:rPr>
                    <w:t> </w:t>
                  </w:r>
                  <w:r>
                    <w:rPr/>
                    <w:t>piano</w:t>
                  </w:r>
                  <w:r>
                    <w:rPr>
                      <w:spacing w:val="-8"/>
                    </w:rPr>
                    <w:t> </w:t>
                  </w:r>
                  <w:r>
                    <w:rPr/>
                    <w:t>di</w:t>
                  </w:r>
                  <w:r>
                    <w:rPr>
                      <w:spacing w:val="-6"/>
                    </w:rPr>
                    <w:t> </w:t>
                  </w:r>
                  <w:r>
                    <w:rPr/>
                    <w:t>riparto</w:t>
                  </w:r>
                  <w:r>
                    <w:rPr>
                      <w:spacing w:val="-9"/>
                    </w:rPr>
                    <w:t> </w:t>
                  </w:r>
                  <w:r>
                    <w:rPr/>
                    <w:t>dei</w:t>
                  </w:r>
                  <w:r>
                    <w:rPr>
                      <w:spacing w:val="-7"/>
                    </w:rPr>
                    <w:t> </w:t>
                  </w:r>
                  <w:r>
                    <w:rPr/>
                    <w:t>rimborsi</w:t>
                  </w:r>
                  <w:r>
                    <w:rPr>
                      <w:spacing w:val="-8"/>
                    </w:rPr>
                    <w:t> </w:t>
                  </w:r>
                  <w:r>
                    <w:rPr/>
                    <w:t>per</w:t>
                  </w:r>
                  <w:r>
                    <w:rPr>
                      <w:spacing w:val="-9"/>
                    </w:rPr>
                    <w:t> </w:t>
                  </w:r>
                  <w:r>
                    <w:rPr/>
                    <w:t>le</w:t>
                  </w:r>
                  <w:r>
                    <w:rPr>
                      <w:spacing w:val="-9"/>
                    </w:rPr>
                    <w:t> </w:t>
                  </w:r>
                  <w:r>
                    <w:rPr/>
                    <w:t>spese</w:t>
                  </w:r>
                  <w:r>
                    <w:rPr>
                      <w:spacing w:val="-7"/>
                    </w:rPr>
                    <w:t> </w:t>
                  </w:r>
                  <w:r>
                    <w:rPr/>
                    <w:t>elettorali</w:t>
                  </w:r>
                  <w:r>
                    <w:rPr>
                      <w:spacing w:val="-8"/>
                    </w:rPr>
                    <w:t> </w:t>
                  </w:r>
                  <w:r>
                    <w:rPr/>
                    <w:t>ai</w:t>
                  </w:r>
                  <w:r>
                    <w:rPr>
                      <w:spacing w:val="-7"/>
                    </w:rPr>
                    <w:t> </w:t>
                  </w:r>
                  <w:r>
                    <w:rPr/>
                    <w:t>sensi</w:t>
                  </w:r>
                  <w:r>
                    <w:rPr>
                      <w:spacing w:val="-6"/>
                    </w:rPr>
                    <w:t> </w:t>
                  </w:r>
                  <w:r>
                    <w:rPr/>
                    <w:t>della</w:t>
                  </w:r>
                  <w:r>
                    <w:rPr>
                      <w:spacing w:val="-10"/>
                    </w:rPr>
                    <w:t> </w:t>
                  </w:r>
                  <w:r>
                    <w:rPr/>
                    <w:t>legge</w:t>
                  </w:r>
                  <w:r>
                    <w:rPr>
                      <w:spacing w:val="-9"/>
                    </w:rPr>
                    <w:t> </w:t>
                  </w:r>
                  <w:r>
                    <w:rPr/>
                    <w:t>n.</w:t>
                  </w:r>
                  <w:r>
                    <w:rPr>
                      <w:spacing w:val="-9"/>
                    </w:rPr>
                    <w:t> </w:t>
                  </w:r>
                  <w:r>
                    <w:rPr/>
                    <w:t>2</w:t>
                  </w:r>
                  <w:r>
                    <w:rPr>
                      <w:spacing w:val="-8"/>
                    </w:rPr>
                    <w:t> </w:t>
                  </w:r>
                  <w:r>
                    <w:rPr/>
                    <w:t>del 1997 o che hanno comunque presentato proprie liste nelle ultime elezioni del Parlamento nazionale o del Parlamento</w:t>
                  </w:r>
                  <w:r>
                    <w:rPr>
                      <w:spacing w:val="-2"/>
                    </w:rPr>
                    <w:t> </w:t>
                  </w:r>
                  <w:r>
                    <w:rPr/>
                    <w:t>europeo;</w:t>
                  </w:r>
                </w:p>
              </w:txbxContent>
            </v:textbox>
            <w10:wrap type="none"/>
          </v:shape>
        </w:pict>
      </w:r>
      <w:r>
        <w:rPr/>
        <w:pict>
          <v:shape style="position:absolute;margin-left:288.369995pt;margin-top:737.69812pt;width:18.55pt;height:14.25pt;mso-position-horizontal-relative:page;mso-position-vertical-relative:page;z-index:-276673536" type="#_x0000_t202" filled="false" stroked="false">
            <v:textbox inset="0,0,0,0">
              <w:txbxContent>
                <w:p>
                  <w:pPr>
                    <w:spacing w:before="11"/>
                    <w:ind w:left="20" w:right="0" w:firstLine="0"/>
                    <w:jc w:val="left"/>
                    <w:rPr>
                      <w:sz w:val="22"/>
                    </w:rPr>
                  </w:pPr>
                  <w:r>
                    <w:rPr>
                      <w:sz w:val="22"/>
                    </w:rPr>
                    <w:t>205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67251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67148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167.15pt;mso-position-horizontal-relative:page;mso-position-vertical-relative:page;z-index:-276670464" type="#_x0000_t202" filled="false" stroked="false">
            <v:textbox inset="0,0,0,0">
              <w:txbxContent>
                <w:p>
                  <w:pPr>
                    <w:pStyle w:val="BodyText"/>
                    <w:numPr>
                      <w:ilvl w:val="0"/>
                      <w:numId w:val="107"/>
                    </w:numPr>
                    <w:tabs>
                      <w:tab w:pos="892" w:val="left" w:leader="none"/>
                    </w:tabs>
                    <w:spacing w:line="240" w:lineRule="auto" w:before="10" w:after="0"/>
                    <w:ind w:left="20" w:right="17" w:firstLine="599"/>
                    <w:jc w:val="both"/>
                  </w:pPr>
                  <w:r>
                    <w:rPr/>
                    <w:t>associazioni sindacali e di categoria rappresentate nel CNEL nonché le associazioni per le quali la funzione di tutela e rappresentanza degli interessi della categoria risulti da disposizioni normative o dalla partecipazione presso amministrazioni e organismi pubblici di livello nazionale o regionale, le loro articolazioni territoriali e funzionali gli enti bilaterali costituiti dalle anzidette associazioni gli istituti di patronato che svolgono, in luogo delle associazioni sindacali promotrici, le attività istituzionali proprie di queste</w:t>
                  </w:r>
                  <w:r>
                    <w:rPr>
                      <w:spacing w:val="-4"/>
                    </w:rPr>
                    <w:t> </w:t>
                  </w:r>
                  <w:r>
                    <w:rPr/>
                    <w:t>ultime;</w:t>
                  </w:r>
                </w:p>
                <w:p>
                  <w:pPr>
                    <w:pStyle w:val="BodyText"/>
                    <w:numPr>
                      <w:ilvl w:val="0"/>
                      <w:numId w:val="107"/>
                    </w:numPr>
                    <w:tabs>
                      <w:tab w:pos="880" w:val="left" w:leader="none"/>
                    </w:tabs>
                    <w:spacing w:line="240" w:lineRule="auto" w:before="0" w:after="0"/>
                    <w:ind w:left="879" w:right="0" w:hanging="261"/>
                    <w:jc w:val="both"/>
                  </w:pPr>
                  <w:r>
                    <w:rPr/>
                    <w:t>l'Anci, comprese le articolazioni</w:t>
                  </w:r>
                  <w:r>
                    <w:rPr>
                      <w:spacing w:val="-2"/>
                    </w:rPr>
                    <w:t> </w:t>
                  </w:r>
                  <w:r>
                    <w:rPr/>
                    <w:t>territoriali;</w:t>
                  </w:r>
                </w:p>
                <w:p>
                  <w:pPr>
                    <w:pStyle w:val="BodyText"/>
                    <w:spacing w:before="0"/>
                    <w:ind w:right="17" w:firstLine="599"/>
                    <w:jc w:val="both"/>
                  </w:pPr>
                  <w:r>
                    <w:rPr>
                      <w:i/>
                    </w:rPr>
                    <w:t>i) </w:t>
                  </w:r>
                  <w:r>
                    <w:rPr/>
                    <w:t>associazioni riconosciute aventi per scopo statutario lo svolgimento o la promozione della ricerca scientifica individuate con decreto del Presidente del Consiglio dei ministri;</w:t>
                  </w:r>
                </w:p>
                <w:p>
                  <w:pPr>
                    <w:pStyle w:val="BodyText"/>
                    <w:numPr>
                      <w:ilvl w:val="0"/>
                      <w:numId w:val="108"/>
                    </w:numPr>
                    <w:tabs>
                      <w:tab w:pos="858" w:val="left" w:leader="none"/>
                    </w:tabs>
                    <w:spacing w:line="240" w:lineRule="auto" w:before="0" w:after="0"/>
                    <w:ind w:left="20" w:right="23" w:firstLine="599"/>
                    <w:jc w:val="both"/>
                  </w:pPr>
                  <w:r>
                    <w:rPr/>
                    <w:t>associazioni combattentistiche e d'arma iscritte nell'albo tenuto dal Ministero della difesa;</w:t>
                  </w:r>
                </w:p>
                <w:p>
                  <w:pPr>
                    <w:pStyle w:val="BodyText"/>
                    <w:numPr>
                      <w:ilvl w:val="0"/>
                      <w:numId w:val="108"/>
                    </w:numPr>
                    <w:tabs>
                      <w:tab w:pos="932" w:val="left" w:leader="none"/>
                    </w:tabs>
                    <w:spacing w:line="240" w:lineRule="auto" w:before="0" w:after="0"/>
                    <w:ind w:left="931" w:right="0" w:hanging="313"/>
                    <w:jc w:val="both"/>
                  </w:pPr>
                  <w:r>
                    <w:rPr/>
                    <w:t>le federazioni sportive nazionale riconosciute dal CONI.</w:t>
                  </w:r>
                </w:p>
              </w:txbxContent>
            </v:textbox>
            <w10:wrap type="none"/>
          </v:shape>
        </w:pict>
      </w:r>
      <w:r>
        <w:rPr/>
        <w:pict>
          <v:shape style="position:absolute;margin-left:71.024002pt;margin-top:273.836609pt;width:453.3pt;height:249.8pt;mso-position-horizontal-relative:page;mso-position-vertical-relative:page;z-index:-276669440" type="#_x0000_t202" filled="false" stroked="false">
            <v:textbox inset="0,0,0,0">
              <w:txbxContent>
                <w:p>
                  <w:pPr>
                    <w:spacing w:before="10"/>
                    <w:ind w:left="60" w:right="59" w:firstLine="0"/>
                    <w:jc w:val="center"/>
                    <w:rPr>
                      <w:rFonts w:ascii="TimesNewRomanPS-BoldItalicMT"/>
                      <w:b/>
                      <w:i/>
                      <w:sz w:val="24"/>
                    </w:rPr>
                  </w:pPr>
                  <w:bookmarkStart w:name="_bookmark147" w:id="148"/>
                  <w:bookmarkEnd w:id="148"/>
                  <w:r>
                    <w:rPr/>
                  </w:r>
                  <w:r>
                    <w:rPr>
                      <w:rFonts w:ascii="TimesNewRomanPS-BoldItalicMT"/>
                      <w:b/>
                      <w:i/>
                      <w:sz w:val="24"/>
                    </w:rPr>
                    <w:t>Art.132</w:t>
                  </w:r>
                </w:p>
                <w:p>
                  <w:pPr>
                    <w:spacing w:before="0"/>
                    <w:ind w:left="60" w:right="60" w:firstLine="0"/>
                    <w:jc w:val="center"/>
                    <w:rPr>
                      <w:rFonts w:ascii="TimesNewRomanPS-BoldItalicMT"/>
                      <w:b/>
                      <w:i/>
                      <w:sz w:val="24"/>
                    </w:rPr>
                  </w:pPr>
                  <w:r>
                    <w:rPr>
                      <w:rFonts w:ascii="TimesNewRomanPS-BoldItalicMT"/>
                      <w:b/>
                      <w:i/>
                      <w:sz w:val="24"/>
                    </w:rPr>
                    <w:t>Salvaguardia del credito di cui all'articolo 13, comma 1-bis, del Tuir, ovvero del trattamento integrativo di cui all'articolo 1 della legge 2 aprile 2020, n. 21</w:t>
                  </w:r>
                </w:p>
                <w:p>
                  <w:pPr>
                    <w:pStyle w:val="BodyText"/>
                    <w:numPr>
                      <w:ilvl w:val="0"/>
                      <w:numId w:val="109"/>
                    </w:numPr>
                    <w:tabs>
                      <w:tab w:pos="256" w:val="left" w:leader="none"/>
                    </w:tabs>
                    <w:spacing w:line="240" w:lineRule="auto" w:before="0" w:after="0"/>
                    <w:ind w:left="20" w:right="17" w:firstLine="0"/>
                    <w:jc w:val="both"/>
                  </w:pPr>
                  <w:r>
                    <w:rPr/>
                    <w:t>Al</w:t>
                  </w:r>
                  <w:r>
                    <w:rPr>
                      <w:spacing w:val="-6"/>
                    </w:rPr>
                    <w:t> </w:t>
                  </w:r>
                  <w:r>
                    <w:rPr/>
                    <w:t>fine</w:t>
                  </w:r>
                  <w:r>
                    <w:rPr>
                      <w:spacing w:val="-7"/>
                    </w:rPr>
                    <w:t> </w:t>
                  </w:r>
                  <w:r>
                    <w:rPr/>
                    <w:t>di</w:t>
                  </w:r>
                  <w:r>
                    <w:rPr>
                      <w:spacing w:val="-6"/>
                    </w:rPr>
                    <w:t> </w:t>
                  </w:r>
                  <w:r>
                    <w:rPr/>
                    <w:t>contenere</w:t>
                  </w:r>
                  <w:r>
                    <w:rPr>
                      <w:spacing w:val="-7"/>
                    </w:rPr>
                    <w:t> </w:t>
                  </w:r>
                  <w:r>
                    <w:rPr/>
                    <w:t>gli</w:t>
                  </w:r>
                  <w:r>
                    <w:rPr>
                      <w:spacing w:val="-6"/>
                    </w:rPr>
                    <w:t> </w:t>
                  </w:r>
                  <w:r>
                    <w:rPr/>
                    <w:t>effetti</w:t>
                  </w:r>
                  <w:r>
                    <w:rPr>
                      <w:spacing w:val="-6"/>
                    </w:rPr>
                    <w:t> </w:t>
                  </w:r>
                  <w:r>
                    <w:rPr/>
                    <w:t>negativi</w:t>
                  </w:r>
                  <w:r>
                    <w:rPr>
                      <w:spacing w:val="-6"/>
                    </w:rPr>
                    <w:t> </w:t>
                  </w:r>
                  <w:r>
                    <w:rPr/>
                    <w:t>derivanti</w:t>
                  </w:r>
                  <w:r>
                    <w:rPr>
                      <w:spacing w:val="-3"/>
                    </w:rPr>
                    <w:t> </w:t>
                  </w:r>
                  <w:r>
                    <w:rPr/>
                    <w:t>dalle</w:t>
                  </w:r>
                  <w:r>
                    <w:rPr>
                      <w:spacing w:val="-7"/>
                    </w:rPr>
                    <w:t> </w:t>
                  </w:r>
                  <w:r>
                    <w:rPr/>
                    <w:t>misure</w:t>
                  </w:r>
                  <w:r>
                    <w:rPr>
                      <w:spacing w:val="-8"/>
                    </w:rPr>
                    <w:t> </w:t>
                  </w:r>
                  <w:r>
                    <w:rPr/>
                    <w:t>di</w:t>
                  </w:r>
                  <w:r>
                    <w:rPr>
                      <w:spacing w:val="-5"/>
                    </w:rPr>
                    <w:t> </w:t>
                  </w:r>
                  <w:r>
                    <w:rPr/>
                    <w:t>prevenzione</w:t>
                  </w:r>
                  <w:r>
                    <w:rPr>
                      <w:spacing w:val="-7"/>
                    </w:rPr>
                    <w:t> </w:t>
                  </w:r>
                  <w:r>
                    <w:rPr/>
                    <w:t>e</w:t>
                  </w:r>
                  <w:r>
                    <w:rPr>
                      <w:spacing w:val="-7"/>
                    </w:rPr>
                    <w:t> </w:t>
                  </w:r>
                  <w:r>
                    <w:rPr/>
                    <w:t>contenimento connesse all'emergenza epidemiologica da COVID -19, per l'anno 2020 il credito di cui all'articolo 13, comma 1-bis, del testo unico delle imposte sui redditi, approvato con decreto del Presidente della Repubblica 22 dicembre 1986, n. 917 (TUIR) e il trattamento integrativo di</w:t>
                  </w:r>
                  <w:r>
                    <w:rPr>
                      <w:spacing w:val="-6"/>
                    </w:rPr>
                    <w:t> </w:t>
                  </w:r>
                  <w:r>
                    <w:rPr/>
                    <w:t>cui</w:t>
                  </w:r>
                  <w:r>
                    <w:rPr>
                      <w:spacing w:val="-6"/>
                    </w:rPr>
                    <w:t> </w:t>
                  </w:r>
                  <w:r>
                    <w:rPr/>
                    <w:t>all'articolo</w:t>
                  </w:r>
                  <w:r>
                    <w:rPr>
                      <w:spacing w:val="-6"/>
                    </w:rPr>
                    <w:t> </w:t>
                  </w:r>
                  <w:r>
                    <w:rPr/>
                    <w:t>1</w:t>
                  </w:r>
                  <w:r>
                    <w:rPr>
                      <w:spacing w:val="-6"/>
                    </w:rPr>
                    <w:t> </w:t>
                  </w:r>
                  <w:r>
                    <w:rPr/>
                    <w:t>del</w:t>
                  </w:r>
                  <w:r>
                    <w:rPr>
                      <w:spacing w:val="-5"/>
                    </w:rPr>
                    <w:t> </w:t>
                  </w:r>
                  <w:r>
                    <w:rPr/>
                    <w:t>decreto</w:t>
                  </w:r>
                  <w:r>
                    <w:rPr>
                      <w:spacing w:val="-6"/>
                    </w:rPr>
                    <w:t> </w:t>
                  </w:r>
                  <w:r>
                    <w:rPr/>
                    <w:t>legge</w:t>
                  </w:r>
                  <w:r>
                    <w:rPr>
                      <w:spacing w:val="-7"/>
                    </w:rPr>
                    <w:t> </w:t>
                  </w:r>
                  <w:r>
                    <w:rPr/>
                    <w:t>5</w:t>
                  </w:r>
                  <w:r>
                    <w:rPr>
                      <w:spacing w:val="-6"/>
                    </w:rPr>
                    <w:t> </w:t>
                  </w:r>
                  <w:r>
                    <w:rPr/>
                    <w:t>febbraio</w:t>
                  </w:r>
                  <w:r>
                    <w:rPr>
                      <w:spacing w:val="-6"/>
                    </w:rPr>
                    <w:t> </w:t>
                  </w:r>
                  <w:r>
                    <w:rPr/>
                    <w:t>2020,</w:t>
                  </w:r>
                  <w:r>
                    <w:rPr>
                      <w:spacing w:val="-5"/>
                    </w:rPr>
                    <w:t> </w:t>
                  </w:r>
                  <w:r>
                    <w:rPr/>
                    <w:t>n.</w:t>
                  </w:r>
                  <w:r>
                    <w:rPr>
                      <w:spacing w:val="-6"/>
                    </w:rPr>
                    <w:t> </w:t>
                  </w:r>
                  <w:r>
                    <w:rPr/>
                    <w:t>3,</w:t>
                  </w:r>
                  <w:r>
                    <w:rPr>
                      <w:spacing w:val="-6"/>
                    </w:rPr>
                    <w:t> </w:t>
                  </w:r>
                  <w:r>
                    <w:rPr/>
                    <w:t>convertito,</w:t>
                  </w:r>
                  <w:r>
                    <w:rPr>
                      <w:spacing w:val="-6"/>
                    </w:rPr>
                    <w:t> </w:t>
                  </w:r>
                  <w:r>
                    <w:rPr/>
                    <w:t>con</w:t>
                  </w:r>
                  <w:r>
                    <w:rPr>
                      <w:spacing w:val="-2"/>
                    </w:rPr>
                    <w:t> </w:t>
                  </w:r>
                  <w:r>
                    <w:rPr/>
                    <w:t>modificazioni,</w:t>
                  </w:r>
                  <w:r>
                    <w:rPr>
                      <w:spacing w:val="-5"/>
                    </w:rPr>
                    <w:t> </w:t>
                  </w:r>
                  <w:r>
                    <w:rPr/>
                    <w:t>dalla legge 2 aprile 2020, n. 21, spettano anche se l'imposta lorda calcolata sui redditi di cui all'articolo 49, con esclusione di quelli indicati nel comma 2, lettera a), del citato TUIR, sia di importo inferiore alla detrazione spettante ai sensi dell'articolo 13, comma 1, del medesimo TUIR, per effetto delle misure a sostegno del lavoro contenute negli articoli 19, 20, 21, 22, 23 e 25, del decreto legge 17 marzo 2020, n.</w:t>
                  </w:r>
                  <w:r>
                    <w:rPr>
                      <w:spacing w:val="-3"/>
                    </w:rPr>
                    <w:t> </w:t>
                  </w:r>
                  <w:r>
                    <w:rPr/>
                    <w:t>18.</w:t>
                  </w:r>
                </w:p>
                <w:p>
                  <w:pPr>
                    <w:pStyle w:val="BodyText"/>
                    <w:numPr>
                      <w:ilvl w:val="0"/>
                      <w:numId w:val="109"/>
                    </w:numPr>
                    <w:tabs>
                      <w:tab w:pos="267" w:val="left" w:leader="none"/>
                    </w:tabs>
                    <w:spacing w:line="240" w:lineRule="auto" w:before="0" w:after="0"/>
                    <w:ind w:left="20" w:right="20" w:firstLine="0"/>
                    <w:jc w:val="both"/>
                  </w:pPr>
                  <w:r>
                    <w:rPr/>
                    <w:t>Il credito di cui all'articolo 13, comma 1-bis, del citato DPR n. 917 del 1986 non attribuito nei mesi in cui il lavoratore fruisce delle misure a sostegno del lavoro di cui agli articoli da 19 a 22 del decreto legge n. 18 del 2020 è riconosciuto dal sostituto d'imposta a decorre dalla prima retribuzione utile e comunque entro i termini di effettuazione delle operazioni di conguaglio.</w:t>
                  </w:r>
                </w:p>
              </w:txbxContent>
            </v:textbox>
            <w10:wrap type="none"/>
          </v:shape>
        </w:pict>
      </w:r>
      <w:r>
        <w:rPr/>
        <w:pict>
          <v:shape style="position:absolute;margin-left:71.024002pt;margin-top:535.936646pt;width:453.3pt;height:180.95pt;mso-position-horizontal-relative:page;mso-position-vertical-relative:page;z-index:-276668416" type="#_x0000_t202" filled="false" stroked="false">
            <v:textbox inset="0,0,0,0">
              <w:txbxContent>
                <w:p>
                  <w:pPr>
                    <w:spacing w:before="10"/>
                    <w:ind w:left="60" w:right="58" w:firstLine="0"/>
                    <w:jc w:val="center"/>
                    <w:rPr>
                      <w:rFonts w:ascii="TimesNewRomanPS-BoldItalicMT"/>
                      <w:b/>
                      <w:i/>
                      <w:sz w:val="24"/>
                    </w:rPr>
                  </w:pPr>
                  <w:r>
                    <w:rPr>
                      <w:rFonts w:ascii="TimesNewRomanPS-BoldItalicMT"/>
                      <w:b/>
                      <w:i/>
                      <w:sz w:val="24"/>
                    </w:rPr>
                    <w:t>Relazione illustrativa</w:t>
                  </w:r>
                </w:p>
                <w:p>
                  <w:pPr>
                    <w:pStyle w:val="BodyText"/>
                    <w:spacing w:before="0"/>
                    <w:ind w:right="17"/>
                    <w:jc w:val="both"/>
                  </w:pPr>
                  <w:r>
                    <w:rPr/>
                    <w:t>Il comma 1 dell’articolo in commento prevede che il credito di 80 euro di cui all'articolo 13, comma 1-bis, del TUIR, e il trattamento integrativo di 100 euro di cui all'articolo 1 del DL n. 3</w:t>
                  </w:r>
                  <w:r>
                    <w:rPr>
                      <w:spacing w:val="-12"/>
                    </w:rPr>
                    <w:t> </w:t>
                  </w:r>
                  <w:r>
                    <w:rPr/>
                    <w:t>del</w:t>
                  </w:r>
                  <w:r>
                    <w:rPr>
                      <w:spacing w:val="-11"/>
                    </w:rPr>
                    <w:t> </w:t>
                  </w:r>
                  <w:r>
                    <w:rPr/>
                    <w:t>2020,</w:t>
                  </w:r>
                  <w:r>
                    <w:rPr>
                      <w:spacing w:val="-11"/>
                    </w:rPr>
                    <w:t> </w:t>
                  </w:r>
                  <w:r>
                    <w:rPr/>
                    <w:t>convertito,</w:t>
                  </w:r>
                  <w:r>
                    <w:rPr>
                      <w:spacing w:val="-10"/>
                    </w:rPr>
                    <w:t> </w:t>
                  </w:r>
                  <w:r>
                    <w:rPr/>
                    <w:t>con</w:t>
                  </w:r>
                  <w:r>
                    <w:rPr>
                      <w:spacing w:val="-11"/>
                    </w:rPr>
                    <w:t> </w:t>
                  </w:r>
                  <w:r>
                    <w:rPr/>
                    <w:t>modificazioni,</w:t>
                  </w:r>
                  <w:r>
                    <w:rPr>
                      <w:spacing w:val="-11"/>
                    </w:rPr>
                    <w:t> </w:t>
                  </w:r>
                  <w:r>
                    <w:rPr/>
                    <w:t>dalla</w:t>
                  </w:r>
                  <w:r>
                    <w:rPr>
                      <w:spacing w:val="-12"/>
                    </w:rPr>
                    <w:t> </w:t>
                  </w:r>
                  <w:r>
                    <w:rPr/>
                    <w:t>legge</w:t>
                  </w:r>
                  <w:r>
                    <w:rPr>
                      <w:spacing w:val="-13"/>
                    </w:rPr>
                    <w:t> </w:t>
                  </w:r>
                  <w:r>
                    <w:rPr/>
                    <w:t>n.</w:t>
                  </w:r>
                  <w:r>
                    <w:rPr>
                      <w:spacing w:val="-11"/>
                    </w:rPr>
                    <w:t> </w:t>
                  </w:r>
                  <w:r>
                    <w:rPr/>
                    <w:t>21</w:t>
                  </w:r>
                  <w:r>
                    <w:rPr>
                      <w:spacing w:val="-11"/>
                    </w:rPr>
                    <w:t> </w:t>
                  </w:r>
                  <w:r>
                    <w:rPr/>
                    <w:t>del</w:t>
                  </w:r>
                  <w:r>
                    <w:rPr>
                      <w:spacing w:val="-11"/>
                    </w:rPr>
                    <w:t> </w:t>
                  </w:r>
                  <w:r>
                    <w:rPr/>
                    <w:t>2020,</w:t>
                  </w:r>
                  <w:r>
                    <w:rPr>
                      <w:spacing w:val="-11"/>
                    </w:rPr>
                    <w:t> </w:t>
                  </w:r>
                  <w:r>
                    <w:rPr/>
                    <w:t>spettanti,</w:t>
                  </w:r>
                  <w:r>
                    <w:rPr>
                      <w:spacing w:val="-11"/>
                    </w:rPr>
                    <w:t> </w:t>
                  </w:r>
                  <w:r>
                    <w:rPr/>
                    <w:t>rispettivamente, fino al 30 giugno 2020 e dal 1 luglio 2020 ai lavoratori dipendenti in possesso dei requisiti previsti nelle citate disposizioni sono riconosciuti anche nel caso in cui il lavoratore risulti incapiente per effetto del minor reddito di lavoro dipendente prodotto nell'anno 2020 a causa delle conseguenze connesse all'emergenza epidemiologica da</w:t>
                  </w:r>
                  <w:r>
                    <w:rPr>
                      <w:spacing w:val="-3"/>
                    </w:rPr>
                    <w:t> </w:t>
                  </w:r>
                  <w:r>
                    <w:rPr/>
                    <w:t>COVID-19.</w:t>
                  </w:r>
                </w:p>
                <w:p>
                  <w:pPr>
                    <w:pStyle w:val="BodyText"/>
                    <w:spacing w:before="0"/>
                    <w:ind w:right="19"/>
                    <w:jc w:val="both"/>
                  </w:pPr>
                  <w:r>
                    <w:rPr/>
                    <w:t>In</w:t>
                  </w:r>
                  <w:r>
                    <w:rPr>
                      <w:spacing w:val="-5"/>
                    </w:rPr>
                    <w:t> </w:t>
                  </w:r>
                  <w:r>
                    <w:rPr/>
                    <w:t>sostanza,</w:t>
                  </w:r>
                  <w:r>
                    <w:rPr>
                      <w:spacing w:val="-4"/>
                    </w:rPr>
                    <w:t> </w:t>
                  </w:r>
                  <w:r>
                    <w:rPr/>
                    <w:t>il</w:t>
                  </w:r>
                  <w:r>
                    <w:rPr>
                      <w:spacing w:val="-5"/>
                    </w:rPr>
                    <w:t> </w:t>
                  </w:r>
                  <w:r>
                    <w:rPr/>
                    <w:t>datore</w:t>
                  </w:r>
                  <w:r>
                    <w:rPr>
                      <w:spacing w:val="-5"/>
                    </w:rPr>
                    <w:t> </w:t>
                  </w:r>
                  <w:r>
                    <w:rPr/>
                    <w:t>di</w:t>
                  </w:r>
                  <w:r>
                    <w:rPr>
                      <w:spacing w:val="-6"/>
                    </w:rPr>
                    <w:t> </w:t>
                  </w:r>
                  <w:r>
                    <w:rPr/>
                    <w:t>lavoro</w:t>
                  </w:r>
                  <w:r>
                    <w:rPr>
                      <w:spacing w:val="-7"/>
                    </w:rPr>
                    <w:t> </w:t>
                  </w:r>
                  <w:r>
                    <w:rPr/>
                    <w:t>riconosce</w:t>
                  </w:r>
                  <w:r>
                    <w:rPr>
                      <w:spacing w:val="-7"/>
                    </w:rPr>
                    <w:t> </w:t>
                  </w:r>
                  <w:r>
                    <w:rPr/>
                    <w:t>i</w:t>
                  </w:r>
                  <w:r>
                    <w:rPr>
                      <w:spacing w:val="-6"/>
                    </w:rPr>
                    <w:t> </w:t>
                  </w:r>
                  <w:r>
                    <w:rPr/>
                    <w:t>predetti</w:t>
                  </w:r>
                  <w:r>
                    <w:rPr>
                      <w:spacing w:val="-3"/>
                    </w:rPr>
                    <w:t> </w:t>
                  </w:r>
                  <w:r>
                    <w:rPr/>
                    <w:t>benefici</w:t>
                  </w:r>
                  <w:r>
                    <w:rPr>
                      <w:spacing w:val="-6"/>
                    </w:rPr>
                    <w:t> </w:t>
                  </w:r>
                  <w:r>
                    <w:rPr/>
                    <w:t>spettanti</w:t>
                  </w:r>
                  <w:r>
                    <w:rPr>
                      <w:spacing w:val="-6"/>
                    </w:rPr>
                    <w:t> </w:t>
                  </w:r>
                  <w:r>
                    <w:rPr/>
                    <w:t>con</w:t>
                  </w:r>
                  <w:r>
                    <w:rPr>
                      <w:spacing w:val="-6"/>
                    </w:rPr>
                    <w:t> </w:t>
                  </w:r>
                  <w:r>
                    <w:rPr/>
                    <w:t>riferimento</w:t>
                  </w:r>
                  <w:r>
                    <w:rPr>
                      <w:spacing w:val="-6"/>
                    </w:rPr>
                    <w:t> </w:t>
                  </w:r>
                  <w:r>
                    <w:rPr/>
                    <w:t>al</w:t>
                  </w:r>
                  <w:r>
                    <w:rPr>
                      <w:spacing w:val="-6"/>
                    </w:rPr>
                    <w:t> </w:t>
                  </w:r>
                  <w:r>
                    <w:rPr/>
                    <w:t>periodo nel</w:t>
                  </w:r>
                  <w:r>
                    <w:rPr>
                      <w:spacing w:val="-6"/>
                    </w:rPr>
                    <w:t> </w:t>
                  </w:r>
                  <w:r>
                    <w:rPr/>
                    <w:t>quale</w:t>
                  </w:r>
                  <w:r>
                    <w:rPr>
                      <w:spacing w:val="-6"/>
                    </w:rPr>
                    <w:t> </w:t>
                  </w:r>
                  <w:r>
                    <w:rPr/>
                    <w:t>il</w:t>
                  </w:r>
                  <w:r>
                    <w:rPr>
                      <w:spacing w:val="-6"/>
                    </w:rPr>
                    <w:t> </w:t>
                  </w:r>
                  <w:r>
                    <w:rPr/>
                    <w:t>lavoratore</w:t>
                  </w:r>
                  <w:r>
                    <w:rPr>
                      <w:spacing w:val="-6"/>
                    </w:rPr>
                    <w:t> </w:t>
                  </w:r>
                  <w:r>
                    <w:rPr/>
                    <w:t>fruisce</w:t>
                  </w:r>
                  <w:r>
                    <w:rPr>
                      <w:spacing w:val="-7"/>
                    </w:rPr>
                    <w:t> </w:t>
                  </w:r>
                  <w:r>
                    <w:rPr/>
                    <w:t>delle</w:t>
                  </w:r>
                  <w:r>
                    <w:rPr>
                      <w:spacing w:val="-6"/>
                    </w:rPr>
                    <w:t> </w:t>
                  </w:r>
                  <w:r>
                    <w:rPr/>
                    <w:t>misure</w:t>
                  </w:r>
                  <w:r>
                    <w:rPr>
                      <w:spacing w:val="-8"/>
                    </w:rPr>
                    <w:t> </w:t>
                  </w:r>
                  <w:r>
                    <w:rPr/>
                    <w:t>di</w:t>
                  </w:r>
                  <w:r>
                    <w:rPr>
                      <w:spacing w:val="-3"/>
                    </w:rPr>
                    <w:t> </w:t>
                  </w:r>
                  <w:r>
                    <w:rPr/>
                    <w:t>sostegno</w:t>
                  </w:r>
                  <w:r>
                    <w:rPr>
                      <w:spacing w:val="-6"/>
                    </w:rPr>
                    <w:t> </w:t>
                  </w:r>
                  <w:r>
                    <w:rPr/>
                    <w:t>al</w:t>
                  </w:r>
                  <w:r>
                    <w:rPr>
                      <w:spacing w:val="-5"/>
                    </w:rPr>
                    <w:t> </w:t>
                  </w:r>
                  <w:r>
                    <w:rPr/>
                    <w:t>lavoro</w:t>
                  </w:r>
                  <w:r>
                    <w:rPr>
                      <w:spacing w:val="-6"/>
                    </w:rPr>
                    <w:t> </w:t>
                  </w:r>
                  <w:r>
                    <w:rPr/>
                    <w:t>contenute</w:t>
                  </w:r>
                  <w:r>
                    <w:rPr>
                      <w:spacing w:val="-6"/>
                    </w:rPr>
                    <w:t> </w:t>
                  </w:r>
                  <w:r>
                    <w:rPr/>
                    <w:t>negli</w:t>
                  </w:r>
                  <w:r>
                    <w:rPr>
                      <w:spacing w:val="-6"/>
                    </w:rPr>
                    <w:t> </w:t>
                  </w:r>
                  <w:r>
                    <w:rPr/>
                    <w:t>articoli</w:t>
                  </w:r>
                  <w:r>
                    <w:rPr>
                      <w:spacing w:val="-5"/>
                    </w:rPr>
                    <w:t> </w:t>
                  </w:r>
                  <w:r>
                    <w:rPr/>
                    <w:t>19,</w:t>
                  </w:r>
                  <w:r>
                    <w:rPr>
                      <w:spacing w:val="-6"/>
                    </w:rPr>
                    <w:t> </w:t>
                  </w:r>
                  <w:r>
                    <w:rPr/>
                    <w:t>20, 21, 22, 23 e 25 del DL n. 18 del 2020 assumendo, in luogo degli importi</w:t>
                  </w:r>
                  <w:r>
                    <w:rPr>
                      <w:spacing w:val="-2"/>
                    </w:rPr>
                    <w:t> </w:t>
                  </w:r>
                  <w:r>
                    <w:rPr/>
                    <w:t>delle</w:t>
                  </w:r>
                </w:p>
                <w:p>
                  <w:pPr>
                    <w:pStyle w:val="BodyText"/>
                    <w:spacing w:before="0"/>
                    <w:ind w:right="25" w:firstLine="60"/>
                    <w:jc w:val="both"/>
                  </w:pPr>
                  <w:r>
                    <w:rPr/>
                    <w:t>predette misure di sostegno, la retribuzione contrattuale che sarebbe spettata in assenza dell'emergenza sanitaria da COVID 19.</w:t>
                  </w:r>
                </w:p>
              </w:txbxContent>
            </v:textbox>
            <w10:wrap type="none"/>
          </v:shape>
        </w:pict>
      </w:r>
      <w:r>
        <w:rPr/>
        <w:pict>
          <v:shape style="position:absolute;margin-left:288.369995pt;margin-top:737.69812pt;width:18.55pt;height:14.25pt;mso-position-horizontal-relative:page;mso-position-vertical-relative:page;z-index:-276667392" type="#_x0000_t202" filled="false" stroked="false">
            <v:textbox inset="0,0,0,0">
              <w:txbxContent>
                <w:p>
                  <w:pPr>
                    <w:spacing w:before="11"/>
                    <w:ind w:left="20" w:right="0" w:firstLine="0"/>
                    <w:jc w:val="left"/>
                    <w:rPr>
                      <w:sz w:val="22"/>
                    </w:rPr>
                  </w:pPr>
                  <w:r>
                    <w:rPr>
                      <w:sz w:val="22"/>
                    </w:rPr>
                    <w:t>206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66636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66534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208.2pt;height:15.3pt;mso-position-horizontal-relative:page;mso-position-vertical-relative:page;z-index:-276664320" type="#_x0000_t202" filled="false" stroked="false">
            <v:textbox inset="0,0,0,0">
              <w:txbxContent>
                <w:p>
                  <w:pPr>
                    <w:pStyle w:val="BodyText"/>
                  </w:pPr>
                  <w:r>
                    <w:rPr/>
                    <w:t>Il comma 2 del presente articolo prevede</w:t>
                  </w:r>
                </w:p>
              </w:txbxContent>
            </v:textbox>
            <w10:wrap type="none"/>
          </v:shape>
        </w:pict>
      </w:r>
      <w:r>
        <w:rPr/>
        <w:pict>
          <v:shape style="position:absolute;margin-left:281.966553pt;margin-top:71.466621pt;width:242.05pt;height:15.3pt;mso-position-horizontal-relative:page;mso-position-vertical-relative:page;z-index:-276663296" type="#_x0000_t202" filled="false" stroked="false">
            <v:textbox inset="0,0,0,0">
              <w:txbxContent>
                <w:p>
                  <w:pPr>
                    <w:pStyle w:val="BodyText"/>
                  </w:pPr>
                  <w:r>
                    <w:rPr/>
                    <w:t>che il sostituto d'imposta eroghi al lavoratore</w:t>
                  </w:r>
                  <w:r>
                    <w:rPr>
                      <w:spacing w:val="58"/>
                    </w:rPr>
                    <w:t> </w:t>
                  </w:r>
                  <w:r>
                    <w:rPr/>
                    <w:t>le</w:t>
                  </w:r>
                </w:p>
              </w:txbxContent>
            </v:textbox>
            <w10:wrap type="none"/>
          </v:shape>
        </w:pict>
      </w:r>
      <w:r>
        <w:rPr/>
        <w:pict>
          <v:shape style="position:absolute;margin-left:71.024002pt;margin-top:85.286621pt;width:453.35pt;height:42.9pt;mso-position-horizontal-relative:page;mso-position-vertical-relative:page;z-index:-276662272" type="#_x0000_t202" filled="false" stroked="false">
            <v:textbox inset="0,0,0,0">
              <w:txbxContent>
                <w:p>
                  <w:pPr>
                    <w:pStyle w:val="BodyText"/>
                    <w:ind w:right="17"/>
                    <w:jc w:val="both"/>
                  </w:pPr>
                  <w:r>
                    <w:rPr/>
                    <w:t>somme</w:t>
                  </w:r>
                  <w:r>
                    <w:rPr>
                      <w:spacing w:val="-7"/>
                    </w:rPr>
                    <w:t> </w:t>
                  </w:r>
                  <w:r>
                    <w:rPr/>
                    <w:t>che</w:t>
                  </w:r>
                  <w:r>
                    <w:rPr>
                      <w:spacing w:val="-6"/>
                    </w:rPr>
                    <w:t> </w:t>
                  </w:r>
                  <w:r>
                    <w:rPr/>
                    <w:t>quest'ultimo</w:t>
                  </w:r>
                  <w:r>
                    <w:rPr>
                      <w:spacing w:val="-3"/>
                    </w:rPr>
                    <w:t> </w:t>
                  </w:r>
                  <w:r>
                    <w:rPr/>
                    <w:t>non</w:t>
                  </w:r>
                  <w:r>
                    <w:rPr>
                      <w:spacing w:val="-5"/>
                    </w:rPr>
                    <w:t> </w:t>
                  </w:r>
                  <w:r>
                    <w:rPr/>
                    <w:t>ha</w:t>
                  </w:r>
                  <w:r>
                    <w:rPr>
                      <w:spacing w:val="-7"/>
                    </w:rPr>
                    <w:t> </w:t>
                  </w:r>
                  <w:r>
                    <w:rPr/>
                    <w:t>percepito</w:t>
                  </w:r>
                  <w:r>
                    <w:rPr>
                      <w:spacing w:val="-5"/>
                    </w:rPr>
                    <w:t> </w:t>
                  </w:r>
                  <w:r>
                    <w:rPr/>
                    <w:t>a</w:t>
                  </w:r>
                  <w:r>
                    <w:rPr>
                      <w:spacing w:val="-4"/>
                    </w:rPr>
                    <w:t> </w:t>
                  </w:r>
                  <w:r>
                    <w:rPr/>
                    <w:t>titolo</w:t>
                  </w:r>
                  <w:r>
                    <w:rPr>
                      <w:spacing w:val="-6"/>
                    </w:rPr>
                    <w:t> </w:t>
                  </w:r>
                  <w:r>
                    <w:rPr/>
                    <w:t>di</w:t>
                  </w:r>
                  <w:r>
                    <w:rPr>
                      <w:spacing w:val="-5"/>
                    </w:rPr>
                    <w:t> </w:t>
                  </w:r>
                  <w:r>
                    <w:rPr/>
                    <w:t>credito</w:t>
                  </w:r>
                  <w:r>
                    <w:rPr>
                      <w:spacing w:val="-6"/>
                    </w:rPr>
                    <w:t> </w:t>
                  </w:r>
                  <w:r>
                    <w:rPr/>
                    <w:t>di</w:t>
                  </w:r>
                  <w:r>
                    <w:rPr>
                      <w:spacing w:val="-5"/>
                    </w:rPr>
                    <w:t> </w:t>
                  </w:r>
                  <w:r>
                    <w:rPr/>
                    <w:t>cui</w:t>
                  </w:r>
                  <w:r>
                    <w:rPr>
                      <w:spacing w:val="-2"/>
                    </w:rPr>
                    <w:t> </w:t>
                  </w:r>
                  <w:r>
                    <w:rPr/>
                    <w:t>all'articolo</w:t>
                  </w:r>
                  <w:r>
                    <w:rPr>
                      <w:spacing w:val="-6"/>
                    </w:rPr>
                    <w:t> </w:t>
                  </w:r>
                  <w:r>
                    <w:rPr/>
                    <w:t>13,</w:t>
                  </w:r>
                  <w:r>
                    <w:rPr>
                      <w:spacing w:val="-5"/>
                    </w:rPr>
                    <w:t> </w:t>
                  </w:r>
                  <w:r>
                    <w:rPr/>
                    <w:t>comma</w:t>
                  </w:r>
                  <w:r>
                    <w:rPr>
                      <w:spacing w:val="-7"/>
                    </w:rPr>
                    <w:t> </w:t>
                  </w:r>
                  <w:r>
                    <w:rPr/>
                    <w:t>1-bis, del</w:t>
                  </w:r>
                  <w:r>
                    <w:rPr>
                      <w:spacing w:val="-13"/>
                    </w:rPr>
                    <w:t> </w:t>
                  </w:r>
                  <w:r>
                    <w:rPr/>
                    <w:t>TUIR,</w:t>
                  </w:r>
                  <w:r>
                    <w:rPr>
                      <w:spacing w:val="-13"/>
                    </w:rPr>
                    <w:t> </w:t>
                  </w:r>
                  <w:r>
                    <w:rPr/>
                    <w:t>(bonus</w:t>
                  </w:r>
                  <w:r>
                    <w:rPr>
                      <w:spacing w:val="-12"/>
                    </w:rPr>
                    <w:t> </w:t>
                  </w:r>
                  <w:r>
                    <w:rPr/>
                    <w:t>Renzi)</w:t>
                  </w:r>
                  <w:r>
                    <w:rPr>
                      <w:spacing w:val="-11"/>
                    </w:rPr>
                    <w:t> </w:t>
                  </w:r>
                  <w:r>
                    <w:rPr/>
                    <w:t>nel</w:t>
                  </w:r>
                  <w:r>
                    <w:rPr>
                      <w:spacing w:val="-12"/>
                    </w:rPr>
                    <w:t> </w:t>
                  </w:r>
                  <w:r>
                    <w:rPr/>
                    <w:t>periodo</w:t>
                  </w:r>
                  <w:r>
                    <w:rPr>
                      <w:spacing w:val="-14"/>
                    </w:rPr>
                    <w:t> </w:t>
                  </w:r>
                  <w:r>
                    <w:rPr/>
                    <w:t>in</w:t>
                  </w:r>
                  <w:r>
                    <w:rPr>
                      <w:spacing w:val="-13"/>
                    </w:rPr>
                    <w:t> </w:t>
                  </w:r>
                  <w:r>
                    <w:rPr/>
                    <w:t>cui</w:t>
                  </w:r>
                  <w:r>
                    <w:rPr>
                      <w:spacing w:val="-12"/>
                    </w:rPr>
                    <w:t> </w:t>
                  </w:r>
                  <w:r>
                    <w:rPr/>
                    <w:t>lo</w:t>
                  </w:r>
                  <w:r>
                    <w:rPr>
                      <w:spacing w:val="-13"/>
                    </w:rPr>
                    <w:t> </w:t>
                  </w:r>
                  <w:r>
                    <w:rPr/>
                    <w:t>stesso</w:t>
                  </w:r>
                  <w:r>
                    <w:rPr>
                      <w:spacing w:val="-12"/>
                    </w:rPr>
                    <w:t> </w:t>
                  </w:r>
                  <w:r>
                    <w:rPr/>
                    <w:t>ha</w:t>
                  </w:r>
                  <w:r>
                    <w:rPr>
                      <w:spacing w:val="-14"/>
                    </w:rPr>
                    <w:t> </w:t>
                  </w:r>
                  <w:r>
                    <w:rPr/>
                    <w:t>fruito</w:t>
                  </w:r>
                  <w:r>
                    <w:rPr>
                      <w:spacing w:val="-13"/>
                    </w:rPr>
                    <w:t> </w:t>
                  </w:r>
                  <w:r>
                    <w:rPr/>
                    <w:t>delle</w:t>
                  </w:r>
                  <w:r>
                    <w:rPr>
                      <w:spacing w:val="-13"/>
                    </w:rPr>
                    <w:t> </w:t>
                  </w:r>
                  <w:r>
                    <w:rPr/>
                    <w:t>misure</w:t>
                  </w:r>
                  <w:r>
                    <w:rPr>
                      <w:spacing w:val="-14"/>
                    </w:rPr>
                    <w:t> </w:t>
                  </w:r>
                  <w:r>
                    <w:rPr/>
                    <w:t>a</w:t>
                  </w:r>
                  <w:r>
                    <w:rPr>
                      <w:spacing w:val="-11"/>
                    </w:rPr>
                    <w:t> </w:t>
                  </w:r>
                  <w:r>
                    <w:rPr/>
                    <w:t>sostegno</w:t>
                  </w:r>
                  <w:r>
                    <w:rPr>
                      <w:spacing w:val="-13"/>
                    </w:rPr>
                    <w:t> </w:t>
                  </w:r>
                  <w:r>
                    <w:rPr/>
                    <w:t>del</w:t>
                  </w:r>
                  <w:r>
                    <w:rPr>
                      <w:spacing w:val="-13"/>
                    </w:rPr>
                    <w:t> </w:t>
                  </w:r>
                  <w:r>
                    <w:rPr/>
                    <w:t>lavoro ai</w:t>
                  </w:r>
                  <w:r>
                    <w:rPr>
                      <w:spacing w:val="-7"/>
                    </w:rPr>
                    <w:t> </w:t>
                  </w:r>
                  <w:r>
                    <w:rPr/>
                    <w:t>sensi</w:t>
                  </w:r>
                  <w:r>
                    <w:rPr>
                      <w:spacing w:val="-6"/>
                    </w:rPr>
                    <w:t> </w:t>
                  </w:r>
                  <w:r>
                    <w:rPr/>
                    <w:t>degli</w:t>
                  </w:r>
                  <w:r>
                    <w:rPr>
                      <w:spacing w:val="-6"/>
                    </w:rPr>
                    <w:t> </w:t>
                  </w:r>
                  <w:r>
                    <w:rPr/>
                    <w:t>articoli</w:t>
                  </w:r>
                  <w:r>
                    <w:rPr>
                      <w:spacing w:val="-6"/>
                    </w:rPr>
                    <w:t> </w:t>
                  </w:r>
                  <w:r>
                    <w:rPr/>
                    <w:t>da</w:t>
                  </w:r>
                  <w:r>
                    <w:rPr>
                      <w:spacing w:val="-7"/>
                    </w:rPr>
                    <w:t> </w:t>
                  </w:r>
                  <w:r>
                    <w:rPr/>
                    <w:t>19</w:t>
                  </w:r>
                  <w:r>
                    <w:rPr>
                      <w:spacing w:val="-6"/>
                    </w:rPr>
                    <w:t> </w:t>
                  </w:r>
                  <w:r>
                    <w:rPr/>
                    <w:t>a</w:t>
                  </w:r>
                  <w:r>
                    <w:rPr>
                      <w:spacing w:val="-7"/>
                    </w:rPr>
                    <w:t> </w:t>
                  </w:r>
                  <w:r>
                    <w:rPr/>
                    <w:t>22</w:t>
                  </w:r>
                  <w:r>
                    <w:rPr>
                      <w:spacing w:val="-7"/>
                    </w:rPr>
                    <w:t> </w:t>
                  </w:r>
                  <w:r>
                    <w:rPr/>
                    <w:t>del</w:t>
                  </w:r>
                  <w:r>
                    <w:rPr>
                      <w:spacing w:val="-6"/>
                    </w:rPr>
                    <w:t> </w:t>
                  </w:r>
                  <w:r>
                    <w:rPr/>
                    <w:t>DL</w:t>
                  </w:r>
                  <w:r>
                    <w:rPr>
                      <w:spacing w:val="-7"/>
                    </w:rPr>
                    <w:t> </w:t>
                  </w:r>
                  <w:r>
                    <w:rPr/>
                    <w:t>n.</w:t>
                  </w:r>
                  <w:r>
                    <w:rPr>
                      <w:spacing w:val="-6"/>
                    </w:rPr>
                    <w:t> </w:t>
                  </w:r>
                  <w:r>
                    <w:rPr/>
                    <w:t>18</w:t>
                  </w:r>
                  <w:r>
                    <w:rPr>
                      <w:spacing w:val="-6"/>
                    </w:rPr>
                    <w:t> </w:t>
                  </w:r>
                  <w:r>
                    <w:rPr/>
                    <w:t>del</w:t>
                  </w:r>
                  <w:r>
                    <w:rPr>
                      <w:spacing w:val="-6"/>
                    </w:rPr>
                    <w:t> </w:t>
                  </w:r>
                  <w:r>
                    <w:rPr/>
                    <w:t>2020.</w:t>
                  </w:r>
                  <w:r>
                    <w:rPr>
                      <w:spacing w:val="-6"/>
                    </w:rPr>
                    <w:t> </w:t>
                  </w:r>
                  <w:r>
                    <w:rPr/>
                    <w:t>In</w:t>
                  </w:r>
                  <w:r>
                    <w:rPr>
                      <w:spacing w:val="-7"/>
                    </w:rPr>
                    <w:t> </w:t>
                  </w:r>
                  <w:r>
                    <w:rPr/>
                    <w:t>particolare,</w:t>
                  </w:r>
                  <w:r>
                    <w:rPr>
                      <w:spacing w:val="-6"/>
                    </w:rPr>
                    <w:t> </w:t>
                  </w:r>
                  <w:r>
                    <w:rPr/>
                    <w:t>è</w:t>
                  </w:r>
                  <w:r>
                    <w:rPr>
                      <w:spacing w:val="-7"/>
                    </w:rPr>
                    <w:t> </w:t>
                  </w:r>
                  <w:r>
                    <w:rPr/>
                    <w:t>stabilito</w:t>
                  </w:r>
                  <w:r>
                    <w:rPr>
                      <w:spacing w:val="-6"/>
                    </w:rPr>
                    <w:t> </w:t>
                  </w:r>
                  <w:r>
                    <w:rPr/>
                    <w:t>che</w:t>
                  </w:r>
                  <w:r>
                    <w:rPr>
                      <w:spacing w:val="-7"/>
                    </w:rPr>
                    <w:t> </w:t>
                  </w:r>
                  <w:r>
                    <w:rPr/>
                    <w:t>le</w:t>
                  </w:r>
                  <w:r>
                    <w:rPr>
                      <w:spacing w:val="-7"/>
                    </w:rPr>
                    <w:t> </w:t>
                  </w:r>
                  <w:r>
                    <w:rPr/>
                    <w:t>predette</w:t>
                  </w:r>
                </w:p>
              </w:txbxContent>
            </v:textbox>
            <w10:wrap type="none"/>
          </v:shape>
        </w:pict>
      </w:r>
      <w:r>
        <w:rPr/>
        <w:pict>
          <v:shape style="position:absolute;margin-left:71.024002pt;margin-top:126.686623pt;width:369.85pt;height:29.1pt;mso-position-horizontal-relative:page;mso-position-vertical-relative:page;z-index:-276661248" type="#_x0000_t202" filled="false" stroked="false">
            <v:textbox inset="0,0,0,0">
              <w:txbxContent>
                <w:p>
                  <w:pPr>
                    <w:pStyle w:val="BodyText"/>
                  </w:pPr>
                  <w:r>
                    <w:rPr/>
                    <w:t>somme siano corrisposte a partire dalla prima retribuzione utile erogata comunque, entro il termine di effettuazione delle operazioni di conguaglio.</w:t>
                  </w:r>
                </w:p>
              </w:txbxContent>
            </v:textbox>
            <w10:wrap type="none"/>
          </v:shape>
        </w:pict>
      </w:r>
      <w:r>
        <w:rPr/>
        <w:pict>
          <v:shape style="position:absolute;margin-left:444.710205pt;margin-top:126.686623pt;width:10.6pt;height:15.3pt;mso-position-horizontal-relative:page;mso-position-vertical-relative:page;z-index:-276660224" type="#_x0000_t202" filled="false" stroked="false">
            <v:textbox inset="0,0,0,0">
              <w:txbxContent>
                <w:p>
                  <w:pPr>
                    <w:pStyle w:val="BodyText"/>
                  </w:pPr>
                  <w:r>
                    <w:rPr/>
                    <w:t>al</w:t>
                  </w:r>
                </w:p>
              </w:txbxContent>
            </v:textbox>
            <w10:wrap type="none"/>
          </v:shape>
        </w:pict>
      </w:r>
      <w:r>
        <w:rPr/>
        <w:pict>
          <v:shape style="position:absolute;margin-left:459.217285pt;margin-top:126.686623pt;width:50.6pt;height:15.3pt;mso-position-horizontal-relative:page;mso-position-vertical-relative:page;z-index:-276659200" type="#_x0000_t202" filled="false" stroked="false">
            <v:textbox inset="0,0,0,0">
              <w:txbxContent>
                <w:p>
                  <w:pPr>
                    <w:pStyle w:val="BodyText"/>
                  </w:pPr>
                  <w:r>
                    <w:rPr/>
                    <w:t>lavoratore</w:t>
                  </w:r>
                </w:p>
              </w:txbxContent>
            </v:textbox>
            <w10:wrap type="none"/>
          </v:shape>
        </w:pict>
      </w:r>
      <w:r>
        <w:rPr/>
        <w:pict>
          <v:shape style="position:absolute;margin-left:513.673645pt;margin-top:126.686623pt;width:10.25pt;height:15.3pt;mso-position-horizontal-relative:page;mso-position-vertical-relative:page;z-index:-276658176" type="#_x0000_t202" filled="false" stroked="false">
            <v:textbox inset="0,0,0,0">
              <w:txbxContent>
                <w:p>
                  <w:pPr>
                    <w:pStyle w:val="BodyText"/>
                  </w:pPr>
                  <w:r>
                    <w:rPr/>
                    <w:t>e,</w:t>
                  </w:r>
                </w:p>
              </w:txbxContent>
            </v:textbox>
            <w10:wrap type="none"/>
          </v:shape>
        </w:pict>
      </w:r>
      <w:r>
        <w:rPr/>
        <w:pict>
          <v:shape style="position:absolute;margin-left:288.369995pt;margin-top:737.69812pt;width:18.55pt;height:14.25pt;mso-position-horizontal-relative:page;mso-position-vertical-relative:page;z-index:-276657152" type="#_x0000_t202" filled="false" stroked="false">
            <v:textbox inset="0,0,0,0">
              <w:txbxContent>
                <w:p>
                  <w:pPr>
                    <w:spacing w:before="11"/>
                    <w:ind w:left="20" w:right="0" w:firstLine="0"/>
                    <w:jc w:val="left"/>
                    <w:rPr>
                      <w:sz w:val="22"/>
                    </w:rPr>
                  </w:pPr>
                  <w:r>
                    <w:rPr>
                      <w:sz w:val="22"/>
                    </w:rPr>
                    <w:t>207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65612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65510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6.903999pt;margin-top:71.466621pt;width:441.2pt;height:42.95pt;mso-position-horizontal-relative:page;mso-position-vertical-relative:page;z-index:-276654080" type="#_x0000_t202" filled="false" stroked="false">
            <v:textbox inset="0,0,0,0">
              <w:txbxContent>
                <w:p>
                  <w:pPr>
                    <w:spacing w:before="10"/>
                    <w:ind w:left="20" w:right="12" w:firstLine="0"/>
                    <w:jc w:val="center"/>
                    <w:rPr>
                      <w:rFonts w:ascii="TimesNewRomanPS-BoldItalicMT"/>
                      <w:b/>
                      <w:i/>
                      <w:sz w:val="24"/>
                    </w:rPr>
                  </w:pPr>
                  <w:bookmarkStart w:name="_bookmark148" w:id="149"/>
                  <w:bookmarkEnd w:id="149"/>
                  <w:r>
                    <w:rPr/>
                  </w:r>
                  <w:r>
                    <w:rPr>
                      <w:rFonts w:ascii="TimesNewRomanPS-BoldItalicMT"/>
                      <w:b/>
                      <w:i/>
                      <w:sz w:val="24"/>
                    </w:rPr>
                    <w:t>Art.134</w:t>
                  </w:r>
                </w:p>
                <w:p>
                  <w:pPr>
                    <w:spacing w:before="0"/>
                    <w:ind w:left="20" w:right="17" w:firstLine="0"/>
                    <w:jc w:val="center"/>
                    <w:rPr>
                      <w:rFonts w:ascii="TimesNewRomanPS-BoldItalicMT"/>
                      <w:b/>
                      <w:i/>
                      <w:sz w:val="24"/>
                    </w:rPr>
                  </w:pPr>
                  <w:r>
                    <w:rPr>
                      <w:rFonts w:ascii="TimesNewRomanPS-BoldItalicMT"/>
                      <w:b/>
                      <w:i/>
                      <w:sz w:val="24"/>
                    </w:rPr>
                    <w:t>Riduzione aliquota IVA per le cessioni di beni necessari per il contenimento e la gestione dell'emergenza epidemiologica da Covid-19</w:t>
                  </w:r>
                </w:p>
              </w:txbxContent>
            </v:textbox>
            <w10:wrap type="none"/>
          </v:shape>
        </w:pict>
      </w:r>
      <w:r>
        <w:rPr/>
        <w:pict>
          <v:shape style="position:absolute;margin-left:99.459999pt;margin-top:126.686623pt;width:11pt;height:15.3pt;mso-position-horizontal-relative:page;mso-position-vertical-relative:page;z-index:-276653056" type="#_x0000_t202" filled="false" stroked="false">
            <v:textbox inset="0,0,0,0">
              <w:txbxContent>
                <w:p>
                  <w:pPr>
                    <w:spacing w:before="10"/>
                    <w:ind w:left="20" w:right="0" w:firstLine="0"/>
                    <w:jc w:val="left"/>
                    <w:rPr>
                      <w:b/>
                      <w:sz w:val="24"/>
                    </w:rPr>
                  </w:pPr>
                  <w:r>
                    <w:rPr>
                      <w:b/>
                      <w:sz w:val="24"/>
                    </w:rPr>
                    <w:t>1.</w:t>
                  </w:r>
                </w:p>
              </w:txbxContent>
            </v:textbox>
            <w10:wrap type="none"/>
          </v:shape>
        </w:pict>
      </w:r>
      <w:r>
        <w:rPr/>
        <w:pict>
          <v:shape style="position:absolute;margin-left:117.459999pt;margin-top:126.686623pt;width:406.95pt;height:277.55pt;mso-position-horizontal-relative:page;mso-position-vertical-relative:page;z-index:-276652032" type="#_x0000_t202" filled="false" stroked="false">
            <v:textbox inset="0,0,0,0">
              <w:txbxContent>
                <w:p>
                  <w:pPr>
                    <w:pStyle w:val="BodyText"/>
                    <w:ind w:right="18"/>
                    <w:jc w:val="both"/>
                  </w:pPr>
                  <w:r>
                    <w:rPr/>
                    <w:t>Alla tabella A, parte II-</w:t>
                  </w:r>
                  <w:r>
                    <w:rPr>
                      <w:i/>
                    </w:rPr>
                    <w:t>bis, </w:t>
                  </w:r>
                  <w:r>
                    <w:rPr/>
                    <w:t>allegata al decreto del Presidente della Repubblica 26 ottobre 1972, dopo il numero 1-</w:t>
                  </w:r>
                  <w:r>
                    <w:rPr>
                      <w:i/>
                    </w:rPr>
                    <w:t>ter</w:t>
                  </w:r>
                  <w:r>
                    <w:rPr/>
                    <w:t>, è aggiunto il seguente: “1-</w:t>
                  </w:r>
                  <w:r>
                    <w:rPr>
                      <w:i/>
                    </w:rPr>
                    <w:t>quater</w:t>
                  </w:r>
                  <w:r>
                    <w:rPr/>
                    <w:t>. Ventilatori polmonari per terapia intensiva e subintensiva; monitor multiparametrico anche da trasporto; pompe infusionali per farmaci e pompe peristaltiche per nutrizione enterale; tubi endotracheali; caschi per ventilazione a pressione positiva continua; maschere per la ventilazione non invasiva; sistemi di aspirazione; umidificatori; laringoscopi; strumentazione per accesso vascolare; aspiratore elettrico; centrale di monitoraggio per terapia intensiva; ecotomografo portatile; elettrocardiografo; tomografo</w:t>
                  </w:r>
                  <w:r>
                    <w:rPr>
                      <w:spacing w:val="-8"/>
                    </w:rPr>
                    <w:t> </w:t>
                  </w:r>
                  <w:r>
                    <w:rPr/>
                    <w:t>computerizzato;</w:t>
                  </w:r>
                  <w:r>
                    <w:rPr>
                      <w:spacing w:val="-7"/>
                    </w:rPr>
                    <w:t> </w:t>
                  </w:r>
                  <w:r>
                    <w:rPr/>
                    <w:t>mascherine</w:t>
                  </w:r>
                  <w:r>
                    <w:rPr>
                      <w:spacing w:val="-5"/>
                    </w:rPr>
                    <w:t> </w:t>
                  </w:r>
                  <w:r>
                    <w:rPr/>
                    <w:t>chirurgiche;</w:t>
                  </w:r>
                  <w:r>
                    <w:rPr>
                      <w:spacing w:val="-7"/>
                    </w:rPr>
                    <w:t> </w:t>
                  </w:r>
                  <w:r>
                    <w:rPr/>
                    <w:t>mascherine</w:t>
                  </w:r>
                  <w:r>
                    <w:rPr>
                      <w:spacing w:val="-6"/>
                    </w:rPr>
                    <w:t> </w:t>
                  </w:r>
                  <w:r>
                    <w:rPr/>
                    <w:t>Ffp2</w:t>
                  </w:r>
                  <w:r>
                    <w:rPr>
                      <w:spacing w:val="-6"/>
                    </w:rPr>
                    <w:t> </w:t>
                  </w:r>
                  <w:r>
                    <w:rPr/>
                    <w:t>e</w:t>
                  </w:r>
                  <w:r>
                    <w:rPr>
                      <w:spacing w:val="-5"/>
                    </w:rPr>
                    <w:t> </w:t>
                  </w:r>
                  <w:r>
                    <w:rPr/>
                    <w:t>Ffp3;</w:t>
                  </w:r>
                  <w:r>
                    <w:rPr>
                      <w:spacing w:val="-7"/>
                    </w:rPr>
                    <w:t> </w:t>
                  </w:r>
                  <w:r>
                    <w:rPr/>
                    <w:t>articoli di abbigliamento protettivo per finalità sanitarie quali guanti in lattice, in vinile e in nitrile, visiere e occhiali protettivi, tuta di protezione, calzari e soprascarpe, cuffia copricapo, camici impermeabili, camici chirurgici; termometri; detergenti disinfettanti per mani; dispenser a muro per disinfettanti; soluzione idroalcolica in litri; perossido al 3% in litri; carrelli per emergenza; estrattori RNA; strumentazione per diagnostica per COVID-19; tamponi per analisi cliniche; provette sterili; attrezzature per la realizzazione di ospedali da</w:t>
                  </w:r>
                  <w:r>
                    <w:rPr>
                      <w:spacing w:val="-4"/>
                    </w:rPr>
                    <w:t> </w:t>
                  </w:r>
                  <w:r>
                    <w:rPr/>
                    <w:t>campo”.</w:t>
                  </w:r>
                </w:p>
                <w:p>
                  <w:pPr>
                    <w:pStyle w:val="BodyText"/>
                    <w:spacing w:before="0"/>
                    <w:ind w:right="17"/>
                    <w:jc w:val="both"/>
                  </w:pPr>
                  <w:r>
                    <w:rPr/>
                    <w:t>Per il contenimento dell’emergenza epidemiologica da Covid-19, le cessioni di beni di cui al comma 1, effettuate entro il 31 dicembre 2020, sono esenti dall’imposta sul valore aggiunto, con diritto alla detrazione dell’imposta ai sensi dell’articolo 19, comma 1, del decreto del Presidente della Repubblica 26 ottobre 1972, n. 633.</w:t>
                  </w:r>
                </w:p>
              </w:txbxContent>
            </v:textbox>
            <w10:wrap type="none"/>
          </v:shape>
        </w:pict>
      </w:r>
      <w:r>
        <w:rPr/>
        <w:pict>
          <v:shape style="position:absolute;margin-left:99.459999pt;margin-top:347.516632pt;width:11pt;height:15.3pt;mso-position-horizontal-relative:page;mso-position-vertical-relative:page;z-index:-276651008" type="#_x0000_t202" filled="false" stroked="false">
            <v:textbox inset="0,0,0,0">
              <w:txbxContent>
                <w:p>
                  <w:pPr>
                    <w:spacing w:before="10"/>
                    <w:ind w:left="20" w:right="0" w:firstLine="0"/>
                    <w:jc w:val="left"/>
                    <w:rPr>
                      <w:b/>
                      <w:sz w:val="24"/>
                    </w:rPr>
                  </w:pPr>
                  <w:r>
                    <w:rPr>
                      <w:b/>
                      <w:sz w:val="24"/>
                    </w:rPr>
                    <w:t>2.</w:t>
                  </w:r>
                </w:p>
              </w:txbxContent>
            </v:textbox>
            <w10:wrap type="none"/>
          </v:shape>
        </w:pict>
      </w:r>
      <w:r>
        <w:rPr/>
        <w:pict>
          <v:shape style="position:absolute;margin-left:71.024002pt;margin-top:416.516632pt;width:453.4pt;height:263.75pt;mso-position-horizontal-relative:page;mso-position-vertical-relative:page;z-index:-276649984" type="#_x0000_t202" filled="false" stroked="false">
            <v:textbox inset="0,0,0,0">
              <w:txbxContent>
                <w:p>
                  <w:pPr>
                    <w:spacing w:before="10"/>
                    <w:ind w:left="39" w:right="39" w:firstLine="0"/>
                    <w:jc w:val="center"/>
                    <w:rPr>
                      <w:rFonts w:ascii="TimesNewRomanPS-BoldItalicMT"/>
                      <w:b/>
                      <w:i/>
                      <w:sz w:val="24"/>
                    </w:rPr>
                  </w:pPr>
                  <w:r>
                    <w:rPr>
                      <w:rFonts w:ascii="TimesNewRomanPS-BoldItalicMT"/>
                      <w:b/>
                      <w:i/>
                      <w:sz w:val="24"/>
                    </w:rPr>
                    <w:t>Relazione illustrativa</w:t>
                  </w:r>
                </w:p>
                <w:p>
                  <w:pPr>
                    <w:pStyle w:val="BodyText"/>
                    <w:spacing w:before="0"/>
                    <w:ind w:right="19"/>
                    <w:jc w:val="both"/>
                  </w:pPr>
                  <w:r>
                    <w:rPr/>
                    <w:t>Il comma 1, mediante inserimento nella tabella A, parte II-bis, allegata al D.P.R. 26 ottobre 1972, n. 633, di mascherine e di altri dispositivi medici e di protezione individuale, prevede che alle relative cessioni, si applichi l’aliquota IVA del 5%.</w:t>
                  </w:r>
                </w:p>
                <w:p>
                  <w:pPr>
                    <w:pStyle w:val="BodyText"/>
                    <w:spacing w:before="0"/>
                    <w:ind w:right="17"/>
                    <w:jc w:val="both"/>
                  </w:pPr>
                  <w:r>
                    <w:rPr/>
                    <w:t>La disposizione di cui al comma 2, tenuto conto dello stato di emergenza sanitaria in atto, accorda</w:t>
                  </w:r>
                  <w:r>
                    <w:rPr>
                      <w:spacing w:val="-11"/>
                    </w:rPr>
                    <w:t> </w:t>
                  </w:r>
                  <w:r>
                    <w:rPr/>
                    <w:t>in</w:t>
                  </w:r>
                  <w:r>
                    <w:rPr>
                      <w:spacing w:val="-8"/>
                    </w:rPr>
                    <w:t> </w:t>
                  </w:r>
                  <w:r>
                    <w:rPr/>
                    <w:t>via</w:t>
                  </w:r>
                  <w:r>
                    <w:rPr>
                      <w:spacing w:val="-9"/>
                    </w:rPr>
                    <w:t> </w:t>
                  </w:r>
                  <w:r>
                    <w:rPr/>
                    <w:t>transitoria</w:t>
                  </w:r>
                  <w:r>
                    <w:rPr>
                      <w:spacing w:val="-10"/>
                    </w:rPr>
                    <w:t> </w:t>
                  </w:r>
                  <w:r>
                    <w:rPr/>
                    <w:t>alle</w:t>
                  </w:r>
                  <w:r>
                    <w:rPr>
                      <w:spacing w:val="-10"/>
                    </w:rPr>
                    <w:t> </w:t>
                  </w:r>
                  <w:r>
                    <w:rPr/>
                    <w:t>cessioni</w:t>
                  </w:r>
                  <w:r>
                    <w:rPr>
                      <w:spacing w:val="-8"/>
                    </w:rPr>
                    <w:t> </w:t>
                  </w:r>
                  <w:r>
                    <w:rPr/>
                    <w:t>di</w:t>
                  </w:r>
                  <w:r>
                    <w:rPr>
                      <w:spacing w:val="-8"/>
                    </w:rPr>
                    <w:t> </w:t>
                  </w:r>
                  <w:r>
                    <w:rPr/>
                    <w:t>tali</w:t>
                  </w:r>
                  <w:r>
                    <w:rPr>
                      <w:spacing w:val="-8"/>
                    </w:rPr>
                    <w:t> </w:t>
                  </w:r>
                  <w:r>
                    <w:rPr/>
                    <w:t>beni</w:t>
                  </w:r>
                  <w:r>
                    <w:rPr>
                      <w:spacing w:val="-8"/>
                    </w:rPr>
                    <w:t> </w:t>
                  </w:r>
                  <w:r>
                    <w:rPr/>
                    <w:t>un</w:t>
                  </w:r>
                  <w:r>
                    <w:rPr>
                      <w:spacing w:val="-9"/>
                    </w:rPr>
                    <w:t> </w:t>
                  </w:r>
                  <w:r>
                    <w:rPr/>
                    <w:t>regime</w:t>
                  </w:r>
                  <w:r>
                    <w:rPr>
                      <w:spacing w:val="-10"/>
                    </w:rPr>
                    <w:t> </w:t>
                  </w:r>
                  <w:r>
                    <w:rPr/>
                    <w:t>di</w:t>
                  </w:r>
                  <w:r>
                    <w:rPr>
                      <w:spacing w:val="-8"/>
                    </w:rPr>
                    <w:t> </w:t>
                  </w:r>
                  <w:r>
                    <w:rPr/>
                    <w:t>maggior</w:t>
                  </w:r>
                  <w:r>
                    <w:rPr>
                      <w:spacing w:val="-9"/>
                    </w:rPr>
                    <w:t> </w:t>
                  </w:r>
                  <w:r>
                    <w:rPr/>
                    <w:t>favore,</w:t>
                  </w:r>
                  <w:r>
                    <w:rPr>
                      <w:spacing w:val="-9"/>
                    </w:rPr>
                    <w:t> </w:t>
                  </w:r>
                  <w:r>
                    <w:rPr/>
                    <w:t>prevedendo</w:t>
                  </w:r>
                  <w:r>
                    <w:rPr>
                      <w:spacing w:val="-9"/>
                    </w:rPr>
                    <w:t> </w:t>
                  </w:r>
                  <w:r>
                    <w:rPr/>
                    <w:t>che le</w:t>
                  </w:r>
                  <w:r>
                    <w:rPr>
                      <w:spacing w:val="-17"/>
                    </w:rPr>
                    <w:t> </w:t>
                  </w:r>
                  <w:r>
                    <w:rPr/>
                    <w:t>stesse,</w:t>
                  </w:r>
                  <w:r>
                    <w:rPr>
                      <w:spacing w:val="-16"/>
                    </w:rPr>
                    <w:t> </w:t>
                  </w:r>
                  <w:r>
                    <w:rPr/>
                    <w:t>fino</w:t>
                  </w:r>
                  <w:r>
                    <w:rPr>
                      <w:spacing w:val="-16"/>
                    </w:rPr>
                    <w:t> </w:t>
                  </w:r>
                  <w:r>
                    <w:rPr/>
                    <w:t>al</w:t>
                  </w:r>
                  <w:r>
                    <w:rPr>
                      <w:spacing w:val="-15"/>
                    </w:rPr>
                    <w:t> </w:t>
                  </w:r>
                  <w:r>
                    <w:rPr/>
                    <w:t>31</w:t>
                  </w:r>
                  <w:r>
                    <w:rPr>
                      <w:spacing w:val="-14"/>
                    </w:rPr>
                    <w:t> </w:t>
                  </w:r>
                  <w:r>
                    <w:rPr/>
                    <w:t>dicembre</w:t>
                  </w:r>
                  <w:r>
                    <w:rPr>
                      <w:spacing w:val="-18"/>
                    </w:rPr>
                    <w:t> </w:t>
                  </w:r>
                  <w:r>
                    <w:rPr/>
                    <w:t>2020,</w:t>
                  </w:r>
                  <w:r>
                    <w:rPr>
                      <w:spacing w:val="-16"/>
                    </w:rPr>
                    <w:t> </w:t>
                  </w:r>
                  <w:r>
                    <w:rPr/>
                    <w:t>siano</w:t>
                  </w:r>
                  <w:r>
                    <w:rPr>
                      <w:spacing w:val="-15"/>
                    </w:rPr>
                    <w:t> </w:t>
                  </w:r>
                  <w:r>
                    <w:rPr/>
                    <w:t>esenti</w:t>
                  </w:r>
                  <w:r>
                    <w:rPr>
                      <w:spacing w:val="-15"/>
                    </w:rPr>
                    <w:t> </w:t>
                  </w:r>
                  <w:r>
                    <w:rPr/>
                    <w:t>i</w:t>
                  </w:r>
                  <w:r>
                    <w:rPr>
                      <w:spacing w:val="-15"/>
                    </w:rPr>
                    <w:t> </w:t>
                  </w:r>
                  <w:r>
                    <w:rPr/>
                    <w:t>da</w:t>
                  </w:r>
                  <w:r>
                    <w:rPr>
                      <w:spacing w:val="-15"/>
                    </w:rPr>
                    <w:t> </w:t>
                  </w:r>
                  <w:r>
                    <w:rPr/>
                    <w:t>IVA</w:t>
                  </w:r>
                  <w:r>
                    <w:rPr>
                      <w:spacing w:val="-16"/>
                    </w:rPr>
                    <w:t> </w:t>
                  </w:r>
                  <w:r>
                    <w:rPr/>
                    <w:t>con</w:t>
                  </w:r>
                  <w:r>
                    <w:rPr>
                      <w:spacing w:val="-14"/>
                    </w:rPr>
                    <w:t> </w:t>
                  </w:r>
                  <w:r>
                    <w:rPr/>
                    <w:t>diritto</w:t>
                  </w:r>
                  <w:r>
                    <w:rPr>
                      <w:spacing w:val="-16"/>
                    </w:rPr>
                    <w:t> </w:t>
                  </w:r>
                  <w:r>
                    <w:rPr/>
                    <w:t>alla</w:t>
                  </w:r>
                  <w:r>
                    <w:rPr>
                      <w:spacing w:val="-18"/>
                    </w:rPr>
                    <w:t> </w:t>
                  </w:r>
                  <w:r>
                    <w:rPr/>
                    <w:t>detrazione</w:t>
                  </w:r>
                  <w:r>
                    <w:rPr>
                      <w:spacing w:val="-16"/>
                    </w:rPr>
                    <w:t> </w:t>
                  </w:r>
                  <w:r>
                    <w:rPr/>
                    <w:t>dell’imposta pagata sugli acquisti e sulle importazioni di beni e servizi afferenti dette operazioni esenti. Viene, in sostanza, riconosciuta l’applicazione di una aliquota IVA pari a zero, in conformità a quanto comunicato dalla Commissione europea agli Stati membri con nota del 26 marzo 2020,</w:t>
                  </w:r>
                  <w:r>
                    <w:rPr>
                      <w:spacing w:val="-10"/>
                    </w:rPr>
                    <w:t> </w:t>
                  </w:r>
                  <w:r>
                    <w:rPr/>
                    <w:t>in</w:t>
                  </w:r>
                  <w:r>
                    <w:rPr>
                      <w:spacing w:val="-9"/>
                    </w:rPr>
                    <w:t> </w:t>
                  </w:r>
                  <w:r>
                    <w:rPr/>
                    <w:t>merito</w:t>
                  </w:r>
                  <w:r>
                    <w:rPr>
                      <w:spacing w:val="-9"/>
                    </w:rPr>
                    <w:t> </w:t>
                  </w:r>
                  <w:r>
                    <w:rPr/>
                    <w:t>alle</w:t>
                  </w:r>
                  <w:r>
                    <w:rPr>
                      <w:spacing w:val="-13"/>
                    </w:rPr>
                    <w:t> </w:t>
                  </w:r>
                  <w:r>
                    <w:rPr/>
                    <w:t>misure</w:t>
                  </w:r>
                  <w:r>
                    <w:rPr>
                      <w:spacing w:val="-10"/>
                    </w:rPr>
                    <w:t> </w:t>
                  </w:r>
                  <w:r>
                    <w:rPr/>
                    <w:t>che</w:t>
                  </w:r>
                  <w:r>
                    <w:rPr>
                      <w:spacing w:val="-11"/>
                    </w:rPr>
                    <w:t> </w:t>
                  </w:r>
                  <w:r>
                    <w:rPr/>
                    <w:t>possono</w:t>
                  </w:r>
                  <w:r>
                    <w:rPr>
                      <w:spacing w:val="-9"/>
                    </w:rPr>
                    <w:t> </w:t>
                  </w:r>
                  <w:r>
                    <w:rPr/>
                    <w:t>essere</w:t>
                  </w:r>
                  <w:r>
                    <w:rPr>
                      <w:spacing w:val="-10"/>
                    </w:rPr>
                    <w:t> </w:t>
                  </w:r>
                  <w:r>
                    <w:rPr/>
                    <w:t>immediatamente</w:t>
                  </w:r>
                  <w:r>
                    <w:rPr>
                      <w:spacing w:val="-10"/>
                    </w:rPr>
                    <w:t> </w:t>
                  </w:r>
                  <w:r>
                    <w:rPr/>
                    <w:t>adottate</w:t>
                  </w:r>
                  <w:r>
                    <w:rPr>
                      <w:spacing w:val="-9"/>
                    </w:rPr>
                    <w:t> </w:t>
                  </w:r>
                  <w:r>
                    <w:rPr/>
                    <w:t>per</w:t>
                  </w:r>
                  <w:r>
                    <w:rPr>
                      <w:spacing w:val="-10"/>
                    </w:rPr>
                    <w:t> </w:t>
                  </w:r>
                  <w:r>
                    <w:rPr/>
                    <w:t>mitigare</w:t>
                  </w:r>
                  <w:r>
                    <w:rPr>
                      <w:spacing w:val="-11"/>
                    </w:rPr>
                    <w:t> </w:t>
                  </w:r>
                  <w:r>
                    <w:rPr/>
                    <w:t>l’impatto della pandemia. In tale contesto, e tenuto conto che nel gennaio 2018 è stata presentata una proposta di direttiva, attualmente in discussione in Consiglio, che modifica la disciplina delle aliquote IVA per permettere a tutti gli Stati di applicare un’aliquota ridotta anche inferiore al 5%</w:t>
                  </w:r>
                  <w:r>
                    <w:rPr>
                      <w:spacing w:val="-10"/>
                    </w:rPr>
                    <w:t> </w:t>
                  </w:r>
                  <w:r>
                    <w:rPr/>
                    <w:t>e</w:t>
                  </w:r>
                  <w:r>
                    <w:rPr>
                      <w:spacing w:val="-10"/>
                    </w:rPr>
                    <w:t> </w:t>
                  </w:r>
                  <w:r>
                    <w:rPr/>
                    <w:t>un’esenzione</w:t>
                  </w:r>
                  <w:r>
                    <w:rPr>
                      <w:spacing w:val="-9"/>
                    </w:rPr>
                    <w:t> </w:t>
                  </w:r>
                  <w:r>
                    <w:rPr/>
                    <w:t>con</w:t>
                  </w:r>
                  <w:r>
                    <w:rPr>
                      <w:spacing w:val="-9"/>
                    </w:rPr>
                    <w:t> </w:t>
                  </w:r>
                  <w:r>
                    <w:rPr/>
                    <w:t>diritto</w:t>
                  </w:r>
                  <w:r>
                    <w:rPr>
                      <w:spacing w:val="-9"/>
                    </w:rPr>
                    <w:t> </w:t>
                  </w:r>
                  <w:r>
                    <w:rPr/>
                    <w:t>a</w:t>
                  </w:r>
                  <w:r>
                    <w:rPr>
                      <w:spacing w:val="-10"/>
                    </w:rPr>
                    <w:t> </w:t>
                  </w:r>
                  <w:r>
                    <w:rPr/>
                    <w:t>detrazione</w:t>
                  </w:r>
                  <w:r>
                    <w:rPr>
                      <w:spacing w:val="-9"/>
                    </w:rPr>
                    <w:t> </w:t>
                  </w:r>
                  <w:r>
                    <w:rPr/>
                    <w:t>dell’IVA</w:t>
                  </w:r>
                  <w:r>
                    <w:rPr>
                      <w:spacing w:val="-9"/>
                    </w:rPr>
                    <w:t> </w:t>
                  </w:r>
                  <w:r>
                    <w:rPr/>
                    <w:t>versata</w:t>
                  </w:r>
                  <w:r>
                    <w:rPr>
                      <w:spacing w:val="-9"/>
                    </w:rPr>
                    <w:t> </w:t>
                  </w:r>
                  <w:r>
                    <w:rPr/>
                    <w:t>a</w:t>
                  </w:r>
                  <w:r>
                    <w:rPr>
                      <w:spacing w:val="-11"/>
                    </w:rPr>
                    <w:t> </w:t>
                  </w:r>
                  <w:r>
                    <w:rPr/>
                    <w:t>monte</w:t>
                  </w:r>
                  <w:r>
                    <w:rPr>
                      <w:spacing w:val="-8"/>
                    </w:rPr>
                    <w:t> </w:t>
                  </w:r>
                  <w:r>
                    <w:rPr/>
                    <w:t>-in</w:t>
                  </w:r>
                  <w:r>
                    <w:rPr>
                      <w:spacing w:val="-8"/>
                    </w:rPr>
                    <w:t> </w:t>
                  </w:r>
                  <w:r>
                    <w:rPr/>
                    <w:t>principio</w:t>
                  </w:r>
                  <w:r>
                    <w:rPr>
                      <w:spacing w:val="-9"/>
                    </w:rPr>
                    <w:t> </w:t>
                  </w:r>
                  <w:r>
                    <w:rPr/>
                    <w:t>su</w:t>
                  </w:r>
                  <w:r>
                    <w:rPr>
                      <w:spacing w:val="-9"/>
                    </w:rPr>
                    <w:t> </w:t>
                  </w:r>
                  <w:r>
                    <w:rPr/>
                    <w:t>tutti</w:t>
                  </w:r>
                  <w:r>
                    <w:rPr>
                      <w:spacing w:val="-8"/>
                    </w:rPr>
                    <w:t> </w:t>
                  </w:r>
                  <w:r>
                    <w:rPr/>
                    <w:t>i</w:t>
                  </w:r>
                  <w:r>
                    <w:rPr>
                      <w:spacing w:val="-11"/>
                    </w:rPr>
                    <w:t> </w:t>
                  </w:r>
                  <w:r>
                    <w:rPr/>
                    <w:t>beni e servizi tranne alcuni esplicitamente elencati-, la Commissione ha fatto presente che gli</w:t>
                  </w:r>
                  <w:r>
                    <w:rPr>
                      <w:spacing w:val="-17"/>
                    </w:rPr>
                    <w:t> </w:t>
                  </w:r>
                  <w:r>
                    <w:rPr/>
                    <w:t>Stati, per</w:t>
                  </w:r>
                  <w:r>
                    <w:rPr>
                      <w:spacing w:val="-7"/>
                    </w:rPr>
                    <w:t> </w:t>
                  </w:r>
                  <w:r>
                    <w:rPr/>
                    <w:t>il</w:t>
                  </w:r>
                  <w:r>
                    <w:rPr>
                      <w:spacing w:val="-6"/>
                    </w:rPr>
                    <w:t> </w:t>
                  </w:r>
                  <w:r>
                    <w:rPr/>
                    <w:t>periodo</w:t>
                  </w:r>
                  <w:r>
                    <w:rPr>
                      <w:spacing w:val="-7"/>
                    </w:rPr>
                    <w:t> </w:t>
                  </w:r>
                  <w:r>
                    <w:rPr/>
                    <w:t>di</w:t>
                  </w:r>
                  <w:r>
                    <w:rPr>
                      <w:spacing w:val="-5"/>
                    </w:rPr>
                    <w:t> </w:t>
                  </w:r>
                  <w:r>
                    <w:rPr/>
                    <w:t>emergenza</w:t>
                  </w:r>
                  <w:r>
                    <w:rPr>
                      <w:spacing w:val="-7"/>
                    </w:rPr>
                    <w:t> </w:t>
                  </w:r>
                  <w:r>
                    <w:rPr/>
                    <w:t>sanitaria,</w:t>
                  </w:r>
                  <w:r>
                    <w:rPr>
                      <w:spacing w:val="-4"/>
                    </w:rPr>
                    <w:t> </w:t>
                  </w:r>
                  <w:r>
                    <w:rPr/>
                    <w:t>possono</w:t>
                  </w:r>
                  <w:r>
                    <w:rPr>
                      <w:spacing w:val="-6"/>
                    </w:rPr>
                    <w:t> </w:t>
                  </w:r>
                  <w:r>
                    <w:rPr/>
                    <w:t>ritenersi</w:t>
                  </w:r>
                  <w:r>
                    <w:rPr>
                      <w:spacing w:val="-5"/>
                    </w:rPr>
                    <w:t> </w:t>
                  </w:r>
                  <w:r>
                    <w:rPr/>
                    <w:t>autorizzati</w:t>
                  </w:r>
                  <w:r>
                    <w:rPr>
                      <w:spacing w:val="-6"/>
                    </w:rPr>
                    <w:t> </w:t>
                  </w:r>
                  <w:r>
                    <w:rPr/>
                    <w:t>ad</w:t>
                  </w:r>
                  <w:r>
                    <w:rPr>
                      <w:spacing w:val="-6"/>
                    </w:rPr>
                    <w:t> </w:t>
                  </w:r>
                  <w:r>
                    <w:rPr/>
                    <w:t>applicare</w:t>
                  </w:r>
                  <w:r>
                    <w:rPr>
                      <w:spacing w:val="-6"/>
                    </w:rPr>
                    <w:t> </w:t>
                  </w:r>
                  <w:r>
                    <w:rPr/>
                    <w:t>aliquote</w:t>
                  </w:r>
                  <w:r>
                    <w:rPr>
                      <w:spacing w:val="-6"/>
                    </w:rPr>
                    <w:t> </w:t>
                  </w:r>
                  <w:r>
                    <w:rPr/>
                    <w:t>ridotte o esenzioni con diritto a detrazione alle cessioni dei materiali sanitari e farmaceutici necessari per contrastare il diffondersi</w:t>
                  </w:r>
                  <w:r>
                    <w:rPr>
                      <w:spacing w:val="-2"/>
                    </w:rPr>
                    <w:t> </w:t>
                  </w:r>
                  <w:r>
                    <w:rPr/>
                    <w:t>dell’epidemia.</w:t>
                  </w:r>
                </w:p>
              </w:txbxContent>
            </v:textbox>
            <w10:wrap type="none"/>
          </v:shape>
        </w:pict>
      </w:r>
      <w:r>
        <w:rPr/>
        <w:pict>
          <v:shape style="position:absolute;margin-left:288.369995pt;margin-top:737.69812pt;width:18.55pt;height:14.25pt;mso-position-horizontal-relative:page;mso-position-vertical-relative:page;z-index:-276648960" type="#_x0000_t202" filled="false" stroked="false">
            <v:textbox inset="0,0,0,0">
              <w:txbxContent>
                <w:p>
                  <w:pPr>
                    <w:spacing w:before="11"/>
                    <w:ind w:left="20" w:right="0" w:firstLine="0"/>
                    <w:jc w:val="left"/>
                    <w:rPr>
                      <w:sz w:val="22"/>
                    </w:rPr>
                  </w:pPr>
                  <w:r>
                    <w:rPr>
                      <w:sz w:val="22"/>
                    </w:rPr>
                    <w:t>208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64793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64691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208.55pt;mso-position-horizontal-relative:page;mso-position-vertical-relative:page;z-index:-276645888" type="#_x0000_t202" filled="false" stroked="false">
            <v:textbox inset="0,0,0,0">
              <w:txbxContent>
                <w:p>
                  <w:pPr>
                    <w:spacing w:before="10"/>
                    <w:ind w:left="70" w:right="71" w:firstLine="0"/>
                    <w:jc w:val="center"/>
                    <w:rPr>
                      <w:rFonts w:ascii="TimesNewRomanPS-BoldItalicMT"/>
                      <w:b/>
                      <w:i/>
                      <w:sz w:val="24"/>
                    </w:rPr>
                  </w:pPr>
                  <w:bookmarkStart w:name="_bookmark149" w:id="150"/>
                  <w:bookmarkEnd w:id="150"/>
                  <w:r>
                    <w:rPr/>
                  </w:r>
                  <w:r>
                    <w:rPr>
                      <w:rFonts w:ascii="TimesNewRomanPS-BoldItalicMT"/>
                      <w:b/>
                      <w:i/>
                      <w:sz w:val="24"/>
                    </w:rPr>
                    <w:t>Art.135</w:t>
                  </w:r>
                </w:p>
                <w:p>
                  <w:pPr>
                    <w:spacing w:before="0"/>
                    <w:ind w:left="68" w:right="71" w:firstLine="0"/>
                    <w:jc w:val="center"/>
                    <w:rPr>
                      <w:rFonts w:ascii="TimesNewRomanPS-BoldItalicMT" w:hAnsi="TimesNewRomanPS-BoldItalicMT"/>
                      <w:b/>
                      <w:i/>
                      <w:sz w:val="24"/>
                    </w:rPr>
                  </w:pPr>
                  <w:r>
                    <w:rPr>
                      <w:rFonts w:ascii="TimesNewRomanPS-BoldItalicMT" w:hAnsi="TimesNewRomanPS-BoldItalicMT"/>
                      <w:b/>
                      <w:i/>
                      <w:sz w:val="24"/>
                    </w:rPr>
                    <w:t>Disposizioni in materia di rate di acconto per il pagamento dell’accisa sul gas naturale</w:t>
                  </w:r>
                  <w:r>
                    <w:rPr>
                      <w:rFonts w:ascii="TimesNewRomanPS-BoldItalicMT" w:hAnsi="TimesNewRomanPS-BoldItalicMT"/>
                      <w:b/>
                      <w:i/>
                      <w:spacing w:val="-16"/>
                      <w:sz w:val="24"/>
                    </w:rPr>
                    <w:t> </w:t>
                  </w:r>
                  <w:r>
                    <w:rPr>
                      <w:rFonts w:ascii="TimesNewRomanPS-BoldItalicMT" w:hAnsi="TimesNewRomanPS-BoldItalicMT"/>
                      <w:b/>
                      <w:i/>
                      <w:sz w:val="24"/>
                    </w:rPr>
                    <w:t>e sull’energia</w:t>
                  </w:r>
                  <w:r>
                    <w:rPr>
                      <w:rFonts w:ascii="TimesNewRomanPS-BoldItalicMT" w:hAnsi="TimesNewRomanPS-BoldItalicMT"/>
                      <w:b/>
                      <w:i/>
                      <w:spacing w:val="-2"/>
                      <w:sz w:val="24"/>
                    </w:rPr>
                    <w:t> </w:t>
                  </w:r>
                  <w:r>
                    <w:rPr>
                      <w:rFonts w:ascii="TimesNewRomanPS-BoldItalicMT" w:hAnsi="TimesNewRomanPS-BoldItalicMT"/>
                      <w:b/>
                      <w:i/>
                      <w:sz w:val="24"/>
                    </w:rPr>
                    <w:t>elettrica</w:t>
                  </w:r>
                </w:p>
                <w:p>
                  <w:pPr>
                    <w:pStyle w:val="BodyText"/>
                    <w:spacing w:before="0"/>
                    <w:ind w:right="17"/>
                    <w:jc w:val="both"/>
                  </w:pPr>
                  <w:r>
                    <w:rPr/>
                    <w:t>1.</w:t>
                  </w:r>
                  <w:r>
                    <w:rPr>
                      <w:spacing w:val="-9"/>
                    </w:rPr>
                    <w:t> </w:t>
                  </w:r>
                  <w:r>
                    <w:rPr/>
                    <w:t>Le</w:t>
                  </w:r>
                  <w:r>
                    <w:rPr>
                      <w:spacing w:val="-6"/>
                    </w:rPr>
                    <w:t> </w:t>
                  </w:r>
                  <w:r>
                    <w:rPr/>
                    <w:t>rate</w:t>
                  </w:r>
                  <w:r>
                    <w:rPr>
                      <w:spacing w:val="-7"/>
                    </w:rPr>
                    <w:t> </w:t>
                  </w:r>
                  <w:r>
                    <w:rPr/>
                    <w:t>di</w:t>
                  </w:r>
                  <w:r>
                    <w:rPr>
                      <w:spacing w:val="-7"/>
                    </w:rPr>
                    <w:t> </w:t>
                  </w:r>
                  <w:r>
                    <w:rPr/>
                    <w:t>acconto</w:t>
                  </w:r>
                  <w:r>
                    <w:rPr>
                      <w:spacing w:val="-7"/>
                    </w:rPr>
                    <w:t> </w:t>
                  </w:r>
                  <w:r>
                    <w:rPr/>
                    <w:t>mensili</w:t>
                  </w:r>
                  <w:r>
                    <w:rPr>
                      <w:spacing w:val="-8"/>
                    </w:rPr>
                    <w:t> </w:t>
                  </w:r>
                  <w:r>
                    <w:rPr/>
                    <w:t>di</w:t>
                  </w:r>
                  <w:r>
                    <w:rPr>
                      <w:spacing w:val="-7"/>
                    </w:rPr>
                    <w:t> </w:t>
                  </w:r>
                  <w:r>
                    <w:rPr/>
                    <w:t>cui</w:t>
                  </w:r>
                  <w:r>
                    <w:rPr>
                      <w:spacing w:val="-7"/>
                    </w:rPr>
                    <w:t> </w:t>
                  </w:r>
                  <w:r>
                    <w:rPr/>
                    <w:t>agli</w:t>
                  </w:r>
                  <w:r>
                    <w:rPr>
                      <w:spacing w:val="-8"/>
                    </w:rPr>
                    <w:t> </w:t>
                  </w:r>
                  <w:r>
                    <w:rPr/>
                    <w:t>articoli</w:t>
                  </w:r>
                  <w:r>
                    <w:rPr>
                      <w:spacing w:val="-7"/>
                    </w:rPr>
                    <w:t> </w:t>
                  </w:r>
                  <w:r>
                    <w:rPr/>
                    <w:t>26,</w:t>
                  </w:r>
                  <w:r>
                    <w:rPr>
                      <w:spacing w:val="-4"/>
                    </w:rPr>
                    <w:t> </w:t>
                  </w:r>
                  <w:r>
                    <w:rPr/>
                    <w:t>comma</w:t>
                  </w:r>
                  <w:r>
                    <w:rPr>
                      <w:spacing w:val="-9"/>
                    </w:rPr>
                    <w:t> </w:t>
                  </w:r>
                  <w:r>
                    <w:rPr/>
                    <w:t>13</w:t>
                  </w:r>
                  <w:r>
                    <w:rPr>
                      <w:spacing w:val="-5"/>
                    </w:rPr>
                    <w:t> </w:t>
                  </w:r>
                  <w:r>
                    <w:rPr/>
                    <w:t>e</w:t>
                  </w:r>
                  <w:r>
                    <w:rPr>
                      <w:spacing w:val="-10"/>
                    </w:rPr>
                    <w:t> </w:t>
                  </w:r>
                  <w:r>
                    <w:rPr/>
                    <w:t>56,</w:t>
                  </w:r>
                  <w:r>
                    <w:rPr>
                      <w:spacing w:val="-5"/>
                    </w:rPr>
                    <w:t> </w:t>
                  </w:r>
                  <w:r>
                    <w:rPr/>
                    <w:t>commi</w:t>
                  </w:r>
                  <w:r>
                    <w:rPr>
                      <w:spacing w:val="-7"/>
                    </w:rPr>
                    <w:t> </w:t>
                  </w:r>
                  <w:r>
                    <w:rPr/>
                    <w:t>1</w:t>
                  </w:r>
                  <w:r>
                    <w:rPr>
                      <w:spacing w:val="-9"/>
                    </w:rPr>
                    <w:t> </w:t>
                  </w:r>
                  <w:r>
                    <w:rPr/>
                    <w:t>e</w:t>
                  </w:r>
                  <w:r>
                    <w:rPr>
                      <w:spacing w:val="-9"/>
                    </w:rPr>
                    <w:t> </w:t>
                  </w:r>
                  <w:r>
                    <w:rPr/>
                    <w:t>2</w:t>
                  </w:r>
                  <w:r>
                    <w:rPr>
                      <w:spacing w:val="-7"/>
                    </w:rPr>
                    <w:t> </w:t>
                  </w:r>
                  <w:r>
                    <w:rPr/>
                    <w:t>del</w:t>
                  </w:r>
                  <w:r>
                    <w:rPr>
                      <w:spacing w:val="-7"/>
                    </w:rPr>
                    <w:t> </w:t>
                  </w:r>
                  <w:r>
                    <w:rPr/>
                    <w:t>testo</w:t>
                  </w:r>
                  <w:r>
                    <w:rPr>
                      <w:spacing w:val="-7"/>
                    </w:rPr>
                    <w:t> </w:t>
                  </w:r>
                  <w:r>
                    <w:rPr/>
                    <w:t>unico delle</w:t>
                  </w:r>
                  <w:r>
                    <w:rPr>
                      <w:spacing w:val="-5"/>
                    </w:rPr>
                    <w:t> </w:t>
                  </w:r>
                  <w:r>
                    <w:rPr/>
                    <w:t>accise</w:t>
                  </w:r>
                  <w:r>
                    <w:rPr>
                      <w:spacing w:val="-4"/>
                    </w:rPr>
                    <w:t> </w:t>
                  </w:r>
                  <w:r>
                    <w:rPr/>
                    <w:t>approvato</w:t>
                  </w:r>
                  <w:r>
                    <w:rPr>
                      <w:spacing w:val="-3"/>
                    </w:rPr>
                    <w:t> </w:t>
                  </w:r>
                  <w:r>
                    <w:rPr/>
                    <w:t>con</w:t>
                  </w:r>
                  <w:r>
                    <w:rPr>
                      <w:spacing w:val="-4"/>
                    </w:rPr>
                    <w:t> </w:t>
                  </w:r>
                  <w:r>
                    <w:rPr/>
                    <w:t>il</w:t>
                  </w:r>
                  <w:r>
                    <w:rPr>
                      <w:spacing w:val="-3"/>
                    </w:rPr>
                    <w:t> </w:t>
                  </w:r>
                  <w:r>
                    <w:rPr/>
                    <w:t>decreto</w:t>
                  </w:r>
                  <w:r>
                    <w:rPr>
                      <w:spacing w:val="-3"/>
                    </w:rPr>
                    <w:t> </w:t>
                  </w:r>
                  <w:r>
                    <w:rPr/>
                    <w:t>legislativo</w:t>
                  </w:r>
                  <w:r>
                    <w:rPr>
                      <w:spacing w:val="-4"/>
                    </w:rPr>
                    <w:t> </w:t>
                  </w:r>
                  <w:r>
                    <w:rPr/>
                    <w:t>26</w:t>
                  </w:r>
                  <w:r>
                    <w:rPr>
                      <w:spacing w:val="-6"/>
                    </w:rPr>
                    <w:t> </w:t>
                  </w:r>
                  <w:r>
                    <w:rPr/>
                    <w:t>ottobre</w:t>
                  </w:r>
                  <w:r>
                    <w:rPr>
                      <w:spacing w:val="-6"/>
                    </w:rPr>
                    <w:t> </w:t>
                  </w:r>
                  <w:r>
                    <w:rPr/>
                    <w:t>1995,</w:t>
                  </w:r>
                  <w:r>
                    <w:rPr>
                      <w:spacing w:val="-4"/>
                    </w:rPr>
                    <w:t> </w:t>
                  </w:r>
                  <w:r>
                    <w:rPr/>
                    <w:t>n.</w:t>
                  </w:r>
                  <w:r>
                    <w:rPr>
                      <w:spacing w:val="-4"/>
                    </w:rPr>
                    <w:t> </w:t>
                  </w:r>
                  <w:r>
                    <w:rPr/>
                    <w:t>504,</w:t>
                  </w:r>
                  <w:r>
                    <w:rPr>
                      <w:spacing w:val="-3"/>
                    </w:rPr>
                    <w:t> </w:t>
                  </w:r>
                  <w:r>
                    <w:rPr/>
                    <w:t>relative</w:t>
                  </w:r>
                  <w:r>
                    <w:rPr>
                      <w:spacing w:val="-3"/>
                    </w:rPr>
                    <w:t> </w:t>
                  </w:r>
                  <w:r>
                    <w:rPr/>
                    <w:t>al</w:t>
                  </w:r>
                  <w:r>
                    <w:rPr>
                      <w:spacing w:val="-3"/>
                    </w:rPr>
                    <w:t> </w:t>
                  </w:r>
                  <w:r>
                    <w:rPr/>
                    <w:t>periodo</w:t>
                  </w:r>
                  <w:r>
                    <w:rPr>
                      <w:spacing w:val="-4"/>
                    </w:rPr>
                    <w:t> </w:t>
                  </w:r>
                  <w:r>
                    <w:rPr/>
                    <w:t>dal mese di maggio 2020 al mese di settembre dello stesso anno, sono versate nella misura del 90 per cento di quelle calcolate ai sensi dei predetti articoli. Le rate di acconto mensili di cui ai predetti articoli del testo unico delle accise, relative ai mesi di ottobre, novembre e dicembre dell’anno 2020, sono calcolate e versate con le modalità previste dai medesimi articoli. L’eventuale</w:t>
                  </w:r>
                  <w:r>
                    <w:rPr>
                      <w:spacing w:val="-8"/>
                    </w:rPr>
                    <w:t> </w:t>
                  </w:r>
                  <w:r>
                    <w:rPr/>
                    <w:t>versamento</w:t>
                  </w:r>
                  <w:r>
                    <w:rPr>
                      <w:spacing w:val="-4"/>
                    </w:rPr>
                    <w:t> </w:t>
                  </w:r>
                  <w:r>
                    <w:rPr/>
                    <w:t>a</w:t>
                  </w:r>
                  <w:r>
                    <w:rPr>
                      <w:spacing w:val="-7"/>
                    </w:rPr>
                    <w:t> </w:t>
                  </w:r>
                  <w:r>
                    <w:rPr/>
                    <w:t>conguaglio</w:t>
                  </w:r>
                  <w:r>
                    <w:rPr>
                      <w:spacing w:val="-7"/>
                    </w:rPr>
                    <w:t> </w:t>
                  </w:r>
                  <w:r>
                    <w:rPr/>
                    <w:t>è</w:t>
                  </w:r>
                  <w:r>
                    <w:rPr>
                      <w:spacing w:val="-5"/>
                    </w:rPr>
                    <w:t> </w:t>
                  </w:r>
                  <w:r>
                    <w:rPr/>
                    <w:t>effettuato</w:t>
                  </w:r>
                  <w:r>
                    <w:rPr>
                      <w:spacing w:val="-4"/>
                    </w:rPr>
                    <w:t> </w:t>
                  </w:r>
                  <w:r>
                    <w:rPr/>
                    <w:t>in</w:t>
                  </w:r>
                  <w:r>
                    <w:rPr>
                      <w:spacing w:val="-6"/>
                    </w:rPr>
                    <w:t> </w:t>
                  </w:r>
                  <w:r>
                    <w:rPr/>
                    <w:t>un'unica</w:t>
                  </w:r>
                  <w:r>
                    <w:rPr>
                      <w:spacing w:val="-8"/>
                    </w:rPr>
                    <w:t> </w:t>
                  </w:r>
                  <w:r>
                    <w:rPr/>
                    <w:t>soluzione</w:t>
                  </w:r>
                  <w:r>
                    <w:rPr>
                      <w:spacing w:val="-8"/>
                    </w:rPr>
                    <w:t> </w:t>
                  </w:r>
                  <w:r>
                    <w:rPr/>
                    <w:t>entro</w:t>
                  </w:r>
                  <w:r>
                    <w:rPr>
                      <w:spacing w:val="-6"/>
                    </w:rPr>
                    <w:t> </w:t>
                  </w:r>
                  <w:r>
                    <w:rPr/>
                    <w:t>il</w:t>
                  </w:r>
                  <w:r>
                    <w:rPr>
                      <w:spacing w:val="-6"/>
                    </w:rPr>
                    <w:t> </w:t>
                  </w:r>
                  <w:r>
                    <w:rPr/>
                    <w:t>31</w:t>
                  </w:r>
                  <w:r>
                    <w:rPr>
                      <w:spacing w:val="-6"/>
                    </w:rPr>
                    <w:t> </w:t>
                  </w:r>
                  <w:r>
                    <w:rPr/>
                    <w:t>marzo</w:t>
                  </w:r>
                  <w:r>
                    <w:rPr>
                      <w:spacing w:val="-7"/>
                    </w:rPr>
                    <w:t> </w:t>
                  </w:r>
                  <w:r>
                    <w:rPr/>
                    <w:t>2021 per il gas naturale ed entro il 16 marzo 2021 per l’energia elettrica; in alternativa, il</w:t>
                  </w:r>
                  <w:r>
                    <w:rPr>
                      <w:spacing w:val="-30"/>
                    </w:rPr>
                    <w:t> </w:t>
                  </w:r>
                  <w:r>
                    <w:rPr/>
                    <w:t>medesimo conguaglio è effettuato in dieci rate mensili di pari importo senza interessi da versare entro l’ultimo giorno di ciascun mese nel periodo da marzo a dicembre 2021. Le somme eventualmente risultanti a credito sono detratte, nei modi ordinari, dai versamenti di acconto successivi alla presentazione della dichiarazione</w:t>
                  </w:r>
                  <w:r>
                    <w:rPr>
                      <w:spacing w:val="-2"/>
                    </w:rPr>
                    <w:t> </w:t>
                  </w:r>
                  <w:r>
                    <w:rPr/>
                    <w:t>annuale.</w:t>
                  </w:r>
                </w:p>
              </w:txbxContent>
            </v:textbox>
            <w10:wrap type="none"/>
          </v:shape>
        </w:pict>
      </w:r>
      <w:r>
        <w:rPr/>
        <w:pict>
          <v:shape style="position:absolute;margin-left:71.024002pt;margin-top:292.31662pt;width:453.35pt;height:318.95pt;mso-position-horizontal-relative:page;mso-position-vertical-relative:page;z-index:-276644864" type="#_x0000_t202" filled="false" stroked="false">
            <v:textbox inset="0,0,0,0">
              <w:txbxContent>
                <w:p>
                  <w:pPr>
                    <w:spacing w:before="10"/>
                    <w:ind w:left="9" w:right="8" w:firstLine="0"/>
                    <w:jc w:val="center"/>
                    <w:rPr>
                      <w:rFonts w:ascii="TimesNewRomanPS-BoldItalicMT"/>
                      <w:b/>
                      <w:i/>
                      <w:sz w:val="24"/>
                    </w:rPr>
                  </w:pPr>
                  <w:r>
                    <w:rPr>
                      <w:rFonts w:ascii="TimesNewRomanPS-BoldItalicMT"/>
                      <w:b/>
                      <w:i/>
                      <w:sz w:val="24"/>
                    </w:rPr>
                    <w:t>Relazione illustrativa</w:t>
                  </w:r>
                </w:p>
                <w:p>
                  <w:pPr>
                    <w:pStyle w:val="BodyText"/>
                    <w:spacing w:before="0"/>
                    <w:ind w:right="18"/>
                    <w:jc w:val="both"/>
                  </w:pPr>
                  <w:r>
                    <w:rPr/>
                    <w:t>I soggetti obbligati al pagamento dell’accisa sul gas naturale e l’energia elettrica sono tenuti, rispettivamente ai sensi degli articoli 26, comma 13 e 56, commi 1 e 2 del decreto legislativo 26 ottobre 1995, n. 504 (testo unico delle accise), a versare l’imposta mediante rate di</w:t>
                  </w:r>
                  <w:r>
                    <w:rPr>
                      <w:spacing w:val="-26"/>
                    </w:rPr>
                    <w:t> </w:t>
                  </w:r>
                  <w:r>
                    <w:rPr/>
                    <w:t>acconto mensili, calcolate sulla base dei consumi dell’anno precedente e mediante eventuali conguagli relativi all’accisa dovuta per l’anno precedente, che viene determinata in dichiarazioni</w:t>
                  </w:r>
                  <w:r>
                    <w:rPr>
                      <w:spacing w:val="-42"/>
                    </w:rPr>
                    <w:t> </w:t>
                  </w:r>
                  <w:r>
                    <w:rPr/>
                    <w:t>annuali di consumo.</w:t>
                  </w:r>
                </w:p>
                <w:p>
                  <w:pPr>
                    <w:pStyle w:val="BodyText"/>
                    <w:spacing w:before="0"/>
                    <w:ind w:right="18"/>
                    <w:jc w:val="both"/>
                  </w:pPr>
                  <w:r>
                    <w:rPr/>
                    <w:t>In considerazione della circostanza che i consumi di gas naturale ed energia elettrica sono destinati,</w:t>
                  </w:r>
                  <w:r>
                    <w:rPr>
                      <w:spacing w:val="-17"/>
                    </w:rPr>
                    <w:t> </w:t>
                  </w:r>
                  <w:r>
                    <w:rPr/>
                    <w:t>come</w:t>
                  </w:r>
                  <w:r>
                    <w:rPr>
                      <w:spacing w:val="-17"/>
                    </w:rPr>
                    <w:t> </w:t>
                  </w:r>
                  <w:r>
                    <w:rPr/>
                    <w:t>tutti</w:t>
                  </w:r>
                  <w:r>
                    <w:rPr>
                      <w:spacing w:val="-15"/>
                    </w:rPr>
                    <w:t> </w:t>
                  </w:r>
                  <w:r>
                    <w:rPr/>
                    <w:t>i</w:t>
                  </w:r>
                  <w:r>
                    <w:rPr>
                      <w:spacing w:val="-16"/>
                    </w:rPr>
                    <w:t> </w:t>
                  </w:r>
                  <w:r>
                    <w:rPr/>
                    <w:t>prodotti</w:t>
                  </w:r>
                  <w:r>
                    <w:rPr>
                      <w:spacing w:val="-15"/>
                    </w:rPr>
                    <w:t> </w:t>
                  </w:r>
                  <w:r>
                    <w:rPr/>
                    <w:t>energetici,</w:t>
                  </w:r>
                  <w:r>
                    <w:rPr>
                      <w:spacing w:val="-16"/>
                    </w:rPr>
                    <w:t> </w:t>
                  </w:r>
                  <w:r>
                    <w:rPr/>
                    <w:t>a</w:t>
                  </w:r>
                  <w:r>
                    <w:rPr>
                      <w:spacing w:val="-18"/>
                    </w:rPr>
                    <w:t> </w:t>
                  </w:r>
                  <w:r>
                    <w:rPr/>
                    <w:t>subire</w:t>
                  </w:r>
                  <w:r>
                    <w:rPr>
                      <w:spacing w:val="-17"/>
                    </w:rPr>
                    <w:t> </w:t>
                  </w:r>
                  <w:r>
                    <w:rPr/>
                    <w:t>pesanti</w:t>
                  </w:r>
                  <w:r>
                    <w:rPr>
                      <w:spacing w:val="-16"/>
                    </w:rPr>
                    <w:t> </w:t>
                  </w:r>
                  <w:r>
                    <w:rPr/>
                    <w:t>contrazioni</w:t>
                  </w:r>
                  <w:r>
                    <w:rPr>
                      <w:spacing w:val="-15"/>
                    </w:rPr>
                    <w:t> </w:t>
                  </w:r>
                  <w:r>
                    <w:rPr/>
                    <w:t>per</w:t>
                  </w:r>
                  <w:r>
                    <w:rPr>
                      <w:spacing w:val="-18"/>
                    </w:rPr>
                    <w:t> </w:t>
                  </w:r>
                  <w:r>
                    <w:rPr/>
                    <w:t>effetto</w:t>
                  </w:r>
                  <w:r>
                    <w:rPr>
                      <w:spacing w:val="-16"/>
                    </w:rPr>
                    <w:t> </w:t>
                  </w:r>
                  <w:r>
                    <w:rPr/>
                    <w:t>dell’emergenza epidemiologica da COVID-19 e al fine di favorire le imprese del settore interessate dalla crisi alla medesima connessa, la norma in illustrazione mira a consentire una riduzione delle rate</w:t>
                  </w:r>
                  <w:r>
                    <w:rPr>
                      <w:spacing w:val="-36"/>
                    </w:rPr>
                    <w:t> </w:t>
                  </w:r>
                  <w:r>
                    <w:rPr/>
                    <w:t>di acconto mensili dell’accisa sul gas naturale e sull’energia elettrica, da versare nel periodo dal mese di maggio 2020 al mese di settembre dello stesso anno, disponendo che le stesse siano versate nella misura del 90 per cento di quelle calcolate, come stabilito dal testo unico delle accise, sulla base dei consumi dell’anno precedente. La disposizione, correlatamente, dispone che le rate di acconto mensili, relative a ciascuno dei restanti tre mesi (ottobre, novembre e dicembre) del 2020, siano versate, invece, secondo le modalità ordinarie contenute negli articoli 26, comma 13 e 56, commi 1 e 2 del citato testo unico delle</w:t>
                  </w:r>
                  <w:r>
                    <w:rPr>
                      <w:spacing w:val="-6"/>
                    </w:rPr>
                    <w:t> </w:t>
                  </w:r>
                  <w:r>
                    <w:rPr/>
                    <w:t>accise.</w:t>
                  </w:r>
                </w:p>
                <w:p>
                  <w:pPr>
                    <w:pStyle w:val="BodyText"/>
                    <w:spacing w:before="0"/>
                    <w:ind w:right="17"/>
                    <w:jc w:val="both"/>
                  </w:pPr>
                  <w:r>
                    <w:rPr/>
                    <w:t>Infine,</w:t>
                  </w:r>
                  <w:r>
                    <w:rPr>
                      <w:spacing w:val="-11"/>
                    </w:rPr>
                    <w:t> </w:t>
                  </w:r>
                  <w:r>
                    <w:rPr/>
                    <w:t>la</w:t>
                  </w:r>
                  <w:r>
                    <w:rPr>
                      <w:spacing w:val="-10"/>
                    </w:rPr>
                    <w:t> </w:t>
                  </w:r>
                  <w:r>
                    <w:rPr/>
                    <w:t>norma</w:t>
                  </w:r>
                  <w:r>
                    <w:rPr>
                      <w:spacing w:val="-11"/>
                    </w:rPr>
                    <w:t> </w:t>
                  </w:r>
                  <w:r>
                    <w:rPr/>
                    <w:t>in</w:t>
                  </w:r>
                  <w:r>
                    <w:rPr>
                      <w:spacing w:val="-10"/>
                    </w:rPr>
                    <w:t> </w:t>
                  </w:r>
                  <w:r>
                    <w:rPr/>
                    <w:t>illustrazione</w:t>
                  </w:r>
                  <w:r>
                    <w:rPr>
                      <w:spacing w:val="-11"/>
                    </w:rPr>
                    <w:t> </w:t>
                  </w:r>
                  <w:r>
                    <w:rPr/>
                    <w:t>prevede</w:t>
                  </w:r>
                  <w:r>
                    <w:rPr>
                      <w:spacing w:val="-11"/>
                    </w:rPr>
                    <w:t> </w:t>
                  </w:r>
                  <w:r>
                    <w:rPr/>
                    <w:t>che</w:t>
                  </w:r>
                  <w:r>
                    <w:rPr>
                      <w:spacing w:val="-11"/>
                    </w:rPr>
                    <w:t> </w:t>
                  </w:r>
                  <w:r>
                    <w:rPr/>
                    <w:t>l’eventuale</w:t>
                  </w:r>
                  <w:r>
                    <w:rPr>
                      <w:spacing w:val="-11"/>
                    </w:rPr>
                    <w:t> </w:t>
                  </w:r>
                  <w:r>
                    <w:rPr/>
                    <w:t>versamento</w:t>
                  </w:r>
                  <w:r>
                    <w:rPr>
                      <w:spacing w:val="-11"/>
                    </w:rPr>
                    <w:t> </w:t>
                  </w:r>
                  <w:r>
                    <w:rPr/>
                    <w:t>a</w:t>
                  </w:r>
                  <w:r>
                    <w:rPr>
                      <w:spacing w:val="-9"/>
                    </w:rPr>
                    <w:t> </w:t>
                  </w:r>
                  <w:r>
                    <w:rPr/>
                    <w:t>conguaglio</w:t>
                  </w:r>
                  <w:r>
                    <w:rPr>
                      <w:spacing w:val="-10"/>
                    </w:rPr>
                    <w:t> </w:t>
                  </w:r>
                  <w:r>
                    <w:rPr/>
                    <w:t>sia</w:t>
                  </w:r>
                  <w:r>
                    <w:rPr>
                      <w:spacing w:val="-10"/>
                    </w:rPr>
                    <w:t> </w:t>
                  </w:r>
                  <w:r>
                    <w:rPr/>
                    <w:t>effettuato in un’unica soluzione entro le normali scadenze fissate dal citato testo unico, vale a dire entro il</w:t>
                  </w:r>
                  <w:r>
                    <w:rPr>
                      <w:spacing w:val="-13"/>
                    </w:rPr>
                    <w:t> </w:t>
                  </w:r>
                  <w:r>
                    <w:rPr/>
                    <w:t>31</w:t>
                  </w:r>
                  <w:r>
                    <w:rPr>
                      <w:spacing w:val="-13"/>
                    </w:rPr>
                    <w:t> </w:t>
                  </w:r>
                  <w:r>
                    <w:rPr/>
                    <w:t>marzo</w:t>
                  </w:r>
                  <w:r>
                    <w:rPr>
                      <w:spacing w:val="-13"/>
                    </w:rPr>
                    <w:t> </w:t>
                  </w:r>
                  <w:r>
                    <w:rPr/>
                    <w:t>2021</w:t>
                  </w:r>
                  <w:r>
                    <w:rPr>
                      <w:spacing w:val="-13"/>
                    </w:rPr>
                    <w:t> </w:t>
                  </w:r>
                  <w:r>
                    <w:rPr/>
                    <w:t>per</w:t>
                  </w:r>
                  <w:r>
                    <w:rPr>
                      <w:spacing w:val="-14"/>
                    </w:rPr>
                    <w:t> </w:t>
                  </w:r>
                  <w:r>
                    <w:rPr/>
                    <w:t>il</w:t>
                  </w:r>
                  <w:r>
                    <w:rPr>
                      <w:spacing w:val="-13"/>
                    </w:rPr>
                    <w:t> </w:t>
                  </w:r>
                  <w:r>
                    <w:rPr/>
                    <w:t>gas</w:t>
                  </w:r>
                  <w:r>
                    <w:rPr>
                      <w:spacing w:val="-13"/>
                    </w:rPr>
                    <w:t> </w:t>
                  </w:r>
                  <w:r>
                    <w:rPr/>
                    <w:t>naturale</w:t>
                  </w:r>
                  <w:r>
                    <w:rPr>
                      <w:spacing w:val="-14"/>
                    </w:rPr>
                    <w:t> </w:t>
                  </w:r>
                  <w:r>
                    <w:rPr/>
                    <w:t>ed</w:t>
                  </w:r>
                  <w:r>
                    <w:rPr>
                      <w:spacing w:val="-13"/>
                    </w:rPr>
                    <w:t> </w:t>
                  </w:r>
                  <w:r>
                    <w:rPr/>
                    <w:t>entro</w:t>
                  </w:r>
                  <w:r>
                    <w:rPr>
                      <w:spacing w:val="-14"/>
                    </w:rPr>
                    <w:t> </w:t>
                  </w:r>
                  <w:r>
                    <w:rPr/>
                    <w:t>il</w:t>
                  </w:r>
                  <w:r>
                    <w:rPr>
                      <w:spacing w:val="-13"/>
                    </w:rPr>
                    <w:t> </w:t>
                  </w:r>
                  <w:r>
                    <w:rPr/>
                    <w:t>16</w:t>
                  </w:r>
                  <w:r>
                    <w:rPr>
                      <w:spacing w:val="-13"/>
                    </w:rPr>
                    <w:t> </w:t>
                  </w:r>
                  <w:r>
                    <w:rPr/>
                    <w:t>marzo</w:t>
                  </w:r>
                  <w:r>
                    <w:rPr>
                      <w:spacing w:val="-13"/>
                    </w:rPr>
                    <w:t> </w:t>
                  </w:r>
                  <w:r>
                    <w:rPr/>
                    <w:t>2021</w:t>
                  </w:r>
                  <w:r>
                    <w:rPr>
                      <w:spacing w:val="-12"/>
                    </w:rPr>
                    <w:t> </w:t>
                  </w:r>
                  <w:r>
                    <w:rPr/>
                    <w:t>per</w:t>
                  </w:r>
                  <w:r>
                    <w:rPr>
                      <w:spacing w:val="-14"/>
                    </w:rPr>
                    <w:t> </w:t>
                  </w:r>
                  <w:r>
                    <w:rPr/>
                    <w:t>l’energia</w:t>
                  </w:r>
                  <w:r>
                    <w:rPr>
                      <w:spacing w:val="-14"/>
                    </w:rPr>
                    <w:t> </w:t>
                  </w:r>
                  <w:r>
                    <w:rPr/>
                    <w:t>elettrica</w:t>
                  </w:r>
                  <w:r>
                    <w:rPr>
                      <w:spacing w:val="-14"/>
                    </w:rPr>
                    <w:t> </w:t>
                  </w:r>
                  <w:r>
                    <w:rPr/>
                    <w:t>ma</w:t>
                  </w:r>
                  <w:r>
                    <w:rPr>
                      <w:spacing w:val="-14"/>
                    </w:rPr>
                    <w:t> </w:t>
                  </w:r>
                  <w:r>
                    <w:rPr/>
                    <w:t>concede anche, in alternativa, di poter ripartire il debito a conguaglio in dieci rate mensili di pari importo, da versare nel periodo da marzo a dicembre</w:t>
                  </w:r>
                  <w:r>
                    <w:rPr>
                      <w:spacing w:val="-9"/>
                    </w:rPr>
                    <w:t> </w:t>
                  </w:r>
                  <w:r>
                    <w:rPr/>
                    <w:t>2021.</w:t>
                  </w:r>
                </w:p>
              </w:txbxContent>
            </v:textbox>
            <w10:wrap type="none"/>
          </v:shape>
        </w:pict>
      </w:r>
      <w:r>
        <w:rPr/>
        <w:pict>
          <v:shape style="position:absolute;margin-left:288.369995pt;margin-top:737.69812pt;width:18.55pt;height:14.25pt;mso-position-horizontal-relative:page;mso-position-vertical-relative:page;z-index:-276643840" type="#_x0000_t202" filled="false" stroked="false">
            <v:textbox inset="0,0,0,0">
              <w:txbxContent>
                <w:p>
                  <w:pPr>
                    <w:spacing w:before="11"/>
                    <w:ind w:left="20" w:right="0" w:firstLine="0"/>
                    <w:jc w:val="left"/>
                    <w:rPr>
                      <w:sz w:val="22"/>
                    </w:rPr>
                  </w:pPr>
                  <w:r>
                    <w:rPr>
                      <w:sz w:val="22"/>
                    </w:rPr>
                    <w:t>209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64281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64179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470.8pt;mso-position-horizontal-relative:page;mso-position-vertical-relative:page;z-index:-276640768" type="#_x0000_t202" filled="false" stroked="false">
            <v:textbox inset="0,0,0,0">
              <w:txbxContent>
                <w:p>
                  <w:pPr>
                    <w:spacing w:before="10"/>
                    <w:ind w:left="70" w:right="71" w:firstLine="0"/>
                    <w:jc w:val="center"/>
                    <w:rPr>
                      <w:rFonts w:ascii="TimesNewRomanPS-BoldItalicMT"/>
                      <w:b/>
                      <w:i/>
                      <w:sz w:val="24"/>
                    </w:rPr>
                  </w:pPr>
                  <w:bookmarkStart w:name="_bookmark150" w:id="151"/>
                  <w:bookmarkEnd w:id="151"/>
                  <w:r>
                    <w:rPr/>
                  </w:r>
                  <w:r>
                    <w:rPr>
                      <w:rFonts w:ascii="TimesNewRomanPS-BoldItalicMT"/>
                      <w:b/>
                      <w:i/>
                      <w:sz w:val="24"/>
                    </w:rPr>
                    <w:t>Art.136</w:t>
                  </w:r>
                </w:p>
                <w:p>
                  <w:pPr>
                    <w:spacing w:before="0"/>
                    <w:ind w:left="68" w:right="71" w:firstLine="0"/>
                    <w:jc w:val="center"/>
                    <w:rPr>
                      <w:rFonts w:ascii="TimesNewRomanPS-BoldItalicMT"/>
                      <w:b/>
                      <w:i/>
                      <w:sz w:val="24"/>
                    </w:rPr>
                  </w:pPr>
                  <w:r>
                    <w:rPr>
                      <w:rFonts w:ascii="TimesNewRomanPS-BoldItalicMT"/>
                      <w:b/>
                      <w:i/>
                      <w:sz w:val="24"/>
                    </w:rPr>
                    <w:t>Differimento di alcuni adempimenti in materia di accisa</w:t>
                  </w:r>
                </w:p>
                <w:p>
                  <w:pPr>
                    <w:pStyle w:val="BodyText"/>
                    <w:spacing w:before="0"/>
                    <w:ind w:right="26" w:firstLine="707"/>
                    <w:jc w:val="both"/>
                  </w:pPr>
                  <w:r>
                    <w:rPr/>
                    <w:t>1. Al decreto-legge 26 ottobre 2019, n. 124, convertito, con modificazioni, dalla legge 19 dicembre 2019, n. 157, sono apportate le seguenti modificazioni:</w:t>
                  </w:r>
                </w:p>
                <w:p>
                  <w:pPr>
                    <w:pStyle w:val="BodyText"/>
                    <w:numPr>
                      <w:ilvl w:val="0"/>
                      <w:numId w:val="110"/>
                    </w:numPr>
                    <w:tabs>
                      <w:tab w:pos="899" w:val="left" w:leader="none"/>
                    </w:tabs>
                    <w:spacing w:line="240" w:lineRule="auto" w:before="0" w:after="0"/>
                    <w:ind w:left="586" w:right="26" w:firstLine="0"/>
                    <w:jc w:val="both"/>
                  </w:pPr>
                  <w:r>
                    <w:rPr/>
                    <w:t>all’articolo 5, nel comma 2, il secondo periodo è sostituito dal seguente: “Le disposizioni di cui al comma 1, lettera c), numeri 1) e 2), hanno efficacia a decorrere</w:t>
                  </w:r>
                  <w:r>
                    <w:rPr>
                      <w:spacing w:val="-24"/>
                    </w:rPr>
                    <w:t> </w:t>
                  </w:r>
                  <w:r>
                    <w:rPr/>
                    <w:t>dal 1° gennaio</w:t>
                  </w:r>
                  <w:r>
                    <w:rPr>
                      <w:spacing w:val="-4"/>
                    </w:rPr>
                    <w:t> </w:t>
                  </w:r>
                  <w:r>
                    <w:rPr/>
                    <w:t>2021.”;</w:t>
                  </w:r>
                </w:p>
                <w:p>
                  <w:pPr>
                    <w:pStyle w:val="BodyText"/>
                    <w:numPr>
                      <w:ilvl w:val="0"/>
                      <w:numId w:val="110"/>
                    </w:numPr>
                    <w:tabs>
                      <w:tab w:pos="913" w:val="left" w:leader="none"/>
                    </w:tabs>
                    <w:spacing w:line="240" w:lineRule="auto" w:before="0" w:after="0"/>
                    <w:ind w:left="586" w:right="27" w:firstLine="0"/>
                    <w:jc w:val="both"/>
                  </w:pPr>
                  <w:r>
                    <w:rPr/>
                    <w:t>all’articolo 7, nel comma 4, il secondo periodo è sostituito dal seguente: “Le disposizioni di cui al presente articolo hanno efficacia a decorrere dal 1° ottobre</w:t>
                  </w:r>
                  <w:r>
                    <w:rPr>
                      <w:spacing w:val="-22"/>
                    </w:rPr>
                    <w:t> </w:t>
                  </w:r>
                  <w:r>
                    <w:rPr/>
                    <w:t>2020”;</w:t>
                  </w:r>
                </w:p>
                <w:p>
                  <w:pPr>
                    <w:pStyle w:val="BodyText"/>
                    <w:numPr>
                      <w:ilvl w:val="0"/>
                      <w:numId w:val="110"/>
                    </w:numPr>
                    <w:tabs>
                      <w:tab w:pos="999" w:val="left" w:leader="none"/>
                    </w:tabs>
                    <w:spacing w:line="240" w:lineRule="auto" w:before="0" w:after="0"/>
                    <w:ind w:left="586" w:right="21" w:firstLine="141"/>
                    <w:jc w:val="left"/>
                  </w:pPr>
                  <w:r>
                    <w:rPr/>
                    <w:t>all’articolo 10, comma 1, nel primo periodo, le parole: “entro il 30 giugno” sono sostituite dalle seguenti: “entro il 31</w:t>
                  </w:r>
                  <w:r>
                    <w:rPr>
                      <w:spacing w:val="-4"/>
                    </w:rPr>
                    <w:t> </w:t>
                  </w:r>
                  <w:r>
                    <w:rPr/>
                    <w:t>dicembre”;</w:t>
                  </w:r>
                </w:p>
                <w:p>
                  <w:pPr>
                    <w:pStyle w:val="BodyText"/>
                    <w:numPr>
                      <w:ilvl w:val="0"/>
                      <w:numId w:val="110"/>
                    </w:numPr>
                    <w:tabs>
                      <w:tab w:pos="1011" w:val="left" w:leader="none"/>
                    </w:tabs>
                    <w:spacing w:line="240" w:lineRule="auto" w:before="0" w:after="0"/>
                    <w:ind w:left="586" w:right="28" w:firstLine="141"/>
                    <w:jc w:val="left"/>
                  </w:pPr>
                  <w:r>
                    <w:rPr/>
                    <w:t>all’articolo 11, comma 1, nel primo periodo, le parole: “entro il 30 giugno” sono sostituite dalle seguenti: “entro il 30</w:t>
                  </w:r>
                  <w:r>
                    <w:rPr>
                      <w:spacing w:val="-4"/>
                    </w:rPr>
                    <w:t> </w:t>
                  </w:r>
                  <w:r>
                    <w:rPr/>
                    <w:t>settembre”;</w:t>
                  </w:r>
                </w:p>
                <w:p>
                  <w:pPr>
                    <w:pStyle w:val="BodyText"/>
                    <w:numPr>
                      <w:ilvl w:val="0"/>
                      <w:numId w:val="110"/>
                    </w:numPr>
                    <w:tabs>
                      <w:tab w:pos="983" w:val="left" w:leader="none"/>
                    </w:tabs>
                    <w:spacing w:line="240" w:lineRule="auto" w:before="1" w:after="0"/>
                    <w:ind w:left="586" w:right="22" w:firstLine="141"/>
                    <w:jc w:val="left"/>
                  </w:pPr>
                  <w:r>
                    <w:rPr/>
                    <w:t>all’articolo 12, nel comma 1, le parole: “entro sessanta giorni dall’entrata in vigore del presente decreto” sono sostituite dalle parole: “entro il 31 dicembre</w:t>
                  </w:r>
                  <w:r>
                    <w:rPr>
                      <w:spacing w:val="-10"/>
                    </w:rPr>
                    <w:t> </w:t>
                  </w:r>
                  <w:r>
                    <w:rPr/>
                    <w:t>2020”.</w:t>
                  </w:r>
                </w:p>
                <w:p>
                  <w:pPr>
                    <w:pStyle w:val="BodyText"/>
                    <w:numPr>
                      <w:ilvl w:val="0"/>
                      <w:numId w:val="111"/>
                    </w:numPr>
                    <w:tabs>
                      <w:tab w:pos="589" w:val="left" w:leader="none"/>
                    </w:tabs>
                    <w:spacing w:line="240" w:lineRule="auto" w:before="0" w:after="0"/>
                    <w:ind w:left="20" w:right="18" w:firstLine="283"/>
                    <w:jc w:val="both"/>
                  </w:pPr>
                  <w:r>
                    <w:rPr/>
                    <w:t>Al</w:t>
                  </w:r>
                  <w:r>
                    <w:rPr>
                      <w:spacing w:val="-9"/>
                    </w:rPr>
                    <w:t> </w:t>
                  </w:r>
                  <w:r>
                    <w:rPr/>
                    <w:t>testo</w:t>
                  </w:r>
                  <w:r>
                    <w:rPr>
                      <w:spacing w:val="-7"/>
                    </w:rPr>
                    <w:t> </w:t>
                  </w:r>
                  <w:r>
                    <w:rPr/>
                    <w:t>unico</w:t>
                  </w:r>
                  <w:r>
                    <w:rPr>
                      <w:spacing w:val="-7"/>
                    </w:rPr>
                    <w:t> </w:t>
                  </w:r>
                  <w:r>
                    <w:rPr/>
                    <w:t>delle</w:t>
                  </w:r>
                  <w:r>
                    <w:rPr>
                      <w:spacing w:val="-9"/>
                    </w:rPr>
                    <w:t> </w:t>
                  </w:r>
                  <w:r>
                    <w:rPr/>
                    <w:t>disposizioni</w:t>
                  </w:r>
                  <w:r>
                    <w:rPr>
                      <w:spacing w:val="-7"/>
                    </w:rPr>
                    <w:t> </w:t>
                  </w:r>
                  <w:r>
                    <w:rPr/>
                    <w:t>legislative</w:t>
                  </w:r>
                  <w:r>
                    <w:rPr>
                      <w:spacing w:val="-9"/>
                    </w:rPr>
                    <w:t> </w:t>
                  </w:r>
                  <w:r>
                    <w:rPr/>
                    <w:t>concernenti</w:t>
                  </w:r>
                  <w:r>
                    <w:rPr>
                      <w:spacing w:val="-8"/>
                    </w:rPr>
                    <w:t> </w:t>
                  </w:r>
                  <w:r>
                    <w:rPr/>
                    <w:t>le</w:t>
                  </w:r>
                  <w:r>
                    <w:rPr>
                      <w:spacing w:val="-9"/>
                    </w:rPr>
                    <w:t> </w:t>
                  </w:r>
                  <w:r>
                    <w:rPr/>
                    <w:t>imposte</w:t>
                  </w:r>
                  <w:r>
                    <w:rPr>
                      <w:spacing w:val="-9"/>
                    </w:rPr>
                    <w:t> </w:t>
                  </w:r>
                  <w:r>
                    <w:rPr/>
                    <w:t>sulla</w:t>
                  </w:r>
                  <w:r>
                    <w:rPr>
                      <w:spacing w:val="-7"/>
                    </w:rPr>
                    <w:t> </w:t>
                  </w:r>
                  <w:r>
                    <w:rPr/>
                    <w:t>produzione</w:t>
                  </w:r>
                  <w:r>
                    <w:rPr>
                      <w:spacing w:val="-6"/>
                    </w:rPr>
                    <w:t> </w:t>
                  </w:r>
                  <w:r>
                    <w:rPr/>
                    <w:t>e</w:t>
                  </w:r>
                  <w:r>
                    <w:rPr>
                      <w:spacing w:val="-10"/>
                    </w:rPr>
                    <w:t> </w:t>
                  </w:r>
                  <w:r>
                    <w:rPr/>
                    <w:t>sui consumi e relative sanzioni penali e amministrative, di cui al </w:t>
                  </w:r>
                  <w:hyperlink r:id="rId11">
                    <w:r>
                      <w:rPr>
                        <w:i/>
                      </w:rPr>
                      <w:t>decreto legislativo 26 ottobre</w:t>
                    </w:r>
                  </w:hyperlink>
                  <w:hyperlink r:id="rId11">
                    <w:r>
                      <w:rPr>
                        <w:i/>
                      </w:rPr>
                      <w:t> 1995, n. 504</w:t>
                    </w:r>
                  </w:hyperlink>
                  <w:r>
                    <w:rPr>
                      <w:i/>
                    </w:rPr>
                    <w:t>, </w:t>
                  </w:r>
                  <w:r>
                    <w:rPr/>
                    <w:t>sono apportate le seguenti</w:t>
                  </w:r>
                  <w:r>
                    <w:rPr>
                      <w:spacing w:val="-2"/>
                    </w:rPr>
                    <w:t> </w:t>
                  </w:r>
                  <w:r>
                    <w:rPr/>
                    <w:t>modificazioni:</w:t>
                  </w:r>
                </w:p>
                <w:p>
                  <w:pPr>
                    <w:pStyle w:val="BodyText"/>
                    <w:numPr>
                      <w:ilvl w:val="1"/>
                      <w:numId w:val="111"/>
                    </w:numPr>
                    <w:tabs>
                      <w:tab w:pos="832" w:val="left" w:leader="none"/>
                    </w:tabs>
                    <w:spacing w:line="240" w:lineRule="auto" w:before="0" w:after="0"/>
                    <w:ind w:left="831" w:right="0" w:hanging="246"/>
                    <w:jc w:val="both"/>
                  </w:pPr>
                  <w:r>
                    <w:rPr/>
                    <w:t>all’articolo</w:t>
                  </w:r>
                  <w:r>
                    <w:rPr>
                      <w:spacing w:val="-1"/>
                    </w:rPr>
                    <w:t> </w:t>
                  </w:r>
                  <w:r>
                    <w:rPr/>
                    <w:t>7-bis:</w:t>
                  </w:r>
                </w:p>
                <w:p>
                  <w:pPr>
                    <w:pStyle w:val="BodyText"/>
                    <w:numPr>
                      <w:ilvl w:val="2"/>
                      <w:numId w:val="111"/>
                    </w:numPr>
                    <w:tabs>
                      <w:tab w:pos="1266" w:val="left" w:leader="none"/>
                    </w:tabs>
                    <w:spacing w:line="240" w:lineRule="auto" w:before="0" w:after="0"/>
                    <w:ind w:left="1013" w:right="21" w:firstLine="0"/>
                    <w:jc w:val="both"/>
                  </w:pPr>
                  <w:r>
                    <w:rPr/>
                    <w:t>nel</w:t>
                  </w:r>
                  <w:r>
                    <w:rPr>
                      <w:spacing w:val="-9"/>
                    </w:rPr>
                    <w:t> </w:t>
                  </w:r>
                  <w:r>
                    <w:rPr/>
                    <w:t>comma</w:t>
                  </w:r>
                  <w:r>
                    <w:rPr>
                      <w:spacing w:val="-10"/>
                    </w:rPr>
                    <w:t> </w:t>
                  </w:r>
                  <w:r>
                    <w:rPr/>
                    <w:t>6,</w:t>
                  </w:r>
                  <w:r>
                    <w:rPr>
                      <w:spacing w:val="-10"/>
                    </w:rPr>
                    <w:t> </w:t>
                  </w:r>
                  <w:r>
                    <w:rPr/>
                    <w:t>dopo</w:t>
                  </w:r>
                  <w:r>
                    <w:rPr>
                      <w:spacing w:val="-9"/>
                    </w:rPr>
                    <w:t> </w:t>
                  </w:r>
                  <w:r>
                    <w:rPr/>
                    <w:t>le</w:t>
                  </w:r>
                  <w:r>
                    <w:rPr>
                      <w:spacing w:val="-12"/>
                    </w:rPr>
                    <w:t> </w:t>
                  </w:r>
                  <w:r>
                    <w:rPr/>
                    <w:t>parole:</w:t>
                  </w:r>
                  <w:r>
                    <w:rPr>
                      <w:spacing w:val="-8"/>
                    </w:rPr>
                    <w:t> </w:t>
                  </w:r>
                  <w:r>
                    <w:rPr/>
                    <w:t>“con</w:t>
                  </w:r>
                  <w:r>
                    <w:rPr>
                      <w:spacing w:val="-9"/>
                    </w:rPr>
                    <w:t> </w:t>
                  </w:r>
                  <w:r>
                    <w:rPr/>
                    <w:t>particolare</w:t>
                  </w:r>
                  <w:r>
                    <w:rPr>
                      <w:spacing w:val="-10"/>
                    </w:rPr>
                    <w:t> </w:t>
                  </w:r>
                  <w:r>
                    <w:rPr/>
                    <w:t>riguardo”,</w:t>
                  </w:r>
                  <w:r>
                    <w:rPr>
                      <w:spacing w:val="-10"/>
                    </w:rPr>
                    <w:t> </w:t>
                  </w:r>
                  <w:r>
                    <w:rPr/>
                    <w:t>sono</w:t>
                  </w:r>
                  <w:r>
                    <w:rPr>
                      <w:spacing w:val="-9"/>
                    </w:rPr>
                    <w:t> </w:t>
                  </w:r>
                  <w:r>
                    <w:rPr/>
                    <w:t>inserite</w:t>
                  </w:r>
                  <w:r>
                    <w:rPr>
                      <w:spacing w:val="-11"/>
                    </w:rPr>
                    <w:t> </w:t>
                  </w:r>
                  <w:r>
                    <w:rPr/>
                    <w:t>le</w:t>
                  </w:r>
                  <w:r>
                    <w:rPr>
                      <w:spacing w:val="-9"/>
                    </w:rPr>
                    <w:t> </w:t>
                  </w:r>
                  <w:r>
                    <w:rPr/>
                    <w:t>seguenti: “alla determinazione di limiti quantitativi di prodotto e di specifiche</w:t>
                  </w:r>
                  <w:r>
                    <w:rPr>
                      <w:spacing w:val="39"/>
                    </w:rPr>
                    <w:t> </w:t>
                  </w:r>
                  <w:r>
                    <w:rPr/>
                    <w:t>modalità relative al trasporto o al confezionamento del medesimo per i quali le stesse disposizioni non trovano</w:t>
                  </w:r>
                  <w:r>
                    <w:rPr>
                      <w:spacing w:val="-1"/>
                    </w:rPr>
                    <w:t> </w:t>
                  </w:r>
                  <w:r>
                    <w:rPr/>
                    <w:t>applicazione,”;</w:t>
                  </w:r>
                </w:p>
                <w:p>
                  <w:pPr>
                    <w:pStyle w:val="BodyText"/>
                    <w:numPr>
                      <w:ilvl w:val="2"/>
                      <w:numId w:val="111"/>
                    </w:numPr>
                    <w:tabs>
                      <w:tab w:pos="1283" w:val="left" w:leader="none"/>
                    </w:tabs>
                    <w:spacing w:line="240" w:lineRule="auto" w:before="0" w:after="0"/>
                    <w:ind w:left="1013" w:right="26" w:firstLine="0"/>
                    <w:jc w:val="both"/>
                  </w:pPr>
                  <w:r>
                    <w:rPr/>
                    <w:t>nel comma 7, dopo le parole: “20 litri”, sono aggiunte le seguenti: “salvo che al riguardo sia stabilito diversamente dal decreto di cui al comma</w:t>
                  </w:r>
                  <w:r>
                    <w:rPr>
                      <w:spacing w:val="-7"/>
                    </w:rPr>
                    <w:t> </w:t>
                  </w:r>
                  <w:r>
                    <w:rPr/>
                    <w:t>6”;</w:t>
                  </w:r>
                </w:p>
                <w:p>
                  <w:pPr>
                    <w:pStyle w:val="BodyText"/>
                    <w:numPr>
                      <w:ilvl w:val="1"/>
                      <w:numId w:val="111"/>
                    </w:numPr>
                    <w:tabs>
                      <w:tab w:pos="887" w:val="left" w:leader="none"/>
                    </w:tabs>
                    <w:spacing w:line="240" w:lineRule="auto" w:before="0" w:after="0"/>
                    <w:ind w:left="586" w:right="17" w:firstLine="0"/>
                    <w:jc w:val="both"/>
                  </w:pPr>
                  <w:r>
                    <w:rPr/>
                    <w:t>all’articolo 25, nel comma 4, il quinto periodo è sostituito dal seguente</w:t>
                  </w:r>
                  <w:r>
                    <w:rPr>
                      <w:spacing w:val="-46"/>
                    </w:rPr>
                    <w:t> </w:t>
                  </w:r>
                  <w:r>
                    <w:rPr/>
                    <w:t>“Gli esercenti depositi di cui al comma 2, lettera a), aventi capacità superiore a 10 metri cubi e non superiore a 25 metri cubi nonché gli esercenti impianti di cui al comma 2, lettera c), collegati</w:t>
                  </w:r>
                  <w:r>
                    <w:rPr>
                      <w:spacing w:val="-3"/>
                    </w:rPr>
                    <w:t> </w:t>
                  </w:r>
                  <w:r>
                    <w:rPr/>
                    <w:t>a</w:t>
                  </w:r>
                  <w:r>
                    <w:rPr>
                      <w:spacing w:val="-5"/>
                    </w:rPr>
                    <w:t> </w:t>
                  </w:r>
                  <w:r>
                    <w:rPr/>
                    <w:t>serbatoi</w:t>
                  </w:r>
                  <w:r>
                    <w:rPr>
                      <w:spacing w:val="-3"/>
                    </w:rPr>
                    <w:t> </w:t>
                  </w:r>
                  <w:r>
                    <w:rPr/>
                    <w:t>la</w:t>
                  </w:r>
                  <w:r>
                    <w:rPr>
                      <w:spacing w:val="-4"/>
                    </w:rPr>
                    <w:t> </w:t>
                  </w:r>
                  <w:r>
                    <w:rPr/>
                    <w:t>cui</w:t>
                  </w:r>
                  <w:r>
                    <w:rPr>
                      <w:spacing w:val="-3"/>
                    </w:rPr>
                    <w:t> </w:t>
                  </w:r>
                  <w:r>
                    <w:rPr/>
                    <w:t>capacità</w:t>
                  </w:r>
                  <w:r>
                    <w:rPr>
                      <w:spacing w:val="-5"/>
                    </w:rPr>
                    <w:t> </w:t>
                  </w:r>
                  <w:r>
                    <w:rPr/>
                    <w:t>globale</w:t>
                  </w:r>
                  <w:r>
                    <w:rPr>
                      <w:spacing w:val="-5"/>
                    </w:rPr>
                    <w:t> </w:t>
                  </w:r>
                  <w:r>
                    <w:rPr/>
                    <w:t>risulti</w:t>
                  </w:r>
                  <w:r>
                    <w:rPr>
                      <w:spacing w:val="-3"/>
                    </w:rPr>
                    <w:t> </w:t>
                  </w:r>
                  <w:r>
                    <w:rPr/>
                    <w:t>superiore</w:t>
                  </w:r>
                  <w:r>
                    <w:rPr>
                      <w:spacing w:val="-5"/>
                    </w:rPr>
                    <w:t> </w:t>
                  </w:r>
                  <w:r>
                    <w:rPr/>
                    <w:t>a</w:t>
                  </w:r>
                  <w:r>
                    <w:rPr>
                      <w:spacing w:val="-5"/>
                    </w:rPr>
                    <w:t> </w:t>
                  </w:r>
                  <w:r>
                    <w:rPr/>
                    <w:t>5</w:t>
                  </w:r>
                  <w:r>
                    <w:rPr>
                      <w:spacing w:val="-4"/>
                    </w:rPr>
                    <w:t> </w:t>
                  </w:r>
                  <w:r>
                    <w:rPr/>
                    <w:t>metri</w:t>
                  </w:r>
                  <w:r>
                    <w:rPr>
                      <w:spacing w:val="-3"/>
                    </w:rPr>
                    <w:t> </w:t>
                  </w:r>
                  <w:r>
                    <w:rPr/>
                    <w:t>cubi</w:t>
                  </w:r>
                  <w:r>
                    <w:rPr>
                      <w:spacing w:val="-3"/>
                    </w:rPr>
                    <w:t> </w:t>
                  </w:r>
                  <w:r>
                    <w:rPr/>
                    <w:t>e</w:t>
                  </w:r>
                  <w:r>
                    <w:rPr>
                      <w:spacing w:val="-4"/>
                    </w:rPr>
                    <w:t> </w:t>
                  </w:r>
                  <w:r>
                    <w:rPr/>
                    <w:t>non</w:t>
                  </w:r>
                  <w:r>
                    <w:rPr>
                      <w:spacing w:val="-4"/>
                    </w:rPr>
                    <w:t> </w:t>
                  </w:r>
                  <w:r>
                    <w:rPr/>
                    <w:t>superiore a</w:t>
                  </w:r>
                  <w:r>
                    <w:rPr>
                      <w:spacing w:val="-7"/>
                    </w:rPr>
                    <w:t> </w:t>
                  </w:r>
                  <w:r>
                    <w:rPr/>
                    <w:t>10</w:t>
                  </w:r>
                  <w:r>
                    <w:rPr>
                      <w:spacing w:val="-6"/>
                    </w:rPr>
                    <w:t> </w:t>
                  </w:r>
                  <w:r>
                    <w:rPr/>
                    <w:t>metri</w:t>
                  </w:r>
                  <w:r>
                    <w:rPr>
                      <w:spacing w:val="-5"/>
                    </w:rPr>
                    <w:t> </w:t>
                  </w:r>
                  <w:r>
                    <w:rPr/>
                    <w:t>cubi,</w:t>
                  </w:r>
                  <w:r>
                    <w:rPr>
                      <w:spacing w:val="-6"/>
                    </w:rPr>
                    <w:t> </w:t>
                  </w:r>
                  <w:r>
                    <w:rPr/>
                    <w:t>a</w:t>
                  </w:r>
                  <w:r>
                    <w:rPr>
                      <w:spacing w:val="-6"/>
                    </w:rPr>
                    <w:t> </w:t>
                  </w:r>
                  <w:r>
                    <w:rPr/>
                    <w:t>decorrere</w:t>
                  </w:r>
                  <w:r>
                    <w:rPr>
                      <w:spacing w:val="-8"/>
                    </w:rPr>
                    <w:t> </w:t>
                  </w:r>
                  <w:r>
                    <w:rPr/>
                    <w:t>dal</w:t>
                  </w:r>
                  <w:r>
                    <w:rPr>
                      <w:spacing w:val="-3"/>
                    </w:rPr>
                    <w:t> </w:t>
                  </w:r>
                  <w:r>
                    <w:rPr/>
                    <w:t>1°</w:t>
                  </w:r>
                  <w:r>
                    <w:rPr>
                      <w:spacing w:val="-9"/>
                    </w:rPr>
                    <w:t> </w:t>
                  </w:r>
                  <w:r>
                    <w:rPr/>
                    <w:t>gennaio</w:t>
                  </w:r>
                  <w:r>
                    <w:rPr>
                      <w:spacing w:val="-5"/>
                    </w:rPr>
                    <w:t> </w:t>
                  </w:r>
                  <w:r>
                    <w:rPr/>
                    <w:t>2021,</w:t>
                  </w:r>
                  <w:r>
                    <w:rPr>
                      <w:spacing w:val="-6"/>
                    </w:rPr>
                    <w:t> </w:t>
                  </w:r>
                  <w:r>
                    <w:rPr/>
                    <w:t>sono</w:t>
                  </w:r>
                  <w:r>
                    <w:rPr>
                      <w:spacing w:val="-5"/>
                    </w:rPr>
                    <w:t> </w:t>
                  </w:r>
                  <w:r>
                    <w:rPr/>
                    <w:t>obbligati,</w:t>
                  </w:r>
                  <w:r>
                    <w:rPr>
                      <w:spacing w:val="-6"/>
                    </w:rPr>
                    <w:t> </w:t>
                  </w:r>
                  <w:r>
                    <w:rPr/>
                    <w:t>in</w:t>
                  </w:r>
                  <w:r>
                    <w:rPr>
                      <w:spacing w:val="-7"/>
                    </w:rPr>
                    <w:t> </w:t>
                  </w:r>
                  <w:r>
                    <w:rPr/>
                    <w:t>luogo</w:t>
                  </w:r>
                  <w:r>
                    <w:rPr>
                      <w:spacing w:val="-6"/>
                    </w:rPr>
                    <w:t> </w:t>
                  </w:r>
                  <w:r>
                    <w:rPr/>
                    <w:t>della</w:t>
                  </w:r>
                  <w:r>
                    <w:rPr>
                      <w:spacing w:val="-6"/>
                    </w:rPr>
                    <w:t> </w:t>
                  </w:r>
                  <w:r>
                    <w:rPr/>
                    <w:t>denuncia, a dare comunicazione di attività all’Ufficio dell’Agenzia delle dogane e dei monopoli, competente per territorio; ai medesimi soggetti è attribuito un codice identificativo. Gli stessi tengono il registro di carico e scarico con modalità semplificate da stabilire con determinazione del direttore dell'Agenzia delle dogane e dei</w:t>
                  </w:r>
                  <w:r>
                    <w:rPr>
                      <w:spacing w:val="-8"/>
                    </w:rPr>
                    <w:t> </w:t>
                  </w:r>
                  <w:r>
                    <w:rPr/>
                    <w:t>monopoli.”</w:t>
                  </w:r>
                </w:p>
              </w:txbxContent>
            </v:textbox>
            <w10:wrap type="none"/>
          </v:shape>
        </w:pict>
      </w:r>
      <w:r>
        <w:rPr/>
        <w:pict>
          <v:shape style="position:absolute;margin-left:71.024002pt;margin-top:554.536621pt;width:453.35pt;height:197.4pt;mso-position-horizontal-relative:page;mso-position-vertical-relative:page;z-index:-276639744" type="#_x0000_t202" filled="false" stroked="false">
            <v:textbox inset="0,0,0,0">
              <w:txbxContent>
                <w:p>
                  <w:pPr>
                    <w:spacing w:before="10"/>
                    <w:ind w:left="9" w:right="8" w:firstLine="0"/>
                    <w:jc w:val="center"/>
                    <w:rPr>
                      <w:rFonts w:ascii="TimesNewRomanPS-BoldItalicMT"/>
                      <w:b/>
                      <w:i/>
                      <w:sz w:val="24"/>
                    </w:rPr>
                  </w:pPr>
                  <w:r>
                    <w:rPr>
                      <w:rFonts w:ascii="TimesNewRomanPS-BoldItalicMT"/>
                      <w:b/>
                      <w:i/>
                      <w:sz w:val="24"/>
                    </w:rPr>
                    <w:t>Relazione illustrativa</w:t>
                  </w:r>
                </w:p>
                <w:p>
                  <w:pPr>
                    <w:pStyle w:val="BodyText"/>
                    <w:spacing w:before="0"/>
                    <w:ind w:right="19"/>
                    <w:jc w:val="both"/>
                  </w:pPr>
                  <w:r>
                    <w:rPr/>
                    <w:t>Con l’articolo in illustrazione, si intende differire l’efficacia di alcune disposizioni contenute nel decreto-legge 26 ottobre 2019, n. 124, convertito, con modificazioni, dalla legge 19 dicembre 2019, n. 157, (c.d. collegato alla legge di bilancio 2020). Si tratta, in particolare, del differimento dell’efficacia di talune disposizioni che prevedono l’introduzione di nuovi e specifici adempimenti di forte impatto sia per l’Amministrazione finanziaria con riguardo all’approntamento e alla sperimentazione delle procedure telematiche sia per gli operatori economici con riguardo all’organizzazione gestionale degli impianti, adempimenti che, in relazione alla particolare situazione emergenziale dovuta alla pandemia del virus COVID-19, si ritiene necessario rinviare per un limitato periodo di tempo.</w:t>
                  </w:r>
                </w:p>
                <w:p>
                  <w:pPr>
                    <w:pStyle w:val="BodyText"/>
                    <w:spacing w:before="0"/>
                    <w:ind w:right="17"/>
                    <w:jc w:val="both"/>
                  </w:pPr>
                  <w:r>
                    <w:rPr/>
                    <w:t>In particolare con il </w:t>
                  </w:r>
                  <w:r>
                    <w:rPr>
                      <w:b/>
                    </w:rPr>
                    <w:t>comma 1, lettera a)</w:t>
                  </w:r>
                  <w:r>
                    <w:rPr/>
                    <w:t>, dell’articolo in illustrazione, si intende differire l’efficacia</w:t>
                  </w:r>
                  <w:r>
                    <w:rPr>
                      <w:spacing w:val="-10"/>
                    </w:rPr>
                    <w:t> </w:t>
                  </w:r>
                  <w:r>
                    <w:rPr/>
                    <w:t>di</w:t>
                  </w:r>
                  <w:r>
                    <w:rPr>
                      <w:spacing w:val="-9"/>
                    </w:rPr>
                    <w:t> </w:t>
                  </w:r>
                  <w:r>
                    <w:rPr/>
                    <w:t>alcuni</w:t>
                  </w:r>
                  <w:r>
                    <w:rPr>
                      <w:spacing w:val="-10"/>
                    </w:rPr>
                    <w:t> </w:t>
                  </w:r>
                  <w:r>
                    <w:rPr/>
                    <w:t>nuovi</w:t>
                  </w:r>
                  <w:r>
                    <w:rPr>
                      <w:spacing w:val="-8"/>
                    </w:rPr>
                    <w:t> </w:t>
                  </w:r>
                  <w:r>
                    <w:rPr/>
                    <w:t>obblighi</w:t>
                  </w:r>
                  <w:r>
                    <w:rPr>
                      <w:spacing w:val="-9"/>
                    </w:rPr>
                    <w:t> </w:t>
                  </w:r>
                  <w:r>
                    <w:rPr/>
                    <w:t>autorizzativi</w:t>
                  </w:r>
                  <w:r>
                    <w:rPr>
                      <w:spacing w:val="-9"/>
                    </w:rPr>
                    <w:t> </w:t>
                  </w:r>
                  <w:r>
                    <w:rPr/>
                    <w:t>e</w:t>
                  </w:r>
                  <w:r>
                    <w:rPr>
                      <w:spacing w:val="-10"/>
                    </w:rPr>
                    <w:t> </w:t>
                  </w:r>
                  <w:r>
                    <w:rPr/>
                    <w:t>di</w:t>
                  </w:r>
                  <w:r>
                    <w:rPr>
                      <w:spacing w:val="-9"/>
                    </w:rPr>
                    <w:t> </w:t>
                  </w:r>
                  <w:r>
                    <w:rPr/>
                    <w:t>contabilizzazione</w:t>
                  </w:r>
                  <w:r>
                    <w:rPr>
                      <w:spacing w:val="-10"/>
                    </w:rPr>
                    <w:t> </w:t>
                  </w:r>
                  <w:r>
                    <w:rPr/>
                    <w:t>dei</w:t>
                  </w:r>
                  <w:r>
                    <w:rPr>
                      <w:spacing w:val="-9"/>
                    </w:rPr>
                    <w:t> </w:t>
                  </w:r>
                  <w:r>
                    <w:rPr/>
                    <w:t>prodotti,</w:t>
                  </w:r>
                  <w:r>
                    <w:rPr>
                      <w:spacing w:val="-8"/>
                    </w:rPr>
                    <w:t> </w:t>
                  </w:r>
                  <w:r>
                    <w:rPr/>
                    <w:t>previsti</w:t>
                  </w:r>
                  <w:r>
                    <w:rPr>
                      <w:spacing w:val="-9"/>
                    </w:rPr>
                    <w:t> </w:t>
                  </w:r>
                  <w:r>
                    <w:rPr/>
                    <w:t>per i piccoli depositi di prodotti energetici dall’articolo 5 del decreto-legge n. 124/2019 in</w:t>
                  </w:r>
                  <w:r>
                    <w:rPr>
                      <w:spacing w:val="38"/>
                    </w:rPr>
                    <w:t> </w:t>
                  </w:r>
                  <w:r>
                    <w:rPr/>
                    <w:t>parola.</w:t>
                  </w:r>
                </w:p>
                <w:p>
                  <w:pPr>
                    <w:spacing w:before="77"/>
                    <w:ind w:left="9" w:right="10" w:firstLine="0"/>
                    <w:jc w:val="center"/>
                    <w:rPr>
                      <w:sz w:val="22"/>
                    </w:rPr>
                  </w:pPr>
                  <w:r>
                    <w:rPr>
                      <w:sz w:val="22"/>
                    </w:rPr>
                    <w:t>210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63872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63769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5pt;height:346.55pt;mso-position-horizontal-relative:page;mso-position-vertical-relative:page;z-index:-276636672" type="#_x0000_t202" filled="false" stroked="false">
            <v:textbox inset="0,0,0,0">
              <w:txbxContent>
                <w:p>
                  <w:pPr>
                    <w:pStyle w:val="BodyText"/>
                    <w:ind w:right="17"/>
                    <w:jc w:val="both"/>
                  </w:pPr>
                  <w:r>
                    <w:rPr/>
                    <w:t>Tale articolo 5 prevede, infatti, una specifica modifica dell’articolo 25 del testo unico delle accise finalizzata a ridurre i limiti capacitivi, attualmente previsti per talune tipologie di depositi di prodotti energetici ad accisa assolta, superati i quali risulta necessario il rilascio della licenza di esercizio da parte degli Uffici dell’Agenzia delle dogane e dei monopoli. Il nuovo</w:t>
                  </w:r>
                  <w:r>
                    <w:rPr>
                      <w:spacing w:val="-6"/>
                    </w:rPr>
                    <w:t> </w:t>
                  </w:r>
                  <w:r>
                    <w:rPr/>
                    <w:t>obbligo</w:t>
                  </w:r>
                  <w:r>
                    <w:rPr>
                      <w:spacing w:val="-6"/>
                    </w:rPr>
                    <w:t> </w:t>
                  </w:r>
                  <w:r>
                    <w:rPr/>
                    <w:t>in</w:t>
                  </w:r>
                  <w:r>
                    <w:rPr>
                      <w:spacing w:val="-5"/>
                    </w:rPr>
                    <w:t> </w:t>
                  </w:r>
                  <w:r>
                    <w:rPr/>
                    <w:t>questione,</w:t>
                  </w:r>
                  <w:r>
                    <w:rPr>
                      <w:spacing w:val="-6"/>
                    </w:rPr>
                    <w:t> </w:t>
                  </w:r>
                  <w:r>
                    <w:rPr/>
                    <w:t>che</w:t>
                  </w:r>
                  <w:r>
                    <w:rPr>
                      <w:spacing w:val="-4"/>
                    </w:rPr>
                    <w:t> </w:t>
                  </w:r>
                  <w:r>
                    <w:rPr/>
                    <w:t>riguarderà</w:t>
                  </w:r>
                  <w:r>
                    <w:rPr>
                      <w:spacing w:val="-7"/>
                    </w:rPr>
                    <w:t> </w:t>
                  </w:r>
                  <w:r>
                    <w:rPr/>
                    <w:t>in</w:t>
                  </w:r>
                  <w:r>
                    <w:rPr>
                      <w:spacing w:val="-5"/>
                    </w:rPr>
                    <w:t> </w:t>
                  </w:r>
                  <w:r>
                    <w:rPr/>
                    <w:t>particolare</w:t>
                  </w:r>
                  <w:r>
                    <w:rPr>
                      <w:spacing w:val="-5"/>
                    </w:rPr>
                    <w:t> </w:t>
                  </w:r>
                  <w:r>
                    <w:rPr/>
                    <w:t>i</w:t>
                  </w:r>
                  <w:r>
                    <w:rPr>
                      <w:spacing w:val="-6"/>
                    </w:rPr>
                    <w:t> </w:t>
                  </w:r>
                  <w:r>
                    <w:rPr/>
                    <w:t>depositi</w:t>
                  </w:r>
                  <w:r>
                    <w:rPr>
                      <w:spacing w:val="-5"/>
                    </w:rPr>
                    <w:t> </w:t>
                  </w:r>
                  <w:r>
                    <w:rPr/>
                    <w:t>di</w:t>
                  </w:r>
                  <w:r>
                    <w:rPr>
                      <w:spacing w:val="-6"/>
                    </w:rPr>
                    <w:t> </w:t>
                  </w:r>
                  <w:r>
                    <w:rPr/>
                    <w:t>capacità</w:t>
                  </w:r>
                  <w:r>
                    <w:rPr>
                      <w:spacing w:val="-6"/>
                    </w:rPr>
                    <w:t> </w:t>
                  </w:r>
                  <w:r>
                    <w:rPr/>
                    <w:t>compresa</w:t>
                  </w:r>
                  <w:r>
                    <w:rPr>
                      <w:spacing w:val="-7"/>
                    </w:rPr>
                    <w:t> </w:t>
                  </w:r>
                  <w:r>
                    <w:rPr/>
                    <w:t>tra</w:t>
                  </w:r>
                  <w:r>
                    <w:rPr>
                      <w:spacing w:val="-4"/>
                    </w:rPr>
                    <w:t> </w:t>
                  </w:r>
                  <w:r>
                    <w:rPr/>
                    <w:t>10 e</w:t>
                  </w:r>
                  <w:r>
                    <w:rPr>
                      <w:spacing w:val="-5"/>
                    </w:rPr>
                    <w:t> </w:t>
                  </w:r>
                  <w:r>
                    <w:rPr/>
                    <w:t>25</w:t>
                  </w:r>
                  <w:r>
                    <w:rPr>
                      <w:spacing w:val="-4"/>
                    </w:rPr>
                    <w:t> </w:t>
                  </w:r>
                  <w:r>
                    <w:rPr/>
                    <w:t>metri</w:t>
                  </w:r>
                  <w:r>
                    <w:rPr>
                      <w:spacing w:val="-3"/>
                    </w:rPr>
                    <w:t> </w:t>
                  </w:r>
                  <w:r>
                    <w:rPr/>
                    <w:t>cubi</w:t>
                  </w:r>
                  <w:r>
                    <w:rPr>
                      <w:spacing w:val="-2"/>
                    </w:rPr>
                    <w:t> </w:t>
                  </w:r>
                  <w:r>
                    <w:rPr/>
                    <w:t>(e</w:t>
                  </w:r>
                  <w:r>
                    <w:rPr>
                      <w:spacing w:val="-6"/>
                    </w:rPr>
                    <w:t> </w:t>
                  </w:r>
                  <w:r>
                    <w:rPr/>
                    <w:t>quelli</w:t>
                  </w:r>
                  <w:r>
                    <w:rPr>
                      <w:spacing w:val="-6"/>
                    </w:rPr>
                    <w:t> </w:t>
                  </w:r>
                  <w:r>
                    <w:rPr/>
                    <w:t>tra</w:t>
                  </w:r>
                  <w:r>
                    <w:rPr>
                      <w:spacing w:val="-6"/>
                    </w:rPr>
                    <w:t> </w:t>
                  </w:r>
                  <w:r>
                    <w:rPr/>
                    <w:t>5</w:t>
                  </w:r>
                  <w:r>
                    <w:rPr>
                      <w:spacing w:val="-3"/>
                    </w:rPr>
                    <w:t> </w:t>
                  </w:r>
                  <w:r>
                    <w:rPr/>
                    <w:t>e</w:t>
                  </w:r>
                  <w:r>
                    <w:rPr>
                      <w:spacing w:val="-5"/>
                    </w:rPr>
                    <w:t> </w:t>
                  </w:r>
                  <w:r>
                    <w:rPr/>
                    <w:t>10</w:t>
                  </w:r>
                  <w:r>
                    <w:rPr>
                      <w:spacing w:val="-4"/>
                    </w:rPr>
                    <w:t> </w:t>
                  </w:r>
                  <w:r>
                    <w:rPr/>
                    <w:t>metri</w:t>
                  </w:r>
                  <w:r>
                    <w:rPr>
                      <w:spacing w:val="-2"/>
                    </w:rPr>
                    <w:t> </w:t>
                  </w:r>
                  <w:r>
                    <w:rPr/>
                    <w:t>cubi</w:t>
                  </w:r>
                  <w:r>
                    <w:rPr>
                      <w:spacing w:val="-3"/>
                    </w:rPr>
                    <w:t> </w:t>
                  </w:r>
                  <w:r>
                    <w:rPr/>
                    <w:t>qualora</w:t>
                  </w:r>
                  <w:r>
                    <w:rPr>
                      <w:spacing w:val="-6"/>
                    </w:rPr>
                    <w:t> </w:t>
                  </w:r>
                  <w:r>
                    <w:rPr/>
                    <w:t>muniti</w:t>
                  </w:r>
                  <w:r>
                    <w:rPr>
                      <w:spacing w:val="-3"/>
                    </w:rPr>
                    <w:t> </w:t>
                  </w:r>
                  <w:r>
                    <w:rPr/>
                    <w:t>di</w:t>
                  </w:r>
                  <w:r>
                    <w:rPr>
                      <w:spacing w:val="-5"/>
                    </w:rPr>
                    <w:t> </w:t>
                  </w:r>
                  <w:r>
                    <w:rPr/>
                    <w:t>erogatori),</w:t>
                  </w:r>
                  <w:r>
                    <w:rPr>
                      <w:spacing w:val="-5"/>
                    </w:rPr>
                    <w:t> </w:t>
                  </w:r>
                  <w:r>
                    <w:rPr/>
                    <w:t>già</w:t>
                  </w:r>
                  <w:r>
                    <w:rPr>
                      <w:spacing w:val="-4"/>
                    </w:rPr>
                    <w:t> </w:t>
                  </w:r>
                  <w:r>
                    <w:rPr/>
                    <w:t>dilazionato</w:t>
                  </w:r>
                  <w:r>
                    <w:rPr>
                      <w:spacing w:val="-3"/>
                    </w:rPr>
                    <w:t> </w:t>
                  </w:r>
                  <w:r>
                    <w:rPr/>
                    <w:t>al</w:t>
                  </w:r>
                  <w:r>
                    <w:rPr>
                      <w:spacing w:val="-3"/>
                    </w:rPr>
                    <w:t> </w:t>
                  </w:r>
                  <w:r>
                    <w:rPr/>
                    <w:t>30 giugno 2020 per effetto del decreto legge n. 18/2020 e differito al 1° gennaio 2021, per i soli depositi privati di distribuzione aventi capacità tra 5 mc e 10 mc, ad opera dell’art. 92,</w:t>
                  </w:r>
                  <w:r>
                    <w:rPr>
                      <w:spacing w:val="-27"/>
                    </w:rPr>
                    <w:t> </w:t>
                  </w:r>
                  <w:r>
                    <w:rPr/>
                    <w:t>comma 4-sexies, del medesimo decreto–legge n. 18/2020, sarà ulteriormente differito al 1° gennaio 2021. Occorre anche evidenziare che l’introduzione del predetto obbligo di rilascio di una licenza</w:t>
                  </w:r>
                  <w:r>
                    <w:rPr>
                      <w:spacing w:val="-15"/>
                    </w:rPr>
                    <w:t> </w:t>
                  </w:r>
                  <w:r>
                    <w:rPr/>
                    <w:t>di</w:t>
                  </w:r>
                  <w:r>
                    <w:rPr>
                      <w:spacing w:val="-14"/>
                    </w:rPr>
                    <w:t> </w:t>
                  </w:r>
                  <w:r>
                    <w:rPr/>
                    <w:t>esercizio</w:t>
                  </w:r>
                  <w:r>
                    <w:rPr>
                      <w:spacing w:val="-14"/>
                    </w:rPr>
                    <w:t> </w:t>
                  </w:r>
                  <w:r>
                    <w:rPr/>
                    <w:t>per</w:t>
                  </w:r>
                  <w:r>
                    <w:rPr>
                      <w:spacing w:val="-15"/>
                    </w:rPr>
                    <w:t> </w:t>
                  </w:r>
                  <w:r>
                    <w:rPr/>
                    <w:t>i</w:t>
                  </w:r>
                  <w:r>
                    <w:rPr>
                      <w:spacing w:val="-14"/>
                    </w:rPr>
                    <w:t> </w:t>
                  </w:r>
                  <w:r>
                    <w:rPr/>
                    <w:t>citati</w:t>
                  </w:r>
                  <w:r>
                    <w:rPr>
                      <w:spacing w:val="-15"/>
                    </w:rPr>
                    <w:t> </w:t>
                  </w:r>
                  <w:r>
                    <w:rPr/>
                    <w:t>depositi,</w:t>
                  </w:r>
                  <w:r>
                    <w:rPr>
                      <w:spacing w:val="-15"/>
                    </w:rPr>
                    <w:t> </w:t>
                  </w:r>
                  <w:r>
                    <w:rPr/>
                    <w:t>trova</w:t>
                  </w:r>
                  <w:r>
                    <w:rPr>
                      <w:spacing w:val="-16"/>
                    </w:rPr>
                    <w:t> </w:t>
                  </w:r>
                  <w:r>
                    <w:rPr/>
                    <w:t>la</w:t>
                  </w:r>
                  <w:r>
                    <w:rPr>
                      <w:spacing w:val="-15"/>
                    </w:rPr>
                    <w:t> </w:t>
                  </w:r>
                  <w:r>
                    <w:rPr/>
                    <w:t>sua</w:t>
                  </w:r>
                  <w:r>
                    <w:rPr>
                      <w:spacing w:val="-18"/>
                    </w:rPr>
                    <w:t> </w:t>
                  </w:r>
                  <w:r>
                    <w:rPr/>
                    <w:t>ratio</w:t>
                  </w:r>
                  <w:r>
                    <w:rPr>
                      <w:spacing w:val="-14"/>
                    </w:rPr>
                    <w:t> </w:t>
                  </w:r>
                  <w:r>
                    <w:rPr/>
                    <w:t>nella</w:t>
                  </w:r>
                  <w:r>
                    <w:rPr>
                      <w:spacing w:val="-15"/>
                    </w:rPr>
                    <w:t> </w:t>
                  </w:r>
                  <w:r>
                    <w:rPr/>
                    <w:t>necessità</w:t>
                  </w:r>
                  <w:r>
                    <w:rPr>
                      <w:spacing w:val="-15"/>
                    </w:rPr>
                    <w:t> </w:t>
                  </w:r>
                  <w:r>
                    <w:rPr/>
                    <w:t>di</w:t>
                  </w:r>
                  <w:r>
                    <w:rPr>
                      <w:spacing w:val="-14"/>
                    </w:rPr>
                    <w:t> </w:t>
                  </w:r>
                  <w:r>
                    <w:rPr/>
                    <w:t>consentire,</w:t>
                  </w:r>
                  <w:r>
                    <w:rPr>
                      <w:spacing w:val="-14"/>
                    </w:rPr>
                    <w:t> </w:t>
                  </w:r>
                  <w:r>
                    <w:rPr/>
                    <w:t>all’ADM, di censire e monitorare i soggetti che, a vario titolo, ricevono prodotti energetici (tipicamente carburanti per autotrazione) gestendo piccoli stoccaggi, attualmente del tutto sottratti alla strutturale registrazione degli operatori del settore dei prodotti sottoposti ad</w:t>
                  </w:r>
                  <w:r>
                    <w:rPr>
                      <w:spacing w:val="-7"/>
                    </w:rPr>
                    <w:t> </w:t>
                  </w:r>
                  <w:r>
                    <w:rPr/>
                    <w:t>accisa.</w:t>
                  </w:r>
                </w:p>
                <w:p>
                  <w:pPr>
                    <w:pStyle w:val="BodyText"/>
                    <w:spacing w:before="1"/>
                    <w:ind w:right="21"/>
                    <w:jc w:val="both"/>
                  </w:pPr>
                  <w:r>
                    <w:rPr/>
                    <w:t>In</w:t>
                  </w:r>
                  <w:r>
                    <w:rPr>
                      <w:spacing w:val="-16"/>
                    </w:rPr>
                    <w:t> </w:t>
                  </w:r>
                  <w:r>
                    <w:rPr/>
                    <w:t>tale</w:t>
                  </w:r>
                  <w:r>
                    <w:rPr>
                      <w:spacing w:val="-16"/>
                    </w:rPr>
                    <w:t> </w:t>
                  </w:r>
                  <w:r>
                    <w:rPr/>
                    <w:t>contesto,</w:t>
                  </w:r>
                  <w:r>
                    <w:rPr>
                      <w:spacing w:val="-13"/>
                    </w:rPr>
                    <w:t> </w:t>
                  </w:r>
                  <w:r>
                    <w:rPr/>
                    <w:t>correlatamente</w:t>
                  </w:r>
                  <w:r>
                    <w:rPr>
                      <w:spacing w:val="-17"/>
                    </w:rPr>
                    <w:t> </w:t>
                  </w:r>
                  <w:r>
                    <w:rPr/>
                    <w:t>al</w:t>
                  </w:r>
                  <w:r>
                    <w:rPr>
                      <w:spacing w:val="-15"/>
                    </w:rPr>
                    <w:t> </w:t>
                  </w:r>
                  <w:r>
                    <w:rPr/>
                    <w:t>predetto</w:t>
                  </w:r>
                  <w:r>
                    <w:rPr>
                      <w:spacing w:val="-16"/>
                    </w:rPr>
                    <w:t> </w:t>
                  </w:r>
                  <w:r>
                    <w:rPr/>
                    <w:t>differimento</w:t>
                  </w:r>
                  <w:r>
                    <w:rPr>
                      <w:spacing w:val="-15"/>
                    </w:rPr>
                    <w:t> </w:t>
                  </w:r>
                  <w:r>
                    <w:rPr/>
                    <w:t>stabilito</w:t>
                  </w:r>
                  <w:r>
                    <w:rPr>
                      <w:spacing w:val="-15"/>
                    </w:rPr>
                    <w:t> </w:t>
                  </w:r>
                  <w:r>
                    <w:rPr/>
                    <w:t>dal</w:t>
                  </w:r>
                  <w:r>
                    <w:rPr>
                      <w:spacing w:val="-12"/>
                    </w:rPr>
                    <w:t> </w:t>
                  </w:r>
                  <w:r>
                    <w:rPr>
                      <w:b/>
                    </w:rPr>
                    <w:t>comma</w:t>
                  </w:r>
                  <w:r>
                    <w:rPr>
                      <w:b/>
                      <w:spacing w:val="-16"/>
                    </w:rPr>
                    <w:t> </w:t>
                  </w:r>
                  <w:r>
                    <w:rPr>
                      <w:b/>
                    </w:rPr>
                    <w:t>1,</w:t>
                  </w:r>
                  <w:r>
                    <w:rPr>
                      <w:b/>
                      <w:spacing w:val="-16"/>
                    </w:rPr>
                    <w:t> </w:t>
                  </w:r>
                  <w:r>
                    <w:rPr>
                      <w:b/>
                    </w:rPr>
                    <w:t>lettera</w:t>
                  </w:r>
                  <w:r>
                    <w:rPr>
                      <w:b/>
                      <w:spacing w:val="-15"/>
                    </w:rPr>
                    <w:t> </w:t>
                  </w:r>
                  <w:r>
                    <w:rPr>
                      <w:b/>
                    </w:rPr>
                    <w:t>a)</w:t>
                  </w:r>
                  <w:r>
                    <w:rPr/>
                    <w:t>,</w:t>
                  </w:r>
                  <w:r>
                    <w:rPr>
                      <w:spacing w:val="-16"/>
                    </w:rPr>
                    <w:t> </w:t>
                  </w:r>
                  <w:r>
                    <w:rPr/>
                    <w:t>viene introdotta (</w:t>
                  </w:r>
                  <w:r>
                    <w:rPr>
                      <w:b/>
                    </w:rPr>
                    <w:t>comma 2, lettera b dell’articolo in illustrazione) </w:t>
                  </w:r>
                  <w:r>
                    <w:rPr/>
                    <w:t>una lieve modifica al citato articolo 25 del TUA in modo che, ai predetti piccoli depositi, sia rilasciato solo un codice identificativo in luogo della licenza di esercizio; tale circostanza garantirà, in piena aderenza alle finalità della norma attuale, la conoscibilità e la rintracciabilità geografica dei medesimi piccoli depositi, senza che gli Uffici dell’ADM siano costretti alla verifica fisica di tali</w:t>
                  </w:r>
                  <w:r>
                    <w:rPr>
                      <w:spacing w:val="-23"/>
                    </w:rPr>
                    <w:t> </w:t>
                  </w:r>
                  <w:r>
                    <w:rPr/>
                    <w:t>piccoli impianti e consentendo anche un’indubbia semplificazione procedurale per gli</w:t>
                  </w:r>
                  <w:r>
                    <w:rPr>
                      <w:spacing w:val="-7"/>
                    </w:rPr>
                    <w:t> </w:t>
                  </w:r>
                  <w:r>
                    <w:rPr/>
                    <w:t>operatori.</w:t>
                  </w:r>
                </w:p>
                <w:p>
                  <w:pPr>
                    <w:pStyle w:val="BodyText"/>
                    <w:spacing w:before="0"/>
                    <w:ind w:right="19"/>
                    <w:jc w:val="both"/>
                  </w:pPr>
                  <w:r>
                    <w:rPr/>
                    <w:t>Con la </w:t>
                  </w:r>
                  <w:r>
                    <w:rPr>
                      <w:b/>
                    </w:rPr>
                    <w:t>lettera b) </w:t>
                  </w:r>
                  <w:r>
                    <w:rPr/>
                    <w:t>del medesimo </w:t>
                  </w:r>
                  <w:r>
                    <w:rPr>
                      <w:b/>
                    </w:rPr>
                    <w:t>comma 1 </w:t>
                  </w:r>
                  <w:r>
                    <w:rPr/>
                    <w:t>si intende differire, al 1° ottobre 2020, l’efficacia</w:t>
                  </w:r>
                  <w:r>
                    <w:rPr>
                      <w:spacing w:val="-29"/>
                    </w:rPr>
                    <w:t> </w:t>
                  </w:r>
                  <w:r>
                    <w:rPr/>
                    <w:t>di quanto disposto dall’articolo 7 del decreto-legge n. 124/2019, che ha introdotto un sistema di tracciamento del trasferimento intraunionale di prodotti classificabili come oli lubrificanti, mediante</w:t>
                  </w:r>
                  <w:r>
                    <w:rPr>
                      <w:spacing w:val="-8"/>
                    </w:rPr>
                    <w:t> </w:t>
                  </w:r>
                  <w:r>
                    <w:rPr/>
                    <w:t>l’emissione</w:t>
                  </w:r>
                  <w:r>
                    <w:rPr>
                      <w:spacing w:val="-7"/>
                    </w:rPr>
                    <w:t> </w:t>
                  </w:r>
                  <w:r>
                    <w:rPr/>
                    <w:t>obbligatoria</w:t>
                  </w:r>
                  <w:r>
                    <w:rPr>
                      <w:spacing w:val="-8"/>
                    </w:rPr>
                    <w:t> </w:t>
                  </w:r>
                  <w:r>
                    <w:rPr/>
                    <w:t>di</w:t>
                  </w:r>
                  <w:r>
                    <w:rPr>
                      <w:spacing w:val="-6"/>
                    </w:rPr>
                    <w:t> </w:t>
                  </w:r>
                  <w:r>
                    <w:rPr/>
                    <w:t>uno</w:t>
                  </w:r>
                  <w:r>
                    <w:rPr>
                      <w:spacing w:val="-7"/>
                    </w:rPr>
                    <w:t> </w:t>
                  </w:r>
                  <w:r>
                    <w:rPr/>
                    <w:t>specifico</w:t>
                  </w:r>
                  <w:r>
                    <w:rPr>
                      <w:spacing w:val="-6"/>
                    </w:rPr>
                    <w:t> </w:t>
                  </w:r>
                  <w:r>
                    <w:rPr/>
                    <w:t>codice</w:t>
                  </w:r>
                  <w:r>
                    <w:rPr>
                      <w:spacing w:val="-8"/>
                    </w:rPr>
                    <w:t> </w:t>
                  </w:r>
                  <w:r>
                    <w:rPr/>
                    <w:t>di</w:t>
                  </w:r>
                  <w:r>
                    <w:rPr>
                      <w:spacing w:val="-7"/>
                    </w:rPr>
                    <w:t> </w:t>
                  </w:r>
                  <w:r>
                    <w:rPr/>
                    <w:t>autorizzazione</w:t>
                  </w:r>
                  <w:r>
                    <w:rPr>
                      <w:spacing w:val="-4"/>
                    </w:rPr>
                    <w:t> </w:t>
                  </w:r>
                  <w:r>
                    <w:rPr/>
                    <w:t>gestito</w:t>
                  </w:r>
                  <w:r>
                    <w:rPr>
                      <w:spacing w:val="-7"/>
                    </w:rPr>
                    <w:t> </w:t>
                  </w:r>
                  <w:r>
                    <w:rPr/>
                    <w:t>dal</w:t>
                  </w:r>
                  <w:r>
                    <w:rPr>
                      <w:spacing w:val="-6"/>
                    </w:rPr>
                    <w:t> </w:t>
                  </w:r>
                  <w:r>
                    <w:rPr/>
                    <w:t>sistema</w:t>
                  </w:r>
                </w:p>
              </w:txbxContent>
            </v:textbox>
            <w10:wrap type="none"/>
          </v:shape>
        </w:pict>
      </w:r>
      <w:r>
        <w:rPr/>
        <w:pict>
          <v:shape style="position:absolute;margin-left:71.024002pt;margin-top:416.516632pt;width:118.45pt;height:15.3pt;mso-position-horizontal-relative:page;mso-position-vertical-relative:page;z-index:-276635648" type="#_x0000_t202" filled="false" stroked="false">
            <v:textbox inset="0,0,0,0">
              <w:txbxContent>
                <w:p>
                  <w:pPr>
                    <w:pStyle w:val="BodyText"/>
                  </w:pPr>
                  <w:r>
                    <w:rPr/>
                    <w:t>informatico dell’ADM.</w:t>
                  </w:r>
                </w:p>
              </w:txbxContent>
            </v:textbox>
            <w10:wrap type="none"/>
          </v:shape>
        </w:pict>
      </w:r>
      <w:r>
        <w:rPr/>
        <w:pict>
          <v:shape style="position:absolute;margin-left:202.730988pt;margin-top:416.516632pt;width:321.5pt;height:15.3pt;mso-position-horizontal-relative:page;mso-position-vertical-relative:page;z-index:-276634624" type="#_x0000_t202" filled="false" stroked="false">
            <v:textbox inset="0,0,0,0">
              <w:txbxContent>
                <w:p>
                  <w:pPr>
                    <w:spacing w:before="10"/>
                    <w:ind w:left="20" w:right="0" w:firstLine="0"/>
                    <w:jc w:val="left"/>
                    <w:rPr>
                      <w:sz w:val="24"/>
                    </w:rPr>
                  </w:pPr>
                  <w:r>
                    <w:rPr>
                      <w:sz w:val="24"/>
                    </w:rPr>
                    <w:t>Correlatamente, con il </w:t>
                  </w:r>
                  <w:r>
                    <w:rPr>
                      <w:b/>
                      <w:sz w:val="24"/>
                    </w:rPr>
                    <w:t>comma 2, lettera a) </w:t>
                  </w:r>
                  <w:r>
                    <w:rPr>
                      <w:sz w:val="24"/>
                    </w:rPr>
                    <w:t>dell’articolo in</w:t>
                  </w:r>
                </w:p>
              </w:txbxContent>
            </v:textbox>
            <w10:wrap type="none"/>
          </v:shape>
        </w:pict>
      </w:r>
      <w:r>
        <w:rPr/>
        <w:pict>
          <v:shape style="position:absolute;margin-left:71.024002pt;margin-top:430.336609pt;width:453.1pt;height:15.3pt;mso-position-horizontal-relative:page;mso-position-vertical-relative:page;z-index:-276633600" type="#_x0000_t202" filled="false" stroked="false">
            <v:textbox inset="0,0,0,0">
              <w:txbxContent>
                <w:p>
                  <w:pPr>
                    <w:pStyle w:val="BodyText"/>
                  </w:pPr>
                  <w:r>
                    <w:rPr/>
                    <w:t>illustrazione, si intende rendere maggiormente efficiente la predetta attività di monitoraggio</w:t>
                  </w:r>
                </w:p>
              </w:txbxContent>
            </v:textbox>
            <w10:wrap type="none"/>
          </v:shape>
        </w:pict>
      </w:r>
      <w:r>
        <w:rPr/>
        <w:pict>
          <v:shape style="position:absolute;margin-left:71.024002pt;margin-top:444.136627pt;width:453.2pt;height:29.1pt;mso-position-horizontal-relative:page;mso-position-vertical-relative:page;z-index:-276632576" type="#_x0000_t202" filled="false" stroked="false">
            <v:textbox inset="0,0,0,0">
              <w:txbxContent>
                <w:p>
                  <w:pPr>
                    <w:pStyle w:val="BodyText"/>
                  </w:pPr>
                  <w:r>
                    <w:rPr/>
                    <w:t>relativa al trasporto dei lubrificanti prevedendo che, con il decreto attuativo già previsto, si possa anche prevedere l’esclusione, dalle norme inerenti la citata tracciabilità, in particolare,</w:t>
                  </w:r>
                </w:p>
              </w:txbxContent>
            </v:textbox>
            <w10:wrap type="none"/>
          </v:shape>
        </w:pict>
      </w:r>
      <w:r>
        <w:rPr/>
        <w:pict>
          <v:shape style="position:absolute;margin-left:71.024002pt;margin-top:471.736633pt;width:312.2pt;height:15.3pt;mso-position-horizontal-relative:page;mso-position-vertical-relative:page;z-index:-276631552" type="#_x0000_t202" filled="false" stroked="false">
            <v:textbox inset="0,0,0,0">
              <w:txbxContent>
                <w:p>
                  <w:pPr>
                    <w:pStyle w:val="BodyText"/>
                  </w:pPr>
                  <w:r>
                    <w:rPr/>
                    <w:t>per trasporti di piccole quantità di prodotto confezionato. Tali</w:t>
                  </w:r>
                </w:p>
              </w:txbxContent>
            </v:textbox>
            <w10:wrap type="none"/>
          </v:shape>
        </w:pict>
      </w:r>
      <w:r>
        <w:rPr/>
        <w:pict>
          <v:shape style="position:absolute;margin-left:395.668854pt;margin-top:471.736633pt;width:128.35pt;height:15.3pt;mso-position-horizontal-relative:page;mso-position-vertical-relative:page;z-index:-276630528" type="#_x0000_t202" filled="false" stroked="false">
            <v:textbox inset="0,0,0,0">
              <w:txbxContent>
                <w:p>
                  <w:pPr>
                    <w:pStyle w:val="BodyText"/>
                  </w:pPr>
                  <w:r>
                    <w:rPr/>
                    <w:t>trasporti di lubrificanti in</w:t>
                  </w:r>
                </w:p>
              </w:txbxContent>
            </v:textbox>
            <w10:wrap type="none"/>
          </v:shape>
        </w:pict>
      </w:r>
      <w:r>
        <w:rPr/>
        <w:pict>
          <v:shape style="position:absolute;margin-left:71.024002pt;margin-top:485.536621pt;width:453.1pt;height:42.9pt;mso-position-horizontal-relative:page;mso-position-vertical-relative:page;z-index:-276629504" type="#_x0000_t202" filled="false" stroked="false">
            <v:textbox inset="0,0,0,0">
              <w:txbxContent>
                <w:p>
                  <w:pPr>
                    <w:pStyle w:val="BodyText"/>
                    <w:ind w:right="17"/>
                    <w:jc w:val="both"/>
                  </w:pPr>
                  <w:r>
                    <w:rPr/>
                    <w:t>piccole</w:t>
                  </w:r>
                  <w:r>
                    <w:rPr>
                      <w:spacing w:val="-12"/>
                    </w:rPr>
                    <w:t> </w:t>
                  </w:r>
                  <w:r>
                    <w:rPr/>
                    <w:t>confezioni</w:t>
                  </w:r>
                  <w:r>
                    <w:rPr>
                      <w:spacing w:val="-13"/>
                    </w:rPr>
                    <w:t> </w:t>
                  </w:r>
                  <w:r>
                    <w:rPr/>
                    <w:t>risultano</w:t>
                  </w:r>
                  <w:r>
                    <w:rPr>
                      <w:spacing w:val="-12"/>
                    </w:rPr>
                    <w:t> </w:t>
                  </w:r>
                  <w:r>
                    <w:rPr/>
                    <w:t>infatti</w:t>
                  </w:r>
                  <w:r>
                    <w:rPr>
                      <w:spacing w:val="-13"/>
                    </w:rPr>
                    <w:t> </w:t>
                  </w:r>
                  <w:r>
                    <w:rPr/>
                    <w:t>non</w:t>
                  </w:r>
                  <w:r>
                    <w:rPr>
                      <w:spacing w:val="-11"/>
                    </w:rPr>
                    <w:t> </w:t>
                  </w:r>
                  <w:r>
                    <w:rPr/>
                    <w:t>rilevanti</w:t>
                  </w:r>
                  <w:r>
                    <w:rPr>
                      <w:spacing w:val="-12"/>
                    </w:rPr>
                    <w:t> </w:t>
                  </w:r>
                  <w:r>
                    <w:rPr/>
                    <w:t>per</w:t>
                  </w:r>
                  <w:r>
                    <w:rPr>
                      <w:spacing w:val="-14"/>
                    </w:rPr>
                    <w:t> </w:t>
                  </w:r>
                  <w:r>
                    <w:rPr/>
                    <w:t>le</w:t>
                  </w:r>
                  <w:r>
                    <w:rPr>
                      <w:spacing w:val="-12"/>
                    </w:rPr>
                    <w:t> </w:t>
                  </w:r>
                  <w:r>
                    <w:rPr/>
                    <w:t>finalità</w:t>
                  </w:r>
                  <w:r>
                    <w:rPr>
                      <w:spacing w:val="-13"/>
                    </w:rPr>
                    <w:t> </w:t>
                  </w:r>
                  <w:r>
                    <w:rPr/>
                    <w:t>perseguite</w:t>
                  </w:r>
                  <w:r>
                    <w:rPr>
                      <w:spacing w:val="-12"/>
                    </w:rPr>
                    <w:t> </w:t>
                  </w:r>
                  <w:r>
                    <w:rPr/>
                    <w:t>dalla</w:t>
                  </w:r>
                  <w:r>
                    <w:rPr>
                      <w:spacing w:val="-14"/>
                    </w:rPr>
                    <w:t> </w:t>
                  </w:r>
                  <w:r>
                    <w:rPr/>
                    <w:t>norma</w:t>
                  </w:r>
                  <w:r>
                    <w:rPr>
                      <w:spacing w:val="-12"/>
                    </w:rPr>
                    <w:t> </w:t>
                  </w:r>
                  <w:r>
                    <w:rPr/>
                    <w:t>antifrode: migliorando l’operatività dell’intera procedura di monitoraggio si avranno minori oneri amministrativi per lo Stato e una effettiva semplificazione per l’attività delle</w:t>
                  </w:r>
                  <w:r>
                    <w:rPr>
                      <w:spacing w:val="-14"/>
                    </w:rPr>
                    <w:t> </w:t>
                  </w:r>
                  <w:r>
                    <w:rPr/>
                    <w:t>imprese.</w:t>
                  </w:r>
                </w:p>
              </w:txbxContent>
            </v:textbox>
            <w10:wrap type="none"/>
          </v:shape>
        </w:pict>
      </w:r>
      <w:r>
        <w:rPr/>
        <w:pict>
          <v:shape style="position:absolute;margin-left:71.024002pt;margin-top:526.936646pt;width:453.25pt;height:225pt;mso-position-horizontal-relative:page;mso-position-vertical-relative:page;z-index:-276628480" type="#_x0000_t202" filled="false" stroked="false">
            <v:textbox inset="0,0,0,0">
              <w:txbxContent>
                <w:p>
                  <w:pPr>
                    <w:pStyle w:val="BodyText"/>
                    <w:ind w:right="18"/>
                    <w:jc w:val="both"/>
                  </w:pPr>
                  <w:r>
                    <w:rPr/>
                    <w:t>Con le </w:t>
                  </w:r>
                  <w:r>
                    <w:rPr>
                      <w:b/>
                    </w:rPr>
                    <w:t>lettere c) ed e)</w:t>
                  </w:r>
                  <w:r>
                    <w:rPr/>
                    <w:t>, </w:t>
                  </w:r>
                  <w:r>
                    <w:rPr>
                      <w:b/>
                    </w:rPr>
                    <w:t>del comma 1, </w:t>
                  </w:r>
                  <w:r>
                    <w:rPr/>
                    <w:t>infine, si intende differire al 31 dicembre 2020, sempre a causa della predetta situazione emergenziale, i termini attuativi delle disposizioni previste dagli articoli 10 e 12 del predetto decreto-legge n. 124/2019. Per la medesima ragione, con la </w:t>
                  </w:r>
                  <w:r>
                    <w:rPr>
                      <w:b/>
                    </w:rPr>
                    <w:t>lettera d) dello stesso comma 1</w:t>
                  </w:r>
                  <w:r>
                    <w:rPr/>
                    <w:t>, si mira a differire, invece, al 30 settembre 2020 il termine attuativo di quanto disposto dall’articolo 11 del decreto-legge sopra menzionato.</w:t>
                  </w:r>
                </w:p>
                <w:p>
                  <w:pPr>
                    <w:pStyle w:val="BodyText"/>
                    <w:spacing w:before="0"/>
                    <w:ind w:right="17"/>
                    <w:jc w:val="both"/>
                  </w:pPr>
                  <w:r>
                    <w:rPr/>
                    <w:t>In</w:t>
                  </w:r>
                  <w:r>
                    <w:rPr>
                      <w:spacing w:val="-11"/>
                    </w:rPr>
                    <w:t> </w:t>
                  </w:r>
                  <w:r>
                    <w:rPr/>
                    <w:t>particolare</w:t>
                  </w:r>
                  <w:r>
                    <w:rPr>
                      <w:spacing w:val="-12"/>
                    </w:rPr>
                    <w:t> </w:t>
                  </w:r>
                  <w:r>
                    <w:rPr/>
                    <w:t>con</w:t>
                  </w:r>
                  <w:r>
                    <w:rPr>
                      <w:spacing w:val="-13"/>
                    </w:rPr>
                    <w:t> </w:t>
                  </w:r>
                  <w:r>
                    <w:rPr/>
                    <w:t>il</w:t>
                  </w:r>
                  <w:r>
                    <w:rPr>
                      <w:spacing w:val="-11"/>
                    </w:rPr>
                    <w:t> </w:t>
                  </w:r>
                  <w:r>
                    <w:rPr>
                      <w:b/>
                    </w:rPr>
                    <w:t>comma</w:t>
                  </w:r>
                  <w:r>
                    <w:rPr>
                      <w:b/>
                      <w:spacing w:val="-13"/>
                    </w:rPr>
                    <w:t> </w:t>
                  </w:r>
                  <w:r>
                    <w:rPr>
                      <w:b/>
                    </w:rPr>
                    <w:t>1,</w:t>
                  </w:r>
                  <w:r>
                    <w:rPr>
                      <w:b/>
                      <w:spacing w:val="-12"/>
                    </w:rPr>
                    <w:t> </w:t>
                  </w:r>
                  <w:r>
                    <w:rPr>
                      <w:b/>
                    </w:rPr>
                    <w:t>lettera</w:t>
                  </w:r>
                  <w:r>
                    <w:rPr>
                      <w:b/>
                      <w:spacing w:val="-12"/>
                    </w:rPr>
                    <w:t> </w:t>
                  </w:r>
                  <w:r>
                    <w:rPr>
                      <w:b/>
                    </w:rPr>
                    <w:t>c</w:t>
                  </w:r>
                  <w:r>
                    <w:rPr/>
                    <w:t>)</w:t>
                  </w:r>
                  <w:r>
                    <w:rPr>
                      <w:spacing w:val="-14"/>
                    </w:rPr>
                    <w:t> </w:t>
                  </w:r>
                  <w:r>
                    <w:rPr/>
                    <w:t>si</w:t>
                  </w:r>
                  <w:r>
                    <w:rPr>
                      <w:spacing w:val="-12"/>
                    </w:rPr>
                    <w:t> </w:t>
                  </w:r>
                  <w:r>
                    <w:rPr/>
                    <w:t>intende</w:t>
                  </w:r>
                  <w:r>
                    <w:rPr>
                      <w:spacing w:val="-14"/>
                    </w:rPr>
                    <w:t> </w:t>
                  </w:r>
                  <w:r>
                    <w:rPr/>
                    <w:t>rinviare</w:t>
                  </w:r>
                  <w:r>
                    <w:rPr>
                      <w:spacing w:val="-13"/>
                    </w:rPr>
                    <w:t> </w:t>
                  </w:r>
                  <w:r>
                    <w:rPr/>
                    <w:t>l’introduzione</w:t>
                  </w:r>
                  <w:r>
                    <w:rPr>
                      <w:spacing w:val="-12"/>
                    </w:rPr>
                    <w:t> </w:t>
                  </w:r>
                  <w:r>
                    <w:rPr/>
                    <w:t>dell’obbligo,</w:t>
                  </w:r>
                  <w:r>
                    <w:rPr>
                      <w:spacing w:val="-12"/>
                    </w:rPr>
                    <w:t> </w:t>
                  </w:r>
                  <w:r>
                    <w:rPr/>
                    <w:t>ai</w:t>
                  </w:r>
                  <w:r>
                    <w:rPr>
                      <w:spacing w:val="-12"/>
                    </w:rPr>
                    <w:t> </w:t>
                  </w:r>
                  <w:r>
                    <w:rPr/>
                    <w:t>sensi dell’articolo</w:t>
                  </w:r>
                  <w:r>
                    <w:rPr>
                      <w:spacing w:val="-15"/>
                    </w:rPr>
                    <w:t> </w:t>
                  </w:r>
                  <w:r>
                    <w:rPr/>
                    <w:t>10</w:t>
                  </w:r>
                  <w:r>
                    <w:rPr>
                      <w:spacing w:val="-16"/>
                    </w:rPr>
                    <w:t> </w:t>
                  </w:r>
                  <w:r>
                    <w:rPr/>
                    <w:t>del</w:t>
                  </w:r>
                  <w:r>
                    <w:rPr>
                      <w:spacing w:val="-15"/>
                    </w:rPr>
                    <w:t> </w:t>
                  </w:r>
                  <w:r>
                    <w:rPr/>
                    <w:t>decreto-legge</w:t>
                  </w:r>
                  <w:r>
                    <w:rPr>
                      <w:spacing w:val="-17"/>
                    </w:rPr>
                    <w:t> </w:t>
                  </w:r>
                  <w:r>
                    <w:rPr/>
                    <w:t>n.</w:t>
                  </w:r>
                  <w:r>
                    <w:rPr>
                      <w:spacing w:val="-16"/>
                    </w:rPr>
                    <w:t> </w:t>
                  </w:r>
                  <w:r>
                    <w:rPr/>
                    <w:t>124/2019,</w:t>
                  </w:r>
                  <w:r>
                    <w:rPr>
                      <w:spacing w:val="-15"/>
                    </w:rPr>
                    <w:t> </w:t>
                  </w:r>
                  <w:r>
                    <w:rPr/>
                    <w:t>di</w:t>
                  </w:r>
                  <w:r>
                    <w:rPr>
                      <w:spacing w:val="-13"/>
                    </w:rPr>
                    <w:t> </w:t>
                  </w:r>
                  <w:r>
                    <w:rPr/>
                    <w:t>installazione</w:t>
                  </w:r>
                  <w:r>
                    <w:rPr>
                      <w:spacing w:val="-16"/>
                    </w:rPr>
                    <w:t> </w:t>
                  </w:r>
                  <w:r>
                    <w:rPr/>
                    <w:t>obbligatoria</w:t>
                  </w:r>
                  <w:r>
                    <w:rPr>
                      <w:spacing w:val="-17"/>
                    </w:rPr>
                    <w:t> </w:t>
                  </w:r>
                  <w:r>
                    <w:rPr/>
                    <w:t>del</w:t>
                  </w:r>
                  <w:r>
                    <w:rPr>
                      <w:spacing w:val="-14"/>
                    </w:rPr>
                    <w:t> </w:t>
                  </w:r>
                  <w:r>
                    <w:rPr/>
                    <w:t>sistema</w:t>
                  </w:r>
                  <w:r>
                    <w:rPr>
                      <w:spacing w:val="-14"/>
                    </w:rPr>
                    <w:t> </w:t>
                  </w:r>
                  <w:r>
                    <w:rPr/>
                    <w:t>INFOIL per</w:t>
                  </w:r>
                  <w:r>
                    <w:rPr>
                      <w:spacing w:val="-7"/>
                    </w:rPr>
                    <w:t> </w:t>
                  </w:r>
                  <w:r>
                    <w:rPr/>
                    <w:t>alcuni</w:t>
                  </w:r>
                  <w:r>
                    <w:rPr>
                      <w:spacing w:val="-9"/>
                    </w:rPr>
                    <w:t> </w:t>
                  </w:r>
                  <w:r>
                    <w:rPr/>
                    <w:t>depositi</w:t>
                  </w:r>
                  <w:r>
                    <w:rPr>
                      <w:spacing w:val="-7"/>
                    </w:rPr>
                    <w:t> </w:t>
                  </w:r>
                  <w:r>
                    <w:rPr/>
                    <w:t>di</w:t>
                  </w:r>
                  <w:r>
                    <w:rPr>
                      <w:spacing w:val="-8"/>
                    </w:rPr>
                    <w:t> </w:t>
                  </w:r>
                  <w:r>
                    <w:rPr/>
                    <w:t>prodotti</w:t>
                  </w:r>
                  <w:r>
                    <w:rPr>
                      <w:spacing w:val="-7"/>
                    </w:rPr>
                    <w:t> </w:t>
                  </w:r>
                  <w:r>
                    <w:rPr/>
                    <w:t>energetici</w:t>
                  </w:r>
                  <w:r>
                    <w:rPr>
                      <w:spacing w:val="-6"/>
                    </w:rPr>
                    <w:t> </w:t>
                  </w:r>
                  <w:r>
                    <w:rPr/>
                    <w:t>aventi</w:t>
                  </w:r>
                  <w:r>
                    <w:rPr>
                      <w:spacing w:val="-6"/>
                    </w:rPr>
                    <w:t> </w:t>
                  </w:r>
                  <w:r>
                    <w:rPr/>
                    <w:t>capacità</w:t>
                  </w:r>
                  <w:r>
                    <w:rPr>
                      <w:spacing w:val="-9"/>
                    </w:rPr>
                    <w:t> </w:t>
                  </w:r>
                  <w:r>
                    <w:rPr/>
                    <w:t>superiore</w:t>
                  </w:r>
                  <w:r>
                    <w:rPr>
                      <w:spacing w:val="-7"/>
                    </w:rPr>
                    <w:t> </w:t>
                  </w:r>
                  <w:r>
                    <w:rPr/>
                    <w:t>a</w:t>
                  </w:r>
                  <w:r>
                    <w:rPr>
                      <w:spacing w:val="-6"/>
                    </w:rPr>
                    <w:t> </w:t>
                  </w:r>
                  <w:r>
                    <w:rPr/>
                    <w:t>3.000</w:t>
                  </w:r>
                  <w:r>
                    <w:rPr>
                      <w:spacing w:val="-6"/>
                    </w:rPr>
                    <w:t> </w:t>
                  </w:r>
                  <w:r>
                    <w:rPr/>
                    <w:t>mc;</w:t>
                  </w:r>
                  <w:r>
                    <w:rPr>
                      <w:spacing w:val="-9"/>
                    </w:rPr>
                    <w:t> </w:t>
                  </w:r>
                  <w:r>
                    <w:rPr/>
                    <w:t>con</w:t>
                  </w:r>
                  <w:r>
                    <w:rPr>
                      <w:spacing w:val="-8"/>
                    </w:rPr>
                    <w:t> </w:t>
                  </w:r>
                  <w:r>
                    <w:rPr/>
                    <w:t>la</w:t>
                  </w:r>
                  <w:r>
                    <w:rPr>
                      <w:spacing w:val="-4"/>
                    </w:rPr>
                    <w:t> </w:t>
                  </w:r>
                  <w:r>
                    <w:rPr>
                      <w:b/>
                    </w:rPr>
                    <w:t>lettera</w:t>
                  </w:r>
                  <w:r>
                    <w:rPr>
                      <w:b/>
                      <w:spacing w:val="-8"/>
                    </w:rPr>
                    <w:t> </w:t>
                  </w:r>
                  <w:r>
                    <w:rPr>
                      <w:b/>
                    </w:rPr>
                    <w:t>d) </w:t>
                  </w:r>
                  <w:r>
                    <w:rPr/>
                    <w:t>si intende, invece, differire il termine per l’introduzione dell’obbligo, ai sensi dell’articolo 11 del medesimo decreto-legge, di presentazione, in forma telematica del DAS, documento di accompagnamento relativo al trasferimento dei prodotti assoggettati ad accisa. Infine con la </w:t>
                  </w:r>
                  <w:r>
                    <w:rPr>
                      <w:b/>
                    </w:rPr>
                    <w:t>lettera e) </w:t>
                  </w:r>
                  <w:r>
                    <w:rPr/>
                    <w:t>del </w:t>
                  </w:r>
                  <w:r>
                    <w:rPr>
                      <w:b/>
                    </w:rPr>
                    <w:t>comma 1, </w:t>
                  </w:r>
                  <w:r>
                    <w:rPr/>
                    <w:t>si intende differire il termine per l’adozione del provvedimento dell’ADM previsto dall’articolo 12 del decreto-legge in parola, che deve stabilire tempi e modalità per la trasmissione, alla medesima ADM, dei dati inerenti l’energia elettrica e il gas naturale</w:t>
                  </w:r>
                  <w:r>
                    <w:rPr>
                      <w:spacing w:val="45"/>
                    </w:rPr>
                    <w:t> </w:t>
                  </w:r>
                  <w:r>
                    <w:rPr/>
                    <w:t>trasportati</w:t>
                  </w:r>
                  <w:r>
                    <w:rPr>
                      <w:spacing w:val="46"/>
                    </w:rPr>
                    <w:t> </w:t>
                  </w:r>
                  <w:r>
                    <w:rPr/>
                    <w:t>da</w:t>
                  </w:r>
                  <w:r>
                    <w:rPr>
                      <w:spacing w:val="44"/>
                    </w:rPr>
                    <w:t> </w:t>
                  </w:r>
                  <w:r>
                    <w:rPr/>
                    <w:t>parte</w:t>
                  </w:r>
                  <w:r>
                    <w:rPr>
                      <w:spacing w:val="44"/>
                    </w:rPr>
                    <w:t> </w:t>
                  </w:r>
                  <w:r>
                    <w:rPr/>
                    <w:t>dei</w:t>
                  </w:r>
                  <w:r>
                    <w:rPr>
                      <w:spacing w:val="46"/>
                    </w:rPr>
                    <w:t> </w:t>
                  </w:r>
                  <w:r>
                    <w:rPr/>
                    <w:t>soggetti</w:t>
                  </w:r>
                  <w:r>
                    <w:rPr>
                      <w:spacing w:val="46"/>
                    </w:rPr>
                    <w:t> </w:t>
                  </w:r>
                  <w:r>
                    <w:rPr/>
                    <w:t>vettorianti</w:t>
                  </w:r>
                  <w:r>
                    <w:rPr>
                      <w:spacing w:val="46"/>
                    </w:rPr>
                    <w:t> </w:t>
                  </w:r>
                  <w:r>
                    <w:rPr/>
                    <w:t>e</w:t>
                  </w:r>
                  <w:r>
                    <w:rPr>
                      <w:spacing w:val="44"/>
                    </w:rPr>
                    <w:t> </w:t>
                  </w:r>
                  <w:r>
                    <w:rPr/>
                    <w:t>di</w:t>
                  </w:r>
                  <w:r>
                    <w:rPr>
                      <w:spacing w:val="46"/>
                    </w:rPr>
                    <w:t> </w:t>
                  </w:r>
                  <w:r>
                    <w:rPr/>
                    <w:t>quelli</w:t>
                  </w:r>
                  <w:r>
                    <w:rPr>
                      <w:spacing w:val="46"/>
                    </w:rPr>
                    <w:t> </w:t>
                  </w:r>
                  <w:r>
                    <w:rPr/>
                    <w:t>relativi</w:t>
                  </w:r>
                  <w:r>
                    <w:rPr>
                      <w:spacing w:val="44"/>
                    </w:rPr>
                    <w:t> </w:t>
                  </w:r>
                  <w:r>
                    <w:rPr/>
                    <w:t>alle</w:t>
                  </w:r>
                  <w:r>
                    <w:rPr>
                      <w:spacing w:val="44"/>
                    </w:rPr>
                    <w:t> </w:t>
                  </w:r>
                  <w:r>
                    <w:rPr/>
                    <w:t>fatturazioni</w:t>
                  </w:r>
                  <w:r>
                    <w:rPr>
                      <w:spacing w:val="46"/>
                    </w:rPr>
                    <w:t> </w:t>
                  </w:r>
                  <w:r>
                    <w:rPr/>
                    <w:t>ai</w:t>
                  </w:r>
                </w:p>
                <w:p>
                  <w:pPr>
                    <w:spacing w:before="77"/>
                    <w:ind w:left="22" w:right="22" w:firstLine="0"/>
                    <w:jc w:val="center"/>
                    <w:rPr>
                      <w:sz w:val="22"/>
                    </w:rPr>
                  </w:pPr>
                  <w:r>
                    <w:rPr>
                      <w:sz w:val="22"/>
                    </w:rPr>
                    <w:t>211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62745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62643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234.8pt;height:29.15pt;mso-position-horizontal-relative:page;mso-position-vertical-relative:page;z-index:-276625408" type="#_x0000_t202" filled="false" stroked="false">
            <v:textbox inset="0,0,0,0">
              <w:txbxContent>
                <w:p>
                  <w:pPr>
                    <w:pStyle w:val="BodyText"/>
                  </w:pPr>
                  <w:r>
                    <w:rPr/>
                    <w:t>consumatori finali, dei medesimi prodotti, da dell’accisa sull’energia elettrica e sul gas.</w:t>
                  </w:r>
                </w:p>
              </w:txbxContent>
            </v:textbox>
            <w10:wrap type="none"/>
          </v:shape>
        </w:pict>
      </w:r>
      <w:r>
        <w:rPr/>
        <w:pict>
          <v:shape style="position:absolute;margin-left:310.049011pt;margin-top:71.466621pt;width:25.9pt;height:15.3pt;mso-position-horizontal-relative:page;mso-position-vertical-relative:page;z-index:-276624384" type="#_x0000_t202" filled="false" stroked="false">
            <v:textbox inset="0,0,0,0">
              <w:txbxContent>
                <w:p>
                  <w:pPr>
                    <w:pStyle w:val="BodyText"/>
                  </w:pPr>
                  <w:r>
                    <w:rPr/>
                    <w:t>parte</w:t>
                  </w:r>
                </w:p>
              </w:txbxContent>
            </v:textbox>
            <w10:wrap type="none"/>
          </v:shape>
        </w:pict>
      </w:r>
      <w:r>
        <w:rPr/>
        <w:pict>
          <v:shape style="position:absolute;margin-left:340.271332pt;margin-top:71.466621pt;width:16.6pt;height:15.3pt;mso-position-horizontal-relative:page;mso-position-vertical-relative:page;z-index:-276623360" type="#_x0000_t202" filled="false" stroked="false">
            <v:textbox inset="0,0,0,0">
              <w:txbxContent>
                <w:p>
                  <w:pPr>
                    <w:pStyle w:val="BodyText"/>
                  </w:pPr>
                  <w:r>
                    <w:rPr/>
                    <w:t>dei</w:t>
                  </w:r>
                </w:p>
              </w:txbxContent>
            </v:textbox>
            <w10:wrap type="none"/>
          </v:shape>
        </w:pict>
      </w:r>
      <w:r>
        <w:rPr/>
        <w:pict>
          <v:shape style="position:absolute;margin-left:361.257507pt;margin-top:71.466621pt;width:39.950pt;height:15.3pt;mso-position-horizontal-relative:page;mso-position-vertical-relative:page;z-index:-276622336" type="#_x0000_t202" filled="false" stroked="false">
            <v:textbox inset="0,0,0,0">
              <w:txbxContent>
                <w:p>
                  <w:pPr>
                    <w:pStyle w:val="BodyText"/>
                  </w:pPr>
                  <w:r>
                    <w:rPr/>
                    <w:t>soggetti</w:t>
                  </w:r>
                </w:p>
              </w:txbxContent>
            </v:textbox>
            <w10:wrap type="none"/>
          </v:shape>
        </w:pict>
      </w:r>
      <w:r>
        <w:rPr/>
        <w:pict>
          <v:shape style="position:absolute;margin-left:405.629669pt;margin-top:71.466621pt;width:44.5pt;height:15.3pt;mso-position-horizontal-relative:page;mso-position-vertical-relative:page;z-index:-276621312" type="#_x0000_t202" filled="false" stroked="false">
            <v:textbox inset="0,0,0,0">
              <w:txbxContent>
                <w:p>
                  <w:pPr>
                    <w:pStyle w:val="BodyText"/>
                  </w:pPr>
                  <w:r>
                    <w:rPr/>
                    <w:t>obbligati</w:t>
                  </w:r>
                </w:p>
              </w:txbxContent>
            </v:textbox>
            <w10:wrap type="none"/>
          </v:shape>
        </w:pict>
      </w:r>
      <w:r>
        <w:rPr/>
        <w:pict>
          <v:shape style="position:absolute;margin-left:454.5578pt;margin-top:71.466621pt;width:10.6pt;height:15.3pt;mso-position-horizontal-relative:page;mso-position-vertical-relative:page;z-index:-276620288" type="#_x0000_t202" filled="false" stroked="false">
            <v:textbox inset="0,0,0,0">
              <w:txbxContent>
                <w:p>
                  <w:pPr>
                    <w:pStyle w:val="BodyText"/>
                  </w:pPr>
                  <w:r>
                    <w:rPr/>
                    <w:t>al</w:t>
                  </w:r>
                </w:p>
              </w:txbxContent>
            </v:textbox>
            <w10:wrap type="none"/>
          </v:shape>
        </w:pict>
      </w:r>
      <w:r>
        <w:rPr/>
        <w:pict>
          <v:shape style="position:absolute;margin-left:469.544891pt;margin-top:71.466621pt;width:54.55pt;height:15.3pt;mso-position-horizontal-relative:page;mso-position-vertical-relative:page;z-index:-276619264" type="#_x0000_t202" filled="false" stroked="false">
            <v:textbox inset="0,0,0,0">
              <w:txbxContent>
                <w:p>
                  <w:pPr>
                    <w:pStyle w:val="BodyText"/>
                  </w:pPr>
                  <w:r>
                    <w:rPr/>
                    <w:t>pagamento</w:t>
                  </w:r>
                </w:p>
              </w:txbxContent>
            </v:textbox>
            <w10:wrap type="none"/>
          </v:shape>
        </w:pict>
      </w:r>
      <w:r>
        <w:rPr/>
        <w:pict>
          <v:shape style="position:absolute;margin-left:288.369995pt;margin-top:737.69812pt;width:18.55pt;height:14.25pt;mso-position-horizontal-relative:page;mso-position-vertical-relative:page;z-index:-276618240" type="#_x0000_t202" filled="false" stroked="false">
            <v:textbox inset="0,0,0,0">
              <w:txbxContent>
                <w:p>
                  <w:pPr>
                    <w:spacing w:before="11"/>
                    <w:ind w:left="20" w:right="0" w:firstLine="0"/>
                    <w:jc w:val="left"/>
                    <w:rPr>
                      <w:sz w:val="22"/>
                    </w:rPr>
                  </w:pPr>
                  <w:r>
                    <w:rPr>
                      <w:sz w:val="22"/>
                    </w:rPr>
                    <w:t>212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61721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61619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51.179993pt;margin-top:71.466621pt;width:292.8pt;height:29.15pt;mso-position-horizontal-relative:page;mso-position-vertical-relative:page;z-index:-276615168" type="#_x0000_t202" filled="false" stroked="false">
            <v:textbox inset="0,0,0,0">
              <w:txbxContent>
                <w:p>
                  <w:pPr>
                    <w:spacing w:before="10"/>
                    <w:ind w:left="5" w:right="0" w:firstLine="0"/>
                    <w:jc w:val="center"/>
                    <w:rPr>
                      <w:rFonts w:ascii="TimesNewRomanPS-BoldItalicMT"/>
                      <w:b/>
                      <w:i/>
                      <w:sz w:val="24"/>
                    </w:rPr>
                  </w:pPr>
                  <w:bookmarkStart w:name="_bookmark151" w:id="152"/>
                  <w:bookmarkEnd w:id="152"/>
                  <w:r>
                    <w:rPr/>
                  </w:r>
                  <w:r>
                    <w:rPr>
                      <w:rFonts w:ascii="TimesNewRomanPS-BoldItalicMT"/>
                      <w:b/>
                      <w:i/>
                      <w:sz w:val="24"/>
                    </w:rPr>
                    <w:t>Art.137</w:t>
                  </w:r>
                </w:p>
                <w:p>
                  <w:pPr>
                    <w:spacing w:before="0"/>
                    <w:ind w:left="0" w:right="0" w:firstLine="0"/>
                    <w:jc w:val="center"/>
                    <w:rPr>
                      <w:rFonts w:ascii="TimesNewRomanPS-BoldItalicMT"/>
                      <w:b/>
                      <w:i/>
                      <w:sz w:val="24"/>
                    </w:rPr>
                  </w:pPr>
                  <w:r>
                    <w:rPr>
                      <w:rFonts w:ascii="TimesNewRomanPS-BoldItalicMT"/>
                      <w:b/>
                      <w:i/>
                      <w:sz w:val="24"/>
                    </w:rPr>
                    <w:t>Rimessione in termini per i versamenti in materia di accisa</w:t>
                  </w:r>
                </w:p>
              </w:txbxContent>
            </v:textbox>
            <w10:wrap type="none"/>
          </v:shape>
        </w:pict>
      </w:r>
      <w:r>
        <w:rPr/>
        <w:pict>
          <v:shape style="position:absolute;margin-left:71.024002pt;margin-top:112.886627pt;width:453.3pt;height:84.3pt;mso-position-horizontal-relative:page;mso-position-vertical-relative:page;z-index:-276614144" type="#_x0000_t202" filled="false" stroked="false">
            <v:textbox inset="0,0,0,0">
              <w:txbxContent>
                <w:p>
                  <w:pPr>
                    <w:pStyle w:val="BodyText"/>
                    <w:ind w:right="17"/>
                    <w:jc w:val="both"/>
                  </w:pPr>
                  <w:r>
                    <w:rPr/>
                    <w:t>1.</w:t>
                  </w:r>
                  <w:r>
                    <w:rPr>
                      <w:spacing w:val="-6"/>
                    </w:rPr>
                    <w:t> </w:t>
                  </w:r>
                  <w:r>
                    <w:rPr/>
                    <w:t>Per</w:t>
                  </w:r>
                  <w:r>
                    <w:rPr>
                      <w:spacing w:val="-7"/>
                    </w:rPr>
                    <w:t> </w:t>
                  </w:r>
                  <w:r>
                    <w:rPr/>
                    <w:t>i</w:t>
                  </w:r>
                  <w:r>
                    <w:rPr>
                      <w:spacing w:val="-6"/>
                    </w:rPr>
                    <w:t> </w:t>
                  </w:r>
                  <w:r>
                    <w:rPr/>
                    <w:t>prodotti</w:t>
                  </w:r>
                  <w:r>
                    <w:rPr>
                      <w:spacing w:val="-8"/>
                    </w:rPr>
                    <w:t> </w:t>
                  </w:r>
                  <w:r>
                    <w:rPr/>
                    <w:t>energetici</w:t>
                  </w:r>
                  <w:r>
                    <w:rPr>
                      <w:spacing w:val="-6"/>
                    </w:rPr>
                    <w:t> </w:t>
                  </w:r>
                  <w:r>
                    <w:rPr/>
                    <w:t>immessi</w:t>
                  </w:r>
                  <w:r>
                    <w:rPr>
                      <w:spacing w:val="-8"/>
                    </w:rPr>
                    <w:t> </w:t>
                  </w:r>
                  <w:r>
                    <w:rPr/>
                    <w:t>in</w:t>
                  </w:r>
                  <w:r>
                    <w:rPr>
                      <w:spacing w:val="-6"/>
                    </w:rPr>
                    <w:t> </w:t>
                  </w:r>
                  <w:r>
                    <w:rPr/>
                    <w:t>consumo</w:t>
                  </w:r>
                  <w:r>
                    <w:rPr>
                      <w:spacing w:val="-6"/>
                    </w:rPr>
                    <w:t> </w:t>
                  </w:r>
                  <w:r>
                    <w:rPr/>
                    <w:t>nel</w:t>
                  </w:r>
                  <w:r>
                    <w:rPr>
                      <w:spacing w:val="-8"/>
                    </w:rPr>
                    <w:t> </w:t>
                  </w:r>
                  <w:r>
                    <w:rPr/>
                    <w:t>mese</w:t>
                  </w:r>
                  <w:r>
                    <w:rPr>
                      <w:spacing w:val="-7"/>
                    </w:rPr>
                    <w:t> </w:t>
                  </w:r>
                  <w:r>
                    <w:rPr/>
                    <w:t>di</w:t>
                  </w:r>
                  <w:r>
                    <w:rPr>
                      <w:spacing w:val="-6"/>
                    </w:rPr>
                    <w:t> </w:t>
                  </w:r>
                  <w:r>
                    <w:rPr/>
                    <w:t>marzo</w:t>
                  </w:r>
                  <w:r>
                    <w:rPr>
                      <w:spacing w:val="-6"/>
                    </w:rPr>
                    <w:t> </w:t>
                  </w:r>
                  <w:r>
                    <w:rPr/>
                    <w:t>dell’anno</w:t>
                  </w:r>
                  <w:r>
                    <w:rPr>
                      <w:spacing w:val="-6"/>
                    </w:rPr>
                    <w:t> </w:t>
                  </w:r>
                  <w:r>
                    <w:rPr/>
                    <w:t>2020,</w:t>
                  </w:r>
                  <w:r>
                    <w:rPr>
                      <w:spacing w:val="-6"/>
                    </w:rPr>
                    <w:t> </w:t>
                  </w:r>
                  <w:r>
                    <w:rPr/>
                    <w:t>i</w:t>
                  </w:r>
                  <w:r>
                    <w:rPr>
                      <w:spacing w:val="-6"/>
                    </w:rPr>
                    <w:t> </w:t>
                  </w:r>
                  <w:r>
                    <w:rPr/>
                    <w:t>pagamenti dell'accisa, da effettuarsi ai sensi dell’articolo 3, comma 4, del testo unico approvato con il decreto legislativo 26 ottobre 1995, n. 504, sono considerati tempestivi se effettuati entro il giorno</w:t>
                  </w:r>
                  <w:r>
                    <w:rPr>
                      <w:spacing w:val="-11"/>
                    </w:rPr>
                    <w:t> </w:t>
                  </w:r>
                  <w:r>
                    <w:rPr/>
                    <w:t>16</w:t>
                  </w:r>
                  <w:r>
                    <w:rPr>
                      <w:spacing w:val="-11"/>
                    </w:rPr>
                    <w:t> </w:t>
                  </w:r>
                  <w:r>
                    <w:rPr/>
                    <w:t>del</w:t>
                  </w:r>
                  <w:r>
                    <w:rPr>
                      <w:spacing w:val="-11"/>
                    </w:rPr>
                    <w:t> </w:t>
                  </w:r>
                  <w:r>
                    <w:rPr/>
                    <w:t>mese</w:t>
                  </w:r>
                  <w:r>
                    <w:rPr>
                      <w:spacing w:val="-12"/>
                    </w:rPr>
                    <w:t> </w:t>
                  </w:r>
                  <w:r>
                    <w:rPr/>
                    <w:t>di</w:t>
                  </w:r>
                  <w:r>
                    <w:rPr>
                      <w:spacing w:val="-13"/>
                    </w:rPr>
                    <w:t> </w:t>
                  </w:r>
                  <w:r>
                    <w:rPr/>
                    <w:t>maggio</w:t>
                  </w:r>
                  <w:r>
                    <w:rPr>
                      <w:spacing w:val="-11"/>
                    </w:rPr>
                    <w:t> </w:t>
                  </w:r>
                  <w:r>
                    <w:rPr/>
                    <w:t>2020;</w:t>
                  </w:r>
                  <w:r>
                    <w:rPr>
                      <w:spacing w:val="-10"/>
                    </w:rPr>
                    <w:t> </w:t>
                  </w:r>
                  <w:r>
                    <w:rPr/>
                    <w:t>sui</w:t>
                  </w:r>
                  <w:r>
                    <w:rPr>
                      <w:spacing w:val="-13"/>
                    </w:rPr>
                    <w:t> </w:t>
                  </w:r>
                  <w:r>
                    <w:rPr/>
                    <w:t>medesimi</w:t>
                  </w:r>
                  <w:r>
                    <w:rPr>
                      <w:spacing w:val="-13"/>
                    </w:rPr>
                    <w:t> </w:t>
                  </w:r>
                  <w:r>
                    <w:rPr/>
                    <w:t>pagamenti,</w:t>
                  </w:r>
                  <w:r>
                    <w:rPr>
                      <w:spacing w:val="-11"/>
                    </w:rPr>
                    <w:t> </w:t>
                  </w:r>
                  <w:r>
                    <w:rPr/>
                    <w:t>se</w:t>
                  </w:r>
                  <w:r>
                    <w:rPr>
                      <w:spacing w:val="-12"/>
                    </w:rPr>
                    <w:t> </w:t>
                  </w:r>
                  <w:r>
                    <w:rPr/>
                    <w:t>effettuati</w:t>
                  </w:r>
                  <w:r>
                    <w:rPr>
                      <w:spacing w:val="-10"/>
                    </w:rPr>
                    <w:t> </w:t>
                  </w:r>
                  <w:r>
                    <w:rPr/>
                    <w:t>entro</w:t>
                  </w:r>
                  <w:r>
                    <w:rPr>
                      <w:spacing w:val="-11"/>
                    </w:rPr>
                    <w:t> </w:t>
                  </w:r>
                  <w:r>
                    <w:rPr/>
                    <w:t>la</w:t>
                  </w:r>
                  <w:r>
                    <w:rPr>
                      <w:spacing w:val="-11"/>
                    </w:rPr>
                    <w:t> </w:t>
                  </w:r>
                  <w:r>
                    <w:rPr/>
                    <w:t>predetta</w:t>
                  </w:r>
                  <w:r>
                    <w:rPr>
                      <w:spacing w:val="-12"/>
                    </w:rPr>
                    <w:t> </w:t>
                  </w:r>
                  <w:r>
                    <w:rPr/>
                    <w:t>data del 16 maggio, non si applicano le sanzioni e l'indennità di mora previste per il ritardato pagamento.</w:t>
                  </w:r>
                </w:p>
              </w:txbxContent>
            </v:textbox>
            <w10:wrap type="none"/>
          </v:shape>
        </w:pict>
      </w:r>
      <w:r>
        <w:rPr/>
        <w:pict>
          <v:shape style="position:absolute;margin-left:78.103996pt;margin-top:209.486618pt;width:446.2pt;height:84.35pt;mso-position-horizontal-relative:page;mso-position-vertical-relative:page;z-index:-276613120" type="#_x0000_t202" filled="false" stroked="false">
            <v:textbox inset="0,0,0,0">
              <w:txbxContent>
                <w:p>
                  <w:pPr>
                    <w:spacing w:before="10"/>
                    <w:ind w:left="3391" w:right="3391" w:firstLine="0"/>
                    <w:jc w:val="center"/>
                    <w:rPr>
                      <w:rFonts w:ascii="TimesNewRomanPS-BoldItalicMT"/>
                      <w:b/>
                      <w:i/>
                      <w:sz w:val="24"/>
                    </w:rPr>
                  </w:pPr>
                  <w:r>
                    <w:rPr>
                      <w:rFonts w:ascii="TimesNewRomanPS-BoldItalicMT"/>
                      <w:b/>
                      <w:i/>
                      <w:sz w:val="24"/>
                    </w:rPr>
                    <w:t>Relazione illustrativa</w:t>
                  </w:r>
                </w:p>
                <w:p>
                  <w:pPr>
                    <w:pStyle w:val="BodyText"/>
                    <w:spacing w:before="0"/>
                    <w:ind w:right="17"/>
                    <w:jc w:val="both"/>
                  </w:pPr>
                  <w:r>
                    <w:rPr/>
                    <w:t>La</w:t>
                  </w:r>
                  <w:r>
                    <w:rPr>
                      <w:spacing w:val="-12"/>
                    </w:rPr>
                    <w:t> </w:t>
                  </w:r>
                  <w:r>
                    <w:rPr/>
                    <w:t>disposizione,</w:t>
                  </w:r>
                  <w:r>
                    <w:rPr>
                      <w:spacing w:val="-11"/>
                    </w:rPr>
                    <w:t> </w:t>
                  </w:r>
                  <w:r>
                    <w:rPr/>
                    <w:t>in</w:t>
                  </w:r>
                  <w:r>
                    <w:rPr>
                      <w:spacing w:val="-11"/>
                    </w:rPr>
                    <w:t> </w:t>
                  </w:r>
                  <w:r>
                    <w:rPr/>
                    <w:t>relazione</w:t>
                  </w:r>
                  <w:r>
                    <w:rPr>
                      <w:spacing w:val="-12"/>
                    </w:rPr>
                    <w:t> </w:t>
                  </w:r>
                  <w:r>
                    <w:rPr/>
                    <w:t>alla</w:t>
                  </w:r>
                  <w:r>
                    <w:rPr>
                      <w:spacing w:val="-12"/>
                    </w:rPr>
                    <w:t> </w:t>
                  </w:r>
                  <w:r>
                    <w:rPr/>
                    <w:t>grave</w:t>
                  </w:r>
                  <w:r>
                    <w:rPr>
                      <w:spacing w:val="-12"/>
                    </w:rPr>
                    <w:t> </w:t>
                  </w:r>
                  <w:r>
                    <w:rPr/>
                    <w:t>situazione</w:t>
                  </w:r>
                  <w:r>
                    <w:rPr>
                      <w:spacing w:val="-12"/>
                    </w:rPr>
                    <w:t> </w:t>
                  </w:r>
                  <w:r>
                    <w:rPr/>
                    <w:t>emergenziale</w:t>
                  </w:r>
                  <w:r>
                    <w:rPr>
                      <w:spacing w:val="-12"/>
                    </w:rPr>
                    <w:t> </w:t>
                  </w:r>
                  <w:r>
                    <w:rPr/>
                    <w:t>derivante</w:t>
                  </w:r>
                  <w:r>
                    <w:rPr>
                      <w:spacing w:val="-12"/>
                    </w:rPr>
                    <w:t> </w:t>
                  </w:r>
                  <w:r>
                    <w:rPr/>
                    <w:t>dalla</w:t>
                  </w:r>
                  <w:r>
                    <w:rPr>
                      <w:spacing w:val="-12"/>
                    </w:rPr>
                    <w:t> </w:t>
                  </w:r>
                  <w:r>
                    <w:rPr/>
                    <w:t>diffusione</w:t>
                  </w:r>
                  <w:r>
                    <w:rPr>
                      <w:spacing w:val="-12"/>
                    </w:rPr>
                    <w:t> </w:t>
                  </w:r>
                  <w:r>
                    <w:rPr/>
                    <w:t>del virus COVID-19, intende non sanzionare i soggetti obbligati che abbiano effettuato, per il pagamento dell’accisa dovuta sui prodotti energetici immessi in consumo nel mese di marzo 2020, versamenti in ritardo rispetto alla prevista scadenza del 16 aprile. I predetti pagamenti saranno considerati regolari se effettuati entro la data del 16 maggio</w:t>
                  </w:r>
                  <w:r>
                    <w:rPr>
                      <w:spacing w:val="-5"/>
                    </w:rPr>
                    <w:t> </w:t>
                  </w:r>
                  <w:r>
                    <w:rPr/>
                    <w:t>2020.</w:t>
                  </w:r>
                </w:p>
              </w:txbxContent>
            </v:textbox>
            <w10:wrap type="none"/>
          </v:shape>
        </w:pict>
      </w:r>
      <w:r>
        <w:rPr/>
        <w:pict>
          <v:shape style="position:absolute;margin-left:288.369995pt;margin-top:737.69812pt;width:18.55pt;height:14.25pt;mso-position-horizontal-relative:page;mso-position-vertical-relative:page;z-index:-276612096" type="#_x0000_t202" filled="false" stroked="false">
            <v:textbox inset="0,0,0,0">
              <w:txbxContent>
                <w:p>
                  <w:pPr>
                    <w:spacing w:before="11"/>
                    <w:ind w:left="20" w:right="0" w:firstLine="0"/>
                    <w:jc w:val="left"/>
                    <w:rPr>
                      <w:sz w:val="22"/>
                    </w:rPr>
                  </w:pPr>
                  <w:r>
                    <w:rPr>
                      <w:sz w:val="22"/>
                    </w:rPr>
                    <w:t>213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61107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61004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125.75pt;mso-position-horizontal-relative:page;mso-position-vertical-relative:page;z-index:-276609024" type="#_x0000_t202" filled="false" stroked="false">
            <v:textbox inset="0,0,0,0">
              <w:txbxContent>
                <w:p>
                  <w:pPr>
                    <w:spacing w:before="10"/>
                    <w:ind w:left="24" w:right="22" w:firstLine="0"/>
                    <w:jc w:val="center"/>
                    <w:rPr>
                      <w:rFonts w:ascii="TimesNewRomanPS-BoldItalicMT"/>
                      <w:b/>
                      <w:i/>
                      <w:sz w:val="24"/>
                    </w:rPr>
                  </w:pPr>
                  <w:bookmarkStart w:name="_bookmark152" w:id="153"/>
                  <w:bookmarkEnd w:id="153"/>
                  <w:r>
                    <w:rPr/>
                  </w:r>
                  <w:r>
                    <w:rPr>
                      <w:rFonts w:ascii="TimesNewRomanPS-BoldItalicMT"/>
                      <w:b/>
                      <w:i/>
                      <w:sz w:val="24"/>
                    </w:rPr>
                    <w:t>Art.138</w:t>
                  </w:r>
                </w:p>
                <w:p>
                  <w:pPr>
                    <w:spacing w:before="0"/>
                    <w:ind w:left="22" w:right="22" w:firstLine="0"/>
                    <w:jc w:val="center"/>
                    <w:rPr>
                      <w:rFonts w:ascii="TimesNewRomanPS-BoldItalicMT" w:hAnsi="TimesNewRomanPS-BoldItalicMT"/>
                      <w:b/>
                      <w:i/>
                      <w:sz w:val="24"/>
                    </w:rPr>
                  </w:pPr>
                  <w:r>
                    <w:rPr>
                      <w:rFonts w:ascii="TimesNewRomanPS-BoldItalicMT" w:hAnsi="TimesNewRomanPS-BoldItalicMT"/>
                      <w:b/>
                      <w:i/>
                      <w:sz w:val="24"/>
                    </w:rPr>
                    <w:t>Disposizioni in materia di pagamenti dell’accisa sui prodotti energetici</w:t>
                  </w:r>
                </w:p>
                <w:p>
                  <w:pPr>
                    <w:pStyle w:val="BodyText"/>
                    <w:spacing w:before="0"/>
                    <w:ind w:right="18"/>
                    <w:jc w:val="both"/>
                  </w:pPr>
                  <w:r>
                    <w:rPr/>
                    <w:t>1. In considerazione dello stato di emergenza derivante dalla diffusione del COVID-19, i pagamenti dell’accisa sui prodotti energetici immessi in consumo nei mesi di aprile, maggio, giugno, luglio e agosto dell’anno 2020 possono essere effettuati, alle scadenze previste dell’articolo 3, comma 4, del testo unico approvato con il decreto legislativo 26 ottobre 1995,</w:t>
                  </w:r>
                </w:p>
                <w:p>
                  <w:pPr>
                    <w:pStyle w:val="BodyText"/>
                    <w:spacing w:before="0"/>
                    <w:ind w:right="17"/>
                    <w:jc w:val="both"/>
                  </w:pPr>
                  <w:r>
                    <w:rPr/>
                    <w:t>n. 504, nella misura dell’ottanta per cento, a titolo di acconto, degli importi dovuti alle medesime scadenze; in tal caso, il versamento del saldo delle somme dovute è effettuato</w:t>
                  </w:r>
                  <w:r>
                    <w:rPr>
                      <w:spacing w:val="-15"/>
                    </w:rPr>
                    <w:t> </w:t>
                  </w:r>
                  <w:r>
                    <w:rPr/>
                    <w:t>entro il termine del 16 novembre 2020, senza il pagamento di</w:t>
                  </w:r>
                  <w:r>
                    <w:rPr>
                      <w:spacing w:val="-5"/>
                    </w:rPr>
                    <w:t> </w:t>
                  </w:r>
                  <w:r>
                    <w:rPr/>
                    <w:t>interessi.</w:t>
                  </w:r>
                </w:p>
              </w:txbxContent>
            </v:textbox>
            <w10:wrap type="none"/>
          </v:shape>
        </w:pict>
      </w:r>
      <w:r>
        <w:rPr/>
        <w:pict>
          <v:shape style="position:absolute;margin-left:78.103996pt;margin-top:209.486618pt;width:446.25pt;height:167.15pt;mso-position-horizontal-relative:page;mso-position-vertical-relative:page;z-index:-276608000" type="#_x0000_t202" filled="false" stroked="false">
            <v:textbox inset="0,0,0,0">
              <w:txbxContent>
                <w:p>
                  <w:pPr>
                    <w:spacing w:before="10"/>
                    <w:ind w:left="3392" w:right="3393" w:firstLine="0"/>
                    <w:jc w:val="center"/>
                    <w:rPr>
                      <w:rFonts w:ascii="TimesNewRomanPS-BoldItalicMT"/>
                      <w:b/>
                      <w:i/>
                      <w:sz w:val="24"/>
                    </w:rPr>
                  </w:pPr>
                  <w:r>
                    <w:rPr>
                      <w:rFonts w:ascii="TimesNewRomanPS-BoldItalicMT"/>
                      <w:b/>
                      <w:i/>
                      <w:sz w:val="24"/>
                    </w:rPr>
                    <w:t>Relazione</w:t>
                  </w:r>
                  <w:r>
                    <w:rPr>
                      <w:rFonts w:ascii="TimesNewRomanPS-BoldItalicMT"/>
                      <w:b/>
                      <w:i/>
                      <w:spacing w:val="-2"/>
                      <w:sz w:val="24"/>
                    </w:rPr>
                    <w:t> </w:t>
                  </w:r>
                  <w:r>
                    <w:rPr>
                      <w:rFonts w:ascii="TimesNewRomanPS-BoldItalicMT"/>
                      <w:b/>
                      <w:i/>
                      <w:sz w:val="24"/>
                    </w:rPr>
                    <w:t>illustrativa</w:t>
                  </w:r>
                </w:p>
                <w:p>
                  <w:pPr>
                    <w:pStyle w:val="BodyText"/>
                    <w:spacing w:before="0"/>
                    <w:jc w:val="both"/>
                  </w:pPr>
                  <w:r>
                    <w:rPr/>
                    <w:t>L’articolo 3, comma 4, del testo unico approvato con il decreto legislativo 26 ottobre 1995,</w:t>
                  </w:r>
                </w:p>
                <w:p>
                  <w:pPr>
                    <w:pStyle w:val="BodyText"/>
                    <w:spacing w:before="0"/>
                    <w:ind w:right="17"/>
                    <w:jc w:val="both"/>
                  </w:pPr>
                  <w:r>
                    <w:rPr/>
                    <w:t>n. 504, (testo unico delle accise) prevede che l’accisa sui prodotti energetici debba essere pagata</w:t>
                  </w:r>
                  <w:r>
                    <w:rPr>
                      <w:spacing w:val="-15"/>
                    </w:rPr>
                    <w:t> </w:t>
                  </w:r>
                  <w:r>
                    <w:rPr/>
                    <w:t>in</w:t>
                  </w:r>
                  <w:r>
                    <w:rPr>
                      <w:spacing w:val="-13"/>
                    </w:rPr>
                    <w:t> </w:t>
                  </w:r>
                  <w:r>
                    <w:rPr/>
                    <w:t>relazione</w:t>
                  </w:r>
                  <w:r>
                    <w:rPr>
                      <w:spacing w:val="-14"/>
                    </w:rPr>
                    <w:t> </w:t>
                  </w:r>
                  <w:r>
                    <w:rPr/>
                    <w:t>al</w:t>
                  </w:r>
                  <w:r>
                    <w:rPr>
                      <w:spacing w:val="-13"/>
                    </w:rPr>
                    <w:t> </w:t>
                  </w:r>
                  <w:r>
                    <w:rPr/>
                    <w:t>quantitativo</w:t>
                  </w:r>
                  <w:r>
                    <w:rPr>
                      <w:spacing w:val="-13"/>
                    </w:rPr>
                    <w:t> </w:t>
                  </w:r>
                  <w:r>
                    <w:rPr/>
                    <w:t>dei</w:t>
                  </w:r>
                  <w:r>
                    <w:rPr>
                      <w:spacing w:val="-13"/>
                    </w:rPr>
                    <w:t> </w:t>
                  </w:r>
                  <w:r>
                    <w:rPr/>
                    <w:t>medesimi</w:t>
                  </w:r>
                  <w:r>
                    <w:rPr>
                      <w:spacing w:val="-13"/>
                    </w:rPr>
                    <w:t> </w:t>
                  </w:r>
                  <w:r>
                    <w:rPr/>
                    <w:t>prodotti</w:t>
                  </w:r>
                  <w:r>
                    <w:rPr>
                      <w:spacing w:val="-13"/>
                    </w:rPr>
                    <w:t> </w:t>
                  </w:r>
                  <w:r>
                    <w:rPr/>
                    <w:t>immesso</w:t>
                  </w:r>
                  <w:r>
                    <w:rPr>
                      <w:spacing w:val="-16"/>
                    </w:rPr>
                    <w:t> </w:t>
                  </w:r>
                  <w:r>
                    <w:rPr/>
                    <w:t>in</w:t>
                  </w:r>
                  <w:r>
                    <w:rPr>
                      <w:spacing w:val="-13"/>
                    </w:rPr>
                    <w:t> </w:t>
                  </w:r>
                  <w:r>
                    <w:rPr/>
                    <w:t>consumo</w:t>
                  </w:r>
                  <w:r>
                    <w:rPr>
                      <w:spacing w:val="-13"/>
                    </w:rPr>
                    <w:t> </w:t>
                  </w:r>
                  <w:r>
                    <w:rPr/>
                    <w:t>nel</w:t>
                  </w:r>
                  <w:r>
                    <w:rPr>
                      <w:spacing w:val="-13"/>
                    </w:rPr>
                    <w:t> </w:t>
                  </w:r>
                  <w:r>
                    <w:rPr/>
                    <w:t>mese</w:t>
                  </w:r>
                  <w:r>
                    <w:rPr>
                      <w:spacing w:val="-15"/>
                    </w:rPr>
                    <w:t> </w:t>
                  </w:r>
                  <w:r>
                    <w:rPr/>
                    <w:t>solare precedente. In tale contesto, in relazione al periodo di grave emergenza nazionale derivante dalla diffusione del COVID-19, la disposizione in illustrazione dispone che per i soli mesi</w:t>
                  </w:r>
                  <w:r>
                    <w:rPr>
                      <w:spacing w:val="-22"/>
                    </w:rPr>
                    <w:t> </w:t>
                  </w:r>
                  <w:r>
                    <w:rPr/>
                    <w:t>di aprile, maggio, giugno, luglio e agosto dell’anno 2020, i soggetti obbligati al pagamento del tributo in questione possano effettuare, entro le previste scadenze e a titolo di acconto, i suddetti</w:t>
                  </w:r>
                  <w:r>
                    <w:rPr>
                      <w:spacing w:val="-4"/>
                    </w:rPr>
                    <w:t> </w:t>
                  </w:r>
                  <w:r>
                    <w:rPr/>
                    <w:t>pagamenti</w:t>
                  </w:r>
                  <w:r>
                    <w:rPr>
                      <w:spacing w:val="-3"/>
                    </w:rPr>
                    <w:t> </w:t>
                  </w:r>
                  <w:r>
                    <w:rPr/>
                    <w:t>nella</w:t>
                  </w:r>
                  <w:r>
                    <w:rPr>
                      <w:spacing w:val="-3"/>
                    </w:rPr>
                    <w:t> </w:t>
                  </w:r>
                  <w:r>
                    <w:rPr/>
                    <w:t>misura</w:t>
                  </w:r>
                  <w:r>
                    <w:rPr>
                      <w:spacing w:val="-5"/>
                    </w:rPr>
                    <w:t> </w:t>
                  </w:r>
                  <w:r>
                    <w:rPr/>
                    <w:t>dell’ottanta</w:t>
                  </w:r>
                  <w:r>
                    <w:rPr>
                      <w:spacing w:val="-5"/>
                    </w:rPr>
                    <w:t> </w:t>
                  </w:r>
                  <w:r>
                    <w:rPr/>
                    <w:t>per</w:t>
                  </w:r>
                  <w:r>
                    <w:rPr>
                      <w:spacing w:val="-2"/>
                    </w:rPr>
                    <w:t> </w:t>
                  </w:r>
                  <w:r>
                    <w:rPr/>
                    <w:t>cento</w:t>
                  </w:r>
                  <w:r>
                    <w:rPr>
                      <w:spacing w:val="-4"/>
                    </w:rPr>
                    <w:t> </w:t>
                  </w:r>
                  <w:r>
                    <w:rPr/>
                    <w:t>delle</w:t>
                  </w:r>
                  <w:r>
                    <w:rPr>
                      <w:spacing w:val="-5"/>
                    </w:rPr>
                    <w:t> </w:t>
                  </w:r>
                  <w:r>
                    <w:rPr/>
                    <w:t>somme</w:t>
                  </w:r>
                  <w:r>
                    <w:rPr>
                      <w:spacing w:val="-5"/>
                    </w:rPr>
                    <w:t> </w:t>
                  </w:r>
                  <w:r>
                    <w:rPr/>
                    <w:t>che</w:t>
                  </w:r>
                  <w:r>
                    <w:rPr>
                      <w:spacing w:val="-6"/>
                    </w:rPr>
                    <w:t> </w:t>
                  </w:r>
                  <w:r>
                    <w:rPr/>
                    <w:t>sarebbero</w:t>
                  </w:r>
                  <w:r>
                    <w:rPr>
                      <w:spacing w:val="-5"/>
                    </w:rPr>
                    <w:t> </w:t>
                  </w:r>
                  <w:r>
                    <w:rPr/>
                    <w:t>dovute.</w:t>
                  </w:r>
                  <w:r>
                    <w:rPr>
                      <w:spacing w:val="-5"/>
                    </w:rPr>
                    <w:t> </w:t>
                  </w:r>
                  <w:r>
                    <w:rPr/>
                    <w:t>La restante parte delle somme dovute sarà versata cumulativamente entro il termine del 16 novembre 2020, unitamente all’accisa dovuta per i prodotti energetici immessi in consumo nel mese di</w:t>
                  </w:r>
                  <w:r>
                    <w:rPr>
                      <w:spacing w:val="-2"/>
                    </w:rPr>
                    <w:t> </w:t>
                  </w:r>
                  <w:r>
                    <w:rPr/>
                    <w:t>ottobre.</w:t>
                  </w:r>
                </w:p>
              </w:txbxContent>
            </v:textbox>
            <w10:wrap type="none"/>
          </v:shape>
        </w:pict>
      </w:r>
      <w:r>
        <w:rPr/>
        <w:pict>
          <v:shape style="position:absolute;margin-left:288.369995pt;margin-top:737.69812pt;width:18.55pt;height:14.25pt;mso-position-horizontal-relative:page;mso-position-vertical-relative:page;z-index:-276606976" type="#_x0000_t202" filled="false" stroked="false">
            <v:textbox inset="0,0,0,0">
              <w:txbxContent>
                <w:p>
                  <w:pPr>
                    <w:spacing w:before="11"/>
                    <w:ind w:left="20" w:right="0" w:firstLine="0"/>
                    <w:jc w:val="left"/>
                    <w:rPr>
                      <w:sz w:val="22"/>
                    </w:rPr>
                  </w:pPr>
                  <w:r>
                    <w:rPr>
                      <w:sz w:val="22"/>
                    </w:rPr>
                    <w:t>214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60595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60492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91.664001pt;margin-top:71.466621pt;width:411.85pt;height:42.95pt;mso-position-horizontal-relative:page;mso-position-vertical-relative:page;z-index:-276603904" type="#_x0000_t202" filled="false" stroked="false">
            <v:textbox inset="0,0,0,0">
              <w:txbxContent>
                <w:p>
                  <w:pPr>
                    <w:spacing w:before="10"/>
                    <w:ind w:left="19" w:right="15" w:firstLine="0"/>
                    <w:jc w:val="center"/>
                    <w:rPr>
                      <w:rFonts w:ascii="TimesNewRomanPS-BoldItalicMT"/>
                      <w:b/>
                      <w:i/>
                      <w:sz w:val="24"/>
                    </w:rPr>
                  </w:pPr>
                  <w:bookmarkStart w:name="_bookmark153" w:id="154"/>
                  <w:bookmarkEnd w:id="154"/>
                  <w:r>
                    <w:rPr/>
                  </w:r>
                  <w:r>
                    <w:rPr>
                      <w:rFonts w:ascii="TimesNewRomanPS-BoldItalicMT"/>
                      <w:b/>
                      <w:i/>
                      <w:sz w:val="24"/>
                    </w:rPr>
                    <w:t>Art.139</w:t>
                  </w:r>
                </w:p>
                <w:p>
                  <w:pPr>
                    <w:spacing w:before="0"/>
                    <w:ind w:left="19" w:right="17" w:firstLine="0"/>
                    <w:jc w:val="center"/>
                    <w:rPr>
                      <w:rFonts w:ascii="TimesNewRomanPS-BoldItalicMT" w:hAnsi="TimesNewRomanPS-BoldItalicMT"/>
                      <w:b/>
                      <w:i/>
                      <w:sz w:val="24"/>
                    </w:rPr>
                  </w:pPr>
                  <w:r>
                    <w:rPr>
                      <w:rFonts w:ascii="TimesNewRomanPS-BoldItalicMT" w:hAnsi="TimesNewRomanPS-BoldItalicMT"/>
                      <w:b/>
                      <w:i/>
                      <w:sz w:val="24"/>
                    </w:rPr>
                    <w:t>Differimento dell’efficacia delle disposizioni in materia di imposta sul consumo dei manufatti con singolo impiego e di imposta sul consumo delle bevande edulcorate</w:t>
                  </w:r>
                </w:p>
              </w:txbxContent>
            </v:textbox>
            <w10:wrap type="none"/>
          </v:shape>
        </w:pict>
      </w:r>
      <w:r>
        <w:rPr/>
        <w:pict>
          <v:shape style="position:absolute;margin-left:71.024002pt;margin-top:126.686623pt;width:453pt;height:29.1pt;mso-position-horizontal-relative:page;mso-position-vertical-relative:page;z-index:-276602880" type="#_x0000_t202" filled="false" stroked="false">
            <v:textbox inset="0,0,0,0">
              <w:txbxContent>
                <w:p>
                  <w:pPr>
                    <w:pStyle w:val="BodyText"/>
                    <w:ind w:firstLine="707"/>
                  </w:pPr>
                  <w:r>
                    <w:rPr/>
                    <w:t>1. All’articolo 1 della legge 27 dicembre 2019, n. 160, sono apportate le seguenti modificazioni:</w:t>
                  </w:r>
                </w:p>
              </w:txbxContent>
            </v:textbox>
            <w10:wrap type="none"/>
          </v:shape>
        </w:pict>
      </w:r>
      <w:r>
        <w:rPr/>
        <w:pict>
          <v:shape style="position:absolute;margin-left:120.699997pt;margin-top:154.286621pt;width:11.2pt;height:15.3pt;mso-position-horizontal-relative:page;mso-position-vertical-relative:page;z-index:-276601856" type="#_x0000_t202" filled="false" stroked="false">
            <v:textbox inset="0,0,0,0">
              <w:txbxContent>
                <w:p>
                  <w:pPr>
                    <w:pStyle w:val="BodyText"/>
                  </w:pPr>
                  <w:r>
                    <w:rPr/>
                    <w:t>a)</w:t>
                  </w:r>
                </w:p>
              </w:txbxContent>
            </v:textbox>
            <w10:wrap type="none"/>
          </v:shape>
        </w:pict>
      </w:r>
      <w:r>
        <w:rPr/>
        <w:pict>
          <v:shape style="position:absolute;margin-left:141.940002pt;margin-top:154.286621pt;width:382.15pt;height:15.3pt;mso-position-horizontal-relative:page;mso-position-vertical-relative:page;z-index:-276600832" type="#_x0000_t202" filled="false" stroked="false">
            <v:textbox inset="0,0,0,0">
              <w:txbxContent>
                <w:p>
                  <w:pPr>
                    <w:pStyle w:val="BodyText"/>
                  </w:pPr>
                  <w:r>
                    <w:rPr/>
                    <w:t>al comma 652, le parole:” dal primo giorno del secondo mese successivo alla</w:t>
                  </w:r>
                </w:p>
              </w:txbxContent>
            </v:textbox>
            <w10:wrap type="none"/>
          </v:shape>
        </w:pict>
      </w:r>
      <w:r>
        <w:rPr/>
        <w:pict>
          <v:shape style="position:absolute;margin-left:120.699997pt;margin-top:168.086624pt;width:403.45pt;height:29.1pt;mso-position-horizontal-relative:page;mso-position-vertical-relative:page;z-index:-276599808" type="#_x0000_t202" filled="false" stroked="false">
            <v:textbox inset="0,0,0,0">
              <w:txbxContent>
                <w:p>
                  <w:pPr>
                    <w:pStyle w:val="BodyText"/>
                  </w:pPr>
                  <w:r>
                    <w:rPr/>
                    <w:t>data di pubblicazione del provvedimento di cui al comma 651” sono sostituite dalle seguenti: “dal 1° gennaio 2021”;</w:t>
                  </w:r>
                </w:p>
              </w:txbxContent>
            </v:textbox>
            <w10:wrap type="none"/>
          </v:shape>
        </w:pict>
      </w:r>
      <w:r>
        <w:rPr/>
        <w:pict>
          <v:shape style="position:absolute;margin-left:120.699997pt;margin-top:195.68663pt;width:403.5pt;height:42.9pt;mso-position-horizontal-relative:page;mso-position-vertical-relative:page;z-index:-276598784" type="#_x0000_t202" filled="false" stroked="false">
            <v:textbox inset="0,0,0,0">
              <w:txbxContent>
                <w:p>
                  <w:pPr>
                    <w:pStyle w:val="BodyText"/>
                    <w:ind w:right="17"/>
                    <w:jc w:val="both"/>
                  </w:pPr>
                  <w:r>
                    <w:rPr/>
                    <w:t>b) al comma 676, le parole:” dal primo giorno del secondo mese successivo alla pubblicazione del decreto di cui al comma 675” sono sostituite dalle seguenti: “dal 1° gennaio 2021”.</w:t>
                  </w:r>
                </w:p>
              </w:txbxContent>
            </v:textbox>
            <w10:wrap type="none"/>
          </v:shape>
        </w:pict>
      </w:r>
      <w:r>
        <w:rPr/>
        <w:pict>
          <v:shape style="position:absolute;margin-left:71.024002pt;margin-top:250.916626pt;width:453.3pt;height:98.1pt;mso-position-horizontal-relative:page;mso-position-vertical-relative:page;z-index:-276597760" type="#_x0000_t202" filled="false" stroked="false">
            <v:textbox inset="0,0,0,0">
              <w:txbxContent>
                <w:p>
                  <w:pPr>
                    <w:spacing w:before="10"/>
                    <w:ind w:left="60" w:right="58" w:firstLine="0"/>
                    <w:jc w:val="center"/>
                    <w:rPr>
                      <w:rFonts w:ascii="TimesNewRomanPS-BoldItalicMT"/>
                      <w:b/>
                      <w:i/>
                      <w:sz w:val="24"/>
                    </w:rPr>
                  </w:pPr>
                  <w:r>
                    <w:rPr>
                      <w:rFonts w:ascii="TimesNewRomanPS-BoldItalicMT"/>
                      <w:b/>
                      <w:i/>
                      <w:sz w:val="24"/>
                    </w:rPr>
                    <w:t>Relazione illustrativa</w:t>
                  </w:r>
                </w:p>
                <w:p>
                  <w:pPr>
                    <w:pStyle w:val="BodyText"/>
                    <w:spacing w:before="0"/>
                    <w:ind w:right="19"/>
                    <w:jc w:val="both"/>
                  </w:pPr>
                  <w:r>
                    <w:rPr/>
                    <w:t>Con l’articolo in illustrazione, si intende differire l’efficacia di alcune disposizioni contenute nella legge 27 dicembre 2019, n. 160, recante disposizioni per la formazione del bilancio di previsione dello Stato per l’anno finanziario 2020.</w:t>
                  </w:r>
                </w:p>
                <w:p>
                  <w:pPr>
                    <w:pStyle w:val="BodyText"/>
                    <w:spacing w:before="0"/>
                    <w:ind w:right="17"/>
                    <w:jc w:val="both"/>
                  </w:pPr>
                  <w:r>
                    <w:rPr/>
                    <w:t>In particolare, con il </w:t>
                  </w:r>
                  <w:r>
                    <w:rPr>
                      <w:b/>
                    </w:rPr>
                    <w:t>comma 1, lettera a), </w:t>
                  </w:r>
                  <w:r>
                    <w:rPr/>
                    <w:t>dell’articolo in illustrazione, si intende differire, al 1°</w:t>
                  </w:r>
                  <w:r>
                    <w:rPr>
                      <w:spacing w:val="-18"/>
                    </w:rPr>
                    <w:t> </w:t>
                  </w:r>
                  <w:r>
                    <w:rPr/>
                    <w:t>gennaio</w:t>
                  </w:r>
                  <w:r>
                    <w:rPr>
                      <w:spacing w:val="-15"/>
                    </w:rPr>
                    <w:t> </w:t>
                  </w:r>
                  <w:r>
                    <w:rPr/>
                    <w:t>2021,</w:t>
                  </w:r>
                  <w:r>
                    <w:rPr>
                      <w:spacing w:val="-14"/>
                    </w:rPr>
                    <w:t> </w:t>
                  </w:r>
                  <w:r>
                    <w:rPr/>
                    <w:t>l’efficacia</w:t>
                  </w:r>
                  <w:r>
                    <w:rPr>
                      <w:spacing w:val="-16"/>
                    </w:rPr>
                    <w:t> </w:t>
                  </w:r>
                  <w:r>
                    <w:rPr/>
                    <w:t>delle</w:t>
                  </w:r>
                  <w:r>
                    <w:rPr>
                      <w:spacing w:val="-16"/>
                    </w:rPr>
                    <w:t> </w:t>
                  </w:r>
                  <w:r>
                    <w:rPr/>
                    <w:t>disposizioni</w:t>
                  </w:r>
                  <w:r>
                    <w:rPr>
                      <w:spacing w:val="-15"/>
                    </w:rPr>
                    <w:t> </w:t>
                  </w:r>
                  <w:r>
                    <w:rPr/>
                    <w:t>istitutive</w:t>
                  </w:r>
                  <w:r>
                    <w:rPr>
                      <w:spacing w:val="-17"/>
                    </w:rPr>
                    <w:t> </w:t>
                  </w:r>
                  <w:r>
                    <w:rPr/>
                    <w:t>dell’imposta</w:t>
                  </w:r>
                  <w:r>
                    <w:rPr>
                      <w:spacing w:val="-17"/>
                    </w:rPr>
                    <w:t> </w:t>
                  </w:r>
                  <w:r>
                    <w:rPr/>
                    <w:t>sul</w:t>
                  </w:r>
                  <w:r>
                    <w:rPr>
                      <w:spacing w:val="-15"/>
                    </w:rPr>
                    <w:t> </w:t>
                  </w:r>
                  <w:r>
                    <w:rPr/>
                    <w:t>consumo</w:t>
                  </w:r>
                  <w:r>
                    <w:rPr>
                      <w:spacing w:val="-14"/>
                    </w:rPr>
                    <w:t> </w:t>
                  </w:r>
                  <w:r>
                    <w:rPr/>
                    <w:t>dei</w:t>
                  </w:r>
                  <w:r>
                    <w:rPr>
                      <w:spacing w:val="-15"/>
                    </w:rPr>
                    <w:t> </w:t>
                  </w:r>
                  <w:r>
                    <w:rPr/>
                    <w:t>manufatti con singolo impiego (MACSI) mentre, con il </w:t>
                  </w:r>
                  <w:r>
                    <w:rPr>
                      <w:b/>
                    </w:rPr>
                    <w:t>comma 1, lettera b)</w:t>
                  </w:r>
                  <w:r>
                    <w:rPr/>
                    <w:t>, si provvede a rinviare</w:t>
                  </w:r>
                  <w:r>
                    <w:rPr>
                      <w:spacing w:val="26"/>
                    </w:rPr>
                    <w:t> </w:t>
                  </w:r>
                  <w:r>
                    <w:rPr/>
                    <w:t>alla</w:t>
                  </w:r>
                </w:p>
              </w:txbxContent>
            </v:textbox>
            <w10:wrap type="none"/>
          </v:shape>
        </w:pict>
      </w:r>
      <w:r>
        <w:rPr/>
        <w:pict>
          <v:shape style="position:absolute;margin-left:71.024002pt;margin-top:347.516632pt;width:251.2pt;height:29.1pt;mso-position-horizontal-relative:page;mso-position-vertical-relative:page;z-index:-276596736" type="#_x0000_t202" filled="false" stroked="false">
            <v:textbox inset="0,0,0,0">
              <w:txbxContent>
                <w:p>
                  <w:pPr>
                    <w:pStyle w:val="BodyText"/>
                  </w:pPr>
                  <w:r>
                    <w:rPr/>
                    <w:t>medesima data la decorrenza dell’efficacia delle l’imposta sul consumo delle bevande edulcorate.</w:t>
                  </w:r>
                </w:p>
              </w:txbxContent>
            </v:textbox>
            <w10:wrap type="none"/>
          </v:shape>
        </w:pict>
      </w:r>
      <w:r>
        <w:rPr/>
        <w:pict>
          <v:shape style="position:absolute;margin-left:326.824310pt;margin-top:347.516632pt;width:32.65pt;height:15.3pt;mso-position-horizontal-relative:page;mso-position-vertical-relative:page;z-index:-276595712" type="#_x0000_t202" filled="false" stroked="false">
            <v:textbox inset="0,0,0,0">
              <w:txbxContent>
                <w:p>
                  <w:pPr>
                    <w:pStyle w:val="BodyText"/>
                  </w:pPr>
                  <w:r>
                    <w:rPr/>
                    <w:t>norme</w:t>
                  </w:r>
                </w:p>
              </w:txbxContent>
            </v:textbox>
            <w10:wrap type="none"/>
          </v:shape>
        </w:pict>
      </w:r>
      <w:r>
        <w:rPr/>
        <w:pict>
          <v:shape style="position:absolute;margin-left:364.008545pt;margin-top:347.516632pt;width:18.6pt;height:15.3pt;mso-position-horizontal-relative:page;mso-position-vertical-relative:page;z-index:-276594688" type="#_x0000_t202" filled="false" stroked="false">
            <v:textbox inset="0,0,0,0">
              <w:txbxContent>
                <w:p>
                  <w:pPr>
                    <w:pStyle w:val="BodyText"/>
                  </w:pPr>
                  <w:r>
                    <w:rPr/>
                    <w:t>che</w:t>
                  </w:r>
                </w:p>
              </w:txbxContent>
            </v:textbox>
            <w10:wrap type="none"/>
          </v:shape>
        </w:pict>
      </w:r>
      <w:r>
        <w:rPr/>
        <w:pict>
          <v:shape style="position:absolute;margin-left:387.154724pt;margin-top:347.516632pt;width:59.9pt;height:15.3pt;mso-position-horizontal-relative:page;mso-position-vertical-relative:page;z-index:-276593664" type="#_x0000_t202" filled="false" stroked="false">
            <v:textbox inset="0,0,0,0">
              <w:txbxContent>
                <w:p>
                  <w:pPr>
                    <w:pStyle w:val="BodyText"/>
                  </w:pPr>
                  <w:r>
                    <w:rPr/>
                    <w:t>introducono</w:t>
                  </w:r>
                </w:p>
              </w:txbxContent>
            </v:textbox>
            <w10:wrap type="none"/>
          </v:shape>
        </w:pict>
      </w:r>
      <w:r>
        <w:rPr/>
        <w:pict>
          <v:shape style="position:absolute;margin-left:451.690552pt;margin-top:347.516632pt;width:7.3pt;height:15.3pt;mso-position-horizontal-relative:page;mso-position-vertical-relative:page;z-index:-276592640" type="#_x0000_t202" filled="false" stroked="false">
            <v:textbox inset="0,0,0,0">
              <w:txbxContent>
                <w:p>
                  <w:pPr>
                    <w:pStyle w:val="BodyText"/>
                  </w:pPr>
                  <w:r>
                    <w:rPr/>
                    <w:t>e</w:t>
                  </w:r>
                </w:p>
              </w:txbxContent>
            </v:textbox>
            <w10:wrap type="none"/>
          </v:shape>
        </w:pict>
      </w:r>
      <w:r>
        <w:rPr/>
        <w:pict>
          <v:shape style="position:absolute;margin-left:463.558563pt;margin-top:347.516632pt;width:60.65pt;height:15.3pt;mso-position-horizontal-relative:page;mso-position-vertical-relative:page;z-index:-276591616" type="#_x0000_t202" filled="false" stroked="false">
            <v:textbox inset="0,0,0,0">
              <w:txbxContent>
                <w:p>
                  <w:pPr>
                    <w:pStyle w:val="BodyText"/>
                  </w:pPr>
                  <w:r>
                    <w:rPr/>
                    <w:t>disciplinano</w:t>
                  </w:r>
                </w:p>
              </w:txbxContent>
            </v:textbox>
            <w10:wrap type="none"/>
          </v:shape>
        </w:pict>
      </w:r>
      <w:r>
        <w:rPr/>
        <w:pict>
          <v:shape style="position:absolute;margin-left:288.369995pt;margin-top:737.69812pt;width:18.55pt;height:14.25pt;mso-position-horizontal-relative:page;mso-position-vertical-relative:page;z-index:-276590592" type="#_x0000_t202" filled="false" stroked="false">
            <v:textbox inset="0,0,0,0">
              <w:txbxContent>
                <w:p>
                  <w:pPr>
                    <w:spacing w:before="11"/>
                    <w:ind w:left="20" w:right="0" w:firstLine="0"/>
                    <w:jc w:val="left"/>
                    <w:rPr>
                      <w:sz w:val="22"/>
                    </w:rPr>
                  </w:pPr>
                  <w:r>
                    <w:rPr>
                      <w:sz w:val="22"/>
                    </w:rPr>
                    <w:t>215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58956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58854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1.019997pt;margin-top:71.466621pt;width:393.1pt;height:29.15pt;mso-position-horizontal-relative:page;mso-position-vertical-relative:page;z-index:-276587520" type="#_x0000_t202" filled="false" stroked="false">
            <v:textbox inset="0,0,0,0">
              <w:txbxContent>
                <w:p>
                  <w:pPr>
                    <w:spacing w:before="10"/>
                    <w:ind w:left="5" w:right="0" w:firstLine="0"/>
                    <w:jc w:val="center"/>
                    <w:rPr>
                      <w:rFonts w:ascii="TimesNewRomanPS-BoldItalicMT"/>
                      <w:b/>
                      <w:i/>
                      <w:sz w:val="24"/>
                    </w:rPr>
                  </w:pPr>
                  <w:bookmarkStart w:name="_bookmark154" w:id="155"/>
                  <w:bookmarkEnd w:id="155"/>
                  <w:r>
                    <w:rPr/>
                  </w:r>
                  <w:r>
                    <w:rPr>
                      <w:rFonts w:ascii="TimesNewRomanPS-BoldItalicMT"/>
                      <w:b/>
                      <w:i/>
                      <w:sz w:val="24"/>
                    </w:rPr>
                    <w:t>Art.140</w:t>
                  </w:r>
                </w:p>
                <w:p>
                  <w:pPr>
                    <w:spacing w:before="0"/>
                    <w:ind w:left="0" w:right="0" w:firstLine="0"/>
                    <w:jc w:val="center"/>
                    <w:rPr>
                      <w:rFonts w:ascii="TimesNewRomanPS-BoldItalicMT" w:hAnsi="TimesNewRomanPS-BoldItalicMT"/>
                      <w:b/>
                      <w:i/>
                      <w:sz w:val="24"/>
                    </w:rPr>
                  </w:pPr>
                  <w:r>
                    <w:rPr>
                      <w:rFonts w:ascii="TimesNewRomanPS-BoldItalicMT" w:hAnsi="TimesNewRomanPS-BoldItalicMT"/>
                      <w:b/>
                      <w:i/>
                      <w:sz w:val="24"/>
                    </w:rPr>
                    <w:t>Modifiche alla disciplina dell’IVAFE per i soggetti diversi dalle persone fisiche</w:t>
                  </w:r>
                </w:p>
              </w:txbxContent>
            </v:textbox>
            <w10:wrap type="none"/>
          </v:shape>
        </w:pict>
      </w:r>
      <w:r>
        <w:rPr/>
        <w:pict>
          <v:shape style="position:absolute;margin-left:71.024002pt;margin-top:112.886627pt;width:453.1pt;height:84.3pt;mso-position-horizontal-relative:page;mso-position-vertical-relative:page;z-index:-276586496" type="#_x0000_t202" filled="false" stroked="false">
            <v:textbox inset="0,0,0,0">
              <w:txbxContent>
                <w:p>
                  <w:pPr>
                    <w:pStyle w:val="BodyText"/>
                  </w:pPr>
                  <w:r>
                    <w:rPr>
                      <w:color w:val="1F487C"/>
                    </w:rPr>
                    <w:t>1</w:t>
                  </w:r>
                  <w:r>
                    <w:rPr/>
                    <w:t>. All’articolo 19 del decreto legge 6 dicembre 2011, n. 201, convertito, con modificazioni, dalla legge 22 dicembre 2011, n. 214, il comma 20 è modificato nel modo seguente:</w:t>
                  </w:r>
                </w:p>
                <w:p>
                  <w:pPr>
                    <w:pStyle w:val="BodyText"/>
                    <w:numPr>
                      <w:ilvl w:val="0"/>
                      <w:numId w:val="112"/>
                    </w:numPr>
                    <w:tabs>
                      <w:tab w:pos="267" w:val="left" w:leader="none"/>
                    </w:tabs>
                    <w:spacing w:line="240" w:lineRule="auto" w:before="0" w:after="0"/>
                    <w:ind w:left="20" w:right="17" w:firstLine="0"/>
                    <w:jc w:val="left"/>
                  </w:pPr>
                  <w:r>
                    <w:rPr/>
                    <w:t>al secondo periodo, dopo le parole: “dall’articolo 13, comma 2-bis,”, le parole: “lettera a)”, sono sostituite dalle parole: “lettere a) e</w:t>
                  </w:r>
                  <w:r>
                    <w:rPr>
                      <w:spacing w:val="-4"/>
                    </w:rPr>
                    <w:t> </w:t>
                  </w:r>
                  <w:r>
                    <w:rPr/>
                    <w:t>b)”;</w:t>
                  </w:r>
                </w:p>
                <w:p>
                  <w:pPr>
                    <w:pStyle w:val="BodyText"/>
                    <w:numPr>
                      <w:ilvl w:val="0"/>
                      <w:numId w:val="112"/>
                    </w:numPr>
                    <w:tabs>
                      <w:tab w:pos="282" w:val="left" w:leader="none"/>
                    </w:tabs>
                    <w:spacing w:line="240" w:lineRule="auto" w:before="0" w:after="0"/>
                    <w:ind w:left="20" w:right="22" w:firstLine="0"/>
                    <w:jc w:val="left"/>
                  </w:pPr>
                  <w:r>
                    <w:rPr/>
                    <w:t>dopo il secondo periodo è aggiunto il seguente: “Per i soggetti diversi dalle persone fisiche l’imposta è dovuta nella misura massima di euro</w:t>
                  </w:r>
                  <w:r>
                    <w:rPr>
                      <w:spacing w:val="-3"/>
                    </w:rPr>
                    <w:t> </w:t>
                  </w:r>
                  <w:r>
                    <w:rPr/>
                    <w:t>14.000.”.</w:t>
                  </w:r>
                </w:p>
              </w:txbxContent>
            </v:textbox>
            <w10:wrap type="none"/>
          </v:shape>
        </w:pict>
      </w:r>
      <w:r>
        <w:rPr/>
        <w:pict>
          <v:shape style="position:absolute;margin-left:71.024002pt;margin-top:209.486618pt;width:453.3pt;height:263.75pt;mso-position-horizontal-relative:page;mso-position-vertical-relative:page;z-index:-276585472" type="#_x0000_t202" filled="false" stroked="false">
            <v:textbox inset="0,0,0,0">
              <w:txbxContent>
                <w:p>
                  <w:pPr>
                    <w:spacing w:before="10"/>
                    <w:ind w:left="60" w:right="58" w:firstLine="0"/>
                    <w:jc w:val="center"/>
                    <w:rPr>
                      <w:rFonts w:ascii="TimesNewRomanPS-BoldItalicMT"/>
                      <w:b/>
                      <w:i/>
                      <w:sz w:val="24"/>
                    </w:rPr>
                  </w:pPr>
                  <w:r>
                    <w:rPr>
                      <w:rFonts w:ascii="TimesNewRomanPS-BoldItalicMT"/>
                      <w:b/>
                      <w:i/>
                      <w:sz w:val="24"/>
                    </w:rPr>
                    <w:t>Relazione illustrativa</w:t>
                  </w:r>
                </w:p>
                <w:p>
                  <w:pPr>
                    <w:pStyle w:val="BodyText"/>
                    <w:spacing w:before="0"/>
                    <w:ind w:right="19"/>
                    <w:jc w:val="both"/>
                  </w:pPr>
                  <w:r>
                    <w:rPr/>
                    <w:t>La legge n. 160 del 2019 (legge di bilancio per il 2020), all’art. 1, commi 710 e 711, ha modificato l’ambito soggettivo di applicazione dell’imposta sul valore dei prodotti finanziari detenuti all’estero (IVAFE) da soggetti residenti nel territorio dello Stato. In particolare, tale ambito è stato esteso ai soggetti tenuti al rispetto degli obblighi di monitoraggio di cui all’art. 4, comma 1, del D.L. n. 167 del 1990, residenti in Italia, ovvero agli enti non commerciali e alle</w:t>
                  </w:r>
                  <w:r>
                    <w:rPr>
                      <w:spacing w:val="-10"/>
                    </w:rPr>
                    <w:t> </w:t>
                  </w:r>
                  <w:r>
                    <w:rPr/>
                    <w:t>società</w:t>
                  </w:r>
                  <w:r>
                    <w:rPr>
                      <w:spacing w:val="-7"/>
                    </w:rPr>
                    <w:t> </w:t>
                  </w:r>
                  <w:r>
                    <w:rPr/>
                    <w:t>semplici</w:t>
                  </w:r>
                  <w:r>
                    <w:rPr>
                      <w:spacing w:val="-6"/>
                    </w:rPr>
                    <w:t> </w:t>
                  </w:r>
                  <w:r>
                    <w:rPr/>
                    <w:t>ed</w:t>
                  </w:r>
                  <w:r>
                    <w:rPr>
                      <w:spacing w:val="-6"/>
                    </w:rPr>
                    <w:t> </w:t>
                  </w:r>
                  <w:r>
                    <w:rPr/>
                    <w:t>equiparate</w:t>
                  </w:r>
                  <w:r>
                    <w:rPr>
                      <w:spacing w:val="-7"/>
                    </w:rPr>
                    <w:t> </w:t>
                  </w:r>
                  <w:r>
                    <w:rPr/>
                    <w:t>ai</w:t>
                  </w:r>
                  <w:r>
                    <w:rPr>
                      <w:spacing w:val="-8"/>
                    </w:rPr>
                    <w:t> </w:t>
                  </w:r>
                  <w:r>
                    <w:rPr/>
                    <w:t>sensi</w:t>
                  </w:r>
                  <w:r>
                    <w:rPr>
                      <w:spacing w:val="-7"/>
                    </w:rPr>
                    <w:t> </w:t>
                  </w:r>
                  <w:r>
                    <w:rPr/>
                    <w:t>dell’art.</w:t>
                  </w:r>
                  <w:r>
                    <w:rPr>
                      <w:spacing w:val="-9"/>
                    </w:rPr>
                    <w:t> </w:t>
                  </w:r>
                  <w:r>
                    <w:rPr/>
                    <w:t>5</w:t>
                  </w:r>
                  <w:r>
                    <w:rPr>
                      <w:spacing w:val="-9"/>
                    </w:rPr>
                    <w:t> </w:t>
                  </w:r>
                  <w:r>
                    <w:rPr/>
                    <w:t>del</w:t>
                  </w:r>
                  <w:r>
                    <w:rPr>
                      <w:spacing w:val="-6"/>
                    </w:rPr>
                    <w:t> </w:t>
                  </w:r>
                  <w:r>
                    <w:rPr/>
                    <w:t>TUIR</w:t>
                  </w:r>
                  <w:r>
                    <w:rPr>
                      <w:spacing w:val="-6"/>
                    </w:rPr>
                    <w:t> </w:t>
                  </w:r>
                  <w:r>
                    <w:rPr/>
                    <w:t>che</w:t>
                  </w:r>
                  <w:r>
                    <w:rPr>
                      <w:spacing w:val="-7"/>
                    </w:rPr>
                    <w:t> </w:t>
                  </w:r>
                  <w:r>
                    <w:rPr/>
                    <w:t>detengono</w:t>
                  </w:r>
                  <w:r>
                    <w:rPr>
                      <w:spacing w:val="-8"/>
                    </w:rPr>
                    <w:t> </w:t>
                  </w:r>
                  <w:r>
                    <w:rPr/>
                    <w:t>attività</w:t>
                  </w:r>
                  <w:r>
                    <w:rPr>
                      <w:spacing w:val="-9"/>
                    </w:rPr>
                    <w:t> </w:t>
                  </w:r>
                  <w:r>
                    <w:rPr/>
                    <w:t>di</w:t>
                  </w:r>
                  <w:r>
                    <w:rPr>
                      <w:spacing w:val="-8"/>
                    </w:rPr>
                    <w:t> </w:t>
                  </w:r>
                  <w:r>
                    <w:rPr/>
                    <w:t>natura finanziaria</w:t>
                  </w:r>
                  <w:r>
                    <w:rPr>
                      <w:spacing w:val="-12"/>
                    </w:rPr>
                    <w:t> </w:t>
                  </w:r>
                  <w:r>
                    <w:rPr/>
                    <w:t>all’estero.</w:t>
                  </w:r>
                  <w:r>
                    <w:rPr>
                      <w:spacing w:val="-10"/>
                    </w:rPr>
                    <w:t> </w:t>
                  </w:r>
                  <w:r>
                    <w:rPr/>
                    <w:t>A</w:t>
                  </w:r>
                  <w:r>
                    <w:rPr>
                      <w:spacing w:val="-10"/>
                    </w:rPr>
                    <w:t> </w:t>
                  </w:r>
                  <w:r>
                    <w:rPr/>
                    <w:t>decorrere</w:t>
                  </w:r>
                  <w:r>
                    <w:rPr>
                      <w:spacing w:val="-11"/>
                    </w:rPr>
                    <w:t> </w:t>
                  </w:r>
                  <w:r>
                    <w:rPr/>
                    <w:t>dal</w:t>
                  </w:r>
                  <w:r>
                    <w:rPr>
                      <w:spacing w:val="-9"/>
                    </w:rPr>
                    <w:t> </w:t>
                  </w:r>
                  <w:r>
                    <w:rPr/>
                    <w:t>2020,</w:t>
                  </w:r>
                  <w:r>
                    <w:rPr>
                      <w:spacing w:val="-10"/>
                    </w:rPr>
                    <w:t> </w:t>
                  </w:r>
                  <w:r>
                    <w:rPr/>
                    <w:t>quindi,</w:t>
                  </w:r>
                  <w:r>
                    <w:rPr>
                      <w:spacing w:val="-10"/>
                    </w:rPr>
                    <w:t> </w:t>
                  </w:r>
                  <w:r>
                    <w:rPr/>
                    <w:t>sono</w:t>
                  </w:r>
                  <w:r>
                    <w:rPr>
                      <w:spacing w:val="-10"/>
                    </w:rPr>
                    <w:t> </w:t>
                  </w:r>
                  <w:r>
                    <w:rPr/>
                    <w:t>soggetti</w:t>
                  </w:r>
                  <w:r>
                    <w:rPr>
                      <w:spacing w:val="-9"/>
                    </w:rPr>
                    <w:t> </w:t>
                  </w:r>
                  <w:r>
                    <w:rPr/>
                    <w:t>all’IVAFE,</w:t>
                  </w:r>
                  <w:r>
                    <w:rPr>
                      <w:spacing w:val="-10"/>
                    </w:rPr>
                    <w:t> </w:t>
                  </w:r>
                  <w:r>
                    <w:rPr/>
                    <w:t>oltre</w:t>
                  </w:r>
                  <w:r>
                    <w:rPr>
                      <w:spacing w:val="-11"/>
                    </w:rPr>
                    <w:t> </w:t>
                  </w:r>
                  <w:r>
                    <w:rPr/>
                    <w:t>alle</w:t>
                  </w:r>
                  <w:r>
                    <w:rPr>
                      <w:spacing w:val="-11"/>
                    </w:rPr>
                    <w:t> </w:t>
                  </w:r>
                  <w:r>
                    <w:rPr/>
                    <w:t>persone fisiche, anche gli enti non commerciali e le società semplici ed equiparate residenti che detengono attività finanziarie</w:t>
                  </w:r>
                  <w:r>
                    <w:rPr>
                      <w:spacing w:val="-3"/>
                    </w:rPr>
                    <w:t> </w:t>
                  </w:r>
                  <w:r>
                    <w:rPr/>
                    <w:t>all’estero.</w:t>
                  </w:r>
                </w:p>
                <w:p>
                  <w:pPr>
                    <w:pStyle w:val="BodyText"/>
                    <w:spacing w:before="0"/>
                    <w:ind w:right="17"/>
                    <w:jc w:val="both"/>
                  </w:pPr>
                  <w:r>
                    <w:rPr/>
                    <w:t>Al fine di uniformare, il trattamento previsto, per i conti correnti e i libretti di risparmio dei soggetti diversi dalle persone fisiche, ai fini dell’IVAFE, a quello previsto per gli stessi soggetti, ai fini dell’imposta di bollo, con la norma in commento si intende apportare una duplice modifica al comma 20, dell’art. 19 del D.L. n. 201 del 2011:</w:t>
                  </w:r>
                </w:p>
                <w:p>
                  <w:pPr>
                    <w:pStyle w:val="BodyText"/>
                    <w:spacing w:before="0"/>
                    <w:ind w:right="19"/>
                    <w:jc w:val="both"/>
                  </w:pPr>
                  <w:r>
                    <w:rPr/>
                    <w:t>con la lett. a) si stabilisce la misura – pari a quella dell’imposta di bollo (100 euro su base annua)</w:t>
                  </w:r>
                  <w:r>
                    <w:rPr>
                      <w:spacing w:val="-6"/>
                    </w:rPr>
                    <w:t> </w:t>
                  </w:r>
                  <w:r>
                    <w:rPr/>
                    <w:t>-</w:t>
                  </w:r>
                  <w:r>
                    <w:rPr>
                      <w:spacing w:val="-5"/>
                    </w:rPr>
                    <w:t> </w:t>
                  </w:r>
                  <w:r>
                    <w:rPr/>
                    <w:t>in</w:t>
                  </w:r>
                  <w:r>
                    <w:rPr>
                      <w:spacing w:val="-3"/>
                    </w:rPr>
                    <w:t> </w:t>
                  </w:r>
                  <w:r>
                    <w:rPr/>
                    <w:t>cui</w:t>
                  </w:r>
                  <w:r>
                    <w:rPr>
                      <w:spacing w:val="-3"/>
                    </w:rPr>
                    <w:t> </w:t>
                  </w:r>
                  <w:r>
                    <w:rPr/>
                    <w:t>si</w:t>
                  </w:r>
                  <w:r>
                    <w:rPr>
                      <w:spacing w:val="-4"/>
                    </w:rPr>
                    <w:t> </w:t>
                  </w:r>
                  <w:r>
                    <w:rPr/>
                    <w:t>applica</w:t>
                  </w:r>
                  <w:r>
                    <w:rPr>
                      <w:spacing w:val="-2"/>
                    </w:rPr>
                    <w:t> </w:t>
                  </w:r>
                  <w:r>
                    <w:rPr/>
                    <w:t>l’IVAFE</w:t>
                  </w:r>
                  <w:r>
                    <w:rPr>
                      <w:spacing w:val="-4"/>
                    </w:rPr>
                    <w:t> </w:t>
                  </w:r>
                  <w:r>
                    <w:rPr/>
                    <w:t>sui</w:t>
                  </w:r>
                  <w:r>
                    <w:rPr>
                      <w:spacing w:val="-3"/>
                    </w:rPr>
                    <w:t> </w:t>
                  </w:r>
                  <w:r>
                    <w:rPr/>
                    <w:t>conti</w:t>
                  </w:r>
                  <w:r>
                    <w:rPr>
                      <w:spacing w:val="-2"/>
                    </w:rPr>
                    <w:t> </w:t>
                  </w:r>
                  <w:r>
                    <w:rPr/>
                    <w:t>correnti</w:t>
                  </w:r>
                  <w:r>
                    <w:rPr>
                      <w:spacing w:val="-4"/>
                    </w:rPr>
                    <w:t> </w:t>
                  </w:r>
                  <w:r>
                    <w:rPr/>
                    <w:t>e</w:t>
                  </w:r>
                  <w:r>
                    <w:rPr>
                      <w:spacing w:val="-5"/>
                    </w:rPr>
                    <w:t> </w:t>
                  </w:r>
                  <w:r>
                    <w:rPr/>
                    <w:t>i</w:t>
                  </w:r>
                  <w:r>
                    <w:rPr>
                      <w:spacing w:val="-3"/>
                    </w:rPr>
                    <w:t> </w:t>
                  </w:r>
                  <w:r>
                    <w:rPr/>
                    <w:t>libretti</w:t>
                  </w:r>
                  <w:r>
                    <w:rPr>
                      <w:spacing w:val="-3"/>
                    </w:rPr>
                    <w:t> </w:t>
                  </w:r>
                  <w:r>
                    <w:rPr/>
                    <w:t>di</w:t>
                  </w:r>
                  <w:r>
                    <w:rPr>
                      <w:spacing w:val="-4"/>
                    </w:rPr>
                    <w:t> </w:t>
                  </w:r>
                  <w:r>
                    <w:rPr/>
                    <w:t>risparmio</w:t>
                  </w:r>
                  <w:r>
                    <w:rPr>
                      <w:spacing w:val="-6"/>
                    </w:rPr>
                    <w:t> </w:t>
                  </w:r>
                  <w:r>
                    <w:rPr/>
                    <w:t>dei</w:t>
                  </w:r>
                  <w:r>
                    <w:rPr>
                      <w:spacing w:val="-3"/>
                    </w:rPr>
                    <w:t> </w:t>
                  </w:r>
                  <w:r>
                    <w:rPr/>
                    <w:t>soggetti</w:t>
                  </w:r>
                  <w:r>
                    <w:rPr>
                      <w:spacing w:val="-3"/>
                    </w:rPr>
                    <w:t> </w:t>
                  </w:r>
                  <w:r>
                    <w:rPr/>
                    <w:t>diversi dalle persone</w:t>
                  </w:r>
                  <w:r>
                    <w:rPr>
                      <w:spacing w:val="-2"/>
                    </w:rPr>
                    <w:t> </w:t>
                  </w:r>
                  <w:r>
                    <w:rPr/>
                    <w:t>fisiche;</w:t>
                  </w:r>
                </w:p>
                <w:p>
                  <w:pPr>
                    <w:pStyle w:val="BodyText"/>
                    <w:spacing w:before="1"/>
                    <w:ind w:right="24"/>
                    <w:jc w:val="both"/>
                  </w:pPr>
                  <w:r>
                    <w:rPr/>
                    <w:t>con la lett. b), invece, si stabilisce la misura massima dell’imposta dovuta dai soggetti diversi dalle persone fisiche in misura pari a quella prevista per l’imposta di bollo (14.000 euro).</w:t>
                  </w:r>
                </w:p>
              </w:txbxContent>
            </v:textbox>
            <w10:wrap type="none"/>
          </v:shape>
        </w:pict>
      </w:r>
      <w:r>
        <w:rPr/>
        <w:pict>
          <v:shape style="position:absolute;margin-left:288.369995pt;margin-top:737.69812pt;width:18.55pt;height:14.25pt;mso-position-horizontal-relative:page;mso-position-vertical-relative:page;z-index:-276584448" type="#_x0000_t202" filled="false" stroked="false">
            <v:textbox inset="0,0,0,0">
              <w:txbxContent>
                <w:p>
                  <w:pPr>
                    <w:spacing w:before="11"/>
                    <w:ind w:left="20" w:right="0" w:firstLine="0"/>
                    <w:jc w:val="left"/>
                    <w:rPr>
                      <w:sz w:val="22"/>
                    </w:rPr>
                  </w:pPr>
                  <w:r>
                    <w:rPr>
                      <w:sz w:val="22"/>
                    </w:rPr>
                    <w:t>216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58342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58240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5.339996pt;margin-top:71.466621pt;width:419.2pt;height:567.4pt;mso-position-horizontal-relative:page;mso-position-vertical-relative:page;z-index:-276581376" type="#_x0000_t202" filled="false" stroked="false">
            <v:textbox inset="0,0,0,0">
              <w:txbxContent>
                <w:p>
                  <w:pPr>
                    <w:spacing w:before="10"/>
                    <w:ind w:left="752" w:right="1439" w:firstLine="0"/>
                    <w:jc w:val="center"/>
                    <w:rPr>
                      <w:rFonts w:ascii="TimesNewRomanPS-BoldItalicMT"/>
                      <w:b/>
                      <w:i/>
                      <w:sz w:val="24"/>
                    </w:rPr>
                  </w:pPr>
                  <w:bookmarkStart w:name="_bookmark155" w:id="156"/>
                  <w:bookmarkEnd w:id="156"/>
                  <w:r>
                    <w:rPr/>
                  </w:r>
                  <w:r>
                    <w:rPr>
                      <w:rFonts w:ascii="TimesNewRomanPS-BoldItalicMT"/>
                      <w:b/>
                      <w:i/>
                      <w:sz w:val="24"/>
                    </w:rPr>
                    <w:t>Art.141</w:t>
                  </w:r>
                </w:p>
                <w:p>
                  <w:pPr>
                    <w:spacing w:before="0"/>
                    <w:ind w:left="752" w:right="1444" w:firstLine="0"/>
                    <w:jc w:val="center"/>
                    <w:rPr>
                      <w:rFonts w:ascii="TimesNewRomanPS-BoldItalicMT"/>
                      <w:b/>
                      <w:i/>
                      <w:sz w:val="24"/>
                    </w:rPr>
                  </w:pPr>
                  <w:r>
                    <w:rPr>
                      <w:rFonts w:ascii="TimesNewRomanPS-BoldItalicMT"/>
                      <w:b/>
                      <w:i/>
                      <w:sz w:val="24"/>
                    </w:rPr>
                    <w:t>Credito d'imposta per la sanificazione degli ambienti di lavoro</w:t>
                  </w:r>
                </w:p>
                <w:p>
                  <w:pPr>
                    <w:pStyle w:val="BodyText"/>
                    <w:spacing w:before="0"/>
                    <w:ind w:left="53" w:right="20"/>
                    <w:jc w:val="both"/>
                  </w:pPr>
                  <w:r>
                    <w:rPr/>
                    <w:t>Al fine di favorire l'adozione di misure dirette a contenere e contrastare la diffusione del virus Covid-19, ai soggetti esercenti arti e professioni, agli enti non commerciali, compresi gli enti del Terzo del settore e gli enti religiosi civilmente riconosciuti,</w:t>
                  </w:r>
                  <w:r>
                    <w:rPr>
                      <w:spacing w:val="-38"/>
                    </w:rPr>
                    <w:t> </w:t>
                  </w:r>
                  <w:r>
                    <w:rPr/>
                    <w:t>spetta un</w:t>
                  </w:r>
                  <w:r>
                    <w:rPr>
                      <w:spacing w:val="-6"/>
                    </w:rPr>
                    <w:t> </w:t>
                  </w:r>
                  <w:r>
                    <w:rPr/>
                    <w:t>credito</w:t>
                  </w:r>
                  <w:r>
                    <w:rPr>
                      <w:spacing w:val="-5"/>
                    </w:rPr>
                    <w:t> </w:t>
                  </w:r>
                  <w:r>
                    <w:rPr/>
                    <w:t>d'imposta</w:t>
                  </w:r>
                  <w:r>
                    <w:rPr>
                      <w:spacing w:val="-6"/>
                    </w:rPr>
                    <w:t> </w:t>
                  </w:r>
                  <w:r>
                    <w:rPr/>
                    <w:t>in</w:t>
                  </w:r>
                  <w:r>
                    <w:rPr>
                      <w:spacing w:val="-6"/>
                    </w:rPr>
                    <w:t> </w:t>
                  </w:r>
                  <w:r>
                    <w:rPr/>
                    <w:t>misura</w:t>
                  </w:r>
                  <w:r>
                    <w:rPr>
                      <w:spacing w:val="-6"/>
                    </w:rPr>
                    <w:t> </w:t>
                  </w:r>
                  <w:r>
                    <w:rPr/>
                    <w:t>pari</w:t>
                  </w:r>
                  <w:r>
                    <w:rPr>
                      <w:spacing w:val="-3"/>
                    </w:rPr>
                    <w:t> </w:t>
                  </w:r>
                  <w:r>
                    <w:rPr/>
                    <w:t>al</w:t>
                  </w:r>
                  <w:r>
                    <w:rPr>
                      <w:spacing w:val="-6"/>
                    </w:rPr>
                    <w:t> </w:t>
                  </w:r>
                  <w:r>
                    <w:rPr/>
                    <w:t>60</w:t>
                  </w:r>
                  <w:r>
                    <w:rPr>
                      <w:spacing w:val="-5"/>
                    </w:rPr>
                    <w:t> </w:t>
                  </w:r>
                  <w:r>
                    <w:rPr/>
                    <w:t>per</w:t>
                  </w:r>
                  <w:r>
                    <w:rPr>
                      <w:spacing w:val="-6"/>
                    </w:rPr>
                    <w:t> </w:t>
                  </w:r>
                  <w:r>
                    <w:rPr/>
                    <w:t>cento</w:t>
                  </w:r>
                  <w:r>
                    <w:rPr>
                      <w:spacing w:val="-3"/>
                    </w:rPr>
                    <w:t> </w:t>
                  </w:r>
                  <w:r>
                    <w:rPr/>
                    <w:t>delle</w:t>
                  </w:r>
                  <w:r>
                    <w:rPr>
                      <w:spacing w:val="-6"/>
                    </w:rPr>
                    <w:t> </w:t>
                  </w:r>
                  <w:r>
                    <w:rPr/>
                    <w:t>spese</w:t>
                  </w:r>
                  <w:r>
                    <w:rPr>
                      <w:spacing w:val="-6"/>
                    </w:rPr>
                    <w:t> </w:t>
                  </w:r>
                  <w:r>
                    <w:rPr/>
                    <w:t>sostenute</w:t>
                  </w:r>
                  <w:r>
                    <w:rPr>
                      <w:spacing w:val="-7"/>
                    </w:rPr>
                    <w:t> </w:t>
                  </w:r>
                  <w:r>
                    <w:rPr/>
                    <w:t>nel</w:t>
                  </w:r>
                  <w:r>
                    <w:rPr>
                      <w:spacing w:val="-2"/>
                    </w:rPr>
                    <w:t> </w:t>
                  </w:r>
                  <w:r>
                    <w:rPr/>
                    <w:t>2020</w:t>
                  </w:r>
                  <w:r>
                    <w:rPr>
                      <w:spacing w:val="-5"/>
                    </w:rPr>
                    <w:t> </w:t>
                  </w:r>
                  <w:r>
                    <w:rPr/>
                    <w:t>per</w:t>
                  </w:r>
                  <w:r>
                    <w:rPr>
                      <w:spacing w:val="-7"/>
                    </w:rPr>
                    <w:t> </w:t>
                  </w:r>
                  <w:r>
                    <w:rPr/>
                    <w:t>la sanificazione degli ambienti e degli strumenti utilizzati, nonché per l'acquisto di dispositivi di protezione individuale e di altri dispositivi atti a garantire la salute dei lavoratori e degli utenti. Il credito d’imposta spetta fino ad un massimo di 60.000 euro per</w:t>
                  </w:r>
                  <w:r>
                    <w:rPr>
                      <w:spacing w:val="-8"/>
                    </w:rPr>
                    <w:t> </w:t>
                  </w:r>
                  <w:r>
                    <w:rPr/>
                    <w:t>ciascun</w:t>
                  </w:r>
                  <w:r>
                    <w:rPr>
                      <w:spacing w:val="-6"/>
                    </w:rPr>
                    <w:t> </w:t>
                  </w:r>
                  <w:r>
                    <w:rPr/>
                    <w:t>beneficiario,</w:t>
                  </w:r>
                  <w:r>
                    <w:rPr>
                      <w:spacing w:val="-8"/>
                    </w:rPr>
                    <w:t> </w:t>
                  </w:r>
                  <w:r>
                    <w:rPr/>
                    <w:t>nel</w:t>
                  </w:r>
                  <w:r>
                    <w:rPr>
                      <w:spacing w:val="-6"/>
                    </w:rPr>
                    <w:t> </w:t>
                  </w:r>
                  <w:r>
                    <w:rPr/>
                    <w:t>limite</w:t>
                  </w:r>
                  <w:r>
                    <w:rPr>
                      <w:spacing w:val="-6"/>
                    </w:rPr>
                    <w:t> </w:t>
                  </w:r>
                  <w:r>
                    <w:rPr/>
                    <w:t>complessivo</w:t>
                  </w:r>
                  <w:r>
                    <w:rPr>
                      <w:spacing w:val="-6"/>
                    </w:rPr>
                    <w:t> </w:t>
                  </w:r>
                  <w:r>
                    <w:rPr/>
                    <w:t>di</w:t>
                  </w:r>
                  <w:r>
                    <w:rPr>
                      <w:spacing w:val="-8"/>
                    </w:rPr>
                    <w:t> </w:t>
                  </w:r>
                  <w:r>
                    <w:rPr/>
                    <w:t>200</w:t>
                  </w:r>
                  <w:r>
                    <w:rPr>
                      <w:spacing w:val="-7"/>
                    </w:rPr>
                    <w:t> </w:t>
                  </w:r>
                  <w:r>
                    <w:rPr/>
                    <w:t>milioni</w:t>
                  </w:r>
                  <w:r>
                    <w:rPr>
                      <w:spacing w:val="-6"/>
                    </w:rPr>
                    <w:t> </w:t>
                  </w:r>
                  <w:r>
                    <w:rPr/>
                    <w:t>di</w:t>
                  </w:r>
                  <w:r>
                    <w:rPr>
                      <w:spacing w:val="-7"/>
                    </w:rPr>
                    <w:t> </w:t>
                  </w:r>
                  <w:r>
                    <w:rPr/>
                    <w:t>euro</w:t>
                  </w:r>
                  <w:r>
                    <w:rPr>
                      <w:spacing w:val="-7"/>
                    </w:rPr>
                    <w:t> </w:t>
                  </w:r>
                  <w:r>
                    <w:rPr/>
                    <w:t>per</w:t>
                  </w:r>
                  <w:r>
                    <w:rPr>
                      <w:spacing w:val="-7"/>
                    </w:rPr>
                    <w:t> </w:t>
                  </w:r>
                  <w:r>
                    <w:rPr/>
                    <w:t>l’anno</w:t>
                  </w:r>
                  <w:r>
                    <w:rPr>
                      <w:spacing w:val="-7"/>
                    </w:rPr>
                    <w:t> </w:t>
                  </w:r>
                  <w:r>
                    <w:rPr/>
                    <w:t>2020. Sono ammissibili al credito d’imposta di cui al comma 1 le spese sostenute</w:t>
                  </w:r>
                  <w:r>
                    <w:rPr>
                      <w:spacing w:val="-6"/>
                    </w:rPr>
                    <w:t> </w:t>
                  </w:r>
                  <w:r>
                    <w:rPr/>
                    <w:t>per:</w:t>
                  </w:r>
                </w:p>
                <w:p>
                  <w:pPr>
                    <w:pStyle w:val="BodyText"/>
                    <w:numPr>
                      <w:ilvl w:val="0"/>
                      <w:numId w:val="113"/>
                    </w:numPr>
                    <w:tabs>
                      <w:tab w:pos="392" w:val="left" w:leader="none"/>
                    </w:tabs>
                    <w:spacing w:line="240" w:lineRule="auto" w:before="0" w:after="0"/>
                    <w:ind w:left="53" w:right="26" w:firstLine="0"/>
                    <w:jc w:val="both"/>
                  </w:pPr>
                  <w:r>
                    <w:rPr/>
                    <w:t>la sanificazione degli ambienti nei quali è esercitata l’attività lavorativa e istituzionale e degli strumenti utilizzati nell’ambito di tali</w:t>
                  </w:r>
                  <w:r>
                    <w:rPr>
                      <w:spacing w:val="-7"/>
                    </w:rPr>
                    <w:t> </w:t>
                  </w:r>
                  <w:r>
                    <w:rPr/>
                    <w:t>attività;</w:t>
                  </w:r>
                </w:p>
                <w:p>
                  <w:pPr>
                    <w:pStyle w:val="BodyText"/>
                    <w:numPr>
                      <w:ilvl w:val="0"/>
                      <w:numId w:val="113"/>
                    </w:numPr>
                    <w:tabs>
                      <w:tab w:pos="323" w:val="left" w:leader="none"/>
                    </w:tabs>
                    <w:spacing w:line="240" w:lineRule="auto" w:before="1" w:after="0"/>
                    <w:ind w:left="53" w:right="19" w:firstLine="0"/>
                    <w:jc w:val="both"/>
                  </w:pPr>
                  <w:r>
                    <w:rPr/>
                    <w:t>l’acquisto di dispositivi di protezione individuale, quali mascherine, guanti, visiere e occhiali protettivi, tute di protezione e calzari, che siano conformi ai requisiti essenziali di sicurezza previsti dalla normativa</w:t>
                  </w:r>
                  <w:r>
                    <w:rPr>
                      <w:spacing w:val="-1"/>
                    </w:rPr>
                    <w:t> </w:t>
                  </w:r>
                  <w:r>
                    <w:rPr/>
                    <w:t>europea;</w:t>
                  </w:r>
                </w:p>
                <w:p>
                  <w:pPr>
                    <w:pStyle w:val="BodyText"/>
                    <w:numPr>
                      <w:ilvl w:val="0"/>
                      <w:numId w:val="113"/>
                    </w:numPr>
                    <w:tabs>
                      <w:tab w:pos="300" w:val="left" w:leader="none"/>
                    </w:tabs>
                    <w:spacing w:line="240" w:lineRule="auto" w:before="0" w:after="0"/>
                    <w:ind w:left="299" w:right="0" w:hanging="247"/>
                    <w:jc w:val="both"/>
                  </w:pPr>
                  <w:r>
                    <w:rPr/>
                    <w:t>l’acquisto di prodotti detergenti e</w:t>
                  </w:r>
                  <w:r>
                    <w:rPr>
                      <w:spacing w:val="-2"/>
                    </w:rPr>
                    <w:t> </w:t>
                  </w:r>
                  <w:r>
                    <w:rPr/>
                    <w:t>disinfettanti;</w:t>
                  </w:r>
                </w:p>
                <w:p>
                  <w:pPr>
                    <w:pStyle w:val="BodyText"/>
                    <w:numPr>
                      <w:ilvl w:val="0"/>
                      <w:numId w:val="113"/>
                    </w:numPr>
                    <w:tabs>
                      <w:tab w:pos="347" w:val="left" w:leader="none"/>
                    </w:tabs>
                    <w:spacing w:line="240" w:lineRule="auto" w:before="0" w:after="0"/>
                    <w:ind w:left="53" w:right="17" w:firstLine="0"/>
                    <w:jc w:val="both"/>
                  </w:pPr>
                  <w:r>
                    <w:rPr/>
                    <w:t>l’acquisto di dispositivi di sicurezza diversi da quelli di cui alla lettera b), quali termometri, termoscanner, tappeti e vaschette decontaminanti e igienizzanti, che siano conformi</w:t>
                  </w:r>
                  <w:r>
                    <w:rPr>
                      <w:spacing w:val="-11"/>
                    </w:rPr>
                    <w:t> </w:t>
                  </w:r>
                  <w:r>
                    <w:rPr/>
                    <w:t>ai</w:t>
                  </w:r>
                  <w:r>
                    <w:rPr>
                      <w:spacing w:val="-12"/>
                    </w:rPr>
                    <w:t> </w:t>
                  </w:r>
                  <w:r>
                    <w:rPr/>
                    <w:t>requisiti</w:t>
                  </w:r>
                  <w:r>
                    <w:rPr>
                      <w:spacing w:val="-10"/>
                    </w:rPr>
                    <w:t> </w:t>
                  </w:r>
                  <w:r>
                    <w:rPr/>
                    <w:t>essenziali</w:t>
                  </w:r>
                  <w:r>
                    <w:rPr>
                      <w:spacing w:val="-12"/>
                    </w:rPr>
                    <w:t> </w:t>
                  </w:r>
                  <w:r>
                    <w:rPr/>
                    <w:t>di</w:t>
                  </w:r>
                  <w:r>
                    <w:rPr>
                      <w:spacing w:val="-11"/>
                    </w:rPr>
                    <w:t> </w:t>
                  </w:r>
                  <w:r>
                    <w:rPr/>
                    <w:t>sicurezza</w:t>
                  </w:r>
                  <w:r>
                    <w:rPr>
                      <w:spacing w:val="-13"/>
                    </w:rPr>
                    <w:t> </w:t>
                  </w:r>
                  <w:r>
                    <w:rPr/>
                    <w:t>previsti</w:t>
                  </w:r>
                  <w:r>
                    <w:rPr>
                      <w:spacing w:val="-11"/>
                    </w:rPr>
                    <w:t> </w:t>
                  </w:r>
                  <w:r>
                    <w:rPr/>
                    <w:t>dalla</w:t>
                  </w:r>
                  <w:r>
                    <w:rPr>
                      <w:spacing w:val="-13"/>
                    </w:rPr>
                    <w:t> </w:t>
                  </w:r>
                  <w:r>
                    <w:rPr/>
                    <w:t>normativa</w:t>
                  </w:r>
                  <w:r>
                    <w:rPr>
                      <w:spacing w:val="-12"/>
                    </w:rPr>
                    <w:t> </w:t>
                  </w:r>
                  <w:r>
                    <w:rPr/>
                    <w:t>europea,</w:t>
                  </w:r>
                  <w:r>
                    <w:rPr>
                      <w:spacing w:val="-8"/>
                    </w:rPr>
                    <w:t> </w:t>
                  </w:r>
                  <w:r>
                    <w:rPr/>
                    <w:t>ivi</w:t>
                  </w:r>
                  <w:r>
                    <w:rPr>
                      <w:spacing w:val="-13"/>
                    </w:rPr>
                    <w:t> </w:t>
                  </w:r>
                  <w:r>
                    <w:rPr/>
                    <w:t>incluse le eventuali spese di</w:t>
                  </w:r>
                  <w:r>
                    <w:rPr>
                      <w:spacing w:val="-2"/>
                    </w:rPr>
                    <w:t> </w:t>
                  </w:r>
                  <w:r>
                    <w:rPr/>
                    <w:t>installazione;</w:t>
                  </w:r>
                </w:p>
                <w:p>
                  <w:pPr>
                    <w:pStyle w:val="BodyText"/>
                    <w:numPr>
                      <w:ilvl w:val="0"/>
                      <w:numId w:val="113"/>
                    </w:numPr>
                    <w:tabs>
                      <w:tab w:pos="325" w:val="left" w:leader="none"/>
                    </w:tabs>
                    <w:spacing w:line="240" w:lineRule="auto" w:before="0" w:after="0"/>
                    <w:ind w:left="53" w:right="29" w:firstLine="0"/>
                    <w:jc w:val="both"/>
                  </w:pPr>
                  <w:r>
                    <w:rPr/>
                    <w:t>per l’acquisto di dispostivi atti a garantire la distanza di sicurezza interpersonale, quali barriere e pannelli protettivi, ivi incluse le eventuali spese di</w:t>
                  </w:r>
                  <w:r>
                    <w:rPr>
                      <w:spacing w:val="-10"/>
                    </w:rPr>
                    <w:t> </w:t>
                  </w:r>
                  <w:r>
                    <w:rPr/>
                    <w:t>installazione.</w:t>
                  </w:r>
                </w:p>
                <w:p>
                  <w:pPr>
                    <w:pStyle w:val="BodyText"/>
                    <w:spacing w:before="0"/>
                    <w:ind w:left="53" w:right="21" w:hanging="34"/>
                    <w:jc w:val="both"/>
                  </w:pPr>
                  <w:r>
                    <w:rPr/>
                    <w:t>Il credito d'imposta è utilizzabile nella dichiarazione dei redditi relativa al periodo d’imposta di sostenimento della spesa ovvero in compensazione, ai sensi dell'articolo 17 del decreto legislativo 9 luglio 1997, n. 241. Non si applicano i limiti di cui all'articolo 1, comma 53, della legge 24 dicembre 2007, n. 244, e di cui all'articolo 34 della</w:t>
                  </w:r>
                  <w:r>
                    <w:rPr>
                      <w:spacing w:val="-11"/>
                    </w:rPr>
                    <w:t> </w:t>
                  </w:r>
                  <w:r>
                    <w:rPr/>
                    <w:t>legge</w:t>
                  </w:r>
                  <w:r>
                    <w:rPr>
                      <w:spacing w:val="-10"/>
                    </w:rPr>
                    <w:t> </w:t>
                  </w:r>
                  <w:r>
                    <w:rPr/>
                    <w:t>23</w:t>
                  </w:r>
                  <w:r>
                    <w:rPr>
                      <w:spacing w:val="-10"/>
                    </w:rPr>
                    <w:t> </w:t>
                  </w:r>
                  <w:r>
                    <w:rPr/>
                    <w:t>dicembre</w:t>
                  </w:r>
                  <w:r>
                    <w:rPr>
                      <w:spacing w:val="-10"/>
                    </w:rPr>
                    <w:t> </w:t>
                  </w:r>
                  <w:r>
                    <w:rPr/>
                    <w:t>2000,</w:t>
                  </w:r>
                  <w:r>
                    <w:rPr>
                      <w:spacing w:val="-9"/>
                    </w:rPr>
                    <w:t> </w:t>
                  </w:r>
                  <w:r>
                    <w:rPr/>
                    <w:t>n.</w:t>
                  </w:r>
                  <w:r>
                    <w:rPr>
                      <w:spacing w:val="-10"/>
                    </w:rPr>
                    <w:t> </w:t>
                  </w:r>
                  <w:r>
                    <w:rPr/>
                    <w:t>388.</w:t>
                  </w:r>
                  <w:r>
                    <w:rPr>
                      <w:spacing w:val="-9"/>
                    </w:rPr>
                    <w:t> </w:t>
                  </w:r>
                  <w:r>
                    <w:rPr/>
                    <w:t>Il</w:t>
                  </w:r>
                  <w:r>
                    <w:rPr>
                      <w:spacing w:val="-8"/>
                    </w:rPr>
                    <w:t> </w:t>
                  </w:r>
                  <w:r>
                    <w:rPr/>
                    <w:t>credito</w:t>
                  </w:r>
                  <w:r>
                    <w:rPr>
                      <w:spacing w:val="-9"/>
                    </w:rPr>
                    <w:t> </w:t>
                  </w:r>
                  <w:r>
                    <w:rPr/>
                    <w:t>d'imposta</w:t>
                  </w:r>
                  <w:r>
                    <w:rPr>
                      <w:spacing w:val="-9"/>
                    </w:rPr>
                    <w:t> </w:t>
                  </w:r>
                  <w:r>
                    <w:rPr/>
                    <w:t>non</w:t>
                  </w:r>
                  <w:r>
                    <w:rPr>
                      <w:spacing w:val="-10"/>
                    </w:rPr>
                    <w:t> </w:t>
                  </w:r>
                  <w:r>
                    <w:rPr/>
                    <w:t>concorre</w:t>
                  </w:r>
                  <w:r>
                    <w:rPr>
                      <w:spacing w:val="-9"/>
                    </w:rPr>
                    <w:t> </w:t>
                  </w:r>
                  <w:r>
                    <w:rPr/>
                    <w:t>alla</w:t>
                  </w:r>
                  <w:r>
                    <w:rPr>
                      <w:spacing w:val="-9"/>
                    </w:rPr>
                    <w:t> </w:t>
                  </w:r>
                  <w:r>
                    <w:rPr/>
                    <w:t>formazione del reddito ai fini delle imposte sui redditi e del valore della produzione ai fini dell'imposta regionale sulle attività</w:t>
                  </w:r>
                  <w:r>
                    <w:rPr>
                      <w:spacing w:val="-3"/>
                    </w:rPr>
                    <w:t> </w:t>
                  </w:r>
                  <w:r>
                    <w:rPr/>
                    <w:t>produttive.</w:t>
                  </w:r>
                </w:p>
                <w:p>
                  <w:pPr>
                    <w:pStyle w:val="BodyText"/>
                    <w:spacing w:before="1"/>
                    <w:ind w:left="46" w:right="27" w:hanging="27"/>
                    <w:jc w:val="both"/>
                  </w:pPr>
                  <w:r>
                    <w:rPr/>
                    <w:t>Con</w:t>
                  </w:r>
                  <w:r>
                    <w:rPr>
                      <w:spacing w:val="-6"/>
                    </w:rPr>
                    <w:t> </w:t>
                  </w:r>
                  <w:r>
                    <w:rPr/>
                    <w:t>provvedimento</w:t>
                  </w:r>
                  <w:r>
                    <w:rPr>
                      <w:spacing w:val="-6"/>
                    </w:rPr>
                    <w:t> </w:t>
                  </w:r>
                  <w:r>
                    <w:rPr/>
                    <w:t>del</w:t>
                  </w:r>
                  <w:r>
                    <w:rPr>
                      <w:spacing w:val="-3"/>
                    </w:rPr>
                    <w:t> </w:t>
                  </w:r>
                  <w:r>
                    <w:rPr/>
                    <w:t>direttore</w:t>
                  </w:r>
                  <w:r>
                    <w:rPr>
                      <w:spacing w:val="-8"/>
                    </w:rPr>
                    <w:t> </w:t>
                  </w:r>
                  <w:r>
                    <w:rPr/>
                    <w:t>dell’Agenzia</w:t>
                  </w:r>
                  <w:r>
                    <w:rPr>
                      <w:spacing w:val="-7"/>
                    </w:rPr>
                    <w:t> </w:t>
                  </w:r>
                  <w:r>
                    <w:rPr/>
                    <w:t>delle</w:t>
                  </w:r>
                  <w:r>
                    <w:rPr>
                      <w:spacing w:val="-7"/>
                    </w:rPr>
                    <w:t> </w:t>
                  </w:r>
                  <w:r>
                    <w:rPr/>
                    <w:t>entrate,</w:t>
                  </w:r>
                  <w:r>
                    <w:rPr>
                      <w:spacing w:val="-5"/>
                    </w:rPr>
                    <w:t> </w:t>
                  </w:r>
                  <w:r>
                    <w:rPr/>
                    <w:t>da</w:t>
                  </w:r>
                  <w:r>
                    <w:rPr>
                      <w:spacing w:val="-5"/>
                    </w:rPr>
                    <w:t> </w:t>
                  </w:r>
                  <w:r>
                    <w:rPr/>
                    <w:t>emanare</w:t>
                  </w:r>
                  <w:r>
                    <w:rPr>
                      <w:spacing w:val="-6"/>
                    </w:rPr>
                    <w:t> </w:t>
                  </w:r>
                  <w:r>
                    <w:rPr/>
                    <w:t>entro</w:t>
                  </w:r>
                  <w:r>
                    <w:rPr>
                      <w:spacing w:val="-6"/>
                    </w:rPr>
                    <w:t> </w:t>
                  </w:r>
                  <w:r>
                    <w:rPr/>
                    <w:t>30</w:t>
                  </w:r>
                  <w:r>
                    <w:rPr>
                      <w:spacing w:val="-6"/>
                    </w:rPr>
                    <w:t> </w:t>
                  </w:r>
                  <w:r>
                    <w:rPr/>
                    <w:t>giorni dalla data di pubblicazione della legge di conversione del presente decreto legge, sono stabiliti</w:t>
                  </w:r>
                  <w:r>
                    <w:rPr>
                      <w:spacing w:val="-6"/>
                    </w:rPr>
                    <w:t> </w:t>
                  </w:r>
                  <w:r>
                    <w:rPr/>
                    <w:t>i</w:t>
                  </w:r>
                  <w:r>
                    <w:rPr>
                      <w:spacing w:val="-6"/>
                    </w:rPr>
                    <w:t> </w:t>
                  </w:r>
                  <w:r>
                    <w:rPr/>
                    <w:t>criteri</w:t>
                  </w:r>
                  <w:r>
                    <w:rPr>
                      <w:spacing w:val="-6"/>
                    </w:rPr>
                    <w:t> </w:t>
                  </w:r>
                  <w:r>
                    <w:rPr/>
                    <w:t>e</w:t>
                  </w:r>
                  <w:r>
                    <w:rPr>
                      <w:spacing w:val="-7"/>
                    </w:rPr>
                    <w:t> </w:t>
                  </w:r>
                  <w:r>
                    <w:rPr/>
                    <w:t>le</w:t>
                  </w:r>
                  <w:r>
                    <w:rPr>
                      <w:spacing w:val="-7"/>
                    </w:rPr>
                    <w:t> </w:t>
                  </w:r>
                  <w:r>
                    <w:rPr/>
                    <w:t>modalità</w:t>
                  </w:r>
                  <w:r>
                    <w:rPr>
                      <w:spacing w:val="-6"/>
                    </w:rPr>
                    <w:t> </w:t>
                  </w:r>
                  <w:r>
                    <w:rPr/>
                    <w:t>di</w:t>
                  </w:r>
                  <w:r>
                    <w:rPr>
                      <w:spacing w:val="-6"/>
                    </w:rPr>
                    <w:t> </w:t>
                  </w:r>
                  <w:r>
                    <w:rPr/>
                    <w:t>applicazione</w:t>
                  </w:r>
                  <w:r>
                    <w:rPr>
                      <w:spacing w:val="-7"/>
                    </w:rPr>
                    <w:t> </w:t>
                  </w:r>
                  <w:r>
                    <w:rPr/>
                    <w:t>e</w:t>
                  </w:r>
                  <w:r>
                    <w:rPr>
                      <w:spacing w:val="-6"/>
                    </w:rPr>
                    <w:t> </w:t>
                  </w:r>
                  <w:r>
                    <w:rPr/>
                    <w:t>di</w:t>
                  </w:r>
                  <w:r>
                    <w:rPr>
                      <w:spacing w:val="-6"/>
                    </w:rPr>
                    <w:t> </w:t>
                  </w:r>
                  <w:r>
                    <w:rPr/>
                    <w:t>fruizione</w:t>
                  </w:r>
                  <w:r>
                    <w:rPr>
                      <w:spacing w:val="-6"/>
                    </w:rPr>
                    <w:t> </w:t>
                  </w:r>
                  <w:r>
                    <w:rPr/>
                    <w:t>del</w:t>
                  </w:r>
                  <w:r>
                    <w:rPr>
                      <w:spacing w:val="-6"/>
                    </w:rPr>
                    <w:t> </w:t>
                  </w:r>
                  <w:r>
                    <w:rPr/>
                    <w:t>credito</w:t>
                  </w:r>
                  <w:r>
                    <w:rPr>
                      <w:spacing w:val="-6"/>
                    </w:rPr>
                    <w:t> </w:t>
                  </w:r>
                  <w:r>
                    <w:rPr/>
                    <w:t>d'imposta,</w:t>
                  </w:r>
                  <w:r>
                    <w:rPr>
                      <w:spacing w:val="-5"/>
                    </w:rPr>
                    <w:t> </w:t>
                  </w:r>
                  <w:r>
                    <w:rPr/>
                    <w:t>anche al fine del rispetto del limite di spesa di cui al comma</w:t>
                  </w:r>
                  <w:r>
                    <w:rPr>
                      <w:spacing w:val="-4"/>
                    </w:rPr>
                    <w:t> </w:t>
                  </w:r>
                  <w:r>
                    <w:rPr/>
                    <w:t>1.</w:t>
                  </w:r>
                </w:p>
                <w:p>
                  <w:pPr>
                    <w:pStyle w:val="BodyText"/>
                    <w:spacing w:before="0"/>
                    <w:ind w:left="46" w:right="24" w:hanging="27"/>
                    <w:jc w:val="both"/>
                  </w:pPr>
                  <w:r>
                    <w:rPr/>
                    <w:t>Le</w:t>
                  </w:r>
                  <w:r>
                    <w:rPr>
                      <w:spacing w:val="-17"/>
                    </w:rPr>
                    <w:t> </w:t>
                  </w:r>
                  <w:r>
                    <w:rPr/>
                    <w:t>disposizioni</w:t>
                  </w:r>
                  <w:r>
                    <w:rPr>
                      <w:spacing w:val="-15"/>
                    </w:rPr>
                    <w:t> </w:t>
                  </w:r>
                  <w:r>
                    <w:rPr/>
                    <w:t>del</w:t>
                  </w:r>
                  <w:r>
                    <w:rPr>
                      <w:spacing w:val="-15"/>
                    </w:rPr>
                    <w:t> </w:t>
                  </w:r>
                  <w:r>
                    <w:rPr/>
                    <w:t>presente</w:t>
                  </w:r>
                  <w:r>
                    <w:rPr>
                      <w:spacing w:val="-15"/>
                    </w:rPr>
                    <w:t> </w:t>
                  </w:r>
                  <w:r>
                    <w:rPr/>
                    <w:t>articolo</w:t>
                  </w:r>
                  <w:r>
                    <w:rPr>
                      <w:spacing w:val="-15"/>
                    </w:rPr>
                    <w:t> </w:t>
                  </w:r>
                  <w:r>
                    <w:rPr/>
                    <w:t>si</w:t>
                  </w:r>
                  <w:r>
                    <w:rPr>
                      <w:spacing w:val="-15"/>
                    </w:rPr>
                    <w:t> </w:t>
                  </w:r>
                  <w:r>
                    <w:rPr/>
                    <w:t>applicano</w:t>
                  </w:r>
                  <w:r>
                    <w:rPr>
                      <w:spacing w:val="-12"/>
                    </w:rPr>
                    <w:t> </w:t>
                  </w:r>
                  <w:r>
                    <w:rPr/>
                    <w:t>nel</w:t>
                  </w:r>
                  <w:r>
                    <w:rPr>
                      <w:spacing w:val="-15"/>
                    </w:rPr>
                    <w:t> </w:t>
                  </w:r>
                  <w:r>
                    <w:rPr/>
                    <w:t>rispetto</w:t>
                  </w:r>
                  <w:r>
                    <w:rPr>
                      <w:spacing w:val="-16"/>
                    </w:rPr>
                    <w:t> </w:t>
                  </w:r>
                  <w:r>
                    <w:rPr/>
                    <w:t>dei</w:t>
                  </w:r>
                  <w:r>
                    <w:rPr>
                      <w:spacing w:val="-14"/>
                    </w:rPr>
                    <w:t> </w:t>
                  </w:r>
                  <w:r>
                    <w:rPr/>
                    <w:t>limiti</w:t>
                  </w:r>
                  <w:r>
                    <w:rPr>
                      <w:spacing w:val="-15"/>
                    </w:rPr>
                    <w:t> </w:t>
                  </w:r>
                  <w:r>
                    <w:rPr/>
                    <w:t>e</w:t>
                  </w:r>
                  <w:r>
                    <w:rPr>
                      <w:spacing w:val="-17"/>
                    </w:rPr>
                    <w:t> </w:t>
                  </w:r>
                  <w:r>
                    <w:rPr/>
                    <w:t>delle</w:t>
                  </w:r>
                  <w:r>
                    <w:rPr>
                      <w:spacing w:val="-16"/>
                    </w:rPr>
                    <w:t> </w:t>
                  </w:r>
                  <w:r>
                    <w:rPr/>
                    <w:t>condizioni previsti dalla Comunicazione della Commissione europea del 19 marzo 2020 C(2020) 1863</w:t>
                  </w:r>
                  <w:r>
                    <w:rPr>
                      <w:spacing w:val="-13"/>
                    </w:rPr>
                    <w:t> </w:t>
                  </w:r>
                  <w:r>
                    <w:rPr>
                      <w:i/>
                    </w:rPr>
                    <w:t>final</w:t>
                  </w:r>
                  <w:r>
                    <w:rPr>
                      <w:i/>
                      <w:spacing w:val="-13"/>
                    </w:rPr>
                    <w:t> </w:t>
                  </w:r>
                  <w:r>
                    <w:rPr/>
                    <w:t>“Quadro</w:t>
                  </w:r>
                  <w:r>
                    <w:rPr>
                      <w:spacing w:val="-12"/>
                    </w:rPr>
                    <w:t> </w:t>
                  </w:r>
                  <w:r>
                    <w:rPr/>
                    <w:t>temporaneo</w:t>
                  </w:r>
                  <w:r>
                    <w:rPr>
                      <w:spacing w:val="-12"/>
                    </w:rPr>
                    <w:t> </w:t>
                  </w:r>
                  <w:r>
                    <w:rPr/>
                    <w:t>per</w:t>
                  </w:r>
                  <w:r>
                    <w:rPr>
                      <w:spacing w:val="-14"/>
                    </w:rPr>
                    <w:t> </w:t>
                  </w:r>
                  <w:r>
                    <w:rPr/>
                    <w:t>le</w:t>
                  </w:r>
                  <w:r>
                    <w:rPr>
                      <w:spacing w:val="-13"/>
                    </w:rPr>
                    <w:t> </w:t>
                  </w:r>
                  <w:r>
                    <w:rPr/>
                    <w:t>misure</w:t>
                  </w:r>
                  <w:r>
                    <w:rPr>
                      <w:spacing w:val="-15"/>
                    </w:rPr>
                    <w:t> </w:t>
                  </w:r>
                  <w:r>
                    <w:rPr/>
                    <w:t>di</w:t>
                  </w:r>
                  <w:r>
                    <w:rPr>
                      <w:spacing w:val="-11"/>
                    </w:rPr>
                    <w:t> </w:t>
                  </w:r>
                  <w:r>
                    <w:rPr/>
                    <w:t>aiuto</w:t>
                  </w:r>
                  <w:r>
                    <w:rPr>
                      <w:spacing w:val="-13"/>
                    </w:rPr>
                    <w:t> </w:t>
                  </w:r>
                  <w:r>
                    <w:rPr/>
                    <w:t>di</w:t>
                  </w:r>
                  <w:r>
                    <w:rPr>
                      <w:spacing w:val="-12"/>
                    </w:rPr>
                    <w:t> </w:t>
                  </w:r>
                  <w:r>
                    <w:rPr/>
                    <w:t>Stato</w:t>
                  </w:r>
                  <w:r>
                    <w:rPr>
                      <w:spacing w:val="-13"/>
                    </w:rPr>
                    <w:t> </w:t>
                  </w:r>
                  <w:r>
                    <w:rPr/>
                    <w:t>a</w:t>
                  </w:r>
                  <w:r>
                    <w:rPr>
                      <w:spacing w:val="-13"/>
                    </w:rPr>
                    <w:t> </w:t>
                  </w:r>
                  <w:r>
                    <w:rPr/>
                    <w:t>sostegno</w:t>
                  </w:r>
                  <w:r>
                    <w:rPr>
                      <w:spacing w:val="-13"/>
                    </w:rPr>
                    <w:t> </w:t>
                  </w:r>
                  <w:r>
                    <w:rPr/>
                    <w:t>dell’economia nell’attuale emergenza del COVID-19”, e successive</w:t>
                  </w:r>
                  <w:r>
                    <w:rPr>
                      <w:spacing w:val="-4"/>
                    </w:rPr>
                    <w:t> </w:t>
                  </w:r>
                  <w:r>
                    <w:rPr/>
                    <w:t>modifiche.</w:t>
                  </w:r>
                </w:p>
                <w:p>
                  <w:pPr>
                    <w:pStyle w:val="BodyText"/>
                    <w:spacing w:before="0"/>
                    <w:ind w:left="80"/>
                    <w:jc w:val="both"/>
                  </w:pPr>
                  <w:r>
                    <w:rPr/>
                    <w:t>L’articolo 64 del decreto-legge 17 marzo 2020, n. 18, convertito dalla legge 24 aprile</w:t>
                  </w:r>
                </w:p>
                <w:p>
                  <w:pPr>
                    <w:pStyle w:val="BodyText"/>
                    <w:spacing w:before="0"/>
                    <w:ind w:left="46" w:right="26"/>
                    <w:jc w:val="both"/>
                  </w:pPr>
                  <w:r>
                    <w:rPr/>
                    <w:t>2020, n. 27, e l’articolo 30 del decreto-legge 8 aprile 2020, n. 23, sono abrogati. Le relative risorse sono destinate al credito d’imposta previsto dal presente articolo.</w:t>
                  </w:r>
                </w:p>
              </w:txbxContent>
            </v:textbox>
            <w10:wrap type="none"/>
          </v:shape>
        </w:pict>
      </w:r>
      <w:r>
        <w:rPr/>
        <w:pict>
          <v:shape style="position:absolute;margin-left:89.024002pt;margin-top:99.086624pt;width:11pt;height:15.3pt;mso-position-horizontal-relative:page;mso-position-vertical-relative:page;z-index:-276580352" type="#_x0000_t202" filled="false" stroked="false">
            <v:textbox inset="0,0,0,0">
              <w:txbxContent>
                <w:p>
                  <w:pPr>
                    <w:pStyle w:val="BodyText"/>
                  </w:pPr>
                  <w:r>
                    <w:rPr/>
                    <w:t>1.</w:t>
                  </w:r>
                </w:p>
              </w:txbxContent>
            </v:textbox>
            <w10:wrap type="none"/>
          </v:shape>
        </w:pict>
      </w:r>
      <w:r>
        <w:rPr/>
        <w:pict>
          <v:shape style="position:absolute;margin-left:89.024002pt;margin-top:209.486618pt;width:11pt;height:15.3pt;mso-position-horizontal-relative:page;mso-position-vertical-relative:page;z-index:-276579328" type="#_x0000_t202" filled="false" stroked="false">
            <v:textbox inset="0,0,0,0">
              <w:txbxContent>
                <w:p>
                  <w:pPr>
                    <w:pStyle w:val="BodyText"/>
                  </w:pPr>
                  <w:r>
                    <w:rPr/>
                    <w:t>2.</w:t>
                  </w:r>
                </w:p>
              </w:txbxContent>
            </v:textbox>
            <w10:wrap type="none"/>
          </v:shape>
        </w:pict>
      </w:r>
      <w:r>
        <w:rPr/>
        <w:pict>
          <v:shape style="position:absolute;margin-left:89.024002pt;margin-top:388.916626pt;width:11pt;height:15.3pt;mso-position-horizontal-relative:page;mso-position-vertical-relative:page;z-index:-276578304" type="#_x0000_t202" filled="false" stroked="false">
            <v:textbox inset="0,0,0,0">
              <w:txbxContent>
                <w:p>
                  <w:pPr>
                    <w:pStyle w:val="BodyText"/>
                  </w:pPr>
                  <w:r>
                    <w:rPr/>
                    <w:t>3.</w:t>
                  </w:r>
                </w:p>
              </w:txbxContent>
            </v:textbox>
            <w10:wrap type="none"/>
          </v:shape>
        </w:pict>
      </w:r>
      <w:r>
        <w:rPr/>
        <w:pict>
          <v:shape style="position:absolute;margin-left:88.903999pt;margin-top:485.536621pt;width:11pt;height:15.3pt;mso-position-horizontal-relative:page;mso-position-vertical-relative:page;z-index:-276577280" type="#_x0000_t202" filled="false" stroked="false">
            <v:textbox inset="0,0,0,0">
              <w:txbxContent>
                <w:p>
                  <w:pPr>
                    <w:pStyle w:val="BodyText"/>
                  </w:pPr>
                  <w:r>
                    <w:rPr/>
                    <w:t>4.</w:t>
                  </w:r>
                </w:p>
              </w:txbxContent>
            </v:textbox>
            <w10:wrap type="none"/>
          </v:shape>
        </w:pict>
      </w:r>
      <w:r>
        <w:rPr/>
        <w:pict>
          <v:shape style="position:absolute;margin-left:88.903999pt;margin-top:540.736633pt;width:11pt;height:15.3pt;mso-position-horizontal-relative:page;mso-position-vertical-relative:page;z-index:-276576256" type="#_x0000_t202" filled="false" stroked="false">
            <v:textbox inset="0,0,0,0">
              <w:txbxContent>
                <w:p>
                  <w:pPr>
                    <w:pStyle w:val="BodyText"/>
                  </w:pPr>
                  <w:r>
                    <w:rPr/>
                    <w:t>5.</w:t>
                  </w:r>
                </w:p>
              </w:txbxContent>
            </v:textbox>
            <w10:wrap type="none"/>
          </v:shape>
        </w:pict>
      </w:r>
      <w:r>
        <w:rPr/>
        <w:pict>
          <v:shape style="position:absolute;margin-left:88.903999pt;margin-top:595.936646pt;width:11pt;height:15.3pt;mso-position-horizontal-relative:page;mso-position-vertical-relative:page;z-index:-276575232" type="#_x0000_t202" filled="false" stroked="false">
            <v:textbox inset="0,0,0,0">
              <w:txbxContent>
                <w:p>
                  <w:pPr>
                    <w:pStyle w:val="BodyText"/>
                  </w:pPr>
                  <w:r>
                    <w:rPr/>
                    <w:t>6.</w:t>
                  </w:r>
                </w:p>
              </w:txbxContent>
            </v:textbox>
            <w10:wrap type="none"/>
          </v:shape>
        </w:pict>
      </w:r>
      <w:r>
        <w:rPr/>
        <w:pict>
          <v:shape style="position:absolute;margin-left:71.024002pt;margin-top:651.166626pt;width:453.3pt;height:70.5pt;mso-position-horizontal-relative:page;mso-position-vertical-relative:page;z-index:-276574208" type="#_x0000_t202" filled="false" stroked="false">
            <v:textbox inset="0,0,0,0">
              <w:txbxContent>
                <w:p>
                  <w:pPr>
                    <w:spacing w:before="10"/>
                    <w:ind w:left="60" w:right="58" w:firstLine="0"/>
                    <w:jc w:val="center"/>
                    <w:rPr>
                      <w:rFonts w:ascii="TimesNewRomanPS-BoldItalicMT"/>
                      <w:b/>
                      <w:i/>
                      <w:sz w:val="24"/>
                    </w:rPr>
                  </w:pPr>
                  <w:r>
                    <w:rPr>
                      <w:rFonts w:ascii="TimesNewRomanPS-BoldItalicMT"/>
                      <w:b/>
                      <w:i/>
                      <w:sz w:val="24"/>
                    </w:rPr>
                    <w:t>Relazione illustrativa</w:t>
                  </w:r>
                </w:p>
                <w:p>
                  <w:pPr>
                    <w:pStyle w:val="BodyText"/>
                    <w:spacing w:before="0"/>
                    <w:ind w:right="17"/>
                    <w:jc w:val="both"/>
                  </w:pPr>
                  <w:r>
                    <w:rPr/>
                    <w:t>La disposizione riconosce in favore delle persone fisiche esercenti arti e professioni, degli</w:t>
                  </w:r>
                  <w:r>
                    <w:rPr>
                      <w:spacing w:val="-38"/>
                    </w:rPr>
                    <w:t> </w:t>
                  </w:r>
                  <w:r>
                    <w:rPr/>
                    <w:t>enti non commerciali, compresi gli enti del Terzo del settore e gli enti religiosi civilmente riconosciuti, un credito d’imposta finalizzato a favorire l’adozione delle misure necessarie a contenere e contrastare la diffusione del virus</w:t>
                  </w:r>
                  <w:r>
                    <w:rPr>
                      <w:spacing w:val="-4"/>
                    </w:rPr>
                    <w:t> </w:t>
                  </w:r>
                  <w:r>
                    <w:rPr/>
                    <w:t>Covid-19.</w:t>
                  </w:r>
                </w:p>
              </w:txbxContent>
            </v:textbox>
            <w10:wrap type="none"/>
          </v:shape>
        </w:pict>
      </w:r>
      <w:r>
        <w:rPr/>
        <w:pict>
          <v:shape style="position:absolute;margin-left:288.369995pt;margin-top:737.69812pt;width:18.55pt;height:14.25pt;mso-position-horizontal-relative:page;mso-position-vertical-relative:page;z-index:-276573184" type="#_x0000_t202" filled="false" stroked="false">
            <v:textbox inset="0,0,0,0">
              <w:txbxContent>
                <w:p>
                  <w:pPr>
                    <w:spacing w:before="11"/>
                    <w:ind w:left="20" w:right="0" w:firstLine="0"/>
                    <w:jc w:val="left"/>
                    <w:rPr>
                      <w:sz w:val="22"/>
                    </w:rPr>
                  </w:pPr>
                  <w:r>
                    <w:rPr>
                      <w:sz w:val="22"/>
                    </w:rPr>
                    <w:t>217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5721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5711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457pt;mso-position-horizontal-relative:page;mso-position-vertical-relative:page;z-index:-276570112" type="#_x0000_t202" filled="false" stroked="false">
            <v:textbox inset="0,0,0,0">
              <w:txbxContent>
                <w:p>
                  <w:pPr>
                    <w:pStyle w:val="BodyText"/>
                    <w:ind w:right="24"/>
                    <w:jc w:val="both"/>
                  </w:pPr>
                  <w:r>
                    <w:rPr/>
                    <w:t>In</w:t>
                  </w:r>
                  <w:r>
                    <w:rPr>
                      <w:spacing w:val="-5"/>
                    </w:rPr>
                    <w:t> </w:t>
                  </w:r>
                  <w:r>
                    <w:rPr/>
                    <w:t>particolare</w:t>
                  </w:r>
                  <w:r>
                    <w:rPr>
                      <w:spacing w:val="-4"/>
                    </w:rPr>
                    <w:t> </w:t>
                  </w:r>
                  <w:r>
                    <w:rPr/>
                    <w:t>–</w:t>
                  </w:r>
                  <w:r>
                    <w:rPr>
                      <w:spacing w:val="-4"/>
                    </w:rPr>
                    <w:t> </w:t>
                  </w:r>
                  <w:r>
                    <w:rPr/>
                    <w:t>ai</w:t>
                  </w:r>
                  <w:r>
                    <w:rPr>
                      <w:spacing w:val="-4"/>
                    </w:rPr>
                    <w:t> </w:t>
                  </w:r>
                  <w:r>
                    <w:rPr/>
                    <w:t>sensi</w:t>
                  </w:r>
                  <w:r>
                    <w:rPr>
                      <w:spacing w:val="-3"/>
                    </w:rPr>
                    <w:t> </w:t>
                  </w:r>
                  <w:r>
                    <w:rPr/>
                    <w:t>del</w:t>
                  </w:r>
                  <w:r>
                    <w:rPr>
                      <w:spacing w:val="-3"/>
                    </w:rPr>
                    <w:t> </w:t>
                  </w:r>
                  <w:r>
                    <w:rPr/>
                    <w:t>comma</w:t>
                  </w:r>
                  <w:r>
                    <w:rPr>
                      <w:spacing w:val="-5"/>
                    </w:rPr>
                    <w:t> </w:t>
                  </w:r>
                  <w:r>
                    <w:rPr/>
                    <w:t>1</w:t>
                  </w:r>
                  <w:r>
                    <w:rPr>
                      <w:spacing w:val="-4"/>
                    </w:rPr>
                    <w:t> </w:t>
                  </w:r>
                  <w:r>
                    <w:rPr/>
                    <w:t>–</w:t>
                  </w:r>
                  <w:r>
                    <w:rPr>
                      <w:spacing w:val="-4"/>
                    </w:rPr>
                    <w:t> </w:t>
                  </w:r>
                  <w:r>
                    <w:rPr/>
                    <w:t>il</w:t>
                  </w:r>
                  <w:r>
                    <w:rPr>
                      <w:spacing w:val="-3"/>
                    </w:rPr>
                    <w:t> </w:t>
                  </w:r>
                  <w:r>
                    <w:rPr/>
                    <w:t>credito</w:t>
                  </w:r>
                  <w:r>
                    <w:rPr>
                      <w:spacing w:val="-5"/>
                    </w:rPr>
                    <w:t> </w:t>
                  </w:r>
                  <w:r>
                    <w:rPr/>
                    <w:t>d'imposta</w:t>
                  </w:r>
                  <w:r>
                    <w:rPr>
                      <w:spacing w:val="-5"/>
                    </w:rPr>
                    <w:t> </w:t>
                  </w:r>
                  <w:r>
                    <w:rPr/>
                    <w:t>spetta</w:t>
                  </w:r>
                  <w:r>
                    <w:rPr>
                      <w:spacing w:val="-5"/>
                    </w:rPr>
                    <w:t> </w:t>
                  </w:r>
                  <w:r>
                    <w:rPr/>
                    <w:t>nella</w:t>
                  </w:r>
                  <w:r>
                    <w:rPr>
                      <w:spacing w:val="-5"/>
                    </w:rPr>
                    <w:t> </w:t>
                  </w:r>
                  <w:r>
                    <w:rPr/>
                    <w:t>misura</w:t>
                  </w:r>
                  <w:r>
                    <w:rPr>
                      <w:spacing w:val="-6"/>
                    </w:rPr>
                    <w:t> </w:t>
                  </w:r>
                  <w:r>
                    <w:rPr/>
                    <w:t>del</w:t>
                  </w:r>
                  <w:r>
                    <w:rPr>
                      <w:spacing w:val="-4"/>
                    </w:rPr>
                    <w:t> </w:t>
                  </w:r>
                  <w:r>
                    <w:rPr/>
                    <w:t>60</w:t>
                  </w:r>
                  <w:r>
                    <w:rPr>
                      <w:spacing w:val="-4"/>
                    </w:rPr>
                    <w:t> </w:t>
                  </w:r>
                  <w:r>
                    <w:rPr/>
                    <w:t>per</w:t>
                  </w:r>
                  <w:r>
                    <w:rPr>
                      <w:spacing w:val="-5"/>
                    </w:rPr>
                    <w:t> </w:t>
                  </w:r>
                  <w:r>
                    <w:rPr/>
                    <w:t>cento delle spese sostenute fino al 31 dicembre 2020, fino all’importo massimo di 60.000</w:t>
                  </w:r>
                  <w:r>
                    <w:rPr>
                      <w:spacing w:val="-13"/>
                    </w:rPr>
                    <w:t> </w:t>
                  </w:r>
                  <w:r>
                    <w:rPr/>
                    <w:t>euro.</w:t>
                  </w:r>
                </w:p>
                <w:p>
                  <w:pPr>
                    <w:pStyle w:val="BodyText"/>
                    <w:spacing w:before="0"/>
                    <w:ind w:right="20"/>
                    <w:jc w:val="both"/>
                  </w:pPr>
                  <w:r>
                    <w:rPr/>
                    <w:t>Il comma 2 elenca le spese ammissibili al credito d’imposta in esame, prevedendo, in particolare, che lo stesso spetta in relazione alle spese relative: a) alla sanificazione degli ambienti nei quali i predetti soggetti svolgono la propria attività lavorativa ed istituzionale e degli strumenti utilizzati nell’ambito di tali attività; b) all’acquisto di dispositivi di protezione individuale, quali mascherine, guanti, visiere e occhiali protettivi, tute di protezione e calzari, che siano conformi ai requisiti essenziali di sicurezza previsti dalla normativa europea; c) all’acquisto</w:t>
                  </w:r>
                  <w:r>
                    <w:rPr>
                      <w:spacing w:val="-14"/>
                    </w:rPr>
                    <w:t> </w:t>
                  </w:r>
                  <w:r>
                    <w:rPr/>
                    <w:t>di</w:t>
                  </w:r>
                  <w:r>
                    <w:rPr>
                      <w:spacing w:val="-13"/>
                    </w:rPr>
                    <w:t> </w:t>
                  </w:r>
                  <w:r>
                    <w:rPr/>
                    <w:t>prodotti</w:t>
                  </w:r>
                  <w:r>
                    <w:rPr>
                      <w:spacing w:val="-13"/>
                    </w:rPr>
                    <w:t> </w:t>
                  </w:r>
                  <w:r>
                    <w:rPr/>
                    <w:t>detergenti</w:t>
                  </w:r>
                  <w:r>
                    <w:rPr>
                      <w:spacing w:val="-14"/>
                    </w:rPr>
                    <w:t> </w:t>
                  </w:r>
                  <w:r>
                    <w:rPr/>
                    <w:t>e</w:t>
                  </w:r>
                  <w:r>
                    <w:rPr>
                      <w:spacing w:val="-14"/>
                    </w:rPr>
                    <w:t> </w:t>
                  </w:r>
                  <w:r>
                    <w:rPr/>
                    <w:t>disinfettanti;</w:t>
                  </w:r>
                  <w:r>
                    <w:rPr>
                      <w:spacing w:val="-13"/>
                    </w:rPr>
                    <w:t> </w:t>
                  </w:r>
                  <w:r>
                    <w:rPr/>
                    <w:t>d)</w:t>
                  </w:r>
                  <w:r>
                    <w:rPr>
                      <w:spacing w:val="-13"/>
                    </w:rPr>
                    <w:t> </w:t>
                  </w:r>
                  <w:r>
                    <w:rPr/>
                    <w:t>all’acquisto</w:t>
                  </w:r>
                  <w:r>
                    <w:rPr>
                      <w:spacing w:val="-13"/>
                    </w:rPr>
                    <w:t> </w:t>
                  </w:r>
                  <w:r>
                    <w:rPr/>
                    <w:t>e</w:t>
                  </w:r>
                  <w:r>
                    <w:rPr>
                      <w:spacing w:val="-12"/>
                    </w:rPr>
                    <w:t> </w:t>
                  </w:r>
                  <w:r>
                    <w:rPr/>
                    <w:t>all’installazione</w:t>
                  </w:r>
                  <w:r>
                    <w:rPr>
                      <w:spacing w:val="-15"/>
                    </w:rPr>
                    <w:t> </w:t>
                  </w:r>
                  <w:r>
                    <w:rPr/>
                    <w:t>di</w:t>
                  </w:r>
                  <w:r>
                    <w:rPr>
                      <w:spacing w:val="-13"/>
                    </w:rPr>
                    <w:t> </w:t>
                  </w:r>
                  <w:r>
                    <w:rPr/>
                    <w:t>dispositivi di</w:t>
                  </w:r>
                  <w:r>
                    <w:rPr>
                      <w:spacing w:val="-9"/>
                    </w:rPr>
                    <w:t> </w:t>
                  </w:r>
                  <w:r>
                    <w:rPr/>
                    <w:t>sicurezza</w:t>
                  </w:r>
                  <w:r>
                    <w:rPr>
                      <w:spacing w:val="-11"/>
                    </w:rPr>
                    <w:t> </w:t>
                  </w:r>
                  <w:r>
                    <w:rPr/>
                    <w:t>diversi</w:t>
                  </w:r>
                  <w:r>
                    <w:rPr>
                      <w:spacing w:val="-9"/>
                    </w:rPr>
                    <w:t> </w:t>
                  </w:r>
                  <w:r>
                    <w:rPr/>
                    <w:t>da</w:t>
                  </w:r>
                  <w:r>
                    <w:rPr>
                      <w:spacing w:val="-11"/>
                    </w:rPr>
                    <w:t> </w:t>
                  </w:r>
                  <w:r>
                    <w:rPr/>
                    <w:t>quelli</w:t>
                  </w:r>
                  <w:r>
                    <w:rPr>
                      <w:spacing w:val="-9"/>
                    </w:rPr>
                    <w:t> </w:t>
                  </w:r>
                  <w:r>
                    <w:rPr/>
                    <w:t>di</w:t>
                  </w:r>
                  <w:r>
                    <w:rPr>
                      <w:spacing w:val="-9"/>
                    </w:rPr>
                    <w:t> </w:t>
                  </w:r>
                  <w:r>
                    <w:rPr/>
                    <w:t>protezione</w:t>
                  </w:r>
                  <w:r>
                    <w:rPr>
                      <w:spacing w:val="-10"/>
                    </w:rPr>
                    <w:t> </w:t>
                  </w:r>
                  <w:r>
                    <w:rPr/>
                    <w:t>individuale,</w:t>
                  </w:r>
                  <w:r>
                    <w:rPr>
                      <w:spacing w:val="-9"/>
                    </w:rPr>
                    <w:t> </w:t>
                  </w:r>
                  <w:r>
                    <w:rPr/>
                    <w:t>quali</w:t>
                  </w:r>
                  <w:r>
                    <w:rPr>
                      <w:spacing w:val="-9"/>
                    </w:rPr>
                    <w:t> </w:t>
                  </w:r>
                  <w:r>
                    <w:rPr/>
                    <w:t>termometri,</w:t>
                  </w:r>
                  <w:r>
                    <w:rPr>
                      <w:spacing w:val="-9"/>
                    </w:rPr>
                    <w:t> </w:t>
                  </w:r>
                  <w:r>
                    <w:rPr/>
                    <w:t>termoscanner,</w:t>
                  </w:r>
                  <w:r>
                    <w:rPr>
                      <w:spacing w:val="-10"/>
                    </w:rPr>
                    <w:t> </w:t>
                  </w:r>
                  <w:r>
                    <w:rPr/>
                    <w:t>tappeti e</w:t>
                  </w:r>
                  <w:r>
                    <w:rPr>
                      <w:spacing w:val="-15"/>
                    </w:rPr>
                    <w:t> </w:t>
                  </w:r>
                  <w:r>
                    <w:rPr/>
                    <w:t>vaschette</w:t>
                  </w:r>
                  <w:r>
                    <w:rPr>
                      <w:spacing w:val="-14"/>
                    </w:rPr>
                    <w:t> </w:t>
                  </w:r>
                  <w:r>
                    <w:rPr/>
                    <w:t>decontaminanti</w:t>
                  </w:r>
                  <w:r>
                    <w:rPr>
                      <w:spacing w:val="-14"/>
                    </w:rPr>
                    <w:t> </w:t>
                  </w:r>
                  <w:r>
                    <w:rPr/>
                    <w:t>e</w:t>
                  </w:r>
                  <w:r>
                    <w:rPr>
                      <w:spacing w:val="-14"/>
                    </w:rPr>
                    <w:t> </w:t>
                  </w:r>
                  <w:r>
                    <w:rPr/>
                    <w:t>igienizzanti,</w:t>
                  </w:r>
                  <w:r>
                    <w:rPr>
                      <w:spacing w:val="-14"/>
                    </w:rPr>
                    <w:t> </w:t>
                  </w:r>
                  <w:r>
                    <w:rPr/>
                    <w:t>che</w:t>
                  </w:r>
                  <w:r>
                    <w:rPr>
                      <w:spacing w:val="-14"/>
                    </w:rPr>
                    <w:t> </w:t>
                  </w:r>
                  <w:r>
                    <w:rPr/>
                    <w:t>siano</w:t>
                  </w:r>
                  <w:r>
                    <w:rPr>
                      <w:spacing w:val="-15"/>
                    </w:rPr>
                    <w:t> </w:t>
                  </w:r>
                  <w:r>
                    <w:rPr/>
                    <w:t>conformi</w:t>
                  </w:r>
                  <w:r>
                    <w:rPr>
                      <w:spacing w:val="-13"/>
                    </w:rPr>
                    <w:t> </w:t>
                  </w:r>
                  <w:r>
                    <w:rPr/>
                    <w:t>ai</w:t>
                  </w:r>
                  <w:r>
                    <w:rPr>
                      <w:spacing w:val="-14"/>
                    </w:rPr>
                    <w:t> </w:t>
                  </w:r>
                  <w:r>
                    <w:rPr/>
                    <w:t>requisiti</w:t>
                  </w:r>
                  <w:r>
                    <w:rPr>
                      <w:spacing w:val="-13"/>
                    </w:rPr>
                    <w:t> </w:t>
                  </w:r>
                  <w:r>
                    <w:rPr/>
                    <w:t>essenziali</w:t>
                  </w:r>
                  <w:r>
                    <w:rPr>
                      <w:spacing w:val="-14"/>
                    </w:rPr>
                    <w:t> </w:t>
                  </w:r>
                  <w:r>
                    <w:rPr/>
                    <w:t>di</w:t>
                  </w:r>
                  <w:r>
                    <w:rPr>
                      <w:spacing w:val="-13"/>
                    </w:rPr>
                    <w:t> </w:t>
                  </w:r>
                  <w:r>
                    <w:rPr/>
                    <w:t>sicurezza previsti</w:t>
                  </w:r>
                  <w:r>
                    <w:rPr>
                      <w:spacing w:val="-8"/>
                    </w:rPr>
                    <w:t> </w:t>
                  </w:r>
                  <w:r>
                    <w:rPr/>
                    <w:t>dalla</w:t>
                  </w:r>
                  <w:r>
                    <w:rPr>
                      <w:spacing w:val="-10"/>
                    </w:rPr>
                    <w:t> </w:t>
                  </w:r>
                  <w:r>
                    <w:rPr/>
                    <w:t>normativa</w:t>
                  </w:r>
                  <w:r>
                    <w:rPr>
                      <w:spacing w:val="-7"/>
                    </w:rPr>
                    <w:t> </w:t>
                  </w:r>
                  <w:r>
                    <w:rPr/>
                    <w:t>europea;</w:t>
                  </w:r>
                  <w:r>
                    <w:rPr>
                      <w:spacing w:val="-6"/>
                    </w:rPr>
                    <w:t> </w:t>
                  </w:r>
                  <w:r>
                    <w:rPr/>
                    <w:t>e)</w:t>
                  </w:r>
                  <w:r>
                    <w:rPr>
                      <w:spacing w:val="-7"/>
                    </w:rPr>
                    <w:t> </w:t>
                  </w:r>
                  <w:r>
                    <w:rPr/>
                    <w:t>all’acquisto</w:t>
                  </w:r>
                  <w:r>
                    <w:rPr>
                      <w:spacing w:val="-9"/>
                    </w:rPr>
                    <w:t> </w:t>
                  </w:r>
                  <w:r>
                    <w:rPr/>
                    <w:t>e</w:t>
                  </w:r>
                  <w:r>
                    <w:rPr>
                      <w:spacing w:val="-7"/>
                    </w:rPr>
                    <w:t> </w:t>
                  </w:r>
                  <w:r>
                    <w:rPr/>
                    <w:t>all’installazione</w:t>
                  </w:r>
                  <w:r>
                    <w:rPr>
                      <w:spacing w:val="-9"/>
                    </w:rPr>
                    <w:t> </w:t>
                  </w:r>
                  <w:r>
                    <w:rPr/>
                    <w:t>di</w:t>
                  </w:r>
                  <w:r>
                    <w:rPr>
                      <w:spacing w:val="-8"/>
                    </w:rPr>
                    <w:t> </w:t>
                  </w:r>
                  <w:r>
                    <w:rPr/>
                    <w:t>dispositivi</w:t>
                  </w:r>
                  <w:r>
                    <w:rPr>
                      <w:spacing w:val="-7"/>
                    </w:rPr>
                    <w:t> </w:t>
                  </w:r>
                  <w:r>
                    <w:rPr/>
                    <w:t>atti</w:t>
                  </w:r>
                  <w:r>
                    <w:rPr>
                      <w:spacing w:val="-8"/>
                    </w:rPr>
                    <w:t> </w:t>
                  </w:r>
                  <w:r>
                    <w:rPr/>
                    <w:t>a</w:t>
                  </w:r>
                  <w:r>
                    <w:rPr>
                      <w:spacing w:val="-10"/>
                    </w:rPr>
                    <w:t> </w:t>
                  </w:r>
                  <w:r>
                    <w:rPr/>
                    <w:t>garantire la distanza di sicurezza interpersonale, quali barriere e pannelli</w:t>
                  </w:r>
                  <w:r>
                    <w:rPr>
                      <w:spacing w:val="-8"/>
                    </w:rPr>
                    <w:t> </w:t>
                  </w:r>
                  <w:r>
                    <w:rPr/>
                    <w:t>protettivi.</w:t>
                  </w:r>
                </w:p>
                <w:p>
                  <w:pPr>
                    <w:pStyle w:val="BodyText"/>
                    <w:spacing w:before="1"/>
                    <w:ind w:right="20"/>
                    <w:jc w:val="both"/>
                  </w:pPr>
                  <w:r>
                    <w:rPr/>
                    <w:t>Il comma 3 prevede, al primo periodo, che il credito d’imposta possa essere utilizzato nella dichiarazione</w:t>
                  </w:r>
                  <w:r>
                    <w:rPr>
                      <w:spacing w:val="-13"/>
                    </w:rPr>
                    <w:t> </w:t>
                  </w:r>
                  <w:r>
                    <w:rPr/>
                    <w:t>dei</w:t>
                  </w:r>
                  <w:r>
                    <w:rPr>
                      <w:spacing w:val="-11"/>
                    </w:rPr>
                    <w:t> </w:t>
                  </w:r>
                  <w:r>
                    <w:rPr/>
                    <w:t>redditi</w:t>
                  </w:r>
                  <w:r>
                    <w:rPr>
                      <w:spacing w:val="-11"/>
                    </w:rPr>
                    <w:t> </w:t>
                  </w:r>
                  <w:r>
                    <w:rPr/>
                    <w:t>relativa</w:t>
                  </w:r>
                  <w:r>
                    <w:rPr>
                      <w:spacing w:val="-13"/>
                    </w:rPr>
                    <w:t> </w:t>
                  </w:r>
                  <w:r>
                    <w:rPr/>
                    <w:t>al</w:t>
                  </w:r>
                  <w:r>
                    <w:rPr>
                      <w:spacing w:val="-9"/>
                    </w:rPr>
                    <w:t> </w:t>
                  </w:r>
                  <w:r>
                    <w:rPr/>
                    <w:t>periodo</w:t>
                  </w:r>
                  <w:r>
                    <w:rPr>
                      <w:spacing w:val="-11"/>
                    </w:rPr>
                    <w:t> </w:t>
                  </w:r>
                  <w:r>
                    <w:rPr/>
                    <w:t>d’imposta</w:t>
                  </w:r>
                  <w:r>
                    <w:rPr>
                      <w:spacing w:val="-13"/>
                    </w:rPr>
                    <w:t> </w:t>
                  </w:r>
                  <w:r>
                    <w:rPr/>
                    <w:t>nel</w:t>
                  </w:r>
                  <w:r>
                    <w:rPr>
                      <w:spacing w:val="-11"/>
                    </w:rPr>
                    <w:t> </w:t>
                  </w:r>
                  <w:r>
                    <w:rPr/>
                    <w:t>corso</w:t>
                  </w:r>
                  <w:r>
                    <w:rPr>
                      <w:spacing w:val="-12"/>
                    </w:rPr>
                    <w:t> </w:t>
                  </w:r>
                  <w:r>
                    <w:rPr/>
                    <w:t>del</w:t>
                  </w:r>
                  <w:r>
                    <w:rPr>
                      <w:spacing w:val="-11"/>
                    </w:rPr>
                    <w:t> </w:t>
                  </w:r>
                  <w:r>
                    <w:rPr/>
                    <w:t>quale</w:t>
                  </w:r>
                  <w:r>
                    <w:rPr>
                      <w:spacing w:val="-12"/>
                    </w:rPr>
                    <w:t> </w:t>
                  </w:r>
                  <w:r>
                    <w:rPr/>
                    <w:t>è</w:t>
                  </w:r>
                  <w:r>
                    <w:rPr>
                      <w:spacing w:val="-12"/>
                    </w:rPr>
                    <w:t> </w:t>
                  </w:r>
                  <w:r>
                    <w:rPr/>
                    <w:t>riconosciuto</w:t>
                  </w:r>
                  <w:r>
                    <w:rPr>
                      <w:spacing w:val="-11"/>
                    </w:rPr>
                    <w:t> </w:t>
                  </w:r>
                  <w:r>
                    <w:rPr/>
                    <w:t>ovvero in compensazione, con modello F24, a decorrere dal giorno successivo a quello di riconoscimento dello stesso, senza l’applicazione dei limiti di cui all'articolo 1, comma 53, della legge 24 dicembre 2007, n. 244, e di cui all'articolo 34 della legge 23 dicembre 2000,</w:t>
                  </w:r>
                  <w:r>
                    <w:rPr>
                      <w:spacing w:val="48"/>
                    </w:rPr>
                    <w:t> </w:t>
                  </w:r>
                  <w:r>
                    <w:rPr/>
                    <w:t>n.</w:t>
                  </w:r>
                </w:p>
                <w:p>
                  <w:pPr>
                    <w:pStyle w:val="BodyText"/>
                    <w:spacing w:before="0"/>
                  </w:pPr>
                  <w:r>
                    <w:rPr/>
                    <w:t>388.</w:t>
                  </w:r>
                </w:p>
                <w:p>
                  <w:pPr>
                    <w:pStyle w:val="BodyText"/>
                    <w:spacing w:before="0"/>
                    <w:ind w:right="18"/>
                    <w:jc w:val="both"/>
                  </w:pPr>
                  <w:r>
                    <w:rPr/>
                    <w:t>Il secondo periodo del medesimo comma 3 precisa che il credito d'imposta non concorre alla formazione del reddito ai fini delle imposte sui redditi e del valore della produzione ai fini dell'imposta regionale sulle attività produttive.</w:t>
                  </w:r>
                </w:p>
                <w:p>
                  <w:pPr>
                    <w:pStyle w:val="BodyText"/>
                    <w:spacing w:before="0"/>
                    <w:ind w:right="23"/>
                    <w:jc w:val="both"/>
                  </w:pPr>
                  <w:r>
                    <w:rPr/>
                    <w:t>Il comma 4 rinvia a un provvedimento del direttore dell’Agenzia delle entrate, da emanare entro 30 giorni dalla data di pubblicazione della legge di conversione del presente decreto legge, l’individuazione dei criteri e delle modalità di applicazione e di fruizione del credito d'imposta anche al fine del rispetto del limite di spesa pari a 50 milioni di euro.</w:t>
                  </w:r>
                </w:p>
                <w:p>
                  <w:pPr>
                    <w:pStyle w:val="BodyText"/>
                    <w:spacing w:before="1"/>
                    <w:ind w:right="19"/>
                    <w:jc w:val="both"/>
                  </w:pPr>
                  <w:r>
                    <w:rPr/>
                    <w:t>Il comma 5 prevede l’applicazione della misura nell’ambito della Comunicazione della Commissione europea del 19 marzo 2020–C(2020) 1863-final “Quadro temporaneo per le misure di aiuto di Stato a sostegno dell’economia nell’attuale emergenza del Covid-19", e successive</w:t>
                  </w:r>
                  <w:r>
                    <w:rPr>
                      <w:spacing w:val="-2"/>
                    </w:rPr>
                    <w:t> </w:t>
                  </w:r>
                  <w:r>
                    <w:rPr/>
                    <w:t>modifiche.</w:t>
                  </w:r>
                </w:p>
                <w:p>
                  <w:pPr>
                    <w:pStyle w:val="BodyText"/>
                    <w:spacing w:before="0"/>
                    <w:ind w:right="17"/>
                    <w:jc w:val="both"/>
                  </w:pPr>
                  <w:r>
                    <w:rPr/>
                    <w:t>Il comma 6 abroga l’articolo 64 del decreto-legge n. 18 del 2020 e l’articolo 30 del decreto- legge n. 23 del 2020, destinando le relative risorse alla copertura delle disposizioni contenute nell’articolo in</w:t>
                  </w:r>
                  <w:r>
                    <w:rPr>
                      <w:spacing w:val="-1"/>
                    </w:rPr>
                    <w:t> </w:t>
                  </w:r>
                  <w:r>
                    <w:rPr/>
                    <w:t>esame.</w:t>
                  </w:r>
                </w:p>
              </w:txbxContent>
            </v:textbox>
            <w10:wrap type="none"/>
          </v:shape>
        </w:pict>
      </w:r>
      <w:r>
        <w:rPr/>
        <w:pict>
          <v:shape style="position:absolute;margin-left:288.369995pt;margin-top:737.69812pt;width:18.55pt;height:14.25pt;mso-position-horizontal-relative:page;mso-position-vertical-relative:page;z-index:-276569088" type="#_x0000_t202" filled="false" stroked="false">
            <v:textbox inset="0,0,0,0">
              <w:txbxContent>
                <w:p>
                  <w:pPr>
                    <w:spacing w:before="11"/>
                    <w:ind w:left="20" w:right="0" w:firstLine="0"/>
                    <w:jc w:val="left"/>
                    <w:rPr>
                      <w:sz w:val="22"/>
                    </w:rPr>
                  </w:pPr>
                  <w:r>
                    <w:rPr>
                      <w:sz w:val="22"/>
                    </w:rPr>
                    <w:t>218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56806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56704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0.624001pt;margin-top:71.466621pt;width:434.1pt;height:29.15pt;mso-position-horizontal-relative:page;mso-position-vertical-relative:page;z-index:-276566016" type="#_x0000_t202" filled="false" stroked="false">
            <v:textbox inset="0,0,0,0">
              <w:txbxContent>
                <w:p>
                  <w:pPr>
                    <w:spacing w:before="10"/>
                    <w:ind w:left="1" w:right="0" w:firstLine="0"/>
                    <w:jc w:val="center"/>
                    <w:rPr>
                      <w:rFonts w:ascii="TimesNewRomanPS-BoldItalicMT"/>
                      <w:b/>
                      <w:i/>
                      <w:sz w:val="24"/>
                    </w:rPr>
                  </w:pPr>
                  <w:bookmarkStart w:name="_bookmark156" w:id="157"/>
                  <w:bookmarkEnd w:id="157"/>
                  <w:r>
                    <w:rPr/>
                  </w:r>
                  <w:r>
                    <w:rPr>
                      <w:rFonts w:ascii="TimesNewRomanPS-BoldItalicMT"/>
                      <w:b/>
                      <w:i/>
                      <w:sz w:val="24"/>
                    </w:rPr>
                    <w:t>Art.142</w:t>
                  </w:r>
                </w:p>
                <w:p>
                  <w:pPr>
                    <w:spacing w:before="0"/>
                    <w:ind w:left="0" w:right="0" w:firstLine="0"/>
                    <w:jc w:val="center"/>
                    <w:rPr>
                      <w:rFonts w:ascii="TimesNewRomanPS-BoldItalicMT"/>
                      <w:b/>
                      <w:i/>
                      <w:sz w:val="24"/>
                    </w:rPr>
                  </w:pPr>
                  <w:r>
                    <w:rPr>
                      <w:rFonts w:ascii="TimesNewRomanPS-BoldItalicMT"/>
                      <w:b/>
                      <w:i/>
                      <w:sz w:val="24"/>
                    </w:rPr>
                    <w:t>Disposizioni in materia di giustizia tributarie e contributo unificato (attenzione novella)</w:t>
                  </w:r>
                </w:p>
              </w:txbxContent>
            </v:textbox>
            <w10:wrap type="none"/>
          </v:shape>
        </w:pict>
      </w:r>
      <w:r>
        <w:rPr/>
        <w:pict>
          <v:shape style="position:absolute;margin-left:89.024002pt;margin-top:112.886627pt;width:11pt;height:15.3pt;mso-position-horizontal-relative:page;mso-position-vertical-relative:page;z-index:-276564992" type="#_x0000_t202" filled="false" stroked="false">
            <v:textbox inset="0,0,0,0">
              <w:txbxContent>
                <w:p>
                  <w:pPr>
                    <w:pStyle w:val="BodyText"/>
                  </w:pPr>
                  <w:r>
                    <w:rPr/>
                    <w:t>1.</w:t>
                  </w:r>
                </w:p>
              </w:txbxContent>
            </v:textbox>
            <w10:wrap type="none"/>
          </v:shape>
        </w:pict>
      </w:r>
      <w:r>
        <w:rPr/>
        <w:pict>
          <v:shape style="position:absolute;margin-left:107.019997pt;margin-top:112.886627pt;width:417.45pt;height:470.75pt;mso-position-horizontal-relative:page;mso-position-vertical-relative:page;z-index:-276563968" type="#_x0000_t202" filled="false" stroked="false">
            <v:textbox inset="0,0,0,0">
              <w:txbxContent>
                <w:p>
                  <w:pPr>
                    <w:spacing w:before="10"/>
                    <w:ind w:left="20" w:right="17" w:firstLine="0"/>
                    <w:jc w:val="both"/>
                    <w:rPr>
                      <w:sz w:val="24"/>
                    </w:rPr>
                  </w:pPr>
                  <w:r>
                    <w:rPr>
                      <w:sz w:val="24"/>
                    </w:rPr>
                    <w:t>All’art. 62 del decreto legge 17 marzo 2020, n. 18, convertito con modificazioni dalla legge 29 aprile 2020, n. 27, dopo il comma 1, è aggiunto il seguente comma: “</w:t>
                  </w:r>
                  <w:r>
                    <w:rPr>
                      <w:i/>
                      <w:sz w:val="24"/>
                    </w:rPr>
                    <w:t>1-bis. Dall’8 marzo al 31 maggio 2020 è sospeso il termine per il computo delle sanzioni di cui all’articolo 16 e il termine di cui all’articolo 248 del decreto del Presidente della Repubblica 30 maggio 2002, n. 115, per il mancato o ritardato pagamento del contributo unificato.</w:t>
                  </w:r>
                  <w:r>
                    <w:rPr>
                      <w:sz w:val="24"/>
                    </w:rPr>
                    <w:t>”</w:t>
                  </w:r>
                </w:p>
                <w:p>
                  <w:pPr>
                    <w:spacing w:before="0"/>
                    <w:ind w:left="20" w:right="22" w:firstLine="0"/>
                    <w:jc w:val="both"/>
                    <w:rPr>
                      <w:sz w:val="24"/>
                    </w:rPr>
                  </w:pPr>
                  <w:r>
                    <w:rPr>
                      <w:sz w:val="24"/>
                    </w:rPr>
                    <w:t>Al comma 3 dell’articolo 29 del decreto legge 8 aprile 2020, n. 23, le parole “</w:t>
                  </w:r>
                  <w:r>
                    <w:rPr>
                      <w:i/>
                      <w:sz w:val="24"/>
                    </w:rPr>
                    <w:t>di cui all’articolo</w:t>
                  </w:r>
                  <w:r>
                    <w:rPr>
                      <w:i/>
                      <w:spacing w:val="-6"/>
                      <w:sz w:val="24"/>
                    </w:rPr>
                    <w:t> </w:t>
                  </w:r>
                  <w:r>
                    <w:rPr>
                      <w:i/>
                      <w:sz w:val="24"/>
                    </w:rPr>
                    <w:t>73,</w:t>
                  </w:r>
                  <w:r>
                    <w:rPr>
                      <w:i/>
                      <w:spacing w:val="-5"/>
                      <w:sz w:val="24"/>
                    </w:rPr>
                    <w:t> </w:t>
                  </w:r>
                  <w:r>
                    <w:rPr>
                      <w:i/>
                      <w:sz w:val="24"/>
                    </w:rPr>
                    <w:t>comma</w:t>
                  </w:r>
                  <w:r>
                    <w:rPr>
                      <w:i/>
                      <w:spacing w:val="-4"/>
                      <w:sz w:val="24"/>
                    </w:rPr>
                    <w:t> </w:t>
                  </w:r>
                  <w:r>
                    <w:rPr>
                      <w:i/>
                      <w:sz w:val="24"/>
                    </w:rPr>
                    <w:t>1,</w:t>
                  </w:r>
                  <w:r>
                    <w:rPr>
                      <w:sz w:val="24"/>
                    </w:rPr>
                    <w:t>”</w:t>
                  </w:r>
                  <w:r>
                    <w:rPr>
                      <w:spacing w:val="-6"/>
                      <w:sz w:val="24"/>
                    </w:rPr>
                    <w:t> </w:t>
                  </w:r>
                  <w:r>
                    <w:rPr>
                      <w:sz w:val="24"/>
                    </w:rPr>
                    <w:t>sono</w:t>
                  </w:r>
                  <w:r>
                    <w:rPr>
                      <w:spacing w:val="-6"/>
                      <w:sz w:val="24"/>
                    </w:rPr>
                    <w:t> </w:t>
                  </w:r>
                  <w:r>
                    <w:rPr>
                      <w:sz w:val="24"/>
                    </w:rPr>
                    <w:t>sostituite</w:t>
                  </w:r>
                  <w:r>
                    <w:rPr>
                      <w:spacing w:val="-6"/>
                      <w:sz w:val="24"/>
                    </w:rPr>
                    <w:t> </w:t>
                  </w:r>
                  <w:r>
                    <w:rPr>
                      <w:sz w:val="24"/>
                    </w:rPr>
                    <w:t>dalle</w:t>
                  </w:r>
                  <w:r>
                    <w:rPr>
                      <w:spacing w:val="-7"/>
                      <w:sz w:val="24"/>
                    </w:rPr>
                    <w:t> </w:t>
                  </w:r>
                  <w:r>
                    <w:rPr>
                      <w:sz w:val="24"/>
                    </w:rPr>
                    <w:t>seguenti</w:t>
                  </w:r>
                  <w:r>
                    <w:rPr>
                      <w:spacing w:val="-5"/>
                      <w:sz w:val="24"/>
                    </w:rPr>
                    <w:t> </w:t>
                  </w:r>
                  <w:r>
                    <w:rPr>
                      <w:sz w:val="24"/>
                    </w:rPr>
                    <w:t>“</w:t>
                  </w:r>
                  <w:r>
                    <w:rPr>
                      <w:i/>
                      <w:sz w:val="24"/>
                    </w:rPr>
                    <w:t>di</w:t>
                  </w:r>
                  <w:r>
                    <w:rPr>
                      <w:i/>
                      <w:spacing w:val="-6"/>
                      <w:sz w:val="24"/>
                    </w:rPr>
                    <w:t> </w:t>
                  </w:r>
                  <w:r>
                    <w:rPr>
                      <w:i/>
                      <w:sz w:val="24"/>
                    </w:rPr>
                    <w:t>cui</w:t>
                  </w:r>
                  <w:r>
                    <w:rPr>
                      <w:i/>
                      <w:spacing w:val="-3"/>
                      <w:sz w:val="24"/>
                    </w:rPr>
                    <w:t> </w:t>
                  </w:r>
                  <w:r>
                    <w:rPr>
                      <w:i/>
                      <w:sz w:val="24"/>
                    </w:rPr>
                    <w:t>all’articolo</w:t>
                  </w:r>
                  <w:r>
                    <w:rPr>
                      <w:i/>
                      <w:spacing w:val="-6"/>
                      <w:sz w:val="24"/>
                    </w:rPr>
                    <w:t> </w:t>
                  </w:r>
                  <w:r>
                    <w:rPr>
                      <w:i/>
                      <w:sz w:val="24"/>
                    </w:rPr>
                    <w:t>36,</w:t>
                  </w:r>
                  <w:r>
                    <w:rPr>
                      <w:i/>
                      <w:spacing w:val="-5"/>
                      <w:sz w:val="24"/>
                    </w:rPr>
                    <w:t> </w:t>
                  </w:r>
                  <w:r>
                    <w:rPr>
                      <w:i/>
                      <w:sz w:val="24"/>
                    </w:rPr>
                    <w:t>comma 1</w:t>
                  </w:r>
                  <w:r>
                    <w:rPr>
                      <w:sz w:val="24"/>
                    </w:rPr>
                    <w:t>,”;</w:t>
                  </w:r>
                </w:p>
                <w:p>
                  <w:pPr>
                    <w:pStyle w:val="BodyText"/>
                    <w:spacing w:before="0"/>
                    <w:jc w:val="both"/>
                  </w:pPr>
                  <w:r>
                    <w:rPr/>
                    <w:t>Il comma 4 dell’articolo 16 del decreto legge 23 ottobre 2018, n. 119, convertito</w:t>
                  </w:r>
                  <w:r>
                    <w:rPr>
                      <w:spacing w:val="45"/>
                    </w:rPr>
                    <w:t> </w:t>
                  </w:r>
                  <w:r>
                    <w:rPr/>
                    <w:t>dalla</w:t>
                  </w:r>
                </w:p>
                <w:p>
                  <w:pPr>
                    <w:spacing w:before="0"/>
                    <w:ind w:left="20" w:right="0" w:firstLine="0"/>
                    <w:jc w:val="both"/>
                    <w:rPr>
                      <w:i/>
                      <w:sz w:val="24"/>
                    </w:rPr>
                  </w:pPr>
                  <w:r>
                    <w:rPr>
                      <w:sz w:val="24"/>
                    </w:rPr>
                    <w:t>legge 13  dicembre 2018,  n.  136,  è sostituito  dal  seguente:  “</w:t>
                  </w:r>
                  <w:r>
                    <w:rPr>
                      <w:i/>
                      <w:sz w:val="24"/>
                    </w:rPr>
                    <w:t>4.  La  </w:t>
                  </w:r>
                  <w:r>
                    <w:rPr>
                      <w:i/>
                      <w:spacing w:val="27"/>
                      <w:sz w:val="24"/>
                    </w:rPr>
                    <w:t> </w:t>
                  </w:r>
                  <w:r>
                    <w:rPr>
                      <w:i/>
                      <w:sz w:val="24"/>
                    </w:rPr>
                    <w:t>partecipazione</w:t>
                  </w:r>
                </w:p>
                <w:p>
                  <w:pPr>
                    <w:spacing w:before="0"/>
                    <w:ind w:left="20" w:right="19" w:firstLine="0"/>
                    <w:jc w:val="both"/>
                    <w:rPr>
                      <w:sz w:val="24"/>
                    </w:rPr>
                  </w:pPr>
                  <w:r>
                    <w:rPr>
                      <w:i/>
                      <w:sz w:val="24"/>
                    </w:rPr>
                    <w:t>all’udienza</w:t>
                  </w:r>
                  <w:r>
                    <w:rPr>
                      <w:i/>
                      <w:spacing w:val="-8"/>
                      <w:sz w:val="24"/>
                    </w:rPr>
                    <w:t> </w:t>
                  </w:r>
                  <w:r>
                    <w:rPr>
                      <w:i/>
                      <w:sz w:val="24"/>
                    </w:rPr>
                    <w:t>di</w:t>
                  </w:r>
                  <w:r>
                    <w:rPr>
                      <w:i/>
                      <w:spacing w:val="-8"/>
                      <w:sz w:val="24"/>
                    </w:rPr>
                    <w:t> </w:t>
                  </w:r>
                  <w:r>
                    <w:rPr>
                      <w:i/>
                      <w:sz w:val="24"/>
                    </w:rPr>
                    <w:t>cui</w:t>
                  </w:r>
                  <w:r>
                    <w:rPr>
                      <w:i/>
                      <w:spacing w:val="-8"/>
                      <w:sz w:val="24"/>
                    </w:rPr>
                    <w:t> </w:t>
                  </w:r>
                  <w:r>
                    <w:rPr>
                      <w:i/>
                      <w:sz w:val="24"/>
                    </w:rPr>
                    <w:t>agli</w:t>
                  </w:r>
                  <w:r>
                    <w:rPr>
                      <w:i/>
                      <w:spacing w:val="-7"/>
                      <w:sz w:val="24"/>
                    </w:rPr>
                    <w:t> </w:t>
                  </w:r>
                  <w:r>
                    <w:rPr>
                      <w:i/>
                      <w:sz w:val="24"/>
                    </w:rPr>
                    <w:t>articoli</w:t>
                  </w:r>
                  <w:r>
                    <w:rPr>
                      <w:i/>
                      <w:spacing w:val="-8"/>
                      <w:sz w:val="24"/>
                    </w:rPr>
                    <w:t> </w:t>
                  </w:r>
                  <w:r>
                    <w:rPr>
                      <w:i/>
                      <w:sz w:val="24"/>
                    </w:rPr>
                    <w:t>33</w:t>
                  </w:r>
                  <w:r>
                    <w:rPr>
                      <w:i/>
                      <w:spacing w:val="-9"/>
                      <w:sz w:val="24"/>
                    </w:rPr>
                    <w:t> </w:t>
                  </w:r>
                  <w:r>
                    <w:rPr>
                      <w:i/>
                      <w:sz w:val="24"/>
                    </w:rPr>
                    <w:t>e</w:t>
                  </w:r>
                  <w:r>
                    <w:rPr>
                      <w:i/>
                      <w:spacing w:val="-9"/>
                      <w:sz w:val="24"/>
                    </w:rPr>
                    <w:t> </w:t>
                  </w:r>
                  <w:r>
                    <w:rPr>
                      <w:i/>
                      <w:sz w:val="24"/>
                    </w:rPr>
                    <w:t>34</w:t>
                  </w:r>
                  <w:r>
                    <w:rPr>
                      <w:i/>
                      <w:spacing w:val="-9"/>
                      <w:sz w:val="24"/>
                    </w:rPr>
                    <w:t> </w:t>
                  </w:r>
                  <w:r>
                    <w:rPr>
                      <w:i/>
                      <w:sz w:val="24"/>
                    </w:rPr>
                    <w:t>del</w:t>
                  </w:r>
                  <w:r>
                    <w:rPr>
                      <w:i/>
                      <w:spacing w:val="-8"/>
                      <w:sz w:val="24"/>
                    </w:rPr>
                    <w:t> </w:t>
                  </w:r>
                  <w:r>
                    <w:rPr>
                      <w:i/>
                      <w:sz w:val="24"/>
                    </w:rPr>
                    <w:t>decreto</w:t>
                  </w:r>
                  <w:r>
                    <w:rPr>
                      <w:i/>
                      <w:spacing w:val="-8"/>
                      <w:sz w:val="24"/>
                    </w:rPr>
                    <w:t> </w:t>
                  </w:r>
                  <w:r>
                    <w:rPr>
                      <w:i/>
                      <w:sz w:val="24"/>
                    </w:rPr>
                    <w:t>legislativo</w:t>
                  </w:r>
                  <w:r>
                    <w:rPr>
                      <w:i/>
                      <w:spacing w:val="-8"/>
                      <w:sz w:val="24"/>
                    </w:rPr>
                    <w:t> </w:t>
                  </w:r>
                  <w:r>
                    <w:rPr>
                      <w:i/>
                      <w:sz w:val="24"/>
                    </w:rPr>
                    <w:t>31</w:t>
                  </w:r>
                  <w:r>
                    <w:rPr>
                      <w:i/>
                      <w:spacing w:val="-9"/>
                      <w:sz w:val="24"/>
                    </w:rPr>
                    <w:t> </w:t>
                  </w:r>
                  <w:r>
                    <w:rPr>
                      <w:i/>
                      <w:sz w:val="24"/>
                    </w:rPr>
                    <w:t>dicembre</w:t>
                  </w:r>
                  <w:r>
                    <w:rPr>
                      <w:i/>
                      <w:spacing w:val="-10"/>
                      <w:sz w:val="24"/>
                    </w:rPr>
                    <w:t> </w:t>
                  </w:r>
                  <w:r>
                    <w:rPr>
                      <w:i/>
                      <w:sz w:val="24"/>
                    </w:rPr>
                    <w:t>1992,</w:t>
                  </w:r>
                  <w:r>
                    <w:rPr>
                      <w:i/>
                      <w:spacing w:val="-8"/>
                      <w:sz w:val="24"/>
                    </w:rPr>
                    <w:t> </w:t>
                  </w:r>
                  <w:r>
                    <w:rPr>
                      <w:i/>
                      <w:sz w:val="24"/>
                    </w:rPr>
                    <w:t>n.</w:t>
                  </w:r>
                  <w:r>
                    <w:rPr>
                      <w:i/>
                      <w:spacing w:val="-9"/>
                      <w:sz w:val="24"/>
                    </w:rPr>
                    <w:t> </w:t>
                  </w:r>
                  <w:r>
                    <w:rPr>
                      <w:i/>
                      <w:sz w:val="24"/>
                    </w:rPr>
                    <w:t>546, può avvenire a distanza mediante collegamento audiovisivo tra l’aula di udienza e il luogo del collegamento da remoto del contribuente, del difensore, dell’ufficio impositore</w:t>
                  </w:r>
                  <w:r>
                    <w:rPr>
                      <w:i/>
                      <w:spacing w:val="-4"/>
                      <w:sz w:val="24"/>
                    </w:rPr>
                    <w:t> </w:t>
                  </w:r>
                  <w:r>
                    <w:rPr>
                      <w:i/>
                      <w:sz w:val="24"/>
                    </w:rPr>
                    <w:t>e</w:t>
                  </w:r>
                  <w:r>
                    <w:rPr>
                      <w:i/>
                      <w:spacing w:val="-5"/>
                      <w:sz w:val="24"/>
                    </w:rPr>
                    <w:t> </w:t>
                  </w:r>
                  <w:r>
                    <w:rPr>
                      <w:i/>
                      <w:sz w:val="24"/>
                    </w:rPr>
                    <w:t>dei</w:t>
                  </w:r>
                  <w:r>
                    <w:rPr>
                      <w:i/>
                      <w:spacing w:val="-3"/>
                      <w:sz w:val="24"/>
                    </w:rPr>
                    <w:t> </w:t>
                  </w:r>
                  <w:r>
                    <w:rPr>
                      <w:i/>
                      <w:sz w:val="24"/>
                    </w:rPr>
                    <w:t>soggetti</w:t>
                  </w:r>
                  <w:r>
                    <w:rPr>
                      <w:i/>
                      <w:spacing w:val="-3"/>
                      <w:sz w:val="24"/>
                    </w:rPr>
                    <w:t> </w:t>
                  </w:r>
                  <w:r>
                    <w:rPr>
                      <w:i/>
                      <w:sz w:val="24"/>
                    </w:rPr>
                    <w:t>della</w:t>
                  </w:r>
                  <w:r>
                    <w:rPr>
                      <w:i/>
                      <w:spacing w:val="-4"/>
                      <w:sz w:val="24"/>
                    </w:rPr>
                    <w:t> </w:t>
                  </w:r>
                  <w:r>
                    <w:rPr>
                      <w:i/>
                      <w:sz w:val="24"/>
                    </w:rPr>
                    <w:t>riscossione,</w:t>
                  </w:r>
                  <w:r>
                    <w:rPr>
                      <w:i/>
                      <w:spacing w:val="-4"/>
                      <w:sz w:val="24"/>
                    </w:rPr>
                    <w:t> </w:t>
                  </w:r>
                  <w:r>
                    <w:rPr>
                      <w:i/>
                      <w:sz w:val="24"/>
                    </w:rPr>
                    <w:t>nonché</w:t>
                  </w:r>
                  <w:r>
                    <w:rPr>
                      <w:i/>
                      <w:spacing w:val="-3"/>
                      <w:sz w:val="24"/>
                    </w:rPr>
                    <w:t> </w:t>
                  </w:r>
                  <w:r>
                    <w:rPr>
                      <w:i/>
                      <w:sz w:val="24"/>
                    </w:rPr>
                    <w:t>dei</w:t>
                  </w:r>
                  <w:r>
                    <w:rPr>
                      <w:i/>
                      <w:spacing w:val="-2"/>
                      <w:sz w:val="24"/>
                    </w:rPr>
                    <w:t> </w:t>
                  </w:r>
                  <w:r>
                    <w:rPr>
                      <w:i/>
                      <w:sz w:val="24"/>
                    </w:rPr>
                    <w:t>giudici</w:t>
                  </w:r>
                  <w:r>
                    <w:rPr>
                      <w:i/>
                      <w:spacing w:val="-3"/>
                      <w:sz w:val="24"/>
                    </w:rPr>
                    <w:t> </w:t>
                  </w:r>
                  <w:r>
                    <w:rPr>
                      <w:i/>
                      <w:sz w:val="24"/>
                    </w:rPr>
                    <w:t>tributari</w:t>
                  </w:r>
                  <w:r>
                    <w:rPr>
                      <w:i/>
                      <w:spacing w:val="-6"/>
                      <w:sz w:val="24"/>
                    </w:rPr>
                    <w:t> </w:t>
                  </w:r>
                  <w:r>
                    <w:rPr>
                      <w:i/>
                      <w:sz w:val="24"/>
                    </w:rPr>
                    <w:t>e</w:t>
                  </w:r>
                  <w:r>
                    <w:rPr>
                      <w:i/>
                      <w:spacing w:val="-5"/>
                      <w:sz w:val="24"/>
                    </w:rPr>
                    <w:t> </w:t>
                  </w:r>
                  <w:r>
                    <w:rPr>
                      <w:i/>
                      <w:sz w:val="24"/>
                    </w:rPr>
                    <w:t>del</w:t>
                  </w:r>
                  <w:r>
                    <w:rPr>
                      <w:i/>
                      <w:spacing w:val="-3"/>
                      <w:sz w:val="24"/>
                    </w:rPr>
                    <w:t> </w:t>
                  </w:r>
                  <w:r>
                    <w:rPr>
                      <w:i/>
                      <w:sz w:val="24"/>
                    </w:rPr>
                    <w:t>personale amministrativo</w:t>
                  </w:r>
                  <w:r>
                    <w:rPr>
                      <w:i/>
                      <w:spacing w:val="-10"/>
                      <w:sz w:val="24"/>
                    </w:rPr>
                    <w:t> </w:t>
                  </w:r>
                  <w:r>
                    <w:rPr>
                      <w:i/>
                      <w:sz w:val="24"/>
                    </w:rPr>
                    <w:t>delle</w:t>
                  </w:r>
                  <w:r>
                    <w:rPr>
                      <w:i/>
                      <w:spacing w:val="-11"/>
                      <w:sz w:val="24"/>
                    </w:rPr>
                    <w:t> </w:t>
                  </w:r>
                  <w:r>
                    <w:rPr>
                      <w:i/>
                      <w:sz w:val="24"/>
                    </w:rPr>
                    <w:t>Commissioni</w:t>
                  </w:r>
                  <w:r>
                    <w:rPr>
                      <w:i/>
                      <w:spacing w:val="-9"/>
                      <w:sz w:val="24"/>
                    </w:rPr>
                    <w:t> </w:t>
                  </w:r>
                  <w:r>
                    <w:rPr>
                      <w:i/>
                      <w:sz w:val="24"/>
                    </w:rPr>
                    <w:t>tributarie,</w:t>
                  </w:r>
                  <w:r>
                    <w:rPr>
                      <w:i/>
                      <w:spacing w:val="-10"/>
                      <w:sz w:val="24"/>
                    </w:rPr>
                    <w:t> </w:t>
                  </w:r>
                  <w:r>
                    <w:rPr>
                      <w:i/>
                      <w:sz w:val="24"/>
                    </w:rPr>
                    <w:t>tali</w:t>
                  </w:r>
                  <w:r>
                    <w:rPr>
                      <w:i/>
                      <w:spacing w:val="-13"/>
                      <w:sz w:val="24"/>
                    </w:rPr>
                    <w:t> </w:t>
                  </w:r>
                  <w:r>
                    <w:rPr>
                      <w:i/>
                      <w:sz w:val="24"/>
                    </w:rPr>
                    <w:t>da</w:t>
                  </w:r>
                  <w:r>
                    <w:rPr>
                      <w:i/>
                      <w:spacing w:val="-10"/>
                      <w:sz w:val="24"/>
                    </w:rPr>
                    <w:t> </w:t>
                  </w:r>
                  <w:r>
                    <w:rPr>
                      <w:i/>
                      <w:sz w:val="24"/>
                    </w:rPr>
                    <w:t>assicurare</w:t>
                  </w:r>
                  <w:r>
                    <w:rPr>
                      <w:i/>
                      <w:spacing w:val="-10"/>
                      <w:sz w:val="24"/>
                    </w:rPr>
                    <w:t> </w:t>
                  </w:r>
                  <w:r>
                    <w:rPr>
                      <w:i/>
                      <w:sz w:val="24"/>
                    </w:rPr>
                    <w:t>la</w:t>
                  </w:r>
                  <w:r>
                    <w:rPr>
                      <w:i/>
                      <w:spacing w:val="-8"/>
                      <w:sz w:val="24"/>
                    </w:rPr>
                    <w:t> </w:t>
                  </w:r>
                  <w:r>
                    <w:rPr>
                      <w:i/>
                      <w:sz w:val="24"/>
                    </w:rPr>
                    <w:t>contestuale,</w:t>
                  </w:r>
                  <w:r>
                    <w:rPr>
                      <w:i/>
                      <w:spacing w:val="-10"/>
                      <w:sz w:val="24"/>
                    </w:rPr>
                    <w:t> </w:t>
                  </w:r>
                  <w:r>
                    <w:rPr>
                      <w:i/>
                      <w:sz w:val="24"/>
                    </w:rPr>
                    <w:t>effettiva e</w:t>
                  </w:r>
                  <w:r>
                    <w:rPr>
                      <w:i/>
                      <w:spacing w:val="-11"/>
                      <w:sz w:val="24"/>
                    </w:rPr>
                    <w:t> </w:t>
                  </w:r>
                  <w:r>
                    <w:rPr>
                      <w:i/>
                      <w:sz w:val="24"/>
                    </w:rPr>
                    <w:t>reciproca</w:t>
                  </w:r>
                  <w:r>
                    <w:rPr>
                      <w:i/>
                      <w:spacing w:val="-10"/>
                      <w:sz w:val="24"/>
                    </w:rPr>
                    <w:t> </w:t>
                  </w:r>
                  <w:r>
                    <w:rPr>
                      <w:i/>
                      <w:sz w:val="24"/>
                    </w:rPr>
                    <w:t>visibilità</w:t>
                  </w:r>
                  <w:r>
                    <w:rPr>
                      <w:i/>
                      <w:spacing w:val="-10"/>
                      <w:sz w:val="24"/>
                    </w:rPr>
                    <w:t> </w:t>
                  </w:r>
                  <w:r>
                    <w:rPr>
                      <w:i/>
                      <w:sz w:val="24"/>
                    </w:rPr>
                    <w:t>delle</w:t>
                  </w:r>
                  <w:r>
                    <w:rPr>
                      <w:i/>
                      <w:spacing w:val="-10"/>
                      <w:sz w:val="24"/>
                    </w:rPr>
                    <w:t> </w:t>
                  </w:r>
                  <w:r>
                    <w:rPr>
                      <w:i/>
                      <w:sz w:val="24"/>
                    </w:rPr>
                    <w:t>persone</w:t>
                  </w:r>
                  <w:r>
                    <w:rPr>
                      <w:i/>
                      <w:spacing w:val="-8"/>
                      <w:sz w:val="24"/>
                    </w:rPr>
                    <w:t> </w:t>
                  </w:r>
                  <w:r>
                    <w:rPr>
                      <w:i/>
                      <w:sz w:val="24"/>
                    </w:rPr>
                    <w:t>presenti</w:t>
                  </w:r>
                  <w:r>
                    <w:rPr>
                      <w:i/>
                      <w:spacing w:val="-9"/>
                      <w:sz w:val="24"/>
                    </w:rPr>
                    <w:t> </w:t>
                  </w:r>
                  <w:r>
                    <w:rPr>
                      <w:i/>
                      <w:sz w:val="24"/>
                    </w:rPr>
                    <w:t>in</w:t>
                  </w:r>
                  <w:r>
                    <w:rPr>
                      <w:i/>
                      <w:spacing w:val="-9"/>
                      <w:sz w:val="24"/>
                    </w:rPr>
                    <w:t> </w:t>
                  </w:r>
                  <w:r>
                    <w:rPr>
                      <w:i/>
                      <w:sz w:val="24"/>
                    </w:rPr>
                    <w:t>entrambi</w:t>
                  </w:r>
                  <w:r>
                    <w:rPr>
                      <w:i/>
                      <w:spacing w:val="-10"/>
                      <w:sz w:val="24"/>
                    </w:rPr>
                    <w:t> </w:t>
                  </w:r>
                  <w:r>
                    <w:rPr>
                      <w:i/>
                      <w:sz w:val="24"/>
                    </w:rPr>
                    <w:t>i</w:t>
                  </w:r>
                  <w:r>
                    <w:rPr>
                      <w:i/>
                      <w:spacing w:val="-10"/>
                      <w:sz w:val="24"/>
                    </w:rPr>
                    <w:t> </w:t>
                  </w:r>
                  <w:r>
                    <w:rPr>
                      <w:i/>
                      <w:sz w:val="24"/>
                    </w:rPr>
                    <w:t>luoghi</w:t>
                  </w:r>
                  <w:r>
                    <w:rPr>
                      <w:i/>
                      <w:spacing w:val="-8"/>
                      <w:sz w:val="24"/>
                    </w:rPr>
                    <w:t> </w:t>
                  </w:r>
                  <w:r>
                    <w:rPr>
                      <w:i/>
                      <w:sz w:val="24"/>
                    </w:rPr>
                    <w:t>e</w:t>
                  </w:r>
                  <w:r>
                    <w:rPr>
                      <w:i/>
                      <w:spacing w:val="-9"/>
                      <w:sz w:val="24"/>
                    </w:rPr>
                    <w:t> </w:t>
                  </w:r>
                  <w:r>
                    <w:rPr>
                      <w:i/>
                      <w:sz w:val="24"/>
                    </w:rPr>
                    <w:t>di</w:t>
                  </w:r>
                  <w:r>
                    <w:rPr>
                      <w:i/>
                      <w:spacing w:val="-10"/>
                      <w:sz w:val="24"/>
                    </w:rPr>
                    <w:t> </w:t>
                  </w:r>
                  <w:r>
                    <w:rPr>
                      <w:i/>
                      <w:sz w:val="24"/>
                    </w:rPr>
                    <w:t>udire</w:t>
                  </w:r>
                  <w:r>
                    <w:rPr>
                      <w:i/>
                      <w:spacing w:val="-9"/>
                      <w:sz w:val="24"/>
                    </w:rPr>
                    <w:t> </w:t>
                  </w:r>
                  <w:r>
                    <w:rPr>
                      <w:i/>
                      <w:sz w:val="24"/>
                    </w:rPr>
                    <w:t>quanto</w:t>
                  </w:r>
                  <w:r>
                    <w:rPr>
                      <w:i/>
                      <w:spacing w:val="-10"/>
                      <w:sz w:val="24"/>
                    </w:rPr>
                    <w:t> </w:t>
                  </w:r>
                  <w:r>
                    <w:rPr>
                      <w:i/>
                      <w:sz w:val="24"/>
                    </w:rPr>
                    <w:t>viene detto domicilio. Il luogo dove avviene il collegamento da remoto è equiparato</w:t>
                  </w:r>
                  <w:r>
                    <w:rPr>
                      <w:i/>
                      <w:spacing w:val="-18"/>
                      <w:sz w:val="24"/>
                    </w:rPr>
                    <w:t> </w:t>
                  </w:r>
                  <w:r>
                    <w:rPr>
                      <w:i/>
                      <w:sz w:val="24"/>
                    </w:rPr>
                    <w:t>all’aula di udienza. La partecipazione da remoto all’udienza di cui all’articolo 34 del decreto legislativo 31 dicembre 1992, n. 546, può essere richiesta dalle parti processuali nel ricorso o nel primo atto difensivo ovvero con apposita istanza da depositare in segreteria</w:t>
                  </w:r>
                  <w:r>
                    <w:rPr>
                      <w:i/>
                      <w:spacing w:val="-11"/>
                      <w:sz w:val="24"/>
                    </w:rPr>
                    <w:t> </w:t>
                  </w:r>
                  <w:r>
                    <w:rPr>
                      <w:i/>
                      <w:sz w:val="24"/>
                    </w:rPr>
                    <w:t>e</w:t>
                  </w:r>
                  <w:r>
                    <w:rPr>
                      <w:i/>
                      <w:spacing w:val="-12"/>
                      <w:sz w:val="24"/>
                    </w:rPr>
                    <w:t> </w:t>
                  </w:r>
                  <w:r>
                    <w:rPr>
                      <w:i/>
                      <w:sz w:val="24"/>
                    </w:rPr>
                    <w:t>notificare</w:t>
                  </w:r>
                  <w:r>
                    <w:rPr>
                      <w:i/>
                      <w:spacing w:val="-11"/>
                      <w:sz w:val="24"/>
                    </w:rPr>
                    <w:t> </w:t>
                  </w:r>
                  <w:r>
                    <w:rPr>
                      <w:i/>
                      <w:sz w:val="24"/>
                    </w:rPr>
                    <w:t>alle</w:t>
                  </w:r>
                  <w:r>
                    <w:rPr>
                      <w:i/>
                      <w:spacing w:val="-12"/>
                      <w:sz w:val="24"/>
                    </w:rPr>
                    <w:t> </w:t>
                  </w:r>
                  <w:r>
                    <w:rPr>
                      <w:i/>
                      <w:sz w:val="24"/>
                    </w:rPr>
                    <w:t>parti</w:t>
                  </w:r>
                  <w:r>
                    <w:rPr>
                      <w:i/>
                      <w:spacing w:val="-10"/>
                      <w:sz w:val="24"/>
                    </w:rPr>
                    <w:t> </w:t>
                  </w:r>
                  <w:r>
                    <w:rPr>
                      <w:i/>
                      <w:sz w:val="24"/>
                    </w:rPr>
                    <w:t>costituite</w:t>
                  </w:r>
                  <w:r>
                    <w:rPr>
                      <w:i/>
                      <w:spacing w:val="-11"/>
                      <w:sz w:val="24"/>
                    </w:rPr>
                    <w:t> </w:t>
                  </w:r>
                  <w:r>
                    <w:rPr>
                      <w:i/>
                      <w:sz w:val="24"/>
                    </w:rPr>
                    <w:t>prima</w:t>
                  </w:r>
                  <w:r>
                    <w:rPr>
                      <w:i/>
                      <w:spacing w:val="-10"/>
                      <w:sz w:val="24"/>
                    </w:rPr>
                    <w:t> </w:t>
                  </w:r>
                  <w:r>
                    <w:rPr>
                      <w:i/>
                      <w:sz w:val="24"/>
                    </w:rPr>
                    <w:t>della</w:t>
                  </w:r>
                  <w:r>
                    <w:rPr>
                      <w:i/>
                      <w:spacing w:val="-11"/>
                      <w:sz w:val="24"/>
                    </w:rPr>
                    <w:t> </w:t>
                  </w:r>
                  <w:r>
                    <w:rPr>
                      <w:i/>
                      <w:sz w:val="24"/>
                    </w:rPr>
                    <w:t>comunicazione</w:t>
                  </w:r>
                  <w:r>
                    <w:rPr>
                      <w:i/>
                      <w:spacing w:val="-11"/>
                      <w:sz w:val="24"/>
                    </w:rPr>
                    <w:t> </w:t>
                  </w:r>
                  <w:r>
                    <w:rPr>
                      <w:i/>
                      <w:sz w:val="24"/>
                    </w:rPr>
                    <w:t>dell’avviso</w:t>
                  </w:r>
                  <w:r>
                    <w:rPr>
                      <w:i/>
                      <w:spacing w:val="-10"/>
                      <w:sz w:val="24"/>
                    </w:rPr>
                    <w:t> </w:t>
                  </w:r>
                  <w:r>
                    <w:rPr>
                      <w:i/>
                      <w:sz w:val="24"/>
                    </w:rPr>
                    <w:t>di</w:t>
                  </w:r>
                  <w:r>
                    <w:rPr>
                      <w:i/>
                      <w:spacing w:val="-10"/>
                      <w:sz w:val="24"/>
                    </w:rPr>
                    <w:t> </w:t>
                  </w:r>
                  <w:r>
                    <w:rPr>
                      <w:i/>
                      <w:sz w:val="24"/>
                    </w:rPr>
                    <w:t>cui all'articolo 31, comma 2, del decreto legislativo 31 dicembre 1992, n. 546. Con uno o più provvedimenti del Direttore Generale delle Finanze, sentito il Consiglio di Presidenza della Giustizia Tributaria, il Garante per la protezione dei dati personali</w:t>
                  </w:r>
                  <w:r>
                    <w:rPr>
                      <w:i/>
                      <w:spacing w:val="-36"/>
                      <w:sz w:val="24"/>
                    </w:rPr>
                    <w:t> </w:t>
                  </w:r>
                  <w:r>
                    <w:rPr>
                      <w:i/>
                      <w:sz w:val="24"/>
                    </w:rPr>
                    <w:t>e l’Agenzia per l’Italia Digitale, sono individuate le regole tecnico operative per consentire la partecipazione all’udienza a distanza e le Commissioni tributarie presso cui è possibile attivarla. I giudici, sulla base dei criteri individuati dai Presidenti</w:t>
                  </w:r>
                  <w:r>
                    <w:rPr>
                      <w:i/>
                      <w:spacing w:val="-38"/>
                      <w:sz w:val="24"/>
                    </w:rPr>
                    <w:t> </w:t>
                  </w:r>
                  <w:r>
                    <w:rPr>
                      <w:i/>
                      <w:sz w:val="24"/>
                    </w:rPr>
                    <w:t>delle Commissioni tributarie, individuano le controversie per le quali l’ufficio di segreteria è autorizzato a comunicare alle parti lo svolgimento dell’udienza a</w:t>
                  </w:r>
                  <w:r>
                    <w:rPr>
                      <w:i/>
                      <w:spacing w:val="-7"/>
                      <w:sz w:val="24"/>
                    </w:rPr>
                    <w:t> </w:t>
                  </w:r>
                  <w:r>
                    <w:rPr>
                      <w:i/>
                      <w:sz w:val="24"/>
                    </w:rPr>
                    <w:t>distanza.</w:t>
                  </w:r>
                  <w:r>
                    <w:rPr>
                      <w:sz w:val="24"/>
                    </w:rPr>
                    <w:t>”</w:t>
                  </w:r>
                </w:p>
                <w:p>
                  <w:pPr>
                    <w:pStyle w:val="BodyText"/>
                    <w:spacing w:before="1"/>
                    <w:ind w:right="21"/>
                    <w:jc w:val="both"/>
                  </w:pPr>
                  <w:r>
                    <w:rPr/>
                    <w:t>In</w:t>
                  </w:r>
                  <w:r>
                    <w:rPr>
                      <w:spacing w:val="-4"/>
                    </w:rPr>
                    <w:t> </w:t>
                  </w:r>
                  <w:r>
                    <w:rPr/>
                    <w:t>deroga</w:t>
                  </w:r>
                  <w:r>
                    <w:rPr>
                      <w:spacing w:val="-7"/>
                    </w:rPr>
                    <w:t> </w:t>
                  </w:r>
                  <w:r>
                    <w:rPr/>
                    <w:t>al</w:t>
                  </w:r>
                  <w:r>
                    <w:rPr>
                      <w:spacing w:val="-2"/>
                    </w:rPr>
                    <w:t> </w:t>
                  </w:r>
                  <w:r>
                    <w:rPr/>
                    <w:t>criterio</w:t>
                  </w:r>
                  <w:r>
                    <w:rPr>
                      <w:spacing w:val="-7"/>
                    </w:rPr>
                    <w:t> </w:t>
                  </w:r>
                  <w:r>
                    <w:rPr/>
                    <w:t>previsto</w:t>
                  </w:r>
                  <w:r>
                    <w:rPr>
                      <w:spacing w:val="-5"/>
                    </w:rPr>
                    <w:t> </w:t>
                  </w:r>
                  <w:r>
                    <w:rPr/>
                    <w:t>dall’art.</w:t>
                  </w:r>
                  <w:r>
                    <w:rPr>
                      <w:spacing w:val="-7"/>
                    </w:rPr>
                    <w:t> </w:t>
                  </w:r>
                  <w:r>
                    <w:rPr/>
                    <w:t>37,</w:t>
                  </w:r>
                  <w:r>
                    <w:rPr>
                      <w:spacing w:val="-6"/>
                    </w:rPr>
                    <w:t> </w:t>
                  </w:r>
                  <w:r>
                    <w:rPr/>
                    <w:t>comma</w:t>
                  </w:r>
                  <w:r>
                    <w:rPr>
                      <w:spacing w:val="-4"/>
                    </w:rPr>
                    <w:t> </w:t>
                  </w:r>
                  <w:r>
                    <w:rPr/>
                    <w:t>13,</w:t>
                  </w:r>
                  <w:r>
                    <w:rPr>
                      <w:spacing w:val="-6"/>
                    </w:rPr>
                    <w:t> </w:t>
                  </w:r>
                  <w:r>
                    <w:rPr/>
                    <w:t>del</w:t>
                  </w:r>
                  <w:r>
                    <w:rPr>
                      <w:spacing w:val="-5"/>
                    </w:rPr>
                    <w:t> </w:t>
                  </w:r>
                  <w:r>
                    <w:rPr/>
                    <w:t>decreto</w:t>
                  </w:r>
                  <w:r>
                    <w:rPr>
                      <w:spacing w:val="-6"/>
                    </w:rPr>
                    <w:t> </w:t>
                  </w:r>
                  <w:r>
                    <w:rPr/>
                    <w:t>legge</w:t>
                  </w:r>
                  <w:r>
                    <w:rPr>
                      <w:spacing w:val="-7"/>
                    </w:rPr>
                    <w:t> </w:t>
                  </w:r>
                  <w:r>
                    <w:rPr/>
                    <w:t>6</w:t>
                  </w:r>
                  <w:r>
                    <w:rPr>
                      <w:spacing w:val="-5"/>
                    </w:rPr>
                    <w:t> </w:t>
                  </w:r>
                  <w:r>
                    <w:rPr/>
                    <w:t>luglio</w:t>
                  </w:r>
                  <w:r>
                    <w:rPr>
                      <w:spacing w:val="-6"/>
                    </w:rPr>
                    <w:t> </w:t>
                  </w:r>
                  <w:r>
                    <w:rPr/>
                    <w:t>2011,</w:t>
                  </w:r>
                  <w:r>
                    <w:rPr>
                      <w:spacing w:val="-5"/>
                    </w:rPr>
                    <w:t> </w:t>
                  </w:r>
                  <w:r>
                    <w:rPr/>
                    <w:t>n. 98, convertito dalla legge 15 luglio 2011, n. 111, la ripartizione delle somme del contributo unificato tributario per l’anno 2020 avviene per ciascuna Commissione tributaria sulla base del numero dei giudici e del personale in servizio nell’anno</w:t>
                  </w:r>
                  <w:r>
                    <w:rPr>
                      <w:spacing w:val="-15"/>
                    </w:rPr>
                    <w:t> </w:t>
                  </w:r>
                  <w:r>
                    <w:rPr/>
                    <w:t>2020</w:t>
                  </w:r>
                </w:p>
              </w:txbxContent>
            </v:textbox>
            <w10:wrap type="none"/>
          </v:shape>
        </w:pict>
      </w:r>
      <w:r>
        <w:rPr/>
        <w:pict>
          <v:shape style="position:absolute;margin-left:89.024002pt;margin-top:195.68663pt;width:11pt;height:15.3pt;mso-position-horizontal-relative:page;mso-position-vertical-relative:page;z-index:-276562944" type="#_x0000_t202" filled="false" stroked="false">
            <v:textbox inset="0,0,0,0">
              <w:txbxContent>
                <w:p>
                  <w:pPr>
                    <w:pStyle w:val="BodyText"/>
                  </w:pPr>
                  <w:r>
                    <w:rPr/>
                    <w:t>2.</w:t>
                  </w:r>
                </w:p>
              </w:txbxContent>
            </v:textbox>
            <w10:wrap type="none"/>
          </v:shape>
        </w:pict>
      </w:r>
      <w:r>
        <w:rPr/>
        <w:pict>
          <v:shape style="position:absolute;margin-left:89.024002pt;margin-top:237.086624pt;width:11pt;height:15.3pt;mso-position-horizontal-relative:page;mso-position-vertical-relative:page;z-index:-276561920" type="#_x0000_t202" filled="false" stroked="false">
            <v:textbox inset="0,0,0,0">
              <w:txbxContent>
                <w:p>
                  <w:pPr>
                    <w:pStyle w:val="BodyText"/>
                  </w:pPr>
                  <w:r>
                    <w:rPr/>
                    <w:t>3.</w:t>
                  </w:r>
                </w:p>
              </w:txbxContent>
            </v:textbox>
            <w10:wrap type="none"/>
          </v:shape>
        </w:pict>
      </w:r>
      <w:r>
        <w:rPr/>
        <w:pict>
          <v:shape style="position:absolute;margin-left:89.024002pt;margin-top:526.936646pt;width:11pt;height:15.3pt;mso-position-horizontal-relative:page;mso-position-vertical-relative:page;z-index:-276560896" type="#_x0000_t202" filled="false" stroked="false">
            <v:textbox inset="0,0,0,0">
              <w:txbxContent>
                <w:p>
                  <w:pPr>
                    <w:pStyle w:val="BodyText"/>
                  </w:pPr>
                  <w:r>
                    <w:rPr/>
                    <w:t>4.</w:t>
                  </w:r>
                </w:p>
              </w:txbxContent>
            </v:textbox>
            <w10:wrap type="none"/>
          </v:shape>
        </w:pict>
      </w:r>
      <w:r>
        <w:rPr/>
        <w:pict>
          <v:shape style="position:absolute;margin-left:71.024002pt;margin-top:595.936646pt;width:453.25pt;height:156pt;mso-position-horizontal-relative:page;mso-position-vertical-relative:page;z-index:-276559872" type="#_x0000_t202" filled="false" stroked="false">
            <v:textbox inset="0,0,0,0">
              <w:txbxContent>
                <w:p>
                  <w:pPr>
                    <w:spacing w:before="10"/>
                    <w:ind w:left="24" w:right="21" w:firstLine="0"/>
                    <w:jc w:val="center"/>
                    <w:rPr>
                      <w:rFonts w:ascii="TimesNewRomanPS-BoldItalicMT"/>
                      <w:b/>
                      <w:i/>
                      <w:sz w:val="24"/>
                    </w:rPr>
                  </w:pPr>
                  <w:r>
                    <w:rPr>
                      <w:rFonts w:ascii="TimesNewRomanPS-BoldItalicMT"/>
                      <w:b/>
                      <w:i/>
                      <w:sz w:val="24"/>
                    </w:rPr>
                    <w:t>Relazione illustrativa</w:t>
                  </w:r>
                </w:p>
                <w:p>
                  <w:pPr>
                    <w:pStyle w:val="BodyText"/>
                    <w:spacing w:before="0"/>
                    <w:ind w:right="17"/>
                    <w:jc w:val="both"/>
                  </w:pPr>
                  <w:r>
                    <w:rPr/>
                    <w:t>Il comma 1 del presente articolo sospende dall’8 marzo al 31 maggio 2020, i termini previsti per il computo delle sanzioni da irrogare per ritardato versamento totale o parziale del contributo</w:t>
                  </w:r>
                  <w:r>
                    <w:rPr>
                      <w:spacing w:val="-17"/>
                    </w:rPr>
                    <w:t> </w:t>
                  </w:r>
                  <w:r>
                    <w:rPr/>
                    <w:t>unificato</w:t>
                  </w:r>
                  <w:r>
                    <w:rPr>
                      <w:spacing w:val="-15"/>
                    </w:rPr>
                    <w:t> </w:t>
                  </w:r>
                  <w:r>
                    <w:rPr/>
                    <w:t>di</w:t>
                  </w:r>
                  <w:r>
                    <w:rPr>
                      <w:spacing w:val="-13"/>
                    </w:rPr>
                    <w:t> </w:t>
                  </w:r>
                  <w:r>
                    <w:rPr/>
                    <w:t>cui</w:t>
                  </w:r>
                  <w:r>
                    <w:rPr>
                      <w:spacing w:val="-15"/>
                    </w:rPr>
                    <w:t> </w:t>
                  </w:r>
                  <w:r>
                    <w:rPr/>
                    <w:t>all’articolo</w:t>
                  </w:r>
                  <w:r>
                    <w:rPr>
                      <w:spacing w:val="-15"/>
                    </w:rPr>
                    <w:t> </w:t>
                  </w:r>
                  <w:r>
                    <w:rPr/>
                    <w:t>16</w:t>
                  </w:r>
                  <w:r>
                    <w:rPr>
                      <w:spacing w:val="-16"/>
                    </w:rPr>
                    <w:t> </w:t>
                  </w:r>
                  <w:r>
                    <w:rPr/>
                    <w:t>del</w:t>
                  </w:r>
                  <w:r>
                    <w:rPr>
                      <w:spacing w:val="-15"/>
                    </w:rPr>
                    <w:t> </w:t>
                  </w:r>
                  <w:r>
                    <w:rPr/>
                    <w:t>decreto</w:t>
                  </w:r>
                  <w:r>
                    <w:rPr>
                      <w:spacing w:val="-16"/>
                    </w:rPr>
                    <w:t> </w:t>
                  </w:r>
                  <w:r>
                    <w:rPr/>
                    <w:t>del</w:t>
                  </w:r>
                  <w:r>
                    <w:rPr>
                      <w:spacing w:val="-15"/>
                    </w:rPr>
                    <w:t> </w:t>
                  </w:r>
                  <w:r>
                    <w:rPr/>
                    <w:t>Presidente</w:t>
                  </w:r>
                  <w:r>
                    <w:rPr>
                      <w:spacing w:val="-15"/>
                    </w:rPr>
                    <w:t> </w:t>
                  </w:r>
                  <w:r>
                    <w:rPr/>
                    <w:t>della</w:t>
                  </w:r>
                  <w:r>
                    <w:rPr>
                      <w:spacing w:val="-17"/>
                    </w:rPr>
                    <w:t> </w:t>
                  </w:r>
                  <w:r>
                    <w:rPr/>
                    <w:t>Repubblica</w:t>
                  </w:r>
                  <w:r>
                    <w:rPr>
                      <w:spacing w:val="-12"/>
                    </w:rPr>
                    <w:t> </w:t>
                  </w:r>
                  <w:r>
                    <w:rPr/>
                    <w:t>30</w:t>
                  </w:r>
                  <w:r>
                    <w:rPr>
                      <w:spacing w:val="-16"/>
                    </w:rPr>
                    <w:t> </w:t>
                  </w:r>
                  <w:r>
                    <w:rPr/>
                    <w:t>maggio 2002, n. 115 (TUSG). Per il medesimo periodo si applica la sospensione del termine previsto dall’articolo 248 del TUSG in materia di invito al pagamento del contributo</w:t>
                  </w:r>
                  <w:r>
                    <w:rPr>
                      <w:spacing w:val="-7"/>
                    </w:rPr>
                    <w:t> </w:t>
                  </w:r>
                  <w:r>
                    <w:rPr/>
                    <w:t>unificato.</w:t>
                  </w:r>
                </w:p>
                <w:p>
                  <w:pPr>
                    <w:pStyle w:val="BodyText"/>
                    <w:spacing w:before="0"/>
                    <w:ind w:right="20"/>
                    <w:jc w:val="both"/>
                  </w:pPr>
                  <w:r>
                    <w:rPr/>
                    <w:t>Il comma 2 del presente articolo apporta una modifica al comma 3 dell’articolo 29 al fine di correggere</w:t>
                  </w:r>
                  <w:r>
                    <w:rPr>
                      <w:spacing w:val="-16"/>
                    </w:rPr>
                    <w:t> </w:t>
                  </w:r>
                  <w:r>
                    <w:rPr/>
                    <w:t>un</w:t>
                  </w:r>
                  <w:r>
                    <w:rPr>
                      <w:spacing w:val="-13"/>
                    </w:rPr>
                    <w:t> </w:t>
                  </w:r>
                  <w:r>
                    <w:rPr/>
                    <w:t>refuso</w:t>
                  </w:r>
                  <w:r>
                    <w:rPr>
                      <w:spacing w:val="-14"/>
                    </w:rPr>
                    <w:t> </w:t>
                  </w:r>
                  <w:r>
                    <w:rPr/>
                    <w:t>presente</w:t>
                  </w:r>
                  <w:r>
                    <w:rPr>
                      <w:spacing w:val="-15"/>
                    </w:rPr>
                    <w:t> </w:t>
                  </w:r>
                  <w:r>
                    <w:rPr/>
                    <w:t>nella</w:t>
                  </w:r>
                  <w:r>
                    <w:rPr>
                      <w:spacing w:val="-14"/>
                    </w:rPr>
                    <w:t> </w:t>
                  </w:r>
                  <w:r>
                    <w:rPr/>
                    <w:t>norma</w:t>
                  </w:r>
                  <w:r>
                    <w:rPr>
                      <w:spacing w:val="-15"/>
                    </w:rPr>
                    <w:t> </w:t>
                  </w:r>
                  <w:r>
                    <w:rPr/>
                    <w:t>pubblicata</w:t>
                  </w:r>
                  <w:r>
                    <w:rPr>
                      <w:spacing w:val="-14"/>
                    </w:rPr>
                    <w:t> </w:t>
                  </w:r>
                  <w:r>
                    <w:rPr/>
                    <w:t>in</w:t>
                  </w:r>
                  <w:r>
                    <w:rPr>
                      <w:spacing w:val="-14"/>
                    </w:rPr>
                    <w:t> </w:t>
                  </w:r>
                  <w:r>
                    <w:rPr/>
                    <w:t>Gazzetta</w:t>
                  </w:r>
                  <w:r>
                    <w:rPr>
                      <w:spacing w:val="-14"/>
                    </w:rPr>
                    <w:t> </w:t>
                  </w:r>
                  <w:r>
                    <w:rPr/>
                    <w:t>ufficiale,</w:t>
                  </w:r>
                  <w:r>
                    <w:rPr>
                      <w:spacing w:val="-13"/>
                    </w:rPr>
                    <w:t> </w:t>
                  </w:r>
                  <w:r>
                    <w:rPr/>
                    <w:t>indicando</w:t>
                  </w:r>
                  <w:r>
                    <w:rPr>
                      <w:spacing w:val="-14"/>
                    </w:rPr>
                    <w:t> </w:t>
                  </w:r>
                  <w:r>
                    <w:rPr/>
                    <w:t>il</w:t>
                  </w:r>
                  <w:r>
                    <w:rPr>
                      <w:spacing w:val="-13"/>
                    </w:rPr>
                    <w:t> </w:t>
                  </w:r>
                  <w:r>
                    <w:rPr/>
                    <w:t>corretto riferimento all’art. 36, comma 1, del decreto legge n. 23/2020, in sostituzione dell’errato riferimento all’art. 73, comma 1, del medesimo decreto.</w:t>
                  </w:r>
                </w:p>
                <w:p>
                  <w:pPr>
                    <w:spacing w:before="77"/>
                    <w:ind w:left="22" w:right="22" w:firstLine="0"/>
                    <w:jc w:val="center"/>
                    <w:rPr>
                      <w:sz w:val="22"/>
                    </w:rPr>
                  </w:pPr>
                  <w:r>
                    <w:rPr>
                      <w:sz w:val="22"/>
                    </w:rPr>
                    <w:t>219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55884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55782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332.75pt;mso-position-horizontal-relative:page;mso-position-vertical-relative:page;z-index:-276556800" type="#_x0000_t202" filled="false" stroked="false">
            <v:textbox inset="0,0,0,0">
              <w:txbxContent>
                <w:p>
                  <w:pPr>
                    <w:pStyle w:val="BodyText"/>
                    <w:ind w:right="17"/>
                    <w:jc w:val="both"/>
                  </w:pPr>
                  <w:r>
                    <w:rPr/>
                    <w:t>Con il comma 3, viene integralmente sostituito il comma 4 dell’articolo 16 del decreto legge n.119/2019, relativo alle procedure da seguire per lo svolgimento dell’udienza a distanza sia pubblica sia in camera di consiglio. La nuova disciplina permette l’utilizzo del collegamento da</w:t>
                  </w:r>
                  <w:r>
                    <w:rPr>
                      <w:spacing w:val="-12"/>
                    </w:rPr>
                    <w:t> </w:t>
                  </w:r>
                  <w:r>
                    <w:rPr/>
                    <w:t>remoto</w:t>
                  </w:r>
                  <w:r>
                    <w:rPr>
                      <w:spacing w:val="-11"/>
                    </w:rPr>
                    <w:t> </w:t>
                  </w:r>
                  <w:r>
                    <w:rPr/>
                    <w:t>non</w:t>
                  </w:r>
                  <w:r>
                    <w:rPr>
                      <w:spacing w:val="-11"/>
                    </w:rPr>
                    <w:t> </w:t>
                  </w:r>
                  <w:r>
                    <w:rPr/>
                    <w:t>solo</w:t>
                  </w:r>
                  <w:r>
                    <w:rPr>
                      <w:spacing w:val="-10"/>
                    </w:rPr>
                    <w:t> </w:t>
                  </w:r>
                  <w:r>
                    <w:rPr/>
                    <w:t>per</w:t>
                  </w:r>
                  <w:r>
                    <w:rPr>
                      <w:spacing w:val="-12"/>
                    </w:rPr>
                    <w:t> </w:t>
                  </w:r>
                  <w:r>
                    <w:rPr/>
                    <w:t>le</w:t>
                  </w:r>
                  <w:r>
                    <w:rPr>
                      <w:spacing w:val="-12"/>
                    </w:rPr>
                    <w:t> </w:t>
                  </w:r>
                  <w:r>
                    <w:rPr/>
                    <w:t>parti</w:t>
                  </w:r>
                  <w:r>
                    <w:rPr>
                      <w:spacing w:val="-11"/>
                    </w:rPr>
                    <w:t> </w:t>
                  </w:r>
                  <w:r>
                    <w:rPr/>
                    <w:t>processuali</w:t>
                  </w:r>
                  <w:r>
                    <w:rPr>
                      <w:spacing w:val="-10"/>
                    </w:rPr>
                    <w:t> </w:t>
                  </w:r>
                  <w:r>
                    <w:rPr/>
                    <w:t>ma</w:t>
                  </w:r>
                  <w:r>
                    <w:rPr>
                      <w:spacing w:val="-12"/>
                    </w:rPr>
                    <w:t> </w:t>
                  </w:r>
                  <w:r>
                    <w:rPr/>
                    <w:t>anche</w:t>
                  </w:r>
                  <w:r>
                    <w:rPr>
                      <w:spacing w:val="-12"/>
                    </w:rPr>
                    <w:t> </w:t>
                  </w:r>
                  <w:r>
                    <w:rPr/>
                    <w:t>per</w:t>
                  </w:r>
                  <w:r>
                    <w:rPr>
                      <w:spacing w:val="-12"/>
                    </w:rPr>
                    <w:t> </w:t>
                  </w:r>
                  <w:r>
                    <w:rPr/>
                    <w:t>i</w:t>
                  </w:r>
                  <w:r>
                    <w:rPr>
                      <w:spacing w:val="-11"/>
                    </w:rPr>
                    <w:t> </w:t>
                  </w:r>
                  <w:r>
                    <w:rPr/>
                    <w:t>giudici</w:t>
                  </w:r>
                  <w:r>
                    <w:rPr>
                      <w:spacing w:val="-11"/>
                    </w:rPr>
                    <w:t> </w:t>
                  </w:r>
                  <w:r>
                    <w:rPr/>
                    <w:t>e</w:t>
                  </w:r>
                  <w:r>
                    <w:rPr>
                      <w:spacing w:val="-12"/>
                    </w:rPr>
                    <w:t> </w:t>
                  </w:r>
                  <w:r>
                    <w:rPr/>
                    <w:t>il</w:t>
                  </w:r>
                  <w:r>
                    <w:rPr>
                      <w:spacing w:val="-9"/>
                    </w:rPr>
                    <w:t> </w:t>
                  </w:r>
                  <w:r>
                    <w:rPr/>
                    <w:t>personale</w:t>
                  </w:r>
                  <w:r>
                    <w:rPr>
                      <w:spacing w:val="-12"/>
                    </w:rPr>
                    <w:t> </w:t>
                  </w:r>
                  <w:r>
                    <w:rPr/>
                    <w:t>amministrativo. Inoltre, soltanto le parti possono richiedere l’udienza a distanza nel ricorso o nel primo atto difensivo ovvero con un atto successivo da notificarsi alle controparti. Tale richiesta deve essere</w:t>
                  </w:r>
                  <w:r>
                    <w:rPr>
                      <w:spacing w:val="-13"/>
                    </w:rPr>
                    <w:t> </w:t>
                  </w:r>
                  <w:r>
                    <w:rPr/>
                    <w:t>effettuata</w:t>
                  </w:r>
                  <w:r>
                    <w:rPr>
                      <w:spacing w:val="-15"/>
                    </w:rPr>
                    <w:t> </w:t>
                  </w:r>
                  <w:r>
                    <w:rPr/>
                    <w:t>prima</w:t>
                  </w:r>
                  <w:r>
                    <w:rPr>
                      <w:spacing w:val="-15"/>
                    </w:rPr>
                    <w:t> </w:t>
                  </w:r>
                  <w:r>
                    <w:rPr/>
                    <w:t>della</w:t>
                  </w:r>
                  <w:r>
                    <w:rPr>
                      <w:spacing w:val="-15"/>
                    </w:rPr>
                    <w:t> </w:t>
                  </w:r>
                  <w:r>
                    <w:rPr/>
                    <w:t>comunicazione</w:t>
                  </w:r>
                  <w:r>
                    <w:rPr>
                      <w:spacing w:val="-15"/>
                    </w:rPr>
                    <w:t> </w:t>
                  </w:r>
                  <w:r>
                    <w:rPr/>
                    <w:t>dell’avviso</w:t>
                  </w:r>
                  <w:r>
                    <w:rPr>
                      <w:spacing w:val="-13"/>
                    </w:rPr>
                    <w:t> </w:t>
                  </w:r>
                  <w:r>
                    <w:rPr/>
                    <w:t>di</w:t>
                  </w:r>
                  <w:r>
                    <w:rPr>
                      <w:spacing w:val="-14"/>
                    </w:rPr>
                    <w:t> </w:t>
                  </w:r>
                  <w:r>
                    <w:rPr/>
                    <w:t>trattazione</w:t>
                  </w:r>
                  <w:r>
                    <w:rPr>
                      <w:spacing w:val="-15"/>
                    </w:rPr>
                    <w:t> </w:t>
                  </w:r>
                  <w:r>
                    <w:rPr/>
                    <w:t>dell’udienza</w:t>
                  </w:r>
                  <w:r>
                    <w:rPr>
                      <w:spacing w:val="-15"/>
                    </w:rPr>
                    <w:t> </w:t>
                  </w:r>
                  <w:r>
                    <w:rPr/>
                    <w:t>di</w:t>
                  </w:r>
                  <w:r>
                    <w:rPr>
                      <w:spacing w:val="-14"/>
                    </w:rPr>
                    <w:t> </w:t>
                  </w:r>
                  <w:r>
                    <w:rPr/>
                    <w:t>cui</w:t>
                  </w:r>
                  <w:r>
                    <w:rPr>
                      <w:spacing w:val="-13"/>
                    </w:rPr>
                    <w:t> </w:t>
                  </w:r>
                  <w:r>
                    <w:rPr/>
                    <w:t>all'art. 31, comma 2, del decreto legislativo 31 dicembre 1992, n.</w:t>
                  </w:r>
                  <w:r>
                    <w:rPr>
                      <w:spacing w:val="-1"/>
                    </w:rPr>
                    <w:t> </w:t>
                  </w:r>
                  <w:r>
                    <w:rPr/>
                    <w:t>546.</w:t>
                  </w:r>
                </w:p>
                <w:p>
                  <w:pPr>
                    <w:pStyle w:val="BodyText"/>
                    <w:spacing w:before="0"/>
                    <w:ind w:right="18"/>
                    <w:jc w:val="both"/>
                  </w:pPr>
                  <w:r>
                    <w:rPr/>
                    <w:t>Le regole tecniche e l’individuazione delle Commissioni tributarie preso le quali è possibile attivare l’udienza a distanza sono demandate all’adozione di decreto direttoriale del Dipartimento</w:t>
                  </w:r>
                  <w:r>
                    <w:rPr>
                      <w:spacing w:val="-8"/>
                    </w:rPr>
                    <w:t> </w:t>
                  </w:r>
                  <w:r>
                    <w:rPr/>
                    <w:t>delle</w:t>
                  </w:r>
                  <w:r>
                    <w:rPr>
                      <w:spacing w:val="-10"/>
                    </w:rPr>
                    <w:t> </w:t>
                  </w:r>
                  <w:r>
                    <w:rPr/>
                    <w:t>finanze</w:t>
                  </w:r>
                  <w:r>
                    <w:rPr>
                      <w:spacing w:val="-10"/>
                    </w:rPr>
                    <w:t> </w:t>
                  </w:r>
                  <w:r>
                    <w:rPr/>
                    <w:t>previa</w:t>
                  </w:r>
                  <w:r>
                    <w:rPr>
                      <w:spacing w:val="-9"/>
                    </w:rPr>
                    <w:t> </w:t>
                  </w:r>
                  <w:r>
                    <w:rPr/>
                    <w:t>acquisizione</w:t>
                  </w:r>
                  <w:r>
                    <w:rPr>
                      <w:spacing w:val="-9"/>
                    </w:rPr>
                    <w:t> </w:t>
                  </w:r>
                  <w:r>
                    <w:rPr/>
                    <w:t>del</w:t>
                  </w:r>
                  <w:r>
                    <w:rPr>
                      <w:spacing w:val="-6"/>
                    </w:rPr>
                    <w:t> </w:t>
                  </w:r>
                  <w:r>
                    <w:rPr/>
                    <w:t>parere</w:t>
                  </w:r>
                  <w:r>
                    <w:rPr>
                      <w:spacing w:val="-10"/>
                    </w:rPr>
                    <w:t> </w:t>
                  </w:r>
                  <w:r>
                    <w:rPr/>
                    <w:t>del</w:t>
                  </w:r>
                  <w:r>
                    <w:rPr>
                      <w:spacing w:val="-8"/>
                    </w:rPr>
                    <w:t> </w:t>
                  </w:r>
                  <w:r>
                    <w:rPr/>
                    <w:t>Garante</w:t>
                  </w:r>
                  <w:r>
                    <w:rPr>
                      <w:spacing w:val="-9"/>
                    </w:rPr>
                    <w:t> </w:t>
                  </w:r>
                  <w:r>
                    <w:rPr/>
                    <w:t>per</w:t>
                  </w:r>
                  <w:r>
                    <w:rPr>
                      <w:spacing w:val="-9"/>
                    </w:rPr>
                    <w:t> </w:t>
                  </w:r>
                  <w:r>
                    <w:rPr/>
                    <w:t>la</w:t>
                  </w:r>
                  <w:r>
                    <w:rPr>
                      <w:spacing w:val="-6"/>
                    </w:rPr>
                    <w:t> </w:t>
                  </w:r>
                  <w:r>
                    <w:rPr/>
                    <w:t>protezione</w:t>
                  </w:r>
                  <w:r>
                    <w:rPr>
                      <w:spacing w:val="-9"/>
                    </w:rPr>
                    <w:t> </w:t>
                  </w:r>
                  <w:r>
                    <w:rPr/>
                    <w:t>dei</w:t>
                  </w:r>
                  <w:r>
                    <w:rPr>
                      <w:spacing w:val="-8"/>
                    </w:rPr>
                    <w:t> </w:t>
                  </w:r>
                  <w:r>
                    <w:rPr/>
                    <w:t>dati personali,</w:t>
                  </w:r>
                  <w:r>
                    <w:rPr>
                      <w:spacing w:val="-8"/>
                    </w:rPr>
                    <w:t> </w:t>
                  </w:r>
                  <w:r>
                    <w:rPr/>
                    <w:t>del</w:t>
                  </w:r>
                  <w:r>
                    <w:rPr>
                      <w:spacing w:val="-7"/>
                    </w:rPr>
                    <w:t> </w:t>
                  </w:r>
                  <w:r>
                    <w:rPr/>
                    <w:t>Consiglio</w:t>
                  </w:r>
                  <w:r>
                    <w:rPr>
                      <w:spacing w:val="-8"/>
                    </w:rPr>
                    <w:t> </w:t>
                  </w:r>
                  <w:r>
                    <w:rPr/>
                    <w:t>di</w:t>
                  </w:r>
                  <w:r>
                    <w:rPr>
                      <w:spacing w:val="-7"/>
                    </w:rPr>
                    <w:t> </w:t>
                  </w:r>
                  <w:r>
                    <w:rPr/>
                    <w:t>Presidenza</w:t>
                  </w:r>
                  <w:r>
                    <w:rPr>
                      <w:spacing w:val="-8"/>
                    </w:rPr>
                    <w:t> </w:t>
                  </w:r>
                  <w:r>
                    <w:rPr/>
                    <w:t>della</w:t>
                  </w:r>
                  <w:r>
                    <w:rPr>
                      <w:spacing w:val="-7"/>
                    </w:rPr>
                    <w:t> </w:t>
                  </w:r>
                  <w:r>
                    <w:rPr/>
                    <w:t>Giustizia</w:t>
                  </w:r>
                  <w:r>
                    <w:rPr>
                      <w:spacing w:val="-8"/>
                    </w:rPr>
                    <w:t> </w:t>
                  </w:r>
                  <w:r>
                    <w:rPr/>
                    <w:t>tributaria</w:t>
                  </w:r>
                  <w:r>
                    <w:rPr>
                      <w:spacing w:val="-8"/>
                    </w:rPr>
                    <w:t> </w:t>
                  </w:r>
                  <w:r>
                    <w:rPr/>
                    <w:t>e</w:t>
                  </w:r>
                  <w:r>
                    <w:rPr>
                      <w:spacing w:val="-9"/>
                    </w:rPr>
                    <w:t> </w:t>
                  </w:r>
                  <w:r>
                    <w:rPr/>
                    <w:t>dell’AGID.</w:t>
                  </w:r>
                  <w:r>
                    <w:rPr>
                      <w:spacing w:val="-6"/>
                    </w:rPr>
                    <w:t> </w:t>
                  </w:r>
                  <w:r>
                    <w:rPr/>
                    <w:t>Infine,</w:t>
                  </w:r>
                  <w:r>
                    <w:rPr>
                      <w:spacing w:val="-8"/>
                    </w:rPr>
                    <w:t> </w:t>
                  </w:r>
                  <w:r>
                    <w:rPr/>
                    <w:t>si</w:t>
                  </w:r>
                  <w:r>
                    <w:rPr>
                      <w:spacing w:val="-7"/>
                    </w:rPr>
                    <w:t> </w:t>
                  </w:r>
                  <w:r>
                    <w:rPr/>
                    <w:t>prevede che i giudici tributari, sulla base di criteri fissati dai Presidenti delle Commissioni tributarie, possono disporre l’udienza a distanza e quindi autorizzare l’ufficio di segreteria a comunicare alle parti lo svolgimento dell’udienza con collegamento da</w:t>
                  </w:r>
                  <w:r>
                    <w:rPr>
                      <w:spacing w:val="-3"/>
                    </w:rPr>
                    <w:t> </w:t>
                  </w:r>
                  <w:r>
                    <w:rPr/>
                    <w:t>remoto.</w:t>
                  </w:r>
                </w:p>
                <w:p>
                  <w:pPr>
                    <w:pStyle w:val="BodyText"/>
                    <w:spacing w:before="1"/>
                    <w:ind w:right="17"/>
                    <w:jc w:val="both"/>
                  </w:pPr>
                  <w:r>
                    <w:rPr/>
                    <w:t>Il comma 4 consente la ripartizione delle somme CUT relative al solo anno 2020, derogando ai criteri previsti dal comma 13 dell’art. 37 del decreto legge 6 luglio 2011, n. 98, convertito dalla legge 15 luglio 2011, n. 111, che individuano le Commissioni tributarie c.d. “virtuose”. Tale regola appare coerente con le disposizioni emergenziali contenute nel decreto legge n. 18/2020,</w:t>
                  </w:r>
                  <w:r>
                    <w:rPr>
                      <w:spacing w:val="-5"/>
                    </w:rPr>
                    <w:t> </w:t>
                  </w:r>
                  <w:r>
                    <w:rPr/>
                    <w:t>che</w:t>
                  </w:r>
                  <w:r>
                    <w:rPr>
                      <w:spacing w:val="-6"/>
                    </w:rPr>
                    <w:t> </w:t>
                  </w:r>
                  <w:r>
                    <w:rPr/>
                    <w:t>hanno</w:t>
                  </w:r>
                  <w:r>
                    <w:rPr>
                      <w:spacing w:val="-5"/>
                    </w:rPr>
                    <w:t> </w:t>
                  </w:r>
                  <w:r>
                    <w:rPr/>
                    <w:t>disposto</w:t>
                  </w:r>
                  <w:r>
                    <w:rPr>
                      <w:spacing w:val="-5"/>
                    </w:rPr>
                    <w:t> </w:t>
                  </w:r>
                  <w:r>
                    <w:rPr/>
                    <w:t>la</w:t>
                  </w:r>
                  <w:r>
                    <w:rPr>
                      <w:spacing w:val="-5"/>
                    </w:rPr>
                    <w:t> </w:t>
                  </w:r>
                  <w:r>
                    <w:rPr/>
                    <w:t>sospensione</w:t>
                  </w:r>
                  <w:r>
                    <w:rPr>
                      <w:spacing w:val="-6"/>
                    </w:rPr>
                    <w:t> </w:t>
                  </w:r>
                  <w:r>
                    <w:rPr/>
                    <w:t>delle</w:t>
                  </w:r>
                  <w:r>
                    <w:rPr>
                      <w:spacing w:val="-6"/>
                    </w:rPr>
                    <w:t> </w:t>
                  </w:r>
                  <w:r>
                    <w:rPr/>
                    <w:t>udienze</w:t>
                  </w:r>
                  <w:r>
                    <w:rPr>
                      <w:spacing w:val="-6"/>
                    </w:rPr>
                    <w:t> </w:t>
                  </w:r>
                  <w:r>
                    <w:rPr/>
                    <w:t>nel</w:t>
                  </w:r>
                  <w:r>
                    <w:rPr>
                      <w:spacing w:val="-5"/>
                    </w:rPr>
                    <w:t> </w:t>
                  </w:r>
                  <w:r>
                    <w:rPr/>
                    <w:t>processo</w:t>
                  </w:r>
                  <w:r>
                    <w:rPr>
                      <w:spacing w:val="-4"/>
                    </w:rPr>
                    <w:t> </w:t>
                  </w:r>
                  <w:r>
                    <w:rPr/>
                    <w:t>tributario</w:t>
                  </w:r>
                  <w:r>
                    <w:rPr>
                      <w:spacing w:val="-6"/>
                    </w:rPr>
                    <w:t> </w:t>
                  </w:r>
                  <w:r>
                    <w:rPr/>
                    <w:t>e</w:t>
                  </w:r>
                  <w:r>
                    <w:rPr>
                      <w:spacing w:val="-4"/>
                    </w:rPr>
                    <w:t> </w:t>
                  </w:r>
                  <w:r>
                    <w:rPr/>
                    <w:t>dei</w:t>
                  </w:r>
                  <w:r>
                    <w:rPr>
                      <w:spacing w:val="-5"/>
                    </w:rPr>
                    <w:t> </w:t>
                  </w:r>
                  <w:r>
                    <w:rPr/>
                    <w:t>depositi dei provvedimenti giurisdizionali a partire dal 9 marzo 2020 e fino all’11 maggio 2020. Ne consegue che la ripartizione delle somme riferibili al corrente anno avverrà esclusivamente sulla base del numero di giudici tributari e di personale amministrativo in servizio nell’anno 2020.</w:t>
                  </w:r>
                </w:p>
              </w:txbxContent>
            </v:textbox>
            <w10:wrap type="none"/>
          </v:shape>
        </w:pict>
      </w:r>
      <w:r>
        <w:rPr/>
        <w:pict>
          <v:shape style="position:absolute;margin-left:288.369995pt;margin-top:737.69812pt;width:18.55pt;height:14.25pt;mso-position-horizontal-relative:page;mso-position-vertical-relative:page;z-index:-276555776" type="#_x0000_t202" filled="false" stroked="false">
            <v:textbox inset="0,0,0,0">
              <w:txbxContent>
                <w:p>
                  <w:pPr>
                    <w:spacing w:before="11"/>
                    <w:ind w:left="20" w:right="0" w:firstLine="0"/>
                    <w:jc w:val="left"/>
                    <w:rPr>
                      <w:sz w:val="22"/>
                    </w:rPr>
                  </w:pPr>
                  <w:r>
                    <w:rPr>
                      <w:sz w:val="22"/>
                    </w:rPr>
                    <w:t>220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55475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55372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75.179993pt;margin-top:71.466621pt;width:244.95pt;height:29.15pt;mso-position-horizontal-relative:page;mso-position-vertical-relative:page;z-index:-276552704" type="#_x0000_t202" filled="false" stroked="false">
            <v:textbox inset="0,0,0,0">
              <w:txbxContent>
                <w:p>
                  <w:pPr>
                    <w:spacing w:before="10"/>
                    <w:ind w:left="2" w:right="0" w:firstLine="0"/>
                    <w:jc w:val="center"/>
                    <w:rPr>
                      <w:rFonts w:ascii="TimesNewRomanPS-BoldItalicMT"/>
                      <w:b/>
                      <w:i/>
                      <w:sz w:val="24"/>
                    </w:rPr>
                  </w:pPr>
                  <w:bookmarkStart w:name="_bookmark157" w:id="158"/>
                  <w:bookmarkEnd w:id="158"/>
                  <w:r>
                    <w:rPr/>
                  </w:r>
                  <w:r>
                    <w:rPr>
                      <w:rFonts w:ascii="TimesNewRomanPS-BoldItalicMT"/>
                      <w:b/>
                      <w:i/>
                      <w:sz w:val="24"/>
                    </w:rPr>
                    <w:t>Art.143</w:t>
                  </w:r>
                </w:p>
                <w:p>
                  <w:pPr>
                    <w:spacing w:before="0"/>
                    <w:ind w:left="0" w:right="0" w:firstLine="0"/>
                    <w:jc w:val="center"/>
                    <w:rPr>
                      <w:rFonts w:ascii="TimesNewRomanPS-BoldItalicMT" w:hAnsi="TimesNewRomanPS-BoldItalicMT"/>
                      <w:b/>
                      <w:i/>
                      <w:sz w:val="24"/>
                    </w:rPr>
                  </w:pPr>
                  <w:r>
                    <w:rPr>
                      <w:rFonts w:ascii="TimesNewRomanPS-BoldItalicMT" w:hAnsi="TimesNewRomanPS-BoldItalicMT"/>
                      <w:b/>
                      <w:i/>
                      <w:sz w:val="24"/>
                    </w:rPr>
                    <w:t>Incentivi per gli investimenti nell’economia reale</w:t>
                  </w:r>
                </w:p>
              </w:txbxContent>
            </v:textbox>
            <w10:wrap type="none"/>
          </v:shape>
        </w:pict>
      </w:r>
      <w:r>
        <w:rPr/>
        <w:pict>
          <v:shape style="position:absolute;margin-left:71.024002pt;margin-top:112.886627pt;width:453.45pt;height:332.75pt;mso-position-horizontal-relative:page;mso-position-vertical-relative:page;z-index:-276551680" type="#_x0000_t202" filled="false" stroked="false">
            <v:textbox inset="0,0,0,0">
              <w:txbxContent>
                <w:p>
                  <w:pPr>
                    <w:pStyle w:val="BodyText"/>
                    <w:ind w:right="24"/>
                    <w:jc w:val="both"/>
                    <w:rPr>
                      <w:i/>
                    </w:rPr>
                  </w:pPr>
                  <w:r>
                    <w:rPr/>
                    <w:t>1</w:t>
                  </w:r>
                  <w:r>
                    <w:rPr>
                      <w:i/>
                    </w:rPr>
                    <w:t>.</w:t>
                  </w:r>
                  <w:r>
                    <w:rPr>
                      <w:i/>
                      <w:spacing w:val="-5"/>
                    </w:rPr>
                    <w:t> </w:t>
                  </w:r>
                  <w:r>
                    <w:rPr/>
                    <w:t>All’articolo</w:t>
                  </w:r>
                  <w:r>
                    <w:rPr>
                      <w:spacing w:val="-3"/>
                    </w:rPr>
                    <w:t> </w:t>
                  </w:r>
                  <w:r>
                    <w:rPr/>
                    <w:t>13-</w:t>
                  </w:r>
                  <w:r>
                    <w:rPr>
                      <w:i/>
                    </w:rPr>
                    <w:t>bis</w:t>
                  </w:r>
                  <w:r>
                    <w:rPr>
                      <w:i/>
                      <w:spacing w:val="-3"/>
                    </w:rPr>
                    <w:t> </w:t>
                  </w:r>
                  <w:r>
                    <w:rPr/>
                    <w:t>del</w:t>
                  </w:r>
                  <w:r>
                    <w:rPr>
                      <w:spacing w:val="-1"/>
                    </w:rPr>
                    <w:t> </w:t>
                  </w:r>
                  <w:r>
                    <w:rPr/>
                    <w:t>decreto-legge</w:t>
                  </w:r>
                  <w:r>
                    <w:rPr>
                      <w:spacing w:val="-6"/>
                    </w:rPr>
                    <w:t> </w:t>
                  </w:r>
                  <w:r>
                    <w:rPr/>
                    <w:t>26</w:t>
                  </w:r>
                  <w:r>
                    <w:rPr>
                      <w:spacing w:val="-4"/>
                    </w:rPr>
                    <w:t> </w:t>
                  </w:r>
                  <w:r>
                    <w:rPr/>
                    <w:t>ottobre</w:t>
                  </w:r>
                  <w:r>
                    <w:rPr>
                      <w:spacing w:val="-2"/>
                    </w:rPr>
                    <w:t> </w:t>
                  </w:r>
                  <w:r>
                    <w:rPr/>
                    <w:t>2019,</w:t>
                  </w:r>
                  <w:r>
                    <w:rPr>
                      <w:spacing w:val="-4"/>
                    </w:rPr>
                    <w:t> </w:t>
                  </w:r>
                  <w:r>
                    <w:rPr/>
                    <w:t>n.</w:t>
                  </w:r>
                  <w:r>
                    <w:rPr>
                      <w:spacing w:val="-4"/>
                    </w:rPr>
                    <w:t> </w:t>
                  </w:r>
                  <w:r>
                    <w:rPr/>
                    <w:t>124,</w:t>
                  </w:r>
                  <w:r>
                    <w:rPr>
                      <w:spacing w:val="-5"/>
                    </w:rPr>
                    <w:t> </w:t>
                  </w:r>
                  <w:r>
                    <w:rPr/>
                    <w:t>convertito,</w:t>
                  </w:r>
                  <w:r>
                    <w:rPr>
                      <w:spacing w:val="-3"/>
                    </w:rPr>
                    <w:t> </w:t>
                  </w:r>
                  <w:r>
                    <w:rPr/>
                    <w:t>con</w:t>
                  </w:r>
                  <w:r>
                    <w:rPr>
                      <w:spacing w:val="-4"/>
                    </w:rPr>
                    <w:t> </w:t>
                  </w:r>
                  <w:r>
                    <w:rPr/>
                    <w:t>modificazioni, dalla legge 19 dicembre 2019, n. 157, dopo il comma 2 sono inseriti i seguenti</w:t>
                  </w:r>
                  <w:r>
                    <w:rPr>
                      <w:spacing w:val="-5"/>
                    </w:rPr>
                    <w:t> </w:t>
                  </w:r>
                  <w:r>
                    <w:rPr/>
                    <w:t>commi</w:t>
                  </w:r>
                  <w:r>
                    <w:rPr>
                      <w:i/>
                    </w:rPr>
                    <w:t>:</w:t>
                  </w:r>
                </w:p>
                <w:p>
                  <w:pPr>
                    <w:spacing w:before="0"/>
                    <w:ind w:left="20" w:right="17" w:firstLine="0"/>
                    <w:jc w:val="both"/>
                    <w:rPr>
                      <w:i/>
                      <w:sz w:val="24"/>
                    </w:rPr>
                  </w:pPr>
                  <w:r>
                    <w:rPr>
                      <w:sz w:val="24"/>
                    </w:rPr>
                    <w:t>«</w:t>
                  </w:r>
                  <w:r>
                    <w:rPr>
                      <w:i/>
                      <w:sz w:val="24"/>
                    </w:rPr>
                    <w:t>2-bis.</w:t>
                  </w:r>
                  <w:r>
                    <w:rPr>
                      <w:i/>
                      <w:spacing w:val="-4"/>
                      <w:sz w:val="24"/>
                    </w:rPr>
                    <w:t> </w:t>
                  </w:r>
                  <w:r>
                    <w:rPr>
                      <w:i/>
                      <w:sz w:val="24"/>
                    </w:rPr>
                    <w:t>Per</w:t>
                  </w:r>
                  <w:r>
                    <w:rPr>
                      <w:i/>
                      <w:spacing w:val="-4"/>
                      <w:sz w:val="24"/>
                    </w:rPr>
                    <w:t> </w:t>
                  </w:r>
                  <w:r>
                    <w:rPr>
                      <w:i/>
                      <w:sz w:val="24"/>
                    </w:rPr>
                    <w:t>i</w:t>
                  </w:r>
                  <w:r>
                    <w:rPr>
                      <w:i/>
                      <w:spacing w:val="-3"/>
                      <w:sz w:val="24"/>
                    </w:rPr>
                    <w:t> </w:t>
                  </w:r>
                  <w:r>
                    <w:rPr>
                      <w:i/>
                      <w:sz w:val="24"/>
                    </w:rPr>
                    <w:t>piani</w:t>
                  </w:r>
                  <w:r>
                    <w:rPr>
                      <w:i/>
                      <w:spacing w:val="-3"/>
                      <w:sz w:val="24"/>
                    </w:rPr>
                    <w:t> </w:t>
                  </w:r>
                  <w:r>
                    <w:rPr>
                      <w:i/>
                      <w:sz w:val="24"/>
                    </w:rPr>
                    <w:t>di</w:t>
                  </w:r>
                  <w:r>
                    <w:rPr>
                      <w:i/>
                      <w:spacing w:val="-6"/>
                      <w:sz w:val="24"/>
                    </w:rPr>
                    <w:t> </w:t>
                  </w:r>
                  <w:r>
                    <w:rPr>
                      <w:i/>
                      <w:sz w:val="24"/>
                    </w:rPr>
                    <w:t>risparmio</w:t>
                  </w:r>
                  <w:r>
                    <w:rPr>
                      <w:i/>
                      <w:spacing w:val="-4"/>
                      <w:sz w:val="24"/>
                    </w:rPr>
                    <w:t> </w:t>
                  </w:r>
                  <w:r>
                    <w:rPr>
                      <w:i/>
                      <w:sz w:val="24"/>
                    </w:rPr>
                    <w:t>a</w:t>
                  </w:r>
                  <w:r>
                    <w:rPr>
                      <w:i/>
                      <w:spacing w:val="-5"/>
                      <w:sz w:val="24"/>
                    </w:rPr>
                    <w:t> </w:t>
                  </w:r>
                  <w:r>
                    <w:rPr>
                      <w:i/>
                      <w:sz w:val="24"/>
                    </w:rPr>
                    <w:t>lungo</w:t>
                  </w:r>
                  <w:r>
                    <w:rPr>
                      <w:i/>
                      <w:spacing w:val="-6"/>
                      <w:sz w:val="24"/>
                    </w:rPr>
                    <w:t> </w:t>
                  </w:r>
                  <w:r>
                    <w:rPr>
                      <w:i/>
                      <w:sz w:val="24"/>
                    </w:rPr>
                    <w:t>termine</w:t>
                  </w:r>
                  <w:r>
                    <w:rPr>
                      <w:i/>
                      <w:spacing w:val="-4"/>
                      <w:sz w:val="24"/>
                    </w:rPr>
                    <w:t> </w:t>
                  </w:r>
                  <w:r>
                    <w:rPr>
                      <w:i/>
                      <w:sz w:val="24"/>
                    </w:rPr>
                    <w:t>che,</w:t>
                  </w:r>
                  <w:r>
                    <w:rPr>
                      <w:i/>
                      <w:spacing w:val="-4"/>
                      <w:sz w:val="24"/>
                    </w:rPr>
                    <w:t> </w:t>
                  </w:r>
                  <w:r>
                    <w:rPr>
                      <w:i/>
                      <w:sz w:val="24"/>
                    </w:rPr>
                    <w:t>per</w:t>
                  </w:r>
                  <w:r>
                    <w:rPr>
                      <w:i/>
                      <w:spacing w:val="-4"/>
                      <w:sz w:val="24"/>
                    </w:rPr>
                    <w:t> </w:t>
                  </w:r>
                  <w:r>
                    <w:rPr>
                      <w:i/>
                      <w:sz w:val="24"/>
                    </w:rPr>
                    <w:t>almeno</w:t>
                  </w:r>
                  <w:r>
                    <w:rPr>
                      <w:i/>
                      <w:spacing w:val="-4"/>
                      <w:sz w:val="24"/>
                    </w:rPr>
                    <w:t> </w:t>
                  </w:r>
                  <w:r>
                    <w:rPr>
                      <w:i/>
                      <w:sz w:val="24"/>
                    </w:rPr>
                    <w:t>i</w:t>
                  </w:r>
                  <w:r>
                    <w:rPr>
                      <w:i/>
                      <w:spacing w:val="-4"/>
                      <w:sz w:val="24"/>
                    </w:rPr>
                    <w:t> </w:t>
                  </w:r>
                  <w:r>
                    <w:rPr>
                      <w:i/>
                      <w:sz w:val="24"/>
                    </w:rPr>
                    <w:t>due</w:t>
                  </w:r>
                  <w:r>
                    <w:rPr>
                      <w:i/>
                      <w:spacing w:val="-5"/>
                      <w:sz w:val="24"/>
                    </w:rPr>
                    <w:t> </w:t>
                  </w:r>
                  <w:r>
                    <w:rPr>
                      <w:i/>
                      <w:sz w:val="24"/>
                    </w:rPr>
                    <w:t>terzi</w:t>
                  </w:r>
                  <w:r>
                    <w:rPr>
                      <w:i/>
                      <w:spacing w:val="-8"/>
                      <w:sz w:val="24"/>
                    </w:rPr>
                    <w:t> </w:t>
                  </w:r>
                  <w:r>
                    <w:rPr>
                      <w:i/>
                      <w:sz w:val="24"/>
                    </w:rPr>
                    <w:t>dell’anno</w:t>
                  </w:r>
                  <w:r>
                    <w:rPr>
                      <w:i/>
                      <w:spacing w:val="-5"/>
                      <w:sz w:val="24"/>
                    </w:rPr>
                    <w:t> </w:t>
                  </w:r>
                  <w:r>
                    <w:rPr>
                      <w:i/>
                      <w:sz w:val="24"/>
                    </w:rPr>
                    <w:t>solare</w:t>
                  </w:r>
                  <w:r>
                    <w:rPr>
                      <w:i/>
                      <w:spacing w:val="-3"/>
                      <w:sz w:val="24"/>
                    </w:rPr>
                    <w:t> </w:t>
                  </w:r>
                  <w:r>
                    <w:rPr>
                      <w:i/>
                      <w:sz w:val="24"/>
                    </w:rPr>
                    <w:t>di durata del piano, investano almeno il 70% del valore complessivo, direttamente o indirettamente, in strumenti finanziari, anche non negoziati in mercati regolamentati o in sistemi multilaterali di negoziazione, emessi o stipulati con imprese residenti nel territorio dello Stato ai sensi dell’articolo 73 del testo unico delle imposte sui redditi, di cui al decreto del Presidente della Repubblica 22 dicembre 1986, n. 917, o in Stati membri dell’Unione europea o in Stati aderenti all’Accordo sullo Spazio economico europeo con stabile organizzazione nel territorio dello Stato, diverse da quelle inserite negli indici FTSE MIB e FTSE Mid Cap della Borsa italiana o in indici equivalenti di altri mercati regolamentati, in prestiti erogati alle predette imprese nonché in crediti delle medesime imprese, il vincolo di cui all’articolo 1, comma 103, della legge 11 dicembre 2016, n. 232, è elevato al</w:t>
                  </w:r>
                  <w:r>
                    <w:rPr>
                      <w:i/>
                      <w:spacing w:val="-6"/>
                      <w:sz w:val="24"/>
                    </w:rPr>
                    <w:t> </w:t>
                  </w:r>
                  <w:r>
                    <w:rPr>
                      <w:i/>
                      <w:sz w:val="24"/>
                    </w:rPr>
                    <w:t>20%.</w:t>
                  </w:r>
                </w:p>
                <w:p>
                  <w:pPr>
                    <w:numPr>
                      <w:ilvl w:val="0"/>
                      <w:numId w:val="114"/>
                    </w:numPr>
                    <w:tabs>
                      <w:tab w:pos="221" w:val="left" w:leader="none"/>
                    </w:tabs>
                    <w:spacing w:before="0"/>
                    <w:ind w:left="20" w:right="29" w:firstLine="0"/>
                    <w:jc w:val="both"/>
                    <w:rPr>
                      <w:i/>
                      <w:sz w:val="24"/>
                    </w:rPr>
                  </w:pPr>
                  <w:r>
                    <w:rPr>
                      <w:i/>
                      <w:sz w:val="24"/>
                    </w:rPr>
                    <w:t>ter. Nel caso di investimenti qualificati di cui all’articolo 1, comma 104, della legge 11 dicembre 2016, n. 232, i vincoli di investimento di cui ai commi 2 e</w:t>
                  </w:r>
                  <w:r>
                    <w:rPr>
                      <w:i/>
                      <w:spacing w:val="-4"/>
                      <w:sz w:val="24"/>
                    </w:rPr>
                    <w:t> </w:t>
                  </w:r>
                  <w:r>
                    <w:rPr>
                      <w:i/>
                      <w:sz w:val="24"/>
                    </w:rPr>
                    <w:t>2-bis:</w:t>
                  </w:r>
                </w:p>
                <w:p>
                  <w:pPr>
                    <w:numPr>
                      <w:ilvl w:val="1"/>
                      <w:numId w:val="114"/>
                    </w:numPr>
                    <w:tabs>
                      <w:tab w:pos="740" w:val="left" w:leader="none"/>
                    </w:tabs>
                    <w:spacing w:before="0"/>
                    <w:ind w:left="739" w:right="27" w:hanging="360"/>
                    <w:jc w:val="both"/>
                    <w:rPr>
                      <w:i/>
                      <w:sz w:val="24"/>
                    </w:rPr>
                  </w:pPr>
                  <w:r>
                    <w:rPr>
                      <w:i/>
                      <w:sz w:val="24"/>
                    </w:rPr>
                    <w:t>devono essere raggiunti entro la data specificata nel regolamento o nei documenti costitutivi dell’organismo di investimento collettivo del</w:t>
                  </w:r>
                  <w:r>
                    <w:rPr>
                      <w:i/>
                      <w:spacing w:val="-4"/>
                      <w:sz w:val="24"/>
                    </w:rPr>
                    <w:t> </w:t>
                  </w:r>
                  <w:r>
                    <w:rPr>
                      <w:i/>
                      <w:sz w:val="24"/>
                    </w:rPr>
                    <w:t>risparmio;</w:t>
                  </w:r>
                </w:p>
                <w:p>
                  <w:pPr>
                    <w:numPr>
                      <w:ilvl w:val="1"/>
                      <w:numId w:val="114"/>
                    </w:numPr>
                    <w:tabs>
                      <w:tab w:pos="740" w:val="left" w:leader="none"/>
                    </w:tabs>
                    <w:spacing w:before="1"/>
                    <w:ind w:left="739" w:right="23" w:hanging="360"/>
                    <w:jc w:val="both"/>
                    <w:rPr>
                      <w:i/>
                      <w:sz w:val="24"/>
                    </w:rPr>
                  </w:pPr>
                  <w:r>
                    <w:rPr>
                      <w:i/>
                      <w:sz w:val="24"/>
                    </w:rPr>
                    <w:t>cessano di essere applicati quando l’organismo di investimento inizia a vendere le attività, in modo da rimborsare le quote o le azioni degli</w:t>
                  </w:r>
                  <w:r>
                    <w:rPr>
                      <w:i/>
                      <w:spacing w:val="-4"/>
                      <w:sz w:val="24"/>
                    </w:rPr>
                    <w:t> </w:t>
                  </w:r>
                  <w:r>
                    <w:rPr>
                      <w:i/>
                      <w:sz w:val="24"/>
                    </w:rPr>
                    <w:t>investitori;</w:t>
                  </w:r>
                </w:p>
                <w:p>
                  <w:pPr>
                    <w:numPr>
                      <w:ilvl w:val="1"/>
                      <w:numId w:val="114"/>
                    </w:numPr>
                    <w:tabs>
                      <w:tab w:pos="740" w:val="left" w:leader="none"/>
                    </w:tabs>
                    <w:spacing w:before="0"/>
                    <w:ind w:left="739" w:right="21" w:hanging="360"/>
                    <w:jc w:val="both"/>
                    <w:rPr>
                      <w:i/>
                      <w:sz w:val="24"/>
                    </w:rPr>
                  </w:pPr>
                  <w:r>
                    <w:rPr>
                      <w:i/>
                      <w:sz w:val="24"/>
                    </w:rPr>
                    <w:t>sono temporaneamente sospesi quando l’organismo di investimento raccoglie</w:t>
                  </w:r>
                  <w:r>
                    <w:rPr>
                      <w:i/>
                      <w:spacing w:val="-35"/>
                      <w:sz w:val="24"/>
                    </w:rPr>
                    <w:t> </w:t>
                  </w:r>
                  <w:r>
                    <w:rPr>
                      <w:i/>
                      <w:sz w:val="24"/>
                    </w:rPr>
                    <w:t>capitale aggiuntivo</w:t>
                  </w:r>
                  <w:r>
                    <w:rPr>
                      <w:i/>
                      <w:spacing w:val="-6"/>
                      <w:sz w:val="24"/>
                    </w:rPr>
                    <w:t> </w:t>
                  </w:r>
                  <w:r>
                    <w:rPr>
                      <w:i/>
                      <w:sz w:val="24"/>
                    </w:rPr>
                    <w:t>o</w:t>
                  </w:r>
                  <w:r>
                    <w:rPr>
                      <w:i/>
                      <w:spacing w:val="-5"/>
                      <w:sz w:val="24"/>
                    </w:rPr>
                    <w:t> </w:t>
                  </w:r>
                  <w:r>
                    <w:rPr>
                      <w:i/>
                      <w:sz w:val="24"/>
                    </w:rPr>
                    <w:t>riduce</w:t>
                  </w:r>
                  <w:r>
                    <w:rPr>
                      <w:i/>
                      <w:spacing w:val="-6"/>
                      <w:sz w:val="24"/>
                    </w:rPr>
                    <w:t> </w:t>
                  </w:r>
                  <w:r>
                    <w:rPr>
                      <w:i/>
                      <w:sz w:val="24"/>
                    </w:rPr>
                    <w:t>il</w:t>
                  </w:r>
                  <w:r>
                    <w:rPr>
                      <w:i/>
                      <w:spacing w:val="-5"/>
                      <w:sz w:val="24"/>
                    </w:rPr>
                    <w:t> </w:t>
                  </w:r>
                  <w:r>
                    <w:rPr>
                      <w:i/>
                      <w:sz w:val="24"/>
                    </w:rPr>
                    <w:t>suo</w:t>
                  </w:r>
                  <w:r>
                    <w:rPr>
                      <w:i/>
                      <w:spacing w:val="-3"/>
                      <w:sz w:val="24"/>
                    </w:rPr>
                    <w:t> </w:t>
                  </w:r>
                  <w:r>
                    <w:rPr>
                      <w:i/>
                      <w:sz w:val="24"/>
                    </w:rPr>
                    <w:t>capitale</w:t>
                  </w:r>
                  <w:r>
                    <w:rPr>
                      <w:i/>
                      <w:spacing w:val="-6"/>
                      <w:sz w:val="24"/>
                    </w:rPr>
                    <w:t> </w:t>
                  </w:r>
                  <w:r>
                    <w:rPr>
                      <w:i/>
                      <w:sz w:val="24"/>
                    </w:rPr>
                    <w:t>esistente,</w:t>
                  </w:r>
                  <w:r>
                    <w:rPr>
                      <w:i/>
                      <w:spacing w:val="-3"/>
                      <w:sz w:val="24"/>
                    </w:rPr>
                    <w:t> </w:t>
                  </w:r>
                  <w:r>
                    <w:rPr>
                      <w:i/>
                      <w:sz w:val="24"/>
                    </w:rPr>
                    <w:t>purché</w:t>
                  </w:r>
                  <w:r>
                    <w:rPr>
                      <w:i/>
                      <w:spacing w:val="-5"/>
                      <w:sz w:val="24"/>
                    </w:rPr>
                    <w:t> </w:t>
                  </w:r>
                  <w:r>
                    <w:rPr>
                      <w:i/>
                      <w:sz w:val="24"/>
                    </w:rPr>
                    <w:t>tale</w:t>
                  </w:r>
                  <w:r>
                    <w:rPr>
                      <w:i/>
                      <w:spacing w:val="-6"/>
                      <w:sz w:val="24"/>
                    </w:rPr>
                    <w:t> </w:t>
                  </w:r>
                  <w:r>
                    <w:rPr>
                      <w:i/>
                      <w:sz w:val="24"/>
                    </w:rPr>
                    <w:t>sospensione</w:t>
                  </w:r>
                  <w:r>
                    <w:rPr>
                      <w:i/>
                      <w:spacing w:val="-4"/>
                      <w:sz w:val="24"/>
                    </w:rPr>
                    <w:t> </w:t>
                  </w:r>
                  <w:r>
                    <w:rPr>
                      <w:i/>
                      <w:sz w:val="24"/>
                    </w:rPr>
                    <w:t>non</w:t>
                  </w:r>
                  <w:r>
                    <w:rPr>
                      <w:i/>
                      <w:spacing w:val="-5"/>
                      <w:sz w:val="24"/>
                    </w:rPr>
                    <w:t> </w:t>
                  </w:r>
                  <w:r>
                    <w:rPr>
                      <w:i/>
                      <w:sz w:val="24"/>
                    </w:rPr>
                    <w:t>sia</w:t>
                  </w:r>
                  <w:r>
                    <w:rPr>
                      <w:i/>
                      <w:spacing w:val="-5"/>
                      <w:sz w:val="24"/>
                    </w:rPr>
                    <w:t> </w:t>
                  </w:r>
                  <w:r>
                    <w:rPr>
                      <w:i/>
                      <w:sz w:val="24"/>
                    </w:rPr>
                    <w:t>superiore a 12</w:t>
                  </w:r>
                  <w:r>
                    <w:rPr>
                      <w:i/>
                      <w:spacing w:val="-1"/>
                      <w:sz w:val="24"/>
                    </w:rPr>
                    <w:t> </w:t>
                  </w:r>
                  <w:r>
                    <w:rPr>
                      <w:i/>
                      <w:sz w:val="24"/>
                    </w:rPr>
                    <w:t>mesi.</w:t>
                  </w:r>
                </w:p>
                <w:p>
                  <w:pPr>
                    <w:pStyle w:val="BodyText"/>
                    <w:spacing w:before="0"/>
                    <w:ind w:right="26"/>
                    <w:jc w:val="both"/>
                  </w:pPr>
                  <w:r>
                    <w:rPr/>
                    <w:t>2. All’articolo 1 della legge 11 dicembre 2016, n. 232, sono apportate le seguenti modificazioni:</w:t>
                  </w:r>
                </w:p>
              </w:txbxContent>
            </v:textbox>
            <w10:wrap type="none"/>
          </v:shape>
        </w:pict>
      </w:r>
      <w:r>
        <w:rPr/>
        <w:pict>
          <v:shape style="position:absolute;margin-left:89.024002pt;margin-top:444.136627pt;width:11.2pt;height:15.3pt;mso-position-horizontal-relative:page;mso-position-vertical-relative:page;z-index:-276550656" type="#_x0000_t202" filled="false" stroked="false">
            <v:textbox inset="0,0,0,0">
              <w:txbxContent>
                <w:p>
                  <w:pPr>
                    <w:pStyle w:val="BodyText"/>
                  </w:pPr>
                  <w:r>
                    <w:rPr/>
                    <w:t>a)</w:t>
                  </w:r>
                </w:p>
              </w:txbxContent>
            </v:textbox>
            <w10:wrap type="none"/>
          </v:shape>
        </w:pict>
      </w:r>
      <w:r>
        <w:rPr/>
        <w:pict>
          <v:shape style="position:absolute;margin-left:107.019997pt;margin-top:444.136627pt;width:417.45pt;height:236.15pt;mso-position-horizontal-relative:page;mso-position-vertical-relative:page;z-index:-276549632" type="#_x0000_t202" filled="false" stroked="false">
            <v:textbox inset="0,0,0,0">
              <w:txbxContent>
                <w:p>
                  <w:pPr>
                    <w:spacing w:before="10"/>
                    <w:ind w:left="20" w:right="18" w:firstLine="0"/>
                    <w:jc w:val="both"/>
                    <w:rPr>
                      <w:i/>
                      <w:sz w:val="24"/>
                    </w:rPr>
                  </w:pPr>
                  <w:r>
                    <w:rPr>
                      <w:sz w:val="24"/>
                    </w:rPr>
                    <w:t>il comma 101, ultimo periodo, è sostituito dai seguenti: </w:t>
                  </w:r>
                  <w:r>
                    <w:rPr>
                      <w:i/>
                      <w:sz w:val="24"/>
                    </w:rPr>
                    <w:t>«Per i piani di risparmio a lungo termine di cui all’articolo 13-bis, comma 2-bis, del decreto-legge 26 ottobre 2019, n. 124, convertito, con modificazioni, dalla legge 19 dicembre 2019</w:t>
                  </w:r>
                  <w:r>
                    <w:rPr>
                      <w:sz w:val="24"/>
                    </w:rPr>
                    <w:t>, </w:t>
                  </w:r>
                  <w:r>
                    <w:rPr>
                      <w:i/>
                      <w:sz w:val="24"/>
                    </w:rPr>
                    <w:t>n. 157 gli investitori possono destinare somme o valori per un importo non superiore a 150.000 euro all’anno e a 1.500.000 euro complessivi. Ai soggetti di cui ai commi 88 e 92 non si applicano i limiti di cui al presente comma.»;</w:t>
                  </w:r>
                </w:p>
                <w:p>
                  <w:pPr>
                    <w:spacing w:before="0"/>
                    <w:ind w:left="20" w:right="17" w:firstLine="0"/>
                    <w:jc w:val="both"/>
                    <w:rPr>
                      <w:i/>
                      <w:sz w:val="24"/>
                    </w:rPr>
                  </w:pPr>
                  <w:r>
                    <w:rPr>
                      <w:sz w:val="24"/>
                    </w:rPr>
                    <w:t>il</w:t>
                  </w:r>
                  <w:r>
                    <w:rPr>
                      <w:spacing w:val="-8"/>
                      <w:sz w:val="24"/>
                    </w:rPr>
                    <w:t> </w:t>
                  </w:r>
                  <w:r>
                    <w:rPr>
                      <w:sz w:val="24"/>
                    </w:rPr>
                    <w:t>comma</w:t>
                  </w:r>
                  <w:r>
                    <w:rPr>
                      <w:spacing w:val="-9"/>
                      <w:sz w:val="24"/>
                    </w:rPr>
                    <w:t> </w:t>
                  </w:r>
                  <w:r>
                    <w:rPr>
                      <w:sz w:val="24"/>
                    </w:rPr>
                    <w:t>112,</w:t>
                  </w:r>
                  <w:r>
                    <w:rPr>
                      <w:spacing w:val="-7"/>
                      <w:sz w:val="24"/>
                    </w:rPr>
                    <w:t> </w:t>
                  </w:r>
                  <w:r>
                    <w:rPr>
                      <w:strike/>
                      <w:sz w:val="24"/>
                    </w:rPr>
                    <w:t>primo</w:t>
                  </w:r>
                  <w:r>
                    <w:rPr>
                      <w:strike/>
                      <w:spacing w:val="-7"/>
                      <w:sz w:val="24"/>
                    </w:rPr>
                    <w:t> </w:t>
                  </w:r>
                  <w:r>
                    <w:rPr>
                      <w:strike/>
                      <w:sz w:val="24"/>
                    </w:rPr>
                    <w:t>periodo</w:t>
                  </w:r>
                  <w:r>
                    <w:rPr>
                      <w:strike w:val="0"/>
                      <w:sz w:val="24"/>
                    </w:rPr>
                    <w:t>,</w:t>
                  </w:r>
                  <w:r>
                    <w:rPr>
                      <w:strike w:val="0"/>
                      <w:spacing w:val="-9"/>
                      <w:sz w:val="24"/>
                    </w:rPr>
                    <w:t> </w:t>
                  </w:r>
                  <w:r>
                    <w:rPr>
                      <w:strike w:val="0"/>
                      <w:sz w:val="24"/>
                    </w:rPr>
                    <w:t>è</w:t>
                  </w:r>
                  <w:r>
                    <w:rPr>
                      <w:strike w:val="0"/>
                      <w:spacing w:val="-9"/>
                      <w:sz w:val="24"/>
                    </w:rPr>
                    <w:t> </w:t>
                  </w:r>
                  <w:r>
                    <w:rPr>
                      <w:strike w:val="0"/>
                      <w:sz w:val="24"/>
                    </w:rPr>
                    <w:t>sostituito</w:t>
                  </w:r>
                  <w:r>
                    <w:rPr>
                      <w:strike w:val="0"/>
                      <w:spacing w:val="-8"/>
                      <w:sz w:val="24"/>
                    </w:rPr>
                    <w:t> </w:t>
                  </w:r>
                  <w:r>
                    <w:rPr>
                      <w:strike w:val="0"/>
                      <w:sz w:val="24"/>
                    </w:rPr>
                    <w:t>dal</w:t>
                  </w:r>
                  <w:r>
                    <w:rPr>
                      <w:strike w:val="0"/>
                      <w:spacing w:val="-7"/>
                      <w:sz w:val="24"/>
                    </w:rPr>
                    <w:t> </w:t>
                  </w:r>
                  <w:r>
                    <w:rPr>
                      <w:strike w:val="0"/>
                      <w:sz w:val="24"/>
                    </w:rPr>
                    <w:t>seguente:</w:t>
                  </w:r>
                  <w:r>
                    <w:rPr>
                      <w:strike w:val="0"/>
                      <w:spacing w:val="-7"/>
                      <w:sz w:val="24"/>
                    </w:rPr>
                    <w:t> </w:t>
                  </w:r>
                  <w:r>
                    <w:rPr>
                      <w:i/>
                      <w:strike w:val="0"/>
                      <w:sz w:val="24"/>
                    </w:rPr>
                    <w:t>«Ciascuna</w:t>
                  </w:r>
                  <w:r>
                    <w:rPr>
                      <w:i/>
                      <w:strike w:val="0"/>
                      <w:spacing w:val="-8"/>
                      <w:sz w:val="24"/>
                    </w:rPr>
                    <w:t> </w:t>
                  </w:r>
                  <w:r>
                    <w:rPr>
                      <w:i/>
                      <w:strike w:val="0"/>
                      <w:sz w:val="24"/>
                    </w:rPr>
                    <w:t>persona</w:t>
                  </w:r>
                  <w:r>
                    <w:rPr>
                      <w:i/>
                      <w:strike w:val="0"/>
                      <w:spacing w:val="-5"/>
                      <w:sz w:val="24"/>
                    </w:rPr>
                    <w:t> </w:t>
                  </w:r>
                  <w:r>
                    <w:rPr>
                      <w:i/>
                      <w:strike w:val="0"/>
                      <w:sz w:val="24"/>
                    </w:rPr>
                    <w:t>fisica</w:t>
                  </w:r>
                  <w:r>
                    <w:rPr>
                      <w:i/>
                      <w:strike w:val="0"/>
                      <w:spacing w:val="-8"/>
                      <w:sz w:val="24"/>
                    </w:rPr>
                    <w:t> </w:t>
                  </w:r>
                  <w:r>
                    <w:rPr>
                      <w:i/>
                      <w:strike w:val="0"/>
                      <w:sz w:val="24"/>
                    </w:rPr>
                    <w:t>di</w:t>
                  </w:r>
                  <w:r>
                    <w:rPr>
                      <w:i/>
                      <w:strike w:val="0"/>
                      <w:spacing w:val="-8"/>
                      <w:sz w:val="24"/>
                    </w:rPr>
                    <w:t> </w:t>
                  </w:r>
                  <w:r>
                    <w:rPr>
                      <w:i/>
                      <w:strike w:val="0"/>
                      <w:sz w:val="24"/>
                    </w:rPr>
                    <w:t>cui al comma 100 può essere titolare di un solo piano di risparmio a lungo termine costituito</w:t>
                  </w:r>
                  <w:r>
                    <w:rPr>
                      <w:i/>
                      <w:strike w:val="0"/>
                      <w:spacing w:val="-6"/>
                      <w:sz w:val="24"/>
                    </w:rPr>
                    <w:t> </w:t>
                  </w:r>
                  <w:r>
                    <w:rPr>
                      <w:i/>
                      <w:strike w:val="0"/>
                      <w:sz w:val="24"/>
                    </w:rPr>
                    <w:t>ai</w:t>
                  </w:r>
                  <w:r>
                    <w:rPr>
                      <w:i/>
                      <w:strike w:val="0"/>
                      <w:spacing w:val="-8"/>
                      <w:sz w:val="24"/>
                    </w:rPr>
                    <w:t> </w:t>
                  </w:r>
                  <w:r>
                    <w:rPr>
                      <w:i/>
                      <w:strike w:val="0"/>
                      <w:sz w:val="24"/>
                    </w:rPr>
                    <w:t>sensi</w:t>
                  </w:r>
                  <w:r>
                    <w:rPr>
                      <w:i/>
                      <w:strike w:val="0"/>
                      <w:spacing w:val="-6"/>
                      <w:sz w:val="24"/>
                    </w:rPr>
                    <w:t> </w:t>
                  </w:r>
                  <w:r>
                    <w:rPr>
                      <w:i/>
                      <w:strike w:val="0"/>
                      <w:sz w:val="24"/>
                    </w:rPr>
                    <w:t>del</w:t>
                  </w:r>
                  <w:r>
                    <w:rPr>
                      <w:i/>
                      <w:strike w:val="0"/>
                      <w:spacing w:val="-6"/>
                      <w:sz w:val="24"/>
                    </w:rPr>
                    <w:t> </w:t>
                  </w:r>
                  <w:r>
                    <w:rPr>
                      <w:i/>
                      <w:strike w:val="0"/>
                      <w:sz w:val="24"/>
                    </w:rPr>
                    <w:t>comma</w:t>
                  </w:r>
                  <w:r>
                    <w:rPr>
                      <w:i/>
                      <w:strike w:val="0"/>
                      <w:spacing w:val="-6"/>
                      <w:sz w:val="24"/>
                    </w:rPr>
                    <w:t> </w:t>
                  </w:r>
                  <w:r>
                    <w:rPr>
                      <w:i/>
                      <w:strike w:val="0"/>
                      <w:sz w:val="24"/>
                    </w:rPr>
                    <w:t>101,</w:t>
                  </w:r>
                  <w:r>
                    <w:rPr>
                      <w:i/>
                      <w:strike w:val="0"/>
                      <w:spacing w:val="-6"/>
                      <w:sz w:val="24"/>
                    </w:rPr>
                    <w:t> </w:t>
                  </w:r>
                  <w:r>
                    <w:rPr>
                      <w:i/>
                      <w:strike w:val="0"/>
                      <w:sz w:val="24"/>
                    </w:rPr>
                    <w:t>e</w:t>
                  </w:r>
                  <w:r>
                    <w:rPr>
                      <w:i/>
                      <w:strike w:val="0"/>
                      <w:spacing w:val="-7"/>
                      <w:sz w:val="24"/>
                    </w:rPr>
                    <w:t> </w:t>
                  </w:r>
                  <w:r>
                    <w:rPr>
                      <w:i/>
                      <w:strike w:val="0"/>
                      <w:sz w:val="24"/>
                    </w:rPr>
                    <w:t>di</w:t>
                  </w:r>
                  <w:r>
                    <w:rPr>
                      <w:i/>
                      <w:strike w:val="0"/>
                      <w:spacing w:val="-6"/>
                      <w:sz w:val="24"/>
                    </w:rPr>
                    <w:t> </w:t>
                  </w:r>
                  <w:r>
                    <w:rPr>
                      <w:i/>
                      <w:strike w:val="0"/>
                      <w:sz w:val="24"/>
                    </w:rPr>
                    <w:t>un</w:t>
                  </w:r>
                  <w:r>
                    <w:rPr>
                      <w:i/>
                      <w:strike w:val="0"/>
                      <w:spacing w:val="-6"/>
                      <w:sz w:val="24"/>
                    </w:rPr>
                    <w:t> </w:t>
                  </w:r>
                  <w:r>
                    <w:rPr>
                      <w:i/>
                      <w:strike w:val="0"/>
                      <w:sz w:val="24"/>
                    </w:rPr>
                    <w:t>solo</w:t>
                  </w:r>
                  <w:r>
                    <w:rPr>
                      <w:i/>
                      <w:strike w:val="0"/>
                      <w:spacing w:val="-6"/>
                      <w:sz w:val="24"/>
                    </w:rPr>
                    <w:t> </w:t>
                  </w:r>
                  <w:r>
                    <w:rPr>
                      <w:i/>
                      <w:strike w:val="0"/>
                      <w:sz w:val="24"/>
                    </w:rPr>
                    <w:t>piano</w:t>
                  </w:r>
                  <w:r>
                    <w:rPr>
                      <w:i/>
                      <w:strike w:val="0"/>
                      <w:spacing w:val="-6"/>
                      <w:sz w:val="24"/>
                    </w:rPr>
                    <w:t> </w:t>
                  </w:r>
                  <w:r>
                    <w:rPr>
                      <w:i/>
                      <w:strike w:val="0"/>
                      <w:sz w:val="24"/>
                    </w:rPr>
                    <w:t>di</w:t>
                  </w:r>
                  <w:r>
                    <w:rPr>
                      <w:i/>
                      <w:strike w:val="0"/>
                      <w:spacing w:val="-6"/>
                      <w:sz w:val="24"/>
                    </w:rPr>
                    <w:t> </w:t>
                  </w:r>
                  <w:r>
                    <w:rPr>
                      <w:i/>
                      <w:strike w:val="0"/>
                      <w:sz w:val="24"/>
                    </w:rPr>
                    <w:t>risparmio</w:t>
                  </w:r>
                  <w:r>
                    <w:rPr>
                      <w:i/>
                      <w:strike w:val="0"/>
                      <w:spacing w:val="-6"/>
                      <w:sz w:val="24"/>
                    </w:rPr>
                    <w:t> </w:t>
                  </w:r>
                  <w:r>
                    <w:rPr>
                      <w:i/>
                      <w:strike w:val="0"/>
                      <w:sz w:val="24"/>
                    </w:rPr>
                    <w:t>costituito</w:t>
                  </w:r>
                  <w:r>
                    <w:rPr>
                      <w:i/>
                      <w:strike w:val="0"/>
                      <w:spacing w:val="-9"/>
                      <w:sz w:val="24"/>
                    </w:rPr>
                    <w:t> </w:t>
                  </w:r>
                  <w:r>
                    <w:rPr>
                      <w:i/>
                      <w:strike w:val="0"/>
                      <w:sz w:val="24"/>
                    </w:rPr>
                    <w:t>ai</w:t>
                  </w:r>
                  <w:r>
                    <w:rPr>
                      <w:i/>
                      <w:strike w:val="0"/>
                      <w:spacing w:val="-6"/>
                      <w:sz w:val="24"/>
                    </w:rPr>
                    <w:t> </w:t>
                  </w:r>
                  <w:r>
                    <w:rPr>
                      <w:i/>
                      <w:strike w:val="0"/>
                      <w:sz w:val="24"/>
                    </w:rPr>
                    <w:t>sensi</w:t>
                  </w:r>
                  <w:r>
                    <w:rPr>
                      <w:i/>
                      <w:strike w:val="0"/>
                      <w:spacing w:val="-6"/>
                      <w:sz w:val="24"/>
                    </w:rPr>
                    <w:t> </w:t>
                  </w:r>
                  <w:r>
                    <w:rPr>
                      <w:i/>
                      <w:strike w:val="0"/>
                      <w:sz w:val="24"/>
                    </w:rPr>
                    <w:t>del 2-bis dell’13-bis del decreto legge 26 ottobre 2019, n. 124, convertito, con modificazioni, dalla legge 19 dicembre 2019, n. 157; ciascun piano di risparmio a lungo termine non può avere più di un titolare. L’intermediario o l’impresa di assicurazioni</w:t>
                  </w:r>
                  <w:r>
                    <w:rPr>
                      <w:i/>
                      <w:strike w:val="0"/>
                      <w:spacing w:val="-11"/>
                      <w:sz w:val="24"/>
                    </w:rPr>
                    <w:t> </w:t>
                  </w:r>
                  <w:r>
                    <w:rPr>
                      <w:i/>
                      <w:strike w:val="0"/>
                      <w:sz w:val="24"/>
                    </w:rPr>
                    <w:t>presso</w:t>
                  </w:r>
                  <w:r>
                    <w:rPr>
                      <w:i/>
                      <w:strike w:val="0"/>
                      <w:spacing w:val="-11"/>
                      <w:sz w:val="24"/>
                    </w:rPr>
                    <w:t> </w:t>
                  </w:r>
                  <w:r>
                    <w:rPr>
                      <w:i/>
                      <w:strike w:val="0"/>
                      <w:sz w:val="24"/>
                    </w:rPr>
                    <w:t>il</w:t>
                  </w:r>
                  <w:r>
                    <w:rPr>
                      <w:i/>
                      <w:strike w:val="0"/>
                      <w:spacing w:val="-10"/>
                      <w:sz w:val="24"/>
                    </w:rPr>
                    <w:t> </w:t>
                  </w:r>
                  <w:r>
                    <w:rPr>
                      <w:i/>
                      <w:strike w:val="0"/>
                      <w:sz w:val="24"/>
                    </w:rPr>
                    <w:t>quale</w:t>
                  </w:r>
                  <w:r>
                    <w:rPr>
                      <w:i/>
                      <w:strike w:val="0"/>
                      <w:spacing w:val="-11"/>
                      <w:sz w:val="24"/>
                    </w:rPr>
                    <w:t> </w:t>
                  </w:r>
                  <w:r>
                    <w:rPr>
                      <w:i/>
                      <w:strike w:val="0"/>
                      <w:sz w:val="24"/>
                    </w:rPr>
                    <w:t>sono</w:t>
                  </w:r>
                  <w:r>
                    <w:rPr>
                      <w:i/>
                      <w:strike w:val="0"/>
                      <w:spacing w:val="-11"/>
                      <w:sz w:val="24"/>
                    </w:rPr>
                    <w:t> </w:t>
                  </w:r>
                  <w:r>
                    <w:rPr>
                      <w:i/>
                      <w:strike w:val="0"/>
                      <w:sz w:val="24"/>
                    </w:rPr>
                    <w:t>costituiti</w:t>
                  </w:r>
                  <w:r>
                    <w:rPr>
                      <w:i/>
                      <w:strike w:val="0"/>
                      <w:spacing w:val="-10"/>
                      <w:sz w:val="24"/>
                    </w:rPr>
                    <w:t> </w:t>
                  </w:r>
                  <w:r>
                    <w:rPr>
                      <w:i/>
                      <w:strike w:val="0"/>
                      <w:sz w:val="24"/>
                    </w:rPr>
                    <w:t>i</w:t>
                  </w:r>
                  <w:r>
                    <w:rPr>
                      <w:i/>
                      <w:strike w:val="0"/>
                      <w:spacing w:val="-10"/>
                      <w:sz w:val="24"/>
                    </w:rPr>
                    <w:t> </w:t>
                  </w:r>
                  <w:r>
                    <w:rPr>
                      <w:i/>
                      <w:strike w:val="0"/>
                      <w:sz w:val="24"/>
                    </w:rPr>
                    <w:t>piani,</w:t>
                  </w:r>
                  <w:r>
                    <w:rPr>
                      <w:i/>
                      <w:strike w:val="0"/>
                      <w:spacing w:val="-11"/>
                      <w:sz w:val="24"/>
                    </w:rPr>
                    <w:t> </w:t>
                  </w:r>
                  <w:r>
                    <w:rPr>
                      <w:i/>
                      <w:strike w:val="0"/>
                      <w:sz w:val="24"/>
                    </w:rPr>
                    <w:t>all’atto</w:t>
                  </w:r>
                  <w:r>
                    <w:rPr>
                      <w:i/>
                      <w:strike w:val="0"/>
                      <w:spacing w:val="-11"/>
                      <w:sz w:val="24"/>
                    </w:rPr>
                    <w:t> </w:t>
                  </w:r>
                  <w:r>
                    <w:rPr>
                      <w:i/>
                      <w:strike w:val="0"/>
                      <w:sz w:val="24"/>
                    </w:rPr>
                    <w:t>dell’incarico</w:t>
                  </w:r>
                  <w:r>
                    <w:rPr>
                      <w:i/>
                      <w:strike w:val="0"/>
                      <w:spacing w:val="-10"/>
                      <w:sz w:val="24"/>
                    </w:rPr>
                    <w:t> </w:t>
                  </w:r>
                  <w:r>
                    <w:rPr>
                      <w:i/>
                      <w:strike w:val="0"/>
                      <w:sz w:val="24"/>
                    </w:rPr>
                    <w:t>acquisisce</w:t>
                  </w:r>
                  <w:r>
                    <w:rPr>
                      <w:i/>
                      <w:strike w:val="0"/>
                      <w:spacing w:val="-12"/>
                      <w:sz w:val="24"/>
                    </w:rPr>
                    <w:t> </w:t>
                  </w:r>
                  <w:r>
                    <w:rPr>
                      <w:i/>
                      <w:strike w:val="0"/>
                      <w:sz w:val="24"/>
                    </w:rPr>
                    <w:t>dal titolare un’autocertificazione con la quale lo stesso dichiara di non essere titolare di un altro piano di risparmio a lungo termine costituito ai sensi del comma 101, o di un altro piano costituito ai sensi del predetto art. 13-bis, comma 2-bis, del d. lgs. n. 124 del 2019.».</w:t>
                  </w:r>
                </w:p>
              </w:txbxContent>
            </v:textbox>
            <w10:wrap type="none"/>
          </v:shape>
        </w:pict>
      </w:r>
      <w:r>
        <w:rPr/>
        <w:pict>
          <v:shape style="position:absolute;margin-left:89.024002pt;margin-top:526.936646pt;width:11.95pt;height:15.3pt;mso-position-horizontal-relative:page;mso-position-vertical-relative:page;z-index:-276548608" type="#_x0000_t202" filled="false" stroked="false">
            <v:textbox inset="0,0,0,0">
              <w:txbxContent>
                <w:p>
                  <w:pPr>
                    <w:pStyle w:val="BodyText"/>
                  </w:pPr>
                  <w:r>
                    <w:rPr/>
                    <w:t>b)</w:t>
                  </w:r>
                </w:p>
              </w:txbxContent>
            </v:textbox>
            <w10:wrap type="none"/>
          </v:shape>
        </w:pict>
      </w:r>
      <w:r>
        <w:rPr/>
        <w:pict>
          <v:shape style="position:absolute;margin-left:89.024002pt;margin-top:678.766602pt;width:435.35pt;height:29.1pt;mso-position-horizontal-relative:page;mso-position-vertical-relative:page;z-index:-276547584" type="#_x0000_t202" filled="false" stroked="false">
            <v:textbox inset="0,0,0,0">
              <w:txbxContent>
                <w:p>
                  <w:pPr>
                    <w:spacing w:before="10"/>
                    <w:ind w:left="20" w:right="15" w:firstLine="0"/>
                    <w:jc w:val="left"/>
                    <w:rPr>
                      <w:i/>
                      <w:sz w:val="24"/>
                    </w:rPr>
                  </w:pPr>
                  <w:r>
                    <w:rPr>
                      <w:i/>
                      <w:sz w:val="24"/>
                    </w:rPr>
                    <w:t>3. L’articolo 36-bis del decreto legge 30 aprile 2019, n. 34, convertito, con modificazioni, dalla legge 28 giugno 2019, n. 58, è abrogato.”</w:t>
                  </w:r>
                </w:p>
              </w:txbxContent>
            </v:textbox>
            <w10:wrap type="none"/>
          </v:shape>
        </w:pict>
      </w:r>
      <w:r>
        <w:rPr/>
        <w:pict>
          <v:shape style="position:absolute;margin-left:244.210007pt;margin-top:720.166626pt;width:107pt;height:31.8pt;mso-position-horizontal-relative:page;mso-position-vertical-relative:page;z-index:-276546560" type="#_x0000_t202" filled="false" stroked="false">
            <v:textbox inset="0,0,0,0">
              <w:txbxContent>
                <w:p>
                  <w:pPr>
                    <w:spacing w:before="10"/>
                    <w:ind w:left="0" w:right="0" w:firstLine="0"/>
                    <w:jc w:val="center"/>
                    <w:rPr>
                      <w:rFonts w:ascii="TimesNewRomanPS-BoldItalicMT"/>
                      <w:b/>
                      <w:i/>
                      <w:sz w:val="24"/>
                    </w:rPr>
                  </w:pPr>
                  <w:r>
                    <w:rPr>
                      <w:rFonts w:ascii="TimesNewRomanPS-BoldItalicMT"/>
                      <w:b/>
                      <w:i/>
                      <w:sz w:val="24"/>
                    </w:rPr>
                    <w:t>Relazione illustrativa</w:t>
                  </w:r>
                </w:p>
                <w:p>
                  <w:pPr>
                    <w:spacing w:before="76"/>
                    <w:ind w:left="0" w:right="0" w:firstLine="0"/>
                    <w:jc w:val="center"/>
                    <w:rPr>
                      <w:sz w:val="22"/>
                    </w:rPr>
                  </w:pPr>
                  <w:r>
                    <w:rPr>
                      <w:sz w:val="22"/>
                    </w:rPr>
                    <w:t>221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54553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54451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595pt;mso-position-horizontal-relative:page;mso-position-vertical-relative:page;z-index:-276543488" type="#_x0000_t202" filled="false" stroked="false">
            <v:textbox inset="0,0,0,0">
              <w:txbxContent>
                <w:p>
                  <w:pPr>
                    <w:pStyle w:val="BodyText"/>
                    <w:ind w:right="20"/>
                    <w:jc w:val="both"/>
                  </w:pPr>
                  <w:r>
                    <w:rPr/>
                    <w:t>L’articolo</w:t>
                  </w:r>
                  <w:r>
                    <w:rPr>
                      <w:spacing w:val="-9"/>
                    </w:rPr>
                    <w:t> </w:t>
                  </w:r>
                  <w:r>
                    <w:rPr/>
                    <w:t>introduce</w:t>
                  </w:r>
                  <w:r>
                    <w:rPr>
                      <w:spacing w:val="-10"/>
                    </w:rPr>
                    <w:t> </w:t>
                  </w:r>
                  <w:r>
                    <w:rPr/>
                    <w:t>una</w:t>
                  </w:r>
                  <w:r>
                    <w:rPr>
                      <w:spacing w:val="-8"/>
                    </w:rPr>
                    <w:t> </w:t>
                  </w:r>
                  <w:r>
                    <w:rPr/>
                    <w:t>misura</w:t>
                  </w:r>
                  <w:r>
                    <w:rPr>
                      <w:spacing w:val="-10"/>
                    </w:rPr>
                    <w:t> </w:t>
                  </w:r>
                  <w:r>
                    <w:rPr/>
                    <w:t>di</w:t>
                  </w:r>
                  <w:r>
                    <w:rPr>
                      <w:spacing w:val="-9"/>
                    </w:rPr>
                    <w:t> </w:t>
                  </w:r>
                  <w:r>
                    <w:rPr/>
                    <w:t>carattere</w:t>
                  </w:r>
                  <w:r>
                    <w:rPr>
                      <w:spacing w:val="-10"/>
                    </w:rPr>
                    <w:t> </w:t>
                  </w:r>
                  <w:r>
                    <w:rPr/>
                    <w:t>strutturale</w:t>
                  </w:r>
                  <w:r>
                    <w:rPr>
                      <w:spacing w:val="-10"/>
                    </w:rPr>
                    <w:t> </w:t>
                  </w:r>
                  <w:r>
                    <w:rPr/>
                    <w:t>volta</w:t>
                  </w:r>
                  <w:r>
                    <w:rPr>
                      <w:spacing w:val="-10"/>
                    </w:rPr>
                    <w:t> </w:t>
                  </w:r>
                  <w:r>
                    <w:rPr/>
                    <w:t>ad</w:t>
                  </w:r>
                  <w:r>
                    <w:rPr>
                      <w:spacing w:val="-9"/>
                    </w:rPr>
                    <w:t> </w:t>
                  </w:r>
                  <w:r>
                    <w:rPr/>
                    <w:t>incentivare</w:t>
                  </w:r>
                  <w:r>
                    <w:rPr>
                      <w:spacing w:val="-8"/>
                    </w:rPr>
                    <w:t> </w:t>
                  </w:r>
                  <w:r>
                    <w:rPr/>
                    <w:t>gli</w:t>
                  </w:r>
                  <w:r>
                    <w:rPr>
                      <w:spacing w:val="-8"/>
                    </w:rPr>
                    <w:t> </w:t>
                  </w:r>
                  <w:r>
                    <w:rPr/>
                    <w:t>investimenti,</w:t>
                  </w:r>
                  <w:r>
                    <w:rPr>
                      <w:spacing w:val="-9"/>
                    </w:rPr>
                    <w:t> </w:t>
                  </w:r>
                  <w:r>
                    <w:rPr/>
                    <w:t>sia in capitale di rischio sia in capitale di debito, nell’economia reale e, in particolare, nel mondo delle società non quotate, potenziando la capacità dei piani di risparmio a lungo termine</w:t>
                  </w:r>
                  <w:r>
                    <w:rPr>
                      <w:spacing w:val="-16"/>
                    </w:rPr>
                    <w:t> </w:t>
                  </w:r>
                  <w:r>
                    <w:rPr/>
                    <w:t>(PIR) di convogliare risparmio privato verso il mondo delle</w:t>
                  </w:r>
                  <w:r>
                    <w:rPr>
                      <w:spacing w:val="-4"/>
                    </w:rPr>
                    <w:t> </w:t>
                  </w:r>
                  <w:r>
                    <w:rPr/>
                    <w:t>imprese.</w:t>
                  </w:r>
                </w:p>
                <w:p>
                  <w:pPr>
                    <w:pStyle w:val="BodyText"/>
                    <w:spacing w:before="0"/>
                    <w:jc w:val="both"/>
                  </w:pPr>
                  <w:r>
                    <w:rPr/>
                    <w:t>La misura, basandosi sulla disciplina generale prevista per i PIR dall’art. 1, commi da 100 a</w:t>
                  </w:r>
                </w:p>
                <w:p>
                  <w:pPr>
                    <w:pStyle w:val="BodyText"/>
                    <w:spacing w:before="0"/>
                    <w:ind w:right="25"/>
                    <w:jc w:val="both"/>
                  </w:pPr>
                  <w:r>
                    <w:rPr/>
                    <w:t>114 della legge di bilancio per il 2017, tende a convogliare in maniera consistente gli investimenti verso imprese di minori dimensioni concedendo la possibilità, agli investitori, di costituire un secondo PIR con dei vincoli di investimento più specifici.</w:t>
                  </w:r>
                </w:p>
                <w:p>
                  <w:pPr>
                    <w:pStyle w:val="BodyText"/>
                    <w:spacing w:before="0"/>
                    <w:ind w:right="22"/>
                    <w:jc w:val="both"/>
                  </w:pPr>
                  <w:r>
                    <w:rPr/>
                    <w:t>Gli</w:t>
                  </w:r>
                  <w:r>
                    <w:rPr>
                      <w:spacing w:val="-4"/>
                    </w:rPr>
                    <w:t> </w:t>
                  </w:r>
                  <w:r>
                    <w:rPr/>
                    <w:t>investimenti</w:t>
                  </w:r>
                  <w:r>
                    <w:rPr>
                      <w:spacing w:val="-6"/>
                    </w:rPr>
                    <w:t> </w:t>
                  </w:r>
                  <w:r>
                    <w:rPr/>
                    <w:t>qualificati,</w:t>
                  </w:r>
                  <w:r>
                    <w:rPr>
                      <w:spacing w:val="-5"/>
                    </w:rPr>
                    <w:t> </w:t>
                  </w:r>
                  <w:r>
                    <w:rPr/>
                    <w:t>infatti,</w:t>
                  </w:r>
                  <w:r>
                    <w:rPr>
                      <w:spacing w:val="-6"/>
                    </w:rPr>
                    <w:t> </w:t>
                  </w:r>
                  <w:r>
                    <w:rPr/>
                    <w:t>sono</w:t>
                  </w:r>
                  <w:r>
                    <w:rPr>
                      <w:spacing w:val="-5"/>
                    </w:rPr>
                    <w:t> </w:t>
                  </w:r>
                  <w:r>
                    <w:rPr/>
                    <w:t>composti</w:t>
                  </w:r>
                  <w:r>
                    <w:rPr>
                      <w:spacing w:val="-8"/>
                    </w:rPr>
                    <w:t> </w:t>
                  </w:r>
                  <w:r>
                    <w:rPr/>
                    <w:t>da</w:t>
                  </w:r>
                  <w:r>
                    <w:rPr>
                      <w:spacing w:val="-2"/>
                    </w:rPr>
                    <w:t> </w:t>
                  </w:r>
                  <w:r>
                    <w:rPr/>
                    <w:t>strumenti</w:t>
                  </w:r>
                  <w:r>
                    <w:rPr>
                      <w:spacing w:val="-4"/>
                    </w:rPr>
                    <w:t> </w:t>
                  </w:r>
                  <w:r>
                    <w:rPr/>
                    <w:t>finanziari,</w:t>
                  </w:r>
                  <w:r>
                    <w:rPr>
                      <w:spacing w:val="-3"/>
                    </w:rPr>
                    <w:t> </w:t>
                  </w:r>
                  <w:r>
                    <w:rPr/>
                    <w:t>anche</w:t>
                  </w:r>
                  <w:r>
                    <w:rPr>
                      <w:spacing w:val="-6"/>
                    </w:rPr>
                    <w:t> </w:t>
                  </w:r>
                  <w:r>
                    <w:rPr/>
                    <w:t>non</w:t>
                  </w:r>
                  <w:r>
                    <w:rPr>
                      <w:spacing w:val="-4"/>
                    </w:rPr>
                    <w:t> </w:t>
                  </w:r>
                  <w:r>
                    <w:rPr/>
                    <w:t>negoziati in mercati regolamentati o in sistemi multilaterali di negoziazione, emessi o stipulati con imprese radicate in Italia, diverse da quelle i cui titoli azionari formano i panieri degli indici FTSE MIB e FTSE Mid Cap della Borsa italiana o in indici equivalenti di altri mercati regolamentati, nonché da prestiti erogati alle predette imprese e da crediti delle medesime imprese. Tra gli investimenti qualificati, quindi, oltre agli strumenti finanziari, sono incluse anche fonti di finanziamento, alternative al canale bancario, quali la concessione di prestiti e l’acquisizione dei crediti delle imprese a cui il piano è</w:t>
                  </w:r>
                  <w:r>
                    <w:rPr>
                      <w:spacing w:val="-1"/>
                    </w:rPr>
                    <w:t> </w:t>
                  </w:r>
                  <w:r>
                    <w:rPr/>
                    <w:t>rivolto.</w:t>
                  </w:r>
                </w:p>
                <w:p>
                  <w:pPr>
                    <w:pStyle w:val="BodyText"/>
                    <w:spacing w:before="1"/>
                    <w:jc w:val="both"/>
                  </w:pPr>
                  <w:r>
                    <w:rPr/>
                    <w:t>Le disposizioni in commento prevedono, inoltre:</w:t>
                  </w:r>
                </w:p>
                <w:p>
                  <w:pPr>
                    <w:pStyle w:val="BodyText"/>
                    <w:numPr>
                      <w:ilvl w:val="0"/>
                      <w:numId w:val="115"/>
                    </w:numPr>
                    <w:tabs>
                      <w:tab w:pos="160" w:val="left" w:leader="none"/>
                    </w:tabs>
                    <w:spacing w:line="240" w:lineRule="auto" w:before="0" w:after="0"/>
                    <w:ind w:left="159" w:right="0" w:hanging="140"/>
                    <w:jc w:val="both"/>
                  </w:pPr>
                  <w:r>
                    <w:rPr/>
                    <w:t>un vincolo di concentrazione degli investimenti pari al 20 per</w:t>
                  </w:r>
                  <w:r>
                    <w:rPr>
                      <w:spacing w:val="-2"/>
                    </w:rPr>
                    <w:t> </w:t>
                  </w:r>
                  <w:r>
                    <w:rPr/>
                    <w:t>cento;</w:t>
                  </w:r>
                </w:p>
                <w:p>
                  <w:pPr>
                    <w:pStyle w:val="BodyText"/>
                    <w:numPr>
                      <w:ilvl w:val="0"/>
                      <w:numId w:val="115"/>
                    </w:numPr>
                    <w:tabs>
                      <w:tab w:pos="241" w:val="left" w:leader="none"/>
                    </w:tabs>
                    <w:spacing w:line="240" w:lineRule="auto" w:before="0" w:after="0"/>
                    <w:ind w:left="20" w:right="23" w:firstLine="0"/>
                    <w:jc w:val="both"/>
                  </w:pPr>
                  <w:r>
                    <w:rPr/>
                    <w:t>limiti all’entità degli investimenti pari a 150.000 euro all’anno e a 1.500.000 euro complessivamente.</w:t>
                  </w:r>
                </w:p>
                <w:p>
                  <w:pPr>
                    <w:pStyle w:val="BodyText"/>
                    <w:spacing w:before="0"/>
                    <w:ind w:right="20"/>
                    <w:jc w:val="both"/>
                  </w:pPr>
                  <w:r>
                    <w:rPr/>
                    <w:t>La</w:t>
                  </w:r>
                  <w:r>
                    <w:rPr>
                      <w:spacing w:val="-10"/>
                    </w:rPr>
                    <w:t> </w:t>
                  </w:r>
                  <w:r>
                    <w:rPr/>
                    <w:t>disciplina</w:t>
                  </w:r>
                  <w:r>
                    <w:rPr>
                      <w:spacing w:val="-9"/>
                    </w:rPr>
                    <w:t> </w:t>
                  </w:r>
                  <w:r>
                    <w:rPr/>
                    <w:t>in</w:t>
                  </w:r>
                  <w:r>
                    <w:rPr>
                      <w:spacing w:val="-7"/>
                    </w:rPr>
                    <w:t> </w:t>
                  </w:r>
                  <w:r>
                    <w:rPr/>
                    <w:t>esame</w:t>
                  </w:r>
                  <w:r>
                    <w:rPr>
                      <w:spacing w:val="-7"/>
                    </w:rPr>
                    <w:t> </w:t>
                  </w:r>
                  <w:r>
                    <w:rPr/>
                    <w:t>consente</w:t>
                  </w:r>
                  <w:r>
                    <w:rPr>
                      <w:spacing w:val="-9"/>
                    </w:rPr>
                    <w:t> </w:t>
                  </w:r>
                  <w:r>
                    <w:rPr/>
                    <w:t>la</w:t>
                  </w:r>
                  <w:r>
                    <w:rPr>
                      <w:spacing w:val="-7"/>
                    </w:rPr>
                    <w:t> </w:t>
                  </w:r>
                  <w:r>
                    <w:rPr/>
                    <w:t>costituzione</w:t>
                  </w:r>
                  <w:r>
                    <w:rPr>
                      <w:spacing w:val="-9"/>
                    </w:rPr>
                    <w:t> </w:t>
                  </w:r>
                  <w:r>
                    <w:rPr/>
                    <w:t>del</w:t>
                  </w:r>
                  <w:r>
                    <w:rPr>
                      <w:spacing w:val="-6"/>
                    </w:rPr>
                    <w:t> </w:t>
                  </w:r>
                  <w:r>
                    <w:rPr/>
                    <w:t>nuovo</w:t>
                  </w:r>
                  <w:r>
                    <w:rPr>
                      <w:spacing w:val="-9"/>
                    </w:rPr>
                    <w:t> </w:t>
                  </w:r>
                  <w:r>
                    <w:rPr/>
                    <w:t>PIR</w:t>
                  </w:r>
                  <w:r>
                    <w:rPr>
                      <w:spacing w:val="-5"/>
                    </w:rPr>
                    <w:t> </w:t>
                  </w:r>
                  <w:r>
                    <w:rPr/>
                    <w:t>attraverso</w:t>
                  </w:r>
                  <w:r>
                    <w:rPr>
                      <w:spacing w:val="-9"/>
                    </w:rPr>
                    <w:t> </w:t>
                  </w:r>
                  <w:r>
                    <w:rPr/>
                    <w:t>un’ampia</w:t>
                  </w:r>
                  <w:r>
                    <w:rPr>
                      <w:spacing w:val="-10"/>
                    </w:rPr>
                    <w:t> </w:t>
                  </w:r>
                  <w:r>
                    <w:rPr/>
                    <w:t>categoria</w:t>
                  </w:r>
                  <w:r>
                    <w:rPr>
                      <w:spacing w:val="-9"/>
                    </w:rPr>
                    <w:t> </w:t>
                  </w:r>
                  <w:r>
                    <w:rPr/>
                    <w:t>di intermediari. Gli investimenti qualificati di tale nuova tipologia di PIR, infatti, possono essere effettuati, oltre che tramite OICR aperti e contratti di assicurazione sulla vita e di capitalizzazione,</w:t>
                  </w:r>
                  <w:r>
                    <w:rPr>
                      <w:spacing w:val="-15"/>
                    </w:rPr>
                    <w:t> </w:t>
                  </w:r>
                  <w:r>
                    <w:rPr/>
                    <w:t>anche</w:t>
                  </w:r>
                  <w:r>
                    <w:rPr>
                      <w:spacing w:val="-14"/>
                    </w:rPr>
                    <w:t> </w:t>
                  </w:r>
                  <w:r>
                    <w:rPr/>
                    <w:t>tramite</w:t>
                  </w:r>
                  <w:r>
                    <w:rPr>
                      <w:spacing w:val="-15"/>
                    </w:rPr>
                    <w:t> </w:t>
                  </w:r>
                  <w:r>
                    <w:rPr/>
                    <w:t>FIA,</w:t>
                  </w:r>
                  <w:r>
                    <w:rPr>
                      <w:spacing w:val="-14"/>
                    </w:rPr>
                    <w:t> </w:t>
                  </w:r>
                  <w:r>
                    <w:rPr/>
                    <w:t>quali,</w:t>
                  </w:r>
                  <w:r>
                    <w:rPr>
                      <w:spacing w:val="-13"/>
                    </w:rPr>
                    <w:t> </w:t>
                  </w:r>
                  <w:r>
                    <w:rPr/>
                    <w:t>a</w:t>
                  </w:r>
                  <w:r>
                    <w:rPr>
                      <w:spacing w:val="-15"/>
                    </w:rPr>
                    <w:t> </w:t>
                  </w:r>
                  <w:r>
                    <w:rPr/>
                    <w:t>mero</w:t>
                  </w:r>
                  <w:r>
                    <w:rPr>
                      <w:spacing w:val="-13"/>
                    </w:rPr>
                    <w:t> </w:t>
                  </w:r>
                  <w:r>
                    <w:rPr/>
                    <w:t>titolo</w:t>
                  </w:r>
                  <w:r>
                    <w:rPr>
                      <w:spacing w:val="-13"/>
                    </w:rPr>
                    <w:t> </w:t>
                  </w:r>
                  <w:r>
                    <w:rPr/>
                    <w:t>semplificativo:</w:t>
                  </w:r>
                  <w:r>
                    <w:rPr>
                      <w:spacing w:val="-14"/>
                    </w:rPr>
                    <w:t> </w:t>
                  </w:r>
                  <w:r>
                    <w:rPr/>
                    <w:t>ELTIF,</w:t>
                  </w:r>
                  <w:r>
                    <w:rPr>
                      <w:spacing w:val="-13"/>
                    </w:rPr>
                    <w:t> </w:t>
                  </w:r>
                  <w:r>
                    <w:rPr/>
                    <w:t>fondi</w:t>
                  </w:r>
                  <w:r>
                    <w:rPr>
                      <w:spacing w:val="-15"/>
                    </w:rPr>
                    <w:t> </w:t>
                  </w:r>
                  <w:r>
                    <w:rPr/>
                    <w:t>di</w:t>
                  </w:r>
                  <w:r>
                    <w:rPr>
                      <w:spacing w:val="-13"/>
                    </w:rPr>
                    <w:t> </w:t>
                  </w:r>
                  <w:r>
                    <w:rPr/>
                    <w:t>private equity, fondi di private debt e fondi di credito. In considerazione di tale circostanza, l’agevolazione prevista in favore degli ELTIF dall’art. 36-bis del decreto legge n. 34 del 2019 è</w:t>
                  </w:r>
                  <w:r>
                    <w:rPr>
                      <w:spacing w:val="-2"/>
                    </w:rPr>
                    <w:t> </w:t>
                  </w:r>
                  <w:r>
                    <w:rPr/>
                    <w:t>abrogata.</w:t>
                  </w:r>
                </w:p>
                <w:p>
                  <w:pPr>
                    <w:pStyle w:val="BodyText"/>
                    <w:spacing w:before="1"/>
                    <w:ind w:right="20"/>
                    <w:jc w:val="both"/>
                  </w:pPr>
                  <w:r>
                    <w:rPr/>
                    <w:t>La nuova disciplina viene inserita nell’art. 13-bis del d.l. n. 124 del 2019, il quale contiene le disposizioni relative agli investimenti qualificati per i PIR costituiti dal 1° gennaio 2020.</w:t>
                  </w:r>
                </w:p>
                <w:p>
                  <w:pPr>
                    <w:pStyle w:val="BodyText"/>
                    <w:spacing w:before="0"/>
                    <w:ind w:right="18"/>
                    <w:jc w:val="both"/>
                  </w:pPr>
                  <w:r>
                    <w:rPr/>
                    <w:t>L’introducendo</w:t>
                  </w:r>
                  <w:r>
                    <w:rPr>
                      <w:spacing w:val="-6"/>
                    </w:rPr>
                    <w:t> </w:t>
                  </w:r>
                  <w:r>
                    <w:rPr/>
                    <w:t>comma</w:t>
                  </w:r>
                  <w:r>
                    <w:rPr>
                      <w:spacing w:val="-9"/>
                    </w:rPr>
                    <w:t> </w:t>
                  </w:r>
                  <w:r>
                    <w:rPr/>
                    <w:t>2-bis,</w:t>
                  </w:r>
                  <w:r>
                    <w:rPr>
                      <w:spacing w:val="-8"/>
                    </w:rPr>
                    <w:t> </w:t>
                  </w:r>
                  <w:r>
                    <w:rPr/>
                    <w:t>in</w:t>
                  </w:r>
                  <w:r>
                    <w:rPr>
                      <w:spacing w:val="-7"/>
                    </w:rPr>
                    <w:t> </w:t>
                  </w:r>
                  <w:r>
                    <w:rPr/>
                    <w:t>particolare,</w:t>
                  </w:r>
                  <w:r>
                    <w:rPr>
                      <w:spacing w:val="-6"/>
                    </w:rPr>
                    <w:t> </w:t>
                  </w:r>
                  <w:r>
                    <w:rPr/>
                    <w:t>contiene</w:t>
                  </w:r>
                  <w:r>
                    <w:rPr>
                      <w:spacing w:val="-9"/>
                    </w:rPr>
                    <w:t> </w:t>
                  </w:r>
                  <w:r>
                    <w:rPr/>
                    <w:t>le</w:t>
                  </w:r>
                  <w:r>
                    <w:rPr>
                      <w:spacing w:val="-9"/>
                    </w:rPr>
                    <w:t> </w:t>
                  </w:r>
                  <w:r>
                    <w:rPr/>
                    <w:t>disposizioni</w:t>
                  </w:r>
                  <w:r>
                    <w:rPr>
                      <w:spacing w:val="-7"/>
                    </w:rPr>
                    <w:t> </w:t>
                  </w:r>
                  <w:r>
                    <w:rPr/>
                    <w:t>in</w:t>
                  </w:r>
                  <w:r>
                    <w:rPr>
                      <w:spacing w:val="-8"/>
                    </w:rPr>
                    <w:t> </w:t>
                  </w:r>
                  <w:r>
                    <w:rPr/>
                    <w:t>materia</w:t>
                  </w:r>
                  <w:r>
                    <w:rPr>
                      <w:spacing w:val="-9"/>
                    </w:rPr>
                    <w:t> </w:t>
                  </w:r>
                  <w:r>
                    <w:rPr/>
                    <w:t>di</w:t>
                  </w:r>
                  <w:r>
                    <w:rPr>
                      <w:spacing w:val="-7"/>
                    </w:rPr>
                    <w:t> </w:t>
                  </w:r>
                  <w:r>
                    <w:rPr/>
                    <w:t>investimenti qualificati ed il limite di concentrazione sopra illustrati. Il limite di concentrazione è innalzato al</w:t>
                  </w:r>
                  <w:r>
                    <w:rPr>
                      <w:spacing w:val="-3"/>
                    </w:rPr>
                    <w:t> </w:t>
                  </w:r>
                  <w:r>
                    <w:rPr/>
                    <w:t>20</w:t>
                  </w:r>
                  <w:r>
                    <w:rPr>
                      <w:spacing w:val="-4"/>
                    </w:rPr>
                    <w:t> </w:t>
                  </w:r>
                  <w:r>
                    <w:rPr/>
                    <w:t>per</w:t>
                  </w:r>
                  <w:r>
                    <w:rPr>
                      <w:spacing w:val="-5"/>
                    </w:rPr>
                    <w:t> </w:t>
                  </w:r>
                  <w:r>
                    <w:rPr/>
                    <w:t>cento</w:t>
                  </w:r>
                  <w:r>
                    <w:rPr>
                      <w:spacing w:val="-3"/>
                    </w:rPr>
                    <w:t> </w:t>
                  </w:r>
                  <w:r>
                    <w:rPr/>
                    <w:t>anche</w:t>
                  </w:r>
                  <w:r>
                    <w:rPr>
                      <w:spacing w:val="-5"/>
                    </w:rPr>
                    <w:t> </w:t>
                  </w:r>
                  <w:r>
                    <w:rPr/>
                    <w:t>per</w:t>
                  </w:r>
                  <w:r>
                    <w:rPr>
                      <w:spacing w:val="-1"/>
                    </w:rPr>
                    <w:t> </w:t>
                  </w:r>
                  <w:r>
                    <w:rPr/>
                    <w:t>i</w:t>
                  </w:r>
                  <w:r>
                    <w:rPr>
                      <w:spacing w:val="-4"/>
                    </w:rPr>
                    <w:t> </w:t>
                  </w:r>
                  <w:r>
                    <w:rPr/>
                    <w:t>PIR</w:t>
                  </w:r>
                  <w:r>
                    <w:rPr>
                      <w:spacing w:val="-3"/>
                    </w:rPr>
                    <w:t> </w:t>
                  </w:r>
                  <w:r>
                    <w:rPr/>
                    <w:t>costituiti,</w:t>
                  </w:r>
                  <w:r>
                    <w:rPr>
                      <w:spacing w:val="-4"/>
                    </w:rPr>
                    <w:t> </w:t>
                  </w:r>
                  <w:r>
                    <w:rPr/>
                    <w:t>dal</w:t>
                  </w:r>
                  <w:r>
                    <w:rPr>
                      <w:spacing w:val="-3"/>
                    </w:rPr>
                    <w:t> </w:t>
                  </w:r>
                  <w:r>
                    <w:rPr/>
                    <w:t>1°</w:t>
                  </w:r>
                  <w:r>
                    <w:rPr>
                      <w:spacing w:val="-6"/>
                    </w:rPr>
                    <w:t> </w:t>
                  </w:r>
                  <w:r>
                    <w:rPr/>
                    <w:t>gennaio</w:t>
                  </w:r>
                  <w:r>
                    <w:rPr>
                      <w:spacing w:val="-3"/>
                    </w:rPr>
                    <w:t> </w:t>
                  </w:r>
                  <w:r>
                    <w:rPr/>
                    <w:t>2020,</w:t>
                  </w:r>
                  <w:r>
                    <w:rPr>
                      <w:spacing w:val="-4"/>
                    </w:rPr>
                    <w:t> </w:t>
                  </w:r>
                  <w:r>
                    <w:rPr/>
                    <w:t>ai</w:t>
                  </w:r>
                  <w:r>
                    <w:rPr>
                      <w:spacing w:val="-3"/>
                    </w:rPr>
                    <w:t> </w:t>
                  </w:r>
                  <w:r>
                    <w:rPr/>
                    <w:t>sensi</w:t>
                  </w:r>
                  <w:r>
                    <w:rPr>
                      <w:spacing w:val="-3"/>
                    </w:rPr>
                    <w:t> </w:t>
                  </w:r>
                  <w:r>
                    <w:rPr/>
                    <w:t>del</w:t>
                  </w:r>
                  <w:r>
                    <w:rPr>
                      <w:spacing w:val="-3"/>
                    </w:rPr>
                    <w:t> </w:t>
                  </w:r>
                  <w:r>
                    <w:rPr/>
                    <w:t>citato</w:t>
                  </w:r>
                  <w:r>
                    <w:rPr>
                      <w:spacing w:val="-3"/>
                    </w:rPr>
                    <w:t> </w:t>
                  </w:r>
                  <w:r>
                    <w:rPr/>
                    <w:t>art.</w:t>
                  </w:r>
                  <w:r>
                    <w:rPr>
                      <w:spacing w:val="-4"/>
                    </w:rPr>
                    <w:t> </w:t>
                  </w:r>
                  <w:r>
                    <w:rPr/>
                    <w:t>13-bis</w:t>
                  </w:r>
                  <w:r>
                    <w:rPr>
                      <w:spacing w:val="-2"/>
                    </w:rPr>
                    <w:t> </w:t>
                  </w:r>
                  <w:r>
                    <w:rPr/>
                    <w:t>del</w:t>
                  </w:r>
                </w:p>
                <w:p>
                  <w:pPr>
                    <w:pStyle w:val="BodyText"/>
                    <w:spacing w:before="0"/>
                    <w:jc w:val="both"/>
                  </w:pPr>
                  <w:r>
                    <w:rPr/>
                    <w:t>D.L. n. 124 del 2019.</w:t>
                  </w:r>
                </w:p>
                <w:p>
                  <w:pPr>
                    <w:pStyle w:val="BodyText"/>
                    <w:spacing w:before="0"/>
                    <w:ind w:right="19"/>
                    <w:jc w:val="both"/>
                  </w:pPr>
                  <w:r>
                    <w:rPr/>
                    <w:t>Il successivo comma 2-ter, prevede delle disposizioni specifiche per il caso di PIR costituito tramite organismi di investimento collettivo del risparmio (OICR).</w:t>
                  </w:r>
                </w:p>
                <w:p>
                  <w:pPr>
                    <w:pStyle w:val="BodyText"/>
                    <w:spacing w:before="0"/>
                    <w:ind w:right="17"/>
                    <w:jc w:val="both"/>
                  </w:pPr>
                  <w:r>
                    <w:rPr/>
                    <w:t>Il comma 2 del presente articolo, modifica direttamente la legge di bilancio per il 2017, in particolare i commi 101 e 112 dell’art. 1, relativi rispettivamente ai limiti all’entità dell’investimento e all’unicità del PIR.</w:t>
                  </w:r>
                </w:p>
                <w:p>
                  <w:pPr>
                    <w:pStyle w:val="BodyText"/>
                    <w:spacing w:before="0"/>
                    <w:ind w:right="27"/>
                    <w:jc w:val="both"/>
                  </w:pPr>
                  <w:r>
                    <w:rPr/>
                    <w:t>Come sopra accennato, i limiti all’entità dell’investimento, per il nuovo PIR, sono superiori a quelli previsti per il PIR ordinario.</w:t>
                  </w:r>
                </w:p>
                <w:p>
                  <w:pPr>
                    <w:pStyle w:val="BodyText"/>
                    <w:spacing w:before="0"/>
                    <w:ind w:right="21"/>
                    <w:jc w:val="both"/>
                  </w:pPr>
                  <w:r>
                    <w:rPr/>
                    <w:t>L’unicità del PIR va ora intesa nel senso che ciascun contribuente può costituire un PIR ordinario e un nuovo PIR.</w:t>
                  </w:r>
                </w:p>
                <w:p>
                  <w:pPr>
                    <w:pStyle w:val="BodyText"/>
                    <w:spacing w:before="0"/>
                    <w:jc w:val="both"/>
                  </w:pPr>
                  <w:r>
                    <w:rPr/>
                    <w:t>Il comma 3 abroga l’art. 36-bis del D.L. n. 34 del 2019.</w:t>
                  </w:r>
                </w:p>
              </w:txbxContent>
            </v:textbox>
            <w10:wrap type="none"/>
          </v:shape>
        </w:pict>
      </w:r>
      <w:r>
        <w:rPr/>
        <w:pict>
          <v:shape style="position:absolute;margin-left:288.369995pt;margin-top:737.69812pt;width:18.55pt;height:14.25pt;mso-position-horizontal-relative:page;mso-position-vertical-relative:page;z-index:-276542464" type="#_x0000_t202" filled="false" stroked="false">
            <v:textbox inset="0,0,0,0">
              <w:txbxContent>
                <w:p>
                  <w:pPr>
                    <w:spacing w:before="11"/>
                    <w:ind w:left="20" w:right="0" w:firstLine="0"/>
                    <w:jc w:val="left"/>
                    <w:rPr>
                      <w:sz w:val="22"/>
                    </w:rPr>
                  </w:pPr>
                  <w:r>
                    <w:rPr>
                      <w:sz w:val="22"/>
                    </w:rPr>
                    <w:t>222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54144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54041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112.886627pt;width:453.35pt;height:222.35pt;mso-position-horizontal-relative:page;mso-position-vertical-relative:page;z-index:-276539392" type="#_x0000_t202" filled="false" stroked="false">
            <v:textbox inset="0,0,0,0">
              <w:txbxContent>
                <w:p>
                  <w:pPr>
                    <w:spacing w:before="10"/>
                    <w:ind w:left="9" w:right="9" w:firstLine="0"/>
                    <w:jc w:val="center"/>
                    <w:rPr>
                      <w:rFonts w:ascii="TimesNewRomanPS-BoldItalicMT"/>
                      <w:b/>
                      <w:i/>
                      <w:sz w:val="24"/>
                    </w:rPr>
                  </w:pPr>
                  <w:bookmarkStart w:name="_bookmark158" w:id="159"/>
                  <w:bookmarkEnd w:id="159"/>
                  <w:r>
                    <w:rPr/>
                  </w:r>
                  <w:r>
                    <w:rPr>
                      <w:rFonts w:ascii="TimesNewRomanPS-BoldItalicMT"/>
                      <w:b/>
                      <w:i/>
                      <w:sz w:val="24"/>
                    </w:rPr>
                    <w:t>Art.144</w:t>
                  </w:r>
                </w:p>
                <w:p>
                  <w:pPr>
                    <w:spacing w:before="0"/>
                    <w:ind w:left="9" w:right="10" w:firstLine="0"/>
                    <w:jc w:val="center"/>
                    <w:rPr>
                      <w:rFonts w:ascii="TimesNewRomanPS-BoldItalicMT" w:hAnsi="TimesNewRomanPS-BoldItalicMT"/>
                      <w:b/>
                      <w:i/>
                      <w:sz w:val="24"/>
                    </w:rPr>
                  </w:pPr>
                  <w:r>
                    <w:rPr>
                      <w:rFonts w:ascii="TimesNewRomanPS-BoldItalicMT" w:hAnsi="TimesNewRomanPS-BoldItalicMT"/>
                      <w:b/>
                      <w:i/>
                      <w:sz w:val="24"/>
                    </w:rPr>
                    <w:t>Proroga della rideterminazione del costo d’acquisto dei terreni e delle partecipazioni non negoziate nei mercati regolamentati</w:t>
                  </w:r>
                </w:p>
                <w:p>
                  <w:pPr>
                    <w:pStyle w:val="BodyText"/>
                    <w:numPr>
                      <w:ilvl w:val="0"/>
                      <w:numId w:val="116"/>
                    </w:numPr>
                    <w:tabs>
                      <w:tab w:pos="296" w:val="left" w:leader="none"/>
                    </w:tabs>
                    <w:spacing w:line="240" w:lineRule="auto" w:before="0" w:after="0"/>
                    <w:ind w:left="20" w:right="18" w:firstLine="0"/>
                    <w:jc w:val="both"/>
                  </w:pPr>
                  <w:r>
                    <w:rPr/>
                    <w:t>Le disposizioni degli articoli 5 e 7 della legge 28 dicembre 2001, n. 448, e successive modificazioni, si applicano anche per la rideterminazione dei valori di acquisto delle partecipazioni non negoziate in mercati regolamentati e dei terreni edificabili e con destinazione agricola posseduti alla data del </w:t>
                  </w:r>
                  <w:r>
                    <w:rPr>
                      <w:b/>
                    </w:rPr>
                    <w:t>1° luglio 2020</w:t>
                  </w:r>
                  <w:r>
                    <w:rPr/>
                    <w:t>. Le imposte sostitutive possono essere rateizzate fino a un massimo di tre rate annuali di pari importo, a decorrere dalla data del </w:t>
                  </w:r>
                  <w:r>
                    <w:rPr>
                      <w:b/>
                    </w:rPr>
                    <w:t>30 settembre 2020</w:t>
                  </w:r>
                  <w:r>
                    <w:rPr/>
                    <w:t>; sull’importo delle rate successive alla prima sono dovuti gli interessi nella misura del 3 per cento annuo, da versarsi contestualmente. La redazione e il giuramento della perizia devono essere effettuati entro la predetta data del </w:t>
                  </w:r>
                  <w:r>
                    <w:rPr>
                      <w:b/>
                    </w:rPr>
                    <w:t>30 settembre</w:t>
                  </w:r>
                  <w:r>
                    <w:rPr>
                      <w:b/>
                      <w:spacing w:val="-5"/>
                    </w:rPr>
                    <w:t> </w:t>
                  </w:r>
                  <w:r>
                    <w:rPr>
                      <w:b/>
                    </w:rPr>
                    <w:t>2020</w:t>
                  </w:r>
                  <w:r>
                    <w:rPr/>
                    <w:t>.</w:t>
                  </w:r>
                </w:p>
                <w:p>
                  <w:pPr>
                    <w:pStyle w:val="BodyText"/>
                    <w:numPr>
                      <w:ilvl w:val="0"/>
                      <w:numId w:val="116"/>
                    </w:numPr>
                    <w:tabs>
                      <w:tab w:pos="296" w:val="left" w:leader="none"/>
                    </w:tabs>
                    <w:spacing w:line="240" w:lineRule="auto" w:before="0" w:after="0"/>
                    <w:ind w:left="20" w:right="17" w:firstLine="0"/>
                    <w:jc w:val="both"/>
                  </w:pPr>
                  <w:r>
                    <w:rPr/>
                    <w:t>Sui valori di acquisto delle partecipazioni non negoziate in mercati regolamentati e dei terreni</w:t>
                  </w:r>
                  <w:r>
                    <w:rPr>
                      <w:spacing w:val="-16"/>
                    </w:rPr>
                    <w:t> </w:t>
                  </w:r>
                  <w:r>
                    <w:rPr/>
                    <w:t>edificabili</w:t>
                  </w:r>
                  <w:r>
                    <w:rPr>
                      <w:spacing w:val="-15"/>
                    </w:rPr>
                    <w:t> </w:t>
                  </w:r>
                  <w:r>
                    <w:rPr/>
                    <w:t>e</w:t>
                  </w:r>
                  <w:r>
                    <w:rPr>
                      <w:spacing w:val="-17"/>
                    </w:rPr>
                    <w:t> </w:t>
                  </w:r>
                  <w:r>
                    <w:rPr/>
                    <w:t>con</w:t>
                  </w:r>
                  <w:r>
                    <w:rPr>
                      <w:spacing w:val="-16"/>
                    </w:rPr>
                    <w:t> </w:t>
                  </w:r>
                  <w:r>
                    <w:rPr/>
                    <w:t>destinazione</w:t>
                  </w:r>
                  <w:r>
                    <w:rPr>
                      <w:spacing w:val="-16"/>
                    </w:rPr>
                    <w:t> </w:t>
                  </w:r>
                  <w:r>
                    <w:rPr/>
                    <w:t>agricola</w:t>
                  </w:r>
                  <w:r>
                    <w:rPr>
                      <w:spacing w:val="-17"/>
                    </w:rPr>
                    <w:t> </w:t>
                  </w:r>
                  <w:r>
                    <w:rPr/>
                    <w:t>rideterminati</w:t>
                  </w:r>
                  <w:r>
                    <w:rPr>
                      <w:spacing w:val="-15"/>
                    </w:rPr>
                    <w:t> </w:t>
                  </w:r>
                  <w:r>
                    <w:rPr/>
                    <w:t>con</w:t>
                  </w:r>
                  <w:r>
                    <w:rPr>
                      <w:spacing w:val="-16"/>
                    </w:rPr>
                    <w:t> </w:t>
                  </w:r>
                  <w:r>
                    <w:rPr/>
                    <w:t>le</w:t>
                  </w:r>
                  <w:r>
                    <w:rPr>
                      <w:spacing w:val="-16"/>
                    </w:rPr>
                    <w:t> </w:t>
                  </w:r>
                  <w:r>
                    <w:rPr/>
                    <w:t>modalità</w:t>
                  </w:r>
                  <w:r>
                    <w:rPr>
                      <w:spacing w:val="-17"/>
                    </w:rPr>
                    <w:t> </w:t>
                  </w:r>
                  <w:r>
                    <w:rPr/>
                    <w:t>e</w:t>
                  </w:r>
                  <w:r>
                    <w:rPr>
                      <w:spacing w:val="-16"/>
                    </w:rPr>
                    <w:t> </w:t>
                  </w:r>
                  <w:r>
                    <w:rPr/>
                    <w:t>nei</w:t>
                  </w:r>
                  <w:r>
                    <w:rPr>
                      <w:spacing w:val="-15"/>
                    </w:rPr>
                    <w:t> </w:t>
                  </w:r>
                  <w:r>
                    <w:rPr/>
                    <w:t>termini</w:t>
                  </w:r>
                  <w:r>
                    <w:rPr>
                      <w:spacing w:val="-15"/>
                    </w:rPr>
                    <w:t> </w:t>
                  </w:r>
                  <w:r>
                    <w:rPr/>
                    <w:t>indicati dal</w:t>
                  </w:r>
                  <w:r>
                    <w:rPr>
                      <w:spacing w:val="-8"/>
                    </w:rPr>
                    <w:t> </w:t>
                  </w:r>
                  <w:r>
                    <w:rPr/>
                    <w:t>comma</w:t>
                  </w:r>
                  <w:r>
                    <w:rPr>
                      <w:spacing w:val="-9"/>
                    </w:rPr>
                    <w:t> </w:t>
                  </w:r>
                  <w:r>
                    <w:rPr/>
                    <w:t>1,</w:t>
                  </w:r>
                  <w:r>
                    <w:rPr>
                      <w:spacing w:val="-7"/>
                    </w:rPr>
                    <w:t> </w:t>
                  </w:r>
                  <w:r>
                    <w:rPr/>
                    <w:t>le</w:t>
                  </w:r>
                  <w:r>
                    <w:rPr>
                      <w:spacing w:val="-6"/>
                    </w:rPr>
                    <w:t> </w:t>
                  </w:r>
                  <w:r>
                    <w:rPr/>
                    <w:t>aliquote</w:t>
                  </w:r>
                  <w:r>
                    <w:rPr>
                      <w:spacing w:val="-6"/>
                    </w:rPr>
                    <w:t> </w:t>
                  </w:r>
                  <w:r>
                    <w:rPr/>
                    <w:t>delle</w:t>
                  </w:r>
                  <w:r>
                    <w:rPr>
                      <w:spacing w:val="-10"/>
                    </w:rPr>
                    <w:t> </w:t>
                  </w:r>
                  <w:r>
                    <w:rPr/>
                    <w:t>imposte</w:t>
                  </w:r>
                  <w:r>
                    <w:rPr>
                      <w:spacing w:val="-9"/>
                    </w:rPr>
                    <w:t> </w:t>
                  </w:r>
                  <w:r>
                    <w:rPr/>
                    <w:t>sostitutive</w:t>
                  </w:r>
                  <w:r>
                    <w:rPr>
                      <w:spacing w:val="-6"/>
                    </w:rPr>
                    <w:t> </w:t>
                  </w:r>
                  <w:r>
                    <w:rPr/>
                    <w:t>di</w:t>
                  </w:r>
                  <w:r>
                    <w:rPr>
                      <w:spacing w:val="-8"/>
                    </w:rPr>
                    <w:t> </w:t>
                  </w:r>
                  <w:r>
                    <w:rPr/>
                    <w:t>cui</w:t>
                  </w:r>
                  <w:r>
                    <w:rPr>
                      <w:spacing w:val="-7"/>
                    </w:rPr>
                    <w:t> </w:t>
                  </w:r>
                  <w:r>
                    <w:rPr/>
                    <w:t>all’articolo</w:t>
                  </w:r>
                  <w:r>
                    <w:rPr>
                      <w:spacing w:val="-7"/>
                    </w:rPr>
                    <w:t> </w:t>
                  </w:r>
                  <w:r>
                    <w:rPr/>
                    <w:t>5,</w:t>
                  </w:r>
                  <w:r>
                    <w:rPr>
                      <w:spacing w:val="-6"/>
                    </w:rPr>
                    <w:t> </w:t>
                  </w:r>
                  <w:r>
                    <w:rPr/>
                    <w:t>comma</w:t>
                  </w:r>
                  <w:r>
                    <w:rPr>
                      <w:spacing w:val="-8"/>
                    </w:rPr>
                    <w:t> </w:t>
                  </w:r>
                  <w:r>
                    <w:rPr/>
                    <w:t>2,</w:t>
                  </w:r>
                  <w:r>
                    <w:rPr>
                      <w:spacing w:val="-9"/>
                    </w:rPr>
                    <w:t> </w:t>
                  </w:r>
                  <w:r>
                    <w:rPr/>
                    <w:t>della</w:t>
                  </w:r>
                  <w:r>
                    <w:rPr>
                      <w:spacing w:val="-6"/>
                    </w:rPr>
                    <w:t> </w:t>
                  </w:r>
                  <w:r>
                    <w:rPr/>
                    <w:t>legge</w:t>
                  </w:r>
                  <w:r>
                    <w:rPr>
                      <w:spacing w:val="-6"/>
                    </w:rPr>
                    <w:t> </w:t>
                  </w:r>
                  <w:r>
                    <w:rPr/>
                    <w:t>28 dicembre 2001, n. 448, sono pari entrambe all’</w:t>
                  </w:r>
                  <w:r>
                    <w:rPr>
                      <w:b/>
                    </w:rPr>
                    <w:t>11 per cento </w:t>
                  </w:r>
                  <w:r>
                    <w:rPr/>
                    <w:t>e l’aliquota di cui all’articolo 7, comma 2, della medesima legge è aumentata all’</w:t>
                  </w:r>
                  <w:r>
                    <w:rPr>
                      <w:b/>
                    </w:rPr>
                    <w:t>11 per</w:t>
                  </w:r>
                  <w:r>
                    <w:rPr>
                      <w:b/>
                      <w:spacing w:val="-5"/>
                    </w:rPr>
                    <w:t> </w:t>
                  </w:r>
                  <w:r>
                    <w:rPr>
                      <w:b/>
                    </w:rPr>
                    <w:t>cento</w:t>
                  </w:r>
                  <w:r>
                    <w:rPr/>
                    <w:t>.</w:t>
                  </w:r>
                </w:p>
              </w:txbxContent>
            </v:textbox>
            <w10:wrap type="none"/>
          </v:shape>
        </w:pict>
      </w:r>
      <w:r>
        <w:rPr/>
        <w:pict>
          <v:shape style="position:absolute;margin-left:71.024002pt;margin-top:347.516632pt;width:453.5pt;height:194.75pt;mso-position-horizontal-relative:page;mso-position-vertical-relative:page;z-index:-276538368" type="#_x0000_t202" filled="false" stroked="false">
            <v:textbox inset="0,0,0,0">
              <w:txbxContent>
                <w:p>
                  <w:pPr>
                    <w:spacing w:before="10"/>
                    <w:ind w:left="60" w:right="61" w:firstLine="0"/>
                    <w:jc w:val="center"/>
                    <w:rPr>
                      <w:rFonts w:ascii="TimesNewRomanPS-BoldItalicMT"/>
                      <w:b/>
                      <w:i/>
                      <w:sz w:val="24"/>
                    </w:rPr>
                  </w:pPr>
                  <w:r>
                    <w:rPr>
                      <w:rFonts w:ascii="TimesNewRomanPS-BoldItalicMT"/>
                      <w:b/>
                      <w:i/>
                      <w:sz w:val="24"/>
                    </w:rPr>
                    <w:t>Relazione illustrativa</w:t>
                  </w:r>
                </w:p>
                <w:p>
                  <w:pPr>
                    <w:pStyle w:val="BodyText"/>
                    <w:spacing w:before="0"/>
                    <w:ind w:right="17"/>
                    <w:jc w:val="both"/>
                  </w:pPr>
                  <w:r>
                    <w:rPr/>
                    <w:t>La disposizione prevede la riproposizione della rivalutazione del valore delle partecipazioni non negoziate e dei terreni, per i beni posseduti al 1° luglio 2020. Gli articoli 5 e 7 della legge 28</w:t>
                  </w:r>
                  <w:r>
                    <w:rPr>
                      <w:spacing w:val="-9"/>
                    </w:rPr>
                    <w:t> </w:t>
                  </w:r>
                  <w:r>
                    <w:rPr/>
                    <w:t>dicembre</w:t>
                  </w:r>
                  <w:r>
                    <w:rPr>
                      <w:spacing w:val="-9"/>
                    </w:rPr>
                    <w:t> </w:t>
                  </w:r>
                  <w:r>
                    <w:rPr/>
                    <w:t>2001,</w:t>
                  </w:r>
                  <w:r>
                    <w:rPr>
                      <w:spacing w:val="-6"/>
                    </w:rPr>
                    <w:t> </w:t>
                  </w:r>
                  <w:r>
                    <w:rPr/>
                    <w:t>n.</w:t>
                  </w:r>
                  <w:r>
                    <w:rPr>
                      <w:spacing w:val="-8"/>
                    </w:rPr>
                    <w:t> </w:t>
                  </w:r>
                  <w:r>
                    <w:rPr/>
                    <w:t>448,</w:t>
                  </w:r>
                  <w:r>
                    <w:rPr>
                      <w:spacing w:val="-8"/>
                    </w:rPr>
                    <w:t> </w:t>
                  </w:r>
                  <w:r>
                    <w:rPr/>
                    <w:t>avevano</w:t>
                  </w:r>
                  <w:r>
                    <w:rPr>
                      <w:spacing w:val="-9"/>
                    </w:rPr>
                    <w:t> </w:t>
                  </w:r>
                  <w:r>
                    <w:rPr/>
                    <w:t>introdotto</w:t>
                  </w:r>
                  <w:r>
                    <w:rPr>
                      <w:spacing w:val="-7"/>
                    </w:rPr>
                    <w:t> </w:t>
                  </w:r>
                  <w:r>
                    <w:rPr/>
                    <w:t>la</w:t>
                  </w:r>
                  <w:r>
                    <w:rPr>
                      <w:spacing w:val="-6"/>
                    </w:rPr>
                    <w:t> </w:t>
                  </w:r>
                  <w:r>
                    <w:rPr/>
                    <w:t>facoltà</w:t>
                  </w:r>
                  <w:r>
                    <w:rPr>
                      <w:spacing w:val="-9"/>
                    </w:rPr>
                    <w:t> </w:t>
                  </w:r>
                  <w:r>
                    <w:rPr/>
                    <w:t>di</w:t>
                  </w:r>
                  <w:r>
                    <w:rPr>
                      <w:spacing w:val="-7"/>
                    </w:rPr>
                    <w:t> </w:t>
                  </w:r>
                  <w:r>
                    <w:rPr/>
                    <w:t>rideterminare</w:t>
                  </w:r>
                  <w:r>
                    <w:rPr>
                      <w:spacing w:val="-10"/>
                    </w:rPr>
                    <w:t> </w:t>
                  </w:r>
                  <w:r>
                    <w:rPr/>
                    <w:t>i</w:t>
                  </w:r>
                  <w:r>
                    <w:rPr>
                      <w:spacing w:val="-7"/>
                    </w:rPr>
                    <w:t> </w:t>
                  </w:r>
                  <w:r>
                    <w:rPr/>
                    <w:t>valori</w:t>
                  </w:r>
                  <w:r>
                    <w:rPr>
                      <w:spacing w:val="-7"/>
                    </w:rPr>
                    <w:t> </w:t>
                  </w:r>
                  <w:r>
                    <w:rPr/>
                    <w:t>dei</w:t>
                  </w:r>
                  <w:r>
                    <w:rPr>
                      <w:spacing w:val="-7"/>
                    </w:rPr>
                    <w:t> </w:t>
                  </w:r>
                  <w:r>
                    <w:rPr/>
                    <w:t>terreni</w:t>
                  </w:r>
                  <w:r>
                    <w:rPr>
                      <w:spacing w:val="-5"/>
                    </w:rPr>
                    <w:t> </w:t>
                  </w:r>
                  <w:r>
                    <w:rPr/>
                    <w:t>(sia agricoli sia edificabili) e delle partecipazioni in società non quotate possedute da persone fisiche e società semplici, agli effetti della determinazione delle plusvalenze, mediante il pagamento di un’imposta sostitutiva da applicare sul maggior valore attribuito ai cespiti a seguito di apposita perizia. Le disposizioni, prorogate, da ultimo, per effetto della legge di bilancio</w:t>
                  </w:r>
                  <w:r>
                    <w:rPr>
                      <w:spacing w:val="-12"/>
                    </w:rPr>
                    <w:t> </w:t>
                  </w:r>
                  <w:r>
                    <w:rPr/>
                    <w:t>per</w:t>
                  </w:r>
                  <w:r>
                    <w:rPr>
                      <w:spacing w:val="-12"/>
                    </w:rPr>
                    <w:t> </w:t>
                  </w:r>
                  <w:r>
                    <w:rPr/>
                    <w:t>il</w:t>
                  </w:r>
                  <w:r>
                    <w:rPr>
                      <w:spacing w:val="-10"/>
                    </w:rPr>
                    <w:t> </w:t>
                  </w:r>
                  <w:r>
                    <w:rPr/>
                    <w:t>2020,</w:t>
                  </w:r>
                  <w:r>
                    <w:rPr>
                      <w:spacing w:val="-11"/>
                    </w:rPr>
                    <w:t> </w:t>
                  </w:r>
                  <w:r>
                    <w:rPr/>
                    <w:t>sono</w:t>
                  </w:r>
                  <w:r>
                    <w:rPr>
                      <w:spacing w:val="-13"/>
                    </w:rPr>
                    <w:t> </w:t>
                  </w:r>
                  <w:r>
                    <w:rPr/>
                    <w:t>affiancate</w:t>
                  </w:r>
                  <w:r>
                    <w:rPr>
                      <w:spacing w:val="-13"/>
                    </w:rPr>
                    <w:t> </w:t>
                  </w:r>
                  <w:r>
                    <w:rPr/>
                    <w:t>dalla</w:t>
                  </w:r>
                  <w:r>
                    <w:rPr>
                      <w:spacing w:val="-12"/>
                    </w:rPr>
                    <w:t> </w:t>
                  </w:r>
                  <w:r>
                    <w:rPr/>
                    <w:t>possibilità</w:t>
                  </w:r>
                  <w:r>
                    <w:rPr>
                      <w:spacing w:val="-12"/>
                    </w:rPr>
                    <w:t> </w:t>
                  </w:r>
                  <w:r>
                    <w:rPr/>
                    <w:t>di</w:t>
                  </w:r>
                  <w:r>
                    <w:rPr>
                      <w:spacing w:val="-11"/>
                    </w:rPr>
                    <w:t> </w:t>
                  </w:r>
                  <w:r>
                    <w:rPr/>
                    <w:t>una</w:t>
                  </w:r>
                  <w:r>
                    <w:rPr>
                      <w:spacing w:val="-12"/>
                    </w:rPr>
                    <w:t> </w:t>
                  </w:r>
                  <w:r>
                    <w:rPr/>
                    <w:t>ulteriore</w:t>
                  </w:r>
                  <w:r>
                    <w:rPr>
                      <w:spacing w:val="-12"/>
                    </w:rPr>
                    <w:t> </w:t>
                  </w:r>
                  <w:r>
                    <w:rPr/>
                    <w:t>rideterminazione</w:t>
                  </w:r>
                  <w:r>
                    <w:rPr>
                      <w:spacing w:val="-13"/>
                    </w:rPr>
                    <w:t> </w:t>
                  </w:r>
                  <w:r>
                    <w:rPr/>
                    <w:t>del</w:t>
                  </w:r>
                  <w:r>
                    <w:rPr>
                      <w:spacing w:val="-11"/>
                    </w:rPr>
                    <w:t> </w:t>
                  </w:r>
                  <w:r>
                    <w:rPr/>
                    <w:t>costo d’acquisto dei terreni e delle partecipazioni posseduti alla data del 1° luglio</w:t>
                  </w:r>
                  <w:r>
                    <w:rPr>
                      <w:spacing w:val="-9"/>
                    </w:rPr>
                    <w:t> </w:t>
                  </w:r>
                  <w:r>
                    <w:rPr/>
                    <w:t>2020.</w:t>
                  </w:r>
                </w:p>
                <w:p>
                  <w:pPr>
                    <w:pStyle w:val="BodyText"/>
                    <w:spacing w:before="0"/>
                    <w:jc w:val="both"/>
                  </w:pPr>
                  <w:r>
                    <w:rPr/>
                    <w:t>Le aliquote della predetta imposta sostitutiva sono stabilite nella misura dell’11 per cento:</w:t>
                  </w:r>
                </w:p>
                <w:p>
                  <w:pPr>
                    <w:pStyle w:val="BodyText"/>
                    <w:numPr>
                      <w:ilvl w:val="0"/>
                      <w:numId w:val="117"/>
                    </w:numPr>
                    <w:tabs>
                      <w:tab w:pos="152" w:val="left" w:leader="none"/>
                    </w:tabs>
                    <w:spacing w:line="240" w:lineRule="auto" w:before="0" w:after="0"/>
                    <w:ind w:left="20" w:right="23" w:firstLine="0"/>
                    <w:jc w:val="both"/>
                  </w:pPr>
                  <w:r>
                    <w:rPr/>
                    <w:t>sia</w:t>
                  </w:r>
                  <w:r>
                    <w:rPr>
                      <w:spacing w:val="-10"/>
                    </w:rPr>
                    <w:t> </w:t>
                  </w:r>
                  <w:r>
                    <w:rPr/>
                    <w:t>per</w:t>
                  </w:r>
                  <w:r>
                    <w:rPr>
                      <w:spacing w:val="-9"/>
                    </w:rPr>
                    <w:t> </w:t>
                  </w:r>
                  <w:r>
                    <w:rPr/>
                    <w:t>le</w:t>
                  </w:r>
                  <w:r>
                    <w:rPr>
                      <w:spacing w:val="-10"/>
                    </w:rPr>
                    <w:t> </w:t>
                  </w:r>
                  <w:r>
                    <w:rPr/>
                    <w:t>partecipazioni</w:t>
                  </w:r>
                  <w:r>
                    <w:rPr>
                      <w:spacing w:val="-8"/>
                    </w:rPr>
                    <w:t> </w:t>
                  </w:r>
                  <w:r>
                    <w:rPr/>
                    <w:t>che,</w:t>
                  </w:r>
                  <w:r>
                    <w:rPr>
                      <w:spacing w:val="-9"/>
                    </w:rPr>
                    <w:t> </w:t>
                  </w:r>
                  <w:r>
                    <w:rPr/>
                    <w:t>alla</w:t>
                  </w:r>
                  <w:r>
                    <w:rPr>
                      <w:spacing w:val="-11"/>
                    </w:rPr>
                    <w:t> </w:t>
                  </w:r>
                  <w:r>
                    <w:rPr/>
                    <w:t>data</w:t>
                  </w:r>
                  <w:r>
                    <w:rPr>
                      <w:spacing w:val="-9"/>
                    </w:rPr>
                    <w:t> </w:t>
                  </w:r>
                  <w:r>
                    <w:rPr/>
                    <w:t>del</w:t>
                  </w:r>
                  <w:r>
                    <w:rPr>
                      <w:spacing w:val="-8"/>
                    </w:rPr>
                    <w:t> </w:t>
                  </w:r>
                  <w:r>
                    <w:rPr/>
                    <w:t>1°</w:t>
                  </w:r>
                  <w:r>
                    <w:rPr>
                      <w:spacing w:val="-12"/>
                    </w:rPr>
                    <w:t> </w:t>
                  </w:r>
                  <w:r>
                    <w:rPr/>
                    <w:t>luglio</w:t>
                  </w:r>
                  <w:r>
                    <w:rPr>
                      <w:spacing w:val="-8"/>
                    </w:rPr>
                    <w:t> </w:t>
                  </w:r>
                  <w:r>
                    <w:rPr/>
                    <w:t>2020,</w:t>
                  </w:r>
                  <w:r>
                    <w:rPr>
                      <w:spacing w:val="-10"/>
                    </w:rPr>
                    <w:t> </w:t>
                  </w:r>
                  <w:r>
                    <w:rPr/>
                    <w:t>risultano</w:t>
                  </w:r>
                  <w:r>
                    <w:rPr>
                      <w:spacing w:val="-9"/>
                    </w:rPr>
                    <w:t> </w:t>
                  </w:r>
                  <w:r>
                    <w:rPr/>
                    <w:t>qualificate</w:t>
                  </w:r>
                  <w:r>
                    <w:rPr>
                      <w:spacing w:val="-9"/>
                    </w:rPr>
                    <w:t> </w:t>
                  </w:r>
                  <w:r>
                    <w:rPr/>
                    <w:t>ai</w:t>
                  </w:r>
                  <w:r>
                    <w:rPr>
                      <w:spacing w:val="-9"/>
                    </w:rPr>
                    <w:t> </w:t>
                  </w:r>
                  <w:r>
                    <w:rPr/>
                    <w:t>sensi</w:t>
                  </w:r>
                  <w:r>
                    <w:rPr>
                      <w:spacing w:val="-8"/>
                    </w:rPr>
                    <w:t> </w:t>
                  </w:r>
                  <w:r>
                    <w:rPr/>
                    <w:t>dell’art. 67, comma 1, lett. c), del TUIR, sia per le partecipazioni non</w:t>
                  </w:r>
                  <w:r>
                    <w:rPr>
                      <w:spacing w:val="-5"/>
                    </w:rPr>
                    <w:t> </w:t>
                  </w:r>
                  <w:r>
                    <w:rPr/>
                    <w:t>qualificate;</w:t>
                  </w:r>
                </w:p>
                <w:p>
                  <w:pPr>
                    <w:pStyle w:val="BodyText"/>
                    <w:numPr>
                      <w:ilvl w:val="0"/>
                      <w:numId w:val="117"/>
                    </w:numPr>
                    <w:tabs>
                      <w:tab w:pos="160" w:val="left" w:leader="none"/>
                    </w:tabs>
                    <w:spacing w:line="240" w:lineRule="auto" w:before="0" w:after="0"/>
                    <w:ind w:left="159" w:right="0" w:hanging="140"/>
                    <w:jc w:val="both"/>
                  </w:pPr>
                  <w:r>
                    <w:rPr/>
                    <w:t>sia per i terreni edificabili e con destinazione</w:t>
                  </w:r>
                  <w:r>
                    <w:rPr>
                      <w:spacing w:val="-1"/>
                    </w:rPr>
                    <w:t> </w:t>
                  </w:r>
                  <w:r>
                    <w:rPr/>
                    <w:t>agricola.</w:t>
                  </w:r>
                </w:p>
              </w:txbxContent>
            </v:textbox>
            <w10:wrap type="none"/>
          </v:shape>
        </w:pict>
      </w:r>
      <w:r>
        <w:rPr/>
        <w:pict>
          <v:shape style="position:absolute;margin-left:288.369995pt;margin-top:737.69812pt;width:18.55pt;height:14.25pt;mso-position-horizontal-relative:page;mso-position-vertical-relative:page;z-index:-276537344" type="#_x0000_t202" filled="false" stroked="false">
            <v:textbox inset="0,0,0,0">
              <w:txbxContent>
                <w:p>
                  <w:pPr>
                    <w:spacing w:before="11"/>
                    <w:ind w:left="20" w:right="0" w:firstLine="0"/>
                    <w:jc w:val="left"/>
                    <w:rPr>
                      <w:sz w:val="22"/>
                    </w:rPr>
                  </w:pPr>
                  <w:r>
                    <w:rPr>
                      <w:sz w:val="22"/>
                    </w:rPr>
                    <w:t>223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53632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53529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139.550pt;mso-position-horizontal-relative:page;mso-position-vertical-relative:page;z-index:-276534272" type="#_x0000_t202" filled="false" stroked="false">
            <v:textbox inset="0,0,0,0">
              <w:txbxContent>
                <w:p>
                  <w:pPr>
                    <w:spacing w:before="10"/>
                    <w:ind w:left="9" w:right="9" w:firstLine="0"/>
                    <w:jc w:val="center"/>
                    <w:rPr>
                      <w:rFonts w:ascii="TimesNewRomanPS-BoldItalicMT"/>
                      <w:b/>
                      <w:i/>
                      <w:sz w:val="24"/>
                    </w:rPr>
                  </w:pPr>
                  <w:bookmarkStart w:name="_bookmark159" w:id="160"/>
                  <w:bookmarkEnd w:id="160"/>
                  <w:r>
                    <w:rPr/>
                  </w:r>
                  <w:r>
                    <w:rPr>
                      <w:rFonts w:ascii="TimesNewRomanPS-BoldItalicMT"/>
                      <w:b/>
                      <w:i/>
                      <w:sz w:val="24"/>
                    </w:rPr>
                    <w:t>Art.145</w:t>
                  </w:r>
                </w:p>
                <w:p>
                  <w:pPr>
                    <w:spacing w:before="0"/>
                    <w:ind w:left="7" w:right="13" w:firstLine="0"/>
                    <w:jc w:val="center"/>
                    <w:rPr>
                      <w:rFonts w:ascii="TimesNewRomanPS-BoldItalicMT"/>
                      <w:b/>
                      <w:i/>
                      <w:sz w:val="24"/>
                    </w:rPr>
                  </w:pPr>
                  <w:r>
                    <w:rPr>
                      <w:rFonts w:ascii="TimesNewRomanPS-BoldItalicMT"/>
                      <w:b/>
                      <w:i/>
                      <w:sz w:val="24"/>
                    </w:rPr>
                    <w:t>Rinegoziazione dei contratti di affidamento della riscossione delle entrate degli enti locali</w:t>
                  </w:r>
                </w:p>
                <w:p>
                  <w:pPr>
                    <w:pStyle w:val="BodyText"/>
                    <w:spacing w:before="0"/>
                    <w:ind w:right="17"/>
                    <w:jc w:val="both"/>
                  </w:pPr>
                  <w:r>
                    <w:rPr/>
                    <w:t>1. I contratti in corso alla data dell’8 marzo 2020 tra gli enti affidatari ed i soggetti di cui all’articolo 52, comma 5, lettera b), del decreto legislativo 15 dicembre 1997, n. 446, possono essere rinegoziati, anche in deroga alle disposizioni del decreto legislativo 18 aprile 2016, n. 50, al fine di assicurare condizioni di sostenibilità a fronte delle riduzioni di fatturato dei soggetti medesimi dovute all’emergenza epidemiologica da virus COVID-19, attraverso prolungamenti della durata del contratto, comunque non oltre il 31 dicembre 2023, o l’ampliamento del perimetro dei servizi affidati, comunque non superiore a un valore di affidamento pari a un terzo del valore oggetto del contratto in essere.</w:t>
                  </w:r>
                </w:p>
              </w:txbxContent>
            </v:textbox>
            <w10:wrap type="none"/>
          </v:shape>
        </w:pict>
      </w:r>
      <w:r>
        <w:rPr/>
        <w:pict>
          <v:shape style="position:absolute;margin-left:71.024002pt;margin-top:223.286621pt;width:453.35pt;height:125.75pt;mso-position-horizontal-relative:page;mso-position-vertical-relative:page;z-index:-276533248" type="#_x0000_t202" filled="false" stroked="false">
            <v:textbox inset="0,0,0,0">
              <w:txbxContent>
                <w:p>
                  <w:pPr>
                    <w:spacing w:before="10"/>
                    <w:ind w:left="9" w:right="8" w:firstLine="0"/>
                    <w:jc w:val="center"/>
                    <w:rPr>
                      <w:rFonts w:ascii="TimesNewRomanPS-BoldItalicMT"/>
                      <w:b/>
                      <w:i/>
                      <w:sz w:val="24"/>
                    </w:rPr>
                  </w:pPr>
                  <w:r>
                    <w:rPr>
                      <w:rFonts w:ascii="TimesNewRomanPS-BoldItalicMT"/>
                      <w:b/>
                      <w:i/>
                      <w:sz w:val="24"/>
                    </w:rPr>
                    <w:t>Relazione illustrativa</w:t>
                  </w:r>
                </w:p>
                <w:p>
                  <w:pPr>
                    <w:pStyle w:val="BodyText"/>
                    <w:spacing w:before="0"/>
                    <w:ind w:right="17"/>
                    <w:jc w:val="both"/>
                  </w:pPr>
                  <w:r>
                    <w:rPr/>
                    <w:t>La disposizione risponde alla esigenza di consentire agli enti che hanno affidato la gestione delle proprie entrate ai concessionari privati di cui all’art. 52 del D. Lgs n.446 del 1997, di rinegoziare i contratti in corso le cui previsioni sono state investite dalle disposizioni di sospensione e proroga di termini emanate nell’ambito della emergenza epidemiologica. E’ peraltro inevitabile che il gettito delle entrate, sia tributarie che patrimoniali, degli enti locali risulti significativamente ridotto con riferimento all’intero 2020, anche per ciò che riguarda </w:t>
                  </w:r>
                  <w:r>
                    <w:rPr>
                      <w:spacing w:val="4"/>
                    </w:rPr>
                    <w:t>il </w:t>
                  </w:r>
                  <w:r>
                    <w:rPr/>
                    <w:t>bacino</w:t>
                  </w:r>
                  <w:r>
                    <w:rPr>
                      <w:spacing w:val="-6"/>
                    </w:rPr>
                    <w:t> </w:t>
                  </w:r>
                  <w:r>
                    <w:rPr/>
                    <w:t>dei</w:t>
                  </w:r>
                  <w:r>
                    <w:rPr>
                      <w:spacing w:val="-4"/>
                    </w:rPr>
                    <w:t> </w:t>
                  </w:r>
                  <w:r>
                    <w:rPr/>
                    <w:t>recuperi</w:t>
                  </w:r>
                  <w:r>
                    <w:rPr>
                      <w:spacing w:val="-7"/>
                    </w:rPr>
                    <w:t> </w:t>
                  </w:r>
                  <w:r>
                    <w:rPr/>
                    <w:t>da</w:t>
                  </w:r>
                  <w:r>
                    <w:rPr>
                      <w:spacing w:val="-5"/>
                    </w:rPr>
                    <w:t> </w:t>
                  </w:r>
                  <w:r>
                    <w:rPr/>
                    <w:t>attività</w:t>
                  </w:r>
                  <w:r>
                    <w:rPr>
                      <w:spacing w:val="-6"/>
                    </w:rPr>
                    <w:t> </w:t>
                  </w:r>
                  <w:r>
                    <w:rPr/>
                    <w:t>di</w:t>
                  </w:r>
                  <w:r>
                    <w:rPr>
                      <w:spacing w:val="-6"/>
                    </w:rPr>
                    <w:t> </w:t>
                  </w:r>
                  <w:r>
                    <w:rPr/>
                    <w:t>controllo,</w:t>
                  </w:r>
                  <w:r>
                    <w:rPr>
                      <w:spacing w:val="-6"/>
                    </w:rPr>
                    <w:t> </w:t>
                  </w:r>
                  <w:r>
                    <w:rPr/>
                    <w:t>con</w:t>
                  </w:r>
                  <w:r>
                    <w:rPr>
                      <w:spacing w:val="-4"/>
                    </w:rPr>
                    <w:t> </w:t>
                  </w:r>
                  <w:r>
                    <w:rPr/>
                    <w:t>particolare</w:t>
                  </w:r>
                  <w:r>
                    <w:rPr>
                      <w:spacing w:val="-5"/>
                    </w:rPr>
                    <w:t> </w:t>
                  </w:r>
                  <w:r>
                    <w:rPr/>
                    <w:t>riferimento</w:t>
                  </w:r>
                  <w:r>
                    <w:rPr>
                      <w:spacing w:val="-4"/>
                    </w:rPr>
                    <w:t> </w:t>
                  </w:r>
                  <w:r>
                    <w:rPr/>
                    <w:t>alle</w:t>
                  </w:r>
                  <w:r>
                    <w:rPr>
                      <w:spacing w:val="-4"/>
                    </w:rPr>
                    <w:t> </w:t>
                  </w:r>
                  <w:r>
                    <w:rPr/>
                    <w:t>attività</w:t>
                  </w:r>
                  <w:r>
                    <w:rPr>
                      <w:spacing w:val="-7"/>
                    </w:rPr>
                    <w:t> </w:t>
                  </w:r>
                  <w:r>
                    <w:rPr/>
                    <w:t>economiche più esposte alle conseguenze della crisi e a una quota non trascurabile delle</w:t>
                  </w:r>
                  <w:r>
                    <w:rPr>
                      <w:spacing w:val="-7"/>
                    </w:rPr>
                    <w:t> </w:t>
                  </w:r>
                  <w:r>
                    <w:rPr/>
                    <w:t>famiglie.</w:t>
                  </w:r>
                </w:p>
              </w:txbxContent>
            </v:textbox>
            <w10:wrap type="none"/>
          </v:shape>
        </w:pict>
      </w:r>
      <w:r>
        <w:rPr/>
        <w:pict>
          <v:shape style="position:absolute;margin-left:288.369995pt;margin-top:737.69812pt;width:18.55pt;height:14.25pt;mso-position-horizontal-relative:page;mso-position-vertical-relative:page;z-index:-276532224" type="#_x0000_t202" filled="false" stroked="false">
            <v:textbox inset="0,0,0,0">
              <w:txbxContent>
                <w:p>
                  <w:pPr>
                    <w:spacing w:before="11"/>
                    <w:ind w:left="20" w:right="0" w:firstLine="0"/>
                    <w:jc w:val="left"/>
                    <w:rPr>
                      <w:sz w:val="22"/>
                    </w:rPr>
                  </w:pPr>
                  <w:r>
                    <w:rPr>
                      <w:sz w:val="22"/>
                    </w:rPr>
                    <w:t>224</w:t>
                  </w: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6531200" from="72.024002pt,135.559982pt" to="523.414002pt,135.559982pt" stroked="true" strokeweight=".59999pt" strokecolor="#000000">
            <v:stroke dashstyle="solid"/>
            <w10:wrap type="none"/>
          </v:line>
        </w:pict>
      </w:r>
      <w:r>
        <w:rPr/>
        <w:pict>
          <v:line style="position:absolute;mso-position-horizontal-relative:page;mso-position-vertical-relative:page;z-index:-276530176" from="72.024002pt,163.159973pt" to="523.414002pt,163.159973pt" stroked="true" strokeweight=".600010pt" strokecolor="#000000">
            <v:stroke dashstyle="solid"/>
            <w10:wrap type="none"/>
          </v:line>
        </w:pict>
      </w:r>
      <w:r>
        <w:rPr/>
        <w:pict>
          <v:line style="position:absolute;mso-position-horizontal-relative:page;mso-position-vertical-relative:page;z-index:-276529152" from="72.024002pt,218.359985pt" to="523.414002pt,218.359985pt" stroked="true" strokeweight=".600010pt" strokecolor="#000000">
            <v:stroke dashstyle="solid"/>
            <w10:wrap type="none"/>
          </v:line>
        </w:pict>
      </w:r>
      <w:r>
        <w:rPr/>
        <w:pict>
          <v:line style="position:absolute;mso-position-horizontal-relative:page;mso-position-vertical-relative:page;z-index:-276528128" from="72.024002pt,232.159973pt" to="523.414002pt,232.159973pt" stroked="true" strokeweight=".600010pt" strokecolor="#000000">
            <v:stroke dashstyle="solid"/>
            <w10:wrap type="none"/>
          </v:line>
        </w:pict>
      </w:r>
      <w:r>
        <w:rPr/>
        <w:pict>
          <v:line style="position:absolute;mso-position-horizontal-relative:page;mso-position-vertical-relative:page;z-index:-276527104" from="72.024002pt,245.959976pt" to="523.414002pt,245.959976pt" stroked="true" strokeweight=".600010pt" strokecolor="#000000">
            <v:stroke dashstyle="solid"/>
            <w10:wrap type="none"/>
          </v:line>
        </w:pict>
      </w:r>
      <w:r>
        <w:rPr/>
        <w:pict>
          <v:line style="position:absolute;mso-position-horizontal-relative:page;mso-position-vertical-relative:page;z-index:-276526080" from="72.024002pt,259.759979pt" to="523.414002pt,259.759979pt" stroked="true" strokeweight=".600010pt" strokecolor="#000000">
            <v:stroke dashstyle="solid"/>
            <w10:wrap type="none"/>
          </v:line>
        </w:pict>
      </w:r>
      <w:r>
        <w:rPr/>
        <w:pict>
          <v:line style="position:absolute;mso-position-horizontal-relative:page;mso-position-vertical-relative:page;z-index:-276525056" from="72.024002pt,301.189972pt" to="523.414002pt,301.189972pt" stroked="true" strokeweight=".600010pt" strokecolor="#000000">
            <v:stroke dashstyle="solid"/>
            <w10:wrap type="none"/>
          </v:line>
        </w:pict>
      </w:r>
      <w:r>
        <w:rPr/>
        <w:pict>
          <v:line style="position:absolute;mso-position-horizontal-relative:page;mso-position-vertical-relative:page;z-index:-276524032" from="72.024002pt,314.989990pt" to="523.414002pt,314.989990pt" stroked="true" strokeweight=".600010pt" strokecolor="#000000">
            <v:stroke dashstyle="solid"/>
            <w10:wrap type="none"/>
          </v:line>
        </w:pict>
      </w:r>
      <w:r>
        <w:rPr/>
        <w:pict>
          <v:line style="position:absolute;mso-position-horizontal-relative:page;mso-position-vertical-relative:page;z-index:-276523008" from="72.024002pt,328.789978pt" to="523.414002pt,328.789978pt" stroked="true" strokeweight=".600010pt" strokecolor="#000000">
            <v:stroke dashstyle="solid"/>
            <w10:wrap type="none"/>
          </v:line>
        </w:pict>
      </w:r>
      <w:r>
        <w:rPr/>
        <w:pict>
          <v:line style="position:absolute;mso-position-horizontal-relative:page;mso-position-vertical-relative:page;z-index:-276521984" from="72.024002pt,342.589966pt" to="523.414002pt,342.589966pt" stroked="true" strokeweight=".600010pt" strokecolor="#000000">
            <v:stroke dashstyle="solid"/>
            <w10:wrap type="none"/>
          </v:line>
        </w:pict>
      </w:r>
      <w:r>
        <w:rPr/>
        <w:pict>
          <v:line style="position:absolute;mso-position-horizontal-relative:page;mso-position-vertical-relative:page;z-index:-276520960" from="72.024002pt,356.389984pt" to="523.414002pt,356.389984pt" stroked="true" strokeweight=".599980pt" strokecolor="#000000">
            <v:stroke dashstyle="solid"/>
            <w10:wrap type="none"/>
          </v:line>
        </w:pict>
      </w:r>
      <w:r>
        <w:rPr/>
        <w:pict>
          <v:line style="position:absolute;mso-position-horizontal-relative:page;mso-position-vertical-relative:page;z-index:-276519936" from="72.024002pt,370.189972pt" to="523.414002pt,370.189972pt" stroked="true" strokeweight=".600010pt" strokecolor="#000000">
            <v:stroke dashstyle="solid"/>
            <w10:wrap type="none"/>
          </v:line>
        </w:pict>
      </w:r>
      <w:r>
        <w:rPr/>
        <w:pict>
          <v:line style="position:absolute;mso-position-horizontal-relative:page;mso-position-vertical-relative:page;z-index:-276518912" from="72.024002pt,383.98999pt" to="523.414002pt,383.98999pt" stroked="true" strokeweight=".600010pt" strokecolor="#000000">
            <v:stroke dashstyle="solid"/>
            <w10:wrap type="none"/>
          </v:line>
        </w:pict>
      </w:r>
      <w:r>
        <w:rPr/>
        <w:pict>
          <v:line style="position:absolute;mso-position-horizontal-relative:page;mso-position-vertical-relative:page;z-index:-276517888" from="72.024002pt,397.789978pt" to="523.414002pt,397.789978pt" stroked="true" strokeweight=".600010pt" strokecolor="#000000">
            <v:stroke dashstyle="solid"/>
            <w10:wrap type="none"/>
          </v:line>
        </w:pict>
      </w:r>
      <w:r>
        <w:rPr/>
        <w:pict>
          <v:line style="position:absolute;mso-position-horizontal-relative:page;mso-position-vertical-relative:page;z-index:-276516864" from="72.024002pt,411.589966pt" to="523.414002pt,411.589966pt" stroked="true" strokeweight=".600010pt" strokecolor="#000000">
            <v:stroke dashstyle="solid"/>
            <w10:wrap type="none"/>
          </v:line>
        </w:pict>
      </w:r>
      <w:r>
        <w:rPr/>
        <w:pict>
          <v:line style="position:absolute;mso-position-horizontal-relative:page;mso-position-vertical-relative:page;z-index:-276515840" from="72.024002pt,453.009979pt" to="523.414002pt,453.009979pt" stroked="true" strokeweight=".600010pt" strokecolor="#000000">
            <v:stroke dashstyle="solid"/>
            <w10:wrap type="none"/>
          </v:line>
        </w:pict>
      </w:r>
      <w:r>
        <w:rPr/>
        <w:pict>
          <v:line style="position:absolute;mso-position-horizontal-relative:page;mso-position-vertical-relative:page;z-index:-276514816" from="72.024002pt,466.809967pt" to="523.414002pt,466.809967pt" stroked="true" strokeweight=".600010pt" strokecolor="#000000">
            <v:stroke dashstyle="solid"/>
            <w10:wrap type="none"/>
          </v:line>
        </w:pict>
      </w:r>
      <w:r>
        <w:rPr/>
        <w:pict>
          <v:line style="position:absolute;mso-position-horizontal-relative:page;mso-position-vertical-relative:page;z-index:-276513792" from="72.024002pt,480.609985pt" to="523.414002pt,480.609985pt" stroked="true" strokeweight=".600010pt" strokecolor="#000000">
            <v:stroke dashstyle="solid"/>
            <w10:wrap type="none"/>
          </v:line>
        </w:pict>
      </w:r>
      <w:r>
        <w:rPr/>
        <w:pict>
          <v:line style="position:absolute;mso-position-horizontal-relative:page;mso-position-vertical-relative:page;z-index:-276512768" from="72.024002pt,494.409973pt" to="523.414002pt,494.409973pt" stroked="true" strokeweight=".600010pt" strokecolor="#000000">
            <v:stroke dashstyle="solid"/>
            <w10:wrap type="none"/>
          </v:line>
        </w:pict>
      </w:r>
      <w:r>
        <w:rPr/>
        <w:pict>
          <v:line style="position:absolute;mso-position-horizontal-relative:page;mso-position-vertical-relative:page;z-index:-276511744" from="72.024002pt,508.209991pt" to="523.414002pt,508.209991pt" stroked="true" strokeweight=".599980pt" strokecolor="#000000">
            <v:stroke dashstyle="solid"/>
            <w10:wrap type="none"/>
          </v:line>
        </w:pict>
      </w:r>
      <w:r>
        <w:rPr/>
        <w:pict>
          <v:line style="position:absolute;mso-position-horizontal-relative:page;mso-position-vertical-relative:page;z-index:-276510720" from="72.024002pt,549.609985pt" to="523.414002pt,549.609985pt" stroked="true" strokeweight=".599980pt" strokecolor="#000000">
            <v:stroke dashstyle="solid"/>
            <w10:wrap type="none"/>
          </v:line>
        </w:pict>
      </w:r>
      <w:r>
        <w:rPr/>
        <w:pict>
          <v:line style="position:absolute;mso-position-horizontal-relative:page;mso-position-vertical-relative:page;z-index:-276509696" from="72.024002pt,563.409973pt" to="523.414002pt,563.409973pt" stroked="true" strokeweight=".599980pt" strokecolor="#000000">
            <v:stroke dashstyle="solid"/>
            <w10:wrap type="none"/>
          </v:line>
        </w:pict>
      </w:r>
      <w:r>
        <w:rPr/>
        <w:pict>
          <v:line style="position:absolute;mso-position-horizontal-relative:page;mso-position-vertical-relative:page;z-index:-276508672" from="72.024002pt,577.209961pt" to="523.414002pt,577.209961pt" stroked="true" strokeweight=".60004pt" strokecolor="#000000">
            <v:stroke dashstyle="solid"/>
            <w10:wrap type="none"/>
          </v:line>
        </w:pict>
      </w:r>
      <w:r>
        <w:rPr/>
        <w:pict>
          <v:line style="position:absolute;mso-position-horizontal-relative:page;mso-position-vertical-relative:page;z-index:-276507648" from="72.024002pt,591.009949pt" to="523.414002pt,591.009949pt" stroked="true" strokeweight=".60004pt" strokecolor="#000000">
            <v:stroke dashstyle="solid"/>
            <w10:wrap type="none"/>
          </v:line>
        </w:pict>
      </w:r>
      <w:r>
        <w:rPr/>
        <w:pict>
          <v:line style="position:absolute;mso-position-horizontal-relative:page;mso-position-vertical-relative:page;z-index:-276506624" from="72.024002pt,604.809998pt" to="523.414002pt,604.809998pt" stroked="true" strokeweight=".599980pt" strokecolor="#000000">
            <v:stroke dashstyle="solid"/>
            <w10:wrap type="none"/>
          </v:line>
        </w:pict>
      </w:r>
      <w:r>
        <w:rPr/>
        <w:pict>
          <v:line style="position:absolute;mso-position-horizontal-relative:page;mso-position-vertical-relative:page;z-index:-276505600" from="72.024002pt,632.439941pt" to="523.414002pt,632.439941pt" stroked="true" strokeweight=".60004pt" strokecolor="#000000">
            <v:stroke dashstyle="solid"/>
            <w10:wrap type="none"/>
          </v:line>
        </w:pict>
      </w:r>
      <w:r>
        <w:rPr/>
        <w:pict>
          <v:line style="position:absolute;mso-position-horizontal-relative:page;mso-position-vertical-relative:page;z-index:-276504576" from="72.024002pt,646.23999pt" to="523.414002pt,646.23999pt" stroked="true" strokeweight=".599980pt" strokecolor="#000000">
            <v:stroke dashstyle="solid"/>
            <w10:wrap type="none"/>
          </v:line>
        </w:pict>
      </w:r>
      <w:r>
        <w:rPr/>
        <w:pict>
          <v:line style="position:absolute;mso-position-horizontal-relative:page;mso-position-vertical-relative:page;z-index:-276503552" from="72.024002pt,701.439941pt" to="523.414002pt,701.439941pt" stroked="true" strokeweight=".60004pt" strokecolor="#000000">
            <v:stroke dashstyle="solid"/>
            <w10:wrap type="none"/>
          </v:line>
        </w:pict>
      </w:r>
      <w:r>
        <w:rPr/>
        <w:pict>
          <v:line style="position:absolute;mso-position-horizontal-relative:page;mso-position-vertical-relative:page;z-index:-276502528" from="72.024002pt,715.23999pt" to="523.414002pt,715.23999pt" stroked="true" strokeweight=".599980pt" strokecolor="#000000">
            <v:stroke dashstyle="solid"/>
            <w10:wrap type="none"/>
          </v:line>
        </w:pict>
      </w:r>
      <w:r>
        <w:rPr/>
        <w:pict>
          <v:line style="position:absolute;mso-position-horizontal-relative:page;mso-position-vertical-relative:page;z-index:-276501504" from="72.024002pt,729.039978pt" to="523.414002pt,729.039978pt" stroked="true" strokeweight=".599980pt" strokecolor="#000000">
            <v:stroke dashstyle="solid"/>
            <w10:wrap type="none"/>
          </v:line>
        </w:pict>
      </w:r>
      <w:r>
        <w:rPr/>
        <w:pict>
          <v:shape style="position:absolute;margin-left:71.024002pt;margin-top:34.762093pt;width:56.8pt;height:14.25pt;mso-position-horizontal-relative:page;mso-position-vertical-relative:page;z-index:-27650048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49945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7.019997pt;margin-top:71.466621pt;width:381.25pt;height:29.15pt;mso-position-horizontal-relative:page;mso-position-vertical-relative:page;z-index:-276498432" type="#_x0000_t202" filled="false" stroked="false">
            <v:textbox inset="0,0,0,0">
              <w:txbxContent>
                <w:p>
                  <w:pPr>
                    <w:spacing w:before="10"/>
                    <w:ind w:left="2" w:right="0" w:firstLine="0"/>
                    <w:jc w:val="center"/>
                    <w:rPr>
                      <w:rFonts w:ascii="TimesNewRomanPS-BoldItalicMT"/>
                      <w:b/>
                      <w:i/>
                      <w:sz w:val="24"/>
                    </w:rPr>
                  </w:pPr>
                  <w:bookmarkStart w:name="_bookmark160" w:id="161"/>
                  <w:bookmarkEnd w:id="161"/>
                  <w:r>
                    <w:rPr/>
                  </w:r>
                  <w:r>
                    <w:rPr>
                      <w:rFonts w:ascii="TimesNewRomanPS-BoldItalicMT"/>
                      <w:b/>
                      <w:i/>
                      <w:strike/>
                      <w:sz w:val="24"/>
                    </w:rPr>
                    <w:t>Art.146</w:t>
                  </w:r>
                </w:p>
                <w:p>
                  <w:pPr>
                    <w:spacing w:before="0"/>
                    <w:ind w:left="2" w:right="2" w:firstLine="0"/>
                    <w:jc w:val="center"/>
                    <w:rPr>
                      <w:rFonts w:ascii="TimesNewRomanPS-BoldItalicMT" w:hAnsi="TimesNewRomanPS-BoldItalicMT"/>
                      <w:b/>
                      <w:i/>
                      <w:sz w:val="24"/>
                    </w:rPr>
                  </w:pPr>
                  <w:r>
                    <w:rPr>
                      <w:rFonts w:ascii="TimesNewRomanPS-BoldItalicMT" w:hAnsi="TimesNewRomanPS-BoldItalicMT"/>
                      <w:b/>
                      <w:i/>
                      <w:strike/>
                      <w:sz w:val="24"/>
                    </w:rPr>
                    <w:t>Disposizioni in materia di imposte dirette per il comune di Campione d’Italia</w:t>
                  </w:r>
                </w:p>
              </w:txbxContent>
            </v:textbox>
            <w10:wrap type="none"/>
          </v:shape>
        </w:pict>
      </w:r>
      <w:r>
        <w:rPr/>
        <w:pict>
          <v:shape style="position:absolute;margin-left:71.024002pt;margin-top:112.886627pt;width:453.1pt;height:29.1pt;mso-position-horizontal-relative:page;mso-position-vertical-relative:page;z-index:-276497408" type="#_x0000_t202" filled="false" stroked="false">
            <v:textbox inset="0,0,0,0">
              <w:txbxContent>
                <w:p>
                  <w:pPr>
                    <w:pStyle w:val="BodyText"/>
                    <w:ind w:right="17"/>
                  </w:pPr>
                  <w:r>
                    <w:rPr>
                      <w:strike/>
                      <w:spacing w:val="-60"/>
                    </w:rPr>
                    <w:t> </w:t>
                  </w:r>
                  <w:r>
                    <w:rPr>
                      <w:strike/>
                    </w:rPr>
                    <w:t>1. All’articolo 1 della legge 27 dicembre 2019, n. 160 sono apportate le seguenti modifiche:</w:t>
                  </w:r>
                  <w:r>
                    <w:rPr>
                      <w:strike w:val="0"/>
                    </w:rPr>
                    <w:t> al</w:t>
                  </w:r>
                  <w:r>
                    <w:rPr>
                      <w:strike w:val="0"/>
                      <w:spacing w:val="5"/>
                    </w:rPr>
                    <w:t> </w:t>
                  </w:r>
                  <w:r>
                    <w:rPr>
                      <w:strike w:val="0"/>
                    </w:rPr>
                    <w:t>comma</w:t>
                  </w:r>
                  <w:r>
                    <w:rPr>
                      <w:strike w:val="0"/>
                      <w:spacing w:val="5"/>
                    </w:rPr>
                    <w:t> </w:t>
                  </w:r>
                  <w:r>
                    <w:rPr>
                      <w:strike w:val="0"/>
                    </w:rPr>
                    <w:t>573</w:t>
                  </w:r>
                  <w:r>
                    <w:rPr>
                      <w:strike w:val="0"/>
                      <w:spacing w:val="4"/>
                    </w:rPr>
                    <w:t> </w:t>
                  </w:r>
                  <w:r>
                    <w:rPr>
                      <w:strike w:val="0"/>
                    </w:rPr>
                    <w:t>le</w:t>
                  </w:r>
                  <w:r>
                    <w:rPr>
                      <w:strike w:val="0"/>
                      <w:spacing w:val="5"/>
                    </w:rPr>
                    <w:t> </w:t>
                  </w:r>
                  <w:r>
                    <w:rPr>
                      <w:strike w:val="0"/>
                    </w:rPr>
                    <w:t>parole</w:t>
                  </w:r>
                  <w:r>
                    <w:rPr>
                      <w:strike w:val="0"/>
                      <w:spacing w:val="3"/>
                    </w:rPr>
                    <w:t> </w:t>
                  </w:r>
                  <w:r>
                    <w:rPr>
                      <w:strike w:val="0"/>
                    </w:rPr>
                    <w:t>“alla</w:t>
                  </w:r>
                  <w:r>
                    <w:rPr>
                      <w:strike w:val="0"/>
                      <w:spacing w:val="5"/>
                    </w:rPr>
                    <w:t> </w:t>
                  </w:r>
                  <w:r>
                    <w:rPr>
                      <w:strike w:val="0"/>
                    </w:rPr>
                    <w:t>data</w:t>
                  </w:r>
                  <w:r>
                    <w:rPr>
                      <w:strike w:val="0"/>
                      <w:spacing w:val="4"/>
                    </w:rPr>
                    <w:t> </w:t>
                  </w:r>
                  <w:r>
                    <w:rPr>
                      <w:strike w:val="0"/>
                    </w:rPr>
                    <w:t>del</w:t>
                  </w:r>
                  <w:r>
                    <w:rPr>
                      <w:strike w:val="0"/>
                      <w:spacing w:val="6"/>
                    </w:rPr>
                    <w:t> </w:t>
                  </w:r>
                  <w:r>
                    <w:rPr>
                      <w:strike w:val="0"/>
                    </w:rPr>
                    <w:t>20</w:t>
                  </w:r>
                  <w:r>
                    <w:rPr>
                      <w:strike w:val="0"/>
                      <w:spacing w:val="5"/>
                    </w:rPr>
                    <w:t> </w:t>
                  </w:r>
                  <w:r>
                    <w:rPr>
                      <w:strike w:val="0"/>
                    </w:rPr>
                    <w:t>ottobre</w:t>
                  </w:r>
                  <w:r>
                    <w:rPr>
                      <w:strike w:val="0"/>
                      <w:spacing w:val="3"/>
                    </w:rPr>
                    <w:t> </w:t>
                  </w:r>
                  <w:r>
                    <w:rPr>
                      <w:strike w:val="0"/>
                    </w:rPr>
                    <w:t>2019”</w:t>
                  </w:r>
                  <w:r>
                    <w:rPr>
                      <w:strike w:val="0"/>
                      <w:spacing w:val="5"/>
                    </w:rPr>
                    <w:t> </w:t>
                  </w:r>
                  <w:r>
                    <w:rPr>
                      <w:strike w:val="0"/>
                    </w:rPr>
                    <w:t>sono</w:t>
                  </w:r>
                  <w:r>
                    <w:rPr>
                      <w:strike w:val="0"/>
                      <w:spacing w:val="5"/>
                    </w:rPr>
                    <w:t> </w:t>
                  </w:r>
                  <w:r>
                    <w:rPr>
                      <w:strike w:val="0"/>
                    </w:rPr>
                    <w:t>soppresse</w:t>
                  </w:r>
                  <w:r>
                    <w:rPr>
                      <w:strike w:val="0"/>
                      <w:spacing w:val="5"/>
                    </w:rPr>
                    <w:t> </w:t>
                  </w:r>
                  <w:r>
                    <w:rPr>
                      <w:strike w:val="0"/>
                    </w:rPr>
                    <w:t>e</w:t>
                  </w:r>
                  <w:r>
                    <w:rPr>
                      <w:strike w:val="0"/>
                      <w:spacing w:val="4"/>
                    </w:rPr>
                    <w:t> </w:t>
                  </w:r>
                  <w:r>
                    <w:rPr>
                      <w:strike w:val="0"/>
                    </w:rPr>
                    <w:t>alla</w:t>
                  </w:r>
                  <w:r>
                    <w:rPr>
                      <w:strike w:val="0"/>
                      <w:spacing w:val="5"/>
                    </w:rPr>
                    <w:t> </w:t>
                  </w:r>
                  <w:r>
                    <w:rPr>
                      <w:strike w:val="0"/>
                    </w:rPr>
                    <w:t>fine</w:t>
                  </w:r>
                  <w:r>
                    <w:rPr>
                      <w:strike w:val="0"/>
                      <w:spacing w:val="3"/>
                    </w:rPr>
                    <w:t> </w:t>
                  </w:r>
                  <w:r>
                    <w:rPr>
                      <w:strike w:val="0"/>
                    </w:rPr>
                    <w:t>del</w:t>
                  </w:r>
                  <w:r>
                    <w:rPr>
                      <w:strike w:val="0"/>
                      <w:spacing w:val="6"/>
                    </w:rPr>
                    <w:t> </w:t>
                  </w:r>
                  <w:r>
                    <w:rPr>
                      <w:strike w:val="0"/>
                    </w:rPr>
                    <w:t>periodo</w:t>
                  </w:r>
                </w:p>
              </w:txbxContent>
            </v:textbox>
            <w10:wrap type="none"/>
          </v:shape>
        </w:pict>
      </w:r>
      <w:r>
        <w:rPr/>
        <w:pict>
          <v:shape style="position:absolute;margin-left:71.024002pt;margin-top:140.486618pt;width:453.1pt;height:29.1pt;mso-position-horizontal-relative:page;mso-position-vertical-relative:page;z-index:-276496384" type="#_x0000_t202" filled="false" stroked="false">
            <v:textbox inset="0,0,0,0">
              <w:txbxContent>
                <w:p>
                  <w:pPr>
                    <w:pStyle w:val="BodyText"/>
                  </w:pPr>
                  <w:r>
                    <w:rPr>
                      <w:strike/>
                      <w:spacing w:val="-60"/>
                    </w:rPr>
                    <w:t> </w:t>
                  </w:r>
                  <w:r>
                    <w:rPr>
                      <w:strike/>
                    </w:rPr>
                    <w:t>la parola “cinque” è sostituita dalla parola “dieci”;</w:t>
                  </w:r>
                </w:p>
                <w:p>
                  <w:pPr>
                    <w:pStyle w:val="BodyText"/>
                    <w:spacing w:before="0"/>
                  </w:pPr>
                  <w:r>
                    <w:rPr/>
                    <w:t>al comma 574 le parole “alla data del 20 ottobre 2019” sono soppresse e alla fine del periodo</w:t>
                  </w:r>
                </w:p>
              </w:txbxContent>
            </v:textbox>
            <w10:wrap type="none"/>
          </v:shape>
        </w:pict>
      </w:r>
      <w:r>
        <w:rPr/>
        <w:pict>
          <v:shape style="position:absolute;margin-left:71.024002pt;margin-top:168.086624pt;width:453pt;height:56.7pt;mso-position-horizontal-relative:page;mso-position-vertical-relative:page;z-index:-276495360" type="#_x0000_t202" filled="false" stroked="false">
            <v:textbox inset="0,0,0,0">
              <w:txbxContent>
                <w:p>
                  <w:pPr>
                    <w:pStyle w:val="BodyText"/>
                  </w:pPr>
                  <w:r>
                    <w:rPr>
                      <w:strike/>
                      <w:spacing w:val="-60"/>
                    </w:rPr>
                    <w:t> </w:t>
                  </w:r>
                  <w:r>
                    <w:rPr>
                      <w:strike/>
                    </w:rPr>
                    <w:t>la parola “cinque” è sostituita dalla parola “dieci”;</w:t>
                  </w:r>
                </w:p>
                <w:p>
                  <w:pPr>
                    <w:pStyle w:val="BodyText"/>
                    <w:spacing w:before="0"/>
                    <w:ind w:right="2769"/>
                  </w:pPr>
                  <w:r>
                    <w:rPr>
                      <w:strike/>
                      <w:spacing w:val="-60"/>
                    </w:rPr>
                    <w:t> </w:t>
                  </w:r>
                  <w:r>
                    <w:rPr>
                      <w:strike/>
                    </w:rPr>
                    <w:t>al comma 575 la parola “cinque” è sostituita dalla parola “dieci”;</w:t>
                  </w:r>
                  <w:r>
                    <w:rPr>
                      <w:strike w:val="0"/>
                    </w:rPr>
                    <w:t> </w:t>
                  </w:r>
                  <w:r>
                    <w:rPr>
                      <w:strike/>
                    </w:rPr>
                    <w:t>è aggiunto il comma 576-bis:</w:t>
                  </w:r>
                </w:p>
                <w:p>
                  <w:pPr>
                    <w:pStyle w:val="BodyText"/>
                    <w:spacing w:before="0"/>
                  </w:pPr>
                  <w:r>
                    <w:rPr/>
                    <w:t>“In deroga al comma 576, per il periodo di imposta in corso alla data del 31 dicembre 2020 le</w:t>
                  </w:r>
                </w:p>
              </w:txbxContent>
            </v:textbox>
            <w10:wrap type="none"/>
          </v:shape>
        </w:pict>
      </w:r>
      <w:r>
        <w:rPr/>
        <w:pict>
          <v:shape style="position:absolute;margin-left:71.024002pt;margin-top:223.286621pt;width:452.85pt;height:15.3pt;mso-position-horizontal-relative:page;mso-position-vertical-relative:page;z-index:-276494336" type="#_x0000_t202" filled="false" stroked="false">
            <v:textbox inset="0,0,0,0">
              <w:txbxContent>
                <w:p>
                  <w:pPr>
                    <w:pStyle w:val="BodyText"/>
                  </w:pPr>
                  <w:r>
                    <w:rPr/>
                    <w:t>agevolazioni di cui ai commi 573, 574 e 575 si applicano nei limiti dell’importo di 800.000</w:t>
                  </w:r>
                </w:p>
              </w:txbxContent>
            </v:textbox>
            <w10:wrap type="none"/>
          </v:shape>
        </w:pict>
      </w:r>
      <w:r>
        <w:rPr/>
        <w:pict>
          <v:shape style="position:absolute;margin-left:71.024002pt;margin-top:237.086624pt;width:453.15pt;height:15.3pt;mso-position-horizontal-relative:page;mso-position-vertical-relative:page;z-index:-276493312" type="#_x0000_t202" filled="false" stroked="false">
            <v:textbox inset="0,0,0,0">
              <w:txbxContent>
                <w:p>
                  <w:pPr>
                    <w:pStyle w:val="BodyText"/>
                  </w:pPr>
                  <w:r>
                    <w:rPr/>
                    <w:t>euro per ogni impresa. Tale limite è di 120.000 euro per ogni impresa attiva nel settore della</w:t>
                  </w:r>
                </w:p>
              </w:txbxContent>
            </v:textbox>
            <w10:wrap type="none"/>
          </v:shape>
        </w:pict>
      </w:r>
      <w:r>
        <w:rPr/>
        <w:pict>
          <v:shape style="position:absolute;margin-left:71.024002pt;margin-top:250.916626pt;width:453pt;height:15.3pt;mso-position-horizontal-relative:page;mso-position-vertical-relative:page;z-index:-276492288" type="#_x0000_t202" filled="false" stroked="false">
            <v:textbox inset="0,0,0,0">
              <w:txbxContent>
                <w:p>
                  <w:pPr>
                    <w:pStyle w:val="BodyText"/>
                  </w:pPr>
                  <w:r>
                    <w:rPr/>
                    <w:t>pesca</w:t>
                  </w:r>
                  <w:r>
                    <w:rPr>
                      <w:spacing w:val="-5"/>
                    </w:rPr>
                    <w:t> </w:t>
                  </w:r>
                  <w:r>
                    <w:rPr/>
                    <w:t>e</w:t>
                  </w:r>
                  <w:r>
                    <w:rPr>
                      <w:spacing w:val="-7"/>
                    </w:rPr>
                    <w:t> </w:t>
                  </w:r>
                  <w:r>
                    <w:rPr/>
                    <w:t>dell’acquacoltura</w:t>
                  </w:r>
                  <w:r>
                    <w:rPr>
                      <w:spacing w:val="-6"/>
                    </w:rPr>
                    <w:t> </w:t>
                  </w:r>
                  <w:r>
                    <w:rPr/>
                    <w:t>e</w:t>
                  </w:r>
                  <w:r>
                    <w:rPr>
                      <w:spacing w:val="-7"/>
                    </w:rPr>
                    <w:t> </w:t>
                  </w:r>
                  <w:r>
                    <w:rPr/>
                    <w:t>100.000</w:t>
                  </w:r>
                  <w:r>
                    <w:rPr>
                      <w:spacing w:val="-4"/>
                    </w:rPr>
                    <w:t> </w:t>
                  </w:r>
                  <w:r>
                    <w:rPr/>
                    <w:t>euro</w:t>
                  </w:r>
                  <w:r>
                    <w:rPr>
                      <w:spacing w:val="-4"/>
                    </w:rPr>
                    <w:t> </w:t>
                  </w:r>
                  <w:r>
                    <w:rPr/>
                    <w:t>per</w:t>
                  </w:r>
                  <w:r>
                    <w:rPr>
                      <w:spacing w:val="-5"/>
                    </w:rPr>
                    <w:t> </w:t>
                  </w:r>
                  <w:r>
                    <w:rPr/>
                    <w:t>ogni</w:t>
                  </w:r>
                  <w:r>
                    <w:rPr>
                      <w:spacing w:val="-6"/>
                    </w:rPr>
                    <w:t> </w:t>
                  </w:r>
                  <w:r>
                    <w:rPr/>
                    <w:t>impresa</w:t>
                  </w:r>
                  <w:r>
                    <w:rPr>
                      <w:spacing w:val="-5"/>
                    </w:rPr>
                    <w:t> </w:t>
                  </w:r>
                  <w:r>
                    <w:rPr/>
                    <w:t>attiva</w:t>
                  </w:r>
                  <w:r>
                    <w:rPr>
                      <w:spacing w:val="-7"/>
                    </w:rPr>
                    <w:t> </w:t>
                  </w:r>
                  <w:r>
                    <w:rPr/>
                    <w:t>nella</w:t>
                  </w:r>
                  <w:r>
                    <w:rPr>
                      <w:spacing w:val="-6"/>
                    </w:rPr>
                    <w:t> </w:t>
                  </w:r>
                  <w:r>
                    <w:rPr/>
                    <w:t>settore</w:t>
                  </w:r>
                  <w:r>
                    <w:rPr>
                      <w:spacing w:val="-7"/>
                    </w:rPr>
                    <w:t> </w:t>
                  </w:r>
                  <w:r>
                    <w:rPr/>
                    <w:t>della</w:t>
                  </w:r>
                  <w:r>
                    <w:rPr>
                      <w:spacing w:val="-5"/>
                    </w:rPr>
                    <w:t> </w:t>
                  </w:r>
                  <w:r>
                    <w:rPr/>
                    <w:t>produzione</w:t>
                  </w:r>
                </w:p>
              </w:txbxContent>
            </v:textbox>
            <w10:wrap type="none"/>
          </v:shape>
        </w:pict>
      </w:r>
      <w:r>
        <w:rPr/>
        <w:pict>
          <v:shape style="position:absolute;margin-left:71.024002pt;margin-top:264.716614pt;width:453.05pt;height:42.9pt;mso-position-horizontal-relative:page;mso-position-vertical-relative:page;z-index:-276491264" type="#_x0000_t202" filled="false" stroked="false">
            <v:textbox inset="0,0,0,0">
              <w:txbxContent>
                <w:p>
                  <w:pPr>
                    <w:pStyle w:val="BodyText"/>
                  </w:pPr>
                  <w:r>
                    <w:rPr>
                      <w:strike/>
                      <w:spacing w:val="-60"/>
                    </w:rPr>
                    <w:t> </w:t>
                  </w:r>
                  <w:r>
                    <w:rPr>
                      <w:strike/>
                    </w:rPr>
                    <w:t>primaria di prodotti agricoli.”</w:t>
                  </w:r>
                </w:p>
                <w:p>
                  <w:pPr>
                    <w:pStyle w:val="BodyText"/>
                    <w:spacing w:before="0"/>
                  </w:pPr>
                  <w:r>
                    <w:rPr>
                      <w:strike/>
                    </w:rPr>
                    <w:t>il comma 577 è sostituito dal seguente:</w:t>
                  </w:r>
                </w:p>
                <w:p>
                  <w:pPr>
                    <w:pStyle w:val="BodyText"/>
                    <w:spacing w:before="0"/>
                  </w:pPr>
                  <w:r>
                    <w:rPr/>
                    <w:t>“In vista del rilancio economico del comune di Campione d’Italia, alle imprese che effettuano</w:t>
                  </w:r>
                </w:p>
              </w:txbxContent>
            </v:textbox>
            <w10:wrap type="none"/>
          </v:shape>
        </w:pict>
      </w:r>
      <w:r>
        <w:rPr/>
        <w:pict>
          <v:shape style="position:absolute;margin-left:71.024002pt;margin-top:306.116638pt;width:453pt;height:15.3pt;mso-position-horizontal-relative:page;mso-position-vertical-relative:page;z-index:-276490240" type="#_x0000_t202" filled="false" stroked="false">
            <v:textbox inset="0,0,0,0">
              <w:txbxContent>
                <w:p>
                  <w:pPr>
                    <w:pStyle w:val="BodyText"/>
                  </w:pPr>
                  <w:r>
                    <w:rPr/>
                    <w:t>investimenti nel territorio del predetto comune facenti parte di un progetto di investimento</w:t>
                  </w:r>
                </w:p>
              </w:txbxContent>
            </v:textbox>
            <w10:wrap type="none"/>
          </v:shape>
        </w:pict>
      </w:r>
      <w:r>
        <w:rPr/>
        <w:pict>
          <v:shape style="position:absolute;margin-left:71.024002pt;margin-top:319.916626pt;width:453.35pt;height:15.3pt;mso-position-horizontal-relative:page;mso-position-vertical-relative:page;z-index:-276489216" type="#_x0000_t202" filled="false" stroked="false">
            <v:textbox inset="0,0,0,0">
              <w:txbxContent>
                <w:p>
                  <w:pPr>
                    <w:pStyle w:val="BodyText"/>
                  </w:pPr>
                  <w:r>
                    <w:rPr/>
                    <w:t>iniziale</w:t>
                  </w:r>
                  <w:r>
                    <w:rPr>
                      <w:spacing w:val="-5"/>
                    </w:rPr>
                    <w:t> </w:t>
                  </w:r>
                  <w:r>
                    <w:rPr/>
                    <w:t>come</w:t>
                  </w:r>
                  <w:r>
                    <w:rPr>
                      <w:spacing w:val="-4"/>
                    </w:rPr>
                    <w:t> </w:t>
                  </w:r>
                  <w:r>
                    <w:rPr/>
                    <w:t>definito</w:t>
                  </w:r>
                  <w:r>
                    <w:rPr>
                      <w:spacing w:val="-3"/>
                    </w:rPr>
                    <w:t> </w:t>
                  </w:r>
                  <w:r>
                    <w:rPr/>
                    <w:t>all’articolo</w:t>
                  </w:r>
                  <w:r>
                    <w:rPr>
                      <w:spacing w:val="-3"/>
                    </w:rPr>
                    <w:t> </w:t>
                  </w:r>
                  <w:r>
                    <w:rPr/>
                    <w:t>2,</w:t>
                  </w:r>
                  <w:r>
                    <w:rPr>
                      <w:spacing w:val="-4"/>
                    </w:rPr>
                    <w:t> </w:t>
                  </w:r>
                  <w:r>
                    <w:rPr/>
                    <w:t>punti</w:t>
                  </w:r>
                  <w:r>
                    <w:rPr>
                      <w:spacing w:val="-3"/>
                    </w:rPr>
                    <w:t> </w:t>
                  </w:r>
                  <w:r>
                    <w:rPr/>
                    <w:t>49,</w:t>
                  </w:r>
                  <w:r>
                    <w:rPr>
                      <w:spacing w:val="-3"/>
                    </w:rPr>
                    <w:t> </w:t>
                  </w:r>
                  <w:r>
                    <w:rPr/>
                    <w:t>50</w:t>
                  </w:r>
                  <w:r>
                    <w:rPr>
                      <w:spacing w:val="-4"/>
                    </w:rPr>
                    <w:t> </w:t>
                  </w:r>
                  <w:r>
                    <w:rPr/>
                    <w:t>e</w:t>
                  </w:r>
                  <w:r>
                    <w:rPr>
                      <w:spacing w:val="-5"/>
                    </w:rPr>
                    <w:t> </w:t>
                  </w:r>
                  <w:r>
                    <w:rPr/>
                    <w:t>51,</w:t>
                  </w:r>
                  <w:r>
                    <w:rPr>
                      <w:spacing w:val="-4"/>
                    </w:rPr>
                    <w:t> </w:t>
                  </w:r>
                  <w:r>
                    <w:rPr/>
                    <w:t>del</w:t>
                  </w:r>
                  <w:r>
                    <w:rPr>
                      <w:spacing w:val="-3"/>
                    </w:rPr>
                    <w:t> </w:t>
                  </w:r>
                  <w:r>
                    <w:rPr/>
                    <w:t>regolamento</w:t>
                  </w:r>
                  <w:r>
                    <w:rPr>
                      <w:spacing w:val="-3"/>
                    </w:rPr>
                    <w:t> </w:t>
                  </w:r>
                  <w:r>
                    <w:rPr/>
                    <w:t>(UE)</w:t>
                  </w:r>
                  <w:r>
                    <w:rPr>
                      <w:spacing w:val="-4"/>
                    </w:rPr>
                    <w:t> </w:t>
                  </w:r>
                  <w:r>
                    <w:rPr/>
                    <w:t>n.</w:t>
                  </w:r>
                  <w:r>
                    <w:rPr>
                      <w:spacing w:val="-4"/>
                    </w:rPr>
                    <w:t> </w:t>
                  </w:r>
                  <w:r>
                    <w:rPr/>
                    <w:t>651/2014</w:t>
                  </w:r>
                  <w:r>
                    <w:rPr>
                      <w:spacing w:val="-3"/>
                    </w:rPr>
                    <w:t> </w:t>
                  </w:r>
                  <w:r>
                    <w:rPr/>
                    <w:t>della</w:t>
                  </w:r>
                </w:p>
              </w:txbxContent>
            </v:textbox>
            <w10:wrap type="none"/>
          </v:shape>
        </w:pict>
      </w:r>
      <w:r>
        <w:rPr/>
        <w:pict>
          <v:shape style="position:absolute;margin-left:71.024002pt;margin-top:333.716614pt;width:452.95pt;height:15.3pt;mso-position-horizontal-relative:page;mso-position-vertical-relative:page;z-index:-276488192" type="#_x0000_t202" filled="false" stroked="false">
            <v:textbox inset="0,0,0,0">
              <w:txbxContent>
                <w:p>
                  <w:pPr>
                    <w:pStyle w:val="BodyText"/>
                  </w:pPr>
                  <w:r>
                    <w:rPr/>
                    <w:t>Commissione, del 17 giugno 2014, è attribuito un credito d'imposta commisurato a una quota</w:t>
                  </w:r>
                </w:p>
              </w:txbxContent>
            </v:textbox>
            <w10:wrap type="none"/>
          </v:shape>
        </w:pict>
      </w:r>
      <w:r>
        <w:rPr/>
        <w:pict>
          <v:shape style="position:absolute;margin-left:71.024002pt;margin-top:347.516632pt;width:452.95pt;height:15.3pt;mso-position-horizontal-relative:page;mso-position-vertical-relative:page;z-index:-276487168" type="#_x0000_t202" filled="false" stroked="false">
            <v:textbox inset="0,0,0,0">
              <w:txbxContent>
                <w:p>
                  <w:pPr>
                    <w:pStyle w:val="BodyText"/>
                  </w:pPr>
                  <w:r>
                    <w:rPr/>
                    <w:t>dei costi individuati come ammissibili ai sensi dell’articolo 14 del predetto regolamento (UE)</w:t>
                  </w:r>
                </w:p>
              </w:txbxContent>
            </v:textbox>
            <w10:wrap type="none"/>
          </v:shape>
        </w:pict>
      </w:r>
      <w:r>
        <w:rPr/>
        <w:pict>
          <v:shape style="position:absolute;margin-left:71.024002pt;margin-top:361.31662pt;width:452.85pt;height:15.3pt;mso-position-horizontal-relative:page;mso-position-vertical-relative:page;z-index:-276486144" type="#_x0000_t202" filled="false" stroked="false">
            <v:textbox inset="0,0,0,0">
              <w:txbxContent>
                <w:p>
                  <w:pPr>
                    <w:pStyle w:val="BodyText"/>
                  </w:pPr>
                  <w:r>
                    <w:rPr/>
                    <w:t>n. 651/2014. Il credito d’imposta è commisurato alla quota del costo complessivo dei beni</w:t>
                  </w:r>
                </w:p>
              </w:txbxContent>
            </v:textbox>
            <w10:wrap type="none"/>
          </v:shape>
        </w:pict>
      </w:r>
      <w:r>
        <w:rPr/>
        <w:pict>
          <v:shape style="position:absolute;margin-left:71.024002pt;margin-top:375.116638pt;width:453.05pt;height:15.3pt;mso-position-horizontal-relative:page;mso-position-vertical-relative:page;z-index:-276485120" type="#_x0000_t202" filled="false" stroked="false">
            <v:textbox inset="0,0,0,0">
              <w:txbxContent>
                <w:p>
                  <w:pPr>
                    <w:pStyle w:val="BodyText"/>
                  </w:pPr>
                  <w:r>
                    <w:rPr/>
                    <w:t>acquisiti</w:t>
                  </w:r>
                  <w:r>
                    <w:rPr>
                      <w:spacing w:val="-8"/>
                    </w:rPr>
                    <w:t> </w:t>
                  </w:r>
                  <w:r>
                    <w:rPr/>
                    <w:t>nel</w:t>
                  </w:r>
                  <w:r>
                    <w:rPr>
                      <w:spacing w:val="-8"/>
                    </w:rPr>
                    <w:t> </w:t>
                  </w:r>
                  <w:r>
                    <w:rPr/>
                    <w:t>limite</w:t>
                  </w:r>
                  <w:r>
                    <w:rPr>
                      <w:spacing w:val="-8"/>
                    </w:rPr>
                    <w:t> </w:t>
                  </w:r>
                  <w:r>
                    <w:rPr/>
                    <w:t>massimo,</w:t>
                  </w:r>
                  <w:r>
                    <w:rPr>
                      <w:spacing w:val="-9"/>
                    </w:rPr>
                    <w:t> </w:t>
                  </w:r>
                  <w:r>
                    <w:rPr/>
                    <w:t>per</w:t>
                  </w:r>
                  <w:r>
                    <w:rPr>
                      <w:spacing w:val="-8"/>
                    </w:rPr>
                    <w:t> </w:t>
                  </w:r>
                  <w:r>
                    <w:rPr/>
                    <w:t>ciascun</w:t>
                  </w:r>
                  <w:r>
                    <w:rPr>
                      <w:spacing w:val="-9"/>
                    </w:rPr>
                    <w:t> </w:t>
                  </w:r>
                  <w:r>
                    <w:rPr/>
                    <w:t>progetto</w:t>
                  </w:r>
                  <w:r>
                    <w:rPr>
                      <w:spacing w:val="-5"/>
                    </w:rPr>
                    <w:t> </w:t>
                  </w:r>
                  <w:r>
                    <w:rPr/>
                    <w:t>di</w:t>
                  </w:r>
                  <w:r>
                    <w:rPr>
                      <w:spacing w:val="-8"/>
                    </w:rPr>
                    <w:t> </w:t>
                  </w:r>
                  <w:r>
                    <w:rPr/>
                    <w:t>investimento,</w:t>
                  </w:r>
                  <w:r>
                    <w:rPr>
                      <w:spacing w:val="-8"/>
                    </w:rPr>
                    <w:t> </w:t>
                  </w:r>
                  <w:r>
                    <w:rPr/>
                    <w:t>pari</w:t>
                  </w:r>
                  <w:r>
                    <w:rPr>
                      <w:spacing w:val="-9"/>
                    </w:rPr>
                    <w:t> </w:t>
                  </w:r>
                  <w:r>
                    <w:rPr/>
                    <w:t>a</w:t>
                  </w:r>
                  <w:r>
                    <w:rPr>
                      <w:spacing w:val="-9"/>
                    </w:rPr>
                    <w:t> </w:t>
                  </w:r>
                  <w:r>
                    <w:rPr/>
                    <w:t>30</w:t>
                  </w:r>
                  <w:r>
                    <w:rPr>
                      <w:spacing w:val="-7"/>
                    </w:rPr>
                    <w:t> </w:t>
                  </w:r>
                  <w:r>
                    <w:rPr/>
                    <w:t>milioni</w:t>
                  </w:r>
                  <w:r>
                    <w:rPr>
                      <w:spacing w:val="-7"/>
                    </w:rPr>
                    <w:t> </w:t>
                  </w:r>
                  <w:r>
                    <w:rPr/>
                    <w:t>di</w:t>
                  </w:r>
                  <w:r>
                    <w:rPr>
                      <w:spacing w:val="-8"/>
                    </w:rPr>
                    <w:t> </w:t>
                  </w:r>
                  <w:r>
                    <w:rPr/>
                    <w:t>euro</w:t>
                  </w:r>
                  <w:r>
                    <w:rPr>
                      <w:spacing w:val="-8"/>
                    </w:rPr>
                    <w:t> </w:t>
                  </w:r>
                  <w:r>
                    <w:rPr/>
                    <w:t>per</w:t>
                  </w:r>
                </w:p>
              </w:txbxContent>
            </v:textbox>
            <w10:wrap type="none"/>
          </v:shape>
        </w:pict>
      </w:r>
      <w:r>
        <w:rPr/>
        <w:pict>
          <v:shape style="position:absolute;margin-left:71.024002pt;margin-top:388.916626pt;width:453pt;height:15.3pt;mso-position-horizontal-relative:page;mso-position-vertical-relative:page;z-index:-276484096" type="#_x0000_t202" filled="false" stroked="false">
            <v:textbox inset="0,0,0,0">
              <w:txbxContent>
                <w:p>
                  <w:pPr>
                    <w:pStyle w:val="BodyText"/>
                  </w:pPr>
                  <w:r>
                    <w:rPr/>
                    <w:t>le</w:t>
                  </w:r>
                  <w:r>
                    <w:rPr>
                      <w:spacing w:val="-6"/>
                    </w:rPr>
                    <w:t> </w:t>
                  </w:r>
                  <w:r>
                    <w:rPr/>
                    <w:t>grandi</w:t>
                  </w:r>
                  <w:r>
                    <w:rPr>
                      <w:spacing w:val="-6"/>
                    </w:rPr>
                    <w:t> </w:t>
                  </w:r>
                  <w:r>
                    <w:rPr/>
                    <w:t>imprese</w:t>
                  </w:r>
                  <w:r>
                    <w:rPr>
                      <w:spacing w:val="-6"/>
                    </w:rPr>
                    <w:t> </w:t>
                  </w:r>
                  <w:r>
                    <w:rPr/>
                    <w:t>nella</w:t>
                  </w:r>
                  <w:r>
                    <w:rPr>
                      <w:spacing w:val="-6"/>
                    </w:rPr>
                    <w:t> </w:t>
                  </w:r>
                  <w:r>
                    <w:rPr/>
                    <w:t>misura</w:t>
                  </w:r>
                  <w:r>
                    <w:rPr>
                      <w:spacing w:val="-6"/>
                    </w:rPr>
                    <w:t> </w:t>
                  </w:r>
                  <w:r>
                    <w:rPr/>
                    <w:t>del</w:t>
                  </w:r>
                  <w:r>
                    <w:rPr>
                      <w:spacing w:val="-5"/>
                    </w:rPr>
                    <w:t> </w:t>
                  </w:r>
                  <w:r>
                    <w:rPr/>
                    <w:t>25</w:t>
                  </w:r>
                  <w:r>
                    <w:rPr>
                      <w:spacing w:val="-3"/>
                    </w:rPr>
                    <w:t> </w:t>
                  </w:r>
                  <w:r>
                    <w:rPr/>
                    <w:t>per</w:t>
                  </w:r>
                  <w:r>
                    <w:rPr>
                      <w:spacing w:val="-6"/>
                    </w:rPr>
                    <w:t> </w:t>
                  </w:r>
                  <w:r>
                    <w:rPr/>
                    <w:t>cento</w:t>
                  </w:r>
                  <w:r>
                    <w:rPr>
                      <w:spacing w:val="-5"/>
                    </w:rPr>
                    <w:t> </w:t>
                  </w:r>
                  <w:r>
                    <w:rPr/>
                    <w:t>del</w:t>
                  </w:r>
                  <w:r>
                    <w:rPr>
                      <w:spacing w:val="-2"/>
                    </w:rPr>
                    <w:t> </w:t>
                  </w:r>
                  <w:r>
                    <w:rPr/>
                    <w:t>costo</w:t>
                  </w:r>
                  <w:r>
                    <w:rPr>
                      <w:spacing w:val="-5"/>
                    </w:rPr>
                    <w:t> </w:t>
                  </w:r>
                  <w:r>
                    <w:rPr/>
                    <w:t>ammissibile,</w:t>
                  </w:r>
                  <w:r>
                    <w:rPr>
                      <w:spacing w:val="-6"/>
                    </w:rPr>
                    <w:t> </w:t>
                  </w:r>
                  <w:r>
                    <w:rPr/>
                    <w:t>20</w:t>
                  </w:r>
                  <w:r>
                    <w:rPr>
                      <w:spacing w:val="-5"/>
                    </w:rPr>
                    <w:t> </w:t>
                  </w:r>
                  <w:r>
                    <w:rPr/>
                    <w:t>milioni</w:t>
                  </w:r>
                  <w:r>
                    <w:rPr>
                      <w:spacing w:val="-5"/>
                    </w:rPr>
                    <w:t> </w:t>
                  </w:r>
                  <w:r>
                    <w:rPr/>
                    <w:t>di</w:t>
                  </w:r>
                  <w:r>
                    <w:rPr>
                      <w:spacing w:val="-5"/>
                    </w:rPr>
                    <w:t> </w:t>
                  </w:r>
                  <w:r>
                    <w:rPr/>
                    <w:t>euro</w:t>
                  </w:r>
                  <w:r>
                    <w:rPr>
                      <w:spacing w:val="-6"/>
                    </w:rPr>
                    <w:t> </w:t>
                  </w:r>
                  <w:r>
                    <w:rPr/>
                    <w:t>per</w:t>
                  </w:r>
                  <w:r>
                    <w:rPr>
                      <w:spacing w:val="-6"/>
                    </w:rPr>
                    <w:t> </w:t>
                  </w:r>
                  <w:r>
                    <w:rPr/>
                    <w:t>le</w:t>
                  </w:r>
                </w:p>
              </w:txbxContent>
            </v:textbox>
            <w10:wrap type="none"/>
          </v:shape>
        </w:pict>
      </w:r>
      <w:r>
        <w:rPr/>
        <w:pict>
          <v:shape style="position:absolute;margin-left:71.024002pt;margin-top:402.716614pt;width:453.1pt;height:15.3pt;mso-position-horizontal-relative:page;mso-position-vertical-relative:page;z-index:-276483072" type="#_x0000_t202" filled="false" stroked="false">
            <v:textbox inset="0,0,0,0">
              <w:txbxContent>
                <w:p>
                  <w:pPr>
                    <w:pStyle w:val="BodyText"/>
                  </w:pPr>
                  <w:r>
                    <w:rPr/>
                    <w:t>medie imprese nella misura del 35 per cento del costo ammissibile e 6 milioni di euro per le</w:t>
                  </w:r>
                </w:p>
              </w:txbxContent>
            </v:textbox>
            <w10:wrap type="none"/>
          </v:shape>
        </w:pict>
      </w:r>
      <w:r>
        <w:rPr/>
        <w:pict>
          <v:shape style="position:absolute;margin-left:71.024002pt;margin-top:416.516632pt;width:452.85pt;height:42.95pt;mso-position-horizontal-relative:page;mso-position-vertical-relative:page;z-index:-276482048" type="#_x0000_t202" filled="false" stroked="false">
            <v:textbox inset="0,0,0,0">
              <w:txbxContent>
                <w:p>
                  <w:pPr>
                    <w:pStyle w:val="BodyText"/>
                    <w:ind w:right="2359"/>
                  </w:pPr>
                  <w:r>
                    <w:rPr>
                      <w:strike/>
                      <w:spacing w:val="-60"/>
                    </w:rPr>
                    <w:t> </w:t>
                  </w:r>
                  <w:r>
                    <w:rPr>
                      <w:strike/>
                    </w:rPr>
                    <w:t>piccole imprese nella misura del 45 per cento del costo ammissibile.”</w:t>
                  </w:r>
                  <w:r>
                    <w:rPr>
                      <w:strike w:val="0"/>
                    </w:rPr>
                    <w:t> </w:t>
                  </w:r>
                  <w:r>
                    <w:rPr>
                      <w:strike/>
                    </w:rPr>
                    <w:t>è aggiunto il comma 577-bis:</w:t>
                  </w:r>
                </w:p>
                <w:p>
                  <w:pPr>
                    <w:pStyle w:val="BodyText"/>
                    <w:spacing w:before="0"/>
                  </w:pPr>
                  <w:r>
                    <w:rPr/>
                    <w:t>“Per il periodo di imposta in corso al 31 dicembre 2020, alle imprese che effettuano gli</w:t>
                  </w:r>
                </w:p>
              </w:txbxContent>
            </v:textbox>
            <w10:wrap type="none"/>
          </v:shape>
        </w:pict>
      </w:r>
      <w:r>
        <w:rPr/>
        <w:pict>
          <v:shape style="position:absolute;margin-left:71.024002pt;margin-top:457.936615pt;width:453.05pt;height:15.3pt;mso-position-horizontal-relative:page;mso-position-vertical-relative:page;z-index:-276481024" type="#_x0000_t202" filled="false" stroked="false">
            <v:textbox inset="0,0,0,0">
              <w:txbxContent>
                <w:p>
                  <w:pPr>
                    <w:pStyle w:val="BodyText"/>
                  </w:pPr>
                  <w:r>
                    <w:rPr/>
                    <w:t>investimenti di cui al comma 577, il credito d’imposta è riconosciuto, in deroga alle</w:t>
                  </w:r>
                </w:p>
              </w:txbxContent>
            </v:textbox>
            <w10:wrap type="none"/>
          </v:shape>
        </w:pict>
      </w:r>
      <w:r>
        <w:rPr/>
        <w:pict>
          <v:shape style="position:absolute;margin-left:71.024002pt;margin-top:471.736633pt;width:453pt;height:15.3pt;mso-position-horizontal-relative:page;mso-position-vertical-relative:page;z-index:-276480000" type="#_x0000_t202" filled="false" stroked="false">
            <v:textbox inset="0,0,0,0">
              <w:txbxContent>
                <w:p>
                  <w:pPr>
                    <w:pStyle w:val="BodyText"/>
                  </w:pPr>
                  <w:r>
                    <w:rPr/>
                    <w:t>disposizioni di cui al predetto comma, in misura pari ai costi sostenuti nei limiti dell’importo</w:t>
                  </w:r>
                </w:p>
              </w:txbxContent>
            </v:textbox>
            <w10:wrap type="none"/>
          </v:shape>
        </w:pict>
      </w:r>
      <w:r>
        <w:rPr/>
        <w:pict>
          <v:shape style="position:absolute;margin-left:71.024002pt;margin-top:485.536621pt;width:452.9pt;height:15.3pt;mso-position-horizontal-relative:page;mso-position-vertical-relative:page;z-index:-276478976" type="#_x0000_t202" filled="false" stroked="false">
            <v:textbox inset="0,0,0,0">
              <w:txbxContent>
                <w:p>
                  <w:pPr>
                    <w:pStyle w:val="BodyText"/>
                  </w:pPr>
                  <w:r>
                    <w:rPr/>
                    <w:t>di 800.000 euro per ogni impresa. Tale limite è di 120.000 euro per ogni impresa attiva</w:t>
                  </w:r>
                  <w:r>
                    <w:rPr>
                      <w:spacing w:val="53"/>
                    </w:rPr>
                    <w:t> </w:t>
                  </w:r>
                  <w:r>
                    <w:rPr/>
                    <w:t>nel</w:t>
                  </w:r>
                </w:p>
              </w:txbxContent>
            </v:textbox>
            <w10:wrap type="none"/>
          </v:shape>
        </w:pict>
      </w:r>
      <w:r>
        <w:rPr/>
        <w:pict>
          <v:shape style="position:absolute;margin-left:71.024002pt;margin-top:499.336609pt;width:453.05pt;height:15.3pt;mso-position-horizontal-relative:page;mso-position-vertical-relative:page;z-index:-276477952" type="#_x0000_t202" filled="false" stroked="false">
            <v:textbox inset="0,0,0,0">
              <w:txbxContent>
                <w:p>
                  <w:pPr>
                    <w:pStyle w:val="BodyText"/>
                  </w:pPr>
                  <w:r>
                    <w:rPr/>
                    <w:t>settore</w:t>
                  </w:r>
                  <w:r>
                    <w:rPr>
                      <w:spacing w:val="-13"/>
                    </w:rPr>
                    <w:t> </w:t>
                  </w:r>
                  <w:r>
                    <w:rPr/>
                    <w:t>della</w:t>
                  </w:r>
                  <w:r>
                    <w:rPr>
                      <w:spacing w:val="-12"/>
                    </w:rPr>
                    <w:t> </w:t>
                  </w:r>
                  <w:r>
                    <w:rPr/>
                    <w:t>pesca</w:t>
                  </w:r>
                  <w:r>
                    <w:rPr>
                      <w:spacing w:val="-11"/>
                    </w:rPr>
                    <w:t> </w:t>
                  </w:r>
                  <w:r>
                    <w:rPr/>
                    <w:t>e</w:t>
                  </w:r>
                  <w:r>
                    <w:rPr>
                      <w:spacing w:val="-12"/>
                    </w:rPr>
                    <w:t> </w:t>
                  </w:r>
                  <w:r>
                    <w:rPr/>
                    <w:t>dell’acquacoltura</w:t>
                  </w:r>
                  <w:r>
                    <w:rPr>
                      <w:spacing w:val="-12"/>
                    </w:rPr>
                    <w:t> </w:t>
                  </w:r>
                  <w:r>
                    <w:rPr/>
                    <w:t>e</w:t>
                  </w:r>
                  <w:r>
                    <w:rPr>
                      <w:spacing w:val="-12"/>
                    </w:rPr>
                    <w:t> </w:t>
                  </w:r>
                  <w:r>
                    <w:rPr/>
                    <w:t>100.000</w:t>
                  </w:r>
                  <w:r>
                    <w:rPr>
                      <w:spacing w:val="-10"/>
                    </w:rPr>
                    <w:t> </w:t>
                  </w:r>
                  <w:r>
                    <w:rPr/>
                    <w:t>euro</w:t>
                  </w:r>
                  <w:r>
                    <w:rPr>
                      <w:spacing w:val="-12"/>
                    </w:rPr>
                    <w:t> </w:t>
                  </w:r>
                  <w:r>
                    <w:rPr/>
                    <w:t>per</w:t>
                  </w:r>
                  <w:r>
                    <w:rPr>
                      <w:spacing w:val="-11"/>
                    </w:rPr>
                    <w:t> </w:t>
                  </w:r>
                  <w:r>
                    <w:rPr/>
                    <w:t>ogni</w:t>
                  </w:r>
                  <w:r>
                    <w:rPr>
                      <w:spacing w:val="-11"/>
                    </w:rPr>
                    <w:t> </w:t>
                  </w:r>
                  <w:r>
                    <w:rPr/>
                    <w:t>impresa</w:t>
                  </w:r>
                  <w:r>
                    <w:rPr>
                      <w:spacing w:val="-11"/>
                    </w:rPr>
                    <w:t> </w:t>
                  </w:r>
                  <w:r>
                    <w:rPr/>
                    <w:t>attiva</w:t>
                  </w:r>
                  <w:r>
                    <w:rPr>
                      <w:spacing w:val="-12"/>
                    </w:rPr>
                    <w:t> </w:t>
                  </w:r>
                  <w:r>
                    <w:rPr/>
                    <w:t>nella</w:t>
                  </w:r>
                  <w:r>
                    <w:rPr>
                      <w:spacing w:val="-12"/>
                    </w:rPr>
                    <w:t> </w:t>
                  </w:r>
                  <w:r>
                    <w:rPr/>
                    <w:t>settore</w:t>
                  </w:r>
                  <w:r>
                    <w:rPr>
                      <w:spacing w:val="-12"/>
                    </w:rPr>
                    <w:t> </w:t>
                  </w:r>
                  <w:r>
                    <w:rPr/>
                    <w:t>della</w:t>
                  </w:r>
                </w:p>
              </w:txbxContent>
            </v:textbox>
            <w10:wrap type="none"/>
          </v:shape>
        </w:pict>
      </w:r>
      <w:r>
        <w:rPr/>
        <w:pict>
          <v:shape style="position:absolute;margin-left:71.024002pt;margin-top:513.136597pt;width:453.2pt;height:42.9pt;mso-position-horizontal-relative:page;mso-position-vertical-relative:page;z-index:-276476928" type="#_x0000_t202" filled="false" stroked="false">
            <v:textbox inset="0,0,0,0">
              <w:txbxContent>
                <w:p>
                  <w:pPr>
                    <w:pStyle w:val="BodyText"/>
                    <w:ind w:right="5045"/>
                  </w:pPr>
                  <w:r>
                    <w:rPr>
                      <w:strike/>
                      <w:spacing w:val="-60"/>
                    </w:rPr>
                    <w:t> </w:t>
                  </w:r>
                  <w:r>
                    <w:rPr>
                      <w:strike/>
                    </w:rPr>
                    <w:t>produzione primaria di prodotti agricoli.”</w:t>
                  </w:r>
                  <w:r>
                    <w:rPr>
                      <w:strike w:val="0"/>
                    </w:rPr>
                    <w:t> </w:t>
                  </w:r>
                  <w:r>
                    <w:rPr>
                      <w:strike/>
                    </w:rPr>
                    <w:t>è aggiunto il comma 578-bis:</w:t>
                  </w:r>
                </w:p>
                <w:p>
                  <w:pPr>
                    <w:pStyle w:val="BodyText"/>
                    <w:spacing w:before="0"/>
                  </w:pPr>
                  <w:r>
                    <w:rPr/>
                    <w:t>“L'efficacia delle disposizioni di cui ai commi 576-bis e 577-bis è subordinata all’adozione</w:t>
                  </w:r>
                </w:p>
              </w:txbxContent>
            </v:textbox>
            <w10:wrap type="none"/>
          </v:shape>
        </w:pict>
      </w:r>
      <w:r>
        <w:rPr/>
        <w:pict>
          <v:shape style="position:absolute;margin-left:71.024002pt;margin-top:554.536621pt;width:453pt;height:15.3pt;mso-position-horizontal-relative:page;mso-position-vertical-relative:page;z-index:-276475904" type="#_x0000_t202" filled="false" stroked="false">
            <v:textbox inset="0,0,0,0">
              <w:txbxContent>
                <w:p>
                  <w:pPr>
                    <w:pStyle w:val="BodyText"/>
                  </w:pPr>
                  <w:r>
                    <w:rPr/>
                    <w:t>della</w:t>
                  </w:r>
                  <w:r>
                    <w:rPr>
                      <w:spacing w:val="-10"/>
                    </w:rPr>
                    <w:t> </w:t>
                  </w:r>
                  <w:r>
                    <w:rPr/>
                    <w:t>decisione</w:t>
                  </w:r>
                  <w:r>
                    <w:rPr>
                      <w:spacing w:val="-7"/>
                    </w:rPr>
                    <w:t> </w:t>
                  </w:r>
                  <w:r>
                    <w:rPr/>
                    <w:t>di</w:t>
                  </w:r>
                  <w:r>
                    <w:rPr>
                      <w:spacing w:val="-8"/>
                    </w:rPr>
                    <w:t> </w:t>
                  </w:r>
                  <w:r>
                    <w:rPr/>
                    <w:t>compatibilità</w:t>
                  </w:r>
                  <w:r>
                    <w:rPr>
                      <w:spacing w:val="-9"/>
                    </w:rPr>
                    <w:t> </w:t>
                  </w:r>
                  <w:r>
                    <w:rPr/>
                    <w:t>da</w:t>
                  </w:r>
                  <w:r>
                    <w:rPr>
                      <w:spacing w:val="-9"/>
                    </w:rPr>
                    <w:t> </w:t>
                  </w:r>
                  <w:r>
                    <w:rPr/>
                    <w:t>parte</w:t>
                  </w:r>
                  <w:r>
                    <w:rPr>
                      <w:spacing w:val="-10"/>
                    </w:rPr>
                    <w:t> </w:t>
                  </w:r>
                  <w:r>
                    <w:rPr/>
                    <w:t>della</w:t>
                  </w:r>
                  <w:r>
                    <w:rPr>
                      <w:spacing w:val="-10"/>
                    </w:rPr>
                    <w:t> </w:t>
                  </w:r>
                  <w:r>
                    <w:rPr/>
                    <w:t>Commissione</w:t>
                  </w:r>
                  <w:r>
                    <w:rPr>
                      <w:spacing w:val="-10"/>
                    </w:rPr>
                    <w:t> </w:t>
                  </w:r>
                  <w:r>
                    <w:rPr/>
                    <w:t>europea,</w:t>
                  </w:r>
                  <w:r>
                    <w:rPr>
                      <w:spacing w:val="-7"/>
                    </w:rPr>
                    <w:t> </w:t>
                  </w:r>
                  <w:r>
                    <w:rPr/>
                    <w:t>ai</w:t>
                  </w:r>
                  <w:r>
                    <w:rPr>
                      <w:spacing w:val="-7"/>
                    </w:rPr>
                    <w:t> </w:t>
                  </w:r>
                  <w:r>
                    <w:rPr/>
                    <w:t>sensi</w:t>
                  </w:r>
                  <w:r>
                    <w:rPr>
                      <w:spacing w:val="-8"/>
                    </w:rPr>
                    <w:t> </w:t>
                  </w:r>
                  <w:r>
                    <w:rPr/>
                    <w:t>dell’articolo</w:t>
                  </w:r>
                  <w:r>
                    <w:rPr>
                      <w:spacing w:val="-8"/>
                    </w:rPr>
                    <w:t> </w:t>
                  </w:r>
                  <w:r>
                    <w:rPr/>
                    <w:t>108,</w:t>
                  </w:r>
                </w:p>
              </w:txbxContent>
            </v:textbox>
            <w10:wrap type="none"/>
          </v:shape>
        </w:pict>
      </w:r>
      <w:r>
        <w:rPr/>
        <w:pict>
          <v:shape style="position:absolute;margin-left:71.024002pt;margin-top:568.336609pt;width:453pt;height:15.3pt;mso-position-horizontal-relative:page;mso-position-vertical-relative:page;z-index:-276474880" type="#_x0000_t202" filled="false" stroked="false">
            <v:textbox inset="0,0,0,0">
              <w:txbxContent>
                <w:p>
                  <w:pPr>
                    <w:pStyle w:val="BodyText"/>
                  </w:pPr>
                  <w:r>
                    <w:rPr/>
                    <w:t>paragrafo 3, del Trattato sul funzionamento dell'Unione europea sulla base della</w:t>
                  </w:r>
                </w:p>
              </w:txbxContent>
            </v:textbox>
            <w10:wrap type="none"/>
          </v:shape>
        </w:pict>
      </w:r>
      <w:r>
        <w:rPr/>
        <w:pict>
          <v:shape style="position:absolute;margin-left:71.024002pt;margin-top:582.136597pt;width:453.25pt;height:15.3pt;mso-position-horizontal-relative:page;mso-position-vertical-relative:page;z-index:-276473856" type="#_x0000_t202" filled="false" stroked="false">
            <v:textbox inset="0,0,0,0">
              <w:txbxContent>
                <w:p>
                  <w:pPr>
                    <w:pStyle w:val="BodyText"/>
                  </w:pPr>
                  <w:r>
                    <w:rPr/>
                    <w:t>Comunicazione della Commissione europea del 19 marzo 2020 C(2020) 1863 final –</w:t>
                  </w:r>
                  <w:r>
                    <w:rPr>
                      <w:spacing w:val="-41"/>
                    </w:rPr>
                    <w:t> </w:t>
                  </w:r>
                  <w:r>
                    <w:rPr/>
                    <w:t>“Quadro</w:t>
                  </w:r>
                </w:p>
              </w:txbxContent>
            </v:textbox>
            <w10:wrap type="none"/>
          </v:shape>
        </w:pict>
      </w:r>
      <w:r>
        <w:rPr/>
        <w:pict>
          <v:shape style="position:absolute;margin-left:71.024002pt;margin-top:595.936646pt;width:453.15pt;height:15.3pt;mso-position-horizontal-relative:page;mso-position-vertical-relative:page;z-index:-276472832" type="#_x0000_t202" filled="false" stroked="false">
            <v:textbox inset="0,0,0,0">
              <w:txbxContent>
                <w:p>
                  <w:pPr>
                    <w:pStyle w:val="BodyText"/>
                  </w:pPr>
                  <w:r>
                    <w:rPr/>
                    <w:t>temporaneo</w:t>
                  </w:r>
                  <w:r>
                    <w:rPr>
                      <w:spacing w:val="-10"/>
                    </w:rPr>
                    <w:t> </w:t>
                  </w:r>
                  <w:r>
                    <w:rPr/>
                    <w:t>per</w:t>
                  </w:r>
                  <w:r>
                    <w:rPr>
                      <w:spacing w:val="-9"/>
                    </w:rPr>
                    <w:t> </w:t>
                  </w:r>
                  <w:r>
                    <w:rPr/>
                    <w:t>le</w:t>
                  </w:r>
                  <w:r>
                    <w:rPr>
                      <w:spacing w:val="-10"/>
                    </w:rPr>
                    <w:t> </w:t>
                  </w:r>
                  <w:r>
                    <w:rPr/>
                    <w:t>misure</w:t>
                  </w:r>
                  <w:r>
                    <w:rPr>
                      <w:spacing w:val="-8"/>
                    </w:rPr>
                    <w:t> </w:t>
                  </w:r>
                  <w:r>
                    <w:rPr/>
                    <w:t>di</w:t>
                  </w:r>
                  <w:r>
                    <w:rPr>
                      <w:spacing w:val="-8"/>
                    </w:rPr>
                    <w:t> </w:t>
                  </w:r>
                  <w:r>
                    <w:rPr/>
                    <w:t>aiuto</w:t>
                  </w:r>
                  <w:r>
                    <w:rPr>
                      <w:spacing w:val="-10"/>
                    </w:rPr>
                    <w:t> </w:t>
                  </w:r>
                  <w:r>
                    <w:rPr/>
                    <w:t>di</w:t>
                  </w:r>
                  <w:r>
                    <w:rPr>
                      <w:spacing w:val="-8"/>
                    </w:rPr>
                    <w:t> </w:t>
                  </w:r>
                  <w:r>
                    <w:rPr/>
                    <w:t>Stato</w:t>
                  </w:r>
                  <w:r>
                    <w:rPr>
                      <w:spacing w:val="-10"/>
                    </w:rPr>
                    <w:t> </w:t>
                  </w:r>
                  <w:r>
                    <w:rPr/>
                    <w:t>a</w:t>
                  </w:r>
                  <w:r>
                    <w:rPr>
                      <w:spacing w:val="-10"/>
                    </w:rPr>
                    <w:t> </w:t>
                  </w:r>
                  <w:r>
                    <w:rPr/>
                    <w:t>sostegno</w:t>
                  </w:r>
                  <w:r>
                    <w:rPr>
                      <w:spacing w:val="-9"/>
                    </w:rPr>
                    <w:t> </w:t>
                  </w:r>
                  <w:r>
                    <w:rPr/>
                    <w:t>dell’economia</w:t>
                  </w:r>
                  <w:r>
                    <w:rPr>
                      <w:spacing w:val="-11"/>
                    </w:rPr>
                    <w:t> </w:t>
                  </w:r>
                  <w:r>
                    <w:rPr/>
                    <w:t>nell’attuale</w:t>
                  </w:r>
                  <w:r>
                    <w:rPr>
                      <w:spacing w:val="-9"/>
                    </w:rPr>
                    <w:t> </w:t>
                  </w:r>
                  <w:r>
                    <w:rPr/>
                    <w:t>emergenza</w:t>
                  </w:r>
                  <w:r>
                    <w:rPr>
                      <w:spacing w:val="-10"/>
                    </w:rPr>
                    <w:t> </w:t>
                  </w:r>
                  <w:r>
                    <w:rPr/>
                    <w:t>del</w:t>
                  </w:r>
                </w:p>
              </w:txbxContent>
            </v:textbox>
            <w10:wrap type="none"/>
          </v:shape>
        </w:pict>
      </w:r>
      <w:r>
        <w:rPr/>
        <w:pict>
          <v:shape style="position:absolute;margin-left:71.024002pt;margin-top:609.766602pt;width:453.1pt;height:29.1pt;mso-position-horizontal-relative:page;mso-position-vertical-relative:page;z-index:-276471808" type="#_x0000_t202" filled="false" stroked="false">
            <v:textbox inset="0,0,0,0">
              <w:txbxContent>
                <w:p>
                  <w:pPr>
                    <w:pStyle w:val="BodyText"/>
                  </w:pPr>
                  <w:r>
                    <w:rPr>
                      <w:strike/>
                    </w:rPr>
                    <w:t>COVID-19”.”</w:t>
                  </w:r>
                </w:p>
                <w:p>
                  <w:pPr>
                    <w:pStyle w:val="BodyText"/>
                    <w:spacing w:before="0"/>
                  </w:pPr>
                  <w:r>
                    <w:rPr/>
                    <w:t>2. Al comma 632 dell’articolo 1 della legge 27 dicembre 2013, n. 147, le parole “comma 1”</w:t>
                  </w:r>
                </w:p>
              </w:txbxContent>
            </v:textbox>
            <w10:wrap type="none"/>
          </v:shape>
        </w:pict>
      </w:r>
      <w:r>
        <w:rPr/>
        <w:pict>
          <v:shape style="position:absolute;margin-left:71.024002pt;margin-top:637.366638pt;width:453.3pt;height:15.3pt;mso-position-horizontal-relative:page;mso-position-vertical-relative:page;z-index:-276470784" type="#_x0000_t202" filled="false" stroked="false">
            <v:textbox inset="0,0,0,0">
              <w:txbxContent>
                <w:p>
                  <w:pPr>
                    <w:pStyle w:val="BodyText"/>
                  </w:pPr>
                  <w:r>
                    <w:rPr/>
                    <w:t>sono sostituite delle seguenti parole “commi 1 e 2” e le parole “come modificato dal comma</w:t>
                  </w:r>
                </w:p>
              </w:txbxContent>
            </v:textbox>
            <w10:wrap type="none"/>
          </v:shape>
        </w:pict>
      </w:r>
      <w:r>
        <w:rPr/>
        <w:pict>
          <v:shape style="position:absolute;margin-left:71.024002pt;margin-top:651.166626pt;width:206.95pt;height:15.3pt;mso-position-horizontal-relative:page;mso-position-vertical-relative:page;z-index:-276469760" type="#_x0000_t202" filled="false" stroked="false">
            <v:textbox inset="0,0,0,0">
              <w:txbxContent>
                <w:p>
                  <w:pPr>
                    <w:pStyle w:val="BodyText"/>
                  </w:pPr>
                  <w:r>
                    <w:rPr>
                      <w:strike/>
                      <w:spacing w:val="-60"/>
                    </w:rPr>
                    <w:t> </w:t>
                  </w:r>
                  <w:r>
                    <w:rPr>
                      <w:strike/>
                    </w:rPr>
                    <w:t>631 del presente articolo,” sono soppresse.</w:t>
                  </w:r>
                </w:p>
              </w:txbxContent>
            </v:textbox>
            <w10:wrap type="none"/>
          </v:shape>
        </w:pict>
      </w:r>
      <w:r>
        <w:rPr/>
        <w:pict>
          <v:shape style="position:absolute;margin-left:71.024002pt;margin-top:678.766602pt;width:453.2pt;height:29.1pt;mso-position-horizontal-relative:page;mso-position-vertical-relative:page;z-index:-276468736" type="#_x0000_t202" filled="false" stroked="false">
            <v:textbox inset="0,0,0,0">
              <w:txbxContent>
                <w:p>
                  <w:pPr>
                    <w:spacing w:before="10"/>
                    <w:ind w:left="20" w:right="0" w:firstLine="0"/>
                    <w:jc w:val="left"/>
                    <w:rPr>
                      <w:b/>
                      <w:sz w:val="24"/>
                    </w:rPr>
                  </w:pPr>
                  <w:r>
                    <w:rPr>
                      <w:b/>
                      <w:strike/>
                      <w:sz w:val="24"/>
                    </w:rPr>
                    <w:t>Relazione illustrativa</w:t>
                  </w:r>
                </w:p>
                <w:p>
                  <w:pPr>
                    <w:pStyle w:val="BodyText"/>
                    <w:spacing w:before="0"/>
                  </w:pPr>
                  <w:r>
                    <w:rPr/>
                    <w:t>Con la legge 27 dicembre 2019, n. 160 (Legge di Bilancio per il 2020) sono state introdotte</w:t>
                  </w:r>
                </w:p>
              </w:txbxContent>
            </v:textbox>
            <w10:wrap type="none"/>
          </v:shape>
        </w:pict>
      </w:r>
      <w:r>
        <w:rPr/>
        <w:pict>
          <v:shape style="position:absolute;margin-left:71.024002pt;margin-top:706.366638pt;width:453.15pt;height:15.3pt;mso-position-horizontal-relative:page;mso-position-vertical-relative:page;z-index:-276467712" type="#_x0000_t202" filled="false" stroked="false">
            <v:textbox inset="0,0,0,0">
              <w:txbxContent>
                <w:p>
                  <w:pPr>
                    <w:pStyle w:val="BodyText"/>
                  </w:pPr>
                  <w:r>
                    <w:rPr/>
                    <w:t>misure</w:t>
                  </w:r>
                  <w:r>
                    <w:rPr>
                      <w:spacing w:val="-8"/>
                    </w:rPr>
                    <w:t> </w:t>
                  </w:r>
                  <w:r>
                    <w:rPr/>
                    <w:t>volte</w:t>
                  </w:r>
                  <w:r>
                    <w:rPr>
                      <w:spacing w:val="-6"/>
                    </w:rPr>
                    <w:t> </w:t>
                  </w:r>
                  <w:r>
                    <w:rPr/>
                    <w:t>a</w:t>
                  </w:r>
                  <w:r>
                    <w:rPr>
                      <w:spacing w:val="-6"/>
                    </w:rPr>
                    <w:t> </w:t>
                  </w:r>
                  <w:r>
                    <w:rPr/>
                    <w:t>ridurre</w:t>
                  </w:r>
                  <w:r>
                    <w:rPr>
                      <w:spacing w:val="-8"/>
                    </w:rPr>
                    <w:t> </w:t>
                  </w:r>
                  <w:r>
                    <w:rPr/>
                    <w:t>il</w:t>
                  </w:r>
                  <w:r>
                    <w:rPr>
                      <w:spacing w:val="-5"/>
                    </w:rPr>
                    <w:t> </w:t>
                  </w:r>
                  <w:r>
                    <w:rPr/>
                    <w:t>carico</w:t>
                  </w:r>
                  <w:r>
                    <w:rPr>
                      <w:spacing w:val="-5"/>
                    </w:rPr>
                    <w:t> </w:t>
                  </w:r>
                  <w:r>
                    <w:rPr/>
                    <w:t>fiscale</w:t>
                  </w:r>
                  <w:r>
                    <w:rPr>
                      <w:spacing w:val="-6"/>
                    </w:rPr>
                    <w:t> </w:t>
                  </w:r>
                  <w:r>
                    <w:rPr/>
                    <w:t>sulle</w:t>
                  </w:r>
                  <w:r>
                    <w:rPr>
                      <w:spacing w:val="-7"/>
                    </w:rPr>
                    <w:t> </w:t>
                  </w:r>
                  <w:r>
                    <w:rPr/>
                    <w:t>persone</w:t>
                  </w:r>
                  <w:r>
                    <w:rPr>
                      <w:spacing w:val="-6"/>
                    </w:rPr>
                    <w:t> </w:t>
                  </w:r>
                  <w:r>
                    <w:rPr/>
                    <w:t>fisiche</w:t>
                  </w:r>
                  <w:r>
                    <w:rPr>
                      <w:spacing w:val="-3"/>
                    </w:rPr>
                    <w:t> </w:t>
                  </w:r>
                  <w:r>
                    <w:rPr/>
                    <w:t>residenti</w:t>
                  </w:r>
                  <w:r>
                    <w:rPr>
                      <w:spacing w:val="-6"/>
                    </w:rPr>
                    <w:t> </w:t>
                  </w:r>
                  <w:r>
                    <w:rPr/>
                    <w:t>e</w:t>
                  </w:r>
                  <w:r>
                    <w:rPr>
                      <w:spacing w:val="-6"/>
                    </w:rPr>
                    <w:t> </w:t>
                  </w:r>
                  <w:r>
                    <w:rPr/>
                    <w:t>sulle</w:t>
                  </w:r>
                  <w:r>
                    <w:rPr>
                      <w:spacing w:val="-4"/>
                    </w:rPr>
                    <w:t> </w:t>
                  </w:r>
                  <w:r>
                    <w:rPr/>
                    <w:t>imprese</w:t>
                  </w:r>
                  <w:r>
                    <w:rPr>
                      <w:spacing w:val="-6"/>
                    </w:rPr>
                    <w:t> </w:t>
                  </w:r>
                  <w:r>
                    <w:rPr/>
                    <w:t>localizzate</w:t>
                  </w:r>
                </w:p>
              </w:txbxContent>
            </v:textbox>
            <w10:wrap type="none"/>
          </v:shape>
        </w:pict>
      </w:r>
      <w:r>
        <w:rPr/>
        <w:pict>
          <v:shape style="position:absolute;margin-left:71.024002pt;margin-top:720.166626pt;width:453pt;height:15.3pt;mso-position-horizontal-relative:page;mso-position-vertical-relative:page;z-index:-276466688" type="#_x0000_t202" filled="false" stroked="false">
            <v:textbox inset="0,0,0,0">
              <w:txbxContent>
                <w:p>
                  <w:pPr>
                    <w:pStyle w:val="BodyText"/>
                  </w:pPr>
                  <w:r>
                    <w:rPr/>
                    <w:t>nel territorio del Comune di Campione d’Italia per alleviare la grave situazione di crisi</w:t>
                  </w:r>
                </w:p>
              </w:txbxContent>
            </v:textbox>
            <w10:wrap type="none"/>
          </v:shape>
        </w:pict>
      </w:r>
      <w:r>
        <w:rPr/>
        <w:pict>
          <v:shape style="position:absolute;margin-left:288.369995pt;margin-top:737.69812pt;width:18.55pt;height:14.25pt;mso-position-horizontal-relative:page;mso-position-vertical-relative:page;z-index:-276465664" type="#_x0000_t202" filled="false" stroked="false">
            <v:textbox inset="0,0,0,0">
              <w:txbxContent>
                <w:p>
                  <w:pPr>
                    <w:spacing w:before="11"/>
                    <w:ind w:left="20" w:right="0" w:firstLine="0"/>
                    <w:jc w:val="left"/>
                    <w:rPr>
                      <w:sz w:val="22"/>
                    </w:rPr>
                  </w:pPr>
                  <w:r>
                    <w:rPr>
                      <w:sz w:val="22"/>
                    </w:rPr>
                    <w:t>225</w:t>
                  </w:r>
                </w:p>
              </w:txbxContent>
            </v:textbox>
            <w10:wrap type="none"/>
          </v:shape>
        </w:pict>
      </w:r>
      <w:r>
        <w:rPr/>
        <w:pict>
          <v:shape style="position:absolute;margin-left:72.024002pt;margin-top:124.55999pt;width:451.4pt;height:12pt;mso-position-horizontal-relative:page;mso-position-vertical-relative:page;z-index:-2764646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52.159973pt;width:451.4pt;height:12pt;mso-position-horizontal-relative:page;mso-position-vertical-relative:page;z-index:-2764636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07.359985pt;width:451.4pt;height:12pt;mso-position-horizontal-relative:page;mso-position-vertical-relative:page;z-index:-2764625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21.159973pt;width:451.4pt;height:12pt;mso-position-horizontal-relative:page;mso-position-vertical-relative:page;z-index:-2764615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34.959976pt;width:451.4pt;height:12pt;mso-position-horizontal-relative:page;mso-position-vertical-relative:page;z-index:-2764605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48.759979pt;width:451.4pt;height:12pt;mso-position-horizontal-relative:page;mso-position-vertical-relative:page;z-index:-2764595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189972pt;width:451.4pt;height:12pt;mso-position-horizontal-relative:page;mso-position-vertical-relative:page;z-index:-2764584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03.989990pt;width:451.4pt;height:12pt;mso-position-horizontal-relative:page;mso-position-vertical-relative:page;z-index:-2764574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17.789978pt;width:451.4pt;height:12pt;mso-position-horizontal-relative:page;mso-position-vertical-relative:page;z-index:-2764564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31.589966pt;width:451.4pt;height:12pt;mso-position-horizontal-relative:page;mso-position-vertical-relative:page;z-index:-2764554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45.389984pt;width:451.4pt;height:12pt;mso-position-horizontal-relative:page;mso-position-vertical-relative:page;z-index:-2764544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59.189972pt;width:451.4pt;height:12pt;mso-position-horizontal-relative:page;mso-position-vertical-relative:page;z-index:-2764533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72.98999pt;width:451.4pt;height:12pt;mso-position-horizontal-relative:page;mso-position-vertical-relative:page;z-index:-2764523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86.789978pt;width:451.4pt;height:12pt;mso-position-horizontal-relative:page;mso-position-vertical-relative:page;z-index:-2764513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00.589966pt;width:451.4pt;height:12pt;mso-position-horizontal-relative:page;mso-position-vertical-relative:page;z-index:-2764503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42.009979pt;width:451.4pt;height:12pt;mso-position-horizontal-relative:page;mso-position-vertical-relative:page;z-index:-2764492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55.809967pt;width:451.4pt;height:12pt;mso-position-horizontal-relative:page;mso-position-vertical-relative:page;z-index:-2764482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69.609985pt;width:451.4pt;height:12pt;mso-position-horizontal-relative:page;mso-position-vertical-relative:page;z-index:-2764472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83.409973pt;width:451.4pt;height:12pt;mso-position-horizontal-relative:page;mso-position-vertical-relative:page;z-index:-2764462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97.209991pt;width:451.4pt;height:12pt;mso-position-horizontal-relative:page;mso-position-vertical-relative:page;z-index:-2764451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38.609985pt;width:451.4pt;height:12pt;mso-position-horizontal-relative:page;mso-position-vertical-relative:page;z-index:-2764441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52.409973pt;width:451.4pt;height:12pt;mso-position-horizontal-relative:page;mso-position-vertical-relative:page;z-index:-2764431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66.209961pt;width:451.4pt;height:12pt;mso-position-horizontal-relative:page;mso-position-vertical-relative:page;z-index:-2764421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80.009949pt;width:451.4pt;height:12pt;mso-position-horizontal-relative:page;mso-position-vertical-relative:page;z-index:-2764410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93.809998pt;width:451.4pt;height:12pt;mso-position-horizontal-relative:page;mso-position-vertical-relative:page;z-index:-2764400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21.439941pt;width:451.4pt;height:12pt;mso-position-horizontal-relative:page;mso-position-vertical-relative:page;z-index:-2764390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35.23999pt;width:451.4pt;height:12pt;mso-position-horizontal-relative:page;mso-position-vertical-relative:page;z-index:-2764380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90.439941pt;width:451.4pt;height:12pt;mso-position-horizontal-relative:page;mso-position-vertical-relative:page;z-index:-2764369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704.23999pt;width:451.4pt;height:12pt;mso-position-horizontal-relative:page;mso-position-vertical-relative:page;z-index:-2764359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718.039978pt;width:451.4pt;height:12pt;mso-position-horizontal-relative:page;mso-position-vertical-relative:page;z-index:-27643494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6433920" from="72.024002pt,80.339981pt" to="523.414002pt,80.339981pt" stroked="true" strokeweight=".6pt" strokecolor="#000000">
            <v:stroke dashstyle="solid"/>
            <w10:wrap type="none"/>
          </v:line>
        </w:pict>
      </w:r>
      <w:r>
        <w:rPr/>
        <w:pict>
          <v:line style="position:absolute;mso-position-horizontal-relative:page;mso-position-vertical-relative:page;z-index:-276432896" from="72.024002pt,121.759979pt" to="523.414002pt,121.759979pt" stroked="true" strokeweight=".6pt" strokecolor="#000000">
            <v:stroke dashstyle="solid"/>
            <w10:wrap type="none"/>
          </v:line>
        </w:pict>
      </w:r>
      <w:r>
        <w:rPr/>
        <w:pict>
          <v:line style="position:absolute;mso-position-horizontal-relative:page;mso-position-vertical-relative:page;z-index:-276431872" from="72.024002pt,135.559982pt" to="523.414002pt,135.559982pt" stroked="true" strokeweight=".59999pt" strokecolor="#000000">
            <v:stroke dashstyle="solid"/>
            <w10:wrap type="none"/>
          </v:line>
        </w:pict>
      </w:r>
      <w:r>
        <w:rPr/>
        <w:pict>
          <v:line style="position:absolute;mso-position-horizontal-relative:page;mso-position-vertical-relative:page;z-index:-276430848" from="72.024002pt,149.359985pt" to="523.414002pt,149.359985pt" stroked="true" strokeweight=".600010pt" strokecolor="#000000">
            <v:stroke dashstyle="solid"/>
            <w10:wrap type="none"/>
          </v:line>
        </w:pict>
      </w:r>
      <w:r>
        <w:rPr/>
        <w:pict>
          <v:line style="position:absolute;mso-position-horizontal-relative:page;mso-position-vertical-relative:page;z-index:-276429824" from="72.024002pt,163.159973pt" to="523.414002pt,163.159973pt" stroked="true" strokeweight=".600010pt" strokecolor="#000000">
            <v:stroke dashstyle="solid"/>
            <w10:wrap type="none"/>
          </v:line>
        </w:pict>
      </w:r>
      <w:r>
        <w:rPr/>
        <w:pict>
          <v:line style="position:absolute;mso-position-horizontal-relative:page;mso-position-vertical-relative:page;z-index:-276428800" from="72.024002pt,190.759995pt" to="523.414002pt,190.759995pt" stroked="true" strokeweight=".59999pt" strokecolor="#000000">
            <v:stroke dashstyle="solid"/>
            <w10:wrap type="none"/>
          </v:line>
        </w:pict>
      </w:r>
      <w:r>
        <w:rPr/>
        <w:pict>
          <v:line style="position:absolute;mso-position-horizontal-relative:page;mso-position-vertical-relative:page;z-index:-276427776" from="72.024002pt,204.559982pt" to="523.414002pt,204.559982pt" stroked="true" strokeweight=".59999pt" strokecolor="#000000">
            <v:stroke dashstyle="solid"/>
            <w10:wrap type="none"/>
          </v:line>
        </w:pict>
      </w:r>
      <w:r>
        <w:rPr/>
        <w:pict>
          <v:line style="position:absolute;mso-position-horizontal-relative:page;mso-position-vertical-relative:page;z-index:-276426752" from="72.024002pt,218.359985pt" to="523.414002pt,218.359985pt" stroked="true" strokeweight=".600010pt" strokecolor="#000000">
            <v:stroke dashstyle="solid"/>
            <w10:wrap type="none"/>
          </v:line>
        </w:pict>
      </w:r>
      <w:r>
        <w:rPr/>
        <w:pict>
          <v:line style="position:absolute;mso-position-horizontal-relative:page;mso-position-vertical-relative:page;z-index:-276425728" from="72.024002pt,232.159973pt" to="523.414002pt,232.159973pt" stroked="true" strokeweight=".600010pt" strokecolor="#000000">
            <v:stroke dashstyle="solid"/>
            <w10:wrap type="none"/>
          </v:line>
        </w:pict>
      </w:r>
      <w:r>
        <w:rPr/>
        <w:pict>
          <v:line style="position:absolute;mso-position-horizontal-relative:page;mso-position-vertical-relative:page;z-index:-276424704" from="72.024002pt,259.759979pt" to="523.414002pt,259.759979pt" stroked="true" strokeweight=".600010pt" strokecolor="#000000">
            <v:stroke dashstyle="solid"/>
            <w10:wrap type="none"/>
          </v:line>
        </w:pict>
      </w:r>
      <w:r>
        <w:rPr/>
        <w:pict>
          <v:line style="position:absolute;mso-position-horizontal-relative:page;mso-position-vertical-relative:page;z-index:-276423680" from="72.024002pt,273.589966pt" to="523.414002pt,273.589966pt" stroked="true" strokeweight=".600010pt" strokecolor="#000000">
            <v:stroke dashstyle="solid"/>
            <w10:wrap type="none"/>
          </v:line>
        </w:pict>
      </w:r>
      <w:r>
        <w:rPr/>
        <w:pict>
          <v:line style="position:absolute;mso-position-horizontal-relative:page;mso-position-vertical-relative:page;z-index:-276422656" from="72.024002pt,301.189972pt" to="523.414002pt,301.189972pt" stroked="true" strokeweight=".600010pt" strokecolor="#000000">
            <v:stroke dashstyle="solid"/>
            <w10:wrap type="none"/>
          </v:line>
        </w:pict>
      </w:r>
      <w:r>
        <w:rPr/>
        <w:pict>
          <v:line style="position:absolute;mso-position-horizontal-relative:page;mso-position-vertical-relative:page;z-index:-276421632" from="72.024002pt,314.989990pt" to="523.414002pt,314.989990pt" stroked="true" strokeweight=".600010pt" strokecolor="#000000">
            <v:stroke dashstyle="solid"/>
            <w10:wrap type="none"/>
          </v:line>
        </w:pict>
      </w:r>
      <w:r>
        <w:rPr/>
        <w:pict>
          <v:line style="position:absolute;mso-position-horizontal-relative:page;mso-position-vertical-relative:page;z-index:-276420608" from="72.024002pt,328.789978pt" to="523.414002pt,328.789978pt" stroked="true" strokeweight=".600010pt" strokecolor="#000000">
            <v:stroke dashstyle="solid"/>
            <w10:wrap type="none"/>
          </v:line>
        </w:pict>
      </w:r>
      <w:r>
        <w:rPr/>
        <w:pict>
          <v:line style="position:absolute;mso-position-horizontal-relative:page;mso-position-vertical-relative:page;z-index:-276419584" from="72.024002pt,342.589966pt" to="523.414002pt,342.589966pt" stroked="true" strokeweight=".600010pt" strokecolor="#000000">
            <v:stroke dashstyle="solid"/>
            <w10:wrap type="none"/>
          </v:line>
        </w:pict>
      </w:r>
      <w:r>
        <w:rPr/>
        <w:pict>
          <v:line style="position:absolute;mso-position-horizontal-relative:page;mso-position-vertical-relative:page;z-index:-276418560" from="72.024002pt,356.389984pt" to="523.414002pt,356.389984pt" stroked="true" strokeweight=".599980pt" strokecolor="#000000">
            <v:stroke dashstyle="solid"/>
            <w10:wrap type="none"/>
          </v:line>
        </w:pict>
      </w:r>
      <w:r>
        <w:rPr/>
        <w:pict>
          <v:line style="position:absolute;mso-position-horizontal-relative:page;mso-position-vertical-relative:page;z-index:-276417536" from="72.024002pt,370.189972pt" to="523.414002pt,370.189972pt" stroked="true" strokeweight=".600010pt" strokecolor="#000000">
            <v:stroke dashstyle="solid"/>
            <w10:wrap type="none"/>
          </v:line>
        </w:pict>
      </w:r>
      <w:r>
        <w:rPr/>
        <w:pict>
          <v:line style="position:absolute;mso-position-horizontal-relative:page;mso-position-vertical-relative:page;z-index:-276416512" from="72.024002pt,383.98999pt" to="523.414002pt,383.98999pt" stroked="true" strokeweight=".600010pt" strokecolor="#000000">
            <v:stroke dashstyle="solid"/>
            <w10:wrap type="none"/>
          </v:line>
        </w:pict>
      </w:r>
      <w:r>
        <w:rPr/>
        <w:pict>
          <v:line style="position:absolute;mso-position-horizontal-relative:page;mso-position-vertical-relative:page;z-index:-276415488" from="72.024002pt,397.789978pt" to="523.414002pt,397.789978pt" stroked="true" strokeweight=".600010pt" strokecolor="#000000">
            <v:stroke dashstyle="solid"/>
            <w10:wrap type="none"/>
          </v:line>
        </w:pict>
      </w:r>
      <w:r>
        <w:rPr/>
        <w:pict>
          <v:line style="position:absolute;mso-position-horizontal-relative:page;mso-position-vertical-relative:page;z-index:-276414464" from="72.024002pt,411.589966pt" to="523.414002pt,411.589966pt" stroked="true" strokeweight=".600010pt" strokecolor="#000000">
            <v:stroke dashstyle="solid"/>
            <w10:wrap type="none"/>
          </v:line>
        </w:pict>
      </w:r>
      <w:r>
        <w:rPr/>
        <w:pict>
          <v:line style="position:absolute;mso-position-horizontal-relative:page;mso-position-vertical-relative:page;z-index:-276413440" from="72.024002pt,439.189972pt" to="523.414002pt,439.189972pt" stroked="true" strokeweight=".600010pt" strokecolor="#000000">
            <v:stroke dashstyle="solid"/>
            <w10:wrap type="none"/>
          </v:line>
        </w:pict>
      </w:r>
      <w:r>
        <w:rPr/>
        <w:pict>
          <v:line style="position:absolute;mso-position-horizontal-relative:page;mso-position-vertical-relative:page;z-index:-276412416" from="72.024002pt,453.009979pt" to="523.414002pt,453.009979pt" stroked="true" strokeweight=".600010pt" strokecolor="#000000">
            <v:stroke dashstyle="solid"/>
            <w10:wrap type="none"/>
          </v:line>
        </w:pict>
      </w:r>
      <w:r>
        <w:rPr/>
        <w:pict>
          <v:line style="position:absolute;mso-position-horizontal-relative:page;mso-position-vertical-relative:page;z-index:-276411392" from="72.024002pt,466.809967pt" to="523.414002pt,466.809967pt" stroked="true" strokeweight=".600010pt" strokecolor="#000000">
            <v:stroke dashstyle="solid"/>
            <w10:wrap type="none"/>
          </v:line>
        </w:pict>
      </w:r>
      <w:r>
        <w:rPr/>
        <w:pict>
          <v:line style="position:absolute;mso-position-horizontal-relative:page;mso-position-vertical-relative:page;z-index:-276410368" from="72.024002pt,480.609985pt" to="523.414002pt,480.609985pt" stroked="true" strokeweight=".600010pt" strokecolor="#000000">
            <v:stroke dashstyle="solid"/>
            <w10:wrap type="none"/>
          </v:line>
        </w:pict>
      </w:r>
      <w:r>
        <w:rPr/>
        <w:pict>
          <v:line style="position:absolute;mso-position-horizontal-relative:page;mso-position-vertical-relative:page;z-index:-276409344" from="72.024002pt,508.209991pt" to="523.414002pt,508.209991pt" stroked="true" strokeweight=".599980pt" strokecolor="#000000">
            <v:stroke dashstyle="solid"/>
            <w10:wrap type="none"/>
          </v:line>
        </w:pict>
      </w:r>
      <w:r>
        <w:rPr/>
        <w:pict>
          <v:line style="position:absolute;mso-position-horizontal-relative:page;mso-position-vertical-relative:page;z-index:-276408320" from="72.024002pt,522.009949pt" to="523.414002pt,522.009949pt" stroked="true" strokeweight=".60004pt" strokecolor="#000000">
            <v:stroke dashstyle="solid"/>
            <w10:wrap type="none"/>
          </v:line>
        </w:pict>
      </w:r>
      <w:r>
        <w:rPr/>
        <w:pict>
          <v:line style="position:absolute;mso-position-horizontal-relative:page;mso-position-vertical-relative:page;z-index:-276407296" from="72.024002pt,535.809998pt" to="523.414002pt,535.809998pt" stroked="true" strokeweight=".599980pt" strokecolor="#000000">
            <v:stroke dashstyle="solid"/>
            <w10:wrap type="none"/>
          </v:line>
        </w:pict>
      </w:r>
      <w:r>
        <w:rPr/>
        <w:pict>
          <v:line style="position:absolute;mso-position-horizontal-relative:page;mso-position-vertical-relative:page;z-index:-276406272" from="72.024002pt,549.609985pt" to="523.414002pt,549.609985pt" stroked="true" strokeweight=".599980pt" strokecolor="#000000">
            <v:stroke dashstyle="solid"/>
            <w10:wrap type="none"/>
          </v:line>
        </w:pict>
      </w:r>
      <w:r>
        <w:rPr/>
        <w:pict>
          <v:line style="position:absolute;mso-position-horizontal-relative:page;mso-position-vertical-relative:page;z-index:-276405248" from="72.024002pt,563.409973pt" to="523.414002pt,563.409973pt" stroked="true" strokeweight=".599980pt" strokecolor="#000000">
            <v:stroke dashstyle="solid"/>
            <w10:wrap type="none"/>
          </v:line>
        </w:pict>
      </w:r>
      <w:r>
        <w:rPr/>
        <w:pict>
          <v:line style="position:absolute;mso-position-horizontal-relative:page;mso-position-vertical-relative:page;z-index:-276404224" from="72.024002pt,591.009949pt" to="523.414002pt,591.009949pt" stroked="true" strokeweight=".60004pt" strokecolor="#000000">
            <v:stroke dashstyle="solid"/>
            <w10:wrap type="none"/>
          </v:line>
        </w:pict>
      </w:r>
      <w:r>
        <w:rPr/>
        <w:pict>
          <v:line style="position:absolute;mso-position-horizontal-relative:page;mso-position-vertical-relative:page;z-index:-276403200" from="72.024002pt,604.809998pt" to="523.414002pt,604.809998pt" stroked="true" strokeweight=".599980pt" strokecolor="#000000">
            <v:stroke dashstyle="solid"/>
            <w10:wrap type="none"/>
          </v:line>
        </w:pict>
      </w:r>
      <w:r>
        <w:rPr/>
        <w:pict>
          <v:line style="position:absolute;mso-position-horizontal-relative:page;mso-position-vertical-relative:page;z-index:-276402176" from="72.024002pt,618.639954pt" to="523.414002pt,618.639954pt" stroked="true" strokeweight=".60004pt" strokecolor="#000000">
            <v:stroke dashstyle="solid"/>
            <w10:wrap type="none"/>
          </v:line>
        </w:pict>
      </w:r>
      <w:r>
        <w:rPr/>
        <w:pict>
          <v:line style="position:absolute;mso-position-horizontal-relative:page;mso-position-vertical-relative:page;z-index:-276401152" from="72.024002pt,646.23999pt" to="523.414002pt,646.23999pt" stroked="true" strokeweight=".599980pt" strokecolor="#000000">
            <v:stroke dashstyle="solid"/>
            <w10:wrap type="none"/>
          </v:line>
        </w:pict>
      </w:r>
      <w:r>
        <w:rPr/>
        <w:pict>
          <v:line style="position:absolute;mso-position-horizontal-relative:page;mso-position-vertical-relative:page;z-index:-276400128" from="72.024002pt,660.039978pt" to="523.414002pt,660.039978pt" stroked="true" strokeweight=".599980pt" strokecolor="#000000">
            <v:stroke dashstyle="solid"/>
            <w10:wrap type="none"/>
          </v:line>
        </w:pict>
      </w:r>
      <w:r>
        <w:rPr/>
        <w:pict>
          <v:line style="position:absolute;mso-position-horizontal-relative:page;mso-position-vertical-relative:page;z-index:-276399104" from="72.024002pt,673.839966pt" to="523.414002pt,673.839966pt" stroked="true" strokeweight=".599980pt" strokecolor="#000000">
            <v:stroke dashstyle="solid"/>
            <w10:wrap type="none"/>
          </v:line>
        </w:pict>
      </w:r>
      <w:r>
        <w:rPr/>
        <w:pict>
          <v:line style="position:absolute;mso-position-horizontal-relative:page;mso-position-vertical-relative:page;z-index:-276398080" from="72.024002pt,701.439941pt" to="523.414002pt,701.439941pt" stroked="true" strokeweight=".60004pt" strokecolor="#000000">
            <v:stroke dashstyle="solid"/>
            <w10:wrap type="none"/>
          </v:line>
        </w:pict>
      </w:r>
      <w:r>
        <w:rPr/>
        <w:pict>
          <v:line style="position:absolute;mso-position-horizontal-relative:page;mso-position-vertical-relative:page;z-index:-276397056" from="72.024002pt,715.23999pt" to="523.414002pt,715.23999pt" stroked="true" strokeweight=".599980pt" strokecolor="#000000">
            <v:stroke dashstyle="solid"/>
            <w10:wrap type="none"/>
          </v:line>
        </w:pict>
      </w:r>
      <w:r>
        <w:rPr/>
        <w:pict>
          <v:shape style="position:absolute;margin-left:71.024002pt;margin-top:34.762093pt;width:56.8pt;height:14.25pt;mso-position-horizontal-relative:page;mso-position-vertical-relative:page;z-index:-27639603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39500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pt;height:15.3pt;mso-position-horizontal-relative:page;mso-position-vertical-relative:page;z-index:-276393984" type="#_x0000_t202" filled="false" stroked="false">
            <v:textbox inset="0,0,0,0">
              <w:txbxContent>
                <w:p>
                  <w:pPr>
                    <w:pStyle w:val="BodyText"/>
                  </w:pPr>
                  <w:r>
                    <w:rPr/>
                    <w:t>economica determinata dalla chiusura della casa da gioco municipale, sulla quale poggiava</w:t>
                  </w:r>
                </w:p>
              </w:txbxContent>
            </v:textbox>
            <w10:wrap type="none"/>
          </v:shape>
        </w:pict>
      </w:r>
      <w:r>
        <w:rPr/>
        <w:pict>
          <v:shape style="position:absolute;margin-left:71.024002pt;margin-top:85.286621pt;width:453.05pt;height:42.9pt;mso-position-horizontal-relative:page;mso-position-vertical-relative:page;z-index:-276392960" type="#_x0000_t202" filled="false" stroked="false">
            <v:textbox inset="0,0,0,0">
              <w:txbxContent>
                <w:p>
                  <w:pPr>
                    <w:pStyle w:val="BodyText"/>
                    <w:ind w:right="5295"/>
                  </w:pPr>
                  <w:r>
                    <w:rPr>
                      <w:strike/>
                      <w:spacing w:val="-60"/>
                    </w:rPr>
                    <w:t> </w:t>
                  </w:r>
                  <w:r>
                    <w:rPr>
                      <w:strike/>
                    </w:rPr>
                    <w:t>l’economia del territorio </w:t>
                  </w:r>
                  <w:r>
                    <w:rPr>
                      <w:strike/>
                      <w:spacing w:val="-3"/>
                    </w:rPr>
                    <w:t>campionese.</w:t>
                  </w:r>
                  <w:r>
                    <w:rPr>
                      <w:strike w:val="0"/>
                      <w:spacing w:val="-3"/>
                    </w:rPr>
                    <w:t> </w:t>
                  </w:r>
                  <w:r>
                    <w:rPr>
                      <w:strike/>
                    </w:rPr>
                    <w:t>In particolare:</w:t>
                  </w:r>
                </w:p>
                <w:p>
                  <w:pPr>
                    <w:pStyle w:val="BodyText"/>
                    <w:spacing w:before="0"/>
                  </w:pPr>
                  <w:r>
                    <w:rPr/>
                    <w:t>l’Articolo 1, comma 573, ha previsto l’abbattimento del 50% per cinque periodi di imposta</w:t>
                  </w:r>
                </w:p>
              </w:txbxContent>
            </v:textbox>
            <w10:wrap type="none"/>
          </v:shape>
        </w:pict>
      </w:r>
      <w:r>
        <w:rPr/>
        <w:pict>
          <v:shape style="position:absolute;margin-left:71.024002pt;margin-top:126.686623pt;width:453pt;height:15.3pt;mso-position-horizontal-relative:page;mso-position-vertical-relative:page;z-index:-276391936" type="#_x0000_t202" filled="false" stroked="false">
            <v:textbox inset="0,0,0,0">
              <w:txbxContent>
                <w:p>
                  <w:pPr>
                    <w:pStyle w:val="BodyText"/>
                  </w:pPr>
                  <w:r>
                    <w:rPr/>
                    <w:t>dell’imposta sul reddito delle persone fisiche che non esercitano attività d’impresa, iscritte nei</w:t>
                  </w:r>
                </w:p>
              </w:txbxContent>
            </v:textbox>
            <w10:wrap type="none"/>
          </v:shape>
        </w:pict>
      </w:r>
      <w:r>
        <w:rPr/>
        <w:pict>
          <v:shape style="position:absolute;margin-left:71.024002pt;margin-top:140.486618pt;width:453.05pt;height:15.3pt;mso-position-horizontal-relative:page;mso-position-vertical-relative:page;z-index:-276390912" type="#_x0000_t202" filled="false" stroked="false">
            <v:textbox inset="0,0,0,0">
              <w:txbxContent>
                <w:p>
                  <w:pPr>
                    <w:pStyle w:val="BodyText"/>
                  </w:pPr>
                  <w:r>
                    <w:rPr/>
                    <w:t>registri anagrafici del Comune di Campione d’Italia alla data del 20 ottobre 2019, nonché sui</w:t>
                  </w:r>
                </w:p>
              </w:txbxContent>
            </v:textbox>
            <w10:wrap type="none"/>
          </v:shape>
        </w:pict>
      </w:r>
      <w:r>
        <w:rPr/>
        <w:pict>
          <v:shape style="position:absolute;margin-left:71.024002pt;margin-top:154.286621pt;width:453pt;height:15.3pt;mso-position-horizontal-relative:page;mso-position-vertical-relative:page;z-index:-276389888" type="#_x0000_t202" filled="false" stroked="false">
            <v:textbox inset="0,0,0,0">
              <w:txbxContent>
                <w:p>
                  <w:pPr>
                    <w:pStyle w:val="BodyText"/>
                  </w:pPr>
                  <w:r>
                    <w:rPr/>
                    <w:t>redditi di lavoro autonomo relativi ad attività svolte in studi siti, alla medesima data, nello</w:t>
                  </w:r>
                </w:p>
              </w:txbxContent>
            </v:textbox>
            <w10:wrap type="none"/>
          </v:shape>
        </w:pict>
      </w:r>
      <w:r>
        <w:rPr/>
        <w:pict>
          <v:shape style="position:absolute;margin-left:71.024002pt;margin-top:168.086624pt;width:453.35pt;height:29.1pt;mso-position-horizontal-relative:page;mso-position-vertical-relative:page;z-index:-276388864" type="#_x0000_t202" filled="false" stroked="false">
            <v:textbox inset="0,0,0,0">
              <w:txbxContent>
                <w:p>
                  <w:pPr>
                    <w:pStyle w:val="BodyText"/>
                  </w:pPr>
                  <w:r>
                    <w:rPr>
                      <w:strike/>
                    </w:rPr>
                    <w:t>stesso Comune;</w:t>
                  </w:r>
                </w:p>
                <w:p>
                  <w:pPr>
                    <w:pStyle w:val="BodyText"/>
                    <w:spacing w:before="0"/>
                  </w:pPr>
                  <w:r>
                    <w:rPr/>
                    <w:t>l’Articolo</w:t>
                  </w:r>
                  <w:r>
                    <w:rPr>
                      <w:spacing w:val="-14"/>
                    </w:rPr>
                    <w:t> </w:t>
                  </w:r>
                  <w:r>
                    <w:rPr/>
                    <w:t>1,</w:t>
                  </w:r>
                  <w:r>
                    <w:rPr>
                      <w:spacing w:val="-13"/>
                    </w:rPr>
                    <w:t> </w:t>
                  </w:r>
                  <w:r>
                    <w:rPr/>
                    <w:t>comma</w:t>
                  </w:r>
                  <w:r>
                    <w:rPr>
                      <w:spacing w:val="-14"/>
                    </w:rPr>
                    <w:t> </w:t>
                  </w:r>
                  <w:r>
                    <w:rPr/>
                    <w:t>574</w:t>
                  </w:r>
                  <w:r>
                    <w:rPr>
                      <w:spacing w:val="-13"/>
                    </w:rPr>
                    <w:t> </w:t>
                  </w:r>
                  <w:r>
                    <w:rPr/>
                    <w:t>ha</w:t>
                  </w:r>
                  <w:r>
                    <w:rPr>
                      <w:spacing w:val="-15"/>
                    </w:rPr>
                    <w:t> </w:t>
                  </w:r>
                  <w:r>
                    <w:rPr/>
                    <w:t>previsto</w:t>
                  </w:r>
                  <w:r>
                    <w:rPr>
                      <w:spacing w:val="-13"/>
                    </w:rPr>
                    <w:t> </w:t>
                  </w:r>
                  <w:r>
                    <w:rPr/>
                    <w:t>l’abbattimento</w:t>
                  </w:r>
                  <w:r>
                    <w:rPr>
                      <w:spacing w:val="-13"/>
                    </w:rPr>
                    <w:t> </w:t>
                  </w:r>
                  <w:r>
                    <w:rPr/>
                    <w:t>del</w:t>
                  </w:r>
                  <w:r>
                    <w:rPr>
                      <w:spacing w:val="-13"/>
                    </w:rPr>
                    <w:t> </w:t>
                  </w:r>
                  <w:r>
                    <w:rPr/>
                    <w:t>50%</w:t>
                  </w:r>
                  <w:r>
                    <w:rPr>
                      <w:spacing w:val="-15"/>
                    </w:rPr>
                    <w:t> </w:t>
                  </w:r>
                  <w:r>
                    <w:rPr/>
                    <w:t>per</w:t>
                  </w:r>
                  <w:r>
                    <w:rPr>
                      <w:spacing w:val="-14"/>
                    </w:rPr>
                    <w:t> </w:t>
                  </w:r>
                  <w:r>
                    <w:rPr/>
                    <w:t>cinque</w:t>
                  </w:r>
                  <w:r>
                    <w:rPr>
                      <w:spacing w:val="-14"/>
                    </w:rPr>
                    <w:t> </w:t>
                  </w:r>
                  <w:r>
                    <w:rPr/>
                    <w:t>periodi</w:t>
                  </w:r>
                  <w:r>
                    <w:rPr>
                      <w:spacing w:val="-13"/>
                    </w:rPr>
                    <w:t> </w:t>
                  </w:r>
                  <w:r>
                    <w:rPr/>
                    <w:t>di</w:t>
                  </w:r>
                  <w:r>
                    <w:rPr>
                      <w:spacing w:val="-13"/>
                    </w:rPr>
                    <w:t> </w:t>
                  </w:r>
                  <w:r>
                    <w:rPr/>
                    <w:t>imposta</w:t>
                  </w:r>
                  <w:r>
                    <w:rPr>
                      <w:spacing w:val="-15"/>
                    </w:rPr>
                    <w:t> </w:t>
                  </w:r>
                  <w:r>
                    <w:rPr/>
                    <w:t>delle</w:t>
                  </w:r>
                </w:p>
              </w:txbxContent>
            </v:textbox>
            <w10:wrap type="none"/>
          </v:shape>
        </w:pict>
      </w:r>
      <w:r>
        <w:rPr/>
        <w:pict>
          <v:shape style="position:absolute;margin-left:71.024002pt;margin-top:195.68663pt;width:453pt;height:15.3pt;mso-position-horizontal-relative:page;mso-position-vertical-relative:page;z-index:-276387840" type="#_x0000_t202" filled="false" stroked="false">
            <v:textbox inset="0,0,0,0">
              <w:txbxContent>
                <w:p>
                  <w:pPr>
                    <w:pStyle w:val="BodyText"/>
                  </w:pPr>
                  <w:r>
                    <w:rPr/>
                    <w:t>imposte</w:t>
                  </w:r>
                  <w:r>
                    <w:rPr>
                      <w:spacing w:val="-9"/>
                    </w:rPr>
                    <w:t> </w:t>
                  </w:r>
                  <w:r>
                    <w:rPr/>
                    <w:t>sui</w:t>
                  </w:r>
                  <w:r>
                    <w:rPr>
                      <w:spacing w:val="-8"/>
                    </w:rPr>
                    <w:t> </w:t>
                  </w:r>
                  <w:r>
                    <w:rPr/>
                    <w:t>redditi</w:t>
                  </w:r>
                  <w:r>
                    <w:rPr>
                      <w:spacing w:val="-8"/>
                    </w:rPr>
                    <w:t> </w:t>
                  </w:r>
                  <w:r>
                    <w:rPr/>
                    <w:t>per</w:t>
                  </w:r>
                  <w:r>
                    <w:rPr>
                      <w:spacing w:val="-9"/>
                    </w:rPr>
                    <w:t> </w:t>
                  </w:r>
                  <w:r>
                    <w:rPr/>
                    <w:t>le</w:t>
                  </w:r>
                  <w:r>
                    <w:rPr>
                      <w:spacing w:val="-5"/>
                    </w:rPr>
                    <w:t> </w:t>
                  </w:r>
                  <w:r>
                    <w:rPr/>
                    <w:t>imprese</w:t>
                  </w:r>
                  <w:r>
                    <w:rPr>
                      <w:spacing w:val="-9"/>
                    </w:rPr>
                    <w:t> </w:t>
                  </w:r>
                  <w:r>
                    <w:rPr/>
                    <w:t>localizzate</w:t>
                  </w:r>
                  <w:r>
                    <w:rPr>
                      <w:spacing w:val="-7"/>
                    </w:rPr>
                    <w:t> </w:t>
                  </w:r>
                  <w:r>
                    <w:rPr/>
                    <w:t>a</w:t>
                  </w:r>
                  <w:r>
                    <w:rPr>
                      <w:spacing w:val="-10"/>
                    </w:rPr>
                    <w:t> </w:t>
                  </w:r>
                  <w:r>
                    <w:rPr/>
                    <w:t>Campione</w:t>
                  </w:r>
                  <w:r>
                    <w:rPr>
                      <w:spacing w:val="-10"/>
                    </w:rPr>
                    <w:t> </w:t>
                  </w:r>
                  <w:r>
                    <w:rPr/>
                    <w:t>d’Italia</w:t>
                  </w:r>
                  <w:r>
                    <w:rPr>
                      <w:spacing w:val="-6"/>
                    </w:rPr>
                    <w:t> </w:t>
                  </w:r>
                  <w:r>
                    <w:rPr/>
                    <w:t>alla</w:t>
                  </w:r>
                  <w:r>
                    <w:rPr>
                      <w:spacing w:val="-10"/>
                    </w:rPr>
                    <w:t> </w:t>
                  </w:r>
                  <w:r>
                    <w:rPr/>
                    <w:t>data</w:t>
                  </w:r>
                  <w:r>
                    <w:rPr>
                      <w:spacing w:val="-7"/>
                    </w:rPr>
                    <w:t> </w:t>
                  </w:r>
                  <w:r>
                    <w:rPr/>
                    <w:t>del</w:t>
                  </w:r>
                  <w:r>
                    <w:rPr>
                      <w:spacing w:val="-8"/>
                    </w:rPr>
                    <w:t> </w:t>
                  </w:r>
                  <w:r>
                    <w:rPr/>
                    <w:t>20</w:t>
                  </w:r>
                  <w:r>
                    <w:rPr>
                      <w:spacing w:val="-9"/>
                    </w:rPr>
                    <w:t> </w:t>
                  </w:r>
                  <w:r>
                    <w:rPr/>
                    <w:t>ottobre</w:t>
                  </w:r>
                  <w:r>
                    <w:rPr>
                      <w:spacing w:val="-10"/>
                    </w:rPr>
                    <w:t> </w:t>
                  </w:r>
                  <w:r>
                    <w:rPr/>
                    <w:t>2019;</w:t>
                  </w:r>
                </w:p>
              </w:txbxContent>
            </v:textbox>
            <w10:wrap type="none"/>
          </v:shape>
        </w:pict>
      </w:r>
      <w:r>
        <w:rPr/>
        <w:pict>
          <v:shape style="position:absolute;margin-left:71.024002pt;margin-top:209.486618pt;width:453.1pt;height:15.3pt;mso-position-horizontal-relative:page;mso-position-vertical-relative:page;z-index:-276386816" type="#_x0000_t202" filled="false" stroked="false">
            <v:textbox inset="0,0,0,0">
              <w:txbxContent>
                <w:p>
                  <w:pPr>
                    <w:pStyle w:val="BodyText"/>
                  </w:pPr>
                  <w:r>
                    <w:rPr/>
                    <w:t>l’Articolo 1, comma 575 ha previsto abbattimento del 50% per cinque periodi di imposta</w:t>
                  </w:r>
                </w:p>
              </w:txbxContent>
            </v:textbox>
            <w10:wrap type="none"/>
          </v:shape>
        </w:pict>
      </w:r>
      <w:r>
        <w:rPr/>
        <w:pict>
          <v:shape style="position:absolute;margin-left:71.024002pt;margin-top:223.286621pt;width:453.3pt;height:15.3pt;mso-position-horizontal-relative:page;mso-position-vertical-relative:page;z-index:-276385792" type="#_x0000_t202" filled="false" stroked="false">
            <v:textbox inset="0,0,0,0">
              <w:txbxContent>
                <w:p>
                  <w:pPr>
                    <w:pStyle w:val="BodyText"/>
                  </w:pPr>
                  <w:r>
                    <w:rPr/>
                    <w:t>dell’imposta regionale sulle attività produttive (IRAP) derivante da attività esercitate nel</w:t>
                  </w:r>
                </w:p>
              </w:txbxContent>
            </v:textbox>
            <w10:wrap type="none"/>
          </v:shape>
        </w:pict>
      </w:r>
      <w:r>
        <w:rPr/>
        <w:pict>
          <v:shape style="position:absolute;margin-left:71.024002pt;margin-top:237.086624pt;width:453.15pt;height:29.15pt;mso-position-horizontal-relative:page;mso-position-vertical-relative:page;z-index:-276384768" type="#_x0000_t202" filled="false" stroked="false">
            <v:textbox inset="0,0,0,0">
              <w:txbxContent>
                <w:p>
                  <w:pPr>
                    <w:pStyle w:val="BodyText"/>
                  </w:pPr>
                  <w:r>
                    <w:rPr>
                      <w:strike/>
                    </w:rPr>
                    <w:t>Comune di Campione d'Italia.</w:t>
                  </w:r>
                </w:p>
                <w:p>
                  <w:pPr>
                    <w:pStyle w:val="BodyText"/>
                    <w:spacing w:before="0"/>
                  </w:pPr>
                  <w:r>
                    <w:rPr/>
                    <w:t>Tali misure, che si applicano a decorrere dal periodo d’imposta successivo a quello in corso</w:t>
                  </w:r>
                </w:p>
              </w:txbxContent>
            </v:textbox>
            <w10:wrap type="none"/>
          </v:shape>
        </w:pict>
      </w:r>
      <w:r>
        <w:rPr/>
        <w:pict>
          <v:shape style="position:absolute;margin-left:71.024002pt;margin-top:264.716614pt;width:452.9pt;height:15.3pt;mso-position-horizontal-relative:page;mso-position-vertical-relative:page;z-index:-276383744" type="#_x0000_t202" filled="false" stroked="false">
            <v:textbox inset="0,0,0,0">
              <w:txbxContent>
                <w:p>
                  <w:pPr>
                    <w:pStyle w:val="BodyText"/>
                  </w:pPr>
                  <w:r>
                    <w:rPr/>
                    <w:t>alla data del 31 dicembre 2019, possono essere fruite nei limiti dei Regolamenti europei che</w:t>
                  </w:r>
                </w:p>
              </w:txbxContent>
            </v:textbox>
            <w10:wrap type="none"/>
          </v:shape>
        </w:pict>
      </w:r>
      <w:r>
        <w:rPr/>
        <w:pict>
          <v:shape style="position:absolute;margin-left:71.024002pt;margin-top:278.516632pt;width:452.9pt;height:29.1pt;mso-position-horizontal-relative:page;mso-position-vertical-relative:page;z-index:-276382720" type="#_x0000_t202" filled="false" stroked="false">
            <v:textbox inset="0,0,0,0">
              <w:txbxContent>
                <w:p>
                  <w:pPr>
                    <w:pStyle w:val="BodyText"/>
                  </w:pPr>
                  <w:r>
                    <w:rPr>
                      <w:strike/>
                    </w:rPr>
                    <w:t>disciplinano gli aiuti di importanza minore (“de minimis”).</w:t>
                  </w:r>
                </w:p>
                <w:p>
                  <w:pPr>
                    <w:pStyle w:val="BodyText"/>
                    <w:spacing w:before="0"/>
                  </w:pPr>
                  <w:r>
                    <w:rPr/>
                    <w:t>Inoltre, con l’obiettivo di rilanciare l’attività economica a Comune di Campione d’Italia, la</w:t>
                  </w:r>
                </w:p>
              </w:txbxContent>
            </v:textbox>
            <w10:wrap type="none"/>
          </v:shape>
        </w:pict>
      </w:r>
      <w:r>
        <w:rPr/>
        <w:pict>
          <v:shape style="position:absolute;margin-left:71.024002pt;margin-top:306.116638pt;width:453.1pt;height:15.3pt;mso-position-horizontal-relative:page;mso-position-vertical-relative:page;z-index:-276381696" type="#_x0000_t202" filled="false" stroked="false">
            <v:textbox inset="0,0,0,0">
              <w:txbxContent>
                <w:p>
                  <w:pPr>
                    <w:pStyle w:val="BodyText"/>
                  </w:pPr>
                  <w:r>
                    <w:rPr/>
                    <w:t>Legge di Bilancio per il 2020 ha previsto incentivi per nuovi investimenti sul territorio del</w:t>
                  </w:r>
                </w:p>
              </w:txbxContent>
            </v:textbox>
            <w10:wrap type="none"/>
          </v:shape>
        </w:pict>
      </w:r>
      <w:r>
        <w:rPr/>
        <w:pict>
          <v:shape style="position:absolute;margin-left:71.024002pt;margin-top:319.916626pt;width:453pt;height:15.3pt;mso-position-horizontal-relative:page;mso-position-vertical-relative:page;z-index:-276380672" type="#_x0000_t202" filled="false" stroked="false">
            <v:textbox inset="0,0,0,0">
              <w:txbxContent>
                <w:p>
                  <w:pPr>
                    <w:pStyle w:val="BodyText"/>
                  </w:pPr>
                  <w:r>
                    <w:rPr/>
                    <w:t>Comune. In particolare, l’Articolo 1, comma 577, ha previsto riconoscimento di un credito</w:t>
                  </w:r>
                </w:p>
              </w:txbxContent>
            </v:textbox>
            <w10:wrap type="none"/>
          </v:shape>
        </w:pict>
      </w:r>
      <w:r>
        <w:rPr/>
        <w:pict>
          <v:shape style="position:absolute;margin-left:71.024002pt;margin-top:333.716614pt;width:452.85pt;height:15.3pt;mso-position-horizontal-relative:page;mso-position-vertical-relative:page;z-index:-276379648" type="#_x0000_t202" filled="false" stroked="false">
            <v:textbox inset="0,0,0,0">
              <w:txbxContent>
                <w:p>
                  <w:pPr>
                    <w:pStyle w:val="BodyText"/>
                  </w:pPr>
                  <w:r>
                    <w:rPr/>
                    <w:t>d’imposta fruibile a decorrere dal periodo d’imposta successivo a quello in corso al 31</w:t>
                  </w:r>
                </w:p>
              </w:txbxContent>
            </v:textbox>
            <w10:wrap type="none"/>
          </v:shape>
        </w:pict>
      </w:r>
      <w:r>
        <w:rPr/>
        <w:pict>
          <v:shape style="position:absolute;margin-left:71.024002pt;margin-top:347.516632pt;width:453.3pt;height:15.3pt;mso-position-horizontal-relative:page;mso-position-vertical-relative:page;z-index:-276378624" type="#_x0000_t202" filled="false" stroked="false">
            <v:textbox inset="0,0,0,0">
              <w:txbxContent>
                <w:p>
                  <w:pPr>
                    <w:pStyle w:val="BodyText"/>
                  </w:pPr>
                  <w:r>
                    <w:rPr/>
                    <w:t>dicembre</w:t>
                  </w:r>
                  <w:r>
                    <w:rPr>
                      <w:spacing w:val="-7"/>
                    </w:rPr>
                    <w:t> </w:t>
                  </w:r>
                  <w:r>
                    <w:rPr/>
                    <w:t>2019</w:t>
                  </w:r>
                  <w:r>
                    <w:rPr>
                      <w:spacing w:val="-5"/>
                    </w:rPr>
                    <w:t> </w:t>
                  </w:r>
                  <w:r>
                    <w:rPr/>
                    <w:t>e</w:t>
                  </w:r>
                  <w:r>
                    <w:rPr>
                      <w:spacing w:val="-4"/>
                    </w:rPr>
                    <w:t> </w:t>
                  </w:r>
                  <w:r>
                    <w:rPr/>
                    <w:t>fino</w:t>
                  </w:r>
                  <w:r>
                    <w:rPr>
                      <w:spacing w:val="-6"/>
                    </w:rPr>
                    <w:t> </w:t>
                  </w:r>
                  <w:r>
                    <w:rPr/>
                    <w:t>a</w:t>
                  </w:r>
                  <w:r>
                    <w:rPr>
                      <w:spacing w:val="-7"/>
                    </w:rPr>
                    <w:t> </w:t>
                  </w:r>
                  <w:r>
                    <w:rPr/>
                    <w:t>quello</w:t>
                  </w:r>
                  <w:r>
                    <w:rPr>
                      <w:spacing w:val="-5"/>
                    </w:rPr>
                    <w:t> </w:t>
                  </w:r>
                  <w:r>
                    <w:rPr/>
                    <w:t>in</w:t>
                  </w:r>
                  <w:r>
                    <w:rPr>
                      <w:spacing w:val="-5"/>
                    </w:rPr>
                    <w:t> </w:t>
                  </w:r>
                  <w:r>
                    <w:rPr/>
                    <w:t>corso</w:t>
                  </w:r>
                  <w:r>
                    <w:rPr>
                      <w:spacing w:val="-6"/>
                    </w:rPr>
                    <w:t> </w:t>
                  </w:r>
                  <w:r>
                    <w:rPr/>
                    <w:t>al</w:t>
                  </w:r>
                  <w:r>
                    <w:rPr>
                      <w:spacing w:val="-6"/>
                    </w:rPr>
                    <w:t> </w:t>
                  </w:r>
                  <w:r>
                    <w:rPr/>
                    <w:t>31</w:t>
                  </w:r>
                  <w:r>
                    <w:rPr>
                      <w:spacing w:val="-5"/>
                    </w:rPr>
                    <w:t> </w:t>
                  </w:r>
                  <w:r>
                    <w:rPr/>
                    <w:t>dicembre</w:t>
                  </w:r>
                  <w:r>
                    <w:rPr>
                      <w:spacing w:val="-6"/>
                    </w:rPr>
                    <w:t> </w:t>
                  </w:r>
                  <w:r>
                    <w:rPr/>
                    <w:t>2024</w:t>
                  </w:r>
                  <w:r>
                    <w:rPr>
                      <w:spacing w:val="-5"/>
                    </w:rPr>
                    <w:t> </w:t>
                  </w:r>
                  <w:r>
                    <w:rPr/>
                    <w:t>pari</w:t>
                  </w:r>
                  <w:r>
                    <w:rPr>
                      <w:spacing w:val="-6"/>
                    </w:rPr>
                    <w:t> </w:t>
                  </w:r>
                  <w:r>
                    <w:rPr/>
                    <w:t>al</w:t>
                  </w:r>
                  <w:r>
                    <w:rPr>
                      <w:spacing w:val="-6"/>
                    </w:rPr>
                    <w:t> </w:t>
                  </w:r>
                  <w:r>
                    <w:rPr/>
                    <w:t>50%</w:t>
                  </w:r>
                  <w:r>
                    <w:rPr>
                      <w:spacing w:val="-6"/>
                    </w:rPr>
                    <w:t> </w:t>
                  </w:r>
                  <w:r>
                    <w:rPr/>
                    <w:t>per</w:t>
                  </w:r>
                  <w:r>
                    <w:rPr>
                      <w:spacing w:val="-6"/>
                    </w:rPr>
                    <w:t> </w:t>
                  </w:r>
                  <w:r>
                    <w:rPr/>
                    <w:t>nuovi</w:t>
                  </w:r>
                  <w:r>
                    <w:rPr>
                      <w:spacing w:val="-5"/>
                    </w:rPr>
                    <w:t> </w:t>
                  </w:r>
                  <w:r>
                    <w:rPr/>
                    <w:t>investimenti</w:t>
                  </w:r>
                </w:p>
              </w:txbxContent>
            </v:textbox>
            <w10:wrap type="none"/>
          </v:shape>
        </w:pict>
      </w:r>
      <w:r>
        <w:rPr/>
        <w:pict>
          <v:shape style="position:absolute;margin-left:71.024002pt;margin-top:361.31662pt;width:453pt;height:15.3pt;mso-position-horizontal-relative:page;mso-position-vertical-relative:page;z-index:-276377600" type="#_x0000_t202" filled="false" stroked="false">
            <v:textbox inset="0,0,0,0">
              <w:txbxContent>
                <w:p>
                  <w:pPr>
                    <w:pStyle w:val="BodyText"/>
                  </w:pPr>
                  <w:r>
                    <w:rPr/>
                    <w:t>effettuati da imprese nel territorio del Comune di Campione d’Italia. La misura richiede una</w:t>
                  </w:r>
                </w:p>
              </w:txbxContent>
            </v:textbox>
            <w10:wrap type="none"/>
          </v:shape>
        </w:pict>
      </w:r>
      <w:r>
        <w:rPr/>
        <w:pict>
          <v:shape style="position:absolute;margin-left:71.024002pt;margin-top:375.116638pt;width:453.05pt;height:15.3pt;mso-position-horizontal-relative:page;mso-position-vertical-relative:page;z-index:-276376576" type="#_x0000_t202" filled="false" stroked="false">
            <v:textbox inset="0,0,0,0">
              <w:txbxContent>
                <w:p>
                  <w:pPr>
                    <w:pStyle w:val="BodyText"/>
                  </w:pPr>
                  <w:r>
                    <w:rPr/>
                    <w:t>preventiva valutazione di compatibilità con la disciplina europea in materia di aiuti di Stato e,</w:t>
                  </w:r>
                </w:p>
              </w:txbxContent>
            </v:textbox>
            <w10:wrap type="none"/>
          </v:shape>
        </w:pict>
      </w:r>
      <w:r>
        <w:rPr/>
        <w:pict>
          <v:shape style="position:absolute;margin-left:71.024002pt;margin-top:388.916626pt;width:453.2pt;height:15.3pt;mso-position-horizontal-relative:page;mso-position-vertical-relative:page;z-index:-276375552" type="#_x0000_t202" filled="false" stroked="false">
            <v:textbox inset="0,0,0,0">
              <w:txbxContent>
                <w:p>
                  <w:pPr>
                    <w:pStyle w:val="BodyText"/>
                  </w:pPr>
                  <w:r>
                    <w:rPr/>
                    <w:t>pertanto, ne è prevista (comma 579) la sospensione dell’efficacia fino alla decisione di</w:t>
                  </w:r>
                </w:p>
              </w:txbxContent>
            </v:textbox>
            <w10:wrap type="none"/>
          </v:shape>
        </w:pict>
      </w:r>
      <w:r>
        <w:rPr/>
        <w:pict>
          <v:shape style="position:absolute;margin-left:71.024002pt;margin-top:402.716614pt;width:452.95pt;height:15.3pt;mso-position-horizontal-relative:page;mso-position-vertical-relative:page;z-index:-276374528" type="#_x0000_t202" filled="false" stroked="false">
            <v:textbox inset="0,0,0,0">
              <w:txbxContent>
                <w:p>
                  <w:pPr>
                    <w:pStyle w:val="BodyText"/>
                  </w:pPr>
                  <w:r>
                    <w:rPr/>
                    <w:t>autorizzazione della Commissione europea, alla quale la stessa deve essere notificata ai sensi</w:t>
                  </w:r>
                </w:p>
              </w:txbxContent>
            </v:textbox>
            <w10:wrap type="none"/>
          </v:shape>
        </w:pict>
      </w:r>
      <w:r>
        <w:rPr/>
        <w:pict>
          <v:shape style="position:absolute;margin-left:71.024002pt;margin-top:416.516632pt;width:453.1pt;height:29.15pt;mso-position-horizontal-relative:page;mso-position-vertical-relative:page;z-index:-276373504" type="#_x0000_t202" filled="false" stroked="false">
            <v:textbox inset="0,0,0,0">
              <w:txbxContent>
                <w:p>
                  <w:pPr>
                    <w:pStyle w:val="BodyText"/>
                  </w:pPr>
                  <w:r>
                    <w:rPr>
                      <w:strike/>
                      <w:spacing w:val="-60"/>
                    </w:rPr>
                    <w:t> </w:t>
                  </w:r>
                  <w:r>
                    <w:rPr>
                      <w:strike/>
                    </w:rPr>
                    <w:t>dell’articolo 108, paragrafo 3, del Trattato sul funzionamento dell’UE.</w:t>
                  </w:r>
                </w:p>
                <w:p>
                  <w:pPr>
                    <w:pStyle w:val="BodyText"/>
                    <w:spacing w:before="0"/>
                  </w:pPr>
                  <w:r>
                    <w:rPr/>
                    <w:t>L’attuale emergenza pandemica da COVID-19, che sta pesantemente condizionando</w:t>
                  </w:r>
                </w:p>
              </w:txbxContent>
            </v:textbox>
            <w10:wrap type="none"/>
          </v:shape>
        </w:pict>
      </w:r>
      <w:r>
        <w:rPr/>
        <w:pict>
          <v:shape style="position:absolute;margin-left:71.024002pt;margin-top:444.136627pt;width:453.05pt;height:15.3pt;mso-position-horizontal-relative:page;mso-position-vertical-relative:page;z-index:-276372480" type="#_x0000_t202" filled="false" stroked="false">
            <v:textbox inset="0,0,0,0">
              <w:txbxContent>
                <w:p>
                  <w:pPr>
                    <w:pStyle w:val="BodyText"/>
                  </w:pPr>
                  <w:r>
                    <w:rPr/>
                    <w:t>l’economia</w:t>
                  </w:r>
                  <w:r>
                    <w:rPr>
                      <w:spacing w:val="-15"/>
                    </w:rPr>
                    <w:t> </w:t>
                  </w:r>
                  <w:r>
                    <w:rPr/>
                    <w:t>nazionale,</w:t>
                  </w:r>
                  <w:r>
                    <w:rPr>
                      <w:spacing w:val="-11"/>
                    </w:rPr>
                    <w:t> </w:t>
                  </w:r>
                  <w:r>
                    <w:rPr/>
                    <w:t>ha</w:t>
                  </w:r>
                  <w:r>
                    <w:rPr>
                      <w:spacing w:val="-12"/>
                    </w:rPr>
                    <w:t> </w:t>
                  </w:r>
                  <w:r>
                    <w:rPr/>
                    <w:t>ulteriormente</w:t>
                  </w:r>
                  <w:r>
                    <w:rPr>
                      <w:spacing w:val="-14"/>
                    </w:rPr>
                    <w:t> </w:t>
                  </w:r>
                  <w:r>
                    <w:rPr/>
                    <w:t>aggravato</w:t>
                  </w:r>
                  <w:r>
                    <w:rPr>
                      <w:spacing w:val="-13"/>
                    </w:rPr>
                    <w:t> </w:t>
                  </w:r>
                  <w:r>
                    <w:rPr/>
                    <w:t>anche</w:t>
                  </w:r>
                  <w:r>
                    <w:rPr>
                      <w:spacing w:val="-14"/>
                    </w:rPr>
                    <w:t> </w:t>
                  </w:r>
                  <w:r>
                    <w:rPr/>
                    <w:t>la</w:t>
                  </w:r>
                  <w:r>
                    <w:rPr>
                      <w:spacing w:val="-12"/>
                    </w:rPr>
                    <w:t> </w:t>
                  </w:r>
                  <w:r>
                    <w:rPr/>
                    <w:t>situazione</w:t>
                  </w:r>
                  <w:r>
                    <w:rPr>
                      <w:spacing w:val="-14"/>
                    </w:rPr>
                    <w:t> </w:t>
                  </w:r>
                  <w:r>
                    <w:rPr/>
                    <w:t>di</w:t>
                  </w:r>
                  <w:r>
                    <w:rPr>
                      <w:spacing w:val="-11"/>
                    </w:rPr>
                    <w:t> </w:t>
                  </w:r>
                  <w:r>
                    <w:rPr/>
                    <w:t>Campione</w:t>
                  </w:r>
                  <w:r>
                    <w:rPr>
                      <w:spacing w:val="-15"/>
                    </w:rPr>
                    <w:t> </w:t>
                  </w:r>
                  <w:r>
                    <w:rPr/>
                    <w:t>d’Italia,</w:t>
                  </w:r>
                  <w:r>
                    <w:rPr>
                      <w:spacing w:val="-12"/>
                    </w:rPr>
                    <w:t> </w:t>
                  </w:r>
                  <w:r>
                    <w:rPr/>
                    <w:t>che</w:t>
                  </w:r>
                </w:p>
              </w:txbxContent>
            </v:textbox>
            <w10:wrap type="none"/>
          </v:shape>
        </w:pict>
      </w:r>
      <w:r>
        <w:rPr/>
        <w:pict>
          <v:shape style="position:absolute;margin-left:71.024002pt;margin-top:457.936615pt;width:453.05pt;height:15.3pt;mso-position-horizontal-relative:page;mso-position-vertical-relative:page;z-index:-276371456" type="#_x0000_t202" filled="false" stroked="false">
            <v:textbox inset="0,0,0,0">
              <w:txbxContent>
                <w:p>
                  <w:pPr>
                    <w:pStyle w:val="BodyText"/>
                  </w:pPr>
                  <w:r>
                    <w:rPr/>
                    <w:t>già viveva una profonda crisi determinata dalla chiusura della casa da gioco municipale, sulla</w:t>
                  </w:r>
                </w:p>
              </w:txbxContent>
            </v:textbox>
            <w10:wrap type="none"/>
          </v:shape>
        </w:pict>
      </w:r>
      <w:r>
        <w:rPr/>
        <w:pict>
          <v:shape style="position:absolute;margin-left:71.024002pt;margin-top:471.736633pt;width:453.25pt;height:15.3pt;mso-position-horizontal-relative:page;mso-position-vertical-relative:page;z-index:-276370432" type="#_x0000_t202" filled="false" stroked="false">
            <v:textbox inset="0,0,0,0">
              <w:txbxContent>
                <w:p>
                  <w:pPr>
                    <w:pStyle w:val="BodyText"/>
                  </w:pPr>
                  <w:r>
                    <w:rPr/>
                    <w:t>cui attività, particolarmente negli ultimi anni, si è basata quasi totalmente l’economia del</w:t>
                  </w:r>
                </w:p>
              </w:txbxContent>
            </v:textbox>
            <w10:wrap type="none"/>
          </v:shape>
        </w:pict>
      </w:r>
      <w:r>
        <w:rPr/>
        <w:pict>
          <v:shape style="position:absolute;margin-left:71.024002pt;margin-top:485.536621pt;width:452.9pt;height:29.1pt;mso-position-horizontal-relative:page;mso-position-vertical-relative:page;z-index:-276369408" type="#_x0000_t202" filled="false" stroked="false">
            <v:textbox inset="0,0,0,0">
              <w:txbxContent>
                <w:p>
                  <w:pPr>
                    <w:pStyle w:val="BodyText"/>
                  </w:pPr>
                  <w:r>
                    <w:rPr>
                      <w:strike/>
                    </w:rPr>
                    <w:t>territorio campionese.</w:t>
                  </w:r>
                </w:p>
                <w:p>
                  <w:pPr>
                    <w:pStyle w:val="BodyText"/>
                    <w:spacing w:before="0"/>
                  </w:pPr>
                  <w:r>
                    <w:rPr/>
                    <w:t>In tale contesto emergenziale, la Commissione europea, con la Comunicazione del 19.3.2020,</w:t>
                  </w:r>
                </w:p>
              </w:txbxContent>
            </v:textbox>
            <w10:wrap type="none"/>
          </v:shape>
        </w:pict>
      </w:r>
      <w:r>
        <w:rPr/>
        <w:pict>
          <v:shape style="position:absolute;margin-left:71.024002pt;margin-top:513.136597pt;width:453.15pt;height:15.3pt;mso-position-horizontal-relative:page;mso-position-vertical-relative:page;z-index:-276368384" type="#_x0000_t202" filled="false" stroked="false">
            <v:textbox inset="0,0,0,0">
              <w:txbxContent>
                <w:p>
                  <w:pPr>
                    <w:pStyle w:val="BodyText"/>
                  </w:pPr>
                  <w:r>
                    <w:rPr/>
                    <w:t>C(2020) 1863 final, “Quadro temporaneo per le misure di aiuto di Stato a sostegno</w:t>
                  </w:r>
                </w:p>
              </w:txbxContent>
            </v:textbox>
            <w10:wrap type="none"/>
          </v:shape>
        </w:pict>
      </w:r>
      <w:r>
        <w:rPr/>
        <w:pict>
          <v:shape style="position:absolute;margin-left:71.024002pt;margin-top:526.936646pt;width:453.3pt;height:15.3pt;mso-position-horizontal-relative:page;mso-position-vertical-relative:page;z-index:-276367360" type="#_x0000_t202" filled="false" stroked="false">
            <v:textbox inset="0,0,0,0">
              <w:txbxContent>
                <w:p>
                  <w:pPr>
                    <w:pStyle w:val="BodyText"/>
                  </w:pPr>
                  <w:r>
                    <w:rPr/>
                    <w:t>dell’economia</w:t>
                  </w:r>
                  <w:r>
                    <w:rPr>
                      <w:spacing w:val="-12"/>
                    </w:rPr>
                    <w:t> </w:t>
                  </w:r>
                  <w:r>
                    <w:rPr/>
                    <w:t>nell’attuale</w:t>
                  </w:r>
                  <w:r>
                    <w:rPr>
                      <w:spacing w:val="-12"/>
                    </w:rPr>
                    <w:t> </w:t>
                  </w:r>
                  <w:r>
                    <w:rPr/>
                    <w:t>emergenza</w:t>
                  </w:r>
                  <w:r>
                    <w:rPr>
                      <w:spacing w:val="-8"/>
                    </w:rPr>
                    <w:t> </w:t>
                  </w:r>
                  <w:r>
                    <w:rPr/>
                    <w:t>del</w:t>
                  </w:r>
                  <w:r>
                    <w:rPr>
                      <w:spacing w:val="-11"/>
                    </w:rPr>
                    <w:t> </w:t>
                  </w:r>
                  <w:r>
                    <w:rPr/>
                    <w:t>COVID-19”</w:t>
                  </w:r>
                  <w:r>
                    <w:rPr>
                      <w:spacing w:val="-11"/>
                    </w:rPr>
                    <w:t> </w:t>
                  </w:r>
                  <w:r>
                    <w:rPr/>
                    <w:t>[come</w:t>
                  </w:r>
                  <w:r>
                    <w:rPr>
                      <w:spacing w:val="-12"/>
                    </w:rPr>
                    <w:t> </w:t>
                  </w:r>
                  <w:r>
                    <w:rPr/>
                    <w:t>da</w:t>
                  </w:r>
                  <w:r>
                    <w:rPr>
                      <w:spacing w:val="-12"/>
                    </w:rPr>
                    <w:t> </w:t>
                  </w:r>
                  <w:r>
                    <w:rPr/>
                    <w:t>ultimo</w:t>
                  </w:r>
                  <w:r>
                    <w:rPr>
                      <w:spacing w:val="-10"/>
                    </w:rPr>
                    <w:t> </w:t>
                  </w:r>
                  <w:r>
                    <w:rPr/>
                    <w:t>modificata</w:t>
                  </w:r>
                  <w:r>
                    <w:rPr>
                      <w:spacing w:val="-11"/>
                    </w:rPr>
                    <w:t> </w:t>
                  </w:r>
                  <w:r>
                    <w:rPr/>
                    <w:t>ed</w:t>
                  </w:r>
                  <w:r>
                    <w:rPr>
                      <w:spacing w:val="-8"/>
                    </w:rPr>
                    <w:t> </w:t>
                  </w:r>
                  <w:r>
                    <w:rPr/>
                    <w:t>integrata</w:t>
                  </w:r>
                </w:p>
              </w:txbxContent>
            </v:textbox>
            <w10:wrap type="none"/>
          </v:shape>
        </w:pict>
      </w:r>
      <w:r>
        <w:rPr/>
        <w:pict>
          <v:shape style="position:absolute;margin-left:71.024002pt;margin-top:540.736633pt;width:452.9pt;height:15.3pt;mso-position-horizontal-relative:page;mso-position-vertical-relative:page;z-index:-276366336" type="#_x0000_t202" filled="false" stroked="false">
            <v:textbox inset="0,0,0,0">
              <w:txbxContent>
                <w:p>
                  <w:pPr>
                    <w:pStyle w:val="BodyText"/>
                  </w:pPr>
                  <w:r>
                    <w:rPr/>
                    <w:t>dalla Comunicazione del 3.4.2020 C(2020) 2215 final], ha adottato un quadro temporaneo in</w:t>
                  </w:r>
                </w:p>
              </w:txbxContent>
            </v:textbox>
            <w10:wrap type="none"/>
          </v:shape>
        </w:pict>
      </w:r>
      <w:r>
        <w:rPr/>
        <w:pict>
          <v:shape style="position:absolute;margin-left:71.024002pt;margin-top:554.536621pt;width:452.95pt;height:15.3pt;mso-position-horizontal-relative:page;mso-position-vertical-relative:page;z-index:-276365312" type="#_x0000_t202" filled="false" stroked="false">
            <v:textbox inset="0,0,0,0">
              <w:txbxContent>
                <w:p>
                  <w:pPr>
                    <w:pStyle w:val="BodyText"/>
                  </w:pPr>
                  <w:r>
                    <w:rPr/>
                    <w:t>materia di</w:t>
                  </w:r>
                  <w:r>
                    <w:rPr>
                      <w:spacing w:val="52"/>
                    </w:rPr>
                    <w:t> </w:t>
                  </w:r>
                  <w:r>
                    <w:rPr/>
                    <w:t>aiuti</w:t>
                  </w:r>
                  <w:r>
                    <w:rPr>
                      <w:spacing w:val="51"/>
                    </w:rPr>
                    <w:t> </w:t>
                  </w:r>
                  <w:r>
                    <w:rPr/>
                    <w:t>di</w:t>
                  </w:r>
                  <w:r>
                    <w:rPr>
                      <w:spacing w:val="52"/>
                    </w:rPr>
                    <w:t> </w:t>
                  </w:r>
                  <w:r>
                    <w:rPr/>
                    <w:t>Stato, con</w:t>
                  </w:r>
                  <w:r>
                    <w:rPr>
                      <w:spacing w:val="51"/>
                    </w:rPr>
                    <w:t> </w:t>
                  </w:r>
                  <w:r>
                    <w:rPr/>
                    <w:t>la</w:t>
                  </w:r>
                  <w:r>
                    <w:rPr>
                      <w:spacing w:val="51"/>
                    </w:rPr>
                    <w:t> </w:t>
                  </w:r>
                  <w:r>
                    <w:rPr/>
                    <w:t>finalità di</w:t>
                  </w:r>
                  <w:r>
                    <w:rPr>
                      <w:spacing w:val="52"/>
                    </w:rPr>
                    <w:t> </w:t>
                  </w:r>
                  <w:r>
                    <w:rPr/>
                    <w:t>introdurre regole</w:t>
                  </w:r>
                  <w:r>
                    <w:rPr>
                      <w:spacing w:val="51"/>
                    </w:rPr>
                    <w:t> </w:t>
                  </w:r>
                  <w:r>
                    <w:rPr/>
                    <w:t>flessibili</w:t>
                  </w:r>
                  <w:r>
                    <w:rPr>
                      <w:spacing w:val="52"/>
                    </w:rPr>
                    <w:t> </w:t>
                  </w:r>
                  <w:r>
                    <w:rPr/>
                    <w:t>dirette a sostenere</w:t>
                  </w:r>
                </w:p>
              </w:txbxContent>
            </v:textbox>
            <w10:wrap type="none"/>
          </v:shape>
        </w:pict>
      </w:r>
      <w:r>
        <w:rPr/>
        <w:pict>
          <v:shape style="position:absolute;margin-left:71.024002pt;margin-top:568.336609pt;width:452.95pt;height:29.1pt;mso-position-horizontal-relative:page;mso-position-vertical-relative:page;z-index:-276364288" type="#_x0000_t202" filled="false" stroked="false">
            <v:textbox inset="0,0,0,0">
              <w:txbxContent>
                <w:p>
                  <w:pPr>
                    <w:pStyle w:val="BodyText"/>
                  </w:pPr>
                  <w:r>
                    <w:rPr>
                      <w:strike/>
                    </w:rPr>
                    <w:t>l'economia nel contesto di grave crisi causato dalla pandemia di COVID-19.</w:t>
                  </w:r>
                </w:p>
                <w:p>
                  <w:pPr>
                    <w:pStyle w:val="BodyText"/>
                    <w:spacing w:before="0"/>
                  </w:pPr>
                  <w:r>
                    <w:rPr/>
                    <w:t>L’intervento normativo in parola, tenendo anche conto delle possibilità di azione attualmente</w:t>
                  </w:r>
                </w:p>
              </w:txbxContent>
            </v:textbox>
            <w10:wrap type="none"/>
          </v:shape>
        </w:pict>
      </w:r>
      <w:r>
        <w:rPr/>
        <w:pict>
          <v:shape style="position:absolute;margin-left:71.024002pt;margin-top:595.936646pt;width:453.1pt;height:15.3pt;mso-position-horizontal-relative:page;mso-position-vertical-relative:page;z-index:-276363264" type="#_x0000_t202" filled="false" stroked="false">
            <v:textbox inset="0,0,0,0">
              <w:txbxContent>
                <w:p>
                  <w:pPr>
                    <w:pStyle w:val="BodyText"/>
                  </w:pPr>
                  <w:r>
                    <w:rPr/>
                    <w:t>previste</w:t>
                  </w:r>
                  <w:r>
                    <w:rPr>
                      <w:spacing w:val="-12"/>
                    </w:rPr>
                    <w:t> </w:t>
                  </w:r>
                  <w:r>
                    <w:rPr/>
                    <w:t>in</w:t>
                  </w:r>
                  <w:r>
                    <w:rPr>
                      <w:spacing w:val="-12"/>
                    </w:rPr>
                    <w:t> </w:t>
                  </w:r>
                  <w:r>
                    <w:rPr/>
                    <w:t>ambito</w:t>
                  </w:r>
                  <w:r>
                    <w:rPr>
                      <w:spacing w:val="-11"/>
                    </w:rPr>
                    <w:t> </w:t>
                  </w:r>
                  <w:r>
                    <w:rPr/>
                    <w:t>UE</w:t>
                  </w:r>
                  <w:r>
                    <w:rPr>
                      <w:spacing w:val="-12"/>
                    </w:rPr>
                    <w:t> </w:t>
                  </w:r>
                  <w:r>
                    <w:rPr/>
                    <w:t>dal</w:t>
                  </w:r>
                  <w:r>
                    <w:rPr>
                      <w:spacing w:val="-11"/>
                    </w:rPr>
                    <w:t> </w:t>
                  </w:r>
                  <w:r>
                    <w:rPr/>
                    <w:t>citato</w:t>
                  </w:r>
                  <w:r>
                    <w:rPr>
                      <w:spacing w:val="-11"/>
                    </w:rPr>
                    <w:t> </w:t>
                  </w:r>
                  <w:r>
                    <w:rPr/>
                    <w:t>“quadro</w:t>
                  </w:r>
                  <w:r>
                    <w:rPr>
                      <w:spacing w:val="-12"/>
                    </w:rPr>
                    <w:t> </w:t>
                  </w:r>
                  <w:r>
                    <w:rPr/>
                    <w:t>temporaneo”,</w:t>
                  </w:r>
                  <w:r>
                    <w:rPr>
                      <w:spacing w:val="-11"/>
                    </w:rPr>
                    <w:t> </w:t>
                  </w:r>
                  <w:r>
                    <w:rPr/>
                    <w:t>intende</w:t>
                  </w:r>
                  <w:r>
                    <w:rPr>
                      <w:spacing w:val="-10"/>
                    </w:rPr>
                    <w:t> </w:t>
                  </w:r>
                  <w:r>
                    <w:rPr/>
                    <w:t>rafforzare</w:t>
                  </w:r>
                  <w:r>
                    <w:rPr>
                      <w:spacing w:val="-12"/>
                    </w:rPr>
                    <w:t> </w:t>
                  </w:r>
                  <w:r>
                    <w:rPr/>
                    <w:t>le</w:t>
                  </w:r>
                  <w:r>
                    <w:rPr>
                      <w:spacing w:val="-9"/>
                    </w:rPr>
                    <w:t> </w:t>
                  </w:r>
                  <w:r>
                    <w:rPr/>
                    <w:t>misure</w:t>
                  </w:r>
                  <w:r>
                    <w:rPr>
                      <w:spacing w:val="-13"/>
                    </w:rPr>
                    <w:t> </w:t>
                  </w:r>
                  <w:r>
                    <w:rPr/>
                    <w:t>agevolative</w:t>
                  </w:r>
                </w:p>
              </w:txbxContent>
            </v:textbox>
            <w10:wrap type="none"/>
          </v:shape>
        </w:pict>
      </w:r>
      <w:r>
        <w:rPr/>
        <w:pict>
          <v:shape style="position:absolute;margin-left:71.024002pt;margin-top:609.766602pt;width:452.95pt;height:15.3pt;mso-position-horizontal-relative:page;mso-position-vertical-relative:page;z-index:-276362240" type="#_x0000_t202" filled="false" stroked="false">
            <v:textbox inset="0,0,0,0">
              <w:txbxContent>
                <w:p>
                  <w:pPr>
                    <w:pStyle w:val="BodyText"/>
                  </w:pPr>
                  <w:r>
                    <w:rPr/>
                    <w:t>a favore del territorio campionese già previste dalla legge 27 dicembre 2019, n. 160 (Legge di</w:t>
                  </w:r>
                </w:p>
              </w:txbxContent>
            </v:textbox>
            <w10:wrap type="none"/>
          </v:shape>
        </w:pict>
      </w:r>
      <w:r>
        <w:rPr/>
        <w:pict>
          <v:shape style="position:absolute;margin-left:71.024002pt;margin-top:623.56665pt;width:453.1pt;height:29.1pt;mso-position-horizontal-relative:page;mso-position-vertical-relative:page;z-index:-276361216" type="#_x0000_t202" filled="false" stroked="false">
            <v:textbox inset="0,0,0,0">
              <w:txbxContent>
                <w:p>
                  <w:pPr>
                    <w:pStyle w:val="BodyText"/>
                  </w:pPr>
                  <w:r>
                    <w:rPr>
                      <w:strike/>
                    </w:rPr>
                    <w:t>Bilancio per il 2020).</w:t>
                  </w:r>
                </w:p>
                <w:p>
                  <w:pPr>
                    <w:pStyle w:val="BodyText"/>
                    <w:spacing w:before="0"/>
                  </w:pPr>
                  <w:r>
                    <w:rPr/>
                    <w:t>Sono</w:t>
                  </w:r>
                  <w:r>
                    <w:rPr>
                      <w:spacing w:val="-4"/>
                    </w:rPr>
                    <w:t> </w:t>
                  </w:r>
                  <w:r>
                    <w:rPr/>
                    <w:t>apportate</w:t>
                  </w:r>
                  <w:r>
                    <w:rPr>
                      <w:spacing w:val="-4"/>
                    </w:rPr>
                    <w:t> </w:t>
                  </w:r>
                  <w:r>
                    <w:rPr/>
                    <w:t>modifiche</w:t>
                  </w:r>
                  <w:r>
                    <w:rPr>
                      <w:spacing w:val="-5"/>
                    </w:rPr>
                    <w:t> </w:t>
                  </w:r>
                  <w:r>
                    <w:rPr/>
                    <w:t>all’articolo</w:t>
                  </w:r>
                  <w:r>
                    <w:rPr>
                      <w:spacing w:val="-3"/>
                    </w:rPr>
                    <w:t> </w:t>
                  </w:r>
                  <w:r>
                    <w:rPr/>
                    <w:t>1,</w:t>
                  </w:r>
                  <w:r>
                    <w:rPr>
                      <w:spacing w:val="-3"/>
                    </w:rPr>
                    <w:t> </w:t>
                  </w:r>
                  <w:r>
                    <w:rPr/>
                    <w:t>commi</w:t>
                  </w:r>
                  <w:r>
                    <w:rPr>
                      <w:spacing w:val="-3"/>
                    </w:rPr>
                    <w:t> </w:t>
                  </w:r>
                  <w:r>
                    <w:rPr/>
                    <w:t>573,</w:t>
                  </w:r>
                  <w:r>
                    <w:rPr>
                      <w:spacing w:val="-4"/>
                    </w:rPr>
                    <w:t> </w:t>
                  </w:r>
                  <w:r>
                    <w:rPr/>
                    <w:t>574</w:t>
                  </w:r>
                  <w:r>
                    <w:rPr>
                      <w:spacing w:val="-4"/>
                    </w:rPr>
                    <w:t> </w:t>
                  </w:r>
                  <w:r>
                    <w:rPr/>
                    <w:t>e</w:t>
                  </w:r>
                  <w:r>
                    <w:rPr>
                      <w:spacing w:val="-4"/>
                    </w:rPr>
                    <w:t> </w:t>
                  </w:r>
                  <w:r>
                    <w:rPr/>
                    <w:t>575,</w:t>
                  </w:r>
                  <w:r>
                    <w:rPr>
                      <w:spacing w:val="-4"/>
                    </w:rPr>
                    <w:t> </w:t>
                  </w:r>
                  <w:r>
                    <w:rPr/>
                    <w:t>della</w:t>
                  </w:r>
                  <w:r>
                    <w:rPr>
                      <w:spacing w:val="-5"/>
                    </w:rPr>
                    <w:t> </w:t>
                  </w:r>
                  <w:r>
                    <w:rPr/>
                    <w:t>legge</w:t>
                  </w:r>
                  <w:r>
                    <w:rPr>
                      <w:spacing w:val="-5"/>
                    </w:rPr>
                    <w:t> </w:t>
                  </w:r>
                  <w:r>
                    <w:rPr/>
                    <w:t>27</w:t>
                  </w:r>
                  <w:r>
                    <w:rPr>
                      <w:spacing w:val="-3"/>
                    </w:rPr>
                    <w:t> </w:t>
                  </w:r>
                  <w:r>
                    <w:rPr/>
                    <w:t>dicembre</w:t>
                  </w:r>
                  <w:r>
                    <w:rPr>
                      <w:spacing w:val="-5"/>
                    </w:rPr>
                    <w:t> </w:t>
                  </w:r>
                  <w:r>
                    <w:rPr/>
                    <w:t>2019,</w:t>
                  </w:r>
                </w:p>
              </w:txbxContent>
            </v:textbox>
            <w10:wrap type="none"/>
          </v:shape>
        </w:pict>
      </w:r>
      <w:r>
        <w:rPr/>
        <w:pict>
          <v:shape style="position:absolute;margin-left:71.024002pt;margin-top:651.166626pt;width:453.1pt;height:15.3pt;mso-position-horizontal-relative:page;mso-position-vertical-relative:page;z-index:-276360192" type="#_x0000_t202" filled="false" stroked="false">
            <v:textbox inset="0,0,0,0">
              <w:txbxContent>
                <w:p>
                  <w:pPr>
                    <w:pStyle w:val="BodyText"/>
                  </w:pPr>
                  <w:r>
                    <w:rPr/>
                    <w:t>n. 160, al fine di prevedere che la riduzione delle imposte ivi prevista a favore delle persone</w:t>
                  </w:r>
                </w:p>
              </w:txbxContent>
            </v:textbox>
            <w10:wrap type="none"/>
          </v:shape>
        </w:pict>
      </w:r>
      <w:r>
        <w:rPr/>
        <w:pict>
          <v:shape style="position:absolute;margin-left:71.024002pt;margin-top:664.966614pt;width:452.85pt;height:15.3pt;mso-position-horizontal-relative:page;mso-position-vertical-relative:page;z-index:-276359168" type="#_x0000_t202" filled="false" stroked="false">
            <v:textbox inset="0,0,0,0">
              <w:txbxContent>
                <w:p>
                  <w:pPr>
                    <w:pStyle w:val="BodyText"/>
                  </w:pPr>
                  <w:r>
                    <w:rPr/>
                    <w:t>fisiche e delle imprese operi per dieci periodi d’imposta, anziché cinque come attualmente</w:t>
                  </w:r>
                </w:p>
              </w:txbxContent>
            </v:textbox>
            <w10:wrap type="none"/>
          </v:shape>
        </w:pict>
      </w:r>
      <w:r>
        <w:rPr/>
        <w:pict>
          <v:shape style="position:absolute;margin-left:71.024002pt;margin-top:678.766602pt;width:452.85pt;height:29.1pt;mso-position-horizontal-relative:page;mso-position-vertical-relative:page;z-index:-276358144" type="#_x0000_t202" filled="false" stroked="false">
            <v:textbox inset="0,0,0,0">
              <w:txbxContent>
                <w:p>
                  <w:pPr>
                    <w:pStyle w:val="BodyText"/>
                  </w:pPr>
                  <w:r>
                    <w:rPr>
                      <w:strike/>
                    </w:rPr>
                    <w:t>previsto.</w:t>
                  </w:r>
                </w:p>
                <w:p>
                  <w:pPr>
                    <w:pStyle w:val="BodyText"/>
                    <w:spacing w:before="0"/>
                  </w:pPr>
                  <w:r>
                    <w:rPr/>
                    <w:t>Inoltre, in riferimento ai commi 573 e 574, è stata eliminata la data del 20 ottobre 2019 quale</w:t>
                  </w:r>
                </w:p>
              </w:txbxContent>
            </v:textbox>
            <w10:wrap type="none"/>
          </v:shape>
        </w:pict>
      </w:r>
      <w:r>
        <w:rPr/>
        <w:pict>
          <v:shape style="position:absolute;margin-left:71.024002pt;margin-top:706.366638pt;width:453pt;height:15.3pt;mso-position-horizontal-relative:page;mso-position-vertical-relative:page;z-index:-276357120" type="#_x0000_t202" filled="false" stroked="false">
            <v:textbox inset="0,0,0,0">
              <w:txbxContent>
                <w:p>
                  <w:pPr>
                    <w:pStyle w:val="BodyText"/>
                  </w:pPr>
                  <w:r>
                    <w:rPr/>
                    <w:t>limite temporale alla residenza o localizzazione di persone fisiche e imprese a Campione</w:t>
                  </w:r>
                </w:p>
              </w:txbxContent>
            </v:textbox>
            <w10:wrap type="none"/>
          </v:shape>
        </w:pict>
      </w:r>
      <w:r>
        <w:rPr/>
        <w:pict>
          <v:shape style="position:absolute;margin-left:71.024002pt;margin-top:720.166626pt;width:209.25pt;height:15.3pt;mso-position-horizontal-relative:page;mso-position-vertical-relative:page;z-index:-276356096" type="#_x0000_t202" filled="false" stroked="false">
            <v:textbox inset="0,0,0,0">
              <w:txbxContent>
                <w:p>
                  <w:pPr>
                    <w:pStyle w:val="BodyText"/>
                  </w:pPr>
                  <w:r>
                    <w:rPr>
                      <w:strike/>
                      <w:spacing w:val="-60"/>
                    </w:rPr>
                    <w:t> </w:t>
                  </w:r>
                  <w:r>
                    <w:rPr>
                      <w:strike/>
                    </w:rPr>
                    <w:t>d’Italia per beneficiare di tali agevolazioni.</w:t>
                  </w:r>
                </w:p>
              </w:txbxContent>
            </v:textbox>
            <w10:wrap type="none"/>
          </v:shape>
        </w:pict>
      </w:r>
      <w:r>
        <w:rPr/>
        <w:pict>
          <v:shape style="position:absolute;margin-left:288.369995pt;margin-top:737.69812pt;width:18.55pt;height:14.25pt;mso-position-horizontal-relative:page;mso-position-vertical-relative:page;z-index:-276355072" type="#_x0000_t202" filled="false" stroked="false">
            <v:textbox inset="0,0,0,0">
              <w:txbxContent>
                <w:p>
                  <w:pPr>
                    <w:spacing w:before="11"/>
                    <w:ind w:left="20" w:right="0" w:firstLine="0"/>
                    <w:jc w:val="left"/>
                    <w:rPr>
                      <w:sz w:val="22"/>
                    </w:rPr>
                  </w:pPr>
                  <w:r>
                    <w:rPr>
                      <w:sz w:val="22"/>
                    </w:rPr>
                    <w:t>226</w:t>
                  </w:r>
                </w:p>
              </w:txbxContent>
            </v:textbox>
            <w10:wrap type="none"/>
          </v:shape>
        </w:pict>
      </w:r>
      <w:r>
        <w:rPr/>
        <w:pict>
          <v:shape style="position:absolute;margin-left:72.024002pt;margin-top:69.339981pt;width:451.4pt;height:12pt;mso-position-horizontal-relative:page;mso-position-vertical-relative:page;z-index:-2763540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10.759979pt;width:451.4pt;height:12pt;mso-position-horizontal-relative:page;mso-position-vertical-relative:page;z-index:-2763530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24.55999pt;width:451.4pt;height:12pt;mso-position-horizontal-relative:page;mso-position-vertical-relative:page;z-index:-2763520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38.359985pt;width:451.4pt;height:12pt;mso-position-horizontal-relative:page;mso-position-vertical-relative:page;z-index:-2763509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52.159973pt;width:451.4pt;height:12pt;mso-position-horizontal-relative:page;mso-position-vertical-relative:page;z-index:-2763499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79.759995pt;width:451.4pt;height:12pt;mso-position-horizontal-relative:page;mso-position-vertical-relative:page;z-index:-2763489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93.559982pt;width:451.4pt;height:12pt;mso-position-horizontal-relative:page;mso-position-vertical-relative:page;z-index:-2763479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07.359985pt;width:451.4pt;height:12pt;mso-position-horizontal-relative:page;mso-position-vertical-relative:page;z-index:-2763468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21.159973pt;width:451.4pt;height:12pt;mso-position-horizontal-relative:page;mso-position-vertical-relative:page;z-index:-2763458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48.759979pt;width:451.4pt;height:12pt;mso-position-horizontal-relative:page;mso-position-vertical-relative:page;z-index:-2763448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62.589966pt;width:451.4pt;height:12pt;mso-position-horizontal-relative:page;mso-position-vertical-relative:page;z-index:-2763438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189972pt;width:451.4pt;height:12pt;mso-position-horizontal-relative:page;mso-position-vertical-relative:page;z-index:-2763427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03.989990pt;width:451.4pt;height:12pt;mso-position-horizontal-relative:page;mso-position-vertical-relative:page;z-index:-2763417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17.789978pt;width:451.4pt;height:12pt;mso-position-horizontal-relative:page;mso-position-vertical-relative:page;z-index:-2763407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31.589966pt;width:451.4pt;height:12pt;mso-position-horizontal-relative:page;mso-position-vertical-relative:page;z-index:-2763397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45.389984pt;width:451.4pt;height:12pt;mso-position-horizontal-relative:page;mso-position-vertical-relative:page;z-index:-2763386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59.189972pt;width:451.4pt;height:12pt;mso-position-horizontal-relative:page;mso-position-vertical-relative:page;z-index:-2763376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72.98999pt;width:451.4pt;height:12pt;mso-position-horizontal-relative:page;mso-position-vertical-relative:page;z-index:-2763366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86.789978pt;width:451.4pt;height:12pt;mso-position-horizontal-relative:page;mso-position-vertical-relative:page;z-index:-2763356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00.589966pt;width:451.4pt;height:12pt;mso-position-horizontal-relative:page;mso-position-vertical-relative:page;z-index:-2763345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28.189972pt;width:451.4pt;height:12pt;mso-position-horizontal-relative:page;mso-position-vertical-relative:page;z-index:-2763335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42.009979pt;width:451.4pt;height:12pt;mso-position-horizontal-relative:page;mso-position-vertical-relative:page;z-index:-2763325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55.809967pt;width:451.4pt;height:12pt;mso-position-horizontal-relative:page;mso-position-vertical-relative:page;z-index:-2763315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69.609985pt;width:451.4pt;height:12pt;mso-position-horizontal-relative:page;mso-position-vertical-relative:page;z-index:-2763304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97.209991pt;width:451.4pt;height:12pt;mso-position-horizontal-relative:page;mso-position-vertical-relative:page;z-index:-2763294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11.009949pt;width:451.4pt;height:12pt;mso-position-horizontal-relative:page;mso-position-vertical-relative:page;z-index:-2763284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24.809998pt;width:451.4pt;height:12pt;mso-position-horizontal-relative:page;mso-position-vertical-relative:page;z-index:-2763274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38.609985pt;width:451.4pt;height:12pt;mso-position-horizontal-relative:page;mso-position-vertical-relative:page;z-index:-2763264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52.409973pt;width:451.4pt;height:12pt;mso-position-horizontal-relative:page;mso-position-vertical-relative:page;z-index:-2763253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80.009949pt;width:451.4pt;height:12pt;mso-position-horizontal-relative:page;mso-position-vertical-relative:page;z-index:-2763243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93.809998pt;width:451.4pt;height:12pt;mso-position-horizontal-relative:page;mso-position-vertical-relative:page;z-index:-2763233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07.639954pt;width:451.4pt;height:12pt;mso-position-horizontal-relative:page;mso-position-vertical-relative:page;z-index:-2763223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35.23999pt;width:451.4pt;height:12pt;mso-position-horizontal-relative:page;mso-position-vertical-relative:page;z-index:-2763212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49.039978pt;width:451.4pt;height:12pt;mso-position-horizontal-relative:page;mso-position-vertical-relative:page;z-index:-2763202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62.839966pt;width:451.4pt;height:12pt;mso-position-horizontal-relative:page;mso-position-vertical-relative:page;z-index:-2763192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90.439941pt;width:451.4pt;height:12pt;mso-position-horizontal-relative:page;mso-position-vertical-relative:page;z-index:-2763182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704.23999pt;width:451.4pt;height:12pt;mso-position-horizontal-relative:page;mso-position-vertical-relative:page;z-index:-27631718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6316160" from="72.024002pt,80.339981pt" to="523.414002pt,80.339981pt" stroked="true" strokeweight=".6pt" strokecolor="#000000">
            <v:stroke dashstyle="solid"/>
            <w10:wrap type="none"/>
          </v:line>
        </w:pict>
      </w:r>
      <w:r>
        <w:rPr/>
        <w:pict>
          <v:line style="position:absolute;mso-position-horizontal-relative:page;mso-position-vertical-relative:page;z-index:-276315136" from="72.024002pt,94.159981pt" to="523.414002pt,94.159981pt" stroked="true" strokeweight=".600010pt" strokecolor="#000000">
            <v:stroke dashstyle="solid"/>
            <w10:wrap type="none"/>
          </v:line>
        </w:pict>
      </w:r>
      <w:r>
        <w:rPr/>
        <w:pict>
          <v:line style="position:absolute;mso-position-horizontal-relative:page;mso-position-vertical-relative:page;z-index:-276314112" from="72.024002pt,107.959984pt" to="523.414002pt,107.959984pt" stroked="true" strokeweight=".6pt" strokecolor="#000000">
            <v:stroke dashstyle="solid"/>
            <w10:wrap type="none"/>
          </v:line>
        </w:pict>
      </w:r>
      <w:r>
        <w:rPr/>
        <w:pict>
          <v:line style="position:absolute;mso-position-horizontal-relative:page;mso-position-vertical-relative:page;z-index:-276313088" from="72.024002pt,121.759979pt" to="523.414002pt,121.759979pt" stroked="true" strokeweight=".6pt" strokecolor="#000000">
            <v:stroke dashstyle="solid"/>
            <w10:wrap type="none"/>
          </v:line>
        </w:pict>
      </w:r>
      <w:r>
        <w:rPr/>
        <w:pict>
          <v:line style="position:absolute;mso-position-horizontal-relative:page;mso-position-vertical-relative:page;z-index:-276312064" from="72.024002pt,135.559982pt" to="523.414002pt,135.559982pt" stroked="true" strokeweight=".59999pt" strokecolor="#000000">
            <v:stroke dashstyle="solid"/>
            <w10:wrap type="none"/>
          </v:line>
        </w:pict>
      </w:r>
      <w:r>
        <w:rPr/>
        <w:pict>
          <v:line style="position:absolute;mso-position-horizontal-relative:page;mso-position-vertical-relative:page;z-index:-276311040" from="72.024002pt,149.359985pt" to="523.414002pt,149.359985pt" stroked="true" strokeweight=".600010pt" strokecolor="#000000">
            <v:stroke dashstyle="solid"/>
            <w10:wrap type="none"/>
          </v:line>
        </w:pict>
      </w:r>
      <w:r>
        <w:rPr/>
        <w:pict>
          <v:line style="position:absolute;mso-position-horizontal-relative:page;mso-position-vertical-relative:page;z-index:-276310016" from="72.024002pt,176.959976pt" to="523.414002pt,176.959976pt" stroked="true" strokeweight=".600010pt" strokecolor="#000000">
            <v:stroke dashstyle="solid"/>
            <w10:wrap type="none"/>
          </v:line>
        </w:pict>
      </w:r>
      <w:r>
        <w:rPr/>
        <w:pict>
          <v:line style="position:absolute;mso-position-horizontal-relative:page;mso-position-vertical-relative:page;z-index:-276308992" from="72.024002pt,190.759995pt" to="523.414002pt,190.759995pt" stroked="true" strokeweight=".59999pt" strokecolor="#000000">
            <v:stroke dashstyle="solid"/>
            <w10:wrap type="none"/>
          </v:line>
        </w:pict>
      </w:r>
      <w:r>
        <w:rPr/>
        <w:pict>
          <v:line style="position:absolute;mso-position-horizontal-relative:page;mso-position-vertical-relative:page;z-index:-276307968" from="72.024002pt,204.559982pt" to="523.414002pt,204.559982pt" stroked="true" strokeweight=".59999pt" strokecolor="#000000">
            <v:stroke dashstyle="solid"/>
            <w10:wrap type="none"/>
          </v:line>
        </w:pict>
      </w:r>
      <w:r>
        <w:rPr/>
        <w:pict>
          <v:line style="position:absolute;mso-position-horizontal-relative:page;mso-position-vertical-relative:page;z-index:-276306944" from="72.024002pt,232.159973pt" to="523.414002pt,232.159973pt" stroked="true" strokeweight=".600010pt" strokecolor="#000000">
            <v:stroke dashstyle="solid"/>
            <w10:wrap type="none"/>
          </v:line>
        </w:pict>
      </w:r>
      <w:r>
        <w:rPr/>
        <w:pict>
          <v:line style="position:absolute;mso-position-horizontal-relative:page;mso-position-vertical-relative:page;z-index:-276305920" from="72.024002pt,245.959976pt" to="523.414002pt,245.959976pt" stroked="true" strokeweight=".600010pt" strokecolor="#000000">
            <v:stroke dashstyle="solid"/>
            <w10:wrap type="none"/>
          </v:line>
        </w:pict>
      </w:r>
      <w:r>
        <w:rPr/>
        <w:pict>
          <v:line style="position:absolute;mso-position-horizontal-relative:page;mso-position-vertical-relative:page;z-index:-276304896" from="72.024002pt,259.759979pt" to="523.414002pt,259.759979pt" stroked="true" strokeweight=".600010pt" strokecolor="#000000">
            <v:stroke dashstyle="solid"/>
            <w10:wrap type="none"/>
          </v:line>
        </w:pict>
      </w:r>
      <w:r>
        <w:rPr/>
        <w:pict>
          <v:line style="position:absolute;mso-position-horizontal-relative:page;mso-position-vertical-relative:page;z-index:-276303872" from="72.024002pt,287.389984pt" to="523.414002pt,287.389984pt" stroked="true" strokeweight=".599980pt" strokecolor="#000000">
            <v:stroke dashstyle="solid"/>
            <w10:wrap type="none"/>
          </v:line>
        </w:pict>
      </w:r>
      <w:r>
        <w:rPr/>
        <w:pict>
          <v:line style="position:absolute;mso-position-horizontal-relative:page;mso-position-vertical-relative:page;z-index:-276302848" from="72.024002pt,301.189972pt" to="523.414002pt,301.189972pt" stroked="true" strokeweight=".600010pt" strokecolor="#000000">
            <v:stroke dashstyle="solid"/>
            <w10:wrap type="none"/>
          </v:line>
        </w:pict>
      </w:r>
      <w:r>
        <w:rPr/>
        <w:pict>
          <v:line style="position:absolute;mso-position-horizontal-relative:page;mso-position-vertical-relative:page;z-index:-276301824" from="72.024002pt,314.989990pt" to="523.414002pt,314.989990pt" stroked="true" strokeweight=".600010pt" strokecolor="#000000">
            <v:stroke dashstyle="solid"/>
            <w10:wrap type="none"/>
          </v:line>
        </w:pict>
      </w:r>
      <w:r>
        <w:rPr/>
        <w:pict>
          <v:line style="position:absolute;mso-position-horizontal-relative:page;mso-position-vertical-relative:page;z-index:-276300800" from="72.024002pt,342.589966pt" to="523.414002pt,342.589966pt" stroked="true" strokeweight=".600010pt" strokecolor="#000000">
            <v:stroke dashstyle="solid"/>
            <w10:wrap type="none"/>
          </v:line>
        </w:pict>
      </w:r>
      <w:r>
        <w:rPr/>
        <w:pict>
          <v:line style="position:absolute;mso-position-horizontal-relative:page;mso-position-vertical-relative:page;z-index:-276299776" from="72.024002pt,356.389984pt" to="523.414002pt,356.389984pt" stroked="true" strokeweight=".599980pt" strokecolor="#000000">
            <v:stroke dashstyle="solid"/>
            <w10:wrap type="none"/>
          </v:line>
        </w:pict>
      </w:r>
      <w:r>
        <w:rPr/>
        <w:pict>
          <v:line style="position:absolute;mso-position-horizontal-relative:page;mso-position-vertical-relative:page;z-index:-276298752" from="72.024002pt,370.189972pt" to="523.414002pt,370.189972pt" stroked="true" strokeweight=".600010pt" strokecolor="#000000">
            <v:stroke dashstyle="solid"/>
            <w10:wrap type="none"/>
          </v:line>
        </w:pict>
      </w:r>
      <w:r>
        <w:rPr/>
        <w:pict>
          <v:line style="position:absolute;mso-position-horizontal-relative:page;mso-position-vertical-relative:page;z-index:-276297728" from="72.024002pt,383.98999pt" to="523.414002pt,383.98999pt" stroked="true" strokeweight=".600010pt" strokecolor="#000000">
            <v:stroke dashstyle="solid"/>
            <w10:wrap type="none"/>
          </v:line>
        </w:pict>
      </w:r>
      <w:r>
        <w:rPr/>
        <w:pict>
          <v:line style="position:absolute;mso-position-horizontal-relative:page;mso-position-vertical-relative:page;z-index:-276296704" from="72.024002pt,397.789978pt" to="523.414002pt,397.789978pt" stroked="true" strokeweight=".600010pt" strokecolor="#000000">
            <v:stroke dashstyle="solid"/>
            <w10:wrap type="none"/>
          </v:line>
        </w:pict>
      </w:r>
      <w:r>
        <w:rPr/>
        <w:pict>
          <v:line style="position:absolute;mso-position-horizontal-relative:page;mso-position-vertical-relative:page;z-index:-276295680" from="72.024002pt,411.589966pt" to="523.414002pt,411.589966pt" stroked="true" strokeweight=".600010pt" strokecolor="#000000">
            <v:stroke dashstyle="solid"/>
            <w10:wrap type="none"/>
          </v:line>
        </w:pict>
      </w:r>
      <w:r>
        <w:rPr/>
        <w:pict>
          <v:line style="position:absolute;mso-position-horizontal-relative:page;mso-position-vertical-relative:page;z-index:-276294656" from="72.024002pt,425.389984pt" to="523.414002pt,425.389984pt" stroked="true" strokeweight=".600010pt" strokecolor="#000000">
            <v:stroke dashstyle="solid"/>
            <w10:wrap type="none"/>
          </v:line>
        </w:pict>
      </w:r>
      <w:r>
        <w:rPr/>
        <w:pict>
          <v:shape style="position:absolute;margin-left:71.024002pt;margin-top:34.762093pt;width:56.8pt;height:14.25pt;mso-position-horizontal-relative:page;mso-position-vertical-relative:page;z-index:-27629363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29260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15.3pt;mso-position-horizontal-relative:page;mso-position-vertical-relative:page;z-index:-276291584" type="#_x0000_t202" filled="false" stroked="false">
            <v:textbox inset="0,0,0,0">
              <w:txbxContent>
                <w:p>
                  <w:pPr>
                    <w:pStyle w:val="BodyText"/>
                  </w:pPr>
                  <w:r>
                    <w:rPr/>
                    <w:t>Viene</w:t>
                  </w:r>
                  <w:r>
                    <w:rPr>
                      <w:spacing w:val="-10"/>
                    </w:rPr>
                    <w:t> </w:t>
                  </w:r>
                  <w:r>
                    <w:rPr/>
                    <w:t>introdotto</w:t>
                  </w:r>
                  <w:r>
                    <w:rPr>
                      <w:spacing w:val="-8"/>
                    </w:rPr>
                    <w:t> </w:t>
                  </w:r>
                  <w:r>
                    <w:rPr/>
                    <w:t>un</w:t>
                  </w:r>
                  <w:r>
                    <w:rPr>
                      <w:spacing w:val="-9"/>
                    </w:rPr>
                    <w:t> </w:t>
                  </w:r>
                  <w:r>
                    <w:rPr/>
                    <w:t>nuovo</w:t>
                  </w:r>
                  <w:r>
                    <w:rPr>
                      <w:spacing w:val="-9"/>
                    </w:rPr>
                    <w:t> </w:t>
                  </w:r>
                  <w:r>
                    <w:rPr/>
                    <w:t>comma</w:t>
                  </w:r>
                  <w:r>
                    <w:rPr>
                      <w:spacing w:val="-9"/>
                    </w:rPr>
                    <w:t> </w:t>
                  </w:r>
                  <w:r>
                    <w:rPr/>
                    <w:t>576-bis</w:t>
                  </w:r>
                  <w:r>
                    <w:rPr>
                      <w:spacing w:val="-8"/>
                    </w:rPr>
                    <w:t> </w:t>
                  </w:r>
                  <w:r>
                    <w:rPr/>
                    <w:t>alla</w:t>
                  </w:r>
                  <w:r>
                    <w:rPr>
                      <w:spacing w:val="-10"/>
                    </w:rPr>
                    <w:t> </w:t>
                  </w:r>
                  <w:r>
                    <w:rPr/>
                    <w:t>legge</w:t>
                  </w:r>
                  <w:r>
                    <w:rPr>
                      <w:spacing w:val="-10"/>
                    </w:rPr>
                    <w:t> </w:t>
                  </w:r>
                  <w:r>
                    <w:rPr/>
                    <w:t>160/2019,</w:t>
                  </w:r>
                  <w:r>
                    <w:rPr>
                      <w:spacing w:val="-7"/>
                    </w:rPr>
                    <w:t> </w:t>
                  </w:r>
                  <w:r>
                    <w:rPr/>
                    <w:t>il</w:t>
                  </w:r>
                  <w:r>
                    <w:rPr>
                      <w:spacing w:val="-8"/>
                    </w:rPr>
                    <w:t> </w:t>
                  </w:r>
                  <w:r>
                    <w:rPr/>
                    <w:t>quale</w:t>
                  </w:r>
                  <w:r>
                    <w:rPr>
                      <w:spacing w:val="-9"/>
                    </w:rPr>
                    <w:t> </w:t>
                  </w:r>
                  <w:r>
                    <w:rPr/>
                    <w:t>prevede</w:t>
                  </w:r>
                  <w:r>
                    <w:rPr>
                      <w:spacing w:val="-10"/>
                    </w:rPr>
                    <w:t> </w:t>
                  </w:r>
                  <w:r>
                    <w:rPr/>
                    <w:t>che</w:t>
                  </w:r>
                  <w:r>
                    <w:rPr>
                      <w:spacing w:val="-9"/>
                    </w:rPr>
                    <w:t> </w:t>
                  </w:r>
                  <w:r>
                    <w:rPr/>
                    <w:t>i</w:t>
                  </w:r>
                  <w:r>
                    <w:rPr>
                      <w:spacing w:val="-8"/>
                    </w:rPr>
                    <w:t> </w:t>
                  </w:r>
                  <w:r>
                    <w:rPr/>
                    <w:t>limiti</w:t>
                  </w:r>
                  <w:r>
                    <w:rPr>
                      <w:spacing w:val="-8"/>
                    </w:rPr>
                    <w:t> </w:t>
                  </w:r>
                  <w:r>
                    <w:rPr/>
                    <w:t>dei</w:t>
                  </w:r>
                </w:p>
              </w:txbxContent>
            </v:textbox>
            <w10:wrap type="none"/>
          </v:shape>
        </w:pict>
      </w:r>
      <w:r>
        <w:rPr/>
        <w:pict>
          <v:shape style="position:absolute;margin-left:71.024002pt;margin-top:85.286621pt;width:453.2pt;height:15.3pt;mso-position-horizontal-relative:page;mso-position-vertical-relative:page;z-index:-276290560" type="#_x0000_t202" filled="false" stroked="false">
            <v:textbox inset="0,0,0,0">
              <w:txbxContent>
                <w:p>
                  <w:pPr>
                    <w:pStyle w:val="BodyText"/>
                  </w:pPr>
                  <w:r>
                    <w:rPr/>
                    <w:t>regolamenti europei sugli aiuti di importanza minore (c.d. “de minimis”) non si applicano per</w:t>
                  </w:r>
                </w:p>
              </w:txbxContent>
            </v:textbox>
            <w10:wrap type="none"/>
          </v:shape>
        </w:pict>
      </w:r>
      <w:r>
        <w:rPr/>
        <w:pict>
          <v:shape style="position:absolute;margin-left:71.024002pt;margin-top:99.086624pt;width:452.95pt;height:15.3pt;mso-position-horizontal-relative:page;mso-position-vertical-relative:page;z-index:-276289536" type="#_x0000_t202" filled="false" stroked="false">
            <v:textbox inset="0,0,0,0">
              <w:txbxContent>
                <w:p>
                  <w:pPr>
                    <w:pStyle w:val="BodyText"/>
                  </w:pPr>
                  <w:r>
                    <w:rPr/>
                    <w:t>il periodo d’imposta 2020, per il quale valgono i limiti previsti dalla Comunicazione del</w:t>
                  </w:r>
                </w:p>
              </w:txbxContent>
            </v:textbox>
            <w10:wrap type="none"/>
          </v:shape>
        </w:pict>
      </w:r>
      <w:r>
        <w:rPr/>
        <w:pict>
          <v:shape style="position:absolute;margin-left:71.024002pt;margin-top:112.886627pt;width:453.25pt;height:15.3pt;mso-position-horizontal-relative:page;mso-position-vertical-relative:page;z-index:-276288512" type="#_x0000_t202" filled="false" stroked="false">
            <v:textbox inset="0,0,0,0">
              <w:txbxContent>
                <w:p>
                  <w:pPr>
                    <w:pStyle w:val="BodyText"/>
                  </w:pPr>
                  <w:r>
                    <w:rPr/>
                    <w:t>19.3.2020, C(2020) 1863 final, ovvero 800.000 euro annui per ogni impresa o attività</w:t>
                  </w:r>
                </w:p>
              </w:txbxContent>
            </v:textbox>
            <w10:wrap type="none"/>
          </v:shape>
        </w:pict>
      </w:r>
      <w:r>
        <w:rPr/>
        <w:pict>
          <v:shape style="position:absolute;margin-left:71.024002pt;margin-top:126.686623pt;width:453pt;height:15.3pt;mso-position-horizontal-relative:page;mso-position-vertical-relative:page;z-index:-276287488" type="#_x0000_t202" filled="false" stroked="false">
            <v:textbox inset="0,0,0,0">
              <w:txbxContent>
                <w:p>
                  <w:pPr>
                    <w:pStyle w:val="BodyText"/>
                  </w:pPr>
                  <w:r>
                    <w:rPr/>
                    <w:t>economica. Tale limite è di 120.000 euro per ogni impresa attiva nel settore della pesca e</w:t>
                  </w:r>
                </w:p>
              </w:txbxContent>
            </v:textbox>
            <w10:wrap type="none"/>
          </v:shape>
        </w:pict>
      </w:r>
      <w:r>
        <w:rPr/>
        <w:pict>
          <v:shape style="position:absolute;margin-left:71.024002pt;margin-top:140.486618pt;width:453.05pt;height:15.3pt;mso-position-horizontal-relative:page;mso-position-vertical-relative:page;z-index:-276286464" type="#_x0000_t202" filled="false" stroked="false">
            <v:textbox inset="0,0,0,0">
              <w:txbxContent>
                <w:p>
                  <w:pPr>
                    <w:pStyle w:val="BodyText"/>
                  </w:pPr>
                  <w:r>
                    <w:rPr/>
                    <w:t>dell’acquacoltura</w:t>
                  </w:r>
                  <w:r>
                    <w:rPr>
                      <w:spacing w:val="-15"/>
                    </w:rPr>
                    <w:t> </w:t>
                  </w:r>
                  <w:r>
                    <w:rPr/>
                    <w:t>e</w:t>
                  </w:r>
                  <w:r>
                    <w:rPr>
                      <w:spacing w:val="-16"/>
                    </w:rPr>
                    <w:t> </w:t>
                  </w:r>
                  <w:r>
                    <w:rPr/>
                    <w:t>100.000</w:t>
                  </w:r>
                  <w:r>
                    <w:rPr>
                      <w:spacing w:val="-16"/>
                    </w:rPr>
                    <w:t> </w:t>
                  </w:r>
                  <w:r>
                    <w:rPr/>
                    <w:t>euro</w:t>
                  </w:r>
                  <w:r>
                    <w:rPr>
                      <w:spacing w:val="-16"/>
                    </w:rPr>
                    <w:t> </w:t>
                  </w:r>
                  <w:r>
                    <w:rPr/>
                    <w:t>per</w:t>
                  </w:r>
                  <w:r>
                    <w:rPr>
                      <w:spacing w:val="-17"/>
                    </w:rPr>
                    <w:t> </w:t>
                  </w:r>
                  <w:r>
                    <w:rPr/>
                    <w:t>ogni</w:t>
                  </w:r>
                  <w:r>
                    <w:rPr>
                      <w:spacing w:val="-14"/>
                    </w:rPr>
                    <w:t> </w:t>
                  </w:r>
                  <w:r>
                    <w:rPr/>
                    <w:t>impresa</w:t>
                  </w:r>
                  <w:r>
                    <w:rPr>
                      <w:spacing w:val="-14"/>
                    </w:rPr>
                    <w:t> </w:t>
                  </w:r>
                  <w:r>
                    <w:rPr/>
                    <w:t>attiva</w:t>
                  </w:r>
                  <w:r>
                    <w:rPr>
                      <w:spacing w:val="-15"/>
                    </w:rPr>
                    <w:t> </w:t>
                  </w:r>
                  <w:r>
                    <w:rPr/>
                    <w:t>nella</w:t>
                  </w:r>
                  <w:r>
                    <w:rPr>
                      <w:spacing w:val="-17"/>
                    </w:rPr>
                    <w:t> </w:t>
                  </w:r>
                  <w:r>
                    <w:rPr/>
                    <w:t>settore</w:t>
                  </w:r>
                  <w:r>
                    <w:rPr>
                      <w:spacing w:val="-16"/>
                    </w:rPr>
                    <w:t> </w:t>
                  </w:r>
                  <w:r>
                    <w:rPr/>
                    <w:t>della</w:t>
                  </w:r>
                  <w:r>
                    <w:rPr>
                      <w:spacing w:val="-15"/>
                    </w:rPr>
                    <w:t> </w:t>
                  </w:r>
                  <w:r>
                    <w:rPr/>
                    <w:t>produzione</w:t>
                  </w:r>
                  <w:r>
                    <w:rPr>
                      <w:spacing w:val="-15"/>
                    </w:rPr>
                    <w:t> </w:t>
                  </w:r>
                  <w:r>
                    <w:rPr/>
                    <w:t>primaria</w:t>
                  </w:r>
                </w:p>
              </w:txbxContent>
            </v:textbox>
            <w10:wrap type="none"/>
          </v:shape>
        </w:pict>
      </w:r>
      <w:r>
        <w:rPr/>
        <w:pict>
          <v:shape style="position:absolute;margin-left:71.024002pt;margin-top:154.286621pt;width:453.3pt;height:29.1pt;mso-position-horizontal-relative:page;mso-position-vertical-relative:page;z-index:-276285440" type="#_x0000_t202" filled="false" stroked="false">
            <v:textbox inset="0,0,0,0">
              <w:txbxContent>
                <w:p>
                  <w:pPr>
                    <w:pStyle w:val="BodyText"/>
                  </w:pPr>
                  <w:r>
                    <w:rPr>
                      <w:strike/>
                    </w:rPr>
                    <w:t>di prodotti agricoli.</w:t>
                  </w:r>
                </w:p>
                <w:p>
                  <w:pPr>
                    <w:pStyle w:val="BodyText"/>
                    <w:spacing w:before="0"/>
                  </w:pPr>
                  <w:r>
                    <w:rPr/>
                    <w:t>Si sostituisce il comma 577 della legge 160/2019, al fine di rendere coerente tale disposizione</w:t>
                  </w:r>
                </w:p>
              </w:txbxContent>
            </v:textbox>
            <w10:wrap type="none"/>
          </v:shape>
        </w:pict>
      </w:r>
      <w:r>
        <w:rPr/>
        <w:pict>
          <v:shape style="position:absolute;margin-left:71.024002pt;margin-top:181.886627pt;width:453.05pt;height:15.3pt;mso-position-horizontal-relative:page;mso-position-vertical-relative:page;z-index:-276284416" type="#_x0000_t202" filled="false" stroked="false">
            <v:textbox inset="0,0,0,0">
              <w:txbxContent>
                <w:p>
                  <w:pPr>
                    <w:pStyle w:val="BodyText"/>
                  </w:pPr>
                  <w:r>
                    <w:rPr/>
                    <w:t>con i requisiti di massimali e intensità di aiuto previsti dal quadro europeo in materia di aiuti</w:t>
                  </w:r>
                </w:p>
              </w:txbxContent>
            </v:textbox>
            <w10:wrap type="none"/>
          </v:shape>
        </w:pict>
      </w:r>
      <w:r>
        <w:rPr/>
        <w:pict>
          <v:shape style="position:absolute;margin-left:71.024002pt;margin-top:195.68663pt;width:453.1pt;height:15.3pt;mso-position-horizontal-relative:page;mso-position-vertical-relative:page;z-index:-276283392" type="#_x0000_t202" filled="false" stroked="false">
            <v:textbox inset="0,0,0,0">
              <w:txbxContent>
                <w:p>
                  <w:pPr>
                    <w:pStyle w:val="BodyText"/>
                  </w:pPr>
                  <w:r>
                    <w:rPr/>
                    <w:t>agli investimenti (Regolamento (UE) n. 651/2014 della Commissione, del 17 giugno 2014)</w:t>
                  </w:r>
                </w:p>
              </w:txbxContent>
            </v:textbox>
            <w10:wrap type="none"/>
          </v:shape>
        </w:pict>
      </w:r>
      <w:r>
        <w:rPr/>
        <w:pict>
          <v:shape style="position:absolute;margin-left:71.024002pt;margin-top:209.486618pt;width:453.25pt;height:29.1pt;mso-position-horizontal-relative:page;mso-position-vertical-relative:page;z-index:-276282368" type="#_x0000_t202" filled="false" stroked="false">
            <v:textbox inset="0,0,0,0">
              <w:txbxContent>
                <w:p>
                  <w:pPr>
                    <w:pStyle w:val="BodyText"/>
                  </w:pPr>
                  <w:r>
                    <w:rPr>
                      <w:strike/>
                    </w:rPr>
                    <w:t>rispettivamente per grandi, medie e piccole imprese.</w:t>
                  </w:r>
                </w:p>
                <w:p>
                  <w:pPr>
                    <w:pStyle w:val="BodyText"/>
                    <w:spacing w:before="0"/>
                  </w:pPr>
                  <w:r>
                    <w:rPr/>
                    <w:t>Viene introdotto un nuovo comma 577-bis al fine di prevedere anche per i nuovi investimenti</w:t>
                  </w:r>
                </w:p>
              </w:txbxContent>
            </v:textbox>
            <w10:wrap type="none"/>
          </v:shape>
        </w:pict>
      </w:r>
      <w:r>
        <w:rPr/>
        <w:pict>
          <v:shape style="position:absolute;margin-left:71.024002pt;margin-top:237.086624pt;width:452.85pt;height:15.3pt;mso-position-horizontal-relative:page;mso-position-vertical-relative:page;z-index:-276281344" type="#_x0000_t202" filled="false" stroked="false">
            <v:textbox inset="0,0,0,0">
              <w:txbxContent>
                <w:p>
                  <w:pPr>
                    <w:pStyle w:val="BodyText"/>
                  </w:pPr>
                  <w:r>
                    <w:rPr/>
                    <w:t>di cui al comma 577 la possibilità di beneficiare, per il periodo di imposta in corso al 31</w:t>
                  </w:r>
                </w:p>
              </w:txbxContent>
            </v:textbox>
            <w10:wrap type="none"/>
          </v:shape>
        </w:pict>
      </w:r>
      <w:r>
        <w:rPr/>
        <w:pict>
          <v:shape style="position:absolute;margin-left:71.024002pt;margin-top:250.916626pt;width:453.3pt;height:15.3pt;mso-position-horizontal-relative:page;mso-position-vertical-relative:page;z-index:-276280320" type="#_x0000_t202" filled="false" stroked="false">
            <v:textbox inset="0,0,0,0">
              <w:txbxContent>
                <w:p>
                  <w:pPr>
                    <w:pStyle w:val="BodyText"/>
                  </w:pPr>
                  <w:r>
                    <w:rPr/>
                    <w:t>dicembre 2020, dei limiti previsti dalla citata Comunicazione del 19.3.2020, C(2020) 1863</w:t>
                  </w:r>
                </w:p>
              </w:txbxContent>
            </v:textbox>
            <w10:wrap type="none"/>
          </v:shape>
        </w:pict>
      </w:r>
      <w:r>
        <w:rPr/>
        <w:pict>
          <v:shape style="position:absolute;margin-left:71.024002pt;margin-top:264.716614pt;width:452.95pt;height:29.1pt;mso-position-horizontal-relative:page;mso-position-vertical-relative:page;z-index:-276279296" type="#_x0000_t202" filled="false" stroked="false">
            <v:textbox inset="0,0,0,0">
              <w:txbxContent>
                <w:p>
                  <w:pPr>
                    <w:pStyle w:val="BodyText"/>
                  </w:pPr>
                  <w:r>
                    <w:rPr>
                      <w:strike/>
                    </w:rPr>
                    <w:t>final.</w:t>
                  </w:r>
                </w:p>
                <w:p>
                  <w:pPr>
                    <w:pStyle w:val="BodyText"/>
                    <w:spacing w:before="0"/>
                  </w:pPr>
                  <w:r>
                    <w:rPr/>
                    <w:t>Si introduce un nuovo comma 578-bis che prevede che le misure agevolative di cui ai</w:t>
                  </w:r>
                  <w:r>
                    <w:rPr>
                      <w:spacing w:val="55"/>
                    </w:rPr>
                    <w:t> </w:t>
                  </w:r>
                  <w:r>
                    <w:rPr/>
                    <w:t>commi</w:t>
                  </w:r>
                </w:p>
              </w:txbxContent>
            </v:textbox>
            <w10:wrap type="none"/>
          </v:shape>
        </w:pict>
      </w:r>
      <w:r>
        <w:rPr/>
        <w:pict>
          <v:shape style="position:absolute;margin-left:71.024002pt;margin-top:292.31662pt;width:453pt;height:15.3pt;mso-position-horizontal-relative:page;mso-position-vertical-relative:page;z-index:-276278272" type="#_x0000_t202" filled="false" stroked="false">
            <v:textbox inset="0,0,0,0">
              <w:txbxContent>
                <w:p>
                  <w:pPr>
                    <w:pStyle w:val="BodyText"/>
                  </w:pPr>
                  <w:r>
                    <w:rPr/>
                    <w:t>576-bis e 577-bis sono sottoposte a decisione di autorizzazione da parte della Commissione</w:t>
                  </w:r>
                </w:p>
              </w:txbxContent>
            </v:textbox>
            <w10:wrap type="none"/>
          </v:shape>
        </w:pict>
      </w:r>
      <w:r>
        <w:rPr/>
        <w:pict>
          <v:shape style="position:absolute;margin-left:71.024002pt;margin-top:306.116638pt;width:453.1pt;height:15.3pt;mso-position-horizontal-relative:page;mso-position-vertical-relative:page;z-index:-276277248" type="#_x0000_t202" filled="false" stroked="false">
            <v:textbox inset="0,0,0,0">
              <w:txbxContent>
                <w:p>
                  <w:pPr>
                    <w:pStyle w:val="BodyText"/>
                  </w:pPr>
                  <w:r>
                    <w:rPr/>
                    <w:t>europea (al fine di assicurarne la fruibilità la Commissione europea sulla base della</w:t>
                  </w:r>
                </w:p>
              </w:txbxContent>
            </v:textbox>
            <w10:wrap type="none"/>
          </v:shape>
        </w:pict>
      </w:r>
      <w:r>
        <w:rPr/>
        <w:pict>
          <v:shape style="position:absolute;margin-left:71.024002pt;margin-top:319.916626pt;width:453.05pt;height:29.1pt;mso-position-horizontal-relative:page;mso-position-vertical-relative:page;z-index:-276276224" type="#_x0000_t202" filled="false" stroked="false">
            <v:textbox inset="0,0,0,0">
              <w:txbxContent>
                <w:p>
                  <w:pPr>
                    <w:pStyle w:val="BodyText"/>
                  </w:pPr>
                  <w:r>
                    <w:rPr>
                      <w:strike/>
                    </w:rPr>
                    <w:t>Comunicazione del 19.3.2020, C(2020) 1863 final</w:t>
                  </w:r>
                </w:p>
                <w:p>
                  <w:pPr>
                    <w:pStyle w:val="BodyText"/>
                    <w:spacing w:before="0"/>
                  </w:pPr>
                  <w:r>
                    <w:rPr/>
                    <w:t>Si modifica, inoltre, il comma 632 dell'articolo 1 della legge 27 dicembre 2013, n. 147, al fine</w:t>
                  </w:r>
                </w:p>
              </w:txbxContent>
            </v:textbox>
            <w10:wrap type="none"/>
          </v:shape>
        </w:pict>
      </w:r>
      <w:r>
        <w:rPr/>
        <w:pict>
          <v:shape style="position:absolute;margin-left:71.024002pt;margin-top:347.516632pt;width:453.15pt;height:15.3pt;mso-position-horizontal-relative:page;mso-position-vertical-relative:page;z-index:-276275200" type="#_x0000_t202" filled="false" stroked="false">
            <v:textbox inset="0,0,0,0">
              <w:txbxContent>
                <w:p>
                  <w:pPr>
                    <w:pStyle w:val="BodyText"/>
                  </w:pPr>
                  <w:r>
                    <w:rPr/>
                    <w:t>di prevedere che le modalità per l’abbattimento in sede di conversione in euro, nella misura</w:t>
                  </w:r>
                </w:p>
              </w:txbxContent>
            </v:textbox>
            <w10:wrap type="none"/>
          </v:shape>
        </w:pict>
      </w:r>
      <w:r>
        <w:rPr/>
        <w:pict>
          <v:shape style="position:absolute;margin-left:71.024002pt;margin-top:361.31662pt;width:452.9pt;height:15.3pt;mso-position-horizontal-relative:page;mso-position-vertical-relative:page;z-index:-276274176" type="#_x0000_t202" filled="false" stroked="false">
            <v:textbox inset="0,0,0,0">
              <w:txbxContent>
                <w:p>
                  <w:pPr>
                    <w:pStyle w:val="BodyText"/>
                  </w:pPr>
                  <w:r>
                    <w:rPr/>
                    <w:t>minima del 30 per cento, dei redditi soggetti a imposizione diretta prodotti in franchi svizzeri,</w:t>
                  </w:r>
                </w:p>
              </w:txbxContent>
            </v:textbox>
            <w10:wrap type="none"/>
          </v:shape>
        </w:pict>
      </w:r>
      <w:r>
        <w:rPr/>
        <w:pict>
          <v:shape style="position:absolute;margin-left:71.024002pt;margin-top:375.116638pt;width:453.2pt;height:15.3pt;mso-position-horizontal-relative:page;mso-position-vertical-relative:page;z-index:-276273152" type="#_x0000_t202" filled="false" stroked="false">
            <v:textbox inset="0,0,0,0">
              <w:txbxContent>
                <w:p>
                  <w:pPr>
                    <w:pStyle w:val="BodyText"/>
                  </w:pPr>
                  <w:r>
                    <w:rPr/>
                    <w:t>attualmente prevista per i redditi di cui al comma 1, dell’articolo 188-bis del TUIR (redditi</w:t>
                  </w:r>
                </w:p>
              </w:txbxContent>
            </v:textbox>
            <w10:wrap type="none"/>
          </v:shape>
        </w:pict>
      </w:r>
      <w:r>
        <w:rPr/>
        <w:pict>
          <v:shape style="position:absolute;margin-left:71.024002pt;margin-top:388.916626pt;width:453.15pt;height:15.3pt;mso-position-horizontal-relative:page;mso-position-vertical-relative:page;z-index:-276272128" type="#_x0000_t202" filled="false" stroked="false">
            <v:textbox inset="0,0,0,0">
              <w:txbxContent>
                <w:p>
                  <w:pPr>
                    <w:pStyle w:val="BodyText"/>
                  </w:pPr>
                  <w:r>
                    <w:rPr/>
                    <w:t>delle persone fisiche diversi dai redditi d’impresa e redditi di lavoro autonomo), sia estesa</w:t>
                  </w:r>
                </w:p>
              </w:txbxContent>
            </v:textbox>
            <w10:wrap type="none"/>
          </v:shape>
        </w:pict>
      </w:r>
      <w:r>
        <w:rPr/>
        <w:pict>
          <v:shape style="position:absolute;margin-left:71.024002pt;margin-top:402.716614pt;width:453.3pt;height:15.3pt;mso-position-horizontal-relative:page;mso-position-vertical-relative:page;z-index:-276271104" type="#_x0000_t202" filled="false" stroked="false">
            <v:textbox inset="0,0,0,0">
              <w:txbxContent>
                <w:p>
                  <w:pPr>
                    <w:pStyle w:val="BodyText"/>
                  </w:pPr>
                  <w:r>
                    <w:rPr/>
                    <w:t>anche</w:t>
                  </w:r>
                  <w:r>
                    <w:rPr>
                      <w:spacing w:val="-6"/>
                    </w:rPr>
                    <w:t> </w:t>
                  </w:r>
                  <w:r>
                    <w:rPr/>
                    <w:t>ai</w:t>
                  </w:r>
                  <w:r>
                    <w:rPr>
                      <w:spacing w:val="-6"/>
                    </w:rPr>
                    <w:t> </w:t>
                  </w:r>
                  <w:r>
                    <w:rPr/>
                    <w:t>soggetti</w:t>
                  </w:r>
                  <w:r>
                    <w:rPr>
                      <w:spacing w:val="-6"/>
                    </w:rPr>
                    <w:t> </w:t>
                  </w:r>
                  <w:r>
                    <w:rPr/>
                    <w:t>di</w:t>
                  </w:r>
                  <w:r>
                    <w:rPr>
                      <w:spacing w:val="-6"/>
                    </w:rPr>
                    <w:t> </w:t>
                  </w:r>
                  <w:r>
                    <w:rPr/>
                    <w:t>cui</w:t>
                  </w:r>
                  <w:r>
                    <w:rPr>
                      <w:spacing w:val="-6"/>
                    </w:rPr>
                    <w:t> </w:t>
                  </w:r>
                  <w:r>
                    <w:rPr/>
                    <w:t>al</w:t>
                  </w:r>
                  <w:r>
                    <w:rPr>
                      <w:spacing w:val="-4"/>
                    </w:rPr>
                    <w:t> </w:t>
                  </w:r>
                  <w:r>
                    <w:rPr/>
                    <w:t>comma</w:t>
                  </w:r>
                  <w:r>
                    <w:rPr>
                      <w:spacing w:val="-7"/>
                    </w:rPr>
                    <w:t> </w:t>
                  </w:r>
                  <w:r>
                    <w:rPr/>
                    <w:t>2</w:t>
                  </w:r>
                  <w:r>
                    <w:rPr>
                      <w:spacing w:val="-6"/>
                    </w:rPr>
                    <w:t> </w:t>
                  </w:r>
                  <w:r>
                    <w:rPr/>
                    <w:t>del</w:t>
                  </w:r>
                  <w:r>
                    <w:rPr>
                      <w:spacing w:val="-6"/>
                    </w:rPr>
                    <w:t> </w:t>
                  </w:r>
                  <w:r>
                    <w:rPr/>
                    <w:t>citato</w:t>
                  </w:r>
                  <w:r>
                    <w:rPr>
                      <w:spacing w:val="-3"/>
                    </w:rPr>
                    <w:t> </w:t>
                  </w:r>
                  <w:r>
                    <w:rPr/>
                    <w:t>articolo</w:t>
                  </w:r>
                  <w:r>
                    <w:rPr>
                      <w:spacing w:val="-6"/>
                    </w:rPr>
                    <w:t> </w:t>
                  </w:r>
                  <w:r>
                    <w:rPr/>
                    <w:t>188-bis</w:t>
                  </w:r>
                  <w:r>
                    <w:rPr>
                      <w:spacing w:val="-6"/>
                    </w:rPr>
                    <w:t> </w:t>
                  </w:r>
                  <w:r>
                    <w:rPr/>
                    <w:t>(redditi</w:t>
                  </w:r>
                  <w:r>
                    <w:rPr>
                      <w:spacing w:val="-6"/>
                    </w:rPr>
                    <w:t> </w:t>
                  </w:r>
                  <w:r>
                    <w:rPr/>
                    <w:t>d’impresa),</w:t>
                  </w:r>
                  <w:r>
                    <w:rPr>
                      <w:spacing w:val="-5"/>
                    </w:rPr>
                    <w:t> </w:t>
                  </w:r>
                  <w:r>
                    <w:rPr/>
                    <w:t>ciò</w:t>
                  </w:r>
                  <w:r>
                    <w:rPr>
                      <w:spacing w:val="-6"/>
                    </w:rPr>
                    <w:t> </w:t>
                  </w:r>
                  <w:r>
                    <w:rPr/>
                    <w:t>al</w:t>
                  </w:r>
                  <w:r>
                    <w:rPr>
                      <w:spacing w:val="-6"/>
                    </w:rPr>
                    <w:t> </w:t>
                  </w:r>
                  <w:r>
                    <w:rPr/>
                    <w:t>fine</w:t>
                  </w:r>
                  <w:r>
                    <w:rPr>
                      <w:spacing w:val="-5"/>
                    </w:rPr>
                    <w:t> </w:t>
                  </w:r>
                  <w:r>
                    <w:rPr/>
                    <w:t>di</w:t>
                  </w:r>
                </w:p>
              </w:txbxContent>
            </v:textbox>
            <w10:wrap type="none"/>
          </v:shape>
        </w:pict>
      </w:r>
      <w:r>
        <w:rPr/>
        <w:pict>
          <v:shape style="position:absolute;margin-left:71.024002pt;margin-top:416.516632pt;width:452.7pt;height:15.3pt;mso-position-horizontal-relative:page;mso-position-vertical-relative:page;z-index:-276270080" type="#_x0000_t202" filled="false" stroked="false">
            <v:textbox inset="0,0,0,0">
              <w:txbxContent>
                <w:p>
                  <w:pPr>
                    <w:pStyle w:val="BodyText"/>
                  </w:pPr>
                  <w:r>
                    <w:rPr/>
                    <w:t>omogeneizzare il trattamento, ai fini delle imposte dirette, delle basi imponibili realizzate nel</w:t>
                  </w:r>
                </w:p>
              </w:txbxContent>
            </v:textbox>
            <w10:wrap type="none"/>
          </v:shape>
        </w:pict>
      </w:r>
      <w:r>
        <w:rPr/>
        <w:pict>
          <v:shape style="position:absolute;margin-left:71.024002pt;margin-top:430.336609pt;width:357.4pt;height:15.3pt;mso-position-horizontal-relative:page;mso-position-vertical-relative:page;z-index:-276269056" type="#_x0000_t202" filled="false" stroked="false">
            <v:textbox inset="0,0,0,0">
              <w:txbxContent>
                <w:p>
                  <w:pPr>
                    <w:pStyle w:val="BodyText"/>
                  </w:pPr>
                  <w:r>
                    <w:rPr>
                      <w:strike/>
                    </w:rPr>
                    <w:t>territorio campionese a prescindere dalla natura giuridica dei contribuenti.</w:t>
                  </w:r>
                </w:p>
              </w:txbxContent>
            </v:textbox>
            <w10:wrap type="none"/>
          </v:shape>
        </w:pict>
      </w:r>
      <w:r>
        <w:rPr/>
        <w:pict>
          <v:shape style="position:absolute;margin-left:288.369995pt;margin-top:737.69812pt;width:18.55pt;height:14.25pt;mso-position-horizontal-relative:page;mso-position-vertical-relative:page;z-index:-276268032" type="#_x0000_t202" filled="false" stroked="false">
            <v:textbox inset="0,0,0,0">
              <w:txbxContent>
                <w:p>
                  <w:pPr>
                    <w:spacing w:before="11"/>
                    <w:ind w:left="20" w:right="0" w:firstLine="0"/>
                    <w:jc w:val="left"/>
                    <w:rPr>
                      <w:sz w:val="22"/>
                    </w:rPr>
                  </w:pPr>
                  <w:r>
                    <w:rPr>
                      <w:sz w:val="22"/>
                    </w:rPr>
                    <w:t>227</w:t>
                  </w:r>
                </w:p>
              </w:txbxContent>
            </v:textbox>
            <w10:wrap type="none"/>
          </v:shape>
        </w:pict>
      </w:r>
      <w:r>
        <w:rPr/>
        <w:pict>
          <v:shape style="position:absolute;margin-left:72.024002pt;margin-top:69.339981pt;width:451.4pt;height:12pt;mso-position-horizontal-relative:page;mso-position-vertical-relative:page;z-index:-2762670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83.159981pt;width:451.4pt;height:12pt;mso-position-horizontal-relative:page;mso-position-vertical-relative:page;z-index:-2762659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96.959984pt;width:451.4pt;height:12pt;mso-position-horizontal-relative:page;mso-position-vertical-relative:page;z-index:-2762649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10.759979pt;width:451.4pt;height:12pt;mso-position-horizontal-relative:page;mso-position-vertical-relative:page;z-index:-2762639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24.55999pt;width:451.4pt;height:12pt;mso-position-horizontal-relative:page;mso-position-vertical-relative:page;z-index:-2762629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38.359985pt;width:451.4pt;height:12pt;mso-position-horizontal-relative:page;mso-position-vertical-relative:page;z-index:-2762618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65.959976pt;width:451.4pt;height:12pt;mso-position-horizontal-relative:page;mso-position-vertical-relative:page;z-index:-2762608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79.759995pt;width:451.4pt;height:12pt;mso-position-horizontal-relative:page;mso-position-vertical-relative:page;z-index:-2762598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93.559982pt;width:451.4pt;height:12pt;mso-position-horizontal-relative:page;mso-position-vertical-relative:page;z-index:-2762588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21.159973pt;width:451.4pt;height:12pt;mso-position-horizontal-relative:page;mso-position-vertical-relative:page;z-index:-2762577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34.959976pt;width:451.4pt;height:12pt;mso-position-horizontal-relative:page;mso-position-vertical-relative:page;z-index:-2762567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48.759979pt;width:451.4pt;height:12pt;mso-position-horizontal-relative:page;mso-position-vertical-relative:page;z-index:-2762557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76.389984pt;width:451.4pt;height:12pt;mso-position-horizontal-relative:page;mso-position-vertical-relative:page;z-index:-2762547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189972pt;width:451.4pt;height:12pt;mso-position-horizontal-relative:page;mso-position-vertical-relative:page;z-index:-2762536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03.989990pt;width:451.4pt;height:12pt;mso-position-horizontal-relative:page;mso-position-vertical-relative:page;z-index:-2762526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31.589966pt;width:451.4pt;height:12pt;mso-position-horizontal-relative:page;mso-position-vertical-relative:page;z-index:-2762516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45.389984pt;width:451.4pt;height:12pt;mso-position-horizontal-relative:page;mso-position-vertical-relative:page;z-index:-2762506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59.189972pt;width:451.4pt;height:12pt;mso-position-horizontal-relative:page;mso-position-vertical-relative:page;z-index:-2762496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72.98999pt;width:451.4pt;height:12pt;mso-position-horizontal-relative:page;mso-position-vertical-relative:page;z-index:-2762485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86.789978pt;width:451.4pt;height:12pt;mso-position-horizontal-relative:page;mso-position-vertical-relative:page;z-index:-2762475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00.589966pt;width:451.4pt;height:12pt;mso-position-horizontal-relative:page;mso-position-vertical-relative:page;z-index:-2762465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14.389984pt;width:451.4pt;height:12pt;mso-position-horizontal-relative:page;mso-position-vertical-relative:page;z-index:-2762455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6244480" from="79.103996pt,135.799973pt" to="523.413996pt,135.799973pt" stroked="true" strokeweight=".600010pt" strokecolor="#000000">
            <v:stroke dashstyle="solid"/>
            <w10:wrap type="none"/>
          </v:line>
        </w:pict>
      </w:r>
      <w:r>
        <w:rPr/>
        <w:pict>
          <v:line style="position:absolute;mso-position-horizontal-relative:page;mso-position-vertical-relative:page;z-index:-276243456" from="79.103996pt,149.599976pt" to="523.413996pt,149.599976pt" stroked="true" strokeweight=".600010pt" strokecolor="#000000">
            <v:stroke dashstyle="solid"/>
            <w10:wrap type="none"/>
          </v:line>
        </w:pict>
      </w:r>
      <w:r>
        <w:rPr/>
        <w:pict>
          <v:line style="position:absolute;mso-position-horizontal-relative:page;mso-position-vertical-relative:page;z-index:-276242432" from="79.103996pt,163.399994pt" to="523.413996pt,163.399994pt" stroked="true" strokeweight=".59999pt" strokecolor="#000000">
            <v:stroke dashstyle="solid"/>
            <w10:wrap type="none"/>
          </v:line>
        </w:pict>
      </w:r>
      <w:r>
        <w:rPr/>
        <w:pict>
          <v:line style="position:absolute;mso-position-horizontal-relative:page;mso-position-vertical-relative:page;z-index:-276241408" from="79.103996pt,177.199982pt" to="523.413996pt,177.199982pt" stroked="true" strokeweight=".59999pt" strokecolor="#000000">
            <v:stroke dashstyle="solid"/>
            <w10:wrap type="none"/>
          </v:line>
        </w:pict>
      </w:r>
      <w:r>
        <w:rPr/>
        <w:pict>
          <v:line style="position:absolute;mso-position-horizontal-relative:page;mso-position-vertical-relative:page;z-index:-276240384" from="79.103996pt,190.999985pt" to="523.413996pt,190.999985pt" stroked="true" strokeweight=".600010pt" strokecolor="#000000">
            <v:stroke dashstyle="solid"/>
            <w10:wrap type="none"/>
          </v:line>
        </w:pict>
      </w:r>
      <w:r>
        <w:rPr/>
        <w:pict>
          <v:line style="position:absolute;mso-position-horizontal-relative:page;mso-position-vertical-relative:page;z-index:-276239360" from="79.103996pt,204.799973pt" to="523.413996pt,204.799973pt" stroked="true" strokeweight=".600010pt" strokecolor="#000000">
            <v:stroke dashstyle="solid"/>
            <w10:wrap type="none"/>
          </v:line>
        </w:pict>
      </w:r>
      <w:r>
        <w:rPr/>
        <w:pict>
          <v:line style="position:absolute;mso-position-horizontal-relative:page;mso-position-vertical-relative:page;z-index:-276238336" from="79.103996pt,260.239990pt" to="523.413996pt,260.239990pt" stroked="true" strokeweight=".600010pt" strokecolor="#000000">
            <v:stroke dashstyle="solid"/>
            <w10:wrap type="none"/>
          </v:line>
        </w:pict>
      </w:r>
      <w:r>
        <w:rPr/>
        <w:pict>
          <v:line style="position:absolute;mso-position-horizontal-relative:page;mso-position-vertical-relative:page;z-index:-276237312" from="72.024002pt,301.669983pt" to="523.414002pt,301.669983pt" stroked="true" strokeweight=".600010pt" strokecolor="#000000">
            <v:stroke dashstyle="solid"/>
            <w10:wrap type="none"/>
          </v:line>
        </w:pict>
      </w:r>
      <w:r>
        <w:rPr/>
        <w:pict>
          <v:line style="position:absolute;mso-position-horizontal-relative:page;mso-position-vertical-relative:page;z-index:-276236288" from="79.103996pt,343.189972pt" to="523.413996pt,343.189972pt" stroked="true" strokeweight=".600010pt" strokecolor="#000000">
            <v:stroke dashstyle="solid"/>
            <w10:wrap type="none"/>
          </v:line>
        </w:pict>
      </w:r>
      <w:r>
        <w:rPr/>
        <w:pict>
          <v:line style="position:absolute;mso-position-horizontal-relative:page;mso-position-vertical-relative:page;z-index:-276235264" from="79.103996pt,356.98999pt" to="523.413996pt,356.98999pt" stroked="true" strokeweight=".600010pt" strokecolor="#000000">
            <v:stroke dashstyle="solid"/>
            <w10:wrap type="none"/>
          </v:line>
        </w:pict>
      </w:r>
      <w:r>
        <w:rPr/>
        <w:pict>
          <v:line style="position:absolute;mso-position-horizontal-relative:page;mso-position-vertical-relative:page;z-index:-276234240" from="72.024002pt,412.189972pt" to="523.414002pt,412.189972pt" stroked="true" strokeweight=".600010pt" strokecolor="#000000">
            <v:stroke dashstyle="solid"/>
            <w10:wrap type="none"/>
          </v:line>
        </w:pict>
      </w:r>
      <w:r>
        <w:rPr/>
        <w:pict>
          <v:line style="position:absolute;mso-position-horizontal-relative:page;mso-position-vertical-relative:page;z-index:-276233216" from="72.024002pt,439.797974pt" to="523.414002pt,439.797974pt" stroked="true" strokeweight=".623990pt" strokecolor="#000000">
            <v:stroke dashstyle="solid"/>
            <w10:wrap type="none"/>
          </v:line>
        </w:pict>
      </w:r>
      <w:r>
        <w:rPr/>
        <w:pict>
          <v:line style="position:absolute;mso-position-horizontal-relative:page;mso-position-vertical-relative:page;z-index:-276232192" from="72.024002pt,453.609985pt" to="523.414002pt,453.609985pt" stroked="true" strokeweight=".600010pt" strokecolor="#000000">
            <v:stroke dashstyle="solid"/>
            <w10:wrap type="none"/>
          </v:line>
        </w:pict>
      </w:r>
      <w:r>
        <w:rPr/>
        <w:pict>
          <v:line style="position:absolute;mso-position-horizontal-relative:page;mso-position-vertical-relative:page;z-index:-276231168" from="72.024002pt,467.409973pt" to="523.414002pt,467.409973pt" stroked="true" strokeweight=".600010pt" strokecolor="#000000">
            <v:stroke dashstyle="solid"/>
            <w10:wrap type="none"/>
          </v:line>
        </w:pict>
      </w:r>
      <w:r>
        <w:rPr/>
        <w:pict>
          <v:line style="position:absolute;mso-position-horizontal-relative:page;mso-position-vertical-relative:page;z-index:-276230144" from="72.024002pt,481.209991pt" to="523.414002pt,481.209991pt" stroked="true" strokeweight=".599980pt" strokecolor="#000000">
            <v:stroke dashstyle="solid"/>
            <w10:wrap type="none"/>
          </v:line>
        </w:pict>
      </w:r>
      <w:r>
        <w:rPr/>
        <w:pict>
          <v:line style="position:absolute;mso-position-horizontal-relative:page;mso-position-vertical-relative:page;z-index:-276229120" from="72.024002pt,495.009979pt" to="523.414002pt,495.009979pt" stroked="true" strokeweight=".600010pt" strokecolor="#000000">
            <v:stroke dashstyle="solid"/>
            <w10:wrap type="none"/>
          </v:line>
        </w:pict>
      </w:r>
      <w:r>
        <w:rPr/>
        <w:pict>
          <v:line style="position:absolute;mso-position-horizontal-relative:page;mso-position-vertical-relative:page;z-index:-276228096" from="72.024002pt,508.809967pt" to="523.414002pt,508.809967pt" stroked="true" strokeweight=".600010pt" strokecolor="#000000">
            <v:stroke dashstyle="solid"/>
            <w10:wrap type="none"/>
          </v:line>
        </w:pict>
      </w:r>
      <w:r>
        <w:rPr/>
        <w:pict>
          <v:line style="position:absolute;mso-position-horizontal-relative:page;mso-position-vertical-relative:page;z-index:-276227072" from="72.024002pt,522.609985pt" to="523.414002pt,522.609985pt" stroked="true" strokeweight=".599980pt" strokecolor="#000000">
            <v:stroke dashstyle="solid"/>
            <w10:wrap type="none"/>
          </v:line>
        </w:pict>
      </w:r>
      <w:r>
        <w:rPr/>
        <w:pict>
          <v:line style="position:absolute;mso-position-horizontal-relative:page;mso-position-vertical-relative:page;z-index:-276226048" from="72.024002pt,536.409973pt" to="523.414002pt,536.409973pt" stroked="true" strokeweight=".599980pt" strokecolor="#000000">
            <v:stroke dashstyle="solid"/>
            <w10:wrap type="none"/>
          </v:line>
        </w:pict>
      </w:r>
      <w:r>
        <w:rPr/>
        <w:pict>
          <v:line style="position:absolute;mso-position-horizontal-relative:page;mso-position-vertical-relative:page;z-index:-276225024" from="72.024002pt,564.009949pt" to="523.414002pt,564.009949pt" stroked="true" strokeweight=".60004pt" strokecolor="#000000">
            <v:stroke dashstyle="solid"/>
            <w10:wrap type="none"/>
          </v:line>
        </w:pict>
      </w:r>
      <w:r>
        <w:rPr/>
        <w:pict>
          <v:line style="position:absolute;mso-position-horizontal-relative:page;mso-position-vertical-relative:page;z-index:-276224000" from="72.024002pt,577.809998pt" to="523.414002pt,577.809998pt" stroked="true" strokeweight=".599980pt" strokecolor="#000000">
            <v:stroke dashstyle="solid"/>
            <w10:wrap type="none"/>
          </v:line>
        </w:pict>
      </w:r>
      <w:r>
        <w:rPr/>
        <w:pict>
          <v:line style="position:absolute;mso-position-horizontal-relative:page;mso-position-vertical-relative:page;z-index:-276222976" from="72.024002pt,605.409973pt" to="523.414002pt,605.409973pt" stroked="true" strokeweight=".599980pt" strokecolor="#000000">
            <v:stroke dashstyle="solid"/>
            <w10:wrap type="none"/>
          </v:line>
        </w:pict>
      </w:r>
      <w:r>
        <w:rPr/>
        <w:pict>
          <v:line style="position:absolute;mso-position-horizontal-relative:page;mso-position-vertical-relative:page;z-index:-276221952" from="72.024002pt,619.23999pt" to="523.414002pt,619.23999pt" stroked="true" strokeweight=".599980pt" strokecolor="#000000">
            <v:stroke dashstyle="solid"/>
            <w10:wrap type="none"/>
          </v:line>
        </w:pict>
      </w:r>
      <w:r>
        <w:rPr/>
        <w:pict>
          <v:line style="position:absolute;mso-position-horizontal-relative:page;mso-position-vertical-relative:page;z-index:-276220928" from="72.024002pt,633.039978pt" to="523.414002pt,633.039978pt" stroked="true" strokeweight=".599980pt" strokecolor="#000000">
            <v:stroke dashstyle="solid"/>
            <w10:wrap type="none"/>
          </v:line>
        </w:pict>
      </w:r>
      <w:r>
        <w:rPr/>
        <w:pict>
          <v:line style="position:absolute;mso-position-horizontal-relative:page;mso-position-vertical-relative:page;z-index:-276219904" from="72.024002pt,660.639954pt" to="523.414002pt,660.639954pt" stroked="true" strokeweight=".60004pt" strokecolor="#000000">
            <v:stroke dashstyle="solid"/>
            <w10:wrap type="none"/>
          </v:line>
        </w:pict>
      </w:r>
      <w:r>
        <w:rPr/>
        <w:pict>
          <v:line style="position:absolute;mso-position-horizontal-relative:page;mso-position-vertical-relative:page;z-index:-276218880" from="72.024002pt,674.439941pt" to="523.414002pt,674.439941pt" stroked="true" strokeweight=".60004pt" strokecolor="#000000">
            <v:stroke dashstyle="solid"/>
            <w10:wrap type="none"/>
          </v:line>
        </w:pict>
      </w:r>
      <w:r>
        <w:rPr/>
        <w:pict>
          <v:line style="position:absolute;mso-position-horizontal-relative:page;mso-position-vertical-relative:page;z-index:-276217856" from="72.024002pt,688.23999pt" to="523.414002pt,688.23999pt" stroked="true" strokeweight=".599980pt" strokecolor="#000000">
            <v:stroke dashstyle="solid"/>
            <w10:wrap type="none"/>
          </v:line>
        </w:pict>
      </w:r>
      <w:r>
        <w:rPr/>
        <w:pict>
          <v:line style="position:absolute;mso-position-horizontal-relative:page;mso-position-vertical-relative:page;z-index:-276216832" from="72.024002pt,702.039978pt" to="523.414002pt,702.039978pt" stroked="true" strokeweight=".599980pt" strokecolor="#000000">
            <v:stroke dashstyle="solid"/>
            <w10:wrap type="none"/>
          </v:line>
        </w:pict>
      </w:r>
      <w:r>
        <w:rPr/>
        <w:pict>
          <v:line style="position:absolute;mso-position-horizontal-relative:page;mso-position-vertical-relative:page;z-index:-276215808" from="72.024002pt,715.839966pt" to="523.414002pt,715.839966pt" stroked="true" strokeweight=".599980pt" strokecolor="#000000">
            <v:stroke dashstyle="solid"/>
            <w10:wrap type="none"/>
          </v:line>
        </w:pict>
      </w:r>
      <w:r>
        <w:rPr/>
        <w:pict>
          <v:line style="position:absolute;mso-position-horizontal-relative:page;mso-position-vertical-relative:page;z-index:-276214784" from="72.024002pt,729.639954pt" to="523.414002pt,729.639954pt" stroked="true" strokeweight=".60004pt" strokecolor="#000000">
            <v:stroke dashstyle="solid"/>
            <w10:wrap type="none"/>
          </v:line>
        </w:pict>
      </w:r>
      <w:r>
        <w:rPr/>
        <w:pict>
          <v:shape style="position:absolute;margin-left:71.024002pt;margin-top:34.762093pt;width:56.8pt;height:14.25pt;mso-position-horizontal-relative:page;mso-position-vertical-relative:page;z-index:-2762137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2127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27.900002pt;margin-top:71.466621pt;width:339.5pt;height:29.15pt;mso-position-horizontal-relative:page;mso-position-vertical-relative:page;z-index:-276211712" type="#_x0000_t202" filled="false" stroked="false">
            <v:textbox inset="0,0,0,0">
              <w:txbxContent>
                <w:p>
                  <w:pPr>
                    <w:spacing w:before="10"/>
                    <w:ind w:left="3" w:right="1" w:firstLine="0"/>
                    <w:jc w:val="center"/>
                    <w:rPr>
                      <w:rFonts w:ascii="TimesNewRomanPS-BoldItalicMT"/>
                      <w:b/>
                      <w:i/>
                      <w:sz w:val="24"/>
                    </w:rPr>
                  </w:pPr>
                  <w:bookmarkStart w:name="_bookmark161" w:id="162"/>
                  <w:bookmarkEnd w:id="162"/>
                  <w:r>
                    <w:rPr/>
                  </w:r>
                  <w:r>
                    <w:rPr>
                      <w:rFonts w:ascii="TimesNewRomanPS-BoldItalicMT"/>
                      <w:b/>
                      <w:i/>
                      <w:strike/>
                      <w:sz w:val="24"/>
                    </w:rPr>
                    <w:t>Art.147</w:t>
                  </w:r>
                </w:p>
                <w:p>
                  <w:pPr>
                    <w:spacing w:before="0"/>
                    <w:ind w:left="1" w:right="1" w:firstLine="0"/>
                    <w:jc w:val="center"/>
                    <w:rPr>
                      <w:rFonts w:ascii="TimesNewRomanPS-BoldItalicMT" w:hAnsi="TimesNewRomanPS-BoldItalicMT"/>
                      <w:b/>
                      <w:i/>
                      <w:sz w:val="24"/>
                    </w:rPr>
                  </w:pPr>
                  <w:r>
                    <w:rPr>
                      <w:rFonts w:ascii="TimesNewRomanPS-BoldItalicMT" w:hAnsi="TimesNewRomanPS-BoldItalicMT"/>
                      <w:b/>
                      <w:i/>
                      <w:strike/>
                      <w:sz w:val="24"/>
                    </w:rPr>
                    <w:t>Disposizioni in materia di accisa per il comune di Campione d’Italia</w:t>
                  </w:r>
                </w:p>
              </w:txbxContent>
            </v:textbox>
            <w10:wrap type="none"/>
          </v:shape>
        </w:pict>
      </w:r>
      <w:r>
        <w:rPr/>
        <w:pict>
          <v:shape style="position:absolute;margin-left:78.103996pt;margin-top:113.126625pt;width:445.9pt;height:29.1pt;mso-position-horizontal-relative:page;mso-position-vertical-relative:page;z-index:-276210688" type="#_x0000_t202" filled="false" stroked="false">
            <v:textbox inset="0,0,0,0">
              <w:txbxContent>
                <w:p>
                  <w:pPr>
                    <w:pStyle w:val="BodyText"/>
                    <w:spacing w:before="8"/>
                    <w:ind w:firstLine="285"/>
                  </w:pPr>
                  <w:r>
                    <w:rPr>
                      <w:rFonts w:ascii="Arial" w:hAnsi="Arial"/>
                      <w:strike/>
                    </w:rPr>
                    <w:t>1. </w:t>
                  </w:r>
                  <w:r>
                    <w:rPr>
                      <w:strike/>
                    </w:rPr>
                    <w:t>Il gasolio usato come combustibile per riscaldamento nel territorio del comune di</w:t>
                  </w:r>
                  <w:r>
                    <w:rPr>
                      <w:strike w:val="0"/>
                    </w:rPr>
                    <w:t> Campione d'Italia è sottoposto ad accisa con l’applicazione della corrispondente aliquota di</w:t>
                  </w:r>
                </w:p>
              </w:txbxContent>
            </v:textbox>
            <w10:wrap type="none"/>
          </v:shape>
        </w:pict>
      </w:r>
      <w:r>
        <w:rPr/>
        <w:pict>
          <v:shape style="position:absolute;margin-left:78.103996pt;margin-top:140.726624pt;width:446.25pt;height:15.3pt;mso-position-horizontal-relative:page;mso-position-vertical-relative:page;z-index:-276209664" type="#_x0000_t202" filled="false" stroked="false">
            <v:textbox inset="0,0,0,0">
              <w:txbxContent>
                <w:p>
                  <w:pPr>
                    <w:pStyle w:val="BodyText"/>
                  </w:pPr>
                  <w:r>
                    <w:rPr/>
                    <w:t>cui all’Allegato I al testo unico, approvato con il decreto legislativo 26 ottobre 1995, n. 504,</w:t>
                  </w:r>
                </w:p>
              </w:txbxContent>
            </v:textbox>
            <w10:wrap type="none"/>
          </v:shape>
        </w:pict>
      </w:r>
      <w:r>
        <w:rPr/>
        <w:pict>
          <v:shape style="position:absolute;margin-left:78.103996pt;margin-top:154.526627pt;width:446pt;height:15.3pt;mso-position-horizontal-relative:page;mso-position-vertical-relative:page;z-index:-276208640" type="#_x0000_t202" filled="false" stroked="false">
            <v:textbox inset="0,0,0,0">
              <w:txbxContent>
                <w:p>
                  <w:pPr>
                    <w:pStyle w:val="BodyText"/>
                  </w:pPr>
                  <w:r>
                    <w:rPr/>
                    <w:t>nella misura ridotta di euro 201,50 per mille litri di gasolio; per i medesimi consumi non</w:t>
                  </w:r>
                </w:p>
              </w:txbxContent>
            </v:textbox>
            <w10:wrap type="none"/>
          </v:shape>
        </w:pict>
      </w:r>
      <w:r>
        <w:rPr/>
        <w:pict>
          <v:shape style="position:absolute;margin-left:78.103996pt;margin-top:168.32663pt;width:446.05pt;height:15.3pt;mso-position-horizontal-relative:page;mso-position-vertical-relative:page;z-index:-276207616" type="#_x0000_t202" filled="false" stroked="false">
            <v:textbox inset="0,0,0,0">
              <w:txbxContent>
                <w:p>
                  <w:pPr>
                    <w:pStyle w:val="BodyText"/>
                  </w:pPr>
                  <w:r>
                    <w:rPr/>
                    <w:t>trovano applicazione le disposizioni, in materia di riduzione di costo del gasolio, di cui</w:t>
                  </w:r>
                </w:p>
              </w:txbxContent>
            </v:textbox>
            <w10:wrap type="none"/>
          </v:shape>
        </w:pict>
      </w:r>
      <w:r>
        <w:rPr/>
        <w:pict>
          <v:shape style="position:absolute;margin-left:78.103996pt;margin-top:182.126617pt;width:446.15pt;height:15.3pt;mso-position-horizontal-relative:page;mso-position-vertical-relative:page;z-index:-276206592" type="#_x0000_t202" filled="false" stroked="false">
            <v:textbox inset="0,0,0,0">
              <w:txbxContent>
                <w:p>
                  <w:pPr>
                    <w:pStyle w:val="BodyText"/>
                  </w:pPr>
                  <w:r>
                    <w:rPr/>
                    <w:t>all’articolo 8, comma 10, lettera c), della legge 23 dicembre 1998, n. 448, all’articolo 5,</w:t>
                  </w:r>
                </w:p>
              </w:txbxContent>
            </v:textbox>
            <w10:wrap type="none"/>
          </v:shape>
        </w:pict>
      </w:r>
      <w:r>
        <w:rPr/>
        <w:pict>
          <v:shape style="position:absolute;margin-left:78.103996pt;margin-top:195.92662pt;width:446.15pt;height:15.3pt;mso-position-horizontal-relative:page;mso-position-vertical-relative:page;z-index:-276205568" type="#_x0000_t202" filled="false" stroked="false">
            <v:textbox inset="0,0,0,0">
              <w:txbxContent>
                <w:p>
                  <w:pPr>
                    <w:pStyle w:val="BodyText"/>
                  </w:pPr>
                  <w:r>
                    <w:rPr/>
                    <w:t>comma</w:t>
                  </w:r>
                  <w:r>
                    <w:rPr>
                      <w:spacing w:val="-10"/>
                    </w:rPr>
                    <w:t> </w:t>
                  </w:r>
                  <w:r>
                    <w:rPr/>
                    <w:t>1</w:t>
                  </w:r>
                  <w:r>
                    <w:rPr>
                      <w:spacing w:val="-9"/>
                    </w:rPr>
                    <w:t> </w:t>
                  </w:r>
                  <w:r>
                    <w:rPr/>
                    <w:t>del</w:t>
                  </w:r>
                  <w:r>
                    <w:rPr>
                      <w:spacing w:val="-8"/>
                    </w:rPr>
                    <w:t> </w:t>
                  </w:r>
                  <w:r>
                    <w:rPr/>
                    <w:t>decreto-legge</w:t>
                  </w:r>
                  <w:r>
                    <w:rPr>
                      <w:spacing w:val="-10"/>
                    </w:rPr>
                    <w:t> </w:t>
                  </w:r>
                  <w:r>
                    <w:rPr/>
                    <w:t>1°</w:t>
                  </w:r>
                  <w:r>
                    <w:rPr>
                      <w:spacing w:val="-11"/>
                    </w:rPr>
                    <w:t> </w:t>
                  </w:r>
                  <w:r>
                    <w:rPr/>
                    <w:t>ottobre</w:t>
                  </w:r>
                  <w:r>
                    <w:rPr>
                      <w:spacing w:val="-10"/>
                    </w:rPr>
                    <w:t> </w:t>
                  </w:r>
                  <w:r>
                    <w:rPr/>
                    <w:t>2001,</w:t>
                  </w:r>
                  <w:r>
                    <w:rPr>
                      <w:spacing w:val="-9"/>
                    </w:rPr>
                    <w:t> </w:t>
                  </w:r>
                  <w:r>
                    <w:rPr/>
                    <w:t>n.</w:t>
                  </w:r>
                  <w:r>
                    <w:rPr>
                      <w:spacing w:val="-9"/>
                    </w:rPr>
                    <w:t> </w:t>
                  </w:r>
                  <w:r>
                    <w:rPr/>
                    <w:t>356,</w:t>
                  </w:r>
                  <w:r>
                    <w:rPr>
                      <w:spacing w:val="-8"/>
                    </w:rPr>
                    <w:t> </w:t>
                  </w:r>
                  <w:r>
                    <w:rPr/>
                    <w:t>convertito</w:t>
                  </w:r>
                  <w:r>
                    <w:rPr>
                      <w:spacing w:val="-8"/>
                    </w:rPr>
                    <w:t> </w:t>
                  </w:r>
                  <w:r>
                    <w:rPr/>
                    <w:t>dalla</w:t>
                  </w:r>
                  <w:r>
                    <w:rPr>
                      <w:spacing w:val="-10"/>
                    </w:rPr>
                    <w:t> </w:t>
                  </w:r>
                  <w:r>
                    <w:rPr/>
                    <w:t>legge</w:t>
                  </w:r>
                  <w:r>
                    <w:rPr>
                      <w:spacing w:val="-10"/>
                    </w:rPr>
                    <w:t> </w:t>
                  </w:r>
                  <w:r>
                    <w:rPr/>
                    <w:t>30</w:t>
                  </w:r>
                  <w:r>
                    <w:rPr>
                      <w:spacing w:val="-9"/>
                    </w:rPr>
                    <w:t> </w:t>
                  </w:r>
                  <w:r>
                    <w:rPr/>
                    <w:t>novembre</w:t>
                  </w:r>
                  <w:r>
                    <w:rPr>
                      <w:spacing w:val="-10"/>
                    </w:rPr>
                    <w:t> </w:t>
                  </w:r>
                  <w:r>
                    <w:rPr/>
                    <w:t>2001,</w:t>
                  </w:r>
                </w:p>
              </w:txbxContent>
            </v:textbox>
            <w10:wrap type="none"/>
          </v:shape>
        </w:pict>
      </w:r>
      <w:r>
        <w:rPr/>
        <w:pict>
          <v:shape style="position:absolute;margin-left:78.103996pt;margin-top:209.726624pt;width:348.25pt;height:15.3pt;mso-position-horizontal-relative:page;mso-position-vertical-relative:page;z-index:-276204544" type="#_x0000_t202" filled="false" stroked="false">
            <v:textbox inset="0,0,0,0">
              <w:txbxContent>
                <w:p>
                  <w:pPr>
                    <w:pStyle w:val="BodyText"/>
                  </w:pPr>
                  <w:r>
                    <w:rPr>
                      <w:strike/>
                      <w:spacing w:val="-60"/>
                    </w:rPr>
                    <w:t> </w:t>
                  </w:r>
                  <w:r>
                    <w:rPr>
                      <w:strike/>
                    </w:rPr>
                    <w:t>n. 418 e all’articolo 2, comma 12, della legge 22 dicembre 2008, n. 203.</w:t>
                  </w:r>
                </w:p>
              </w:txbxContent>
            </v:textbox>
            <w10:wrap type="none"/>
          </v:shape>
        </w:pict>
      </w:r>
      <w:r>
        <w:rPr/>
        <w:pict>
          <v:shape style="position:absolute;margin-left:78.103996pt;margin-top:237.56662pt;width:446.2pt;height:29.15pt;mso-position-horizontal-relative:page;mso-position-vertical-relative:page;z-index:-276203520" type="#_x0000_t202" filled="false" stroked="false">
            <v:textbox inset="0,0,0,0">
              <w:txbxContent>
                <w:p>
                  <w:pPr>
                    <w:pStyle w:val="BodyText"/>
                    <w:spacing w:before="8"/>
                    <w:ind w:firstLine="338"/>
                  </w:pPr>
                  <w:r>
                    <w:rPr>
                      <w:rFonts w:ascii="Arial" w:hAnsi="Arial"/>
                      <w:strike/>
                    </w:rPr>
                    <w:t>2. </w:t>
                  </w:r>
                  <w:r>
                    <w:rPr>
                      <w:strike/>
                    </w:rPr>
                    <w:t>L’energia elettrica consumata nel territorio del comune di Campione d'Italia è</w:t>
                  </w:r>
                  <w:r>
                    <w:rPr>
                      <w:strike w:val="0"/>
                    </w:rPr>
                    <w:t> sottoposta</w:t>
                  </w:r>
                  <w:r>
                    <w:rPr>
                      <w:strike w:val="0"/>
                      <w:spacing w:val="-13"/>
                    </w:rPr>
                    <w:t> </w:t>
                  </w:r>
                  <w:r>
                    <w:rPr>
                      <w:strike w:val="0"/>
                    </w:rPr>
                    <w:t>ad</w:t>
                  </w:r>
                  <w:r>
                    <w:rPr>
                      <w:strike w:val="0"/>
                      <w:spacing w:val="-11"/>
                    </w:rPr>
                    <w:t> </w:t>
                  </w:r>
                  <w:r>
                    <w:rPr>
                      <w:strike w:val="0"/>
                    </w:rPr>
                    <w:t>accisa</w:t>
                  </w:r>
                  <w:r>
                    <w:rPr>
                      <w:strike w:val="0"/>
                      <w:spacing w:val="-12"/>
                    </w:rPr>
                    <w:t> </w:t>
                  </w:r>
                  <w:r>
                    <w:rPr>
                      <w:strike w:val="0"/>
                    </w:rPr>
                    <w:t>con</w:t>
                  </w:r>
                  <w:r>
                    <w:rPr>
                      <w:strike w:val="0"/>
                      <w:spacing w:val="-11"/>
                    </w:rPr>
                    <w:t> </w:t>
                  </w:r>
                  <w:r>
                    <w:rPr>
                      <w:strike w:val="0"/>
                    </w:rPr>
                    <w:t>le</w:t>
                  </w:r>
                  <w:r>
                    <w:rPr>
                      <w:strike w:val="0"/>
                      <w:spacing w:val="-11"/>
                    </w:rPr>
                    <w:t> </w:t>
                  </w:r>
                  <w:r>
                    <w:rPr>
                      <w:strike w:val="0"/>
                    </w:rPr>
                    <w:t>aliquote</w:t>
                  </w:r>
                  <w:r>
                    <w:rPr>
                      <w:strike w:val="0"/>
                      <w:spacing w:val="-13"/>
                    </w:rPr>
                    <w:t> </w:t>
                  </w:r>
                  <w:r>
                    <w:rPr>
                      <w:strike w:val="0"/>
                    </w:rPr>
                    <w:t>di</w:t>
                  </w:r>
                  <w:r>
                    <w:rPr>
                      <w:strike w:val="0"/>
                      <w:spacing w:val="-11"/>
                    </w:rPr>
                    <w:t> </w:t>
                  </w:r>
                  <w:r>
                    <w:rPr>
                      <w:strike w:val="0"/>
                    </w:rPr>
                    <w:t>cui</w:t>
                  </w:r>
                  <w:r>
                    <w:rPr>
                      <w:strike w:val="0"/>
                      <w:spacing w:val="-11"/>
                    </w:rPr>
                    <w:t> </w:t>
                  </w:r>
                  <w:r>
                    <w:rPr>
                      <w:strike w:val="0"/>
                    </w:rPr>
                    <w:t>all’Allegato</w:t>
                  </w:r>
                  <w:r>
                    <w:rPr>
                      <w:strike w:val="0"/>
                      <w:spacing w:val="-12"/>
                    </w:rPr>
                    <w:t> </w:t>
                  </w:r>
                  <w:r>
                    <w:rPr>
                      <w:strike w:val="0"/>
                    </w:rPr>
                    <w:t>I</w:t>
                  </w:r>
                  <w:r>
                    <w:rPr>
                      <w:strike w:val="0"/>
                      <w:spacing w:val="-14"/>
                    </w:rPr>
                    <w:t> </w:t>
                  </w:r>
                  <w:r>
                    <w:rPr>
                      <w:strike w:val="0"/>
                    </w:rPr>
                    <w:t>al</w:t>
                  </w:r>
                  <w:r>
                    <w:rPr>
                      <w:strike w:val="0"/>
                      <w:spacing w:val="-11"/>
                    </w:rPr>
                    <w:t> </w:t>
                  </w:r>
                  <w:r>
                    <w:rPr>
                      <w:strike w:val="0"/>
                    </w:rPr>
                    <w:t>testo</w:t>
                  </w:r>
                  <w:r>
                    <w:rPr>
                      <w:strike w:val="0"/>
                      <w:spacing w:val="-12"/>
                    </w:rPr>
                    <w:t> </w:t>
                  </w:r>
                  <w:r>
                    <w:rPr>
                      <w:strike w:val="0"/>
                    </w:rPr>
                    <w:t>unico</w:t>
                  </w:r>
                  <w:r>
                    <w:rPr>
                      <w:strike w:val="0"/>
                      <w:spacing w:val="-12"/>
                    </w:rPr>
                    <w:t> </w:t>
                  </w:r>
                  <w:r>
                    <w:rPr>
                      <w:strike w:val="0"/>
                    </w:rPr>
                    <w:t>approvato</w:t>
                  </w:r>
                  <w:r>
                    <w:rPr>
                      <w:strike w:val="0"/>
                      <w:spacing w:val="-11"/>
                    </w:rPr>
                    <w:t> </w:t>
                  </w:r>
                  <w:r>
                    <w:rPr>
                      <w:strike w:val="0"/>
                    </w:rPr>
                    <w:t>con</w:t>
                  </w:r>
                  <w:r>
                    <w:rPr>
                      <w:strike w:val="0"/>
                      <w:spacing w:val="-12"/>
                    </w:rPr>
                    <w:t> </w:t>
                  </w:r>
                  <w:r>
                    <w:rPr>
                      <w:strike w:val="0"/>
                    </w:rPr>
                    <w:t>il</w:t>
                  </w:r>
                  <w:r>
                    <w:rPr>
                      <w:strike w:val="0"/>
                      <w:spacing w:val="-10"/>
                    </w:rPr>
                    <w:t> </w:t>
                  </w:r>
                  <w:r>
                    <w:rPr>
                      <w:strike w:val="0"/>
                    </w:rPr>
                    <w:t>decreto</w:t>
                  </w:r>
                </w:p>
              </w:txbxContent>
            </v:textbox>
            <w10:wrap type="none"/>
          </v:shape>
        </w:pict>
      </w:r>
      <w:r>
        <w:rPr/>
        <w:pict>
          <v:shape style="position:absolute;margin-left:71.024002pt;margin-top:265.196625pt;width:452.9pt;height:42.9pt;mso-position-horizontal-relative:page;mso-position-vertical-relative:page;z-index:-276202496" type="#_x0000_t202" filled="false" stroked="false">
            <v:textbox inset="0,0,0,0">
              <w:txbxContent>
                <w:p>
                  <w:pPr>
                    <w:pStyle w:val="BodyText"/>
                    <w:ind w:left="161"/>
                  </w:pPr>
                  <w:r>
                    <w:rPr>
                      <w:strike/>
                    </w:rPr>
                    <w:t>legislativo 26 ottobre 1995, n. 504, nelle misure ridotte di seguito indicate:</w:t>
                  </w:r>
                </w:p>
                <w:p>
                  <w:pPr>
                    <w:pStyle w:val="BodyText"/>
                    <w:numPr>
                      <w:ilvl w:val="0"/>
                      <w:numId w:val="118"/>
                    </w:numPr>
                    <w:tabs>
                      <w:tab w:pos="265" w:val="left" w:leader="none"/>
                    </w:tabs>
                    <w:spacing w:line="240" w:lineRule="auto" w:before="0" w:after="0"/>
                    <w:ind w:left="264" w:right="0" w:hanging="245"/>
                    <w:jc w:val="left"/>
                  </w:pPr>
                  <w:r>
                    <w:rPr>
                      <w:strike/>
                    </w:rPr>
                    <w:t>euro 0,001 per ogni kWh di energia impiegata per qualsiasi applicazione nelle</w:t>
                  </w:r>
                  <w:r>
                    <w:rPr>
                      <w:strike/>
                      <w:spacing w:val="-11"/>
                    </w:rPr>
                    <w:t> </w:t>
                  </w:r>
                  <w:r>
                    <w:rPr>
                      <w:strike/>
                    </w:rPr>
                    <w:t>abitazioni;</w:t>
                  </w:r>
                </w:p>
                <w:p>
                  <w:pPr>
                    <w:pStyle w:val="BodyText"/>
                    <w:numPr>
                      <w:ilvl w:val="0"/>
                      <w:numId w:val="118"/>
                    </w:numPr>
                    <w:tabs>
                      <w:tab w:pos="289" w:val="left" w:leader="none"/>
                    </w:tabs>
                    <w:spacing w:line="240" w:lineRule="auto" w:before="0" w:after="0"/>
                    <w:ind w:left="288" w:right="0" w:hanging="269"/>
                    <w:jc w:val="left"/>
                  </w:pPr>
                  <w:r>
                    <w:rPr/>
                    <w:t>euro</w:t>
                  </w:r>
                  <w:r>
                    <w:rPr>
                      <w:spacing w:val="9"/>
                    </w:rPr>
                    <w:t> </w:t>
                  </w:r>
                  <w:r>
                    <w:rPr/>
                    <w:t>0,0005</w:t>
                  </w:r>
                  <w:r>
                    <w:rPr>
                      <w:spacing w:val="9"/>
                    </w:rPr>
                    <w:t> </w:t>
                  </w:r>
                  <w:r>
                    <w:rPr/>
                    <w:t>per</w:t>
                  </w:r>
                  <w:r>
                    <w:rPr>
                      <w:spacing w:val="8"/>
                    </w:rPr>
                    <w:t> </w:t>
                  </w:r>
                  <w:r>
                    <w:rPr/>
                    <w:t>ogni</w:t>
                  </w:r>
                  <w:r>
                    <w:rPr>
                      <w:spacing w:val="12"/>
                    </w:rPr>
                    <w:t> </w:t>
                  </w:r>
                  <w:r>
                    <w:rPr/>
                    <w:t>kWh</w:t>
                  </w:r>
                  <w:r>
                    <w:rPr>
                      <w:spacing w:val="8"/>
                    </w:rPr>
                    <w:t> </w:t>
                  </w:r>
                  <w:r>
                    <w:rPr/>
                    <w:t>di</w:t>
                  </w:r>
                  <w:r>
                    <w:rPr>
                      <w:spacing w:val="9"/>
                    </w:rPr>
                    <w:t> </w:t>
                  </w:r>
                  <w:r>
                    <w:rPr/>
                    <w:t>energia</w:t>
                  </w:r>
                  <w:r>
                    <w:rPr>
                      <w:spacing w:val="10"/>
                    </w:rPr>
                    <w:t> </w:t>
                  </w:r>
                  <w:r>
                    <w:rPr/>
                    <w:t>impiegata</w:t>
                  </w:r>
                  <w:r>
                    <w:rPr>
                      <w:spacing w:val="8"/>
                    </w:rPr>
                    <w:t> </w:t>
                  </w:r>
                  <w:r>
                    <w:rPr/>
                    <w:t>per</w:t>
                  </w:r>
                  <w:r>
                    <w:rPr>
                      <w:spacing w:val="10"/>
                    </w:rPr>
                    <w:t> </w:t>
                  </w:r>
                  <w:r>
                    <w:rPr/>
                    <w:t>qualsiasi</w:t>
                  </w:r>
                  <w:r>
                    <w:rPr>
                      <w:spacing w:val="9"/>
                    </w:rPr>
                    <w:t> </w:t>
                  </w:r>
                  <w:r>
                    <w:rPr/>
                    <w:t>uso</w:t>
                  </w:r>
                  <w:r>
                    <w:rPr>
                      <w:spacing w:val="11"/>
                    </w:rPr>
                    <w:t> </w:t>
                  </w:r>
                  <w:r>
                    <w:rPr/>
                    <w:t>in</w:t>
                  </w:r>
                  <w:r>
                    <w:rPr>
                      <w:spacing w:val="9"/>
                    </w:rPr>
                    <w:t> </w:t>
                  </w:r>
                  <w:r>
                    <w:rPr/>
                    <w:t>locali</w:t>
                  </w:r>
                  <w:r>
                    <w:rPr>
                      <w:spacing w:val="10"/>
                    </w:rPr>
                    <w:t> </w:t>
                  </w:r>
                  <w:r>
                    <w:rPr/>
                    <w:t>e</w:t>
                  </w:r>
                  <w:r>
                    <w:rPr>
                      <w:spacing w:val="8"/>
                    </w:rPr>
                    <w:t> </w:t>
                  </w:r>
                  <w:r>
                    <w:rPr/>
                    <w:t>luoghi</w:t>
                  </w:r>
                  <w:r>
                    <w:rPr>
                      <w:spacing w:val="9"/>
                    </w:rPr>
                    <w:t> </w:t>
                  </w:r>
                  <w:r>
                    <w:rPr/>
                    <w:t>diversi</w:t>
                  </w:r>
                </w:p>
              </w:txbxContent>
            </v:textbox>
            <w10:wrap type="none"/>
          </v:shape>
        </w:pict>
      </w:r>
      <w:r>
        <w:rPr/>
        <w:pict>
          <v:shape style="position:absolute;margin-left:71.024002pt;margin-top:306.596619pt;width:453.15pt;height:43.05pt;mso-position-horizontal-relative:page;mso-position-vertical-relative:page;z-index:-276201472" type="#_x0000_t202" filled="false" stroked="false">
            <v:textbox inset="0,0,0,0">
              <w:txbxContent>
                <w:p>
                  <w:pPr>
                    <w:pStyle w:val="BodyText"/>
                  </w:pPr>
                  <w:r>
                    <w:rPr>
                      <w:strike/>
                    </w:rPr>
                    <w:t>dalle abitazioni.</w:t>
                  </w:r>
                </w:p>
                <w:p>
                  <w:pPr>
                    <w:pStyle w:val="BodyText"/>
                    <w:spacing w:before="1"/>
                    <w:ind w:left="161" w:right="-13" w:firstLine="338"/>
                  </w:pPr>
                  <w:r>
                    <w:rPr>
                      <w:rFonts w:ascii="Arial" w:hAnsi="Arial"/>
                      <w:strike/>
                    </w:rPr>
                    <w:t>3. </w:t>
                  </w:r>
                  <w:r>
                    <w:rPr>
                      <w:strike/>
                    </w:rPr>
                    <w:t>L'efficacia delle disposizioni di cui ai commi 1 e 2 è subordinata all'autorizzazione del</w:t>
                  </w:r>
                  <w:r>
                    <w:rPr>
                      <w:strike w:val="0"/>
                    </w:rPr>
                    <w:t> Consiglio prevista dall'articolo 19 della Direttiva 2003/96/CE del Consiglio, del 27 ottobre</w:t>
                  </w:r>
                </w:p>
              </w:txbxContent>
            </v:textbox>
            <w10:wrap type="none"/>
          </v:shape>
        </w:pict>
      </w:r>
      <w:r>
        <w:rPr/>
        <w:pict>
          <v:shape style="position:absolute;margin-left:78.103996pt;margin-top:348.116638pt;width:445.9pt;height:15.3pt;mso-position-horizontal-relative:page;mso-position-vertical-relative:page;z-index:-276200448" type="#_x0000_t202" filled="false" stroked="false">
            <v:textbox inset="0,0,0,0">
              <w:txbxContent>
                <w:p>
                  <w:pPr>
                    <w:pStyle w:val="BodyText"/>
                  </w:pPr>
                  <w:r>
                    <w:rPr/>
                    <w:t>2003; le medesime disposizioni trovano applicazione dalla data di efficacia della predetta</w:t>
                  </w:r>
                </w:p>
              </w:txbxContent>
            </v:textbox>
            <w10:wrap type="none"/>
          </v:shape>
        </w:pict>
      </w:r>
      <w:r>
        <w:rPr/>
        <w:pict>
          <v:shape style="position:absolute;margin-left:78.103996pt;margin-top:361.916626pt;width:282.150pt;height:15.3pt;mso-position-horizontal-relative:page;mso-position-vertical-relative:page;z-index:-276199424" type="#_x0000_t202" filled="false" stroked="false">
            <v:textbox inset="0,0,0,0">
              <w:txbxContent>
                <w:p>
                  <w:pPr>
                    <w:pStyle w:val="BodyText"/>
                  </w:pPr>
                  <w:r>
                    <w:rPr>
                      <w:strike/>
                    </w:rPr>
                    <w:t>autorizzazione e restano in vigore per la durata di sei anni.</w:t>
                  </w:r>
                </w:p>
              </w:txbxContent>
            </v:textbox>
            <w10:wrap type="none"/>
          </v:shape>
        </w:pict>
      </w:r>
      <w:r>
        <w:rPr/>
        <w:pict>
          <v:shape style="position:absolute;margin-left:71.024002pt;margin-top:389.516632pt;width:453.1pt;height:29.1pt;mso-position-horizontal-relative:page;mso-position-vertical-relative:page;z-index:-276198400" type="#_x0000_t202" filled="false" stroked="false">
            <v:textbox inset="0,0,0,0">
              <w:txbxContent>
                <w:p>
                  <w:pPr>
                    <w:spacing w:before="10"/>
                    <w:ind w:left="209" w:right="203" w:firstLine="0"/>
                    <w:jc w:val="center"/>
                    <w:rPr>
                      <w:rFonts w:ascii="TimesNewRomanPS-BoldItalicMT"/>
                      <w:b/>
                      <w:i/>
                      <w:sz w:val="24"/>
                    </w:rPr>
                  </w:pPr>
                  <w:r>
                    <w:rPr>
                      <w:rFonts w:ascii="TimesNewRomanPS-BoldItalicMT"/>
                      <w:b/>
                      <w:i/>
                      <w:strike/>
                      <w:sz w:val="24"/>
                    </w:rPr>
                    <w:t>Relazione illustrativa</w:t>
                  </w:r>
                </w:p>
                <w:p>
                  <w:pPr>
                    <w:pStyle w:val="BodyText"/>
                    <w:spacing w:before="0"/>
                    <w:ind w:left="206" w:right="206"/>
                    <w:jc w:val="center"/>
                  </w:pPr>
                  <w:r>
                    <w:rPr/>
                    <w:t>Le disposizioni hanno l’obiettivo di alleviare l’impatto, per il territorio del Comune di</w:t>
                  </w:r>
                </w:p>
              </w:txbxContent>
            </v:textbox>
            <w10:wrap type="none"/>
          </v:shape>
        </w:pict>
      </w:r>
      <w:r>
        <w:rPr/>
        <w:pict>
          <v:shape style="position:absolute;margin-left:71.024002pt;margin-top:417.116638pt;width:453.05pt;height:29.15pt;mso-position-horizontal-relative:page;mso-position-vertical-relative:page;z-index:-276197376" type="#_x0000_t202" filled="false" stroked="false">
            <v:textbox inset="0,0,0,0">
              <w:txbxContent>
                <w:p>
                  <w:pPr>
                    <w:pStyle w:val="BodyText"/>
                  </w:pPr>
                  <w:r>
                    <w:rPr>
                      <w:strike/>
                    </w:rPr>
                    <w:t>Campione, del costo di acquisto del gasolio per riscaldamento e dell’elettricità.</w:t>
                  </w:r>
                </w:p>
                <w:p>
                  <w:pPr>
                    <w:pStyle w:val="BodyText"/>
                    <w:spacing w:before="0"/>
                  </w:pPr>
                  <w:r>
                    <w:rPr/>
                    <w:t>Su prodotti come l’energia elettrica e il gasolio utilizzato come combustile per riscaldamento,</w:t>
                  </w:r>
                </w:p>
              </w:txbxContent>
            </v:textbox>
            <w10:wrap type="none"/>
          </v:shape>
        </w:pict>
      </w:r>
      <w:r>
        <w:rPr/>
        <w:pict>
          <v:shape style="position:absolute;margin-left:71.024002pt;margin-top:444.736633pt;width:453.05pt;height:15.3pt;mso-position-horizontal-relative:page;mso-position-vertical-relative:page;z-index:-276196352" type="#_x0000_t202" filled="false" stroked="false">
            <v:textbox inset="0,0,0,0">
              <w:txbxContent>
                <w:p>
                  <w:pPr>
                    <w:pStyle w:val="BodyText"/>
                  </w:pPr>
                  <w:r>
                    <w:rPr/>
                    <w:t>l’ingresso del territorio di Campione d’Italia nel territorio doganale dell’Unione europea ha</w:t>
                  </w:r>
                </w:p>
              </w:txbxContent>
            </v:textbox>
            <w10:wrap type="none"/>
          </v:shape>
        </w:pict>
      </w:r>
      <w:r>
        <w:rPr/>
        <w:pict>
          <v:shape style="position:absolute;margin-left:71.024002pt;margin-top:458.536621pt;width:453pt;height:15.3pt;mso-position-horizontal-relative:page;mso-position-vertical-relative:page;z-index:-276195328" type="#_x0000_t202" filled="false" stroked="false">
            <v:textbox inset="0,0,0,0">
              <w:txbxContent>
                <w:p>
                  <w:pPr>
                    <w:pStyle w:val="BodyText"/>
                  </w:pPr>
                  <w:r>
                    <w:rPr/>
                    <w:t>determinato un aumento dei costi dei prodotti energetici rispetto a quelli pagati in precedenza</w:t>
                  </w:r>
                </w:p>
              </w:txbxContent>
            </v:textbox>
            <w10:wrap type="none"/>
          </v:shape>
        </w:pict>
      </w:r>
      <w:r>
        <w:rPr/>
        <w:pict>
          <v:shape style="position:absolute;margin-left:71.024002pt;margin-top:472.336609pt;width:453pt;height:15.3pt;mso-position-horizontal-relative:page;mso-position-vertical-relative:page;z-index:-276194304" type="#_x0000_t202" filled="false" stroked="false">
            <v:textbox inset="0,0,0,0">
              <w:txbxContent>
                <w:p>
                  <w:pPr>
                    <w:pStyle w:val="BodyText"/>
                  </w:pPr>
                  <w:r>
                    <w:rPr/>
                    <w:t>per effetto dell’applicazione della normativa svizzera. Inoltre, data la peculiare situazione</w:t>
                  </w:r>
                </w:p>
              </w:txbxContent>
            </v:textbox>
            <w10:wrap type="none"/>
          </v:shape>
        </w:pict>
      </w:r>
      <w:r>
        <w:rPr/>
        <w:pict>
          <v:shape style="position:absolute;margin-left:71.024002pt;margin-top:486.136627pt;width:453.05pt;height:15.3pt;mso-position-horizontal-relative:page;mso-position-vertical-relative:page;z-index:-276193280" type="#_x0000_t202" filled="false" stroked="false">
            <v:textbox inset="0,0,0,0">
              <w:txbxContent>
                <w:p>
                  <w:pPr>
                    <w:pStyle w:val="BodyText"/>
                  </w:pPr>
                  <w:r>
                    <w:rPr/>
                    <w:t>geografica del</w:t>
                  </w:r>
                  <w:r>
                    <w:rPr>
                      <w:spacing w:val="52"/>
                    </w:rPr>
                    <w:t> </w:t>
                  </w:r>
                  <w:r>
                    <w:rPr/>
                    <w:t>Comune</w:t>
                  </w:r>
                  <w:r>
                    <w:rPr>
                      <w:spacing w:val="51"/>
                    </w:rPr>
                    <w:t> </w:t>
                  </w:r>
                  <w:r>
                    <w:rPr/>
                    <w:t>di</w:t>
                  </w:r>
                  <w:r>
                    <w:rPr>
                      <w:spacing w:val="51"/>
                    </w:rPr>
                    <w:t> </w:t>
                  </w:r>
                  <w:r>
                    <w:rPr/>
                    <w:t>Campione d’Italia,</w:t>
                  </w:r>
                  <w:r>
                    <w:rPr>
                      <w:spacing w:val="51"/>
                    </w:rPr>
                    <w:t> </w:t>
                  </w:r>
                  <w:r>
                    <w:rPr/>
                    <w:t>i</w:t>
                  </w:r>
                  <w:r>
                    <w:rPr>
                      <w:spacing w:val="51"/>
                    </w:rPr>
                    <w:t> </w:t>
                  </w:r>
                  <w:r>
                    <w:rPr/>
                    <w:t>costi</w:t>
                  </w:r>
                  <w:r>
                    <w:rPr>
                      <w:spacing w:val="52"/>
                    </w:rPr>
                    <w:t> </w:t>
                  </w:r>
                  <w:r>
                    <w:rPr/>
                    <w:t>di</w:t>
                  </w:r>
                  <w:r>
                    <w:rPr>
                      <w:spacing w:val="52"/>
                    </w:rPr>
                    <w:t> </w:t>
                  </w:r>
                  <w:r>
                    <w:rPr/>
                    <w:t>approvvigionamento dei</w:t>
                  </w:r>
                  <w:r>
                    <w:rPr>
                      <w:spacing w:val="52"/>
                    </w:rPr>
                    <w:t> </w:t>
                  </w:r>
                  <w:r>
                    <w:rPr/>
                    <w:t>prodotti</w:t>
                  </w:r>
                </w:p>
              </w:txbxContent>
            </v:textbox>
            <w10:wrap type="none"/>
          </v:shape>
        </w:pict>
      </w:r>
      <w:r>
        <w:rPr/>
        <w:pict>
          <v:shape style="position:absolute;margin-left:71.024002pt;margin-top:499.936615pt;width:453.3pt;height:15.3pt;mso-position-horizontal-relative:page;mso-position-vertical-relative:page;z-index:-276192256" type="#_x0000_t202" filled="false" stroked="false">
            <v:textbox inset="0,0,0,0">
              <w:txbxContent>
                <w:p>
                  <w:pPr>
                    <w:pStyle w:val="BodyText"/>
                  </w:pPr>
                  <w:r>
                    <w:rPr/>
                    <w:t>energetici sono più elevati, sia che le forniture provengano dalla Svizzera sia che provengano</w:t>
                  </w:r>
                </w:p>
              </w:txbxContent>
            </v:textbox>
            <w10:wrap type="none"/>
          </v:shape>
        </w:pict>
      </w:r>
      <w:r>
        <w:rPr/>
        <w:pict>
          <v:shape style="position:absolute;margin-left:71.024002pt;margin-top:513.736633pt;width:452.85pt;height:15.3pt;mso-position-horizontal-relative:page;mso-position-vertical-relative:page;z-index:-276191232" type="#_x0000_t202" filled="false" stroked="false">
            <v:textbox inset="0,0,0,0">
              <w:txbxContent>
                <w:p>
                  <w:pPr>
                    <w:pStyle w:val="BodyText"/>
                  </w:pPr>
                  <w:r>
                    <w:rPr/>
                    <w:t>dalla più vicina provincia italiana. La situazione di crisi generata dalla diffusione della</w:t>
                  </w:r>
                </w:p>
              </w:txbxContent>
            </v:textbox>
            <w10:wrap type="none"/>
          </v:shape>
        </w:pict>
      </w:r>
      <w:r>
        <w:rPr/>
        <w:pict>
          <v:shape style="position:absolute;margin-left:71.024002pt;margin-top:527.536621pt;width:453.15pt;height:15.3pt;mso-position-horizontal-relative:page;mso-position-vertical-relative:page;z-index:-276190208" type="#_x0000_t202" filled="false" stroked="false">
            <v:textbox inset="0,0,0,0">
              <w:txbxContent>
                <w:p>
                  <w:pPr>
                    <w:pStyle w:val="BodyText"/>
                  </w:pPr>
                  <w:r>
                    <w:rPr/>
                    <w:t>pandemia</w:t>
                  </w:r>
                  <w:r>
                    <w:rPr>
                      <w:spacing w:val="-17"/>
                    </w:rPr>
                    <w:t> </w:t>
                  </w:r>
                  <w:r>
                    <w:rPr/>
                    <w:t>Covid-19</w:t>
                  </w:r>
                  <w:r>
                    <w:rPr>
                      <w:spacing w:val="-16"/>
                    </w:rPr>
                    <w:t> </w:t>
                  </w:r>
                  <w:r>
                    <w:rPr/>
                    <w:t>ha</w:t>
                  </w:r>
                  <w:r>
                    <w:rPr>
                      <w:spacing w:val="-17"/>
                    </w:rPr>
                    <w:t> </w:t>
                  </w:r>
                  <w:r>
                    <w:rPr/>
                    <w:t>ulteriormente</w:t>
                  </w:r>
                  <w:r>
                    <w:rPr>
                      <w:spacing w:val="-15"/>
                    </w:rPr>
                    <w:t> </w:t>
                  </w:r>
                  <w:r>
                    <w:rPr/>
                    <w:t>aggravato</w:t>
                  </w:r>
                  <w:r>
                    <w:rPr>
                      <w:spacing w:val="-15"/>
                    </w:rPr>
                    <w:t> </w:t>
                  </w:r>
                  <w:r>
                    <w:rPr/>
                    <w:t>le</w:t>
                  </w:r>
                  <w:r>
                    <w:rPr>
                      <w:spacing w:val="-14"/>
                    </w:rPr>
                    <w:t> </w:t>
                  </w:r>
                  <w:r>
                    <w:rPr/>
                    <w:t>difficoltà</w:t>
                  </w:r>
                  <w:r>
                    <w:rPr>
                      <w:spacing w:val="-15"/>
                    </w:rPr>
                    <w:t> </w:t>
                  </w:r>
                  <w:r>
                    <w:rPr/>
                    <w:t>per</w:t>
                  </w:r>
                  <w:r>
                    <w:rPr>
                      <w:spacing w:val="-14"/>
                    </w:rPr>
                    <w:t> </w:t>
                  </w:r>
                  <w:r>
                    <w:rPr/>
                    <w:t>famiglie</w:t>
                  </w:r>
                  <w:r>
                    <w:rPr>
                      <w:spacing w:val="-17"/>
                    </w:rPr>
                    <w:t> </w:t>
                  </w:r>
                  <w:r>
                    <w:rPr/>
                    <w:t>e</w:t>
                  </w:r>
                  <w:r>
                    <w:rPr>
                      <w:spacing w:val="-17"/>
                    </w:rPr>
                    <w:t> </w:t>
                  </w:r>
                  <w:r>
                    <w:rPr/>
                    <w:t>imprese</w:t>
                  </w:r>
                  <w:r>
                    <w:rPr>
                      <w:spacing w:val="-16"/>
                    </w:rPr>
                    <w:t> </w:t>
                  </w:r>
                  <w:r>
                    <w:rPr/>
                    <w:t>del</w:t>
                  </w:r>
                  <w:r>
                    <w:rPr>
                      <w:spacing w:val="-15"/>
                    </w:rPr>
                    <w:t> </w:t>
                  </w:r>
                  <w:r>
                    <w:rPr/>
                    <w:t>territorio</w:t>
                  </w:r>
                </w:p>
              </w:txbxContent>
            </v:textbox>
            <w10:wrap type="none"/>
          </v:shape>
        </w:pict>
      </w:r>
      <w:r>
        <w:rPr/>
        <w:pict>
          <v:shape style="position:absolute;margin-left:71.024002pt;margin-top:541.336609pt;width:453.3pt;height:29.1pt;mso-position-horizontal-relative:page;mso-position-vertical-relative:page;z-index:-276189184" type="#_x0000_t202" filled="false" stroked="false">
            <v:textbox inset="0,0,0,0">
              <w:txbxContent>
                <w:p>
                  <w:pPr>
                    <w:pStyle w:val="BodyText"/>
                  </w:pPr>
                  <w:r>
                    <w:rPr>
                      <w:strike/>
                      <w:spacing w:val="-60"/>
                    </w:rPr>
                    <w:t> </w:t>
                  </w:r>
                  <w:r>
                    <w:rPr>
                      <w:strike/>
                    </w:rPr>
                    <w:t>di Campione d’Italia.</w:t>
                  </w:r>
                </w:p>
                <w:p>
                  <w:pPr>
                    <w:pStyle w:val="BodyText"/>
                    <w:spacing w:before="0"/>
                  </w:pPr>
                  <w:r>
                    <w:rPr/>
                    <w:t>Per alleviare l’impatto del costo del gasolio per riscaldamento e dell’elettricità, le disposizioni</w:t>
                  </w:r>
                </w:p>
              </w:txbxContent>
            </v:textbox>
            <w10:wrap type="none"/>
          </v:shape>
        </w:pict>
      </w:r>
      <w:r>
        <w:rPr/>
        <w:pict>
          <v:shape style="position:absolute;margin-left:71.024002pt;margin-top:568.936646pt;width:452.9pt;height:15.3pt;mso-position-horizontal-relative:page;mso-position-vertical-relative:page;z-index:-276188160" type="#_x0000_t202" filled="false" stroked="false">
            <v:textbox inset="0,0,0,0">
              <w:txbxContent>
                <w:p>
                  <w:pPr>
                    <w:pStyle w:val="BodyText"/>
                  </w:pPr>
                  <w:r>
                    <w:rPr/>
                    <w:t>prevedono la riduzione, per un periodo di sei anni, delle aliquote di accisa applicate su tali</w:t>
                  </w:r>
                </w:p>
              </w:txbxContent>
            </v:textbox>
            <w10:wrap type="none"/>
          </v:shape>
        </w:pict>
      </w:r>
      <w:r>
        <w:rPr/>
        <w:pict>
          <v:shape style="position:absolute;margin-left:71.024002pt;margin-top:582.736633pt;width:453.25pt;height:29.1pt;mso-position-horizontal-relative:page;mso-position-vertical-relative:page;z-index:-276187136" type="#_x0000_t202" filled="false" stroked="false">
            <v:textbox inset="0,0,0,0">
              <w:txbxContent>
                <w:p>
                  <w:pPr>
                    <w:spacing w:before="10"/>
                    <w:ind w:left="20" w:right="0" w:firstLine="0"/>
                    <w:jc w:val="left"/>
                    <w:rPr>
                      <w:i/>
                      <w:sz w:val="24"/>
                    </w:rPr>
                  </w:pPr>
                  <w:r>
                    <w:rPr>
                      <w:strike/>
                      <w:sz w:val="24"/>
                    </w:rPr>
                    <w:t>prodotti consumati </w:t>
                  </w:r>
                  <w:r>
                    <w:rPr>
                      <w:i/>
                      <w:strike/>
                      <w:sz w:val="24"/>
                    </w:rPr>
                    <w:t>nel territorio di Campione d'Italia.</w:t>
                  </w:r>
                </w:p>
                <w:p>
                  <w:pPr>
                    <w:pStyle w:val="BodyText"/>
                    <w:spacing w:before="0"/>
                  </w:pPr>
                  <w:r>
                    <w:rPr/>
                    <w:t>In</w:t>
                  </w:r>
                  <w:r>
                    <w:rPr>
                      <w:spacing w:val="-7"/>
                    </w:rPr>
                    <w:t> </w:t>
                  </w:r>
                  <w:r>
                    <w:rPr/>
                    <w:t>particolare,</w:t>
                  </w:r>
                  <w:r>
                    <w:rPr>
                      <w:spacing w:val="-7"/>
                    </w:rPr>
                    <w:t> </w:t>
                  </w:r>
                  <w:r>
                    <w:rPr/>
                    <w:t>tali</w:t>
                  </w:r>
                  <w:r>
                    <w:rPr>
                      <w:spacing w:val="-7"/>
                    </w:rPr>
                    <w:t> </w:t>
                  </w:r>
                  <w:r>
                    <w:rPr/>
                    <w:t>aliquote</w:t>
                  </w:r>
                  <w:r>
                    <w:rPr>
                      <w:spacing w:val="-8"/>
                    </w:rPr>
                    <w:t> </w:t>
                  </w:r>
                  <w:r>
                    <w:rPr/>
                    <w:t>sono</w:t>
                  </w:r>
                  <w:r>
                    <w:rPr>
                      <w:spacing w:val="-7"/>
                    </w:rPr>
                    <w:t> </w:t>
                  </w:r>
                  <w:r>
                    <w:rPr/>
                    <w:t>fissate,</w:t>
                  </w:r>
                  <w:r>
                    <w:rPr>
                      <w:spacing w:val="-7"/>
                    </w:rPr>
                    <w:t> </w:t>
                  </w:r>
                  <w:r>
                    <w:rPr/>
                    <w:t>per</w:t>
                  </w:r>
                  <w:r>
                    <w:rPr>
                      <w:spacing w:val="-8"/>
                    </w:rPr>
                    <w:t> </w:t>
                  </w:r>
                  <w:r>
                    <w:rPr/>
                    <w:t>l’energia</w:t>
                  </w:r>
                  <w:r>
                    <w:rPr>
                      <w:spacing w:val="-8"/>
                    </w:rPr>
                    <w:t> </w:t>
                  </w:r>
                  <w:r>
                    <w:rPr/>
                    <w:t>elettrica,</w:t>
                  </w:r>
                  <w:r>
                    <w:rPr>
                      <w:spacing w:val="-7"/>
                    </w:rPr>
                    <w:t> </w:t>
                  </w:r>
                  <w:r>
                    <w:rPr/>
                    <w:t>in</w:t>
                  </w:r>
                  <w:r>
                    <w:rPr>
                      <w:spacing w:val="-7"/>
                    </w:rPr>
                    <w:t> </w:t>
                  </w:r>
                  <w:r>
                    <w:rPr/>
                    <w:t>euro</w:t>
                  </w:r>
                  <w:r>
                    <w:rPr>
                      <w:spacing w:val="-8"/>
                    </w:rPr>
                    <w:t> </w:t>
                  </w:r>
                  <w:r>
                    <w:rPr/>
                    <w:t>0,0005</w:t>
                  </w:r>
                  <w:r>
                    <w:rPr>
                      <w:spacing w:val="-6"/>
                    </w:rPr>
                    <w:t> </w:t>
                  </w:r>
                  <w:r>
                    <w:rPr/>
                    <w:t>per</w:t>
                  </w:r>
                  <w:r>
                    <w:rPr>
                      <w:spacing w:val="-8"/>
                    </w:rPr>
                    <w:t> </w:t>
                  </w:r>
                  <w:r>
                    <w:rPr/>
                    <w:t>chilowattora,</w:t>
                  </w:r>
                </w:p>
              </w:txbxContent>
            </v:textbox>
            <w10:wrap type="none"/>
          </v:shape>
        </w:pict>
      </w:r>
      <w:r>
        <w:rPr/>
        <w:pict>
          <v:shape style="position:absolute;margin-left:71.024002pt;margin-top:610.366638pt;width:453pt;height:15.3pt;mso-position-horizontal-relative:page;mso-position-vertical-relative:page;z-index:-276186112" type="#_x0000_t202" filled="false" stroked="false">
            <v:textbox inset="0,0,0,0">
              <w:txbxContent>
                <w:p>
                  <w:pPr>
                    <w:pStyle w:val="BodyText"/>
                  </w:pPr>
                  <w:r>
                    <w:rPr/>
                    <w:t>per l’uso in locali e luoghi diversi dalle abitazioni e in euro 0,001 per chilowattora, per l’uso</w:t>
                  </w:r>
                </w:p>
              </w:txbxContent>
            </v:textbox>
            <w10:wrap type="none"/>
          </v:shape>
        </w:pict>
      </w:r>
      <w:r>
        <w:rPr/>
        <w:pict>
          <v:shape style="position:absolute;margin-left:71.024002pt;margin-top:624.166626pt;width:453.3pt;height:15.3pt;mso-position-horizontal-relative:page;mso-position-vertical-relative:page;z-index:-276185088" type="#_x0000_t202" filled="false" stroked="false">
            <v:textbox inset="0,0,0,0">
              <w:txbxContent>
                <w:p>
                  <w:pPr>
                    <w:pStyle w:val="BodyText"/>
                  </w:pPr>
                  <w:r>
                    <w:rPr/>
                    <w:t>nelle abitazioni, che corrispondono alle rispettive aliquote minime previste nell’ambito del</w:t>
                  </w:r>
                </w:p>
              </w:txbxContent>
            </v:textbox>
            <w10:wrap type="none"/>
          </v:shape>
        </w:pict>
      </w:r>
      <w:r>
        <w:rPr/>
        <w:pict>
          <v:shape style="position:absolute;margin-left:71.024002pt;margin-top:637.966614pt;width:452.95pt;height:29.1pt;mso-position-horizontal-relative:page;mso-position-vertical-relative:page;z-index:-276184064" type="#_x0000_t202" filled="false" stroked="false">
            <v:textbox inset="0,0,0,0">
              <w:txbxContent>
                <w:p>
                  <w:pPr>
                    <w:pStyle w:val="BodyText"/>
                    <w:ind w:right="17"/>
                  </w:pPr>
                  <w:r>
                    <w:rPr>
                      <w:strike/>
                    </w:rPr>
                    <w:t>quadro europeo armonizzato dalla direttiva 2003/96/CE del Consiglio del 27 ottobre 2003.</w:t>
                  </w:r>
                  <w:r>
                    <w:rPr>
                      <w:strike w:val="0"/>
                    </w:rPr>
                    <w:t> Per</w:t>
                  </w:r>
                  <w:r>
                    <w:rPr>
                      <w:strike w:val="0"/>
                      <w:spacing w:val="16"/>
                    </w:rPr>
                    <w:t> </w:t>
                  </w:r>
                  <w:r>
                    <w:rPr>
                      <w:strike w:val="0"/>
                    </w:rPr>
                    <w:t>il</w:t>
                  </w:r>
                  <w:r>
                    <w:rPr>
                      <w:strike w:val="0"/>
                      <w:spacing w:val="18"/>
                    </w:rPr>
                    <w:t> </w:t>
                  </w:r>
                  <w:r>
                    <w:rPr>
                      <w:strike w:val="0"/>
                    </w:rPr>
                    <w:t>gasolio</w:t>
                  </w:r>
                  <w:r>
                    <w:rPr>
                      <w:strike w:val="0"/>
                      <w:spacing w:val="16"/>
                    </w:rPr>
                    <w:t> </w:t>
                  </w:r>
                  <w:r>
                    <w:rPr>
                      <w:strike w:val="0"/>
                    </w:rPr>
                    <w:t>usato</w:t>
                  </w:r>
                  <w:r>
                    <w:rPr>
                      <w:strike w:val="0"/>
                      <w:spacing w:val="18"/>
                    </w:rPr>
                    <w:t> </w:t>
                  </w:r>
                  <w:r>
                    <w:rPr>
                      <w:strike w:val="0"/>
                    </w:rPr>
                    <w:t>come</w:t>
                  </w:r>
                  <w:r>
                    <w:rPr>
                      <w:strike w:val="0"/>
                      <w:spacing w:val="16"/>
                    </w:rPr>
                    <w:t> </w:t>
                  </w:r>
                  <w:r>
                    <w:rPr>
                      <w:strike w:val="0"/>
                    </w:rPr>
                    <w:t>combustibile</w:t>
                  </w:r>
                  <w:r>
                    <w:rPr>
                      <w:strike w:val="0"/>
                      <w:spacing w:val="17"/>
                    </w:rPr>
                    <w:t> </w:t>
                  </w:r>
                  <w:r>
                    <w:rPr>
                      <w:strike w:val="0"/>
                    </w:rPr>
                    <w:t>per</w:t>
                  </w:r>
                  <w:r>
                    <w:rPr>
                      <w:strike w:val="0"/>
                      <w:spacing w:val="16"/>
                    </w:rPr>
                    <w:t> </w:t>
                  </w:r>
                  <w:r>
                    <w:rPr>
                      <w:strike w:val="0"/>
                    </w:rPr>
                    <w:t>riscaldamento,</w:t>
                  </w:r>
                  <w:r>
                    <w:rPr>
                      <w:strike w:val="0"/>
                      <w:spacing w:val="18"/>
                    </w:rPr>
                    <w:t> </w:t>
                  </w:r>
                  <w:r>
                    <w:rPr>
                      <w:strike w:val="0"/>
                    </w:rPr>
                    <w:t>l’aliquota</w:t>
                  </w:r>
                  <w:r>
                    <w:rPr>
                      <w:strike w:val="0"/>
                      <w:spacing w:val="17"/>
                    </w:rPr>
                    <w:t> </w:t>
                  </w:r>
                  <w:r>
                    <w:rPr>
                      <w:strike w:val="0"/>
                    </w:rPr>
                    <w:t>di</w:t>
                  </w:r>
                  <w:r>
                    <w:rPr>
                      <w:strike w:val="0"/>
                      <w:spacing w:val="17"/>
                    </w:rPr>
                    <w:t> </w:t>
                  </w:r>
                  <w:r>
                    <w:rPr>
                      <w:strike w:val="0"/>
                    </w:rPr>
                    <w:t>accisa</w:t>
                  </w:r>
                  <w:r>
                    <w:rPr>
                      <w:strike w:val="0"/>
                      <w:spacing w:val="17"/>
                    </w:rPr>
                    <w:t> </w:t>
                  </w:r>
                  <w:r>
                    <w:rPr>
                      <w:strike w:val="0"/>
                    </w:rPr>
                    <w:t>è</w:t>
                  </w:r>
                  <w:r>
                    <w:rPr>
                      <w:strike w:val="0"/>
                      <w:spacing w:val="16"/>
                    </w:rPr>
                    <w:t> </w:t>
                  </w:r>
                  <w:r>
                    <w:rPr>
                      <w:strike w:val="0"/>
                    </w:rPr>
                    <w:t>fissata</w:t>
                  </w:r>
                  <w:r>
                    <w:rPr>
                      <w:strike w:val="0"/>
                      <w:spacing w:val="17"/>
                    </w:rPr>
                    <w:t> </w:t>
                  </w:r>
                  <w:r>
                    <w:rPr>
                      <w:strike w:val="0"/>
                    </w:rPr>
                    <w:t>nella</w:t>
                  </w:r>
                </w:p>
              </w:txbxContent>
            </v:textbox>
            <w10:wrap type="none"/>
          </v:shape>
        </w:pict>
      </w:r>
      <w:r>
        <w:rPr/>
        <w:pict>
          <v:shape style="position:absolute;margin-left:71.024002pt;margin-top:665.56665pt;width:453.05pt;height:15.3pt;mso-position-horizontal-relative:page;mso-position-vertical-relative:page;z-index:-276183040" type="#_x0000_t202" filled="false" stroked="false">
            <v:textbox inset="0,0,0,0">
              <w:txbxContent>
                <w:p>
                  <w:pPr>
                    <w:pStyle w:val="BodyText"/>
                  </w:pPr>
                  <w:r>
                    <w:rPr/>
                    <w:t>misura</w:t>
                  </w:r>
                  <w:r>
                    <w:rPr>
                      <w:spacing w:val="-8"/>
                    </w:rPr>
                    <w:t> </w:t>
                  </w:r>
                  <w:r>
                    <w:rPr/>
                    <w:t>di</w:t>
                  </w:r>
                  <w:r>
                    <w:rPr>
                      <w:spacing w:val="-6"/>
                    </w:rPr>
                    <w:t> </w:t>
                  </w:r>
                  <w:r>
                    <w:rPr/>
                    <w:t>201,50</w:t>
                  </w:r>
                  <w:r>
                    <w:rPr>
                      <w:spacing w:val="-5"/>
                    </w:rPr>
                    <w:t> </w:t>
                  </w:r>
                  <w:r>
                    <w:rPr/>
                    <w:t>euro</w:t>
                  </w:r>
                  <w:r>
                    <w:rPr>
                      <w:spacing w:val="-7"/>
                    </w:rPr>
                    <w:t> </w:t>
                  </w:r>
                  <w:r>
                    <w:rPr/>
                    <w:t>per</w:t>
                  </w:r>
                  <w:r>
                    <w:rPr>
                      <w:spacing w:val="-3"/>
                    </w:rPr>
                    <w:t> </w:t>
                  </w:r>
                  <w:r>
                    <w:rPr/>
                    <w:t>mille</w:t>
                  </w:r>
                  <w:r>
                    <w:rPr>
                      <w:spacing w:val="-6"/>
                    </w:rPr>
                    <w:t> </w:t>
                  </w:r>
                  <w:r>
                    <w:rPr/>
                    <w:t>litri,</w:t>
                  </w:r>
                  <w:r>
                    <w:rPr>
                      <w:spacing w:val="-6"/>
                    </w:rPr>
                    <w:t> </w:t>
                  </w:r>
                  <w:r>
                    <w:rPr/>
                    <w:t>pari</w:t>
                  </w:r>
                  <w:r>
                    <w:rPr>
                      <w:spacing w:val="-6"/>
                    </w:rPr>
                    <w:t> </w:t>
                  </w:r>
                  <w:r>
                    <w:rPr/>
                    <w:t>al</w:t>
                  </w:r>
                  <w:r>
                    <w:rPr>
                      <w:spacing w:val="-6"/>
                    </w:rPr>
                    <w:t> </w:t>
                  </w:r>
                  <w:r>
                    <w:rPr/>
                    <w:t>50</w:t>
                  </w:r>
                  <w:r>
                    <w:rPr>
                      <w:spacing w:val="-6"/>
                    </w:rPr>
                    <w:t> </w:t>
                  </w:r>
                  <w:r>
                    <w:rPr/>
                    <w:t>per</w:t>
                  </w:r>
                  <w:r>
                    <w:rPr>
                      <w:spacing w:val="-4"/>
                    </w:rPr>
                    <w:t> </w:t>
                  </w:r>
                  <w:r>
                    <w:rPr/>
                    <w:t>cento</w:t>
                  </w:r>
                  <w:r>
                    <w:rPr>
                      <w:spacing w:val="-6"/>
                    </w:rPr>
                    <w:t> </w:t>
                  </w:r>
                  <w:r>
                    <w:rPr/>
                    <w:t>di</w:t>
                  </w:r>
                  <w:r>
                    <w:rPr>
                      <w:spacing w:val="-6"/>
                    </w:rPr>
                    <w:t> </w:t>
                  </w:r>
                  <w:r>
                    <w:rPr/>
                    <w:t>quella</w:t>
                  </w:r>
                  <w:r>
                    <w:rPr>
                      <w:spacing w:val="-6"/>
                    </w:rPr>
                    <w:t> </w:t>
                  </w:r>
                  <w:r>
                    <w:rPr/>
                    <w:t>applicata</w:t>
                  </w:r>
                  <w:r>
                    <w:rPr>
                      <w:spacing w:val="-4"/>
                    </w:rPr>
                    <w:t> </w:t>
                  </w:r>
                  <w:r>
                    <w:rPr/>
                    <w:t>a</w:t>
                  </w:r>
                  <w:r>
                    <w:rPr>
                      <w:spacing w:val="-7"/>
                    </w:rPr>
                    <w:t> </w:t>
                  </w:r>
                  <w:r>
                    <w:rPr/>
                    <w:t>livello</w:t>
                  </w:r>
                  <w:r>
                    <w:rPr>
                      <w:spacing w:val="-5"/>
                    </w:rPr>
                    <w:t> </w:t>
                  </w:r>
                  <w:r>
                    <w:rPr/>
                    <w:t>nazionale.</w:t>
                  </w:r>
                </w:p>
              </w:txbxContent>
            </v:textbox>
            <w10:wrap type="none"/>
          </v:shape>
        </w:pict>
      </w:r>
      <w:r>
        <w:rPr/>
        <w:pict>
          <v:shape style="position:absolute;margin-left:71.024002pt;margin-top:679.366638pt;width:453.1pt;height:15.3pt;mso-position-horizontal-relative:page;mso-position-vertical-relative:page;z-index:-276182016" type="#_x0000_t202" filled="false" stroked="false">
            <v:textbox inset="0,0,0,0">
              <w:txbxContent>
                <w:p>
                  <w:pPr>
                    <w:pStyle w:val="BodyText"/>
                  </w:pPr>
                  <w:r>
                    <w:rPr/>
                    <w:t>In tal modo, la tassazione indiretta applicata ai citati prodotti consumati nel territorio di</w:t>
                  </w:r>
                </w:p>
              </w:txbxContent>
            </v:textbox>
            <w10:wrap type="none"/>
          </v:shape>
        </w:pict>
      </w:r>
      <w:r>
        <w:rPr/>
        <w:pict>
          <v:shape style="position:absolute;margin-left:71.024002pt;margin-top:693.166626pt;width:453.35pt;height:15.3pt;mso-position-horizontal-relative:page;mso-position-vertical-relative:page;z-index:-276180992" type="#_x0000_t202" filled="false" stroked="false">
            <v:textbox inset="0,0,0,0">
              <w:txbxContent>
                <w:p>
                  <w:pPr>
                    <w:pStyle w:val="BodyText"/>
                  </w:pPr>
                  <w:r>
                    <w:rPr/>
                    <w:t>Campione</w:t>
                  </w:r>
                  <w:r>
                    <w:rPr>
                      <w:spacing w:val="-11"/>
                    </w:rPr>
                    <w:t> </w:t>
                  </w:r>
                  <w:r>
                    <w:rPr/>
                    <w:t>d’Italia</w:t>
                  </w:r>
                  <w:r>
                    <w:rPr>
                      <w:spacing w:val="-10"/>
                    </w:rPr>
                    <w:t> </w:t>
                  </w:r>
                  <w:r>
                    <w:rPr/>
                    <w:t>sarebbe</w:t>
                  </w:r>
                  <w:r>
                    <w:rPr>
                      <w:spacing w:val="-10"/>
                    </w:rPr>
                    <w:t> </w:t>
                  </w:r>
                  <w:r>
                    <w:rPr/>
                    <w:t>sostanzialmente</w:t>
                  </w:r>
                  <w:r>
                    <w:rPr>
                      <w:spacing w:val="-11"/>
                    </w:rPr>
                    <w:t> </w:t>
                  </w:r>
                  <w:r>
                    <w:rPr/>
                    <w:t>equivalente</w:t>
                  </w:r>
                  <w:r>
                    <w:rPr>
                      <w:spacing w:val="-10"/>
                    </w:rPr>
                    <w:t> </w:t>
                  </w:r>
                  <w:r>
                    <w:rPr/>
                    <w:t>a</w:t>
                  </w:r>
                  <w:r>
                    <w:rPr>
                      <w:spacing w:val="-10"/>
                    </w:rPr>
                    <w:t> </w:t>
                  </w:r>
                  <w:r>
                    <w:rPr/>
                    <w:t>quella</w:t>
                  </w:r>
                  <w:r>
                    <w:rPr>
                      <w:spacing w:val="-11"/>
                    </w:rPr>
                    <w:t> </w:t>
                  </w:r>
                  <w:r>
                    <w:rPr/>
                    <w:t>applicata</w:t>
                  </w:r>
                  <w:r>
                    <w:rPr>
                      <w:spacing w:val="-10"/>
                    </w:rPr>
                    <w:t> </w:t>
                  </w:r>
                  <w:r>
                    <w:rPr/>
                    <w:t>in</w:t>
                  </w:r>
                  <w:r>
                    <w:rPr>
                      <w:spacing w:val="-9"/>
                    </w:rPr>
                    <w:t> </w:t>
                  </w:r>
                  <w:r>
                    <w:rPr/>
                    <w:t>Svizzera,</w:t>
                  </w:r>
                  <w:r>
                    <w:rPr>
                      <w:spacing w:val="-9"/>
                    </w:rPr>
                    <w:t> </w:t>
                  </w:r>
                  <w:r>
                    <w:rPr/>
                    <w:t>evitando</w:t>
                  </w:r>
                </w:p>
              </w:txbxContent>
            </v:textbox>
            <w10:wrap type="none"/>
          </v:shape>
        </w:pict>
      </w:r>
      <w:r>
        <w:rPr/>
        <w:pict>
          <v:shape style="position:absolute;margin-left:71.024002pt;margin-top:706.966614pt;width:453.25pt;height:15.3pt;mso-position-horizontal-relative:page;mso-position-vertical-relative:page;z-index:-276179968" type="#_x0000_t202" filled="false" stroked="false">
            <v:textbox inset="0,0,0,0">
              <w:txbxContent>
                <w:p>
                  <w:pPr>
                    <w:pStyle w:val="BodyText"/>
                  </w:pPr>
                  <w:r>
                    <w:rPr/>
                    <w:t>così</w:t>
                  </w:r>
                  <w:r>
                    <w:rPr>
                      <w:spacing w:val="-9"/>
                    </w:rPr>
                    <w:t> </w:t>
                  </w:r>
                  <w:r>
                    <w:rPr/>
                    <w:t>per</w:t>
                  </w:r>
                  <w:r>
                    <w:rPr>
                      <w:spacing w:val="-9"/>
                    </w:rPr>
                    <w:t> </w:t>
                  </w:r>
                  <w:r>
                    <w:rPr/>
                    <w:t>famiglie</w:t>
                  </w:r>
                  <w:r>
                    <w:rPr>
                      <w:spacing w:val="-10"/>
                    </w:rPr>
                    <w:t> </w:t>
                  </w:r>
                  <w:r>
                    <w:rPr/>
                    <w:t>e</w:t>
                  </w:r>
                  <w:r>
                    <w:rPr>
                      <w:spacing w:val="-10"/>
                    </w:rPr>
                    <w:t> </w:t>
                  </w:r>
                  <w:r>
                    <w:rPr/>
                    <w:t>imprese</w:t>
                  </w:r>
                  <w:r>
                    <w:rPr>
                      <w:spacing w:val="-9"/>
                    </w:rPr>
                    <w:t> </w:t>
                  </w:r>
                  <w:r>
                    <w:rPr/>
                    <w:t>del</w:t>
                  </w:r>
                  <w:r>
                    <w:rPr>
                      <w:spacing w:val="-8"/>
                    </w:rPr>
                    <w:t> </w:t>
                  </w:r>
                  <w:r>
                    <w:rPr/>
                    <w:t>territorio</w:t>
                  </w:r>
                  <w:r>
                    <w:rPr>
                      <w:spacing w:val="-9"/>
                    </w:rPr>
                    <w:t> </w:t>
                  </w:r>
                  <w:r>
                    <w:rPr/>
                    <w:t>di</w:t>
                  </w:r>
                  <w:r>
                    <w:rPr>
                      <w:spacing w:val="-8"/>
                    </w:rPr>
                    <w:t> </w:t>
                  </w:r>
                  <w:r>
                    <w:rPr/>
                    <w:t>Campione</w:t>
                  </w:r>
                  <w:r>
                    <w:rPr>
                      <w:spacing w:val="-10"/>
                    </w:rPr>
                    <w:t> </w:t>
                  </w:r>
                  <w:r>
                    <w:rPr/>
                    <w:t>d’Italia</w:t>
                  </w:r>
                  <w:r>
                    <w:rPr>
                      <w:spacing w:val="-9"/>
                    </w:rPr>
                    <w:t> </w:t>
                  </w:r>
                  <w:r>
                    <w:rPr/>
                    <w:t>un</w:t>
                  </w:r>
                  <w:r>
                    <w:rPr>
                      <w:spacing w:val="-9"/>
                    </w:rPr>
                    <w:t> </w:t>
                  </w:r>
                  <w:r>
                    <w:rPr/>
                    <w:t>aggravio</w:t>
                  </w:r>
                  <w:r>
                    <w:rPr>
                      <w:spacing w:val="-8"/>
                    </w:rPr>
                    <w:t> </w:t>
                  </w:r>
                  <w:r>
                    <w:rPr/>
                    <w:t>dei</w:t>
                  </w:r>
                  <w:r>
                    <w:rPr>
                      <w:spacing w:val="-8"/>
                    </w:rPr>
                    <w:t> </w:t>
                  </w:r>
                  <w:r>
                    <w:rPr/>
                    <w:t>costi</w:t>
                  </w:r>
                  <w:r>
                    <w:rPr>
                      <w:spacing w:val="-8"/>
                    </w:rPr>
                    <w:t> </w:t>
                  </w:r>
                  <w:r>
                    <w:rPr/>
                    <w:t>sui</w:t>
                  </w:r>
                  <w:r>
                    <w:rPr>
                      <w:spacing w:val="-8"/>
                    </w:rPr>
                    <w:t> </w:t>
                  </w:r>
                  <w:r>
                    <w:rPr/>
                    <w:t>prodotti</w:t>
                  </w:r>
                </w:p>
              </w:txbxContent>
            </v:textbox>
            <w10:wrap type="none"/>
          </v:shape>
        </w:pict>
      </w:r>
      <w:r>
        <w:rPr/>
        <w:pict>
          <v:shape style="position:absolute;margin-left:71.024002pt;margin-top:720.766602pt;width:452.8pt;height:15.3pt;mso-position-horizontal-relative:page;mso-position-vertical-relative:page;z-index:-276178944" type="#_x0000_t202" filled="false" stroked="false">
            <v:textbox inset="0,0,0,0">
              <w:txbxContent>
                <w:p>
                  <w:pPr>
                    <w:pStyle w:val="BodyText"/>
                  </w:pPr>
                  <w:r>
                    <w:rPr/>
                    <w:t>in questione rispetto a quelli, dagli stessi soggetti, sostenuti in vigenza dello stato di</w:t>
                  </w:r>
                </w:p>
              </w:txbxContent>
            </v:textbox>
            <w10:wrap type="none"/>
          </v:shape>
        </w:pict>
      </w:r>
      <w:r>
        <w:rPr/>
        <w:pict>
          <v:shape style="position:absolute;margin-left:288.369995pt;margin-top:737.69812pt;width:18.55pt;height:14.25pt;mso-position-horizontal-relative:page;mso-position-vertical-relative:page;z-index:-276177920" type="#_x0000_t202" filled="false" stroked="false">
            <v:textbox inset="0,0,0,0">
              <w:txbxContent>
                <w:p>
                  <w:pPr>
                    <w:spacing w:before="11"/>
                    <w:ind w:left="20" w:right="0" w:firstLine="0"/>
                    <w:jc w:val="left"/>
                    <w:rPr>
                      <w:sz w:val="22"/>
                    </w:rPr>
                  </w:pPr>
                  <w:r>
                    <w:rPr>
                      <w:sz w:val="22"/>
                    </w:rPr>
                    <w:t>228</w:t>
                  </w:r>
                </w:p>
              </w:txbxContent>
            </v:textbox>
            <w10:wrap type="none"/>
          </v:shape>
        </w:pict>
      </w:r>
      <w:r>
        <w:rPr/>
        <w:pict>
          <v:shape style="position:absolute;margin-left:79.103996pt;margin-top:124.79998pt;width:444.35pt;height:12pt;mso-position-horizontal-relative:page;mso-position-vertical-relative:page;z-index:-276176896" type="#_x0000_t202" filled="false" stroked="false">
            <v:textbox inset="0,0,0,0">
              <w:txbxContent>
                <w:p>
                  <w:pPr>
                    <w:pStyle w:val="BodyText"/>
                    <w:spacing w:before="4"/>
                    <w:ind w:left="40"/>
                    <w:rPr>
                      <w:sz w:val="17"/>
                    </w:rPr>
                  </w:pPr>
                </w:p>
              </w:txbxContent>
            </v:textbox>
            <w10:wrap type="none"/>
          </v:shape>
        </w:pict>
      </w:r>
      <w:r>
        <w:rPr/>
        <w:pict>
          <v:shape style="position:absolute;margin-left:79.103996pt;margin-top:138.599976pt;width:444.35pt;height:12pt;mso-position-horizontal-relative:page;mso-position-vertical-relative:page;z-index:-276175872" type="#_x0000_t202" filled="false" stroked="false">
            <v:textbox inset="0,0,0,0">
              <w:txbxContent>
                <w:p>
                  <w:pPr>
                    <w:pStyle w:val="BodyText"/>
                    <w:spacing w:before="4"/>
                    <w:ind w:left="40"/>
                    <w:rPr>
                      <w:sz w:val="17"/>
                    </w:rPr>
                  </w:pPr>
                </w:p>
              </w:txbxContent>
            </v:textbox>
            <w10:wrap type="none"/>
          </v:shape>
        </w:pict>
      </w:r>
      <w:r>
        <w:rPr/>
        <w:pict>
          <v:shape style="position:absolute;margin-left:79.103996pt;margin-top:152.399994pt;width:444.35pt;height:12pt;mso-position-horizontal-relative:page;mso-position-vertical-relative:page;z-index:-276174848" type="#_x0000_t202" filled="false" stroked="false">
            <v:textbox inset="0,0,0,0">
              <w:txbxContent>
                <w:p>
                  <w:pPr>
                    <w:pStyle w:val="BodyText"/>
                    <w:spacing w:before="4"/>
                    <w:ind w:left="40"/>
                    <w:rPr>
                      <w:sz w:val="17"/>
                    </w:rPr>
                  </w:pPr>
                </w:p>
              </w:txbxContent>
            </v:textbox>
            <w10:wrap type="none"/>
          </v:shape>
        </w:pict>
      </w:r>
      <w:r>
        <w:rPr/>
        <w:pict>
          <v:shape style="position:absolute;margin-left:79.103996pt;margin-top:166.199982pt;width:444.35pt;height:12pt;mso-position-horizontal-relative:page;mso-position-vertical-relative:page;z-index:-276173824" type="#_x0000_t202" filled="false" stroked="false">
            <v:textbox inset="0,0,0,0">
              <w:txbxContent>
                <w:p>
                  <w:pPr>
                    <w:pStyle w:val="BodyText"/>
                    <w:spacing w:before="4"/>
                    <w:ind w:left="40"/>
                    <w:rPr>
                      <w:sz w:val="17"/>
                    </w:rPr>
                  </w:pPr>
                </w:p>
              </w:txbxContent>
            </v:textbox>
            <w10:wrap type="none"/>
          </v:shape>
        </w:pict>
      </w:r>
      <w:r>
        <w:rPr/>
        <w:pict>
          <v:shape style="position:absolute;margin-left:79.103996pt;margin-top:179.999985pt;width:444.35pt;height:12pt;mso-position-horizontal-relative:page;mso-position-vertical-relative:page;z-index:-276172800" type="#_x0000_t202" filled="false" stroked="false">
            <v:textbox inset="0,0,0,0">
              <w:txbxContent>
                <w:p>
                  <w:pPr>
                    <w:pStyle w:val="BodyText"/>
                    <w:spacing w:before="4"/>
                    <w:ind w:left="40"/>
                    <w:rPr>
                      <w:sz w:val="17"/>
                    </w:rPr>
                  </w:pPr>
                </w:p>
              </w:txbxContent>
            </v:textbox>
            <w10:wrap type="none"/>
          </v:shape>
        </w:pict>
      </w:r>
      <w:r>
        <w:rPr/>
        <w:pict>
          <v:shape style="position:absolute;margin-left:79.103996pt;margin-top:193.799973pt;width:444.35pt;height:12pt;mso-position-horizontal-relative:page;mso-position-vertical-relative:page;z-index:-276171776" type="#_x0000_t202" filled="false" stroked="false">
            <v:textbox inset="0,0,0,0">
              <w:txbxContent>
                <w:p>
                  <w:pPr>
                    <w:pStyle w:val="BodyText"/>
                    <w:spacing w:before="4"/>
                    <w:ind w:left="40"/>
                    <w:rPr>
                      <w:sz w:val="17"/>
                    </w:rPr>
                  </w:pPr>
                </w:p>
              </w:txbxContent>
            </v:textbox>
            <w10:wrap type="none"/>
          </v:shape>
        </w:pict>
      </w:r>
      <w:r>
        <w:rPr/>
        <w:pict>
          <v:shape style="position:absolute;margin-left:79.103996pt;margin-top:249.239975pt;width:444.35pt;height:12pt;mso-position-horizontal-relative:page;mso-position-vertical-relative:page;z-index:-2761707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669983pt;width:451.4pt;height:12pt;mso-position-horizontal-relative:page;mso-position-vertical-relative:page;z-index:-276169728" type="#_x0000_t202" filled="false" stroked="false">
            <v:textbox inset="0,0,0,0">
              <w:txbxContent>
                <w:p>
                  <w:pPr>
                    <w:pStyle w:val="BodyText"/>
                    <w:spacing w:before="4"/>
                    <w:ind w:left="40"/>
                    <w:rPr>
                      <w:sz w:val="17"/>
                    </w:rPr>
                  </w:pPr>
                </w:p>
              </w:txbxContent>
            </v:textbox>
            <w10:wrap type="none"/>
          </v:shape>
        </w:pict>
      </w:r>
      <w:r>
        <w:rPr/>
        <w:pict>
          <v:shape style="position:absolute;margin-left:79.103996pt;margin-top:332.189972pt;width:444.35pt;height:12pt;mso-position-horizontal-relative:page;mso-position-vertical-relative:page;z-index:-276168704" type="#_x0000_t202" filled="false" stroked="false">
            <v:textbox inset="0,0,0,0">
              <w:txbxContent>
                <w:p>
                  <w:pPr>
                    <w:pStyle w:val="BodyText"/>
                    <w:spacing w:before="4"/>
                    <w:ind w:left="40"/>
                    <w:rPr>
                      <w:sz w:val="17"/>
                    </w:rPr>
                  </w:pPr>
                </w:p>
              </w:txbxContent>
            </v:textbox>
            <w10:wrap type="none"/>
          </v:shape>
        </w:pict>
      </w:r>
      <w:r>
        <w:rPr/>
        <w:pict>
          <v:shape style="position:absolute;margin-left:79.103996pt;margin-top:345.98999pt;width:444.35pt;height:12pt;mso-position-horizontal-relative:page;mso-position-vertical-relative:page;z-index:-2761676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01.189972pt;width:451.4pt;height:12pt;mso-position-horizontal-relative:page;mso-position-vertical-relative:page;z-index:-2761666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28.797974pt;width:451.4pt;height:12pt;mso-position-horizontal-relative:page;mso-position-vertical-relative:page;z-index:-2761656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42.609985pt;width:451.4pt;height:12pt;mso-position-horizontal-relative:page;mso-position-vertical-relative:page;z-index:-2761646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56.409973pt;width:451.4pt;height:12pt;mso-position-horizontal-relative:page;mso-position-vertical-relative:page;z-index:-2761635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70.209991pt;width:451.4pt;height:12pt;mso-position-horizontal-relative:page;mso-position-vertical-relative:page;z-index:-2761625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84.009979pt;width:451.4pt;height:12pt;mso-position-horizontal-relative:page;mso-position-vertical-relative:page;z-index:-2761615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97.809967pt;width:451.4pt;height:12pt;mso-position-horizontal-relative:page;mso-position-vertical-relative:page;z-index:-2761605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11.609985pt;width:451.4pt;height:12pt;mso-position-horizontal-relative:page;mso-position-vertical-relative:page;z-index:-2761594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25.409973pt;width:451.4pt;height:12pt;mso-position-horizontal-relative:page;mso-position-vertical-relative:page;z-index:-2761584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53.009949pt;width:451.4pt;height:12pt;mso-position-horizontal-relative:page;mso-position-vertical-relative:page;z-index:-2761574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66.809998pt;width:451.4pt;height:12pt;mso-position-horizontal-relative:page;mso-position-vertical-relative:page;z-index:-2761564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94.409973pt;width:451.4pt;height:12pt;mso-position-horizontal-relative:page;mso-position-vertical-relative:page;z-index:-2761553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08.23999pt;width:451.4pt;height:12pt;mso-position-horizontal-relative:page;mso-position-vertical-relative:page;z-index:-2761543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22.039978pt;width:451.4pt;height:12pt;mso-position-horizontal-relative:page;mso-position-vertical-relative:page;z-index:-2761533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49.639954pt;width:451.4pt;height:12pt;mso-position-horizontal-relative:page;mso-position-vertical-relative:page;z-index:-2761523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63.439941pt;width:451.4pt;height:12pt;mso-position-horizontal-relative:page;mso-position-vertical-relative:page;z-index:-2761512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77.23999pt;width:451.4pt;height:12pt;mso-position-horizontal-relative:page;mso-position-vertical-relative:page;z-index:-2761502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91.039978pt;width:451.4pt;height:12pt;mso-position-horizontal-relative:page;mso-position-vertical-relative:page;z-index:-2761492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704.839966pt;width:451.4pt;height:12pt;mso-position-horizontal-relative:page;mso-position-vertical-relative:page;z-index:-2761482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718.639954pt;width:451.4pt;height:12pt;mso-position-horizontal-relative:page;mso-position-vertical-relative:page;z-index:-27614720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6146176" from="72.024002pt,80.339981pt" to="523.414002pt,80.339981pt" stroked="true" strokeweight=".6pt" strokecolor="#000000">
            <v:stroke dashstyle="solid"/>
            <w10:wrap type="none"/>
          </v:line>
        </w:pict>
      </w:r>
      <w:r>
        <w:rPr/>
        <w:pict>
          <v:line style="position:absolute;mso-position-horizontal-relative:page;mso-position-vertical-relative:page;z-index:-276145152" from="72.024002pt,107.959984pt" to="523.414002pt,107.959984pt" stroked="true" strokeweight=".6pt" strokecolor="#000000">
            <v:stroke dashstyle="solid"/>
            <w10:wrap type="none"/>
          </v:line>
        </w:pict>
      </w:r>
      <w:r>
        <w:rPr/>
        <w:pict>
          <v:line style="position:absolute;mso-position-horizontal-relative:page;mso-position-vertical-relative:page;z-index:-276144128" from="72.024002pt,121.759979pt" to="523.414002pt,121.759979pt" stroked="true" strokeweight=".6pt" strokecolor="#000000">
            <v:stroke dashstyle="solid"/>
            <w10:wrap type="none"/>
          </v:line>
        </w:pict>
      </w:r>
      <w:r>
        <w:rPr/>
        <w:pict>
          <v:line style="position:absolute;mso-position-horizontal-relative:page;mso-position-vertical-relative:page;z-index:-276143104" from="72.024002pt,135.559982pt" to="523.414002pt,135.559982pt" stroked="true" strokeweight=".59999pt" strokecolor="#000000">
            <v:stroke dashstyle="solid"/>
            <w10:wrap type="none"/>
          </v:line>
        </w:pict>
      </w:r>
      <w:r>
        <w:rPr/>
        <w:pict>
          <v:line style="position:absolute;mso-position-horizontal-relative:page;mso-position-vertical-relative:page;z-index:-276142080" from="72.024002pt,149.359985pt" to="523.414002pt,149.359985pt" stroked="true" strokeweight=".600010pt" strokecolor="#000000">
            <v:stroke dashstyle="solid"/>
            <w10:wrap type="none"/>
          </v:line>
        </w:pict>
      </w:r>
      <w:r>
        <w:rPr/>
        <w:pict>
          <v:line style="position:absolute;mso-position-horizontal-relative:page;mso-position-vertical-relative:page;z-index:-276141056" from="72.024002pt,163.159973pt" to="523.414002pt,163.159973pt" stroked="true" strokeweight=".600010pt" strokecolor="#000000">
            <v:stroke dashstyle="solid"/>
            <w10:wrap type="none"/>
          </v:line>
        </w:pict>
      </w:r>
      <w:r>
        <w:rPr/>
        <w:pict>
          <v:line style="position:absolute;mso-position-horizontal-relative:page;mso-position-vertical-relative:page;z-index:-276140032" from="72.024002pt,176.959976pt" to="523.414002pt,176.959976pt" stroked="true" strokeweight=".600010pt" strokecolor="#000000">
            <v:stroke dashstyle="solid"/>
            <w10:wrap type="none"/>
          </v:line>
        </w:pict>
      </w:r>
      <w:r>
        <w:rPr/>
        <w:pict>
          <v:line style="position:absolute;mso-position-horizontal-relative:page;mso-position-vertical-relative:page;z-index:-276139008" from="72.024002pt,204.559982pt" to="523.414002pt,204.559982pt" stroked="true" strokeweight=".59999pt" strokecolor="#000000">
            <v:stroke dashstyle="solid"/>
            <w10:wrap type="none"/>
          </v:line>
        </w:pict>
      </w:r>
      <w:r>
        <w:rPr/>
        <w:pict>
          <v:line style="position:absolute;mso-position-horizontal-relative:page;mso-position-vertical-relative:page;z-index:-276137984" from="72.024002pt,218.359985pt" to="523.414002pt,218.359985pt" stroked="true" strokeweight=".600010pt" strokecolor="#000000">
            <v:stroke dashstyle="solid"/>
            <w10:wrap type="none"/>
          </v:line>
        </w:pict>
      </w:r>
      <w:r>
        <w:rPr/>
        <w:pict>
          <v:line style="position:absolute;mso-position-horizontal-relative:page;mso-position-vertical-relative:page;z-index:-276136960" from="72.024002pt,232.159973pt" to="523.414002pt,232.159973pt" stroked="true" strokeweight=".600010pt" strokecolor="#000000">
            <v:stroke dashstyle="solid"/>
            <w10:wrap type="none"/>
          </v:line>
        </w:pict>
      </w:r>
      <w:r>
        <w:rPr/>
        <w:pict>
          <v:line style="position:absolute;mso-position-horizontal-relative:page;mso-position-vertical-relative:page;z-index:-276135936" from="72.024002pt,245.959976pt" to="523.414002pt,245.959976pt" stroked="true" strokeweight=".600010pt" strokecolor="#000000">
            <v:stroke dashstyle="solid"/>
            <w10:wrap type="none"/>
          </v:line>
        </w:pict>
      </w:r>
      <w:r>
        <w:rPr/>
        <w:pict>
          <v:shape style="position:absolute;margin-left:71.024002pt;margin-top:34.762093pt;width:56.8pt;height:14.25pt;mso-position-horizontal-relative:page;mso-position-vertical-relative:page;z-index:-27613491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13388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pt;height:15.3pt;mso-position-horizontal-relative:page;mso-position-vertical-relative:page;z-index:-276132864" type="#_x0000_t202" filled="false" stroked="false">
            <v:textbox inset="0,0,0,0">
              <w:txbxContent>
                <w:p>
                  <w:pPr>
                    <w:pStyle w:val="BodyText"/>
                  </w:pPr>
                  <w:r>
                    <w:rPr/>
                    <w:t>extradoganalità, quando era applicata la normativa svizzera, senza peraltro determinare</w:t>
                  </w:r>
                </w:p>
              </w:txbxContent>
            </v:textbox>
            <w10:wrap type="none"/>
          </v:shape>
        </w:pict>
      </w:r>
      <w:r>
        <w:rPr/>
        <w:pict>
          <v:shape style="position:absolute;margin-left:71.024002pt;margin-top:85.286621pt;width:452.85pt;height:29.1pt;mso-position-horizontal-relative:page;mso-position-vertical-relative:page;z-index:-276131840" type="#_x0000_t202" filled="false" stroked="false">
            <v:textbox inset="0,0,0,0">
              <w:txbxContent>
                <w:p>
                  <w:pPr>
                    <w:pStyle w:val="BodyText"/>
                  </w:pPr>
                  <w:r>
                    <w:rPr>
                      <w:strike/>
                    </w:rPr>
                    <w:t>distorsioni di concorrenza.</w:t>
                  </w:r>
                </w:p>
                <w:p>
                  <w:pPr>
                    <w:pStyle w:val="BodyText"/>
                    <w:spacing w:before="0"/>
                  </w:pPr>
                  <w:r>
                    <w:rPr/>
                    <w:t>Si evidenzia, in particolare, che, per quanto attiene al gasolio utilizzato per riscaldamento, la</w:t>
                  </w:r>
                </w:p>
              </w:txbxContent>
            </v:textbox>
            <w10:wrap type="none"/>
          </v:shape>
        </w:pict>
      </w:r>
      <w:r>
        <w:rPr/>
        <w:pict>
          <v:shape style="position:absolute;margin-left:71.024002pt;margin-top:112.886627pt;width:453pt;height:15.3pt;mso-position-horizontal-relative:page;mso-position-vertical-relative:page;z-index:-276130816" type="#_x0000_t202" filled="false" stroked="false">
            <v:textbox inset="0,0,0,0">
              <w:txbxContent>
                <w:p>
                  <w:pPr>
                    <w:pStyle w:val="BodyText"/>
                  </w:pPr>
                  <w:r>
                    <w:rPr/>
                    <w:t>disposizione in illustrazione, introducendo la sopramenzionata riduzione dell’afferente</w:t>
                  </w:r>
                </w:p>
              </w:txbxContent>
            </v:textbox>
            <w10:wrap type="none"/>
          </v:shape>
        </w:pict>
      </w:r>
      <w:r>
        <w:rPr/>
        <w:pict>
          <v:shape style="position:absolute;margin-left:71.024002pt;margin-top:126.686623pt;width:453.05pt;height:15.3pt;mso-position-horizontal-relative:page;mso-position-vertical-relative:page;z-index:-276129792" type="#_x0000_t202" filled="false" stroked="false">
            <v:textbox inset="0,0,0,0">
              <w:txbxContent>
                <w:p>
                  <w:pPr>
                    <w:pStyle w:val="BodyText"/>
                  </w:pPr>
                  <w:r>
                    <w:rPr/>
                    <w:t>aliquota di accisa, prevede contestualmente la disapplicazione, limitatamente allo stesso</w:t>
                  </w:r>
                </w:p>
              </w:txbxContent>
            </v:textbox>
            <w10:wrap type="none"/>
          </v:shape>
        </w:pict>
      </w:r>
      <w:r>
        <w:rPr/>
        <w:pict>
          <v:shape style="position:absolute;margin-left:71.024002pt;margin-top:140.486618pt;width:452.95pt;height:15.3pt;mso-position-horizontal-relative:page;mso-position-vertical-relative:page;z-index:-276128768" type="#_x0000_t202" filled="false" stroked="false">
            <v:textbox inset="0,0,0,0">
              <w:txbxContent>
                <w:p>
                  <w:pPr>
                    <w:pStyle w:val="BodyText"/>
                  </w:pPr>
                  <w:r>
                    <w:rPr/>
                    <w:t>prodotto, del beneficio stabilito dall’articolo 8, comma 10, lettera c), della legge 23 dicembre</w:t>
                  </w:r>
                </w:p>
              </w:txbxContent>
            </v:textbox>
            <w10:wrap type="none"/>
          </v:shape>
        </w:pict>
      </w:r>
      <w:r>
        <w:rPr/>
        <w:pict>
          <v:shape style="position:absolute;margin-left:71.024002pt;margin-top:154.286621pt;width:453.35pt;height:15.3pt;mso-position-horizontal-relative:page;mso-position-vertical-relative:page;z-index:-276127744" type="#_x0000_t202" filled="false" stroked="false">
            <v:textbox inset="0,0,0,0">
              <w:txbxContent>
                <w:p>
                  <w:pPr>
                    <w:pStyle w:val="BodyText"/>
                  </w:pPr>
                  <w:r>
                    <w:rPr/>
                    <w:t>1998, n. 448 e dalle altre norme indicate nello schema; ciò al fine di evitare la fruizione, in</w:t>
                  </w:r>
                </w:p>
              </w:txbxContent>
            </v:textbox>
            <w10:wrap type="none"/>
          </v:shape>
        </w:pict>
      </w:r>
      <w:r>
        <w:rPr/>
        <w:pict>
          <v:shape style="position:absolute;margin-left:71.024002pt;margin-top:168.086624pt;width:452.9pt;height:15.3pt;mso-position-horizontal-relative:page;mso-position-vertical-relative:page;z-index:-276126720" type="#_x0000_t202" filled="false" stroked="false">
            <v:textbox inset="0,0,0,0">
              <w:txbxContent>
                <w:p>
                  <w:pPr>
                    <w:pStyle w:val="BodyText"/>
                  </w:pPr>
                  <w:r>
                    <w:rPr/>
                    <w:t>relazione a tale prodotto, di un’agevolazione complessiva che risulterebbe eccessiva rispetto</w:t>
                  </w:r>
                </w:p>
              </w:txbxContent>
            </v:textbox>
            <w10:wrap type="none"/>
          </v:shape>
        </w:pict>
      </w:r>
      <w:r>
        <w:rPr/>
        <w:pict>
          <v:shape style="position:absolute;margin-left:71.024002pt;margin-top:181.886627pt;width:453.3pt;height:29.1pt;mso-position-horizontal-relative:page;mso-position-vertical-relative:page;z-index:-276125696" type="#_x0000_t202" filled="false" stroked="false">
            <v:textbox inset="0,0,0,0">
              <w:txbxContent>
                <w:p>
                  <w:pPr>
                    <w:pStyle w:val="BodyText"/>
                  </w:pPr>
                  <w:r>
                    <w:rPr>
                      <w:strike/>
                    </w:rPr>
                    <w:t>alla tassazione svizzera applicata al medesimo gasolio usato come combustibile.</w:t>
                  </w:r>
                </w:p>
                <w:p>
                  <w:pPr>
                    <w:pStyle w:val="BodyText"/>
                    <w:spacing w:before="0"/>
                  </w:pPr>
                  <w:r>
                    <w:rPr/>
                    <w:t>L'efficacia della disposizione è subordinata all'autorizzazione del Consiglio prevista</w:t>
                  </w:r>
                </w:p>
              </w:txbxContent>
            </v:textbox>
            <w10:wrap type="none"/>
          </v:shape>
        </w:pict>
      </w:r>
      <w:r>
        <w:rPr/>
        <w:pict>
          <v:shape style="position:absolute;margin-left:71.024002pt;margin-top:209.486618pt;width:453.05pt;height:15.3pt;mso-position-horizontal-relative:page;mso-position-vertical-relative:page;z-index:-276124672" type="#_x0000_t202" filled="false" stroked="false">
            <v:textbox inset="0,0,0,0">
              <w:txbxContent>
                <w:p>
                  <w:pPr>
                    <w:pStyle w:val="BodyText"/>
                  </w:pPr>
                  <w:r>
                    <w:rPr/>
                    <w:t>dall'articolo</w:t>
                  </w:r>
                  <w:r>
                    <w:rPr>
                      <w:spacing w:val="-6"/>
                    </w:rPr>
                    <w:t> </w:t>
                  </w:r>
                  <w:r>
                    <w:rPr/>
                    <w:t>19</w:t>
                  </w:r>
                  <w:r>
                    <w:rPr>
                      <w:spacing w:val="-6"/>
                    </w:rPr>
                    <w:t> </w:t>
                  </w:r>
                  <w:r>
                    <w:rPr/>
                    <w:t>della</w:t>
                  </w:r>
                  <w:r>
                    <w:rPr>
                      <w:spacing w:val="-6"/>
                    </w:rPr>
                    <w:t> </w:t>
                  </w:r>
                  <w:r>
                    <w:rPr/>
                    <w:t>Direttiva</w:t>
                  </w:r>
                  <w:r>
                    <w:rPr>
                      <w:spacing w:val="-7"/>
                    </w:rPr>
                    <w:t> </w:t>
                  </w:r>
                  <w:r>
                    <w:rPr/>
                    <w:t>2003/96/CE</w:t>
                  </w:r>
                  <w:r>
                    <w:rPr>
                      <w:spacing w:val="-5"/>
                    </w:rPr>
                    <w:t> </w:t>
                  </w:r>
                  <w:r>
                    <w:rPr/>
                    <w:t>del</w:t>
                  </w:r>
                  <w:r>
                    <w:rPr>
                      <w:spacing w:val="-6"/>
                    </w:rPr>
                    <w:t> </w:t>
                  </w:r>
                  <w:r>
                    <w:rPr/>
                    <w:t>Consiglio,</w:t>
                  </w:r>
                  <w:r>
                    <w:rPr>
                      <w:spacing w:val="-6"/>
                    </w:rPr>
                    <w:t> </w:t>
                  </w:r>
                  <w:r>
                    <w:rPr/>
                    <w:t>del</w:t>
                  </w:r>
                  <w:r>
                    <w:rPr>
                      <w:spacing w:val="-5"/>
                    </w:rPr>
                    <w:t> </w:t>
                  </w:r>
                  <w:r>
                    <w:rPr/>
                    <w:t>27</w:t>
                  </w:r>
                  <w:r>
                    <w:rPr>
                      <w:spacing w:val="-6"/>
                    </w:rPr>
                    <w:t> </w:t>
                  </w:r>
                  <w:r>
                    <w:rPr/>
                    <w:t>ottobre</w:t>
                  </w:r>
                  <w:r>
                    <w:rPr>
                      <w:spacing w:val="-7"/>
                    </w:rPr>
                    <w:t> </w:t>
                  </w:r>
                  <w:r>
                    <w:rPr/>
                    <w:t>2003,</w:t>
                  </w:r>
                  <w:r>
                    <w:rPr>
                      <w:spacing w:val="-6"/>
                    </w:rPr>
                    <w:t> </w:t>
                  </w:r>
                  <w:r>
                    <w:rPr/>
                    <w:t>che</w:t>
                  </w:r>
                  <w:r>
                    <w:rPr>
                      <w:spacing w:val="-7"/>
                    </w:rPr>
                    <w:t> </w:t>
                  </w:r>
                  <w:r>
                    <w:rPr/>
                    <w:t>ristruttura</w:t>
                  </w:r>
                  <w:r>
                    <w:rPr>
                      <w:spacing w:val="-7"/>
                    </w:rPr>
                    <w:t> </w:t>
                  </w:r>
                  <w:r>
                    <w:rPr/>
                    <w:t>il</w:t>
                  </w:r>
                </w:p>
              </w:txbxContent>
            </v:textbox>
            <w10:wrap type="none"/>
          </v:shape>
        </w:pict>
      </w:r>
      <w:r>
        <w:rPr/>
        <w:pict>
          <v:shape style="position:absolute;margin-left:71.024002pt;margin-top:223.286621pt;width:452.8pt;height:15.3pt;mso-position-horizontal-relative:page;mso-position-vertical-relative:page;z-index:-276123648" type="#_x0000_t202" filled="false" stroked="false">
            <v:textbox inset="0,0,0,0">
              <w:txbxContent>
                <w:p>
                  <w:pPr>
                    <w:pStyle w:val="BodyText"/>
                  </w:pPr>
                  <w:r>
                    <w:rPr/>
                    <w:t>quadro comunitario della tassazione dei prodotti energetici e dell'elettricità. Trattandosi di</w:t>
                  </w:r>
                </w:p>
              </w:txbxContent>
            </v:textbox>
            <w10:wrap type="none"/>
          </v:shape>
        </w:pict>
      </w:r>
      <w:r>
        <w:rPr/>
        <w:pict>
          <v:shape style="position:absolute;margin-left:71.024002pt;margin-top:237.086624pt;width:453pt;height:15.3pt;mso-position-horizontal-relative:page;mso-position-vertical-relative:page;z-index:-276122624" type="#_x0000_t202" filled="false" stroked="false">
            <v:textbox inset="0,0,0,0">
              <w:txbxContent>
                <w:p>
                  <w:pPr>
                    <w:pStyle w:val="BodyText"/>
                  </w:pPr>
                  <w:r>
                    <w:rPr/>
                    <w:t>riduzioni di accisa da applicare in un territorio limitato è infatti necessaria una decisione del</w:t>
                  </w:r>
                </w:p>
              </w:txbxContent>
            </v:textbox>
            <w10:wrap type="none"/>
          </v:shape>
        </w:pict>
      </w:r>
      <w:r>
        <w:rPr/>
        <w:pict>
          <v:shape style="position:absolute;margin-left:71.024002pt;margin-top:250.916626pt;width:322.7pt;height:15.3pt;mso-position-horizontal-relative:page;mso-position-vertical-relative:page;z-index:-276121600" type="#_x0000_t202" filled="false" stroked="false">
            <v:textbox inset="0,0,0,0">
              <w:txbxContent>
                <w:p>
                  <w:pPr>
                    <w:pStyle w:val="BodyText"/>
                  </w:pPr>
                  <w:r>
                    <w:rPr>
                      <w:strike/>
                    </w:rPr>
                    <w:t>Consiglio, su proposta della Commissione, che autorizzi la deroga.</w:t>
                  </w:r>
                </w:p>
              </w:txbxContent>
            </v:textbox>
            <w10:wrap type="none"/>
          </v:shape>
        </w:pict>
      </w:r>
      <w:r>
        <w:rPr/>
        <w:pict>
          <v:shape style="position:absolute;margin-left:288.369995pt;margin-top:737.69812pt;width:18.55pt;height:14.25pt;mso-position-horizontal-relative:page;mso-position-vertical-relative:page;z-index:-276120576" type="#_x0000_t202" filled="false" stroked="false">
            <v:textbox inset="0,0,0,0">
              <w:txbxContent>
                <w:p>
                  <w:pPr>
                    <w:spacing w:before="11"/>
                    <w:ind w:left="20" w:right="0" w:firstLine="0"/>
                    <w:jc w:val="left"/>
                    <w:rPr>
                      <w:sz w:val="22"/>
                    </w:rPr>
                  </w:pPr>
                  <w:r>
                    <w:rPr>
                      <w:sz w:val="22"/>
                    </w:rPr>
                    <w:t>229</w:t>
                  </w:r>
                </w:p>
              </w:txbxContent>
            </v:textbox>
            <w10:wrap type="none"/>
          </v:shape>
        </w:pict>
      </w:r>
      <w:r>
        <w:rPr/>
        <w:pict>
          <v:shape style="position:absolute;margin-left:72.024002pt;margin-top:69.339981pt;width:451.4pt;height:12pt;mso-position-horizontal-relative:page;mso-position-vertical-relative:page;z-index:-2761195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96.959984pt;width:451.4pt;height:12pt;mso-position-horizontal-relative:page;mso-position-vertical-relative:page;z-index:-2761185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10.759979pt;width:451.4pt;height:12pt;mso-position-horizontal-relative:page;mso-position-vertical-relative:page;z-index:-2761175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24.55999pt;width:451.4pt;height:12pt;mso-position-horizontal-relative:page;mso-position-vertical-relative:page;z-index:-2761164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38.359985pt;width:451.4pt;height:12pt;mso-position-horizontal-relative:page;mso-position-vertical-relative:page;z-index:-2761154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52.159973pt;width:451.4pt;height:12pt;mso-position-horizontal-relative:page;mso-position-vertical-relative:page;z-index:-2761144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65.959976pt;width:451.4pt;height:12pt;mso-position-horizontal-relative:page;mso-position-vertical-relative:page;z-index:-2761134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93.559982pt;width:451.4pt;height:12pt;mso-position-horizontal-relative:page;mso-position-vertical-relative:page;z-index:-2761123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07.359985pt;width:451.4pt;height:12pt;mso-position-horizontal-relative:page;mso-position-vertical-relative:page;z-index:-2761113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21.159973pt;width:451.4pt;height:12pt;mso-position-horizontal-relative:page;mso-position-vertical-relative:page;z-index:-2761103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34.959976pt;width:451.4pt;height:12pt;mso-position-horizontal-relative:page;mso-position-vertical-relative:page;z-index:-27610931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1082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1072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503998pt;margin-top:71.466621pt;width:452.1pt;height:42.95pt;mso-position-horizontal-relative:page;mso-position-vertical-relative:page;z-index:-276106240" type="#_x0000_t202" filled="false" stroked="false">
            <v:textbox inset="0,0,0,0">
              <w:txbxContent>
                <w:p>
                  <w:pPr>
                    <w:spacing w:before="10"/>
                    <w:ind w:left="11" w:right="5" w:firstLine="0"/>
                    <w:jc w:val="center"/>
                    <w:rPr>
                      <w:rFonts w:ascii="TimesNewRomanPS-BoldItalicMT"/>
                      <w:b/>
                      <w:i/>
                      <w:sz w:val="24"/>
                    </w:rPr>
                  </w:pPr>
                  <w:bookmarkStart w:name="_bookmark162" w:id="163"/>
                  <w:bookmarkEnd w:id="163"/>
                  <w:r>
                    <w:rPr/>
                  </w:r>
                  <w:r>
                    <w:rPr>
                      <w:rFonts w:ascii="TimesNewRomanPS-BoldItalicMT"/>
                      <w:b/>
                      <w:i/>
                      <w:sz w:val="24"/>
                    </w:rPr>
                    <w:t>Art.148</w:t>
                  </w:r>
                </w:p>
                <w:p>
                  <w:pPr>
                    <w:spacing w:before="0"/>
                    <w:ind w:left="11" w:right="8" w:firstLine="0"/>
                    <w:jc w:val="center"/>
                    <w:rPr>
                      <w:rFonts w:ascii="TimesNewRomanPS-BoldItalicMT"/>
                      <w:b/>
                      <w:i/>
                      <w:sz w:val="24"/>
                    </w:rPr>
                  </w:pPr>
                  <w:r>
                    <w:rPr>
                      <w:rFonts w:ascii="TimesNewRomanPS-BoldItalicMT"/>
                      <w:b/>
                      <w:i/>
                      <w:sz w:val="24"/>
                    </w:rPr>
                    <w:t>Allineamento termini approvazione delle tariffe e delle aliquote TARI e IMU con il termine di approvazione del bilancio di previsione 2020</w:t>
                  </w:r>
                </w:p>
              </w:txbxContent>
            </v:textbox>
            <w10:wrap type="none"/>
          </v:shape>
        </w:pict>
      </w:r>
      <w:r>
        <w:rPr/>
        <w:pict>
          <v:shape style="position:absolute;margin-left:71.024002pt;margin-top:126.686623pt;width:453.45pt;height:56.7pt;mso-position-horizontal-relative:page;mso-position-vertical-relative:page;z-index:-276105216" type="#_x0000_t202" filled="false" stroked="false">
            <v:textbox inset="0,0,0,0">
              <w:txbxContent>
                <w:p>
                  <w:pPr>
                    <w:pStyle w:val="BodyText"/>
                    <w:ind w:right="17"/>
                    <w:jc w:val="both"/>
                  </w:pPr>
                  <w:r>
                    <w:rPr/>
                    <w:t>1.</w:t>
                  </w:r>
                  <w:r>
                    <w:rPr>
                      <w:spacing w:val="-15"/>
                    </w:rPr>
                    <w:t> </w:t>
                  </w:r>
                  <w:r>
                    <w:rPr/>
                    <w:t>Sono</w:t>
                  </w:r>
                  <w:r>
                    <w:rPr>
                      <w:spacing w:val="-15"/>
                    </w:rPr>
                    <w:t> </w:t>
                  </w:r>
                  <w:r>
                    <w:rPr/>
                    <w:t>abrogati</w:t>
                  </w:r>
                  <w:r>
                    <w:rPr>
                      <w:spacing w:val="-14"/>
                    </w:rPr>
                    <w:t> </w:t>
                  </w:r>
                  <w:r>
                    <w:rPr/>
                    <w:t>il</w:t>
                  </w:r>
                  <w:r>
                    <w:rPr>
                      <w:spacing w:val="-13"/>
                    </w:rPr>
                    <w:t> </w:t>
                  </w:r>
                  <w:r>
                    <w:rPr/>
                    <w:t>comma</w:t>
                  </w:r>
                  <w:r>
                    <w:rPr>
                      <w:spacing w:val="-16"/>
                    </w:rPr>
                    <w:t> </w:t>
                  </w:r>
                  <w:r>
                    <w:rPr/>
                    <w:t>4</w:t>
                  </w:r>
                  <w:r>
                    <w:rPr>
                      <w:spacing w:val="-15"/>
                    </w:rPr>
                    <w:t> </w:t>
                  </w:r>
                  <w:r>
                    <w:rPr/>
                    <w:t>dell’articolo</w:t>
                  </w:r>
                  <w:r>
                    <w:rPr>
                      <w:spacing w:val="-12"/>
                    </w:rPr>
                    <w:t> </w:t>
                  </w:r>
                  <w:r>
                    <w:rPr/>
                    <w:t>107</w:t>
                  </w:r>
                  <w:r>
                    <w:rPr>
                      <w:spacing w:val="-14"/>
                    </w:rPr>
                    <w:t> </w:t>
                  </w:r>
                  <w:r>
                    <w:rPr/>
                    <w:t>del</w:t>
                  </w:r>
                  <w:r>
                    <w:rPr>
                      <w:spacing w:val="-14"/>
                    </w:rPr>
                    <w:t> </w:t>
                  </w:r>
                  <w:r>
                    <w:rPr/>
                    <w:t>decreto-legge</w:t>
                  </w:r>
                  <w:r>
                    <w:rPr>
                      <w:spacing w:val="-14"/>
                    </w:rPr>
                    <w:t> </w:t>
                  </w:r>
                  <w:r>
                    <w:rPr/>
                    <w:t>17</w:t>
                  </w:r>
                  <w:r>
                    <w:rPr>
                      <w:spacing w:val="-15"/>
                    </w:rPr>
                    <w:t> </w:t>
                  </w:r>
                  <w:r>
                    <w:rPr/>
                    <w:t>marzo</w:t>
                  </w:r>
                  <w:r>
                    <w:rPr>
                      <w:spacing w:val="-12"/>
                    </w:rPr>
                    <w:t> </w:t>
                  </w:r>
                  <w:r>
                    <w:rPr/>
                    <w:t>2020,</w:t>
                  </w:r>
                  <w:r>
                    <w:rPr>
                      <w:spacing w:val="-15"/>
                    </w:rPr>
                    <w:t> </w:t>
                  </w:r>
                  <w:r>
                    <w:rPr/>
                    <w:t>n.</w:t>
                  </w:r>
                  <w:r>
                    <w:rPr>
                      <w:spacing w:val="-15"/>
                    </w:rPr>
                    <w:t> </w:t>
                  </w:r>
                  <w:r>
                    <w:rPr/>
                    <w:t>18</w:t>
                  </w:r>
                  <w:r>
                    <w:rPr>
                      <w:spacing w:val="-11"/>
                    </w:rPr>
                    <w:t> </w:t>
                  </w:r>
                  <w:r>
                    <w:rPr/>
                    <w:t>convertito con modificazioni dalla legge 29 aprile 2020, n. </w:t>
                  </w:r>
                  <w:r>
                    <w:rPr>
                      <w:spacing w:val="2"/>
                    </w:rPr>
                    <w:t>27, </w:t>
                  </w:r>
                  <w:r>
                    <w:rPr/>
                    <w:t>il comma 779 dell’articolo 1 della legge 27 dicembre 2019, n. 160 e il comma 683-bis dell’articolo 1 della legge 27 dicembre 2013, n. 147.</w:t>
                  </w:r>
                </w:p>
              </w:txbxContent>
            </v:textbox>
            <w10:wrap type="none"/>
          </v:shape>
        </w:pict>
      </w:r>
      <w:r>
        <w:rPr/>
        <w:pict>
          <v:shape style="position:absolute;margin-left:71.024002pt;margin-top:195.68663pt;width:453.45pt;height:111.95pt;mso-position-horizontal-relative:page;mso-position-vertical-relative:page;z-index:-276104192" type="#_x0000_t202" filled="false" stroked="false">
            <v:textbox inset="0,0,0,0">
              <w:txbxContent>
                <w:p>
                  <w:pPr>
                    <w:spacing w:before="10"/>
                    <w:ind w:left="70" w:right="70" w:firstLine="0"/>
                    <w:jc w:val="center"/>
                    <w:rPr>
                      <w:rFonts w:ascii="TimesNewRomanPS-BoldItalicMT"/>
                      <w:b/>
                      <w:i/>
                      <w:sz w:val="24"/>
                    </w:rPr>
                  </w:pPr>
                  <w:r>
                    <w:rPr>
                      <w:rFonts w:ascii="TimesNewRomanPS-BoldItalicMT"/>
                      <w:b/>
                      <w:i/>
                      <w:sz w:val="24"/>
                    </w:rPr>
                    <w:t>Relazione illustrativa</w:t>
                  </w:r>
                </w:p>
                <w:p>
                  <w:pPr>
                    <w:pStyle w:val="BodyText"/>
                    <w:spacing w:before="0"/>
                    <w:ind w:right="23"/>
                    <w:jc w:val="both"/>
                  </w:pPr>
                  <w:r>
                    <w:rPr/>
                    <w:t>L’intervento normativo uniforma i termini per l’approvazione degli atti deliberativi in materia di TARI e IMU al termine del 31 luglio 2020 concernente il bilancio di previsione.</w:t>
                  </w:r>
                </w:p>
                <w:p>
                  <w:pPr>
                    <w:pStyle w:val="BodyText"/>
                    <w:spacing w:before="0"/>
                    <w:ind w:right="17"/>
                    <w:jc w:val="both"/>
                  </w:pPr>
                  <w:r>
                    <w:rPr/>
                    <w:t>Infatti,</w:t>
                  </w:r>
                  <w:r>
                    <w:rPr>
                      <w:spacing w:val="-7"/>
                    </w:rPr>
                    <w:t> </w:t>
                  </w:r>
                  <w:r>
                    <w:rPr/>
                    <w:t>il</w:t>
                  </w:r>
                  <w:r>
                    <w:rPr>
                      <w:spacing w:val="-6"/>
                    </w:rPr>
                    <w:t> </w:t>
                  </w:r>
                  <w:r>
                    <w:rPr/>
                    <w:t>termine</w:t>
                  </w:r>
                  <w:r>
                    <w:rPr>
                      <w:spacing w:val="-8"/>
                    </w:rPr>
                    <w:t> </w:t>
                  </w:r>
                  <w:r>
                    <w:rPr/>
                    <w:t>per</w:t>
                  </w:r>
                  <w:r>
                    <w:rPr>
                      <w:spacing w:val="-7"/>
                    </w:rPr>
                    <w:t> </w:t>
                  </w:r>
                  <w:r>
                    <w:rPr/>
                    <w:t>l’approvazione</w:t>
                  </w:r>
                  <w:r>
                    <w:rPr>
                      <w:spacing w:val="-7"/>
                    </w:rPr>
                    <w:t> </w:t>
                  </w:r>
                  <w:r>
                    <w:rPr/>
                    <w:t>delle</w:t>
                  </w:r>
                  <w:r>
                    <w:rPr>
                      <w:spacing w:val="-8"/>
                    </w:rPr>
                    <w:t> </w:t>
                  </w:r>
                  <w:r>
                    <w:rPr/>
                    <w:t>tariffe</w:t>
                  </w:r>
                  <w:r>
                    <w:rPr>
                      <w:spacing w:val="-8"/>
                    </w:rPr>
                    <w:t> </w:t>
                  </w:r>
                  <w:r>
                    <w:rPr/>
                    <w:t>della</w:t>
                  </w:r>
                  <w:r>
                    <w:rPr>
                      <w:spacing w:val="-8"/>
                    </w:rPr>
                    <w:t> </w:t>
                  </w:r>
                  <w:r>
                    <w:rPr/>
                    <w:t>TARI</w:t>
                  </w:r>
                  <w:r>
                    <w:rPr>
                      <w:spacing w:val="-9"/>
                    </w:rPr>
                    <w:t> </w:t>
                  </w:r>
                  <w:r>
                    <w:rPr/>
                    <w:t>è</w:t>
                  </w:r>
                  <w:r>
                    <w:rPr>
                      <w:spacing w:val="-7"/>
                    </w:rPr>
                    <w:t> </w:t>
                  </w:r>
                  <w:r>
                    <w:rPr/>
                    <w:t>attualmente</w:t>
                  </w:r>
                  <w:r>
                    <w:rPr>
                      <w:spacing w:val="-8"/>
                    </w:rPr>
                    <w:t> </w:t>
                  </w:r>
                  <w:r>
                    <w:rPr/>
                    <w:t>fissato</w:t>
                  </w:r>
                  <w:r>
                    <w:rPr>
                      <w:spacing w:val="-6"/>
                    </w:rPr>
                    <w:t> </w:t>
                  </w:r>
                  <w:r>
                    <w:rPr/>
                    <w:t>al</w:t>
                  </w:r>
                  <w:r>
                    <w:rPr>
                      <w:spacing w:val="-3"/>
                    </w:rPr>
                    <w:t> </w:t>
                  </w:r>
                  <w:r>
                    <w:rPr/>
                    <w:t>30</w:t>
                  </w:r>
                  <w:r>
                    <w:rPr>
                      <w:spacing w:val="-9"/>
                    </w:rPr>
                    <w:t> </w:t>
                  </w:r>
                  <w:r>
                    <w:rPr/>
                    <w:t>giugno (comma 4 dell’art. 107 del D. L. n. 18 del 2020 che interviene a prorogare il termine previsto dal comma 686-bis dell’art. 1 della legge n. 147 del 2013) mentre per l’IMU il comma 779 dell’art. 1 della legge n. 160 del 2019 ha prorogato fino a giugno l’approvazione degli atti deliberativi dei comuni per tale</w:t>
                  </w:r>
                  <w:r>
                    <w:rPr>
                      <w:spacing w:val="-1"/>
                    </w:rPr>
                    <w:t> </w:t>
                  </w:r>
                  <w:r>
                    <w:rPr/>
                    <w:t>tributo.</w:t>
                  </w:r>
                </w:p>
              </w:txbxContent>
            </v:textbox>
            <w10:wrap type="none"/>
          </v:shape>
        </w:pict>
      </w:r>
      <w:r>
        <w:rPr/>
        <w:pict>
          <v:shape style="position:absolute;margin-left:288.369995pt;margin-top:737.69812pt;width:18.55pt;height:14.25pt;mso-position-horizontal-relative:page;mso-position-vertical-relative:page;z-index:-276103168" type="#_x0000_t202" filled="false" stroked="false">
            <v:textbox inset="0,0,0,0">
              <w:txbxContent>
                <w:p>
                  <w:pPr>
                    <w:spacing w:before="11"/>
                    <w:ind w:left="20" w:right="0" w:firstLine="0"/>
                    <w:jc w:val="left"/>
                    <w:rPr>
                      <w:sz w:val="22"/>
                    </w:rPr>
                  </w:pPr>
                  <w:r>
                    <w:rPr>
                      <w:sz w:val="22"/>
                    </w:rPr>
                    <w:t>230</w:t>
                  </w: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6102144" from="96.024002pt,135.559982pt" to="523.414002pt,135.559982pt" stroked="true" strokeweight=".59999pt" strokecolor="#000000">
            <v:stroke dashstyle="solid"/>
            <w10:wrap type="none"/>
          </v:line>
        </w:pict>
      </w:r>
      <w:r>
        <w:rPr/>
        <w:pict>
          <v:line style="position:absolute;mso-position-horizontal-relative:page;mso-position-vertical-relative:page;z-index:-276101120" from="96.024002pt,149.359985pt" to="523.414002pt,149.359985pt" stroked="true" strokeweight=".600010pt" strokecolor="#000000">
            <v:stroke dashstyle="solid"/>
            <w10:wrap type="none"/>
          </v:line>
        </w:pict>
      </w:r>
      <w:r>
        <w:rPr/>
        <w:pict>
          <v:line style="position:absolute;mso-position-horizontal-relative:page;mso-position-vertical-relative:page;z-index:-276100096" from="96.024002pt,176.959976pt" to="523.414002pt,176.959976pt" stroked="true" strokeweight=".600010pt" strokecolor="#000000">
            <v:stroke dashstyle="solid"/>
            <w10:wrap type="none"/>
          </v:line>
        </w:pict>
      </w:r>
      <w:r>
        <w:rPr/>
        <w:pict>
          <v:line style="position:absolute;mso-position-horizontal-relative:page;mso-position-vertical-relative:page;z-index:-276099072" from="96.024002pt,190.759995pt" to="523.414002pt,190.759995pt" stroked="true" strokeweight=".59999pt" strokecolor="#000000">
            <v:stroke dashstyle="solid"/>
            <w10:wrap type="none"/>
          </v:line>
        </w:pict>
      </w:r>
      <w:r>
        <w:rPr/>
        <w:pict>
          <v:line style="position:absolute;mso-position-horizontal-relative:page;mso-position-vertical-relative:page;z-index:-276098048" from="72.024002pt,245.959976pt" to="523.414002pt,245.959976pt" stroked="true" strokeweight=".600010pt" strokecolor="#000000">
            <v:stroke dashstyle="solid"/>
            <w10:wrap type="none"/>
          </v:line>
        </w:pict>
      </w:r>
      <w:r>
        <w:rPr/>
        <w:pict>
          <v:line style="position:absolute;mso-position-horizontal-relative:page;mso-position-vertical-relative:page;z-index:-276097024" from="72.024002pt,259.759979pt" to="523.414002pt,259.759979pt" stroked="true" strokeweight=".600010pt" strokecolor="#000000">
            <v:stroke dashstyle="solid"/>
            <w10:wrap type="none"/>
          </v:line>
        </w:pict>
      </w:r>
      <w:r>
        <w:rPr/>
        <w:pict>
          <v:line style="position:absolute;mso-position-horizontal-relative:page;mso-position-vertical-relative:page;z-index:-276096000" from="72.024002pt,273.589966pt" to="523.414002pt,273.589966pt" stroked="true" strokeweight=".600010pt" strokecolor="#000000">
            <v:stroke dashstyle="solid"/>
            <w10:wrap type="none"/>
          </v:line>
        </w:pict>
      </w:r>
      <w:r>
        <w:rPr/>
        <w:pict>
          <v:line style="position:absolute;mso-position-horizontal-relative:page;mso-position-vertical-relative:page;z-index:-276094976" from="72.024002pt,287.389984pt" to="523.414002pt,287.389984pt" stroked="true" strokeweight=".599980pt" strokecolor="#000000">
            <v:stroke dashstyle="solid"/>
            <w10:wrap type="none"/>
          </v:line>
        </w:pict>
      </w:r>
      <w:r>
        <w:rPr/>
        <w:pict>
          <v:line style="position:absolute;mso-position-horizontal-relative:page;mso-position-vertical-relative:page;z-index:-276093952" from="72.024002pt,301.189972pt" to="523.414002pt,301.189972pt" stroked="true" strokeweight=".600010pt" strokecolor="#000000">
            <v:stroke dashstyle="solid"/>
            <w10:wrap type="none"/>
          </v:line>
        </w:pict>
      </w:r>
      <w:r>
        <w:rPr/>
        <w:pict>
          <v:line style="position:absolute;mso-position-horizontal-relative:page;mso-position-vertical-relative:page;z-index:-276092928" from="72.024002pt,314.989990pt" to="523.414002pt,314.989990pt" stroked="true" strokeweight=".600010pt" strokecolor="#000000">
            <v:stroke dashstyle="solid"/>
            <w10:wrap type="none"/>
          </v:line>
        </w:pict>
      </w:r>
      <w:r>
        <w:rPr/>
        <w:pict>
          <v:line style="position:absolute;mso-position-horizontal-relative:page;mso-position-vertical-relative:page;z-index:-276091904" from="72.024002pt,328.789978pt" to="523.414002pt,328.789978pt" stroked="true" strokeweight=".600010pt" strokecolor="#000000">
            <v:stroke dashstyle="solid"/>
            <w10:wrap type="none"/>
          </v:line>
        </w:pict>
      </w:r>
      <w:r>
        <w:rPr/>
        <w:pict>
          <v:line style="position:absolute;mso-position-horizontal-relative:page;mso-position-vertical-relative:page;z-index:-276090880" from="72.024002pt,342.589966pt" to="523.414002pt,342.589966pt" stroked="true" strokeweight=".600010pt" strokecolor="#000000">
            <v:stroke dashstyle="solid"/>
            <w10:wrap type="none"/>
          </v:line>
        </w:pict>
      </w:r>
      <w:r>
        <w:rPr/>
        <w:pict>
          <v:line style="position:absolute;mso-position-horizontal-relative:page;mso-position-vertical-relative:page;z-index:-276089856" from="72.024002pt,356.389984pt" to="523.414002pt,356.389984pt" stroked="true" strokeweight=".599980pt" strokecolor="#000000">
            <v:stroke dashstyle="solid"/>
            <w10:wrap type="none"/>
          </v:line>
        </w:pict>
      </w:r>
      <w:r>
        <w:rPr/>
        <w:pict>
          <v:line style="position:absolute;mso-position-horizontal-relative:page;mso-position-vertical-relative:page;z-index:-276088832" from="72.024002pt,383.98999pt" to="523.414002pt,383.98999pt" stroked="true" strokeweight=".600010pt" strokecolor="#000000">
            <v:stroke dashstyle="solid"/>
            <w10:wrap type="none"/>
          </v:line>
        </w:pict>
      </w:r>
      <w:r>
        <w:rPr/>
        <w:pict>
          <v:line style="position:absolute;mso-position-horizontal-relative:page;mso-position-vertical-relative:page;z-index:-276087808" from="72.024002pt,397.789978pt" to="523.414002pt,397.789978pt" stroked="true" strokeweight=".600010pt" strokecolor="#000000">
            <v:stroke dashstyle="solid"/>
            <w10:wrap type="none"/>
          </v:line>
        </w:pict>
      </w:r>
      <w:r>
        <w:rPr/>
        <w:pict>
          <v:line style="position:absolute;mso-position-horizontal-relative:page;mso-position-vertical-relative:page;z-index:-276086784" from="72.024002pt,411.589966pt" to="523.414002pt,411.589966pt" stroked="true" strokeweight=".600010pt" strokecolor="#000000">
            <v:stroke dashstyle="solid"/>
            <w10:wrap type="none"/>
          </v:line>
        </w:pict>
      </w:r>
      <w:r>
        <w:rPr/>
        <w:pict>
          <v:line style="position:absolute;mso-position-horizontal-relative:page;mso-position-vertical-relative:page;z-index:-276085760" from="72.024002pt,425.389984pt" to="523.414002pt,425.389984pt" stroked="true" strokeweight=".600010pt" strokecolor="#000000">
            <v:stroke dashstyle="solid"/>
            <w10:wrap type="none"/>
          </v:line>
        </w:pict>
      </w:r>
      <w:r>
        <w:rPr/>
        <w:pict>
          <v:line style="position:absolute;mso-position-horizontal-relative:page;mso-position-vertical-relative:page;z-index:-276084736" from="72.024002pt,439.189972pt" to="523.414002pt,439.189972pt" stroked="true" strokeweight=".600010pt" strokecolor="#000000">
            <v:stroke dashstyle="solid"/>
            <w10:wrap type="none"/>
          </v:line>
        </w:pict>
      </w:r>
      <w:r>
        <w:rPr/>
        <w:pict>
          <v:line style="position:absolute;mso-position-horizontal-relative:page;mso-position-vertical-relative:page;z-index:-276083712" from="72.024002pt,453.009979pt" to="523.414002pt,453.009979pt" stroked="true" strokeweight=".600010pt" strokecolor="#000000">
            <v:stroke dashstyle="solid"/>
            <w10:wrap type="none"/>
          </v:line>
        </w:pict>
      </w:r>
      <w:r>
        <w:rPr/>
        <w:pict>
          <v:line style="position:absolute;mso-position-horizontal-relative:page;mso-position-vertical-relative:page;z-index:-276082688" from="72.024002pt,466.809967pt" to="523.414002pt,466.809967pt" stroked="true" strokeweight=".600010pt" strokecolor="#000000">
            <v:stroke dashstyle="solid"/>
            <w10:wrap type="none"/>
          </v:line>
        </w:pict>
      </w:r>
      <w:r>
        <w:rPr/>
        <w:pict>
          <v:line style="position:absolute;mso-position-horizontal-relative:page;mso-position-vertical-relative:page;z-index:-276081664" from="72.024002pt,480.609985pt" to="523.414002pt,480.609985pt" stroked="true" strokeweight=".600010pt" strokecolor="#000000">
            <v:stroke dashstyle="solid"/>
            <w10:wrap type="none"/>
          </v:line>
        </w:pict>
      </w:r>
      <w:r>
        <w:rPr/>
        <w:pict>
          <v:line style="position:absolute;mso-position-horizontal-relative:page;mso-position-vertical-relative:page;z-index:-276080640" from="72.024002pt,494.409973pt" to="523.414002pt,494.409973pt" stroked="true" strokeweight=".600010pt" strokecolor="#000000">
            <v:stroke dashstyle="solid"/>
            <w10:wrap type="none"/>
          </v:line>
        </w:pict>
      </w:r>
      <w:r>
        <w:rPr/>
        <w:pict>
          <v:line style="position:absolute;mso-position-horizontal-relative:page;mso-position-vertical-relative:page;z-index:-276079616" from="72.024002pt,508.209991pt" to="523.414002pt,508.209991pt" stroked="true" strokeweight=".599980pt" strokecolor="#000000">
            <v:stroke dashstyle="solid"/>
            <w10:wrap type="none"/>
          </v:line>
        </w:pict>
      </w:r>
      <w:r>
        <w:rPr/>
        <w:pict>
          <v:shape style="position:absolute;margin-left:71.024002pt;margin-top:34.762093pt;width:56.8pt;height:14.25pt;mso-position-horizontal-relative:page;mso-position-vertical-relative:page;z-index:-2760785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0775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92.384003pt;margin-top:71.466621pt;width:432pt;height:70.55pt;mso-position-horizontal-relative:page;mso-position-vertical-relative:page;z-index:-276076544" type="#_x0000_t202" filled="false" stroked="false">
            <v:textbox inset="0,0,0,0">
              <w:txbxContent>
                <w:p>
                  <w:pPr>
                    <w:spacing w:before="10"/>
                    <w:ind w:left="282" w:right="706" w:firstLine="0"/>
                    <w:jc w:val="center"/>
                    <w:rPr>
                      <w:rFonts w:ascii="TimesNewRomanPS-BoldItalicMT"/>
                      <w:b/>
                      <w:i/>
                      <w:sz w:val="24"/>
                    </w:rPr>
                  </w:pPr>
                  <w:bookmarkStart w:name="_bookmark163" w:id="164"/>
                  <w:bookmarkEnd w:id="164"/>
                  <w:r>
                    <w:rPr/>
                  </w:r>
                  <w:r>
                    <w:rPr>
                      <w:rFonts w:ascii="TimesNewRomanPS-BoldItalicMT"/>
                      <w:b/>
                      <w:i/>
                      <w:strike/>
                      <w:sz w:val="24"/>
                    </w:rPr>
                    <w:t>Art.149</w:t>
                  </w:r>
                </w:p>
                <w:p>
                  <w:pPr>
                    <w:spacing w:before="0"/>
                    <w:ind w:left="282" w:right="712" w:firstLine="0"/>
                    <w:jc w:val="center"/>
                    <w:rPr>
                      <w:rFonts w:ascii="TimesNewRomanPS-BoldItalicMT" w:hAnsi="TimesNewRomanPS-BoldItalicMT"/>
                      <w:b/>
                      <w:i/>
                      <w:sz w:val="24"/>
                    </w:rPr>
                  </w:pPr>
                  <w:r>
                    <w:rPr>
                      <w:rFonts w:ascii="TimesNewRomanPS-BoldItalicMT" w:hAnsi="TimesNewRomanPS-BoldItalicMT"/>
                      <w:b/>
                      <w:i/>
                      <w:strike/>
                      <w:sz w:val="24"/>
                    </w:rPr>
                    <w:t>Riscossione diretta società in house e maggiorazione ex-Tasi</w:t>
                  </w:r>
                </w:p>
                <w:p>
                  <w:pPr>
                    <w:pStyle w:val="BodyText"/>
                    <w:spacing w:before="0"/>
                  </w:pPr>
                  <w:r>
                    <w:rPr>
                      <w:strike/>
                      <w:spacing w:val="-60"/>
                    </w:rPr>
                    <w:t> </w:t>
                  </w:r>
                  <w:r>
                    <w:rPr>
                      <w:strike/>
                    </w:rPr>
                    <w:t>1. All’articolo 1 della legge 27 dicembre 2019, n. 160, sono apportate le seguenti</w:t>
                  </w:r>
                  <w:r>
                    <w:rPr>
                      <w:strike w:val="0"/>
                    </w:rPr>
                    <w:t> </w:t>
                  </w:r>
                  <w:r>
                    <w:rPr>
                      <w:strike/>
                    </w:rPr>
                    <w:t>modificazioni:</w:t>
                  </w:r>
                </w:p>
                <w:p>
                  <w:pPr>
                    <w:pStyle w:val="BodyText"/>
                    <w:spacing w:before="0"/>
                    <w:ind w:left="72"/>
                  </w:pPr>
                  <w:r>
                    <w:rPr/>
                    <w:t>a) al comma 786, lettera c), sostituire le parole “numero 4)” con le seguenti parole:</w:t>
                  </w:r>
                </w:p>
              </w:txbxContent>
            </v:textbox>
            <w10:wrap type="none"/>
          </v:shape>
        </w:pict>
      </w:r>
      <w:r>
        <w:rPr/>
        <w:pict>
          <v:shape style="position:absolute;margin-left:95.024002pt;margin-top:140.486618pt;width:429.4pt;height:15.3pt;mso-position-horizontal-relative:page;mso-position-vertical-relative:page;z-index:-276075520" type="#_x0000_t202" filled="false" stroked="false">
            <v:textbox inset="0,0,0,0">
              <w:txbxContent>
                <w:p>
                  <w:pPr>
                    <w:pStyle w:val="BodyText"/>
                  </w:pPr>
                  <w:r>
                    <w:rPr/>
                    <w:t>“numero 3)”. Conseguentemente, al comma 788 del medesimo articolo 1, sostituire le</w:t>
                  </w:r>
                </w:p>
              </w:txbxContent>
            </v:textbox>
            <w10:wrap type="none"/>
          </v:shape>
        </w:pict>
      </w:r>
      <w:r>
        <w:rPr/>
        <w:pict>
          <v:shape style="position:absolute;margin-left:95.024002pt;margin-top:154.286621pt;width:428.85pt;height:29.1pt;mso-position-horizontal-relative:page;mso-position-vertical-relative:page;z-index:-276074496" type="#_x0000_t202" filled="false" stroked="false">
            <v:textbox inset="0,0,0,0">
              <w:txbxContent>
                <w:p>
                  <w:pPr>
                    <w:pStyle w:val="BodyText"/>
                  </w:pPr>
                  <w:r>
                    <w:rPr>
                      <w:strike/>
                      <w:spacing w:val="-60"/>
                    </w:rPr>
                    <w:t> </w:t>
                  </w:r>
                  <w:r>
                    <w:rPr>
                      <w:strike/>
                    </w:rPr>
                    <w:t>parole “numeri 1), 2) e 3)” con le seguenti parole: “numeri 1), 2) e 4);</w:t>
                  </w:r>
                </w:p>
                <w:p>
                  <w:pPr>
                    <w:pStyle w:val="BodyText"/>
                    <w:spacing w:before="0"/>
                  </w:pPr>
                  <w:r>
                    <w:rPr/>
                    <w:t>b) al comma 755 sono abolite le parole “da adottare ai sensi del comma 779,” e le parole</w:t>
                  </w:r>
                </w:p>
              </w:txbxContent>
            </v:textbox>
            <w10:wrap type="none"/>
          </v:shape>
        </w:pict>
      </w:r>
      <w:r>
        <w:rPr/>
        <w:pict>
          <v:shape style="position:absolute;margin-left:95.024002pt;margin-top:181.886627pt;width:429pt;height:15.3pt;mso-position-horizontal-relative:page;mso-position-vertical-relative:page;z-index:-276073472" type="#_x0000_t202" filled="false" stroked="false">
            <v:textbox inset="0,0,0,0">
              <w:txbxContent>
                <w:p>
                  <w:pPr>
                    <w:pStyle w:val="BodyText"/>
                  </w:pPr>
                  <w:r>
                    <w:rPr/>
                    <w:t>“dell’1,06</w:t>
                  </w:r>
                  <w:r>
                    <w:rPr>
                      <w:spacing w:val="-8"/>
                    </w:rPr>
                    <w:t> </w:t>
                  </w:r>
                  <w:r>
                    <w:rPr/>
                    <w:t>per</w:t>
                  </w:r>
                  <w:r>
                    <w:rPr>
                      <w:spacing w:val="-5"/>
                    </w:rPr>
                    <w:t> </w:t>
                  </w:r>
                  <w:r>
                    <w:rPr/>
                    <w:t>cento</w:t>
                  </w:r>
                  <w:r>
                    <w:rPr>
                      <w:spacing w:val="-6"/>
                    </w:rPr>
                    <w:t> </w:t>
                  </w:r>
                  <w:r>
                    <w:rPr/>
                    <w:t>di</w:t>
                  </w:r>
                  <w:r>
                    <w:rPr>
                      <w:spacing w:val="-3"/>
                    </w:rPr>
                    <w:t> </w:t>
                  </w:r>
                  <w:r>
                    <w:rPr/>
                    <w:t>cui</w:t>
                  </w:r>
                  <w:r>
                    <w:rPr>
                      <w:spacing w:val="-6"/>
                    </w:rPr>
                    <w:t> </w:t>
                  </w:r>
                  <w:r>
                    <w:rPr/>
                    <w:t>al</w:t>
                  </w:r>
                  <w:r>
                    <w:rPr>
                      <w:spacing w:val="-6"/>
                    </w:rPr>
                    <w:t> </w:t>
                  </w:r>
                  <w:r>
                    <w:rPr/>
                    <w:t>comma</w:t>
                  </w:r>
                  <w:r>
                    <w:rPr>
                      <w:spacing w:val="-7"/>
                    </w:rPr>
                    <w:t> </w:t>
                  </w:r>
                  <w:r>
                    <w:rPr/>
                    <w:t>754</w:t>
                  </w:r>
                  <w:r>
                    <w:rPr>
                      <w:spacing w:val="-5"/>
                    </w:rPr>
                    <w:t> </w:t>
                  </w:r>
                  <w:r>
                    <w:rPr/>
                    <w:t>sino</w:t>
                  </w:r>
                  <w:r>
                    <w:rPr>
                      <w:spacing w:val="-6"/>
                    </w:rPr>
                    <w:t> </w:t>
                  </w:r>
                  <w:r>
                    <w:rPr/>
                    <w:t>all’1,14</w:t>
                  </w:r>
                  <w:r>
                    <w:rPr>
                      <w:spacing w:val="-6"/>
                    </w:rPr>
                    <w:t> </w:t>
                  </w:r>
                  <w:r>
                    <w:rPr/>
                    <w:t>per</w:t>
                  </w:r>
                  <w:r>
                    <w:rPr>
                      <w:spacing w:val="-5"/>
                    </w:rPr>
                    <w:t> </w:t>
                  </w:r>
                  <w:r>
                    <w:rPr/>
                    <w:t>cento”</w:t>
                  </w:r>
                  <w:r>
                    <w:rPr>
                      <w:spacing w:val="-5"/>
                    </w:rPr>
                    <w:t> </w:t>
                  </w:r>
                  <w:r>
                    <w:rPr/>
                    <w:t>sono</w:t>
                  </w:r>
                  <w:r>
                    <w:rPr>
                      <w:spacing w:val="-6"/>
                    </w:rPr>
                    <w:t> </w:t>
                  </w:r>
                  <w:r>
                    <w:rPr/>
                    <w:t>sostituite</w:t>
                  </w:r>
                  <w:r>
                    <w:rPr>
                      <w:spacing w:val="-7"/>
                    </w:rPr>
                    <w:t> </w:t>
                  </w:r>
                  <w:r>
                    <w:rPr/>
                    <w:t>da</w:t>
                  </w:r>
                  <w:r>
                    <w:rPr>
                      <w:spacing w:val="-6"/>
                    </w:rPr>
                    <w:t> </w:t>
                  </w:r>
                  <w:r>
                    <w:rPr/>
                    <w:t>“nella</w:t>
                  </w:r>
                </w:p>
              </w:txbxContent>
            </v:textbox>
            <w10:wrap type="none"/>
          </v:shape>
        </w:pict>
      </w:r>
      <w:r>
        <w:rPr/>
        <w:pict>
          <v:shape style="position:absolute;margin-left:95.024002pt;margin-top:195.68663pt;width:240pt;height:15.3pt;mso-position-horizontal-relative:page;mso-position-vertical-relative:page;z-index:-276072448" type="#_x0000_t202" filled="false" stroked="false">
            <v:textbox inset="0,0,0,0">
              <w:txbxContent>
                <w:p>
                  <w:pPr>
                    <w:pStyle w:val="BodyText"/>
                  </w:pPr>
                  <w:r>
                    <w:rPr>
                      <w:strike/>
                      <w:spacing w:val="-60"/>
                    </w:rPr>
                    <w:t> </w:t>
                  </w:r>
                  <w:r>
                    <w:rPr>
                      <w:strike/>
                    </w:rPr>
                    <w:t>misura aggiuntiva massima dello 0,08 per cento”.</w:t>
                  </w:r>
                </w:p>
              </w:txbxContent>
            </v:textbox>
            <w10:wrap type="none"/>
          </v:shape>
        </w:pict>
      </w:r>
      <w:r>
        <w:rPr/>
        <w:pict>
          <v:shape style="position:absolute;margin-left:71.024002pt;margin-top:223.286621pt;width:453.25pt;height:29.1pt;mso-position-horizontal-relative:page;mso-position-vertical-relative:page;z-index:-276071424" type="#_x0000_t202" filled="false" stroked="false">
            <v:textbox inset="0,0,0,0">
              <w:txbxContent>
                <w:p>
                  <w:pPr>
                    <w:spacing w:before="10"/>
                    <w:ind w:left="24" w:right="738" w:firstLine="0"/>
                    <w:jc w:val="center"/>
                    <w:rPr>
                      <w:rFonts w:ascii="TimesNewRomanPS-BoldItalicMT"/>
                      <w:b/>
                      <w:i/>
                      <w:sz w:val="24"/>
                    </w:rPr>
                  </w:pPr>
                  <w:r>
                    <w:rPr>
                      <w:rFonts w:ascii="TimesNewRomanPS-BoldItalicMT"/>
                      <w:b/>
                      <w:i/>
                      <w:strike/>
                      <w:sz w:val="24"/>
                    </w:rPr>
                    <w:t>Relazione illustrativa</w:t>
                  </w:r>
                </w:p>
                <w:p>
                  <w:pPr>
                    <w:pStyle w:val="BodyText"/>
                    <w:spacing w:before="0"/>
                  </w:pPr>
                  <w:r>
                    <w:rPr/>
                    <w:t>Le norme proposte correggono due imperfezioni della normativa recata dalla legge di bilancio</w:t>
                  </w:r>
                </w:p>
              </w:txbxContent>
            </v:textbox>
            <w10:wrap type="none"/>
          </v:shape>
        </w:pict>
      </w:r>
      <w:r>
        <w:rPr/>
        <w:pict>
          <v:shape style="position:absolute;margin-left:71.024002pt;margin-top:250.916626pt;width:452.85pt;height:15.3pt;mso-position-horizontal-relative:page;mso-position-vertical-relative:page;z-index:-276070400" type="#_x0000_t202" filled="false" stroked="false">
            <v:textbox inset="0,0,0,0">
              <w:txbxContent>
                <w:p>
                  <w:pPr>
                    <w:pStyle w:val="BodyText"/>
                  </w:pPr>
                  <w:r>
                    <w:rPr/>
                    <w:t>2020, relativamente al versamento diretto delle somme riscosse per conto degli enti locali e</w:t>
                  </w:r>
                </w:p>
              </w:txbxContent>
            </v:textbox>
            <w10:wrap type="none"/>
          </v:shape>
        </w:pict>
      </w:r>
      <w:r>
        <w:rPr/>
        <w:pict>
          <v:shape style="position:absolute;margin-left:71.024002pt;margin-top:264.716614pt;width:453.25pt;height:15.3pt;mso-position-horizontal-relative:page;mso-position-vertical-relative:page;z-index:-276069376" type="#_x0000_t202" filled="false" stroked="false">
            <v:textbox inset="0,0,0,0">
              <w:txbxContent>
                <w:p>
                  <w:pPr>
                    <w:pStyle w:val="BodyText"/>
                  </w:pPr>
                  <w:r>
                    <w:rPr/>
                    <w:t>all’applicabilità</w:t>
                  </w:r>
                  <w:r>
                    <w:rPr>
                      <w:spacing w:val="-18"/>
                    </w:rPr>
                    <w:t> </w:t>
                  </w:r>
                  <w:r>
                    <w:rPr/>
                    <w:t>della</w:t>
                  </w:r>
                  <w:r>
                    <w:rPr>
                      <w:spacing w:val="-17"/>
                    </w:rPr>
                    <w:t> </w:t>
                  </w:r>
                  <w:r>
                    <w:rPr/>
                    <w:t>maggiorazione</w:t>
                  </w:r>
                  <w:r>
                    <w:rPr>
                      <w:spacing w:val="-16"/>
                    </w:rPr>
                    <w:t> </w:t>
                  </w:r>
                  <w:r>
                    <w:rPr/>
                    <w:t>di</w:t>
                  </w:r>
                  <w:r>
                    <w:rPr>
                      <w:spacing w:val="-13"/>
                    </w:rPr>
                    <w:t> </w:t>
                  </w:r>
                  <w:r>
                    <w:rPr/>
                    <w:t>aliquota</w:t>
                  </w:r>
                  <w:r>
                    <w:rPr>
                      <w:spacing w:val="-17"/>
                    </w:rPr>
                    <w:t> </w:t>
                  </w:r>
                  <w:r>
                    <w:rPr/>
                    <w:t>sull’</w:t>
                  </w:r>
                  <w:r>
                    <w:rPr>
                      <w:spacing w:val="-17"/>
                    </w:rPr>
                    <w:t> </w:t>
                  </w:r>
                  <w:r>
                    <w:rPr/>
                    <w:t>IMU,</w:t>
                  </w:r>
                  <w:r>
                    <w:rPr>
                      <w:spacing w:val="-16"/>
                    </w:rPr>
                    <w:t> </w:t>
                  </w:r>
                  <w:r>
                    <w:rPr/>
                    <w:t>cosiddetta</w:t>
                  </w:r>
                  <w:r>
                    <w:rPr>
                      <w:spacing w:val="-15"/>
                    </w:rPr>
                    <w:t> </w:t>
                  </w:r>
                  <w:r>
                    <w:rPr/>
                    <w:t>maggiorazione</w:t>
                  </w:r>
                  <w:r>
                    <w:rPr>
                      <w:spacing w:val="-15"/>
                    </w:rPr>
                    <w:t> </w:t>
                  </w:r>
                  <w:r>
                    <w:rPr/>
                    <w:t>ex-TASI.</w:t>
                  </w:r>
                </w:p>
              </w:txbxContent>
            </v:textbox>
            <w10:wrap type="none"/>
          </v:shape>
        </w:pict>
      </w:r>
      <w:r>
        <w:rPr/>
        <w:pict>
          <v:shape style="position:absolute;margin-left:71.024002pt;margin-top:278.516632pt;width:453.05pt;height:15.3pt;mso-position-horizontal-relative:page;mso-position-vertical-relative:page;z-index:-276068352" type="#_x0000_t202" filled="false" stroked="false">
            <v:textbox inset="0,0,0,0">
              <w:txbxContent>
                <w:p>
                  <w:pPr>
                    <w:pStyle w:val="BodyText"/>
                  </w:pPr>
                  <w:r>
                    <w:rPr/>
                    <w:t>La</w:t>
                  </w:r>
                  <w:r>
                    <w:rPr>
                      <w:spacing w:val="-10"/>
                    </w:rPr>
                    <w:t> </w:t>
                  </w:r>
                  <w:r>
                    <w:rPr/>
                    <w:t>modifica</w:t>
                  </w:r>
                  <w:r>
                    <w:rPr>
                      <w:spacing w:val="-9"/>
                    </w:rPr>
                    <w:t> </w:t>
                  </w:r>
                  <w:r>
                    <w:rPr/>
                    <w:t>di</w:t>
                  </w:r>
                  <w:r>
                    <w:rPr>
                      <w:spacing w:val="-8"/>
                    </w:rPr>
                    <w:t> </w:t>
                  </w:r>
                  <w:r>
                    <w:rPr/>
                    <w:t>cui</w:t>
                  </w:r>
                  <w:r>
                    <w:rPr>
                      <w:spacing w:val="-7"/>
                    </w:rPr>
                    <w:t> </w:t>
                  </w:r>
                  <w:r>
                    <w:rPr/>
                    <w:t>alla</w:t>
                  </w:r>
                  <w:r>
                    <w:rPr>
                      <w:spacing w:val="-10"/>
                    </w:rPr>
                    <w:t> </w:t>
                  </w:r>
                  <w:r>
                    <w:rPr/>
                    <w:t>lettera</w:t>
                  </w:r>
                  <w:r>
                    <w:rPr>
                      <w:spacing w:val="-9"/>
                    </w:rPr>
                    <w:t> </w:t>
                  </w:r>
                  <w:r>
                    <w:rPr/>
                    <w:t>a)</w:t>
                  </w:r>
                  <w:r>
                    <w:rPr>
                      <w:spacing w:val="-9"/>
                    </w:rPr>
                    <w:t> </w:t>
                  </w:r>
                  <w:r>
                    <w:rPr/>
                    <w:t>è</w:t>
                  </w:r>
                  <w:r>
                    <w:rPr>
                      <w:spacing w:val="-9"/>
                    </w:rPr>
                    <w:t> </w:t>
                  </w:r>
                  <w:r>
                    <w:rPr/>
                    <w:t>diretta</w:t>
                  </w:r>
                  <w:r>
                    <w:rPr>
                      <w:spacing w:val="-7"/>
                    </w:rPr>
                    <w:t> </w:t>
                  </w:r>
                  <w:r>
                    <w:rPr/>
                    <w:t>a</w:t>
                  </w:r>
                  <w:r>
                    <w:rPr>
                      <w:spacing w:val="-9"/>
                    </w:rPr>
                    <w:t> </w:t>
                  </w:r>
                  <w:r>
                    <w:rPr/>
                    <w:t>correggere</w:t>
                  </w:r>
                  <w:r>
                    <w:rPr>
                      <w:spacing w:val="-10"/>
                    </w:rPr>
                    <w:t> </w:t>
                  </w:r>
                  <w:r>
                    <w:rPr/>
                    <w:t>un</w:t>
                  </w:r>
                  <w:r>
                    <w:rPr>
                      <w:spacing w:val="-8"/>
                    </w:rPr>
                    <w:t> </w:t>
                  </w:r>
                  <w:r>
                    <w:rPr/>
                    <w:t>errore</w:t>
                  </w:r>
                  <w:r>
                    <w:rPr>
                      <w:spacing w:val="-10"/>
                    </w:rPr>
                    <w:t> </w:t>
                  </w:r>
                  <w:r>
                    <w:rPr/>
                    <w:t>materiale</w:t>
                  </w:r>
                  <w:r>
                    <w:rPr>
                      <w:spacing w:val="-8"/>
                    </w:rPr>
                    <w:t> </w:t>
                  </w:r>
                  <w:r>
                    <w:rPr/>
                    <w:t>contenuto</w:t>
                  </w:r>
                  <w:r>
                    <w:rPr>
                      <w:spacing w:val="-9"/>
                    </w:rPr>
                    <w:t> </w:t>
                  </w:r>
                  <w:r>
                    <w:rPr/>
                    <w:t>nei</w:t>
                  </w:r>
                  <w:r>
                    <w:rPr>
                      <w:spacing w:val="-7"/>
                    </w:rPr>
                    <w:t> </w:t>
                  </w:r>
                  <w:r>
                    <w:rPr/>
                    <w:t>commi</w:t>
                  </w:r>
                </w:p>
              </w:txbxContent>
            </v:textbox>
            <w10:wrap type="none"/>
          </v:shape>
        </w:pict>
      </w:r>
      <w:r>
        <w:rPr/>
        <w:pict>
          <v:shape style="position:absolute;margin-left:71.024002pt;margin-top:292.31662pt;width:452.95pt;height:15.3pt;mso-position-horizontal-relative:page;mso-position-vertical-relative:page;z-index:-276067328" type="#_x0000_t202" filled="false" stroked="false">
            <v:textbox inset="0,0,0,0">
              <w:txbxContent>
                <w:p>
                  <w:pPr>
                    <w:pStyle w:val="BodyText"/>
                  </w:pPr>
                  <w:r>
                    <w:rPr/>
                    <w:t>786 e 788 dell’art. 1 della legge n. 160 del 2019, laddove si consente l’incasso diretto delle</w:t>
                  </w:r>
                </w:p>
              </w:txbxContent>
            </v:textbox>
            <w10:wrap type="none"/>
          </v:shape>
        </w:pict>
      </w:r>
      <w:r>
        <w:rPr/>
        <w:pict>
          <v:shape style="position:absolute;margin-left:71.024002pt;margin-top:306.116638pt;width:453.1pt;height:15.3pt;mso-position-horizontal-relative:page;mso-position-vertical-relative:page;z-index:-276066304" type="#_x0000_t202" filled="false" stroked="false">
            <v:textbox inset="0,0,0,0">
              <w:txbxContent>
                <w:p>
                  <w:pPr>
                    <w:pStyle w:val="BodyText"/>
                  </w:pPr>
                  <w:r>
                    <w:rPr/>
                    <w:t>entrate degli enti locali anche ai soggetti di cui al numero 4, lett. b), comma 5 dell’art. 52 del</w:t>
                  </w:r>
                </w:p>
              </w:txbxContent>
            </v:textbox>
            <w10:wrap type="none"/>
          </v:shape>
        </w:pict>
      </w:r>
      <w:r>
        <w:rPr/>
        <w:pict>
          <v:shape style="position:absolute;margin-left:71.024002pt;margin-top:319.916626pt;width:453.2pt;height:15.3pt;mso-position-horizontal-relative:page;mso-position-vertical-relative:page;z-index:-276065280" type="#_x0000_t202" filled="false" stroked="false">
            <v:textbox inset="0,0,0,0">
              <w:txbxContent>
                <w:p>
                  <w:pPr>
                    <w:pStyle w:val="BodyText"/>
                  </w:pPr>
                  <w:r>
                    <w:rPr/>
                    <w:t>D. Lgs. n. 446 del 1997, vale a dire le società a capitale misto pubblico-privato. La norma,</w:t>
                  </w:r>
                </w:p>
              </w:txbxContent>
            </v:textbox>
            <w10:wrap type="none"/>
          </v:shape>
        </w:pict>
      </w:r>
      <w:r>
        <w:rPr/>
        <w:pict>
          <v:shape style="position:absolute;margin-left:71.024002pt;margin-top:333.716614pt;width:452.9pt;height:15.3pt;mso-position-horizontal-relative:page;mso-position-vertical-relative:page;z-index:-276064256" type="#_x0000_t202" filled="false" stroked="false">
            <v:textbox inset="0,0,0,0">
              <w:txbxContent>
                <w:p>
                  <w:pPr>
                    <w:pStyle w:val="BodyText"/>
                  </w:pPr>
                  <w:r>
                    <w:rPr/>
                    <w:t>pertanto, esclude per tali soggetti la possibilità di ricevere direttamente i versamenti delle</w:t>
                  </w:r>
                </w:p>
              </w:txbxContent>
            </v:textbox>
            <w10:wrap type="none"/>
          </v:shape>
        </w:pict>
      </w:r>
      <w:r>
        <w:rPr/>
        <w:pict>
          <v:shape style="position:absolute;margin-left:71.024002pt;margin-top:347.516632pt;width:452.95pt;height:15.3pt;mso-position-horizontal-relative:page;mso-position-vertical-relative:page;z-index:-276063232" type="#_x0000_t202" filled="false" stroked="false">
            <v:textbox inset="0,0,0,0">
              <w:txbxContent>
                <w:p>
                  <w:pPr>
                    <w:pStyle w:val="BodyText"/>
                  </w:pPr>
                  <w:r>
                    <w:rPr/>
                    <w:t>entrate locali e restituisce tale facoltà alle società in house interamente costituite con capitale</w:t>
                  </w:r>
                </w:p>
              </w:txbxContent>
            </v:textbox>
            <w10:wrap type="none"/>
          </v:shape>
        </w:pict>
      </w:r>
      <w:r>
        <w:rPr/>
        <w:pict>
          <v:shape style="position:absolute;margin-left:71.024002pt;margin-top:361.31662pt;width:453pt;height:29.1pt;mso-position-horizontal-relative:page;mso-position-vertical-relative:page;z-index:-276062208" type="#_x0000_t202" filled="false" stroked="false">
            <v:textbox inset="0,0,0,0">
              <w:txbxContent>
                <w:p>
                  <w:pPr>
                    <w:pStyle w:val="BodyText"/>
                  </w:pPr>
                  <w:r>
                    <w:rPr>
                      <w:strike/>
                    </w:rPr>
                    <w:t>pubblico.</w:t>
                  </w:r>
                </w:p>
                <w:p>
                  <w:pPr>
                    <w:pStyle w:val="BodyText"/>
                    <w:spacing w:before="0"/>
                  </w:pPr>
                  <w:r>
                    <w:rPr/>
                    <w:t>La</w:t>
                  </w:r>
                  <w:r>
                    <w:rPr>
                      <w:spacing w:val="-10"/>
                    </w:rPr>
                    <w:t> </w:t>
                  </w:r>
                  <w:r>
                    <w:rPr/>
                    <w:t>modifica</w:t>
                  </w:r>
                  <w:r>
                    <w:rPr>
                      <w:spacing w:val="-9"/>
                    </w:rPr>
                    <w:t> </w:t>
                  </w:r>
                  <w:r>
                    <w:rPr/>
                    <w:t>di</w:t>
                  </w:r>
                  <w:r>
                    <w:rPr>
                      <w:spacing w:val="-8"/>
                    </w:rPr>
                    <w:t> </w:t>
                  </w:r>
                  <w:r>
                    <w:rPr/>
                    <w:t>cui</w:t>
                  </w:r>
                  <w:r>
                    <w:rPr>
                      <w:spacing w:val="-7"/>
                    </w:rPr>
                    <w:t> </w:t>
                  </w:r>
                  <w:r>
                    <w:rPr/>
                    <w:t>alla</w:t>
                  </w:r>
                  <w:r>
                    <w:rPr>
                      <w:spacing w:val="-10"/>
                    </w:rPr>
                    <w:t> </w:t>
                  </w:r>
                  <w:r>
                    <w:rPr/>
                    <w:t>lettera</w:t>
                  </w:r>
                  <w:r>
                    <w:rPr>
                      <w:spacing w:val="-9"/>
                    </w:rPr>
                    <w:t> </w:t>
                  </w:r>
                  <w:r>
                    <w:rPr/>
                    <w:t>b)</w:t>
                  </w:r>
                  <w:r>
                    <w:rPr>
                      <w:spacing w:val="-9"/>
                    </w:rPr>
                    <w:t> </w:t>
                  </w:r>
                  <w:r>
                    <w:rPr/>
                    <w:t>ha</w:t>
                  </w:r>
                  <w:r>
                    <w:rPr>
                      <w:spacing w:val="-9"/>
                    </w:rPr>
                    <w:t> </w:t>
                  </w:r>
                  <w:r>
                    <w:rPr/>
                    <w:t>lo</w:t>
                  </w:r>
                  <w:r>
                    <w:rPr>
                      <w:spacing w:val="-8"/>
                    </w:rPr>
                    <w:t> </w:t>
                  </w:r>
                  <w:r>
                    <w:rPr/>
                    <w:t>scopo</w:t>
                  </w:r>
                  <w:r>
                    <w:rPr>
                      <w:spacing w:val="-8"/>
                    </w:rPr>
                    <w:t> </w:t>
                  </w:r>
                  <w:r>
                    <w:rPr/>
                    <w:t>di</w:t>
                  </w:r>
                  <w:r>
                    <w:rPr>
                      <w:spacing w:val="-8"/>
                    </w:rPr>
                    <w:t> </w:t>
                  </w:r>
                  <w:r>
                    <w:rPr/>
                    <w:t>consentire</w:t>
                  </w:r>
                  <w:r>
                    <w:rPr>
                      <w:spacing w:val="-9"/>
                    </w:rPr>
                    <w:t> </w:t>
                  </w:r>
                  <w:r>
                    <w:rPr/>
                    <w:t>anche</w:t>
                  </w:r>
                  <w:r>
                    <w:rPr>
                      <w:spacing w:val="-9"/>
                    </w:rPr>
                    <w:t> </w:t>
                  </w:r>
                  <w:r>
                    <w:rPr/>
                    <w:t>ai</w:t>
                  </w:r>
                  <w:r>
                    <w:rPr>
                      <w:spacing w:val="-8"/>
                    </w:rPr>
                    <w:t> </w:t>
                  </w:r>
                  <w:r>
                    <w:rPr/>
                    <w:t>comuni</w:t>
                  </w:r>
                  <w:r>
                    <w:rPr>
                      <w:spacing w:val="-7"/>
                    </w:rPr>
                    <w:t> </w:t>
                  </w:r>
                  <w:r>
                    <w:rPr/>
                    <w:t>che</w:t>
                  </w:r>
                  <w:r>
                    <w:rPr>
                      <w:spacing w:val="-10"/>
                    </w:rPr>
                    <w:t> </w:t>
                  </w:r>
                  <w:r>
                    <w:rPr/>
                    <w:t>hanno</w:t>
                  </w:r>
                  <w:r>
                    <w:rPr>
                      <w:spacing w:val="-8"/>
                    </w:rPr>
                    <w:t> </w:t>
                  </w:r>
                  <w:r>
                    <w:rPr/>
                    <w:t>applicato</w:t>
                  </w:r>
                </w:p>
              </w:txbxContent>
            </v:textbox>
            <w10:wrap type="none"/>
          </v:shape>
        </w:pict>
      </w:r>
      <w:r>
        <w:rPr/>
        <w:pict>
          <v:shape style="position:absolute;margin-left:71.024002pt;margin-top:388.916626pt;width:453.15pt;height:15.3pt;mso-position-horizontal-relative:page;mso-position-vertical-relative:page;z-index:-276061184" type="#_x0000_t202" filled="false" stroked="false">
            <v:textbox inset="0,0,0,0">
              <w:txbxContent>
                <w:p>
                  <w:pPr>
                    <w:pStyle w:val="BodyText"/>
                  </w:pPr>
                  <w:r>
                    <w:rPr/>
                    <w:t>la maggiorazione della TASI sulle abitazioni principali di lusso, sui fabbricati merce e sui</w:t>
                  </w:r>
                </w:p>
              </w:txbxContent>
            </v:textbox>
            <w10:wrap type="none"/>
          </v:shape>
        </w:pict>
      </w:r>
      <w:r>
        <w:rPr/>
        <w:pict>
          <v:shape style="position:absolute;margin-left:71.024002pt;margin-top:402.716614pt;width:453.05pt;height:15.3pt;mso-position-horizontal-relative:page;mso-position-vertical-relative:page;z-index:-276060160" type="#_x0000_t202" filled="false" stroked="false">
            <v:textbox inset="0,0,0,0">
              <w:txbxContent>
                <w:p>
                  <w:pPr>
                    <w:pStyle w:val="BodyText"/>
                  </w:pPr>
                  <w:r>
                    <w:rPr/>
                    <w:t>fabbricati</w:t>
                  </w:r>
                  <w:r>
                    <w:rPr>
                      <w:spacing w:val="-10"/>
                    </w:rPr>
                    <w:t> </w:t>
                  </w:r>
                  <w:r>
                    <w:rPr/>
                    <w:t>appartenenti</w:t>
                  </w:r>
                  <w:r>
                    <w:rPr>
                      <w:spacing w:val="-10"/>
                    </w:rPr>
                    <w:t> </w:t>
                  </w:r>
                  <w:r>
                    <w:rPr/>
                    <w:t>al</w:t>
                  </w:r>
                  <w:r>
                    <w:rPr>
                      <w:spacing w:val="-11"/>
                    </w:rPr>
                    <w:t> </w:t>
                  </w:r>
                  <w:r>
                    <w:rPr/>
                    <w:t>gruppo</w:t>
                  </w:r>
                  <w:r>
                    <w:rPr>
                      <w:spacing w:val="-11"/>
                    </w:rPr>
                    <w:t> </w:t>
                  </w:r>
                  <w:r>
                    <w:rPr/>
                    <w:t>catastale</w:t>
                  </w:r>
                  <w:r>
                    <w:rPr>
                      <w:spacing w:val="-9"/>
                    </w:rPr>
                    <w:t> </w:t>
                  </w:r>
                  <w:r>
                    <w:rPr/>
                    <w:t>D</w:t>
                  </w:r>
                  <w:r>
                    <w:rPr>
                      <w:spacing w:val="-12"/>
                    </w:rPr>
                    <w:t> </w:t>
                  </w:r>
                  <w:r>
                    <w:rPr/>
                    <w:t>di</w:t>
                  </w:r>
                  <w:r>
                    <w:rPr>
                      <w:spacing w:val="-11"/>
                    </w:rPr>
                    <w:t> </w:t>
                  </w:r>
                  <w:r>
                    <w:rPr/>
                    <w:t>continuare</w:t>
                  </w:r>
                  <w:r>
                    <w:rPr>
                      <w:spacing w:val="-13"/>
                    </w:rPr>
                    <w:t> </w:t>
                  </w:r>
                  <w:r>
                    <w:rPr/>
                    <w:t>a</w:t>
                  </w:r>
                  <w:r>
                    <w:rPr>
                      <w:spacing w:val="-11"/>
                    </w:rPr>
                    <w:t> </w:t>
                  </w:r>
                  <w:r>
                    <w:rPr/>
                    <w:t>mantenere</w:t>
                  </w:r>
                  <w:r>
                    <w:rPr>
                      <w:spacing w:val="-13"/>
                    </w:rPr>
                    <w:t> </w:t>
                  </w:r>
                  <w:r>
                    <w:rPr/>
                    <w:t>la</w:t>
                  </w:r>
                  <w:r>
                    <w:rPr>
                      <w:spacing w:val="-12"/>
                    </w:rPr>
                    <w:t> </w:t>
                  </w:r>
                  <w:r>
                    <w:rPr/>
                    <w:t>stessa</w:t>
                  </w:r>
                  <w:r>
                    <w:rPr>
                      <w:spacing w:val="-12"/>
                    </w:rPr>
                    <w:t> </w:t>
                  </w:r>
                  <w:r>
                    <w:rPr/>
                    <w:t>maggiorazione</w:t>
                  </w:r>
                </w:p>
              </w:txbxContent>
            </v:textbox>
            <w10:wrap type="none"/>
          </v:shape>
        </w:pict>
      </w:r>
      <w:r>
        <w:rPr/>
        <w:pict>
          <v:shape style="position:absolute;margin-left:71.024002pt;margin-top:416.516632pt;width:452.8pt;height:15.3pt;mso-position-horizontal-relative:page;mso-position-vertical-relative:page;z-index:-276059136" type="#_x0000_t202" filled="false" stroked="false">
            <v:textbox inset="0,0,0,0">
              <w:txbxContent>
                <w:p>
                  <w:pPr>
                    <w:pStyle w:val="BodyText"/>
                  </w:pPr>
                  <w:r>
                    <w:rPr/>
                    <w:t>adottata e confermata negli anni precedenti, per scongiurare una perdita di gettito a carico dei</w:t>
                  </w:r>
                </w:p>
              </w:txbxContent>
            </v:textbox>
            <w10:wrap type="none"/>
          </v:shape>
        </w:pict>
      </w:r>
      <w:r>
        <w:rPr/>
        <w:pict>
          <v:shape style="position:absolute;margin-left:71.024002pt;margin-top:430.336609pt;width:453.35pt;height:15.3pt;mso-position-horizontal-relative:page;mso-position-vertical-relative:page;z-index:-276058112" type="#_x0000_t202" filled="false" stroked="false">
            <v:textbox inset="0,0,0,0">
              <w:txbxContent>
                <w:p>
                  <w:pPr>
                    <w:pStyle w:val="BodyText"/>
                  </w:pPr>
                  <w:r>
                    <w:rPr/>
                    <w:t>comuni stessi. La formulazione attuale del comma 755 dell’art. 1 della legge di bilancio 2020,</w:t>
                  </w:r>
                </w:p>
              </w:txbxContent>
            </v:textbox>
            <w10:wrap type="none"/>
          </v:shape>
        </w:pict>
      </w:r>
      <w:r>
        <w:rPr/>
        <w:pict>
          <v:shape style="position:absolute;margin-left:71.024002pt;margin-top:444.136627pt;width:453pt;height:15.3pt;mso-position-horizontal-relative:page;mso-position-vertical-relative:page;z-index:-276057088" type="#_x0000_t202" filled="false" stroked="false">
            <v:textbox inset="0,0,0,0">
              <w:txbxContent>
                <w:p>
                  <w:pPr>
                    <w:pStyle w:val="BodyText"/>
                  </w:pPr>
                  <w:r>
                    <w:rPr/>
                    <w:t>infatti, a causa di un riferimento incompleto ai commi immediatamente precedenti, attribuisce</w:t>
                  </w:r>
                </w:p>
              </w:txbxContent>
            </v:textbox>
            <w10:wrap type="none"/>
          </v:shape>
        </w:pict>
      </w:r>
      <w:r>
        <w:rPr/>
        <w:pict>
          <v:shape style="position:absolute;margin-left:71.024002pt;margin-top:457.936615pt;width:453.35pt;height:15.3pt;mso-position-horizontal-relative:page;mso-position-vertical-relative:page;z-index:-276056064" type="#_x0000_t202" filled="false" stroked="false">
            <v:textbox inset="0,0,0,0">
              <w:txbxContent>
                <w:p>
                  <w:pPr>
                    <w:pStyle w:val="BodyText"/>
                  </w:pPr>
                  <w:r>
                    <w:rPr/>
                    <w:t>ai comuni la possibilità di adottare la maggiorazione solo per le fattispecie residuali di cui al</w:t>
                  </w:r>
                </w:p>
              </w:txbxContent>
            </v:textbox>
            <w10:wrap type="none"/>
          </v:shape>
        </w:pict>
      </w:r>
      <w:r>
        <w:rPr/>
        <w:pict>
          <v:shape style="position:absolute;margin-left:71.024002pt;margin-top:471.736633pt;width:453.2pt;height:15.3pt;mso-position-horizontal-relative:page;mso-position-vertical-relative:page;z-index:-276055040" type="#_x0000_t202" filled="false" stroked="false">
            <v:textbox inset="0,0,0,0">
              <w:txbxContent>
                <w:p>
                  <w:pPr>
                    <w:pStyle w:val="BodyText"/>
                  </w:pPr>
                  <w:r>
                    <w:rPr/>
                    <w:t>comma</w:t>
                  </w:r>
                  <w:r>
                    <w:rPr>
                      <w:spacing w:val="-5"/>
                    </w:rPr>
                    <w:t> </w:t>
                  </w:r>
                  <w:r>
                    <w:rPr/>
                    <w:t>754</w:t>
                  </w:r>
                  <w:r>
                    <w:rPr>
                      <w:spacing w:val="-4"/>
                    </w:rPr>
                    <w:t> </w:t>
                  </w:r>
                  <w:r>
                    <w:rPr/>
                    <w:t>e</w:t>
                  </w:r>
                  <w:r>
                    <w:rPr>
                      <w:spacing w:val="-4"/>
                    </w:rPr>
                    <w:t> </w:t>
                  </w:r>
                  <w:r>
                    <w:rPr/>
                    <w:t>non</w:t>
                  </w:r>
                  <w:r>
                    <w:rPr>
                      <w:spacing w:val="-4"/>
                    </w:rPr>
                    <w:t> </w:t>
                  </w:r>
                  <w:r>
                    <w:rPr/>
                    <w:t>per</w:t>
                  </w:r>
                  <w:r>
                    <w:rPr>
                      <w:spacing w:val="-4"/>
                    </w:rPr>
                    <w:t> </w:t>
                  </w:r>
                  <w:r>
                    <w:rPr/>
                    <w:t>le</w:t>
                  </w:r>
                  <w:r>
                    <w:rPr>
                      <w:spacing w:val="-2"/>
                    </w:rPr>
                    <w:t> </w:t>
                  </w:r>
                  <w:r>
                    <w:rPr/>
                    <w:t>altre,</w:t>
                  </w:r>
                  <w:r>
                    <w:rPr>
                      <w:spacing w:val="-4"/>
                    </w:rPr>
                    <w:t> </w:t>
                  </w:r>
                  <w:r>
                    <w:rPr/>
                    <w:t>vale a</w:t>
                  </w:r>
                  <w:r>
                    <w:rPr>
                      <w:spacing w:val="-5"/>
                    </w:rPr>
                    <w:t> </w:t>
                  </w:r>
                  <w:r>
                    <w:rPr/>
                    <w:t>dire,</w:t>
                  </w:r>
                  <w:r>
                    <w:rPr>
                      <w:spacing w:val="-3"/>
                    </w:rPr>
                    <w:t> </w:t>
                  </w:r>
                  <w:r>
                    <w:rPr/>
                    <w:t>l’abitazione</w:t>
                  </w:r>
                  <w:r>
                    <w:rPr>
                      <w:spacing w:val="-5"/>
                    </w:rPr>
                    <w:t> </w:t>
                  </w:r>
                  <w:r>
                    <w:rPr/>
                    <w:t>principale</w:t>
                  </w:r>
                  <w:r>
                    <w:rPr>
                      <w:spacing w:val="-5"/>
                    </w:rPr>
                    <w:t> </w:t>
                  </w:r>
                  <w:r>
                    <w:rPr/>
                    <w:t>di</w:t>
                  </w:r>
                  <w:r>
                    <w:rPr>
                      <w:spacing w:val="-2"/>
                    </w:rPr>
                    <w:t> </w:t>
                  </w:r>
                  <w:r>
                    <w:rPr/>
                    <w:t>lusso</w:t>
                  </w:r>
                  <w:r>
                    <w:rPr>
                      <w:spacing w:val="-4"/>
                    </w:rPr>
                    <w:t> </w:t>
                  </w:r>
                  <w:r>
                    <w:rPr/>
                    <w:t>di</w:t>
                  </w:r>
                  <w:r>
                    <w:rPr>
                      <w:spacing w:val="-2"/>
                    </w:rPr>
                    <w:t> </w:t>
                  </w:r>
                  <w:r>
                    <w:rPr/>
                    <w:t>cui</w:t>
                  </w:r>
                  <w:r>
                    <w:rPr>
                      <w:spacing w:val="-3"/>
                    </w:rPr>
                    <w:t> </w:t>
                  </w:r>
                  <w:r>
                    <w:rPr/>
                    <w:t>al</w:t>
                  </w:r>
                  <w:r>
                    <w:rPr>
                      <w:spacing w:val="-3"/>
                    </w:rPr>
                    <w:t> </w:t>
                  </w:r>
                  <w:r>
                    <w:rPr/>
                    <w:t>comma</w:t>
                  </w:r>
                  <w:r>
                    <w:rPr>
                      <w:spacing w:val="-4"/>
                    </w:rPr>
                    <w:t> </w:t>
                  </w:r>
                  <w:r>
                    <w:rPr/>
                    <w:t>748,</w:t>
                  </w:r>
                </w:p>
              </w:txbxContent>
            </v:textbox>
            <w10:wrap type="none"/>
          </v:shape>
        </w:pict>
      </w:r>
      <w:r>
        <w:rPr/>
        <w:pict>
          <v:shape style="position:absolute;margin-left:71.024002pt;margin-top:485.536621pt;width:453.05pt;height:15.3pt;mso-position-horizontal-relative:page;mso-position-vertical-relative:page;z-index:-276054016" type="#_x0000_t202" filled="false" stroked="false">
            <v:textbox inset="0,0,0,0">
              <w:txbxContent>
                <w:p>
                  <w:pPr>
                    <w:pStyle w:val="BodyText"/>
                  </w:pPr>
                  <w:r>
                    <w:rPr/>
                    <w:t>i</w:t>
                  </w:r>
                  <w:r>
                    <w:rPr>
                      <w:spacing w:val="-9"/>
                    </w:rPr>
                    <w:t> </w:t>
                  </w:r>
                  <w:r>
                    <w:rPr/>
                    <w:t>fabbricati</w:t>
                  </w:r>
                  <w:r>
                    <w:rPr>
                      <w:spacing w:val="-8"/>
                    </w:rPr>
                    <w:t> </w:t>
                  </w:r>
                  <w:r>
                    <w:rPr/>
                    <w:t>merce</w:t>
                  </w:r>
                  <w:r>
                    <w:rPr>
                      <w:spacing w:val="-10"/>
                    </w:rPr>
                    <w:t> </w:t>
                  </w:r>
                  <w:r>
                    <w:rPr/>
                    <w:t>di</w:t>
                  </w:r>
                  <w:r>
                    <w:rPr>
                      <w:spacing w:val="-8"/>
                    </w:rPr>
                    <w:t> </w:t>
                  </w:r>
                  <w:r>
                    <w:rPr/>
                    <w:t>cui</w:t>
                  </w:r>
                  <w:r>
                    <w:rPr>
                      <w:spacing w:val="-8"/>
                    </w:rPr>
                    <w:t> </w:t>
                  </w:r>
                  <w:r>
                    <w:rPr/>
                    <w:t>al</w:t>
                  </w:r>
                  <w:r>
                    <w:rPr>
                      <w:spacing w:val="-8"/>
                    </w:rPr>
                    <w:t> </w:t>
                  </w:r>
                  <w:r>
                    <w:rPr/>
                    <w:t>comma</w:t>
                  </w:r>
                  <w:r>
                    <w:rPr>
                      <w:spacing w:val="-10"/>
                    </w:rPr>
                    <w:t> </w:t>
                  </w:r>
                  <w:r>
                    <w:rPr/>
                    <w:t>751</w:t>
                  </w:r>
                  <w:r>
                    <w:rPr>
                      <w:spacing w:val="-9"/>
                    </w:rPr>
                    <w:t> </w:t>
                  </w:r>
                  <w:r>
                    <w:rPr/>
                    <w:t>e</w:t>
                  </w:r>
                  <w:r>
                    <w:rPr>
                      <w:spacing w:val="-10"/>
                    </w:rPr>
                    <w:t> </w:t>
                  </w:r>
                  <w:r>
                    <w:rPr/>
                    <w:t>i</w:t>
                  </w:r>
                  <w:r>
                    <w:rPr>
                      <w:spacing w:val="-11"/>
                    </w:rPr>
                    <w:t> </w:t>
                  </w:r>
                  <w:r>
                    <w:rPr/>
                    <w:t>fabbricati</w:t>
                  </w:r>
                  <w:r>
                    <w:rPr>
                      <w:spacing w:val="-8"/>
                    </w:rPr>
                    <w:t> </w:t>
                  </w:r>
                  <w:r>
                    <w:rPr/>
                    <w:t>D,</w:t>
                  </w:r>
                  <w:r>
                    <w:rPr>
                      <w:spacing w:val="-9"/>
                    </w:rPr>
                    <w:t> </w:t>
                  </w:r>
                  <w:r>
                    <w:rPr/>
                    <w:t>di</w:t>
                  </w:r>
                  <w:r>
                    <w:rPr>
                      <w:spacing w:val="-11"/>
                    </w:rPr>
                    <w:t> </w:t>
                  </w:r>
                  <w:r>
                    <w:rPr/>
                    <w:t>cui</w:t>
                  </w:r>
                  <w:r>
                    <w:rPr>
                      <w:spacing w:val="-9"/>
                    </w:rPr>
                    <w:t> </w:t>
                  </w:r>
                  <w:r>
                    <w:rPr/>
                    <w:t>al</w:t>
                  </w:r>
                  <w:r>
                    <w:rPr>
                      <w:spacing w:val="-8"/>
                    </w:rPr>
                    <w:t> </w:t>
                  </w:r>
                  <w:r>
                    <w:rPr/>
                    <w:t>comma</w:t>
                  </w:r>
                  <w:r>
                    <w:rPr>
                      <w:spacing w:val="-10"/>
                    </w:rPr>
                    <w:t> </w:t>
                  </w:r>
                  <w:r>
                    <w:rPr/>
                    <w:t>753.</w:t>
                  </w:r>
                  <w:r>
                    <w:rPr>
                      <w:spacing w:val="-13"/>
                    </w:rPr>
                    <w:t> </w:t>
                  </w:r>
                  <w:r>
                    <w:rPr/>
                    <w:t>La</w:t>
                  </w:r>
                  <w:r>
                    <w:rPr>
                      <w:spacing w:val="-10"/>
                    </w:rPr>
                    <w:t> </w:t>
                  </w:r>
                  <w:r>
                    <w:rPr/>
                    <w:t>norma</w:t>
                  </w:r>
                  <w:r>
                    <w:rPr>
                      <w:spacing w:val="-10"/>
                    </w:rPr>
                    <w:t> </w:t>
                  </w:r>
                  <w:r>
                    <w:rPr/>
                    <w:t>elimina,</w:t>
                  </w:r>
                </w:p>
              </w:txbxContent>
            </v:textbox>
            <w10:wrap type="none"/>
          </v:shape>
        </w:pict>
      </w:r>
      <w:r>
        <w:rPr/>
        <w:pict>
          <v:shape style="position:absolute;margin-left:71.024002pt;margin-top:499.336609pt;width:453.15pt;height:15.3pt;mso-position-horizontal-relative:page;mso-position-vertical-relative:page;z-index:-276052992" type="#_x0000_t202" filled="false" stroked="false">
            <v:textbox inset="0,0,0,0">
              <w:txbxContent>
                <w:p>
                  <w:pPr>
                    <w:pStyle w:val="BodyText"/>
                  </w:pPr>
                  <w:r>
                    <w:rPr/>
                    <w:t>inoltre, il riferimento al comma 779, che detta regole di approvazione delle delibere valide</w:t>
                  </w:r>
                  <w:r>
                    <w:rPr>
                      <w:spacing w:val="-40"/>
                    </w:rPr>
                    <w:t> </w:t>
                  </w:r>
                  <w:r>
                    <w:rPr/>
                    <w:t>per</w:t>
                  </w:r>
                </w:p>
              </w:txbxContent>
            </v:textbox>
            <w10:wrap type="none"/>
          </v:shape>
        </w:pict>
      </w:r>
      <w:r>
        <w:rPr/>
        <w:pict>
          <v:shape style="position:absolute;margin-left:71.024002pt;margin-top:513.136597pt;width:61.7pt;height:15.3pt;mso-position-horizontal-relative:page;mso-position-vertical-relative:page;z-index:-276051968" type="#_x0000_t202" filled="false" stroked="false">
            <v:textbox inset="0,0,0,0">
              <w:txbxContent>
                <w:p>
                  <w:pPr>
                    <w:pStyle w:val="BodyText"/>
                  </w:pPr>
                  <w:r>
                    <w:rPr>
                      <w:strike/>
                    </w:rPr>
                    <w:t>il solo 2020.</w:t>
                  </w:r>
                </w:p>
              </w:txbxContent>
            </v:textbox>
            <w10:wrap type="none"/>
          </v:shape>
        </w:pict>
      </w:r>
      <w:r>
        <w:rPr/>
        <w:pict>
          <v:shape style="position:absolute;margin-left:288.369995pt;margin-top:737.69812pt;width:18.55pt;height:14.25pt;mso-position-horizontal-relative:page;mso-position-vertical-relative:page;z-index:-276050944" type="#_x0000_t202" filled="false" stroked="false">
            <v:textbox inset="0,0,0,0">
              <w:txbxContent>
                <w:p>
                  <w:pPr>
                    <w:spacing w:before="11"/>
                    <w:ind w:left="20" w:right="0" w:firstLine="0"/>
                    <w:jc w:val="left"/>
                    <w:rPr>
                      <w:sz w:val="22"/>
                    </w:rPr>
                  </w:pPr>
                  <w:r>
                    <w:rPr>
                      <w:sz w:val="22"/>
                    </w:rPr>
                    <w:t>231</w:t>
                  </w:r>
                </w:p>
              </w:txbxContent>
            </v:textbox>
            <w10:wrap type="none"/>
          </v:shape>
        </w:pict>
      </w:r>
      <w:r>
        <w:rPr/>
        <w:pict>
          <v:shape style="position:absolute;margin-left:96.024002pt;margin-top:124.55999pt;width:427.4pt;height:12pt;mso-position-horizontal-relative:page;mso-position-vertical-relative:page;z-index:-276049920" type="#_x0000_t202" filled="false" stroked="false">
            <v:textbox inset="0,0,0,0">
              <w:txbxContent>
                <w:p>
                  <w:pPr>
                    <w:pStyle w:val="BodyText"/>
                    <w:spacing w:before="4"/>
                    <w:ind w:left="40"/>
                    <w:rPr>
                      <w:sz w:val="17"/>
                    </w:rPr>
                  </w:pPr>
                </w:p>
              </w:txbxContent>
            </v:textbox>
            <w10:wrap type="none"/>
          </v:shape>
        </w:pict>
      </w:r>
      <w:r>
        <w:rPr/>
        <w:pict>
          <v:shape style="position:absolute;margin-left:96.024002pt;margin-top:138.359985pt;width:427.4pt;height:12pt;mso-position-horizontal-relative:page;mso-position-vertical-relative:page;z-index:-276048896" type="#_x0000_t202" filled="false" stroked="false">
            <v:textbox inset="0,0,0,0">
              <w:txbxContent>
                <w:p>
                  <w:pPr>
                    <w:pStyle w:val="BodyText"/>
                    <w:spacing w:before="4"/>
                    <w:ind w:left="40"/>
                    <w:rPr>
                      <w:sz w:val="17"/>
                    </w:rPr>
                  </w:pPr>
                </w:p>
              </w:txbxContent>
            </v:textbox>
            <w10:wrap type="none"/>
          </v:shape>
        </w:pict>
      </w:r>
      <w:r>
        <w:rPr/>
        <w:pict>
          <v:shape style="position:absolute;margin-left:96.024002pt;margin-top:165.959976pt;width:427.4pt;height:12pt;mso-position-horizontal-relative:page;mso-position-vertical-relative:page;z-index:-276047872" type="#_x0000_t202" filled="false" stroked="false">
            <v:textbox inset="0,0,0,0">
              <w:txbxContent>
                <w:p>
                  <w:pPr>
                    <w:pStyle w:val="BodyText"/>
                    <w:spacing w:before="4"/>
                    <w:ind w:left="40"/>
                    <w:rPr>
                      <w:sz w:val="17"/>
                    </w:rPr>
                  </w:pPr>
                </w:p>
              </w:txbxContent>
            </v:textbox>
            <w10:wrap type="none"/>
          </v:shape>
        </w:pict>
      </w:r>
      <w:r>
        <w:rPr/>
        <w:pict>
          <v:shape style="position:absolute;margin-left:96.024002pt;margin-top:179.759995pt;width:427.4pt;height:12pt;mso-position-horizontal-relative:page;mso-position-vertical-relative:page;z-index:-2760468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34.959976pt;width:451.4pt;height:12pt;mso-position-horizontal-relative:page;mso-position-vertical-relative:page;z-index:-2760458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48.759979pt;width:451.4pt;height:12pt;mso-position-horizontal-relative:page;mso-position-vertical-relative:page;z-index:-2760448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62.589966pt;width:451.4pt;height:12pt;mso-position-horizontal-relative:page;mso-position-vertical-relative:page;z-index:-2760437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76.389984pt;width:451.4pt;height:12pt;mso-position-horizontal-relative:page;mso-position-vertical-relative:page;z-index:-2760427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189972pt;width:451.4pt;height:12pt;mso-position-horizontal-relative:page;mso-position-vertical-relative:page;z-index:-2760417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03.989990pt;width:451.4pt;height:12pt;mso-position-horizontal-relative:page;mso-position-vertical-relative:page;z-index:-2760407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17.789978pt;width:451.4pt;height:12pt;mso-position-horizontal-relative:page;mso-position-vertical-relative:page;z-index:-2760396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31.589966pt;width:451.4pt;height:12pt;mso-position-horizontal-relative:page;mso-position-vertical-relative:page;z-index:-2760386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45.389984pt;width:451.4pt;height:12pt;mso-position-horizontal-relative:page;mso-position-vertical-relative:page;z-index:-2760376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72.98999pt;width:451.4pt;height:12pt;mso-position-horizontal-relative:page;mso-position-vertical-relative:page;z-index:-2760366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86.789978pt;width:451.4pt;height:12pt;mso-position-horizontal-relative:page;mso-position-vertical-relative:page;z-index:-2760355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00.589966pt;width:451.4pt;height:12pt;mso-position-horizontal-relative:page;mso-position-vertical-relative:page;z-index:-2760345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14.389984pt;width:451.4pt;height:12pt;mso-position-horizontal-relative:page;mso-position-vertical-relative:page;z-index:-2760335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28.189972pt;width:451.4pt;height:12pt;mso-position-horizontal-relative:page;mso-position-vertical-relative:page;z-index:-2760325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42.009979pt;width:451.4pt;height:12pt;mso-position-horizontal-relative:page;mso-position-vertical-relative:page;z-index:-2760314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55.809967pt;width:451.4pt;height:12pt;mso-position-horizontal-relative:page;mso-position-vertical-relative:page;z-index:-2760304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69.609985pt;width:451.4pt;height:12pt;mso-position-horizontal-relative:page;mso-position-vertical-relative:page;z-index:-2760294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83.409973pt;width:451.4pt;height:12pt;mso-position-horizontal-relative:page;mso-position-vertical-relative:page;z-index:-2760284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97.209991pt;width:451.4pt;height:12pt;mso-position-horizontal-relative:page;mso-position-vertical-relative:page;z-index:-27602739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02636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02534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401.8pt;mso-position-horizontal-relative:page;mso-position-vertical-relative:page;z-index:-276024320" type="#_x0000_t202" filled="false" stroked="false">
            <v:textbox inset="0,0,0,0">
              <w:txbxContent>
                <w:p>
                  <w:pPr>
                    <w:spacing w:before="10"/>
                    <w:ind w:left="4162" w:right="0" w:firstLine="0"/>
                    <w:jc w:val="left"/>
                    <w:rPr>
                      <w:rFonts w:ascii="TimesNewRomanPS-BoldItalicMT"/>
                      <w:b/>
                      <w:i/>
                      <w:sz w:val="24"/>
                    </w:rPr>
                  </w:pPr>
                  <w:bookmarkStart w:name="_bookmark164" w:id="165"/>
                  <w:bookmarkEnd w:id="165"/>
                  <w:r>
                    <w:rPr/>
                  </w:r>
                  <w:r>
                    <w:rPr>
                      <w:rFonts w:ascii="TimesNewRomanPS-BoldItalicMT"/>
                      <w:b/>
                      <w:i/>
                      <w:sz w:val="24"/>
                    </w:rPr>
                    <w:t>Art.150</w:t>
                  </w:r>
                </w:p>
                <w:p>
                  <w:pPr>
                    <w:spacing w:before="0"/>
                    <w:ind w:left="36" w:right="18" w:firstLine="326"/>
                    <w:jc w:val="left"/>
                    <w:rPr>
                      <w:rFonts w:ascii="TimesNewRomanPS-BoldItalicMT" w:hAnsi="TimesNewRomanPS-BoldItalicMT"/>
                      <w:b/>
                      <w:i/>
                      <w:sz w:val="24"/>
                    </w:rPr>
                  </w:pPr>
                  <w:r>
                    <w:rPr>
                      <w:rFonts w:ascii="TimesNewRomanPS-BoldItalicMT" w:hAnsi="TimesNewRomanPS-BoldItalicMT"/>
                      <w:b/>
                      <w:i/>
                      <w:sz w:val="24"/>
                    </w:rPr>
                    <w:t>Rafforzamento delle attività di promozione dell’adempimento spontaneo da parte dei contribuenti e orientamento dei servizi offerti dalle agenzie fiscali a seguito dell’emergenza</w:t>
                  </w:r>
                </w:p>
                <w:p>
                  <w:pPr>
                    <w:spacing w:before="0"/>
                    <w:ind w:left="1378" w:right="0" w:firstLine="0"/>
                    <w:jc w:val="left"/>
                    <w:rPr>
                      <w:rFonts w:ascii="TimesNewRomanPS-BoldItalicMT" w:hAnsi="TimesNewRomanPS-BoldItalicMT"/>
                      <w:b/>
                      <w:i/>
                      <w:sz w:val="24"/>
                    </w:rPr>
                  </w:pPr>
                  <w:r>
                    <w:rPr>
                      <w:rFonts w:ascii="TimesNewRomanPS-BoldItalicMT" w:hAnsi="TimesNewRomanPS-BoldItalicMT"/>
                      <w:b/>
                      <w:i/>
                      <w:sz w:val="24"/>
                    </w:rPr>
                    <w:t>sanitaria derivante dalla diffusione dell’epidemia da COVID-19</w:t>
                  </w:r>
                </w:p>
                <w:p>
                  <w:pPr>
                    <w:pStyle w:val="BodyText"/>
                    <w:spacing w:before="0"/>
                    <w:ind w:right="17" w:firstLine="566"/>
                    <w:jc w:val="both"/>
                  </w:pPr>
                  <w:r>
                    <w:rPr/>
                    <w:t>11. Per favorire il rafforzamento delle attività di promozione dell'adempimento spontaneo</w:t>
                  </w:r>
                  <w:r>
                    <w:rPr>
                      <w:spacing w:val="-13"/>
                    </w:rPr>
                    <w:t> </w:t>
                  </w:r>
                  <w:r>
                    <w:rPr/>
                    <w:t>degli</w:t>
                  </w:r>
                  <w:r>
                    <w:rPr>
                      <w:spacing w:val="-13"/>
                    </w:rPr>
                    <w:t> </w:t>
                  </w:r>
                  <w:r>
                    <w:rPr/>
                    <w:t>obblighi</w:t>
                  </w:r>
                  <w:r>
                    <w:rPr>
                      <w:spacing w:val="-13"/>
                    </w:rPr>
                    <w:t> </w:t>
                  </w:r>
                  <w:r>
                    <w:rPr/>
                    <w:t>fiscali</w:t>
                  </w:r>
                  <w:r>
                    <w:rPr>
                      <w:spacing w:val="-13"/>
                    </w:rPr>
                    <w:t> </w:t>
                  </w:r>
                  <w:r>
                    <w:rPr/>
                    <w:t>da</w:t>
                  </w:r>
                  <w:r>
                    <w:rPr>
                      <w:spacing w:val="-13"/>
                    </w:rPr>
                    <w:t> </w:t>
                  </w:r>
                  <w:r>
                    <w:rPr/>
                    <w:t>parte</w:t>
                  </w:r>
                  <w:r>
                    <w:rPr>
                      <w:spacing w:val="-15"/>
                    </w:rPr>
                    <w:t> </w:t>
                  </w:r>
                  <w:r>
                    <w:rPr/>
                    <w:t>dei</w:t>
                  </w:r>
                  <w:r>
                    <w:rPr>
                      <w:spacing w:val="-13"/>
                    </w:rPr>
                    <w:t> </w:t>
                  </w:r>
                  <w:r>
                    <w:rPr/>
                    <w:t>contribuenti</w:t>
                  </w:r>
                  <w:r>
                    <w:rPr>
                      <w:spacing w:val="-13"/>
                    </w:rPr>
                    <w:t> </w:t>
                  </w:r>
                  <w:r>
                    <w:rPr/>
                    <w:t>anche</w:t>
                  </w:r>
                  <w:r>
                    <w:rPr>
                      <w:spacing w:val="-11"/>
                    </w:rPr>
                    <w:t> </w:t>
                  </w:r>
                  <w:r>
                    <w:rPr/>
                    <w:t>alla</w:t>
                  </w:r>
                  <w:r>
                    <w:rPr>
                      <w:spacing w:val="-14"/>
                    </w:rPr>
                    <w:t> </w:t>
                  </w:r>
                  <w:r>
                    <w:rPr/>
                    <w:t>luce</w:t>
                  </w:r>
                  <w:r>
                    <w:rPr>
                      <w:spacing w:val="-14"/>
                    </w:rPr>
                    <w:t> </w:t>
                  </w:r>
                  <w:r>
                    <w:rPr/>
                    <w:t>del</w:t>
                  </w:r>
                  <w:r>
                    <w:rPr>
                      <w:spacing w:val="-11"/>
                    </w:rPr>
                    <w:t> </w:t>
                  </w:r>
                  <w:r>
                    <w:rPr/>
                    <w:t>necessario</w:t>
                  </w:r>
                  <w:r>
                    <w:rPr>
                      <w:spacing w:val="-13"/>
                    </w:rPr>
                    <w:t> </w:t>
                  </w:r>
                  <w:r>
                    <w:rPr/>
                    <w:t>riassetto organizzativo dell’amministrazione finanziaria a seguito della situazione straordinaria di emergenza</w:t>
                  </w:r>
                  <w:r>
                    <w:rPr>
                      <w:spacing w:val="-8"/>
                    </w:rPr>
                    <w:t> </w:t>
                  </w:r>
                  <w:r>
                    <w:rPr/>
                    <w:t>sanitaria</w:t>
                  </w:r>
                  <w:r>
                    <w:rPr>
                      <w:spacing w:val="-7"/>
                    </w:rPr>
                    <w:t> </w:t>
                  </w:r>
                  <w:r>
                    <w:rPr/>
                    <w:t>derivante</w:t>
                  </w:r>
                  <w:r>
                    <w:rPr>
                      <w:spacing w:val="-8"/>
                    </w:rPr>
                    <w:t> </w:t>
                  </w:r>
                  <w:r>
                    <w:rPr/>
                    <w:t>dalla</w:t>
                  </w:r>
                  <w:r>
                    <w:rPr>
                      <w:spacing w:val="-7"/>
                    </w:rPr>
                    <w:t> </w:t>
                  </w:r>
                  <w:r>
                    <w:rPr/>
                    <w:t>diffusione</w:t>
                  </w:r>
                  <w:r>
                    <w:rPr>
                      <w:spacing w:val="-8"/>
                    </w:rPr>
                    <w:t> </w:t>
                  </w:r>
                  <w:r>
                    <w:rPr/>
                    <w:t>dell’epidemia</w:t>
                  </w:r>
                  <w:r>
                    <w:rPr>
                      <w:spacing w:val="-7"/>
                    </w:rPr>
                    <w:t> </w:t>
                  </w:r>
                  <w:r>
                    <w:rPr/>
                    <w:t>da</w:t>
                  </w:r>
                  <w:r>
                    <w:rPr>
                      <w:spacing w:val="-8"/>
                    </w:rPr>
                    <w:t> </w:t>
                  </w:r>
                  <w:r>
                    <w:rPr/>
                    <w:t>COVID-19,</w:t>
                  </w:r>
                  <w:r>
                    <w:rPr>
                      <w:spacing w:val="-4"/>
                    </w:rPr>
                    <w:t> </w:t>
                  </w:r>
                  <w:r>
                    <w:rPr/>
                    <w:t>le</w:t>
                  </w:r>
                  <w:r>
                    <w:rPr>
                      <w:spacing w:val="-8"/>
                    </w:rPr>
                    <w:t> </w:t>
                  </w:r>
                  <w:r>
                    <w:rPr/>
                    <w:t>convenzioni</w:t>
                  </w:r>
                  <w:r>
                    <w:rPr>
                      <w:spacing w:val="-6"/>
                    </w:rPr>
                    <w:t> </w:t>
                  </w:r>
                  <w:r>
                    <w:rPr/>
                    <w:t>fra Ministro dell'economia e delle finanze e agenzie fiscali di cui all'articolo 59, comma 2, del decreto legislativo 30 luglio 1999, n. 300 stabiliscono per le agenzie fiscali, a decorrere dal triennio 2020-2022, specifici obiettivi volti ad ottimizzare i servizi di assistenza e consulenza offerti ai contribuenti, favorendone ove possibile la fruizione online, e a migliorare i tempi di erogazione dei rimborsi fiscali ai cittadini ed alle imprese. A tal fine, a decorrere dall’attività 2020, ai fini dell’integrazione spettante alle agenzie fiscali di cui all’articolo 1, comma 7, del decreto legislativo 24 settembre 2015, n. 157 e in deroga a quanto ivi previsto sulle modalità di riscontro del gettito incassato, per le attività di promozione dell’adempimento spontaneo degli obblighi fiscali e di controllo fiscale si tiene conto del recupero di gettito </w:t>
                  </w:r>
                  <w:r>
                    <w:rPr>
                      <w:strike/>
                    </w:rPr>
                    <w:t>erariale</w:t>
                  </w:r>
                  <w:r>
                    <w:rPr>
                      <w:strike w:val="0"/>
                    </w:rPr>
                    <w:t> per il bilancio dello Stato </w:t>
                  </w:r>
                  <w:r>
                    <w:rPr>
                      <w:strike/>
                    </w:rPr>
                    <w:t>rispetto alle previsioni definitive di bilancio</w:t>
                  </w:r>
                  <w:r>
                    <w:rPr>
                      <w:strike w:val="0"/>
                    </w:rPr>
                    <w:t> connesso al raggiungimento degli obiettivi fissati nelle convenzioni di cui all’articolo 59, comma 2, decreto legislativo 30 luglio 1999, n. 300. Analogamente, a decorrere dalle attività 2020, per la determinazione</w:t>
                  </w:r>
                  <w:r>
                    <w:rPr>
                      <w:strike w:val="0"/>
                      <w:spacing w:val="-42"/>
                    </w:rPr>
                    <w:t> </w:t>
                  </w:r>
                  <w:r>
                    <w:rPr>
                      <w:strike w:val="0"/>
                    </w:rPr>
                    <w:t>delle quote di risorse correlabili all’attività di controllo fiscale di cui all’articolo 12, comma 1, del decreto-legge</w:t>
                  </w:r>
                  <w:r>
                    <w:rPr>
                      <w:strike w:val="0"/>
                      <w:spacing w:val="-8"/>
                    </w:rPr>
                    <w:t> </w:t>
                  </w:r>
                  <w:r>
                    <w:rPr>
                      <w:strike w:val="0"/>
                    </w:rPr>
                    <w:t>28</w:t>
                  </w:r>
                  <w:r>
                    <w:rPr>
                      <w:strike w:val="0"/>
                      <w:spacing w:val="-5"/>
                    </w:rPr>
                    <w:t> </w:t>
                  </w:r>
                  <w:r>
                    <w:rPr>
                      <w:strike w:val="0"/>
                    </w:rPr>
                    <w:t>marzo</w:t>
                  </w:r>
                  <w:r>
                    <w:rPr>
                      <w:strike w:val="0"/>
                      <w:spacing w:val="-6"/>
                    </w:rPr>
                    <w:t> </w:t>
                  </w:r>
                  <w:r>
                    <w:rPr>
                      <w:strike w:val="0"/>
                    </w:rPr>
                    <w:t>1997,</w:t>
                  </w:r>
                  <w:r>
                    <w:rPr>
                      <w:strike w:val="0"/>
                      <w:spacing w:val="-5"/>
                    </w:rPr>
                    <w:t> </w:t>
                  </w:r>
                  <w:r>
                    <w:rPr>
                      <w:strike w:val="0"/>
                    </w:rPr>
                    <w:t>n.</w:t>
                  </w:r>
                  <w:r>
                    <w:rPr>
                      <w:strike w:val="0"/>
                      <w:spacing w:val="-5"/>
                    </w:rPr>
                    <w:t> </w:t>
                  </w:r>
                  <w:r>
                    <w:rPr>
                      <w:strike w:val="0"/>
                    </w:rPr>
                    <w:t>79,</w:t>
                  </w:r>
                  <w:r>
                    <w:rPr>
                      <w:strike w:val="0"/>
                      <w:spacing w:val="-6"/>
                    </w:rPr>
                    <w:t> </w:t>
                  </w:r>
                  <w:r>
                    <w:rPr>
                      <w:strike w:val="0"/>
                    </w:rPr>
                    <w:t>convertito</w:t>
                  </w:r>
                  <w:r>
                    <w:rPr>
                      <w:strike w:val="0"/>
                      <w:spacing w:val="-5"/>
                    </w:rPr>
                    <w:t> </w:t>
                  </w:r>
                  <w:r>
                    <w:rPr>
                      <w:strike w:val="0"/>
                    </w:rPr>
                    <w:t>con</w:t>
                  </w:r>
                  <w:r>
                    <w:rPr>
                      <w:strike w:val="0"/>
                      <w:spacing w:val="-5"/>
                    </w:rPr>
                    <w:t> </w:t>
                  </w:r>
                  <w:r>
                    <w:rPr>
                      <w:strike w:val="0"/>
                    </w:rPr>
                    <w:t>modificazioni</w:t>
                  </w:r>
                  <w:r>
                    <w:rPr>
                      <w:strike w:val="0"/>
                      <w:spacing w:val="-6"/>
                    </w:rPr>
                    <w:t> </w:t>
                  </w:r>
                  <w:r>
                    <w:rPr>
                      <w:strike w:val="0"/>
                    </w:rPr>
                    <w:t>dalla</w:t>
                  </w:r>
                  <w:r>
                    <w:rPr>
                      <w:strike w:val="0"/>
                      <w:spacing w:val="-6"/>
                    </w:rPr>
                    <w:t> </w:t>
                  </w:r>
                  <w:r>
                    <w:rPr>
                      <w:strike w:val="0"/>
                    </w:rPr>
                    <w:t>legge</w:t>
                  </w:r>
                  <w:r>
                    <w:rPr>
                      <w:strike w:val="0"/>
                      <w:spacing w:val="-7"/>
                    </w:rPr>
                    <w:t> </w:t>
                  </w:r>
                  <w:r>
                    <w:rPr>
                      <w:strike w:val="0"/>
                    </w:rPr>
                    <w:t>28</w:t>
                  </w:r>
                  <w:r>
                    <w:rPr>
                      <w:strike w:val="0"/>
                      <w:spacing w:val="-5"/>
                    </w:rPr>
                    <w:t> </w:t>
                  </w:r>
                  <w:r>
                    <w:rPr>
                      <w:strike w:val="0"/>
                    </w:rPr>
                    <w:t>maggio</w:t>
                  </w:r>
                  <w:r>
                    <w:rPr>
                      <w:strike w:val="0"/>
                      <w:spacing w:val="-5"/>
                    </w:rPr>
                    <w:t> </w:t>
                  </w:r>
                  <w:r>
                    <w:rPr>
                      <w:strike w:val="0"/>
                    </w:rPr>
                    <w:t>1997,</w:t>
                  </w:r>
                </w:p>
                <w:p>
                  <w:pPr>
                    <w:pStyle w:val="BodyText"/>
                    <w:spacing w:before="1"/>
                    <w:ind w:right="17"/>
                    <w:jc w:val="both"/>
                  </w:pPr>
                  <w:r>
                    <w:rPr/>
                    <w:t>n. 140, come sostituito dall'articolo 3, comma 165, della legge 24 dicembre 2003, n. 350, si tiene conto del recupero di gettito </w:t>
                  </w:r>
                  <w:r>
                    <w:rPr>
                      <w:strike/>
                    </w:rPr>
                    <w:t>erariale</w:t>
                  </w:r>
                  <w:r>
                    <w:rPr>
                      <w:strike w:val="0"/>
                    </w:rPr>
                    <w:t> per il bilancio dello Stato, anche derivante dalle attività di promozione dell’adempimento spontaneo degli obblighi fiscali, </w:t>
                  </w:r>
                  <w:r>
                    <w:rPr>
                      <w:strike/>
                    </w:rPr>
                    <w:t>rispetto alle previsioni definitive del bilancio dello Stato</w:t>
                  </w:r>
                  <w:r>
                    <w:rPr>
                      <w:strike w:val="0"/>
                    </w:rPr>
                    <w:t> connesso al raggiungimento degli obiettivi fissati nelle convenzioni di cui all’articolo 59, comma 2, decreto legislativo 30 luglio 1999, n. 300.</w:t>
                  </w:r>
                </w:p>
                <w:p>
                  <w:pPr>
                    <w:pStyle w:val="BodyText"/>
                    <w:spacing w:before="1"/>
                    <w:ind w:right="22" w:firstLine="566"/>
                    <w:jc w:val="both"/>
                  </w:pPr>
                  <w:r>
                    <w:rPr/>
                    <w:t>2. Dall’attuazione delle disposizioni di cui al precedente comma 1 non derivano nuovi o maggiori oneri a carico del bilancio dello Stato.</w:t>
                  </w:r>
                </w:p>
              </w:txbxContent>
            </v:textbox>
            <w10:wrap type="none"/>
          </v:shape>
        </w:pict>
      </w:r>
      <w:r>
        <w:rPr/>
        <w:pict>
          <v:shape style="position:absolute;margin-left:71.024002pt;margin-top:485.536621pt;width:453.25pt;height:266.4pt;mso-position-horizontal-relative:page;mso-position-vertical-relative:page;z-index:-276023296" type="#_x0000_t202" filled="false" stroked="false">
            <v:textbox inset="0,0,0,0">
              <w:txbxContent>
                <w:p>
                  <w:pPr>
                    <w:spacing w:before="10"/>
                    <w:ind w:left="24" w:right="21" w:firstLine="0"/>
                    <w:jc w:val="center"/>
                    <w:rPr>
                      <w:rFonts w:ascii="TimesNewRomanPS-BoldItalicMT"/>
                      <w:b/>
                      <w:i/>
                      <w:sz w:val="24"/>
                    </w:rPr>
                  </w:pPr>
                  <w:r>
                    <w:rPr>
                      <w:rFonts w:ascii="TimesNewRomanPS-BoldItalicMT"/>
                      <w:b/>
                      <w:i/>
                      <w:sz w:val="24"/>
                    </w:rPr>
                    <w:t>Relazione illustrativa</w:t>
                  </w:r>
                </w:p>
                <w:p>
                  <w:pPr>
                    <w:pStyle w:val="BodyText"/>
                    <w:spacing w:before="0"/>
                    <w:ind w:right="18"/>
                    <w:jc w:val="both"/>
                  </w:pPr>
                  <w:r>
                    <w:rPr/>
                    <w:t>La disposizione mira a rafforzare le attività di promozione dell'adempimento spontaneo degli obblighi fiscali da parte dei contribuenti anche alla luce del necessario riassetto organizzativo dell’amministrazione</w:t>
                  </w:r>
                  <w:r>
                    <w:rPr>
                      <w:spacing w:val="-11"/>
                    </w:rPr>
                    <w:t> </w:t>
                  </w:r>
                  <w:r>
                    <w:rPr/>
                    <w:t>finanziaria</w:t>
                  </w:r>
                  <w:r>
                    <w:rPr>
                      <w:spacing w:val="-9"/>
                    </w:rPr>
                    <w:t> </w:t>
                  </w:r>
                  <w:r>
                    <w:rPr/>
                    <w:t>a</w:t>
                  </w:r>
                  <w:r>
                    <w:rPr>
                      <w:spacing w:val="-12"/>
                    </w:rPr>
                    <w:t> </w:t>
                  </w:r>
                  <w:r>
                    <w:rPr/>
                    <w:t>seguito</w:t>
                  </w:r>
                  <w:r>
                    <w:rPr>
                      <w:spacing w:val="-11"/>
                    </w:rPr>
                    <w:t> </w:t>
                  </w:r>
                  <w:r>
                    <w:rPr/>
                    <w:t>della</w:t>
                  </w:r>
                  <w:r>
                    <w:rPr>
                      <w:spacing w:val="-12"/>
                    </w:rPr>
                    <w:t> </w:t>
                  </w:r>
                  <w:r>
                    <w:rPr/>
                    <w:t>situazione</w:t>
                  </w:r>
                  <w:r>
                    <w:rPr>
                      <w:spacing w:val="-10"/>
                    </w:rPr>
                    <w:t> </w:t>
                  </w:r>
                  <w:r>
                    <w:rPr/>
                    <w:t>straordinaria</w:t>
                  </w:r>
                  <w:r>
                    <w:rPr>
                      <w:spacing w:val="-12"/>
                    </w:rPr>
                    <w:t> </w:t>
                  </w:r>
                  <w:r>
                    <w:rPr/>
                    <w:t>di</w:t>
                  </w:r>
                  <w:r>
                    <w:rPr>
                      <w:spacing w:val="-10"/>
                    </w:rPr>
                    <w:t> </w:t>
                  </w:r>
                  <w:r>
                    <w:rPr/>
                    <w:t>emergenza</w:t>
                  </w:r>
                  <w:r>
                    <w:rPr>
                      <w:spacing w:val="-12"/>
                    </w:rPr>
                    <w:t> </w:t>
                  </w:r>
                  <w:r>
                    <w:rPr/>
                    <w:t>sanitaria derivante dalla diffusione dell’epidemia da</w:t>
                  </w:r>
                  <w:r>
                    <w:rPr>
                      <w:spacing w:val="-3"/>
                    </w:rPr>
                    <w:t> </w:t>
                  </w:r>
                  <w:r>
                    <w:rPr/>
                    <w:t>COVID-19.</w:t>
                  </w:r>
                </w:p>
                <w:p>
                  <w:pPr>
                    <w:pStyle w:val="BodyText"/>
                    <w:spacing w:before="0"/>
                    <w:ind w:right="17"/>
                    <w:jc w:val="both"/>
                  </w:pPr>
                  <w:r>
                    <w:rPr/>
                    <w:t>In questa prospettiva, al comma 1, primo periodo, si prevede che le convenzioni fra Ministro dell'economia e delle finanze e agenzie fiscali di cui all'articolo 59, comma 2, del decreto legislativo 30 luglio 1999, n. 300 stabiliscano per le agenzie fiscali, a decorrere dal triennio 2020-2022, specifici obiettivi volti ad ottimizzare i servizi di assistenza e consulenza offerti</w:t>
                  </w:r>
                  <w:r>
                    <w:rPr>
                      <w:spacing w:val="-25"/>
                    </w:rPr>
                    <w:t> </w:t>
                  </w:r>
                  <w:r>
                    <w:rPr/>
                    <w:t>ai contribuenti, favorendo, ove possibile, la fruizione online dei servizi stessi e migliorando i tempi di erogazione dei rimborsi fiscali ai cittadini ed alle imprese nell’ottica di garantire maggiore liquidità al sistema economico nell’attuale congiuntura che si preannuncia molto sfavorevole.</w:t>
                  </w:r>
                </w:p>
                <w:p>
                  <w:pPr>
                    <w:pStyle w:val="BodyText"/>
                    <w:spacing w:before="0"/>
                    <w:ind w:right="20"/>
                    <w:jc w:val="both"/>
                  </w:pPr>
                  <w:r>
                    <w:rPr/>
                    <w:t>Per orientare ancora di più l’operato dell’amministrazione finanziaria verso le attività di promozione della </w:t>
                  </w:r>
                  <w:r>
                    <w:rPr>
                      <w:i/>
                    </w:rPr>
                    <w:t>tax compliance</w:t>
                  </w:r>
                  <w:r>
                    <w:rPr/>
                    <w:t>, la disposizione in commento dispone anche una parziale revisione dei meccanismi di incentivazione del personale dell’amministrazione finanziaria previsti dall’articolo 1, comma 7, del decreto legislativo 24 settembre 2015, n. 157 per</w:t>
                  </w:r>
                  <w:r>
                    <w:rPr>
                      <w:spacing w:val="43"/>
                    </w:rPr>
                    <w:t> </w:t>
                  </w:r>
                  <w:r>
                    <w:rPr/>
                    <w:t>quello</w:t>
                  </w:r>
                </w:p>
                <w:p>
                  <w:pPr>
                    <w:pStyle w:val="BodyText"/>
                    <w:spacing w:before="1"/>
                    <w:jc w:val="both"/>
                  </w:pPr>
                  <w:r>
                    <w:rPr/>
                    <w:t>delle</w:t>
                  </w:r>
                  <w:r>
                    <w:rPr>
                      <w:spacing w:val="31"/>
                    </w:rPr>
                    <w:t> </w:t>
                  </w:r>
                  <w:r>
                    <w:rPr/>
                    <w:t>agenzie</w:t>
                  </w:r>
                  <w:r>
                    <w:rPr>
                      <w:spacing w:val="32"/>
                    </w:rPr>
                    <w:t> </w:t>
                  </w:r>
                  <w:r>
                    <w:rPr/>
                    <w:t>fiscali</w:t>
                  </w:r>
                  <w:r>
                    <w:rPr>
                      <w:spacing w:val="33"/>
                    </w:rPr>
                    <w:t> </w:t>
                  </w:r>
                  <w:r>
                    <w:rPr/>
                    <w:t>e</w:t>
                  </w:r>
                  <w:r>
                    <w:rPr>
                      <w:spacing w:val="32"/>
                    </w:rPr>
                    <w:t> </w:t>
                  </w:r>
                  <w:r>
                    <w:rPr/>
                    <w:t>dall’articolo</w:t>
                  </w:r>
                  <w:r>
                    <w:rPr>
                      <w:spacing w:val="32"/>
                    </w:rPr>
                    <w:t> </w:t>
                  </w:r>
                  <w:r>
                    <w:rPr/>
                    <w:t>12,</w:t>
                  </w:r>
                  <w:r>
                    <w:rPr>
                      <w:spacing w:val="33"/>
                    </w:rPr>
                    <w:t> </w:t>
                  </w:r>
                  <w:r>
                    <w:rPr/>
                    <w:t>comma</w:t>
                  </w:r>
                  <w:r>
                    <w:rPr>
                      <w:spacing w:val="36"/>
                    </w:rPr>
                    <w:t> </w:t>
                  </w:r>
                  <w:r>
                    <w:rPr/>
                    <w:t>1,</w:t>
                  </w:r>
                  <w:r>
                    <w:rPr>
                      <w:spacing w:val="33"/>
                    </w:rPr>
                    <w:t> </w:t>
                  </w:r>
                  <w:r>
                    <w:rPr/>
                    <w:t>del</w:t>
                  </w:r>
                  <w:r>
                    <w:rPr>
                      <w:spacing w:val="33"/>
                    </w:rPr>
                    <w:t> </w:t>
                  </w:r>
                  <w:r>
                    <w:rPr/>
                    <w:t>decreto-legge</w:t>
                  </w:r>
                  <w:r>
                    <w:rPr>
                      <w:spacing w:val="31"/>
                    </w:rPr>
                    <w:t> </w:t>
                  </w:r>
                  <w:r>
                    <w:rPr/>
                    <w:t>28</w:t>
                  </w:r>
                  <w:r>
                    <w:rPr>
                      <w:spacing w:val="35"/>
                    </w:rPr>
                    <w:t> </w:t>
                  </w:r>
                  <w:r>
                    <w:rPr/>
                    <w:t>marzo</w:t>
                  </w:r>
                  <w:r>
                    <w:rPr>
                      <w:spacing w:val="32"/>
                    </w:rPr>
                    <w:t> </w:t>
                  </w:r>
                  <w:r>
                    <w:rPr/>
                    <w:t>1997,</w:t>
                  </w:r>
                  <w:r>
                    <w:rPr>
                      <w:spacing w:val="33"/>
                    </w:rPr>
                    <w:t> </w:t>
                  </w:r>
                  <w:r>
                    <w:rPr/>
                    <w:t>n.</w:t>
                  </w:r>
                  <w:r>
                    <w:rPr>
                      <w:spacing w:val="32"/>
                    </w:rPr>
                    <w:t> </w:t>
                  </w:r>
                  <w:r>
                    <w:rPr/>
                    <w:t>79,</w:t>
                  </w:r>
                </w:p>
                <w:p>
                  <w:pPr>
                    <w:spacing w:before="76"/>
                    <w:ind w:left="22" w:right="22" w:firstLine="0"/>
                    <w:jc w:val="center"/>
                    <w:rPr>
                      <w:sz w:val="22"/>
                    </w:rPr>
                  </w:pPr>
                  <w:r>
                    <w:rPr>
                      <w:sz w:val="22"/>
                    </w:rPr>
                    <w:t>232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02227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02124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208.55pt;mso-position-horizontal-relative:page;mso-position-vertical-relative:page;z-index:-276020224" type="#_x0000_t202" filled="false" stroked="false">
            <v:textbox inset="0,0,0,0">
              <w:txbxContent>
                <w:p>
                  <w:pPr>
                    <w:pStyle w:val="BodyText"/>
                    <w:ind w:right="28"/>
                    <w:jc w:val="both"/>
                  </w:pPr>
                  <w:r>
                    <w:rPr/>
                    <w:t>convertito, con modificazioni, dalla legge 28 maggio 1997, n. 140 per il personale del Ministero dell’economia e delle finanze.</w:t>
                  </w:r>
                </w:p>
                <w:p>
                  <w:pPr>
                    <w:pStyle w:val="BodyText"/>
                    <w:spacing w:before="0"/>
                    <w:ind w:right="17"/>
                    <w:jc w:val="both"/>
                  </w:pPr>
                  <w:r>
                    <w:rPr/>
                    <w:t>In particolare, al comma 1, secondo periodo, è previsto che, a decorrere dalle attività 2020, ai fini dell’integrazione spettante alle agenzie fiscali di cui all’articolo 1, comma 7, del decreto legislativo 24 settembre 2015, n. 157, per le attività di promozione dell’adempimento spontaneo degli obblighi fiscali e di controllo fiscale, si deroga al criterio ivi stabilito del maggior gettito incassato rispetto all’ultimo anno consuntivato e si tiene, invece, conto del recupero di gettito per il bilancio dello Stato connesso al raggiungimento degli obiettivi fissati nelle convenzioni di cui all’articolo 59, comma 2, decreto legislativo 30 luglio 1999, n. 300 stipulate tra il Ministro dell’economia e delle finanze e le agenzie fiscali.</w:t>
                  </w:r>
                </w:p>
                <w:p>
                  <w:pPr>
                    <w:pStyle w:val="BodyText"/>
                    <w:spacing w:before="0"/>
                    <w:ind w:right="21"/>
                    <w:jc w:val="both"/>
                  </w:pPr>
                  <w:r>
                    <w:rPr/>
                    <w:t>Analogamente, il terzo periodo del comma 1, dispone che anche per la determinazione delle quote di risorse correlabili all’attività di controllo fiscale di cui all’articolo 12, comma 1, del decreto-legge</w:t>
                  </w:r>
                  <w:r>
                    <w:rPr>
                      <w:spacing w:val="-8"/>
                    </w:rPr>
                    <w:t> </w:t>
                  </w:r>
                  <w:r>
                    <w:rPr/>
                    <w:t>28</w:t>
                  </w:r>
                  <w:r>
                    <w:rPr>
                      <w:spacing w:val="-5"/>
                    </w:rPr>
                    <w:t> </w:t>
                  </w:r>
                  <w:r>
                    <w:rPr/>
                    <w:t>marzo</w:t>
                  </w:r>
                  <w:r>
                    <w:rPr>
                      <w:spacing w:val="-6"/>
                    </w:rPr>
                    <w:t> </w:t>
                  </w:r>
                  <w:r>
                    <w:rPr/>
                    <w:t>1997,</w:t>
                  </w:r>
                  <w:r>
                    <w:rPr>
                      <w:spacing w:val="-5"/>
                    </w:rPr>
                    <w:t> </w:t>
                  </w:r>
                  <w:r>
                    <w:rPr/>
                    <w:t>n.</w:t>
                  </w:r>
                  <w:r>
                    <w:rPr>
                      <w:spacing w:val="-5"/>
                    </w:rPr>
                    <w:t> </w:t>
                  </w:r>
                  <w:r>
                    <w:rPr/>
                    <w:t>79,</w:t>
                  </w:r>
                  <w:r>
                    <w:rPr>
                      <w:spacing w:val="-6"/>
                    </w:rPr>
                    <w:t> </w:t>
                  </w:r>
                  <w:r>
                    <w:rPr/>
                    <w:t>convertito</w:t>
                  </w:r>
                  <w:r>
                    <w:rPr>
                      <w:spacing w:val="-5"/>
                    </w:rPr>
                    <w:t> </w:t>
                  </w:r>
                  <w:r>
                    <w:rPr/>
                    <w:t>con</w:t>
                  </w:r>
                  <w:r>
                    <w:rPr>
                      <w:spacing w:val="-6"/>
                    </w:rPr>
                    <w:t> </w:t>
                  </w:r>
                  <w:r>
                    <w:rPr/>
                    <w:t>modificazioni</w:t>
                  </w:r>
                  <w:r>
                    <w:rPr>
                      <w:spacing w:val="-5"/>
                    </w:rPr>
                    <w:t> </w:t>
                  </w:r>
                  <w:r>
                    <w:rPr/>
                    <w:t>dalla</w:t>
                  </w:r>
                  <w:r>
                    <w:rPr>
                      <w:spacing w:val="-6"/>
                    </w:rPr>
                    <w:t> </w:t>
                  </w:r>
                  <w:r>
                    <w:rPr/>
                    <w:t>legge</w:t>
                  </w:r>
                  <w:r>
                    <w:rPr>
                      <w:spacing w:val="-7"/>
                    </w:rPr>
                    <w:t> </w:t>
                  </w:r>
                  <w:r>
                    <w:rPr/>
                    <w:t>28</w:t>
                  </w:r>
                  <w:r>
                    <w:rPr>
                      <w:spacing w:val="-5"/>
                    </w:rPr>
                    <w:t> </w:t>
                  </w:r>
                  <w:r>
                    <w:rPr/>
                    <w:t>maggio</w:t>
                  </w:r>
                  <w:r>
                    <w:rPr>
                      <w:spacing w:val="-5"/>
                    </w:rPr>
                    <w:t> </w:t>
                  </w:r>
                  <w:r>
                    <w:rPr/>
                    <w:t>1997,</w:t>
                  </w:r>
                </w:p>
                <w:p>
                  <w:pPr>
                    <w:pStyle w:val="BodyText"/>
                    <w:spacing w:before="1"/>
                    <w:ind w:right="23"/>
                    <w:jc w:val="both"/>
                  </w:pPr>
                  <w:r>
                    <w:rPr/>
                    <w:t>n. 140, come sostituito dall'articolo 3, comma 165, della legge 24 dicembre 2003, n. 350, si tiene</w:t>
                  </w:r>
                  <w:r>
                    <w:rPr>
                      <w:spacing w:val="5"/>
                    </w:rPr>
                    <w:t> </w:t>
                  </w:r>
                  <w:r>
                    <w:rPr/>
                    <w:t>conto</w:t>
                  </w:r>
                  <w:r>
                    <w:rPr>
                      <w:spacing w:val="6"/>
                    </w:rPr>
                    <w:t> </w:t>
                  </w:r>
                  <w:r>
                    <w:rPr/>
                    <w:t>del</w:t>
                  </w:r>
                  <w:r>
                    <w:rPr>
                      <w:spacing w:val="6"/>
                    </w:rPr>
                    <w:t> </w:t>
                  </w:r>
                  <w:r>
                    <w:rPr/>
                    <w:t>recupero</w:t>
                  </w:r>
                  <w:r>
                    <w:rPr>
                      <w:spacing w:val="8"/>
                    </w:rPr>
                    <w:t> </w:t>
                  </w:r>
                  <w:r>
                    <w:rPr/>
                    <w:t>di</w:t>
                  </w:r>
                  <w:r>
                    <w:rPr>
                      <w:spacing w:val="6"/>
                    </w:rPr>
                    <w:t> </w:t>
                  </w:r>
                  <w:r>
                    <w:rPr/>
                    <w:t>gettito</w:t>
                  </w:r>
                  <w:r>
                    <w:rPr>
                      <w:spacing w:val="5"/>
                    </w:rPr>
                    <w:t> </w:t>
                  </w:r>
                  <w:r>
                    <w:rPr/>
                    <w:t>per</w:t>
                  </w:r>
                  <w:r>
                    <w:rPr>
                      <w:spacing w:val="5"/>
                    </w:rPr>
                    <w:t> </w:t>
                  </w:r>
                  <w:r>
                    <w:rPr/>
                    <w:t>il</w:t>
                  </w:r>
                  <w:r>
                    <w:rPr>
                      <w:spacing w:val="7"/>
                    </w:rPr>
                    <w:t> </w:t>
                  </w:r>
                  <w:r>
                    <w:rPr/>
                    <w:t>bilancio</w:t>
                  </w:r>
                  <w:r>
                    <w:rPr>
                      <w:spacing w:val="8"/>
                    </w:rPr>
                    <w:t> </w:t>
                  </w:r>
                  <w:r>
                    <w:rPr/>
                    <w:t>dello</w:t>
                  </w:r>
                  <w:r>
                    <w:rPr>
                      <w:spacing w:val="5"/>
                    </w:rPr>
                    <w:t> </w:t>
                  </w:r>
                  <w:r>
                    <w:rPr/>
                    <w:t>Stato,</w:t>
                  </w:r>
                  <w:r>
                    <w:rPr>
                      <w:spacing w:val="7"/>
                    </w:rPr>
                    <w:t> </w:t>
                  </w:r>
                  <w:r>
                    <w:rPr/>
                    <w:t>compreso</w:t>
                  </w:r>
                  <w:r>
                    <w:rPr>
                      <w:spacing w:val="8"/>
                    </w:rPr>
                    <w:t> </w:t>
                  </w:r>
                  <w:r>
                    <w:rPr/>
                    <w:t>quello</w:t>
                  </w:r>
                  <w:r>
                    <w:rPr>
                      <w:spacing w:val="5"/>
                    </w:rPr>
                    <w:t> </w:t>
                  </w:r>
                  <w:r>
                    <w:rPr/>
                    <w:t>derivante</w:t>
                  </w:r>
                  <w:r>
                    <w:rPr>
                      <w:spacing w:val="7"/>
                    </w:rPr>
                    <w:t> </w:t>
                  </w:r>
                  <w:r>
                    <w:rPr/>
                    <w:t>dalle</w:t>
                  </w:r>
                </w:p>
              </w:txbxContent>
            </v:textbox>
            <w10:wrap type="none"/>
          </v:shape>
        </w:pict>
      </w:r>
      <w:r>
        <w:rPr/>
        <w:pict>
          <v:shape style="position:absolute;margin-left:71.024002pt;margin-top:278.516632pt;width:346.05pt;height:42.9pt;mso-position-horizontal-relative:page;mso-position-vertical-relative:page;z-index:-276019200" type="#_x0000_t202" filled="false" stroked="false">
            <v:textbox inset="0,0,0,0">
              <w:txbxContent>
                <w:p>
                  <w:pPr>
                    <w:pStyle w:val="BodyText"/>
                  </w:pPr>
                  <w:r>
                    <w:rPr/>
                    <w:t>attività di promozione dell’adempimento spontaneo degli obblighi raggiungimento degli obiettivi fissati nelle suddette convenzioni.</w:t>
                  </w:r>
                </w:p>
                <w:p>
                  <w:pPr>
                    <w:pStyle w:val="BodyText"/>
                    <w:spacing w:before="0"/>
                  </w:pPr>
                  <w:r>
                    <w:rPr/>
                    <w:t>Il comma 2 riporta, infine, la clausola di invarianza finanziaria.</w:t>
                  </w:r>
                </w:p>
              </w:txbxContent>
            </v:textbox>
            <w10:wrap type="none"/>
          </v:shape>
        </w:pict>
      </w:r>
      <w:r>
        <w:rPr/>
        <w:pict>
          <v:shape style="position:absolute;margin-left:422.425842pt;margin-top:278.516632pt;width:34.35pt;height:15.3pt;mso-position-horizontal-relative:page;mso-position-vertical-relative:page;z-index:-276018176" type="#_x0000_t202" filled="false" stroked="false">
            <v:textbox inset="0,0,0,0">
              <w:txbxContent>
                <w:p>
                  <w:pPr>
                    <w:pStyle w:val="BodyText"/>
                  </w:pPr>
                  <w:r>
                    <w:rPr/>
                    <w:t>fiscali,</w:t>
                  </w:r>
                </w:p>
              </w:txbxContent>
            </v:textbox>
            <w10:wrap type="none"/>
          </v:shape>
        </w:pict>
      </w:r>
      <w:r>
        <w:rPr/>
        <w:pict>
          <v:shape style="position:absolute;margin-left:462.420013pt;margin-top:278.516632pt;width:46pt;height:15.3pt;mso-position-horizontal-relative:page;mso-position-vertical-relative:page;z-index:-276017152" type="#_x0000_t202" filled="false" stroked="false">
            <v:textbox inset="0,0,0,0">
              <w:txbxContent>
                <w:p>
                  <w:pPr>
                    <w:pStyle w:val="BodyText"/>
                  </w:pPr>
                  <w:r>
                    <w:rPr/>
                    <w:t>connesso</w:t>
                  </w:r>
                </w:p>
              </w:txbxContent>
            </v:textbox>
            <w10:wrap type="none"/>
          </v:shape>
        </w:pict>
      </w:r>
      <w:r>
        <w:rPr/>
        <w:pict>
          <v:shape style="position:absolute;margin-left:513.75415pt;margin-top:278.516632pt;width:10.6pt;height:15.3pt;mso-position-horizontal-relative:page;mso-position-vertical-relative:page;z-index:-276016128" type="#_x0000_t202" filled="false" stroked="false">
            <v:textbox inset="0,0,0,0">
              <w:txbxContent>
                <w:p>
                  <w:pPr>
                    <w:pStyle w:val="BodyText"/>
                  </w:pPr>
                  <w:r>
                    <w:rPr/>
                    <w:t>al</w:t>
                  </w:r>
                </w:p>
              </w:txbxContent>
            </v:textbox>
            <w10:wrap type="none"/>
          </v:shape>
        </w:pict>
      </w:r>
      <w:r>
        <w:rPr/>
        <w:pict>
          <v:shape style="position:absolute;margin-left:288.369995pt;margin-top:737.69812pt;width:18.55pt;height:14.25pt;mso-position-horizontal-relative:page;mso-position-vertical-relative:page;z-index:-276015104" type="#_x0000_t202" filled="false" stroked="false">
            <v:textbox inset="0,0,0,0">
              <w:txbxContent>
                <w:p>
                  <w:pPr>
                    <w:spacing w:before="11"/>
                    <w:ind w:left="20" w:right="0" w:firstLine="0"/>
                    <w:jc w:val="left"/>
                    <w:rPr>
                      <w:sz w:val="22"/>
                    </w:rPr>
                  </w:pPr>
                  <w:r>
                    <w:rPr>
                      <w:sz w:val="22"/>
                    </w:rPr>
                    <w:t>233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01408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01305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167.15pt;mso-position-horizontal-relative:page;mso-position-vertical-relative:page;z-index:-276012032" type="#_x0000_t202" filled="false" stroked="false">
            <v:textbox inset="0,0,0,0">
              <w:txbxContent>
                <w:p>
                  <w:pPr>
                    <w:spacing w:before="10"/>
                    <w:ind w:left="24" w:right="22" w:firstLine="0"/>
                    <w:jc w:val="center"/>
                    <w:rPr>
                      <w:rFonts w:ascii="TimesNewRomanPS-BoldItalicMT"/>
                      <w:b/>
                      <w:i/>
                      <w:sz w:val="24"/>
                    </w:rPr>
                  </w:pPr>
                  <w:bookmarkStart w:name="_bookmark165" w:id="166"/>
                  <w:bookmarkEnd w:id="166"/>
                  <w:r>
                    <w:rPr/>
                  </w:r>
                  <w:r>
                    <w:rPr>
                      <w:rFonts w:ascii="TimesNewRomanPS-BoldItalicMT"/>
                      <w:b/>
                      <w:i/>
                      <w:sz w:val="24"/>
                    </w:rPr>
                    <w:t>Art.151</w:t>
                  </w:r>
                </w:p>
                <w:p>
                  <w:pPr>
                    <w:spacing w:before="0"/>
                    <w:ind w:left="20" w:right="0" w:firstLine="691"/>
                    <w:jc w:val="left"/>
                    <w:rPr>
                      <w:sz w:val="24"/>
                    </w:rPr>
                  </w:pPr>
                  <w:r>
                    <w:rPr>
                      <w:rFonts w:ascii="TimesNewRomanPS-BoldItalicMT" w:hAnsi="TimesNewRomanPS-BoldItalicMT"/>
                      <w:b/>
                      <w:i/>
                      <w:sz w:val="24"/>
                    </w:rPr>
                    <w:t>Memorizzazione e trasmissione telematica dei dati dei corrispettivi giornalieri </w:t>
                  </w:r>
                  <w:r>
                    <w:rPr>
                      <w:sz w:val="24"/>
                    </w:rPr>
                    <w:t>All’articolo</w:t>
                  </w:r>
                  <w:r>
                    <w:rPr>
                      <w:spacing w:val="-3"/>
                      <w:sz w:val="24"/>
                    </w:rPr>
                    <w:t> </w:t>
                  </w:r>
                  <w:r>
                    <w:rPr>
                      <w:sz w:val="24"/>
                    </w:rPr>
                    <w:t>2,</w:t>
                  </w:r>
                  <w:r>
                    <w:rPr>
                      <w:spacing w:val="-4"/>
                      <w:sz w:val="24"/>
                    </w:rPr>
                    <w:t> </w:t>
                  </w:r>
                  <w:r>
                    <w:rPr>
                      <w:sz w:val="24"/>
                    </w:rPr>
                    <w:t>comma</w:t>
                  </w:r>
                  <w:r>
                    <w:rPr>
                      <w:spacing w:val="-5"/>
                      <w:sz w:val="24"/>
                    </w:rPr>
                    <w:t> </w:t>
                  </w:r>
                  <w:r>
                    <w:rPr>
                      <w:sz w:val="24"/>
                    </w:rPr>
                    <w:t>6-ter,</w:t>
                  </w:r>
                  <w:r>
                    <w:rPr>
                      <w:spacing w:val="-5"/>
                      <w:sz w:val="24"/>
                    </w:rPr>
                    <w:t> </w:t>
                  </w:r>
                  <w:r>
                    <w:rPr>
                      <w:sz w:val="24"/>
                    </w:rPr>
                    <w:t>del</w:t>
                  </w:r>
                  <w:r>
                    <w:rPr>
                      <w:spacing w:val="-3"/>
                      <w:sz w:val="24"/>
                    </w:rPr>
                    <w:t> </w:t>
                  </w:r>
                  <w:r>
                    <w:rPr>
                      <w:sz w:val="24"/>
                    </w:rPr>
                    <w:t>decreto</w:t>
                  </w:r>
                  <w:r>
                    <w:rPr>
                      <w:spacing w:val="-3"/>
                      <w:sz w:val="24"/>
                    </w:rPr>
                    <w:t> </w:t>
                  </w:r>
                  <w:r>
                    <w:rPr>
                      <w:sz w:val="24"/>
                    </w:rPr>
                    <w:t>legislativo</w:t>
                  </w:r>
                  <w:r>
                    <w:rPr>
                      <w:spacing w:val="-2"/>
                      <w:sz w:val="24"/>
                    </w:rPr>
                    <w:t> </w:t>
                  </w:r>
                  <w:r>
                    <w:rPr>
                      <w:sz w:val="24"/>
                    </w:rPr>
                    <w:t>5</w:t>
                  </w:r>
                  <w:r>
                    <w:rPr>
                      <w:spacing w:val="-4"/>
                      <w:sz w:val="24"/>
                    </w:rPr>
                    <w:t> </w:t>
                  </w:r>
                  <w:r>
                    <w:rPr>
                      <w:sz w:val="24"/>
                    </w:rPr>
                    <w:t>agosto</w:t>
                  </w:r>
                  <w:r>
                    <w:rPr>
                      <w:spacing w:val="-4"/>
                      <w:sz w:val="24"/>
                    </w:rPr>
                    <w:t> </w:t>
                  </w:r>
                  <w:r>
                    <w:rPr>
                      <w:sz w:val="24"/>
                    </w:rPr>
                    <w:t>2015,</w:t>
                  </w:r>
                  <w:r>
                    <w:rPr>
                      <w:spacing w:val="-4"/>
                      <w:sz w:val="24"/>
                    </w:rPr>
                    <w:t> </w:t>
                  </w:r>
                  <w:r>
                    <w:rPr>
                      <w:sz w:val="24"/>
                    </w:rPr>
                    <w:t>n.</w:t>
                  </w:r>
                  <w:r>
                    <w:rPr>
                      <w:spacing w:val="-4"/>
                      <w:sz w:val="24"/>
                    </w:rPr>
                    <w:t> </w:t>
                  </w:r>
                  <w:r>
                    <w:rPr>
                      <w:sz w:val="24"/>
                    </w:rPr>
                    <w:t>127,</w:t>
                  </w:r>
                  <w:r>
                    <w:rPr>
                      <w:spacing w:val="-4"/>
                      <w:sz w:val="24"/>
                    </w:rPr>
                    <w:t> </w:t>
                  </w:r>
                  <w:r>
                    <w:rPr>
                      <w:sz w:val="24"/>
                    </w:rPr>
                    <w:t>il</w:t>
                  </w:r>
                  <w:r>
                    <w:rPr>
                      <w:spacing w:val="-6"/>
                      <w:sz w:val="24"/>
                    </w:rPr>
                    <w:t> </w:t>
                  </w:r>
                  <w:r>
                    <w:rPr>
                      <w:sz w:val="24"/>
                    </w:rPr>
                    <w:t>secondo</w:t>
                  </w:r>
                  <w:r>
                    <w:rPr>
                      <w:spacing w:val="-4"/>
                      <w:sz w:val="24"/>
                    </w:rPr>
                    <w:t> </w:t>
                  </w:r>
                  <w:r>
                    <w:rPr>
                      <w:sz w:val="24"/>
                    </w:rPr>
                    <w:t>periodo</w:t>
                  </w:r>
                  <w:r>
                    <w:rPr>
                      <w:spacing w:val="-4"/>
                      <w:sz w:val="24"/>
                    </w:rPr>
                    <w:t> </w:t>
                  </w:r>
                  <w:r>
                    <w:rPr>
                      <w:sz w:val="24"/>
                    </w:rPr>
                    <w:t>è modificato come</w:t>
                  </w:r>
                  <w:r>
                    <w:rPr>
                      <w:spacing w:val="-2"/>
                      <w:sz w:val="24"/>
                    </w:rPr>
                    <w:t> </w:t>
                  </w:r>
                  <w:r>
                    <w:rPr>
                      <w:sz w:val="24"/>
                    </w:rPr>
                    <w:t>segue:</w:t>
                  </w:r>
                </w:p>
                <w:p>
                  <w:pPr>
                    <w:spacing w:before="0"/>
                    <w:ind w:left="20" w:right="17" w:firstLine="0"/>
                    <w:jc w:val="both"/>
                    <w:rPr>
                      <w:sz w:val="24"/>
                    </w:rPr>
                  </w:pPr>
                  <w:r>
                    <w:rPr>
                      <w:sz w:val="24"/>
                    </w:rPr>
                    <w:t>“</w:t>
                  </w:r>
                  <w:r>
                    <w:rPr>
                      <w:i/>
                      <w:sz w:val="24"/>
                    </w:rPr>
                    <w:t>Nel primo semestre di vigenza dell'obbligo di cui al comma 1, decorrente dal 1° luglio 2019 per i soggetti con volume di affari superiore a euro 400.000 e fino al 1° gennaio 2021 per gli altri soggetti, le sanzioni previste dal comma 6 non si applicano in caso di trasmissione telematica dei dati relativi ai corrispettivi giornalieri entro il mese successivo a quello di effettuazione dell'operazione, fermi restando i termini di liquidazione dell'imposta sul valore aggiunto.</w:t>
                  </w:r>
                  <w:r>
                    <w:rPr>
                      <w:sz w:val="24"/>
                    </w:rPr>
                    <w:t>”</w:t>
                  </w:r>
                </w:p>
                <w:p>
                  <w:pPr>
                    <w:pStyle w:val="BodyText"/>
                    <w:spacing w:before="0"/>
                    <w:ind w:right="18"/>
                    <w:jc w:val="both"/>
                  </w:pPr>
                  <w:r>
                    <w:rPr/>
                    <w:t>All’articolo</w:t>
                  </w:r>
                  <w:r>
                    <w:rPr>
                      <w:spacing w:val="-8"/>
                    </w:rPr>
                    <w:t> </w:t>
                  </w:r>
                  <w:r>
                    <w:rPr/>
                    <w:t>2,</w:t>
                  </w:r>
                  <w:r>
                    <w:rPr>
                      <w:spacing w:val="-9"/>
                    </w:rPr>
                    <w:t> </w:t>
                  </w:r>
                  <w:r>
                    <w:rPr/>
                    <w:t>comma</w:t>
                  </w:r>
                  <w:r>
                    <w:rPr>
                      <w:spacing w:val="-7"/>
                    </w:rPr>
                    <w:t> </w:t>
                  </w:r>
                  <w:r>
                    <w:rPr/>
                    <w:t>6-quater,</w:t>
                  </w:r>
                  <w:r>
                    <w:rPr>
                      <w:spacing w:val="-9"/>
                    </w:rPr>
                    <w:t> </w:t>
                  </w:r>
                  <w:r>
                    <w:rPr/>
                    <w:t>secondo</w:t>
                  </w:r>
                  <w:r>
                    <w:rPr>
                      <w:spacing w:val="-9"/>
                    </w:rPr>
                    <w:t> </w:t>
                  </w:r>
                  <w:r>
                    <w:rPr/>
                    <w:t>periodo,</w:t>
                  </w:r>
                  <w:r>
                    <w:rPr>
                      <w:spacing w:val="-6"/>
                    </w:rPr>
                    <w:t> </w:t>
                  </w:r>
                  <w:r>
                    <w:rPr/>
                    <w:t>del</w:t>
                  </w:r>
                  <w:r>
                    <w:rPr>
                      <w:spacing w:val="-8"/>
                    </w:rPr>
                    <w:t> </w:t>
                  </w:r>
                  <w:r>
                    <w:rPr/>
                    <w:t>decreto</w:t>
                  </w:r>
                  <w:r>
                    <w:rPr>
                      <w:spacing w:val="-8"/>
                    </w:rPr>
                    <w:t> </w:t>
                  </w:r>
                  <w:r>
                    <w:rPr/>
                    <w:t>legislativo</w:t>
                  </w:r>
                  <w:r>
                    <w:rPr>
                      <w:spacing w:val="-9"/>
                    </w:rPr>
                    <w:t> </w:t>
                  </w:r>
                  <w:r>
                    <w:rPr/>
                    <w:t>5</w:t>
                  </w:r>
                  <w:r>
                    <w:rPr>
                      <w:spacing w:val="-6"/>
                    </w:rPr>
                    <w:t> </w:t>
                  </w:r>
                  <w:r>
                    <w:rPr/>
                    <w:t>agosto</w:t>
                  </w:r>
                  <w:r>
                    <w:rPr>
                      <w:spacing w:val="-9"/>
                    </w:rPr>
                    <w:t> </w:t>
                  </w:r>
                  <w:r>
                    <w:rPr/>
                    <w:t>2015,</w:t>
                  </w:r>
                  <w:r>
                    <w:rPr>
                      <w:spacing w:val="-8"/>
                    </w:rPr>
                    <w:t> </w:t>
                  </w:r>
                  <w:r>
                    <w:rPr/>
                    <w:t>n.</w:t>
                  </w:r>
                  <w:r>
                    <w:rPr>
                      <w:spacing w:val="-9"/>
                    </w:rPr>
                    <w:t> </w:t>
                  </w:r>
                  <w:r>
                    <w:rPr/>
                    <w:t>127, le parole “</w:t>
                  </w:r>
                  <w:r>
                    <w:rPr>
                      <w:i/>
                    </w:rPr>
                    <w:t>1° luglio 2020</w:t>
                  </w:r>
                  <w:r>
                    <w:rPr/>
                    <w:t>” sono sostituite dalle parole “</w:t>
                  </w:r>
                  <w:r>
                    <w:rPr>
                      <w:i/>
                    </w:rPr>
                    <w:t>1° gennaio</w:t>
                  </w:r>
                  <w:r>
                    <w:rPr>
                      <w:i/>
                      <w:spacing w:val="-9"/>
                    </w:rPr>
                    <w:t> </w:t>
                  </w:r>
                  <w:r>
                    <w:rPr>
                      <w:i/>
                    </w:rPr>
                    <w:t>2021</w:t>
                  </w:r>
                  <w:r>
                    <w:rPr/>
                    <w:t>”.</w:t>
                  </w:r>
                </w:p>
              </w:txbxContent>
            </v:textbox>
            <w10:wrap type="none"/>
          </v:shape>
        </w:pict>
      </w:r>
      <w:r>
        <w:rPr/>
        <w:pict>
          <v:shape style="position:absolute;margin-left:71.024002pt;margin-top:250.916626pt;width:453.35pt;height:249.95pt;mso-position-horizontal-relative:page;mso-position-vertical-relative:page;z-index:-276011008"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9"/>
                    <w:jc w:val="both"/>
                  </w:pPr>
                  <w:r>
                    <w:rPr/>
                    <w:t>La norma proroga fino al 1° gennaio 2021 la non applicazione delle sanzioni di cui al comma 6 dell’articolo 2 del decreto legislativo n. 127 del 2015 agli operatori che non sono in grado</w:t>
                  </w:r>
                  <w:r>
                    <w:rPr>
                      <w:spacing w:val="-24"/>
                    </w:rPr>
                    <w:t> </w:t>
                  </w:r>
                  <w:r>
                    <w:rPr/>
                    <w:t>di dotarsi entro il 1° luglio 2020 di un registratore telematico ovvero di utilizzare la procedura web messa a disposizione dall’Agenzia delle Entrate. Resta fermo l’obbligo, per tali soggetti, di emettere scontrini o ricevute fiscali, registrare i corrispettivi ai sensi dell’articolo</w:t>
                  </w:r>
                  <w:r>
                    <w:rPr>
                      <w:spacing w:val="-17"/>
                    </w:rPr>
                    <w:t> </w:t>
                  </w:r>
                  <w:r>
                    <w:rPr/>
                    <w:t>24 del</w:t>
                  </w:r>
                </w:p>
                <w:p>
                  <w:pPr>
                    <w:pStyle w:val="BodyText"/>
                    <w:spacing w:before="0"/>
                    <w:ind w:right="20"/>
                    <w:jc w:val="both"/>
                  </w:pPr>
                  <w:r>
                    <w:rPr/>
                    <w:t>d.P.R. n. 633 del 1972 e trasmettere telematicamente con cadenza mensile all’Agenzia delle Entrate</w:t>
                  </w:r>
                  <w:r>
                    <w:rPr>
                      <w:spacing w:val="-15"/>
                    </w:rPr>
                    <w:t> </w:t>
                  </w:r>
                  <w:r>
                    <w:rPr/>
                    <w:t>i</w:t>
                  </w:r>
                  <w:r>
                    <w:rPr>
                      <w:spacing w:val="-13"/>
                    </w:rPr>
                    <w:t> </w:t>
                  </w:r>
                  <w:r>
                    <w:rPr/>
                    <w:t>dati</w:t>
                  </w:r>
                  <w:r>
                    <w:rPr>
                      <w:spacing w:val="-13"/>
                    </w:rPr>
                    <w:t> </w:t>
                  </w:r>
                  <w:r>
                    <w:rPr/>
                    <w:t>dei</w:t>
                  </w:r>
                  <w:r>
                    <w:rPr>
                      <w:spacing w:val="-13"/>
                    </w:rPr>
                    <w:t> </w:t>
                  </w:r>
                  <w:r>
                    <w:rPr/>
                    <w:t>corrispettivi</w:t>
                  </w:r>
                  <w:r>
                    <w:rPr>
                      <w:spacing w:val="-14"/>
                    </w:rPr>
                    <w:t> </w:t>
                  </w:r>
                  <w:r>
                    <w:rPr/>
                    <w:t>giornalieri</w:t>
                  </w:r>
                  <w:r>
                    <w:rPr>
                      <w:spacing w:val="-14"/>
                    </w:rPr>
                    <w:t> </w:t>
                  </w:r>
                  <w:r>
                    <w:rPr/>
                    <w:t>secondo</w:t>
                  </w:r>
                  <w:r>
                    <w:rPr>
                      <w:spacing w:val="-13"/>
                    </w:rPr>
                    <w:t> </w:t>
                  </w:r>
                  <w:r>
                    <w:rPr/>
                    <w:t>le</w:t>
                  </w:r>
                  <w:r>
                    <w:rPr>
                      <w:spacing w:val="-12"/>
                    </w:rPr>
                    <w:t> </w:t>
                  </w:r>
                  <w:r>
                    <w:rPr/>
                    <w:t>regole</w:t>
                  </w:r>
                  <w:r>
                    <w:rPr>
                      <w:spacing w:val="-14"/>
                    </w:rPr>
                    <w:t> </w:t>
                  </w:r>
                  <w:r>
                    <w:rPr/>
                    <w:t>tecniche</w:t>
                  </w:r>
                  <w:r>
                    <w:rPr>
                      <w:spacing w:val="-15"/>
                    </w:rPr>
                    <w:t> </w:t>
                  </w:r>
                  <w:r>
                    <w:rPr/>
                    <w:t>previste</w:t>
                  </w:r>
                  <w:r>
                    <w:rPr>
                      <w:spacing w:val="-12"/>
                    </w:rPr>
                    <w:t> </w:t>
                  </w:r>
                  <w:r>
                    <w:rPr/>
                    <w:t>dal</w:t>
                  </w:r>
                  <w:r>
                    <w:rPr>
                      <w:spacing w:val="-13"/>
                    </w:rPr>
                    <w:t> </w:t>
                  </w:r>
                  <w:r>
                    <w:rPr/>
                    <w:t>Provvedimento del Direttore dell’Agenzia delle Entrate n. 236086 del 4 luglio</w:t>
                  </w:r>
                  <w:r>
                    <w:rPr>
                      <w:spacing w:val="-4"/>
                    </w:rPr>
                    <w:t> </w:t>
                  </w:r>
                  <w:r>
                    <w:rPr/>
                    <w:t>2019.</w:t>
                  </w:r>
                </w:p>
                <w:p>
                  <w:pPr>
                    <w:pStyle w:val="BodyText"/>
                    <w:spacing w:before="0"/>
                    <w:ind w:right="17"/>
                    <w:jc w:val="both"/>
                  </w:pPr>
                  <w:r>
                    <w:rPr/>
                    <w:t>La proroga interviene anche sulle disposizioni del comma 6-quater del citato articolo 2, prevedendo uno slittamento – sempre al 1° gennaio 2021 – del termine di adeguamento dei registratori telematici per la trasmissione telematica dei dati dei corrispettivi giornalieri esclusivamente al Sistema tessera sanitaria.</w:t>
                  </w:r>
                </w:p>
                <w:p>
                  <w:pPr>
                    <w:pStyle w:val="BodyText"/>
                    <w:spacing w:before="0"/>
                    <w:ind w:right="23"/>
                    <w:jc w:val="both"/>
                  </w:pPr>
                  <w:r>
                    <w:rPr/>
                    <w:t>Le proroghe si rendono necessarie in considerazione del fatto che la situazione di emergenza epidemiologica COVID-19, con la chiusura di gran parte degli esercizi commerciali (soprattutto di piccole dimensioni) e il contenimento degli spostamenti non essenziali, rende difficoltosa la distribuzione e l’attivazione dei registratori telematici, mettendo a rischio il rispetto del termine del 1° luglio p.v. sopra citato.</w:t>
                  </w:r>
                </w:p>
              </w:txbxContent>
            </v:textbox>
            <w10:wrap type="none"/>
          </v:shape>
        </w:pict>
      </w:r>
      <w:r>
        <w:rPr/>
        <w:pict>
          <v:shape style="position:absolute;margin-left:288.369995pt;margin-top:737.69812pt;width:18.55pt;height:14.25pt;mso-position-horizontal-relative:page;mso-position-vertical-relative:page;z-index:-276009984" type="#_x0000_t202" filled="false" stroked="false">
            <v:textbox inset="0,0,0,0">
              <w:txbxContent>
                <w:p>
                  <w:pPr>
                    <w:spacing w:before="11"/>
                    <w:ind w:left="20" w:right="0" w:firstLine="0"/>
                    <w:jc w:val="left"/>
                    <w:rPr>
                      <w:sz w:val="22"/>
                    </w:rPr>
                  </w:pPr>
                  <w:r>
                    <w:rPr>
                      <w:sz w:val="22"/>
                    </w:rPr>
                    <w:t>234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60089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60079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70.55pt;mso-position-horizontal-relative:page;mso-position-vertical-relative:page;z-index:-276006912" type="#_x0000_t202" filled="false" stroked="false">
            <v:textbox inset="0,0,0,0">
              <w:txbxContent>
                <w:p>
                  <w:pPr>
                    <w:spacing w:before="10"/>
                    <w:ind w:left="60" w:right="59" w:firstLine="0"/>
                    <w:jc w:val="center"/>
                    <w:rPr>
                      <w:rFonts w:ascii="TimesNewRomanPS-BoldItalicMT"/>
                      <w:b/>
                      <w:i/>
                      <w:sz w:val="24"/>
                    </w:rPr>
                  </w:pPr>
                  <w:bookmarkStart w:name="_bookmark166" w:id="167"/>
                  <w:bookmarkEnd w:id="167"/>
                  <w:r>
                    <w:rPr/>
                  </w:r>
                  <w:r>
                    <w:rPr>
                      <w:rFonts w:ascii="TimesNewRomanPS-BoldItalicMT"/>
                      <w:b/>
                      <w:i/>
                      <w:sz w:val="24"/>
                    </w:rPr>
                    <w:t>Art.152</w:t>
                  </w:r>
                </w:p>
                <w:p>
                  <w:pPr>
                    <w:spacing w:before="0"/>
                    <w:ind w:left="60" w:right="60" w:firstLine="0"/>
                    <w:jc w:val="center"/>
                    <w:rPr>
                      <w:rFonts w:ascii="TimesNewRomanPS-BoldItalicMT"/>
                      <w:b/>
                      <w:i/>
                      <w:sz w:val="24"/>
                    </w:rPr>
                  </w:pPr>
                  <w:r>
                    <w:rPr>
                      <w:rFonts w:ascii="TimesNewRomanPS-BoldItalicMT"/>
                      <w:b/>
                      <w:i/>
                      <w:sz w:val="24"/>
                    </w:rPr>
                    <w:t>Lotteria dei corrispettivi</w:t>
                  </w:r>
                </w:p>
                <w:p>
                  <w:pPr>
                    <w:spacing w:before="0"/>
                    <w:ind w:left="20" w:right="17" w:firstLine="0"/>
                    <w:jc w:val="both"/>
                    <w:rPr>
                      <w:sz w:val="24"/>
                    </w:rPr>
                  </w:pPr>
                  <w:r>
                    <w:rPr>
                      <w:sz w:val="24"/>
                    </w:rPr>
                    <w:t>1.</w:t>
                  </w:r>
                  <w:r>
                    <w:rPr>
                      <w:spacing w:val="-16"/>
                      <w:sz w:val="24"/>
                    </w:rPr>
                    <w:t> </w:t>
                  </w:r>
                  <w:r>
                    <w:rPr>
                      <w:sz w:val="24"/>
                    </w:rPr>
                    <w:t>All’articolo</w:t>
                  </w:r>
                  <w:r>
                    <w:rPr>
                      <w:spacing w:val="-14"/>
                      <w:sz w:val="24"/>
                    </w:rPr>
                    <w:t> </w:t>
                  </w:r>
                  <w:r>
                    <w:rPr>
                      <w:sz w:val="24"/>
                    </w:rPr>
                    <w:t>1,</w:t>
                  </w:r>
                  <w:r>
                    <w:rPr>
                      <w:spacing w:val="-13"/>
                      <w:sz w:val="24"/>
                    </w:rPr>
                    <w:t> </w:t>
                  </w:r>
                  <w:r>
                    <w:rPr>
                      <w:sz w:val="24"/>
                    </w:rPr>
                    <w:t>comma</w:t>
                  </w:r>
                  <w:r>
                    <w:rPr>
                      <w:spacing w:val="-13"/>
                      <w:sz w:val="24"/>
                    </w:rPr>
                    <w:t> </w:t>
                  </w:r>
                  <w:r>
                    <w:rPr>
                      <w:sz w:val="24"/>
                    </w:rPr>
                    <w:t>540,</w:t>
                  </w:r>
                  <w:r>
                    <w:rPr>
                      <w:spacing w:val="-15"/>
                      <w:sz w:val="24"/>
                    </w:rPr>
                    <w:t> </w:t>
                  </w:r>
                  <w:r>
                    <w:rPr>
                      <w:sz w:val="24"/>
                    </w:rPr>
                    <w:t>della</w:t>
                  </w:r>
                  <w:r>
                    <w:rPr>
                      <w:spacing w:val="-17"/>
                      <w:sz w:val="24"/>
                    </w:rPr>
                    <w:t> </w:t>
                  </w:r>
                  <w:r>
                    <w:rPr>
                      <w:sz w:val="24"/>
                    </w:rPr>
                    <w:t>legge</w:t>
                  </w:r>
                  <w:r>
                    <w:rPr>
                      <w:spacing w:val="-16"/>
                      <w:sz w:val="24"/>
                    </w:rPr>
                    <w:t> </w:t>
                  </w:r>
                  <w:r>
                    <w:rPr>
                      <w:sz w:val="24"/>
                    </w:rPr>
                    <w:t>11</w:t>
                  </w:r>
                  <w:r>
                    <w:rPr>
                      <w:spacing w:val="-16"/>
                      <w:sz w:val="24"/>
                    </w:rPr>
                    <w:t> </w:t>
                  </w:r>
                  <w:r>
                    <w:rPr>
                      <w:sz w:val="24"/>
                    </w:rPr>
                    <w:t>dicembre</w:t>
                  </w:r>
                  <w:r>
                    <w:rPr>
                      <w:spacing w:val="-17"/>
                      <w:sz w:val="24"/>
                    </w:rPr>
                    <w:t> </w:t>
                  </w:r>
                  <w:r>
                    <w:rPr>
                      <w:sz w:val="24"/>
                    </w:rPr>
                    <w:t>2016,</w:t>
                  </w:r>
                  <w:r>
                    <w:rPr>
                      <w:spacing w:val="-15"/>
                      <w:sz w:val="24"/>
                    </w:rPr>
                    <w:t> </w:t>
                  </w:r>
                  <w:r>
                    <w:rPr>
                      <w:sz w:val="24"/>
                    </w:rPr>
                    <w:t>n.</w:t>
                  </w:r>
                  <w:r>
                    <w:rPr>
                      <w:spacing w:val="-14"/>
                      <w:sz w:val="24"/>
                    </w:rPr>
                    <w:t> </w:t>
                  </w:r>
                  <w:r>
                    <w:rPr>
                      <w:sz w:val="24"/>
                    </w:rPr>
                    <w:t>232,</w:t>
                  </w:r>
                  <w:r>
                    <w:rPr>
                      <w:spacing w:val="-15"/>
                      <w:sz w:val="24"/>
                    </w:rPr>
                    <w:t> </w:t>
                  </w:r>
                  <w:r>
                    <w:rPr>
                      <w:sz w:val="24"/>
                    </w:rPr>
                    <w:t>all’inizio</w:t>
                  </w:r>
                  <w:r>
                    <w:rPr>
                      <w:spacing w:val="-16"/>
                      <w:sz w:val="24"/>
                    </w:rPr>
                    <w:t> </w:t>
                  </w:r>
                  <w:r>
                    <w:rPr>
                      <w:sz w:val="24"/>
                    </w:rPr>
                    <w:t>del</w:t>
                  </w:r>
                  <w:r>
                    <w:rPr>
                      <w:spacing w:val="-14"/>
                      <w:sz w:val="24"/>
                    </w:rPr>
                    <w:t> </w:t>
                  </w:r>
                  <w:r>
                    <w:rPr>
                      <w:sz w:val="24"/>
                    </w:rPr>
                    <w:t>primo</w:t>
                  </w:r>
                  <w:r>
                    <w:rPr>
                      <w:spacing w:val="-15"/>
                      <w:sz w:val="24"/>
                    </w:rPr>
                    <w:t> </w:t>
                  </w:r>
                  <w:r>
                    <w:rPr>
                      <w:sz w:val="24"/>
                    </w:rPr>
                    <w:t>periodo le parole: “</w:t>
                  </w:r>
                  <w:r>
                    <w:rPr>
                      <w:i/>
                      <w:sz w:val="24"/>
                    </w:rPr>
                    <w:t>A decorrere dal 1° luglio 2020</w:t>
                  </w:r>
                  <w:r>
                    <w:rPr>
                      <w:sz w:val="24"/>
                    </w:rPr>
                    <w:t>” sono sostituite dalle parole “</w:t>
                  </w:r>
                  <w:r>
                    <w:rPr>
                      <w:i/>
                      <w:sz w:val="24"/>
                    </w:rPr>
                    <w:t>A decorrere dal 1° gennaio 2021</w:t>
                  </w:r>
                  <w:r>
                    <w:rPr>
                      <w:sz w:val="24"/>
                    </w:rPr>
                    <w:t>”</w:t>
                  </w:r>
                </w:p>
              </w:txbxContent>
            </v:textbox>
            <w10:wrap type="none"/>
          </v:shape>
        </w:pict>
      </w:r>
      <w:r>
        <w:rPr/>
        <w:pict>
          <v:shape style="position:absolute;margin-left:71.024002pt;margin-top:154.286621pt;width:453.2pt;height:167.15pt;mso-position-horizontal-relative:page;mso-position-vertical-relative:page;z-index:-276005888"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23"/>
                    <w:jc w:val="both"/>
                  </w:pPr>
                  <w:r>
                    <w:rPr/>
                    <w:t>La norma introduce un differimento dei termini a partire dai quali decorre la lotteria dei corrispettivi.</w:t>
                  </w:r>
                </w:p>
                <w:p>
                  <w:pPr>
                    <w:pStyle w:val="BodyText"/>
                    <w:spacing w:before="0"/>
                    <w:ind w:right="17"/>
                    <w:jc w:val="both"/>
                  </w:pPr>
                  <w:r>
                    <w:rPr/>
                    <w:t>La proroga si rende necessaria in considerazione del fatto che la situazione di emergenza epidemiologica COVID-19, con la chiusura di gran parte degli esercizi commerciali (soprattutto di piccole dimensioni) e il contenimento degli spostamenti non essenziali, rende difficoltosa la distribuzione e l’attivazione dei registratori telematici, mettendo a rischio la possibilità</w:t>
                  </w:r>
                  <w:r>
                    <w:rPr>
                      <w:spacing w:val="-7"/>
                    </w:rPr>
                    <w:t> </w:t>
                  </w:r>
                  <w:r>
                    <w:rPr/>
                    <w:t>per</w:t>
                  </w:r>
                  <w:r>
                    <w:rPr>
                      <w:spacing w:val="-6"/>
                    </w:rPr>
                    <w:t> </w:t>
                  </w:r>
                  <w:r>
                    <w:rPr/>
                    <w:t>la</w:t>
                  </w:r>
                  <w:r>
                    <w:rPr>
                      <w:spacing w:val="-7"/>
                    </w:rPr>
                    <w:t> </w:t>
                  </w:r>
                  <w:r>
                    <w:rPr/>
                    <w:t>totalità</w:t>
                  </w:r>
                  <w:r>
                    <w:rPr>
                      <w:spacing w:val="-1"/>
                    </w:rPr>
                    <w:t> </w:t>
                  </w:r>
                  <w:r>
                    <w:rPr/>
                    <w:t>degli</w:t>
                  </w:r>
                  <w:r>
                    <w:rPr>
                      <w:spacing w:val="-6"/>
                    </w:rPr>
                    <w:t> </w:t>
                  </w:r>
                  <w:r>
                    <w:rPr/>
                    <w:t>esercenti</w:t>
                  </w:r>
                  <w:r>
                    <w:rPr>
                      <w:spacing w:val="-2"/>
                    </w:rPr>
                    <w:t> </w:t>
                  </w:r>
                  <w:r>
                    <w:rPr/>
                    <w:t>con</w:t>
                  </w:r>
                  <w:r>
                    <w:rPr>
                      <w:spacing w:val="-6"/>
                    </w:rPr>
                    <w:t> </w:t>
                  </w:r>
                  <w:r>
                    <w:rPr/>
                    <w:t>volume</w:t>
                  </w:r>
                  <w:r>
                    <w:rPr>
                      <w:spacing w:val="-6"/>
                    </w:rPr>
                    <w:t> </w:t>
                  </w:r>
                  <w:r>
                    <w:rPr/>
                    <w:t>d’affari</w:t>
                  </w:r>
                  <w:r>
                    <w:rPr>
                      <w:spacing w:val="-6"/>
                    </w:rPr>
                    <w:t> </w:t>
                  </w:r>
                  <w:r>
                    <w:rPr/>
                    <w:t>inferiore</w:t>
                  </w:r>
                  <w:r>
                    <w:rPr>
                      <w:spacing w:val="-5"/>
                    </w:rPr>
                    <w:t> </w:t>
                  </w:r>
                  <w:r>
                    <w:rPr/>
                    <w:t>a</w:t>
                  </w:r>
                  <w:r>
                    <w:rPr>
                      <w:spacing w:val="-4"/>
                    </w:rPr>
                    <w:t> </w:t>
                  </w:r>
                  <w:r>
                    <w:rPr/>
                    <w:t>400mila</w:t>
                  </w:r>
                  <w:r>
                    <w:rPr>
                      <w:spacing w:val="-7"/>
                    </w:rPr>
                    <w:t> </w:t>
                  </w:r>
                  <w:r>
                    <w:rPr/>
                    <w:t>euro</w:t>
                  </w:r>
                  <w:r>
                    <w:rPr>
                      <w:spacing w:val="-6"/>
                    </w:rPr>
                    <w:t> </w:t>
                  </w:r>
                  <w:r>
                    <w:rPr/>
                    <w:t>di</w:t>
                  </w:r>
                  <w:r>
                    <w:rPr>
                      <w:spacing w:val="-4"/>
                    </w:rPr>
                    <w:t> </w:t>
                  </w:r>
                  <w:r>
                    <w:rPr/>
                    <w:t>dotarsi di tale strumento e, quindi, poter trasmettere i dati della lotteria a partire dal 1° luglio p.v. Conseguentemente, si potrebbe creare confusione nei contribuenti che non comprenderebbero con immediatezza i motivi dell’impossibilità di partecipare alla lotteria per acquisti effettuati da</w:t>
                  </w:r>
                  <w:r>
                    <w:rPr>
                      <w:spacing w:val="31"/>
                    </w:rPr>
                    <w:t> </w:t>
                  </w:r>
                  <w:r>
                    <w:rPr/>
                    <w:t>taluni</w:t>
                  </w:r>
                  <w:r>
                    <w:rPr>
                      <w:spacing w:val="32"/>
                    </w:rPr>
                    <w:t> </w:t>
                  </w:r>
                  <w:r>
                    <w:rPr/>
                    <w:t>operatori,</w:t>
                  </w:r>
                  <w:r>
                    <w:rPr>
                      <w:spacing w:val="32"/>
                    </w:rPr>
                    <w:t> </w:t>
                  </w:r>
                  <w:r>
                    <w:rPr/>
                    <w:t>discriminando</w:t>
                  </w:r>
                  <w:r>
                    <w:rPr>
                      <w:spacing w:val="31"/>
                    </w:rPr>
                    <w:t> </w:t>
                  </w:r>
                  <w:r>
                    <w:rPr/>
                    <w:t>questi</w:t>
                  </w:r>
                  <w:r>
                    <w:rPr>
                      <w:spacing w:val="34"/>
                    </w:rPr>
                    <w:t> </w:t>
                  </w:r>
                  <w:r>
                    <w:rPr/>
                    <w:t>ultimi</w:t>
                  </w:r>
                  <w:r>
                    <w:rPr>
                      <w:spacing w:val="32"/>
                    </w:rPr>
                    <w:t> </w:t>
                  </w:r>
                  <w:r>
                    <w:rPr/>
                    <w:t>non</w:t>
                  </w:r>
                  <w:r>
                    <w:rPr>
                      <w:spacing w:val="32"/>
                    </w:rPr>
                    <w:t> </w:t>
                  </w:r>
                  <w:r>
                    <w:rPr/>
                    <w:t>per</w:t>
                  </w:r>
                  <w:r>
                    <w:rPr>
                      <w:spacing w:val="31"/>
                    </w:rPr>
                    <w:t> </w:t>
                  </w:r>
                  <w:r>
                    <w:rPr/>
                    <w:t>loro</w:t>
                  </w:r>
                  <w:r>
                    <w:rPr>
                      <w:spacing w:val="32"/>
                    </w:rPr>
                    <w:t> </w:t>
                  </w:r>
                  <w:r>
                    <w:rPr/>
                    <w:t>colpa</w:t>
                  </w:r>
                  <w:r>
                    <w:rPr>
                      <w:spacing w:val="32"/>
                    </w:rPr>
                    <w:t> </w:t>
                  </w:r>
                  <w:r>
                    <w:rPr/>
                    <w:t>ma</w:t>
                  </w:r>
                  <w:r>
                    <w:rPr>
                      <w:spacing w:val="31"/>
                    </w:rPr>
                    <w:t> </w:t>
                  </w:r>
                  <w:r>
                    <w:rPr/>
                    <w:t>per</w:t>
                  </w:r>
                  <w:r>
                    <w:rPr>
                      <w:spacing w:val="31"/>
                    </w:rPr>
                    <w:t> </w:t>
                  </w:r>
                  <w:r>
                    <w:rPr/>
                    <w:t>la</w:t>
                  </w:r>
                  <w:r>
                    <w:rPr>
                      <w:spacing w:val="31"/>
                    </w:rPr>
                    <w:t> </w:t>
                  </w:r>
                  <w:r>
                    <w:rPr/>
                    <w:t>situazione</w:t>
                  </w:r>
                  <w:r>
                    <w:rPr>
                      <w:spacing w:val="32"/>
                    </w:rPr>
                    <w:t> </w:t>
                  </w:r>
                  <w:r>
                    <w:rPr/>
                    <w:t>di</w:t>
                  </w:r>
                </w:p>
              </w:txbxContent>
            </v:textbox>
            <w10:wrap type="none"/>
          </v:shape>
        </w:pict>
      </w:r>
      <w:r>
        <w:rPr/>
        <w:pict>
          <v:shape style="position:absolute;margin-left:71.024002pt;margin-top:319.916626pt;width:170.15pt;height:29.1pt;mso-position-horizontal-relative:page;mso-position-vertical-relative:page;z-index:-276004864" type="#_x0000_t202" filled="false" stroked="false">
            <v:textbox inset="0,0,0,0">
              <w:txbxContent>
                <w:p>
                  <w:pPr>
                    <w:pStyle w:val="BodyText"/>
                  </w:pPr>
                  <w:r>
                    <w:rPr/>
                    <w:t>emergenziale in corso e creando sull’efficacia della lotteria stessa.</w:t>
                  </w:r>
                </w:p>
              </w:txbxContent>
            </v:textbox>
            <w10:wrap type="none"/>
          </v:shape>
        </w:pict>
      </w:r>
      <w:r>
        <w:rPr/>
        <w:pict>
          <v:shape style="position:absolute;margin-left:245.648407pt;margin-top:319.916626pt;width:24.55pt;height:15.3pt;mso-position-horizontal-relative:page;mso-position-vertical-relative:page;z-index:-276003840" type="#_x0000_t202" filled="false" stroked="false">
            <v:textbox inset="0,0,0,0">
              <w:txbxContent>
                <w:p>
                  <w:pPr>
                    <w:pStyle w:val="BodyText"/>
                  </w:pPr>
                  <w:r>
                    <w:rPr/>
                    <w:t>false</w:t>
                  </w:r>
                </w:p>
              </w:txbxContent>
            </v:textbox>
            <w10:wrap type="none"/>
          </v:shape>
        </w:pict>
      </w:r>
      <w:r>
        <w:rPr/>
        <w:pict>
          <v:shape style="position:absolute;margin-left:274.676788pt;margin-top:319.916626pt;width:53.35pt;height:15.3pt;mso-position-horizontal-relative:page;mso-position-vertical-relative:page;z-index:-276002816" type="#_x0000_t202" filled="false" stroked="false">
            <v:textbox inset="0,0,0,0">
              <w:txbxContent>
                <w:p>
                  <w:pPr>
                    <w:pStyle w:val="BodyText"/>
                  </w:pPr>
                  <w:r>
                    <w:rPr/>
                    <w:t>aspettative</w:t>
                  </w:r>
                </w:p>
              </w:txbxContent>
            </v:textbox>
            <w10:wrap type="none"/>
          </v:shape>
        </w:pict>
      </w:r>
      <w:r>
        <w:rPr/>
        <w:pict>
          <v:shape style="position:absolute;margin-left:332.476318pt;margin-top:319.916626pt;width:16.6pt;height:15.3pt;mso-position-horizontal-relative:page;mso-position-vertical-relative:page;z-index:-276001792" type="#_x0000_t202" filled="false" stroked="false">
            <v:textbox inset="0,0,0,0">
              <w:txbxContent>
                <w:p>
                  <w:pPr>
                    <w:pStyle w:val="BodyText"/>
                  </w:pPr>
                  <w:r>
                    <w:rPr/>
                    <w:t>dei</w:t>
                  </w:r>
                </w:p>
              </w:txbxContent>
            </v:textbox>
            <w10:wrap type="none"/>
          </v:shape>
        </w:pict>
      </w:r>
      <w:r>
        <w:rPr/>
        <w:pict>
          <v:shape style="position:absolute;margin-left:353.582489pt;margin-top:319.916626pt;width:41.3pt;height:15.3pt;mso-position-horizontal-relative:page;mso-position-vertical-relative:page;z-index:-276000768" type="#_x0000_t202" filled="false" stroked="false">
            <v:textbox inset="0,0,0,0">
              <w:txbxContent>
                <w:p>
                  <w:pPr>
                    <w:pStyle w:val="BodyText"/>
                  </w:pPr>
                  <w:r>
                    <w:rPr/>
                    <w:t>cittadini</w:t>
                  </w:r>
                </w:p>
              </w:txbxContent>
            </v:textbox>
            <w10:wrap type="none"/>
          </v:shape>
        </w:pict>
      </w:r>
      <w:r>
        <w:rPr/>
        <w:pict>
          <v:shape style="position:absolute;margin-left:399.39978pt;margin-top:319.916626pt;width:18.6pt;height:15.3pt;mso-position-horizontal-relative:page;mso-position-vertical-relative:page;z-index:-275999744" type="#_x0000_t202" filled="false" stroked="false">
            <v:textbox inset="0,0,0,0">
              <w:txbxContent>
                <w:p>
                  <w:pPr>
                    <w:pStyle w:val="BodyText"/>
                  </w:pPr>
                  <w:r>
                    <w:rPr/>
                    <w:t>che</w:t>
                  </w:r>
                </w:p>
              </w:txbxContent>
            </v:textbox>
            <w10:wrap type="none"/>
          </v:shape>
        </w:pict>
      </w:r>
      <w:r>
        <w:rPr/>
        <w:pict>
          <v:shape style="position:absolute;margin-left:422.425049pt;margin-top:319.916626pt;width:10pt;height:15.3pt;mso-position-horizontal-relative:page;mso-position-vertical-relative:page;z-index:-275998720" type="#_x0000_t202" filled="false" stroked="false">
            <v:textbox inset="0,0,0,0">
              <w:txbxContent>
                <w:p>
                  <w:pPr>
                    <w:pStyle w:val="BodyText"/>
                  </w:pPr>
                  <w:r>
                    <w:rPr/>
                    <w:t>si</w:t>
                  </w:r>
                </w:p>
              </w:txbxContent>
            </v:textbox>
            <w10:wrap type="none"/>
          </v:shape>
        </w:pict>
      </w:r>
      <w:r>
        <w:rPr/>
        <w:pict>
          <v:shape style="position:absolute;margin-left:436.811005pt;margin-top:319.916626pt;width:87.45pt;height:15.3pt;mso-position-horizontal-relative:page;mso-position-vertical-relative:page;z-index:-275997696" type="#_x0000_t202" filled="false" stroked="false">
            <v:textbox inset="0,0,0,0">
              <w:txbxContent>
                <w:p>
                  <w:pPr>
                    <w:pStyle w:val="BodyText"/>
                  </w:pPr>
                  <w:r>
                    <w:rPr/>
                    <w:t>ripercuoterebbero</w:t>
                  </w:r>
                </w:p>
              </w:txbxContent>
            </v:textbox>
            <w10:wrap type="none"/>
          </v:shape>
        </w:pict>
      </w:r>
      <w:r>
        <w:rPr/>
        <w:pict>
          <v:shape style="position:absolute;margin-left:288.369995pt;margin-top:737.69812pt;width:18.55pt;height:14.25pt;mso-position-horizontal-relative:page;mso-position-vertical-relative:page;z-index:-275996672" type="#_x0000_t202" filled="false" stroked="false">
            <v:textbox inset="0,0,0,0">
              <w:txbxContent>
                <w:p>
                  <w:pPr>
                    <w:spacing w:before="11"/>
                    <w:ind w:left="20" w:right="0" w:firstLine="0"/>
                    <w:jc w:val="left"/>
                    <w:rPr>
                      <w:sz w:val="22"/>
                    </w:rPr>
                  </w:pPr>
                  <w:r>
                    <w:rPr>
                      <w:sz w:val="22"/>
                    </w:rPr>
                    <w:t>235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99564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99462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1pt;height:70.55pt;mso-position-horizontal-relative:page;mso-position-vertical-relative:page;z-index:-275993600" type="#_x0000_t202" filled="false" stroked="false">
            <v:textbox inset="0,0,0,0">
              <w:txbxContent>
                <w:p>
                  <w:pPr>
                    <w:spacing w:before="10"/>
                    <w:ind w:left="209" w:right="204" w:firstLine="0"/>
                    <w:jc w:val="center"/>
                    <w:rPr>
                      <w:rFonts w:ascii="TimesNewRomanPS-BoldItalicMT"/>
                      <w:b/>
                      <w:i/>
                      <w:sz w:val="24"/>
                    </w:rPr>
                  </w:pPr>
                  <w:bookmarkStart w:name="_bookmark167" w:id="168"/>
                  <w:bookmarkEnd w:id="168"/>
                  <w:r>
                    <w:rPr/>
                  </w:r>
                  <w:r>
                    <w:rPr>
                      <w:rFonts w:ascii="TimesNewRomanPS-BoldItalicMT"/>
                      <w:b/>
                      <w:i/>
                      <w:sz w:val="24"/>
                    </w:rPr>
                    <w:t>Art.153</w:t>
                  </w:r>
                </w:p>
                <w:p>
                  <w:pPr>
                    <w:spacing w:before="0"/>
                    <w:ind w:left="209" w:right="206" w:firstLine="0"/>
                    <w:jc w:val="center"/>
                    <w:rPr>
                      <w:rFonts w:ascii="TimesNewRomanPS-BoldItalicMT" w:hAnsi="TimesNewRomanPS-BoldItalicMT"/>
                      <w:b/>
                      <w:i/>
                      <w:sz w:val="24"/>
                    </w:rPr>
                  </w:pPr>
                  <w:r>
                    <w:rPr>
                      <w:rFonts w:ascii="TimesNewRomanPS-BoldItalicMT" w:hAnsi="TimesNewRomanPS-BoldItalicMT"/>
                      <w:b/>
                      <w:i/>
                      <w:sz w:val="24"/>
                    </w:rPr>
                    <w:t>Rinvio della decorrenza del servizio di elaborazione, da parte dell’Agenzia delle entrate, delle bozze precompilate dei documenti IVA</w:t>
                  </w:r>
                </w:p>
                <w:p>
                  <w:pPr>
                    <w:pStyle w:val="BodyText"/>
                    <w:spacing w:before="0"/>
                  </w:pPr>
                  <w:r>
                    <w:rPr/>
                    <w:t>All’articolo 4 del decreto legislativo 5 agosto 2015, n. 127, modificato dall’articolo 16 del</w:t>
                  </w:r>
                </w:p>
                <w:p>
                  <w:pPr>
                    <w:pStyle w:val="BodyText"/>
                    <w:spacing w:before="0"/>
                  </w:pPr>
                  <w:r>
                    <w:rPr/>
                    <w:t>decreto legge 26 ottobre 2019, n. 124:</w:t>
                  </w:r>
                </w:p>
              </w:txbxContent>
            </v:textbox>
            <w10:wrap type="none"/>
          </v:shape>
        </w:pict>
      </w:r>
      <w:r>
        <w:rPr/>
        <w:pict>
          <v:shape style="position:absolute;margin-left:71.024002pt;margin-top:140.486618pt;width:6.2pt;height:15.3pt;mso-position-horizontal-relative:page;mso-position-vertical-relative:page;z-index:-275992576" type="#_x0000_t202" filled="false" stroked="false">
            <v:textbox inset="0,0,0,0">
              <w:txbxContent>
                <w:p>
                  <w:pPr>
                    <w:pStyle w:val="BodyText"/>
                  </w:pPr>
                  <w:r>
                    <w:rPr/>
                    <w:t>•</w:t>
                  </w:r>
                </w:p>
              </w:txbxContent>
            </v:textbox>
            <w10:wrap type="none"/>
          </v:shape>
        </w:pict>
      </w:r>
      <w:r>
        <w:rPr/>
        <w:pict>
          <v:shape style="position:absolute;margin-left:106.419998pt;margin-top:140.486618pt;width:177.1pt;height:15.3pt;mso-position-horizontal-relative:page;mso-position-vertical-relative:page;z-index:-275991552" type="#_x0000_t202" filled="false" stroked="false">
            <v:textbox inset="0,0,0,0">
              <w:txbxContent>
                <w:p>
                  <w:pPr>
                    <w:pStyle w:val="BodyText"/>
                  </w:pPr>
                  <w:r>
                    <w:rPr/>
                    <w:t>il comma 1 è sostituito dal seguente:</w:t>
                  </w:r>
                </w:p>
              </w:txbxContent>
            </v:textbox>
            <w10:wrap type="none"/>
          </v:shape>
        </w:pict>
      </w:r>
      <w:r>
        <w:rPr/>
        <w:pict>
          <v:shape style="position:absolute;margin-left:71.024002pt;margin-top:154.286621pt;width:453.4pt;height:139.550pt;mso-position-horizontal-relative:page;mso-position-vertical-relative:page;z-index:-275990528" type="#_x0000_t202" filled="false" stroked="false">
            <v:textbox inset="0,0,0,0">
              <w:txbxContent>
                <w:p>
                  <w:pPr>
                    <w:spacing w:before="10"/>
                    <w:ind w:left="20" w:right="17" w:firstLine="0"/>
                    <w:jc w:val="both"/>
                    <w:rPr>
                      <w:i/>
                      <w:sz w:val="24"/>
                    </w:rPr>
                  </w:pPr>
                  <w:r>
                    <w:rPr>
                      <w:sz w:val="24"/>
                    </w:rPr>
                    <w:t>“</w:t>
                  </w:r>
                  <w:r>
                    <w:rPr>
                      <w:i/>
                      <w:sz w:val="24"/>
                    </w:rPr>
                    <w:t>1. A partire dalle operazioni IVA effettuate dal 1° gennaio 2021, in via sperimentale, nell’ambito di un programma di assistenza on line basato sui dati delle operazioni acquisiti con le fatture elettroniche e con le comunicazioni delle operazioni transfrontaliere nonché</w:t>
                  </w:r>
                  <w:r>
                    <w:rPr>
                      <w:i/>
                      <w:spacing w:val="-19"/>
                      <w:sz w:val="24"/>
                    </w:rPr>
                    <w:t> </w:t>
                  </w:r>
                  <w:r>
                    <w:rPr>
                      <w:i/>
                      <w:sz w:val="24"/>
                    </w:rPr>
                    <w:t>sui dati dei corrispettivi acquisiti telematicamente, l’Agenzia delle entrate mette a disposizione</w:t>
                  </w:r>
                  <w:r>
                    <w:rPr>
                      <w:i/>
                      <w:spacing w:val="-32"/>
                      <w:sz w:val="24"/>
                    </w:rPr>
                    <w:t> </w:t>
                  </w:r>
                  <w:r>
                    <w:rPr>
                      <w:i/>
                      <w:sz w:val="24"/>
                    </w:rPr>
                    <w:t>di tutti i soggetti passivi dell’IVA residenti e stabiliti in Italia, in apposita area riservata del sito internet dell'Agenzia stessa, le bozze dei seguenti</w:t>
                  </w:r>
                  <w:r>
                    <w:rPr>
                      <w:i/>
                      <w:spacing w:val="-1"/>
                      <w:sz w:val="24"/>
                    </w:rPr>
                    <w:t> </w:t>
                  </w:r>
                  <w:r>
                    <w:rPr>
                      <w:i/>
                      <w:sz w:val="24"/>
                    </w:rPr>
                    <w:t>documenti:</w:t>
                  </w:r>
                </w:p>
                <w:p>
                  <w:pPr>
                    <w:numPr>
                      <w:ilvl w:val="0"/>
                      <w:numId w:val="119"/>
                    </w:numPr>
                    <w:tabs>
                      <w:tab w:pos="291" w:val="left" w:leader="none"/>
                    </w:tabs>
                    <w:spacing w:before="0"/>
                    <w:ind w:left="20" w:right="22" w:firstLine="0"/>
                    <w:jc w:val="left"/>
                    <w:rPr>
                      <w:i/>
                      <w:sz w:val="24"/>
                    </w:rPr>
                  </w:pPr>
                  <w:r>
                    <w:rPr>
                      <w:i/>
                      <w:sz w:val="24"/>
                    </w:rPr>
                    <w:t>registri di cui agli articoli 23 e 25 del decreto del Presidente della Repubblica 26 ottobre 1972, n. 633;</w:t>
                  </w:r>
                </w:p>
                <w:p>
                  <w:pPr>
                    <w:numPr>
                      <w:ilvl w:val="0"/>
                      <w:numId w:val="119"/>
                    </w:numPr>
                    <w:tabs>
                      <w:tab w:pos="280" w:val="left" w:leader="none"/>
                    </w:tabs>
                    <w:spacing w:before="0"/>
                    <w:ind w:left="279" w:right="0" w:hanging="260"/>
                    <w:jc w:val="left"/>
                    <w:rPr>
                      <w:i/>
                      <w:sz w:val="24"/>
                    </w:rPr>
                  </w:pPr>
                  <w:r>
                    <w:rPr>
                      <w:i/>
                      <w:sz w:val="24"/>
                    </w:rPr>
                    <w:t>liquidazione periodica</w:t>
                  </w:r>
                  <w:r>
                    <w:rPr>
                      <w:i/>
                      <w:spacing w:val="-2"/>
                      <w:sz w:val="24"/>
                    </w:rPr>
                    <w:t> </w:t>
                  </w:r>
                  <w:r>
                    <w:rPr>
                      <w:i/>
                      <w:sz w:val="24"/>
                    </w:rPr>
                    <w:t>dell’IVA;</w:t>
                  </w:r>
                </w:p>
                <w:p>
                  <w:pPr>
                    <w:numPr>
                      <w:ilvl w:val="0"/>
                      <w:numId w:val="119"/>
                    </w:numPr>
                    <w:tabs>
                      <w:tab w:pos="266" w:val="left" w:leader="none"/>
                    </w:tabs>
                    <w:spacing w:before="0"/>
                    <w:ind w:left="265" w:right="0" w:hanging="246"/>
                    <w:jc w:val="left"/>
                    <w:rPr>
                      <w:i/>
                      <w:sz w:val="24"/>
                    </w:rPr>
                  </w:pPr>
                  <w:r>
                    <w:rPr>
                      <w:i/>
                      <w:sz w:val="24"/>
                    </w:rPr>
                    <w:t>dichiarazione annuale</w:t>
                  </w:r>
                  <w:r>
                    <w:rPr>
                      <w:i/>
                      <w:spacing w:val="-1"/>
                      <w:sz w:val="24"/>
                    </w:rPr>
                    <w:t> </w:t>
                  </w:r>
                  <w:r>
                    <w:rPr>
                      <w:i/>
                      <w:sz w:val="24"/>
                    </w:rPr>
                    <w:t>dell’IVA.”</w:t>
                  </w:r>
                </w:p>
              </w:txbxContent>
            </v:textbox>
            <w10:wrap type="none"/>
          </v:shape>
        </w:pict>
      </w:r>
      <w:r>
        <w:rPr/>
        <w:pict>
          <v:shape style="position:absolute;margin-left:71.024002pt;margin-top:292.31662pt;width:6.2pt;height:15.3pt;mso-position-horizontal-relative:page;mso-position-vertical-relative:page;z-index:-275989504" type="#_x0000_t202" filled="false" stroked="false">
            <v:textbox inset="0,0,0,0">
              <w:txbxContent>
                <w:p>
                  <w:pPr>
                    <w:pStyle w:val="BodyText"/>
                  </w:pPr>
                  <w:r>
                    <w:rPr/>
                    <w:t>•</w:t>
                  </w:r>
                </w:p>
              </w:txbxContent>
            </v:textbox>
            <w10:wrap type="none"/>
          </v:shape>
        </w:pict>
      </w:r>
      <w:r>
        <w:rPr/>
        <w:pict>
          <v:shape style="position:absolute;margin-left:106.419998pt;margin-top:292.31662pt;width:130.25pt;height:15.3pt;mso-position-horizontal-relative:page;mso-position-vertical-relative:page;z-index:-275988480" type="#_x0000_t202" filled="false" stroked="false">
            <v:textbox inset="0,0,0,0">
              <w:txbxContent>
                <w:p>
                  <w:pPr>
                    <w:pStyle w:val="BodyText"/>
                  </w:pPr>
                  <w:r>
                    <w:rPr/>
                    <w:t>il comma 1-bis è abrogato.</w:t>
                  </w:r>
                </w:p>
              </w:txbxContent>
            </v:textbox>
            <w10:wrap type="none"/>
          </v:shape>
        </w:pict>
      </w:r>
      <w:r>
        <w:rPr/>
        <w:pict>
          <v:shape style="position:absolute;margin-left:71.024002pt;margin-top:319.916626pt;width:453.35pt;height:208.55pt;mso-position-horizontal-relative:page;mso-position-vertical-relative:page;z-index:-275987456" type="#_x0000_t202" filled="false" stroked="false">
            <v:textbox inset="0,0,0,0">
              <w:txbxContent>
                <w:p>
                  <w:pPr>
                    <w:spacing w:before="10"/>
                    <w:ind w:left="9" w:right="9" w:firstLine="0"/>
                    <w:jc w:val="center"/>
                    <w:rPr>
                      <w:b/>
                      <w:sz w:val="24"/>
                    </w:rPr>
                  </w:pPr>
                  <w:r>
                    <w:rPr>
                      <w:b/>
                      <w:sz w:val="24"/>
                    </w:rPr>
                    <w:t>Relazione illustrativa</w:t>
                  </w:r>
                </w:p>
                <w:p>
                  <w:pPr>
                    <w:pStyle w:val="BodyText"/>
                    <w:spacing w:before="0"/>
                    <w:ind w:left="9" w:right="13"/>
                    <w:jc w:val="center"/>
                  </w:pPr>
                  <w:r>
                    <w:rPr/>
                    <w:t>La</w:t>
                  </w:r>
                  <w:r>
                    <w:rPr>
                      <w:spacing w:val="-7"/>
                    </w:rPr>
                    <w:t> </w:t>
                  </w:r>
                  <w:r>
                    <w:rPr/>
                    <w:t>norma</w:t>
                  </w:r>
                  <w:r>
                    <w:rPr>
                      <w:spacing w:val="-5"/>
                    </w:rPr>
                    <w:t> </w:t>
                  </w:r>
                  <w:r>
                    <w:rPr/>
                    <w:t>in</w:t>
                  </w:r>
                  <w:r>
                    <w:rPr>
                      <w:spacing w:val="-6"/>
                    </w:rPr>
                    <w:t> </w:t>
                  </w:r>
                  <w:r>
                    <w:rPr/>
                    <w:t>commento,</w:t>
                  </w:r>
                  <w:r>
                    <w:rPr>
                      <w:spacing w:val="-3"/>
                    </w:rPr>
                    <w:t> </w:t>
                  </w:r>
                  <w:r>
                    <w:rPr/>
                    <w:t>nel</w:t>
                  </w:r>
                  <w:r>
                    <w:rPr>
                      <w:spacing w:val="-6"/>
                    </w:rPr>
                    <w:t> </w:t>
                  </w:r>
                  <w:r>
                    <w:rPr/>
                    <w:t>modificare</w:t>
                  </w:r>
                  <w:r>
                    <w:rPr>
                      <w:spacing w:val="-7"/>
                    </w:rPr>
                    <w:t> </w:t>
                  </w:r>
                  <w:r>
                    <w:rPr/>
                    <w:t>il</w:t>
                  </w:r>
                  <w:r>
                    <w:rPr>
                      <w:spacing w:val="-6"/>
                    </w:rPr>
                    <w:t> </w:t>
                  </w:r>
                  <w:r>
                    <w:rPr/>
                    <w:t>comma</w:t>
                  </w:r>
                  <w:r>
                    <w:rPr>
                      <w:spacing w:val="-5"/>
                    </w:rPr>
                    <w:t> </w:t>
                  </w:r>
                  <w:r>
                    <w:rPr/>
                    <w:t>1</w:t>
                  </w:r>
                  <w:r>
                    <w:rPr>
                      <w:spacing w:val="-6"/>
                    </w:rPr>
                    <w:t> </w:t>
                  </w:r>
                  <w:r>
                    <w:rPr/>
                    <w:t>dell’articolo</w:t>
                  </w:r>
                  <w:r>
                    <w:rPr>
                      <w:spacing w:val="-6"/>
                    </w:rPr>
                    <w:t> </w:t>
                  </w:r>
                  <w:r>
                    <w:rPr/>
                    <w:t>4</w:t>
                  </w:r>
                  <w:r>
                    <w:rPr>
                      <w:spacing w:val="-4"/>
                    </w:rPr>
                    <w:t> </w:t>
                  </w:r>
                  <w:r>
                    <w:rPr/>
                    <w:t>del</w:t>
                  </w:r>
                  <w:r>
                    <w:rPr>
                      <w:spacing w:val="-6"/>
                    </w:rPr>
                    <w:t> </w:t>
                  </w:r>
                  <w:r>
                    <w:rPr/>
                    <w:t>citato</w:t>
                  </w:r>
                  <w:r>
                    <w:rPr>
                      <w:spacing w:val="-6"/>
                    </w:rPr>
                    <w:t> </w:t>
                  </w:r>
                  <w:r>
                    <w:rPr/>
                    <w:t>decreto</w:t>
                  </w:r>
                  <w:r>
                    <w:rPr>
                      <w:spacing w:val="-6"/>
                    </w:rPr>
                    <w:t> </w:t>
                  </w:r>
                  <w:r>
                    <w:rPr/>
                    <w:t>legislativo</w:t>
                  </w:r>
                </w:p>
                <w:p>
                  <w:pPr>
                    <w:pStyle w:val="BodyText"/>
                    <w:spacing w:before="0"/>
                    <w:ind w:right="17"/>
                    <w:jc w:val="both"/>
                  </w:pPr>
                  <w:r>
                    <w:rPr/>
                    <w:t>n. 127 del 2015, sostituito dall’articolo 16 del decreto legge 26 ottobre 2019, n. 124, dispone che l’avvio sperimentale del processo che prevede la predisposizione delle bozze dei registri IVA e delle comunicazioni delle liquidazioni periodiche IVA da parte dell’Agenzia delle entrate sia rinviato alle operazioni IVA effettuate dal 1° gennaio 2021. Il comma 1-bis del medesimo articolo 4 viene abrogato in quanto il riferimento alla bozza della dichiarazione annuale</w:t>
                  </w:r>
                  <w:r>
                    <w:rPr>
                      <w:spacing w:val="-9"/>
                    </w:rPr>
                    <w:t> </w:t>
                  </w:r>
                  <w:r>
                    <w:rPr/>
                    <w:t>IVA,</w:t>
                  </w:r>
                  <w:r>
                    <w:rPr>
                      <w:spacing w:val="-10"/>
                    </w:rPr>
                    <w:t> </w:t>
                  </w:r>
                  <w:r>
                    <w:rPr/>
                    <w:t>per</w:t>
                  </w:r>
                  <w:r>
                    <w:rPr>
                      <w:spacing w:val="-10"/>
                    </w:rPr>
                    <w:t> </w:t>
                  </w:r>
                  <w:r>
                    <w:rPr/>
                    <w:t>la</w:t>
                  </w:r>
                  <w:r>
                    <w:rPr>
                      <w:spacing w:val="-10"/>
                    </w:rPr>
                    <w:t> </w:t>
                  </w:r>
                  <w:r>
                    <w:rPr/>
                    <w:t>quale</w:t>
                  </w:r>
                  <w:r>
                    <w:rPr>
                      <w:spacing w:val="-8"/>
                    </w:rPr>
                    <w:t> </w:t>
                  </w:r>
                  <w:r>
                    <w:rPr/>
                    <w:t>viene</w:t>
                  </w:r>
                  <w:r>
                    <w:rPr>
                      <w:spacing w:val="-11"/>
                    </w:rPr>
                    <w:t> </w:t>
                  </w:r>
                  <w:r>
                    <w:rPr/>
                    <w:t>confermato</w:t>
                  </w:r>
                  <w:r>
                    <w:rPr>
                      <w:spacing w:val="-9"/>
                    </w:rPr>
                    <w:t> </w:t>
                  </w:r>
                  <w:r>
                    <w:rPr/>
                    <w:t>l’avvio</w:t>
                  </w:r>
                  <w:r>
                    <w:rPr>
                      <w:spacing w:val="-7"/>
                    </w:rPr>
                    <w:t> </w:t>
                  </w:r>
                  <w:r>
                    <w:rPr/>
                    <w:t>con</w:t>
                  </w:r>
                  <w:r>
                    <w:rPr>
                      <w:spacing w:val="-10"/>
                    </w:rPr>
                    <w:t> </w:t>
                  </w:r>
                  <w:r>
                    <w:rPr/>
                    <w:t>riguardo</w:t>
                  </w:r>
                  <w:r>
                    <w:rPr>
                      <w:spacing w:val="-10"/>
                    </w:rPr>
                    <w:t> </w:t>
                  </w:r>
                  <w:r>
                    <w:rPr/>
                    <w:t>alle</w:t>
                  </w:r>
                  <w:r>
                    <w:rPr>
                      <w:spacing w:val="-11"/>
                    </w:rPr>
                    <w:t> </w:t>
                  </w:r>
                  <w:r>
                    <w:rPr/>
                    <w:t>operazioni</w:t>
                  </w:r>
                  <w:r>
                    <w:rPr>
                      <w:spacing w:val="-9"/>
                    </w:rPr>
                    <w:t> </w:t>
                  </w:r>
                  <w:r>
                    <w:rPr/>
                    <w:t>IVA</w:t>
                  </w:r>
                  <w:r>
                    <w:rPr>
                      <w:spacing w:val="-11"/>
                    </w:rPr>
                    <w:t> </w:t>
                  </w:r>
                  <w:r>
                    <w:rPr/>
                    <w:t>del</w:t>
                  </w:r>
                  <w:r>
                    <w:rPr>
                      <w:spacing w:val="-9"/>
                    </w:rPr>
                    <w:t> </w:t>
                  </w:r>
                  <w:r>
                    <w:rPr/>
                    <w:t>2021, è ora contenuto nel comma 1 dello stesso articolo</w:t>
                  </w:r>
                  <w:r>
                    <w:rPr>
                      <w:spacing w:val="-2"/>
                    </w:rPr>
                    <w:t> </w:t>
                  </w:r>
                  <w:r>
                    <w:rPr/>
                    <w:t>4.</w:t>
                  </w:r>
                </w:p>
                <w:p>
                  <w:pPr>
                    <w:pStyle w:val="BodyText"/>
                    <w:spacing w:before="0"/>
                    <w:ind w:right="19"/>
                    <w:jc w:val="both"/>
                  </w:pPr>
                  <w:r>
                    <w:rPr/>
                    <w:t>La modifica normativa si rende opportuna in considerazione delle difficoltà che la situazione di emergenza epidemiologica da COVID-19 che, in particolare, comporterà un ritardo nell’adozione del nuovo tracciato della fattura elettronica approvato con provvedimento del 28.02.20, nonché - in capo agli esercenti con volume d’affari inferiore a 400.000 euro - un probabile ritardo di adeguamento all’obbligo di memorizzazione e trasmissione telematica dei dati dei corrispettivi entro il termine del 1° luglio 2020.</w:t>
                  </w:r>
                </w:p>
              </w:txbxContent>
            </v:textbox>
            <w10:wrap type="none"/>
          </v:shape>
        </w:pict>
      </w:r>
      <w:r>
        <w:rPr/>
        <w:pict>
          <v:shape style="position:absolute;margin-left:288.369995pt;margin-top:737.69812pt;width:18.55pt;height:14.25pt;mso-position-horizontal-relative:page;mso-position-vertical-relative:page;z-index:-275986432" type="#_x0000_t202" filled="false" stroked="false">
            <v:textbox inset="0,0,0,0">
              <w:txbxContent>
                <w:p>
                  <w:pPr>
                    <w:spacing w:before="11"/>
                    <w:ind w:left="20" w:right="0" w:firstLine="0"/>
                    <w:jc w:val="left"/>
                    <w:rPr>
                      <w:sz w:val="22"/>
                    </w:rPr>
                  </w:pPr>
                  <w:r>
                    <w:rPr>
                      <w:sz w:val="22"/>
                    </w:rPr>
                    <w:t>236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98540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98438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15pt;height:111.95pt;mso-position-horizontal-relative:page;mso-position-vertical-relative:page;z-index:-275983360" type="#_x0000_t202" filled="false" stroked="false">
            <v:textbox inset="0,0,0,0">
              <w:txbxContent>
                <w:p>
                  <w:pPr>
                    <w:spacing w:before="10"/>
                    <w:ind w:left="12" w:right="8" w:firstLine="0"/>
                    <w:jc w:val="center"/>
                    <w:rPr>
                      <w:rFonts w:ascii="TimesNewRomanPS-BoldItalicMT"/>
                      <w:b/>
                      <w:i/>
                      <w:sz w:val="24"/>
                    </w:rPr>
                  </w:pPr>
                  <w:bookmarkStart w:name="_bookmark168" w:id="169"/>
                  <w:bookmarkEnd w:id="169"/>
                  <w:r>
                    <w:rPr/>
                  </w:r>
                  <w:r>
                    <w:rPr>
                      <w:rFonts w:ascii="TimesNewRomanPS-BoldItalicMT"/>
                      <w:b/>
                      <w:i/>
                      <w:sz w:val="24"/>
                    </w:rPr>
                    <w:t>Art.154</w:t>
                  </w:r>
                </w:p>
                <w:p>
                  <w:pPr>
                    <w:spacing w:before="0"/>
                    <w:ind w:left="12" w:right="10" w:firstLine="0"/>
                    <w:jc w:val="center"/>
                    <w:rPr>
                      <w:rFonts w:ascii="TimesNewRomanPS-BoldItalicMT" w:hAnsi="TimesNewRomanPS-BoldItalicMT"/>
                      <w:b/>
                      <w:i/>
                      <w:sz w:val="24"/>
                    </w:rPr>
                  </w:pPr>
                  <w:r>
                    <w:rPr>
                      <w:rFonts w:ascii="TimesNewRomanPS-BoldItalicMT" w:hAnsi="TimesNewRomanPS-BoldItalicMT"/>
                      <w:b/>
                      <w:i/>
                      <w:sz w:val="24"/>
                    </w:rPr>
                    <w:t>Rinvio della procedura automatizzata di liquidazione dell’imposta di bollo sulle fatture elettroniche.</w:t>
                  </w:r>
                </w:p>
                <w:p>
                  <w:pPr>
                    <w:pStyle w:val="BodyText"/>
                    <w:spacing w:before="0"/>
                    <w:ind w:right="17"/>
                    <w:jc w:val="both"/>
                  </w:pPr>
                  <w:r>
                    <w:rPr/>
                    <w:t>1.</w:t>
                  </w:r>
                  <w:r>
                    <w:rPr>
                      <w:spacing w:val="-12"/>
                    </w:rPr>
                    <w:t> </w:t>
                  </w:r>
                  <w:r>
                    <w:rPr/>
                    <w:t>All’articolo</w:t>
                  </w:r>
                  <w:r>
                    <w:rPr>
                      <w:spacing w:val="-11"/>
                    </w:rPr>
                    <w:t> </w:t>
                  </w:r>
                  <w:r>
                    <w:rPr/>
                    <w:t>12-novies</w:t>
                  </w:r>
                  <w:r>
                    <w:rPr>
                      <w:spacing w:val="-10"/>
                    </w:rPr>
                    <w:t> </w:t>
                  </w:r>
                  <w:r>
                    <w:rPr/>
                    <w:t>del</w:t>
                  </w:r>
                  <w:r>
                    <w:rPr>
                      <w:spacing w:val="-11"/>
                    </w:rPr>
                    <w:t> </w:t>
                  </w:r>
                  <w:r>
                    <w:rPr/>
                    <w:t>decreto-legge</w:t>
                  </w:r>
                  <w:r>
                    <w:rPr>
                      <w:spacing w:val="-13"/>
                    </w:rPr>
                    <w:t> </w:t>
                  </w:r>
                  <w:r>
                    <w:rPr/>
                    <w:t>30</w:t>
                  </w:r>
                  <w:r>
                    <w:rPr>
                      <w:spacing w:val="-12"/>
                    </w:rPr>
                    <w:t> </w:t>
                  </w:r>
                  <w:r>
                    <w:rPr/>
                    <w:t>aprile</w:t>
                  </w:r>
                  <w:r>
                    <w:rPr>
                      <w:spacing w:val="-12"/>
                    </w:rPr>
                    <w:t> </w:t>
                  </w:r>
                  <w:r>
                    <w:rPr/>
                    <w:t>2019,</w:t>
                  </w:r>
                  <w:r>
                    <w:rPr>
                      <w:spacing w:val="-11"/>
                    </w:rPr>
                    <w:t> </w:t>
                  </w:r>
                  <w:r>
                    <w:rPr/>
                    <w:t>n.</w:t>
                  </w:r>
                  <w:r>
                    <w:rPr>
                      <w:spacing w:val="-12"/>
                    </w:rPr>
                    <w:t> </w:t>
                  </w:r>
                  <w:r>
                    <w:rPr/>
                    <w:t>34,</w:t>
                  </w:r>
                  <w:r>
                    <w:rPr>
                      <w:spacing w:val="-11"/>
                    </w:rPr>
                    <w:t> </w:t>
                  </w:r>
                  <w:r>
                    <w:rPr/>
                    <w:t>convertito,</w:t>
                  </w:r>
                  <w:r>
                    <w:rPr>
                      <w:spacing w:val="-11"/>
                    </w:rPr>
                    <w:t> </w:t>
                  </w:r>
                  <w:r>
                    <w:rPr/>
                    <w:t>con</w:t>
                  </w:r>
                  <w:r>
                    <w:rPr>
                      <w:spacing w:val="-11"/>
                    </w:rPr>
                    <w:t> </w:t>
                  </w:r>
                  <w:r>
                    <w:rPr/>
                    <w:t>modificazioni, dalla legge 28 giugno 2019, n. 58, il quarto periodo è sostituito dal</w:t>
                  </w:r>
                  <w:r>
                    <w:rPr>
                      <w:spacing w:val="-5"/>
                    </w:rPr>
                    <w:t> </w:t>
                  </w:r>
                  <w:r>
                    <w:rPr/>
                    <w:t>seguente:</w:t>
                  </w:r>
                </w:p>
                <w:p>
                  <w:pPr>
                    <w:spacing w:before="0"/>
                    <w:ind w:left="20" w:right="20" w:firstLine="0"/>
                    <w:jc w:val="both"/>
                    <w:rPr>
                      <w:i/>
                      <w:sz w:val="24"/>
                    </w:rPr>
                  </w:pPr>
                  <w:r>
                    <w:rPr>
                      <w:i/>
                      <w:sz w:val="24"/>
                    </w:rPr>
                    <w:t>“Le disposizioni di cui al presente articolo, si applicano alle fatture inviate dal 1° gennaio 2021 attraverso il sistema di interscambio di cui al citato articolo 1, commi 211 e 212, della legge 24 dicembre 2007, n. 244”.</w:t>
                  </w:r>
                </w:p>
              </w:txbxContent>
            </v:textbox>
            <w10:wrap type="none"/>
          </v:shape>
        </w:pict>
      </w:r>
      <w:r>
        <w:rPr/>
        <w:pict>
          <v:shape style="position:absolute;margin-left:71.024002pt;margin-top:195.68663pt;width:453.25pt;height:139.550pt;mso-position-horizontal-relative:page;mso-position-vertical-relative:page;z-index:-275982336"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9"/>
                    <w:jc w:val="both"/>
                  </w:pPr>
                  <w:r>
                    <w:rPr/>
                    <w:t>La norma proroga dal 1° gennaio 2020 al 1° gennaio 2021 l’applicazione delle disposizioni recate dall’articolo 12-novies del decreto-legge 30 aprile 2019, n. 34 che introducono una procedura</w:t>
                  </w:r>
                  <w:r>
                    <w:rPr>
                      <w:spacing w:val="-10"/>
                    </w:rPr>
                    <w:t> </w:t>
                  </w:r>
                  <w:r>
                    <w:rPr/>
                    <w:t>di</w:t>
                  </w:r>
                  <w:r>
                    <w:rPr>
                      <w:spacing w:val="-7"/>
                    </w:rPr>
                    <w:t> </w:t>
                  </w:r>
                  <w:r>
                    <w:rPr/>
                    <w:t>integrazione</w:t>
                  </w:r>
                  <w:r>
                    <w:rPr>
                      <w:spacing w:val="-6"/>
                    </w:rPr>
                    <w:t> </w:t>
                  </w:r>
                  <w:r>
                    <w:rPr/>
                    <w:t>da</w:t>
                  </w:r>
                  <w:r>
                    <w:rPr>
                      <w:spacing w:val="-9"/>
                    </w:rPr>
                    <w:t> </w:t>
                  </w:r>
                  <w:r>
                    <w:rPr/>
                    <w:t>parte</w:t>
                  </w:r>
                  <w:r>
                    <w:rPr>
                      <w:spacing w:val="-9"/>
                    </w:rPr>
                    <w:t> </w:t>
                  </w:r>
                  <w:r>
                    <w:rPr/>
                    <w:t>dell’Agenzia</w:t>
                  </w:r>
                  <w:r>
                    <w:rPr>
                      <w:spacing w:val="-9"/>
                    </w:rPr>
                    <w:t> </w:t>
                  </w:r>
                  <w:r>
                    <w:rPr/>
                    <w:t>delle</w:t>
                  </w:r>
                  <w:r>
                    <w:rPr>
                      <w:spacing w:val="-8"/>
                    </w:rPr>
                    <w:t> </w:t>
                  </w:r>
                  <w:r>
                    <w:rPr/>
                    <w:t>entrate</w:t>
                  </w:r>
                  <w:r>
                    <w:rPr>
                      <w:spacing w:val="-9"/>
                    </w:rPr>
                    <w:t> </w:t>
                  </w:r>
                  <w:r>
                    <w:rPr/>
                    <w:t>dell’imposta</w:t>
                  </w:r>
                  <w:r>
                    <w:rPr>
                      <w:spacing w:val="-8"/>
                    </w:rPr>
                    <w:t> </w:t>
                  </w:r>
                  <w:r>
                    <w:rPr/>
                    <w:t>di</w:t>
                  </w:r>
                  <w:r>
                    <w:rPr>
                      <w:spacing w:val="-5"/>
                    </w:rPr>
                    <w:t> </w:t>
                  </w:r>
                  <w:r>
                    <w:rPr/>
                    <w:t>bollo</w:t>
                  </w:r>
                  <w:r>
                    <w:rPr>
                      <w:spacing w:val="-8"/>
                    </w:rPr>
                    <w:t> </w:t>
                  </w:r>
                  <w:r>
                    <w:rPr/>
                    <w:t>dovuta</w:t>
                  </w:r>
                  <w:r>
                    <w:rPr>
                      <w:spacing w:val="-9"/>
                    </w:rPr>
                    <w:t> </w:t>
                  </w:r>
                  <w:r>
                    <w:rPr/>
                    <w:t>sulle fatture elettroniche inviate tramite il Sistema di Interscambio che non recano l’annotazione di assolvimento</w:t>
                  </w:r>
                  <w:r>
                    <w:rPr>
                      <w:spacing w:val="-1"/>
                    </w:rPr>
                    <w:t> </w:t>
                  </w:r>
                  <w:r>
                    <w:rPr/>
                    <w:t>dell’imposta.</w:t>
                  </w:r>
                </w:p>
                <w:p>
                  <w:pPr>
                    <w:pStyle w:val="BodyText"/>
                    <w:spacing w:before="0"/>
                    <w:ind w:right="19"/>
                    <w:jc w:val="both"/>
                  </w:pPr>
                  <w:r>
                    <w:rPr/>
                    <w:t>La proroga è necessaria per evitare di introdurre una nuova procedura, che richiede aggiornamenti</w:t>
                  </w:r>
                  <w:r>
                    <w:rPr>
                      <w:spacing w:val="-14"/>
                    </w:rPr>
                    <w:t> </w:t>
                  </w:r>
                  <w:r>
                    <w:rPr/>
                    <w:t>dei</w:t>
                  </w:r>
                  <w:r>
                    <w:rPr>
                      <w:spacing w:val="-14"/>
                    </w:rPr>
                    <w:t> </w:t>
                  </w:r>
                  <w:r>
                    <w:rPr/>
                    <w:t>software</w:t>
                  </w:r>
                  <w:r>
                    <w:rPr>
                      <w:spacing w:val="-16"/>
                    </w:rPr>
                    <w:t> </w:t>
                  </w:r>
                  <w:r>
                    <w:rPr/>
                    <w:t>gestionali</w:t>
                  </w:r>
                  <w:r>
                    <w:rPr>
                      <w:spacing w:val="-13"/>
                    </w:rPr>
                    <w:t> </w:t>
                  </w:r>
                  <w:r>
                    <w:rPr/>
                    <w:t>e</w:t>
                  </w:r>
                  <w:r>
                    <w:rPr>
                      <w:spacing w:val="-15"/>
                    </w:rPr>
                    <w:t> </w:t>
                  </w:r>
                  <w:r>
                    <w:rPr/>
                    <w:t>un</w:t>
                  </w:r>
                  <w:r>
                    <w:rPr>
                      <w:spacing w:val="-14"/>
                    </w:rPr>
                    <w:t> </w:t>
                  </w:r>
                  <w:r>
                    <w:rPr/>
                    <w:t>confronto</w:t>
                  </w:r>
                  <w:r>
                    <w:rPr>
                      <w:spacing w:val="-13"/>
                    </w:rPr>
                    <w:t> </w:t>
                  </w:r>
                  <w:r>
                    <w:rPr/>
                    <w:t>a</w:t>
                  </w:r>
                  <w:r>
                    <w:rPr>
                      <w:spacing w:val="-15"/>
                    </w:rPr>
                    <w:t> </w:t>
                  </w:r>
                  <w:r>
                    <w:rPr/>
                    <w:t>distanza</w:t>
                  </w:r>
                  <w:r>
                    <w:rPr>
                      <w:spacing w:val="-15"/>
                    </w:rPr>
                    <w:t> </w:t>
                  </w:r>
                  <w:r>
                    <w:rPr/>
                    <w:t>con</w:t>
                  </w:r>
                  <w:r>
                    <w:rPr>
                      <w:spacing w:val="-13"/>
                    </w:rPr>
                    <w:t> </w:t>
                  </w:r>
                  <w:r>
                    <w:rPr/>
                    <w:t>le</w:t>
                  </w:r>
                  <w:r>
                    <w:rPr>
                      <w:spacing w:val="-15"/>
                    </w:rPr>
                    <w:t> </w:t>
                  </w:r>
                  <w:r>
                    <w:rPr/>
                    <w:t>imprese</w:t>
                  </w:r>
                  <w:r>
                    <w:rPr>
                      <w:spacing w:val="-15"/>
                    </w:rPr>
                    <w:t> </w:t>
                  </w:r>
                  <w:r>
                    <w:rPr/>
                    <w:t>sui</w:t>
                  </w:r>
                  <w:r>
                    <w:rPr>
                      <w:spacing w:val="-13"/>
                    </w:rPr>
                    <w:t> </w:t>
                  </w:r>
                  <w:r>
                    <w:rPr/>
                    <w:t>dati</w:t>
                  </w:r>
                  <w:r>
                    <w:rPr>
                      <w:spacing w:val="-14"/>
                    </w:rPr>
                    <w:t> </w:t>
                  </w:r>
                  <w:r>
                    <w:rPr/>
                    <w:t>elaborati dall’Agenzia delle entrate, in un periodo in cui gli operatori economici già sono chiamati a fronteggiare l’emergenza epidemiologica da</w:t>
                  </w:r>
                  <w:r>
                    <w:rPr>
                      <w:spacing w:val="-4"/>
                    </w:rPr>
                    <w:t> </w:t>
                  </w:r>
                  <w:r>
                    <w:rPr/>
                    <w:t>COVID-19.</w:t>
                  </w:r>
                </w:p>
              </w:txbxContent>
            </v:textbox>
            <w10:wrap type="none"/>
          </v:shape>
        </w:pict>
      </w:r>
      <w:r>
        <w:rPr/>
        <w:pict>
          <v:shape style="position:absolute;margin-left:288.369995pt;margin-top:737.69812pt;width:18.55pt;height:14.25pt;mso-position-horizontal-relative:page;mso-position-vertical-relative:page;z-index:-275981312" type="#_x0000_t202" filled="false" stroked="false">
            <v:textbox inset="0,0,0,0">
              <w:txbxContent>
                <w:p>
                  <w:pPr>
                    <w:spacing w:before="11"/>
                    <w:ind w:left="20" w:right="0" w:firstLine="0"/>
                    <w:jc w:val="left"/>
                    <w:rPr>
                      <w:sz w:val="22"/>
                    </w:rPr>
                  </w:pPr>
                  <w:r>
                    <w:rPr>
                      <w:sz w:val="22"/>
                    </w:rPr>
                    <w:t>237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9802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9792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1.223999pt;margin-top:71.466621pt;width:443pt;height:56.75pt;mso-position-horizontal-relative:page;mso-position-vertical-relative:page;z-index:-275978240" type="#_x0000_t202" filled="false" stroked="false">
            <v:textbox inset="0,0,0,0">
              <w:txbxContent>
                <w:p>
                  <w:pPr>
                    <w:spacing w:before="10"/>
                    <w:ind w:left="20" w:right="219" w:firstLine="0"/>
                    <w:jc w:val="center"/>
                    <w:rPr>
                      <w:rFonts w:ascii="TimesNewRomanPS-BoldItalicMT"/>
                      <w:b/>
                      <w:i/>
                      <w:sz w:val="24"/>
                    </w:rPr>
                  </w:pPr>
                  <w:bookmarkStart w:name="_bookmark169" w:id="170"/>
                  <w:bookmarkEnd w:id="170"/>
                  <w:r>
                    <w:rPr/>
                  </w:r>
                  <w:r>
                    <w:rPr>
                      <w:rFonts w:ascii="TimesNewRomanPS-BoldItalicMT"/>
                      <w:b/>
                      <w:i/>
                      <w:sz w:val="24"/>
                    </w:rPr>
                    <w:t>Art.155</w:t>
                  </w:r>
                </w:p>
                <w:p>
                  <w:pPr>
                    <w:spacing w:before="0"/>
                    <w:ind w:left="20" w:right="224" w:firstLine="0"/>
                    <w:jc w:val="center"/>
                    <w:rPr>
                      <w:rFonts w:ascii="TimesNewRomanPS-BoldItalicMT"/>
                      <w:b/>
                      <w:i/>
                      <w:sz w:val="24"/>
                    </w:rPr>
                  </w:pPr>
                  <w:r>
                    <w:rPr>
                      <w:rFonts w:ascii="TimesNewRomanPS-BoldItalicMT"/>
                      <w:b/>
                      <w:i/>
                      <w:sz w:val="24"/>
                    </w:rPr>
                    <w:t>Rimessione in termini e sospensione del versamento degli importi richiesti a seguito del controllo automatizzato e formale delle dichiarazioni</w:t>
                  </w:r>
                </w:p>
                <w:p>
                  <w:pPr>
                    <w:pStyle w:val="BodyText"/>
                    <w:spacing w:before="0"/>
                    <w:ind w:left="523"/>
                  </w:pPr>
                  <w:r>
                    <w:rPr/>
                    <w:t>I versamenti delle somme dovute ai sensi degli articoli 2, 3 e 3-bis del decreto</w:t>
                  </w:r>
                </w:p>
              </w:txbxContent>
            </v:textbox>
            <w10:wrap type="none"/>
          </v:shape>
        </w:pict>
      </w:r>
      <w:r>
        <w:rPr/>
        <w:pict>
          <v:shape style="position:absolute;margin-left:71.024002pt;margin-top:112.886627pt;width:11pt;height:15.3pt;mso-position-horizontal-relative:page;mso-position-vertical-relative:page;z-index:-275977216" type="#_x0000_t202" filled="false" stroked="false">
            <v:textbox inset="0,0,0,0">
              <w:txbxContent>
                <w:p>
                  <w:pPr>
                    <w:pStyle w:val="BodyText"/>
                  </w:pPr>
                  <w:r>
                    <w:rPr/>
                    <w:t>1.</w:t>
                  </w:r>
                </w:p>
              </w:txbxContent>
            </v:textbox>
            <w10:wrap type="none"/>
          </v:shape>
        </w:pict>
      </w:r>
      <w:r>
        <w:rPr/>
        <w:pict>
          <v:shape style="position:absolute;margin-left:71.024002pt;margin-top:126.686623pt;width:453.1pt;height:42.9pt;mso-position-horizontal-relative:page;mso-position-vertical-relative:page;z-index:-275976192" type="#_x0000_t202" filled="false" stroked="false">
            <v:textbox inset="0,0,0,0">
              <w:txbxContent>
                <w:p>
                  <w:pPr>
                    <w:pStyle w:val="BodyText"/>
                    <w:ind w:right="17"/>
                    <w:jc w:val="both"/>
                  </w:pPr>
                  <w:r>
                    <w:rPr/>
                    <w:t>legislativo</w:t>
                  </w:r>
                  <w:r>
                    <w:rPr>
                      <w:spacing w:val="-6"/>
                    </w:rPr>
                    <w:t> </w:t>
                  </w:r>
                  <w:r>
                    <w:rPr/>
                    <w:t>18</w:t>
                  </w:r>
                  <w:r>
                    <w:rPr>
                      <w:spacing w:val="-5"/>
                    </w:rPr>
                    <w:t> </w:t>
                  </w:r>
                  <w:r>
                    <w:rPr/>
                    <w:t>dicembre</w:t>
                  </w:r>
                  <w:r>
                    <w:rPr>
                      <w:spacing w:val="-7"/>
                    </w:rPr>
                    <w:t> </w:t>
                  </w:r>
                  <w:r>
                    <w:rPr/>
                    <w:t>1997,</w:t>
                  </w:r>
                  <w:r>
                    <w:rPr>
                      <w:spacing w:val="-5"/>
                    </w:rPr>
                    <w:t> </w:t>
                  </w:r>
                  <w:r>
                    <w:rPr/>
                    <w:t>n.</w:t>
                  </w:r>
                  <w:r>
                    <w:rPr>
                      <w:spacing w:val="-6"/>
                    </w:rPr>
                    <w:t> </w:t>
                  </w:r>
                  <w:r>
                    <w:rPr/>
                    <w:t>462,</w:t>
                  </w:r>
                  <w:r>
                    <w:rPr>
                      <w:spacing w:val="-3"/>
                    </w:rPr>
                    <w:t> </w:t>
                  </w:r>
                  <w:r>
                    <w:rPr/>
                    <w:t>in</w:t>
                  </w:r>
                  <w:r>
                    <w:rPr>
                      <w:spacing w:val="-6"/>
                    </w:rPr>
                    <w:t> </w:t>
                  </w:r>
                  <w:r>
                    <w:rPr/>
                    <w:t>scadenza</w:t>
                  </w:r>
                  <w:r>
                    <w:rPr>
                      <w:spacing w:val="-1"/>
                    </w:rPr>
                    <w:t> </w:t>
                  </w:r>
                  <w:r>
                    <w:rPr/>
                    <w:t>nel</w:t>
                  </w:r>
                  <w:r>
                    <w:rPr>
                      <w:spacing w:val="-6"/>
                    </w:rPr>
                    <w:t> </w:t>
                  </w:r>
                  <w:r>
                    <w:rPr/>
                    <w:t>periodo</w:t>
                  </w:r>
                  <w:r>
                    <w:rPr>
                      <w:spacing w:val="-3"/>
                    </w:rPr>
                    <w:t> </w:t>
                  </w:r>
                  <w:r>
                    <w:rPr/>
                    <w:t>compreso</w:t>
                  </w:r>
                  <w:r>
                    <w:rPr>
                      <w:spacing w:val="-5"/>
                    </w:rPr>
                    <w:t> </w:t>
                  </w:r>
                  <w:r>
                    <w:rPr/>
                    <w:t>tra</w:t>
                  </w:r>
                  <w:r>
                    <w:rPr>
                      <w:spacing w:val="-3"/>
                    </w:rPr>
                    <w:t> </w:t>
                  </w:r>
                  <w:r>
                    <w:rPr/>
                    <w:t>l’8</w:t>
                  </w:r>
                  <w:r>
                    <w:rPr>
                      <w:spacing w:val="-5"/>
                    </w:rPr>
                    <w:t> </w:t>
                  </w:r>
                  <w:r>
                    <w:rPr/>
                    <w:t>marzo</w:t>
                  </w:r>
                  <w:r>
                    <w:rPr>
                      <w:spacing w:val="-4"/>
                    </w:rPr>
                    <w:t> </w:t>
                  </w:r>
                  <w:r>
                    <w:rPr/>
                    <w:t>2020</w:t>
                  </w:r>
                  <w:r>
                    <w:rPr>
                      <w:spacing w:val="-3"/>
                    </w:rPr>
                    <w:t> </w:t>
                  </w:r>
                  <w:r>
                    <w:rPr/>
                    <w:t>e</w:t>
                  </w:r>
                  <w:r>
                    <w:rPr>
                      <w:spacing w:val="-7"/>
                    </w:rPr>
                    <w:t> </w:t>
                  </w:r>
                  <w:r>
                    <w:rPr/>
                    <w:t>il giorno antecedente l’entrata in vigore del presente decreto-legge, sono considerati tempestivi se effettuati entro il 16 settembre</w:t>
                  </w:r>
                  <w:r>
                    <w:rPr>
                      <w:spacing w:val="-4"/>
                    </w:rPr>
                    <w:t> </w:t>
                  </w:r>
                  <w:r>
                    <w:rPr/>
                    <w:t>2020.</w:t>
                  </w:r>
                </w:p>
              </w:txbxContent>
            </v:textbox>
            <w10:wrap type="none"/>
          </v:shape>
        </w:pict>
      </w:r>
      <w:r>
        <w:rPr/>
        <w:pict>
          <v:shape style="position:absolute;margin-left:71.024002pt;margin-top:168.086624pt;width:11pt;height:15.3pt;mso-position-horizontal-relative:page;mso-position-vertical-relative:page;z-index:-275975168" type="#_x0000_t202" filled="false" stroked="false">
            <v:textbox inset="0,0,0,0">
              <w:txbxContent>
                <w:p>
                  <w:pPr>
                    <w:pStyle w:val="BodyText"/>
                  </w:pPr>
                  <w:r>
                    <w:rPr/>
                    <w:t>2.</w:t>
                  </w:r>
                </w:p>
              </w:txbxContent>
            </v:textbox>
            <w10:wrap type="none"/>
          </v:shape>
        </w:pict>
      </w:r>
      <w:r>
        <w:rPr/>
        <w:pict>
          <v:shape style="position:absolute;margin-left:106.419998pt;margin-top:168.086624pt;width:417.85pt;height:15.3pt;mso-position-horizontal-relative:page;mso-position-vertical-relative:page;z-index:-275974144" type="#_x0000_t202" filled="false" stroked="false">
            <v:textbox inset="0,0,0,0">
              <w:txbxContent>
                <w:p>
                  <w:pPr>
                    <w:pStyle w:val="BodyText"/>
                  </w:pPr>
                  <w:r>
                    <w:rPr/>
                    <w:t>I versamenti delle somme dovute ai sensi degli articoli 2, 3 e 3-bis del decreto</w:t>
                  </w:r>
                </w:p>
              </w:txbxContent>
            </v:textbox>
            <w10:wrap type="none"/>
          </v:shape>
        </w:pict>
      </w:r>
      <w:r>
        <w:rPr/>
        <w:pict>
          <v:shape style="position:absolute;margin-left:71.024002pt;margin-top:181.886627pt;width:452.9pt;height:15.3pt;mso-position-horizontal-relative:page;mso-position-vertical-relative:page;z-index:-275973120" type="#_x0000_t202" filled="false" stroked="false">
            <v:textbox inset="0,0,0,0">
              <w:txbxContent>
                <w:p>
                  <w:pPr>
                    <w:pStyle w:val="BodyText"/>
                  </w:pPr>
                  <w:r>
                    <w:rPr/>
                    <w:t>legislativo 18 dicembre 1997, n. 462, in scadenza nel periodo compreso tra l’entrata in vigore</w:t>
                  </w:r>
                </w:p>
              </w:txbxContent>
            </v:textbox>
            <w10:wrap type="none"/>
          </v:shape>
        </w:pict>
      </w:r>
      <w:r>
        <w:rPr/>
        <w:pict>
          <v:shape style="position:absolute;margin-left:71.024002pt;margin-top:195.68663pt;width:453.05pt;height:29.1pt;mso-position-horizontal-relative:page;mso-position-vertical-relative:page;z-index:-275972096" type="#_x0000_t202" filled="false" stroked="false">
            <v:textbox inset="0,0,0,0">
              <w:txbxContent>
                <w:p>
                  <w:pPr>
                    <w:pStyle w:val="BodyText"/>
                    <w:ind w:right="4"/>
                  </w:pPr>
                  <w:r>
                    <w:rPr/>
                    <w:t>del presente decreto-legge e il 31 maggio 2020, possono essere effettuati entro il 16 settembre 2020, senza applicazione di ulteriori sanzioni e interessi.</w:t>
                  </w:r>
                </w:p>
              </w:txbxContent>
            </v:textbox>
            <w10:wrap type="none"/>
          </v:shape>
        </w:pict>
      </w:r>
      <w:r>
        <w:rPr/>
        <w:pict>
          <v:shape style="position:absolute;margin-left:71.024002pt;margin-top:223.286621pt;width:11pt;height:15.3pt;mso-position-horizontal-relative:page;mso-position-vertical-relative:page;z-index:-275971072" type="#_x0000_t202" filled="false" stroked="false">
            <v:textbox inset="0,0,0,0">
              <w:txbxContent>
                <w:p>
                  <w:pPr>
                    <w:pStyle w:val="BodyText"/>
                  </w:pPr>
                  <w:r>
                    <w:rPr/>
                    <w:t>3.</w:t>
                  </w:r>
                </w:p>
              </w:txbxContent>
            </v:textbox>
            <w10:wrap type="none"/>
          </v:shape>
        </w:pict>
      </w:r>
      <w:r>
        <w:rPr/>
        <w:pict>
          <v:shape style="position:absolute;margin-left:106.419998pt;margin-top:223.286621pt;width:417.65pt;height:15.3pt;mso-position-horizontal-relative:page;mso-position-vertical-relative:page;z-index:-275970048" type="#_x0000_t202" filled="false" stroked="false">
            <v:textbox inset="0,0,0,0">
              <w:txbxContent>
                <w:p>
                  <w:pPr>
                    <w:pStyle w:val="BodyText"/>
                  </w:pPr>
                  <w:r>
                    <w:rPr/>
                    <w:t>I versamenti di cui ai commi 1 e 2 del presente articolo possono essere effettuati anche</w:t>
                  </w:r>
                </w:p>
              </w:txbxContent>
            </v:textbox>
            <w10:wrap type="none"/>
          </v:shape>
        </w:pict>
      </w:r>
      <w:r>
        <w:rPr/>
        <w:pict>
          <v:shape style="position:absolute;margin-left:71.024002pt;margin-top:237.086624pt;width:452.8pt;height:29.15pt;mso-position-horizontal-relative:page;mso-position-vertical-relative:page;z-index:-275969024" type="#_x0000_t202" filled="false" stroked="false">
            <v:textbox inset="0,0,0,0">
              <w:txbxContent>
                <w:p>
                  <w:pPr>
                    <w:pStyle w:val="BodyText"/>
                  </w:pPr>
                  <w:r>
                    <w:rPr/>
                    <w:t>in 4 rate mensili di pari importo a decorrere da settembre 2020 con scadenza il 16 di ciascun mese. Non si procede al rimborso di quanto già versato.</w:t>
                  </w:r>
                </w:p>
              </w:txbxContent>
            </v:textbox>
            <w10:wrap type="none"/>
          </v:shape>
        </w:pict>
      </w:r>
      <w:r>
        <w:rPr/>
        <w:pict>
          <v:shape style="position:absolute;margin-left:71.024002pt;margin-top:278.516632pt;width:453.45pt;height:167.15pt;mso-position-horizontal-relative:page;mso-position-vertical-relative:page;z-index:-275968000"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In</w:t>
                  </w:r>
                  <w:r>
                    <w:rPr>
                      <w:spacing w:val="-5"/>
                    </w:rPr>
                    <w:t> </w:t>
                  </w:r>
                  <w:r>
                    <w:rPr/>
                    <w:t>considerazione</w:t>
                  </w:r>
                  <w:r>
                    <w:rPr>
                      <w:spacing w:val="-5"/>
                    </w:rPr>
                    <w:t> </w:t>
                  </w:r>
                  <w:r>
                    <w:rPr/>
                    <w:t>degli</w:t>
                  </w:r>
                  <w:r>
                    <w:rPr>
                      <w:spacing w:val="-6"/>
                    </w:rPr>
                    <w:t> </w:t>
                  </w:r>
                  <w:r>
                    <w:rPr/>
                    <w:t>effetti</w:t>
                  </w:r>
                  <w:r>
                    <w:rPr>
                      <w:spacing w:val="-6"/>
                    </w:rPr>
                    <w:t> </w:t>
                  </w:r>
                  <w:r>
                    <w:rPr/>
                    <w:t>dei</w:t>
                  </w:r>
                  <w:r>
                    <w:rPr>
                      <w:spacing w:val="-7"/>
                    </w:rPr>
                    <w:t> </w:t>
                  </w:r>
                  <w:r>
                    <w:rPr/>
                    <w:t>provvedimenti</w:t>
                  </w:r>
                  <w:r>
                    <w:rPr>
                      <w:spacing w:val="-6"/>
                    </w:rPr>
                    <w:t> </w:t>
                  </w:r>
                  <w:r>
                    <w:rPr/>
                    <w:t>del</w:t>
                  </w:r>
                  <w:r>
                    <w:rPr>
                      <w:spacing w:val="-6"/>
                    </w:rPr>
                    <w:t> </w:t>
                  </w:r>
                  <w:r>
                    <w:rPr/>
                    <w:t>periodo</w:t>
                  </w:r>
                  <w:r>
                    <w:rPr>
                      <w:spacing w:val="-4"/>
                    </w:rPr>
                    <w:t> </w:t>
                  </w:r>
                  <w:r>
                    <w:rPr/>
                    <w:t>emergenziale</w:t>
                  </w:r>
                  <w:r>
                    <w:rPr>
                      <w:spacing w:val="-6"/>
                    </w:rPr>
                    <w:t> </w:t>
                  </w:r>
                  <w:r>
                    <w:rPr/>
                    <w:t>sulla</w:t>
                  </w:r>
                  <w:r>
                    <w:rPr>
                      <w:spacing w:val="-7"/>
                    </w:rPr>
                    <w:t> </w:t>
                  </w:r>
                  <w:r>
                    <w:rPr/>
                    <w:t>liquidità</w:t>
                  </w:r>
                  <w:r>
                    <w:rPr>
                      <w:spacing w:val="-7"/>
                    </w:rPr>
                    <w:t> </w:t>
                  </w:r>
                  <w:r>
                    <w:rPr/>
                    <w:t>delle imprese e dei cittadini, la norma proposta rimette nei termini i contribuenti per i pagamenti in scadenza tra l’8 marzo 2020 e il giorno antecedente l’entrata in vigore del decreto, anche per le rateazioni in corso, delle somme chieste mediante le comunicazioni degli esiti del controllo di cui agli articoli 36-bis e 36-ter del DPR n. 600 del 1973, 54-bis del DPR n. 633 del 1972, nonché mediante le comunicazioni degli esiti della liquidazione relativamente ai redditi soggetti a tassazione separata. La norma proposta prevede altresì la sospensione dei medesimi pagamenti in scadenza nel periodo compreso tra l’entrata in vigore del decreto e il 31 maggio 2020. I versamenti di cui sopra possono essere effettuati in un’unica soluzione entro il 16 settembre 2020 o in 4 rate mensili di pari importo a decorrere da settembre 2020 con</w:t>
                  </w:r>
                  <w:r>
                    <w:rPr>
                      <w:spacing w:val="-40"/>
                    </w:rPr>
                    <w:t> </w:t>
                  </w:r>
                  <w:r>
                    <w:rPr/>
                    <w:t>scadenza il 16 di ciascun</w:t>
                  </w:r>
                  <w:r>
                    <w:rPr>
                      <w:spacing w:val="-1"/>
                    </w:rPr>
                    <w:t> </w:t>
                  </w:r>
                  <w:r>
                    <w:rPr/>
                    <w:t>mese.</w:t>
                  </w:r>
                </w:p>
              </w:txbxContent>
            </v:textbox>
            <w10:wrap type="none"/>
          </v:shape>
        </w:pict>
      </w:r>
      <w:r>
        <w:rPr/>
        <w:pict>
          <v:shape style="position:absolute;margin-left:288.369995pt;margin-top:737.69812pt;width:18.55pt;height:14.25pt;mso-position-horizontal-relative:page;mso-position-vertical-relative:page;z-index:-275966976" type="#_x0000_t202" filled="false" stroked="false">
            <v:textbox inset="0,0,0,0">
              <w:txbxContent>
                <w:p>
                  <w:pPr>
                    <w:spacing w:before="11"/>
                    <w:ind w:left="20" w:right="0" w:firstLine="0"/>
                    <w:jc w:val="left"/>
                    <w:rPr>
                      <w:sz w:val="22"/>
                    </w:rPr>
                  </w:pPr>
                  <w:r>
                    <w:rPr>
                      <w:sz w:val="22"/>
                    </w:rPr>
                    <w:t>238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96595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96492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70.55pt;mso-position-horizontal-relative:page;mso-position-vertical-relative:page;z-index:-275963904" type="#_x0000_t202" filled="false" stroked="false">
            <v:textbox inset="0,0,0,0">
              <w:txbxContent>
                <w:p>
                  <w:pPr>
                    <w:spacing w:before="10"/>
                    <w:ind w:left="24" w:right="22" w:firstLine="0"/>
                    <w:jc w:val="center"/>
                    <w:rPr>
                      <w:rFonts w:ascii="TimesNewRomanPS-BoldItalicMT"/>
                      <w:b/>
                      <w:i/>
                      <w:sz w:val="24"/>
                    </w:rPr>
                  </w:pPr>
                  <w:bookmarkStart w:name="_bookmark170" w:id="171"/>
                  <w:bookmarkEnd w:id="171"/>
                  <w:r>
                    <w:rPr/>
                  </w:r>
                  <w:r>
                    <w:rPr>
                      <w:rFonts w:ascii="TimesNewRomanPS-BoldItalicMT"/>
                      <w:b/>
                      <w:i/>
                      <w:sz w:val="24"/>
                    </w:rPr>
                    <w:t>Art.156</w:t>
                  </w:r>
                </w:p>
                <w:p>
                  <w:pPr>
                    <w:spacing w:before="0"/>
                    <w:ind w:left="22" w:right="22" w:firstLine="0"/>
                    <w:jc w:val="center"/>
                    <w:rPr>
                      <w:rFonts w:ascii="TimesNewRomanPS-BoldItalicMT" w:hAnsi="TimesNewRomanPS-BoldItalicMT"/>
                      <w:b/>
                      <w:i/>
                      <w:sz w:val="24"/>
                    </w:rPr>
                  </w:pPr>
                  <w:r>
                    <w:rPr>
                      <w:rFonts w:ascii="TimesNewRomanPS-BoldItalicMT" w:hAnsi="TimesNewRomanPS-BoldItalicMT"/>
                      <w:b/>
                      <w:i/>
                      <w:sz w:val="24"/>
                    </w:rPr>
                    <w:t>Sospensione della compensazione tra credito d’imposta e debito iscritto a ruolo</w:t>
                  </w:r>
                </w:p>
                <w:p>
                  <w:pPr>
                    <w:pStyle w:val="BodyText"/>
                    <w:spacing w:before="0"/>
                    <w:ind w:right="17"/>
                    <w:jc w:val="both"/>
                  </w:pPr>
                  <w:r>
                    <w:rPr/>
                    <w:t>1. Nel 2020, in sede di erogazione dei rimborsi fiscali non si applica la compensazione tra il credito d’imposta ed il debito iscritto a ruolo prevista dall’articolo 28-ter del decreto del Presidente della Repubblica 29 settembre 1973, n. 602.</w:t>
                  </w:r>
                </w:p>
              </w:txbxContent>
            </v:textbox>
            <w10:wrap type="none"/>
          </v:shape>
        </w:pict>
      </w:r>
      <w:r>
        <w:rPr/>
        <w:pict>
          <v:shape style="position:absolute;margin-left:71.024002pt;margin-top:154.286621pt;width:453.3pt;height:70.5pt;mso-position-horizontal-relative:page;mso-position-vertical-relative:page;z-index:-275962880"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In considerazione del periodo emergenziale in atto, con la finalità di immettere liquidità nel sistema economico anche a favore delle famiglie, la norma proposta consente di effettuare i rimborsi, nei confronti di tutti i contribuenti senza applicare la procedura di compensazione di cui dall’articolo 28-ter del decreto del Presidente della Repubblica 29 settembre 1973, n. 602.</w:t>
                  </w:r>
                </w:p>
              </w:txbxContent>
            </v:textbox>
            <w10:wrap type="none"/>
          </v:shape>
        </w:pict>
      </w:r>
      <w:r>
        <w:rPr/>
        <w:pict>
          <v:shape style="position:absolute;margin-left:288.369995pt;margin-top:737.69812pt;width:18.55pt;height:14.25pt;mso-position-horizontal-relative:page;mso-position-vertical-relative:page;z-index:-275961856" type="#_x0000_t202" filled="false" stroked="false">
            <v:textbox inset="0,0,0,0">
              <w:txbxContent>
                <w:p>
                  <w:pPr>
                    <w:spacing w:before="11"/>
                    <w:ind w:left="20" w:right="0" w:firstLine="0"/>
                    <w:jc w:val="left"/>
                    <w:rPr>
                      <w:sz w:val="22"/>
                    </w:rPr>
                  </w:pPr>
                  <w:r>
                    <w:rPr>
                      <w:sz w:val="22"/>
                    </w:rPr>
                    <w:t>239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96083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95980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277.55pt;mso-position-horizontal-relative:page;mso-position-vertical-relative:page;z-index:-275958784" type="#_x0000_t202" filled="false" stroked="false">
            <v:textbox inset="0,0,0,0">
              <w:txbxContent>
                <w:p>
                  <w:pPr>
                    <w:spacing w:before="10"/>
                    <w:ind w:left="39" w:right="39" w:firstLine="0"/>
                    <w:jc w:val="center"/>
                    <w:rPr>
                      <w:rFonts w:ascii="TimesNewRomanPS-BoldItalicMT"/>
                      <w:b/>
                      <w:i/>
                      <w:sz w:val="24"/>
                    </w:rPr>
                  </w:pPr>
                  <w:bookmarkStart w:name="_bookmark171" w:id="172"/>
                  <w:bookmarkEnd w:id="172"/>
                  <w:r>
                    <w:rPr/>
                  </w:r>
                  <w:r>
                    <w:rPr>
                      <w:rFonts w:ascii="TimesNewRomanPS-BoldItalicMT"/>
                      <w:b/>
                      <w:i/>
                      <w:sz w:val="24"/>
                    </w:rPr>
                    <w:t>Art.157</w:t>
                  </w:r>
                </w:p>
                <w:p>
                  <w:pPr>
                    <w:spacing w:before="0"/>
                    <w:ind w:left="39" w:right="37" w:firstLine="0"/>
                    <w:jc w:val="center"/>
                    <w:rPr>
                      <w:rFonts w:ascii="TimesNewRomanPS-BoldItalicMT" w:hAnsi="TimesNewRomanPS-BoldItalicMT"/>
                      <w:b/>
                      <w:i/>
                      <w:sz w:val="24"/>
                    </w:rPr>
                  </w:pPr>
                  <w:r>
                    <w:rPr>
                      <w:rFonts w:ascii="TimesNewRomanPS-BoldItalicMT" w:hAnsi="TimesNewRomanPS-BoldItalicMT"/>
                      <w:b/>
                      <w:i/>
                      <w:sz w:val="24"/>
                    </w:rPr>
                    <w:t>Indennità requisizione strutture alberghiere</w:t>
                  </w:r>
                </w:p>
                <w:p>
                  <w:pPr>
                    <w:spacing w:before="0"/>
                    <w:ind w:left="20" w:right="17" w:firstLine="0"/>
                    <w:jc w:val="both"/>
                    <w:rPr>
                      <w:sz w:val="24"/>
                    </w:rPr>
                  </w:pPr>
                  <w:r>
                    <w:rPr>
                      <w:sz w:val="24"/>
                    </w:rPr>
                    <w:t>1.</w:t>
                  </w:r>
                  <w:r>
                    <w:rPr>
                      <w:spacing w:val="-4"/>
                      <w:sz w:val="24"/>
                    </w:rPr>
                    <w:t> </w:t>
                  </w:r>
                  <w:r>
                    <w:rPr>
                      <w:sz w:val="24"/>
                    </w:rPr>
                    <w:t>Al</w:t>
                  </w:r>
                  <w:r>
                    <w:rPr>
                      <w:spacing w:val="-3"/>
                      <w:sz w:val="24"/>
                    </w:rPr>
                    <w:t> </w:t>
                  </w:r>
                  <w:r>
                    <w:rPr>
                      <w:sz w:val="24"/>
                    </w:rPr>
                    <w:t>comma</w:t>
                  </w:r>
                  <w:r>
                    <w:rPr>
                      <w:spacing w:val="-4"/>
                      <w:sz w:val="24"/>
                    </w:rPr>
                    <w:t> </w:t>
                  </w:r>
                  <w:r>
                    <w:rPr>
                      <w:sz w:val="24"/>
                    </w:rPr>
                    <w:t>8</w:t>
                  </w:r>
                  <w:r>
                    <w:rPr>
                      <w:spacing w:val="-4"/>
                      <w:sz w:val="24"/>
                    </w:rPr>
                    <w:t> </w:t>
                  </w:r>
                  <w:r>
                    <w:rPr>
                      <w:sz w:val="24"/>
                    </w:rPr>
                    <w:t>dell’art.</w:t>
                  </w:r>
                  <w:r>
                    <w:rPr>
                      <w:spacing w:val="-1"/>
                      <w:sz w:val="24"/>
                    </w:rPr>
                    <w:t> </w:t>
                  </w:r>
                  <w:r>
                    <w:rPr>
                      <w:sz w:val="24"/>
                    </w:rPr>
                    <w:t>6</w:t>
                  </w:r>
                  <w:r>
                    <w:rPr>
                      <w:spacing w:val="-1"/>
                      <w:sz w:val="24"/>
                    </w:rPr>
                    <w:t> </w:t>
                  </w:r>
                  <w:r>
                    <w:rPr>
                      <w:sz w:val="24"/>
                    </w:rPr>
                    <w:t>del</w:t>
                  </w:r>
                  <w:r>
                    <w:rPr>
                      <w:spacing w:val="-2"/>
                      <w:sz w:val="24"/>
                    </w:rPr>
                    <w:t> </w:t>
                  </w:r>
                  <w:r>
                    <w:rPr>
                      <w:sz w:val="24"/>
                    </w:rPr>
                    <w:t>Decreto</w:t>
                  </w:r>
                  <w:r>
                    <w:rPr>
                      <w:spacing w:val="-3"/>
                      <w:sz w:val="24"/>
                    </w:rPr>
                    <w:t> </w:t>
                  </w:r>
                  <w:r>
                    <w:rPr>
                      <w:sz w:val="24"/>
                    </w:rPr>
                    <w:t>legge</w:t>
                  </w:r>
                  <w:r>
                    <w:rPr>
                      <w:spacing w:val="-4"/>
                      <w:sz w:val="24"/>
                    </w:rPr>
                    <w:t> </w:t>
                  </w:r>
                  <w:r>
                    <w:rPr>
                      <w:sz w:val="24"/>
                    </w:rPr>
                    <w:t>17</w:t>
                  </w:r>
                  <w:r>
                    <w:rPr>
                      <w:spacing w:val="-1"/>
                      <w:sz w:val="24"/>
                    </w:rPr>
                    <w:t> </w:t>
                  </w:r>
                  <w:r>
                    <w:rPr>
                      <w:sz w:val="24"/>
                    </w:rPr>
                    <w:t>marzo</w:t>
                  </w:r>
                  <w:r>
                    <w:rPr>
                      <w:spacing w:val="-3"/>
                      <w:sz w:val="24"/>
                    </w:rPr>
                    <w:t> </w:t>
                  </w:r>
                  <w:r>
                    <w:rPr>
                      <w:sz w:val="24"/>
                    </w:rPr>
                    <w:t>2020,</w:t>
                  </w:r>
                  <w:r>
                    <w:rPr>
                      <w:spacing w:val="-4"/>
                      <w:sz w:val="24"/>
                    </w:rPr>
                    <w:t> </w:t>
                  </w:r>
                  <w:r>
                    <w:rPr>
                      <w:sz w:val="24"/>
                    </w:rPr>
                    <w:t>n.</w:t>
                  </w:r>
                  <w:r>
                    <w:rPr>
                      <w:spacing w:val="-1"/>
                      <w:sz w:val="24"/>
                    </w:rPr>
                    <w:t> </w:t>
                  </w:r>
                  <w:r>
                    <w:rPr>
                      <w:sz w:val="24"/>
                    </w:rPr>
                    <w:t>18,</w:t>
                  </w:r>
                  <w:r>
                    <w:rPr>
                      <w:spacing w:val="-3"/>
                      <w:sz w:val="24"/>
                    </w:rPr>
                    <w:t> </w:t>
                  </w:r>
                  <w:r>
                    <w:rPr>
                      <w:sz w:val="24"/>
                    </w:rPr>
                    <w:t>dopo</w:t>
                  </w:r>
                  <w:r>
                    <w:rPr>
                      <w:spacing w:val="-4"/>
                      <w:sz w:val="24"/>
                    </w:rPr>
                    <w:t> </w:t>
                  </w:r>
                  <w:r>
                    <w:rPr>
                      <w:sz w:val="24"/>
                    </w:rPr>
                    <w:t>le</w:t>
                  </w:r>
                  <w:r>
                    <w:rPr>
                      <w:spacing w:val="-1"/>
                      <w:sz w:val="24"/>
                    </w:rPr>
                    <w:t> </w:t>
                  </w:r>
                  <w:r>
                    <w:rPr>
                      <w:sz w:val="24"/>
                    </w:rPr>
                    <w:t>parole</w:t>
                  </w:r>
                  <w:r>
                    <w:rPr>
                      <w:spacing w:val="-2"/>
                      <w:sz w:val="24"/>
                    </w:rPr>
                    <w:t> </w:t>
                  </w:r>
                  <w:r>
                    <w:rPr>
                      <w:sz w:val="24"/>
                    </w:rPr>
                    <w:t>“</w:t>
                  </w:r>
                  <w:r>
                    <w:rPr>
                      <w:i/>
                      <w:sz w:val="24"/>
                    </w:rPr>
                    <w:t>non</w:t>
                  </w:r>
                  <w:r>
                    <w:rPr>
                      <w:i/>
                      <w:spacing w:val="-3"/>
                      <w:sz w:val="24"/>
                    </w:rPr>
                    <w:t> </w:t>
                  </w:r>
                  <w:r>
                    <w:rPr>
                      <w:i/>
                      <w:sz w:val="24"/>
                    </w:rPr>
                    <w:t>appena accettata.</w:t>
                  </w:r>
                  <w:r>
                    <w:rPr>
                      <w:sz w:val="24"/>
                    </w:rPr>
                    <w:t>” il periodo successivo “ </w:t>
                  </w:r>
                  <w:r>
                    <w:rPr>
                      <w:i/>
                      <w:sz w:val="24"/>
                    </w:rPr>
                    <w:t>L’indennità di requisizione è liquidata nello stesso decreto del</w:t>
                  </w:r>
                  <w:r>
                    <w:rPr>
                      <w:i/>
                      <w:spacing w:val="-4"/>
                      <w:sz w:val="24"/>
                    </w:rPr>
                    <w:t> </w:t>
                  </w:r>
                  <w:r>
                    <w:rPr>
                      <w:i/>
                      <w:sz w:val="24"/>
                    </w:rPr>
                    <w:t>Prefetto,</w:t>
                  </w:r>
                  <w:r>
                    <w:rPr>
                      <w:i/>
                      <w:spacing w:val="-3"/>
                      <w:sz w:val="24"/>
                    </w:rPr>
                    <w:t> </w:t>
                  </w:r>
                  <w:r>
                    <w:rPr>
                      <w:i/>
                      <w:sz w:val="24"/>
                    </w:rPr>
                    <w:t>che</w:t>
                  </w:r>
                  <w:r>
                    <w:rPr>
                      <w:i/>
                      <w:spacing w:val="-5"/>
                      <w:sz w:val="24"/>
                    </w:rPr>
                    <w:t> </w:t>
                  </w:r>
                  <w:r>
                    <w:rPr>
                      <w:i/>
                      <w:sz w:val="24"/>
                    </w:rPr>
                    <w:t>ai</w:t>
                  </w:r>
                  <w:r>
                    <w:rPr>
                      <w:i/>
                      <w:spacing w:val="-4"/>
                      <w:sz w:val="24"/>
                    </w:rPr>
                    <w:t> </w:t>
                  </w:r>
                  <w:r>
                    <w:rPr>
                      <w:i/>
                      <w:sz w:val="24"/>
                    </w:rPr>
                    <w:t>fini</w:t>
                  </w:r>
                  <w:r>
                    <w:rPr>
                      <w:i/>
                      <w:spacing w:val="-3"/>
                      <w:sz w:val="24"/>
                    </w:rPr>
                    <w:t> </w:t>
                  </w:r>
                  <w:r>
                    <w:rPr>
                      <w:i/>
                      <w:sz w:val="24"/>
                    </w:rPr>
                    <w:t>della</w:t>
                  </w:r>
                  <w:r>
                    <w:rPr>
                      <w:i/>
                      <w:spacing w:val="-4"/>
                      <w:sz w:val="24"/>
                    </w:rPr>
                    <w:t> </w:t>
                  </w:r>
                  <w:r>
                    <w:rPr>
                      <w:i/>
                      <w:sz w:val="24"/>
                    </w:rPr>
                    <w:t>stima</w:t>
                  </w:r>
                  <w:r>
                    <w:rPr>
                      <w:i/>
                      <w:spacing w:val="-5"/>
                      <w:sz w:val="24"/>
                    </w:rPr>
                    <w:t> </w:t>
                  </w:r>
                  <w:r>
                    <w:rPr>
                      <w:i/>
                      <w:sz w:val="24"/>
                    </w:rPr>
                    <w:t>si</w:t>
                  </w:r>
                  <w:r>
                    <w:rPr>
                      <w:i/>
                      <w:spacing w:val="-3"/>
                      <w:sz w:val="24"/>
                    </w:rPr>
                    <w:t> </w:t>
                  </w:r>
                  <w:r>
                    <w:rPr>
                      <w:i/>
                      <w:sz w:val="24"/>
                    </w:rPr>
                    <w:t>avvale</w:t>
                  </w:r>
                  <w:r>
                    <w:rPr>
                      <w:i/>
                      <w:spacing w:val="-4"/>
                      <w:sz w:val="24"/>
                    </w:rPr>
                    <w:t> </w:t>
                  </w:r>
                  <w:r>
                    <w:rPr>
                      <w:i/>
                      <w:sz w:val="24"/>
                    </w:rPr>
                    <w:t>dell’Agenzia</w:t>
                  </w:r>
                  <w:r>
                    <w:rPr>
                      <w:i/>
                      <w:spacing w:val="-4"/>
                      <w:sz w:val="24"/>
                    </w:rPr>
                    <w:t> </w:t>
                  </w:r>
                  <w:r>
                    <w:rPr>
                      <w:i/>
                      <w:sz w:val="24"/>
                    </w:rPr>
                    <w:t>delle</w:t>
                  </w:r>
                  <w:r>
                    <w:rPr>
                      <w:i/>
                      <w:spacing w:val="-5"/>
                      <w:sz w:val="24"/>
                    </w:rPr>
                    <w:t> </w:t>
                  </w:r>
                  <w:r>
                    <w:rPr>
                      <w:i/>
                      <w:sz w:val="24"/>
                    </w:rPr>
                    <w:t>entrate,</w:t>
                  </w:r>
                  <w:r>
                    <w:rPr>
                      <w:i/>
                      <w:spacing w:val="-4"/>
                      <w:sz w:val="24"/>
                    </w:rPr>
                    <w:t> </w:t>
                  </w:r>
                  <w:r>
                    <w:rPr>
                      <w:i/>
                      <w:sz w:val="24"/>
                    </w:rPr>
                    <w:t>alla</w:t>
                  </w:r>
                  <w:r>
                    <w:rPr>
                      <w:i/>
                      <w:spacing w:val="-4"/>
                      <w:sz w:val="24"/>
                    </w:rPr>
                    <w:t> </w:t>
                  </w:r>
                  <w:r>
                    <w:rPr>
                      <w:i/>
                      <w:sz w:val="24"/>
                    </w:rPr>
                    <w:t>stregua</w:t>
                  </w:r>
                  <w:r>
                    <w:rPr>
                      <w:i/>
                      <w:spacing w:val="-5"/>
                      <w:sz w:val="24"/>
                    </w:rPr>
                    <w:t> </w:t>
                  </w:r>
                  <w:r>
                    <w:rPr>
                      <w:i/>
                      <w:sz w:val="24"/>
                    </w:rPr>
                    <w:t>del</w:t>
                  </w:r>
                  <w:r>
                    <w:rPr>
                      <w:i/>
                      <w:spacing w:val="-3"/>
                      <w:sz w:val="24"/>
                    </w:rPr>
                    <w:t> </w:t>
                  </w:r>
                  <w:r>
                    <w:rPr>
                      <w:i/>
                      <w:sz w:val="24"/>
                    </w:rPr>
                    <w:t>valore corrente</w:t>
                  </w:r>
                  <w:r>
                    <w:rPr>
                      <w:i/>
                      <w:spacing w:val="-16"/>
                      <w:sz w:val="24"/>
                    </w:rPr>
                    <w:t> </w:t>
                  </w:r>
                  <w:r>
                    <w:rPr>
                      <w:i/>
                      <w:sz w:val="24"/>
                    </w:rPr>
                    <w:t>di</w:t>
                  </w:r>
                  <w:r>
                    <w:rPr>
                      <w:i/>
                      <w:spacing w:val="-14"/>
                      <w:sz w:val="24"/>
                    </w:rPr>
                    <w:t> </w:t>
                  </w:r>
                  <w:r>
                    <w:rPr>
                      <w:i/>
                      <w:sz w:val="24"/>
                    </w:rPr>
                    <w:t>mercato</w:t>
                  </w:r>
                  <w:r>
                    <w:rPr>
                      <w:i/>
                      <w:spacing w:val="-14"/>
                      <w:sz w:val="24"/>
                    </w:rPr>
                    <w:t> </w:t>
                  </w:r>
                  <w:r>
                    <w:rPr>
                      <w:i/>
                      <w:sz w:val="24"/>
                    </w:rPr>
                    <w:t>dell’immobile</w:t>
                  </w:r>
                  <w:r>
                    <w:rPr>
                      <w:i/>
                      <w:spacing w:val="-15"/>
                      <w:sz w:val="24"/>
                    </w:rPr>
                    <w:t> </w:t>
                  </w:r>
                  <w:r>
                    <w:rPr>
                      <w:i/>
                      <w:sz w:val="24"/>
                    </w:rPr>
                    <w:t>requisito</w:t>
                  </w:r>
                  <w:r>
                    <w:rPr>
                      <w:i/>
                      <w:spacing w:val="-14"/>
                      <w:sz w:val="24"/>
                    </w:rPr>
                    <w:t> </w:t>
                  </w:r>
                  <w:r>
                    <w:rPr>
                      <w:i/>
                      <w:sz w:val="24"/>
                    </w:rPr>
                    <w:t>o</w:t>
                  </w:r>
                  <w:r>
                    <w:rPr>
                      <w:i/>
                      <w:spacing w:val="-14"/>
                      <w:sz w:val="24"/>
                    </w:rPr>
                    <w:t> </w:t>
                  </w:r>
                  <w:r>
                    <w:rPr>
                      <w:i/>
                      <w:sz w:val="24"/>
                    </w:rPr>
                    <w:t>di</w:t>
                  </w:r>
                  <w:r>
                    <w:rPr>
                      <w:i/>
                      <w:spacing w:val="-14"/>
                      <w:sz w:val="24"/>
                    </w:rPr>
                    <w:t> </w:t>
                  </w:r>
                  <w:r>
                    <w:rPr>
                      <w:i/>
                      <w:sz w:val="24"/>
                    </w:rPr>
                    <w:t>quello</w:t>
                  </w:r>
                  <w:r>
                    <w:rPr>
                      <w:i/>
                      <w:spacing w:val="-14"/>
                      <w:sz w:val="24"/>
                    </w:rPr>
                    <w:t> </w:t>
                  </w:r>
                  <w:r>
                    <w:rPr>
                      <w:i/>
                      <w:sz w:val="24"/>
                    </w:rPr>
                    <w:t>di</w:t>
                  </w:r>
                  <w:r>
                    <w:rPr>
                      <w:i/>
                      <w:spacing w:val="-14"/>
                      <w:sz w:val="24"/>
                    </w:rPr>
                    <w:t> </w:t>
                  </w:r>
                  <w:r>
                    <w:rPr>
                      <w:i/>
                      <w:sz w:val="24"/>
                    </w:rPr>
                    <w:t>immobili</w:t>
                  </w:r>
                  <w:r>
                    <w:rPr>
                      <w:i/>
                      <w:spacing w:val="-16"/>
                      <w:sz w:val="24"/>
                    </w:rPr>
                    <w:t> </w:t>
                  </w:r>
                  <w:r>
                    <w:rPr>
                      <w:i/>
                      <w:sz w:val="24"/>
                    </w:rPr>
                    <w:t>di</w:t>
                  </w:r>
                  <w:r>
                    <w:rPr>
                      <w:i/>
                      <w:spacing w:val="-14"/>
                      <w:sz w:val="24"/>
                    </w:rPr>
                    <w:t> </w:t>
                  </w:r>
                  <w:r>
                    <w:rPr>
                      <w:i/>
                      <w:sz w:val="24"/>
                    </w:rPr>
                    <w:t>caratteristiche</w:t>
                  </w:r>
                  <w:r>
                    <w:rPr>
                      <w:i/>
                      <w:spacing w:val="-15"/>
                      <w:sz w:val="24"/>
                    </w:rPr>
                    <w:t> </w:t>
                  </w:r>
                  <w:r>
                    <w:rPr>
                      <w:i/>
                      <w:sz w:val="24"/>
                    </w:rPr>
                    <w:t>analoghe, in misura corrispondente, per ogni mese o frazione di mese di effettiva durata della requisizione, allo 0,42% di detto valore.</w:t>
                  </w:r>
                  <w:r>
                    <w:rPr>
                      <w:sz w:val="24"/>
                    </w:rPr>
                    <w:t>” è così</w:t>
                  </w:r>
                  <w:r>
                    <w:rPr>
                      <w:spacing w:val="-2"/>
                      <w:sz w:val="24"/>
                    </w:rPr>
                    <w:t> </w:t>
                  </w:r>
                  <w:r>
                    <w:rPr>
                      <w:sz w:val="24"/>
                    </w:rPr>
                    <w:t>sostituito:</w:t>
                  </w:r>
                </w:p>
                <w:p>
                  <w:pPr>
                    <w:pStyle w:val="BodyText"/>
                    <w:spacing w:before="0"/>
                    <w:ind w:right="19"/>
                    <w:jc w:val="both"/>
                  </w:pPr>
                  <w:r>
                    <w:rPr/>
                    <w:t>“L’indennità di requisizione è liquidata in forma di acconto, nello stesso decreto del Prefetto, applicando</w:t>
                  </w:r>
                  <w:r>
                    <w:rPr>
                      <w:spacing w:val="-6"/>
                    </w:rPr>
                    <w:t> </w:t>
                  </w:r>
                  <w:r>
                    <w:rPr/>
                    <w:t>lo</w:t>
                  </w:r>
                  <w:r>
                    <w:rPr>
                      <w:spacing w:val="-6"/>
                    </w:rPr>
                    <w:t> </w:t>
                  </w:r>
                  <w:r>
                    <w:rPr/>
                    <w:t>0,42%,</w:t>
                  </w:r>
                  <w:r>
                    <w:rPr>
                      <w:spacing w:val="-3"/>
                    </w:rPr>
                    <w:t> </w:t>
                  </w:r>
                  <w:r>
                    <w:rPr/>
                    <w:t>per</w:t>
                  </w:r>
                  <w:r>
                    <w:rPr>
                      <w:spacing w:val="-5"/>
                    </w:rPr>
                    <w:t> </w:t>
                  </w:r>
                  <w:r>
                    <w:rPr/>
                    <w:t>ogni</w:t>
                  </w:r>
                  <w:r>
                    <w:rPr>
                      <w:spacing w:val="-6"/>
                    </w:rPr>
                    <w:t> </w:t>
                  </w:r>
                  <w:r>
                    <w:rPr/>
                    <w:t>mese</w:t>
                  </w:r>
                  <w:r>
                    <w:rPr>
                      <w:spacing w:val="-6"/>
                    </w:rPr>
                    <w:t> </w:t>
                  </w:r>
                  <w:r>
                    <w:rPr/>
                    <w:t>o</w:t>
                  </w:r>
                  <w:r>
                    <w:rPr>
                      <w:spacing w:val="-6"/>
                    </w:rPr>
                    <w:t> </w:t>
                  </w:r>
                  <w:r>
                    <w:rPr/>
                    <w:t>frazione</w:t>
                  </w:r>
                  <w:r>
                    <w:rPr>
                      <w:spacing w:val="-7"/>
                    </w:rPr>
                    <w:t> </w:t>
                  </w:r>
                  <w:r>
                    <w:rPr/>
                    <w:t>di</w:t>
                  </w:r>
                  <w:r>
                    <w:rPr>
                      <w:spacing w:val="-2"/>
                    </w:rPr>
                    <w:t> </w:t>
                  </w:r>
                  <w:r>
                    <w:rPr/>
                    <w:t>mese</w:t>
                  </w:r>
                  <w:r>
                    <w:rPr>
                      <w:spacing w:val="-7"/>
                    </w:rPr>
                    <w:t> </w:t>
                  </w:r>
                  <w:r>
                    <w:rPr/>
                    <w:t>di</w:t>
                  </w:r>
                  <w:r>
                    <w:rPr>
                      <w:spacing w:val="-6"/>
                    </w:rPr>
                    <w:t> </w:t>
                  </w:r>
                  <w:r>
                    <w:rPr/>
                    <w:t>effettiva</w:t>
                  </w:r>
                  <w:r>
                    <w:rPr>
                      <w:spacing w:val="-6"/>
                    </w:rPr>
                    <w:t> </w:t>
                  </w:r>
                  <w:r>
                    <w:rPr/>
                    <w:t>durata</w:t>
                  </w:r>
                  <w:r>
                    <w:rPr>
                      <w:spacing w:val="-7"/>
                    </w:rPr>
                    <w:t> </w:t>
                  </w:r>
                  <w:r>
                    <w:rPr/>
                    <w:t>della</w:t>
                  </w:r>
                  <w:r>
                    <w:rPr>
                      <w:spacing w:val="-7"/>
                    </w:rPr>
                    <w:t> </w:t>
                  </w:r>
                  <w:r>
                    <w:rPr/>
                    <w:t>requisizione,</w:t>
                  </w:r>
                  <w:r>
                    <w:rPr>
                      <w:spacing w:val="-4"/>
                    </w:rPr>
                    <w:t> </w:t>
                  </w:r>
                  <w:r>
                    <w:rPr/>
                    <w:t>al valore ottenuto moltiplicando la rendita catastale, rivalutata del cinque per cento, per il moltiplicatore utilizzato ai fini dell’imposta di registro, di cui al comma 5 dell'articolo 52 del Decreto Del Presidente Della Repubblica 26 aprile 1986, n. 131, relativo alla corrispondente categoria catastale dell’immobile requisito. L’indennità di requisizione è determinata in via definitiva entro quaranta giorni con successivo decreto del Prefetto, che ai fini della stima si avvale</w:t>
                  </w:r>
                  <w:r>
                    <w:rPr>
                      <w:spacing w:val="-15"/>
                    </w:rPr>
                    <w:t> </w:t>
                  </w:r>
                  <w:r>
                    <w:rPr/>
                    <w:t>dell’Agenzia</w:t>
                  </w:r>
                  <w:r>
                    <w:rPr>
                      <w:spacing w:val="-14"/>
                    </w:rPr>
                    <w:t> </w:t>
                  </w:r>
                  <w:r>
                    <w:rPr/>
                    <w:t>delle</w:t>
                  </w:r>
                  <w:r>
                    <w:rPr>
                      <w:spacing w:val="-12"/>
                    </w:rPr>
                    <w:t> </w:t>
                  </w:r>
                  <w:r>
                    <w:rPr/>
                    <w:t>entrate,</w:t>
                  </w:r>
                  <w:r>
                    <w:rPr>
                      <w:spacing w:val="-14"/>
                    </w:rPr>
                    <w:t> </w:t>
                  </w:r>
                  <w:r>
                    <w:rPr/>
                    <w:t>sulla</w:t>
                  </w:r>
                  <w:r>
                    <w:rPr>
                      <w:spacing w:val="-14"/>
                    </w:rPr>
                    <w:t> </w:t>
                  </w:r>
                  <w:r>
                    <w:rPr/>
                    <w:t>base</w:t>
                  </w:r>
                  <w:r>
                    <w:rPr>
                      <w:spacing w:val="-14"/>
                    </w:rPr>
                    <w:t> </w:t>
                  </w:r>
                  <w:r>
                    <w:rPr/>
                    <w:t>del</w:t>
                  </w:r>
                  <w:r>
                    <w:rPr>
                      <w:spacing w:val="-13"/>
                    </w:rPr>
                    <w:t> </w:t>
                  </w:r>
                  <w:r>
                    <w:rPr/>
                    <w:t>valore</w:t>
                  </w:r>
                  <w:r>
                    <w:rPr>
                      <w:spacing w:val="-15"/>
                    </w:rPr>
                    <w:t> </w:t>
                  </w:r>
                  <w:r>
                    <w:rPr/>
                    <w:t>corrente</w:t>
                  </w:r>
                  <w:r>
                    <w:rPr>
                      <w:spacing w:val="-8"/>
                    </w:rPr>
                    <w:t> </w:t>
                  </w:r>
                  <w:r>
                    <w:rPr/>
                    <w:t>di</w:t>
                  </w:r>
                  <w:r>
                    <w:rPr>
                      <w:spacing w:val="-13"/>
                    </w:rPr>
                    <w:t> </w:t>
                  </w:r>
                  <w:r>
                    <w:rPr/>
                    <w:t>mercato</w:t>
                  </w:r>
                  <w:r>
                    <w:rPr>
                      <w:spacing w:val="-13"/>
                    </w:rPr>
                    <w:t> </w:t>
                  </w:r>
                  <w:r>
                    <w:rPr/>
                    <w:t>al</w:t>
                  </w:r>
                  <w:r>
                    <w:rPr>
                      <w:spacing w:val="-11"/>
                    </w:rPr>
                    <w:t> </w:t>
                  </w:r>
                  <w:r>
                    <w:rPr/>
                    <w:t>31</w:t>
                  </w:r>
                  <w:r>
                    <w:rPr>
                      <w:spacing w:val="-13"/>
                    </w:rPr>
                    <w:t> </w:t>
                  </w:r>
                  <w:r>
                    <w:rPr/>
                    <w:t>dicembre</w:t>
                  </w:r>
                  <w:r>
                    <w:rPr>
                      <w:spacing w:val="-15"/>
                    </w:rPr>
                    <w:t> </w:t>
                  </w:r>
                  <w:r>
                    <w:rPr/>
                    <w:t>2019 dell’immobile requisito o di quello di immobili di caratteristiche analoghe, in misura corrispondente, per ogni mese o frazione di mese di effettiva durata della requisizione, allo 0,42% di detto valore. In tale decreto è liquidata la differenza tra gli importi definitivi e quelli in acconto dell’indennità di requisizione.”</w:t>
                  </w:r>
                </w:p>
              </w:txbxContent>
            </v:textbox>
            <w10:wrap type="none"/>
          </v:shape>
        </w:pict>
      </w:r>
      <w:r>
        <w:rPr/>
        <w:pict>
          <v:shape style="position:absolute;margin-left:71.024002pt;margin-top:361.31662pt;width:453.35pt;height:263.75pt;mso-position-horizontal-relative:page;mso-position-vertical-relative:page;z-index:-275957760"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La modifica della norma in oggetto non altera il contenuto sostanziale della stessa, ma solo l’aspetto procedurale. Consente infatti di effettuare</w:t>
                  </w:r>
                  <w:r>
                    <w:rPr>
                      <w:spacing w:val="-44"/>
                    </w:rPr>
                    <w:t> </w:t>
                  </w:r>
                  <w:r>
                    <w:rPr/>
                    <w:t>immediatamente un primo ristoro in forma di</w:t>
                  </w:r>
                  <w:r>
                    <w:rPr>
                      <w:spacing w:val="-9"/>
                    </w:rPr>
                    <w:t> </w:t>
                  </w:r>
                  <w:r>
                    <w:rPr/>
                    <w:t>acconto</w:t>
                  </w:r>
                  <w:r>
                    <w:rPr>
                      <w:spacing w:val="-8"/>
                    </w:rPr>
                    <w:t> </w:t>
                  </w:r>
                  <w:r>
                    <w:rPr/>
                    <w:t>al</w:t>
                  </w:r>
                  <w:r>
                    <w:rPr>
                      <w:spacing w:val="-9"/>
                    </w:rPr>
                    <w:t> </w:t>
                  </w:r>
                  <w:r>
                    <w:rPr/>
                    <w:t>proprietario</w:t>
                  </w:r>
                  <w:r>
                    <w:rPr>
                      <w:spacing w:val="-7"/>
                    </w:rPr>
                    <w:t> </w:t>
                  </w:r>
                  <w:r>
                    <w:rPr/>
                    <w:t>il</w:t>
                  </w:r>
                  <w:r>
                    <w:rPr>
                      <w:spacing w:val="-9"/>
                    </w:rPr>
                    <w:t> </w:t>
                  </w:r>
                  <w:r>
                    <w:rPr/>
                    <w:t>cui</w:t>
                  </w:r>
                  <w:r>
                    <w:rPr>
                      <w:spacing w:val="-8"/>
                    </w:rPr>
                    <w:t> </w:t>
                  </w:r>
                  <w:r>
                    <w:rPr/>
                    <w:t>immobile</w:t>
                  </w:r>
                  <w:r>
                    <w:rPr>
                      <w:spacing w:val="-10"/>
                    </w:rPr>
                    <w:t> </w:t>
                  </w:r>
                  <w:r>
                    <w:rPr/>
                    <w:t>è</w:t>
                  </w:r>
                  <w:r>
                    <w:rPr>
                      <w:spacing w:val="-10"/>
                    </w:rPr>
                    <w:t> </w:t>
                  </w:r>
                  <w:r>
                    <w:rPr/>
                    <w:t>stato</w:t>
                  </w:r>
                  <w:r>
                    <w:rPr>
                      <w:spacing w:val="-9"/>
                    </w:rPr>
                    <w:t> </w:t>
                  </w:r>
                  <w:r>
                    <w:rPr/>
                    <w:t>requisito,</w:t>
                  </w:r>
                  <w:r>
                    <w:rPr>
                      <w:spacing w:val="-8"/>
                    </w:rPr>
                    <w:t> </w:t>
                  </w:r>
                  <w:r>
                    <w:rPr/>
                    <w:t>dilazionando</w:t>
                  </w:r>
                  <w:r>
                    <w:rPr>
                      <w:spacing w:val="-10"/>
                    </w:rPr>
                    <w:t> </w:t>
                  </w:r>
                  <w:r>
                    <w:rPr/>
                    <w:t>però</w:t>
                  </w:r>
                  <w:r>
                    <w:rPr>
                      <w:spacing w:val="-9"/>
                    </w:rPr>
                    <w:t> </w:t>
                  </w:r>
                  <w:r>
                    <w:rPr/>
                    <w:t>di</w:t>
                  </w:r>
                  <w:r>
                    <w:rPr>
                      <w:spacing w:val="-9"/>
                    </w:rPr>
                    <w:t> </w:t>
                  </w:r>
                  <w:r>
                    <w:rPr/>
                    <w:t>quaranta</w:t>
                  </w:r>
                  <w:r>
                    <w:rPr>
                      <w:spacing w:val="-9"/>
                    </w:rPr>
                    <w:t> </w:t>
                  </w:r>
                  <w:r>
                    <w:rPr/>
                    <w:t>giorni la corresponsione dell’importo definitivo per dar modo di operare nel modo più corretto possibile la stima da parte dell’Agenzia dell’Entrate del valore di mercato su cui si applica il parametro dello 0,42% ai fini dell’indennità di</w:t>
                  </w:r>
                  <w:r>
                    <w:rPr>
                      <w:spacing w:val="-1"/>
                    </w:rPr>
                    <w:t> </w:t>
                  </w:r>
                  <w:r>
                    <w:rPr/>
                    <w:t>requisizione.</w:t>
                  </w:r>
                </w:p>
                <w:p>
                  <w:pPr>
                    <w:pStyle w:val="BodyText"/>
                    <w:spacing w:before="0"/>
                    <w:ind w:right="17"/>
                    <w:jc w:val="both"/>
                  </w:pPr>
                  <w:r>
                    <w:rPr/>
                    <w:t>Si</w:t>
                  </w:r>
                  <w:r>
                    <w:rPr>
                      <w:spacing w:val="-8"/>
                    </w:rPr>
                    <w:t> </w:t>
                  </w:r>
                  <w:r>
                    <w:rPr/>
                    <w:t>è</w:t>
                  </w:r>
                  <w:r>
                    <w:rPr>
                      <w:spacing w:val="-10"/>
                    </w:rPr>
                    <w:t> </w:t>
                  </w:r>
                  <w:r>
                    <w:rPr/>
                    <w:t>aggiunto</w:t>
                  </w:r>
                  <w:r>
                    <w:rPr>
                      <w:spacing w:val="-9"/>
                    </w:rPr>
                    <w:t> </w:t>
                  </w:r>
                  <w:r>
                    <w:rPr/>
                    <w:t>per</w:t>
                  </w:r>
                  <w:r>
                    <w:rPr>
                      <w:spacing w:val="-9"/>
                    </w:rPr>
                    <w:t> </w:t>
                  </w:r>
                  <w:r>
                    <w:rPr/>
                    <w:t>chiarezza</w:t>
                  </w:r>
                  <w:r>
                    <w:rPr>
                      <w:spacing w:val="-9"/>
                    </w:rPr>
                    <w:t> </w:t>
                  </w:r>
                  <w:r>
                    <w:rPr/>
                    <w:t>che</w:t>
                  </w:r>
                  <w:r>
                    <w:rPr>
                      <w:spacing w:val="-10"/>
                    </w:rPr>
                    <w:t> </w:t>
                  </w:r>
                  <w:r>
                    <w:rPr/>
                    <w:t>il</w:t>
                  </w:r>
                  <w:r>
                    <w:rPr>
                      <w:spacing w:val="-8"/>
                    </w:rPr>
                    <w:t> </w:t>
                  </w:r>
                  <w:r>
                    <w:rPr/>
                    <w:t>valore</w:t>
                  </w:r>
                  <w:r>
                    <w:rPr>
                      <w:spacing w:val="-7"/>
                    </w:rPr>
                    <w:t> </w:t>
                  </w:r>
                  <w:r>
                    <w:rPr/>
                    <w:t>corrente</w:t>
                  </w:r>
                  <w:r>
                    <w:rPr>
                      <w:spacing w:val="-9"/>
                    </w:rPr>
                    <w:t> </w:t>
                  </w:r>
                  <w:r>
                    <w:rPr/>
                    <w:t>di</w:t>
                  </w:r>
                  <w:r>
                    <w:rPr>
                      <w:spacing w:val="-7"/>
                    </w:rPr>
                    <w:t> </w:t>
                  </w:r>
                  <w:r>
                    <w:rPr/>
                    <w:t>mercato</w:t>
                  </w:r>
                  <w:r>
                    <w:rPr>
                      <w:spacing w:val="-8"/>
                    </w:rPr>
                    <w:t> </w:t>
                  </w:r>
                  <w:r>
                    <w:rPr/>
                    <w:t>deve</w:t>
                  </w:r>
                  <w:r>
                    <w:rPr>
                      <w:spacing w:val="-10"/>
                    </w:rPr>
                    <w:t> </w:t>
                  </w:r>
                  <w:r>
                    <w:rPr/>
                    <w:t>riferirsi</w:t>
                  </w:r>
                  <w:r>
                    <w:rPr>
                      <w:spacing w:val="-8"/>
                    </w:rPr>
                    <w:t> </w:t>
                  </w:r>
                  <w:r>
                    <w:rPr/>
                    <w:t>al</w:t>
                  </w:r>
                  <w:r>
                    <w:rPr>
                      <w:spacing w:val="-6"/>
                    </w:rPr>
                    <w:t> </w:t>
                  </w:r>
                  <w:r>
                    <w:rPr/>
                    <w:t>31</w:t>
                  </w:r>
                  <w:r>
                    <w:rPr>
                      <w:spacing w:val="-9"/>
                    </w:rPr>
                    <w:t> </w:t>
                  </w:r>
                  <w:r>
                    <w:rPr/>
                    <w:t>dicembre</w:t>
                  </w:r>
                  <w:r>
                    <w:rPr>
                      <w:spacing w:val="-9"/>
                    </w:rPr>
                    <w:t> </w:t>
                  </w:r>
                  <w:r>
                    <w:rPr/>
                    <w:t>2019, in analogia a quanto previsto al comma 4 del medesimo articolo, per evitare che i riferimenti di mercato corrente siano quelli potenzialmente alterati e fortemente instabili dei primi mesi del 2020, fortemente segnati dagli effetti della pandemia</w:t>
                  </w:r>
                  <w:r>
                    <w:rPr>
                      <w:spacing w:val="-3"/>
                    </w:rPr>
                    <w:t> </w:t>
                  </w:r>
                  <w:r>
                    <w:rPr/>
                    <w:t>COVID-19.</w:t>
                  </w:r>
                </w:p>
                <w:p>
                  <w:pPr>
                    <w:pStyle w:val="BodyText"/>
                    <w:spacing w:before="0"/>
                    <w:ind w:right="18"/>
                    <w:jc w:val="both"/>
                  </w:pPr>
                  <w:r>
                    <w:rPr/>
                    <w:t>Inoltre, si è fatto riferimento, ai fini del calcolo del valore utile per determinare l’acconto ai moltiplicatori in uso per l’imposta di registro per due ragioni: 1) i moltiplicatori sono previsti anche per la categoria catastale “E”, diversamente che per IMU e TASI; 2) i moltiplicatori</w:t>
                  </w:r>
                  <w:r>
                    <w:rPr>
                      <w:spacing w:val="-27"/>
                    </w:rPr>
                    <w:t> </w:t>
                  </w:r>
                  <w:r>
                    <w:rPr/>
                    <w:t>per l’imposta di registro sono inferiori a quelli in uso a fini IMU e ciò consente di affermare che non si possono determinare situazioni in cui il saldo tra valore finale dell’indennità e acconto iniziale</w:t>
                  </w:r>
                  <w:r>
                    <w:rPr>
                      <w:spacing w:val="-14"/>
                    </w:rPr>
                    <w:t> </w:t>
                  </w:r>
                  <w:r>
                    <w:rPr/>
                    <w:t>sia</w:t>
                  </w:r>
                  <w:r>
                    <w:rPr>
                      <w:spacing w:val="-14"/>
                    </w:rPr>
                    <w:t> </w:t>
                  </w:r>
                  <w:r>
                    <w:rPr/>
                    <w:t>negativo,</w:t>
                  </w:r>
                  <w:r>
                    <w:rPr>
                      <w:spacing w:val="-13"/>
                    </w:rPr>
                    <w:t> </w:t>
                  </w:r>
                  <w:r>
                    <w:rPr/>
                    <w:t>condizione</w:t>
                  </w:r>
                  <w:r>
                    <w:rPr>
                      <w:spacing w:val="-14"/>
                    </w:rPr>
                    <w:t> </w:t>
                  </w:r>
                  <w:r>
                    <w:rPr/>
                    <w:t>che</w:t>
                  </w:r>
                  <w:r>
                    <w:rPr>
                      <w:spacing w:val="-14"/>
                    </w:rPr>
                    <w:t> </w:t>
                  </w:r>
                  <w:r>
                    <w:rPr/>
                    <w:t>appesantirebbe</w:t>
                  </w:r>
                  <w:r>
                    <w:rPr>
                      <w:spacing w:val="-14"/>
                    </w:rPr>
                    <w:t> </w:t>
                  </w:r>
                  <w:r>
                    <w:rPr/>
                    <w:t>la</w:t>
                  </w:r>
                  <w:r>
                    <w:rPr>
                      <w:spacing w:val="-14"/>
                    </w:rPr>
                    <w:t> </w:t>
                  </w:r>
                  <w:r>
                    <w:rPr/>
                    <w:t>procedura</w:t>
                  </w:r>
                  <w:r>
                    <w:rPr>
                      <w:spacing w:val="-15"/>
                    </w:rPr>
                    <w:t> </w:t>
                  </w:r>
                  <w:r>
                    <w:rPr/>
                    <w:t>amministrativa</w:t>
                  </w:r>
                  <w:r>
                    <w:rPr>
                      <w:spacing w:val="-13"/>
                    </w:rPr>
                    <w:t> </w:t>
                  </w:r>
                  <w:r>
                    <w:rPr/>
                    <w:t>oltre</w:t>
                  </w:r>
                  <w:r>
                    <w:rPr>
                      <w:spacing w:val="-15"/>
                    </w:rPr>
                    <w:t> </w:t>
                  </w:r>
                  <w:r>
                    <w:rPr/>
                    <w:t>ad</w:t>
                  </w:r>
                  <w:r>
                    <w:rPr>
                      <w:spacing w:val="-13"/>
                    </w:rPr>
                    <w:t> </w:t>
                  </w:r>
                  <w:r>
                    <w:rPr/>
                    <w:t>avere, si ritiene, un impatto negativo nei rapporti con il soggetto il cui immobile è oggetto di requisizione.</w:t>
                  </w:r>
                </w:p>
              </w:txbxContent>
            </v:textbox>
            <w10:wrap type="none"/>
          </v:shape>
        </w:pict>
      </w:r>
      <w:r>
        <w:rPr/>
        <w:pict>
          <v:shape style="position:absolute;margin-left:288.369995pt;margin-top:737.69812pt;width:18.55pt;height:14.25pt;mso-position-horizontal-relative:page;mso-position-vertical-relative:page;z-index:-275956736" type="#_x0000_t202" filled="false" stroked="false">
            <v:textbox inset="0,0,0,0">
              <w:txbxContent>
                <w:p>
                  <w:pPr>
                    <w:spacing w:before="11"/>
                    <w:ind w:left="20" w:right="0" w:firstLine="0"/>
                    <w:jc w:val="left"/>
                    <w:rPr>
                      <w:sz w:val="22"/>
                    </w:rPr>
                  </w:pPr>
                  <w:r>
                    <w:rPr>
                      <w:sz w:val="22"/>
                    </w:rPr>
                    <w:t>240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95571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95468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pt;height:56.75pt;mso-position-horizontal-relative:page;mso-position-vertical-relative:page;z-index:-275953664" type="#_x0000_t202" filled="false" stroked="false">
            <v:textbox inset="0,0,0,0">
              <w:txbxContent>
                <w:p>
                  <w:pPr>
                    <w:spacing w:before="10"/>
                    <w:ind w:left="20" w:right="17" w:firstLine="0"/>
                    <w:jc w:val="center"/>
                    <w:rPr>
                      <w:rFonts w:ascii="TimesNewRomanPS-BoldItalicMT"/>
                      <w:b/>
                      <w:i/>
                      <w:sz w:val="24"/>
                    </w:rPr>
                  </w:pPr>
                  <w:bookmarkStart w:name="_bookmark172" w:id="173"/>
                  <w:bookmarkEnd w:id="173"/>
                  <w:r>
                    <w:rPr/>
                  </w:r>
                  <w:r>
                    <w:rPr>
                      <w:rFonts w:ascii="TimesNewRomanPS-BoldItalicMT"/>
                      <w:b/>
                      <w:i/>
                      <w:sz w:val="24"/>
                    </w:rPr>
                    <w:t>Art.158</w:t>
                  </w:r>
                </w:p>
                <w:p>
                  <w:pPr>
                    <w:spacing w:before="0"/>
                    <w:ind w:left="17" w:right="17" w:firstLine="0"/>
                    <w:jc w:val="center"/>
                    <w:rPr>
                      <w:rFonts w:ascii="TimesNewRomanPS-BoldItalicMT"/>
                      <w:b/>
                      <w:i/>
                      <w:sz w:val="24"/>
                    </w:rPr>
                  </w:pPr>
                  <w:r>
                    <w:rPr>
                      <w:rFonts w:ascii="TimesNewRomanPS-BoldItalicMT"/>
                      <w:b/>
                      <w:i/>
                      <w:sz w:val="24"/>
                    </w:rPr>
                    <w:t>Incremento del limite annuo dei crediti compensabili tramite modello F24</w:t>
                  </w:r>
                </w:p>
                <w:p>
                  <w:pPr>
                    <w:pStyle w:val="BodyText"/>
                    <w:spacing w:before="0"/>
                    <w:ind w:right="14"/>
                  </w:pPr>
                  <w:r>
                    <w:rPr/>
                    <w:t>1.</w:t>
                  </w:r>
                  <w:r>
                    <w:rPr>
                      <w:spacing w:val="-9"/>
                    </w:rPr>
                    <w:t> </w:t>
                  </w:r>
                  <w:r>
                    <w:rPr/>
                    <w:t>A</w:t>
                  </w:r>
                  <w:r>
                    <w:rPr>
                      <w:spacing w:val="-9"/>
                    </w:rPr>
                    <w:t> </w:t>
                  </w:r>
                  <w:r>
                    <w:rPr/>
                    <w:t>decorrere</w:t>
                  </w:r>
                  <w:r>
                    <w:rPr>
                      <w:spacing w:val="-10"/>
                    </w:rPr>
                    <w:t> </w:t>
                  </w:r>
                  <w:r>
                    <w:rPr/>
                    <w:t>dall'anno</w:t>
                  </w:r>
                  <w:r>
                    <w:rPr>
                      <w:spacing w:val="-6"/>
                    </w:rPr>
                    <w:t> </w:t>
                  </w:r>
                  <w:r>
                    <w:rPr/>
                    <w:t>2020,</w:t>
                  </w:r>
                  <w:r>
                    <w:rPr>
                      <w:spacing w:val="-9"/>
                    </w:rPr>
                    <w:t> </w:t>
                  </w:r>
                  <w:r>
                    <w:rPr/>
                    <w:t>il</w:t>
                  </w:r>
                  <w:r>
                    <w:rPr>
                      <w:spacing w:val="-8"/>
                    </w:rPr>
                    <w:t> </w:t>
                  </w:r>
                  <w:r>
                    <w:rPr/>
                    <w:t>limite</w:t>
                  </w:r>
                  <w:r>
                    <w:rPr>
                      <w:spacing w:val="-9"/>
                    </w:rPr>
                    <w:t> </w:t>
                  </w:r>
                  <w:r>
                    <w:rPr/>
                    <w:t>previsto</w:t>
                  </w:r>
                  <w:r>
                    <w:rPr>
                      <w:spacing w:val="-9"/>
                    </w:rPr>
                    <w:t> </w:t>
                  </w:r>
                  <w:r>
                    <w:rPr/>
                    <w:t>dall'articolo</w:t>
                  </w:r>
                  <w:r>
                    <w:rPr>
                      <w:spacing w:val="-8"/>
                    </w:rPr>
                    <w:t> </w:t>
                  </w:r>
                  <w:r>
                    <w:rPr/>
                    <w:t>34,</w:t>
                  </w:r>
                  <w:r>
                    <w:rPr>
                      <w:spacing w:val="-9"/>
                    </w:rPr>
                    <w:t> </w:t>
                  </w:r>
                  <w:r>
                    <w:rPr/>
                    <w:t>comma</w:t>
                  </w:r>
                  <w:r>
                    <w:rPr>
                      <w:spacing w:val="-10"/>
                    </w:rPr>
                    <w:t> </w:t>
                  </w:r>
                  <w:r>
                    <w:rPr/>
                    <w:t>1,</w:t>
                  </w:r>
                  <w:r>
                    <w:rPr>
                      <w:spacing w:val="-9"/>
                    </w:rPr>
                    <w:t> </w:t>
                  </w:r>
                  <w:r>
                    <w:rPr/>
                    <w:t>primo</w:t>
                  </w:r>
                  <w:r>
                    <w:rPr>
                      <w:spacing w:val="-7"/>
                    </w:rPr>
                    <w:t> </w:t>
                  </w:r>
                  <w:r>
                    <w:rPr/>
                    <w:t>periodo,</w:t>
                  </w:r>
                  <w:r>
                    <w:rPr>
                      <w:spacing w:val="-9"/>
                    </w:rPr>
                    <w:t> </w:t>
                  </w:r>
                  <w:r>
                    <w:rPr/>
                    <w:t>della legge 23 dicembre 2000, n. 388 è elevato a 1 milione di</w:t>
                  </w:r>
                  <w:r>
                    <w:rPr>
                      <w:spacing w:val="-4"/>
                    </w:rPr>
                    <w:t> </w:t>
                  </w:r>
                  <w:r>
                    <w:rPr/>
                    <w:t>euro.</w:t>
                  </w:r>
                </w:p>
              </w:txbxContent>
            </v:textbox>
            <w10:wrap type="none"/>
          </v:shape>
        </w:pict>
      </w:r>
      <w:r>
        <w:rPr/>
        <w:pict>
          <v:shape style="position:absolute;margin-left:71.024002pt;margin-top:140.486618pt;width:453.35pt;height:208.55pt;mso-position-horizontal-relative:page;mso-position-vertical-relative:page;z-index:-275952640"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21"/>
                    <w:jc w:val="both"/>
                  </w:pPr>
                  <w:r>
                    <w:rPr/>
                    <w:t>L'articolo 34, comma 1, primo periodo, della legge 23 dicembre 2000, n. 388 prevede che “A decorrere dal 1° gennaio 2001 il limite massimo dei crediti di imposta e dei contributi compensabili ai sensi dell'articolo 17 del decreto legislativo 9 luglio 1997, n. 241, ovvero rimborsabili ai soggetti intestatari di conto fiscale, è fissato in lire 1 miliardo (516 mila euro, NdR) per ciascun anno solare”.</w:t>
                  </w:r>
                </w:p>
                <w:p>
                  <w:pPr>
                    <w:pStyle w:val="BodyText"/>
                    <w:spacing w:before="0"/>
                    <w:ind w:right="23"/>
                    <w:jc w:val="both"/>
                  </w:pPr>
                  <w:r>
                    <w:rPr/>
                    <w:t>A</w:t>
                  </w:r>
                  <w:r>
                    <w:rPr>
                      <w:spacing w:val="-7"/>
                    </w:rPr>
                    <w:t> </w:t>
                  </w:r>
                  <w:r>
                    <w:rPr/>
                    <w:t>decorrere</w:t>
                  </w:r>
                  <w:r>
                    <w:rPr>
                      <w:spacing w:val="-7"/>
                    </w:rPr>
                    <w:t> </w:t>
                  </w:r>
                  <w:r>
                    <w:rPr/>
                    <w:t>dall’anno</w:t>
                  </w:r>
                  <w:r>
                    <w:rPr>
                      <w:spacing w:val="-6"/>
                    </w:rPr>
                    <w:t> </w:t>
                  </w:r>
                  <w:r>
                    <w:rPr/>
                    <w:t>2014,</w:t>
                  </w:r>
                  <w:r>
                    <w:rPr>
                      <w:spacing w:val="-6"/>
                    </w:rPr>
                    <w:t> </w:t>
                  </w:r>
                  <w:r>
                    <w:rPr/>
                    <w:t>detto</w:t>
                  </w:r>
                  <w:r>
                    <w:rPr>
                      <w:spacing w:val="-5"/>
                    </w:rPr>
                    <w:t> </w:t>
                  </w:r>
                  <w:r>
                    <w:rPr/>
                    <w:t>limite</w:t>
                  </w:r>
                  <w:r>
                    <w:rPr>
                      <w:spacing w:val="-7"/>
                    </w:rPr>
                    <w:t> </w:t>
                  </w:r>
                  <w:r>
                    <w:rPr/>
                    <w:t>è</w:t>
                  </w:r>
                  <w:r>
                    <w:rPr>
                      <w:spacing w:val="-7"/>
                    </w:rPr>
                    <w:t> </w:t>
                  </w:r>
                  <w:r>
                    <w:rPr/>
                    <w:t>stato</w:t>
                  </w:r>
                  <w:r>
                    <w:rPr>
                      <w:spacing w:val="-6"/>
                    </w:rPr>
                    <w:t> </w:t>
                  </w:r>
                  <w:r>
                    <w:rPr/>
                    <w:t>elevato</w:t>
                  </w:r>
                  <w:r>
                    <w:rPr>
                      <w:spacing w:val="-6"/>
                    </w:rPr>
                    <w:t> </w:t>
                  </w:r>
                  <w:r>
                    <w:rPr/>
                    <w:t>a</w:t>
                  </w:r>
                  <w:r>
                    <w:rPr>
                      <w:spacing w:val="-6"/>
                    </w:rPr>
                    <w:t> </w:t>
                  </w:r>
                  <w:r>
                    <w:rPr/>
                    <w:t>700</w:t>
                  </w:r>
                  <w:r>
                    <w:rPr>
                      <w:spacing w:val="-6"/>
                    </w:rPr>
                    <w:t> </w:t>
                  </w:r>
                  <w:r>
                    <w:rPr/>
                    <w:t>mila</w:t>
                  </w:r>
                  <w:r>
                    <w:rPr>
                      <w:spacing w:val="-7"/>
                    </w:rPr>
                    <w:t> </w:t>
                  </w:r>
                  <w:r>
                    <w:rPr/>
                    <w:t>euro</w:t>
                  </w:r>
                  <w:r>
                    <w:rPr>
                      <w:spacing w:val="-7"/>
                    </w:rPr>
                    <w:t> </w:t>
                  </w:r>
                  <w:r>
                    <w:rPr/>
                    <w:t>dall’articolo</w:t>
                  </w:r>
                  <w:r>
                    <w:rPr>
                      <w:spacing w:val="-5"/>
                    </w:rPr>
                    <w:t> </w:t>
                  </w:r>
                  <w:r>
                    <w:rPr/>
                    <w:t>9,</w:t>
                  </w:r>
                  <w:r>
                    <w:rPr>
                      <w:spacing w:val="-6"/>
                    </w:rPr>
                    <w:t> </w:t>
                  </w:r>
                  <w:r>
                    <w:rPr/>
                    <w:t>comma 2, del decreto-legge 8 aprile 2013, n.</w:t>
                  </w:r>
                  <w:r>
                    <w:rPr>
                      <w:spacing w:val="-2"/>
                    </w:rPr>
                    <w:t> </w:t>
                  </w:r>
                  <w:r>
                    <w:rPr/>
                    <w:t>35.</w:t>
                  </w:r>
                </w:p>
                <w:p>
                  <w:pPr>
                    <w:pStyle w:val="BodyText"/>
                    <w:spacing w:before="0"/>
                    <w:ind w:right="18"/>
                    <w:jc w:val="both"/>
                  </w:pPr>
                  <w:r>
                    <w:rPr/>
                    <w:t>In considerazione della situazione di crisi connessa all’emergenza epidemiologica da</w:t>
                  </w:r>
                  <w:r>
                    <w:rPr>
                      <w:spacing w:val="-39"/>
                    </w:rPr>
                    <w:t> </w:t>
                  </w:r>
                  <w:r>
                    <w:rPr/>
                    <w:t>COVID- 19, la disposizione in commento intende incrementare la liquidità delle imprese, favorendo lo smobilizzo dei crediti tributari e contributivi attraverso l’istituto della compensazione di cui all’articolo 17 del decreto-legislativo 9 luglio 1997, n. 241 (modello</w:t>
                  </w:r>
                  <w:r>
                    <w:rPr>
                      <w:spacing w:val="-3"/>
                    </w:rPr>
                    <w:t> </w:t>
                  </w:r>
                  <w:r>
                    <w:rPr/>
                    <w:t>F24).</w:t>
                  </w:r>
                </w:p>
                <w:p>
                  <w:pPr>
                    <w:pStyle w:val="BodyText"/>
                    <w:spacing w:before="0"/>
                    <w:ind w:right="17"/>
                    <w:jc w:val="both"/>
                  </w:pPr>
                  <w:r>
                    <w:rPr/>
                    <w:t>A tal fine, a decorrere dall’anno 2020 è elevato da 700 mila euro a 1 milione di euro il limite annuo dei crediti compensabili attraverso il richiamato istituto della compensazione, ovvero rimborsabili in conto fiscale.</w:t>
                  </w:r>
                </w:p>
              </w:txbxContent>
            </v:textbox>
            <w10:wrap type="none"/>
          </v:shape>
        </w:pict>
      </w:r>
      <w:r>
        <w:rPr/>
        <w:pict>
          <v:shape style="position:absolute;margin-left:288.369995pt;margin-top:737.69812pt;width:18.55pt;height:14.25pt;mso-position-horizontal-relative:page;mso-position-vertical-relative:page;z-index:-275951616" type="#_x0000_t202" filled="false" stroked="false">
            <v:textbox inset="0,0,0,0">
              <w:txbxContent>
                <w:p>
                  <w:pPr>
                    <w:spacing w:before="11"/>
                    <w:ind w:left="20" w:right="0" w:firstLine="0"/>
                    <w:jc w:val="left"/>
                    <w:rPr>
                      <w:sz w:val="22"/>
                    </w:rPr>
                  </w:pPr>
                  <w:r>
                    <w:rPr>
                      <w:sz w:val="22"/>
                    </w:rPr>
                    <w:t>241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9505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9495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9.024002pt;margin-top:71.466621pt;width:435.3pt;height:139.550pt;mso-position-horizontal-relative:page;mso-position-vertical-relative:page;z-index:-275948544" type="#_x0000_t202" filled="false" stroked="false">
            <v:textbox inset="0,0,0,0">
              <w:txbxContent>
                <w:p>
                  <w:pPr>
                    <w:spacing w:before="10"/>
                    <w:ind w:left="568" w:right="924" w:firstLine="0"/>
                    <w:jc w:val="center"/>
                    <w:rPr>
                      <w:rFonts w:ascii="TimesNewRomanPS-BoldItalicMT"/>
                      <w:b/>
                      <w:i/>
                      <w:sz w:val="24"/>
                    </w:rPr>
                  </w:pPr>
                  <w:bookmarkStart w:name="_bookmark173" w:id="174"/>
                  <w:bookmarkEnd w:id="174"/>
                  <w:r>
                    <w:rPr/>
                  </w:r>
                  <w:r>
                    <w:rPr>
                      <w:rFonts w:ascii="TimesNewRomanPS-BoldItalicMT"/>
                      <w:b/>
                      <w:i/>
                      <w:sz w:val="24"/>
                    </w:rPr>
                    <w:t>Art.159</w:t>
                  </w:r>
                </w:p>
                <w:p>
                  <w:pPr>
                    <w:spacing w:before="0"/>
                    <w:ind w:left="568" w:right="930" w:firstLine="0"/>
                    <w:jc w:val="center"/>
                    <w:rPr>
                      <w:rFonts w:ascii="TimesNewRomanPS-BoldItalicMT" w:hAnsi="TimesNewRomanPS-BoldItalicMT"/>
                      <w:b/>
                      <w:i/>
                      <w:sz w:val="24"/>
                    </w:rPr>
                  </w:pPr>
                  <w:r>
                    <w:rPr>
                      <w:rFonts w:ascii="TimesNewRomanPS-BoldItalicMT" w:hAnsi="TimesNewRomanPS-BoldItalicMT"/>
                      <w:b/>
                      <w:i/>
                      <w:sz w:val="24"/>
                    </w:rPr>
                    <w:t>Modifiche alla disciplina degli indici sintetici di affidabilità fiscale (ISA)</w:t>
                  </w:r>
                </w:p>
                <w:p>
                  <w:pPr>
                    <w:pStyle w:val="BodyText"/>
                    <w:spacing w:before="0"/>
                    <w:ind w:right="17"/>
                    <w:jc w:val="both"/>
                  </w:pPr>
                  <w:r>
                    <w:rPr/>
                    <w:t>Per i periodi di imposta in corso al 31 dicembre 2020 e 2021, al fine di tenere conto degli effetti</w:t>
                  </w:r>
                  <w:r>
                    <w:rPr>
                      <w:spacing w:val="-15"/>
                    </w:rPr>
                    <w:t> </w:t>
                  </w:r>
                  <w:r>
                    <w:rPr/>
                    <w:t>di</w:t>
                  </w:r>
                  <w:r>
                    <w:rPr>
                      <w:spacing w:val="-15"/>
                    </w:rPr>
                    <w:t> </w:t>
                  </w:r>
                  <w:r>
                    <w:rPr/>
                    <w:t>natura</w:t>
                  </w:r>
                  <w:r>
                    <w:rPr>
                      <w:spacing w:val="-17"/>
                    </w:rPr>
                    <w:t> </w:t>
                  </w:r>
                  <w:r>
                    <w:rPr/>
                    <w:t>straordinaria</w:t>
                  </w:r>
                  <w:r>
                    <w:rPr>
                      <w:spacing w:val="-16"/>
                    </w:rPr>
                    <w:t> </w:t>
                  </w:r>
                  <w:r>
                    <w:rPr/>
                    <w:t>della</w:t>
                  </w:r>
                  <w:r>
                    <w:rPr>
                      <w:spacing w:val="-17"/>
                    </w:rPr>
                    <w:t> </w:t>
                  </w:r>
                  <w:r>
                    <w:rPr/>
                    <w:t>crisi</w:t>
                  </w:r>
                  <w:r>
                    <w:rPr>
                      <w:spacing w:val="-15"/>
                    </w:rPr>
                    <w:t> </w:t>
                  </w:r>
                  <w:r>
                    <w:rPr/>
                    <w:t>economica</w:t>
                  </w:r>
                  <w:r>
                    <w:rPr>
                      <w:spacing w:val="-14"/>
                    </w:rPr>
                    <w:t> </w:t>
                  </w:r>
                  <w:r>
                    <w:rPr/>
                    <w:t>e</w:t>
                  </w:r>
                  <w:r>
                    <w:rPr>
                      <w:spacing w:val="-17"/>
                    </w:rPr>
                    <w:t> </w:t>
                  </w:r>
                  <w:r>
                    <w:rPr/>
                    <w:t>dei</w:t>
                  </w:r>
                  <w:r>
                    <w:rPr>
                      <w:spacing w:val="-13"/>
                    </w:rPr>
                    <w:t> </w:t>
                  </w:r>
                  <w:r>
                    <w:rPr/>
                    <w:t>mercati</w:t>
                  </w:r>
                  <w:r>
                    <w:rPr>
                      <w:spacing w:val="-14"/>
                    </w:rPr>
                    <w:t> </w:t>
                  </w:r>
                  <w:r>
                    <w:rPr/>
                    <w:t>conseguente</w:t>
                  </w:r>
                  <w:r>
                    <w:rPr>
                      <w:spacing w:val="-17"/>
                    </w:rPr>
                    <w:t> </w:t>
                  </w:r>
                  <w:r>
                    <w:rPr/>
                    <w:t>all’emergenza sanitaria causata dalla diffusione del COVID-19 (Coronavirus), nonché di prevedere ulteriori ipotesi di esclusione dell'applicabilità degli indici sintetici di affidabilità fiscale</w:t>
                  </w:r>
                  <w:r>
                    <w:rPr>
                      <w:spacing w:val="-38"/>
                    </w:rPr>
                    <w:t> </w:t>
                  </w:r>
                  <w:r>
                    <w:rPr/>
                    <w:t>di cui</w:t>
                  </w:r>
                  <w:r>
                    <w:rPr>
                      <w:spacing w:val="-13"/>
                    </w:rPr>
                    <w:t> </w:t>
                  </w:r>
                  <w:r>
                    <w:rPr/>
                    <w:t>all’articolo</w:t>
                  </w:r>
                  <w:r>
                    <w:rPr>
                      <w:spacing w:val="-12"/>
                    </w:rPr>
                    <w:t> </w:t>
                  </w:r>
                  <w:r>
                    <w:rPr/>
                    <w:t>9-bis</w:t>
                  </w:r>
                  <w:r>
                    <w:rPr>
                      <w:spacing w:val="-13"/>
                    </w:rPr>
                    <w:t> </w:t>
                  </w:r>
                  <w:r>
                    <w:rPr/>
                    <w:t>del</w:t>
                  </w:r>
                  <w:r>
                    <w:rPr>
                      <w:spacing w:val="-12"/>
                    </w:rPr>
                    <w:t> </w:t>
                  </w:r>
                  <w:r>
                    <w:rPr/>
                    <w:t>decreto-legge</w:t>
                  </w:r>
                  <w:r>
                    <w:rPr>
                      <w:spacing w:val="-12"/>
                    </w:rPr>
                    <w:t> </w:t>
                  </w:r>
                  <w:r>
                    <w:rPr/>
                    <w:t>24</w:t>
                  </w:r>
                  <w:r>
                    <w:rPr>
                      <w:spacing w:val="-11"/>
                    </w:rPr>
                    <w:t> </w:t>
                  </w:r>
                  <w:r>
                    <w:rPr/>
                    <w:t>aprile</w:t>
                  </w:r>
                  <w:r>
                    <w:rPr>
                      <w:spacing w:val="-13"/>
                    </w:rPr>
                    <w:t> </w:t>
                  </w:r>
                  <w:r>
                    <w:rPr/>
                    <w:t>2017,</w:t>
                  </w:r>
                  <w:r>
                    <w:rPr>
                      <w:spacing w:val="-12"/>
                    </w:rPr>
                    <w:t> </w:t>
                  </w:r>
                  <w:r>
                    <w:rPr/>
                    <w:t>n.</w:t>
                  </w:r>
                  <w:r>
                    <w:rPr>
                      <w:spacing w:val="-13"/>
                    </w:rPr>
                    <w:t> </w:t>
                  </w:r>
                  <w:r>
                    <w:rPr/>
                    <w:t>50,</w:t>
                  </w:r>
                  <w:r>
                    <w:rPr>
                      <w:spacing w:val="-10"/>
                    </w:rPr>
                    <w:t> </w:t>
                  </w:r>
                  <w:r>
                    <w:rPr/>
                    <w:t>tenuto</w:t>
                  </w:r>
                  <w:r>
                    <w:rPr>
                      <w:spacing w:val="-12"/>
                    </w:rPr>
                    <w:t> </w:t>
                  </w:r>
                  <w:r>
                    <w:rPr/>
                    <w:t>conto</w:t>
                  </w:r>
                  <w:r>
                    <w:rPr>
                      <w:spacing w:val="-11"/>
                    </w:rPr>
                    <w:t> </w:t>
                  </w:r>
                  <w:r>
                    <w:rPr/>
                    <w:t>di</w:t>
                  </w:r>
                  <w:r>
                    <w:rPr>
                      <w:spacing w:val="-10"/>
                    </w:rPr>
                    <w:t> </w:t>
                  </w:r>
                  <w:r>
                    <w:rPr/>
                    <w:t>quanto</w:t>
                  </w:r>
                  <w:r>
                    <w:rPr>
                      <w:spacing w:val="-12"/>
                    </w:rPr>
                    <w:t> </w:t>
                  </w:r>
                  <w:r>
                    <w:rPr/>
                    <w:t>previsto all’articolo</w:t>
                  </w:r>
                  <w:r>
                    <w:rPr>
                      <w:spacing w:val="-12"/>
                    </w:rPr>
                    <w:t> </w:t>
                  </w:r>
                  <w:r>
                    <w:rPr/>
                    <w:t>9-bis,</w:t>
                  </w:r>
                  <w:r>
                    <w:rPr>
                      <w:spacing w:val="-10"/>
                    </w:rPr>
                    <w:t> </w:t>
                  </w:r>
                  <w:r>
                    <w:rPr/>
                    <w:t>comma</w:t>
                  </w:r>
                  <w:r>
                    <w:rPr>
                      <w:spacing w:val="-12"/>
                    </w:rPr>
                    <w:t> </w:t>
                  </w:r>
                  <w:r>
                    <w:rPr/>
                    <w:t>7,</w:t>
                  </w:r>
                  <w:r>
                    <w:rPr>
                      <w:spacing w:val="-11"/>
                    </w:rPr>
                    <w:t> </w:t>
                  </w:r>
                  <w:r>
                    <w:rPr/>
                    <w:t>del</w:t>
                  </w:r>
                  <w:r>
                    <w:rPr>
                      <w:spacing w:val="-12"/>
                    </w:rPr>
                    <w:t> </w:t>
                  </w:r>
                  <w:r>
                    <w:rPr/>
                    <w:t>decreto-legge</w:t>
                  </w:r>
                  <w:r>
                    <w:rPr>
                      <w:spacing w:val="-12"/>
                    </w:rPr>
                    <w:t> </w:t>
                  </w:r>
                  <w:r>
                    <w:rPr/>
                    <w:t>24</w:t>
                  </w:r>
                  <w:r>
                    <w:rPr>
                      <w:spacing w:val="-11"/>
                    </w:rPr>
                    <w:t> </w:t>
                  </w:r>
                  <w:r>
                    <w:rPr/>
                    <w:t>aprile</w:t>
                  </w:r>
                  <w:r>
                    <w:rPr>
                      <w:spacing w:val="-12"/>
                    </w:rPr>
                    <w:t> </w:t>
                  </w:r>
                  <w:r>
                    <w:rPr/>
                    <w:t>2017,</w:t>
                  </w:r>
                  <w:r>
                    <w:rPr>
                      <w:spacing w:val="-11"/>
                    </w:rPr>
                    <w:t> </w:t>
                  </w:r>
                  <w:r>
                    <w:rPr/>
                    <w:t>n.</w:t>
                  </w:r>
                  <w:r>
                    <w:rPr>
                      <w:spacing w:val="-12"/>
                    </w:rPr>
                    <w:t> </w:t>
                  </w:r>
                  <w:r>
                    <w:rPr/>
                    <w:t>50,</w:t>
                  </w:r>
                  <w:r>
                    <w:rPr>
                      <w:spacing w:val="-11"/>
                    </w:rPr>
                    <w:t> </w:t>
                  </w:r>
                  <w:r>
                    <w:rPr/>
                    <w:t>evitando</w:t>
                  </w:r>
                  <w:r>
                    <w:rPr>
                      <w:spacing w:val="-13"/>
                    </w:rPr>
                    <w:t> </w:t>
                  </w:r>
                  <w:r>
                    <w:rPr/>
                    <w:t>l’introduzione di</w:t>
                  </w:r>
                  <w:r>
                    <w:rPr>
                      <w:spacing w:val="-13"/>
                    </w:rPr>
                    <w:t> </w:t>
                  </w:r>
                  <w:r>
                    <w:rPr/>
                    <w:t>nuovi</w:t>
                  </w:r>
                  <w:r>
                    <w:rPr>
                      <w:spacing w:val="-13"/>
                    </w:rPr>
                    <w:t> </w:t>
                  </w:r>
                  <w:r>
                    <w:rPr/>
                    <w:t>oneri</w:t>
                  </w:r>
                  <w:r>
                    <w:rPr>
                      <w:spacing w:val="-14"/>
                    </w:rPr>
                    <w:t> </w:t>
                  </w:r>
                  <w:r>
                    <w:rPr/>
                    <w:t>dichiarativi</w:t>
                  </w:r>
                  <w:r>
                    <w:rPr>
                      <w:spacing w:val="-13"/>
                    </w:rPr>
                    <w:t> </w:t>
                  </w:r>
                  <w:r>
                    <w:rPr/>
                    <w:t>attraverso</w:t>
                  </w:r>
                  <w:r>
                    <w:rPr>
                      <w:spacing w:val="-14"/>
                    </w:rPr>
                    <w:t> </w:t>
                  </w:r>
                  <w:r>
                    <w:rPr/>
                    <w:t>la</w:t>
                  </w:r>
                  <w:r>
                    <w:rPr>
                      <w:spacing w:val="-13"/>
                    </w:rPr>
                    <w:t> </w:t>
                  </w:r>
                  <w:r>
                    <w:rPr/>
                    <w:t>massima</w:t>
                  </w:r>
                  <w:r>
                    <w:rPr>
                      <w:spacing w:val="-14"/>
                    </w:rPr>
                    <w:t> </w:t>
                  </w:r>
                  <w:r>
                    <w:rPr/>
                    <w:t>valorizzazione</w:t>
                  </w:r>
                  <w:r>
                    <w:rPr>
                      <w:spacing w:val="-14"/>
                    </w:rPr>
                    <w:t> </w:t>
                  </w:r>
                  <w:r>
                    <w:rPr/>
                    <w:t>delle</w:t>
                  </w:r>
                  <w:r>
                    <w:rPr>
                      <w:spacing w:val="-14"/>
                    </w:rPr>
                    <w:t> </w:t>
                  </w:r>
                  <w:r>
                    <w:rPr/>
                    <w:t>informazioni</w:t>
                  </w:r>
                  <w:r>
                    <w:rPr>
                      <w:spacing w:val="-13"/>
                    </w:rPr>
                    <w:t> </w:t>
                  </w:r>
                  <w:r>
                    <w:rPr/>
                    <w:t>già</w:t>
                  </w:r>
                  <w:r>
                    <w:rPr>
                      <w:spacing w:val="-13"/>
                    </w:rPr>
                    <w:t> </w:t>
                  </w:r>
                  <w:r>
                    <w:rPr/>
                    <w:t>nella disponibilità dell’Amministrazione</w:t>
                  </w:r>
                  <w:r>
                    <w:rPr>
                      <w:spacing w:val="-1"/>
                    </w:rPr>
                    <w:t> </w:t>
                  </w:r>
                  <w:r>
                    <w:rPr/>
                    <w:t>finanziaria:</w:t>
                  </w:r>
                </w:p>
              </w:txbxContent>
            </v:textbox>
            <w10:wrap type="none"/>
          </v:shape>
        </w:pict>
      </w:r>
      <w:r>
        <w:rPr/>
        <w:pict>
          <v:shape style="position:absolute;margin-left:71.024002pt;margin-top:99.086624pt;width:11pt;height:15.3pt;mso-position-horizontal-relative:page;mso-position-vertical-relative:page;z-index:-275947520" type="#_x0000_t202" filled="false" stroked="false">
            <v:textbox inset="0,0,0,0">
              <w:txbxContent>
                <w:p>
                  <w:pPr>
                    <w:pStyle w:val="BodyText"/>
                  </w:pPr>
                  <w:r>
                    <w:rPr/>
                    <w:t>1.</w:t>
                  </w:r>
                </w:p>
              </w:txbxContent>
            </v:textbox>
            <w10:wrap type="none"/>
          </v:shape>
        </w:pict>
      </w:r>
      <w:r>
        <w:rPr/>
        <w:pict>
          <v:shape style="position:absolute;margin-left:106.419998pt;margin-top:209.486618pt;width:11.2pt;height:15.3pt;mso-position-horizontal-relative:page;mso-position-vertical-relative:page;z-index:-275946496" type="#_x0000_t202" filled="false" stroked="false">
            <v:textbox inset="0,0,0,0">
              <w:txbxContent>
                <w:p>
                  <w:pPr>
                    <w:pStyle w:val="BodyText"/>
                  </w:pPr>
                  <w:r>
                    <w:rPr/>
                    <w:t>a)</w:t>
                  </w:r>
                </w:p>
              </w:txbxContent>
            </v:textbox>
            <w10:wrap type="none"/>
          </v:shape>
        </w:pict>
      </w:r>
      <w:r>
        <w:rPr/>
        <w:pict>
          <v:shape style="position:absolute;margin-left:124.419998pt;margin-top:209.486618pt;width:399.95pt;height:56.75pt;mso-position-horizontal-relative:page;mso-position-vertical-relative:page;z-index:-275945472" type="#_x0000_t202" filled="false" stroked="false">
            <v:textbox inset="0,0,0,0">
              <w:txbxContent>
                <w:p>
                  <w:pPr>
                    <w:pStyle w:val="BodyText"/>
                    <w:ind w:right="17"/>
                    <w:jc w:val="both"/>
                  </w:pPr>
                  <w:r>
                    <w:rPr/>
                    <w:t>la società di cui all’articolo 10, comma 12, della legge 8 maggio 1998 n. 146, per l’applicazione degli indici sintetici di affidabilità fiscale di cui all’articolo 9-bis</w:t>
                  </w:r>
                  <w:r>
                    <w:rPr>
                      <w:spacing w:val="-35"/>
                    </w:rPr>
                    <w:t> </w:t>
                  </w:r>
                  <w:r>
                    <w:rPr/>
                    <w:t>del decreto-legge del 24 aprile 2017, n. 50, definisce specifiche metodologie basate su analisi</w:t>
                  </w:r>
                  <w:r>
                    <w:rPr>
                      <w:spacing w:val="33"/>
                    </w:rPr>
                    <w:t> </w:t>
                  </w:r>
                  <w:r>
                    <w:rPr/>
                    <w:t>ed</w:t>
                  </w:r>
                  <w:r>
                    <w:rPr>
                      <w:spacing w:val="33"/>
                    </w:rPr>
                    <w:t> </w:t>
                  </w:r>
                  <w:r>
                    <w:rPr/>
                    <w:t>elaborazioni</w:t>
                  </w:r>
                  <w:r>
                    <w:rPr>
                      <w:spacing w:val="36"/>
                    </w:rPr>
                    <w:t> </w:t>
                  </w:r>
                  <w:r>
                    <w:rPr/>
                    <w:t>utilizzando,</w:t>
                  </w:r>
                  <w:r>
                    <w:rPr>
                      <w:spacing w:val="33"/>
                    </w:rPr>
                    <w:t> </w:t>
                  </w:r>
                  <w:r>
                    <w:rPr/>
                    <w:t>anche</w:t>
                  </w:r>
                  <w:r>
                    <w:rPr>
                      <w:spacing w:val="35"/>
                    </w:rPr>
                    <w:t> </w:t>
                  </w:r>
                  <w:r>
                    <w:rPr/>
                    <w:t>attraverso</w:t>
                  </w:r>
                  <w:r>
                    <w:rPr>
                      <w:spacing w:val="33"/>
                    </w:rPr>
                    <w:t> </w:t>
                  </w:r>
                  <w:r>
                    <w:rPr/>
                    <w:t>l’interconnessione</w:t>
                  </w:r>
                  <w:r>
                    <w:rPr>
                      <w:spacing w:val="32"/>
                    </w:rPr>
                    <w:t> </w:t>
                  </w:r>
                  <w:r>
                    <w:rPr/>
                    <w:t>e</w:t>
                  </w:r>
                  <w:r>
                    <w:rPr>
                      <w:spacing w:val="32"/>
                    </w:rPr>
                    <w:t> </w:t>
                  </w:r>
                  <w:r>
                    <w:rPr/>
                    <w:t>la</w:t>
                  </w:r>
                </w:p>
              </w:txbxContent>
            </v:textbox>
            <w10:wrap type="none"/>
          </v:shape>
        </w:pict>
      </w:r>
      <w:r>
        <w:rPr/>
        <w:pict>
          <v:shape style="position:absolute;margin-left:124.419998pt;margin-top:264.716614pt;width:102.8pt;height:15.3pt;mso-position-horizontal-relative:page;mso-position-vertical-relative:page;z-index:-275944448" type="#_x0000_t202" filled="false" stroked="false">
            <v:textbox inset="0,0,0,0">
              <w:txbxContent>
                <w:p>
                  <w:pPr>
                    <w:pStyle w:val="BodyText"/>
                  </w:pPr>
                  <w:r>
                    <w:rPr/>
                    <w:t>pseudonimizzazione,</w:t>
                  </w:r>
                </w:p>
              </w:txbxContent>
            </v:textbox>
            <w10:wrap type="none"/>
          </v:shape>
        </w:pict>
      </w:r>
      <w:r>
        <w:rPr/>
        <w:pict>
          <v:shape style="position:absolute;margin-left:238.854858pt;margin-top:264.716614pt;width:62pt;height:15.3pt;mso-position-horizontal-relative:page;mso-position-vertical-relative:page;z-index:-275943424" type="#_x0000_t202" filled="false" stroked="false">
            <v:textbox inset="0,0,0,0">
              <w:txbxContent>
                <w:p>
                  <w:pPr>
                    <w:pStyle w:val="BodyText"/>
                  </w:pPr>
                  <w:r>
                    <w:rPr/>
                    <w:t>direttamente</w:t>
                  </w:r>
                </w:p>
              </w:txbxContent>
            </v:textbox>
            <w10:wrap type="none"/>
          </v:shape>
        </w:pict>
      </w:r>
      <w:r>
        <w:rPr/>
        <w:pict>
          <v:shape style="position:absolute;margin-left:312.372467pt;margin-top:264.716614pt;width:58.25pt;height:15.3pt;mso-position-horizontal-relative:page;mso-position-vertical-relative:page;z-index:-275942400" type="#_x0000_t202" filled="false" stroked="false">
            <v:textbox inset="0,0,0,0">
              <w:txbxContent>
                <w:p>
                  <w:pPr>
                    <w:pStyle w:val="BodyText"/>
                    <w:tabs>
                      <w:tab w:pos="463" w:val="left" w:leader="none"/>
                    </w:tabs>
                  </w:pPr>
                  <w:r>
                    <w:rPr/>
                    <w:t>le</w:t>
                    <w:tab/>
                    <w:t>banche</w:t>
                  </w:r>
                </w:p>
              </w:txbxContent>
            </v:textbox>
            <w10:wrap type="none"/>
          </v:shape>
        </w:pict>
      </w:r>
      <w:r>
        <w:rPr/>
        <w:pict>
          <v:shape style="position:absolute;margin-left:382.161011pt;margin-top:264.716614pt;width:19.9pt;height:15.3pt;mso-position-horizontal-relative:page;mso-position-vertical-relative:page;z-index:-275941376" type="#_x0000_t202" filled="false" stroked="false">
            <v:textbox inset="0,0,0,0">
              <w:txbxContent>
                <w:p>
                  <w:pPr>
                    <w:pStyle w:val="BodyText"/>
                  </w:pPr>
                  <w:r>
                    <w:rPr/>
                    <w:t>dati</w:t>
                  </w:r>
                </w:p>
              </w:txbxContent>
            </v:textbox>
            <w10:wrap type="none"/>
          </v:shape>
        </w:pict>
      </w:r>
      <w:r>
        <w:rPr/>
        <w:pict>
          <v:shape style="position:absolute;margin-left:413.693176pt;margin-top:264.716614pt;width:16.650pt;height:15.3pt;mso-position-horizontal-relative:page;mso-position-vertical-relative:page;z-index:-275940352" type="#_x0000_t202" filled="false" stroked="false">
            <v:textbox inset="0,0,0,0">
              <w:txbxContent>
                <w:p>
                  <w:pPr>
                    <w:pStyle w:val="BodyText"/>
                  </w:pPr>
                  <w:r>
                    <w:rPr/>
                    <w:t>già</w:t>
                  </w:r>
                </w:p>
              </w:txbxContent>
            </v:textbox>
            <w10:wrap type="none"/>
          </v:shape>
        </w:pict>
      </w:r>
      <w:r>
        <w:rPr/>
        <w:pict>
          <v:shape style="position:absolute;margin-left:441.877319pt;margin-top:264.716614pt;width:53.4pt;height:15.3pt;mso-position-horizontal-relative:page;mso-position-vertical-relative:page;z-index:-275939328" type="#_x0000_t202" filled="false" stroked="false">
            <v:textbox inset="0,0,0,0">
              <w:txbxContent>
                <w:p>
                  <w:pPr>
                    <w:pStyle w:val="BodyText"/>
                  </w:pPr>
                  <w:r>
                    <w:rPr/>
                    <w:t>disponibili</w:t>
                  </w:r>
                </w:p>
              </w:txbxContent>
            </v:textbox>
            <w10:wrap type="none"/>
          </v:shape>
        </w:pict>
      </w:r>
      <w:r>
        <w:rPr/>
        <w:pict>
          <v:shape style="position:absolute;margin-left:506.861267pt;margin-top:264.716614pt;width:17.25pt;height:15.3pt;mso-position-horizontal-relative:page;mso-position-vertical-relative:page;z-index:-275938304" type="#_x0000_t202" filled="false" stroked="false">
            <v:textbox inset="0,0,0,0">
              <w:txbxContent>
                <w:p>
                  <w:pPr>
                    <w:pStyle w:val="BodyText"/>
                  </w:pPr>
                  <w:r>
                    <w:rPr/>
                    <w:t>per</w:t>
                  </w:r>
                </w:p>
              </w:txbxContent>
            </v:textbox>
            <w10:wrap type="none"/>
          </v:shape>
        </w:pict>
      </w:r>
      <w:r>
        <w:rPr/>
        <w:pict>
          <v:shape style="position:absolute;margin-left:124.419998pt;margin-top:278.516632pt;width:399.75pt;height:15.3pt;mso-position-horizontal-relative:page;mso-position-vertical-relative:page;z-index:-275937280" type="#_x0000_t202" filled="false" stroked="false">
            <v:textbox inset="0,0,0,0">
              <w:txbxContent>
                <w:p>
                  <w:pPr>
                    <w:pStyle w:val="BodyText"/>
                  </w:pPr>
                  <w:r>
                    <w:rPr/>
                    <w:t>l’Amministrazione finanziaria, l'Istituto nazionale della previdenza sociale,</w:t>
                  </w:r>
                </w:p>
              </w:txbxContent>
            </v:textbox>
            <w10:wrap type="none"/>
          </v:shape>
        </w:pict>
      </w:r>
      <w:r>
        <w:rPr/>
        <w:pict>
          <v:shape style="position:absolute;margin-left:124.419998pt;margin-top:292.31662pt;width:400.05pt;height:180.95pt;mso-position-horizontal-relative:page;mso-position-vertical-relative:page;z-index:-275936256" type="#_x0000_t202" filled="false" stroked="false">
            <v:textbox inset="0,0,0,0">
              <w:txbxContent>
                <w:p>
                  <w:pPr>
                    <w:pStyle w:val="BodyText"/>
                    <w:ind w:right="22"/>
                    <w:jc w:val="both"/>
                  </w:pPr>
                  <w:r>
                    <w:rPr/>
                    <w:t>l’Ispettorato nazionale del lavoro e l’Istituto nazionale di statistica nonché i dati e gli</w:t>
                  </w:r>
                  <w:r>
                    <w:rPr>
                      <w:spacing w:val="-9"/>
                    </w:rPr>
                    <w:t> </w:t>
                  </w:r>
                  <w:r>
                    <w:rPr/>
                    <w:t>elementi</w:t>
                  </w:r>
                  <w:r>
                    <w:rPr>
                      <w:spacing w:val="-9"/>
                    </w:rPr>
                    <w:t> </w:t>
                  </w:r>
                  <w:r>
                    <w:rPr/>
                    <w:t>acquisibili</w:t>
                  </w:r>
                  <w:r>
                    <w:rPr>
                      <w:spacing w:val="-8"/>
                    </w:rPr>
                    <w:t> </w:t>
                  </w:r>
                  <w:r>
                    <w:rPr/>
                    <w:t>presso</w:t>
                  </w:r>
                  <w:r>
                    <w:rPr>
                      <w:spacing w:val="-9"/>
                    </w:rPr>
                    <w:t> </w:t>
                  </w:r>
                  <w:r>
                    <w:rPr/>
                    <w:t>istituti</w:t>
                  </w:r>
                  <w:r>
                    <w:rPr>
                      <w:spacing w:val="-8"/>
                    </w:rPr>
                    <w:t> </w:t>
                  </w:r>
                  <w:r>
                    <w:rPr/>
                    <w:t>ed</w:t>
                  </w:r>
                  <w:r>
                    <w:rPr>
                      <w:spacing w:val="-10"/>
                    </w:rPr>
                    <w:t> </w:t>
                  </w:r>
                  <w:r>
                    <w:rPr/>
                    <w:t>enti</w:t>
                  </w:r>
                  <w:r>
                    <w:rPr>
                      <w:spacing w:val="-8"/>
                    </w:rPr>
                    <w:t> </w:t>
                  </w:r>
                  <w:r>
                    <w:rPr/>
                    <w:t>specializzati</w:t>
                  </w:r>
                  <w:r>
                    <w:rPr>
                      <w:spacing w:val="-9"/>
                    </w:rPr>
                    <w:t> </w:t>
                  </w:r>
                  <w:r>
                    <w:rPr/>
                    <w:t>nella</w:t>
                  </w:r>
                  <w:r>
                    <w:rPr>
                      <w:spacing w:val="-11"/>
                    </w:rPr>
                    <w:t> </w:t>
                  </w:r>
                  <w:r>
                    <w:rPr/>
                    <w:t>ricerca</w:t>
                  </w:r>
                  <w:r>
                    <w:rPr>
                      <w:spacing w:val="-7"/>
                    </w:rPr>
                    <w:t> </w:t>
                  </w:r>
                  <w:r>
                    <w:rPr/>
                    <w:t>e</w:t>
                  </w:r>
                  <w:r>
                    <w:rPr>
                      <w:spacing w:val="-11"/>
                    </w:rPr>
                    <w:t> </w:t>
                  </w:r>
                  <w:r>
                    <w:rPr/>
                    <w:t>nell’analisi economica;</w:t>
                  </w:r>
                </w:p>
                <w:p>
                  <w:pPr>
                    <w:pStyle w:val="BodyText"/>
                    <w:spacing w:before="0"/>
                    <w:ind w:right="17"/>
                    <w:jc w:val="both"/>
                  </w:pPr>
                  <w:r>
                    <w:rPr/>
                    <w:t>in deroga a quanto previsto all’articolo 9-bis, comma 4, secondo periodo, del decreto-legge</w:t>
                  </w:r>
                  <w:r>
                    <w:rPr>
                      <w:spacing w:val="-13"/>
                    </w:rPr>
                    <w:t> </w:t>
                  </w:r>
                  <w:r>
                    <w:rPr/>
                    <w:t>del</w:t>
                  </w:r>
                  <w:r>
                    <w:rPr>
                      <w:spacing w:val="-10"/>
                    </w:rPr>
                    <w:t> </w:t>
                  </w:r>
                  <w:r>
                    <w:rPr/>
                    <w:t>24</w:t>
                  </w:r>
                  <w:r>
                    <w:rPr>
                      <w:spacing w:val="-11"/>
                    </w:rPr>
                    <w:t> </w:t>
                  </w:r>
                  <w:r>
                    <w:rPr/>
                    <w:t>aprile</w:t>
                  </w:r>
                  <w:r>
                    <w:rPr>
                      <w:spacing w:val="-11"/>
                    </w:rPr>
                    <w:t> </w:t>
                  </w:r>
                  <w:r>
                    <w:rPr/>
                    <w:t>2017,</w:t>
                  </w:r>
                  <w:r>
                    <w:rPr>
                      <w:spacing w:val="-11"/>
                    </w:rPr>
                    <w:t> </w:t>
                  </w:r>
                  <w:r>
                    <w:rPr/>
                    <w:t>n.</w:t>
                  </w:r>
                  <w:r>
                    <w:rPr>
                      <w:spacing w:val="-10"/>
                    </w:rPr>
                    <w:t> </w:t>
                  </w:r>
                  <w:r>
                    <w:rPr/>
                    <w:t>50,</w:t>
                  </w:r>
                  <w:r>
                    <w:rPr>
                      <w:spacing w:val="-11"/>
                    </w:rPr>
                    <w:t> </w:t>
                  </w:r>
                  <w:r>
                    <w:rPr/>
                    <w:t>valutate</w:t>
                  </w:r>
                  <w:r>
                    <w:rPr>
                      <w:spacing w:val="-11"/>
                    </w:rPr>
                    <w:t> </w:t>
                  </w:r>
                  <w:r>
                    <w:rPr/>
                    <w:t>le</w:t>
                  </w:r>
                  <w:r>
                    <w:rPr>
                      <w:spacing w:val="-12"/>
                    </w:rPr>
                    <w:t> </w:t>
                  </w:r>
                  <w:r>
                    <w:rPr/>
                    <w:t>specifiche</w:t>
                  </w:r>
                  <w:r>
                    <w:rPr>
                      <w:spacing w:val="-11"/>
                    </w:rPr>
                    <w:t> </w:t>
                  </w:r>
                  <w:r>
                    <w:rPr/>
                    <w:t>proposte</w:t>
                  </w:r>
                  <w:r>
                    <w:rPr>
                      <w:spacing w:val="-11"/>
                    </w:rPr>
                    <w:t> </w:t>
                  </w:r>
                  <w:r>
                    <w:rPr/>
                    <w:t>da</w:t>
                  </w:r>
                  <w:r>
                    <w:rPr>
                      <w:spacing w:val="-12"/>
                    </w:rPr>
                    <w:t> </w:t>
                  </w:r>
                  <w:r>
                    <w:rPr/>
                    <w:t>parte</w:t>
                  </w:r>
                  <w:r>
                    <w:rPr>
                      <w:spacing w:val="-11"/>
                    </w:rPr>
                    <w:t> </w:t>
                  </w:r>
                  <w:r>
                    <w:rPr/>
                    <w:t>delle organizzazioni di categoria e degli ordini professionali presenti nella</w:t>
                  </w:r>
                  <w:r>
                    <w:rPr>
                      <w:spacing w:val="-20"/>
                    </w:rPr>
                    <w:t> </w:t>
                  </w:r>
                  <w:r>
                    <w:rPr/>
                    <w:t>Commissione di esperti di cui all’articolo 9-bis, comma 8 del decreto-legge 24 aprile 2017, n. </w:t>
                  </w:r>
                  <w:r>
                    <w:rPr>
                      <w:spacing w:val="-4"/>
                    </w:rPr>
                    <w:t>50, </w:t>
                  </w:r>
                  <w:r>
                    <w:rPr/>
                    <w:t>potranno essere individuati ulteriori dati e informazioni necessari per una migliore valutazione dello stato di crisi</w:t>
                  </w:r>
                  <w:r>
                    <w:rPr>
                      <w:spacing w:val="2"/>
                    </w:rPr>
                    <w:t> </w:t>
                  </w:r>
                  <w:r>
                    <w:rPr/>
                    <w:t>individuale;</w:t>
                  </w:r>
                </w:p>
                <w:p>
                  <w:pPr>
                    <w:pStyle w:val="BodyText"/>
                    <w:spacing w:before="0"/>
                    <w:ind w:right="18"/>
                    <w:jc w:val="both"/>
                  </w:pPr>
                  <w:r>
                    <w:rPr/>
                    <w:t>i termini di cui all'articolo 9-bis, comma 2 del decreto-legge 24 aprile 2017, n. 50, per l’approvazione degli indici e per la loro eventuale integrazione sono spostati rispettivamente al 31 marzo e al 30 aprile dell’anno successivo a quello di applicazione.</w:t>
                  </w:r>
                </w:p>
              </w:txbxContent>
            </v:textbox>
            <w10:wrap type="none"/>
          </v:shape>
        </w:pict>
      </w:r>
      <w:r>
        <w:rPr/>
        <w:pict>
          <v:shape style="position:absolute;margin-left:106.419998pt;margin-top:333.716614pt;width:11.95pt;height:15.3pt;mso-position-horizontal-relative:page;mso-position-vertical-relative:page;z-index:-275935232" type="#_x0000_t202" filled="false" stroked="false">
            <v:textbox inset="0,0,0,0">
              <w:txbxContent>
                <w:p>
                  <w:pPr>
                    <w:pStyle w:val="BodyText"/>
                  </w:pPr>
                  <w:r>
                    <w:rPr/>
                    <w:t>b)</w:t>
                  </w:r>
                </w:p>
              </w:txbxContent>
            </v:textbox>
            <w10:wrap type="none"/>
          </v:shape>
        </w:pict>
      </w:r>
      <w:r>
        <w:rPr/>
        <w:pict>
          <v:shape style="position:absolute;margin-left:106.419998pt;margin-top:416.516632pt;width:11.2pt;height:15.3pt;mso-position-horizontal-relative:page;mso-position-vertical-relative:page;z-index:-275934208" type="#_x0000_t202" filled="false" stroked="false">
            <v:textbox inset="0,0,0,0">
              <w:txbxContent>
                <w:p>
                  <w:pPr>
                    <w:pStyle w:val="BodyText"/>
                  </w:pPr>
                  <w:r>
                    <w:rPr/>
                    <w:t>c)</w:t>
                  </w:r>
                </w:p>
              </w:txbxContent>
            </v:textbox>
            <w10:wrap type="none"/>
          </v:shape>
        </w:pict>
      </w:r>
      <w:r>
        <w:rPr/>
        <w:pict>
          <v:shape style="position:absolute;margin-left:71.024002pt;margin-top:471.736633pt;width:11pt;height:15.3pt;mso-position-horizontal-relative:page;mso-position-vertical-relative:page;z-index:-275933184" type="#_x0000_t202" filled="false" stroked="false">
            <v:textbox inset="0,0,0,0">
              <w:txbxContent>
                <w:p>
                  <w:pPr>
                    <w:pStyle w:val="BodyText"/>
                  </w:pPr>
                  <w:r>
                    <w:rPr/>
                    <w:t>2.</w:t>
                  </w:r>
                </w:p>
              </w:txbxContent>
            </v:textbox>
            <w10:wrap type="none"/>
          </v:shape>
        </w:pict>
      </w:r>
      <w:r>
        <w:rPr/>
        <w:pict>
          <v:shape style="position:absolute;margin-left:89.024002pt;margin-top:471.736633pt;width:435.2pt;height:98.1pt;mso-position-horizontal-relative:page;mso-position-vertical-relative:page;z-index:-275932160" type="#_x0000_t202" filled="false" stroked="false">
            <v:textbox inset="0,0,0,0">
              <w:txbxContent>
                <w:p>
                  <w:pPr>
                    <w:pStyle w:val="BodyText"/>
                    <w:ind w:right="17"/>
                    <w:jc w:val="both"/>
                  </w:pPr>
                  <w:r>
                    <w:rPr/>
                    <w:t>Considerate le difficoltà correlate al primo periodo d’imposta di applicazione degli indici sintetici di affidabilità fiscale e gli effetti sull’economia e sui mercati conseguenti all’emergenza sanitaria, nella definizione delle strategie di controllo di cui al comma 14 dell’articolo 9-bis del decreto-legge 24 aprile 2017, n. 50, convertito, con modificazioni, dalla legge 21 giugno 2017, n. 96, per il periodo d’imposta in corso al 31 dicembre 2018, l’Agenzia delle entrate e il Corpo della Guardia di finanza tengono conto anche del livello di affidabilità fiscale derivante dall’applicazione degli indici per il periodo d’imposta in</w:t>
                  </w:r>
                </w:p>
              </w:txbxContent>
            </v:textbox>
            <w10:wrap type="none"/>
          </v:shape>
        </w:pict>
      </w:r>
      <w:r>
        <w:rPr/>
        <w:pict>
          <v:shape style="position:absolute;margin-left:89.024002pt;margin-top:568.336609pt;width:435.25pt;height:56.75pt;mso-position-horizontal-relative:page;mso-position-vertical-relative:page;z-index:-275931136" type="#_x0000_t202" filled="false" stroked="false">
            <v:textbox inset="0,0,0,0">
              <w:txbxContent>
                <w:p>
                  <w:pPr>
                    <w:pStyle w:val="BodyText"/>
                    <w:ind w:right="17"/>
                    <w:jc w:val="both"/>
                  </w:pPr>
                  <w:r>
                    <w:rPr/>
                    <w:t>corso</w:t>
                  </w:r>
                  <w:r>
                    <w:rPr>
                      <w:spacing w:val="-14"/>
                    </w:rPr>
                    <w:t> </w:t>
                  </w:r>
                  <w:r>
                    <w:rPr/>
                    <w:t>al</w:t>
                  </w:r>
                  <w:r>
                    <w:rPr>
                      <w:spacing w:val="-13"/>
                    </w:rPr>
                    <w:t> </w:t>
                  </w:r>
                  <w:r>
                    <w:rPr/>
                    <w:t>31</w:t>
                  </w:r>
                  <w:r>
                    <w:rPr>
                      <w:spacing w:val="-13"/>
                    </w:rPr>
                    <w:t> </w:t>
                  </w:r>
                  <w:r>
                    <w:rPr/>
                    <w:t>dicembre</w:t>
                  </w:r>
                  <w:r>
                    <w:rPr>
                      <w:spacing w:val="-14"/>
                    </w:rPr>
                    <w:t> </w:t>
                  </w:r>
                  <w:r>
                    <w:rPr/>
                    <w:t>2019.</w:t>
                  </w:r>
                  <w:r>
                    <w:rPr>
                      <w:spacing w:val="-13"/>
                    </w:rPr>
                    <w:t> </w:t>
                  </w:r>
                  <w:r>
                    <w:rPr/>
                    <w:t>Analogamente,</w:t>
                  </w:r>
                  <w:r>
                    <w:rPr>
                      <w:spacing w:val="-14"/>
                    </w:rPr>
                    <w:t> </w:t>
                  </w:r>
                  <w:r>
                    <w:rPr/>
                    <w:t>per</w:t>
                  </w:r>
                  <w:r>
                    <w:rPr>
                      <w:spacing w:val="-14"/>
                    </w:rPr>
                    <w:t> </w:t>
                  </w:r>
                  <w:r>
                    <w:rPr/>
                    <w:t>il</w:t>
                  </w:r>
                  <w:r>
                    <w:rPr>
                      <w:spacing w:val="-12"/>
                    </w:rPr>
                    <w:t> </w:t>
                  </w:r>
                  <w:r>
                    <w:rPr/>
                    <w:t>periodo</w:t>
                  </w:r>
                  <w:r>
                    <w:rPr>
                      <w:spacing w:val="-14"/>
                    </w:rPr>
                    <w:t> </w:t>
                  </w:r>
                  <w:r>
                    <w:rPr/>
                    <w:t>di</w:t>
                  </w:r>
                  <w:r>
                    <w:rPr>
                      <w:spacing w:val="-13"/>
                    </w:rPr>
                    <w:t> </w:t>
                  </w:r>
                  <w:r>
                    <w:rPr/>
                    <w:t>imposta</w:t>
                  </w:r>
                  <w:r>
                    <w:rPr>
                      <w:spacing w:val="-13"/>
                    </w:rPr>
                    <w:t> </w:t>
                  </w:r>
                  <w:r>
                    <w:rPr/>
                    <w:t>in</w:t>
                  </w:r>
                  <w:r>
                    <w:rPr>
                      <w:spacing w:val="-15"/>
                    </w:rPr>
                    <w:t> </w:t>
                  </w:r>
                  <w:r>
                    <w:rPr/>
                    <w:t>corso</w:t>
                  </w:r>
                  <w:r>
                    <w:rPr>
                      <w:spacing w:val="-14"/>
                    </w:rPr>
                    <w:t> </w:t>
                  </w:r>
                  <w:r>
                    <w:rPr/>
                    <w:t>al</w:t>
                  </w:r>
                  <w:r>
                    <w:rPr>
                      <w:spacing w:val="-13"/>
                    </w:rPr>
                    <w:t> </w:t>
                  </w:r>
                  <w:r>
                    <w:rPr/>
                    <w:t>31</w:t>
                  </w:r>
                  <w:r>
                    <w:rPr>
                      <w:spacing w:val="-12"/>
                    </w:rPr>
                    <w:t> </w:t>
                  </w:r>
                  <w:r>
                    <w:rPr/>
                    <w:t>dicembre 2020, si tiene conto anche del livello di affidabilità fiscale più elevato derivante dall’applicazione degli indici per i periodi d’imposta in corso al 31 dicembre 2018 e al 31 dicembre</w:t>
                  </w:r>
                  <w:r>
                    <w:rPr>
                      <w:spacing w:val="-3"/>
                    </w:rPr>
                    <w:t> </w:t>
                  </w:r>
                  <w:r>
                    <w:rPr/>
                    <w:t>2019.</w:t>
                  </w:r>
                </w:p>
              </w:txbxContent>
            </v:textbox>
            <w10:wrap type="none"/>
          </v:shape>
        </w:pict>
      </w:r>
      <w:r>
        <w:rPr/>
        <w:pict>
          <v:shape style="position:absolute;margin-left:71.024002pt;margin-top:637.366638pt;width:453.45pt;height:114.6pt;mso-position-horizontal-relative:page;mso-position-vertical-relative:page;z-index:-275930112"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Gli</w:t>
                  </w:r>
                  <w:r>
                    <w:rPr>
                      <w:spacing w:val="-9"/>
                    </w:rPr>
                    <w:t> </w:t>
                  </w:r>
                  <w:r>
                    <w:rPr/>
                    <w:t>indici</w:t>
                  </w:r>
                  <w:r>
                    <w:rPr>
                      <w:spacing w:val="-8"/>
                    </w:rPr>
                    <w:t> </w:t>
                  </w:r>
                  <w:r>
                    <w:rPr/>
                    <w:t>sintetici</w:t>
                  </w:r>
                  <w:r>
                    <w:rPr>
                      <w:spacing w:val="-9"/>
                    </w:rPr>
                    <w:t> </w:t>
                  </w:r>
                  <w:r>
                    <w:rPr/>
                    <w:t>di</w:t>
                  </w:r>
                  <w:r>
                    <w:rPr>
                      <w:spacing w:val="-8"/>
                    </w:rPr>
                    <w:t> </w:t>
                  </w:r>
                  <w:r>
                    <w:rPr/>
                    <w:t>affidabilità</w:t>
                  </w:r>
                  <w:r>
                    <w:rPr>
                      <w:spacing w:val="-11"/>
                    </w:rPr>
                    <w:t> </w:t>
                  </w:r>
                  <w:r>
                    <w:rPr/>
                    <w:t>fiscale</w:t>
                  </w:r>
                  <w:r>
                    <w:rPr>
                      <w:spacing w:val="-7"/>
                    </w:rPr>
                    <w:t> </w:t>
                  </w:r>
                  <w:r>
                    <w:rPr/>
                    <w:t>(ISA)</w:t>
                  </w:r>
                  <w:r>
                    <w:rPr>
                      <w:spacing w:val="-11"/>
                    </w:rPr>
                    <w:t> </w:t>
                  </w:r>
                  <w:r>
                    <w:rPr/>
                    <w:t>sono</w:t>
                  </w:r>
                  <w:r>
                    <w:rPr>
                      <w:spacing w:val="-9"/>
                    </w:rPr>
                    <w:t> </w:t>
                  </w:r>
                  <w:r>
                    <w:rPr/>
                    <w:t>stati</w:t>
                  </w:r>
                  <w:r>
                    <w:rPr>
                      <w:spacing w:val="-9"/>
                    </w:rPr>
                    <w:t> </w:t>
                  </w:r>
                  <w:r>
                    <w:rPr/>
                    <w:t>previsti</w:t>
                  </w:r>
                  <w:r>
                    <w:rPr>
                      <w:spacing w:val="-8"/>
                    </w:rPr>
                    <w:t> </w:t>
                  </w:r>
                  <w:r>
                    <w:rPr/>
                    <w:t>dall’articolo</w:t>
                  </w:r>
                  <w:r>
                    <w:rPr>
                      <w:spacing w:val="-10"/>
                    </w:rPr>
                    <w:t> </w:t>
                  </w:r>
                  <w:r>
                    <w:rPr/>
                    <w:t>9-</w:t>
                  </w:r>
                  <w:r>
                    <w:rPr>
                      <w:i/>
                    </w:rPr>
                    <w:t>bis</w:t>
                  </w:r>
                  <w:r>
                    <w:rPr>
                      <w:i/>
                      <w:spacing w:val="-8"/>
                    </w:rPr>
                    <w:t> </w:t>
                  </w:r>
                  <w:r>
                    <w:rPr/>
                    <w:t>del</w:t>
                  </w:r>
                  <w:r>
                    <w:rPr>
                      <w:spacing w:val="-8"/>
                    </w:rPr>
                    <w:t> </w:t>
                  </w:r>
                  <w:r>
                    <w:rPr/>
                    <w:t>decreto- legge</w:t>
                  </w:r>
                  <w:r>
                    <w:rPr>
                      <w:spacing w:val="-5"/>
                    </w:rPr>
                    <w:t> </w:t>
                  </w:r>
                  <w:r>
                    <w:rPr/>
                    <w:t>24</w:t>
                  </w:r>
                  <w:r>
                    <w:rPr>
                      <w:spacing w:val="-4"/>
                    </w:rPr>
                    <w:t> </w:t>
                  </w:r>
                  <w:r>
                    <w:rPr/>
                    <w:t>aprile</w:t>
                  </w:r>
                  <w:r>
                    <w:rPr>
                      <w:spacing w:val="-4"/>
                    </w:rPr>
                    <w:t> </w:t>
                  </w:r>
                  <w:r>
                    <w:rPr/>
                    <w:t>2017,</w:t>
                  </w:r>
                  <w:r>
                    <w:rPr>
                      <w:spacing w:val="-4"/>
                    </w:rPr>
                    <w:t> </w:t>
                  </w:r>
                  <w:r>
                    <w:rPr/>
                    <w:t>n.</w:t>
                  </w:r>
                  <w:r>
                    <w:rPr>
                      <w:spacing w:val="-4"/>
                    </w:rPr>
                    <w:t> </w:t>
                  </w:r>
                  <w:r>
                    <w:rPr/>
                    <w:t>50,</w:t>
                  </w:r>
                  <w:r>
                    <w:rPr>
                      <w:spacing w:val="-4"/>
                    </w:rPr>
                    <w:t> </w:t>
                  </w:r>
                  <w:r>
                    <w:rPr/>
                    <w:t>convertito,</w:t>
                  </w:r>
                  <w:r>
                    <w:rPr>
                      <w:spacing w:val="-2"/>
                    </w:rPr>
                    <w:t> </w:t>
                  </w:r>
                  <w:r>
                    <w:rPr/>
                    <w:t>con</w:t>
                  </w:r>
                  <w:r>
                    <w:rPr>
                      <w:spacing w:val="-4"/>
                    </w:rPr>
                    <w:t> </w:t>
                  </w:r>
                  <w:r>
                    <w:rPr/>
                    <w:t>modificazioni,</w:t>
                  </w:r>
                  <w:r>
                    <w:rPr>
                      <w:spacing w:val="-4"/>
                    </w:rPr>
                    <w:t> </w:t>
                  </w:r>
                  <w:r>
                    <w:rPr/>
                    <w:t>dalla</w:t>
                  </w:r>
                  <w:r>
                    <w:rPr>
                      <w:spacing w:val="-4"/>
                    </w:rPr>
                    <w:t> </w:t>
                  </w:r>
                  <w:r>
                    <w:rPr/>
                    <w:t>legge</w:t>
                  </w:r>
                  <w:r>
                    <w:rPr>
                      <w:spacing w:val="-5"/>
                    </w:rPr>
                    <w:t> </w:t>
                  </w:r>
                  <w:r>
                    <w:rPr/>
                    <w:t>21</w:t>
                  </w:r>
                  <w:r>
                    <w:rPr>
                      <w:spacing w:val="-4"/>
                    </w:rPr>
                    <w:t> </w:t>
                  </w:r>
                  <w:r>
                    <w:rPr/>
                    <w:t>giugno</w:t>
                  </w:r>
                  <w:r>
                    <w:rPr>
                      <w:spacing w:val="-2"/>
                    </w:rPr>
                    <w:t> </w:t>
                  </w:r>
                  <w:r>
                    <w:rPr/>
                    <w:t>2017,</w:t>
                  </w:r>
                  <w:r>
                    <w:rPr>
                      <w:spacing w:val="-4"/>
                    </w:rPr>
                    <w:t> </w:t>
                  </w:r>
                  <w:r>
                    <w:rPr/>
                    <w:t>n.</w:t>
                  </w:r>
                  <w:r>
                    <w:rPr>
                      <w:spacing w:val="-4"/>
                    </w:rPr>
                    <w:t> </w:t>
                  </w:r>
                  <w:r>
                    <w:rPr/>
                    <w:t>96,</w:t>
                  </w:r>
                  <w:r>
                    <w:rPr>
                      <w:spacing w:val="-3"/>
                    </w:rPr>
                    <w:t> </w:t>
                  </w:r>
                  <w:r>
                    <w:rPr/>
                    <w:t>e hanno sostituito, dal periodo d’imposta 2018, i precedenti studi di settore e</w:t>
                  </w:r>
                  <w:r>
                    <w:rPr>
                      <w:spacing w:val="-14"/>
                    </w:rPr>
                    <w:t> </w:t>
                  </w:r>
                  <w:r>
                    <w:rPr/>
                    <w:t>parametri.</w:t>
                  </w:r>
                </w:p>
                <w:p>
                  <w:pPr>
                    <w:pStyle w:val="BodyText"/>
                    <w:spacing w:before="0"/>
                    <w:ind w:right="23"/>
                    <w:jc w:val="both"/>
                  </w:pPr>
                  <w:r>
                    <w:rPr/>
                    <w:t>La concreta applicazione del nuovo strumento, originariamente prevista per il periodo d’imposta 2017, è stata posticipata per effetto di una disposizione, contenuta nella legge di bilancio</w:t>
                  </w:r>
                  <w:r>
                    <w:rPr>
                      <w:spacing w:val="-11"/>
                    </w:rPr>
                    <w:t> </w:t>
                  </w:r>
                  <w:r>
                    <w:rPr/>
                    <w:t>2018</w:t>
                  </w:r>
                  <w:r>
                    <w:rPr>
                      <w:spacing w:val="-10"/>
                    </w:rPr>
                    <w:t> </w:t>
                  </w:r>
                  <w:r>
                    <w:rPr/>
                    <w:t>(articolo</w:t>
                  </w:r>
                  <w:r>
                    <w:rPr>
                      <w:spacing w:val="-10"/>
                    </w:rPr>
                    <w:t> </w:t>
                  </w:r>
                  <w:r>
                    <w:rPr/>
                    <w:t>1,</w:t>
                  </w:r>
                  <w:r>
                    <w:rPr>
                      <w:spacing w:val="-9"/>
                    </w:rPr>
                    <w:t> </w:t>
                  </w:r>
                  <w:r>
                    <w:rPr/>
                    <w:t>comma</w:t>
                  </w:r>
                  <w:r>
                    <w:rPr>
                      <w:spacing w:val="-11"/>
                    </w:rPr>
                    <w:t> </w:t>
                  </w:r>
                  <w:r>
                    <w:rPr/>
                    <w:t>931</w:t>
                  </w:r>
                  <w:r>
                    <w:rPr>
                      <w:spacing w:val="-10"/>
                    </w:rPr>
                    <w:t> </w:t>
                  </w:r>
                  <w:r>
                    <w:rPr/>
                    <w:t>della</w:t>
                  </w:r>
                  <w:r>
                    <w:rPr>
                      <w:spacing w:val="-12"/>
                    </w:rPr>
                    <w:t> </w:t>
                  </w:r>
                  <w:r>
                    <w:rPr/>
                    <w:t>legge</w:t>
                  </w:r>
                  <w:r>
                    <w:rPr>
                      <w:spacing w:val="-11"/>
                    </w:rPr>
                    <w:t> </w:t>
                  </w:r>
                  <w:r>
                    <w:rPr/>
                    <w:t>27</w:t>
                  </w:r>
                  <w:r>
                    <w:rPr>
                      <w:spacing w:val="-10"/>
                    </w:rPr>
                    <w:t> </w:t>
                  </w:r>
                  <w:r>
                    <w:rPr/>
                    <w:t>dicembre</w:t>
                  </w:r>
                  <w:r>
                    <w:rPr>
                      <w:spacing w:val="-10"/>
                    </w:rPr>
                    <w:t> </w:t>
                  </w:r>
                  <w:r>
                    <w:rPr/>
                    <w:t>2017,</w:t>
                  </w:r>
                  <w:r>
                    <w:rPr>
                      <w:spacing w:val="-10"/>
                    </w:rPr>
                    <w:t> </w:t>
                  </w:r>
                  <w:r>
                    <w:rPr/>
                    <w:t>n.</w:t>
                  </w:r>
                  <w:r>
                    <w:rPr>
                      <w:spacing w:val="-10"/>
                    </w:rPr>
                    <w:t> </w:t>
                  </w:r>
                  <w:r>
                    <w:rPr/>
                    <w:t>205),</w:t>
                  </w:r>
                  <w:r>
                    <w:rPr>
                      <w:spacing w:val="-9"/>
                    </w:rPr>
                    <w:t> </w:t>
                  </w:r>
                  <w:r>
                    <w:rPr/>
                    <w:t>che</w:t>
                  </w:r>
                  <w:r>
                    <w:rPr>
                      <w:spacing w:val="-12"/>
                    </w:rPr>
                    <w:t> </w:t>
                  </w:r>
                  <w:r>
                    <w:rPr/>
                    <w:t>ne</w:t>
                  </w:r>
                  <w:r>
                    <w:rPr>
                      <w:spacing w:val="-11"/>
                    </w:rPr>
                    <w:t> </w:t>
                  </w:r>
                  <w:r>
                    <w:rPr/>
                    <w:t>ha</w:t>
                  </w:r>
                  <w:r>
                    <w:rPr>
                      <w:spacing w:val="-9"/>
                    </w:rPr>
                    <w:t> </w:t>
                  </w:r>
                  <w:r>
                    <w:rPr/>
                    <w:t>previsto</w:t>
                  </w:r>
                </w:p>
                <w:p>
                  <w:pPr>
                    <w:spacing w:before="76"/>
                    <w:ind w:left="70" w:right="71" w:firstLine="0"/>
                    <w:jc w:val="center"/>
                    <w:rPr>
                      <w:sz w:val="22"/>
                    </w:rPr>
                  </w:pPr>
                  <w:r>
                    <w:rPr>
                      <w:sz w:val="22"/>
                    </w:rPr>
                    <w:t>242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9290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9280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553.6pt;mso-position-horizontal-relative:page;mso-position-vertical-relative:page;z-index:-275927040" type="#_x0000_t202" filled="false" stroked="false">
            <v:textbox inset="0,0,0,0">
              <w:txbxContent>
                <w:p>
                  <w:pPr>
                    <w:pStyle w:val="BodyText"/>
                    <w:ind w:right="18"/>
                    <w:jc w:val="both"/>
                  </w:pPr>
                  <w:r>
                    <w:rPr/>
                    <w:t>l’applicazione a decorrere dal periodo d'imposta in corso al 31 dicembre 2018. Tale proroga, come si legge nel disposto normativo e nelle raccomandazioni fornite dall’apposita commissione degli esperti nella riunione del 14 dicembre 2017, trae origine dall’esigenza di assicurare a tutti i contribuenti un trattamento fiscale uniforme e </w:t>
                  </w:r>
                  <w:r>
                    <w:rPr>
                      <w:spacing w:val="3"/>
                    </w:rPr>
                    <w:t>di </w:t>
                  </w:r>
                  <w:r>
                    <w:rPr/>
                    <w:t>semplificare gli adempimenti dei contribuenti e degli intermediari e, dunque, dalla volontà di sostituire integralmente i 193 studi di settore attraverso l’introduzione degli ISA, senza la previsione di un’annualità</w:t>
                  </w:r>
                  <w:r>
                    <w:rPr>
                      <w:spacing w:val="-10"/>
                    </w:rPr>
                    <w:t> </w:t>
                  </w:r>
                  <w:r>
                    <w:rPr/>
                    <w:t>in</w:t>
                  </w:r>
                  <w:r>
                    <w:rPr>
                      <w:spacing w:val="-8"/>
                    </w:rPr>
                    <w:t> </w:t>
                  </w:r>
                  <w:r>
                    <w:rPr/>
                    <w:t>cui</w:t>
                  </w:r>
                  <w:r>
                    <w:rPr>
                      <w:spacing w:val="-8"/>
                    </w:rPr>
                    <w:t> </w:t>
                  </w:r>
                  <w:r>
                    <w:rPr/>
                    <w:t>siano</w:t>
                  </w:r>
                  <w:r>
                    <w:rPr>
                      <w:spacing w:val="-9"/>
                    </w:rPr>
                    <w:t> </w:t>
                  </w:r>
                  <w:r>
                    <w:rPr/>
                    <w:t>presenti</w:t>
                  </w:r>
                  <w:r>
                    <w:rPr>
                      <w:spacing w:val="-8"/>
                    </w:rPr>
                    <w:t> </w:t>
                  </w:r>
                  <w:r>
                    <w:rPr/>
                    <w:t>contemporaneamente</w:t>
                  </w:r>
                  <w:r>
                    <w:rPr>
                      <w:spacing w:val="-9"/>
                    </w:rPr>
                    <w:t> </w:t>
                  </w:r>
                  <w:r>
                    <w:rPr/>
                    <w:t>gli</w:t>
                  </w:r>
                  <w:r>
                    <w:rPr>
                      <w:spacing w:val="-8"/>
                    </w:rPr>
                    <w:t> </w:t>
                  </w:r>
                  <w:r>
                    <w:rPr/>
                    <w:t>indici</w:t>
                  </w:r>
                  <w:r>
                    <w:rPr>
                      <w:spacing w:val="-9"/>
                    </w:rPr>
                    <w:t> </w:t>
                  </w:r>
                  <w:r>
                    <w:rPr/>
                    <w:t>per</w:t>
                  </w:r>
                  <w:r>
                    <w:rPr>
                      <w:spacing w:val="-9"/>
                    </w:rPr>
                    <w:t> </w:t>
                  </w:r>
                  <w:r>
                    <w:rPr/>
                    <w:t>talune</w:t>
                  </w:r>
                  <w:r>
                    <w:rPr>
                      <w:spacing w:val="-10"/>
                    </w:rPr>
                    <w:t> </w:t>
                  </w:r>
                  <w:r>
                    <w:rPr/>
                    <w:t>tipologie</w:t>
                  </w:r>
                  <w:r>
                    <w:rPr>
                      <w:spacing w:val="-10"/>
                    </w:rPr>
                    <w:t> </w:t>
                  </w:r>
                  <w:r>
                    <w:rPr/>
                    <w:t>di</w:t>
                  </w:r>
                  <w:r>
                    <w:rPr>
                      <w:spacing w:val="-8"/>
                    </w:rPr>
                    <w:t> </w:t>
                  </w:r>
                  <w:r>
                    <w:rPr/>
                    <w:t>attività e gli studi per altre</w:t>
                  </w:r>
                  <w:r>
                    <w:rPr>
                      <w:spacing w:val="-4"/>
                    </w:rPr>
                    <w:t> </w:t>
                  </w:r>
                  <w:r>
                    <w:rPr/>
                    <w:t>attività.</w:t>
                  </w:r>
                </w:p>
                <w:p>
                  <w:pPr>
                    <w:pStyle w:val="BodyText"/>
                    <w:spacing w:before="0"/>
                    <w:ind w:right="21"/>
                    <w:jc w:val="both"/>
                  </w:pPr>
                  <w:r>
                    <w:rPr/>
                    <w:t>L’approvazione dei 175 ISA applicati a partire dal periodo d’imposta 2018 è avvenuta con la pubblicazione dei decreti del Ministro dell’economia e delle finanze del 23 marzo 2018 e 28 dicembre 2018.</w:t>
                  </w:r>
                </w:p>
                <w:p>
                  <w:pPr>
                    <w:pStyle w:val="BodyText"/>
                    <w:spacing w:before="0"/>
                    <w:jc w:val="both"/>
                  </w:pPr>
                  <w:r>
                    <w:rPr/>
                    <w:t>L’ipotesi di schema normativo è articolata in due commi.</w:t>
                  </w:r>
                </w:p>
                <w:p>
                  <w:pPr>
                    <w:pStyle w:val="BodyText"/>
                    <w:spacing w:before="0"/>
                    <w:ind w:right="20"/>
                    <w:jc w:val="both"/>
                  </w:pPr>
                  <w:r>
                    <w:rPr/>
                    <w:t>Al</w:t>
                  </w:r>
                  <w:r>
                    <w:rPr>
                      <w:spacing w:val="-4"/>
                    </w:rPr>
                    <w:t> </w:t>
                  </w:r>
                  <w:r>
                    <w:rPr/>
                    <w:t>primo</w:t>
                  </w:r>
                  <w:r>
                    <w:rPr>
                      <w:spacing w:val="-4"/>
                    </w:rPr>
                    <w:t> </w:t>
                  </w:r>
                  <w:r>
                    <w:rPr/>
                    <w:t>comma,</w:t>
                  </w:r>
                  <w:r>
                    <w:rPr>
                      <w:spacing w:val="-3"/>
                    </w:rPr>
                    <w:t> </w:t>
                  </w:r>
                  <w:r>
                    <w:rPr/>
                    <w:t>riguardante</w:t>
                  </w:r>
                  <w:r>
                    <w:rPr>
                      <w:spacing w:val="-4"/>
                    </w:rPr>
                    <w:t> </w:t>
                  </w:r>
                  <w:r>
                    <w:rPr/>
                    <w:t>i</w:t>
                  </w:r>
                  <w:r>
                    <w:rPr>
                      <w:spacing w:val="-2"/>
                    </w:rPr>
                    <w:t> </w:t>
                  </w:r>
                  <w:r>
                    <w:rPr/>
                    <w:t>periodi</w:t>
                  </w:r>
                  <w:r>
                    <w:rPr>
                      <w:spacing w:val="-4"/>
                    </w:rPr>
                    <w:t> </w:t>
                  </w:r>
                  <w:r>
                    <w:rPr/>
                    <w:t>d’imposta</w:t>
                  </w:r>
                  <w:r>
                    <w:rPr>
                      <w:spacing w:val="-1"/>
                    </w:rPr>
                    <w:t> </w:t>
                  </w:r>
                  <w:r>
                    <w:rPr/>
                    <w:t>2020</w:t>
                  </w:r>
                  <w:r>
                    <w:rPr>
                      <w:spacing w:val="-4"/>
                    </w:rPr>
                    <w:t> </w:t>
                  </w:r>
                  <w:r>
                    <w:rPr/>
                    <w:t>e</w:t>
                  </w:r>
                  <w:r>
                    <w:rPr>
                      <w:spacing w:val="-4"/>
                    </w:rPr>
                    <w:t> </w:t>
                  </w:r>
                  <w:r>
                    <w:rPr/>
                    <w:t>2021,</w:t>
                  </w:r>
                  <w:r>
                    <w:rPr>
                      <w:spacing w:val="-4"/>
                    </w:rPr>
                    <w:t> </w:t>
                  </w:r>
                  <w:r>
                    <w:rPr/>
                    <w:t>è</w:t>
                  </w:r>
                  <w:r>
                    <w:rPr>
                      <w:spacing w:val="-4"/>
                    </w:rPr>
                    <w:t> </w:t>
                  </w:r>
                  <w:r>
                    <w:rPr/>
                    <w:t>previsto</w:t>
                  </w:r>
                  <w:r>
                    <w:rPr>
                      <w:spacing w:val="-4"/>
                    </w:rPr>
                    <w:t> </w:t>
                  </w:r>
                  <w:r>
                    <w:rPr/>
                    <w:t>un</w:t>
                  </w:r>
                  <w:r>
                    <w:rPr>
                      <w:spacing w:val="-3"/>
                    </w:rPr>
                    <w:t> </w:t>
                  </w:r>
                  <w:r>
                    <w:rPr/>
                    <w:t>intervento</w:t>
                  </w:r>
                  <w:r>
                    <w:rPr>
                      <w:spacing w:val="-3"/>
                    </w:rPr>
                    <w:t> </w:t>
                  </w:r>
                  <w:r>
                    <w:rPr/>
                    <w:t>che</w:t>
                  </w:r>
                  <w:r>
                    <w:rPr>
                      <w:spacing w:val="-2"/>
                    </w:rPr>
                    <w:t> </w:t>
                  </w:r>
                  <w:r>
                    <w:rPr/>
                    <w:t>ha la principale finalità di introdurre misure volte ad adeguare la normativa in materia di ISA al fine di tener debitamente conto degli effetti di natura straordinaria correlati all’emergenza sanitaria causata dalla diffusione del COVID-19 (Coronavirus) anche attraverso l’individuazione di nuove specifiche cause di esclusione dall’applicazione degli stessi</w:t>
                  </w:r>
                  <w:r>
                    <w:rPr>
                      <w:spacing w:val="-12"/>
                    </w:rPr>
                    <w:t> </w:t>
                  </w:r>
                  <w:r>
                    <w:rPr/>
                    <w:t>ISA.</w:t>
                  </w:r>
                </w:p>
                <w:p>
                  <w:pPr>
                    <w:pStyle w:val="BodyText"/>
                    <w:spacing w:before="1"/>
                    <w:ind w:right="22"/>
                    <w:jc w:val="both"/>
                  </w:pPr>
                  <w:r>
                    <w:rPr/>
                    <w:t>In</w:t>
                  </w:r>
                  <w:r>
                    <w:rPr>
                      <w:spacing w:val="-8"/>
                    </w:rPr>
                    <w:t> </w:t>
                  </w:r>
                  <w:r>
                    <w:rPr/>
                    <w:t>particolare,</w:t>
                  </w:r>
                  <w:r>
                    <w:rPr>
                      <w:spacing w:val="-7"/>
                    </w:rPr>
                    <w:t> </w:t>
                  </w:r>
                  <w:r>
                    <w:rPr/>
                    <w:t>è</w:t>
                  </w:r>
                  <w:r>
                    <w:rPr>
                      <w:spacing w:val="-10"/>
                    </w:rPr>
                    <w:t> </w:t>
                  </w:r>
                  <w:r>
                    <w:rPr/>
                    <w:t>previsto</w:t>
                  </w:r>
                  <w:r>
                    <w:rPr>
                      <w:spacing w:val="-6"/>
                    </w:rPr>
                    <w:t> </w:t>
                  </w:r>
                  <w:r>
                    <w:rPr/>
                    <w:t>che,</w:t>
                  </w:r>
                  <w:r>
                    <w:rPr>
                      <w:spacing w:val="-6"/>
                    </w:rPr>
                    <w:t> </w:t>
                  </w:r>
                  <w:r>
                    <w:rPr/>
                    <w:t>attraverso</w:t>
                  </w:r>
                  <w:r>
                    <w:rPr>
                      <w:spacing w:val="-7"/>
                    </w:rPr>
                    <w:t> </w:t>
                  </w:r>
                  <w:r>
                    <w:rPr/>
                    <w:t>la</w:t>
                  </w:r>
                  <w:r>
                    <w:rPr>
                      <w:spacing w:val="-9"/>
                    </w:rPr>
                    <w:t> </w:t>
                  </w:r>
                  <w:r>
                    <w:rPr/>
                    <w:t>massima</w:t>
                  </w:r>
                  <w:r>
                    <w:rPr>
                      <w:spacing w:val="-10"/>
                    </w:rPr>
                    <w:t> </w:t>
                  </w:r>
                  <w:r>
                    <w:rPr/>
                    <w:t>valorizzazione</w:t>
                  </w:r>
                  <w:r>
                    <w:rPr>
                      <w:spacing w:val="-9"/>
                    </w:rPr>
                    <w:t> </w:t>
                  </w:r>
                  <w:r>
                    <w:rPr/>
                    <w:t>delle</w:t>
                  </w:r>
                  <w:r>
                    <w:rPr>
                      <w:spacing w:val="-7"/>
                    </w:rPr>
                    <w:t> </w:t>
                  </w:r>
                  <w:r>
                    <w:rPr/>
                    <w:t>informazioni</w:t>
                  </w:r>
                  <w:r>
                    <w:rPr>
                      <w:spacing w:val="-8"/>
                    </w:rPr>
                    <w:t> </w:t>
                  </w:r>
                  <w:r>
                    <w:rPr/>
                    <w:t>già</w:t>
                  </w:r>
                  <w:r>
                    <w:rPr>
                      <w:spacing w:val="-9"/>
                    </w:rPr>
                    <w:t> </w:t>
                  </w:r>
                  <w:r>
                    <w:rPr/>
                    <w:t>nella disponibilità dell’Amministrazione finanziaria, evitando l’introduzione di nuovi oneri dichiarativi, la società di cui all’articolo 10, comma 12, della legge 8 maggio 1998 n. 146, definisca</w:t>
                  </w:r>
                  <w:r>
                    <w:rPr>
                      <w:spacing w:val="-14"/>
                    </w:rPr>
                    <w:t> </w:t>
                  </w:r>
                  <w:r>
                    <w:rPr/>
                    <w:t>specifiche</w:t>
                  </w:r>
                  <w:r>
                    <w:rPr>
                      <w:spacing w:val="-12"/>
                    </w:rPr>
                    <w:t> </w:t>
                  </w:r>
                  <w:r>
                    <w:rPr/>
                    <w:t>metodologie</w:t>
                  </w:r>
                  <w:r>
                    <w:rPr>
                      <w:spacing w:val="-12"/>
                    </w:rPr>
                    <w:t> </w:t>
                  </w:r>
                  <w:r>
                    <w:rPr/>
                    <w:t>basate</w:t>
                  </w:r>
                  <w:r>
                    <w:rPr>
                      <w:spacing w:val="-12"/>
                    </w:rPr>
                    <w:t> </w:t>
                  </w:r>
                  <w:r>
                    <w:rPr/>
                    <w:t>su</w:t>
                  </w:r>
                  <w:r>
                    <w:rPr>
                      <w:spacing w:val="-12"/>
                    </w:rPr>
                    <w:t> </w:t>
                  </w:r>
                  <w:r>
                    <w:rPr/>
                    <w:t>analisi</w:t>
                  </w:r>
                  <w:r>
                    <w:rPr>
                      <w:spacing w:val="-8"/>
                    </w:rPr>
                    <w:t> </w:t>
                  </w:r>
                  <w:r>
                    <w:rPr/>
                    <w:t>ed</w:t>
                  </w:r>
                  <w:r>
                    <w:rPr>
                      <w:spacing w:val="-11"/>
                    </w:rPr>
                    <w:t> </w:t>
                  </w:r>
                  <w:r>
                    <w:rPr/>
                    <w:t>elaborazioni</w:t>
                  </w:r>
                  <w:r>
                    <w:rPr>
                      <w:spacing w:val="-11"/>
                    </w:rPr>
                    <w:t> </w:t>
                  </w:r>
                  <w:r>
                    <w:rPr/>
                    <w:t>utilizzando,</w:t>
                  </w:r>
                  <w:r>
                    <w:rPr>
                      <w:spacing w:val="-11"/>
                    </w:rPr>
                    <w:t> </w:t>
                  </w:r>
                  <w:r>
                    <w:rPr/>
                    <w:t>anche</w:t>
                  </w:r>
                  <w:r>
                    <w:rPr>
                      <w:spacing w:val="-12"/>
                    </w:rPr>
                    <w:t> </w:t>
                  </w:r>
                  <w:r>
                    <w:rPr/>
                    <w:t>attraverso l’interconnessione e la pseudonimizzazione, direttamente le banche dati già disponibili per l’Amministrazione finanziaria, l'Istituto nazionale della previdenza sociale, l’Ispettorato nazionale del lavoro e l’Istituto nazionale di statistica nonché i dati e gli elementi acquisibili presso istituti ed enti specializzati nella ricerca e nell’analisi</w:t>
                  </w:r>
                  <w:r>
                    <w:rPr>
                      <w:spacing w:val="-7"/>
                    </w:rPr>
                    <w:t> </w:t>
                  </w:r>
                  <w:r>
                    <w:rPr/>
                    <w:t>economica.</w:t>
                  </w:r>
                </w:p>
                <w:p>
                  <w:pPr>
                    <w:pStyle w:val="BodyText"/>
                    <w:spacing w:before="0"/>
                    <w:ind w:right="20"/>
                    <w:jc w:val="both"/>
                  </w:pPr>
                  <w:r>
                    <w:rPr/>
                    <w:t>È altresì previsto che, valutate le specifiche proposte della Commissione di esperti di cui all’articolo</w:t>
                  </w:r>
                  <w:r>
                    <w:rPr>
                      <w:spacing w:val="-6"/>
                    </w:rPr>
                    <w:t> </w:t>
                  </w:r>
                  <w:r>
                    <w:rPr/>
                    <w:t>9-bis,</w:t>
                  </w:r>
                  <w:r>
                    <w:rPr>
                      <w:spacing w:val="-6"/>
                    </w:rPr>
                    <w:t> </w:t>
                  </w:r>
                  <w:r>
                    <w:rPr/>
                    <w:t>comma</w:t>
                  </w:r>
                  <w:r>
                    <w:rPr>
                      <w:spacing w:val="-5"/>
                    </w:rPr>
                    <w:t> </w:t>
                  </w:r>
                  <w:r>
                    <w:rPr/>
                    <w:t>8</w:t>
                  </w:r>
                  <w:r>
                    <w:rPr>
                      <w:spacing w:val="-5"/>
                    </w:rPr>
                    <w:t> </w:t>
                  </w:r>
                  <w:r>
                    <w:rPr/>
                    <w:t>del</w:t>
                  </w:r>
                  <w:r>
                    <w:rPr>
                      <w:spacing w:val="-6"/>
                    </w:rPr>
                    <w:t> </w:t>
                  </w:r>
                  <w:r>
                    <w:rPr/>
                    <w:t>decreto-legge</w:t>
                  </w:r>
                  <w:r>
                    <w:rPr>
                      <w:spacing w:val="-7"/>
                    </w:rPr>
                    <w:t> </w:t>
                  </w:r>
                  <w:r>
                    <w:rPr/>
                    <w:t>24</w:t>
                  </w:r>
                  <w:r>
                    <w:rPr>
                      <w:spacing w:val="-5"/>
                    </w:rPr>
                    <w:t> </w:t>
                  </w:r>
                  <w:r>
                    <w:rPr/>
                    <w:t>aprile</w:t>
                  </w:r>
                  <w:r>
                    <w:rPr>
                      <w:spacing w:val="-7"/>
                    </w:rPr>
                    <w:t> </w:t>
                  </w:r>
                  <w:r>
                    <w:rPr/>
                    <w:t>2017,</w:t>
                  </w:r>
                  <w:r>
                    <w:rPr>
                      <w:spacing w:val="-6"/>
                    </w:rPr>
                    <w:t> </w:t>
                  </w:r>
                  <w:r>
                    <w:rPr/>
                    <w:t>n.</w:t>
                  </w:r>
                  <w:r>
                    <w:rPr>
                      <w:spacing w:val="-5"/>
                    </w:rPr>
                    <w:t> </w:t>
                  </w:r>
                  <w:r>
                    <w:rPr/>
                    <w:t>50,</w:t>
                  </w:r>
                  <w:r>
                    <w:rPr>
                      <w:spacing w:val="-6"/>
                    </w:rPr>
                    <w:t> </w:t>
                  </w:r>
                  <w:r>
                    <w:rPr/>
                    <w:t>potranno</w:t>
                  </w:r>
                  <w:r>
                    <w:rPr>
                      <w:spacing w:val="-6"/>
                    </w:rPr>
                    <w:t> </w:t>
                  </w:r>
                  <w:r>
                    <w:rPr/>
                    <w:t>essere</w:t>
                  </w:r>
                  <w:r>
                    <w:rPr>
                      <w:spacing w:val="-4"/>
                    </w:rPr>
                    <w:t> </w:t>
                  </w:r>
                  <w:r>
                    <w:rPr/>
                    <w:t>individuati ulteriori dati e informazioni necessari per migliorare la valutazione dello stato di crisi individuale.</w:t>
                  </w:r>
                </w:p>
                <w:p>
                  <w:pPr>
                    <w:pStyle w:val="BodyText"/>
                    <w:spacing w:before="1"/>
                    <w:ind w:right="25"/>
                    <w:jc w:val="both"/>
                  </w:pPr>
                  <w:r>
                    <w:rPr/>
                    <w:t>Inoltre, sono spostati i termini per l’approvazione degli ISA e per la loro eventuale integrazione, rispettivamente, al 31 marzo e al 30 aprile dell’anno successivo a quello di applicazione.</w:t>
                  </w:r>
                </w:p>
                <w:p>
                  <w:pPr>
                    <w:pStyle w:val="BodyText"/>
                    <w:spacing w:before="0"/>
                    <w:ind w:right="17"/>
                    <w:jc w:val="both"/>
                  </w:pPr>
                  <w:r>
                    <w:rPr/>
                    <w:t>Al comma 2, considerati, al contempo, le difficoltà correlate al primo periodo d’imposta di applicazione degli ISA e gli effetti sull’economia e sui mercati conseguenti all’emergenza sanitaria,</w:t>
                  </w:r>
                  <w:r>
                    <w:rPr>
                      <w:spacing w:val="-10"/>
                    </w:rPr>
                    <w:t> </w:t>
                  </w:r>
                  <w:r>
                    <w:rPr/>
                    <w:t>nella</w:t>
                  </w:r>
                  <w:r>
                    <w:rPr>
                      <w:spacing w:val="-10"/>
                    </w:rPr>
                    <w:t> </w:t>
                  </w:r>
                  <w:r>
                    <w:rPr/>
                    <w:t>definizione</w:t>
                  </w:r>
                  <w:r>
                    <w:rPr>
                      <w:spacing w:val="-10"/>
                    </w:rPr>
                    <w:t> </w:t>
                  </w:r>
                  <w:r>
                    <w:rPr/>
                    <w:t>delle</w:t>
                  </w:r>
                  <w:r>
                    <w:rPr>
                      <w:spacing w:val="-10"/>
                    </w:rPr>
                    <w:t> </w:t>
                  </w:r>
                  <w:r>
                    <w:rPr/>
                    <w:t>strategie</w:t>
                  </w:r>
                  <w:r>
                    <w:rPr>
                      <w:spacing w:val="-11"/>
                    </w:rPr>
                    <w:t> </w:t>
                  </w:r>
                  <w:r>
                    <w:rPr/>
                    <w:t>di</w:t>
                  </w:r>
                  <w:r>
                    <w:rPr>
                      <w:spacing w:val="-8"/>
                    </w:rPr>
                    <w:t> </w:t>
                  </w:r>
                  <w:r>
                    <w:rPr/>
                    <w:t>controllo</w:t>
                  </w:r>
                  <w:r>
                    <w:rPr>
                      <w:spacing w:val="-9"/>
                    </w:rPr>
                    <w:t> </w:t>
                  </w:r>
                  <w:r>
                    <w:rPr/>
                    <w:t>di</w:t>
                  </w:r>
                  <w:r>
                    <w:rPr>
                      <w:spacing w:val="-8"/>
                    </w:rPr>
                    <w:t> </w:t>
                  </w:r>
                  <w:r>
                    <w:rPr/>
                    <w:t>cui</w:t>
                  </w:r>
                  <w:r>
                    <w:rPr>
                      <w:spacing w:val="-9"/>
                    </w:rPr>
                    <w:t> </w:t>
                  </w:r>
                  <w:r>
                    <w:rPr/>
                    <w:t>al</w:t>
                  </w:r>
                  <w:r>
                    <w:rPr>
                      <w:spacing w:val="-8"/>
                    </w:rPr>
                    <w:t> </w:t>
                  </w:r>
                  <w:r>
                    <w:rPr/>
                    <w:t>comma</w:t>
                  </w:r>
                  <w:r>
                    <w:rPr>
                      <w:spacing w:val="-9"/>
                    </w:rPr>
                    <w:t> </w:t>
                  </w:r>
                  <w:r>
                    <w:rPr/>
                    <w:t>14</w:t>
                  </w:r>
                  <w:r>
                    <w:rPr>
                      <w:spacing w:val="-9"/>
                    </w:rPr>
                    <w:t> </w:t>
                  </w:r>
                  <w:r>
                    <w:rPr/>
                    <w:t>dell’articolo</w:t>
                  </w:r>
                  <w:r>
                    <w:rPr>
                      <w:spacing w:val="-9"/>
                    </w:rPr>
                    <w:t> </w:t>
                  </w:r>
                  <w:r>
                    <w:rPr/>
                    <w:t>9-bis</w:t>
                  </w:r>
                  <w:r>
                    <w:rPr>
                      <w:spacing w:val="-8"/>
                    </w:rPr>
                    <w:t> </w:t>
                  </w:r>
                  <w:r>
                    <w:rPr/>
                    <w:t>del decreto-legge 24 aprile 2017, n. 50, per il periodo d’imposta 2018, l’Agenzia delle entrate e il Corpo della Guardia di finanza tengono conto anche del livello di affidabilità fiscale</w:t>
                  </w:r>
                  <w:r>
                    <w:rPr>
                      <w:spacing w:val="-40"/>
                    </w:rPr>
                    <w:t> </w:t>
                  </w:r>
                  <w:r>
                    <w:rPr/>
                    <w:t>derivante dall’applicazione degli indici per il successivo periodo d’imposta 2019. Analogamente, per il periodo di imposta 2020, si tiene conto anche del livello di affidabilità fiscale più elevato derivante dall’applicazione degli ISA per i precedenti periodi d’imposta 2018 e</w:t>
                  </w:r>
                  <w:r>
                    <w:rPr>
                      <w:spacing w:val="-9"/>
                    </w:rPr>
                    <w:t> </w:t>
                  </w:r>
                  <w:r>
                    <w:rPr/>
                    <w:t>2019.</w:t>
                  </w:r>
                </w:p>
              </w:txbxContent>
            </v:textbox>
            <w10:wrap type="none"/>
          </v:shape>
        </w:pict>
      </w:r>
      <w:r>
        <w:rPr/>
        <w:pict>
          <v:shape style="position:absolute;margin-left:288.369995pt;margin-top:737.69812pt;width:18.55pt;height:14.25pt;mso-position-horizontal-relative:page;mso-position-vertical-relative:page;z-index:-275926016" type="#_x0000_t202" filled="false" stroked="false">
            <v:textbox inset="0,0,0,0">
              <w:txbxContent>
                <w:p>
                  <w:pPr>
                    <w:spacing w:before="11"/>
                    <w:ind w:left="20" w:right="0" w:firstLine="0"/>
                    <w:jc w:val="left"/>
                    <w:rPr>
                      <w:sz w:val="22"/>
                    </w:rPr>
                  </w:pPr>
                  <w:r>
                    <w:rPr>
                      <w:sz w:val="22"/>
                    </w:rPr>
                    <w:t>243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9249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9239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53pt;margin-top:71.466621pt;width:471.45pt;height:388pt;mso-position-horizontal-relative:page;mso-position-vertical-relative:page;z-index:-275922944" type="#_x0000_t202" filled="false" stroked="false">
            <v:textbox inset="0,0,0,0">
              <w:txbxContent>
                <w:p>
                  <w:pPr>
                    <w:spacing w:before="10"/>
                    <w:ind w:left="718" w:right="359" w:firstLine="0"/>
                    <w:jc w:val="center"/>
                    <w:rPr>
                      <w:rFonts w:ascii="TimesNewRomanPS-BoldItalicMT"/>
                      <w:b/>
                      <w:i/>
                      <w:sz w:val="24"/>
                    </w:rPr>
                  </w:pPr>
                  <w:bookmarkStart w:name="_bookmark174" w:id="175"/>
                  <w:bookmarkEnd w:id="175"/>
                  <w:r>
                    <w:rPr/>
                  </w:r>
                  <w:r>
                    <w:rPr>
                      <w:rFonts w:ascii="TimesNewRomanPS-BoldItalicMT"/>
                      <w:b/>
                      <w:i/>
                      <w:sz w:val="24"/>
                    </w:rPr>
                    <w:t>Art.160</w:t>
                  </w:r>
                </w:p>
                <w:p>
                  <w:pPr>
                    <w:spacing w:before="0"/>
                    <w:ind w:left="718" w:right="361" w:firstLine="0"/>
                    <w:jc w:val="center"/>
                    <w:rPr>
                      <w:rFonts w:ascii="TimesNewRomanPS-BoldItalicMT" w:hAnsi="TimesNewRomanPS-BoldItalicMT"/>
                      <w:b/>
                      <w:i/>
                      <w:sz w:val="24"/>
                    </w:rPr>
                  </w:pPr>
                  <w:r>
                    <w:rPr>
                      <w:rFonts w:ascii="TimesNewRomanPS-BoldItalicMT" w:hAnsi="TimesNewRomanPS-BoldItalicMT"/>
                      <w:b/>
                      <w:i/>
                      <w:sz w:val="24"/>
                    </w:rPr>
                    <w:t>Sospensione dei versamenti delle somme dovute a seguito di atti di accertamento con adesione, conciliazione, rettifica e liquidazione e di recupero dei crediti d’imposta</w:t>
                  </w:r>
                </w:p>
                <w:p>
                  <w:pPr>
                    <w:pStyle w:val="BodyText"/>
                    <w:spacing w:before="0"/>
                    <w:ind w:left="380" w:right="24"/>
                    <w:jc w:val="both"/>
                  </w:pPr>
                  <w:r>
                    <w:rPr/>
                    <w:t>1. Sono prorogati al 16 settembre 2020 i termini di versamento delle somme dovute a seguito di:</w:t>
                  </w:r>
                </w:p>
                <w:p>
                  <w:pPr>
                    <w:pStyle w:val="BodyText"/>
                    <w:numPr>
                      <w:ilvl w:val="0"/>
                      <w:numId w:val="120"/>
                    </w:numPr>
                    <w:tabs>
                      <w:tab w:pos="374" w:val="left" w:leader="none"/>
                    </w:tabs>
                    <w:spacing w:line="240" w:lineRule="auto" w:before="0" w:after="0"/>
                    <w:ind w:left="380" w:right="23" w:hanging="361"/>
                    <w:jc w:val="both"/>
                  </w:pPr>
                  <w:r>
                    <w:rPr/>
                    <w:t>atti</w:t>
                  </w:r>
                  <w:r>
                    <w:rPr>
                      <w:spacing w:val="-14"/>
                    </w:rPr>
                    <w:t> </w:t>
                  </w:r>
                  <w:r>
                    <w:rPr/>
                    <w:t>di</w:t>
                  </w:r>
                  <w:r>
                    <w:rPr>
                      <w:spacing w:val="-13"/>
                    </w:rPr>
                    <w:t> </w:t>
                  </w:r>
                  <w:r>
                    <w:rPr/>
                    <w:t>accertamento</w:t>
                  </w:r>
                  <w:r>
                    <w:rPr>
                      <w:spacing w:val="-11"/>
                    </w:rPr>
                    <w:t> </w:t>
                  </w:r>
                  <w:r>
                    <w:rPr/>
                    <w:t>con</w:t>
                  </w:r>
                  <w:r>
                    <w:rPr>
                      <w:spacing w:val="-14"/>
                    </w:rPr>
                    <w:t> </w:t>
                  </w:r>
                  <w:r>
                    <w:rPr/>
                    <w:t>adesione</w:t>
                  </w:r>
                  <w:r>
                    <w:rPr>
                      <w:spacing w:val="-11"/>
                    </w:rPr>
                    <w:t> </w:t>
                  </w:r>
                  <w:r>
                    <w:rPr/>
                    <w:t>ai</w:t>
                  </w:r>
                  <w:r>
                    <w:rPr>
                      <w:spacing w:val="-13"/>
                    </w:rPr>
                    <w:t> </w:t>
                  </w:r>
                  <w:r>
                    <w:rPr/>
                    <w:t>sensi</w:t>
                  </w:r>
                  <w:r>
                    <w:rPr>
                      <w:spacing w:val="-13"/>
                    </w:rPr>
                    <w:t> </w:t>
                  </w:r>
                  <w:r>
                    <w:rPr/>
                    <w:t>dell’articolo</w:t>
                  </w:r>
                  <w:r>
                    <w:rPr>
                      <w:spacing w:val="-14"/>
                    </w:rPr>
                    <w:t> </w:t>
                  </w:r>
                  <w:r>
                    <w:rPr/>
                    <w:t>7</w:t>
                  </w:r>
                  <w:r>
                    <w:rPr>
                      <w:spacing w:val="-13"/>
                    </w:rPr>
                    <w:t> </w:t>
                  </w:r>
                  <w:r>
                    <w:rPr/>
                    <w:t>del</w:t>
                  </w:r>
                  <w:r>
                    <w:rPr>
                      <w:spacing w:val="-13"/>
                    </w:rPr>
                    <w:t> </w:t>
                  </w:r>
                  <w:r>
                    <w:rPr/>
                    <w:t>decreto</w:t>
                  </w:r>
                  <w:r>
                    <w:rPr>
                      <w:spacing w:val="-13"/>
                    </w:rPr>
                    <w:t> </w:t>
                  </w:r>
                  <w:r>
                    <w:rPr/>
                    <w:t>legislativo</w:t>
                  </w:r>
                  <w:r>
                    <w:rPr>
                      <w:spacing w:val="-13"/>
                    </w:rPr>
                    <w:t> </w:t>
                  </w:r>
                  <w:r>
                    <w:rPr/>
                    <w:t>19</w:t>
                  </w:r>
                  <w:r>
                    <w:rPr>
                      <w:spacing w:val="-14"/>
                    </w:rPr>
                    <w:t> </w:t>
                  </w:r>
                  <w:r>
                    <w:rPr/>
                    <w:t>giugno</w:t>
                  </w:r>
                  <w:r>
                    <w:rPr>
                      <w:spacing w:val="-13"/>
                    </w:rPr>
                    <w:t> </w:t>
                  </w:r>
                  <w:r>
                    <w:rPr/>
                    <w:t>1997, n. 218;</w:t>
                  </w:r>
                </w:p>
                <w:p>
                  <w:pPr>
                    <w:pStyle w:val="BodyText"/>
                    <w:numPr>
                      <w:ilvl w:val="0"/>
                      <w:numId w:val="120"/>
                    </w:numPr>
                    <w:tabs>
                      <w:tab w:pos="472" w:val="left" w:leader="none"/>
                    </w:tabs>
                    <w:spacing w:line="240" w:lineRule="auto" w:before="0" w:after="0"/>
                    <w:ind w:left="380" w:right="21" w:hanging="361"/>
                    <w:jc w:val="both"/>
                  </w:pPr>
                  <w:r>
                    <w:rPr/>
                    <w:tab/>
                  </w:r>
                  <w:r>
                    <w:rPr/>
                    <w:t>accordo conciliativo ai sensi dell’articolo 48 e dell’articolo 48-bis del decreto legislativo 31 dicembre 1992, n.</w:t>
                  </w:r>
                  <w:r>
                    <w:rPr>
                      <w:spacing w:val="-3"/>
                    </w:rPr>
                    <w:t> </w:t>
                  </w:r>
                  <w:r>
                    <w:rPr/>
                    <w:t>546;</w:t>
                  </w:r>
                </w:p>
                <w:p>
                  <w:pPr>
                    <w:pStyle w:val="BodyText"/>
                    <w:numPr>
                      <w:ilvl w:val="0"/>
                      <w:numId w:val="120"/>
                    </w:numPr>
                    <w:tabs>
                      <w:tab w:pos="406" w:val="left" w:leader="none"/>
                    </w:tabs>
                    <w:spacing w:line="240" w:lineRule="auto" w:before="0" w:after="0"/>
                    <w:ind w:left="380" w:right="25" w:hanging="301"/>
                    <w:jc w:val="both"/>
                  </w:pPr>
                  <w:r>
                    <w:rPr/>
                    <w:t>accordo di mediazione ai sensi dell’articolo 17-bis del decreto legislativo 31 dicembre 1992, n. 546;</w:t>
                  </w:r>
                </w:p>
                <w:p>
                  <w:pPr>
                    <w:pStyle w:val="BodyText"/>
                    <w:numPr>
                      <w:ilvl w:val="0"/>
                      <w:numId w:val="120"/>
                    </w:numPr>
                    <w:tabs>
                      <w:tab w:pos="291" w:val="left" w:leader="none"/>
                    </w:tabs>
                    <w:spacing w:line="240" w:lineRule="auto" w:before="0" w:after="0"/>
                    <w:ind w:left="380" w:right="17" w:hanging="361"/>
                    <w:jc w:val="both"/>
                  </w:pPr>
                  <w:r>
                    <w:rPr/>
                    <w:t>atti di liquidazione a seguito di attribuzione della rendita ai sensi dell’articolo 12 del decreto- legge 14 marzo 1988, n. 70 convertito dalla legge 13 maggio 1988, n. 54 e dell’articolo 52</w:t>
                  </w:r>
                  <w:r>
                    <w:rPr>
                      <w:spacing w:val="-9"/>
                    </w:rPr>
                    <w:t> </w:t>
                  </w:r>
                  <w:r>
                    <w:rPr/>
                    <w:t>del decreto</w:t>
                  </w:r>
                  <w:r>
                    <w:rPr>
                      <w:spacing w:val="-3"/>
                    </w:rPr>
                    <w:t> </w:t>
                  </w:r>
                  <w:r>
                    <w:rPr/>
                    <w:t>del</w:t>
                  </w:r>
                  <w:r>
                    <w:rPr>
                      <w:spacing w:val="-3"/>
                    </w:rPr>
                    <w:t> </w:t>
                  </w:r>
                  <w:r>
                    <w:rPr/>
                    <w:t>Presidente</w:t>
                  </w:r>
                  <w:r>
                    <w:rPr>
                      <w:spacing w:val="-2"/>
                    </w:rPr>
                    <w:t> </w:t>
                  </w:r>
                  <w:r>
                    <w:rPr/>
                    <w:t>della</w:t>
                  </w:r>
                  <w:r>
                    <w:rPr>
                      <w:spacing w:val="-4"/>
                    </w:rPr>
                    <w:t> </w:t>
                  </w:r>
                  <w:r>
                    <w:rPr/>
                    <w:t>Repubblica</w:t>
                  </w:r>
                  <w:r>
                    <w:rPr>
                      <w:spacing w:val="-5"/>
                    </w:rPr>
                    <w:t> </w:t>
                  </w:r>
                  <w:r>
                    <w:rPr/>
                    <w:t>26</w:t>
                  </w:r>
                  <w:r>
                    <w:rPr>
                      <w:spacing w:val="-4"/>
                    </w:rPr>
                    <w:t> </w:t>
                  </w:r>
                  <w:r>
                    <w:rPr/>
                    <w:t>aprile</w:t>
                  </w:r>
                  <w:r>
                    <w:rPr>
                      <w:spacing w:val="-1"/>
                    </w:rPr>
                    <w:t> </w:t>
                  </w:r>
                  <w:r>
                    <w:rPr/>
                    <w:t>1986,</w:t>
                  </w:r>
                  <w:r>
                    <w:rPr>
                      <w:spacing w:val="-4"/>
                    </w:rPr>
                    <w:t> </w:t>
                  </w:r>
                  <w:r>
                    <w:rPr/>
                    <w:t>n.</w:t>
                  </w:r>
                  <w:r>
                    <w:rPr>
                      <w:spacing w:val="-4"/>
                    </w:rPr>
                    <w:t> </w:t>
                  </w:r>
                  <w:r>
                    <w:rPr/>
                    <w:t>131</w:t>
                  </w:r>
                  <w:r>
                    <w:rPr>
                      <w:spacing w:val="-3"/>
                    </w:rPr>
                    <w:t> </w:t>
                  </w:r>
                  <w:r>
                    <w:rPr/>
                    <w:t>e</w:t>
                  </w:r>
                  <w:r>
                    <w:rPr>
                      <w:spacing w:val="-5"/>
                    </w:rPr>
                    <w:t> </w:t>
                  </w:r>
                  <w:r>
                    <w:rPr/>
                    <w:t>dell’articolo</w:t>
                  </w:r>
                  <w:r>
                    <w:rPr>
                      <w:spacing w:val="-3"/>
                    </w:rPr>
                    <w:t> </w:t>
                  </w:r>
                  <w:r>
                    <w:rPr/>
                    <w:t>34,</w:t>
                  </w:r>
                  <w:r>
                    <w:rPr>
                      <w:spacing w:val="-3"/>
                    </w:rPr>
                    <w:t> </w:t>
                  </w:r>
                  <w:r>
                    <w:rPr/>
                    <w:t>commi</w:t>
                  </w:r>
                  <w:r>
                    <w:rPr>
                      <w:spacing w:val="-3"/>
                    </w:rPr>
                    <w:t> </w:t>
                  </w:r>
                  <w:r>
                    <w:rPr/>
                    <w:t>6</w:t>
                  </w:r>
                  <w:r>
                    <w:rPr>
                      <w:spacing w:val="-4"/>
                    </w:rPr>
                    <w:t> </w:t>
                  </w:r>
                  <w:r>
                    <w:rPr/>
                    <w:t>e</w:t>
                  </w:r>
                  <w:r>
                    <w:rPr>
                      <w:spacing w:val="-4"/>
                    </w:rPr>
                    <w:t> </w:t>
                  </w:r>
                  <w:r>
                    <w:rPr>
                      <w:spacing w:val="2"/>
                    </w:rPr>
                    <w:t>6- </w:t>
                  </w:r>
                  <w:r>
                    <w:rPr/>
                    <w:t>bis del decreto legislativo 31 ottobre 1990, n.</w:t>
                  </w:r>
                  <w:r>
                    <w:rPr>
                      <w:spacing w:val="-3"/>
                    </w:rPr>
                    <w:t> </w:t>
                  </w:r>
                  <w:r>
                    <w:rPr/>
                    <w:t>346;</w:t>
                  </w:r>
                </w:p>
                <w:p>
                  <w:pPr>
                    <w:pStyle w:val="BodyText"/>
                    <w:numPr>
                      <w:ilvl w:val="0"/>
                      <w:numId w:val="120"/>
                    </w:numPr>
                    <w:tabs>
                      <w:tab w:pos="363" w:val="left" w:leader="none"/>
                    </w:tabs>
                    <w:spacing w:line="240" w:lineRule="auto" w:before="1" w:after="0"/>
                    <w:ind w:left="380" w:right="17" w:hanging="361"/>
                    <w:jc w:val="both"/>
                  </w:pPr>
                  <w:r>
                    <w:rPr/>
                    <w:t>atti di liquidazione per omessa registrazione di contratti di locazione e di contratti diversi ai sensi dell’articolo 10, dell’articolo 15 e dell’articolo 54 del decreto del Presidente della Repubblica 26 aprile 1986, n.</w:t>
                  </w:r>
                  <w:r>
                    <w:rPr>
                      <w:spacing w:val="-3"/>
                    </w:rPr>
                    <w:t> </w:t>
                  </w:r>
                  <w:r>
                    <w:rPr/>
                    <w:t>131;</w:t>
                  </w:r>
                </w:p>
                <w:p>
                  <w:pPr>
                    <w:pStyle w:val="BodyText"/>
                    <w:numPr>
                      <w:ilvl w:val="0"/>
                      <w:numId w:val="120"/>
                    </w:numPr>
                    <w:tabs>
                      <w:tab w:pos="299" w:val="left" w:leader="none"/>
                    </w:tabs>
                    <w:spacing w:line="240" w:lineRule="auto" w:before="0" w:after="0"/>
                    <w:ind w:left="298" w:right="0" w:hanging="219"/>
                    <w:jc w:val="both"/>
                  </w:pPr>
                  <w:r>
                    <w:rPr/>
                    <w:t>atti di recupero ai sensi dell’articolo 1, comma 421 della legge 30 dicembre 2004, n.</w:t>
                  </w:r>
                  <w:r>
                    <w:rPr>
                      <w:spacing w:val="-11"/>
                    </w:rPr>
                    <w:t> </w:t>
                  </w:r>
                  <w:r>
                    <w:rPr/>
                    <w:t>311;</w:t>
                  </w:r>
                </w:p>
                <w:p>
                  <w:pPr>
                    <w:pStyle w:val="BodyText"/>
                    <w:numPr>
                      <w:ilvl w:val="0"/>
                      <w:numId w:val="120"/>
                    </w:numPr>
                    <w:tabs>
                      <w:tab w:pos="280" w:val="left" w:leader="none"/>
                    </w:tabs>
                    <w:spacing w:line="240" w:lineRule="auto" w:before="0" w:after="0"/>
                    <w:ind w:left="20" w:right="18" w:firstLine="0"/>
                    <w:jc w:val="both"/>
                  </w:pPr>
                  <w:r>
                    <w:rPr/>
                    <w:t>avvisi di liquidazione emessi in presenza di omesso, carente o tardivo versamento dell’imposta di</w:t>
                  </w:r>
                  <w:r>
                    <w:rPr>
                      <w:spacing w:val="-8"/>
                    </w:rPr>
                    <w:t> </w:t>
                  </w:r>
                  <w:r>
                    <w:rPr/>
                    <w:t>registro</w:t>
                  </w:r>
                  <w:r>
                    <w:rPr>
                      <w:spacing w:val="-8"/>
                    </w:rPr>
                    <w:t> </w:t>
                  </w:r>
                  <w:r>
                    <w:rPr/>
                    <w:t>di</w:t>
                  </w:r>
                  <w:r>
                    <w:rPr>
                      <w:spacing w:val="-6"/>
                    </w:rPr>
                    <w:t> </w:t>
                  </w:r>
                  <w:r>
                    <w:rPr/>
                    <w:t>cui</w:t>
                  </w:r>
                  <w:r>
                    <w:rPr>
                      <w:spacing w:val="-7"/>
                    </w:rPr>
                    <w:t> </w:t>
                  </w:r>
                  <w:r>
                    <w:rPr/>
                    <w:t>al</w:t>
                  </w:r>
                  <w:r>
                    <w:rPr>
                      <w:spacing w:val="-5"/>
                    </w:rPr>
                    <w:t> </w:t>
                  </w:r>
                  <w:r>
                    <w:rPr/>
                    <w:t>decreto</w:t>
                  </w:r>
                  <w:r>
                    <w:rPr>
                      <w:spacing w:val="-9"/>
                    </w:rPr>
                    <w:t> </w:t>
                  </w:r>
                  <w:r>
                    <w:rPr/>
                    <w:t>del</w:t>
                  </w:r>
                  <w:r>
                    <w:rPr>
                      <w:spacing w:val="-7"/>
                    </w:rPr>
                    <w:t> </w:t>
                  </w:r>
                  <w:r>
                    <w:rPr/>
                    <w:t>Presidente</w:t>
                  </w:r>
                  <w:r>
                    <w:rPr>
                      <w:spacing w:val="-10"/>
                    </w:rPr>
                    <w:t> </w:t>
                  </w:r>
                  <w:r>
                    <w:rPr/>
                    <w:t>della</w:t>
                  </w:r>
                  <w:r>
                    <w:rPr>
                      <w:spacing w:val="-6"/>
                    </w:rPr>
                    <w:t> </w:t>
                  </w:r>
                  <w:r>
                    <w:rPr/>
                    <w:t>Repubblica</w:t>
                  </w:r>
                  <w:r>
                    <w:rPr>
                      <w:spacing w:val="-9"/>
                    </w:rPr>
                    <w:t> </w:t>
                  </w:r>
                  <w:r>
                    <w:rPr/>
                    <w:t>26</w:t>
                  </w:r>
                  <w:r>
                    <w:rPr>
                      <w:spacing w:val="-6"/>
                    </w:rPr>
                    <w:t> </w:t>
                  </w:r>
                  <w:r>
                    <w:rPr/>
                    <w:t>aprile</w:t>
                  </w:r>
                  <w:r>
                    <w:rPr>
                      <w:spacing w:val="-8"/>
                    </w:rPr>
                    <w:t> </w:t>
                  </w:r>
                  <w:r>
                    <w:rPr/>
                    <w:t>1986,</w:t>
                  </w:r>
                  <w:r>
                    <w:rPr>
                      <w:spacing w:val="-4"/>
                    </w:rPr>
                    <w:t> </w:t>
                  </w:r>
                  <w:r>
                    <w:rPr/>
                    <w:t>n.</w:t>
                  </w:r>
                  <w:r>
                    <w:rPr>
                      <w:spacing w:val="-8"/>
                    </w:rPr>
                    <w:t> </w:t>
                  </w:r>
                  <w:r>
                    <w:rPr/>
                    <w:t>131,</w:t>
                  </w:r>
                  <w:r>
                    <w:rPr>
                      <w:spacing w:val="-8"/>
                    </w:rPr>
                    <w:t> </w:t>
                  </w:r>
                  <w:r>
                    <w:rPr/>
                    <w:t>dei</w:t>
                  </w:r>
                  <w:r>
                    <w:rPr>
                      <w:spacing w:val="-8"/>
                    </w:rPr>
                    <w:t> </w:t>
                  </w:r>
                  <w:r>
                    <w:rPr/>
                    <w:t>tributi</w:t>
                  </w:r>
                  <w:r>
                    <w:rPr>
                      <w:spacing w:val="-7"/>
                    </w:rPr>
                    <w:t> </w:t>
                  </w:r>
                  <w:r>
                    <w:rPr/>
                    <w:t>di</w:t>
                  </w:r>
                  <w:r>
                    <w:rPr>
                      <w:spacing w:val="-7"/>
                    </w:rPr>
                    <w:t> </w:t>
                  </w:r>
                  <w:r>
                    <w:rPr/>
                    <w:t>cui all’articolo 33, comma 1bis, del Testo unico delle disposizioni concernenti l'imposta sulle successioni e donazioni approvata con decreto legislativo 31 ottobre 1990 n. 346, dell’imposta sulle donazioni di cui al citato Testo unico, dell’imposta sostitutiva sui finanziamenti di cui al decreto</w:t>
                  </w:r>
                  <w:r>
                    <w:rPr>
                      <w:spacing w:val="-11"/>
                    </w:rPr>
                    <w:t> </w:t>
                  </w:r>
                  <w:r>
                    <w:rPr/>
                    <w:t>del</w:t>
                  </w:r>
                  <w:r>
                    <w:rPr>
                      <w:spacing w:val="-11"/>
                    </w:rPr>
                    <w:t> </w:t>
                  </w:r>
                  <w:r>
                    <w:rPr/>
                    <w:t>Presidente</w:t>
                  </w:r>
                  <w:r>
                    <w:rPr>
                      <w:spacing w:val="-11"/>
                    </w:rPr>
                    <w:t> </w:t>
                  </w:r>
                  <w:r>
                    <w:rPr/>
                    <w:t>della</w:t>
                  </w:r>
                  <w:r>
                    <w:rPr>
                      <w:spacing w:val="-12"/>
                    </w:rPr>
                    <w:t> </w:t>
                  </w:r>
                  <w:r>
                    <w:rPr/>
                    <w:t>Repubblica</w:t>
                  </w:r>
                  <w:r>
                    <w:rPr>
                      <w:spacing w:val="-12"/>
                    </w:rPr>
                    <w:t> </w:t>
                  </w:r>
                  <w:r>
                    <w:rPr/>
                    <w:t>29</w:t>
                  </w:r>
                  <w:r>
                    <w:rPr>
                      <w:spacing w:val="-10"/>
                    </w:rPr>
                    <w:t> </w:t>
                  </w:r>
                  <w:r>
                    <w:rPr/>
                    <w:t>settembre</w:t>
                  </w:r>
                  <w:r>
                    <w:rPr>
                      <w:spacing w:val="-13"/>
                    </w:rPr>
                    <w:t> </w:t>
                  </w:r>
                  <w:r>
                    <w:rPr/>
                    <w:t>1973,</w:t>
                  </w:r>
                  <w:r>
                    <w:rPr>
                      <w:spacing w:val="-11"/>
                    </w:rPr>
                    <w:t> </w:t>
                  </w:r>
                  <w:r>
                    <w:rPr/>
                    <w:t>n.</w:t>
                  </w:r>
                  <w:r>
                    <w:rPr>
                      <w:spacing w:val="-10"/>
                    </w:rPr>
                    <w:t> </w:t>
                  </w:r>
                  <w:r>
                    <w:rPr/>
                    <w:t>601,</w:t>
                  </w:r>
                  <w:r>
                    <w:rPr>
                      <w:spacing w:val="-11"/>
                    </w:rPr>
                    <w:t> </w:t>
                  </w:r>
                  <w:r>
                    <w:rPr/>
                    <w:t>dell’imposta</w:t>
                  </w:r>
                  <w:r>
                    <w:rPr>
                      <w:spacing w:val="-12"/>
                    </w:rPr>
                    <w:t> </w:t>
                  </w:r>
                  <w:r>
                    <w:rPr/>
                    <w:t>sulle</w:t>
                  </w:r>
                  <w:r>
                    <w:rPr>
                      <w:spacing w:val="-11"/>
                    </w:rPr>
                    <w:t> </w:t>
                  </w:r>
                  <w:r>
                    <w:rPr/>
                    <w:t>assicurazioni di cui alla legge 29 ottobre 1961, n.</w:t>
                  </w:r>
                  <w:r>
                    <w:rPr>
                      <w:spacing w:val="-6"/>
                    </w:rPr>
                    <w:t> </w:t>
                  </w:r>
                  <w:r>
                    <w:rPr/>
                    <w:t>1216.</w:t>
                  </w:r>
                </w:p>
                <w:p>
                  <w:pPr>
                    <w:pStyle w:val="BodyText"/>
                    <w:spacing w:before="1"/>
                    <w:ind w:left="380" w:right="25"/>
                    <w:jc w:val="both"/>
                  </w:pPr>
                  <w:r>
                    <w:rPr/>
                    <w:t>2.</w:t>
                  </w:r>
                  <w:r>
                    <w:rPr>
                      <w:spacing w:val="-9"/>
                    </w:rPr>
                    <w:t> </w:t>
                  </w:r>
                  <w:r>
                    <w:rPr/>
                    <w:t>La</w:t>
                  </w:r>
                  <w:r>
                    <w:rPr>
                      <w:spacing w:val="-9"/>
                    </w:rPr>
                    <w:t> </w:t>
                  </w:r>
                  <w:r>
                    <w:rPr/>
                    <w:t>proroga</w:t>
                  </w:r>
                  <w:r>
                    <w:rPr>
                      <w:spacing w:val="-10"/>
                    </w:rPr>
                    <w:t> </w:t>
                  </w:r>
                  <w:r>
                    <w:rPr/>
                    <w:t>disposta</w:t>
                  </w:r>
                  <w:r>
                    <w:rPr>
                      <w:spacing w:val="-8"/>
                    </w:rPr>
                    <w:t> </w:t>
                  </w:r>
                  <w:r>
                    <w:rPr/>
                    <w:t>dal</w:t>
                  </w:r>
                  <w:r>
                    <w:rPr>
                      <w:spacing w:val="-7"/>
                    </w:rPr>
                    <w:t> </w:t>
                  </w:r>
                  <w:r>
                    <w:rPr/>
                    <w:t>comma</w:t>
                  </w:r>
                  <w:r>
                    <w:rPr>
                      <w:spacing w:val="-10"/>
                    </w:rPr>
                    <w:t> </w:t>
                  </w:r>
                  <w:r>
                    <w:rPr/>
                    <w:t>1</w:t>
                  </w:r>
                  <w:r>
                    <w:rPr>
                      <w:spacing w:val="-8"/>
                    </w:rPr>
                    <w:t> </w:t>
                  </w:r>
                  <w:r>
                    <w:rPr/>
                    <w:t>si</w:t>
                  </w:r>
                  <w:r>
                    <w:rPr>
                      <w:spacing w:val="-7"/>
                    </w:rPr>
                    <w:t> </w:t>
                  </w:r>
                  <w:r>
                    <w:rPr/>
                    <w:t>applica</w:t>
                  </w:r>
                  <w:r>
                    <w:rPr>
                      <w:spacing w:val="-10"/>
                    </w:rPr>
                    <w:t> </w:t>
                  </w:r>
                  <w:r>
                    <w:rPr/>
                    <w:t>con</w:t>
                  </w:r>
                  <w:r>
                    <w:rPr>
                      <w:spacing w:val="-3"/>
                    </w:rPr>
                    <w:t> </w:t>
                  </w:r>
                  <w:r>
                    <w:rPr/>
                    <w:t>riferimento</w:t>
                  </w:r>
                  <w:r>
                    <w:rPr>
                      <w:spacing w:val="-7"/>
                    </w:rPr>
                    <w:t> </w:t>
                  </w:r>
                  <w:r>
                    <w:rPr/>
                    <w:t>agli</w:t>
                  </w:r>
                  <w:r>
                    <w:rPr>
                      <w:spacing w:val="-8"/>
                    </w:rPr>
                    <w:t> </w:t>
                  </w:r>
                  <w:r>
                    <w:rPr/>
                    <w:t>atti</w:t>
                  </w:r>
                  <w:r>
                    <w:rPr>
                      <w:spacing w:val="-7"/>
                    </w:rPr>
                    <w:t> </w:t>
                  </w:r>
                  <w:r>
                    <w:rPr/>
                    <w:t>ivi</w:t>
                  </w:r>
                  <w:r>
                    <w:rPr>
                      <w:spacing w:val="-7"/>
                    </w:rPr>
                    <w:t> </w:t>
                  </w:r>
                  <w:r>
                    <w:rPr/>
                    <w:t>indicati,</w:t>
                  </w:r>
                  <w:r>
                    <w:rPr>
                      <w:spacing w:val="-9"/>
                    </w:rPr>
                    <w:t> </w:t>
                  </w:r>
                  <w:r>
                    <w:rPr/>
                    <w:t>i</w:t>
                  </w:r>
                  <w:r>
                    <w:rPr>
                      <w:spacing w:val="-7"/>
                    </w:rPr>
                    <w:t> </w:t>
                  </w:r>
                  <w:r>
                    <w:rPr/>
                    <w:t>cui</w:t>
                  </w:r>
                  <w:r>
                    <w:rPr>
                      <w:spacing w:val="-7"/>
                    </w:rPr>
                    <w:t> </w:t>
                  </w:r>
                  <w:r>
                    <w:rPr/>
                    <w:t>termini di versamento scadono nel periodo compreso tra il 9 marzo 2020 e il 31 maggio</w:t>
                  </w:r>
                  <w:r>
                    <w:rPr>
                      <w:spacing w:val="-5"/>
                    </w:rPr>
                    <w:t> </w:t>
                  </w:r>
                  <w:r>
                    <w:rPr/>
                    <w:t>2020.</w:t>
                  </w:r>
                </w:p>
              </w:txbxContent>
            </v:textbox>
            <w10:wrap type="none"/>
          </v:shape>
        </w:pict>
      </w:r>
      <w:r>
        <w:rPr/>
        <w:pict>
          <v:shape style="position:absolute;margin-left:71.024002pt;margin-top:471.736633pt;width:453.15pt;height:56.7pt;mso-position-horizontal-relative:page;mso-position-vertical-relative:page;z-index:-275921920" type="#_x0000_t202" filled="false" stroked="false">
            <v:textbox inset="0,0,0,0">
              <w:txbxContent>
                <w:p>
                  <w:pPr>
                    <w:pStyle w:val="BodyText"/>
                    <w:ind w:right="17"/>
                    <w:jc w:val="both"/>
                  </w:pPr>
                  <w:r>
                    <w:rPr/>
                    <w:t>3. È prorogato al 16 settembre 2020 il termine finale per la notifica del ricorso di primo grado innanzi alle Commissioni tributarie relativo agli atti di cui al comma 1 e agli atti definibili ai sensi</w:t>
                  </w:r>
                  <w:r>
                    <w:rPr>
                      <w:spacing w:val="-11"/>
                    </w:rPr>
                    <w:t> </w:t>
                  </w:r>
                  <w:r>
                    <w:rPr/>
                    <w:t>dell’articolo</w:t>
                  </w:r>
                  <w:r>
                    <w:rPr>
                      <w:spacing w:val="-11"/>
                    </w:rPr>
                    <w:t> </w:t>
                  </w:r>
                  <w:r>
                    <w:rPr/>
                    <w:t>15</w:t>
                  </w:r>
                  <w:r>
                    <w:rPr>
                      <w:spacing w:val="-11"/>
                    </w:rPr>
                    <w:t> </w:t>
                  </w:r>
                  <w:r>
                    <w:rPr/>
                    <w:t>del</w:t>
                  </w:r>
                  <w:r>
                    <w:rPr>
                      <w:spacing w:val="-13"/>
                    </w:rPr>
                    <w:t> </w:t>
                  </w:r>
                  <w:r>
                    <w:rPr/>
                    <w:t>decreto</w:t>
                  </w:r>
                  <w:r>
                    <w:rPr>
                      <w:spacing w:val="-12"/>
                    </w:rPr>
                    <w:t> </w:t>
                  </w:r>
                  <w:r>
                    <w:rPr/>
                    <w:t>legislativo</w:t>
                  </w:r>
                  <w:r>
                    <w:rPr>
                      <w:spacing w:val="-11"/>
                    </w:rPr>
                    <w:t> </w:t>
                  </w:r>
                  <w:r>
                    <w:rPr/>
                    <w:t>19</w:t>
                  </w:r>
                  <w:r>
                    <w:rPr>
                      <w:spacing w:val="-11"/>
                    </w:rPr>
                    <w:t> </w:t>
                  </w:r>
                  <w:r>
                    <w:rPr/>
                    <w:t>giugno</w:t>
                  </w:r>
                  <w:r>
                    <w:rPr>
                      <w:spacing w:val="-11"/>
                    </w:rPr>
                    <w:t> </w:t>
                  </w:r>
                  <w:r>
                    <w:rPr/>
                    <w:t>1997,</w:t>
                  </w:r>
                  <w:r>
                    <w:rPr>
                      <w:spacing w:val="-12"/>
                    </w:rPr>
                    <w:t> </w:t>
                  </w:r>
                  <w:r>
                    <w:rPr/>
                    <w:t>n.</w:t>
                  </w:r>
                  <w:r>
                    <w:rPr>
                      <w:spacing w:val="-11"/>
                    </w:rPr>
                    <w:t> </w:t>
                  </w:r>
                  <w:r>
                    <w:rPr/>
                    <w:t>218,</w:t>
                  </w:r>
                  <w:r>
                    <w:rPr>
                      <w:spacing w:val="-13"/>
                    </w:rPr>
                    <w:t> </w:t>
                  </w:r>
                  <w:r>
                    <w:rPr/>
                    <w:t>i</w:t>
                  </w:r>
                  <w:r>
                    <w:rPr>
                      <w:spacing w:val="-11"/>
                    </w:rPr>
                    <w:t> </w:t>
                  </w:r>
                  <w:r>
                    <w:rPr/>
                    <w:t>cui</w:t>
                  </w:r>
                  <w:r>
                    <w:rPr>
                      <w:spacing w:val="-14"/>
                    </w:rPr>
                    <w:t> </w:t>
                  </w:r>
                  <w:r>
                    <w:rPr/>
                    <w:t>termini</w:t>
                  </w:r>
                  <w:r>
                    <w:rPr>
                      <w:spacing w:val="-11"/>
                    </w:rPr>
                    <w:t> </w:t>
                  </w:r>
                  <w:r>
                    <w:rPr/>
                    <w:t>di</w:t>
                  </w:r>
                  <w:r>
                    <w:rPr>
                      <w:spacing w:val="-13"/>
                    </w:rPr>
                    <w:t> </w:t>
                  </w:r>
                  <w:r>
                    <w:rPr/>
                    <w:t>versamento scadono nel periodo compreso tra il 9 marzo 2020 e il 31 maggio 2020 di cui al comma</w:t>
                  </w:r>
                  <w:r>
                    <w:rPr>
                      <w:spacing w:val="-6"/>
                    </w:rPr>
                    <w:t> </w:t>
                  </w:r>
                  <w:r>
                    <w:rPr/>
                    <w:t>2.</w:t>
                  </w:r>
                </w:p>
              </w:txbxContent>
            </v:textbox>
            <w10:wrap type="none"/>
          </v:shape>
        </w:pict>
      </w:r>
      <w:r>
        <w:rPr/>
        <w:pict>
          <v:shape style="position:absolute;margin-left:71.024002pt;margin-top:540.736633pt;width:453.25pt;height:84.35pt;mso-position-horizontal-relative:page;mso-position-vertical-relative:page;z-index:-275920896" type="#_x0000_t202" filled="false" stroked="false">
            <v:textbox inset="0,0,0,0">
              <w:txbxContent>
                <w:p>
                  <w:pPr>
                    <w:pStyle w:val="BodyText"/>
                    <w:ind w:right="17"/>
                    <w:jc w:val="both"/>
                  </w:pPr>
                  <w:r>
                    <w:rPr/>
                    <w:t>4.</w:t>
                  </w:r>
                  <w:r>
                    <w:rPr>
                      <w:spacing w:val="-6"/>
                    </w:rPr>
                    <w:t> </w:t>
                  </w:r>
                  <w:r>
                    <w:rPr/>
                    <w:t>Le</w:t>
                  </w:r>
                  <w:r>
                    <w:rPr>
                      <w:spacing w:val="-7"/>
                    </w:rPr>
                    <w:t> </w:t>
                  </w:r>
                  <w:r>
                    <w:rPr/>
                    <w:t>disposizioni</w:t>
                  </w:r>
                  <w:r>
                    <w:rPr>
                      <w:spacing w:val="-6"/>
                    </w:rPr>
                    <w:t> </w:t>
                  </w:r>
                  <w:r>
                    <w:rPr/>
                    <w:t>di</w:t>
                  </w:r>
                  <w:r>
                    <w:rPr>
                      <w:spacing w:val="-2"/>
                    </w:rPr>
                    <w:t> </w:t>
                  </w:r>
                  <w:r>
                    <w:rPr/>
                    <w:t>cui</w:t>
                  </w:r>
                  <w:r>
                    <w:rPr>
                      <w:spacing w:val="-3"/>
                    </w:rPr>
                    <w:t> </w:t>
                  </w:r>
                  <w:r>
                    <w:rPr/>
                    <w:t>al</w:t>
                  </w:r>
                  <w:r>
                    <w:rPr>
                      <w:spacing w:val="-6"/>
                    </w:rPr>
                    <w:t> </w:t>
                  </w:r>
                  <w:r>
                    <w:rPr/>
                    <w:t>presente</w:t>
                  </w:r>
                  <w:r>
                    <w:rPr>
                      <w:spacing w:val="-4"/>
                    </w:rPr>
                    <w:t> </w:t>
                  </w:r>
                  <w:r>
                    <w:rPr/>
                    <w:t>articolo</w:t>
                  </w:r>
                  <w:r>
                    <w:rPr>
                      <w:spacing w:val="-5"/>
                    </w:rPr>
                    <w:t> </w:t>
                  </w:r>
                  <w:r>
                    <w:rPr/>
                    <w:t>si</w:t>
                  </w:r>
                  <w:r>
                    <w:rPr>
                      <w:spacing w:val="-3"/>
                    </w:rPr>
                    <w:t> </w:t>
                  </w:r>
                  <w:r>
                    <w:rPr/>
                    <w:t>applicano</w:t>
                  </w:r>
                  <w:r>
                    <w:rPr>
                      <w:spacing w:val="-6"/>
                    </w:rPr>
                    <w:t> </w:t>
                  </w:r>
                  <w:r>
                    <w:rPr/>
                    <w:t>anche</w:t>
                  </w:r>
                  <w:r>
                    <w:rPr>
                      <w:spacing w:val="-4"/>
                    </w:rPr>
                    <w:t> </w:t>
                  </w:r>
                  <w:r>
                    <w:rPr/>
                    <w:t>alle</w:t>
                  </w:r>
                  <w:r>
                    <w:rPr>
                      <w:spacing w:val="-7"/>
                    </w:rPr>
                    <w:t> </w:t>
                  </w:r>
                  <w:r>
                    <w:rPr/>
                    <w:t>somme</w:t>
                  </w:r>
                  <w:r>
                    <w:rPr>
                      <w:spacing w:val="-5"/>
                    </w:rPr>
                    <w:t> </w:t>
                  </w:r>
                  <w:r>
                    <w:rPr/>
                    <w:t>rateali,</w:t>
                  </w:r>
                  <w:r>
                    <w:rPr>
                      <w:spacing w:val="-6"/>
                    </w:rPr>
                    <w:t> </w:t>
                  </w:r>
                  <w:r>
                    <w:rPr/>
                    <w:t>in</w:t>
                  </w:r>
                  <w:r>
                    <w:rPr>
                      <w:spacing w:val="-5"/>
                    </w:rPr>
                    <w:t> </w:t>
                  </w:r>
                  <w:r>
                    <w:rPr/>
                    <w:t>scadenza nel</w:t>
                  </w:r>
                  <w:r>
                    <w:rPr>
                      <w:spacing w:val="-3"/>
                    </w:rPr>
                    <w:t> </w:t>
                  </w:r>
                  <w:r>
                    <w:rPr/>
                    <w:t>periodo</w:t>
                  </w:r>
                  <w:r>
                    <w:rPr>
                      <w:spacing w:val="-1"/>
                    </w:rPr>
                    <w:t> </w:t>
                  </w:r>
                  <w:r>
                    <w:rPr/>
                    <w:t>compreso</w:t>
                  </w:r>
                  <w:r>
                    <w:rPr>
                      <w:spacing w:val="-3"/>
                    </w:rPr>
                    <w:t> </w:t>
                  </w:r>
                  <w:r>
                    <w:rPr/>
                    <w:t>tra</w:t>
                  </w:r>
                  <w:r>
                    <w:rPr>
                      <w:spacing w:val="-2"/>
                    </w:rPr>
                    <w:t> </w:t>
                  </w:r>
                  <w:r>
                    <w:rPr/>
                    <w:t>il</w:t>
                  </w:r>
                  <w:r>
                    <w:rPr>
                      <w:spacing w:val="-3"/>
                    </w:rPr>
                    <w:t> </w:t>
                  </w:r>
                  <w:r>
                    <w:rPr/>
                    <w:t>9</w:t>
                  </w:r>
                  <w:r>
                    <w:rPr>
                      <w:spacing w:val="-3"/>
                    </w:rPr>
                    <w:t> </w:t>
                  </w:r>
                  <w:r>
                    <w:rPr/>
                    <w:t>marzo</w:t>
                  </w:r>
                  <w:r>
                    <w:rPr>
                      <w:spacing w:val="-1"/>
                    </w:rPr>
                    <w:t> </w:t>
                  </w:r>
                  <w:r>
                    <w:rPr/>
                    <w:t>e</w:t>
                  </w:r>
                  <w:r>
                    <w:rPr>
                      <w:spacing w:val="-4"/>
                    </w:rPr>
                    <w:t> </w:t>
                  </w:r>
                  <w:r>
                    <w:rPr/>
                    <w:t>il</w:t>
                  </w:r>
                  <w:r>
                    <w:rPr>
                      <w:spacing w:val="-3"/>
                    </w:rPr>
                    <w:t> </w:t>
                  </w:r>
                  <w:r>
                    <w:rPr/>
                    <w:t>31</w:t>
                  </w:r>
                  <w:r>
                    <w:rPr>
                      <w:spacing w:val="-4"/>
                    </w:rPr>
                    <w:t> </w:t>
                  </w:r>
                  <w:r>
                    <w:rPr/>
                    <w:t>maggio</w:t>
                  </w:r>
                  <w:r>
                    <w:rPr>
                      <w:spacing w:val="-1"/>
                    </w:rPr>
                    <w:t> </w:t>
                  </w:r>
                  <w:r>
                    <w:rPr/>
                    <w:t>2020,</w:t>
                  </w:r>
                  <w:r>
                    <w:rPr>
                      <w:spacing w:val="-4"/>
                    </w:rPr>
                    <w:t> </w:t>
                  </w:r>
                  <w:r>
                    <w:rPr/>
                    <w:t>dovute</w:t>
                  </w:r>
                  <w:r>
                    <w:rPr>
                      <w:spacing w:val="-3"/>
                    </w:rPr>
                    <w:t> </w:t>
                  </w:r>
                  <w:r>
                    <w:rPr/>
                    <w:t>in</w:t>
                  </w:r>
                  <w:r>
                    <w:rPr>
                      <w:spacing w:val="-3"/>
                    </w:rPr>
                    <w:t> </w:t>
                  </w:r>
                  <w:r>
                    <w:rPr/>
                    <w:t>base</w:t>
                  </w:r>
                  <w:r>
                    <w:rPr>
                      <w:spacing w:val="-5"/>
                    </w:rPr>
                    <w:t> </w:t>
                  </w:r>
                  <w:r>
                    <w:rPr/>
                    <w:t>agli</w:t>
                  </w:r>
                  <w:r>
                    <w:rPr>
                      <w:spacing w:val="-2"/>
                    </w:rPr>
                    <w:t> </w:t>
                  </w:r>
                  <w:r>
                    <w:rPr/>
                    <w:t>atti</w:t>
                  </w:r>
                  <w:r>
                    <w:rPr>
                      <w:spacing w:val="-3"/>
                    </w:rPr>
                    <w:t> </w:t>
                  </w:r>
                  <w:r>
                    <w:rPr/>
                    <w:t>rateizzabili</w:t>
                  </w:r>
                  <w:r>
                    <w:rPr>
                      <w:spacing w:val="-2"/>
                    </w:rPr>
                    <w:t> </w:t>
                  </w:r>
                  <w:r>
                    <w:rPr/>
                    <w:t>ai sensi delle disposizioni vigenti, individuati ai commi 1, 2, e a quelli in relazione ai quali</w:t>
                  </w:r>
                  <w:r>
                    <w:rPr>
                      <w:spacing w:val="-30"/>
                    </w:rPr>
                    <w:t> </w:t>
                  </w:r>
                  <w:r>
                    <w:rPr/>
                    <w:t>opera la disposizione di cui al comma 3, nonché dovute ai fini delle definizioni agevolate previste dagli</w:t>
                  </w:r>
                  <w:r>
                    <w:rPr>
                      <w:spacing w:val="-15"/>
                    </w:rPr>
                    <w:t> </w:t>
                  </w:r>
                  <w:r>
                    <w:rPr/>
                    <w:t>articoli</w:t>
                  </w:r>
                  <w:r>
                    <w:rPr>
                      <w:spacing w:val="-15"/>
                    </w:rPr>
                    <w:t> </w:t>
                  </w:r>
                  <w:r>
                    <w:rPr/>
                    <w:t>1,</w:t>
                  </w:r>
                  <w:r>
                    <w:rPr>
                      <w:spacing w:val="-16"/>
                    </w:rPr>
                    <w:t> </w:t>
                  </w:r>
                  <w:r>
                    <w:rPr/>
                    <w:t>2,</w:t>
                  </w:r>
                  <w:r>
                    <w:rPr>
                      <w:spacing w:val="-15"/>
                    </w:rPr>
                    <w:t> </w:t>
                  </w:r>
                  <w:r>
                    <w:rPr/>
                    <w:t>6</w:t>
                  </w:r>
                  <w:r>
                    <w:rPr>
                      <w:spacing w:val="-16"/>
                    </w:rPr>
                    <w:t> </w:t>
                  </w:r>
                  <w:r>
                    <w:rPr/>
                    <w:t>e</w:t>
                  </w:r>
                  <w:r>
                    <w:rPr>
                      <w:spacing w:val="-17"/>
                    </w:rPr>
                    <w:t> </w:t>
                  </w:r>
                  <w:r>
                    <w:rPr/>
                    <w:t>7</w:t>
                  </w:r>
                  <w:r>
                    <w:rPr>
                      <w:spacing w:val="-15"/>
                    </w:rPr>
                    <w:t> </w:t>
                  </w:r>
                  <w:r>
                    <w:rPr/>
                    <w:t>del</w:t>
                  </w:r>
                  <w:r>
                    <w:rPr>
                      <w:spacing w:val="-15"/>
                    </w:rPr>
                    <w:t> </w:t>
                  </w:r>
                  <w:r>
                    <w:rPr/>
                    <w:t>decreto-legge</w:t>
                  </w:r>
                  <w:r>
                    <w:rPr>
                      <w:spacing w:val="-17"/>
                    </w:rPr>
                    <w:t> </w:t>
                  </w:r>
                  <w:r>
                    <w:rPr/>
                    <w:t>23</w:t>
                  </w:r>
                  <w:r>
                    <w:rPr>
                      <w:spacing w:val="-15"/>
                    </w:rPr>
                    <w:t> </w:t>
                  </w:r>
                  <w:r>
                    <w:rPr/>
                    <w:t>ottobre</w:t>
                  </w:r>
                  <w:r>
                    <w:rPr>
                      <w:spacing w:val="-15"/>
                    </w:rPr>
                    <w:t> </w:t>
                  </w:r>
                  <w:r>
                    <w:rPr/>
                    <w:t>2018,</w:t>
                  </w:r>
                  <w:r>
                    <w:rPr>
                      <w:spacing w:val="-16"/>
                    </w:rPr>
                    <w:t> </w:t>
                  </w:r>
                  <w:r>
                    <w:rPr/>
                    <w:t>n.</w:t>
                  </w:r>
                  <w:r>
                    <w:rPr>
                      <w:spacing w:val="-15"/>
                    </w:rPr>
                    <w:t> </w:t>
                  </w:r>
                  <w:r>
                    <w:rPr/>
                    <w:t>119,</w:t>
                  </w:r>
                  <w:r>
                    <w:rPr>
                      <w:spacing w:val="-16"/>
                    </w:rPr>
                    <w:t> </w:t>
                  </w:r>
                  <w:r>
                    <w:rPr/>
                    <w:t>convertito,</w:t>
                  </w:r>
                  <w:r>
                    <w:rPr>
                      <w:spacing w:val="-15"/>
                    </w:rPr>
                    <w:t> </w:t>
                  </w:r>
                  <w:r>
                    <w:rPr/>
                    <w:t>con</w:t>
                  </w:r>
                  <w:r>
                    <w:rPr>
                      <w:spacing w:val="-15"/>
                    </w:rPr>
                    <w:t> </w:t>
                  </w:r>
                  <w:r>
                    <w:rPr/>
                    <w:t>modificazioni, dalla legge 17 dicembre 2018, n.</w:t>
                  </w:r>
                  <w:r>
                    <w:rPr>
                      <w:spacing w:val="-4"/>
                    </w:rPr>
                    <w:t> </w:t>
                  </w:r>
                  <w:r>
                    <w:rPr/>
                    <w:t>136.</w:t>
                  </w:r>
                </w:p>
              </w:txbxContent>
            </v:textbox>
            <w10:wrap type="none"/>
          </v:shape>
        </w:pict>
      </w:r>
      <w:r>
        <w:rPr/>
        <w:pict>
          <v:shape style="position:absolute;margin-left:71.024002pt;margin-top:637.366638pt;width:453.2pt;height:56.7pt;mso-position-horizontal-relative:page;mso-position-vertical-relative:page;z-index:-275919872" type="#_x0000_t202" filled="false" stroked="false">
            <v:textbox inset="0,0,0,0">
              <w:txbxContent>
                <w:p>
                  <w:pPr>
                    <w:pStyle w:val="BodyText"/>
                    <w:ind w:right="17"/>
                    <w:jc w:val="both"/>
                  </w:pPr>
                  <w:r>
                    <w:rPr/>
                    <w:t>5. I versamenti prorogati dalle disposizioni di cui al presente articolo sono effettuati, senza applicazione di sanzioni e interessi, in un’unica soluzione entro il 16 settembre 2020 o, a decorrere dal medesimo giorno del mese di settembre 2020, mediante rateazione fino a un massimo di 4 rate mensili di pari importo, con scadenza il 16 di ciascun mese.</w:t>
                  </w:r>
                </w:p>
              </w:txbxContent>
            </v:textbox>
            <w10:wrap type="none"/>
          </v:shape>
        </w:pict>
      </w:r>
      <w:r>
        <w:rPr/>
        <w:pict>
          <v:shape style="position:absolute;margin-left:71.024002pt;margin-top:706.366638pt;width:452.8pt;height:45.6pt;mso-position-horizontal-relative:page;mso-position-vertical-relative:page;z-index:-275918848" type="#_x0000_t202" filled="false" stroked="false">
            <v:textbox inset="0,0,0,0">
              <w:txbxContent>
                <w:p>
                  <w:pPr>
                    <w:pStyle w:val="BodyText"/>
                  </w:pPr>
                  <w:r>
                    <w:rPr/>
                    <w:t>6. Non si procede al rimborso delle somme di cui al presente articolo versate nel periodo di proroga.</w:t>
                  </w:r>
                </w:p>
                <w:p>
                  <w:pPr>
                    <w:spacing w:before="76"/>
                    <w:ind w:left="4366" w:right="0" w:firstLine="0"/>
                    <w:jc w:val="left"/>
                    <w:rPr>
                      <w:sz w:val="22"/>
                    </w:rPr>
                  </w:pPr>
                  <w:r>
                    <w:rPr>
                      <w:sz w:val="22"/>
                    </w:rPr>
                    <w:t>244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91782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91680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99.086624pt;width:453.45pt;height:360.35pt;mso-position-horizontal-relative:page;mso-position-vertical-relative:page;z-index:-275915776"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20"/>
                    <w:jc w:val="both"/>
                  </w:pPr>
                  <w:r>
                    <w:rPr/>
                    <w:t>Il</w:t>
                  </w:r>
                  <w:r>
                    <w:rPr>
                      <w:spacing w:val="-3"/>
                    </w:rPr>
                    <w:t> </w:t>
                  </w:r>
                  <w:r>
                    <w:rPr/>
                    <w:t>comma</w:t>
                  </w:r>
                  <w:r>
                    <w:rPr>
                      <w:spacing w:val="-6"/>
                    </w:rPr>
                    <w:t> </w:t>
                  </w:r>
                  <w:r>
                    <w:rPr/>
                    <w:t>1</w:t>
                  </w:r>
                  <w:r>
                    <w:rPr>
                      <w:spacing w:val="-5"/>
                    </w:rPr>
                    <w:t> </w:t>
                  </w:r>
                  <w:r>
                    <w:rPr/>
                    <w:t>dispone</w:t>
                  </w:r>
                  <w:r>
                    <w:rPr>
                      <w:spacing w:val="-7"/>
                    </w:rPr>
                    <w:t> </w:t>
                  </w:r>
                  <w:r>
                    <w:rPr/>
                    <w:t>la</w:t>
                  </w:r>
                  <w:r>
                    <w:rPr>
                      <w:spacing w:val="-6"/>
                    </w:rPr>
                    <w:t> </w:t>
                  </w:r>
                  <w:r>
                    <w:rPr/>
                    <w:t>proroga</w:t>
                  </w:r>
                  <w:r>
                    <w:rPr>
                      <w:spacing w:val="-7"/>
                    </w:rPr>
                    <w:t> </w:t>
                  </w:r>
                  <w:r>
                    <w:rPr/>
                    <w:t>al</w:t>
                  </w:r>
                  <w:r>
                    <w:rPr>
                      <w:spacing w:val="-3"/>
                    </w:rPr>
                    <w:t> </w:t>
                  </w:r>
                  <w:r>
                    <w:rPr/>
                    <w:t>16</w:t>
                  </w:r>
                  <w:r>
                    <w:rPr>
                      <w:spacing w:val="-6"/>
                    </w:rPr>
                    <w:t> </w:t>
                  </w:r>
                  <w:r>
                    <w:rPr/>
                    <w:t>settembre</w:t>
                  </w:r>
                  <w:r>
                    <w:rPr>
                      <w:spacing w:val="-6"/>
                    </w:rPr>
                    <w:t> </w:t>
                  </w:r>
                  <w:r>
                    <w:rPr/>
                    <w:t>del</w:t>
                  </w:r>
                  <w:r>
                    <w:rPr>
                      <w:spacing w:val="-3"/>
                    </w:rPr>
                    <w:t> </w:t>
                  </w:r>
                  <w:r>
                    <w:rPr/>
                    <w:t>versamento</w:t>
                  </w:r>
                  <w:r>
                    <w:rPr>
                      <w:spacing w:val="-5"/>
                    </w:rPr>
                    <w:t> </w:t>
                  </w:r>
                  <w:r>
                    <w:rPr/>
                    <w:t>della</w:t>
                  </w:r>
                  <w:r>
                    <w:rPr>
                      <w:spacing w:val="-7"/>
                    </w:rPr>
                    <w:t> </w:t>
                  </w:r>
                  <w:r>
                    <w:rPr/>
                    <w:t>prima</w:t>
                  </w:r>
                  <w:r>
                    <w:rPr>
                      <w:spacing w:val="-4"/>
                    </w:rPr>
                    <w:t> </w:t>
                  </w:r>
                  <w:r>
                    <w:rPr/>
                    <w:t>o</w:t>
                  </w:r>
                  <w:r>
                    <w:rPr>
                      <w:spacing w:val="-5"/>
                    </w:rPr>
                    <w:t> </w:t>
                  </w:r>
                  <w:r>
                    <w:rPr/>
                    <w:t>unica</w:t>
                  </w:r>
                  <w:r>
                    <w:rPr>
                      <w:spacing w:val="-4"/>
                    </w:rPr>
                    <w:t> </w:t>
                  </w:r>
                  <w:r>
                    <w:rPr/>
                    <w:t>rata</w:t>
                  </w:r>
                  <w:r>
                    <w:rPr>
                      <w:spacing w:val="-4"/>
                    </w:rPr>
                    <w:t> </w:t>
                  </w:r>
                  <w:r>
                    <w:rPr/>
                    <w:t>relativa alle</w:t>
                  </w:r>
                  <w:r>
                    <w:rPr>
                      <w:spacing w:val="-8"/>
                    </w:rPr>
                    <w:t> </w:t>
                  </w:r>
                  <w:r>
                    <w:rPr/>
                    <w:t>adesioni</w:t>
                  </w:r>
                  <w:r>
                    <w:rPr>
                      <w:spacing w:val="-6"/>
                    </w:rPr>
                    <w:t> </w:t>
                  </w:r>
                  <w:r>
                    <w:rPr/>
                    <w:t>sottoscritte,</w:t>
                  </w:r>
                  <w:r>
                    <w:rPr>
                      <w:spacing w:val="-5"/>
                    </w:rPr>
                    <w:t> </w:t>
                  </w:r>
                  <w:r>
                    <w:rPr/>
                    <w:t>dei</w:t>
                  </w:r>
                  <w:r>
                    <w:rPr>
                      <w:spacing w:val="-6"/>
                    </w:rPr>
                    <w:t> </w:t>
                  </w:r>
                  <w:r>
                    <w:rPr/>
                    <w:t>versamenti</w:t>
                  </w:r>
                  <w:r>
                    <w:rPr>
                      <w:spacing w:val="-7"/>
                    </w:rPr>
                    <w:t> </w:t>
                  </w:r>
                  <w:r>
                    <w:rPr/>
                    <w:t>relativi</w:t>
                  </w:r>
                  <w:r>
                    <w:rPr>
                      <w:spacing w:val="-7"/>
                    </w:rPr>
                    <w:t> </w:t>
                  </w:r>
                  <w:r>
                    <w:rPr/>
                    <w:t>alle</w:t>
                  </w:r>
                  <w:r>
                    <w:rPr>
                      <w:spacing w:val="-7"/>
                    </w:rPr>
                    <w:t> </w:t>
                  </w:r>
                  <w:r>
                    <w:rPr/>
                    <w:t>mediazioni,</w:t>
                  </w:r>
                  <w:r>
                    <w:rPr>
                      <w:spacing w:val="-7"/>
                    </w:rPr>
                    <w:t> </w:t>
                  </w:r>
                  <w:r>
                    <w:rPr/>
                    <w:t>alle</w:t>
                  </w:r>
                  <w:r>
                    <w:rPr>
                      <w:spacing w:val="-6"/>
                    </w:rPr>
                    <w:t> </w:t>
                  </w:r>
                  <w:r>
                    <w:rPr/>
                    <w:t>conciliazioni,</w:t>
                  </w:r>
                  <w:r>
                    <w:rPr>
                      <w:spacing w:val="-6"/>
                    </w:rPr>
                    <w:t> </w:t>
                  </w:r>
                  <w:r>
                    <w:rPr/>
                    <w:t>al</w:t>
                  </w:r>
                  <w:r>
                    <w:rPr>
                      <w:spacing w:val="-7"/>
                    </w:rPr>
                    <w:t> </w:t>
                  </w:r>
                  <w:r>
                    <w:rPr/>
                    <w:t>recupero dei</w:t>
                  </w:r>
                  <w:r>
                    <w:rPr>
                      <w:spacing w:val="-4"/>
                    </w:rPr>
                    <w:t> </w:t>
                  </w:r>
                  <w:r>
                    <w:rPr/>
                    <w:t>crediti</w:t>
                  </w:r>
                  <w:r>
                    <w:rPr>
                      <w:spacing w:val="-3"/>
                    </w:rPr>
                    <w:t> </w:t>
                  </w:r>
                  <w:r>
                    <w:rPr/>
                    <w:t>di</w:t>
                  </w:r>
                  <w:r>
                    <w:rPr>
                      <w:spacing w:val="-3"/>
                    </w:rPr>
                    <w:t> </w:t>
                  </w:r>
                  <w:r>
                    <w:rPr/>
                    <w:t>imposta</w:t>
                  </w:r>
                  <w:r>
                    <w:rPr>
                      <w:spacing w:val="-5"/>
                    </w:rPr>
                    <w:t> </w:t>
                  </w:r>
                  <w:r>
                    <w:rPr/>
                    <w:t>e</w:t>
                  </w:r>
                  <w:r>
                    <w:rPr>
                      <w:spacing w:val="-5"/>
                    </w:rPr>
                    <w:t> </w:t>
                  </w:r>
                  <w:r>
                    <w:rPr/>
                    <w:t>agli</w:t>
                  </w:r>
                  <w:r>
                    <w:rPr>
                      <w:spacing w:val="-3"/>
                    </w:rPr>
                    <w:t> </w:t>
                  </w:r>
                  <w:r>
                    <w:rPr/>
                    <w:t>avvisi</w:t>
                  </w:r>
                  <w:r>
                    <w:rPr>
                      <w:spacing w:val="-3"/>
                    </w:rPr>
                    <w:t> </w:t>
                  </w:r>
                  <w:r>
                    <w:rPr/>
                    <w:t>di</w:t>
                  </w:r>
                  <w:r>
                    <w:rPr>
                      <w:spacing w:val="-3"/>
                    </w:rPr>
                    <w:t> </w:t>
                  </w:r>
                  <w:r>
                    <w:rPr/>
                    <w:t>liquidazione</w:t>
                  </w:r>
                  <w:r>
                    <w:rPr>
                      <w:spacing w:val="-4"/>
                    </w:rPr>
                    <w:t> </w:t>
                  </w:r>
                  <w:r>
                    <w:rPr/>
                    <w:t>per</w:t>
                  </w:r>
                  <w:r>
                    <w:rPr>
                      <w:spacing w:val="-5"/>
                    </w:rPr>
                    <w:t> </w:t>
                  </w:r>
                  <w:r>
                    <w:rPr/>
                    <w:t>i</w:t>
                  </w:r>
                  <w:r>
                    <w:rPr>
                      <w:spacing w:val="-3"/>
                    </w:rPr>
                    <w:t> </w:t>
                  </w:r>
                  <w:r>
                    <w:rPr/>
                    <w:t>quali</w:t>
                  </w:r>
                  <w:r>
                    <w:rPr>
                      <w:spacing w:val="-3"/>
                    </w:rPr>
                    <w:t> </w:t>
                  </w:r>
                  <w:r>
                    <w:rPr/>
                    <w:t>non</w:t>
                  </w:r>
                  <w:r>
                    <w:rPr>
                      <w:spacing w:val="-4"/>
                    </w:rPr>
                    <w:t> </w:t>
                  </w:r>
                  <w:r>
                    <w:rPr/>
                    <w:t>è</w:t>
                  </w:r>
                  <w:r>
                    <w:rPr>
                      <w:spacing w:val="-5"/>
                    </w:rPr>
                    <w:t> </w:t>
                  </w:r>
                  <w:r>
                    <w:rPr/>
                    <w:t>applicabile</w:t>
                  </w:r>
                  <w:r>
                    <w:rPr>
                      <w:spacing w:val="-5"/>
                    </w:rPr>
                    <w:t> </w:t>
                  </w:r>
                  <w:r>
                    <w:rPr/>
                    <w:t>l’articolo</w:t>
                  </w:r>
                  <w:r>
                    <w:rPr>
                      <w:spacing w:val="-3"/>
                    </w:rPr>
                    <w:t> </w:t>
                  </w:r>
                  <w:r>
                    <w:rPr/>
                    <w:t>15</w:t>
                  </w:r>
                  <w:r>
                    <w:rPr>
                      <w:spacing w:val="-4"/>
                    </w:rPr>
                    <w:t> </w:t>
                  </w:r>
                  <w:r>
                    <w:rPr/>
                    <w:t>del decreto legislativo 19 giugno 1997, n.</w:t>
                  </w:r>
                  <w:r>
                    <w:rPr>
                      <w:spacing w:val="-1"/>
                    </w:rPr>
                    <w:t> </w:t>
                  </w:r>
                  <w:r>
                    <w:rPr/>
                    <w:t>218.</w:t>
                  </w:r>
                </w:p>
                <w:p>
                  <w:pPr>
                    <w:pStyle w:val="BodyText"/>
                    <w:spacing w:before="0"/>
                    <w:ind w:right="23"/>
                    <w:jc w:val="both"/>
                  </w:pPr>
                  <w:r>
                    <w:rPr/>
                    <w:t>Il</w:t>
                  </w:r>
                  <w:r>
                    <w:rPr>
                      <w:spacing w:val="-6"/>
                    </w:rPr>
                    <w:t> </w:t>
                  </w:r>
                  <w:r>
                    <w:rPr/>
                    <w:t>comma</w:t>
                  </w:r>
                  <w:r>
                    <w:rPr>
                      <w:spacing w:val="-7"/>
                    </w:rPr>
                    <w:t> </w:t>
                  </w:r>
                  <w:r>
                    <w:rPr/>
                    <w:t>2</w:t>
                  </w:r>
                  <w:r>
                    <w:rPr>
                      <w:spacing w:val="-6"/>
                    </w:rPr>
                    <w:t> </w:t>
                  </w:r>
                  <w:r>
                    <w:rPr/>
                    <w:t>prevede</w:t>
                  </w:r>
                  <w:r>
                    <w:rPr>
                      <w:spacing w:val="-7"/>
                    </w:rPr>
                    <w:t> </w:t>
                  </w:r>
                  <w:r>
                    <w:rPr/>
                    <w:t>che</w:t>
                  </w:r>
                  <w:r>
                    <w:rPr>
                      <w:spacing w:val="-6"/>
                    </w:rPr>
                    <w:t> </w:t>
                  </w:r>
                  <w:r>
                    <w:rPr/>
                    <w:t>la</w:t>
                  </w:r>
                  <w:r>
                    <w:rPr>
                      <w:spacing w:val="-7"/>
                    </w:rPr>
                    <w:t> </w:t>
                  </w:r>
                  <w:r>
                    <w:rPr/>
                    <w:t>disposizione</w:t>
                  </w:r>
                  <w:r>
                    <w:rPr>
                      <w:spacing w:val="-7"/>
                    </w:rPr>
                    <w:t> </w:t>
                  </w:r>
                  <w:r>
                    <w:rPr/>
                    <w:t>di</w:t>
                  </w:r>
                  <w:r>
                    <w:rPr>
                      <w:spacing w:val="-6"/>
                    </w:rPr>
                    <w:t> </w:t>
                  </w:r>
                  <w:r>
                    <w:rPr/>
                    <w:t>cui</w:t>
                  </w:r>
                  <w:r>
                    <w:rPr>
                      <w:spacing w:val="-5"/>
                    </w:rPr>
                    <w:t> </w:t>
                  </w:r>
                  <w:r>
                    <w:rPr/>
                    <w:t>al</w:t>
                  </w:r>
                  <w:r>
                    <w:rPr>
                      <w:spacing w:val="-6"/>
                    </w:rPr>
                    <w:t> </w:t>
                  </w:r>
                  <w:r>
                    <w:rPr/>
                    <w:t>comma</w:t>
                  </w:r>
                  <w:r>
                    <w:rPr>
                      <w:spacing w:val="-7"/>
                    </w:rPr>
                    <w:t> </w:t>
                  </w:r>
                  <w:r>
                    <w:rPr/>
                    <w:t>1</w:t>
                  </w:r>
                  <w:r>
                    <w:rPr>
                      <w:spacing w:val="-6"/>
                    </w:rPr>
                    <w:t> </w:t>
                  </w:r>
                  <w:r>
                    <w:rPr/>
                    <w:t>si</w:t>
                  </w:r>
                  <w:r>
                    <w:rPr>
                      <w:spacing w:val="-5"/>
                    </w:rPr>
                    <w:t> </w:t>
                  </w:r>
                  <w:r>
                    <w:rPr/>
                    <w:t>applica</w:t>
                  </w:r>
                  <w:r>
                    <w:rPr>
                      <w:spacing w:val="-7"/>
                    </w:rPr>
                    <w:t> </w:t>
                  </w:r>
                  <w:r>
                    <w:rPr/>
                    <w:t>agli</w:t>
                  </w:r>
                  <w:r>
                    <w:rPr>
                      <w:spacing w:val="-6"/>
                    </w:rPr>
                    <w:t> </w:t>
                  </w:r>
                  <w:r>
                    <w:rPr/>
                    <w:t>atti</w:t>
                  </w:r>
                  <w:r>
                    <w:rPr>
                      <w:spacing w:val="-6"/>
                    </w:rPr>
                    <w:t> </w:t>
                  </w:r>
                  <w:r>
                    <w:rPr/>
                    <w:t>indicati</w:t>
                  </w:r>
                  <w:r>
                    <w:rPr>
                      <w:spacing w:val="-6"/>
                    </w:rPr>
                    <w:t> </w:t>
                  </w:r>
                  <w:r>
                    <w:rPr/>
                    <w:t>al</w:t>
                  </w:r>
                  <w:r>
                    <w:rPr>
                      <w:spacing w:val="-5"/>
                    </w:rPr>
                    <w:t> </w:t>
                  </w:r>
                  <w:r>
                    <w:rPr/>
                    <w:t>comma 1 i cui termini di versamento scadono tra il 9 marzo e il 31 maggio</w:t>
                  </w:r>
                  <w:r>
                    <w:rPr>
                      <w:spacing w:val="-3"/>
                    </w:rPr>
                    <w:t> </w:t>
                  </w:r>
                  <w:r>
                    <w:rPr/>
                    <w:t>2020.</w:t>
                  </w:r>
                </w:p>
                <w:p>
                  <w:pPr>
                    <w:pStyle w:val="BodyText"/>
                    <w:spacing w:before="0"/>
                    <w:ind w:right="19"/>
                    <w:jc w:val="both"/>
                  </w:pPr>
                  <w:r>
                    <w:rPr/>
                    <w:t>Il comma 3 statuisce la proroga al 16 settembre 2020 del termine finale per la notifica del ricorso di primo grado innanzi alle Commissioni tributarie per gli atti individuati al comma 1 e di quelli definibili ai sensi dell’articolo 15 del decreto legislativo 19 giugno 1997, n. 218, i cui termini di versamento scadono nel periodo compreso tra il 9 marzo 2020 e il 31 maggio 2020.</w:t>
                  </w:r>
                </w:p>
                <w:p>
                  <w:pPr>
                    <w:pStyle w:val="BodyText"/>
                    <w:spacing w:before="0"/>
                    <w:ind w:right="19"/>
                    <w:jc w:val="both"/>
                  </w:pPr>
                  <w:r>
                    <w:rPr/>
                    <w:t>Il comma 4 prevede che la proroga si applica anche alle somme dovute per le rate relative all’acquiescenza, adesione, mediazione, conciliazione e a quelle relative agli istituti definitori previsti agli articoli 1, 2, 6 e 7 del decreto legge n. 119 del 2018, scadenti tra il 9 marzo e il</w:t>
                  </w:r>
                  <w:r>
                    <w:rPr>
                      <w:spacing w:val="-36"/>
                    </w:rPr>
                    <w:t> </w:t>
                  </w:r>
                  <w:r>
                    <w:rPr/>
                    <w:t>31 maggio 2020, ossia per gli atti di cui al presente articolo rateizzabili in base alle disposizioni vigenti.</w:t>
                  </w:r>
                </w:p>
                <w:p>
                  <w:pPr>
                    <w:pStyle w:val="BodyText"/>
                    <w:spacing w:before="1"/>
                    <w:ind w:right="17"/>
                    <w:jc w:val="both"/>
                  </w:pPr>
                  <w:r>
                    <w:rPr/>
                    <w:t>Il comma 5 introduce una speciale rateazione, senza applicazione di ulteriori interessi, applicabile ai versamenti in scadenza tra il 9 marzo e il 31 maggio 2020.</w:t>
                  </w:r>
                </w:p>
                <w:p>
                  <w:pPr>
                    <w:pStyle w:val="BodyText"/>
                    <w:spacing w:before="0"/>
                    <w:ind w:right="21"/>
                    <w:jc w:val="both"/>
                  </w:pPr>
                  <w:r>
                    <w:rPr/>
                    <w:t>I soggetti interessati potranno quindi versare il dovuto o in un'unica soluzione oppure in 4</w:t>
                  </w:r>
                  <w:r>
                    <w:rPr>
                      <w:spacing w:val="-23"/>
                    </w:rPr>
                    <w:t> </w:t>
                  </w:r>
                  <w:r>
                    <w:rPr/>
                    <w:t>rate mensili di pari importo con scadenza il 16 di ciascun mese; la prima o unica rata dovrà essere versata entro il 16 settembre.</w:t>
                  </w:r>
                </w:p>
                <w:p>
                  <w:pPr>
                    <w:pStyle w:val="BodyText"/>
                    <w:spacing w:before="0"/>
                    <w:ind w:right="27"/>
                    <w:jc w:val="both"/>
                  </w:pPr>
                  <w:r>
                    <w:rPr/>
                    <w:t>Al comma 6 viene previsto che gli eventuali versamenti, oggetto di proroga, comunque effettuati durante tale lasso temporale, non siano rimborsabili.</w:t>
                  </w:r>
                </w:p>
                <w:p>
                  <w:pPr>
                    <w:pStyle w:val="BodyText"/>
                    <w:spacing w:before="0"/>
                    <w:ind w:right="24"/>
                    <w:jc w:val="both"/>
                  </w:pPr>
                  <w:r>
                    <w:rPr/>
                    <w:t>Restano invece confermati i termini di versamento delle somme e delle rate non interessate dalla proroga.</w:t>
                  </w:r>
                </w:p>
              </w:txbxContent>
            </v:textbox>
            <w10:wrap type="none"/>
          </v:shape>
        </w:pict>
      </w:r>
      <w:r>
        <w:rPr/>
        <w:pict>
          <v:shape style="position:absolute;margin-left:288.369995pt;margin-top:737.69812pt;width:18.55pt;height:14.25pt;mso-position-horizontal-relative:page;mso-position-vertical-relative:page;z-index:-275914752" type="#_x0000_t202" filled="false" stroked="false">
            <v:textbox inset="0,0,0,0">
              <w:txbxContent>
                <w:p>
                  <w:pPr>
                    <w:spacing w:before="11"/>
                    <w:ind w:left="20" w:right="0" w:firstLine="0"/>
                    <w:jc w:val="left"/>
                    <w:rPr>
                      <w:sz w:val="22"/>
                    </w:rPr>
                  </w:pPr>
                  <w:r>
                    <w:rPr>
                      <w:sz w:val="22"/>
                    </w:rPr>
                    <w:t>245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91372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91270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194.75pt;mso-position-horizontal-relative:page;mso-position-vertical-relative:page;z-index:-275911680" type="#_x0000_t202" filled="false" stroked="false">
            <v:textbox inset="0,0,0,0">
              <w:txbxContent>
                <w:p>
                  <w:pPr>
                    <w:spacing w:before="10"/>
                    <w:ind w:left="9" w:right="9" w:firstLine="0"/>
                    <w:jc w:val="center"/>
                    <w:rPr>
                      <w:rFonts w:ascii="TimesNewRomanPS-BoldItalicMT"/>
                      <w:b/>
                      <w:i/>
                      <w:sz w:val="24"/>
                    </w:rPr>
                  </w:pPr>
                  <w:bookmarkStart w:name="_bookmark175" w:id="176"/>
                  <w:bookmarkEnd w:id="176"/>
                  <w:r>
                    <w:rPr/>
                  </w:r>
                  <w:r>
                    <w:rPr>
                      <w:rFonts w:ascii="TimesNewRomanPS-BoldItalicMT"/>
                      <w:b/>
                      <w:i/>
                      <w:sz w:val="24"/>
                    </w:rPr>
                    <w:t>Art.161</w:t>
                  </w:r>
                </w:p>
                <w:p>
                  <w:pPr>
                    <w:spacing w:before="0"/>
                    <w:ind w:left="60" w:right="65" w:firstLine="0"/>
                    <w:jc w:val="center"/>
                    <w:rPr>
                      <w:rFonts w:ascii="TimesNewRomanPS-BoldItalicMT" w:hAnsi="TimesNewRomanPS-BoldItalicMT"/>
                      <w:b/>
                      <w:i/>
                      <w:sz w:val="24"/>
                    </w:rPr>
                  </w:pPr>
                  <w:r>
                    <w:rPr>
                      <w:rFonts w:ascii="TimesNewRomanPS-BoldItalicMT" w:hAnsi="TimesNewRomanPS-BoldItalicMT"/>
                      <w:b/>
                      <w:i/>
                      <w:sz w:val="24"/>
                    </w:rPr>
                    <w:t>Modalità di ripetizione dell’indebito su prestazioni previdenziali e retribuzioni assoggettate a ritenute alla fonte a titolo di acconto</w:t>
                  </w:r>
                </w:p>
                <w:p>
                  <w:pPr>
                    <w:pStyle w:val="BodyText"/>
                    <w:spacing w:before="0"/>
                    <w:ind w:right="23"/>
                    <w:jc w:val="both"/>
                  </w:pPr>
                  <w:r>
                    <w:rPr/>
                    <w:t>1.</w:t>
                  </w:r>
                  <w:r>
                    <w:rPr>
                      <w:spacing w:val="-7"/>
                    </w:rPr>
                    <w:t> </w:t>
                  </w:r>
                  <w:r>
                    <w:rPr/>
                    <w:t>All’articolo</w:t>
                  </w:r>
                  <w:r>
                    <w:rPr>
                      <w:spacing w:val="-6"/>
                    </w:rPr>
                    <w:t> </w:t>
                  </w:r>
                  <w:r>
                    <w:rPr/>
                    <w:t>10</w:t>
                  </w:r>
                  <w:r>
                    <w:rPr>
                      <w:spacing w:val="-6"/>
                    </w:rPr>
                    <w:t> </w:t>
                  </w:r>
                  <w:r>
                    <w:rPr/>
                    <w:t>del</w:t>
                  </w:r>
                  <w:r>
                    <w:rPr>
                      <w:spacing w:val="-6"/>
                    </w:rPr>
                    <w:t> </w:t>
                  </w:r>
                  <w:r>
                    <w:rPr/>
                    <w:t>testo</w:t>
                  </w:r>
                  <w:r>
                    <w:rPr>
                      <w:spacing w:val="-6"/>
                    </w:rPr>
                    <w:t> </w:t>
                  </w:r>
                  <w:r>
                    <w:rPr/>
                    <w:t>unico</w:t>
                  </w:r>
                  <w:r>
                    <w:rPr>
                      <w:spacing w:val="-7"/>
                    </w:rPr>
                    <w:t> </w:t>
                  </w:r>
                  <w:r>
                    <w:rPr/>
                    <w:t>delle</w:t>
                  </w:r>
                  <w:r>
                    <w:rPr>
                      <w:spacing w:val="-7"/>
                    </w:rPr>
                    <w:t> </w:t>
                  </w:r>
                  <w:r>
                    <w:rPr/>
                    <w:t>imposte</w:t>
                  </w:r>
                  <w:r>
                    <w:rPr>
                      <w:spacing w:val="-7"/>
                    </w:rPr>
                    <w:t> </w:t>
                  </w:r>
                  <w:r>
                    <w:rPr/>
                    <w:t>sui</w:t>
                  </w:r>
                  <w:r>
                    <w:rPr>
                      <w:spacing w:val="-3"/>
                    </w:rPr>
                    <w:t> </w:t>
                  </w:r>
                  <w:r>
                    <w:rPr/>
                    <w:t>redditi,</w:t>
                  </w:r>
                  <w:r>
                    <w:rPr>
                      <w:spacing w:val="-6"/>
                    </w:rPr>
                    <w:t> </w:t>
                  </w:r>
                  <w:r>
                    <w:rPr/>
                    <w:t>di</w:t>
                  </w:r>
                  <w:r>
                    <w:rPr>
                      <w:spacing w:val="-6"/>
                    </w:rPr>
                    <w:t> </w:t>
                  </w:r>
                  <w:r>
                    <w:rPr/>
                    <w:t>cui</w:t>
                  </w:r>
                  <w:r>
                    <w:rPr>
                      <w:spacing w:val="-6"/>
                    </w:rPr>
                    <w:t> </w:t>
                  </w:r>
                  <w:r>
                    <w:rPr/>
                    <w:t>al</w:t>
                  </w:r>
                  <w:r>
                    <w:rPr>
                      <w:spacing w:val="-6"/>
                    </w:rPr>
                    <w:t> </w:t>
                  </w:r>
                  <w:r>
                    <w:rPr/>
                    <w:t>decreto</w:t>
                  </w:r>
                  <w:r>
                    <w:rPr>
                      <w:spacing w:val="-6"/>
                    </w:rPr>
                    <w:t> </w:t>
                  </w:r>
                  <w:r>
                    <w:rPr/>
                    <w:t>del</w:t>
                  </w:r>
                  <w:r>
                    <w:rPr>
                      <w:spacing w:val="-6"/>
                    </w:rPr>
                    <w:t> </w:t>
                  </w:r>
                  <w:r>
                    <w:rPr/>
                    <w:t>Presidente</w:t>
                  </w:r>
                  <w:r>
                    <w:rPr>
                      <w:spacing w:val="-7"/>
                    </w:rPr>
                    <w:t> </w:t>
                  </w:r>
                  <w:r>
                    <w:rPr/>
                    <w:t>della Repubblica 22 dicembre 1986, n. 917, dopo il comma 2 sono inseriti i</w:t>
                  </w:r>
                  <w:r>
                    <w:rPr>
                      <w:spacing w:val="-4"/>
                    </w:rPr>
                    <w:t> </w:t>
                  </w:r>
                  <w:r>
                    <w:rPr/>
                    <w:t>seguenti:</w:t>
                  </w:r>
                </w:p>
                <w:p>
                  <w:pPr>
                    <w:pStyle w:val="BodyText"/>
                    <w:spacing w:before="0"/>
                    <w:ind w:right="20"/>
                    <w:jc w:val="both"/>
                  </w:pPr>
                  <w:r>
                    <w:rPr/>
                    <w:t>«2-bis. Le somme di cui alla lettera d-bis) del comma 1, se assoggettate a ritenuta, sono restituite al netto della ritenuta subita e non costituiscono oneri deducibili.</w:t>
                  </w:r>
                </w:p>
                <w:p>
                  <w:pPr>
                    <w:pStyle w:val="BodyText"/>
                    <w:spacing w:before="0"/>
                    <w:ind w:right="22"/>
                    <w:jc w:val="both"/>
                  </w:pPr>
                  <w:r>
                    <w:rPr/>
                    <w:t>2-</w:t>
                  </w:r>
                  <w:r>
                    <w:rPr>
                      <w:i/>
                    </w:rPr>
                    <w:t>ter. </w:t>
                  </w:r>
                  <w:r>
                    <w:rPr/>
                    <w:t>Ai sostituti d’imposta di cui all’articolo 23, comma 1 e all’articolo 29, comma 3, del decreto del Presidente della Repubblica 29 settembre 1973, n. 600, ai quali siano restituite, ai sensi del comma 2-bis, le somme al netto delle ritenute operate e versate, spetta un credito d’imposta pari al 30 per cento delle somme ricevute, utilizzabile senza limite di importo in compensazione ai sensi dell’articolo 17 del decreto legislativo 9 luglio 1997, n. 241».</w:t>
                  </w:r>
                </w:p>
                <w:p>
                  <w:pPr>
                    <w:pStyle w:val="BodyText"/>
                    <w:spacing w:before="0"/>
                    <w:ind w:left="380" w:right="17" w:hanging="360"/>
                    <w:jc w:val="both"/>
                  </w:pPr>
                  <w:r>
                    <w:rPr/>
                    <w:t>3. Le disposizioni di cui al comma 1 si applicano alle somme restituite dal 1° gennaio 2020. Sono fatti salvi i rapporti già definiti alla data di entrata in vigore del presente decreto.</w:t>
                  </w:r>
                </w:p>
              </w:txbxContent>
            </v:textbox>
            <w10:wrap type="none"/>
          </v:shape>
        </w:pict>
      </w:r>
      <w:r>
        <w:rPr/>
        <w:pict>
          <v:shape style="position:absolute;margin-left:71.024002pt;margin-top:278.516632pt;width:453.4pt;height:443.15pt;mso-position-horizontal-relative:page;mso-position-vertical-relative:page;z-index:-275910656" type="#_x0000_t202" filled="false" stroked="false">
            <v:textbox inset="0,0,0,0">
              <w:txbxContent>
                <w:p>
                  <w:pPr>
                    <w:spacing w:before="10"/>
                    <w:ind w:left="20" w:right="0" w:firstLine="0"/>
                    <w:jc w:val="both"/>
                    <w:rPr>
                      <w:b/>
                      <w:sz w:val="24"/>
                    </w:rPr>
                  </w:pPr>
                  <w:r>
                    <w:rPr>
                      <w:b/>
                      <w:sz w:val="24"/>
                    </w:rPr>
                    <w:t>Relazione</w:t>
                  </w:r>
                  <w:r>
                    <w:rPr>
                      <w:b/>
                      <w:spacing w:val="-5"/>
                      <w:sz w:val="24"/>
                    </w:rPr>
                    <w:t> </w:t>
                  </w:r>
                  <w:r>
                    <w:rPr>
                      <w:b/>
                      <w:sz w:val="24"/>
                    </w:rPr>
                    <w:t>illustrativa</w:t>
                  </w:r>
                </w:p>
                <w:p>
                  <w:pPr>
                    <w:pStyle w:val="BodyText"/>
                    <w:spacing w:before="0"/>
                    <w:ind w:right="21" w:firstLine="707"/>
                    <w:jc w:val="both"/>
                  </w:pPr>
                  <w:r>
                    <w:rPr/>
                    <w:t>La</w:t>
                  </w:r>
                  <w:r>
                    <w:rPr>
                      <w:spacing w:val="-11"/>
                    </w:rPr>
                    <w:t> </w:t>
                  </w:r>
                  <w:r>
                    <w:rPr/>
                    <w:t>modifica</w:t>
                  </w:r>
                  <w:r>
                    <w:rPr>
                      <w:spacing w:val="-10"/>
                    </w:rPr>
                    <w:t> </w:t>
                  </w:r>
                  <w:r>
                    <w:rPr/>
                    <w:t>normativa</w:t>
                  </w:r>
                  <w:r>
                    <w:rPr>
                      <w:spacing w:val="-10"/>
                    </w:rPr>
                    <w:t> </w:t>
                  </w:r>
                  <w:r>
                    <w:rPr/>
                    <w:t>ha</w:t>
                  </w:r>
                  <w:r>
                    <w:rPr>
                      <w:spacing w:val="-10"/>
                    </w:rPr>
                    <w:t> </w:t>
                  </w:r>
                  <w:r>
                    <w:rPr/>
                    <w:t>la</w:t>
                  </w:r>
                  <w:r>
                    <w:rPr>
                      <w:spacing w:val="-9"/>
                    </w:rPr>
                    <w:t> </w:t>
                  </w:r>
                  <w:r>
                    <w:rPr/>
                    <w:t>finalità</w:t>
                  </w:r>
                  <w:r>
                    <w:rPr>
                      <w:spacing w:val="-9"/>
                    </w:rPr>
                    <w:t> </w:t>
                  </w:r>
                  <w:r>
                    <w:rPr/>
                    <w:t>di</w:t>
                  </w:r>
                  <w:r>
                    <w:rPr>
                      <w:spacing w:val="-8"/>
                    </w:rPr>
                    <w:t> </w:t>
                  </w:r>
                  <w:r>
                    <w:rPr/>
                    <w:t>deflazionare</w:t>
                  </w:r>
                  <w:r>
                    <w:rPr>
                      <w:spacing w:val="-11"/>
                    </w:rPr>
                    <w:t> </w:t>
                  </w:r>
                  <w:r>
                    <w:rPr/>
                    <w:t>i</w:t>
                  </w:r>
                  <w:r>
                    <w:rPr>
                      <w:spacing w:val="-8"/>
                    </w:rPr>
                    <w:t> </w:t>
                  </w:r>
                  <w:r>
                    <w:rPr/>
                    <w:t>contenziosi</w:t>
                  </w:r>
                  <w:r>
                    <w:rPr>
                      <w:spacing w:val="-8"/>
                    </w:rPr>
                    <w:t> </w:t>
                  </w:r>
                  <w:r>
                    <w:rPr/>
                    <w:t>civili</w:t>
                  </w:r>
                  <w:r>
                    <w:rPr>
                      <w:spacing w:val="-8"/>
                    </w:rPr>
                    <w:t> </w:t>
                  </w:r>
                  <w:r>
                    <w:rPr/>
                    <w:t>e</w:t>
                  </w:r>
                  <w:r>
                    <w:rPr>
                      <w:spacing w:val="-10"/>
                    </w:rPr>
                    <w:t> </w:t>
                  </w:r>
                  <w:r>
                    <w:rPr/>
                    <w:t>amministrativi nei quali si discute del diritto del datore di lavoro (nonché sostituto di imposta) a pretendere</w:t>
                  </w:r>
                  <w:r>
                    <w:rPr>
                      <w:spacing w:val="-39"/>
                    </w:rPr>
                    <w:t> </w:t>
                  </w:r>
                  <w:r>
                    <w:rPr/>
                    <w:t>la restituzione</w:t>
                  </w:r>
                  <w:r>
                    <w:rPr>
                      <w:spacing w:val="-11"/>
                    </w:rPr>
                    <w:t> </w:t>
                  </w:r>
                  <w:r>
                    <w:rPr/>
                    <w:t>delle</w:t>
                  </w:r>
                  <w:r>
                    <w:rPr>
                      <w:spacing w:val="-10"/>
                    </w:rPr>
                    <w:t> </w:t>
                  </w:r>
                  <w:r>
                    <w:rPr/>
                    <w:t>somme</w:t>
                  </w:r>
                  <w:r>
                    <w:rPr>
                      <w:spacing w:val="-11"/>
                    </w:rPr>
                    <w:t> </w:t>
                  </w:r>
                  <w:r>
                    <w:rPr/>
                    <w:t>indebitamente</w:t>
                  </w:r>
                  <w:r>
                    <w:rPr>
                      <w:spacing w:val="-9"/>
                    </w:rPr>
                    <w:t> </w:t>
                  </w:r>
                  <w:r>
                    <w:rPr/>
                    <w:t>erogate,</w:t>
                  </w:r>
                  <w:r>
                    <w:rPr>
                      <w:spacing w:val="-10"/>
                    </w:rPr>
                    <w:t> </w:t>
                  </w:r>
                  <w:r>
                    <w:rPr/>
                    <w:t>al</w:t>
                  </w:r>
                  <w:r>
                    <w:rPr>
                      <w:spacing w:val="-6"/>
                    </w:rPr>
                    <w:t> </w:t>
                  </w:r>
                  <w:r>
                    <w:rPr/>
                    <w:t>lordo</w:t>
                  </w:r>
                  <w:r>
                    <w:rPr>
                      <w:spacing w:val="-10"/>
                    </w:rPr>
                    <w:t> </w:t>
                  </w:r>
                  <w:r>
                    <w:rPr/>
                    <w:t>o</w:t>
                  </w:r>
                  <w:r>
                    <w:rPr>
                      <w:spacing w:val="-9"/>
                    </w:rPr>
                    <w:t> </w:t>
                  </w:r>
                  <w:r>
                    <w:rPr/>
                    <w:t>al</w:t>
                  </w:r>
                  <w:r>
                    <w:rPr>
                      <w:spacing w:val="-9"/>
                    </w:rPr>
                    <w:t> </w:t>
                  </w:r>
                  <w:r>
                    <w:rPr/>
                    <w:t>netto</w:t>
                  </w:r>
                  <w:r>
                    <w:rPr>
                      <w:spacing w:val="-9"/>
                    </w:rPr>
                    <w:t> </w:t>
                  </w:r>
                  <w:r>
                    <w:rPr/>
                    <w:t>delle</w:t>
                  </w:r>
                  <w:r>
                    <w:rPr>
                      <w:spacing w:val="-11"/>
                    </w:rPr>
                    <w:t> </w:t>
                  </w:r>
                  <w:r>
                    <w:rPr/>
                    <w:t>ritenute</w:t>
                  </w:r>
                  <w:r>
                    <w:rPr>
                      <w:spacing w:val="-9"/>
                    </w:rPr>
                    <w:t> </w:t>
                  </w:r>
                  <w:r>
                    <w:rPr/>
                    <w:t>fiscali</w:t>
                  </w:r>
                  <w:r>
                    <w:rPr>
                      <w:spacing w:val="-9"/>
                    </w:rPr>
                    <w:t> </w:t>
                  </w:r>
                  <w:r>
                    <w:rPr/>
                    <w:t>operate all’atto del</w:t>
                  </w:r>
                  <w:r>
                    <w:rPr>
                      <w:spacing w:val="-1"/>
                    </w:rPr>
                    <w:t> </w:t>
                  </w:r>
                  <w:r>
                    <w:rPr/>
                    <w:t>pagamento.</w:t>
                  </w:r>
                </w:p>
                <w:p>
                  <w:pPr>
                    <w:spacing w:before="0"/>
                    <w:ind w:left="20" w:right="18" w:firstLine="707"/>
                    <w:jc w:val="both"/>
                    <w:rPr>
                      <w:sz w:val="24"/>
                    </w:rPr>
                  </w:pPr>
                  <w:r>
                    <w:rPr>
                      <w:sz w:val="24"/>
                    </w:rPr>
                    <w:t>In base alla normativa vigente, la restituzione dovrebbe essere operata solo al lordo delle ritenute subite secondo le modalità stabilite dall’art. 10, comma 1, lett. d-</w:t>
                  </w:r>
                  <w:r>
                    <w:rPr>
                      <w:i/>
                      <w:sz w:val="24"/>
                    </w:rPr>
                    <w:t>bis</w:t>
                  </w:r>
                  <w:r>
                    <w:rPr>
                      <w:sz w:val="24"/>
                    </w:rPr>
                    <w:t>), del TUIR, in base alla quale sono deducibili dal reddito complessivo «</w:t>
                  </w:r>
                  <w:r>
                    <w:rPr>
                      <w:i/>
                      <w:sz w:val="24"/>
                    </w:rPr>
                    <w:t>le somme restituite al soggetto erogatore, se assoggettate a tassazione in anni precedenti. L’ammontare, in tutto o in parte, non dedotto nel periodo d’imposta di restituzione può essere portato in deduzione dal reddito complessivo dei periodi d’imposta successivi; in alternativa, il contribuente può chiedere il rimborso dell’imposta corrispondente all’importo non dedotto secondo modalità definite con decreto del Ministro dell’Economia e delle Finanze</w:t>
                  </w:r>
                  <w:r>
                    <w:rPr>
                      <w:sz w:val="24"/>
                    </w:rPr>
                    <w:t>».</w:t>
                  </w:r>
                </w:p>
                <w:p>
                  <w:pPr>
                    <w:pStyle w:val="BodyText"/>
                    <w:spacing w:before="0"/>
                    <w:ind w:right="17" w:firstLine="707"/>
                    <w:jc w:val="both"/>
                  </w:pPr>
                  <w:r>
                    <w:rPr/>
                    <w:t>Tuttavia, secondo l’indirizzo giurisprudenziale prevalente la ripetizione dell’indebito nei confronti del percettore non può che avere ad oggetto le somme che questi abbia effettivamente</w:t>
                  </w:r>
                  <w:r>
                    <w:rPr>
                      <w:spacing w:val="-13"/>
                    </w:rPr>
                    <w:t> </w:t>
                  </w:r>
                  <w:r>
                    <w:rPr/>
                    <w:t>percepito</w:t>
                  </w:r>
                  <w:r>
                    <w:rPr>
                      <w:spacing w:val="-11"/>
                    </w:rPr>
                    <w:t> </w:t>
                  </w:r>
                  <w:r>
                    <w:rPr/>
                    <w:t>in</w:t>
                  </w:r>
                  <w:r>
                    <w:rPr>
                      <w:spacing w:val="-11"/>
                    </w:rPr>
                    <w:t> </w:t>
                  </w:r>
                  <w:r>
                    <w:rPr/>
                    <w:t>eccesso,</w:t>
                  </w:r>
                  <w:r>
                    <w:rPr>
                      <w:spacing w:val="-11"/>
                    </w:rPr>
                    <w:t> </w:t>
                  </w:r>
                  <w:r>
                    <w:rPr/>
                    <w:t>non</w:t>
                  </w:r>
                  <w:r>
                    <w:rPr>
                      <w:spacing w:val="-11"/>
                    </w:rPr>
                    <w:t> </w:t>
                  </w:r>
                  <w:r>
                    <w:rPr/>
                    <w:t>potendosi</w:t>
                  </w:r>
                  <w:r>
                    <w:rPr>
                      <w:spacing w:val="-11"/>
                    </w:rPr>
                    <w:t> </w:t>
                  </w:r>
                  <w:r>
                    <w:rPr/>
                    <w:t>pretendere</w:t>
                  </w:r>
                  <w:r>
                    <w:rPr>
                      <w:spacing w:val="-13"/>
                    </w:rPr>
                    <w:t> </w:t>
                  </w:r>
                  <w:r>
                    <w:rPr/>
                    <w:t>la</w:t>
                  </w:r>
                  <w:r>
                    <w:rPr>
                      <w:spacing w:val="-13"/>
                    </w:rPr>
                    <w:t> </w:t>
                  </w:r>
                  <w:r>
                    <w:rPr/>
                    <w:t>restituzione</w:t>
                  </w:r>
                  <w:r>
                    <w:rPr>
                      <w:spacing w:val="-10"/>
                    </w:rPr>
                    <w:t> </w:t>
                  </w:r>
                  <w:r>
                    <w:rPr/>
                    <w:t>di</w:t>
                  </w:r>
                  <w:r>
                    <w:rPr>
                      <w:spacing w:val="-11"/>
                    </w:rPr>
                    <w:t> </w:t>
                  </w:r>
                  <w:r>
                    <w:rPr/>
                    <w:t>importi</w:t>
                  </w:r>
                  <w:r>
                    <w:rPr>
                      <w:spacing w:val="-11"/>
                    </w:rPr>
                    <w:t> </w:t>
                  </w:r>
                  <w:r>
                    <w:rPr/>
                    <w:t>al</w:t>
                  </w:r>
                  <w:r>
                    <w:rPr>
                      <w:spacing w:val="-13"/>
                    </w:rPr>
                    <w:t> </w:t>
                  </w:r>
                  <w:r>
                    <w:rPr/>
                    <w:t>lordo di</w:t>
                  </w:r>
                  <w:r>
                    <w:rPr>
                      <w:spacing w:val="-13"/>
                    </w:rPr>
                    <w:t> </w:t>
                  </w:r>
                  <w:r>
                    <w:rPr/>
                    <w:t>ritenute</w:t>
                  </w:r>
                  <w:r>
                    <w:rPr>
                      <w:spacing w:val="-13"/>
                    </w:rPr>
                    <w:t> </w:t>
                  </w:r>
                  <w:r>
                    <w:rPr/>
                    <w:t>fiscali</w:t>
                  </w:r>
                  <w:r>
                    <w:rPr>
                      <w:spacing w:val="-12"/>
                    </w:rPr>
                    <w:t> </w:t>
                  </w:r>
                  <w:r>
                    <w:rPr/>
                    <w:t>mai</w:t>
                  </w:r>
                  <w:r>
                    <w:rPr>
                      <w:spacing w:val="-11"/>
                    </w:rPr>
                    <w:t> </w:t>
                  </w:r>
                  <w:r>
                    <w:rPr/>
                    <w:t>entrate</w:t>
                  </w:r>
                  <w:r>
                    <w:rPr>
                      <w:spacing w:val="-13"/>
                    </w:rPr>
                    <w:t> </w:t>
                  </w:r>
                  <w:r>
                    <w:rPr/>
                    <w:t>nella</w:t>
                  </w:r>
                  <w:r>
                    <w:rPr>
                      <w:spacing w:val="-11"/>
                    </w:rPr>
                    <w:t> </w:t>
                  </w:r>
                  <w:r>
                    <w:rPr/>
                    <w:t>sfera</w:t>
                  </w:r>
                  <w:r>
                    <w:rPr>
                      <w:spacing w:val="-15"/>
                    </w:rPr>
                    <w:t> </w:t>
                  </w:r>
                  <w:r>
                    <w:rPr/>
                    <w:t>patrimoniale</w:t>
                  </w:r>
                  <w:r>
                    <w:rPr>
                      <w:spacing w:val="-13"/>
                    </w:rPr>
                    <w:t> </w:t>
                  </w:r>
                  <w:r>
                    <w:rPr/>
                    <w:t>del</w:t>
                  </w:r>
                  <w:r>
                    <w:rPr>
                      <w:spacing w:val="-12"/>
                    </w:rPr>
                    <w:t> </w:t>
                  </w:r>
                  <w:r>
                    <w:rPr/>
                    <w:t>percettore</w:t>
                  </w:r>
                  <w:r>
                    <w:rPr>
                      <w:spacing w:val="-13"/>
                    </w:rPr>
                    <w:t> </w:t>
                  </w:r>
                  <w:r>
                    <w:rPr/>
                    <w:t>(cfr.,</w:t>
                  </w:r>
                  <w:r>
                    <w:rPr>
                      <w:spacing w:val="-8"/>
                    </w:rPr>
                    <w:t> </w:t>
                  </w:r>
                  <w:r>
                    <w:rPr>
                      <w:i/>
                    </w:rPr>
                    <w:t>ex</w:t>
                  </w:r>
                  <w:r>
                    <w:rPr>
                      <w:i/>
                      <w:spacing w:val="-11"/>
                    </w:rPr>
                    <w:t> </w:t>
                  </w:r>
                  <w:r>
                    <w:rPr>
                      <w:i/>
                    </w:rPr>
                    <w:t>multis</w:t>
                  </w:r>
                  <w:r>
                    <w:rPr/>
                    <w:t>:</w:t>
                  </w:r>
                  <w:r>
                    <w:rPr>
                      <w:spacing w:val="-13"/>
                    </w:rPr>
                    <w:t> </w:t>
                  </w:r>
                  <w:r>
                    <w:rPr/>
                    <w:t>Cassazione, Sez.</w:t>
                  </w:r>
                  <w:r>
                    <w:rPr>
                      <w:spacing w:val="7"/>
                    </w:rPr>
                    <w:t> </w:t>
                  </w:r>
                  <w:r>
                    <w:rPr/>
                    <w:t>Lav.,</w:t>
                  </w:r>
                  <w:r>
                    <w:rPr>
                      <w:spacing w:val="8"/>
                    </w:rPr>
                    <w:t> </w:t>
                  </w:r>
                  <w:r>
                    <w:rPr/>
                    <w:t>27</w:t>
                  </w:r>
                  <w:r>
                    <w:rPr>
                      <w:spacing w:val="8"/>
                    </w:rPr>
                    <w:t> </w:t>
                  </w:r>
                  <w:r>
                    <w:rPr/>
                    <w:t>luglio</w:t>
                  </w:r>
                  <w:r>
                    <w:rPr>
                      <w:spacing w:val="8"/>
                    </w:rPr>
                    <w:t> </w:t>
                  </w:r>
                  <w:r>
                    <w:rPr/>
                    <w:t>2018,</w:t>
                  </w:r>
                  <w:r>
                    <w:rPr>
                      <w:spacing w:val="8"/>
                    </w:rPr>
                    <w:t> </w:t>
                  </w:r>
                  <w:r>
                    <w:rPr/>
                    <w:t>n.</w:t>
                  </w:r>
                  <w:r>
                    <w:rPr>
                      <w:spacing w:val="8"/>
                    </w:rPr>
                    <w:t> </w:t>
                  </w:r>
                  <w:r>
                    <w:rPr/>
                    <w:t>19735;</w:t>
                  </w:r>
                  <w:r>
                    <w:rPr>
                      <w:spacing w:val="8"/>
                    </w:rPr>
                    <w:t> </w:t>
                  </w:r>
                  <w:r>
                    <w:rPr/>
                    <w:t>12</w:t>
                  </w:r>
                  <w:r>
                    <w:rPr>
                      <w:spacing w:val="8"/>
                    </w:rPr>
                    <w:t> </w:t>
                  </w:r>
                  <w:r>
                    <w:rPr/>
                    <w:t>giugno</w:t>
                  </w:r>
                  <w:r>
                    <w:rPr>
                      <w:spacing w:val="6"/>
                    </w:rPr>
                    <w:t> </w:t>
                  </w:r>
                  <w:r>
                    <w:rPr/>
                    <w:t>2019,</w:t>
                  </w:r>
                  <w:r>
                    <w:rPr>
                      <w:spacing w:val="7"/>
                    </w:rPr>
                    <w:t> </w:t>
                  </w:r>
                  <w:r>
                    <w:rPr/>
                    <w:t>n.</w:t>
                  </w:r>
                  <w:r>
                    <w:rPr>
                      <w:spacing w:val="8"/>
                    </w:rPr>
                    <w:t> </w:t>
                  </w:r>
                  <w:r>
                    <w:rPr/>
                    <w:t>15755;</w:t>
                  </w:r>
                  <w:r>
                    <w:rPr>
                      <w:spacing w:val="8"/>
                    </w:rPr>
                    <w:t> </w:t>
                  </w:r>
                  <w:r>
                    <w:rPr/>
                    <w:t>Consiglio</w:t>
                  </w:r>
                  <w:r>
                    <w:rPr>
                      <w:spacing w:val="6"/>
                    </w:rPr>
                    <w:t> </w:t>
                  </w:r>
                  <w:r>
                    <w:rPr/>
                    <w:t>di</w:t>
                  </w:r>
                  <w:r>
                    <w:rPr>
                      <w:spacing w:val="8"/>
                    </w:rPr>
                    <w:t> </w:t>
                  </w:r>
                  <w:r>
                    <w:rPr/>
                    <w:t>Stato,</w:t>
                  </w:r>
                  <w:r>
                    <w:rPr>
                      <w:spacing w:val="8"/>
                    </w:rPr>
                    <w:t> </w:t>
                  </w:r>
                  <w:r>
                    <w:rPr/>
                    <w:t>sez.</w:t>
                  </w:r>
                  <w:r>
                    <w:rPr>
                      <w:spacing w:val="8"/>
                    </w:rPr>
                    <w:t> </w:t>
                  </w:r>
                  <w:r>
                    <w:rPr/>
                    <w:t>VI,</w:t>
                  </w:r>
                  <w:r>
                    <w:rPr>
                      <w:spacing w:val="8"/>
                    </w:rPr>
                    <w:t> </w:t>
                  </w:r>
                  <w:r>
                    <w:rPr/>
                    <w:t>2</w:t>
                  </w:r>
                </w:p>
                <w:p>
                  <w:pPr>
                    <w:pStyle w:val="BodyText"/>
                    <w:spacing w:before="0"/>
                    <w:jc w:val="both"/>
                  </w:pPr>
                  <w:r>
                    <w:rPr/>
                    <w:t>marzo 2009, n. 1164).</w:t>
                  </w:r>
                </w:p>
                <w:p>
                  <w:pPr>
                    <w:pStyle w:val="BodyText"/>
                    <w:spacing w:before="0"/>
                    <w:ind w:right="20" w:firstLine="707"/>
                    <w:jc w:val="both"/>
                  </w:pPr>
                  <w:r>
                    <w:rPr/>
                    <w:t>La modifica normativa, pertanto, attraverso l’inserimento dei commi 2-</w:t>
                  </w:r>
                  <w:r>
                    <w:rPr>
                      <w:i/>
                    </w:rPr>
                    <w:t>bis </w:t>
                  </w:r>
                  <w:r>
                    <w:rPr/>
                    <w:t>e 2-</w:t>
                  </w:r>
                  <w:r>
                    <w:rPr>
                      <w:i/>
                    </w:rPr>
                    <w:t>ter </w:t>
                  </w:r>
                  <w:r>
                    <w:rPr/>
                    <w:t>nell’articolo 10, del TUIR prevede che la restituzione delle somme al soggetto erogatore deve avvenire</w:t>
                  </w:r>
                  <w:r>
                    <w:rPr>
                      <w:spacing w:val="-14"/>
                    </w:rPr>
                    <w:t> </w:t>
                  </w:r>
                  <w:r>
                    <w:rPr/>
                    <w:t>al</w:t>
                  </w:r>
                  <w:r>
                    <w:rPr>
                      <w:spacing w:val="-12"/>
                    </w:rPr>
                    <w:t> </w:t>
                  </w:r>
                  <w:r>
                    <w:rPr/>
                    <w:t>netto</w:t>
                  </w:r>
                  <w:r>
                    <w:rPr>
                      <w:spacing w:val="-12"/>
                    </w:rPr>
                    <w:t> </w:t>
                  </w:r>
                  <w:r>
                    <w:rPr/>
                    <w:t>della</w:t>
                  </w:r>
                  <w:r>
                    <w:rPr>
                      <w:spacing w:val="-13"/>
                    </w:rPr>
                    <w:t> </w:t>
                  </w:r>
                  <w:r>
                    <w:rPr/>
                    <w:t>ritenuta</w:t>
                  </w:r>
                  <w:r>
                    <w:rPr>
                      <w:spacing w:val="-14"/>
                    </w:rPr>
                    <w:t> </w:t>
                  </w:r>
                  <w:r>
                    <w:rPr/>
                    <w:t>operata</w:t>
                  </w:r>
                  <w:r>
                    <w:rPr>
                      <w:spacing w:val="-13"/>
                    </w:rPr>
                    <w:t> </w:t>
                  </w:r>
                  <w:r>
                    <w:rPr/>
                    <w:t>al</w:t>
                  </w:r>
                  <w:r>
                    <w:rPr>
                      <w:spacing w:val="-12"/>
                    </w:rPr>
                    <w:t> </w:t>
                  </w:r>
                  <w:r>
                    <w:rPr/>
                    <w:t>momento</w:t>
                  </w:r>
                  <w:r>
                    <w:rPr>
                      <w:spacing w:val="-12"/>
                    </w:rPr>
                    <w:t> </w:t>
                  </w:r>
                  <w:r>
                    <w:rPr/>
                    <w:t>dell’erogazione</w:t>
                  </w:r>
                  <w:r>
                    <w:rPr>
                      <w:spacing w:val="-13"/>
                    </w:rPr>
                    <w:t> </w:t>
                  </w:r>
                  <w:r>
                    <w:rPr/>
                    <w:t>delle</w:t>
                  </w:r>
                  <w:r>
                    <w:rPr>
                      <w:spacing w:val="-14"/>
                    </w:rPr>
                    <w:t> </w:t>
                  </w:r>
                  <w:r>
                    <w:rPr/>
                    <w:t>stesse,</w:t>
                  </w:r>
                  <w:r>
                    <w:rPr>
                      <w:spacing w:val="-13"/>
                    </w:rPr>
                    <w:t> </w:t>
                  </w:r>
                  <w:r>
                    <w:rPr/>
                    <w:t>fermo</w:t>
                  </w:r>
                  <w:r>
                    <w:rPr>
                      <w:spacing w:val="-12"/>
                    </w:rPr>
                    <w:t> </w:t>
                  </w:r>
                  <w:r>
                    <w:rPr/>
                    <w:t>restando la modalità di restituzione al lordo di cui alla lettera d-</w:t>
                  </w:r>
                  <w:r>
                    <w:rPr>
                      <w:i/>
                    </w:rPr>
                    <w:t>bis</w:t>
                  </w:r>
                  <w:r>
                    <w:rPr/>
                    <w:t>), comma 1, del medesimo articolo 10 del TUIR, nel caso in cui non sia stata applicata la</w:t>
                  </w:r>
                  <w:r>
                    <w:rPr>
                      <w:spacing w:val="-1"/>
                    </w:rPr>
                    <w:t> </w:t>
                  </w:r>
                  <w:r>
                    <w:rPr/>
                    <w:t>ritenuta.</w:t>
                  </w:r>
                </w:p>
                <w:p>
                  <w:pPr>
                    <w:pStyle w:val="BodyText"/>
                    <w:spacing w:before="1"/>
                    <w:ind w:right="22" w:firstLine="707"/>
                    <w:jc w:val="both"/>
                  </w:pPr>
                  <w:r>
                    <w:rPr/>
                    <w:t>Al sostituto d’imposta, che abbia avuto in restituzione le somme al netto della ritenuta operata e versata, spetta un credito di imposta nella misura del 30 per cento delle somme ricevute, utilizzabile in compensazione “senza limiti di importo” secondo le modalità di cui all’articolo</w:t>
                  </w:r>
                  <w:r>
                    <w:rPr>
                      <w:spacing w:val="-8"/>
                    </w:rPr>
                    <w:t> </w:t>
                  </w:r>
                  <w:r>
                    <w:rPr/>
                    <w:t>17</w:t>
                  </w:r>
                  <w:r>
                    <w:rPr>
                      <w:spacing w:val="-9"/>
                    </w:rPr>
                    <w:t> </w:t>
                  </w:r>
                  <w:r>
                    <w:rPr/>
                    <w:t>del</w:t>
                  </w:r>
                  <w:r>
                    <w:rPr>
                      <w:spacing w:val="-8"/>
                    </w:rPr>
                    <w:t> </w:t>
                  </w:r>
                  <w:r>
                    <w:rPr/>
                    <w:t>decreto</w:t>
                  </w:r>
                  <w:r>
                    <w:rPr>
                      <w:spacing w:val="-5"/>
                    </w:rPr>
                    <w:t> </w:t>
                  </w:r>
                  <w:r>
                    <w:rPr/>
                    <w:t>legislativo</w:t>
                  </w:r>
                  <w:r>
                    <w:rPr>
                      <w:spacing w:val="-9"/>
                    </w:rPr>
                    <w:t> </w:t>
                  </w:r>
                  <w:r>
                    <w:rPr/>
                    <w:t>9</w:t>
                  </w:r>
                  <w:r>
                    <w:rPr>
                      <w:spacing w:val="-9"/>
                    </w:rPr>
                    <w:t> </w:t>
                  </w:r>
                  <w:r>
                    <w:rPr/>
                    <w:t>luglio</w:t>
                  </w:r>
                  <w:r>
                    <w:rPr>
                      <w:spacing w:val="-7"/>
                    </w:rPr>
                    <w:t> </w:t>
                  </w:r>
                  <w:r>
                    <w:rPr/>
                    <w:t>1997,</w:t>
                  </w:r>
                  <w:r>
                    <w:rPr>
                      <w:spacing w:val="-9"/>
                    </w:rPr>
                    <w:t> </w:t>
                  </w:r>
                  <w:r>
                    <w:rPr/>
                    <w:t>n.</w:t>
                  </w:r>
                  <w:r>
                    <w:rPr>
                      <w:spacing w:val="1"/>
                    </w:rPr>
                    <w:t> </w:t>
                  </w:r>
                  <w:r>
                    <w:rPr/>
                    <w:t>241.</w:t>
                  </w:r>
                  <w:r>
                    <w:rPr>
                      <w:spacing w:val="-9"/>
                    </w:rPr>
                    <w:t> </w:t>
                  </w:r>
                  <w:r>
                    <w:rPr/>
                    <w:t>Tale</w:t>
                  </w:r>
                  <w:r>
                    <w:rPr>
                      <w:spacing w:val="-6"/>
                    </w:rPr>
                    <w:t> </w:t>
                  </w:r>
                  <w:r>
                    <w:rPr/>
                    <w:t>credito</w:t>
                  </w:r>
                  <w:r>
                    <w:rPr>
                      <w:spacing w:val="-9"/>
                    </w:rPr>
                    <w:t> </w:t>
                  </w:r>
                  <w:r>
                    <w:rPr/>
                    <w:t>d’imposta</w:t>
                  </w:r>
                  <w:r>
                    <w:rPr>
                      <w:spacing w:val="-10"/>
                    </w:rPr>
                    <w:t> </w:t>
                  </w:r>
                  <w:r>
                    <w:rPr/>
                    <w:t>rileva</w:t>
                  </w:r>
                  <w:r>
                    <w:rPr>
                      <w:spacing w:val="-7"/>
                    </w:rPr>
                    <w:t> </w:t>
                  </w:r>
                  <w:r>
                    <w:rPr/>
                    <w:t>ai</w:t>
                  </w:r>
                  <w:r>
                    <w:rPr>
                      <w:spacing w:val="-7"/>
                    </w:rPr>
                    <w:t> </w:t>
                  </w:r>
                  <w:r>
                    <w:rPr/>
                    <w:t>fini della determinazione del reddito secondo le regole ordinarie.</w:t>
                  </w:r>
                </w:p>
                <w:p>
                  <w:pPr>
                    <w:pStyle w:val="BodyText"/>
                    <w:spacing w:before="0"/>
                    <w:ind w:right="20" w:firstLine="707"/>
                    <w:jc w:val="both"/>
                  </w:pPr>
                  <w:r>
                    <w:rPr/>
                    <w:t>La</w:t>
                  </w:r>
                  <w:r>
                    <w:rPr>
                      <w:spacing w:val="-5"/>
                    </w:rPr>
                    <w:t> </w:t>
                  </w:r>
                  <w:r>
                    <w:rPr/>
                    <w:t>misura</w:t>
                  </w:r>
                  <w:r>
                    <w:rPr>
                      <w:spacing w:val="-4"/>
                    </w:rPr>
                    <w:t> </w:t>
                  </w:r>
                  <w:r>
                    <w:rPr/>
                    <w:t>del</w:t>
                  </w:r>
                  <w:r>
                    <w:rPr>
                      <w:spacing w:val="-2"/>
                    </w:rPr>
                    <w:t> </w:t>
                  </w:r>
                  <w:r>
                    <w:rPr/>
                    <w:t>30</w:t>
                  </w:r>
                  <w:r>
                    <w:rPr>
                      <w:spacing w:val="-3"/>
                    </w:rPr>
                    <w:t> </w:t>
                  </w:r>
                  <w:r>
                    <w:rPr/>
                    <w:t>per</w:t>
                  </w:r>
                  <w:r>
                    <w:rPr>
                      <w:spacing w:val="-1"/>
                    </w:rPr>
                    <w:t> </w:t>
                  </w:r>
                  <w:r>
                    <w:rPr/>
                    <w:t>cento</w:t>
                  </w:r>
                  <w:r>
                    <w:rPr>
                      <w:spacing w:val="-2"/>
                    </w:rPr>
                    <w:t> </w:t>
                  </w:r>
                  <w:r>
                    <w:rPr/>
                    <w:t>è</w:t>
                  </w:r>
                  <w:r>
                    <w:rPr>
                      <w:spacing w:val="-4"/>
                    </w:rPr>
                    <w:t> </w:t>
                  </w:r>
                  <w:r>
                    <w:rPr/>
                    <w:t>calcolata</w:t>
                  </w:r>
                  <w:r>
                    <w:rPr>
                      <w:spacing w:val="-5"/>
                    </w:rPr>
                    <w:t> </w:t>
                  </w:r>
                  <w:r>
                    <w:rPr/>
                    <w:t>considerando</w:t>
                  </w:r>
                  <w:r>
                    <w:rPr>
                      <w:spacing w:val="-3"/>
                    </w:rPr>
                    <w:t> </w:t>
                  </w:r>
                  <w:r>
                    <w:rPr/>
                    <w:t>che</w:t>
                  </w:r>
                  <w:r>
                    <w:rPr>
                      <w:spacing w:val="-4"/>
                    </w:rPr>
                    <w:t> </w:t>
                  </w:r>
                  <w:r>
                    <w:rPr/>
                    <w:t>su</w:t>
                  </w:r>
                  <w:r>
                    <w:rPr>
                      <w:spacing w:val="-3"/>
                    </w:rPr>
                    <w:t> </w:t>
                  </w:r>
                  <w:r>
                    <w:rPr/>
                    <w:t>una</w:t>
                  </w:r>
                  <w:r>
                    <w:rPr>
                      <w:spacing w:val="-5"/>
                    </w:rPr>
                    <w:t> </w:t>
                  </w:r>
                  <w:r>
                    <w:rPr/>
                    <w:t>somma</w:t>
                  </w:r>
                  <w:r>
                    <w:rPr>
                      <w:spacing w:val="-4"/>
                    </w:rPr>
                    <w:t> </w:t>
                  </w:r>
                  <w:r>
                    <w:rPr/>
                    <w:t>lorda</w:t>
                  </w:r>
                  <w:r>
                    <w:rPr>
                      <w:spacing w:val="-4"/>
                    </w:rPr>
                    <w:t> </w:t>
                  </w:r>
                  <w:r>
                    <w:rPr/>
                    <w:t>di</w:t>
                  </w:r>
                  <w:r>
                    <w:rPr>
                      <w:spacing w:val="-2"/>
                    </w:rPr>
                    <w:t> </w:t>
                  </w:r>
                  <w:r>
                    <w:rPr/>
                    <w:t>100</w:t>
                  </w:r>
                  <w:r>
                    <w:rPr>
                      <w:spacing w:val="-4"/>
                    </w:rPr>
                    <w:t> </w:t>
                  </w:r>
                  <w:r>
                    <w:rPr/>
                    <w:t>sia stata applicata l’aliquota corrispondente al primo scaglione di reddito, attualmente prevista nella misura del 23 per cento, analogamente a quanto disposto dal decreto del</w:t>
                  </w:r>
                  <w:r>
                    <w:rPr>
                      <w:spacing w:val="20"/>
                    </w:rPr>
                    <w:t> </w:t>
                  </w:r>
                  <w:r>
                    <w:rPr/>
                    <w:t>Ministro</w:t>
                  </w:r>
                </w:p>
              </w:txbxContent>
            </v:textbox>
            <w10:wrap type="none"/>
          </v:shape>
        </w:pict>
      </w:r>
      <w:r>
        <w:rPr/>
        <w:pict>
          <v:shape style="position:absolute;margin-left:288.369995pt;margin-top:737.69812pt;width:18.55pt;height:14.25pt;mso-position-horizontal-relative:page;mso-position-vertical-relative:page;z-index:-275909632" type="#_x0000_t202" filled="false" stroked="false">
            <v:textbox inset="0,0,0,0">
              <w:txbxContent>
                <w:p>
                  <w:pPr>
                    <w:spacing w:before="11"/>
                    <w:ind w:left="20" w:right="0" w:firstLine="0"/>
                    <w:jc w:val="left"/>
                    <w:rPr>
                      <w:sz w:val="22"/>
                    </w:rPr>
                  </w:pPr>
                  <w:r>
                    <w:rPr>
                      <w:sz w:val="22"/>
                    </w:rPr>
                    <w:t>246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90860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90758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111.95pt;mso-position-horizontal-relative:page;mso-position-vertical-relative:page;z-index:-275906560" type="#_x0000_t202" filled="false" stroked="false">
            <v:textbox inset="0,0,0,0">
              <w:txbxContent>
                <w:p>
                  <w:pPr>
                    <w:pStyle w:val="BodyText"/>
                    <w:ind w:right="17"/>
                    <w:jc w:val="both"/>
                  </w:pPr>
                  <w:r>
                    <w:rPr/>
                    <w:t>dell’Economia e delle Finanze 5 aprile 2016, per la determinazione dell’importo rimborsabile in capo al contribuente.</w:t>
                  </w:r>
                </w:p>
                <w:p>
                  <w:pPr>
                    <w:pStyle w:val="BodyText"/>
                    <w:spacing w:before="0"/>
                    <w:ind w:right="19" w:firstLine="707"/>
                    <w:jc w:val="both"/>
                  </w:pPr>
                  <w:r>
                    <w:rPr/>
                    <w:t>Della restituzione delle somme in esame e dell’emersione del credito d’imposta sarà data</w:t>
                  </w:r>
                  <w:r>
                    <w:rPr>
                      <w:spacing w:val="-14"/>
                    </w:rPr>
                    <w:t> </w:t>
                  </w:r>
                  <w:r>
                    <w:rPr/>
                    <w:t>evidenza</w:t>
                  </w:r>
                  <w:r>
                    <w:rPr>
                      <w:spacing w:val="-11"/>
                    </w:rPr>
                    <w:t> </w:t>
                  </w:r>
                  <w:r>
                    <w:rPr/>
                    <w:t>nella</w:t>
                  </w:r>
                  <w:r>
                    <w:rPr>
                      <w:spacing w:val="-11"/>
                    </w:rPr>
                    <w:t> </w:t>
                  </w:r>
                  <w:r>
                    <w:rPr/>
                    <w:t>certificazione</w:t>
                  </w:r>
                  <w:r>
                    <w:rPr>
                      <w:spacing w:val="-11"/>
                    </w:rPr>
                    <w:t> </w:t>
                  </w:r>
                  <w:r>
                    <w:rPr/>
                    <w:t>unica</w:t>
                  </w:r>
                  <w:r>
                    <w:rPr>
                      <w:spacing w:val="-12"/>
                    </w:rPr>
                    <w:t> </w:t>
                  </w:r>
                  <w:r>
                    <w:rPr/>
                    <w:t>rilasciata</w:t>
                  </w:r>
                  <w:r>
                    <w:rPr>
                      <w:spacing w:val="-14"/>
                    </w:rPr>
                    <w:t> </w:t>
                  </w:r>
                  <w:r>
                    <w:rPr/>
                    <w:t>dal</w:t>
                  </w:r>
                  <w:r>
                    <w:rPr>
                      <w:spacing w:val="-12"/>
                    </w:rPr>
                    <w:t> </w:t>
                  </w:r>
                  <w:r>
                    <w:rPr/>
                    <w:t>sostituto</w:t>
                  </w:r>
                  <w:r>
                    <w:rPr>
                      <w:spacing w:val="-12"/>
                    </w:rPr>
                    <w:t> </w:t>
                  </w:r>
                  <w:r>
                    <w:rPr/>
                    <w:t>e</w:t>
                  </w:r>
                  <w:r>
                    <w:rPr>
                      <w:spacing w:val="-13"/>
                    </w:rPr>
                    <w:t> </w:t>
                  </w:r>
                  <w:r>
                    <w:rPr/>
                    <w:t>nella</w:t>
                  </w:r>
                  <w:r>
                    <w:rPr>
                      <w:spacing w:val="-11"/>
                    </w:rPr>
                    <w:t> </w:t>
                  </w:r>
                  <w:r>
                    <w:rPr/>
                    <w:t>dichiarazione</w:t>
                  </w:r>
                  <w:r>
                    <w:rPr>
                      <w:spacing w:val="-13"/>
                    </w:rPr>
                    <w:t> </w:t>
                  </w:r>
                  <w:r>
                    <w:rPr/>
                    <w:t>dei</w:t>
                  </w:r>
                  <w:r>
                    <w:rPr>
                      <w:spacing w:val="-13"/>
                    </w:rPr>
                    <w:t> </w:t>
                  </w:r>
                  <w:r>
                    <w:rPr/>
                    <w:t>sostituti d’imposta e degli</w:t>
                  </w:r>
                  <w:r>
                    <w:rPr>
                      <w:spacing w:val="-3"/>
                    </w:rPr>
                    <w:t> </w:t>
                  </w:r>
                  <w:r>
                    <w:rPr/>
                    <w:t>intermediari.</w:t>
                  </w:r>
                </w:p>
                <w:p>
                  <w:pPr>
                    <w:pStyle w:val="BodyText"/>
                    <w:spacing w:before="0"/>
                    <w:ind w:left="727"/>
                    <w:jc w:val="both"/>
                  </w:pPr>
                  <w:r>
                    <w:rPr/>
                    <w:t>La disposizione si applica alle somme restituite dal 1° gennaio 2020.</w:t>
                  </w:r>
                </w:p>
                <w:p>
                  <w:pPr>
                    <w:pStyle w:val="BodyText"/>
                    <w:spacing w:before="0"/>
                    <w:ind w:right="24" w:firstLine="707"/>
                    <w:jc w:val="both"/>
                  </w:pPr>
                  <w:r>
                    <w:rPr/>
                    <w:t>La norma prevede che sono fatti salvi i rapporti già divenuti definiti alla data di</w:t>
                  </w:r>
                  <w:r>
                    <w:rPr>
                      <w:spacing w:val="-38"/>
                    </w:rPr>
                    <w:t> </w:t>
                  </w:r>
                  <w:r>
                    <w:rPr/>
                    <w:t>entrata in vigore del</w:t>
                  </w:r>
                  <w:r>
                    <w:rPr>
                      <w:spacing w:val="-3"/>
                    </w:rPr>
                    <w:t> </w:t>
                  </w:r>
                  <w:r>
                    <w:rPr/>
                    <w:t>decreto.</w:t>
                  </w:r>
                </w:p>
              </w:txbxContent>
            </v:textbox>
            <w10:wrap type="none"/>
          </v:shape>
        </w:pict>
      </w:r>
      <w:r>
        <w:rPr/>
        <w:pict>
          <v:shape style="position:absolute;margin-left:288.369995pt;margin-top:737.69812pt;width:18.55pt;height:14.25pt;mso-position-horizontal-relative:page;mso-position-vertical-relative:page;z-index:-275905536" type="#_x0000_t202" filled="false" stroked="false">
            <v:textbox inset="0,0,0,0">
              <w:txbxContent>
                <w:p>
                  <w:pPr>
                    <w:spacing w:before="11"/>
                    <w:ind w:left="20" w:right="0" w:firstLine="0"/>
                    <w:jc w:val="left"/>
                    <w:rPr>
                      <w:sz w:val="22"/>
                    </w:rPr>
                  </w:pPr>
                  <w:r>
                    <w:rPr>
                      <w:sz w:val="22"/>
                    </w:rPr>
                    <w:t>247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90451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90348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222.35pt;mso-position-horizontal-relative:page;mso-position-vertical-relative:page;z-index:-275902464" type="#_x0000_t202" filled="false" stroked="false">
            <v:textbox inset="0,0,0,0">
              <w:txbxContent>
                <w:p>
                  <w:pPr>
                    <w:spacing w:before="10"/>
                    <w:ind w:left="24" w:right="22" w:firstLine="0"/>
                    <w:jc w:val="center"/>
                    <w:rPr>
                      <w:rFonts w:ascii="TimesNewRomanPS-BoldItalicMT"/>
                      <w:b/>
                      <w:i/>
                      <w:sz w:val="24"/>
                    </w:rPr>
                  </w:pPr>
                  <w:bookmarkStart w:name="_bookmark176" w:id="177"/>
                  <w:bookmarkEnd w:id="177"/>
                  <w:r>
                    <w:rPr/>
                  </w:r>
                  <w:r>
                    <w:rPr>
                      <w:rFonts w:ascii="TimesNewRomanPS-BoldItalicMT"/>
                      <w:b/>
                      <w:i/>
                      <w:sz w:val="24"/>
                    </w:rPr>
                    <w:t>Art.162</w:t>
                  </w:r>
                </w:p>
                <w:p>
                  <w:pPr>
                    <w:spacing w:before="0"/>
                    <w:ind w:left="291" w:right="294" w:firstLine="2"/>
                    <w:jc w:val="center"/>
                    <w:rPr>
                      <w:rFonts w:ascii="TimesNewRomanPS-BoldItalicMT" w:hAnsi="TimesNewRomanPS-BoldItalicMT"/>
                      <w:b/>
                      <w:i/>
                      <w:sz w:val="24"/>
                    </w:rPr>
                  </w:pPr>
                  <w:r>
                    <w:rPr>
                      <w:rFonts w:ascii="TimesNewRomanPS-BoldItalicMT" w:hAnsi="TimesNewRomanPS-BoldItalicMT"/>
                      <w:b/>
                      <w:i/>
                      <w:sz w:val="24"/>
                    </w:rPr>
                    <w:t>Differimento del periodo di sospensione della notifica degli atti e per l’esecuzione dei provvedimenti di sospensione della licenza/autorizzazione amministrativa</w:t>
                  </w:r>
                  <w:r>
                    <w:rPr>
                      <w:rFonts w:ascii="TimesNewRomanPS-BoldItalicMT" w:hAnsi="TimesNewRomanPS-BoldItalicMT"/>
                      <w:b/>
                      <w:i/>
                      <w:spacing w:val="-28"/>
                      <w:sz w:val="24"/>
                    </w:rPr>
                    <w:t> </w:t>
                  </w:r>
                  <w:r>
                    <w:rPr>
                      <w:rFonts w:ascii="TimesNewRomanPS-BoldItalicMT" w:hAnsi="TimesNewRomanPS-BoldItalicMT"/>
                      <w:b/>
                      <w:i/>
                      <w:sz w:val="24"/>
                    </w:rPr>
                    <w:t>all’esercizio dell’attività/iscrizione ad albi e ordini</w:t>
                  </w:r>
                  <w:r>
                    <w:rPr>
                      <w:rFonts w:ascii="TimesNewRomanPS-BoldItalicMT" w:hAnsi="TimesNewRomanPS-BoldItalicMT"/>
                      <w:b/>
                      <w:i/>
                      <w:spacing w:val="-4"/>
                      <w:sz w:val="24"/>
                    </w:rPr>
                    <w:t> </w:t>
                  </w:r>
                  <w:r>
                    <w:rPr>
                      <w:rFonts w:ascii="TimesNewRomanPS-BoldItalicMT" w:hAnsi="TimesNewRomanPS-BoldItalicMT"/>
                      <w:b/>
                      <w:i/>
                      <w:sz w:val="24"/>
                    </w:rPr>
                    <w:t>professionali</w:t>
                  </w:r>
                </w:p>
                <w:p>
                  <w:pPr>
                    <w:pStyle w:val="BodyText"/>
                    <w:spacing w:before="0"/>
                    <w:ind w:right="17"/>
                    <w:jc w:val="both"/>
                  </w:pPr>
                  <w:r>
                    <w:rPr/>
                    <w:t>1. E’ prorogato fino al 31 gennaio 2021, il termine finale della sospensione disposta dall’articolo 67, comma 1, del decreto legge 17 marzo 2020, n. 18, per la notifica degli atti e per l’esecuzione dei provvedimenti di sospensione della licenza o dell’autorizzazione amministrativa all’esercizio dell’attività, ovvero dell’esercizio dell’attività medesima o dell’iscrizione ad albi e ordini professionali, emanati dalle direzioni regionali dell’Agenzia delle entrate ai sensi dell’articolo 12, comma 2-bis del decreto legislativo 18 dicembre 1997,</w:t>
                  </w:r>
                </w:p>
                <w:p>
                  <w:pPr>
                    <w:pStyle w:val="BodyText"/>
                    <w:spacing w:before="0"/>
                    <w:jc w:val="both"/>
                  </w:pPr>
                  <w:r>
                    <w:rPr/>
                    <w:t>n. 471 ed eseguiti ai sensi del comma 2-ter dello stesso articolo 12.</w:t>
                  </w:r>
                </w:p>
                <w:p>
                  <w:pPr>
                    <w:pStyle w:val="BodyText"/>
                    <w:spacing w:before="0"/>
                    <w:ind w:right="19"/>
                    <w:jc w:val="both"/>
                  </w:pPr>
                  <w:r>
                    <w:rPr/>
                    <w:t>2. La proroga della sospensione di cui al precedente comma 1 non si applica nei confronti di coloro che hanno commesso anche una sola delle quattro violazioni previste dall’art. 12, comma 2 e comma 2-sexies, del decreto legislativo 18 dicembre 1997, n. 471, o una delle tre previste</w:t>
                  </w:r>
                  <w:r>
                    <w:rPr>
                      <w:spacing w:val="-6"/>
                    </w:rPr>
                    <w:t> </w:t>
                  </w:r>
                  <w:r>
                    <w:rPr/>
                    <w:t>dal</w:t>
                  </w:r>
                  <w:r>
                    <w:rPr>
                      <w:spacing w:val="-3"/>
                    </w:rPr>
                    <w:t> </w:t>
                  </w:r>
                  <w:r>
                    <w:rPr/>
                    <w:t>comma</w:t>
                  </w:r>
                  <w:r>
                    <w:rPr>
                      <w:spacing w:val="-5"/>
                    </w:rPr>
                    <w:t> </w:t>
                  </w:r>
                  <w:r>
                    <w:rPr/>
                    <w:t>2-quinquies</w:t>
                  </w:r>
                  <w:r>
                    <w:rPr>
                      <w:spacing w:val="-4"/>
                    </w:rPr>
                    <w:t> </w:t>
                  </w:r>
                  <w:r>
                    <w:rPr/>
                    <w:t>del</w:t>
                  </w:r>
                  <w:r>
                    <w:rPr>
                      <w:spacing w:val="-3"/>
                    </w:rPr>
                    <w:t> </w:t>
                  </w:r>
                  <w:r>
                    <w:rPr/>
                    <w:t>medesimo</w:t>
                  </w:r>
                  <w:r>
                    <w:rPr>
                      <w:spacing w:val="-4"/>
                    </w:rPr>
                    <w:t> </w:t>
                  </w:r>
                  <w:r>
                    <w:rPr/>
                    <w:t>articolo,</w:t>
                  </w:r>
                  <w:r>
                    <w:rPr>
                      <w:spacing w:val="-3"/>
                    </w:rPr>
                    <w:t> </w:t>
                  </w:r>
                  <w:r>
                    <w:rPr/>
                    <w:t>successivamente</w:t>
                  </w:r>
                  <w:r>
                    <w:rPr>
                      <w:spacing w:val="-5"/>
                    </w:rPr>
                    <w:t> </w:t>
                  </w:r>
                  <w:r>
                    <w:rPr/>
                    <w:t>alla</w:t>
                  </w:r>
                  <w:r>
                    <w:rPr>
                      <w:spacing w:val="-5"/>
                    </w:rPr>
                    <w:t> </w:t>
                  </w:r>
                  <w:r>
                    <w:rPr/>
                    <w:t>data</w:t>
                  </w:r>
                  <w:r>
                    <w:rPr>
                      <w:spacing w:val="-4"/>
                    </w:rPr>
                    <w:t> </w:t>
                  </w:r>
                  <w:r>
                    <w:rPr/>
                    <w:t>di</w:t>
                  </w:r>
                  <w:r>
                    <w:rPr>
                      <w:spacing w:val="-3"/>
                    </w:rPr>
                    <w:t> </w:t>
                  </w:r>
                  <w:r>
                    <w:rPr/>
                    <w:t>entrata</w:t>
                  </w:r>
                  <w:r>
                    <w:rPr>
                      <w:spacing w:val="-5"/>
                    </w:rPr>
                    <w:t> </w:t>
                  </w:r>
                  <w:r>
                    <w:rPr/>
                    <w:t>in vigore del presente</w:t>
                  </w:r>
                  <w:r>
                    <w:rPr>
                      <w:spacing w:val="-3"/>
                    </w:rPr>
                    <w:t> </w:t>
                  </w:r>
                  <w:r>
                    <w:rPr/>
                    <w:t>decreto.</w:t>
                  </w:r>
                </w:p>
              </w:txbxContent>
            </v:textbox>
            <w10:wrap type="none"/>
          </v:shape>
        </w:pict>
      </w:r>
      <w:r>
        <w:rPr/>
        <w:pict>
          <v:shape style="position:absolute;margin-left:71.024002pt;margin-top:319.916626pt;width:453.45pt;height:387.95pt;mso-position-horizontal-relative:page;mso-position-vertical-relative:page;z-index:-275901440"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23" w:firstLine="707"/>
                    <w:jc w:val="both"/>
                  </w:pPr>
                  <w:r>
                    <w:rPr/>
                    <w:t>L’articolo 67, comma 1, del decreto legge 17 marzo 2020, n. 18 ha sospeso sino al 31 maggio 2020 tra gli altri i termini di controllo e accertamento da parte degli uffici degli enti impositori.</w:t>
                  </w:r>
                </w:p>
                <w:p>
                  <w:pPr>
                    <w:pStyle w:val="BodyText"/>
                    <w:spacing w:before="0"/>
                    <w:ind w:left="727"/>
                    <w:jc w:val="both"/>
                  </w:pPr>
                  <w:r>
                    <w:rPr/>
                    <w:t>Tra i termini sospesi rientrano anche quelli previsti dall’art. 12 del decreto legislativo</w:t>
                  </w:r>
                </w:p>
                <w:p>
                  <w:pPr>
                    <w:pStyle w:val="BodyText"/>
                    <w:spacing w:before="0"/>
                    <w:ind w:right="17"/>
                    <w:jc w:val="both"/>
                  </w:pPr>
                  <w:r>
                    <w:rPr/>
                    <w:t>n. 471 del 1997 per la notifica e l’esecuzione degli atti di sospensione della licenza</w:t>
                  </w:r>
                  <w:r>
                    <w:rPr>
                      <w:spacing w:val="23"/>
                    </w:rPr>
                    <w:t> </w:t>
                  </w:r>
                  <w:r>
                    <w:rPr/>
                    <w:t>o dell’autorizzazione all’esercizio dell’attività ovvero dell’attività medesima e i provvedimenti di sospensione dell’iscrizione ad albi o ordini professionali a carico dei soggetti (imprese, commercianti</w:t>
                  </w:r>
                  <w:r>
                    <w:rPr>
                      <w:spacing w:val="-9"/>
                    </w:rPr>
                    <w:t> </w:t>
                  </w:r>
                  <w:r>
                    <w:rPr/>
                    <w:t>e</w:t>
                  </w:r>
                  <w:r>
                    <w:rPr>
                      <w:spacing w:val="-10"/>
                    </w:rPr>
                    <w:t> </w:t>
                  </w:r>
                  <w:r>
                    <w:rPr/>
                    <w:t>lavoratori</w:t>
                  </w:r>
                  <w:r>
                    <w:rPr>
                      <w:spacing w:val="-8"/>
                    </w:rPr>
                    <w:t> </w:t>
                  </w:r>
                  <w:r>
                    <w:rPr/>
                    <w:t>autonomi)</w:t>
                  </w:r>
                  <w:r>
                    <w:rPr>
                      <w:spacing w:val="-9"/>
                    </w:rPr>
                    <w:t> </w:t>
                  </w:r>
                  <w:r>
                    <w:rPr/>
                    <w:t>ai</w:t>
                  </w:r>
                  <w:r>
                    <w:rPr>
                      <w:spacing w:val="-8"/>
                    </w:rPr>
                    <w:t> </w:t>
                  </w:r>
                  <w:r>
                    <w:rPr/>
                    <w:t>quali</w:t>
                  </w:r>
                  <w:r>
                    <w:rPr>
                      <w:spacing w:val="-8"/>
                    </w:rPr>
                    <w:t> </w:t>
                  </w:r>
                  <w:r>
                    <w:rPr/>
                    <w:t>sono</w:t>
                  </w:r>
                  <w:r>
                    <w:rPr>
                      <w:spacing w:val="-11"/>
                    </w:rPr>
                    <w:t> </w:t>
                  </w:r>
                  <w:r>
                    <w:rPr/>
                    <w:t>state</w:t>
                  </w:r>
                  <w:r>
                    <w:rPr>
                      <w:spacing w:val="-9"/>
                    </w:rPr>
                    <w:t> </w:t>
                  </w:r>
                  <w:r>
                    <w:rPr/>
                    <w:t>contestate</w:t>
                  </w:r>
                  <w:r>
                    <w:rPr>
                      <w:spacing w:val="-9"/>
                    </w:rPr>
                    <w:t> </w:t>
                  </w:r>
                  <w:r>
                    <w:rPr/>
                    <w:t>più</w:t>
                  </w:r>
                  <w:r>
                    <w:rPr>
                      <w:spacing w:val="-8"/>
                    </w:rPr>
                    <w:t> </w:t>
                  </w:r>
                  <w:r>
                    <w:rPr/>
                    <w:t>violazioni</w:t>
                  </w:r>
                  <w:r>
                    <w:rPr>
                      <w:spacing w:val="-8"/>
                    </w:rPr>
                    <w:t> </w:t>
                  </w:r>
                  <w:r>
                    <w:rPr/>
                    <w:t>degli</w:t>
                  </w:r>
                  <w:r>
                    <w:rPr>
                      <w:spacing w:val="-8"/>
                    </w:rPr>
                    <w:t> </w:t>
                  </w:r>
                  <w:r>
                    <w:rPr/>
                    <w:t>obblighi di emissione di scontrini, ricevute fiscali, certificazione dei corrispettivi o degli obblighi di regolarizzazione di acquisto di mezzi tecnici per le telecomunicazioni di cui all’articolo 74, primo comma, lettera d) del d. P. R. 663 del</w:t>
                  </w:r>
                  <w:r>
                    <w:rPr>
                      <w:spacing w:val="-1"/>
                    </w:rPr>
                    <w:t> </w:t>
                  </w:r>
                  <w:r>
                    <w:rPr/>
                    <w:t>1972.</w:t>
                  </w:r>
                </w:p>
                <w:p>
                  <w:pPr>
                    <w:pStyle w:val="BodyText"/>
                    <w:spacing w:before="0"/>
                    <w:ind w:right="21" w:firstLine="707"/>
                    <w:jc w:val="both"/>
                  </w:pPr>
                  <w:r>
                    <w:rPr/>
                    <w:t>Il</w:t>
                  </w:r>
                  <w:r>
                    <w:rPr>
                      <w:spacing w:val="-8"/>
                    </w:rPr>
                    <w:t> </w:t>
                  </w:r>
                  <w:r>
                    <w:rPr/>
                    <w:t>comma</w:t>
                  </w:r>
                  <w:r>
                    <w:rPr>
                      <w:spacing w:val="-10"/>
                    </w:rPr>
                    <w:t> </w:t>
                  </w:r>
                  <w:r>
                    <w:rPr/>
                    <w:t>1</w:t>
                  </w:r>
                  <w:r>
                    <w:rPr>
                      <w:spacing w:val="-8"/>
                    </w:rPr>
                    <w:t> </w:t>
                  </w:r>
                  <w:r>
                    <w:rPr/>
                    <w:t>della</w:t>
                  </w:r>
                  <w:r>
                    <w:rPr>
                      <w:spacing w:val="-10"/>
                    </w:rPr>
                    <w:t> </w:t>
                  </w:r>
                  <w:r>
                    <w:rPr/>
                    <w:t>norma</w:t>
                  </w:r>
                  <w:r>
                    <w:rPr>
                      <w:spacing w:val="-9"/>
                    </w:rPr>
                    <w:t> </w:t>
                  </w:r>
                  <w:r>
                    <w:rPr/>
                    <w:t>differisce</w:t>
                  </w:r>
                  <w:r>
                    <w:rPr>
                      <w:spacing w:val="-10"/>
                    </w:rPr>
                    <w:t> </w:t>
                  </w:r>
                  <w:r>
                    <w:rPr/>
                    <w:t>al</w:t>
                  </w:r>
                  <w:r>
                    <w:rPr>
                      <w:spacing w:val="-8"/>
                    </w:rPr>
                    <w:t> </w:t>
                  </w:r>
                  <w:r>
                    <w:rPr/>
                    <w:t>31</w:t>
                  </w:r>
                  <w:r>
                    <w:rPr>
                      <w:spacing w:val="-8"/>
                    </w:rPr>
                    <w:t> </w:t>
                  </w:r>
                  <w:r>
                    <w:rPr/>
                    <w:t>gennaio</w:t>
                  </w:r>
                  <w:r>
                    <w:rPr>
                      <w:spacing w:val="-8"/>
                    </w:rPr>
                    <w:t> </w:t>
                  </w:r>
                  <w:r>
                    <w:rPr/>
                    <w:t>2021</w:t>
                  </w:r>
                  <w:r>
                    <w:rPr>
                      <w:spacing w:val="-8"/>
                    </w:rPr>
                    <w:t> </w:t>
                  </w:r>
                  <w:r>
                    <w:rPr/>
                    <w:t>la</w:t>
                  </w:r>
                  <w:r>
                    <w:rPr>
                      <w:spacing w:val="-9"/>
                    </w:rPr>
                    <w:t> </w:t>
                  </w:r>
                  <w:r>
                    <w:rPr/>
                    <w:t>fine</w:t>
                  </w:r>
                  <w:r>
                    <w:rPr>
                      <w:spacing w:val="-10"/>
                    </w:rPr>
                    <w:t> </w:t>
                  </w:r>
                  <w:r>
                    <w:rPr/>
                    <w:t>del</w:t>
                  </w:r>
                  <w:r>
                    <w:rPr>
                      <w:spacing w:val="-7"/>
                    </w:rPr>
                    <w:t> </w:t>
                  </w:r>
                  <w:r>
                    <w:rPr/>
                    <w:t>periodo</w:t>
                  </w:r>
                  <w:r>
                    <w:rPr>
                      <w:spacing w:val="-9"/>
                    </w:rPr>
                    <w:t> </w:t>
                  </w:r>
                  <w:r>
                    <w:rPr/>
                    <w:t>di</w:t>
                  </w:r>
                  <w:r>
                    <w:rPr>
                      <w:spacing w:val="-7"/>
                    </w:rPr>
                    <w:t> </w:t>
                  </w:r>
                  <w:r>
                    <w:rPr/>
                    <w:t>sospensione in considerazione del fatto che la gran parte delle attività imprenditoriali, commerciali e professionali hanno già dovuto affrontare un lungo periodo di chiusura a seguito dei provvedimenti adottati per fronteggiare l’emergenza sanitaria conseguente all’epidemia da COVID</w:t>
                  </w:r>
                  <w:r>
                    <w:rPr>
                      <w:spacing w:val="-2"/>
                    </w:rPr>
                    <w:t> </w:t>
                  </w:r>
                  <w:r>
                    <w:rPr/>
                    <w:t>19.</w:t>
                  </w:r>
                </w:p>
                <w:p>
                  <w:pPr>
                    <w:pStyle w:val="BodyText"/>
                    <w:spacing w:before="0"/>
                    <w:ind w:right="21" w:firstLine="707"/>
                    <w:jc w:val="both"/>
                  </w:pPr>
                  <w:r>
                    <w:rPr/>
                    <w:t>Il</w:t>
                  </w:r>
                  <w:r>
                    <w:rPr>
                      <w:spacing w:val="-11"/>
                    </w:rPr>
                    <w:t> </w:t>
                  </w:r>
                  <w:r>
                    <w:rPr/>
                    <w:t>comma</w:t>
                  </w:r>
                  <w:r>
                    <w:rPr>
                      <w:spacing w:val="-12"/>
                    </w:rPr>
                    <w:t> </w:t>
                  </w:r>
                  <w:r>
                    <w:rPr/>
                    <w:t>2</w:t>
                  </w:r>
                  <w:r>
                    <w:rPr>
                      <w:spacing w:val="-11"/>
                    </w:rPr>
                    <w:t> </w:t>
                  </w:r>
                  <w:r>
                    <w:rPr/>
                    <w:t>della</w:t>
                  </w:r>
                  <w:r>
                    <w:rPr>
                      <w:spacing w:val="-12"/>
                    </w:rPr>
                    <w:t> </w:t>
                  </w:r>
                  <w:r>
                    <w:rPr/>
                    <w:t>norma</w:t>
                  </w:r>
                  <w:r>
                    <w:rPr>
                      <w:spacing w:val="-12"/>
                    </w:rPr>
                    <w:t> </w:t>
                  </w:r>
                  <w:r>
                    <w:rPr/>
                    <w:t>dispone</w:t>
                  </w:r>
                  <w:r>
                    <w:rPr>
                      <w:spacing w:val="-11"/>
                    </w:rPr>
                    <w:t> </w:t>
                  </w:r>
                  <w:r>
                    <w:rPr/>
                    <w:t>che</w:t>
                  </w:r>
                  <w:r>
                    <w:rPr>
                      <w:spacing w:val="-12"/>
                    </w:rPr>
                    <w:t> </w:t>
                  </w:r>
                  <w:r>
                    <w:rPr/>
                    <w:t>il</w:t>
                  </w:r>
                  <w:r>
                    <w:rPr>
                      <w:spacing w:val="-10"/>
                    </w:rPr>
                    <w:t> </w:t>
                  </w:r>
                  <w:r>
                    <w:rPr/>
                    <w:t>differimento</w:t>
                  </w:r>
                  <w:r>
                    <w:rPr>
                      <w:spacing w:val="-8"/>
                    </w:rPr>
                    <w:t> </w:t>
                  </w:r>
                  <w:r>
                    <w:rPr/>
                    <w:t>del</w:t>
                  </w:r>
                  <w:r>
                    <w:rPr>
                      <w:spacing w:val="-11"/>
                    </w:rPr>
                    <w:t> </w:t>
                  </w:r>
                  <w:r>
                    <w:rPr/>
                    <w:t>termine</w:t>
                  </w:r>
                  <w:r>
                    <w:rPr>
                      <w:spacing w:val="-12"/>
                    </w:rPr>
                    <w:t> </w:t>
                  </w:r>
                  <w:r>
                    <w:rPr/>
                    <w:t>finale</w:t>
                  </w:r>
                  <w:r>
                    <w:rPr>
                      <w:spacing w:val="-12"/>
                    </w:rPr>
                    <w:t> </w:t>
                  </w:r>
                  <w:r>
                    <w:rPr/>
                    <w:t>della</w:t>
                  </w:r>
                  <w:r>
                    <w:rPr>
                      <w:spacing w:val="-11"/>
                    </w:rPr>
                    <w:t> </w:t>
                  </w:r>
                  <w:r>
                    <w:rPr/>
                    <w:t>sospensione dal</w:t>
                  </w:r>
                  <w:r>
                    <w:rPr>
                      <w:spacing w:val="-8"/>
                    </w:rPr>
                    <w:t> </w:t>
                  </w:r>
                  <w:r>
                    <w:rPr/>
                    <w:t>31</w:t>
                  </w:r>
                  <w:r>
                    <w:rPr>
                      <w:spacing w:val="-8"/>
                    </w:rPr>
                    <w:t> </w:t>
                  </w:r>
                  <w:r>
                    <w:rPr/>
                    <w:t>maggio</w:t>
                  </w:r>
                  <w:r>
                    <w:rPr>
                      <w:spacing w:val="-9"/>
                    </w:rPr>
                    <w:t> </w:t>
                  </w:r>
                  <w:r>
                    <w:rPr/>
                    <w:t>2020</w:t>
                  </w:r>
                  <w:r>
                    <w:rPr>
                      <w:spacing w:val="-6"/>
                    </w:rPr>
                    <w:t> </w:t>
                  </w:r>
                  <w:r>
                    <w:rPr/>
                    <w:t>al</w:t>
                  </w:r>
                  <w:r>
                    <w:rPr>
                      <w:spacing w:val="-6"/>
                    </w:rPr>
                    <w:t> </w:t>
                  </w:r>
                  <w:r>
                    <w:rPr/>
                    <w:t>31</w:t>
                  </w:r>
                  <w:r>
                    <w:rPr>
                      <w:spacing w:val="-6"/>
                    </w:rPr>
                    <w:t> </w:t>
                  </w:r>
                  <w:r>
                    <w:rPr/>
                    <w:t>gennaio</w:t>
                  </w:r>
                  <w:r>
                    <w:rPr>
                      <w:spacing w:val="-8"/>
                    </w:rPr>
                    <w:t> </w:t>
                  </w:r>
                  <w:r>
                    <w:rPr/>
                    <w:t>2021</w:t>
                  </w:r>
                  <w:r>
                    <w:rPr>
                      <w:spacing w:val="-6"/>
                    </w:rPr>
                    <w:t> </w:t>
                  </w:r>
                  <w:r>
                    <w:rPr/>
                    <w:t>non</w:t>
                  </w:r>
                  <w:r>
                    <w:rPr>
                      <w:spacing w:val="-9"/>
                    </w:rPr>
                    <w:t> </w:t>
                  </w:r>
                  <w:r>
                    <w:rPr/>
                    <w:t>si</w:t>
                  </w:r>
                  <w:r>
                    <w:rPr>
                      <w:spacing w:val="-5"/>
                    </w:rPr>
                    <w:t> </w:t>
                  </w:r>
                  <w:r>
                    <w:rPr/>
                    <w:t>applica</w:t>
                  </w:r>
                  <w:r>
                    <w:rPr>
                      <w:spacing w:val="-9"/>
                    </w:rPr>
                    <w:t> </w:t>
                  </w:r>
                  <w:r>
                    <w:rPr/>
                    <w:t>nei</w:t>
                  </w:r>
                  <w:r>
                    <w:rPr>
                      <w:spacing w:val="-6"/>
                    </w:rPr>
                    <w:t> </w:t>
                  </w:r>
                  <w:r>
                    <w:rPr/>
                    <w:t>confronti</w:t>
                  </w:r>
                  <w:r>
                    <w:rPr>
                      <w:spacing w:val="-7"/>
                    </w:rPr>
                    <w:t> </w:t>
                  </w:r>
                  <w:r>
                    <w:rPr/>
                    <w:t>di</w:t>
                  </w:r>
                  <w:r>
                    <w:rPr>
                      <w:spacing w:val="-8"/>
                    </w:rPr>
                    <w:t> </w:t>
                  </w:r>
                  <w:r>
                    <w:rPr/>
                    <w:t>coloro</w:t>
                  </w:r>
                  <w:r>
                    <w:rPr>
                      <w:spacing w:val="-8"/>
                    </w:rPr>
                    <w:t> </w:t>
                  </w:r>
                  <w:r>
                    <w:rPr/>
                    <w:t>che</w:t>
                  </w:r>
                  <w:r>
                    <w:rPr>
                      <w:spacing w:val="-7"/>
                    </w:rPr>
                    <w:t> </w:t>
                  </w:r>
                  <w:r>
                    <w:rPr/>
                    <w:t>commettono, dopo l’entrata in vigore del presente decreto, anche solo una delle quattro distinte violazioni previste dall’art. 12, comma 2 e comma 2-sexies, del decreto legislativo 18 dicembre 1997, n. 471 (tre per l’ipotesi del comma 2- quinquies del medesimo articolo) degli obblighi</w:t>
                  </w:r>
                  <w:r>
                    <w:rPr>
                      <w:spacing w:val="34"/>
                    </w:rPr>
                    <w:t> </w:t>
                  </w:r>
                  <w:r>
                    <w:rPr/>
                    <w:t>di emissione di scontrini, ricevute fiscali, certificazione dei corrispettivi o degli obblighi di regolarizzazione di acquisto di mezzi tecnici per le telecomunicazioni di cui all’articolo 74, primo comma del d.P.R. n. 633 del 1972. La disposizione ha il fine di evitare che possano essere commesse ulteriori violazioni degli obblighi appena citati nella consapevolezza che l’esecuzione della eventuale sanzione accessoria non potrà avvenire prima del 1° febbraio 2021.</w:t>
                  </w:r>
                </w:p>
              </w:txbxContent>
            </v:textbox>
            <w10:wrap type="none"/>
          </v:shape>
        </w:pict>
      </w:r>
      <w:r>
        <w:rPr/>
        <w:pict>
          <v:shape style="position:absolute;margin-left:288.369995pt;margin-top:737.69812pt;width:18.55pt;height:14.25pt;mso-position-horizontal-relative:page;mso-position-vertical-relative:page;z-index:-275900416" type="#_x0000_t202" filled="false" stroked="false">
            <v:textbox inset="0,0,0,0">
              <w:txbxContent>
                <w:p>
                  <w:pPr>
                    <w:spacing w:before="11"/>
                    <w:ind w:left="20" w:right="0" w:firstLine="0"/>
                    <w:jc w:val="left"/>
                    <w:rPr>
                      <w:sz w:val="22"/>
                    </w:rPr>
                  </w:pPr>
                  <w:r>
                    <w:rPr>
                      <w:sz w:val="22"/>
                    </w:rPr>
                    <w:t>248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8993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8983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208.55pt;mso-position-horizontal-relative:page;mso-position-vertical-relative:page;z-index:-275897344" type="#_x0000_t202" filled="false" stroked="false">
            <v:textbox inset="0,0,0,0">
              <w:txbxContent>
                <w:p>
                  <w:pPr>
                    <w:spacing w:before="10"/>
                    <w:ind w:left="39" w:right="39" w:firstLine="0"/>
                    <w:jc w:val="center"/>
                    <w:rPr>
                      <w:rFonts w:ascii="TimesNewRomanPS-BoldItalicMT"/>
                      <w:b/>
                      <w:i/>
                      <w:sz w:val="24"/>
                    </w:rPr>
                  </w:pPr>
                  <w:bookmarkStart w:name="_bookmark177" w:id="178"/>
                  <w:bookmarkEnd w:id="178"/>
                  <w:r>
                    <w:rPr/>
                  </w:r>
                  <w:r>
                    <w:rPr>
                      <w:rFonts w:ascii="TimesNewRomanPS-BoldItalicMT"/>
                      <w:b/>
                      <w:i/>
                      <w:sz w:val="24"/>
                    </w:rPr>
                    <w:t>Art.163</w:t>
                  </w:r>
                </w:p>
                <w:p>
                  <w:pPr>
                    <w:spacing w:before="0"/>
                    <w:ind w:left="39" w:right="40" w:firstLine="0"/>
                    <w:jc w:val="center"/>
                    <w:rPr>
                      <w:rFonts w:ascii="TimesNewRomanPS-BoldItalicMT" w:hAnsi="TimesNewRomanPS-BoldItalicMT"/>
                      <w:b/>
                      <w:i/>
                      <w:sz w:val="24"/>
                    </w:rPr>
                  </w:pPr>
                  <w:r>
                    <w:rPr>
                      <w:rFonts w:ascii="TimesNewRomanPS-BoldItalicMT" w:hAnsi="TimesNewRomanPS-BoldItalicMT"/>
                      <w:b/>
                      <w:i/>
                      <w:sz w:val="24"/>
                    </w:rPr>
                    <w:t>Sospensioni dei pignoramenti dell’Agente della riscossione su stipendi e pensioni</w:t>
                  </w:r>
                </w:p>
                <w:p>
                  <w:pPr>
                    <w:pStyle w:val="BodyText"/>
                    <w:spacing w:before="0"/>
                    <w:ind w:right="22"/>
                    <w:jc w:val="both"/>
                  </w:pPr>
                  <w:r>
                    <w:rPr/>
                    <w:t>1. Fino al 31 agosto 2020 sono sospesi gli obblighi derivanti dai pignoramenti presso terzi effettuati</w:t>
                  </w:r>
                  <w:r>
                    <w:rPr>
                      <w:spacing w:val="-8"/>
                    </w:rPr>
                    <w:t> </w:t>
                  </w:r>
                  <w:r>
                    <w:rPr/>
                    <w:t>prima</w:t>
                  </w:r>
                  <w:r>
                    <w:rPr>
                      <w:spacing w:val="-9"/>
                    </w:rPr>
                    <w:t> </w:t>
                  </w:r>
                  <w:r>
                    <w:rPr/>
                    <w:t>della</w:t>
                  </w:r>
                  <w:r>
                    <w:rPr>
                      <w:spacing w:val="-7"/>
                    </w:rPr>
                    <w:t> </w:t>
                  </w:r>
                  <w:r>
                    <w:rPr/>
                    <w:t>data</w:t>
                  </w:r>
                  <w:r>
                    <w:rPr>
                      <w:spacing w:val="-7"/>
                    </w:rPr>
                    <w:t> </w:t>
                  </w:r>
                  <w:r>
                    <w:rPr/>
                    <w:t>di</w:t>
                  </w:r>
                  <w:r>
                    <w:rPr>
                      <w:spacing w:val="-8"/>
                    </w:rPr>
                    <w:t> </w:t>
                  </w:r>
                  <w:r>
                    <w:rPr/>
                    <w:t>entrata</w:t>
                  </w:r>
                  <w:r>
                    <w:rPr>
                      <w:spacing w:val="-6"/>
                    </w:rPr>
                    <w:t> </w:t>
                  </w:r>
                  <w:r>
                    <w:rPr/>
                    <w:t>in</w:t>
                  </w:r>
                  <w:r>
                    <w:rPr>
                      <w:spacing w:val="-8"/>
                    </w:rPr>
                    <w:t> </w:t>
                  </w:r>
                  <w:r>
                    <w:rPr/>
                    <w:t>vigore</w:t>
                  </w:r>
                  <w:r>
                    <w:rPr>
                      <w:spacing w:val="-8"/>
                    </w:rPr>
                    <w:t> </w:t>
                  </w:r>
                  <w:r>
                    <w:rPr/>
                    <w:t>del</w:t>
                  </w:r>
                  <w:r>
                    <w:rPr>
                      <w:spacing w:val="-8"/>
                    </w:rPr>
                    <w:t> </w:t>
                  </w:r>
                  <w:r>
                    <w:rPr/>
                    <w:t>presente</w:t>
                  </w:r>
                  <w:r>
                    <w:rPr>
                      <w:spacing w:val="-9"/>
                    </w:rPr>
                    <w:t> </w:t>
                  </w:r>
                  <w:r>
                    <w:rPr/>
                    <w:t>decreto</w:t>
                  </w:r>
                  <w:r>
                    <w:rPr>
                      <w:spacing w:val="-8"/>
                    </w:rPr>
                    <w:t> </w:t>
                  </w:r>
                  <w:r>
                    <w:rPr/>
                    <w:t>dall’agente</w:t>
                  </w:r>
                  <w:r>
                    <w:rPr>
                      <w:spacing w:val="-9"/>
                    </w:rPr>
                    <w:t> </w:t>
                  </w:r>
                  <w:r>
                    <w:rPr/>
                    <w:t>della</w:t>
                  </w:r>
                  <w:r>
                    <w:rPr>
                      <w:spacing w:val="-7"/>
                    </w:rPr>
                    <w:t> </w:t>
                  </w:r>
                  <w:r>
                    <w:rPr/>
                    <w:t>riscossione e</w:t>
                  </w:r>
                  <w:r>
                    <w:rPr>
                      <w:spacing w:val="-13"/>
                    </w:rPr>
                    <w:t> </w:t>
                  </w:r>
                  <w:r>
                    <w:rPr/>
                    <w:t>dai</w:t>
                  </w:r>
                  <w:r>
                    <w:rPr>
                      <w:spacing w:val="-11"/>
                    </w:rPr>
                    <w:t> </w:t>
                  </w:r>
                  <w:r>
                    <w:rPr/>
                    <w:t>soggetti</w:t>
                  </w:r>
                  <w:r>
                    <w:rPr>
                      <w:spacing w:val="-11"/>
                    </w:rPr>
                    <w:t> </w:t>
                  </w:r>
                  <w:r>
                    <w:rPr/>
                    <w:t>iscritti</w:t>
                  </w:r>
                  <w:r>
                    <w:rPr>
                      <w:spacing w:val="-10"/>
                    </w:rPr>
                    <w:t> </w:t>
                  </w:r>
                  <w:r>
                    <w:rPr/>
                    <w:t>all’albo</w:t>
                  </w:r>
                  <w:r>
                    <w:rPr>
                      <w:spacing w:val="-11"/>
                    </w:rPr>
                    <w:t> </w:t>
                  </w:r>
                  <w:r>
                    <w:rPr/>
                    <w:t>previsto</w:t>
                  </w:r>
                  <w:r>
                    <w:rPr>
                      <w:spacing w:val="-12"/>
                    </w:rPr>
                    <w:t> </w:t>
                  </w:r>
                  <w:r>
                    <w:rPr/>
                    <w:t>dall’articolo</w:t>
                  </w:r>
                  <w:r>
                    <w:rPr>
                      <w:spacing w:val="-8"/>
                    </w:rPr>
                    <w:t> </w:t>
                  </w:r>
                  <w:r>
                    <w:rPr/>
                    <w:t>53</w:t>
                  </w:r>
                  <w:r>
                    <w:rPr>
                      <w:spacing w:val="-11"/>
                    </w:rPr>
                    <w:t> </w:t>
                  </w:r>
                  <w:r>
                    <w:rPr/>
                    <w:t>del</w:t>
                  </w:r>
                  <w:r>
                    <w:rPr>
                      <w:spacing w:val="-11"/>
                    </w:rPr>
                    <w:t> </w:t>
                  </w:r>
                  <w:r>
                    <w:rPr/>
                    <w:t>decreto</w:t>
                  </w:r>
                  <w:r>
                    <w:rPr>
                      <w:spacing w:val="-11"/>
                    </w:rPr>
                    <w:t> </w:t>
                  </w:r>
                  <w:r>
                    <w:rPr/>
                    <w:t>legislativo</w:t>
                  </w:r>
                  <w:r>
                    <w:rPr>
                      <w:spacing w:val="-10"/>
                    </w:rPr>
                    <w:t> </w:t>
                  </w:r>
                  <w:r>
                    <w:rPr/>
                    <w:t>15</w:t>
                  </w:r>
                  <w:r>
                    <w:rPr>
                      <w:spacing w:val="-11"/>
                    </w:rPr>
                    <w:t> </w:t>
                  </w:r>
                  <w:r>
                    <w:rPr/>
                    <w:t>dicembre</w:t>
                  </w:r>
                  <w:r>
                    <w:rPr>
                      <w:spacing w:val="-12"/>
                    </w:rPr>
                    <w:t> </w:t>
                  </w:r>
                  <w:r>
                    <w:rPr/>
                    <w:t>1997,</w:t>
                  </w:r>
                </w:p>
                <w:p>
                  <w:pPr>
                    <w:pStyle w:val="BodyText"/>
                    <w:spacing w:before="0"/>
                    <w:ind w:right="19"/>
                    <w:jc w:val="both"/>
                  </w:pPr>
                  <w:r>
                    <w:rPr/>
                    <w:t>n. 446, aventi ad oggetto le somme dovute a titolo di stipendio, salario, altre indennità</w:t>
                  </w:r>
                  <w:r>
                    <w:rPr>
                      <w:spacing w:val="-18"/>
                    </w:rPr>
                    <w:t> </w:t>
                  </w:r>
                  <w:r>
                    <w:rPr/>
                    <w:t>relative al rapporto di lavoro o di impiego, comprese quelle dovute a causa di licenziamento, nonché</w:t>
                  </w:r>
                  <w:r>
                    <w:rPr>
                      <w:spacing w:val="-16"/>
                    </w:rPr>
                    <w:t> </w:t>
                  </w:r>
                  <w:r>
                    <w:rPr/>
                    <w:t>a titolo</w:t>
                  </w:r>
                  <w:r>
                    <w:rPr>
                      <w:spacing w:val="-6"/>
                    </w:rPr>
                    <w:t> </w:t>
                  </w:r>
                  <w:r>
                    <w:rPr/>
                    <w:t>di</w:t>
                  </w:r>
                  <w:r>
                    <w:rPr>
                      <w:spacing w:val="-6"/>
                    </w:rPr>
                    <w:t> </w:t>
                  </w:r>
                  <w:r>
                    <w:rPr/>
                    <w:t>pensione,</w:t>
                  </w:r>
                  <w:r>
                    <w:rPr>
                      <w:spacing w:val="-5"/>
                    </w:rPr>
                    <w:t> </w:t>
                  </w:r>
                  <w:r>
                    <w:rPr/>
                    <w:t>di</w:t>
                  </w:r>
                  <w:r>
                    <w:rPr>
                      <w:spacing w:val="-6"/>
                    </w:rPr>
                    <w:t> </w:t>
                  </w:r>
                  <w:r>
                    <w:rPr/>
                    <w:t>indennità</w:t>
                  </w:r>
                  <w:r>
                    <w:rPr>
                      <w:spacing w:val="-6"/>
                    </w:rPr>
                    <w:t> </w:t>
                  </w:r>
                  <w:r>
                    <w:rPr/>
                    <w:t>che</w:t>
                  </w:r>
                  <w:r>
                    <w:rPr>
                      <w:spacing w:val="-7"/>
                    </w:rPr>
                    <w:t> </w:t>
                  </w:r>
                  <w:r>
                    <w:rPr/>
                    <w:t>tengono</w:t>
                  </w:r>
                  <w:r>
                    <w:rPr>
                      <w:spacing w:val="-6"/>
                    </w:rPr>
                    <w:t> </w:t>
                  </w:r>
                  <w:r>
                    <w:rPr/>
                    <w:t>luogo</w:t>
                  </w:r>
                  <w:r>
                    <w:rPr>
                      <w:spacing w:val="-3"/>
                    </w:rPr>
                    <w:t> </w:t>
                  </w:r>
                  <w:r>
                    <w:rPr/>
                    <w:t>di</w:t>
                  </w:r>
                  <w:r>
                    <w:rPr>
                      <w:spacing w:val="-5"/>
                    </w:rPr>
                    <w:t> </w:t>
                  </w:r>
                  <w:r>
                    <w:rPr/>
                    <w:t>pensione,</w:t>
                  </w:r>
                  <w:r>
                    <w:rPr>
                      <w:spacing w:val="-6"/>
                    </w:rPr>
                    <w:t> </w:t>
                  </w:r>
                  <w:r>
                    <w:rPr/>
                    <w:t>o</w:t>
                  </w:r>
                  <w:r>
                    <w:rPr>
                      <w:spacing w:val="-5"/>
                    </w:rPr>
                    <w:t> </w:t>
                  </w:r>
                  <w:r>
                    <w:rPr/>
                    <w:t>di</w:t>
                  </w:r>
                  <w:r>
                    <w:rPr>
                      <w:spacing w:val="-6"/>
                    </w:rPr>
                    <w:t> </w:t>
                  </w:r>
                  <w:r>
                    <w:rPr/>
                    <w:t>assegni</w:t>
                  </w:r>
                  <w:r>
                    <w:rPr>
                      <w:spacing w:val="-3"/>
                    </w:rPr>
                    <w:t> </w:t>
                  </w:r>
                  <w:r>
                    <w:rPr/>
                    <w:t>di</w:t>
                  </w:r>
                  <w:r>
                    <w:rPr>
                      <w:spacing w:val="-6"/>
                    </w:rPr>
                    <w:t> </w:t>
                  </w:r>
                  <w:r>
                    <w:rPr/>
                    <w:t>quiescenza.</w:t>
                  </w:r>
                  <w:r>
                    <w:rPr>
                      <w:spacing w:val="-5"/>
                    </w:rPr>
                    <w:t> </w:t>
                  </w:r>
                  <w:r>
                    <w:rPr/>
                    <w:t>Fino alla stessa data del 31 agosto 2020 le predette somme non sono sottoposte al vincolo di indisponibilità e il terzo pignorato le rende fruibili al debitore esecutato, anche in presenza di assegnazione già disposta con provvedimento del giudice</w:t>
                  </w:r>
                  <w:r>
                    <w:rPr>
                      <w:spacing w:val="-7"/>
                    </w:rPr>
                    <w:t> </w:t>
                  </w:r>
                  <w:r>
                    <w:rPr/>
                    <w:t>dell’esecuzione.</w:t>
                  </w:r>
                </w:p>
                <w:p>
                  <w:pPr>
                    <w:pStyle w:val="BodyText"/>
                    <w:spacing w:before="0"/>
                    <w:ind w:right="17"/>
                    <w:jc w:val="both"/>
                  </w:pPr>
                  <w:r>
                    <w:rPr/>
                    <w:t>2. A decorrere dal 1° settembre 2020 cessano gli effetti della sospensione prevista dal comma 1 e, relativamente alle somme di cui allo stesso comma 1, riprendono ad operare gli obblighi che la legge impone al terzo pignorato, nonché quelli derivanti da provvedimenti di assegnazione precedentemente emessi.</w:t>
                  </w:r>
                </w:p>
              </w:txbxContent>
            </v:textbox>
            <w10:wrap type="none"/>
          </v:shape>
        </w:pict>
      </w:r>
      <w:r>
        <w:rPr/>
        <w:pict>
          <v:shape style="position:absolute;margin-left:71.024002pt;margin-top:292.31662pt;width:453.4pt;height:139.5pt;mso-position-horizontal-relative:page;mso-position-vertical-relative:page;z-index:-275896320"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Tenuto conto degli effetti economici dell’emergenza epidemiologica da COVID-19, il</w:t>
                  </w:r>
                  <w:r>
                    <w:rPr>
                      <w:spacing w:val="-16"/>
                    </w:rPr>
                    <w:t> </w:t>
                  </w:r>
                  <w:r>
                    <w:rPr/>
                    <w:t>comma 1</w:t>
                  </w:r>
                  <w:r>
                    <w:rPr>
                      <w:spacing w:val="-7"/>
                    </w:rPr>
                    <w:t> </w:t>
                  </w:r>
                  <w:r>
                    <w:rPr/>
                    <w:t>dispone</w:t>
                  </w:r>
                  <w:r>
                    <w:rPr>
                      <w:spacing w:val="-7"/>
                    </w:rPr>
                    <w:t> </w:t>
                  </w:r>
                  <w:r>
                    <w:rPr/>
                    <w:t>la</w:t>
                  </w:r>
                  <w:r>
                    <w:rPr>
                      <w:spacing w:val="-8"/>
                    </w:rPr>
                    <w:t> </w:t>
                  </w:r>
                  <w:r>
                    <w:rPr/>
                    <w:t>sospensione</w:t>
                  </w:r>
                  <w:r>
                    <w:rPr>
                      <w:spacing w:val="-7"/>
                    </w:rPr>
                    <w:t> </w:t>
                  </w:r>
                  <w:r>
                    <w:rPr/>
                    <w:t>degli</w:t>
                  </w:r>
                  <w:r>
                    <w:rPr>
                      <w:spacing w:val="-7"/>
                    </w:rPr>
                    <w:t> </w:t>
                  </w:r>
                  <w:r>
                    <w:rPr/>
                    <w:t>obblighi</w:t>
                  </w:r>
                  <w:r>
                    <w:rPr>
                      <w:spacing w:val="-6"/>
                    </w:rPr>
                    <w:t> </w:t>
                  </w:r>
                  <w:r>
                    <w:rPr/>
                    <w:t>derivanti</w:t>
                  </w:r>
                  <w:r>
                    <w:rPr>
                      <w:spacing w:val="-7"/>
                    </w:rPr>
                    <w:t> </w:t>
                  </w:r>
                  <w:r>
                    <w:rPr/>
                    <w:t>dai</w:t>
                  </w:r>
                  <w:r>
                    <w:rPr>
                      <w:spacing w:val="-6"/>
                    </w:rPr>
                    <w:t> </w:t>
                  </w:r>
                  <w:r>
                    <w:rPr/>
                    <w:t>pignoramenti</w:t>
                  </w:r>
                  <w:r>
                    <w:rPr>
                      <w:spacing w:val="-7"/>
                    </w:rPr>
                    <w:t> </w:t>
                  </w:r>
                  <w:r>
                    <w:rPr/>
                    <w:t>presso</w:t>
                  </w:r>
                  <w:r>
                    <w:rPr>
                      <w:spacing w:val="-6"/>
                    </w:rPr>
                    <w:t> </w:t>
                  </w:r>
                  <w:r>
                    <w:rPr/>
                    <w:t>terzi</w:t>
                  </w:r>
                  <w:r>
                    <w:rPr>
                      <w:spacing w:val="-7"/>
                    </w:rPr>
                    <w:t> </w:t>
                  </w:r>
                  <w:r>
                    <w:rPr/>
                    <w:t>effettuati</w:t>
                  </w:r>
                  <w:r>
                    <w:rPr>
                      <w:spacing w:val="-6"/>
                    </w:rPr>
                    <w:t> </w:t>
                  </w:r>
                  <w:r>
                    <w:rPr/>
                    <w:t>prima della data di entrata in vigore del decreto in commento dall’agente della riscossione e dai soggetti iscritti all’albo previsto dall’art. 53 del D,Lgs. n. 446/1997, relativi a oggetto stipendi/pensioni e trattamenti assimilati, pignorati, nei limiti di legge, dagli stessi soggetti e, in</w:t>
                  </w:r>
                  <w:r>
                    <w:rPr>
                      <w:spacing w:val="-4"/>
                    </w:rPr>
                    <w:t> </w:t>
                  </w:r>
                  <w:r>
                    <w:rPr/>
                    <w:t>pari</w:t>
                  </w:r>
                  <w:r>
                    <w:rPr>
                      <w:spacing w:val="-4"/>
                    </w:rPr>
                    <w:t> </w:t>
                  </w:r>
                  <w:r>
                    <w:rPr/>
                    <w:t>tempo,</w:t>
                  </w:r>
                  <w:r>
                    <w:rPr>
                      <w:spacing w:val="-4"/>
                    </w:rPr>
                    <w:t> </w:t>
                  </w:r>
                  <w:r>
                    <w:rPr/>
                    <w:t>sottrae</w:t>
                  </w:r>
                  <w:r>
                    <w:rPr>
                      <w:spacing w:val="-5"/>
                    </w:rPr>
                    <w:t> </w:t>
                  </w:r>
                  <w:r>
                    <w:rPr/>
                    <w:t>le</w:t>
                  </w:r>
                  <w:r>
                    <w:rPr>
                      <w:spacing w:val="-4"/>
                    </w:rPr>
                    <w:t> </w:t>
                  </w:r>
                  <w:r>
                    <w:rPr/>
                    <w:t>medesime</w:t>
                  </w:r>
                  <w:r>
                    <w:rPr>
                      <w:spacing w:val="-5"/>
                    </w:rPr>
                    <w:t> </w:t>
                  </w:r>
                  <w:r>
                    <w:rPr/>
                    <w:t>somme</w:t>
                  </w:r>
                  <w:r>
                    <w:rPr>
                      <w:spacing w:val="-5"/>
                    </w:rPr>
                    <w:t> </w:t>
                  </w:r>
                  <w:r>
                    <w:rPr/>
                    <w:t>al</w:t>
                  </w:r>
                  <w:r>
                    <w:rPr>
                      <w:spacing w:val="-3"/>
                    </w:rPr>
                    <w:t> </w:t>
                  </w:r>
                  <w:r>
                    <w:rPr/>
                    <w:t>vincolo</w:t>
                  </w:r>
                  <w:r>
                    <w:rPr>
                      <w:spacing w:val="-5"/>
                    </w:rPr>
                    <w:t> </w:t>
                  </w:r>
                  <w:r>
                    <w:rPr/>
                    <w:t>pignoratizio,</w:t>
                  </w:r>
                  <w:r>
                    <w:rPr>
                      <w:spacing w:val="-3"/>
                    </w:rPr>
                    <w:t> </w:t>
                  </w:r>
                  <w:r>
                    <w:rPr/>
                    <w:t>consentendo</w:t>
                  </w:r>
                  <w:r>
                    <w:rPr>
                      <w:spacing w:val="-4"/>
                    </w:rPr>
                    <w:t> </w:t>
                  </w:r>
                  <w:r>
                    <w:rPr/>
                    <w:t>al</w:t>
                  </w:r>
                  <w:r>
                    <w:rPr>
                      <w:spacing w:val="-3"/>
                    </w:rPr>
                    <w:t> </w:t>
                  </w:r>
                  <w:r>
                    <w:rPr/>
                    <w:t>terzo,</w:t>
                  </w:r>
                  <w:r>
                    <w:rPr>
                      <w:spacing w:val="-4"/>
                    </w:rPr>
                    <w:t> </w:t>
                  </w:r>
                  <w:r>
                    <w:rPr/>
                    <w:t>anche in caso di avvenuta assegnazione da parte del giudice, di mettere le predette somme</w:t>
                  </w:r>
                  <w:r>
                    <w:rPr>
                      <w:spacing w:val="40"/>
                    </w:rPr>
                    <w:t> </w:t>
                  </w:r>
                  <w:r>
                    <w:rPr/>
                    <w:t>a disposizione del</w:t>
                  </w:r>
                  <w:r>
                    <w:rPr>
                      <w:spacing w:val="-2"/>
                    </w:rPr>
                    <w:t> </w:t>
                  </w:r>
                  <w:r>
                    <w:rPr/>
                    <w:t>debitore.</w:t>
                  </w:r>
                </w:p>
                <w:p>
                  <w:pPr>
                    <w:pStyle w:val="BodyText"/>
                    <w:spacing w:before="0"/>
                    <w:jc w:val="both"/>
                  </w:pPr>
                  <w:r>
                    <w:rPr/>
                    <w:t>Il comma 2 precisa che, cessati gli effetti della sospensione, il terzo sarà nuovamente gravato</w:t>
                  </w:r>
                </w:p>
              </w:txbxContent>
            </v:textbox>
            <w10:wrap type="none"/>
          </v:shape>
        </w:pict>
      </w:r>
      <w:r>
        <w:rPr/>
        <w:pict>
          <v:shape style="position:absolute;margin-left:71.024002pt;margin-top:430.336609pt;width:348.15pt;height:29.1pt;mso-position-horizontal-relative:page;mso-position-vertical-relative:page;z-index:-275895296" type="#_x0000_t202" filled="false" stroked="false">
            <v:textbox inset="0,0,0,0">
              <w:txbxContent>
                <w:p>
                  <w:pPr>
                    <w:pStyle w:val="BodyText"/>
                  </w:pPr>
                  <w:r>
                    <w:rPr/>
                    <w:t>dagli obblighi di custodia previsti dall’art. 546 c.p.c. e da quelli provvedimenti di assegnazione disposti dal giudice dell’esecuzione.</w:t>
                  </w:r>
                </w:p>
              </w:txbxContent>
            </v:textbox>
            <w10:wrap type="none"/>
          </v:shape>
        </w:pict>
      </w:r>
      <w:r>
        <w:rPr/>
        <w:pict>
          <v:shape style="position:absolute;margin-left:424.430634pt;margin-top:430.336609pt;width:11.3pt;height:15.3pt;mso-position-horizontal-relative:page;mso-position-vertical-relative:page;z-index:-275894272" type="#_x0000_t202" filled="false" stroked="false">
            <v:textbox inset="0,0,0,0">
              <w:txbxContent>
                <w:p>
                  <w:pPr>
                    <w:pStyle w:val="BodyText"/>
                  </w:pPr>
                  <w:r>
                    <w:rPr/>
                    <w:t>di</w:t>
                  </w:r>
                </w:p>
              </w:txbxContent>
            </v:textbox>
            <w10:wrap type="none"/>
          </v:shape>
        </w:pict>
      </w:r>
      <w:r>
        <w:rPr/>
        <w:pict>
          <v:shape style="position:absolute;margin-left:441.299988pt;margin-top:430.336609pt;width:67.25pt;height:15.3pt;mso-position-horizontal-relative:page;mso-position-vertical-relative:page;z-index:-275893248" type="#_x0000_t202" filled="false" stroked="false">
            <v:textbox inset="0,0,0,0">
              <w:txbxContent>
                <w:p>
                  <w:pPr>
                    <w:pStyle w:val="BodyText"/>
                  </w:pPr>
                  <w:r>
                    <w:rPr/>
                    <w:t>adempimento</w:t>
                  </w:r>
                </w:p>
              </w:txbxContent>
            </v:textbox>
            <w10:wrap type="none"/>
          </v:shape>
        </w:pict>
      </w:r>
      <w:r>
        <w:rPr/>
        <w:pict>
          <v:shape style="position:absolute;margin-left:513.75647pt;margin-top:430.336609pt;width:10.6pt;height:15.3pt;mso-position-horizontal-relative:page;mso-position-vertical-relative:page;z-index:-275892224" type="#_x0000_t202" filled="false" stroked="false">
            <v:textbox inset="0,0,0,0">
              <w:txbxContent>
                <w:p>
                  <w:pPr>
                    <w:pStyle w:val="BodyText"/>
                  </w:pPr>
                  <w:r>
                    <w:rPr/>
                    <w:t>ai</w:t>
                  </w:r>
                </w:p>
              </w:txbxContent>
            </v:textbox>
            <w10:wrap type="none"/>
          </v:shape>
        </w:pict>
      </w:r>
      <w:r>
        <w:rPr/>
        <w:pict>
          <v:shape style="position:absolute;margin-left:288.369995pt;margin-top:737.69812pt;width:18.55pt;height:14.25pt;mso-position-horizontal-relative:page;mso-position-vertical-relative:page;z-index:-275891200" type="#_x0000_t202" filled="false" stroked="false">
            <v:textbox inset="0,0,0,0">
              <w:txbxContent>
                <w:p>
                  <w:pPr>
                    <w:spacing w:before="11"/>
                    <w:ind w:left="20" w:right="0" w:firstLine="0"/>
                    <w:jc w:val="left"/>
                    <w:rPr>
                      <w:sz w:val="22"/>
                    </w:rPr>
                  </w:pPr>
                  <w:r>
                    <w:rPr>
                      <w:sz w:val="22"/>
                    </w:rPr>
                    <w:t>249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89017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88915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167.15pt;mso-position-horizontal-relative:page;mso-position-vertical-relative:page;z-index:-275888128" type="#_x0000_t202" filled="false" stroked="false">
            <v:textbox inset="0,0,0,0">
              <w:txbxContent>
                <w:p>
                  <w:pPr>
                    <w:spacing w:before="10"/>
                    <w:ind w:left="9" w:right="9" w:firstLine="0"/>
                    <w:jc w:val="center"/>
                    <w:rPr>
                      <w:rFonts w:ascii="TimesNewRomanPS-BoldItalicMT"/>
                      <w:b/>
                      <w:i/>
                      <w:sz w:val="24"/>
                    </w:rPr>
                  </w:pPr>
                  <w:bookmarkStart w:name="_bookmark178" w:id="179"/>
                  <w:bookmarkEnd w:id="179"/>
                  <w:r>
                    <w:rPr/>
                  </w:r>
                  <w:r>
                    <w:rPr>
                      <w:rFonts w:ascii="TimesNewRomanPS-BoldItalicMT"/>
                      <w:b/>
                      <w:i/>
                      <w:sz w:val="24"/>
                    </w:rPr>
                    <w:t>Art.164</w:t>
                  </w:r>
                </w:p>
                <w:p>
                  <w:pPr>
                    <w:spacing w:before="0"/>
                    <w:ind w:left="9" w:right="10" w:firstLine="0"/>
                    <w:jc w:val="center"/>
                    <w:rPr>
                      <w:rFonts w:ascii="TimesNewRomanPS-BoldItalicMT"/>
                      <w:b/>
                      <w:i/>
                      <w:sz w:val="24"/>
                    </w:rPr>
                  </w:pPr>
                  <w:r>
                    <w:rPr>
                      <w:rFonts w:ascii="TimesNewRomanPS-BoldItalicMT"/>
                      <w:b/>
                      <w:i/>
                      <w:sz w:val="24"/>
                    </w:rPr>
                    <w:t>Sospensione delle verifiche ex art. 48-bis DPR n. 602 del 1973</w:t>
                  </w:r>
                </w:p>
                <w:p>
                  <w:pPr>
                    <w:pStyle w:val="BodyText"/>
                    <w:spacing w:before="0"/>
                    <w:ind w:right="17"/>
                    <w:jc w:val="both"/>
                  </w:pPr>
                  <w:r>
                    <w:rPr/>
                    <w:t>1. Nel periodo di sospensione di cui all’articolo 68, commi 1 e 2-bis, del decreto-legge 17 marzo 2020, n. 18, convertito, con modificazioni, dalla legge 24 aprile 2020, n.27 non si applicano le disposizioni dell’articolo 48-bis del decreto del Presidente della Repubblica 29 settembre 1973, n. 602. Le verifiche eventualmente già effettuate, anche in data antecedente a tale periodo, ai sensi del comma 1 dello stesso articolo 48-bis del decreto del Presidente della Repubblica</w:t>
                  </w:r>
                  <w:r>
                    <w:rPr>
                      <w:spacing w:val="-7"/>
                    </w:rPr>
                    <w:t> </w:t>
                  </w:r>
                  <w:r>
                    <w:rPr/>
                    <w:t>n.</w:t>
                  </w:r>
                  <w:r>
                    <w:rPr>
                      <w:spacing w:val="-5"/>
                    </w:rPr>
                    <w:t> </w:t>
                  </w:r>
                  <w:r>
                    <w:rPr/>
                    <w:t>602</w:t>
                  </w:r>
                  <w:r>
                    <w:rPr>
                      <w:spacing w:val="-3"/>
                    </w:rPr>
                    <w:t> </w:t>
                  </w:r>
                  <w:r>
                    <w:rPr/>
                    <w:t>del</w:t>
                  </w:r>
                  <w:r>
                    <w:rPr>
                      <w:spacing w:val="-6"/>
                    </w:rPr>
                    <w:t> </w:t>
                  </w:r>
                  <w:r>
                    <w:rPr/>
                    <w:t>1973,</w:t>
                  </w:r>
                  <w:r>
                    <w:rPr>
                      <w:spacing w:val="-5"/>
                    </w:rPr>
                    <w:t> </w:t>
                  </w:r>
                  <w:r>
                    <w:rPr/>
                    <w:t>per</w:t>
                  </w:r>
                  <w:r>
                    <w:rPr>
                      <w:spacing w:val="-6"/>
                    </w:rPr>
                    <w:t> </w:t>
                  </w:r>
                  <w:r>
                    <w:rPr/>
                    <w:t>le</w:t>
                  </w:r>
                  <w:r>
                    <w:rPr>
                      <w:spacing w:val="-6"/>
                    </w:rPr>
                    <w:t> </w:t>
                  </w:r>
                  <w:r>
                    <w:rPr/>
                    <w:t>quali</w:t>
                  </w:r>
                  <w:r>
                    <w:rPr>
                      <w:spacing w:val="-6"/>
                    </w:rPr>
                    <w:t> </w:t>
                  </w:r>
                  <w:r>
                    <w:rPr/>
                    <w:t>l’agente</w:t>
                  </w:r>
                  <w:r>
                    <w:rPr>
                      <w:spacing w:val="-4"/>
                    </w:rPr>
                    <w:t> </w:t>
                  </w:r>
                  <w:r>
                    <w:rPr/>
                    <w:t>della</w:t>
                  </w:r>
                  <w:r>
                    <w:rPr>
                      <w:spacing w:val="-6"/>
                    </w:rPr>
                    <w:t> </w:t>
                  </w:r>
                  <w:r>
                    <w:rPr/>
                    <w:t>riscossione</w:t>
                  </w:r>
                  <w:r>
                    <w:rPr>
                      <w:spacing w:val="-4"/>
                    </w:rPr>
                    <w:t> </w:t>
                  </w:r>
                  <w:r>
                    <w:rPr/>
                    <w:t>non</w:t>
                  </w:r>
                  <w:r>
                    <w:rPr>
                      <w:spacing w:val="-6"/>
                    </w:rPr>
                    <w:t> </w:t>
                  </w:r>
                  <w:r>
                    <w:rPr/>
                    <w:t>ha</w:t>
                  </w:r>
                  <w:r>
                    <w:rPr>
                      <w:spacing w:val="-4"/>
                    </w:rPr>
                    <w:t> </w:t>
                  </w:r>
                  <w:r>
                    <w:rPr/>
                    <w:t>notificato</w:t>
                  </w:r>
                  <w:r>
                    <w:rPr>
                      <w:spacing w:val="-5"/>
                    </w:rPr>
                    <w:t> </w:t>
                  </w:r>
                  <w:r>
                    <w:rPr/>
                    <w:t>l’ordine</w:t>
                  </w:r>
                  <w:r>
                    <w:rPr>
                      <w:spacing w:val="-4"/>
                    </w:rPr>
                    <w:t> </w:t>
                  </w:r>
                  <w:r>
                    <w:rPr/>
                    <w:t>di versamento</w:t>
                  </w:r>
                  <w:r>
                    <w:rPr>
                      <w:spacing w:val="-11"/>
                    </w:rPr>
                    <w:t> </w:t>
                  </w:r>
                  <w:r>
                    <w:rPr/>
                    <w:t>previsto</w:t>
                  </w:r>
                  <w:r>
                    <w:rPr>
                      <w:spacing w:val="-11"/>
                    </w:rPr>
                    <w:t> </w:t>
                  </w:r>
                  <w:r>
                    <w:rPr/>
                    <w:t>dall’articolo</w:t>
                  </w:r>
                  <w:r>
                    <w:rPr>
                      <w:spacing w:val="-11"/>
                    </w:rPr>
                    <w:t> </w:t>
                  </w:r>
                  <w:r>
                    <w:rPr/>
                    <w:t>72-bis,</w:t>
                  </w:r>
                  <w:r>
                    <w:rPr>
                      <w:spacing w:val="-10"/>
                    </w:rPr>
                    <w:t> </w:t>
                  </w:r>
                  <w:r>
                    <w:rPr/>
                    <w:t>dello</w:t>
                  </w:r>
                  <w:r>
                    <w:rPr>
                      <w:spacing w:val="-11"/>
                    </w:rPr>
                    <w:t> </w:t>
                  </w:r>
                  <w:r>
                    <w:rPr/>
                    <w:t>stesso</w:t>
                  </w:r>
                  <w:r>
                    <w:rPr>
                      <w:spacing w:val="-10"/>
                    </w:rPr>
                    <w:t> </w:t>
                  </w:r>
                  <w:r>
                    <w:rPr/>
                    <w:t>decreto</w:t>
                  </w:r>
                  <w:r>
                    <w:rPr>
                      <w:spacing w:val="-8"/>
                    </w:rPr>
                    <w:t> </w:t>
                  </w:r>
                  <w:r>
                    <w:rPr/>
                    <w:t>restano</w:t>
                  </w:r>
                  <w:r>
                    <w:rPr>
                      <w:spacing w:val="-11"/>
                    </w:rPr>
                    <w:t> </w:t>
                  </w:r>
                  <w:r>
                    <w:rPr/>
                    <w:t>prive</w:t>
                  </w:r>
                  <w:r>
                    <w:rPr>
                      <w:spacing w:val="-12"/>
                    </w:rPr>
                    <w:t> </w:t>
                  </w:r>
                  <w:r>
                    <w:rPr/>
                    <w:t>di</w:t>
                  </w:r>
                  <w:r>
                    <w:rPr>
                      <w:spacing w:val="-11"/>
                    </w:rPr>
                    <w:t> </w:t>
                  </w:r>
                  <w:r>
                    <w:rPr/>
                    <w:t>qualunque</w:t>
                  </w:r>
                  <w:r>
                    <w:rPr>
                      <w:spacing w:val="-11"/>
                    </w:rPr>
                    <w:t> </w:t>
                  </w:r>
                  <w:r>
                    <w:rPr/>
                    <w:t>effetto e le amministrazioni pubbliche di cui all'articolo 1, comma 2, del decreto legislativo 30 marzo 2001, n. 165, nonché le società a prevalente partecipazione pubblica, procedono al pagamento a favore del</w:t>
                  </w:r>
                  <w:r>
                    <w:rPr>
                      <w:spacing w:val="-3"/>
                    </w:rPr>
                    <w:t> </w:t>
                  </w:r>
                  <w:r>
                    <w:rPr/>
                    <w:t>beneficiario.</w:t>
                  </w:r>
                </w:p>
              </w:txbxContent>
            </v:textbox>
            <w10:wrap type="none"/>
          </v:shape>
        </w:pict>
      </w:r>
      <w:r>
        <w:rPr/>
        <w:pict>
          <v:shape style="position:absolute;margin-left:71.024002pt;margin-top:264.716614pt;width:453.45pt;height:180.95pt;mso-position-horizontal-relative:page;mso-position-vertical-relative:page;z-index:-275887104"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Tenuto conto degli effetti economici dell’emergenza epidemiologica da COVID-19, il</w:t>
                  </w:r>
                  <w:r>
                    <w:rPr>
                      <w:spacing w:val="-16"/>
                    </w:rPr>
                    <w:t> </w:t>
                  </w:r>
                  <w:r>
                    <w:rPr/>
                    <w:t>comma 1 prevede, nel periodo di sospensione di cui all’art. 68, commi 1 e 2-bis, del DL n. 18/2020,</w:t>
                  </w:r>
                  <w:r>
                    <w:rPr>
                      <w:spacing w:val="-41"/>
                    </w:rPr>
                    <w:t> </w:t>
                  </w:r>
                  <w:r>
                    <w:rPr/>
                    <w:t>la non applicazione delle disposizioni di cui all’art. 48-bis del DPR n. 602/1973, in modo che il debitore possa ricevere il pagamento delle somme di cui è creditore nei confronti delle P.A. anche</w:t>
                  </w:r>
                  <w:r>
                    <w:rPr>
                      <w:spacing w:val="-11"/>
                    </w:rPr>
                    <w:t> </w:t>
                  </w:r>
                  <w:r>
                    <w:rPr/>
                    <w:t>nel</w:t>
                  </w:r>
                  <w:r>
                    <w:rPr>
                      <w:spacing w:val="-8"/>
                    </w:rPr>
                    <w:t> </w:t>
                  </w:r>
                  <w:r>
                    <w:rPr/>
                    <w:t>caso</w:t>
                  </w:r>
                  <w:r>
                    <w:rPr>
                      <w:spacing w:val="-9"/>
                    </w:rPr>
                    <w:t> </w:t>
                  </w:r>
                  <w:r>
                    <w:rPr/>
                    <w:t>in</w:t>
                  </w:r>
                  <w:r>
                    <w:rPr>
                      <w:spacing w:val="-9"/>
                    </w:rPr>
                    <w:t> </w:t>
                  </w:r>
                  <w:r>
                    <w:rPr/>
                    <w:t>cui</w:t>
                  </w:r>
                  <w:r>
                    <w:rPr>
                      <w:spacing w:val="-8"/>
                    </w:rPr>
                    <w:t> </w:t>
                  </w:r>
                  <w:r>
                    <w:rPr/>
                    <w:t>sia</w:t>
                  </w:r>
                  <w:r>
                    <w:rPr>
                      <w:spacing w:val="-9"/>
                    </w:rPr>
                    <w:t> </w:t>
                  </w:r>
                  <w:r>
                    <w:rPr/>
                    <w:t>inadempiente,</w:t>
                  </w:r>
                  <w:r>
                    <w:rPr>
                      <w:spacing w:val="-10"/>
                    </w:rPr>
                    <w:t> </w:t>
                  </w:r>
                  <w:r>
                    <w:rPr/>
                    <w:t>per</w:t>
                  </w:r>
                  <w:r>
                    <w:rPr>
                      <w:spacing w:val="-9"/>
                    </w:rPr>
                    <w:t> </w:t>
                  </w:r>
                  <w:r>
                    <w:rPr/>
                    <w:t>un</w:t>
                  </w:r>
                  <w:r>
                    <w:rPr>
                      <w:spacing w:val="-9"/>
                    </w:rPr>
                    <w:t> </w:t>
                  </w:r>
                  <w:r>
                    <w:rPr/>
                    <w:t>importo</w:t>
                  </w:r>
                  <w:r>
                    <w:rPr>
                      <w:spacing w:val="-10"/>
                    </w:rPr>
                    <w:t> </w:t>
                  </w:r>
                  <w:r>
                    <w:rPr/>
                    <w:t>pari</w:t>
                  </w:r>
                  <w:r>
                    <w:rPr>
                      <w:spacing w:val="-9"/>
                    </w:rPr>
                    <w:t> </w:t>
                  </w:r>
                  <w:r>
                    <w:rPr/>
                    <w:t>almeno</w:t>
                  </w:r>
                  <w:r>
                    <w:rPr>
                      <w:spacing w:val="-9"/>
                    </w:rPr>
                    <w:t> </w:t>
                  </w:r>
                  <w:r>
                    <w:rPr/>
                    <w:t>a</w:t>
                  </w:r>
                  <w:r>
                    <w:rPr>
                      <w:spacing w:val="-10"/>
                    </w:rPr>
                    <w:t> </w:t>
                  </w:r>
                  <w:r>
                    <w:rPr/>
                    <w:t>5.000,00</w:t>
                  </w:r>
                  <w:r>
                    <w:rPr>
                      <w:spacing w:val="-10"/>
                    </w:rPr>
                    <w:t> </w:t>
                  </w:r>
                  <w:r>
                    <w:rPr/>
                    <w:t>euro,</w:t>
                  </w:r>
                  <w:r>
                    <w:rPr>
                      <w:spacing w:val="-9"/>
                    </w:rPr>
                    <w:t> </w:t>
                  </w:r>
                  <w:r>
                    <w:rPr/>
                    <w:t>all’obbligo di versamento derivante dalla notifica di uno o più di cartelle di pagamento. Tale previsione produrrà effetti anche con riferimento alle verifiche già effettuate alla data di entrata in vigore della nuova disposizione, anche in data antecedente al predetto periodo, per le quali l’agente della riscossione non ha notificato l’ordine di versamento previsto dall’art. 72-bis del DPR n. 602/1973, che resteranno prive di ogni effetto, con la conseguenza che i “soggetti pubblici” di cui</w:t>
                  </w:r>
                  <w:r>
                    <w:rPr>
                      <w:spacing w:val="-12"/>
                    </w:rPr>
                    <w:t> </w:t>
                  </w:r>
                  <w:r>
                    <w:rPr/>
                    <w:t>all’art.</w:t>
                  </w:r>
                  <w:r>
                    <w:rPr>
                      <w:spacing w:val="-11"/>
                    </w:rPr>
                    <w:t> </w:t>
                  </w:r>
                  <w:r>
                    <w:rPr/>
                    <w:t>48-bis,</w:t>
                  </w:r>
                  <w:r>
                    <w:rPr>
                      <w:spacing w:val="-11"/>
                    </w:rPr>
                    <w:t> </w:t>
                  </w:r>
                  <w:r>
                    <w:rPr/>
                    <w:t>comma</w:t>
                  </w:r>
                  <w:r>
                    <w:rPr>
                      <w:spacing w:val="-12"/>
                    </w:rPr>
                    <w:t> </w:t>
                  </w:r>
                  <w:r>
                    <w:rPr/>
                    <w:t>1,</w:t>
                  </w:r>
                  <w:r>
                    <w:rPr>
                      <w:spacing w:val="-11"/>
                    </w:rPr>
                    <w:t> </w:t>
                  </w:r>
                  <w:r>
                    <w:rPr/>
                    <w:t>dello</w:t>
                  </w:r>
                  <w:r>
                    <w:rPr>
                      <w:spacing w:val="-11"/>
                    </w:rPr>
                    <w:t> </w:t>
                  </w:r>
                  <w:r>
                    <w:rPr/>
                    <w:t>stesso</w:t>
                  </w:r>
                  <w:r>
                    <w:rPr>
                      <w:spacing w:val="-11"/>
                    </w:rPr>
                    <w:t> </w:t>
                  </w:r>
                  <w:r>
                    <w:rPr/>
                    <w:t>DPR</w:t>
                  </w:r>
                  <w:r>
                    <w:rPr>
                      <w:spacing w:val="-11"/>
                    </w:rPr>
                    <w:t> </w:t>
                  </w:r>
                  <w:r>
                    <w:rPr/>
                    <w:t>n.</w:t>
                  </w:r>
                  <w:r>
                    <w:rPr>
                      <w:spacing w:val="-12"/>
                    </w:rPr>
                    <w:t> </w:t>
                  </w:r>
                  <w:r>
                    <w:rPr/>
                    <w:t>602/1973</w:t>
                  </w:r>
                  <w:r>
                    <w:rPr>
                      <w:spacing w:val="-11"/>
                    </w:rPr>
                    <w:t> </w:t>
                  </w:r>
                  <w:r>
                    <w:rPr/>
                    <w:t>procederanno</w:t>
                  </w:r>
                  <w:r>
                    <w:rPr>
                      <w:spacing w:val="-11"/>
                    </w:rPr>
                    <w:t> </w:t>
                  </w:r>
                  <w:r>
                    <w:rPr/>
                    <w:t>al</w:t>
                  </w:r>
                  <w:r>
                    <w:rPr>
                      <w:spacing w:val="-12"/>
                    </w:rPr>
                    <w:t> </w:t>
                  </w:r>
                  <w:r>
                    <w:rPr/>
                    <w:t>pagamento</w:t>
                  </w:r>
                  <w:r>
                    <w:rPr>
                      <w:spacing w:val="-11"/>
                    </w:rPr>
                    <w:t> </w:t>
                  </w:r>
                  <w:r>
                    <w:rPr/>
                    <w:t>a</w:t>
                  </w:r>
                  <w:r>
                    <w:rPr>
                      <w:spacing w:val="-12"/>
                    </w:rPr>
                    <w:t> </w:t>
                  </w:r>
                  <w:r>
                    <w:rPr/>
                    <w:t>favore del</w:t>
                  </w:r>
                  <w:r>
                    <w:rPr>
                      <w:spacing w:val="-1"/>
                    </w:rPr>
                    <w:t> </w:t>
                  </w:r>
                  <w:r>
                    <w:rPr/>
                    <w:t>beneficiario.</w:t>
                  </w:r>
                </w:p>
              </w:txbxContent>
            </v:textbox>
            <w10:wrap type="none"/>
          </v:shape>
        </w:pict>
      </w:r>
      <w:r>
        <w:rPr/>
        <w:pict>
          <v:shape style="position:absolute;margin-left:288.369995pt;margin-top:737.69812pt;width:18.55pt;height:14.25pt;mso-position-horizontal-relative:page;mso-position-vertical-relative:page;z-index:-275886080" type="#_x0000_t202" filled="false" stroked="false">
            <v:textbox inset="0,0,0,0">
              <w:txbxContent>
                <w:p>
                  <w:pPr>
                    <w:spacing w:before="11"/>
                    <w:ind w:left="20" w:right="0" w:firstLine="0"/>
                    <w:jc w:val="left"/>
                    <w:rPr>
                      <w:sz w:val="22"/>
                    </w:rPr>
                  </w:pPr>
                  <w:r>
                    <w:rPr>
                      <w:sz w:val="22"/>
                    </w:rPr>
                    <w:t>250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88505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88403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346.55pt;mso-position-horizontal-relative:page;mso-position-vertical-relative:page;z-index:-275883008" type="#_x0000_t202" filled="false" stroked="false">
            <v:textbox inset="0,0,0,0">
              <w:txbxContent>
                <w:p>
                  <w:pPr>
                    <w:spacing w:before="10"/>
                    <w:ind w:left="24" w:right="22" w:firstLine="0"/>
                    <w:jc w:val="center"/>
                    <w:rPr>
                      <w:rFonts w:ascii="TimesNewRomanPS-BoldItalicMT"/>
                      <w:b/>
                      <w:i/>
                      <w:sz w:val="24"/>
                    </w:rPr>
                  </w:pPr>
                  <w:bookmarkStart w:name="_bookmark179" w:id="180"/>
                  <w:bookmarkEnd w:id="180"/>
                  <w:r>
                    <w:rPr/>
                  </w:r>
                  <w:r>
                    <w:rPr>
                      <w:rFonts w:ascii="TimesNewRomanPS-BoldItalicMT"/>
                      <w:b/>
                      <w:i/>
                      <w:sz w:val="24"/>
                    </w:rPr>
                    <w:t>Art.165</w:t>
                  </w:r>
                </w:p>
                <w:p>
                  <w:pPr>
                    <w:spacing w:before="0"/>
                    <w:ind w:left="22" w:right="22" w:firstLine="0"/>
                    <w:jc w:val="center"/>
                    <w:rPr>
                      <w:rFonts w:ascii="TimesNewRomanPS-BoldItalicMT" w:hAnsi="TimesNewRomanPS-BoldItalicMT"/>
                      <w:b/>
                      <w:i/>
                      <w:sz w:val="24"/>
                    </w:rPr>
                  </w:pPr>
                  <w:r>
                    <w:rPr>
                      <w:rFonts w:ascii="TimesNewRomanPS-BoldItalicMT" w:hAnsi="TimesNewRomanPS-BoldItalicMT"/>
                      <w:b/>
                      <w:i/>
                      <w:sz w:val="24"/>
                    </w:rPr>
                    <w:t>Proroga del periodo di sospensione delle attività dell'agente della riscossione</w:t>
                  </w:r>
                </w:p>
                <w:p>
                  <w:pPr>
                    <w:pStyle w:val="BodyText"/>
                    <w:spacing w:before="0"/>
                  </w:pPr>
                  <w:r>
                    <w:rPr/>
                    <w:t>1.</w:t>
                  </w:r>
                  <w:r>
                    <w:rPr>
                      <w:spacing w:val="-9"/>
                    </w:rPr>
                    <w:t> </w:t>
                  </w:r>
                  <w:r>
                    <w:rPr/>
                    <w:t>.</w:t>
                  </w:r>
                  <w:r>
                    <w:rPr>
                      <w:spacing w:val="-8"/>
                    </w:rPr>
                    <w:t> </w:t>
                  </w:r>
                  <w:r>
                    <w:rPr/>
                    <w:t>All’articolo</w:t>
                  </w:r>
                  <w:r>
                    <w:rPr>
                      <w:spacing w:val="-8"/>
                    </w:rPr>
                    <w:t> </w:t>
                  </w:r>
                  <w:r>
                    <w:rPr/>
                    <w:t>68</w:t>
                  </w:r>
                  <w:r>
                    <w:rPr>
                      <w:spacing w:val="-8"/>
                    </w:rPr>
                    <w:t> </w:t>
                  </w:r>
                  <w:r>
                    <w:rPr/>
                    <w:t>del</w:t>
                  </w:r>
                  <w:r>
                    <w:rPr>
                      <w:spacing w:val="-7"/>
                    </w:rPr>
                    <w:t> </w:t>
                  </w:r>
                  <w:r>
                    <w:rPr/>
                    <w:t>decreto</w:t>
                  </w:r>
                  <w:r>
                    <w:rPr>
                      <w:spacing w:val="-8"/>
                    </w:rPr>
                    <w:t> </w:t>
                  </w:r>
                  <w:r>
                    <w:rPr/>
                    <w:t>legge</w:t>
                  </w:r>
                  <w:r>
                    <w:rPr>
                      <w:spacing w:val="-9"/>
                    </w:rPr>
                    <w:t> </w:t>
                  </w:r>
                  <w:r>
                    <w:rPr/>
                    <w:t>17</w:t>
                  </w:r>
                  <w:r>
                    <w:rPr>
                      <w:spacing w:val="-7"/>
                    </w:rPr>
                    <w:t> </w:t>
                  </w:r>
                  <w:r>
                    <w:rPr/>
                    <w:t>marzo</w:t>
                  </w:r>
                  <w:r>
                    <w:rPr>
                      <w:spacing w:val="-8"/>
                    </w:rPr>
                    <w:t> </w:t>
                  </w:r>
                  <w:r>
                    <w:rPr/>
                    <w:t>2020,</w:t>
                  </w:r>
                  <w:r>
                    <w:rPr>
                      <w:spacing w:val="-8"/>
                    </w:rPr>
                    <w:t> </w:t>
                  </w:r>
                  <w:r>
                    <w:rPr/>
                    <w:t>n.</w:t>
                  </w:r>
                  <w:r>
                    <w:rPr>
                      <w:spacing w:val="-9"/>
                    </w:rPr>
                    <w:t> </w:t>
                  </w:r>
                  <w:r>
                    <w:rPr/>
                    <w:t>18,</w:t>
                  </w:r>
                  <w:r>
                    <w:rPr>
                      <w:spacing w:val="-5"/>
                    </w:rPr>
                    <w:t> </w:t>
                  </w:r>
                  <w:r>
                    <w:rPr/>
                    <w:t>convertito,</w:t>
                  </w:r>
                  <w:r>
                    <w:rPr>
                      <w:spacing w:val="-8"/>
                    </w:rPr>
                    <w:t> </w:t>
                  </w:r>
                  <w:r>
                    <w:rPr/>
                    <w:t>con</w:t>
                  </w:r>
                  <w:r>
                    <w:rPr>
                      <w:spacing w:val="-2"/>
                    </w:rPr>
                    <w:t> </w:t>
                  </w:r>
                  <w:r>
                    <w:rPr/>
                    <w:t>modificazioni,</w:t>
                  </w:r>
                  <w:r>
                    <w:rPr>
                      <w:spacing w:val="-8"/>
                    </w:rPr>
                    <w:t> </w:t>
                  </w:r>
                  <w:r>
                    <w:rPr/>
                    <w:t>dalla legge 24 aprile 2020, n.27, sono apportate le seguenti</w:t>
                  </w:r>
                  <w:r>
                    <w:rPr>
                      <w:spacing w:val="-6"/>
                    </w:rPr>
                    <w:t> </w:t>
                  </w:r>
                  <w:r>
                    <w:rPr/>
                    <w:t>modificazioni:</w:t>
                  </w:r>
                </w:p>
                <w:p>
                  <w:pPr>
                    <w:pStyle w:val="BodyText"/>
                    <w:numPr>
                      <w:ilvl w:val="0"/>
                      <w:numId w:val="121"/>
                    </w:numPr>
                    <w:tabs>
                      <w:tab w:pos="266" w:val="left" w:leader="none"/>
                    </w:tabs>
                    <w:spacing w:line="240" w:lineRule="auto" w:before="0" w:after="0"/>
                    <w:ind w:left="265" w:right="0" w:hanging="246"/>
                    <w:jc w:val="left"/>
                  </w:pPr>
                  <w:r>
                    <w:rPr/>
                    <w:t>nel comma 1, le parole “31 maggio” sono sostituite dalle seguenti: “31</w:t>
                  </w:r>
                  <w:r>
                    <w:rPr>
                      <w:spacing w:val="-10"/>
                    </w:rPr>
                    <w:t> </w:t>
                  </w:r>
                  <w:r>
                    <w:rPr/>
                    <w:t>agosto”;</w:t>
                  </w:r>
                </w:p>
                <w:p>
                  <w:pPr>
                    <w:pStyle w:val="BodyText"/>
                    <w:numPr>
                      <w:ilvl w:val="0"/>
                      <w:numId w:val="121"/>
                    </w:numPr>
                    <w:tabs>
                      <w:tab w:pos="280" w:val="left" w:leader="none"/>
                    </w:tabs>
                    <w:spacing w:line="240" w:lineRule="auto" w:before="0" w:after="0"/>
                    <w:ind w:left="279" w:right="0" w:hanging="260"/>
                    <w:jc w:val="left"/>
                  </w:pPr>
                  <w:r>
                    <w:rPr/>
                    <w:t>dopo il comma 2-bis, è inserito il</w:t>
                  </w:r>
                  <w:r>
                    <w:rPr>
                      <w:spacing w:val="-2"/>
                    </w:rPr>
                    <w:t> </w:t>
                  </w:r>
                  <w:r>
                    <w:rPr/>
                    <w:t>seguente:</w:t>
                  </w:r>
                </w:p>
                <w:p>
                  <w:pPr>
                    <w:pStyle w:val="BodyText"/>
                    <w:spacing w:before="0"/>
                    <w:ind w:right="21"/>
                    <w:jc w:val="both"/>
                  </w:pPr>
                  <w:r>
                    <w:rPr/>
                    <w:t>“2-ter. Relativamente ai piani di dilazione in essere alla data dell’8 marzo 2020 e ai provvedimenti di accoglimento emessi con riferimento alle richieste presentate fino al 31 agosto 2020, gli effetti di cui all’articolo 19, comma 3, lettere a), b) e c), del decreto del Presidente della Repubblica 29 settembre 1973, n. 602, si determinano in caso di mancato pagamento, nel periodo di rateazione, di dieci rate, anche non</w:t>
                  </w:r>
                  <w:r>
                    <w:rPr>
                      <w:spacing w:val="-1"/>
                    </w:rPr>
                    <w:t> </w:t>
                  </w:r>
                  <w:r>
                    <w:rPr/>
                    <w:t>consecutive.”;</w:t>
                  </w:r>
                </w:p>
                <w:p>
                  <w:pPr>
                    <w:pStyle w:val="BodyText"/>
                    <w:numPr>
                      <w:ilvl w:val="0"/>
                      <w:numId w:val="121"/>
                    </w:numPr>
                    <w:tabs>
                      <w:tab w:pos="294" w:val="left" w:leader="none"/>
                    </w:tabs>
                    <w:spacing w:line="240" w:lineRule="auto" w:before="0" w:after="0"/>
                    <w:ind w:left="20" w:right="17" w:firstLine="0"/>
                    <w:jc w:val="both"/>
                  </w:pPr>
                  <w:r>
                    <w:rPr/>
                    <w:t>il comma 3 è sostituito dal seguente: “3. Il mancato ovvero insufficiente ovvero tardivo versamento, alle relative scadenze, delle rate, da corrispondere nell’anno 2020, delle definizioni di cui agli articoli 3 e 5 del decreto-legge 23 ottobre 2018, n. 119, convertito, con modificazioni, dalla legge 17 dicembre 2018, n. 136, all'articolo 16-bis del decreto-legge 30 aprile 2019, n. 34, convertito, con modificazioni, dalla legge 28 giugno 2019, n. 58,</w:t>
                  </w:r>
                  <w:r>
                    <w:rPr>
                      <w:spacing w:val="34"/>
                    </w:rPr>
                    <w:t> </w:t>
                  </w:r>
                  <w:r>
                    <w:rPr/>
                    <w:t>e all'articolo 1, commi 190 e 193, della legge 30 dicembre 2018, n. 145, non determina l’inefficacia</w:t>
                  </w:r>
                  <w:r>
                    <w:rPr>
                      <w:spacing w:val="-8"/>
                    </w:rPr>
                    <w:t> </w:t>
                  </w:r>
                  <w:r>
                    <w:rPr/>
                    <w:t>delle</w:t>
                  </w:r>
                  <w:r>
                    <w:rPr>
                      <w:spacing w:val="-7"/>
                    </w:rPr>
                    <w:t> </w:t>
                  </w:r>
                  <w:r>
                    <w:rPr/>
                    <w:t>stesse</w:t>
                  </w:r>
                  <w:r>
                    <w:rPr>
                      <w:spacing w:val="-2"/>
                    </w:rPr>
                    <w:t> </w:t>
                  </w:r>
                  <w:r>
                    <w:rPr/>
                    <w:t>definizioni</w:t>
                  </w:r>
                  <w:r>
                    <w:rPr>
                      <w:spacing w:val="-6"/>
                    </w:rPr>
                    <w:t> </w:t>
                  </w:r>
                  <w:r>
                    <w:rPr/>
                    <w:t>se</w:t>
                  </w:r>
                  <w:r>
                    <w:rPr>
                      <w:spacing w:val="-7"/>
                    </w:rPr>
                    <w:t> </w:t>
                  </w:r>
                  <w:r>
                    <w:rPr/>
                    <w:t>il</w:t>
                  </w:r>
                  <w:r>
                    <w:rPr>
                      <w:spacing w:val="-6"/>
                    </w:rPr>
                    <w:t> </w:t>
                  </w:r>
                  <w:r>
                    <w:rPr/>
                    <w:t>debitore</w:t>
                  </w:r>
                  <w:r>
                    <w:rPr>
                      <w:spacing w:val="-6"/>
                    </w:rPr>
                    <w:t> </w:t>
                  </w:r>
                  <w:r>
                    <w:rPr/>
                    <w:t>effettua</w:t>
                  </w:r>
                  <w:r>
                    <w:rPr>
                      <w:spacing w:val="-5"/>
                    </w:rPr>
                    <w:t> </w:t>
                  </w:r>
                  <w:r>
                    <w:rPr/>
                    <w:t>l’integrale</w:t>
                  </w:r>
                  <w:r>
                    <w:rPr>
                      <w:spacing w:val="-7"/>
                    </w:rPr>
                    <w:t> </w:t>
                  </w:r>
                  <w:r>
                    <w:rPr/>
                    <w:t>versamento</w:t>
                  </w:r>
                  <w:r>
                    <w:rPr>
                      <w:spacing w:val="-6"/>
                    </w:rPr>
                    <w:t> </w:t>
                  </w:r>
                  <w:r>
                    <w:rPr/>
                    <w:t>delle</w:t>
                  </w:r>
                  <w:r>
                    <w:rPr>
                      <w:spacing w:val="-7"/>
                    </w:rPr>
                    <w:t> </w:t>
                  </w:r>
                  <w:r>
                    <w:rPr/>
                    <w:t>predette rate entro il termine del 10 dicembre 2020, al quale non si applicano le disposizioni di cui all’articolo 3, comma 14-bis, del medesimo decreto legge n. 119 del</w:t>
                  </w:r>
                  <w:r>
                    <w:rPr>
                      <w:spacing w:val="-5"/>
                    </w:rPr>
                    <w:t> </w:t>
                  </w:r>
                  <w:r>
                    <w:rPr/>
                    <w:t>2018.”;</w:t>
                  </w:r>
                </w:p>
                <w:p>
                  <w:pPr>
                    <w:pStyle w:val="BodyText"/>
                    <w:numPr>
                      <w:ilvl w:val="0"/>
                      <w:numId w:val="121"/>
                    </w:numPr>
                    <w:tabs>
                      <w:tab w:pos="282" w:val="left" w:leader="none"/>
                    </w:tabs>
                    <w:spacing w:line="240" w:lineRule="auto" w:before="1" w:after="0"/>
                    <w:ind w:left="20" w:right="18" w:firstLine="0"/>
                    <w:jc w:val="both"/>
                  </w:pPr>
                  <w:r>
                    <w:rPr/>
                    <w:t>dopo il comma 3, è inserito il seguente: “3-bis. Relativamente ai debiti per i quali, alla data del 31 dicembre 2019, si è determinata l’inefficacia delle definizioni di cui al comma 3 del presente articolo, in deroga all’articolo 3, comma 13, lettera a), del decreto legge n. 119 del 2018, possono essere accordate nuove dilazioni ai sensi dell’articolo 19 del decreto del Presidente della Repubblica n. 602 del</w:t>
                  </w:r>
                  <w:r>
                    <w:rPr>
                      <w:spacing w:val="-5"/>
                    </w:rPr>
                    <w:t> </w:t>
                  </w:r>
                  <w:r>
                    <w:rPr/>
                    <w:t>1973.”.</w:t>
                  </w:r>
                </w:p>
              </w:txbxContent>
            </v:textbox>
            <w10:wrap type="none"/>
          </v:shape>
        </w:pict>
      </w:r>
      <w:r>
        <w:rPr/>
        <w:pict>
          <v:shape style="position:absolute;margin-left:71.024002pt;margin-top:430.336609pt;width:453.4pt;height:321.6pt;mso-position-horizontal-relative:page;mso-position-vertical-relative:page;z-index:-275881984"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23"/>
                    <w:jc w:val="both"/>
                  </w:pPr>
                  <w:r>
                    <w:rPr/>
                    <w:t>Tenuto conto del protrarsi dei gravi effetti economici dell’emergenza epidemiologica da COVID-19, la disposizione introduce una serie di modifiche all’art. 68 del DL n. 18/2020, relativo alla sospensione dei termini di versamento dei carichi affidati all'agente della riscossione.</w:t>
                  </w:r>
                </w:p>
                <w:p>
                  <w:pPr>
                    <w:pStyle w:val="BodyText"/>
                    <w:spacing w:before="0"/>
                    <w:ind w:right="20"/>
                    <w:jc w:val="both"/>
                  </w:pPr>
                  <w:r>
                    <w:rPr/>
                    <w:t>In particolare, la lett. a) differisce dal 31 maggio al 31 agosto 2020 il termine finale della predetta sospensione.</w:t>
                  </w:r>
                </w:p>
                <w:p>
                  <w:pPr>
                    <w:pStyle w:val="BodyText"/>
                    <w:spacing w:before="0"/>
                    <w:ind w:right="24"/>
                    <w:jc w:val="both"/>
                  </w:pPr>
                  <w:r>
                    <w:rPr/>
                    <w:t>La lett. b), invece, stabilisce che, per i piani di dilazione in essere alla data dell’8 marzo 2020 e ai provvedimenti di accoglimento emessi con riferimento alle richieste presentate fino al 31 agosto 2020, la decadenza del debitore dalle rateazioni accordate dall’agente della riscossione e gli altri effetti di tale decadenza previsti dalla legge, si determinano in caso di mancato pagamento di dieci, anziché cinque, rate.</w:t>
                  </w:r>
                </w:p>
                <w:p>
                  <w:pPr>
                    <w:pStyle w:val="BodyText"/>
                    <w:spacing w:before="0"/>
                    <w:ind w:right="17"/>
                    <w:jc w:val="both"/>
                  </w:pPr>
                  <w:r>
                    <w:rPr/>
                    <w:t>La lett. c) sostituisce il comma 3 dell’art. 68 del DL n. 18/2020 - che attualmente si limita a differire al 31 maggio 2020 il termine di pagamento delle rate della c.d. “rottamazione-ter” e del c.d. “saldo e stralcio” in scadenza al 28 febbraio e al 31 marzo 2020, - e consente che il versamento</w:t>
                  </w:r>
                  <w:r>
                    <w:rPr>
                      <w:spacing w:val="-7"/>
                    </w:rPr>
                    <w:t> </w:t>
                  </w:r>
                  <w:r>
                    <w:rPr/>
                    <w:t>di</w:t>
                  </w:r>
                  <w:r>
                    <w:rPr>
                      <w:spacing w:val="-7"/>
                    </w:rPr>
                    <w:t> </w:t>
                  </w:r>
                  <w:r>
                    <w:rPr/>
                    <w:t>tutte</w:t>
                  </w:r>
                  <w:r>
                    <w:rPr>
                      <w:spacing w:val="-7"/>
                    </w:rPr>
                    <w:t> </w:t>
                  </w:r>
                  <w:r>
                    <w:rPr/>
                    <w:t>le</w:t>
                  </w:r>
                  <w:r>
                    <w:rPr>
                      <w:spacing w:val="-8"/>
                    </w:rPr>
                    <w:t> </w:t>
                  </w:r>
                  <w:r>
                    <w:rPr/>
                    <w:t>rate</w:t>
                  </w:r>
                  <w:r>
                    <w:rPr>
                      <w:spacing w:val="-7"/>
                    </w:rPr>
                    <w:t> </w:t>
                  </w:r>
                  <w:r>
                    <w:rPr/>
                    <w:t>di</w:t>
                  </w:r>
                  <w:r>
                    <w:rPr>
                      <w:spacing w:val="-7"/>
                    </w:rPr>
                    <w:t> </w:t>
                  </w:r>
                  <w:r>
                    <w:rPr/>
                    <w:t>tali</w:t>
                  </w:r>
                  <w:r>
                    <w:rPr>
                      <w:spacing w:val="-6"/>
                    </w:rPr>
                    <w:t> </w:t>
                  </w:r>
                  <w:r>
                    <w:rPr/>
                    <w:t>istituti</w:t>
                  </w:r>
                  <w:r>
                    <w:rPr>
                      <w:spacing w:val="-9"/>
                    </w:rPr>
                    <w:t> </w:t>
                  </w:r>
                  <w:r>
                    <w:rPr/>
                    <w:t>agevolativi</w:t>
                  </w:r>
                  <w:r>
                    <w:rPr>
                      <w:spacing w:val="-6"/>
                    </w:rPr>
                    <w:t> </w:t>
                  </w:r>
                  <w:r>
                    <w:rPr/>
                    <w:t>in</w:t>
                  </w:r>
                  <w:r>
                    <w:rPr>
                      <w:spacing w:val="-7"/>
                    </w:rPr>
                    <w:t> </w:t>
                  </w:r>
                  <w:r>
                    <w:rPr/>
                    <w:t>scadenza</w:t>
                  </w:r>
                  <w:r>
                    <w:rPr>
                      <w:spacing w:val="-8"/>
                    </w:rPr>
                    <w:t> </w:t>
                  </w:r>
                  <w:r>
                    <w:rPr/>
                    <w:t>nell’anno</w:t>
                  </w:r>
                  <w:r>
                    <w:rPr>
                      <w:spacing w:val="-6"/>
                    </w:rPr>
                    <w:t> </w:t>
                  </w:r>
                  <w:r>
                    <w:rPr/>
                    <w:t>in</w:t>
                  </w:r>
                  <w:r>
                    <w:rPr>
                      <w:spacing w:val="-5"/>
                    </w:rPr>
                    <w:t> </w:t>
                  </w:r>
                  <w:r>
                    <w:rPr/>
                    <w:t>corso</w:t>
                  </w:r>
                  <w:r>
                    <w:rPr>
                      <w:spacing w:val="-7"/>
                    </w:rPr>
                    <w:t> </w:t>
                  </w:r>
                  <w:r>
                    <w:rPr/>
                    <w:t>possa</w:t>
                  </w:r>
                  <w:r>
                    <w:rPr>
                      <w:spacing w:val="-8"/>
                    </w:rPr>
                    <w:t> </w:t>
                  </w:r>
                  <w:r>
                    <w:rPr/>
                    <w:t>essere eseguito entro il 10 dicembre 2020. Viene precisato che a tale ultimo termine non si applica</w:t>
                  </w:r>
                  <w:r>
                    <w:rPr>
                      <w:spacing w:val="-17"/>
                    </w:rPr>
                    <w:t> </w:t>
                  </w:r>
                  <w:r>
                    <w:rPr/>
                    <w:t>la “tolleranza” di cinque giorni di cui all’articolo 3, comma 14-bis, del DL n. 119 del 2018; ciò, per</w:t>
                  </w:r>
                  <w:r>
                    <w:rPr>
                      <w:spacing w:val="-6"/>
                    </w:rPr>
                    <w:t> </w:t>
                  </w:r>
                  <w:r>
                    <w:rPr/>
                    <w:t>garantire</w:t>
                  </w:r>
                  <w:r>
                    <w:rPr>
                      <w:spacing w:val="-6"/>
                    </w:rPr>
                    <w:t> </w:t>
                  </w:r>
                  <w:r>
                    <w:rPr/>
                    <w:t>la</w:t>
                  </w:r>
                  <w:r>
                    <w:rPr>
                      <w:spacing w:val="-4"/>
                    </w:rPr>
                    <w:t> </w:t>
                  </w:r>
                  <w:r>
                    <w:rPr/>
                    <w:t>sicura</w:t>
                  </w:r>
                  <w:r>
                    <w:rPr>
                      <w:spacing w:val="-6"/>
                    </w:rPr>
                    <w:t> </w:t>
                  </w:r>
                  <w:r>
                    <w:rPr/>
                    <w:t>acquisizione</w:t>
                  </w:r>
                  <w:r>
                    <w:rPr>
                      <w:spacing w:val="-5"/>
                    </w:rPr>
                    <w:t> </w:t>
                  </w:r>
                  <w:r>
                    <w:rPr/>
                    <w:t>nell’anno</w:t>
                  </w:r>
                  <w:r>
                    <w:rPr>
                      <w:spacing w:val="-4"/>
                    </w:rPr>
                    <w:t> </w:t>
                  </w:r>
                  <w:r>
                    <w:rPr/>
                    <w:t>2020</w:t>
                  </w:r>
                  <w:r>
                    <w:rPr>
                      <w:spacing w:val="-5"/>
                    </w:rPr>
                    <w:t> </w:t>
                  </w:r>
                  <w:r>
                    <w:rPr/>
                    <w:t>delle</w:t>
                  </w:r>
                  <w:r>
                    <w:rPr>
                      <w:spacing w:val="-6"/>
                    </w:rPr>
                    <w:t> </w:t>
                  </w:r>
                  <w:r>
                    <w:rPr/>
                    <w:t>relative</w:t>
                  </w:r>
                  <w:r>
                    <w:rPr>
                      <w:spacing w:val="-4"/>
                    </w:rPr>
                    <w:t> </w:t>
                  </w:r>
                  <w:r>
                    <w:rPr/>
                    <w:t>somme</w:t>
                  </w:r>
                  <w:r>
                    <w:rPr>
                      <w:spacing w:val="-6"/>
                    </w:rPr>
                    <w:t> </w:t>
                  </w:r>
                  <w:r>
                    <w:rPr/>
                    <w:t>al</w:t>
                  </w:r>
                  <w:r>
                    <w:rPr>
                      <w:spacing w:val="-6"/>
                    </w:rPr>
                    <w:t> </w:t>
                  </w:r>
                  <w:r>
                    <w:rPr/>
                    <w:t>bilancio</w:t>
                  </w:r>
                  <w:r>
                    <w:rPr>
                      <w:spacing w:val="-4"/>
                    </w:rPr>
                    <w:t> </w:t>
                  </w:r>
                  <w:r>
                    <w:rPr/>
                    <w:t>dello</w:t>
                  </w:r>
                  <w:r>
                    <w:rPr>
                      <w:spacing w:val="-5"/>
                    </w:rPr>
                    <w:t> </w:t>
                  </w:r>
                  <w:r>
                    <w:rPr/>
                    <w:t>Stato e degli altri enti</w:t>
                  </w:r>
                  <w:r>
                    <w:rPr>
                      <w:spacing w:val="-2"/>
                    </w:rPr>
                    <w:t> </w:t>
                  </w:r>
                  <w:r>
                    <w:rPr/>
                    <w:t>creditori.</w:t>
                  </w:r>
                </w:p>
                <w:p>
                  <w:pPr>
                    <w:pStyle w:val="BodyText"/>
                    <w:spacing w:before="1"/>
                    <w:ind w:right="26"/>
                    <w:jc w:val="both"/>
                  </w:pPr>
                  <w:r>
                    <w:rPr/>
                    <w:t>Infine, la lett. d), sempre in considerazione della generalizzata difficoltà dei debitori nell’assolvimento delle obbligazioni da ruolo e da avvisi esecutivi, rimuove la preclusione,</w:t>
                  </w:r>
                </w:p>
                <w:p>
                  <w:pPr>
                    <w:spacing w:before="76"/>
                    <w:ind w:left="39" w:right="39" w:firstLine="0"/>
                    <w:jc w:val="center"/>
                    <w:rPr>
                      <w:sz w:val="22"/>
                    </w:rPr>
                  </w:pPr>
                  <w:r>
                    <w:rPr>
                      <w:sz w:val="22"/>
                    </w:rPr>
                    <w:t>251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8809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8799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56.75pt;mso-position-horizontal-relative:page;mso-position-vertical-relative:page;z-index:-275878912" type="#_x0000_t202" filled="false" stroked="false">
            <v:textbox inset="0,0,0,0">
              <w:txbxContent>
                <w:p>
                  <w:pPr>
                    <w:pStyle w:val="BodyText"/>
                    <w:ind w:right="17"/>
                    <w:jc w:val="both"/>
                  </w:pPr>
                  <w:r>
                    <w:rPr/>
                    <w:t>prevista dalle norme vigenti (art. 3, comma 13, lett. a), del DL n. 119/2018), alla possibilità di chiedere la dilazione del pagamento dei debiti inseriti nelle dichiarazioni di adesione alle definizioni agevolate di cui alla medesima lettera d) per i quali il richiedente non abbia poi provveduto al pagamento di quanto dovuto.</w:t>
                  </w:r>
                </w:p>
              </w:txbxContent>
            </v:textbox>
            <w10:wrap type="none"/>
          </v:shape>
        </w:pict>
      </w:r>
      <w:r>
        <w:rPr/>
        <w:pict>
          <v:shape style="position:absolute;margin-left:288.369995pt;margin-top:737.69812pt;width:18.55pt;height:14.25pt;mso-position-horizontal-relative:page;mso-position-vertical-relative:page;z-index:-275877888" type="#_x0000_t202" filled="false" stroked="false">
            <v:textbox inset="0,0,0,0">
              <w:txbxContent>
                <w:p>
                  <w:pPr>
                    <w:spacing w:before="11"/>
                    <w:ind w:left="20" w:right="0" w:firstLine="0"/>
                    <w:jc w:val="left"/>
                    <w:rPr>
                      <w:sz w:val="22"/>
                    </w:rPr>
                  </w:pPr>
                  <w:r>
                    <w:rPr>
                      <w:sz w:val="22"/>
                    </w:rPr>
                    <w:t>252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87686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87584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346.55pt;mso-position-horizontal-relative:page;mso-position-vertical-relative:page;z-index:-275874816" type="#_x0000_t202" filled="false" stroked="false">
            <v:textbox inset="0,0,0,0">
              <w:txbxContent>
                <w:p>
                  <w:pPr>
                    <w:spacing w:before="10"/>
                    <w:ind w:left="70" w:right="71" w:firstLine="0"/>
                    <w:jc w:val="center"/>
                    <w:rPr>
                      <w:rFonts w:ascii="TimesNewRomanPS-BoldItalicMT"/>
                      <w:b/>
                      <w:i/>
                      <w:sz w:val="24"/>
                    </w:rPr>
                  </w:pPr>
                  <w:bookmarkStart w:name="_bookmark180" w:id="181"/>
                  <w:bookmarkEnd w:id="181"/>
                  <w:r>
                    <w:rPr/>
                  </w:r>
                  <w:r>
                    <w:rPr>
                      <w:rFonts w:ascii="TimesNewRomanPS-BoldItalicMT"/>
                      <w:b/>
                      <w:i/>
                      <w:sz w:val="24"/>
                    </w:rPr>
                    <w:t>Art.166</w:t>
                  </w:r>
                </w:p>
                <w:p>
                  <w:pPr>
                    <w:spacing w:before="0"/>
                    <w:ind w:left="226" w:right="230" w:firstLine="0"/>
                    <w:jc w:val="center"/>
                    <w:rPr>
                      <w:rFonts w:ascii="TimesNewRomanPS-BoldItalicMT"/>
                      <w:b/>
                      <w:i/>
                      <w:sz w:val="24"/>
                    </w:rPr>
                  </w:pPr>
                  <w:r>
                    <w:rPr>
                      <w:rFonts w:ascii="TimesNewRomanPS-BoldItalicMT"/>
                      <w:b/>
                      <w:i/>
                      <w:sz w:val="24"/>
                    </w:rPr>
                    <w:t>Integrazione del contributo a favore di Agenzia delle entrate-Riscossione per il triennio 2020-2022</w:t>
                  </w:r>
                </w:p>
                <w:p>
                  <w:pPr>
                    <w:pStyle w:val="BodyText"/>
                    <w:spacing w:before="0"/>
                    <w:ind w:right="24"/>
                    <w:jc w:val="both"/>
                  </w:pPr>
                  <w:r>
                    <w:rPr/>
                    <w:t>1. All’articolo 1 della legge 30 dicembre 2018, n. 145, i commi 326, 327 e 328 sono sostituiti dai seguenti:</w:t>
                  </w:r>
                </w:p>
                <w:p>
                  <w:pPr>
                    <w:spacing w:before="0"/>
                    <w:ind w:left="20" w:right="0" w:firstLine="0"/>
                    <w:jc w:val="both"/>
                    <w:rPr>
                      <w:i/>
                      <w:sz w:val="24"/>
                    </w:rPr>
                  </w:pPr>
                  <w:r>
                    <w:rPr>
                      <w:i/>
                      <w:sz w:val="24"/>
                    </w:rPr>
                    <w:t>“326. Fermo restando quanto previsto dall’articolo 17 del decreto legislativo 13 aprile 1999,</w:t>
                  </w:r>
                </w:p>
                <w:p>
                  <w:pPr>
                    <w:spacing w:before="0"/>
                    <w:ind w:left="20" w:right="17" w:firstLine="0"/>
                    <w:jc w:val="both"/>
                    <w:rPr>
                      <w:i/>
                      <w:sz w:val="24"/>
                    </w:rPr>
                  </w:pPr>
                  <w:r>
                    <w:rPr>
                      <w:i/>
                      <w:sz w:val="24"/>
                    </w:rPr>
                    <w:t>n. 112, e tenuto conto dell’esigenza di garantire, nel triennio 2020-2022, l’equilibrio gestionale del servizio nazionale di riscossione, l’Agenzia delle entrate, in qualità di titolare, ai sensi dell’articolo 1, comma 2, del decreto-legge 22 ottobre 2016, n. 193, convertito, con modificazioni, dalla legge 1° dicembre 2016, n. 225, della funzione della riscossione, svolta dall’ente</w:t>
                  </w:r>
                  <w:r>
                    <w:rPr>
                      <w:i/>
                      <w:spacing w:val="-16"/>
                      <w:sz w:val="24"/>
                    </w:rPr>
                    <w:t> </w:t>
                  </w:r>
                  <w:r>
                    <w:rPr>
                      <w:i/>
                      <w:sz w:val="24"/>
                    </w:rPr>
                    <w:t>pubblico</w:t>
                  </w:r>
                  <w:r>
                    <w:rPr>
                      <w:i/>
                      <w:spacing w:val="-16"/>
                      <w:sz w:val="24"/>
                    </w:rPr>
                    <w:t> </w:t>
                  </w:r>
                  <w:r>
                    <w:rPr>
                      <w:i/>
                      <w:sz w:val="24"/>
                    </w:rPr>
                    <w:t>economico</w:t>
                  </w:r>
                  <w:r>
                    <w:rPr>
                      <w:i/>
                      <w:spacing w:val="-15"/>
                      <w:sz w:val="24"/>
                    </w:rPr>
                    <w:t> </w:t>
                  </w:r>
                  <w:r>
                    <w:rPr>
                      <w:i/>
                      <w:sz w:val="24"/>
                    </w:rPr>
                    <w:t>Agenzia</w:t>
                  </w:r>
                  <w:r>
                    <w:rPr>
                      <w:i/>
                      <w:spacing w:val="-15"/>
                      <w:sz w:val="24"/>
                    </w:rPr>
                    <w:t> </w:t>
                  </w:r>
                  <w:r>
                    <w:rPr>
                      <w:i/>
                      <w:sz w:val="24"/>
                    </w:rPr>
                    <w:t>delle</w:t>
                  </w:r>
                  <w:r>
                    <w:rPr>
                      <w:i/>
                      <w:spacing w:val="-14"/>
                      <w:sz w:val="24"/>
                    </w:rPr>
                    <w:t> </w:t>
                  </w:r>
                  <w:r>
                    <w:rPr>
                      <w:i/>
                      <w:sz w:val="24"/>
                    </w:rPr>
                    <w:t>entrate-Riscossione,</w:t>
                  </w:r>
                  <w:r>
                    <w:rPr>
                      <w:i/>
                      <w:spacing w:val="-14"/>
                      <w:sz w:val="24"/>
                    </w:rPr>
                    <w:t> </w:t>
                  </w:r>
                  <w:r>
                    <w:rPr>
                      <w:i/>
                      <w:sz w:val="24"/>
                    </w:rPr>
                    <w:t>eroga</w:t>
                  </w:r>
                  <w:r>
                    <w:rPr>
                      <w:i/>
                      <w:spacing w:val="-15"/>
                      <w:sz w:val="24"/>
                    </w:rPr>
                    <w:t> </w:t>
                  </w:r>
                  <w:r>
                    <w:rPr>
                      <w:i/>
                      <w:sz w:val="24"/>
                    </w:rPr>
                    <w:t>allo</w:t>
                  </w:r>
                  <w:r>
                    <w:rPr>
                      <w:i/>
                      <w:spacing w:val="-13"/>
                      <w:sz w:val="24"/>
                    </w:rPr>
                    <w:t> </w:t>
                  </w:r>
                  <w:r>
                    <w:rPr>
                      <w:i/>
                      <w:sz w:val="24"/>
                    </w:rPr>
                    <w:t>stesso</w:t>
                  </w:r>
                  <w:r>
                    <w:rPr>
                      <w:i/>
                      <w:spacing w:val="-15"/>
                      <w:sz w:val="24"/>
                    </w:rPr>
                    <w:t> </w:t>
                  </w:r>
                  <w:r>
                    <w:rPr>
                      <w:i/>
                      <w:sz w:val="24"/>
                    </w:rPr>
                    <w:t>ente,</w:t>
                  </w:r>
                  <w:r>
                    <w:rPr>
                      <w:i/>
                      <w:spacing w:val="-16"/>
                      <w:sz w:val="24"/>
                    </w:rPr>
                    <w:t> </w:t>
                  </w:r>
                  <w:r>
                    <w:rPr>
                      <w:i/>
                      <w:sz w:val="24"/>
                    </w:rPr>
                    <w:t>a</w:t>
                  </w:r>
                  <w:r>
                    <w:rPr>
                      <w:i/>
                      <w:spacing w:val="-15"/>
                      <w:sz w:val="24"/>
                    </w:rPr>
                    <w:t> </w:t>
                  </w:r>
                  <w:r>
                    <w:rPr>
                      <w:i/>
                      <w:sz w:val="24"/>
                    </w:rPr>
                    <w:t>titolo di</w:t>
                  </w:r>
                  <w:r>
                    <w:rPr>
                      <w:i/>
                      <w:spacing w:val="-8"/>
                      <w:sz w:val="24"/>
                    </w:rPr>
                    <w:t> </w:t>
                  </w:r>
                  <w:r>
                    <w:rPr>
                      <w:i/>
                      <w:sz w:val="24"/>
                    </w:rPr>
                    <w:t>contributo</w:t>
                  </w:r>
                  <w:r>
                    <w:rPr>
                      <w:i/>
                      <w:spacing w:val="-7"/>
                      <w:sz w:val="24"/>
                    </w:rPr>
                    <w:t> </w:t>
                  </w:r>
                  <w:r>
                    <w:rPr>
                      <w:i/>
                      <w:sz w:val="24"/>
                    </w:rPr>
                    <w:t>e</w:t>
                  </w:r>
                  <w:r>
                    <w:rPr>
                      <w:i/>
                      <w:spacing w:val="-9"/>
                      <w:sz w:val="24"/>
                    </w:rPr>
                    <w:t> </w:t>
                  </w:r>
                  <w:r>
                    <w:rPr>
                      <w:i/>
                      <w:sz w:val="24"/>
                    </w:rPr>
                    <w:t>in</w:t>
                  </w:r>
                  <w:r>
                    <w:rPr>
                      <w:i/>
                      <w:spacing w:val="-8"/>
                      <w:sz w:val="24"/>
                    </w:rPr>
                    <w:t> </w:t>
                  </w:r>
                  <w:r>
                    <w:rPr>
                      <w:i/>
                      <w:sz w:val="24"/>
                    </w:rPr>
                    <w:t>base</w:t>
                  </w:r>
                  <w:r>
                    <w:rPr>
                      <w:i/>
                      <w:spacing w:val="-9"/>
                      <w:sz w:val="24"/>
                    </w:rPr>
                    <w:t> </w:t>
                  </w:r>
                  <w:r>
                    <w:rPr>
                      <w:i/>
                      <w:sz w:val="24"/>
                    </w:rPr>
                    <w:t>all’andamento</w:t>
                  </w:r>
                  <w:r>
                    <w:rPr>
                      <w:i/>
                      <w:spacing w:val="-7"/>
                      <w:sz w:val="24"/>
                    </w:rPr>
                    <w:t> </w:t>
                  </w:r>
                  <w:r>
                    <w:rPr>
                      <w:i/>
                      <w:sz w:val="24"/>
                    </w:rPr>
                    <w:t>dei</w:t>
                  </w:r>
                  <w:r>
                    <w:rPr>
                      <w:i/>
                      <w:spacing w:val="-8"/>
                      <w:sz w:val="24"/>
                    </w:rPr>
                    <w:t> </w:t>
                  </w:r>
                  <w:r>
                    <w:rPr>
                      <w:i/>
                      <w:sz w:val="24"/>
                    </w:rPr>
                    <w:t>proventi</w:t>
                  </w:r>
                  <w:r>
                    <w:rPr>
                      <w:i/>
                      <w:spacing w:val="-5"/>
                      <w:sz w:val="24"/>
                    </w:rPr>
                    <w:t> </w:t>
                  </w:r>
                  <w:r>
                    <w:rPr>
                      <w:i/>
                      <w:sz w:val="24"/>
                    </w:rPr>
                    <w:t>risultanti</w:t>
                  </w:r>
                  <w:r>
                    <w:rPr>
                      <w:i/>
                      <w:spacing w:val="-7"/>
                      <w:sz w:val="24"/>
                    </w:rPr>
                    <w:t> </w:t>
                  </w:r>
                  <w:r>
                    <w:rPr>
                      <w:i/>
                      <w:sz w:val="24"/>
                    </w:rPr>
                    <w:t>dal</w:t>
                  </w:r>
                  <w:r>
                    <w:rPr>
                      <w:i/>
                      <w:spacing w:val="-7"/>
                      <w:sz w:val="24"/>
                    </w:rPr>
                    <w:t> </w:t>
                  </w:r>
                  <w:r>
                    <w:rPr>
                      <w:i/>
                      <w:sz w:val="24"/>
                    </w:rPr>
                    <w:t>relativo</w:t>
                  </w:r>
                  <w:r>
                    <w:rPr>
                      <w:i/>
                      <w:spacing w:val="-9"/>
                      <w:sz w:val="24"/>
                    </w:rPr>
                    <w:t> </w:t>
                  </w:r>
                  <w:r>
                    <w:rPr>
                      <w:i/>
                      <w:sz w:val="24"/>
                    </w:rPr>
                    <w:t>bilancio</w:t>
                  </w:r>
                  <w:r>
                    <w:rPr>
                      <w:i/>
                      <w:spacing w:val="-7"/>
                      <w:sz w:val="24"/>
                    </w:rPr>
                    <w:t> </w:t>
                  </w:r>
                  <w:r>
                    <w:rPr>
                      <w:i/>
                      <w:sz w:val="24"/>
                    </w:rPr>
                    <w:t>annuale,</w:t>
                  </w:r>
                  <w:r>
                    <w:rPr>
                      <w:i/>
                      <w:spacing w:val="-4"/>
                      <w:sz w:val="24"/>
                    </w:rPr>
                    <w:t> </w:t>
                  </w:r>
                  <w:r>
                    <w:rPr>
                      <w:i/>
                      <w:sz w:val="24"/>
                    </w:rPr>
                    <w:t>una quota non superiore a 300 milioni di euro per l’anno 2020, a valere sui fondi accantonati in bilancio a favore del predetto ente, incrementati degli eventuali avanzi di gestione dell’esercizio 2019, in deroga all’art. 1, comma 358, della Legge n. 244 del 2007, e sulle risorse</w:t>
                  </w:r>
                  <w:r>
                    <w:rPr>
                      <w:i/>
                      <w:spacing w:val="-5"/>
                      <w:sz w:val="24"/>
                    </w:rPr>
                    <w:t> </w:t>
                  </w:r>
                  <w:r>
                    <w:rPr>
                      <w:i/>
                      <w:sz w:val="24"/>
                    </w:rPr>
                    <w:t>assegnate</w:t>
                  </w:r>
                  <w:r>
                    <w:rPr>
                      <w:i/>
                      <w:spacing w:val="-6"/>
                      <w:sz w:val="24"/>
                    </w:rPr>
                    <w:t> </w:t>
                  </w:r>
                  <w:r>
                    <w:rPr>
                      <w:i/>
                      <w:sz w:val="24"/>
                    </w:rPr>
                    <w:t>per</w:t>
                  </w:r>
                  <w:r>
                    <w:rPr>
                      <w:i/>
                      <w:spacing w:val="-2"/>
                      <w:sz w:val="24"/>
                    </w:rPr>
                    <w:t> </w:t>
                  </w:r>
                  <w:r>
                    <w:rPr>
                      <w:i/>
                      <w:sz w:val="24"/>
                    </w:rPr>
                    <w:t>l’esercizio</w:t>
                  </w:r>
                  <w:r>
                    <w:rPr>
                      <w:i/>
                      <w:spacing w:val="-5"/>
                      <w:sz w:val="24"/>
                    </w:rPr>
                    <w:t> </w:t>
                  </w:r>
                  <w:r>
                    <w:rPr>
                      <w:i/>
                      <w:sz w:val="24"/>
                    </w:rPr>
                    <w:t>2020</w:t>
                  </w:r>
                  <w:r>
                    <w:rPr>
                      <w:i/>
                      <w:spacing w:val="-5"/>
                      <w:sz w:val="24"/>
                    </w:rPr>
                    <w:t> </w:t>
                  </w:r>
                  <w:r>
                    <w:rPr>
                      <w:i/>
                      <w:sz w:val="24"/>
                    </w:rPr>
                    <w:t>alla</w:t>
                  </w:r>
                  <w:r>
                    <w:rPr>
                      <w:i/>
                      <w:spacing w:val="-4"/>
                      <w:sz w:val="24"/>
                    </w:rPr>
                    <w:t> </w:t>
                  </w:r>
                  <w:r>
                    <w:rPr>
                      <w:i/>
                      <w:sz w:val="24"/>
                    </w:rPr>
                    <w:t>medesima</w:t>
                  </w:r>
                  <w:r>
                    <w:rPr>
                      <w:i/>
                      <w:spacing w:val="-5"/>
                      <w:sz w:val="24"/>
                    </w:rPr>
                    <w:t> </w:t>
                  </w:r>
                  <w:r>
                    <w:rPr>
                      <w:i/>
                      <w:sz w:val="24"/>
                    </w:rPr>
                    <w:t>Agenzia</w:t>
                  </w:r>
                  <w:r>
                    <w:rPr>
                      <w:i/>
                      <w:spacing w:val="-4"/>
                      <w:sz w:val="24"/>
                    </w:rPr>
                    <w:t> </w:t>
                  </w:r>
                  <w:r>
                    <w:rPr>
                      <w:i/>
                      <w:sz w:val="24"/>
                    </w:rPr>
                    <w:t>delle</w:t>
                  </w:r>
                  <w:r>
                    <w:rPr>
                      <w:i/>
                      <w:spacing w:val="-3"/>
                      <w:sz w:val="24"/>
                    </w:rPr>
                    <w:t> </w:t>
                  </w:r>
                  <w:r>
                    <w:rPr>
                      <w:i/>
                      <w:sz w:val="24"/>
                    </w:rPr>
                    <w:t>entrate.</w:t>
                  </w:r>
                  <w:r>
                    <w:rPr>
                      <w:i/>
                      <w:spacing w:val="-3"/>
                      <w:sz w:val="24"/>
                    </w:rPr>
                    <w:t> </w:t>
                  </w:r>
                  <w:r>
                    <w:rPr>
                      <w:i/>
                      <w:sz w:val="24"/>
                    </w:rPr>
                    <w:t>Tale</w:t>
                  </w:r>
                  <w:r>
                    <w:rPr>
                      <w:i/>
                      <w:spacing w:val="-5"/>
                      <w:sz w:val="24"/>
                    </w:rPr>
                    <w:t> </w:t>
                  </w:r>
                  <w:r>
                    <w:rPr>
                      <w:i/>
                      <w:sz w:val="24"/>
                    </w:rPr>
                    <w:t>erogazione</w:t>
                  </w:r>
                  <w:r>
                    <w:rPr>
                      <w:i/>
                      <w:spacing w:val="-2"/>
                      <w:sz w:val="24"/>
                    </w:rPr>
                    <w:t> </w:t>
                  </w:r>
                  <w:r>
                    <w:rPr>
                      <w:i/>
                      <w:sz w:val="24"/>
                    </w:rPr>
                    <w:t>è effettuata</w:t>
                  </w:r>
                  <w:r>
                    <w:rPr>
                      <w:i/>
                      <w:spacing w:val="-13"/>
                      <w:sz w:val="24"/>
                    </w:rPr>
                    <w:t> </w:t>
                  </w:r>
                  <w:r>
                    <w:rPr>
                      <w:i/>
                      <w:sz w:val="24"/>
                    </w:rPr>
                    <w:t>entro</w:t>
                  </w:r>
                  <w:r>
                    <w:rPr>
                      <w:i/>
                      <w:spacing w:val="-12"/>
                      <w:sz w:val="24"/>
                    </w:rPr>
                    <w:t> </w:t>
                  </w:r>
                  <w:r>
                    <w:rPr>
                      <w:i/>
                      <w:sz w:val="24"/>
                    </w:rPr>
                    <w:t>il</w:t>
                  </w:r>
                  <w:r>
                    <w:rPr>
                      <w:i/>
                      <w:spacing w:val="-13"/>
                      <w:sz w:val="24"/>
                    </w:rPr>
                    <w:t> </w:t>
                  </w:r>
                  <w:r>
                    <w:rPr>
                      <w:i/>
                      <w:sz w:val="24"/>
                    </w:rPr>
                    <w:t>secondo</w:t>
                  </w:r>
                  <w:r>
                    <w:rPr>
                      <w:i/>
                      <w:spacing w:val="-13"/>
                      <w:sz w:val="24"/>
                    </w:rPr>
                    <w:t> </w:t>
                  </w:r>
                  <w:r>
                    <w:rPr>
                      <w:i/>
                      <w:sz w:val="24"/>
                    </w:rPr>
                    <w:t>mese</w:t>
                  </w:r>
                  <w:r>
                    <w:rPr>
                      <w:i/>
                      <w:spacing w:val="-14"/>
                      <w:sz w:val="24"/>
                    </w:rPr>
                    <w:t> </w:t>
                  </w:r>
                  <w:r>
                    <w:rPr>
                      <w:i/>
                      <w:sz w:val="24"/>
                    </w:rPr>
                    <w:t>successivo</w:t>
                  </w:r>
                  <w:r>
                    <w:rPr>
                      <w:i/>
                      <w:spacing w:val="-12"/>
                      <w:sz w:val="24"/>
                    </w:rPr>
                    <w:t> </w:t>
                  </w:r>
                  <w:r>
                    <w:rPr>
                      <w:i/>
                      <w:sz w:val="24"/>
                    </w:rPr>
                    <w:t>all’approvazione</w:t>
                  </w:r>
                  <w:r>
                    <w:rPr>
                      <w:i/>
                      <w:spacing w:val="-14"/>
                      <w:sz w:val="24"/>
                    </w:rPr>
                    <w:t> </w:t>
                  </w:r>
                  <w:r>
                    <w:rPr>
                      <w:i/>
                      <w:sz w:val="24"/>
                    </w:rPr>
                    <w:t>del</w:t>
                  </w:r>
                  <w:r>
                    <w:rPr>
                      <w:i/>
                      <w:spacing w:val="-13"/>
                      <w:sz w:val="24"/>
                    </w:rPr>
                    <w:t> </w:t>
                  </w:r>
                  <w:r>
                    <w:rPr>
                      <w:i/>
                      <w:sz w:val="24"/>
                    </w:rPr>
                    <w:t>bilancio</w:t>
                  </w:r>
                  <w:r>
                    <w:rPr>
                      <w:i/>
                      <w:spacing w:val="-12"/>
                      <w:sz w:val="24"/>
                    </w:rPr>
                    <w:t> </w:t>
                  </w:r>
                  <w:r>
                    <w:rPr>
                      <w:i/>
                      <w:sz w:val="24"/>
                    </w:rPr>
                    <w:t>annuale</w:t>
                  </w:r>
                  <w:r>
                    <w:rPr>
                      <w:i/>
                      <w:spacing w:val="-14"/>
                      <w:sz w:val="24"/>
                    </w:rPr>
                    <w:t> </w:t>
                  </w:r>
                  <w:r>
                    <w:rPr>
                      <w:i/>
                      <w:sz w:val="24"/>
                    </w:rPr>
                    <w:t>dell’Agenzia delle entrate –</w:t>
                  </w:r>
                  <w:r>
                    <w:rPr>
                      <w:i/>
                      <w:spacing w:val="-3"/>
                      <w:sz w:val="24"/>
                    </w:rPr>
                    <w:t> </w:t>
                  </w:r>
                  <w:r>
                    <w:rPr>
                      <w:i/>
                      <w:sz w:val="24"/>
                    </w:rPr>
                    <w:t>Riscossione.</w:t>
                  </w:r>
                </w:p>
                <w:p>
                  <w:pPr>
                    <w:numPr>
                      <w:ilvl w:val="0"/>
                      <w:numId w:val="122"/>
                    </w:numPr>
                    <w:tabs>
                      <w:tab w:pos="505" w:val="left" w:leader="none"/>
                    </w:tabs>
                    <w:spacing w:before="1"/>
                    <w:ind w:left="20" w:right="18" w:firstLine="0"/>
                    <w:jc w:val="both"/>
                    <w:rPr>
                      <w:i/>
                      <w:sz w:val="24"/>
                    </w:rPr>
                  </w:pPr>
                  <w:r>
                    <w:rPr>
                      <w:i/>
                      <w:sz w:val="24"/>
                    </w:rPr>
                    <w:t>Qualora la quota da erogare per l’anno 2020 all’ente Agenzia delle entrate-Riscossione a titolo di contributo risulti inferiore all’importo di 300 milioni di euro, si determina, per un ammontare pari alla differenza, la quota erogabile allo stesso ente per l’anno 2021, in conformità al comma</w:t>
                  </w:r>
                  <w:r>
                    <w:rPr>
                      <w:i/>
                      <w:spacing w:val="-1"/>
                      <w:sz w:val="24"/>
                    </w:rPr>
                    <w:t> </w:t>
                  </w:r>
                  <w:r>
                    <w:rPr>
                      <w:i/>
                      <w:sz w:val="24"/>
                    </w:rPr>
                    <w:t>326.</w:t>
                  </w:r>
                </w:p>
                <w:p>
                  <w:pPr>
                    <w:numPr>
                      <w:ilvl w:val="0"/>
                      <w:numId w:val="122"/>
                    </w:numPr>
                    <w:tabs>
                      <w:tab w:pos="515" w:val="left" w:leader="none"/>
                    </w:tabs>
                    <w:spacing w:before="0"/>
                    <w:ind w:left="20" w:right="19" w:firstLine="0"/>
                    <w:jc w:val="both"/>
                    <w:rPr>
                      <w:i/>
                      <w:sz w:val="24"/>
                    </w:rPr>
                  </w:pPr>
                  <w:r>
                    <w:rPr>
                      <w:i/>
                      <w:sz w:val="24"/>
                    </w:rPr>
                    <w:t>La parte eventualmente non fruita del contributo per l’anno 2021, determinato ai sensi del comma 327, costituisce la quota erogabile all’ente Agenzia delle entrate-Riscossione per l’anno 2022, in conformità al comma</w:t>
                  </w:r>
                  <w:r>
                    <w:rPr>
                      <w:i/>
                      <w:spacing w:val="-1"/>
                      <w:sz w:val="24"/>
                    </w:rPr>
                    <w:t> </w:t>
                  </w:r>
                  <w:r>
                    <w:rPr>
                      <w:i/>
                      <w:sz w:val="24"/>
                    </w:rPr>
                    <w:t>326”</w:t>
                  </w:r>
                </w:p>
              </w:txbxContent>
            </v:textbox>
            <w10:wrap type="none"/>
          </v:shape>
        </w:pict>
      </w:r>
      <w:r>
        <w:rPr/>
        <w:pict>
          <v:shape style="position:absolute;margin-left:71.024002pt;margin-top:430.336609pt;width:453.55pt;height:84.3pt;mso-position-horizontal-relative:page;mso-position-vertical-relative:page;z-index:-275873792"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L’articolo è finalizzato, ad assicurare la continuità operativa dell’Agenzia delle entrate – Riscossione</w:t>
                  </w:r>
                  <w:r>
                    <w:rPr>
                      <w:spacing w:val="-12"/>
                    </w:rPr>
                    <w:t> </w:t>
                  </w:r>
                  <w:r>
                    <w:rPr/>
                    <w:t>a</w:t>
                  </w:r>
                  <w:r>
                    <w:rPr>
                      <w:spacing w:val="-12"/>
                    </w:rPr>
                    <w:t> </w:t>
                  </w:r>
                  <w:r>
                    <w:rPr/>
                    <w:t>garantirne</w:t>
                  </w:r>
                  <w:r>
                    <w:rPr>
                      <w:spacing w:val="-11"/>
                    </w:rPr>
                    <w:t> </w:t>
                  </w:r>
                  <w:r>
                    <w:rPr/>
                    <w:t>l’equilibrio</w:t>
                  </w:r>
                  <w:r>
                    <w:rPr>
                      <w:spacing w:val="-11"/>
                    </w:rPr>
                    <w:t> </w:t>
                  </w:r>
                  <w:r>
                    <w:rPr/>
                    <w:t>economico,</w:t>
                  </w:r>
                  <w:r>
                    <w:rPr>
                      <w:spacing w:val="-8"/>
                    </w:rPr>
                    <w:t> </w:t>
                  </w:r>
                  <w:r>
                    <w:rPr/>
                    <w:t>gestionale</w:t>
                  </w:r>
                  <w:r>
                    <w:rPr>
                      <w:spacing w:val="-11"/>
                    </w:rPr>
                    <w:t> </w:t>
                  </w:r>
                  <w:r>
                    <w:rPr/>
                    <w:t>e</w:t>
                  </w:r>
                  <w:r>
                    <w:rPr>
                      <w:spacing w:val="-10"/>
                    </w:rPr>
                    <w:t> </w:t>
                  </w:r>
                  <w:r>
                    <w:rPr/>
                    <w:t>finanziario</w:t>
                  </w:r>
                  <w:r>
                    <w:rPr>
                      <w:spacing w:val="-11"/>
                    </w:rPr>
                    <w:t> </w:t>
                  </w:r>
                  <w:r>
                    <w:rPr/>
                    <w:t>per</w:t>
                  </w:r>
                  <w:r>
                    <w:rPr>
                      <w:spacing w:val="-7"/>
                    </w:rPr>
                    <w:t> </w:t>
                  </w:r>
                  <w:r>
                    <w:rPr/>
                    <w:t>l’anno</w:t>
                  </w:r>
                  <w:r>
                    <w:rPr>
                      <w:spacing w:val="-10"/>
                    </w:rPr>
                    <w:t> </w:t>
                  </w:r>
                  <w:r>
                    <w:rPr/>
                    <w:t>2020,</w:t>
                  </w:r>
                  <w:r>
                    <w:rPr>
                      <w:spacing w:val="-9"/>
                    </w:rPr>
                    <w:t> </w:t>
                  </w:r>
                  <w:r>
                    <w:rPr/>
                    <w:t>e</w:t>
                  </w:r>
                  <w:r>
                    <w:rPr>
                      <w:spacing w:val="-12"/>
                    </w:rPr>
                    <w:t> </w:t>
                  </w:r>
                  <w:r>
                    <w:rPr/>
                    <w:t>per i successivi 2021 e 2022 a fronte degli interventi normativi di sostegno per i contribuenti correlati</w:t>
                  </w:r>
                  <w:r>
                    <w:rPr>
                      <w:spacing w:val="9"/>
                    </w:rPr>
                    <w:t> </w:t>
                  </w:r>
                  <w:r>
                    <w:rPr/>
                    <w:t>alle</w:t>
                  </w:r>
                  <w:r>
                    <w:rPr>
                      <w:spacing w:val="8"/>
                    </w:rPr>
                    <w:t> </w:t>
                  </w:r>
                  <w:r>
                    <w:rPr/>
                    <w:t>misure</w:t>
                  </w:r>
                  <w:r>
                    <w:rPr>
                      <w:spacing w:val="7"/>
                    </w:rPr>
                    <w:t> </w:t>
                  </w:r>
                  <w:r>
                    <w:rPr/>
                    <w:t>introdotte</w:t>
                  </w:r>
                  <w:r>
                    <w:rPr>
                      <w:spacing w:val="8"/>
                    </w:rPr>
                    <w:t> </w:t>
                  </w:r>
                  <w:r>
                    <w:rPr/>
                    <w:t>per</w:t>
                  </w:r>
                  <w:r>
                    <w:rPr>
                      <w:spacing w:val="8"/>
                    </w:rPr>
                    <w:t> </w:t>
                  </w:r>
                  <w:r>
                    <w:rPr/>
                    <w:t>il</w:t>
                  </w:r>
                  <w:r>
                    <w:rPr>
                      <w:spacing w:val="9"/>
                    </w:rPr>
                    <w:t> </w:t>
                  </w:r>
                  <w:r>
                    <w:rPr/>
                    <w:t>contenimento</w:t>
                  </w:r>
                  <w:r>
                    <w:rPr>
                      <w:spacing w:val="9"/>
                    </w:rPr>
                    <w:t> </w:t>
                  </w:r>
                  <w:r>
                    <w:rPr/>
                    <w:t>dell’emergenza</w:t>
                  </w:r>
                  <w:r>
                    <w:rPr>
                      <w:spacing w:val="10"/>
                    </w:rPr>
                    <w:t> </w:t>
                  </w:r>
                  <w:r>
                    <w:rPr/>
                    <w:t>epidemiologica</w:t>
                  </w:r>
                  <w:r>
                    <w:rPr>
                      <w:spacing w:val="7"/>
                    </w:rPr>
                    <w:t> </w:t>
                  </w:r>
                  <w:r>
                    <w:rPr/>
                    <w:t>da</w:t>
                  </w:r>
                  <w:r>
                    <w:rPr>
                      <w:spacing w:val="8"/>
                    </w:rPr>
                    <w:t> </w:t>
                  </w:r>
                  <w:r>
                    <w:rPr/>
                    <w:t>Covid-</w:t>
                  </w:r>
                </w:p>
                <w:p>
                  <w:pPr>
                    <w:pStyle w:val="BodyText"/>
                    <w:spacing w:before="0"/>
                    <w:jc w:val="both"/>
                  </w:pPr>
                  <w:r>
                    <w:rPr/>
                    <w:t>19. Tali misure emergenziali consistenti nella sospensione:</w:t>
                  </w:r>
                </w:p>
              </w:txbxContent>
            </v:textbox>
            <w10:wrap type="none"/>
          </v:shape>
        </w:pict>
      </w:r>
      <w:r>
        <w:rPr/>
        <w:pict>
          <v:shape style="position:absolute;margin-left:71.024002pt;margin-top:512.605530pt;width:7.5pt;height:16.75pt;mso-position-horizontal-relative:page;mso-position-vertical-relative:page;z-index:-275872768" type="#_x0000_t202" filled="false" stroked="false">
            <v:textbox inset="0,0,0,0">
              <w:txbxContent>
                <w:p>
                  <w:pPr>
                    <w:pStyle w:val="BodyText"/>
                    <w:spacing w:before="36"/>
                    <w:rPr>
                      <w:rFonts w:ascii="Arial" w:hAnsi="Arial"/>
                    </w:rPr>
                  </w:pPr>
                  <w:r>
                    <w:rPr>
                      <w:rFonts w:ascii="Arial" w:hAnsi="Arial"/>
                      <w:w w:val="131"/>
                    </w:rPr>
                    <w:t>•</w:t>
                  </w:r>
                </w:p>
              </w:txbxContent>
            </v:textbox>
            <w10:wrap type="none"/>
          </v:shape>
        </w:pict>
      </w:r>
      <w:r>
        <w:rPr/>
        <w:pict>
          <v:shape style="position:absolute;margin-left:106.419998pt;margin-top:513.976624pt;width:417.95pt;height:15.3pt;mso-position-horizontal-relative:page;mso-position-vertical-relative:page;z-index:-275871744" type="#_x0000_t202" filled="false" stroked="false">
            <v:textbox inset="0,0,0,0">
              <w:txbxContent>
                <w:p>
                  <w:pPr>
                    <w:pStyle w:val="BodyText"/>
                  </w:pPr>
                  <w:r>
                    <w:rPr/>
                    <w:t>dei termini per gli adempimenti; dei termini relativi alle attività di controllo, di</w:t>
                  </w:r>
                </w:p>
              </w:txbxContent>
            </v:textbox>
            <w10:wrap type="none"/>
          </v:shape>
        </w:pict>
      </w:r>
      <w:r>
        <w:rPr/>
        <w:pict>
          <v:shape style="position:absolute;margin-left:71.024002pt;margin-top:527.776611pt;width:282.5pt;height:15.3pt;mso-position-horizontal-relative:page;mso-position-vertical-relative:page;z-index:-275870720" type="#_x0000_t202" filled="false" stroked="false">
            <v:textbox inset="0,0,0,0">
              <w:txbxContent>
                <w:p>
                  <w:pPr>
                    <w:pStyle w:val="BodyText"/>
                  </w:pPr>
                  <w:r>
                    <w:rPr/>
                    <w:t>accertamento, di riscossione da parte degli enti impositori;</w:t>
                  </w:r>
                </w:p>
              </w:txbxContent>
            </v:textbox>
            <w10:wrap type="none"/>
          </v:shape>
        </w:pict>
      </w:r>
      <w:r>
        <w:rPr/>
        <w:pict>
          <v:shape style="position:absolute;margin-left:71.024002pt;margin-top:541.045532pt;width:7.5pt;height:16.75pt;mso-position-horizontal-relative:page;mso-position-vertical-relative:page;z-index:-275869696" type="#_x0000_t202" filled="false" stroked="false">
            <v:textbox inset="0,0,0,0">
              <w:txbxContent>
                <w:p>
                  <w:pPr>
                    <w:pStyle w:val="BodyText"/>
                    <w:spacing w:before="36"/>
                    <w:rPr>
                      <w:rFonts w:ascii="Arial" w:hAnsi="Arial"/>
                    </w:rPr>
                  </w:pPr>
                  <w:r>
                    <w:rPr>
                      <w:rFonts w:ascii="Arial" w:hAnsi="Arial"/>
                      <w:w w:val="131"/>
                    </w:rPr>
                    <w:t>•</w:t>
                  </w:r>
                </w:p>
              </w:txbxContent>
            </v:textbox>
            <w10:wrap type="none"/>
          </v:shape>
        </w:pict>
      </w:r>
      <w:r>
        <w:rPr/>
        <w:pict>
          <v:shape style="position:absolute;margin-left:106.419998pt;margin-top:542.416626pt;width:417.6pt;height:15.3pt;mso-position-horizontal-relative:page;mso-position-vertical-relative:page;z-index:-275868672" type="#_x0000_t202" filled="false" stroked="false">
            <v:textbox inset="0,0,0,0">
              <w:txbxContent>
                <w:p>
                  <w:pPr>
                    <w:pStyle w:val="BodyText"/>
                  </w:pPr>
                  <w:r>
                    <w:rPr/>
                    <w:t>dei</w:t>
                  </w:r>
                  <w:r>
                    <w:rPr>
                      <w:spacing w:val="-14"/>
                    </w:rPr>
                    <w:t> </w:t>
                  </w:r>
                  <w:r>
                    <w:rPr/>
                    <w:t>termini</w:t>
                  </w:r>
                  <w:r>
                    <w:rPr>
                      <w:spacing w:val="-13"/>
                    </w:rPr>
                    <w:t> </w:t>
                  </w:r>
                  <w:r>
                    <w:rPr/>
                    <w:t>dei</w:t>
                  </w:r>
                  <w:r>
                    <w:rPr>
                      <w:spacing w:val="-14"/>
                    </w:rPr>
                    <w:t> </w:t>
                  </w:r>
                  <w:r>
                    <w:rPr/>
                    <w:t>versamenti,</w:t>
                  </w:r>
                  <w:r>
                    <w:rPr>
                      <w:spacing w:val="-13"/>
                    </w:rPr>
                    <w:t> </w:t>
                  </w:r>
                  <w:r>
                    <w:rPr/>
                    <w:t>che</w:t>
                  </w:r>
                  <w:r>
                    <w:rPr>
                      <w:spacing w:val="-15"/>
                    </w:rPr>
                    <w:t> </w:t>
                  </w:r>
                  <w:r>
                    <w:rPr/>
                    <w:t>scadono</w:t>
                  </w:r>
                  <w:r>
                    <w:rPr>
                      <w:spacing w:val="-13"/>
                    </w:rPr>
                    <w:t> </w:t>
                  </w:r>
                  <w:r>
                    <w:rPr/>
                    <w:t>nei</w:t>
                  </w:r>
                  <w:r>
                    <w:rPr>
                      <w:spacing w:val="-13"/>
                    </w:rPr>
                    <w:t> </w:t>
                  </w:r>
                  <w:r>
                    <w:rPr/>
                    <w:t>periodi</w:t>
                  </w:r>
                  <w:r>
                    <w:rPr>
                      <w:spacing w:val="-14"/>
                    </w:rPr>
                    <w:t> </w:t>
                  </w:r>
                  <w:r>
                    <w:rPr/>
                    <w:t>indicati</w:t>
                  </w:r>
                  <w:r>
                    <w:rPr>
                      <w:spacing w:val="-13"/>
                    </w:rPr>
                    <w:t> </w:t>
                  </w:r>
                  <w:r>
                    <w:rPr/>
                    <w:t>dai</w:t>
                  </w:r>
                  <w:r>
                    <w:rPr>
                      <w:spacing w:val="-14"/>
                    </w:rPr>
                    <w:t> </w:t>
                  </w:r>
                  <w:r>
                    <w:rPr/>
                    <w:t>relativi</w:t>
                  </w:r>
                  <w:r>
                    <w:rPr>
                      <w:spacing w:val="-13"/>
                    </w:rPr>
                    <w:t> </w:t>
                  </w:r>
                  <w:r>
                    <w:rPr/>
                    <w:t>decreti,</w:t>
                  </w:r>
                  <w:r>
                    <w:rPr>
                      <w:spacing w:val="-14"/>
                    </w:rPr>
                    <w:t> </w:t>
                  </w:r>
                  <w:r>
                    <w:rPr/>
                    <w:t>derivanti</w:t>
                  </w:r>
                </w:p>
              </w:txbxContent>
            </v:textbox>
            <w10:wrap type="none"/>
          </v:shape>
        </w:pict>
      </w:r>
      <w:r>
        <w:rPr/>
        <w:pict>
          <v:shape style="position:absolute;margin-left:71.024002pt;margin-top:556.216614pt;width:453.3pt;height:42.9pt;mso-position-horizontal-relative:page;mso-position-vertical-relative:page;z-index:-275867648" type="#_x0000_t202" filled="false" stroked="false">
            <v:textbox inset="0,0,0,0">
              <w:txbxContent>
                <w:p>
                  <w:pPr>
                    <w:pStyle w:val="BodyText"/>
                    <w:ind w:right="17"/>
                    <w:jc w:val="both"/>
                  </w:pPr>
                  <w:r>
                    <w:rPr/>
                    <w:t>da cartelle di pagamento emesse dagli agenti della riscossione, inclusi gli avvisi di accertamento emessi dall’Agenzia delle entrate e dagli avvisi di addebito emessi dagli enti previdenziali;</w:t>
                  </w:r>
                </w:p>
              </w:txbxContent>
            </v:textbox>
            <w10:wrap type="none"/>
          </v:shape>
        </w:pict>
      </w:r>
      <w:r>
        <w:rPr/>
        <w:pict>
          <v:shape style="position:absolute;margin-left:71.024002pt;margin-top:597.08551pt;width:7.5pt;height:16.75pt;mso-position-horizontal-relative:page;mso-position-vertical-relative:page;z-index:-275866624" type="#_x0000_t202" filled="false" stroked="false">
            <v:textbox inset="0,0,0,0">
              <w:txbxContent>
                <w:p>
                  <w:pPr>
                    <w:pStyle w:val="BodyText"/>
                    <w:spacing w:before="36"/>
                    <w:rPr>
                      <w:rFonts w:ascii="Arial" w:hAnsi="Arial"/>
                    </w:rPr>
                  </w:pPr>
                  <w:r>
                    <w:rPr>
                      <w:rFonts w:ascii="Arial" w:hAnsi="Arial"/>
                      <w:w w:val="131"/>
                    </w:rPr>
                    <w:t>•</w:t>
                  </w:r>
                </w:p>
              </w:txbxContent>
            </v:textbox>
            <w10:wrap type="none"/>
          </v:shape>
        </w:pict>
      </w:r>
      <w:r>
        <w:rPr/>
        <w:pict>
          <v:shape style="position:absolute;margin-left:106.419998pt;margin-top:598.456604pt;width:286.45pt;height:15.3pt;mso-position-horizontal-relative:page;mso-position-vertical-relative:page;z-index:-275865600" type="#_x0000_t202" filled="false" stroked="false">
            <v:textbox inset="0,0,0,0">
              <w:txbxContent>
                <w:p>
                  <w:pPr>
                    <w:pStyle w:val="BodyText"/>
                  </w:pPr>
                  <w:r>
                    <w:rPr/>
                    <w:t>delle altre attività, strumentali e accessorie alla riscossione;</w:t>
                  </w:r>
                </w:p>
              </w:txbxContent>
            </v:textbox>
            <w10:wrap type="none"/>
          </v:shape>
        </w:pict>
      </w:r>
      <w:r>
        <w:rPr/>
        <w:pict>
          <v:shape style="position:absolute;margin-left:71.024002pt;margin-top:612.286621pt;width:453.25pt;height:42.9pt;mso-position-horizontal-relative:page;mso-position-vertical-relative:page;z-index:-275864576" type="#_x0000_t202" filled="false" stroked="false">
            <v:textbox inset="0,0,0,0">
              <w:txbxContent>
                <w:p>
                  <w:pPr>
                    <w:pStyle w:val="BodyText"/>
                    <w:ind w:right="17"/>
                    <w:jc w:val="both"/>
                  </w:pPr>
                  <w:r>
                    <w:rPr/>
                    <w:t>determinano</w:t>
                  </w:r>
                  <w:r>
                    <w:rPr>
                      <w:spacing w:val="-12"/>
                    </w:rPr>
                    <w:t> </w:t>
                  </w:r>
                  <w:r>
                    <w:rPr/>
                    <w:t>una</w:t>
                  </w:r>
                  <w:r>
                    <w:rPr>
                      <w:spacing w:val="-13"/>
                    </w:rPr>
                    <w:t> </w:t>
                  </w:r>
                  <w:r>
                    <w:rPr/>
                    <w:t>conseguente</w:t>
                  </w:r>
                  <w:r>
                    <w:rPr>
                      <w:spacing w:val="-12"/>
                    </w:rPr>
                    <w:t> </w:t>
                  </w:r>
                  <w:r>
                    <w:rPr/>
                    <w:t>contrazione</w:t>
                  </w:r>
                  <w:r>
                    <w:rPr>
                      <w:spacing w:val="-13"/>
                    </w:rPr>
                    <w:t> </w:t>
                  </w:r>
                  <w:r>
                    <w:rPr/>
                    <w:t>dei</w:t>
                  </w:r>
                  <w:r>
                    <w:rPr>
                      <w:spacing w:val="-11"/>
                    </w:rPr>
                    <w:t> </w:t>
                  </w:r>
                  <w:r>
                    <w:rPr/>
                    <w:t>livelli</w:t>
                  </w:r>
                  <w:r>
                    <w:rPr>
                      <w:spacing w:val="-12"/>
                    </w:rPr>
                    <w:t> </w:t>
                  </w:r>
                  <w:r>
                    <w:rPr/>
                    <w:t>di</w:t>
                  </w:r>
                  <w:r>
                    <w:rPr>
                      <w:spacing w:val="-11"/>
                    </w:rPr>
                    <w:t> </w:t>
                  </w:r>
                  <w:r>
                    <w:rPr/>
                    <w:t>incasso</w:t>
                  </w:r>
                  <w:r>
                    <w:rPr>
                      <w:spacing w:val="-12"/>
                    </w:rPr>
                    <w:t> </w:t>
                  </w:r>
                  <w:r>
                    <w:rPr/>
                    <w:t>e</w:t>
                  </w:r>
                  <w:r>
                    <w:rPr>
                      <w:spacing w:val="-13"/>
                    </w:rPr>
                    <w:t> </w:t>
                  </w:r>
                  <w:r>
                    <w:rPr/>
                    <w:t>dei</w:t>
                  </w:r>
                  <w:r>
                    <w:rPr>
                      <w:spacing w:val="-11"/>
                    </w:rPr>
                    <w:t> </w:t>
                  </w:r>
                  <w:r>
                    <w:rPr/>
                    <w:t>volumi</w:t>
                  </w:r>
                  <w:r>
                    <w:rPr>
                      <w:spacing w:val="-14"/>
                    </w:rPr>
                    <w:t> </w:t>
                  </w:r>
                  <w:r>
                    <w:rPr/>
                    <w:t>di</w:t>
                  </w:r>
                  <w:r>
                    <w:rPr>
                      <w:spacing w:val="-11"/>
                    </w:rPr>
                    <w:t> </w:t>
                  </w:r>
                  <w:r>
                    <w:rPr/>
                    <w:t>attivazione</w:t>
                  </w:r>
                  <w:r>
                    <w:rPr>
                      <w:spacing w:val="-13"/>
                    </w:rPr>
                    <w:t> </w:t>
                  </w:r>
                  <w:r>
                    <w:rPr/>
                    <w:t>delle procedure di riscossione, che comportano una collegata contrazione della capacità finanziaria e dei ricavi</w:t>
                  </w:r>
                  <w:r>
                    <w:rPr>
                      <w:spacing w:val="-2"/>
                    </w:rPr>
                    <w:t> </w:t>
                  </w:r>
                  <w:r>
                    <w:rPr/>
                    <w:t>dell’Ente.</w:t>
                  </w:r>
                </w:p>
              </w:txbxContent>
            </v:textbox>
            <w10:wrap type="none"/>
          </v:shape>
        </w:pict>
      </w:r>
      <w:r>
        <w:rPr/>
        <w:pict>
          <v:shape style="position:absolute;margin-left:288.369995pt;margin-top:737.69812pt;width:18.55pt;height:14.25pt;mso-position-horizontal-relative:page;mso-position-vertical-relative:page;z-index:-275863552" type="#_x0000_t202" filled="false" stroked="false">
            <v:textbox inset="0,0,0,0">
              <w:txbxContent>
                <w:p>
                  <w:pPr>
                    <w:spacing w:before="11"/>
                    <w:ind w:left="20" w:right="0" w:firstLine="0"/>
                    <w:jc w:val="left"/>
                    <w:rPr>
                      <w:sz w:val="22"/>
                    </w:rPr>
                  </w:pPr>
                  <w:r>
                    <w:rPr>
                      <w:sz w:val="22"/>
                    </w:rPr>
                    <w:t>253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86252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86150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139.550pt;mso-position-horizontal-relative:page;mso-position-vertical-relative:page;z-index:-275860480" type="#_x0000_t202" filled="false" stroked="false">
            <v:textbox inset="0,0,0,0">
              <w:txbxContent>
                <w:p>
                  <w:pPr>
                    <w:spacing w:before="10"/>
                    <w:ind w:left="9" w:right="9" w:firstLine="0"/>
                    <w:jc w:val="center"/>
                    <w:rPr>
                      <w:rFonts w:ascii="TimesNewRomanPS-BoldItalicMT"/>
                      <w:b/>
                      <w:i/>
                      <w:sz w:val="24"/>
                    </w:rPr>
                  </w:pPr>
                  <w:bookmarkStart w:name="_bookmark181" w:id="182"/>
                  <w:bookmarkEnd w:id="182"/>
                  <w:r>
                    <w:rPr/>
                  </w:r>
                  <w:r>
                    <w:rPr>
                      <w:rFonts w:ascii="TimesNewRomanPS-BoldItalicMT"/>
                      <w:b/>
                      <w:i/>
                      <w:sz w:val="24"/>
                    </w:rPr>
                    <w:t>Art.167</w:t>
                  </w:r>
                </w:p>
                <w:p>
                  <w:pPr>
                    <w:spacing w:before="0"/>
                    <w:ind w:left="190" w:right="192" w:firstLine="0"/>
                    <w:jc w:val="center"/>
                    <w:rPr>
                      <w:rFonts w:ascii="TimesNewRomanPS-BoldItalicMT" w:hAnsi="TimesNewRomanPS-BoldItalicMT"/>
                      <w:b/>
                      <w:i/>
                      <w:sz w:val="24"/>
                    </w:rPr>
                  </w:pPr>
                  <w:r>
                    <w:rPr>
                      <w:rFonts w:ascii="TimesNewRomanPS-BoldItalicMT" w:hAnsi="TimesNewRomanPS-BoldItalicMT"/>
                      <w:b/>
                      <w:i/>
                      <w:sz w:val="24"/>
                    </w:rPr>
                    <w:t>Accelerazione delle procedure di riparto del cinque per mille per l’esercizio finanziario 2019</w:t>
                  </w:r>
                </w:p>
                <w:p>
                  <w:pPr>
                    <w:pStyle w:val="BodyText"/>
                    <w:spacing w:before="0"/>
                    <w:ind w:right="17"/>
                    <w:jc w:val="both"/>
                  </w:pPr>
                  <w:r>
                    <w:rPr/>
                    <w:t>1.</w:t>
                  </w:r>
                  <w:r>
                    <w:rPr>
                      <w:spacing w:val="-9"/>
                    </w:rPr>
                    <w:t> </w:t>
                  </w:r>
                  <w:r>
                    <w:rPr/>
                    <w:t>Al</w:t>
                  </w:r>
                  <w:r>
                    <w:rPr>
                      <w:spacing w:val="-9"/>
                    </w:rPr>
                    <w:t> </w:t>
                  </w:r>
                  <w:r>
                    <w:rPr/>
                    <w:t>fine</w:t>
                  </w:r>
                  <w:r>
                    <w:rPr>
                      <w:spacing w:val="-10"/>
                    </w:rPr>
                    <w:t> </w:t>
                  </w:r>
                  <w:r>
                    <w:rPr/>
                    <w:t>di</w:t>
                  </w:r>
                  <w:r>
                    <w:rPr>
                      <w:spacing w:val="-8"/>
                    </w:rPr>
                    <w:t> </w:t>
                  </w:r>
                  <w:r>
                    <w:rPr/>
                    <w:t>anticipare</w:t>
                  </w:r>
                  <w:r>
                    <w:rPr>
                      <w:spacing w:val="-10"/>
                    </w:rPr>
                    <w:t> </w:t>
                  </w:r>
                  <w:r>
                    <w:rPr/>
                    <w:t>al</w:t>
                  </w:r>
                  <w:r>
                    <w:rPr>
                      <w:spacing w:val="-8"/>
                    </w:rPr>
                    <w:t> </w:t>
                  </w:r>
                  <w:r>
                    <w:rPr/>
                    <w:t>2020</w:t>
                  </w:r>
                  <w:r>
                    <w:rPr>
                      <w:spacing w:val="-9"/>
                    </w:rPr>
                    <w:t> </w:t>
                  </w:r>
                  <w:r>
                    <w:rPr/>
                    <w:t>le</w:t>
                  </w:r>
                  <w:r>
                    <w:rPr>
                      <w:spacing w:val="-8"/>
                    </w:rPr>
                    <w:t> </w:t>
                  </w:r>
                  <w:r>
                    <w:rPr/>
                    <w:t>procedure</w:t>
                  </w:r>
                  <w:r>
                    <w:rPr>
                      <w:spacing w:val="-10"/>
                    </w:rPr>
                    <w:t> </w:t>
                  </w:r>
                  <w:r>
                    <w:rPr/>
                    <w:t>per</w:t>
                  </w:r>
                  <w:r>
                    <w:rPr>
                      <w:spacing w:val="-9"/>
                    </w:rPr>
                    <w:t> </w:t>
                  </w:r>
                  <w:r>
                    <w:rPr/>
                    <w:t>l'erogazione</w:t>
                  </w:r>
                  <w:r>
                    <w:rPr>
                      <w:spacing w:val="-9"/>
                    </w:rPr>
                    <w:t> </w:t>
                  </w:r>
                  <w:r>
                    <w:rPr/>
                    <w:t>del</w:t>
                  </w:r>
                  <w:r>
                    <w:rPr>
                      <w:spacing w:val="-8"/>
                    </w:rPr>
                    <w:t> </w:t>
                  </w:r>
                  <w:r>
                    <w:rPr/>
                    <w:t>contributo</w:t>
                  </w:r>
                  <w:r>
                    <w:rPr>
                      <w:spacing w:val="-9"/>
                    </w:rPr>
                    <w:t> </w:t>
                  </w:r>
                  <w:r>
                    <w:rPr/>
                    <w:t>del</w:t>
                  </w:r>
                  <w:r>
                    <w:rPr>
                      <w:spacing w:val="-8"/>
                    </w:rPr>
                    <w:t> </w:t>
                  </w:r>
                  <w:r>
                    <w:rPr/>
                    <w:t>cinque</w:t>
                  </w:r>
                  <w:r>
                    <w:rPr>
                      <w:spacing w:val="-8"/>
                    </w:rPr>
                    <w:t> </w:t>
                  </w:r>
                  <w:r>
                    <w:rPr/>
                    <w:t>per</w:t>
                  </w:r>
                  <w:r>
                    <w:rPr>
                      <w:spacing w:val="-9"/>
                    </w:rPr>
                    <w:t> </w:t>
                  </w:r>
                  <w:r>
                    <w:rPr/>
                    <w:t>mille relativo</w:t>
                  </w:r>
                  <w:r>
                    <w:rPr>
                      <w:spacing w:val="-5"/>
                    </w:rPr>
                    <w:t> </w:t>
                  </w:r>
                  <w:r>
                    <w:rPr/>
                    <w:t>all’esercizio</w:t>
                  </w:r>
                  <w:r>
                    <w:rPr>
                      <w:spacing w:val="-5"/>
                    </w:rPr>
                    <w:t> </w:t>
                  </w:r>
                  <w:r>
                    <w:rPr/>
                    <w:t>finanziario</w:t>
                  </w:r>
                  <w:r>
                    <w:rPr>
                      <w:spacing w:val="-5"/>
                    </w:rPr>
                    <w:t> </w:t>
                  </w:r>
                  <w:r>
                    <w:rPr/>
                    <w:t>2019,</w:t>
                  </w:r>
                  <w:r>
                    <w:rPr>
                      <w:spacing w:val="-5"/>
                    </w:rPr>
                    <w:t> </w:t>
                  </w:r>
                  <w:r>
                    <w:rPr/>
                    <w:t>nella</w:t>
                  </w:r>
                  <w:r>
                    <w:rPr>
                      <w:spacing w:val="-7"/>
                    </w:rPr>
                    <w:t> </w:t>
                  </w:r>
                  <w:r>
                    <w:rPr/>
                    <w:t>ripartizione</w:t>
                  </w:r>
                  <w:r>
                    <w:rPr>
                      <w:spacing w:val="-5"/>
                    </w:rPr>
                    <w:t> </w:t>
                  </w:r>
                  <w:r>
                    <w:rPr/>
                    <w:t>delle</w:t>
                  </w:r>
                  <w:r>
                    <w:rPr>
                      <w:spacing w:val="-7"/>
                    </w:rPr>
                    <w:t> </w:t>
                  </w:r>
                  <w:r>
                    <w:rPr/>
                    <w:t>risorse</w:t>
                  </w:r>
                  <w:r>
                    <w:rPr>
                      <w:spacing w:val="-6"/>
                    </w:rPr>
                    <w:t> </w:t>
                  </w:r>
                  <w:r>
                    <w:rPr/>
                    <w:t>allo</w:t>
                  </w:r>
                  <w:r>
                    <w:rPr>
                      <w:spacing w:val="-5"/>
                    </w:rPr>
                    <w:t> </w:t>
                  </w:r>
                  <w:r>
                    <w:rPr/>
                    <w:t>stesso</w:t>
                  </w:r>
                  <w:r>
                    <w:rPr>
                      <w:spacing w:val="-6"/>
                    </w:rPr>
                    <w:t> </w:t>
                  </w:r>
                  <w:r>
                    <w:rPr/>
                    <w:t>destinate</w:t>
                  </w:r>
                  <w:r>
                    <w:rPr>
                      <w:spacing w:val="-5"/>
                    </w:rPr>
                    <w:t> </w:t>
                  </w:r>
                  <w:r>
                    <w:rPr/>
                    <w:t>sulla base delle scelte dei contribuenti non si tiene conto delle dichiarazioni dei redditi presentate</w:t>
                  </w:r>
                  <w:r>
                    <w:rPr>
                      <w:spacing w:val="-21"/>
                    </w:rPr>
                    <w:t> </w:t>
                  </w:r>
                  <w:r>
                    <w:rPr/>
                    <w:t>ai sensi dell'articolo 2, commi 7, 8 e del regolamento di cui al decreto del Presidente della Repubblica 22 luglio 1998, n. 322; gli elenchi degli enti ammessi e di quelli esclusi dal beneficio</w:t>
                  </w:r>
                  <w:r>
                    <w:rPr>
                      <w:spacing w:val="-11"/>
                    </w:rPr>
                    <w:t> </w:t>
                  </w:r>
                  <w:r>
                    <w:rPr/>
                    <w:t>sono</w:t>
                  </w:r>
                  <w:r>
                    <w:rPr>
                      <w:spacing w:val="-11"/>
                    </w:rPr>
                    <w:t> </w:t>
                  </w:r>
                  <w:r>
                    <w:rPr/>
                    <w:t>pubblicati</w:t>
                  </w:r>
                  <w:r>
                    <w:rPr>
                      <w:spacing w:val="-8"/>
                    </w:rPr>
                    <w:t> </w:t>
                  </w:r>
                  <w:r>
                    <w:rPr/>
                    <w:t>sul</w:t>
                  </w:r>
                  <w:r>
                    <w:rPr>
                      <w:spacing w:val="-10"/>
                    </w:rPr>
                    <w:t> </w:t>
                  </w:r>
                  <w:r>
                    <w:rPr/>
                    <w:t>sito</w:t>
                  </w:r>
                  <w:r>
                    <w:rPr>
                      <w:spacing w:val="-11"/>
                    </w:rPr>
                    <w:t> </w:t>
                  </w:r>
                  <w:r>
                    <w:rPr/>
                    <w:t>istituzionale</w:t>
                  </w:r>
                  <w:r>
                    <w:rPr>
                      <w:spacing w:val="-12"/>
                    </w:rPr>
                    <w:t> </w:t>
                  </w:r>
                  <w:r>
                    <w:rPr/>
                    <w:t>dell’Agenzia</w:t>
                  </w:r>
                  <w:r>
                    <w:rPr>
                      <w:spacing w:val="-11"/>
                    </w:rPr>
                    <w:t> </w:t>
                  </w:r>
                  <w:r>
                    <w:rPr/>
                    <w:t>delle</w:t>
                  </w:r>
                  <w:r>
                    <w:rPr>
                      <w:spacing w:val="-12"/>
                    </w:rPr>
                    <w:t> </w:t>
                  </w:r>
                  <w:r>
                    <w:rPr/>
                    <w:t>entrate</w:t>
                  </w:r>
                  <w:r>
                    <w:rPr>
                      <w:spacing w:val="-12"/>
                    </w:rPr>
                    <w:t> </w:t>
                  </w:r>
                  <w:r>
                    <w:rPr/>
                    <w:t>entro</w:t>
                  </w:r>
                  <w:r>
                    <w:rPr>
                      <w:spacing w:val="-11"/>
                    </w:rPr>
                    <w:t> </w:t>
                  </w:r>
                  <w:r>
                    <w:rPr/>
                    <w:t>il</w:t>
                  </w:r>
                  <w:r>
                    <w:rPr>
                      <w:spacing w:val="-10"/>
                    </w:rPr>
                    <w:t> </w:t>
                  </w:r>
                  <w:r>
                    <w:rPr/>
                    <w:t>31</w:t>
                  </w:r>
                  <w:r>
                    <w:rPr>
                      <w:spacing w:val="-11"/>
                    </w:rPr>
                    <w:t> </w:t>
                  </w:r>
                  <w:r>
                    <w:rPr/>
                    <w:t>luglio</w:t>
                  </w:r>
                  <w:r>
                    <w:rPr>
                      <w:spacing w:val="-11"/>
                    </w:rPr>
                    <w:t> </w:t>
                  </w:r>
                  <w:r>
                    <w:rPr/>
                    <w:t>2020 e il contributo è erogato dalle amministrazioni competenti entro il 31 ottobre</w:t>
                  </w:r>
                  <w:r>
                    <w:rPr>
                      <w:spacing w:val="-7"/>
                    </w:rPr>
                    <w:t> </w:t>
                  </w:r>
                  <w:r>
                    <w:rPr/>
                    <w:t>2020.</w:t>
                  </w:r>
                </w:p>
              </w:txbxContent>
            </v:textbox>
            <w10:wrap type="none"/>
          </v:shape>
        </w:pict>
      </w:r>
      <w:r>
        <w:rPr/>
        <w:pict>
          <v:shape style="position:absolute;margin-left:71.024002pt;margin-top:223.286621pt;width:453.3pt;height:194.75pt;mso-position-horizontal-relative:page;mso-position-vertical-relative:page;z-index:-275859456"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Al fine di far fronte alle difficoltà rilevate dagli enti del terzo settore che svolgono attività di rilevante interesse sociale e all’imminente esigenza di liquidità evidenziata a seguito dell’emergenza sanitaria Covid-19, la norma proposta anticipa al 2020 l’erogazione del contributo del cinque per mille relativo all’anno finanziario 2019. A tal fine la disposizione accelera</w:t>
                  </w:r>
                  <w:r>
                    <w:rPr>
                      <w:spacing w:val="-12"/>
                    </w:rPr>
                    <w:t> </w:t>
                  </w:r>
                  <w:r>
                    <w:rPr/>
                    <w:t>le</w:t>
                  </w:r>
                  <w:r>
                    <w:rPr>
                      <w:spacing w:val="-14"/>
                    </w:rPr>
                    <w:t> </w:t>
                  </w:r>
                  <w:r>
                    <w:rPr/>
                    <w:t>procedure</w:t>
                  </w:r>
                  <w:r>
                    <w:rPr>
                      <w:spacing w:val="-13"/>
                    </w:rPr>
                    <w:t> </w:t>
                  </w:r>
                  <w:r>
                    <w:rPr/>
                    <w:t>di</w:t>
                  </w:r>
                  <w:r>
                    <w:rPr>
                      <w:spacing w:val="-11"/>
                    </w:rPr>
                    <w:t> </w:t>
                  </w:r>
                  <w:r>
                    <w:rPr/>
                    <w:t>erogazione</w:t>
                  </w:r>
                  <w:r>
                    <w:rPr>
                      <w:spacing w:val="-12"/>
                    </w:rPr>
                    <w:t> </w:t>
                  </w:r>
                  <w:r>
                    <w:rPr/>
                    <w:t>del</w:t>
                  </w:r>
                  <w:r>
                    <w:rPr>
                      <w:spacing w:val="-12"/>
                    </w:rPr>
                    <w:t> </w:t>
                  </w:r>
                  <w:r>
                    <w:rPr/>
                    <w:t>contributo,</w:t>
                  </w:r>
                  <w:r>
                    <w:rPr>
                      <w:spacing w:val="-11"/>
                    </w:rPr>
                    <w:t> </w:t>
                  </w:r>
                  <w:r>
                    <w:rPr/>
                    <w:t>stabilendo</w:t>
                  </w:r>
                  <w:r>
                    <w:rPr>
                      <w:spacing w:val="-14"/>
                    </w:rPr>
                    <w:t> </w:t>
                  </w:r>
                  <w:r>
                    <w:rPr/>
                    <w:t>che</w:t>
                  </w:r>
                  <w:r>
                    <w:rPr>
                      <w:spacing w:val="-13"/>
                    </w:rPr>
                    <w:t> </w:t>
                  </w:r>
                  <w:r>
                    <w:rPr/>
                    <w:t>nella</w:t>
                  </w:r>
                  <w:r>
                    <w:rPr>
                      <w:spacing w:val="-14"/>
                    </w:rPr>
                    <w:t> </w:t>
                  </w:r>
                  <w:r>
                    <w:rPr/>
                    <w:t>ripartizione</w:t>
                  </w:r>
                  <w:r>
                    <w:rPr>
                      <w:spacing w:val="-14"/>
                    </w:rPr>
                    <w:t> </w:t>
                  </w:r>
                  <w:r>
                    <w:rPr/>
                    <w:t>dello</w:t>
                  </w:r>
                  <w:r>
                    <w:rPr>
                      <w:spacing w:val="-12"/>
                    </w:rPr>
                    <w:t> </w:t>
                  </w:r>
                  <w:r>
                    <w:rPr/>
                    <w:t>stesso non si tiene conto delle dichiarazioni dei redditi presentate ai sensi dell'articolo 2, commi 7 e 8, del regolamento di cui al DPR n. 322 del 1998. Conseguentemente l’Agenzia delle entrate provvede alla pubblicazione sul proprio sito istituzionale degli elenchi degli enti ammessi e di quelli esclusi dal beneficio entro il 31 luglio 2020 e le amministrazioni competenti (Ministero del lavoro e delle politiche, Ministero dell’istruzione, dell’università e della ricerca, Ministero della salute, Ministero dell’interno, Presidenza del Consiglio dei Ministri, Ministero dei Beni e delle attività culturali e del turismo, Ministero dell’ambiente e della tutela del territorio e</w:t>
                  </w:r>
                  <w:r>
                    <w:rPr>
                      <w:spacing w:val="-29"/>
                    </w:rPr>
                    <w:t> </w:t>
                  </w:r>
                  <w:r>
                    <w:rPr/>
                    <w:t>del mare) procedono alla erogazione del contributo entro il successivo 31</w:t>
                  </w:r>
                  <w:r>
                    <w:rPr>
                      <w:spacing w:val="-2"/>
                    </w:rPr>
                    <w:t> </w:t>
                  </w:r>
                  <w:r>
                    <w:rPr/>
                    <w:t>ottobre.</w:t>
                  </w:r>
                </w:p>
              </w:txbxContent>
            </v:textbox>
            <w10:wrap type="none"/>
          </v:shape>
        </w:pict>
      </w:r>
      <w:r>
        <w:rPr/>
        <w:pict>
          <v:shape style="position:absolute;margin-left:288.369995pt;margin-top:737.69812pt;width:18.55pt;height:14.25pt;mso-position-horizontal-relative:page;mso-position-vertical-relative:page;z-index:-275858432" type="#_x0000_t202" filled="false" stroked="false">
            <v:textbox inset="0,0,0,0">
              <w:txbxContent>
                <w:p>
                  <w:pPr>
                    <w:spacing w:before="11"/>
                    <w:ind w:left="20" w:right="0" w:firstLine="0"/>
                    <w:jc w:val="left"/>
                    <w:rPr>
                      <w:sz w:val="22"/>
                    </w:rPr>
                  </w:pPr>
                  <w:r>
                    <w:rPr>
                      <w:sz w:val="22"/>
                    </w:rPr>
                    <w:t>254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85740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85638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222.35pt;mso-position-horizontal-relative:page;mso-position-vertical-relative:page;z-index:-275855360" type="#_x0000_t202" filled="false" stroked="false">
            <v:textbox inset="0,0,0,0">
              <w:txbxContent>
                <w:p>
                  <w:pPr>
                    <w:spacing w:before="10"/>
                    <w:ind w:left="39" w:right="39" w:firstLine="0"/>
                    <w:jc w:val="center"/>
                    <w:rPr>
                      <w:rFonts w:ascii="TimesNewRomanPS-BoldItalicMT"/>
                      <w:b/>
                      <w:i/>
                      <w:sz w:val="24"/>
                    </w:rPr>
                  </w:pPr>
                  <w:bookmarkStart w:name="_bookmark182" w:id="183"/>
                  <w:bookmarkEnd w:id="183"/>
                  <w:r>
                    <w:rPr/>
                  </w:r>
                  <w:r>
                    <w:rPr>
                      <w:rFonts w:ascii="TimesNewRomanPS-BoldItalicMT"/>
                      <w:b/>
                      <w:i/>
                      <w:sz w:val="24"/>
                    </w:rPr>
                    <w:t>Art.168</w:t>
                  </w:r>
                </w:p>
                <w:p>
                  <w:pPr>
                    <w:spacing w:before="0"/>
                    <w:ind w:left="355" w:right="358" w:firstLine="0"/>
                    <w:jc w:val="center"/>
                    <w:rPr>
                      <w:rFonts w:ascii="TimesNewRomanPS-BoldItalicMT" w:hAnsi="TimesNewRomanPS-BoldItalicMT"/>
                      <w:b/>
                      <w:i/>
                      <w:sz w:val="24"/>
                    </w:rPr>
                  </w:pPr>
                  <w:r>
                    <w:rPr>
                      <w:rFonts w:ascii="TimesNewRomanPS-BoldItalicMT" w:hAnsi="TimesNewRomanPS-BoldItalicMT"/>
                      <w:b/>
                      <w:i/>
                      <w:sz w:val="24"/>
                    </w:rPr>
                    <w:t>Proroga dei termini al fine di favorire la graduale ripresa delle attività economiche e sociali</w:t>
                  </w:r>
                </w:p>
                <w:p>
                  <w:pPr>
                    <w:pStyle w:val="BodyText"/>
                    <w:numPr>
                      <w:ilvl w:val="0"/>
                      <w:numId w:val="123"/>
                    </w:numPr>
                    <w:tabs>
                      <w:tab w:pos="272" w:val="left" w:leader="none"/>
                    </w:tabs>
                    <w:spacing w:line="240" w:lineRule="auto" w:before="0" w:after="0"/>
                    <w:ind w:left="20" w:right="17" w:firstLine="0"/>
                    <w:jc w:val="both"/>
                  </w:pPr>
                  <w:r>
                    <w:rPr>
                      <w:color w:val="202020"/>
                    </w:rPr>
                    <w:t>In deroga a quanto previsto all'articolo 3 del decreto legislativo 27 luglio 2000, n. 212, gli atti di accertamento, di contestazione, di irrogazione delle sanzioni, di recupero dei crediti di imposta,</w:t>
                  </w:r>
                  <w:r>
                    <w:rPr>
                      <w:color w:val="202020"/>
                      <w:spacing w:val="-4"/>
                    </w:rPr>
                    <w:t> </w:t>
                  </w:r>
                  <w:r>
                    <w:rPr>
                      <w:color w:val="202020"/>
                    </w:rPr>
                    <w:t>di</w:t>
                  </w:r>
                  <w:r>
                    <w:rPr>
                      <w:color w:val="202020"/>
                      <w:spacing w:val="-3"/>
                    </w:rPr>
                    <w:t> </w:t>
                  </w:r>
                  <w:r>
                    <w:rPr>
                      <w:color w:val="202020"/>
                    </w:rPr>
                    <w:t>liquidazione</w:t>
                  </w:r>
                  <w:r>
                    <w:rPr>
                      <w:color w:val="202020"/>
                      <w:spacing w:val="-4"/>
                    </w:rPr>
                    <w:t> </w:t>
                  </w:r>
                  <w:r>
                    <w:rPr>
                      <w:color w:val="202020"/>
                    </w:rPr>
                    <w:t>e</w:t>
                  </w:r>
                  <w:r>
                    <w:rPr>
                      <w:color w:val="202020"/>
                      <w:spacing w:val="-5"/>
                    </w:rPr>
                    <w:t> </w:t>
                  </w:r>
                  <w:r>
                    <w:rPr>
                      <w:color w:val="202020"/>
                    </w:rPr>
                    <w:t>di</w:t>
                  </w:r>
                  <w:r>
                    <w:rPr>
                      <w:color w:val="202020"/>
                      <w:spacing w:val="-3"/>
                    </w:rPr>
                    <w:t> </w:t>
                  </w:r>
                  <w:r>
                    <w:rPr>
                      <w:color w:val="202020"/>
                    </w:rPr>
                    <w:t>rettifica</w:t>
                  </w:r>
                  <w:r>
                    <w:rPr>
                      <w:color w:val="202020"/>
                      <w:spacing w:val="-5"/>
                    </w:rPr>
                    <w:t> </w:t>
                  </w:r>
                  <w:r>
                    <w:rPr>
                      <w:color w:val="202020"/>
                    </w:rPr>
                    <w:t>e</w:t>
                  </w:r>
                  <w:r>
                    <w:rPr>
                      <w:color w:val="202020"/>
                      <w:spacing w:val="-4"/>
                    </w:rPr>
                    <w:t> </w:t>
                  </w:r>
                  <w:r>
                    <w:rPr>
                      <w:color w:val="202020"/>
                    </w:rPr>
                    <w:t>liquidazione,</w:t>
                  </w:r>
                  <w:r>
                    <w:rPr>
                      <w:color w:val="202020"/>
                      <w:spacing w:val="-4"/>
                    </w:rPr>
                    <w:t> </w:t>
                  </w:r>
                  <w:r>
                    <w:rPr>
                      <w:color w:val="202020"/>
                    </w:rPr>
                    <w:t>per</w:t>
                  </w:r>
                  <w:r>
                    <w:rPr>
                      <w:color w:val="202020"/>
                      <w:spacing w:val="-5"/>
                    </w:rPr>
                    <w:t> </w:t>
                  </w:r>
                  <w:r>
                    <w:rPr>
                      <w:color w:val="202020"/>
                    </w:rPr>
                    <w:t>i</w:t>
                  </w:r>
                  <w:r>
                    <w:rPr>
                      <w:color w:val="202020"/>
                      <w:spacing w:val="-3"/>
                    </w:rPr>
                    <w:t> </w:t>
                  </w:r>
                  <w:r>
                    <w:rPr>
                      <w:color w:val="202020"/>
                    </w:rPr>
                    <w:t>quali</w:t>
                  </w:r>
                  <w:r>
                    <w:rPr>
                      <w:color w:val="202020"/>
                      <w:spacing w:val="-3"/>
                    </w:rPr>
                    <w:t> </w:t>
                  </w:r>
                  <w:r>
                    <w:rPr>
                      <w:color w:val="202020"/>
                    </w:rPr>
                    <w:t>i</w:t>
                  </w:r>
                  <w:r>
                    <w:rPr>
                      <w:color w:val="202020"/>
                      <w:spacing w:val="-3"/>
                    </w:rPr>
                    <w:t> </w:t>
                  </w:r>
                  <w:r>
                    <w:rPr>
                      <w:color w:val="202020"/>
                    </w:rPr>
                    <w:t>termini</w:t>
                  </w:r>
                  <w:r>
                    <w:rPr>
                      <w:color w:val="202020"/>
                      <w:spacing w:val="-3"/>
                    </w:rPr>
                    <w:t> </w:t>
                  </w:r>
                  <w:r>
                    <w:rPr>
                      <w:color w:val="202020"/>
                    </w:rPr>
                    <w:t>di</w:t>
                  </w:r>
                  <w:r>
                    <w:rPr>
                      <w:color w:val="202020"/>
                      <w:spacing w:val="-5"/>
                    </w:rPr>
                    <w:t> </w:t>
                  </w:r>
                  <w:r>
                    <w:rPr>
                      <w:color w:val="202020"/>
                    </w:rPr>
                    <w:t>decadenza</w:t>
                  </w:r>
                  <w:r>
                    <w:rPr>
                      <w:color w:val="202020"/>
                      <w:spacing w:val="-5"/>
                    </w:rPr>
                    <w:t> </w:t>
                  </w:r>
                  <w:r>
                    <w:rPr>
                      <w:color w:val="202020"/>
                    </w:rPr>
                    <w:t>scadono tra il termine iniziale del periodo di sospensione di cui all’articolo 83, comma 2, del decreto legge 17 marzo 2020, n. 18, e successive modificazioni, ed il 31 dicembre 2020, sono emessi entro il 31 dicembre 2020 e sono notificati nel periodo compreso tra il 1° gennaio e il 31 dicembre 2021, salvo casi di indifferibilità e urgenza, o al fine del perfezionamento degli adempimenti fiscali che richiedono il contestuale versamento di tributi. Restano ferme le disposizioni</w:t>
                  </w:r>
                  <w:r>
                    <w:rPr>
                      <w:color w:val="202020"/>
                      <w:spacing w:val="-4"/>
                    </w:rPr>
                    <w:t> </w:t>
                  </w:r>
                  <w:r>
                    <w:rPr>
                      <w:color w:val="202020"/>
                    </w:rPr>
                    <w:t>previste</w:t>
                  </w:r>
                  <w:r>
                    <w:rPr>
                      <w:color w:val="202020"/>
                      <w:spacing w:val="-5"/>
                    </w:rPr>
                    <w:t> </w:t>
                  </w:r>
                  <w:r>
                    <w:rPr>
                      <w:color w:val="202020"/>
                    </w:rPr>
                    <w:t>dall’articolo</w:t>
                  </w:r>
                  <w:r>
                    <w:rPr>
                      <w:color w:val="202020"/>
                      <w:spacing w:val="-4"/>
                    </w:rPr>
                    <w:t> </w:t>
                  </w:r>
                  <w:r>
                    <w:rPr>
                      <w:color w:val="202020"/>
                    </w:rPr>
                    <w:t>1,</w:t>
                  </w:r>
                  <w:r>
                    <w:rPr>
                      <w:color w:val="202020"/>
                      <w:spacing w:val="-4"/>
                    </w:rPr>
                    <w:t> </w:t>
                  </w:r>
                  <w:r>
                    <w:rPr>
                      <w:color w:val="202020"/>
                    </w:rPr>
                    <w:t>comma</w:t>
                  </w:r>
                  <w:r>
                    <w:rPr>
                      <w:color w:val="202020"/>
                      <w:spacing w:val="-5"/>
                    </w:rPr>
                    <w:t> </w:t>
                  </w:r>
                  <w:r>
                    <w:rPr>
                      <w:color w:val="202020"/>
                    </w:rPr>
                    <w:t>640</w:t>
                  </w:r>
                  <w:r>
                    <w:rPr>
                      <w:color w:val="202020"/>
                      <w:spacing w:val="-4"/>
                    </w:rPr>
                    <w:t> </w:t>
                  </w:r>
                  <w:r>
                    <w:rPr>
                      <w:color w:val="202020"/>
                    </w:rPr>
                    <w:t>della</w:t>
                  </w:r>
                  <w:r>
                    <w:rPr>
                      <w:color w:val="202020"/>
                      <w:spacing w:val="-5"/>
                    </w:rPr>
                    <w:t> </w:t>
                  </w:r>
                  <w:r>
                    <w:rPr>
                      <w:color w:val="202020"/>
                    </w:rPr>
                    <w:t>legge</w:t>
                  </w:r>
                  <w:r>
                    <w:rPr>
                      <w:color w:val="202020"/>
                      <w:spacing w:val="-5"/>
                    </w:rPr>
                    <w:t> </w:t>
                  </w:r>
                  <w:r>
                    <w:rPr>
                      <w:color w:val="202020"/>
                    </w:rPr>
                    <w:t>23</w:t>
                  </w:r>
                  <w:r>
                    <w:rPr>
                      <w:color w:val="202020"/>
                      <w:spacing w:val="-4"/>
                    </w:rPr>
                    <w:t> </w:t>
                  </w:r>
                  <w:r>
                    <w:rPr>
                      <w:color w:val="202020"/>
                    </w:rPr>
                    <w:t>dicembre</w:t>
                  </w:r>
                  <w:r>
                    <w:rPr>
                      <w:color w:val="202020"/>
                      <w:spacing w:val="-5"/>
                    </w:rPr>
                    <w:t> </w:t>
                  </w:r>
                  <w:r>
                    <w:rPr>
                      <w:color w:val="202020"/>
                    </w:rPr>
                    <w:t>2014,</w:t>
                  </w:r>
                  <w:r>
                    <w:rPr>
                      <w:color w:val="202020"/>
                      <w:spacing w:val="-4"/>
                    </w:rPr>
                    <w:t> </w:t>
                  </w:r>
                  <w:r>
                    <w:rPr>
                      <w:color w:val="202020"/>
                    </w:rPr>
                    <w:t>n.</w:t>
                  </w:r>
                  <w:r>
                    <w:rPr>
                      <w:color w:val="202020"/>
                      <w:spacing w:val="-4"/>
                    </w:rPr>
                    <w:t> </w:t>
                  </w:r>
                  <w:r>
                    <w:rPr>
                      <w:color w:val="202020"/>
                    </w:rPr>
                    <w:t>190</w:t>
                  </w:r>
                  <w:r>
                    <w:rPr>
                      <w:color w:val="202020"/>
                      <w:spacing w:val="-4"/>
                    </w:rPr>
                    <w:t> </w:t>
                  </w:r>
                  <w:r>
                    <w:rPr>
                      <w:color w:val="202020"/>
                    </w:rPr>
                    <w:t>e</w:t>
                  </w:r>
                  <w:r>
                    <w:rPr>
                      <w:color w:val="202020"/>
                      <w:spacing w:val="-5"/>
                    </w:rPr>
                    <w:t> </w:t>
                  </w:r>
                  <w:r>
                    <w:rPr>
                      <w:color w:val="202020"/>
                    </w:rPr>
                    <w:t>quelle previste dal comma 1 dell’articolo 67 del decreto legge 17 marzo 2020, n. 18, e successive modificazioni.</w:t>
                  </w:r>
                </w:p>
                <w:p>
                  <w:pPr>
                    <w:pStyle w:val="BodyText"/>
                    <w:numPr>
                      <w:ilvl w:val="0"/>
                      <w:numId w:val="123"/>
                    </w:numPr>
                    <w:tabs>
                      <w:tab w:pos="256" w:val="left" w:leader="none"/>
                    </w:tabs>
                    <w:spacing w:line="240" w:lineRule="auto" w:before="1" w:after="0"/>
                    <w:ind w:left="20" w:right="19" w:firstLine="0"/>
                    <w:jc w:val="both"/>
                  </w:pPr>
                  <w:r>
                    <w:rPr>
                      <w:color w:val="202020"/>
                    </w:rPr>
                    <w:t>Dal</w:t>
                  </w:r>
                  <w:r>
                    <w:rPr>
                      <w:color w:val="202020"/>
                      <w:spacing w:val="-6"/>
                    </w:rPr>
                    <w:t> </w:t>
                  </w:r>
                  <w:r>
                    <w:rPr>
                      <w:color w:val="202020"/>
                    </w:rPr>
                    <w:t>termine</w:t>
                  </w:r>
                  <w:r>
                    <w:rPr>
                      <w:color w:val="202020"/>
                      <w:spacing w:val="-7"/>
                    </w:rPr>
                    <w:t> </w:t>
                  </w:r>
                  <w:r>
                    <w:rPr>
                      <w:color w:val="202020"/>
                    </w:rPr>
                    <w:t>iniziale</w:t>
                  </w:r>
                  <w:r>
                    <w:rPr>
                      <w:color w:val="202020"/>
                      <w:spacing w:val="-7"/>
                    </w:rPr>
                    <w:t> </w:t>
                  </w:r>
                  <w:r>
                    <w:rPr>
                      <w:color w:val="202020"/>
                    </w:rPr>
                    <w:t>del</w:t>
                  </w:r>
                  <w:r>
                    <w:rPr>
                      <w:color w:val="202020"/>
                      <w:spacing w:val="-5"/>
                    </w:rPr>
                    <w:t> </w:t>
                  </w:r>
                  <w:r>
                    <w:rPr>
                      <w:color w:val="202020"/>
                    </w:rPr>
                    <w:t>periodo</w:t>
                  </w:r>
                  <w:r>
                    <w:rPr>
                      <w:color w:val="202020"/>
                      <w:spacing w:val="-7"/>
                    </w:rPr>
                    <w:t> </w:t>
                  </w:r>
                  <w:r>
                    <w:rPr>
                      <w:color w:val="202020"/>
                    </w:rPr>
                    <w:t>di</w:t>
                  </w:r>
                  <w:r>
                    <w:rPr>
                      <w:color w:val="202020"/>
                      <w:spacing w:val="-6"/>
                    </w:rPr>
                    <w:t> </w:t>
                  </w:r>
                  <w:r>
                    <w:rPr>
                      <w:color w:val="202020"/>
                    </w:rPr>
                    <w:t>sospensione</w:t>
                  </w:r>
                  <w:r>
                    <w:rPr>
                      <w:color w:val="202020"/>
                      <w:spacing w:val="-8"/>
                    </w:rPr>
                    <w:t> </w:t>
                  </w:r>
                  <w:r>
                    <w:rPr>
                      <w:color w:val="202020"/>
                    </w:rPr>
                    <w:t>di</w:t>
                  </w:r>
                  <w:r>
                    <w:rPr>
                      <w:color w:val="202020"/>
                      <w:spacing w:val="-6"/>
                    </w:rPr>
                    <w:t> </w:t>
                  </w:r>
                  <w:r>
                    <w:rPr>
                      <w:color w:val="202020"/>
                    </w:rPr>
                    <w:t>cui</w:t>
                  </w:r>
                  <w:r>
                    <w:rPr>
                      <w:color w:val="202020"/>
                      <w:spacing w:val="-6"/>
                    </w:rPr>
                    <w:t> </w:t>
                  </w:r>
                  <w:r>
                    <w:rPr>
                      <w:color w:val="202020"/>
                    </w:rPr>
                    <w:t>al</w:t>
                  </w:r>
                  <w:r>
                    <w:rPr>
                      <w:color w:val="202020"/>
                      <w:spacing w:val="-5"/>
                    </w:rPr>
                    <w:t> </w:t>
                  </w:r>
                  <w:r>
                    <w:rPr>
                      <w:color w:val="202020"/>
                    </w:rPr>
                    <w:t>comma</w:t>
                  </w:r>
                  <w:r>
                    <w:rPr>
                      <w:color w:val="202020"/>
                      <w:spacing w:val="-7"/>
                    </w:rPr>
                    <w:t> </w:t>
                  </w:r>
                  <w:r>
                    <w:rPr>
                      <w:color w:val="202020"/>
                    </w:rPr>
                    <w:t>1,</w:t>
                  </w:r>
                  <w:r>
                    <w:rPr>
                      <w:color w:val="202020"/>
                      <w:spacing w:val="-9"/>
                    </w:rPr>
                    <w:t> </w:t>
                  </w:r>
                  <w:r>
                    <w:rPr>
                      <w:color w:val="202020"/>
                    </w:rPr>
                    <w:t>non</w:t>
                  </w:r>
                  <w:r>
                    <w:rPr>
                      <w:color w:val="202020"/>
                      <w:spacing w:val="-5"/>
                    </w:rPr>
                    <w:t> </w:t>
                  </w:r>
                  <w:r>
                    <w:rPr>
                      <w:color w:val="202020"/>
                    </w:rPr>
                    <w:t>si</w:t>
                  </w:r>
                  <w:r>
                    <w:rPr>
                      <w:color w:val="202020"/>
                      <w:spacing w:val="-10"/>
                    </w:rPr>
                    <w:t> </w:t>
                  </w:r>
                  <w:r>
                    <w:rPr>
                      <w:color w:val="202020"/>
                    </w:rPr>
                    <w:t>procede</w:t>
                  </w:r>
                  <w:r>
                    <w:rPr>
                      <w:color w:val="202020"/>
                      <w:spacing w:val="-7"/>
                    </w:rPr>
                    <w:t> </w:t>
                  </w:r>
                  <w:r>
                    <w:rPr>
                      <w:color w:val="202020"/>
                    </w:rPr>
                    <w:t>altresì</w:t>
                  </w:r>
                  <w:r>
                    <w:rPr>
                      <w:color w:val="202020"/>
                      <w:spacing w:val="-5"/>
                    </w:rPr>
                    <w:t> </w:t>
                  </w:r>
                  <w:r>
                    <w:rPr>
                      <w:color w:val="202020"/>
                    </w:rPr>
                    <w:t>agli invii:</w:t>
                  </w:r>
                </w:p>
              </w:txbxContent>
            </v:textbox>
            <w10:wrap type="none"/>
          </v:shape>
        </w:pict>
      </w:r>
      <w:r>
        <w:rPr/>
        <w:pict>
          <v:shape style="position:absolute;margin-left:80.624001pt;margin-top:292.31662pt;width:8.35pt;height:15.3pt;mso-position-horizontal-relative:page;mso-position-vertical-relative:page;z-index:-275854336" type="#_x0000_t202" filled="false" stroked="false">
            <v:textbox inset="0,0,0,0">
              <w:txbxContent>
                <w:p>
                  <w:pPr>
                    <w:pStyle w:val="BodyText"/>
                  </w:pPr>
                  <w:r>
                    <w:rPr>
                      <w:color w:val="202020"/>
                    </w:rPr>
                    <w:t>i.</w:t>
                  </w:r>
                </w:p>
              </w:txbxContent>
            </v:textbox>
            <w10:wrap type="none"/>
          </v:shape>
        </w:pict>
      </w:r>
      <w:r>
        <w:rPr/>
        <w:pict>
          <v:shape style="position:absolute;margin-left:101.019997pt;margin-top:292.31662pt;width:423.45pt;height:208.55pt;mso-position-horizontal-relative:page;mso-position-vertical-relative:page;z-index:-275853312" type="#_x0000_t202" filled="false" stroked="false">
            <v:textbox inset="0,0,0,0">
              <w:txbxContent>
                <w:p>
                  <w:pPr>
                    <w:pStyle w:val="BodyText"/>
                    <w:ind w:left="22" w:right="17"/>
                  </w:pPr>
                  <w:r>
                    <w:rPr>
                      <w:color w:val="202020"/>
                    </w:rPr>
                    <w:t>delle comunicazioni di cui agli articoli 36-bis e 36-ter del decreto del Presidente della Repubblica 29 settembre 1973, n. 600;</w:t>
                  </w:r>
                </w:p>
                <w:p>
                  <w:pPr>
                    <w:pStyle w:val="BodyText"/>
                    <w:spacing w:before="0"/>
                    <w:ind w:right="17" w:firstLine="60"/>
                  </w:pPr>
                  <w:r>
                    <w:rPr>
                      <w:color w:val="202020"/>
                    </w:rPr>
                    <w:t>delle</w:t>
                  </w:r>
                  <w:r>
                    <w:rPr>
                      <w:color w:val="202020"/>
                      <w:spacing w:val="-18"/>
                    </w:rPr>
                    <w:t> </w:t>
                  </w:r>
                  <w:r>
                    <w:rPr>
                      <w:color w:val="202020"/>
                    </w:rPr>
                    <w:t>comunicazioni</w:t>
                  </w:r>
                  <w:r>
                    <w:rPr>
                      <w:color w:val="202020"/>
                      <w:spacing w:val="-15"/>
                    </w:rPr>
                    <w:t> </w:t>
                  </w:r>
                  <w:r>
                    <w:rPr>
                      <w:color w:val="202020"/>
                    </w:rPr>
                    <w:t>di</w:t>
                  </w:r>
                  <w:r>
                    <w:rPr>
                      <w:color w:val="202020"/>
                      <w:spacing w:val="-15"/>
                    </w:rPr>
                    <w:t> </w:t>
                  </w:r>
                  <w:r>
                    <w:rPr>
                      <w:color w:val="202020"/>
                    </w:rPr>
                    <w:t>cui</w:t>
                  </w:r>
                  <w:r>
                    <w:rPr>
                      <w:color w:val="202020"/>
                      <w:spacing w:val="-15"/>
                    </w:rPr>
                    <w:t> </w:t>
                  </w:r>
                  <w:r>
                    <w:rPr>
                      <w:color w:val="202020"/>
                    </w:rPr>
                    <w:t>all’articolo</w:t>
                  </w:r>
                  <w:r>
                    <w:rPr>
                      <w:color w:val="202020"/>
                      <w:spacing w:val="-15"/>
                    </w:rPr>
                    <w:t> </w:t>
                  </w:r>
                  <w:r>
                    <w:rPr>
                      <w:color w:val="202020"/>
                    </w:rPr>
                    <w:t>54-bis</w:t>
                  </w:r>
                  <w:r>
                    <w:rPr>
                      <w:color w:val="202020"/>
                      <w:spacing w:val="-15"/>
                    </w:rPr>
                    <w:t> </w:t>
                  </w:r>
                  <w:r>
                    <w:rPr>
                      <w:color w:val="202020"/>
                    </w:rPr>
                    <w:t>del</w:t>
                  </w:r>
                  <w:r>
                    <w:rPr>
                      <w:color w:val="202020"/>
                      <w:spacing w:val="-15"/>
                    </w:rPr>
                    <w:t> </w:t>
                  </w:r>
                  <w:r>
                    <w:rPr>
                      <w:color w:val="202020"/>
                    </w:rPr>
                    <w:t>decreto</w:t>
                  </w:r>
                  <w:r>
                    <w:rPr>
                      <w:color w:val="202020"/>
                      <w:spacing w:val="-15"/>
                    </w:rPr>
                    <w:t> </w:t>
                  </w:r>
                  <w:r>
                    <w:rPr>
                      <w:color w:val="202020"/>
                    </w:rPr>
                    <w:t>del</w:t>
                  </w:r>
                  <w:r>
                    <w:rPr>
                      <w:color w:val="202020"/>
                      <w:spacing w:val="-15"/>
                    </w:rPr>
                    <w:t> </w:t>
                  </w:r>
                  <w:r>
                    <w:rPr>
                      <w:color w:val="202020"/>
                    </w:rPr>
                    <w:t>Presidente</w:t>
                  </w:r>
                  <w:r>
                    <w:rPr>
                      <w:color w:val="202020"/>
                      <w:spacing w:val="-17"/>
                    </w:rPr>
                    <w:t> </w:t>
                  </w:r>
                  <w:r>
                    <w:rPr>
                      <w:color w:val="202020"/>
                    </w:rPr>
                    <w:t>della</w:t>
                  </w:r>
                  <w:r>
                    <w:rPr>
                      <w:color w:val="202020"/>
                      <w:spacing w:val="-17"/>
                    </w:rPr>
                    <w:t> </w:t>
                  </w:r>
                  <w:r>
                    <w:rPr>
                      <w:color w:val="202020"/>
                    </w:rPr>
                    <w:t>Repubblica 26 ottobre 1972, n.</w:t>
                  </w:r>
                  <w:r>
                    <w:rPr>
                      <w:color w:val="202020"/>
                      <w:spacing w:val="-2"/>
                    </w:rPr>
                    <w:t> </w:t>
                  </w:r>
                  <w:r>
                    <w:rPr>
                      <w:color w:val="202020"/>
                    </w:rPr>
                    <w:t>633;</w:t>
                  </w:r>
                </w:p>
                <w:p>
                  <w:pPr>
                    <w:pStyle w:val="BodyText"/>
                    <w:spacing w:before="0"/>
                  </w:pPr>
                  <w:r>
                    <w:rPr>
                      <w:color w:val="202020"/>
                    </w:rPr>
                    <w:t>degli</w:t>
                  </w:r>
                  <w:r>
                    <w:rPr>
                      <w:color w:val="202020"/>
                      <w:spacing w:val="-8"/>
                    </w:rPr>
                    <w:t> </w:t>
                  </w:r>
                  <w:r>
                    <w:rPr>
                      <w:color w:val="202020"/>
                    </w:rPr>
                    <w:t>inviti</w:t>
                  </w:r>
                  <w:r>
                    <w:rPr>
                      <w:color w:val="202020"/>
                      <w:spacing w:val="-8"/>
                    </w:rPr>
                    <w:t> </w:t>
                  </w:r>
                  <w:r>
                    <w:rPr>
                      <w:color w:val="202020"/>
                    </w:rPr>
                    <w:t>all’adempimento</w:t>
                  </w:r>
                  <w:r>
                    <w:rPr>
                      <w:color w:val="202020"/>
                      <w:spacing w:val="-9"/>
                    </w:rPr>
                    <w:t> </w:t>
                  </w:r>
                  <w:r>
                    <w:rPr>
                      <w:color w:val="202020"/>
                    </w:rPr>
                    <w:t>di</w:t>
                  </w:r>
                  <w:r>
                    <w:rPr>
                      <w:color w:val="202020"/>
                      <w:spacing w:val="-8"/>
                    </w:rPr>
                    <w:t> </w:t>
                  </w:r>
                  <w:r>
                    <w:rPr>
                      <w:color w:val="202020"/>
                    </w:rPr>
                    <w:t>cui</w:t>
                  </w:r>
                  <w:r>
                    <w:rPr>
                      <w:color w:val="202020"/>
                      <w:spacing w:val="-8"/>
                    </w:rPr>
                    <w:t> </w:t>
                  </w:r>
                  <w:r>
                    <w:rPr>
                      <w:color w:val="202020"/>
                    </w:rPr>
                    <w:t>all’articolo</w:t>
                  </w:r>
                  <w:r>
                    <w:rPr>
                      <w:color w:val="202020"/>
                      <w:spacing w:val="-8"/>
                    </w:rPr>
                    <w:t> </w:t>
                  </w:r>
                  <w:r>
                    <w:rPr>
                      <w:color w:val="202020"/>
                    </w:rPr>
                    <w:t>21-bis</w:t>
                  </w:r>
                  <w:r>
                    <w:rPr>
                      <w:color w:val="202020"/>
                      <w:spacing w:val="-8"/>
                    </w:rPr>
                    <w:t> </w:t>
                  </w:r>
                  <w:r>
                    <w:rPr>
                      <w:color w:val="202020"/>
                    </w:rPr>
                    <w:t>del</w:t>
                  </w:r>
                  <w:r>
                    <w:rPr>
                      <w:color w:val="202020"/>
                      <w:spacing w:val="-8"/>
                    </w:rPr>
                    <w:t> </w:t>
                  </w:r>
                  <w:r>
                    <w:rPr>
                      <w:color w:val="202020"/>
                    </w:rPr>
                    <w:t>decreto-legge</w:t>
                  </w:r>
                  <w:r>
                    <w:rPr>
                      <w:color w:val="202020"/>
                      <w:spacing w:val="-10"/>
                    </w:rPr>
                    <w:t> </w:t>
                  </w:r>
                  <w:r>
                    <w:rPr>
                      <w:color w:val="202020"/>
                    </w:rPr>
                    <w:t>31</w:t>
                  </w:r>
                  <w:r>
                    <w:rPr>
                      <w:color w:val="202020"/>
                      <w:spacing w:val="-6"/>
                    </w:rPr>
                    <w:t> </w:t>
                  </w:r>
                  <w:r>
                    <w:rPr>
                      <w:color w:val="202020"/>
                    </w:rPr>
                    <w:t>maggio</w:t>
                  </w:r>
                  <w:r>
                    <w:rPr>
                      <w:color w:val="202020"/>
                      <w:spacing w:val="-9"/>
                    </w:rPr>
                    <w:t> </w:t>
                  </w:r>
                  <w:r>
                    <w:rPr>
                      <w:color w:val="202020"/>
                    </w:rPr>
                    <w:t>2010,</w:t>
                  </w:r>
                </w:p>
                <w:p>
                  <w:pPr>
                    <w:pStyle w:val="BodyText"/>
                    <w:spacing w:before="0"/>
                  </w:pPr>
                  <w:r>
                    <w:rPr>
                      <w:color w:val="202020"/>
                    </w:rPr>
                    <w:t>n. 78, convertito, con modificazioni, dalla legge 30 luglio 2010 n. 122;</w:t>
                  </w:r>
                </w:p>
                <w:p>
                  <w:pPr>
                    <w:pStyle w:val="BodyText"/>
                    <w:spacing w:before="0"/>
                    <w:ind w:right="17"/>
                    <w:jc w:val="both"/>
                  </w:pPr>
                  <w:r>
                    <w:rPr/>
                    <w:t>degli atti di accertamento dell’addizionale erariale della tassa automobilistica, di cui all’articolo 23, comma 21, del decreto-legge 6 luglio 2011 n.98;</w:t>
                  </w:r>
                </w:p>
                <w:p>
                  <w:pPr>
                    <w:pStyle w:val="BodyText"/>
                    <w:spacing w:before="0"/>
                    <w:ind w:right="19"/>
                    <w:jc w:val="both"/>
                  </w:pPr>
                  <w:r>
                    <w:rPr/>
                    <w:t>degli atti di accertamento delle tasse automobilistiche di cui al Testo Unico 5 febbraio 1953 n. 39 ed all’articolo 5 del decreto-legge 30 dicembre 1982 n. 953, limitatamente alle Regioni Friuli Venezia Giulia e Sardegna ai sensi dell’articolo 17, comma 10, della Legge 27 dicembre 1997 n. 449;</w:t>
                  </w:r>
                </w:p>
                <w:p>
                  <w:pPr>
                    <w:pStyle w:val="BodyText"/>
                    <w:spacing w:before="0"/>
                    <w:ind w:right="22"/>
                    <w:jc w:val="both"/>
                  </w:pPr>
                  <w:r>
                    <w:rPr>
                      <w:color w:val="202020"/>
                    </w:rPr>
                    <w:t>degli atti di accertamento per omesso o tardivo versamento della tassa sulle concessioni governative per l’utilizzo di telefoni cellulari di cui alla Tariffa articolo 21 del decreto del Presidente della Repubblica 26 ottobre 1972 n. 641;</w:t>
                  </w:r>
                </w:p>
              </w:txbxContent>
            </v:textbox>
            <w10:wrap type="none"/>
          </v:shape>
        </w:pict>
      </w:r>
      <w:r>
        <w:rPr/>
        <w:pict>
          <v:shape style="position:absolute;margin-left:77.143997pt;margin-top:319.916626pt;width:11.7pt;height:15.3pt;mso-position-horizontal-relative:page;mso-position-vertical-relative:page;z-index:-275852288" type="#_x0000_t202" filled="false" stroked="false">
            <v:textbox inset="0,0,0,0">
              <w:txbxContent>
                <w:p>
                  <w:pPr>
                    <w:pStyle w:val="BodyText"/>
                  </w:pPr>
                  <w:r>
                    <w:rPr>
                      <w:color w:val="202020"/>
                    </w:rPr>
                    <w:t>ii.</w:t>
                  </w:r>
                </w:p>
              </w:txbxContent>
            </v:textbox>
            <w10:wrap type="none"/>
          </v:shape>
        </w:pict>
      </w:r>
      <w:r>
        <w:rPr/>
        <w:pict>
          <v:shape style="position:absolute;margin-left:73.783997pt;margin-top:347.516632pt;width:15.1pt;height:15.3pt;mso-position-horizontal-relative:page;mso-position-vertical-relative:page;z-index:-275851264" type="#_x0000_t202" filled="false" stroked="false">
            <v:textbox inset="0,0,0,0">
              <w:txbxContent>
                <w:p>
                  <w:pPr>
                    <w:pStyle w:val="BodyText"/>
                  </w:pPr>
                  <w:r>
                    <w:rPr>
                      <w:color w:val="202020"/>
                    </w:rPr>
                    <w:t>iii.</w:t>
                  </w:r>
                </w:p>
              </w:txbxContent>
            </v:textbox>
            <w10:wrap type="none"/>
          </v:shape>
        </w:pict>
      </w:r>
      <w:r>
        <w:rPr/>
        <w:pict>
          <v:shape style="position:absolute;margin-left:74.503998pt;margin-top:375.116638pt;width:14.3pt;height:15.3pt;mso-position-horizontal-relative:page;mso-position-vertical-relative:page;z-index:-275850240" type="#_x0000_t202" filled="false" stroked="false">
            <v:textbox inset="0,0,0,0">
              <w:txbxContent>
                <w:p>
                  <w:pPr>
                    <w:pStyle w:val="BodyText"/>
                  </w:pPr>
                  <w:r>
                    <w:rPr/>
                    <w:t>iv.</w:t>
                  </w:r>
                </w:p>
              </w:txbxContent>
            </v:textbox>
            <w10:wrap type="none"/>
          </v:shape>
        </w:pict>
      </w:r>
      <w:r>
        <w:rPr/>
        <w:pict>
          <v:shape style="position:absolute;margin-left:77.863998pt;margin-top:402.716614pt;width:11pt;height:15.3pt;mso-position-horizontal-relative:page;mso-position-vertical-relative:page;z-index:-275849216" type="#_x0000_t202" filled="false" stroked="false">
            <v:textbox inset="0,0,0,0">
              <w:txbxContent>
                <w:p>
                  <w:pPr>
                    <w:pStyle w:val="BodyText"/>
                  </w:pPr>
                  <w:r>
                    <w:rPr>
                      <w:color w:val="202020"/>
                    </w:rPr>
                    <w:t>v.</w:t>
                  </w:r>
                </w:p>
              </w:txbxContent>
            </v:textbox>
            <w10:wrap type="none"/>
          </v:shape>
        </w:pict>
      </w:r>
      <w:r>
        <w:rPr/>
        <w:pict>
          <v:shape style="position:absolute;margin-left:74.503998pt;margin-top:457.936615pt;width:14.3pt;height:15.3pt;mso-position-horizontal-relative:page;mso-position-vertical-relative:page;z-index:-275848192" type="#_x0000_t202" filled="false" stroked="false">
            <v:textbox inset="0,0,0,0">
              <w:txbxContent>
                <w:p>
                  <w:pPr>
                    <w:pStyle w:val="BodyText"/>
                  </w:pPr>
                  <w:r>
                    <w:rPr>
                      <w:color w:val="202020"/>
                    </w:rPr>
                    <w:t>vi.</w:t>
                  </w:r>
                </w:p>
              </w:txbxContent>
            </v:textbox>
            <w10:wrap type="none"/>
          </v:shape>
        </w:pict>
      </w:r>
      <w:r>
        <w:rPr/>
        <w:pict>
          <v:shape style="position:absolute;margin-left:71.024002pt;margin-top:499.336609pt;width:453.15pt;height:15.3pt;mso-position-horizontal-relative:page;mso-position-vertical-relative:page;z-index:-275847168" type="#_x0000_t202" filled="false" stroked="false">
            <v:textbox inset="0,0,0,0">
              <w:txbxContent>
                <w:p>
                  <w:pPr>
                    <w:pStyle w:val="BodyText"/>
                  </w:pPr>
                  <w:r>
                    <w:rPr>
                      <w:color w:val="202020"/>
                    </w:rPr>
                    <w:t>elaborati o emessi, anche se non sottoscritti, entro il 31 dicembre 2020. Gli atti, le</w:t>
                  </w:r>
                </w:p>
              </w:txbxContent>
            </v:textbox>
            <w10:wrap type="none"/>
          </v:shape>
        </w:pict>
      </w:r>
      <w:r>
        <w:rPr/>
        <w:pict>
          <v:shape style="position:absolute;margin-left:71.024002pt;margin-top:513.136597pt;width:453.4pt;height:208.55pt;mso-position-horizontal-relative:page;mso-position-vertical-relative:page;z-index:-275846144" type="#_x0000_t202" filled="false" stroked="false">
            <v:textbox inset="0,0,0,0">
              <w:txbxContent>
                <w:p>
                  <w:pPr>
                    <w:pStyle w:val="BodyText"/>
                    <w:ind w:right="17"/>
                    <w:jc w:val="both"/>
                  </w:pPr>
                  <w:r>
                    <w:rPr>
                      <w:color w:val="202020"/>
                    </w:rPr>
                    <w:t>comunicazioni e gli inviti di cui al presente comma sono notificati, inviati o messi a disposizione nel periodo compreso tra il 1° gennaio e il 31 dicembre 2021, salvo casi di indifferibilità</w:t>
                  </w:r>
                  <w:r>
                    <w:rPr>
                      <w:color w:val="202020"/>
                      <w:spacing w:val="-15"/>
                    </w:rPr>
                    <w:t> </w:t>
                  </w:r>
                  <w:r>
                    <w:rPr>
                      <w:color w:val="202020"/>
                    </w:rPr>
                    <w:t>e</w:t>
                  </w:r>
                  <w:r>
                    <w:rPr>
                      <w:color w:val="202020"/>
                      <w:spacing w:val="-15"/>
                    </w:rPr>
                    <w:t> </w:t>
                  </w:r>
                  <w:r>
                    <w:rPr>
                      <w:color w:val="202020"/>
                    </w:rPr>
                    <w:t>urgenza,</w:t>
                  </w:r>
                  <w:r>
                    <w:rPr>
                      <w:color w:val="202020"/>
                      <w:spacing w:val="-12"/>
                    </w:rPr>
                    <w:t> </w:t>
                  </w:r>
                  <w:r>
                    <w:rPr>
                      <w:color w:val="202020"/>
                    </w:rPr>
                    <w:t>o</w:t>
                  </w:r>
                  <w:r>
                    <w:rPr>
                      <w:color w:val="202020"/>
                      <w:spacing w:val="-14"/>
                    </w:rPr>
                    <w:t> </w:t>
                  </w:r>
                  <w:r>
                    <w:rPr>
                      <w:color w:val="202020"/>
                    </w:rPr>
                    <w:t>al</w:t>
                  </w:r>
                  <w:r>
                    <w:rPr>
                      <w:color w:val="202020"/>
                      <w:spacing w:val="-13"/>
                    </w:rPr>
                    <w:t> </w:t>
                  </w:r>
                  <w:r>
                    <w:rPr>
                      <w:color w:val="202020"/>
                    </w:rPr>
                    <w:t>fine</w:t>
                  </w:r>
                  <w:r>
                    <w:rPr>
                      <w:color w:val="202020"/>
                      <w:spacing w:val="-16"/>
                    </w:rPr>
                    <w:t> </w:t>
                  </w:r>
                  <w:r>
                    <w:rPr>
                      <w:color w:val="202020"/>
                    </w:rPr>
                    <w:t>del</w:t>
                  </w:r>
                  <w:r>
                    <w:rPr>
                      <w:color w:val="202020"/>
                      <w:spacing w:val="-13"/>
                    </w:rPr>
                    <w:t> </w:t>
                  </w:r>
                  <w:r>
                    <w:rPr>
                      <w:color w:val="202020"/>
                    </w:rPr>
                    <w:t>perfezionamento</w:t>
                  </w:r>
                  <w:r>
                    <w:rPr>
                      <w:color w:val="202020"/>
                      <w:spacing w:val="-14"/>
                    </w:rPr>
                    <w:t> </w:t>
                  </w:r>
                  <w:r>
                    <w:rPr>
                      <w:color w:val="202020"/>
                    </w:rPr>
                    <w:t>degli</w:t>
                  </w:r>
                  <w:r>
                    <w:rPr>
                      <w:color w:val="202020"/>
                      <w:spacing w:val="-13"/>
                    </w:rPr>
                    <w:t> </w:t>
                  </w:r>
                  <w:r>
                    <w:rPr>
                      <w:color w:val="202020"/>
                    </w:rPr>
                    <w:t>adempimenti</w:t>
                  </w:r>
                  <w:r>
                    <w:rPr>
                      <w:color w:val="202020"/>
                      <w:spacing w:val="-14"/>
                    </w:rPr>
                    <w:t> </w:t>
                  </w:r>
                  <w:r>
                    <w:rPr>
                      <w:color w:val="202020"/>
                    </w:rPr>
                    <w:t>fiscali</w:t>
                  </w:r>
                  <w:r>
                    <w:rPr>
                      <w:color w:val="202020"/>
                      <w:spacing w:val="-13"/>
                    </w:rPr>
                    <w:t> </w:t>
                  </w:r>
                  <w:r>
                    <w:rPr>
                      <w:color w:val="202020"/>
                    </w:rPr>
                    <w:t>che</w:t>
                  </w:r>
                  <w:r>
                    <w:rPr>
                      <w:color w:val="202020"/>
                      <w:spacing w:val="-15"/>
                    </w:rPr>
                    <w:t> </w:t>
                  </w:r>
                  <w:r>
                    <w:rPr>
                      <w:color w:val="202020"/>
                    </w:rPr>
                    <w:t>richiedono il contestuale versamento di tributi. Restano ferme le disposizioni previste dall’articolo 1, comma 640 della legge 23 dicembre 2014, n.</w:t>
                  </w:r>
                  <w:r>
                    <w:rPr>
                      <w:color w:val="202020"/>
                      <w:spacing w:val="-7"/>
                    </w:rPr>
                    <w:t> </w:t>
                  </w:r>
                  <w:r>
                    <w:rPr>
                      <w:color w:val="202020"/>
                    </w:rPr>
                    <w:t>190.</w:t>
                  </w:r>
                </w:p>
                <w:p>
                  <w:pPr>
                    <w:pStyle w:val="BodyText"/>
                    <w:numPr>
                      <w:ilvl w:val="0"/>
                      <w:numId w:val="124"/>
                    </w:numPr>
                    <w:tabs>
                      <w:tab w:pos="270" w:val="left" w:leader="none"/>
                    </w:tabs>
                    <w:spacing w:line="240" w:lineRule="auto" w:before="0" w:after="0"/>
                    <w:ind w:left="20" w:right="17" w:firstLine="0"/>
                    <w:jc w:val="both"/>
                  </w:pPr>
                  <w:r>
                    <w:rPr>
                      <w:color w:val="202020"/>
                    </w:rPr>
                    <w:t>I termini di decadenza per la notificazione delle cartelle di pagamento previsti dall'articolo 25, comma 1, lettere a) e b), del decreto del Presidente della Repubblica 29 settembre 1973,</w:t>
                  </w:r>
                  <w:r>
                    <w:rPr>
                      <w:color w:val="202020"/>
                      <w:spacing w:val="-24"/>
                    </w:rPr>
                    <w:t> </w:t>
                  </w:r>
                  <w:r>
                    <w:rPr>
                      <w:color w:val="202020"/>
                    </w:rPr>
                    <w:t>n. 602, sono prorogati di un anno</w:t>
                  </w:r>
                  <w:r>
                    <w:rPr>
                      <w:color w:val="202020"/>
                      <w:spacing w:val="-1"/>
                    </w:rPr>
                    <w:t> </w:t>
                  </w:r>
                  <w:r>
                    <w:rPr>
                      <w:color w:val="202020"/>
                    </w:rPr>
                    <w:t>relativamente:</w:t>
                  </w:r>
                </w:p>
                <w:p>
                  <w:pPr>
                    <w:pStyle w:val="BodyText"/>
                    <w:numPr>
                      <w:ilvl w:val="1"/>
                      <w:numId w:val="124"/>
                    </w:numPr>
                    <w:tabs>
                      <w:tab w:pos="447" w:val="left" w:leader="none"/>
                    </w:tabs>
                    <w:spacing w:line="240" w:lineRule="auto" w:before="0" w:after="0"/>
                    <w:ind w:left="197" w:right="20" w:firstLine="0"/>
                    <w:jc w:val="both"/>
                  </w:pPr>
                  <w:r>
                    <w:rPr>
                      <w:color w:val="202020"/>
                    </w:rPr>
                    <w:t>alle dichiarazioni presentate nell’anno 2018, per le somme che risultano dovute a seguito dell'attività di liquidazione prevista dagli articoli 36-bis del decreto del Presidente della Repubblica 29 settembre 1973, n. 600, e 54-bis del decreto del Presidente della Repubblica 26 ottobre 1972, n.</w:t>
                  </w:r>
                  <w:r>
                    <w:rPr>
                      <w:color w:val="202020"/>
                      <w:spacing w:val="-2"/>
                    </w:rPr>
                    <w:t> </w:t>
                  </w:r>
                  <w:r>
                    <w:rPr>
                      <w:color w:val="202020"/>
                    </w:rPr>
                    <w:t>633;</w:t>
                  </w:r>
                </w:p>
                <w:p>
                  <w:pPr>
                    <w:pStyle w:val="BodyText"/>
                    <w:numPr>
                      <w:ilvl w:val="1"/>
                      <w:numId w:val="124"/>
                    </w:numPr>
                    <w:tabs>
                      <w:tab w:pos="493" w:val="left" w:leader="none"/>
                    </w:tabs>
                    <w:spacing w:line="240" w:lineRule="auto" w:before="0" w:after="0"/>
                    <w:ind w:left="197" w:right="19" w:firstLine="0"/>
                    <w:jc w:val="both"/>
                  </w:pPr>
                  <w:r>
                    <w:rPr>
                      <w:color w:val="202020"/>
                    </w:rPr>
                    <w:t>alle dichiarazioni dei sostituti d'imposta presentate nell’anno 2017, per le somme che risultano</w:t>
                  </w:r>
                  <w:r>
                    <w:rPr>
                      <w:color w:val="202020"/>
                      <w:spacing w:val="-9"/>
                    </w:rPr>
                    <w:t> </w:t>
                  </w:r>
                  <w:r>
                    <w:rPr>
                      <w:color w:val="202020"/>
                    </w:rPr>
                    <w:t>dovute</w:t>
                  </w:r>
                  <w:r>
                    <w:rPr>
                      <w:color w:val="202020"/>
                      <w:spacing w:val="-9"/>
                    </w:rPr>
                    <w:t> </w:t>
                  </w:r>
                  <w:r>
                    <w:rPr>
                      <w:color w:val="202020"/>
                    </w:rPr>
                    <w:t>ai</w:t>
                  </w:r>
                  <w:r>
                    <w:rPr>
                      <w:color w:val="202020"/>
                      <w:spacing w:val="-8"/>
                    </w:rPr>
                    <w:t> </w:t>
                  </w:r>
                  <w:r>
                    <w:rPr>
                      <w:color w:val="202020"/>
                    </w:rPr>
                    <w:t>sensi</w:t>
                  </w:r>
                  <w:r>
                    <w:rPr>
                      <w:color w:val="202020"/>
                      <w:spacing w:val="-8"/>
                    </w:rPr>
                    <w:t> </w:t>
                  </w:r>
                  <w:r>
                    <w:rPr>
                      <w:color w:val="202020"/>
                    </w:rPr>
                    <w:t>degli</w:t>
                  </w:r>
                  <w:r>
                    <w:rPr>
                      <w:color w:val="202020"/>
                      <w:spacing w:val="-8"/>
                    </w:rPr>
                    <w:t> </w:t>
                  </w:r>
                  <w:r>
                    <w:rPr>
                      <w:color w:val="202020"/>
                    </w:rPr>
                    <w:t>articoli</w:t>
                  </w:r>
                  <w:r>
                    <w:rPr>
                      <w:color w:val="202020"/>
                      <w:spacing w:val="-6"/>
                    </w:rPr>
                    <w:t> </w:t>
                  </w:r>
                  <w:r>
                    <w:rPr>
                      <w:color w:val="202020"/>
                    </w:rPr>
                    <w:t>19</w:t>
                  </w:r>
                  <w:r>
                    <w:rPr>
                      <w:color w:val="202020"/>
                      <w:spacing w:val="-9"/>
                    </w:rPr>
                    <w:t> </w:t>
                  </w:r>
                  <w:r>
                    <w:rPr>
                      <w:color w:val="202020"/>
                    </w:rPr>
                    <w:t>e</w:t>
                  </w:r>
                  <w:r>
                    <w:rPr>
                      <w:color w:val="202020"/>
                      <w:spacing w:val="-10"/>
                    </w:rPr>
                    <w:t> </w:t>
                  </w:r>
                  <w:r>
                    <w:rPr>
                      <w:color w:val="202020"/>
                    </w:rPr>
                    <w:t>20</w:t>
                  </w:r>
                  <w:r>
                    <w:rPr>
                      <w:color w:val="202020"/>
                      <w:spacing w:val="-9"/>
                    </w:rPr>
                    <w:t> </w:t>
                  </w:r>
                  <w:r>
                    <w:rPr>
                      <w:color w:val="202020"/>
                    </w:rPr>
                    <w:t>del</w:t>
                  </w:r>
                  <w:r>
                    <w:rPr>
                      <w:color w:val="202020"/>
                      <w:spacing w:val="-8"/>
                    </w:rPr>
                    <w:t> </w:t>
                  </w:r>
                  <w:r>
                    <w:rPr>
                      <w:color w:val="202020"/>
                    </w:rPr>
                    <w:t>Testo</w:t>
                  </w:r>
                  <w:r>
                    <w:rPr>
                      <w:color w:val="202020"/>
                      <w:spacing w:val="-8"/>
                    </w:rPr>
                    <w:t> </w:t>
                  </w:r>
                  <w:r>
                    <w:rPr>
                      <w:color w:val="202020"/>
                    </w:rPr>
                    <w:t>Unico</w:t>
                  </w:r>
                  <w:r>
                    <w:rPr>
                      <w:color w:val="202020"/>
                      <w:spacing w:val="-9"/>
                    </w:rPr>
                    <w:t> </w:t>
                  </w:r>
                  <w:r>
                    <w:rPr>
                      <w:color w:val="202020"/>
                    </w:rPr>
                    <w:t>di</w:t>
                  </w:r>
                  <w:r>
                    <w:rPr>
                      <w:color w:val="202020"/>
                      <w:spacing w:val="-8"/>
                    </w:rPr>
                    <w:t> </w:t>
                  </w:r>
                  <w:r>
                    <w:rPr>
                      <w:color w:val="202020"/>
                    </w:rPr>
                    <w:t>cui</w:t>
                  </w:r>
                  <w:r>
                    <w:rPr>
                      <w:color w:val="202020"/>
                      <w:spacing w:val="-8"/>
                    </w:rPr>
                    <w:t> </w:t>
                  </w:r>
                  <w:r>
                    <w:rPr>
                      <w:color w:val="202020"/>
                    </w:rPr>
                    <w:t>al</w:t>
                  </w:r>
                  <w:r>
                    <w:rPr>
                      <w:color w:val="202020"/>
                      <w:spacing w:val="-8"/>
                    </w:rPr>
                    <w:t> </w:t>
                  </w:r>
                  <w:r>
                    <w:rPr>
                      <w:color w:val="202020"/>
                    </w:rPr>
                    <w:t>decreto</w:t>
                  </w:r>
                  <w:r>
                    <w:rPr>
                      <w:color w:val="202020"/>
                      <w:spacing w:val="-8"/>
                    </w:rPr>
                    <w:t> </w:t>
                  </w:r>
                  <w:r>
                    <w:rPr>
                      <w:color w:val="202020"/>
                    </w:rPr>
                    <w:t>del</w:t>
                  </w:r>
                  <w:r>
                    <w:rPr>
                      <w:color w:val="202020"/>
                      <w:spacing w:val="-8"/>
                    </w:rPr>
                    <w:t> </w:t>
                  </w:r>
                  <w:r>
                    <w:rPr>
                      <w:color w:val="202020"/>
                    </w:rPr>
                    <w:t>Presidente della Repubblica 22 dicembre 1986, n.</w:t>
                  </w:r>
                  <w:r>
                    <w:rPr>
                      <w:color w:val="202020"/>
                      <w:spacing w:val="-5"/>
                    </w:rPr>
                    <w:t> </w:t>
                  </w:r>
                  <w:r>
                    <w:rPr>
                      <w:color w:val="202020"/>
                    </w:rPr>
                    <w:t>917;</w:t>
                  </w:r>
                </w:p>
              </w:txbxContent>
            </v:textbox>
            <w10:wrap type="none"/>
          </v:shape>
        </w:pict>
      </w:r>
      <w:r>
        <w:rPr/>
        <w:pict>
          <v:shape style="position:absolute;margin-left:288.369995pt;margin-top:737.69812pt;width:18.55pt;height:14.25pt;mso-position-horizontal-relative:page;mso-position-vertical-relative:page;z-index:-275845120" type="#_x0000_t202" filled="false" stroked="false">
            <v:textbox inset="0,0,0,0">
              <w:txbxContent>
                <w:p>
                  <w:pPr>
                    <w:spacing w:before="11"/>
                    <w:ind w:left="20" w:right="0" w:firstLine="0"/>
                    <w:jc w:val="left"/>
                    <w:rPr>
                      <w:sz w:val="22"/>
                    </w:rPr>
                  </w:pPr>
                  <w:r>
                    <w:rPr>
                      <w:sz w:val="22"/>
                    </w:rPr>
                    <w:t>255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84409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84307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263.75pt;mso-position-horizontal-relative:page;mso-position-vertical-relative:page;z-index:-275842048" type="#_x0000_t202" filled="false" stroked="false">
            <v:textbox inset="0,0,0,0">
              <w:txbxContent>
                <w:p>
                  <w:pPr>
                    <w:pStyle w:val="BodyText"/>
                    <w:ind w:left="197" w:right="21"/>
                    <w:jc w:val="both"/>
                  </w:pPr>
                  <w:r>
                    <w:rPr>
                      <w:color w:val="202020"/>
                    </w:rPr>
                    <w:t>c) alle dichiarazioni presentate negli anni 2017 e 2018, per le somme che risultano dovute a seguito</w:t>
                  </w:r>
                  <w:r>
                    <w:rPr>
                      <w:color w:val="202020"/>
                      <w:spacing w:val="-14"/>
                    </w:rPr>
                    <w:t> </w:t>
                  </w:r>
                  <w:r>
                    <w:rPr>
                      <w:color w:val="202020"/>
                    </w:rPr>
                    <w:t>dell'attività</w:t>
                  </w:r>
                  <w:r>
                    <w:rPr>
                      <w:color w:val="202020"/>
                      <w:spacing w:val="-14"/>
                    </w:rPr>
                    <w:t> </w:t>
                  </w:r>
                  <w:r>
                    <w:rPr>
                      <w:color w:val="202020"/>
                    </w:rPr>
                    <w:t>di</w:t>
                  </w:r>
                  <w:r>
                    <w:rPr>
                      <w:color w:val="202020"/>
                      <w:spacing w:val="-13"/>
                    </w:rPr>
                    <w:t> </w:t>
                  </w:r>
                  <w:r>
                    <w:rPr>
                      <w:color w:val="202020"/>
                    </w:rPr>
                    <w:t>controllo</w:t>
                  </w:r>
                  <w:r>
                    <w:rPr>
                      <w:color w:val="202020"/>
                      <w:spacing w:val="-14"/>
                    </w:rPr>
                    <w:t> </w:t>
                  </w:r>
                  <w:r>
                    <w:rPr>
                      <w:color w:val="202020"/>
                    </w:rPr>
                    <w:t>formale</w:t>
                  </w:r>
                  <w:r>
                    <w:rPr>
                      <w:color w:val="202020"/>
                      <w:spacing w:val="-14"/>
                    </w:rPr>
                    <w:t> </w:t>
                  </w:r>
                  <w:r>
                    <w:rPr>
                      <w:color w:val="202020"/>
                    </w:rPr>
                    <w:t>prevista</w:t>
                  </w:r>
                  <w:r>
                    <w:rPr>
                      <w:color w:val="202020"/>
                      <w:spacing w:val="-14"/>
                    </w:rPr>
                    <w:t> </w:t>
                  </w:r>
                  <w:r>
                    <w:rPr>
                      <w:color w:val="202020"/>
                    </w:rPr>
                    <w:t>dall'articolo</w:t>
                  </w:r>
                  <w:r>
                    <w:rPr>
                      <w:color w:val="202020"/>
                      <w:spacing w:val="-13"/>
                    </w:rPr>
                    <w:t> </w:t>
                  </w:r>
                  <w:r>
                    <w:rPr>
                      <w:color w:val="202020"/>
                    </w:rPr>
                    <w:t>36-ter</w:t>
                  </w:r>
                  <w:r>
                    <w:rPr>
                      <w:color w:val="202020"/>
                      <w:spacing w:val="-15"/>
                    </w:rPr>
                    <w:t> </w:t>
                  </w:r>
                  <w:r>
                    <w:rPr>
                      <w:color w:val="202020"/>
                    </w:rPr>
                    <w:t>del</w:t>
                  </w:r>
                  <w:r>
                    <w:rPr>
                      <w:color w:val="202020"/>
                      <w:spacing w:val="-14"/>
                    </w:rPr>
                    <w:t> </w:t>
                  </w:r>
                  <w:r>
                    <w:rPr>
                      <w:color w:val="202020"/>
                    </w:rPr>
                    <w:t>decreto</w:t>
                  </w:r>
                  <w:r>
                    <w:rPr>
                      <w:color w:val="202020"/>
                      <w:spacing w:val="-13"/>
                    </w:rPr>
                    <w:t> </w:t>
                  </w:r>
                  <w:r>
                    <w:rPr>
                      <w:color w:val="202020"/>
                    </w:rPr>
                    <w:t>del</w:t>
                  </w:r>
                  <w:r>
                    <w:rPr>
                      <w:color w:val="202020"/>
                      <w:spacing w:val="-13"/>
                    </w:rPr>
                    <w:t> </w:t>
                  </w:r>
                  <w:r>
                    <w:rPr>
                      <w:color w:val="202020"/>
                    </w:rPr>
                    <w:t>Presidente della Repubblica n. 600 del</w:t>
                  </w:r>
                  <w:r>
                    <w:rPr>
                      <w:color w:val="202020"/>
                      <w:spacing w:val="-1"/>
                    </w:rPr>
                    <w:t> </w:t>
                  </w:r>
                  <w:r>
                    <w:rPr>
                      <w:color w:val="202020"/>
                    </w:rPr>
                    <w:t>1973.</w:t>
                  </w:r>
                </w:p>
                <w:p>
                  <w:pPr>
                    <w:pStyle w:val="BodyText"/>
                    <w:numPr>
                      <w:ilvl w:val="0"/>
                      <w:numId w:val="125"/>
                    </w:numPr>
                    <w:tabs>
                      <w:tab w:pos="287" w:val="left" w:leader="none"/>
                    </w:tabs>
                    <w:spacing w:line="240" w:lineRule="auto" w:before="0" w:after="0"/>
                    <w:ind w:left="20" w:right="17" w:firstLine="0"/>
                    <w:jc w:val="both"/>
                  </w:pPr>
                  <w:r>
                    <w:rPr>
                      <w:color w:val="202020"/>
                    </w:rPr>
                    <w:t>Con riferimento agli atti indicati ai commi 1 e 2 notificati nel 2021 non sono dovuti, se previsti, gli interessi per ritardato pagamento di cui all’articolo 6 del decreto del Ministro dell’economia</w:t>
                  </w:r>
                  <w:r>
                    <w:rPr>
                      <w:color w:val="202020"/>
                      <w:spacing w:val="-7"/>
                    </w:rPr>
                    <w:t> </w:t>
                  </w:r>
                  <w:r>
                    <w:rPr>
                      <w:color w:val="202020"/>
                    </w:rPr>
                    <w:t>e</w:t>
                  </w:r>
                  <w:r>
                    <w:rPr>
                      <w:color w:val="202020"/>
                      <w:spacing w:val="-7"/>
                    </w:rPr>
                    <w:t> </w:t>
                  </w:r>
                  <w:r>
                    <w:rPr>
                      <w:color w:val="202020"/>
                    </w:rPr>
                    <w:t>delle</w:t>
                  </w:r>
                  <w:r>
                    <w:rPr>
                      <w:color w:val="202020"/>
                      <w:spacing w:val="-6"/>
                    </w:rPr>
                    <w:t> </w:t>
                  </w:r>
                  <w:r>
                    <w:rPr>
                      <w:color w:val="202020"/>
                    </w:rPr>
                    <w:t>finanze</w:t>
                  </w:r>
                  <w:r>
                    <w:rPr>
                      <w:color w:val="202020"/>
                      <w:spacing w:val="-7"/>
                    </w:rPr>
                    <w:t> </w:t>
                  </w:r>
                  <w:r>
                    <w:rPr>
                      <w:color w:val="202020"/>
                    </w:rPr>
                    <w:t>del</w:t>
                  </w:r>
                  <w:r>
                    <w:rPr>
                      <w:color w:val="202020"/>
                      <w:spacing w:val="-5"/>
                    </w:rPr>
                    <w:t> </w:t>
                  </w:r>
                  <w:r>
                    <w:rPr>
                      <w:color w:val="202020"/>
                    </w:rPr>
                    <w:t>21</w:t>
                  </w:r>
                  <w:r>
                    <w:rPr>
                      <w:color w:val="202020"/>
                      <w:spacing w:val="-6"/>
                    </w:rPr>
                    <w:t> </w:t>
                  </w:r>
                  <w:r>
                    <w:rPr>
                      <w:color w:val="202020"/>
                    </w:rPr>
                    <w:t>maggio</w:t>
                  </w:r>
                  <w:r>
                    <w:rPr>
                      <w:color w:val="202020"/>
                      <w:spacing w:val="-6"/>
                    </w:rPr>
                    <w:t> </w:t>
                  </w:r>
                  <w:r>
                    <w:rPr>
                      <w:color w:val="202020"/>
                    </w:rPr>
                    <w:t>2009</w:t>
                  </w:r>
                  <w:r>
                    <w:rPr>
                      <w:color w:val="202020"/>
                      <w:spacing w:val="-3"/>
                    </w:rPr>
                    <w:t> </w:t>
                  </w:r>
                  <w:r>
                    <w:rPr>
                      <w:color w:val="202020"/>
                    </w:rPr>
                    <w:t>e</w:t>
                  </w:r>
                  <w:r>
                    <w:rPr>
                      <w:color w:val="202020"/>
                      <w:spacing w:val="-7"/>
                    </w:rPr>
                    <w:t> </w:t>
                  </w:r>
                  <w:r>
                    <w:rPr>
                      <w:color w:val="202020"/>
                    </w:rPr>
                    <w:t>gli</w:t>
                  </w:r>
                  <w:r>
                    <w:rPr>
                      <w:color w:val="202020"/>
                      <w:spacing w:val="-5"/>
                    </w:rPr>
                    <w:t> </w:t>
                  </w:r>
                  <w:r>
                    <w:rPr>
                      <w:color w:val="202020"/>
                    </w:rPr>
                    <w:t>interessi</w:t>
                  </w:r>
                  <w:r>
                    <w:rPr>
                      <w:color w:val="202020"/>
                      <w:spacing w:val="-6"/>
                    </w:rPr>
                    <w:t> </w:t>
                  </w:r>
                  <w:r>
                    <w:rPr>
                      <w:color w:val="202020"/>
                    </w:rPr>
                    <w:t>per</w:t>
                  </w:r>
                  <w:r>
                    <w:rPr>
                      <w:color w:val="202020"/>
                      <w:spacing w:val="-6"/>
                    </w:rPr>
                    <w:t> </w:t>
                  </w:r>
                  <w:r>
                    <w:rPr>
                      <w:color w:val="202020"/>
                    </w:rPr>
                    <w:t>ritardata</w:t>
                  </w:r>
                  <w:r>
                    <w:rPr>
                      <w:color w:val="202020"/>
                      <w:spacing w:val="-7"/>
                    </w:rPr>
                    <w:t> </w:t>
                  </w:r>
                  <w:r>
                    <w:rPr>
                      <w:color w:val="202020"/>
                    </w:rPr>
                    <w:t>iscrizione</w:t>
                  </w:r>
                  <w:r>
                    <w:rPr>
                      <w:color w:val="202020"/>
                      <w:spacing w:val="-5"/>
                    </w:rPr>
                    <w:t> </w:t>
                  </w:r>
                  <w:r>
                    <w:rPr>
                      <w:color w:val="202020"/>
                    </w:rPr>
                    <w:t>a</w:t>
                  </w:r>
                  <w:r>
                    <w:rPr>
                      <w:color w:val="202020"/>
                      <w:spacing w:val="-6"/>
                    </w:rPr>
                    <w:t> </w:t>
                  </w:r>
                  <w:r>
                    <w:rPr>
                      <w:color w:val="202020"/>
                    </w:rPr>
                    <w:t>ruolo di</w:t>
                  </w:r>
                  <w:r>
                    <w:rPr>
                      <w:color w:val="202020"/>
                      <w:spacing w:val="-9"/>
                    </w:rPr>
                    <w:t> </w:t>
                  </w:r>
                  <w:r>
                    <w:rPr>
                      <w:color w:val="202020"/>
                    </w:rPr>
                    <w:t>cui</w:t>
                  </w:r>
                  <w:r>
                    <w:rPr>
                      <w:color w:val="202020"/>
                      <w:spacing w:val="-9"/>
                    </w:rPr>
                    <w:t> </w:t>
                  </w:r>
                  <w:r>
                    <w:rPr>
                      <w:color w:val="202020"/>
                    </w:rPr>
                    <w:t>all’articolo</w:t>
                  </w:r>
                  <w:r>
                    <w:rPr>
                      <w:color w:val="202020"/>
                      <w:spacing w:val="-8"/>
                    </w:rPr>
                    <w:t> </w:t>
                  </w:r>
                  <w:r>
                    <w:rPr>
                      <w:color w:val="202020"/>
                    </w:rPr>
                    <w:t>20</w:t>
                  </w:r>
                  <w:r>
                    <w:rPr>
                      <w:color w:val="202020"/>
                      <w:spacing w:val="-10"/>
                    </w:rPr>
                    <w:t> </w:t>
                  </w:r>
                  <w:r>
                    <w:rPr>
                      <w:color w:val="202020"/>
                    </w:rPr>
                    <w:t>del</w:t>
                  </w:r>
                  <w:r>
                    <w:rPr>
                      <w:color w:val="202020"/>
                      <w:spacing w:val="-8"/>
                    </w:rPr>
                    <w:t> </w:t>
                  </w:r>
                  <w:r>
                    <w:rPr>
                      <w:color w:val="202020"/>
                    </w:rPr>
                    <w:t>decreto</w:t>
                  </w:r>
                  <w:r>
                    <w:rPr>
                      <w:color w:val="202020"/>
                      <w:spacing w:val="-9"/>
                    </w:rPr>
                    <w:t> </w:t>
                  </w:r>
                  <w:r>
                    <w:rPr>
                      <w:color w:val="202020"/>
                    </w:rPr>
                    <w:t>del</w:t>
                  </w:r>
                  <w:r>
                    <w:rPr>
                      <w:color w:val="202020"/>
                      <w:spacing w:val="-8"/>
                    </w:rPr>
                    <w:t> </w:t>
                  </w:r>
                  <w:r>
                    <w:rPr>
                      <w:color w:val="202020"/>
                    </w:rPr>
                    <w:t>Presidente</w:t>
                  </w:r>
                  <w:r>
                    <w:rPr>
                      <w:color w:val="202020"/>
                      <w:spacing w:val="-10"/>
                    </w:rPr>
                    <w:t> </w:t>
                  </w:r>
                  <w:r>
                    <w:rPr>
                      <w:color w:val="202020"/>
                    </w:rPr>
                    <w:t>della</w:t>
                  </w:r>
                  <w:r>
                    <w:rPr>
                      <w:color w:val="202020"/>
                      <w:spacing w:val="-10"/>
                    </w:rPr>
                    <w:t> </w:t>
                  </w:r>
                  <w:r>
                    <w:rPr>
                      <w:color w:val="202020"/>
                    </w:rPr>
                    <w:t>Repubblica</w:t>
                  </w:r>
                  <w:r>
                    <w:rPr>
                      <w:color w:val="202020"/>
                      <w:spacing w:val="-11"/>
                    </w:rPr>
                    <w:t> </w:t>
                  </w:r>
                  <w:r>
                    <w:rPr>
                      <w:color w:val="202020"/>
                    </w:rPr>
                    <w:t>29</w:t>
                  </w:r>
                  <w:r>
                    <w:rPr>
                      <w:color w:val="202020"/>
                      <w:spacing w:val="-10"/>
                    </w:rPr>
                    <w:t> </w:t>
                  </w:r>
                  <w:r>
                    <w:rPr>
                      <w:color w:val="202020"/>
                    </w:rPr>
                    <w:t>settembre</w:t>
                  </w:r>
                  <w:r>
                    <w:rPr>
                      <w:color w:val="202020"/>
                      <w:spacing w:val="-10"/>
                    </w:rPr>
                    <w:t> </w:t>
                  </w:r>
                  <w:r>
                    <w:rPr>
                      <w:color w:val="202020"/>
                    </w:rPr>
                    <w:t>1973,</w:t>
                  </w:r>
                  <w:r>
                    <w:rPr>
                      <w:color w:val="202020"/>
                      <w:spacing w:val="-10"/>
                    </w:rPr>
                    <w:t> </w:t>
                  </w:r>
                  <w:r>
                    <w:rPr>
                      <w:color w:val="202020"/>
                    </w:rPr>
                    <w:t>n.</w:t>
                  </w:r>
                  <w:r>
                    <w:rPr>
                      <w:color w:val="202020"/>
                      <w:spacing w:val="-9"/>
                    </w:rPr>
                    <w:t> </w:t>
                  </w:r>
                  <w:r>
                    <w:rPr>
                      <w:color w:val="202020"/>
                    </w:rPr>
                    <w:t>602,</w:t>
                  </w:r>
                  <w:r>
                    <w:rPr>
                      <w:color w:val="202020"/>
                      <w:spacing w:val="-10"/>
                    </w:rPr>
                    <w:t> </w:t>
                  </w:r>
                  <w:r>
                    <w:rPr>
                      <w:color w:val="202020"/>
                    </w:rPr>
                    <w:t>per il</w:t>
                  </w:r>
                  <w:r>
                    <w:rPr>
                      <w:color w:val="202020"/>
                      <w:spacing w:val="-7"/>
                    </w:rPr>
                    <w:t> </w:t>
                  </w:r>
                  <w:r>
                    <w:rPr>
                      <w:color w:val="202020"/>
                    </w:rPr>
                    <w:t>periodo</w:t>
                  </w:r>
                  <w:r>
                    <w:rPr>
                      <w:color w:val="202020"/>
                      <w:spacing w:val="-7"/>
                    </w:rPr>
                    <w:t> </w:t>
                  </w:r>
                  <w:r>
                    <w:rPr>
                      <w:color w:val="202020"/>
                    </w:rPr>
                    <w:t>compreso</w:t>
                  </w:r>
                  <w:r>
                    <w:rPr>
                      <w:color w:val="202020"/>
                      <w:spacing w:val="-6"/>
                    </w:rPr>
                    <w:t> </w:t>
                  </w:r>
                  <w:r>
                    <w:rPr>
                      <w:color w:val="202020"/>
                    </w:rPr>
                    <w:t>tra</w:t>
                  </w:r>
                  <w:r>
                    <w:rPr>
                      <w:color w:val="202020"/>
                      <w:spacing w:val="-7"/>
                    </w:rPr>
                    <w:t> </w:t>
                  </w:r>
                  <w:r>
                    <w:rPr>
                      <w:color w:val="202020"/>
                    </w:rPr>
                    <w:t>il</w:t>
                  </w:r>
                  <w:r>
                    <w:rPr>
                      <w:color w:val="202020"/>
                      <w:spacing w:val="-6"/>
                    </w:rPr>
                    <w:t> </w:t>
                  </w:r>
                  <w:r>
                    <w:rPr>
                      <w:color w:val="202020"/>
                    </w:rPr>
                    <w:t>1°</w:t>
                  </w:r>
                  <w:r>
                    <w:rPr>
                      <w:color w:val="202020"/>
                      <w:spacing w:val="-9"/>
                    </w:rPr>
                    <w:t> </w:t>
                  </w:r>
                  <w:r>
                    <w:rPr>
                      <w:color w:val="202020"/>
                    </w:rPr>
                    <w:t>gennaio</w:t>
                  </w:r>
                  <w:r>
                    <w:rPr>
                      <w:color w:val="202020"/>
                      <w:spacing w:val="-7"/>
                    </w:rPr>
                    <w:t> </w:t>
                  </w:r>
                  <w:r>
                    <w:rPr>
                      <w:color w:val="202020"/>
                    </w:rPr>
                    <w:t>2021</w:t>
                  </w:r>
                  <w:r>
                    <w:rPr>
                      <w:color w:val="202020"/>
                      <w:spacing w:val="-6"/>
                    </w:rPr>
                    <w:t> </w:t>
                  </w:r>
                  <w:r>
                    <w:rPr>
                      <w:color w:val="202020"/>
                    </w:rPr>
                    <w:t>e</w:t>
                  </w:r>
                  <w:r>
                    <w:rPr>
                      <w:color w:val="202020"/>
                      <w:spacing w:val="-7"/>
                    </w:rPr>
                    <w:t> </w:t>
                  </w:r>
                  <w:r>
                    <w:rPr>
                      <w:color w:val="202020"/>
                    </w:rPr>
                    <w:t>la</w:t>
                  </w:r>
                  <w:r>
                    <w:rPr>
                      <w:color w:val="202020"/>
                      <w:spacing w:val="-7"/>
                    </w:rPr>
                    <w:t> </w:t>
                  </w:r>
                  <w:r>
                    <w:rPr>
                      <w:color w:val="202020"/>
                    </w:rPr>
                    <w:t>data</w:t>
                  </w:r>
                  <w:r>
                    <w:rPr>
                      <w:color w:val="202020"/>
                      <w:spacing w:val="-7"/>
                    </w:rPr>
                    <w:t> </w:t>
                  </w:r>
                  <w:r>
                    <w:rPr>
                      <w:color w:val="202020"/>
                    </w:rPr>
                    <w:t>di</w:t>
                  </w:r>
                  <w:r>
                    <w:rPr>
                      <w:color w:val="202020"/>
                      <w:spacing w:val="-4"/>
                    </w:rPr>
                    <w:t> </w:t>
                  </w:r>
                  <w:r>
                    <w:rPr>
                      <w:color w:val="202020"/>
                    </w:rPr>
                    <w:t>notifica</w:t>
                  </w:r>
                  <w:r>
                    <w:rPr>
                      <w:color w:val="202020"/>
                      <w:spacing w:val="-8"/>
                    </w:rPr>
                    <w:t> </w:t>
                  </w:r>
                  <w:r>
                    <w:rPr>
                      <w:color w:val="202020"/>
                    </w:rPr>
                    <w:t>dell’atto</w:t>
                  </w:r>
                  <w:r>
                    <w:rPr>
                      <w:color w:val="202020"/>
                      <w:spacing w:val="-6"/>
                    </w:rPr>
                    <w:t> </w:t>
                  </w:r>
                  <w:r>
                    <w:rPr>
                      <w:color w:val="202020"/>
                    </w:rPr>
                    <w:t>stesso.</w:t>
                  </w:r>
                  <w:r>
                    <w:rPr>
                      <w:color w:val="202020"/>
                      <w:spacing w:val="-6"/>
                    </w:rPr>
                    <w:t> </w:t>
                  </w:r>
                  <w:r>
                    <w:rPr>
                      <w:color w:val="202020"/>
                    </w:rPr>
                    <w:t>Con</w:t>
                  </w:r>
                  <w:r>
                    <w:rPr>
                      <w:color w:val="202020"/>
                      <w:spacing w:val="-6"/>
                    </w:rPr>
                    <w:t> </w:t>
                  </w:r>
                  <w:r>
                    <w:rPr>
                      <w:color w:val="202020"/>
                    </w:rPr>
                    <w:t>riferimento alle comunicazioni di cui al comma 2 non sono dovuti gli interessi per ritardato pagamento di cui all’articolo 6 del decreto del Ministro dell’economia e delle finanze del 21 maggio 2009 dal</w:t>
                  </w:r>
                  <w:r>
                    <w:rPr>
                      <w:color w:val="202020"/>
                      <w:spacing w:val="-6"/>
                    </w:rPr>
                    <w:t> </w:t>
                  </w:r>
                  <w:r>
                    <w:rPr>
                      <w:color w:val="202020"/>
                    </w:rPr>
                    <w:t>mese</w:t>
                  </w:r>
                  <w:r>
                    <w:rPr>
                      <w:color w:val="202020"/>
                      <w:spacing w:val="-7"/>
                    </w:rPr>
                    <w:t> </w:t>
                  </w:r>
                  <w:r>
                    <w:rPr>
                      <w:color w:val="202020"/>
                    </w:rPr>
                    <w:t>di</w:t>
                  </w:r>
                  <w:r>
                    <w:rPr>
                      <w:color w:val="202020"/>
                      <w:spacing w:val="-5"/>
                    </w:rPr>
                    <w:t> </w:t>
                  </w:r>
                  <w:r>
                    <w:rPr>
                      <w:color w:val="202020"/>
                    </w:rPr>
                    <w:t>elaborazione,</w:t>
                  </w:r>
                  <w:r>
                    <w:rPr>
                      <w:color w:val="202020"/>
                      <w:spacing w:val="-3"/>
                    </w:rPr>
                    <w:t> </w:t>
                  </w:r>
                  <w:r>
                    <w:rPr>
                      <w:color w:val="202020"/>
                    </w:rPr>
                    <w:t>e</w:t>
                  </w:r>
                  <w:r>
                    <w:rPr>
                      <w:color w:val="202020"/>
                      <w:spacing w:val="-7"/>
                    </w:rPr>
                    <w:t> </w:t>
                  </w:r>
                  <w:r>
                    <w:rPr>
                      <w:color w:val="202020"/>
                    </w:rPr>
                    <w:t>gli</w:t>
                  </w:r>
                  <w:r>
                    <w:rPr>
                      <w:color w:val="202020"/>
                      <w:spacing w:val="-5"/>
                    </w:rPr>
                    <w:t> </w:t>
                  </w:r>
                  <w:r>
                    <w:rPr>
                      <w:color w:val="202020"/>
                    </w:rPr>
                    <w:t>interessi</w:t>
                  </w:r>
                  <w:r>
                    <w:rPr>
                      <w:color w:val="202020"/>
                      <w:spacing w:val="-6"/>
                    </w:rPr>
                    <w:t> </w:t>
                  </w:r>
                  <w:r>
                    <w:rPr>
                      <w:color w:val="202020"/>
                    </w:rPr>
                    <w:t>per</w:t>
                  </w:r>
                  <w:r>
                    <w:rPr>
                      <w:color w:val="202020"/>
                      <w:spacing w:val="-6"/>
                    </w:rPr>
                    <w:t> </w:t>
                  </w:r>
                  <w:r>
                    <w:rPr>
                      <w:color w:val="202020"/>
                    </w:rPr>
                    <w:t>ritardata</w:t>
                  </w:r>
                  <w:r>
                    <w:rPr>
                      <w:color w:val="202020"/>
                      <w:spacing w:val="-7"/>
                    </w:rPr>
                    <w:t> </w:t>
                  </w:r>
                  <w:r>
                    <w:rPr>
                      <w:color w:val="202020"/>
                    </w:rPr>
                    <w:t>iscrizione</w:t>
                  </w:r>
                  <w:r>
                    <w:rPr>
                      <w:color w:val="202020"/>
                      <w:spacing w:val="-5"/>
                    </w:rPr>
                    <w:t> </w:t>
                  </w:r>
                  <w:r>
                    <w:rPr>
                      <w:color w:val="202020"/>
                    </w:rPr>
                    <w:t>a</w:t>
                  </w:r>
                  <w:r>
                    <w:rPr>
                      <w:color w:val="202020"/>
                      <w:spacing w:val="-6"/>
                    </w:rPr>
                    <w:t> </w:t>
                  </w:r>
                  <w:r>
                    <w:rPr>
                      <w:color w:val="202020"/>
                    </w:rPr>
                    <w:t>ruolo</w:t>
                  </w:r>
                  <w:r>
                    <w:rPr>
                      <w:color w:val="202020"/>
                      <w:spacing w:val="-7"/>
                    </w:rPr>
                    <w:t> </w:t>
                  </w:r>
                  <w:r>
                    <w:rPr>
                      <w:color w:val="202020"/>
                    </w:rPr>
                    <w:t>di</w:t>
                  </w:r>
                  <w:r>
                    <w:rPr>
                      <w:color w:val="202020"/>
                      <w:spacing w:val="-2"/>
                    </w:rPr>
                    <w:t> </w:t>
                  </w:r>
                  <w:r>
                    <w:rPr>
                      <w:color w:val="202020"/>
                    </w:rPr>
                    <w:t>cui</w:t>
                  </w:r>
                  <w:r>
                    <w:rPr>
                      <w:color w:val="202020"/>
                      <w:spacing w:val="-6"/>
                    </w:rPr>
                    <w:t> </w:t>
                  </w:r>
                  <w:r>
                    <w:rPr>
                      <w:color w:val="202020"/>
                    </w:rPr>
                    <w:t>all’articolo</w:t>
                  </w:r>
                  <w:r>
                    <w:rPr>
                      <w:color w:val="202020"/>
                      <w:spacing w:val="-6"/>
                    </w:rPr>
                    <w:t> </w:t>
                  </w:r>
                  <w:r>
                    <w:rPr>
                      <w:color w:val="202020"/>
                    </w:rPr>
                    <w:t>20</w:t>
                  </w:r>
                  <w:r>
                    <w:rPr>
                      <w:color w:val="202020"/>
                      <w:spacing w:val="-5"/>
                    </w:rPr>
                    <w:t> </w:t>
                  </w:r>
                  <w:r>
                    <w:rPr>
                      <w:color w:val="202020"/>
                    </w:rPr>
                    <w:t>del decreto</w:t>
                  </w:r>
                  <w:r>
                    <w:rPr>
                      <w:color w:val="202020"/>
                      <w:spacing w:val="-4"/>
                    </w:rPr>
                    <w:t> </w:t>
                  </w:r>
                  <w:r>
                    <w:rPr>
                      <w:color w:val="202020"/>
                    </w:rPr>
                    <w:t>del</w:t>
                  </w:r>
                  <w:r>
                    <w:rPr>
                      <w:color w:val="202020"/>
                      <w:spacing w:val="-3"/>
                    </w:rPr>
                    <w:t> </w:t>
                  </w:r>
                  <w:r>
                    <w:rPr>
                      <w:color w:val="202020"/>
                    </w:rPr>
                    <w:t>Presidente</w:t>
                  </w:r>
                  <w:r>
                    <w:rPr>
                      <w:color w:val="202020"/>
                      <w:spacing w:val="-5"/>
                    </w:rPr>
                    <w:t> </w:t>
                  </w:r>
                  <w:r>
                    <w:rPr>
                      <w:color w:val="202020"/>
                    </w:rPr>
                    <w:t>della</w:t>
                  </w:r>
                  <w:r>
                    <w:rPr>
                      <w:color w:val="202020"/>
                      <w:spacing w:val="-6"/>
                    </w:rPr>
                    <w:t> </w:t>
                  </w:r>
                  <w:r>
                    <w:rPr>
                      <w:color w:val="202020"/>
                    </w:rPr>
                    <w:t>Repubblica</w:t>
                  </w:r>
                  <w:r>
                    <w:rPr>
                      <w:color w:val="202020"/>
                      <w:spacing w:val="-5"/>
                    </w:rPr>
                    <w:t> </w:t>
                  </w:r>
                  <w:r>
                    <w:rPr>
                      <w:color w:val="202020"/>
                    </w:rPr>
                    <w:t>29</w:t>
                  </w:r>
                  <w:r>
                    <w:rPr>
                      <w:color w:val="202020"/>
                      <w:spacing w:val="-4"/>
                    </w:rPr>
                    <w:t> </w:t>
                  </w:r>
                  <w:r>
                    <w:rPr>
                      <w:color w:val="202020"/>
                    </w:rPr>
                    <w:t>settembre</w:t>
                  </w:r>
                  <w:r>
                    <w:rPr>
                      <w:color w:val="202020"/>
                      <w:spacing w:val="-5"/>
                    </w:rPr>
                    <w:t> </w:t>
                  </w:r>
                  <w:r>
                    <w:rPr>
                      <w:color w:val="202020"/>
                    </w:rPr>
                    <w:t>1973,</w:t>
                  </w:r>
                  <w:r>
                    <w:rPr>
                      <w:color w:val="202020"/>
                      <w:spacing w:val="-5"/>
                    </w:rPr>
                    <w:t> </w:t>
                  </w:r>
                  <w:r>
                    <w:rPr>
                      <w:color w:val="202020"/>
                    </w:rPr>
                    <w:t>n.</w:t>
                  </w:r>
                  <w:r>
                    <w:rPr>
                      <w:color w:val="202020"/>
                      <w:spacing w:val="-4"/>
                    </w:rPr>
                    <w:t> </w:t>
                  </w:r>
                  <w:r>
                    <w:rPr>
                      <w:color w:val="202020"/>
                    </w:rPr>
                    <w:t>602,</w:t>
                  </w:r>
                  <w:r>
                    <w:rPr>
                      <w:color w:val="202020"/>
                      <w:spacing w:val="-4"/>
                    </w:rPr>
                    <w:t> </w:t>
                  </w:r>
                  <w:r>
                    <w:rPr>
                      <w:color w:val="202020"/>
                    </w:rPr>
                    <w:t>per</w:t>
                  </w:r>
                  <w:r>
                    <w:rPr>
                      <w:color w:val="202020"/>
                      <w:spacing w:val="-5"/>
                    </w:rPr>
                    <w:t> </w:t>
                  </w:r>
                  <w:r>
                    <w:rPr>
                      <w:color w:val="202020"/>
                    </w:rPr>
                    <w:t>il</w:t>
                  </w:r>
                  <w:r>
                    <w:rPr>
                      <w:color w:val="202020"/>
                      <w:spacing w:val="-4"/>
                    </w:rPr>
                    <w:t> </w:t>
                  </w:r>
                  <w:r>
                    <w:rPr>
                      <w:color w:val="202020"/>
                    </w:rPr>
                    <w:t>periodo</w:t>
                  </w:r>
                  <w:r>
                    <w:rPr>
                      <w:color w:val="202020"/>
                      <w:spacing w:val="-4"/>
                    </w:rPr>
                    <w:t> </w:t>
                  </w:r>
                  <w:r>
                    <w:rPr>
                      <w:color w:val="202020"/>
                    </w:rPr>
                    <w:t>compreso</w:t>
                  </w:r>
                  <w:r>
                    <w:rPr>
                      <w:color w:val="202020"/>
                      <w:spacing w:val="-4"/>
                    </w:rPr>
                    <w:t> </w:t>
                  </w:r>
                  <w:r>
                    <w:rPr>
                      <w:color w:val="202020"/>
                    </w:rPr>
                    <w:t>tra il 1° gennaio 2021 e la data di consegna della</w:t>
                  </w:r>
                  <w:r>
                    <w:rPr>
                      <w:color w:val="202020"/>
                      <w:spacing w:val="-4"/>
                    </w:rPr>
                    <w:t> </w:t>
                  </w:r>
                  <w:r>
                    <w:rPr>
                      <w:color w:val="202020"/>
                    </w:rPr>
                    <w:t>comunicazione.</w:t>
                  </w:r>
                </w:p>
                <w:p>
                  <w:pPr>
                    <w:pStyle w:val="BodyText"/>
                    <w:numPr>
                      <w:ilvl w:val="0"/>
                      <w:numId w:val="125"/>
                    </w:numPr>
                    <w:tabs>
                      <w:tab w:pos="265" w:val="left" w:leader="none"/>
                    </w:tabs>
                    <w:spacing w:line="240" w:lineRule="auto" w:before="1" w:after="0"/>
                    <w:ind w:left="20" w:right="22" w:firstLine="0"/>
                    <w:jc w:val="both"/>
                  </w:pPr>
                  <w:r>
                    <w:rPr>
                      <w:color w:val="202020"/>
                    </w:rPr>
                    <w:t>Al fine del differimento dei termini di cui al presente articolo, l’elaborazione o l’emissione degli</w:t>
                  </w:r>
                  <w:r>
                    <w:rPr>
                      <w:color w:val="202020"/>
                      <w:spacing w:val="-10"/>
                    </w:rPr>
                    <w:t> </w:t>
                  </w:r>
                  <w:r>
                    <w:rPr>
                      <w:color w:val="202020"/>
                    </w:rPr>
                    <w:t>atti</w:t>
                  </w:r>
                  <w:r>
                    <w:rPr>
                      <w:color w:val="202020"/>
                      <w:spacing w:val="-10"/>
                    </w:rPr>
                    <w:t> </w:t>
                  </w:r>
                  <w:r>
                    <w:rPr>
                      <w:color w:val="202020"/>
                    </w:rPr>
                    <w:t>o</w:t>
                  </w:r>
                  <w:r>
                    <w:rPr>
                      <w:color w:val="202020"/>
                      <w:spacing w:val="-11"/>
                    </w:rPr>
                    <w:t> </w:t>
                  </w:r>
                  <w:r>
                    <w:rPr>
                      <w:color w:val="202020"/>
                    </w:rPr>
                    <w:t>delle</w:t>
                  </w:r>
                  <w:r>
                    <w:rPr>
                      <w:color w:val="202020"/>
                      <w:spacing w:val="-11"/>
                    </w:rPr>
                    <w:t> </w:t>
                  </w:r>
                  <w:r>
                    <w:rPr>
                      <w:color w:val="202020"/>
                    </w:rPr>
                    <w:t>comunicazioni</w:t>
                  </w:r>
                  <w:r>
                    <w:rPr>
                      <w:color w:val="202020"/>
                      <w:spacing w:val="-9"/>
                    </w:rPr>
                    <w:t> </w:t>
                  </w:r>
                  <w:r>
                    <w:rPr>
                      <w:color w:val="202020"/>
                    </w:rPr>
                    <w:t>è</w:t>
                  </w:r>
                  <w:r>
                    <w:rPr>
                      <w:color w:val="202020"/>
                      <w:spacing w:val="-12"/>
                    </w:rPr>
                    <w:t> </w:t>
                  </w:r>
                  <w:r>
                    <w:rPr>
                      <w:color w:val="202020"/>
                    </w:rPr>
                    <w:t>provata</w:t>
                  </w:r>
                  <w:r>
                    <w:rPr>
                      <w:color w:val="202020"/>
                      <w:spacing w:val="-11"/>
                    </w:rPr>
                    <w:t> </w:t>
                  </w:r>
                  <w:r>
                    <w:rPr>
                      <w:color w:val="202020"/>
                    </w:rPr>
                    <w:t>anche</w:t>
                  </w:r>
                  <w:r>
                    <w:rPr>
                      <w:color w:val="202020"/>
                      <w:spacing w:val="-11"/>
                    </w:rPr>
                    <w:t> </w:t>
                  </w:r>
                  <w:r>
                    <w:rPr>
                      <w:color w:val="202020"/>
                    </w:rPr>
                    <w:t>dalla</w:t>
                  </w:r>
                  <w:r>
                    <w:rPr>
                      <w:color w:val="202020"/>
                      <w:spacing w:val="-12"/>
                    </w:rPr>
                    <w:t> </w:t>
                  </w:r>
                  <w:r>
                    <w:rPr>
                      <w:color w:val="202020"/>
                    </w:rPr>
                    <w:t>data</w:t>
                  </w:r>
                  <w:r>
                    <w:rPr>
                      <w:color w:val="202020"/>
                      <w:spacing w:val="-11"/>
                    </w:rPr>
                    <w:t> </w:t>
                  </w:r>
                  <w:r>
                    <w:rPr>
                      <w:color w:val="202020"/>
                    </w:rPr>
                    <w:t>di</w:t>
                  </w:r>
                  <w:r>
                    <w:rPr>
                      <w:color w:val="202020"/>
                      <w:spacing w:val="-10"/>
                    </w:rPr>
                    <w:t> </w:t>
                  </w:r>
                  <w:r>
                    <w:rPr>
                      <w:color w:val="202020"/>
                    </w:rPr>
                    <w:t>elaborazione</w:t>
                  </w:r>
                  <w:r>
                    <w:rPr>
                      <w:color w:val="202020"/>
                      <w:spacing w:val="-12"/>
                    </w:rPr>
                    <w:t> </w:t>
                  </w:r>
                  <w:r>
                    <w:rPr>
                      <w:color w:val="202020"/>
                    </w:rPr>
                    <w:t>risultante</w:t>
                  </w:r>
                  <w:r>
                    <w:rPr>
                      <w:color w:val="202020"/>
                      <w:spacing w:val="-11"/>
                    </w:rPr>
                    <w:t> </w:t>
                  </w:r>
                  <w:r>
                    <w:rPr>
                      <w:color w:val="202020"/>
                    </w:rPr>
                    <w:t>dai</w:t>
                  </w:r>
                  <w:r>
                    <w:rPr>
                      <w:color w:val="202020"/>
                      <w:spacing w:val="-10"/>
                    </w:rPr>
                    <w:t> </w:t>
                  </w:r>
                  <w:r>
                    <w:rPr>
                      <w:color w:val="202020"/>
                    </w:rPr>
                    <w:t>sistemi informativi dell’Agenzia delle entrate, compresi i sistemi di gestione documentale dell’Agenzia</w:t>
                  </w:r>
                  <w:r>
                    <w:rPr>
                      <w:color w:val="202020"/>
                      <w:spacing w:val="-1"/>
                    </w:rPr>
                    <w:t> </w:t>
                  </w:r>
                  <w:r>
                    <w:rPr>
                      <w:color w:val="202020"/>
                    </w:rPr>
                    <w:t>medesima.</w:t>
                  </w:r>
                </w:p>
                <w:p>
                  <w:pPr>
                    <w:pStyle w:val="BodyText"/>
                    <w:numPr>
                      <w:ilvl w:val="0"/>
                      <w:numId w:val="125"/>
                    </w:numPr>
                    <w:tabs>
                      <w:tab w:pos="287" w:val="left" w:leader="none"/>
                    </w:tabs>
                    <w:spacing w:line="240" w:lineRule="auto" w:before="0" w:after="0"/>
                    <w:ind w:left="20" w:right="27" w:firstLine="0"/>
                    <w:jc w:val="both"/>
                  </w:pPr>
                  <w:r>
                    <w:rPr>
                      <w:color w:val="202020"/>
                    </w:rPr>
                    <w:t>Con uno o più provvedimenti del direttore dell'Agenzia delle entrate sono individuate le modalità di applicazione del presente articolo.</w:t>
                  </w:r>
                </w:p>
              </w:txbxContent>
            </v:textbox>
            <w10:wrap type="none"/>
          </v:shape>
        </w:pict>
      </w:r>
      <w:r>
        <w:rPr/>
        <w:pict>
          <v:shape style="position:absolute;margin-left:71.024002pt;margin-top:347.516632pt;width:453.35pt;height:404.45pt;mso-position-horizontal-relative:page;mso-position-vertical-relative:page;z-index:-275841024"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8"/>
                    <w:jc w:val="both"/>
                  </w:pPr>
                  <w:r>
                    <w:rPr/>
                    <w:t>In considerazione delle difficoltà connesse all’emergenza COVID-19 per i contribuenti, la disposizione ha la finalità di consentire una distribuzione della notifica degli atti indicati al comma 1 da parte degli uffici in un più ampio lasso di tempo rispetto agli ordinari termini di decadenza dell’azione accertatrice.</w:t>
                  </w:r>
                </w:p>
                <w:p>
                  <w:pPr>
                    <w:pStyle w:val="BodyText"/>
                    <w:spacing w:before="0"/>
                    <w:ind w:right="21"/>
                    <w:jc w:val="both"/>
                  </w:pPr>
                  <w:r>
                    <w:rPr/>
                    <w:t>Al fine di evitare la concentrazione di notifiche dei predetti atti nei confronti dei contribuenti nel periodo successivo al termine del periodo di crisi, il comma 1 prevede che gli atti di accertamento,</w:t>
                  </w:r>
                  <w:r>
                    <w:rPr>
                      <w:spacing w:val="-13"/>
                    </w:rPr>
                    <w:t> </w:t>
                  </w:r>
                  <w:r>
                    <w:rPr/>
                    <w:t>di</w:t>
                  </w:r>
                  <w:r>
                    <w:rPr>
                      <w:spacing w:val="-10"/>
                    </w:rPr>
                    <w:t> </w:t>
                  </w:r>
                  <w:r>
                    <w:rPr/>
                    <w:t>contestazione,</w:t>
                  </w:r>
                  <w:r>
                    <w:rPr>
                      <w:spacing w:val="-13"/>
                    </w:rPr>
                    <w:t> </w:t>
                  </w:r>
                  <w:r>
                    <w:rPr/>
                    <w:t>di</w:t>
                  </w:r>
                  <w:r>
                    <w:rPr>
                      <w:spacing w:val="-12"/>
                    </w:rPr>
                    <w:t> </w:t>
                  </w:r>
                  <w:r>
                    <w:rPr/>
                    <w:t>irrogazione</w:t>
                  </w:r>
                  <w:r>
                    <w:rPr>
                      <w:spacing w:val="-13"/>
                    </w:rPr>
                    <w:t> </w:t>
                  </w:r>
                  <w:r>
                    <w:rPr/>
                    <w:t>delle</w:t>
                  </w:r>
                  <w:r>
                    <w:rPr>
                      <w:spacing w:val="-13"/>
                    </w:rPr>
                    <w:t> </w:t>
                  </w:r>
                  <w:r>
                    <w:rPr/>
                    <w:t>sanzioni,</w:t>
                  </w:r>
                  <w:r>
                    <w:rPr>
                      <w:spacing w:val="-13"/>
                    </w:rPr>
                    <w:t> </w:t>
                  </w:r>
                  <w:r>
                    <w:rPr/>
                    <w:t>di</w:t>
                  </w:r>
                  <w:r>
                    <w:rPr>
                      <w:spacing w:val="-12"/>
                    </w:rPr>
                    <w:t> </w:t>
                  </w:r>
                  <w:r>
                    <w:rPr/>
                    <w:t>recupero</w:t>
                  </w:r>
                  <w:r>
                    <w:rPr>
                      <w:spacing w:val="-13"/>
                    </w:rPr>
                    <w:t> </w:t>
                  </w:r>
                  <w:r>
                    <w:rPr/>
                    <w:t>dei</w:t>
                  </w:r>
                  <w:r>
                    <w:rPr>
                      <w:spacing w:val="-12"/>
                    </w:rPr>
                    <w:t> </w:t>
                  </w:r>
                  <w:r>
                    <w:rPr/>
                    <w:t>crediti</w:t>
                  </w:r>
                  <w:r>
                    <w:rPr>
                      <w:spacing w:val="-12"/>
                    </w:rPr>
                    <w:t> </w:t>
                  </w:r>
                  <w:r>
                    <w:rPr/>
                    <w:t>di</w:t>
                  </w:r>
                  <w:r>
                    <w:rPr>
                      <w:spacing w:val="-12"/>
                    </w:rPr>
                    <w:t> </w:t>
                  </w:r>
                  <w:r>
                    <w:rPr/>
                    <w:t>imposta, di liquidazione e di rettifica e di liquidazione, relativi ad atti o imposte per i quali i termini di decadenza scadono tra il termine iniziale del periodo di sospensione (9 marzo 2020) di cui al comma 2 dell'articolo 83 del decreto legge n. 18 del 2020, ed il 31 dicembre 2020, sono notificati non prima del 1 gennaio 2021 e fino al 31 dicembre 2021, in deroga agli ordinari termini decadenziali. Il medesimo comma prevede che tale proroga operi per gli atti emessi (ancorché non notificati) entro il 31 dicembre 2020. Con la medesima finalità del comma 1, i commi 2 e 3 dispongono l’invio nel 2021 delle comunicazioni e la notifica di atti, elaborati centralmente con modalità massive entro il 31 dicembre 2020, prevedendo altresì il differimento dei termini di decadenza previsti per le comunicazioni e gli atti</w:t>
                  </w:r>
                  <w:r>
                    <w:rPr>
                      <w:spacing w:val="-8"/>
                    </w:rPr>
                    <w:t> </w:t>
                  </w:r>
                  <w:r>
                    <w:rPr/>
                    <w:t>medesimi.</w:t>
                  </w:r>
                </w:p>
                <w:p>
                  <w:pPr>
                    <w:pStyle w:val="BodyText"/>
                    <w:spacing w:before="0"/>
                    <w:ind w:right="20"/>
                    <w:jc w:val="both"/>
                  </w:pPr>
                  <w:r>
                    <w:rPr/>
                    <w:t>Il comma 4 statuisce che per gli atti e le comunicazioni interessati dalla proroga dei termini, notificati nel 2021, non siano dovuti interessi per il periodo compreso tra il 1° gennaio 2021 e la data di notifica dell'atto. Il comma 5 individua specifiche modalità di attestazione dell’avvenuta elaborazione o emissione degli atti e delle comunicazioni nel 2020.</w:t>
                  </w:r>
                </w:p>
                <w:p>
                  <w:pPr>
                    <w:pStyle w:val="BodyText"/>
                    <w:spacing w:before="1"/>
                    <w:ind w:right="20"/>
                    <w:jc w:val="both"/>
                  </w:pPr>
                  <w:r>
                    <w:rPr/>
                    <w:t>Il comma 6, infine, dispone che con provvedimento del direttore dell'Agenzia delle entrate,</w:t>
                  </w:r>
                  <w:r>
                    <w:rPr>
                      <w:spacing w:val="-14"/>
                    </w:rPr>
                    <w:t> </w:t>
                  </w:r>
                  <w:r>
                    <w:rPr/>
                    <w:t>da emettere</w:t>
                  </w:r>
                  <w:r>
                    <w:rPr>
                      <w:spacing w:val="-12"/>
                    </w:rPr>
                    <w:t> </w:t>
                  </w:r>
                  <w:r>
                    <w:rPr/>
                    <w:t>entro</w:t>
                  </w:r>
                  <w:r>
                    <w:rPr>
                      <w:spacing w:val="-14"/>
                    </w:rPr>
                    <w:t> </w:t>
                  </w:r>
                  <w:r>
                    <w:rPr/>
                    <w:t>60</w:t>
                  </w:r>
                  <w:r>
                    <w:rPr>
                      <w:spacing w:val="-10"/>
                    </w:rPr>
                    <w:t> </w:t>
                  </w:r>
                  <w:r>
                    <w:rPr/>
                    <w:t>giorni,</w:t>
                  </w:r>
                  <w:r>
                    <w:rPr>
                      <w:spacing w:val="-11"/>
                    </w:rPr>
                    <w:t> </w:t>
                  </w:r>
                  <w:r>
                    <w:rPr/>
                    <w:t>siano</w:t>
                  </w:r>
                  <w:r>
                    <w:rPr>
                      <w:spacing w:val="-13"/>
                    </w:rPr>
                    <w:t> </w:t>
                  </w:r>
                  <w:r>
                    <w:rPr/>
                    <w:t>individuate</w:t>
                  </w:r>
                  <w:r>
                    <w:rPr>
                      <w:spacing w:val="-14"/>
                    </w:rPr>
                    <w:t> </w:t>
                  </w:r>
                  <w:r>
                    <w:rPr/>
                    <w:t>le</w:t>
                  </w:r>
                  <w:r>
                    <w:rPr>
                      <w:spacing w:val="-13"/>
                    </w:rPr>
                    <w:t> </w:t>
                  </w:r>
                  <w:r>
                    <w:rPr/>
                    <w:t>modalità</w:t>
                  </w:r>
                  <w:r>
                    <w:rPr>
                      <w:spacing w:val="-14"/>
                    </w:rPr>
                    <w:t> </w:t>
                  </w:r>
                  <w:r>
                    <w:rPr/>
                    <w:t>di</w:t>
                  </w:r>
                  <w:r>
                    <w:rPr>
                      <w:spacing w:val="-12"/>
                    </w:rPr>
                    <w:t> </w:t>
                  </w:r>
                  <w:r>
                    <w:rPr/>
                    <w:t>applicazione</w:t>
                  </w:r>
                  <w:r>
                    <w:rPr>
                      <w:spacing w:val="-14"/>
                    </w:rPr>
                    <w:t> </w:t>
                  </w:r>
                  <w:r>
                    <w:rPr/>
                    <w:t>della</w:t>
                  </w:r>
                  <w:r>
                    <w:rPr>
                      <w:spacing w:val="-9"/>
                    </w:rPr>
                    <w:t> </w:t>
                  </w:r>
                  <w:r>
                    <w:rPr/>
                    <w:t>proroga</w:t>
                  </w:r>
                  <w:r>
                    <w:rPr>
                      <w:spacing w:val="-14"/>
                    </w:rPr>
                    <w:t> </w:t>
                  </w:r>
                  <w:r>
                    <w:rPr/>
                    <w:t>dei</w:t>
                  </w:r>
                  <w:r>
                    <w:rPr>
                      <w:spacing w:val="-12"/>
                    </w:rPr>
                    <w:t> </w:t>
                  </w:r>
                  <w:r>
                    <w:rPr/>
                    <w:t>termini per la notifica, in modo che distribuendo le attività nel corso del 2021 possa essere reso più agevole l’adempimento degli obblighi tributari da parte dei contribuenti</w:t>
                  </w:r>
                  <w:r>
                    <w:rPr>
                      <w:spacing w:val="-8"/>
                    </w:rPr>
                    <w:t> </w:t>
                  </w:r>
                  <w:r>
                    <w:rPr/>
                    <w:t>interessati.</w:t>
                  </w:r>
                </w:p>
                <w:p>
                  <w:pPr>
                    <w:spacing w:line="254" w:lineRule="auto" w:before="2"/>
                    <w:ind w:left="20" w:right="17" w:firstLine="0"/>
                    <w:jc w:val="both"/>
                    <w:rPr>
                      <w:sz w:val="22"/>
                    </w:rPr>
                  </w:pPr>
                  <w:r>
                    <w:rPr>
                      <w:sz w:val="22"/>
                    </w:rPr>
                    <w:t>La</w:t>
                  </w:r>
                  <w:r>
                    <w:rPr>
                      <w:spacing w:val="-7"/>
                      <w:sz w:val="22"/>
                    </w:rPr>
                    <w:t> </w:t>
                  </w:r>
                  <w:r>
                    <w:rPr>
                      <w:sz w:val="22"/>
                    </w:rPr>
                    <w:t>disposizione</w:t>
                  </w:r>
                  <w:r>
                    <w:rPr>
                      <w:spacing w:val="-9"/>
                      <w:sz w:val="22"/>
                    </w:rPr>
                    <w:t> </w:t>
                  </w:r>
                  <w:r>
                    <w:rPr>
                      <w:sz w:val="22"/>
                    </w:rPr>
                    <w:t>fa</w:t>
                  </w:r>
                  <w:r>
                    <w:rPr>
                      <w:spacing w:val="-8"/>
                      <w:sz w:val="22"/>
                    </w:rPr>
                    <w:t> </w:t>
                  </w:r>
                  <w:r>
                    <w:rPr>
                      <w:sz w:val="22"/>
                    </w:rPr>
                    <w:t>salva</w:t>
                  </w:r>
                  <w:r>
                    <w:rPr>
                      <w:spacing w:val="-8"/>
                      <w:sz w:val="22"/>
                    </w:rPr>
                    <w:t> </w:t>
                  </w:r>
                  <w:r>
                    <w:rPr>
                      <w:sz w:val="22"/>
                    </w:rPr>
                    <w:t>tuttavia</w:t>
                  </w:r>
                  <w:r>
                    <w:rPr>
                      <w:spacing w:val="-9"/>
                      <w:sz w:val="22"/>
                    </w:rPr>
                    <w:t> </w:t>
                  </w:r>
                  <w:r>
                    <w:rPr>
                      <w:sz w:val="22"/>
                    </w:rPr>
                    <w:t>la</w:t>
                  </w:r>
                  <w:r>
                    <w:rPr>
                      <w:spacing w:val="-8"/>
                      <w:sz w:val="22"/>
                    </w:rPr>
                    <w:t> </w:t>
                  </w:r>
                  <w:r>
                    <w:rPr>
                      <w:sz w:val="22"/>
                    </w:rPr>
                    <w:t>notifica</w:t>
                  </w:r>
                  <w:r>
                    <w:rPr>
                      <w:spacing w:val="-7"/>
                      <w:sz w:val="22"/>
                    </w:rPr>
                    <w:t> </w:t>
                  </w:r>
                  <w:r>
                    <w:rPr>
                      <w:sz w:val="22"/>
                    </w:rPr>
                    <w:t>degli</w:t>
                  </w:r>
                  <w:r>
                    <w:rPr>
                      <w:spacing w:val="-7"/>
                      <w:sz w:val="22"/>
                    </w:rPr>
                    <w:t> </w:t>
                  </w:r>
                  <w:r>
                    <w:rPr>
                      <w:sz w:val="22"/>
                    </w:rPr>
                    <w:t>atti</w:t>
                  </w:r>
                  <w:r>
                    <w:rPr>
                      <w:spacing w:val="-8"/>
                      <w:sz w:val="22"/>
                    </w:rPr>
                    <w:t> </w:t>
                  </w:r>
                  <w:r>
                    <w:rPr>
                      <w:sz w:val="22"/>
                    </w:rPr>
                    <w:t>caratterizzati</w:t>
                  </w:r>
                  <w:r>
                    <w:rPr>
                      <w:spacing w:val="-6"/>
                      <w:sz w:val="22"/>
                    </w:rPr>
                    <w:t> </w:t>
                  </w:r>
                  <w:r>
                    <w:rPr>
                      <w:sz w:val="22"/>
                    </w:rPr>
                    <w:t>da</w:t>
                  </w:r>
                  <w:r>
                    <w:rPr>
                      <w:spacing w:val="-8"/>
                      <w:sz w:val="22"/>
                    </w:rPr>
                    <w:t> </w:t>
                  </w:r>
                  <w:r>
                    <w:rPr>
                      <w:sz w:val="22"/>
                    </w:rPr>
                    <w:t>indifferibilità</w:t>
                  </w:r>
                  <w:r>
                    <w:rPr>
                      <w:spacing w:val="-9"/>
                      <w:sz w:val="22"/>
                    </w:rPr>
                    <w:t> </w:t>
                  </w:r>
                  <w:r>
                    <w:rPr>
                      <w:sz w:val="22"/>
                    </w:rPr>
                    <w:t>e</w:t>
                  </w:r>
                  <w:r>
                    <w:rPr>
                      <w:spacing w:val="-6"/>
                      <w:sz w:val="22"/>
                    </w:rPr>
                    <w:t> </w:t>
                  </w:r>
                  <w:r>
                    <w:rPr>
                      <w:sz w:val="22"/>
                    </w:rPr>
                    <w:t>urgenza,</w:t>
                  </w:r>
                  <w:r>
                    <w:rPr>
                      <w:spacing w:val="-9"/>
                      <w:sz w:val="22"/>
                    </w:rPr>
                    <w:t> </w:t>
                  </w:r>
                  <w:r>
                    <w:rPr>
                      <w:sz w:val="22"/>
                    </w:rPr>
                    <w:t>come</w:t>
                  </w:r>
                  <w:r>
                    <w:rPr>
                      <w:spacing w:val="-6"/>
                      <w:sz w:val="22"/>
                    </w:rPr>
                    <w:t> </w:t>
                  </w:r>
                  <w:r>
                    <w:rPr>
                      <w:sz w:val="22"/>
                    </w:rPr>
                    <w:t>nel caso di contestazioni di frodi fiscali, atti che prevedono una comunicazione di notizia di reato ai sensi dell'articolo 331 del codice di procedura penale ovvero quelli conseguenti l'applicazione</w:t>
                  </w:r>
                  <w:r>
                    <w:rPr>
                      <w:spacing w:val="27"/>
                      <w:sz w:val="22"/>
                    </w:rPr>
                    <w:t> </w:t>
                  </w:r>
                  <w:r>
                    <w:rPr>
                      <w:sz w:val="22"/>
                    </w:rPr>
                    <w:t>dei</w:t>
                  </w:r>
                </w:p>
                <w:p>
                  <w:pPr>
                    <w:spacing w:before="98"/>
                    <w:ind w:left="9" w:right="10" w:firstLine="0"/>
                    <w:jc w:val="center"/>
                    <w:rPr>
                      <w:sz w:val="22"/>
                    </w:rPr>
                  </w:pPr>
                  <w:r>
                    <w:rPr>
                      <w:sz w:val="22"/>
                    </w:rPr>
                    <w:t>256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84000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83897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82094pt;width:453.25pt;height:41.25pt;mso-position-horizontal-relative:page;mso-position-vertical-relative:page;z-index:-275837952" type="#_x0000_t202" filled="false" stroked="false">
            <v:textbox inset="0,0,0,0">
              <w:txbxContent>
                <w:p>
                  <w:pPr>
                    <w:spacing w:line="256" w:lineRule="auto" w:before="11"/>
                    <w:ind w:left="20" w:right="17" w:firstLine="0"/>
                    <w:jc w:val="both"/>
                    <w:rPr>
                      <w:sz w:val="22"/>
                    </w:rPr>
                  </w:pPr>
                  <w:r>
                    <w:rPr>
                      <w:sz w:val="22"/>
                    </w:rPr>
                    <w:t>provvedimenti cautelari previsti dall'articolo 22 del decreto legislativo 18 dicembre 1997, n. 472. La disposizione fa salvi anche i casi l’emissione dell’atto è funzionale all’adempimento, come nel caso della liquidazione d’ufficio dell’imposta da versare per la registrazione degli atti giudiziari.</w:t>
                  </w:r>
                </w:p>
              </w:txbxContent>
            </v:textbox>
            <w10:wrap type="none"/>
          </v:shape>
        </w:pict>
      </w:r>
      <w:r>
        <w:rPr/>
        <w:pict>
          <v:shape style="position:absolute;margin-left:288.369995pt;margin-top:737.69812pt;width:18.55pt;height:14.25pt;mso-position-horizontal-relative:page;mso-position-vertical-relative:page;z-index:-275836928" type="#_x0000_t202" filled="false" stroked="false">
            <v:textbox inset="0,0,0,0">
              <w:txbxContent>
                <w:p>
                  <w:pPr>
                    <w:spacing w:before="11"/>
                    <w:ind w:left="20" w:right="0" w:firstLine="0"/>
                    <w:jc w:val="left"/>
                    <w:rPr>
                      <w:sz w:val="22"/>
                    </w:rPr>
                  </w:pPr>
                  <w:r>
                    <w:rPr>
                      <w:sz w:val="22"/>
                    </w:rPr>
                    <w:t>257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83590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83488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82094pt;width:453.15pt;height:105.2pt;mso-position-horizontal-relative:page;mso-position-vertical-relative:page;z-index:-275833856" type="#_x0000_t202" filled="false" stroked="false">
            <v:textbox inset="0,0,0,0">
              <w:txbxContent>
                <w:p>
                  <w:pPr>
                    <w:spacing w:before="11"/>
                    <w:ind w:left="20" w:right="0" w:firstLine="0"/>
                    <w:jc w:val="left"/>
                    <w:rPr>
                      <w:sz w:val="22"/>
                    </w:rPr>
                  </w:pPr>
                  <w:r>
                    <w:rPr>
                      <w:sz w:val="22"/>
                    </w:rPr>
                    <w:t>Art.</w:t>
                  </w:r>
                </w:p>
                <w:p>
                  <w:pPr>
                    <w:spacing w:line="256" w:lineRule="auto" w:before="16"/>
                    <w:ind w:left="20" w:right="0" w:firstLine="0"/>
                    <w:jc w:val="left"/>
                    <w:rPr>
                      <w:sz w:val="22"/>
                    </w:rPr>
                  </w:pPr>
                  <w:r>
                    <w:rPr>
                      <w:sz w:val="22"/>
                    </w:rPr>
                    <w:t>Cumulabilità della sospensione dei termini processuali e della sospensione nell’ambito del procedimento di accertamento con adesione</w:t>
                  </w:r>
                </w:p>
                <w:p>
                  <w:pPr>
                    <w:pStyle w:val="BodyText"/>
                    <w:spacing w:before="158"/>
                    <w:ind w:right="17"/>
                    <w:jc w:val="both"/>
                  </w:pPr>
                  <w:r>
                    <w:rPr>
                      <w:color w:val="202020"/>
                    </w:rPr>
                    <w:t>1. Ai sensi del comma 2 dell'articolo 1 della legge 27 luglio 2000, n. 212, la sospensione dei termini processuali prevista dall’art. 83, comma 2 del decreto-legge 17 marzo 2020, n. 18, e successive modifiche, si intende cumulabile in ogni caso con la sospensione del termine di impugnazione prevista dalla procedura di accertamento con adesione.</w:t>
                  </w:r>
                </w:p>
              </w:txbxContent>
            </v:textbox>
            <w10:wrap type="none"/>
          </v:shape>
        </w:pict>
      </w:r>
      <w:r>
        <w:rPr/>
        <w:pict>
          <v:shape style="position:absolute;margin-left:71.024002pt;margin-top:188.966629pt;width:453.25pt;height:180.95pt;mso-position-horizontal-relative:page;mso-position-vertical-relative:page;z-index:-275832832" type="#_x0000_t202" filled="false" stroked="false">
            <v:textbox inset="0,0,0,0">
              <w:txbxContent>
                <w:p>
                  <w:pPr>
                    <w:spacing w:before="10"/>
                    <w:ind w:left="20" w:right="0" w:firstLine="0"/>
                    <w:jc w:val="both"/>
                    <w:rPr>
                      <w:b/>
                      <w:sz w:val="24"/>
                    </w:rPr>
                  </w:pPr>
                  <w:r>
                    <w:rPr>
                      <w:b/>
                      <w:color w:val="202020"/>
                      <w:sz w:val="24"/>
                    </w:rPr>
                    <w:t>Relazione illustrativa</w:t>
                  </w:r>
                </w:p>
                <w:p>
                  <w:pPr>
                    <w:pStyle w:val="BodyText"/>
                    <w:spacing w:before="0"/>
                    <w:ind w:right="17"/>
                    <w:jc w:val="both"/>
                  </w:pPr>
                  <w:r>
                    <w:rPr>
                      <w:color w:val="202020"/>
                    </w:rPr>
                    <w:t>Al fine di garantire una maggior certezza relativamente ai termini per la notifica del ricorso avverso l’avviso di accertamento, si introduce una disposizione la cui natura interpretativa è chiaramente</w:t>
                  </w:r>
                  <w:r>
                    <w:rPr>
                      <w:color w:val="202020"/>
                      <w:spacing w:val="-10"/>
                    </w:rPr>
                    <w:t> </w:t>
                  </w:r>
                  <w:r>
                    <w:rPr>
                      <w:color w:val="202020"/>
                    </w:rPr>
                    <w:t>indicata</w:t>
                  </w:r>
                  <w:r>
                    <w:rPr>
                      <w:color w:val="202020"/>
                      <w:spacing w:val="-9"/>
                    </w:rPr>
                    <w:t> </w:t>
                  </w:r>
                  <w:r>
                    <w:rPr>
                      <w:color w:val="202020"/>
                    </w:rPr>
                    <w:t>dal</w:t>
                  </w:r>
                  <w:r>
                    <w:rPr>
                      <w:color w:val="202020"/>
                      <w:spacing w:val="-6"/>
                    </w:rPr>
                    <w:t> </w:t>
                  </w:r>
                  <w:r>
                    <w:rPr>
                      <w:color w:val="202020"/>
                    </w:rPr>
                    <w:t>richiamo</w:t>
                  </w:r>
                  <w:r>
                    <w:rPr>
                      <w:color w:val="202020"/>
                      <w:spacing w:val="-9"/>
                    </w:rPr>
                    <w:t> </w:t>
                  </w:r>
                  <w:r>
                    <w:rPr>
                      <w:color w:val="202020"/>
                    </w:rPr>
                    <w:t>espresso</w:t>
                  </w:r>
                  <w:r>
                    <w:rPr>
                      <w:color w:val="202020"/>
                      <w:spacing w:val="-8"/>
                    </w:rPr>
                    <w:t> </w:t>
                  </w:r>
                  <w:r>
                    <w:rPr>
                      <w:color w:val="202020"/>
                    </w:rPr>
                    <w:t>all’articolo</w:t>
                  </w:r>
                  <w:r>
                    <w:rPr>
                      <w:color w:val="202020"/>
                      <w:spacing w:val="-7"/>
                    </w:rPr>
                    <w:t> </w:t>
                  </w:r>
                  <w:r>
                    <w:rPr>
                      <w:color w:val="202020"/>
                    </w:rPr>
                    <w:t>1,</w:t>
                  </w:r>
                  <w:r>
                    <w:rPr>
                      <w:color w:val="202020"/>
                      <w:spacing w:val="-9"/>
                    </w:rPr>
                    <w:t> </w:t>
                  </w:r>
                  <w:r>
                    <w:rPr>
                      <w:color w:val="202020"/>
                    </w:rPr>
                    <w:t>comma</w:t>
                  </w:r>
                  <w:r>
                    <w:rPr>
                      <w:color w:val="202020"/>
                      <w:spacing w:val="-10"/>
                    </w:rPr>
                    <w:t> </w:t>
                  </w:r>
                  <w:r>
                    <w:rPr>
                      <w:color w:val="202020"/>
                    </w:rPr>
                    <w:t>2,</w:t>
                  </w:r>
                  <w:r>
                    <w:rPr>
                      <w:color w:val="202020"/>
                      <w:spacing w:val="-9"/>
                    </w:rPr>
                    <w:t> </w:t>
                  </w:r>
                  <w:r>
                    <w:rPr>
                      <w:color w:val="202020"/>
                    </w:rPr>
                    <w:t>della</w:t>
                  </w:r>
                  <w:r>
                    <w:rPr>
                      <w:color w:val="202020"/>
                      <w:spacing w:val="-10"/>
                    </w:rPr>
                    <w:t> </w:t>
                  </w:r>
                  <w:r>
                    <w:rPr>
                      <w:color w:val="202020"/>
                    </w:rPr>
                    <w:t>legge</w:t>
                  </w:r>
                  <w:r>
                    <w:rPr>
                      <w:color w:val="202020"/>
                      <w:spacing w:val="-9"/>
                    </w:rPr>
                    <w:t> </w:t>
                  </w:r>
                  <w:r>
                    <w:rPr>
                      <w:color w:val="202020"/>
                    </w:rPr>
                    <w:t>27</w:t>
                  </w:r>
                  <w:r>
                    <w:rPr>
                      <w:color w:val="202020"/>
                      <w:spacing w:val="-9"/>
                    </w:rPr>
                    <w:t> </w:t>
                  </w:r>
                  <w:r>
                    <w:rPr>
                      <w:color w:val="202020"/>
                    </w:rPr>
                    <w:t>luglio</w:t>
                  </w:r>
                  <w:r>
                    <w:rPr>
                      <w:color w:val="202020"/>
                      <w:spacing w:val="-8"/>
                    </w:rPr>
                    <w:t> </w:t>
                  </w:r>
                  <w:r>
                    <w:rPr>
                      <w:color w:val="202020"/>
                    </w:rPr>
                    <w:t>2000, n. 212.</w:t>
                  </w:r>
                </w:p>
                <w:p>
                  <w:pPr>
                    <w:pStyle w:val="BodyText"/>
                    <w:spacing w:before="0"/>
                    <w:ind w:right="20"/>
                    <w:jc w:val="both"/>
                  </w:pPr>
                  <w:r>
                    <w:rPr>
                      <w:color w:val="202020"/>
                    </w:rPr>
                    <w:t>In particolare, si prevede che la sospensione dei termini processuali di cui all’articolo 83, comma 2, del decreto-legge 17 marzo 2020, n. 18, si intende cumulabile in ogni caso con la sospensione del termine di impugnazione stabilita dalla procedura di accertamento con adesione.</w:t>
                  </w:r>
                </w:p>
                <w:p>
                  <w:pPr>
                    <w:pStyle w:val="BodyText"/>
                    <w:spacing w:before="0"/>
                    <w:ind w:right="18"/>
                    <w:jc w:val="both"/>
                  </w:pPr>
                  <w:r>
                    <w:rPr>
                      <w:color w:val="202020"/>
                    </w:rPr>
                    <w:t>Pertanto, in caso di istanza di adesione presentata dal contribuente, si applicano cumulativamente sia la sospensione del termine di impugnazione “per un periodo di novanta giorni dalla data di presentazione dell'istanza”, prevista dall’articolo 6, comma 3, del decreto legislativo 19 giugno 1997, n. 218, sia la sospensione prevista dal suddetto articolo 83.</w:t>
                  </w:r>
                </w:p>
              </w:txbxContent>
            </v:textbox>
            <w10:wrap type="none"/>
          </v:shape>
        </w:pict>
      </w:r>
      <w:r>
        <w:rPr/>
        <w:pict>
          <v:shape style="position:absolute;margin-left:288.369995pt;margin-top:737.69812pt;width:18.55pt;height:14.25pt;mso-position-horizontal-relative:page;mso-position-vertical-relative:page;z-index:-275831808" type="#_x0000_t202" filled="false" stroked="false">
            <v:textbox inset="0,0,0,0">
              <w:txbxContent>
                <w:p>
                  <w:pPr>
                    <w:spacing w:before="11"/>
                    <w:ind w:left="20" w:right="0" w:firstLine="0"/>
                    <w:jc w:val="left"/>
                    <w:rPr>
                      <w:sz w:val="22"/>
                    </w:rPr>
                  </w:pPr>
                  <w:r>
                    <w:rPr>
                      <w:sz w:val="22"/>
                    </w:rPr>
                    <w:t>258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83078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82976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9.660004pt;margin-top:71.466621pt;width:375.85pt;height:29.15pt;mso-position-horizontal-relative:page;mso-position-vertical-relative:page;z-index:-275828736" type="#_x0000_t202" filled="false" stroked="false">
            <v:textbox inset="0,0,0,0">
              <w:txbxContent>
                <w:p>
                  <w:pPr>
                    <w:spacing w:before="10"/>
                    <w:ind w:left="3" w:right="0" w:firstLine="0"/>
                    <w:jc w:val="center"/>
                    <w:rPr>
                      <w:rFonts w:ascii="TimesNewRomanPS-BoldItalicMT"/>
                      <w:b/>
                      <w:i/>
                      <w:sz w:val="24"/>
                    </w:rPr>
                  </w:pPr>
                  <w:bookmarkStart w:name="_bookmark183" w:id="184"/>
                  <w:bookmarkEnd w:id="184"/>
                  <w:r>
                    <w:rPr/>
                  </w:r>
                  <w:r>
                    <w:rPr>
                      <w:rFonts w:ascii="TimesNewRomanPS-BoldItalicMT"/>
                      <w:b/>
                      <w:i/>
                      <w:sz w:val="24"/>
                    </w:rPr>
                    <w:t>Art.</w:t>
                  </w:r>
                </w:p>
                <w:p>
                  <w:pPr>
                    <w:spacing w:before="0"/>
                    <w:ind w:left="0" w:right="0" w:firstLine="0"/>
                    <w:jc w:val="center"/>
                    <w:rPr>
                      <w:rFonts w:ascii="TimesNewRomanPS-BoldItalicMT"/>
                      <w:b/>
                      <w:i/>
                      <w:sz w:val="24"/>
                    </w:rPr>
                  </w:pPr>
                  <w:r>
                    <w:rPr>
                      <w:rFonts w:ascii="TimesNewRomanPS-BoldItalicMT"/>
                      <w:b/>
                      <w:i/>
                      <w:sz w:val="24"/>
                    </w:rPr>
                    <w:t>Ampliamento della platea dei contribuenti che si avvalgono del modello 730</w:t>
                  </w:r>
                </w:p>
              </w:txbxContent>
            </v:textbox>
            <w10:wrap type="none"/>
          </v:shape>
        </w:pict>
      </w:r>
      <w:r>
        <w:rPr/>
        <w:pict>
          <v:shape style="position:absolute;margin-left:71.024002pt;margin-top:112.886627pt;width:453.3pt;height:111.9pt;mso-position-horizontal-relative:page;mso-position-vertical-relative:page;z-index:-275827712" type="#_x0000_t202" filled="false" stroked="false">
            <v:textbox inset="0,0,0,0">
              <w:txbxContent>
                <w:p>
                  <w:pPr>
                    <w:pStyle w:val="BodyText"/>
                    <w:ind w:right="17"/>
                    <w:jc w:val="both"/>
                  </w:pPr>
                  <w:r>
                    <w:rPr>
                      <w:color w:val="202020"/>
                    </w:rPr>
                    <w:t>1. Con riferimento al periodo d'imposta 2019, al fine di superare le difficoltà che si possono verificare nell’effettuazione delle operazioni di conguaglio da assistenza fiscale anche per l'insufficienza dell'ammontare complessivo delle ritenute operate dal sostituto d'imposta, i soggetti titolari dei redditi di lavoro dipendente e assimilati indicati all’articolo 34, comma 4, del decreto legislativo 9 luglio 1997, n. 241, possono adempiere agli obblighi di dichiarazione dei redditi con le modalità indicate all'articolo 51-bis del decreto-legge 21 giugno 2013, n. 69, convertito, con modificazioni, dalla legge 9 agosto 2013, n. 98, anche in presenza di un sostituto d'imposta tenuto a effettuare il conguaglio.</w:t>
                  </w:r>
                </w:p>
              </w:txbxContent>
            </v:textbox>
            <w10:wrap type="none"/>
          </v:shape>
        </w:pict>
      </w:r>
      <w:r>
        <w:rPr/>
        <w:pict>
          <v:shape style="position:absolute;margin-left:71.024002pt;margin-top:237.086624pt;width:453.35pt;height:360.35pt;mso-position-horizontal-relative:page;mso-position-vertical-relative:page;z-index:-275826688" type="#_x0000_t202" filled="false" stroked="false">
            <v:textbox inset="0,0,0,0">
              <w:txbxContent>
                <w:p>
                  <w:pPr>
                    <w:spacing w:before="10"/>
                    <w:ind w:left="20" w:right="0" w:firstLine="0"/>
                    <w:jc w:val="both"/>
                    <w:rPr>
                      <w:b/>
                      <w:sz w:val="24"/>
                    </w:rPr>
                  </w:pPr>
                  <w:r>
                    <w:rPr>
                      <w:b/>
                      <w:color w:val="202020"/>
                      <w:sz w:val="24"/>
                    </w:rPr>
                    <w:t>Relazione illustrativa</w:t>
                  </w:r>
                </w:p>
                <w:p>
                  <w:pPr>
                    <w:pStyle w:val="BodyText"/>
                    <w:spacing w:before="0"/>
                    <w:ind w:right="20"/>
                    <w:jc w:val="both"/>
                  </w:pPr>
                  <w:r>
                    <w:rPr/>
                    <w:t>La</w:t>
                  </w:r>
                  <w:r>
                    <w:rPr>
                      <w:spacing w:val="-5"/>
                    </w:rPr>
                    <w:t> </w:t>
                  </w:r>
                  <w:r>
                    <w:rPr/>
                    <w:t>norma</w:t>
                  </w:r>
                  <w:r>
                    <w:rPr>
                      <w:spacing w:val="-5"/>
                    </w:rPr>
                    <w:t> </w:t>
                  </w:r>
                  <w:r>
                    <w:rPr/>
                    <w:t>allarga</w:t>
                  </w:r>
                  <w:r>
                    <w:rPr>
                      <w:spacing w:val="-4"/>
                    </w:rPr>
                    <w:t> </w:t>
                  </w:r>
                  <w:r>
                    <w:rPr/>
                    <w:t>la</w:t>
                  </w:r>
                  <w:r>
                    <w:rPr>
                      <w:spacing w:val="-4"/>
                    </w:rPr>
                    <w:t> </w:t>
                  </w:r>
                  <w:r>
                    <w:rPr/>
                    <w:t>platea</w:t>
                  </w:r>
                  <w:r>
                    <w:rPr>
                      <w:spacing w:val="-5"/>
                    </w:rPr>
                    <w:t> </w:t>
                  </w:r>
                  <w:r>
                    <w:rPr/>
                    <w:t>dei</w:t>
                  </w:r>
                  <w:r>
                    <w:rPr>
                      <w:spacing w:val="-2"/>
                    </w:rPr>
                    <w:t> </w:t>
                  </w:r>
                  <w:r>
                    <w:rPr/>
                    <w:t>contribuenti</w:t>
                  </w:r>
                  <w:r>
                    <w:rPr>
                      <w:spacing w:val="-3"/>
                    </w:rPr>
                    <w:t> </w:t>
                  </w:r>
                  <w:r>
                    <w:rPr/>
                    <w:t>che</w:t>
                  </w:r>
                  <w:r>
                    <w:rPr>
                      <w:spacing w:val="-5"/>
                    </w:rPr>
                    <w:t> </w:t>
                  </w:r>
                  <w:r>
                    <w:rPr/>
                    <w:t>si</w:t>
                  </w:r>
                  <w:r>
                    <w:rPr>
                      <w:spacing w:val="-2"/>
                    </w:rPr>
                    <w:t> </w:t>
                  </w:r>
                  <w:r>
                    <w:rPr/>
                    <w:t>avvalgono</w:t>
                  </w:r>
                  <w:r>
                    <w:rPr>
                      <w:spacing w:val="-3"/>
                    </w:rPr>
                    <w:t> </w:t>
                  </w:r>
                  <w:r>
                    <w:rPr/>
                    <w:t>del</w:t>
                  </w:r>
                  <w:r>
                    <w:rPr>
                      <w:spacing w:val="-3"/>
                    </w:rPr>
                    <w:t> </w:t>
                  </w:r>
                  <w:r>
                    <w:rPr/>
                    <w:t>730</w:t>
                  </w:r>
                  <w:r>
                    <w:rPr>
                      <w:spacing w:val="-3"/>
                    </w:rPr>
                    <w:t> </w:t>
                  </w:r>
                  <w:r>
                    <w:rPr/>
                    <w:t>dipendenti</w:t>
                  </w:r>
                  <w:r>
                    <w:rPr>
                      <w:spacing w:val="-3"/>
                    </w:rPr>
                    <w:t> </w:t>
                  </w:r>
                  <w:r>
                    <w:rPr/>
                    <w:t>senza</w:t>
                  </w:r>
                  <w:r>
                    <w:rPr>
                      <w:spacing w:val="-4"/>
                    </w:rPr>
                    <w:t> </w:t>
                  </w:r>
                  <w:r>
                    <w:rPr/>
                    <w:t>sostituto al fine di garantire i conguagli derivanti dalla dichiarazione dei redditi presentata mediante modello</w:t>
                  </w:r>
                  <w:r>
                    <w:rPr>
                      <w:spacing w:val="-6"/>
                    </w:rPr>
                    <w:t> </w:t>
                  </w:r>
                  <w:r>
                    <w:rPr/>
                    <w:t>730</w:t>
                  </w:r>
                  <w:r>
                    <w:rPr>
                      <w:spacing w:val="-6"/>
                    </w:rPr>
                    <w:t> </w:t>
                  </w:r>
                  <w:r>
                    <w:rPr/>
                    <w:t>prevedendo</w:t>
                  </w:r>
                  <w:r>
                    <w:rPr>
                      <w:spacing w:val="-4"/>
                    </w:rPr>
                    <w:t> </w:t>
                  </w:r>
                  <w:r>
                    <w:rPr/>
                    <w:t>l’applicazione</w:t>
                  </w:r>
                  <w:r>
                    <w:rPr>
                      <w:spacing w:val="-4"/>
                    </w:rPr>
                    <w:t> </w:t>
                  </w:r>
                  <w:r>
                    <w:rPr/>
                    <w:t>delle</w:t>
                  </w:r>
                  <w:r>
                    <w:rPr>
                      <w:spacing w:val="-7"/>
                    </w:rPr>
                    <w:t> </w:t>
                  </w:r>
                  <w:r>
                    <w:rPr/>
                    <w:t>disposizioni</w:t>
                  </w:r>
                  <w:r>
                    <w:rPr>
                      <w:spacing w:val="-6"/>
                    </w:rPr>
                    <w:t> </w:t>
                  </w:r>
                  <w:r>
                    <w:rPr/>
                    <w:t>di</w:t>
                  </w:r>
                  <w:r>
                    <w:rPr>
                      <w:spacing w:val="-5"/>
                    </w:rPr>
                    <w:t> </w:t>
                  </w:r>
                  <w:r>
                    <w:rPr/>
                    <w:t>cui</w:t>
                  </w:r>
                  <w:r>
                    <w:rPr>
                      <w:spacing w:val="-6"/>
                    </w:rPr>
                    <w:t> </w:t>
                  </w:r>
                  <w:r>
                    <w:rPr/>
                    <w:t>all’articolo</w:t>
                  </w:r>
                  <w:r>
                    <w:rPr>
                      <w:spacing w:val="-6"/>
                    </w:rPr>
                    <w:t> </w:t>
                  </w:r>
                  <w:r>
                    <w:rPr/>
                    <w:t>articolo</w:t>
                  </w:r>
                  <w:r>
                    <w:rPr>
                      <w:spacing w:val="-6"/>
                    </w:rPr>
                    <w:t> </w:t>
                  </w:r>
                  <w:r>
                    <w:rPr/>
                    <w:t>51-bis</w:t>
                  </w:r>
                  <w:r>
                    <w:rPr>
                      <w:spacing w:val="-5"/>
                    </w:rPr>
                    <w:t> </w:t>
                  </w:r>
                  <w:r>
                    <w:rPr/>
                    <w:t>del decreto-legge 21 giugno 2013, n. 69 anche in presenza del sostituto</w:t>
                  </w:r>
                  <w:r>
                    <w:rPr>
                      <w:spacing w:val="-6"/>
                    </w:rPr>
                    <w:t> </w:t>
                  </w:r>
                  <w:r>
                    <w:rPr/>
                    <w:t>d’imposta.</w:t>
                  </w:r>
                </w:p>
                <w:p>
                  <w:pPr>
                    <w:pStyle w:val="BodyText"/>
                    <w:spacing w:before="0"/>
                    <w:ind w:right="19"/>
                    <w:jc w:val="both"/>
                  </w:pPr>
                  <w:r>
                    <w:rPr/>
                    <w:t>In particolare, l’articolo 51-bis del decreto-legge 21 giugno 2013, n. 69, convertito, con modificazioni, dalla legge 9 agosto 2013, n. 98, prevede che i soggetti titolari dei redditi di lavoro dipendente e assimilati indicati agli articoli 49 e 50, comma 1, lettere a), c), c-bis), d), g), con esclusione delle indennità percepite dai membri del Parlamento europeo, i) e l), del Testo unico delle imposte sui redditi, di cui al decreto del Presidente della Repubblica 22 dicembre 1986, n. 917, in assenza di un sostituto d’imposta tenuto a effettuare il conguaglio, possono comunque adempiere agli obblighi di dichiarazione dei redditi presentando</w:t>
                  </w:r>
                  <w:r>
                    <w:rPr>
                      <w:spacing w:val="-38"/>
                    </w:rPr>
                    <w:t> </w:t>
                  </w:r>
                  <w:r>
                    <w:rPr/>
                    <w:t>l’apposita dichiarazione modello 730 e la relativa scheda ai fini della destinazione del 5 e 8 per</w:t>
                  </w:r>
                  <w:r>
                    <w:rPr>
                      <w:spacing w:val="-10"/>
                    </w:rPr>
                    <w:t> </w:t>
                  </w:r>
                  <w:r>
                    <w:rPr/>
                    <w:t>mille.</w:t>
                  </w:r>
                </w:p>
                <w:p>
                  <w:pPr>
                    <w:pStyle w:val="BodyText"/>
                    <w:spacing w:before="0"/>
                    <w:ind w:right="21"/>
                    <w:jc w:val="both"/>
                  </w:pPr>
                  <w:r>
                    <w:rPr/>
                    <w:t>Lo</w:t>
                  </w:r>
                  <w:r>
                    <w:rPr>
                      <w:spacing w:val="-11"/>
                    </w:rPr>
                    <w:t> </w:t>
                  </w:r>
                  <w:r>
                    <w:rPr/>
                    <w:t>stesso</w:t>
                  </w:r>
                  <w:r>
                    <w:rPr>
                      <w:spacing w:val="-10"/>
                    </w:rPr>
                    <w:t> </w:t>
                  </w:r>
                  <w:r>
                    <w:rPr/>
                    <w:t>articolo</w:t>
                  </w:r>
                  <w:r>
                    <w:rPr>
                      <w:spacing w:val="-11"/>
                    </w:rPr>
                    <w:t> </w:t>
                  </w:r>
                  <w:r>
                    <w:rPr/>
                    <w:t>51-bis,</w:t>
                  </w:r>
                  <w:r>
                    <w:rPr>
                      <w:spacing w:val="-7"/>
                    </w:rPr>
                    <w:t> </w:t>
                  </w:r>
                  <w:r>
                    <w:rPr/>
                    <w:t>ai</w:t>
                  </w:r>
                  <w:r>
                    <w:rPr>
                      <w:spacing w:val="-11"/>
                    </w:rPr>
                    <w:t> </w:t>
                  </w:r>
                  <w:r>
                    <w:rPr/>
                    <w:t>commi</w:t>
                  </w:r>
                  <w:r>
                    <w:rPr>
                      <w:spacing w:val="-10"/>
                    </w:rPr>
                    <w:t> </w:t>
                  </w:r>
                  <w:r>
                    <w:rPr/>
                    <w:t>2</w:t>
                  </w:r>
                  <w:r>
                    <w:rPr>
                      <w:spacing w:val="-8"/>
                    </w:rPr>
                    <w:t> </w:t>
                  </w:r>
                  <w:r>
                    <w:rPr/>
                    <w:t>e</w:t>
                  </w:r>
                  <w:r>
                    <w:rPr>
                      <w:spacing w:val="-12"/>
                    </w:rPr>
                    <w:t> </w:t>
                  </w:r>
                  <w:r>
                    <w:rPr/>
                    <w:t>3,</w:t>
                  </w:r>
                  <w:r>
                    <w:rPr>
                      <w:spacing w:val="-8"/>
                    </w:rPr>
                    <w:t> </w:t>
                  </w:r>
                  <w:r>
                    <w:rPr/>
                    <w:t>stabilisce</w:t>
                  </w:r>
                  <w:r>
                    <w:rPr>
                      <w:spacing w:val="-10"/>
                    </w:rPr>
                    <w:t> </w:t>
                  </w:r>
                  <w:r>
                    <w:rPr/>
                    <w:t>che</w:t>
                  </w:r>
                  <w:r>
                    <w:rPr>
                      <w:spacing w:val="-11"/>
                    </w:rPr>
                    <w:t> </w:t>
                  </w:r>
                  <w:r>
                    <w:rPr/>
                    <w:t>se</w:t>
                  </w:r>
                  <w:r>
                    <w:rPr>
                      <w:spacing w:val="-11"/>
                    </w:rPr>
                    <w:t> </w:t>
                  </w:r>
                  <w:r>
                    <w:rPr/>
                    <w:t>dal</w:t>
                  </w:r>
                  <w:r>
                    <w:rPr>
                      <w:spacing w:val="-8"/>
                    </w:rPr>
                    <w:t> </w:t>
                  </w:r>
                  <w:r>
                    <w:rPr/>
                    <w:t>730</w:t>
                  </w:r>
                  <w:r>
                    <w:rPr>
                      <w:spacing w:val="-10"/>
                    </w:rPr>
                    <w:t> </w:t>
                  </w:r>
                  <w:r>
                    <w:rPr/>
                    <w:t>presentato</w:t>
                  </w:r>
                  <w:r>
                    <w:rPr>
                      <w:spacing w:val="-7"/>
                    </w:rPr>
                    <w:t> </w:t>
                  </w:r>
                  <w:r>
                    <w:rPr/>
                    <w:t>emerge</w:t>
                  </w:r>
                  <w:r>
                    <w:rPr>
                      <w:spacing w:val="-9"/>
                    </w:rPr>
                    <w:t> </w:t>
                  </w:r>
                  <w:r>
                    <w:rPr/>
                    <w:t>un</w:t>
                  </w:r>
                  <w:r>
                    <w:rPr>
                      <w:spacing w:val="-11"/>
                    </w:rPr>
                    <w:t> </w:t>
                  </w:r>
                  <w:r>
                    <w:rPr/>
                    <w:t>debito, il pagamento è effettuato direttamente dal contribuente o dal soggetto che presta l’assistenza fiscale tramite il modello F24. Se invece emerge un credito, il rimborso è eseguito dall’Amministrazione finanziaria, sulla base del risultato finale della dichiarazione, successivamente al termine di scadenza previsto per la presentazione del modello 730 (30 settembre</w:t>
                  </w:r>
                  <w:r>
                    <w:rPr>
                      <w:spacing w:val="-3"/>
                    </w:rPr>
                    <w:t> </w:t>
                  </w:r>
                  <w:r>
                    <w:rPr/>
                    <w:t>2020).</w:t>
                  </w:r>
                </w:p>
                <w:p>
                  <w:pPr>
                    <w:pStyle w:val="BodyText"/>
                    <w:spacing w:before="1"/>
                    <w:ind w:right="17"/>
                    <w:jc w:val="both"/>
                  </w:pPr>
                  <w:r>
                    <w:rPr/>
                    <w:t>Considerata</w:t>
                  </w:r>
                  <w:r>
                    <w:rPr>
                      <w:spacing w:val="-7"/>
                    </w:rPr>
                    <w:t> </w:t>
                  </w:r>
                  <w:r>
                    <w:rPr/>
                    <w:t>l’emergenza</w:t>
                  </w:r>
                  <w:r>
                    <w:rPr>
                      <w:spacing w:val="-4"/>
                    </w:rPr>
                    <w:t> </w:t>
                  </w:r>
                  <w:r>
                    <w:rPr/>
                    <w:t>epidemiologica</w:t>
                  </w:r>
                  <w:r>
                    <w:rPr>
                      <w:spacing w:val="-8"/>
                    </w:rPr>
                    <w:t> </w:t>
                  </w:r>
                  <w:r>
                    <w:rPr/>
                    <w:t>da</w:t>
                  </w:r>
                  <w:r>
                    <w:rPr>
                      <w:spacing w:val="-6"/>
                    </w:rPr>
                    <w:t> </w:t>
                  </w:r>
                  <w:r>
                    <w:rPr/>
                    <w:t>Covid-19</w:t>
                  </w:r>
                  <w:r>
                    <w:rPr>
                      <w:spacing w:val="-6"/>
                    </w:rPr>
                    <w:t> </w:t>
                  </w:r>
                  <w:r>
                    <w:rPr/>
                    <w:t>su</w:t>
                  </w:r>
                  <w:r>
                    <w:rPr>
                      <w:spacing w:val="-5"/>
                    </w:rPr>
                    <w:t> </w:t>
                  </w:r>
                  <w:r>
                    <w:rPr/>
                    <w:t>tutto</w:t>
                  </w:r>
                  <w:r>
                    <w:rPr>
                      <w:spacing w:val="-5"/>
                    </w:rPr>
                    <w:t> </w:t>
                  </w:r>
                  <w:r>
                    <w:rPr/>
                    <w:t>il</w:t>
                  </w:r>
                  <w:r>
                    <w:rPr>
                      <w:spacing w:val="-6"/>
                    </w:rPr>
                    <w:t> </w:t>
                  </w:r>
                  <w:r>
                    <w:rPr/>
                    <w:t>territorio</w:t>
                  </w:r>
                  <w:r>
                    <w:rPr>
                      <w:spacing w:val="-6"/>
                    </w:rPr>
                    <w:t> </w:t>
                  </w:r>
                  <w:r>
                    <w:rPr/>
                    <w:t>nazionale</w:t>
                  </w:r>
                  <w:r>
                    <w:rPr>
                      <w:spacing w:val="-5"/>
                    </w:rPr>
                    <w:t> </w:t>
                  </w:r>
                  <w:r>
                    <w:rPr/>
                    <w:t>e</w:t>
                  </w:r>
                  <w:r>
                    <w:rPr>
                      <w:spacing w:val="-6"/>
                    </w:rPr>
                    <w:t> </w:t>
                  </w:r>
                  <w:r>
                    <w:rPr/>
                    <w:t>il</w:t>
                  </w:r>
                  <w:r>
                    <w:rPr>
                      <w:spacing w:val="-3"/>
                    </w:rPr>
                    <w:t> </w:t>
                  </w:r>
                  <w:r>
                    <w:rPr/>
                    <w:t>livello </w:t>
                  </w:r>
                  <w:r>
                    <w:rPr>
                      <w:i/>
                    </w:rPr>
                    <w:t>di gravità della situazione </w:t>
                  </w:r>
                  <w:r>
                    <w:rPr/>
                    <w:t>economica che sta investendo le imprese che potrebbe determinare anche l’impossibilità per molti sostituti di effettuare i conguagli derivanti dalla presentazione del 730, al fine di evitare un ulteriore danno al contribuente, derivante dalla mancata definizione del conguaglio fiscale da assistenza fiscale, si prevede la possibilità di presentazione del Modello 730/2020 nella modalità “senza sostituto” anche in presenza di un sostituto d’imposta tenuto a effettuare il</w:t>
                  </w:r>
                  <w:r>
                    <w:rPr>
                      <w:spacing w:val="-5"/>
                    </w:rPr>
                    <w:t> </w:t>
                  </w:r>
                  <w:r>
                    <w:rPr/>
                    <w:t>conguaglio.</w:t>
                  </w:r>
                </w:p>
              </w:txbxContent>
            </v:textbox>
            <w10:wrap type="none"/>
          </v:shape>
        </w:pict>
      </w:r>
      <w:r>
        <w:rPr/>
        <w:pict>
          <v:shape style="position:absolute;margin-left:288.369995pt;margin-top:737.69812pt;width:18.55pt;height:14.25pt;mso-position-horizontal-relative:page;mso-position-vertical-relative:page;z-index:-275825664" type="#_x0000_t202" filled="false" stroked="false">
            <v:textbox inset="0,0,0,0">
              <w:txbxContent>
                <w:p>
                  <w:pPr>
                    <w:spacing w:before="11"/>
                    <w:ind w:left="20" w:right="0" w:firstLine="0"/>
                    <w:jc w:val="left"/>
                    <w:rPr>
                      <w:sz w:val="22"/>
                    </w:rPr>
                  </w:pPr>
                  <w:r>
                    <w:rPr>
                      <w:sz w:val="22"/>
                    </w:rPr>
                    <w:t>259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82464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82361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139.550pt;mso-position-horizontal-relative:page;mso-position-vertical-relative:page;z-index:-275822592" type="#_x0000_t202" filled="false" stroked="false">
            <v:textbox inset="0,0,0,0">
              <w:txbxContent>
                <w:p>
                  <w:pPr>
                    <w:spacing w:before="10"/>
                    <w:ind w:left="9" w:right="9" w:firstLine="0"/>
                    <w:jc w:val="center"/>
                    <w:rPr>
                      <w:rFonts w:ascii="TimesNewRomanPS-BoldItalicMT"/>
                      <w:b/>
                      <w:i/>
                      <w:sz w:val="24"/>
                    </w:rPr>
                  </w:pPr>
                  <w:bookmarkStart w:name="_bookmark184" w:id="185"/>
                  <w:bookmarkEnd w:id="185"/>
                  <w:r>
                    <w:rPr/>
                  </w:r>
                  <w:r>
                    <w:rPr>
                      <w:rFonts w:ascii="TimesNewRomanPS-BoldItalicMT"/>
                      <w:b/>
                      <w:i/>
                      <w:sz w:val="24"/>
                    </w:rPr>
                    <w:t>Art.</w:t>
                  </w:r>
                </w:p>
                <w:p>
                  <w:pPr>
                    <w:spacing w:before="0"/>
                    <w:ind w:left="190" w:right="192" w:firstLine="0"/>
                    <w:jc w:val="center"/>
                    <w:rPr>
                      <w:rFonts w:ascii="TimesNewRomanPS-BoldItalicMT"/>
                      <w:b/>
                      <w:i/>
                      <w:sz w:val="24"/>
                    </w:rPr>
                  </w:pPr>
                  <w:r>
                    <w:rPr>
                      <w:rFonts w:ascii="TimesNewRomanPS-BoldItalicMT"/>
                      <w:b/>
                      <w:i/>
                      <w:sz w:val="24"/>
                    </w:rPr>
                    <w:t>Iscrizione al catasto edilizio urbano dei fabbricati rurali ubicati nei comuni colpiti dal sisma 2016 e 2017</w:t>
                  </w:r>
                </w:p>
                <w:p>
                  <w:pPr>
                    <w:pStyle w:val="BodyText"/>
                    <w:spacing w:before="0"/>
                    <w:ind w:right="19"/>
                    <w:jc w:val="both"/>
                  </w:pPr>
                  <w:r>
                    <w:rPr/>
                    <w:t>1.</w:t>
                  </w:r>
                  <w:r>
                    <w:rPr>
                      <w:spacing w:val="-4"/>
                    </w:rPr>
                    <w:t> </w:t>
                  </w:r>
                  <w:r>
                    <w:rPr/>
                    <w:t>In</w:t>
                  </w:r>
                  <w:r>
                    <w:rPr>
                      <w:spacing w:val="-1"/>
                    </w:rPr>
                    <w:t> </w:t>
                  </w:r>
                  <w:r>
                    <w:rPr/>
                    <w:t>deroga</w:t>
                  </w:r>
                  <w:r>
                    <w:rPr>
                      <w:spacing w:val="-5"/>
                    </w:rPr>
                    <w:t> </w:t>
                  </w:r>
                  <w:r>
                    <w:rPr/>
                    <w:t>alle</w:t>
                  </w:r>
                  <w:r>
                    <w:rPr>
                      <w:spacing w:val="-4"/>
                    </w:rPr>
                    <w:t> </w:t>
                  </w:r>
                  <w:r>
                    <w:rPr/>
                    <w:t>disposizioni</w:t>
                  </w:r>
                  <w:r>
                    <w:rPr>
                      <w:spacing w:val="-3"/>
                    </w:rPr>
                    <w:t> </w:t>
                  </w:r>
                  <w:r>
                    <w:rPr/>
                    <w:t>dell'articolo</w:t>
                  </w:r>
                  <w:r>
                    <w:rPr>
                      <w:spacing w:val="-2"/>
                    </w:rPr>
                    <w:t> </w:t>
                  </w:r>
                  <w:r>
                    <w:rPr/>
                    <w:t>3,</w:t>
                  </w:r>
                  <w:r>
                    <w:rPr>
                      <w:spacing w:val="-3"/>
                    </w:rPr>
                    <w:t> </w:t>
                  </w:r>
                  <w:r>
                    <w:rPr/>
                    <w:t>comma</w:t>
                  </w:r>
                  <w:r>
                    <w:rPr>
                      <w:spacing w:val="-4"/>
                    </w:rPr>
                    <w:t> </w:t>
                  </w:r>
                  <w:r>
                    <w:rPr/>
                    <w:t>3,</w:t>
                  </w:r>
                  <w:r>
                    <w:rPr>
                      <w:spacing w:val="-3"/>
                    </w:rPr>
                    <w:t> </w:t>
                  </w:r>
                  <w:r>
                    <w:rPr/>
                    <w:t>della</w:t>
                  </w:r>
                  <w:r>
                    <w:rPr>
                      <w:spacing w:val="-5"/>
                    </w:rPr>
                    <w:t> </w:t>
                  </w:r>
                  <w:r>
                    <w:rPr/>
                    <w:t>legge</w:t>
                  </w:r>
                  <w:r>
                    <w:rPr>
                      <w:spacing w:val="-4"/>
                    </w:rPr>
                    <w:t> </w:t>
                  </w:r>
                  <w:r>
                    <w:rPr/>
                    <w:t>27</w:t>
                  </w:r>
                  <w:r>
                    <w:rPr>
                      <w:spacing w:val="-3"/>
                    </w:rPr>
                    <w:t> </w:t>
                  </w:r>
                  <w:r>
                    <w:rPr/>
                    <w:t>luglio</w:t>
                  </w:r>
                  <w:r>
                    <w:rPr>
                      <w:spacing w:val="-3"/>
                    </w:rPr>
                    <w:t> </w:t>
                  </w:r>
                  <w:r>
                    <w:rPr/>
                    <w:t>2000,</w:t>
                  </w:r>
                  <w:r>
                    <w:rPr>
                      <w:spacing w:val="-3"/>
                    </w:rPr>
                    <w:t> </w:t>
                  </w:r>
                  <w:r>
                    <w:rPr/>
                    <w:t>n.</w:t>
                  </w:r>
                  <w:r>
                    <w:rPr>
                      <w:spacing w:val="-4"/>
                    </w:rPr>
                    <w:t> </w:t>
                  </w:r>
                  <w:r>
                    <w:rPr/>
                    <w:t>212,</w:t>
                  </w:r>
                  <w:r>
                    <w:rPr>
                      <w:spacing w:val="-3"/>
                    </w:rPr>
                    <w:t> </w:t>
                  </w:r>
                  <w:r>
                    <w:rPr/>
                    <w:t>per</w:t>
                  </w:r>
                  <w:r>
                    <w:rPr>
                      <w:spacing w:val="-4"/>
                    </w:rPr>
                    <w:t> </w:t>
                  </w:r>
                  <w:r>
                    <w:rPr/>
                    <w:t>i fabbricati</w:t>
                  </w:r>
                  <w:r>
                    <w:rPr>
                      <w:spacing w:val="6"/>
                    </w:rPr>
                    <w:t> </w:t>
                  </w:r>
                  <w:r>
                    <w:rPr/>
                    <w:t>ubicati</w:t>
                  </w:r>
                  <w:r>
                    <w:rPr>
                      <w:spacing w:val="6"/>
                    </w:rPr>
                    <w:t> </w:t>
                  </w:r>
                  <w:r>
                    <w:rPr/>
                    <w:t>nei</w:t>
                  </w:r>
                  <w:r>
                    <w:rPr>
                      <w:spacing w:val="7"/>
                    </w:rPr>
                    <w:t> </w:t>
                  </w:r>
                  <w:r>
                    <w:rPr/>
                    <w:t>comuni</w:t>
                  </w:r>
                  <w:r>
                    <w:rPr>
                      <w:spacing w:val="6"/>
                    </w:rPr>
                    <w:t> </w:t>
                  </w:r>
                  <w:r>
                    <w:rPr/>
                    <w:t>di</w:t>
                  </w:r>
                  <w:r>
                    <w:rPr>
                      <w:spacing w:val="6"/>
                    </w:rPr>
                    <w:t> </w:t>
                  </w:r>
                  <w:r>
                    <w:rPr/>
                    <w:t>cui</w:t>
                  </w:r>
                  <w:r>
                    <w:rPr>
                      <w:spacing w:val="7"/>
                    </w:rPr>
                    <w:t> </w:t>
                  </w:r>
                  <w:r>
                    <w:rPr/>
                    <w:t>agli</w:t>
                  </w:r>
                  <w:r>
                    <w:rPr>
                      <w:spacing w:val="6"/>
                    </w:rPr>
                    <w:t> </w:t>
                  </w:r>
                  <w:r>
                    <w:rPr/>
                    <w:t>allegati</w:t>
                  </w:r>
                  <w:r>
                    <w:rPr>
                      <w:spacing w:val="5"/>
                    </w:rPr>
                    <w:t> </w:t>
                  </w:r>
                  <w:r>
                    <w:rPr/>
                    <w:t>1,</w:t>
                  </w:r>
                  <w:r>
                    <w:rPr>
                      <w:spacing w:val="5"/>
                    </w:rPr>
                    <w:t> </w:t>
                  </w:r>
                  <w:r>
                    <w:rPr/>
                    <w:t>2</w:t>
                  </w:r>
                  <w:r>
                    <w:rPr>
                      <w:spacing w:val="5"/>
                    </w:rPr>
                    <w:t> </w:t>
                  </w:r>
                  <w:r>
                    <w:rPr/>
                    <w:t>e</w:t>
                  </w:r>
                  <w:r>
                    <w:rPr>
                      <w:spacing w:val="6"/>
                    </w:rPr>
                    <w:t> </w:t>
                  </w:r>
                  <w:r>
                    <w:rPr/>
                    <w:t>2-bis</w:t>
                  </w:r>
                  <w:r>
                    <w:rPr>
                      <w:spacing w:val="6"/>
                    </w:rPr>
                    <w:t> </w:t>
                  </w:r>
                  <w:r>
                    <w:rPr/>
                    <w:t>al</w:t>
                  </w:r>
                  <w:r>
                    <w:rPr>
                      <w:spacing w:val="7"/>
                    </w:rPr>
                    <w:t> </w:t>
                  </w:r>
                  <w:r>
                    <w:rPr/>
                    <w:t>decreto-legge</w:t>
                  </w:r>
                  <w:r>
                    <w:rPr>
                      <w:spacing w:val="6"/>
                    </w:rPr>
                    <w:t> </w:t>
                  </w:r>
                  <w:r>
                    <w:rPr/>
                    <w:t>17</w:t>
                  </w:r>
                  <w:r>
                    <w:rPr>
                      <w:spacing w:val="5"/>
                    </w:rPr>
                    <w:t> </w:t>
                  </w:r>
                  <w:r>
                    <w:rPr/>
                    <w:t>ottobre</w:t>
                  </w:r>
                  <w:r>
                    <w:rPr>
                      <w:spacing w:val="5"/>
                    </w:rPr>
                    <w:t> </w:t>
                  </w:r>
                  <w:r>
                    <w:rPr/>
                    <w:t>2016,</w:t>
                  </w:r>
                </w:p>
                <w:p>
                  <w:pPr>
                    <w:pStyle w:val="BodyText"/>
                    <w:spacing w:before="0"/>
                    <w:ind w:right="17"/>
                    <w:jc w:val="both"/>
                  </w:pPr>
                  <w:r>
                    <w:rPr/>
                    <w:t>n. 189, convertito, con modificazioni, dalla legge 15 dicembre 2016, n. 229, il termine per la contestazione delle sanzioni previste, per il caso di inottemperanza da parte del soggetto obbligato, dal comma 14-quater dell’articolo 13 del decreto-legge 6 dicembre 2011, n. 201, convertito,</w:t>
                  </w:r>
                  <w:r>
                    <w:rPr>
                      <w:spacing w:val="-10"/>
                    </w:rPr>
                    <w:t> </w:t>
                  </w:r>
                  <w:r>
                    <w:rPr/>
                    <w:t>con</w:t>
                  </w:r>
                  <w:r>
                    <w:rPr>
                      <w:spacing w:val="-10"/>
                    </w:rPr>
                    <w:t> </w:t>
                  </w:r>
                  <w:r>
                    <w:rPr/>
                    <w:t>modificazioni,</w:t>
                  </w:r>
                  <w:r>
                    <w:rPr>
                      <w:spacing w:val="-11"/>
                    </w:rPr>
                    <w:t> </w:t>
                  </w:r>
                  <w:r>
                    <w:rPr/>
                    <w:t>dalla</w:t>
                  </w:r>
                  <w:r>
                    <w:rPr>
                      <w:spacing w:val="-11"/>
                    </w:rPr>
                    <w:t> </w:t>
                  </w:r>
                  <w:r>
                    <w:rPr/>
                    <w:t>legge</w:t>
                  </w:r>
                  <w:r>
                    <w:rPr>
                      <w:spacing w:val="-13"/>
                    </w:rPr>
                    <w:t> </w:t>
                  </w:r>
                  <w:r>
                    <w:rPr/>
                    <w:t>22</w:t>
                  </w:r>
                  <w:r>
                    <w:rPr>
                      <w:spacing w:val="-10"/>
                    </w:rPr>
                    <w:t> </w:t>
                  </w:r>
                  <w:r>
                    <w:rPr/>
                    <w:t>dicembre</w:t>
                  </w:r>
                  <w:r>
                    <w:rPr>
                      <w:spacing w:val="-13"/>
                    </w:rPr>
                    <w:t> </w:t>
                  </w:r>
                  <w:r>
                    <w:rPr/>
                    <w:t>2011</w:t>
                  </w:r>
                  <w:r>
                    <w:rPr>
                      <w:spacing w:val="-10"/>
                    </w:rPr>
                    <w:t> </w:t>
                  </w:r>
                  <w:r>
                    <w:rPr/>
                    <w:t>n.</w:t>
                  </w:r>
                  <w:r>
                    <w:rPr>
                      <w:spacing w:val="-11"/>
                    </w:rPr>
                    <w:t> </w:t>
                  </w:r>
                  <w:r>
                    <w:rPr/>
                    <w:t>214,</w:t>
                  </w:r>
                  <w:r>
                    <w:rPr>
                      <w:spacing w:val="-8"/>
                    </w:rPr>
                    <w:t> </w:t>
                  </w:r>
                  <w:r>
                    <w:rPr/>
                    <w:t>è</w:t>
                  </w:r>
                  <w:r>
                    <w:rPr>
                      <w:spacing w:val="-12"/>
                    </w:rPr>
                    <w:t> </w:t>
                  </w:r>
                  <w:r>
                    <w:rPr/>
                    <w:t>prorogato</w:t>
                  </w:r>
                  <w:r>
                    <w:rPr>
                      <w:spacing w:val="-10"/>
                    </w:rPr>
                    <w:t> </w:t>
                  </w:r>
                  <w:r>
                    <w:rPr/>
                    <w:t>al</w:t>
                  </w:r>
                  <w:r>
                    <w:rPr>
                      <w:spacing w:val="-11"/>
                    </w:rPr>
                    <w:t> </w:t>
                  </w:r>
                  <w:r>
                    <w:rPr/>
                    <w:t>31</w:t>
                  </w:r>
                  <w:r>
                    <w:rPr>
                      <w:spacing w:val="-10"/>
                    </w:rPr>
                    <w:t> </w:t>
                  </w:r>
                  <w:r>
                    <w:rPr/>
                    <w:t>dicembre 2021”.</w:t>
                  </w:r>
                </w:p>
              </w:txbxContent>
            </v:textbox>
            <w10:wrap type="none"/>
          </v:shape>
        </w:pict>
      </w:r>
      <w:r>
        <w:rPr/>
        <w:pict>
          <v:shape style="position:absolute;margin-left:71.024002pt;margin-top:223.286621pt;width:453.4pt;height:277.55pt;mso-position-horizontal-relative:page;mso-position-vertical-relative:page;z-index:-275821568"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La norma prevede la proroga del termine per la contestazione delle sanzioni tributarie applicabili</w:t>
                  </w:r>
                  <w:r>
                    <w:rPr>
                      <w:spacing w:val="-14"/>
                    </w:rPr>
                    <w:t> </w:t>
                  </w:r>
                  <w:r>
                    <w:rPr/>
                    <w:t>nei</w:t>
                  </w:r>
                  <w:r>
                    <w:rPr>
                      <w:spacing w:val="-13"/>
                    </w:rPr>
                    <w:t> </w:t>
                  </w:r>
                  <w:r>
                    <w:rPr/>
                    <w:t>confronti</w:t>
                  </w:r>
                  <w:r>
                    <w:rPr>
                      <w:spacing w:val="-14"/>
                    </w:rPr>
                    <w:t> </w:t>
                  </w:r>
                  <w:r>
                    <w:rPr/>
                    <w:t>dei</w:t>
                  </w:r>
                  <w:r>
                    <w:rPr>
                      <w:spacing w:val="-13"/>
                    </w:rPr>
                    <w:t> </w:t>
                  </w:r>
                  <w:r>
                    <w:rPr/>
                    <w:t>soggetti</w:t>
                  </w:r>
                  <w:r>
                    <w:rPr>
                      <w:spacing w:val="-14"/>
                    </w:rPr>
                    <w:t> </w:t>
                  </w:r>
                  <w:r>
                    <w:rPr/>
                    <w:t>che</w:t>
                  </w:r>
                  <w:r>
                    <w:rPr>
                      <w:spacing w:val="-14"/>
                    </w:rPr>
                    <w:t> </w:t>
                  </w:r>
                  <w:r>
                    <w:rPr/>
                    <w:t>non</w:t>
                  </w:r>
                  <w:r>
                    <w:rPr>
                      <w:spacing w:val="-13"/>
                    </w:rPr>
                    <w:t> </w:t>
                  </w:r>
                  <w:r>
                    <w:rPr/>
                    <w:t>abbiano</w:t>
                  </w:r>
                  <w:r>
                    <w:rPr>
                      <w:spacing w:val="-15"/>
                    </w:rPr>
                    <w:t> </w:t>
                  </w:r>
                  <w:r>
                    <w:rPr/>
                    <w:t>provveduto</w:t>
                  </w:r>
                  <w:r>
                    <w:rPr>
                      <w:spacing w:val="-13"/>
                    </w:rPr>
                    <w:t> </w:t>
                  </w:r>
                  <w:r>
                    <w:rPr/>
                    <w:t>a</w:t>
                  </w:r>
                  <w:r>
                    <w:rPr>
                      <w:spacing w:val="-13"/>
                    </w:rPr>
                    <w:t> </w:t>
                  </w:r>
                  <w:r>
                    <w:rPr/>
                    <w:t>dichiarare</w:t>
                  </w:r>
                  <w:r>
                    <w:rPr>
                      <w:spacing w:val="-12"/>
                    </w:rPr>
                    <w:t> </w:t>
                  </w:r>
                  <w:r>
                    <w:rPr/>
                    <w:t>al</w:t>
                  </w:r>
                  <w:r>
                    <w:rPr>
                      <w:spacing w:val="-14"/>
                    </w:rPr>
                    <w:t> </w:t>
                  </w:r>
                  <w:r>
                    <w:rPr/>
                    <w:t>catasto</w:t>
                  </w:r>
                  <w:r>
                    <w:rPr>
                      <w:spacing w:val="-13"/>
                    </w:rPr>
                    <w:t> </w:t>
                  </w:r>
                  <w:r>
                    <w:rPr/>
                    <w:t>edilizio urbano, ai sensi dell’articolo 13, comma 14-</w:t>
                  </w:r>
                  <w:r>
                    <w:rPr>
                      <w:i/>
                    </w:rPr>
                    <w:t>ter</w:t>
                  </w:r>
                  <w:r>
                    <w:rPr/>
                    <w:t>, del decreto-legge 6 dicembre 2011, n. 201, convertito con modificazioni dalla legge 22 dicembre 2011, n. 214, i fabbricati iscritti nel catasto dei terreni ubicati nei Comuni colpiti dal sisma del 24 agosto, del 26 e 30 ottobre</w:t>
                  </w:r>
                  <w:r>
                    <w:rPr>
                      <w:spacing w:val="-22"/>
                    </w:rPr>
                    <w:t> </w:t>
                  </w:r>
                  <w:r>
                    <w:rPr/>
                    <w:t>2016 e dal sisma del 18 gennaio 2017, con esclusione di quelli che non costituiscono oggetto di inventariazione ai sensi dell’articolo 3, comma 3, del decreto ministeriale 2 gennaio 1998, n. 28.</w:t>
                  </w:r>
                </w:p>
                <w:p>
                  <w:pPr>
                    <w:pStyle w:val="BodyText"/>
                    <w:spacing w:before="0"/>
                    <w:ind w:right="17"/>
                    <w:jc w:val="both"/>
                  </w:pPr>
                  <w:r>
                    <w:rPr/>
                    <w:t>La proroga è limitata temporalmente, considerato che il termine per la contestazione delle sanzioni</w:t>
                  </w:r>
                  <w:r>
                    <w:rPr>
                      <w:spacing w:val="-10"/>
                    </w:rPr>
                    <w:t> </w:t>
                  </w:r>
                  <w:r>
                    <w:rPr/>
                    <w:t>tributarie</w:t>
                  </w:r>
                  <w:r>
                    <w:rPr>
                      <w:spacing w:val="-9"/>
                    </w:rPr>
                    <w:t> </w:t>
                  </w:r>
                  <w:r>
                    <w:rPr/>
                    <w:t>scadrebbe,</w:t>
                  </w:r>
                  <w:r>
                    <w:rPr>
                      <w:spacing w:val="-10"/>
                    </w:rPr>
                    <w:t> </w:t>
                  </w:r>
                  <w:r>
                    <w:rPr/>
                    <w:t>in</w:t>
                  </w:r>
                  <w:r>
                    <w:rPr>
                      <w:spacing w:val="-10"/>
                    </w:rPr>
                    <w:t> </w:t>
                  </w:r>
                  <w:r>
                    <w:rPr/>
                    <w:t>base</w:t>
                  </w:r>
                  <w:r>
                    <w:rPr>
                      <w:spacing w:val="-10"/>
                    </w:rPr>
                    <w:t> </w:t>
                  </w:r>
                  <w:r>
                    <w:rPr/>
                    <w:t>alle</w:t>
                  </w:r>
                  <w:r>
                    <w:rPr>
                      <w:spacing w:val="-11"/>
                    </w:rPr>
                    <w:t> </w:t>
                  </w:r>
                  <w:r>
                    <w:rPr/>
                    <w:t>vigenti</w:t>
                  </w:r>
                  <w:r>
                    <w:rPr>
                      <w:spacing w:val="-10"/>
                    </w:rPr>
                    <w:t> </w:t>
                  </w:r>
                  <w:r>
                    <w:rPr/>
                    <w:t>disposizioni,</w:t>
                  </w:r>
                  <w:r>
                    <w:rPr>
                      <w:spacing w:val="-10"/>
                    </w:rPr>
                    <w:t> </w:t>
                  </w:r>
                  <w:r>
                    <w:rPr/>
                    <w:t>a</w:t>
                  </w:r>
                  <w:r>
                    <w:rPr>
                      <w:spacing w:val="-12"/>
                    </w:rPr>
                    <w:t> </w:t>
                  </w:r>
                  <w:r>
                    <w:rPr/>
                    <w:t>seconda</w:t>
                  </w:r>
                  <w:r>
                    <w:rPr>
                      <w:spacing w:val="-11"/>
                    </w:rPr>
                    <w:t> </w:t>
                  </w:r>
                  <w:r>
                    <w:rPr/>
                    <w:t>della</w:t>
                  </w:r>
                  <w:r>
                    <w:rPr>
                      <w:spacing w:val="-11"/>
                    </w:rPr>
                    <w:t> </w:t>
                  </w:r>
                  <w:r>
                    <w:rPr/>
                    <w:t>data</w:t>
                  </w:r>
                  <w:r>
                    <w:rPr>
                      <w:spacing w:val="-3"/>
                    </w:rPr>
                    <w:t> </w:t>
                  </w:r>
                  <w:r>
                    <w:rPr/>
                    <w:t>degli</w:t>
                  </w:r>
                  <w:r>
                    <w:rPr>
                      <w:spacing w:val="-10"/>
                    </w:rPr>
                    <w:t> </w:t>
                  </w:r>
                  <w:r>
                    <w:rPr/>
                    <w:t>eventi calamitosi, fra marzo e agosto 2021 (per effetto delle proroghe previste relativamente ai fabbricati ubicati nei comuni richiamati colpiti dal sisma nonché della sospensione connessa all’emergenza sanitaria disposta dall’8 marzo al 31 maggio 2020 dall’articolo 67 del decreto- legge n. 17 marzo 2020, n. 18, convertito dalla legge 24 aprile 2020, n.</w:t>
                  </w:r>
                  <w:r>
                    <w:rPr>
                      <w:spacing w:val="-6"/>
                    </w:rPr>
                    <w:t> </w:t>
                  </w:r>
                  <w:r>
                    <w:rPr/>
                    <w:t>27).</w:t>
                  </w:r>
                </w:p>
                <w:p>
                  <w:pPr>
                    <w:pStyle w:val="BodyText"/>
                    <w:spacing w:before="1"/>
                    <w:ind w:right="21" w:firstLine="707"/>
                    <w:jc w:val="both"/>
                  </w:pPr>
                  <w:r>
                    <w:rPr/>
                    <w:t>La</w:t>
                  </w:r>
                  <w:r>
                    <w:rPr>
                      <w:spacing w:val="-10"/>
                    </w:rPr>
                    <w:t> </w:t>
                  </w:r>
                  <w:r>
                    <w:rPr/>
                    <w:t>proroga,</w:t>
                  </w:r>
                  <w:r>
                    <w:rPr>
                      <w:spacing w:val="-9"/>
                    </w:rPr>
                    <w:t> </w:t>
                  </w:r>
                  <w:r>
                    <w:rPr/>
                    <w:t>fissata</w:t>
                  </w:r>
                  <w:r>
                    <w:rPr>
                      <w:spacing w:val="-10"/>
                    </w:rPr>
                    <w:t> </w:t>
                  </w:r>
                  <w:r>
                    <w:rPr/>
                    <w:t>unitariamente</w:t>
                  </w:r>
                  <w:r>
                    <w:rPr>
                      <w:spacing w:val="-10"/>
                    </w:rPr>
                    <w:t> </w:t>
                  </w:r>
                  <w:r>
                    <w:rPr/>
                    <w:t>al</w:t>
                  </w:r>
                  <w:r>
                    <w:rPr>
                      <w:spacing w:val="-8"/>
                    </w:rPr>
                    <w:t> </w:t>
                  </w:r>
                  <w:r>
                    <w:rPr/>
                    <w:t>31</w:t>
                  </w:r>
                  <w:r>
                    <w:rPr>
                      <w:spacing w:val="-9"/>
                    </w:rPr>
                    <w:t> </w:t>
                  </w:r>
                  <w:r>
                    <w:rPr/>
                    <w:t>dicembre</w:t>
                  </w:r>
                  <w:r>
                    <w:rPr>
                      <w:spacing w:val="-10"/>
                    </w:rPr>
                    <w:t> </w:t>
                  </w:r>
                  <w:r>
                    <w:rPr/>
                    <w:t>2021,</w:t>
                  </w:r>
                  <w:r>
                    <w:rPr>
                      <w:spacing w:val="-9"/>
                    </w:rPr>
                    <w:t> </w:t>
                  </w:r>
                  <w:r>
                    <w:rPr/>
                    <w:t>consente</w:t>
                  </w:r>
                  <w:r>
                    <w:rPr>
                      <w:spacing w:val="-9"/>
                    </w:rPr>
                    <w:t> </w:t>
                  </w:r>
                  <w:r>
                    <w:rPr/>
                    <w:t>ai</w:t>
                  </w:r>
                  <w:r>
                    <w:rPr>
                      <w:spacing w:val="-8"/>
                    </w:rPr>
                    <w:t> </w:t>
                  </w:r>
                  <w:r>
                    <w:rPr/>
                    <w:t>titolari</w:t>
                  </w:r>
                  <w:r>
                    <w:rPr>
                      <w:spacing w:val="-9"/>
                    </w:rPr>
                    <w:t> </w:t>
                  </w:r>
                  <w:r>
                    <w:rPr/>
                    <w:t>di</w:t>
                  </w:r>
                  <w:r>
                    <w:rPr>
                      <w:spacing w:val="-11"/>
                    </w:rPr>
                    <w:t> </w:t>
                  </w:r>
                  <w:r>
                    <w:rPr/>
                    <w:t>diritti</w:t>
                  </w:r>
                  <w:r>
                    <w:rPr>
                      <w:spacing w:val="-8"/>
                    </w:rPr>
                    <w:t> </w:t>
                  </w:r>
                  <w:r>
                    <w:rPr/>
                    <w:t>reali su fabbricati rurali ancora iscritti al catasto terreni di completare le procedure per la relativa iscrizione</w:t>
                  </w:r>
                  <w:r>
                    <w:rPr>
                      <w:spacing w:val="-10"/>
                    </w:rPr>
                    <w:t> </w:t>
                  </w:r>
                  <w:r>
                    <w:rPr/>
                    <w:t>al</w:t>
                  </w:r>
                  <w:r>
                    <w:rPr>
                      <w:spacing w:val="-8"/>
                    </w:rPr>
                    <w:t> </w:t>
                  </w:r>
                  <w:r>
                    <w:rPr/>
                    <w:t>catasto</w:t>
                  </w:r>
                  <w:r>
                    <w:rPr>
                      <w:spacing w:val="-8"/>
                    </w:rPr>
                    <w:t> </w:t>
                  </w:r>
                  <w:r>
                    <w:rPr/>
                    <w:t>edilizio</w:t>
                  </w:r>
                  <w:r>
                    <w:rPr>
                      <w:spacing w:val="-8"/>
                    </w:rPr>
                    <w:t> </w:t>
                  </w:r>
                  <w:r>
                    <w:rPr/>
                    <w:t>urbano,</w:t>
                  </w:r>
                  <w:r>
                    <w:rPr>
                      <w:spacing w:val="-8"/>
                    </w:rPr>
                    <w:t> </w:t>
                  </w:r>
                  <w:r>
                    <w:rPr/>
                    <w:t>regolarizzando</w:t>
                  </w:r>
                  <w:r>
                    <w:rPr>
                      <w:spacing w:val="-9"/>
                    </w:rPr>
                    <w:t> </w:t>
                  </w:r>
                  <w:r>
                    <w:rPr/>
                    <w:t>spontaneamente</w:t>
                  </w:r>
                  <w:r>
                    <w:rPr>
                      <w:spacing w:val="-10"/>
                    </w:rPr>
                    <w:t> </w:t>
                  </w:r>
                  <w:r>
                    <w:rPr/>
                    <w:t>la</w:t>
                  </w:r>
                  <w:r>
                    <w:rPr>
                      <w:spacing w:val="-10"/>
                    </w:rPr>
                    <w:t> </w:t>
                  </w:r>
                  <w:r>
                    <w:rPr/>
                    <w:t>loro</w:t>
                  </w:r>
                  <w:r>
                    <w:rPr>
                      <w:spacing w:val="-6"/>
                    </w:rPr>
                    <w:t> </w:t>
                  </w:r>
                  <w:r>
                    <w:rPr/>
                    <w:t>posizione</w:t>
                  </w:r>
                  <w:r>
                    <w:rPr>
                      <w:spacing w:val="-8"/>
                    </w:rPr>
                    <w:t> </w:t>
                  </w:r>
                  <w:r>
                    <w:rPr/>
                    <w:t>catastale avvalendosi dell’istituto del ravvedimento di cui all’articolo 13 del decreto legislativo 18 dicembre 1997, n.</w:t>
                  </w:r>
                  <w:r>
                    <w:rPr>
                      <w:spacing w:val="-3"/>
                    </w:rPr>
                    <w:t> </w:t>
                  </w:r>
                  <w:r>
                    <w:rPr/>
                    <w:t>472.</w:t>
                  </w:r>
                </w:p>
              </w:txbxContent>
            </v:textbox>
            <w10:wrap type="none"/>
          </v:shape>
        </w:pict>
      </w:r>
      <w:r>
        <w:rPr/>
        <w:pict>
          <v:shape style="position:absolute;margin-left:288.369995pt;margin-top:737.69812pt;width:18.55pt;height:14.25pt;mso-position-horizontal-relative:page;mso-position-vertical-relative:page;z-index:-275820544" type="#_x0000_t202" filled="false" stroked="false">
            <v:textbox inset="0,0,0,0">
              <w:txbxContent>
                <w:p>
                  <w:pPr>
                    <w:spacing w:before="11"/>
                    <w:ind w:left="20" w:right="0" w:firstLine="0"/>
                    <w:jc w:val="left"/>
                    <w:rPr>
                      <w:sz w:val="22"/>
                    </w:rPr>
                  </w:pPr>
                  <w:r>
                    <w:rPr>
                      <w:sz w:val="22"/>
                    </w:rPr>
                    <w:t>260</w:t>
                  </w: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5819520" from="72.024002pt,121.759979pt" to="523.414002pt,121.759979pt" stroked="true" strokeweight=".6pt" strokecolor="#000000">
            <v:stroke dashstyle="solid"/>
            <w10:wrap type="none"/>
          </v:line>
        </w:pict>
      </w:r>
      <w:r>
        <w:rPr/>
        <w:pict>
          <v:line style="position:absolute;mso-position-horizontal-relative:page;mso-position-vertical-relative:page;z-index:-275818496" from="72.024002pt,135.559982pt" to="523.414002pt,135.559982pt" stroked="true" strokeweight=".59999pt" strokecolor="#000000">
            <v:stroke dashstyle="solid"/>
            <w10:wrap type="none"/>
          </v:line>
        </w:pict>
      </w:r>
      <w:r>
        <w:rPr/>
        <w:pict>
          <v:line style="position:absolute;mso-position-horizontal-relative:page;mso-position-vertical-relative:page;z-index:-275817472" from="72.024002pt,149.359985pt" to="523.414002pt,149.359985pt" stroked="true" strokeweight=".600010pt" strokecolor="#000000">
            <v:stroke dashstyle="solid"/>
            <w10:wrap type="none"/>
          </v:line>
        </w:pict>
      </w:r>
      <w:r>
        <w:rPr/>
        <w:pict>
          <v:line style="position:absolute;mso-position-horizontal-relative:page;mso-position-vertical-relative:page;z-index:-275816448" from="72.024002pt,163.159973pt" to="523.414002pt,163.159973pt" stroked="true" strokeweight=".600010pt" strokecolor="#000000">
            <v:stroke dashstyle="solid"/>
            <w10:wrap type="none"/>
          </v:line>
        </w:pict>
      </w:r>
      <w:r>
        <w:rPr/>
        <w:pict>
          <v:line style="position:absolute;mso-position-horizontal-relative:page;mso-position-vertical-relative:page;z-index:-275815424" from="72.024002pt,176.959976pt" to="523.414002pt,176.959976pt" stroked="true" strokeweight=".600010pt" strokecolor="#000000">
            <v:stroke dashstyle="solid"/>
            <w10:wrap type="none"/>
          </v:line>
        </w:pict>
      </w:r>
      <w:r>
        <w:rPr/>
        <w:pict>
          <v:line style="position:absolute;mso-position-horizontal-relative:page;mso-position-vertical-relative:page;z-index:-275814400" from="72.024002pt,190.759995pt" to="523.414002pt,190.759995pt" stroked="true" strokeweight=".59999pt" strokecolor="#000000">
            <v:stroke dashstyle="solid"/>
            <w10:wrap type="none"/>
          </v:line>
        </w:pict>
      </w:r>
      <w:r>
        <w:rPr/>
        <w:pict>
          <v:line style="position:absolute;mso-position-horizontal-relative:page;mso-position-vertical-relative:page;z-index:-275813376" from="72.024002pt,204.559982pt" to="523.414002pt,204.559982pt" stroked="true" strokeweight=".59999pt" strokecolor="#000000">
            <v:stroke dashstyle="solid"/>
            <w10:wrap type="none"/>
          </v:line>
        </w:pict>
      </w:r>
      <w:r>
        <w:rPr/>
        <w:pict>
          <v:line style="position:absolute;mso-position-horizontal-relative:page;mso-position-vertical-relative:page;z-index:-275812352" from="72.024002pt,232.159973pt" to="523.414002pt,232.159973pt" stroked="true" strokeweight=".600010pt" strokecolor="#000000">
            <v:stroke dashstyle="solid"/>
            <w10:wrap type="none"/>
          </v:line>
        </w:pict>
      </w:r>
      <w:r>
        <w:rPr/>
        <w:pict>
          <v:line style="position:absolute;mso-position-horizontal-relative:page;mso-position-vertical-relative:page;z-index:-275811328" from="72.024002pt,245.959976pt" to="523.414002pt,245.959976pt" stroked="true" strokeweight=".600010pt" strokecolor="#000000">
            <v:stroke dashstyle="solid"/>
            <w10:wrap type="none"/>
          </v:line>
        </w:pict>
      </w:r>
      <w:r>
        <w:rPr/>
        <w:pict>
          <v:line style="position:absolute;mso-position-horizontal-relative:page;mso-position-vertical-relative:page;z-index:-275810304" from="72.024002pt,259.759979pt" to="523.414002pt,259.759979pt" stroked="true" strokeweight=".600010pt" strokecolor="#000000">
            <v:stroke dashstyle="solid"/>
            <w10:wrap type="none"/>
          </v:line>
        </w:pict>
      </w:r>
      <w:r>
        <w:rPr/>
        <w:pict>
          <v:line style="position:absolute;mso-position-horizontal-relative:page;mso-position-vertical-relative:page;z-index:-275809280" from="72.024002pt,273.589966pt" to="523.414002pt,273.589966pt" stroked="true" strokeweight=".600010pt" strokecolor="#000000">
            <v:stroke dashstyle="solid"/>
            <w10:wrap type="none"/>
          </v:line>
        </w:pict>
      </w:r>
      <w:r>
        <w:rPr/>
        <w:pict>
          <v:line style="position:absolute;mso-position-horizontal-relative:page;mso-position-vertical-relative:page;z-index:-275808256" from="72.024002pt,287.389984pt" to="523.414002pt,287.389984pt" stroked="true" strokeweight=".599980pt" strokecolor="#000000">
            <v:stroke dashstyle="solid"/>
            <w10:wrap type="none"/>
          </v:line>
        </w:pict>
      </w:r>
      <w:r>
        <w:rPr/>
        <w:pict>
          <v:line style="position:absolute;mso-position-horizontal-relative:page;mso-position-vertical-relative:page;z-index:-275807232" from="72.024002pt,314.989990pt" to="523.414002pt,314.989990pt" stroked="true" strokeweight=".600010pt" strokecolor="#000000">
            <v:stroke dashstyle="solid"/>
            <w10:wrap type="none"/>
          </v:line>
        </w:pict>
      </w:r>
      <w:r>
        <w:rPr/>
        <w:pict>
          <v:line style="position:absolute;mso-position-horizontal-relative:page;mso-position-vertical-relative:page;z-index:-275806208" from="72.024002pt,328.789978pt" to="523.414002pt,328.789978pt" stroked="true" strokeweight=".600010pt" strokecolor="#000000">
            <v:stroke dashstyle="solid"/>
            <w10:wrap type="none"/>
          </v:line>
        </w:pict>
      </w:r>
      <w:r>
        <w:rPr/>
        <w:pict>
          <v:line style="position:absolute;mso-position-horizontal-relative:page;mso-position-vertical-relative:page;z-index:-275805184" from="72.024002pt,342.589966pt" to="523.414002pt,342.589966pt" stroked="true" strokeweight=".600010pt" strokecolor="#000000">
            <v:stroke dashstyle="solid"/>
            <w10:wrap type="none"/>
          </v:line>
        </w:pict>
      </w:r>
      <w:r>
        <w:rPr/>
        <w:pict>
          <v:line style="position:absolute;mso-position-horizontal-relative:page;mso-position-vertical-relative:page;z-index:-275804160" from="72.024002pt,356.389984pt" to="523.414002pt,356.389984pt" stroked="true" strokeweight=".599980pt" strokecolor="#000000">
            <v:stroke dashstyle="solid"/>
            <w10:wrap type="none"/>
          </v:line>
        </w:pict>
      </w:r>
      <w:r>
        <w:rPr/>
        <w:pict>
          <v:line style="position:absolute;mso-position-horizontal-relative:page;mso-position-vertical-relative:page;z-index:-275803136" from="72.024002pt,370.189972pt" to="523.414002pt,370.189972pt" stroked="true" strokeweight=".600010pt" strokecolor="#000000">
            <v:stroke dashstyle="solid"/>
            <w10:wrap type="none"/>
          </v:line>
        </w:pict>
      </w:r>
      <w:r>
        <w:rPr/>
        <w:pict>
          <v:line style="position:absolute;mso-position-horizontal-relative:page;mso-position-vertical-relative:page;z-index:-275802112" from="72.024002pt,383.98999pt" to="523.414002pt,383.98999pt" stroked="true" strokeweight=".600010pt" strokecolor="#000000">
            <v:stroke dashstyle="solid"/>
            <w10:wrap type="none"/>
          </v:line>
        </w:pict>
      </w:r>
      <w:r>
        <w:rPr/>
        <w:pict>
          <v:line style="position:absolute;mso-position-horizontal-relative:page;mso-position-vertical-relative:page;z-index:-275801088" from="72.024002pt,397.789978pt" to="523.414002pt,397.789978pt" stroked="true" strokeweight=".600010pt" strokecolor="#000000">
            <v:stroke dashstyle="solid"/>
            <w10:wrap type="none"/>
          </v:line>
        </w:pict>
      </w:r>
      <w:r>
        <w:rPr/>
        <w:pict>
          <v:line style="position:absolute;mso-position-horizontal-relative:page;mso-position-vertical-relative:page;z-index:-275800064" from="72.024002pt,411.589966pt" to="523.414002pt,411.589966pt" stroked="true" strokeweight=".600010pt" strokecolor="#000000">
            <v:stroke dashstyle="solid"/>
            <w10:wrap type="none"/>
          </v:line>
        </w:pict>
      </w:r>
      <w:r>
        <w:rPr/>
        <w:pict>
          <v:line style="position:absolute;mso-position-horizontal-relative:page;mso-position-vertical-relative:page;z-index:-275799040" from="72.024002pt,439.189972pt" to="523.414002pt,439.189972pt" stroked="true" strokeweight=".600010pt" strokecolor="#000000">
            <v:stroke dashstyle="solid"/>
            <w10:wrap type="none"/>
          </v:line>
        </w:pict>
      </w:r>
      <w:r>
        <w:rPr/>
        <w:pict>
          <v:line style="position:absolute;mso-position-horizontal-relative:page;mso-position-vertical-relative:page;z-index:-275798016" from="72.024002pt,453.009979pt" to="523.414002pt,453.009979pt" stroked="true" strokeweight=".600010pt" strokecolor="#000000">
            <v:stroke dashstyle="solid"/>
            <w10:wrap type="none"/>
          </v:line>
        </w:pict>
      </w:r>
      <w:r>
        <w:rPr/>
        <w:pict>
          <v:line style="position:absolute;mso-position-horizontal-relative:page;mso-position-vertical-relative:page;z-index:-275796992" from="72.024002pt,466.809967pt" to="523.414002pt,466.809967pt" stroked="true" strokeweight=".600010pt" strokecolor="#000000">
            <v:stroke dashstyle="solid"/>
            <w10:wrap type="none"/>
          </v:line>
        </w:pict>
      </w:r>
      <w:r>
        <w:rPr/>
        <w:pict>
          <v:line style="position:absolute;mso-position-horizontal-relative:page;mso-position-vertical-relative:page;z-index:-275795968" from="72.024002pt,480.609985pt" to="523.414002pt,480.609985pt" stroked="true" strokeweight=".600010pt" strokecolor="#000000">
            <v:stroke dashstyle="solid"/>
            <w10:wrap type="none"/>
          </v:line>
        </w:pict>
      </w:r>
      <w:r>
        <w:rPr/>
        <w:pict>
          <v:line style="position:absolute;mso-position-horizontal-relative:page;mso-position-vertical-relative:page;z-index:-275794944" from="72.024002pt,494.409973pt" to="523.414002pt,494.409973pt" stroked="true" strokeweight=".600010pt" strokecolor="#000000">
            <v:stroke dashstyle="solid"/>
            <w10:wrap type="none"/>
          </v:line>
        </w:pict>
      </w:r>
      <w:r>
        <w:rPr/>
        <w:pict>
          <v:line style="position:absolute;mso-position-horizontal-relative:page;mso-position-vertical-relative:page;z-index:-275793920" from="72.024002pt,508.209991pt" to="523.414002pt,508.209991pt" stroked="true" strokeweight=".599980pt" strokecolor="#000000">
            <v:stroke dashstyle="solid"/>
            <w10:wrap type="none"/>
          </v:line>
        </w:pict>
      </w:r>
      <w:r>
        <w:rPr/>
        <w:pict>
          <v:line style="position:absolute;mso-position-horizontal-relative:page;mso-position-vertical-relative:page;z-index:-275792896" from="72.024002pt,522.009949pt" to="523.414002pt,522.009949pt" stroked="true" strokeweight=".60004pt" strokecolor="#000000">
            <v:stroke dashstyle="solid"/>
            <w10:wrap type="none"/>
          </v:line>
        </w:pict>
      </w:r>
      <w:r>
        <w:rPr/>
        <w:pict>
          <v:line style="position:absolute;mso-position-horizontal-relative:page;mso-position-vertical-relative:page;z-index:-275791872" from="72.024002pt,535.809998pt" to="523.414002pt,535.809998pt" stroked="true" strokeweight=".599980pt" strokecolor="#000000">
            <v:stroke dashstyle="solid"/>
            <w10:wrap type="none"/>
          </v:line>
        </w:pict>
      </w:r>
      <w:r>
        <w:rPr/>
        <w:pict>
          <v:line style="position:absolute;mso-position-horizontal-relative:page;mso-position-vertical-relative:page;z-index:-275790848" from="72.024002pt,549.609985pt" to="523.414002pt,549.609985pt" stroked="true" strokeweight=".599980pt" strokecolor="#000000">
            <v:stroke dashstyle="solid"/>
            <w10:wrap type="none"/>
          </v:line>
        </w:pict>
      </w:r>
      <w:r>
        <w:rPr/>
        <w:pict>
          <v:line style="position:absolute;mso-position-horizontal-relative:page;mso-position-vertical-relative:page;z-index:-275789824" from="72.024002pt,563.409973pt" to="523.414002pt,563.409973pt" stroked="true" strokeweight=".599980pt" strokecolor="#000000">
            <v:stroke dashstyle="solid"/>
            <w10:wrap type="none"/>
          </v:line>
        </w:pict>
      </w:r>
      <w:r>
        <w:rPr/>
        <w:pict>
          <v:line style="position:absolute;mso-position-horizontal-relative:page;mso-position-vertical-relative:page;z-index:-275788800" from="72.024002pt,577.209961pt" to="523.414002pt,577.209961pt" stroked="true" strokeweight=".60004pt" strokecolor="#000000">
            <v:stroke dashstyle="solid"/>
            <w10:wrap type="none"/>
          </v:line>
        </w:pict>
      </w:r>
      <w:r>
        <w:rPr/>
        <w:pict>
          <v:line style="position:absolute;mso-position-horizontal-relative:page;mso-position-vertical-relative:page;z-index:-275787776" from="72.024002pt,591.009949pt" to="523.414002pt,591.009949pt" stroked="true" strokeweight=".60004pt" strokecolor="#000000">
            <v:stroke dashstyle="solid"/>
            <w10:wrap type="none"/>
          </v:line>
        </w:pict>
      </w:r>
      <w:r>
        <w:rPr/>
        <w:pict>
          <v:line style="position:absolute;mso-position-horizontal-relative:page;mso-position-vertical-relative:page;z-index:-275786752" from="72.024002pt,604.809998pt" to="523.414002pt,604.809998pt" stroked="true" strokeweight=".599980pt" strokecolor="#000000">
            <v:stroke dashstyle="solid"/>
            <w10:wrap type="none"/>
          </v:line>
        </w:pict>
      </w:r>
      <w:r>
        <w:rPr/>
        <w:pict>
          <v:line style="position:absolute;mso-position-horizontal-relative:page;mso-position-vertical-relative:page;z-index:-275785728" from="72.024002pt,646.23999pt" to="523.414002pt,646.23999pt" stroked="true" strokeweight=".599980pt" strokecolor="#000000">
            <v:stroke dashstyle="solid"/>
            <w10:wrap type="none"/>
          </v:line>
        </w:pict>
      </w:r>
      <w:r>
        <w:rPr/>
        <w:pict>
          <v:line style="position:absolute;mso-position-horizontal-relative:page;mso-position-vertical-relative:page;z-index:-275784704" from="72.024002pt,660.039978pt" to="523.414002pt,660.039978pt" stroked="true" strokeweight=".599980pt" strokecolor="#000000">
            <v:stroke dashstyle="solid"/>
            <w10:wrap type="none"/>
          </v:line>
        </w:pict>
      </w:r>
      <w:r>
        <w:rPr/>
        <w:pict>
          <v:line style="position:absolute;mso-position-horizontal-relative:page;mso-position-vertical-relative:page;z-index:-275783680" from="72.024002pt,673.839966pt" to="523.414002pt,673.839966pt" stroked="true" strokeweight=".599980pt" strokecolor="#000000">
            <v:stroke dashstyle="solid"/>
            <w10:wrap type="none"/>
          </v:line>
        </w:pict>
      </w:r>
      <w:r>
        <w:rPr/>
        <w:pict>
          <v:line style="position:absolute;mso-position-horizontal-relative:page;mso-position-vertical-relative:page;z-index:-275782656" from="72.024002pt,687.639954pt" to="523.414002pt,687.639954pt" stroked="true" strokeweight=".60004pt" strokecolor="#000000">
            <v:stroke dashstyle="solid"/>
            <w10:wrap type="none"/>
          </v:line>
        </w:pict>
      </w:r>
      <w:r>
        <w:rPr/>
        <w:pict>
          <v:line style="position:absolute;mso-position-horizontal-relative:page;mso-position-vertical-relative:page;z-index:-275781632" from="72.024002pt,701.439941pt" to="523.414002pt,701.439941pt" stroked="true" strokeweight=".60004pt" strokecolor="#000000">
            <v:stroke dashstyle="solid"/>
            <w10:wrap type="none"/>
          </v:line>
        </w:pict>
      </w:r>
      <w:r>
        <w:rPr/>
        <w:pict>
          <v:line style="position:absolute;mso-position-horizontal-relative:page;mso-position-vertical-relative:page;z-index:-275780608" from="72.024002pt,715.23999pt" to="523.414002pt,715.23999pt" stroked="true" strokeweight=".599980pt" strokecolor="#000000">
            <v:stroke dashstyle="solid"/>
            <w10:wrap type="none"/>
          </v:line>
        </w:pict>
      </w:r>
      <w:r>
        <w:rPr/>
        <w:pict>
          <v:line style="position:absolute;mso-position-horizontal-relative:page;mso-position-vertical-relative:page;z-index:-275779584" from="72.024002pt,729.039978pt" to="523.414002pt,729.039978pt" stroked="true" strokeweight=".599980pt" strokecolor="#000000">
            <v:stroke dashstyle="solid"/>
            <w10:wrap type="none"/>
          </v:line>
        </w:pict>
      </w:r>
      <w:r>
        <w:rPr/>
        <w:pict>
          <v:shape style="position:absolute;margin-left:71.024002pt;margin-top:34.762093pt;width:56.8pt;height:14.25pt;mso-position-horizontal-relative:page;mso-position-vertical-relative:page;z-index:-2757785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7775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06.050003pt;margin-top:71.466621pt;width:183.2pt;height:29.15pt;mso-position-horizontal-relative:page;mso-position-vertical-relative:page;z-index:-275776512" type="#_x0000_t202" filled="false" stroked="false">
            <v:textbox inset="0,0,0,0">
              <w:txbxContent>
                <w:p>
                  <w:pPr>
                    <w:spacing w:before="10"/>
                    <w:ind w:left="2" w:right="0" w:firstLine="0"/>
                    <w:jc w:val="center"/>
                    <w:rPr>
                      <w:rFonts w:ascii="TimesNewRomanPS-BoldItalicMT"/>
                      <w:b/>
                      <w:i/>
                      <w:sz w:val="24"/>
                    </w:rPr>
                  </w:pPr>
                  <w:bookmarkStart w:name="_bookmark185" w:id="186"/>
                  <w:bookmarkEnd w:id="186"/>
                  <w:r>
                    <w:rPr/>
                  </w:r>
                  <w:r>
                    <w:rPr>
                      <w:rFonts w:ascii="TimesNewRomanPS-BoldItalicMT"/>
                      <w:b/>
                      <w:i/>
                      <w:strike/>
                      <w:sz w:val="24"/>
                    </w:rPr>
                    <w:t>Art.168-bis</w:t>
                  </w:r>
                </w:p>
                <w:p>
                  <w:pPr>
                    <w:spacing w:before="0"/>
                    <w:ind w:left="0" w:right="0" w:firstLine="0"/>
                    <w:jc w:val="center"/>
                    <w:rPr>
                      <w:rFonts w:ascii="TimesNewRomanPS-BoldItalicMT"/>
                      <w:b/>
                      <w:i/>
                      <w:sz w:val="24"/>
                    </w:rPr>
                  </w:pPr>
                  <w:r>
                    <w:rPr>
                      <w:rFonts w:ascii="TimesNewRomanPS-BoldItalicMT"/>
                      <w:b/>
                      <w:i/>
                      <w:strike/>
                      <w:sz w:val="24"/>
                    </w:rPr>
                    <w:t>Proroga della concessione dei giochi</w:t>
                  </w:r>
                </w:p>
              </w:txbxContent>
            </v:textbox>
            <w10:wrap type="none"/>
          </v:shape>
        </w:pict>
      </w:r>
      <w:r>
        <w:rPr/>
        <w:pict>
          <v:shape style="position:absolute;margin-left:71.024002pt;margin-top:112.886627pt;width:453.1pt;height:15.3pt;mso-position-horizontal-relative:page;mso-position-vertical-relative:page;z-index:-275775488" type="#_x0000_t202" filled="false" stroked="false">
            <v:textbox inset="0,0,0,0">
              <w:txbxContent>
                <w:p>
                  <w:pPr>
                    <w:pStyle w:val="BodyText"/>
                  </w:pPr>
                  <w:r>
                    <w:rPr/>
                    <w:t>1.</w:t>
                  </w:r>
                  <w:r>
                    <w:rPr>
                      <w:spacing w:val="-9"/>
                    </w:rPr>
                    <w:t> </w:t>
                  </w:r>
                  <w:r>
                    <w:rPr/>
                    <w:t>Ai</w:t>
                  </w:r>
                  <w:r>
                    <w:rPr>
                      <w:spacing w:val="-8"/>
                    </w:rPr>
                    <w:t> </w:t>
                  </w:r>
                  <w:r>
                    <w:rPr/>
                    <w:t>fini</w:t>
                  </w:r>
                  <w:r>
                    <w:rPr>
                      <w:spacing w:val="-8"/>
                    </w:rPr>
                    <w:t> </w:t>
                  </w:r>
                  <w:r>
                    <w:rPr/>
                    <w:t>di</w:t>
                  </w:r>
                  <w:r>
                    <w:rPr>
                      <w:spacing w:val="-7"/>
                    </w:rPr>
                    <w:t> </w:t>
                  </w:r>
                  <w:r>
                    <w:rPr/>
                    <w:t>un</w:t>
                  </w:r>
                  <w:r>
                    <w:rPr>
                      <w:spacing w:val="-9"/>
                    </w:rPr>
                    <w:t> </w:t>
                  </w:r>
                  <w:r>
                    <w:rPr/>
                    <w:t>allineamento</w:t>
                  </w:r>
                  <w:r>
                    <w:rPr>
                      <w:spacing w:val="-7"/>
                    </w:rPr>
                    <w:t> </w:t>
                  </w:r>
                  <w:r>
                    <w:rPr/>
                    <w:t>temporale</w:t>
                  </w:r>
                  <w:r>
                    <w:rPr>
                      <w:spacing w:val="-8"/>
                    </w:rPr>
                    <w:t> </w:t>
                  </w:r>
                  <w:r>
                    <w:rPr/>
                    <w:t>che</w:t>
                  </w:r>
                  <w:r>
                    <w:rPr>
                      <w:spacing w:val="-10"/>
                    </w:rPr>
                    <w:t> </w:t>
                  </w:r>
                  <w:r>
                    <w:rPr/>
                    <w:t>consenta</w:t>
                  </w:r>
                  <w:r>
                    <w:rPr>
                      <w:spacing w:val="-8"/>
                    </w:rPr>
                    <w:t> </w:t>
                  </w:r>
                  <w:r>
                    <w:rPr/>
                    <w:t>una</w:t>
                  </w:r>
                  <w:r>
                    <w:rPr>
                      <w:spacing w:val="-10"/>
                    </w:rPr>
                    <w:t> </w:t>
                  </w:r>
                  <w:r>
                    <w:rPr/>
                    <w:t>decorrenza</w:t>
                  </w:r>
                  <w:r>
                    <w:rPr>
                      <w:spacing w:val="-9"/>
                    </w:rPr>
                    <w:t> </w:t>
                  </w:r>
                  <w:r>
                    <w:rPr/>
                    <w:t>uniforme</w:t>
                  </w:r>
                  <w:r>
                    <w:rPr>
                      <w:spacing w:val="-8"/>
                    </w:rPr>
                    <w:t> </w:t>
                  </w:r>
                  <w:r>
                    <w:rPr/>
                    <w:t>per</w:t>
                  </w:r>
                  <w:r>
                    <w:rPr>
                      <w:spacing w:val="-9"/>
                    </w:rPr>
                    <w:t> </w:t>
                  </w:r>
                  <w:r>
                    <w:rPr/>
                    <w:t>l’avvio</w:t>
                  </w:r>
                  <w:r>
                    <w:rPr>
                      <w:spacing w:val="-7"/>
                    </w:rPr>
                    <w:t> </w:t>
                  </w:r>
                  <w:r>
                    <w:rPr/>
                    <w:t>delle</w:t>
                  </w:r>
                </w:p>
              </w:txbxContent>
            </v:textbox>
            <w10:wrap type="none"/>
          </v:shape>
        </w:pict>
      </w:r>
      <w:r>
        <w:rPr/>
        <w:pict>
          <v:shape style="position:absolute;margin-left:71.024002pt;margin-top:126.686623pt;width:453.25pt;height:15.3pt;mso-position-horizontal-relative:page;mso-position-vertical-relative:page;z-index:-275774464" type="#_x0000_t202" filled="false" stroked="false">
            <v:textbox inset="0,0,0,0">
              <w:txbxContent>
                <w:p>
                  <w:pPr>
                    <w:pStyle w:val="BodyText"/>
                  </w:pPr>
                  <w:r>
                    <w:rPr/>
                    <w:t>nuove concessioni ai sensi dell’art. 1, comma 727, lettera e) della legge 27 dicembre 2019, n.</w:t>
                  </w:r>
                </w:p>
              </w:txbxContent>
            </v:textbox>
            <w10:wrap type="none"/>
          </v:shape>
        </w:pict>
      </w:r>
      <w:r>
        <w:rPr/>
        <w:pict>
          <v:shape style="position:absolute;margin-left:71.024002pt;margin-top:140.486618pt;width:453.15pt;height:15.3pt;mso-position-horizontal-relative:page;mso-position-vertical-relative:page;z-index:-275773440" type="#_x0000_t202" filled="false" stroked="false">
            <v:textbox inset="0,0,0,0">
              <w:txbxContent>
                <w:p>
                  <w:pPr>
                    <w:pStyle w:val="BodyText"/>
                  </w:pPr>
                  <w:r>
                    <w:rPr/>
                    <w:t>160, evitando l’interruzione delle raccolta e dei proventi erariali, le concessioni per la raccolta</w:t>
                  </w:r>
                </w:p>
              </w:txbxContent>
            </v:textbox>
            <w10:wrap type="none"/>
          </v:shape>
        </w:pict>
      </w:r>
      <w:r>
        <w:rPr/>
        <w:pict>
          <v:shape style="position:absolute;margin-left:71.024002pt;margin-top:154.286621pt;width:453.15pt;height:15.3pt;mso-position-horizontal-relative:page;mso-position-vertical-relative:page;z-index:-275772416" type="#_x0000_t202" filled="false" stroked="false">
            <v:textbox inset="0,0,0,0">
              <w:txbxContent>
                <w:p>
                  <w:pPr>
                    <w:pStyle w:val="BodyText"/>
                  </w:pPr>
                  <w:r>
                    <w:rPr/>
                    <w:t>del</w:t>
                  </w:r>
                  <w:r>
                    <w:rPr>
                      <w:spacing w:val="-13"/>
                    </w:rPr>
                    <w:t> </w:t>
                  </w:r>
                  <w:r>
                    <w:rPr/>
                    <w:t>gioco</w:t>
                  </w:r>
                  <w:r>
                    <w:rPr>
                      <w:spacing w:val="-14"/>
                    </w:rPr>
                    <w:t> </w:t>
                  </w:r>
                  <w:r>
                    <w:rPr/>
                    <w:t>a</w:t>
                  </w:r>
                  <w:r>
                    <w:rPr>
                      <w:spacing w:val="-13"/>
                    </w:rPr>
                    <w:t> </w:t>
                  </w:r>
                  <w:r>
                    <w:rPr/>
                    <w:t>distanza</w:t>
                  </w:r>
                  <w:r>
                    <w:rPr>
                      <w:spacing w:val="-14"/>
                    </w:rPr>
                    <w:t> </w:t>
                  </w:r>
                  <w:r>
                    <w:rPr/>
                    <w:t>che</w:t>
                  </w:r>
                  <w:r>
                    <w:rPr>
                      <w:spacing w:val="-13"/>
                    </w:rPr>
                    <w:t> </w:t>
                  </w:r>
                  <w:r>
                    <w:rPr/>
                    <w:t>scadono</w:t>
                  </w:r>
                  <w:r>
                    <w:rPr>
                      <w:spacing w:val="-13"/>
                    </w:rPr>
                    <w:t> </w:t>
                  </w:r>
                  <w:r>
                    <w:rPr/>
                    <w:t>in</w:t>
                  </w:r>
                  <w:r>
                    <w:rPr>
                      <w:spacing w:val="-13"/>
                    </w:rPr>
                    <w:t> </w:t>
                  </w:r>
                  <w:r>
                    <w:rPr/>
                    <w:t>date</w:t>
                  </w:r>
                  <w:r>
                    <w:rPr>
                      <w:spacing w:val="-13"/>
                    </w:rPr>
                    <w:t> </w:t>
                  </w:r>
                  <w:r>
                    <w:rPr/>
                    <w:t>antecedenti</w:t>
                  </w:r>
                  <w:r>
                    <w:rPr>
                      <w:spacing w:val="-13"/>
                    </w:rPr>
                    <w:t> </w:t>
                  </w:r>
                  <w:r>
                    <w:rPr/>
                    <w:t>il</w:t>
                  </w:r>
                  <w:r>
                    <w:rPr>
                      <w:spacing w:val="-12"/>
                    </w:rPr>
                    <w:t> </w:t>
                  </w:r>
                  <w:r>
                    <w:rPr/>
                    <w:t>31</w:t>
                  </w:r>
                  <w:r>
                    <w:rPr>
                      <w:spacing w:val="-13"/>
                    </w:rPr>
                    <w:t> </w:t>
                  </w:r>
                  <w:r>
                    <w:rPr/>
                    <w:t>dicembre</w:t>
                  </w:r>
                  <w:r>
                    <w:rPr>
                      <w:spacing w:val="-14"/>
                    </w:rPr>
                    <w:t> </w:t>
                  </w:r>
                  <w:r>
                    <w:rPr/>
                    <w:t>2022</w:t>
                  </w:r>
                  <w:r>
                    <w:rPr>
                      <w:spacing w:val="-13"/>
                    </w:rPr>
                    <w:t> </w:t>
                  </w:r>
                  <w:r>
                    <w:rPr/>
                    <w:t>sono</w:t>
                  </w:r>
                  <w:r>
                    <w:rPr>
                      <w:spacing w:val="-13"/>
                    </w:rPr>
                    <w:t> </w:t>
                  </w:r>
                  <w:r>
                    <w:rPr/>
                    <w:t>prorogate,</w:t>
                  </w:r>
                  <w:r>
                    <w:rPr>
                      <w:spacing w:val="-13"/>
                    </w:rPr>
                    <w:t> </w:t>
                  </w:r>
                  <w:r>
                    <w:rPr/>
                    <w:t>previo</w:t>
                  </w:r>
                </w:p>
              </w:txbxContent>
            </v:textbox>
            <w10:wrap type="none"/>
          </v:shape>
        </w:pict>
      </w:r>
      <w:r>
        <w:rPr/>
        <w:pict>
          <v:shape style="position:absolute;margin-left:71.024002pt;margin-top:168.086624pt;width:453.25pt;height:15.3pt;mso-position-horizontal-relative:page;mso-position-vertical-relative:page;z-index:-275771392" type="#_x0000_t202" filled="false" stroked="false">
            <v:textbox inset="0,0,0,0">
              <w:txbxContent>
                <w:p>
                  <w:pPr>
                    <w:pStyle w:val="BodyText"/>
                  </w:pPr>
                  <w:r>
                    <w:rPr/>
                    <w:t>adeguamento</w:t>
                  </w:r>
                  <w:r>
                    <w:rPr>
                      <w:spacing w:val="-12"/>
                    </w:rPr>
                    <w:t> </w:t>
                  </w:r>
                  <w:r>
                    <w:rPr/>
                    <w:t>delle</w:t>
                  </w:r>
                  <w:r>
                    <w:rPr>
                      <w:spacing w:val="-12"/>
                    </w:rPr>
                    <w:t> </w:t>
                  </w:r>
                  <w:r>
                    <w:rPr/>
                    <w:t>medesime</w:t>
                  </w:r>
                  <w:r>
                    <w:rPr>
                      <w:spacing w:val="-12"/>
                    </w:rPr>
                    <w:t> </w:t>
                  </w:r>
                  <w:r>
                    <w:rPr/>
                    <w:t>alla</w:t>
                  </w:r>
                  <w:r>
                    <w:rPr>
                      <w:spacing w:val="-13"/>
                    </w:rPr>
                    <w:t> </w:t>
                  </w:r>
                  <w:r>
                    <w:rPr/>
                    <w:t>normativa</w:t>
                  </w:r>
                  <w:r>
                    <w:rPr>
                      <w:spacing w:val="-12"/>
                    </w:rPr>
                    <w:t> </w:t>
                  </w:r>
                  <w:r>
                    <w:rPr/>
                    <w:t>vigente</w:t>
                  </w:r>
                  <w:r>
                    <w:rPr>
                      <w:spacing w:val="-12"/>
                    </w:rPr>
                    <w:t> </w:t>
                  </w:r>
                  <w:r>
                    <w:rPr/>
                    <w:t>e</w:t>
                  </w:r>
                  <w:r>
                    <w:rPr>
                      <w:spacing w:val="-10"/>
                    </w:rPr>
                    <w:t> </w:t>
                  </w:r>
                  <w:r>
                    <w:rPr/>
                    <w:t>presentazione</w:t>
                  </w:r>
                  <w:r>
                    <w:rPr>
                      <w:spacing w:val="-12"/>
                    </w:rPr>
                    <w:t> </w:t>
                  </w:r>
                  <w:r>
                    <w:rPr/>
                    <w:t>di</w:t>
                  </w:r>
                  <w:r>
                    <w:rPr>
                      <w:spacing w:val="-11"/>
                    </w:rPr>
                    <w:t> </w:t>
                  </w:r>
                  <w:r>
                    <w:rPr/>
                    <w:t>adeguata</w:t>
                  </w:r>
                  <w:r>
                    <w:rPr>
                      <w:spacing w:val="-12"/>
                    </w:rPr>
                    <w:t> </w:t>
                  </w:r>
                  <w:r>
                    <w:rPr/>
                    <w:t>garanzia,</w:t>
                  </w:r>
                  <w:r>
                    <w:rPr>
                      <w:spacing w:val="-13"/>
                    </w:rPr>
                    <w:t> </w:t>
                  </w:r>
                  <w:r>
                    <w:rPr/>
                    <w:t>sino</w:t>
                  </w:r>
                </w:p>
              </w:txbxContent>
            </v:textbox>
            <w10:wrap type="none"/>
          </v:shape>
        </w:pict>
      </w:r>
      <w:r>
        <w:rPr/>
        <w:pict>
          <v:shape style="position:absolute;margin-left:71.024002pt;margin-top:181.886627pt;width:452.9pt;height:15.3pt;mso-position-horizontal-relative:page;mso-position-vertical-relative:page;z-index:-275770368" type="#_x0000_t202" filled="false" stroked="false">
            <v:textbox inset="0,0,0,0">
              <w:txbxContent>
                <w:p>
                  <w:pPr>
                    <w:pStyle w:val="BodyText"/>
                  </w:pPr>
                  <w:r>
                    <w:rPr/>
                    <w:t>al 31 dicembre 2022, a fronte della corresponsione, per ciascuna concessione, di una somma</w:t>
                  </w:r>
                </w:p>
              </w:txbxContent>
            </v:textbox>
            <w10:wrap type="none"/>
          </v:shape>
        </w:pict>
      </w:r>
      <w:r>
        <w:rPr/>
        <w:pict>
          <v:shape style="position:absolute;margin-left:71.024002pt;margin-top:195.68663pt;width:452.95pt;height:15.3pt;mso-position-horizontal-relative:page;mso-position-vertical-relative:page;z-index:-275769344" type="#_x0000_t202" filled="false" stroked="false">
            <v:textbox inset="0,0,0,0">
              <w:txbxContent>
                <w:p>
                  <w:pPr>
                    <w:pStyle w:val="BodyText"/>
                  </w:pPr>
                  <w:r>
                    <w:rPr/>
                    <w:t>pari</w:t>
                  </w:r>
                  <w:r>
                    <w:rPr>
                      <w:spacing w:val="-4"/>
                    </w:rPr>
                    <w:t> </w:t>
                  </w:r>
                  <w:r>
                    <w:rPr/>
                    <w:t>a</w:t>
                  </w:r>
                  <w:r>
                    <w:rPr>
                      <w:spacing w:val="-5"/>
                    </w:rPr>
                    <w:t> </w:t>
                  </w:r>
                  <w:r>
                    <w:rPr/>
                    <w:t>euro</w:t>
                  </w:r>
                  <w:r>
                    <w:rPr>
                      <w:spacing w:val="-5"/>
                    </w:rPr>
                    <w:t> </w:t>
                  </w:r>
                  <w:r>
                    <w:rPr/>
                    <w:t>2.800</w:t>
                  </w:r>
                  <w:r>
                    <w:rPr>
                      <w:spacing w:val="-3"/>
                    </w:rPr>
                    <w:t> </w:t>
                  </w:r>
                  <w:r>
                    <w:rPr/>
                    <w:t>mensile,</w:t>
                  </w:r>
                  <w:r>
                    <w:rPr>
                      <w:spacing w:val="-4"/>
                    </w:rPr>
                    <w:t> </w:t>
                  </w:r>
                  <w:r>
                    <w:rPr/>
                    <w:t>moltiplicato</w:t>
                  </w:r>
                  <w:r>
                    <w:rPr>
                      <w:spacing w:val="-3"/>
                    </w:rPr>
                    <w:t> </w:t>
                  </w:r>
                  <w:r>
                    <w:rPr/>
                    <w:t>per</w:t>
                  </w:r>
                  <w:r>
                    <w:rPr>
                      <w:spacing w:val="-5"/>
                    </w:rPr>
                    <w:t> </w:t>
                  </w:r>
                  <w:r>
                    <w:rPr/>
                    <w:t>i</w:t>
                  </w:r>
                  <w:r>
                    <w:rPr>
                      <w:spacing w:val="-2"/>
                    </w:rPr>
                    <w:t> </w:t>
                  </w:r>
                  <w:r>
                    <w:rPr/>
                    <w:t>mesi</w:t>
                  </w:r>
                  <w:r>
                    <w:rPr>
                      <w:spacing w:val="-4"/>
                    </w:rPr>
                    <w:t> </w:t>
                  </w:r>
                  <w:r>
                    <w:rPr/>
                    <w:t>interi</w:t>
                  </w:r>
                  <w:r>
                    <w:rPr>
                      <w:spacing w:val="-3"/>
                    </w:rPr>
                    <w:t> </w:t>
                  </w:r>
                  <w:r>
                    <w:rPr/>
                    <w:t>intercorrenti</w:t>
                  </w:r>
                  <w:r>
                    <w:rPr>
                      <w:spacing w:val="-3"/>
                    </w:rPr>
                    <w:t> </w:t>
                  </w:r>
                  <w:r>
                    <w:rPr/>
                    <w:t>tra</w:t>
                  </w:r>
                  <w:r>
                    <w:rPr>
                      <w:spacing w:val="-4"/>
                    </w:rPr>
                    <w:t> </w:t>
                  </w:r>
                  <w:r>
                    <w:rPr/>
                    <w:t>la</w:t>
                  </w:r>
                  <w:r>
                    <w:rPr>
                      <w:spacing w:val="-4"/>
                    </w:rPr>
                    <w:t> </w:t>
                  </w:r>
                  <w:r>
                    <w:rPr/>
                    <w:t>data</w:t>
                  </w:r>
                  <w:r>
                    <w:rPr>
                      <w:spacing w:val="-4"/>
                    </w:rPr>
                    <w:t> </w:t>
                  </w:r>
                  <w:r>
                    <w:rPr/>
                    <w:t>di</w:t>
                  </w:r>
                  <w:r>
                    <w:rPr>
                      <w:spacing w:val="-3"/>
                    </w:rPr>
                    <w:t> </w:t>
                  </w:r>
                  <w:r>
                    <w:rPr/>
                    <w:t>scadenza</w:t>
                  </w:r>
                  <w:r>
                    <w:rPr>
                      <w:spacing w:val="-4"/>
                    </w:rPr>
                    <w:t> </w:t>
                  </w:r>
                  <w:r>
                    <w:rPr/>
                    <w:t>e</w:t>
                  </w:r>
                  <w:r>
                    <w:rPr>
                      <w:spacing w:val="-5"/>
                    </w:rPr>
                    <w:t> </w:t>
                  </w:r>
                  <w:r>
                    <w:rPr/>
                    <w:t>il</w:t>
                  </w:r>
                </w:p>
              </w:txbxContent>
            </v:textbox>
            <w10:wrap type="none"/>
          </v:shape>
        </w:pict>
      </w:r>
      <w:r>
        <w:rPr/>
        <w:pict>
          <v:shape style="position:absolute;margin-left:71.024002pt;margin-top:209.486618pt;width:452.95pt;height:29.1pt;mso-position-horizontal-relative:page;mso-position-vertical-relative:page;z-index:-275768320" type="#_x0000_t202" filled="false" stroked="false">
            <v:textbox inset="0,0,0,0">
              <w:txbxContent>
                <w:p>
                  <w:pPr>
                    <w:pStyle w:val="BodyText"/>
                  </w:pPr>
                  <w:r>
                    <w:rPr>
                      <w:strike/>
                    </w:rPr>
                    <w:t>31 dicembre 2022.</w:t>
                  </w:r>
                </w:p>
                <w:p>
                  <w:pPr>
                    <w:pStyle w:val="BodyText"/>
                    <w:spacing w:before="0"/>
                  </w:pPr>
                  <w:r>
                    <w:rPr/>
                    <w:t>2. Al fine di consentire, altresì, un allineamento temporale al 31 dicembre 2022 anche delle</w:t>
                  </w:r>
                </w:p>
              </w:txbxContent>
            </v:textbox>
            <w10:wrap type="none"/>
          </v:shape>
        </w:pict>
      </w:r>
      <w:r>
        <w:rPr/>
        <w:pict>
          <v:shape style="position:absolute;margin-left:71.024002pt;margin-top:237.086624pt;width:453.2pt;height:15.3pt;mso-position-horizontal-relative:page;mso-position-vertical-relative:page;z-index:-275767296" type="#_x0000_t202" filled="false" stroked="false">
            <v:textbox inset="0,0,0,0">
              <w:txbxContent>
                <w:p>
                  <w:pPr>
                    <w:pStyle w:val="BodyText"/>
                  </w:pPr>
                  <w:r>
                    <w:rPr/>
                    <w:t>concessioni per la raccolta delle scommesse su eventi sportivi, anche ippici, e non sportivi, ivi</w:t>
                  </w:r>
                </w:p>
              </w:txbxContent>
            </v:textbox>
            <w10:wrap type="none"/>
          </v:shape>
        </w:pict>
      </w:r>
      <w:r>
        <w:rPr/>
        <w:pict>
          <v:shape style="position:absolute;margin-left:71.024002pt;margin-top:250.916626pt;width:453.35pt;height:15.3pt;mso-position-horizontal-relative:page;mso-position-vertical-relative:page;z-index:-275766272" type="#_x0000_t202" filled="false" stroked="false">
            <v:textbox inset="0,0,0,0">
              <w:txbxContent>
                <w:p>
                  <w:pPr>
                    <w:pStyle w:val="BodyText"/>
                  </w:pPr>
                  <w:r>
                    <w:rPr/>
                    <w:t>compresi</w:t>
                  </w:r>
                  <w:r>
                    <w:rPr>
                      <w:spacing w:val="-9"/>
                    </w:rPr>
                    <w:t> </w:t>
                  </w:r>
                  <w:r>
                    <w:rPr/>
                    <w:t>gli</w:t>
                  </w:r>
                  <w:r>
                    <w:rPr>
                      <w:spacing w:val="-8"/>
                    </w:rPr>
                    <w:t> </w:t>
                  </w:r>
                  <w:r>
                    <w:rPr/>
                    <w:t>eventi</w:t>
                  </w:r>
                  <w:r>
                    <w:rPr>
                      <w:spacing w:val="-8"/>
                    </w:rPr>
                    <w:t> </w:t>
                  </w:r>
                  <w:r>
                    <w:rPr/>
                    <w:t>simulati</w:t>
                  </w:r>
                  <w:r>
                    <w:rPr>
                      <w:spacing w:val="-8"/>
                    </w:rPr>
                    <w:t> </w:t>
                  </w:r>
                  <w:r>
                    <w:rPr/>
                    <w:t>e</w:t>
                  </w:r>
                  <w:r>
                    <w:rPr>
                      <w:spacing w:val="-10"/>
                    </w:rPr>
                    <w:t> </w:t>
                  </w:r>
                  <w:r>
                    <w:rPr/>
                    <w:t>per</w:t>
                  </w:r>
                  <w:r>
                    <w:rPr>
                      <w:spacing w:val="-9"/>
                    </w:rPr>
                    <w:t> </w:t>
                  </w:r>
                  <w:r>
                    <w:rPr/>
                    <w:t>la</w:t>
                  </w:r>
                  <w:r>
                    <w:rPr>
                      <w:spacing w:val="-9"/>
                    </w:rPr>
                    <w:t> </w:t>
                  </w:r>
                  <w:r>
                    <w:rPr/>
                    <w:t>raccolta</w:t>
                  </w:r>
                  <w:r>
                    <w:rPr>
                      <w:spacing w:val="-10"/>
                    </w:rPr>
                    <w:t> </w:t>
                  </w:r>
                  <w:r>
                    <w:rPr/>
                    <w:t>del</w:t>
                  </w:r>
                  <w:r>
                    <w:rPr>
                      <w:spacing w:val="-8"/>
                    </w:rPr>
                    <w:t> </w:t>
                  </w:r>
                  <w:r>
                    <w:rPr/>
                    <w:t>Bingo,</w:t>
                  </w:r>
                  <w:r>
                    <w:rPr>
                      <w:spacing w:val="-8"/>
                    </w:rPr>
                    <w:t> </w:t>
                  </w:r>
                  <w:r>
                    <w:rPr/>
                    <w:t>i</w:t>
                  </w:r>
                  <w:r>
                    <w:rPr>
                      <w:spacing w:val="-9"/>
                    </w:rPr>
                    <w:t> </w:t>
                  </w:r>
                  <w:r>
                    <w:rPr/>
                    <w:t>termini</w:t>
                  </w:r>
                  <w:r>
                    <w:rPr>
                      <w:spacing w:val="-8"/>
                    </w:rPr>
                    <w:t> </w:t>
                  </w:r>
                  <w:r>
                    <w:rPr/>
                    <w:t>per</w:t>
                  </w:r>
                  <w:r>
                    <w:rPr>
                      <w:spacing w:val="-9"/>
                    </w:rPr>
                    <w:t> </w:t>
                  </w:r>
                  <w:r>
                    <w:rPr/>
                    <w:t>l’indizione</w:t>
                  </w:r>
                  <w:r>
                    <w:rPr>
                      <w:spacing w:val="-10"/>
                    </w:rPr>
                    <w:t> </w:t>
                  </w:r>
                  <w:r>
                    <w:rPr/>
                    <w:t>delle</w:t>
                  </w:r>
                  <w:r>
                    <w:rPr>
                      <w:spacing w:val="-10"/>
                    </w:rPr>
                    <w:t> </w:t>
                  </w:r>
                  <w:r>
                    <w:rPr/>
                    <w:t>rispettive</w:t>
                  </w:r>
                </w:p>
              </w:txbxContent>
            </v:textbox>
            <w10:wrap type="none"/>
          </v:shape>
        </w:pict>
      </w:r>
      <w:r>
        <w:rPr/>
        <w:pict>
          <v:shape style="position:absolute;margin-left:71.024002pt;margin-top:264.716614pt;width:452.9pt;height:15.3pt;mso-position-horizontal-relative:page;mso-position-vertical-relative:page;z-index:-275765248" type="#_x0000_t202" filled="false" stroked="false">
            <v:textbox inset="0,0,0,0">
              <w:txbxContent>
                <w:p>
                  <w:pPr>
                    <w:pStyle w:val="BodyText"/>
                  </w:pPr>
                  <w:r>
                    <w:rPr/>
                    <w:t>procedure di selezione, previsti dall'articolo 24 del decreto legge 26 ottobre 2019, n. 124,</w:t>
                  </w:r>
                </w:p>
              </w:txbxContent>
            </v:textbox>
            <w10:wrap type="none"/>
          </v:shape>
        </w:pict>
      </w:r>
      <w:r>
        <w:rPr/>
        <w:pict>
          <v:shape style="position:absolute;margin-left:71.024002pt;margin-top:278.516632pt;width:452.9pt;height:15.3pt;mso-position-horizontal-relative:page;mso-position-vertical-relative:page;z-index:-275764224" type="#_x0000_t202" filled="false" stroked="false">
            <v:textbox inset="0,0,0,0">
              <w:txbxContent>
                <w:p>
                  <w:pPr>
                    <w:pStyle w:val="BodyText"/>
                  </w:pPr>
                  <w:r>
                    <w:rPr/>
                    <w:t>convertito, con modificazioni, dalla legge 19 dicembre 2019, n. 157, sono prorogati al 30</w:t>
                  </w:r>
                </w:p>
              </w:txbxContent>
            </v:textbox>
            <w10:wrap type="none"/>
          </v:shape>
        </w:pict>
      </w:r>
      <w:r>
        <w:rPr/>
        <w:pict>
          <v:shape style="position:absolute;margin-left:71.024002pt;margin-top:292.31662pt;width:453.1pt;height:29.1pt;mso-position-horizontal-relative:page;mso-position-vertical-relative:page;z-index:-275763200" type="#_x0000_t202" filled="false" stroked="false">
            <v:textbox inset="0,0,0,0">
              <w:txbxContent>
                <w:p>
                  <w:pPr>
                    <w:pStyle w:val="BodyText"/>
                  </w:pPr>
                  <w:r>
                    <w:rPr>
                      <w:strike/>
                    </w:rPr>
                    <w:t>giugno 2021.</w:t>
                  </w:r>
                </w:p>
                <w:p>
                  <w:pPr>
                    <w:pStyle w:val="BodyText"/>
                    <w:spacing w:before="0"/>
                  </w:pPr>
                  <w:r>
                    <w:rPr/>
                    <w:t>3. A tal fine, le concessioni in essere, nonché la titolarità dei punti di raccolta regolarizzati ai</w:t>
                  </w:r>
                </w:p>
              </w:txbxContent>
            </v:textbox>
            <w10:wrap type="none"/>
          </v:shape>
        </w:pict>
      </w:r>
      <w:r>
        <w:rPr/>
        <w:pict>
          <v:shape style="position:absolute;margin-left:71.024002pt;margin-top:319.916626pt;width:453.05pt;height:15.3pt;mso-position-horizontal-relative:page;mso-position-vertical-relative:page;z-index:-275762176" type="#_x0000_t202" filled="false" stroked="false">
            <v:textbox inset="0,0,0,0">
              <w:txbxContent>
                <w:p>
                  <w:pPr>
                    <w:pStyle w:val="BodyText"/>
                  </w:pPr>
                  <w:r>
                    <w:rPr/>
                    <w:t>sensi dell'articolo 1, comma 643, della legge 23 dicembre 2014, n. 190, nonché dell'articolo 1,</w:t>
                  </w:r>
                </w:p>
              </w:txbxContent>
            </v:textbox>
            <w10:wrap type="none"/>
          </v:shape>
        </w:pict>
      </w:r>
      <w:r>
        <w:rPr/>
        <w:pict>
          <v:shape style="position:absolute;margin-left:71.024002pt;margin-top:333.716614pt;width:453.3pt;height:15.3pt;mso-position-horizontal-relative:page;mso-position-vertical-relative:page;z-index:-275761152" type="#_x0000_t202" filled="false" stroked="false">
            <v:textbox inset="0,0,0,0">
              <w:txbxContent>
                <w:p>
                  <w:pPr>
                    <w:pStyle w:val="BodyText"/>
                  </w:pPr>
                  <w:r>
                    <w:rPr/>
                    <w:t>comma 926, della legge 28 dicembre 2015, n. 208, sono prorogate, previo adeguamento</w:t>
                  </w:r>
                  <w:r>
                    <w:rPr>
                      <w:spacing w:val="56"/>
                    </w:rPr>
                    <w:t> </w:t>
                  </w:r>
                  <w:r>
                    <w:rPr/>
                    <w:t>delle</w:t>
                  </w:r>
                </w:p>
              </w:txbxContent>
            </v:textbox>
            <w10:wrap type="none"/>
          </v:shape>
        </w:pict>
      </w:r>
      <w:r>
        <w:rPr/>
        <w:pict>
          <v:shape style="position:absolute;margin-left:71.024002pt;margin-top:347.516632pt;width:453.05pt;height:15.3pt;mso-position-horizontal-relative:page;mso-position-vertical-relative:page;z-index:-275760128" type="#_x0000_t202" filled="false" stroked="false">
            <v:textbox inset="0,0,0,0">
              <w:txbxContent>
                <w:p>
                  <w:pPr>
                    <w:pStyle w:val="BodyText"/>
                  </w:pPr>
                  <w:r>
                    <w:rPr/>
                    <w:t>medesime</w:t>
                  </w:r>
                  <w:r>
                    <w:rPr>
                      <w:spacing w:val="-6"/>
                    </w:rPr>
                    <w:t> </w:t>
                  </w:r>
                  <w:r>
                    <w:rPr/>
                    <w:t>alla</w:t>
                  </w:r>
                  <w:r>
                    <w:rPr>
                      <w:spacing w:val="-6"/>
                    </w:rPr>
                    <w:t> </w:t>
                  </w:r>
                  <w:r>
                    <w:rPr/>
                    <w:t>normativa</w:t>
                  </w:r>
                  <w:r>
                    <w:rPr>
                      <w:spacing w:val="-6"/>
                    </w:rPr>
                    <w:t> </w:t>
                  </w:r>
                  <w:r>
                    <w:rPr/>
                    <w:t>vigente</w:t>
                  </w:r>
                  <w:r>
                    <w:rPr>
                      <w:spacing w:val="-6"/>
                    </w:rPr>
                    <w:t> </w:t>
                  </w:r>
                  <w:r>
                    <w:rPr/>
                    <w:t>e</w:t>
                  </w:r>
                  <w:r>
                    <w:rPr>
                      <w:spacing w:val="-5"/>
                    </w:rPr>
                    <w:t> </w:t>
                  </w:r>
                  <w:r>
                    <w:rPr/>
                    <w:t>presentazione</w:t>
                  </w:r>
                  <w:r>
                    <w:rPr>
                      <w:spacing w:val="-2"/>
                    </w:rPr>
                    <w:t> </w:t>
                  </w:r>
                  <w:r>
                    <w:rPr/>
                    <w:t>di</w:t>
                  </w:r>
                  <w:r>
                    <w:rPr>
                      <w:spacing w:val="-5"/>
                    </w:rPr>
                    <w:t> </w:t>
                  </w:r>
                  <w:r>
                    <w:rPr/>
                    <w:t>adeguata</w:t>
                  </w:r>
                  <w:r>
                    <w:rPr>
                      <w:spacing w:val="-5"/>
                    </w:rPr>
                    <w:t> </w:t>
                  </w:r>
                  <w:r>
                    <w:rPr/>
                    <w:t>garanzia,</w:t>
                  </w:r>
                  <w:r>
                    <w:rPr>
                      <w:spacing w:val="-5"/>
                    </w:rPr>
                    <w:t> </w:t>
                  </w:r>
                  <w:r>
                    <w:rPr/>
                    <w:t>fino</w:t>
                  </w:r>
                  <w:r>
                    <w:rPr>
                      <w:spacing w:val="-5"/>
                    </w:rPr>
                    <w:t> </w:t>
                  </w:r>
                  <w:r>
                    <w:rPr/>
                    <w:t>all'aggiudicazione</w:t>
                  </w:r>
                </w:p>
              </w:txbxContent>
            </v:textbox>
            <w10:wrap type="none"/>
          </v:shape>
        </w:pict>
      </w:r>
      <w:r>
        <w:rPr/>
        <w:pict>
          <v:shape style="position:absolute;margin-left:71.024002pt;margin-top:361.31662pt;width:452.85pt;height:15.3pt;mso-position-horizontal-relative:page;mso-position-vertical-relative:page;z-index:-275759104" type="#_x0000_t202" filled="false" stroked="false">
            <v:textbox inset="0,0,0,0">
              <w:txbxContent>
                <w:p>
                  <w:pPr>
                    <w:pStyle w:val="BodyText"/>
                  </w:pPr>
                  <w:r>
                    <w:rPr/>
                    <w:t>delle nuove concessioni e, comunque, non oltre il 31 dicembre 2022, a fronte del versamento</w:t>
                  </w:r>
                </w:p>
              </w:txbxContent>
            </v:textbox>
            <w10:wrap type="none"/>
          </v:shape>
        </w:pict>
      </w:r>
      <w:r>
        <w:rPr/>
        <w:pict>
          <v:shape style="position:absolute;margin-left:71.024002pt;margin-top:375.116638pt;width:453.25pt;height:15.3pt;mso-position-horizontal-relative:page;mso-position-vertical-relative:page;z-index:-275758080" type="#_x0000_t202" filled="false" stroked="false">
            <v:textbox inset="0,0,0,0">
              <w:txbxContent>
                <w:p>
                  <w:pPr>
                    <w:pStyle w:val="BodyText"/>
                  </w:pPr>
                  <w:r>
                    <w:rPr/>
                    <w:t>della somma annuale di euro 7.500 per diritto afferente ai punti vendita aventi come attività</w:t>
                  </w:r>
                </w:p>
              </w:txbxContent>
            </v:textbox>
            <w10:wrap type="none"/>
          </v:shape>
        </w:pict>
      </w:r>
      <w:r>
        <w:rPr/>
        <w:pict>
          <v:shape style="position:absolute;margin-left:71.024002pt;margin-top:388.916626pt;width:452.95pt;height:15.3pt;mso-position-horizontal-relative:page;mso-position-vertical-relative:page;z-index:-275757056" type="#_x0000_t202" filled="false" stroked="false">
            <v:textbox inset="0,0,0,0">
              <w:txbxContent>
                <w:p>
                  <w:pPr>
                    <w:pStyle w:val="BodyText"/>
                  </w:pPr>
                  <w:r>
                    <w:rPr/>
                    <w:t>principale la commercializzazione dei prodotti di gioco pubblici, compresi i punti di raccolta</w:t>
                  </w:r>
                </w:p>
              </w:txbxContent>
            </v:textbox>
            <w10:wrap type="none"/>
          </v:shape>
        </w:pict>
      </w:r>
      <w:r>
        <w:rPr/>
        <w:pict>
          <v:shape style="position:absolute;margin-left:71.024002pt;margin-top:402.716614pt;width:452.9pt;height:15.3pt;mso-position-horizontal-relative:page;mso-position-vertical-relative:page;z-index:-275756032" type="#_x0000_t202" filled="false" stroked="false">
            <v:textbox inset="0,0,0,0">
              <w:txbxContent>
                <w:p>
                  <w:pPr>
                    <w:pStyle w:val="BodyText"/>
                  </w:pPr>
                  <w:r>
                    <w:rPr/>
                    <w:t>regolarizzati, e di euro 4.500 per ogni diritto afferente ai punti vendita aventi come attività</w:t>
                  </w:r>
                </w:p>
              </w:txbxContent>
            </v:textbox>
            <w10:wrap type="none"/>
          </v:shape>
        </w:pict>
      </w:r>
      <w:r>
        <w:rPr/>
        <w:pict>
          <v:shape style="position:absolute;margin-left:71.024002pt;margin-top:416.516632pt;width:453.05pt;height:29.15pt;mso-position-horizontal-relative:page;mso-position-vertical-relative:page;z-index:-275755008" type="#_x0000_t202" filled="false" stroked="false">
            <v:textbox inset="0,0,0,0">
              <w:txbxContent>
                <w:p>
                  <w:pPr>
                    <w:pStyle w:val="BodyText"/>
                  </w:pPr>
                  <w:r>
                    <w:rPr>
                      <w:strike/>
                    </w:rPr>
                    <w:t>accessoria la commercializzazione dei prodotti di gioco pubblici.</w:t>
                  </w:r>
                </w:p>
                <w:p>
                  <w:pPr>
                    <w:pStyle w:val="BodyText"/>
                    <w:spacing w:before="0"/>
                  </w:pPr>
                  <w:r>
                    <w:rPr/>
                    <w:t>4. Le concessioni per il gioco del bingo sono prorogate, previo adeguamento delle medesime</w:t>
                  </w:r>
                </w:p>
              </w:txbxContent>
            </v:textbox>
            <w10:wrap type="none"/>
          </v:shape>
        </w:pict>
      </w:r>
      <w:r>
        <w:rPr/>
        <w:pict>
          <v:shape style="position:absolute;margin-left:71.024002pt;margin-top:444.136627pt;width:453.05pt;height:15.3pt;mso-position-horizontal-relative:page;mso-position-vertical-relative:page;z-index:-275753984" type="#_x0000_t202" filled="false" stroked="false">
            <v:textbox inset="0,0,0,0">
              <w:txbxContent>
                <w:p>
                  <w:pPr>
                    <w:pStyle w:val="BodyText"/>
                  </w:pPr>
                  <w:r>
                    <w:rPr/>
                    <w:t>alla normativa vigente e presentazione di adeguata garanzia, fino all'aggiudicazione delle</w:t>
                  </w:r>
                </w:p>
              </w:txbxContent>
            </v:textbox>
            <w10:wrap type="none"/>
          </v:shape>
        </w:pict>
      </w:r>
      <w:r>
        <w:rPr/>
        <w:pict>
          <v:shape style="position:absolute;margin-left:71.024002pt;margin-top:457.936615pt;width:453.15pt;height:15.3pt;mso-position-horizontal-relative:page;mso-position-vertical-relative:page;z-index:-275752960" type="#_x0000_t202" filled="false" stroked="false">
            <v:textbox inset="0,0,0,0">
              <w:txbxContent>
                <w:p>
                  <w:pPr>
                    <w:pStyle w:val="BodyText"/>
                  </w:pPr>
                  <w:r>
                    <w:rPr/>
                    <w:t>nuove concessioni e, comunque, non oltre il 31 dicembre 2022, a fronte del versamento della</w:t>
                  </w:r>
                </w:p>
              </w:txbxContent>
            </v:textbox>
            <w10:wrap type="none"/>
          </v:shape>
        </w:pict>
      </w:r>
      <w:r>
        <w:rPr/>
        <w:pict>
          <v:shape style="position:absolute;margin-left:71.024002pt;margin-top:471.736633pt;width:453pt;height:15.3pt;mso-position-horizontal-relative:page;mso-position-vertical-relative:page;z-index:-275751936" type="#_x0000_t202" filled="false" stroked="false">
            <v:textbox inset="0,0,0,0">
              <w:txbxContent>
                <w:p>
                  <w:pPr>
                    <w:pStyle w:val="BodyText"/>
                  </w:pPr>
                  <w:r>
                    <w:rPr/>
                    <w:t>somma di euro 7.500, per ogni mese ovvero frazione di mese superiore ai quindici</w:t>
                  </w:r>
                  <w:r>
                    <w:rPr>
                      <w:spacing w:val="59"/>
                    </w:rPr>
                    <w:t> </w:t>
                  </w:r>
                  <w:r>
                    <w:rPr/>
                    <w:t>giorni,</w:t>
                  </w:r>
                </w:p>
              </w:txbxContent>
            </v:textbox>
            <w10:wrap type="none"/>
          </v:shape>
        </w:pict>
      </w:r>
      <w:r>
        <w:rPr/>
        <w:pict>
          <v:shape style="position:absolute;margin-left:71.024002pt;margin-top:485.536621pt;width:452.85pt;height:15.3pt;mso-position-horizontal-relative:page;mso-position-vertical-relative:page;z-index:-275750912" type="#_x0000_t202" filled="false" stroked="false">
            <v:textbox inset="0,0,0,0">
              <w:txbxContent>
                <w:p>
                  <w:pPr>
                    <w:pStyle w:val="BodyText"/>
                  </w:pPr>
                  <w:r>
                    <w:rPr/>
                    <w:t>oppure di euro 3.500 per ogni frazione di mese inferiore ai quindici giorni, da parte del</w:t>
                  </w:r>
                </w:p>
              </w:txbxContent>
            </v:textbox>
            <w10:wrap type="none"/>
          </v:shape>
        </w:pict>
      </w:r>
      <w:r>
        <w:rPr/>
        <w:pict>
          <v:shape style="position:absolute;margin-left:71.024002pt;margin-top:499.336609pt;width:453.2pt;height:15.3pt;mso-position-horizontal-relative:page;mso-position-vertical-relative:page;z-index:-275749888" type="#_x0000_t202" filled="false" stroked="false">
            <v:textbox inset="0,0,0,0">
              <w:txbxContent>
                <w:p>
                  <w:pPr>
                    <w:pStyle w:val="BodyText"/>
                  </w:pPr>
                  <w:r>
                    <w:rPr/>
                    <w:t>concessionario</w:t>
                  </w:r>
                  <w:r>
                    <w:rPr>
                      <w:spacing w:val="-7"/>
                    </w:rPr>
                    <w:t> </w:t>
                  </w:r>
                  <w:r>
                    <w:rPr/>
                    <w:t>in</w:t>
                  </w:r>
                  <w:r>
                    <w:rPr>
                      <w:spacing w:val="-6"/>
                    </w:rPr>
                    <w:t> </w:t>
                  </w:r>
                  <w:r>
                    <w:rPr/>
                    <w:t>scadenza</w:t>
                  </w:r>
                  <w:r>
                    <w:rPr>
                      <w:spacing w:val="-6"/>
                    </w:rPr>
                    <w:t> </w:t>
                  </w:r>
                  <w:r>
                    <w:rPr/>
                    <w:t>che</w:t>
                  </w:r>
                  <w:r>
                    <w:rPr>
                      <w:spacing w:val="-5"/>
                    </w:rPr>
                    <w:t> </w:t>
                  </w:r>
                  <w:r>
                    <w:rPr/>
                    <w:t>intenda</w:t>
                  </w:r>
                  <w:r>
                    <w:rPr>
                      <w:spacing w:val="-4"/>
                    </w:rPr>
                    <w:t> </w:t>
                  </w:r>
                  <w:r>
                    <w:rPr/>
                    <w:t>altresì</w:t>
                  </w:r>
                  <w:r>
                    <w:rPr>
                      <w:spacing w:val="-6"/>
                    </w:rPr>
                    <w:t> </w:t>
                  </w:r>
                  <w:r>
                    <w:rPr/>
                    <w:t>partecipare</w:t>
                  </w:r>
                  <w:r>
                    <w:rPr>
                      <w:spacing w:val="-7"/>
                    </w:rPr>
                    <w:t> </w:t>
                  </w:r>
                  <w:r>
                    <w:rPr/>
                    <w:t>al</w:t>
                  </w:r>
                  <w:r>
                    <w:rPr>
                      <w:spacing w:val="-5"/>
                    </w:rPr>
                    <w:t> </w:t>
                  </w:r>
                  <w:r>
                    <w:rPr/>
                    <w:t>bando</w:t>
                  </w:r>
                  <w:r>
                    <w:rPr>
                      <w:spacing w:val="-6"/>
                    </w:rPr>
                    <w:t> </w:t>
                  </w:r>
                  <w:r>
                    <w:rPr/>
                    <w:t>di</w:t>
                  </w:r>
                  <w:r>
                    <w:rPr>
                      <w:spacing w:val="-5"/>
                    </w:rPr>
                    <w:t> </w:t>
                  </w:r>
                  <w:r>
                    <w:rPr/>
                    <w:t>gara</w:t>
                  </w:r>
                  <w:r>
                    <w:rPr>
                      <w:spacing w:val="-7"/>
                    </w:rPr>
                    <w:t> </w:t>
                  </w:r>
                  <w:r>
                    <w:rPr/>
                    <w:t>per</w:t>
                  </w:r>
                  <w:r>
                    <w:rPr>
                      <w:spacing w:val="-7"/>
                    </w:rPr>
                    <w:t> </w:t>
                  </w:r>
                  <w:r>
                    <w:rPr/>
                    <w:t>la</w:t>
                  </w:r>
                  <w:r>
                    <w:rPr>
                      <w:spacing w:val="-3"/>
                    </w:rPr>
                    <w:t> </w:t>
                  </w:r>
                  <w:r>
                    <w:rPr/>
                    <w:t>riattribuzione</w:t>
                  </w:r>
                </w:p>
              </w:txbxContent>
            </v:textbox>
            <w10:wrap type="none"/>
          </v:shape>
        </w:pict>
      </w:r>
      <w:r>
        <w:rPr/>
        <w:pict>
          <v:shape style="position:absolute;margin-left:71.024002pt;margin-top:513.136597pt;width:452.9pt;height:15.3pt;mso-position-horizontal-relative:page;mso-position-vertical-relative:page;z-index:-275748864" type="#_x0000_t202" filled="false" stroked="false">
            <v:textbox inset="0,0,0,0">
              <w:txbxContent>
                <w:p>
                  <w:pPr>
                    <w:pStyle w:val="BodyText"/>
                  </w:pPr>
                  <w:r>
                    <w:rPr/>
                    <w:t>della concessione, per ogni mese ovvero frazione di mese di proroga del rapporto concessorio</w:t>
                  </w:r>
                </w:p>
              </w:txbxContent>
            </v:textbox>
            <w10:wrap type="none"/>
          </v:shape>
        </w:pict>
      </w:r>
      <w:r>
        <w:rPr/>
        <w:pict>
          <v:shape style="position:absolute;margin-left:71.024002pt;margin-top:526.936646pt;width:453.1pt;height:15.3pt;mso-position-horizontal-relative:page;mso-position-vertical-relative:page;z-index:-275747840" type="#_x0000_t202" filled="false" stroked="false">
            <v:textbox inset="0,0,0,0">
              <w:txbxContent>
                <w:p>
                  <w:pPr>
                    <w:pStyle w:val="BodyText"/>
                  </w:pPr>
                  <w:r>
                    <w:rPr/>
                    <w:t>scaduto</w:t>
                  </w:r>
                  <w:r>
                    <w:rPr>
                      <w:spacing w:val="-6"/>
                    </w:rPr>
                    <w:t> </w:t>
                  </w:r>
                  <w:r>
                    <w:rPr/>
                    <w:t>e</w:t>
                  </w:r>
                  <w:r>
                    <w:rPr>
                      <w:spacing w:val="-5"/>
                    </w:rPr>
                    <w:t> </w:t>
                  </w:r>
                  <w:r>
                    <w:rPr/>
                    <w:t>comunque</w:t>
                  </w:r>
                  <w:r>
                    <w:rPr>
                      <w:spacing w:val="-5"/>
                    </w:rPr>
                    <w:t> </w:t>
                  </w:r>
                  <w:r>
                    <w:rPr/>
                    <w:t>fino</w:t>
                  </w:r>
                  <w:r>
                    <w:rPr>
                      <w:spacing w:val="-4"/>
                    </w:rPr>
                    <w:t> </w:t>
                  </w:r>
                  <w:r>
                    <w:rPr/>
                    <w:t>alla</w:t>
                  </w:r>
                  <w:r>
                    <w:rPr>
                      <w:spacing w:val="-7"/>
                    </w:rPr>
                    <w:t> </w:t>
                  </w:r>
                  <w:r>
                    <w:rPr/>
                    <w:t>data</w:t>
                  </w:r>
                  <w:r>
                    <w:rPr>
                      <w:spacing w:val="-5"/>
                    </w:rPr>
                    <w:t> </w:t>
                  </w:r>
                  <w:r>
                    <w:rPr/>
                    <w:t>di</w:t>
                  </w:r>
                  <w:r>
                    <w:rPr>
                      <w:spacing w:val="-6"/>
                    </w:rPr>
                    <w:t> </w:t>
                  </w:r>
                  <w:r>
                    <w:rPr/>
                    <w:t>sottoscrizione</w:t>
                  </w:r>
                  <w:r>
                    <w:rPr>
                      <w:spacing w:val="-5"/>
                    </w:rPr>
                    <w:t> </w:t>
                  </w:r>
                  <w:r>
                    <w:rPr/>
                    <w:t>della</w:t>
                  </w:r>
                  <w:r>
                    <w:rPr>
                      <w:spacing w:val="-6"/>
                    </w:rPr>
                    <w:t> </w:t>
                  </w:r>
                  <w:r>
                    <w:rPr/>
                    <w:t>nuova</w:t>
                  </w:r>
                  <w:r>
                    <w:rPr>
                      <w:spacing w:val="-5"/>
                    </w:rPr>
                    <w:t> </w:t>
                  </w:r>
                  <w:r>
                    <w:rPr/>
                    <w:t>concessione</w:t>
                  </w:r>
                  <w:r>
                    <w:rPr>
                      <w:spacing w:val="-3"/>
                    </w:rPr>
                    <w:t> </w:t>
                  </w:r>
                  <w:r>
                    <w:rPr/>
                    <w:t>riattribuita,</w:t>
                  </w:r>
                  <w:r>
                    <w:rPr>
                      <w:spacing w:val="-6"/>
                    </w:rPr>
                    <w:t> </w:t>
                  </w:r>
                  <w:r>
                    <w:rPr/>
                    <w:t>fermo</w:t>
                  </w:r>
                </w:p>
              </w:txbxContent>
            </v:textbox>
            <w10:wrap type="none"/>
          </v:shape>
        </w:pict>
      </w:r>
      <w:r>
        <w:rPr/>
        <w:pict>
          <v:shape style="position:absolute;margin-left:71.024002pt;margin-top:540.736633pt;width:452.95pt;height:15.3pt;mso-position-horizontal-relative:page;mso-position-vertical-relative:page;z-index:-275746816" type="#_x0000_t202" filled="false" stroked="false">
            <v:textbox inset="0,0,0,0">
              <w:txbxContent>
                <w:p>
                  <w:pPr>
                    <w:pStyle w:val="BodyText"/>
                  </w:pPr>
                  <w:r>
                    <w:rPr/>
                    <w:t>in ogni caso il divieto di trasferimento dei locali per tutto il periodo della proroga fatta</w:t>
                  </w:r>
                </w:p>
              </w:txbxContent>
            </v:textbox>
            <w10:wrap type="none"/>
          </v:shape>
        </w:pict>
      </w:r>
      <w:r>
        <w:rPr/>
        <w:pict>
          <v:shape style="position:absolute;margin-left:71.024002pt;margin-top:554.536621pt;width:453.05pt;height:15.3pt;mso-position-horizontal-relative:page;mso-position-vertical-relative:page;z-index:-275745792" type="#_x0000_t202" filled="false" stroked="false">
            <v:textbox inset="0,0,0,0">
              <w:txbxContent>
                <w:p>
                  <w:pPr>
                    <w:pStyle w:val="BodyText"/>
                  </w:pPr>
                  <w:r>
                    <w:rPr/>
                    <w:t>eccezione per i concessionari che si trovino nell'impossibilità di mantenere la disponibilità dei</w:t>
                  </w:r>
                </w:p>
              </w:txbxContent>
            </v:textbox>
            <w10:wrap type="none"/>
          </v:shape>
        </w:pict>
      </w:r>
      <w:r>
        <w:rPr/>
        <w:pict>
          <v:shape style="position:absolute;margin-left:71.024002pt;margin-top:568.336609pt;width:453.1pt;height:15.3pt;mso-position-horizontal-relative:page;mso-position-vertical-relative:page;z-index:-275744768" type="#_x0000_t202" filled="false" stroked="false">
            <v:textbox inset="0,0,0,0">
              <w:txbxContent>
                <w:p>
                  <w:pPr>
                    <w:pStyle w:val="BodyText"/>
                  </w:pPr>
                  <w:r>
                    <w:rPr/>
                    <w:t>locali per cause di forza maggiore e, comunque, non a loro imputabili o per scadenza del</w:t>
                  </w:r>
                </w:p>
              </w:txbxContent>
            </v:textbox>
            <w10:wrap type="none"/>
          </v:shape>
        </w:pict>
      </w:r>
      <w:r>
        <w:rPr/>
        <w:pict>
          <v:shape style="position:absolute;margin-left:71.024002pt;margin-top:582.136597pt;width:453.15pt;height:15.3pt;mso-position-horizontal-relative:page;mso-position-vertical-relative:page;z-index:-275743744" type="#_x0000_t202" filled="false" stroked="false">
            <v:textbox inset="0,0,0,0">
              <w:txbxContent>
                <w:p>
                  <w:pPr>
                    <w:pStyle w:val="BodyText"/>
                  </w:pPr>
                  <w:r>
                    <w:rPr/>
                    <w:t>contratto</w:t>
                  </w:r>
                  <w:r>
                    <w:rPr>
                      <w:spacing w:val="-4"/>
                    </w:rPr>
                    <w:t> </w:t>
                  </w:r>
                  <w:r>
                    <w:rPr/>
                    <w:t>di</w:t>
                  </w:r>
                  <w:r>
                    <w:rPr>
                      <w:spacing w:val="-3"/>
                    </w:rPr>
                    <w:t> </w:t>
                  </w:r>
                  <w:r>
                    <w:rPr/>
                    <w:t>locazione</w:t>
                  </w:r>
                  <w:r>
                    <w:rPr>
                      <w:spacing w:val="-4"/>
                    </w:rPr>
                    <w:t> </w:t>
                  </w:r>
                  <w:r>
                    <w:rPr/>
                    <w:t>oppure</w:t>
                  </w:r>
                  <w:r>
                    <w:rPr>
                      <w:spacing w:val="-5"/>
                    </w:rPr>
                    <w:t> </w:t>
                  </w:r>
                  <w:r>
                    <w:rPr/>
                    <w:t>di</w:t>
                  </w:r>
                  <w:r>
                    <w:rPr>
                      <w:spacing w:val="-3"/>
                    </w:rPr>
                    <w:t> </w:t>
                  </w:r>
                  <w:r>
                    <w:rPr/>
                    <w:t>altro</w:t>
                  </w:r>
                  <w:r>
                    <w:rPr>
                      <w:spacing w:val="-5"/>
                    </w:rPr>
                    <w:t> </w:t>
                  </w:r>
                  <w:r>
                    <w:rPr/>
                    <w:t>titolo</w:t>
                  </w:r>
                  <w:r>
                    <w:rPr>
                      <w:spacing w:val="-6"/>
                    </w:rPr>
                    <w:t> </w:t>
                  </w:r>
                  <w:r>
                    <w:rPr/>
                    <w:t>e</w:t>
                  </w:r>
                  <w:r>
                    <w:rPr>
                      <w:spacing w:val="-5"/>
                    </w:rPr>
                    <w:t> </w:t>
                  </w:r>
                  <w:r>
                    <w:rPr/>
                    <w:t>che</w:t>
                  </w:r>
                  <w:r>
                    <w:rPr>
                      <w:spacing w:val="-5"/>
                    </w:rPr>
                    <w:t> </w:t>
                  </w:r>
                  <w:r>
                    <w:rPr/>
                    <w:t>abbiano</w:t>
                  </w:r>
                  <w:r>
                    <w:rPr>
                      <w:spacing w:val="-4"/>
                    </w:rPr>
                    <w:t> </w:t>
                  </w:r>
                  <w:r>
                    <w:rPr/>
                    <w:t>la</w:t>
                  </w:r>
                  <w:r>
                    <w:rPr>
                      <w:spacing w:val="-4"/>
                    </w:rPr>
                    <w:t> </w:t>
                  </w:r>
                  <w:r>
                    <w:rPr/>
                    <w:t>disponibilità</w:t>
                  </w:r>
                  <w:r>
                    <w:rPr>
                      <w:spacing w:val="-5"/>
                    </w:rPr>
                    <w:t> </w:t>
                  </w:r>
                  <w:r>
                    <w:rPr/>
                    <w:t>di</w:t>
                  </w:r>
                  <w:r>
                    <w:rPr>
                      <w:spacing w:val="-8"/>
                    </w:rPr>
                    <w:t> </w:t>
                  </w:r>
                  <w:r>
                    <w:rPr/>
                    <w:t>un</w:t>
                  </w:r>
                  <w:r>
                    <w:rPr>
                      <w:spacing w:val="-4"/>
                    </w:rPr>
                    <w:t> </w:t>
                  </w:r>
                  <w:r>
                    <w:rPr/>
                    <w:t>altro</w:t>
                  </w:r>
                  <w:r>
                    <w:rPr>
                      <w:spacing w:val="-5"/>
                    </w:rPr>
                    <w:t> </w:t>
                  </w:r>
                  <w:r>
                    <w:rPr/>
                    <w:t>immobile,</w:t>
                  </w:r>
                </w:p>
              </w:txbxContent>
            </v:textbox>
            <w10:wrap type="none"/>
          </v:shape>
        </w:pict>
      </w:r>
      <w:r>
        <w:rPr/>
        <w:pict>
          <v:shape style="position:absolute;margin-left:71.024002pt;margin-top:595.936646pt;width:453.05pt;height:15.3pt;mso-position-horizontal-relative:page;mso-position-vertical-relative:page;z-index:-275742720" type="#_x0000_t202" filled="false" stroked="false">
            <v:textbox inset="0,0,0,0">
              <w:txbxContent>
                <w:p>
                  <w:pPr>
                    <w:pStyle w:val="BodyText"/>
                  </w:pPr>
                  <w:r>
                    <w:rPr/>
                    <w:t>situato</w:t>
                  </w:r>
                  <w:r>
                    <w:rPr>
                      <w:spacing w:val="-11"/>
                    </w:rPr>
                    <w:t> </w:t>
                  </w:r>
                  <w:r>
                    <w:rPr/>
                    <w:t>nello</w:t>
                  </w:r>
                  <w:r>
                    <w:rPr>
                      <w:spacing w:val="-11"/>
                    </w:rPr>
                    <w:t> </w:t>
                  </w:r>
                  <w:r>
                    <w:rPr/>
                    <w:t>stesso</w:t>
                  </w:r>
                  <w:r>
                    <w:rPr>
                      <w:spacing w:val="-11"/>
                    </w:rPr>
                    <w:t> </w:t>
                  </w:r>
                  <w:r>
                    <w:rPr/>
                    <w:t>comune,</w:t>
                  </w:r>
                  <w:r>
                    <w:rPr>
                      <w:spacing w:val="-12"/>
                    </w:rPr>
                    <w:t> </w:t>
                  </w:r>
                  <w:r>
                    <w:rPr/>
                    <w:t>nel</w:t>
                  </w:r>
                  <w:r>
                    <w:rPr>
                      <w:spacing w:val="-10"/>
                    </w:rPr>
                    <w:t> </w:t>
                  </w:r>
                  <w:r>
                    <w:rPr/>
                    <w:t>quale</w:t>
                  </w:r>
                  <w:r>
                    <w:rPr>
                      <w:spacing w:val="-12"/>
                    </w:rPr>
                    <w:t> </w:t>
                  </w:r>
                  <w:r>
                    <w:rPr/>
                    <w:t>trasferirsi,</w:t>
                  </w:r>
                  <w:r>
                    <w:rPr>
                      <w:spacing w:val="-10"/>
                    </w:rPr>
                    <w:t> </w:t>
                  </w:r>
                  <w:r>
                    <w:rPr/>
                    <w:t>ferma,</w:t>
                  </w:r>
                  <w:r>
                    <w:rPr>
                      <w:spacing w:val="-11"/>
                    </w:rPr>
                    <w:t> </w:t>
                  </w:r>
                  <w:r>
                    <w:rPr/>
                    <w:t>comunque,</w:t>
                  </w:r>
                  <w:r>
                    <w:rPr>
                      <w:spacing w:val="-11"/>
                    </w:rPr>
                    <w:t> </w:t>
                  </w:r>
                  <w:r>
                    <w:rPr/>
                    <w:t>la</w:t>
                  </w:r>
                  <w:r>
                    <w:rPr>
                      <w:spacing w:val="-11"/>
                    </w:rPr>
                    <w:t> </w:t>
                  </w:r>
                  <w:r>
                    <w:rPr/>
                    <w:t>valutazione</w:t>
                  </w:r>
                  <w:r>
                    <w:rPr>
                      <w:spacing w:val="-12"/>
                    </w:rPr>
                    <w:t> </w:t>
                  </w:r>
                  <w:r>
                    <w:rPr/>
                    <w:t>dell'Agenzia</w:t>
                  </w:r>
                </w:p>
              </w:txbxContent>
            </v:textbox>
            <w10:wrap type="none"/>
          </v:shape>
        </w:pict>
      </w:r>
      <w:r>
        <w:rPr/>
        <w:pict>
          <v:shape style="position:absolute;margin-left:71.024002pt;margin-top:609.766602pt;width:452.95pt;height:42.9pt;mso-position-horizontal-relative:page;mso-position-vertical-relative:page;z-index:-275741696" type="#_x0000_t202" filled="false" stroked="false">
            <v:textbox inset="0,0,0,0">
              <w:txbxContent>
                <w:p>
                  <w:pPr>
                    <w:pStyle w:val="BodyText"/>
                  </w:pPr>
                  <w:r>
                    <w:rPr>
                      <w:strike/>
                    </w:rPr>
                    <w:t>delle dogane e dei monopoli.</w:t>
                  </w:r>
                </w:p>
                <w:p>
                  <w:pPr>
                    <w:spacing w:before="0"/>
                    <w:ind w:left="20" w:right="0" w:firstLine="0"/>
                    <w:jc w:val="left"/>
                    <w:rPr>
                      <w:b/>
                      <w:sz w:val="24"/>
                    </w:rPr>
                  </w:pPr>
                  <w:r>
                    <w:rPr>
                      <w:b/>
                      <w:strike/>
                      <w:sz w:val="24"/>
                    </w:rPr>
                    <w:t>Relazione Illustrativa</w:t>
                  </w:r>
                </w:p>
                <w:p>
                  <w:pPr>
                    <w:pStyle w:val="BodyText"/>
                    <w:spacing w:before="0"/>
                  </w:pPr>
                  <w:r>
                    <w:rPr/>
                    <w:t>I DD.PP.CC.MM adottati nei mesi tra febbraio e aprile per far fronte all’emergenza</w:t>
                  </w:r>
                </w:p>
              </w:txbxContent>
            </v:textbox>
            <w10:wrap type="none"/>
          </v:shape>
        </w:pict>
      </w:r>
      <w:r>
        <w:rPr/>
        <w:pict>
          <v:shape style="position:absolute;margin-left:71.024002pt;margin-top:651.166626pt;width:453pt;height:15.3pt;mso-position-horizontal-relative:page;mso-position-vertical-relative:page;z-index:-275740672" type="#_x0000_t202" filled="false" stroked="false">
            <v:textbox inset="0,0,0,0">
              <w:txbxContent>
                <w:p>
                  <w:pPr>
                    <w:pStyle w:val="BodyText"/>
                  </w:pPr>
                  <w:r>
                    <w:rPr/>
                    <w:t>Coronavirus</w:t>
                  </w:r>
                  <w:r>
                    <w:rPr>
                      <w:spacing w:val="-13"/>
                    </w:rPr>
                    <w:t> </w:t>
                  </w:r>
                  <w:r>
                    <w:rPr/>
                    <w:t>sul</w:t>
                  </w:r>
                  <w:r>
                    <w:rPr>
                      <w:spacing w:val="-13"/>
                    </w:rPr>
                    <w:t> </w:t>
                  </w:r>
                  <w:r>
                    <w:rPr/>
                    <w:t>territorio</w:t>
                  </w:r>
                  <w:r>
                    <w:rPr>
                      <w:spacing w:val="-12"/>
                    </w:rPr>
                    <w:t> </w:t>
                  </w:r>
                  <w:r>
                    <w:rPr/>
                    <w:t>nazionale</w:t>
                  </w:r>
                  <w:r>
                    <w:rPr>
                      <w:spacing w:val="-14"/>
                    </w:rPr>
                    <w:t> </w:t>
                  </w:r>
                  <w:r>
                    <w:rPr/>
                    <w:t>hanno</w:t>
                  </w:r>
                  <w:r>
                    <w:rPr>
                      <w:spacing w:val="-11"/>
                    </w:rPr>
                    <w:t> </w:t>
                  </w:r>
                  <w:r>
                    <w:rPr/>
                    <w:t>previsto</w:t>
                  </w:r>
                  <w:r>
                    <w:rPr>
                      <w:spacing w:val="-11"/>
                    </w:rPr>
                    <w:t> </w:t>
                  </w:r>
                  <w:r>
                    <w:rPr/>
                    <w:t>la</w:t>
                  </w:r>
                  <w:r>
                    <w:rPr>
                      <w:spacing w:val="-13"/>
                    </w:rPr>
                    <w:t> </w:t>
                  </w:r>
                  <w:r>
                    <w:rPr/>
                    <w:t>chiusura,</w:t>
                  </w:r>
                  <w:r>
                    <w:rPr>
                      <w:spacing w:val="-13"/>
                    </w:rPr>
                    <w:t> </w:t>
                  </w:r>
                  <w:r>
                    <w:rPr/>
                    <w:t>prima</w:t>
                  </w:r>
                  <w:r>
                    <w:rPr>
                      <w:spacing w:val="-12"/>
                    </w:rPr>
                    <w:t> </w:t>
                  </w:r>
                  <w:r>
                    <w:rPr/>
                    <w:t>su</w:t>
                  </w:r>
                  <w:r>
                    <w:rPr>
                      <w:spacing w:val="-12"/>
                    </w:rPr>
                    <w:t> </w:t>
                  </w:r>
                  <w:r>
                    <w:rPr/>
                    <w:t>una</w:t>
                  </w:r>
                  <w:r>
                    <w:rPr>
                      <w:spacing w:val="-12"/>
                    </w:rPr>
                    <w:t> </w:t>
                  </w:r>
                  <w:r>
                    <w:rPr/>
                    <w:t>parte</w:t>
                  </w:r>
                  <w:r>
                    <w:rPr>
                      <w:spacing w:val="-13"/>
                    </w:rPr>
                    <w:t> </w:t>
                  </w:r>
                  <w:r>
                    <w:rPr/>
                    <w:t>del</w:t>
                  </w:r>
                  <w:r>
                    <w:rPr>
                      <w:spacing w:val="-12"/>
                    </w:rPr>
                    <w:t> </w:t>
                  </w:r>
                  <w:r>
                    <w:rPr/>
                    <w:t>territorio</w:t>
                  </w:r>
                </w:p>
              </w:txbxContent>
            </v:textbox>
            <w10:wrap type="none"/>
          </v:shape>
        </w:pict>
      </w:r>
      <w:r>
        <w:rPr/>
        <w:pict>
          <v:shape style="position:absolute;margin-left:71.024002pt;margin-top:664.966614pt;width:453.15pt;height:15.3pt;mso-position-horizontal-relative:page;mso-position-vertical-relative:page;z-index:-275739648" type="#_x0000_t202" filled="false" stroked="false">
            <v:textbox inset="0,0,0,0">
              <w:txbxContent>
                <w:p>
                  <w:pPr>
                    <w:pStyle w:val="BodyText"/>
                  </w:pPr>
                  <w:r>
                    <w:rPr/>
                    <w:t>poi sull’intero territorio nazionale, delle sale giochi, sale scommesse e sale bingo. Inoltre,</w:t>
                  </w:r>
                </w:p>
              </w:txbxContent>
            </v:textbox>
            <w10:wrap type="none"/>
          </v:shape>
        </w:pict>
      </w:r>
      <w:r>
        <w:rPr/>
        <w:pict>
          <v:shape style="position:absolute;margin-left:71.024002pt;margin-top:678.766602pt;width:452.95pt;height:15.3pt;mso-position-horizontal-relative:page;mso-position-vertical-relative:page;z-index:-275738624" type="#_x0000_t202" filled="false" stroked="false">
            <v:textbox inset="0,0,0,0">
              <w:txbxContent>
                <w:p>
                  <w:pPr>
                    <w:pStyle w:val="BodyText"/>
                  </w:pPr>
                  <w:r>
                    <w:rPr/>
                    <w:t>l’interruzione dei principali tornei calcistici europei e mondiali ha fatto registrare un</w:t>
                  </w:r>
                </w:p>
              </w:txbxContent>
            </v:textbox>
            <w10:wrap type="none"/>
          </v:shape>
        </w:pict>
      </w:r>
      <w:r>
        <w:rPr/>
        <w:pict>
          <v:shape style="position:absolute;margin-left:71.024002pt;margin-top:692.56665pt;width:452.9pt;height:15.3pt;mso-position-horizontal-relative:page;mso-position-vertical-relative:page;z-index:-275737600" type="#_x0000_t202" filled="false" stroked="false">
            <v:textbox inset="0,0,0,0">
              <w:txbxContent>
                <w:p>
                  <w:pPr>
                    <w:pStyle w:val="BodyText"/>
                  </w:pPr>
                  <w:r>
                    <w:rPr/>
                    <w:t>rilevantissimo depauperamento delle entrate del settore, ivi compreso quello del gioco a</w:t>
                  </w:r>
                </w:p>
              </w:txbxContent>
            </v:textbox>
            <w10:wrap type="none"/>
          </v:shape>
        </w:pict>
      </w:r>
      <w:r>
        <w:rPr/>
        <w:pict>
          <v:shape style="position:absolute;margin-left:71.024002pt;margin-top:706.366638pt;width:453.1pt;height:15.3pt;mso-position-horizontal-relative:page;mso-position-vertical-relative:page;z-index:-275736576" type="#_x0000_t202" filled="false" stroked="false">
            <v:textbox inset="0,0,0,0">
              <w:txbxContent>
                <w:p>
                  <w:pPr>
                    <w:pStyle w:val="BodyText"/>
                  </w:pPr>
                  <w:r>
                    <w:rPr/>
                    <w:t>distanza. Al fine di consentire una graduale ripresa delle attività, al termine della</w:t>
                  </w:r>
                  <w:r>
                    <w:rPr>
                      <w:spacing w:val="51"/>
                    </w:rPr>
                    <w:t> </w:t>
                  </w:r>
                  <w:r>
                    <w:rPr/>
                    <w:t>situazione</w:t>
                  </w:r>
                </w:p>
              </w:txbxContent>
            </v:textbox>
            <w10:wrap type="none"/>
          </v:shape>
        </w:pict>
      </w:r>
      <w:r>
        <w:rPr/>
        <w:pict>
          <v:shape style="position:absolute;margin-left:71.024002pt;margin-top:720.166626pt;width:452.9pt;height:15.3pt;mso-position-horizontal-relative:page;mso-position-vertical-relative:page;z-index:-275735552" type="#_x0000_t202" filled="false" stroked="false">
            <v:textbox inset="0,0,0,0">
              <w:txbxContent>
                <w:p>
                  <w:pPr>
                    <w:pStyle w:val="BodyText"/>
                  </w:pPr>
                  <w:r>
                    <w:rPr/>
                    <w:t>emergenziale, ricorre la necessità di un periodo di stabilizzazione che può realizzarsi con la</w:t>
                  </w:r>
                </w:p>
              </w:txbxContent>
            </v:textbox>
            <w10:wrap type="none"/>
          </v:shape>
        </w:pict>
      </w:r>
      <w:r>
        <w:rPr/>
        <w:pict>
          <v:shape style="position:absolute;margin-left:288.369995pt;margin-top:737.69812pt;width:18.55pt;height:14.25pt;mso-position-horizontal-relative:page;mso-position-vertical-relative:page;z-index:-275734528" type="#_x0000_t202" filled="false" stroked="false">
            <v:textbox inset="0,0,0,0">
              <w:txbxContent>
                <w:p>
                  <w:pPr>
                    <w:spacing w:before="11"/>
                    <w:ind w:left="20" w:right="0" w:firstLine="0"/>
                    <w:jc w:val="left"/>
                    <w:rPr>
                      <w:sz w:val="22"/>
                    </w:rPr>
                  </w:pPr>
                  <w:r>
                    <w:rPr>
                      <w:sz w:val="22"/>
                    </w:rPr>
                    <w:t>261</w:t>
                  </w:r>
                </w:p>
              </w:txbxContent>
            </v:textbox>
            <w10:wrap type="none"/>
          </v:shape>
        </w:pict>
      </w:r>
      <w:r>
        <w:rPr/>
        <w:pict>
          <v:shape style="position:absolute;margin-left:72.024002pt;margin-top:110.759979pt;width:451.4pt;height:12pt;mso-position-horizontal-relative:page;mso-position-vertical-relative:page;z-index:-2757335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24.55999pt;width:451.4pt;height:12pt;mso-position-horizontal-relative:page;mso-position-vertical-relative:page;z-index:-2757324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38.359985pt;width:451.4pt;height:12pt;mso-position-horizontal-relative:page;mso-position-vertical-relative:page;z-index:-2757314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52.159973pt;width:451.4pt;height:12pt;mso-position-horizontal-relative:page;mso-position-vertical-relative:page;z-index:-2757304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65.959976pt;width:451.4pt;height:12pt;mso-position-horizontal-relative:page;mso-position-vertical-relative:page;z-index:-2757294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79.759995pt;width:451.4pt;height:12pt;mso-position-horizontal-relative:page;mso-position-vertical-relative:page;z-index:-2757283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93.559982pt;width:451.4pt;height:12pt;mso-position-horizontal-relative:page;mso-position-vertical-relative:page;z-index:-2757273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21.159973pt;width:451.4pt;height:12pt;mso-position-horizontal-relative:page;mso-position-vertical-relative:page;z-index:-2757263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34.959976pt;width:451.4pt;height:12pt;mso-position-horizontal-relative:page;mso-position-vertical-relative:page;z-index:-2757253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48.759979pt;width:451.4pt;height:12pt;mso-position-horizontal-relative:page;mso-position-vertical-relative:page;z-index:-2757242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62.589966pt;width:451.4pt;height:12pt;mso-position-horizontal-relative:page;mso-position-vertical-relative:page;z-index:-2757232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76.389984pt;width:451.4pt;height:12pt;mso-position-horizontal-relative:page;mso-position-vertical-relative:page;z-index:-2757222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03.989990pt;width:451.4pt;height:12pt;mso-position-horizontal-relative:page;mso-position-vertical-relative:page;z-index:-2757212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17.789978pt;width:451.4pt;height:12pt;mso-position-horizontal-relative:page;mso-position-vertical-relative:page;z-index:-2757201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31.589966pt;width:451.4pt;height:12pt;mso-position-horizontal-relative:page;mso-position-vertical-relative:page;z-index:-2757191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45.389984pt;width:451.4pt;height:12pt;mso-position-horizontal-relative:page;mso-position-vertical-relative:page;z-index:-2757181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59.189972pt;width:451.4pt;height:12pt;mso-position-horizontal-relative:page;mso-position-vertical-relative:page;z-index:-2757171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72.98999pt;width:451.4pt;height:12pt;mso-position-horizontal-relative:page;mso-position-vertical-relative:page;z-index:-2757160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86.789978pt;width:451.4pt;height:12pt;mso-position-horizontal-relative:page;mso-position-vertical-relative:page;z-index:-2757150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00.589966pt;width:451.4pt;height:12pt;mso-position-horizontal-relative:page;mso-position-vertical-relative:page;z-index:-2757140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28.189972pt;width:451.4pt;height:12pt;mso-position-horizontal-relative:page;mso-position-vertical-relative:page;z-index:-2757130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42.009979pt;width:451.4pt;height:12pt;mso-position-horizontal-relative:page;mso-position-vertical-relative:page;z-index:-2757120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55.809967pt;width:451.4pt;height:12pt;mso-position-horizontal-relative:page;mso-position-vertical-relative:page;z-index:-2757109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69.609985pt;width:451.4pt;height:12pt;mso-position-horizontal-relative:page;mso-position-vertical-relative:page;z-index:-2757099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83.409973pt;width:451.4pt;height:12pt;mso-position-horizontal-relative:page;mso-position-vertical-relative:page;z-index:-2757089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97.209991pt;width:451.4pt;height:12pt;mso-position-horizontal-relative:page;mso-position-vertical-relative:page;z-index:-2757079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11.009949pt;width:451.4pt;height:12pt;mso-position-horizontal-relative:page;mso-position-vertical-relative:page;z-index:-2757068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24.809998pt;width:451.4pt;height:12pt;mso-position-horizontal-relative:page;mso-position-vertical-relative:page;z-index:-2757058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38.609985pt;width:451.4pt;height:12pt;mso-position-horizontal-relative:page;mso-position-vertical-relative:page;z-index:-2757048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52.409973pt;width:451.4pt;height:12pt;mso-position-horizontal-relative:page;mso-position-vertical-relative:page;z-index:-2757038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66.209961pt;width:451.4pt;height:12pt;mso-position-horizontal-relative:page;mso-position-vertical-relative:page;z-index:-2757027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80.009949pt;width:451.4pt;height:12pt;mso-position-horizontal-relative:page;mso-position-vertical-relative:page;z-index:-2757017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93.809998pt;width:451.4pt;height:12pt;mso-position-horizontal-relative:page;mso-position-vertical-relative:page;z-index:-2757007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35.23999pt;width:451.4pt;height:12pt;mso-position-horizontal-relative:page;mso-position-vertical-relative:page;z-index:-2756997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49.039978pt;width:451.4pt;height:12pt;mso-position-horizontal-relative:page;mso-position-vertical-relative:page;z-index:-2756986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62.839966pt;width:451.4pt;height:12pt;mso-position-horizontal-relative:page;mso-position-vertical-relative:page;z-index:-2756976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76.639954pt;width:451.4pt;height:12pt;mso-position-horizontal-relative:page;mso-position-vertical-relative:page;z-index:-2756966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90.439941pt;width:451.4pt;height:12pt;mso-position-horizontal-relative:page;mso-position-vertical-relative:page;z-index:-2756956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704.23999pt;width:451.4pt;height:12pt;mso-position-horizontal-relative:page;mso-position-vertical-relative:page;z-index:-2756945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718.039978pt;width:451.4pt;height:12pt;mso-position-horizontal-relative:page;mso-position-vertical-relative:page;z-index:-27569356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5692544" from="72.024002pt,80.339981pt" to="523.414002pt,80.339981pt" stroked="true" strokeweight=".6pt" strokecolor="#000000">
            <v:stroke dashstyle="solid"/>
            <w10:wrap type="none"/>
          </v:line>
        </w:pict>
      </w:r>
      <w:r>
        <w:rPr/>
        <w:pict>
          <v:line style="position:absolute;mso-position-horizontal-relative:page;mso-position-vertical-relative:page;z-index:-275691520" from="72.024002pt,94.159981pt" to="523.414002pt,94.159981pt" stroked="true" strokeweight=".600010pt" strokecolor="#000000">
            <v:stroke dashstyle="solid"/>
            <w10:wrap type="none"/>
          </v:line>
        </w:pict>
      </w:r>
      <w:r>
        <w:rPr/>
        <w:pict>
          <v:line style="position:absolute;mso-position-horizontal-relative:page;mso-position-vertical-relative:page;z-index:-275690496" from="72.024002pt,107.959984pt" to="523.414002pt,107.959984pt" stroked="true" strokeweight=".6pt" strokecolor="#000000">
            <v:stroke dashstyle="solid"/>
            <w10:wrap type="none"/>
          </v:line>
        </w:pict>
      </w:r>
      <w:r>
        <w:rPr/>
        <w:pict>
          <v:line style="position:absolute;mso-position-horizontal-relative:page;mso-position-vertical-relative:page;z-index:-275689472" from="72.024002pt,121.759979pt" to="523.414002pt,121.759979pt" stroked="true" strokeweight=".6pt" strokecolor="#000000">
            <v:stroke dashstyle="solid"/>
            <w10:wrap type="none"/>
          </v:line>
        </w:pict>
      </w:r>
      <w:r>
        <w:rPr/>
        <w:pict>
          <v:line style="position:absolute;mso-position-horizontal-relative:page;mso-position-vertical-relative:page;z-index:-275688448" from="72.024002pt,135.559982pt" to="523.414002pt,135.559982pt" stroked="true" strokeweight=".59999pt" strokecolor="#000000">
            <v:stroke dashstyle="solid"/>
            <w10:wrap type="none"/>
          </v:line>
        </w:pict>
      </w:r>
      <w:r>
        <w:rPr/>
        <w:pict>
          <v:line style="position:absolute;mso-position-horizontal-relative:page;mso-position-vertical-relative:page;z-index:-275687424" from="72.024002pt,149.359985pt" to="523.414002pt,149.359985pt" stroked="true" strokeweight=".600010pt" strokecolor="#000000">
            <v:stroke dashstyle="solid"/>
            <w10:wrap type="none"/>
          </v:line>
        </w:pict>
      </w:r>
      <w:r>
        <w:rPr/>
        <w:pict>
          <v:line style="position:absolute;mso-position-horizontal-relative:page;mso-position-vertical-relative:page;z-index:-275686400" from="72.024002pt,163.159973pt" to="523.414002pt,163.159973pt" stroked="true" strokeweight=".600010pt" strokecolor="#000000">
            <v:stroke dashstyle="solid"/>
            <w10:wrap type="none"/>
          </v:line>
        </w:pict>
      </w:r>
      <w:r>
        <w:rPr/>
        <w:pict>
          <v:line style="position:absolute;mso-position-horizontal-relative:page;mso-position-vertical-relative:page;z-index:-275685376" from="72.024002pt,176.959976pt" to="523.414002pt,176.959976pt" stroked="true" strokeweight=".600010pt" strokecolor="#000000">
            <v:stroke dashstyle="solid"/>
            <w10:wrap type="none"/>
          </v:line>
        </w:pict>
      </w:r>
      <w:r>
        <w:rPr/>
        <w:pict>
          <v:line style="position:absolute;mso-position-horizontal-relative:page;mso-position-vertical-relative:page;z-index:-275684352" from="72.024002pt,190.759995pt" to="523.414002pt,190.759995pt" stroked="true" strokeweight=".59999pt" strokecolor="#000000">
            <v:stroke dashstyle="solid"/>
            <w10:wrap type="none"/>
          </v:line>
        </w:pict>
      </w:r>
      <w:r>
        <w:rPr/>
        <w:pict>
          <v:line style="position:absolute;mso-position-horizontal-relative:page;mso-position-vertical-relative:page;z-index:-275683328" from="72.024002pt,204.559982pt" to="523.414002pt,204.559982pt" stroked="true" strokeweight=".59999pt" strokecolor="#000000">
            <v:stroke dashstyle="solid"/>
            <w10:wrap type="none"/>
          </v:line>
        </w:pict>
      </w:r>
      <w:r>
        <w:rPr/>
        <w:pict>
          <v:line style="position:absolute;mso-position-horizontal-relative:page;mso-position-vertical-relative:page;z-index:-275682304" from="72.024002pt,218.359985pt" to="523.414002pt,218.359985pt" stroked="true" strokeweight=".600010pt" strokecolor="#000000">
            <v:stroke dashstyle="solid"/>
            <w10:wrap type="none"/>
          </v:line>
        </w:pict>
      </w:r>
      <w:r>
        <w:rPr/>
        <w:pict>
          <v:line style="position:absolute;mso-position-horizontal-relative:page;mso-position-vertical-relative:page;z-index:-275681280" from="72.024002pt,232.159973pt" to="523.414002pt,232.159973pt" stroked="true" strokeweight=".600010pt" strokecolor="#000000">
            <v:stroke dashstyle="solid"/>
            <w10:wrap type="none"/>
          </v:line>
        </w:pict>
      </w:r>
      <w:r>
        <w:rPr/>
        <w:pict>
          <v:line style="position:absolute;mso-position-horizontal-relative:page;mso-position-vertical-relative:page;z-index:-275680256" from="72.024002pt,245.959976pt" to="523.414002pt,245.959976pt" stroked="true" strokeweight=".600010pt" strokecolor="#000000">
            <v:stroke dashstyle="solid"/>
            <w10:wrap type="none"/>
          </v:line>
        </w:pict>
      </w:r>
      <w:r>
        <w:rPr/>
        <w:pict>
          <v:line style="position:absolute;mso-position-horizontal-relative:page;mso-position-vertical-relative:page;z-index:-275679232" from="72.024002pt,259.759979pt" to="523.414002pt,259.759979pt" stroked="true" strokeweight=".600010pt" strokecolor="#000000">
            <v:stroke dashstyle="solid"/>
            <w10:wrap type="none"/>
          </v:line>
        </w:pict>
      </w:r>
      <w:r>
        <w:rPr/>
        <w:pict>
          <v:line style="position:absolute;mso-position-horizontal-relative:page;mso-position-vertical-relative:page;z-index:-275678208" from="72.024002pt,273.589966pt" to="523.414002pt,273.589966pt" stroked="true" strokeweight=".600010pt" strokecolor="#000000">
            <v:stroke dashstyle="solid"/>
            <w10:wrap type="none"/>
          </v:line>
        </w:pict>
      </w:r>
      <w:r>
        <w:rPr/>
        <w:pict>
          <v:line style="position:absolute;mso-position-horizontal-relative:page;mso-position-vertical-relative:page;z-index:-275677184" from="72.024002pt,287.389984pt" to="523.414002pt,287.389984pt" stroked="true" strokeweight=".599980pt" strokecolor="#000000">
            <v:stroke dashstyle="solid"/>
            <w10:wrap type="none"/>
          </v:line>
        </w:pict>
      </w:r>
      <w:r>
        <w:rPr/>
        <w:pict>
          <v:line style="position:absolute;mso-position-horizontal-relative:page;mso-position-vertical-relative:page;z-index:-275676160" from="72.024002pt,301.189972pt" to="523.414002pt,301.189972pt" stroked="true" strokeweight=".600010pt" strokecolor="#000000">
            <v:stroke dashstyle="solid"/>
            <w10:wrap type="none"/>
          </v:line>
        </w:pict>
      </w:r>
      <w:r>
        <w:rPr/>
        <w:pict>
          <v:line style="position:absolute;mso-position-horizontal-relative:page;mso-position-vertical-relative:page;z-index:-275675136" from="72.024002pt,314.989990pt" to="523.414002pt,314.989990pt" stroked="true" strokeweight=".600010pt" strokecolor="#000000">
            <v:stroke dashstyle="solid"/>
            <w10:wrap type="none"/>
          </v:line>
        </w:pict>
      </w:r>
      <w:r>
        <w:rPr/>
        <w:pict>
          <v:line style="position:absolute;mso-position-horizontal-relative:page;mso-position-vertical-relative:page;z-index:-275674112" from="72.024002pt,328.789978pt" to="523.414002pt,328.789978pt" stroked="true" strokeweight=".600010pt" strokecolor="#000000">
            <v:stroke dashstyle="solid"/>
            <w10:wrap type="none"/>
          </v:line>
        </w:pict>
      </w:r>
      <w:r>
        <w:rPr/>
        <w:pict>
          <v:shape style="position:absolute;margin-left:71.024002pt;margin-top:34.762093pt;width:56.8pt;height:14.25pt;mso-position-horizontal-relative:page;mso-position-vertical-relative:page;z-index:-2756730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6720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1pt;height:15.3pt;mso-position-horizontal-relative:page;mso-position-vertical-relative:page;z-index:-275671040" type="#_x0000_t202" filled="false" stroked="false">
            <v:textbox inset="0,0,0,0">
              <w:txbxContent>
                <w:p>
                  <w:pPr>
                    <w:pStyle w:val="BodyText"/>
                  </w:pPr>
                  <w:r>
                    <w:rPr/>
                    <w:t>certezza</w:t>
                  </w:r>
                  <w:r>
                    <w:rPr>
                      <w:spacing w:val="-10"/>
                    </w:rPr>
                    <w:t> </w:t>
                  </w:r>
                  <w:r>
                    <w:rPr/>
                    <w:t>di</w:t>
                  </w:r>
                  <w:r>
                    <w:rPr>
                      <w:spacing w:val="-11"/>
                    </w:rPr>
                    <w:t> </w:t>
                  </w:r>
                  <w:r>
                    <w:rPr/>
                    <w:t>un</w:t>
                  </w:r>
                  <w:r>
                    <w:rPr>
                      <w:spacing w:val="-8"/>
                    </w:rPr>
                    <w:t> </w:t>
                  </w:r>
                  <w:r>
                    <w:rPr/>
                    <w:t>arco</w:t>
                  </w:r>
                  <w:r>
                    <w:rPr>
                      <w:spacing w:val="-9"/>
                    </w:rPr>
                    <w:t> </w:t>
                  </w:r>
                  <w:r>
                    <w:rPr/>
                    <w:t>temporale</w:t>
                  </w:r>
                  <w:r>
                    <w:rPr>
                      <w:spacing w:val="-11"/>
                    </w:rPr>
                    <w:t> </w:t>
                  </w:r>
                  <w:r>
                    <w:rPr/>
                    <w:t>più</w:t>
                  </w:r>
                  <w:r>
                    <w:rPr>
                      <w:spacing w:val="-8"/>
                    </w:rPr>
                    <w:t> </w:t>
                  </w:r>
                  <w:r>
                    <w:rPr/>
                    <w:t>ampio</w:t>
                  </w:r>
                  <w:r>
                    <w:rPr>
                      <w:spacing w:val="-11"/>
                    </w:rPr>
                    <w:t> </w:t>
                  </w:r>
                  <w:r>
                    <w:rPr/>
                    <w:t>rispetto</w:t>
                  </w:r>
                  <w:r>
                    <w:rPr>
                      <w:spacing w:val="-8"/>
                    </w:rPr>
                    <w:t> </w:t>
                  </w:r>
                  <w:r>
                    <w:rPr/>
                    <w:t>a</w:t>
                  </w:r>
                  <w:r>
                    <w:rPr>
                      <w:spacing w:val="-10"/>
                    </w:rPr>
                    <w:t> </w:t>
                  </w:r>
                  <w:r>
                    <w:rPr/>
                    <w:t>quello</w:t>
                  </w:r>
                  <w:r>
                    <w:rPr>
                      <w:spacing w:val="-10"/>
                    </w:rPr>
                    <w:t> </w:t>
                  </w:r>
                  <w:r>
                    <w:rPr/>
                    <w:t>previsto</w:t>
                  </w:r>
                  <w:r>
                    <w:rPr>
                      <w:spacing w:val="-11"/>
                    </w:rPr>
                    <w:t> </w:t>
                  </w:r>
                  <w:r>
                    <w:rPr/>
                    <w:t>da</w:t>
                  </w:r>
                  <w:r>
                    <w:rPr>
                      <w:spacing w:val="-9"/>
                    </w:rPr>
                    <w:t> </w:t>
                  </w:r>
                  <w:r>
                    <w:rPr/>
                    <w:t>una</w:t>
                  </w:r>
                  <w:r>
                    <w:rPr>
                      <w:spacing w:val="-12"/>
                    </w:rPr>
                    <w:t> </w:t>
                  </w:r>
                  <w:r>
                    <w:rPr/>
                    <w:t>scadenza</w:t>
                  </w:r>
                  <w:r>
                    <w:rPr>
                      <w:spacing w:val="-12"/>
                    </w:rPr>
                    <w:t> </w:t>
                  </w:r>
                  <w:r>
                    <w:rPr/>
                    <w:t>annuale.</w:t>
                  </w:r>
                  <w:r>
                    <w:rPr>
                      <w:spacing w:val="-11"/>
                    </w:rPr>
                    <w:t> </w:t>
                  </w:r>
                  <w:r>
                    <w:rPr/>
                    <w:t>Per</w:t>
                  </w:r>
                </w:p>
              </w:txbxContent>
            </v:textbox>
            <w10:wrap type="none"/>
          </v:shape>
        </w:pict>
      </w:r>
      <w:r>
        <w:rPr/>
        <w:pict>
          <v:shape style="position:absolute;margin-left:71.024002pt;margin-top:85.286621pt;width:453.15pt;height:15.3pt;mso-position-horizontal-relative:page;mso-position-vertical-relative:page;z-index:-275670016" type="#_x0000_t202" filled="false" stroked="false">
            <v:textbox inset="0,0,0,0">
              <w:txbxContent>
                <w:p>
                  <w:pPr>
                    <w:pStyle w:val="BodyText"/>
                  </w:pPr>
                  <w:r>
                    <w:rPr/>
                    <w:t>tale motivo, si propone una norma che tenda all’allineamento, per quanto possibile, delle</w:t>
                  </w:r>
                </w:p>
              </w:txbxContent>
            </v:textbox>
            <w10:wrap type="none"/>
          </v:shape>
        </w:pict>
      </w:r>
      <w:r>
        <w:rPr/>
        <w:pict>
          <v:shape style="position:absolute;margin-left:71.024002pt;margin-top:99.086624pt;width:452.9pt;height:15.3pt;mso-position-horizontal-relative:page;mso-position-vertical-relative:page;z-index:-275668992" type="#_x0000_t202" filled="false" stroked="false">
            <v:textbox inset="0,0,0,0">
              <w:txbxContent>
                <w:p>
                  <w:pPr>
                    <w:pStyle w:val="BodyText"/>
                  </w:pPr>
                  <w:r>
                    <w:rPr/>
                    <w:t>scadenze di tutte le concessioni al 2022, comprese quelle per il gioco a distanza con scadenze</w:t>
                  </w:r>
                </w:p>
              </w:txbxContent>
            </v:textbox>
            <w10:wrap type="none"/>
          </v:shape>
        </w:pict>
      </w:r>
      <w:r>
        <w:rPr/>
        <w:pict>
          <v:shape style="position:absolute;margin-left:71.024002pt;margin-top:112.886627pt;width:453.05pt;height:15.3pt;mso-position-horizontal-relative:page;mso-position-vertical-relative:page;z-index:-275667968" type="#_x0000_t202" filled="false" stroked="false">
            <v:textbox inset="0,0,0,0">
              <w:txbxContent>
                <w:p>
                  <w:pPr>
                    <w:pStyle w:val="BodyText"/>
                  </w:pPr>
                  <w:r>
                    <w:rPr/>
                    <w:t>precedenti. La norma consentirebbe altresì di risolvere, in un periodo più esteso, l’annosa</w:t>
                  </w:r>
                </w:p>
              </w:txbxContent>
            </v:textbox>
            <w10:wrap type="none"/>
          </v:shape>
        </w:pict>
      </w:r>
      <w:r>
        <w:rPr/>
        <w:pict>
          <v:shape style="position:absolute;margin-left:71.024002pt;margin-top:126.686623pt;width:452.95pt;height:15.3pt;mso-position-horizontal-relative:page;mso-position-vertical-relative:page;z-index:-275666944" type="#_x0000_t202" filled="false" stroked="false">
            <v:textbox inset="0,0,0,0">
              <w:txbxContent>
                <w:p>
                  <w:pPr>
                    <w:pStyle w:val="BodyText"/>
                  </w:pPr>
                  <w:r>
                    <w:rPr/>
                    <w:t>problematica dell’allocazione delle sale rispetto alle variegate normative regionali che</w:t>
                  </w:r>
                </w:p>
              </w:txbxContent>
            </v:textbox>
            <w10:wrap type="none"/>
          </v:shape>
        </w:pict>
      </w:r>
      <w:r>
        <w:rPr/>
        <w:pict>
          <v:shape style="position:absolute;margin-left:71.024002pt;margin-top:140.486618pt;width:453.15pt;height:15.3pt;mso-position-horizontal-relative:page;mso-position-vertical-relative:page;z-index:-275665920" type="#_x0000_t202" filled="false" stroked="false">
            <v:textbox inset="0,0,0,0">
              <w:txbxContent>
                <w:p>
                  <w:pPr>
                    <w:pStyle w:val="BodyText"/>
                  </w:pPr>
                  <w:r>
                    <w:rPr/>
                    <w:t>prevedono limitazioni territoriali. Il comma 1 prevede la proroga temporanea a titolo</w:t>
                  </w:r>
                  <w:r>
                    <w:rPr>
                      <w:spacing w:val="58"/>
                    </w:rPr>
                    <w:t> </w:t>
                  </w:r>
                  <w:r>
                    <w:rPr/>
                    <w:t>oneroso</w:t>
                  </w:r>
                </w:p>
              </w:txbxContent>
            </v:textbox>
            <w10:wrap type="none"/>
          </v:shape>
        </w:pict>
      </w:r>
      <w:r>
        <w:rPr/>
        <w:pict>
          <v:shape style="position:absolute;margin-left:71.024002pt;margin-top:154.286621pt;width:453.3pt;height:15.3pt;mso-position-horizontal-relative:page;mso-position-vertical-relative:page;z-index:-275664896" type="#_x0000_t202" filled="false" stroked="false">
            <v:textbox inset="0,0,0,0">
              <w:txbxContent>
                <w:p>
                  <w:pPr>
                    <w:pStyle w:val="BodyText"/>
                  </w:pPr>
                  <w:r>
                    <w:rPr/>
                    <w:t>delle concessioni del gioco a distanza attualmente vigenti assegnate con procedura di gara ex</w:t>
                  </w:r>
                </w:p>
              </w:txbxContent>
            </v:textbox>
            <w10:wrap type="none"/>
          </v:shape>
        </w:pict>
      </w:r>
      <w:r>
        <w:rPr/>
        <w:pict>
          <v:shape style="position:absolute;margin-left:71.024002pt;margin-top:168.086624pt;width:452.95pt;height:15.3pt;mso-position-horizontal-relative:page;mso-position-vertical-relative:page;z-index:-275663872" type="#_x0000_t202" filled="false" stroked="false">
            <v:textbox inset="0,0,0,0">
              <w:txbxContent>
                <w:p>
                  <w:pPr>
                    <w:pStyle w:val="BodyText"/>
                  </w:pPr>
                  <w:r>
                    <w:rPr/>
                    <w:t>Legge 88/2009, i cui termini scadono in date differenziate a partire dal 3 ottobre 2020, nelle</w:t>
                  </w:r>
                </w:p>
              </w:txbxContent>
            </v:textbox>
            <w10:wrap type="none"/>
          </v:shape>
        </w:pict>
      </w:r>
      <w:r>
        <w:rPr/>
        <w:pict>
          <v:shape style="position:absolute;margin-left:71.024002pt;margin-top:181.886627pt;width:453.15pt;height:15.3pt;mso-position-horizontal-relative:page;mso-position-vertical-relative:page;z-index:-275662848" type="#_x0000_t202" filled="false" stroked="false">
            <v:textbox inset="0,0,0,0">
              <w:txbxContent>
                <w:p>
                  <w:pPr>
                    <w:pStyle w:val="BodyText"/>
                  </w:pPr>
                  <w:r>
                    <w:rPr/>
                    <w:t>more dello svolgimento della nuova procedura di gara ex legge 27 dicembre 2019, n. 160, art.</w:t>
                  </w:r>
                </w:p>
              </w:txbxContent>
            </v:textbox>
            <w10:wrap type="none"/>
          </v:shape>
        </w:pict>
      </w:r>
      <w:r>
        <w:rPr/>
        <w:pict>
          <v:shape style="position:absolute;margin-left:71.024002pt;margin-top:195.68663pt;width:453.1pt;height:15.3pt;mso-position-horizontal-relative:page;mso-position-vertical-relative:page;z-index:-275661824" type="#_x0000_t202" filled="false" stroked="false">
            <v:textbox inset="0,0,0,0">
              <w:txbxContent>
                <w:p>
                  <w:pPr>
                    <w:pStyle w:val="BodyText"/>
                  </w:pPr>
                  <w:r>
                    <w:rPr/>
                    <w:t>1, comma 727, lettera e), ai fini dell’allineamento temporale al 31 dicembre 2022 di tutte le</w:t>
                  </w:r>
                </w:p>
              </w:txbxContent>
            </v:textbox>
            <w10:wrap type="none"/>
          </v:shape>
        </w:pict>
      </w:r>
      <w:r>
        <w:rPr/>
        <w:pict>
          <v:shape style="position:absolute;margin-left:71.024002pt;margin-top:209.486618pt;width:453.05pt;height:15.3pt;mso-position-horizontal-relative:page;mso-position-vertical-relative:page;z-index:-275660800" type="#_x0000_t202" filled="false" stroked="false">
            <v:textbox inset="0,0,0,0">
              <w:txbxContent>
                <w:p>
                  <w:pPr>
                    <w:pStyle w:val="BodyText"/>
                  </w:pPr>
                  <w:r>
                    <w:rPr/>
                    <w:t>scadenze e dell’avvio delle nuove concessioni a partire dal 1° gennaio 2023, evitando la</w:t>
                  </w:r>
                </w:p>
              </w:txbxContent>
            </v:textbox>
            <w10:wrap type="none"/>
          </v:shape>
        </w:pict>
      </w:r>
      <w:r>
        <w:rPr/>
        <w:pict>
          <v:shape style="position:absolute;margin-left:71.024002pt;margin-top:223.286621pt;width:452.85pt;height:15.3pt;mso-position-horizontal-relative:page;mso-position-vertical-relative:page;z-index:-275659776" type="#_x0000_t202" filled="false" stroked="false">
            <v:textbox inset="0,0,0,0">
              <w:txbxContent>
                <w:p>
                  <w:pPr>
                    <w:pStyle w:val="BodyText"/>
                  </w:pPr>
                  <w:r>
                    <w:rPr/>
                    <w:t>sospensione della raccolta di gioco e dei flussi erariali. Il comma 2 prevede la proroga dei</w:t>
                  </w:r>
                </w:p>
              </w:txbxContent>
            </v:textbox>
            <w10:wrap type="none"/>
          </v:shape>
        </w:pict>
      </w:r>
      <w:r>
        <w:rPr/>
        <w:pict>
          <v:shape style="position:absolute;margin-left:71.024002pt;margin-top:237.086624pt;width:453pt;height:15.3pt;mso-position-horizontal-relative:page;mso-position-vertical-relative:page;z-index:-275658752" type="#_x0000_t202" filled="false" stroked="false">
            <v:textbox inset="0,0,0,0">
              <w:txbxContent>
                <w:p>
                  <w:pPr>
                    <w:pStyle w:val="BodyText"/>
                  </w:pPr>
                  <w:r>
                    <w:rPr/>
                    <w:t>termini per l’indizione delle gare per la raccolta delle scommesse e del Bingo al fine di</w:t>
                  </w:r>
                </w:p>
              </w:txbxContent>
            </v:textbox>
            <w10:wrap type="none"/>
          </v:shape>
        </w:pict>
      </w:r>
      <w:r>
        <w:rPr/>
        <w:pict>
          <v:shape style="position:absolute;margin-left:71.024002pt;margin-top:250.916626pt;width:452.95pt;height:15.3pt;mso-position-horizontal-relative:page;mso-position-vertical-relative:page;z-index:-275657728" type="#_x0000_t202" filled="false" stroked="false">
            <v:textbox inset="0,0,0,0">
              <w:txbxContent>
                <w:p>
                  <w:pPr>
                    <w:pStyle w:val="BodyText"/>
                  </w:pPr>
                  <w:r>
                    <w:rPr/>
                    <w:t>consentire l’allineamento al 31 dicembre 2022 anche delle concessioni relative. Il comma 3</w:t>
                  </w:r>
                </w:p>
              </w:txbxContent>
            </v:textbox>
            <w10:wrap type="none"/>
          </v:shape>
        </w:pict>
      </w:r>
      <w:r>
        <w:rPr/>
        <w:pict>
          <v:shape style="position:absolute;margin-left:71.024002pt;margin-top:264.716614pt;width:453.1pt;height:15.3pt;mso-position-horizontal-relative:page;mso-position-vertical-relative:page;z-index:-275656704" type="#_x0000_t202" filled="false" stroked="false">
            <v:textbox inset="0,0,0,0">
              <w:txbxContent>
                <w:p>
                  <w:pPr>
                    <w:pStyle w:val="BodyText"/>
                  </w:pPr>
                  <w:r>
                    <w:rPr/>
                    <w:t>prevede,</w:t>
                  </w:r>
                  <w:r>
                    <w:rPr>
                      <w:spacing w:val="-3"/>
                    </w:rPr>
                    <w:t> </w:t>
                  </w:r>
                  <w:r>
                    <w:rPr/>
                    <w:t>in</w:t>
                  </w:r>
                  <w:r>
                    <w:rPr>
                      <w:spacing w:val="-3"/>
                    </w:rPr>
                    <w:t> </w:t>
                  </w:r>
                  <w:r>
                    <w:rPr/>
                    <w:t>relazione</w:t>
                  </w:r>
                  <w:r>
                    <w:rPr>
                      <w:spacing w:val="-5"/>
                    </w:rPr>
                    <w:t> </w:t>
                  </w:r>
                  <w:r>
                    <w:rPr/>
                    <w:t>allo</w:t>
                  </w:r>
                  <w:r>
                    <w:rPr>
                      <w:spacing w:val="-2"/>
                    </w:rPr>
                    <w:t> </w:t>
                  </w:r>
                  <w:r>
                    <w:rPr/>
                    <w:t>slittamento</w:t>
                  </w:r>
                  <w:r>
                    <w:rPr>
                      <w:spacing w:val="-5"/>
                    </w:rPr>
                    <w:t> </w:t>
                  </w:r>
                  <w:r>
                    <w:rPr/>
                    <w:t>dei</w:t>
                  </w:r>
                  <w:r>
                    <w:rPr>
                      <w:spacing w:val="-3"/>
                    </w:rPr>
                    <w:t> </w:t>
                  </w:r>
                  <w:r>
                    <w:rPr/>
                    <w:t>termini</w:t>
                  </w:r>
                  <w:r>
                    <w:rPr>
                      <w:spacing w:val="-4"/>
                    </w:rPr>
                    <w:t> </w:t>
                  </w:r>
                  <w:r>
                    <w:rPr/>
                    <w:t>per</w:t>
                  </w:r>
                  <w:r>
                    <w:rPr>
                      <w:spacing w:val="-5"/>
                    </w:rPr>
                    <w:t> </w:t>
                  </w:r>
                  <w:r>
                    <w:rPr/>
                    <w:t>l’indizione</w:t>
                  </w:r>
                  <w:r>
                    <w:rPr>
                      <w:spacing w:val="-5"/>
                    </w:rPr>
                    <w:t> </w:t>
                  </w:r>
                  <w:r>
                    <w:rPr/>
                    <w:t>della</w:t>
                  </w:r>
                  <w:r>
                    <w:rPr>
                      <w:spacing w:val="-5"/>
                    </w:rPr>
                    <w:t> </w:t>
                  </w:r>
                  <w:r>
                    <w:rPr/>
                    <w:t>gara</w:t>
                  </w:r>
                  <w:r>
                    <w:rPr>
                      <w:spacing w:val="-7"/>
                    </w:rPr>
                    <w:t> </w:t>
                  </w:r>
                  <w:r>
                    <w:rPr/>
                    <w:t>delle</w:t>
                  </w:r>
                  <w:r>
                    <w:rPr>
                      <w:spacing w:val="-5"/>
                    </w:rPr>
                    <w:t> </w:t>
                  </w:r>
                  <w:r>
                    <w:rPr/>
                    <w:t>scommesse,</w:t>
                  </w:r>
                  <w:r>
                    <w:rPr>
                      <w:spacing w:val="-4"/>
                    </w:rPr>
                    <w:t> </w:t>
                  </w:r>
                  <w:r>
                    <w:rPr/>
                    <w:t>il</w:t>
                  </w:r>
                </w:p>
              </w:txbxContent>
            </v:textbox>
            <w10:wrap type="none"/>
          </v:shape>
        </w:pict>
      </w:r>
      <w:r>
        <w:rPr/>
        <w:pict>
          <v:shape style="position:absolute;margin-left:71.024002pt;margin-top:278.516632pt;width:453.05pt;height:15.3pt;mso-position-horizontal-relative:page;mso-position-vertical-relative:page;z-index:-275655680" type="#_x0000_t202" filled="false" stroked="false">
            <v:textbox inset="0,0,0,0">
              <w:txbxContent>
                <w:p>
                  <w:pPr>
                    <w:pStyle w:val="BodyText"/>
                  </w:pPr>
                  <w:r>
                    <w:rPr/>
                    <w:t>corrispettivo per la proroga onerosa delle concessioni in essere alle medesime condizioni già</w:t>
                  </w:r>
                </w:p>
              </w:txbxContent>
            </v:textbox>
            <w10:wrap type="none"/>
          </v:shape>
        </w:pict>
      </w:r>
      <w:r>
        <w:rPr/>
        <w:pict>
          <v:shape style="position:absolute;margin-left:71.024002pt;margin-top:292.31662pt;width:452.85pt;height:15.3pt;mso-position-horizontal-relative:page;mso-position-vertical-relative:page;z-index:-275654656" type="#_x0000_t202" filled="false" stroked="false">
            <v:textbox inset="0,0,0,0">
              <w:txbxContent>
                <w:p>
                  <w:pPr>
                    <w:pStyle w:val="BodyText"/>
                  </w:pPr>
                  <w:r>
                    <w:rPr/>
                    <w:t>previste dalla recente legge di proroga per il 2020. Il comma 4 prevede, in relazione allo</w:t>
                  </w:r>
                </w:p>
              </w:txbxContent>
            </v:textbox>
            <w10:wrap type="none"/>
          </v:shape>
        </w:pict>
      </w:r>
      <w:r>
        <w:rPr/>
        <w:pict>
          <v:shape style="position:absolute;margin-left:71.024002pt;margin-top:306.116638pt;width:453.4pt;height:15.3pt;mso-position-horizontal-relative:page;mso-position-vertical-relative:page;z-index:-275653632" type="#_x0000_t202" filled="false" stroked="false">
            <v:textbox inset="0,0,0,0">
              <w:txbxContent>
                <w:p>
                  <w:pPr>
                    <w:pStyle w:val="BodyText"/>
                  </w:pPr>
                  <w:r>
                    <w:rPr/>
                    <w:t>slittamento dei termini per l’indizione della gara del Bingo, il corrispettivo per la proroga</w:t>
                  </w:r>
                </w:p>
              </w:txbxContent>
            </v:textbox>
            <w10:wrap type="none"/>
          </v:shape>
        </w:pict>
      </w:r>
      <w:r>
        <w:rPr/>
        <w:pict>
          <v:shape style="position:absolute;margin-left:71.024002pt;margin-top:319.916626pt;width:453.05pt;height:15.3pt;mso-position-horizontal-relative:page;mso-position-vertical-relative:page;z-index:-275652608" type="#_x0000_t202" filled="false" stroked="false">
            <v:textbox inset="0,0,0,0">
              <w:txbxContent>
                <w:p>
                  <w:pPr>
                    <w:pStyle w:val="BodyText"/>
                  </w:pPr>
                  <w:r>
                    <w:rPr/>
                    <w:t>onerosa delle concessioni in essere alle medesime condizioni già previste dalla recente legge</w:t>
                  </w:r>
                </w:p>
              </w:txbxContent>
            </v:textbox>
            <w10:wrap type="none"/>
          </v:shape>
        </w:pict>
      </w:r>
      <w:r>
        <w:rPr/>
        <w:pict>
          <v:shape style="position:absolute;margin-left:71.024002pt;margin-top:333.716614pt;width:109.6pt;height:15.3pt;mso-position-horizontal-relative:page;mso-position-vertical-relative:page;z-index:-275651584" type="#_x0000_t202" filled="false" stroked="false">
            <v:textbox inset="0,0,0,0">
              <w:txbxContent>
                <w:p>
                  <w:pPr>
                    <w:pStyle w:val="BodyText"/>
                  </w:pPr>
                  <w:r>
                    <w:rPr>
                      <w:strike/>
                    </w:rPr>
                    <w:t>di proroga per il 2020.</w:t>
                  </w:r>
                </w:p>
              </w:txbxContent>
            </v:textbox>
            <w10:wrap type="none"/>
          </v:shape>
        </w:pict>
      </w:r>
      <w:r>
        <w:rPr/>
        <w:pict>
          <v:shape style="position:absolute;margin-left:288.369995pt;margin-top:737.69812pt;width:18.55pt;height:14.25pt;mso-position-horizontal-relative:page;mso-position-vertical-relative:page;z-index:-275650560" type="#_x0000_t202" filled="false" stroked="false">
            <v:textbox inset="0,0,0,0">
              <w:txbxContent>
                <w:p>
                  <w:pPr>
                    <w:spacing w:before="11"/>
                    <w:ind w:left="20" w:right="0" w:firstLine="0"/>
                    <w:jc w:val="left"/>
                    <w:rPr>
                      <w:sz w:val="22"/>
                    </w:rPr>
                  </w:pPr>
                  <w:r>
                    <w:rPr>
                      <w:sz w:val="22"/>
                    </w:rPr>
                    <w:t>262</w:t>
                  </w:r>
                </w:p>
              </w:txbxContent>
            </v:textbox>
            <w10:wrap type="none"/>
          </v:shape>
        </w:pict>
      </w:r>
      <w:r>
        <w:rPr/>
        <w:pict>
          <v:shape style="position:absolute;margin-left:72.024002pt;margin-top:69.339981pt;width:451.4pt;height:12pt;mso-position-horizontal-relative:page;mso-position-vertical-relative:page;z-index:-2756495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83.159981pt;width:451.4pt;height:12pt;mso-position-horizontal-relative:page;mso-position-vertical-relative:page;z-index:-2756485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96.959984pt;width:451.4pt;height:12pt;mso-position-horizontal-relative:page;mso-position-vertical-relative:page;z-index:-2756474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10.759979pt;width:451.4pt;height:12pt;mso-position-horizontal-relative:page;mso-position-vertical-relative:page;z-index:-2756464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24.55999pt;width:451.4pt;height:12pt;mso-position-horizontal-relative:page;mso-position-vertical-relative:page;z-index:-2756454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38.359985pt;width:451.4pt;height:12pt;mso-position-horizontal-relative:page;mso-position-vertical-relative:page;z-index:-2756444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52.159973pt;width:451.4pt;height:12pt;mso-position-horizontal-relative:page;mso-position-vertical-relative:page;z-index:-2756433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65.959976pt;width:451.4pt;height:12pt;mso-position-horizontal-relative:page;mso-position-vertical-relative:page;z-index:-2756423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79.759995pt;width:451.4pt;height:12pt;mso-position-horizontal-relative:page;mso-position-vertical-relative:page;z-index:-2756413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93.559982pt;width:451.4pt;height:12pt;mso-position-horizontal-relative:page;mso-position-vertical-relative:page;z-index:-2756403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07.359985pt;width:451.4pt;height:12pt;mso-position-horizontal-relative:page;mso-position-vertical-relative:page;z-index:-2756392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21.159973pt;width:451.4pt;height:12pt;mso-position-horizontal-relative:page;mso-position-vertical-relative:page;z-index:-2756382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34.959976pt;width:451.4pt;height:12pt;mso-position-horizontal-relative:page;mso-position-vertical-relative:page;z-index:-2756372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48.759979pt;width:451.4pt;height:12pt;mso-position-horizontal-relative:page;mso-position-vertical-relative:page;z-index:-2756362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62.589966pt;width:451.4pt;height:12pt;mso-position-horizontal-relative:page;mso-position-vertical-relative:page;z-index:-2756352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76.389984pt;width:451.4pt;height:12pt;mso-position-horizontal-relative:page;mso-position-vertical-relative:page;z-index:-2756341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189972pt;width:451.4pt;height:12pt;mso-position-horizontal-relative:page;mso-position-vertical-relative:page;z-index:-2756331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03.989990pt;width:451.4pt;height:12pt;mso-position-horizontal-relative:page;mso-position-vertical-relative:page;z-index:-2756321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17.789978pt;width:451.4pt;height:12pt;mso-position-horizontal-relative:page;mso-position-vertical-relative:page;z-index:-2756311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5630080" from="72.024002pt,121.759979pt" to="523.414002pt,121.759979pt" stroked="true" strokeweight=".6pt" strokecolor="#202020">
            <v:stroke dashstyle="solid"/>
            <w10:wrap type="none"/>
          </v:line>
        </w:pict>
      </w:r>
      <w:r>
        <w:rPr/>
        <w:pict>
          <v:line style="position:absolute;mso-position-horizontal-relative:page;mso-position-vertical-relative:page;z-index:-275629056" from="72.024002pt,135.559982pt" to="523.414002pt,135.559982pt" stroked="true" strokeweight=".59999pt" strokecolor="#202020">
            <v:stroke dashstyle="solid"/>
            <w10:wrap type="none"/>
          </v:line>
        </w:pict>
      </w:r>
      <w:r>
        <w:rPr/>
        <w:pict>
          <v:line style="position:absolute;mso-position-horizontal-relative:page;mso-position-vertical-relative:page;z-index:-275628032" from="72.024002pt,149.359985pt" to="523.414002pt,149.359985pt" stroked="true" strokeweight=".600010pt" strokecolor="#202020">
            <v:stroke dashstyle="solid"/>
            <w10:wrap type="none"/>
          </v:line>
        </w:pict>
      </w:r>
      <w:r>
        <w:rPr/>
        <w:pict>
          <v:line style="position:absolute;mso-position-horizontal-relative:page;mso-position-vertical-relative:page;z-index:-275627008" from="72.024002pt,163.159973pt" to="523.414002pt,163.159973pt" stroked="true" strokeweight=".600010pt" strokecolor="#202020">
            <v:stroke dashstyle="solid"/>
            <w10:wrap type="none"/>
          </v:line>
        </w:pict>
      </w:r>
      <w:r>
        <w:rPr/>
        <w:pict>
          <v:line style="position:absolute;mso-position-horizontal-relative:page;mso-position-vertical-relative:page;z-index:-275625984" from="72.024002pt,176.959976pt" to="523.414002pt,176.959976pt" stroked="true" strokeweight=".600010pt" strokecolor="#202020">
            <v:stroke dashstyle="solid"/>
            <w10:wrap type="none"/>
          </v:line>
        </w:pict>
      </w:r>
      <w:r>
        <w:rPr/>
        <w:pict>
          <v:line style="position:absolute;mso-position-horizontal-relative:page;mso-position-vertical-relative:page;z-index:-275624960" from="72.024002pt,190.759995pt" to="523.414002pt,190.759995pt" stroked="true" strokeweight=".59999pt" strokecolor="#202020">
            <v:stroke dashstyle="solid"/>
            <w10:wrap type="none"/>
          </v:line>
        </w:pict>
      </w:r>
      <w:r>
        <w:rPr/>
        <w:pict>
          <v:line style="position:absolute;mso-position-horizontal-relative:page;mso-position-vertical-relative:page;z-index:-275623936" from="72.024002pt,204.559982pt" to="523.414002pt,204.559982pt" stroked="true" strokeweight=".59999pt" strokecolor="#202020">
            <v:stroke dashstyle="solid"/>
            <w10:wrap type="none"/>
          </v:line>
        </w:pict>
      </w:r>
      <w:r>
        <w:rPr/>
        <w:pict>
          <v:line style="position:absolute;mso-position-horizontal-relative:page;mso-position-vertical-relative:page;z-index:-275622912" from="72.024002pt,218.359985pt" to="523.414002pt,218.359985pt" stroked="true" strokeweight=".600010pt" strokecolor="#202020">
            <v:stroke dashstyle="solid"/>
            <w10:wrap type="none"/>
          </v:line>
        </w:pict>
      </w:r>
      <w:r>
        <w:rPr/>
        <w:pict>
          <v:line style="position:absolute;mso-position-horizontal-relative:page;mso-position-vertical-relative:page;z-index:-275621888" from="72.024002pt,232.159973pt" to="523.414002pt,232.159973pt" stroked="true" strokeweight=".600010pt" strokecolor="#202020">
            <v:stroke dashstyle="solid"/>
            <w10:wrap type="none"/>
          </v:line>
        </w:pict>
      </w:r>
      <w:r>
        <w:rPr/>
        <w:pict>
          <v:line style="position:absolute;mso-position-horizontal-relative:page;mso-position-vertical-relative:page;z-index:-275620864" from="72.024002pt,245.959976pt" to="523.414002pt,245.959976pt" stroked="true" strokeweight=".600010pt" strokecolor="#202020">
            <v:stroke dashstyle="solid"/>
            <w10:wrap type="none"/>
          </v:line>
        </w:pict>
      </w:r>
      <w:r>
        <w:rPr/>
        <w:pict>
          <v:line style="position:absolute;mso-position-horizontal-relative:page;mso-position-vertical-relative:page;z-index:-275619840" from="72.024002pt,259.759979pt" to="523.414002pt,259.759979pt" stroked="true" strokeweight=".600010pt" strokecolor="#202020">
            <v:stroke dashstyle="solid"/>
            <w10:wrap type="none"/>
          </v:line>
        </w:pict>
      </w:r>
      <w:r>
        <w:rPr/>
        <w:pict>
          <v:line style="position:absolute;mso-position-horizontal-relative:page;mso-position-vertical-relative:page;z-index:-275618816" from="72.024002pt,273.589966pt" to="523.414002pt,273.589966pt" stroked="true" strokeweight=".600010pt" strokecolor="#202020">
            <v:stroke dashstyle="solid"/>
            <w10:wrap type="none"/>
          </v:line>
        </w:pict>
      </w:r>
      <w:r>
        <w:rPr/>
        <w:pict>
          <v:line style="position:absolute;mso-position-horizontal-relative:page;mso-position-vertical-relative:page;z-index:-275617792" from="72.024002pt,287.389984pt" to="523.414002pt,287.389984pt" stroked="true" strokeweight=".599980pt" strokecolor="#202020">
            <v:stroke dashstyle="solid"/>
            <w10:wrap type="none"/>
          </v:line>
        </w:pict>
      </w:r>
      <w:r>
        <w:rPr/>
        <w:pict>
          <v:line style="position:absolute;mso-position-horizontal-relative:page;mso-position-vertical-relative:page;z-index:-275616768" from="72.024002pt,301.189972pt" to="523.414002pt,301.189972pt" stroked="true" strokeweight=".600010pt" strokecolor="#202020">
            <v:stroke dashstyle="solid"/>
            <w10:wrap type="none"/>
          </v:line>
        </w:pict>
      </w:r>
      <w:r>
        <w:rPr/>
        <w:pict>
          <v:line style="position:absolute;mso-position-horizontal-relative:page;mso-position-vertical-relative:page;z-index:-275615744" from="72.024002pt,314.989990pt" to="523.414002pt,314.989990pt" stroked="true" strokeweight=".600010pt" strokecolor="#202020">
            <v:stroke dashstyle="solid"/>
            <w10:wrap type="none"/>
          </v:line>
        </w:pict>
      </w:r>
      <w:r>
        <w:rPr/>
        <w:pict>
          <v:line style="position:absolute;mso-position-horizontal-relative:page;mso-position-vertical-relative:page;z-index:-275614720" from="72.024002pt,342.589966pt" to="523.414002pt,342.589966pt" stroked="true" strokeweight=".600010pt" strokecolor="#202020">
            <v:stroke dashstyle="solid"/>
            <w10:wrap type="none"/>
          </v:line>
        </w:pict>
      </w:r>
      <w:r>
        <w:rPr/>
        <w:pict>
          <v:line style="position:absolute;mso-position-horizontal-relative:page;mso-position-vertical-relative:page;z-index:-275613696" from="72.024002pt,356.389984pt" to="523.414002pt,356.389984pt" stroked="true" strokeweight=".599980pt" strokecolor="#202020">
            <v:stroke dashstyle="solid"/>
            <w10:wrap type="none"/>
          </v:line>
        </w:pict>
      </w:r>
      <w:r>
        <w:rPr/>
        <w:pict>
          <v:line style="position:absolute;mso-position-horizontal-relative:page;mso-position-vertical-relative:page;z-index:-275612672" from="72.024002pt,370.189972pt" to="523.414002pt,370.189972pt" stroked="true" strokeweight=".600010pt" strokecolor="#202020">
            <v:stroke dashstyle="solid"/>
            <w10:wrap type="none"/>
          </v:line>
        </w:pict>
      </w:r>
      <w:r>
        <w:rPr/>
        <w:pict>
          <v:line style="position:absolute;mso-position-horizontal-relative:page;mso-position-vertical-relative:page;z-index:-275611648" from="72.024002pt,383.98999pt" to="523.414002pt,383.98999pt" stroked="true" strokeweight=".600010pt" strokecolor="#202020">
            <v:stroke dashstyle="solid"/>
            <w10:wrap type="none"/>
          </v:line>
        </w:pict>
      </w:r>
      <w:r>
        <w:rPr/>
        <w:pict>
          <v:line style="position:absolute;mso-position-horizontal-relative:page;mso-position-vertical-relative:page;z-index:-275610624" from="72.024002pt,411.589966pt" to="523.414002pt,411.589966pt" stroked="true" strokeweight=".600010pt" strokecolor="#202020">
            <v:stroke dashstyle="solid"/>
            <w10:wrap type="none"/>
          </v:line>
        </w:pict>
      </w:r>
      <w:r>
        <w:rPr/>
        <w:pict>
          <v:line style="position:absolute;mso-position-horizontal-relative:page;mso-position-vertical-relative:page;z-index:-275609600" from="72.024002pt,425.389984pt" to="523.414002pt,425.389984pt" stroked="true" strokeweight=".600010pt" strokecolor="#202020">
            <v:stroke dashstyle="solid"/>
            <w10:wrap type="none"/>
          </v:line>
        </w:pict>
      </w:r>
      <w:r>
        <w:rPr/>
        <w:pict>
          <v:line style="position:absolute;mso-position-horizontal-relative:page;mso-position-vertical-relative:page;z-index:-275608576" from="72.024002pt,439.189972pt" to="523.414002pt,439.189972pt" stroked="true" strokeweight=".600010pt" strokecolor="#202020">
            <v:stroke dashstyle="solid"/>
            <w10:wrap type="none"/>
          </v:line>
        </w:pict>
      </w:r>
      <w:r>
        <w:rPr/>
        <w:pict>
          <v:line style="position:absolute;mso-position-horizontal-relative:page;mso-position-vertical-relative:page;z-index:-275607552" from="72.024002pt,453.009979pt" to="523.414002pt,453.009979pt" stroked="true" strokeweight=".600010pt" strokecolor="#202020">
            <v:stroke dashstyle="solid"/>
            <w10:wrap type="none"/>
          </v:line>
        </w:pict>
      </w:r>
      <w:r>
        <w:rPr/>
        <w:pict>
          <v:line style="position:absolute;mso-position-horizontal-relative:page;mso-position-vertical-relative:page;z-index:-275606528" from="72.024002pt,466.809967pt" to="523.414002pt,466.809967pt" stroked="true" strokeweight=".600010pt" strokecolor="#202020">
            <v:stroke dashstyle="solid"/>
            <w10:wrap type="none"/>
          </v:line>
        </w:pict>
      </w:r>
      <w:r>
        <w:rPr/>
        <w:pict>
          <v:line style="position:absolute;mso-position-horizontal-relative:page;mso-position-vertical-relative:page;z-index:-275605504" from="72.024002pt,480.609985pt" to="523.414002pt,480.609985pt" stroked="true" strokeweight=".600010pt" strokecolor="#202020">
            <v:stroke dashstyle="solid"/>
            <w10:wrap type="none"/>
          </v:line>
        </w:pict>
      </w:r>
      <w:r>
        <w:rPr/>
        <w:pict>
          <v:line style="position:absolute;mso-position-horizontal-relative:page;mso-position-vertical-relative:page;z-index:-275604480" from="72.024002pt,494.409973pt" to="523.414002pt,494.409973pt" stroked="true" strokeweight=".600010pt" strokecolor="#202020">
            <v:stroke dashstyle="solid"/>
            <w10:wrap type="none"/>
          </v:line>
        </w:pict>
      </w:r>
      <w:r>
        <w:rPr/>
        <w:pict>
          <v:line style="position:absolute;mso-position-horizontal-relative:page;mso-position-vertical-relative:page;z-index:-275603456" from="72.024002pt,508.209991pt" to="523.414002pt,508.209991pt" stroked="true" strokeweight=".599980pt" strokecolor="#202020">
            <v:stroke dashstyle="solid"/>
            <w10:wrap type="none"/>
          </v:line>
        </w:pict>
      </w:r>
      <w:r>
        <w:rPr/>
        <w:pict>
          <v:line style="position:absolute;mso-position-horizontal-relative:page;mso-position-vertical-relative:page;z-index:-275602432" from="72.024002pt,535.809998pt" to="523.414002pt,535.809998pt" stroked="true" strokeweight=".599980pt" strokecolor="#202020">
            <v:stroke dashstyle="solid"/>
            <w10:wrap type="none"/>
          </v:line>
        </w:pict>
      </w:r>
      <w:r>
        <w:rPr/>
        <w:pict>
          <v:line style="position:absolute;mso-position-horizontal-relative:page;mso-position-vertical-relative:page;z-index:-275601408" from="72.024002pt,563.409973pt" to="523.414002pt,563.409973pt" stroked="true" strokeweight=".599980pt" strokecolor="#202020">
            <v:stroke dashstyle="solid"/>
            <w10:wrap type="none"/>
          </v:line>
        </w:pict>
      </w:r>
      <w:r>
        <w:rPr/>
        <w:pict>
          <v:line style="position:absolute;mso-position-horizontal-relative:page;mso-position-vertical-relative:page;z-index:-275600384" from="72.024002pt,577.209961pt" to="523.414002pt,577.209961pt" stroked="true" strokeweight=".60004pt" strokecolor="#202020">
            <v:stroke dashstyle="solid"/>
            <w10:wrap type="none"/>
          </v:line>
        </w:pict>
      </w:r>
      <w:r>
        <w:rPr/>
        <w:pict>
          <v:line style="position:absolute;mso-position-horizontal-relative:page;mso-position-vertical-relative:page;z-index:-275599360" from="72.024002pt,591.009949pt" to="523.414002pt,591.009949pt" stroked="true" strokeweight=".60004pt" strokecolor="#202020">
            <v:stroke dashstyle="solid"/>
            <w10:wrap type="none"/>
          </v:line>
        </w:pict>
      </w:r>
      <w:r>
        <w:rPr/>
        <w:pict>
          <v:line style="position:absolute;mso-position-horizontal-relative:page;mso-position-vertical-relative:page;z-index:-275598336" from="72.024002pt,604.809998pt" to="523.414002pt,604.809998pt" stroked="true" strokeweight=".599980pt" strokecolor="#202020">
            <v:stroke dashstyle="solid"/>
            <w10:wrap type="none"/>
          </v:line>
        </w:pict>
      </w:r>
      <w:r>
        <w:rPr/>
        <w:pict>
          <v:line style="position:absolute;mso-position-horizontal-relative:page;mso-position-vertical-relative:page;z-index:-275597312" from="72.024002pt,618.639954pt" to="523.414002pt,618.639954pt" stroked="true" strokeweight=".60004pt" strokecolor="#202020">
            <v:stroke dashstyle="solid"/>
            <w10:wrap type="none"/>
          </v:line>
        </w:pict>
      </w:r>
      <w:r>
        <w:rPr/>
        <w:pict>
          <v:line style="position:absolute;mso-position-horizontal-relative:page;mso-position-vertical-relative:page;z-index:-275596288" from="72.024002pt,673.839966pt" to="523.414002pt,673.839966pt" stroked="true" strokeweight=".599980pt" strokecolor="#202020">
            <v:stroke dashstyle="solid"/>
            <w10:wrap type="none"/>
          </v:line>
        </w:pict>
      </w:r>
      <w:r>
        <w:rPr/>
        <w:pict>
          <v:line style="position:absolute;mso-position-horizontal-relative:page;mso-position-vertical-relative:page;z-index:-275595264" from="72.024002pt,701.439941pt" to="523.414002pt,701.439941pt" stroked="true" strokeweight=".60004pt" strokecolor="#202020">
            <v:stroke dashstyle="solid"/>
            <w10:wrap type="none"/>
          </v:line>
        </w:pict>
      </w:r>
      <w:r>
        <w:rPr/>
        <w:pict>
          <v:shape style="position:absolute;margin-left:71.024002pt;margin-top:34.762093pt;width:56.8pt;height:14.25pt;mso-position-horizontal-relative:page;mso-position-vertical-relative:page;z-index:-27559424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59321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2.9pt;height:56.75pt;mso-position-horizontal-relative:page;mso-position-vertical-relative:page;z-index:-275592192" type="#_x0000_t202" filled="false" stroked="false">
            <v:textbox inset="0,0,0,0">
              <w:txbxContent>
                <w:p>
                  <w:pPr>
                    <w:spacing w:before="10"/>
                    <w:ind w:left="17" w:right="8" w:firstLine="0"/>
                    <w:jc w:val="center"/>
                    <w:rPr>
                      <w:rFonts w:ascii="TimesNewRomanPS-BoldItalicMT"/>
                      <w:b/>
                      <w:i/>
                      <w:sz w:val="24"/>
                    </w:rPr>
                  </w:pPr>
                  <w:bookmarkStart w:name="_bookmark186" w:id="187"/>
                  <w:bookmarkEnd w:id="187"/>
                  <w:r>
                    <w:rPr/>
                  </w:r>
                  <w:r>
                    <w:rPr>
                      <w:rFonts w:ascii="TimesNewRomanPS-BoldItalicMT"/>
                      <w:b/>
                      <w:i/>
                      <w:strike/>
                      <w:sz w:val="24"/>
                    </w:rPr>
                    <w:t>Art.169</w:t>
                  </w:r>
                </w:p>
                <w:p>
                  <w:pPr>
                    <w:spacing w:before="0"/>
                    <w:ind w:left="204" w:right="195" w:firstLine="0"/>
                    <w:jc w:val="center"/>
                    <w:rPr>
                      <w:rFonts w:ascii="TimesNewRomanPS-BoldItalicMT" w:hAnsi="TimesNewRomanPS-BoldItalicMT"/>
                      <w:b/>
                      <w:i/>
                      <w:sz w:val="24"/>
                    </w:rPr>
                  </w:pPr>
                  <w:r>
                    <w:rPr>
                      <w:strike/>
                      <w:spacing w:val="-60"/>
                      <w:sz w:val="24"/>
                    </w:rPr>
                    <w:t> </w:t>
                  </w:r>
                  <w:r>
                    <w:rPr>
                      <w:rFonts w:ascii="TimesNewRomanPS-BoldItalicMT" w:hAnsi="TimesNewRomanPS-BoldItalicMT"/>
                      <w:b/>
                      <w:i/>
                      <w:strike/>
                      <w:sz w:val="24"/>
                    </w:rPr>
                    <w:t>Flessibilità di supporto dell’Agenzia del Demanio all’efficienza logistico-operativa delle</w:t>
                  </w:r>
                  <w:r>
                    <w:rPr>
                      <w:rFonts w:ascii="TimesNewRomanPS-BoldItalicMT" w:hAnsi="TimesNewRomanPS-BoldItalicMT"/>
                      <w:b/>
                      <w:i/>
                      <w:strike w:val="0"/>
                      <w:sz w:val="24"/>
                    </w:rPr>
                    <w:t> </w:t>
                  </w:r>
                  <w:r>
                    <w:rPr>
                      <w:rFonts w:ascii="TimesNewRomanPS-BoldItalicMT" w:hAnsi="TimesNewRomanPS-BoldItalicMT"/>
                      <w:b/>
                      <w:i/>
                      <w:strike/>
                      <w:sz w:val="24"/>
                    </w:rPr>
                    <w:t>strutture Statali</w:t>
                  </w:r>
                </w:p>
                <w:p>
                  <w:pPr>
                    <w:pStyle w:val="BodyText"/>
                    <w:spacing w:before="0"/>
                  </w:pPr>
                  <w:r>
                    <w:rPr>
                      <w:color w:val="202020"/>
                    </w:rPr>
                    <w:t>1.Al fine di assicurare maggior supporto, rafforzamento e garanzia di ordinato andamento,</w:t>
                  </w:r>
                </w:p>
              </w:txbxContent>
            </v:textbox>
            <w10:wrap type="none"/>
          </v:shape>
        </w:pict>
      </w:r>
      <w:r>
        <w:rPr/>
        <w:pict>
          <v:shape style="position:absolute;margin-left:71.024002pt;margin-top:126.686623pt;width:453.15pt;height:15.3pt;mso-position-horizontal-relative:page;mso-position-vertical-relative:page;z-index:-275591168" type="#_x0000_t202" filled="false" stroked="false">
            <v:textbox inset="0,0,0,0">
              <w:txbxContent>
                <w:p>
                  <w:pPr>
                    <w:pStyle w:val="BodyText"/>
                  </w:pPr>
                  <w:r>
                    <w:rPr>
                      <w:color w:val="202020"/>
                    </w:rPr>
                    <w:t>necessaria continuità e piena funzionalità logistico-operativa di Amministrazioni, Enti e</w:t>
                  </w:r>
                  <w:r>
                    <w:rPr>
                      <w:color w:val="202020"/>
                      <w:spacing w:val="-38"/>
                    </w:rPr>
                    <w:t> </w:t>
                  </w:r>
                  <w:r>
                    <w:rPr>
                      <w:color w:val="202020"/>
                    </w:rPr>
                    <w:t>Corpi</w:t>
                  </w:r>
                </w:p>
              </w:txbxContent>
            </v:textbox>
            <w10:wrap type="none"/>
          </v:shape>
        </w:pict>
      </w:r>
      <w:r>
        <w:rPr/>
        <w:pict>
          <v:shape style="position:absolute;margin-left:71.024002pt;margin-top:140.486618pt;width:453.45pt;height:15.3pt;mso-position-horizontal-relative:page;mso-position-vertical-relative:page;z-index:-275590144" type="#_x0000_t202" filled="false" stroked="false">
            <v:textbox inset="0,0,0,0">
              <w:txbxContent>
                <w:p>
                  <w:pPr>
                    <w:pStyle w:val="BodyText"/>
                  </w:pPr>
                  <w:r>
                    <w:rPr>
                      <w:color w:val="202020"/>
                    </w:rPr>
                    <w:t>dello Stato fortemente impegnati in compiti d’istituto e servizi fondamentali alla collettività, e</w:t>
                  </w:r>
                </w:p>
              </w:txbxContent>
            </v:textbox>
            <w10:wrap type="none"/>
          </v:shape>
        </w:pict>
      </w:r>
      <w:r>
        <w:rPr/>
        <w:pict>
          <v:shape style="position:absolute;margin-left:71.024002pt;margin-top:154.286621pt;width:453.1pt;height:15.3pt;mso-position-horizontal-relative:page;mso-position-vertical-relative:page;z-index:-275589120" type="#_x0000_t202" filled="false" stroked="false">
            <v:textbox inset="0,0,0,0">
              <w:txbxContent>
                <w:p>
                  <w:pPr>
                    <w:pStyle w:val="BodyText"/>
                  </w:pPr>
                  <w:r>
                    <w:rPr>
                      <w:color w:val="202020"/>
                    </w:rPr>
                    <w:t>ai connessi fabbisogni particolarmente sensibili alla fase di emergenza Coronavirus Covid 19,</w:t>
                  </w:r>
                </w:p>
              </w:txbxContent>
            </v:textbox>
            <w10:wrap type="none"/>
          </v:shape>
        </w:pict>
      </w:r>
      <w:r>
        <w:rPr/>
        <w:pict>
          <v:shape style="position:absolute;margin-left:71.024002pt;margin-top:168.086624pt;width:452.9pt;height:15.3pt;mso-position-horizontal-relative:page;mso-position-vertical-relative:page;z-index:-275588096" type="#_x0000_t202" filled="false" stroked="false">
            <v:textbox inset="0,0,0,0">
              <w:txbxContent>
                <w:p>
                  <w:pPr>
                    <w:pStyle w:val="BodyText"/>
                  </w:pPr>
                  <w:r>
                    <w:rPr>
                      <w:color w:val="202020"/>
                    </w:rPr>
                    <w:t>in considerazione delle relative esigenze allocative e gestionali di natura immobiliare, stante</w:t>
                  </w:r>
                </w:p>
              </w:txbxContent>
            </v:textbox>
            <w10:wrap type="none"/>
          </v:shape>
        </w:pict>
      </w:r>
      <w:r>
        <w:rPr/>
        <w:pict>
          <v:shape style="position:absolute;margin-left:71.024002pt;margin-top:181.886627pt;width:453.15pt;height:15.3pt;mso-position-horizontal-relative:page;mso-position-vertical-relative:page;z-index:-275587072" type="#_x0000_t202" filled="false" stroked="false">
            <v:textbox inset="0,0,0,0">
              <w:txbxContent>
                <w:p>
                  <w:pPr>
                    <w:pStyle w:val="BodyText"/>
                  </w:pPr>
                  <w:r>
                    <w:rPr>
                      <w:color w:val="202020"/>
                    </w:rPr>
                    <w:t>soprattutto</w:t>
                  </w:r>
                  <w:r>
                    <w:rPr>
                      <w:color w:val="202020"/>
                      <w:spacing w:val="-10"/>
                    </w:rPr>
                    <w:t> </w:t>
                  </w:r>
                  <w:r>
                    <w:rPr>
                      <w:color w:val="202020"/>
                    </w:rPr>
                    <w:t>l’approssimarsi</w:t>
                  </w:r>
                  <w:r>
                    <w:rPr>
                      <w:color w:val="202020"/>
                      <w:spacing w:val="-10"/>
                    </w:rPr>
                    <w:t> </w:t>
                  </w:r>
                  <w:r>
                    <w:rPr>
                      <w:color w:val="202020"/>
                    </w:rPr>
                    <w:t>della</w:t>
                  </w:r>
                  <w:r>
                    <w:rPr>
                      <w:color w:val="202020"/>
                      <w:spacing w:val="-10"/>
                    </w:rPr>
                    <w:t> </w:t>
                  </w:r>
                  <w:r>
                    <w:rPr>
                      <w:color w:val="202020"/>
                    </w:rPr>
                    <w:t>scadenza</w:t>
                  </w:r>
                  <w:r>
                    <w:rPr>
                      <w:color w:val="202020"/>
                      <w:spacing w:val="-9"/>
                    </w:rPr>
                    <w:t> </w:t>
                  </w:r>
                  <w:r>
                    <w:rPr>
                      <w:color w:val="202020"/>
                    </w:rPr>
                    <w:t>dei</w:t>
                  </w:r>
                  <w:r>
                    <w:rPr>
                      <w:color w:val="202020"/>
                      <w:spacing w:val="-7"/>
                    </w:rPr>
                    <w:t> </w:t>
                  </w:r>
                  <w:r>
                    <w:rPr>
                      <w:color w:val="202020"/>
                    </w:rPr>
                    <w:t>contratti</w:t>
                  </w:r>
                  <w:r>
                    <w:rPr>
                      <w:color w:val="202020"/>
                      <w:spacing w:val="-9"/>
                    </w:rPr>
                    <w:t> </w:t>
                  </w:r>
                  <w:r>
                    <w:rPr>
                      <w:color w:val="202020"/>
                    </w:rPr>
                    <w:t>con</w:t>
                  </w:r>
                  <w:r>
                    <w:rPr>
                      <w:color w:val="202020"/>
                      <w:spacing w:val="-10"/>
                    </w:rPr>
                    <w:t> </w:t>
                  </w:r>
                  <w:r>
                    <w:rPr>
                      <w:color w:val="202020"/>
                    </w:rPr>
                    <w:t>i</w:t>
                  </w:r>
                  <w:r>
                    <w:rPr>
                      <w:color w:val="202020"/>
                      <w:spacing w:val="-7"/>
                    </w:rPr>
                    <w:t> </w:t>
                  </w:r>
                  <w:r>
                    <w:rPr>
                      <w:color w:val="202020"/>
                    </w:rPr>
                    <w:t>Fondi</w:t>
                  </w:r>
                  <w:r>
                    <w:rPr>
                      <w:color w:val="202020"/>
                      <w:spacing w:val="-7"/>
                    </w:rPr>
                    <w:t> </w:t>
                  </w:r>
                  <w:r>
                    <w:rPr>
                      <w:color w:val="202020"/>
                    </w:rPr>
                    <w:t>Immobiliari</w:t>
                  </w:r>
                  <w:r>
                    <w:rPr>
                      <w:color w:val="202020"/>
                      <w:spacing w:val="-9"/>
                    </w:rPr>
                    <w:t> </w:t>
                  </w:r>
                  <w:r>
                    <w:rPr>
                      <w:color w:val="202020"/>
                    </w:rPr>
                    <w:t>istituiti</w:t>
                  </w:r>
                  <w:r>
                    <w:rPr>
                      <w:color w:val="202020"/>
                      <w:spacing w:val="-9"/>
                    </w:rPr>
                    <w:t> </w:t>
                  </w:r>
                  <w:r>
                    <w:rPr>
                      <w:color w:val="202020"/>
                    </w:rPr>
                    <w:t>ai</w:t>
                  </w:r>
                  <w:r>
                    <w:rPr>
                      <w:color w:val="202020"/>
                      <w:spacing w:val="-9"/>
                    </w:rPr>
                    <w:t> </w:t>
                  </w:r>
                  <w:r>
                    <w:rPr>
                      <w:color w:val="202020"/>
                    </w:rPr>
                    <w:t>sensi</w:t>
                  </w:r>
                </w:p>
              </w:txbxContent>
            </v:textbox>
            <w10:wrap type="none"/>
          </v:shape>
        </w:pict>
      </w:r>
      <w:r>
        <w:rPr/>
        <w:pict>
          <v:shape style="position:absolute;margin-left:71.024002pt;margin-top:195.68663pt;width:453.2pt;height:15.3pt;mso-position-horizontal-relative:page;mso-position-vertical-relative:page;z-index:-275586048" type="#_x0000_t202" filled="false" stroked="false">
            <v:textbox inset="0,0,0,0">
              <w:txbxContent>
                <w:p>
                  <w:pPr>
                    <w:pStyle w:val="BodyText"/>
                  </w:pPr>
                  <w:r>
                    <w:rPr>
                      <w:color w:val="202020"/>
                    </w:rPr>
                    <w:t>dell’art.</w:t>
                  </w:r>
                  <w:r>
                    <w:rPr>
                      <w:color w:val="202020"/>
                      <w:spacing w:val="-16"/>
                    </w:rPr>
                    <w:t> </w:t>
                  </w:r>
                  <w:r>
                    <w:rPr>
                      <w:color w:val="202020"/>
                    </w:rPr>
                    <w:t>4</w:t>
                  </w:r>
                  <w:r>
                    <w:rPr>
                      <w:color w:val="202020"/>
                      <w:spacing w:val="-16"/>
                    </w:rPr>
                    <w:t> </w:t>
                  </w:r>
                  <w:r>
                    <w:rPr>
                      <w:color w:val="202020"/>
                    </w:rPr>
                    <w:t>del</w:t>
                  </w:r>
                  <w:r>
                    <w:rPr>
                      <w:color w:val="202020"/>
                      <w:spacing w:val="-14"/>
                    </w:rPr>
                    <w:t> </w:t>
                  </w:r>
                  <w:r>
                    <w:rPr>
                      <w:color w:val="202020"/>
                    </w:rPr>
                    <w:t>decreto-legge</w:t>
                  </w:r>
                  <w:r>
                    <w:rPr>
                      <w:color w:val="202020"/>
                      <w:spacing w:val="-17"/>
                    </w:rPr>
                    <w:t> </w:t>
                  </w:r>
                  <w:r>
                    <w:rPr>
                      <w:color w:val="202020"/>
                    </w:rPr>
                    <w:t>25</w:t>
                  </w:r>
                  <w:r>
                    <w:rPr>
                      <w:color w:val="202020"/>
                      <w:spacing w:val="-15"/>
                    </w:rPr>
                    <w:t> </w:t>
                  </w:r>
                  <w:r>
                    <w:rPr>
                      <w:color w:val="202020"/>
                    </w:rPr>
                    <w:t>settembre</w:t>
                  </w:r>
                  <w:r>
                    <w:rPr>
                      <w:color w:val="202020"/>
                      <w:spacing w:val="-17"/>
                    </w:rPr>
                    <w:t> </w:t>
                  </w:r>
                  <w:r>
                    <w:rPr>
                      <w:color w:val="202020"/>
                    </w:rPr>
                    <w:t>2001,</w:t>
                  </w:r>
                  <w:r>
                    <w:rPr>
                      <w:color w:val="202020"/>
                      <w:spacing w:val="-16"/>
                    </w:rPr>
                    <w:t> </w:t>
                  </w:r>
                  <w:r>
                    <w:rPr>
                      <w:color w:val="202020"/>
                    </w:rPr>
                    <w:t>n.</w:t>
                  </w:r>
                  <w:r>
                    <w:rPr>
                      <w:color w:val="202020"/>
                      <w:spacing w:val="-10"/>
                    </w:rPr>
                    <w:t> </w:t>
                  </w:r>
                  <w:r>
                    <w:rPr>
                      <w:color w:val="202020"/>
                    </w:rPr>
                    <w:t>351,</w:t>
                  </w:r>
                  <w:r>
                    <w:rPr>
                      <w:color w:val="202020"/>
                      <w:spacing w:val="-16"/>
                    </w:rPr>
                    <w:t> </w:t>
                  </w:r>
                  <w:r>
                    <w:rPr>
                      <w:color w:val="202020"/>
                    </w:rPr>
                    <w:t>convertito</w:t>
                  </w:r>
                  <w:r>
                    <w:rPr>
                      <w:color w:val="202020"/>
                      <w:spacing w:val="-14"/>
                    </w:rPr>
                    <w:t> </w:t>
                  </w:r>
                  <w:r>
                    <w:rPr>
                      <w:color w:val="202020"/>
                    </w:rPr>
                    <w:t>con</w:t>
                  </w:r>
                  <w:r>
                    <w:rPr>
                      <w:color w:val="202020"/>
                      <w:spacing w:val="-14"/>
                    </w:rPr>
                    <w:t> </w:t>
                  </w:r>
                  <w:r>
                    <w:rPr>
                      <w:color w:val="202020"/>
                    </w:rPr>
                    <w:t>modificazioni</w:t>
                  </w:r>
                  <w:r>
                    <w:rPr>
                      <w:color w:val="202020"/>
                      <w:spacing w:val="-14"/>
                    </w:rPr>
                    <w:t> </w:t>
                  </w:r>
                  <w:r>
                    <w:rPr>
                      <w:color w:val="202020"/>
                    </w:rPr>
                    <w:t>dalla</w:t>
                  </w:r>
                  <w:r>
                    <w:rPr>
                      <w:color w:val="202020"/>
                      <w:spacing w:val="-15"/>
                    </w:rPr>
                    <w:t> </w:t>
                  </w:r>
                  <w:r>
                    <w:rPr>
                      <w:color w:val="202020"/>
                    </w:rPr>
                    <w:t>legge</w:t>
                  </w:r>
                </w:p>
              </w:txbxContent>
            </v:textbox>
            <w10:wrap type="none"/>
          </v:shape>
        </w:pict>
      </w:r>
      <w:r>
        <w:rPr/>
        <w:pict>
          <v:shape style="position:absolute;margin-left:71.024002pt;margin-top:209.486618pt;width:453pt;height:15.3pt;mso-position-horizontal-relative:page;mso-position-vertical-relative:page;z-index:-275585024" type="#_x0000_t202" filled="false" stroked="false">
            <v:textbox inset="0,0,0,0">
              <w:txbxContent>
                <w:p>
                  <w:pPr>
                    <w:pStyle w:val="BodyText"/>
                  </w:pPr>
                  <w:r>
                    <w:rPr>
                      <w:color w:val="202020"/>
                    </w:rPr>
                    <w:t>23 novembre 2001 n. 410, l’Agenzia del Demanio, ferme restando le proprie competenze in</w:t>
                  </w:r>
                </w:p>
              </w:txbxContent>
            </v:textbox>
            <w10:wrap type="none"/>
          </v:shape>
        </w:pict>
      </w:r>
      <w:r>
        <w:rPr/>
        <w:pict>
          <v:shape style="position:absolute;margin-left:71.024002pt;margin-top:223.286621pt;width:452.8pt;height:15.3pt;mso-position-horizontal-relative:page;mso-position-vertical-relative:page;z-index:-275584000" type="#_x0000_t202" filled="false" stroked="false">
            <v:textbox inset="0,0,0,0">
              <w:txbxContent>
                <w:p>
                  <w:pPr>
                    <w:pStyle w:val="BodyText"/>
                  </w:pPr>
                  <w:r>
                    <w:rPr>
                      <w:color w:val="202020"/>
                    </w:rPr>
                    <w:t>materia di acquisto e di locazioni passive, a richiesta delle Amministrazioni pubbliche di cui</w:t>
                  </w:r>
                </w:p>
              </w:txbxContent>
            </v:textbox>
            <w10:wrap type="none"/>
          </v:shape>
        </w:pict>
      </w:r>
      <w:r>
        <w:rPr/>
        <w:pict>
          <v:shape style="position:absolute;margin-left:71.024002pt;margin-top:237.086624pt;width:453.05pt;height:15.3pt;mso-position-horizontal-relative:page;mso-position-vertical-relative:page;z-index:-275582976" type="#_x0000_t202" filled="false" stroked="false">
            <v:textbox inset="0,0,0,0">
              <w:txbxContent>
                <w:p>
                  <w:pPr>
                    <w:pStyle w:val="BodyText"/>
                  </w:pPr>
                  <w:r>
                    <w:rPr>
                      <w:color w:val="202020"/>
                    </w:rPr>
                    <w:t>all'articolo</w:t>
                  </w:r>
                  <w:r>
                    <w:rPr>
                      <w:color w:val="202020"/>
                      <w:spacing w:val="-9"/>
                    </w:rPr>
                    <w:t> </w:t>
                  </w:r>
                  <w:r>
                    <w:rPr>
                      <w:color w:val="202020"/>
                    </w:rPr>
                    <w:t>1,</w:t>
                  </w:r>
                  <w:r>
                    <w:rPr>
                      <w:color w:val="202020"/>
                      <w:spacing w:val="-10"/>
                    </w:rPr>
                    <w:t> </w:t>
                  </w:r>
                  <w:r>
                    <w:rPr>
                      <w:color w:val="202020"/>
                    </w:rPr>
                    <w:t>comma</w:t>
                  </w:r>
                  <w:r>
                    <w:rPr>
                      <w:color w:val="202020"/>
                      <w:spacing w:val="-10"/>
                    </w:rPr>
                    <w:t> </w:t>
                  </w:r>
                  <w:r>
                    <w:rPr>
                      <w:color w:val="202020"/>
                    </w:rPr>
                    <w:t>2,</w:t>
                  </w:r>
                  <w:r>
                    <w:rPr>
                      <w:color w:val="202020"/>
                      <w:spacing w:val="-10"/>
                    </w:rPr>
                    <w:t> </w:t>
                  </w:r>
                  <w:r>
                    <w:rPr>
                      <w:color w:val="202020"/>
                    </w:rPr>
                    <w:t>del</w:t>
                  </w:r>
                  <w:r>
                    <w:rPr>
                      <w:color w:val="202020"/>
                      <w:spacing w:val="-8"/>
                    </w:rPr>
                    <w:t> </w:t>
                  </w:r>
                  <w:r>
                    <w:rPr>
                      <w:color w:val="202020"/>
                    </w:rPr>
                    <w:t>decreto</w:t>
                  </w:r>
                  <w:r>
                    <w:rPr>
                      <w:color w:val="202020"/>
                      <w:spacing w:val="-9"/>
                    </w:rPr>
                    <w:t> </w:t>
                  </w:r>
                  <w:r>
                    <w:rPr>
                      <w:color w:val="202020"/>
                    </w:rPr>
                    <w:t>legislativo</w:t>
                  </w:r>
                  <w:r>
                    <w:rPr>
                      <w:color w:val="202020"/>
                      <w:spacing w:val="-9"/>
                    </w:rPr>
                    <w:t> </w:t>
                  </w:r>
                  <w:r>
                    <w:rPr>
                      <w:color w:val="202020"/>
                    </w:rPr>
                    <w:t>30</w:t>
                  </w:r>
                  <w:r>
                    <w:rPr>
                      <w:color w:val="202020"/>
                      <w:spacing w:val="-10"/>
                    </w:rPr>
                    <w:t> </w:t>
                  </w:r>
                  <w:r>
                    <w:rPr>
                      <w:color w:val="202020"/>
                    </w:rPr>
                    <w:t>marzo</w:t>
                  </w:r>
                  <w:r>
                    <w:rPr>
                      <w:color w:val="202020"/>
                      <w:spacing w:val="-9"/>
                    </w:rPr>
                    <w:t> </w:t>
                  </w:r>
                  <w:r>
                    <w:rPr>
                      <w:color w:val="202020"/>
                    </w:rPr>
                    <w:t>2001,</w:t>
                  </w:r>
                  <w:r>
                    <w:rPr>
                      <w:color w:val="202020"/>
                      <w:spacing w:val="-10"/>
                    </w:rPr>
                    <w:t> </w:t>
                  </w:r>
                  <w:r>
                    <w:rPr>
                      <w:color w:val="202020"/>
                    </w:rPr>
                    <w:t>n.</w:t>
                  </w:r>
                  <w:r>
                    <w:rPr>
                      <w:color w:val="202020"/>
                      <w:spacing w:val="-9"/>
                    </w:rPr>
                    <w:t> </w:t>
                  </w:r>
                  <w:r>
                    <w:rPr>
                      <w:color w:val="202020"/>
                    </w:rPr>
                    <w:t>165,</w:t>
                  </w:r>
                  <w:r>
                    <w:rPr>
                      <w:color w:val="202020"/>
                      <w:spacing w:val="-10"/>
                    </w:rPr>
                    <w:t> </w:t>
                  </w:r>
                  <w:r>
                    <w:rPr>
                      <w:color w:val="202020"/>
                    </w:rPr>
                    <w:t>incluse</w:t>
                  </w:r>
                  <w:r>
                    <w:rPr>
                      <w:color w:val="202020"/>
                      <w:spacing w:val="-10"/>
                    </w:rPr>
                    <w:t> </w:t>
                  </w:r>
                  <w:r>
                    <w:rPr>
                      <w:color w:val="202020"/>
                    </w:rPr>
                    <w:t>la</w:t>
                  </w:r>
                  <w:r>
                    <w:rPr>
                      <w:color w:val="202020"/>
                      <w:spacing w:val="-9"/>
                    </w:rPr>
                    <w:t> </w:t>
                  </w:r>
                  <w:r>
                    <w:rPr>
                      <w:color w:val="202020"/>
                    </w:rPr>
                    <w:t>Presidenza</w:t>
                  </w:r>
                  <w:r>
                    <w:rPr>
                      <w:color w:val="202020"/>
                      <w:spacing w:val="-11"/>
                    </w:rPr>
                    <w:t> </w:t>
                  </w:r>
                  <w:r>
                    <w:rPr>
                      <w:color w:val="202020"/>
                    </w:rPr>
                    <w:t>del</w:t>
                  </w:r>
                </w:p>
              </w:txbxContent>
            </v:textbox>
            <w10:wrap type="none"/>
          </v:shape>
        </w:pict>
      </w:r>
      <w:r>
        <w:rPr/>
        <w:pict>
          <v:shape style="position:absolute;margin-left:71.024002pt;margin-top:250.916626pt;width:453.35pt;height:15.3pt;mso-position-horizontal-relative:page;mso-position-vertical-relative:page;z-index:-275581952" type="#_x0000_t202" filled="false" stroked="false">
            <v:textbox inset="0,0,0,0">
              <w:txbxContent>
                <w:p>
                  <w:pPr>
                    <w:pStyle w:val="BodyText"/>
                  </w:pPr>
                  <w:r>
                    <w:rPr>
                      <w:color w:val="202020"/>
                    </w:rPr>
                    <w:t>Consiglio</w:t>
                  </w:r>
                  <w:r>
                    <w:rPr>
                      <w:color w:val="202020"/>
                      <w:spacing w:val="-12"/>
                    </w:rPr>
                    <w:t> </w:t>
                  </w:r>
                  <w:r>
                    <w:rPr>
                      <w:color w:val="202020"/>
                    </w:rPr>
                    <w:t>dei</w:t>
                  </w:r>
                  <w:r>
                    <w:rPr>
                      <w:color w:val="202020"/>
                      <w:spacing w:val="-11"/>
                    </w:rPr>
                    <w:t> </w:t>
                  </w:r>
                  <w:r>
                    <w:rPr>
                      <w:color w:val="202020"/>
                    </w:rPr>
                    <w:t>Ministri</w:t>
                  </w:r>
                  <w:r>
                    <w:rPr>
                      <w:color w:val="202020"/>
                      <w:spacing w:val="-11"/>
                    </w:rPr>
                    <w:t> </w:t>
                  </w:r>
                  <w:r>
                    <w:rPr>
                      <w:color w:val="202020"/>
                    </w:rPr>
                    <w:t>e</w:t>
                  </w:r>
                  <w:r>
                    <w:rPr>
                      <w:color w:val="202020"/>
                      <w:spacing w:val="-12"/>
                    </w:rPr>
                    <w:t> </w:t>
                  </w:r>
                  <w:r>
                    <w:rPr>
                      <w:color w:val="202020"/>
                    </w:rPr>
                    <w:t>gli</w:t>
                  </w:r>
                  <w:r>
                    <w:rPr>
                      <w:color w:val="202020"/>
                      <w:spacing w:val="-10"/>
                    </w:rPr>
                    <w:t> </w:t>
                  </w:r>
                  <w:r>
                    <w:rPr>
                      <w:color w:val="202020"/>
                    </w:rPr>
                    <w:t>Enti</w:t>
                  </w:r>
                  <w:r>
                    <w:rPr>
                      <w:color w:val="202020"/>
                      <w:spacing w:val="-10"/>
                    </w:rPr>
                    <w:t> </w:t>
                  </w:r>
                  <w:r>
                    <w:rPr>
                      <w:color w:val="202020"/>
                    </w:rPr>
                    <w:t>previdenziali</w:t>
                  </w:r>
                  <w:r>
                    <w:rPr>
                      <w:color w:val="202020"/>
                      <w:spacing w:val="-11"/>
                    </w:rPr>
                    <w:t> </w:t>
                  </w:r>
                  <w:r>
                    <w:rPr>
                      <w:color w:val="202020"/>
                    </w:rPr>
                    <w:t>e</w:t>
                  </w:r>
                  <w:r>
                    <w:rPr>
                      <w:color w:val="202020"/>
                      <w:spacing w:val="-13"/>
                    </w:rPr>
                    <w:t> </w:t>
                  </w:r>
                  <w:r>
                    <w:rPr>
                      <w:color w:val="202020"/>
                    </w:rPr>
                    <w:t>assistenziali,</w:t>
                  </w:r>
                  <w:r>
                    <w:rPr>
                      <w:color w:val="202020"/>
                      <w:spacing w:val="-11"/>
                    </w:rPr>
                    <w:t> </w:t>
                  </w:r>
                  <w:r>
                    <w:rPr>
                      <w:color w:val="202020"/>
                    </w:rPr>
                    <w:t>può</w:t>
                  </w:r>
                  <w:r>
                    <w:rPr>
                      <w:color w:val="202020"/>
                      <w:spacing w:val="-11"/>
                    </w:rPr>
                    <w:t> </w:t>
                  </w:r>
                  <w:r>
                    <w:rPr>
                      <w:color w:val="202020"/>
                    </w:rPr>
                    <w:t>fornire</w:t>
                  </w:r>
                  <w:r>
                    <w:rPr>
                      <w:color w:val="202020"/>
                      <w:spacing w:val="-12"/>
                    </w:rPr>
                    <w:t> </w:t>
                  </w:r>
                  <w:r>
                    <w:rPr>
                      <w:color w:val="202020"/>
                    </w:rPr>
                    <w:t>supporto</w:t>
                  </w:r>
                  <w:r>
                    <w:rPr>
                      <w:color w:val="202020"/>
                      <w:spacing w:val="-11"/>
                    </w:rPr>
                    <w:t> </w:t>
                  </w:r>
                  <w:r>
                    <w:rPr>
                      <w:color w:val="202020"/>
                    </w:rPr>
                    <w:t>ed</w:t>
                  </w:r>
                  <w:r>
                    <w:rPr>
                      <w:color w:val="202020"/>
                      <w:spacing w:val="-11"/>
                    </w:rPr>
                    <w:t> </w:t>
                  </w:r>
                  <w:r>
                    <w:rPr>
                      <w:color w:val="202020"/>
                    </w:rPr>
                    <w:t>assistenza</w:t>
                  </w:r>
                </w:p>
              </w:txbxContent>
            </v:textbox>
            <w10:wrap type="none"/>
          </v:shape>
        </w:pict>
      </w:r>
      <w:r>
        <w:rPr/>
        <w:pict>
          <v:shape style="position:absolute;margin-left:71.024002pt;margin-top:264.716614pt;width:452.85pt;height:15.3pt;mso-position-horizontal-relative:page;mso-position-vertical-relative:page;z-index:-275580928" type="#_x0000_t202" filled="false" stroked="false">
            <v:textbox inset="0,0,0,0">
              <w:txbxContent>
                <w:p>
                  <w:pPr>
                    <w:pStyle w:val="BodyText"/>
                    <w:tabs>
                      <w:tab w:pos="936" w:val="left" w:leader="none"/>
                      <w:tab w:pos="2334" w:val="left" w:leader="none"/>
                      <w:tab w:pos="3027" w:val="left" w:leader="none"/>
                      <w:tab w:pos="3919" w:val="left" w:leader="none"/>
                      <w:tab w:pos="5151" w:val="left" w:leader="none"/>
                      <w:tab w:pos="5564" w:val="left" w:leader="none"/>
                      <w:tab w:pos="6415" w:val="left" w:leader="none"/>
                      <w:tab w:pos="6746" w:val="left" w:leader="none"/>
                      <w:tab w:pos="7520" w:val="left" w:leader="none"/>
                      <w:tab w:pos="8211" w:val="left" w:leader="none"/>
                    </w:tabs>
                  </w:pPr>
                  <w:r>
                    <w:rPr>
                      <w:color w:val="202020"/>
                    </w:rPr>
                    <w:t>tecnico</w:t>
                    <w:tab/>
                    <w:t>specialistica</w:t>
                    <w:tab/>
                    <w:t>nelle</w:t>
                    <w:tab/>
                    <w:t>attività</w:t>
                    <w:tab/>
                    <w:t>valutative,</w:t>
                    <w:tab/>
                    <w:t>di</w:t>
                    <w:tab/>
                    <w:t>analisi</w:t>
                    <w:tab/>
                    <w:t>e</w:t>
                    <w:tab/>
                    <w:t>scelta</w:t>
                    <w:tab/>
                    <w:t>della</w:t>
                    <w:tab/>
                    <w:t>proposta</w:t>
                  </w:r>
                </w:p>
              </w:txbxContent>
            </v:textbox>
            <w10:wrap type="none"/>
          </v:shape>
        </w:pict>
      </w:r>
      <w:r>
        <w:rPr/>
        <w:pict>
          <v:shape style="position:absolute;margin-left:71.024002pt;margin-top:278.516632pt;width:453.2pt;height:15.3pt;mso-position-horizontal-relative:page;mso-position-vertical-relative:page;z-index:-275579904" type="#_x0000_t202" filled="false" stroked="false">
            <v:textbox inset="0,0,0,0">
              <w:txbxContent>
                <w:p>
                  <w:pPr>
                    <w:pStyle w:val="BodyText"/>
                  </w:pPr>
                  <w:r>
                    <w:rPr>
                      <w:color w:val="202020"/>
                    </w:rPr>
                    <w:t>complessivamente più conveniente volta all’acquisto o locazione di immobili per finalità</w:t>
                  </w:r>
                </w:p>
              </w:txbxContent>
            </v:textbox>
            <w10:wrap type="none"/>
          </v:shape>
        </w:pict>
      </w:r>
      <w:r>
        <w:rPr/>
        <w:pict>
          <v:shape style="position:absolute;margin-left:71.024002pt;margin-top:292.31662pt;width:453.15pt;height:15.3pt;mso-position-horizontal-relative:page;mso-position-vertical-relative:page;z-index:-275578880" type="#_x0000_t202" filled="false" stroked="false">
            <v:textbox inset="0,0,0,0">
              <w:txbxContent>
                <w:p>
                  <w:pPr>
                    <w:pStyle w:val="BodyText"/>
                    <w:tabs>
                      <w:tab w:pos="1423" w:val="left" w:leader="none"/>
                      <w:tab w:pos="2798" w:val="left" w:leader="none"/>
                      <w:tab w:pos="3767" w:val="left" w:leader="none"/>
                      <w:tab w:pos="4969" w:val="left" w:leader="none"/>
                      <w:tab w:pos="5365" w:val="left" w:leader="none"/>
                      <w:tab w:pos="5816" w:val="left" w:leader="none"/>
                      <w:tab w:pos="6773" w:val="left" w:leader="none"/>
                      <w:tab w:pos="7608" w:val="left" w:leader="none"/>
                      <w:tab w:pos="8577" w:val="left" w:leader="none"/>
                    </w:tabs>
                  </w:pPr>
                  <w:r>
                    <w:rPr>
                      <w:color w:val="202020"/>
                    </w:rPr>
                    <w:t>istituzionali,</w:t>
                    <w:tab/>
                    <w:t>nell’ambito,</w:t>
                    <w:tab/>
                    <w:t>laddove</w:t>
                    <w:tab/>
                    <w:t>ricorrente,</w:t>
                    <w:tab/>
                    <w:t>di</w:t>
                    <w:tab/>
                    <w:t>un</w:t>
                    <w:tab/>
                    <w:t>ristretto</w:t>
                    <w:tab/>
                    <w:t>elenco</w:t>
                    <w:tab/>
                    <w:t>formato</w:t>
                    <w:tab/>
                    <w:t>dalle</w:t>
                  </w:r>
                </w:p>
              </w:txbxContent>
            </v:textbox>
            <w10:wrap type="none"/>
          </v:shape>
        </w:pict>
      </w:r>
      <w:r>
        <w:rPr/>
        <w:pict>
          <v:shape style="position:absolute;margin-left:71.024002pt;margin-top:306.116638pt;width:452.95pt;height:15.3pt;mso-position-horizontal-relative:page;mso-position-vertical-relative:page;z-index:-275577856" type="#_x0000_t202" filled="false" stroked="false">
            <v:textbox inset="0,0,0,0">
              <w:txbxContent>
                <w:p>
                  <w:pPr>
                    <w:pStyle w:val="BodyText"/>
                  </w:pPr>
                  <w:r>
                    <w:rPr>
                      <w:color w:val="202020"/>
                    </w:rPr>
                    <w:t>Amministrazioni interessate sulla base di possibili soluzioni alternative manifestate a seguito</w:t>
                  </w:r>
                </w:p>
              </w:txbxContent>
            </v:textbox>
            <w10:wrap type="none"/>
          </v:shape>
        </w:pict>
      </w:r>
      <w:r>
        <w:rPr/>
        <w:pict>
          <v:shape style="position:absolute;margin-left:71.024002pt;margin-top:319.916626pt;width:453.05pt;height:29.1pt;mso-position-horizontal-relative:page;mso-position-vertical-relative:page;z-index:-275576832" type="#_x0000_t202" filled="false" stroked="false">
            <v:textbox inset="0,0,0,0">
              <w:txbxContent>
                <w:p>
                  <w:pPr>
                    <w:pStyle w:val="BodyText"/>
                  </w:pPr>
                  <w:r>
                    <w:rPr>
                      <w:strike/>
                      <w:color w:val="202020"/>
                    </w:rPr>
                    <w:t>di una specifica ricerca ad evidenza pubblica curata dalle stesse Amministrazioni.</w:t>
                  </w:r>
                </w:p>
                <w:p>
                  <w:pPr>
                    <w:pStyle w:val="BodyText"/>
                    <w:spacing w:before="0"/>
                  </w:pPr>
                  <w:r>
                    <w:rPr>
                      <w:color w:val="202020"/>
                    </w:rPr>
                    <w:t>2. In casi eccezionali, previa autorizzazione del Ministro dell’economia e delle finanze, la</w:t>
                  </w:r>
                </w:p>
              </w:txbxContent>
            </v:textbox>
            <w10:wrap type="none"/>
          </v:shape>
        </w:pict>
      </w:r>
      <w:r>
        <w:rPr/>
        <w:pict>
          <v:shape style="position:absolute;margin-left:71.024002pt;margin-top:347.516632pt;width:452.9pt;height:15.3pt;mso-position-horizontal-relative:page;mso-position-vertical-relative:page;z-index:-275575808" type="#_x0000_t202" filled="false" stroked="false">
            <v:textbox inset="0,0,0,0">
              <w:txbxContent>
                <w:p>
                  <w:pPr>
                    <w:pStyle w:val="BodyText"/>
                  </w:pPr>
                  <w:r>
                    <w:rPr>
                      <w:color w:val="202020"/>
                    </w:rPr>
                    <w:t>soluzione può comprendere operazioni di permuta anche con effetti differiti o connessi a</w:t>
                  </w:r>
                </w:p>
              </w:txbxContent>
            </v:textbox>
            <w10:wrap type="none"/>
          </v:shape>
        </w:pict>
      </w:r>
      <w:r>
        <w:rPr/>
        <w:pict>
          <v:shape style="position:absolute;margin-left:71.024002pt;margin-top:361.31662pt;width:453.1pt;height:15.3pt;mso-position-horizontal-relative:page;mso-position-vertical-relative:page;z-index:-275574784" type="#_x0000_t202" filled="false" stroked="false">
            <v:textbox inset="0,0,0,0">
              <w:txbxContent>
                <w:p>
                  <w:pPr>
                    <w:pStyle w:val="BodyText"/>
                  </w:pPr>
                  <w:r>
                    <w:rPr>
                      <w:color w:val="202020"/>
                    </w:rPr>
                    <w:t>progetti di valorizzazione immobiliare. Con decreto di natura non regolamentare del Ministro</w:t>
                  </w:r>
                </w:p>
              </w:txbxContent>
            </v:textbox>
            <w10:wrap type="none"/>
          </v:shape>
        </w:pict>
      </w:r>
      <w:r>
        <w:rPr/>
        <w:pict>
          <v:shape style="position:absolute;margin-left:71.024002pt;margin-top:375.116638pt;width:453.2pt;height:15.3pt;mso-position-horizontal-relative:page;mso-position-vertical-relative:page;z-index:-275573760" type="#_x0000_t202" filled="false" stroked="false">
            <v:textbox inset="0,0,0,0">
              <w:txbxContent>
                <w:p>
                  <w:pPr>
                    <w:pStyle w:val="BodyText"/>
                  </w:pPr>
                  <w:r>
                    <w:rPr>
                      <w:color w:val="202020"/>
                    </w:rPr>
                    <w:t>dell’economia e delle finanze, da emanarsi entro 90 giorni dall’entrata in vigore della</w:t>
                  </w:r>
                  <w:r>
                    <w:rPr>
                      <w:color w:val="202020"/>
                      <w:spacing w:val="-41"/>
                    </w:rPr>
                    <w:t> </w:t>
                  </w:r>
                  <w:r>
                    <w:rPr>
                      <w:color w:val="202020"/>
                    </w:rPr>
                    <w:t>presente</w:t>
                  </w:r>
                </w:p>
              </w:txbxContent>
            </v:textbox>
            <w10:wrap type="none"/>
          </v:shape>
        </w:pict>
      </w:r>
      <w:r>
        <w:rPr/>
        <w:pict>
          <v:shape style="position:absolute;margin-left:71.024002pt;margin-top:388.916626pt;width:453.15pt;height:29.1pt;mso-position-horizontal-relative:page;mso-position-vertical-relative:page;z-index:-275572736" type="#_x0000_t202" filled="false" stroked="false">
            <v:textbox inset="0,0,0,0">
              <w:txbxContent>
                <w:p>
                  <w:pPr>
                    <w:pStyle w:val="BodyText"/>
                  </w:pPr>
                  <w:r>
                    <w:rPr>
                      <w:strike/>
                      <w:color w:val="202020"/>
                    </w:rPr>
                    <w:t>legge, sono definite le condizioni per il ricorso alla permuta.</w:t>
                  </w:r>
                </w:p>
                <w:p>
                  <w:pPr>
                    <w:pStyle w:val="BodyText"/>
                    <w:spacing w:before="0"/>
                  </w:pPr>
                  <w:r>
                    <w:rPr>
                      <w:color w:val="202020"/>
                    </w:rPr>
                    <w:t>3.</w:t>
                  </w:r>
                  <w:r>
                    <w:rPr>
                      <w:color w:val="202020"/>
                      <w:spacing w:val="-10"/>
                    </w:rPr>
                    <w:t> </w:t>
                  </w:r>
                  <w:r>
                    <w:rPr>
                      <w:color w:val="202020"/>
                    </w:rPr>
                    <w:t>L’Agenzia</w:t>
                  </w:r>
                  <w:r>
                    <w:rPr>
                      <w:color w:val="202020"/>
                      <w:spacing w:val="-9"/>
                    </w:rPr>
                    <w:t> </w:t>
                  </w:r>
                  <w:r>
                    <w:rPr>
                      <w:color w:val="202020"/>
                    </w:rPr>
                    <w:t>del</w:t>
                  </w:r>
                  <w:r>
                    <w:rPr>
                      <w:color w:val="202020"/>
                      <w:spacing w:val="-8"/>
                    </w:rPr>
                    <w:t> </w:t>
                  </w:r>
                  <w:r>
                    <w:rPr>
                      <w:color w:val="202020"/>
                    </w:rPr>
                    <w:t>Demanio,</w:t>
                  </w:r>
                  <w:r>
                    <w:rPr>
                      <w:color w:val="202020"/>
                      <w:spacing w:val="-9"/>
                    </w:rPr>
                    <w:t> </w:t>
                  </w:r>
                  <w:r>
                    <w:rPr>
                      <w:color w:val="202020"/>
                    </w:rPr>
                    <w:t>in</w:t>
                  </w:r>
                  <w:r>
                    <w:rPr>
                      <w:color w:val="202020"/>
                      <w:spacing w:val="-8"/>
                    </w:rPr>
                    <w:t> </w:t>
                  </w:r>
                  <w:r>
                    <w:rPr>
                      <w:color w:val="202020"/>
                    </w:rPr>
                    <w:t>qualità</w:t>
                  </w:r>
                  <w:r>
                    <w:rPr>
                      <w:color w:val="202020"/>
                      <w:spacing w:val="-9"/>
                    </w:rPr>
                    <w:t> </w:t>
                  </w:r>
                  <w:r>
                    <w:rPr>
                      <w:color w:val="202020"/>
                    </w:rPr>
                    <w:t>di</w:t>
                  </w:r>
                  <w:r>
                    <w:rPr>
                      <w:color w:val="202020"/>
                      <w:spacing w:val="-9"/>
                    </w:rPr>
                    <w:t> </w:t>
                  </w:r>
                  <w:r>
                    <w:rPr>
                      <w:color w:val="202020"/>
                    </w:rPr>
                    <w:t>conduttore</w:t>
                  </w:r>
                  <w:r>
                    <w:rPr>
                      <w:color w:val="202020"/>
                      <w:spacing w:val="-10"/>
                    </w:rPr>
                    <w:t> </w:t>
                  </w:r>
                  <w:r>
                    <w:rPr>
                      <w:color w:val="202020"/>
                    </w:rPr>
                    <w:t>unico</w:t>
                  </w:r>
                  <w:r>
                    <w:rPr>
                      <w:color w:val="202020"/>
                      <w:spacing w:val="-9"/>
                    </w:rPr>
                    <w:t> </w:t>
                  </w:r>
                  <w:r>
                    <w:rPr>
                      <w:color w:val="202020"/>
                    </w:rPr>
                    <w:t>dei</w:t>
                  </w:r>
                  <w:r>
                    <w:rPr>
                      <w:color w:val="202020"/>
                      <w:spacing w:val="-8"/>
                    </w:rPr>
                    <w:t> </w:t>
                  </w:r>
                  <w:r>
                    <w:rPr>
                      <w:color w:val="202020"/>
                    </w:rPr>
                    <w:t>contratti</w:t>
                  </w:r>
                  <w:r>
                    <w:rPr>
                      <w:color w:val="202020"/>
                      <w:spacing w:val="-8"/>
                    </w:rPr>
                    <w:t> </w:t>
                  </w:r>
                  <w:r>
                    <w:rPr>
                      <w:color w:val="202020"/>
                    </w:rPr>
                    <w:t>di</w:t>
                  </w:r>
                  <w:r>
                    <w:rPr>
                      <w:color w:val="202020"/>
                      <w:spacing w:val="-8"/>
                    </w:rPr>
                    <w:t> </w:t>
                  </w:r>
                  <w:r>
                    <w:rPr>
                      <w:color w:val="202020"/>
                    </w:rPr>
                    <w:t>locazione</w:t>
                  </w:r>
                  <w:r>
                    <w:rPr>
                      <w:color w:val="202020"/>
                      <w:spacing w:val="-10"/>
                    </w:rPr>
                    <w:t> </w:t>
                  </w:r>
                  <w:r>
                    <w:rPr>
                      <w:color w:val="202020"/>
                    </w:rPr>
                    <w:t>afferenti</w:t>
                  </w:r>
                  <w:r>
                    <w:rPr>
                      <w:color w:val="202020"/>
                      <w:spacing w:val="-8"/>
                    </w:rPr>
                    <w:t> </w:t>
                  </w:r>
                  <w:r>
                    <w:rPr>
                      <w:color w:val="202020"/>
                    </w:rPr>
                    <w:t>gli</w:t>
                  </w:r>
                </w:p>
              </w:txbxContent>
            </v:textbox>
            <w10:wrap type="none"/>
          </v:shape>
        </w:pict>
      </w:r>
      <w:r>
        <w:rPr/>
        <w:pict>
          <v:shape style="position:absolute;margin-left:71.024002pt;margin-top:416.516632pt;width:453.2pt;height:15.3pt;mso-position-horizontal-relative:page;mso-position-vertical-relative:page;z-index:-275571712" type="#_x0000_t202" filled="false" stroked="false">
            <v:textbox inset="0,0,0,0">
              <w:txbxContent>
                <w:p>
                  <w:pPr>
                    <w:pStyle w:val="BodyText"/>
                  </w:pPr>
                  <w:r>
                    <w:rPr>
                      <w:color w:val="202020"/>
                    </w:rPr>
                    <w:t>immobili</w:t>
                  </w:r>
                  <w:r>
                    <w:rPr>
                      <w:color w:val="202020"/>
                      <w:spacing w:val="-14"/>
                    </w:rPr>
                    <w:t> </w:t>
                  </w:r>
                  <w:r>
                    <w:rPr>
                      <w:color w:val="202020"/>
                    </w:rPr>
                    <w:t>dei</w:t>
                  </w:r>
                  <w:r>
                    <w:rPr>
                      <w:color w:val="202020"/>
                      <w:spacing w:val="-13"/>
                    </w:rPr>
                    <w:t> </w:t>
                  </w:r>
                  <w:r>
                    <w:rPr>
                      <w:color w:val="202020"/>
                    </w:rPr>
                    <w:t>Fondi</w:t>
                  </w:r>
                  <w:r>
                    <w:rPr>
                      <w:color w:val="202020"/>
                      <w:spacing w:val="-13"/>
                    </w:rPr>
                    <w:t> </w:t>
                  </w:r>
                  <w:r>
                    <w:rPr>
                      <w:color w:val="202020"/>
                    </w:rPr>
                    <w:t>Immobiliari</w:t>
                  </w:r>
                  <w:r>
                    <w:rPr>
                      <w:color w:val="202020"/>
                      <w:spacing w:val="-13"/>
                    </w:rPr>
                    <w:t> </w:t>
                  </w:r>
                  <w:r>
                    <w:rPr>
                      <w:color w:val="202020"/>
                    </w:rPr>
                    <w:t>istituiti</w:t>
                  </w:r>
                  <w:r>
                    <w:rPr>
                      <w:color w:val="202020"/>
                      <w:spacing w:val="-13"/>
                    </w:rPr>
                    <w:t> </w:t>
                  </w:r>
                  <w:r>
                    <w:rPr>
                      <w:color w:val="202020"/>
                    </w:rPr>
                    <w:t>ai</w:t>
                  </w:r>
                  <w:r>
                    <w:rPr>
                      <w:color w:val="202020"/>
                      <w:spacing w:val="-13"/>
                    </w:rPr>
                    <w:t> </w:t>
                  </w:r>
                  <w:r>
                    <w:rPr>
                      <w:color w:val="202020"/>
                    </w:rPr>
                    <w:t>sensi</w:t>
                  </w:r>
                  <w:r>
                    <w:rPr>
                      <w:color w:val="202020"/>
                      <w:spacing w:val="-13"/>
                    </w:rPr>
                    <w:t> </w:t>
                  </w:r>
                  <w:r>
                    <w:rPr>
                      <w:color w:val="202020"/>
                    </w:rPr>
                    <w:t>dell’art.</w:t>
                  </w:r>
                  <w:r>
                    <w:rPr>
                      <w:color w:val="202020"/>
                      <w:spacing w:val="-14"/>
                    </w:rPr>
                    <w:t> </w:t>
                  </w:r>
                  <w:r>
                    <w:rPr>
                      <w:color w:val="202020"/>
                    </w:rPr>
                    <w:t>4</w:t>
                  </w:r>
                  <w:r>
                    <w:rPr>
                      <w:color w:val="202020"/>
                      <w:spacing w:val="-13"/>
                    </w:rPr>
                    <w:t> </w:t>
                  </w:r>
                  <w:r>
                    <w:rPr>
                      <w:color w:val="202020"/>
                    </w:rPr>
                    <w:t>del</w:t>
                  </w:r>
                  <w:r>
                    <w:rPr>
                      <w:color w:val="202020"/>
                      <w:spacing w:val="-13"/>
                    </w:rPr>
                    <w:t> </w:t>
                  </w:r>
                  <w:r>
                    <w:rPr>
                      <w:color w:val="202020"/>
                    </w:rPr>
                    <w:t>decreto-legge</w:t>
                  </w:r>
                  <w:r>
                    <w:rPr>
                      <w:color w:val="202020"/>
                      <w:spacing w:val="-13"/>
                    </w:rPr>
                    <w:t> </w:t>
                  </w:r>
                  <w:r>
                    <w:rPr>
                      <w:color w:val="202020"/>
                    </w:rPr>
                    <w:t>25</w:t>
                  </w:r>
                  <w:r>
                    <w:rPr>
                      <w:color w:val="202020"/>
                      <w:spacing w:val="-13"/>
                    </w:rPr>
                    <w:t> </w:t>
                  </w:r>
                  <w:r>
                    <w:rPr>
                      <w:color w:val="202020"/>
                    </w:rPr>
                    <w:t>settembre</w:t>
                  </w:r>
                  <w:r>
                    <w:rPr>
                      <w:color w:val="202020"/>
                      <w:spacing w:val="-15"/>
                    </w:rPr>
                    <w:t> </w:t>
                  </w:r>
                  <w:r>
                    <w:rPr>
                      <w:color w:val="202020"/>
                    </w:rPr>
                    <w:t>2001,</w:t>
                  </w:r>
                </w:p>
              </w:txbxContent>
            </v:textbox>
            <w10:wrap type="none"/>
          </v:shape>
        </w:pict>
      </w:r>
      <w:r>
        <w:rPr/>
        <w:pict>
          <v:shape style="position:absolute;margin-left:71.024002pt;margin-top:430.336609pt;width:453.1pt;height:15.3pt;mso-position-horizontal-relative:page;mso-position-vertical-relative:page;z-index:-275570688" type="#_x0000_t202" filled="false" stroked="false">
            <v:textbox inset="0,0,0,0">
              <w:txbxContent>
                <w:p>
                  <w:pPr>
                    <w:pStyle w:val="BodyText"/>
                  </w:pPr>
                  <w:r>
                    <w:rPr>
                      <w:color w:val="202020"/>
                    </w:rPr>
                    <w:t>n. 351, convertito con modificazioni dalla legge 23 novembre 2001 n. 410, cura la definizione</w:t>
                  </w:r>
                </w:p>
              </w:txbxContent>
            </v:textbox>
            <w10:wrap type="none"/>
          </v:shape>
        </w:pict>
      </w:r>
      <w:r>
        <w:rPr/>
        <w:pict>
          <v:shape style="position:absolute;margin-left:71.024002pt;margin-top:444.136627pt;width:453.2pt;height:15.3pt;mso-position-horizontal-relative:page;mso-position-vertical-relative:page;z-index:-275569664" type="#_x0000_t202" filled="false" stroked="false">
            <v:textbox inset="0,0,0,0">
              <w:txbxContent>
                <w:p>
                  <w:pPr>
                    <w:pStyle w:val="BodyText"/>
                  </w:pPr>
                  <w:r>
                    <w:rPr>
                      <w:color w:val="202020"/>
                    </w:rPr>
                    <w:t>dei rapporti di locazione in corso e fornisce supporto ed assistenza tecnico specialistica di</w:t>
                  </w:r>
                  <w:r>
                    <w:rPr>
                      <w:color w:val="202020"/>
                      <w:spacing w:val="55"/>
                    </w:rPr>
                    <w:t> </w:t>
                  </w:r>
                  <w:r>
                    <w:rPr>
                      <w:color w:val="202020"/>
                    </w:rPr>
                    <w:t>cui</w:t>
                  </w:r>
                </w:p>
              </w:txbxContent>
            </v:textbox>
            <w10:wrap type="none"/>
          </v:shape>
        </w:pict>
      </w:r>
      <w:r>
        <w:rPr/>
        <w:pict>
          <v:shape style="position:absolute;margin-left:71.024002pt;margin-top:457.936615pt;width:452.85pt;height:15.3pt;mso-position-horizontal-relative:page;mso-position-vertical-relative:page;z-index:-275568640" type="#_x0000_t202" filled="false" stroked="false">
            <v:textbox inset="0,0,0,0">
              <w:txbxContent>
                <w:p>
                  <w:pPr>
                    <w:pStyle w:val="BodyText"/>
                  </w:pPr>
                  <w:r>
                    <w:rPr>
                      <w:color w:val="202020"/>
                    </w:rPr>
                    <w:t>al</w:t>
                  </w:r>
                  <w:r>
                    <w:rPr>
                      <w:color w:val="202020"/>
                      <w:spacing w:val="-14"/>
                    </w:rPr>
                    <w:t> </w:t>
                  </w:r>
                  <w:r>
                    <w:rPr>
                      <w:color w:val="202020"/>
                    </w:rPr>
                    <w:t>comma</w:t>
                  </w:r>
                  <w:r>
                    <w:rPr>
                      <w:color w:val="202020"/>
                      <w:spacing w:val="-14"/>
                    </w:rPr>
                    <w:t> </w:t>
                  </w:r>
                  <w:r>
                    <w:rPr>
                      <w:color w:val="202020"/>
                    </w:rPr>
                    <w:t>4</w:t>
                  </w:r>
                  <w:r>
                    <w:rPr>
                      <w:color w:val="202020"/>
                      <w:spacing w:val="-12"/>
                    </w:rPr>
                    <w:t> </w:t>
                  </w:r>
                  <w:r>
                    <w:rPr>
                      <w:color w:val="202020"/>
                    </w:rPr>
                    <w:t>alle</w:t>
                  </w:r>
                  <w:r>
                    <w:rPr>
                      <w:color w:val="202020"/>
                      <w:spacing w:val="-12"/>
                    </w:rPr>
                    <w:t> </w:t>
                  </w:r>
                  <w:r>
                    <w:rPr>
                      <w:color w:val="202020"/>
                    </w:rPr>
                    <w:t>Amministrazioni</w:t>
                  </w:r>
                  <w:r>
                    <w:rPr>
                      <w:color w:val="202020"/>
                      <w:spacing w:val="-14"/>
                    </w:rPr>
                    <w:t> </w:t>
                  </w:r>
                  <w:r>
                    <w:rPr>
                      <w:color w:val="202020"/>
                    </w:rPr>
                    <w:t>utilizzatrici</w:t>
                  </w:r>
                  <w:r>
                    <w:rPr>
                      <w:color w:val="202020"/>
                      <w:spacing w:val="-11"/>
                    </w:rPr>
                    <w:t> </w:t>
                  </w:r>
                  <w:r>
                    <w:rPr>
                      <w:color w:val="202020"/>
                    </w:rPr>
                    <w:t>degli</w:t>
                  </w:r>
                  <w:r>
                    <w:rPr>
                      <w:color w:val="202020"/>
                      <w:spacing w:val="-11"/>
                    </w:rPr>
                    <w:t> </w:t>
                  </w:r>
                  <w:r>
                    <w:rPr>
                      <w:color w:val="202020"/>
                    </w:rPr>
                    <w:t>immobili,</w:t>
                  </w:r>
                  <w:r>
                    <w:rPr>
                      <w:color w:val="202020"/>
                      <w:spacing w:val="-13"/>
                    </w:rPr>
                    <w:t> </w:t>
                  </w:r>
                  <w:r>
                    <w:rPr>
                      <w:color w:val="202020"/>
                    </w:rPr>
                    <w:t>nelle</w:t>
                  </w:r>
                  <w:r>
                    <w:rPr>
                      <w:color w:val="202020"/>
                      <w:spacing w:val="-14"/>
                    </w:rPr>
                    <w:t> </w:t>
                  </w:r>
                  <w:r>
                    <w:rPr>
                      <w:color w:val="202020"/>
                    </w:rPr>
                    <w:t>attività</w:t>
                  </w:r>
                  <w:r>
                    <w:rPr>
                      <w:color w:val="202020"/>
                      <w:spacing w:val="-15"/>
                    </w:rPr>
                    <w:t> </w:t>
                  </w:r>
                  <w:r>
                    <w:rPr>
                      <w:color w:val="202020"/>
                    </w:rPr>
                    <w:t>valutative,</w:t>
                  </w:r>
                  <w:r>
                    <w:rPr>
                      <w:color w:val="202020"/>
                      <w:spacing w:val="-13"/>
                    </w:rPr>
                    <w:t> </w:t>
                  </w:r>
                  <w:r>
                    <w:rPr>
                      <w:color w:val="202020"/>
                    </w:rPr>
                    <w:t>di</w:t>
                  </w:r>
                  <w:r>
                    <w:rPr>
                      <w:color w:val="202020"/>
                      <w:spacing w:val="-14"/>
                    </w:rPr>
                    <w:t> </w:t>
                  </w:r>
                  <w:r>
                    <w:rPr>
                      <w:color w:val="202020"/>
                    </w:rPr>
                    <w:t>analisi</w:t>
                  </w:r>
                </w:p>
              </w:txbxContent>
            </v:textbox>
            <w10:wrap type="none"/>
          </v:shape>
        </w:pict>
      </w:r>
      <w:r>
        <w:rPr/>
        <w:pict>
          <v:shape style="position:absolute;margin-left:71.024002pt;margin-top:471.736633pt;width:452.8pt;height:15.3pt;mso-position-horizontal-relative:page;mso-position-vertical-relative:page;z-index:-275567616" type="#_x0000_t202" filled="false" stroked="false">
            <v:textbox inset="0,0,0,0">
              <w:txbxContent>
                <w:p>
                  <w:pPr>
                    <w:pStyle w:val="BodyText"/>
                  </w:pPr>
                  <w:r>
                    <w:rPr>
                      <w:color w:val="202020"/>
                    </w:rPr>
                    <w:t>e scelta della proposta complessivamente più conveniente volta all’acquisto o locazione di</w:t>
                  </w:r>
                </w:p>
              </w:txbxContent>
            </v:textbox>
            <w10:wrap type="none"/>
          </v:shape>
        </w:pict>
      </w:r>
      <w:r>
        <w:rPr/>
        <w:pict>
          <v:shape style="position:absolute;margin-left:71.024002pt;margin-top:485.536621pt;width:453.15pt;height:15.3pt;mso-position-horizontal-relative:page;mso-position-vertical-relative:page;z-index:-275566592" type="#_x0000_t202" filled="false" stroked="false">
            <v:textbox inset="0,0,0,0">
              <w:txbxContent>
                <w:p>
                  <w:pPr>
                    <w:pStyle w:val="BodyText"/>
                  </w:pPr>
                  <w:r>
                    <w:rPr>
                      <w:color w:val="202020"/>
                    </w:rPr>
                    <w:t>immobili per finalità istituzionali nell’ambito, laddove ricorrente, di un ristretto elenco di</w:t>
                  </w:r>
                </w:p>
              </w:txbxContent>
            </v:textbox>
            <w10:wrap type="none"/>
          </v:shape>
        </w:pict>
      </w:r>
      <w:r>
        <w:rPr/>
        <w:pict>
          <v:shape style="position:absolute;margin-left:71.024002pt;margin-top:499.336609pt;width:453.05pt;height:15.3pt;mso-position-horizontal-relative:page;mso-position-vertical-relative:page;z-index:-275565568" type="#_x0000_t202" filled="false" stroked="false">
            <v:textbox inset="0,0,0,0">
              <w:txbxContent>
                <w:p>
                  <w:pPr>
                    <w:pStyle w:val="BodyText"/>
                  </w:pPr>
                  <w:r>
                    <w:rPr>
                      <w:color w:val="202020"/>
                    </w:rPr>
                    <w:t>possibili soluzioni alternative individuate dalla stessa Agenzia del Demanio anche a seguito</w:t>
                  </w:r>
                  <w:r>
                    <w:rPr>
                      <w:color w:val="202020"/>
                      <w:spacing w:val="-43"/>
                    </w:rPr>
                    <w:t> </w:t>
                  </w:r>
                  <w:r>
                    <w:rPr>
                      <w:color w:val="202020"/>
                    </w:rPr>
                    <w:t>di</w:t>
                  </w:r>
                </w:p>
              </w:txbxContent>
            </v:textbox>
            <w10:wrap type="none"/>
          </v:shape>
        </w:pict>
      </w:r>
      <w:r>
        <w:rPr/>
        <w:pict>
          <v:shape style="position:absolute;margin-left:71.024002pt;margin-top:513.136597pt;width:453.2pt;height:29.1pt;mso-position-horizontal-relative:page;mso-position-vertical-relative:page;z-index:-275564544" type="#_x0000_t202" filled="false" stroked="false">
            <v:textbox inset="0,0,0,0">
              <w:txbxContent>
                <w:p>
                  <w:pPr>
                    <w:pStyle w:val="BodyText"/>
                  </w:pPr>
                  <w:r>
                    <w:rPr>
                      <w:strike/>
                      <w:color w:val="202020"/>
                    </w:rPr>
                    <w:t>una specifica ricerca ad evidenza pubblica curata dalle Amministrazioni interessate.</w:t>
                  </w:r>
                </w:p>
                <w:p>
                  <w:pPr>
                    <w:pStyle w:val="BodyText"/>
                    <w:spacing w:before="0"/>
                  </w:pPr>
                  <w:r>
                    <w:rPr>
                      <w:color w:val="202020"/>
                    </w:rPr>
                    <w:t>A</w:t>
                  </w:r>
                  <w:r>
                    <w:rPr>
                      <w:color w:val="202020"/>
                      <w:spacing w:val="-12"/>
                    </w:rPr>
                    <w:t> </w:t>
                  </w:r>
                  <w:r>
                    <w:rPr>
                      <w:color w:val="202020"/>
                    </w:rPr>
                    <w:t>fronte</w:t>
                  </w:r>
                  <w:r>
                    <w:rPr>
                      <w:color w:val="202020"/>
                      <w:spacing w:val="-9"/>
                    </w:rPr>
                    <w:t> </w:t>
                  </w:r>
                  <w:r>
                    <w:rPr>
                      <w:color w:val="202020"/>
                    </w:rPr>
                    <w:t>dei</w:t>
                  </w:r>
                  <w:r>
                    <w:rPr>
                      <w:color w:val="202020"/>
                      <w:spacing w:val="-11"/>
                    </w:rPr>
                    <w:t> </w:t>
                  </w:r>
                  <w:r>
                    <w:rPr>
                      <w:color w:val="202020"/>
                    </w:rPr>
                    <w:t>suddetti</w:t>
                  </w:r>
                  <w:r>
                    <w:rPr>
                      <w:color w:val="202020"/>
                      <w:spacing w:val="-11"/>
                    </w:rPr>
                    <w:t> </w:t>
                  </w:r>
                  <w:r>
                    <w:rPr>
                      <w:color w:val="202020"/>
                    </w:rPr>
                    <w:t>servizi</w:t>
                  </w:r>
                  <w:r>
                    <w:rPr>
                      <w:color w:val="202020"/>
                      <w:spacing w:val="-11"/>
                    </w:rPr>
                    <w:t> </w:t>
                  </w:r>
                  <w:r>
                    <w:rPr>
                      <w:color w:val="202020"/>
                    </w:rPr>
                    <w:t>non</w:t>
                  </w:r>
                  <w:r>
                    <w:rPr>
                      <w:color w:val="202020"/>
                      <w:spacing w:val="-9"/>
                    </w:rPr>
                    <w:t> </w:t>
                  </w:r>
                  <w:r>
                    <w:rPr>
                      <w:color w:val="202020"/>
                    </w:rPr>
                    <w:t>è</w:t>
                  </w:r>
                  <w:r>
                    <w:rPr>
                      <w:color w:val="202020"/>
                      <w:spacing w:val="-10"/>
                    </w:rPr>
                    <w:t> </w:t>
                  </w:r>
                  <w:r>
                    <w:rPr>
                      <w:color w:val="202020"/>
                    </w:rPr>
                    <w:t>riconosciuto</w:t>
                  </w:r>
                  <w:r>
                    <w:rPr>
                      <w:color w:val="202020"/>
                      <w:spacing w:val="-9"/>
                    </w:rPr>
                    <w:t> </w:t>
                  </w:r>
                  <w:r>
                    <w:rPr>
                      <w:color w:val="202020"/>
                    </w:rPr>
                    <w:t>all’Agenzia</w:t>
                  </w:r>
                  <w:r>
                    <w:rPr>
                      <w:color w:val="202020"/>
                      <w:spacing w:val="-8"/>
                    </w:rPr>
                    <w:t> </w:t>
                  </w:r>
                  <w:r>
                    <w:rPr>
                      <w:color w:val="202020"/>
                    </w:rPr>
                    <w:t>del</w:t>
                  </w:r>
                  <w:r>
                    <w:rPr>
                      <w:color w:val="202020"/>
                      <w:spacing w:val="-11"/>
                    </w:rPr>
                    <w:t> </w:t>
                  </w:r>
                  <w:r>
                    <w:rPr>
                      <w:color w:val="202020"/>
                    </w:rPr>
                    <w:t>Demanio</w:t>
                  </w:r>
                  <w:r>
                    <w:rPr>
                      <w:color w:val="202020"/>
                      <w:spacing w:val="-11"/>
                    </w:rPr>
                    <w:t> </w:t>
                  </w:r>
                  <w:r>
                    <w:rPr>
                      <w:color w:val="202020"/>
                    </w:rPr>
                    <w:t>ulteriore</w:t>
                  </w:r>
                  <w:r>
                    <w:rPr>
                      <w:color w:val="202020"/>
                      <w:spacing w:val="-10"/>
                    </w:rPr>
                    <w:t> </w:t>
                  </w:r>
                  <w:r>
                    <w:rPr>
                      <w:color w:val="202020"/>
                    </w:rPr>
                    <w:t>corrispettivo</w:t>
                  </w:r>
                </w:p>
              </w:txbxContent>
            </v:textbox>
            <w10:wrap type="none"/>
          </v:shape>
        </w:pict>
      </w:r>
      <w:r>
        <w:rPr/>
        <w:pict>
          <v:shape style="position:absolute;margin-left:71.024002pt;margin-top:540.736633pt;width:453.15pt;height:29.1pt;mso-position-horizontal-relative:page;mso-position-vertical-relative:page;z-index:-275563520" type="#_x0000_t202" filled="false" stroked="false">
            <v:textbox inset="0,0,0,0">
              <w:txbxContent>
                <w:p>
                  <w:pPr>
                    <w:pStyle w:val="BodyText"/>
                  </w:pPr>
                  <w:r>
                    <w:rPr>
                      <w:strike/>
                      <w:color w:val="202020"/>
                    </w:rPr>
                    <w:t>rispetto a quanto percepito dal vigente contratto di servizi.</w:t>
                  </w:r>
                </w:p>
                <w:p>
                  <w:pPr>
                    <w:pStyle w:val="BodyText"/>
                    <w:spacing w:before="0"/>
                  </w:pPr>
                  <w:r>
                    <w:rPr>
                      <w:color w:val="202020"/>
                    </w:rPr>
                    <w:t>4. Nello specifico, l’Agenzia del Demanio, al fine di collaborare alla individuazione</w:t>
                  </w:r>
                  <w:r>
                    <w:rPr>
                      <w:color w:val="202020"/>
                      <w:spacing w:val="56"/>
                    </w:rPr>
                    <w:t> </w:t>
                  </w:r>
                  <w:r>
                    <w:rPr>
                      <w:color w:val="202020"/>
                    </w:rPr>
                    <w:t>e</w:t>
                  </w:r>
                </w:p>
              </w:txbxContent>
            </v:textbox>
            <w10:wrap type="none"/>
          </v:shape>
        </w:pict>
      </w:r>
      <w:r>
        <w:rPr/>
        <w:pict>
          <v:shape style="position:absolute;margin-left:71.024002pt;margin-top:568.336609pt;width:453.25pt;height:15.3pt;mso-position-horizontal-relative:page;mso-position-vertical-relative:page;z-index:-275562496" type="#_x0000_t202" filled="false" stroked="false">
            <v:textbox inset="0,0,0,0">
              <w:txbxContent>
                <w:p>
                  <w:pPr>
                    <w:pStyle w:val="BodyText"/>
                  </w:pPr>
                  <w:r>
                    <w:rPr>
                      <w:color w:val="202020"/>
                    </w:rPr>
                    <w:t>validazione, tra le varie proposte ed opzioni manifestate, di quella complessivamente più</w:t>
                  </w:r>
                </w:p>
              </w:txbxContent>
            </v:textbox>
            <w10:wrap type="none"/>
          </v:shape>
        </w:pict>
      </w:r>
      <w:r>
        <w:rPr/>
        <w:pict>
          <v:shape style="position:absolute;margin-left:71.024002pt;margin-top:582.136597pt;width:453.05pt;height:15.3pt;mso-position-horizontal-relative:page;mso-position-vertical-relative:page;z-index:-275561472" type="#_x0000_t202" filled="false" stroked="false">
            <v:textbox inset="0,0,0,0">
              <w:txbxContent>
                <w:p>
                  <w:pPr>
                    <w:pStyle w:val="BodyText"/>
                  </w:pPr>
                  <w:r>
                    <w:rPr>
                      <w:color w:val="202020"/>
                    </w:rPr>
                    <w:t>idonea e conveniente - avuto anche riguardo agli aspetti relativi alla natura giuridica del</w:t>
                  </w:r>
                </w:p>
              </w:txbxContent>
            </v:textbox>
            <w10:wrap type="none"/>
          </v:shape>
        </w:pict>
      </w:r>
      <w:r>
        <w:rPr/>
        <w:pict>
          <v:shape style="position:absolute;margin-left:71.024002pt;margin-top:595.936646pt;width:453.35pt;height:15.3pt;mso-position-horizontal-relative:page;mso-position-vertical-relative:page;z-index:-275560448" type="#_x0000_t202" filled="false" stroked="false">
            <v:textbox inset="0,0,0,0">
              <w:txbxContent>
                <w:p>
                  <w:pPr>
                    <w:pStyle w:val="BodyText"/>
                  </w:pPr>
                  <w:r>
                    <w:rPr>
                      <w:color w:val="202020"/>
                    </w:rPr>
                    <w:t>soggetto</w:t>
                  </w:r>
                  <w:r>
                    <w:rPr>
                      <w:color w:val="202020"/>
                      <w:spacing w:val="-7"/>
                    </w:rPr>
                    <w:t> </w:t>
                  </w:r>
                  <w:r>
                    <w:rPr>
                      <w:color w:val="202020"/>
                    </w:rPr>
                    <w:t>offerente</w:t>
                  </w:r>
                  <w:r>
                    <w:rPr>
                      <w:color w:val="202020"/>
                      <w:spacing w:val="-4"/>
                    </w:rPr>
                    <w:t> </w:t>
                  </w:r>
                  <w:r>
                    <w:rPr>
                      <w:color w:val="202020"/>
                    </w:rPr>
                    <w:t>e</w:t>
                  </w:r>
                  <w:r>
                    <w:rPr>
                      <w:color w:val="202020"/>
                      <w:spacing w:val="-8"/>
                    </w:rPr>
                    <w:t> </w:t>
                  </w:r>
                  <w:r>
                    <w:rPr>
                      <w:color w:val="202020"/>
                    </w:rPr>
                    <w:t>delle</w:t>
                  </w:r>
                  <w:r>
                    <w:rPr>
                      <w:color w:val="202020"/>
                      <w:spacing w:val="-5"/>
                    </w:rPr>
                    <w:t> </w:t>
                  </w:r>
                  <w:r>
                    <w:rPr>
                      <w:color w:val="202020"/>
                    </w:rPr>
                    <w:t>specifiche</w:t>
                  </w:r>
                  <w:r>
                    <w:rPr>
                      <w:color w:val="202020"/>
                      <w:spacing w:val="-8"/>
                    </w:rPr>
                    <w:t> </w:t>
                  </w:r>
                  <w:r>
                    <w:rPr>
                      <w:color w:val="202020"/>
                    </w:rPr>
                    <w:t>finalità</w:t>
                  </w:r>
                  <w:r>
                    <w:rPr>
                      <w:color w:val="202020"/>
                      <w:spacing w:val="-7"/>
                    </w:rPr>
                    <w:t> </w:t>
                  </w:r>
                  <w:r>
                    <w:rPr>
                      <w:color w:val="202020"/>
                    </w:rPr>
                    <w:t>dell’operazione</w:t>
                  </w:r>
                  <w:r>
                    <w:rPr>
                      <w:color w:val="202020"/>
                      <w:spacing w:val="-4"/>
                    </w:rPr>
                    <w:t> </w:t>
                  </w:r>
                  <w:r>
                    <w:rPr>
                      <w:color w:val="202020"/>
                    </w:rPr>
                    <w:t>-</w:t>
                  </w:r>
                  <w:r>
                    <w:rPr>
                      <w:color w:val="202020"/>
                      <w:spacing w:val="-5"/>
                    </w:rPr>
                    <w:t> </w:t>
                  </w:r>
                  <w:r>
                    <w:rPr>
                      <w:color w:val="202020"/>
                    </w:rPr>
                    <w:t>fornisce</w:t>
                  </w:r>
                  <w:r>
                    <w:rPr>
                      <w:color w:val="202020"/>
                      <w:spacing w:val="-7"/>
                    </w:rPr>
                    <w:t> </w:t>
                  </w:r>
                  <w:r>
                    <w:rPr>
                      <w:color w:val="202020"/>
                    </w:rPr>
                    <w:t>alle</w:t>
                  </w:r>
                  <w:r>
                    <w:rPr>
                      <w:color w:val="202020"/>
                      <w:spacing w:val="-4"/>
                    </w:rPr>
                    <w:t> </w:t>
                  </w:r>
                  <w:r>
                    <w:rPr>
                      <w:color w:val="202020"/>
                    </w:rPr>
                    <w:t>Amministrazioni</w:t>
                  </w:r>
                  <w:r>
                    <w:rPr>
                      <w:color w:val="202020"/>
                      <w:spacing w:val="-6"/>
                    </w:rPr>
                    <w:t> </w:t>
                  </w:r>
                  <w:r>
                    <w:rPr>
                      <w:color w:val="202020"/>
                    </w:rPr>
                    <w:t>di</w:t>
                  </w:r>
                </w:p>
              </w:txbxContent>
            </v:textbox>
            <w10:wrap type="none"/>
          </v:shape>
        </w:pict>
      </w:r>
      <w:r>
        <w:rPr/>
        <w:pict>
          <v:shape style="position:absolute;margin-left:71.024002pt;margin-top:609.766602pt;width:453.05pt;height:15.3pt;mso-position-horizontal-relative:page;mso-position-vertical-relative:page;z-index:-275559424" type="#_x0000_t202" filled="false" stroked="false">
            <v:textbox inset="0,0,0,0">
              <w:txbxContent>
                <w:p>
                  <w:pPr>
                    <w:pStyle w:val="BodyText"/>
                  </w:pPr>
                  <w:r>
                    <w:rPr>
                      <w:color w:val="202020"/>
                    </w:rPr>
                    <w:t>cui al comma 1 i seguenti possibili servizi specializzati di consulenza, assistenza, analisi e</w:t>
                  </w:r>
                </w:p>
              </w:txbxContent>
            </v:textbox>
            <w10:wrap type="none"/>
          </v:shape>
        </w:pict>
      </w:r>
      <w:r>
        <w:rPr/>
        <w:pict>
          <v:shape style="position:absolute;margin-left:71.024002pt;margin-top:623.56665pt;width:453.25pt;height:56.7pt;mso-position-horizontal-relative:page;mso-position-vertical-relative:page;z-index:-275558400" type="#_x0000_t202" filled="false" stroked="false">
            <v:textbox inset="0,0,0,0">
              <w:txbxContent>
                <w:p>
                  <w:pPr>
                    <w:pStyle w:val="BodyText"/>
                  </w:pPr>
                  <w:r>
                    <w:rPr>
                      <w:strike/>
                      <w:color w:val="202020"/>
                    </w:rPr>
                    <w:t>valutazione:</w:t>
                  </w:r>
                </w:p>
                <w:p>
                  <w:pPr>
                    <w:pStyle w:val="BodyText"/>
                    <w:numPr>
                      <w:ilvl w:val="0"/>
                      <w:numId w:val="126"/>
                    </w:numPr>
                    <w:tabs>
                      <w:tab w:pos="160" w:val="left" w:leader="none"/>
                    </w:tabs>
                    <w:spacing w:line="240" w:lineRule="auto" w:before="0" w:after="0"/>
                    <w:ind w:left="159" w:right="0" w:hanging="140"/>
                    <w:jc w:val="left"/>
                  </w:pPr>
                  <w:r>
                    <w:rPr>
                      <w:strike/>
                      <w:color w:val="202020"/>
                    </w:rPr>
                    <w:t>tecnico-estimativa e</w:t>
                  </w:r>
                  <w:r>
                    <w:rPr>
                      <w:strike/>
                      <w:color w:val="202020"/>
                      <w:spacing w:val="-3"/>
                    </w:rPr>
                    <w:t> </w:t>
                  </w:r>
                  <w:r>
                    <w:rPr>
                      <w:strike/>
                      <w:color w:val="202020"/>
                    </w:rPr>
                    <w:t>giuridico-amministrativa;</w:t>
                  </w:r>
                </w:p>
                <w:p>
                  <w:pPr>
                    <w:pStyle w:val="BodyText"/>
                    <w:numPr>
                      <w:ilvl w:val="0"/>
                      <w:numId w:val="126"/>
                    </w:numPr>
                    <w:tabs>
                      <w:tab w:pos="160" w:val="left" w:leader="none"/>
                    </w:tabs>
                    <w:spacing w:line="240" w:lineRule="auto" w:before="0" w:after="0"/>
                    <w:ind w:left="159" w:right="0" w:hanging="140"/>
                    <w:jc w:val="left"/>
                  </w:pPr>
                  <w:r>
                    <w:rPr>
                      <w:strike/>
                      <w:color w:val="202020"/>
                    </w:rPr>
                    <w:t>di fattibilità</w:t>
                  </w:r>
                  <w:r>
                    <w:rPr>
                      <w:strike/>
                      <w:color w:val="202020"/>
                      <w:spacing w:val="-1"/>
                    </w:rPr>
                    <w:t> </w:t>
                  </w:r>
                  <w:r>
                    <w:rPr>
                      <w:strike/>
                      <w:color w:val="202020"/>
                    </w:rPr>
                    <w:t>tecnico-economica;</w:t>
                  </w:r>
                </w:p>
                <w:p>
                  <w:pPr>
                    <w:pStyle w:val="BodyText"/>
                    <w:numPr>
                      <w:ilvl w:val="0"/>
                      <w:numId w:val="126"/>
                    </w:numPr>
                    <w:tabs>
                      <w:tab w:pos="217" w:val="left" w:leader="none"/>
                    </w:tabs>
                    <w:spacing w:line="240" w:lineRule="auto" w:before="0" w:after="0"/>
                    <w:ind w:left="216" w:right="0" w:hanging="197"/>
                    <w:jc w:val="left"/>
                  </w:pPr>
                  <w:r>
                    <w:rPr>
                      <w:color w:val="202020"/>
                    </w:rPr>
                    <w:t>di rispondenza e utilità sotto il profilo logistico, funzionale, sociale, e della</w:t>
                  </w:r>
                  <w:r>
                    <w:rPr>
                      <w:color w:val="202020"/>
                      <w:spacing w:val="30"/>
                    </w:rPr>
                    <w:t> </w:t>
                  </w:r>
                  <w:r>
                    <w:rPr>
                      <w:color w:val="202020"/>
                    </w:rPr>
                    <w:t>rilevanza</w:t>
                  </w:r>
                </w:p>
              </w:txbxContent>
            </v:textbox>
            <w10:wrap type="none"/>
          </v:shape>
        </w:pict>
      </w:r>
      <w:r>
        <w:rPr/>
        <w:pict>
          <v:shape style="position:absolute;margin-left:71.024002pt;margin-top:678.766602pt;width:452.85pt;height:29.1pt;mso-position-horizontal-relative:page;mso-position-vertical-relative:page;z-index:-275557376" type="#_x0000_t202" filled="false" stroked="false">
            <v:textbox inset="0,0,0,0">
              <w:txbxContent>
                <w:p>
                  <w:pPr>
                    <w:pStyle w:val="BodyText"/>
                  </w:pPr>
                  <w:r>
                    <w:rPr>
                      <w:strike/>
                      <w:color w:val="202020"/>
                      <w:spacing w:val="-60"/>
                    </w:rPr>
                    <w:t> </w:t>
                  </w:r>
                  <w:r>
                    <w:rPr>
                      <w:strike/>
                      <w:color w:val="202020"/>
                    </w:rPr>
                    <w:t>dell’effettivo e concreto interesse istituzionale;</w:t>
                  </w:r>
                </w:p>
                <w:p>
                  <w:pPr>
                    <w:pStyle w:val="BodyText"/>
                    <w:spacing w:before="0"/>
                  </w:pPr>
                  <w:r>
                    <w:rPr>
                      <w:color w:val="202020"/>
                    </w:rPr>
                    <w:t>- di più ampia valutazione di costi/benefici, anche alla luce dell’offerta economica e in</w:t>
                  </w:r>
                </w:p>
              </w:txbxContent>
            </v:textbox>
            <w10:wrap type="none"/>
          </v:shape>
        </w:pict>
      </w:r>
      <w:r>
        <w:rPr/>
        <w:pict>
          <v:shape style="position:absolute;margin-left:71.024002pt;margin-top:706.366638pt;width:186.05pt;height:15.3pt;mso-position-horizontal-relative:page;mso-position-vertical-relative:page;z-index:-275556352" type="#_x0000_t202" filled="false" stroked="false">
            <v:textbox inset="0,0,0,0">
              <w:txbxContent>
                <w:p>
                  <w:pPr>
                    <w:pStyle w:val="BodyText"/>
                  </w:pPr>
                  <w:r>
                    <w:rPr>
                      <w:strike/>
                      <w:color w:val="202020"/>
                    </w:rPr>
                    <w:t>correlazione al valore di solo mercato;</w:t>
                  </w:r>
                </w:p>
              </w:txbxContent>
            </v:textbox>
            <w10:wrap type="none"/>
          </v:shape>
        </w:pict>
      </w:r>
      <w:r>
        <w:rPr/>
        <w:pict>
          <v:shape style="position:absolute;margin-left:288.369995pt;margin-top:737.69812pt;width:18.55pt;height:14.25pt;mso-position-horizontal-relative:page;mso-position-vertical-relative:page;z-index:-275555328" type="#_x0000_t202" filled="false" stroked="false">
            <v:textbox inset="0,0,0,0">
              <w:txbxContent>
                <w:p>
                  <w:pPr>
                    <w:spacing w:before="11"/>
                    <w:ind w:left="20" w:right="0" w:firstLine="0"/>
                    <w:jc w:val="left"/>
                    <w:rPr>
                      <w:sz w:val="22"/>
                    </w:rPr>
                  </w:pPr>
                  <w:r>
                    <w:rPr>
                      <w:sz w:val="22"/>
                    </w:rPr>
                    <w:t>263</w:t>
                  </w:r>
                </w:p>
              </w:txbxContent>
            </v:textbox>
            <w10:wrap type="none"/>
          </v:shape>
        </w:pict>
      </w:r>
      <w:r>
        <w:rPr/>
        <w:pict>
          <v:shape style="position:absolute;margin-left:72.024002pt;margin-top:110.759979pt;width:451.4pt;height:12pt;mso-position-horizontal-relative:page;mso-position-vertical-relative:page;z-index:-2755543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24.55999pt;width:451.4pt;height:12pt;mso-position-horizontal-relative:page;mso-position-vertical-relative:page;z-index:-2755532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38.359985pt;width:451.4pt;height:12pt;mso-position-horizontal-relative:page;mso-position-vertical-relative:page;z-index:-2755522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52.159973pt;width:451.4pt;height:12pt;mso-position-horizontal-relative:page;mso-position-vertical-relative:page;z-index:-2755512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65.959976pt;width:451.4pt;height:12pt;mso-position-horizontal-relative:page;mso-position-vertical-relative:page;z-index:-2755502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79.759995pt;width:451.4pt;height:12pt;mso-position-horizontal-relative:page;mso-position-vertical-relative:page;z-index:-2755491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93.559982pt;width:451.4pt;height:12pt;mso-position-horizontal-relative:page;mso-position-vertical-relative:page;z-index:-2755481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07.359985pt;width:451.4pt;height:12pt;mso-position-horizontal-relative:page;mso-position-vertical-relative:page;z-index:-2755471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21.159973pt;width:451.4pt;height:12pt;mso-position-horizontal-relative:page;mso-position-vertical-relative:page;z-index:-2755461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34.959976pt;width:451.4pt;height:12pt;mso-position-horizontal-relative:page;mso-position-vertical-relative:page;z-index:-2755450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48.759979pt;width:451.4pt;height:12pt;mso-position-horizontal-relative:page;mso-position-vertical-relative:page;z-index:-2755440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62.589966pt;width:451.4pt;height:12pt;mso-position-horizontal-relative:page;mso-position-vertical-relative:page;z-index:-2755430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76.389984pt;width:451.4pt;height:12pt;mso-position-horizontal-relative:page;mso-position-vertical-relative:page;z-index:-2755420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189972pt;width:451.4pt;height:12pt;mso-position-horizontal-relative:page;mso-position-vertical-relative:page;z-index:-2755409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03.989990pt;width:451.4pt;height:12pt;mso-position-horizontal-relative:page;mso-position-vertical-relative:page;z-index:-2755399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31.589966pt;width:451.4pt;height:12pt;mso-position-horizontal-relative:page;mso-position-vertical-relative:page;z-index:-2755389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45.389984pt;width:451.4pt;height:12pt;mso-position-horizontal-relative:page;mso-position-vertical-relative:page;z-index:-2755379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59.189972pt;width:451.4pt;height:12pt;mso-position-horizontal-relative:page;mso-position-vertical-relative:page;z-index:-2755368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72.98999pt;width:451.4pt;height:12pt;mso-position-horizontal-relative:page;mso-position-vertical-relative:page;z-index:-2755358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00.589966pt;width:451.4pt;height:12pt;mso-position-horizontal-relative:page;mso-position-vertical-relative:page;z-index:-2755348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14.389984pt;width:451.4pt;height:12pt;mso-position-horizontal-relative:page;mso-position-vertical-relative:page;z-index:-2755338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28.189972pt;width:451.4pt;height:12pt;mso-position-horizontal-relative:page;mso-position-vertical-relative:page;z-index:-2755328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42.009979pt;width:451.4pt;height:12pt;mso-position-horizontal-relative:page;mso-position-vertical-relative:page;z-index:-2755317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55.809967pt;width:451.4pt;height:12pt;mso-position-horizontal-relative:page;mso-position-vertical-relative:page;z-index:-2755307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69.609985pt;width:451.4pt;height:12pt;mso-position-horizontal-relative:page;mso-position-vertical-relative:page;z-index:-2755297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83.409973pt;width:451.4pt;height:12pt;mso-position-horizontal-relative:page;mso-position-vertical-relative:page;z-index:-2755287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97.209991pt;width:451.4pt;height:12pt;mso-position-horizontal-relative:page;mso-position-vertical-relative:page;z-index:-2755276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24.809998pt;width:451.4pt;height:12pt;mso-position-horizontal-relative:page;mso-position-vertical-relative:page;z-index:-2755266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52.409973pt;width:451.4pt;height:12pt;mso-position-horizontal-relative:page;mso-position-vertical-relative:page;z-index:-2755256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66.209961pt;width:451.4pt;height:12pt;mso-position-horizontal-relative:page;mso-position-vertical-relative:page;z-index:-2755246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80.009949pt;width:451.4pt;height:12pt;mso-position-horizontal-relative:page;mso-position-vertical-relative:page;z-index:-2755235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93.809998pt;width:451.4pt;height:12pt;mso-position-horizontal-relative:page;mso-position-vertical-relative:page;z-index:-2755225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07.639954pt;width:451.4pt;height:12pt;mso-position-horizontal-relative:page;mso-position-vertical-relative:page;z-index:-2755215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62.839966pt;width:451.4pt;height:12pt;mso-position-horizontal-relative:page;mso-position-vertical-relative:page;z-index:-2755205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90.439941pt;width:451.4pt;height:12pt;mso-position-horizontal-relative:page;mso-position-vertical-relative:page;z-index:-27551948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5518464" from="72.024002pt,80.339981pt" to="523.414002pt,80.339981pt" stroked="true" strokeweight=".6pt" strokecolor="#202020">
            <v:stroke dashstyle="solid"/>
            <w10:wrap type="none"/>
          </v:line>
        </w:pict>
      </w:r>
      <w:r>
        <w:rPr/>
        <w:pict>
          <v:line style="position:absolute;mso-position-horizontal-relative:page;mso-position-vertical-relative:page;z-index:-275517440" from="72.024002pt,107.959984pt" to="523.414002pt,107.959984pt" stroked="true" strokeweight=".6pt" strokecolor="#202020">
            <v:stroke dashstyle="solid"/>
            <w10:wrap type="none"/>
          </v:line>
        </w:pict>
      </w:r>
      <w:r>
        <w:rPr/>
        <w:pict>
          <v:line style="position:absolute;mso-position-horizontal-relative:page;mso-position-vertical-relative:page;z-index:-275516416" from="72.024002pt,135.559982pt" to="523.414002pt,135.559982pt" stroked="true" strokeweight=".59999pt" strokecolor="#202020">
            <v:stroke dashstyle="solid"/>
            <w10:wrap type="none"/>
          </v:line>
        </w:pict>
      </w:r>
      <w:r>
        <w:rPr/>
        <w:pict>
          <v:line style="position:absolute;mso-position-horizontal-relative:page;mso-position-vertical-relative:page;z-index:-275515392" from="72.024002pt,149.359985pt" to="523.414002pt,149.359985pt" stroked="true" strokeweight=".600010pt" strokecolor="#202020">
            <v:stroke dashstyle="solid"/>
            <w10:wrap type="none"/>
          </v:line>
        </w:pict>
      </w:r>
      <w:r>
        <w:rPr/>
        <w:pict>
          <v:line style="position:absolute;mso-position-horizontal-relative:page;mso-position-vertical-relative:page;z-index:-275514368" from="72.024002pt,163.159973pt" to="523.414002pt,163.159973pt" stroked="true" strokeweight=".600010pt" strokecolor="#202020">
            <v:stroke dashstyle="solid"/>
            <w10:wrap type="none"/>
          </v:line>
        </w:pict>
      </w:r>
      <w:r>
        <w:rPr/>
        <w:pict>
          <v:line style="position:absolute;mso-position-horizontal-relative:page;mso-position-vertical-relative:page;z-index:-275513344" from="72.024002pt,190.759995pt" to="523.414002pt,190.759995pt" stroked="true" strokeweight=".59999pt" strokecolor="#202020">
            <v:stroke dashstyle="solid"/>
            <w10:wrap type="none"/>
          </v:line>
        </w:pict>
      </w:r>
      <w:r>
        <w:rPr/>
        <w:pict>
          <v:line style="position:absolute;mso-position-horizontal-relative:page;mso-position-vertical-relative:page;z-index:-275512320" from="72.024002pt,204.559982pt" to="523.414002pt,204.559982pt" stroked="true" strokeweight=".59999pt" strokecolor="#202020">
            <v:stroke dashstyle="solid"/>
            <w10:wrap type="none"/>
          </v:line>
        </w:pict>
      </w:r>
      <w:r>
        <w:rPr/>
        <w:pict>
          <v:line style="position:absolute;mso-position-horizontal-relative:page;mso-position-vertical-relative:page;z-index:-275511296" from="72.024002pt,232.159973pt" to="523.414002pt,232.159973pt" stroked="true" strokeweight=".600010pt" strokecolor="#202020">
            <v:stroke dashstyle="solid"/>
            <w10:wrap type="none"/>
          </v:line>
        </w:pict>
      </w:r>
      <w:r>
        <w:rPr/>
        <w:pict>
          <v:line style="position:absolute;mso-position-horizontal-relative:page;mso-position-vertical-relative:page;z-index:-275510272" from="72.024002pt,259.759979pt" to="523.414002pt,259.759979pt" stroked="true" strokeweight=".600010pt" strokecolor="#202020">
            <v:stroke dashstyle="solid"/>
            <w10:wrap type="none"/>
          </v:line>
        </w:pict>
      </w:r>
      <w:r>
        <w:rPr/>
        <w:pict>
          <v:line style="position:absolute;mso-position-horizontal-relative:page;mso-position-vertical-relative:page;z-index:-275509248" from="72.024002pt,273.589966pt" to="523.414002pt,273.589966pt" stroked="true" strokeweight=".600010pt" strokecolor="#202020">
            <v:stroke dashstyle="solid"/>
            <w10:wrap type="none"/>
          </v:line>
        </w:pict>
      </w:r>
      <w:r>
        <w:rPr/>
        <w:pict>
          <v:line style="position:absolute;mso-position-horizontal-relative:page;mso-position-vertical-relative:page;z-index:-275508224" from="72.024002pt,287.389984pt" to="523.414002pt,287.389984pt" stroked="true" strokeweight=".599980pt" strokecolor="#202020">
            <v:stroke dashstyle="solid"/>
            <w10:wrap type="none"/>
          </v:line>
        </w:pict>
      </w:r>
      <w:r>
        <w:rPr/>
        <w:pict>
          <v:line style="position:absolute;mso-position-horizontal-relative:page;mso-position-vertical-relative:page;z-index:-275507200" from="72.024002pt,301.189972pt" to="523.414002pt,301.189972pt" stroked="true" strokeweight=".600010pt" strokecolor="#202020">
            <v:stroke dashstyle="solid"/>
            <w10:wrap type="none"/>
          </v:line>
        </w:pict>
      </w:r>
      <w:r>
        <w:rPr/>
        <w:pict>
          <v:line style="position:absolute;mso-position-horizontal-relative:page;mso-position-vertical-relative:page;z-index:-275506176" from="72.024002pt,314.989990pt" to="523.414002pt,314.989990pt" stroked="true" strokeweight=".600010pt" strokecolor="#202020">
            <v:stroke dashstyle="solid"/>
            <w10:wrap type="none"/>
          </v:line>
        </w:pict>
      </w:r>
      <w:r>
        <w:rPr/>
        <w:pict>
          <v:line style="position:absolute;mso-position-horizontal-relative:page;mso-position-vertical-relative:page;z-index:-275505152" from="72.024002pt,328.789978pt" to="523.414002pt,328.789978pt" stroked="true" strokeweight=".600010pt" strokecolor="#202020">
            <v:stroke dashstyle="solid"/>
            <w10:wrap type="none"/>
          </v:line>
        </w:pict>
      </w:r>
      <w:r>
        <w:rPr/>
        <w:pict>
          <v:line style="position:absolute;mso-position-horizontal-relative:page;mso-position-vertical-relative:page;z-index:-275504128" from="72.024002pt,383.98999pt" to="523.414002pt,383.98999pt" stroked="true" strokeweight=".600010pt" strokecolor="#202020">
            <v:stroke dashstyle="solid"/>
            <w10:wrap type="none"/>
          </v:line>
        </w:pict>
      </w:r>
      <w:r>
        <w:rPr/>
        <w:pict>
          <v:line style="position:absolute;mso-position-horizontal-relative:page;mso-position-vertical-relative:page;z-index:-275503104" from="72.024002pt,397.789978pt" to="523.414002pt,397.789978pt" stroked="true" strokeweight=".600010pt" strokecolor="#202020">
            <v:stroke dashstyle="solid"/>
            <w10:wrap type="none"/>
          </v:line>
        </w:pict>
      </w:r>
      <w:r>
        <w:rPr/>
        <w:pict>
          <v:line style="position:absolute;mso-position-horizontal-relative:page;mso-position-vertical-relative:page;z-index:-275502080" from="72.024002pt,411.589966pt" to="523.414002pt,411.589966pt" stroked="true" strokeweight=".600010pt" strokecolor="#202020">
            <v:stroke dashstyle="solid"/>
            <w10:wrap type="none"/>
          </v:line>
        </w:pict>
      </w:r>
      <w:r>
        <w:rPr/>
        <w:pict>
          <v:line style="position:absolute;mso-position-horizontal-relative:page;mso-position-vertical-relative:page;z-index:-275501056" from="72.024002pt,425.389984pt" to="523.414002pt,425.389984pt" stroked="true" strokeweight=".600010pt" strokecolor="#202020">
            <v:stroke dashstyle="solid"/>
            <w10:wrap type="none"/>
          </v:line>
        </w:pict>
      </w:r>
      <w:r>
        <w:rPr/>
        <w:pict>
          <v:line style="position:absolute;mso-position-horizontal-relative:page;mso-position-vertical-relative:page;z-index:-275500032" from="72.024002pt,439.189972pt" to="523.414002pt,439.189972pt" stroked="true" strokeweight=".600010pt" strokecolor="#202020">
            <v:stroke dashstyle="solid"/>
            <w10:wrap type="none"/>
          </v:line>
        </w:pict>
      </w:r>
      <w:r>
        <w:rPr/>
        <w:pict>
          <v:line style="position:absolute;mso-position-horizontal-relative:page;mso-position-vertical-relative:page;z-index:-275499008" from="72.024002pt,453.009979pt" to="523.414002pt,453.009979pt" stroked="true" strokeweight=".600010pt" strokecolor="#202020">
            <v:stroke dashstyle="solid"/>
            <w10:wrap type="none"/>
          </v:line>
        </w:pict>
      </w:r>
      <w:r>
        <w:rPr/>
        <w:pict>
          <v:line style="position:absolute;mso-position-horizontal-relative:page;mso-position-vertical-relative:page;z-index:-275497984" from="72.024002pt,466.809967pt" to="523.414002pt,466.809967pt" stroked="true" strokeweight=".600010pt" strokecolor="#202020">
            <v:stroke dashstyle="solid"/>
            <w10:wrap type="none"/>
          </v:line>
        </w:pict>
      </w:r>
      <w:r>
        <w:rPr/>
        <w:pict>
          <v:line style="position:absolute;mso-position-horizontal-relative:page;mso-position-vertical-relative:page;z-index:-275496960" from="72.024002pt,480.609985pt" to="523.414002pt,480.609985pt" stroked="true" strokeweight=".600010pt" strokecolor="#202020">
            <v:stroke dashstyle="solid"/>
            <w10:wrap type="none"/>
          </v:line>
        </w:pict>
      </w:r>
      <w:r>
        <w:rPr/>
        <w:pict>
          <v:line style="position:absolute;mso-position-horizontal-relative:page;mso-position-vertical-relative:page;z-index:-275495936" from="72.024002pt,494.409973pt" to="523.414002pt,494.409973pt" stroked="true" strokeweight=".600010pt" strokecolor="#202020">
            <v:stroke dashstyle="solid"/>
            <w10:wrap type="none"/>
          </v:line>
        </w:pict>
      </w:r>
      <w:r>
        <w:rPr/>
        <w:pict>
          <v:line style="position:absolute;mso-position-horizontal-relative:page;mso-position-vertical-relative:page;z-index:-275494912" from="72.024002pt,508.209991pt" to="523.414002pt,508.209991pt" stroked="true" strokeweight=".599980pt" strokecolor="#202020">
            <v:stroke dashstyle="solid"/>
            <w10:wrap type="none"/>
          </v:line>
        </w:pict>
      </w:r>
      <w:r>
        <w:rPr/>
        <w:pict>
          <v:line style="position:absolute;mso-position-horizontal-relative:page;mso-position-vertical-relative:page;z-index:-275493888" from="72.024002pt,522.009949pt" to="523.414002pt,522.009949pt" stroked="true" strokeweight=".60004pt" strokecolor="#202020">
            <v:stroke dashstyle="solid"/>
            <w10:wrap type="none"/>
          </v:line>
        </w:pict>
      </w:r>
      <w:r>
        <w:rPr/>
        <w:pict>
          <v:line style="position:absolute;mso-position-horizontal-relative:page;mso-position-vertical-relative:page;z-index:-275492864" from="72.024002pt,549.609985pt" to="523.414002pt,549.609985pt" stroked="true" strokeweight=".599980pt" strokecolor="#202020">
            <v:stroke dashstyle="solid"/>
            <w10:wrap type="none"/>
          </v:line>
        </w:pict>
      </w:r>
      <w:r>
        <w:rPr/>
        <w:pict>
          <v:line style="position:absolute;mso-position-horizontal-relative:page;mso-position-vertical-relative:page;z-index:-275491840" from="72.024002pt,563.409973pt" to="523.414002pt,563.409973pt" stroked="true" strokeweight=".599980pt" strokecolor="#202020">
            <v:stroke dashstyle="solid"/>
            <w10:wrap type="none"/>
          </v:line>
        </w:pict>
      </w:r>
      <w:r>
        <w:rPr/>
        <w:pict>
          <v:line style="position:absolute;mso-position-horizontal-relative:page;mso-position-vertical-relative:page;z-index:-275490816" from="72.024002pt,577.209961pt" to="523.414002pt,577.209961pt" stroked="true" strokeweight=".60004pt" strokecolor="#202020">
            <v:stroke dashstyle="solid"/>
            <w10:wrap type="none"/>
          </v:line>
        </w:pict>
      </w:r>
      <w:r>
        <w:rPr/>
        <w:pict>
          <v:line style="position:absolute;mso-position-horizontal-relative:page;mso-position-vertical-relative:page;z-index:-275489792" from="72.024002pt,591.009949pt" to="523.414002pt,591.009949pt" stroked="true" strokeweight=".60004pt" strokecolor="#202020">
            <v:stroke dashstyle="solid"/>
            <w10:wrap type="none"/>
          </v:line>
        </w:pict>
      </w:r>
      <w:r>
        <w:rPr/>
        <w:pict>
          <v:line style="position:absolute;mso-position-horizontal-relative:page;mso-position-vertical-relative:page;z-index:-275488768" from="72.024002pt,618.639954pt" to="523.414002pt,618.639954pt" stroked="true" strokeweight=".60004pt" strokecolor="#202020">
            <v:stroke dashstyle="solid"/>
            <w10:wrap type="none"/>
          </v:line>
        </w:pict>
      </w:r>
      <w:r>
        <w:rPr/>
        <w:pict>
          <v:line style="position:absolute;mso-position-horizontal-relative:page;mso-position-vertical-relative:page;z-index:-275487744" from="72.024002pt,632.439941pt" to="523.414002pt,632.439941pt" stroked="true" strokeweight=".60004pt" strokecolor="#202020">
            <v:stroke dashstyle="solid"/>
            <w10:wrap type="none"/>
          </v:line>
        </w:pict>
      </w:r>
      <w:r>
        <w:rPr/>
        <w:pict>
          <v:line style="position:absolute;mso-position-horizontal-relative:page;mso-position-vertical-relative:page;z-index:-275486720" from="72.024002pt,646.23999pt" to="523.414002pt,646.23999pt" stroked="true" strokeweight=".599980pt" strokecolor="#202020">
            <v:stroke dashstyle="solid"/>
            <w10:wrap type="none"/>
          </v:line>
        </w:pict>
      </w:r>
      <w:r>
        <w:rPr/>
        <w:pict>
          <v:line style="position:absolute;mso-position-horizontal-relative:page;mso-position-vertical-relative:page;z-index:-275485696" from="72.024002pt,660.039978pt" to="523.414002pt,660.039978pt" stroked="true" strokeweight=".599980pt" strokecolor="#202020">
            <v:stroke dashstyle="solid"/>
            <w10:wrap type="none"/>
          </v:line>
        </w:pict>
      </w:r>
      <w:r>
        <w:rPr/>
        <w:pict>
          <v:line style="position:absolute;mso-position-horizontal-relative:page;mso-position-vertical-relative:page;z-index:-275484672" from="72.024002pt,673.839966pt" to="523.414002pt,673.839966pt" stroked="true" strokeweight=".599980pt" strokecolor="#202020">
            <v:stroke dashstyle="solid"/>
            <w10:wrap type="none"/>
          </v:line>
        </w:pict>
      </w:r>
      <w:r>
        <w:rPr/>
        <w:pict>
          <v:line style="position:absolute;mso-position-horizontal-relative:page;mso-position-vertical-relative:page;z-index:-275483648" from="72.024002pt,687.639954pt" to="523.414002pt,687.639954pt" stroked="true" strokeweight=".60004pt" strokecolor="#202020">
            <v:stroke dashstyle="solid"/>
            <w10:wrap type="none"/>
          </v:line>
        </w:pict>
      </w:r>
      <w:r>
        <w:rPr/>
        <w:pict>
          <v:line style="position:absolute;mso-position-horizontal-relative:page;mso-position-vertical-relative:page;z-index:-275482624" from="72.024002pt,701.439941pt" to="523.414002pt,701.439941pt" stroked="true" strokeweight=".60004pt" strokecolor="#202020">
            <v:stroke dashstyle="solid"/>
            <w10:wrap type="none"/>
          </v:line>
        </w:pict>
      </w:r>
      <w:r>
        <w:rPr/>
        <w:pict>
          <v:line style="position:absolute;mso-position-horizontal-relative:page;mso-position-vertical-relative:page;z-index:-275481600" from="72.024002pt,715.23999pt" to="523.414002pt,715.23999pt" stroked="true" strokeweight=".599980pt" strokecolor="#202020">
            <v:stroke dashstyle="solid"/>
            <w10:wrap type="none"/>
          </v:line>
        </w:pict>
      </w:r>
      <w:r>
        <w:rPr/>
        <w:pict>
          <v:line style="position:absolute;mso-position-horizontal-relative:page;mso-position-vertical-relative:page;z-index:-275480576" from="72.024002pt,729.039978pt" to="523.414002pt,729.039978pt" stroked="true" strokeweight=".599980pt" strokecolor="#202020">
            <v:stroke dashstyle="solid"/>
            <w10:wrap type="none"/>
          </v:line>
        </w:pict>
      </w:r>
      <w:r>
        <w:rPr/>
        <w:pict>
          <v:shape style="position:absolute;margin-left:71.024002pt;margin-top:34.762093pt;width:56.8pt;height:14.25pt;mso-position-horizontal-relative:page;mso-position-vertical-relative:page;z-index:-27547955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47852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15pt;height:15.3pt;mso-position-horizontal-relative:page;mso-position-vertical-relative:page;z-index:-275477504" type="#_x0000_t202" filled="false" stroked="false">
            <v:textbox inset="0,0,0,0">
              <w:txbxContent>
                <w:p>
                  <w:pPr>
                    <w:pStyle w:val="BodyText"/>
                  </w:pPr>
                  <w:r>
                    <w:rPr>
                      <w:color w:val="202020"/>
                    </w:rPr>
                    <w:t>- della congruità e funzionalità del cronoprogramma delle attività ed azioni, nonché</w:t>
                  </w:r>
                  <w:r>
                    <w:rPr>
                      <w:color w:val="202020"/>
                      <w:spacing w:val="52"/>
                    </w:rPr>
                    <w:t> </w:t>
                  </w:r>
                  <w:r>
                    <w:rPr>
                      <w:color w:val="202020"/>
                    </w:rPr>
                    <w:t>delle</w:t>
                  </w:r>
                </w:p>
              </w:txbxContent>
            </v:textbox>
            <w10:wrap type="none"/>
          </v:shape>
        </w:pict>
      </w:r>
      <w:r>
        <w:rPr/>
        <w:pict>
          <v:shape style="position:absolute;margin-left:71.024002pt;margin-top:85.286621pt;width:453.15pt;height:29.1pt;mso-position-horizontal-relative:page;mso-position-vertical-relative:page;z-index:-275476480" type="#_x0000_t202" filled="false" stroked="false">
            <v:textbox inset="0,0,0,0">
              <w:txbxContent>
                <w:p>
                  <w:pPr>
                    <w:pStyle w:val="BodyText"/>
                  </w:pPr>
                  <w:r>
                    <w:rPr>
                      <w:strike/>
                      <w:color w:val="202020"/>
                    </w:rPr>
                    <w:t>eventuali opere di adeguamento o rifunzionalizzazione;</w:t>
                  </w:r>
                </w:p>
                <w:p>
                  <w:pPr>
                    <w:pStyle w:val="BodyText"/>
                    <w:spacing w:before="0"/>
                  </w:pPr>
                  <w:r>
                    <w:rPr>
                      <w:color w:val="202020"/>
                    </w:rPr>
                    <w:t>- dell’eventuale interesse e collegamento funzionale con operazioni più complesse di</w:t>
                  </w:r>
                </w:p>
              </w:txbxContent>
            </v:textbox>
            <w10:wrap type="none"/>
          </v:shape>
        </w:pict>
      </w:r>
      <w:r>
        <w:rPr/>
        <w:pict>
          <v:shape style="position:absolute;margin-left:71.024002pt;margin-top:112.886627pt;width:452.85pt;height:29.1pt;mso-position-horizontal-relative:page;mso-position-vertical-relative:page;z-index:-275475456" type="#_x0000_t202" filled="false" stroked="false">
            <v:textbox inset="0,0,0,0">
              <w:txbxContent>
                <w:p>
                  <w:pPr>
                    <w:pStyle w:val="BodyText"/>
                  </w:pPr>
                  <w:r>
                    <w:rPr>
                      <w:strike/>
                      <w:color w:val="202020"/>
                    </w:rPr>
                    <w:t>razionalizzazione, in grado di generare maggiori efficienze o risparmi di spesa.</w:t>
                  </w:r>
                </w:p>
                <w:p>
                  <w:pPr>
                    <w:pStyle w:val="BodyText"/>
                    <w:tabs>
                      <w:tab w:pos="417" w:val="left" w:leader="none"/>
                    </w:tabs>
                    <w:spacing w:before="0"/>
                  </w:pPr>
                  <w:r>
                    <w:rPr>
                      <w:color w:val="202020"/>
                    </w:rPr>
                    <w:t>In</w:t>
                    <w:tab/>
                    <w:t>esito all’attività svolta l’Agenzia del Demanio rende specifico parere</w:t>
                  </w:r>
                  <w:r>
                    <w:rPr>
                      <w:color w:val="202020"/>
                      <w:spacing w:val="36"/>
                    </w:rPr>
                    <w:t> </w:t>
                  </w:r>
                  <w:r>
                    <w:rPr>
                      <w:color w:val="202020"/>
                    </w:rPr>
                    <w:t>tecnico</w:t>
                  </w:r>
                </w:p>
              </w:txbxContent>
            </v:textbox>
            <w10:wrap type="none"/>
          </v:shape>
        </w:pict>
      </w:r>
      <w:r>
        <w:rPr/>
        <w:pict>
          <v:shape style="position:absolute;margin-left:71.024002pt;margin-top:140.486618pt;width:452.95pt;height:15.3pt;mso-position-horizontal-relative:page;mso-position-vertical-relative:page;z-index:-275474432" type="#_x0000_t202" filled="false" stroked="false">
            <v:textbox inset="0,0,0,0">
              <w:txbxContent>
                <w:p>
                  <w:pPr>
                    <w:pStyle w:val="BodyText"/>
                  </w:pPr>
                  <w:r>
                    <w:rPr>
                      <w:color w:val="202020"/>
                    </w:rPr>
                    <w:t>all’amministrazione richiedente. Ove l’amministrazione reputi di non conformarsi al parere, è</w:t>
                  </w:r>
                </w:p>
              </w:txbxContent>
            </v:textbox>
            <w10:wrap type="none"/>
          </v:shape>
        </w:pict>
      </w:r>
      <w:r>
        <w:rPr/>
        <w:pict>
          <v:shape style="position:absolute;margin-left:71.024002pt;margin-top:154.286621pt;width:453.25pt;height:15.3pt;mso-position-horizontal-relative:page;mso-position-vertical-relative:page;z-index:-275473408" type="#_x0000_t202" filled="false" stroked="false">
            <v:textbox inset="0,0,0,0">
              <w:txbxContent>
                <w:p>
                  <w:pPr>
                    <w:pStyle w:val="BodyText"/>
                  </w:pPr>
                  <w:r>
                    <w:rPr>
                      <w:color w:val="202020"/>
                    </w:rPr>
                    <w:t>tenuta a osservare la normativa ordinaria in materia di locazione o acquisto di immobili da</w:t>
                  </w:r>
                </w:p>
              </w:txbxContent>
            </v:textbox>
            <w10:wrap type="none"/>
          </v:shape>
        </w:pict>
      </w:r>
      <w:r>
        <w:rPr/>
        <w:pict>
          <v:shape style="position:absolute;margin-left:71.024002pt;margin-top:168.086624pt;width:453.1pt;height:29.1pt;mso-position-horizontal-relative:page;mso-position-vertical-relative:page;z-index:-275472384" type="#_x0000_t202" filled="false" stroked="false">
            <v:textbox inset="0,0,0,0">
              <w:txbxContent>
                <w:p>
                  <w:pPr>
                    <w:pStyle w:val="BodyText"/>
                  </w:pPr>
                  <w:r>
                    <w:rPr>
                      <w:strike/>
                      <w:color w:val="202020"/>
                    </w:rPr>
                    <w:t>parte di pubbliche amministrazioni.</w:t>
                  </w:r>
                </w:p>
                <w:p>
                  <w:pPr>
                    <w:pStyle w:val="BodyText"/>
                    <w:spacing w:before="0"/>
                  </w:pPr>
                  <w:r>
                    <w:rPr>
                      <w:color w:val="202020"/>
                    </w:rPr>
                    <w:t>I dati e termini dell’operazione sono comunicati ai competenti uffici del Ministero</w:t>
                  </w:r>
                </w:p>
              </w:txbxContent>
            </v:textbox>
            <w10:wrap type="none"/>
          </v:shape>
        </w:pict>
      </w:r>
      <w:r>
        <w:rPr/>
        <w:pict>
          <v:shape style="position:absolute;margin-left:71.024002pt;margin-top:195.68663pt;width:453pt;height:15.3pt;mso-position-horizontal-relative:page;mso-position-vertical-relative:page;z-index:-275471360" type="#_x0000_t202" filled="false" stroked="false">
            <v:textbox inset="0,0,0,0">
              <w:txbxContent>
                <w:p>
                  <w:pPr>
                    <w:pStyle w:val="BodyText"/>
                  </w:pPr>
                  <w:r>
                    <w:rPr>
                      <w:color w:val="202020"/>
                    </w:rPr>
                    <w:t>dell’economia e delle finanze per il controllo e la verifica del rispetto dei saldi di finanza</w:t>
                  </w:r>
                </w:p>
              </w:txbxContent>
            </v:textbox>
            <w10:wrap type="none"/>
          </v:shape>
        </w:pict>
      </w:r>
      <w:r>
        <w:rPr/>
        <w:pict>
          <v:shape style="position:absolute;margin-left:71.024002pt;margin-top:209.486618pt;width:453.2pt;height:29.1pt;mso-position-horizontal-relative:page;mso-position-vertical-relative:page;z-index:-275470336" type="#_x0000_t202" filled="false" stroked="false">
            <v:textbox inset="0,0,0,0">
              <w:txbxContent>
                <w:p>
                  <w:pPr>
                    <w:pStyle w:val="BodyText"/>
                  </w:pPr>
                  <w:r>
                    <w:rPr>
                      <w:strike/>
                      <w:color w:val="202020"/>
                    </w:rPr>
                    <w:t>pubblica.</w:t>
                  </w:r>
                </w:p>
                <w:p>
                  <w:pPr>
                    <w:pStyle w:val="BodyText"/>
                    <w:spacing w:before="0"/>
                  </w:pPr>
                  <w:r>
                    <w:rPr>
                      <w:color w:val="202020"/>
                    </w:rPr>
                    <w:t>5.</w:t>
                  </w:r>
                  <w:r>
                    <w:rPr>
                      <w:color w:val="202020"/>
                      <w:spacing w:val="-14"/>
                    </w:rPr>
                    <w:t> </w:t>
                  </w:r>
                  <w:r>
                    <w:rPr>
                      <w:color w:val="202020"/>
                    </w:rPr>
                    <w:t>A</w:t>
                  </w:r>
                  <w:r>
                    <w:rPr>
                      <w:color w:val="202020"/>
                      <w:spacing w:val="-14"/>
                    </w:rPr>
                    <w:t> </w:t>
                  </w:r>
                  <w:r>
                    <w:rPr>
                      <w:color w:val="202020"/>
                    </w:rPr>
                    <w:t>fronte</w:t>
                  </w:r>
                  <w:r>
                    <w:rPr>
                      <w:color w:val="202020"/>
                      <w:spacing w:val="-12"/>
                    </w:rPr>
                    <w:t> </w:t>
                  </w:r>
                  <w:r>
                    <w:rPr>
                      <w:color w:val="202020"/>
                    </w:rPr>
                    <w:t>dei</w:t>
                  </w:r>
                  <w:r>
                    <w:rPr>
                      <w:color w:val="202020"/>
                      <w:spacing w:val="-13"/>
                    </w:rPr>
                    <w:t> </w:t>
                  </w:r>
                  <w:r>
                    <w:rPr>
                      <w:color w:val="202020"/>
                    </w:rPr>
                    <w:t>suddetti</w:t>
                  </w:r>
                  <w:r>
                    <w:rPr>
                      <w:color w:val="202020"/>
                      <w:spacing w:val="-13"/>
                    </w:rPr>
                    <w:t> </w:t>
                  </w:r>
                  <w:r>
                    <w:rPr>
                      <w:color w:val="202020"/>
                    </w:rPr>
                    <w:t>servizi</w:t>
                  </w:r>
                  <w:r>
                    <w:rPr>
                      <w:color w:val="202020"/>
                      <w:spacing w:val="-13"/>
                    </w:rPr>
                    <w:t> </w:t>
                  </w:r>
                  <w:r>
                    <w:rPr>
                      <w:color w:val="202020"/>
                    </w:rPr>
                    <w:t>è</w:t>
                  </w:r>
                  <w:r>
                    <w:rPr>
                      <w:color w:val="202020"/>
                      <w:spacing w:val="-14"/>
                    </w:rPr>
                    <w:t> </w:t>
                  </w:r>
                  <w:r>
                    <w:rPr>
                      <w:color w:val="202020"/>
                    </w:rPr>
                    <w:t>riconosciuto</w:t>
                  </w:r>
                  <w:r>
                    <w:rPr>
                      <w:color w:val="202020"/>
                      <w:spacing w:val="-13"/>
                    </w:rPr>
                    <w:t> </w:t>
                  </w:r>
                  <w:r>
                    <w:rPr>
                      <w:color w:val="202020"/>
                    </w:rPr>
                    <w:t>all’Agenzia</w:t>
                  </w:r>
                  <w:r>
                    <w:rPr>
                      <w:color w:val="202020"/>
                      <w:spacing w:val="-14"/>
                    </w:rPr>
                    <w:t> </w:t>
                  </w:r>
                  <w:r>
                    <w:rPr>
                      <w:color w:val="202020"/>
                    </w:rPr>
                    <w:t>del</w:t>
                  </w:r>
                  <w:r>
                    <w:rPr>
                      <w:color w:val="202020"/>
                      <w:spacing w:val="-13"/>
                    </w:rPr>
                    <w:t> </w:t>
                  </w:r>
                  <w:r>
                    <w:rPr>
                      <w:color w:val="202020"/>
                    </w:rPr>
                    <w:t>Demanio</w:t>
                  </w:r>
                  <w:r>
                    <w:rPr>
                      <w:color w:val="202020"/>
                      <w:spacing w:val="-14"/>
                    </w:rPr>
                    <w:t> </w:t>
                  </w:r>
                  <w:r>
                    <w:rPr>
                      <w:color w:val="202020"/>
                    </w:rPr>
                    <w:t>l’ordinario</w:t>
                  </w:r>
                  <w:r>
                    <w:rPr>
                      <w:color w:val="202020"/>
                      <w:spacing w:val="-13"/>
                    </w:rPr>
                    <w:t> </w:t>
                  </w:r>
                  <w:r>
                    <w:rPr>
                      <w:color w:val="202020"/>
                    </w:rPr>
                    <w:t>corrispettivo</w:t>
                  </w:r>
                </w:p>
              </w:txbxContent>
            </v:textbox>
            <w10:wrap type="none"/>
          </v:shape>
        </w:pict>
      </w:r>
      <w:r>
        <w:rPr/>
        <w:pict>
          <v:shape style="position:absolute;margin-left:71.024002pt;margin-top:237.086624pt;width:453.3pt;height:29.15pt;mso-position-horizontal-relative:page;mso-position-vertical-relative:page;z-index:-275469312" type="#_x0000_t202" filled="false" stroked="false">
            <v:textbox inset="0,0,0,0">
              <w:txbxContent>
                <w:p>
                  <w:pPr>
                    <w:pStyle w:val="BodyText"/>
                  </w:pPr>
                  <w:r>
                    <w:rPr>
                      <w:strike/>
                      <w:color w:val="202020"/>
                    </w:rPr>
                    <w:t>a titolo di rimborso dei costi ai sensi del decreto legislativo 30 luglio 1999, n. 300.</w:t>
                  </w:r>
                </w:p>
                <w:p>
                  <w:pPr>
                    <w:pStyle w:val="BodyText"/>
                    <w:spacing w:before="0"/>
                  </w:pPr>
                  <w:r>
                    <w:rPr>
                      <w:color w:val="202020"/>
                    </w:rPr>
                    <w:t>6. Per l'esercizio delle proprie competenze e funzioni istituzionali di cui all’articolo 65 del</w:t>
                  </w:r>
                </w:p>
              </w:txbxContent>
            </v:textbox>
            <w10:wrap type="none"/>
          </v:shape>
        </w:pict>
      </w:r>
      <w:r>
        <w:rPr/>
        <w:pict>
          <v:shape style="position:absolute;margin-left:71.024002pt;margin-top:264.716614pt;width:453pt;height:15.3pt;mso-position-horizontal-relative:page;mso-position-vertical-relative:page;z-index:-275468288" type="#_x0000_t202" filled="false" stroked="false">
            <v:textbox inset="0,0,0,0">
              <w:txbxContent>
                <w:p>
                  <w:pPr>
                    <w:pStyle w:val="BodyText"/>
                  </w:pPr>
                  <w:r>
                    <w:rPr>
                      <w:color w:val="202020"/>
                    </w:rPr>
                    <w:t>decreto legislativo 30 luglio 1999, n. 300 e in particolare delle attività di vigilanza e ispezione</w:t>
                  </w:r>
                </w:p>
              </w:txbxContent>
            </v:textbox>
            <w10:wrap type="none"/>
          </v:shape>
        </w:pict>
      </w:r>
      <w:r>
        <w:rPr/>
        <w:pict>
          <v:shape style="position:absolute;margin-left:71.024002pt;margin-top:278.516632pt;width:452.75pt;height:15.3pt;mso-position-horizontal-relative:page;mso-position-vertical-relative:page;z-index:-275467264" type="#_x0000_t202" filled="false" stroked="false">
            <v:textbox inset="0,0,0,0">
              <w:txbxContent>
                <w:p>
                  <w:pPr>
                    <w:pStyle w:val="BodyText"/>
                  </w:pPr>
                  <w:r>
                    <w:rPr>
                      <w:color w:val="202020"/>
                    </w:rPr>
                    <w:t>sui beni di proprietà dello Stato effettuate in qualità di pubblico ufficiale, anche ai sensi dal</w:t>
                  </w:r>
                </w:p>
              </w:txbxContent>
            </v:textbox>
            <w10:wrap type="none"/>
          </v:shape>
        </w:pict>
      </w:r>
      <w:r>
        <w:rPr/>
        <w:pict>
          <v:shape style="position:absolute;margin-left:71.024002pt;margin-top:292.31662pt;width:453.2pt;height:15.3pt;mso-position-horizontal-relative:page;mso-position-vertical-relative:page;z-index:-275466240" type="#_x0000_t202" filled="false" stroked="false">
            <v:textbox inset="0,0,0,0">
              <w:txbxContent>
                <w:p>
                  <w:pPr>
                    <w:pStyle w:val="BodyText"/>
                  </w:pPr>
                  <w:r>
                    <w:rPr>
                      <w:color w:val="202020"/>
                    </w:rPr>
                    <w:t>decreto del Presidente della Repubblica 13 luglio 1998, n. 367 e delle leggi vigenti, e con</w:t>
                  </w:r>
                </w:p>
              </w:txbxContent>
            </v:textbox>
            <w10:wrap type="none"/>
          </v:shape>
        </w:pict>
      </w:r>
      <w:r>
        <w:rPr/>
        <w:pict>
          <v:shape style="position:absolute;margin-left:71.024002pt;margin-top:306.116638pt;width:453.1pt;height:15.3pt;mso-position-horizontal-relative:page;mso-position-vertical-relative:page;z-index:-275465216" type="#_x0000_t202" filled="false" stroked="false">
            <v:textbox inset="0,0,0,0">
              <w:txbxContent>
                <w:p>
                  <w:pPr>
                    <w:pStyle w:val="BodyText"/>
                  </w:pPr>
                  <w:r>
                    <w:rPr>
                      <w:color w:val="202020"/>
                    </w:rPr>
                    <w:t>spendita</w:t>
                  </w:r>
                  <w:r>
                    <w:rPr>
                      <w:color w:val="202020"/>
                      <w:spacing w:val="-11"/>
                    </w:rPr>
                    <w:t> </w:t>
                  </w:r>
                  <w:r>
                    <w:rPr>
                      <w:color w:val="202020"/>
                    </w:rPr>
                    <w:t>della</w:t>
                  </w:r>
                  <w:r>
                    <w:rPr>
                      <w:color w:val="202020"/>
                      <w:spacing w:val="-10"/>
                    </w:rPr>
                    <w:t> </w:t>
                  </w:r>
                  <w:r>
                    <w:rPr>
                      <w:color w:val="202020"/>
                    </w:rPr>
                    <w:t>qualifica</w:t>
                  </w:r>
                  <w:r>
                    <w:rPr>
                      <w:color w:val="202020"/>
                      <w:spacing w:val="-10"/>
                    </w:rPr>
                    <w:t> </w:t>
                  </w:r>
                  <w:r>
                    <w:rPr>
                      <w:color w:val="202020"/>
                    </w:rPr>
                    <w:t>di</w:t>
                  </w:r>
                  <w:r>
                    <w:rPr>
                      <w:color w:val="202020"/>
                      <w:spacing w:val="-7"/>
                    </w:rPr>
                    <w:t> </w:t>
                  </w:r>
                  <w:r>
                    <w:rPr>
                      <w:color w:val="202020"/>
                    </w:rPr>
                    <w:t>ufficiale</w:t>
                  </w:r>
                  <w:r>
                    <w:rPr>
                      <w:color w:val="202020"/>
                      <w:spacing w:val="-9"/>
                    </w:rPr>
                    <w:t> </w:t>
                  </w:r>
                  <w:r>
                    <w:rPr>
                      <w:color w:val="202020"/>
                    </w:rPr>
                    <w:t>di</w:t>
                  </w:r>
                  <w:r>
                    <w:rPr>
                      <w:color w:val="202020"/>
                      <w:spacing w:val="-8"/>
                    </w:rPr>
                    <w:t> </w:t>
                  </w:r>
                  <w:r>
                    <w:rPr>
                      <w:color w:val="202020"/>
                    </w:rPr>
                    <w:t>pubblica</w:t>
                  </w:r>
                  <w:r>
                    <w:rPr>
                      <w:color w:val="202020"/>
                      <w:spacing w:val="-11"/>
                    </w:rPr>
                    <w:t> </w:t>
                  </w:r>
                  <w:r>
                    <w:rPr>
                      <w:color w:val="202020"/>
                    </w:rPr>
                    <w:t>sicurezza,</w:t>
                  </w:r>
                  <w:r>
                    <w:rPr>
                      <w:color w:val="202020"/>
                      <w:spacing w:val="-9"/>
                    </w:rPr>
                    <w:t> </w:t>
                  </w:r>
                  <w:r>
                    <w:rPr>
                      <w:color w:val="202020"/>
                    </w:rPr>
                    <w:t>all’Agenzia</w:t>
                  </w:r>
                  <w:r>
                    <w:rPr>
                      <w:color w:val="202020"/>
                      <w:spacing w:val="-7"/>
                    </w:rPr>
                    <w:t> </w:t>
                  </w:r>
                  <w:r>
                    <w:rPr>
                      <w:color w:val="202020"/>
                    </w:rPr>
                    <w:t>del</w:t>
                  </w:r>
                  <w:r>
                    <w:rPr>
                      <w:color w:val="202020"/>
                      <w:spacing w:val="-9"/>
                    </w:rPr>
                    <w:t> </w:t>
                  </w:r>
                  <w:r>
                    <w:rPr>
                      <w:color w:val="202020"/>
                    </w:rPr>
                    <w:t>demanio</w:t>
                  </w:r>
                  <w:r>
                    <w:rPr>
                      <w:color w:val="202020"/>
                      <w:spacing w:val="-9"/>
                    </w:rPr>
                    <w:t> </w:t>
                  </w:r>
                  <w:r>
                    <w:rPr>
                      <w:color w:val="202020"/>
                    </w:rPr>
                    <w:t>è</w:t>
                  </w:r>
                  <w:r>
                    <w:rPr>
                      <w:color w:val="202020"/>
                      <w:spacing w:val="-10"/>
                    </w:rPr>
                    <w:t> </w:t>
                  </w:r>
                  <w:r>
                    <w:rPr>
                      <w:color w:val="202020"/>
                    </w:rPr>
                    <w:t>consentito</w:t>
                  </w:r>
                </w:p>
              </w:txbxContent>
            </v:textbox>
            <w10:wrap type="none"/>
          </v:shape>
        </w:pict>
      </w:r>
      <w:r>
        <w:rPr/>
        <w:pict>
          <v:shape style="position:absolute;margin-left:71.024002pt;margin-top:319.916626pt;width:453.25pt;height:15.3pt;mso-position-horizontal-relative:page;mso-position-vertical-relative:page;z-index:-275464192" type="#_x0000_t202" filled="false" stroked="false">
            <v:textbox inset="0,0,0,0">
              <w:txbxContent>
                <w:p>
                  <w:pPr>
                    <w:pStyle w:val="BodyText"/>
                  </w:pPr>
                  <w:r>
                    <w:rPr>
                      <w:color w:val="202020"/>
                    </w:rPr>
                    <w:t>il</w:t>
                  </w:r>
                  <w:r>
                    <w:rPr>
                      <w:color w:val="202020"/>
                      <w:spacing w:val="-14"/>
                    </w:rPr>
                    <w:t> </w:t>
                  </w:r>
                  <w:r>
                    <w:rPr>
                      <w:color w:val="202020"/>
                    </w:rPr>
                    <w:t>rilascio</w:t>
                  </w:r>
                  <w:r>
                    <w:rPr>
                      <w:color w:val="202020"/>
                      <w:spacing w:val="-14"/>
                    </w:rPr>
                    <w:t> </w:t>
                  </w:r>
                  <w:r>
                    <w:rPr>
                      <w:color w:val="202020"/>
                    </w:rPr>
                    <w:t>ai</w:t>
                  </w:r>
                  <w:r>
                    <w:rPr>
                      <w:color w:val="202020"/>
                      <w:spacing w:val="-13"/>
                    </w:rPr>
                    <w:t> </w:t>
                  </w:r>
                  <w:r>
                    <w:rPr>
                      <w:color w:val="202020"/>
                    </w:rPr>
                    <w:t>propri</w:t>
                  </w:r>
                  <w:r>
                    <w:rPr>
                      <w:color w:val="202020"/>
                      <w:spacing w:val="-14"/>
                    </w:rPr>
                    <w:t> </w:t>
                  </w:r>
                  <w:r>
                    <w:rPr>
                      <w:color w:val="202020"/>
                    </w:rPr>
                    <w:t>dipendenti</w:t>
                  </w:r>
                  <w:r>
                    <w:rPr>
                      <w:color w:val="202020"/>
                      <w:spacing w:val="-13"/>
                    </w:rPr>
                    <w:t> </w:t>
                  </w:r>
                  <w:r>
                    <w:rPr>
                      <w:color w:val="202020"/>
                    </w:rPr>
                    <w:t>di</w:t>
                  </w:r>
                  <w:r>
                    <w:rPr>
                      <w:color w:val="202020"/>
                      <w:spacing w:val="-14"/>
                    </w:rPr>
                    <w:t> </w:t>
                  </w:r>
                  <w:r>
                    <w:rPr>
                      <w:color w:val="202020"/>
                    </w:rPr>
                    <w:t>una</w:t>
                  </w:r>
                  <w:r>
                    <w:rPr>
                      <w:color w:val="202020"/>
                      <w:spacing w:val="-17"/>
                    </w:rPr>
                    <w:t> </w:t>
                  </w:r>
                  <w:r>
                    <w:rPr>
                      <w:color w:val="202020"/>
                    </w:rPr>
                    <w:t>tessera</w:t>
                  </w:r>
                  <w:r>
                    <w:rPr>
                      <w:color w:val="202020"/>
                      <w:spacing w:val="-16"/>
                    </w:rPr>
                    <w:t> </w:t>
                  </w:r>
                  <w:r>
                    <w:rPr>
                      <w:color w:val="202020"/>
                    </w:rPr>
                    <w:t>personale</w:t>
                  </w:r>
                  <w:r>
                    <w:rPr>
                      <w:color w:val="202020"/>
                      <w:spacing w:val="-15"/>
                    </w:rPr>
                    <w:t> </w:t>
                  </w:r>
                  <w:r>
                    <w:rPr>
                      <w:color w:val="202020"/>
                    </w:rPr>
                    <w:t>di</w:t>
                  </w:r>
                  <w:r>
                    <w:rPr>
                      <w:color w:val="202020"/>
                      <w:spacing w:val="-13"/>
                    </w:rPr>
                    <w:t> </w:t>
                  </w:r>
                  <w:r>
                    <w:rPr>
                      <w:color w:val="202020"/>
                    </w:rPr>
                    <w:t>riconoscimento</w:t>
                  </w:r>
                  <w:r>
                    <w:rPr>
                      <w:color w:val="202020"/>
                      <w:spacing w:val="-14"/>
                    </w:rPr>
                    <w:t> </w:t>
                  </w:r>
                  <w:r>
                    <w:rPr>
                      <w:color w:val="202020"/>
                    </w:rPr>
                    <w:t>ai</w:t>
                  </w:r>
                  <w:r>
                    <w:rPr>
                      <w:color w:val="202020"/>
                      <w:spacing w:val="-13"/>
                    </w:rPr>
                    <w:t> </w:t>
                  </w:r>
                  <w:r>
                    <w:rPr>
                      <w:color w:val="202020"/>
                    </w:rPr>
                    <w:t>sensi</w:t>
                  </w:r>
                  <w:r>
                    <w:rPr>
                      <w:color w:val="202020"/>
                      <w:spacing w:val="-14"/>
                    </w:rPr>
                    <w:t> </w:t>
                  </w:r>
                  <w:r>
                    <w:rPr>
                      <w:color w:val="202020"/>
                    </w:rPr>
                    <w:t>e</w:t>
                  </w:r>
                  <w:r>
                    <w:rPr>
                      <w:color w:val="202020"/>
                      <w:spacing w:val="-14"/>
                    </w:rPr>
                    <w:t> </w:t>
                  </w:r>
                  <w:r>
                    <w:rPr>
                      <w:color w:val="202020"/>
                    </w:rPr>
                    <w:t>per</w:t>
                  </w:r>
                  <w:r>
                    <w:rPr>
                      <w:color w:val="202020"/>
                      <w:spacing w:val="-15"/>
                    </w:rPr>
                    <w:t> </w:t>
                  </w:r>
                  <w:r>
                    <w:rPr>
                      <w:color w:val="202020"/>
                    </w:rPr>
                    <w:t>gli</w:t>
                  </w:r>
                  <w:r>
                    <w:rPr>
                      <w:color w:val="202020"/>
                      <w:spacing w:val="-14"/>
                    </w:rPr>
                    <w:t> </w:t>
                  </w:r>
                  <w:r>
                    <w:rPr>
                      <w:color w:val="202020"/>
                    </w:rPr>
                    <w:t>effetti</w:t>
                  </w:r>
                </w:p>
              </w:txbxContent>
            </v:textbox>
            <w10:wrap type="none"/>
          </v:shape>
        </w:pict>
      </w:r>
      <w:r>
        <w:rPr/>
        <w:pict>
          <v:shape style="position:absolute;margin-left:71.024002pt;margin-top:333.716614pt;width:321.55pt;height:15.3pt;mso-position-horizontal-relative:page;mso-position-vertical-relative:page;z-index:-275463168" type="#_x0000_t202" filled="false" stroked="false">
            <v:textbox inset="0,0,0,0">
              <w:txbxContent>
                <w:p>
                  <w:pPr>
                    <w:pStyle w:val="BodyText"/>
                  </w:pPr>
                  <w:r>
                    <w:rPr>
                      <w:strike/>
                      <w:color w:val="202020"/>
                    </w:rPr>
                    <w:t>del decreto del Presidente della Repubblica 28 luglio 1967, n. 851.</w:t>
                  </w:r>
                </w:p>
              </w:txbxContent>
            </v:textbox>
            <w10:wrap type="none"/>
          </v:shape>
        </w:pict>
      </w:r>
      <w:r>
        <w:rPr/>
        <w:pict>
          <v:shape style="position:absolute;margin-left:71.024002pt;margin-top:361.31662pt;width:453.1pt;height:29.1pt;mso-position-horizontal-relative:page;mso-position-vertical-relative:page;z-index:-275462144" type="#_x0000_t202" filled="false" stroked="false">
            <v:textbox inset="0,0,0,0">
              <w:txbxContent>
                <w:p>
                  <w:pPr>
                    <w:spacing w:before="10"/>
                    <w:ind w:left="20" w:right="0" w:firstLine="0"/>
                    <w:jc w:val="left"/>
                    <w:rPr>
                      <w:b/>
                      <w:sz w:val="24"/>
                    </w:rPr>
                  </w:pPr>
                  <w:r>
                    <w:rPr>
                      <w:b/>
                      <w:strike/>
                      <w:color w:val="202020"/>
                      <w:sz w:val="24"/>
                    </w:rPr>
                    <w:t>Relazione Illustrativa</w:t>
                  </w:r>
                </w:p>
                <w:p>
                  <w:pPr>
                    <w:pStyle w:val="BodyText"/>
                    <w:spacing w:before="0"/>
                  </w:pPr>
                  <w:r>
                    <w:rPr>
                      <w:color w:val="202020"/>
                    </w:rPr>
                    <w:t>La</w:t>
                  </w:r>
                  <w:r>
                    <w:rPr>
                      <w:color w:val="202020"/>
                      <w:spacing w:val="-16"/>
                    </w:rPr>
                    <w:t> </w:t>
                  </w:r>
                  <w:r>
                    <w:rPr>
                      <w:color w:val="202020"/>
                    </w:rPr>
                    <w:t>proposta</w:t>
                  </w:r>
                  <w:r>
                    <w:rPr>
                      <w:color w:val="202020"/>
                      <w:spacing w:val="-14"/>
                    </w:rPr>
                    <w:t> </w:t>
                  </w:r>
                  <w:r>
                    <w:rPr>
                      <w:color w:val="202020"/>
                    </w:rPr>
                    <w:t>normativa</w:t>
                  </w:r>
                  <w:r>
                    <w:rPr>
                      <w:color w:val="202020"/>
                      <w:spacing w:val="-14"/>
                    </w:rPr>
                    <w:t> </w:t>
                  </w:r>
                  <w:r>
                    <w:rPr>
                      <w:color w:val="202020"/>
                    </w:rPr>
                    <w:t>ha</w:t>
                  </w:r>
                  <w:r>
                    <w:rPr>
                      <w:color w:val="202020"/>
                      <w:spacing w:val="-12"/>
                    </w:rPr>
                    <w:t> </w:t>
                  </w:r>
                  <w:r>
                    <w:rPr>
                      <w:color w:val="202020"/>
                    </w:rPr>
                    <w:t>la</w:t>
                  </w:r>
                  <w:r>
                    <w:rPr>
                      <w:color w:val="202020"/>
                      <w:spacing w:val="-14"/>
                    </w:rPr>
                    <w:t> </w:t>
                  </w:r>
                  <w:r>
                    <w:rPr>
                      <w:color w:val="202020"/>
                    </w:rPr>
                    <w:t>finalità</w:t>
                  </w:r>
                  <w:r>
                    <w:rPr>
                      <w:color w:val="202020"/>
                      <w:spacing w:val="-14"/>
                    </w:rPr>
                    <w:t> </w:t>
                  </w:r>
                  <w:r>
                    <w:rPr>
                      <w:color w:val="202020"/>
                    </w:rPr>
                    <w:t>di</w:t>
                  </w:r>
                  <w:r>
                    <w:rPr>
                      <w:color w:val="202020"/>
                      <w:spacing w:val="-13"/>
                    </w:rPr>
                    <w:t> </w:t>
                  </w:r>
                  <w:r>
                    <w:rPr>
                      <w:color w:val="202020"/>
                    </w:rPr>
                    <w:t>salvaguardare</w:t>
                  </w:r>
                  <w:r>
                    <w:rPr>
                      <w:color w:val="202020"/>
                      <w:spacing w:val="-14"/>
                    </w:rPr>
                    <w:t> </w:t>
                  </w:r>
                  <w:r>
                    <w:rPr>
                      <w:color w:val="202020"/>
                    </w:rPr>
                    <w:t>la</w:t>
                  </w:r>
                  <w:r>
                    <w:rPr>
                      <w:color w:val="202020"/>
                      <w:spacing w:val="-14"/>
                    </w:rPr>
                    <w:t> </w:t>
                  </w:r>
                  <w:r>
                    <w:rPr>
                      <w:color w:val="202020"/>
                    </w:rPr>
                    <w:t>funzionalità</w:t>
                  </w:r>
                  <w:r>
                    <w:rPr>
                      <w:color w:val="202020"/>
                      <w:spacing w:val="-14"/>
                    </w:rPr>
                    <w:t> </w:t>
                  </w:r>
                  <w:r>
                    <w:rPr>
                      <w:color w:val="202020"/>
                    </w:rPr>
                    <w:t>ed</w:t>
                  </w:r>
                  <w:r>
                    <w:rPr>
                      <w:color w:val="202020"/>
                      <w:spacing w:val="-14"/>
                    </w:rPr>
                    <w:t> </w:t>
                  </w:r>
                  <w:r>
                    <w:rPr>
                      <w:color w:val="202020"/>
                    </w:rPr>
                    <w:t>efficienza</w:t>
                  </w:r>
                  <w:r>
                    <w:rPr>
                      <w:color w:val="202020"/>
                      <w:spacing w:val="-14"/>
                    </w:rPr>
                    <w:t> </w:t>
                  </w:r>
                  <w:r>
                    <w:rPr>
                      <w:color w:val="202020"/>
                    </w:rPr>
                    <w:t>delle</w:t>
                  </w:r>
                  <w:r>
                    <w:rPr>
                      <w:color w:val="202020"/>
                      <w:spacing w:val="-14"/>
                    </w:rPr>
                    <w:t> </w:t>
                  </w:r>
                  <w:r>
                    <w:rPr>
                      <w:color w:val="202020"/>
                    </w:rPr>
                    <w:t>strutture</w:t>
                  </w:r>
                </w:p>
              </w:txbxContent>
            </v:textbox>
            <w10:wrap type="none"/>
          </v:shape>
        </w:pict>
      </w:r>
      <w:r>
        <w:rPr/>
        <w:pict>
          <v:shape style="position:absolute;margin-left:71.024002pt;margin-top:388.916626pt;width:453.2pt;height:15.3pt;mso-position-horizontal-relative:page;mso-position-vertical-relative:page;z-index:-275461120" type="#_x0000_t202" filled="false" stroked="false">
            <v:textbox inset="0,0,0,0">
              <w:txbxContent>
                <w:p>
                  <w:pPr>
                    <w:pStyle w:val="BodyText"/>
                  </w:pPr>
                  <w:r>
                    <w:rPr>
                      <w:color w:val="202020"/>
                    </w:rPr>
                    <w:t>statali presenti sul territorio fortemente impegnate in compiti d’istituto e servizi fondamentali</w:t>
                  </w:r>
                </w:p>
              </w:txbxContent>
            </v:textbox>
            <w10:wrap type="none"/>
          </v:shape>
        </w:pict>
      </w:r>
      <w:r>
        <w:rPr/>
        <w:pict>
          <v:shape style="position:absolute;margin-left:71.024002pt;margin-top:402.716614pt;width:452.95pt;height:15.3pt;mso-position-horizontal-relative:page;mso-position-vertical-relative:page;z-index:-275460096" type="#_x0000_t202" filled="false" stroked="false">
            <v:textbox inset="0,0,0,0">
              <w:txbxContent>
                <w:p>
                  <w:pPr>
                    <w:pStyle w:val="BodyText"/>
                  </w:pPr>
                  <w:r>
                    <w:rPr>
                      <w:color w:val="202020"/>
                    </w:rPr>
                    <w:t>alla collettività, specie in questa fase di emergenza epidemiologica, ed è volta a garantire</w:t>
                  </w:r>
                </w:p>
              </w:txbxContent>
            </v:textbox>
            <w10:wrap type="none"/>
          </v:shape>
        </w:pict>
      </w:r>
      <w:r>
        <w:rPr/>
        <w:pict>
          <v:shape style="position:absolute;margin-left:71.024002pt;margin-top:416.516632pt;width:453.15pt;height:15.3pt;mso-position-horizontal-relative:page;mso-position-vertical-relative:page;z-index:-275459072" type="#_x0000_t202" filled="false" stroked="false">
            <v:textbox inset="0,0,0,0">
              <w:txbxContent>
                <w:p>
                  <w:pPr>
                    <w:pStyle w:val="BodyText"/>
                  </w:pPr>
                  <w:r>
                    <w:rPr>
                      <w:color w:val="202020"/>
                    </w:rPr>
                    <w:t>l’ordinata,</w:t>
                  </w:r>
                  <w:r>
                    <w:rPr>
                      <w:color w:val="202020"/>
                      <w:spacing w:val="-14"/>
                    </w:rPr>
                    <w:t> </w:t>
                  </w:r>
                  <w:r>
                    <w:rPr>
                      <w:color w:val="202020"/>
                    </w:rPr>
                    <w:t>tempestiva</w:t>
                  </w:r>
                  <w:r>
                    <w:rPr>
                      <w:color w:val="202020"/>
                      <w:spacing w:val="-15"/>
                    </w:rPr>
                    <w:t> </w:t>
                  </w:r>
                  <w:r>
                    <w:rPr>
                      <w:color w:val="202020"/>
                    </w:rPr>
                    <w:t>ed</w:t>
                  </w:r>
                  <w:r>
                    <w:rPr>
                      <w:color w:val="202020"/>
                      <w:spacing w:val="-14"/>
                    </w:rPr>
                    <w:t> </w:t>
                  </w:r>
                  <w:r>
                    <w:rPr>
                      <w:color w:val="202020"/>
                    </w:rPr>
                    <w:t>idonea</w:t>
                  </w:r>
                  <w:r>
                    <w:rPr>
                      <w:color w:val="202020"/>
                      <w:spacing w:val="-16"/>
                    </w:rPr>
                    <w:t> </w:t>
                  </w:r>
                  <w:r>
                    <w:rPr>
                      <w:color w:val="202020"/>
                    </w:rPr>
                    <w:t>riallocazione</w:t>
                  </w:r>
                  <w:r>
                    <w:rPr>
                      <w:color w:val="202020"/>
                      <w:spacing w:val="-14"/>
                    </w:rPr>
                    <w:t> </w:t>
                  </w:r>
                  <w:r>
                    <w:rPr>
                      <w:color w:val="202020"/>
                    </w:rPr>
                    <w:t>di</w:t>
                  </w:r>
                  <w:r>
                    <w:rPr>
                      <w:color w:val="202020"/>
                      <w:spacing w:val="-14"/>
                    </w:rPr>
                    <w:t> </w:t>
                  </w:r>
                  <w:r>
                    <w:rPr>
                      <w:color w:val="202020"/>
                    </w:rPr>
                    <w:t>centinaia</w:t>
                  </w:r>
                  <w:r>
                    <w:rPr>
                      <w:color w:val="202020"/>
                      <w:spacing w:val="-15"/>
                    </w:rPr>
                    <w:t> </w:t>
                  </w:r>
                  <w:r>
                    <w:rPr>
                      <w:color w:val="202020"/>
                    </w:rPr>
                    <w:t>di</w:t>
                  </w:r>
                  <w:r>
                    <w:rPr>
                      <w:color w:val="202020"/>
                      <w:spacing w:val="-14"/>
                    </w:rPr>
                    <w:t> </w:t>
                  </w:r>
                  <w:r>
                    <w:rPr>
                      <w:color w:val="202020"/>
                    </w:rPr>
                    <w:t>uffici</w:t>
                  </w:r>
                  <w:r>
                    <w:rPr>
                      <w:color w:val="202020"/>
                      <w:spacing w:val="-14"/>
                    </w:rPr>
                    <w:t> </w:t>
                  </w:r>
                  <w:r>
                    <w:rPr>
                      <w:color w:val="202020"/>
                    </w:rPr>
                    <w:t>pubblici</w:t>
                  </w:r>
                  <w:r>
                    <w:rPr>
                      <w:color w:val="202020"/>
                      <w:spacing w:val="-15"/>
                    </w:rPr>
                    <w:t> </w:t>
                  </w:r>
                  <w:r>
                    <w:rPr>
                      <w:color w:val="202020"/>
                    </w:rPr>
                    <w:t>attualmente</w:t>
                  </w:r>
                  <w:r>
                    <w:rPr>
                      <w:color w:val="202020"/>
                      <w:spacing w:val="-15"/>
                    </w:rPr>
                    <w:t> </w:t>
                  </w:r>
                  <w:r>
                    <w:rPr>
                      <w:color w:val="202020"/>
                    </w:rPr>
                    <w:t>allocati</w:t>
                  </w:r>
                </w:p>
              </w:txbxContent>
            </v:textbox>
            <w10:wrap type="none"/>
          </v:shape>
        </w:pict>
      </w:r>
      <w:r>
        <w:rPr/>
        <w:pict>
          <v:shape style="position:absolute;margin-left:71.024002pt;margin-top:430.336609pt;width:453.25pt;height:15.3pt;mso-position-horizontal-relative:page;mso-position-vertical-relative:page;z-index:-275458048" type="#_x0000_t202" filled="false" stroked="false">
            <v:textbox inset="0,0,0,0">
              <w:txbxContent>
                <w:p>
                  <w:pPr>
                    <w:pStyle w:val="BodyText"/>
                  </w:pPr>
                  <w:r>
                    <w:rPr>
                      <w:color w:val="202020"/>
                    </w:rPr>
                    <w:t>in affitto passivo negli immobili di proprietà dei Fondi immobiliari istituiti ai sensi dell’art. 4</w:t>
                  </w:r>
                </w:p>
              </w:txbxContent>
            </v:textbox>
            <w10:wrap type="none"/>
          </v:shape>
        </w:pict>
      </w:r>
      <w:r>
        <w:rPr/>
        <w:pict>
          <v:shape style="position:absolute;margin-left:71.024002pt;margin-top:444.136627pt;width:453.05pt;height:15.3pt;mso-position-horizontal-relative:page;mso-position-vertical-relative:page;z-index:-275457024" type="#_x0000_t202" filled="false" stroked="false">
            <v:textbox inset="0,0,0,0">
              <w:txbxContent>
                <w:p>
                  <w:pPr>
                    <w:pStyle w:val="BodyText"/>
                  </w:pPr>
                  <w:r>
                    <w:rPr>
                      <w:color w:val="202020"/>
                    </w:rPr>
                    <w:t>del decreto-legge 25 settembre 2001, n. 351, convertito con modificazioni dalla legge 23</w:t>
                  </w:r>
                </w:p>
              </w:txbxContent>
            </v:textbox>
            <w10:wrap type="none"/>
          </v:shape>
        </w:pict>
      </w:r>
      <w:r>
        <w:rPr/>
        <w:pict>
          <v:shape style="position:absolute;margin-left:71.024002pt;margin-top:457.936615pt;width:453.2pt;height:15.3pt;mso-position-horizontal-relative:page;mso-position-vertical-relative:page;z-index:-275456000" type="#_x0000_t202" filled="false" stroked="false">
            <v:textbox inset="0,0,0,0">
              <w:txbxContent>
                <w:p>
                  <w:pPr>
                    <w:pStyle w:val="BodyText"/>
                  </w:pPr>
                  <w:r>
                    <w:rPr>
                      <w:color w:val="202020"/>
                    </w:rPr>
                    <w:t>novembre 2001 n. 410, i cui contratti di locazione sono di prossima scadenza (2022-2023). Il</w:t>
                  </w:r>
                </w:p>
              </w:txbxContent>
            </v:textbox>
            <w10:wrap type="none"/>
          </v:shape>
        </w:pict>
      </w:r>
      <w:r>
        <w:rPr/>
        <w:pict>
          <v:shape style="position:absolute;margin-left:71.024002pt;margin-top:471.736633pt;width:452.9pt;height:15.3pt;mso-position-horizontal-relative:page;mso-position-vertical-relative:page;z-index:-275454976" type="#_x0000_t202" filled="false" stroked="false">
            <v:textbox inset="0,0,0,0">
              <w:txbxContent>
                <w:p>
                  <w:pPr>
                    <w:pStyle w:val="BodyText"/>
                  </w:pPr>
                  <w:r>
                    <w:rPr>
                      <w:color w:val="202020"/>
                    </w:rPr>
                    <w:t>massivo rilascio coinvolge trasversalmente l’intera P.A., ma in modo significativo gli uffici</w:t>
                  </w:r>
                </w:p>
              </w:txbxContent>
            </v:textbox>
            <w10:wrap type="none"/>
          </v:shape>
        </w:pict>
      </w:r>
      <w:r>
        <w:rPr/>
        <w:pict>
          <v:shape style="position:absolute;margin-left:71.024002pt;margin-top:485.536621pt;width:453.2pt;height:15.3pt;mso-position-horizontal-relative:page;mso-position-vertical-relative:page;z-index:-275453952" type="#_x0000_t202" filled="false" stroked="false">
            <v:textbox inset="0,0,0,0">
              <w:txbxContent>
                <w:p>
                  <w:pPr>
                    <w:pStyle w:val="BodyText"/>
                  </w:pPr>
                  <w:r>
                    <w:rPr>
                      <w:color w:val="202020"/>
                    </w:rPr>
                    <w:t>sede</w:t>
                  </w:r>
                  <w:r>
                    <w:rPr>
                      <w:color w:val="202020"/>
                      <w:spacing w:val="-11"/>
                    </w:rPr>
                    <w:t> </w:t>
                  </w:r>
                  <w:r>
                    <w:rPr>
                      <w:color w:val="202020"/>
                    </w:rPr>
                    <w:t>delle</w:t>
                  </w:r>
                  <w:r>
                    <w:rPr>
                      <w:color w:val="202020"/>
                      <w:spacing w:val="-10"/>
                    </w:rPr>
                    <w:t> </w:t>
                  </w:r>
                  <w:r>
                    <w:rPr>
                      <w:color w:val="202020"/>
                    </w:rPr>
                    <w:t>Forze</w:t>
                  </w:r>
                  <w:r>
                    <w:rPr>
                      <w:color w:val="202020"/>
                      <w:spacing w:val="-11"/>
                    </w:rPr>
                    <w:t> </w:t>
                  </w:r>
                  <w:r>
                    <w:rPr>
                      <w:color w:val="202020"/>
                    </w:rPr>
                    <w:t>dell’Ordine,</w:t>
                  </w:r>
                  <w:r>
                    <w:rPr>
                      <w:color w:val="202020"/>
                      <w:spacing w:val="-9"/>
                    </w:rPr>
                    <w:t> </w:t>
                  </w:r>
                  <w:r>
                    <w:rPr>
                      <w:color w:val="202020"/>
                    </w:rPr>
                    <w:t>della</w:t>
                  </w:r>
                  <w:r>
                    <w:rPr>
                      <w:color w:val="202020"/>
                      <w:spacing w:val="-10"/>
                    </w:rPr>
                    <w:t> </w:t>
                  </w:r>
                  <w:r>
                    <w:rPr>
                      <w:color w:val="202020"/>
                    </w:rPr>
                    <w:t>Guardia</w:t>
                  </w:r>
                  <w:r>
                    <w:rPr>
                      <w:color w:val="202020"/>
                      <w:spacing w:val="-11"/>
                    </w:rPr>
                    <w:t> </w:t>
                  </w:r>
                  <w:r>
                    <w:rPr>
                      <w:color w:val="202020"/>
                    </w:rPr>
                    <w:t>di</w:t>
                  </w:r>
                  <w:r>
                    <w:rPr>
                      <w:color w:val="202020"/>
                      <w:spacing w:val="-8"/>
                    </w:rPr>
                    <w:t> </w:t>
                  </w:r>
                  <w:r>
                    <w:rPr>
                      <w:color w:val="202020"/>
                    </w:rPr>
                    <w:t>Finanza</w:t>
                  </w:r>
                  <w:r>
                    <w:rPr>
                      <w:color w:val="202020"/>
                      <w:spacing w:val="-10"/>
                    </w:rPr>
                    <w:t> </w:t>
                  </w:r>
                  <w:r>
                    <w:rPr>
                      <w:color w:val="202020"/>
                    </w:rPr>
                    <w:t>e</w:t>
                  </w:r>
                  <w:r>
                    <w:rPr>
                      <w:color w:val="202020"/>
                      <w:spacing w:val="-11"/>
                    </w:rPr>
                    <w:t> </w:t>
                  </w:r>
                  <w:r>
                    <w:rPr>
                      <w:color w:val="202020"/>
                    </w:rPr>
                    <w:t>dell’Agenzia</w:t>
                  </w:r>
                  <w:r>
                    <w:rPr>
                      <w:color w:val="202020"/>
                      <w:spacing w:val="-9"/>
                    </w:rPr>
                    <w:t> </w:t>
                  </w:r>
                  <w:r>
                    <w:rPr>
                      <w:color w:val="202020"/>
                    </w:rPr>
                    <w:t>delle</w:t>
                  </w:r>
                  <w:r>
                    <w:rPr>
                      <w:color w:val="202020"/>
                      <w:spacing w:val="-8"/>
                    </w:rPr>
                    <w:t> </w:t>
                  </w:r>
                  <w:r>
                    <w:rPr>
                      <w:color w:val="202020"/>
                    </w:rPr>
                    <w:t>Entrate</w:t>
                  </w:r>
                  <w:r>
                    <w:rPr>
                      <w:color w:val="202020"/>
                      <w:spacing w:val="-9"/>
                    </w:rPr>
                    <w:t> </w:t>
                  </w:r>
                  <w:r>
                    <w:rPr>
                      <w:color w:val="202020"/>
                    </w:rPr>
                    <w:t>e</w:t>
                  </w:r>
                  <w:r>
                    <w:rPr>
                      <w:color w:val="202020"/>
                      <w:spacing w:val="-10"/>
                    </w:rPr>
                    <w:t> </w:t>
                  </w:r>
                  <w:r>
                    <w:rPr>
                      <w:color w:val="202020"/>
                    </w:rPr>
                    <w:t>l’Agenzia</w:t>
                  </w:r>
                </w:p>
              </w:txbxContent>
            </v:textbox>
            <w10:wrap type="none"/>
          </v:shape>
        </w:pict>
      </w:r>
      <w:r>
        <w:rPr/>
        <w:pict>
          <v:shape style="position:absolute;margin-left:71.024002pt;margin-top:499.336609pt;width:453.2pt;height:15.3pt;mso-position-horizontal-relative:page;mso-position-vertical-relative:page;z-index:-275452928" type="#_x0000_t202" filled="false" stroked="false">
            <v:textbox inset="0,0,0,0">
              <w:txbxContent>
                <w:p>
                  <w:pPr>
                    <w:pStyle w:val="BodyText"/>
                  </w:pPr>
                  <w:r>
                    <w:rPr>
                      <w:color w:val="202020"/>
                    </w:rPr>
                    <w:t>delle Dogane e Monopoli che in ragione delle proprie attività e della propria funzione sono</w:t>
                  </w:r>
                </w:p>
              </w:txbxContent>
            </v:textbox>
            <w10:wrap type="none"/>
          </v:shape>
        </w:pict>
      </w:r>
      <w:r>
        <w:rPr/>
        <w:pict>
          <v:shape style="position:absolute;margin-left:71.024002pt;margin-top:513.136597pt;width:452.9pt;height:15.3pt;mso-position-horizontal-relative:page;mso-position-vertical-relative:page;z-index:-275451904" type="#_x0000_t202" filled="false" stroked="false">
            <v:textbox inset="0,0,0,0">
              <w:txbxContent>
                <w:p>
                  <w:pPr>
                    <w:pStyle w:val="BodyText"/>
                  </w:pPr>
                  <w:r>
                    <w:rPr>
                      <w:color w:val="202020"/>
                    </w:rPr>
                    <w:t>capillarmente articolati su tutto il territorio nazionale dovendosi garantire tempestivamente</w:t>
                  </w:r>
                  <w:r>
                    <w:rPr>
                      <w:color w:val="202020"/>
                      <w:spacing w:val="51"/>
                    </w:rPr>
                    <w:t> </w:t>
                  </w:r>
                  <w:r>
                    <w:rPr>
                      <w:color w:val="202020"/>
                    </w:rPr>
                    <w:t>la</w:t>
                  </w:r>
                </w:p>
              </w:txbxContent>
            </v:textbox>
            <w10:wrap type="none"/>
          </v:shape>
        </w:pict>
      </w:r>
      <w:r>
        <w:rPr/>
        <w:pict>
          <v:shape style="position:absolute;margin-left:71.024002pt;margin-top:526.936646pt;width:453.3pt;height:29.1pt;mso-position-horizontal-relative:page;mso-position-vertical-relative:page;z-index:-275450880" type="#_x0000_t202" filled="false" stroked="false">
            <v:textbox inset="0,0,0,0">
              <w:txbxContent>
                <w:p>
                  <w:pPr>
                    <w:pStyle w:val="BodyText"/>
                  </w:pPr>
                  <w:r>
                    <w:rPr>
                      <w:strike/>
                      <w:color w:val="202020"/>
                    </w:rPr>
                    <w:t>necessaria continuità operativa a fronte della loro riallocazione.</w:t>
                  </w:r>
                </w:p>
                <w:p>
                  <w:pPr>
                    <w:pStyle w:val="BodyText"/>
                    <w:spacing w:before="0"/>
                  </w:pPr>
                  <w:r>
                    <w:rPr>
                      <w:color w:val="202020"/>
                    </w:rPr>
                    <w:t>La proposta inoltre si pone anche lo scopo di introdurre una modalità più flessibile nella</w:t>
                  </w:r>
                </w:p>
              </w:txbxContent>
            </v:textbox>
            <w10:wrap type="none"/>
          </v:shape>
        </w:pict>
      </w:r>
      <w:r>
        <w:rPr/>
        <w:pict>
          <v:shape style="position:absolute;margin-left:71.024002pt;margin-top:554.536621pt;width:453.15pt;height:15.3pt;mso-position-horizontal-relative:page;mso-position-vertical-relative:page;z-index:-275449856" type="#_x0000_t202" filled="false" stroked="false">
            <v:textbox inset="0,0,0,0">
              <w:txbxContent>
                <w:p>
                  <w:pPr>
                    <w:pStyle w:val="BodyText"/>
                  </w:pPr>
                  <w:r>
                    <w:rPr>
                      <w:color w:val="202020"/>
                    </w:rPr>
                    <w:t>gestione</w:t>
                  </w:r>
                  <w:r>
                    <w:rPr>
                      <w:color w:val="202020"/>
                      <w:spacing w:val="-8"/>
                    </w:rPr>
                    <w:t> </w:t>
                  </w:r>
                  <w:r>
                    <w:rPr>
                      <w:color w:val="202020"/>
                    </w:rPr>
                    <w:t>delle</w:t>
                  </w:r>
                  <w:r>
                    <w:rPr>
                      <w:color w:val="202020"/>
                      <w:spacing w:val="-7"/>
                    </w:rPr>
                    <w:t> </w:t>
                  </w:r>
                  <w:r>
                    <w:rPr>
                      <w:color w:val="202020"/>
                    </w:rPr>
                    <w:t>procedure</w:t>
                  </w:r>
                  <w:r>
                    <w:rPr>
                      <w:color w:val="202020"/>
                      <w:spacing w:val="-6"/>
                    </w:rPr>
                    <w:t> </w:t>
                  </w:r>
                  <w:r>
                    <w:rPr>
                      <w:color w:val="202020"/>
                    </w:rPr>
                    <w:t>di</w:t>
                  </w:r>
                  <w:r>
                    <w:rPr>
                      <w:color w:val="202020"/>
                      <w:spacing w:val="-6"/>
                    </w:rPr>
                    <w:t> </w:t>
                  </w:r>
                  <w:r>
                    <w:rPr>
                      <w:color w:val="202020"/>
                    </w:rPr>
                    <w:t>acquisto</w:t>
                  </w:r>
                  <w:r>
                    <w:rPr>
                      <w:color w:val="202020"/>
                      <w:spacing w:val="-7"/>
                    </w:rPr>
                    <w:t> </w:t>
                  </w:r>
                  <w:r>
                    <w:rPr>
                      <w:color w:val="202020"/>
                    </w:rPr>
                    <w:t>e</w:t>
                  </w:r>
                  <w:r>
                    <w:rPr>
                      <w:color w:val="202020"/>
                      <w:spacing w:val="-7"/>
                    </w:rPr>
                    <w:t> </w:t>
                  </w:r>
                  <w:r>
                    <w:rPr>
                      <w:color w:val="202020"/>
                    </w:rPr>
                    <w:t>affitto</w:t>
                  </w:r>
                  <w:r>
                    <w:rPr>
                      <w:color w:val="202020"/>
                      <w:spacing w:val="-6"/>
                    </w:rPr>
                    <w:t> </w:t>
                  </w:r>
                  <w:r>
                    <w:rPr>
                      <w:color w:val="202020"/>
                    </w:rPr>
                    <w:t>passivo</w:t>
                  </w:r>
                  <w:r>
                    <w:rPr>
                      <w:color w:val="202020"/>
                      <w:spacing w:val="-6"/>
                    </w:rPr>
                    <w:t> </w:t>
                  </w:r>
                  <w:r>
                    <w:rPr>
                      <w:color w:val="202020"/>
                    </w:rPr>
                    <w:t>da</w:t>
                  </w:r>
                  <w:r>
                    <w:rPr>
                      <w:color w:val="202020"/>
                      <w:spacing w:val="-7"/>
                    </w:rPr>
                    <w:t> </w:t>
                  </w:r>
                  <w:r>
                    <w:rPr>
                      <w:color w:val="202020"/>
                    </w:rPr>
                    <w:t>parte</w:t>
                  </w:r>
                  <w:r>
                    <w:rPr>
                      <w:color w:val="202020"/>
                      <w:spacing w:val="-8"/>
                    </w:rPr>
                    <w:t> </w:t>
                  </w:r>
                  <w:r>
                    <w:rPr>
                      <w:color w:val="202020"/>
                    </w:rPr>
                    <w:t>delle</w:t>
                  </w:r>
                  <w:r>
                    <w:rPr>
                      <w:color w:val="202020"/>
                      <w:spacing w:val="-7"/>
                    </w:rPr>
                    <w:t> </w:t>
                  </w:r>
                  <w:r>
                    <w:rPr>
                      <w:color w:val="202020"/>
                    </w:rPr>
                    <w:t>Amministrazioni</w:t>
                  </w:r>
                  <w:r>
                    <w:rPr>
                      <w:color w:val="202020"/>
                      <w:spacing w:val="-6"/>
                    </w:rPr>
                    <w:t> </w:t>
                  </w:r>
                  <w:r>
                    <w:rPr>
                      <w:color w:val="202020"/>
                    </w:rPr>
                    <w:t>pubbliche</w:t>
                  </w:r>
                </w:p>
              </w:txbxContent>
            </v:textbox>
            <w10:wrap type="none"/>
          </v:shape>
        </w:pict>
      </w:r>
      <w:r>
        <w:rPr/>
        <w:pict>
          <v:shape style="position:absolute;margin-left:71.024002pt;margin-top:568.336609pt;width:453.15pt;height:15.3pt;mso-position-horizontal-relative:page;mso-position-vertical-relative:page;z-index:-275448832" type="#_x0000_t202" filled="false" stroked="false">
            <v:textbox inset="0,0,0,0">
              <w:txbxContent>
                <w:p>
                  <w:pPr>
                    <w:pStyle w:val="BodyText"/>
                  </w:pPr>
                  <w:r>
                    <w:rPr>
                      <w:color w:val="202020"/>
                    </w:rPr>
                    <w:t>onde favorire la scelta di una soluzione ponderata che contemperi al tempo stesso, in modo</w:t>
                  </w:r>
                </w:p>
              </w:txbxContent>
            </v:textbox>
            <w10:wrap type="none"/>
          </v:shape>
        </w:pict>
      </w:r>
      <w:r>
        <w:rPr/>
        <w:pict>
          <v:shape style="position:absolute;margin-left:71.024002pt;margin-top:582.136597pt;width:453.25pt;height:15.3pt;mso-position-horizontal-relative:page;mso-position-vertical-relative:page;z-index:-275447808" type="#_x0000_t202" filled="false" stroked="false">
            <v:textbox inset="0,0,0,0">
              <w:txbxContent>
                <w:p>
                  <w:pPr>
                    <w:pStyle w:val="BodyText"/>
                  </w:pPr>
                  <w:r>
                    <w:rPr>
                      <w:color w:val="202020"/>
                    </w:rPr>
                    <w:t>effettivo, il principio di stretta economicità e riduzione della spesa con i diversi, eventuali e</w:t>
                  </w:r>
                </w:p>
              </w:txbxContent>
            </v:textbox>
            <w10:wrap type="none"/>
          </v:shape>
        </w:pict>
      </w:r>
      <w:r>
        <w:rPr/>
        <w:pict>
          <v:shape style="position:absolute;margin-left:71.024002pt;margin-top:595.936646pt;width:452.9pt;height:29.15pt;mso-position-horizontal-relative:page;mso-position-vertical-relative:page;z-index:-275446784" type="#_x0000_t202" filled="false" stroked="false">
            <v:textbox inset="0,0,0,0">
              <w:txbxContent>
                <w:p>
                  <w:pPr>
                    <w:pStyle w:val="BodyText"/>
                  </w:pPr>
                  <w:r>
                    <w:rPr>
                      <w:strike/>
                      <w:color w:val="202020"/>
                    </w:rPr>
                    <w:t>rilevanti, interessi delle amministrazioni di natura istituzionalee/ooperativa.</w:t>
                  </w:r>
                </w:p>
                <w:p>
                  <w:pPr>
                    <w:pStyle w:val="BodyText"/>
                    <w:spacing w:before="0"/>
                  </w:pPr>
                  <w:r>
                    <w:rPr>
                      <w:color w:val="202020"/>
                    </w:rPr>
                    <w:t>Onde garantire tali finalità la proposta prospetta l’attribuzione all’Agenzia del Demanio, in</w:t>
                  </w:r>
                </w:p>
              </w:txbxContent>
            </v:textbox>
            <w10:wrap type="none"/>
          </v:shape>
        </w:pict>
      </w:r>
      <w:r>
        <w:rPr/>
        <w:pict>
          <v:shape style="position:absolute;margin-left:71.024002pt;margin-top:623.56665pt;width:453.2pt;height:15.3pt;mso-position-horizontal-relative:page;mso-position-vertical-relative:page;z-index:-275445760" type="#_x0000_t202" filled="false" stroked="false">
            <v:textbox inset="0,0,0,0">
              <w:txbxContent>
                <w:p>
                  <w:pPr>
                    <w:pStyle w:val="BodyText"/>
                  </w:pPr>
                  <w:r>
                    <w:rPr>
                      <w:color w:val="202020"/>
                    </w:rPr>
                    <w:t>ragione delle precipue competenze in materia di gestione degli immobili pubblici</w:t>
                  </w:r>
                </w:p>
              </w:txbxContent>
            </v:textbox>
            <w10:wrap type="none"/>
          </v:shape>
        </w:pict>
      </w:r>
      <w:r>
        <w:rPr/>
        <w:pict>
          <v:shape style="position:absolute;margin-left:71.024002pt;margin-top:637.366638pt;width:452.95pt;height:15.3pt;mso-position-horizontal-relative:page;mso-position-vertical-relative:page;z-index:-275444736" type="#_x0000_t202" filled="false" stroked="false">
            <v:textbox inset="0,0,0,0">
              <w:txbxContent>
                <w:p>
                  <w:pPr>
                    <w:pStyle w:val="BodyText"/>
                  </w:pPr>
                  <w:r>
                    <w:rPr>
                      <w:color w:val="202020"/>
                    </w:rPr>
                    <w:t>(razionalizzazioni, acquisti, locazioni passive), il ruolo di soggetto facilitatore e di supporto</w:t>
                  </w:r>
                </w:p>
              </w:txbxContent>
            </v:textbox>
            <w10:wrap type="none"/>
          </v:shape>
        </w:pict>
      </w:r>
      <w:r>
        <w:rPr/>
        <w:pict>
          <v:shape style="position:absolute;margin-left:71.024002pt;margin-top:651.166626pt;width:452.95pt;height:15.3pt;mso-position-horizontal-relative:page;mso-position-vertical-relative:page;z-index:-275443712" type="#_x0000_t202" filled="false" stroked="false">
            <v:textbox inset="0,0,0,0">
              <w:txbxContent>
                <w:p>
                  <w:pPr>
                    <w:pStyle w:val="BodyText"/>
                  </w:pPr>
                  <w:r>
                    <w:rPr>
                      <w:color w:val="202020"/>
                    </w:rPr>
                    <w:t>alle Amministrazioni pubbliche identificate nel comma 1, in tutte le attività attualmente</w:t>
                  </w:r>
                </w:p>
              </w:txbxContent>
            </v:textbox>
            <w10:wrap type="none"/>
          </v:shape>
        </w:pict>
      </w:r>
      <w:r>
        <w:rPr/>
        <w:pict>
          <v:shape style="position:absolute;margin-left:71.024002pt;margin-top:664.966614pt;width:453pt;height:15.3pt;mso-position-horizontal-relative:page;mso-position-vertical-relative:page;z-index:-275442688" type="#_x0000_t202" filled="false" stroked="false">
            <v:textbox inset="0,0,0,0">
              <w:txbxContent>
                <w:p>
                  <w:pPr>
                    <w:pStyle w:val="BodyText"/>
                  </w:pPr>
                  <w:r>
                    <w:rPr>
                      <w:color w:val="202020"/>
                    </w:rPr>
                    <w:t>frammentate in molteplici procedure. L’Agenzia, come indicato nel comma 1, può fornire</w:t>
                  </w:r>
                </w:p>
              </w:txbxContent>
            </v:textbox>
            <w10:wrap type="none"/>
          </v:shape>
        </w:pict>
      </w:r>
      <w:r>
        <w:rPr/>
        <w:pict>
          <v:shape style="position:absolute;margin-left:71.024002pt;margin-top:678.766602pt;width:452.85pt;height:15.3pt;mso-position-horizontal-relative:page;mso-position-vertical-relative:page;z-index:-275441664" type="#_x0000_t202" filled="false" stroked="false">
            <v:textbox inset="0,0,0,0">
              <w:txbxContent>
                <w:p>
                  <w:pPr>
                    <w:pStyle w:val="BodyText"/>
                  </w:pPr>
                  <w:r>
                    <w:rPr>
                      <w:color w:val="202020"/>
                    </w:rPr>
                    <w:t>supporto ed assistenza tecnico specialistica nelle attività valutative di analisi e scelta della</w:t>
                  </w:r>
                </w:p>
              </w:txbxContent>
            </v:textbox>
            <w10:wrap type="none"/>
          </v:shape>
        </w:pict>
      </w:r>
      <w:r>
        <w:rPr/>
        <w:pict>
          <v:shape style="position:absolute;margin-left:71.024002pt;margin-top:692.56665pt;width:453pt;height:15.3pt;mso-position-horizontal-relative:page;mso-position-vertical-relative:page;z-index:-275440640" type="#_x0000_t202" filled="false" stroked="false">
            <v:textbox inset="0,0,0,0">
              <w:txbxContent>
                <w:p>
                  <w:pPr>
                    <w:pStyle w:val="BodyText"/>
                  </w:pPr>
                  <w:r>
                    <w:rPr>
                      <w:color w:val="202020"/>
                    </w:rPr>
                    <w:t>proposta complessivamente più conveniente volta all’acquisto o locazione di immobili per</w:t>
                  </w:r>
                </w:p>
              </w:txbxContent>
            </v:textbox>
            <w10:wrap type="none"/>
          </v:shape>
        </w:pict>
      </w:r>
      <w:r>
        <w:rPr/>
        <w:pict>
          <v:shape style="position:absolute;margin-left:71.024002pt;margin-top:706.366638pt;width:453.1pt;height:15.3pt;mso-position-horizontal-relative:page;mso-position-vertical-relative:page;z-index:-275439616" type="#_x0000_t202" filled="false" stroked="false">
            <v:textbox inset="0,0,0,0">
              <w:txbxContent>
                <w:p>
                  <w:pPr>
                    <w:pStyle w:val="BodyText"/>
                  </w:pPr>
                  <w:r>
                    <w:rPr>
                      <w:color w:val="202020"/>
                    </w:rPr>
                    <w:t>finalità istituzionali, nell’ambito di una short list formata sulla base di possibili soluzioni</w:t>
                  </w:r>
                </w:p>
              </w:txbxContent>
            </v:textbox>
            <w10:wrap type="none"/>
          </v:shape>
        </w:pict>
      </w:r>
      <w:r>
        <w:rPr/>
        <w:pict>
          <v:shape style="position:absolute;margin-left:71.024002pt;margin-top:720.166626pt;width:452.9pt;height:15.3pt;mso-position-horizontal-relative:page;mso-position-vertical-relative:page;z-index:-275438592" type="#_x0000_t202" filled="false" stroked="false">
            <v:textbox inset="0,0,0,0">
              <w:txbxContent>
                <w:p>
                  <w:pPr>
                    <w:pStyle w:val="BodyText"/>
                  </w:pPr>
                  <w:r>
                    <w:rPr>
                      <w:color w:val="202020"/>
                    </w:rPr>
                    <w:t>alternative manifestate a seguito di una specifica ricerca ad evidenza pubblica a cura dalle</w:t>
                  </w:r>
                </w:p>
              </w:txbxContent>
            </v:textbox>
            <w10:wrap type="none"/>
          </v:shape>
        </w:pict>
      </w:r>
      <w:r>
        <w:rPr/>
        <w:pict>
          <v:shape style="position:absolute;margin-left:288.369995pt;margin-top:737.69812pt;width:18.55pt;height:14.25pt;mso-position-horizontal-relative:page;mso-position-vertical-relative:page;z-index:-275437568" type="#_x0000_t202" filled="false" stroked="false">
            <v:textbox inset="0,0,0,0">
              <w:txbxContent>
                <w:p>
                  <w:pPr>
                    <w:spacing w:before="11"/>
                    <w:ind w:left="20" w:right="0" w:firstLine="0"/>
                    <w:jc w:val="left"/>
                    <w:rPr>
                      <w:sz w:val="22"/>
                    </w:rPr>
                  </w:pPr>
                  <w:r>
                    <w:rPr>
                      <w:sz w:val="22"/>
                    </w:rPr>
                    <w:t>264</w:t>
                  </w:r>
                </w:p>
              </w:txbxContent>
            </v:textbox>
            <w10:wrap type="none"/>
          </v:shape>
        </w:pict>
      </w:r>
      <w:r>
        <w:rPr/>
        <w:pict>
          <v:shape style="position:absolute;margin-left:72.024002pt;margin-top:69.339981pt;width:451.4pt;height:12pt;mso-position-horizontal-relative:page;mso-position-vertical-relative:page;z-index:-2754365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96.959984pt;width:451.4pt;height:12pt;mso-position-horizontal-relative:page;mso-position-vertical-relative:page;z-index:-2754355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24.55999pt;width:451.4pt;height:12pt;mso-position-horizontal-relative:page;mso-position-vertical-relative:page;z-index:-2754344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38.359985pt;width:451.4pt;height:12pt;mso-position-horizontal-relative:page;mso-position-vertical-relative:page;z-index:-2754334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52.159973pt;width:451.4pt;height:12pt;mso-position-horizontal-relative:page;mso-position-vertical-relative:page;z-index:-2754324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79.759995pt;width:451.4pt;height:12pt;mso-position-horizontal-relative:page;mso-position-vertical-relative:page;z-index:-2754314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93.559982pt;width:451.4pt;height:12pt;mso-position-horizontal-relative:page;mso-position-vertical-relative:page;z-index:-2754304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21.159973pt;width:451.4pt;height:12pt;mso-position-horizontal-relative:page;mso-position-vertical-relative:page;z-index:-2754293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48.759979pt;width:451.4pt;height:12pt;mso-position-horizontal-relative:page;mso-position-vertical-relative:page;z-index:-2754283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62.589966pt;width:451.4pt;height:12pt;mso-position-horizontal-relative:page;mso-position-vertical-relative:page;z-index:-2754273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76.389984pt;width:451.4pt;height:12pt;mso-position-horizontal-relative:page;mso-position-vertical-relative:page;z-index:-2754263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189972pt;width:451.4pt;height:12pt;mso-position-horizontal-relative:page;mso-position-vertical-relative:page;z-index:-2754252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03.989990pt;width:451.4pt;height:12pt;mso-position-horizontal-relative:page;mso-position-vertical-relative:page;z-index:-2754242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17.789978pt;width:451.4pt;height:12pt;mso-position-horizontal-relative:page;mso-position-vertical-relative:page;z-index:-2754232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72.98999pt;width:451.4pt;height:12pt;mso-position-horizontal-relative:page;mso-position-vertical-relative:page;z-index:-2754222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86.789978pt;width:451.4pt;height:12pt;mso-position-horizontal-relative:page;mso-position-vertical-relative:page;z-index:-2754211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00.589966pt;width:451.4pt;height:12pt;mso-position-horizontal-relative:page;mso-position-vertical-relative:page;z-index:-2754201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14.389984pt;width:451.4pt;height:12pt;mso-position-horizontal-relative:page;mso-position-vertical-relative:page;z-index:-2754191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28.189972pt;width:451.4pt;height:12pt;mso-position-horizontal-relative:page;mso-position-vertical-relative:page;z-index:-2754181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42.009979pt;width:451.4pt;height:12pt;mso-position-horizontal-relative:page;mso-position-vertical-relative:page;z-index:-2754170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55.809967pt;width:451.4pt;height:12pt;mso-position-horizontal-relative:page;mso-position-vertical-relative:page;z-index:-2754160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69.609985pt;width:451.4pt;height:12pt;mso-position-horizontal-relative:page;mso-position-vertical-relative:page;z-index:-2754150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83.409973pt;width:451.4pt;height:12pt;mso-position-horizontal-relative:page;mso-position-vertical-relative:page;z-index:-2754140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97.209991pt;width:451.4pt;height:12pt;mso-position-horizontal-relative:page;mso-position-vertical-relative:page;z-index:-2754129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11.009949pt;width:451.4pt;height:12pt;mso-position-horizontal-relative:page;mso-position-vertical-relative:page;z-index:-2754119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38.609985pt;width:451.4pt;height:12pt;mso-position-horizontal-relative:page;mso-position-vertical-relative:page;z-index:-2754109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52.409973pt;width:451.4pt;height:12pt;mso-position-horizontal-relative:page;mso-position-vertical-relative:page;z-index:-2754099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66.209961pt;width:451.4pt;height:12pt;mso-position-horizontal-relative:page;mso-position-vertical-relative:page;z-index:-2754088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80.009949pt;width:451.4pt;height:12pt;mso-position-horizontal-relative:page;mso-position-vertical-relative:page;z-index:-2754078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07.639954pt;width:451.4pt;height:12pt;mso-position-horizontal-relative:page;mso-position-vertical-relative:page;z-index:-2754068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21.439941pt;width:451.4pt;height:12pt;mso-position-horizontal-relative:page;mso-position-vertical-relative:page;z-index:-2754058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35.23999pt;width:451.4pt;height:12pt;mso-position-horizontal-relative:page;mso-position-vertical-relative:page;z-index:-2754048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49.039978pt;width:451.4pt;height:12pt;mso-position-horizontal-relative:page;mso-position-vertical-relative:page;z-index:-2754037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62.839966pt;width:451.4pt;height:12pt;mso-position-horizontal-relative:page;mso-position-vertical-relative:page;z-index:-2754027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76.639954pt;width:451.4pt;height:12pt;mso-position-horizontal-relative:page;mso-position-vertical-relative:page;z-index:-2754017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90.439941pt;width:451.4pt;height:12pt;mso-position-horizontal-relative:page;mso-position-vertical-relative:page;z-index:-2754007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704.23999pt;width:451.4pt;height:12pt;mso-position-horizontal-relative:page;mso-position-vertical-relative:page;z-index:-2753996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718.039978pt;width:451.4pt;height:12pt;mso-position-horizontal-relative:page;mso-position-vertical-relative:page;z-index:-27539865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5397632" from="72.024002pt,80.339981pt" to="523.414002pt,80.339981pt" stroked="true" strokeweight=".6pt" strokecolor="#202020">
            <v:stroke dashstyle="solid"/>
            <w10:wrap type="none"/>
          </v:line>
        </w:pict>
      </w:r>
      <w:r>
        <w:rPr/>
        <w:pict>
          <v:line style="position:absolute;mso-position-horizontal-relative:page;mso-position-vertical-relative:page;z-index:-275396608" from="72.024002pt,94.159981pt" to="523.414002pt,94.159981pt" stroked="true" strokeweight=".600010pt" strokecolor="#202020">
            <v:stroke dashstyle="solid"/>
            <w10:wrap type="none"/>
          </v:line>
        </w:pict>
      </w:r>
      <w:r>
        <w:rPr/>
        <w:pict>
          <v:line style="position:absolute;mso-position-horizontal-relative:page;mso-position-vertical-relative:page;z-index:-275395584" from="72.024002pt,107.959984pt" to="523.414002pt,107.959984pt" stroked="true" strokeweight=".6pt" strokecolor="#202020">
            <v:stroke dashstyle="solid"/>
            <w10:wrap type="none"/>
          </v:line>
        </w:pict>
      </w:r>
      <w:r>
        <w:rPr/>
        <w:pict>
          <v:line style="position:absolute;mso-position-horizontal-relative:page;mso-position-vertical-relative:page;z-index:-275394560" from="72.024002pt,121.759979pt" to="523.414002pt,121.759979pt" stroked="true" strokeweight=".6pt" strokecolor="#202020">
            <v:stroke dashstyle="solid"/>
            <w10:wrap type="none"/>
          </v:line>
        </w:pict>
      </w:r>
      <w:r>
        <w:rPr/>
        <w:pict>
          <v:line style="position:absolute;mso-position-horizontal-relative:page;mso-position-vertical-relative:page;z-index:-275393536" from="72.024002pt,135.559982pt" to="523.414002pt,135.559982pt" stroked="true" strokeweight=".59999pt" strokecolor="#202020">
            <v:stroke dashstyle="solid"/>
            <w10:wrap type="none"/>
          </v:line>
        </w:pict>
      </w:r>
      <w:r>
        <w:rPr/>
        <w:pict>
          <v:line style="position:absolute;mso-position-horizontal-relative:page;mso-position-vertical-relative:page;z-index:-275392512" from="72.024002pt,149.359985pt" to="523.414002pt,149.359985pt" stroked="true" strokeweight=".600010pt" strokecolor="#202020">
            <v:stroke dashstyle="solid"/>
            <w10:wrap type="none"/>
          </v:line>
        </w:pict>
      </w:r>
      <w:r>
        <w:rPr/>
        <w:pict>
          <v:line style="position:absolute;mso-position-horizontal-relative:page;mso-position-vertical-relative:page;z-index:-275391488" from="72.024002pt,163.159973pt" to="523.414002pt,163.159973pt" stroked="true" strokeweight=".600010pt" strokecolor="#202020">
            <v:stroke dashstyle="solid"/>
            <w10:wrap type="none"/>
          </v:line>
        </w:pict>
      </w:r>
      <w:r>
        <w:rPr/>
        <w:pict>
          <v:line style="position:absolute;mso-position-horizontal-relative:page;mso-position-vertical-relative:page;z-index:-275390464" from="72.024002pt,176.959976pt" to="523.414002pt,176.959976pt" stroked="true" strokeweight=".600010pt" strokecolor="#202020">
            <v:stroke dashstyle="solid"/>
            <w10:wrap type="none"/>
          </v:line>
        </w:pict>
      </w:r>
      <w:r>
        <w:rPr/>
        <w:pict>
          <v:line style="position:absolute;mso-position-horizontal-relative:page;mso-position-vertical-relative:page;z-index:-275389440" from="72.024002pt,204.559982pt" to="523.414002pt,204.559982pt" stroked="true" strokeweight=".59999pt" strokecolor="#202020">
            <v:stroke dashstyle="solid"/>
            <w10:wrap type="none"/>
          </v:line>
        </w:pict>
      </w:r>
      <w:r>
        <w:rPr/>
        <w:pict>
          <v:line style="position:absolute;mso-position-horizontal-relative:page;mso-position-vertical-relative:page;z-index:-275388416" from="72.024002pt,218.359985pt" to="523.414002pt,218.359985pt" stroked="true" strokeweight=".600010pt" strokecolor="#202020">
            <v:stroke dashstyle="solid"/>
            <w10:wrap type="none"/>
          </v:line>
        </w:pict>
      </w:r>
      <w:r>
        <w:rPr/>
        <w:pict>
          <v:line style="position:absolute;mso-position-horizontal-relative:page;mso-position-vertical-relative:page;z-index:-275387392" from="72.024002pt,232.159973pt" to="523.414002pt,232.159973pt" stroked="true" strokeweight=".600010pt" strokecolor="#202020">
            <v:stroke dashstyle="solid"/>
            <w10:wrap type="none"/>
          </v:line>
        </w:pict>
      </w:r>
      <w:r>
        <w:rPr/>
        <w:pict>
          <v:line style="position:absolute;mso-position-horizontal-relative:page;mso-position-vertical-relative:page;z-index:-275386368" from="72.024002pt,245.959976pt" to="523.414002pt,245.959976pt" stroked="true" strokeweight=".600010pt" strokecolor="#202020">
            <v:stroke dashstyle="solid"/>
            <w10:wrap type="none"/>
          </v:line>
        </w:pict>
      </w:r>
      <w:r>
        <w:rPr/>
        <w:pict>
          <v:line style="position:absolute;mso-position-horizontal-relative:page;mso-position-vertical-relative:page;z-index:-275385344" from="72.024002pt,259.759979pt" to="523.414002pt,259.759979pt" stroked="true" strokeweight=".600010pt" strokecolor="#202020">
            <v:stroke dashstyle="solid"/>
            <w10:wrap type="none"/>
          </v:line>
        </w:pict>
      </w:r>
      <w:r>
        <w:rPr/>
        <w:pict>
          <v:line style="position:absolute;mso-position-horizontal-relative:page;mso-position-vertical-relative:page;z-index:-275384320" from="72.024002pt,273.589966pt" to="523.414002pt,273.589966pt" stroked="true" strokeweight=".600010pt" strokecolor="#202020">
            <v:stroke dashstyle="solid"/>
            <w10:wrap type="none"/>
          </v:line>
        </w:pict>
      </w:r>
      <w:r>
        <w:rPr/>
        <w:pict>
          <v:line style="position:absolute;mso-position-horizontal-relative:page;mso-position-vertical-relative:page;z-index:-275383296" from="72.024002pt,287.389984pt" to="523.414002pt,287.389984pt" stroked="true" strokeweight=".599980pt" strokecolor="#202020">
            <v:stroke dashstyle="solid"/>
            <w10:wrap type="none"/>
          </v:line>
        </w:pict>
      </w:r>
      <w:r>
        <w:rPr/>
        <w:pict>
          <v:line style="position:absolute;mso-position-horizontal-relative:page;mso-position-vertical-relative:page;z-index:-275382272" from="72.024002pt,301.189972pt" to="523.414002pt,301.189972pt" stroked="true" strokeweight=".600010pt" strokecolor="#202020">
            <v:stroke dashstyle="solid"/>
            <w10:wrap type="none"/>
          </v:line>
        </w:pict>
      </w:r>
      <w:r>
        <w:rPr/>
        <w:pict>
          <v:line style="position:absolute;mso-position-horizontal-relative:page;mso-position-vertical-relative:page;z-index:-275381248" from="72.024002pt,328.789978pt" to="523.414002pt,328.789978pt" stroked="true" strokeweight=".600010pt" strokecolor="#202020">
            <v:stroke dashstyle="solid"/>
            <w10:wrap type="none"/>
          </v:line>
        </w:pict>
      </w:r>
      <w:r>
        <w:rPr/>
        <w:pict>
          <v:line style="position:absolute;mso-position-horizontal-relative:page;mso-position-vertical-relative:page;z-index:-275380224" from="72.024002pt,342.589966pt" to="523.414002pt,342.589966pt" stroked="true" strokeweight=".600010pt" strokecolor="#202020">
            <v:stroke dashstyle="solid"/>
            <w10:wrap type="none"/>
          </v:line>
        </w:pict>
      </w:r>
      <w:r>
        <w:rPr/>
        <w:pict>
          <v:line style="position:absolute;mso-position-horizontal-relative:page;mso-position-vertical-relative:page;z-index:-275379200" from="72.024002pt,356.389984pt" to="523.414002pt,356.389984pt" stroked="true" strokeweight=".599980pt" strokecolor="#202020">
            <v:stroke dashstyle="solid"/>
            <w10:wrap type="none"/>
          </v:line>
        </w:pict>
      </w:r>
      <w:r>
        <w:rPr/>
        <w:pict>
          <v:line style="position:absolute;mso-position-horizontal-relative:page;mso-position-vertical-relative:page;z-index:-275378176" from="72.024002pt,383.98999pt" to="523.414002pt,383.98999pt" stroked="true" strokeweight=".600010pt" strokecolor="#202020">
            <v:stroke dashstyle="solid"/>
            <w10:wrap type="none"/>
          </v:line>
        </w:pict>
      </w:r>
      <w:r>
        <w:rPr/>
        <w:pict>
          <v:line style="position:absolute;mso-position-horizontal-relative:page;mso-position-vertical-relative:page;z-index:-275377152" from="72.024002pt,397.789978pt" to="523.414002pt,397.789978pt" stroked="true" strokeweight=".600010pt" strokecolor="#202020">
            <v:stroke dashstyle="solid"/>
            <w10:wrap type="none"/>
          </v:line>
        </w:pict>
      </w:r>
      <w:r>
        <w:rPr/>
        <w:pict>
          <v:line style="position:absolute;mso-position-horizontal-relative:page;mso-position-vertical-relative:page;z-index:-275376128" from="72.024002pt,411.589966pt" to="523.414002pt,411.589966pt" stroked="true" strokeweight=".600010pt" strokecolor="#202020">
            <v:stroke dashstyle="solid"/>
            <w10:wrap type="none"/>
          </v:line>
        </w:pict>
      </w:r>
      <w:r>
        <w:rPr/>
        <w:pict>
          <v:line style="position:absolute;mso-position-horizontal-relative:page;mso-position-vertical-relative:page;z-index:-275375104" from="72.024002pt,425.389984pt" to="522.214002pt,425.389984pt" stroked="true" strokeweight=".600010pt" strokecolor="#202020">
            <v:stroke dashstyle="solid"/>
            <w10:wrap type="none"/>
          </v:line>
        </w:pict>
      </w:r>
      <w:r>
        <w:rPr/>
        <w:pict>
          <v:line style="position:absolute;mso-position-horizontal-relative:page;mso-position-vertical-relative:page;z-index:-275374080" from="72.024002pt,439.189972pt" to="523.414002pt,439.189972pt" stroked="true" strokeweight=".600010pt" strokecolor="#202020">
            <v:stroke dashstyle="solid"/>
            <w10:wrap type="none"/>
          </v:line>
        </w:pict>
      </w:r>
      <w:r>
        <w:rPr/>
        <w:pict>
          <v:line style="position:absolute;mso-position-horizontal-relative:page;mso-position-vertical-relative:page;z-index:-275373056" from="72.024002pt,453.009979pt" to="523.414002pt,453.009979pt" stroked="true" strokeweight=".600010pt" strokecolor="#202020">
            <v:stroke dashstyle="solid"/>
            <w10:wrap type="none"/>
          </v:line>
        </w:pict>
      </w:r>
      <w:r>
        <w:rPr/>
        <w:pict>
          <v:line style="position:absolute;mso-position-horizontal-relative:page;mso-position-vertical-relative:page;z-index:-275372032" from="72.024002pt,466.809967pt" to="523.414002pt,466.809967pt" stroked="true" strokeweight=".600010pt" strokecolor="#202020">
            <v:stroke dashstyle="solid"/>
            <w10:wrap type="none"/>
          </v:line>
        </w:pict>
      </w:r>
      <w:r>
        <w:rPr/>
        <w:pict>
          <v:line style="position:absolute;mso-position-horizontal-relative:page;mso-position-vertical-relative:page;z-index:-275371008" from="72.024002pt,480.609985pt" to="523.414002pt,480.609985pt" stroked="true" strokeweight=".600010pt" strokecolor="#202020">
            <v:stroke dashstyle="solid"/>
            <w10:wrap type="none"/>
          </v:line>
        </w:pict>
      </w:r>
      <w:r>
        <w:rPr/>
        <w:pict>
          <v:line style="position:absolute;mso-position-horizontal-relative:page;mso-position-vertical-relative:page;z-index:-275369984" from="72.024002pt,508.209991pt" to="523.414002pt,508.209991pt" stroked="true" strokeweight=".599980pt" strokecolor="#202020">
            <v:stroke dashstyle="solid"/>
            <w10:wrap type="none"/>
          </v:line>
        </w:pict>
      </w:r>
      <w:r>
        <w:rPr/>
        <w:pict>
          <v:line style="position:absolute;mso-position-horizontal-relative:page;mso-position-vertical-relative:page;z-index:-275368960" from="72.024002pt,522.009949pt" to="523.414002pt,522.009949pt" stroked="true" strokeweight=".60004pt" strokecolor="#202020">
            <v:stroke dashstyle="solid"/>
            <w10:wrap type="none"/>
          </v:line>
        </w:pict>
      </w:r>
      <w:r>
        <w:rPr/>
        <w:pict>
          <v:line style="position:absolute;mso-position-horizontal-relative:page;mso-position-vertical-relative:page;z-index:-275367936" from="72.024002pt,535.809998pt" to="523.414002pt,535.809998pt" stroked="true" strokeweight=".599980pt" strokecolor="#202020">
            <v:stroke dashstyle="solid"/>
            <w10:wrap type="none"/>
          </v:line>
        </w:pict>
      </w:r>
      <w:r>
        <w:rPr/>
        <w:pict>
          <v:line style="position:absolute;mso-position-horizontal-relative:page;mso-position-vertical-relative:page;z-index:-275366912" from="72.024002pt,563.409973pt" to="523.414002pt,563.409973pt" stroked="true" strokeweight=".599980pt" strokecolor="#202020">
            <v:stroke dashstyle="solid"/>
            <w10:wrap type="none"/>
          </v:line>
        </w:pict>
      </w:r>
      <w:r>
        <w:rPr/>
        <w:pict>
          <v:line style="position:absolute;mso-position-horizontal-relative:page;mso-position-vertical-relative:page;z-index:-275365888" from="72.024002pt,577.209961pt" to="523.414002pt,577.209961pt" stroked="true" strokeweight=".60004pt" strokecolor="#202020">
            <v:stroke dashstyle="solid"/>
            <w10:wrap type="none"/>
          </v:line>
        </w:pict>
      </w:r>
      <w:r>
        <w:rPr/>
        <w:pict>
          <v:line style="position:absolute;mso-position-horizontal-relative:page;mso-position-vertical-relative:page;z-index:-275364864" from="72.024002pt,591.009949pt" to="523.414002pt,591.009949pt" stroked="true" strokeweight=".60004pt" strokecolor="#202020">
            <v:stroke dashstyle="solid"/>
            <w10:wrap type="none"/>
          </v:line>
        </w:pict>
      </w:r>
      <w:r>
        <w:rPr/>
        <w:pict>
          <v:line style="position:absolute;mso-position-horizontal-relative:page;mso-position-vertical-relative:page;z-index:-275363840" from="72.024002pt,604.809998pt" to="523.414002pt,604.809998pt" stroked="true" strokeweight=".599980pt" strokecolor="#202020">
            <v:stroke dashstyle="solid"/>
            <w10:wrap type="none"/>
          </v:line>
        </w:pict>
      </w:r>
      <w:r>
        <w:rPr/>
        <w:pict>
          <v:line style="position:absolute;mso-position-horizontal-relative:page;mso-position-vertical-relative:page;z-index:-275362816" from="72.024002pt,632.439941pt" to="523.414002pt,632.439941pt" stroked="true" strokeweight=".60004pt" strokecolor="#202020">
            <v:stroke dashstyle="solid"/>
            <w10:wrap type="none"/>
          </v:line>
        </w:pict>
      </w:r>
      <w:r>
        <w:rPr/>
        <w:pict>
          <v:line style="position:absolute;mso-position-horizontal-relative:page;mso-position-vertical-relative:page;z-index:-275361792" from="72.024002pt,646.23999pt" to="523.414002pt,646.23999pt" stroked="true" strokeweight=".599980pt" strokecolor="#202020">
            <v:stroke dashstyle="solid"/>
            <w10:wrap type="none"/>
          </v:line>
        </w:pict>
      </w:r>
      <w:r>
        <w:rPr/>
        <w:pict>
          <v:line style="position:absolute;mso-position-horizontal-relative:page;mso-position-vertical-relative:page;z-index:-275360768" from="72.024002pt,660.039978pt" to="523.414002pt,660.039978pt" stroked="true" strokeweight=".599980pt" strokecolor="#202020">
            <v:stroke dashstyle="solid"/>
            <w10:wrap type="none"/>
          </v:line>
        </w:pict>
      </w:r>
      <w:r>
        <w:rPr/>
        <w:pict>
          <v:line style="position:absolute;mso-position-horizontal-relative:page;mso-position-vertical-relative:page;z-index:-275359744" from="72.024002pt,673.839966pt" to="523.414002pt,673.839966pt" stroked="true" strokeweight=".599980pt" strokecolor="#202020">
            <v:stroke dashstyle="solid"/>
            <w10:wrap type="none"/>
          </v:line>
        </w:pict>
      </w:r>
      <w:r>
        <w:rPr/>
        <w:pict>
          <v:line style="position:absolute;mso-position-horizontal-relative:page;mso-position-vertical-relative:page;z-index:-275358720" from="72.024002pt,687.639954pt" to="523.414002pt,687.639954pt" stroked="true" strokeweight=".60004pt" strokecolor="#202020">
            <v:stroke dashstyle="solid"/>
            <w10:wrap type="none"/>
          </v:line>
        </w:pict>
      </w:r>
      <w:r>
        <w:rPr/>
        <w:pict>
          <v:line style="position:absolute;mso-position-horizontal-relative:page;mso-position-vertical-relative:page;z-index:-275357696" from="72.024002pt,715.23999pt" to="523.414002pt,715.23999pt" stroked="true" strokeweight=".599980pt" strokecolor="#202020">
            <v:stroke dashstyle="solid"/>
            <w10:wrap type="none"/>
          </v:line>
        </w:pict>
      </w:r>
      <w:r>
        <w:rPr/>
        <w:pict>
          <v:line style="position:absolute;mso-position-horizontal-relative:page;mso-position-vertical-relative:page;z-index:-275356672" from="72.024002pt,729.039978pt" to="523.414002pt,729.039978pt" stroked="true" strokeweight=".599980pt" strokecolor="#202020">
            <v:stroke dashstyle="solid"/>
            <w10:wrap type="none"/>
          </v:line>
        </w:pict>
      </w:r>
      <w:r>
        <w:rPr/>
        <w:pict>
          <v:shape style="position:absolute;margin-left:71.024002pt;margin-top:34.762093pt;width:56.8pt;height:14.25pt;mso-position-horizontal-relative:page;mso-position-vertical-relative:page;z-index:-27535564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35462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15.3pt;mso-position-horizontal-relative:page;mso-position-vertical-relative:page;z-index:-275353600" type="#_x0000_t202" filled="false" stroked="false">
            <v:textbox inset="0,0,0,0">
              <w:txbxContent>
                <w:p>
                  <w:pPr>
                    <w:pStyle w:val="BodyText"/>
                  </w:pPr>
                  <w:r>
                    <w:rPr>
                      <w:color w:val="202020"/>
                    </w:rPr>
                    <w:t>Amministrazioni interessate. Tale attività è fornita obbligatoriamente, in modo unitario e</w:t>
                  </w:r>
                </w:p>
              </w:txbxContent>
            </v:textbox>
            <w10:wrap type="none"/>
          </v:shape>
        </w:pict>
      </w:r>
      <w:r>
        <w:rPr/>
        <w:pict>
          <v:shape style="position:absolute;margin-left:71.024002pt;margin-top:85.286621pt;width:453.15pt;height:15.3pt;mso-position-horizontal-relative:page;mso-position-vertical-relative:page;z-index:-275352576" type="#_x0000_t202" filled="false" stroked="false">
            <v:textbox inset="0,0,0,0">
              <w:txbxContent>
                <w:p>
                  <w:pPr>
                    <w:pStyle w:val="BodyText"/>
                  </w:pPr>
                  <w:r>
                    <w:rPr>
                      <w:color w:val="202020"/>
                    </w:rPr>
                    <w:t>omogeneo, per la definizione dei rapporti di locazione in corso sugli immobili dei Fondi</w:t>
                  </w:r>
                </w:p>
              </w:txbxContent>
            </v:textbox>
            <w10:wrap type="none"/>
          </v:shape>
        </w:pict>
      </w:r>
      <w:r>
        <w:rPr/>
        <w:pict>
          <v:shape style="position:absolute;margin-left:71.024002pt;margin-top:99.086624pt;width:453.1pt;height:15.3pt;mso-position-horizontal-relative:page;mso-position-vertical-relative:page;z-index:-275351552" type="#_x0000_t202" filled="false" stroked="false">
            <v:textbox inset="0,0,0,0">
              <w:txbxContent>
                <w:p>
                  <w:pPr>
                    <w:pStyle w:val="BodyText"/>
                  </w:pPr>
                  <w:r>
                    <w:rPr>
                      <w:color w:val="202020"/>
                    </w:rPr>
                    <w:t>costituiti ai sensi istituiti ai sensi dell’art. 4 del decreto-legge 25 settembre 2001, n. 351,</w:t>
                  </w:r>
                </w:p>
              </w:txbxContent>
            </v:textbox>
            <w10:wrap type="none"/>
          </v:shape>
        </w:pict>
      </w:r>
      <w:r>
        <w:rPr/>
        <w:pict>
          <v:shape style="position:absolute;margin-left:71.024002pt;margin-top:112.886627pt;width:453.15pt;height:15.3pt;mso-position-horizontal-relative:page;mso-position-vertical-relative:page;z-index:-275350528" type="#_x0000_t202" filled="false" stroked="false">
            <v:textbox inset="0,0,0,0">
              <w:txbxContent>
                <w:p>
                  <w:pPr>
                    <w:pStyle w:val="BodyText"/>
                  </w:pPr>
                  <w:r>
                    <w:rPr>
                      <w:color w:val="202020"/>
                    </w:rPr>
                    <w:t>convertito con modificazioni dalla legge 23 novembre 2001 n. 410 in uso alle varie</w:t>
                  </w:r>
                </w:p>
              </w:txbxContent>
            </v:textbox>
            <w10:wrap type="none"/>
          </v:shape>
        </w:pict>
      </w:r>
      <w:r>
        <w:rPr/>
        <w:pict>
          <v:shape style="position:absolute;margin-left:71.024002pt;margin-top:126.686623pt;width:453pt;height:15.3pt;mso-position-horizontal-relative:page;mso-position-vertical-relative:page;z-index:-275349504" type="#_x0000_t202" filled="false" stroked="false">
            <v:textbox inset="0,0,0,0">
              <w:txbxContent>
                <w:p>
                  <w:pPr>
                    <w:pStyle w:val="BodyText"/>
                  </w:pPr>
                  <w:r>
                    <w:rPr>
                      <w:color w:val="202020"/>
                    </w:rPr>
                    <w:t>Amministrazioni, stante il ruolo di conduttore unico rivestito dall’Agenzia del demanio sui</w:t>
                  </w:r>
                </w:p>
              </w:txbxContent>
            </v:textbox>
            <w10:wrap type="none"/>
          </v:shape>
        </w:pict>
      </w:r>
      <w:r>
        <w:rPr/>
        <w:pict>
          <v:shape style="position:absolute;margin-left:71.024002pt;margin-top:140.486618pt;width:453pt;height:15.3pt;mso-position-horizontal-relative:page;mso-position-vertical-relative:page;z-index:-275348480" type="#_x0000_t202" filled="false" stroked="false">
            <v:textbox inset="0,0,0,0">
              <w:txbxContent>
                <w:p>
                  <w:pPr>
                    <w:pStyle w:val="BodyText"/>
                  </w:pPr>
                  <w:r>
                    <w:rPr>
                      <w:color w:val="202020"/>
                    </w:rPr>
                    <w:t>suddetti rapporti locativi. Le Amministrazioni utilizzatrici degli immobili dei suddetti Fondi</w:t>
                  </w:r>
                </w:p>
              </w:txbxContent>
            </v:textbox>
            <w10:wrap type="none"/>
          </v:shape>
        </w:pict>
      </w:r>
      <w:r>
        <w:rPr/>
        <w:pict>
          <v:shape style="position:absolute;margin-left:71.024002pt;margin-top:154.286621pt;width:453.05pt;height:15.3pt;mso-position-horizontal-relative:page;mso-position-vertical-relative:page;z-index:-275347456" type="#_x0000_t202" filled="false" stroked="false">
            <v:textbox inset="0,0,0,0">
              <w:txbxContent>
                <w:p>
                  <w:pPr>
                    <w:pStyle w:val="BodyText"/>
                  </w:pPr>
                  <w:r>
                    <w:rPr>
                      <w:color w:val="202020"/>
                    </w:rPr>
                    <w:t>verranno sentite dall’Agenzia che svolgerà un ruolo di regia per la trattazione uniforme ed</w:t>
                  </w:r>
                </w:p>
              </w:txbxContent>
            </v:textbox>
            <w10:wrap type="none"/>
          </v:shape>
        </w:pict>
      </w:r>
      <w:r>
        <w:rPr/>
        <w:pict>
          <v:shape style="position:absolute;margin-left:71.024002pt;margin-top:168.086624pt;width:452.9pt;height:15.3pt;mso-position-horizontal-relative:page;mso-position-vertical-relative:page;z-index:-275346432" type="#_x0000_t202" filled="false" stroked="false">
            <v:textbox inset="0,0,0,0">
              <w:txbxContent>
                <w:p>
                  <w:pPr>
                    <w:pStyle w:val="BodyText"/>
                  </w:pPr>
                  <w:r>
                    <w:rPr>
                      <w:color w:val="202020"/>
                    </w:rPr>
                    <w:t>economicamente più convenienti per l’Erario delle soluzioni ai bisogni allocativi delle stesse</w:t>
                  </w:r>
                </w:p>
              </w:txbxContent>
            </v:textbox>
            <w10:wrap type="none"/>
          </v:shape>
        </w:pict>
      </w:r>
      <w:r>
        <w:rPr/>
        <w:pict>
          <v:shape style="position:absolute;margin-left:71.024002pt;margin-top:181.886627pt;width:453.2pt;height:29.1pt;mso-position-horizontal-relative:page;mso-position-vertical-relative:page;z-index:-275345408" type="#_x0000_t202" filled="false" stroked="false">
            <v:textbox inset="0,0,0,0">
              <w:txbxContent>
                <w:p>
                  <w:pPr>
                    <w:pStyle w:val="BodyText"/>
                  </w:pPr>
                  <w:r>
                    <w:rPr>
                      <w:strike/>
                      <w:color w:val="202020"/>
                    </w:rPr>
                    <w:t>Amministrazioni.</w:t>
                  </w:r>
                </w:p>
                <w:p>
                  <w:pPr>
                    <w:pStyle w:val="BodyText"/>
                    <w:spacing w:before="0"/>
                  </w:pPr>
                  <w:r>
                    <w:rPr>
                      <w:color w:val="202020"/>
                    </w:rPr>
                    <w:t>In particolare, prioritariamente, l’Agenzia collabora con le Amministrazioni interessate per la</w:t>
                  </w:r>
                </w:p>
              </w:txbxContent>
            </v:textbox>
            <w10:wrap type="none"/>
          </v:shape>
        </w:pict>
      </w:r>
      <w:r>
        <w:rPr/>
        <w:pict>
          <v:shape style="position:absolute;margin-left:71.024002pt;margin-top:209.486618pt;width:453.1pt;height:15.3pt;mso-position-horizontal-relative:page;mso-position-vertical-relative:page;z-index:-275344384" type="#_x0000_t202" filled="false" stroked="false">
            <v:textbox inset="0,0,0,0">
              <w:txbxContent>
                <w:p>
                  <w:pPr>
                    <w:pStyle w:val="BodyText"/>
                  </w:pPr>
                  <w:r>
                    <w:rPr>
                      <w:color w:val="202020"/>
                    </w:rPr>
                    <w:t>scelta dell’opzione più idonea e conveniente, fornendo a tal riguardo molteplici servizi</w:t>
                  </w:r>
                </w:p>
              </w:txbxContent>
            </v:textbox>
            <w10:wrap type="none"/>
          </v:shape>
        </w:pict>
      </w:r>
      <w:r>
        <w:rPr/>
        <w:pict>
          <v:shape style="position:absolute;margin-left:71.024002pt;margin-top:223.286621pt;width:453.4pt;height:15.3pt;mso-position-horizontal-relative:page;mso-position-vertical-relative:page;z-index:-275343360" type="#_x0000_t202" filled="false" stroked="false">
            <v:textbox inset="0,0,0,0">
              <w:txbxContent>
                <w:p>
                  <w:pPr>
                    <w:pStyle w:val="BodyText"/>
                  </w:pPr>
                  <w:r>
                    <w:rPr>
                      <w:color w:val="202020"/>
                    </w:rPr>
                    <w:t>specializzati di consulenza, assistenza, analisi e valutazione tecnico-estimativa e giuridico-</w:t>
                  </w:r>
                </w:p>
              </w:txbxContent>
            </v:textbox>
            <w10:wrap type="none"/>
          </v:shape>
        </w:pict>
      </w:r>
      <w:r>
        <w:rPr/>
        <w:pict>
          <v:shape style="position:absolute;margin-left:71.024002pt;margin-top:237.086624pt;width:453.25pt;height:15.3pt;mso-position-horizontal-relative:page;mso-position-vertical-relative:page;z-index:-275342336" type="#_x0000_t202" filled="false" stroked="false">
            <v:textbox inset="0,0,0,0">
              <w:txbxContent>
                <w:p>
                  <w:pPr>
                    <w:pStyle w:val="BodyText"/>
                  </w:pPr>
                  <w:r>
                    <w:rPr>
                      <w:color w:val="202020"/>
                    </w:rPr>
                    <w:t>amministrativa che consentano di individuare la</w:t>
                  </w:r>
                  <w:r>
                    <w:rPr>
                      <w:color w:val="202020"/>
                      <w:spacing w:val="51"/>
                    </w:rPr>
                    <w:t> </w:t>
                  </w:r>
                  <w:r>
                    <w:rPr>
                      <w:color w:val="202020"/>
                    </w:rPr>
                    <w:t>miglior soluzione allocativa non solo in</w:t>
                  </w:r>
                </w:p>
              </w:txbxContent>
            </v:textbox>
            <w10:wrap type="none"/>
          </v:shape>
        </w:pict>
      </w:r>
      <w:r>
        <w:rPr/>
        <w:pict>
          <v:shape style="position:absolute;margin-left:71.024002pt;margin-top:250.916626pt;width:453.05pt;height:15.3pt;mso-position-horizontal-relative:page;mso-position-vertical-relative:page;z-index:-275341312" type="#_x0000_t202" filled="false" stroked="false">
            <v:textbox inset="0,0,0,0">
              <w:txbxContent>
                <w:p>
                  <w:pPr>
                    <w:pStyle w:val="BodyText"/>
                  </w:pPr>
                  <w:r>
                    <w:rPr>
                      <w:color w:val="202020"/>
                    </w:rPr>
                    <w:t>relazione al valore di mercato offerto, ma contemperando le molteplici esigenze logistico,</w:t>
                  </w:r>
                </w:p>
              </w:txbxContent>
            </v:textbox>
            <w10:wrap type="none"/>
          </v:shape>
        </w:pict>
      </w:r>
      <w:r>
        <w:rPr/>
        <w:pict>
          <v:shape style="position:absolute;margin-left:71.024002pt;margin-top:264.716614pt;width:453.1pt;height:15.3pt;mso-position-horizontal-relative:page;mso-position-vertical-relative:page;z-index:-275340288" type="#_x0000_t202" filled="false" stroked="false">
            <v:textbox inset="0,0,0,0">
              <w:txbxContent>
                <w:p>
                  <w:pPr>
                    <w:pStyle w:val="BodyText"/>
                  </w:pPr>
                  <w:r>
                    <w:rPr>
                      <w:color w:val="202020"/>
                    </w:rPr>
                    <w:t>funzionali, sociali e istituzionali dell’amministrazione interessata. Infine nella valutazione</w:t>
                  </w:r>
                </w:p>
              </w:txbxContent>
            </v:textbox>
            <w10:wrap type="none"/>
          </v:shape>
        </w:pict>
      </w:r>
      <w:r>
        <w:rPr/>
        <w:pict>
          <v:shape style="position:absolute;margin-left:71.024002pt;margin-top:278.516632pt;width:453.1pt;height:15.3pt;mso-position-horizontal-relative:page;mso-position-vertical-relative:page;z-index:-275339264" type="#_x0000_t202" filled="false" stroked="false">
            <v:textbox inset="0,0,0,0">
              <w:txbxContent>
                <w:p>
                  <w:pPr>
                    <w:pStyle w:val="BodyText"/>
                  </w:pPr>
                  <w:r>
                    <w:rPr>
                      <w:color w:val="202020"/>
                    </w:rPr>
                    <w:t>rientrano anche i profili inerenti alle eventuali opere di adeguamento o rifunzionalizzazione</w:t>
                  </w:r>
                </w:p>
              </w:txbxContent>
            </v:textbox>
            <w10:wrap type="none"/>
          </v:shape>
        </w:pict>
      </w:r>
      <w:r>
        <w:rPr/>
        <w:pict>
          <v:shape style="position:absolute;margin-left:71.024002pt;margin-top:292.31662pt;width:452.9pt;height:15.3pt;mso-position-horizontal-relative:page;mso-position-vertical-relative:page;z-index:-275338240" type="#_x0000_t202" filled="false" stroked="false">
            <v:textbox inset="0,0,0,0">
              <w:txbxContent>
                <w:p>
                  <w:pPr>
                    <w:pStyle w:val="BodyText"/>
                  </w:pPr>
                  <w:r>
                    <w:rPr>
                      <w:color w:val="202020"/>
                    </w:rPr>
                    <w:t>necessarie nonché all’eventuale interesse e collegamento funzionale con operazioni più</w:t>
                  </w:r>
                </w:p>
              </w:txbxContent>
            </v:textbox>
            <w10:wrap type="none"/>
          </v:shape>
        </w:pict>
      </w:r>
      <w:r>
        <w:rPr/>
        <w:pict>
          <v:shape style="position:absolute;margin-left:71.024002pt;margin-top:306.116638pt;width:453.15pt;height:29.1pt;mso-position-horizontal-relative:page;mso-position-vertical-relative:page;z-index:-275337216" type="#_x0000_t202" filled="false" stroked="false">
            <v:textbox inset="0,0,0,0">
              <w:txbxContent>
                <w:p>
                  <w:pPr>
                    <w:pStyle w:val="BodyText"/>
                  </w:pPr>
                  <w:r>
                    <w:rPr>
                      <w:strike/>
                      <w:color w:val="202020"/>
                    </w:rPr>
                    <w:t>complesse di razionalizzazione, in grado di generare maggiori efficienze o risparmi di spesa.</w:t>
                  </w:r>
                  <w:r>
                    <w:rPr>
                      <w:strike w:val="0"/>
                      <w:color w:val="202020"/>
                    </w:rPr>
                    <w:t> L’attribuzione di tale ruolo all’Agenzia risponde, per altro, alle esigenze correntemente</w:t>
                  </w:r>
                </w:p>
              </w:txbxContent>
            </v:textbox>
            <w10:wrap type="none"/>
          </v:shape>
        </w:pict>
      </w:r>
      <w:r>
        <w:rPr/>
        <w:pict>
          <v:shape style="position:absolute;margin-left:71.024002pt;margin-top:333.716614pt;width:453.05pt;height:15.3pt;mso-position-horizontal-relative:page;mso-position-vertical-relative:page;z-index:-275336192" type="#_x0000_t202" filled="false" stroked="false">
            <v:textbox inset="0,0,0,0">
              <w:txbxContent>
                <w:p>
                  <w:pPr>
                    <w:pStyle w:val="BodyText"/>
                  </w:pPr>
                  <w:r>
                    <w:rPr>
                      <w:color w:val="202020"/>
                    </w:rPr>
                    <w:t>manifestate dalle Amministrazioni, carenti nella maggior parte dei casi di profili tecnici, che</w:t>
                  </w:r>
                </w:p>
              </w:txbxContent>
            </v:textbox>
            <w10:wrap type="none"/>
          </v:shape>
        </w:pict>
      </w:r>
      <w:r>
        <w:rPr/>
        <w:pict>
          <v:shape style="position:absolute;margin-left:71.024002pt;margin-top:347.516632pt;width:453.05pt;height:15.3pt;mso-position-horizontal-relative:page;mso-position-vertical-relative:page;z-index:-275335168" type="#_x0000_t202" filled="false" stroked="false">
            <v:textbox inset="0,0,0,0">
              <w:txbxContent>
                <w:p>
                  <w:pPr>
                    <w:pStyle w:val="BodyText"/>
                  </w:pPr>
                  <w:r>
                    <w:rPr>
                      <w:color w:val="202020"/>
                    </w:rPr>
                    <w:t>frequentemente si rivolgono all’Agenzia per un supporto specialistico in caso di ricorso ad</w:t>
                  </w:r>
                </w:p>
              </w:txbxContent>
            </v:textbox>
            <w10:wrap type="none"/>
          </v:shape>
        </w:pict>
      </w:r>
      <w:r>
        <w:rPr/>
        <w:pict>
          <v:shape style="position:absolute;margin-left:71.024002pt;margin-top:361.31662pt;width:453.05pt;height:29.1pt;mso-position-horizontal-relative:page;mso-position-vertical-relative:page;z-index:-275334144" type="#_x0000_t202" filled="false" stroked="false">
            <v:textbox inset="0,0,0,0">
              <w:txbxContent>
                <w:p>
                  <w:pPr>
                    <w:pStyle w:val="BodyText"/>
                  </w:pPr>
                  <w:r>
                    <w:rPr>
                      <w:strike/>
                      <w:color w:val="202020"/>
                    </w:rPr>
                    <w:t>acquisti e locazioni passive, anche tramite permuta.</w:t>
                  </w:r>
                </w:p>
                <w:p>
                  <w:pPr>
                    <w:pStyle w:val="BodyText"/>
                    <w:spacing w:before="0"/>
                  </w:pPr>
                  <w:r>
                    <w:rPr>
                      <w:color w:val="202020"/>
                    </w:rPr>
                    <w:t>Riducendo la frammentazione e complessità delle procedure si ottiene una conseguente</w:t>
                  </w:r>
                </w:p>
              </w:txbxContent>
            </v:textbox>
            <w10:wrap type="none"/>
          </v:shape>
        </w:pict>
      </w:r>
      <w:r>
        <w:rPr/>
        <w:pict>
          <v:shape style="position:absolute;margin-left:71.024002pt;margin-top:388.916626pt;width:453pt;height:15.3pt;mso-position-horizontal-relative:page;mso-position-vertical-relative:page;z-index:-275333120" type="#_x0000_t202" filled="false" stroked="false">
            <v:textbox inset="0,0,0,0">
              <w:txbxContent>
                <w:p>
                  <w:pPr>
                    <w:pStyle w:val="BodyText"/>
                  </w:pPr>
                  <w:r>
                    <w:rPr>
                      <w:color w:val="202020"/>
                    </w:rPr>
                    <w:t>semplificazione così accelerando i tempi delle operazioni ed il miglior esito delle stesse con</w:t>
                  </w:r>
                </w:p>
              </w:txbxContent>
            </v:textbox>
            <w10:wrap type="none"/>
          </v:shape>
        </w:pict>
      </w:r>
      <w:r>
        <w:rPr/>
        <w:pict>
          <v:shape style="position:absolute;margin-left:71.024002pt;margin-top:402.716614pt;width:452.95pt;height:15.3pt;mso-position-horizontal-relative:page;mso-position-vertical-relative:page;z-index:-275332096" type="#_x0000_t202" filled="false" stroked="false">
            <v:textbox inset="0,0,0,0">
              <w:txbxContent>
                <w:p>
                  <w:pPr>
                    <w:pStyle w:val="BodyText"/>
                  </w:pPr>
                  <w:r>
                    <w:rPr>
                      <w:color w:val="202020"/>
                    </w:rPr>
                    <w:t>l’ottimale soddisfacimento dell’interesse pubblico grazie ad una più ampia valutazione costi</w:t>
                  </w:r>
                </w:p>
              </w:txbxContent>
            </v:textbox>
            <w10:wrap type="none"/>
          </v:shape>
        </w:pict>
      </w:r>
      <w:r>
        <w:rPr/>
        <w:pict>
          <v:shape style="position:absolute;margin-left:71.024002pt;margin-top:416.516632pt;width:451.8pt;height:15.3pt;mso-position-horizontal-relative:page;mso-position-vertical-relative:page;z-index:-275331072" type="#_x0000_t202" filled="false" stroked="false">
            <v:textbox inset="0,0,0,0">
              <w:txbxContent>
                <w:p>
                  <w:pPr>
                    <w:pStyle w:val="BodyText"/>
                  </w:pPr>
                  <w:r>
                    <w:rPr>
                      <w:color w:val="202020"/>
                    </w:rPr>
                    <w:t>benefici operata dall’Agenzia del demanio sulla scorta della propria competenza immobiliare.</w:t>
                  </w:r>
                </w:p>
              </w:txbxContent>
            </v:textbox>
            <w10:wrap type="none"/>
          </v:shape>
        </w:pict>
      </w:r>
      <w:r>
        <w:rPr/>
        <w:pict>
          <v:shape style="position:absolute;margin-left:71.024002pt;margin-top:430.336609pt;width:452.95pt;height:15.3pt;mso-position-horizontal-relative:page;mso-position-vertical-relative:page;z-index:-275330048" type="#_x0000_t202" filled="false" stroked="false">
            <v:textbox inset="0,0,0,0">
              <w:txbxContent>
                <w:p>
                  <w:pPr>
                    <w:pStyle w:val="BodyText"/>
                  </w:pPr>
                  <w:r>
                    <w:rPr>
                      <w:color w:val="202020"/>
                    </w:rPr>
                    <w:t>L’attività dell’Agenzia si conclude con l’emanazione di un parere tecnico non vincolante per</w:t>
                  </w:r>
                </w:p>
              </w:txbxContent>
            </v:textbox>
            <w10:wrap type="none"/>
          </v:shape>
        </w:pict>
      </w:r>
      <w:r>
        <w:rPr/>
        <w:pict>
          <v:shape style="position:absolute;margin-left:71.024002pt;margin-top:444.136627pt;width:452.85pt;height:15.3pt;mso-position-horizontal-relative:page;mso-position-vertical-relative:page;z-index:-275329024" type="#_x0000_t202" filled="false" stroked="false">
            <v:textbox inset="0,0,0,0">
              <w:txbxContent>
                <w:p>
                  <w:pPr>
                    <w:pStyle w:val="BodyText"/>
                  </w:pPr>
                  <w:r>
                    <w:rPr>
                      <w:color w:val="202020"/>
                    </w:rPr>
                    <w:t>le Amministrazioni richiedenti che saranno tenute, laddove ritenessero di non conformarsi al</w:t>
                  </w:r>
                </w:p>
              </w:txbxContent>
            </v:textbox>
            <w10:wrap type="none"/>
          </v:shape>
        </w:pict>
      </w:r>
      <w:r>
        <w:rPr/>
        <w:pict>
          <v:shape style="position:absolute;margin-left:71.024002pt;margin-top:457.936615pt;width:452.8pt;height:15.3pt;mso-position-horizontal-relative:page;mso-position-vertical-relative:page;z-index:-275328000" type="#_x0000_t202" filled="false" stroked="false">
            <v:textbox inset="0,0,0,0">
              <w:txbxContent>
                <w:p>
                  <w:pPr>
                    <w:pStyle w:val="BodyText"/>
                  </w:pPr>
                  <w:r>
                    <w:rPr>
                      <w:color w:val="202020"/>
                    </w:rPr>
                    <w:t>suddetto parere, a osservare la normativa ordinaria in materia di locazione o acquisto di</w:t>
                  </w:r>
                </w:p>
              </w:txbxContent>
            </v:textbox>
            <w10:wrap type="none"/>
          </v:shape>
        </w:pict>
      </w:r>
      <w:r>
        <w:rPr/>
        <w:pict>
          <v:shape style="position:absolute;margin-left:71.024002pt;margin-top:471.736633pt;width:453.35pt;height:15.3pt;mso-position-horizontal-relative:page;mso-position-vertical-relative:page;z-index:-275326976" type="#_x0000_t202" filled="false" stroked="false">
            <v:textbox inset="0,0,0,0">
              <w:txbxContent>
                <w:p>
                  <w:pPr>
                    <w:pStyle w:val="BodyText"/>
                  </w:pPr>
                  <w:r>
                    <w:rPr>
                      <w:color w:val="202020"/>
                    </w:rPr>
                    <w:t>immobili da parte di pubbliche amministrazioni. Resta salva la verifica dei saldi di finanza</w:t>
                  </w:r>
                </w:p>
              </w:txbxContent>
            </v:textbox>
            <w10:wrap type="none"/>
          </v:shape>
        </w:pict>
      </w:r>
      <w:r>
        <w:rPr/>
        <w:pict>
          <v:shape style="position:absolute;margin-left:71.024002pt;margin-top:485.536621pt;width:452.85pt;height:29.1pt;mso-position-horizontal-relative:page;mso-position-vertical-relative:page;z-index:-275325952" type="#_x0000_t202" filled="false" stroked="false">
            <v:textbox inset="0,0,0,0">
              <w:txbxContent>
                <w:p>
                  <w:pPr>
                    <w:pStyle w:val="BodyText"/>
                  </w:pPr>
                  <w:r>
                    <w:rPr>
                      <w:strike/>
                      <w:color w:val="202020"/>
                    </w:rPr>
                    <w:t>pubblica da parte della Ragioneria.</w:t>
                  </w:r>
                </w:p>
                <w:p>
                  <w:pPr>
                    <w:pStyle w:val="BodyText"/>
                    <w:spacing w:before="0"/>
                  </w:pPr>
                  <w:r>
                    <w:rPr>
                      <w:color w:val="202020"/>
                    </w:rPr>
                    <w:t>Per quanto concerne il comma 6, l’Agenzia del demanio è istituzionalmente preposta, ai sensi</w:t>
                  </w:r>
                </w:p>
              </w:txbxContent>
            </v:textbox>
            <w10:wrap type="none"/>
          </v:shape>
        </w:pict>
      </w:r>
      <w:r>
        <w:rPr/>
        <w:pict>
          <v:shape style="position:absolute;margin-left:71.024002pt;margin-top:513.136597pt;width:453pt;height:15.3pt;mso-position-horizontal-relative:page;mso-position-vertical-relative:page;z-index:-275324928" type="#_x0000_t202" filled="false" stroked="false">
            <v:textbox inset="0,0,0,0">
              <w:txbxContent>
                <w:p>
                  <w:pPr>
                    <w:pStyle w:val="BodyText"/>
                  </w:pPr>
                  <w:r>
                    <w:rPr>
                      <w:color w:val="202020"/>
                    </w:rPr>
                    <w:t>dell’articolo 65 del D.Lgs. 300/1999, all’amministrazione dei beni immobili di proprietà dello</w:t>
                  </w:r>
                </w:p>
              </w:txbxContent>
            </v:textbox>
            <w10:wrap type="none"/>
          </v:shape>
        </w:pict>
      </w:r>
      <w:r>
        <w:rPr/>
        <w:pict>
          <v:shape style="position:absolute;margin-left:71.024002pt;margin-top:526.936646pt;width:452.95pt;height:15.3pt;mso-position-horizontal-relative:page;mso-position-vertical-relative:page;z-index:-275323904" type="#_x0000_t202" filled="false" stroked="false">
            <v:textbox inset="0,0,0,0">
              <w:txbxContent>
                <w:p>
                  <w:pPr>
                    <w:pStyle w:val="BodyText"/>
                  </w:pPr>
                  <w:r>
                    <w:rPr>
                      <w:color w:val="202020"/>
                    </w:rPr>
                    <w:t>Stato con il compito di razionalizzarne e valorizzarne l’impiego. Trattasi di funzioni ereditate</w:t>
                  </w:r>
                </w:p>
              </w:txbxContent>
            </v:textbox>
            <w10:wrap type="none"/>
          </v:shape>
        </w:pict>
      </w:r>
      <w:r>
        <w:rPr/>
        <w:pict>
          <v:shape style="position:absolute;margin-left:71.024002pt;margin-top:540.736633pt;width:453pt;height:29.1pt;mso-position-horizontal-relative:page;mso-position-vertical-relative:page;z-index:-275322880" type="#_x0000_t202" filled="false" stroked="false">
            <v:textbox inset="0,0,0,0">
              <w:txbxContent>
                <w:p>
                  <w:pPr>
                    <w:pStyle w:val="BodyText"/>
                  </w:pPr>
                  <w:r>
                    <w:rPr>
                      <w:strike/>
                      <w:color w:val="202020"/>
                    </w:rPr>
                    <w:t>dal Ministero delle Finanze-Direzione Centrale del demanio.</w:t>
                  </w:r>
                </w:p>
                <w:p>
                  <w:pPr>
                    <w:pStyle w:val="BodyText"/>
                    <w:spacing w:before="0"/>
                  </w:pPr>
                  <w:r>
                    <w:rPr>
                      <w:color w:val="202020"/>
                    </w:rPr>
                    <w:t>Nell’ambito delle proprie competenze istituzionali e nel quadro delle attività finalizzate a</w:t>
                  </w:r>
                </w:p>
              </w:txbxContent>
            </v:textbox>
            <w10:wrap type="none"/>
          </v:shape>
        </w:pict>
      </w:r>
      <w:r>
        <w:rPr/>
        <w:pict>
          <v:shape style="position:absolute;margin-left:71.024002pt;margin-top:568.336609pt;width:452.95pt;height:15.3pt;mso-position-horizontal-relative:page;mso-position-vertical-relative:page;z-index:-275321856" type="#_x0000_t202" filled="false" stroked="false">
            <v:textbox inset="0,0,0,0">
              <w:txbxContent>
                <w:p>
                  <w:pPr>
                    <w:pStyle w:val="BodyText"/>
                  </w:pPr>
                  <w:r>
                    <w:rPr>
                      <w:color w:val="202020"/>
                    </w:rPr>
                    <w:t>conseguire gli obiettivi della razionalizzazione e della valorizzazione dei beni immobili dello</w:t>
                  </w:r>
                </w:p>
              </w:txbxContent>
            </v:textbox>
            <w10:wrap type="none"/>
          </v:shape>
        </w:pict>
      </w:r>
      <w:r>
        <w:rPr/>
        <w:pict>
          <v:shape style="position:absolute;margin-left:71.024002pt;margin-top:582.136597pt;width:452.95pt;height:15.3pt;mso-position-horizontal-relative:page;mso-position-vertical-relative:page;z-index:-275320832" type="#_x0000_t202" filled="false" stroked="false">
            <v:textbox inset="0,0,0,0">
              <w:txbxContent>
                <w:p>
                  <w:pPr>
                    <w:pStyle w:val="BodyText"/>
                  </w:pPr>
                  <w:r>
                    <w:rPr>
                      <w:color w:val="202020"/>
                    </w:rPr>
                    <w:t>Stato, l’Agenzia del Demanio vigila sul corretto utilizzo dei predetti beni secondo le modalità</w:t>
                  </w:r>
                </w:p>
              </w:txbxContent>
            </v:textbox>
            <w10:wrap type="none"/>
          </v:shape>
        </w:pict>
      </w:r>
      <w:r>
        <w:rPr/>
        <w:pict>
          <v:shape style="position:absolute;margin-left:71.024002pt;margin-top:595.936646pt;width:453.2pt;height:15.3pt;mso-position-horizontal-relative:page;mso-position-vertical-relative:page;z-index:-275319808" type="#_x0000_t202" filled="false" stroked="false">
            <v:textbox inset="0,0,0,0">
              <w:txbxContent>
                <w:p>
                  <w:pPr>
                    <w:pStyle w:val="BodyText"/>
                  </w:pPr>
                  <w:r>
                    <w:rPr>
                      <w:color w:val="202020"/>
                    </w:rPr>
                    <w:t>previste dal regolamento di cui al D.P.R. n. 367/1998 e da altre disposizioni normative (ad</w:t>
                  </w:r>
                </w:p>
              </w:txbxContent>
            </v:textbox>
            <w10:wrap type="none"/>
          </v:shape>
        </w:pict>
      </w:r>
      <w:r>
        <w:rPr/>
        <w:pict>
          <v:shape style="position:absolute;margin-left:71.024002pt;margin-top:609.766602pt;width:452.8pt;height:29.1pt;mso-position-horizontal-relative:page;mso-position-vertical-relative:page;z-index:-275318784" type="#_x0000_t202" filled="false" stroked="false">
            <v:textbox inset="0,0,0,0">
              <w:txbxContent>
                <w:p>
                  <w:pPr>
                    <w:pStyle w:val="BodyText"/>
                  </w:pPr>
                  <w:r>
                    <w:rPr>
                      <w:strike/>
                      <w:color w:val="202020"/>
                    </w:rPr>
                    <w:t>esempio, art. 1, commi 214 e 215 della L. n. 296/2006).</w:t>
                  </w:r>
                </w:p>
                <w:p>
                  <w:pPr>
                    <w:pStyle w:val="BodyText"/>
                    <w:spacing w:before="0"/>
                  </w:pPr>
                  <w:r>
                    <w:rPr>
                      <w:color w:val="202020"/>
                    </w:rPr>
                    <w:t>L’attività di vigilanza svolta dall’Agenzia è finalizzata ad evitare che i beni di proprietà</w:t>
                  </w:r>
                  <w:r>
                    <w:rPr>
                      <w:color w:val="202020"/>
                      <w:spacing w:val="56"/>
                    </w:rPr>
                    <w:t> </w:t>
                  </w:r>
                  <w:r>
                    <w:rPr>
                      <w:color w:val="202020"/>
                    </w:rPr>
                    <w:t>dello</w:t>
                  </w:r>
                </w:p>
              </w:txbxContent>
            </v:textbox>
            <w10:wrap type="none"/>
          </v:shape>
        </w:pict>
      </w:r>
      <w:r>
        <w:rPr/>
        <w:pict>
          <v:shape style="position:absolute;margin-left:71.024002pt;margin-top:637.366638pt;width:453.35pt;height:15.3pt;mso-position-horizontal-relative:page;mso-position-vertical-relative:page;z-index:-275317760" type="#_x0000_t202" filled="false" stroked="false">
            <v:textbox inset="0,0,0,0">
              <w:txbxContent>
                <w:p>
                  <w:pPr>
                    <w:pStyle w:val="BodyText"/>
                  </w:pPr>
                  <w:r>
                    <w:rPr>
                      <w:color w:val="202020"/>
                    </w:rPr>
                    <w:t>Stato possano essere oggetto di utilizzi impropri/illegittimi/arbitrari da parte di terzi non</w:t>
                  </w:r>
                </w:p>
              </w:txbxContent>
            </v:textbox>
            <w10:wrap type="none"/>
          </v:shape>
        </w:pict>
      </w:r>
      <w:r>
        <w:rPr/>
        <w:pict>
          <v:shape style="position:absolute;margin-left:71.024002pt;margin-top:651.166626pt;width:452.95pt;height:15.3pt;mso-position-horizontal-relative:page;mso-position-vertical-relative:page;z-index:-275316736" type="#_x0000_t202" filled="false" stroked="false">
            <v:textbox inset="0,0,0,0">
              <w:txbxContent>
                <w:p>
                  <w:pPr>
                    <w:pStyle w:val="BodyText"/>
                  </w:pPr>
                  <w:r>
                    <w:rPr>
                      <w:color w:val="202020"/>
                    </w:rPr>
                    <w:t>autorizzati o da parte di locatari o concessionari dei beni medesimi e, con riferimento agli</w:t>
                  </w:r>
                </w:p>
              </w:txbxContent>
            </v:textbox>
            <w10:wrap type="none"/>
          </v:shape>
        </w:pict>
      </w:r>
      <w:r>
        <w:rPr/>
        <w:pict>
          <v:shape style="position:absolute;margin-left:71.024002pt;margin-top:664.966614pt;width:453pt;height:15.3pt;mso-position-horizontal-relative:page;mso-position-vertical-relative:page;z-index:-275315712" type="#_x0000_t202" filled="false" stroked="false">
            <v:textbox inset="0,0,0,0">
              <w:txbxContent>
                <w:p>
                  <w:pPr>
                    <w:pStyle w:val="BodyText"/>
                  </w:pPr>
                  <w:r>
                    <w:rPr>
                      <w:color w:val="202020"/>
                    </w:rPr>
                    <w:t>immobili assegnati in uso gratuito ad amministrazioni pubbliche per il perseguimento delle</w:t>
                  </w:r>
                </w:p>
              </w:txbxContent>
            </v:textbox>
            <w10:wrap type="none"/>
          </v:shape>
        </w:pict>
      </w:r>
      <w:r>
        <w:rPr/>
        <w:pict>
          <v:shape style="position:absolute;margin-left:71.024002pt;margin-top:678.766602pt;width:453.3pt;height:15.3pt;mso-position-horizontal-relative:page;mso-position-vertical-relative:page;z-index:-275314688" type="#_x0000_t202" filled="false" stroked="false">
            <v:textbox inset="0,0,0,0">
              <w:txbxContent>
                <w:p>
                  <w:pPr>
                    <w:pStyle w:val="BodyText"/>
                  </w:pPr>
                  <w:r>
                    <w:rPr>
                      <w:color w:val="202020"/>
                    </w:rPr>
                    <w:t>finalità</w:t>
                  </w:r>
                  <w:r>
                    <w:rPr>
                      <w:color w:val="202020"/>
                      <w:spacing w:val="-5"/>
                    </w:rPr>
                    <w:t> </w:t>
                  </w:r>
                  <w:r>
                    <w:rPr>
                      <w:color w:val="202020"/>
                    </w:rPr>
                    <w:t>istituzionali,</w:t>
                  </w:r>
                  <w:r>
                    <w:rPr>
                      <w:color w:val="202020"/>
                      <w:spacing w:val="-6"/>
                    </w:rPr>
                    <w:t> </w:t>
                  </w:r>
                  <w:r>
                    <w:rPr>
                      <w:color w:val="202020"/>
                    </w:rPr>
                    <w:t>ad</w:t>
                  </w:r>
                  <w:r>
                    <w:rPr>
                      <w:color w:val="202020"/>
                      <w:spacing w:val="-5"/>
                    </w:rPr>
                    <w:t> </w:t>
                  </w:r>
                  <w:r>
                    <w:rPr>
                      <w:color w:val="202020"/>
                    </w:rPr>
                    <w:t>accertare</w:t>
                  </w:r>
                  <w:r>
                    <w:rPr>
                      <w:color w:val="202020"/>
                      <w:spacing w:val="-6"/>
                    </w:rPr>
                    <w:t> </w:t>
                  </w:r>
                  <w:r>
                    <w:rPr>
                      <w:color w:val="202020"/>
                    </w:rPr>
                    <w:t>la</w:t>
                  </w:r>
                  <w:r>
                    <w:rPr>
                      <w:color w:val="202020"/>
                      <w:spacing w:val="-4"/>
                    </w:rPr>
                    <w:t> </w:t>
                  </w:r>
                  <w:r>
                    <w:rPr>
                      <w:color w:val="202020"/>
                    </w:rPr>
                    <w:t>sussistenza</w:t>
                  </w:r>
                  <w:r>
                    <w:rPr>
                      <w:color w:val="202020"/>
                      <w:spacing w:val="-6"/>
                    </w:rPr>
                    <w:t> </w:t>
                  </w:r>
                  <w:r>
                    <w:rPr>
                      <w:color w:val="202020"/>
                    </w:rPr>
                    <w:t>dei</w:t>
                  </w:r>
                  <w:r>
                    <w:rPr>
                      <w:color w:val="202020"/>
                      <w:spacing w:val="-3"/>
                    </w:rPr>
                    <w:t> </w:t>
                  </w:r>
                  <w:r>
                    <w:rPr>
                      <w:color w:val="202020"/>
                    </w:rPr>
                    <w:t>requisiti</w:t>
                  </w:r>
                  <w:r>
                    <w:rPr>
                      <w:color w:val="202020"/>
                      <w:spacing w:val="-4"/>
                    </w:rPr>
                    <w:t> </w:t>
                  </w:r>
                  <w:r>
                    <w:rPr>
                      <w:color w:val="202020"/>
                    </w:rPr>
                    <w:t>della</w:t>
                  </w:r>
                  <w:r>
                    <w:rPr>
                      <w:color w:val="202020"/>
                      <w:spacing w:val="-7"/>
                    </w:rPr>
                    <w:t> </w:t>
                  </w:r>
                  <w:r>
                    <w:rPr>
                      <w:color w:val="202020"/>
                    </w:rPr>
                    <w:t>concretezza</w:t>
                  </w:r>
                  <w:r>
                    <w:rPr>
                      <w:color w:val="202020"/>
                      <w:spacing w:val="-5"/>
                    </w:rPr>
                    <w:t> </w:t>
                  </w:r>
                  <w:r>
                    <w:rPr>
                      <w:color w:val="202020"/>
                    </w:rPr>
                    <w:t>ed</w:t>
                  </w:r>
                  <w:r>
                    <w:rPr>
                      <w:color w:val="202020"/>
                      <w:spacing w:val="-5"/>
                    </w:rPr>
                    <w:t> </w:t>
                  </w:r>
                  <w:r>
                    <w:rPr>
                      <w:color w:val="202020"/>
                    </w:rPr>
                    <w:t>attualità</w:t>
                  </w:r>
                  <w:r>
                    <w:rPr>
                      <w:color w:val="202020"/>
                      <w:spacing w:val="-4"/>
                    </w:rPr>
                    <w:t> </w:t>
                  </w:r>
                  <w:r>
                    <w:rPr>
                      <w:color w:val="202020"/>
                    </w:rPr>
                    <w:t>della</w:t>
                  </w:r>
                </w:p>
              </w:txbxContent>
            </v:textbox>
            <w10:wrap type="none"/>
          </v:shape>
        </w:pict>
      </w:r>
      <w:r>
        <w:rPr/>
        <w:pict>
          <v:shape style="position:absolute;margin-left:71.024002pt;margin-top:692.56665pt;width:453.15pt;height:29.1pt;mso-position-horizontal-relative:page;mso-position-vertical-relative:page;z-index:-275313664" type="#_x0000_t202" filled="false" stroked="false">
            <v:textbox inset="0,0,0,0">
              <w:txbxContent>
                <w:p>
                  <w:pPr>
                    <w:pStyle w:val="BodyText"/>
                  </w:pPr>
                  <w:r>
                    <w:rPr>
                      <w:strike/>
                      <w:color w:val="202020"/>
                    </w:rPr>
                    <w:t>funzionalità dei beni allo scopo e alle necessità delle amministrazioni medesime.</w:t>
                  </w:r>
                </w:p>
                <w:p>
                  <w:pPr>
                    <w:pStyle w:val="BodyText"/>
                    <w:spacing w:before="0"/>
                  </w:pPr>
                  <w:r>
                    <w:rPr>
                      <w:color w:val="202020"/>
                    </w:rPr>
                    <w:t>Al</w:t>
                  </w:r>
                  <w:r>
                    <w:rPr>
                      <w:color w:val="202020"/>
                      <w:spacing w:val="-10"/>
                    </w:rPr>
                    <w:t> </w:t>
                  </w:r>
                  <w:r>
                    <w:rPr>
                      <w:color w:val="202020"/>
                    </w:rPr>
                    <w:t>fine</w:t>
                  </w:r>
                  <w:r>
                    <w:rPr>
                      <w:color w:val="202020"/>
                      <w:spacing w:val="-10"/>
                    </w:rPr>
                    <w:t> </w:t>
                  </w:r>
                  <w:r>
                    <w:rPr>
                      <w:color w:val="202020"/>
                    </w:rPr>
                    <w:t>di</w:t>
                  </w:r>
                  <w:r>
                    <w:rPr>
                      <w:color w:val="202020"/>
                      <w:spacing w:val="-8"/>
                    </w:rPr>
                    <w:t> </w:t>
                  </w:r>
                  <w:r>
                    <w:rPr>
                      <w:color w:val="202020"/>
                    </w:rPr>
                    <w:t>espletare</w:t>
                  </w:r>
                  <w:r>
                    <w:rPr>
                      <w:color w:val="202020"/>
                      <w:spacing w:val="-10"/>
                    </w:rPr>
                    <w:t> </w:t>
                  </w:r>
                  <w:r>
                    <w:rPr>
                      <w:color w:val="202020"/>
                    </w:rPr>
                    <w:t>l’attività</w:t>
                  </w:r>
                  <w:r>
                    <w:rPr>
                      <w:color w:val="202020"/>
                      <w:spacing w:val="-10"/>
                    </w:rPr>
                    <w:t> </w:t>
                  </w:r>
                  <w:r>
                    <w:rPr>
                      <w:color w:val="202020"/>
                    </w:rPr>
                    <w:t>di</w:t>
                  </w:r>
                  <w:r>
                    <w:rPr>
                      <w:color w:val="202020"/>
                      <w:spacing w:val="-8"/>
                    </w:rPr>
                    <w:t> </w:t>
                  </w:r>
                  <w:r>
                    <w:rPr>
                      <w:color w:val="202020"/>
                    </w:rPr>
                    <w:t>vigilanza,</w:t>
                  </w:r>
                  <w:r>
                    <w:rPr>
                      <w:color w:val="202020"/>
                      <w:spacing w:val="-10"/>
                    </w:rPr>
                    <w:t> </w:t>
                  </w:r>
                  <w:r>
                    <w:rPr>
                      <w:color w:val="202020"/>
                    </w:rPr>
                    <w:t>il</w:t>
                  </w:r>
                  <w:r>
                    <w:rPr>
                      <w:color w:val="202020"/>
                      <w:spacing w:val="-8"/>
                    </w:rPr>
                    <w:t> </w:t>
                  </w:r>
                  <w:r>
                    <w:rPr>
                      <w:color w:val="202020"/>
                    </w:rPr>
                    <w:t>personale</w:t>
                  </w:r>
                  <w:r>
                    <w:rPr>
                      <w:color w:val="202020"/>
                      <w:spacing w:val="-9"/>
                    </w:rPr>
                    <w:t> </w:t>
                  </w:r>
                  <w:r>
                    <w:rPr>
                      <w:color w:val="202020"/>
                    </w:rPr>
                    <w:t>dell’Agenzia</w:t>
                  </w:r>
                  <w:r>
                    <w:rPr>
                      <w:color w:val="202020"/>
                      <w:spacing w:val="-9"/>
                    </w:rPr>
                    <w:t> </w:t>
                  </w:r>
                  <w:r>
                    <w:rPr>
                      <w:color w:val="202020"/>
                    </w:rPr>
                    <w:t>del</w:t>
                  </w:r>
                  <w:r>
                    <w:rPr>
                      <w:color w:val="202020"/>
                      <w:spacing w:val="-8"/>
                    </w:rPr>
                    <w:t> </w:t>
                  </w:r>
                  <w:r>
                    <w:rPr>
                      <w:color w:val="202020"/>
                    </w:rPr>
                    <w:t>demanio</w:t>
                  </w:r>
                  <w:r>
                    <w:rPr>
                      <w:color w:val="202020"/>
                      <w:spacing w:val="-9"/>
                    </w:rPr>
                    <w:t> </w:t>
                  </w:r>
                  <w:r>
                    <w:rPr>
                      <w:color w:val="202020"/>
                    </w:rPr>
                    <w:t>appositamente</w:t>
                  </w:r>
                </w:p>
              </w:txbxContent>
            </v:textbox>
            <w10:wrap type="none"/>
          </v:shape>
        </w:pict>
      </w:r>
      <w:r>
        <w:rPr/>
        <w:pict>
          <v:shape style="position:absolute;margin-left:71.024002pt;margin-top:720.166626pt;width:453.05pt;height:15.3pt;mso-position-horizontal-relative:page;mso-position-vertical-relative:page;z-index:-275312640" type="#_x0000_t202" filled="false" stroked="false">
            <v:textbox inset="0,0,0,0">
              <w:txbxContent>
                <w:p>
                  <w:pPr>
                    <w:pStyle w:val="BodyText"/>
                  </w:pPr>
                  <w:r>
                    <w:rPr>
                      <w:color w:val="202020"/>
                    </w:rPr>
                    <w:t>incaricato, è autorizzato ad accedere agli immobili di proprietà statale e a disporre di tutti gli</w:t>
                  </w:r>
                </w:p>
              </w:txbxContent>
            </v:textbox>
            <w10:wrap type="none"/>
          </v:shape>
        </w:pict>
      </w:r>
      <w:r>
        <w:rPr/>
        <w:pict>
          <v:shape style="position:absolute;margin-left:288.369995pt;margin-top:737.69812pt;width:18.55pt;height:14.25pt;mso-position-horizontal-relative:page;mso-position-vertical-relative:page;z-index:-275311616" type="#_x0000_t202" filled="false" stroked="false">
            <v:textbox inset="0,0,0,0">
              <w:txbxContent>
                <w:p>
                  <w:pPr>
                    <w:spacing w:before="11"/>
                    <w:ind w:left="20" w:right="0" w:firstLine="0"/>
                    <w:jc w:val="left"/>
                    <w:rPr>
                      <w:sz w:val="22"/>
                    </w:rPr>
                  </w:pPr>
                  <w:r>
                    <w:rPr>
                      <w:sz w:val="22"/>
                    </w:rPr>
                    <w:t>265</w:t>
                  </w:r>
                </w:p>
              </w:txbxContent>
            </v:textbox>
            <w10:wrap type="none"/>
          </v:shape>
        </w:pict>
      </w:r>
      <w:r>
        <w:rPr/>
        <w:pict>
          <v:shape style="position:absolute;margin-left:72.024002pt;margin-top:69.339981pt;width:451.4pt;height:12pt;mso-position-horizontal-relative:page;mso-position-vertical-relative:page;z-index:-2753105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83.159981pt;width:451.4pt;height:12pt;mso-position-horizontal-relative:page;mso-position-vertical-relative:page;z-index:-2753095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96.959984pt;width:451.4pt;height:12pt;mso-position-horizontal-relative:page;mso-position-vertical-relative:page;z-index:-2753085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10.759979pt;width:451.4pt;height:12pt;mso-position-horizontal-relative:page;mso-position-vertical-relative:page;z-index:-2753075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24.55999pt;width:451.4pt;height:12pt;mso-position-horizontal-relative:page;mso-position-vertical-relative:page;z-index:-2753064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38.359985pt;width:451.4pt;height:12pt;mso-position-horizontal-relative:page;mso-position-vertical-relative:page;z-index:-2753054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52.159973pt;width:451.4pt;height:12pt;mso-position-horizontal-relative:page;mso-position-vertical-relative:page;z-index:-2753044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65.959976pt;width:451.4pt;height:12pt;mso-position-horizontal-relative:page;mso-position-vertical-relative:page;z-index:-2753034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93.559982pt;width:451.4pt;height:12pt;mso-position-horizontal-relative:page;mso-position-vertical-relative:page;z-index:-2753024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07.359985pt;width:451.4pt;height:12pt;mso-position-horizontal-relative:page;mso-position-vertical-relative:page;z-index:-2753013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21.159973pt;width:451.4pt;height:12pt;mso-position-horizontal-relative:page;mso-position-vertical-relative:page;z-index:-2753003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34.959976pt;width:451.4pt;height:12pt;mso-position-horizontal-relative:page;mso-position-vertical-relative:page;z-index:-2752993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48.759979pt;width:451.4pt;height:12pt;mso-position-horizontal-relative:page;mso-position-vertical-relative:page;z-index:-2752983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62.589966pt;width:451.4pt;height:12pt;mso-position-horizontal-relative:page;mso-position-vertical-relative:page;z-index:-2752972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76.389984pt;width:451.4pt;height:12pt;mso-position-horizontal-relative:page;mso-position-vertical-relative:page;z-index:-2752962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189972pt;width:451.4pt;height:12pt;mso-position-horizontal-relative:page;mso-position-vertical-relative:page;z-index:-2752952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17.789978pt;width:451.4pt;height:12pt;mso-position-horizontal-relative:page;mso-position-vertical-relative:page;z-index:-2752942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31.589966pt;width:451.4pt;height:12pt;mso-position-horizontal-relative:page;mso-position-vertical-relative:page;z-index:-2752931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45.389984pt;width:451.4pt;height:12pt;mso-position-horizontal-relative:page;mso-position-vertical-relative:page;z-index:-2752921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72.98999pt;width:451.4pt;height:12pt;mso-position-horizontal-relative:page;mso-position-vertical-relative:page;z-index:-2752911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86.789978pt;width:451.4pt;height:12pt;mso-position-horizontal-relative:page;mso-position-vertical-relative:page;z-index:-2752901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00.589966pt;width:451.4pt;height:12pt;mso-position-horizontal-relative:page;mso-position-vertical-relative:page;z-index:-2752890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14.389984pt;width:451.4pt;height:12pt;mso-position-horizontal-relative:page;mso-position-vertical-relative:page;z-index:-2752880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28.189972pt;width:451.4pt;height:12pt;mso-position-horizontal-relative:page;mso-position-vertical-relative:page;z-index:-2752870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42.009979pt;width:451.4pt;height:12pt;mso-position-horizontal-relative:page;mso-position-vertical-relative:page;z-index:-2752860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55.809967pt;width:451.4pt;height:12pt;mso-position-horizontal-relative:page;mso-position-vertical-relative:page;z-index:-2752849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69.609985pt;width:451.4pt;height:12pt;mso-position-horizontal-relative:page;mso-position-vertical-relative:page;z-index:-2752839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97.209991pt;width:451.4pt;height:12pt;mso-position-horizontal-relative:page;mso-position-vertical-relative:page;z-index:-2752829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11.009949pt;width:451.4pt;height:12pt;mso-position-horizontal-relative:page;mso-position-vertical-relative:page;z-index:-2752819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24.809998pt;width:451.4pt;height:12pt;mso-position-horizontal-relative:page;mso-position-vertical-relative:page;z-index:-2752808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52.409973pt;width:451.4pt;height:12pt;mso-position-horizontal-relative:page;mso-position-vertical-relative:page;z-index:-2752798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66.209961pt;width:451.4pt;height:12pt;mso-position-horizontal-relative:page;mso-position-vertical-relative:page;z-index:-2752788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80.009949pt;width:451.4pt;height:12pt;mso-position-horizontal-relative:page;mso-position-vertical-relative:page;z-index:-2752778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93.809998pt;width:451.4pt;height:12pt;mso-position-horizontal-relative:page;mso-position-vertical-relative:page;z-index:-2752768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21.439941pt;width:451.4pt;height:12pt;mso-position-horizontal-relative:page;mso-position-vertical-relative:page;z-index:-2752757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35.23999pt;width:451.4pt;height:12pt;mso-position-horizontal-relative:page;mso-position-vertical-relative:page;z-index:-2752747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49.039978pt;width:451.4pt;height:12pt;mso-position-horizontal-relative:page;mso-position-vertical-relative:page;z-index:-2752737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62.839966pt;width:451.4pt;height:12pt;mso-position-horizontal-relative:page;mso-position-vertical-relative:page;z-index:-2752727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76.639954pt;width:451.4pt;height:12pt;mso-position-horizontal-relative:page;mso-position-vertical-relative:page;z-index:-2752716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704.23999pt;width:451.4pt;height:12pt;mso-position-horizontal-relative:page;mso-position-vertical-relative:page;z-index:-2752706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718.039978pt;width:451.4pt;height:12pt;mso-position-horizontal-relative:page;mso-position-vertical-relative:page;z-index:-27526963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5268608" from="72.024002pt,80.339981pt" to="523.414002pt,80.339981pt" stroked="true" strokeweight=".6pt" strokecolor="#202020">
            <v:stroke dashstyle="solid"/>
            <w10:wrap type="none"/>
          </v:line>
        </w:pict>
      </w:r>
      <w:r>
        <w:rPr/>
        <w:pict>
          <v:line style="position:absolute;mso-position-horizontal-relative:page;mso-position-vertical-relative:page;z-index:-275267584" from="72.024002pt,107.959984pt" to="523.414002pt,107.959984pt" stroked="true" strokeweight=".6pt" strokecolor="#202020">
            <v:stroke dashstyle="solid"/>
            <w10:wrap type="none"/>
          </v:line>
        </w:pict>
      </w:r>
      <w:r>
        <w:rPr/>
        <w:pict>
          <v:line style="position:absolute;mso-position-horizontal-relative:page;mso-position-vertical-relative:page;z-index:-275266560" from="72.024002pt,121.759979pt" to="523.414002pt,121.759979pt" stroked="true" strokeweight=".6pt" strokecolor="#202020">
            <v:stroke dashstyle="solid"/>
            <w10:wrap type="none"/>
          </v:line>
        </w:pict>
      </w:r>
      <w:r>
        <w:rPr/>
        <w:pict>
          <v:line style="position:absolute;mso-position-horizontal-relative:page;mso-position-vertical-relative:page;z-index:-275265536" from="72.024002pt,135.559982pt" to="523.414002pt,135.559982pt" stroked="true" strokeweight=".59999pt" strokecolor="#202020">
            <v:stroke dashstyle="solid"/>
            <w10:wrap type="none"/>
          </v:line>
        </w:pict>
      </w:r>
      <w:r>
        <w:rPr/>
        <w:pict>
          <v:line style="position:absolute;mso-position-horizontal-relative:page;mso-position-vertical-relative:page;z-index:-275264512" from="72.024002pt,149.359985pt" to="523.414002pt,149.359985pt" stroked="true" strokeweight=".600010pt" strokecolor="#202020">
            <v:stroke dashstyle="solid"/>
            <w10:wrap type="none"/>
          </v:line>
        </w:pict>
      </w:r>
      <w:r>
        <w:rPr/>
        <w:pict>
          <v:line style="position:absolute;mso-position-horizontal-relative:page;mso-position-vertical-relative:page;z-index:-275263488" from="72.024002pt,176.959976pt" to="523.414002pt,176.959976pt" stroked="true" strokeweight=".600010pt" strokecolor="#202020">
            <v:stroke dashstyle="solid"/>
            <w10:wrap type="none"/>
          </v:line>
        </w:pict>
      </w:r>
      <w:r>
        <w:rPr/>
        <w:pict>
          <v:line style="position:absolute;mso-position-horizontal-relative:page;mso-position-vertical-relative:page;z-index:-275262464" from="72.024002pt,190.759995pt" to="523.414002pt,190.759995pt" stroked="true" strokeweight=".59999pt" strokecolor="#202020">
            <v:stroke dashstyle="solid"/>
            <w10:wrap type="none"/>
          </v:line>
        </w:pict>
      </w:r>
      <w:r>
        <w:rPr/>
        <w:pict>
          <v:line style="position:absolute;mso-position-horizontal-relative:page;mso-position-vertical-relative:page;z-index:-275261440" from="72.024002pt,204.559982pt" to="523.414002pt,204.559982pt" stroked="true" strokeweight=".59999pt" strokecolor="#202020">
            <v:stroke dashstyle="solid"/>
            <w10:wrap type="none"/>
          </v:line>
        </w:pict>
      </w:r>
      <w:r>
        <w:rPr/>
        <w:pict>
          <v:line style="position:absolute;mso-position-horizontal-relative:page;mso-position-vertical-relative:page;z-index:-275260416" from="72.024002pt,218.359985pt" to="523.414002pt,218.359985pt" stroked="true" strokeweight=".600010pt" strokecolor="#202020">
            <v:stroke dashstyle="solid"/>
            <w10:wrap type="none"/>
          </v:line>
        </w:pict>
      </w:r>
      <w:r>
        <w:rPr/>
        <w:pict>
          <v:shape style="position:absolute;margin-left:71.024002pt;margin-top:34.762093pt;width:56.8pt;height:14.25pt;mso-position-horizontal-relative:page;mso-position-vertical-relative:page;z-index:-2752593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2583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2.9pt;height:15.3pt;mso-position-horizontal-relative:page;mso-position-vertical-relative:page;z-index:-275257344" type="#_x0000_t202" filled="false" stroked="false">
            <v:textbox inset="0,0,0,0">
              <w:txbxContent>
                <w:p>
                  <w:pPr>
                    <w:pStyle w:val="BodyText"/>
                  </w:pPr>
                  <w:r>
                    <w:rPr>
                      <w:color w:val="202020"/>
                    </w:rPr>
                    <w:t>accertamenti ritenuti opportuni. Trattasi di una funzione pubblica caratterizzata dall’esercizio</w:t>
                  </w:r>
                </w:p>
              </w:txbxContent>
            </v:textbox>
            <w10:wrap type="none"/>
          </v:shape>
        </w:pict>
      </w:r>
      <w:r>
        <w:rPr/>
        <w:pict>
          <v:shape style="position:absolute;margin-left:71.024002pt;margin-top:85.286621pt;width:453.4pt;height:29.1pt;mso-position-horizontal-relative:page;mso-position-vertical-relative:page;z-index:-275256320" type="#_x0000_t202" filled="false" stroked="false">
            <v:textbox inset="0,0,0,0">
              <w:txbxContent>
                <w:p>
                  <w:pPr>
                    <w:pStyle w:val="BodyText"/>
                  </w:pPr>
                  <w:r>
                    <w:rPr>
                      <w:strike/>
                      <w:color w:val="202020"/>
                      <w:spacing w:val="-60"/>
                    </w:rPr>
                    <w:t> </w:t>
                  </w:r>
                  <w:r>
                    <w:rPr>
                      <w:strike/>
                      <w:color w:val="202020"/>
                    </w:rPr>
                    <w:t>di poteri “autoritativi”.</w:t>
                  </w:r>
                </w:p>
                <w:p>
                  <w:pPr>
                    <w:pStyle w:val="BodyText"/>
                    <w:spacing w:before="0"/>
                  </w:pPr>
                  <w:r>
                    <w:rPr>
                      <w:color w:val="202020"/>
                    </w:rPr>
                    <w:t>In tale quadro di competenze, funzioni e attività, la proposta normativa è finalizzata a</w:t>
                  </w:r>
                </w:p>
              </w:txbxContent>
            </v:textbox>
            <w10:wrap type="none"/>
          </v:shape>
        </w:pict>
      </w:r>
      <w:r>
        <w:rPr/>
        <w:pict>
          <v:shape style="position:absolute;margin-left:71.024002pt;margin-top:112.886627pt;width:453.2pt;height:15.3pt;mso-position-horizontal-relative:page;mso-position-vertical-relative:page;z-index:-275255296" type="#_x0000_t202" filled="false" stroked="false">
            <v:textbox inset="0,0,0,0">
              <w:txbxContent>
                <w:p>
                  <w:pPr>
                    <w:pStyle w:val="BodyText"/>
                  </w:pPr>
                  <w:r>
                    <w:rPr>
                      <w:color w:val="202020"/>
                    </w:rPr>
                    <w:t>consentire all’Agenzia del demanio di rilasciare ai propri dipendenti un tesserino di</w:t>
                  </w:r>
                </w:p>
              </w:txbxContent>
            </v:textbox>
            <w10:wrap type="none"/>
          </v:shape>
        </w:pict>
      </w:r>
      <w:r>
        <w:rPr/>
        <w:pict>
          <v:shape style="position:absolute;margin-left:71.024002pt;margin-top:126.686623pt;width:452.9pt;height:15.3pt;mso-position-horizontal-relative:page;mso-position-vertical-relative:page;z-index:-275254272" type="#_x0000_t202" filled="false" stroked="false">
            <v:textbox inset="0,0,0,0">
              <w:txbxContent>
                <w:p>
                  <w:pPr>
                    <w:pStyle w:val="BodyText"/>
                  </w:pPr>
                  <w:r>
                    <w:rPr>
                      <w:color w:val="202020"/>
                    </w:rPr>
                    <w:t>riconoscimento, ai sensi e per gli effetti del decreto del Presidente della Repubblica 28 luglio</w:t>
                  </w:r>
                </w:p>
              </w:txbxContent>
            </v:textbox>
            <w10:wrap type="none"/>
          </v:shape>
        </w:pict>
      </w:r>
      <w:r>
        <w:rPr/>
        <w:pict>
          <v:shape style="position:absolute;margin-left:71.024002pt;margin-top:140.486618pt;width:453.2pt;height:15.3pt;mso-position-horizontal-relative:page;mso-position-vertical-relative:page;z-index:-275253248" type="#_x0000_t202" filled="false" stroked="false">
            <v:textbox inset="0,0,0,0">
              <w:txbxContent>
                <w:p>
                  <w:pPr>
                    <w:pStyle w:val="BodyText"/>
                  </w:pPr>
                  <w:r>
                    <w:rPr>
                      <w:color w:val="202020"/>
                    </w:rPr>
                    <w:t>1967, n. 851, recante: “Norme in materia di tessere di riconoscimento rilasciate dalle</w:t>
                  </w:r>
                </w:p>
              </w:txbxContent>
            </v:textbox>
            <w10:wrap type="none"/>
          </v:shape>
        </w:pict>
      </w:r>
      <w:r>
        <w:rPr/>
        <w:pict>
          <v:shape style="position:absolute;margin-left:71.024002pt;margin-top:154.286621pt;width:452.8pt;height:29.1pt;mso-position-horizontal-relative:page;mso-position-vertical-relative:page;z-index:-275252224" type="#_x0000_t202" filled="false" stroked="false">
            <v:textbox inset="0,0,0,0">
              <w:txbxContent>
                <w:p>
                  <w:pPr>
                    <w:pStyle w:val="BodyText"/>
                  </w:pPr>
                  <w:r>
                    <w:rPr>
                      <w:strike/>
                      <w:color w:val="202020"/>
                      <w:spacing w:val="-60"/>
                    </w:rPr>
                    <w:t> </w:t>
                  </w:r>
                  <w:r>
                    <w:rPr>
                      <w:strike/>
                      <w:color w:val="202020"/>
                    </w:rPr>
                    <w:t>Amministrazioni dello Stato”.</w:t>
                  </w:r>
                </w:p>
                <w:p>
                  <w:pPr>
                    <w:pStyle w:val="BodyText"/>
                    <w:spacing w:before="0"/>
                  </w:pPr>
                  <w:r>
                    <w:rPr>
                      <w:color w:val="202020"/>
                    </w:rPr>
                    <w:t>La proposta permetterebbe all’Agenzia del demanio di dotare ogni dipendente in servizio di</w:t>
                  </w:r>
                </w:p>
              </w:txbxContent>
            </v:textbox>
            <w10:wrap type="none"/>
          </v:shape>
        </w:pict>
      </w:r>
      <w:r>
        <w:rPr/>
        <w:pict>
          <v:shape style="position:absolute;margin-left:71.024002pt;margin-top:181.886627pt;width:452.9pt;height:15.3pt;mso-position-horizontal-relative:page;mso-position-vertical-relative:page;z-index:-275251200" type="#_x0000_t202" filled="false" stroked="false">
            <v:textbox inset="0,0,0,0">
              <w:txbxContent>
                <w:p>
                  <w:pPr>
                    <w:pStyle w:val="BodyText"/>
                  </w:pPr>
                  <w:r>
                    <w:rPr>
                      <w:color w:val="202020"/>
                    </w:rPr>
                    <w:t>una tessera di riconoscimento che ne attesti l'appartenenza alla medesima e ne qualifichi</w:t>
                  </w:r>
                </w:p>
              </w:txbxContent>
            </v:textbox>
            <w10:wrap type="none"/>
          </v:shape>
        </w:pict>
      </w:r>
      <w:r>
        <w:rPr/>
        <w:pict>
          <v:shape style="position:absolute;margin-left:71.024002pt;margin-top:195.68663pt;width:452.95pt;height:15.3pt;mso-position-horizontal-relative:page;mso-position-vertical-relative:page;z-index:-275250176" type="#_x0000_t202" filled="false" stroked="false">
            <v:textbox inset="0,0,0,0">
              <w:txbxContent>
                <w:p>
                  <w:pPr>
                    <w:pStyle w:val="BodyText"/>
                  </w:pPr>
                  <w:r>
                    <w:rPr>
                      <w:color w:val="202020"/>
                    </w:rPr>
                    <w:t>l’attività,</w:t>
                  </w:r>
                  <w:r>
                    <w:rPr>
                      <w:color w:val="202020"/>
                      <w:spacing w:val="-14"/>
                    </w:rPr>
                    <w:t> </w:t>
                  </w:r>
                  <w:r>
                    <w:rPr>
                      <w:color w:val="202020"/>
                    </w:rPr>
                    <w:t>ed</w:t>
                  </w:r>
                  <w:r>
                    <w:rPr>
                      <w:color w:val="202020"/>
                      <w:spacing w:val="-13"/>
                    </w:rPr>
                    <w:t> </w:t>
                  </w:r>
                  <w:r>
                    <w:rPr>
                      <w:color w:val="202020"/>
                    </w:rPr>
                    <w:t>in</w:t>
                  </w:r>
                  <w:r>
                    <w:rPr>
                      <w:color w:val="202020"/>
                      <w:spacing w:val="-12"/>
                    </w:rPr>
                    <w:t> </w:t>
                  </w:r>
                  <w:r>
                    <w:rPr>
                      <w:color w:val="202020"/>
                    </w:rPr>
                    <w:t>particolare</w:t>
                  </w:r>
                  <w:r>
                    <w:rPr>
                      <w:color w:val="202020"/>
                      <w:spacing w:val="-14"/>
                    </w:rPr>
                    <w:t> </w:t>
                  </w:r>
                  <w:r>
                    <w:rPr>
                      <w:color w:val="202020"/>
                    </w:rPr>
                    <w:t>al</w:t>
                  </w:r>
                  <w:r>
                    <w:rPr>
                      <w:color w:val="202020"/>
                      <w:spacing w:val="-12"/>
                    </w:rPr>
                    <w:t> </w:t>
                  </w:r>
                  <w:r>
                    <w:rPr>
                      <w:color w:val="202020"/>
                    </w:rPr>
                    <w:t>personale</w:t>
                  </w:r>
                  <w:r>
                    <w:rPr>
                      <w:color w:val="202020"/>
                      <w:spacing w:val="-14"/>
                    </w:rPr>
                    <w:t> </w:t>
                  </w:r>
                  <w:r>
                    <w:rPr>
                      <w:color w:val="202020"/>
                    </w:rPr>
                    <w:t>che</w:t>
                  </w:r>
                  <w:r>
                    <w:rPr>
                      <w:color w:val="202020"/>
                      <w:spacing w:val="-13"/>
                    </w:rPr>
                    <w:t> </w:t>
                  </w:r>
                  <w:r>
                    <w:rPr>
                      <w:color w:val="202020"/>
                    </w:rPr>
                    <w:t>svolge</w:t>
                  </w:r>
                  <w:r>
                    <w:rPr>
                      <w:color w:val="202020"/>
                      <w:spacing w:val="-10"/>
                    </w:rPr>
                    <w:t> </w:t>
                  </w:r>
                  <w:r>
                    <w:rPr>
                      <w:color w:val="202020"/>
                    </w:rPr>
                    <w:t>attività</w:t>
                  </w:r>
                  <w:r>
                    <w:rPr>
                      <w:color w:val="202020"/>
                      <w:spacing w:val="-13"/>
                    </w:rPr>
                    <w:t> </w:t>
                  </w:r>
                  <w:r>
                    <w:rPr>
                      <w:color w:val="202020"/>
                    </w:rPr>
                    <w:t>ispettiva</w:t>
                  </w:r>
                  <w:r>
                    <w:rPr>
                      <w:color w:val="202020"/>
                      <w:spacing w:val="-14"/>
                    </w:rPr>
                    <w:t> </w:t>
                  </w:r>
                  <w:r>
                    <w:rPr>
                      <w:color w:val="202020"/>
                    </w:rPr>
                    <w:t>e</w:t>
                  </w:r>
                  <w:r>
                    <w:rPr>
                      <w:color w:val="202020"/>
                      <w:spacing w:val="-13"/>
                    </w:rPr>
                    <w:t> </w:t>
                  </w:r>
                  <w:r>
                    <w:rPr>
                      <w:color w:val="202020"/>
                    </w:rPr>
                    <w:t>di</w:t>
                  </w:r>
                  <w:r>
                    <w:rPr>
                      <w:color w:val="202020"/>
                      <w:spacing w:val="-11"/>
                    </w:rPr>
                    <w:t> </w:t>
                  </w:r>
                  <w:r>
                    <w:rPr>
                      <w:color w:val="202020"/>
                    </w:rPr>
                    <w:t>vigilanza,</w:t>
                  </w:r>
                  <w:r>
                    <w:rPr>
                      <w:color w:val="202020"/>
                      <w:spacing w:val="-10"/>
                    </w:rPr>
                    <w:t> </w:t>
                  </w:r>
                  <w:r>
                    <w:rPr>
                      <w:color w:val="202020"/>
                    </w:rPr>
                    <w:t>anche</w:t>
                  </w:r>
                  <w:r>
                    <w:rPr>
                      <w:color w:val="202020"/>
                      <w:spacing w:val="-12"/>
                    </w:rPr>
                    <w:t> </w:t>
                  </w:r>
                  <w:r>
                    <w:rPr>
                      <w:color w:val="202020"/>
                    </w:rPr>
                    <w:t>ai</w:t>
                  </w:r>
                  <w:r>
                    <w:rPr>
                      <w:color w:val="202020"/>
                      <w:spacing w:val="-12"/>
                    </w:rPr>
                    <w:t> </w:t>
                  </w:r>
                  <w:r>
                    <w:rPr>
                      <w:color w:val="202020"/>
                    </w:rPr>
                    <w:t>sensi</w:t>
                  </w:r>
                </w:p>
              </w:txbxContent>
            </v:textbox>
            <w10:wrap type="none"/>
          </v:shape>
        </w:pict>
      </w:r>
      <w:r>
        <w:rPr/>
        <w:pict>
          <v:shape style="position:absolute;margin-left:71.024002pt;margin-top:209.486618pt;width:453.2pt;height:15.3pt;mso-position-horizontal-relative:page;mso-position-vertical-relative:page;z-index:-275249152" type="#_x0000_t202" filled="false" stroked="false">
            <v:textbox inset="0,0,0,0">
              <w:txbxContent>
                <w:p>
                  <w:pPr>
                    <w:pStyle w:val="BodyText"/>
                  </w:pPr>
                  <w:r>
                    <w:rPr>
                      <w:color w:val="202020"/>
                    </w:rPr>
                    <w:t>dal decreto del Presidente della Repubblica 13 luglio 1998, n. 367 e delle leggi vigenti, viene</w:t>
                  </w:r>
                </w:p>
              </w:txbxContent>
            </v:textbox>
            <w10:wrap type="none"/>
          </v:shape>
        </w:pict>
      </w:r>
      <w:r>
        <w:rPr/>
        <w:pict>
          <v:shape style="position:absolute;margin-left:71.024002pt;margin-top:223.286621pt;width:205.05pt;height:15.3pt;mso-position-horizontal-relative:page;mso-position-vertical-relative:page;z-index:-275248128" type="#_x0000_t202" filled="false" stroked="false">
            <v:textbox inset="0,0,0,0">
              <w:txbxContent>
                <w:p>
                  <w:pPr>
                    <w:pStyle w:val="BodyText"/>
                  </w:pPr>
                  <w:r>
                    <w:rPr>
                      <w:strike/>
                      <w:color w:val="202020"/>
                    </w:rPr>
                    <w:t>attribuita la qualifica di pubblico ufficiale.</w:t>
                  </w:r>
                </w:p>
              </w:txbxContent>
            </v:textbox>
            <w10:wrap type="none"/>
          </v:shape>
        </w:pict>
      </w:r>
      <w:r>
        <w:rPr/>
        <w:pict>
          <v:shape style="position:absolute;margin-left:288.369995pt;margin-top:737.69812pt;width:18.55pt;height:14.25pt;mso-position-horizontal-relative:page;mso-position-vertical-relative:page;z-index:-275247104" type="#_x0000_t202" filled="false" stroked="false">
            <v:textbox inset="0,0,0,0">
              <w:txbxContent>
                <w:p>
                  <w:pPr>
                    <w:spacing w:before="11"/>
                    <w:ind w:left="20" w:right="0" w:firstLine="0"/>
                    <w:jc w:val="left"/>
                    <w:rPr>
                      <w:sz w:val="22"/>
                    </w:rPr>
                  </w:pPr>
                  <w:r>
                    <w:rPr>
                      <w:sz w:val="22"/>
                    </w:rPr>
                    <w:t>266</w:t>
                  </w:r>
                </w:p>
              </w:txbxContent>
            </v:textbox>
            <w10:wrap type="none"/>
          </v:shape>
        </w:pict>
      </w:r>
      <w:r>
        <w:rPr/>
        <w:pict>
          <v:shape style="position:absolute;margin-left:72.024002pt;margin-top:69.339981pt;width:451.4pt;height:12pt;mso-position-horizontal-relative:page;mso-position-vertical-relative:page;z-index:-2752460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96.959984pt;width:451.4pt;height:12pt;mso-position-horizontal-relative:page;mso-position-vertical-relative:page;z-index:-2752450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10.759979pt;width:451.4pt;height:12pt;mso-position-horizontal-relative:page;mso-position-vertical-relative:page;z-index:-2752440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24.55999pt;width:451.4pt;height:12pt;mso-position-horizontal-relative:page;mso-position-vertical-relative:page;z-index:-2752430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38.359985pt;width:451.4pt;height:12pt;mso-position-horizontal-relative:page;mso-position-vertical-relative:page;z-index:-2752419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65.959976pt;width:451.4pt;height:12pt;mso-position-horizontal-relative:page;mso-position-vertical-relative:page;z-index:-2752409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79.759995pt;width:451.4pt;height:12pt;mso-position-horizontal-relative:page;mso-position-vertical-relative:page;z-index:-2752399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93.559982pt;width:451.4pt;height:12pt;mso-position-horizontal-relative:page;mso-position-vertical-relative:page;z-index:-2752389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07.359985pt;width:451.4pt;height:12pt;mso-position-horizontal-relative:page;mso-position-vertical-relative:page;z-index:-27523788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23686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23584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180.95pt;mso-position-horizontal-relative:page;mso-position-vertical-relative:page;z-index:-275234816" type="#_x0000_t202" filled="false" stroked="false">
            <v:textbox inset="0,0,0,0">
              <w:txbxContent>
                <w:p>
                  <w:pPr>
                    <w:spacing w:before="10"/>
                    <w:ind w:left="23" w:right="22" w:firstLine="0"/>
                    <w:jc w:val="center"/>
                    <w:rPr>
                      <w:rFonts w:ascii="TimesNewRomanPS-BoldItalicMT"/>
                      <w:b/>
                      <w:i/>
                      <w:sz w:val="24"/>
                    </w:rPr>
                  </w:pPr>
                  <w:bookmarkStart w:name="_bookmark187" w:id="188"/>
                  <w:bookmarkEnd w:id="188"/>
                  <w:r>
                    <w:rPr/>
                  </w:r>
                  <w:r>
                    <w:rPr>
                      <w:rFonts w:ascii="TimesNewRomanPS-BoldItalicMT"/>
                      <w:b/>
                      <w:i/>
                      <w:sz w:val="24"/>
                    </w:rPr>
                    <w:t>Art.</w:t>
                  </w:r>
                </w:p>
                <w:p>
                  <w:pPr>
                    <w:spacing w:before="0"/>
                    <w:ind w:left="24" w:right="22" w:firstLine="0"/>
                    <w:jc w:val="center"/>
                    <w:rPr>
                      <w:rFonts w:ascii="TimesNewRomanPS-BoldItalicMT"/>
                      <w:b/>
                      <w:i/>
                      <w:sz w:val="24"/>
                    </w:rPr>
                  </w:pPr>
                  <w:r>
                    <w:rPr>
                      <w:rFonts w:ascii="TimesNewRomanPS-BoldItalicMT"/>
                      <w:b/>
                      <w:i/>
                      <w:sz w:val="24"/>
                    </w:rPr>
                    <w:t>Proroga del pagamento dei diritti doganali</w:t>
                  </w:r>
                </w:p>
                <w:p>
                  <w:pPr>
                    <w:pStyle w:val="BodyText"/>
                    <w:numPr>
                      <w:ilvl w:val="0"/>
                      <w:numId w:val="127"/>
                    </w:numPr>
                    <w:tabs>
                      <w:tab w:pos="275" w:val="left" w:leader="none"/>
                    </w:tabs>
                    <w:spacing w:line="240" w:lineRule="auto" w:before="0" w:after="0"/>
                    <w:ind w:left="20" w:right="20" w:firstLine="0"/>
                    <w:jc w:val="both"/>
                  </w:pPr>
                  <w:r>
                    <w:rPr/>
                    <w:t>I pagamenti dei diritti doganali, in scadenza tra la data del 1° maggio 2020 ed il 31 luglio 2020, effettuati secondo le modalità previste dagli articoli 78 e 79 del decreto del Presidente della Repubblica 23 gennaio 1973, n. 43, sono prorogati di sessanta giorni, senza</w:t>
                  </w:r>
                  <w:r>
                    <w:rPr>
                      <w:spacing w:val="-35"/>
                    </w:rPr>
                    <w:t> </w:t>
                  </w:r>
                  <w:r>
                    <w:rPr/>
                    <w:t>applicazione di sanzioni ed</w:t>
                  </w:r>
                  <w:r>
                    <w:rPr>
                      <w:spacing w:val="-1"/>
                    </w:rPr>
                    <w:t> </w:t>
                  </w:r>
                  <w:r>
                    <w:rPr/>
                    <w:t>interessi.</w:t>
                  </w:r>
                </w:p>
                <w:p>
                  <w:pPr>
                    <w:pStyle w:val="BodyText"/>
                    <w:numPr>
                      <w:ilvl w:val="0"/>
                      <w:numId w:val="127"/>
                    </w:numPr>
                    <w:tabs>
                      <w:tab w:pos="258" w:val="left" w:leader="none"/>
                    </w:tabs>
                    <w:spacing w:line="240" w:lineRule="auto" w:before="0" w:after="0"/>
                    <w:ind w:left="20" w:right="17" w:firstLine="0"/>
                    <w:jc w:val="both"/>
                  </w:pPr>
                  <w:r>
                    <w:rPr/>
                    <w:t>La disposizione di cui al comma precedente, laddove il pagamento comporti</w:t>
                  </w:r>
                  <w:r>
                    <w:rPr>
                      <w:spacing w:val="-43"/>
                    </w:rPr>
                    <w:t> </w:t>
                  </w:r>
                  <w:r>
                    <w:rPr/>
                    <w:t>gravi difficoltà di carattere economico o sociale, si applica, su istanza di parte, al titolare del conto di debito che rientri tra i soggetti individuati dall’articolo 61, comma 2, lettera </w:t>
                  </w:r>
                  <w:r>
                    <w:rPr>
                      <w:i/>
                    </w:rPr>
                    <w:t>n</w:t>
                  </w:r>
                  <w:r>
                    <w:rPr/>
                    <w:t>) del decreto-legge 17 marzo 2020, n. 18, convertito, con modificazioni, nella legge 24 aprile 2020, n. 27, nonché</w:t>
                  </w:r>
                  <w:r>
                    <w:rPr>
                      <w:spacing w:val="-14"/>
                    </w:rPr>
                    <w:t> </w:t>
                  </w:r>
                  <w:r>
                    <w:rPr/>
                    <w:t>tra i soggetti indicati dall’articolo 18, commi 1 e 3, del decreto-legge 8 aprile 2020,</w:t>
                  </w:r>
                  <w:r>
                    <w:rPr>
                      <w:spacing w:val="-6"/>
                    </w:rPr>
                    <w:t> </w:t>
                  </w:r>
                  <w:r>
                    <w:rPr/>
                    <w:t>n.23.</w:t>
                  </w:r>
                </w:p>
                <w:p>
                  <w:pPr>
                    <w:pStyle w:val="BodyText"/>
                    <w:numPr>
                      <w:ilvl w:val="0"/>
                      <w:numId w:val="127"/>
                    </w:numPr>
                    <w:tabs>
                      <w:tab w:pos="260" w:val="left" w:leader="none"/>
                    </w:tabs>
                    <w:spacing w:line="240" w:lineRule="auto" w:before="0" w:after="0"/>
                    <w:ind w:left="20" w:right="561" w:firstLine="0"/>
                    <w:jc w:val="both"/>
                  </w:pPr>
                  <w:r>
                    <w:rPr/>
                    <w:t>Le modalità di applicazione delle disposizioni di cui ai commi 1 e 2 sono stabilite</w:t>
                  </w:r>
                  <w:r>
                    <w:rPr>
                      <w:spacing w:val="-12"/>
                    </w:rPr>
                    <w:t> </w:t>
                  </w:r>
                  <w:r>
                    <w:rPr/>
                    <w:t>con determinazione del Direttore dell’Agenzia delle Dogane e dei</w:t>
                  </w:r>
                  <w:r>
                    <w:rPr>
                      <w:spacing w:val="-9"/>
                    </w:rPr>
                    <w:t> </w:t>
                  </w:r>
                  <w:r>
                    <w:rPr/>
                    <w:t>Monopoli</w:t>
                  </w:r>
                </w:p>
              </w:txbxContent>
            </v:textbox>
            <w10:wrap type="none"/>
          </v:shape>
        </w:pict>
      </w:r>
      <w:r>
        <w:rPr/>
        <w:pict>
          <v:shape style="position:absolute;margin-left:71.024002pt;margin-top:264.240845pt;width:453.35pt;height:346.45pt;mso-position-horizontal-relative:page;mso-position-vertical-relative:page;z-index:-275233792" type="#_x0000_t202" filled="false" stroked="false">
            <v:textbox inset="0,0,0,0">
              <w:txbxContent>
                <w:p>
                  <w:pPr>
                    <w:spacing w:before="0"/>
                    <w:ind w:left="20" w:right="0" w:firstLine="0"/>
                    <w:jc w:val="both"/>
                    <w:rPr>
                      <w:b/>
                      <w:sz w:val="26"/>
                    </w:rPr>
                  </w:pPr>
                  <w:r>
                    <w:rPr>
                      <w:b/>
                      <w:sz w:val="26"/>
                    </w:rPr>
                    <w:t>Relazione illustrativa</w:t>
                  </w:r>
                </w:p>
                <w:p>
                  <w:pPr>
                    <w:pStyle w:val="BodyText"/>
                    <w:spacing w:before="13"/>
                    <w:ind w:right="17"/>
                    <w:jc w:val="both"/>
                  </w:pPr>
                  <w:r>
                    <w:rPr/>
                    <w:t>Per contenere con maggiore efficacia gli effetti negativi prodotti sul tessuto socio-economico nazionale</w:t>
                  </w:r>
                  <w:r>
                    <w:rPr>
                      <w:spacing w:val="-17"/>
                    </w:rPr>
                    <w:t> </w:t>
                  </w:r>
                  <w:r>
                    <w:rPr/>
                    <w:t>dall’emergenza</w:t>
                  </w:r>
                  <w:r>
                    <w:rPr>
                      <w:spacing w:val="-15"/>
                    </w:rPr>
                    <w:t> </w:t>
                  </w:r>
                  <w:r>
                    <w:rPr/>
                    <w:t>epidemiologica</w:t>
                  </w:r>
                  <w:r>
                    <w:rPr>
                      <w:spacing w:val="-17"/>
                    </w:rPr>
                    <w:t> </w:t>
                  </w:r>
                  <w:r>
                    <w:rPr/>
                    <w:t>da</w:t>
                  </w:r>
                  <w:r>
                    <w:rPr>
                      <w:spacing w:val="-17"/>
                    </w:rPr>
                    <w:t> </w:t>
                  </w:r>
                  <w:r>
                    <w:rPr/>
                    <w:t>COVID-19</w:t>
                  </w:r>
                  <w:r>
                    <w:rPr>
                      <w:spacing w:val="-16"/>
                    </w:rPr>
                    <w:t> </w:t>
                  </w:r>
                  <w:r>
                    <w:rPr/>
                    <w:t>ed</w:t>
                  </w:r>
                  <w:r>
                    <w:rPr>
                      <w:spacing w:val="-16"/>
                    </w:rPr>
                    <w:t> </w:t>
                  </w:r>
                  <w:r>
                    <w:rPr/>
                    <w:t>al</w:t>
                  </w:r>
                  <w:r>
                    <w:rPr>
                      <w:spacing w:val="-15"/>
                    </w:rPr>
                    <w:t> </w:t>
                  </w:r>
                  <w:r>
                    <w:rPr/>
                    <w:t>fine</w:t>
                  </w:r>
                  <w:r>
                    <w:rPr>
                      <w:spacing w:val="-17"/>
                    </w:rPr>
                    <w:t> </w:t>
                  </w:r>
                  <w:r>
                    <w:rPr/>
                    <w:t>di</w:t>
                  </w:r>
                  <w:r>
                    <w:rPr>
                      <w:spacing w:val="-14"/>
                    </w:rPr>
                    <w:t> </w:t>
                  </w:r>
                  <w:r>
                    <w:rPr/>
                    <w:t>introdurre</w:t>
                  </w:r>
                  <w:r>
                    <w:rPr>
                      <w:spacing w:val="-18"/>
                    </w:rPr>
                    <w:t> </w:t>
                  </w:r>
                  <w:r>
                    <w:rPr/>
                    <w:t>ulteriori</w:t>
                  </w:r>
                  <w:r>
                    <w:rPr>
                      <w:spacing w:val="-15"/>
                    </w:rPr>
                    <w:t> </w:t>
                  </w:r>
                  <w:r>
                    <w:rPr/>
                    <w:t>misure di sostegno alla liquidità delle imprese, la proposta normativa è finalizzata a prorogare i pagamenti dei diritti doganali in scadenza tra la data del 1° maggio (data in cui cessano gli effetti</w:t>
                  </w:r>
                  <w:r>
                    <w:rPr>
                      <w:spacing w:val="-6"/>
                    </w:rPr>
                    <w:t> </w:t>
                  </w:r>
                  <w:r>
                    <w:rPr/>
                    <w:t>dell’art.92</w:t>
                  </w:r>
                  <w:r>
                    <w:rPr>
                      <w:spacing w:val="-7"/>
                    </w:rPr>
                    <w:t> </w:t>
                  </w:r>
                  <w:r>
                    <w:rPr/>
                    <w:t>del</w:t>
                  </w:r>
                  <w:r>
                    <w:rPr>
                      <w:spacing w:val="-6"/>
                    </w:rPr>
                    <w:t> </w:t>
                  </w:r>
                  <w:r>
                    <w:rPr/>
                    <w:t>D.L.</w:t>
                  </w:r>
                  <w:r>
                    <w:rPr>
                      <w:spacing w:val="-6"/>
                    </w:rPr>
                    <w:t> </w:t>
                  </w:r>
                  <w:r>
                    <w:rPr/>
                    <w:t>17</w:t>
                  </w:r>
                  <w:r>
                    <w:rPr>
                      <w:spacing w:val="-6"/>
                    </w:rPr>
                    <w:t> </w:t>
                  </w:r>
                  <w:r>
                    <w:rPr/>
                    <w:t>marzo</w:t>
                  </w:r>
                  <w:r>
                    <w:rPr>
                      <w:spacing w:val="-6"/>
                    </w:rPr>
                    <w:t> </w:t>
                  </w:r>
                  <w:r>
                    <w:rPr/>
                    <w:t>2020,</w:t>
                  </w:r>
                  <w:r>
                    <w:rPr>
                      <w:spacing w:val="-6"/>
                    </w:rPr>
                    <w:t> </w:t>
                  </w:r>
                  <w:r>
                    <w:rPr/>
                    <w:t>n.18)</w:t>
                  </w:r>
                  <w:r>
                    <w:rPr>
                      <w:spacing w:val="-7"/>
                    </w:rPr>
                    <w:t> </w:t>
                  </w:r>
                  <w:r>
                    <w:rPr/>
                    <w:t>e</w:t>
                  </w:r>
                  <w:r>
                    <w:rPr>
                      <w:spacing w:val="-7"/>
                    </w:rPr>
                    <w:t> </w:t>
                  </w:r>
                  <w:r>
                    <w:rPr/>
                    <w:t>la</w:t>
                  </w:r>
                  <w:r>
                    <w:rPr>
                      <w:spacing w:val="-7"/>
                    </w:rPr>
                    <w:t> </w:t>
                  </w:r>
                  <w:r>
                    <w:rPr/>
                    <w:t>data</w:t>
                  </w:r>
                  <w:r>
                    <w:rPr>
                      <w:spacing w:val="-7"/>
                    </w:rPr>
                    <w:t> </w:t>
                  </w:r>
                  <w:r>
                    <w:rPr/>
                    <w:t>del</w:t>
                  </w:r>
                  <w:r>
                    <w:rPr>
                      <w:spacing w:val="-6"/>
                    </w:rPr>
                    <w:t> </w:t>
                  </w:r>
                  <w:r>
                    <w:rPr/>
                    <w:t>31</w:t>
                  </w:r>
                  <w:r>
                    <w:rPr>
                      <w:spacing w:val="-6"/>
                    </w:rPr>
                    <w:t> </w:t>
                  </w:r>
                  <w:r>
                    <w:rPr/>
                    <w:t>luglio</w:t>
                  </w:r>
                  <w:r>
                    <w:rPr>
                      <w:spacing w:val="-6"/>
                    </w:rPr>
                    <w:t> </w:t>
                  </w:r>
                  <w:r>
                    <w:rPr/>
                    <w:t>2020,</w:t>
                  </w:r>
                  <w:r>
                    <w:rPr>
                      <w:spacing w:val="-6"/>
                    </w:rPr>
                    <w:t> </w:t>
                  </w:r>
                  <w:r>
                    <w:rPr/>
                    <w:t>effettuati</w:t>
                  </w:r>
                  <w:r>
                    <w:rPr>
                      <w:spacing w:val="-6"/>
                    </w:rPr>
                    <w:t> </w:t>
                  </w:r>
                  <w:r>
                    <w:rPr/>
                    <w:t>secondo le modalità previste dagli articoli 78 e 79 del decreto del Presidente della Repubblica 23 gennaio 1973, n. 43, senza applicazione di sanzioni e di</w:t>
                  </w:r>
                  <w:r>
                    <w:rPr>
                      <w:spacing w:val="-3"/>
                    </w:rPr>
                    <w:t> </w:t>
                  </w:r>
                  <w:r>
                    <w:rPr/>
                    <w:t>interessi.</w:t>
                  </w:r>
                </w:p>
                <w:p>
                  <w:pPr>
                    <w:pStyle w:val="BodyText"/>
                    <w:spacing w:before="0"/>
                    <w:ind w:right="18"/>
                    <w:jc w:val="both"/>
                  </w:pPr>
                  <w:r>
                    <w:rPr/>
                    <w:t>La</w:t>
                  </w:r>
                  <w:r>
                    <w:rPr>
                      <w:spacing w:val="-6"/>
                    </w:rPr>
                    <w:t> </w:t>
                  </w:r>
                  <w:r>
                    <w:rPr/>
                    <w:t>proposta</w:t>
                  </w:r>
                  <w:r>
                    <w:rPr>
                      <w:spacing w:val="-4"/>
                    </w:rPr>
                    <w:t> </w:t>
                  </w:r>
                  <w:r>
                    <w:rPr/>
                    <w:t>di</w:t>
                  </w:r>
                  <w:r>
                    <w:rPr>
                      <w:spacing w:val="-3"/>
                    </w:rPr>
                    <w:t> </w:t>
                  </w:r>
                  <w:r>
                    <w:rPr/>
                    <w:t>proroga</w:t>
                  </w:r>
                  <w:r>
                    <w:rPr>
                      <w:spacing w:val="-5"/>
                    </w:rPr>
                    <w:t> </w:t>
                  </w:r>
                  <w:r>
                    <w:rPr/>
                    <w:t>del</w:t>
                  </w:r>
                  <w:r>
                    <w:rPr>
                      <w:spacing w:val="-3"/>
                    </w:rPr>
                    <w:t> </w:t>
                  </w:r>
                  <w:r>
                    <w:rPr/>
                    <w:t>pagamento</w:t>
                  </w:r>
                  <w:r>
                    <w:rPr>
                      <w:spacing w:val="-4"/>
                    </w:rPr>
                    <w:t> </w:t>
                  </w:r>
                  <w:r>
                    <w:rPr/>
                    <w:t>dei</w:t>
                  </w:r>
                  <w:r>
                    <w:rPr>
                      <w:spacing w:val="-3"/>
                    </w:rPr>
                    <w:t> </w:t>
                  </w:r>
                  <w:r>
                    <w:rPr/>
                    <w:t>diritti</w:t>
                  </w:r>
                  <w:r>
                    <w:rPr>
                      <w:spacing w:val="-3"/>
                    </w:rPr>
                    <w:t> </w:t>
                  </w:r>
                  <w:r>
                    <w:rPr/>
                    <w:t>doganali</w:t>
                  </w:r>
                  <w:r>
                    <w:rPr>
                      <w:spacing w:val="-4"/>
                    </w:rPr>
                    <w:t> </w:t>
                  </w:r>
                  <w:r>
                    <w:rPr/>
                    <w:t>interessa</w:t>
                  </w:r>
                  <w:r>
                    <w:rPr>
                      <w:spacing w:val="-4"/>
                    </w:rPr>
                    <w:t> </w:t>
                  </w:r>
                  <w:r>
                    <w:rPr/>
                    <w:t>i</w:t>
                  </w:r>
                  <w:r>
                    <w:rPr>
                      <w:spacing w:val="-3"/>
                    </w:rPr>
                    <w:t> </w:t>
                  </w:r>
                  <w:r>
                    <w:rPr/>
                    <w:t>titolari</w:t>
                  </w:r>
                  <w:r>
                    <w:rPr>
                      <w:spacing w:val="-4"/>
                    </w:rPr>
                    <w:t> </w:t>
                  </w:r>
                  <w:r>
                    <w:rPr/>
                    <w:t>del</w:t>
                  </w:r>
                  <w:r>
                    <w:rPr>
                      <w:spacing w:val="-3"/>
                    </w:rPr>
                    <w:t> </w:t>
                  </w:r>
                  <w:r>
                    <w:rPr/>
                    <w:t>conto</w:t>
                  </w:r>
                  <w:r>
                    <w:rPr>
                      <w:spacing w:val="-3"/>
                    </w:rPr>
                    <w:t> </w:t>
                  </w:r>
                  <w:r>
                    <w:rPr/>
                    <w:t>di</w:t>
                  </w:r>
                  <w:r>
                    <w:rPr>
                      <w:spacing w:val="-3"/>
                    </w:rPr>
                    <w:t> </w:t>
                  </w:r>
                  <w:r>
                    <w:rPr/>
                    <w:t>debito che si trovino in gravi difficoltà di carattere economico o sociale e che rientrino nelle</w:t>
                  </w:r>
                  <w:r>
                    <w:rPr>
                      <w:spacing w:val="-17"/>
                    </w:rPr>
                    <w:t> </w:t>
                  </w:r>
                  <w:r>
                    <w:rPr/>
                    <w:t>seguenti categorie:</w:t>
                  </w:r>
                </w:p>
                <w:p>
                  <w:pPr>
                    <w:pStyle w:val="BodyText"/>
                    <w:numPr>
                      <w:ilvl w:val="0"/>
                      <w:numId w:val="128"/>
                    </w:numPr>
                    <w:tabs>
                      <w:tab w:pos="157" w:val="left" w:leader="none"/>
                    </w:tabs>
                    <w:spacing w:line="240" w:lineRule="auto" w:before="0" w:after="0"/>
                    <w:ind w:left="20" w:right="22" w:firstLine="0"/>
                    <w:jc w:val="both"/>
                  </w:pPr>
                  <w:r>
                    <w:rPr/>
                    <w:t>soggetti di cui art. 61, comma 2, lettera </w:t>
                  </w:r>
                  <w:r>
                    <w:rPr>
                      <w:i/>
                    </w:rPr>
                    <w:t>n) </w:t>
                  </w:r>
                  <w:r>
                    <w:rPr/>
                    <w:t>del decreto legge 17 marzo 2020, n. 18,</w:t>
                  </w:r>
                  <w:r>
                    <w:rPr>
                      <w:spacing w:val="-39"/>
                    </w:rPr>
                    <w:t> </w:t>
                  </w:r>
                  <w:r>
                    <w:rPr/>
                    <w:t>convertito con modificazioni nella legge 24 aprile 2020, n.</w:t>
                  </w:r>
                  <w:r>
                    <w:rPr>
                      <w:spacing w:val="-4"/>
                    </w:rPr>
                    <w:t> </w:t>
                  </w:r>
                  <w:r>
                    <w:rPr/>
                    <w:t>27;</w:t>
                  </w:r>
                </w:p>
                <w:p>
                  <w:pPr>
                    <w:pStyle w:val="BodyText"/>
                    <w:numPr>
                      <w:ilvl w:val="0"/>
                      <w:numId w:val="128"/>
                    </w:numPr>
                    <w:tabs>
                      <w:tab w:pos="160" w:val="left" w:leader="none"/>
                    </w:tabs>
                    <w:spacing w:line="240" w:lineRule="auto" w:before="1" w:after="0"/>
                    <w:ind w:left="159" w:right="0" w:hanging="140"/>
                    <w:jc w:val="both"/>
                  </w:pPr>
                  <w:r>
                    <w:rPr/>
                    <w:t>soggetti indicati dall’art. 18, commi 1 e 3, del decreto legge 8 aprile, n.</w:t>
                  </w:r>
                  <w:r>
                    <w:rPr>
                      <w:spacing w:val="-4"/>
                    </w:rPr>
                    <w:t> </w:t>
                  </w:r>
                  <w:r>
                    <w:rPr/>
                    <w:t>23.</w:t>
                  </w:r>
                </w:p>
                <w:p>
                  <w:pPr>
                    <w:pStyle w:val="BodyText"/>
                    <w:spacing w:before="0"/>
                    <w:ind w:right="21"/>
                    <w:jc w:val="both"/>
                  </w:pPr>
                  <w:r>
                    <w:rPr/>
                    <w:t>La proposta di proroga </w:t>
                  </w:r>
                  <w:r>
                    <w:rPr>
                      <w:i/>
                    </w:rPr>
                    <w:t>de qua </w:t>
                  </w:r>
                  <w:r>
                    <w:rPr/>
                    <w:t>attiene esclusivamente ai pagamenti in scadenza entro il 31 luglio 2020, ovverosia ai pagamenti che, anche eventualmente grazie alla dilazione di cui al citato art. 79, scadono comunque entro tale data. Ne segue che il termine ultimo in cui verrebbero</w:t>
                  </w:r>
                  <w:r>
                    <w:rPr>
                      <w:spacing w:val="-15"/>
                    </w:rPr>
                    <w:t> </w:t>
                  </w:r>
                  <w:r>
                    <w:rPr/>
                    <w:t>effettuati</w:t>
                  </w:r>
                  <w:r>
                    <w:rPr>
                      <w:spacing w:val="-13"/>
                    </w:rPr>
                    <w:t> </w:t>
                  </w:r>
                  <w:r>
                    <w:rPr/>
                    <w:t>i</w:t>
                  </w:r>
                  <w:r>
                    <w:rPr>
                      <w:spacing w:val="-13"/>
                    </w:rPr>
                    <w:t> </w:t>
                  </w:r>
                  <w:r>
                    <w:rPr/>
                    <w:t>pagamenti</w:t>
                  </w:r>
                  <w:r>
                    <w:rPr>
                      <w:spacing w:val="-14"/>
                    </w:rPr>
                    <w:t> </w:t>
                  </w:r>
                  <w:r>
                    <w:rPr/>
                    <w:t>dei</w:t>
                  </w:r>
                  <w:r>
                    <w:rPr>
                      <w:spacing w:val="-13"/>
                    </w:rPr>
                    <w:t> </w:t>
                  </w:r>
                  <w:r>
                    <w:rPr/>
                    <w:t>diritti</w:t>
                  </w:r>
                  <w:r>
                    <w:rPr>
                      <w:spacing w:val="-13"/>
                    </w:rPr>
                    <w:t> </w:t>
                  </w:r>
                  <w:r>
                    <w:rPr/>
                    <w:t>doganali,</w:t>
                  </w:r>
                  <w:r>
                    <w:rPr>
                      <w:spacing w:val="-14"/>
                    </w:rPr>
                    <w:t> </w:t>
                  </w:r>
                  <w:r>
                    <w:rPr/>
                    <w:t>ove</w:t>
                  </w:r>
                  <w:r>
                    <w:rPr>
                      <w:spacing w:val="-14"/>
                    </w:rPr>
                    <w:t> </w:t>
                  </w:r>
                  <w:r>
                    <w:rPr/>
                    <w:t>prorogati,</w:t>
                  </w:r>
                  <w:r>
                    <w:rPr>
                      <w:spacing w:val="-13"/>
                    </w:rPr>
                    <w:t> </w:t>
                  </w:r>
                  <w:r>
                    <w:rPr/>
                    <w:t>sarebbe,</w:t>
                  </w:r>
                  <w:r>
                    <w:rPr>
                      <w:spacing w:val="-12"/>
                    </w:rPr>
                    <w:t> </w:t>
                  </w:r>
                  <w:r>
                    <w:rPr/>
                    <w:t>al</w:t>
                  </w:r>
                  <w:r>
                    <w:rPr>
                      <w:spacing w:val="-13"/>
                    </w:rPr>
                    <w:t> </w:t>
                  </w:r>
                  <w:r>
                    <w:rPr/>
                    <w:t>massimo,</w:t>
                  </w:r>
                  <w:r>
                    <w:rPr>
                      <w:spacing w:val="-13"/>
                    </w:rPr>
                    <w:t> </w:t>
                  </w:r>
                  <w:r>
                    <w:rPr/>
                    <w:t>quello di 60 giorni a partire dal 31 luglio 2020, con conseguente insussistenza del rischio paventato di spostare gli effetti della proroga sull’anno</w:t>
                  </w:r>
                  <w:r>
                    <w:rPr>
                      <w:spacing w:val="-5"/>
                    </w:rPr>
                    <w:t> </w:t>
                  </w:r>
                  <w:r>
                    <w:rPr/>
                    <w:t>successivo.</w:t>
                  </w:r>
                </w:p>
                <w:p>
                  <w:pPr>
                    <w:pStyle w:val="BodyText"/>
                    <w:spacing w:before="0"/>
                    <w:ind w:right="21"/>
                    <w:jc w:val="both"/>
                  </w:pPr>
                  <w:r>
                    <w:rPr/>
                    <w:t>Si</w:t>
                  </w:r>
                  <w:r>
                    <w:rPr>
                      <w:spacing w:val="-15"/>
                    </w:rPr>
                    <w:t> </w:t>
                  </w:r>
                  <w:r>
                    <w:rPr/>
                    <w:t>precisa</w:t>
                  </w:r>
                  <w:r>
                    <w:rPr>
                      <w:spacing w:val="-14"/>
                    </w:rPr>
                    <w:t> </w:t>
                  </w:r>
                  <w:r>
                    <w:rPr/>
                    <w:t>che</w:t>
                  </w:r>
                  <w:r>
                    <w:rPr>
                      <w:spacing w:val="-17"/>
                    </w:rPr>
                    <w:t> </w:t>
                  </w:r>
                  <w:r>
                    <w:rPr/>
                    <w:t>il</w:t>
                  </w:r>
                  <w:r>
                    <w:rPr>
                      <w:spacing w:val="-12"/>
                    </w:rPr>
                    <w:t> </w:t>
                  </w:r>
                  <w:r>
                    <w:rPr/>
                    <w:t>comma</w:t>
                  </w:r>
                  <w:r>
                    <w:rPr>
                      <w:spacing w:val="-17"/>
                    </w:rPr>
                    <w:t> </w:t>
                  </w:r>
                  <w:r>
                    <w:rPr/>
                    <w:t>1</w:t>
                  </w:r>
                  <w:r>
                    <w:rPr>
                      <w:spacing w:val="-13"/>
                    </w:rPr>
                    <w:t> </w:t>
                  </w:r>
                  <w:r>
                    <w:rPr/>
                    <w:t>indica</w:t>
                  </w:r>
                  <w:r>
                    <w:rPr>
                      <w:spacing w:val="-16"/>
                    </w:rPr>
                    <w:t> </w:t>
                  </w:r>
                  <w:r>
                    <w:rPr/>
                    <w:t>l’ambito</w:t>
                  </w:r>
                  <w:r>
                    <w:rPr>
                      <w:spacing w:val="-15"/>
                    </w:rPr>
                    <w:t> </w:t>
                  </w:r>
                  <w:r>
                    <w:rPr/>
                    <w:t>della</w:t>
                  </w:r>
                  <w:r>
                    <w:rPr>
                      <w:spacing w:val="-15"/>
                    </w:rPr>
                    <w:t> </w:t>
                  </w:r>
                  <w:r>
                    <w:rPr/>
                    <w:t>proroga</w:t>
                  </w:r>
                  <w:r>
                    <w:rPr>
                      <w:spacing w:val="-14"/>
                    </w:rPr>
                    <w:t> </w:t>
                  </w:r>
                  <w:r>
                    <w:rPr/>
                    <w:t>–</w:t>
                  </w:r>
                  <w:r>
                    <w:rPr>
                      <w:spacing w:val="-15"/>
                    </w:rPr>
                    <w:t> </w:t>
                  </w:r>
                  <w:r>
                    <w:rPr/>
                    <w:t>pagamento</w:t>
                  </w:r>
                  <w:r>
                    <w:rPr>
                      <w:spacing w:val="-16"/>
                    </w:rPr>
                    <w:t> </w:t>
                  </w:r>
                  <w:r>
                    <w:rPr/>
                    <w:t>dei</w:t>
                  </w:r>
                  <w:r>
                    <w:rPr>
                      <w:spacing w:val="-15"/>
                    </w:rPr>
                    <w:t> </w:t>
                  </w:r>
                  <w:r>
                    <w:rPr/>
                    <w:t>diritti</w:t>
                  </w:r>
                  <w:r>
                    <w:rPr>
                      <w:spacing w:val="-14"/>
                    </w:rPr>
                    <w:t> </w:t>
                  </w:r>
                  <w:r>
                    <w:rPr/>
                    <w:t>doganali</w:t>
                  </w:r>
                  <w:r>
                    <w:rPr>
                      <w:spacing w:val="-15"/>
                    </w:rPr>
                    <w:t> </w:t>
                  </w:r>
                  <w:r>
                    <w:rPr/>
                    <w:t>oggetto dei cd conti di debito – mentre il comma 2 stabilisce i requisiti oggettivi e soggettivi per la relativa</w:t>
                  </w:r>
                  <w:r>
                    <w:rPr>
                      <w:spacing w:val="-2"/>
                    </w:rPr>
                    <w:t> </w:t>
                  </w:r>
                  <w:r>
                    <w:rPr/>
                    <w:t>applicazione.</w:t>
                  </w:r>
                </w:p>
                <w:p>
                  <w:pPr>
                    <w:spacing w:line="254" w:lineRule="auto" w:before="2"/>
                    <w:ind w:left="20" w:right="22" w:firstLine="0"/>
                    <w:jc w:val="both"/>
                    <w:rPr>
                      <w:sz w:val="22"/>
                    </w:rPr>
                  </w:pPr>
                  <w:r>
                    <w:rPr>
                      <w:sz w:val="22"/>
                    </w:rPr>
                    <w:t>Le modalità di applicazione delle suddette disposizioni vengono rinviate ad una determinazione del Direttore dell’Agenzia delle Dogane e dei Monopoli.</w:t>
                  </w:r>
                </w:p>
              </w:txbxContent>
            </v:textbox>
            <w10:wrap type="none"/>
          </v:shape>
        </w:pict>
      </w:r>
      <w:r>
        <w:rPr/>
        <w:pict>
          <v:shape style="position:absolute;margin-left:288.369995pt;margin-top:737.69812pt;width:18.55pt;height:14.25pt;mso-position-horizontal-relative:page;mso-position-vertical-relative:page;z-index:-275232768" type="#_x0000_t202" filled="false" stroked="false">
            <v:textbox inset="0,0,0,0">
              <w:txbxContent>
                <w:p>
                  <w:pPr>
                    <w:spacing w:before="11"/>
                    <w:ind w:left="20" w:right="0" w:firstLine="0"/>
                    <w:jc w:val="left"/>
                    <w:rPr>
                      <w:sz w:val="22"/>
                    </w:rPr>
                  </w:pPr>
                  <w:r>
                    <w:rPr>
                      <w:sz w:val="22"/>
                    </w:rPr>
                    <w:t>267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23174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23072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5pt;height:167.15pt;mso-position-horizontal-relative:page;mso-position-vertical-relative:page;z-index:-275229696" type="#_x0000_t202" filled="false" stroked="false">
            <v:textbox inset="0,0,0,0">
              <w:txbxContent>
                <w:p>
                  <w:pPr>
                    <w:spacing w:before="10"/>
                    <w:ind w:left="60" w:right="61" w:firstLine="0"/>
                    <w:jc w:val="center"/>
                    <w:rPr>
                      <w:rFonts w:ascii="TimesNewRomanPS-BoldItalicMT"/>
                      <w:b/>
                      <w:i/>
                      <w:sz w:val="24"/>
                    </w:rPr>
                  </w:pPr>
                  <w:bookmarkStart w:name="_bookmark188" w:id="189"/>
                  <w:bookmarkEnd w:id="189"/>
                  <w:r>
                    <w:rPr/>
                  </w:r>
                  <w:r>
                    <w:rPr>
                      <w:rFonts w:ascii="TimesNewRomanPS-BoldItalicMT"/>
                      <w:b/>
                      <w:i/>
                      <w:sz w:val="24"/>
                    </w:rPr>
                    <w:t>Art.</w:t>
                  </w:r>
                </w:p>
                <w:p>
                  <w:pPr>
                    <w:spacing w:before="0"/>
                    <w:ind w:left="57" w:right="61" w:firstLine="0"/>
                    <w:jc w:val="center"/>
                    <w:rPr>
                      <w:rFonts w:ascii="TimesNewRomanPS-BoldItalicMT"/>
                      <w:b/>
                      <w:i/>
                      <w:sz w:val="24"/>
                    </w:rPr>
                  </w:pPr>
                  <w:r>
                    <w:rPr>
                      <w:rFonts w:ascii="TimesNewRomanPS-BoldItalicMT"/>
                      <w:b/>
                      <w:i/>
                      <w:sz w:val="24"/>
                    </w:rPr>
                    <w:t>Rateizzazione del debito di accisa</w:t>
                  </w:r>
                </w:p>
                <w:p>
                  <w:pPr>
                    <w:pStyle w:val="BodyText"/>
                    <w:spacing w:before="0"/>
                    <w:ind w:right="23"/>
                    <w:jc w:val="both"/>
                  </w:pPr>
                  <w:r>
                    <w:rPr/>
                    <w:t>1. All’art. 3, comma 4 bis, del testo unico delle disposizioni legislative concernenti le imposte sulla produzione e sui consumi e relative sanzioni penali e amministrative approvato con decreto legislativo 26 ottobre 1995, n. 504, sono apportate le seguenti modifiche:</w:t>
                  </w:r>
                </w:p>
                <w:p>
                  <w:pPr>
                    <w:pStyle w:val="BodyText"/>
                    <w:numPr>
                      <w:ilvl w:val="0"/>
                      <w:numId w:val="129"/>
                    </w:numPr>
                    <w:tabs>
                      <w:tab w:pos="266" w:val="left" w:leader="none"/>
                    </w:tabs>
                    <w:spacing w:line="240" w:lineRule="auto" w:before="0" w:after="0"/>
                    <w:ind w:left="20" w:right="21" w:firstLine="0"/>
                    <w:jc w:val="both"/>
                  </w:pPr>
                  <w:r>
                    <w:rPr/>
                    <w:t>al primo periodo, dopo le parole “che si trovi in” sono aggiunte le seguenti: “documentate</w:t>
                  </w:r>
                  <w:r>
                    <w:rPr>
                      <w:spacing w:val="-30"/>
                    </w:rPr>
                    <w:t> </w:t>
                  </w:r>
                  <w:r>
                    <w:rPr/>
                    <w:t>e riscontrabili”;</w:t>
                  </w:r>
                </w:p>
                <w:p>
                  <w:pPr>
                    <w:pStyle w:val="BodyText"/>
                    <w:numPr>
                      <w:ilvl w:val="0"/>
                      <w:numId w:val="129"/>
                    </w:numPr>
                    <w:tabs>
                      <w:tab w:pos="301" w:val="left" w:leader="none"/>
                    </w:tabs>
                    <w:spacing w:line="240" w:lineRule="auto" w:before="0" w:after="0"/>
                    <w:ind w:left="20" w:right="17" w:firstLine="0"/>
                    <w:jc w:val="both"/>
                  </w:pPr>
                  <w:r>
                    <w:rPr/>
                    <w:t>al terzo periodo, le parole “in numero non inferiore a sei e non superiore a ventiquattro” sono sostituite dalle seguenti: “in un numero modulato in funzione del completo versamento del</w:t>
                  </w:r>
                  <w:r>
                    <w:rPr>
                      <w:spacing w:val="-7"/>
                    </w:rPr>
                    <w:t> </w:t>
                  </w:r>
                  <w:r>
                    <w:rPr/>
                    <w:t>debito</w:t>
                  </w:r>
                  <w:r>
                    <w:rPr>
                      <w:spacing w:val="-6"/>
                    </w:rPr>
                    <w:t> </w:t>
                  </w:r>
                  <w:r>
                    <w:rPr/>
                    <w:t>di</w:t>
                  </w:r>
                  <w:r>
                    <w:rPr>
                      <w:spacing w:val="-6"/>
                    </w:rPr>
                    <w:t> </w:t>
                  </w:r>
                  <w:r>
                    <w:rPr/>
                    <w:t>imposta</w:t>
                  </w:r>
                  <w:r>
                    <w:rPr>
                      <w:spacing w:val="-7"/>
                    </w:rPr>
                    <w:t> </w:t>
                  </w:r>
                  <w:r>
                    <w:rPr/>
                    <w:t>entro</w:t>
                  </w:r>
                  <w:r>
                    <w:rPr>
                      <w:spacing w:val="-8"/>
                    </w:rPr>
                    <w:t> </w:t>
                  </w:r>
                  <w:r>
                    <w:rPr/>
                    <w:t>la</w:t>
                  </w:r>
                  <w:r>
                    <w:rPr>
                      <w:spacing w:val="-7"/>
                    </w:rPr>
                    <w:t> </w:t>
                  </w:r>
                  <w:r>
                    <w:rPr/>
                    <w:t>data</w:t>
                  </w:r>
                  <w:r>
                    <w:rPr>
                      <w:spacing w:val="-7"/>
                    </w:rPr>
                    <w:t> </w:t>
                  </w:r>
                  <w:r>
                    <w:rPr/>
                    <w:t>prevista</w:t>
                  </w:r>
                  <w:r>
                    <w:rPr>
                      <w:spacing w:val="-7"/>
                    </w:rPr>
                    <w:t> </w:t>
                  </w:r>
                  <w:r>
                    <w:rPr/>
                    <w:t>per</w:t>
                  </w:r>
                  <w:r>
                    <w:rPr>
                      <w:spacing w:val="-8"/>
                    </w:rPr>
                    <w:t> </w:t>
                  </w:r>
                  <w:r>
                    <w:rPr/>
                    <w:t>il</w:t>
                  </w:r>
                  <w:r>
                    <w:rPr>
                      <w:spacing w:val="-6"/>
                    </w:rPr>
                    <w:t> </w:t>
                  </w:r>
                  <w:r>
                    <w:rPr/>
                    <w:t>pagamento</w:t>
                  </w:r>
                  <w:r>
                    <w:rPr>
                      <w:spacing w:val="-6"/>
                    </w:rPr>
                    <w:t> </w:t>
                  </w:r>
                  <w:r>
                    <w:rPr/>
                    <w:t>dell’accisa</w:t>
                  </w:r>
                  <w:r>
                    <w:rPr>
                      <w:spacing w:val="-7"/>
                    </w:rPr>
                    <w:t> </w:t>
                  </w:r>
                  <w:r>
                    <w:rPr/>
                    <w:t>sui</w:t>
                  </w:r>
                  <w:r>
                    <w:rPr>
                      <w:spacing w:val="-6"/>
                    </w:rPr>
                    <w:t> </w:t>
                  </w:r>
                  <w:r>
                    <w:rPr/>
                    <w:t>prodotti</w:t>
                  </w:r>
                  <w:r>
                    <w:rPr>
                      <w:spacing w:val="-7"/>
                    </w:rPr>
                    <w:t> </w:t>
                  </w:r>
                  <w:r>
                    <w:rPr/>
                    <w:t>immessi</w:t>
                  </w:r>
                  <w:r>
                    <w:rPr>
                      <w:spacing w:val="-8"/>
                    </w:rPr>
                    <w:t> </w:t>
                  </w:r>
                  <w:r>
                    <w:rPr/>
                    <w:t>in consumo nel mese di novembre del medesimo</w:t>
                  </w:r>
                  <w:r>
                    <w:rPr>
                      <w:spacing w:val="-4"/>
                    </w:rPr>
                    <w:t> </w:t>
                  </w:r>
                  <w:r>
                    <w:rPr/>
                    <w:t>anno”;</w:t>
                  </w:r>
                </w:p>
                <w:p>
                  <w:pPr>
                    <w:pStyle w:val="BodyText"/>
                    <w:numPr>
                      <w:ilvl w:val="0"/>
                      <w:numId w:val="129"/>
                    </w:numPr>
                    <w:tabs>
                      <w:tab w:pos="266" w:val="left" w:leader="none"/>
                    </w:tabs>
                    <w:spacing w:line="240" w:lineRule="auto" w:before="0" w:after="0"/>
                    <w:ind w:left="265" w:right="0" w:hanging="246"/>
                    <w:jc w:val="both"/>
                  </w:pPr>
                  <w:r>
                    <w:rPr/>
                    <w:t>l’ultimo periodo è</w:t>
                  </w:r>
                  <w:r>
                    <w:rPr>
                      <w:spacing w:val="-3"/>
                    </w:rPr>
                    <w:t> </w:t>
                  </w:r>
                  <w:r>
                    <w:rPr/>
                    <w:t>soppresso.</w:t>
                  </w:r>
                </w:p>
              </w:txbxContent>
            </v:textbox>
            <w10:wrap type="none"/>
          </v:shape>
        </w:pict>
      </w:r>
      <w:r>
        <w:rPr/>
        <w:pict>
          <v:shape style="position:absolute;margin-left:71.024002pt;margin-top:250.916626pt;width:453.3pt;height:456.95pt;mso-position-horizontal-relative:page;mso-position-vertical-relative:page;z-index:-275228672"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8"/>
                    <w:jc w:val="both"/>
                  </w:pPr>
                  <w:r>
                    <w:rPr/>
                    <w:t>La modifica normativa proposta è funzionale a permettere la concreta possibilità di rateizzazione del debito di accisa per il titolare del deposito fiscale di prodotti energetici e alcolici; l’istanza prevede di modulare la richiesta di rateizzazione in ragione delle differenti situazioni economiche in cui versa l’operatore che devono essere documentate e quindi riscontrabili da parte dell’Agenzia.</w:t>
                  </w:r>
                </w:p>
                <w:p>
                  <w:pPr>
                    <w:pStyle w:val="BodyText"/>
                    <w:spacing w:before="0"/>
                    <w:ind w:right="19"/>
                    <w:jc w:val="both"/>
                  </w:pPr>
                  <w:r>
                    <w:rPr/>
                    <w:t>Detta proposta si rende necessaria in quanto a seguito dell’entrata in vigore dell’art. 3 comma 4 bis del D.Lgs. n. 504/1995 (TUA) la possibilità di concedere rateizzazioni non è mai stata disciplinata a causa della mancata approvazione del DM che ai sensi dello stesso articolo doveva prevederne condizioni e modalità di applicazione.</w:t>
                  </w:r>
                </w:p>
                <w:p>
                  <w:pPr>
                    <w:pStyle w:val="BodyText"/>
                    <w:spacing w:before="0"/>
                    <w:ind w:right="16"/>
                  </w:pPr>
                  <w:r>
                    <w:rPr/>
                    <w:t>Detta impossibilità operativa è risultata particolarmente penalizzante a seguito della crisi economica</w:t>
                  </w:r>
                  <w:r>
                    <w:rPr>
                      <w:spacing w:val="-8"/>
                    </w:rPr>
                    <w:t> </w:t>
                  </w:r>
                  <w:r>
                    <w:rPr/>
                    <w:t>del</w:t>
                  </w:r>
                  <w:r>
                    <w:rPr>
                      <w:spacing w:val="-7"/>
                    </w:rPr>
                    <w:t> </w:t>
                  </w:r>
                  <w:r>
                    <w:rPr/>
                    <w:t>settore</w:t>
                  </w:r>
                  <w:r>
                    <w:rPr>
                      <w:spacing w:val="-8"/>
                    </w:rPr>
                    <w:t> </w:t>
                  </w:r>
                  <w:r>
                    <w:rPr/>
                    <w:t>petrolifero</w:t>
                  </w:r>
                  <w:r>
                    <w:rPr>
                      <w:spacing w:val="-8"/>
                    </w:rPr>
                    <w:t> </w:t>
                  </w:r>
                  <w:r>
                    <w:rPr/>
                    <w:t>e</w:t>
                  </w:r>
                  <w:r>
                    <w:rPr>
                      <w:spacing w:val="-7"/>
                    </w:rPr>
                    <w:t> </w:t>
                  </w:r>
                  <w:r>
                    <w:rPr/>
                    <w:t>dei</w:t>
                  </w:r>
                  <w:r>
                    <w:rPr>
                      <w:spacing w:val="-7"/>
                    </w:rPr>
                    <w:t> </w:t>
                  </w:r>
                  <w:r>
                    <w:rPr/>
                    <w:t>prodotti</w:t>
                  </w:r>
                  <w:r>
                    <w:rPr>
                      <w:spacing w:val="-7"/>
                    </w:rPr>
                    <w:t> </w:t>
                  </w:r>
                  <w:r>
                    <w:rPr/>
                    <w:t>alcolici</w:t>
                  </w:r>
                  <w:r>
                    <w:rPr>
                      <w:spacing w:val="-6"/>
                    </w:rPr>
                    <w:t> </w:t>
                  </w:r>
                  <w:r>
                    <w:rPr/>
                    <w:t>causata</w:t>
                  </w:r>
                  <w:r>
                    <w:rPr>
                      <w:spacing w:val="-8"/>
                    </w:rPr>
                    <w:t> </w:t>
                  </w:r>
                  <w:r>
                    <w:rPr/>
                    <w:t>dall’emergenza</w:t>
                  </w:r>
                  <w:r>
                    <w:rPr>
                      <w:spacing w:val="-7"/>
                    </w:rPr>
                    <w:t> </w:t>
                  </w:r>
                  <w:r>
                    <w:rPr/>
                    <w:t>COVID-19.</w:t>
                  </w:r>
                  <w:r>
                    <w:rPr>
                      <w:spacing w:val="-7"/>
                    </w:rPr>
                    <w:t> </w:t>
                  </w:r>
                  <w:r>
                    <w:rPr/>
                    <w:t>La mancanza di liquidità degli operatori del settore in tale contingenza, senza avere la possibilità di intervenire con piani di rateizzazione come invece è possibile in altri ambiti, potrebbe determinare serie ricadute in termini economici in quanto, ai sensi della vigente normativa, il mancato pagamento delle accise comporta l’applicazione di sanzioni economiche e amministrative, come il divieto di estrazione, con conseguente immediata inoperatività del deposito e quindi capaci di ritardare, se non addirittura, impedire la ripresa economica dell’operatore.</w:t>
                  </w:r>
                </w:p>
                <w:p>
                  <w:pPr>
                    <w:pStyle w:val="BodyText"/>
                    <w:spacing w:before="0"/>
                    <w:ind w:right="18"/>
                    <w:jc w:val="both"/>
                  </w:pPr>
                  <w:r>
                    <w:rPr/>
                    <w:t>Invece la possibilità di rateizzare consente evidentemente di facilitare il superamento della contingenza negativa, permettendo anche all’erario di vedere assicurato il pagamento del debito tributario ma anche di poterne pianificare l’incasso che in caso di fallimento dell’operatore sarebbe perduto.</w:t>
                  </w:r>
                </w:p>
                <w:p>
                  <w:pPr>
                    <w:pStyle w:val="BodyText"/>
                    <w:spacing w:before="0"/>
                    <w:ind w:right="18"/>
                    <w:jc w:val="both"/>
                  </w:pPr>
                  <w:r>
                    <w:rPr/>
                    <w:t>Detto provvedimento ha carattere di assoluta urgenza in quanto la crisi COVID-19 è già conclamata tra gli operatori del settore come si evince dai mancati pagamenti già riscontrati per la rata in scadenza al 16 aprile 2020.</w:t>
                  </w:r>
                </w:p>
                <w:p>
                  <w:pPr>
                    <w:pStyle w:val="BodyText"/>
                    <w:spacing w:before="1"/>
                    <w:ind w:right="18"/>
                    <w:jc w:val="both"/>
                  </w:pPr>
                  <w:r>
                    <w:rPr/>
                    <w:t>Per effetto delle modifiche che si intendono apportare al comma 4-bis, con le lettere a) e b),</w:t>
                  </w:r>
                  <w:r>
                    <w:rPr>
                      <w:spacing w:val="-18"/>
                    </w:rPr>
                    <w:t> </w:t>
                  </w:r>
                  <w:r>
                    <w:rPr/>
                    <w:t>la disposizione risulta integrata di elementi che circoscrivono puntualmente le modalità di attuazione dell’istituto garantendo anche l’esaurimento del piano di rateizzazione nel medesimo esercizio finanziario di suo avvio. Assumendo carattere di autoesecutività, non si rende necessaria la previsione di norme di esecuzione per la sua applicazione. In tal senso la lettera c) dispone la soppressione del rinvio al decreto ministeriale per l’applicazione della norma.</w:t>
                  </w:r>
                </w:p>
              </w:txbxContent>
            </v:textbox>
            <w10:wrap type="none"/>
          </v:shape>
        </w:pict>
      </w:r>
      <w:r>
        <w:rPr/>
        <w:pict>
          <v:shape style="position:absolute;margin-left:288.369995pt;margin-top:737.69812pt;width:18.55pt;height:14.25pt;mso-position-horizontal-relative:page;mso-position-vertical-relative:page;z-index:-275227648" type="#_x0000_t202" filled="false" stroked="false">
            <v:textbox inset="0,0,0,0">
              <w:txbxContent>
                <w:p>
                  <w:pPr>
                    <w:spacing w:before="11"/>
                    <w:ind w:left="20" w:right="0" w:firstLine="0"/>
                    <w:jc w:val="left"/>
                    <w:rPr>
                      <w:sz w:val="22"/>
                    </w:rPr>
                  </w:pPr>
                  <w:r>
                    <w:rPr>
                      <w:sz w:val="22"/>
                    </w:rPr>
                    <w:t>268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22662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22560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335.8pt;mso-position-horizontal-relative:page;mso-position-vertical-relative:page;z-index:-275224576" type="#_x0000_t202" filled="false" stroked="false">
            <v:textbox inset="0,0,0,0">
              <w:txbxContent>
                <w:p>
                  <w:pPr>
                    <w:spacing w:before="10"/>
                    <w:ind w:left="70" w:right="70" w:firstLine="0"/>
                    <w:jc w:val="center"/>
                    <w:rPr>
                      <w:rFonts w:ascii="TimesNewRomanPS-BoldItalicMT"/>
                      <w:b/>
                      <w:i/>
                      <w:sz w:val="24"/>
                    </w:rPr>
                  </w:pPr>
                  <w:bookmarkStart w:name="_bookmark189" w:id="190"/>
                  <w:bookmarkEnd w:id="190"/>
                  <w:r>
                    <w:rPr/>
                  </w:r>
                  <w:r>
                    <w:rPr>
                      <w:rFonts w:ascii="TimesNewRomanPS-BoldItalicMT"/>
                      <w:b/>
                      <w:i/>
                      <w:sz w:val="24"/>
                    </w:rPr>
                    <w:t>Art.</w:t>
                  </w:r>
                </w:p>
                <w:p>
                  <w:pPr>
                    <w:spacing w:before="0"/>
                    <w:ind w:left="70" w:right="71" w:firstLine="0"/>
                    <w:jc w:val="center"/>
                    <w:rPr>
                      <w:rFonts w:ascii="TimesNewRomanPS-BoldItalicMT"/>
                      <w:b/>
                      <w:i/>
                      <w:sz w:val="24"/>
                    </w:rPr>
                  </w:pPr>
                  <w:r>
                    <w:rPr>
                      <w:rFonts w:ascii="TimesNewRomanPS-BoldItalicMT"/>
                      <w:b/>
                      <w:i/>
                      <w:sz w:val="24"/>
                    </w:rPr>
                    <w:t>Proroga in materia di tabacchi</w:t>
                  </w:r>
                </w:p>
                <w:p>
                  <w:pPr>
                    <w:spacing w:line="256" w:lineRule="auto" w:before="2"/>
                    <w:ind w:left="20" w:right="19" w:firstLine="0"/>
                    <w:jc w:val="both"/>
                    <w:rPr>
                      <w:sz w:val="22"/>
                    </w:rPr>
                  </w:pPr>
                  <w:r>
                    <w:rPr>
                      <w:sz w:val="22"/>
                    </w:rPr>
                    <w:t>1.</w:t>
                  </w:r>
                  <w:r>
                    <w:rPr>
                      <w:spacing w:val="-7"/>
                      <w:sz w:val="22"/>
                    </w:rPr>
                    <w:t> </w:t>
                  </w:r>
                  <w:r>
                    <w:rPr>
                      <w:sz w:val="22"/>
                    </w:rPr>
                    <w:t>Ferma</w:t>
                  </w:r>
                  <w:r>
                    <w:rPr>
                      <w:spacing w:val="-6"/>
                      <w:sz w:val="22"/>
                    </w:rPr>
                    <w:t> </w:t>
                  </w:r>
                  <w:r>
                    <w:rPr>
                      <w:sz w:val="22"/>
                    </w:rPr>
                    <w:t>restando</w:t>
                  </w:r>
                  <w:r>
                    <w:rPr>
                      <w:spacing w:val="-7"/>
                      <w:sz w:val="22"/>
                    </w:rPr>
                    <w:t> </w:t>
                  </w:r>
                  <w:r>
                    <w:rPr>
                      <w:sz w:val="22"/>
                    </w:rPr>
                    <w:t>la</w:t>
                  </w:r>
                  <w:r>
                    <w:rPr>
                      <w:spacing w:val="-6"/>
                      <w:sz w:val="22"/>
                    </w:rPr>
                    <w:t> </w:t>
                  </w:r>
                  <w:r>
                    <w:rPr>
                      <w:sz w:val="22"/>
                    </w:rPr>
                    <w:t>necessità</w:t>
                  </w:r>
                  <w:r>
                    <w:rPr>
                      <w:spacing w:val="-7"/>
                      <w:sz w:val="22"/>
                    </w:rPr>
                    <w:t> </w:t>
                  </w:r>
                  <w:r>
                    <w:rPr>
                      <w:sz w:val="22"/>
                    </w:rPr>
                    <w:t>di</w:t>
                  </w:r>
                  <w:r>
                    <w:rPr>
                      <w:spacing w:val="-5"/>
                      <w:sz w:val="22"/>
                    </w:rPr>
                    <w:t> </w:t>
                  </w:r>
                  <w:r>
                    <w:rPr>
                      <w:sz w:val="22"/>
                    </w:rPr>
                    <w:t>procedere</w:t>
                  </w:r>
                  <w:r>
                    <w:rPr>
                      <w:spacing w:val="-6"/>
                      <w:sz w:val="22"/>
                    </w:rPr>
                    <w:t> </w:t>
                  </w:r>
                  <w:r>
                    <w:rPr>
                      <w:sz w:val="22"/>
                    </w:rPr>
                    <w:t>alle</w:t>
                  </w:r>
                  <w:r>
                    <w:rPr>
                      <w:spacing w:val="-7"/>
                      <w:sz w:val="22"/>
                    </w:rPr>
                    <w:t> </w:t>
                  </w:r>
                  <w:r>
                    <w:rPr>
                      <w:sz w:val="22"/>
                    </w:rPr>
                    <w:t>rendicontazioni</w:t>
                  </w:r>
                  <w:r>
                    <w:rPr>
                      <w:spacing w:val="-5"/>
                      <w:sz w:val="22"/>
                    </w:rPr>
                    <w:t> </w:t>
                  </w:r>
                  <w:r>
                    <w:rPr>
                      <w:sz w:val="22"/>
                    </w:rPr>
                    <w:t>nei</w:t>
                  </w:r>
                  <w:r>
                    <w:rPr>
                      <w:spacing w:val="-8"/>
                      <w:sz w:val="22"/>
                    </w:rPr>
                    <w:t> </w:t>
                  </w:r>
                  <w:r>
                    <w:rPr>
                      <w:sz w:val="22"/>
                    </w:rPr>
                    <w:t>termini</w:t>
                  </w:r>
                  <w:r>
                    <w:rPr>
                      <w:spacing w:val="-5"/>
                      <w:sz w:val="22"/>
                    </w:rPr>
                    <w:t> </w:t>
                  </w:r>
                  <w:r>
                    <w:rPr>
                      <w:sz w:val="22"/>
                    </w:rPr>
                    <w:t>previsti,</w:t>
                  </w:r>
                  <w:r>
                    <w:rPr>
                      <w:spacing w:val="-7"/>
                      <w:sz w:val="22"/>
                    </w:rPr>
                    <w:t> </w:t>
                  </w:r>
                  <w:r>
                    <w:rPr>
                      <w:sz w:val="22"/>
                    </w:rPr>
                    <w:t>i</w:t>
                  </w:r>
                  <w:r>
                    <w:rPr>
                      <w:spacing w:val="-5"/>
                      <w:sz w:val="22"/>
                    </w:rPr>
                    <w:t> </w:t>
                  </w:r>
                  <w:r>
                    <w:rPr>
                      <w:sz w:val="22"/>
                    </w:rPr>
                    <w:t>soggetti</w:t>
                  </w:r>
                  <w:r>
                    <w:rPr>
                      <w:spacing w:val="-5"/>
                      <w:sz w:val="22"/>
                    </w:rPr>
                    <w:t> </w:t>
                  </w:r>
                  <w:r>
                    <w:rPr>
                      <w:sz w:val="22"/>
                    </w:rPr>
                    <w:t>obbligati al pagamento dell’accisa per i tabacchi lavorati di cui agli articoli 39 bis,39 ter e 39 terdecies e dell’imposta</w:t>
                  </w:r>
                  <w:r>
                    <w:rPr>
                      <w:spacing w:val="-4"/>
                      <w:sz w:val="22"/>
                    </w:rPr>
                    <w:t> </w:t>
                  </w:r>
                  <w:r>
                    <w:rPr>
                      <w:sz w:val="22"/>
                    </w:rPr>
                    <w:t>di</w:t>
                  </w:r>
                  <w:r>
                    <w:rPr>
                      <w:spacing w:val="-4"/>
                      <w:sz w:val="22"/>
                    </w:rPr>
                    <w:t> </w:t>
                  </w:r>
                  <w:r>
                    <w:rPr>
                      <w:sz w:val="22"/>
                    </w:rPr>
                    <w:t>consumo</w:t>
                  </w:r>
                  <w:r>
                    <w:rPr>
                      <w:spacing w:val="-4"/>
                      <w:sz w:val="22"/>
                    </w:rPr>
                    <w:t> </w:t>
                  </w:r>
                  <w:r>
                    <w:rPr>
                      <w:sz w:val="22"/>
                    </w:rPr>
                    <w:t>sui</w:t>
                  </w:r>
                  <w:r>
                    <w:rPr>
                      <w:spacing w:val="-4"/>
                      <w:sz w:val="22"/>
                    </w:rPr>
                    <w:t> </w:t>
                  </w:r>
                  <w:r>
                    <w:rPr>
                      <w:sz w:val="22"/>
                    </w:rPr>
                    <w:t>prodotti</w:t>
                  </w:r>
                  <w:r>
                    <w:rPr>
                      <w:spacing w:val="-5"/>
                      <w:sz w:val="22"/>
                    </w:rPr>
                    <w:t> </w:t>
                  </w:r>
                  <w:r>
                    <w:rPr>
                      <w:sz w:val="22"/>
                    </w:rPr>
                    <w:t>di</w:t>
                  </w:r>
                  <w:r>
                    <w:rPr>
                      <w:spacing w:val="-6"/>
                      <w:sz w:val="22"/>
                    </w:rPr>
                    <w:t> </w:t>
                  </w:r>
                  <w:r>
                    <w:rPr>
                      <w:sz w:val="22"/>
                    </w:rPr>
                    <w:t>cui</w:t>
                  </w:r>
                  <w:r>
                    <w:rPr>
                      <w:spacing w:val="-6"/>
                      <w:sz w:val="22"/>
                    </w:rPr>
                    <w:t> </w:t>
                  </w:r>
                  <w:r>
                    <w:rPr>
                      <w:sz w:val="22"/>
                    </w:rPr>
                    <w:t>agli</w:t>
                  </w:r>
                  <w:r>
                    <w:rPr>
                      <w:spacing w:val="-5"/>
                      <w:sz w:val="22"/>
                    </w:rPr>
                    <w:t> </w:t>
                  </w:r>
                  <w:r>
                    <w:rPr>
                      <w:sz w:val="22"/>
                    </w:rPr>
                    <w:t>articoli</w:t>
                  </w:r>
                  <w:r>
                    <w:rPr>
                      <w:spacing w:val="-6"/>
                      <w:sz w:val="22"/>
                    </w:rPr>
                    <w:t> </w:t>
                  </w:r>
                  <w:r>
                    <w:rPr>
                      <w:sz w:val="22"/>
                    </w:rPr>
                    <w:t>62</w:t>
                  </w:r>
                  <w:r>
                    <w:rPr>
                      <w:spacing w:val="-4"/>
                      <w:sz w:val="22"/>
                    </w:rPr>
                    <w:t> </w:t>
                  </w:r>
                  <w:r>
                    <w:rPr>
                      <w:sz w:val="22"/>
                    </w:rPr>
                    <w:t>quater</w:t>
                  </w:r>
                  <w:r>
                    <w:rPr>
                      <w:spacing w:val="-4"/>
                      <w:sz w:val="22"/>
                    </w:rPr>
                    <w:t> </w:t>
                  </w:r>
                  <w:r>
                    <w:rPr>
                      <w:sz w:val="22"/>
                    </w:rPr>
                    <w:t>e</w:t>
                  </w:r>
                  <w:r>
                    <w:rPr>
                      <w:spacing w:val="-3"/>
                      <w:sz w:val="22"/>
                    </w:rPr>
                    <w:t> </w:t>
                  </w:r>
                  <w:r>
                    <w:rPr>
                      <w:sz w:val="22"/>
                    </w:rPr>
                    <w:t>62</w:t>
                  </w:r>
                  <w:r>
                    <w:rPr>
                      <w:spacing w:val="-5"/>
                      <w:sz w:val="22"/>
                    </w:rPr>
                    <w:t> </w:t>
                  </w:r>
                  <w:r>
                    <w:rPr>
                      <w:sz w:val="22"/>
                    </w:rPr>
                    <w:t>quinquies</w:t>
                  </w:r>
                  <w:r>
                    <w:rPr>
                      <w:spacing w:val="-4"/>
                      <w:sz w:val="22"/>
                    </w:rPr>
                    <w:t> </w:t>
                  </w:r>
                  <w:r>
                    <w:rPr>
                      <w:sz w:val="22"/>
                    </w:rPr>
                    <w:t>del</w:t>
                  </w:r>
                  <w:r>
                    <w:rPr>
                      <w:spacing w:val="-3"/>
                      <w:sz w:val="22"/>
                    </w:rPr>
                    <w:t> </w:t>
                  </w:r>
                  <w:r>
                    <w:rPr>
                      <w:sz w:val="22"/>
                    </w:rPr>
                    <w:t>decreto</w:t>
                  </w:r>
                  <w:r>
                    <w:rPr>
                      <w:spacing w:val="-7"/>
                      <w:sz w:val="22"/>
                    </w:rPr>
                    <w:t> </w:t>
                  </w:r>
                  <w:r>
                    <w:rPr>
                      <w:sz w:val="22"/>
                    </w:rPr>
                    <w:t>legislativo 26 ottobre 1995, n. 504, sono autorizzati a versare entro il 31 ottobre 2020, con debenza degli interessi legali calcolati giorno per giorno, gli importi dovuti per i periodi contabili dei mesi di aprile e maggio 2020.</w:t>
                  </w:r>
                </w:p>
                <w:p>
                  <w:pPr>
                    <w:spacing w:before="154"/>
                    <w:ind w:left="20" w:right="0" w:firstLine="0"/>
                    <w:jc w:val="both"/>
                    <w:rPr>
                      <w:b/>
                      <w:sz w:val="22"/>
                    </w:rPr>
                  </w:pPr>
                  <w:r>
                    <w:rPr>
                      <w:b/>
                      <w:sz w:val="22"/>
                    </w:rPr>
                    <w:t>Relazione illustrativa</w:t>
                  </w:r>
                </w:p>
                <w:p>
                  <w:pPr>
                    <w:spacing w:line="256" w:lineRule="auto" w:before="177"/>
                    <w:ind w:left="20" w:right="17" w:firstLine="0"/>
                    <w:jc w:val="both"/>
                    <w:rPr>
                      <w:sz w:val="22"/>
                    </w:rPr>
                  </w:pPr>
                  <w:r>
                    <w:rPr>
                      <w:sz w:val="22"/>
                    </w:rPr>
                    <w:t>L’emergenza sanitaria da coronavirus ha generato problematiche di liquidità anche nel settore dei prodotti da fumo per i soggetti privati incisi dalle norme per le quali si propone la proroga dei termini. In</w:t>
                  </w:r>
                  <w:r>
                    <w:rPr>
                      <w:spacing w:val="-6"/>
                      <w:sz w:val="22"/>
                    </w:rPr>
                    <w:t> </w:t>
                  </w:r>
                  <w:r>
                    <w:rPr>
                      <w:sz w:val="22"/>
                    </w:rPr>
                    <w:t>particolare</w:t>
                  </w:r>
                  <w:r>
                    <w:rPr>
                      <w:spacing w:val="-8"/>
                      <w:sz w:val="22"/>
                    </w:rPr>
                    <w:t> </w:t>
                  </w:r>
                  <w:r>
                    <w:rPr>
                      <w:sz w:val="22"/>
                    </w:rPr>
                    <w:t>la</w:t>
                  </w:r>
                  <w:r>
                    <w:rPr>
                      <w:spacing w:val="-6"/>
                      <w:sz w:val="22"/>
                    </w:rPr>
                    <w:t> </w:t>
                  </w:r>
                  <w:r>
                    <w:rPr>
                      <w:sz w:val="22"/>
                    </w:rPr>
                    <w:t>norma</w:t>
                  </w:r>
                  <w:r>
                    <w:rPr>
                      <w:spacing w:val="-6"/>
                      <w:sz w:val="22"/>
                    </w:rPr>
                    <w:t> </w:t>
                  </w:r>
                  <w:r>
                    <w:rPr>
                      <w:sz w:val="22"/>
                    </w:rPr>
                    <w:t>prevede</w:t>
                  </w:r>
                  <w:r>
                    <w:rPr>
                      <w:spacing w:val="-5"/>
                      <w:sz w:val="22"/>
                    </w:rPr>
                    <w:t> </w:t>
                  </w:r>
                  <w:r>
                    <w:rPr>
                      <w:sz w:val="22"/>
                    </w:rPr>
                    <w:t>che</w:t>
                  </w:r>
                  <w:r>
                    <w:rPr>
                      <w:spacing w:val="-8"/>
                      <w:sz w:val="22"/>
                    </w:rPr>
                    <w:t> </w:t>
                  </w:r>
                  <w:r>
                    <w:rPr>
                      <w:sz w:val="22"/>
                    </w:rPr>
                    <w:t>la</w:t>
                  </w:r>
                  <w:r>
                    <w:rPr>
                      <w:spacing w:val="-6"/>
                      <w:sz w:val="22"/>
                    </w:rPr>
                    <w:t> </w:t>
                  </w:r>
                  <w:r>
                    <w:rPr>
                      <w:sz w:val="22"/>
                    </w:rPr>
                    <w:t>scadenza</w:t>
                  </w:r>
                  <w:r>
                    <w:rPr>
                      <w:spacing w:val="-6"/>
                      <w:sz w:val="22"/>
                    </w:rPr>
                    <w:t> </w:t>
                  </w:r>
                  <w:r>
                    <w:rPr>
                      <w:sz w:val="22"/>
                    </w:rPr>
                    <w:t>del</w:t>
                  </w:r>
                  <w:r>
                    <w:rPr>
                      <w:spacing w:val="-2"/>
                      <w:sz w:val="22"/>
                    </w:rPr>
                    <w:t> </w:t>
                  </w:r>
                  <w:r>
                    <w:rPr>
                      <w:sz w:val="22"/>
                    </w:rPr>
                    <w:t>pagamento</w:t>
                  </w:r>
                  <w:r>
                    <w:rPr>
                      <w:spacing w:val="-5"/>
                      <w:sz w:val="22"/>
                    </w:rPr>
                    <w:t> </w:t>
                  </w:r>
                  <w:r>
                    <w:rPr>
                      <w:sz w:val="22"/>
                    </w:rPr>
                    <w:t>delle</w:t>
                  </w:r>
                  <w:r>
                    <w:rPr>
                      <w:spacing w:val="-6"/>
                      <w:sz w:val="22"/>
                    </w:rPr>
                    <w:t> </w:t>
                  </w:r>
                  <w:r>
                    <w:rPr>
                      <w:sz w:val="22"/>
                    </w:rPr>
                    <w:t>imposte</w:t>
                  </w:r>
                  <w:r>
                    <w:rPr>
                      <w:spacing w:val="-6"/>
                      <w:sz w:val="22"/>
                    </w:rPr>
                    <w:t> </w:t>
                  </w:r>
                  <w:r>
                    <w:rPr>
                      <w:sz w:val="22"/>
                    </w:rPr>
                    <w:t>(accisa</w:t>
                  </w:r>
                  <w:r>
                    <w:rPr>
                      <w:spacing w:val="-6"/>
                      <w:sz w:val="22"/>
                    </w:rPr>
                    <w:t> </w:t>
                  </w:r>
                  <w:r>
                    <w:rPr>
                      <w:sz w:val="22"/>
                    </w:rPr>
                    <w:t>e</w:t>
                  </w:r>
                  <w:r>
                    <w:rPr>
                      <w:spacing w:val="-6"/>
                      <w:sz w:val="22"/>
                    </w:rPr>
                    <w:t> </w:t>
                  </w:r>
                  <w:r>
                    <w:rPr>
                      <w:sz w:val="22"/>
                    </w:rPr>
                    <w:t>IVA</w:t>
                  </w:r>
                  <w:r>
                    <w:rPr>
                      <w:spacing w:val="-6"/>
                      <w:sz w:val="22"/>
                    </w:rPr>
                    <w:t> </w:t>
                  </w:r>
                  <w:r>
                    <w:rPr>
                      <w:sz w:val="22"/>
                    </w:rPr>
                    <w:t>sui</w:t>
                  </w:r>
                  <w:r>
                    <w:rPr>
                      <w:spacing w:val="-5"/>
                      <w:sz w:val="22"/>
                    </w:rPr>
                    <w:t> </w:t>
                  </w:r>
                  <w:r>
                    <w:rPr>
                      <w:sz w:val="22"/>
                    </w:rPr>
                    <w:t>prodotti da fumo e sui tabacchi da inalazione senza combustione; imposta di consumo sui prodotti liquidi da inalazione e sui prodotti accessori ai tabacchi da fumo) dovute per i periodi contabili dei mesi di aprile e maggio 2020, possa essere prorogata al 31 ottobre</w:t>
                  </w:r>
                  <w:r>
                    <w:rPr>
                      <w:spacing w:val="-8"/>
                      <w:sz w:val="22"/>
                    </w:rPr>
                    <w:t> </w:t>
                  </w:r>
                  <w:r>
                    <w:rPr>
                      <w:sz w:val="22"/>
                    </w:rPr>
                    <w:t>2020.</w:t>
                  </w:r>
                </w:p>
                <w:p>
                  <w:pPr>
                    <w:spacing w:line="256" w:lineRule="auto" w:before="157"/>
                    <w:ind w:left="20" w:right="18" w:firstLine="0"/>
                    <w:jc w:val="both"/>
                    <w:rPr>
                      <w:sz w:val="22"/>
                    </w:rPr>
                  </w:pPr>
                  <w:r>
                    <w:rPr>
                      <w:sz w:val="22"/>
                    </w:rPr>
                    <w:t>La richiesta di proroga non nasce tanto dall’aggravio fiscale in sé – per i prodotti in questione e in particolare per i tabacchi lavorati, i soggetti obbligati vendono ai rivenditori al dettaglio ad un prezzo già comprensivo degli oneri fiscali che quindi dovrebbero essere già acquisiti dal soggetto obbligato al riversamento – quanto dalla difficoltà eventuale di reperire liquidità; infatti le norme consentono già ordinariamente l’utilizzo di fidi e la situazione di emergenza, unitamente alla necessità di consentire il rifornimento degli esercizi di vendita, può aver condotto ad anticipazioni di cassa da parte dei soggetti obbligati con difficoltà di recupero delle somme e conseguentemente di pagamento del dovuto entro i termini previsti.</w:t>
                  </w:r>
                </w:p>
              </w:txbxContent>
            </v:textbox>
            <w10:wrap type="none"/>
          </v:shape>
        </w:pict>
      </w:r>
      <w:r>
        <w:rPr/>
        <w:pict>
          <v:shape style="position:absolute;margin-left:288.369995pt;margin-top:737.69812pt;width:18.55pt;height:14.25pt;mso-position-horizontal-relative:page;mso-position-vertical-relative:page;z-index:-275223552" type="#_x0000_t202" filled="false" stroked="false">
            <v:textbox inset="0,0,0,0">
              <w:txbxContent>
                <w:p>
                  <w:pPr>
                    <w:spacing w:before="11"/>
                    <w:ind w:left="20" w:right="0" w:firstLine="0"/>
                    <w:jc w:val="left"/>
                    <w:rPr>
                      <w:sz w:val="22"/>
                    </w:rPr>
                  </w:pPr>
                  <w:r>
                    <w:rPr>
                      <w:sz w:val="22"/>
                    </w:rPr>
                    <w:t>269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22252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22150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293.1pt;mso-position-horizontal-relative:page;mso-position-vertical-relative:page;z-index:-275220480" type="#_x0000_t202" filled="false" stroked="false">
            <v:textbox inset="0,0,0,0">
              <w:txbxContent>
                <w:p>
                  <w:pPr>
                    <w:spacing w:before="10"/>
                    <w:ind w:left="70" w:right="70" w:firstLine="0"/>
                    <w:jc w:val="center"/>
                    <w:rPr>
                      <w:rFonts w:ascii="TimesNewRomanPS-BoldItalicMT"/>
                      <w:b/>
                      <w:i/>
                      <w:sz w:val="24"/>
                    </w:rPr>
                  </w:pPr>
                  <w:bookmarkStart w:name="_bookmark190" w:id="191"/>
                  <w:bookmarkEnd w:id="191"/>
                  <w:r>
                    <w:rPr/>
                  </w:r>
                  <w:r>
                    <w:rPr>
                      <w:rFonts w:ascii="TimesNewRomanPS-BoldItalicMT"/>
                      <w:b/>
                      <w:i/>
                      <w:sz w:val="24"/>
                    </w:rPr>
                    <w:t>Art.</w:t>
                  </w:r>
                </w:p>
                <w:p>
                  <w:pPr>
                    <w:spacing w:before="0"/>
                    <w:ind w:left="68" w:right="71" w:firstLine="0"/>
                    <w:jc w:val="center"/>
                    <w:rPr>
                      <w:rFonts w:ascii="TimesNewRomanPS-BoldItalicMT" w:hAnsi="TimesNewRomanPS-BoldItalicMT"/>
                      <w:b/>
                      <w:i/>
                      <w:sz w:val="24"/>
                    </w:rPr>
                  </w:pPr>
                  <w:r>
                    <w:rPr>
                      <w:rFonts w:ascii="TimesNewRomanPS-BoldItalicMT" w:hAnsi="TimesNewRomanPS-BoldItalicMT"/>
                      <w:b/>
                      <w:i/>
                      <w:sz w:val="24"/>
                    </w:rPr>
                    <w:t>Modifiche all’articolo 37 del d.l.23/2020</w:t>
                  </w:r>
                </w:p>
                <w:p>
                  <w:pPr>
                    <w:spacing w:line="259" w:lineRule="auto" w:before="2"/>
                    <w:ind w:left="20" w:right="17" w:firstLine="0"/>
                    <w:jc w:val="both"/>
                    <w:rPr>
                      <w:sz w:val="22"/>
                    </w:rPr>
                  </w:pPr>
                  <w:r>
                    <w:rPr>
                      <w:sz w:val="22"/>
                    </w:rPr>
                    <w:t>1. All’art. 37 del decreto legge 8 aprile 2020, n. 23 è aggiunto in fine il seguente periodo: “Il termine del</w:t>
                  </w:r>
                  <w:r>
                    <w:rPr>
                      <w:spacing w:val="-10"/>
                      <w:sz w:val="22"/>
                    </w:rPr>
                    <w:t> </w:t>
                  </w:r>
                  <w:r>
                    <w:rPr>
                      <w:sz w:val="22"/>
                    </w:rPr>
                    <w:t>15</w:t>
                  </w:r>
                  <w:r>
                    <w:rPr>
                      <w:spacing w:val="-11"/>
                      <w:sz w:val="22"/>
                    </w:rPr>
                    <w:t> </w:t>
                  </w:r>
                  <w:r>
                    <w:rPr>
                      <w:sz w:val="22"/>
                    </w:rPr>
                    <w:t>aprile</w:t>
                  </w:r>
                  <w:r>
                    <w:rPr>
                      <w:spacing w:val="-12"/>
                      <w:sz w:val="22"/>
                    </w:rPr>
                    <w:t> </w:t>
                  </w:r>
                  <w:r>
                    <w:rPr>
                      <w:sz w:val="22"/>
                    </w:rPr>
                    <w:t>2020</w:t>
                  </w:r>
                  <w:r>
                    <w:rPr>
                      <w:spacing w:val="-13"/>
                      <w:sz w:val="22"/>
                    </w:rPr>
                    <w:t> </w:t>
                  </w:r>
                  <w:r>
                    <w:rPr>
                      <w:sz w:val="22"/>
                    </w:rPr>
                    <w:t>previsto</w:t>
                  </w:r>
                  <w:r>
                    <w:rPr>
                      <w:spacing w:val="-16"/>
                      <w:sz w:val="22"/>
                    </w:rPr>
                    <w:t> </w:t>
                  </w:r>
                  <w:r>
                    <w:rPr>
                      <w:sz w:val="22"/>
                    </w:rPr>
                    <w:t>dal</w:t>
                  </w:r>
                  <w:r>
                    <w:rPr>
                      <w:spacing w:val="-11"/>
                      <w:sz w:val="22"/>
                    </w:rPr>
                    <w:t> </w:t>
                  </w:r>
                  <w:r>
                    <w:rPr>
                      <w:sz w:val="22"/>
                    </w:rPr>
                    <w:t>comma</w:t>
                  </w:r>
                  <w:r>
                    <w:rPr>
                      <w:spacing w:val="-13"/>
                      <w:sz w:val="22"/>
                    </w:rPr>
                    <w:t> </w:t>
                  </w:r>
                  <w:r>
                    <w:rPr>
                      <w:sz w:val="22"/>
                    </w:rPr>
                    <w:t>2</w:t>
                  </w:r>
                  <w:r>
                    <w:rPr>
                      <w:spacing w:val="-10"/>
                      <w:sz w:val="22"/>
                    </w:rPr>
                    <w:t> </w:t>
                  </w:r>
                  <w:r>
                    <w:rPr>
                      <w:sz w:val="22"/>
                    </w:rPr>
                    <w:t>dell’art.</w:t>
                  </w:r>
                  <w:r>
                    <w:rPr>
                      <w:spacing w:val="-11"/>
                      <w:sz w:val="22"/>
                    </w:rPr>
                    <w:t> </w:t>
                  </w:r>
                  <w:r>
                    <w:rPr>
                      <w:sz w:val="22"/>
                    </w:rPr>
                    <w:t>103</w:t>
                  </w:r>
                  <w:r>
                    <w:rPr>
                      <w:spacing w:val="-13"/>
                      <w:sz w:val="22"/>
                    </w:rPr>
                    <w:t> </w:t>
                  </w:r>
                  <w:r>
                    <w:rPr>
                      <w:sz w:val="22"/>
                    </w:rPr>
                    <w:t>del</w:t>
                  </w:r>
                  <w:r>
                    <w:rPr>
                      <w:spacing w:val="-9"/>
                      <w:sz w:val="22"/>
                    </w:rPr>
                    <w:t> </w:t>
                  </w:r>
                  <w:r>
                    <w:rPr>
                      <w:sz w:val="22"/>
                    </w:rPr>
                    <w:t>Decreto</w:t>
                  </w:r>
                  <w:r>
                    <w:rPr>
                      <w:spacing w:val="-13"/>
                      <w:sz w:val="22"/>
                    </w:rPr>
                    <w:t> </w:t>
                  </w:r>
                  <w:r>
                    <w:rPr>
                      <w:sz w:val="22"/>
                    </w:rPr>
                    <w:t>legge</w:t>
                  </w:r>
                  <w:r>
                    <w:rPr>
                      <w:spacing w:val="-11"/>
                      <w:sz w:val="22"/>
                    </w:rPr>
                    <w:t> </w:t>
                  </w:r>
                  <w:r>
                    <w:rPr>
                      <w:sz w:val="22"/>
                    </w:rPr>
                    <w:t>17</w:t>
                  </w:r>
                  <w:r>
                    <w:rPr>
                      <w:spacing w:val="-12"/>
                      <w:sz w:val="22"/>
                    </w:rPr>
                    <w:t> </w:t>
                  </w:r>
                  <w:r>
                    <w:rPr>
                      <w:sz w:val="22"/>
                    </w:rPr>
                    <w:t>marzo</w:t>
                  </w:r>
                  <w:r>
                    <w:rPr>
                      <w:spacing w:val="-11"/>
                      <w:sz w:val="22"/>
                    </w:rPr>
                    <w:t> </w:t>
                  </w:r>
                  <w:r>
                    <w:rPr>
                      <w:sz w:val="22"/>
                    </w:rPr>
                    <w:t>2020</w:t>
                  </w:r>
                  <w:r>
                    <w:rPr>
                      <w:spacing w:val="-10"/>
                      <w:sz w:val="22"/>
                    </w:rPr>
                    <w:t> </w:t>
                  </w:r>
                  <w:r>
                    <w:rPr>
                      <w:sz w:val="22"/>
                    </w:rPr>
                    <w:t>n.</w:t>
                  </w:r>
                  <w:r>
                    <w:rPr>
                      <w:spacing w:val="-13"/>
                      <w:sz w:val="22"/>
                    </w:rPr>
                    <w:t> </w:t>
                  </w:r>
                  <w:r>
                    <w:rPr>
                      <w:sz w:val="22"/>
                    </w:rPr>
                    <w:t>18</w:t>
                  </w:r>
                  <w:r>
                    <w:rPr>
                      <w:spacing w:val="-11"/>
                      <w:sz w:val="22"/>
                    </w:rPr>
                    <w:t> </w:t>
                  </w:r>
                  <w:r>
                    <w:rPr>
                      <w:sz w:val="22"/>
                    </w:rPr>
                    <w:t>è</w:t>
                  </w:r>
                  <w:r>
                    <w:rPr>
                      <w:spacing w:val="-12"/>
                      <w:sz w:val="22"/>
                    </w:rPr>
                    <w:t> </w:t>
                  </w:r>
                  <w:r>
                    <w:rPr>
                      <w:sz w:val="22"/>
                    </w:rPr>
                    <w:t>prorogato al 15</w:t>
                  </w:r>
                  <w:r>
                    <w:rPr>
                      <w:spacing w:val="-3"/>
                      <w:sz w:val="22"/>
                    </w:rPr>
                    <w:t> </w:t>
                  </w:r>
                  <w:r>
                    <w:rPr>
                      <w:sz w:val="22"/>
                    </w:rPr>
                    <w:t>maggio”</w:t>
                  </w:r>
                </w:p>
                <w:p>
                  <w:pPr>
                    <w:spacing w:line="252" w:lineRule="exact" w:before="157"/>
                    <w:ind w:left="20" w:right="0" w:firstLine="0"/>
                    <w:jc w:val="both"/>
                    <w:rPr>
                      <w:b/>
                      <w:sz w:val="22"/>
                    </w:rPr>
                  </w:pPr>
                  <w:r>
                    <w:rPr>
                      <w:b/>
                      <w:sz w:val="22"/>
                    </w:rPr>
                    <w:t>Relazione illustrativa</w:t>
                  </w:r>
                </w:p>
                <w:p>
                  <w:pPr>
                    <w:spacing w:before="0"/>
                    <w:ind w:left="20" w:right="20" w:firstLine="0"/>
                    <w:jc w:val="both"/>
                    <w:rPr>
                      <w:sz w:val="22"/>
                    </w:rPr>
                  </w:pPr>
                  <w:r>
                    <w:rPr>
                      <w:sz w:val="22"/>
                    </w:rPr>
                    <w:t>L’art.</w:t>
                  </w:r>
                  <w:r>
                    <w:rPr>
                      <w:spacing w:val="-14"/>
                      <w:sz w:val="22"/>
                    </w:rPr>
                    <w:t> </w:t>
                  </w:r>
                  <w:r>
                    <w:rPr>
                      <w:sz w:val="22"/>
                    </w:rPr>
                    <w:t>103,</w:t>
                  </w:r>
                  <w:r>
                    <w:rPr>
                      <w:spacing w:val="-14"/>
                      <w:sz w:val="22"/>
                    </w:rPr>
                    <w:t> </w:t>
                  </w:r>
                  <w:r>
                    <w:rPr>
                      <w:sz w:val="22"/>
                    </w:rPr>
                    <w:t>comma</w:t>
                  </w:r>
                  <w:r>
                    <w:rPr>
                      <w:spacing w:val="-10"/>
                      <w:sz w:val="22"/>
                    </w:rPr>
                    <w:t> </w:t>
                  </w:r>
                  <w:r>
                    <w:rPr>
                      <w:sz w:val="22"/>
                    </w:rPr>
                    <w:t>2</w:t>
                  </w:r>
                  <w:r>
                    <w:rPr>
                      <w:spacing w:val="-14"/>
                      <w:sz w:val="22"/>
                    </w:rPr>
                    <w:t> </w:t>
                  </w:r>
                  <w:r>
                    <w:rPr>
                      <w:sz w:val="22"/>
                    </w:rPr>
                    <w:t>del</w:t>
                  </w:r>
                  <w:r>
                    <w:rPr>
                      <w:spacing w:val="-10"/>
                      <w:sz w:val="22"/>
                    </w:rPr>
                    <w:t> </w:t>
                  </w:r>
                  <w:r>
                    <w:rPr>
                      <w:sz w:val="22"/>
                    </w:rPr>
                    <w:t>Decreto</w:t>
                  </w:r>
                  <w:r>
                    <w:rPr>
                      <w:spacing w:val="-12"/>
                      <w:sz w:val="22"/>
                    </w:rPr>
                    <w:t> </w:t>
                  </w:r>
                  <w:r>
                    <w:rPr>
                      <w:sz w:val="22"/>
                    </w:rPr>
                    <w:t>Legge</w:t>
                  </w:r>
                  <w:r>
                    <w:rPr>
                      <w:spacing w:val="-13"/>
                      <w:sz w:val="22"/>
                    </w:rPr>
                    <w:t> </w:t>
                  </w:r>
                  <w:r>
                    <w:rPr>
                      <w:sz w:val="22"/>
                    </w:rPr>
                    <w:t>del</w:t>
                  </w:r>
                  <w:r>
                    <w:rPr>
                      <w:spacing w:val="-11"/>
                      <w:sz w:val="22"/>
                    </w:rPr>
                    <w:t> </w:t>
                  </w:r>
                  <w:r>
                    <w:rPr>
                      <w:sz w:val="22"/>
                    </w:rPr>
                    <w:t>17</w:t>
                  </w:r>
                  <w:r>
                    <w:rPr>
                      <w:spacing w:val="-13"/>
                      <w:sz w:val="22"/>
                    </w:rPr>
                    <w:t> </w:t>
                  </w:r>
                  <w:r>
                    <w:rPr>
                      <w:sz w:val="22"/>
                    </w:rPr>
                    <w:t>marzo</w:t>
                  </w:r>
                  <w:r>
                    <w:rPr>
                      <w:spacing w:val="-14"/>
                      <w:sz w:val="22"/>
                    </w:rPr>
                    <w:t> </w:t>
                  </w:r>
                  <w:r>
                    <w:rPr>
                      <w:sz w:val="22"/>
                    </w:rPr>
                    <w:t>2020</w:t>
                  </w:r>
                  <w:r>
                    <w:rPr>
                      <w:spacing w:val="-12"/>
                      <w:sz w:val="22"/>
                    </w:rPr>
                    <w:t> </w:t>
                  </w:r>
                  <w:r>
                    <w:rPr>
                      <w:sz w:val="22"/>
                    </w:rPr>
                    <w:t>n.</w:t>
                  </w:r>
                  <w:r>
                    <w:rPr>
                      <w:spacing w:val="-13"/>
                      <w:sz w:val="22"/>
                    </w:rPr>
                    <w:t> </w:t>
                  </w:r>
                  <w:r>
                    <w:rPr>
                      <w:sz w:val="22"/>
                    </w:rPr>
                    <w:t>18</w:t>
                  </w:r>
                  <w:r>
                    <w:rPr>
                      <w:spacing w:val="-14"/>
                      <w:sz w:val="22"/>
                    </w:rPr>
                    <w:t> </w:t>
                  </w:r>
                  <w:r>
                    <w:rPr>
                      <w:sz w:val="22"/>
                    </w:rPr>
                    <w:t>prevede</w:t>
                  </w:r>
                  <w:r>
                    <w:rPr>
                      <w:spacing w:val="-10"/>
                      <w:sz w:val="22"/>
                    </w:rPr>
                    <w:t> </w:t>
                  </w:r>
                  <w:r>
                    <w:rPr>
                      <w:sz w:val="22"/>
                    </w:rPr>
                    <w:t>che:</w:t>
                  </w:r>
                  <w:r>
                    <w:rPr>
                      <w:spacing w:val="-13"/>
                      <w:sz w:val="22"/>
                    </w:rPr>
                    <w:t> </w:t>
                  </w:r>
                  <w:r>
                    <w:rPr>
                      <w:sz w:val="22"/>
                    </w:rPr>
                    <w:t>“tutti</w:t>
                  </w:r>
                  <w:r>
                    <w:rPr>
                      <w:spacing w:val="-12"/>
                      <w:sz w:val="22"/>
                    </w:rPr>
                    <w:t> </w:t>
                  </w:r>
                  <w:r>
                    <w:rPr>
                      <w:sz w:val="22"/>
                    </w:rPr>
                    <w:t>i</w:t>
                  </w:r>
                  <w:r>
                    <w:rPr>
                      <w:spacing w:val="-13"/>
                      <w:sz w:val="22"/>
                    </w:rPr>
                    <w:t> </w:t>
                  </w:r>
                  <w:r>
                    <w:rPr>
                      <w:sz w:val="22"/>
                    </w:rPr>
                    <w:t>certificati,</w:t>
                  </w:r>
                  <w:r>
                    <w:rPr>
                      <w:spacing w:val="-11"/>
                      <w:sz w:val="22"/>
                    </w:rPr>
                    <w:t> </w:t>
                  </w:r>
                  <w:r>
                    <w:rPr>
                      <w:sz w:val="22"/>
                    </w:rPr>
                    <w:t>attestati, permessi, concessioni, autorizzazioni, titoli. abilitativi comunque denominati, in scadenza tra il 31 gennaio</w:t>
                  </w:r>
                  <w:r>
                    <w:rPr>
                      <w:spacing w:val="-10"/>
                      <w:sz w:val="22"/>
                    </w:rPr>
                    <w:t> </w:t>
                  </w:r>
                  <w:r>
                    <w:rPr>
                      <w:sz w:val="22"/>
                    </w:rPr>
                    <w:t>e</w:t>
                  </w:r>
                  <w:r>
                    <w:rPr>
                      <w:spacing w:val="-10"/>
                      <w:sz w:val="22"/>
                    </w:rPr>
                    <w:t> </w:t>
                  </w:r>
                  <w:r>
                    <w:rPr>
                      <w:sz w:val="22"/>
                    </w:rPr>
                    <w:t>il</w:t>
                  </w:r>
                  <w:r>
                    <w:rPr>
                      <w:spacing w:val="-10"/>
                      <w:sz w:val="22"/>
                    </w:rPr>
                    <w:t> </w:t>
                  </w:r>
                  <w:r>
                    <w:rPr>
                      <w:sz w:val="22"/>
                    </w:rPr>
                    <w:t>15</w:t>
                  </w:r>
                  <w:r>
                    <w:rPr>
                      <w:spacing w:val="-9"/>
                      <w:sz w:val="22"/>
                    </w:rPr>
                    <w:t> </w:t>
                  </w:r>
                  <w:r>
                    <w:rPr>
                      <w:sz w:val="22"/>
                    </w:rPr>
                    <w:t>aprile</w:t>
                  </w:r>
                  <w:r>
                    <w:rPr>
                      <w:spacing w:val="-11"/>
                      <w:sz w:val="22"/>
                    </w:rPr>
                    <w:t> </w:t>
                  </w:r>
                  <w:r>
                    <w:rPr>
                      <w:sz w:val="22"/>
                    </w:rPr>
                    <w:t>2020,</w:t>
                  </w:r>
                  <w:r>
                    <w:rPr>
                      <w:spacing w:val="-11"/>
                      <w:sz w:val="22"/>
                    </w:rPr>
                    <w:t> </w:t>
                  </w:r>
                  <w:r>
                    <w:rPr>
                      <w:sz w:val="22"/>
                    </w:rPr>
                    <w:t>conservano</w:t>
                  </w:r>
                  <w:r>
                    <w:rPr>
                      <w:spacing w:val="-9"/>
                      <w:sz w:val="22"/>
                    </w:rPr>
                    <w:t> </w:t>
                  </w:r>
                  <w:r>
                    <w:rPr>
                      <w:sz w:val="22"/>
                    </w:rPr>
                    <w:t>la</w:t>
                  </w:r>
                  <w:r>
                    <w:rPr>
                      <w:spacing w:val="-8"/>
                      <w:sz w:val="22"/>
                    </w:rPr>
                    <w:t> </w:t>
                  </w:r>
                  <w:r>
                    <w:rPr>
                      <w:sz w:val="22"/>
                    </w:rPr>
                    <w:t>loro</w:t>
                  </w:r>
                  <w:r>
                    <w:rPr>
                      <w:spacing w:val="-10"/>
                      <w:sz w:val="22"/>
                    </w:rPr>
                    <w:t> </w:t>
                  </w:r>
                  <w:r>
                    <w:rPr>
                      <w:sz w:val="22"/>
                    </w:rPr>
                    <w:t>validità</w:t>
                  </w:r>
                  <w:r>
                    <w:rPr>
                      <w:spacing w:val="-10"/>
                      <w:sz w:val="22"/>
                    </w:rPr>
                    <w:t> </w:t>
                  </w:r>
                  <w:r>
                    <w:rPr>
                      <w:sz w:val="22"/>
                    </w:rPr>
                    <w:t>fino</w:t>
                  </w:r>
                  <w:r>
                    <w:rPr>
                      <w:spacing w:val="-9"/>
                      <w:sz w:val="22"/>
                    </w:rPr>
                    <w:t> </w:t>
                  </w:r>
                  <w:r>
                    <w:rPr>
                      <w:sz w:val="22"/>
                    </w:rPr>
                    <w:t>al</w:t>
                  </w:r>
                  <w:r>
                    <w:rPr>
                      <w:spacing w:val="-8"/>
                      <w:sz w:val="22"/>
                    </w:rPr>
                    <w:t> </w:t>
                  </w:r>
                  <w:r>
                    <w:rPr>
                      <w:sz w:val="22"/>
                    </w:rPr>
                    <w:t>15</w:t>
                  </w:r>
                  <w:r>
                    <w:rPr>
                      <w:spacing w:val="-11"/>
                      <w:sz w:val="22"/>
                    </w:rPr>
                    <w:t> </w:t>
                  </w:r>
                  <w:r>
                    <w:rPr>
                      <w:sz w:val="22"/>
                    </w:rPr>
                    <w:t>giugno</w:t>
                  </w:r>
                  <w:r>
                    <w:rPr>
                      <w:spacing w:val="-9"/>
                      <w:sz w:val="22"/>
                    </w:rPr>
                    <w:t> </w:t>
                  </w:r>
                  <w:r>
                    <w:rPr>
                      <w:sz w:val="22"/>
                    </w:rPr>
                    <w:t>2020”.</w:t>
                  </w:r>
                  <w:r>
                    <w:rPr>
                      <w:spacing w:val="-8"/>
                      <w:sz w:val="22"/>
                    </w:rPr>
                    <w:t> </w:t>
                  </w:r>
                  <w:r>
                    <w:rPr>
                      <w:sz w:val="22"/>
                    </w:rPr>
                    <w:t>L’art.</w:t>
                  </w:r>
                  <w:r>
                    <w:rPr>
                      <w:spacing w:val="-9"/>
                      <w:sz w:val="22"/>
                    </w:rPr>
                    <w:t> </w:t>
                  </w:r>
                  <w:r>
                    <w:rPr>
                      <w:sz w:val="22"/>
                    </w:rPr>
                    <w:t>37</w:t>
                  </w:r>
                  <w:r>
                    <w:rPr>
                      <w:spacing w:val="-10"/>
                      <w:sz w:val="22"/>
                    </w:rPr>
                    <w:t> </w:t>
                  </w:r>
                  <w:r>
                    <w:rPr>
                      <w:sz w:val="22"/>
                    </w:rPr>
                    <w:t>del</w:t>
                  </w:r>
                  <w:r>
                    <w:rPr>
                      <w:spacing w:val="-8"/>
                      <w:sz w:val="22"/>
                    </w:rPr>
                    <w:t> </w:t>
                  </w:r>
                  <w:r>
                    <w:rPr>
                      <w:sz w:val="22"/>
                    </w:rPr>
                    <w:t>successivo Decreto Legge dell’8 aprile 2020 n. 23 ha previsto che: “il termine del 15 aprile 2020 previsto dai commi</w:t>
                  </w:r>
                  <w:r>
                    <w:rPr>
                      <w:spacing w:val="-5"/>
                      <w:sz w:val="22"/>
                    </w:rPr>
                    <w:t> </w:t>
                  </w:r>
                  <w:r>
                    <w:rPr>
                      <w:sz w:val="22"/>
                    </w:rPr>
                    <w:t>1</w:t>
                  </w:r>
                  <w:r>
                    <w:rPr>
                      <w:spacing w:val="-4"/>
                      <w:sz w:val="22"/>
                    </w:rPr>
                    <w:t> </w:t>
                  </w:r>
                  <w:r>
                    <w:rPr>
                      <w:sz w:val="22"/>
                    </w:rPr>
                    <w:t>e</w:t>
                  </w:r>
                  <w:r>
                    <w:rPr>
                      <w:spacing w:val="-3"/>
                      <w:sz w:val="22"/>
                    </w:rPr>
                    <w:t> </w:t>
                  </w:r>
                  <w:r>
                    <w:rPr>
                      <w:sz w:val="22"/>
                    </w:rPr>
                    <w:t>5</w:t>
                  </w:r>
                  <w:r>
                    <w:rPr>
                      <w:spacing w:val="-3"/>
                      <w:sz w:val="22"/>
                    </w:rPr>
                    <w:t> </w:t>
                  </w:r>
                  <w:r>
                    <w:rPr>
                      <w:sz w:val="22"/>
                    </w:rPr>
                    <w:t>dell’art.</w:t>
                  </w:r>
                  <w:r>
                    <w:rPr>
                      <w:spacing w:val="-4"/>
                      <w:sz w:val="22"/>
                    </w:rPr>
                    <w:t> </w:t>
                  </w:r>
                  <w:r>
                    <w:rPr>
                      <w:sz w:val="22"/>
                    </w:rPr>
                    <w:t>103</w:t>
                  </w:r>
                  <w:r>
                    <w:rPr>
                      <w:spacing w:val="-4"/>
                      <w:sz w:val="22"/>
                    </w:rPr>
                    <w:t> </w:t>
                  </w:r>
                  <w:r>
                    <w:rPr>
                      <w:sz w:val="22"/>
                    </w:rPr>
                    <w:t>del</w:t>
                  </w:r>
                  <w:r>
                    <w:rPr>
                      <w:spacing w:val="-2"/>
                      <w:sz w:val="22"/>
                    </w:rPr>
                    <w:t> </w:t>
                  </w:r>
                  <w:r>
                    <w:rPr>
                      <w:sz w:val="22"/>
                    </w:rPr>
                    <w:t>Decreto</w:t>
                  </w:r>
                  <w:r>
                    <w:rPr>
                      <w:spacing w:val="-4"/>
                      <w:sz w:val="22"/>
                    </w:rPr>
                    <w:t> </w:t>
                  </w:r>
                  <w:r>
                    <w:rPr>
                      <w:sz w:val="22"/>
                    </w:rPr>
                    <w:t>Legge</w:t>
                  </w:r>
                  <w:r>
                    <w:rPr>
                      <w:spacing w:val="-3"/>
                      <w:sz w:val="22"/>
                    </w:rPr>
                    <w:t> </w:t>
                  </w:r>
                  <w:r>
                    <w:rPr>
                      <w:sz w:val="22"/>
                    </w:rPr>
                    <w:t>del</w:t>
                  </w:r>
                  <w:r>
                    <w:rPr>
                      <w:spacing w:val="-2"/>
                      <w:sz w:val="22"/>
                    </w:rPr>
                    <w:t> </w:t>
                  </w:r>
                  <w:r>
                    <w:rPr>
                      <w:sz w:val="22"/>
                    </w:rPr>
                    <w:t>17</w:t>
                  </w:r>
                  <w:r>
                    <w:rPr>
                      <w:spacing w:val="-6"/>
                      <w:sz w:val="22"/>
                    </w:rPr>
                    <w:t> </w:t>
                  </w:r>
                  <w:r>
                    <w:rPr>
                      <w:sz w:val="22"/>
                    </w:rPr>
                    <w:t>marzo</w:t>
                  </w:r>
                  <w:r>
                    <w:rPr>
                      <w:spacing w:val="-3"/>
                      <w:sz w:val="22"/>
                    </w:rPr>
                    <w:t> </w:t>
                  </w:r>
                  <w:r>
                    <w:rPr>
                      <w:sz w:val="22"/>
                    </w:rPr>
                    <w:t>2020</w:t>
                  </w:r>
                  <w:r>
                    <w:rPr>
                      <w:spacing w:val="-3"/>
                      <w:sz w:val="22"/>
                    </w:rPr>
                    <w:t> </w:t>
                  </w:r>
                  <w:r>
                    <w:rPr>
                      <w:sz w:val="22"/>
                    </w:rPr>
                    <w:t>n.</w:t>
                  </w:r>
                  <w:r>
                    <w:rPr>
                      <w:spacing w:val="-4"/>
                      <w:sz w:val="22"/>
                    </w:rPr>
                    <w:t> </w:t>
                  </w:r>
                  <w:r>
                    <w:rPr>
                      <w:sz w:val="22"/>
                    </w:rPr>
                    <w:t>18,</w:t>
                  </w:r>
                  <w:r>
                    <w:rPr>
                      <w:spacing w:val="-6"/>
                      <w:sz w:val="22"/>
                    </w:rPr>
                    <w:t> </w:t>
                  </w:r>
                  <w:r>
                    <w:rPr>
                      <w:sz w:val="22"/>
                    </w:rPr>
                    <w:t>è</w:t>
                  </w:r>
                  <w:r>
                    <w:rPr>
                      <w:spacing w:val="-2"/>
                      <w:sz w:val="22"/>
                    </w:rPr>
                    <w:t> </w:t>
                  </w:r>
                  <w:r>
                    <w:rPr>
                      <w:sz w:val="22"/>
                    </w:rPr>
                    <w:t>prorogato</w:t>
                  </w:r>
                  <w:r>
                    <w:rPr>
                      <w:spacing w:val="-6"/>
                      <w:sz w:val="22"/>
                    </w:rPr>
                    <w:t> </w:t>
                  </w:r>
                  <w:r>
                    <w:rPr>
                      <w:sz w:val="22"/>
                    </w:rPr>
                    <w:t>al</w:t>
                  </w:r>
                  <w:r>
                    <w:rPr>
                      <w:spacing w:val="-3"/>
                      <w:sz w:val="22"/>
                    </w:rPr>
                    <w:t> </w:t>
                  </w:r>
                  <w:r>
                    <w:rPr>
                      <w:sz w:val="22"/>
                    </w:rPr>
                    <w:t>15</w:t>
                  </w:r>
                  <w:r>
                    <w:rPr>
                      <w:spacing w:val="-5"/>
                      <w:sz w:val="22"/>
                    </w:rPr>
                    <w:t> </w:t>
                  </w:r>
                  <w:r>
                    <w:rPr>
                      <w:sz w:val="22"/>
                    </w:rPr>
                    <w:t>maggio</w:t>
                  </w:r>
                  <w:r>
                    <w:rPr>
                      <w:spacing w:val="-4"/>
                      <w:sz w:val="22"/>
                    </w:rPr>
                    <w:t> </w:t>
                  </w:r>
                  <w:r>
                    <w:rPr>
                      <w:sz w:val="22"/>
                    </w:rPr>
                    <w:t>2020”; tale</w:t>
                  </w:r>
                  <w:r>
                    <w:rPr>
                      <w:spacing w:val="-7"/>
                      <w:sz w:val="22"/>
                    </w:rPr>
                    <w:t> </w:t>
                  </w:r>
                  <w:r>
                    <w:rPr>
                      <w:sz w:val="22"/>
                    </w:rPr>
                    <w:t>norma,</w:t>
                  </w:r>
                  <w:r>
                    <w:rPr>
                      <w:spacing w:val="-7"/>
                      <w:sz w:val="22"/>
                    </w:rPr>
                    <w:t> </w:t>
                  </w:r>
                  <w:r>
                    <w:rPr>
                      <w:sz w:val="22"/>
                    </w:rPr>
                    <w:t>nel</w:t>
                  </w:r>
                  <w:r>
                    <w:rPr>
                      <w:spacing w:val="-6"/>
                      <w:sz w:val="22"/>
                    </w:rPr>
                    <w:t> </w:t>
                  </w:r>
                  <w:r>
                    <w:rPr>
                      <w:sz w:val="22"/>
                    </w:rPr>
                    <w:t>disporre,</w:t>
                  </w:r>
                  <w:r>
                    <w:rPr>
                      <w:spacing w:val="-9"/>
                      <w:sz w:val="22"/>
                    </w:rPr>
                    <w:t> </w:t>
                  </w:r>
                  <w:r>
                    <w:rPr>
                      <w:sz w:val="22"/>
                    </w:rPr>
                    <w:t>tra</w:t>
                  </w:r>
                  <w:r>
                    <w:rPr>
                      <w:spacing w:val="-9"/>
                      <w:sz w:val="22"/>
                    </w:rPr>
                    <w:t> </w:t>
                  </w:r>
                  <w:r>
                    <w:rPr>
                      <w:sz w:val="22"/>
                    </w:rPr>
                    <w:t>l’altro,</w:t>
                  </w:r>
                  <w:r>
                    <w:rPr>
                      <w:spacing w:val="-10"/>
                      <w:sz w:val="22"/>
                    </w:rPr>
                    <w:t> </w:t>
                  </w:r>
                  <w:r>
                    <w:rPr>
                      <w:sz w:val="22"/>
                    </w:rPr>
                    <w:t>lo</w:t>
                  </w:r>
                  <w:r>
                    <w:rPr>
                      <w:spacing w:val="-7"/>
                      <w:sz w:val="22"/>
                    </w:rPr>
                    <w:t> </w:t>
                  </w:r>
                  <w:r>
                    <w:rPr>
                      <w:sz w:val="22"/>
                    </w:rPr>
                    <w:t>slittamento</w:t>
                  </w:r>
                  <w:r>
                    <w:rPr>
                      <w:spacing w:val="-7"/>
                      <w:sz w:val="22"/>
                    </w:rPr>
                    <w:t> </w:t>
                  </w:r>
                  <w:r>
                    <w:rPr>
                      <w:sz w:val="22"/>
                    </w:rPr>
                    <w:t>dei</w:t>
                  </w:r>
                  <w:r>
                    <w:rPr>
                      <w:spacing w:val="-6"/>
                      <w:sz w:val="22"/>
                    </w:rPr>
                    <w:t> </w:t>
                  </w:r>
                  <w:r>
                    <w:rPr>
                      <w:sz w:val="22"/>
                    </w:rPr>
                    <w:t>termini</w:t>
                  </w:r>
                  <w:r>
                    <w:rPr>
                      <w:spacing w:val="-9"/>
                      <w:sz w:val="22"/>
                    </w:rPr>
                    <w:t> </w:t>
                  </w:r>
                  <w:r>
                    <w:rPr>
                      <w:sz w:val="22"/>
                    </w:rPr>
                    <w:t>procedimentali</w:t>
                  </w:r>
                  <w:r>
                    <w:rPr>
                      <w:spacing w:val="-6"/>
                      <w:sz w:val="22"/>
                    </w:rPr>
                    <w:t> </w:t>
                  </w:r>
                  <w:r>
                    <w:rPr>
                      <w:sz w:val="22"/>
                    </w:rPr>
                    <w:t>di</w:t>
                  </w:r>
                  <w:r>
                    <w:rPr>
                      <w:spacing w:val="-9"/>
                      <w:sz w:val="22"/>
                    </w:rPr>
                    <w:t> </w:t>
                  </w:r>
                  <w:r>
                    <w:rPr>
                      <w:sz w:val="22"/>
                    </w:rPr>
                    <w:t>cui</w:t>
                  </w:r>
                  <w:r>
                    <w:rPr>
                      <w:spacing w:val="-11"/>
                      <w:sz w:val="22"/>
                    </w:rPr>
                    <w:t> </w:t>
                  </w:r>
                  <w:r>
                    <w:rPr>
                      <w:sz w:val="22"/>
                    </w:rPr>
                    <w:t>al</w:t>
                  </w:r>
                  <w:r>
                    <w:rPr>
                      <w:spacing w:val="-6"/>
                      <w:sz w:val="22"/>
                    </w:rPr>
                    <w:t> </w:t>
                  </w:r>
                  <w:r>
                    <w:rPr>
                      <w:sz w:val="22"/>
                    </w:rPr>
                    <w:t>comma</w:t>
                  </w:r>
                  <w:r>
                    <w:rPr>
                      <w:spacing w:val="-7"/>
                      <w:sz w:val="22"/>
                    </w:rPr>
                    <w:t> </w:t>
                  </w:r>
                  <w:r>
                    <w:rPr>
                      <w:sz w:val="22"/>
                    </w:rPr>
                    <w:t>1</w:t>
                  </w:r>
                  <w:r>
                    <w:rPr>
                      <w:spacing w:val="-9"/>
                      <w:sz w:val="22"/>
                    </w:rPr>
                    <w:t> </w:t>
                  </w:r>
                  <w:r>
                    <w:rPr>
                      <w:sz w:val="22"/>
                    </w:rPr>
                    <w:t>dell’art. 103 del Decreto Legge del 17 marzo 2020 n. 18, nulla ha previsto in ordine ai termini di cui comma 2 del citato</w:t>
                  </w:r>
                  <w:r>
                    <w:rPr>
                      <w:spacing w:val="-3"/>
                      <w:sz w:val="22"/>
                    </w:rPr>
                    <w:t> </w:t>
                  </w:r>
                  <w:r>
                    <w:rPr>
                      <w:sz w:val="22"/>
                    </w:rPr>
                    <w:t>articolo.</w:t>
                  </w:r>
                </w:p>
                <w:p>
                  <w:pPr>
                    <w:spacing w:before="2"/>
                    <w:ind w:left="20" w:right="18" w:firstLine="0"/>
                    <w:jc w:val="both"/>
                    <w:rPr>
                      <w:sz w:val="22"/>
                    </w:rPr>
                  </w:pPr>
                  <w:r>
                    <w:rPr>
                      <w:sz w:val="22"/>
                    </w:rPr>
                    <w:t>La mancanza di tale proroga ha creato un vulnus per tutti gli esercizi, abilitati alla vendita di prodotti da fumo o di liquidi da inalazione, ovvero per i soggetti titolari la cui scadenza dei titoli abilitativi è successiva al 15 aprile.</w:t>
                  </w:r>
                </w:p>
                <w:p>
                  <w:pPr>
                    <w:spacing w:before="0"/>
                    <w:ind w:left="20" w:right="17" w:firstLine="0"/>
                    <w:jc w:val="both"/>
                    <w:rPr>
                      <w:sz w:val="22"/>
                    </w:rPr>
                  </w:pPr>
                  <w:r>
                    <w:rPr>
                      <w:sz w:val="22"/>
                    </w:rPr>
                    <w:t>Si</w:t>
                  </w:r>
                  <w:r>
                    <w:rPr>
                      <w:spacing w:val="-6"/>
                      <w:sz w:val="22"/>
                    </w:rPr>
                    <w:t> </w:t>
                  </w:r>
                  <w:r>
                    <w:rPr>
                      <w:sz w:val="22"/>
                    </w:rPr>
                    <w:t>ritiene,</w:t>
                  </w:r>
                  <w:r>
                    <w:rPr>
                      <w:spacing w:val="-6"/>
                      <w:sz w:val="22"/>
                    </w:rPr>
                    <w:t> </w:t>
                  </w:r>
                  <w:r>
                    <w:rPr>
                      <w:sz w:val="22"/>
                    </w:rPr>
                    <w:t>pertanto,</w:t>
                  </w:r>
                  <w:r>
                    <w:rPr>
                      <w:spacing w:val="-6"/>
                      <w:sz w:val="22"/>
                    </w:rPr>
                    <w:t> </w:t>
                  </w:r>
                  <w:r>
                    <w:rPr>
                      <w:sz w:val="22"/>
                    </w:rPr>
                    <w:t>al</w:t>
                  </w:r>
                  <w:r>
                    <w:rPr>
                      <w:spacing w:val="-6"/>
                      <w:sz w:val="22"/>
                    </w:rPr>
                    <w:t> </w:t>
                  </w:r>
                  <w:r>
                    <w:rPr>
                      <w:sz w:val="22"/>
                    </w:rPr>
                    <w:t>fine</w:t>
                  </w:r>
                  <w:r>
                    <w:rPr>
                      <w:spacing w:val="-6"/>
                      <w:sz w:val="22"/>
                    </w:rPr>
                    <w:t> </w:t>
                  </w:r>
                  <w:r>
                    <w:rPr>
                      <w:sz w:val="22"/>
                    </w:rPr>
                    <w:t>di</w:t>
                  </w:r>
                  <w:r>
                    <w:rPr>
                      <w:spacing w:val="-6"/>
                      <w:sz w:val="22"/>
                    </w:rPr>
                    <w:t> </w:t>
                  </w:r>
                  <w:r>
                    <w:rPr>
                      <w:sz w:val="22"/>
                    </w:rPr>
                    <w:t>assicurare</w:t>
                  </w:r>
                  <w:r>
                    <w:rPr>
                      <w:spacing w:val="-6"/>
                      <w:sz w:val="22"/>
                    </w:rPr>
                    <w:t> </w:t>
                  </w:r>
                  <w:r>
                    <w:rPr>
                      <w:sz w:val="22"/>
                    </w:rPr>
                    <w:t>parità</w:t>
                  </w:r>
                  <w:r>
                    <w:rPr>
                      <w:spacing w:val="-6"/>
                      <w:sz w:val="22"/>
                    </w:rPr>
                    <w:t> </w:t>
                  </w:r>
                  <w:r>
                    <w:rPr>
                      <w:sz w:val="22"/>
                    </w:rPr>
                    <w:t>di</w:t>
                  </w:r>
                  <w:r>
                    <w:rPr>
                      <w:spacing w:val="-8"/>
                      <w:sz w:val="22"/>
                    </w:rPr>
                    <w:t> </w:t>
                  </w:r>
                  <w:r>
                    <w:rPr>
                      <w:sz w:val="22"/>
                    </w:rPr>
                    <w:t>trattamento,</w:t>
                  </w:r>
                  <w:r>
                    <w:rPr>
                      <w:spacing w:val="-7"/>
                      <w:sz w:val="22"/>
                    </w:rPr>
                    <w:t> </w:t>
                  </w:r>
                  <w:r>
                    <w:rPr>
                      <w:sz w:val="22"/>
                    </w:rPr>
                    <w:t>prevedere,</w:t>
                  </w:r>
                  <w:r>
                    <w:rPr>
                      <w:spacing w:val="-6"/>
                      <w:sz w:val="22"/>
                    </w:rPr>
                    <w:t> </w:t>
                  </w:r>
                  <w:r>
                    <w:rPr>
                      <w:sz w:val="22"/>
                    </w:rPr>
                    <w:t>in</w:t>
                  </w:r>
                  <w:r>
                    <w:rPr>
                      <w:spacing w:val="-6"/>
                      <w:sz w:val="22"/>
                    </w:rPr>
                    <w:t> </w:t>
                  </w:r>
                  <w:r>
                    <w:rPr>
                      <w:sz w:val="22"/>
                    </w:rPr>
                    <w:t>coerenza</w:t>
                  </w:r>
                  <w:r>
                    <w:rPr>
                      <w:spacing w:val="-7"/>
                      <w:sz w:val="22"/>
                    </w:rPr>
                    <w:t> </w:t>
                  </w:r>
                  <w:r>
                    <w:rPr>
                      <w:sz w:val="22"/>
                    </w:rPr>
                    <w:t>con</w:t>
                  </w:r>
                  <w:r>
                    <w:rPr>
                      <w:spacing w:val="-6"/>
                      <w:sz w:val="22"/>
                    </w:rPr>
                    <w:t> </w:t>
                  </w:r>
                  <w:r>
                    <w:rPr>
                      <w:sz w:val="22"/>
                    </w:rPr>
                    <w:t>la</w:t>
                  </w:r>
                  <w:r>
                    <w:rPr>
                      <w:spacing w:val="-6"/>
                      <w:sz w:val="22"/>
                    </w:rPr>
                    <w:t> </w:t>
                  </w:r>
                  <w:r>
                    <w:rPr>
                      <w:sz w:val="22"/>
                    </w:rPr>
                    <w:t>ratio</w:t>
                  </w:r>
                  <w:r>
                    <w:rPr>
                      <w:spacing w:val="-7"/>
                      <w:sz w:val="22"/>
                    </w:rPr>
                    <w:t> </w:t>
                  </w:r>
                  <w:r>
                    <w:rPr>
                      <w:sz w:val="22"/>
                    </w:rPr>
                    <w:t>sottesa ai citati provvedimenti, una disciplina uniforme anche con riferimento ai certificati, attestati, permessi, concessioni,</w:t>
                  </w:r>
                  <w:r>
                    <w:rPr>
                      <w:spacing w:val="-7"/>
                      <w:sz w:val="22"/>
                    </w:rPr>
                    <w:t> </w:t>
                  </w:r>
                  <w:r>
                    <w:rPr>
                      <w:sz w:val="22"/>
                    </w:rPr>
                    <w:t>autorizzazioni,</w:t>
                  </w:r>
                  <w:r>
                    <w:rPr>
                      <w:spacing w:val="-10"/>
                      <w:sz w:val="22"/>
                    </w:rPr>
                    <w:t> </w:t>
                  </w:r>
                  <w:r>
                    <w:rPr>
                      <w:sz w:val="22"/>
                    </w:rPr>
                    <w:t>titoli</w:t>
                  </w:r>
                  <w:r>
                    <w:rPr>
                      <w:spacing w:val="-6"/>
                      <w:sz w:val="22"/>
                    </w:rPr>
                    <w:t> </w:t>
                  </w:r>
                  <w:r>
                    <w:rPr>
                      <w:sz w:val="22"/>
                    </w:rPr>
                    <w:t>abilitativi</w:t>
                  </w:r>
                  <w:r>
                    <w:rPr>
                      <w:spacing w:val="-5"/>
                      <w:sz w:val="22"/>
                    </w:rPr>
                    <w:t> </w:t>
                  </w:r>
                  <w:r>
                    <w:rPr>
                      <w:sz w:val="22"/>
                    </w:rPr>
                    <w:t>comunque</w:t>
                  </w:r>
                  <w:r>
                    <w:rPr>
                      <w:spacing w:val="-7"/>
                      <w:sz w:val="22"/>
                    </w:rPr>
                    <w:t> </w:t>
                  </w:r>
                  <w:r>
                    <w:rPr>
                      <w:sz w:val="22"/>
                    </w:rPr>
                    <w:t>denominati,</w:t>
                  </w:r>
                  <w:r>
                    <w:rPr>
                      <w:spacing w:val="-7"/>
                      <w:sz w:val="22"/>
                    </w:rPr>
                    <w:t> </w:t>
                  </w:r>
                  <w:r>
                    <w:rPr>
                      <w:sz w:val="22"/>
                    </w:rPr>
                    <w:t>in</w:t>
                  </w:r>
                  <w:r>
                    <w:rPr>
                      <w:spacing w:val="-7"/>
                      <w:sz w:val="22"/>
                    </w:rPr>
                    <w:t> </w:t>
                  </w:r>
                  <w:r>
                    <w:rPr>
                      <w:sz w:val="22"/>
                    </w:rPr>
                    <w:t>scadenza</w:t>
                  </w:r>
                  <w:r>
                    <w:rPr>
                      <w:spacing w:val="-7"/>
                      <w:sz w:val="22"/>
                    </w:rPr>
                    <w:t> </w:t>
                  </w:r>
                  <w:r>
                    <w:rPr>
                      <w:sz w:val="22"/>
                    </w:rPr>
                    <w:t>in</w:t>
                  </w:r>
                  <w:r>
                    <w:rPr>
                      <w:spacing w:val="-9"/>
                      <w:sz w:val="22"/>
                    </w:rPr>
                    <w:t> </w:t>
                  </w:r>
                  <w:r>
                    <w:rPr>
                      <w:sz w:val="22"/>
                    </w:rPr>
                    <w:t>data</w:t>
                  </w:r>
                  <w:r>
                    <w:rPr>
                      <w:spacing w:val="-7"/>
                      <w:sz w:val="22"/>
                    </w:rPr>
                    <w:t> </w:t>
                  </w:r>
                  <w:r>
                    <w:rPr>
                      <w:sz w:val="22"/>
                    </w:rPr>
                    <w:t>successiva</w:t>
                  </w:r>
                  <w:r>
                    <w:rPr>
                      <w:spacing w:val="-7"/>
                      <w:sz w:val="22"/>
                    </w:rPr>
                    <w:t> </w:t>
                  </w:r>
                  <w:r>
                    <w:rPr>
                      <w:sz w:val="22"/>
                    </w:rPr>
                    <w:t>al</w:t>
                  </w:r>
                  <w:r>
                    <w:rPr>
                      <w:spacing w:val="-5"/>
                      <w:sz w:val="22"/>
                    </w:rPr>
                    <w:t> </w:t>
                  </w:r>
                  <w:r>
                    <w:rPr>
                      <w:sz w:val="22"/>
                    </w:rPr>
                    <w:t>15 aprile 2020. Ciò al fine di evitare contenziosi giurisdizionali e di assicurare la continuità di servizi ritenuti dal legislatore</w:t>
                  </w:r>
                  <w:r>
                    <w:rPr>
                      <w:spacing w:val="-2"/>
                      <w:sz w:val="22"/>
                    </w:rPr>
                    <w:t> </w:t>
                  </w:r>
                  <w:r>
                    <w:rPr>
                      <w:sz w:val="22"/>
                    </w:rPr>
                    <w:t>essenziali.</w:t>
                  </w:r>
                </w:p>
              </w:txbxContent>
            </v:textbox>
            <w10:wrap type="none"/>
          </v:shape>
        </w:pict>
      </w:r>
      <w:r>
        <w:rPr/>
        <w:pict>
          <v:shape style="position:absolute;margin-left:288.369995pt;margin-top:737.69812pt;width:18.55pt;height:14.25pt;mso-position-horizontal-relative:page;mso-position-vertical-relative:page;z-index:-275219456" type="#_x0000_t202" filled="false" stroked="false">
            <v:textbox inset="0,0,0,0">
              <w:txbxContent>
                <w:p>
                  <w:pPr>
                    <w:spacing w:before="11"/>
                    <w:ind w:left="20" w:right="0" w:firstLine="0"/>
                    <w:jc w:val="left"/>
                    <w:rPr>
                      <w:sz w:val="22"/>
                    </w:rPr>
                  </w:pPr>
                  <w:r>
                    <w:rPr>
                      <w:sz w:val="22"/>
                    </w:rPr>
                    <w:t>270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21843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21740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pt;height:208.55pt;mso-position-horizontal-relative:page;mso-position-vertical-relative:page;z-index:-275216384" type="#_x0000_t202" filled="false" stroked="false">
            <v:textbox inset="0,0,0,0">
              <w:txbxContent>
                <w:p>
                  <w:pPr>
                    <w:spacing w:before="10"/>
                    <w:ind w:left="20" w:right="17" w:firstLine="0"/>
                    <w:jc w:val="center"/>
                    <w:rPr>
                      <w:rFonts w:ascii="TimesNewRomanPS-BoldItalicMT"/>
                      <w:b/>
                      <w:i/>
                      <w:sz w:val="24"/>
                    </w:rPr>
                  </w:pPr>
                  <w:bookmarkStart w:name="_bookmark191" w:id="192"/>
                  <w:bookmarkEnd w:id="192"/>
                  <w:r>
                    <w:rPr/>
                  </w:r>
                  <w:r>
                    <w:rPr>
                      <w:rFonts w:ascii="TimesNewRomanPS-BoldItalicMT"/>
                      <w:b/>
                      <w:i/>
                      <w:sz w:val="24"/>
                    </w:rPr>
                    <w:t>Art.170</w:t>
                  </w:r>
                </w:p>
                <w:p>
                  <w:pPr>
                    <w:spacing w:before="0"/>
                    <w:ind w:left="18" w:right="17" w:firstLine="0"/>
                    <w:jc w:val="center"/>
                    <w:rPr>
                      <w:rFonts w:ascii="TimesNewRomanPS-BoldItalicMT"/>
                      <w:b/>
                      <w:i/>
                      <w:sz w:val="24"/>
                    </w:rPr>
                  </w:pPr>
                  <w:r>
                    <w:rPr>
                      <w:rFonts w:ascii="TimesNewRomanPS-BoldItalicMT"/>
                      <w:b/>
                      <w:i/>
                      <w:sz w:val="24"/>
                    </w:rPr>
                    <w:t>Valorizzazione del patrimonio immobiliare</w:t>
                  </w:r>
                </w:p>
                <w:p>
                  <w:pPr>
                    <w:pStyle w:val="BodyText"/>
                    <w:spacing w:before="0"/>
                    <w:ind w:right="17"/>
                    <w:jc w:val="both"/>
                  </w:pPr>
                  <w:r>
                    <w:rPr/>
                    <w:t>1.</w:t>
                  </w:r>
                  <w:r>
                    <w:rPr>
                      <w:spacing w:val="-4"/>
                    </w:rPr>
                    <w:t> </w:t>
                  </w:r>
                  <w:r>
                    <w:rPr/>
                    <w:t>All’articolo</w:t>
                  </w:r>
                  <w:r>
                    <w:rPr>
                      <w:spacing w:val="-3"/>
                    </w:rPr>
                    <w:t> </w:t>
                  </w:r>
                  <w:r>
                    <w:rPr/>
                    <w:t>33,</w:t>
                  </w:r>
                  <w:r>
                    <w:rPr>
                      <w:spacing w:val="-3"/>
                    </w:rPr>
                    <w:t> </w:t>
                  </w:r>
                  <w:r>
                    <w:rPr/>
                    <w:t>comma</w:t>
                  </w:r>
                  <w:r>
                    <w:rPr>
                      <w:spacing w:val="-5"/>
                    </w:rPr>
                    <w:t> </w:t>
                  </w:r>
                  <w:r>
                    <w:rPr/>
                    <w:t>4,</w:t>
                  </w:r>
                  <w:r>
                    <w:rPr>
                      <w:spacing w:val="-3"/>
                    </w:rPr>
                    <w:t> </w:t>
                  </w:r>
                  <w:r>
                    <w:rPr/>
                    <w:t>ultimo</w:t>
                  </w:r>
                  <w:r>
                    <w:rPr>
                      <w:spacing w:val="-4"/>
                    </w:rPr>
                    <w:t> </w:t>
                  </w:r>
                  <w:r>
                    <w:rPr/>
                    <w:t>periodo,</w:t>
                  </w:r>
                  <w:r>
                    <w:rPr>
                      <w:spacing w:val="-3"/>
                    </w:rPr>
                    <w:t> </w:t>
                  </w:r>
                  <w:r>
                    <w:rPr/>
                    <w:t>del</w:t>
                  </w:r>
                  <w:r>
                    <w:rPr>
                      <w:spacing w:val="-3"/>
                    </w:rPr>
                    <w:t> </w:t>
                  </w:r>
                  <w:r>
                    <w:rPr/>
                    <w:t>decreto</w:t>
                  </w:r>
                  <w:r>
                    <w:rPr>
                      <w:spacing w:val="-2"/>
                    </w:rPr>
                    <w:t> </w:t>
                  </w:r>
                  <w:r>
                    <w:rPr/>
                    <w:t>legge</w:t>
                  </w:r>
                  <w:r>
                    <w:rPr>
                      <w:spacing w:val="-5"/>
                    </w:rPr>
                    <w:t> </w:t>
                  </w:r>
                  <w:r>
                    <w:rPr/>
                    <w:t>6</w:t>
                  </w:r>
                  <w:r>
                    <w:rPr>
                      <w:spacing w:val="-3"/>
                    </w:rPr>
                    <w:t> </w:t>
                  </w:r>
                  <w:r>
                    <w:rPr/>
                    <w:t>luglio</w:t>
                  </w:r>
                  <w:r>
                    <w:rPr>
                      <w:spacing w:val="-3"/>
                    </w:rPr>
                    <w:t> </w:t>
                  </w:r>
                  <w:r>
                    <w:rPr/>
                    <w:t>2011,</w:t>
                  </w:r>
                  <w:r>
                    <w:rPr>
                      <w:spacing w:val="-3"/>
                    </w:rPr>
                    <w:t> </w:t>
                  </w:r>
                  <w:r>
                    <w:rPr/>
                    <w:t>n.</w:t>
                  </w:r>
                  <w:r>
                    <w:rPr>
                      <w:spacing w:val="-4"/>
                    </w:rPr>
                    <w:t> </w:t>
                  </w:r>
                  <w:r>
                    <w:rPr/>
                    <w:t>98,</w:t>
                  </w:r>
                  <w:r>
                    <w:rPr>
                      <w:spacing w:val="-3"/>
                    </w:rPr>
                    <w:t> </w:t>
                  </w:r>
                  <w:r>
                    <w:rPr/>
                    <w:t>convertito, con</w:t>
                  </w:r>
                  <w:r>
                    <w:rPr>
                      <w:spacing w:val="-9"/>
                    </w:rPr>
                    <w:t> </w:t>
                  </w:r>
                  <w:r>
                    <w:rPr/>
                    <w:t>modificazioni,</w:t>
                  </w:r>
                  <w:r>
                    <w:rPr>
                      <w:spacing w:val="-8"/>
                    </w:rPr>
                    <w:t> </w:t>
                  </w:r>
                  <w:r>
                    <w:rPr/>
                    <w:t>dalla</w:t>
                  </w:r>
                  <w:r>
                    <w:rPr>
                      <w:spacing w:val="-7"/>
                    </w:rPr>
                    <w:t> </w:t>
                  </w:r>
                  <w:r>
                    <w:rPr/>
                    <w:t>legge</w:t>
                  </w:r>
                  <w:r>
                    <w:rPr>
                      <w:spacing w:val="-9"/>
                    </w:rPr>
                    <w:t> </w:t>
                  </w:r>
                  <w:r>
                    <w:rPr/>
                    <w:t>15</w:t>
                  </w:r>
                  <w:r>
                    <w:rPr>
                      <w:spacing w:val="-6"/>
                    </w:rPr>
                    <w:t> </w:t>
                  </w:r>
                  <w:r>
                    <w:rPr/>
                    <w:t>luglio</w:t>
                  </w:r>
                  <w:r>
                    <w:rPr>
                      <w:spacing w:val="-8"/>
                    </w:rPr>
                    <w:t> </w:t>
                  </w:r>
                  <w:r>
                    <w:rPr/>
                    <w:t>2011,</w:t>
                  </w:r>
                  <w:r>
                    <w:rPr>
                      <w:spacing w:val="-8"/>
                    </w:rPr>
                    <w:t> </w:t>
                  </w:r>
                  <w:r>
                    <w:rPr/>
                    <w:t>n.</w:t>
                  </w:r>
                  <w:r>
                    <w:rPr>
                      <w:spacing w:val="-6"/>
                    </w:rPr>
                    <w:t> </w:t>
                  </w:r>
                  <w:r>
                    <w:rPr/>
                    <w:t>111</w:t>
                  </w:r>
                  <w:r>
                    <w:rPr>
                      <w:spacing w:val="-9"/>
                    </w:rPr>
                    <w:t> </w:t>
                  </w:r>
                  <w:r>
                    <w:rPr/>
                    <w:t>sono</w:t>
                  </w:r>
                  <w:r>
                    <w:rPr>
                      <w:spacing w:val="-7"/>
                    </w:rPr>
                    <w:t> </w:t>
                  </w:r>
                  <w:r>
                    <w:rPr/>
                    <w:t>apportate</w:t>
                  </w:r>
                  <w:r>
                    <w:rPr>
                      <w:spacing w:val="-9"/>
                    </w:rPr>
                    <w:t> </w:t>
                  </w:r>
                  <w:r>
                    <w:rPr/>
                    <w:t>le</w:t>
                  </w:r>
                  <w:r>
                    <w:rPr>
                      <w:spacing w:val="-9"/>
                    </w:rPr>
                    <w:t> </w:t>
                  </w:r>
                  <w:r>
                    <w:rPr/>
                    <w:t>seguenti</w:t>
                  </w:r>
                  <w:r>
                    <w:rPr>
                      <w:spacing w:val="-2"/>
                    </w:rPr>
                    <w:t> </w:t>
                  </w:r>
                  <w:r>
                    <w:rPr/>
                    <w:t>modificazioni:</w:t>
                  </w:r>
                </w:p>
                <w:p>
                  <w:pPr>
                    <w:pStyle w:val="BodyText"/>
                    <w:numPr>
                      <w:ilvl w:val="0"/>
                      <w:numId w:val="130"/>
                    </w:numPr>
                    <w:tabs>
                      <w:tab w:pos="315" w:val="left" w:leader="none"/>
                    </w:tabs>
                    <w:spacing w:line="240" w:lineRule="auto" w:before="0" w:after="0"/>
                    <w:ind w:left="20" w:right="18" w:firstLine="0"/>
                    <w:jc w:val="both"/>
                  </w:pPr>
                  <w:r>
                    <w:rPr/>
                    <w:t>le parole “degli enti territoriali nonché da parte degli enti pubblici, anche economici, strumentali delle regioni” sono sostituite dalle seguenti: “di regioni, provincie, comuni anche in forma consorziata o associata ai sensi del decreto legislativo 18 agosto 2000, n. 267, e da altri enti pubblici ovvero da società interamente partecipate dai predetti</w:t>
                  </w:r>
                  <w:r>
                    <w:rPr>
                      <w:spacing w:val="-8"/>
                    </w:rPr>
                    <w:t> </w:t>
                  </w:r>
                  <w:r>
                    <w:rPr/>
                    <w:t>enti”;</w:t>
                  </w:r>
                </w:p>
                <w:p>
                  <w:pPr>
                    <w:pStyle w:val="BodyText"/>
                    <w:numPr>
                      <w:ilvl w:val="0"/>
                      <w:numId w:val="130"/>
                    </w:numPr>
                    <w:tabs>
                      <w:tab w:pos="280" w:val="left" w:leader="none"/>
                    </w:tabs>
                    <w:spacing w:line="240" w:lineRule="auto" w:before="0" w:after="0"/>
                    <w:ind w:left="279" w:right="0" w:hanging="260"/>
                    <w:jc w:val="both"/>
                  </w:pPr>
                  <w:r>
                    <w:rPr/>
                    <w:t>le parole “ciascuna regione” sono sostituite dalle seguenti: “ciascuno di detti</w:t>
                  </w:r>
                  <w:r>
                    <w:rPr>
                      <w:spacing w:val="-16"/>
                    </w:rPr>
                    <w:t> </w:t>
                  </w:r>
                  <w:r>
                    <w:rPr/>
                    <w:t>soggetti”</w:t>
                  </w:r>
                </w:p>
                <w:p>
                  <w:pPr>
                    <w:pStyle w:val="BodyText"/>
                    <w:spacing w:before="0"/>
                    <w:ind w:right="18"/>
                    <w:jc w:val="both"/>
                  </w:pPr>
                  <w:r>
                    <w:rPr/>
                    <w:t>2.</w:t>
                  </w:r>
                  <w:r>
                    <w:rPr>
                      <w:spacing w:val="-12"/>
                    </w:rPr>
                    <w:t> </w:t>
                  </w:r>
                  <w:r>
                    <w:rPr/>
                    <w:t>All’articolo</w:t>
                  </w:r>
                  <w:r>
                    <w:rPr>
                      <w:spacing w:val="-12"/>
                    </w:rPr>
                    <w:t> </w:t>
                  </w:r>
                  <w:r>
                    <w:rPr/>
                    <w:t>3-bis</w:t>
                  </w:r>
                  <w:r>
                    <w:rPr>
                      <w:spacing w:val="-11"/>
                    </w:rPr>
                    <w:t> </w:t>
                  </w:r>
                  <w:r>
                    <w:rPr/>
                    <w:t>del</w:t>
                  </w:r>
                  <w:r>
                    <w:rPr>
                      <w:spacing w:val="-12"/>
                    </w:rPr>
                    <w:t> </w:t>
                  </w:r>
                  <w:r>
                    <w:rPr/>
                    <w:t>decreto</w:t>
                  </w:r>
                  <w:r>
                    <w:rPr>
                      <w:spacing w:val="-12"/>
                    </w:rPr>
                    <w:t> </w:t>
                  </w:r>
                  <w:r>
                    <w:rPr/>
                    <w:t>legge</w:t>
                  </w:r>
                  <w:r>
                    <w:rPr>
                      <w:spacing w:val="-13"/>
                    </w:rPr>
                    <w:t> </w:t>
                  </w:r>
                  <w:r>
                    <w:rPr/>
                    <w:t>25</w:t>
                  </w:r>
                  <w:r>
                    <w:rPr>
                      <w:spacing w:val="-12"/>
                    </w:rPr>
                    <w:t> </w:t>
                  </w:r>
                  <w:r>
                    <w:rPr/>
                    <w:t>settembre</w:t>
                  </w:r>
                  <w:r>
                    <w:rPr>
                      <w:spacing w:val="-11"/>
                    </w:rPr>
                    <w:t> </w:t>
                  </w:r>
                  <w:r>
                    <w:rPr/>
                    <w:t>2001,</w:t>
                  </w:r>
                  <w:r>
                    <w:rPr>
                      <w:spacing w:val="-11"/>
                    </w:rPr>
                    <w:t> </w:t>
                  </w:r>
                  <w:r>
                    <w:rPr/>
                    <w:t>n.</w:t>
                  </w:r>
                  <w:r>
                    <w:rPr>
                      <w:spacing w:val="-12"/>
                    </w:rPr>
                    <w:t> </w:t>
                  </w:r>
                  <w:r>
                    <w:rPr/>
                    <w:t>351,</w:t>
                  </w:r>
                  <w:r>
                    <w:rPr>
                      <w:spacing w:val="-14"/>
                    </w:rPr>
                    <w:t> </w:t>
                  </w:r>
                  <w:r>
                    <w:rPr/>
                    <w:t>convertito,</w:t>
                  </w:r>
                  <w:r>
                    <w:rPr>
                      <w:spacing w:val="-14"/>
                    </w:rPr>
                    <w:t> </w:t>
                  </w:r>
                  <w:r>
                    <w:rPr/>
                    <w:t>con</w:t>
                  </w:r>
                  <w:r>
                    <w:rPr>
                      <w:spacing w:val="-12"/>
                    </w:rPr>
                    <w:t> </w:t>
                  </w:r>
                  <w:r>
                    <w:rPr/>
                    <w:t>modificazioni, dalla legge 23 novembre 2001, n. 410, sono apportate le seguenti</w:t>
                  </w:r>
                  <w:r>
                    <w:rPr>
                      <w:spacing w:val="-5"/>
                    </w:rPr>
                    <w:t> </w:t>
                  </w:r>
                  <w:r>
                    <w:rPr/>
                    <w:t>modifiche:</w:t>
                  </w:r>
                </w:p>
                <w:p>
                  <w:pPr>
                    <w:pStyle w:val="BodyText"/>
                    <w:numPr>
                      <w:ilvl w:val="0"/>
                      <w:numId w:val="131"/>
                    </w:numPr>
                    <w:tabs>
                      <w:tab w:pos="266" w:val="left" w:leader="none"/>
                    </w:tabs>
                    <w:spacing w:line="240" w:lineRule="auto" w:before="0" w:after="0"/>
                    <w:ind w:left="265" w:right="0" w:hanging="246"/>
                    <w:jc w:val="both"/>
                  </w:pPr>
                  <w:r>
                    <w:rPr/>
                    <w:t>al comma 4, la parola “cinquanta” è sostituita con</w:t>
                  </w:r>
                  <w:r>
                    <w:rPr>
                      <w:spacing w:val="-6"/>
                    </w:rPr>
                    <w:t> </w:t>
                  </w:r>
                  <w:r>
                    <w:rPr/>
                    <w:t>“settanta”;</w:t>
                  </w:r>
                </w:p>
                <w:p>
                  <w:pPr>
                    <w:pStyle w:val="BodyText"/>
                    <w:numPr>
                      <w:ilvl w:val="0"/>
                      <w:numId w:val="131"/>
                    </w:numPr>
                    <w:tabs>
                      <w:tab w:pos="287" w:val="left" w:leader="none"/>
                    </w:tabs>
                    <w:spacing w:line="240" w:lineRule="auto" w:before="0" w:after="0"/>
                    <w:ind w:left="20" w:right="19" w:firstLine="0"/>
                    <w:jc w:val="both"/>
                  </w:pPr>
                  <w:r>
                    <w:rPr/>
                    <w:t>al comma 6, dopo l’ultimo periodo è inserito il seguente: "nonché può essere riconosciuta, nei</w:t>
                  </w:r>
                  <w:r>
                    <w:rPr>
                      <w:spacing w:val="-3"/>
                    </w:rPr>
                    <w:t> </w:t>
                  </w:r>
                  <w:r>
                    <w:rPr/>
                    <w:t>limiti</w:t>
                  </w:r>
                  <w:r>
                    <w:rPr>
                      <w:spacing w:val="-6"/>
                    </w:rPr>
                    <w:t> </w:t>
                  </w:r>
                  <w:r>
                    <w:rPr/>
                    <w:t>temporali</w:t>
                  </w:r>
                  <w:r>
                    <w:rPr>
                      <w:spacing w:val="-3"/>
                    </w:rPr>
                    <w:t> </w:t>
                  </w:r>
                  <w:r>
                    <w:rPr/>
                    <w:t>di</w:t>
                  </w:r>
                  <w:r>
                    <w:rPr>
                      <w:spacing w:val="-2"/>
                    </w:rPr>
                    <w:t> </w:t>
                  </w:r>
                  <w:r>
                    <w:rPr/>
                    <w:t>cui</w:t>
                  </w:r>
                  <w:r>
                    <w:rPr>
                      <w:spacing w:val="-6"/>
                    </w:rPr>
                    <w:t> </w:t>
                  </w:r>
                  <w:r>
                    <w:rPr/>
                    <w:t>al</w:t>
                  </w:r>
                  <w:r>
                    <w:rPr>
                      <w:spacing w:val="-3"/>
                    </w:rPr>
                    <w:t> </w:t>
                  </w:r>
                  <w:r>
                    <w:rPr/>
                    <w:t>presente</w:t>
                  </w:r>
                  <w:r>
                    <w:rPr>
                      <w:spacing w:val="-4"/>
                    </w:rPr>
                    <w:t> </w:t>
                  </w:r>
                  <w:r>
                    <w:rPr/>
                    <w:t>articolo,</w:t>
                  </w:r>
                  <w:r>
                    <w:rPr>
                      <w:spacing w:val="-2"/>
                    </w:rPr>
                    <w:t> </w:t>
                  </w:r>
                  <w:r>
                    <w:rPr/>
                    <w:t>la</w:t>
                  </w:r>
                  <w:r>
                    <w:rPr>
                      <w:spacing w:val="-4"/>
                    </w:rPr>
                    <w:t> </w:t>
                  </w:r>
                  <w:r>
                    <w:rPr/>
                    <w:t>costituzione</w:t>
                  </w:r>
                  <w:r>
                    <w:rPr>
                      <w:spacing w:val="-5"/>
                    </w:rPr>
                    <w:t> </w:t>
                  </w:r>
                  <w:r>
                    <w:rPr/>
                    <w:t>di</w:t>
                  </w:r>
                  <w:r>
                    <w:rPr>
                      <w:spacing w:val="-3"/>
                    </w:rPr>
                    <w:t> </w:t>
                  </w:r>
                  <w:r>
                    <w:rPr/>
                    <w:t>un</w:t>
                  </w:r>
                  <w:r>
                    <w:rPr>
                      <w:spacing w:val="-3"/>
                    </w:rPr>
                    <w:t> </w:t>
                  </w:r>
                  <w:r>
                    <w:rPr/>
                    <w:t>diritto</w:t>
                  </w:r>
                  <w:r>
                    <w:rPr>
                      <w:spacing w:val="-6"/>
                    </w:rPr>
                    <w:t> </w:t>
                  </w:r>
                  <w:r>
                    <w:rPr/>
                    <w:t>di</w:t>
                  </w:r>
                  <w:r>
                    <w:rPr>
                      <w:spacing w:val="-6"/>
                    </w:rPr>
                    <w:t> </w:t>
                  </w:r>
                  <w:r>
                    <w:rPr/>
                    <w:t>superficie</w:t>
                  </w:r>
                  <w:r>
                    <w:rPr>
                      <w:spacing w:val="-5"/>
                    </w:rPr>
                    <w:t> </w:t>
                  </w:r>
                  <w:r>
                    <w:rPr/>
                    <w:t>ai</w:t>
                  </w:r>
                  <w:r>
                    <w:rPr>
                      <w:spacing w:val="-2"/>
                    </w:rPr>
                    <w:t> </w:t>
                  </w:r>
                  <w:r>
                    <w:rPr/>
                    <w:t>sensi dell’articolo 952 e seguenti del codice</w:t>
                  </w:r>
                  <w:r>
                    <w:rPr>
                      <w:spacing w:val="-2"/>
                    </w:rPr>
                    <w:t> </w:t>
                  </w:r>
                  <w:r>
                    <w:rPr/>
                    <w:t>civile.”.</w:t>
                  </w:r>
                </w:p>
              </w:txbxContent>
            </v:textbox>
            <w10:wrap type="none"/>
          </v:shape>
        </w:pict>
      </w:r>
      <w:r>
        <w:rPr/>
        <w:pict>
          <v:shape style="position:absolute;margin-left:71.024002pt;margin-top:292.332092pt;width:453.4pt;height:171.35pt;mso-position-horizontal-relative:page;mso-position-vertical-relative:page;z-index:-275215360" type="#_x0000_t202" filled="false" stroked="false">
            <v:textbox inset="0,0,0,0">
              <w:txbxContent>
                <w:p>
                  <w:pPr>
                    <w:spacing w:line="408" w:lineRule="auto" w:before="11"/>
                    <w:ind w:left="20" w:right="7168" w:firstLine="0"/>
                    <w:jc w:val="both"/>
                    <w:rPr>
                      <w:sz w:val="22"/>
                    </w:rPr>
                  </w:pPr>
                  <w:r>
                    <w:rPr>
                      <w:sz w:val="22"/>
                    </w:rPr>
                    <w:t>Relazione illustrativa Comma 1.</w:t>
                  </w:r>
                </w:p>
                <w:p>
                  <w:pPr>
                    <w:pStyle w:val="BodyText"/>
                    <w:spacing w:line="256" w:lineRule="auto" w:before="0"/>
                    <w:ind w:right="25"/>
                    <w:jc w:val="both"/>
                  </w:pPr>
                  <w:r>
                    <w:rPr>
                      <w:sz w:val="22"/>
                    </w:rPr>
                    <w:t>Il </w:t>
                  </w:r>
                  <w:r>
                    <w:rPr/>
                    <w:t>comma 2 ha la finalità di rendere più efficienti le procedure di valorizzazione di beni immobili dello Stato disciplinate dall’articolo 3-bis del DL n.301 del 2001. In particolare si prevede:</w:t>
                  </w:r>
                </w:p>
                <w:p>
                  <w:pPr>
                    <w:spacing w:line="256" w:lineRule="auto" w:before="157"/>
                    <w:ind w:left="20" w:right="17" w:firstLine="0"/>
                    <w:jc w:val="both"/>
                    <w:rPr>
                      <w:sz w:val="22"/>
                    </w:rPr>
                  </w:pPr>
                  <w:r>
                    <w:rPr>
                      <w:sz w:val="22"/>
                    </w:rPr>
                    <w:t>l’estensione da 50 a 70 anni del termine di durata delle concessioni o delle locazioni di immobili pubblici al fine di facilitare il processo di raggiungimento dell’equilibrio economico-finanziario delle iniziative;</w:t>
                  </w:r>
                </w:p>
                <w:p>
                  <w:pPr>
                    <w:spacing w:line="254" w:lineRule="auto" w:before="158"/>
                    <w:ind w:left="20" w:right="21" w:firstLine="0"/>
                    <w:jc w:val="both"/>
                    <w:rPr>
                      <w:sz w:val="22"/>
                    </w:rPr>
                  </w:pPr>
                  <w:r>
                    <w:rPr>
                      <w:sz w:val="22"/>
                    </w:rPr>
                    <w:t>la</w:t>
                  </w:r>
                  <w:r>
                    <w:rPr>
                      <w:spacing w:val="-13"/>
                      <w:sz w:val="22"/>
                    </w:rPr>
                    <w:t> </w:t>
                  </w:r>
                  <w:r>
                    <w:rPr>
                      <w:sz w:val="22"/>
                    </w:rPr>
                    <w:t>possibilità</w:t>
                  </w:r>
                  <w:r>
                    <w:rPr>
                      <w:spacing w:val="-13"/>
                      <w:sz w:val="22"/>
                    </w:rPr>
                    <w:t> </w:t>
                  </w:r>
                  <w:r>
                    <w:rPr>
                      <w:sz w:val="22"/>
                    </w:rPr>
                    <w:t>di</w:t>
                  </w:r>
                  <w:r>
                    <w:rPr>
                      <w:spacing w:val="-12"/>
                      <w:sz w:val="22"/>
                    </w:rPr>
                    <w:t> </w:t>
                  </w:r>
                  <w:r>
                    <w:rPr>
                      <w:sz w:val="22"/>
                    </w:rPr>
                    <w:t>perseguire</w:t>
                  </w:r>
                  <w:r>
                    <w:rPr>
                      <w:spacing w:val="-13"/>
                      <w:sz w:val="22"/>
                    </w:rPr>
                    <w:t> </w:t>
                  </w:r>
                  <w:r>
                    <w:rPr>
                      <w:sz w:val="22"/>
                    </w:rPr>
                    <w:t>le</w:t>
                  </w:r>
                  <w:r>
                    <w:rPr>
                      <w:spacing w:val="-12"/>
                      <w:sz w:val="22"/>
                    </w:rPr>
                    <w:t> </w:t>
                  </w:r>
                  <w:r>
                    <w:rPr>
                      <w:sz w:val="22"/>
                    </w:rPr>
                    <w:t>finalità</w:t>
                  </w:r>
                  <w:r>
                    <w:rPr>
                      <w:spacing w:val="-13"/>
                      <w:sz w:val="22"/>
                    </w:rPr>
                    <w:t> </w:t>
                  </w:r>
                  <w:r>
                    <w:rPr>
                      <w:sz w:val="22"/>
                    </w:rPr>
                    <w:t>di</w:t>
                  </w:r>
                  <w:r>
                    <w:rPr>
                      <w:spacing w:val="-12"/>
                      <w:sz w:val="22"/>
                    </w:rPr>
                    <w:t> </w:t>
                  </w:r>
                  <w:r>
                    <w:rPr>
                      <w:sz w:val="22"/>
                    </w:rPr>
                    <w:t>valorizzazione</w:t>
                  </w:r>
                  <w:r>
                    <w:rPr>
                      <w:spacing w:val="-15"/>
                      <w:sz w:val="22"/>
                    </w:rPr>
                    <w:t> </w:t>
                  </w:r>
                  <w:r>
                    <w:rPr>
                      <w:sz w:val="22"/>
                    </w:rPr>
                    <w:t>e</w:t>
                  </w:r>
                  <w:r>
                    <w:rPr>
                      <w:spacing w:val="-14"/>
                      <w:sz w:val="22"/>
                    </w:rPr>
                    <w:t> </w:t>
                  </w:r>
                  <w:r>
                    <w:rPr>
                      <w:sz w:val="22"/>
                    </w:rPr>
                    <w:t>di</w:t>
                  </w:r>
                  <w:r>
                    <w:rPr>
                      <w:spacing w:val="-10"/>
                      <w:sz w:val="22"/>
                    </w:rPr>
                    <w:t> </w:t>
                  </w:r>
                  <w:r>
                    <w:rPr>
                      <w:sz w:val="22"/>
                    </w:rPr>
                    <w:t>utilizzazione</w:t>
                  </w:r>
                  <w:r>
                    <w:rPr>
                      <w:spacing w:val="-13"/>
                      <w:sz w:val="22"/>
                    </w:rPr>
                    <w:t> </w:t>
                  </w:r>
                  <w:r>
                    <w:rPr>
                      <w:sz w:val="22"/>
                    </w:rPr>
                    <w:t>a</w:t>
                  </w:r>
                  <w:r>
                    <w:rPr>
                      <w:spacing w:val="-13"/>
                      <w:sz w:val="22"/>
                    </w:rPr>
                    <w:t> </w:t>
                  </w:r>
                  <w:r>
                    <w:rPr>
                      <w:sz w:val="22"/>
                    </w:rPr>
                    <w:t>fini</w:t>
                  </w:r>
                  <w:r>
                    <w:rPr>
                      <w:spacing w:val="-12"/>
                      <w:sz w:val="22"/>
                    </w:rPr>
                    <w:t> </w:t>
                  </w:r>
                  <w:r>
                    <w:rPr>
                      <w:sz w:val="22"/>
                    </w:rPr>
                    <w:t>economici</w:t>
                  </w:r>
                  <w:r>
                    <w:rPr>
                      <w:spacing w:val="-11"/>
                      <w:sz w:val="22"/>
                    </w:rPr>
                    <w:t> </w:t>
                  </w:r>
                  <w:r>
                    <w:rPr>
                      <w:sz w:val="22"/>
                    </w:rPr>
                    <w:t>degli</w:t>
                  </w:r>
                  <w:r>
                    <w:rPr>
                      <w:spacing w:val="-12"/>
                      <w:sz w:val="22"/>
                    </w:rPr>
                    <w:t> </w:t>
                  </w:r>
                  <w:r>
                    <w:rPr>
                      <w:sz w:val="22"/>
                    </w:rPr>
                    <w:t>immobili pubblici anche per mezzo dell’istituto del diritto di</w:t>
                  </w:r>
                  <w:r>
                    <w:rPr>
                      <w:spacing w:val="-2"/>
                      <w:sz w:val="22"/>
                    </w:rPr>
                    <w:t> </w:t>
                  </w:r>
                  <w:r>
                    <w:rPr>
                      <w:sz w:val="22"/>
                    </w:rPr>
                    <w:t>superficie.</w:t>
                  </w:r>
                </w:p>
              </w:txbxContent>
            </v:textbox>
            <w10:wrap type="none"/>
          </v:shape>
        </w:pict>
      </w:r>
      <w:r>
        <w:rPr/>
        <w:pict>
          <v:shape style="position:absolute;margin-left:288.369995pt;margin-top:737.69812pt;width:18.55pt;height:14.25pt;mso-position-horizontal-relative:page;mso-position-vertical-relative:page;z-index:-275214336" type="#_x0000_t202" filled="false" stroked="false">
            <v:textbox inset="0,0,0,0">
              <w:txbxContent>
                <w:p>
                  <w:pPr>
                    <w:spacing w:before="11"/>
                    <w:ind w:left="20" w:right="0" w:firstLine="0"/>
                    <w:jc w:val="left"/>
                    <w:rPr>
                      <w:sz w:val="22"/>
                    </w:rPr>
                  </w:pPr>
                  <w:r>
                    <w:rPr>
                      <w:sz w:val="22"/>
                    </w:rPr>
                    <w:t>271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21331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21228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21.540001pt;margin-top:71.466621pt;width:352.05pt;height:29.15pt;mso-position-horizontal-relative:page;mso-position-vertical-relative:page;z-index:-275211264" type="#_x0000_t202" filled="false" stroked="false">
            <v:textbox inset="0,0,0,0">
              <w:txbxContent>
                <w:p>
                  <w:pPr>
                    <w:spacing w:before="10"/>
                    <w:ind w:left="4" w:right="0" w:firstLine="0"/>
                    <w:jc w:val="center"/>
                    <w:rPr>
                      <w:rFonts w:ascii="TimesNewRomanPS-BoldItalicMT"/>
                      <w:b/>
                      <w:i/>
                      <w:sz w:val="24"/>
                    </w:rPr>
                  </w:pPr>
                  <w:bookmarkStart w:name="_bookmark192" w:id="193"/>
                  <w:bookmarkEnd w:id="193"/>
                  <w:r>
                    <w:rPr/>
                  </w:r>
                  <w:r>
                    <w:rPr>
                      <w:rFonts w:ascii="TimesNewRomanPS-BoldItalicMT"/>
                      <w:b/>
                      <w:i/>
                      <w:sz w:val="24"/>
                    </w:rPr>
                    <w:t>Art.171</w:t>
                  </w:r>
                </w:p>
                <w:p>
                  <w:pPr>
                    <w:spacing w:before="0"/>
                    <w:ind w:left="0" w:right="0" w:firstLine="0"/>
                    <w:jc w:val="center"/>
                    <w:rPr>
                      <w:rFonts w:ascii="TimesNewRomanPS-BoldItalicMT"/>
                      <w:b/>
                      <w:i/>
                      <w:sz w:val="24"/>
                    </w:rPr>
                  </w:pPr>
                  <w:r>
                    <w:rPr>
                      <w:rFonts w:ascii="TimesNewRomanPS-BoldItalicMT"/>
                      <w:b/>
                      <w:i/>
                      <w:sz w:val="24"/>
                    </w:rPr>
                    <w:t>Misure per le occupazioni realizzate dalle imprese di pubblico esercizio</w:t>
                  </w:r>
                </w:p>
              </w:txbxContent>
            </v:textbox>
            <w10:wrap type="none"/>
          </v:shape>
        </w:pict>
      </w:r>
      <w:r>
        <w:rPr/>
        <w:pict>
          <v:shape style="position:absolute;margin-left:71.024002pt;margin-top:112.886627pt;width:453.4pt;height:84.3pt;mso-position-horizontal-relative:page;mso-position-vertical-relative:page;z-index:-275210240" type="#_x0000_t202" filled="false" stroked="false">
            <v:textbox inset="0,0,0,0">
              <w:txbxContent>
                <w:p>
                  <w:pPr>
                    <w:pStyle w:val="BodyText"/>
                    <w:ind w:right="17"/>
                    <w:jc w:val="both"/>
                  </w:pPr>
                  <w:r>
                    <w:rPr>
                      <w:color w:val="212121"/>
                    </w:rPr>
                    <w:t>1. A far data dalla riapertura delle attività di cui all’articolo 5 della legge 25 agosto 1991, n. 287 e fino al 31 ottobre 2020, non rientrano nel presupposto della tassa per l’occupazione di spazi</w:t>
                  </w:r>
                  <w:r>
                    <w:rPr>
                      <w:color w:val="212121"/>
                      <w:spacing w:val="-8"/>
                    </w:rPr>
                    <w:t> </w:t>
                  </w:r>
                  <w:r>
                    <w:rPr>
                      <w:color w:val="212121"/>
                    </w:rPr>
                    <w:t>ed</w:t>
                  </w:r>
                  <w:r>
                    <w:rPr>
                      <w:color w:val="212121"/>
                      <w:spacing w:val="-5"/>
                    </w:rPr>
                    <w:t> </w:t>
                  </w:r>
                  <w:r>
                    <w:rPr>
                      <w:color w:val="212121"/>
                    </w:rPr>
                    <w:t>aree</w:t>
                  </w:r>
                  <w:r>
                    <w:rPr>
                      <w:color w:val="212121"/>
                      <w:spacing w:val="-9"/>
                    </w:rPr>
                    <w:t> </w:t>
                  </w:r>
                  <w:r>
                    <w:rPr>
                      <w:color w:val="212121"/>
                    </w:rPr>
                    <w:t>pubbliche</w:t>
                  </w:r>
                  <w:r>
                    <w:rPr>
                      <w:color w:val="212121"/>
                      <w:spacing w:val="-9"/>
                    </w:rPr>
                    <w:t> </w:t>
                  </w:r>
                  <w:r>
                    <w:rPr>
                      <w:color w:val="212121"/>
                    </w:rPr>
                    <w:t>di</w:t>
                  </w:r>
                  <w:r>
                    <w:rPr>
                      <w:color w:val="212121"/>
                      <w:spacing w:val="-7"/>
                    </w:rPr>
                    <w:t> </w:t>
                  </w:r>
                  <w:r>
                    <w:rPr>
                      <w:color w:val="212121"/>
                    </w:rPr>
                    <w:t>cui</w:t>
                  </w:r>
                  <w:r>
                    <w:rPr>
                      <w:color w:val="212121"/>
                      <w:spacing w:val="-7"/>
                    </w:rPr>
                    <w:t> </w:t>
                  </w:r>
                  <w:r>
                    <w:rPr>
                      <w:color w:val="212121"/>
                    </w:rPr>
                    <w:t>al</w:t>
                  </w:r>
                  <w:r>
                    <w:rPr>
                      <w:color w:val="212121"/>
                      <w:spacing w:val="-8"/>
                    </w:rPr>
                    <w:t> </w:t>
                  </w:r>
                  <w:r>
                    <w:rPr>
                      <w:color w:val="212121"/>
                    </w:rPr>
                    <w:t>Capo</w:t>
                  </w:r>
                  <w:r>
                    <w:rPr>
                      <w:color w:val="212121"/>
                      <w:spacing w:val="-5"/>
                    </w:rPr>
                    <w:t> </w:t>
                  </w:r>
                  <w:r>
                    <w:rPr>
                      <w:color w:val="212121"/>
                    </w:rPr>
                    <w:t>II</w:t>
                  </w:r>
                  <w:r>
                    <w:rPr>
                      <w:color w:val="212121"/>
                      <w:spacing w:val="-9"/>
                    </w:rPr>
                    <w:t> </w:t>
                  </w:r>
                  <w:r>
                    <w:rPr>
                      <w:color w:val="212121"/>
                    </w:rPr>
                    <w:t>del</w:t>
                  </w:r>
                  <w:r>
                    <w:rPr>
                      <w:color w:val="212121"/>
                      <w:spacing w:val="-7"/>
                    </w:rPr>
                    <w:t> </w:t>
                  </w:r>
                  <w:r>
                    <w:rPr>
                      <w:color w:val="212121"/>
                    </w:rPr>
                    <w:t>decreto</w:t>
                  </w:r>
                  <w:r>
                    <w:rPr>
                      <w:color w:val="212121"/>
                      <w:spacing w:val="-8"/>
                    </w:rPr>
                    <w:t> </w:t>
                  </w:r>
                  <w:r>
                    <w:rPr>
                      <w:color w:val="212121"/>
                    </w:rPr>
                    <w:t>legislativo</w:t>
                  </w:r>
                  <w:r>
                    <w:rPr>
                      <w:color w:val="212121"/>
                      <w:spacing w:val="-8"/>
                    </w:rPr>
                    <w:t> </w:t>
                  </w:r>
                  <w:r>
                    <w:rPr>
                      <w:color w:val="212121"/>
                    </w:rPr>
                    <w:t>15</w:t>
                  </w:r>
                  <w:r>
                    <w:rPr>
                      <w:color w:val="212121"/>
                      <w:spacing w:val="-9"/>
                    </w:rPr>
                    <w:t> </w:t>
                  </w:r>
                  <w:r>
                    <w:rPr>
                      <w:color w:val="212121"/>
                    </w:rPr>
                    <w:t>novembre</w:t>
                  </w:r>
                  <w:r>
                    <w:rPr>
                      <w:color w:val="212121"/>
                      <w:spacing w:val="-9"/>
                    </w:rPr>
                    <w:t> </w:t>
                  </w:r>
                  <w:r>
                    <w:rPr>
                      <w:color w:val="212121"/>
                    </w:rPr>
                    <w:t>1993,</w:t>
                  </w:r>
                  <w:r>
                    <w:rPr>
                      <w:color w:val="212121"/>
                      <w:spacing w:val="-8"/>
                    </w:rPr>
                    <w:t> </w:t>
                  </w:r>
                  <w:r>
                    <w:rPr>
                      <w:color w:val="212121"/>
                    </w:rPr>
                    <w:t>n.</w:t>
                  </w:r>
                  <w:r>
                    <w:rPr>
                      <w:color w:val="212121"/>
                      <w:spacing w:val="-8"/>
                    </w:rPr>
                    <w:t> </w:t>
                  </w:r>
                  <w:r>
                    <w:rPr>
                      <w:color w:val="212121"/>
                    </w:rPr>
                    <w:t>507</w:t>
                  </w:r>
                  <w:r>
                    <w:rPr>
                      <w:color w:val="212121"/>
                      <w:spacing w:val="-6"/>
                    </w:rPr>
                    <w:t> </w:t>
                  </w:r>
                  <w:r>
                    <w:rPr>
                      <w:color w:val="212121"/>
                    </w:rPr>
                    <w:t>e</w:t>
                  </w:r>
                  <w:r>
                    <w:rPr>
                      <w:color w:val="212121"/>
                      <w:spacing w:val="-9"/>
                    </w:rPr>
                    <w:t> </w:t>
                  </w:r>
                  <w:r>
                    <w:rPr>
                      <w:color w:val="212121"/>
                    </w:rPr>
                    <w:t>del canone di cui all’articolo 63 del decreto legislativo 15 dicembre 1997, n. 446, le maggiori superfici utilizzate dalle imprese di pubblico esercizio, titolari o richiedenti concessioni di suolo</w:t>
                  </w:r>
                  <w:r>
                    <w:rPr>
                      <w:color w:val="212121"/>
                      <w:spacing w:val="51"/>
                    </w:rPr>
                    <w:t> </w:t>
                  </w:r>
                  <w:r>
                    <w:rPr>
                      <w:color w:val="212121"/>
                    </w:rPr>
                    <w:t>pubblico,</w:t>
                  </w:r>
                  <w:r>
                    <w:rPr>
                      <w:color w:val="212121"/>
                      <w:spacing w:val="51"/>
                    </w:rPr>
                    <w:t> </w:t>
                  </w:r>
                  <w:r>
                    <w:rPr>
                      <w:color w:val="212121"/>
                    </w:rPr>
                    <w:t>nel</w:t>
                  </w:r>
                  <w:r>
                    <w:rPr>
                      <w:color w:val="212121"/>
                      <w:spacing w:val="52"/>
                    </w:rPr>
                    <w:t> </w:t>
                  </w:r>
                  <w:r>
                    <w:rPr>
                      <w:color w:val="212121"/>
                    </w:rPr>
                    <w:t>predetto</w:t>
                  </w:r>
                  <w:r>
                    <w:rPr>
                      <w:color w:val="212121"/>
                      <w:spacing w:val="51"/>
                    </w:rPr>
                    <w:t> </w:t>
                  </w:r>
                  <w:r>
                    <w:rPr>
                      <w:color w:val="212121"/>
                    </w:rPr>
                    <w:t>periodo</w:t>
                  </w:r>
                  <w:r>
                    <w:rPr>
                      <w:color w:val="212121"/>
                      <w:spacing w:val="51"/>
                    </w:rPr>
                    <w:t> </w:t>
                  </w:r>
                  <w:r>
                    <w:rPr>
                      <w:color w:val="212121"/>
                    </w:rPr>
                    <w:t>per</w:t>
                  </w:r>
                  <w:r>
                    <w:rPr>
                      <w:color w:val="212121"/>
                      <w:spacing w:val="53"/>
                    </w:rPr>
                    <w:t> </w:t>
                  </w:r>
                  <w:r>
                    <w:rPr>
                      <w:color w:val="212121"/>
                    </w:rPr>
                    <w:t>assicurare</w:t>
                  </w:r>
                  <w:r>
                    <w:rPr>
                      <w:color w:val="212121"/>
                      <w:spacing w:val="49"/>
                    </w:rPr>
                    <w:t> </w:t>
                  </w:r>
                  <w:r>
                    <w:rPr>
                      <w:color w:val="212121"/>
                    </w:rPr>
                    <w:t>il</w:t>
                  </w:r>
                  <w:r>
                    <w:rPr>
                      <w:color w:val="212121"/>
                      <w:spacing w:val="52"/>
                    </w:rPr>
                    <w:t> </w:t>
                  </w:r>
                  <w:r>
                    <w:rPr>
                      <w:color w:val="212121"/>
                    </w:rPr>
                    <w:t>distanziamento</w:t>
                  </w:r>
                  <w:r>
                    <w:rPr>
                      <w:color w:val="212121"/>
                      <w:spacing w:val="52"/>
                    </w:rPr>
                    <w:t> </w:t>
                  </w:r>
                  <w:r>
                    <w:rPr>
                      <w:color w:val="212121"/>
                    </w:rPr>
                    <w:t>sociale</w:t>
                  </w:r>
                  <w:r>
                    <w:rPr>
                      <w:color w:val="212121"/>
                      <w:spacing w:val="50"/>
                    </w:rPr>
                    <w:t> </w:t>
                  </w:r>
                  <w:r>
                    <w:rPr>
                      <w:color w:val="212121"/>
                    </w:rPr>
                    <w:t>determinato</w:t>
                  </w:r>
                </w:p>
              </w:txbxContent>
            </v:textbox>
            <w10:wrap type="none"/>
          </v:shape>
        </w:pict>
      </w:r>
      <w:r>
        <w:rPr/>
        <w:pict>
          <v:shape style="position:absolute;margin-left:71.024002pt;margin-top:195.68663pt;width:75.8pt;height:15.3pt;mso-position-horizontal-relative:page;mso-position-vertical-relative:page;z-index:-275209216" type="#_x0000_t202" filled="false" stroked="false">
            <v:textbox inset="0,0,0,0">
              <w:txbxContent>
                <w:p>
                  <w:pPr>
                    <w:pStyle w:val="BodyText"/>
                  </w:pPr>
                  <w:r>
                    <w:rPr>
                      <w:color w:val="212121"/>
                    </w:rPr>
                    <w:t>dall’emergenza</w:t>
                  </w:r>
                </w:p>
              </w:txbxContent>
            </v:textbox>
            <w10:wrap type="none"/>
          </v:shape>
        </w:pict>
      </w:r>
      <w:r>
        <w:rPr/>
        <w:pict>
          <v:shape style="position:absolute;margin-left:157.612717pt;margin-top:195.68663pt;width:76.05pt;height:15.3pt;mso-position-horizontal-relative:page;mso-position-vertical-relative:page;z-index:-275208192" type="#_x0000_t202" filled="false" stroked="false">
            <v:textbox inset="0,0,0,0">
              <w:txbxContent>
                <w:p>
                  <w:pPr>
                    <w:pStyle w:val="BodyText"/>
                  </w:pPr>
                  <w:r>
                    <w:rPr>
                      <w:color w:val="212121"/>
                    </w:rPr>
                    <w:t>epidemiologica</w:t>
                  </w:r>
                </w:p>
              </w:txbxContent>
            </v:textbox>
            <w10:wrap type="none"/>
          </v:shape>
        </w:pict>
      </w:r>
      <w:r>
        <w:rPr/>
        <w:pict>
          <v:shape style="position:absolute;margin-left:244.327209pt;margin-top:195.68663pt;width:59pt;height:15.3pt;mso-position-horizontal-relative:page;mso-position-vertical-relative:page;z-index:-275207168" type="#_x0000_t202" filled="false" stroked="false">
            <v:textbox inset="0,0,0,0">
              <w:txbxContent>
                <w:p>
                  <w:pPr>
                    <w:pStyle w:val="BodyText"/>
                  </w:pPr>
                  <w:r>
                    <w:rPr>
                      <w:color w:val="212121"/>
                    </w:rPr>
                    <w:t>COVID-19.</w:t>
                  </w:r>
                </w:p>
              </w:txbxContent>
            </v:textbox>
            <w10:wrap type="none"/>
          </v:shape>
        </w:pict>
      </w:r>
      <w:r>
        <w:rPr/>
        <w:pict>
          <v:shape style="position:absolute;margin-left:314.265991pt;margin-top:195.68663pt;width:19.25pt;height:15.3pt;mso-position-horizontal-relative:page;mso-position-vertical-relative:page;z-index:-275206144" type="#_x0000_t202" filled="false" stroked="false">
            <v:textbox inset="0,0,0,0">
              <w:txbxContent>
                <w:p>
                  <w:pPr>
                    <w:pStyle w:val="BodyText"/>
                  </w:pPr>
                  <w:r>
                    <w:rPr>
                      <w:color w:val="212121"/>
                    </w:rPr>
                    <w:t>Dal</w:t>
                  </w:r>
                </w:p>
              </w:txbxContent>
            </v:textbox>
            <w10:wrap type="none"/>
          </v:shape>
        </w:pict>
      </w:r>
      <w:r>
        <w:rPr/>
        <w:pict>
          <v:shape style="position:absolute;margin-left:344.252167pt;margin-top:195.68663pt;width:12.9pt;height:15.3pt;mso-position-horizontal-relative:page;mso-position-vertical-relative:page;z-index:-275205120" type="#_x0000_t202" filled="false" stroked="false">
            <v:textbox inset="0,0,0,0">
              <w:txbxContent>
                <w:p>
                  <w:pPr>
                    <w:pStyle w:val="BodyText"/>
                  </w:pPr>
                  <w:r>
                    <w:rPr>
                      <w:color w:val="212121"/>
                    </w:rPr>
                    <w:t>1°</w:t>
                  </w:r>
                </w:p>
              </w:txbxContent>
            </v:textbox>
            <w10:wrap type="none"/>
          </v:shape>
        </w:pict>
      </w:r>
      <w:r>
        <w:rPr/>
        <w:pict>
          <v:shape style="position:absolute;margin-left:367.747589pt;margin-top:195.68663pt;width:50.1pt;height:15.3pt;mso-position-horizontal-relative:page;mso-position-vertical-relative:page;z-index:-275204096" type="#_x0000_t202" filled="false" stroked="false">
            <v:textbox inset="0,0,0,0">
              <w:txbxContent>
                <w:p>
                  <w:pPr>
                    <w:pStyle w:val="BodyText"/>
                  </w:pPr>
                  <w:r>
                    <w:rPr>
                      <w:color w:val="212121"/>
                    </w:rPr>
                    <w:t>novembre</w:t>
                  </w:r>
                </w:p>
              </w:txbxContent>
            </v:textbox>
            <w10:wrap type="none"/>
          </v:shape>
        </w:pict>
      </w:r>
      <w:r>
        <w:rPr/>
        <w:pict>
          <v:shape style="position:absolute;margin-left:428.526093pt;margin-top:195.68663pt;width:29.1pt;height:15.3pt;mso-position-horizontal-relative:page;mso-position-vertical-relative:page;z-index:-275203072" type="#_x0000_t202" filled="false" stroked="false">
            <v:textbox inset="0,0,0,0">
              <w:txbxContent>
                <w:p>
                  <w:pPr>
                    <w:pStyle w:val="BodyText"/>
                  </w:pPr>
                  <w:r>
                    <w:rPr>
                      <w:color w:val="212121"/>
                    </w:rPr>
                    <w:t>2020,</w:t>
                  </w:r>
                </w:p>
              </w:txbxContent>
            </v:textbox>
            <w10:wrap type="none"/>
          </v:shape>
        </w:pict>
      </w:r>
      <w:r>
        <w:rPr/>
        <w:pict>
          <v:shape style="position:absolute;margin-left:468.342102pt;margin-top:195.68663pt;width:10pt;height:15.3pt;mso-position-horizontal-relative:page;mso-position-vertical-relative:page;z-index:-275202048" type="#_x0000_t202" filled="false" stroked="false">
            <v:textbox inset="0,0,0,0">
              <w:txbxContent>
                <w:p>
                  <w:pPr>
                    <w:pStyle w:val="BodyText"/>
                  </w:pPr>
                  <w:r>
                    <w:rPr>
                      <w:color w:val="212121"/>
                    </w:rPr>
                    <w:t>si</w:t>
                  </w:r>
                </w:p>
              </w:txbxContent>
            </v:textbox>
            <w10:wrap type="none"/>
          </v:shape>
        </w:pict>
      </w:r>
      <w:r>
        <w:rPr/>
        <w:pict>
          <v:shape style="position:absolute;margin-left:489.088074pt;margin-top:195.68663pt;width:35.25pt;height:15.3pt;mso-position-horizontal-relative:page;mso-position-vertical-relative:page;z-index:-275201024" type="#_x0000_t202" filled="false" stroked="false">
            <v:textbox inset="0,0,0,0">
              <w:txbxContent>
                <w:p>
                  <w:pPr>
                    <w:pStyle w:val="BodyText"/>
                  </w:pPr>
                  <w:r>
                    <w:rPr>
                      <w:color w:val="212121"/>
                    </w:rPr>
                    <w:t>decade</w:t>
                  </w:r>
                </w:p>
              </w:txbxContent>
            </v:textbox>
            <w10:wrap type="none"/>
          </v:shape>
        </w:pict>
      </w:r>
      <w:r>
        <w:rPr/>
        <w:pict>
          <v:shape style="position:absolute;margin-left:71.024002pt;margin-top:209.486618pt;width:453pt;height:15.3pt;mso-position-horizontal-relative:page;mso-position-vertical-relative:page;z-index:-275200000" type="#_x0000_t202" filled="false" stroked="false">
            <v:textbox inset="0,0,0,0">
              <w:txbxContent>
                <w:p>
                  <w:pPr>
                    <w:pStyle w:val="BodyText"/>
                  </w:pPr>
                  <w:r>
                    <w:rPr>
                      <w:color w:val="212121"/>
                    </w:rPr>
                    <w:t>automaticamente</w:t>
                  </w:r>
                  <w:r>
                    <w:rPr>
                      <w:color w:val="212121"/>
                      <w:spacing w:val="-8"/>
                    </w:rPr>
                    <w:t> </w:t>
                  </w:r>
                  <w:r>
                    <w:rPr>
                      <w:color w:val="212121"/>
                    </w:rPr>
                    <w:t>dall’utilizzazione</w:t>
                  </w:r>
                  <w:r>
                    <w:rPr>
                      <w:color w:val="212121"/>
                      <w:spacing w:val="-7"/>
                    </w:rPr>
                    <w:t> </w:t>
                  </w:r>
                  <w:r>
                    <w:rPr>
                      <w:color w:val="212121"/>
                    </w:rPr>
                    <w:t>delle</w:t>
                  </w:r>
                  <w:r>
                    <w:rPr>
                      <w:color w:val="212121"/>
                      <w:spacing w:val="-8"/>
                    </w:rPr>
                    <w:t> </w:t>
                  </w:r>
                  <w:r>
                    <w:rPr>
                      <w:color w:val="212121"/>
                    </w:rPr>
                    <w:t>maggiori</w:t>
                  </w:r>
                  <w:r>
                    <w:rPr>
                      <w:color w:val="212121"/>
                      <w:spacing w:val="-7"/>
                    </w:rPr>
                    <w:t> </w:t>
                  </w:r>
                  <w:r>
                    <w:rPr>
                      <w:color w:val="212121"/>
                    </w:rPr>
                    <w:t>superfici</w:t>
                  </w:r>
                  <w:r>
                    <w:rPr>
                      <w:color w:val="212121"/>
                      <w:spacing w:val="-6"/>
                    </w:rPr>
                    <w:t> </w:t>
                  </w:r>
                  <w:r>
                    <w:rPr>
                      <w:color w:val="212121"/>
                    </w:rPr>
                    <w:t>di</w:t>
                  </w:r>
                  <w:r>
                    <w:rPr>
                      <w:color w:val="212121"/>
                      <w:spacing w:val="-7"/>
                    </w:rPr>
                    <w:t> </w:t>
                  </w:r>
                  <w:r>
                    <w:rPr>
                      <w:color w:val="212121"/>
                    </w:rPr>
                    <w:t>cui</w:t>
                  </w:r>
                  <w:r>
                    <w:rPr>
                      <w:color w:val="212121"/>
                      <w:spacing w:val="-3"/>
                    </w:rPr>
                    <w:t> </w:t>
                  </w:r>
                  <w:r>
                    <w:rPr>
                      <w:color w:val="212121"/>
                    </w:rPr>
                    <w:t>al</w:t>
                  </w:r>
                  <w:r>
                    <w:rPr>
                      <w:color w:val="212121"/>
                      <w:spacing w:val="-7"/>
                    </w:rPr>
                    <w:t> </w:t>
                  </w:r>
                  <w:r>
                    <w:rPr>
                      <w:color w:val="212121"/>
                    </w:rPr>
                    <w:t>periodo</w:t>
                  </w:r>
                  <w:r>
                    <w:rPr>
                      <w:color w:val="212121"/>
                      <w:spacing w:val="-4"/>
                    </w:rPr>
                    <w:t> </w:t>
                  </w:r>
                  <w:r>
                    <w:rPr>
                      <w:color w:val="212121"/>
                    </w:rPr>
                    <w:t>precedente,</w:t>
                  </w:r>
                  <w:r>
                    <w:rPr>
                      <w:color w:val="212121"/>
                      <w:spacing w:val="-8"/>
                    </w:rPr>
                    <w:t> </w:t>
                  </w:r>
                  <w:r>
                    <w:rPr>
                      <w:color w:val="212121"/>
                    </w:rPr>
                    <w:t>salvo</w:t>
                  </w:r>
                </w:p>
              </w:txbxContent>
            </v:textbox>
            <w10:wrap type="none"/>
          </v:shape>
        </w:pict>
      </w:r>
      <w:r>
        <w:rPr/>
        <w:pict>
          <v:shape style="position:absolute;margin-left:71.024002pt;margin-top:223.286621pt;width:453.1pt;height:139.550pt;mso-position-horizontal-relative:page;mso-position-vertical-relative:page;z-index:-275198976" type="#_x0000_t202" filled="false" stroked="false">
            <v:textbox inset="0,0,0,0">
              <w:txbxContent>
                <w:p>
                  <w:pPr>
                    <w:pStyle w:val="BodyText"/>
                    <w:ind w:right="17"/>
                    <w:jc w:val="both"/>
                  </w:pPr>
                  <w:r>
                    <w:rPr>
                      <w:color w:val="212121"/>
                    </w:rPr>
                    <w:t>proroga dettata dalla necessità di continuare a garantire il distanziamento sociale dovuto all’emergenza.</w:t>
                  </w:r>
                </w:p>
                <w:p>
                  <w:pPr>
                    <w:pStyle w:val="BodyText"/>
                    <w:spacing w:before="0"/>
                    <w:ind w:right="18"/>
                    <w:jc w:val="both"/>
                  </w:pPr>
                  <w:r>
                    <w:rPr>
                      <w:color w:val="212121"/>
                    </w:rPr>
                    <w:t>2. Fino al 31 ottobre 2020, la posa in opera temporanea su pubbliche vie, piazze, strade e altri spazi aperti urbani di interesse artistico e storico, da parte dei soggetti di cui al comma 1, di strutture facilmente amovibili, quali dehors, elementi di arredo urbano, attrezzature, pedane, tavolini, sedute e ombrelloni, purché funzionali alle attività di cui all’articolo 5 della legge n.</w:t>
                  </w:r>
                </w:p>
                <w:p>
                  <w:pPr>
                    <w:pStyle w:val="BodyText"/>
                    <w:spacing w:before="0"/>
                    <w:ind w:right="21"/>
                    <w:jc w:val="both"/>
                  </w:pPr>
                  <w:r>
                    <w:rPr>
                      <w:color w:val="212121"/>
                    </w:rPr>
                    <w:t>287 del 1991, non è subordinata all’autorizzazione prevista dall’articolo 21 del decreto legislativo 22 gennaio 2004, n. 42.</w:t>
                  </w:r>
                </w:p>
                <w:p>
                  <w:pPr>
                    <w:pStyle w:val="BodyText"/>
                    <w:spacing w:before="0"/>
                    <w:ind w:right="18"/>
                    <w:jc w:val="both"/>
                  </w:pPr>
                  <w:r>
                    <w:rPr>
                      <w:color w:val="212121"/>
                    </w:rPr>
                    <w:t>3. Resta fermo che l’utilizzazione delle superfici di cui al comma 1 è subordinata all’espletamento delle procedure previste dalla legislazione vigente.</w:t>
                  </w:r>
                </w:p>
              </w:txbxContent>
            </v:textbox>
            <w10:wrap type="none"/>
          </v:shape>
        </w:pict>
      </w:r>
      <w:r>
        <w:rPr/>
        <w:pict>
          <v:shape style="position:absolute;margin-left:71.024002pt;margin-top:375.116638pt;width:453.25pt;height:208.55pt;mso-position-horizontal-relative:page;mso-position-vertical-relative:page;z-index:-275197952" type="#_x0000_t202" filled="false" stroked="false">
            <v:textbox inset="0,0,0,0">
              <w:txbxContent>
                <w:p>
                  <w:pPr>
                    <w:spacing w:before="10"/>
                    <w:ind w:left="20" w:right="0" w:firstLine="0"/>
                    <w:jc w:val="both"/>
                    <w:rPr>
                      <w:b/>
                      <w:sz w:val="24"/>
                    </w:rPr>
                  </w:pPr>
                  <w:r>
                    <w:rPr>
                      <w:b/>
                      <w:color w:val="212121"/>
                      <w:sz w:val="24"/>
                    </w:rPr>
                    <w:t>Relazione illustrativa</w:t>
                  </w:r>
                </w:p>
                <w:p>
                  <w:pPr>
                    <w:pStyle w:val="BodyText"/>
                    <w:spacing w:before="0"/>
                    <w:ind w:right="20"/>
                    <w:jc w:val="both"/>
                  </w:pPr>
                  <w:r>
                    <w:rPr>
                      <w:color w:val="212121"/>
                    </w:rPr>
                    <w:t>Con la norma in commento, al comma 1 si chiarisce che sono escluse dal presupposto della TOSAP</w:t>
                  </w:r>
                  <w:r>
                    <w:rPr>
                      <w:color w:val="212121"/>
                      <w:spacing w:val="-3"/>
                    </w:rPr>
                    <w:t> </w:t>
                  </w:r>
                  <w:r>
                    <w:rPr>
                      <w:color w:val="212121"/>
                    </w:rPr>
                    <w:t>e</w:t>
                  </w:r>
                  <w:r>
                    <w:rPr>
                      <w:color w:val="212121"/>
                      <w:spacing w:val="-5"/>
                    </w:rPr>
                    <w:t> </w:t>
                  </w:r>
                  <w:r>
                    <w:rPr>
                      <w:color w:val="212121"/>
                    </w:rPr>
                    <w:t>del</w:t>
                  </w:r>
                  <w:r>
                    <w:rPr>
                      <w:color w:val="212121"/>
                      <w:spacing w:val="-3"/>
                    </w:rPr>
                    <w:t> </w:t>
                  </w:r>
                  <w:r>
                    <w:rPr>
                      <w:color w:val="212121"/>
                    </w:rPr>
                    <w:t>COSAP</w:t>
                  </w:r>
                  <w:r>
                    <w:rPr>
                      <w:color w:val="212121"/>
                      <w:spacing w:val="-3"/>
                    </w:rPr>
                    <w:t> </w:t>
                  </w:r>
                  <w:r>
                    <w:rPr>
                      <w:color w:val="212121"/>
                    </w:rPr>
                    <w:t>le</w:t>
                  </w:r>
                  <w:r>
                    <w:rPr>
                      <w:color w:val="212121"/>
                      <w:spacing w:val="-3"/>
                    </w:rPr>
                    <w:t> </w:t>
                  </w:r>
                  <w:r>
                    <w:rPr>
                      <w:color w:val="212121"/>
                    </w:rPr>
                    <w:t>maggiori</w:t>
                  </w:r>
                  <w:r>
                    <w:rPr>
                      <w:color w:val="212121"/>
                      <w:spacing w:val="-3"/>
                    </w:rPr>
                    <w:t> </w:t>
                  </w:r>
                  <w:r>
                    <w:rPr>
                      <w:color w:val="212121"/>
                    </w:rPr>
                    <w:t>superfici</w:t>
                  </w:r>
                  <w:r>
                    <w:rPr>
                      <w:color w:val="212121"/>
                      <w:spacing w:val="-4"/>
                    </w:rPr>
                    <w:t> </w:t>
                  </w:r>
                  <w:r>
                    <w:rPr>
                      <w:color w:val="212121"/>
                    </w:rPr>
                    <w:t>necessarie</w:t>
                  </w:r>
                  <w:r>
                    <w:rPr>
                      <w:color w:val="212121"/>
                      <w:spacing w:val="-5"/>
                    </w:rPr>
                    <w:t> </w:t>
                  </w:r>
                  <w:r>
                    <w:rPr>
                      <w:color w:val="212121"/>
                    </w:rPr>
                    <w:t>a</w:t>
                  </w:r>
                  <w:r>
                    <w:rPr>
                      <w:color w:val="212121"/>
                      <w:spacing w:val="-5"/>
                    </w:rPr>
                    <w:t> </w:t>
                  </w:r>
                  <w:r>
                    <w:rPr>
                      <w:color w:val="212121"/>
                    </w:rPr>
                    <w:t>garantire</w:t>
                  </w:r>
                  <w:r>
                    <w:rPr>
                      <w:color w:val="212121"/>
                      <w:spacing w:val="-4"/>
                    </w:rPr>
                    <w:t> </w:t>
                  </w:r>
                  <w:r>
                    <w:rPr>
                      <w:color w:val="212121"/>
                    </w:rPr>
                    <w:t>le</w:t>
                  </w:r>
                  <w:r>
                    <w:rPr>
                      <w:color w:val="212121"/>
                      <w:spacing w:val="-4"/>
                    </w:rPr>
                    <w:t> </w:t>
                  </w:r>
                  <w:r>
                    <w:rPr>
                      <w:color w:val="212121"/>
                    </w:rPr>
                    <w:t>regole</w:t>
                  </w:r>
                  <w:r>
                    <w:rPr>
                      <w:color w:val="212121"/>
                      <w:spacing w:val="-2"/>
                    </w:rPr>
                    <w:t> </w:t>
                  </w:r>
                  <w:r>
                    <w:rPr>
                      <w:color w:val="212121"/>
                    </w:rPr>
                    <w:t>del</w:t>
                  </w:r>
                  <w:r>
                    <w:rPr>
                      <w:color w:val="212121"/>
                      <w:spacing w:val="-3"/>
                    </w:rPr>
                    <w:t> </w:t>
                  </w:r>
                  <w:r>
                    <w:rPr>
                      <w:color w:val="212121"/>
                    </w:rPr>
                    <w:t>distanziamento sociale.</w:t>
                  </w:r>
                </w:p>
                <w:p>
                  <w:pPr>
                    <w:pStyle w:val="BodyText"/>
                    <w:spacing w:before="0"/>
                    <w:ind w:right="17"/>
                    <w:jc w:val="both"/>
                  </w:pPr>
                  <w:r>
                    <w:rPr>
                      <w:color w:val="212121"/>
                    </w:rPr>
                    <w:t>La</w:t>
                  </w:r>
                  <w:r>
                    <w:rPr>
                      <w:color w:val="212121"/>
                      <w:spacing w:val="-10"/>
                    </w:rPr>
                    <w:t> </w:t>
                  </w:r>
                  <w:r>
                    <w:rPr>
                      <w:color w:val="212121"/>
                    </w:rPr>
                    <w:t>stessa</w:t>
                  </w:r>
                  <w:r>
                    <w:rPr>
                      <w:color w:val="212121"/>
                      <w:spacing w:val="-9"/>
                    </w:rPr>
                    <w:t> </w:t>
                  </w:r>
                  <w:r>
                    <w:rPr>
                      <w:color w:val="212121"/>
                    </w:rPr>
                    <w:t>norma</w:t>
                  </w:r>
                  <w:r>
                    <w:rPr>
                      <w:color w:val="212121"/>
                      <w:spacing w:val="-10"/>
                    </w:rPr>
                    <w:t> </w:t>
                  </w:r>
                  <w:r>
                    <w:rPr>
                      <w:color w:val="212121"/>
                    </w:rPr>
                    <w:t>prevede</w:t>
                  </w:r>
                  <w:r>
                    <w:rPr>
                      <w:color w:val="212121"/>
                      <w:spacing w:val="-10"/>
                    </w:rPr>
                    <w:t> </w:t>
                  </w:r>
                  <w:r>
                    <w:rPr>
                      <w:color w:val="212121"/>
                    </w:rPr>
                    <w:t>che</w:t>
                  </w:r>
                  <w:r>
                    <w:rPr>
                      <w:color w:val="212121"/>
                      <w:spacing w:val="-10"/>
                    </w:rPr>
                    <w:t> </w:t>
                  </w:r>
                  <w:r>
                    <w:rPr>
                      <w:color w:val="212121"/>
                    </w:rPr>
                    <w:t>il</w:t>
                  </w:r>
                  <w:r>
                    <w:rPr>
                      <w:color w:val="212121"/>
                      <w:spacing w:val="-8"/>
                    </w:rPr>
                    <w:t> </w:t>
                  </w:r>
                  <w:r>
                    <w:rPr>
                      <w:color w:val="212121"/>
                    </w:rPr>
                    <w:t>diritto</w:t>
                  </w:r>
                  <w:r>
                    <w:rPr>
                      <w:color w:val="212121"/>
                      <w:spacing w:val="-9"/>
                    </w:rPr>
                    <w:t> </w:t>
                  </w:r>
                  <w:r>
                    <w:rPr>
                      <w:color w:val="212121"/>
                    </w:rPr>
                    <w:t>ad</w:t>
                  </w:r>
                  <w:r>
                    <w:rPr>
                      <w:color w:val="212121"/>
                      <w:spacing w:val="-8"/>
                    </w:rPr>
                    <w:t> </w:t>
                  </w:r>
                  <w:r>
                    <w:rPr>
                      <w:color w:val="212121"/>
                    </w:rPr>
                    <w:t>utilizzare</w:t>
                  </w:r>
                  <w:r>
                    <w:rPr>
                      <w:color w:val="212121"/>
                      <w:spacing w:val="-10"/>
                    </w:rPr>
                    <w:t> </w:t>
                  </w:r>
                  <w:r>
                    <w:rPr>
                      <w:color w:val="212121"/>
                    </w:rPr>
                    <w:t>tali</w:t>
                  </w:r>
                  <w:r>
                    <w:rPr>
                      <w:color w:val="212121"/>
                      <w:spacing w:val="-8"/>
                    </w:rPr>
                    <w:t> </w:t>
                  </w:r>
                  <w:r>
                    <w:rPr>
                      <w:color w:val="212121"/>
                    </w:rPr>
                    <w:t>maggiori</w:t>
                  </w:r>
                  <w:r>
                    <w:rPr>
                      <w:color w:val="212121"/>
                      <w:spacing w:val="-8"/>
                    </w:rPr>
                    <w:t> </w:t>
                  </w:r>
                  <w:r>
                    <w:rPr>
                      <w:color w:val="212121"/>
                    </w:rPr>
                    <w:t>superfici</w:t>
                  </w:r>
                  <w:r>
                    <w:rPr>
                      <w:color w:val="212121"/>
                      <w:spacing w:val="-9"/>
                    </w:rPr>
                    <w:t> </w:t>
                  </w:r>
                  <w:r>
                    <w:rPr>
                      <w:color w:val="212121"/>
                    </w:rPr>
                    <w:t>viene</w:t>
                  </w:r>
                  <w:r>
                    <w:rPr>
                      <w:color w:val="212121"/>
                      <w:spacing w:val="-10"/>
                    </w:rPr>
                    <w:t> </w:t>
                  </w:r>
                  <w:r>
                    <w:rPr>
                      <w:color w:val="212121"/>
                    </w:rPr>
                    <w:t>meno</w:t>
                  </w:r>
                  <w:r>
                    <w:rPr>
                      <w:color w:val="212121"/>
                      <w:spacing w:val="-9"/>
                    </w:rPr>
                    <w:t> </w:t>
                  </w:r>
                  <w:r>
                    <w:rPr>
                      <w:color w:val="212121"/>
                    </w:rPr>
                    <w:t>a</w:t>
                  </w:r>
                  <w:r>
                    <w:rPr>
                      <w:color w:val="212121"/>
                      <w:spacing w:val="-9"/>
                    </w:rPr>
                    <w:t> </w:t>
                  </w:r>
                  <w:r>
                    <w:rPr>
                      <w:color w:val="212121"/>
                    </w:rPr>
                    <w:t>far</w:t>
                  </w:r>
                  <w:r>
                    <w:rPr>
                      <w:color w:val="212121"/>
                      <w:spacing w:val="-9"/>
                    </w:rPr>
                    <w:t> </w:t>
                  </w:r>
                  <w:r>
                    <w:rPr>
                      <w:color w:val="212121"/>
                    </w:rPr>
                    <w:t>data dal 1° novembre 2020, a meno che non si ponga la necessità di una proroga di continuare a garantire il distanziamento sociale dettato dall’emergenza in</w:t>
                  </w:r>
                  <w:r>
                    <w:rPr>
                      <w:color w:val="212121"/>
                      <w:spacing w:val="-6"/>
                    </w:rPr>
                    <w:t> </w:t>
                  </w:r>
                  <w:r>
                    <w:rPr>
                      <w:color w:val="212121"/>
                    </w:rPr>
                    <w:t>atto.</w:t>
                  </w:r>
                </w:p>
                <w:p>
                  <w:pPr>
                    <w:pStyle w:val="BodyText"/>
                    <w:spacing w:before="0"/>
                    <w:ind w:right="19"/>
                    <w:jc w:val="both"/>
                  </w:pPr>
                  <w:r>
                    <w:rPr>
                      <w:color w:val="212121"/>
                    </w:rPr>
                    <w:t>Il comma 2 esonera gli esercenti le attività di cui all’art. 5 della legge n. 287 del 1991 dall’obbligo di richiedere l’autorizzazione culturale di cui all’art. 21 del Codice dei beni culturali</w:t>
                  </w:r>
                  <w:r>
                    <w:rPr>
                      <w:color w:val="212121"/>
                      <w:spacing w:val="-3"/>
                    </w:rPr>
                    <w:t> </w:t>
                  </w:r>
                  <w:r>
                    <w:rPr>
                      <w:color w:val="212121"/>
                    </w:rPr>
                    <w:t>e</w:t>
                  </w:r>
                  <w:r>
                    <w:rPr>
                      <w:color w:val="212121"/>
                      <w:spacing w:val="-5"/>
                    </w:rPr>
                    <w:t> </w:t>
                  </w:r>
                  <w:r>
                    <w:rPr>
                      <w:color w:val="212121"/>
                    </w:rPr>
                    <w:t>del</w:t>
                  </w:r>
                  <w:r>
                    <w:rPr>
                      <w:color w:val="212121"/>
                      <w:spacing w:val="-2"/>
                    </w:rPr>
                    <w:t> </w:t>
                  </w:r>
                  <w:r>
                    <w:rPr>
                      <w:color w:val="212121"/>
                    </w:rPr>
                    <w:t>paesaggio</w:t>
                  </w:r>
                  <w:r>
                    <w:rPr>
                      <w:color w:val="212121"/>
                      <w:spacing w:val="-1"/>
                    </w:rPr>
                    <w:t> </w:t>
                  </w:r>
                  <w:r>
                    <w:rPr>
                      <w:color w:val="212121"/>
                    </w:rPr>
                    <w:t>per</w:t>
                  </w:r>
                  <w:r>
                    <w:rPr>
                      <w:color w:val="212121"/>
                      <w:spacing w:val="-4"/>
                    </w:rPr>
                    <w:t> </w:t>
                  </w:r>
                  <w:r>
                    <w:rPr>
                      <w:color w:val="212121"/>
                    </w:rPr>
                    <w:t>la</w:t>
                  </w:r>
                  <w:r>
                    <w:rPr>
                      <w:color w:val="212121"/>
                      <w:spacing w:val="-4"/>
                    </w:rPr>
                    <w:t> </w:t>
                  </w:r>
                  <w:r>
                    <w:rPr>
                      <w:color w:val="212121"/>
                    </w:rPr>
                    <w:t>posa</w:t>
                  </w:r>
                  <w:r>
                    <w:rPr>
                      <w:color w:val="212121"/>
                      <w:spacing w:val="-4"/>
                    </w:rPr>
                    <w:t> </w:t>
                  </w:r>
                  <w:r>
                    <w:rPr>
                      <w:color w:val="212121"/>
                    </w:rPr>
                    <w:t>in</w:t>
                  </w:r>
                  <w:r>
                    <w:rPr>
                      <w:color w:val="212121"/>
                      <w:spacing w:val="-3"/>
                    </w:rPr>
                    <w:t> </w:t>
                  </w:r>
                  <w:r>
                    <w:rPr>
                      <w:color w:val="212121"/>
                    </w:rPr>
                    <w:t>opera</w:t>
                  </w:r>
                  <w:r>
                    <w:rPr>
                      <w:color w:val="212121"/>
                      <w:spacing w:val="-5"/>
                    </w:rPr>
                    <w:t> </w:t>
                  </w:r>
                  <w:r>
                    <w:rPr>
                      <w:color w:val="212121"/>
                    </w:rPr>
                    <w:t>temporanea,</w:t>
                  </w:r>
                  <w:r>
                    <w:rPr>
                      <w:color w:val="212121"/>
                      <w:spacing w:val="-2"/>
                    </w:rPr>
                    <w:t> </w:t>
                  </w:r>
                  <w:r>
                    <w:rPr>
                      <w:color w:val="212121"/>
                    </w:rPr>
                    <w:t>e</w:t>
                  </w:r>
                  <w:r>
                    <w:rPr>
                      <w:color w:val="212121"/>
                      <w:spacing w:val="-5"/>
                    </w:rPr>
                    <w:t> </w:t>
                  </w:r>
                  <w:r>
                    <w:rPr>
                      <w:color w:val="212121"/>
                    </w:rPr>
                    <w:t>comunque</w:t>
                  </w:r>
                  <w:r>
                    <w:rPr>
                      <w:color w:val="212121"/>
                      <w:spacing w:val="-1"/>
                    </w:rPr>
                    <w:t> </w:t>
                  </w:r>
                  <w:r>
                    <w:rPr>
                      <w:color w:val="212121"/>
                    </w:rPr>
                    <w:t>fino</w:t>
                  </w:r>
                  <w:r>
                    <w:rPr>
                      <w:color w:val="212121"/>
                      <w:spacing w:val="-1"/>
                    </w:rPr>
                    <w:t> </w:t>
                  </w:r>
                  <w:r>
                    <w:rPr>
                      <w:color w:val="212121"/>
                    </w:rPr>
                    <w:t>al</w:t>
                  </w:r>
                  <w:r>
                    <w:rPr>
                      <w:color w:val="212121"/>
                      <w:spacing w:val="-2"/>
                    </w:rPr>
                    <w:t> </w:t>
                  </w:r>
                  <w:r>
                    <w:rPr>
                      <w:color w:val="212121"/>
                    </w:rPr>
                    <w:t>31</w:t>
                  </w:r>
                  <w:r>
                    <w:rPr>
                      <w:color w:val="212121"/>
                      <w:spacing w:val="-4"/>
                    </w:rPr>
                    <w:t> </w:t>
                  </w:r>
                  <w:r>
                    <w:rPr>
                      <w:color w:val="212121"/>
                    </w:rPr>
                    <w:t>ottobre</w:t>
                  </w:r>
                  <w:r>
                    <w:rPr>
                      <w:color w:val="212121"/>
                      <w:spacing w:val="-5"/>
                    </w:rPr>
                    <w:t> </w:t>
                  </w:r>
                  <w:r>
                    <w:rPr>
                      <w:color w:val="212121"/>
                    </w:rPr>
                    <w:t>2020, di strutture facilmente amovibili in luoghi aperti al pubblico di possibile interesse culturale purché funzionali alle attività in</w:t>
                  </w:r>
                  <w:r>
                    <w:rPr>
                      <w:color w:val="212121"/>
                      <w:spacing w:val="-2"/>
                    </w:rPr>
                    <w:t> </w:t>
                  </w:r>
                  <w:r>
                    <w:rPr>
                      <w:color w:val="212121"/>
                    </w:rPr>
                    <w:t>questione.</w:t>
                  </w:r>
                </w:p>
                <w:p>
                  <w:pPr>
                    <w:pStyle w:val="BodyText"/>
                    <w:spacing w:before="0"/>
                    <w:ind w:right="19"/>
                    <w:jc w:val="both"/>
                  </w:pPr>
                  <w:r>
                    <w:rPr>
                      <w:color w:val="212121"/>
                    </w:rPr>
                    <w:t>Il comma 3 infine precisa che durante il periodo in questione restano comunque ferme le disposizioni che regolano la concessione e l’autorizzazione per l’utilizzazione delle superfici di cui al comma 1.</w:t>
                  </w:r>
                </w:p>
              </w:txbxContent>
            </v:textbox>
            <w10:wrap type="none"/>
          </v:shape>
        </w:pict>
      </w:r>
      <w:r>
        <w:rPr/>
        <w:pict>
          <v:shape style="position:absolute;margin-left:288.369995pt;margin-top:737.69812pt;width:18.55pt;height:14.25pt;mso-position-horizontal-relative:page;mso-position-vertical-relative:page;z-index:-275196928" type="#_x0000_t202" filled="false" stroked="false">
            <v:textbox inset="0,0,0,0">
              <w:txbxContent>
                <w:p>
                  <w:pPr>
                    <w:spacing w:before="11"/>
                    <w:ind w:left="20" w:right="0" w:firstLine="0"/>
                    <w:jc w:val="left"/>
                    <w:rPr>
                      <w:sz w:val="22"/>
                    </w:rPr>
                  </w:pPr>
                  <w:r>
                    <w:rPr>
                      <w:sz w:val="22"/>
                    </w:rPr>
                    <w:t>272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19590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19488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43.619995pt;margin-top:71.466621pt;width:307.7pt;height:29.15pt;mso-position-horizontal-relative:page;mso-position-vertical-relative:page;z-index:-275193856" type="#_x0000_t202" filled="false" stroked="false">
            <v:textbox inset="0,0,0,0">
              <w:txbxContent>
                <w:p>
                  <w:pPr>
                    <w:spacing w:before="10"/>
                    <w:ind w:left="9" w:right="0" w:firstLine="0"/>
                    <w:jc w:val="center"/>
                    <w:rPr>
                      <w:b/>
                      <w:sz w:val="24"/>
                    </w:rPr>
                  </w:pPr>
                  <w:bookmarkStart w:name="_bookmark193" w:id="194"/>
                  <w:bookmarkEnd w:id="194"/>
                  <w:r>
                    <w:rPr/>
                  </w:r>
                  <w:r>
                    <w:rPr>
                      <w:b/>
                      <w:sz w:val="24"/>
                    </w:rPr>
                    <w:t>Titolo VII</w:t>
                  </w:r>
                </w:p>
                <w:p>
                  <w:pPr>
                    <w:spacing w:before="0"/>
                    <w:ind w:left="0" w:right="0" w:firstLine="0"/>
                    <w:jc w:val="center"/>
                    <w:rPr>
                      <w:b/>
                      <w:sz w:val="24"/>
                    </w:rPr>
                  </w:pPr>
                  <w:r>
                    <w:rPr>
                      <w:b/>
                      <w:sz w:val="24"/>
                    </w:rPr>
                    <w:t>Disposizioni per la tutela del risparmio nel settore creditizio</w:t>
                  </w:r>
                </w:p>
              </w:txbxContent>
            </v:textbox>
            <w10:wrap type="none"/>
          </v:shape>
        </w:pict>
      </w:r>
      <w:r>
        <w:rPr/>
        <w:pict>
          <v:shape style="position:absolute;margin-left:163.179993pt;margin-top:112.886627pt;width:269pt;height:30.05pt;mso-position-horizontal-relative:page;mso-position-vertical-relative:page;z-index:-275192832" type="#_x0000_t202" filled="false" stroked="false">
            <v:textbox inset="0,0,0,0">
              <w:txbxContent>
                <w:p>
                  <w:pPr>
                    <w:spacing w:before="10"/>
                    <w:ind w:left="0" w:right="1" w:firstLine="0"/>
                    <w:jc w:val="center"/>
                    <w:rPr>
                      <w:b/>
                      <w:sz w:val="24"/>
                    </w:rPr>
                  </w:pPr>
                  <w:bookmarkStart w:name="_bookmark194" w:id="195"/>
                  <w:bookmarkEnd w:id="195"/>
                  <w:r>
                    <w:rPr/>
                  </w:r>
                  <w:r>
                    <w:rPr>
                      <w:b/>
                      <w:sz w:val="24"/>
                    </w:rPr>
                    <w:t>Capo I</w:t>
                  </w:r>
                </w:p>
                <w:p>
                  <w:pPr>
                    <w:spacing w:before="19"/>
                    <w:ind w:left="0" w:right="0" w:firstLine="0"/>
                    <w:jc w:val="center"/>
                    <w:rPr>
                      <w:b/>
                      <w:sz w:val="24"/>
                    </w:rPr>
                  </w:pPr>
                  <w:r>
                    <w:rPr>
                      <w:b/>
                      <w:sz w:val="24"/>
                    </w:rPr>
                    <w:t>Garanzia dello Stato su passività di nuova emissione</w:t>
                  </w:r>
                </w:p>
              </w:txbxContent>
            </v:textbox>
            <w10:wrap type="none"/>
          </v:shape>
        </w:pict>
      </w:r>
      <w:r>
        <w:rPr/>
        <w:pict>
          <v:shape style="position:absolute;margin-left:71.024002pt;margin-top:156.206619pt;width:453.45pt;height:347.5pt;mso-position-horizontal-relative:page;mso-position-vertical-relative:page;z-index:-275191808" type="#_x0000_t202" filled="false" stroked="false">
            <v:textbox inset="0,0,0,0">
              <w:txbxContent>
                <w:p>
                  <w:pPr>
                    <w:spacing w:before="10"/>
                    <w:ind w:left="70" w:right="70" w:firstLine="0"/>
                    <w:jc w:val="center"/>
                    <w:rPr>
                      <w:rFonts w:ascii="TimesNewRomanPS-BoldItalicMT"/>
                      <w:b/>
                      <w:i/>
                      <w:sz w:val="24"/>
                    </w:rPr>
                  </w:pPr>
                  <w:bookmarkStart w:name="_bookmark195" w:id="196"/>
                  <w:bookmarkEnd w:id="196"/>
                  <w:r>
                    <w:rPr/>
                  </w:r>
                  <w:r>
                    <w:rPr>
                      <w:rFonts w:ascii="TimesNewRomanPS-BoldItalicMT"/>
                      <w:b/>
                      <w:i/>
                      <w:sz w:val="24"/>
                    </w:rPr>
                    <w:t>Art.172</w:t>
                  </w:r>
                </w:p>
                <w:p>
                  <w:pPr>
                    <w:spacing w:before="0"/>
                    <w:ind w:left="70" w:right="71" w:firstLine="0"/>
                    <w:jc w:val="center"/>
                    <w:rPr>
                      <w:rFonts w:ascii="TimesNewRomanPS-BoldItalicMT" w:hAnsi="TimesNewRomanPS-BoldItalicMT"/>
                      <w:b/>
                      <w:i/>
                      <w:sz w:val="24"/>
                    </w:rPr>
                  </w:pPr>
                  <w:r>
                    <w:rPr>
                      <w:rFonts w:ascii="TimesNewRomanPS-BoldItalicMT" w:hAnsi="TimesNewRomanPS-BoldItalicMT"/>
                      <w:b/>
                      <w:i/>
                      <w:sz w:val="24"/>
                    </w:rPr>
                    <w:t>Garanzia dello Stato su passività di nuova emissione</w:t>
                  </w:r>
                </w:p>
                <w:p>
                  <w:pPr>
                    <w:pStyle w:val="BodyText"/>
                    <w:numPr>
                      <w:ilvl w:val="0"/>
                      <w:numId w:val="132"/>
                    </w:numPr>
                    <w:tabs>
                      <w:tab w:pos="275" w:val="left" w:leader="none"/>
                    </w:tabs>
                    <w:spacing w:line="240" w:lineRule="auto" w:before="19" w:after="0"/>
                    <w:ind w:left="20" w:right="17" w:firstLine="0"/>
                    <w:jc w:val="both"/>
                  </w:pPr>
                  <w:r>
                    <w:rPr/>
                    <w:t>Al fine di evitare o porre rimedio a una grave perturbazione dell'economia e preservare la stabilità finanziaria, ai sensi dell'articolo 18 del decreto legislativo 16 novembre 2015, n. 180 e dell'articolo 18, paragrafo 4, lettera d), del regolamento (UE) n. 806/2014 del Parlamento europeo e del Consiglio del 15 luglio 2014, il Ministero dell'economia e delle finanze è autorizzato,</w:t>
                  </w:r>
                  <w:r>
                    <w:rPr>
                      <w:spacing w:val="-9"/>
                    </w:rPr>
                    <w:t> </w:t>
                  </w:r>
                  <w:r>
                    <w:rPr/>
                    <w:t>nei</w:t>
                  </w:r>
                  <w:r>
                    <w:rPr>
                      <w:spacing w:val="-9"/>
                    </w:rPr>
                    <w:t> </w:t>
                  </w:r>
                  <w:r>
                    <w:rPr/>
                    <w:t>sei</w:t>
                  </w:r>
                  <w:r>
                    <w:rPr>
                      <w:spacing w:val="-8"/>
                    </w:rPr>
                    <w:t> </w:t>
                  </w:r>
                  <w:r>
                    <w:rPr/>
                    <w:t>mesi</w:t>
                  </w:r>
                  <w:r>
                    <w:rPr>
                      <w:spacing w:val="-9"/>
                    </w:rPr>
                    <w:t> </w:t>
                  </w:r>
                  <w:r>
                    <w:rPr/>
                    <w:t>successivi</w:t>
                  </w:r>
                  <w:r>
                    <w:rPr>
                      <w:spacing w:val="-8"/>
                    </w:rPr>
                    <w:t> </w:t>
                  </w:r>
                  <w:r>
                    <w:rPr/>
                    <w:t>all’entrata</w:t>
                  </w:r>
                  <w:r>
                    <w:rPr>
                      <w:spacing w:val="-10"/>
                    </w:rPr>
                    <w:t> </w:t>
                  </w:r>
                  <w:r>
                    <w:rPr/>
                    <w:t>in</w:t>
                  </w:r>
                  <w:r>
                    <w:rPr>
                      <w:spacing w:val="-8"/>
                    </w:rPr>
                    <w:t> </w:t>
                  </w:r>
                  <w:r>
                    <w:rPr/>
                    <w:t>vigore</w:t>
                  </w:r>
                  <w:r>
                    <w:rPr>
                      <w:spacing w:val="-11"/>
                    </w:rPr>
                    <w:t> </w:t>
                  </w:r>
                  <w:r>
                    <w:rPr/>
                    <w:t>del</w:t>
                  </w:r>
                  <w:r>
                    <w:rPr>
                      <w:spacing w:val="-8"/>
                    </w:rPr>
                    <w:t> </w:t>
                  </w:r>
                  <w:r>
                    <w:rPr/>
                    <w:t>presente</w:t>
                  </w:r>
                  <w:r>
                    <w:rPr>
                      <w:spacing w:val="-10"/>
                    </w:rPr>
                    <w:t> </w:t>
                  </w:r>
                  <w:r>
                    <w:rPr/>
                    <w:t>decreto</w:t>
                  </w:r>
                  <w:r>
                    <w:rPr>
                      <w:spacing w:val="-7"/>
                    </w:rPr>
                    <w:t> </w:t>
                  </w:r>
                  <w:r>
                    <w:rPr/>
                    <w:t>legge,</w:t>
                  </w:r>
                  <w:r>
                    <w:rPr>
                      <w:spacing w:val="-9"/>
                    </w:rPr>
                    <w:t> </w:t>
                  </w:r>
                  <w:r>
                    <w:rPr/>
                    <w:t>a</w:t>
                  </w:r>
                  <w:r>
                    <w:rPr>
                      <w:spacing w:val="-11"/>
                    </w:rPr>
                    <w:t> </w:t>
                  </w:r>
                  <w:r>
                    <w:rPr/>
                    <w:t>concedere la garanzia dello Stato su passività delle banche italiane in conformità di quanto previsto dal presente</w:t>
                  </w:r>
                  <w:r>
                    <w:rPr>
                      <w:spacing w:val="-14"/>
                    </w:rPr>
                    <w:t> </w:t>
                  </w:r>
                  <w:r>
                    <w:rPr/>
                    <w:t>Capo</w:t>
                  </w:r>
                  <w:r>
                    <w:rPr>
                      <w:spacing w:val="-10"/>
                    </w:rPr>
                    <w:t> </w:t>
                  </w:r>
                  <w:r>
                    <w:rPr/>
                    <w:t>I,</w:t>
                  </w:r>
                  <w:r>
                    <w:rPr>
                      <w:spacing w:val="-14"/>
                    </w:rPr>
                    <w:t> </w:t>
                  </w:r>
                  <w:r>
                    <w:rPr/>
                    <w:t>nel</w:t>
                  </w:r>
                  <w:r>
                    <w:rPr>
                      <w:spacing w:val="-12"/>
                    </w:rPr>
                    <w:t> </w:t>
                  </w:r>
                  <w:r>
                    <w:rPr/>
                    <w:t>rispetto</w:t>
                  </w:r>
                  <w:r>
                    <w:rPr>
                      <w:spacing w:val="-13"/>
                    </w:rPr>
                    <w:t> </w:t>
                  </w:r>
                  <w:r>
                    <w:rPr/>
                    <w:t>della</w:t>
                  </w:r>
                  <w:r>
                    <w:rPr>
                      <w:spacing w:val="-13"/>
                    </w:rPr>
                    <w:t> </w:t>
                  </w:r>
                  <w:r>
                    <w:rPr/>
                    <w:t>disciplina</w:t>
                  </w:r>
                  <w:r>
                    <w:rPr>
                      <w:spacing w:val="-14"/>
                    </w:rPr>
                    <w:t> </w:t>
                  </w:r>
                  <w:r>
                    <w:rPr/>
                    <w:t>europea</w:t>
                  </w:r>
                  <w:r>
                    <w:rPr>
                      <w:spacing w:val="-13"/>
                    </w:rPr>
                    <w:t> </w:t>
                  </w:r>
                  <w:r>
                    <w:rPr/>
                    <w:t>in</w:t>
                  </w:r>
                  <w:r>
                    <w:rPr>
                      <w:spacing w:val="-13"/>
                    </w:rPr>
                    <w:t> </w:t>
                  </w:r>
                  <w:r>
                    <w:rPr/>
                    <w:t>materia</w:t>
                  </w:r>
                  <w:r>
                    <w:rPr>
                      <w:spacing w:val="-14"/>
                    </w:rPr>
                    <w:t> </w:t>
                  </w:r>
                  <w:r>
                    <w:rPr/>
                    <w:t>di</w:t>
                  </w:r>
                  <w:r>
                    <w:rPr>
                      <w:spacing w:val="-13"/>
                    </w:rPr>
                    <w:t> </w:t>
                  </w:r>
                  <w:r>
                    <w:rPr/>
                    <w:t>aiuti</w:t>
                  </w:r>
                  <w:r>
                    <w:rPr>
                      <w:spacing w:val="-12"/>
                    </w:rPr>
                    <w:t> </w:t>
                  </w:r>
                  <w:r>
                    <w:rPr/>
                    <w:t>di</w:t>
                  </w:r>
                  <w:r>
                    <w:rPr>
                      <w:spacing w:val="-13"/>
                    </w:rPr>
                    <w:t> </w:t>
                  </w:r>
                  <w:r>
                    <w:rPr/>
                    <w:t>Stato,</w:t>
                  </w:r>
                  <w:r>
                    <w:rPr>
                      <w:spacing w:val="-12"/>
                    </w:rPr>
                    <w:t> </w:t>
                  </w:r>
                  <w:r>
                    <w:rPr/>
                    <w:t>fino</w:t>
                  </w:r>
                  <w:r>
                    <w:rPr>
                      <w:spacing w:val="-13"/>
                    </w:rPr>
                    <w:t> </w:t>
                  </w:r>
                  <w:r>
                    <w:rPr/>
                    <w:t>a</w:t>
                  </w:r>
                  <w:r>
                    <w:rPr>
                      <w:spacing w:val="-14"/>
                    </w:rPr>
                    <w:t> </w:t>
                  </w:r>
                  <w:r>
                    <w:rPr/>
                    <w:t>un</w:t>
                  </w:r>
                  <w:r>
                    <w:rPr>
                      <w:spacing w:val="-12"/>
                    </w:rPr>
                    <w:t> </w:t>
                  </w:r>
                  <w:r>
                    <w:rPr/>
                    <w:t>valore nominale di 15 miliardi di euro</w:t>
                  </w:r>
                  <w:r>
                    <w:rPr>
                      <w:spacing w:val="-1"/>
                    </w:rPr>
                    <w:t> </w:t>
                  </w:r>
                  <w:r>
                    <w:rPr/>
                    <w:t>.</w:t>
                  </w:r>
                </w:p>
                <w:p>
                  <w:pPr>
                    <w:pStyle w:val="BodyText"/>
                    <w:numPr>
                      <w:ilvl w:val="0"/>
                      <w:numId w:val="132"/>
                    </w:numPr>
                    <w:tabs>
                      <w:tab w:pos="260" w:val="left" w:leader="none"/>
                    </w:tabs>
                    <w:spacing w:line="240" w:lineRule="auto" w:before="1" w:after="0"/>
                    <w:ind w:left="260" w:right="0" w:hanging="240"/>
                    <w:jc w:val="both"/>
                  </w:pPr>
                  <w:r>
                    <w:rPr/>
                    <w:t>Per banche italiane si intendono le banche aventi sede legale in</w:t>
                  </w:r>
                  <w:r>
                    <w:rPr>
                      <w:spacing w:val="-7"/>
                    </w:rPr>
                    <w:t> </w:t>
                  </w:r>
                  <w:r>
                    <w:rPr/>
                    <w:t>Italia.</w:t>
                  </w:r>
                </w:p>
                <w:p>
                  <w:pPr>
                    <w:pStyle w:val="BodyText"/>
                    <w:numPr>
                      <w:ilvl w:val="0"/>
                      <w:numId w:val="132"/>
                    </w:numPr>
                    <w:tabs>
                      <w:tab w:pos="256" w:val="left" w:leader="none"/>
                    </w:tabs>
                    <w:spacing w:line="240" w:lineRule="auto" w:before="0" w:after="0"/>
                    <w:ind w:left="20" w:right="20" w:firstLine="0"/>
                    <w:jc w:val="both"/>
                  </w:pPr>
                  <w:r>
                    <w:rPr/>
                    <w:t>La</w:t>
                  </w:r>
                  <w:r>
                    <w:rPr>
                      <w:spacing w:val="-7"/>
                    </w:rPr>
                    <w:t> </w:t>
                  </w:r>
                  <w:r>
                    <w:rPr/>
                    <w:t>garanzia</w:t>
                  </w:r>
                  <w:r>
                    <w:rPr>
                      <w:spacing w:val="-6"/>
                    </w:rPr>
                    <w:t> </w:t>
                  </w:r>
                  <w:r>
                    <w:rPr/>
                    <w:t>può</w:t>
                  </w:r>
                  <w:r>
                    <w:rPr>
                      <w:spacing w:val="-6"/>
                    </w:rPr>
                    <w:t> </w:t>
                  </w:r>
                  <w:r>
                    <w:rPr/>
                    <w:t>essere</w:t>
                  </w:r>
                  <w:r>
                    <w:rPr>
                      <w:spacing w:val="-5"/>
                    </w:rPr>
                    <w:t> </w:t>
                  </w:r>
                  <w:r>
                    <w:rPr/>
                    <w:t>concessa</w:t>
                  </w:r>
                  <w:r>
                    <w:rPr>
                      <w:spacing w:val="-6"/>
                    </w:rPr>
                    <w:t> </w:t>
                  </w:r>
                  <w:r>
                    <w:rPr/>
                    <w:t>solo</w:t>
                  </w:r>
                  <w:r>
                    <w:rPr>
                      <w:spacing w:val="-6"/>
                    </w:rPr>
                    <w:t> </w:t>
                  </w:r>
                  <w:r>
                    <w:rPr/>
                    <w:t>dopo</w:t>
                  </w:r>
                  <w:r>
                    <w:rPr>
                      <w:spacing w:val="-5"/>
                    </w:rPr>
                    <w:t> </w:t>
                  </w:r>
                  <w:r>
                    <w:rPr/>
                    <w:t>la</w:t>
                  </w:r>
                  <w:r>
                    <w:rPr>
                      <w:spacing w:val="-6"/>
                    </w:rPr>
                    <w:t> </w:t>
                  </w:r>
                  <w:r>
                    <w:rPr/>
                    <w:t>positiva</w:t>
                  </w:r>
                  <w:r>
                    <w:rPr>
                      <w:spacing w:val="-7"/>
                    </w:rPr>
                    <w:t> </w:t>
                  </w:r>
                  <w:r>
                    <w:rPr/>
                    <w:t>decisione</w:t>
                  </w:r>
                  <w:r>
                    <w:rPr>
                      <w:spacing w:val="-6"/>
                    </w:rPr>
                    <w:t> </w:t>
                  </w:r>
                  <w:r>
                    <w:rPr/>
                    <w:t>della</w:t>
                  </w:r>
                  <w:r>
                    <w:rPr>
                      <w:spacing w:val="-6"/>
                    </w:rPr>
                    <w:t> </w:t>
                  </w:r>
                  <w:r>
                    <w:rPr/>
                    <w:t>Commissione</w:t>
                  </w:r>
                  <w:r>
                    <w:rPr>
                      <w:spacing w:val="-7"/>
                    </w:rPr>
                    <w:t> </w:t>
                  </w:r>
                  <w:r>
                    <w:rPr/>
                    <w:t>europea sul regime di concessione della garanzia o, nel caso previsto dall'articolo 4, comma 2, sulla notifica</w:t>
                  </w:r>
                  <w:r>
                    <w:rPr>
                      <w:spacing w:val="-2"/>
                    </w:rPr>
                    <w:t> </w:t>
                  </w:r>
                  <w:r>
                    <w:rPr/>
                    <w:t>individuale.</w:t>
                  </w:r>
                </w:p>
                <w:p>
                  <w:pPr>
                    <w:pStyle w:val="BodyText"/>
                    <w:numPr>
                      <w:ilvl w:val="0"/>
                      <w:numId w:val="132"/>
                    </w:numPr>
                    <w:tabs>
                      <w:tab w:pos="263" w:val="left" w:leader="none"/>
                    </w:tabs>
                    <w:spacing w:line="240" w:lineRule="auto" w:before="0" w:after="0"/>
                    <w:ind w:left="20" w:right="18" w:firstLine="0"/>
                    <w:jc w:val="both"/>
                  </w:pPr>
                  <w:r>
                    <w:rPr/>
                    <w:t>Il Ministro dell'economia e delle finanze può altresì rilasciare, entro sei mesi dall’entrata in vigore</w:t>
                  </w:r>
                  <w:r>
                    <w:rPr>
                      <w:spacing w:val="-13"/>
                    </w:rPr>
                    <w:t> </w:t>
                  </w:r>
                  <w:r>
                    <w:rPr/>
                    <w:t>del</w:t>
                  </w:r>
                  <w:r>
                    <w:rPr>
                      <w:spacing w:val="-11"/>
                    </w:rPr>
                    <w:t> </w:t>
                  </w:r>
                  <w:r>
                    <w:rPr/>
                    <w:t>decreto</w:t>
                  </w:r>
                  <w:r>
                    <w:rPr>
                      <w:spacing w:val="-11"/>
                    </w:rPr>
                    <w:t> </w:t>
                  </w:r>
                  <w:r>
                    <w:rPr/>
                    <w:t>legge,</w:t>
                  </w:r>
                  <w:r>
                    <w:rPr>
                      <w:spacing w:val="-9"/>
                    </w:rPr>
                    <w:t> </w:t>
                  </w:r>
                  <w:r>
                    <w:rPr/>
                    <w:t>fermi</w:t>
                  </w:r>
                  <w:r>
                    <w:rPr>
                      <w:spacing w:val="-11"/>
                    </w:rPr>
                    <w:t> </w:t>
                  </w:r>
                  <w:r>
                    <w:rPr/>
                    <w:t>restando</w:t>
                  </w:r>
                  <w:r>
                    <w:rPr>
                      <w:spacing w:val="-11"/>
                    </w:rPr>
                    <w:t> </w:t>
                  </w:r>
                  <w:r>
                    <w:rPr/>
                    <w:t>i</w:t>
                  </w:r>
                  <w:r>
                    <w:rPr>
                      <w:spacing w:val="-12"/>
                    </w:rPr>
                    <w:t> </w:t>
                  </w:r>
                  <w:r>
                    <w:rPr/>
                    <w:t>limiti</w:t>
                  </w:r>
                  <w:r>
                    <w:rPr>
                      <w:spacing w:val="-13"/>
                    </w:rPr>
                    <w:t> </w:t>
                  </w:r>
                  <w:r>
                    <w:rPr/>
                    <w:t>di</w:t>
                  </w:r>
                  <w:r>
                    <w:rPr>
                      <w:spacing w:val="-13"/>
                    </w:rPr>
                    <w:t> </w:t>
                  </w:r>
                  <w:r>
                    <w:rPr/>
                    <w:t>cui</w:t>
                  </w:r>
                  <w:r>
                    <w:rPr>
                      <w:spacing w:val="-11"/>
                    </w:rPr>
                    <w:t> </w:t>
                  </w:r>
                  <w:r>
                    <w:rPr/>
                    <w:t>comma</w:t>
                  </w:r>
                  <w:r>
                    <w:rPr>
                      <w:spacing w:val="-13"/>
                    </w:rPr>
                    <w:t> </w:t>
                  </w:r>
                  <w:r>
                    <w:rPr/>
                    <w:t>1,</w:t>
                  </w:r>
                  <w:r>
                    <w:rPr>
                      <w:spacing w:val="-11"/>
                    </w:rPr>
                    <w:t> </w:t>
                  </w:r>
                  <w:r>
                    <w:rPr/>
                    <w:t>la</w:t>
                  </w:r>
                  <w:r>
                    <w:rPr>
                      <w:spacing w:val="-12"/>
                    </w:rPr>
                    <w:t> </w:t>
                  </w:r>
                  <w:r>
                    <w:rPr/>
                    <w:t>garanzia</w:t>
                  </w:r>
                  <w:r>
                    <w:rPr>
                      <w:spacing w:val="-12"/>
                    </w:rPr>
                    <w:t> </w:t>
                  </w:r>
                  <w:r>
                    <w:rPr/>
                    <w:t>statale</w:t>
                  </w:r>
                  <w:r>
                    <w:rPr>
                      <w:spacing w:val="-13"/>
                    </w:rPr>
                    <w:t> </w:t>
                  </w:r>
                  <w:r>
                    <w:rPr/>
                    <w:t>per</w:t>
                  </w:r>
                  <w:r>
                    <w:rPr>
                      <w:spacing w:val="-12"/>
                    </w:rPr>
                    <w:t> </w:t>
                  </w:r>
                  <w:r>
                    <w:rPr/>
                    <w:t>integrare il valore di realizzo del collaterale stanziato da banche italiane a garanzia di finanziamenti erogati dalla Banca d'Italia per fronteggiare gravi crisi di liquidità (erogazione di liquidità di emergenza - ELA), in conformità con gli schemi previsti dalla Banca centrale</w:t>
                  </w:r>
                  <w:r>
                    <w:rPr>
                      <w:spacing w:val="-9"/>
                    </w:rPr>
                    <w:t> </w:t>
                  </w:r>
                  <w:r>
                    <w:rPr/>
                    <w:t>europea.</w:t>
                  </w:r>
                </w:p>
                <w:p>
                  <w:pPr>
                    <w:pStyle w:val="BodyText"/>
                    <w:numPr>
                      <w:ilvl w:val="0"/>
                      <w:numId w:val="133"/>
                    </w:numPr>
                    <w:tabs>
                      <w:tab w:pos="260" w:val="left" w:leader="none"/>
                    </w:tabs>
                    <w:spacing w:line="240" w:lineRule="auto" w:before="0" w:after="0"/>
                    <w:ind w:left="20" w:right="19" w:firstLine="0"/>
                    <w:jc w:val="both"/>
                  </w:pPr>
                  <w:r>
                    <w:rPr/>
                    <w:t>Il Ministro dell'economia e delle finanze può con proprio decreto estendere il periodo di</w:t>
                  </w:r>
                  <w:r>
                    <w:rPr>
                      <w:spacing w:val="-27"/>
                    </w:rPr>
                    <w:t> </w:t>
                  </w:r>
                  <w:r>
                    <w:rPr/>
                    <w:t>cui al</w:t>
                  </w:r>
                  <w:r>
                    <w:rPr>
                      <w:spacing w:val="-6"/>
                    </w:rPr>
                    <w:t> </w:t>
                  </w:r>
                  <w:r>
                    <w:rPr/>
                    <w:t>comma</w:t>
                  </w:r>
                  <w:r>
                    <w:rPr>
                      <w:spacing w:val="-6"/>
                    </w:rPr>
                    <w:t> </w:t>
                  </w:r>
                  <w:r>
                    <w:rPr/>
                    <w:t>1</w:t>
                  </w:r>
                  <w:r>
                    <w:rPr>
                      <w:spacing w:val="-5"/>
                    </w:rPr>
                    <w:t> </w:t>
                  </w:r>
                  <w:r>
                    <w:rPr/>
                    <w:t>e</w:t>
                  </w:r>
                  <w:r>
                    <w:rPr>
                      <w:spacing w:val="-4"/>
                    </w:rPr>
                    <w:t> </w:t>
                  </w:r>
                  <w:r>
                    <w:rPr/>
                    <w:t>al</w:t>
                  </w:r>
                  <w:r>
                    <w:rPr>
                      <w:spacing w:val="-5"/>
                    </w:rPr>
                    <w:t> </w:t>
                  </w:r>
                  <w:r>
                    <w:rPr/>
                    <w:t>comma</w:t>
                  </w:r>
                  <w:r>
                    <w:rPr>
                      <w:spacing w:val="-7"/>
                    </w:rPr>
                    <w:t> </w:t>
                  </w:r>
                  <w:r>
                    <w:rPr/>
                    <w:t>4,</w:t>
                  </w:r>
                  <w:r>
                    <w:rPr>
                      <w:spacing w:val="-5"/>
                    </w:rPr>
                    <w:t> </w:t>
                  </w:r>
                  <w:r>
                    <w:rPr/>
                    <w:t>fino</w:t>
                  </w:r>
                  <w:r>
                    <w:rPr>
                      <w:spacing w:val="-6"/>
                    </w:rPr>
                    <w:t> </w:t>
                  </w:r>
                  <w:r>
                    <w:rPr/>
                    <w:t>a</w:t>
                  </w:r>
                  <w:r>
                    <w:rPr>
                      <w:spacing w:val="-6"/>
                    </w:rPr>
                    <w:t> </w:t>
                  </w:r>
                  <w:r>
                    <w:rPr/>
                    <w:t>un</w:t>
                  </w:r>
                  <w:r>
                    <w:rPr>
                      <w:spacing w:val="-5"/>
                    </w:rPr>
                    <w:t> </w:t>
                  </w:r>
                  <w:r>
                    <w:rPr/>
                    <w:t>massimo</w:t>
                  </w:r>
                  <w:r>
                    <w:rPr>
                      <w:spacing w:val="-5"/>
                    </w:rPr>
                    <w:t> </w:t>
                  </w:r>
                  <w:r>
                    <w:rPr/>
                    <w:t>di</w:t>
                  </w:r>
                  <w:r>
                    <w:rPr>
                      <w:spacing w:val="-6"/>
                    </w:rPr>
                    <w:t> </w:t>
                  </w:r>
                  <w:r>
                    <w:rPr/>
                    <w:t>ulteriori</w:t>
                  </w:r>
                  <w:r>
                    <w:rPr>
                      <w:spacing w:val="-5"/>
                    </w:rPr>
                    <w:t> </w:t>
                  </w:r>
                  <w:r>
                    <w:rPr/>
                    <w:t>sei</w:t>
                  </w:r>
                  <w:r>
                    <w:rPr>
                      <w:spacing w:val="-5"/>
                    </w:rPr>
                    <w:t> </w:t>
                  </w:r>
                  <w:r>
                    <w:rPr/>
                    <w:t>mesi</w:t>
                  </w:r>
                  <w:r>
                    <w:rPr>
                      <w:spacing w:val="-5"/>
                    </w:rPr>
                    <w:t> </w:t>
                  </w:r>
                  <w:r>
                    <w:rPr/>
                    <w:t>previa</w:t>
                  </w:r>
                  <w:r>
                    <w:rPr>
                      <w:spacing w:val="-6"/>
                    </w:rPr>
                    <w:t> </w:t>
                  </w:r>
                  <w:r>
                    <w:rPr/>
                    <w:t>approvazione</w:t>
                  </w:r>
                  <w:r>
                    <w:rPr>
                      <w:spacing w:val="-6"/>
                    </w:rPr>
                    <w:t> </w:t>
                  </w:r>
                  <w:r>
                    <w:rPr/>
                    <w:t>da</w:t>
                  </w:r>
                  <w:r>
                    <w:rPr>
                      <w:spacing w:val="-7"/>
                    </w:rPr>
                    <w:t> </w:t>
                  </w:r>
                  <w:r>
                    <w:rPr/>
                    <w:t>parte della Commissione</w:t>
                  </w:r>
                  <w:r>
                    <w:rPr>
                      <w:spacing w:val="-2"/>
                    </w:rPr>
                    <w:t> </w:t>
                  </w:r>
                  <w:r>
                    <w:rPr/>
                    <w:t>europea.</w:t>
                  </w:r>
                </w:p>
                <w:p>
                  <w:pPr>
                    <w:pStyle w:val="BodyText"/>
                    <w:numPr>
                      <w:ilvl w:val="0"/>
                      <w:numId w:val="133"/>
                    </w:numPr>
                    <w:tabs>
                      <w:tab w:pos="256" w:val="left" w:leader="none"/>
                    </w:tabs>
                    <w:spacing w:line="240" w:lineRule="auto" w:before="0" w:after="0"/>
                    <w:ind w:left="20" w:right="23" w:firstLine="0"/>
                    <w:jc w:val="both"/>
                  </w:pPr>
                  <w:r>
                    <w:rPr/>
                    <w:t>Nel</w:t>
                  </w:r>
                  <w:r>
                    <w:rPr>
                      <w:spacing w:val="-6"/>
                    </w:rPr>
                    <w:t> </w:t>
                  </w:r>
                  <w:r>
                    <w:rPr/>
                    <w:t>presente</w:t>
                  </w:r>
                  <w:r>
                    <w:rPr>
                      <w:spacing w:val="-4"/>
                    </w:rPr>
                    <w:t> </w:t>
                  </w:r>
                  <w:r>
                    <w:rPr/>
                    <w:t>Capo</w:t>
                  </w:r>
                  <w:r>
                    <w:rPr>
                      <w:spacing w:val="-4"/>
                    </w:rPr>
                    <w:t> </w:t>
                  </w:r>
                  <w:r>
                    <w:rPr/>
                    <w:t>I</w:t>
                  </w:r>
                  <w:r>
                    <w:rPr>
                      <w:spacing w:val="-6"/>
                    </w:rPr>
                    <w:t> </w:t>
                  </w:r>
                  <w:r>
                    <w:rPr/>
                    <w:t>per</w:t>
                  </w:r>
                  <w:r>
                    <w:rPr>
                      <w:spacing w:val="-7"/>
                    </w:rPr>
                    <w:t> </w:t>
                  </w:r>
                  <w:r>
                    <w:rPr/>
                    <w:t>Autorità</w:t>
                  </w:r>
                  <w:r>
                    <w:rPr>
                      <w:spacing w:val="-4"/>
                    </w:rPr>
                    <w:t> </w:t>
                  </w:r>
                  <w:r>
                    <w:rPr/>
                    <w:t>competente</w:t>
                  </w:r>
                  <w:r>
                    <w:rPr>
                      <w:spacing w:val="-5"/>
                    </w:rPr>
                    <w:t> </w:t>
                  </w:r>
                  <w:r>
                    <w:rPr/>
                    <w:t>si</w:t>
                  </w:r>
                  <w:r>
                    <w:rPr>
                      <w:spacing w:val="-5"/>
                    </w:rPr>
                    <w:t> </w:t>
                  </w:r>
                  <w:r>
                    <w:rPr/>
                    <w:t>intende</w:t>
                  </w:r>
                  <w:r>
                    <w:rPr>
                      <w:spacing w:val="-8"/>
                    </w:rPr>
                    <w:t> </w:t>
                  </w:r>
                  <w:r>
                    <w:rPr/>
                    <w:t>la</w:t>
                  </w:r>
                  <w:r>
                    <w:rPr>
                      <w:spacing w:val="-4"/>
                    </w:rPr>
                    <w:t> </w:t>
                  </w:r>
                  <w:r>
                    <w:rPr/>
                    <w:t>Banca</w:t>
                  </w:r>
                  <w:r>
                    <w:rPr>
                      <w:spacing w:val="-5"/>
                    </w:rPr>
                    <w:t> </w:t>
                  </w:r>
                  <w:r>
                    <w:rPr/>
                    <w:t>d'Italia</w:t>
                  </w:r>
                  <w:r>
                    <w:rPr>
                      <w:spacing w:val="-4"/>
                    </w:rPr>
                    <w:t> </w:t>
                  </w:r>
                  <w:r>
                    <w:rPr/>
                    <w:t>o</w:t>
                  </w:r>
                  <w:r>
                    <w:rPr>
                      <w:spacing w:val="-4"/>
                    </w:rPr>
                    <w:t> </w:t>
                  </w:r>
                  <w:r>
                    <w:rPr/>
                    <w:t>la</w:t>
                  </w:r>
                  <w:r>
                    <w:rPr>
                      <w:spacing w:val="-6"/>
                    </w:rPr>
                    <w:t> </w:t>
                  </w:r>
                  <w:r>
                    <w:rPr/>
                    <w:t>Banca</w:t>
                  </w:r>
                  <w:r>
                    <w:rPr>
                      <w:spacing w:val="-7"/>
                    </w:rPr>
                    <w:t> </w:t>
                  </w:r>
                  <w:r>
                    <w:rPr/>
                    <w:t>Centrale Europea secondo le modalità e nei casi previsti dal regolamento (UE) del Consiglio</w:t>
                  </w:r>
                  <w:r>
                    <w:rPr>
                      <w:spacing w:val="39"/>
                    </w:rPr>
                    <w:t> </w:t>
                  </w:r>
                  <w:r>
                    <w:rPr/>
                    <w:t>n. 1024/2013 del 15 ottobre</w:t>
                  </w:r>
                  <w:r>
                    <w:rPr>
                      <w:spacing w:val="-2"/>
                    </w:rPr>
                    <w:t> </w:t>
                  </w:r>
                  <w:r>
                    <w:rPr/>
                    <w:t>2013.</w:t>
                  </w:r>
                </w:p>
              </w:txbxContent>
            </v:textbox>
            <w10:wrap type="none"/>
          </v:shape>
        </w:pict>
      </w:r>
      <w:r>
        <w:rPr/>
        <w:pict>
          <v:shape style="position:absolute;margin-left:288.369995pt;margin-top:737.69812pt;width:18.55pt;height:14.25pt;mso-position-horizontal-relative:page;mso-position-vertical-relative:page;z-index:-275190784" type="#_x0000_t202" filled="false" stroked="false">
            <v:textbox inset="0,0,0,0">
              <w:txbxContent>
                <w:p>
                  <w:pPr>
                    <w:spacing w:before="11"/>
                    <w:ind w:left="20" w:right="0" w:firstLine="0"/>
                    <w:jc w:val="left"/>
                    <w:rPr>
                      <w:sz w:val="22"/>
                    </w:rPr>
                  </w:pPr>
                  <w:r>
                    <w:rPr>
                      <w:sz w:val="22"/>
                    </w:rPr>
                    <w:t>273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1897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1887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346.55pt;mso-position-horizontal-relative:page;mso-position-vertical-relative:page;z-index:-275187712" type="#_x0000_t202" filled="false" stroked="false">
            <v:textbox inset="0,0,0,0">
              <w:txbxContent>
                <w:p>
                  <w:pPr>
                    <w:spacing w:before="10"/>
                    <w:ind w:left="9" w:right="7" w:firstLine="0"/>
                    <w:jc w:val="center"/>
                    <w:rPr>
                      <w:rFonts w:ascii="TimesNewRomanPS-BoldItalicMT"/>
                      <w:b/>
                      <w:i/>
                      <w:sz w:val="24"/>
                    </w:rPr>
                  </w:pPr>
                  <w:bookmarkStart w:name="_bookmark196" w:id="197"/>
                  <w:bookmarkEnd w:id="197"/>
                  <w:r>
                    <w:rPr/>
                  </w:r>
                  <w:r>
                    <w:rPr>
                      <w:rFonts w:ascii="TimesNewRomanPS-BoldItalicMT"/>
                      <w:b/>
                      <w:i/>
                      <w:sz w:val="24"/>
                    </w:rPr>
                    <w:t>Art. 173</w:t>
                  </w:r>
                </w:p>
                <w:p>
                  <w:pPr>
                    <w:spacing w:before="0"/>
                    <w:ind w:left="9" w:right="10" w:firstLine="0"/>
                    <w:jc w:val="center"/>
                    <w:rPr>
                      <w:rFonts w:ascii="TimesNewRomanPS-BoldItalicMT"/>
                      <w:b/>
                      <w:i/>
                      <w:sz w:val="24"/>
                    </w:rPr>
                  </w:pPr>
                  <w:r>
                    <w:rPr>
                      <w:rFonts w:ascii="TimesNewRomanPS-BoldItalicMT"/>
                      <w:b/>
                      <w:i/>
                      <w:sz w:val="24"/>
                    </w:rPr>
                    <w:t>Condizioni</w:t>
                  </w:r>
                </w:p>
                <w:p>
                  <w:pPr>
                    <w:pStyle w:val="BodyText"/>
                    <w:spacing w:before="0"/>
                    <w:ind w:right="17"/>
                    <w:jc w:val="both"/>
                  </w:pPr>
                  <w:r>
                    <w:rPr/>
                    <w:t>1 La concessione della garanzia di cui all'articolo 1, comma 1, è effettuata sulla base della valutazione caso per caso da parte dell'Autorità competente del rispetto dei requisiti di fondi propri di cui all'articolo 92 del Regolamento (UE) n. 575/2013 del Parlamento europeo e del Consiglio, del 26 giugno 2013, su base individuale e consolidata, alla data dell'ultima segnalazione di vigilanza disponibile. Se nei 6 mesi precedenti la data di entrata in vigore del decreto legge sono state svolte prove di stress a livello dell'Unione europea o del Meccanismo di vigilanza unico o sono stati condotti dalla Banca Centrale Europea o dall'Autorità bancaria europea verifiche della qualità degli attivi o analoghi esercizi, la valutazione dell’Autorità competente riguarda altresì l’inesistenza di carenze di capitale evidenziate da dette prove, verifiche o esercizi; in tal caso, per carenza di capitale si intende l'inadeguatezza attuale o prospettica dei fondi propri rispetto alla somma dei requisiti di fondi propri di cui all'articolo 92 del Regolamento (UE) n. 575/2013 del Parlamento europeo e del Consiglio, del 26 giugno 2013, su base individuale e consolidata, e degli eventuali requisiti specifici di carattere inderogabile stabiliti dall'Autorità competente.</w:t>
                  </w:r>
                </w:p>
                <w:p>
                  <w:pPr>
                    <w:pStyle w:val="BodyText"/>
                    <w:numPr>
                      <w:ilvl w:val="0"/>
                      <w:numId w:val="134"/>
                    </w:numPr>
                    <w:tabs>
                      <w:tab w:pos="277" w:val="left" w:leader="none"/>
                    </w:tabs>
                    <w:spacing w:line="240" w:lineRule="auto" w:before="1" w:after="0"/>
                    <w:ind w:left="20" w:right="22" w:firstLine="0"/>
                    <w:jc w:val="both"/>
                  </w:pPr>
                  <w:r>
                    <w:rPr/>
                    <w:t>La garanzia di cui all'articolo 1 può essere concessa anche a favore di una banca che non rispetta</w:t>
                  </w:r>
                  <w:r>
                    <w:rPr>
                      <w:spacing w:val="-14"/>
                    </w:rPr>
                    <w:t> </w:t>
                  </w:r>
                  <w:r>
                    <w:rPr/>
                    <w:t>i</w:t>
                  </w:r>
                  <w:r>
                    <w:rPr>
                      <w:spacing w:val="-13"/>
                    </w:rPr>
                    <w:t> </w:t>
                  </w:r>
                  <w:r>
                    <w:rPr/>
                    <w:t>requisiti</w:t>
                  </w:r>
                  <w:r>
                    <w:rPr>
                      <w:spacing w:val="-12"/>
                    </w:rPr>
                    <w:t> </w:t>
                  </w:r>
                  <w:r>
                    <w:rPr/>
                    <w:t>di</w:t>
                  </w:r>
                  <w:r>
                    <w:rPr>
                      <w:spacing w:val="-13"/>
                    </w:rPr>
                    <w:t> </w:t>
                  </w:r>
                  <w:r>
                    <w:rPr/>
                    <w:t>cui</w:t>
                  </w:r>
                  <w:r>
                    <w:rPr>
                      <w:spacing w:val="-12"/>
                    </w:rPr>
                    <w:t> </w:t>
                  </w:r>
                  <w:r>
                    <w:rPr/>
                    <w:t>al</w:t>
                  </w:r>
                  <w:r>
                    <w:rPr>
                      <w:spacing w:val="-13"/>
                    </w:rPr>
                    <w:t> </w:t>
                  </w:r>
                  <w:r>
                    <w:rPr/>
                    <w:t>comma</w:t>
                  </w:r>
                  <w:r>
                    <w:rPr>
                      <w:spacing w:val="-13"/>
                    </w:rPr>
                    <w:t> </w:t>
                  </w:r>
                  <w:r>
                    <w:rPr/>
                    <w:t>1</w:t>
                  </w:r>
                  <w:r>
                    <w:rPr>
                      <w:spacing w:val="-13"/>
                    </w:rPr>
                    <w:t> </w:t>
                  </w:r>
                  <w:r>
                    <w:rPr/>
                    <w:t>ma</w:t>
                  </w:r>
                  <w:r>
                    <w:rPr>
                      <w:spacing w:val="-13"/>
                    </w:rPr>
                    <w:t> </w:t>
                  </w:r>
                  <w:r>
                    <w:rPr/>
                    <w:t>avente</w:t>
                  </w:r>
                  <w:r>
                    <w:rPr>
                      <w:spacing w:val="-14"/>
                    </w:rPr>
                    <w:t> </w:t>
                  </w:r>
                  <w:r>
                    <w:rPr/>
                    <w:t>comunque</w:t>
                  </w:r>
                  <w:r>
                    <w:rPr>
                      <w:spacing w:val="-14"/>
                    </w:rPr>
                    <w:t> </w:t>
                  </w:r>
                  <w:r>
                    <w:rPr/>
                    <w:t>patrimonio</w:t>
                  </w:r>
                  <w:r>
                    <w:rPr>
                      <w:spacing w:val="-12"/>
                    </w:rPr>
                    <w:t> </w:t>
                  </w:r>
                  <w:r>
                    <w:rPr/>
                    <w:t>netto</w:t>
                  </w:r>
                  <w:r>
                    <w:rPr>
                      <w:spacing w:val="-13"/>
                    </w:rPr>
                    <w:t> </w:t>
                  </w:r>
                  <w:r>
                    <w:rPr/>
                    <w:t>positivo,</w:t>
                  </w:r>
                  <w:r>
                    <w:rPr>
                      <w:spacing w:val="-12"/>
                    </w:rPr>
                    <w:t> </w:t>
                  </w:r>
                  <w:r>
                    <w:rPr/>
                    <w:t>se</w:t>
                  </w:r>
                  <w:r>
                    <w:rPr>
                      <w:spacing w:val="-14"/>
                    </w:rPr>
                    <w:t> </w:t>
                  </w:r>
                  <w:r>
                    <w:rPr/>
                    <w:t>la</w:t>
                  </w:r>
                  <w:r>
                    <w:rPr>
                      <w:spacing w:val="-13"/>
                    </w:rPr>
                    <w:t> </w:t>
                  </w:r>
                  <w:r>
                    <w:rPr/>
                    <w:t>banca ha urgente bisogno di sostegno della liquidità, a seguito della positiva decisione della Commissione europea sulla compatibilità dell'intervento con il quadro normativo dell'Unione europea</w:t>
                  </w:r>
                  <w:r>
                    <w:rPr>
                      <w:spacing w:val="-12"/>
                    </w:rPr>
                    <w:t> </w:t>
                  </w:r>
                  <w:r>
                    <w:rPr/>
                    <w:t>in</w:t>
                  </w:r>
                  <w:r>
                    <w:rPr>
                      <w:spacing w:val="-11"/>
                    </w:rPr>
                    <w:t> </w:t>
                  </w:r>
                  <w:r>
                    <w:rPr/>
                    <w:t>materia</w:t>
                  </w:r>
                  <w:r>
                    <w:rPr>
                      <w:spacing w:val="-12"/>
                    </w:rPr>
                    <w:t> </w:t>
                  </w:r>
                  <w:r>
                    <w:rPr/>
                    <w:t>di</w:t>
                  </w:r>
                  <w:r>
                    <w:rPr>
                      <w:spacing w:val="-11"/>
                    </w:rPr>
                    <w:t> </w:t>
                  </w:r>
                  <w:r>
                    <w:rPr/>
                    <w:t>aiuti</w:t>
                  </w:r>
                  <w:r>
                    <w:rPr>
                      <w:spacing w:val="-11"/>
                    </w:rPr>
                    <w:t> </w:t>
                  </w:r>
                  <w:r>
                    <w:rPr/>
                    <w:t>di</w:t>
                  </w:r>
                  <w:r>
                    <w:rPr>
                      <w:spacing w:val="-11"/>
                    </w:rPr>
                    <w:t> </w:t>
                  </w:r>
                  <w:r>
                    <w:rPr/>
                    <w:t>Stato</w:t>
                  </w:r>
                  <w:r>
                    <w:rPr>
                      <w:spacing w:val="-11"/>
                    </w:rPr>
                    <w:t> </w:t>
                  </w:r>
                  <w:r>
                    <w:rPr/>
                    <w:t>applicabile</w:t>
                  </w:r>
                  <w:r>
                    <w:rPr>
                      <w:spacing w:val="-11"/>
                    </w:rPr>
                    <w:t> </w:t>
                  </w:r>
                  <w:r>
                    <w:rPr/>
                    <w:t>alle</w:t>
                  </w:r>
                  <w:r>
                    <w:rPr>
                      <w:spacing w:val="-14"/>
                    </w:rPr>
                    <w:t> </w:t>
                  </w:r>
                  <w:r>
                    <w:rPr/>
                    <w:t>misure</w:t>
                  </w:r>
                  <w:r>
                    <w:rPr>
                      <w:spacing w:val="-13"/>
                    </w:rPr>
                    <w:t> </w:t>
                  </w:r>
                  <w:r>
                    <w:rPr/>
                    <w:t>di</w:t>
                  </w:r>
                  <w:r>
                    <w:rPr>
                      <w:spacing w:val="-11"/>
                    </w:rPr>
                    <w:t> </w:t>
                  </w:r>
                  <w:r>
                    <w:rPr/>
                    <w:t>sostegno</w:t>
                  </w:r>
                  <w:r>
                    <w:rPr>
                      <w:spacing w:val="-11"/>
                    </w:rPr>
                    <w:t> </w:t>
                  </w:r>
                  <w:r>
                    <w:rPr/>
                    <w:t>alla</w:t>
                  </w:r>
                  <w:r>
                    <w:rPr>
                      <w:spacing w:val="-12"/>
                    </w:rPr>
                    <w:t> </w:t>
                  </w:r>
                  <w:r>
                    <w:rPr/>
                    <w:t>liquidità</w:t>
                  </w:r>
                  <w:r>
                    <w:rPr>
                      <w:spacing w:val="-11"/>
                    </w:rPr>
                    <w:t> </w:t>
                  </w:r>
                  <w:r>
                    <w:rPr/>
                    <w:t>nel</w:t>
                  </w:r>
                  <w:r>
                    <w:rPr>
                      <w:spacing w:val="-11"/>
                    </w:rPr>
                    <w:t> </w:t>
                  </w:r>
                  <w:r>
                    <w:rPr/>
                    <w:t>contesto della crisi</w:t>
                  </w:r>
                  <w:r>
                    <w:rPr>
                      <w:spacing w:val="-2"/>
                    </w:rPr>
                    <w:t> </w:t>
                  </w:r>
                  <w:r>
                    <w:rPr/>
                    <w:t>finanziaria.</w:t>
                  </w:r>
                </w:p>
                <w:p>
                  <w:pPr>
                    <w:pStyle w:val="BodyText"/>
                    <w:numPr>
                      <w:ilvl w:val="0"/>
                      <w:numId w:val="134"/>
                    </w:numPr>
                    <w:tabs>
                      <w:tab w:pos="289" w:val="left" w:leader="none"/>
                    </w:tabs>
                    <w:spacing w:line="240" w:lineRule="auto" w:before="0" w:after="0"/>
                    <w:ind w:left="20" w:right="26" w:firstLine="0"/>
                    <w:jc w:val="both"/>
                  </w:pPr>
                  <w:r>
                    <w:rPr/>
                    <w:t>Le banche che ricorrono agli interventi previsti dal presente articolo devono svolgere la propria attività in modo da non abusare del sostegno ricevuto né conseguire indebiti vantaggi per il tramite dello stesso, in particolare nelle comunicazioni commerciali rivolte al</w:t>
                  </w:r>
                  <w:r>
                    <w:rPr>
                      <w:spacing w:val="-13"/>
                    </w:rPr>
                    <w:t> </w:t>
                  </w:r>
                  <w:r>
                    <w:rPr/>
                    <w:t>pubblico.</w:t>
                  </w:r>
                </w:p>
              </w:txbxContent>
            </v:textbox>
            <w10:wrap type="none"/>
          </v:shape>
        </w:pict>
      </w:r>
      <w:r>
        <w:rPr/>
        <w:pict>
          <v:shape style="position:absolute;margin-left:288.369995pt;margin-top:737.69812pt;width:18.55pt;height:14.25pt;mso-position-horizontal-relative:page;mso-position-vertical-relative:page;z-index:-275186688" type="#_x0000_t202" filled="false" stroked="false">
            <v:textbox inset="0,0,0,0">
              <w:txbxContent>
                <w:p>
                  <w:pPr>
                    <w:spacing w:before="11"/>
                    <w:ind w:left="20" w:right="0" w:firstLine="0"/>
                    <w:jc w:val="left"/>
                    <w:rPr>
                      <w:sz w:val="22"/>
                    </w:rPr>
                  </w:pPr>
                  <w:r>
                    <w:rPr>
                      <w:sz w:val="22"/>
                    </w:rPr>
                    <w:t>274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18566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18464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84.35pt;mso-position-horizontal-relative:page;mso-position-vertical-relative:page;z-index:-275183616" type="#_x0000_t202" filled="false" stroked="false">
            <v:textbox inset="0,0,0,0">
              <w:txbxContent>
                <w:p>
                  <w:pPr>
                    <w:spacing w:before="10"/>
                    <w:ind w:left="39" w:right="38" w:firstLine="0"/>
                    <w:jc w:val="center"/>
                    <w:rPr>
                      <w:rFonts w:ascii="TimesNewRomanPS-BoldItalicMT"/>
                      <w:b/>
                      <w:i/>
                      <w:sz w:val="24"/>
                    </w:rPr>
                  </w:pPr>
                  <w:bookmarkStart w:name="_bookmark197" w:id="198"/>
                  <w:bookmarkEnd w:id="198"/>
                  <w:r>
                    <w:rPr/>
                  </w:r>
                  <w:r>
                    <w:rPr>
                      <w:rFonts w:ascii="TimesNewRomanPS-BoldItalicMT"/>
                      <w:b/>
                      <w:i/>
                      <w:sz w:val="24"/>
                    </w:rPr>
                    <w:t>Art. 174</w:t>
                  </w:r>
                </w:p>
                <w:p>
                  <w:pPr>
                    <w:spacing w:before="0"/>
                    <w:ind w:left="39" w:right="42" w:firstLine="0"/>
                    <w:jc w:val="center"/>
                    <w:rPr>
                      <w:rFonts w:ascii="TimesNewRomanPS-BoldItalicMT"/>
                      <w:b/>
                      <w:i/>
                      <w:sz w:val="24"/>
                    </w:rPr>
                  </w:pPr>
                  <w:r>
                    <w:rPr>
                      <w:rFonts w:ascii="TimesNewRomanPS-BoldItalicMT"/>
                      <w:b/>
                      <w:i/>
                      <w:sz w:val="24"/>
                    </w:rPr>
                    <w:t>Rinvio al decreto legge 23 dicembre 2016, n. 237, convertito, con modificazioni, dalla legge 17 febbraio 2017, n. 15</w:t>
                  </w:r>
                </w:p>
                <w:p>
                  <w:pPr>
                    <w:pStyle w:val="BodyText"/>
                    <w:spacing w:before="0"/>
                    <w:ind w:right="17"/>
                    <w:jc w:val="both"/>
                  </w:pPr>
                  <w:r>
                    <w:rPr/>
                    <w:t>1. Per quanto non previsto dal presente capo si applica il capo I del decreto legge 23 dicembre 2016, n. 237, convertito, con modificazioni, dalla legge 17 febbraio 2017, n. 15, ad eccezione dell’articolo 3, comma 2.</w:t>
                  </w:r>
                </w:p>
              </w:txbxContent>
            </v:textbox>
            <w10:wrap type="none"/>
          </v:shape>
        </w:pict>
      </w:r>
      <w:r>
        <w:rPr/>
        <w:pict>
          <v:shape style="position:absolute;margin-left:288.369995pt;margin-top:737.69812pt;width:18.55pt;height:14.25pt;mso-position-horizontal-relative:page;mso-position-vertical-relative:page;z-index:-275182592" type="#_x0000_t202" filled="false" stroked="false">
            <v:textbox inset="0,0,0,0">
              <w:txbxContent>
                <w:p>
                  <w:pPr>
                    <w:spacing w:before="11"/>
                    <w:ind w:left="20" w:right="0" w:firstLine="0"/>
                    <w:jc w:val="left"/>
                    <w:rPr>
                      <w:sz w:val="22"/>
                    </w:rPr>
                  </w:pPr>
                  <w:r>
                    <w:rPr>
                      <w:sz w:val="22"/>
                    </w:rPr>
                    <w:t>275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18156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18054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pt;height:180.95pt;mso-position-horizontal-relative:page;mso-position-vertical-relative:page;z-index:-275179520" type="#_x0000_t202" filled="false" stroked="false">
            <v:textbox inset="0,0,0,0">
              <w:txbxContent>
                <w:p>
                  <w:pPr>
                    <w:spacing w:before="10"/>
                    <w:ind w:left="20" w:right="17" w:firstLine="0"/>
                    <w:jc w:val="center"/>
                    <w:rPr>
                      <w:rFonts w:ascii="TimesNewRomanPS-BoldItalicMT"/>
                      <w:b/>
                      <w:i/>
                      <w:sz w:val="24"/>
                    </w:rPr>
                  </w:pPr>
                  <w:bookmarkStart w:name="_bookmark198" w:id="199"/>
                  <w:bookmarkEnd w:id="199"/>
                  <w:r>
                    <w:rPr/>
                  </w:r>
                  <w:r>
                    <w:rPr>
                      <w:rFonts w:ascii="TimesNewRomanPS-BoldItalicMT"/>
                      <w:b/>
                      <w:i/>
                      <w:sz w:val="24"/>
                    </w:rPr>
                    <w:t>Art.174-bis</w:t>
                  </w:r>
                </w:p>
                <w:p>
                  <w:pPr>
                    <w:spacing w:before="0"/>
                    <w:ind w:left="16" w:right="17" w:firstLine="0"/>
                    <w:jc w:val="center"/>
                    <w:rPr>
                      <w:rFonts w:ascii="TimesNewRomanPS-BoldItalicMT"/>
                      <w:b/>
                      <w:i/>
                      <w:sz w:val="24"/>
                    </w:rPr>
                  </w:pPr>
                  <w:r>
                    <w:rPr>
                      <w:rFonts w:ascii="TimesNewRomanPS-BoldItalicMT"/>
                      <w:b/>
                      <w:i/>
                      <w:sz w:val="24"/>
                    </w:rPr>
                    <w:t>Sospensione temporanea delle segnalazioni a sofferenza alla Centrale dei Rischi e ai Sistemi di informazioni creditizie</w:t>
                  </w:r>
                </w:p>
                <w:p>
                  <w:pPr>
                    <w:pStyle w:val="BodyText"/>
                    <w:numPr>
                      <w:ilvl w:val="0"/>
                      <w:numId w:val="135"/>
                    </w:numPr>
                    <w:tabs>
                      <w:tab w:pos="258" w:val="left" w:leader="none"/>
                    </w:tabs>
                    <w:spacing w:line="240" w:lineRule="auto" w:before="0" w:after="0"/>
                    <w:ind w:left="20" w:right="17" w:firstLine="0"/>
                    <w:jc w:val="both"/>
                  </w:pPr>
                  <w:r>
                    <w:rPr/>
                    <w:t>Fino</w:t>
                  </w:r>
                  <w:r>
                    <w:rPr>
                      <w:spacing w:val="-4"/>
                    </w:rPr>
                    <w:t> </w:t>
                  </w:r>
                  <w:r>
                    <w:rPr/>
                    <w:t>al</w:t>
                  </w:r>
                  <w:r>
                    <w:rPr>
                      <w:spacing w:val="-3"/>
                    </w:rPr>
                    <w:t> </w:t>
                  </w:r>
                  <w:r>
                    <w:rPr/>
                    <w:t>30</w:t>
                  </w:r>
                  <w:r>
                    <w:rPr>
                      <w:spacing w:val="-5"/>
                    </w:rPr>
                    <w:t> </w:t>
                  </w:r>
                  <w:r>
                    <w:rPr/>
                    <w:t>settembre</w:t>
                  </w:r>
                  <w:r>
                    <w:rPr>
                      <w:spacing w:val="-5"/>
                    </w:rPr>
                    <w:t> </w:t>
                  </w:r>
                  <w:r>
                    <w:rPr/>
                    <w:t>2020</w:t>
                  </w:r>
                  <w:r>
                    <w:rPr>
                      <w:spacing w:val="-5"/>
                    </w:rPr>
                    <w:t> </w:t>
                  </w:r>
                  <w:r>
                    <w:rPr/>
                    <w:t>sono</w:t>
                  </w:r>
                  <w:r>
                    <w:rPr>
                      <w:spacing w:val="-4"/>
                    </w:rPr>
                    <w:t> </w:t>
                  </w:r>
                  <w:r>
                    <w:rPr/>
                    <w:t>sospese</w:t>
                  </w:r>
                  <w:r>
                    <w:rPr>
                      <w:spacing w:val="-6"/>
                    </w:rPr>
                    <w:t> </w:t>
                  </w:r>
                  <w:r>
                    <w:rPr/>
                    <w:t>da</w:t>
                  </w:r>
                  <w:r>
                    <w:rPr>
                      <w:spacing w:val="-5"/>
                    </w:rPr>
                    <w:t> </w:t>
                  </w:r>
                  <w:r>
                    <w:rPr/>
                    <w:t>parte</w:t>
                  </w:r>
                  <w:r>
                    <w:rPr>
                      <w:spacing w:val="-5"/>
                    </w:rPr>
                    <w:t> </w:t>
                  </w:r>
                  <w:r>
                    <w:rPr/>
                    <w:t>degli</w:t>
                  </w:r>
                  <w:r>
                    <w:rPr>
                      <w:spacing w:val="-4"/>
                    </w:rPr>
                    <w:t> </w:t>
                  </w:r>
                  <w:r>
                    <w:rPr/>
                    <w:t>intermediari</w:t>
                  </w:r>
                  <w:r>
                    <w:rPr>
                      <w:spacing w:val="-3"/>
                    </w:rPr>
                    <w:t> </w:t>
                  </w:r>
                  <w:r>
                    <w:rPr/>
                    <w:t>partecipanti</w:t>
                  </w:r>
                  <w:r>
                    <w:rPr>
                      <w:spacing w:val="-4"/>
                    </w:rPr>
                    <w:t> </w:t>
                  </w:r>
                  <w:r>
                    <w:rPr/>
                    <w:t>alla</w:t>
                  </w:r>
                  <w:r>
                    <w:rPr>
                      <w:spacing w:val="-5"/>
                    </w:rPr>
                    <w:t> </w:t>
                  </w:r>
                  <w:r>
                    <w:rPr/>
                    <w:t>centrale dei rischi le segnalazioni a sofferenza al servizio di centralizzazione dei rischi creditizi tenuto presso la Banca d’Italia, denominato «Centrale dei rischi», di cui alla Delibera del Comitato interministeriale per il credito e il risparmio del 29 marzo 1994 così come modificata dal decreto del Ministro dell'economia e delle finanze dell'11 luglio 2012, n. 663 – Centrale dei rischi,</w:t>
                  </w:r>
                  <w:r>
                    <w:rPr>
                      <w:spacing w:val="-15"/>
                    </w:rPr>
                    <w:t> </w:t>
                  </w:r>
                  <w:r>
                    <w:rPr/>
                    <w:t>dei</w:t>
                  </w:r>
                  <w:r>
                    <w:rPr>
                      <w:spacing w:val="-15"/>
                    </w:rPr>
                    <w:t> </w:t>
                  </w:r>
                  <w:r>
                    <w:rPr/>
                    <w:t>soggetti</w:t>
                  </w:r>
                  <w:r>
                    <w:rPr>
                      <w:spacing w:val="-15"/>
                    </w:rPr>
                    <w:t> </w:t>
                  </w:r>
                  <w:r>
                    <w:rPr/>
                    <w:t>beneficiari</w:t>
                  </w:r>
                  <w:r>
                    <w:rPr>
                      <w:spacing w:val="-15"/>
                    </w:rPr>
                    <w:t> </w:t>
                  </w:r>
                  <w:r>
                    <w:rPr/>
                    <w:t>della</w:t>
                  </w:r>
                  <w:r>
                    <w:rPr>
                      <w:spacing w:val="-14"/>
                    </w:rPr>
                    <w:t> </w:t>
                  </w:r>
                  <w:r>
                    <w:rPr/>
                    <w:t>previsione</w:t>
                  </w:r>
                  <w:r>
                    <w:rPr>
                      <w:spacing w:val="-15"/>
                    </w:rPr>
                    <w:t> </w:t>
                  </w:r>
                  <w:r>
                    <w:rPr/>
                    <w:t>di</w:t>
                  </w:r>
                  <w:r>
                    <w:rPr>
                      <w:spacing w:val="-15"/>
                    </w:rPr>
                    <w:t> </w:t>
                  </w:r>
                  <w:r>
                    <w:rPr/>
                    <w:t>cui</w:t>
                  </w:r>
                  <w:r>
                    <w:rPr>
                      <w:spacing w:val="-15"/>
                    </w:rPr>
                    <w:t> </w:t>
                  </w:r>
                  <w:r>
                    <w:rPr/>
                    <w:t>all’articolo</w:t>
                  </w:r>
                  <w:r>
                    <w:rPr>
                      <w:spacing w:val="-14"/>
                    </w:rPr>
                    <w:t> </w:t>
                  </w:r>
                  <w:r>
                    <w:rPr/>
                    <w:t>56,</w:t>
                  </w:r>
                  <w:r>
                    <w:rPr>
                      <w:spacing w:val="-13"/>
                    </w:rPr>
                    <w:t> </w:t>
                  </w:r>
                  <w:r>
                    <w:rPr/>
                    <w:t>comma</w:t>
                  </w:r>
                  <w:r>
                    <w:rPr>
                      <w:spacing w:val="-14"/>
                    </w:rPr>
                    <w:t> </w:t>
                  </w:r>
                  <w:r>
                    <w:rPr/>
                    <w:t>2,</w:t>
                  </w:r>
                  <w:r>
                    <w:rPr>
                      <w:spacing w:val="-16"/>
                    </w:rPr>
                    <w:t> </w:t>
                  </w:r>
                  <w:r>
                    <w:rPr/>
                    <w:t>del</w:t>
                  </w:r>
                  <w:r>
                    <w:rPr>
                      <w:spacing w:val="-15"/>
                    </w:rPr>
                    <w:t> </w:t>
                  </w:r>
                  <w:r>
                    <w:rPr/>
                    <w:t>decreto</w:t>
                  </w:r>
                  <w:r>
                    <w:rPr>
                      <w:spacing w:val="-14"/>
                    </w:rPr>
                    <w:t> </w:t>
                  </w:r>
                  <w:r>
                    <w:rPr/>
                    <w:t>legge 17 marzo 2020, n. 18, a decorrere dalla data dalla quale il beneficio è stato</w:t>
                  </w:r>
                  <w:r>
                    <w:rPr>
                      <w:spacing w:val="-9"/>
                    </w:rPr>
                    <w:t> </w:t>
                  </w:r>
                  <w:r>
                    <w:rPr/>
                    <w:t>accordato.</w:t>
                  </w:r>
                </w:p>
                <w:p>
                  <w:pPr>
                    <w:pStyle w:val="BodyText"/>
                    <w:numPr>
                      <w:ilvl w:val="0"/>
                      <w:numId w:val="135"/>
                    </w:numPr>
                    <w:tabs>
                      <w:tab w:pos="268" w:val="left" w:leader="none"/>
                    </w:tabs>
                    <w:spacing w:line="240" w:lineRule="auto" w:before="0" w:after="0"/>
                    <w:ind w:left="20" w:right="20" w:firstLine="0"/>
                    <w:jc w:val="both"/>
                  </w:pPr>
                  <w:r>
                    <w:rPr/>
                    <w:t>Il comma 1 si applica ai Sistemi di informazioni creditizie (SIC) del quale fanno parte altri archivi sul credito gestiti da soggetti privati e ai quali gli intermediari partecipano su base volontaria.</w:t>
                  </w:r>
                </w:p>
              </w:txbxContent>
            </v:textbox>
            <w10:wrap type="none"/>
          </v:shape>
        </w:pict>
      </w:r>
      <w:r>
        <w:rPr/>
        <w:pict>
          <v:shape style="position:absolute;margin-left:288.369995pt;margin-top:737.69812pt;width:18.55pt;height:14.25pt;mso-position-horizontal-relative:page;mso-position-vertical-relative:page;z-index:-275178496" type="#_x0000_t202" filled="false" stroked="false">
            <v:textbox inset="0,0,0,0">
              <w:txbxContent>
                <w:p>
                  <w:pPr>
                    <w:spacing w:before="11"/>
                    <w:ind w:left="20" w:right="0" w:firstLine="0"/>
                    <w:jc w:val="left"/>
                    <w:rPr>
                      <w:sz w:val="22"/>
                    </w:rPr>
                  </w:pPr>
                  <w:r>
                    <w:rPr>
                      <w:sz w:val="22"/>
                    </w:rPr>
                    <w:t>276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17747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17644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3.543999pt;margin-top:85.286621pt;width:448.05pt;height:42.9pt;mso-position-horizontal-relative:page;mso-position-vertical-relative:page;z-index:-275175424" type="#_x0000_t202" filled="false" stroked="false">
            <v:textbox inset="0,0,0,0">
              <w:txbxContent>
                <w:p>
                  <w:pPr>
                    <w:spacing w:before="10"/>
                    <w:ind w:left="19" w:right="14" w:firstLine="0"/>
                    <w:jc w:val="center"/>
                    <w:rPr>
                      <w:b/>
                      <w:sz w:val="24"/>
                    </w:rPr>
                  </w:pPr>
                  <w:bookmarkStart w:name="_bookmark199" w:id="200"/>
                  <w:bookmarkEnd w:id="200"/>
                  <w:r>
                    <w:rPr/>
                  </w:r>
                  <w:r>
                    <w:rPr>
                      <w:b/>
                      <w:sz w:val="24"/>
                    </w:rPr>
                    <w:t>Capo II</w:t>
                  </w:r>
                </w:p>
                <w:p>
                  <w:pPr>
                    <w:spacing w:before="0"/>
                    <w:ind w:left="19" w:right="17" w:firstLine="0"/>
                    <w:jc w:val="center"/>
                    <w:rPr>
                      <w:b/>
                      <w:sz w:val="24"/>
                    </w:rPr>
                  </w:pPr>
                  <w:r>
                    <w:rPr>
                      <w:b/>
                      <w:sz w:val="24"/>
                    </w:rPr>
                    <w:t>Regime di sostegno pubblico per l’ordinato svolgimento delle procedure di liquidazione coatta amministrativa di banche di ridotte dimensioni</w:t>
                  </w:r>
                </w:p>
              </w:txbxContent>
            </v:textbox>
            <w10:wrap type="none"/>
          </v:shape>
        </w:pict>
      </w:r>
      <w:r>
        <w:rPr/>
        <w:pict>
          <v:shape style="position:absolute;margin-left:106.419998pt;margin-top:140.486618pt;width:417.55pt;height:42.9pt;mso-position-horizontal-relative:page;mso-position-vertical-relative:page;z-index:-275174400" type="#_x0000_t202" filled="false" stroked="false">
            <v:textbox inset="0,0,0,0">
              <w:txbxContent>
                <w:p>
                  <w:pPr>
                    <w:spacing w:before="10"/>
                    <w:ind w:left="2552" w:right="3250" w:firstLine="0"/>
                    <w:jc w:val="center"/>
                    <w:rPr>
                      <w:rFonts w:ascii="TimesNewRomanPS-BoldItalicMT"/>
                      <w:b/>
                      <w:i/>
                      <w:sz w:val="24"/>
                    </w:rPr>
                  </w:pPr>
                  <w:bookmarkStart w:name="_bookmark200" w:id="201"/>
                  <w:bookmarkEnd w:id="201"/>
                  <w:r>
                    <w:rPr/>
                  </w:r>
                  <w:r>
                    <w:rPr>
                      <w:rFonts w:ascii="TimesNewRomanPS-BoldItalicMT"/>
                      <w:b/>
                      <w:i/>
                      <w:sz w:val="24"/>
                    </w:rPr>
                    <w:t>Art.175</w:t>
                  </w:r>
                </w:p>
                <w:p>
                  <w:pPr>
                    <w:spacing w:before="0"/>
                    <w:ind w:left="2552" w:right="3249" w:firstLine="0"/>
                    <w:jc w:val="center"/>
                    <w:rPr>
                      <w:rFonts w:ascii="TimesNewRomanPS-BoldItalicMT"/>
                      <w:b/>
                      <w:i/>
                      <w:sz w:val="24"/>
                    </w:rPr>
                  </w:pPr>
                  <w:r>
                    <w:rPr>
                      <w:rFonts w:ascii="TimesNewRomanPS-BoldItalicMT"/>
                      <w:b/>
                      <w:i/>
                      <w:sz w:val="24"/>
                    </w:rPr>
                    <w:t>Ambito di applicazione</w:t>
                  </w:r>
                </w:p>
                <w:p>
                  <w:pPr>
                    <w:pStyle w:val="BodyText"/>
                    <w:spacing w:before="0"/>
                  </w:pPr>
                  <w:r>
                    <w:rPr/>
                    <w:t>Il</w:t>
                  </w:r>
                  <w:r>
                    <w:rPr>
                      <w:spacing w:val="-8"/>
                    </w:rPr>
                    <w:t> </w:t>
                  </w:r>
                  <w:r>
                    <w:rPr/>
                    <w:t>presente</w:t>
                  </w:r>
                  <w:r>
                    <w:rPr>
                      <w:spacing w:val="-10"/>
                    </w:rPr>
                    <w:t> </w:t>
                  </w:r>
                  <w:r>
                    <w:rPr/>
                    <w:t>Capo</w:t>
                  </w:r>
                  <w:r>
                    <w:rPr>
                      <w:spacing w:val="-8"/>
                    </w:rPr>
                    <w:t> </w:t>
                  </w:r>
                  <w:r>
                    <w:rPr/>
                    <w:t>si</w:t>
                  </w:r>
                  <w:r>
                    <w:rPr>
                      <w:spacing w:val="-8"/>
                    </w:rPr>
                    <w:t> </w:t>
                  </w:r>
                  <w:r>
                    <w:rPr/>
                    <w:t>applica</w:t>
                  </w:r>
                  <w:r>
                    <w:rPr>
                      <w:spacing w:val="-10"/>
                    </w:rPr>
                    <w:t> </w:t>
                  </w:r>
                  <w:r>
                    <w:rPr/>
                    <w:t>alle</w:t>
                  </w:r>
                  <w:r>
                    <w:rPr>
                      <w:spacing w:val="-9"/>
                    </w:rPr>
                    <w:t> </w:t>
                  </w:r>
                  <w:r>
                    <w:rPr/>
                    <w:t>banche,</w:t>
                  </w:r>
                  <w:r>
                    <w:rPr>
                      <w:spacing w:val="-7"/>
                    </w:rPr>
                    <w:t> </w:t>
                  </w:r>
                  <w:r>
                    <w:rPr/>
                    <w:t>diverse</w:t>
                  </w:r>
                  <w:r>
                    <w:rPr>
                      <w:spacing w:val="-7"/>
                    </w:rPr>
                    <w:t> </w:t>
                  </w:r>
                  <w:r>
                    <w:rPr/>
                    <w:t>dalle</w:t>
                  </w:r>
                  <w:r>
                    <w:rPr>
                      <w:spacing w:val="-8"/>
                    </w:rPr>
                    <w:t> </w:t>
                  </w:r>
                  <w:r>
                    <w:rPr/>
                    <w:t>banche</w:t>
                  </w:r>
                  <w:r>
                    <w:rPr>
                      <w:spacing w:val="-10"/>
                    </w:rPr>
                    <w:t> </w:t>
                  </w:r>
                  <w:r>
                    <w:rPr/>
                    <w:t>di</w:t>
                  </w:r>
                  <w:r>
                    <w:rPr>
                      <w:spacing w:val="-8"/>
                    </w:rPr>
                    <w:t> </w:t>
                  </w:r>
                  <w:r>
                    <w:rPr/>
                    <w:t>credito</w:t>
                  </w:r>
                  <w:r>
                    <w:rPr>
                      <w:spacing w:val="-8"/>
                    </w:rPr>
                    <w:t> </w:t>
                  </w:r>
                  <w:r>
                    <w:rPr/>
                    <w:t>cooperativo,</w:t>
                  </w:r>
                  <w:r>
                    <w:rPr>
                      <w:spacing w:val="-9"/>
                    </w:rPr>
                    <w:t> </w:t>
                  </w:r>
                  <w:r>
                    <w:rPr/>
                    <w:t>con</w:t>
                  </w:r>
                </w:p>
              </w:txbxContent>
            </v:textbox>
            <w10:wrap type="none"/>
          </v:shape>
        </w:pict>
      </w:r>
      <w:r>
        <w:rPr/>
        <w:pict>
          <v:shape style="position:absolute;margin-left:71.024002pt;margin-top:168.086624pt;width:11pt;height:15.3pt;mso-position-horizontal-relative:page;mso-position-vertical-relative:page;z-index:-275173376" type="#_x0000_t202" filled="false" stroked="false">
            <v:textbox inset="0,0,0,0">
              <w:txbxContent>
                <w:p>
                  <w:pPr>
                    <w:pStyle w:val="BodyText"/>
                  </w:pPr>
                  <w:r>
                    <w:rPr/>
                    <w:t>1.</w:t>
                  </w:r>
                </w:p>
              </w:txbxContent>
            </v:textbox>
            <w10:wrap type="none"/>
          </v:shape>
        </w:pict>
      </w:r>
      <w:r>
        <w:rPr/>
        <w:pict>
          <v:shape style="position:absolute;margin-left:71.024002pt;margin-top:181.886627pt;width:452.8pt;height:15.3pt;mso-position-horizontal-relative:page;mso-position-vertical-relative:page;z-index:-275172352" type="#_x0000_t202" filled="false" stroked="false">
            <v:textbox inset="0,0,0,0">
              <w:txbxContent>
                <w:p>
                  <w:pPr>
                    <w:pStyle w:val="BodyText"/>
                  </w:pPr>
                  <w:r>
                    <w:rPr/>
                    <w:t>attività totali di valore pari o inferiore a 5 miliardi di euro, sottoposte, a liquidazione coatta</w:t>
                  </w:r>
                </w:p>
              </w:txbxContent>
            </v:textbox>
            <w10:wrap type="none"/>
          </v:shape>
        </w:pict>
      </w:r>
      <w:r>
        <w:rPr/>
        <w:pict>
          <v:shape style="position:absolute;margin-left:71.024002pt;margin-top:195.68663pt;width:453.25pt;height:29.1pt;mso-position-horizontal-relative:page;mso-position-vertical-relative:page;z-index:-275171328" type="#_x0000_t202" filled="false" stroked="false">
            <v:textbox inset="0,0,0,0">
              <w:txbxContent>
                <w:p>
                  <w:pPr>
                    <w:pStyle w:val="BodyText"/>
                  </w:pPr>
                  <w:r>
                    <w:rPr/>
                    <w:t>amministrativa ai sensi dell’articolo 80 del decreto legislativo 1° settembre 1993, n. 385 (di seguito, il “Testo unico bancario”) dopo l’entrata in vigore del presente decreto-legge.</w:t>
                  </w:r>
                </w:p>
              </w:txbxContent>
            </v:textbox>
            <w10:wrap type="none"/>
          </v:shape>
        </w:pict>
      </w:r>
      <w:r>
        <w:rPr/>
        <w:pict>
          <v:shape style="position:absolute;margin-left:288.369995pt;margin-top:737.69812pt;width:18.55pt;height:14.25pt;mso-position-horizontal-relative:page;mso-position-vertical-relative:page;z-index:-275170304" type="#_x0000_t202" filled="false" stroked="false">
            <v:textbox inset="0,0,0,0">
              <w:txbxContent>
                <w:p>
                  <w:pPr>
                    <w:spacing w:before="11"/>
                    <w:ind w:left="20" w:right="0" w:firstLine="0"/>
                    <w:jc w:val="left"/>
                    <w:rPr>
                      <w:sz w:val="22"/>
                    </w:rPr>
                  </w:pPr>
                  <w:r>
                    <w:rPr>
                      <w:sz w:val="22"/>
                    </w:rPr>
                    <w:t>277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16928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16825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6.419998pt;margin-top:71.466621pt;width:417.55pt;height:42.95pt;mso-position-horizontal-relative:page;mso-position-vertical-relative:page;z-index:-275167232" type="#_x0000_t202" filled="false" stroked="false">
            <v:textbox inset="0,0,0,0">
              <w:txbxContent>
                <w:p>
                  <w:pPr>
                    <w:spacing w:before="10"/>
                    <w:ind w:left="2552" w:right="3250" w:firstLine="0"/>
                    <w:jc w:val="center"/>
                    <w:rPr>
                      <w:rFonts w:ascii="TimesNewRomanPS-BoldItalicMT"/>
                      <w:b/>
                      <w:i/>
                      <w:sz w:val="24"/>
                    </w:rPr>
                  </w:pPr>
                  <w:bookmarkStart w:name="_bookmark201" w:id="202"/>
                  <w:bookmarkEnd w:id="202"/>
                  <w:r>
                    <w:rPr/>
                  </w:r>
                  <w:r>
                    <w:rPr>
                      <w:rFonts w:ascii="TimesNewRomanPS-BoldItalicMT"/>
                      <w:b/>
                      <w:i/>
                      <w:sz w:val="24"/>
                    </w:rPr>
                    <w:t>Art.176</w:t>
                  </w:r>
                </w:p>
                <w:p>
                  <w:pPr>
                    <w:spacing w:before="0"/>
                    <w:ind w:left="2552" w:right="3247" w:firstLine="0"/>
                    <w:jc w:val="center"/>
                    <w:rPr>
                      <w:rFonts w:ascii="TimesNewRomanPS-BoldItalicMT"/>
                      <w:b/>
                      <w:i/>
                      <w:sz w:val="24"/>
                    </w:rPr>
                  </w:pPr>
                  <w:r>
                    <w:rPr>
                      <w:rFonts w:ascii="TimesNewRomanPS-BoldItalicMT"/>
                      <w:b/>
                      <w:i/>
                      <w:sz w:val="24"/>
                    </w:rPr>
                    <w:t>Sostegno pubblico</w:t>
                  </w:r>
                </w:p>
                <w:p>
                  <w:pPr>
                    <w:pStyle w:val="BodyText"/>
                    <w:spacing w:before="0"/>
                  </w:pPr>
                  <w:r>
                    <w:rPr/>
                    <w:t>Al fine di assicurare l’ordinato svolgimento delle procedure di liquidazione coatta</w:t>
                  </w:r>
                </w:p>
              </w:txbxContent>
            </v:textbox>
            <w10:wrap type="none"/>
          </v:shape>
        </w:pict>
      </w:r>
      <w:r>
        <w:rPr/>
        <w:pict>
          <v:shape style="position:absolute;margin-left:71.024002pt;margin-top:99.086624pt;width:11pt;height:15.3pt;mso-position-horizontal-relative:page;mso-position-vertical-relative:page;z-index:-275166208" type="#_x0000_t202" filled="false" stroked="false">
            <v:textbox inset="0,0,0,0">
              <w:txbxContent>
                <w:p>
                  <w:pPr>
                    <w:pStyle w:val="BodyText"/>
                  </w:pPr>
                  <w:r>
                    <w:rPr/>
                    <w:t>1.</w:t>
                  </w:r>
                </w:p>
              </w:txbxContent>
            </v:textbox>
            <w10:wrap type="none"/>
          </v:shape>
        </w:pict>
      </w:r>
      <w:r>
        <w:rPr/>
        <w:pict>
          <v:shape style="position:absolute;margin-left:71.024002pt;margin-top:112.886627pt;width:452.95pt;height:15.3pt;mso-position-horizontal-relative:page;mso-position-vertical-relative:page;z-index:-275165184" type="#_x0000_t202" filled="false" stroked="false">
            <v:textbox inset="0,0,0,0">
              <w:txbxContent>
                <w:p>
                  <w:pPr>
                    <w:pStyle w:val="BodyText"/>
                  </w:pPr>
                  <w:r>
                    <w:rPr/>
                    <w:t>amministrativa delle banche indicate all’articolo 4, il Ministro dell’economia e delle finanze è</w:t>
                  </w:r>
                </w:p>
              </w:txbxContent>
            </v:textbox>
            <w10:wrap type="none"/>
          </v:shape>
        </w:pict>
      </w:r>
      <w:r>
        <w:rPr/>
        <w:pict>
          <v:shape style="position:absolute;margin-left:71.024002pt;margin-top:126.686623pt;width:453.4pt;height:70.5pt;mso-position-horizontal-relative:page;mso-position-vertical-relative:page;z-index:-275164160" type="#_x0000_t202" filled="false" stroked="false">
            <v:textbox inset="0,0,0,0">
              <w:txbxContent>
                <w:p>
                  <w:pPr>
                    <w:pStyle w:val="BodyText"/>
                    <w:ind w:right="17"/>
                    <w:jc w:val="both"/>
                  </w:pPr>
                  <w:r>
                    <w:rPr/>
                    <w:t>autorizzato a concedere il sostegno pubblico alle operazioni di trasferimento a una banca acquirente</w:t>
                  </w:r>
                  <w:r>
                    <w:rPr>
                      <w:spacing w:val="-13"/>
                    </w:rPr>
                    <w:t> </w:t>
                  </w:r>
                  <w:r>
                    <w:rPr/>
                    <w:t>(di</w:t>
                  </w:r>
                  <w:r>
                    <w:rPr>
                      <w:spacing w:val="-12"/>
                    </w:rPr>
                    <w:t> </w:t>
                  </w:r>
                  <w:r>
                    <w:rPr/>
                    <w:t>seguito,</w:t>
                  </w:r>
                  <w:r>
                    <w:rPr>
                      <w:spacing w:val="-12"/>
                    </w:rPr>
                    <w:t> </w:t>
                  </w:r>
                  <w:r>
                    <w:rPr/>
                    <w:t>“l’Acquirente”)</w:t>
                  </w:r>
                  <w:r>
                    <w:rPr>
                      <w:spacing w:val="-13"/>
                    </w:rPr>
                    <w:t> </w:t>
                  </w:r>
                  <w:r>
                    <w:rPr/>
                    <w:t>di</w:t>
                  </w:r>
                  <w:r>
                    <w:rPr>
                      <w:spacing w:val="-11"/>
                    </w:rPr>
                    <w:t> </w:t>
                  </w:r>
                  <w:r>
                    <w:rPr/>
                    <w:t>attività</w:t>
                  </w:r>
                  <w:r>
                    <w:rPr>
                      <w:spacing w:val="-12"/>
                    </w:rPr>
                    <w:t> </w:t>
                  </w:r>
                  <w:r>
                    <w:rPr/>
                    <w:t>e</w:t>
                  </w:r>
                  <w:r>
                    <w:rPr>
                      <w:spacing w:val="-13"/>
                    </w:rPr>
                    <w:t> </w:t>
                  </w:r>
                  <w:r>
                    <w:rPr/>
                    <w:t>passività,</w:t>
                  </w:r>
                  <w:r>
                    <w:rPr>
                      <w:spacing w:val="-12"/>
                    </w:rPr>
                    <w:t> </w:t>
                  </w:r>
                  <w:r>
                    <w:rPr/>
                    <w:t>di</w:t>
                  </w:r>
                  <w:r>
                    <w:rPr>
                      <w:spacing w:val="-11"/>
                    </w:rPr>
                    <w:t> </w:t>
                  </w:r>
                  <w:r>
                    <w:rPr/>
                    <w:t>azienda,</w:t>
                  </w:r>
                  <w:r>
                    <w:rPr>
                      <w:spacing w:val="-12"/>
                    </w:rPr>
                    <w:t> </w:t>
                  </w:r>
                  <w:r>
                    <w:rPr/>
                    <w:t>rami</w:t>
                  </w:r>
                  <w:r>
                    <w:rPr>
                      <w:spacing w:val="-12"/>
                    </w:rPr>
                    <w:t> </w:t>
                  </w:r>
                  <w:r>
                    <w:rPr/>
                    <w:t>d’azienda</w:t>
                  </w:r>
                  <w:r>
                    <w:rPr>
                      <w:spacing w:val="-13"/>
                    </w:rPr>
                    <w:t> </w:t>
                  </w:r>
                  <w:r>
                    <w:rPr/>
                    <w:t>nonché di beni e rapporti giuridici individuabili in blocco (di seguito, “il Compendio Ceduto”) della banca in liquidazione coatta amministrativa, nelle seguenti forme, anche in combinazione fra di loro:</w:t>
                  </w:r>
                </w:p>
              </w:txbxContent>
            </v:textbox>
            <w10:wrap type="none"/>
          </v:shape>
        </w:pict>
      </w:r>
      <w:r>
        <w:rPr/>
        <w:pict>
          <v:shape style="position:absolute;margin-left:71.024002pt;margin-top:195.68663pt;width:11.2pt;height:15.3pt;mso-position-horizontal-relative:page;mso-position-vertical-relative:page;z-index:-275163136" type="#_x0000_t202" filled="false" stroked="false">
            <v:textbox inset="0,0,0,0">
              <w:txbxContent>
                <w:p>
                  <w:pPr>
                    <w:pStyle w:val="BodyText"/>
                  </w:pPr>
                  <w:r>
                    <w:rPr/>
                    <w:t>a)</w:t>
                  </w:r>
                </w:p>
              </w:txbxContent>
            </v:textbox>
            <w10:wrap type="none"/>
          </v:shape>
        </w:pict>
      </w:r>
      <w:r>
        <w:rPr/>
        <w:pict>
          <v:shape style="position:absolute;margin-left:106.419998pt;margin-top:195.68663pt;width:417.85pt;height:167.15pt;mso-position-horizontal-relative:page;mso-position-vertical-relative:page;z-index:-275162112" type="#_x0000_t202" filled="false" stroked="false">
            <v:textbox inset="0,0,0,0">
              <w:txbxContent>
                <w:p>
                  <w:pPr>
                    <w:pStyle w:val="BodyText"/>
                    <w:ind w:right="20"/>
                    <w:jc w:val="both"/>
                  </w:pPr>
                  <w:r>
                    <w:rPr/>
                    <w:t>trasformazione in crediti di imposta delle attività per imposte anticipate della banca posta in liquidazione coatta amministrativa, anche laddove non iscritte nel bilancio di quest’ultima;</w:t>
                  </w:r>
                </w:p>
                <w:p>
                  <w:pPr>
                    <w:pStyle w:val="BodyText"/>
                    <w:spacing w:before="0"/>
                    <w:ind w:right="20"/>
                    <w:jc w:val="both"/>
                  </w:pPr>
                  <w:r>
                    <w:rPr/>
                    <w:t>trasformazione in crediti di imposta delle attività per imposte anticipate dell’Acquirente, anche laddove non iscritte nel bilancio di quest’ultima;</w:t>
                  </w:r>
                </w:p>
                <w:p>
                  <w:pPr>
                    <w:pStyle w:val="BodyText"/>
                    <w:spacing w:before="0"/>
                    <w:ind w:right="19"/>
                    <w:jc w:val="both"/>
                  </w:pPr>
                  <w:r>
                    <w:rPr/>
                    <w:t>concessione all’Acquirente di garanzie su componenti del Compendio Ceduto; la garanzia dello Stato è gratuita, a prima richiesta, incondizionata, irrevocabile ed esplicita; essa copre capitale, interessi e oneri accessori fino all’importo massimo garantito e prevede il concorso del beneficiario nelle perdite;</w:t>
                  </w:r>
                </w:p>
                <w:p>
                  <w:pPr>
                    <w:pStyle w:val="BodyText"/>
                    <w:spacing w:before="0"/>
                    <w:ind w:right="17"/>
                    <w:jc w:val="both"/>
                  </w:pPr>
                  <w:r>
                    <w:rPr/>
                    <w:t>erogazione</w:t>
                  </w:r>
                  <w:r>
                    <w:rPr>
                      <w:spacing w:val="-17"/>
                    </w:rPr>
                    <w:t> </w:t>
                  </w:r>
                  <w:r>
                    <w:rPr/>
                    <w:t>all’Acquirente</w:t>
                  </w:r>
                  <w:r>
                    <w:rPr>
                      <w:spacing w:val="-17"/>
                    </w:rPr>
                    <w:t> </w:t>
                  </w:r>
                  <w:r>
                    <w:rPr/>
                    <w:t>di</w:t>
                  </w:r>
                  <w:r>
                    <w:rPr>
                      <w:spacing w:val="-14"/>
                    </w:rPr>
                    <w:t> </w:t>
                  </w:r>
                  <w:r>
                    <w:rPr/>
                    <w:t>contributi</w:t>
                  </w:r>
                  <w:r>
                    <w:rPr>
                      <w:spacing w:val="-15"/>
                    </w:rPr>
                    <w:t> </w:t>
                  </w:r>
                  <w:r>
                    <w:rPr/>
                    <w:t>nella</w:t>
                  </w:r>
                  <w:r>
                    <w:rPr>
                      <w:spacing w:val="-15"/>
                    </w:rPr>
                    <w:t> </w:t>
                  </w:r>
                  <w:r>
                    <w:rPr/>
                    <w:t>misura</w:t>
                  </w:r>
                  <w:r>
                    <w:rPr>
                      <w:spacing w:val="-17"/>
                    </w:rPr>
                    <w:t> </w:t>
                  </w:r>
                  <w:r>
                    <w:rPr/>
                    <w:t>in</w:t>
                  </w:r>
                  <w:r>
                    <w:rPr>
                      <w:spacing w:val="-15"/>
                    </w:rPr>
                    <w:t> </w:t>
                  </w:r>
                  <w:r>
                    <w:rPr/>
                    <w:t>cui</w:t>
                  </w:r>
                  <w:r>
                    <w:rPr>
                      <w:spacing w:val="-14"/>
                    </w:rPr>
                    <w:t> </w:t>
                  </w:r>
                  <w:r>
                    <w:rPr/>
                    <w:t>le</w:t>
                  </w:r>
                  <w:r>
                    <w:rPr>
                      <w:spacing w:val="-16"/>
                    </w:rPr>
                    <w:t> </w:t>
                  </w:r>
                  <w:r>
                    <w:rPr/>
                    <w:t>forme</w:t>
                  </w:r>
                  <w:r>
                    <w:rPr>
                      <w:spacing w:val="-15"/>
                    </w:rPr>
                    <w:t> </w:t>
                  </w:r>
                  <w:r>
                    <w:rPr/>
                    <w:t>di</w:t>
                  </w:r>
                  <w:r>
                    <w:rPr>
                      <w:spacing w:val="-15"/>
                    </w:rPr>
                    <w:t> </w:t>
                  </w:r>
                  <w:r>
                    <w:rPr/>
                    <w:t>sostegno</w:t>
                  </w:r>
                  <w:r>
                    <w:rPr>
                      <w:spacing w:val="-15"/>
                    </w:rPr>
                    <w:t> </w:t>
                  </w:r>
                  <w:r>
                    <w:rPr/>
                    <w:t>pubblico di cui alle lettere precedenti non siano</w:t>
                  </w:r>
                  <w:r>
                    <w:rPr>
                      <w:spacing w:val="-3"/>
                    </w:rPr>
                    <w:t> </w:t>
                  </w:r>
                  <w:r>
                    <w:rPr/>
                    <w:t>sufficienti.</w:t>
                  </w:r>
                </w:p>
                <w:p>
                  <w:pPr>
                    <w:pStyle w:val="BodyText"/>
                    <w:spacing w:before="0"/>
                    <w:jc w:val="both"/>
                  </w:pPr>
                  <w:r>
                    <w:rPr/>
                    <w:t>Possono essere oggetto della trasformazione in crediti di imposta di cui alle lettere a) e</w:t>
                  </w:r>
                </w:p>
              </w:txbxContent>
            </v:textbox>
            <w10:wrap type="none"/>
          </v:shape>
        </w:pict>
      </w:r>
      <w:r>
        <w:rPr/>
        <w:pict>
          <v:shape style="position:absolute;margin-left:71.024002pt;margin-top:237.086624pt;width:11.95pt;height:15.3pt;mso-position-horizontal-relative:page;mso-position-vertical-relative:page;z-index:-275161088" type="#_x0000_t202" filled="false" stroked="false">
            <v:textbox inset="0,0,0,0">
              <w:txbxContent>
                <w:p>
                  <w:pPr>
                    <w:pStyle w:val="BodyText"/>
                  </w:pPr>
                  <w:r>
                    <w:rPr/>
                    <w:t>b)</w:t>
                  </w:r>
                </w:p>
              </w:txbxContent>
            </v:textbox>
            <w10:wrap type="none"/>
          </v:shape>
        </w:pict>
      </w:r>
      <w:r>
        <w:rPr/>
        <w:pict>
          <v:shape style="position:absolute;margin-left:71.024002pt;margin-top:264.716614pt;width:11.2pt;height:15.3pt;mso-position-horizontal-relative:page;mso-position-vertical-relative:page;z-index:-275160064" type="#_x0000_t202" filled="false" stroked="false">
            <v:textbox inset="0,0,0,0">
              <w:txbxContent>
                <w:p>
                  <w:pPr>
                    <w:pStyle w:val="BodyText"/>
                  </w:pPr>
                  <w:r>
                    <w:rPr/>
                    <w:t>c)</w:t>
                  </w:r>
                </w:p>
              </w:txbxContent>
            </v:textbox>
            <w10:wrap type="none"/>
          </v:shape>
        </w:pict>
      </w:r>
      <w:r>
        <w:rPr/>
        <w:pict>
          <v:shape style="position:absolute;margin-left:71.024002pt;margin-top:319.916626pt;width:11.95pt;height:15.3pt;mso-position-horizontal-relative:page;mso-position-vertical-relative:page;z-index:-275159040" type="#_x0000_t202" filled="false" stroked="false">
            <v:textbox inset="0,0,0,0">
              <w:txbxContent>
                <w:p>
                  <w:pPr>
                    <w:pStyle w:val="BodyText"/>
                  </w:pPr>
                  <w:r>
                    <w:rPr/>
                    <w:t>d)</w:t>
                  </w:r>
                </w:p>
              </w:txbxContent>
            </v:textbox>
            <w10:wrap type="none"/>
          </v:shape>
        </w:pict>
      </w:r>
      <w:r>
        <w:rPr/>
        <w:pict>
          <v:shape style="position:absolute;margin-left:71.024002pt;margin-top:347.516632pt;width:11pt;height:15.3pt;mso-position-horizontal-relative:page;mso-position-vertical-relative:page;z-index:-275158016" type="#_x0000_t202" filled="false" stroked="false">
            <v:textbox inset="0,0,0,0">
              <w:txbxContent>
                <w:p>
                  <w:pPr>
                    <w:pStyle w:val="BodyText"/>
                  </w:pPr>
                  <w:r>
                    <w:rPr/>
                    <w:t>2.</w:t>
                  </w:r>
                </w:p>
              </w:txbxContent>
            </v:textbox>
            <w10:wrap type="none"/>
          </v:shape>
        </w:pict>
      </w:r>
      <w:r>
        <w:rPr/>
        <w:pict>
          <v:shape style="position:absolute;margin-left:71.024002pt;margin-top:361.31662pt;width:453.25pt;height:111.95pt;mso-position-horizontal-relative:page;mso-position-vertical-relative:page;z-index:-275156992" type="#_x0000_t202" filled="false" stroked="false">
            <v:textbox inset="0,0,0,0">
              <w:txbxContent>
                <w:p>
                  <w:pPr>
                    <w:pStyle w:val="BodyText"/>
                    <w:ind w:right="17"/>
                    <w:jc w:val="both"/>
                  </w:pPr>
                  <w:r>
                    <w:rPr/>
                    <w:t>b) del comma precedente le attività per imposte anticipate riferite ai seguenti componenti: a) perdite</w:t>
                  </w:r>
                  <w:r>
                    <w:rPr>
                      <w:spacing w:val="-18"/>
                    </w:rPr>
                    <w:t> </w:t>
                  </w:r>
                  <w:r>
                    <w:rPr/>
                    <w:t>fiscali</w:t>
                  </w:r>
                  <w:r>
                    <w:rPr>
                      <w:spacing w:val="-15"/>
                    </w:rPr>
                    <w:t> </w:t>
                  </w:r>
                  <w:r>
                    <w:rPr/>
                    <w:t>non</w:t>
                  </w:r>
                  <w:r>
                    <w:rPr>
                      <w:spacing w:val="-13"/>
                    </w:rPr>
                    <w:t> </w:t>
                  </w:r>
                  <w:r>
                    <w:rPr/>
                    <w:t>ancora</w:t>
                  </w:r>
                  <w:r>
                    <w:rPr>
                      <w:spacing w:val="-14"/>
                    </w:rPr>
                    <w:t> </w:t>
                  </w:r>
                  <w:r>
                    <w:rPr/>
                    <w:t>computate</w:t>
                  </w:r>
                  <w:r>
                    <w:rPr>
                      <w:spacing w:val="-16"/>
                    </w:rPr>
                    <w:t> </w:t>
                  </w:r>
                  <w:r>
                    <w:rPr/>
                    <w:t>in</w:t>
                  </w:r>
                  <w:r>
                    <w:rPr>
                      <w:spacing w:val="-15"/>
                    </w:rPr>
                    <w:t> </w:t>
                  </w:r>
                  <w:r>
                    <w:rPr/>
                    <w:t>diminuzione</w:t>
                  </w:r>
                  <w:r>
                    <w:rPr>
                      <w:spacing w:val="-17"/>
                    </w:rPr>
                    <w:t> </w:t>
                  </w:r>
                  <w:r>
                    <w:rPr/>
                    <w:t>del</w:t>
                  </w:r>
                  <w:r>
                    <w:rPr>
                      <w:spacing w:val="-16"/>
                    </w:rPr>
                    <w:t> </w:t>
                  </w:r>
                  <w:r>
                    <w:rPr/>
                    <w:t>reddito</w:t>
                  </w:r>
                  <w:r>
                    <w:rPr>
                      <w:spacing w:val="-16"/>
                    </w:rPr>
                    <w:t> </w:t>
                  </w:r>
                  <w:r>
                    <w:rPr/>
                    <w:t>imponibile</w:t>
                  </w:r>
                  <w:r>
                    <w:rPr>
                      <w:spacing w:val="-16"/>
                    </w:rPr>
                    <w:t> </w:t>
                  </w:r>
                  <w:r>
                    <w:rPr/>
                    <w:t>ai</w:t>
                  </w:r>
                  <w:r>
                    <w:rPr>
                      <w:spacing w:val="-15"/>
                    </w:rPr>
                    <w:t> </w:t>
                  </w:r>
                  <w:r>
                    <w:rPr/>
                    <w:t>sensi</w:t>
                  </w:r>
                  <w:r>
                    <w:rPr>
                      <w:spacing w:val="-15"/>
                    </w:rPr>
                    <w:t> </w:t>
                  </w:r>
                  <w:r>
                    <w:rPr/>
                    <w:t>dell’articolo 84</w:t>
                  </w:r>
                  <w:r>
                    <w:rPr>
                      <w:spacing w:val="-9"/>
                    </w:rPr>
                    <w:t> </w:t>
                  </w:r>
                  <w:r>
                    <w:rPr/>
                    <w:t>del</w:t>
                  </w:r>
                  <w:r>
                    <w:rPr>
                      <w:spacing w:val="-7"/>
                    </w:rPr>
                    <w:t> </w:t>
                  </w:r>
                  <w:r>
                    <w:rPr/>
                    <w:t>testo</w:t>
                  </w:r>
                  <w:r>
                    <w:rPr>
                      <w:spacing w:val="-8"/>
                    </w:rPr>
                    <w:t> </w:t>
                  </w:r>
                  <w:r>
                    <w:rPr/>
                    <w:t>unico</w:t>
                  </w:r>
                  <w:r>
                    <w:rPr>
                      <w:spacing w:val="-8"/>
                    </w:rPr>
                    <w:t> </w:t>
                  </w:r>
                  <w:r>
                    <w:rPr/>
                    <w:t>delle</w:t>
                  </w:r>
                  <w:r>
                    <w:rPr>
                      <w:spacing w:val="-7"/>
                    </w:rPr>
                    <w:t> </w:t>
                  </w:r>
                  <w:r>
                    <w:rPr/>
                    <w:t>imposte</w:t>
                  </w:r>
                  <w:r>
                    <w:rPr>
                      <w:spacing w:val="-8"/>
                    </w:rPr>
                    <w:t> </w:t>
                  </w:r>
                  <w:r>
                    <w:rPr/>
                    <w:t>sui</w:t>
                  </w:r>
                  <w:r>
                    <w:rPr>
                      <w:spacing w:val="-7"/>
                    </w:rPr>
                    <w:t> </w:t>
                  </w:r>
                  <w:r>
                    <w:rPr/>
                    <w:t>redditi,</w:t>
                  </w:r>
                  <w:r>
                    <w:rPr>
                      <w:spacing w:val="-8"/>
                    </w:rPr>
                    <w:t> </w:t>
                  </w:r>
                  <w:r>
                    <w:rPr/>
                    <w:t>di</w:t>
                  </w:r>
                  <w:r>
                    <w:rPr>
                      <w:spacing w:val="-5"/>
                    </w:rPr>
                    <w:t> </w:t>
                  </w:r>
                  <w:r>
                    <w:rPr/>
                    <w:t>cui</w:t>
                  </w:r>
                  <w:r>
                    <w:rPr>
                      <w:spacing w:val="-6"/>
                    </w:rPr>
                    <w:t> </w:t>
                  </w:r>
                  <w:r>
                    <w:rPr/>
                    <w:t>al</w:t>
                  </w:r>
                  <w:r>
                    <w:rPr>
                      <w:spacing w:val="-7"/>
                    </w:rPr>
                    <w:t> </w:t>
                  </w:r>
                  <w:r>
                    <w:rPr/>
                    <w:t>decreto</w:t>
                  </w:r>
                  <w:r>
                    <w:rPr>
                      <w:spacing w:val="-8"/>
                    </w:rPr>
                    <w:t> </w:t>
                  </w:r>
                  <w:r>
                    <w:rPr/>
                    <w:t>del</w:t>
                  </w:r>
                  <w:r>
                    <w:rPr>
                      <w:spacing w:val="-7"/>
                    </w:rPr>
                    <w:t> </w:t>
                  </w:r>
                  <w:r>
                    <w:rPr/>
                    <w:t>Presidente</w:t>
                  </w:r>
                  <w:r>
                    <w:rPr>
                      <w:spacing w:val="-7"/>
                    </w:rPr>
                    <w:t> </w:t>
                  </w:r>
                  <w:r>
                    <w:rPr/>
                    <w:t>della</w:t>
                  </w:r>
                  <w:r>
                    <w:rPr>
                      <w:spacing w:val="-9"/>
                    </w:rPr>
                    <w:t> </w:t>
                  </w:r>
                  <w:r>
                    <w:rPr/>
                    <w:t>Repubblica</w:t>
                  </w:r>
                  <w:r>
                    <w:rPr>
                      <w:spacing w:val="-6"/>
                    </w:rPr>
                    <w:t> </w:t>
                  </w:r>
                  <w:r>
                    <w:rPr/>
                    <w:t>22 dicembre 1986, n. 917; b) importo del rendimento nozionale eccedente il reddito complessivo netto</w:t>
                  </w:r>
                  <w:r>
                    <w:rPr>
                      <w:spacing w:val="-6"/>
                    </w:rPr>
                    <w:t> </w:t>
                  </w:r>
                  <w:r>
                    <w:rPr/>
                    <w:t>di</w:t>
                  </w:r>
                  <w:r>
                    <w:rPr>
                      <w:spacing w:val="-5"/>
                    </w:rPr>
                    <w:t> </w:t>
                  </w:r>
                  <w:r>
                    <w:rPr/>
                    <w:t>cui</w:t>
                  </w:r>
                  <w:r>
                    <w:rPr>
                      <w:spacing w:val="-6"/>
                    </w:rPr>
                    <w:t> </w:t>
                  </w:r>
                  <w:r>
                    <w:rPr/>
                    <w:t>all’articolo</w:t>
                  </w:r>
                  <w:r>
                    <w:rPr>
                      <w:spacing w:val="-5"/>
                    </w:rPr>
                    <w:t> </w:t>
                  </w:r>
                  <w:r>
                    <w:rPr/>
                    <w:t>1,</w:t>
                  </w:r>
                  <w:r>
                    <w:rPr>
                      <w:spacing w:val="-3"/>
                    </w:rPr>
                    <w:t> </w:t>
                  </w:r>
                  <w:r>
                    <w:rPr/>
                    <w:t>comma</w:t>
                  </w:r>
                  <w:r>
                    <w:rPr>
                      <w:spacing w:val="-7"/>
                    </w:rPr>
                    <w:t> </w:t>
                  </w:r>
                  <w:r>
                    <w:rPr/>
                    <w:t>4,</w:t>
                  </w:r>
                  <w:r>
                    <w:rPr>
                      <w:spacing w:val="-5"/>
                    </w:rPr>
                    <w:t> </w:t>
                  </w:r>
                  <w:r>
                    <w:rPr/>
                    <w:t>del</w:t>
                  </w:r>
                  <w:r>
                    <w:rPr>
                      <w:spacing w:val="-5"/>
                    </w:rPr>
                    <w:t> </w:t>
                  </w:r>
                  <w:r>
                    <w:rPr/>
                    <w:t>decreto</w:t>
                  </w:r>
                  <w:r>
                    <w:rPr>
                      <w:spacing w:val="-6"/>
                    </w:rPr>
                    <w:t> </w:t>
                  </w:r>
                  <w:r>
                    <w:rPr/>
                    <w:t>legge</w:t>
                  </w:r>
                  <w:r>
                    <w:rPr>
                      <w:spacing w:val="-6"/>
                    </w:rPr>
                    <w:t> </w:t>
                  </w:r>
                  <w:r>
                    <w:rPr/>
                    <w:t>6</w:t>
                  </w:r>
                  <w:r>
                    <w:rPr>
                      <w:spacing w:val="-6"/>
                    </w:rPr>
                    <w:t> </w:t>
                  </w:r>
                  <w:r>
                    <w:rPr/>
                    <w:t>dicembre</w:t>
                  </w:r>
                  <w:r>
                    <w:rPr>
                      <w:spacing w:val="-6"/>
                    </w:rPr>
                    <w:t> </w:t>
                  </w:r>
                  <w:r>
                    <w:rPr/>
                    <w:t>2011,</w:t>
                  </w:r>
                  <w:r>
                    <w:rPr>
                      <w:spacing w:val="-3"/>
                    </w:rPr>
                    <w:t> </w:t>
                  </w:r>
                  <w:r>
                    <w:rPr/>
                    <w:t>n.</w:t>
                  </w:r>
                  <w:r>
                    <w:rPr>
                      <w:spacing w:val="-4"/>
                    </w:rPr>
                    <w:t> </w:t>
                  </w:r>
                  <w:r>
                    <w:rPr/>
                    <w:t>201,</w:t>
                  </w:r>
                  <w:r>
                    <w:rPr>
                      <w:spacing w:val="-5"/>
                    </w:rPr>
                    <w:t> </w:t>
                  </w:r>
                  <w:r>
                    <w:rPr/>
                    <w:t>convertito,</w:t>
                  </w:r>
                  <w:r>
                    <w:rPr>
                      <w:spacing w:val="-2"/>
                    </w:rPr>
                    <w:t> </w:t>
                  </w:r>
                  <w:r>
                    <w:rPr/>
                    <w:t>con modificazioni, dalla legge 22 dicembre 2011, n. 214, non ancora dedotto né trasformato in credito d’imposta; c) componenti reddituali di cui all’articolo 1, commi 1067 e 1068, della legge 30 dicembre 2018, n. 145. La trasformazione in credito d’imposta di cui alle lettere a)</w:t>
                  </w:r>
                  <w:r>
                    <w:rPr>
                      <w:spacing w:val="27"/>
                    </w:rPr>
                    <w:t> </w:t>
                  </w:r>
                  <w:r>
                    <w:rPr/>
                    <w:t>e</w:t>
                  </w:r>
                </w:p>
              </w:txbxContent>
            </v:textbox>
            <w10:wrap type="none"/>
          </v:shape>
        </w:pict>
      </w:r>
      <w:r>
        <w:rPr/>
        <w:pict>
          <v:shape style="position:absolute;margin-left:71.024002pt;margin-top:471.736633pt;width:453.3pt;height:125.7pt;mso-position-horizontal-relative:page;mso-position-vertical-relative:page;z-index:-275155968" type="#_x0000_t202" filled="false" stroked="false">
            <v:textbox inset="0,0,0,0">
              <w:txbxContent>
                <w:p>
                  <w:pPr>
                    <w:pStyle w:val="BodyText"/>
                    <w:ind w:right="17"/>
                    <w:jc w:val="both"/>
                  </w:pPr>
                  <w:r>
                    <w:rPr/>
                    <w:t>b) del comma precedente può essere disposta per un ammontare complessivo massimo non superiore all’ammontare massimo di cui al comma 3. Il credito d’imposta derivante dalla trasformazione non è produttivo di interessi. Può essere utilizzato, senza limiti di importo, in compensazione ai sensi dell’articolo 17 del decreto legislativo 9 luglio 1997, n. 241, ovvero può</w:t>
                  </w:r>
                  <w:r>
                    <w:rPr>
                      <w:spacing w:val="-13"/>
                    </w:rPr>
                    <w:t> </w:t>
                  </w:r>
                  <w:r>
                    <w:rPr/>
                    <w:t>essere</w:t>
                  </w:r>
                  <w:r>
                    <w:rPr>
                      <w:spacing w:val="-12"/>
                    </w:rPr>
                    <w:t> </w:t>
                  </w:r>
                  <w:r>
                    <w:rPr/>
                    <w:t>ceduto</w:t>
                  </w:r>
                  <w:r>
                    <w:rPr>
                      <w:spacing w:val="-12"/>
                    </w:rPr>
                    <w:t> </w:t>
                  </w:r>
                  <w:r>
                    <w:rPr/>
                    <w:t>secondo</w:t>
                  </w:r>
                  <w:r>
                    <w:rPr>
                      <w:spacing w:val="-13"/>
                    </w:rPr>
                    <w:t> </w:t>
                  </w:r>
                  <w:r>
                    <w:rPr/>
                    <w:t>quanto</w:t>
                  </w:r>
                  <w:r>
                    <w:rPr>
                      <w:spacing w:val="-13"/>
                    </w:rPr>
                    <w:t> </w:t>
                  </w:r>
                  <w:r>
                    <w:rPr/>
                    <w:t>previsto</w:t>
                  </w:r>
                  <w:r>
                    <w:rPr>
                      <w:spacing w:val="-12"/>
                    </w:rPr>
                    <w:t> </w:t>
                  </w:r>
                  <w:r>
                    <w:rPr/>
                    <w:t>dall’articolo</w:t>
                  </w:r>
                  <w:r>
                    <w:rPr>
                      <w:spacing w:val="-13"/>
                    </w:rPr>
                    <w:t> </w:t>
                  </w:r>
                  <w:r>
                    <w:rPr/>
                    <w:t>43-bis</w:t>
                  </w:r>
                  <w:r>
                    <w:rPr>
                      <w:spacing w:val="-13"/>
                    </w:rPr>
                    <w:t> </w:t>
                  </w:r>
                  <w:r>
                    <w:rPr/>
                    <w:t>o</w:t>
                  </w:r>
                  <w:r>
                    <w:rPr>
                      <w:spacing w:val="-10"/>
                    </w:rPr>
                    <w:t> </w:t>
                  </w:r>
                  <w:r>
                    <w:rPr/>
                    <w:t>dall’articolo</w:t>
                  </w:r>
                  <w:r>
                    <w:rPr>
                      <w:spacing w:val="-13"/>
                    </w:rPr>
                    <w:t> </w:t>
                  </w:r>
                  <w:r>
                    <w:rPr/>
                    <w:t>43-ter</w:t>
                  </w:r>
                  <w:r>
                    <w:rPr>
                      <w:spacing w:val="-13"/>
                    </w:rPr>
                    <w:t> </w:t>
                  </w:r>
                  <w:r>
                    <w:rPr/>
                    <w:t>del</w:t>
                  </w:r>
                  <w:r>
                    <w:rPr>
                      <w:spacing w:val="-12"/>
                    </w:rPr>
                    <w:t> </w:t>
                  </w:r>
                  <w:r>
                    <w:rPr/>
                    <w:t>decreto del Presidente della Repubblica 29 settembre 1973, n. 602, ovvero può essere chiesto a rimborso. Il credito d’imposta va indicato nella dichiarazione dei redditi e non concorre alla formazione</w:t>
                  </w:r>
                  <w:r>
                    <w:rPr>
                      <w:spacing w:val="-8"/>
                    </w:rPr>
                    <w:t> </w:t>
                  </w:r>
                  <w:r>
                    <w:rPr/>
                    <w:t>del</w:t>
                  </w:r>
                  <w:r>
                    <w:rPr>
                      <w:spacing w:val="-8"/>
                    </w:rPr>
                    <w:t> </w:t>
                  </w:r>
                  <w:r>
                    <w:rPr/>
                    <w:t>reddito</w:t>
                  </w:r>
                  <w:r>
                    <w:rPr>
                      <w:spacing w:val="-9"/>
                    </w:rPr>
                    <w:t> </w:t>
                  </w:r>
                  <w:r>
                    <w:rPr/>
                    <w:t>di</w:t>
                  </w:r>
                  <w:r>
                    <w:rPr>
                      <w:spacing w:val="-8"/>
                    </w:rPr>
                    <w:t> </w:t>
                  </w:r>
                  <w:r>
                    <w:rPr/>
                    <w:t>impresa</w:t>
                  </w:r>
                  <w:r>
                    <w:rPr>
                      <w:spacing w:val="-9"/>
                    </w:rPr>
                    <w:t> </w:t>
                  </w:r>
                  <w:r>
                    <w:rPr/>
                    <w:t>né</w:t>
                  </w:r>
                  <w:r>
                    <w:rPr>
                      <w:spacing w:val="-10"/>
                    </w:rPr>
                    <w:t> </w:t>
                  </w:r>
                  <w:r>
                    <w:rPr/>
                    <w:t>della</w:t>
                  </w:r>
                  <w:r>
                    <w:rPr>
                      <w:spacing w:val="-7"/>
                    </w:rPr>
                    <w:t> </w:t>
                  </w:r>
                  <w:r>
                    <w:rPr/>
                    <w:t>base</w:t>
                  </w:r>
                  <w:r>
                    <w:rPr>
                      <w:spacing w:val="-7"/>
                    </w:rPr>
                    <w:t> </w:t>
                  </w:r>
                  <w:r>
                    <w:rPr/>
                    <w:t>imponibile</w:t>
                  </w:r>
                  <w:r>
                    <w:rPr>
                      <w:spacing w:val="-10"/>
                    </w:rPr>
                    <w:t> </w:t>
                  </w:r>
                  <w:r>
                    <w:rPr/>
                    <w:t>dell’imposta</w:t>
                  </w:r>
                  <w:r>
                    <w:rPr>
                      <w:spacing w:val="-10"/>
                    </w:rPr>
                    <w:t> </w:t>
                  </w:r>
                  <w:r>
                    <w:rPr/>
                    <w:t>regionale</w:t>
                  </w:r>
                  <w:r>
                    <w:rPr>
                      <w:spacing w:val="-10"/>
                    </w:rPr>
                    <w:t> </w:t>
                  </w:r>
                  <w:r>
                    <w:rPr/>
                    <w:t>sulle</w:t>
                  </w:r>
                  <w:r>
                    <w:rPr>
                      <w:spacing w:val="-10"/>
                    </w:rPr>
                    <w:t> </w:t>
                  </w:r>
                  <w:r>
                    <w:rPr/>
                    <w:t>attività produttive.</w:t>
                  </w:r>
                </w:p>
              </w:txbxContent>
            </v:textbox>
            <w10:wrap type="none"/>
          </v:shape>
        </w:pict>
      </w:r>
      <w:r>
        <w:rPr/>
        <w:pict>
          <v:shape style="position:absolute;margin-left:71.024002pt;margin-top:595.936646pt;width:11pt;height:15.3pt;mso-position-horizontal-relative:page;mso-position-vertical-relative:page;z-index:-275154944" type="#_x0000_t202" filled="false" stroked="false">
            <v:textbox inset="0,0,0,0">
              <w:txbxContent>
                <w:p>
                  <w:pPr>
                    <w:pStyle w:val="BodyText"/>
                  </w:pPr>
                  <w:r>
                    <w:rPr/>
                    <w:t>3.</w:t>
                  </w:r>
                </w:p>
              </w:txbxContent>
            </v:textbox>
            <w10:wrap type="none"/>
          </v:shape>
        </w:pict>
      </w:r>
      <w:r>
        <w:rPr/>
        <w:pict>
          <v:shape style="position:absolute;margin-left:106.419998pt;margin-top:595.936646pt;width:417.85pt;height:15.3pt;mso-position-horizontal-relative:page;mso-position-vertical-relative:page;z-index:-275153920" type="#_x0000_t202" filled="false" stroked="false">
            <v:textbox inset="0,0,0,0">
              <w:txbxContent>
                <w:p>
                  <w:pPr>
                    <w:pStyle w:val="BodyText"/>
                  </w:pPr>
                  <w:r>
                    <w:rPr/>
                    <w:t>Gli</w:t>
                  </w:r>
                  <w:r>
                    <w:rPr>
                      <w:spacing w:val="-8"/>
                    </w:rPr>
                    <w:t> </w:t>
                  </w:r>
                  <w:r>
                    <w:rPr/>
                    <w:t>oneri</w:t>
                  </w:r>
                  <w:r>
                    <w:rPr>
                      <w:spacing w:val="-9"/>
                    </w:rPr>
                    <w:t> </w:t>
                  </w:r>
                  <w:r>
                    <w:rPr/>
                    <w:t>a</w:t>
                  </w:r>
                  <w:r>
                    <w:rPr>
                      <w:spacing w:val="-10"/>
                    </w:rPr>
                    <w:t> </w:t>
                  </w:r>
                  <w:r>
                    <w:rPr/>
                    <w:t>carico</w:t>
                  </w:r>
                  <w:r>
                    <w:rPr>
                      <w:spacing w:val="-9"/>
                    </w:rPr>
                    <w:t> </w:t>
                  </w:r>
                  <w:r>
                    <w:rPr/>
                    <w:t>dello</w:t>
                  </w:r>
                  <w:r>
                    <w:rPr>
                      <w:spacing w:val="-9"/>
                    </w:rPr>
                    <w:t> </w:t>
                  </w:r>
                  <w:r>
                    <w:rPr/>
                    <w:t>Stato</w:t>
                  </w:r>
                  <w:r>
                    <w:rPr>
                      <w:spacing w:val="-9"/>
                    </w:rPr>
                    <w:t> </w:t>
                  </w:r>
                  <w:r>
                    <w:rPr/>
                    <w:t>per</w:t>
                  </w:r>
                  <w:r>
                    <w:rPr>
                      <w:spacing w:val="-9"/>
                    </w:rPr>
                    <w:t> </w:t>
                  </w:r>
                  <w:r>
                    <w:rPr/>
                    <w:t>la</w:t>
                  </w:r>
                  <w:r>
                    <w:rPr>
                      <w:spacing w:val="-9"/>
                    </w:rPr>
                    <w:t> </w:t>
                  </w:r>
                  <w:r>
                    <w:rPr/>
                    <w:t>concessione</w:t>
                  </w:r>
                  <w:r>
                    <w:rPr>
                      <w:spacing w:val="-10"/>
                    </w:rPr>
                    <w:t> </w:t>
                  </w:r>
                  <w:r>
                    <w:rPr/>
                    <w:t>del</w:t>
                  </w:r>
                  <w:r>
                    <w:rPr>
                      <w:spacing w:val="-6"/>
                    </w:rPr>
                    <w:t> </w:t>
                  </w:r>
                  <w:r>
                    <w:rPr/>
                    <w:t>sostegno</w:t>
                  </w:r>
                  <w:r>
                    <w:rPr>
                      <w:spacing w:val="-8"/>
                    </w:rPr>
                    <w:t> </w:t>
                  </w:r>
                  <w:r>
                    <w:rPr/>
                    <w:t>pubblico</w:t>
                  </w:r>
                  <w:r>
                    <w:rPr>
                      <w:spacing w:val="-9"/>
                    </w:rPr>
                    <w:t> </w:t>
                  </w:r>
                  <w:r>
                    <w:rPr/>
                    <w:t>di</w:t>
                  </w:r>
                  <w:r>
                    <w:rPr>
                      <w:spacing w:val="-8"/>
                    </w:rPr>
                    <w:t> </w:t>
                  </w:r>
                  <w:r>
                    <w:rPr/>
                    <w:t>cui</w:t>
                  </w:r>
                  <w:r>
                    <w:rPr>
                      <w:spacing w:val="-6"/>
                    </w:rPr>
                    <w:t> </w:t>
                  </w:r>
                  <w:r>
                    <w:rPr/>
                    <w:t>al</w:t>
                  </w:r>
                  <w:r>
                    <w:rPr>
                      <w:spacing w:val="-8"/>
                    </w:rPr>
                    <w:t> </w:t>
                  </w:r>
                  <w:r>
                    <w:rPr/>
                    <w:t>presente</w:t>
                  </w:r>
                </w:p>
              </w:txbxContent>
            </v:textbox>
            <w10:wrap type="none"/>
          </v:shape>
        </w:pict>
      </w:r>
      <w:r>
        <w:rPr/>
        <w:pict>
          <v:shape style="position:absolute;margin-left:71.024002pt;margin-top:609.766602pt;width:453.1pt;height:42.9pt;mso-position-horizontal-relative:page;mso-position-vertical-relative:page;z-index:-275152896" type="#_x0000_t202" filled="false" stroked="false">
            <v:textbox inset="0,0,0,0">
              <w:txbxContent>
                <w:p>
                  <w:pPr>
                    <w:pStyle w:val="BodyText"/>
                    <w:ind w:right="17"/>
                    <w:jc w:val="both"/>
                  </w:pPr>
                  <w:r>
                    <w:rPr/>
                    <w:t>capo</w:t>
                  </w:r>
                  <w:r>
                    <w:rPr>
                      <w:spacing w:val="-5"/>
                    </w:rPr>
                    <w:t> </w:t>
                  </w:r>
                  <w:r>
                    <w:rPr/>
                    <w:t>non</w:t>
                  </w:r>
                  <w:r>
                    <w:rPr>
                      <w:spacing w:val="-4"/>
                    </w:rPr>
                    <w:t> </w:t>
                  </w:r>
                  <w:r>
                    <w:rPr/>
                    <w:t>eccedono</w:t>
                  </w:r>
                  <w:r>
                    <w:rPr>
                      <w:spacing w:val="-2"/>
                    </w:rPr>
                    <w:t> </w:t>
                  </w:r>
                  <w:r>
                    <w:rPr/>
                    <w:t>l’ammontare</w:t>
                  </w:r>
                  <w:r>
                    <w:rPr>
                      <w:spacing w:val="-6"/>
                    </w:rPr>
                    <w:t> </w:t>
                  </w:r>
                  <w:r>
                    <w:rPr/>
                    <w:t>complessivo</w:t>
                  </w:r>
                  <w:r>
                    <w:rPr>
                      <w:spacing w:val="-5"/>
                    </w:rPr>
                    <w:t> </w:t>
                  </w:r>
                  <w:r>
                    <w:rPr/>
                    <w:t>di</w:t>
                  </w:r>
                  <w:r>
                    <w:rPr>
                      <w:spacing w:val="-1"/>
                    </w:rPr>
                    <w:t> </w:t>
                  </w:r>
                  <w:r>
                    <w:rPr/>
                    <w:t>100</w:t>
                  </w:r>
                  <w:r>
                    <w:rPr>
                      <w:spacing w:val="-3"/>
                    </w:rPr>
                    <w:t> </w:t>
                  </w:r>
                  <w:r>
                    <w:rPr/>
                    <w:t>milioni</w:t>
                  </w:r>
                  <w:r>
                    <w:rPr>
                      <w:spacing w:val="-4"/>
                    </w:rPr>
                    <w:t> </w:t>
                  </w:r>
                  <w:r>
                    <w:rPr/>
                    <w:t>di</w:t>
                  </w:r>
                  <w:r>
                    <w:rPr>
                      <w:spacing w:val="-3"/>
                    </w:rPr>
                    <w:t> </w:t>
                  </w:r>
                  <w:r>
                    <w:rPr/>
                    <w:t>euro.</w:t>
                  </w:r>
                  <w:r>
                    <w:rPr>
                      <w:spacing w:val="-5"/>
                    </w:rPr>
                    <w:t> </w:t>
                  </w:r>
                  <w:r>
                    <w:rPr/>
                    <w:t>In</w:t>
                  </w:r>
                  <w:r>
                    <w:rPr>
                      <w:spacing w:val="-4"/>
                    </w:rPr>
                    <w:t> </w:t>
                  </w:r>
                  <w:r>
                    <w:rPr/>
                    <w:t>caso</w:t>
                  </w:r>
                  <w:r>
                    <w:rPr>
                      <w:spacing w:val="-5"/>
                    </w:rPr>
                    <w:t> </w:t>
                  </w:r>
                  <w:r>
                    <w:rPr/>
                    <w:t>di</w:t>
                  </w:r>
                  <w:r>
                    <w:rPr>
                      <w:spacing w:val="-3"/>
                    </w:rPr>
                    <w:t> </w:t>
                  </w:r>
                  <w:r>
                    <w:rPr/>
                    <w:t>concessione</w:t>
                  </w:r>
                  <w:r>
                    <w:rPr>
                      <w:spacing w:val="-5"/>
                    </w:rPr>
                    <w:t> </w:t>
                  </w:r>
                  <w:r>
                    <w:rPr/>
                    <w:t>di garanzie,</w:t>
                  </w:r>
                  <w:r>
                    <w:rPr>
                      <w:spacing w:val="-4"/>
                    </w:rPr>
                    <w:t> </w:t>
                  </w:r>
                  <w:r>
                    <w:rPr/>
                    <w:t>il</w:t>
                  </w:r>
                  <w:r>
                    <w:rPr>
                      <w:spacing w:val="-3"/>
                    </w:rPr>
                    <w:t> </w:t>
                  </w:r>
                  <w:r>
                    <w:rPr/>
                    <w:t>corrispondente</w:t>
                  </w:r>
                  <w:r>
                    <w:rPr>
                      <w:spacing w:val="-4"/>
                    </w:rPr>
                    <w:t> </w:t>
                  </w:r>
                  <w:r>
                    <w:rPr/>
                    <w:t>ammontare</w:t>
                  </w:r>
                  <w:r>
                    <w:rPr>
                      <w:spacing w:val="-3"/>
                    </w:rPr>
                    <w:t> </w:t>
                  </w:r>
                  <w:r>
                    <w:rPr/>
                    <w:t>del</w:t>
                  </w:r>
                  <w:r>
                    <w:rPr>
                      <w:spacing w:val="-3"/>
                    </w:rPr>
                    <w:t> </w:t>
                  </w:r>
                  <w:r>
                    <w:rPr/>
                    <w:t>sostegno</w:t>
                  </w:r>
                  <w:r>
                    <w:rPr>
                      <w:spacing w:val="-3"/>
                    </w:rPr>
                    <w:t> </w:t>
                  </w:r>
                  <w:r>
                    <w:rPr/>
                    <w:t>pubblico</w:t>
                  </w:r>
                  <w:r>
                    <w:rPr>
                      <w:spacing w:val="-4"/>
                    </w:rPr>
                    <w:t> </w:t>
                  </w:r>
                  <w:r>
                    <w:rPr/>
                    <w:t>è</w:t>
                  </w:r>
                  <w:r>
                    <w:rPr>
                      <w:spacing w:val="-4"/>
                    </w:rPr>
                    <w:t> </w:t>
                  </w:r>
                  <w:r>
                    <w:rPr/>
                    <w:t>pari</w:t>
                  </w:r>
                  <w:r>
                    <w:rPr>
                      <w:spacing w:val="-4"/>
                    </w:rPr>
                    <w:t> </w:t>
                  </w:r>
                  <w:r>
                    <w:rPr/>
                    <w:t>al</w:t>
                  </w:r>
                  <w:r>
                    <w:rPr>
                      <w:spacing w:val="-1"/>
                    </w:rPr>
                    <w:t> </w:t>
                  </w:r>
                  <w:r>
                    <w:rPr/>
                    <w:t>fair</w:t>
                  </w:r>
                  <w:r>
                    <w:rPr>
                      <w:spacing w:val="-3"/>
                    </w:rPr>
                    <w:t> </w:t>
                  </w:r>
                  <w:r>
                    <w:rPr/>
                    <w:t>value</w:t>
                  </w:r>
                  <w:r>
                    <w:rPr>
                      <w:spacing w:val="-4"/>
                    </w:rPr>
                    <w:t> </w:t>
                  </w:r>
                  <w:r>
                    <w:rPr/>
                    <w:t>delle</w:t>
                  </w:r>
                  <w:r>
                    <w:rPr>
                      <w:spacing w:val="-4"/>
                    </w:rPr>
                    <w:t> </w:t>
                  </w:r>
                  <w:r>
                    <w:rPr/>
                    <w:t>garanzie stesse.</w:t>
                  </w:r>
                </w:p>
              </w:txbxContent>
            </v:textbox>
            <w10:wrap type="none"/>
          </v:shape>
        </w:pict>
      </w:r>
      <w:r>
        <w:rPr/>
        <w:pict>
          <v:shape style="position:absolute;margin-left:71.024002pt;margin-top:651.166626pt;width:11pt;height:15.3pt;mso-position-horizontal-relative:page;mso-position-vertical-relative:page;z-index:-275151872" type="#_x0000_t202" filled="false" stroked="false">
            <v:textbox inset="0,0,0,0">
              <w:txbxContent>
                <w:p>
                  <w:pPr>
                    <w:pStyle w:val="BodyText"/>
                  </w:pPr>
                  <w:r>
                    <w:rPr/>
                    <w:t>4.</w:t>
                  </w:r>
                </w:p>
              </w:txbxContent>
            </v:textbox>
            <w10:wrap type="none"/>
          </v:shape>
        </w:pict>
      </w:r>
      <w:r>
        <w:rPr/>
        <w:pict>
          <v:shape style="position:absolute;margin-left:106.419998pt;margin-top:651.166626pt;width:417.7pt;height:15.3pt;mso-position-horizontal-relative:page;mso-position-vertical-relative:page;z-index:-275150848" type="#_x0000_t202" filled="false" stroked="false">
            <v:textbox inset="0,0,0,0">
              <w:txbxContent>
                <w:p>
                  <w:pPr>
                    <w:pStyle w:val="BodyText"/>
                  </w:pPr>
                  <w:r>
                    <w:rPr/>
                    <w:t>Il sostegno pubblico può essere concesso a seguito della positiva decisione della</w:t>
                  </w:r>
                </w:p>
              </w:txbxContent>
            </v:textbox>
            <w10:wrap type="none"/>
          </v:shape>
        </w:pict>
      </w:r>
      <w:r>
        <w:rPr/>
        <w:pict>
          <v:shape style="position:absolute;margin-left:71.024002pt;margin-top:664.966614pt;width:452.85pt;height:15.3pt;mso-position-horizontal-relative:page;mso-position-vertical-relative:page;z-index:-275149824" type="#_x0000_t202" filled="false" stroked="false">
            <v:textbox inset="0,0,0,0">
              <w:txbxContent>
                <w:p>
                  <w:pPr>
                    <w:pStyle w:val="BodyText"/>
                  </w:pPr>
                  <w:r>
                    <w:rPr/>
                    <w:t>Commissione europea sulla compatibilità del regime di cui al presente capo con il quadro</w:t>
                  </w:r>
                </w:p>
              </w:txbxContent>
            </v:textbox>
            <w10:wrap type="none"/>
          </v:shape>
        </w:pict>
      </w:r>
      <w:r>
        <w:rPr/>
        <w:pict>
          <v:shape style="position:absolute;margin-left:71.024002pt;margin-top:678.766602pt;width:453.15pt;height:42.9pt;mso-position-horizontal-relative:page;mso-position-vertical-relative:page;z-index:-275148800" type="#_x0000_t202" filled="false" stroked="false">
            <v:textbox inset="0,0,0,0">
              <w:txbxContent>
                <w:p>
                  <w:pPr>
                    <w:pStyle w:val="BodyText"/>
                    <w:ind w:right="17"/>
                    <w:jc w:val="both"/>
                  </w:pPr>
                  <w:r>
                    <w:rPr/>
                    <w:t>normativo dell'Unione europea in materia di aiuti di Stato e non oltre dodici mesi dalla data</w:t>
                  </w:r>
                  <w:r>
                    <w:rPr>
                      <w:spacing w:val="-14"/>
                    </w:rPr>
                    <w:t> </w:t>
                  </w:r>
                  <w:r>
                    <w:rPr/>
                    <w:t>di questa ovvero a seguito dell’autorizzazione rilasciata dalla Commissione europea a seguito della notifica individuale del singolo sostegno, qualora questa sia necessaria. Con decreto</w:t>
                  </w:r>
                  <w:r>
                    <w:rPr>
                      <w:spacing w:val="59"/>
                    </w:rPr>
                    <w:t> </w:t>
                  </w:r>
                  <w:r>
                    <w:rPr/>
                    <w:t>del</w:t>
                  </w:r>
                </w:p>
              </w:txbxContent>
            </v:textbox>
            <w10:wrap type="none"/>
          </v:shape>
        </w:pict>
      </w:r>
      <w:r>
        <w:rPr/>
        <w:pict>
          <v:shape style="position:absolute;margin-left:288.369995pt;margin-top:737.69812pt;width:18.55pt;height:14.25pt;mso-position-horizontal-relative:page;mso-position-vertical-relative:page;z-index:-275147776" type="#_x0000_t202" filled="false" stroked="false">
            <v:textbox inset="0,0,0,0">
              <w:txbxContent>
                <w:p>
                  <w:pPr>
                    <w:spacing w:before="11"/>
                    <w:ind w:left="20" w:right="0" w:firstLine="0"/>
                    <w:jc w:val="left"/>
                    <w:rPr>
                      <w:sz w:val="22"/>
                    </w:rPr>
                  </w:pPr>
                  <w:r>
                    <w:rPr>
                      <w:sz w:val="22"/>
                    </w:rPr>
                    <w:t>278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14675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14572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1pt;height:29.15pt;mso-position-horizontal-relative:page;mso-position-vertical-relative:page;z-index:-275144704" type="#_x0000_t202" filled="false" stroked="false">
            <v:textbox inset="0,0,0,0">
              <w:txbxContent>
                <w:p>
                  <w:pPr>
                    <w:pStyle w:val="BodyText"/>
                  </w:pPr>
                  <w:r>
                    <w:rPr/>
                    <w:t>Ministro dell'economia e delle finanze tale periodo può essere esteso fino a un massimo di ulteriori dodici mesi previa approvazione da parte della Commissione europea.</w:t>
                  </w:r>
                </w:p>
              </w:txbxContent>
            </v:textbox>
            <w10:wrap type="none"/>
          </v:shape>
        </w:pict>
      </w:r>
      <w:r>
        <w:rPr/>
        <w:pict>
          <v:shape style="position:absolute;margin-left:71.024002pt;margin-top:99.086624pt;width:11pt;height:15.3pt;mso-position-horizontal-relative:page;mso-position-vertical-relative:page;z-index:-275143680" type="#_x0000_t202" filled="false" stroked="false">
            <v:textbox inset="0,0,0,0">
              <w:txbxContent>
                <w:p>
                  <w:pPr>
                    <w:pStyle w:val="BodyText"/>
                  </w:pPr>
                  <w:r>
                    <w:rPr/>
                    <w:t>5.</w:t>
                  </w:r>
                </w:p>
              </w:txbxContent>
            </v:textbox>
            <w10:wrap type="none"/>
          </v:shape>
        </w:pict>
      </w:r>
      <w:r>
        <w:rPr/>
        <w:pict>
          <v:shape style="position:absolute;margin-left:106.419998pt;margin-top:99.086624pt;width:417.55pt;height:15.3pt;mso-position-horizontal-relative:page;mso-position-vertical-relative:page;z-index:-275142656" type="#_x0000_t202" filled="false" stroked="false">
            <v:textbox inset="0,0,0,0">
              <w:txbxContent>
                <w:p>
                  <w:pPr>
                    <w:pStyle w:val="BodyText"/>
                  </w:pPr>
                  <w:r>
                    <w:rPr/>
                    <w:t>Con decreto del Ministro dell’economia e delle finanze possono essere modificate le</w:t>
                  </w:r>
                </w:p>
              </w:txbxContent>
            </v:textbox>
            <w10:wrap type="none"/>
          </v:shape>
        </w:pict>
      </w:r>
      <w:r>
        <w:rPr/>
        <w:pict>
          <v:shape style="position:absolute;margin-left:71.024002pt;margin-top:112.886627pt;width:453.15pt;height:29.1pt;mso-position-horizontal-relative:page;mso-position-vertical-relative:page;z-index:-275141632" type="#_x0000_t202" filled="false" stroked="false">
            <v:textbox inset="0,0,0,0">
              <w:txbxContent>
                <w:p>
                  <w:pPr>
                    <w:pStyle w:val="BodyText"/>
                  </w:pPr>
                  <w:r>
                    <w:rPr/>
                    <w:t>condizioni del regime di sostegno pubblico al fine di assicurarne la conformità alla decisione della Commissione europea.</w:t>
                  </w:r>
                </w:p>
              </w:txbxContent>
            </v:textbox>
            <w10:wrap type="none"/>
          </v:shape>
        </w:pict>
      </w:r>
      <w:r>
        <w:rPr/>
        <w:pict>
          <v:shape style="position:absolute;margin-left:288.369995pt;margin-top:737.69812pt;width:18.55pt;height:14.25pt;mso-position-horizontal-relative:page;mso-position-vertical-relative:page;z-index:-275140608" type="#_x0000_t202" filled="false" stroked="false">
            <v:textbox inset="0,0,0,0">
              <w:txbxContent>
                <w:p>
                  <w:pPr>
                    <w:spacing w:before="11"/>
                    <w:ind w:left="20" w:right="0" w:firstLine="0"/>
                    <w:jc w:val="left"/>
                    <w:rPr>
                      <w:sz w:val="22"/>
                    </w:rPr>
                  </w:pPr>
                  <w:r>
                    <w:rPr>
                      <w:sz w:val="22"/>
                    </w:rPr>
                    <w:t>279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13958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13856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6.419998pt;margin-top:71.466621pt;width:417.55pt;height:42.95pt;mso-position-horizontal-relative:page;mso-position-vertical-relative:page;z-index:-275137536" type="#_x0000_t202" filled="false" stroked="false">
            <v:textbox inset="0,0,0,0">
              <w:txbxContent>
                <w:p>
                  <w:pPr>
                    <w:spacing w:before="10"/>
                    <w:ind w:left="2552" w:right="3250" w:firstLine="0"/>
                    <w:jc w:val="center"/>
                    <w:rPr>
                      <w:rFonts w:ascii="TimesNewRomanPS-BoldItalicMT"/>
                      <w:b/>
                      <w:i/>
                      <w:sz w:val="24"/>
                    </w:rPr>
                  </w:pPr>
                  <w:bookmarkStart w:name="_bookmark202" w:id="203"/>
                  <w:bookmarkEnd w:id="203"/>
                  <w:r>
                    <w:rPr/>
                  </w:r>
                  <w:r>
                    <w:rPr>
                      <w:rFonts w:ascii="TimesNewRomanPS-BoldItalicMT"/>
                      <w:b/>
                      <w:i/>
                      <w:sz w:val="24"/>
                    </w:rPr>
                    <w:t>Art.177</w:t>
                  </w:r>
                </w:p>
                <w:p>
                  <w:pPr>
                    <w:spacing w:before="0"/>
                    <w:ind w:left="2552" w:right="3251" w:firstLine="0"/>
                    <w:jc w:val="center"/>
                    <w:rPr>
                      <w:rFonts w:ascii="TimesNewRomanPS-BoldItalicMT"/>
                      <w:b/>
                      <w:i/>
                      <w:sz w:val="24"/>
                    </w:rPr>
                  </w:pPr>
                  <w:r>
                    <w:rPr>
                      <w:rFonts w:ascii="TimesNewRomanPS-BoldItalicMT"/>
                      <w:b/>
                      <w:i/>
                      <w:sz w:val="24"/>
                    </w:rPr>
                    <w:t>Cessione del compendio</w:t>
                  </w:r>
                </w:p>
                <w:p>
                  <w:pPr>
                    <w:pStyle w:val="BodyText"/>
                    <w:spacing w:before="0"/>
                  </w:pPr>
                  <w:r>
                    <w:rPr/>
                    <w:t>Qualora le offerte vincolanti per l’acquisto del Compendio Ceduto prevedano quale</w:t>
                  </w:r>
                </w:p>
              </w:txbxContent>
            </v:textbox>
            <w10:wrap type="none"/>
          </v:shape>
        </w:pict>
      </w:r>
      <w:r>
        <w:rPr/>
        <w:pict>
          <v:shape style="position:absolute;margin-left:71.024002pt;margin-top:99.086624pt;width:11pt;height:15.3pt;mso-position-horizontal-relative:page;mso-position-vertical-relative:page;z-index:-275136512" type="#_x0000_t202" filled="false" stroked="false">
            <v:textbox inset="0,0,0,0">
              <w:txbxContent>
                <w:p>
                  <w:pPr>
                    <w:pStyle w:val="BodyText"/>
                  </w:pPr>
                  <w:r>
                    <w:rPr/>
                    <w:t>1.</w:t>
                  </w:r>
                </w:p>
              </w:txbxContent>
            </v:textbox>
            <w10:wrap type="none"/>
          </v:shape>
        </w:pict>
      </w:r>
      <w:r>
        <w:rPr/>
        <w:pict>
          <v:shape style="position:absolute;margin-left:71.024002pt;margin-top:112.886627pt;width:452.95pt;height:42.9pt;mso-position-horizontal-relative:page;mso-position-vertical-relative:page;z-index:-275135488" type="#_x0000_t202" filled="false" stroked="false">
            <v:textbox inset="0,0,0,0">
              <w:txbxContent>
                <w:p>
                  <w:pPr>
                    <w:pStyle w:val="BodyText"/>
                    <w:ind w:right="17"/>
                    <w:jc w:val="both"/>
                  </w:pPr>
                  <w:r>
                    <w:rPr/>
                    <w:t>condizione la concessione di misure di sostegno pubblico, la Banca d’Italia le trasmette al Ministero dell’economia e delle finanze. Sono trasmesse le sole offerte per le quali la Banca d’Italia attesta che:</w:t>
                  </w:r>
                </w:p>
              </w:txbxContent>
            </v:textbox>
            <w10:wrap type="none"/>
          </v:shape>
        </w:pict>
      </w:r>
      <w:r>
        <w:rPr/>
        <w:pict>
          <v:shape style="position:absolute;margin-left:71.024002pt;margin-top:154.286621pt;width:11.2pt;height:15.3pt;mso-position-horizontal-relative:page;mso-position-vertical-relative:page;z-index:-275134464" type="#_x0000_t202" filled="false" stroked="false">
            <v:textbox inset="0,0,0,0">
              <w:txbxContent>
                <w:p>
                  <w:pPr>
                    <w:pStyle w:val="BodyText"/>
                  </w:pPr>
                  <w:r>
                    <w:rPr/>
                    <w:t>a)</w:t>
                  </w:r>
                </w:p>
              </w:txbxContent>
            </v:textbox>
            <w10:wrap type="none"/>
          </v:shape>
        </w:pict>
      </w:r>
      <w:r>
        <w:rPr/>
        <w:pict>
          <v:shape style="position:absolute;margin-left:106.419998pt;margin-top:154.286621pt;width:418pt;height:180.95pt;mso-position-horizontal-relative:page;mso-position-vertical-relative:page;z-index:-275133440" type="#_x0000_t202" filled="false" stroked="false">
            <v:textbox inset="0,0,0,0">
              <w:txbxContent>
                <w:p>
                  <w:pPr>
                    <w:pStyle w:val="BodyText"/>
                    <w:ind w:right="17"/>
                    <w:jc w:val="both"/>
                  </w:pPr>
                  <w:r>
                    <w:rPr/>
                    <w:t>l’offerente ha una situazione patrimoniale, finanziaria e organizzativa idonea, anche in relazione alla dimensione dei suoi attivi rapportati a quelli del Compendio Ceduto, a sostenere l’acquisizione del Compendio Ceduto e a integrare quest’ultimo nei propri processi e nella propria organizzazione aziendale entro un anno dall’acquisizione;</w:t>
                  </w:r>
                </w:p>
                <w:p>
                  <w:pPr>
                    <w:pStyle w:val="BodyText"/>
                    <w:spacing w:before="0"/>
                    <w:ind w:right="19"/>
                    <w:jc w:val="both"/>
                  </w:pPr>
                  <w:r>
                    <w:rPr/>
                    <w:t>tra l’offerente e la banca posta in liquidazione coatta amministrativa non sussistono rapporti di controllo ai sensi dell’articolo 23 del Testo unico bancario;</w:t>
                  </w:r>
                </w:p>
                <w:p>
                  <w:pPr>
                    <w:pStyle w:val="BodyText"/>
                    <w:spacing w:before="0"/>
                    <w:ind w:right="24"/>
                    <w:jc w:val="both"/>
                  </w:pPr>
                  <w:r>
                    <w:rPr/>
                    <w:t>l’offerente</w:t>
                  </w:r>
                  <w:r>
                    <w:rPr>
                      <w:spacing w:val="-15"/>
                    </w:rPr>
                    <w:t> </w:t>
                  </w:r>
                  <w:r>
                    <w:rPr/>
                    <w:t>è</w:t>
                  </w:r>
                  <w:r>
                    <w:rPr>
                      <w:spacing w:val="-14"/>
                    </w:rPr>
                    <w:t> </w:t>
                  </w:r>
                  <w:r>
                    <w:rPr/>
                    <w:t>autorizzato</w:t>
                  </w:r>
                  <w:r>
                    <w:rPr>
                      <w:spacing w:val="-14"/>
                    </w:rPr>
                    <w:t> </w:t>
                  </w:r>
                  <w:r>
                    <w:rPr/>
                    <w:t>a</w:t>
                  </w:r>
                  <w:r>
                    <w:rPr>
                      <w:spacing w:val="-12"/>
                    </w:rPr>
                    <w:t> </w:t>
                  </w:r>
                  <w:r>
                    <w:rPr/>
                    <w:t>svolgere</w:t>
                  </w:r>
                  <w:r>
                    <w:rPr>
                      <w:spacing w:val="-16"/>
                    </w:rPr>
                    <w:t> </w:t>
                  </w:r>
                  <w:r>
                    <w:rPr/>
                    <w:t>l’attività</w:t>
                  </w:r>
                  <w:r>
                    <w:rPr>
                      <w:spacing w:val="-14"/>
                    </w:rPr>
                    <w:t> </w:t>
                  </w:r>
                  <w:r>
                    <w:rPr/>
                    <w:t>bancaria</w:t>
                  </w:r>
                  <w:r>
                    <w:rPr>
                      <w:spacing w:val="-14"/>
                    </w:rPr>
                    <w:t> </w:t>
                  </w:r>
                  <w:r>
                    <w:rPr/>
                    <w:t>e</w:t>
                  </w:r>
                  <w:r>
                    <w:rPr>
                      <w:spacing w:val="-15"/>
                    </w:rPr>
                    <w:t> </w:t>
                  </w:r>
                  <w:r>
                    <w:rPr/>
                    <w:t>le</w:t>
                  </w:r>
                  <w:r>
                    <w:rPr>
                      <w:spacing w:val="-14"/>
                    </w:rPr>
                    <w:t> </w:t>
                  </w:r>
                  <w:r>
                    <w:rPr/>
                    <w:t>altre</w:t>
                  </w:r>
                  <w:r>
                    <w:rPr>
                      <w:spacing w:val="-16"/>
                    </w:rPr>
                    <w:t> </w:t>
                  </w:r>
                  <w:r>
                    <w:rPr/>
                    <w:t>attività</w:t>
                  </w:r>
                  <w:r>
                    <w:rPr>
                      <w:spacing w:val="-14"/>
                    </w:rPr>
                    <w:t> </w:t>
                  </w:r>
                  <w:r>
                    <w:rPr/>
                    <w:t>svolte</w:t>
                  </w:r>
                  <w:r>
                    <w:rPr>
                      <w:spacing w:val="-16"/>
                    </w:rPr>
                    <w:t> </w:t>
                  </w:r>
                  <w:r>
                    <w:rPr/>
                    <w:t>dalla</w:t>
                  </w:r>
                  <w:r>
                    <w:rPr>
                      <w:spacing w:val="-15"/>
                    </w:rPr>
                    <w:t> </w:t>
                  </w:r>
                  <w:r>
                    <w:rPr/>
                    <w:t>banca in liquidazione coatta amministrativa nell’ambito del Compendio</w:t>
                  </w:r>
                  <w:r>
                    <w:rPr>
                      <w:spacing w:val="-4"/>
                    </w:rPr>
                    <w:t> </w:t>
                  </w:r>
                  <w:r>
                    <w:rPr/>
                    <w:t>Ceduto;</w:t>
                  </w:r>
                </w:p>
                <w:p>
                  <w:pPr>
                    <w:pStyle w:val="BodyText"/>
                    <w:spacing w:before="0"/>
                    <w:ind w:right="27"/>
                    <w:jc w:val="both"/>
                  </w:pPr>
                  <w:r>
                    <w:rPr/>
                    <w:t>il Compendio Ceduto non comprende le passività indicate all'articolo 52, comma 1, lettera a), punti i), ii), iii) e iv), del decreto legislativo 16 novembre 2015, n. 180;</w:t>
                  </w:r>
                </w:p>
                <w:p>
                  <w:pPr>
                    <w:pStyle w:val="BodyText"/>
                    <w:spacing w:before="0"/>
                    <w:ind w:right="21"/>
                    <w:jc w:val="both"/>
                  </w:pPr>
                  <w:r>
                    <w:rPr/>
                    <w:t>non vi sono condizioni ostative al rilascio dell’autorizzazione ai sensi dell’articolo 90, comma 2, del Testo unico bancario.</w:t>
                  </w:r>
                </w:p>
                <w:p>
                  <w:pPr>
                    <w:pStyle w:val="BodyText"/>
                    <w:spacing w:before="0"/>
                    <w:jc w:val="both"/>
                  </w:pPr>
                  <w:r>
                    <w:rPr/>
                    <w:t>La Banca d’Italia attesta che:</w:t>
                  </w:r>
                </w:p>
              </w:txbxContent>
            </v:textbox>
            <w10:wrap type="none"/>
          </v:shape>
        </w:pict>
      </w:r>
      <w:r>
        <w:rPr/>
        <w:pict>
          <v:shape style="position:absolute;margin-left:71.024002pt;margin-top:209.486618pt;width:11.95pt;height:15.3pt;mso-position-horizontal-relative:page;mso-position-vertical-relative:page;z-index:-275132416" type="#_x0000_t202" filled="false" stroked="false">
            <v:textbox inset="0,0,0,0">
              <w:txbxContent>
                <w:p>
                  <w:pPr>
                    <w:pStyle w:val="BodyText"/>
                  </w:pPr>
                  <w:r>
                    <w:rPr/>
                    <w:t>b)</w:t>
                  </w:r>
                </w:p>
              </w:txbxContent>
            </v:textbox>
            <w10:wrap type="none"/>
          </v:shape>
        </w:pict>
      </w:r>
      <w:r>
        <w:rPr/>
        <w:pict>
          <v:shape style="position:absolute;margin-left:71.024002pt;margin-top:237.086624pt;width:11.2pt;height:15.3pt;mso-position-horizontal-relative:page;mso-position-vertical-relative:page;z-index:-275131392" type="#_x0000_t202" filled="false" stroked="false">
            <v:textbox inset="0,0,0,0">
              <w:txbxContent>
                <w:p>
                  <w:pPr>
                    <w:pStyle w:val="BodyText"/>
                  </w:pPr>
                  <w:r>
                    <w:rPr/>
                    <w:t>c)</w:t>
                  </w:r>
                </w:p>
              </w:txbxContent>
            </v:textbox>
            <w10:wrap type="none"/>
          </v:shape>
        </w:pict>
      </w:r>
      <w:r>
        <w:rPr/>
        <w:pict>
          <v:shape style="position:absolute;margin-left:71.024002pt;margin-top:264.716614pt;width:11.95pt;height:15.3pt;mso-position-horizontal-relative:page;mso-position-vertical-relative:page;z-index:-275130368" type="#_x0000_t202" filled="false" stroked="false">
            <v:textbox inset="0,0,0,0">
              <w:txbxContent>
                <w:p>
                  <w:pPr>
                    <w:pStyle w:val="BodyText"/>
                  </w:pPr>
                  <w:r>
                    <w:rPr/>
                    <w:t>d)</w:t>
                  </w:r>
                </w:p>
              </w:txbxContent>
            </v:textbox>
            <w10:wrap type="none"/>
          </v:shape>
        </w:pict>
      </w:r>
      <w:r>
        <w:rPr/>
        <w:pict>
          <v:shape style="position:absolute;margin-left:71.024002pt;margin-top:292.31662pt;width:11.2pt;height:15.3pt;mso-position-horizontal-relative:page;mso-position-vertical-relative:page;z-index:-275129344" type="#_x0000_t202" filled="false" stroked="false">
            <v:textbox inset="0,0,0,0">
              <w:txbxContent>
                <w:p>
                  <w:pPr>
                    <w:pStyle w:val="BodyText"/>
                  </w:pPr>
                  <w:r>
                    <w:rPr/>
                    <w:t>e)</w:t>
                  </w:r>
                </w:p>
              </w:txbxContent>
            </v:textbox>
            <w10:wrap type="none"/>
          </v:shape>
        </w:pict>
      </w:r>
      <w:r>
        <w:rPr/>
        <w:pict>
          <v:shape style="position:absolute;margin-left:71.024002pt;margin-top:319.916626pt;width:11pt;height:15.3pt;mso-position-horizontal-relative:page;mso-position-vertical-relative:page;z-index:-275128320" type="#_x0000_t202" filled="false" stroked="false">
            <v:textbox inset="0,0,0,0">
              <w:txbxContent>
                <w:p>
                  <w:pPr>
                    <w:pStyle w:val="BodyText"/>
                  </w:pPr>
                  <w:r>
                    <w:rPr/>
                    <w:t>2.</w:t>
                  </w:r>
                </w:p>
              </w:txbxContent>
            </v:textbox>
            <w10:wrap type="none"/>
          </v:shape>
        </w:pict>
      </w:r>
      <w:r>
        <w:rPr/>
        <w:pict>
          <v:shape style="position:absolute;margin-left:71.024002pt;margin-top:333.716614pt;width:452.8pt;height:15.3pt;mso-position-horizontal-relative:page;mso-position-vertical-relative:page;z-index:-275127296" type="#_x0000_t202" filled="false" stroked="false">
            <v:textbox inset="0,0,0,0">
              <w:txbxContent>
                <w:p>
                  <w:pPr>
                    <w:pStyle w:val="BodyText"/>
                  </w:pPr>
                  <w:r>
                    <w:rPr/>
                    <w:t>a) la cessione non è attuabile senza ricorso al sostegno pubblico, evidenziando le motivazioni</w:t>
                  </w:r>
                </w:p>
              </w:txbxContent>
            </v:textbox>
            <w10:wrap type="none"/>
          </v:shape>
        </w:pict>
      </w:r>
      <w:r>
        <w:rPr/>
        <w:pict>
          <v:shape style="position:absolute;margin-left:71.024002pt;margin-top:347.516632pt;width:453.35pt;height:263.75pt;mso-position-horizontal-relative:page;mso-position-vertical-relative:page;z-index:-275126272" type="#_x0000_t202" filled="false" stroked="false">
            <v:textbox inset="0,0,0,0">
              <w:txbxContent>
                <w:p>
                  <w:pPr>
                    <w:pStyle w:val="BodyText"/>
                    <w:ind w:right="17"/>
                    <w:jc w:val="both"/>
                  </w:pPr>
                  <w:r>
                    <w:rPr/>
                    <w:t>per le quali il supporto pubblico è necessario per l’ordinato svolgimento della liquidazione, anche alla luce delle valutazioni espresse dal sistema di garanzia dei depositi in merito alla possibilità</w:t>
                  </w:r>
                  <w:r>
                    <w:rPr>
                      <w:spacing w:val="-10"/>
                    </w:rPr>
                    <w:t> </w:t>
                  </w:r>
                  <w:r>
                    <w:rPr/>
                    <w:t>di</w:t>
                  </w:r>
                  <w:r>
                    <w:rPr>
                      <w:spacing w:val="-8"/>
                    </w:rPr>
                    <w:t> </w:t>
                  </w:r>
                  <w:r>
                    <w:rPr/>
                    <w:t>effettuare</w:t>
                  </w:r>
                  <w:r>
                    <w:rPr>
                      <w:spacing w:val="-10"/>
                    </w:rPr>
                    <w:t> </w:t>
                  </w:r>
                  <w:r>
                    <w:rPr/>
                    <w:t>interventi</w:t>
                  </w:r>
                  <w:r>
                    <w:rPr>
                      <w:spacing w:val="-8"/>
                    </w:rPr>
                    <w:t> </w:t>
                  </w:r>
                  <w:r>
                    <w:rPr/>
                    <w:t>ai</w:t>
                  </w:r>
                  <w:r>
                    <w:rPr>
                      <w:spacing w:val="-8"/>
                    </w:rPr>
                    <w:t> </w:t>
                  </w:r>
                  <w:r>
                    <w:rPr/>
                    <w:t>sensi</w:t>
                  </w:r>
                  <w:r>
                    <w:rPr>
                      <w:spacing w:val="-8"/>
                    </w:rPr>
                    <w:t> </w:t>
                  </w:r>
                  <w:r>
                    <w:rPr/>
                    <w:t>dell’articolo</w:t>
                  </w:r>
                  <w:r>
                    <w:rPr>
                      <w:spacing w:val="-8"/>
                    </w:rPr>
                    <w:t> </w:t>
                  </w:r>
                  <w:r>
                    <w:rPr/>
                    <w:t>96</w:t>
                  </w:r>
                  <w:r>
                    <w:rPr>
                      <w:spacing w:val="-9"/>
                    </w:rPr>
                    <w:t> </w:t>
                  </w:r>
                  <w:r>
                    <w:rPr/>
                    <w:t>bis</w:t>
                  </w:r>
                  <w:r>
                    <w:rPr>
                      <w:spacing w:val="-7"/>
                    </w:rPr>
                    <w:t> </w:t>
                  </w:r>
                  <w:r>
                    <w:rPr/>
                    <w:t>del</w:t>
                  </w:r>
                  <w:r>
                    <w:rPr>
                      <w:spacing w:val="-8"/>
                    </w:rPr>
                    <w:t> </w:t>
                  </w:r>
                  <w:r>
                    <w:rPr/>
                    <w:t>Testo</w:t>
                  </w:r>
                  <w:r>
                    <w:rPr>
                      <w:spacing w:val="-8"/>
                    </w:rPr>
                    <w:t> </w:t>
                  </w:r>
                  <w:r>
                    <w:rPr/>
                    <w:t>unico</w:t>
                  </w:r>
                  <w:r>
                    <w:rPr>
                      <w:spacing w:val="-7"/>
                    </w:rPr>
                    <w:t> </w:t>
                  </w:r>
                  <w:r>
                    <w:rPr/>
                    <w:t>bancario;</w:t>
                  </w:r>
                  <w:r>
                    <w:rPr>
                      <w:spacing w:val="-8"/>
                    </w:rPr>
                    <w:t> </w:t>
                  </w:r>
                  <w:r>
                    <w:rPr/>
                    <w:t>qualora siano state presentate offerte che non prevedono il sostegno pubblico la Banca d’Italia motiva le ragioni dell’esclusione delle</w:t>
                  </w:r>
                  <w:r>
                    <w:rPr>
                      <w:spacing w:val="-1"/>
                    </w:rPr>
                    <w:t> </w:t>
                  </w:r>
                  <w:r>
                    <w:rPr/>
                    <w:t>stesse;</w:t>
                  </w:r>
                </w:p>
                <w:p>
                  <w:pPr>
                    <w:pStyle w:val="BodyText"/>
                    <w:numPr>
                      <w:ilvl w:val="0"/>
                      <w:numId w:val="136"/>
                    </w:numPr>
                    <w:tabs>
                      <w:tab w:pos="347" w:val="left" w:leader="none"/>
                    </w:tabs>
                    <w:spacing w:line="240" w:lineRule="auto" w:before="0" w:after="0"/>
                    <w:ind w:left="20" w:right="19" w:firstLine="0"/>
                    <w:jc w:val="both"/>
                  </w:pPr>
                  <w:r>
                    <w:rPr/>
                    <w:t>le offerte sono state individuate, anche sulla base di trattative a livello individuale, nell'ambito di una procedura aperta, concorrenziale, non discriminatoria di selezione dell'offerta di acquisto più conveniente, in conformità del quadro normativo dell’Unione europea sugli aiuti di</w:t>
                  </w:r>
                  <w:r>
                    <w:rPr>
                      <w:spacing w:val="-2"/>
                    </w:rPr>
                    <w:t> </w:t>
                  </w:r>
                  <w:r>
                    <w:rPr/>
                    <w:t>Stato;</w:t>
                  </w:r>
                </w:p>
                <w:p>
                  <w:pPr>
                    <w:pStyle w:val="BodyText"/>
                    <w:numPr>
                      <w:ilvl w:val="0"/>
                      <w:numId w:val="136"/>
                    </w:numPr>
                    <w:tabs>
                      <w:tab w:pos="323" w:val="left" w:leader="none"/>
                    </w:tabs>
                    <w:spacing w:line="240" w:lineRule="auto" w:before="0" w:after="0"/>
                    <w:ind w:left="20" w:right="22" w:firstLine="0"/>
                    <w:jc w:val="both"/>
                  </w:pPr>
                  <w:r>
                    <w:rPr/>
                    <w:t>le offerte trasmesse sono idonee a garantire la liquidazione ordinata della banca e il mantenimento</w:t>
                  </w:r>
                  <w:r>
                    <w:rPr>
                      <w:spacing w:val="-14"/>
                    </w:rPr>
                    <w:t> </w:t>
                  </w:r>
                  <w:r>
                    <w:rPr/>
                    <w:t>della</w:t>
                  </w:r>
                  <w:r>
                    <w:rPr>
                      <w:spacing w:val="-14"/>
                    </w:rPr>
                    <w:t> </w:t>
                  </w:r>
                  <w:r>
                    <w:rPr/>
                    <w:t>redditività</w:t>
                  </w:r>
                  <w:r>
                    <w:rPr>
                      <w:spacing w:val="-14"/>
                    </w:rPr>
                    <w:t> </w:t>
                  </w:r>
                  <w:r>
                    <w:rPr/>
                    <w:t>a</w:t>
                  </w:r>
                  <w:r>
                    <w:rPr>
                      <w:spacing w:val="-12"/>
                    </w:rPr>
                    <w:t> </w:t>
                  </w:r>
                  <w:r>
                    <w:rPr/>
                    <w:t>lungo</w:t>
                  </w:r>
                  <w:r>
                    <w:rPr>
                      <w:spacing w:val="-13"/>
                    </w:rPr>
                    <w:t> </w:t>
                  </w:r>
                  <w:r>
                    <w:rPr/>
                    <w:t>termine</w:t>
                  </w:r>
                  <w:r>
                    <w:rPr>
                      <w:spacing w:val="-14"/>
                    </w:rPr>
                    <w:t> </w:t>
                  </w:r>
                  <w:r>
                    <w:rPr/>
                    <w:t>del</w:t>
                  </w:r>
                  <w:r>
                    <w:rPr>
                      <w:spacing w:val="-13"/>
                    </w:rPr>
                    <w:t> </w:t>
                  </w:r>
                  <w:r>
                    <w:rPr/>
                    <w:t>soggetto</w:t>
                  </w:r>
                  <w:r>
                    <w:rPr>
                      <w:spacing w:val="-13"/>
                    </w:rPr>
                    <w:t> </w:t>
                  </w:r>
                  <w:r>
                    <w:rPr/>
                    <w:t>risultante</w:t>
                  </w:r>
                  <w:r>
                    <w:rPr>
                      <w:spacing w:val="-14"/>
                    </w:rPr>
                    <w:t> </w:t>
                  </w:r>
                  <w:r>
                    <w:rPr/>
                    <w:t>dalla</w:t>
                  </w:r>
                  <w:r>
                    <w:rPr>
                      <w:spacing w:val="-14"/>
                    </w:rPr>
                    <w:t> </w:t>
                  </w:r>
                  <w:r>
                    <w:rPr/>
                    <w:t>cessione,</w:t>
                  </w:r>
                  <w:r>
                    <w:rPr>
                      <w:spacing w:val="-13"/>
                    </w:rPr>
                    <w:t> </w:t>
                  </w:r>
                  <w:r>
                    <w:rPr/>
                    <w:t>indicando per ciascuna di esse le ragioni sottese alla propria</w:t>
                  </w:r>
                  <w:r>
                    <w:rPr>
                      <w:spacing w:val="-7"/>
                    </w:rPr>
                    <w:t> </w:t>
                  </w:r>
                  <w:r>
                    <w:rPr/>
                    <w:t>valutazione.</w:t>
                  </w:r>
                </w:p>
                <w:p>
                  <w:pPr>
                    <w:pStyle w:val="BodyText"/>
                    <w:spacing w:before="0"/>
                    <w:ind w:right="19"/>
                    <w:jc w:val="both"/>
                  </w:pPr>
                  <w:r>
                    <w:rPr/>
                    <w:t>3. Le offerte di acquisto del Compendio Ceduto contengono gli impegni previsti ai fini del rispetto della disciplina europea sugli aiuti di Stato, inclusa la comunicazione della Commissione Europea 2013/C-216/01, con particolare riguardo a quelli ivi stabiliti dal paragrafo 6.4, al divieto di utilizzo dei segni distintivi della banca in liquidazione coatta amministrativa e agli ulteriori impegni eventualmente indicati dalla Commissione europea, nella decisione di cui all’articolo 5, comma 4, al fine di limitare le distorsioni della parità concorrenziale e assicurare la redditività dell’Acquirente dopo l’acquisizione.</w:t>
                  </w:r>
                </w:p>
              </w:txbxContent>
            </v:textbox>
            <w10:wrap type="none"/>
          </v:shape>
        </w:pict>
      </w:r>
      <w:r>
        <w:rPr/>
        <w:pict>
          <v:shape style="position:absolute;margin-left:288.369995pt;margin-top:737.69812pt;width:18.55pt;height:14.25pt;mso-position-horizontal-relative:page;mso-position-vertical-relative:page;z-index:-275125248" type="#_x0000_t202" filled="false" stroked="false">
            <v:textbox inset="0,0,0,0">
              <w:txbxContent>
                <w:p>
                  <w:pPr>
                    <w:spacing w:before="11"/>
                    <w:ind w:left="20" w:right="0" w:firstLine="0"/>
                    <w:jc w:val="left"/>
                    <w:rPr>
                      <w:sz w:val="22"/>
                    </w:rPr>
                  </w:pPr>
                  <w:r>
                    <w:rPr>
                      <w:sz w:val="22"/>
                    </w:rPr>
                    <w:t>280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12422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12320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6.419998pt;margin-top:71.466621pt;width:417.55pt;height:42.95pt;mso-position-horizontal-relative:page;mso-position-vertical-relative:page;z-index:-275122176" type="#_x0000_t202" filled="false" stroked="false">
            <v:textbox inset="0,0,0,0">
              <w:txbxContent>
                <w:p>
                  <w:pPr>
                    <w:spacing w:before="10"/>
                    <w:ind w:left="2552" w:right="3250" w:firstLine="0"/>
                    <w:jc w:val="center"/>
                    <w:rPr>
                      <w:rFonts w:ascii="TimesNewRomanPS-BoldItalicMT"/>
                      <w:b/>
                      <w:i/>
                      <w:sz w:val="24"/>
                    </w:rPr>
                  </w:pPr>
                  <w:bookmarkStart w:name="_bookmark203" w:id="204"/>
                  <w:bookmarkEnd w:id="204"/>
                  <w:r>
                    <w:rPr/>
                  </w:r>
                  <w:r>
                    <w:rPr>
                      <w:rFonts w:ascii="TimesNewRomanPS-BoldItalicMT"/>
                      <w:b/>
                      <w:i/>
                      <w:sz w:val="24"/>
                    </w:rPr>
                    <w:t>Art.178</w:t>
                  </w:r>
                </w:p>
                <w:p>
                  <w:pPr>
                    <w:spacing w:before="0"/>
                    <w:ind w:left="2552" w:right="3251" w:firstLine="0"/>
                    <w:jc w:val="center"/>
                    <w:rPr>
                      <w:rFonts w:ascii="TimesNewRomanPS-BoldItalicMT"/>
                      <w:b/>
                      <w:i/>
                      <w:sz w:val="24"/>
                    </w:rPr>
                  </w:pPr>
                  <w:r>
                    <w:rPr>
                      <w:rFonts w:ascii="TimesNewRomanPS-BoldItalicMT"/>
                      <w:b/>
                      <w:i/>
                      <w:sz w:val="24"/>
                    </w:rPr>
                    <w:t>Concessione del sostegno</w:t>
                  </w:r>
                </w:p>
                <w:p>
                  <w:pPr>
                    <w:pStyle w:val="BodyText"/>
                    <w:spacing w:before="0"/>
                  </w:pPr>
                  <w:r>
                    <w:rPr/>
                    <w:t>Il Ministro dell’economia e delle finanze con proprio decreto, tenuto conto delle</w:t>
                  </w:r>
                </w:p>
              </w:txbxContent>
            </v:textbox>
            <w10:wrap type="none"/>
          </v:shape>
        </w:pict>
      </w:r>
      <w:r>
        <w:rPr/>
        <w:pict>
          <v:shape style="position:absolute;margin-left:71.024002pt;margin-top:99.086624pt;width:11pt;height:15.3pt;mso-position-horizontal-relative:page;mso-position-vertical-relative:page;z-index:-275121152" type="#_x0000_t202" filled="false" stroked="false">
            <v:textbox inset="0,0,0,0">
              <w:txbxContent>
                <w:p>
                  <w:pPr>
                    <w:pStyle w:val="BodyText"/>
                  </w:pPr>
                  <w:r>
                    <w:rPr/>
                    <w:t>1.</w:t>
                  </w:r>
                </w:p>
              </w:txbxContent>
            </v:textbox>
            <w10:wrap type="none"/>
          </v:shape>
        </w:pict>
      </w:r>
      <w:r>
        <w:rPr/>
        <w:pict>
          <v:shape style="position:absolute;margin-left:71.024002pt;margin-top:112.886627pt;width:452.8pt;height:15.3pt;mso-position-horizontal-relative:page;mso-position-vertical-relative:page;z-index:-275120128" type="#_x0000_t202" filled="false" stroked="false">
            <v:textbox inset="0,0,0,0">
              <w:txbxContent>
                <w:p>
                  <w:pPr>
                    <w:pStyle w:val="BodyText"/>
                  </w:pPr>
                  <w:r>
                    <w:rPr/>
                    <w:t>attestazioni fornite dalla Banca d’Italia ai sensi dell’articolo 6, verificata la conformità con</w:t>
                  </w:r>
                </w:p>
              </w:txbxContent>
            </v:textbox>
            <w10:wrap type="none"/>
          </v:shape>
        </w:pict>
      </w:r>
      <w:r>
        <w:rPr/>
        <w:pict>
          <v:shape style="position:absolute;margin-left:71.024002pt;margin-top:126.686623pt;width:453.15pt;height:56.7pt;mso-position-horizontal-relative:page;mso-position-vertical-relative:page;z-index:-275119104" type="#_x0000_t202" filled="false" stroked="false">
            <v:textbox inset="0,0,0,0">
              <w:txbxContent>
                <w:p>
                  <w:pPr>
                    <w:pStyle w:val="BodyText"/>
                    <w:ind w:right="17"/>
                    <w:jc w:val="both"/>
                  </w:pPr>
                  <w:r>
                    <w:rPr/>
                    <w:t>quanto previsto dal presente capo e con la decisione della Commissione europea ovvero il decreto previsti all’articolo 5, commi 4 e 5, selezionata in caso di trasmissione di più offerte quella</w:t>
                  </w:r>
                  <w:r>
                    <w:rPr>
                      <w:spacing w:val="-12"/>
                    </w:rPr>
                    <w:t> </w:t>
                  </w:r>
                  <w:r>
                    <w:rPr/>
                    <w:t>che,</w:t>
                  </w:r>
                  <w:r>
                    <w:rPr>
                      <w:spacing w:val="-11"/>
                    </w:rPr>
                    <w:t> </w:t>
                  </w:r>
                  <w:r>
                    <w:rPr/>
                    <w:t>tenuto</w:t>
                  </w:r>
                  <w:r>
                    <w:rPr>
                      <w:spacing w:val="-11"/>
                    </w:rPr>
                    <w:t> </w:t>
                  </w:r>
                  <w:r>
                    <w:rPr/>
                    <w:t>dell’obiettivo</w:t>
                  </w:r>
                  <w:r>
                    <w:rPr>
                      <w:spacing w:val="-10"/>
                    </w:rPr>
                    <w:t> </w:t>
                  </w:r>
                  <w:r>
                    <w:rPr/>
                    <w:t>di</w:t>
                  </w:r>
                  <w:r>
                    <w:rPr>
                      <w:spacing w:val="-11"/>
                    </w:rPr>
                    <w:t> </w:t>
                  </w:r>
                  <w:r>
                    <w:rPr/>
                    <w:t>cui</w:t>
                  </w:r>
                  <w:r>
                    <w:rPr>
                      <w:spacing w:val="-11"/>
                    </w:rPr>
                    <w:t> </w:t>
                  </w:r>
                  <w:r>
                    <w:rPr/>
                    <w:t>all’articolo</w:t>
                  </w:r>
                  <w:r>
                    <w:rPr>
                      <w:spacing w:val="-8"/>
                    </w:rPr>
                    <w:t> </w:t>
                  </w:r>
                  <w:r>
                    <w:rPr/>
                    <w:t>5,</w:t>
                  </w:r>
                  <w:r>
                    <w:rPr>
                      <w:spacing w:val="-10"/>
                    </w:rPr>
                    <w:t> </w:t>
                  </w:r>
                  <w:r>
                    <w:rPr/>
                    <w:t>comma</w:t>
                  </w:r>
                  <w:r>
                    <w:rPr>
                      <w:spacing w:val="-12"/>
                    </w:rPr>
                    <w:t> </w:t>
                  </w:r>
                  <w:r>
                    <w:rPr/>
                    <w:t>1,</w:t>
                  </w:r>
                  <w:r>
                    <w:rPr>
                      <w:spacing w:val="-9"/>
                    </w:rPr>
                    <w:t> </w:t>
                  </w:r>
                  <w:r>
                    <w:rPr/>
                    <w:t>minimizza</w:t>
                  </w:r>
                  <w:r>
                    <w:rPr>
                      <w:spacing w:val="-12"/>
                    </w:rPr>
                    <w:t> </w:t>
                  </w:r>
                  <w:r>
                    <w:rPr/>
                    <w:t>il</w:t>
                  </w:r>
                  <w:r>
                    <w:rPr>
                      <w:spacing w:val="-7"/>
                    </w:rPr>
                    <w:t> </w:t>
                  </w:r>
                  <w:r>
                    <w:rPr/>
                    <w:t>sostegno</w:t>
                  </w:r>
                  <w:r>
                    <w:rPr>
                      <w:spacing w:val="-11"/>
                    </w:rPr>
                    <w:t> </w:t>
                  </w:r>
                  <w:r>
                    <w:rPr/>
                    <w:t>pubblico, può disporre le misure di</w:t>
                  </w:r>
                  <w:r>
                    <w:rPr>
                      <w:spacing w:val="-3"/>
                    </w:rPr>
                    <w:t> </w:t>
                  </w:r>
                  <w:r>
                    <w:rPr/>
                    <w:t>sostegno.</w:t>
                  </w:r>
                </w:p>
              </w:txbxContent>
            </v:textbox>
            <w10:wrap type="none"/>
          </v:shape>
        </w:pict>
      </w:r>
      <w:r>
        <w:rPr/>
        <w:pict>
          <v:shape style="position:absolute;margin-left:71.024002pt;margin-top:181.886627pt;width:11pt;height:15.3pt;mso-position-horizontal-relative:page;mso-position-vertical-relative:page;z-index:-275118080" type="#_x0000_t202" filled="false" stroked="false">
            <v:textbox inset="0,0,0,0">
              <w:txbxContent>
                <w:p>
                  <w:pPr>
                    <w:pStyle w:val="BodyText"/>
                  </w:pPr>
                  <w:r>
                    <w:rPr/>
                    <w:t>2.</w:t>
                  </w:r>
                </w:p>
              </w:txbxContent>
            </v:textbox>
            <w10:wrap type="none"/>
          </v:shape>
        </w:pict>
      </w:r>
      <w:r>
        <w:rPr/>
        <w:pict>
          <v:shape style="position:absolute;margin-left:106.419998pt;margin-top:181.886627pt;width:417.5pt;height:15.3pt;mso-position-horizontal-relative:page;mso-position-vertical-relative:page;z-index:-275117056" type="#_x0000_t202" filled="false" stroked="false">
            <v:textbox inset="0,0,0,0">
              <w:txbxContent>
                <w:p>
                  <w:pPr>
                    <w:pStyle w:val="BodyText"/>
                  </w:pPr>
                  <w:r>
                    <w:rPr/>
                    <w:t>Il decreto è sottoposto al controllo preventivo di legittimità e alla registrazione della</w:t>
                  </w:r>
                </w:p>
              </w:txbxContent>
            </v:textbox>
            <w10:wrap type="none"/>
          </v:shape>
        </w:pict>
      </w:r>
      <w:r>
        <w:rPr/>
        <w:pict>
          <v:shape style="position:absolute;margin-left:71.024002pt;margin-top:195.68663pt;width:452.95pt;height:29.1pt;mso-position-horizontal-relative:page;mso-position-vertical-relative:page;z-index:-275116032" type="#_x0000_t202" filled="false" stroked="false">
            <v:textbox inset="0,0,0,0">
              <w:txbxContent>
                <w:p>
                  <w:pPr>
                    <w:pStyle w:val="BodyText"/>
                  </w:pPr>
                  <w:r>
                    <w:rPr/>
                    <w:t>Corte dei Conti. L’Acquirente può avvalersi delle misure di sostegno, come disposte con il decreto previsto dal comma 1, solo successivamente della cessione del compendio.</w:t>
                  </w:r>
                </w:p>
              </w:txbxContent>
            </v:textbox>
            <w10:wrap type="none"/>
          </v:shape>
        </w:pict>
      </w:r>
      <w:r>
        <w:rPr/>
        <w:pict>
          <v:shape style="position:absolute;margin-left:71.024002pt;margin-top:223.286621pt;width:11pt;height:15.3pt;mso-position-horizontal-relative:page;mso-position-vertical-relative:page;z-index:-275115008" type="#_x0000_t202" filled="false" stroked="false">
            <v:textbox inset="0,0,0,0">
              <w:txbxContent>
                <w:p>
                  <w:pPr>
                    <w:pStyle w:val="BodyText"/>
                  </w:pPr>
                  <w:r>
                    <w:rPr/>
                    <w:t>3.</w:t>
                  </w:r>
                </w:p>
              </w:txbxContent>
            </v:textbox>
            <w10:wrap type="none"/>
          </v:shape>
        </w:pict>
      </w:r>
      <w:r>
        <w:rPr/>
        <w:pict>
          <v:shape style="position:absolute;margin-left:106.419998pt;margin-top:223.286621pt;width:417.65pt;height:15.3pt;mso-position-horizontal-relative:page;mso-position-vertical-relative:page;z-index:-275113984" type="#_x0000_t202" filled="false" stroked="false">
            <v:textbox inset="0,0,0,0">
              <w:txbxContent>
                <w:p>
                  <w:pPr>
                    <w:pStyle w:val="BodyText"/>
                  </w:pPr>
                  <w:r>
                    <w:rPr/>
                    <w:t>Le misure di sostegno concesse ai sensi dell’articolo 5, comma 1, attribuiscono un</w:t>
                  </w:r>
                </w:p>
              </w:txbxContent>
            </v:textbox>
            <w10:wrap type="none"/>
          </v:shape>
        </w:pict>
      </w:r>
      <w:r>
        <w:rPr/>
        <w:pict>
          <v:shape style="position:absolute;margin-left:71.024002pt;margin-top:237.086624pt;width:452.95pt;height:15.3pt;mso-position-horizontal-relative:page;mso-position-vertical-relative:page;z-index:-275112960" type="#_x0000_t202" filled="false" stroked="false">
            <v:textbox inset="0,0,0,0">
              <w:txbxContent>
                <w:p>
                  <w:pPr>
                    <w:pStyle w:val="BodyText"/>
                  </w:pPr>
                  <w:r>
                    <w:rPr/>
                    <w:t>credito [di regresso] a favore del Ministero dell’Economia e delle Finanze nei confronti della</w:t>
                  </w:r>
                </w:p>
              </w:txbxContent>
            </v:textbox>
            <w10:wrap type="none"/>
          </v:shape>
        </w:pict>
      </w:r>
      <w:r>
        <w:rPr/>
        <w:pict>
          <v:shape style="position:absolute;margin-left:71.024002pt;margin-top:250.916626pt;width:453.1pt;height:84.3pt;mso-position-horizontal-relative:page;mso-position-vertical-relative:page;z-index:-275111936" type="#_x0000_t202" filled="false" stroked="false">
            <v:textbox inset="0,0,0,0">
              <w:txbxContent>
                <w:p>
                  <w:pPr>
                    <w:pStyle w:val="BodyText"/>
                    <w:ind w:right="17"/>
                    <w:jc w:val="both"/>
                  </w:pPr>
                  <w:r>
                    <w:rPr/>
                    <w:t>liquidazione coatta amministrativa; il credito è pagato dopo i crediti prededucibili ai sensi dell'articolo 111, comma 1, numero 1), e dell'articolo 111-bis della legge fallimentare e prima di ogni altro credito. Con riferimento alle misure di cui all’articolo 5, comma 1, lettere a) e</w:t>
                  </w:r>
                  <w:r>
                    <w:rPr>
                      <w:spacing w:val="-17"/>
                    </w:rPr>
                    <w:t> </w:t>
                  </w:r>
                  <w:r>
                    <w:rPr/>
                    <w:t>b), il credito del Ministero dell’Economia e delle finanze è commisurato al valore attuale netto attribuito all’Acquirente per effetto della trasformazione in crediti di imposta delle attività per imposte</w:t>
                  </w:r>
                  <w:r>
                    <w:rPr>
                      <w:spacing w:val="-2"/>
                    </w:rPr>
                    <w:t> </w:t>
                  </w:r>
                  <w:r>
                    <w:rPr/>
                    <w:t>anticipate.</w:t>
                  </w:r>
                </w:p>
              </w:txbxContent>
            </v:textbox>
            <w10:wrap type="none"/>
          </v:shape>
        </w:pict>
      </w:r>
      <w:r>
        <w:rPr/>
        <w:pict>
          <v:shape style="position:absolute;margin-left:71.024002pt;margin-top:333.716614pt;width:11pt;height:15.3pt;mso-position-horizontal-relative:page;mso-position-vertical-relative:page;z-index:-275110912" type="#_x0000_t202" filled="false" stroked="false">
            <v:textbox inset="0,0,0,0">
              <w:txbxContent>
                <w:p>
                  <w:pPr>
                    <w:pStyle w:val="BodyText"/>
                  </w:pPr>
                  <w:r>
                    <w:rPr/>
                    <w:t>4.</w:t>
                  </w:r>
                </w:p>
              </w:txbxContent>
            </v:textbox>
            <w10:wrap type="none"/>
          </v:shape>
        </w:pict>
      </w:r>
      <w:r>
        <w:rPr/>
        <w:pict>
          <v:shape style="position:absolute;margin-left:106.419998pt;margin-top:333.716614pt;width:417.9pt;height:15.3pt;mso-position-horizontal-relative:page;mso-position-vertical-relative:page;z-index:-275109888" type="#_x0000_t202" filled="false" stroked="false">
            <v:textbox inset="0,0,0,0">
              <w:txbxContent>
                <w:p>
                  <w:pPr>
                    <w:pStyle w:val="BodyText"/>
                    <w:tabs>
                      <w:tab w:pos="480" w:val="left" w:leader="none"/>
                      <w:tab w:pos="873" w:val="left" w:leader="none"/>
                      <w:tab w:pos="2547" w:val="left" w:leader="none"/>
                      <w:tab w:pos="3099" w:val="left" w:leader="none"/>
                      <w:tab w:pos="3922" w:val="left" w:leader="none"/>
                      <w:tab w:pos="5783" w:val="left" w:leader="none"/>
                      <w:tab w:pos="6296" w:val="left" w:leader="none"/>
                      <w:tab w:pos="7645" w:val="left" w:leader="none"/>
                    </w:tabs>
                  </w:pPr>
                  <w:r>
                    <w:rPr/>
                    <w:t>Se</w:t>
                    <w:tab/>
                    <w:t>la</w:t>
                    <w:tab/>
                    <w:t>concentrazione</w:t>
                    <w:tab/>
                    <w:t>che</w:t>
                    <w:tab/>
                    <w:t>deriva</w:t>
                    <w:tab/>
                    <w:t>dall’acquisizione</w:t>
                    <w:tab/>
                    <w:t>del</w:t>
                    <w:tab/>
                    <w:t>Compendio</w:t>
                    <w:tab/>
                    <w:t>Ceduto</w:t>
                  </w:r>
                </w:p>
              </w:txbxContent>
            </v:textbox>
            <w10:wrap type="none"/>
          </v:shape>
        </w:pict>
      </w:r>
      <w:r>
        <w:rPr/>
        <w:pict>
          <v:shape style="position:absolute;margin-left:71.024002pt;margin-top:347.516632pt;width:453.35pt;height:42.9pt;mso-position-horizontal-relative:page;mso-position-vertical-relative:page;z-index:-275108864" type="#_x0000_t202" filled="false" stroked="false">
            <v:textbox inset="0,0,0,0">
              <w:txbxContent>
                <w:p>
                  <w:pPr>
                    <w:pStyle w:val="BodyText"/>
                    <w:ind w:right="17"/>
                    <w:jc w:val="both"/>
                  </w:pPr>
                  <w:r>
                    <w:rPr/>
                    <w:t>all’Acquirente non è disciplinata dal regolamento (CE) n. 139/2004 del Consiglio del 20 gennaio 2004, essa si intende autorizzata in deroga alle procedure previste dalla legge 10 ottobre 1990, n. 287, per rilevanti interessi generali dell'economia nazionale.</w:t>
                  </w:r>
                </w:p>
              </w:txbxContent>
            </v:textbox>
            <w10:wrap type="none"/>
          </v:shape>
        </w:pict>
      </w:r>
      <w:r>
        <w:rPr/>
        <w:pict>
          <v:shape style="position:absolute;margin-left:288.369995pt;margin-top:737.69812pt;width:18.55pt;height:14.25pt;mso-position-horizontal-relative:page;mso-position-vertical-relative:page;z-index:-275107840" type="#_x0000_t202" filled="false" stroked="false">
            <v:textbox inset="0,0,0,0">
              <w:txbxContent>
                <w:p>
                  <w:pPr>
                    <w:spacing w:before="11"/>
                    <w:ind w:left="20" w:right="0" w:firstLine="0"/>
                    <w:jc w:val="left"/>
                    <w:rPr>
                      <w:sz w:val="22"/>
                    </w:rPr>
                  </w:pPr>
                  <w:r>
                    <w:rPr>
                      <w:sz w:val="22"/>
                    </w:rPr>
                    <w:t>281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10681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10579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15pt;height:249.95pt;mso-position-horizontal-relative:page;mso-position-vertical-relative:page;z-index:-275104768" type="#_x0000_t202" filled="false" stroked="false">
            <v:textbox inset="0,0,0,0">
              <w:txbxContent>
                <w:p>
                  <w:pPr>
                    <w:spacing w:before="10"/>
                    <w:ind w:left="12" w:right="9" w:firstLine="0"/>
                    <w:jc w:val="center"/>
                    <w:rPr>
                      <w:rFonts w:ascii="TimesNewRomanPS-BoldItalicMT"/>
                      <w:b/>
                      <w:i/>
                      <w:sz w:val="24"/>
                    </w:rPr>
                  </w:pPr>
                  <w:bookmarkStart w:name="_bookmark204" w:id="205"/>
                  <w:bookmarkEnd w:id="205"/>
                  <w:r>
                    <w:rPr/>
                  </w:r>
                  <w:r>
                    <w:rPr>
                      <w:rFonts w:ascii="TimesNewRomanPS-BoldItalicMT"/>
                      <w:b/>
                      <w:i/>
                      <w:sz w:val="24"/>
                    </w:rPr>
                    <w:t>Art.179</w:t>
                  </w:r>
                </w:p>
                <w:p>
                  <w:pPr>
                    <w:spacing w:before="0"/>
                    <w:ind w:left="12" w:right="10" w:firstLine="0"/>
                    <w:jc w:val="center"/>
                    <w:rPr>
                      <w:rFonts w:ascii="TimesNewRomanPS-BoldItalicMT"/>
                      <w:b/>
                      <w:i/>
                      <w:sz w:val="24"/>
                    </w:rPr>
                  </w:pPr>
                  <w:r>
                    <w:rPr>
                      <w:rFonts w:ascii="TimesNewRomanPS-BoldItalicMT"/>
                      <w:b/>
                      <w:i/>
                      <w:sz w:val="24"/>
                    </w:rPr>
                    <w:t>Altre disposizioni</w:t>
                  </w:r>
                </w:p>
                <w:p>
                  <w:pPr>
                    <w:pStyle w:val="BodyText"/>
                    <w:numPr>
                      <w:ilvl w:val="0"/>
                      <w:numId w:val="137"/>
                    </w:numPr>
                    <w:tabs>
                      <w:tab w:pos="258" w:val="left" w:leader="none"/>
                    </w:tabs>
                    <w:spacing w:line="240" w:lineRule="auto" w:before="0" w:after="0"/>
                    <w:ind w:left="20" w:right="18" w:firstLine="0"/>
                    <w:jc w:val="both"/>
                  </w:pPr>
                  <w:r>
                    <w:rPr/>
                    <w:t>Le</w:t>
                  </w:r>
                  <w:r>
                    <w:rPr>
                      <w:spacing w:val="-6"/>
                    </w:rPr>
                    <w:t> </w:t>
                  </w:r>
                  <w:r>
                    <w:rPr/>
                    <w:t>cessioni</w:t>
                  </w:r>
                  <w:r>
                    <w:rPr>
                      <w:spacing w:val="-3"/>
                    </w:rPr>
                    <w:t> </w:t>
                  </w:r>
                  <w:r>
                    <w:rPr/>
                    <w:t>di</w:t>
                  </w:r>
                  <w:r>
                    <w:rPr>
                      <w:spacing w:val="-3"/>
                    </w:rPr>
                    <w:t> </w:t>
                  </w:r>
                  <w:r>
                    <w:rPr/>
                    <w:t>cui</w:t>
                  </w:r>
                  <w:r>
                    <w:rPr>
                      <w:spacing w:val="-3"/>
                    </w:rPr>
                    <w:t> </w:t>
                  </w:r>
                  <w:r>
                    <w:rPr/>
                    <w:t>all’articolo</w:t>
                  </w:r>
                  <w:r>
                    <w:rPr>
                      <w:spacing w:val="-3"/>
                    </w:rPr>
                    <w:t> </w:t>
                  </w:r>
                  <w:r>
                    <w:rPr/>
                    <w:t>5</w:t>
                  </w:r>
                  <w:r>
                    <w:rPr>
                      <w:spacing w:val="-4"/>
                    </w:rPr>
                    <w:t> </w:t>
                  </w:r>
                  <w:r>
                    <w:rPr/>
                    <w:t>si</w:t>
                  </w:r>
                  <w:r>
                    <w:rPr>
                      <w:spacing w:val="-3"/>
                    </w:rPr>
                    <w:t> </w:t>
                  </w:r>
                  <w:r>
                    <w:rPr/>
                    <w:t>considerano</w:t>
                  </w:r>
                  <w:r>
                    <w:rPr>
                      <w:spacing w:val="-1"/>
                    </w:rPr>
                    <w:t> </w:t>
                  </w:r>
                  <w:r>
                    <w:rPr/>
                    <w:t>cessione</w:t>
                  </w:r>
                  <w:r>
                    <w:rPr>
                      <w:spacing w:val="-5"/>
                    </w:rPr>
                    <w:t> </w:t>
                  </w:r>
                  <w:r>
                    <w:rPr/>
                    <w:t>di</w:t>
                  </w:r>
                  <w:r>
                    <w:rPr>
                      <w:spacing w:val="-3"/>
                    </w:rPr>
                    <w:t> </w:t>
                  </w:r>
                  <w:r>
                    <w:rPr/>
                    <w:t>rami</w:t>
                  </w:r>
                  <w:r>
                    <w:rPr>
                      <w:spacing w:val="-3"/>
                    </w:rPr>
                    <w:t> </w:t>
                  </w:r>
                  <w:r>
                    <w:rPr/>
                    <w:t>di</w:t>
                  </w:r>
                  <w:r>
                    <w:rPr>
                      <w:spacing w:val="-3"/>
                    </w:rPr>
                    <w:t> </w:t>
                  </w:r>
                  <w:r>
                    <w:rPr/>
                    <w:t>azienda</w:t>
                  </w:r>
                  <w:r>
                    <w:rPr>
                      <w:spacing w:val="-5"/>
                    </w:rPr>
                    <w:t> </w:t>
                  </w:r>
                  <w:r>
                    <w:rPr/>
                    <w:t>ai</w:t>
                  </w:r>
                  <w:r>
                    <w:rPr>
                      <w:spacing w:val="-3"/>
                    </w:rPr>
                    <w:t> </w:t>
                  </w:r>
                  <w:r>
                    <w:rPr/>
                    <w:t>fini</w:t>
                  </w:r>
                  <w:r>
                    <w:rPr>
                      <w:spacing w:val="-4"/>
                    </w:rPr>
                    <w:t> </w:t>
                  </w:r>
                  <w:r>
                    <w:rPr/>
                    <w:t>del</w:t>
                  </w:r>
                  <w:r>
                    <w:rPr>
                      <w:spacing w:val="-3"/>
                    </w:rPr>
                    <w:t> </w:t>
                  </w:r>
                  <w:r>
                    <w:rPr/>
                    <w:t>decreto del</w:t>
                  </w:r>
                  <w:r>
                    <w:rPr>
                      <w:spacing w:val="-15"/>
                    </w:rPr>
                    <w:t> </w:t>
                  </w:r>
                  <w:r>
                    <w:rPr/>
                    <w:t>Presidente</w:t>
                  </w:r>
                  <w:r>
                    <w:rPr>
                      <w:spacing w:val="-17"/>
                    </w:rPr>
                    <w:t> </w:t>
                  </w:r>
                  <w:r>
                    <w:rPr/>
                    <w:t>della</w:t>
                  </w:r>
                  <w:r>
                    <w:rPr>
                      <w:spacing w:val="-16"/>
                    </w:rPr>
                    <w:t> </w:t>
                  </w:r>
                  <w:r>
                    <w:rPr/>
                    <w:t>Repubblica</w:t>
                  </w:r>
                  <w:r>
                    <w:rPr>
                      <w:spacing w:val="-17"/>
                    </w:rPr>
                    <w:t> </w:t>
                  </w:r>
                  <w:r>
                    <w:rPr/>
                    <w:t>del</w:t>
                  </w:r>
                  <w:r>
                    <w:rPr>
                      <w:spacing w:val="-14"/>
                    </w:rPr>
                    <w:t> </w:t>
                  </w:r>
                  <w:r>
                    <w:rPr/>
                    <w:t>26</w:t>
                  </w:r>
                  <w:r>
                    <w:rPr>
                      <w:spacing w:val="-16"/>
                    </w:rPr>
                    <w:t> </w:t>
                  </w:r>
                  <w:r>
                    <w:rPr/>
                    <w:t>ottobre</w:t>
                  </w:r>
                  <w:r>
                    <w:rPr>
                      <w:spacing w:val="-17"/>
                    </w:rPr>
                    <w:t> </w:t>
                  </w:r>
                  <w:r>
                    <w:rPr/>
                    <w:t>1972,</w:t>
                  </w:r>
                  <w:r>
                    <w:rPr>
                      <w:spacing w:val="-16"/>
                    </w:rPr>
                    <w:t> </w:t>
                  </w:r>
                  <w:r>
                    <w:rPr/>
                    <w:t>n.</w:t>
                  </w:r>
                  <w:r>
                    <w:rPr>
                      <w:spacing w:val="-16"/>
                    </w:rPr>
                    <w:t> </w:t>
                  </w:r>
                  <w:r>
                    <w:rPr/>
                    <w:t>633.</w:t>
                  </w:r>
                  <w:r>
                    <w:rPr>
                      <w:spacing w:val="-15"/>
                    </w:rPr>
                    <w:t> </w:t>
                  </w:r>
                  <w:r>
                    <w:rPr/>
                    <w:t>Agli</w:t>
                  </w:r>
                  <w:r>
                    <w:rPr>
                      <w:spacing w:val="-15"/>
                    </w:rPr>
                    <w:t> </w:t>
                  </w:r>
                  <w:r>
                    <w:rPr/>
                    <w:t>atti</w:t>
                  </w:r>
                  <w:r>
                    <w:rPr>
                      <w:spacing w:val="-14"/>
                    </w:rPr>
                    <w:t> </w:t>
                  </w:r>
                  <w:r>
                    <w:rPr/>
                    <w:t>aventi</w:t>
                  </w:r>
                  <w:r>
                    <w:rPr>
                      <w:spacing w:val="-15"/>
                    </w:rPr>
                    <w:t> </w:t>
                  </w:r>
                  <w:r>
                    <w:rPr/>
                    <w:t>a</w:t>
                  </w:r>
                  <w:r>
                    <w:rPr>
                      <w:spacing w:val="-16"/>
                    </w:rPr>
                    <w:t> </w:t>
                  </w:r>
                  <w:r>
                    <w:rPr/>
                    <w:t>oggetto</w:t>
                  </w:r>
                  <w:r>
                    <w:rPr>
                      <w:spacing w:val="-16"/>
                    </w:rPr>
                    <w:t> </w:t>
                  </w:r>
                  <w:r>
                    <w:rPr/>
                    <w:t>le</w:t>
                  </w:r>
                  <w:r>
                    <w:rPr>
                      <w:spacing w:val="-15"/>
                    </w:rPr>
                    <w:t> </w:t>
                  </w:r>
                  <w:r>
                    <w:rPr/>
                    <w:t>cessioni di cui al periodo precedente, le imposte di registro, ipotecaria e catastale si applicano, ove dovute, nella misura fissa di 200 euro</w:t>
                  </w:r>
                  <w:r>
                    <w:rPr>
                      <w:spacing w:val="-3"/>
                    </w:rPr>
                    <w:t> </w:t>
                  </w:r>
                  <w:r>
                    <w:rPr/>
                    <w:t>ciascuna.</w:t>
                  </w:r>
                </w:p>
                <w:p>
                  <w:pPr>
                    <w:pStyle w:val="BodyText"/>
                    <w:numPr>
                      <w:ilvl w:val="0"/>
                      <w:numId w:val="137"/>
                    </w:numPr>
                    <w:tabs>
                      <w:tab w:pos="258" w:val="left" w:leader="none"/>
                    </w:tabs>
                    <w:spacing w:line="240" w:lineRule="auto" w:before="0" w:after="0"/>
                    <w:ind w:left="20" w:right="17" w:firstLine="0"/>
                    <w:jc w:val="both"/>
                  </w:pPr>
                  <w:r>
                    <w:rPr/>
                    <w:t>Nelle</w:t>
                  </w:r>
                  <w:r>
                    <w:rPr>
                      <w:spacing w:val="-7"/>
                    </w:rPr>
                    <w:t> </w:t>
                  </w:r>
                  <w:r>
                    <w:rPr/>
                    <w:t>cessioni</w:t>
                  </w:r>
                  <w:r>
                    <w:rPr>
                      <w:spacing w:val="-4"/>
                    </w:rPr>
                    <w:t> </w:t>
                  </w:r>
                  <w:r>
                    <w:rPr/>
                    <w:t>di</w:t>
                  </w:r>
                  <w:r>
                    <w:rPr>
                      <w:spacing w:val="-5"/>
                    </w:rPr>
                    <w:t> </w:t>
                  </w:r>
                  <w:r>
                    <w:rPr/>
                    <w:t>cui</w:t>
                  </w:r>
                  <w:r>
                    <w:rPr>
                      <w:spacing w:val="-4"/>
                    </w:rPr>
                    <w:t> </w:t>
                  </w:r>
                  <w:r>
                    <w:rPr/>
                    <w:t>all’articolo</w:t>
                  </w:r>
                  <w:r>
                    <w:rPr>
                      <w:spacing w:val="-5"/>
                    </w:rPr>
                    <w:t> </w:t>
                  </w:r>
                  <w:r>
                    <w:rPr/>
                    <w:t>5,</w:t>
                  </w:r>
                  <w:r>
                    <w:rPr>
                      <w:spacing w:val="-5"/>
                    </w:rPr>
                    <w:t> </w:t>
                  </w:r>
                  <w:r>
                    <w:rPr/>
                    <w:t>al</w:t>
                  </w:r>
                  <w:r>
                    <w:rPr>
                      <w:spacing w:val="-5"/>
                    </w:rPr>
                    <w:t> </w:t>
                  </w:r>
                  <w:r>
                    <w:rPr/>
                    <w:t>soggetto</w:t>
                  </w:r>
                  <w:r>
                    <w:rPr>
                      <w:spacing w:val="-5"/>
                    </w:rPr>
                    <w:t> </w:t>
                  </w:r>
                  <w:r>
                    <w:rPr/>
                    <w:t>cessionario</w:t>
                  </w:r>
                  <w:r>
                    <w:rPr>
                      <w:spacing w:val="-6"/>
                    </w:rPr>
                    <w:t> </w:t>
                  </w:r>
                  <w:r>
                    <w:rPr/>
                    <w:t>e</w:t>
                  </w:r>
                  <w:r>
                    <w:rPr>
                      <w:spacing w:val="-6"/>
                    </w:rPr>
                    <w:t> </w:t>
                  </w:r>
                  <w:r>
                    <w:rPr/>
                    <w:t>al</w:t>
                  </w:r>
                  <w:r>
                    <w:rPr>
                      <w:spacing w:val="-5"/>
                    </w:rPr>
                    <w:t> </w:t>
                  </w:r>
                  <w:r>
                    <w:rPr/>
                    <w:t>soggetto</w:t>
                  </w:r>
                  <w:r>
                    <w:rPr>
                      <w:spacing w:val="-5"/>
                    </w:rPr>
                    <w:t> </w:t>
                  </w:r>
                  <w:r>
                    <w:rPr/>
                    <w:t>cedente</w:t>
                  </w:r>
                  <w:r>
                    <w:rPr>
                      <w:spacing w:val="-6"/>
                    </w:rPr>
                    <w:t> </w:t>
                  </w:r>
                  <w:r>
                    <w:rPr/>
                    <w:t>si</w:t>
                  </w:r>
                  <w:r>
                    <w:rPr>
                      <w:spacing w:val="-4"/>
                    </w:rPr>
                    <w:t> </w:t>
                  </w:r>
                  <w:r>
                    <w:rPr/>
                    <w:t>applicano le disposizioni previste, rispettivamente, per l’ente-ponte e per l’ente sottoposto a risoluzione dall’articolo 15 del decreto-legge 14 febbraio 2016, n. 18, convertito, con modificazioni,</w:t>
                  </w:r>
                  <w:r>
                    <w:rPr>
                      <w:spacing w:val="-15"/>
                    </w:rPr>
                    <w:t> </w:t>
                  </w:r>
                  <w:r>
                    <w:rPr/>
                    <w:t>dalla legge 8 aprile 2016, n.</w:t>
                  </w:r>
                  <w:r>
                    <w:rPr>
                      <w:spacing w:val="-3"/>
                    </w:rPr>
                    <w:t> </w:t>
                  </w:r>
                  <w:r>
                    <w:rPr/>
                    <w:t>49.</w:t>
                  </w:r>
                </w:p>
                <w:p>
                  <w:pPr>
                    <w:pStyle w:val="BodyText"/>
                    <w:numPr>
                      <w:ilvl w:val="0"/>
                      <w:numId w:val="137"/>
                    </w:numPr>
                    <w:tabs>
                      <w:tab w:pos="270" w:val="left" w:leader="none"/>
                    </w:tabs>
                    <w:spacing w:line="240" w:lineRule="auto" w:before="0" w:after="0"/>
                    <w:ind w:left="20" w:right="18" w:firstLine="0"/>
                    <w:jc w:val="both"/>
                  </w:pPr>
                  <w:r>
                    <w:rPr/>
                    <w:t>I componenti positivi derivanti dagli interventi a sostegno della cessione di cui all’articolo 5, non concorrono, in quanto escluse, alla formazione del reddito complessivo ai fini delle imposte</w:t>
                  </w:r>
                  <w:r>
                    <w:rPr>
                      <w:spacing w:val="-8"/>
                    </w:rPr>
                    <w:t> </w:t>
                  </w:r>
                  <w:r>
                    <w:rPr/>
                    <w:t>sul</w:t>
                  </w:r>
                  <w:r>
                    <w:rPr>
                      <w:spacing w:val="-8"/>
                    </w:rPr>
                    <w:t> </w:t>
                  </w:r>
                  <w:r>
                    <w:rPr/>
                    <w:t>reddito</w:t>
                  </w:r>
                  <w:r>
                    <w:rPr>
                      <w:spacing w:val="-7"/>
                    </w:rPr>
                    <w:t> </w:t>
                  </w:r>
                  <w:r>
                    <w:rPr/>
                    <w:t>e</w:t>
                  </w:r>
                  <w:r>
                    <w:rPr>
                      <w:spacing w:val="-7"/>
                    </w:rPr>
                    <w:t> </w:t>
                  </w:r>
                  <w:r>
                    <w:rPr/>
                    <w:t>alla</w:t>
                  </w:r>
                  <w:r>
                    <w:rPr>
                      <w:spacing w:val="-10"/>
                    </w:rPr>
                    <w:t> </w:t>
                  </w:r>
                  <w:r>
                    <w:rPr/>
                    <w:t>determinazione</w:t>
                  </w:r>
                  <w:r>
                    <w:rPr>
                      <w:spacing w:val="-8"/>
                    </w:rPr>
                    <w:t> </w:t>
                  </w:r>
                  <w:r>
                    <w:rPr/>
                    <w:t>del</w:t>
                  </w:r>
                  <w:r>
                    <w:rPr>
                      <w:spacing w:val="-6"/>
                    </w:rPr>
                    <w:t> </w:t>
                  </w:r>
                  <w:r>
                    <w:rPr/>
                    <w:t>valore</w:t>
                  </w:r>
                  <w:r>
                    <w:rPr>
                      <w:spacing w:val="-8"/>
                    </w:rPr>
                    <w:t> </w:t>
                  </w:r>
                  <w:r>
                    <w:rPr/>
                    <w:t>della</w:t>
                  </w:r>
                  <w:r>
                    <w:rPr>
                      <w:spacing w:val="-7"/>
                    </w:rPr>
                    <w:t> </w:t>
                  </w:r>
                  <w:r>
                    <w:rPr/>
                    <w:t>produzione</w:t>
                  </w:r>
                  <w:r>
                    <w:rPr>
                      <w:spacing w:val="-8"/>
                    </w:rPr>
                    <w:t> </w:t>
                  </w:r>
                  <w:r>
                    <w:rPr/>
                    <w:t>netta</w:t>
                  </w:r>
                  <w:r>
                    <w:rPr>
                      <w:spacing w:val="-7"/>
                    </w:rPr>
                    <w:t> </w:t>
                  </w:r>
                  <w:r>
                    <w:rPr/>
                    <w:t>del</w:t>
                  </w:r>
                  <w:r>
                    <w:rPr>
                      <w:spacing w:val="-6"/>
                    </w:rPr>
                    <w:t> </w:t>
                  </w:r>
                  <w:r>
                    <w:rPr/>
                    <w:t>cessionario.</w:t>
                  </w:r>
                  <w:r>
                    <w:rPr>
                      <w:spacing w:val="-8"/>
                    </w:rPr>
                    <w:t> </w:t>
                  </w:r>
                  <w:r>
                    <w:rPr/>
                    <w:t>[Le spese sostenute dal cessionario nell’ambito delle misure di ristrutturazione aziendale sovvenzionate con i contributi di cui all’articolo 5, comma 1, lettera d), sono comunque deducibili</w:t>
                  </w:r>
                  <w:r>
                    <w:rPr>
                      <w:spacing w:val="-13"/>
                    </w:rPr>
                    <w:t> </w:t>
                  </w:r>
                  <w:r>
                    <w:rPr/>
                    <w:t>dal</w:t>
                  </w:r>
                  <w:r>
                    <w:rPr>
                      <w:spacing w:val="-15"/>
                    </w:rPr>
                    <w:t> </w:t>
                  </w:r>
                  <w:r>
                    <w:rPr/>
                    <w:t>reddito</w:t>
                  </w:r>
                  <w:r>
                    <w:rPr>
                      <w:spacing w:val="-12"/>
                    </w:rPr>
                    <w:t> </w:t>
                  </w:r>
                  <w:r>
                    <w:rPr/>
                    <w:t>complessivo</w:t>
                  </w:r>
                  <w:r>
                    <w:rPr>
                      <w:spacing w:val="-16"/>
                    </w:rPr>
                    <w:t> </w:t>
                  </w:r>
                  <w:r>
                    <w:rPr/>
                    <w:t>ai</w:t>
                  </w:r>
                  <w:r>
                    <w:rPr>
                      <w:spacing w:val="-14"/>
                    </w:rPr>
                    <w:t> </w:t>
                  </w:r>
                  <w:r>
                    <w:rPr/>
                    <w:t>fini</w:t>
                  </w:r>
                  <w:r>
                    <w:rPr>
                      <w:spacing w:val="-13"/>
                    </w:rPr>
                    <w:t> </w:t>
                  </w:r>
                  <w:r>
                    <w:rPr/>
                    <w:t>delle</w:t>
                  </w:r>
                  <w:r>
                    <w:rPr>
                      <w:spacing w:val="-16"/>
                    </w:rPr>
                    <w:t> </w:t>
                  </w:r>
                  <w:r>
                    <w:rPr/>
                    <w:t>imposte</w:t>
                  </w:r>
                  <w:r>
                    <w:rPr>
                      <w:spacing w:val="-16"/>
                    </w:rPr>
                    <w:t> </w:t>
                  </w:r>
                  <w:r>
                    <w:rPr/>
                    <w:t>sul</w:t>
                  </w:r>
                  <w:r>
                    <w:rPr>
                      <w:spacing w:val="-13"/>
                    </w:rPr>
                    <w:t> </w:t>
                  </w:r>
                  <w:r>
                    <w:rPr/>
                    <w:t>reddito</w:t>
                  </w:r>
                  <w:r>
                    <w:rPr>
                      <w:spacing w:val="-15"/>
                    </w:rPr>
                    <w:t> </w:t>
                  </w:r>
                  <w:r>
                    <w:rPr/>
                    <w:t>e</w:t>
                  </w:r>
                  <w:r>
                    <w:rPr>
                      <w:spacing w:val="-17"/>
                    </w:rPr>
                    <w:t> </w:t>
                  </w:r>
                  <w:r>
                    <w:rPr/>
                    <w:t>dal</w:t>
                  </w:r>
                  <w:r>
                    <w:rPr>
                      <w:spacing w:val="-12"/>
                    </w:rPr>
                    <w:t> </w:t>
                  </w:r>
                  <w:r>
                    <w:rPr/>
                    <w:t>valore</w:t>
                  </w:r>
                  <w:r>
                    <w:rPr>
                      <w:spacing w:val="-17"/>
                    </w:rPr>
                    <w:t> </w:t>
                  </w:r>
                  <w:r>
                    <w:rPr/>
                    <w:t>della</w:t>
                  </w:r>
                  <w:r>
                    <w:rPr>
                      <w:spacing w:val="-16"/>
                    </w:rPr>
                    <w:t> </w:t>
                  </w:r>
                  <w:r>
                    <w:rPr/>
                    <w:t>produzione netta ai fini dell’imposta regionale sulle attività produttive.SOGGETTO A VALUTAZIONE POLITICA]</w:t>
                  </w:r>
                </w:p>
              </w:txbxContent>
            </v:textbox>
            <w10:wrap type="none"/>
          </v:shape>
        </w:pict>
      </w:r>
      <w:r>
        <w:rPr/>
        <w:pict>
          <v:shape style="position:absolute;margin-left:71.024002pt;margin-top:333.716614pt;width:453.05pt;height:56.7pt;mso-position-horizontal-relative:page;mso-position-vertical-relative:page;z-index:-275103744" type="#_x0000_t202" filled="false" stroked="false">
            <v:textbox inset="0,0,0,0">
              <w:txbxContent>
                <w:p>
                  <w:pPr>
                    <w:pStyle w:val="BodyText"/>
                    <w:numPr>
                      <w:ilvl w:val="0"/>
                      <w:numId w:val="138"/>
                    </w:numPr>
                    <w:tabs>
                      <w:tab w:pos="251" w:val="left" w:leader="none"/>
                    </w:tabs>
                    <w:spacing w:line="240" w:lineRule="auto" w:before="10" w:after="0"/>
                    <w:ind w:left="20" w:right="17" w:firstLine="0"/>
                    <w:jc w:val="left"/>
                  </w:pPr>
                  <w:r>
                    <w:rPr/>
                    <w:t>Il</w:t>
                  </w:r>
                  <w:r>
                    <w:rPr>
                      <w:spacing w:val="-13"/>
                    </w:rPr>
                    <w:t> </w:t>
                  </w:r>
                  <w:r>
                    <w:rPr/>
                    <w:t>cessionario</w:t>
                  </w:r>
                  <w:r>
                    <w:rPr>
                      <w:spacing w:val="-12"/>
                    </w:rPr>
                    <w:t> </w:t>
                  </w:r>
                  <w:r>
                    <w:rPr/>
                    <w:t>non</w:t>
                  </w:r>
                  <w:r>
                    <w:rPr>
                      <w:spacing w:val="-12"/>
                    </w:rPr>
                    <w:t> </w:t>
                  </w:r>
                  <w:r>
                    <w:rPr/>
                    <w:t>è</w:t>
                  </w:r>
                  <w:r>
                    <w:rPr>
                      <w:spacing w:val="-14"/>
                    </w:rPr>
                    <w:t> </w:t>
                  </w:r>
                  <w:r>
                    <w:rPr/>
                    <w:t>obbligato</w:t>
                  </w:r>
                  <w:r>
                    <w:rPr>
                      <w:spacing w:val="-12"/>
                    </w:rPr>
                    <w:t> </w:t>
                  </w:r>
                  <w:r>
                    <w:rPr/>
                    <w:t>solidalmente</w:t>
                  </w:r>
                  <w:r>
                    <w:rPr>
                      <w:spacing w:val="-13"/>
                    </w:rPr>
                    <w:t> </w:t>
                  </w:r>
                  <w:r>
                    <w:rPr/>
                    <w:t>con</w:t>
                  </w:r>
                  <w:r>
                    <w:rPr>
                      <w:spacing w:val="-12"/>
                    </w:rPr>
                    <w:t> </w:t>
                  </w:r>
                  <w:r>
                    <w:rPr/>
                    <w:t>il</w:t>
                  </w:r>
                  <w:r>
                    <w:rPr>
                      <w:spacing w:val="-13"/>
                    </w:rPr>
                    <w:t> </w:t>
                  </w:r>
                  <w:r>
                    <w:rPr/>
                    <w:t>cedente</w:t>
                  </w:r>
                  <w:r>
                    <w:rPr>
                      <w:spacing w:val="-13"/>
                    </w:rPr>
                    <w:t> </w:t>
                  </w:r>
                  <w:r>
                    <w:rPr/>
                    <w:t>ai</w:t>
                  </w:r>
                  <w:r>
                    <w:rPr>
                      <w:spacing w:val="-12"/>
                    </w:rPr>
                    <w:t> </w:t>
                  </w:r>
                  <w:r>
                    <w:rPr/>
                    <w:t>sensi</w:t>
                  </w:r>
                  <w:r>
                    <w:rPr>
                      <w:spacing w:val="-11"/>
                    </w:rPr>
                    <w:t> </w:t>
                  </w:r>
                  <w:r>
                    <w:rPr/>
                    <w:t>dell’articolo</w:t>
                  </w:r>
                  <w:r>
                    <w:rPr>
                      <w:spacing w:val="-13"/>
                    </w:rPr>
                    <w:t> </w:t>
                  </w:r>
                  <w:r>
                    <w:rPr/>
                    <w:t>33</w:t>
                  </w:r>
                  <w:r>
                    <w:rPr>
                      <w:spacing w:val="-12"/>
                    </w:rPr>
                    <w:t> </w:t>
                  </w:r>
                  <w:r>
                    <w:rPr/>
                    <w:t>del</w:t>
                  </w:r>
                  <w:r>
                    <w:rPr>
                      <w:spacing w:val="-12"/>
                    </w:rPr>
                    <w:t> </w:t>
                  </w:r>
                  <w:r>
                    <w:rPr/>
                    <w:t>decreto legislativo 8 giugno 2001, n.</w:t>
                  </w:r>
                  <w:r>
                    <w:rPr>
                      <w:spacing w:val="-1"/>
                    </w:rPr>
                    <w:t> </w:t>
                  </w:r>
                  <w:r>
                    <w:rPr/>
                    <w:t>231.</w:t>
                  </w:r>
                </w:p>
                <w:p>
                  <w:pPr>
                    <w:pStyle w:val="BodyText"/>
                    <w:numPr>
                      <w:ilvl w:val="0"/>
                      <w:numId w:val="138"/>
                    </w:numPr>
                    <w:tabs>
                      <w:tab w:pos="253" w:val="left" w:leader="none"/>
                    </w:tabs>
                    <w:spacing w:line="240" w:lineRule="auto" w:before="0" w:after="0"/>
                    <w:ind w:left="20" w:right="17" w:firstLine="0"/>
                    <w:jc w:val="left"/>
                  </w:pPr>
                  <w:r>
                    <w:rPr/>
                    <w:t>Sono</w:t>
                  </w:r>
                  <w:r>
                    <w:rPr>
                      <w:spacing w:val="-9"/>
                    </w:rPr>
                    <w:t> </w:t>
                  </w:r>
                  <w:r>
                    <w:rPr/>
                    <w:t>escluse</w:t>
                  </w:r>
                  <w:r>
                    <w:rPr>
                      <w:spacing w:val="-8"/>
                    </w:rPr>
                    <w:t> </w:t>
                  </w:r>
                  <w:r>
                    <w:rPr/>
                    <w:t>dalla</w:t>
                  </w:r>
                  <w:r>
                    <w:rPr>
                      <w:spacing w:val="-7"/>
                    </w:rPr>
                    <w:t> </w:t>
                  </w:r>
                  <w:r>
                    <w:rPr/>
                    <w:t>cessione</w:t>
                  </w:r>
                  <w:r>
                    <w:rPr>
                      <w:spacing w:val="-8"/>
                    </w:rPr>
                    <w:t> </w:t>
                  </w:r>
                  <w:r>
                    <w:rPr/>
                    <w:t>le</w:t>
                  </w:r>
                  <w:r>
                    <w:rPr>
                      <w:spacing w:val="-9"/>
                    </w:rPr>
                    <w:t> </w:t>
                  </w:r>
                  <w:r>
                    <w:rPr/>
                    <w:t>controversie</w:t>
                  </w:r>
                  <w:r>
                    <w:rPr>
                      <w:spacing w:val="-9"/>
                    </w:rPr>
                    <w:t> </w:t>
                  </w:r>
                  <w:r>
                    <w:rPr/>
                    <w:t>relative</w:t>
                  </w:r>
                  <w:r>
                    <w:rPr>
                      <w:spacing w:val="-9"/>
                    </w:rPr>
                    <w:t> </w:t>
                  </w:r>
                  <w:r>
                    <w:rPr/>
                    <w:t>ad</w:t>
                  </w:r>
                  <w:r>
                    <w:rPr>
                      <w:spacing w:val="-8"/>
                    </w:rPr>
                    <w:t> </w:t>
                  </w:r>
                  <w:r>
                    <w:rPr/>
                    <w:t>attività</w:t>
                  </w:r>
                  <w:r>
                    <w:rPr>
                      <w:spacing w:val="-9"/>
                    </w:rPr>
                    <w:t> </w:t>
                  </w:r>
                  <w:r>
                    <w:rPr/>
                    <w:t>e</w:t>
                  </w:r>
                  <w:r>
                    <w:rPr>
                      <w:spacing w:val="-9"/>
                    </w:rPr>
                    <w:t> </w:t>
                  </w:r>
                  <w:r>
                    <w:rPr/>
                    <w:t>passività</w:t>
                  </w:r>
                  <w:r>
                    <w:rPr>
                      <w:spacing w:val="-10"/>
                    </w:rPr>
                    <w:t> </w:t>
                  </w:r>
                  <w:r>
                    <w:rPr/>
                    <w:t>escluse</w:t>
                  </w:r>
                  <w:r>
                    <w:rPr>
                      <w:spacing w:val="-8"/>
                    </w:rPr>
                    <w:t> </w:t>
                  </w:r>
                  <w:r>
                    <w:rPr/>
                    <w:t>dalla</w:t>
                  </w:r>
                  <w:r>
                    <w:rPr>
                      <w:spacing w:val="-10"/>
                    </w:rPr>
                    <w:t> </w:t>
                  </w:r>
                  <w:r>
                    <w:rPr/>
                    <w:t>stessa e le relative</w:t>
                  </w:r>
                  <w:r>
                    <w:rPr>
                      <w:spacing w:val="-2"/>
                    </w:rPr>
                    <w:t> </w:t>
                  </w:r>
                  <w:r>
                    <w:rPr/>
                    <w:t>passività.</w:t>
                  </w:r>
                </w:p>
              </w:txbxContent>
            </v:textbox>
            <w10:wrap type="none"/>
          </v:shape>
        </w:pict>
      </w:r>
      <w:r>
        <w:rPr/>
        <w:pict>
          <v:shape style="position:absolute;margin-left:71.024002pt;margin-top:416.516632pt;width:453.1pt;height:84.35pt;mso-position-horizontal-relative:page;mso-position-vertical-relative:page;z-index:-275102720" type="#_x0000_t202" filled="false" stroked="false">
            <v:textbox inset="0,0,0,0">
              <w:txbxContent>
                <w:p>
                  <w:pPr>
                    <w:spacing w:before="10"/>
                    <w:ind w:left="209" w:right="205" w:firstLine="0"/>
                    <w:jc w:val="center"/>
                    <w:rPr>
                      <w:rFonts w:ascii="TimesNewRomanPS-BoldItalicMT"/>
                      <w:b/>
                      <w:i/>
                      <w:sz w:val="24"/>
                    </w:rPr>
                  </w:pPr>
                  <w:bookmarkStart w:name="_bookmark205" w:id="206"/>
                  <w:bookmarkEnd w:id="206"/>
                  <w:r>
                    <w:rPr/>
                  </w:r>
                  <w:r>
                    <w:rPr>
                      <w:rFonts w:ascii="TimesNewRomanPS-BoldItalicMT"/>
                      <w:b/>
                      <w:i/>
                      <w:sz w:val="24"/>
                    </w:rPr>
                    <w:t>Art.180</w:t>
                  </w:r>
                </w:p>
                <w:p>
                  <w:pPr>
                    <w:spacing w:before="0"/>
                    <w:ind w:left="206" w:right="206" w:firstLine="0"/>
                    <w:jc w:val="center"/>
                    <w:rPr>
                      <w:rFonts w:ascii="TimesNewRomanPS-BoldItalicMT"/>
                      <w:b/>
                      <w:i/>
                      <w:sz w:val="24"/>
                    </w:rPr>
                  </w:pPr>
                  <w:r>
                    <w:rPr>
                      <w:rFonts w:ascii="TimesNewRomanPS-BoldItalicMT"/>
                      <w:b/>
                      <w:i/>
                      <w:sz w:val="24"/>
                    </w:rPr>
                    <w:t>Relazioni alla Commissione europea e alle Camere</w:t>
                  </w:r>
                </w:p>
                <w:p>
                  <w:pPr>
                    <w:pStyle w:val="BodyText"/>
                    <w:spacing w:before="0"/>
                    <w:ind w:right="17"/>
                    <w:jc w:val="both"/>
                  </w:pPr>
                  <w:r>
                    <w:rPr/>
                    <w:t>1. Il Ministro dell’economia e delle finanze, sulla base degli elementi forniti dalla Banca d’Italia, presenta alla Commissione Europea una relazione annuale sul funzionamento del regime di aiuti di Stato previsto dal presente capo ai sensi del paragrafo 6.5 della comunicazione della Commissione Europea 2013/C-216/01.</w:t>
                  </w:r>
                </w:p>
              </w:txbxContent>
            </v:textbox>
            <w10:wrap type="none"/>
          </v:shape>
        </w:pict>
      </w:r>
      <w:r>
        <w:rPr/>
        <w:pict>
          <v:shape style="position:absolute;margin-left:71.024002pt;margin-top:513.136597pt;width:452.8pt;height:56.7pt;mso-position-horizontal-relative:page;mso-position-vertical-relative:page;z-index:-275101696" type="#_x0000_t202" filled="false" stroked="false">
            <v:textbox inset="0,0,0,0">
              <w:txbxContent>
                <w:p>
                  <w:pPr>
                    <w:spacing w:before="10"/>
                    <w:ind w:left="3238" w:right="3228" w:firstLine="0"/>
                    <w:jc w:val="center"/>
                    <w:rPr>
                      <w:rFonts w:ascii="TimesNewRomanPS-BoldItalicMT"/>
                      <w:b/>
                      <w:i/>
                      <w:sz w:val="24"/>
                    </w:rPr>
                  </w:pPr>
                  <w:bookmarkStart w:name="_bookmark206" w:id="207"/>
                  <w:bookmarkEnd w:id="207"/>
                  <w:r>
                    <w:rPr/>
                  </w:r>
                  <w:r>
                    <w:rPr>
                      <w:rFonts w:ascii="TimesNewRomanPS-BoldItalicMT"/>
                      <w:b/>
                      <w:i/>
                      <w:sz w:val="24"/>
                    </w:rPr>
                    <w:t>Art.181</w:t>
                  </w:r>
                </w:p>
                <w:p>
                  <w:pPr>
                    <w:spacing w:before="0"/>
                    <w:ind w:left="3240" w:right="3228" w:firstLine="0"/>
                    <w:jc w:val="center"/>
                    <w:rPr>
                      <w:rFonts w:ascii="TimesNewRomanPS-BoldItalicMT"/>
                      <w:b/>
                      <w:i/>
                      <w:sz w:val="24"/>
                    </w:rPr>
                  </w:pPr>
                  <w:r>
                    <w:rPr>
                      <w:rFonts w:ascii="TimesNewRomanPS-BoldItalicMT"/>
                      <w:b/>
                      <w:i/>
                      <w:sz w:val="24"/>
                    </w:rPr>
                    <w:t>Disposizioni di attuazione</w:t>
                  </w:r>
                </w:p>
                <w:p>
                  <w:pPr>
                    <w:pStyle w:val="BodyText"/>
                    <w:spacing w:before="0"/>
                  </w:pPr>
                  <w:r>
                    <w:rPr/>
                    <w:t>1. Il Ministero dell’Economia e delle Finanze può emanare disposizioni di attuazione del presente capo con uno o più decreti di natura non regolamentare</w:t>
                  </w:r>
                </w:p>
              </w:txbxContent>
            </v:textbox>
            <w10:wrap type="none"/>
          </v:shape>
        </w:pict>
      </w:r>
      <w:r>
        <w:rPr/>
        <w:pict>
          <v:shape style="position:absolute;margin-left:71.024002pt;margin-top:582.136597pt;width:286.5pt;height:42.95pt;mso-position-horizontal-relative:page;mso-position-vertical-relative:page;z-index:-275100672" type="#_x0000_t202" filled="false" stroked="false">
            <v:textbox inset="0,0,0,0">
              <w:txbxContent>
                <w:p>
                  <w:pPr>
                    <w:spacing w:before="10"/>
                    <w:ind w:left="3339" w:right="0" w:firstLine="0"/>
                    <w:jc w:val="center"/>
                    <w:rPr>
                      <w:rFonts w:ascii="TimesNewRomanPS-BoldItalicMT"/>
                      <w:b/>
                      <w:i/>
                      <w:sz w:val="24"/>
                    </w:rPr>
                  </w:pPr>
                  <w:bookmarkStart w:name="_bookmark207" w:id="208"/>
                  <w:bookmarkEnd w:id="208"/>
                  <w:r>
                    <w:rPr/>
                  </w:r>
                  <w:r>
                    <w:rPr>
                      <w:rFonts w:ascii="TimesNewRomanPS-BoldItalicMT"/>
                      <w:b/>
                      <w:i/>
                      <w:sz w:val="24"/>
                    </w:rPr>
                    <w:t>Art. 182</w:t>
                  </w:r>
                </w:p>
                <w:p>
                  <w:pPr>
                    <w:spacing w:before="0"/>
                    <w:ind w:left="3336" w:right="0" w:firstLine="0"/>
                    <w:jc w:val="center"/>
                    <w:rPr>
                      <w:rFonts w:ascii="TimesNewRomanPS-BoldItalicMT"/>
                      <w:b/>
                      <w:i/>
                      <w:sz w:val="24"/>
                    </w:rPr>
                  </w:pPr>
                  <w:r>
                    <w:rPr>
                      <w:rFonts w:ascii="TimesNewRomanPS-BoldItalicMT"/>
                      <w:b/>
                      <w:i/>
                      <w:sz w:val="24"/>
                    </w:rPr>
                    <w:t>Disposizioni finanziarie</w:t>
                  </w:r>
                </w:p>
                <w:p>
                  <w:pPr>
                    <w:pStyle w:val="BodyText"/>
                    <w:spacing w:before="0"/>
                  </w:pPr>
                  <w:r>
                    <w:rPr/>
                    <w:t>1. Agli oneri derivanti dal presente decreto si provvede [*]</w:t>
                  </w:r>
                </w:p>
              </w:txbxContent>
            </v:textbox>
            <w10:wrap type="none"/>
          </v:shape>
        </w:pict>
      </w:r>
      <w:r>
        <w:rPr/>
        <w:pict>
          <v:shape style="position:absolute;margin-left:288.369995pt;margin-top:737.69812pt;width:18.55pt;height:14.25pt;mso-position-horizontal-relative:page;mso-position-vertical-relative:page;z-index:-275099648" type="#_x0000_t202" filled="false" stroked="false">
            <v:textbox inset="0,0,0,0">
              <w:txbxContent>
                <w:p>
                  <w:pPr>
                    <w:spacing w:before="11"/>
                    <w:ind w:left="20" w:right="0" w:firstLine="0"/>
                    <w:jc w:val="left"/>
                    <w:rPr>
                      <w:sz w:val="22"/>
                    </w:rPr>
                  </w:pPr>
                  <w:r>
                    <w:rPr>
                      <w:sz w:val="22"/>
                    </w:rPr>
                    <w:t>282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09862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09760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53.089996pt;margin-top:71.466621pt;width:89.2pt;height:29.15pt;mso-position-horizontal-relative:page;mso-position-vertical-relative:page;z-index:-275096576" type="#_x0000_t202" filled="false" stroked="false">
            <v:textbox inset="0,0,0,0">
              <w:txbxContent>
                <w:p>
                  <w:pPr>
                    <w:spacing w:before="10"/>
                    <w:ind w:left="20" w:right="-3" w:firstLine="307"/>
                    <w:jc w:val="left"/>
                    <w:rPr>
                      <w:b/>
                      <w:sz w:val="24"/>
                    </w:rPr>
                  </w:pPr>
                  <w:bookmarkStart w:name="_bookmark208" w:id="209"/>
                  <w:bookmarkEnd w:id="209"/>
                  <w:r>
                    <w:rPr/>
                  </w:r>
                  <w:r>
                    <w:rPr>
                      <w:b/>
                      <w:sz w:val="24"/>
                    </w:rPr>
                    <w:t>Titolo VIII Misure di settore</w:t>
                  </w:r>
                </w:p>
              </w:txbxContent>
            </v:textbox>
            <w10:wrap type="none"/>
          </v:shape>
        </w:pict>
      </w:r>
      <w:r>
        <w:rPr/>
        <w:pict>
          <v:shape style="position:absolute;margin-left:211.330002pt;margin-top:112.886627pt;width:172.55pt;height:29.1pt;mso-position-horizontal-relative:page;mso-position-vertical-relative:page;z-index:-275095552" type="#_x0000_t202" filled="false" stroked="false">
            <v:textbox inset="0,0,0,0">
              <w:txbxContent>
                <w:p>
                  <w:pPr>
                    <w:spacing w:before="10"/>
                    <w:ind w:left="1" w:right="0" w:firstLine="0"/>
                    <w:jc w:val="center"/>
                    <w:rPr>
                      <w:b/>
                      <w:sz w:val="24"/>
                    </w:rPr>
                  </w:pPr>
                  <w:bookmarkStart w:name="_bookmark209" w:id="210"/>
                  <w:bookmarkEnd w:id="210"/>
                  <w:r>
                    <w:rPr/>
                  </w:r>
                  <w:r>
                    <w:rPr>
                      <w:b/>
                      <w:sz w:val="24"/>
                    </w:rPr>
                    <w:t>Capo I</w:t>
                  </w:r>
                </w:p>
                <w:p>
                  <w:pPr>
                    <w:spacing w:before="0"/>
                    <w:ind w:left="0" w:right="0" w:firstLine="0"/>
                    <w:jc w:val="center"/>
                    <w:rPr>
                      <w:b/>
                      <w:sz w:val="24"/>
                    </w:rPr>
                  </w:pPr>
                  <w:r>
                    <w:rPr>
                      <w:b/>
                      <w:sz w:val="24"/>
                    </w:rPr>
                    <w:t>Misure per il turismo e la cultura</w:t>
                  </w:r>
                </w:p>
              </w:txbxContent>
            </v:textbox>
            <w10:wrap type="none"/>
          </v:shape>
        </w:pict>
      </w:r>
      <w:r>
        <w:rPr/>
        <w:pict>
          <v:shape style="position:absolute;margin-left:71.024002pt;margin-top:154.286621pt;width:453.4pt;height:597.65pt;mso-position-horizontal-relative:page;mso-position-vertical-relative:page;z-index:-275094528" type="#_x0000_t202" filled="false" stroked="false">
            <v:textbox inset="0,0,0,0">
              <w:txbxContent>
                <w:p>
                  <w:pPr>
                    <w:spacing w:before="10"/>
                    <w:ind w:left="39" w:right="39" w:firstLine="0"/>
                    <w:jc w:val="center"/>
                    <w:rPr>
                      <w:rFonts w:ascii="TimesNewRomanPS-BoldItalicMT"/>
                      <w:b/>
                      <w:i/>
                      <w:sz w:val="24"/>
                    </w:rPr>
                  </w:pPr>
                  <w:bookmarkStart w:name="_bookmark210" w:id="211"/>
                  <w:bookmarkEnd w:id="211"/>
                  <w:r>
                    <w:rPr/>
                  </w:r>
                  <w:r>
                    <w:rPr>
                      <w:rFonts w:ascii="TimesNewRomanPS-BoldItalicMT"/>
                      <w:b/>
                      <w:i/>
                      <w:sz w:val="24"/>
                    </w:rPr>
                    <w:t>Art.183</w:t>
                  </w:r>
                </w:p>
                <w:p>
                  <w:pPr>
                    <w:spacing w:before="0"/>
                    <w:ind w:left="39" w:right="42" w:firstLine="0"/>
                    <w:jc w:val="center"/>
                    <w:rPr>
                      <w:rFonts w:ascii="TimesNewRomanPS-BoldItalicMT"/>
                      <w:b/>
                      <w:i/>
                      <w:sz w:val="24"/>
                    </w:rPr>
                  </w:pPr>
                  <w:r>
                    <w:rPr>
                      <w:rFonts w:ascii="TimesNewRomanPS-BoldItalicMT"/>
                      <w:b/>
                      <w:i/>
                      <w:sz w:val="24"/>
                    </w:rPr>
                    <w:t>Tax credit vacanze</w:t>
                  </w:r>
                </w:p>
                <w:p>
                  <w:pPr>
                    <w:pStyle w:val="BodyText"/>
                    <w:numPr>
                      <w:ilvl w:val="0"/>
                      <w:numId w:val="139"/>
                    </w:numPr>
                    <w:tabs>
                      <w:tab w:pos="834" w:val="left" w:leader="none"/>
                    </w:tabs>
                    <w:spacing w:line="240" w:lineRule="auto" w:before="0" w:after="0"/>
                    <w:ind w:left="20" w:right="19" w:firstLine="566"/>
                    <w:jc w:val="both"/>
                  </w:pPr>
                  <w:r>
                    <w:rPr/>
                    <w:t>Per il periodo d’imposta 2020 è riconosciuto un credito in favore dei nuclei familiari con ISEE in corso di validità, ordinario o corrente ai sensi dell’articolo 9 del decreto del Presidente del Consiglio dei ministri 5 dicembre 2013 n. 159, non superiore a 50.000, utilizzabile, dal 1° luglio al 31 dicembre 2020, per il pagamento di servizi offerti in ambito nazionale dalle imprese turistico ricettive e dai </w:t>
                  </w:r>
                  <w:r>
                    <w:rPr>
                      <w:i/>
                    </w:rPr>
                    <w:t>bed &amp;breakfast </w:t>
                  </w:r>
                  <w:r>
                    <w:rPr/>
                    <w:t>che esercitano attività turistico ricettiva in possesso dei titoli prescritti dalla normativa nazionale e</w:t>
                  </w:r>
                  <w:r>
                    <w:rPr>
                      <w:spacing w:val="-4"/>
                    </w:rPr>
                    <w:t> </w:t>
                  </w:r>
                  <w:r>
                    <w:rPr/>
                    <w:t>regionale.</w:t>
                  </w:r>
                </w:p>
                <w:p>
                  <w:pPr>
                    <w:pStyle w:val="BodyText"/>
                    <w:numPr>
                      <w:ilvl w:val="0"/>
                      <w:numId w:val="139"/>
                    </w:numPr>
                    <w:tabs>
                      <w:tab w:pos="831" w:val="left" w:leader="none"/>
                    </w:tabs>
                    <w:spacing w:line="240" w:lineRule="auto" w:before="0" w:after="0"/>
                    <w:ind w:left="20" w:right="22" w:firstLine="566"/>
                    <w:jc w:val="both"/>
                  </w:pPr>
                  <w:r>
                    <w:rPr/>
                    <w:t>Il credito di cui al comma 1, utilizzabile da un solo componente per nucleo familiare, è attribuito nella misura di 500 euro per ogni nucleo familiare. La misura del credito è di 300 euro per i nuclei familiari composti da due persone e di 150 euro per quelli composti da una sola</w:t>
                  </w:r>
                  <w:r>
                    <w:rPr>
                      <w:spacing w:val="-1"/>
                    </w:rPr>
                    <w:t> </w:t>
                  </w:r>
                  <w:r>
                    <w:rPr/>
                    <w:t>persona.</w:t>
                  </w:r>
                </w:p>
                <w:p>
                  <w:pPr>
                    <w:pStyle w:val="BodyText"/>
                    <w:numPr>
                      <w:ilvl w:val="0"/>
                      <w:numId w:val="139"/>
                    </w:numPr>
                    <w:tabs>
                      <w:tab w:pos="827" w:val="left" w:leader="none"/>
                    </w:tabs>
                    <w:spacing w:line="240" w:lineRule="auto" w:before="0" w:after="0"/>
                    <w:ind w:left="826" w:right="0" w:hanging="241"/>
                    <w:jc w:val="both"/>
                  </w:pPr>
                  <w:r>
                    <w:rPr/>
                    <w:t>Ai fini del riconoscimento del credito di cui al comma 1, a pena di</w:t>
                  </w:r>
                  <w:r>
                    <w:rPr>
                      <w:spacing w:val="-7"/>
                    </w:rPr>
                    <w:t> </w:t>
                  </w:r>
                  <w:r>
                    <w:rPr/>
                    <w:t>decadenza:</w:t>
                  </w:r>
                </w:p>
                <w:p>
                  <w:pPr>
                    <w:pStyle w:val="BodyText"/>
                    <w:numPr>
                      <w:ilvl w:val="0"/>
                      <w:numId w:val="140"/>
                    </w:numPr>
                    <w:tabs>
                      <w:tab w:pos="843" w:val="left" w:leader="none"/>
                    </w:tabs>
                    <w:spacing w:line="240" w:lineRule="auto" w:before="0" w:after="0"/>
                    <w:ind w:left="586" w:right="25" w:firstLine="0"/>
                    <w:jc w:val="both"/>
                  </w:pPr>
                  <w:r>
                    <w:rPr/>
                    <w:t>le spese devono essere sostenute in un’unica soluzione in relazione ai servizi resi da una singola impresa turistico</w:t>
                  </w:r>
                  <w:r>
                    <w:rPr>
                      <w:spacing w:val="-4"/>
                    </w:rPr>
                    <w:t> </w:t>
                  </w:r>
                  <w:r>
                    <w:rPr/>
                    <w:t>ricettiva;</w:t>
                  </w:r>
                </w:p>
                <w:p>
                  <w:pPr>
                    <w:pStyle w:val="BodyText"/>
                    <w:numPr>
                      <w:ilvl w:val="0"/>
                      <w:numId w:val="140"/>
                    </w:numPr>
                    <w:tabs>
                      <w:tab w:pos="848" w:val="left" w:leader="none"/>
                    </w:tabs>
                    <w:spacing w:line="240" w:lineRule="auto" w:before="0" w:after="0"/>
                    <w:ind w:left="586" w:right="20" w:firstLine="0"/>
                    <w:jc w:val="both"/>
                  </w:pPr>
                  <w:r>
                    <w:rPr/>
                    <w:t>il totale del corrispettivo deve essere documentato da fattura elettronica o documento commerciale ai sensi dell’art. 2 del decreto legislativo 5 agosto 2015, n. 127, nel quale</w:t>
                  </w:r>
                  <w:r>
                    <w:rPr>
                      <w:spacing w:val="-25"/>
                    </w:rPr>
                    <w:t> </w:t>
                  </w:r>
                  <w:r>
                    <w:rPr/>
                    <w:t>è indicato il codice fiscale del soggetto che intende fruire del</w:t>
                  </w:r>
                  <w:r>
                    <w:rPr>
                      <w:spacing w:val="-1"/>
                    </w:rPr>
                    <w:t> </w:t>
                  </w:r>
                  <w:r>
                    <w:rPr/>
                    <w:t>credito;</w:t>
                  </w:r>
                </w:p>
                <w:p>
                  <w:pPr>
                    <w:pStyle w:val="BodyText"/>
                    <w:numPr>
                      <w:ilvl w:val="0"/>
                      <w:numId w:val="140"/>
                    </w:numPr>
                    <w:tabs>
                      <w:tab w:pos="985" w:val="left" w:leader="none"/>
                    </w:tabs>
                    <w:spacing w:line="240" w:lineRule="auto" w:before="1" w:after="0"/>
                    <w:ind w:left="586" w:right="25" w:firstLine="0"/>
                    <w:jc w:val="both"/>
                  </w:pPr>
                  <w:r>
                    <w:rPr/>
                    <w:t>il pagamento del servizio deve avvenire senza l’ausilio, l’intervento o l’intermediazione di soggetti che gestiscono piattaforme o portali telematici diversi da agenzie di viaggio e </w:t>
                  </w:r>
                  <w:r>
                    <w:rPr>
                      <w:i/>
                    </w:rPr>
                    <w:t>tour</w:t>
                  </w:r>
                  <w:r>
                    <w:rPr>
                      <w:i/>
                      <w:spacing w:val="1"/>
                    </w:rPr>
                    <w:t> </w:t>
                  </w:r>
                  <w:r>
                    <w:rPr>
                      <w:i/>
                    </w:rPr>
                    <w:t>operator</w:t>
                  </w:r>
                  <w:r>
                    <w:rPr/>
                    <w:t>.</w:t>
                  </w:r>
                </w:p>
                <w:p>
                  <w:pPr>
                    <w:pStyle w:val="BodyText"/>
                    <w:numPr>
                      <w:ilvl w:val="0"/>
                      <w:numId w:val="141"/>
                    </w:numPr>
                    <w:tabs>
                      <w:tab w:pos="836" w:val="left" w:leader="none"/>
                    </w:tabs>
                    <w:spacing w:line="240" w:lineRule="auto" w:before="0" w:after="0"/>
                    <w:ind w:left="20" w:right="21" w:firstLine="566"/>
                    <w:jc w:val="both"/>
                  </w:pPr>
                  <w:r>
                    <w:rPr/>
                    <w:t>Il credito di cui al comma 1 è fruibile esclusivamente nella misura dell’80 per cento, d’intesa con il fornitore presso il quale i servizi sono fruiti, sotto forma di sconto sul corrispettivo dovuto e per il 20 per cento in forma di detrazione di imposta in sede di dichiarazione dei redditi da parte dell’avente</w:t>
                  </w:r>
                  <w:r>
                    <w:rPr>
                      <w:spacing w:val="-3"/>
                    </w:rPr>
                    <w:t> </w:t>
                  </w:r>
                  <w:r>
                    <w:rPr/>
                    <w:t>diritto.</w:t>
                  </w:r>
                </w:p>
                <w:p>
                  <w:pPr>
                    <w:pStyle w:val="BodyText"/>
                    <w:numPr>
                      <w:ilvl w:val="0"/>
                      <w:numId w:val="141"/>
                    </w:numPr>
                    <w:tabs>
                      <w:tab w:pos="822" w:val="left" w:leader="none"/>
                    </w:tabs>
                    <w:spacing w:line="240" w:lineRule="auto" w:before="0" w:after="0"/>
                    <w:ind w:left="20" w:right="17" w:firstLine="566"/>
                    <w:jc w:val="both"/>
                  </w:pPr>
                  <w:r>
                    <w:rPr/>
                    <w:t>Lo</w:t>
                  </w:r>
                  <w:r>
                    <w:rPr>
                      <w:spacing w:val="-7"/>
                    </w:rPr>
                    <w:t> </w:t>
                  </w:r>
                  <w:r>
                    <w:rPr/>
                    <w:t>sconto</w:t>
                  </w:r>
                  <w:r>
                    <w:rPr>
                      <w:spacing w:val="-7"/>
                    </w:rPr>
                    <w:t> </w:t>
                  </w:r>
                  <w:r>
                    <w:rPr/>
                    <w:t>di</w:t>
                  </w:r>
                  <w:r>
                    <w:rPr>
                      <w:spacing w:val="-8"/>
                    </w:rPr>
                    <w:t> </w:t>
                  </w:r>
                  <w:r>
                    <w:rPr/>
                    <w:t>cui</w:t>
                  </w:r>
                  <w:r>
                    <w:rPr>
                      <w:spacing w:val="-7"/>
                    </w:rPr>
                    <w:t> </w:t>
                  </w:r>
                  <w:r>
                    <w:rPr/>
                    <w:t>al</w:t>
                  </w:r>
                  <w:r>
                    <w:rPr>
                      <w:spacing w:val="-6"/>
                    </w:rPr>
                    <w:t> </w:t>
                  </w:r>
                  <w:r>
                    <w:rPr/>
                    <w:t>comma</w:t>
                  </w:r>
                  <w:r>
                    <w:rPr>
                      <w:spacing w:val="-8"/>
                    </w:rPr>
                    <w:t> </w:t>
                  </w:r>
                  <w:r>
                    <w:rPr/>
                    <w:t>4</w:t>
                  </w:r>
                  <w:r>
                    <w:rPr>
                      <w:spacing w:val="-6"/>
                    </w:rPr>
                    <w:t> </w:t>
                  </w:r>
                  <w:r>
                    <w:rPr/>
                    <w:t>è</w:t>
                  </w:r>
                  <w:r>
                    <w:rPr>
                      <w:spacing w:val="-8"/>
                    </w:rPr>
                    <w:t> </w:t>
                  </w:r>
                  <w:r>
                    <w:rPr/>
                    <w:t>rimborsato</w:t>
                  </w:r>
                  <w:r>
                    <w:rPr>
                      <w:spacing w:val="-6"/>
                    </w:rPr>
                    <w:t> </w:t>
                  </w:r>
                  <w:r>
                    <w:rPr/>
                    <w:t>al</w:t>
                  </w:r>
                  <w:r>
                    <w:rPr>
                      <w:spacing w:val="-7"/>
                    </w:rPr>
                    <w:t> </w:t>
                  </w:r>
                  <w:r>
                    <w:rPr/>
                    <w:t>fornitore</w:t>
                  </w:r>
                  <w:r>
                    <w:rPr>
                      <w:spacing w:val="-8"/>
                    </w:rPr>
                    <w:t> </w:t>
                  </w:r>
                  <w:r>
                    <w:rPr/>
                    <w:t>dei</w:t>
                  </w:r>
                  <w:r>
                    <w:rPr>
                      <w:spacing w:val="-7"/>
                    </w:rPr>
                    <w:t> </w:t>
                  </w:r>
                  <w:r>
                    <w:rPr/>
                    <w:t>servizi</w:t>
                  </w:r>
                  <w:r>
                    <w:rPr>
                      <w:spacing w:val="-6"/>
                    </w:rPr>
                    <w:t> </w:t>
                  </w:r>
                  <w:r>
                    <w:rPr/>
                    <w:t>sotto</w:t>
                  </w:r>
                  <w:r>
                    <w:rPr>
                      <w:spacing w:val="-7"/>
                    </w:rPr>
                    <w:t> </w:t>
                  </w:r>
                  <w:r>
                    <w:rPr/>
                    <w:t>forma</w:t>
                  </w:r>
                  <w:r>
                    <w:rPr>
                      <w:spacing w:val="-7"/>
                    </w:rPr>
                    <w:t> </w:t>
                  </w:r>
                  <w:r>
                    <w:rPr/>
                    <w:t>di</w:t>
                  </w:r>
                  <w:r>
                    <w:rPr>
                      <w:spacing w:val="-7"/>
                    </w:rPr>
                    <w:t> </w:t>
                  </w:r>
                  <w:r>
                    <w:rPr/>
                    <w:t>credito d'imposta con facoltà di successiva cessione a soggetti terzi, anche diversi dai propri fornitori di beni e servizi, nonché ad istituti di credito o intermediari finanziari. </w:t>
                  </w:r>
                  <w:r>
                    <w:rPr>
                      <w:color w:val="202020"/>
                    </w:rPr>
                    <w:t>Il credito d'imposta attribuito al cessionario, che non sia oggetto di successiva cessione, è usufruito con le stesse modalità con le quali sarebbe stato usufruito dal primo soggetto cedente esclusivamente in compensazione</w:t>
                  </w:r>
                  <w:r>
                    <w:rPr>
                      <w:color w:val="202020"/>
                      <w:spacing w:val="-14"/>
                    </w:rPr>
                    <w:t> </w:t>
                  </w:r>
                  <w:r>
                    <w:rPr>
                      <w:color w:val="202020"/>
                    </w:rPr>
                    <w:t>ai</w:t>
                  </w:r>
                  <w:r>
                    <w:rPr>
                      <w:color w:val="202020"/>
                      <w:spacing w:val="-15"/>
                    </w:rPr>
                    <w:t> </w:t>
                  </w:r>
                  <w:r>
                    <w:rPr>
                      <w:color w:val="202020"/>
                    </w:rPr>
                    <w:t>sensi</w:t>
                  </w:r>
                  <w:r>
                    <w:rPr>
                      <w:color w:val="202020"/>
                      <w:spacing w:val="-15"/>
                    </w:rPr>
                    <w:t> </w:t>
                  </w:r>
                  <w:r>
                    <w:rPr>
                      <w:color w:val="202020"/>
                    </w:rPr>
                    <w:t>dell'articolo</w:t>
                  </w:r>
                  <w:r>
                    <w:rPr>
                      <w:color w:val="202020"/>
                      <w:spacing w:val="-15"/>
                    </w:rPr>
                    <w:t> </w:t>
                  </w:r>
                  <w:r>
                    <w:rPr>
                      <w:color w:val="202020"/>
                    </w:rPr>
                    <w:t>17</w:t>
                  </w:r>
                  <w:r>
                    <w:rPr>
                      <w:color w:val="202020"/>
                      <w:spacing w:val="-16"/>
                    </w:rPr>
                    <w:t> </w:t>
                  </w:r>
                  <w:r>
                    <w:rPr>
                      <w:color w:val="202020"/>
                    </w:rPr>
                    <w:t>del</w:t>
                  </w:r>
                  <w:r>
                    <w:rPr>
                      <w:color w:val="202020"/>
                      <w:spacing w:val="-15"/>
                    </w:rPr>
                    <w:t> </w:t>
                  </w:r>
                  <w:r>
                    <w:rPr>
                      <w:color w:val="202020"/>
                    </w:rPr>
                    <w:t>decreto</w:t>
                  </w:r>
                  <w:r>
                    <w:rPr>
                      <w:color w:val="202020"/>
                      <w:spacing w:val="-13"/>
                    </w:rPr>
                    <w:t> </w:t>
                  </w:r>
                  <w:r>
                    <w:rPr>
                      <w:color w:val="202020"/>
                    </w:rPr>
                    <w:t>legislativo</w:t>
                  </w:r>
                  <w:r>
                    <w:rPr>
                      <w:color w:val="202020"/>
                      <w:spacing w:val="-15"/>
                    </w:rPr>
                    <w:t> </w:t>
                  </w:r>
                  <w:r>
                    <w:rPr>
                      <w:color w:val="202020"/>
                    </w:rPr>
                    <w:t>9</w:t>
                  </w:r>
                  <w:r>
                    <w:rPr>
                      <w:color w:val="202020"/>
                      <w:spacing w:val="-16"/>
                    </w:rPr>
                    <w:t> </w:t>
                  </w:r>
                  <w:r>
                    <w:rPr>
                      <w:color w:val="202020"/>
                    </w:rPr>
                    <w:t>luglio</w:t>
                  </w:r>
                  <w:r>
                    <w:rPr>
                      <w:color w:val="202020"/>
                      <w:spacing w:val="-15"/>
                    </w:rPr>
                    <w:t> </w:t>
                  </w:r>
                  <w:r>
                    <w:rPr>
                      <w:color w:val="202020"/>
                    </w:rPr>
                    <w:t>1997,</w:t>
                  </w:r>
                  <w:r>
                    <w:rPr>
                      <w:color w:val="202020"/>
                      <w:spacing w:val="-18"/>
                    </w:rPr>
                    <w:t> </w:t>
                  </w:r>
                  <w:r>
                    <w:rPr>
                      <w:color w:val="202020"/>
                    </w:rPr>
                    <w:t>n.</w:t>
                  </w:r>
                  <w:r>
                    <w:rPr>
                      <w:color w:val="202020"/>
                      <w:spacing w:val="-16"/>
                    </w:rPr>
                    <w:t> </w:t>
                  </w:r>
                  <w:r>
                    <w:rPr>
                      <w:color w:val="202020"/>
                    </w:rPr>
                    <w:t>241</w:t>
                  </w:r>
                  <w:r>
                    <w:rPr>
                      <w:color w:val="202020"/>
                      <w:spacing w:val="-12"/>
                    </w:rPr>
                    <w:t> </w:t>
                  </w:r>
                  <w:r>
                    <w:rPr>
                      <w:color w:val="202020"/>
                    </w:rPr>
                    <w:t>e</w:t>
                  </w:r>
                  <w:r>
                    <w:rPr>
                      <w:color w:val="202020"/>
                      <w:spacing w:val="-17"/>
                    </w:rPr>
                    <w:t> </w:t>
                  </w:r>
                  <w:r>
                    <w:rPr>
                      <w:color w:val="202020"/>
                    </w:rPr>
                    <w:t>successive modificazioni,</w:t>
                  </w:r>
                  <w:r>
                    <w:rPr>
                      <w:color w:val="202020"/>
                      <w:spacing w:val="-10"/>
                    </w:rPr>
                    <w:t> </w:t>
                  </w:r>
                  <w:r>
                    <w:rPr>
                      <w:color w:val="202020"/>
                    </w:rPr>
                    <w:t>senza</w:t>
                  </w:r>
                  <w:r>
                    <w:rPr>
                      <w:color w:val="202020"/>
                      <w:spacing w:val="-10"/>
                    </w:rPr>
                    <w:t> </w:t>
                  </w:r>
                  <w:r>
                    <w:rPr>
                      <w:color w:val="202020"/>
                    </w:rPr>
                    <w:t>applicazione</w:t>
                  </w:r>
                  <w:r>
                    <w:rPr>
                      <w:color w:val="202020"/>
                      <w:spacing w:val="-9"/>
                    </w:rPr>
                    <w:t> </w:t>
                  </w:r>
                  <w:r>
                    <w:rPr>
                      <w:color w:val="202020"/>
                    </w:rPr>
                    <w:t>dei</w:t>
                  </w:r>
                  <w:r>
                    <w:rPr>
                      <w:color w:val="202020"/>
                      <w:spacing w:val="-8"/>
                    </w:rPr>
                    <w:t> </w:t>
                  </w:r>
                  <w:r>
                    <w:rPr>
                      <w:color w:val="202020"/>
                    </w:rPr>
                    <w:t>limiti</w:t>
                  </w:r>
                  <w:r>
                    <w:rPr>
                      <w:color w:val="202020"/>
                      <w:spacing w:val="-8"/>
                    </w:rPr>
                    <w:t> </w:t>
                  </w:r>
                  <w:r>
                    <w:rPr>
                      <w:color w:val="202020"/>
                    </w:rPr>
                    <w:t>di</w:t>
                  </w:r>
                  <w:r>
                    <w:rPr>
                      <w:color w:val="202020"/>
                      <w:spacing w:val="-9"/>
                    </w:rPr>
                    <w:t> </w:t>
                  </w:r>
                  <w:r>
                    <w:rPr>
                      <w:color w:val="202020"/>
                    </w:rPr>
                    <w:t>cui</w:t>
                  </w:r>
                  <w:r>
                    <w:rPr>
                      <w:color w:val="202020"/>
                      <w:spacing w:val="-11"/>
                    </w:rPr>
                    <w:t> </w:t>
                  </w:r>
                  <w:r>
                    <w:rPr>
                      <w:color w:val="202020"/>
                    </w:rPr>
                    <w:t>all'articolo</w:t>
                  </w:r>
                  <w:r>
                    <w:rPr>
                      <w:color w:val="202020"/>
                      <w:spacing w:val="-8"/>
                    </w:rPr>
                    <w:t> </w:t>
                  </w:r>
                  <w:r>
                    <w:rPr>
                      <w:color w:val="202020"/>
                    </w:rPr>
                    <w:t>34</w:t>
                  </w:r>
                  <w:r>
                    <w:rPr>
                      <w:color w:val="202020"/>
                      <w:spacing w:val="-9"/>
                    </w:rPr>
                    <w:t> </w:t>
                  </w:r>
                  <w:r>
                    <w:rPr>
                      <w:color w:val="202020"/>
                    </w:rPr>
                    <w:t>della</w:t>
                  </w:r>
                  <w:r>
                    <w:rPr>
                      <w:color w:val="202020"/>
                      <w:spacing w:val="-10"/>
                    </w:rPr>
                    <w:t> </w:t>
                  </w:r>
                  <w:r>
                    <w:rPr>
                      <w:color w:val="202020"/>
                    </w:rPr>
                    <w:t>legge</w:t>
                  </w:r>
                  <w:r>
                    <w:rPr>
                      <w:color w:val="202020"/>
                      <w:spacing w:val="-11"/>
                    </w:rPr>
                    <w:t> </w:t>
                  </w:r>
                  <w:r>
                    <w:rPr>
                      <w:color w:val="202020"/>
                    </w:rPr>
                    <w:t>23</w:t>
                  </w:r>
                  <w:r>
                    <w:rPr>
                      <w:color w:val="202020"/>
                      <w:spacing w:val="-9"/>
                    </w:rPr>
                    <w:t> </w:t>
                  </w:r>
                  <w:r>
                    <w:rPr>
                      <w:color w:val="202020"/>
                    </w:rPr>
                    <w:t>dicembre</w:t>
                  </w:r>
                  <w:r>
                    <w:rPr>
                      <w:color w:val="202020"/>
                      <w:spacing w:val="-10"/>
                    </w:rPr>
                    <w:t> </w:t>
                  </w:r>
                  <w:r>
                    <w:rPr>
                      <w:color w:val="202020"/>
                    </w:rPr>
                    <w:t>2000,</w:t>
                  </w:r>
                </w:p>
                <w:p>
                  <w:pPr>
                    <w:pStyle w:val="BodyText"/>
                    <w:spacing w:before="0"/>
                    <w:ind w:right="22"/>
                    <w:jc w:val="both"/>
                  </w:pPr>
                  <w:r>
                    <w:rPr>
                      <w:color w:val="202020"/>
                    </w:rPr>
                    <w:t>n. 388. </w:t>
                  </w:r>
                  <w:r>
                    <w:rPr/>
                    <w:t>Qualora sia accertata la mancata integrazione, anche parziale, dei requisiti che danno diritto al credito, l’Agenzia delle entrate provvede al recupero dell’importo corrispondente, maggiorato di interessi e sanzioni. Il fornitore e il cessionario rispondono solo per l’eventuale utilizzo del credito d’imposta in misura maggiore rispetto allo sconto applicato ai sensi del comma 4.</w:t>
                  </w:r>
                </w:p>
                <w:p>
                  <w:pPr>
                    <w:pStyle w:val="BodyText"/>
                    <w:numPr>
                      <w:ilvl w:val="0"/>
                      <w:numId w:val="142"/>
                    </w:numPr>
                    <w:tabs>
                      <w:tab w:pos="817" w:val="left" w:leader="none"/>
                    </w:tabs>
                    <w:spacing w:line="240" w:lineRule="auto" w:before="1" w:after="0"/>
                    <w:ind w:left="20" w:right="21" w:firstLine="566"/>
                    <w:jc w:val="both"/>
                  </w:pPr>
                  <w:r>
                    <w:rPr/>
                    <w:t>Con</w:t>
                  </w:r>
                  <w:r>
                    <w:rPr>
                      <w:spacing w:val="-13"/>
                    </w:rPr>
                    <w:t> </w:t>
                  </w:r>
                  <w:r>
                    <w:rPr/>
                    <w:t>provvedimento</w:t>
                  </w:r>
                  <w:r>
                    <w:rPr>
                      <w:spacing w:val="-12"/>
                    </w:rPr>
                    <w:t> </w:t>
                  </w:r>
                  <w:r>
                    <w:rPr/>
                    <w:t>del</w:t>
                  </w:r>
                  <w:r>
                    <w:rPr>
                      <w:spacing w:val="-12"/>
                    </w:rPr>
                    <w:t> </w:t>
                  </w:r>
                  <w:r>
                    <w:rPr/>
                    <w:t>Direttore</w:t>
                  </w:r>
                  <w:r>
                    <w:rPr>
                      <w:spacing w:val="-14"/>
                    </w:rPr>
                    <w:t> </w:t>
                  </w:r>
                  <w:r>
                    <w:rPr/>
                    <w:t>dell'Agenzia</w:t>
                  </w:r>
                  <w:r>
                    <w:rPr>
                      <w:spacing w:val="-14"/>
                    </w:rPr>
                    <w:t> </w:t>
                  </w:r>
                  <w:r>
                    <w:rPr/>
                    <w:t>delle</w:t>
                  </w:r>
                  <w:r>
                    <w:rPr>
                      <w:spacing w:val="-13"/>
                    </w:rPr>
                    <w:t> </w:t>
                  </w:r>
                  <w:r>
                    <w:rPr/>
                    <w:t>entrate,</w:t>
                  </w:r>
                  <w:r>
                    <w:rPr>
                      <w:spacing w:val="-9"/>
                    </w:rPr>
                    <w:t> </w:t>
                  </w:r>
                  <w:r>
                    <w:rPr/>
                    <w:t>sentito</w:t>
                  </w:r>
                  <w:r>
                    <w:rPr>
                      <w:spacing w:val="-12"/>
                    </w:rPr>
                    <w:t> </w:t>
                  </w:r>
                  <w:r>
                    <w:rPr/>
                    <w:t>l’Istituto</w:t>
                  </w:r>
                  <w:r>
                    <w:rPr>
                      <w:spacing w:val="-13"/>
                    </w:rPr>
                    <w:t> </w:t>
                  </w:r>
                  <w:r>
                    <w:rPr/>
                    <w:t>nazionale della previdenza sociale, acquisito il parere dell’Autorità garante per la protezione dei dati personali,</w:t>
                  </w:r>
                  <w:r>
                    <w:rPr>
                      <w:spacing w:val="-4"/>
                    </w:rPr>
                    <w:t> </w:t>
                  </w:r>
                  <w:r>
                    <w:rPr/>
                    <w:t>sono</w:t>
                  </w:r>
                  <w:r>
                    <w:rPr>
                      <w:spacing w:val="-4"/>
                    </w:rPr>
                    <w:t> </w:t>
                  </w:r>
                  <w:r>
                    <w:rPr/>
                    <w:t>definite</w:t>
                  </w:r>
                  <w:r>
                    <w:rPr>
                      <w:spacing w:val="-4"/>
                    </w:rPr>
                    <w:t> </w:t>
                  </w:r>
                  <w:r>
                    <w:rPr/>
                    <w:t>le</w:t>
                  </w:r>
                  <w:r>
                    <w:rPr>
                      <w:spacing w:val="-4"/>
                    </w:rPr>
                    <w:t> </w:t>
                  </w:r>
                  <w:r>
                    <w:rPr/>
                    <w:t>modalità</w:t>
                  </w:r>
                  <w:r>
                    <w:rPr>
                      <w:spacing w:val="-5"/>
                    </w:rPr>
                    <w:t> </w:t>
                  </w:r>
                  <w:r>
                    <w:rPr/>
                    <w:t>applicative</w:t>
                  </w:r>
                  <w:r>
                    <w:rPr>
                      <w:spacing w:val="-5"/>
                    </w:rPr>
                    <w:t> </w:t>
                  </w:r>
                  <w:r>
                    <w:rPr/>
                    <w:t>dei</w:t>
                  </w:r>
                  <w:r>
                    <w:rPr>
                      <w:spacing w:val="-2"/>
                    </w:rPr>
                    <w:t> </w:t>
                  </w:r>
                  <w:r>
                    <w:rPr/>
                    <w:t>commi</w:t>
                  </w:r>
                  <w:r>
                    <w:rPr>
                      <w:spacing w:val="-3"/>
                    </w:rPr>
                    <w:t> </w:t>
                  </w:r>
                  <w:r>
                    <w:rPr/>
                    <w:t>da</w:t>
                  </w:r>
                  <w:r>
                    <w:rPr>
                      <w:spacing w:val="-5"/>
                    </w:rPr>
                    <w:t> </w:t>
                  </w:r>
                  <w:r>
                    <w:rPr/>
                    <w:t>1</w:t>
                  </w:r>
                  <w:r>
                    <w:rPr>
                      <w:spacing w:val="-4"/>
                    </w:rPr>
                    <w:t> </w:t>
                  </w:r>
                  <w:r>
                    <w:rPr/>
                    <w:t>a</w:t>
                  </w:r>
                  <w:r>
                    <w:rPr>
                      <w:spacing w:val="-5"/>
                    </w:rPr>
                    <w:t> </w:t>
                  </w:r>
                  <w:r>
                    <w:rPr/>
                    <w:t>5</w:t>
                  </w:r>
                  <w:r>
                    <w:rPr>
                      <w:spacing w:val="-4"/>
                    </w:rPr>
                    <w:t> </w:t>
                  </w:r>
                  <w:r>
                    <w:rPr/>
                    <w:t>del</w:t>
                  </w:r>
                  <w:r>
                    <w:rPr>
                      <w:spacing w:val="-3"/>
                    </w:rPr>
                    <w:t> </w:t>
                  </w:r>
                  <w:r>
                    <w:rPr/>
                    <w:t>presente</w:t>
                  </w:r>
                  <w:r>
                    <w:rPr>
                      <w:spacing w:val="-3"/>
                    </w:rPr>
                    <w:t> </w:t>
                  </w:r>
                  <w:r>
                    <w:rPr/>
                    <w:t>articolo,</w:t>
                  </w:r>
                  <w:r>
                    <w:rPr>
                      <w:spacing w:val="-3"/>
                    </w:rPr>
                    <w:t> </w:t>
                  </w:r>
                  <w:r>
                    <w:rPr/>
                    <w:t>anche avvalendosi di PagoPA</w:t>
                  </w:r>
                  <w:r>
                    <w:rPr>
                      <w:spacing w:val="-1"/>
                    </w:rPr>
                    <w:t> </w:t>
                  </w:r>
                  <w:r>
                    <w:rPr/>
                    <w:t>S.p.A.</w:t>
                  </w:r>
                </w:p>
                <w:p>
                  <w:pPr>
                    <w:pStyle w:val="BodyText"/>
                    <w:numPr>
                      <w:ilvl w:val="0"/>
                      <w:numId w:val="142"/>
                    </w:numPr>
                    <w:tabs>
                      <w:tab w:pos="827" w:val="left" w:leader="none"/>
                    </w:tabs>
                    <w:spacing w:line="240" w:lineRule="auto" w:before="0" w:after="0"/>
                    <w:ind w:left="826" w:right="0" w:hanging="241"/>
                    <w:jc w:val="both"/>
                  </w:pPr>
                  <w:r>
                    <w:rPr/>
                    <w:t>Agli oneri derivanti dal presente articolo pari a (…) si</w:t>
                  </w:r>
                  <w:r>
                    <w:rPr>
                      <w:spacing w:val="-7"/>
                    </w:rPr>
                    <w:t> </w:t>
                  </w:r>
                  <w:r>
                    <w:rPr/>
                    <w:t>provvede....</w:t>
                  </w:r>
                </w:p>
                <w:p>
                  <w:pPr>
                    <w:spacing w:before="76"/>
                    <w:ind w:left="39" w:right="39" w:firstLine="0"/>
                    <w:jc w:val="center"/>
                    <w:rPr>
                      <w:sz w:val="22"/>
                    </w:rPr>
                  </w:pPr>
                  <w:r>
                    <w:rPr>
                      <w:sz w:val="22"/>
                    </w:rPr>
                    <w:t>283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09350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09248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99.086624pt;width:453.4pt;height:470.75pt;mso-position-horizontal-relative:page;mso-position-vertical-relative:page;z-index:-275091456" type="#_x0000_t202" filled="false" stroked="false">
            <v:textbox inset="0,0,0,0">
              <w:txbxContent>
                <w:p>
                  <w:pPr>
                    <w:spacing w:before="10"/>
                    <w:ind w:left="3442" w:right="0" w:firstLine="0"/>
                    <w:jc w:val="both"/>
                    <w:rPr>
                      <w:b/>
                      <w:sz w:val="24"/>
                    </w:rPr>
                  </w:pPr>
                  <w:r>
                    <w:rPr>
                      <w:b/>
                      <w:sz w:val="24"/>
                    </w:rPr>
                    <w:t>Relazione illustrativa</w:t>
                  </w:r>
                </w:p>
                <w:p>
                  <w:pPr>
                    <w:pStyle w:val="BodyText"/>
                    <w:spacing w:before="0"/>
                    <w:ind w:right="19"/>
                    <w:jc w:val="both"/>
                  </w:pPr>
                  <w:r>
                    <w:rPr/>
                    <w:t>Il comma 1 riconosce, per servizi offerti in ambito nazionale dalle imprese turistico ricettive, un credito, per il periodo d’imposta relativo all’anno 2020, in favore dei nuclei familiari con un</w:t>
                  </w:r>
                  <w:r>
                    <w:rPr>
                      <w:spacing w:val="-10"/>
                    </w:rPr>
                    <w:t> </w:t>
                  </w:r>
                  <w:r>
                    <w:rPr/>
                    <w:t>reddito</w:t>
                  </w:r>
                  <w:r>
                    <w:rPr>
                      <w:spacing w:val="-9"/>
                    </w:rPr>
                    <w:t> </w:t>
                  </w:r>
                  <w:r>
                    <w:rPr/>
                    <w:t>ISEE</w:t>
                  </w:r>
                  <w:r>
                    <w:rPr>
                      <w:spacing w:val="-9"/>
                    </w:rPr>
                    <w:t> </w:t>
                  </w:r>
                  <w:r>
                    <w:rPr/>
                    <w:t>non</w:t>
                  </w:r>
                  <w:r>
                    <w:rPr>
                      <w:spacing w:val="-9"/>
                    </w:rPr>
                    <w:t> </w:t>
                  </w:r>
                  <w:r>
                    <w:rPr/>
                    <w:t>superiore</w:t>
                  </w:r>
                  <w:r>
                    <w:rPr>
                      <w:spacing w:val="-10"/>
                    </w:rPr>
                    <w:t> </w:t>
                  </w:r>
                  <w:r>
                    <w:rPr/>
                    <w:t>a</w:t>
                  </w:r>
                  <w:r>
                    <w:rPr>
                      <w:spacing w:val="-8"/>
                    </w:rPr>
                    <w:t> </w:t>
                  </w:r>
                  <w:r>
                    <w:rPr>
                      <w:b/>
                    </w:rPr>
                    <w:t>35.000</w:t>
                  </w:r>
                  <w:r>
                    <w:rPr>
                      <w:b/>
                      <w:spacing w:val="-9"/>
                    </w:rPr>
                    <w:t> </w:t>
                  </w:r>
                  <w:r>
                    <w:rPr/>
                    <w:t>per</w:t>
                  </w:r>
                  <w:r>
                    <w:rPr>
                      <w:spacing w:val="-9"/>
                    </w:rPr>
                    <w:t> </w:t>
                  </w:r>
                  <w:r>
                    <w:rPr/>
                    <w:t>il</w:t>
                  </w:r>
                  <w:r>
                    <w:rPr>
                      <w:spacing w:val="-8"/>
                    </w:rPr>
                    <w:t> </w:t>
                  </w:r>
                  <w:r>
                    <w:rPr/>
                    <w:t>pagamento</w:t>
                  </w:r>
                  <w:r>
                    <w:rPr>
                      <w:spacing w:val="-10"/>
                    </w:rPr>
                    <w:t> </w:t>
                  </w:r>
                  <w:r>
                    <w:rPr/>
                    <w:t>dei</w:t>
                  </w:r>
                  <w:r>
                    <w:rPr>
                      <w:spacing w:val="-8"/>
                    </w:rPr>
                    <w:t> </w:t>
                  </w:r>
                  <w:r>
                    <w:rPr/>
                    <w:t>servizi</w:t>
                  </w:r>
                  <w:r>
                    <w:rPr>
                      <w:spacing w:val="-8"/>
                    </w:rPr>
                    <w:t> </w:t>
                  </w:r>
                  <w:r>
                    <w:rPr/>
                    <w:t>offerti</w:t>
                  </w:r>
                  <w:r>
                    <w:rPr>
                      <w:spacing w:val="-8"/>
                    </w:rPr>
                    <w:t> </w:t>
                  </w:r>
                  <w:r>
                    <w:rPr/>
                    <w:t>in</w:t>
                  </w:r>
                  <w:r>
                    <w:rPr>
                      <w:spacing w:val="-8"/>
                    </w:rPr>
                    <w:t> </w:t>
                  </w:r>
                  <w:r>
                    <w:rPr/>
                    <w:t>ambito</w:t>
                  </w:r>
                  <w:r>
                    <w:rPr>
                      <w:spacing w:val="-8"/>
                    </w:rPr>
                    <w:t> </w:t>
                  </w:r>
                  <w:r>
                    <w:rPr/>
                    <w:t>nazionale dalle imprese turistico</w:t>
                  </w:r>
                  <w:r>
                    <w:rPr>
                      <w:spacing w:val="-3"/>
                    </w:rPr>
                    <w:t> </w:t>
                  </w:r>
                  <w:r>
                    <w:rPr/>
                    <w:t>ricettive.</w:t>
                  </w:r>
                </w:p>
                <w:p>
                  <w:pPr>
                    <w:pStyle w:val="BodyText"/>
                    <w:spacing w:before="0"/>
                    <w:ind w:right="18"/>
                    <w:jc w:val="both"/>
                  </w:pPr>
                  <w:r>
                    <w:rPr/>
                    <w:t>l comma 2 prevede che il credito, utilizzabile da un solo componente per ciascun nucleo familiare, è pari a 500 euro per ogni nucleo familiare</w:t>
                  </w:r>
                  <w:r>
                    <w:rPr>
                      <w:strike/>
                    </w:rPr>
                    <w:t> i nuclei familiari composti da almeno</w:t>
                  </w:r>
                  <w:r>
                    <w:rPr>
                      <w:strike/>
                      <w:spacing w:val="-27"/>
                    </w:rPr>
                    <w:t> </w:t>
                  </w:r>
                  <w:r>
                    <w:rPr>
                      <w:strike/>
                    </w:rPr>
                    <w:t>tre</w:t>
                  </w:r>
                  <w:r>
                    <w:rPr>
                      <w:strike w:val="0"/>
                    </w:rPr>
                    <w:t> </w:t>
                  </w:r>
                  <w:r>
                    <w:rPr>
                      <w:strike/>
                    </w:rPr>
                    <w:t>persone o dalle famiglie monoparentali con figli a carico; a 300 euro per quelli composti da</w:t>
                  </w:r>
                  <w:r>
                    <w:rPr>
                      <w:strike w:val="0"/>
                    </w:rPr>
                    <w:t> </w:t>
                  </w:r>
                  <w:r>
                    <w:rPr>
                      <w:strike/>
                    </w:rPr>
                    <w:t>due persone, senza figli a carico, e a 150 euro per quelli composti da una sola persona. è</w:t>
                  </w:r>
                  <w:r>
                    <w:rPr>
                      <w:strike w:val="0"/>
                    </w:rPr>
                    <w:t> a</w:t>
                  </w:r>
                  <w:r>
                    <w:rPr>
                      <w:strike w:val="0"/>
                      <w:spacing w:val="-39"/>
                    </w:rPr>
                    <w:t> </w:t>
                  </w:r>
                  <w:r>
                    <w:rPr>
                      <w:strike w:val="0"/>
                    </w:rPr>
                    <w:t>300 euro per i nuclei familiari composti da due persone e a 150 euro per quelli composti da una sola</w:t>
                  </w:r>
                  <w:r>
                    <w:rPr>
                      <w:strike w:val="0"/>
                      <w:spacing w:val="-1"/>
                    </w:rPr>
                    <w:t> </w:t>
                  </w:r>
                  <w:r>
                    <w:rPr>
                      <w:strike w:val="0"/>
                    </w:rPr>
                    <w:t>persona.</w:t>
                  </w:r>
                </w:p>
                <w:p>
                  <w:pPr>
                    <w:pStyle w:val="BodyText"/>
                    <w:spacing w:before="0"/>
                    <w:jc w:val="both"/>
                  </w:pPr>
                  <w:r>
                    <w:rPr/>
                    <w:t>I commi 3 e 4 disciplinano le modalità di applicazione della misura.</w:t>
                  </w:r>
                </w:p>
                <w:p>
                  <w:pPr>
                    <w:pStyle w:val="BodyText"/>
                    <w:spacing w:before="0"/>
                    <w:ind w:right="17"/>
                    <w:jc w:val="both"/>
                  </w:pPr>
                  <w:r>
                    <w:rPr/>
                    <w:t>Al comma 5 viene istituito un apposito fondo grazie al quale potranno essere realizzate iniziative finalizzate alla promozione del turismo in Italia e incentivare i flussi turistici sul territorio nazionale. Un decreto ministeriale determinerà i soggetti destinatari delle risorse e</w:t>
                  </w:r>
                  <w:r>
                    <w:rPr>
                      <w:spacing w:val="-38"/>
                    </w:rPr>
                    <w:t> </w:t>
                  </w:r>
                  <w:r>
                    <w:rPr/>
                    <w:t>le modalità di assegnazione delle risorse. Per il “Fondo per la promozione del turismo in Italia” si</w:t>
                  </w:r>
                  <w:r>
                    <w:rPr>
                      <w:spacing w:val="-6"/>
                    </w:rPr>
                    <w:t> </w:t>
                  </w:r>
                  <w:r>
                    <w:rPr/>
                    <w:t>prevede</w:t>
                  </w:r>
                  <w:r>
                    <w:rPr>
                      <w:spacing w:val="-6"/>
                    </w:rPr>
                    <w:t> </w:t>
                  </w:r>
                  <w:r>
                    <w:rPr/>
                    <w:t>una</w:t>
                  </w:r>
                  <w:r>
                    <w:rPr>
                      <w:spacing w:val="-6"/>
                    </w:rPr>
                    <w:t> </w:t>
                  </w:r>
                  <w:r>
                    <w:rPr/>
                    <w:t>dotazione</w:t>
                  </w:r>
                  <w:r>
                    <w:rPr>
                      <w:spacing w:val="-3"/>
                    </w:rPr>
                    <w:t> </w:t>
                  </w:r>
                  <w:r>
                    <w:rPr/>
                    <w:t>di</w:t>
                  </w:r>
                  <w:r>
                    <w:rPr>
                      <w:spacing w:val="-6"/>
                    </w:rPr>
                    <w:t> </w:t>
                  </w:r>
                  <w:r>
                    <w:rPr/>
                    <w:t>30</w:t>
                  </w:r>
                  <w:r>
                    <w:rPr>
                      <w:spacing w:val="-5"/>
                    </w:rPr>
                    <w:t> </w:t>
                  </w:r>
                  <w:r>
                    <w:rPr/>
                    <w:t>milioni</w:t>
                  </w:r>
                  <w:r>
                    <w:rPr>
                      <w:spacing w:val="-5"/>
                    </w:rPr>
                    <w:t> </w:t>
                  </w:r>
                  <w:r>
                    <w:rPr/>
                    <w:t>di</w:t>
                  </w:r>
                  <w:r>
                    <w:rPr>
                      <w:spacing w:val="-5"/>
                    </w:rPr>
                    <w:t> </w:t>
                  </w:r>
                  <w:r>
                    <w:rPr/>
                    <w:t>euro</w:t>
                  </w:r>
                  <w:r>
                    <w:rPr>
                      <w:spacing w:val="-7"/>
                    </w:rPr>
                    <w:t> </w:t>
                  </w:r>
                  <w:r>
                    <w:rPr/>
                    <w:t>per</w:t>
                  </w:r>
                  <w:r>
                    <w:rPr>
                      <w:spacing w:val="-6"/>
                    </w:rPr>
                    <w:t> </w:t>
                  </w:r>
                  <w:r>
                    <w:rPr/>
                    <w:t>l’anno</w:t>
                  </w:r>
                  <w:r>
                    <w:rPr>
                      <w:spacing w:val="-5"/>
                    </w:rPr>
                    <w:t> </w:t>
                  </w:r>
                  <w:r>
                    <w:rPr/>
                    <w:t>2020.</w:t>
                  </w:r>
                  <w:r>
                    <w:rPr>
                      <w:spacing w:val="-5"/>
                    </w:rPr>
                    <w:t> </w:t>
                  </w:r>
                  <w:r>
                    <w:rPr/>
                    <w:t>Le</w:t>
                  </w:r>
                  <w:r>
                    <w:rPr>
                      <w:spacing w:val="-5"/>
                    </w:rPr>
                    <w:t> </w:t>
                  </w:r>
                  <w:r>
                    <w:rPr/>
                    <w:t>risorse</w:t>
                  </w:r>
                  <w:r>
                    <w:rPr>
                      <w:spacing w:val="-7"/>
                    </w:rPr>
                    <w:t> </w:t>
                  </w:r>
                  <w:r>
                    <w:rPr/>
                    <w:t>saranno</w:t>
                  </w:r>
                  <w:r>
                    <w:rPr>
                      <w:spacing w:val="-5"/>
                    </w:rPr>
                    <w:t> </w:t>
                  </w:r>
                  <w:r>
                    <w:rPr/>
                    <w:t>ripartite</w:t>
                  </w:r>
                  <w:r>
                    <w:rPr>
                      <w:spacing w:val="-6"/>
                    </w:rPr>
                    <w:t> </w:t>
                  </w:r>
                  <w:r>
                    <w:rPr/>
                    <w:t>con decreto del Ministro per i beni e le attività culturali e per il turismo. A tale scopo la norma provvede ad aggiornare la composizione e le modalità di nomina del consiglio di amministrazione dell’ente, di cui all’articolo 16 del decreto-legge n. 83 del 2014, lasciando immutate le disposizioni concernenti il Presidente. Si prevede, in particolare, che il Consiglio di</w:t>
                  </w:r>
                  <w:r>
                    <w:rPr>
                      <w:spacing w:val="-7"/>
                    </w:rPr>
                    <w:t> </w:t>
                  </w:r>
                  <w:r>
                    <w:rPr/>
                    <w:t>amministrazione</w:t>
                  </w:r>
                  <w:r>
                    <w:rPr>
                      <w:spacing w:val="-7"/>
                    </w:rPr>
                    <w:t> </w:t>
                  </w:r>
                  <w:r>
                    <w:rPr/>
                    <w:t>sia</w:t>
                  </w:r>
                  <w:r>
                    <w:rPr>
                      <w:spacing w:val="-8"/>
                    </w:rPr>
                    <w:t> </w:t>
                  </w:r>
                  <w:r>
                    <w:rPr/>
                    <w:t>composto</w:t>
                  </w:r>
                  <w:r>
                    <w:rPr>
                      <w:spacing w:val="-6"/>
                    </w:rPr>
                    <w:t> </w:t>
                  </w:r>
                  <w:r>
                    <w:rPr/>
                    <w:t>dal</w:t>
                  </w:r>
                  <w:r>
                    <w:rPr>
                      <w:spacing w:val="-6"/>
                    </w:rPr>
                    <w:t> </w:t>
                  </w:r>
                  <w:r>
                    <w:rPr/>
                    <w:t>Presidente</w:t>
                  </w:r>
                  <w:r>
                    <w:rPr>
                      <w:spacing w:val="-6"/>
                    </w:rPr>
                    <w:t> </w:t>
                  </w:r>
                  <w:r>
                    <w:rPr/>
                    <w:t>e</w:t>
                  </w:r>
                  <w:r>
                    <w:rPr>
                      <w:spacing w:val="-7"/>
                    </w:rPr>
                    <w:t> </w:t>
                  </w:r>
                  <w:r>
                    <w:rPr/>
                    <w:t>da</w:t>
                  </w:r>
                  <w:r>
                    <w:rPr>
                      <w:spacing w:val="-7"/>
                    </w:rPr>
                    <w:t> </w:t>
                  </w:r>
                  <w:r>
                    <w:rPr/>
                    <w:t>quattro</w:t>
                  </w:r>
                  <w:r>
                    <w:rPr>
                      <w:spacing w:val="-8"/>
                    </w:rPr>
                    <w:t> </w:t>
                  </w:r>
                  <w:r>
                    <w:rPr/>
                    <w:t>membri</w:t>
                  </w:r>
                  <w:r>
                    <w:rPr>
                      <w:spacing w:val="-6"/>
                    </w:rPr>
                    <w:t> </w:t>
                  </w:r>
                  <w:r>
                    <w:rPr/>
                    <w:t>nominati</w:t>
                  </w:r>
                  <w:r>
                    <w:rPr>
                      <w:spacing w:val="-6"/>
                    </w:rPr>
                    <w:t> </w:t>
                  </w:r>
                  <w:r>
                    <w:rPr/>
                    <w:t>dal</w:t>
                  </w:r>
                  <w:r>
                    <w:rPr>
                      <w:spacing w:val="-7"/>
                    </w:rPr>
                    <w:t> </w:t>
                  </w:r>
                  <w:r>
                    <w:rPr/>
                    <w:t>Ministro</w:t>
                  </w:r>
                  <w:r>
                    <w:rPr>
                      <w:spacing w:val="-6"/>
                    </w:rPr>
                    <w:t> </w:t>
                  </w:r>
                  <w:r>
                    <w:rPr/>
                    <w:t>per i beni e le attività culturali e per il turismo, di cui uno designato dalla Conferenza permanente per i rapporti tra lo Stato, le Regioni e le Province autonome di Trento e di Bolzano, uno dall’ANCI e dall’UPI, uno dalle Associazioni di categoria maggiormente rappresentative. Si prevede inoltre che il Consiglio nomini un amministratore delegato, scelto tra i propri componenti designati dal Ministro per i beni e le attività culturali e per il turismo. L’integrazione della composizione dell’organo si rende opportuna al fine di consentire una maggiore rappresentatività dei soggetti interessati, adeguata alle competenze dell’Agenzia e alle</w:t>
                  </w:r>
                  <w:r>
                    <w:rPr>
                      <w:spacing w:val="-15"/>
                    </w:rPr>
                    <w:t> </w:t>
                  </w:r>
                  <w:r>
                    <w:rPr/>
                    <w:t>connesse</w:t>
                  </w:r>
                  <w:r>
                    <w:rPr>
                      <w:spacing w:val="-12"/>
                    </w:rPr>
                    <w:t> </w:t>
                  </w:r>
                  <w:r>
                    <w:rPr/>
                    <w:t>esigenze</w:t>
                  </w:r>
                  <w:r>
                    <w:rPr>
                      <w:spacing w:val="-12"/>
                    </w:rPr>
                    <w:t> </w:t>
                  </w:r>
                  <w:r>
                    <w:rPr/>
                    <w:t>organizzative,</w:t>
                  </w:r>
                  <w:r>
                    <w:rPr>
                      <w:spacing w:val="-12"/>
                    </w:rPr>
                    <w:t> </w:t>
                  </w:r>
                  <w:r>
                    <w:rPr/>
                    <w:t>assicurando</w:t>
                  </w:r>
                  <w:r>
                    <w:rPr>
                      <w:spacing w:val="-11"/>
                    </w:rPr>
                    <w:t> </w:t>
                  </w:r>
                  <w:r>
                    <w:rPr/>
                    <w:t>maggiore</w:t>
                  </w:r>
                  <w:r>
                    <w:rPr>
                      <w:spacing w:val="-14"/>
                    </w:rPr>
                    <w:t> </w:t>
                  </w:r>
                  <w:r>
                    <w:rPr/>
                    <w:t>efficienza</w:t>
                  </w:r>
                  <w:r>
                    <w:rPr>
                      <w:spacing w:val="-12"/>
                    </w:rPr>
                    <w:t> </w:t>
                  </w:r>
                  <w:r>
                    <w:rPr/>
                    <w:t>nel</w:t>
                  </w:r>
                  <w:r>
                    <w:rPr>
                      <w:spacing w:val="-12"/>
                    </w:rPr>
                    <w:t> </w:t>
                  </w:r>
                  <w:r>
                    <w:rPr/>
                    <w:t>rapporto</w:t>
                  </w:r>
                  <w:r>
                    <w:rPr>
                      <w:spacing w:val="-8"/>
                    </w:rPr>
                    <w:t> </w:t>
                  </w:r>
                  <w:r>
                    <w:rPr/>
                    <w:t>tra</w:t>
                  </w:r>
                  <w:r>
                    <w:rPr>
                      <w:spacing w:val="-13"/>
                    </w:rPr>
                    <w:t> </w:t>
                  </w:r>
                  <w:r>
                    <w:rPr/>
                    <w:t>funzioni d’indirizzo e funzioni di gestione. Viene altresì definita la modalità di nomina e la composizione del Collegio dei</w:t>
                  </w:r>
                  <w:r>
                    <w:rPr>
                      <w:spacing w:val="-2"/>
                    </w:rPr>
                    <w:t> </w:t>
                  </w:r>
                  <w:r>
                    <w:rPr/>
                    <w:t>revisori.</w:t>
                  </w:r>
                </w:p>
                <w:p>
                  <w:pPr>
                    <w:pStyle w:val="BodyText"/>
                    <w:spacing w:before="1"/>
                    <w:ind w:right="809"/>
                    <w:jc w:val="both"/>
                  </w:pPr>
                  <w:r>
                    <w:rPr/>
                    <w:t>Al comma 6 si prevede, infine, l’adeguamento dello statuto alle suddette disposizioni. Il comma 7 reca le necessarie coperture finanziarie.</w:t>
                  </w:r>
                </w:p>
              </w:txbxContent>
            </v:textbox>
            <w10:wrap type="none"/>
          </v:shape>
        </w:pict>
      </w:r>
      <w:r>
        <w:rPr/>
        <w:pict>
          <v:shape style="position:absolute;margin-left:288.369995pt;margin-top:737.69812pt;width:18.55pt;height:14.25pt;mso-position-horizontal-relative:page;mso-position-vertical-relative:page;z-index:-275090432" type="#_x0000_t202" filled="false" stroked="false">
            <v:textbox inset="0,0,0,0">
              <w:txbxContent>
                <w:p>
                  <w:pPr>
                    <w:spacing w:before="11"/>
                    <w:ind w:left="20" w:right="0" w:firstLine="0"/>
                    <w:jc w:val="left"/>
                    <w:rPr>
                      <w:sz w:val="22"/>
                    </w:rPr>
                  </w:pPr>
                  <w:r>
                    <w:rPr>
                      <w:sz w:val="22"/>
                    </w:rPr>
                    <w:t>284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08940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08838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222.35pt;mso-position-horizontal-relative:page;mso-position-vertical-relative:page;z-index:-275087360" type="#_x0000_t202" filled="false" stroked="false">
            <v:textbox inset="0,0,0,0">
              <w:txbxContent>
                <w:p>
                  <w:pPr>
                    <w:spacing w:before="10"/>
                    <w:ind w:left="24" w:right="22" w:firstLine="0"/>
                    <w:jc w:val="center"/>
                    <w:rPr>
                      <w:rFonts w:ascii="TimesNewRomanPS-BoldItalicMT"/>
                      <w:b/>
                      <w:i/>
                      <w:sz w:val="24"/>
                    </w:rPr>
                  </w:pPr>
                  <w:bookmarkStart w:name="_bookmark211" w:id="212"/>
                  <w:bookmarkEnd w:id="212"/>
                  <w:r>
                    <w:rPr/>
                  </w:r>
                  <w:r>
                    <w:rPr>
                      <w:rFonts w:ascii="TimesNewRomanPS-BoldItalicMT"/>
                      <w:b/>
                      <w:i/>
                      <w:sz w:val="24"/>
                    </w:rPr>
                    <w:t>Art.184</w:t>
                  </w:r>
                </w:p>
                <w:p>
                  <w:pPr>
                    <w:spacing w:before="0"/>
                    <w:ind w:left="22" w:right="22" w:firstLine="0"/>
                    <w:jc w:val="center"/>
                    <w:rPr>
                      <w:rFonts w:ascii="TimesNewRomanPS-BoldItalicMT" w:hAnsi="TimesNewRomanPS-BoldItalicMT"/>
                      <w:b/>
                      <w:i/>
                      <w:sz w:val="24"/>
                    </w:rPr>
                  </w:pPr>
                  <w:r>
                    <w:rPr>
                      <w:rFonts w:ascii="TimesNewRomanPS-BoldItalicMT" w:hAnsi="TimesNewRomanPS-BoldItalicMT"/>
                      <w:b/>
                      <w:i/>
                      <w:sz w:val="24"/>
                    </w:rPr>
                    <w:t>Esenzioni dall’imposta municipale propria-IMU per il settore turistico</w:t>
                  </w:r>
                </w:p>
                <w:p>
                  <w:pPr>
                    <w:pStyle w:val="BodyText"/>
                    <w:numPr>
                      <w:ilvl w:val="0"/>
                      <w:numId w:val="143"/>
                    </w:numPr>
                    <w:tabs>
                      <w:tab w:pos="308" w:val="left" w:leader="none"/>
                    </w:tabs>
                    <w:spacing w:line="240" w:lineRule="auto" w:before="0" w:after="0"/>
                    <w:ind w:left="20" w:right="20" w:firstLine="0"/>
                    <w:jc w:val="both"/>
                  </w:pPr>
                  <w:r>
                    <w:rPr/>
                    <w:t>In considerazione degli effetti connessi all’emergenza sanitaria da COVID 2019, sono esentati dalla prima rata relativa all’anno 2020, dell'imposta municipale propria (IMU) di cui all’articolo 1, commi da 738 a 783 della legge 27 dicembre 2019, n.</w:t>
                  </w:r>
                  <w:r>
                    <w:rPr>
                      <w:spacing w:val="-5"/>
                    </w:rPr>
                    <w:t> </w:t>
                  </w:r>
                  <w:r>
                    <w:rPr/>
                    <w:t>160:</w:t>
                  </w:r>
                </w:p>
                <w:p>
                  <w:pPr>
                    <w:pStyle w:val="BodyText"/>
                    <w:numPr>
                      <w:ilvl w:val="1"/>
                      <w:numId w:val="143"/>
                    </w:numPr>
                    <w:tabs>
                      <w:tab w:pos="740" w:val="left" w:leader="none"/>
                    </w:tabs>
                    <w:spacing w:line="240" w:lineRule="auto" w:before="0" w:after="0"/>
                    <w:ind w:left="739" w:right="0" w:hanging="360"/>
                    <w:jc w:val="both"/>
                  </w:pPr>
                  <w:r>
                    <w:rPr/>
                    <w:t>gli immobili adibiti a stabilimenti balneari marittimi, lacuali e</w:t>
                  </w:r>
                  <w:r>
                    <w:rPr>
                      <w:spacing w:val="-5"/>
                    </w:rPr>
                    <w:t> </w:t>
                  </w:r>
                  <w:r>
                    <w:rPr/>
                    <w:t>fluviali;</w:t>
                  </w:r>
                </w:p>
                <w:p>
                  <w:pPr>
                    <w:pStyle w:val="BodyText"/>
                    <w:numPr>
                      <w:ilvl w:val="1"/>
                      <w:numId w:val="143"/>
                    </w:numPr>
                    <w:tabs>
                      <w:tab w:pos="740" w:val="left" w:leader="none"/>
                    </w:tabs>
                    <w:spacing w:line="240" w:lineRule="auto" w:before="0" w:after="0"/>
                    <w:ind w:left="739" w:right="17" w:hanging="360"/>
                    <w:jc w:val="both"/>
                  </w:pPr>
                  <w:r>
                    <w:rPr/>
                    <w:t>gli</w:t>
                  </w:r>
                  <w:r>
                    <w:rPr>
                      <w:spacing w:val="-9"/>
                    </w:rPr>
                    <w:t> </w:t>
                  </w:r>
                  <w:r>
                    <w:rPr/>
                    <w:t>immobili</w:t>
                  </w:r>
                  <w:r>
                    <w:rPr>
                      <w:spacing w:val="-9"/>
                    </w:rPr>
                    <w:t> </w:t>
                  </w:r>
                  <w:r>
                    <w:rPr/>
                    <w:t>rientranti</w:t>
                  </w:r>
                  <w:r>
                    <w:rPr>
                      <w:spacing w:val="-8"/>
                    </w:rPr>
                    <w:t> </w:t>
                  </w:r>
                  <w:r>
                    <w:rPr/>
                    <w:t>nella</w:t>
                  </w:r>
                  <w:r>
                    <w:rPr>
                      <w:spacing w:val="-11"/>
                    </w:rPr>
                    <w:t> </w:t>
                  </w:r>
                  <w:r>
                    <w:rPr/>
                    <w:t>categoria</w:t>
                  </w:r>
                  <w:r>
                    <w:rPr>
                      <w:spacing w:val="-10"/>
                    </w:rPr>
                    <w:t> </w:t>
                  </w:r>
                  <w:r>
                    <w:rPr/>
                    <w:t>catastale</w:t>
                  </w:r>
                  <w:r>
                    <w:rPr>
                      <w:spacing w:val="-9"/>
                    </w:rPr>
                    <w:t> </w:t>
                  </w:r>
                  <w:r>
                    <w:rPr/>
                    <w:t>D/2,</w:t>
                  </w:r>
                  <w:r>
                    <w:rPr>
                      <w:spacing w:val="-10"/>
                    </w:rPr>
                    <w:t> </w:t>
                  </w:r>
                  <w:r>
                    <w:rPr/>
                    <w:t>a</w:t>
                  </w:r>
                  <w:r>
                    <w:rPr>
                      <w:spacing w:val="-10"/>
                    </w:rPr>
                    <w:t> </w:t>
                  </w:r>
                  <w:r>
                    <w:rPr/>
                    <w:t>condizione</w:t>
                  </w:r>
                  <w:r>
                    <w:rPr>
                      <w:spacing w:val="-11"/>
                    </w:rPr>
                    <w:t> </w:t>
                  </w:r>
                  <w:r>
                    <w:rPr/>
                    <w:t>che</w:t>
                  </w:r>
                  <w:r>
                    <w:rPr>
                      <w:spacing w:val="-11"/>
                    </w:rPr>
                    <w:t> </w:t>
                  </w:r>
                  <w:r>
                    <w:rPr/>
                    <w:t>i</w:t>
                  </w:r>
                  <w:r>
                    <w:rPr>
                      <w:spacing w:val="-4"/>
                    </w:rPr>
                    <w:t> </w:t>
                  </w:r>
                  <w:r>
                    <w:rPr/>
                    <w:t>proprietari</w:t>
                  </w:r>
                  <w:r>
                    <w:rPr>
                      <w:spacing w:val="-10"/>
                    </w:rPr>
                    <w:t> </w:t>
                  </w:r>
                  <w:r>
                    <w:rPr/>
                    <w:t>siano anche gestori delle</w:t>
                  </w:r>
                  <w:r>
                    <w:rPr>
                      <w:spacing w:val="-2"/>
                    </w:rPr>
                    <w:t> </w:t>
                  </w:r>
                  <w:r>
                    <w:rPr/>
                    <w:t>attività;</w:t>
                  </w:r>
                </w:p>
                <w:p>
                  <w:pPr>
                    <w:pStyle w:val="BodyText"/>
                    <w:numPr>
                      <w:ilvl w:val="0"/>
                      <w:numId w:val="143"/>
                    </w:numPr>
                    <w:tabs>
                      <w:tab w:pos="260" w:val="left" w:leader="none"/>
                    </w:tabs>
                    <w:spacing w:line="240" w:lineRule="auto" w:before="0" w:after="0"/>
                    <w:ind w:left="20" w:right="17" w:firstLine="0"/>
                    <w:jc w:val="both"/>
                  </w:pPr>
                  <w:r>
                    <w:rPr/>
                    <w:t>Per il ristoro ai comuni a fronte delle minori delle entrate derivanti dal comma 1, è istituito, nello</w:t>
                  </w:r>
                  <w:r>
                    <w:rPr>
                      <w:spacing w:val="-16"/>
                    </w:rPr>
                    <w:t> </w:t>
                  </w:r>
                  <w:r>
                    <w:rPr/>
                    <w:t>stato</w:t>
                  </w:r>
                  <w:r>
                    <w:rPr>
                      <w:spacing w:val="-16"/>
                    </w:rPr>
                    <w:t> </w:t>
                  </w:r>
                  <w:r>
                    <w:rPr/>
                    <w:t>di</w:t>
                  </w:r>
                  <w:r>
                    <w:rPr>
                      <w:spacing w:val="-15"/>
                    </w:rPr>
                    <w:t> </w:t>
                  </w:r>
                  <w:r>
                    <w:rPr/>
                    <w:t>previsione</w:t>
                  </w:r>
                  <w:r>
                    <w:rPr>
                      <w:spacing w:val="-16"/>
                    </w:rPr>
                    <w:t> </w:t>
                  </w:r>
                  <w:r>
                    <w:rPr/>
                    <w:t>del</w:t>
                  </w:r>
                  <w:r>
                    <w:rPr>
                      <w:spacing w:val="-15"/>
                    </w:rPr>
                    <w:t> </w:t>
                  </w:r>
                  <w:r>
                    <w:rPr/>
                    <w:t>Ministero</w:t>
                  </w:r>
                  <w:r>
                    <w:rPr>
                      <w:spacing w:val="-16"/>
                    </w:rPr>
                    <w:t> </w:t>
                  </w:r>
                  <w:r>
                    <w:rPr/>
                    <w:t>dell’interno,</w:t>
                  </w:r>
                  <w:r>
                    <w:rPr>
                      <w:spacing w:val="-13"/>
                    </w:rPr>
                    <w:t> </w:t>
                  </w:r>
                  <w:r>
                    <w:rPr/>
                    <w:t>un</w:t>
                  </w:r>
                  <w:r>
                    <w:rPr>
                      <w:spacing w:val="-16"/>
                    </w:rPr>
                    <w:t> </w:t>
                  </w:r>
                  <w:r>
                    <w:rPr/>
                    <w:t>fondo</w:t>
                  </w:r>
                  <w:r>
                    <w:rPr>
                      <w:spacing w:val="-14"/>
                    </w:rPr>
                    <w:t> </w:t>
                  </w:r>
                  <w:r>
                    <w:rPr/>
                    <w:t>con</w:t>
                  </w:r>
                  <w:r>
                    <w:rPr>
                      <w:spacing w:val="-15"/>
                    </w:rPr>
                    <w:t> </w:t>
                  </w:r>
                  <w:r>
                    <w:rPr/>
                    <w:t>una</w:t>
                  </w:r>
                  <w:r>
                    <w:rPr>
                      <w:spacing w:val="-17"/>
                    </w:rPr>
                    <w:t> </w:t>
                  </w:r>
                  <w:r>
                    <w:rPr/>
                    <w:t>dotazione</w:t>
                  </w:r>
                  <w:r>
                    <w:rPr>
                      <w:spacing w:val="-16"/>
                    </w:rPr>
                    <w:t> </w:t>
                  </w:r>
                  <w:r>
                    <w:rPr/>
                    <w:t>di</w:t>
                  </w:r>
                  <w:r>
                    <w:rPr>
                      <w:spacing w:val="-14"/>
                    </w:rPr>
                    <w:t> </w:t>
                  </w:r>
                  <w:r>
                    <w:rPr/>
                    <w:t>122,5</w:t>
                  </w:r>
                  <w:r>
                    <w:rPr>
                      <w:spacing w:val="-14"/>
                    </w:rPr>
                    <w:t> </w:t>
                  </w:r>
                  <w:r>
                    <w:rPr/>
                    <w:t>milioni di euro per l’anno 2020. Alla ripartizione del Fondo si provvede con decreto del Ministro dell’interno di concerto con il Ministro dell’economia e delle finanze, previa intesa in sede di Conferenza Stato-città ed autonomie locali, da adottare entro trenta giorni dalla data di entrata in vigore del presente</w:t>
                  </w:r>
                  <w:r>
                    <w:rPr>
                      <w:spacing w:val="-4"/>
                    </w:rPr>
                    <w:t> </w:t>
                  </w:r>
                  <w:r>
                    <w:rPr/>
                    <w:t>decreto.</w:t>
                  </w:r>
                </w:p>
                <w:p>
                  <w:pPr>
                    <w:pStyle w:val="BodyText"/>
                    <w:numPr>
                      <w:ilvl w:val="0"/>
                      <w:numId w:val="143"/>
                    </w:numPr>
                    <w:tabs>
                      <w:tab w:pos="284" w:val="left" w:leader="none"/>
                    </w:tabs>
                    <w:spacing w:line="240" w:lineRule="auto" w:before="1" w:after="0"/>
                    <w:ind w:left="20" w:right="23" w:firstLine="0"/>
                    <w:jc w:val="both"/>
                  </w:pPr>
                  <w:r>
                    <w:rPr/>
                    <w:t>Agli oneri derivanti dal presente articolo, pari a 163,5 milioni di euro nell’anno 2020, si provvede….</w:t>
                  </w:r>
                </w:p>
              </w:txbxContent>
            </v:textbox>
            <w10:wrap type="none"/>
          </v:shape>
        </w:pict>
      </w:r>
      <w:r>
        <w:rPr/>
        <w:pict>
          <v:shape style="position:absolute;margin-left:288.369995pt;margin-top:737.69812pt;width:18.55pt;height:14.25pt;mso-position-horizontal-relative:page;mso-position-vertical-relative:page;z-index:-275086336" type="#_x0000_t202" filled="false" stroked="false">
            <v:textbox inset="0,0,0,0">
              <w:txbxContent>
                <w:p>
                  <w:pPr>
                    <w:spacing w:before="11"/>
                    <w:ind w:left="20" w:right="0" w:firstLine="0"/>
                    <w:jc w:val="left"/>
                    <w:rPr>
                      <w:sz w:val="22"/>
                    </w:rPr>
                  </w:pPr>
                  <w:r>
                    <w:rPr>
                      <w:sz w:val="22"/>
                    </w:rPr>
                    <w:t>285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08531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08428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277.55pt;mso-position-horizontal-relative:page;mso-position-vertical-relative:page;z-index:-275083264" type="#_x0000_t202" filled="false" stroked="false">
            <v:textbox inset="0,0,0,0">
              <w:txbxContent>
                <w:p>
                  <w:pPr>
                    <w:spacing w:before="10"/>
                    <w:ind w:left="39" w:right="39" w:firstLine="0"/>
                    <w:jc w:val="center"/>
                    <w:rPr>
                      <w:rFonts w:ascii="TimesNewRomanPS-BoldItalicMT"/>
                      <w:b/>
                      <w:i/>
                      <w:sz w:val="24"/>
                    </w:rPr>
                  </w:pPr>
                  <w:bookmarkStart w:name="_bookmark212" w:id="213"/>
                  <w:bookmarkEnd w:id="213"/>
                  <w:r>
                    <w:rPr/>
                  </w:r>
                  <w:r>
                    <w:rPr>
                      <w:rFonts w:ascii="TimesNewRomanPS-BoldItalicMT"/>
                      <w:b/>
                      <w:i/>
                      <w:sz w:val="24"/>
                    </w:rPr>
                    <w:t>Art.185</w:t>
                  </w:r>
                </w:p>
                <w:p>
                  <w:pPr>
                    <w:spacing w:before="0"/>
                    <w:ind w:left="39" w:right="40" w:firstLine="0"/>
                    <w:jc w:val="center"/>
                    <w:rPr>
                      <w:rFonts w:ascii="TimesNewRomanPS-BoldItalicMT"/>
                      <w:b/>
                      <w:i/>
                      <w:sz w:val="24"/>
                    </w:rPr>
                  </w:pPr>
                  <w:r>
                    <w:rPr>
                      <w:rFonts w:ascii="TimesNewRomanPS-BoldItalicMT"/>
                      <w:b/>
                      <w:i/>
                      <w:sz w:val="24"/>
                    </w:rPr>
                    <w:t>Fondo turismo</w:t>
                  </w:r>
                </w:p>
                <w:p>
                  <w:pPr>
                    <w:pStyle w:val="BodyText"/>
                    <w:spacing w:before="0"/>
                    <w:ind w:right="17" w:firstLine="566"/>
                    <w:jc w:val="both"/>
                  </w:pPr>
                  <w:r>
                    <w:rPr/>
                    <w:t>1.</w:t>
                  </w:r>
                  <w:r>
                    <w:rPr>
                      <w:spacing w:val="-5"/>
                    </w:rPr>
                    <w:t> </w:t>
                  </w:r>
                  <w:r>
                    <w:rPr/>
                    <w:t>Al</w:t>
                  </w:r>
                  <w:r>
                    <w:rPr>
                      <w:spacing w:val="-4"/>
                    </w:rPr>
                    <w:t> </w:t>
                  </w:r>
                  <w:r>
                    <w:rPr/>
                    <w:t>fine</w:t>
                  </w:r>
                  <w:r>
                    <w:rPr>
                      <w:spacing w:val="-5"/>
                    </w:rPr>
                    <w:t> </w:t>
                  </w:r>
                  <w:r>
                    <w:rPr/>
                    <w:t>di</w:t>
                  </w:r>
                  <w:r>
                    <w:rPr>
                      <w:spacing w:val="-3"/>
                    </w:rPr>
                    <w:t> </w:t>
                  </w:r>
                  <w:r>
                    <w:rPr/>
                    <w:t>sostenere</w:t>
                  </w:r>
                  <w:r>
                    <w:rPr>
                      <w:spacing w:val="-6"/>
                    </w:rPr>
                    <w:t> </w:t>
                  </w:r>
                  <w:r>
                    <w:rPr/>
                    <w:t>il</w:t>
                  </w:r>
                  <w:r>
                    <w:rPr>
                      <w:spacing w:val="-3"/>
                    </w:rPr>
                    <w:t> </w:t>
                  </w:r>
                  <w:r>
                    <w:rPr/>
                    <w:t>settore</w:t>
                  </w:r>
                  <w:r>
                    <w:rPr>
                      <w:spacing w:val="-6"/>
                    </w:rPr>
                    <w:t> </w:t>
                  </w:r>
                  <w:r>
                    <w:rPr/>
                    <w:t>turistico</w:t>
                  </w:r>
                  <w:r>
                    <w:rPr>
                      <w:spacing w:val="-4"/>
                    </w:rPr>
                    <w:t> </w:t>
                  </w:r>
                  <w:r>
                    <w:rPr/>
                    <w:t>mediante</w:t>
                  </w:r>
                  <w:r>
                    <w:rPr>
                      <w:spacing w:val="-5"/>
                    </w:rPr>
                    <w:t> </w:t>
                  </w:r>
                  <w:r>
                    <w:rPr/>
                    <w:t>operazioni</w:t>
                  </w:r>
                  <w:r>
                    <w:rPr>
                      <w:spacing w:val="-3"/>
                    </w:rPr>
                    <w:t> </w:t>
                  </w:r>
                  <w:r>
                    <w:rPr/>
                    <w:t>di</w:t>
                  </w:r>
                  <w:r>
                    <w:rPr>
                      <w:spacing w:val="-3"/>
                    </w:rPr>
                    <w:t> </w:t>
                  </w:r>
                  <w:r>
                    <w:rPr/>
                    <w:t>mercato,</w:t>
                  </w:r>
                  <w:r>
                    <w:rPr>
                      <w:spacing w:val="-3"/>
                    </w:rPr>
                    <w:t> </w:t>
                  </w:r>
                  <w:r>
                    <w:rPr/>
                    <w:t>è</w:t>
                  </w:r>
                  <w:r>
                    <w:rPr>
                      <w:spacing w:val="-1"/>
                    </w:rPr>
                    <w:t> </w:t>
                  </w:r>
                  <w:r>
                    <w:rPr/>
                    <w:t>istituito</w:t>
                  </w:r>
                  <w:r>
                    <w:rPr>
                      <w:spacing w:val="-3"/>
                    </w:rPr>
                    <w:t> </w:t>
                  </w:r>
                  <w:r>
                    <w:rPr/>
                    <w:t>nello stato di previsione del Ministero per i beni e le attività culturali e per il turismo un fondo con una dotazione di 50 milioni di euro per l’anno 2020. Il fondo è finalizzato alla sottoscrizione di quote o azioni di organismi di investimento collettivo del risparmio e fondi di</w:t>
                  </w:r>
                  <w:r>
                    <w:rPr>
                      <w:spacing w:val="-41"/>
                    </w:rPr>
                    <w:t> </w:t>
                  </w:r>
                  <w:r>
                    <w:rPr/>
                    <w:t>investimento, gestiti da società di gestione del risparmio, in funzione di acquisto</w:t>
                  </w:r>
                  <w:r>
                    <w:rPr>
                      <w:b/>
                    </w:rPr>
                    <w:t>, ristrutturazione </w:t>
                  </w:r>
                  <w:r>
                    <w:rPr/>
                    <w:t>e valorizzazione</w:t>
                  </w:r>
                  <w:r>
                    <w:rPr>
                      <w:spacing w:val="-8"/>
                    </w:rPr>
                    <w:t> </w:t>
                  </w:r>
                  <w:r>
                    <w:rPr/>
                    <w:t>di</w:t>
                  </w:r>
                  <w:r>
                    <w:rPr>
                      <w:spacing w:val="-6"/>
                    </w:rPr>
                    <w:t> </w:t>
                  </w:r>
                  <w:r>
                    <w:rPr/>
                    <w:t>immobili</w:t>
                  </w:r>
                  <w:r>
                    <w:rPr>
                      <w:spacing w:val="-6"/>
                    </w:rPr>
                    <w:t> </w:t>
                  </w:r>
                  <w:r>
                    <w:rPr/>
                    <w:t>destinati</w:t>
                  </w:r>
                  <w:r>
                    <w:rPr>
                      <w:spacing w:val="-3"/>
                    </w:rPr>
                    <w:t> </w:t>
                  </w:r>
                  <w:r>
                    <w:rPr/>
                    <w:t>ad</w:t>
                  </w:r>
                  <w:r>
                    <w:rPr>
                      <w:spacing w:val="-6"/>
                    </w:rPr>
                    <w:t> </w:t>
                  </w:r>
                  <w:r>
                    <w:rPr/>
                    <w:t>attività</w:t>
                  </w:r>
                  <w:r>
                    <w:rPr>
                      <w:spacing w:val="-7"/>
                    </w:rPr>
                    <w:t> </w:t>
                  </w:r>
                  <w:r>
                    <w:rPr/>
                    <w:t>turistico-ricettive.</w:t>
                  </w:r>
                  <w:r>
                    <w:rPr>
                      <w:spacing w:val="-8"/>
                    </w:rPr>
                    <w:t> </w:t>
                  </w:r>
                  <w:r>
                    <w:rPr/>
                    <w:t>Con</w:t>
                  </w:r>
                  <w:r>
                    <w:rPr>
                      <w:spacing w:val="-6"/>
                    </w:rPr>
                    <w:t> </w:t>
                  </w:r>
                  <w:r>
                    <w:rPr/>
                    <w:t>decreto</w:t>
                  </w:r>
                  <w:r>
                    <w:rPr>
                      <w:spacing w:val="-6"/>
                    </w:rPr>
                    <w:t> </w:t>
                  </w:r>
                  <w:r>
                    <w:rPr/>
                    <w:t>del</w:t>
                  </w:r>
                  <w:r>
                    <w:rPr>
                      <w:spacing w:val="-6"/>
                    </w:rPr>
                    <w:t> </w:t>
                  </w:r>
                  <w:r>
                    <w:rPr/>
                    <w:t>Ministro</w:t>
                  </w:r>
                  <w:r>
                    <w:rPr>
                      <w:spacing w:val="-6"/>
                    </w:rPr>
                    <w:t> </w:t>
                  </w:r>
                  <w:r>
                    <w:rPr/>
                    <w:t>per i beni e le attività culturali e per il turismo, adottato di concerto con il Ministro dell'economia e delle finanze, sono stabilite modalità e condizioni di funzionamento del fondo, comprese le modalità di selezione del gestore del fondo, anche mediante il coinvolgimento dell’Istituto nazionale di promozione di cui all’articolo 1, comma 826, della legge 28 dicembre 2015, n. 208, e di altri soggetti</w:t>
                  </w:r>
                  <w:r>
                    <w:rPr>
                      <w:spacing w:val="-2"/>
                    </w:rPr>
                    <w:t> </w:t>
                  </w:r>
                  <w:r>
                    <w:rPr/>
                    <w:t>privati.</w:t>
                  </w:r>
                </w:p>
                <w:p>
                  <w:pPr>
                    <w:pStyle w:val="BodyText"/>
                    <w:spacing w:before="1"/>
                    <w:ind w:left="586"/>
                    <w:jc w:val="both"/>
                  </w:pPr>
                  <w:r>
                    <w:rPr/>
                    <w:t>2</w:t>
                  </w:r>
                  <w:r>
                    <w:rPr>
                      <w:spacing w:val="-11"/>
                    </w:rPr>
                    <w:t> </w:t>
                  </w:r>
                  <w:r>
                    <w:rPr/>
                    <w:t>All’onere</w:t>
                  </w:r>
                  <w:r>
                    <w:rPr>
                      <w:spacing w:val="-13"/>
                    </w:rPr>
                    <w:t> </w:t>
                  </w:r>
                  <w:r>
                    <w:rPr/>
                    <w:t>derivante</w:t>
                  </w:r>
                  <w:r>
                    <w:rPr>
                      <w:spacing w:val="-11"/>
                    </w:rPr>
                    <w:t> </w:t>
                  </w:r>
                  <w:r>
                    <w:rPr/>
                    <w:t>dal</w:t>
                  </w:r>
                  <w:r>
                    <w:rPr>
                      <w:spacing w:val="-8"/>
                    </w:rPr>
                    <w:t> </w:t>
                  </w:r>
                  <w:r>
                    <w:rPr/>
                    <w:t>comma</w:t>
                  </w:r>
                  <w:r>
                    <w:rPr>
                      <w:spacing w:val="-11"/>
                    </w:rPr>
                    <w:t> </w:t>
                  </w:r>
                  <w:r>
                    <w:rPr/>
                    <w:t>1,</w:t>
                  </w:r>
                  <w:r>
                    <w:rPr>
                      <w:spacing w:val="-11"/>
                    </w:rPr>
                    <w:t> </w:t>
                  </w:r>
                  <w:r>
                    <w:rPr/>
                    <w:t>pari</w:t>
                  </w:r>
                  <w:r>
                    <w:rPr>
                      <w:spacing w:val="-11"/>
                    </w:rPr>
                    <w:t> </w:t>
                  </w:r>
                  <w:r>
                    <w:rPr/>
                    <w:t>a</w:t>
                  </w:r>
                  <w:r>
                    <w:rPr>
                      <w:spacing w:val="-11"/>
                    </w:rPr>
                    <w:t> </w:t>
                  </w:r>
                  <w:r>
                    <w:rPr/>
                    <w:t>50</w:t>
                  </w:r>
                  <w:r>
                    <w:rPr>
                      <w:spacing w:val="-11"/>
                    </w:rPr>
                    <w:t> </w:t>
                  </w:r>
                  <w:r>
                    <w:rPr/>
                    <w:t>milioni</w:t>
                  </w:r>
                  <w:r>
                    <w:rPr>
                      <w:spacing w:val="-10"/>
                    </w:rPr>
                    <w:t> </w:t>
                  </w:r>
                  <w:r>
                    <w:rPr/>
                    <w:t>di</w:t>
                  </w:r>
                  <w:r>
                    <w:rPr>
                      <w:spacing w:val="-11"/>
                    </w:rPr>
                    <w:t> </w:t>
                  </w:r>
                  <w:r>
                    <w:rPr/>
                    <w:t>euro</w:t>
                  </w:r>
                  <w:r>
                    <w:rPr>
                      <w:spacing w:val="-12"/>
                    </w:rPr>
                    <w:t> </w:t>
                  </w:r>
                  <w:r>
                    <w:rPr/>
                    <w:t>per</w:t>
                  </w:r>
                  <w:r>
                    <w:rPr>
                      <w:spacing w:val="-11"/>
                    </w:rPr>
                    <w:t> </w:t>
                  </w:r>
                  <w:r>
                    <w:rPr/>
                    <w:t>l’anno</w:t>
                  </w:r>
                  <w:r>
                    <w:rPr>
                      <w:spacing w:val="-11"/>
                    </w:rPr>
                    <w:t> </w:t>
                  </w:r>
                  <w:r>
                    <w:rPr/>
                    <w:t>2020,</w:t>
                  </w:r>
                  <w:r>
                    <w:rPr>
                      <w:spacing w:val="-10"/>
                    </w:rPr>
                    <w:t> </w:t>
                  </w:r>
                  <w:r>
                    <w:rPr/>
                    <w:t>si</w:t>
                  </w:r>
                  <w:r>
                    <w:rPr>
                      <w:spacing w:val="-10"/>
                    </w:rPr>
                    <w:t> </w:t>
                  </w:r>
                  <w:r>
                    <w:rPr/>
                    <w:t>provvede</w:t>
                  </w:r>
                </w:p>
                <w:p>
                  <w:pPr>
                    <w:pStyle w:val="BodyText"/>
                    <w:spacing w:before="0"/>
                  </w:pPr>
                  <w:r>
                    <w:rPr/>
                    <w:t>…..</w:t>
                  </w:r>
                </w:p>
                <w:p>
                  <w:pPr>
                    <w:pStyle w:val="BodyText"/>
                    <w:spacing w:before="0"/>
                    <w:ind w:right="22" w:firstLine="566"/>
                    <w:jc w:val="both"/>
                  </w:pPr>
                  <w:r>
                    <w:rPr/>
                    <w:t>3. Il Fondo di cui al comma 1 può essere incrementato, per l’anno 2020, nella misura di 200 milioni di euro a valere su quota delle risorse del Fondo sviluppo e coesione (FSC), di</w:t>
                  </w:r>
                  <w:r>
                    <w:rPr>
                      <w:spacing w:val="-25"/>
                    </w:rPr>
                    <w:t> </w:t>
                  </w:r>
                  <w:r>
                    <w:rPr/>
                    <w:t>cui all'articolo</w:t>
                  </w:r>
                  <w:r>
                    <w:rPr>
                      <w:spacing w:val="-6"/>
                    </w:rPr>
                    <w:t> </w:t>
                  </w:r>
                  <w:r>
                    <w:rPr/>
                    <w:t>1,</w:t>
                  </w:r>
                  <w:r>
                    <w:rPr>
                      <w:spacing w:val="-5"/>
                    </w:rPr>
                    <w:t> </w:t>
                  </w:r>
                  <w:r>
                    <w:rPr/>
                    <w:t>comma</w:t>
                  </w:r>
                  <w:r>
                    <w:rPr>
                      <w:spacing w:val="-6"/>
                    </w:rPr>
                    <w:t> </w:t>
                  </w:r>
                  <w:r>
                    <w:rPr/>
                    <w:t>6,</w:t>
                  </w:r>
                  <w:r>
                    <w:rPr>
                      <w:spacing w:val="-6"/>
                    </w:rPr>
                    <w:t> </w:t>
                  </w:r>
                  <w:r>
                    <w:rPr/>
                    <w:t>della</w:t>
                  </w:r>
                  <w:r>
                    <w:rPr>
                      <w:spacing w:val="-6"/>
                    </w:rPr>
                    <w:t> </w:t>
                  </w:r>
                  <w:r>
                    <w:rPr/>
                    <w:t>legge</w:t>
                  </w:r>
                  <w:r>
                    <w:rPr>
                      <w:spacing w:val="-7"/>
                    </w:rPr>
                    <w:t> </w:t>
                  </w:r>
                  <w:r>
                    <w:rPr/>
                    <w:t>27</w:t>
                  </w:r>
                  <w:r>
                    <w:rPr>
                      <w:spacing w:val="-6"/>
                    </w:rPr>
                    <w:t> </w:t>
                  </w:r>
                  <w:r>
                    <w:rPr/>
                    <w:t>dicembre</w:t>
                  </w:r>
                  <w:r>
                    <w:rPr>
                      <w:spacing w:val="-6"/>
                    </w:rPr>
                    <w:t> </w:t>
                  </w:r>
                  <w:r>
                    <w:rPr/>
                    <w:t>2013,</w:t>
                  </w:r>
                  <w:r>
                    <w:rPr>
                      <w:spacing w:val="-5"/>
                    </w:rPr>
                    <w:t> </w:t>
                  </w:r>
                  <w:r>
                    <w:rPr/>
                    <w:t>n.</w:t>
                  </w:r>
                  <w:r>
                    <w:rPr>
                      <w:spacing w:val="-6"/>
                    </w:rPr>
                    <w:t> </w:t>
                  </w:r>
                  <w:r>
                    <w:rPr/>
                    <w:t>147,</w:t>
                  </w:r>
                  <w:r>
                    <w:rPr>
                      <w:spacing w:val="-5"/>
                    </w:rPr>
                    <w:t> </w:t>
                  </w:r>
                  <w:r>
                    <w:rPr/>
                    <w:t>già</w:t>
                  </w:r>
                  <w:r>
                    <w:rPr>
                      <w:spacing w:val="-6"/>
                    </w:rPr>
                    <w:t> </w:t>
                  </w:r>
                  <w:r>
                    <w:rPr/>
                    <w:t>assegnate</w:t>
                  </w:r>
                  <w:r>
                    <w:rPr>
                      <w:spacing w:val="-5"/>
                    </w:rPr>
                    <w:t> </w:t>
                  </w:r>
                  <w:r>
                    <w:rPr/>
                    <w:t>con</w:t>
                  </w:r>
                  <w:r>
                    <w:rPr>
                      <w:spacing w:val="-5"/>
                    </w:rPr>
                    <w:t> </w:t>
                  </w:r>
                  <w:r>
                    <w:rPr/>
                    <w:t>le</w:t>
                  </w:r>
                  <w:r>
                    <w:rPr>
                      <w:spacing w:val="-6"/>
                    </w:rPr>
                    <w:t> </w:t>
                  </w:r>
                  <w:r>
                    <w:rPr/>
                    <w:t>delibere</w:t>
                  </w:r>
                  <w:r>
                    <w:rPr>
                      <w:spacing w:val="-7"/>
                    </w:rPr>
                    <w:t> </w:t>
                  </w:r>
                  <w:r>
                    <w:rPr/>
                    <w:t>del CIPE n. 3 del 2016, n. 100 del 2017 e n. 31 del 2018 al Piano operativo Cultura e turismo di competenza del Ministero per i beni e le attività culturali e per il</w:t>
                  </w:r>
                  <w:r>
                    <w:rPr>
                      <w:spacing w:val="-5"/>
                    </w:rPr>
                    <w:t> </w:t>
                  </w:r>
                  <w:r>
                    <w:rPr/>
                    <w:t>turismo.</w:t>
                  </w:r>
                </w:p>
              </w:txbxContent>
            </v:textbox>
            <w10:wrap type="none"/>
          </v:shape>
        </w:pict>
      </w:r>
      <w:r>
        <w:rPr/>
        <w:pict>
          <v:shape style="position:absolute;margin-left:288.369995pt;margin-top:737.69812pt;width:18.55pt;height:14.25pt;mso-position-horizontal-relative:page;mso-position-vertical-relative:page;z-index:-275082240" type="#_x0000_t202" filled="false" stroked="false">
            <v:textbox inset="0,0,0,0">
              <w:txbxContent>
                <w:p>
                  <w:pPr>
                    <w:spacing w:before="11"/>
                    <w:ind w:left="20" w:right="0" w:firstLine="0"/>
                    <w:jc w:val="left"/>
                    <w:rPr>
                      <w:sz w:val="22"/>
                    </w:rPr>
                  </w:pPr>
                  <w:r>
                    <w:rPr>
                      <w:sz w:val="22"/>
                    </w:rPr>
                    <w:t>286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08121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08019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429.4pt;mso-position-horizontal-relative:page;mso-position-vertical-relative:page;z-index:-275079168" type="#_x0000_t202" filled="false" stroked="false">
            <v:textbox inset="0,0,0,0">
              <w:txbxContent>
                <w:p>
                  <w:pPr>
                    <w:spacing w:before="10"/>
                    <w:ind w:left="39" w:right="39" w:firstLine="0"/>
                    <w:jc w:val="center"/>
                    <w:rPr>
                      <w:rFonts w:ascii="TimesNewRomanPS-BoldItalicMT"/>
                      <w:b/>
                      <w:i/>
                      <w:sz w:val="24"/>
                    </w:rPr>
                  </w:pPr>
                  <w:bookmarkStart w:name="_bookmark213" w:id="214"/>
                  <w:bookmarkEnd w:id="214"/>
                  <w:r>
                    <w:rPr/>
                  </w:r>
                  <w:r>
                    <w:rPr>
                      <w:rFonts w:ascii="TimesNewRomanPS-BoldItalicMT"/>
                      <w:b/>
                      <w:i/>
                      <w:sz w:val="24"/>
                    </w:rPr>
                    <w:t>Art.186</w:t>
                  </w:r>
                </w:p>
                <w:p>
                  <w:pPr>
                    <w:spacing w:before="0"/>
                    <w:ind w:left="39" w:right="39" w:firstLine="0"/>
                    <w:jc w:val="center"/>
                    <w:rPr>
                      <w:rFonts w:ascii="TimesNewRomanPS-BoldItalicMT"/>
                      <w:b/>
                      <w:i/>
                      <w:sz w:val="24"/>
                    </w:rPr>
                  </w:pPr>
                  <w:r>
                    <w:rPr>
                      <w:rFonts w:ascii="TimesNewRomanPS-BoldItalicMT"/>
                      <w:b/>
                      <w:i/>
                      <w:sz w:val="24"/>
                    </w:rPr>
                    <w:t>Promozione turistica in Italia</w:t>
                  </w:r>
                </w:p>
                <w:p>
                  <w:pPr>
                    <w:pStyle w:val="BodyText"/>
                    <w:spacing w:before="0"/>
                    <w:ind w:right="19" w:firstLine="566"/>
                    <w:jc w:val="both"/>
                  </w:pPr>
                  <w:r>
                    <w:rPr/>
                    <w:t>1. Allo scopo di favorire la ripresa dei flussi turistici in ambito nazionale, nello stato di previsione</w:t>
                  </w:r>
                  <w:r>
                    <w:rPr>
                      <w:spacing w:val="-8"/>
                    </w:rPr>
                    <w:t> </w:t>
                  </w:r>
                  <w:r>
                    <w:rPr/>
                    <w:t>del</w:t>
                  </w:r>
                  <w:r>
                    <w:rPr>
                      <w:spacing w:val="-6"/>
                    </w:rPr>
                    <w:t> </w:t>
                  </w:r>
                  <w:r>
                    <w:rPr/>
                    <w:t>Ministero</w:t>
                  </w:r>
                  <w:r>
                    <w:rPr>
                      <w:spacing w:val="-6"/>
                    </w:rPr>
                    <w:t> </w:t>
                  </w:r>
                  <w:r>
                    <w:rPr/>
                    <w:t>per</w:t>
                  </w:r>
                  <w:r>
                    <w:rPr>
                      <w:spacing w:val="-7"/>
                    </w:rPr>
                    <w:t> </w:t>
                  </w:r>
                  <w:r>
                    <w:rPr/>
                    <w:t>i</w:t>
                  </w:r>
                  <w:r>
                    <w:rPr>
                      <w:spacing w:val="-6"/>
                    </w:rPr>
                    <w:t> </w:t>
                  </w:r>
                  <w:r>
                    <w:rPr/>
                    <w:t>beni</w:t>
                  </w:r>
                  <w:r>
                    <w:rPr>
                      <w:spacing w:val="-7"/>
                    </w:rPr>
                    <w:t> </w:t>
                  </w:r>
                  <w:r>
                    <w:rPr/>
                    <w:t>e</w:t>
                  </w:r>
                  <w:r>
                    <w:rPr>
                      <w:spacing w:val="-7"/>
                    </w:rPr>
                    <w:t> </w:t>
                  </w:r>
                  <w:r>
                    <w:rPr/>
                    <w:t>le</w:t>
                  </w:r>
                  <w:r>
                    <w:rPr>
                      <w:spacing w:val="-7"/>
                    </w:rPr>
                    <w:t> </w:t>
                  </w:r>
                  <w:r>
                    <w:rPr/>
                    <w:t>attività</w:t>
                  </w:r>
                  <w:r>
                    <w:rPr>
                      <w:spacing w:val="-7"/>
                    </w:rPr>
                    <w:t> </w:t>
                  </w:r>
                  <w:r>
                    <w:rPr/>
                    <w:t>culturali</w:t>
                  </w:r>
                  <w:r>
                    <w:rPr>
                      <w:spacing w:val="-6"/>
                    </w:rPr>
                    <w:t> </w:t>
                  </w:r>
                  <w:r>
                    <w:rPr/>
                    <w:t>e</w:t>
                  </w:r>
                  <w:r>
                    <w:rPr>
                      <w:spacing w:val="-7"/>
                    </w:rPr>
                    <w:t> </w:t>
                  </w:r>
                  <w:r>
                    <w:rPr/>
                    <w:t>per</w:t>
                  </w:r>
                  <w:r>
                    <w:rPr>
                      <w:spacing w:val="-8"/>
                    </w:rPr>
                    <w:t> </w:t>
                  </w:r>
                  <w:r>
                    <w:rPr/>
                    <w:t>il</w:t>
                  </w:r>
                  <w:r>
                    <w:rPr>
                      <w:spacing w:val="-6"/>
                    </w:rPr>
                    <w:t> </w:t>
                  </w:r>
                  <w:r>
                    <w:rPr/>
                    <w:t>turismo</w:t>
                  </w:r>
                  <w:r>
                    <w:rPr>
                      <w:spacing w:val="-6"/>
                    </w:rPr>
                    <w:t> </w:t>
                  </w:r>
                  <w:r>
                    <w:rPr/>
                    <w:t>è</w:t>
                  </w:r>
                  <w:r>
                    <w:rPr>
                      <w:spacing w:val="-7"/>
                    </w:rPr>
                    <w:t> </w:t>
                  </w:r>
                  <w:r>
                    <w:rPr/>
                    <w:t>istituito</w:t>
                  </w:r>
                  <w:r>
                    <w:rPr>
                      <w:spacing w:val="-6"/>
                    </w:rPr>
                    <w:t> </w:t>
                  </w:r>
                  <w:r>
                    <w:rPr/>
                    <w:t>il</w:t>
                  </w:r>
                  <w:r>
                    <w:rPr>
                      <w:spacing w:val="-7"/>
                    </w:rPr>
                    <w:t> </w:t>
                  </w:r>
                  <w:r>
                    <w:rPr/>
                    <w:t>“Fondo</w:t>
                  </w:r>
                  <w:r>
                    <w:rPr>
                      <w:spacing w:val="-6"/>
                    </w:rPr>
                    <w:t> </w:t>
                  </w:r>
                  <w:r>
                    <w:rPr/>
                    <w:t>per la promozione del turismo in Italia”, con una dotazione di 30 milioni di euro per l’anno 2020. Con</w:t>
                  </w:r>
                  <w:r>
                    <w:rPr>
                      <w:spacing w:val="-12"/>
                    </w:rPr>
                    <w:t> </w:t>
                  </w:r>
                  <w:r>
                    <w:rPr/>
                    <w:t>decreto</w:t>
                  </w:r>
                  <w:r>
                    <w:rPr>
                      <w:spacing w:val="-11"/>
                    </w:rPr>
                    <w:t> </w:t>
                  </w:r>
                  <w:r>
                    <w:rPr/>
                    <w:t>del</w:t>
                  </w:r>
                  <w:r>
                    <w:rPr>
                      <w:spacing w:val="-11"/>
                    </w:rPr>
                    <w:t> </w:t>
                  </w:r>
                  <w:r>
                    <w:rPr/>
                    <w:t>Ministro</w:t>
                  </w:r>
                  <w:r>
                    <w:rPr>
                      <w:spacing w:val="-13"/>
                    </w:rPr>
                    <w:t> </w:t>
                  </w:r>
                  <w:r>
                    <w:rPr/>
                    <w:t>per</w:t>
                  </w:r>
                  <w:r>
                    <w:rPr>
                      <w:spacing w:val="-12"/>
                    </w:rPr>
                    <w:t> </w:t>
                  </w:r>
                  <w:r>
                    <w:rPr/>
                    <w:t>i</w:t>
                  </w:r>
                  <w:r>
                    <w:rPr>
                      <w:spacing w:val="-11"/>
                    </w:rPr>
                    <w:t> </w:t>
                  </w:r>
                  <w:r>
                    <w:rPr/>
                    <w:t>beni</w:t>
                  </w:r>
                  <w:r>
                    <w:rPr>
                      <w:spacing w:val="-11"/>
                    </w:rPr>
                    <w:t> </w:t>
                  </w:r>
                  <w:r>
                    <w:rPr/>
                    <w:t>e</w:t>
                  </w:r>
                  <w:r>
                    <w:rPr>
                      <w:spacing w:val="-13"/>
                    </w:rPr>
                    <w:t> </w:t>
                  </w:r>
                  <w:r>
                    <w:rPr/>
                    <w:t>le</w:t>
                  </w:r>
                  <w:r>
                    <w:rPr>
                      <w:spacing w:val="-12"/>
                    </w:rPr>
                    <w:t> </w:t>
                  </w:r>
                  <w:r>
                    <w:rPr/>
                    <w:t>attività</w:t>
                  </w:r>
                  <w:r>
                    <w:rPr>
                      <w:spacing w:val="-12"/>
                    </w:rPr>
                    <w:t> </w:t>
                  </w:r>
                  <w:r>
                    <w:rPr/>
                    <w:t>culturali</w:t>
                  </w:r>
                  <w:r>
                    <w:rPr>
                      <w:spacing w:val="-10"/>
                    </w:rPr>
                    <w:t> </w:t>
                  </w:r>
                  <w:r>
                    <w:rPr/>
                    <w:t>e</w:t>
                  </w:r>
                  <w:r>
                    <w:rPr>
                      <w:spacing w:val="-12"/>
                    </w:rPr>
                    <w:t> </w:t>
                  </w:r>
                  <w:r>
                    <w:rPr/>
                    <w:t>per</w:t>
                  </w:r>
                  <w:r>
                    <w:rPr>
                      <w:spacing w:val="-12"/>
                    </w:rPr>
                    <w:t> </w:t>
                  </w:r>
                  <w:r>
                    <w:rPr/>
                    <w:t>il</w:t>
                  </w:r>
                  <w:r>
                    <w:rPr>
                      <w:spacing w:val="-10"/>
                    </w:rPr>
                    <w:t> </w:t>
                  </w:r>
                  <w:r>
                    <w:rPr/>
                    <w:t>turismo,</w:t>
                  </w:r>
                  <w:r>
                    <w:rPr>
                      <w:spacing w:val="-14"/>
                    </w:rPr>
                    <w:t> </w:t>
                  </w:r>
                  <w:r>
                    <w:rPr/>
                    <w:t>da</w:t>
                  </w:r>
                  <w:r>
                    <w:rPr>
                      <w:spacing w:val="-12"/>
                    </w:rPr>
                    <w:t> </w:t>
                  </w:r>
                  <w:r>
                    <w:rPr/>
                    <w:t>adottare</w:t>
                  </w:r>
                  <w:r>
                    <w:rPr>
                      <w:spacing w:val="-13"/>
                    </w:rPr>
                    <w:t> </w:t>
                  </w:r>
                  <w:r>
                    <w:rPr/>
                    <w:t>entro</w:t>
                  </w:r>
                  <w:r>
                    <w:rPr>
                      <w:spacing w:val="-11"/>
                    </w:rPr>
                    <w:t> </w:t>
                  </w:r>
                  <w:r>
                    <w:rPr/>
                    <w:t>trenta giorni dalla data di entrata in vigore del presente decreto, sono individuati, anche avvalendosi dell’Enit-Agenzia nazionale del turismo, i soggetti destinatari delle risorse e le iniziative da finanziare e sono definite le modalità di assegnazione anche al fine del rispetto del limite di spesa di cui al presente comma. Anche in ragione dell’esigenza di assicurare l’attuazione tempestiva</w:t>
                  </w:r>
                  <w:r>
                    <w:rPr>
                      <w:spacing w:val="-6"/>
                    </w:rPr>
                    <w:t> </w:t>
                  </w:r>
                  <w:r>
                    <w:rPr/>
                    <w:t>ed</w:t>
                  </w:r>
                  <w:r>
                    <w:rPr>
                      <w:spacing w:val="-4"/>
                    </w:rPr>
                    <w:t> </w:t>
                  </w:r>
                  <w:r>
                    <w:rPr/>
                    <w:t>efficace</w:t>
                  </w:r>
                  <w:r>
                    <w:rPr>
                      <w:spacing w:val="-3"/>
                    </w:rPr>
                    <w:t> </w:t>
                  </w:r>
                  <w:r>
                    <w:rPr/>
                    <w:t>di</w:t>
                  </w:r>
                  <w:r>
                    <w:rPr>
                      <w:spacing w:val="-3"/>
                    </w:rPr>
                    <w:t> </w:t>
                  </w:r>
                  <w:r>
                    <w:rPr/>
                    <w:t>quanto</w:t>
                  </w:r>
                  <w:r>
                    <w:rPr>
                      <w:spacing w:val="-4"/>
                    </w:rPr>
                    <w:t> </w:t>
                  </w:r>
                  <w:r>
                    <w:rPr/>
                    <w:t>stabilito</w:t>
                  </w:r>
                  <w:r>
                    <w:rPr>
                      <w:spacing w:val="-3"/>
                    </w:rPr>
                    <w:t> </w:t>
                  </w:r>
                  <w:r>
                    <w:rPr/>
                    <w:t>dal</w:t>
                  </w:r>
                  <w:r>
                    <w:rPr>
                      <w:spacing w:val="-3"/>
                    </w:rPr>
                    <w:t> </w:t>
                  </w:r>
                  <w:r>
                    <w:rPr/>
                    <w:t>presente</w:t>
                  </w:r>
                  <w:r>
                    <w:rPr>
                      <w:spacing w:val="-4"/>
                    </w:rPr>
                    <w:t> </w:t>
                  </w:r>
                  <w:r>
                    <w:rPr/>
                    <w:t>comma</w:t>
                  </w:r>
                  <w:r>
                    <w:rPr>
                      <w:spacing w:val="-5"/>
                    </w:rPr>
                    <w:t> </w:t>
                  </w:r>
                  <w:r>
                    <w:rPr/>
                    <w:t>all’articolo</w:t>
                  </w:r>
                  <w:r>
                    <w:rPr>
                      <w:spacing w:val="-4"/>
                    </w:rPr>
                    <w:t> </w:t>
                  </w:r>
                  <w:r>
                    <w:rPr/>
                    <w:t>16</w:t>
                  </w:r>
                  <w:r>
                    <w:rPr>
                      <w:spacing w:val="-4"/>
                    </w:rPr>
                    <w:t> </w:t>
                  </w:r>
                  <w:r>
                    <w:rPr/>
                    <w:t>del</w:t>
                  </w:r>
                  <w:r>
                    <w:rPr>
                      <w:spacing w:val="-3"/>
                    </w:rPr>
                    <w:t> </w:t>
                  </w:r>
                  <w:r>
                    <w:rPr/>
                    <w:t>decreto-legge 31 maggio 2014, n. 83, convertito con modificazioni dalla legge 29 luglio 2014, n. 106, sono apportate le seguenti</w:t>
                  </w:r>
                  <w:r>
                    <w:rPr>
                      <w:spacing w:val="-1"/>
                    </w:rPr>
                    <w:t> </w:t>
                  </w:r>
                  <w:r>
                    <w:rPr/>
                    <w:t>modificazioni:</w:t>
                  </w:r>
                </w:p>
                <w:p>
                  <w:pPr>
                    <w:pStyle w:val="BodyText"/>
                    <w:numPr>
                      <w:ilvl w:val="0"/>
                      <w:numId w:val="144"/>
                    </w:numPr>
                    <w:tabs>
                      <w:tab w:pos="863" w:val="left" w:leader="none"/>
                    </w:tabs>
                    <w:spacing w:line="240" w:lineRule="auto" w:before="1" w:after="0"/>
                    <w:ind w:left="20" w:right="21" w:firstLine="566"/>
                    <w:jc w:val="both"/>
                  </w:pPr>
                  <w:r>
                    <w:rPr/>
                    <w:t>al comma 5, il primo e il secondo periodo sono soppressi e sono aggiunti, in fine, i seguenti periodi: «Il Consiglio di amministrazione è composto dal Presidente e da altri</w:t>
                  </w:r>
                  <w:r>
                    <w:rPr>
                      <w:spacing w:val="-37"/>
                    </w:rPr>
                    <w:t> </w:t>
                  </w:r>
                  <w:r>
                    <w:rPr/>
                    <w:t>quattro membri nominati dal Ministro per i beni e le attività culturali e per il turismo, di cui uno designato dalla Conferenza permanente per i rapporti tra lo Stato le Regioni e le Province autonome di Trento e di Bolzano e uno dalle Associazioni di categoria maggiormente rappresentative.</w:t>
                  </w:r>
                  <w:r>
                    <w:rPr>
                      <w:spacing w:val="-12"/>
                    </w:rPr>
                    <w:t> </w:t>
                  </w:r>
                  <w:r>
                    <w:rPr/>
                    <w:t>Il</w:t>
                  </w:r>
                  <w:r>
                    <w:rPr>
                      <w:spacing w:val="-13"/>
                    </w:rPr>
                    <w:t> </w:t>
                  </w:r>
                  <w:r>
                    <w:rPr/>
                    <w:t>Consiglio</w:t>
                  </w:r>
                  <w:r>
                    <w:rPr>
                      <w:spacing w:val="-13"/>
                    </w:rPr>
                    <w:t> </w:t>
                  </w:r>
                  <w:r>
                    <w:rPr/>
                    <w:t>nomina</w:t>
                  </w:r>
                  <w:r>
                    <w:rPr>
                      <w:spacing w:val="-14"/>
                    </w:rPr>
                    <w:t> </w:t>
                  </w:r>
                  <w:r>
                    <w:rPr/>
                    <w:t>un</w:t>
                  </w:r>
                  <w:r>
                    <w:rPr>
                      <w:spacing w:val="-13"/>
                    </w:rPr>
                    <w:t> </w:t>
                  </w:r>
                  <w:r>
                    <w:rPr/>
                    <w:t>amministratore</w:t>
                  </w:r>
                  <w:r>
                    <w:rPr>
                      <w:spacing w:val="-15"/>
                    </w:rPr>
                    <w:t> </w:t>
                  </w:r>
                  <w:r>
                    <w:rPr/>
                    <w:t>delegato,</w:t>
                  </w:r>
                  <w:r>
                    <w:rPr>
                      <w:spacing w:val="-13"/>
                    </w:rPr>
                    <w:t> </w:t>
                  </w:r>
                  <w:r>
                    <w:rPr/>
                    <w:t>scelto</w:t>
                  </w:r>
                  <w:r>
                    <w:rPr>
                      <w:spacing w:val="-13"/>
                    </w:rPr>
                    <w:t> </w:t>
                  </w:r>
                  <w:r>
                    <w:rPr/>
                    <w:t>tra</w:t>
                  </w:r>
                  <w:r>
                    <w:rPr>
                      <w:spacing w:val="-13"/>
                    </w:rPr>
                    <w:t> </w:t>
                  </w:r>
                  <w:r>
                    <w:rPr/>
                    <w:t>i</w:t>
                  </w:r>
                  <w:r>
                    <w:rPr>
                      <w:spacing w:val="-11"/>
                    </w:rPr>
                    <w:t> </w:t>
                  </w:r>
                  <w:r>
                    <w:rPr/>
                    <w:t>propri</w:t>
                  </w:r>
                  <w:r>
                    <w:rPr>
                      <w:spacing w:val="-13"/>
                    </w:rPr>
                    <w:t> </w:t>
                  </w:r>
                  <w:r>
                    <w:rPr/>
                    <w:t>componenti designati dal Ministro per i beni e le attività culturali e per il turismo. Il collegio dei revisori dei conti è composto da tre membri effettivi, uno dei quali designato dal Ministro dell’economia e delle finanze e da due supplenti, nominati con decreto del Ministro per i beni e le attività culturali e per il turismo, che altresì designa il</w:t>
                  </w:r>
                  <w:r>
                    <w:rPr>
                      <w:spacing w:val="-7"/>
                    </w:rPr>
                    <w:t> </w:t>
                  </w:r>
                  <w:r>
                    <w:rPr/>
                    <w:t>Presidente.»;</w:t>
                  </w:r>
                </w:p>
                <w:p>
                  <w:pPr>
                    <w:pStyle w:val="BodyText"/>
                    <w:numPr>
                      <w:ilvl w:val="0"/>
                      <w:numId w:val="144"/>
                    </w:numPr>
                    <w:tabs>
                      <w:tab w:pos="847" w:val="left" w:leader="none"/>
                    </w:tabs>
                    <w:spacing w:line="240" w:lineRule="auto" w:before="0" w:after="0"/>
                    <w:ind w:left="846" w:right="0" w:hanging="261"/>
                    <w:jc w:val="both"/>
                  </w:pPr>
                  <w:r>
                    <w:rPr/>
                    <w:t>al comma 6, il terzo periodo è</w:t>
                  </w:r>
                  <w:r>
                    <w:rPr>
                      <w:spacing w:val="-3"/>
                    </w:rPr>
                    <w:t> </w:t>
                  </w:r>
                  <w:r>
                    <w:rPr/>
                    <w:t>soppresso.</w:t>
                  </w:r>
                </w:p>
                <w:p>
                  <w:pPr>
                    <w:pStyle w:val="BodyText"/>
                    <w:numPr>
                      <w:ilvl w:val="0"/>
                      <w:numId w:val="145"/>
                    </w:numPr>
                    <w:tabs>
                      <w:tab w:pos="858" w:val="left" w:leader="none"/>
                    </w:tabs>
                    <w:spacing w:line="240" w:lineRule="auto" w:before="0" w:after="0"/>
                    <w:ind w:left="20" w:right="17" w:firstLine="566"/>
                    <w:jc w:val="both"/>
                  </w:pPr>
                  <w:r>
                    <w:rPr/>
                    <w:t>Entro trenta giorni dalla data di entrata in vigore del presente decreto si provvede all’attuazione delle disposizioni di cui all’articolo 16, comma 5, ultimo periodo, del decreto- legge</w:t>
                  </w:r>
                  <w:r>
                    <w:rPr>
                      <w:spacing w:val="-15"/>
                    </w:rPr>
                    <w:t> </w:t>
                  </w:r>
                  <w:r>
                    <w:rPr/>
                    <w:t>n.</w:t>
                  </w:r>
                  <w:r>
                    <w:rPr>
                      <w:spacing w:val="-12"/>
                    </w:rPr>
                    <w:t> </w:t>
                  </w:r>
                  <w:r>
                    <w:rPr/>
                    <w:t>83</w:t>
                  </w:r>
                  <w:r>
                    <w:rPr>
                      <w:spacing w:val="-12"/>
                    </w:rPr>
                    <w:t> </w:t>
                  </w:r>
                  <w:r>
                    <w:rPr/>
                    <w:t>del</w:t>
                  </w:r>
                  <w:r>
                    <w:rPr>
                      <w:spacing w:val="-12"/>
                    </w:rPr>
                    <w:t> </w:t>
                  </w:r>
                  <w:r>
                    <w:rPr/>
                    <w:t>2014,</w:t>
                  </w:r>
                  <w:r>
                    <w:rPr>
                      <w:spacing w:val="-12"/>
                    </w:rPr>
                    <w:t> </w:t>
                  </w:r>
                  <w:r>
                    <w:rPr/>
                    <w:t>convertito</w:t>
                  </w:r>
                  <w:r>
                    <w:rPr>
                      <w:spacing w:val="-13"/>
                    </w:rPr>
                    <w:t> </w:t>
                  </w:r>
                  <w:r>
                    <w:rPr/>
                    <w:t>con</w:t>
                  </w:r>
                  <w:r>
                    <w:rPr>
                      <w:spacing w:val="-12"/>
                    </w:rPr>
                    <w:t> </w:t>
                  </w:r>
                  <w:r>
                    <w:rPr/>
                    <w:t>modificazioni</w:t>
                  </w:r>
                  <w:r>
                    <w:rPr>
                      <w:spacing w:val="-9"/>
                    </w:rPr>
                    <w:t> </w:t>
                  </w:r>
                  <w:r>
                    <w:rPr/>
                    <w:t>dalla</w:t>
                  </w:r>
                  <w:r>
                    <w:rPr>
                      <w:spacing w:val="-13"/>
                    </w:rPr>
                    <w:t> </w:t>
                  </w:r>
                  <w:r>
                    <w:rPr/>
                    <w:t>legge</w:t>
                  </w:r>
                  <w:r>
                    <w:rPr>
                      <w:spacing w:val="-14"/>
                    </w:rPr>
                    <w:t> </w:t>
                  </w:r>
                  <w:r>
                    <w:rPr/>
                    <w:t>29</w:t>
                  </w:r>
                  <w:r>
                    <w:rPr>
                      <w:spacing w:val="-11"/>
                    </w:rPr>
                    <w:t> </w:t>
                  </w:r>
                  <w:r>
                    <w:rPr/>
                    <w:t>luglio</w:t>
                  </w:r>
                  <w:r>
                    <w:rPr>
                      <w:spacing w:val="-12"/>
                    </w:rPr>
                    <w:t> </w:t>
                  </w:r>
                  <w:r>
                    <w:rPr/>
                    <w:t>2014,</w:t>
                  </w:r>
                  <w:r>
                    <w:rPr>
                      <w:spacing w:val="-12"/>
                    </w:rPr>
                    <w:t> </w:t>
                  </w:r>
                  <w:r>
                    <w:rPr/>
                    <w:t>n.</w:t>
                  </w:r>
                  <w:r>
                    <w:rPr>
                      <w:spacing w:val="-12"/>
                    </w:rPr>
                    <w:t> </w:t>
                  </w:r>
                  <w:r>
                    <w:rPr/>
                    <w:t>106,</w:t>
                  </w:r>
                  <w:r>
                    <w:rPr>
                      <w:spacing w:val="-12"/>
                    </w:rPr>
                    <w:t> </w:t>
                  </w:r>
                  <w:r>
                    <w:rPr/>
                    <w:t>introdotto dal comma 5 del presente articolo. Nei trenta giorni successivi, l’Enit-Agenzia nazionale del turismo adegua il proprio statuto alle disposizioni di cui all’articolo 16, comma 5, del</w:t>
                  </w:r>
                  <w:r>
                    <w:rPr>
                      <w:spacing w:val="-23"/>
                    </w:rPr>
                    <w:t> </w:t>
                  </w:r>
                  <w:r>
                    <w:rPr/>
                    <w:t>decreto- legge n. 83 del 2014, come modificato dal comma 5 del presente</w:t>
                  </w:r>
                  <w:r>
                    <w:rPr>
                      <w:spacing w:val="-5"/>
                    </w:rPr>
                    <w:t> </w:t>
                  </w:r>
                  <w:r>
                    <w:rPr/>
                    <w:t>articolo.</w:t>
                  </w:r>
                </w:p>
                <w:p>
                  <w:pPr>
                    <w:pStyle w:val="BodyText"/>
                    <w:numPr>
                      <w:ilvl w:val="0"/>
                      <w:numId w:val="145"/>
                    </w:numPr>
                    <w:tabs>
                      <w:tab w:pos="827" w:val="left" w:leader="none"/>
                    </w:tabs>
                    <w:spacing w:line="240" w:lineRule="auto" w:before="1" w:after="0"/>
                    <w:ind w:left="826" w:right="0" w:hanging="241"/>
                    <w:jc w:val="both"/>
                  </w:pPr>
                  <w:r>
                    <w:rPr/>
                    <w:t>Agli oneri derivanti dal presente articolo pari a (…) si</w:t>
                  </w:r>
                  <w:r>
                    <w:rPr>
                      <w:spacing w:val="-6"/>
                    </w:rPr>
                    <w:t> </w:t>
                  </w:r>
                  <w:r>
                    <w:rPr/>
                    <w:t>provvede....</w:t>
                  </w:r>
                </w:p>
              </w:txbxContent>
            </v:textbox>
            <w10:wrap type="none"/>
          </v:shape>
        </w:pict>
      </w:r>
      <w:r>
        <w:rPr/>
        <w:pict>
          <v:shape style="position:absolute;margin-left:288.369995pt;margin-top:737.69812pt;width:18.55pt;height:14.25pt;mso-position-horizontal-relative:page;mso-position-vertical-relative:page;z-index:-275078144" type="#_x0000_t202" filled="false" stroked="false">
            <v:textbox inset="0,0,0,0">
              <w:txbxContent>
                <w:p>
                  <w:pPr>
                    <w:spacing w:before="11"/>
                    <w:ind w:left="20" w:right="0" w:firstLine="0"/>
                    <w:jc w:val="left"/>
                    <w:rPr>
                      <w:sz w:val="22"/>
                    </w:rPr>
                  </w:pPr>
                  <w:r>
                    <w:rPr>
                      <w:sz w:val="22"/>
                    </w:rPr>
                    <w:t>287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07712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07609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15pt;height:167.15pt;mso-position-horizontal-relative:page;mso-position-vertical-relative:page;z-index:-275075072" type="#_x0000_t202" filled="false" stroked="false">
            <v:textbox inset="0,0,0,0">
              <w:txbxContent>
                <w:p>
                  <w:pPr>
                    <w:spacing w:before="10"/>
                    <w:ind w:left="12" w:right="8" w:firstLine="0"/>
                    <w:jc w:val="center"/>
                    <w:rPr>
                      <w:rFonts w:ascii="TimesNewRomanPS-BoldItalicMT"/>
                      <w:b/>
                      <w:i/>
                      <w:sz w:val="24"/>
                    </w:rPr>
                  </w:pPr>
                  <w:bookmarkStart w:name="_bookmark214" w:id="215"/>
                  <w:bookmarkEnd w:id="215"/>
                  <w:r>
                    <w:rPr/>
                  </w:r>
                  <w:r>
                    <w:rPr>
                      <w:rFonts w:ascii="TimesNewRomanPS-BoldItalicMT"/>
                      <w:b/>
                      <w:i/>
                      <w:sz w:val="24"/>
                    </w:rPr>
                    <w:t>Art.187</w:t>
                  </w:r>
                </w:p>
                <w:p>
                  <w:pPr>
                    <w:spacing w:before="0"/>
                    <w:ind w:left="12" w:right="12" w:firstLine="0"/>
                    <w:jc w:val="center"/>
                    <w:rPr>
                      <w:rFonts w:ascii="TimesNewRomanPS-BoldItalicMT"/>
                      <w:b/>
                      <w:i/>
                      <w:sz w:val="24"/>
                    </w:rPr>
                  </w:pPr>
                  <w:r>
                    <w:rPr>
                      <w:rFonts w:ascii="TimesNewRomanPS-BoldItalicMT"/>
                      <w:b/>
                      <w:i/>
                      <w:sz w:val="24"/>
                    </w:rPr>
                    <w:t>Semplificazione degli adempimenti in materia di imposta di soggiorno</w:t>
                  </w:r>
                </w:p>
                <w:p>
                  <w:pPr>
                    <w:pStyle w:val="BodyText"/>
                    <w:spacing w:before="0"/>
                    <w:ind w:right="21" w:firstLine="566"/>
                    <w:jc w:val="both"/>
                  </w:pPr>
                  <w:r>
                    <w:rPr/>
                    <w:t>1. All’articolo 4 del decreto legislativo 14 marzo 2011, n. 23, sono apportate le  seguenti modificazioni, dopo il comma 1-</w:t>
                  </w:r>
                  <w:r>
                    <w:rPr>
                      <w:i/>
                    </w:rPr>
                    <w:t>bis</w:t>
                  </w:r>
                  <w:r>
                    <w:rPr/>
                    <w:t>, è inserito il</w:t>
                  </w:r>
                  <w:r>
                    <w:rPr>
                      <w:spacing w:val="-4"/>
                    </w:rPr>
                    <w:t> </w:t>
                  </w:r>
                  <w:r>
                    <w:rPr/>
                    <w:t>seguente:</w:t>
                  </w:r>
                </w:p>
                <w:p>
                  <w:pPr>
                    <w:pStyle w:val="BodyText"/>
                    <w:spacing w:before="0"/>
                    <w:ind w:right="17" w:firstLine="566"/>
                    <w:jc w:val="both"/>
                    <w:rPr>
                      <w:i/>
                    </w:rPr>
                  </w:pPr>
                  <w:r>
                    <w:rPr/>
                    <w:t>«</w:t>
                  </w:r>
                  <w:r>
                    <w:rPr>
                      <w:i/>
                    </w:rPr>
                    <w:t>1-ter. </w:t>
                  </w:r>
                  <w:r>
                    <w:rPr/>
                    <w:t>Il gestore della struttura ricettiva è responsabile del pagamento dell’imposta di soggiorno di cui al comma 1 e del contributo di soggiorno di cui all’articolo 14, comma 16, lettera e), del decreto legge 31 maggio 2010, n. 78, convertito, con modificazioni, dalla legge 30 luglio 2010, n. 122, con diritto di rivalsa sui soggetti passivi, nonché degli ulteriori adempimenti previsti dalla legge e dal regolamento comunale. Per l’omesso, ritardato o parziale versamento dell’imposta di soggiorno e del contributo di soggiorno, si applica la sanzione amministrativa pecuniaria di cui all’articolo 13 del decreto legislativo 18 dicembre 1997, n. 471.</w:t>
                  </w:r>
                  <w:r>
                    <w:rPr>
                      <w:i/>
                    </w:rPr>
                    <w:t>»</w:t>
                  </w:r>
                </w:p>
              </w:txbxContent>
            </v:textbox>
            <w10:wrap type="none"/>
          </v:shape>
        </w:pict>
      </w:r>
      <w:r>
        <w:rPr/>
        <w:pict>
          <v:shape style="position:absolute;margin-left:99.339996pt;margin-top:237.086624pt;width:11pt;height:15.3pt;mso-position-horizontal-relative:page;mso-position-vertical-relative:page;z-index:-275074048" type="#_x0000_t202" filled="false" stroked="false">
            <v:textbox inset="0,0,0,0">
              <w:txbxContent>
                <w:p>
                  <w:pPr>
                    <w:pStyle w:val="BodyText"/>
                  </w:pPr>
                  <w:r>
                    <w:rPr/>
                    <w:t>2.</w:t>
                  </w:r>
                </w:p>
              </w:txbxContent>
            </v:textbox>
            <w10:wrap type="none"/>
          </v:shape>
        </w:pict>
      </w:r>
      <w:r>
        <w:rPr/>
        <w:pict>
          <v:shape style="position:absolute;margin-left:127.660004pt;margin-top:237.086624pt;width:396.75pt;height:15.3pt;mso-position-horizontal-relative:page;mso-position-vertical-relative:page;z-index:-275073024" type="#_x0000_t202" filled="false" stroked="false">
            <v:textbox inset="0,0,0,0">
              <w:txbxContent>
                <w:p>
                  <w:pPr>
                    <w:pStyle w:val="BodyText"/>
                  </w:pPr>
                  <w:r>
                    <w:rPr/>
                    <w:t>All’articolo 4, comma 5-</w:t>
                  </w:r>
                  <w:r>
                    <w:rPr>
                      <w:i/>
                    </w:rPr>
                    <w:t>ter</w:t>
                  </w:r>
                  <w:r>
                    <w:rPr/>
                    <w:t>, del decreto-legge 24 aprile 2017, n. 50, convertito,</w:t>
                  </w:r>
                </w:p>
              </w:txbxContent>
            </v:textbox>
            <w10:wrap type="none"/>
          </v:shape>
        </w:pict>
      </w:r>
      <w:r>
        <w:rPr/>
        <w:pict>
          <v:shape style="position:absolute;margin-left:71.024002pt;margin-top:250.916626pt;width:453.25pt;height:29.1pt;mso-position-horizontal-relative:page;mso-position-vertical-relative:page;z-index:-275072000" type="#_x0000_t202" filled="false" stroked="false">
            <v:textbox inset="0,0,0,0">
              <w:txbxContent>
                <w:p>
                  <w:pPr>
                    <w:pStyle w:val="BodyText"/>
                    <w:ind w:right="12"/>
                  </w:pPr>
                  <w:r>
                    <w:rPr/>
                    <w:t>con</w:t>
                  </w:r>
                  <w:r>
                    <w:rPr>
                      <w:spacing w:val="-16"/>
                    </w:rPr>
                    <w:t> </w:t>
                  </w:r>
                  <w:r>
                    <w:rPr/>
                    <w:t>modificazioni,</w:t>
                  </w:r>
                  <w:r>
                    <w:rPr>
                      <w:spacing w:val="-16"/>
                    </w:rPr>
                    <w:t> </w:t>
                  </w:r>
                  <w:r>
                    <w:rPr/>
                    <w:t>dalla</w:t>
                  </w:r>
                  <w:r>
                    <w:rPr>
                      <w:spacing w:val="-16"/>
                    </w:rPr>
                    <w:t> </w:t>
                  </w:r>
                  <w:r>
                    <w:rPr/>
                    <w:t>legge</w:t>
                  </w:r>
                  <w:r>
                    <w:rPr>
                      <w:spacing w:val="-17"/>
                    </w:rPr>
                    <w:t> </w:t>
                  </w:r>
                  <w:r>
                    <w:rPr/>
                    <w:t>21</w:t>
                  </w:r>
                  <w:r>
                    <w:rPr>
                      <w:spacing w:val="-16"/>
                    </w:rPr>
                    <w:t> </w:t>
                  </w:r>
                  <w:r>
                    <w:rPr/>
                    <w:t>giugno</w:t>
                  </w:r>
                  <w:r>
                    <w:rPr>
                      <w:spacing w:val="-14"/>
                    </w:rPr>
                    <w:t> </w:t>
                  </w:r>
                  <w:r>
                    <w:rPr/>
                    <w:t>2017,</w:t>
                  </w:r>
                  <w:r>
                    <w:rPr>
                      <w:spacing w:val="-16"/>
                    </w:rPr>
                    <w:t> </w:t>
                  </w:r>
                  <w:r>
                    <w:rPr/>
                    <w:t>n.</w:t>
                  </w:r>
                  <w:r>
                    <w:rPr>
                      <w:spacing w:val="-15"/>
                    </w:rPr>
                    <w:t> </w:t>
                  </w:r>
                  <w:r>
                    <w:rPr/>
                    <w:t>96,</w:t>
                  </w:r>
                  <w:r>
                    <w:rPr>
                      <w:spacing w:val="-16"/>
                    </w:rPr>
                    <w:t> </w:t>
                  </w:r>
                  <w:r>
                    <w:rPr/>
                    <w:t>le</w:t>
                  </w:r>
                  <w:r>
                    <w:rPr>
                      <w:spacing w:val="-16"/>
                    </w:rPr>
                    <w:t> </w:t>
                  </w:r>
                  <w:r>
                    <w:rPr/>
                    <w:t>parole</w:t>
                  </w:r>
                  <w:r>
                    <w:rPr>
                      <w:spacing w:val="-16"/>
                    </w:rPr>
                    <w:t> </w:t>
                  </w:r>
                  <w:r>
                    <w:rPr/>
                    <w:t>da</w:t>
                  </w:r>
                  <w:r>
                    <w:rPr>
                      <w:spacing w:val="-17"/>
                    </w:rPr>
                    <w:t> </w:t>
                  </w:r>
                  <w:r>
                    <w:rPr/>
                    <w:t>«nonché»</w:t>
                  </w:r>
                  <w:r>
                    <w:rPr>
                      <w:spacing w:val="-12"/>
                    </w:rPr>
                    <w:t> </w:t>
                  </w:r>
                  <w:r>
                    <w:rPr/>
                    <w:t>alla</w:t>
                  </w:r>
                  <w:r>
                    <w:rPr>
                      <w:spacing w:val="-17"/>
                    </w:rPr>
                    <w:t> </w:t>
                  </w:r>
                  <w:r>
                    <w:rPr/>
                    <w:t>fine</w:t>
                  </w:r>
                  <w:r>
                    <w:rPr>
                      <w:spacing w:val="-17"/>
                    </w:rPr>
                    <w:t> </w:t>
                  </w:r>
                  <w:r>
                    <w:rPr/>
                    <w:t>del</w:t>
                  </w:r>
                  <w:r>
                    <w:rPr>
                      <w:spacing w:val="-14"/>
                    </w:rPr>
                    <w:t> </w:t>
                  </w:r>
                  <w:r>
                    <w:rPr/>
                    <w:t>comma sono sostituite dalle seguenti: «con diritto di rivalsa sui soggetti passivi, nonché degli</w:t>
                  </w:r>
                  <w:r>
                    <w:rPr>
                      <w:spacing w:val="-15"/>
                    </w:rPr>
                    <w:t> </w:t>
                  </w:r>
                  <w:r>
                    <w:rPr/>
                    <w:t>ulteriori</w:t>
                  </w:r>
                </w:p>
              </w:txbxContent>
            </v:textbox>
            <w10:wrap type="none"/>
          </v:shape>
        </w:pict>
      </w:r>
      <w:r>
        <w:rPr/>
        <w:pict>
          <v:shape style="position:absolute;margin-left:71.024002pt;margin-top:278.516632pt;width:453.3pt;height:56.7pt;mso-position-horizontal-relative:page;mso-position-vertical-relative:page;z-index:-275070976" type="#_x0000_t202" filled="false" stroked="false">
            <v:textbox inset="0,0,0,0">
              <w:txbxContent>
                <w:p>
                  <w:pPr>
                    <w:pStyle w:val="BodyText"/>
                    <w:ind w:right="17"/>
                    <w:jc w:val="both"/>
                  </w:pPr>
                  <w:r>
                    <w:rPr/>
                    <w:t>adempimenti previsti dalla legge e dal regolamento comunale. Per l’omesso, ritardato o parziale versamento dell’imposta di soggiorno e del contributo di soggiorno, si applica la sanzione amministrativa pecuniaria di cui all’articolo 13 del decreto legislativo 18 dicembre 1997, n. 471.</w:t>
                  </w:r>
                  <w:r>
                    <w:rPr>
                      <w:i/>
                    </w:rPr>
                    <w:t>»</w:t>
                  </w:r>
                  <w:r>
                    <w:rPr/>
                    <w:t>.</w:t>
                  </w:r>
                </w:p>
              </w:txbxContent>
            </v:textbox>
            <w10:wrap type="none"/>
          </v:shape>
        </w:pict>
      </w:r>
      <w:r>
        <w:rPr/>
        <w:pict>
          <v:shape style="position:absolute;margin-left:288.369995pt;margin-top:737.69812pt;width:18.55pt;height:14.25pt;mso-position-horizontal-relative:page;mso-position-vertical-relative:page;z-index:-275069952" type="#_x0000_t202" filled="false" stroked="false">
            <v:textbox inset="0,0,0,0">
              <w:txbxContent>
                <w:p>
                  <w:pPr>
                    <w:spacing w:before="11"/>
                    <w:ind w:left="20" w:right="0" w:firstLine="0"/>
                    <w:jc w:val="left"/>
                    <w:rPr>
                      <w:sz w:val="22"/>
                    </w:rPr>
                  </w:pPr>
                  <w:r>
                    <w:rPr>
                      <w:sz w:val="22"/>
                    </w:rPr>
                    <w:t>288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06892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06790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85.286621pt;width:453.45pt;height:484.55pt;mso-position-horizontal-relative:page;mso-position-vertical-relative:page;z-index:-275066880" type="#_x0000_t202" filled="false" stroked="false">
            <v:textbox inset="0,0,0,0">
              <w:txbxContent>
                <w:p>
                  <w:pPr>
                    <w:spacing w:before="10"/>
                    <w:ind w:left="70" w:right="71" w:firstLine="0"/>
                    <w:jc w:val="center"/>
                    <w:rPr>
                      <w:rFonts w:ascii="TimesNewRomanPS-BoldItalicMT"/>
                      <w:b/>
                      <w:i/>
                      <w:sz w:val="24"/>
                    </w:rPr>
                  </w:pPr>
                  <w:bookmarkStart w:name="_bookmark215" w:id="216"/>
                  <w:bookmarkEnd w:id="216"/>
                  <w:r>
                    <w:rPr/>
                  </w:r>
                  <w:r>
                    <w:rPr>
                      <w:rFonts w:ascii="TimesNewRomanPS-BoldItalicMT"/>
                      <w:b/>
                      <w:i/>
                      <w:sz w:val="24"/>
                    </w:rPr>
                    <w:t>Art.187-bis</w:t>
                  </w:r>
                </w:p>
                <w:p>
                  <w:pPr>
                    <w:spacing w:before="0"/>
                    <w:ind w:left="70" w:right="71" w:firstLine="0"/>
                    <w:jc w:val="center"/>
                    <w:rPr>
                      <w:rFonts w:ascii="TimesNewRomanPS-BoldItalicMT"/>
                      <w:b/>
                      <w:i/>
                      <w:sz w:val="24"/>
                    </w:rPr>
                  </w:pPr>
                  <w:r>
                    <w:rPr>
                      <w:rFonts w:ascii="TimesNewRomanPS-BoldItalicMT"/>
                      <w:b/>
                      <w:i/>
                      <w:sz w:val="24"/>
                    </w:rPr>
                    <w:t>Sostegno delle imprese di pubblico esercizio</w:t>
                  </w:r>
                </w:p>
                <w:p>
                  <w:pPr>
                    <w:pStyle w:val="BodyText"/>
                    <w:numPr>
                      <w:ilvl w:val="0"/>
                      <w:numId w:val="146"/>
                    </w:numPr>
                    <w:tabs>
                      <w:tab w:pos="930" w:val="left" w:leader="none"/>
                    </w:tabs>
                    <w:spacing w:line="240" w:lineRule="auto" w:before="0" w:after="0"/>
                    <w:ind w:left="20" w:right="18" w:firstLine="566"/>
                    <w:jc w:val="both"/>
                  </w:pPr>
                  <w:r>
                    <w:rPr/>
                    <w:t>Anche al fine di promuovere la ripresa delle attività turistico, danneggiate dall’emergenza epidemiologica da COVID-19, le imprese di pubblico esercizio di cui all’art. 5 della legge n. 287/1991, titolari di concessioni o di autorizzazioni concernenti</w:t>
                  </w:r>
                  <w:r>
                    <w:rPr>
                      <w:spacing w:val="-26"/>
                    </w:rPr>
                    <w:t> </w:t>
                  </w:r>
                  <w:r>
                    <w:rPr/>
                    <w:t>l'utilizzazione del suolo pubblico, tenuto conto di quanto stabilito dall’articolo 1, comma 3-</w:t>
                  </w:r>
                  <w:r>
                    <w:rPr>
                      <w:i/>
                    </w:rPr>
                    <w:t>quater, </w:t>
                  </w:r>
                  <w:r>
                    <w:rPr/>
                    <w:t>del decreto-legge 39 dicembre 2919, n. 162, convertito con modificazioni dalla legge 28 febbraio 2020 n.8, sono esonerati fino al 31 ottobre 2020 dal pagamento della tassa per l’occupazione di spazi ed aree pubbliche di cui al Capo II del decreto legislativo 15 novembre 1993, n. 507</w:t>
                  </w:r>
                  <w:r>
                    <w:rPr>
                      <w:spacing w:val="-18"/>
                    </w:rPr>
                    <w:t> </w:t>
                  </w:r>
                  <w:r>
                    <w:rPr/>
                    <w:t>e dal canone di cui all’art. 63 del D.lgs. n. 446 del 15 dicembre</w:t>
                  </w:r>
                  <w:r>
                    <w:rPr>
                      <w:spacing w:val="-3"/>
                    </w:rPr>
                    <w:t> </w:t>
                  </w:r>
                  <w:r>
                    <w:rPr/>
                    <w:t>1997.</w:t>
                  </w:r>
                </w:p>
                <w:p>
                  <w:pPr>
                    <w:pStyle w:val="BodyText"/>
                    <w:numPr>
                      <w:ilvl w:val="0"/>
                      <w:numId w:val="146"/>
                    </w:numPr>
                    <w:tabs>
                      <w:tab w:pos="820" w:val="left" w:leader="none"/>
                    </w:tabs>
                    <w:spacing w:line="240" w:lineRule="auto" w:before="0" w:after="0"/>
                    <w:ind w:left="20" w:right="21" w:firstLine="566"/>
                    <w:jc w:val="both"/>
                  </w:pPr>
                  <w:r>
                    <w:rPr/>
                    <w:t>A</w:t>
                  </w:r>
                  <w:r>
                    <w:rPr>
                      <w:spacing w:val="-9"/>
                    </w:rPr>
                    <w:t> </w:t>
                  </w:r>
                  <w:r>
                    <w:rPr/>
                    <w:t>far</w:t>
                  </w:r>
                  <w:r>
                    <w:rPr>
                      <w:spacing w:val="-9"/>
                    </w:rPr>
                    <w:t> </w:t>
                  </w:r>
                  <w:r>
                    <w:rPr/>
                    <w:t>data</w:t>
                  </w:r>
                  <w:r>
                    <w:rPr>
                      <w:spacing w:val="-8"/>
                    </w:rPr>
                    <w:t> </w:t>
                  </w:r>
                  <w:r>
                    <w:rPr/>
                    <w:t>dallo</w:t>
                  </w:r>
                  <w:r>
                    <w:rPr>
                      <w:spacing w:val="-9"/>
                    </w:rPr>
                    <w:t> </w:t>
                  </w:r>
                  <w:r>
                    <w:rPr/>
                    <w:t>stesso</w:t>
                  </w:r>
                  <w:r>
                    <w:rPr>
                      <w:spacing w:val="-7"/>
                    </w:rPr>
                    <w:t> </w:t>
                  </w:r>
                  <w:r>
                    <w:rPr/>
                    <w:t>termine</w:t>
                  </w:r>
                  <w:r>
                    <w:rPr>
                      <w:spacing w:val="-10"/>
                    </w:rPr>
                    <w:t> </w:t>
                  </w:r>
                  <w:r>
                    <w:rPr/>
                    <w:t>di</w:t>
                  </w:r>
                  <w:r>
                    <w:rPr>
                      <w:spacing w:val="-7"/>
                    </w:rPr>
                    <w:t> </w:t>
                  </w:r>
                  <w:r>
                    <w:rPr/>
                    <w:t>cui</w:t>
                  </w:r>
                  <w:r>
                    <w:rPr>
                      <w:spacing w:val="-8"/>
                    </w:rPr>
                    <w:t> </w:t>
                  </w:r>
                  <w:r>
                    <w:rPr/>
                    <w:t>al</w:t>
                  </w:r>
                  <w:r>
                    <w:rPr>
                      <w:spacing w:val="-7"/>
                    </w:rPr>
                    <w:t> </w:t>
                  </w:r>
                  <w:r>
                    <w:rPr/>
                    <w:t>comma</w:t>
                  </w:r>
                  <w:r>
                    <w:rPr>
                      <w:spacing w:val="-10"/>
                    </w:rPr>
                    <w:t> </w:t>
                  </w:r>
                  <w:r>
                    <w:rPr/>
                    <w:t>1</w:t>
                  </w:r>
                  <w:r>
                    <w:rPr>
                      <w:spacing w:val="-9"/>
                    </w:rPr>
                    <w:t> </w:t>
                  </w:r>
                  <w:r>
                    <w:rPr/>
                    <w:t>e</w:t>
                  </w:r>
                  <w:r>
                    <w:rPr>
                      <w:spacing w:val="-9"/>
                    </w:rPr>
                    <w:t> </w:t>
                  </w:r>
                  <w:r>
                    <w:rPr/>
                    <w:t>fino</w:t>
                  </w:r>
                  <w:r>
                    <w:rPr>
                      <w:spacing w:val="-9"/>
                    </w:rPr>
                    <w:t> </w:t>
                  </w:r>
                  <w:r>
                    <w:rPr/>
                    <w:t>al</w:t>
                  </w:r>
                  <w:r>
                    <w:rPr>
                      <w:spacing w:val="-7"/>
                    </w:rPr>
                    <w:t> </w:t>
                  </w:r>
                  <w:r>
                    <w:rPr/>
                    <w:t>31</w:t>
                  </w:r>
                  <w:r>
                    <w:rPr>
                      <w:spacing w:val="-9"/>
                    </w:rPr>
                    <w:t> </w:t>
                  </w:r>
                  <w:r>
                    <w:rPr/>
                    <w:t>ottobre</w:t>
                  </w:r>
                  <w:r>
                    <w:rPr>
                      <w:spacing w:val="-9"/>
                    </w:rPr>
                    <w:t> </w:t>
                  </w:r>
                  <w:r>
                    <w:rPr/>
                    <w:t>2020,</w:t>
                  </w:r>
                  <w:r>
                    <w:rPr>
                      <w:spacing w:val="-9"/>
                    </w:rPr>
                    <w:t> </w:t>
                  </w:r>
                  <w:r>
                    <w:rPr/>
                    <w:t>le</w:t>
                  </w:r>
                  <w:r>
                    <w:rPr>
                      <w:spacing w:val="-8"/>
                    </w:rPr>
                    <w:t> </w:t>
                  </w:r>
                  <w:r>
                    <w:rPr/>
                    <w:t>domande di nuove concessioni per l’occupazione di suolo pubblico ovvero di ampliamento delle superfici</w:t>
                  </w:r>
                  <w:r>
                    <w:rPr>
                      <w:spacing w:val="-14"/>
                    </w:rPr>
                    <w:t> </w:t>
                  </w:r>
                  <w:r>
                    <w:rPr/>
                    <w:t>già</w:t>
                  </w:r>
                  <w:r>
                    <w:rPr>
                      <w:spacing w:val="-12"/>
                    </w:rPr>
                    <w:t> </w:t>
                  </w:r>
                  <w:r>
                    <w:rPr/>
                    <w:t>concesse</w:t>
                  </w:r>
                  <w:r>
                    <w:rPr>
                      <w:spacing w:val="-13"/>
                    </w:rPr>
                    <w:t> </w:t>
                  </w:r>
                  <w:r>
                    <w:rPr/>
                    <w:t>sono</w:t>
                  </w:r>
                  <w:r>
                    <w:rPr>
                      <w:spacing w:val="-13"/>
                    </w:rPr>
                    <w:t> </w:t>
                  </w:r>
                  <w:r>
                    <w:rPr/>
                    <w:t>presentate</w:t>
                  </w:r>
                  <w:r>
                    <w:rPr>
                      <w:spacing w:val="-15"/>
                    </w:rPr>
                    <w:t> </w:t>
                  </w:r>
                  <w:r>
                    <w:rPr/>
                    <w:t>mediante</w:t>
                  </w:r>
                  <w:r>
                    <w:rPr>
                      <w:spacing w:val="-14"/>
                    </w:rPr>
                    <w:t> </w:t>
                  </w:r>
                  <w:r>
                    <w:rPr/>
                    <w:t>istanza</w:t>
                  </w:r>
                  <w:r>
                    <w:rPr>
                      <w:spacing w:val="-12"/>
                    </w:rPr>
                    <w:t> </w:t>
                  </w:r>
                  <w:r>
                    <w:rPr/>
                    <w:t>all’ufficio</w:t>
                  </w:r>
                  <w:r>
                    <w:rPr>
                      <w:spacing w:val="-12"/>
                    </w:rPr>
                    <w:t> </w:t>
                  </w:r>
                  <w:r>
                    <w:rPr/>
                    <w:t>competente</w:t>
                  </w:r>
                  <w:r>
                    <w:rPr>
                      <w:spacing w:val="-14"/>
                    </w:rPr>
                    <w:t> </w:t>
                  </w:r>
                  <w:r>
                    <w:rPr/>
                    <w:t>dell’Ente</w:t>
                  </w:r>
                  <w:r>
                    <w:rPr>
                      <w:spacing w:val="-13"/>
                    </w:rPr>
                    <w:t> </w:t>
                  </w:r>
                  <w:r>
                    <w:rPr/>
                    <w:t>locale, con</w:t>
                  </w:r>
                  <w:r>
                    <w:rPr>
                      <w:spacing w:val="-14"/>
                    </w:rPr>
                    <w:t> </w:t>
                  </w:r>
                  <w:r>
                    <w:rPr/>
                    <w:t>allegata</w:t>
                  </w:r>
                  <w:r>
                    <w:rPr>
                      <w:spacing w:val="-14"/>
                    </w:rPr>
                    <w:t> </w:t>
                  </w:r>
                  <w:r>
                    <w:rPr/>
                    <w:t>la</w:t>
                  </w:r>
                  <w:r>
                    <w:rPr>
                      <w:spacing w:val="-15"/>
                    </w:rPr>
                    <w:t> </w:t>
                  </w:r>
                  <w:r>
                    <w:rPr/>
                    <w:t>sola</w:t>
                  </w:r>
                  <w:r>
                    <w:rPr>
                      <w:spacing w:val="-14"/>
                    </w:rPr>
                    <w:t> </w:t>
                  </w:r>
                  <w:r>
                    <w:rPr/>
                    <w:t>planimetria</w:t>
                  </w:r>
                  <w:r>
                    <w:rPr>
                      <w:spacing w:val="-14"/>
                    </w:rPr>
                    <w:t> </w:t>
                  </w:r>
                  <w:r>
                    <w:rPr/>
                    <w:t>in</w:t>
                  </w:r>
                  <w:r>
                    <w:rPr>
                      <w:spacing w:val="-14"/>
                    </w:rPr>
                    <w:t> </w:t>
                  </w:r>
                  <w:r>
                    <w:rPr/>
                    <w:t>deroga</w:t>
                  </w:r>
                  <w:r>
                    <w:rPr>
                      <w:spacing w:val="-15"/>
                    </w:rPr>
                    <w:t> </w:t>
                  </w:r>
                  <w:r>
                    <w:rPr/>
                    <w:t>al</w:t>
                  </w:r>
                  <w:r>
                    <w:rPr>
                      <w:spacing w:val="-14"/>
                    </w:rPr>
                    <w:t> </w:t>
                  </w:r>
                  <w:r>
                    <w:rPr/>
                    <w:t>decreto</w:t>
                  </w:r>
                  <w:r>
                    <w:rPr>
                      <w:spacing w:val="-13"/>
                    </w:rPr>
                    <w:t> </w:t>
                  </w:r>
                  <w:r>
                    <w:rPr/>
                    <w:t>del</w:t>
                  </w:r>
                  <w:r>
                    <w:rPr>
                      <w:spacing w:val="-14"/>
                    </w:rPr>
                    <w:t> </w:t>
                  </w:r>
                  <w:r>
                    <w:rPr/>
                    <w:t>Presidente</w:t>
                  </w:r>
                  <w:r>
                    <w:rPr>
                      <w:spacing w:val="-14"/>
                    </w:rPr>
                    <w:t> </w:t>
                  </w:r>
                  <w:r>
                    <w:rPr/>
                    <w:t>della</w:t>
                  </w:r>
                  <w:r>
                    <w:rPr>
                      <w:spacing w:val="-14"/>
                    </w:rPr>
                    <w:t> </w:t>
                  </w:r>
                  <w:r>
                    <w:rPr/>
                    <w:t>Repubblica</w:t>
                  </w:r>
                  <w:r>
                    <w:rPr>
                      <w:spacing w:val="-15"/>
                    </w:rPr>
                    <w:t> </w:t>
                  </w:r>
                  <w:r>
                    <w:rPr/>
                    <w:t>7</w:t>
                  </w:r>
                  <w:r>
                    <w:rPr>
                      <w:spacing w:val="-13"/>
                    </w:rPr>
                    <w:t> </w:t>
                  </w:r>
                  <w:r>
                    <w:rPr/>
                    <w:t>settembre 2010, n. 160, per via telematica, in deroga alla normativa in materia di imposto di bollo di cui al decreto del Presidente della Repubblica 26 ottobre 1972, n.</w:t>
                  </w:r>
                  <w:r>
                    <w:rPr>
                      <w:spacing w:val="-4"/>
                    </w:rPr>
                    <w:t> </w:t>
                  </w:r>
                  <w:r>
                    <w:rPr/>
                    <w:t>642.</w:t>
                  </w:r>
                </w:p>
                <w:p>
                  <w:pPr>
                    <w:pStyle w:val="BodyText"/>
                    <w:numPr>
                      <w:ilvl w:val="0"/>
                      <w:numId w:val="146"/>
                    </w:numPr>
                    <w:tabs>
                      <w:tab w:pos="911" w:val="left" w:leader="none"/>
                    </w:tabs>
                    <w:spacing w:line="240" w:lineRule="auto" w:before="0" w:after="0"/>
                    <w:ind w:left="20" w:right="20" w:firstLine="566"/>
                    <w:jc w:val="both"/>
                  </w:pPr>
                  <w:r>
                    <w:rPr/>
                    <w:t>Ai soli fini di assicurare il rispetto delle misure di distanziamento connesse all’emergenza da COVID-19, e comunque non oltre il 31 ottobre 2020, la posa in opera temporanea su vie, piazze, strade e altri spazi aperti di interesse culturale o paesaggistico, da parte dei soggetti di cui al comma 1, di strutture amovibili, quali </w:t>
                  </w:r>
                  <w:r>
                    <w:rPr>
                      <w:i/>
                    </w:rPr>
                    <w:t>dehors</w:t>
                  </w:r>
                  <w:r>
                    <w:rPr/>
                    <w:t>, elementi di arredo urbano, attrezzature, pedane, tavolini, sedute e ombrelloni, purché funzionali all’attività di ristorazione,</w:t>
                  </w:r>
                  <w:r>
                    <w:rPr>
                      <w:spacing w:val="-14"/>
                    </w:rPr>
                    <w:t> </w:t>
                  </w:r>
                  <w:r>
                    <w:rPr/>
                    <w:t>non</w:t>
                  </w:r>
                  <w:r>
                    <w:rPr>
                      <w:spacing w:val="-13"/>
                    </w:rPr>
                    <w:t> </w:t>
                  </w:r>
                  <w:r>
                    <w:rPr/>
                    <w:t>è</w:t>
                  </w:r>
                  <w:r>
                    <w:rPr>
                      <w:spacing w:val="-14"/>
                    </w:rPr>
                    <w:t> </w:t>
                  </w:r>
                  <w:r>
                    <w:rPr/>
                    <w:t>subordinata</w:t>
                  </w:r>
                  <w:r>
                    <w:rPr>
                      <w:spacing w:val="-14"/>
                    </w:rPr>
                    <w:t> </w:t>
                  </w:r>
                  <w:r>
                    <w:rPr/>
                    <w:t>autorizzazioni</w:t>
                  </w:r>
                  <w:r>
                    <w:rPr>
                      <w:spacing w:val="-13"/>
                    </w:rPr>
                    <w:t> </w:t>
                  </w:r>
                  <w:r>
                    <w:rPr/>
                    <w:t>di</w:t>
                  </w:r>
                  <w:r>
                    <w:rPr>
                      <w:spacing w:val="-13"/>
                    </w:rPr>
                    <w:t> </w:t>
                  </w:r>
                  <w:r>
                    <w:rPr/>
                    <w:t>cui</w:t>
                  </w:r>
                  <w:r>
                    <w:rPr>
                      <w:spacing w:val="-13"/>
                    </w:rPr>
                    <w:t> </w:t>
                  </w:r>
                  <w:r>
                    <w:rPr/>
                    <w:t>agli</w:t>
                  </w:r>
                  <w:r>
                    <w:rPr>
                      <w:spacing w:val="-13"/>
                    </w:rPr>
                    <w:t> </w:t>
                  </w:r>
                  <w:r>
                    <w:rPr/>
                    <w:t>articoli</w:t>
                  </w:r>
                  <w:r>
                    <w:rPr>
                      <w:spacing w:val="-13"/>
                    </w:rPr>
                    <w:t> </w:t>
                  </w:r>
                  <w:r>
                    <w:rPr/>
                    <w:t>21</w:t>
                  </w:r>
                  <w:r>
                    <w:rPr>
                      <w:spacing w:val="-13"/>
                    </w:rPr>
                    <w:t> </w:t>
                  </w:r>
                  <w:r>
                    <w:rPr/>
                    <w:t>e</w:t>
                  </w:r>
                  <w:r>
                    <w:rPr>
                      <w:spacing w:val="-14"/>
                    </w:rPr>
                    <w:t> </w:t>
                  </w:r>
                  <w:r>
                    <w:rPr/>
                    <w:t>146</w:t>
                  </w:r>
                  <w:r>
                    <w:rPr>
                      <w:spacing w:val="-12"/>
                    </w:rPr>
                    <w:t> </w:t>
                  </w:r>
                  <w:r>
                    <w:rPr/>
                    <w:t>del</w:t>
                  </w:r>
                  <w:r>
                    <w:rPr>
                      <w:spacing w:val="-15"/>
                    </w:rPr>
                    <w:t> </w:t>
                  </w:r>
                  <w:r>
                    <w:rPr/>
                    <w:t>decreto</w:t>
                  </w:r>
                  <w:r>
                    <w:rPr>
                      <w:spacing w:val="-13"/>
                    </w:rPr>
                    <w:t> </w:t>
                  </w:r>
                  <w:r>
                    <w:rPr/>
                    <w:t>legislativo 22 gennaio 2004, n.</w:t>
                  </w:r>
                  <w:r>
                    <w:rPr>
                      <w:spacing w:val="-1"/>
                    </w:rPr>
                    <w:t> </w:t>
                  </w:r>
                  <w:r>
                    <w:rPr/>
                    <w:t>42.</w:t>
                  </w:r>
                </w:p>
                <w:p>
                  <w:pPr>
                    <w:pStyle w:val="BodyText"/>
                    <w:numPr>
                      <w:ilvl w:val="0"/>
                      <w:numId w:val="146"/>
                    </w:numPr>
                    <w:tabs>
                      <w:tab w:pos="827" w:val="left" w:leader="none"/>
                    </w:tabs>
                    <w:spacing w:line="240" w:lineRule="auto" w:before="1" w:after="0"/>
                    <w:ind w:left="20" w:right="18" w:firstLine="566"/>
                    <w:jc w:val="both"/>
                  </w:pPr>
                  <w:r>
                    <w:rPr/>
                    <w:t>Per la posa in opera delle strutture amovibili di cui al comma 3 è disapplicato il</w:t>
                  </w:r>
                  <w:r>
                    <w:rPr>
                      <w:spacing w:val="-31"/>
                    </w:rPr>
                    <w:t> </w:t>
                  </w:r>
                  <w:r>
                    <w:rPr/>
                    <w:t>limite temporale di cui all’articolo 6 comma 1, lettera e-</w:t>
                  </w:r>
                  <w:r>
                    <w:rPr>
                      <w:i/>
                    </w:rPr>
                    <w:t>bis</w:t>
                  </w:r>
                  <w:r>
                    <w:rPr/>
                    <w:t>, del decreto del Presidente della Repubblica 6 giugno 2001, n.</w:t>
                  </w:r>
                  <w:r>
                    <w:rPr>
                      <w:spacing w:val="-2"/>
                    </w:rPr>
                    <w:t> </w:t>
                  </w:r>
                  <w:r>
                    <w:rPr/>
                    <w:t>380.</w:t>
                  </w:r>
                </w:p>
                <w:p>
                  <w:pPr>
                    <w:pStyle w:val="BodyText"/>
                    <w:numPr>
                      <w:ilvl w:val="0"/>
                      <w:numId w:val="146"/>
                    </w:numPr>
                    <w:tabs>
                      <w:tab w:pos="843" w:val="left" w:leader="none"/>
                    </w:tabs>
                    <w:spacing w:line="240" w:lineRule="auto" w:before="0" w:after="0"/>
                    <w:ind w:left="20" w:right="17" w:firstLine="566"/>
                    <w:jc w:val="both"/>
                  </w:pPr>
                  <w:r>
                    <w:rPr/>
                    <w:t>Per il ristoro ai comuni delle minori entrate derivanti dal comma 1, è istituito, nello stato</w:t>
                  </w:r>
                  <w:r>
                    <w:rPr>
                      <w:spacing w:val="-7"/>
                    </w:rPr>
                    <w:t> </w:t>
                  </w:r>
                  <w:r>
                    <w:rPr/>
                    <w:t>di</w:t>
                  </w:r>
                  <w:r>
                    <w:rPr>
                      <w:spacing w:val="-6"/>
                    </w:rPr>
                    <w:t> </w:t>
                  </w:r>
                  <w:r>
                    <w:rPr/>
                    <w:t>previsione</w:t>
                  </w:r>
                  <w:r>
                    <w:rPr>
                      <w:spacing w:val="-7"/>
                    </w:rPr>
                    <w:t> </w:t>
                  </w:r>
                  <w:r>
                    <w:rPr/>
                    <w:t>del</w:t>
                  </w:r>
                  <w:r>
                    <w:rPr>
                      <w:spacing w:val="-7"/>
                    </w:rPr>
                    <w:t> </w:t>
                  </w:r>
                  <w:r>
                    <w:rPr/>
                    <w:t>Ministero</w:t>
                  </w:r>
                  <w:r>
                    <w:rPr>
                      <w:spacing w:val="-7"/>
                    </w:rPr>
                    <w:t> </w:t>
                  </w:r>
                  <w:r>
                    <w:rPr/>
                    <w:t>dell’interno,</w:t>
                  </w:r>
                  <w:r>
                    <w:rPr>
                      <w:spacing w:val="-7"/>
                    </w:rPr>
                    <w:t> </w:t>
                  </w:r>
                  <w:r>
                    <w:rPr/>
                    <w:t>un</w:t>
                  </w:r>
                  <w:r>
                    <w:rPr>
                      <w:spacing w:val="-7"/>
                    </w:rPr>
                    <w:t> </w:t>
                  </w:r>
                  <w:r>
                    <w:rPr/>
                    <w:t>fondo</w:t>
                  </w:r>
                  <w:r>
                    <w:rPr>
                      <w:spacing w:val="-7"/>
                    </w:rPr>
                    <w:t> </w:t>
                  </w:r>
                  <w:r>
                    <w:rPr/>
                    <w:t>con</w:t>
                  </w:r>
                  <w:r>
                    <w:rPr>
                      <w:spacing w:val="-6"/>
                    </w:rPr>
                    <w:t> </w:t>
                  </w:r>
                  <w:r>
                    <w:rPr/>
                    <w:t>una</w:t>
                  </w:r>
                  <w:r>
                    <w:rPr>
                      <w:spacing w:val="-7"/>
                    </w:rPr>
                    <w:t> </w:t>
                  </w:r>
                  <w:r>
                    <w:rPr/>
                    <w:t>dotazione</w:t>
                  </w:r>
                  <w:r>
                    <w:rPr>
                      <w:spacing w:val="-8"/>
                    </w:rPr>
                    <w:t> </w:t>
                  </w:r>
                  <w:r>
                    <w:rPr/>
                    <w:t>di</w:t>
                  </w:r>
                  <w:r>
                    <w:rPr>
                      <w:spacing w:val="-6"/>
                    </w:rPr>
                    <w:t> </w:t>
                  </w:r>
                  <w:r>
                    <w:rPr/>
                    <w:t>85</w:t>
                  </w:r>
                  <w:r>
                    <w:rPr>
                      <w:spacing w:val="-6"/>
                    </w:rPr>
                    <w:t> </w:t>
                  </w:r>
                  <w:r>
                    <w:rPr/>
                    <w:t>milioni</w:t>
                  </w:r>
                  <w:r>
                    <w:rPr>
                      <w:spacing w:val="-7"/>
                    </w:rPr>
                    <w:t> </w:t>
                  </w:r>
                  <w:r>
                    <w:rPr/>
                    <w:t>di</w:t>
                  </w:r>
                  <w:r>
                    <w:rPr>
                      <w:spacing w:val="-6"/>
                    </w:rPr>
                    <w:t> </w:t>
                  </w:r>
                  <w:r>
                    <w:rPr/>
                    <w:t>euro per l’anno 2020. Alla ripartizione del Fondo tra gli enti interessati si provvede, in proporzione alla</w:t>
                  </w:r>
                  <w:r>
                    <w:rPr>
                      <w:spacing w:val="-5"/>
                    </w:rPr>
                    <w:t> </w:t>
                  </w:r>
                  <w:r>
                    <w:rPr/>
                    <w:t>somma</w:t>
                  </w:r>
                  <w:r>
                    <w:rPr>
                      <w:spacing w:val="-5"/>
                    </w:rPr>
                    <w:t> </w:t>
                  </w:r>
                  <w:r>
                    <w:rPr/>
                    <w:t>delle</w:t>
                  </w:r>
                  <w:r>
                    <w:rPr>
                      <w:spacing w:val="-5"/>
                    </w:rPr>
                    <w:t> </w:t>
                  </w:r>
                  <w:r>
                    <w:rPr/>
                    <w:t>entrate</w:t>
                  </w:r>
                  <w:r>
                    <w:rPr>
                      <w:spacing w:val="-1"/>
                    </w:rPr>
                    <w:t> </w:t>
                  </w:r>
                  <w:r>
                    <w:rPr/>
                    <w:t>per</w:t>
                  </w:r>
                  <w:r>
                    <w:rPr>
                      <w:spacing w:val="-5"/>
                    </w:rPr>
                    <w:t> </w:t>
                  </w:r>
                  <w:r>
                    <w:rPr/>
                    <w:t>tassa</w:t>
                  </w:r>
                  <w:r>
                    <w:rPr>
                      <w:spacing w:val="-5"/>
                    </w:rPr>
                    <w:t> </w:t>
                  </w:r>
                  <w:r>
                    <w:rPr/>
                    <w:t>e</w:t>
                  </w:r>
                  <w:r>
                    <w:rPr>
                      <w:spacing w:val="-5"/>
                    </w:rPr>
                    <w:t> </w:t>
                  </w:r>
                  <w:r>
                    <w:rPr/>
                    <w:t>canone</w:t>
                  </w:r>
                  <w:r>
                    <w:rPr>
                      <w:spacing w:val="-5"/>
                    </w:rPr>
                    <w:t> </w:t>
                  </w:r>
                  <w:r>
                    <w:rPr/>
                    <w:t>occupazione</w:t>
                  </w:r>
                  <w:r>
                    <w:rPr>
                      <w:spacing w:val="-4"/>
                    </w:rPr>
                    <w:t> </w:t>
                  </w:r>
                  <w:r>
                    <w:rPr/>
                    <w:t>spazi</w:t>
                  </w:r>
                  <w:r>
                    <w:rPr>
                      <w:spacing w:val="-3"/>
                    </w:rPr>
                    <w:t> </w:t>
                  </w:r>
                  <w:r>
                    <w:rPr/>
                    <w:t>e</w:t>
                  </w:r>
                  <w:r>
                    <w:rPr>
                      <w:spacing w:val="-2"/>
                    </w:rPr>
                    <w:t> </w:t>
                  </w:r>
                  <w:r>
                    <w:rPr/>
                    <w:t>aree</w:t>
                  </w:r>
                  <w:r>
                    <w:rPr>
                      <w:spacing w:val="-4"/>
                    </w:rPr>
                    <w:t> </w:t>
                  </w:r>
                  <w:r>
                    <w:rPr/>
                    <w:t>pubbliche</w:t>
                  </w:r>
                  <w:r>
                    <w:rPr>
                      <w:spacing w:val="-5"/>
                    </w:rPr>
                    <w:t> </w:t>
                  </w:r>
                  <w:r>
                    <w:rPr/>
                    <w:t>al</w:t>
                  </w:r>
                  <w:r>
                    <w:rPr>
                      <w:spacing w:val="-3"/>
                    </w:rPr>
                    <w:t> </w:t>
                  </w:r>
                  <w:r>
                    <w:rPr/>
                    <w:t>31</w:t>
                  </w:r>
                  <w:r>
                    <w:rPr>
                      <w:spacing w:val="-4"/>
                    </w:rPr>
                    <w:t> </w:t>
                  </w:r>
                  <w:r>
                    <w:rPr/>
                    <w:t>dicembre 2019</w:t>
                  </w:r>
                  <w:r>
                    <w:rPr>
                      <w:spacing w:val="-14"/>
                    </w:rPr>
                    <w:t> </w:t>
                  </w:r>
                  <w:r>
                    <w:rPr/>
                    <w:t>come</w:t>
                  </w:r>
                  <w:r>
                    <w:rPr>
                      <w:spacing w:val="-14"/>
                    </w:rPr>
                    <w:t> </w:t>
                  </w:r>
                  <w:r>
                    <w:rPr/>
                    <w:t>risultanti</w:t>
                  </w:r>
                  <w:r>
                    <w:rPr>
                      <w:spacing w:val="-14"/>
                    </w:rPr>
                    <w:t> </w:t>
                  </w:r>
                  <w:r>
                    <w:rPr/>
                    <w:t>dal</w:t>
                  </w:r>
                  <w:r>
                    <w:rPr>
                      <w:spacing w:val="-15"/>
                    </w:rPr>
                    <w:t> </w:t>
                  </w:r>
                  <w:r>
                    <w:rPr/>
                    <w:t>Siope,</w:t>
                  </w:r>
                  <w:r>
                    <w:rPr>
                      <w:spacing w:val="-15"/>
                    </w:rPr>
                    <w:t> </w:t>
                  </w:r>
                  <w:r>
                    <w:rPr/>
                    <w:t>con</w:t>
                  </w:r>
                  <w:r>
                    <w:rPr>
                      <w:spacing w:val="-13"/>
                    </w:rPr>
                    <w:t> </w:t>
                  </w:r>
                  <w:r>
                    <w:rPr/>
                    <w:t>decreto</w:t>
                  </w:r>
                  <w:r>
                    <w:rPr>
                      <w:spacing w:val="-14"/>
                    </w:rPr>
                    <w:t> </w:t>
                  </w:r>
                  <w:r>
                    <w:rPr/>
                    <w:t>del</w:t>
                  </w:r>
                  <w:r>
                    <w:rPr>
                      <w:spacing w:val="-13"/>
                    </w:rPr>
                    <w:t> </w:t>
                  </w:r>
                  <w:r>
                    <w:rPr/>
                    <w:t>Ministro</w:t>
                  </w:r>
                  <w:r>
                    <w:rPr>
                      <w:spacing w:val="-15"/>
                    </w:rPr>
                    <w:t> </w:t>
                  </w:r>
                  <w:r>
                    <w:rPr/>
                    <w:t>dell’interno</w:t>
                  </w:r>
                  <w:r>
                    <w:rPr>
                      <w:spacing w:val="-14"/>
                    </w:rPr>
                    <w:t> </w:t>
                  </w:r>
                  <w:r>
                    <w:rPr/>
                    <w:t>di</w:t>
                  </w:r>
                  <w:r>
                    <w:rPr>
                      <w:spacing w:val="-13"/>
                    </w:rPr>
                    <w:t> </w:t>
                  </w:r>
                  <w:r>
                    <w:rPr/>
                    <w:t>concerto</w:t>
                  </w:r>
                  <w:r>
                    <w:rPr>
                      <w:spacing w:val="-15"/>
                    </w:rPr>
                    <w:t> </w:t>
                  </w:r>
                  <w:r>
                    <w:rPr/>
                    <w:t>con</w:t>
                  </w:r>
                  <w:r>
                    <w:rPr>
                      <w:spacing w:val="-10"/>
                    </w:rPr>
                    <w:t> </w:t>
                  </w:r>
                  <w:r>
                    <w:rPr/>
                    <w:t>il</w:t>
                  </w:r>
                  <w:r>
                    <w:rPr>
                      <w:spacing w:val="-14"/>
                    </w:rPr>
                    <w:t> </w:t>
                  </w:r>
                  <w:r>
                    <w:rPr/>
                    <w:t>Ministro dell’economia e delle finanze, d'intesa con la Conferenza Stato-città ed autonomie locali da adottare entro trenta giorni dall’entrata in vigore del presente</w:t>
                  </w:r>
                  <w:r>
                    <w:rPr>
                      <w:spacing w:val="-6"/>
                    </w:rPr>
                    <w:t> </w:t>
                  </w:r>
                  <w:r>
                    <w:rPr/>
                    <w:t>decreto.</w:t>
                  </w:r>
                </w:p>
                <w:p>
                  <w:pPr>
                    <w:pStyle w:val="BodyText"/>
                    <w:numPr>
                      <w:ilvl w:val="0"/>
                      <w:numId w:val="146"/>
                    </w:numPr>
                    <w:tabs>
                      <w:tab w:pos="829" w:val="left" w:leader="none"/>
                    </w:tabs>
                    <w:spacing w:line="240" w:lineRule="auto" w:before="0" w:after="0"/>
                    <w:ind w:left="20" w:right="20" w:firstLine="566"/>
                    <w:jc w:val="both"/>
                  </w:pPr>
                  <w:r>
                    <w:rPr/>
                    <w:t>All’onere derivante dal presente articolo, pari a 85 milioni di euro per l’anno 2020, si provvede mediante</w:t>
                  </w:r>
                  <w:r>
                    <w:rPr>
                      <w:spacing w:val="-3"/>
                    </w:rPr>
                    <w:t> </w:t>
                  </w:r>
                  <w:r>
                    <w:rPr/>
                    <w:t>…</w:t>
                  </w:r>
                </w:p>
              </w:txbxContent>
            </v:textbox>
            <w10:wrap type="none"/>
          </v:shape>
        </w:pict>
      </w:r>
      <w:r>
        <w:rPr/>
        <w:pict>
          <v:shape style="position:absolute;margin-left:288.369995pt;margin-top:737.69812pt;width:18.55pt;height:14.25pt;mso-position-horizontal-relative:page;mso-position-vertical-relative:page;z-index:-275065856" type="#_x0000_t202" filled="false" stroked="false">
            <v:textbox inset="0,0,0,0">
              <w:txbxContent>
                <w:p>
                  <w:pPr>
                    <w:spacing w:before="11"/>
                    <w:ind w:left="20" w:right="0" w:firstLine="0"/>
                    <w:jc w:val="left"/>
                    <w:rPr>
                      <w:sz w:val="22"/>
                    </w:rPr>
                  </w:pPr>
                  <w:r>
                    <w:rPr>
                      <w:sz w:val="22"/>
                    </w:rPr>
                    <w:t>289</w:t>
                  </w: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5064832" from="72.024002pt,259.759979pt" to="523.414002pt,259.759979pt" stroked="true" strokeweight=".600010pt" strokecolor="#000000">
            <v:stroke dashstyle="solid"/>
            <w10:wrap type="none"/>
          </v:line>
        </w:pict>
      </w:r>
      <w:r>
        <w:rPr/>
        <w:pict>
          <v:line style="position:absolute;mso-position-horizontal-relative:page;mso-position-vertical-relative:page;z-index:-275063808" from="72.024002pt,273.589966pt" to="523.414002pt,273.589966pt" stroked="true" strokeweight=".600010pt" strokecolor="#000000">
            <v:stroke dashstyle="solid"/>
            <w10:wrap type="none"/>
          </v:line>
        </w:pict>
      </w:r>
      <w:r>
        <w:rPr/>
        <w:pict>
          <v:line style="position:absolute;mso-position-horizontal-relative:page;mso-position-vertical-relative:page;z-index:-275062784" from="72.024002pt,287.389984pt" to="523.414002pt,287.389984pt" stroked="true" strokeweight=".599980pt" strokecolor="#000000">
            <v:stroke dashstyle="solid"/>
            <w10:wrap type="none"/>
          </v:line>
        </w:pict>
      </w:r>
      <w:r>
        <w:rPr/>
        <w:pict>
          <v:line style="position:absolute;mso-position-horizontal-relative:page;mso-position-vertical-relative:page;z-index:-275061760" from="72.024002pt,301.189972pt" to="523.414002pt,301.189972pt" stroked="true" strokeweight=".600010pt" strokecolor="#000000">
            <v:stroke dashstyle="solid"/>
            <w10:wrap type="none"/>
          </v:line>
        </w:pict>
      </w:r>
      <w:r>
        <w:rPr/>
        <w:pict>
          <v:line style="position:absolute;mso-position-horizontal-relative:page;mso-position-vertical-relative:page;z-index:-275060736" from="72.024002pt,314.989990pt" to="523.414002pt,314.989990pt" stroked="true" strokeweight=".600010pt" strokecolor="#000000">
            <v:stroke dashstyle="solid"/>
            <w10:wrap type="none"/>
          </v:line>
        </w:pict>
      </w:r>
      <w:r>
        <w:rPr/>
        <w:pict>
          <v:line style="position:absolute;mso-position-horizontal-relative:page;mso-position-vertical-relative:page;z-index:-275059712" from="72.024002pt,328.789978pt" to="523.414002pt,328.789978pt" stroked="true" strokeweight=".600010pt" strokecolor="#000000">
            <v:stroke dashstyle="solid"/>
            <w10:wrap type="none"/>
          </v:line>
        </w:pict>
      </w:r>
      <w:r>
        <w:rPr/>
        <w:pict>
          <v:line style="position:absolute;mso-position-horizontal-relative:page;mso-position-vertical-relative:page;z-index:-275058688" from="72.024002pt,342.589966pt" to="523.414002pt,342.589966pt" stroked="true" strokeweight=".600010pt" strokecolor="#000000">
            <v:stroke dashstyle="solid"/>
            <w10:wrap type="none"/>
          </v:line>
        </w:pict>
      </w:r>
      <w:r>
        <w:rPr/>
        <w:pict>
          <v:line style="position:absolute;mso-position-horizontal-relative:page;mso-position-vertical-relative:page;z-index:-275057664" from="72.024002pt,356.389984pt" to="523.414002pt,356.389984pt" stroked="true" strokeweight=".599980pt" strokecolor="#000000">
            <v:stroke dashstyle="solid"/>
            <w10:wrap type="none"/>
          </v:line>
        </w:pict>
      </w:r>
      <w:r>
        <w:rPr/>
        <w:pict>
          <v:line style="position:absolute;mso-position-horizontal-relative:page;mso-position-vertical-relative:page;z-index:-275056640" from="72.024002pt,370.189972pt" to="523.414002pt,370.189972pt" stroked="true" strokeweight=".600010pt" strokecolor="#000000">
            <v:stroke dashstyle="solid"/>
            <w10:wrap type="none"/>
          </v:line>
        </w:pict>
      </w:r>
      <w:r>
        <w:rPr/>
        <w:pict>
          <v:shape style="position:absolute;margin-left:71.024002pt;margin-top:34.762093pt;width:56.8pt;height:14.25pt;mso-position-horizontal-relative:page;mso-position-vertical-relative:page;z-index:-27505561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05459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85.286621pt;width:453.45pt;height:180.95pt;mso-position-horizontal-relative:page;mso-position-vertical-relative:page;z-index:-275053568" type="#_x0000_t202" filled="false" stroked="false">
            <v:textbox inset="0,0,0,0">
              <w:txbxContent>
                <w:p>
                  <w:pPr>
                    <w:spacing w:before="10"/>
                    <w:ind w:left="70" w:right="70" w:firstLine="0"/>
                    <w:jc w:val="center"/>
                    <w:rPr>
                      <w:rFonts w:ascii="TimesNewRomanPS-BoldItalicMT"/>
                      <w:b/>
                      <w:i/>
                      <w:sz w:val="24"/>
                    </w:rPr>
                  </w:pPr>
                  <w:bookmarkStart w:name="_bookmark216" w:id="217"/>
                  <w:bookmarkEnd w:id="217"/>
                  <w:r>
                    <w:rPr/>
                  </w:r>
                  <w:r>
                    <w:rPr>
                      <w:rFonts w:ascii="TimesNewRomanPS-BoldItalicMT"/>
                      <w:b/>
                      <w:i/>
                      <w:sz w:val="24"/>
                    </w:rPr>
                    <w:t>Art.187-ter</w:t>
                  </w:r>
                </w:p>
                <w:p>
                  <w:pPr>
                    <w:spacing w:before="0"/>
                    <w:ind w:left="66" w:right="71" w:firstLine="0"/>
                    <w:jc w:val="center"/>
                    <w:rPr>
                      <w:rFonts w:ascii="TimesNewRomanPS-BoldItalicMT"/>
                      <w:b/>
                      <w:i/>
                      <w:sz w:val="24"/>
                    </w:rPr>
                  </w:pPr>
                  <w:r>
                    <w:rPr>
                      <w:rFonts w:ascii="TimesNewRomanPS-BoldItalicMT"/>
                      <w:b/>
                      <w:i/>
                      <w:sz w:val="24"/>
                    </w:rPr>
                    <w:t>Ulteriori misure di sostegno per il settore turistico</w:t>
                  </w:r>
                </w:p>
                <w:p>
                  <w:pPr>
                    <w:pStyle w:val="BodyText"/>
                    <w:numPr>
                      <w:ilvl w:val="0"/>
                      <w:numId w:val="147"/>
                    </w:numPr>
                    <w:tabs>
                      <w:tab w:pos="829" w:val="left" w:leader="none"/>
                    </w:tabs>
                    <w:spacing w:line="240" w:lineRule="auto" w:before="0" w:after="0"/>
                    <w:ind w:left="20" w:right="17" w:firstLine="566"/>
                    <w:jc w:val="both"/>
                  </w:pPr>
                  <w:r>
                    <w:rPr/>
                    <w:t>Nello stato di previsione del Ministero per i beni e le attività culturali e per il turismo è</w:t>
                  </w:r>
                  <w:r>
                    <w:rPr>
                      <w:spacing w:val="-7"/>
                    </w:rPr>
                    <w:t> </w:t>
                  </w:r>
                  <w:r>
                    <w:rPr/>
                    <w:t>istituito</w:t>
                  </w:r>
                  <w:r>
                    <w:rPr>
                      <w:spacing w:val="-6"/>
                    </w:rPr>
                    <w:t> </w:t>
                  </w:r>
                  <w:r>
                    <w:rPr/>
                    <w:t>un</w:t>
                  </w:r>
                  <w:r>
                    <w:rPr>
                      <w:spacing w:val="-9"/>
                    </w:rPr>
                    <w:t> </w:t>
                  </w:r>
                  <w:r>
                    <w:rPr/>
                    <w:t>fondo</w:t>
                  </w:r>
                  <w:r>
                    <w:rPr>
                      <w:spacing w:val="-7"/>
                    </w:rPr>
                    <w:t> </w:t>
                  </w:r>
                  <w:r>
                    <w:rPr/>
                    <w:t>con</w:t>
                  </w:r>
                  <w:r>
                    <w:rPr>
                      <w:spacing w:val="-6"/>
                    </w:rPr>
                    <w:t> </w:t>
                  </w:r>
                  <w:r>
                    <w:rPr/>
                    <w:t>una</w:t>
                  </w:r>
                  <w:r>
                    <w:rPr>
                      <w:spacing w:val="-7"/>
                    </w:rPr>
                    <w:t> </w:t>
                  </w:r>
                  <w:r>
                    <w:rPr/>
                    <w:t>dotazione</w:t>
                  </w:r>
                  <w:r>
                    <w:rPr>
                      <w:spacing w:val="-7"/>
                    </w:rPr>
                    <w:t> </w:t>
                  </w:r>
                  <w:r>
                    <w:rPr/>
                    <w:t>di</w:t>
                  </w:r>
                  <w:r>
                    <w:rPr>
                      <w:spacing w:val="-6"/>
                    </w:rPr>
                    <w:t> </w:t>
                  </w:r>
                  <w:r>
                    <w:rPr/>
                    <w:t>50</w:t>
                  </w:r>
                  <w:r>
                    <w:rPr>
                      <w:spacing w:val="-6"/>
                    </w:rPr>
                    <w:t> </w:t>
                  </w:r>
                  <w:r>
                    <w:rPr/>
                    <w:t>milioni</w:t>
                  </w:r>
                  <w:r>
                    <w:rPr>
                      <w:spacing w:val="-6"/>
                    </w:rPr>
                    <w:t> </w:t>
                  </w:r>
                  <w:r>
                    <w:rPr/>
                    <w:t>di</w:t>
                  </w:r>
                  <w:r>
                    <w:rPr>
                      <w:spacing w:val="-3"/>
                    </w:rPr>
                    <w:t> </w:t>
                  </w:r>
                  <w:r>
                    <w:rPr/>
                    <w:t>euro</w:t>
                  </w:r>
                  <w:r>
                    <w:rPr>
                      <w:spacing w:val="-7"/>
                    </w:rPr>
                    <w:t> </w:t>
                  </w:r>
                  <w:r>
                    <w:rPr/>
                    <w:t>per</w:t>
                  </w:r>
                  <w:r>
                    <w:rPr>
                      <w:spacing w:val="-6"/>
                    </w:rPr>
                    <w:t> </w:t>
                  </w:r>
                  <w:r>
                    <w:rPr/>
                    <w:t>l’anno</w:t>
                  </w:r>
                  <w:r>
                    <w:rPr>
                      <w:spacing w:val="-6"/>
                    </w:rPr>
                    <w:t> </w:t>
                  </w:r>
                  <w:r>
                    <w:rPr/>
                    <w:t>2020,</w:t>
                  </w:r>
                  <w:r>
                    <w:rPr>
                      <w:spacing w:val="-6"/>
                    </w:rPr>
                    <w:t> </w:t>
                  </w:r>
                  <w:r>
                    <w:rPr/>
                    <w:t>per</w:t>
                  </w:r>
                  <w:r>
                    <w:rPr>
                      <w:spacing w:val="-7"/>
                    </w:rPr>
                    <w:t> </w:t>
                  </w:r>
                  <w:r>
                    <w:rPr/>
                    <w:t>la</w:t>
                  </w:r>
                  <w:r>
                    <w:rPr>
                      <w:spacing w:val="-7"/>
                    </w:rPr>
                    <w:t> </w:t>
                  </w:r>
                  <w:r>
                    <w:rPr/>
                    <w:t>concessione di</w:t>
                  </w:r>
                  <w:r>
                    <w:rPr>
                      <w:spacing w:val="-12"/>
                    </w:rPr>
                    <w:t> </w:t>
                  </w:r>
                  <w:r>
                    <w:rPr/>
                    <w:t>contributi</w:t>
                  </w:r>
                  <w:r>
                    <w:rPr>
                      <w:spacing w:val="-11"/>
                    </w:rPr>
                    <w:t> </w:t>
                  </w:r>
                  <w:r>
                    <w:rPr/>
                    <w:t>in</w:t>
                  </w:r>
                  <w:r>
                    <w:rPr>
                      <w:spacing w:val="-11"/>
                    </w:rPr>
                    <w:t> </w:t>
                  </w:r>
                  <w:r>
                    <w:rPr/>
                    <w:t>favore</w:t>
                  </w:r>
                  <w:r>
                    <w:rPr>
                      <w:spacing w:val="-13"/>
                    </w:rPr>
                    <w:t> </w:t>
                  </w:r>
                  <w:r>
                    <w:rPr/>
                    <w:t>delle</w:t>
                  </w:r>
                  <w:r>
                    <w:rPr>
                      <w:spacing w:val="-11"/>
                    </w:rPr>
                    <w:t> </w:t>
                  </w:r>
                  <w:r>
                    <w:rPr/>
                    <w:t>imprese</w:t>
                  </w:r>
                  <w:r>
                    <w:rPr>
                      <w:spacing w:val="-12"/>
                    </w:rPr>
                    <w:t> </w:t>
                  </w:r>
                  <w:r>
                    <w:rPr/>
                    <w:t>turistico</w:t>
                  </w:r>
                  <w:r>
                    <w:rPr>
                      <w:spacing w:val="-12"/>
                    </w:rPr>
                    <w:t> </w:t>
                  </w:r>
                  <w:r>
                    <w:rPr/>
                    <w:t>ricettive,</w:t>
                  </w:r>
                  <w:r>
                    <w:rPr>
                      <w:spacing w:val="-12"/>
                    </w:rPr>
                    <w:t> </w:t>
                  </w:r>
                  <w:r>
                    <w:rPr/>
                    <w:t>delle</w:t>
                  </w:r>
                  <w:r>
                    <w:rPr>
                      <w:spacing w:val="-12"/>
                    </w:rPr>
                    <w:t> </w:t>
                  </w:r>
                  <w:r>
                    <w:rPr/>
                    <w:t>aziende</w:t>
                  </w:r>
                  <w:r>
                    <w:rPr>
                      <w:spacing w:val="-12"/>
                    </w:rPr>
                    <w:t> </w:t>
                  </w:r>
                  <w:r>
                    <w:rPr/>
                    <w:t>termali</w:t>
                  </w:r>
                  <w:r>
                    <w:rPr>
                      <w:spacing w:val="-8"/>
                    </w:rPr>
                    <w:t> </w:t>
                  </w:r>
                  <w:r>
                    <w:rPr/>
                    <w:t>e</w:t>
                  </w:r>
                  <w:r>
                    <w:rPr>
                      <w:spacing w:val="-12"/>
                    </w:rPr>
                    <w:t> </w:t>
                  </w:r>
                  <w:r>
                    <w:rPr/>
                    <w:t>degli</w:t>
                  </w:r>
                  <w:r>
                    <w:rPr>
                      <w:spacing w:val="-10"/>
                    </w:rPr>
                    <w:t> </w:t>
                  </w:r>
                  <w:r>
                    <w:rPr/>
                    <w:t>stabilimenti balneari, quale concorso nelle spese di sanificazione degli ambienti e degli strumenti di</w:t>
                  </w:r>
                  <w:r>
                    <w:rPr>
                      <w:spacing w:val="-40"/>
                    </w:rPr>
                    <w:t> </w:t>
                  </w:r>
                  <w:r>
                    <w:rPr/>
                    <w:t>lavoro e</w:t>
                  </w:r>
                  <w:r>
                    <w:rPr>
                      <w:spacing w:val="-5"/>
                    </w:rPr>
                    <w:t> </w:t>
                  </w:r>
                  <w:r>
                    <w:rPr/>
                    <w:t>di</w:t>
                  </w:r>
                  <w:r>
                    <w:rPr>
                      <w:spacing w:val="-3"/>
                    </w:rPr>
                    <w:t> </w:t>
                  </w:r>
                  <w:r>
                    <w:rPr/>
                    <w:t>adeguamento</w:t>
                  </w:r>
                  <w:r>
                    <w:rPr>
                      <w:spacing w:val="-2"/>
                    </w:rPr>
                    <w:t> </w:t>
                  </w:r>
                  <w:r>
                    <w:rPr/>
                    <w:t>degli</w:t>
                  </w:r>
                  <w:r>
                    <w:rPr>
                      <w:spacing w:val="-3"/>
                    </w:rPr>
                    <w:t> </w:t>
                  </w:r>
                  <w:r>
                    <w:rPr/>
                    <w:t>spazi</w:t>
                  </w:r>
                  <w:r>
                    <w:rPr>
                      <w:spacing w:val="-2"/>
                    </w:rPr>
                    <w:t> </w:t>
                  </w:r>
                  <w:r>
                    <w:rPr/>
                    <w:t>conseguente</w:t>
                  </w:r>
                  <w:r>
                    <w:rPr>
                      <w:spacing w:val="-4"/>
                    </w:rPr>
                    <w:t> </w:t>
                  </w:r>
                  <w:r>
                    <w:rPr/>
                    <w:t>alle</w:t>
                  </w:r>
                  <w:r>
                    <w:rPr>
                      <w:spacing w:val="-4"/>
                    </w:rPr>
                    <w:t> </w:t>
                  </w:r>
                  <w:r>
                    <w:rPr/>
                    <w:t>misure</w:t>
                  </w:r>
                  <w:r>
                    <w:rPr>
                      <w:spacing w:val="-6"/>
                    </w:rPr>
                    <w:t> </w:t>
                  </w:r>
                  <w:r>
                    <w:rPr/>
                    <w:t>di</w:t>
                  </w:r>
                  <w:r>
                    <w:rPr>
                      <w:spacing w:val="-2"/>
                    </w:rPr>
                    <w:t> </w:t>
                  </w:r>
                  <w:r>
                    <w:rPr/>
                    <w:t>contenimento</w:t>
                  </w:r>
                  <w:r>
                    <w:rPr>
                      <w:spacing w:val="-4"/>
                    </w:rPr>
                    <w:t> </w:t>
                  </w:r>
                  <w:r>
                    <w:rPr/>
                    <w:t>contro</w:t>
                  </w:r>
                  <w:r>
                    <w:rPr>
                      <w:spacing w:val="-4"/>
                    </w:rPr>
                    <w:t> </w:t>
                  </w:r>
                  <w:r>
                    <w:rPr/>
                    <w:t>la</w:t>
                  </w:r>
                  <w:r>
                    <w:rPr>
                      <w:spacing w:val="-4"/>
                    </w:rPr>
                    <w:t> </w:t>
                  </w:r>
                  <w:r>
                    <w:rPr/>
                    <w:t>diffusione</w:t>
                  </w:r>
                  <w:r>
                    <w:rPr>
                      <w:spacing w:val="-4"/>
                    </w:rPr>
                    <w:t> </w:t>
                  </w:r>
                  <w:r>
                    <w:rPr/>
                    <w:t>del Covid-19.</w:t>
                  </w:r>
                  <w:r>
                    <w:rPr>
                      <w:spacing w:val="-13"/>
                    </w:rPr>
                    <w:t> </w:t>
                  </w:r>
                  <w:r>
                    <w:rPr/>
                    <w:t>Con</w:t>
                  </w:r>
                  <w:r>
                    <w:rPr>
                      <w:spacing w:val="-13"/>
                    </w:rPr>
                    <w:t> </w:t>
                  </w:r>
                  <w:r>
                    <w:rPr/>
                    <w:t>decreto</w:t>
                  </w:r>
                  <w:r>
                    <w:rPr>
                      <w:spacing w:val="-13"/>
                    </w:rPr>
                    <w:t> </w:t>
                  </w:r>
                  <w:r>
                    <w:rPr/>
                    <w:t>del</w:t>
                  </w:r>
                  <w:r>
                    <w:rPr>
                      <w:spacing w:val="-13"/>
                    </w:rPr>
                    <w:t> </w:t>
                  </w:r>
                  <w:r>
                    <w:rPr/>
                    <w:t>Ministro</w:t>
                  </w:r>
                  <w:r>
                    <w:rPr>
                      <w:spacing w:val="-12"/>
                    </w:rPr>
                    <w:t> </w:t>
                  </w:r>
                  <w:r>
                    <w:rPr/>
                    <w:t>per</w:t>
                  </w:r>
                  <w:r>
                    <w:rPr>
                      <w:spacing w:val="-14"/>
                    </w:rPr>
                    <w:t> </w:t>
                  </w:r>
                  <w:r>
                    <w:rPr/>
                    <w:t>i</w:t>
                  </w:r>
                  <w:r>
                    <w:rPr>
                      <w:spacing w:val="-13"/>
                    </w:rPr>
                    <w:t> </w:t>
                  </w:r>
                  <w:r>
                    <w:rPr/>
                    <w:t>beni</w:t>
                  </w:r>
                  <w:r>
                    <w:rPr>
                      <w:spacing w:val="-13"/>
                    </w:rPr>
                    <w:t> </w:t>
                  </w:r>
                  <w:r>
                    <w:rPr/>
                    <w:t>e</w:t>
                  </w:r>
                  <w:r>
                    <w:rPr>
                      <w:spacing w:val="-13"/>
                    </w:rPr>
                    <w:t> </w:t>
                  </w:r>
                  <w:r>
                    <w:rPr/>
                    <w:t>le</w:t>
                  </w:r>
                  <w:r>
                    <w:rPr>
                      <w:spacing w:val="-14"/>
                    </w:rPr>
                    <w:t> </w:t>
                  </w:r>
                  <w:r>
                    <w:rPr/>
                    <w:t>attività</w:t>
                  </w:r>
                  <w:r>
                    <w:rPr>
                      <w:spacing w:val="-14"/>
                    </w:rPr>
                    <w:t> </w:t>
                  </w:r>
                  <w:r>
                    <w:rPr/>
                    <w:t>culturali</w:t>
                  </w:r>
                  <w:r>
                    <w:rPr>
                      <w:spacing w:val="-13"/>
                    </w:rPr>
                    <w:t> </w:t>
                  </w:r>
                  <w:r>
                    <w:rPr/>
                    <w:t>e</w:t>
                  </w:r>
                  <w:r>
                    <w:rPr>
                      <w:spacing w:val="-13"/>
                    </w:rPr>
                    <w:t> </w:t>
                  </w:r>
                  <w:r>
                    <w:rPr/>
                    <w:t>per</w:t>
                  </w:r>
                  <w:r>
                    <w:rPr>
                      <w:spacing w:val="-14"/>
                    </w:rPr>
                    <w:t> </w:t>
                  </w:r>
                  <w:r>
                    <w:rPr/>
                    <w:t>il</w:t>
                  </w:r>
                  <w:r>
                    <w:rPr>
                      <w:spacing w:val="-12"/>
                    </w:rPr>
                    <w:t> </w:t>
                  </w:r>
                  <w:r>
                    <w:rPr/>
                    <w:t>turismo</w:t>
                  </w:r>
                  <w:r>
                    <w:rPr>
                      <w:spacing w:val="-13"/>
                    </w:rPr>
                    <w:t> </w:t>
                  </w:r>
                  <w:r>
                    <w:rPr/>
                    <w:t>sono</w:t>
                  </w:r>
                  <w:r>
                    <w:rPr>
                      <w:spacing w:val="-12"/>
                    </w:rPr>
                    <w:t> </w:t>
                  </w:r>
                  <w:r>
                    <w:rPr/>
                    <w:t>stabilite le modalità e le condizioni per l’accesso ai contributi. Il contributo di cui al presente comma è cumulabile con altre agevolazioni per le medesime spese, comunque nel limite dei costi sostenuti.</w:t>
                  </w:r>
                </w:p>
                <w:p>
                  <w:pPr>
                    <w:pStyle w:val="BodyText"/>
                    <w:numPr>
                      <w:ilvl w:val="0"/>
                      <w:numId w:val="147"/>
                    </w:numPr>
                    <w:tabs>
                      <w:tab w:pos="827" w:val="left" w:leader="none"/>
                    </w:tabs>
                    <w:spacing w:line="240" w:lineRule="auto" w:before="0" w:after="0"/>
                    <w:ind w:left="20" w:right="23" w:firstLine="566"/>
                    <w:jc w:val="both"/>
                  </w:pPr>
                  <w:r>
                    <w:rPr>
                      <w:strike/>
                    </w:rPr>
                    <w:t>Anche al fine di contenere i danni diretti e indiretti derivanti dall’emergenza</w:t>
                  </w:r>
                  <w:r>
                    <w:rPr>
                      <w:strike/>
                      <w:spacing w:val="-18"/>
                    </w:rPr>
                    <w:t> </w:t>
                  </w:r>
                  <w:r>
                    <w:rPr>
                      <w:strike/>
                    </w:rPr>
                    <w:t>COVID-</w:t>
                  </w:r>
                  <w:r>
                    <w:rPr>
                      <w:strike w:val="0"/>
                    </w:rPr>
                    <w:t> 19</w:t>
                  </w:r>
                  <w:r>
                    <w:rPr>
                      <w:strike w:val="0"/>
                      <w:spacing w:val="39"/>
                    </w:rPr>
                    <w:t> </w:t>
                  </w:r>
                  <w:r>
                    <w:rPr>
                      <w:strike w:val="0"/>
                    </w:rPr>
                    <w:t>a</w:t>
                  </w:r>
                  <w:r>
                    <w:rPr>
                      <w:strike w:val="0"/>
                      <w:spacing w:val="38"/>
                    </w:rPr>
                    <w:t> </w:t>
                  </w:r>
                  <w:r>
                    <w:rPr>
                      <w:strike w:val="0"/>
                    </w:rPr>
                    <w:t>carico</w:t>
                  </w:r>
                  <w:r>
                    <w:rPr>
                      <w:strike w:val="0"/>
                      <w:spacing w:val="39"/>
                    </w:rPr>
                    <w:t> </w:t>
                  </w:r>
                  <w:r>
                    <w:rPr>
                      <w:strike w:val="0"/>
                    </w:rPr>
                    <w:t>degli</w:t>
                  </w:r>
                  <w:r>
                    <w:rPr>
                      <w:strike w:val="0"/>
                      <w:spacing w:val="40"/>
                    </w:rPr>
                    <w:t> </w:t>
                  </w:r>
                  <w:r>
                    <w:rPr>
                      <w:strike w:val="0"/>
                    </w:rPr>
                    <w:t>operatori</w:t>
                  </w:r>
                  <w:r>
                    <w:rPr>
                      <w:strike w:val="0"/>
                      <w:spacing w:val="40"/>
                    </w:rPr>
                    <w:t> </w:t>
                  </w:r>
                  <w:r>
                    <w:rPr>
                      <w:strike w:val="0"/>
                    </w:rPr>
                    <w:t>che</w:t>
                  </w:r>
                  <w:r>
                    <w:rPr>
                      <w:strike w:val="0"/>
                      <w:spacing w:val="38"/>
                    </w:rPr>
                    <w:t> </w:t>
                  </w:r>
                  <w:r>
                    <w:rPr>
                      <w:strike w:val="0"/>
                    </w:rPr>
                    <w:t>esercitano</w:t>
                  </w:r>
                  <w:r>
                    <w:rPr>
                      <w:strike w:val="0"/>
                      <w:spacing w:val="39"/>
                    </w:rPr>
                    <w:t> </w:t>
                  </w:r>
                  <w:r>
                    <w:rPr>
                      <w:strike w:val="0"/>
                    </w:rPr>
                    <w:t>la</w:t>
                  </w:r>
                  <w:r>
                    <w:rPr>
                      <w:strike w:val="0"/>
                      <w:spacing w:val="39"/>
                    </w:rPr>
                    <w:t> </w:t>
                  </w:r>
                  <w:r>
                    <w:rPr>
                      <w:strike w:val="0"/>
                    </w:rPr>
                    <w:t>propria</w:t>
                  </w:r>
                  <w:r>
                    <w:rPr>
                      <w:strike w:val="0"/>
                      <w:spacing w:val="38"/>
                    </w:rPr>
                    <w:t> </w:t>
                  </w:r>
                  <w:r>
                    <w:rPr>
                      <w:strike w:val="0"/>
                    </w:rPr>
                    <w:t>attività</w:t>
                  </w:r>
                  <w:r>
                    <w:rPr>
                      <w:strike w:val="0"/>
                      <w:spacing w:val="40"/>
                    </w:rPr>
                    <w:t> </w:t>
                  </w:r>
                  <w:r>
                    <w:rPr>
                      <w:strike w:val="0"/>
                    </w:rPr>
                    <w:t>con</w:t>
                  </w:r>
                  <w:r>
                    <w:rPr>
                      <w:strike w:val="0"/>
                      <w:spacing w:val="39"/>
                    </w:rPr>
                    <w:t> </w:t>
                  </w:r>
                  <w:r>
                    <w:rPr>
                      <w:strike w:val="0"/>
                    </w:rPr>
                    <w:t>uso</w:t>
                  </w:r>
                  <w:r>
                    <w:rPr>
                      <w:strike w:val="0"/>
                      <w:spacing w:val="39"/>
                    </w:rPr>
                    <w:t> </w:t>
                  </w:r>
                  <w:r>
                    <w:rPr>
                      <w:strike w:val="0"/>
                    </w:rPr>
                    <w:t>di</w:t>
                  </w:r>
                  <w:r>
                    <w:rPr>
                      <w:strike w:val="0"/>
                      <w:spacing w:val="40"/>
                    </w:rPr>
                    <w:t> </w:t>
                  </w:r>
                  <w:r>
                    <w:rPr>
                      <w:strike w:val="0"/>
                    </w:rPr>
                    <w:t>beni</w:t>
                  </w:r>
                  <w:r>
                    <w:rPr>
                      <w:strike w:val="0"/>
                      <w:spacing w:val="40"/>
                    </w:rPr>
                    <w:t> </w:t>
                  </w:r>
                  <w:r>
                    <w:rPr>
                      <w:strike w:val="0"/>
                    </w:rPr>
                    <w:t>del</w:t>
                  </w:r>
                  <w:r>
                    <w:rPr>
                      <w:strike w:val="0"/>
                      <w:spacing w:val="41"/>
                    </w:rPr>
                    <w:t> </w:t>
                  </w:r>
                  <w:r>
                    <w:rPr>
                      <w:strike w:val="0"/>
                    </w:rPr>
                    <w:t>demanio</w:t>
                  </w:r>
                </w:p>
              </w:txbxContent>
            </v:textbox>
            <w10:wrap type="none"/>
          </v:shape>
        </w:pict>
      </w:r>
      <w:r>
        <w:rPr/>
        <w:pict>
          <v:shape style="position:absolute;margin-left:71.024002pt;margin-top:264.716614pt;width:452.9pt;height:15.3pt;mso-position-horizontal-relative:page;mso-position-vertical-relative:page;z-index:-275052544" type="#_x0000_t202" filled="false" stroked="false">
            <v:textbox inset="0,0,0,0">
              <w:txbxContent>
                <w:p>
                  <w:pPr>
                    <w:pStyle w:val="BodyText"/>
                  </w:pPr>
                  <w:r>
                    <w:rPr/>
                    <w:t>marittimo, i procedimenti avviati dagli enti concedenti per la nuova assegnazione delle</w:t>
                  </w:r>
                </w:p>
              </w:txbxContent>
            </v:textbox>
            <w10:wrap type="none"/>
          </v:shape>
        </w:pict>
      </w:r>
      <w:r>
        <w:rPr/>
        <w:pict>
          <v:shape style="position:absolute;margin-left:71.024002pt;margin-top:278.516632pt;width:453.15pt;height:15.3pt;mso-position-horizontal-relative:page;mso-position-vertical-relative:page;z-index:-275051520" type="#_x0000_t202" filled="false" stroked="false">
            <v:textbox inset="0,0,0,0">
              <w:txbxContent>
                <w:p>
                  <w:pPr>
                    <w:pStyle w:val="BodyText"/>
                  </w:pPr>
                  <w:r>
                    <w:rPr/>
                    <w:t>concessioni delle relative aree o per la riacquisizione della loro disponibilità sono sospesi in</w:t>
                  </w:r>
                </w:p>
              </w:txbxContent>
            </v:textbox>
            <w10:wrap type="none"/>
          </v:shape>
        </w:pict>
      </w:r>
      <w:r>
        <w:rPr/>
        <w:pict>
          <v:shape style="position:absolute;margin-left:71.024002pt;margin-top:292.31662pt;width:453.2pt;height:15.3pt;mso-position-horizontal-relative:page;mso-position-vertical-relative:page;z-index:-275050496" type="#_x0000_t202" filled="false" stroked="false">
            <v:textbox inset="0,0,0,0">
              <w:txbxContent>
                <w:p>
                  <w:pPr>
                    <w:pStyle w:val="BodyText"/>
                  </w:pPr>
                  <w:r>
                    <w:rPr/>
                    <w:t>attuazione di quanto disposto dall’articolo 1, commi 682 e 683 della legge 30 dicembre 2018,</w:t>
                  </w:r>
                </w:p>
              </w:txbxContent>
            </v:textbox>
            <w10:wrap type="none"/>
          </v:shape>
        </w:pict>
      </w:r>
      <w:r>
        <w:rPr/>
        <w:pict>
          <v:shape style="position:absolute;margin-left:71.024002pt;margin-top:306.116638pt;width:453.2pt;height:15.3pt;mso-position-horizontal-relative:page;mso-position-vertical-relative:page;z-index:-275049472" type="#_x0000_t202" filled="false" stroked="false">
            <v:textbox inset="0,0,0,0">
              <w:txbxContent>
                <w:p>
                  <w:pPr>
                    <w:pStyle w:val="BodyText"/>
                  </w:pPr>
                  <w:r>
                    <w:rPr/>
                    <w:t>n.145, e, per le aree oggetto di riacquisizione già disposta o comunque avviata, gli operatori</w:t>
                  </w:r>
                </w:p>
              </w:txbxContent>
            </v:textbox>
            <w10:wrap type="none"/>
          </v:shape>
        </w:pict>
      </w:r>
      <w:r>
        <w:rPr/>
        <w:pict>
          <v:shape style="position:absolute;margin-left:71.024002pt;margin-top:319.916626pt;width:453.35pt;height:15.3pt;mso-position-horizontal-relative:page;mso-position-vertical-relative:page;z-index:-275048448" type="#_x0000_t202" filled="false" stroked="false">
            <v:textbox inset="0,0,0,0">
              <w:txbxContent>
                <w:p>
                  <w:pPr>
                    <w:pStyle w:val="BodyText"/>
                  </w:pPr>
                  <w:r>
                    <w:rPr/>
                    <w:t>proseguono</w:t>
                  </w:r>
                  <w:r>
                    <w:rPr>
                      <w:spacing w:val="-8"/>
                    </w:rPr>
                    <w:t> </w:t>
                  </w:r>
                  <w:r>
                    <w:rPr/>
                    <w:t>l’attività</w:t>
                  </w:r>
                  <w:r>
                    <w:rPr>
                      <w:spacing w:val="-8"/>
                    </w:rPr>
                    <w:t> </w:t>
                  </w:r>
                  <w:r>
                    <w:rPr/>
                    <w:t>dietro</w:t>
                  </w:r>
                  <w:r>
                    <w:rPr>
                      <w:spacing w:val="-7"/>
                    </w:rPr>
                    <w:t> </w:t>
                  </w:r>
                  <w:r>
                    <w:rPr/>
                    <w:t>pagamento</w:t>
                  </w:r>
                  <w:r>
                    <w:rPr>
                      <w:spacing w:val="-8"/>
                    </w:rPr>
                    <w:t> </w:t>
                  </w:r>
                  <w:r>
                    <w:rPr/>
                    <w:t>del</w:t>
                  </w:r>
                  <w:r>
                    <w:rPr>
                      <w:spacing w:val="-7"/>
                    </w:rPr>
                    <w:t> </w:t>
                  </w:r>
                  <w:r>
                    <w:rPr/>
                    <w:t>canone</w:t>
                  </w:r>
                  <w:r>
                    <w:rPr>
                      <w:spacing w:val="-6"/>
                    </w:rPr>
                    <w:t> </w:t>
                  </w:r>
                  <w:r>
                    <w:rPr/>
                    <w:t>di</w:t>
                  </w:r>
                  <w:r>
                    <w:rPr>
                      <w:spacing w:val="-8"/>
                    </w:rPr>
                    <w:t> </w:t>
                  </w:r>
                  <w:r>
                    <w:rPr/>
                    <w:t>concessione.</w:t>
                  </w:r>
                  <w:r>
                    <w:rPr>
                      <w:spacing w:val="-7"/>
                    </w:rPr>
                    <w:t> </w:t>
                  </w:r>
                  <w:r>
                    <w:rPr/>
                    <w:t>Le</w:t>
                  </w:r>
                  <w:r>
                    <w:rPr>
                      <w:spacing w:val="-8"/>
                    </w:rPr>
                    <w:t> </w:t>
                  </w:r>
                  <w:r>
                    <w:rPr/>
                    <w:t>disposizioni</w:t>
                  </w:r>
                  <w:r>
                    <w:rPr>
                      <w:spacing w:val="-8"/>
                    </w:rPr>
                    <w:t> </w:t>
                  </w:r>
                  <w:r>
                    <w:rPr/>
                    <w:t>del</w:t>
                  </w:r>
                  <w:r>
                    <w:rPr>
                      <w:spacing w:val="-7"/>
                    </w:rPr>
                    <w:t> </w:t>
                  </w:r>
                  <w:r>
                    <w:rPr/>
                    <w:t>presente</w:t>
                  </w:r>
                </w:p>
              </w:txbxContent>
            </v:textbox>
            <w10:wrap type="none"/>
          </v:shape>
        </w:pict>
      </w:r>
      <w:r>
        <w:rPr/>
        <w:pict>
          <v:shape style="position:absolute;margin-left:71.024002pt;margin-top:333.716614pt;width:453.1pt;height:15.3pt;mso-position-horizontal-relative:page;mso-position-vertical-relative:page;z-index:-275047424" type="#_x0000_t202" filled="false" stroked="false">
            <v:textbox inset="0,0,0,0">
              <w:txbxContent>
                <w:p>
                  <w:pPr>
                    <w:pStyle w:val="BodyText"/>
                  </w:pPr>
                  <w:r>
                    <w:rPr/>
                    <w:t>articolo non si applicano in riferimento alle aree che non hanno formato oggetto di titolo</w:t>
                  </w:r>
                </w:p>
              </w:txbxContent>
            </v:textbox>
            <w10:wrap type="none"/>
          </v:shape>
        </w:pict>
      </w:r>
      <w:r>
        <w:rPr/>
        <w:pict>
          <v:shape style="position:absolute;margin-left:71.024002pt;margin-top:347.516632pt;width:453.3pt;height:15.3pt;mso-position-horizontal-relative:page;mso-position-vertical-relative:page;z-index:-275046400" type="#_x0000_t202" filled="false" stroked="false">
            <v:textbox inset="0,0,0,0">
              <w:txbxContent>
                <w:p>
                  <w:pPr>
                    <w:pStyle w:val="BodyText"/>
                  </w:pPr>
                  <w:r>
                    <w:rPr/>
                    <w:t>concessorio,</w:t>
                  </w:r>
                  <w:r>
                    <w:rPr>
                      <w:spacing w:val="-5"/>
                    </w:rPr>
                    <w:t> </w:t>
                  </w:r>
                  <w:r>
                    <w:rPr/>
                    <w:t>né</w:t>
                  </w:r>
                  <w:r>
                    <w:rPr>
                      <w:spacing w:val="-6"/>
                    </w:rPr>
                    <w:t> </w:t>
                  </w:r>
                  <w:r>
                    <w:rPr/>
                    <w:t>quando</w:t>
                  </w:r>
                  <w:r>
                    <w:rPr>
                      <w:spacing w:val="-5"/>
                    </w:rPr>
                    <w:t> </w:t>
                  </w:r>
                  <w:r>
                    <w:rPr/>
                    <w:t>la</w:t>
                  </w:r>
                  <w:r>
                    <w:rPr>
                      <w:spacing w:val="-6"/>
                    </w:rPr>
                    <w:t> </w:t>
                  </w:r>
                  <w:r>
                    <w:rPr/>
                    <w:t>nuova</w:t>
                  </w:r>
                  <w:r>
                    <w:rPr>
                      <w:spacing w:val="-6"/>
                    </w:rPr>
                    <w:t> </w:t>
                  </w:r>
                  <w:r>
                    <w:rPr/>
                    <w:t>assegnazione</w:t>
                  </w:r>
                  <w:r>
                    <w:rPr>
                      <w:spacing w:val="-6"/>
                    </w:rPr>
                    <w:t> </w:t>
                  </w:r>
                  <w:r>
                    <w:rPr/>
                    <w:t>della</w:t>
                  </w:r>
                  <w:r>
                    <w:rPr>
                      <w:spacing w:val="-6"/>
                    </w:rPr>
                    <w:t> </w:t>
                  </w:r>
                  <w:r>
                    <w:rPr/>
                    <w:t>concessione</w:t>
                  </w:r>
                  <w:r>
                    <w:rPr>
                      <w:spacing w:val="-6"/>
                    </w:rPr>
                    <w:t> </w:t>
                  </w:r>
                  <w:r>
                    <w:rPr/>
                    <w:t>o</w:t>
                  </w:r>
                  <w:r>
                    <w:rPr>
                      <w:spacing w:val="-5"/>
                    </w:rPr>
                    <w:t> </w:t>
                  </w:r>
                  <w:r>
                    <w:rPr/>
                    <w:t>la</w:t>
                  </w:r>
                  <w:r>
                    <w:rPr>
                      <w:spacing w:val="-6"/>
                    </w:rPr>
                    <w:t> </w:t>
                  </w:r>
                  <w:r>
                    <w:rPr/>
                    <w:t>riacquisizione</w:t>
                  </w:r>
                  <w:r>
                    <w:rPr>
                      <w:spacing w:val="-6"/>
                    </w:rPr>
                    <w:t> </w:t>
                  </w:r>
                  <w:r>
                    <w:rPr/>
                    <w:t>dell’area</w:t>
                  </w:r>
                  <w:r>
                    <w:rPr>
                      <w:spacing w:val="-6"/>
                    </w:rPr>
                    <w:t> </w:t>
                  </w:r>
                  <w:r>
                    <w:rPr/>
                    <w:t>è</w:t>
                  </w:r>
                </w:p>
              </w:txbxContent>
            </v:textbox>
            <w10:wrap type="none"/>
          </v:shape>
        </w:pict>
      </w:r>
      <w:r>
        <w:rPr/>
        <w:pict>
          <v:shape style="position:absolute;margin-left:71.024002pt;margin-top:361.31662pt;width:452.95pt;height:15.3pt;mso-position-horizontal-relative:page;mso-position-vertical-relative:page;z-index:-275045376" type="#_x0000_t202" filled="false" stroked="false">
            <v:textbox inset="0,0,0,0">
              <w:txbxContent>
                <w:p>
                  <w:pPr>
                    <w:pStyle w:val="BodyText"/>
                  </w:pPr>
                  <w:r>
                    <w:rPr/>
                    <w:t>stata disposta in ragione dell’annullamento o della revoca della concessione oppure</w:t>
                  </w:r>
                  <w:r>
                    <w:rPr>
                      <w:spacing w:val="56"/>
                    </w:rPr>
                    <w:t> </w:t>
                  </w:r>
                  <w:r>
                    <w:rPr/>
                    <w:t>della</w:t>
                  </w:r>
                </w:p>
              </w:txbxContent>
            </v:textbox>
            <w10:wrap type="none"/>
          </v:shape>
        </w:pict>
      </w:r>
      <w:r>
        <w:rPr/>
        <w:pict>
          <v:shape style="position:absolute;margin-left:71.024002pt;margin-top:375.116638pt;width:453.3pt;height:42.9pt;mso-position-horizontal-relative:page;mso-position-vertical-relative:page;z-index:-275044352" type="#_x0000_t202" filled="false" stroked="false">
            <v:textbox inset="0,0,0,0">
              <w:txbxContent>
                <w:p>
                  <w:pPr>
                    <w:pStyle w:val="BodyText"/>
                  </w:pPr>
                  <w:r>
                    <w:rPr>
                      <w:strike/>
                    </w:rPr>
                    <w:t>decadenza del titolo per fatto del concessionario.</w:t>
                  </w:r>
                </w:p>
                <w:p>
                  <w:pPr>
                    <w:pStyle w:val="BodyText"/>
                    <w:spacing w:before="0"/>
                    <w:ind w:left="586"/>
                  </w:pPr>
                  <w:r>
                    <w:rPr/>
                    <w:t>3</w:t>
                  </w:r>
                  <w:r>
                    <w:rPr>
                      <w:spacing w:val="-9"/>
                    </w:rPr>
                    <w:t> </w:t>
                  </w:r>
                  <w:r>
                    <w:rPr/>
                    <w:t>All’onere</w:t>
                  </w:r>
                  <w:r>
                    <w:rPr>
                      <w:spacing w:val="-10"/>
                    </w:rPr>
                    <w:t> </w:t>
                  </w:r>
                  <w:r>
                    <w:rPr/>
                    <w:t>derivante</w:t>
                  </w:r>
                  <w:r>
                    <w:rPr>
                      <w:spacing w:val="-6"/>
                    </w:rPr>
                    <w:t> </w:t>
                  </w:r>
                  <w:r>
                    <w:rPr/>
                    <w:t>dal</w:t>
                  </w:r>
                  <w:r>
                    <w:rPr>
                      <w:spacing w:val="-6"/>
                    </w:rPr>
                    <w:t> </w:t>
                  </w:r>
                  <w:r>
                    <w:rPr/>
                    <w:t>commi</w:t>
                  </w:r>
                  <w:r>
                    <w:rPr>
                      <w:spacing w:val="-8"/>
                    </w:rPr>
                    <w:t> </w:t>
                  </w:r>
                  <w:r>
                    <w:rPr/>
                    <w:t>1,</w:t>
                  </w:r>
                  <w:r>
                    <w:rPr>
                      <w:spacing w:val="-8"/>
                    </w:rPr>
                    <w:t> </w:t>
                  </w:r>
                  <w:r>
                    <w:rPr/>
                    <w:t>pari</w:t>
                  </w:r>
                  <w:r>
                    <w:rPr>
                      <w:spacing w:val="-9"/>
                    </w:rPr>
                    <w:t> </w:t>
                  </w:r>
                  <w:r>
                    <w:rPr/>
                    <w:t>a</w:t>
                  </w:r>
                  <w:r>
                    <w:rPr>
                      <w:spacing w:val="-9"/>
                    </w:rPr>
                    <w:t> </w:t>
                  </w:r>
                  <w:r>
                    <w:rPr/>
                    <w:t>50</w:t>
                  </w:r>
                  <w:r>
                    <w:rPr>
                      <w:spacing w:val="-9"/>
                    </w:rPr>
                    <w:t> </w:t>
                  </w:r>
                  <w:r>
                    <w:rPr/>
                    <w:t>milioni</w:t>
                  </w:r>
                  <w:r>
                    <w:rPr>
                      <w:spacing w:val="-7"/>
                    </w:rPr>
                    <w:t> </w:t>
                  </w:r>
                  <w:r>
                    <w:rPr/>
                    <w:t>di</w:t>
                  </w:r>
                  <w:r>
                    <w:rPr>
                      <w:spacing w:val="-8"/>
                    </w:rPr>
                    <w:t> </w:t>
                  </w:r>
                  <w:r>
                    <w:rPr/>
                    <w:t>euro</w:t>
                  </w:r>
                  <w:r>
                    <w:rPr>
                      <w:spacing w:val="-9"/>
                    </w:rPr>
                    <w:t> </w:t>
                  </w:r>
                  <w:r>
                    <w:rPr/>
                    <w:t>per</w:t>
                  </w:r>
                  <w:r>
                    <w:rPr>
                      <w:spacing w:val="-8"/>
                    </w:rPr>
                    <w:t> </w:t>
                  </w:r>
                  <w:r>
                    <w:rPr/>
                    <w:t>l’anno</w:t>
                  </w:r>
                  <w:r>
                    <w:rPr>
                      <w:spacing w:val="-9"/>
                    </w:rPr>
                    <w:t> </w:t>
                  </w:r>
                  <w:r>
                    <w:rPr/>
                    <w:t>2020,</w:t>
                  </w:r>
                  <w:r>
                    <w:rPr>
                      <w:spacing w:val="-8"/>
                    </w:rPr>
                    <w:t> </w:t>
                  </w:r>
                  <w:r>
                    <w:rPr/>
                    <w:t>si</w:t>
                  </w:r>
                  <w:r>
                    <w:rPr>
                      <w:spacing w:val="-8"/>
                    </w:rPr>
                    <w:t> </w:t>
                  </w:r>
                  <w:r>
                    <w:rPr/>
                    <w:t>provvede</w:t>
                  </w:r>
                </w:p>
                <w:p>
                  <w:pPr>
                    <w:pStyle w:val="BodyText"/>
                    <w:spacing w:before="0"/>
                  </w:pPr>
                  <w:r>
                    <w:rPr>
                      <w:strike/>
                      <w:spacing w:val="-60"/>
                    </w:rPr>
                    <w:t> </w:t>
                  </w:r>
                  <w:r>
                    <w:rPr>
                      <w:strike/>
                    </w:rPr>
                    <w:t>…..</w:t>
                  </w:r>
                </w:p>
              </w:txbxContent>
            </v:textbox>
            <w10:wrap type="none"/>
          </v:shape>
        </w:pict>
      </w:r>
      <w:r>
        <w:rPr/>
        <w:pict>
          <v:shape style="position:absolute;margin-left:288.369995pt;margin-top:737.69812pt;width:18.55pt;height:14.25pt;mso-position-horizontal-relative:page;mso-position-vertical-relative:page;z-index:-275043328" type="#_x0000_t202" filled="false" stroked="false">
            <v:textbox inset="0,0,0,0">
              <w:txbxContent>
                <w:p>
                  <w:pPr>
                    <w:spacing w:before="11"/>
                    <w:ind w:left="20" w:right="0" w:firstLine="0"/>
                    <w:jc w:val="left"/>
                    <w:rPr>
                      <w:sz w:val="22"/>
                    </w:rPr>
                  </w:pPr>
                  <w:r>
                    <w:rPr>
                      <w:sz w:val="22"/>
                    </w:rPr>
                    <w:t>290</w:t>
                  </w:r>
                </w:p>
              </w:txbxContent>
            </v:textbox>
            <w10:wrap type="none"/>
          </v:shape>
        </w:pict>
      </w:r>
      <w:r>
        <w:rPr/>
        <w:pict>
          <v:shape style="position:absolute;margin-left:72.024002pt;margin-top:248.759979pt;width:451.4pt;height:12pt;mso-position-horizontal-relative:page;mso-position-vertical-relative:page;z-index:-2750423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62.589966pt;width:451.4pt;height:12pt;mso-position-horizontal-relative:page;mso-position-vertical-relative:page;z-index:-2750412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76.389984pt;width:451.4pt;height:12pt;mso-position-horizontal-relative:page;mso-position-vertical-relative:page;z-index:-2750402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189972pt;width:451.4pt;height:12pt;mso-position-horizontal-relative:page;mso-position-vertical-relative:page;z-index:-2750392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03.989990pt;width:451.4pt;height:12pt;mso-position-horizontal-relative:page;mso-position-vertical-relative:page;z-index:-2750382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17.789978pt;width:451.4pt;height:12pt;mso-position-horizontal-relative:page;mso-position-vertical-relative:page;z-index:-2750371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31.589966pt;width:451.4pt;height:12pt;mso-position-horizontal-relative:page;mso-position-vertical-relative:page;z-index:-2750361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45.389984pt;width:451.4pt;height:12pt;mso-position-horizontal-relative:page;mso-position-vertical-relative:page;z-index:-2750351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59.189972pt;width:451.4pt;height:12pt;mso-position-horizontal-relative:page;mso-position-vertical-relative:page;z-index:-27503411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0330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0320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680.5pt;mso-position-horizontal-relative:page;mso-position-vertical-relative:page;z-index:-275031040" type="#_x0000_t202" filled="false" stroked="false">
            <v:textbox inset="0,0,0,0">
              <w:txbxContent>
                <w:p>
                  <w:pPr>
                    <w:spacing w:before="10"/>
                    <w:ind w:left="3145" w:right="3130" w:firstLine="657"/>
                    <w:jc w:val="left"/>
                    <w:rPr>
                      <w:rFonts w:ascii="TimesNewRomanPS-BoldItalicMT"/>
                      <w:b/>
                      <w:i/>
                      <w:sz w:val="24"/>
                    </w:rPr>
                  </w:pPr>
                  <w:bookmarkStart w:name="_bookmark217" w:id="218"/>
                  <w:bookmarkEnd w:id="218"/>
                  <w:r>
                    <w:rPr/>
                  </w:r>
                  <w:r>
                    <w:rPr>
                      <w:rFonts w:ascii="TimesNewRomanPS-BoldItalicMT"/>
                      <w:b/>
                      <w:i/>
                      <w:sz w:val="24"/>
                    </w:rPr>
                    <w:t>Art.187-quater Misure per il settore cultura</w:t>
                  </w:r>
                </w:p>
                <w:p>
                  <w:pPr>
                    <w:pStyle w:val="BodyText"/>
                    <w:spacing w:before="0"/>
                    <w:ind w:right="22" w:firstLine="566"/>
                    <w:jc w:val="both"/>
                  </w:pPr>
                  <w:r>
                    <w:rPr>
                      <w:color w:val="1A1A1A"/>
                    </w:rPr>
                    <w:t>1. All’articolo 89 del decreto-legge 17 marzo 2020, n. 18</w:t>
                  </w:r>
                  <w:r>
                    <w:rPr/>
                    <w:t>, convertito in legge, con modificazioni, dalla legge 24 aprile 2020, n. 27, </w:t>
                  </w:r>
                  <w:r>
                    <w:rPr>
                      <w:color w:val="1A1A1A"/>
                    </w:rPr>
                    <w:t>sono apportate le seguenti modificazioni:</w:t>
                  </w:r>
                </w:p>
                <w:p>
                  <w:pPr>
                    <w:pStyle w:val="BodyText"/>
                    <w:numPr>
                      <w:ilvl w:val="0"/>
                      <w:numId w:val="148"/>
                    </w:numPr>
                    <w:tabs>
                      <w:tab w:pos="863" w:val="left" w:leader="none"/>
                    </w:tabs>
                    <w:spacing w:line="240" w:lineRule="auto" w:before="0" w:after="0"/>
                    <w:ind w:left="20" w:right="27" w:firstLine="566"/>
                    <w:jc w:val="both"/>
                  </w:pPr>
                  <w:r>
                    <w:rPr/>
                    <w:t>al comma 1, il secondo periodo è sostituito dal seguente “I Fondi di cui al primo periodo hanno una dotazione complessiva di 255 milioni di euro per l'anno 2020, di cui 155 milioni di euro per la parte corrente e 100 milioni di euro per gli interventi in conto</w:t>
                  </w:r>
                  <w:r>
                    <w:rPr>
                      <w:spacing w:val="-16"/>
                    </w:rPr>
                    <w:t> </w:t>
                  </w:r>
                  <w:r>
                    <w:rPr/>
                    <w:t>capitale”;</w:t>
                  </w:r>
                </w:p>
                <w:p>
                  <w:pPr>
                    <w:pStyle w:val="BodyText"/>
                    <w:numPr>
                      <w:ilvl w:val="0"/>
                      <w:numId w:val="148"/>
                    </w:numPr>
                    <w:tabs>
                      <w:tab w:pos="858" w:val="left" w:leader="none"/>
                    </w:tabs>
                    <w:spacing w:line="240" w:lineRule="auto" w:before="0" w:after="0"/>
                    <w:ind w:left="20" w:right="26" w:firstLine="566"/>
                    <w:jc w:val="both"/>
                  </w:pPr>
                  <w:r>
                    <w:rPr/>
                    <w:t>al comma 2, le parole: “Con decreto</w:t>
                  </w:r>
                  <w:r>
                    <w:rPr>
                      <w:color w:val="1A1A1A"/>
                    </w:rPr>
                    <w:t>” sono sostituite dalle seguenti: “Con uno o più decreti”;</w:t>
                  </w:r>
                </w:p>
                <w:p>
                  <w:pPr>
                    <w:pStyle w:val="BodyText"/>
                    <w:numPr>
                      <w:ilvl w:val="0"/>
                      <w:numId w:val="148"/>
                    </w:numPr>
                    <w:tabs>
                      <w:tab w:pos="860" w:val="left" w:leader="none"/>
                    </w:tabs>
                    <w:spacing w:line="240" w:lineRule="auto" w:before="0" w:after="0"/>
                    <w:ind w:left="20" w:right="21" w:firstLine="566"/>
                    <w:jc w:val="both"/>
                    <w:rPr>
                      <w:color w:val="1A1A1A"/>
                    </w:rPr>
                  </w:pPr>
                  <w:r>
                    <w:rPr/>
                    <w:t>dopo il comma 3, è aggiunto il seguente: “Il Fondo di cui al comma 1 può essere incrementato,</w:t>
                  </w:r>
                  <w:r>
                    <w:rPr>
                      <w:spacing w:val="-8"/>
                    </w:rPr>
                    <w:t> </w:t>
                  </w:r>
                  <w:r>
                    <w:rPr/>
                    <w:t>per</w:t>
                  </w:r>
                  <w:r>
                    <w:rPr>
                      <w:spacing w:val="-8"/>
                    </w:rPr>
                    <w:t> </w:t>
                  </w:r>
                  <w:r>
                    <w:rPr/>
                    <w:t>l’anno</w:t>
                  </w:r>
                  <w:r>
                    <w:rPr>
                      <w:spacing w:val="-5"/>
                    </w:rPr>
                    <w:t> </w:t>
                  </w:r>
                  <w:r>
                    <w:rPr/>
                    <w:t>2020,</w:t>
                  </w:r>
                  <w:r>
                    <w:rPr>
                      <w:spacing w:val="-9"/>
                    </w:rPr>
                    <w:t> </w:t>
                  </w:r>
                  <w:r>
                    <w:rPr/>
                    <w:t>nella</w:t>
                  </w:r>
                  <w:r>
                    <w:rPr>
                      <w:spacing w:val="-9"/>
                    </w:rPr>
                    <w:t> </w:t>
                  </w:r>
                  <w:r>
                    <w:rPr/>
                    <w:t>misura</w:t>
                  </w:r>
                  <w:r>
                    <w:rPr>
                      <w:spacing w:val="-9"/>
                    </w:rPr>
                    <w:t> </w:t>
                  </w:r>
                  <w:r>
                    <w:rPr/>
                    <w:t>di</w:t>
                  </w:r>
                  <w:r>
                    <w:rPr>
                      <w:spacing w:val="-8"/>
                    </w:rPr>
                    <w:t> </w:t>
                  </w:r>
                  <w:r>
                    <w:rPr/>
                    <w:t>50</w:t>
                  </w:r>
                  <w:r>
                    <w:rPr>
                      <w:spacing w:val="-3"/>
                    </w:rPr>
                    <w:t> </w:t>
                  </w:r>
                  <w:r>
                    <w:rPr/>
                    <w:t>milioni</w:t>
                  </w:r>
                  <w:r>
                    <w:rPr>
                      <w:spacing w:val="-7"/>
                    </w:rPr>
                    <w:t> </w:t>
                  </w:r>
                  <w:r>
                    <w:rPr/>
                    <w:t>di</w:t>
                  </w:r>
                  <w:r>
                    <w:rPr>
                      <w:spacing w:val="-8"/>
                    </w:rPr>
                    <w:t> </w:t>
                  </w:r>
                  <w:r>
                    <w:rPr/>
                    <w:t>euro</w:t>
                  </w:r>
                  <w:r>
                    <w:rPr>
                      <w:spacing w:val="-8"/>
                    </w:rPr>
                    <w:t> </w:t>
                  </w:r>
                  <w:r>
                    <w:rPr/>
                    <w:t>a</w:t>
                  </w:r>
                  <w:r>
                    <w:rPr>
                      <w:spacing w:val="-9"/>
                    </w:rPr>
                    <w:t> </w:t>
                  </w:r>
                  <w:r>
                    <w:rPr/>
                    <w:t>valere</w:t>
                  </w:r>
                  <w:r>
                    <w:rPr>
                      <w:spacing w:val="-10"/>
                    </w:rPr>
                    <w:t> </w:t>
                  </w:r>
                  <w:r>
                    <w:rPr/>
                    <w:t>su</w:t>
                  </w:r>
                  <w:r>
                    <w:rPr>
                      <w:spacing w:val="-8"/>
                    </w:rPr>
                    <w:t> </w:t>
                  </w:r>
                  <w:r>
                    <w:rPr/>
                    <w:t>quota</w:t>
                  </w:r>
                  <w:r>
                    <w:rPr>
                      <w:spacing w:val="-8"/>
                    </w:rPr>
                    <w:t> </w:t>
                  </w:r>
                  <w:r>
                    <w:rPr/>
                    <w:t>delle</w:t>
                  </w:r>
                  <w:r>
                    <w:rPr>
                      <w:spacing w:val="-6"/>
                    </w:rPr>
                    <w:t> </w:t>
                  </w:r>
                  <w:r>
                    <w:rPr/>
                    <w:t>risorse del Fondo sviluppo e coesione (FSC), di cui all'articolo 1, comma 6, della legge 27 dicembre 2013, n. 147, già assegnate con le delibere del CIPE n. 3 del 2016, n. 100 del 2017 e n. 31 del 2018 al Piano operativo Cultura e turismo di competenza del Ministero per i beni e le attività culturali e per il</w:t>
                  </w:r>
                  <w:r>
                    <w:rPr>
                      <w:spacing w:val="-2"/>
                    </w:rPr>
                    <w:t> </w:t>
                  </w:r>
                  <w:r>
                    <w:rPr/>
                    <w:t>turismo.”.</w:t>
                  </w:r>
                </w:p>
                <w:p>
                  <w:pPr>
                    <w:pStyle w:val="BodyText"/>
                    <w:numPr>
                      <w:ilvl w:val="0"/>
                      <w:numId w:val="149"/>
                    </w:numPr>
                    <w:tabs>
                      <w:tab w:pos="829" w:val="left" w:leader="none"/>
                    </w:tabs>
                    <w:spacing w:line="240" w:lineRule="auto" w:before="1" w:after="0"/>
                    <w:ind w:left="20" w:right="17" w:firstLine="566"/>
                    <w:jc w:val="both"/>
                  </w:pPr>
                  <w:r>
                    <w:rPr/>
                    <w:t>Nello stato di previsione del Ministero per i beni e le attività culturali e per il turismo è</w:t>
                  </w:r>
                  <w:r>
                    <w:rPr>
                      <w:spacing w:val="-10"/>
                    </w:rPr>
                    <w:t> </w:t>
                  </w:r>
                  <w:r>
                    <w:rPr/>
                    <w:t>istituito</w:t>
                  </w:r>
                  <w:r>
                    <w:rPr>
                      <w:spacing w:val="-8"/>
                    </w:rPr>
                    <w:t> </w:t>
                  </w:r>
                  <w:r>
                    <w:rPr/>
                    <w:t>un</w:t>
                  </w:r>
                  <w:r>
                    <w:rPr>
                      <w:spacing w:val="-8"/>
                    </w:rPr>
                    <w:t> </w:t>
                  </w:r>
                  <w:r>
                    <w:rPr/>
                    <w:t>Fondo</w:t>
                  </w:r>
                  <w:r>
                    <w:rPr>
                      <w:spacing w:val="-9"/>
                    </w:rPr>
                    <w:t> </w:t>
                  </w:r>
                  <w:r>
                    <w:rPr/>
                    <w:t>emergenze</w:t>
                  </w:r>
                  <w:r>
                    <w:rPr>
                      <w:spacing w:val="-9"/>
                    </w:rPr>
                    <w:t> </w:t>
                  </w:r>
                  <w:r>
                    <w:rPr/>
                    <w:t>imprese</w:t>
                  </w:r>
                  <w:r>
                    <w:rPr>
                      <w:spacing w:val="-8"/>
                    </w:rPr>
                    <w:t> </w:t>
                  </w:r>
                  <w:r>
                    <w:rPr/>
                    <w:t>e</w:t>
                  </w:r>
                  <w:r>
                    <w:rPr>
                      <w:spacing w:val="-9"/>
                    </w:rPr>
                    <w:t> </w:t>
                  </w:r>
                  <w:r>
                    <w:rPr/>
                    <w:t>istituzioni</w:t>
                  </w:r>
                  <w:r>
                    <w:rPr>
                      <w:spacing w:val="-8"/>
                    </w:rPr>
                    <w:t> </w:t>
                  </w:r>
                  <w:r>
                    <w:rPr/>
                    <w:t>culturali,</w:t>
                  </w:r>
                  <w:r>
                    <w:rPr>
                      <w:spacing w:val="-8"/>
                    </w:rPr>
                    <w:t> </w:t>
                  </w:r>
                  <w:r>
                    <w:rPr/>
                    <w:t>con</w:t>
                  </w:r>
                  <w:r>
                    <w:rPr>
                      <w:spacing w:val="-8"/>
                    </w:rPr>
                    <w:t> </w:t>
                  </w:r>
                  <w:r>
                    <w:rPr/>
                    <w:t>una</w:t>
                  </w:r>
                  <w:r>
                    <w:rPr>
                      <w:spacing w:val="-10"/>
                    </w:rPr>
                    <w:t> </w:t>
                  </w:r>
                  <w:r>
                    <w:rPr/>
                    <w:t>dotazione</w:t>
                  </w:r>
                  <w:r>
                    <w:rPr>
                      <w:spacing w:val="-8"/>
                    </w:rPr>
                    <w:t> </w:t>
                  </w:r>
                  <w:r>
                    <w:rPr/>
                    <w:t>di</w:t>
                  </w:r>
                  <w:r>
                    <w:rPr>
                      <w:spacing w:val="-7"/>
                    </w:rPr>
                    <w:t> </w:t>
                  </w:r>
                  <w:r>
                    <w:rPr/>
                    <w:t>225</w:t>
                  </w:r>
                  <w:r>
                    <w:rPr>
                      <w:spacing w:val="-9"/>
                    </w:rPr>
                    <w:t> </w:t>
                  </w:r>
                  <w:r>
                    <w:rPr/>
                    <w:t>milioni di euro, destinato al sostegno delle librerie, dell’intera filiera dell’editoria, nonché dei musei e degli</w:t>
                  </w:r>
                  <w:r>
                    <w:rPr>
                      <w:spacing w:val="-6"/>
                    </w:rPr>
                    <w:t> </w:t>
                  </w:r>
                  <w:r>
                    <w:rPr/>
                    <w:t>altri</w:t>
                  </w:r>
                  <w:r>
                    <w:rPr>
                      <w:spacing w:val="-6"/>
                    </w:rPr>
                    <w:t> </w:t>
                  </w:r>
                  <w:r>
                    <w:rPr/>
                    <w:t>istituti</w:t>
                  </w:r>
                  <w:r>
                    <w:rPr>
                      <w:spacing w:val="-6"/>
                    </w:rPr>
                    <w:t> </w:t>
                  </w:r>
                  <w:r>
                    <w:rPr/>
                    <w:t>e</w:t>
                  </w:r>
                  <w:r>
                    <w:rPr>
                      <w:spacing w:val="-6"/>
                    </w:rPr>
                    <w:t> </w:t>
                  </w:r>
                  <w:r>
                    <w:rPr/>
                    <w:t>luoghi</w:t>
                  </w:r>
                  <w:r>
                    <w:rPr>
                      <w:spacing w:val="-5"/>
                    </w:rPr>
                    <w:t> </w:t>
                  </w:r>
                  <w:r>
                    <w:rPr/>
                    <w:t>della</w:t>
                  </w:r>
                  <w:r>
                    <w:rPr>
                      <w:spacing w:val="-7"/>
                    </w:rPr>
                    <w:t> </w:t>
                  </w:r>
                  <w:r>
                    <w:rPr/>
                    <w:t>cultura</w:t>
                  </w:r>
                  <w:r>
                    <w:rPr>
                      <w:spacing w:val="-6"/>
                    </w:rPr>
                    <w:t> </w:t>
                  </w:r>
                  <w:r>
                    <w:rPr/>
                    <w:t>di</w:t>
                  </w:r>
                  <w:r>
                    <w:rPr>
                      <w:spacing w:val="-6"/>
                    </w:rPr>
                    <w:t> </w:t>
                  </w:r>
                  <w:r>
                    <w:rPr/>
                    <w:t>cui</w:t>
                  </w:r>
                  <w:r>
                    <w:rPr>
                      <w:spacing w:val="-2"/>
                    </w:rPr>
                    <w:t> </w:t>
                  </w:r>
                  <w:r>
                    <w:rPr/>
                    <w:t>all'articolo</w:t>
                  </w:r>
                  <w:r>
                    <w:rPr>
                      <w:spacing w:val="-5"/>
                    </w:rPr>
                    <w:t> </w:t>
                  </w:r>
                  <w:r>
                    <w:rPr/>
                    <w:t>101</w:t>
                  </w:r>
                  <w:r>
                    <w:rPr>
                      <w:spacing w:val="-6"/>
                    </w:rPr>
                    <w:t> </w:t>
                  </w:r>
                  <w:r>
                    <w:rPr/>
                    <w:t>del</w:t>
                  </w:r>
                  <w:r>
                    <w:rPr>
                      <w:spacing w:val="-5"/>
                    </w:rPr>
                    <w:t> </w:t>
                  </w:r>
                  <w:r>
                    <w:rPr/>
                    <w:t>decreto</w:t>
                  </w:r>
                  <w:r>
                    <w:rPr>
                      <w:spacing w:val="-6"/>
                    </w:rPr>
                    <w:t> </w:t>
                  </w:r>
                  <w:r>
                    <w:rPr/>
                    <w:t>legislativo</w:t>
                  </w:r>
                  <w:r>
                    <w:rPr>
                      <w:spacing w:val="-5"/>
                    </w:rPr>
                    <w:t> </w:t>
                  </w:r>
                  <w:r>
                    <w:rPr/>
                    <w:t>22</w:t>
                  </w:r>
                  <w:r>
                    <w:rPr>
                      <w:spacing w:val="-5"/>
                    </w:rPr>
                    <w:t> </w:t>
                  </w:r>
                  <w:r>
                    <w:rPr/>
                    <w:t>gennaio 2004, n. 42, diversi da quelli di cui al comma 3. Il Fondo è destinato altresì al ristoro delle perdite derivanti dall’annullamento, in seguito all’emergenza epidemiologica da Covid-19, di spettacoli, fiere, congressi e mostre. Con uno o più decreti del Ministro per i beni e le attività culturali e per il turismo, da adottare entro trenta giorni dalla data di entrata in vigore della legge di conversione del presente decreto, sono stabilite le modalità di ripartizione e assegnazione delle risorse, tenendo conto dell’impatto economico negativo nei settori conseguente all’adozione delle misure di contenimento del</w:t>
                  </w:r>
                  <w:r>
                    <w:rPr>
                      <w:spacing w:val="-3"/>
                    </w:rPr>
                    <w:t> </w:t>
                  </w:r>
                  <w:r>
                    <w:rPr/>
                    <w:t>Covid-19.</w:t>
                  </w:r>
                </w:p>
                <w:p>
                  <w:pPr>
                    <w:pStyle w:val="BodyText"/>
                    <w:numPr>
                      <w:ilvl w:val="0"/>
                      <w:numId w:val="149"/>
                    </w:numPr>
                    <w:tabs>
                      <w:tab w:pos="822" w:val="left" w:leader="none"/>
                    </w:tabs>
                    <w:spacing w:line="240" w:lineRule="auto" w:before="1" w:after="0"/>
                    <w:ind w:left="20" w:right="22" w:firstLine="566"/>
                    <w:jc w:val="both"/>
                  </w:pPr>
                  <w:r>
                    <w:rPr/>
                    <w:t>Al</w:t>
                  </w:r>
                  <w:r>
                    <w:rPr>
                      <w:spacing w:val="-6"/>
                    </w:rPr>
                    <w:t> </w:t>
                  </w:r>
                  <w:r>
                    <w:rPr/>
                    <w:t>fine</w:t>
                  </w:r>
                  <w:r>
                    <w:rPr>
                      <w:spacing w:val="-7"/>
                    </w:rPr>
                    <w:t> </w:t>
                  </w:r>
                  <w:r>
                    <w:rPr/>
                    <w:t>di</w:t>
                  </w:r>
                  <w:r>
                    <w:rPr>
                      <w:spacing w:val="-6"/>
                    </w:rPr>
                    <w:t> </w:t>
                  </w:r>
                  <w:r>
                    <w:rPr/>
                    <w:t>assicurare</w:t>
                  </w:r>
                  <w:r>
                    <w:rPr>
                      <w:spacing w:val="-7"/>
                    </w:rPr>
                    <w:t> </w:t>
                  </w:r>
                  <w:r>
                    <w:rPr/>
                    <w:t>il</w:t>
                  </w:r>
                  <w:r>
                    <w:rPr>
                      <w:spacing w:val="-4"/>
                    </w:rPr>
                    <w:t> </w:t>
                  </w:r>
                  <w:r>
                    <w:rPr/>
                    <w:t>funzionamento</w:t>
                  </w:r>
                  <w:r>
                    <w:rPr>
                      <w:spacing w:val="-6"/>
                    </w:rPr>
                    <w:t> </w:t>
                  </w:r>
                  <w:r>
                    <w:rPr/>
                    <w:t>dei</w:t>
                  </w:r>
                  <w:r>
                    <w:rPr>
                      <w:spacing w:val="-6"/>
                    </w:rPr>
                    <w:t> </w:t>
                  </w:r>
                  <w:r>
                    <w:rPr/>
                    <w:t>musei</w:t>
                  </w:r>
                  <w:r>
                    <w:rPr>
                      <w:spacing w:val="-3"/>
                    </w:rPr>
                    <w:t> </w:t>
                  </w:r>
                  <w:r>
                    <w:rPr/>
                    <w:t>e</w:t>
                  </w:r>
                  <w:r>
                    <w:rPr>
                      <w:spacing w:val="-7"/>
                    </w:rPr>
                    <w:t> </w:t>
                  </w:r>
                  <w:r>
                    <w:rPr/>
                    <w:t>dei</w:t>
                  </w:r>
                  <w:r>
                    <w:rPr>
                      <w:spacing w:val="-6"/>
                    </w:rPr>
                    <w:t> </w:t>
                  </w:r>
                  <w:r>
                    <w:rPr/>
                    <w:t>luoghi</w:t>
                  </w:r>
                  <w:r>
                    <w:rPr>
                      <w:spacing w:val="-6"/>
                    </w:rPr>
                    <w:t> </w:t>
                  </w:r>
                  <w:r>
                    <w:rPr/>
                    <w:t>della</w:t>
                  </w:r>
                  <w:r>
                    <w:rPr>
                      <w:spacing w:val="-6"/>
                    </w:rPr>
                    <w:t> </w:t>
                  </w:r>
                  <w:r>
                    <w:rPr/>
                    <w:t>cultura</w:t>
                  </w:r>
                  <w:r>
                    <w:rPr>
                      <w:spacing w:val="-6"/>
                    </w:rPr>
                    <w:t> </w:t>
                  </w:r>
                  <w:r>
                    <w:rPr/>
                    <w:t>statali</w:t>
                  </w:r>
                  <w:r>
                    <w:rPr>
                      <w:spacing w:val="-6"/>
                    </w:rPr>
                    <w:t> </w:t>
                  </w:r>
                  <w:r>
                    <w:rPr/>
                    <w:t>di</w:t>
                  </w:r>
                  <w:r>
                    <w:rPr>
                      <w:spacing w:val="-5"/>
                    </w:rPr>
                    <w:t> </w:t>
                  </w:r>
                  <w:r>
                    <w:rPr/>
                    <w:t>cui all’articolo 101 del decreto legislativo 22 gennaio 2004, n. 42, afferenti al settore museale, tenuto conto delle mancate entrate da bigliettazione conseguenti all’adozione delle misure di contenimento del Covid-19, è autorizzata la spesa di 100 milioni di euro per l'anno 2020. Le somme di cui al presente comma sono assegnate allo stato di previsione della spesa del Ministero per i beni e le attività culturali e per il</w:t>
                  </w:r>
                  <w:r>
                    <w:rPr>
                      <w:spacing w:val="-2"/>
                    </w:rPr>
                    <w:t> </w:t>
                  </w:r>
                  <w:r>
                    <w:rPr/>
                    <w:t>turismo.</w:t>
                  </w:r>
                </w:p>
                <w:p>
                  <w:pPr>
                    <w:pStyle w:val="BodyText"/>
                    <w:numPr>
                      <w:ilvl w:val="0"/>
                      <w:numId w:val="149"/>
                    </w:numPr>
                    <w:tabs>
                      <w:tab w:pos="846" w:val="left" w:leader="none"/>
                    </w:tabs>
                    <w:spacing w:line="240" w:lineRule="auto" w:before="0" w:after="0"/>
                    <w:ind w:left="20" w:right="19" w:firstLine="566"/>
                    <w:jc w:val="both"/>
                  </w:pPr>
                  <w:r>
                    <w:rPr/>
                    <w:t>La quota del Fondo unico dello spettacolo, di cui alla legge 30 aprile 1985, n. 163, destinata alle fondazioni lirico-sinfoniche per l’anno 2020 e per l’anno 2021 è ripartita sulla base della media delle percentuali stabilite per il triennio 2017-2019, in deroga ai criteri generali e alle percentuali di ripartizione previsti dall’articolo 1 del decreto ministeriale 3 febbraio</w:t>
                  </w:r>
                  <w:r>
                    <w:rPr>
                      <w:spacing w:val="-13"/>
                    </w:rPr>
                    <w:t> </w:t>
                  </w:r>
                  <w:r>
                    <w:rPr/>
                    <w:t>2014.</w:t>
                  </w:r>
                  <w:r>
                    <w:rPr>
                      <w:spacing w:val="-13"/>
                    </w:rPr>
                    <w:t> </w:t>
                  </w:r>
                  <w:r>
                    <w:rPr/>
                    <w:t>Per</w:t>
                  </w:r>
                  <w:r>
                    <w:rPr>
                      <w:spacing w:val="-14"/>
                    </w:rPr>
                    <w:t> </w:t>
                  </w:r>
                  <w:r>
                    <w:rPr/>
                    <w:t>l’anno</w:t>
                  </w:r>
                  <w:r>
                    <w:rPr>
                      <w:spacing w:val="-11"/>
                    </w:rPr>
                    <w:t> </w:t>
                  </w:r>
                  <w:r>
                    <w:rPr/>
                    <w:t>2022,</w:t>
                  </w:r>
                  <w:r>
                    <w:rPr>
                      <w:spacing w:val="-12"/>
                    </w:rPr>
                    <w:t> </w:t>
                  </w:r>
                  <w:r>
                    <w:rPr/>
                    <w:t>detti</w:t>
                  </w:r>
                  <w:r>
                    <w:rPr>
                      <w:spacing w:val="-13"/>
                    </w:rPr>
                    <w:t> </w:t>
                  </w:r>
                  <w:r>
                    <w:rPr/>
                    <w:t>criteri</w:t>
                  </w:r>
                  <w:r>
                    <w:rPr>
                      <w:spacing w:val="-14"/>
                    </w:rPr>
                    <w:t> </w:t>
                  </w:r>
                  <w:r>
                    <w:rPr/>
                    <w:t>sono</w:t>
                  </w:r>
                  <w:r>
                    <w:rPr>
                      <w:spacing w:val="-13"/>
                    </w:rPr>
                    <w:t> </w:t>
                  </w:r>
                  <w:r>
                    <w:rPr/>
                    <w:t>adeguati</w:t>
                  </w:r>
                  <w:r>
                    <w:rPr>
                      <w:spacing w:val="-12"/>
                    </w:rPr>
                    <w:t> </w:t>
                  </w:r>
                  <w:r>
                    <w:rPr/>
                    <w:t>in</w:t>
                  </w:r>
                  <w:r>
                    <w:rPr>
                      <w:spacing w:val="-13"/>
                    </w:rPr>
                    <w:t> </w:t>
                  </w:r>
                  <w:r>
                    <w:rPr/>
                    <w:t>ragione</w:t>
                  </w:r>
                  <w:r>
                    <w:rPr>
                      <w:spacing w:val="-14"/>
                    </w:rPr>
                    <w:t> </w:t>
                  </w:r>
                  <w:r>
                    <w:rPr/>
                    <w:t>dell’attività</w:t>
                  </w:r>
                  <w:r>
                    <w:rPr>
                      <w:spacing w:val="-14"/>
                    </w:rPr>
                    <w:t> </w:t>
                  </w:r>
                  <w:r>
                    <w:rPr/>
                    <w:t>svolta</w:t>
                  </w:r>
                  <w:r>
                    <w:rPr>
                      <w:spacing w:val="-13"/>
                    </w:rPr>
                    <w:t> </w:t>
                  </w:r>
                  <w:r>
                    <w:rPr/>
                    <w:t>a</w:t>
                  </w:r>
                  <w:r>
                    <w:rPr>
                      <w:spacing w:val="-14"/>
                    </w:rPr>
                    <w:t> </w:t>
                  </w:r>
                  <w:r>
                    <w:rPr/>
                    <w:t>fronte dell’emergenza sanitaria da Covid-19, delle esigenze di tutela dell’occupazione e della riprogrammazione degli spettacoli.</w:t>
                  </w:r>
                </w:p>
                <w:p>
                  <w:pPr>
                    <w:pStyle w:val="BodyText"/>
                    <w:numPr>
                      <w:ilvl w:val="0"/>
                      <w:numId w:val="149"/>
                    </w:numPr>
                    <w:tabs>
                      <w:tab w:pos="839" w:val="left" w:leader="none"/>
                    </w:tabs>
                    <w:spacing w:line="240" w:lineRule="auto" w:before="0" w:after="0"/>
                    <w:ind w:left="20" w:right="19" w:firstLine="566"/>
                    <w:jc w:val="both"/>
                  </w:pPr>
                  <w:r>
                    <w:rPr/>
                    <w:t>Per l’anno 2020, agli organismi finanziati a valere sul Fondo unico per lo spettacolo per il triennio 2018-2020, diversi dalle fondazioni lirico-sinfoniche, è erogato un anticipo del contributo pari all’80 per cento dell’importo riconosciuto per l’anno 2019. Con uno o più decreti</w:t>
                  </w:r>
                  <w:r>
                    <w:rPr>
                      <w:spacing w:val="-10"/>
                    </w:rPr>
                    <w:t> </w:t>
                  </w:r>
                  <w:r>
                    <w:rPr/>
                    <w:t>del</w:t>
                  </w:r>
                  <w:r>
                    <w:rPr>
                      <w:spacing w:val="-13"/>
                    </w:rPr>
                    <w:t> </w:t>
                  </w:r>
                  <w:r>
                    <w:rPr/>
                    <w:t>Ministro</w:t>
                  </w:r>
                  <w:r>
                    <w:rPr>
                      <w:spacing w:val="-13"/>
                    </w:rPr>
                    <w:t> </w:t>
                  </w:r>
                  <w:r>
                    <w:rPr/>
                    <w:t>per</w:t>
                  </w:r>
                  <w:r>
                    <w:rPr>
                      <w:spacing w:val="-13"/>
                    </w:rPr>
                    <w:t> </w:t>
                  </w:r>
                  <w:r>
                    <w:rPr/>
                    <w:t>i</w:t>
                  </w:r>
                  <w:r>
                    <w:rPr>
                      <w:spacing w:val="-8"/>
                    </w:rPr>
                    <w:t> </w:t>
                  </w:r>
                  <w:r>
                    <w:rPr/>
                    <w:t>beni</w:t>
                  </w:r>
                  <w:r>
                    <w:rPr>
                      <w:spacing w:val="-11"/>
                    </w:rPr>
                    <w:t> </w:t>
                  </w:r>
                  <w:r>
                    <w:rPr/>
                    <w:t>e</w:t>
                  </w:r>
                  <w:r>
                    <w:rPr>
                      <w:spacing w:val="-12"/>
                    </w:rPr>
                    <w:t> </w:t>
                  </w:r>
                  <w:r>
                    <w:rPr/>
                    <w:t>le</w:t>
                  </w:r>
                  <w:r>
                    <w:rPr>
                      <w:spacing w:val="-11"/>
                    </w:rPr>
                    <w:t> </w:t>
                  </w:r>
                  <w:r>
                    <w:rPr/>
                    <w:t>attività</w:t>
                  </w:r>
                  <w:r>
                    <w:rPr>
                      <w:spacing w:val="-13"/>
                    </w:rPr>
                    <w:t> </w:t>
                  </w:r>
                  <w:r>
                    <w:rPr/>
                    <w:t>culturali</w:t>
                  </w:r>
                  <w:r>
                    <w:rPr>
                      <w:spacing w:val="-10"/>
                    </w:rPr>
                    <w:t> </w:t>
                  </w:r>
                  <w:r>
                    <w:rPr/>
                    <w:t>e</w:t>
                  </w:r>
                  <w:r>
                    <w:rPr>
                      <w:spacing w:val="-14"/>
                    </w:rPr>
                    <w:t> </w:t>
                  </w:r>
                  <w:r>
                    <w:rPr/>
                    <w:t>per</w:t>
                  </w:r>
                  <w:r>
                    <w:rPr>
                      <w:spacing w:val="-13"/>
                    </w:rPr>
                    <w:t> </w:t>
                  </w:r>
                  <w:r>
                    <w:rPr/>
                    <w:t>il</w:t>
                  </w:r>
                  <w:r>
                    <w:rPr>
                      <w:spacing w:val="-13"/>
                    </w:rPr>
                    <w:t> </w:t>
                  </w:r>
                  <w:r>
                    <w:rPr/>
                    <w:t>turismo,</w:t>
                  </w:r>
                  <w:r>
                    <w:rPr>
                      <w:spacing w:val="-11"/>
                    </w:rPr>
                    <w:t> </w:t>
                  </w:r>
                  <w:r>
                    <w:rPr/>
                    <w:t>adottati</w:t>
                  </w:r>
                  <w:r>
                    <w:rPr>
                      <w:spacing w:val="-13"/>
                    </w:rPr>
                    <w:t> </w:t>
                  </w:r>
                  <w:r>
                    <w:rPr/>
                    <w:t>ai</w:t>
                  </w:r>
                  <w:r>
                    <w:rPr>
                      <w:spacing w:val="-12"/>
                    </w:rPr>
                    <w:t> </w:t>
                  </w:r>
                  <w:r>
                    <w:rPr/>
                    <w:t>sensi</w:t>
                  </w:r>
                  <w:r>
                    <w:rPr>
                      <w:spacing w:val="-13"/>
                    </w:rPr>
                    <w:t> </w:t>
                  </w:r>
                  <w:r>
                    <w:rPr/>
                    <w:t>dell’articolo 9, comma 1, del decreto-legge 8 agosto 2013, n. 91, convertito, con modificazioni, dalla</w:t>
                  </w:r>
                  <w:r>
                    <w:rPr>
                      <w:spacing w:val="-16"/>
                    </w:rPr>
                    <w:t> </w:t>
                  </w:r>
                  <w:r>
                    <w:rPr/>
                    <w:t>legge 7</w:t>
                  </w:r>
                  <w:r>
                    <w:rPr>
                      <w:spacing w:val="-6"/>
                    </w:rPr>
                    <w:t> </w:t>
                  </w:r>
                  <w:r>
                    <w:rPr/>
                    <w:t>ottobre</w:t>
                  </w:r>
                  <w:r>
                    <w:rPr>
                      <w:spacing w:val="-7"/>
                    </w:rPr>
                    <w:t> </w:t>
                  </w:r>
                  <w:r>
                    <w:rPr/>
                    <w:t>2013,</w:t>
                  </w:r>
                  <w:r>
                    <w:rPr>
                      <w:spacing w:val="-3"/>
                    </w:rPr>
                    <w:t> </w:t>
                  </w:r>
                  <w:r>
                    <w:rPr/>
                    <w:t>n.</w:t>
                  </w:r>
                  <w:r>
                    <w:rPr>
                      <w:spacing w:val="-6"/>
                    </w:rPr>
                    <w:t> </w:t>
                  </w:r>
                  <w:r>
                    <w:rPr/>
                    <w:t>112,</w:t>
                  </w:r>
                  <w:r>
                    <w:rPr>
                      <w:spacing w:val="-3"/>
                    </w:rPr>
                    <w:t> </w:t>
                  </w:r>
                  <w:r>
                    <w:rPr/>
                    <w:t>sono</w:t>
                  </w:r>
                  <w:r>
                    <w:rPr>
                      <w:spacing w:val="-5"/>
                    </w:rPr>
                    <w:t> </w:t>
                  </w:r>
                  <w:r>
                    <w:rPr/>
                    <w:t>stabilite</w:t>
                  </w:r>
                  <w:r>
                    <w:rPr>
                      <w:spacing w:val="-6"/>
                    </w:rPr>
                    <w:t> </w:t>
                  </w:r>
                  <w:r>
                    <w:rPr/>
                    <w:t>le</w:t>
                  </w:r>
                  <w:r>
                    <w:rPr>
                      <w:spacing w:val="-7"/>
                    </w:rPr>
                    <w:t> </w:t>
                  </w:r>
                  <w:r>
                    <w:rPr/>
                    <w:t>modalità</w:t>
                  </w:r>
                  <w:r>
                    <w:rPr>
                      <w:spacing w:val="-4"/>
                    </w:rPr>
                    <w:t> </w:t>
                  </w:r>
                  <w:r>
                    <w:rPr/>
                    <w:t>per</w:t>
                  </w:r>
                  <w:r>
                    <w:rPr>
                      <w:spacing w:val="-6"/>
                    </w:rPr>
                    <w:t> </w:t>
                  </w:r>
                  <w:r>
                    <w:rPr/>
                    <w:t>l’erogazione</w:t>
                  </w:r>
                  <w:r>
                    <w:rPr>
                      <w:spacing w:val="-7"/>
                    </w:rPr>
                    <w:t> </w:t>
                  </w:r>
                  <w:r>
                    <w:rPr/>
                    <w:t>della</w:t>
                  </w:r>
                  <w:r>
                    <w:rPr>
                      <w:spacing w:val="-4"/>
                    </w:rPr>
                    <w:t> </w:t>
                  </w:r>
                  <w:r>
                    <w:rPr/>
                    <w:t>restante</w:t>
                  </w:r>
                  <w:r>
                    <w:rPr>
                      <w:spacing w:val="-6"/>
                    </w:rPr>
                    <w:t> </w:t>
                  </w:r>
                  <w:r>
                    <w:rPr/>
                    <w:t>quota,</w:t>
                  </w:r>
                  <w:r>
                    <w:rPr>
                      <w:spacing w:val="-3"/>
                    </w:rPr>
                    <w:t> </w:t>
                  </w:r>
                  <w:r>
                    <w:rPr/>
                    <w:t>tenendo conto dell’attività svolta a fronte dell’emergenza sanitaria da Covid-19, della tutela dell’occupazione e della riprogrammazione degli spettacoli, nonché, in deroga alla durata triennale</w:t>
                  </w:r>
                  <w:r>
                    <w:rPr>
                      <w:spacing w:val="12"/>
                    </w:rPr>
                    <w:t> </w:t>
                  </w:r>
                  <w:r>
                    <w:rPr/>
                    <w:t>della</w:t>
                  </w:r>
                  <w:r>
                    <w:rPr>
                      <w:spacing w:val="13"/>
                    </w:rPr>
                    <w:t> </w:t>
                  </w:r>
                  <w:r>
                    <w:rPr/>
                    <w:t>programmazione,</w:t>
                  </w:r>
                  <w:r>
                    <w:rPr>
                      <w:spacing w:val="13"/>
                    </w:rPr>
                    <w:t> </w:t>
                  </w:r>
                  <w:r>
                    <w:rPr/>
                    <w:t>le</w:t>
                  </w:r>
                  <w:r>
                    <w:rPr>
                      <w:spacing w:val="14"/>
                    </w:rPr>
                    <w:t> </w:t>
                  </w:r>
                  <w:r>
                    <w:rPr/>
                    <w:t>modalità</w:t>
                  </w:r>
                  <w:r>
                    <w:rPr>
                      <w:spacing w:val="13"/>
                    </w:rPr>
                    <w:t> </w:t>
                  </w:r>
                  <w:r>
                    <w:rPr/>
                    <w:t>per</w:t>
                  </w:r>
                  <w:r>
                    <w:rPr>
                      <w:spacing w:val="15"/>
                    </w:rPr>
                    <w:t> </w:t>
                  </w:r>
                  <w:r>
                    <w:rPr/>
                    <w:t>l’erogazione</w:t>
                  </w:r>
                  <w:r>
                    <w:rPr>
                      <w:spacing w:val="15"/>
                    </w:rPr>
                    <w:t> </w:t>
                  </w:r>
                  <w:r>
                    <w:rPr/>
                    <w:t>dei</w:t>
                  </w:r>
                  <w:r>
                    <w:rPr>
                      <w:spacing w:val="16"/>
                    </w:rPr>
                    <w:t> </w:t>
                  </w:r>
                  <w:r>
                    <w:rPr/>
                    <w:t>contributi</w:t>
                  </w:r>
                  <w:r>
                    <w:rPr>
                      <w:spacing w:val="14"/>
                    </w:rPr>
                    <w:t> </w:t>
                  </w:r>
                  <w:r>
                    <w:rPr/>
                    <w:t>per</w:t>
                  </w:r>
                  <w:r>
                    <w:rPr>
                      <w:spacing w:val="13"/>
                    </w:rPr>
                    <w:t> </w:t>
                  </w:r>
                  <w:r>
                    <w:rPr/>
                    <w:t>l’anno</w:t>
                  </w:r>
                  <w:r>
                    <w:rPr>
                      <w:spacing w:val="14"/>
                    </w:rPr>
                    <w:t> </w:t>
                  </w:r>
                  <w:r>
                    <w:rPr/>
                    <w:t>2021,</w:t>
                  </w:r>
                </w:p>
                <w:p>
                  <w:pPr>
                    <w:spacing w:before="77"/>
                    <w:ind w:left="70" w:right="71" w:firstLine="0"/>
                    <w:jc w:val="center"/>
                    <w:rPr>
                      <w:sz w:val="22"/>
                    </w:rPr>
                  </w:pPr>
                  <w:r>
                    <w:rPr>
                      <w:sz w:val="22"/>
                    </w:rPr>
                    <w:t>291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03001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02899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680.5pt;mso-position-horizontal-relative:page;mso-position-vertical-relative:page;z-index:-275027968" type="#_x0000_t202" filled="false" stroked="false">
            <v:textbox inset="0,0,0,0">
              <w:txbxContent>
                <w:p>
                  <w:pPr>
                    <w:pStyle w:val="BodyText"/>
                    <w:jc w:val="both"/>
                  </w:pPr>
                  <w:r>
                    <w:rPr/>
                    <w:t>anche sulla base delle attività effettivamente svolte e rendicontate nell’intero anno 2020.</w:t>
                  </w:r>
                </w:p>
                <w:p>
                  <w:pPr>
                    <w:pStyle w:val="BodyText"/>
                    <w:numPr>
                      <w:ilvl w:val="0"/>
                      <w:numId w:val="150"/>
                    </w:numPr>
                    <w:tabs>
                      <w:tab w:pos="836" w:val="left" w:leader="none"/>
                    </w:tabs>
                    <w:spacing w:line="240" w:lineRule="auto" w:before="0" w:after="0"/>
                    <w:ind w:left="20" w:right="19" w:firstLine="566"/>
                    <w:jc w:val="both"/>
                  </w:pPr>
                  <w:r>
                    <w:rPr/>
                    <w:t>Decorso il primo periodo di applicazione pari a nove settimane previsto dall’articolo 19 del decreto-legge </w:t>
                  </w:r>
                  <w:r>
                    <w:rPr>
                      <w:color w:val="1A1A1A"/>
                    </w:rPr>
                    <w:t>17 marzo 2020, n. 18</w:t>
                  </w:r>
                  <w:r>
                    <w:rPr/>
                    <w:t>, convertito in legge, con modificazioni, dalla legge 24 aprile 2020, n. 27, gli organismi dello spettacolo dal vivo possono utilizzare le risorse loro erogate per l’anno 2020 a valere sul Fondo unico dello spettacolo di cui alla legge 30 aprile 1985, n. 163, anche per integrare le misure di sostegno del reddito dei propri dipendenti, in misura comunque non superiore alla parte fissa della retribuzione continuativamente erogata prevista dalla contrattazione collettiva nazionale, nel rispetto dell’equilibrio del bilancio e, in ogni caso, limitatamente al periodo di ridotta attività degli</w:t>
                  </w:r>
                  <w:r>
                    <w:rPr>
                      <w:spacing w:val="-3"/>
                    </w:rPr>
                    <w:t> </w:t>
                  </w:r>
                  <w:r>
                    <w:rPr/>
                    <w:t>enti.</w:t>
                  </w:r>
                </w:p>
                <w:p>
                  <w:pPr>
                    <w:pStyle w:val="BodyText"/>
                    <w:numPr>
                      <w:ilvl w:val="0"/>
                      <w:numId w:val="150"/>
                    </w:numPr>
                    <w:tabs>
                      <w:tab w:pos="829" w:val="left" w:leader="none"/>
                    </w:tabs>
                    <w:spacing w:line="240" w:lineRule="auto" w:before="0" w:after="0"/>
                    <w:ind w:left="20" w:right="17" w:firstLine="566"/>
                    <w:jc w:val="both"/>
                  </w:pPr>
                  <w:r>
                    <w:rPr/>
                    <w:t>Il Ministro per i beni e le attività culturali e per il turismo può adottare, limitatamente agli stanziamenti relativi all’anno 2020, e nel limite delle risorse individuate con il decreto di cui all’articolo 13, comma 5, della legge 14 novembre 2016, n. 220, uno o più decreti ai sensi dell’articolo 21, comma 5, della medesima legge, anche in deroga alle percentuali previste</w:t>
                  </w:r>
                  <w:r>
                    <w:rPr>
                      <w:spacing w:val="-26"/>
                    </w:rPr>
                    <w:t> </w:t>
                  </w:r>
                  <w:r>
                    <w:rPr/>
                    <w:t>per i crediti di imposta di cui alla sezione II del capo III e al limite massimo stabilito dall’articolo 21,</w:t>
                  </w:r>
                  <w:r>
                    <w:rPr>
                      <w:spacing w:val="-9"/>
                    </w:rPr>
                    <w:t> </w:t>
                  </w:r>
                  <w:r>
                    <w:rPr/>
                    <w:t>comma</w:t>
                  </w:r>
                  <w:r>
                    <w:rPr>
                      <w:spacing w:val="-10"/>
                    </w:rPr>
                    <w:t> </w:t>
                  </w:r>
                  <w:r>
                    <w:rPr/>
                    <w:t>1,</w:t>
                  </w:r>
                  <w:r>
                    <w:rPr>
                      <w:spacing w:val="-9"/>
                    </w:rPr>
                    <w:t> </w:t>
                  </w:r>
                  <w:r>
                    <w:rPr/>
                    <w:t>della</w:t>
                  </w:r>
                  <w:r>
                    <w:rPr>
                      <w:spacing w:val="-10"/>
                    </w:rPr>
                    <w:t> </w:t>
                  </w:r>
                  <w:r>
                    <w:rPr/>
                    <w:t>medesima</w:t>
                  </w:r>
                  <w:r>
                    <w:rPr>
                      <w:spacing w:val="-10"/>
                    </w:rPr>
                    <w:t> </w:t>
                  </w:r>
                  <w:r>
                    <w:rPr/>
                    <w:t>legge.</w:t>
                  </w:r>
                  <w:r>
                    <w:rPr>
                      <w:spacing w:val="-9"/>
                    </w:rPr>
                    <w:t> </w:t>
                  </w:r>
                  <w:r>
                    <w:rPr/>
                    <w:t>Nel</w:t>
                  </w:r>
                  <w:r>
                    <w:rPr>
                      <w:spacing w:val="-6"/>
                    </w:rPr>
                    <w:t> </w:t>
                  </w:r>
                  <w:r>
                    <w:rPr/>
                    <w:t>caso</w:t>
                  </w:r>
                  <w:r>
                    <w:rPr>
                      <w:spacing w:val="-9"/>
                    </w:rPr>
                    <w:t> </w:t>
                  </w:r>
                  <w:r>
                    <w:rPr/>
                    <w:t>in</w:t>
                  </w:r>
                  <w:r>
                    <w:rPr>
                      <w:spacing w:val="-8"/>
                    </w:rPr>
                    <w:t> </w:t>
                  </w:r>
                  <w:r>
                    <w:rPr/>
                    <w:t>cui</w:t>
                  </w:r>
                  <w:r>
                    <w:rPr>
                      <w:spacing w:val="-8"/>
                    </w:rPr>
                    <w:t> </w:t>
                  </w:r>
                  <w:r>
                    <w:rPr/>
                    <w:t>dall’attuazione</w:t>
                  </w:r>
                  <w:r>
                    <w:rPr>
                      <w:spacing w:val="-9"/>
                    </w:rPr>
                    <w:t> </w:t>
                  </w:r>
                  <w:r>
                    <w:rPr/>
                    <w:t>del</w:t>
                  </w:r>
                  <w:r>
                    <w:rPr>
                      <w:spacing w:val="-8"/>
                    </w:rPr>
                    <w:t> </w:t>
                  </w:r>
                  <w:r>
                    <w:rPr/>
                    <w:t>primo</w:t>
                  </w:r>
                  <w:r>
                    <w:rPr>
                      <w:spacing w:val="-8"/>
                    </w:rPr>
                    <w:t> </w:t>
                  </w:r>
                  <w:r>
                    <w:rPr/>
                    <w:t>periodo</w:t>
                  </w:r>
                  <w:r>
                    <w:rPr>
                      <w:spacing w:val="-9"/>
                    </w:rPr>
                    <w:t> </w:t>
                  </w:r>
                  <w:r>
                    <w:rPr/>
                    <w:t>derivino nuovi o maggiori oneri, alla relativa copertura si provvede nei limiti delle risorse disponibili del</w:t>
                  </w:r>
                  <w:r>
                    <w:rPr>
                      <w:spacing w:val="-8"/>
                    </w:rPr>
                    <w:t> </w:t>
                  </w:r>
                  <w:r>
                    <w:rPr/>
                    <w:t>Fondo</w:t>
                  </w:r>
                  <w:r>
                    <w:rPr>
                      <w:spacing w:val="-6"/>
                    </w:rPr>
                    <w:t> </w:t>
                  </w:r>
                  <w:r>
                    <w:rPr/>
                    <w:t>di</w:t>
                  </w:r>
                  <w:r>
                    <w:rPr>
                      <w:spacing w:val="-8"/>
                    </w:rPr>
                    <w:t> </w:t>
                  </w:r>
                  <w:r>
                    <w:rPr/>
                    <w:t>conto</w:t>
                  </w:r>
                  <w:r>
                    <w:rPr>
                      <w:spacing w:val="-5"/>
                    </w:rPr>
                    <w:t> </w:t>
                  </w:r>
                  <w:r>
                    <w:rPr/>
                    <w:t>capitale</w:t>
                  </w:r>
                  <w:r>
                    <w:rPr>
                      <w:spacing w:val="-9"/>
                    </w:rPr>
                    <w:t> </w:t>
                  </w:r>
                  <w:r>
                    <w:rPr/>
                    <w:t>di</w:t>
                  </w:r>
                  <w:r>
                    <w:rPr>
                      <w:spacing w:val="-7"/>
                    </w:rPr>
                    <w:t> </w:t>
                  </w:r>
                  <w:r>
                    <w:rPr/>
                    <w:t>cui</w:t>
                  </w:r>
                  <w:r>
                    <w:rPr>
                      <w:spacing w:val="-6"/>
                    </w:rPr>
                    <w:t> </w:t>
                  </w:r>
                  <w:r>
                    <w:rPr/>
                    <w:t>all’articolo</w:t>
                  </w:r>
                  <w:r>
                    <w:rPr>
                      <w:spacing w:val="-7"/>
                    </w:rPr>
                    <w:t> </w:t>
                  </w:r>
                  <w:r>
                    <w:rPr/>
                    <w:t>89,</w:t>
                  </w:r>
                  <w:r>
                    <w:rPr>
                      <w:spacing w:val="-6"/>
                    </w:rPr>
                    <w:t> </w:t>
                  </w:r>
                  <w:r>
                    <w:rPr/>
                    <w:t>comma</w:t>
                  </w:r>
                  <w:r>
                    <w:rPr>
                      <w:spacing w:val="-9"/>
                    </w:rPr>
                    <w:t> </w:t>
                  </w:r>
                  <w:r>
                    <w:rPr/>
                    <w:t>1,</w:t>
                  </w:r>
                  <w:r>
                    <w:rPr>
                      <w:spacing w:val="-9"/>
                    </w:rPr>
                    <w:t> </w:t>
                  </w:r>
                  <w:r>
                    <w:rPr/>
                    <w:t>secondo</w:t>
                  </w:r>
                  <w:r>
                    <w:rPr>
                      <w:spacing w:val="-8"/>
                    </w:rPr>
                    <w:t> </w:t>
                  </w:r>
                  <w:r>
                    <w:rPr/>
                    <w:t>periodo,</w:t>
                  </w:r>
                  <w:r>
                    <w:rPr>
                      <w:spacing w:val="-4"/>
                    </w:rPr>
                    <w:t> </w:t>
                  </w:r>
                  <w:r>
                    <w:rPr>
                      <w:color w:val="1A1A1A"/>
                    </w:rPr>
                    <w:t>del</w:t>
                  </w:r>
                  <w:r>
                    <w:rPr>
                      <w:color w:val="1A1A1A"/>
                      <w:spacing w:val="-7"/>
                    </w:rPr>
                    <w:t> </w:t>
                  </w:r>
                  <w:r>
                    <w:rPr>
                      <w:color w:val="1A1A1A"/>
                    </w:rPr>
                    <w:t>decreto-legge 17</w:t>
                  </w:r>
                  <w:r>
                    <w:rPr>
                      <w:color w:val="1A1A1A"/>
                      <w:spacing w:val="-6"/>
                    </w:rPr>
                    <w:t> </w:t>
                  </w:r>
                  <w:r>
                    <w:rPr>
                      <w:color w:val="1A1A1A"/>
                    </w:rPr>
                    <w:t>marzo</w:t>
                  </w:r>
                  <w:r>
                    <w:rPr>
                      <w:color w:val="1A1A1A"/>
                      <w:spacing w:val="-3"/>
                    </w:rPr>
                    <w:t> </w:t>
                  </w:r>
                  <w:r>
                    <w:rPr>
                      <w:color w:val="1A1A1A"/>
                    </w:rPr>
                    <w:t>2020,</w:t>
                  </w:r>
                  <w:r>
                    <w:rPr>
                      <w:color w:val="1A1A1A"/>
                      <w:spacing w:val="-6"/>
                    </w:rPr>
                    <w:t> </w:t>
                  </w:r>
                  <w:r>
                    <w:rPr>
                      <w:color w:val="1A1A1A"/>
                    </w:rPr>
                    <w:t>n.</w:t>
                  </w:r>
                  <w:r>
                    <w:rPr>
                      <w:color w:val="1A1A1A"/>
                      <w:spacing w:val="-5"/>
                    </w:rPr>
                    <w:t> </w:t>
                  </w:r>
                  <w:r>
                    <w:rPr>
                      <w:color w:val="1A1A1A"/>
                    </w:rPr>
                    <w:t>18</w:t>
                  </w:r>
                  <w:r>
                    <w:rPr/>
                    <w:t>,</w:t>
                  </w:r>
                  <w:r>
                    <w:rPr>
                      <w:spacing w:val="-4"/>
                    </w:rPr>
                    <w:t> </w:t>
                  </w:r>
                  <w:r>
                    <w:rPr/>
                    <w:t>convertito</w:t>
                  </w:r>
                  <w:r>
                    <w:rPr>
                      <w:spacing w:val="-5"/>
                    </w:rPr>
                    <w:t> </w:t>
                  </w:r>
                  <w:r>
                    <w:rPr/>
                    <w:t>in</w:t>
                  </w:r>
                  <w:r>
                    <w:rPr>
                      <w:spacing w:val="-5"/>
                    </w:rPr>
                    <w:t> </w:t>
                  </w:r>
                  <w:r>
                    <w:rPr/>
                    <w:t>legge,</w:t>
                  </w:r>
                  <w:r>
                    <w:rPr>
                      <w:spacing w:val="-4"/>
                    </w:rPr>
                    <w:t> </w:t>
                  </w:r>
                  <w:r>
                    <w:rPr/>
                    <w:t>con</w:t>
                  </w:r>
                  <w:r>
                    <w:rPr>
                      <w:spacing w:val="-5"/>
                    </w:rPr>
                    <w:t> </w:t>
                  </w:r>
                  <w:r>
                    <w:rPr/>
                    <w:t>modificazioni,</w:t>
                  </w:r>
                  <w:r>
                    <w:rPr>
                      <w:spacing w:val="-6"/>
                    </w:rPr>
                    <w:t> </w:t>
                  </w:r>
                  <w:r>
                    <w:rPr/>
                    <w:t>dalla</w:t>
                  </w:r>
                  <w:r>
                    <w:rPr>
                      <w:spacing w:val="-4"/>
                    </w:rPr>
                    <w:t> </w:t>
                  </w:r>
                  <w:r>
                    <w:rPr/>
                    <w:t>legge</w:t>
                  </w:r>
                  <w:r>
                    <w:rPr>
                      <w:spacing w:val="-8"/>
                    </w:rPr>
                    <w:t> </w:t>
                  </w:r>
                  <w:r>
                    <w:rPr/>
                    <w:t>24</w:t>
                  </w:r>
                  <w:r>
                    <w:rPr>
                      <w:spacing w:val="-5"/>
                    </w:rPr>
                    <w:t> </w:t>
                  </w:r>
                  <w:r>
                    <w:rPr/>
                    <w:t>aprile</w:t>
                  </w:r>
                  <w:r>
                    <w:rPr>
                      <w:spacing w:val="-6"/>
                    </w:rPr>
                    <w:t> </w:t>
                  </w:r>
                  <w:r>
                    <w:rPr/>
                    <w:t>2020,</w:t>
                  </w:r>
                  <w:r>
                    <w:rPr>
                      <w:spacing w:val="-4"/>
                    </w:rPr>
                    <w:t> </w:t>
                  </w:r>
                  <w:r>
                    <w:rPr/>
                    <w:t>n.</w:t>
                  </w:r>
                  <w:r>
                    <w:rPr>
                      <w:spacing w:val="-5"/>
                    </w:rPr>
                    <w:t> </w:t>
                  </w:r>
                  <w:r>
                    <w:rPr/>
                    <w:t>27, che a tal fine sono trasferite ai pertinenti capitoli iscritti nello stato di previsione del</w:t>
                  </w:r>
                  <w:r>
                    <w:rPr>
                      <w:spacing w:val="-20"/>
                    </w:rPr>
                    <w:t> </w:t>
                  </w:r>
                  <w:r>
                    <w:rPr/>
                    <w:t>Ministero dell’economia e delle finanze. Alle finalità di mitigazione degli effetti subiti dal settore cinematografico possono essere finalizzati anche i contributi previsti dalle sezioni III, IV e V del Capo III della legge di 14 novembre 2016, n.</w:t>
                  </w:r>
                  <w:r>
                    <w:rPr>
                      <w:spacing w:val="-6"/>
                    </w:rPr>
                    <w:t> </w:t>
                  </w:r>
                  <w:r>
                    <w:rPr/>
                    <w:t>220.</w:t>
                  </w:r>
                </w:p>
                <w:p>
                  <w:pPr>
                    <w:pStyle w:val="BodyText"/>
                    <w:numPr>
                      <w:ilvl w:val="0"/>
                      <w:numId w:val="150"/>
                    </w:numPr>
                    <w:tabs>
                      <w:tab w:pos="824" w:val="left" w:leader="none"/>
                    </w:tabs>
                    <w:spacing w:line="240" w:lineRule="auto" w:before="1" w:after="0"/>
                    <w:ind w:left="20" w:right="23" w:firstLine="566"/>
                    <w:jc w:val="both"/>
                  </w:pPr>
                  <w:r>
                    <w:rPr/>
                    <w:t>Il</w:t>
                  </w:r>
                  <w:r>
                    <w:rPr>
                      <w:spacing w:val="-3"/>
                    </w:rPr>
                    <w:t> </w:t>
                  </w:r>
                  <w:r>
                    <w:rPr/>
                    <w:t>titolo</w:t>
                  </w:r>
                  <w:r>
                    <w:rPr>
                      <w:spacing w:val="-4"/>
                    </w:rPr>
                    <w:t> </w:t>
                  </w:r>
                  <w:r>
                    <w:rPr/>
                    <w:t>di</w:t>
                  </w:r>
                  <w:r>
                    <w:rPr>
                      <w:spacing w:val="-3"/>
                    </w:rPr>
                    <w:t> </w:t>
                  </w:r>
                  <w:r>
                    <w:rPr/>
                    <w:t>capitale</w:t>
                  </w:r>
                  <w:r>
                    <w:rPr>
                      <w:spacing w:val="-3"/>
                    </w:rPr>
                    <w:t> </w:t>
                  </w:r>
                  <w:r>
                    <w:rPr/>
                    <w:t>italiana</w:t>
                  </w:r>
                  <w:r>
                    <w:rPr>
                      <w:spacing w:val="-5"/>
                    </w:rPr>
                    <w:t> </w:t>
                  </w:r>
                  <w:r>
                    <w:rPr/>
                    <w:t>della</w:t>
                  </w:r>
                  <w:r>
                    <w:rPr>
                      <w:spacing w:val="-2"/>
                    </w:rPr>
                    <w:t> </w:t>
                  </w:r>
                  <w:r>
                    <w:rPr/>
                    <w:t>cultura</w:t>
                  </w:r>
                  <w:r>
                    <w:rPr>
                      <w:spacing w:val="-6"/>
                    </w:rPr>
                    <w:t> </w:t>
                  </w:r>
                  <w:r>
                    <w:rPr/>
                    <w:t>conferito</w:t>
                  </w:r>
                  <w:r>
                    <w:rPr>
                      <w:spacing w:val="-3"/>
                    </w:rPr>
                    <w:t> </w:t>
                  </w:r>
                  <w:r>
                    <w:rPr/>
                    <w:t>alla</w:t>
                  </w:r>
                  <w:r>
                    <w:rPr>
                      <w:spacing w:val="-5"/>
                    </w:rPr>
                    <w:t> </w:t>
                  </w:r>
                  <w:r>
                    <w:rPr/>
                    <w:t>città</w:t>
                  </w:r>
                  <w:r>
                    <w:rPr>
                      <w:spacing w:val="-4"/>
                    </w:rPr>
                    <w:t> </w:t>
                  </w:r>
                  <w:r>
                    <w:rPr/>
                    <w:t>di</w:t>
                  </w:r>
                  <w:r>
                    <w:rPr>
                      <w:spacing w:val="-2"/>
                    </w:rPr>
                    <w:t> </w:t>
                  </w:r>
                  <w:r>
                    <w:rPr/>
                    <w:t>Parma</w:t>
                  </w:r>
                  <w:r>
                    <w:rPr>
                      <w:spacing w:val="-5"/>
                    </w:rPr>
                    <w:t> </w:t>
                  </w:r>
                  <w:r>
                    <w:rPr/>
                    <w:t>per</w:t>
                  </w:r>
                  <w:r>
                    <w:rPr>
                      <w:spacing w:val="-5"/>
                    </w:rPr>
                    <w:t> </w:t>
                  </w:r>
                  <w:r>
                    <w:rPr/>
                    <w:t>l’anno</w:t>
                  </w:r>
                  <w:r>
                    <w:rPr>
                      <w:spacing w:val="-3"/>
                    </w:rPr>
                    <w:t> </w:t>
                  </w:r>
                  <w:r>
                    <w:rPr/>
                    <w:t>2020</w:t>
                  </w:r>
                  <w:r>
                    <w:rPr>
                      <w:spacing w:val="-4"/>
                    </w:rPr>
                    <w:t> </w:t>
                  </w:r>
                  <w:r>
                    <w:rPr/>
                    <w:t>è riferito</w:t>
                  </w:r>
                  <w:r>
                    <w:rPr>
                      <w:spacing w:val="17"/>
                    </w:rPr>
                    <w:t> </w:t>
                  </w:r>
                  <w:r>
                    <w:rPr/>
                    <w:t>anche</w:t>
                  </w:r>
                  <w:r>
                    <w:rPr>
                      <w:spacing w:val="17"/>
                    </w:rPr>
                    <w:t> </w:t>
                  </w:r>
                  <w:r>
                    <w:rPr/>
                    <w:t>all’anno</w:t>
                  </w:r>
                  <w:r>
                    <w:rPr>
                      <w:spacing w:val="17"/>
                    </w:rPr>
                    <w:t> </w:t>
                  </w:r>
                  <w:r>
                    <w:rPr/>
                    <w:t>2021.</w:t>
                  </w:r>
                  <w:r>
                    <w:rPr>
                      <w:spacing w:val="17"/>
                    </w:rPr>
                    <w:t> </w:t>
                  </w:r>
                  <w:r>
                    <w:rPr/>
                    <w:t>La</w:t>
                  </w:r>
                  <w:r>
                    <w:rPr>
                      <w:spacing w:val="16"/>
                    </w:rPr>
                    <w:t> </w:t>
                  </w:r>
                  <w:r>
                    <w:rPr/>
                    <w:t>procedura</w:t>
                  </w:r>
                  <w:r>
                    <w:rPr>
                      <w:spacing w:val="17"/>
                    </w:rPr>
                    <w:t> </w:t>
                  </w:r>
                  <w:r>
                    <w:rPr/>
                    <w:t>di</w:t>
                  </w:r>
                  <w:r>
                    <w:rPr>
                      <w:spacing w:val="18"/>
                    </w:rPr>
                    <w:t> </w:t>
                  </w:r>
                  <w:r>
                    <w:rPr/>
                    <w:t>selezione</w:t>
                  </w:r>
                  <w:r>
                    <w:rPr>
                      <w:spacing w:val="16"/>
                    </w:rPr>
                    <w:t> </w:t>
                  </w:r>
                  <w:r>
                    <w:rPr/>
                    <w:t>relativa</w:t>
                  </w:r>
                  <w:r>
                    <w:rPr>
                      <w:spacing w:val="17"/>
                    </w:rPr>
                    <w:t> </w:t>
                  </w:r>
                  <w:r>
                    <w:rPr/>
                    <w:t>al</w:t>
                  </w:r>
                  <w:r>
                    <w:rPr>
                      <w:spacing w:val="18"/>
                    </w:rPr>
                    <w:t> </w:t>
                  </w:r>
                  <w:r>
                    <w:rPr/>
                    <w:t>conferimento</w:t>
                  </w:r>
                  <w:r>
                    <w:rPr>
                      <w:spacing w:val="18"/>
                    </w:rPr>
                    <w:t> </w:t>
                  </w:r>
                  <w:r>
                    <w:rPr/>
                    <w:t>del</w:t>
                  </w:r>
                  <w:r>
                    <w:rPr>
                      <w:spacing w:val="18"/>
                    </w:rPr>
                    <w:t> </w:t>
                  </w:r>
                  <w:r>
                    <w:rPr/>
                    <w:t>titolo</w:t>
                  </w:r>
                  <w:r>
                    <w:rPr>
                      <w:spacing w:val="17"/>
                    </w:rPr>
                    <w:t> </w:t>
                  </w:r>
                  <w:r>
                    <w:rPr/>
                    <w:t>di</w:t>
                  </w:r>
                </w:p>
                <w:p>
                  <w:pPr>
                    <w:pStyle w:val="BodyText"/>
                    <w:spacing w:before="0"/>
                    <w:ind w:right="25"/>
                    <w:jc w:val="both"/>
                  </w:pPr>
                  <w:r>
                    <w:rPr/>
                    <w:t>«Capitale italiana della cultura» per l’anno 2021, in corso alla data di entrata in vigore del presente decreto, si intende riferita all’anno 2022.</w:t>
                  </w:r>
                </w:p>
                <w:p>
                  <w:pPr>
                    <w:pStyle w:val="BodyText"/>
                    <w:numPr>
                      <w:ilvl w:val="0"/>
                      <w:numId w:val="150"/>
                    </w:numPr>
                    <w:tabs>
                      <w:tab w:pos="865" w:val="left" w:leader="none"/>
                    </w:tabs>
                    <w:spacing w:line="240" w:lineRule="auto" w:before="1" w:after="0"/>
                    <w:ind w:left="20" w:right="18" w:firstLine="566"/>
                    <w:jc w:val="both"/>
                  </w:pPr>
                  <w:r>
                    <w:rPr/>
                    <w:t>All'articolo 1, comma 1, del decreto-legge 31 maggio 2014, n. 83 convertito con modificazioni dalla legge 29 luglio 2014 n. 106, dopo le parole: ''di distribuzione'' sono aggiunte le seguenti: “, dei complessi strumentali, delle società concertistiche e corali, dei circhi e degli spettacoli</w:t>
                  </w:r>
                  <w:r>
                    <w:rPr>
                      <w:spacing w:val="-1"/>
                    </w:rPr>
                    <w:t> </w:t>
                  </w:r>
                  <w:r>
                    <w:rPr/>
                    <w:t>viaggianti”.</w:t>
                  </w:r>
                </w:p>
                <w:p>
                  <w:pPr>
                    <w:pStyle w:val="BodyText"/>
                    <w:numPr>
                      <w:ilvl w:val="0"/>
                      <w:numId w:val="150"/>
                    </w:numPr>
                    <w:tabs>
                      <w:tab w:pos="966" w:val="left" w:leader="none"/>
                    </w:tabs>
                    <w:spacing w:line="240" w:lineRule="auto" w:before="0" w:after="0"/>
                    <w:ind w:left="20" w:right="20" w:firstLine="566"/>
                    <w:jc w:val="both"/>
                  </w:pPr>
                  <w:r>
                    <w:rPr/>
                    <w:t>Al di fine di sostenere la ripresa delle attività culturali, il Ministero per i beni e le attività</w:t>
                  </w:r>
                  <w:r>
                    <w:rPr>
                      <w:spacing w:val="-13"/>
                    </w:rPr>
                    <w:t> </w:t>
                  </w:r>
                  <w:r>
                    <w:rPr/>
                    <w:t>culturali</w:t>
                  </w:r>
                  <w:r>
                    <w:rPr>
                      <w:spacing w:val="-13"/>
                    </w:rPr>
                    <w:t> </w:t>
                  </w:r>
                  <w:r>
                    <w:rPr/>
                    <w:t>e</w:t>
                  </w:r>
                  <w:r>
                    <w:rPr>
                      <w:spacing w:val="-14"/>
                    </w:rPr>
                    <w:t> </w:t>
                  </w:r>
                  <w:r>
                    <w:rPr/>
                    <w:t>per</w:t>
                  </w:r>
                  <w:r>
                    <w:rPr>
                      <w:spacing w:val="-13"/>
                    </w:rPr>
                    <w:t> </w:t>
                  </w:r>
                  <w:r>
                    <w:rPr/>
                    <w:t>il</w:t>
                  </w:r>
                  <w:r>
                    <w:rPr>
                      <w:spacing w:val="-13"/>
                    </w:rPr>
                    <w:t> </w:t>
                  </w:r>
                  <w:r>
                    <w:rPr/>
                    <w:t>turismo</w:t>
                  </w:r>
                  <w:r>
                    <w:rPr>
                      <w:spacing w:val="-13"/>
                    </w:rPr>
                    <w:t> </w:t>
                  </w:r>
                  <w:r>
                    <w:rPr/>
                    <w:t>realizza</w:t>
                  </w:r>
                  <w:r>
                    <w:rPr>
                      <w:spacing w:val="-13"/>
                    </w:rPr>
                    <w:t> </w:t>
                  </w:r>
                  <w:r>
                    <w:rPr/>
                    <w:t>una</w:t>
                  </w:r>
                  <w:r>
                    <w:rPr>
                      <w:spacing w:val="-14"/>
                    </w:rPr>
                    <w:t> </w:t>
                  </w:r>
                  <w:r>
                    <w:rPr/>
                    <w:t>piattaforma</w:t>
                  </w:r>
                  <w:r>
                    <w:rPr>
                      <w:spacing w:val="-15"/>
                    </w:rPr>
                    <w:t> </w:t>
                  </w:r>
                  <w:r>
                    <w:rPr/>
                    <w:t>digitale</w:t>
                  </w:r>
                  <w:r>
                    <w:rPr>
                      <w:spacing w:val="-13"/>
                    </w:rPr>
                    <w:t> </w:t>
                  </w:r>
                  <w:r>
                    <w:rPr/>
                    <w:t>per</w:t>
                  </w:r>
                  <w:r>
                    <w:rPr>
                      <w:spacing w:val="-14"/>
                    </w:rPr>
                    <w:t> </w:t>
                  </w:r>
                  <w:r>
                    <w:rPr/>
                    <w:t>la</w:t>
                  </w:r>
                  <w:r>
                    <w:rPr>
                      <w:spacing w:val="-14"/>
                    </w:rPr>
                    <w:t> </w:t>
                  </w:r>
                  <w:r>
                    <w:rPr/>
                    <w:t>fruizione</w:t>
                  </w:r>
                  <w:r>
                    <w:rPr>
                      <w:spacing w:val="-13"/>
                    </w:rPr>
                    <w:t> </w:t>
                  </w:r>
                  <w:r>
                    <w:rPr/>
                    <w:t>del</w:t>
                  </w:r>
                  <w:r>
                    <w:rPr>
                      <w:spacing w:val="-13"/>
                    </w:rPr>
                    <w:t> </w:t>
                  </w:r>
                  <w:r>
                    <w:rPr/>
                    <w:t>patrimonio culturale</w:t>
                  </w:r>
                  <w:r>
                    <w:rPr>
                      <w:spacing w:val="-14"/>
                    </w:rPr>
                    <w:t> </w:t>
                  </w:r>
                  <w:r>
                    <w:rPr/>
                    <w:t>e</w:t>
                  </w:r>
                  <w:r>
                    <w:rPr>
                      <w:spacing w:val="-14"/>
                    </w:rPr>
                    <w:t> </w:t>
                  </w:r>
                  <w:r>
                    <w:rPr/>
                    <w:t>di</w:t>
                  </w:r>
                  <w:r>
                    <w:rPr>
                      <w:spacing w:val="-13"/>
                    </w:rPr>
                    <w:t> </w:t>
                  </w:r>
                  <w:r>
                    <w:rPr/>
                    <w:t>spettacoli,</w:t>
                  </w:r>
                  <w:r>
                    <w:rPr>
                      <w:spacing w:val="-13"/>
                    </w:rPr>
                    <w:t> </w:t>
                  </w:r>
                  <w:r>
                    <w:rPr/>
                    <w:t>anche</w:t>
                  </w:r>
                  <w:r>
                    <w:rPr>
                      <w:spacing w:val="-14"/>
                    </w:rPr>
                    <w:t> </w:t>
                  </w:r>
                  <w:r>
                    <w:rPr/>
                    <w:t>mediante</w:t>
                  </w:r>
                  <w:r>
                    <w:rPr>
                      <w:spacing w:val="-14"/>
                    </w:rPr>
                    <w:t> </w:t>
                  </w:r>
                  <w:r>
                    <w:rPr/>
                    <w:t>la</w:t>
                  </w:r>
                  <w:r>
                    <w:rPr>
                      <w:spacing w:val="-14"/>
                    </w:rPr>
                    <w:t> </w:t>
                  </w:r>
                  <w:r>
                    <w:rPr/>
                    <w:t>partecipazione</w:t>
                  </w:r>
                  <w:r>
                    <w:rPr>
                      <w:spacing w:val="-13"/>
                    </w:rPr>
                    <w:t> </w:t>
                  </w:r>
                  <w:r>
                    <w:rPr/>
                    <w:t>dell’Istituto</w:t>
                  </w:r>
                  <w:r>
                    <w:rPr>
                      <w:spacing w:val="-13"/>
                    </w:rPr>
                    <w:t> </w:t>
                  </w:r>
                  <w:r>
                    <w:rPr/>
                    <w:t>nazionale</w:t>
                  </w:r>
                  <w:r>
                    <w:rPr>
                      <w:spacing w:val="-14"/>
                    </w:rPr>
                    <w:t> </w:t>
                  </w:r>
                  <w:r>
                    <w:rPr/>
                    <w:t>di</w:t>
                  </w:r>
                  <w:r>
                    <w:rPr>
                      <w:spacing w:val="-13"/>
                    </w:rPr>
                    <w:t> </w:t>
                  </w:r>
                  <w:r>
                    <w:rPr/>
                    <w:t>promozione di cui all’articolo 1, comma 826, della legge 28 dicembre 2015, n. 208, che può coinvolgere altri soggetti pubblici e privati. Con i decreti adottati ai sensi dell’articolo 9, comma 1, del decreto-legge 8 agosto 2013, n. 91, convertito, con modificazioni, dalla legge 7 ottobre</w:t>
                  </w:r>
                  <w:r>
                    <w:rPr>
                      <w:spacing w:val="51"/>
                    </w:rPr>
                    <w:t> </w:t>
                  </w:r>
                  <w:r>
                    <w:rPr/>
                    <w:t>2013,</w:t>
                  </w:r>
                </w:p>
                <w:p>
                  <w:pPr>
                    <w:pStyle w:val="BodyText"/>
                    <w:spacing w:before="0"/>
                    <w:ind w:right="22"/>
                    <w:jc w:val="both"/>
                  </w:pPr>
                  <w:r>
                    <w:rPr/>
                    <w:t>n. 112, e con i decreti adottati ai sensi della legge 14 novembre 2016, n. 220, per disciplinare l’accesso ai benefici previsti dalla medesima legge, possono essere stabiliti condizioni o incentivi per assicurare che gli operatori beneficiari dei relativi finanziamenti pubblici forniscano</w:t>
                  </w:r>
                  <w:r>
                    <w:rPr>
                      <w:spacing w:val="-9"/>
                    </w:rPr>
                    <w:t> </w:t>
                  </w:r>
                  <w:r>
                    <w:rPr/>
                    <w:t>o</w:t>
                  </w:r>
                  <w:r>
                    <w:rPr>
                      <w:spacing w:val="-9"/>
                    </w:rPr>
                    <w:t> </w:t>
                  </w:r>
                  <w:r>
                    <w:rPr/>
                    <w:t>producano</w:t>
                  </w:r>
                  <w:r>
                    <w:rPr>
                      <w:spacing w:val="-7"/>
                    </w:rPr>
                    <w:t> </w:t>
                  </w:r>
                  <w:r>
                    <w:rPr/>
                    <w:t>contenuti</w:t>
                  </w:r>
                  <w:r>
                    <w:rPr>
                      <w:spacing w:val="-7"/>
                    </w:rPr>
                    <w:t> </w:t>
                  </w:r>
                  <w:r>
                    <w:rPr/>
                    <w:t>per</w:t>
                  </w:r>
                  <w:r>
                    <w:rPr>
                      <w:spacing w:val="-9"/>
                    </w:rPr>
                    <w:t> </w:t>
                  </w:r>
                  <w:r>
                    <w:rPr/>
                    <w:t>la</w:t>
                  </w:r>
                  <w:r>
                    <w:rPr>
                      <w:spacing w:val="-9"/>
                    </w:rPr>
                    <w:t> </w:t>
                  </w:r>
                  <w:r>
                    <w:rPr/>
                    <w:t>piattaforma</w:t>
                  </w:r>
                  <w:r>
                    <w:rPr>
                      <w:spacing w:val="-9"/>
                    </w:rPr>
                    <w:t> </w:t>
                  </w:r>
                  <w:r>
                    <w:rPr/>
                    <w:t>medesima.</w:t>
                  </w:r>
                  <w:r>
                    <w:rPr>
                      <w:spacing w:val="-9"/>
                    </w:rPr>
                    <w:t> </w:t>
                  </w:r>
                  <w:r>
                    <w:rPr/>
                    <w:t>Per</w:t>
                  </w:r>
                  <w:r>
                    <w:rPr>
                      <w:spacing w:val="-9"/>
                    </w:rPr>
                    <w:t> </w:t>
                  </w:r>
                  <w:r>
                    <w:rPr/>
                    <w:t>le</w:t>
                  </w:r>
                  <w:r>
                    <w:rPr>
                      <w:spacing w:val="-9"/>
                    </w:rPr>
                    <w:t> </w:t>
                  </w:r>
                  <w:r>
                    <w:rPr/>
                    <w:t>finalità</w:t>
                  </w:r>
                  <w:r>
                    <w:rPr>
                      <w:spacing w:val="-10"/>
                    </w:rPr>
                    <w:t> </w:t>
                  </w:r>
                  <w:r>
                    <w:rPr/>
                    <w:t>di</w:t>
                  </w:r>
                  <w:r>
                    <w:rPr>
                      <w:spacing w:val="-8"/>
                    </w:rPr>
                    <w:t> </w:t>
                  </w:r>
                  <w:r>
                    <w:rPr/>
                    <w:t>cui</w:t>
                  </w:r>
                  <w:r>
                    <w:rPr>
                      <w:spacing w:val="-8"/>
                    </w:rPr>
                    <w:t> </w:t>
                  </w:r>
                  <w:r>
                    <w:rPr/>
                    <w:t>al</w:t>
                  </w:r>
                  <w:r>
                    <w:rPr>
                      <w:spacing w:val="-7"/>
                    </w:rPr>
                    <w:t> </w:t>
                  </w:r>
                  <w:r>
                    <w:rPr/>
                    <w:t>presente comma è autorizzata la spesa di 10 milioni di euro per l’anno</w:t>
                  </w:r>
                  <w:r>
                    <w:rPr>
                      <w:spacing w:val="-7"/>
                    </w:rPr>
                    <w:t> </w:t>
                  </w:r>
                  <w:r>
                    <w:rPr/>
                    <w:t>2020.</w:t>
                  </w:r>
                </w:p>
                <w:p>
                  <w:pPr>
                    <w:pStyle w:val="BodyText"/>
                    <w:numPr>
                      <w:ilvl w:val="0"/>
                      <w:numId w:val="151"/>
                    </w:numPr>
                    <w:tabs>
                      <w:tab w:pos="954" w:val="left" w:leader="none"/>
                    </w:tabs>
                    <w:spacing w:line="240" w:lineRule="auto" w:before="0" w:after="0"/>
                    <w:ind w:left="20" w:right="19" w:firstLine="566"/>
                    <w:jc w:val="both"/>
                  </w:pPr>
                  <w:r>
                    <w:rPr/>
                    <w:t>All’articolo 88, comma 2, secondo periodo, del decreto-legge 17 marzo 2020, n. 18 le parole “entro un anno dall’emissione.” Sono sostituite dalle seguenti: “entro diciotto mesi dall’emissione. L’emissione dei voucher previsti dal presente comma assolve i correlativi obblighi di rimborso e non richiede alcuna forma di accettazione da parte del</w:t>
                  </w:r>
                  <w:r>
                    <w:rPr>
                      <w:spacing w:val="-12"/>
                    </w:rPr>
                    <w:t> </w:t>
                  </w:r>
                  <w:r>
                    <w:rPr/>
                    <w:t>destinatario”.</w:t>
                  </w:r>
                </w:p>
                <w:p>
                  <w:pPr>
                    <w:pStyle w:val="BodyText"/>
                    <w:numPr>
                      <w:ilvl w:val="0"/>
                      <w:numId w:val="151"/>
                    </w:numPr>
                    <w:tabs>
                      <w:tab w:pos="956" w:val="left" w:leader="none"/>
                    </w:tabs>
                    <w:spacing w:line="240" w:lineRule="auto" w:before="1" w:after="0"/>
                    <w:ind w:left="20" w:right="20" w:firstLine="566"/>
                    <w:jc w:val="both"/>
                  </w:pPr>
                  <w:r>
                    <w:rPr/>
                    <w:t>All’onere derivante dai commi 1, 2, 3, 9 e 10, pari a 460 milioni di euro per l’anno 2020, a 0,54 milioni di euro per l’anno 2021, a 1,04 milioni di euro per l’anno 2022, a 1,54 milioni</w:t>
                  </w:r>
                  <w:r>
                    <w:rPr>
                      <w:spacing w:val="19"/>
                    </w:rPr>
                    <w:t> </w:t>
                  </w:r>
                  <w:r>
                    <w:rPr/>
                    <w:t>di</w:t>
                  </w:r>
                  <w:r>
                    <w:rPr>
                      <w:spacing w:val="23"/>
                    </w:rPr>
                    <w:t> </w:t>
                  </w:r>
                  <w:r>
                    <w:rPr/>
                    <w:t>euro</w:t>
                  </w:r>
                  <w:r>
                    <w:rPr>
                      <w:spacing w:val="22"/>
                    </w:rPr>
                    <w:t> </w:t>
                  </w:r>
                  <w:r>
                    <w:rPr/>
                    <w:t>per</w:t>
                  </w:r>
                  <w:r>
                    <w:rPr>
                      <w:spacing w:val="22"/>
                    </w:rPr>
                    <w:t> </w:t>
                  </w:r>
                  <w:r>
                    <w:rPr/>
                    <w:t>l’anno</w:t>
                  </w:r>
                  <w:r>
                    <w:rPr>
                      <w:spacing w:val="21"/>
                    </w:rPr>
                    <w:t> </w:t>
                  </w:r>
                  <w:r>
                    <w:rPr/>
                    <w:t>2023</w:t>
                  </w:r>
                  <w:r>
                    <w:rPr>
                      <w:spacing w:val="22"/>
                    </w:rPr>
                    <w:t> </w:t>
                  </w:r>
                  <w:r>
                    <w:rPr/>
                    <w:t>e</w:t>
                  </w:r>
                  <w:r>
                    <w:rPr>
                      <w:spacing w:val="21"/>
                    </w:rPr>
                    <w:t> </w:t>
                  </w:r>
                  <w:r>
                    <w:rPr/>
                    <w:t>a</w:t>
                  </w:r>
                  <w:r>
                    <w:rPr>
                      <w:spacing w:val="21"/>
                    </w:rPr>
                    <w:t> </w:t>
                  </w:r>
                  <w:r>
                    <w:rPr/>
                    <w:t>1,5</w:t>
                  </w:r>
                  <w:r>
                    <w:rPr>
                      <w:spacing w:val="20"/>
                    </w:rPr>
                    <w:t> </w:t>
                  </w:r>
                  <w:r>
                    <w:rPr/>
                    <w:t>milioni</w:t>
                  </w:r>
                  <w:r>
                    <w:rPr>
                      <w:spacing w:val="22"/>
                    </w:rPr>
                    <w:t> </w:t>
                  </w:r>
                  <w:r>
                    <w:rPr/>
                    <w:t>di</w:t>
                  </w:r>
                  <w:r>
                    <w:rPr>
                      <w:spacing w:val="23"/>
                    </w:rPr>
                    <w:t> </w:t>
                  </w:r>
                  <w:r>
                    <w:rPr/>
                    <w:t>euro</w:t>
                  </w:r>
                  <w:r>
                    <w:rPr>
                      <w:spacing w:val="22"/>
                    </w:rPr>
                    <w:t> </w:t>
                  </w:r>
                  <w:r>
                    <w:rPr/>
                    <w:t>annui</w:t>
                  </w:r>
                  <w:r>
                    <w:rPr>
                      <w:spacing w:val="23"/>
                    </w:rPr>
                    <w:t> </w:t>
                  </w:r>
                  <w:r>
                    <w:rPr/>
                    <w:t>a</w:t>
                  </w:r>
                  <w:r>
                    <w:rPr>
                      <w:spacing w:val="21"/>
                    </w:rPr>
                    <w:t> </w:t>
                  </w:r>
                  <w:r>
                    <w:rPr/>
                    <w:t>decorrere</w:t>
                  </w:r>
                  <w:r>
                    <w:rPr>
                      <w:spacing w:val="20"/>
                    </w:rPr>
                    <w:t> </w:t>
                  </w:r>
                  <w:r>
                    <w:rPr/>
                    <w:t>dall’anno</w:t>
                  </w:r>
                  <w:r>
                    <w:rPr>
                      <w:spacing w:val="22"/>
                    </w:rPr>
                    <w:t> </w:t>
                  </w:r>
                  <w:r>
                    <w:rPr/>
                    <w:t>2024</w:t>
                  </w:r>
                  <w:r>
                    <w:rPr>
                      <w:spacing w:val="22"/>
                    </w:rPr>
                    <w:t> </w:t>
                  </w:r>
                  <w:r>
                    <w:rPr/>
                    <w:t>si</w:t>
                  </w:r>
                </w:p>
                <w:p>
                  <w:pPr>
                    <w:spacing w:before="76"/>
                    <w:ind w:left="39" w:right="39" w:firstLine="0"/>
                    <w:jc w:val="center"/>
                    <w:rPr>
                      <w:sz w:val="22"/>
                    </w:rPr>
                  </w:pPr>
                  <w:r>
                    <w:rPr>
                      <w:sz w:val="22"/>
                    </w:rPr>
                    <w:t>292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02694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02592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114.5pt;height:15.3pt;mso-position-horizontal-relative:page;mso-position-vertical-relative:page;z-index:-275024896" type="#_x0000_t202" filled="false" stroked="false">
            <v:textbox inset="0,0,0,0">
              <w:txbxContent>
                <w:p>
                  <w:pPr>
                    <w:pStyle w:val="BodyText"/>
                  </w:pPr>
                  <w:r>
                    <w:rPr/>
                    <w:t>provvede mediante.......</w:t>
                  </w:r>
                </w:p>
              </w:txbxContent>
            </v:textbox>
            <w10:wrap type="none"/>
          </v:shape>
        </w:pict>
      </w:r>
      <w:r>
        <w:rPr/>
        <w:pict>
          <v:shape style="position:absolute;margin-left:288.369995pt;margin-top:737.69812pt;width:18.55pt;height:14.25pt;mso-position-horizontal-relative:page;mso-position-vertical-relative:page;z-index:-275023872" type="#_x0000_t202" filled="false" stroked="false">
            <v:textbox inset="0,0,0,0">
              <w:txbxContent>
                <w:p>
                  <w:pPr>
                    <w:spacing w:before="11"/>
                    <w:ind w:left="20" w:right="0" w:firstLine="0"/>
                    <w:jc w:val="left"/>
                    <w:rPr>
                      <w:sz w:val="22"/>
                    </w:rPr>
                  </w:pPr>
                  <w:r>
                    <w:rPr>
                      <w:sz w:val="22"/>
                    </w:rPr>
                    <w:t>293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02284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02182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401.8pt;mso-position-horizontal-relative:page;mso-position-vertical-relative:page;z-index:-275020800" type="#_x0000_t202" filled="false" stroked="false">
            <v:textbox inset="0,0,0,0">
              <w:txbxContent>
                <w:p>
                  <w:pPr>
                    <w:spacing w:before="10"/>
                    <w:ind w:left="3387" w:right="3382" w:firstLine="0"/>
                    <w:jc w:val="center"/>
                    <w:rPr>
                      <w:rFonts w:ascii="TimesNewRomanPS-BoldItalicMT"/>
                      <w:b/>
                      <w:i/>
                      <w:sz w:val="24"/>
                    </w:rPr>
                  </w:pPr>
                  <w:bookmarkStart w:name="_bookmark218" w:id="219"/>
                  <w:bookmarkEnd w:id="219"/>
                  <w:r>
                    <w:rPr/>
                  </w:r>
                  <w:r>
                    <w:rPr>
                      <w:rFonts w:ascii="TimesNewRomanPS-BoldItalicMT"/>
                      <w:b/>
                      <w:i/>
                      <w:w w:val="95"/>
                      <w:sz w:val="24"/>
                    </w:rPr>
                    <w:t>Art.187-quinquies </w:t>
                  </w:r>
                  <w:r>
                    <w:rPr>
                      <w:rFonts w:ascii="TimesNewRomanPS-BoldItalicMT"/>
                      <w:b/>
                      <w:i/>
                      <w:sz w:val="24"/>
                    </w:rPr>
                    <w:t>Fondo cultura</w:t>
                  </w:r>
                </w:p>
                <w:p>
                  <w:pPr>
                    <w:pStyle w:val="BodyText"/>
                    <w:numPr>
                      <w:ilvl w:val="0"/>
                      <w:numId w:val="152"/>
                    </w:numPr>
                    <w:tabs>
                      <w:tab w:pos="829" w:val="left" w:leader="none"/>
                    </w:tabs>
                    <w:spacing w:line="240" w:lineRule="auto" w:before="0" w:after="0"/>
                    <w:ind w:left="20" w:right="19" w:firstLine="566"/>
                    <w:jc w:val="both"/>
                  </w:pPr>
                  <w:r>
                    <w:rPr/>
                    <w:t>È istituito, nello stato di previsione del Ministero per i beni e </w:t>
                  </w:r>
                  <w:r>
                    <w:rPr>
                      <w:spacing w:val="3"/>
                    </w:rPr>
                    <w:t>le </w:t>
                  </w:r>
                  <w:r>
                    <w:rPr/>
                    <w:t>attività culturali e per il turismo, un fondo con una dotazione di 50 milioni di euro per l’anno 2020, finalizzato alla promozione di investimenti e altri interventi per la tutela, la fruizione, la valorizzazione e la digitalizzazione</w:t>
                  </w:r>
                  <w:r>
                    <w:rPr>
                      <w:spacing w:val="-9"/>
                    </w:rPr>
                    <w:t> </w:t>
                  </w:r>
                  <w:r>
                    <w:rPr/>
                    <w:t>del</w:t>
                  </w:r>
                  <w:r>
                    <w:rPr>
                      <w:spacing w:val="-8"/>
                    </w:rPr>
                    <w:t> </w:t>
                  </w:r>
                  <w:r>
                    <w:rPr/>
                    <w:t>patrimonio</w:t>
                  </w:r>
                  <w:r>
                    <w:rPr>
                      <w:spacing w:val="-9"/>
                    </w:rPr>
                    <w:t> </w:t>
                  </w:r>
                  <w:r>
                    <w:rPr/>
                    <w:t>culturale</w:t>
                  </w:r>
                  <w:r>
                    <w:rPr>
                      <w:spacing w:val="-9"/>
                    </w:rPr>
                    <w:t> </w:t>
                  </w:r>
                  <w:r>
                    <w:rPr/>
                    <w:t>materiale</w:t>
                  </w:r>
                  <w:r>
                    <w:rPr>
                      <w:spacing w:val="-7"/>
                    </w:rPr>
                    <w:t> </w:t>
                  </w:r>
                  <w:r>
                    <w:rPr/>
                    <w:t>e</w:t>
                  </w:r>
                  <w:r>
                    <w:rPr>
                      <w:spacing w:val="-9"/>
                    </w:rPr>
                    <w:t> </w:t>
                  </w:r>
                  <w:r>
                    <w:rPr/>
                    <w:t>immateriale.</w:t>
                  </w:r>
                  <w:r>
                    <w:rPr>
                      <w:spacing w:val="-9"/>
                    </w:rPr>
                    <w:t> </w:t>
                  </w:r>
                  <w:r>
                    <w:rPr/>
                    <w:t>Con</w:t>
                  </w:r>
                  <w:r>
                    <w:rPr>
                      <w:spacing w:val="-9"/>
                    </w:rPr>
                    <w:t> </w:t>
                  </w:r>
                  <w:r>
                    <w:rPr/>
                    <w:t>decreto</w:t>
                  </w:r>
                  <w:r>
                    <w:rPr>
                      <w:spacing w:val="-8"/>
                    </w:rPr>
                    <w:t> </w:t>
                  </w:r>
                  <w:r>
                    <w:rPr/>
                    <w:t>del</w:t>
                  </w:r>
                  <w:r>
                    <w:rPr>
                      <w:spacing w:val="-8"/>
                    </w:rPr>
                    <w:t> </w:t>
                  </w:r>
                  <w:r>
                    <w:rPr/>
                    <w:t>Ministro</w:t>
                  </w:r>
                  <w:r>
                    <w:rPr>
                      <w:spacing w:val="-8"/>
                    </w:rPr>
                    <w:t> </w:t>
                  </w:r>
                  <w:r>
                    <w:rPr/>
                    <w:t>per i beni e le attività culturali e per il turismo, di concerto con il Ministro dell'economia e delle finanze, sono stabilite modalità e condizioni di funzionamento del</w:t>
                  </w:r>
                  <w:r>
                    <w:rPr>
                      <w:spacing w:val="-5"/>
                    </w:rPr>
                    <w:t> </w:t>
                  </w:r>
                  <w:r>
                    <w:rPr/>
                    <w:t>fondo.</w:t>
                  </w:r>
                </w:p>
                <w:p>
                  <w:pPr>
                    <w:pStyle w:val="BodyText"/>
                    <w:numPr>
                      <w:ilvl w:val="0"/>
                      <w:numId w:val="152"/>
                    </w:numPr>
                    <w:tabs>
                      <w:tab w:pos="848" w:val="left" w:leader="none"/>
                    </w:tabs>
                    <w:spacing w:line="240" w:lineRule="auto" w:before="0" w:after="0"/>
                    <w:ind w:left="20" w:right="22" w:firstLine="566"/>
                    <w:jc w:val="both"/>
                  </w:pPr>
                  <w:r>
                    <w:rPr/>
                    <w:t>La dotazione del fondo può essere incrementata dall’apporto finanziario di soggetti privati, comprese le persone giuridiche private di cui dal titolo II del libro primo del codice civile.</w:t>
                  </w:r>
                </w:p>
                <w:p>
                  <w:pPr>
                    <w:pStyle w:val="BodyText"/>
                    <w:numPr>
                      <w:ilvl w:val="0"/>
                      <w:numId w:val="152"/>
                    </w:numPr>
                    <w:tabs>
                      <w:tab w:pos="836" w:val="left" w:leader="none"/>
                    </w:tabs>
                    <w:spacing w:line="240" w:lineRule="auto" w:before="0" w:after="0"/>
                    <w:ind w:left="20" w:right="19" w:firstLine="566"/>
                    <w:jc w:val="both"/>
                  </w:pPr>
                  <w:r>
                    <w:rPr/>
                    <w:t>Sulla base di apposita convenzione con il Ministero per i beni e le attività culturali e per il turismo l’Istituto nazionale di promozione di cui all’articolo 1, comma 826, della legge 28 dicembre 2015, n. 208 può svolgere, anche tramite società partecipate, l'istruttoria e la gestione delle operazioni connesse alle iniziative di cui al comma 1, nonché le relative attività di assistenza e consulenza, con oneri a carico del</w:t>
                  </w:r>
                  <w:r>
                    <w:rPr>
                      <w:spacing w:val="-3"/>
                    </w:rPr>
                    <w:t> </w:t>
                  </w:r>
                  <w:r>
                    <w:rPr/>
                    <w:t>fondo.</w:t>
                  </w:r>
                </w:p>
                <w:p>
                  <w:pPr>
                    <w:pStyle w:val="BodyText"/>
                    <w:numPr>
                      <w:ilvl w:val="0"/>
                      <w:numId w:val="152"/>
                    </w:numPr>
                    <w:tabs>
                      <w:tab w:pos="829" w:val="left" w:leader="none"/>
                    </w:tabs>
                    <w:spacing w:line="240" w:lineRule="auto" w:before="1" w:after="0"/>
                    <w:ind w:left="20" w:right="17" w:firstLine="566"/>
                    <w:jc w:val="both"/>
                  </w:pPr>
                  <w:r>
                    <w:rPr/>
                    <w:t>Il decreto di cui al comma 1 può destinare una quota delle risorse al finanziamento di un</w:t>
                  </w:r>
                  <w:r>
                    <w:rPr>
                      <w:spacing w:val="-6"/>
                    </w:rPr>
                    <w:t> </w:t>
                  </w:r>
                  <w:r>
                    <w:rPr/>
                    <w:t>fondo</w:t>
                  </w:r>
                  <w:r>
                    <w:rPr>
                      <w:spacing w:val="-7"/>
                    </w:rPr>
                    <w:t> </w:t>
                  </w:r>
                  <w:r>
                    <w:rPr/>
                    <w:t>di</w:t>
                  </w:r>
                  <w:r>
                    <w:rPr>
                      <w:spacing w:val="-6"/>
                    </w:rPr>
                    <w:t> </w:t>
                  </w:r>
                  <w:r>
                    <w:rPr/>
                    <w:t>garanzia</w:t>
                  </w:r>
                  <w:r>
                    <w:rPr>
                      <w:spacing w:val="-7"/>
                    </w:rPr>
                    <w:t> </w:t>
                  </w:r>
                  <w:r>
                    <w:rPr/>
                    <w:t>per</w:t>
                  </w:r>
                  <w:r>
                    <w:rPr>
                      <w:spacing w:val="-7"/>
                    </w:rPr>
                    <w:t> </w:t>
                  </w:r>
                  <w:r>
                    <w:rPr/>
                    <w:t>la</w:t>
                  </w:r>
                  <w:r>
                    <w:rPr>
                      <w:spacing w:val="-7"/>
                    </w:rPr>
                    <w:t> </w:t>
                  </w:r>
                  <w:r>
                    <w:rPr/>
                    <w:t>concessione</w:t>
                  </w:r>
                  <w:r>
                    <w:rPr>
                      <w:spacing w:val="-7"/>
                    </w:rPr>
                    <w:t> </w:t>
                  </w:r>
                  <w:r>
                    <w:rPr/>
                    <w:t>di</w:t>
                  </w:r>
                  <w:r>
                    <w:rPr>
                      <w:spacing w:val="-6"/>
                    </w:rPr>
                    <w:t> </w:t>
                  </w:r>
                  <w:r>
                    <w:rPr/>
                    <w:t>contributi</w:t>
                  </w:r>
                  <w:r>
                    <w:rPr>
                      <w:spacing w:val="-6"/>
                    </w:rPr>
                    <w:t> </w:t>
                  </w:r>
                  <w:r>
                    <w:rPr/>
                    <w:t>in</w:t>
                  </w:r>
                  <w:r>
                    <w:rPr>
                      <w:spacing w:val="-6"/>
                    </w:rPr>
                    <w:t> </w:t>
                  </w:r>
                  <w:r>
                    <w:rPr/>
                    <w:t>conto</w:t>
                  </w:r>
                  <w:r>
                    <w:rPr>
                      <w:spacing w:val="-8"/>
                    </w:rPr>
                    <w:t> </w:t>
                  </w:r>
                  <w:r>
                    <w:rPr/>
                    <w:t>interessi</w:t>
                  </w:r>
                  <w:r>
                    <w:rPr>
                      <w:spacing w:val="-3"/>
                    </w:rPr>
                    <w:t> </w:t>
                  </w:r>
                  <w:r>
                    <w:rPr/>
                    <w:t>e</w:t>
                  </w:r>
                  <w:r>
                    <w:rPr>
                      <w:spacing w:val="-7"/>
                    </w:rPr>
                    <w:t> </w:t>
                  </w:r>
                  <w:r>
                    <w:rPr/>
                    <w:t>di</w:t>
                  </w:r>
                  <w:r>
                    <w:rPr>
                      <w:spacing w:val="-8"/>
                    </w:rPr>
                    <w:t> </w:t>
                  </w:r>
                  <w:r>
                    <w:rPr/>
                    <w:t>mutui</w:t>
                  </w:r>
                  <w:r>
                    <w:rPr>
                      <w:spacing w:val="-5"/>
                    </w:rPr>
                    <w:t> </w:t>
                  </w:r>
                  <w:r>
                    <w:rPr/>
                    <w:t>per</w:t>
                  </w:r>
                  <w:r>
                    <w:rPr>
                      <w:spacing w:val="-7"/>
                    </w:rPr>
                    <w:t> </w:t>
                  </w:r>
                  <w:r>
                    <w:rPr/>
                    <w:t>interventi di salvaguardia e valorizzazione del patrimonio culturale. Il fondo di cui al presente comma è gestito e amministrato a titolo gratuito dall'Istituto per il credito sportivo in gestione separata secondo le modalità definite con decreto del Ministro per i beni e le attività culturali e per il turismo, da adottare entro trenta giorni dall’entrata in vigore del presente</w:t>
                  </w:r>
                  <w:r>
                    <w:rPr>
                      <w:spacing w:val="-9"/>
                    </w:rPr>
                    <w:t> </w:t>
                  </w:r>
                  <w:r>
                    <w:rPr/>
                    <w:t>decreto.</w:t>
                  </w:r>
                </w:p>
                <w:p>
                  <w:pPr>
                    <w:pStyle w:val="BodyText"/>
                    <w:numPr>
                      <w:ilvl w:val="0"/>
                      <w:numId w:val="152"/>
                    </w:numPr>
                    <w:tabs>
                      <w:tab w:pos="827" w:val="left" w:leader="none"/>
                    </w:tabs>
                    <w:spacing w:line="240" w:lineRule="auto" w:before="0" w:after="0"/>
                    <w:ind w:left="20" w:right="23" w:firstLine="566"/>
                    <w:jc w:val="both"/>
                  </w:pPr>
                  <w:r>
                    <w:rPr/>
                    <w:t>Agli oneri derivanti dal presente articolo, pari a 50 milioni di euro per l’anno 2020, si provvede</w:t>
                  </w:r>
                  <w:r>
                    <w:rPr>
                      <w:spacing w:val="-2"/>
                    </w:rPr>
                    <w:t> </w:t>
                  </w:r>
                  <w:r>
                    <w:rPr/>
                    <w:t>....</w:t>
                  </w:r>
                </w:p>
                <w:p>
                  <w:pPr>
                    <w:pStyle w:val="BodyText"/>
                    <w:numPr>
                      <w:ilvl w:val="0"/>
                      <w:numId w:val="152"/>
                    </w:numPr>
                    <w:tabs>
                      <w:tab w:pos="831" w:val="left" w:leader="none"/>
                    </w:tabs>
                    <w:spacing w:line="240" w:lineRule="auto" w:before="0" w:after="0"/>
                    <w:ind w:left="20" w:right="21" w:firstLine="566"/>
                    <w:jc w:val="both"/>
                  </w:pPr>
                  <w:r>
                    <w:rPr/>
                    <w:t>Il Fondo di cui al comma 1 può essere incrementato, per l’anno 2020, nella misura di 50 milioni di euro a valere su quota delle risorse del Fondo sviluppo e coesione (FSC), di cui all'articolo</w:t>
                  </w:r>
                  <w:r>
                    <w:rPr>
                      <w:spacing w:val="-6"/>
                    </w:rPr>
                    <w:t> </w:t>
                  </w:r>
                  <w:r>
                    <w:rPr/>
                    <w:t>1,</w:t>
                  </w:r>
                  <w:r>
                    <w:rPr>
                      <w:spacing w:val="-5"/>
                    </w:rPr>
                    <w:t> </w:t>
                  </w:r>
                  <w:r>
                    <w:rPr/>
                    <w:t>comma</w:t>
                  </w:r>
                  <w:r>
                    <w:rPr>
                      <w:spacing w:val="-6"/>
                    </w:rPr>
                    <w:t> </w:t>
                  </w:r>
                  <w:r>
                    <w:rPr/>
                    <w:t>6,</w:t>
                  </w:r>
                  <w:r>
                    <w:rPr>
                      <w:spacing w:val="-5"/>
                    </w:rPr>
                    <w:t> </w:t>
                  </w:r>
                  <w:r>
                    <w:rPr/>
                    <w:t>della</w:t>
                  </w:r>
                  <w:r>
                    <w:rPr>
                      <w:spacing w:val="-6"/>
                    </w:rPr>
                    <w:t> </w:t>
                  </w:r>
                  <w:r>
                    <w:rPr/>
                    <w:t>legge</w:t>
                  </w:r>
                  <w:r>
                    <w:rPr>
                      <w:spacing w:val="-7"/>
                    </w:rPr>
                    <w:t> </w:t>
                  </w:r>
                  <w:r>
                    <w:rPr/>
                    <w:t>27</w:t>
                  </w:r>
                  <w:r>
                    <w:rPr>
                      <w:spacing w:val="-5"/>
                    </w:rPr>
                    <w:t> </w:t>
                  </w:r>
                  <w:r>
                    <w:rPr/>
                    <w:t>dicembre</w:t>
                  </w:r>
                  <w:r>
                    <w:rPr>
                      <w:spacing w:val="-7"/>
                    </w:rPr>
                    <w:t> </w:t>
                  </w:r>
                  <w:r>
                    <w:rPr/>
                    <w:t>2013,</w:t>
                  </w:r>
                  <w:r>
                    <w:rPr>
                      <w:spacing w:val="-5"/>
                    </w:rPr>
                    <w:t> </w:t>
                  </w:r>
                  <w:r>
                    <w:rPr/>
                    <w:t>n.</w:t>
                  </w:r>
                  <w:r>
                    <w:rPr>
                      <w:spacing w:val="-5"/>
                    </w:rPr>
                    <w:t> </w:t>
                  </w:r>
                  <w:r>
                    <w:rPr/>
                    <w:t>147,</w:t>
                  </w:r>
                  <w:r>
                    <w:rPr>
                      <w:spacing w:val="-5"/>
                    </w:rPr>
                    <w:t> </w:t>
                  </w:r>
                  <w:r>
                    <w:rPr/>
                    <w:t>già</w:t>
                  </w:r>
                  <w:r>
                    <w:rPr>
                      <w:spacing w:val="-6"/>
                    </w:rPr>
                    <w:t> </w:t>
                  </w:r>
                  <w:r>
                    <w:rPr/>
                    <w:t>assegnate</w:t>
                  </w:r>
                  <w:r>
                    <w:rPr>
                      <w:spacing w:val="-4"/>
                    </w:rPr>
                    <w:t> </w:t>
                  </w:r>
                  <w:r>
                    <w:rPr/>
                    <w:t>con</w:t>
                  </w:r>
                  <w:r>
                    <w:rPr>
                      <w:spacing w:val="-5"/>
                    </w:rPr>
                    <w:t> </w:t>
                  </w:r>
                  <w:r>
                    <w:rPr/>
                    <w:t>le</w:t>
                  </w:r>
                  <w:r>
                    <w:rPr>
                      <w:spacing w:val="-7"/>
                    </w:rPr>
                    <w:t> </w:t>
                  </w:r>
                  <w:r>
                    <w:rPr/>
                    <w:t>delibere</w:t>
                  </w:r>
                  <w:r>
                    <w:rPr>
                      <w:spacing w:val="-6"/>
                    </w:rPr>
                    <w:t> </w:t>
                  </w:r>
                  <w:r>
                    <w:rPr/>
                    <w:t>del CIPE n. 3 del 2016, n. 100 del 2017 e n. 31 del 2018 al Piano operativo Cultura e turismo di competenza del Ministero per i beni e le attività culturali e per il</w:t>
                  </w:r>
                  <w:r>
                    <w:rPr>
                      <w:spacing w:val="-5"/>
                    </w:rPr>
                    <w:t> </w:t>
                  </w:r>
                  <w:r>
                    <w:rPr/>
                    <w:t>turismo.</w:t>
                  </w:r>
                </w:p>
              </w:txbxContent>
            </v:textbox>
            <w10:wrap type="none"/>
          </v:shape>
        </w:pict>
      </w:r>
      <w:r>
        <w:rPr/>
        <w:pict>
          <v:shape style="position:absolute;margin-left:288.369995pt;margin-top:737.69812pt;width:18.55pt;height:14.25pt;mso-position-horizontal-relative:page;mso-position-vertical-relative:page;z-index:-275019776" type="#_x0000_t202" filled="false" stroked="false">
            <v:textbox inset="0,0,0,0">
              <w:txbxContent>
                <w:p>
                  <w:pPr>
                    <w:spacing w:before="11"/>
                    <w:ind w:left="20" w:right="0" w:firstLine="0"/>
                    <w:jc w:val="left"/>
                    <w:rPr>
                      <w:sz w:val="22"/>
                    </w:rPr>
                  </w:pPr>
                  <w:r>
                    <w:rPr>
                      <w:sz w:val="22"/>
                    </w:rPr>
                    <w:t>294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01875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01772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443.2pt;mso-position-horizontal-relative:page;mso-position-vertical-relative:page;z-index:-275016704" type="#_x0000_t202" filled="false" stroked="false">
            <v:textbox inset="0,0,0,0">
              <w:txbxContent>
                <w:p>
                  <w:pPr>
                    <w:spacing w:before="10"/>
                    <w:ind w:left="39" w:right="39" w:firstLine="0"/>
                    <w:jc w:val="center"/>
                    <w:rPr>
                      <w:rFonts w:ascii="TimesNewRomanPS-BoldItalicMT"/>
                      <w:b/>
                      <w:i/>
                      <w:sz w:val="24"/>
                    </w:rPr>
                  </w:pPr>
                  <w:bookmarkStart w:name="_bookmark219" w:id="220"/>
                  <w:bookmarkEnd w:id="220"/>
                  <w:r>
                    <w:rPr/>
                  </w:r>
                  <w:r>
                    <w:rPr>
                      <w:rFonts w:ascii="TimesNewRomanPS-BoldItalicMT"/>
                      <w:b/>
                      <w:i/>
                      <w:sz w:val="24"/>
                    </w:rPr>
                    <w:t>Art.187-sexies</w:t>
                  </w:r>
                </w:p>
                <w:p>
                  <w:pPr>
                    <w:spacing w:before="0"/>
                    <w:ind w:left="39" w:right="39" w:firstLine="0"/>
                    <w:jc w:val="center"/>
                    <w:rPr>
                      <w:rFonts w:ascii="TimesNewRomanPS-BoldItalicMT"/>
                      <w:b/>
                      <w:i/>
                      <w:sz w:val="24"/>
                    </w:rPr>
                  </w:pPr>
                  <w:r>
                    <w:rPr>
                      <w:rFonts w:ascii="TimesNewRomanPS-BoldItalicMT"/>
                      <w:b/>
                      <w:i/>
                      <w:sz w:val="24"/>
                    </w:rPr>
                    <w:t>Sostegno di artisti, interpreti ed esecutori</w:t>
                  </w:r>
                </w:p>
                <w:p>
                  <w:pPr>
                    <w:pStyle w:val="BodyText"/>
                    <w:numPr>
                      <w:ilvl w:val="0"/>
                      <w:numId w:val="153"/>
                    </w:numPr>
                    <w:tabs>
                      <w:tab w:pos="824" w:val="left" w:leader="none"/>
                    </w:tabs>
                    <w:spacing w:line="240" w:lineRule="auto" w:before="0" w:after="0"/>
                    <w:ind w:left="20" w:right="17" w:firstLine="566"/>
                    <w:jc w:val="both"/>
                  </w:pPr>
                  <w:r>
                    <w:rPr/>
                    <w:t>Entro</w:t>
                  </w:r>
                  <w:r>
                    <w:rPr>
                      <w:spacing w:val="-5"/>
                    </w:rPr>
                    <w:t> </w:t>
                  </w:r>
                  <w:r>
                    <w:rPr/>
                    <w:t>sessanta</w:t>
                  </w:r>
                  <w:r>
                    <w:rPr>
                      <w:spacing w:val="-5"/>
                    </w:rPr>
                    <w:t> </w:t>
                  </w:r>
                  <w:r>
                    <w:rPr/>
                    <w:t>giorni</w:t>
                  </w:r>
                  <w:r>
                    <w:rPr>
                      <w:spacing w:val="-4"/>
                    </w:rPr>
                    <w:t> </w:t>
                  </w:r>
                  <w:r>
                    <w:rPr/>
                    <w:t>dalla</w:t>
                  </w:r>
                  <w:r>
                    <w:rPr>
                      <w:spacing w:val="-5"/>
                    </w:rPr>
                    <w:t> </w:t>
                  </w:r>
                  <w:r>
                    <w:rPr/>
                    <w:t>data</w:t>
                  </w:r>
                  <w:r>
                    <w:rPr>
                      <w:spacing w:val="-5"/>
                    </w:rPr>
                    <w:t> </w:t>
                  </w:r>
                  <w:r>
                    <w:rPr/>
                    <w:t>di</w:t>
                  </w:r>
                  <w:r>
                    <w:rPr>
                      <w:spacing w:val="-3"/>
                    </w:rPr>
                    <w:t> </w:t>
                  </w:r>
                  <w:r>
                    <w:rPr/>
                    <w:t>entrata</w:t>
                  </w:r>
                  <w:r>
                    <w:rPr>
                      <w:spacing w:val="-4"/>
                    </w:rPr>
                    <w:t> </w:t>
                  </w:r>
                  <w:r>
                    <w:rPr/>
                    <w:t>in</w:t>
                  </w:r>
                  <w:r>
                    <w:rPr>
                      <w:spacing w:val="-3"/>
                    </w:rPr>
                    <w:t> </w:t>
                  </w:r>
                  <w:r>
                    <w:rPr/>
                    <w:t>vigore</w:t>
                  </w:r>
                  <w:r>
                    <w:rPr>
                      <w:spacing w:val="-3"/>
                    </w:rPr>
                    <w:t> </w:t>
                  </w:r>
                  <w:r>
                    <w:rPr/>
                    <w:t>del</w:t>
                  </w:r>
                  <w:r>
                    <w:rPr>
                      <w:spacing w:val="-4"/>
                    </w:rPr>
                    <w:t> </w:t>
                  </w:r>
                  <w:r>
                    <w:rPr/>
                    <w:t>presente</w:t>
                  </w:r>
                  <w:r>
                    <w:rPr>
                      <w:spacing w:val="-4"/>
                    </w:rPr>
                    <w:t> </w:t>
                  </w:r>
                  <w:r>
                    <w:rPr/>
                    <w:t>decreto,</w:t>
                  </w:r>
                  <w:r>
                    <w:rPr>
                      <w:spacing w:val="-4"/>
                    </w:rPr>
                    <w:t> </w:t>
                  </w:r>
                  <w:r>
                    <w:rPr/>
                    <w:t>i</w:t>
                  </w:r>
                  <w:r>
                    <w:rPr>
                      <w:spacing w:val="-3"/>
                    </w:rPr>
                    <w:t> </w:t>
                  </w:r>
                  <w:r>
                    <w:rPr/>
                    <w:t>Commissari liquidatori dell'IMAIE in liquidazione, di cui all'articolo 7 del decreto-legge 30 aprile 2010,</w:t>
                  </w:r>
                  <w:r>
                    <w:rPr>
                      <w:spacing w:val="-13"/>
                    </w:rPr>
                    <w:t> </w:t>
                  </w:r>
                  <w:r>
                    <w:rPr/>
                    <w:t>n. 64, convertito, con modificazioni, dalla legge 29 giugno 2010, n. 100, depositano il bilancio finale di liquidazione, comprensivo anche dell’ultimo piano di riparto. Nel bilancio finale di liquidazione è indicata, come voce distinta dal residuo attivo, l’entità dei crediti vantati da artisti,</w:t>
                  </w:r>
                  <w:r>
                    <w:rPr>
                      <w:spacing w:val="-12"/>
                    </w:rPr>
                    <w:t> </w:t>
                  </w:r>
                  <w:r>
                    <w:rPr/>
                    <w:t>interpreti</w:t>
                  </w:r>
                  <w:r>
                    <w:rPr>
                      <w:spacing w:val="-11"/>
                    </w:rPr>
                    <w:t> </w:t>
                  </w:r>
                  <w:r>
                    <w:rPr/>
                    <w:t>ed</w:t>
                  </w:r>
                  <w:r>
                    <w:rPr>
                      <w:spacing w:val="-12"/>
                    </w:rPr>
                    <w:t> </w:t>
                  </w:r>
                  <w:r>
                    <w:rPr/>
                    <w:t>esecutori</w:t>
                  </w:r>
                  <w:r>
                    <w:rPr>
                      <w:spacing w:val="-12"/>
                    </w:rPr>
                    <w:t> </w:t>
                  </w:r>
                  <w:r>
                    <w:rPr/>
                    <w:t>e</w:t>
                  </w:r>
                  <w:r>
                    <w:rPr>
                      <w:spacing w:val="-12"/>
                    </w:rPr>
                    <w:t> </w:t>
                  </w:r>
                  <w:r>
                    <w:rPr/>
                    <w:t>sono</w:t>
                  </w:r>
                  <w:r>
                    <w:rPr>
                      <w:spacing w:val="-12"/>
                    </w:rPr>
                    <w:t> </w:t>
                  </w:r>
                  <w:r>
                    <w:rPr/>
                    <w:t>altresì</w:t>
                  </w:r>
                  <w:r>
                    <w:rPr>
                      <w:spacing w:val="-11"/>
                    </w:rPr>
                    <w:t> </w:t>
                  </w:r>
                  <w:r>
                    <w:rPr/>
                    <w:t>indicati</w:t>
                  </w:r>
                  <w:r>
                    <w:rPr>
                      <w:spacing w:val="-13"/>
                    </w:rPr>
                    <w:t> </w:t>
                  </w:r>
                  <w:r>
                    <w:rPr/>
                    <w:t>i</w:t>
                  </w:r>
                  <w:r>
                    <w:rPr>
                      <w:spacing w:val="-12"/>
                    </w:rPr>
                    <w:t> </w:t>
                  </w:r>
                  <w:r>
                    <w:rPr/>
                    <w:t>nominativi</w:t>
                  </w:r>
                  <w:r>
                    <w:rPr>
                      <w:spacing w:val="-14"/>
                    </w:rPr>
                    <w:t> </w:t>
                  </w:r>
                  <w:r>
                    <w:rPr/>
                    <w:t>dei</w:t>
                  </w:r>
                  <w:r>
                    <w:rPr>
                      <w:spacing w:val="-12"/>
                    </w:rPr>
                    <w:t> </w:t>
                  </w:r>
                  <w:r>
                    <w:rPr/>
                    <w:t>creditori</w:t>
                  </w:r>
                  <w:r>
                    <w:rPr>
                      <w:spacing w:val="-11"/>
                    </w:rPr>
                    <w:t> </w:t>
                  </w:r>
                  <w:r>
                    <w:rPr/>
                    <w:t>dell’ente</w:t>
                  </w:r>
                  <w:r>
                    <w:rPr>
                      <w:spacing w:val="-13"/>
                    </w:rPr>
                    <w:t> </w:t>
                  </w:r>
                  <w:r>
                    <w:rPr/>
                    <w:t>e</w:t>
                  </w:r>
                  <w:r>
                    <w:rPr>
                      <w:spacing w:val="-13"/>
                    </w:rPr>
                    <w:t> </w:t>
                  </w:r>
                  <w:r>
                    <w:rPr/>
                    <w:t>i</w:t>
                  </w:r>
                  <w:r>
                    <w:rPr>
                      <w:spacing w:val="-12"/>
                    </w:rPr>
                    <w:t> </w:t>
                  </w:r>
                  <w:r>
                    <w:rPr/>
                    <w:t>crediti complessivamente riferibili ad artisti, interpreti, esecutori dell'area musicale e quelli riferibili ad artisti, interpreti, esecutori dell'area audiovisiva, come risultanti dagli stati passivi</w:t>
                  </w:r>
                  <w:r>
                    <w:rPr>
                      <w:spacing w:val="-30"/>
                    </w:rPr>
                    <w:t> </w:t>
                  </w:r>
                  <w:r>
                    <w:rPr/>
                    <w:t>esecutivi per i quali sia stato autorizzato il pagamento dei</w:t>
                  </w:r>
                  <w:r>
                    <w:rPr>
                      <w:spacing w:val="-1"/>
                    </w:rPr>
                    <w:t> </w:t>
                  </w:r>
                  <w:r>
                    <w:rPr/>
                    <w:t>creditori.</w:t>
                  </w:r>
                </w:p>
                <w:p>
                  <w:pPr>
                    <w:pStyle w:val="BodyText"/>
                    <w:numPr>
                      <w:ilvl w:val="0"/>
                      <w:numId w:val="153"/>
                    </w:numPr>
                    <w:tabs>
                      <w:tab w:pos="843" w:val="left" w:leader="none"/>
                    </w:tabs>
                    <w:spacing w:line="240" w:lineRule="auto" w:before="0" w:after="0"/>
                    <w:ind w:left="20" w:right="18" w:firstLine="566"/>
                    <w:jc w:val="both"/>
                  </w:pPr>
                  <w:r>
                    <w:rPr/>
                    <w:t>Ai crediti di cui al comma 1 si applica il termine stabilito dall’articolo 5, comma 4, della legge 5 febbraio 1992, n. 93, con decorrenza dalla pubblicazione dei nominativi degli aventi diritto ai sensi degli avvisi pubblicati nella </w:t>
                  </w:r>
                  <w:r>
                    <w:rPr>
                      <w:i/>
                    </w:rPr>
                    <w:t>Gazzetta Ufficiale </w:t>
                  </w:r>
                  <w:r>
                    <w:rPr/>
                    <w:t>in attuazione del comma 3 del medesimo articolo, fatto salvo, per i titolari dei crediti ammessi agli stati passivi i cui nominativi</w:t>
                  </w:r>
                  <w:r>
                    <w:rPr>
                      <w:spacing w:val="-13"/>
                    </w:rPr>
                    <w:t> </w:t>
                  </w:r>
                  <w:r>
                    <w:rPr/>
                    <w:t>sono</w:t>
                  </w:r>
                  <w:r>
                    <w:rPr>
                      <w:spacing w:val="-13"/>
                    </w:rPr>
                    <w:t> </w:t>
                  </w:r>
                  <w:r>
                    <w:rPr/>
                    <w:t>stati</w:t>
                  </w:r>
                  <w:r>
                    <w:rPr>
                      <w:spacing w:val="-13"/>
                    </w:rPr>
                    <w:t> </w:t>
                  </w:r>
                  <w:r>
                    <w:rPr/>
                    <w:t>pubblicati</w:t>
                  </w:r>
                  <w:r>
                    <w:rPr>
                      <w:spacing w:val="-13"/>
                    </w:rPr>
                    <w:t> </w:t>
                  </w:r>
                  <w:r>
                    <w:rPr/>
                    <w:t>nella</w:t>
                  </w:r>
                  <w:r>
                    <w:rPr>
                      <w:spacing w:val="-12"/>
                    </w:rPr>
                    <w:t> </w:t>
                  </w:r>
                  <w:r>
                    <w:rPr>
                      <w:i/>
                    </w:rPr>
                    <w:t>Gazzetta</w:t>
                  </w:r>
                  <w:r>
                    <w:rPr>
                      <w:i/>
                      <w:spacing w:val="-13"/>
                    </w:rPr>
                    <w:t> </w:t>
                  </w:r>
                  <w:r>
                    <w:rPr>
                      <w:i/>
                    </w:rPr>
                    <w:t>Ufficiale</w:t>
                  </w:r>
                  <w:r>
                    <w:rPr>
                      <w:i/>
                      <w:spacing w:val="-13"/>
                    </w:rPr>
                    <w:t> </w:t>
                  </w:r>
                  <w:r>
                    <w:rPr/>
                    <w:t>-</w:t>
                  </w:r>
                  <w:r>
                    <w:rPr>
                      <w:spacing w:val="-14"/>
                    </w:rPr>
                    <w:t> </w:t>
                  </w:r>
                  <w:r>
                    <w:rPr/>
                    <w:t>Parte</w:t>
                  </w:r>
                  <w:r>
                    <w:rPr>
                      <w:spacing w:val="-15"/>
                    </w:rPr>
                    <w:t> </w:t>
                  </w:r>
                  <w:r>
                    <w:rPr/>
                    <w:t>Seconda,</w:t>
                  </w:r>
                  <w:r>
                    <w:rPr>
                      <w:spacing w:val="-13"/>
                    </w:rPr>
                    <w:t> </w:t>
                  </w:r>
                  <w:r>
                    <w:rPr/>
                    <w:t>n.</w:t>
                  </w:r>
                  <w:r>
                    <w:rPr>
                      <w:spacing w:val="-13"/>
                    </w:rPr>
                    <w:t> </w:t>
                  </w:r>
                  <w:r>
                    <w:rPr/>
                    <w:t>130</w:t>
                  </w:r>
                  <w:r>
                    <w:rPr>
                      <w:spacing w:val="-13"/>
                    </w:rPr>
                    <w:t> </w:t>
                  </w:r>
                  <w:r>
                    <w:rPr/>
                    <w:t>del</w:t>
                  </w:r>
                  <w:r>
                    <w:rPr>
                      <w:spacing w:val="-13"/>
                    </w:rPr>
                    <w:t> </w:t>
                  </w:r>
                  <w:r>
                    <w:rPr/>
                    <w:t>3</w:t>
                  </w:r>
                  <w:r>
                    <w:rPr>
                      <w:spacing w:val="-12"/>
                    </w:rPr>
                    <w:t> </w:t>
                  </w:r>
                  <w:r>
                    <w:rPr/>
                    <w:t>novembre 2016, il diritto di richiedere il pagamento entro il termine perentorio di trenta giorni dalla data di entrata in vigore della presente</w:t>
                  </w:r>
                  <w:r>
                    <w:rPr>
                      <w:spacing w:val="-4"/>
                    </w:rPr>
                    <w:t> </w:t>
                  </w:r>
                  <w:r>
                    <w:rPr/>
                    <w:t>decreto.</w:t>
                  </w:r>
                </w:p>
                <w:p>
                  <w:pPr>
                    <w:pStyle w:val="BodyText"/>
                    <w:numPr>
                      <w:ilvl w:val="0"/>
                      <w:numId w:val="153"/>
                    </w:numPr>
                    <w:tabs>
                      <w:tab w:pos="843" w:val="left" w:leader="none"/>
                    </w:tabs>
                    <w:spacing w:line="240" w:lineRule="auto" w:before="1" w:after="0"/>
                    <w:ind w:left="20" w:right="17" w:firstLine="566"/>
                    <w:jc w:val="both"/>
                  </w:pPr>
                  <w:r>
                    <w:rPr/>
                    <w:t>Approvato il bilancio finale, le somme corrispondenti al residuo attivo, comprese le somme relative ai diritti non esercitati nei termini stabiliti, sono versate all'entrata del bilancio dello Stato per la successiva riassegnazione allo stato di previsione del Ministero per i beni e le attività culturali e per il turismo e ripartite in favore degli artisti, interpreti ed esecutori, secondo le modalità definite con decreto del Ministro per i beni e le attività culturali e per il turismo, anche tenendo conto dell’impatto economico conseguente all’adozione delle misure di contenimento del</w:t>
                  </w:r>
                  <w:r>
                    <w:rPr>
                      <w:spacing w:val="-1"/>
                    </w:rPr>
                    <w:t> </w:t>
                  </w:r>
                  <w:r>
                    <w:rPr/>
                    <w:t>COVID-19.</w:t>
                  </w:r>
                </w:p>
                <w:p>
                  <w:pPr>
                    <w:pStyle w:val="BodyText"/>
                    <w:numPr>
                      <w:ilvl w:val="0"/>
                      <w:numId w:val="153"/>
                    </w:numPr>
                    <w:tabs>
                      <w:tab w:pos="870" w:val="left" w:leader="none"/>
                    </w:tabs>
                    <w:spacing w:line="240" w:lineRule="auto" w:before="0" w:after="0"/>
                    <w:ind w:left="20" w:right="21" w:firstLine="566"/>
                    <w:jc w:val="both"/>
                  </w:pPr>
                  <w:r>
                    <w:rPr/>
                    <w:t>Al termine della procedura di esecuzione dell’ultimo piano di riparto, l'eventuale ulteriore</w:t>
                  </w:r>
                  <w:r>
                    <w:rPr>
                      <w:spacing w:val="-8"/>
                    </w:rPr>
                    <w:t> </w:t>
                  </w:r>
                  <w:r>
                    <w:rPr/>
                    <w:t>residuo</w:t>
                  </w:r>
                  <w:r>
                    <w:rPr>
                      <w:spacing w:val="-7"/>
                    </w:rPr>
                    <w:t> </w:t>
                  </w:r>
                  <w:r>
                    <w:rPr/>
                    <w:t>attivo,</w:t>
                  </w:r>
                  <w:r>
                    <w:rPr>
                      <w:spacing w:val="-7"/>
                    </w:rPr>
                    <w:t> </w:t>
                  </w:r>
                  <w:r>
                    <w:rPr/>
                    <w:t>comprese</w:t>
                  </w:r>
                  <w:r>
                    <w:rPr>
                      <w:spacing w:val="-8"/>
                    </w:rPr>
                    <w:t> </w:t>
                  </w:r>
                  <w:r>
                    <w:rPr/>
                    <w:t>le</w:t>
                  </w:r>
                  <w:r>
                    <w:rPr>
                      <w:spacing w:val="-8"/>
                    </w:rPr>
                    <w:t> </w:t>
                  </w:r>
                  <w:r>
                    <w:rPr/>
                    <w:t>ulteriori</w:t>
                  </w:r>
                  <w:r>
                    <w:rPr>
                      <w:spacing w:val="-7"/>
                    </w:rPr>
                    <w:t> </w:t>
                  </w:r>
                  <w:r>
                    <w:rPr/>
                    <w:t>somme</w:t>
                  </w:r>
                  <w:r>
                    <w:rPr>
                      <w:spacing w:val="-8"/>
                    </w:rPr>
                    <w:t> </w:t>
                  </w:r>
                  <w:r>
                    <w:rPr/>
                    <w:t>relative</w:t>
                  </w:r>
                  <w:r>
                    <w:rPr>
                      <w:spacing w:val="-7"/>
                    </w:rPr>
                    <w:t> </w:t>
                  </w:r>
                  <w:r>
                    <w:rPr/>
                    <w:t>ai</w:t>
                  </w:r>
                  <w:r>
                    <w:rPr>
                      <w:spacing w:val="-7"/>
                    </w:rPr>
                    <w:t> </w:t>
                  </w:r>
                  <w:r>
                    <w:rPr/>
                    <w:t>diritti</w:t>
                  </w:r>
                  <w:r>
                    <w:rPr>
                      <w:spacing w:val="-9"/>
                    </w:rPr>
                    <w:t> </w:t>
                  </w:r>
                  <w:r>
                    <w:rPr/>
                    <w:t>non</w:t>
                  </w:r>
                  <w:r>
                    <w:rPr>
                      <w:spacing w:val="-7"/>
                    </w:rPr>
                    <w:t> </w:t>
                  </w:r>
                  <w:r>
                    <w:rPr/>
                    <w:t>esercitati</w:t>
                  </w:r>
                  <w:r>
                    <w:rPr>
                      <w:spacing w:val="-7"/>
                    </w:rPr>
                    <w:t> </w:t>
                  </w:r>
                  <w:r>
                    <w:rPr/>
                    <w:t>nei</w:t>
                  </w:r>
                  <w:r>
                    <w:rPr>
                      <w:spacing w:val="-7"/>
                    </w:rPr>
                    <w:t> </w:t>
                  </w:r>
                  <w:r>
                    <w:rPr/>
                    <w:t>termini stabiliti,</w:t>
                  </w:r>
                  <w:r>
                    <w:rPr>
                      <w:spacing w:val="-3"/>
                    </w:rPr>
                    <w:t> </w:t>
                  </w:r>
                  <w:r>
                    <w:rPr/>
                    <w:t>è</w:t>
                  </w:r>
                  <w:r>
                    <w:rPr>
                      <w:spacing w:val="-5"/>
                    </w:rPr>
                    <w:t> </w:t>
                  </w:r>
                  <w:r>
                    <w:rPr/>
                    <w:t>versato</w:t>
                  </w:r>
                  <w:r>
                    <w:rPr>
                      <w:spacing w:val="-3"/>
                    </w:rPr>
                    <w:t> </w:t>
                  </w:r>
                  <w:r>
                    <w:rPr/>
                    <w:t>all'entrata</w:t>
                  </w:r>
                  <w:r>
                    <w:rPr>
                      <w:spacing w:val="-4"/>
                    </w:rPr>
                    <w:t> </w:t>
                  </w:r>
                  <w:r>
                    <w:rPr/>
                    <w:t>del</w:t>
                  </w:r>
                  <w:r>
                    <w:rPr>
                      <w:spacing w:val="-3"/>
                    </w:rPr>
                    <w:t> </w:t>
                  </w:r>
                  <w:r>
                    <w:rPr/>
                    <w:t>bilancio</w:t>
                  </w:r>
                  <w:r>
                    <w:rPr>
                      <w:spacing w:val="-3"/>
                    </w:rPr>
                    <w:t> </w:t>
                  </w:r>
                  <w:r>
                    <w:rPr/>
                    <w:t>dello</w:t>
                  </w:r>
                  <w:r>
                    <w:rPr>
                      <w:spacing w:val="-4"/>
                    </w:rPr>
                    <w:t> </w:t>
                  </w:r>
                  <w:r>
                    <w:rPr/>
                    <w:t>Stato</w:t>
                  </w:r>
                  <w:r>
                    <w:rPr>
                      <w:spacing w:val="-4"/>
                    </w:rPr>
                    <w:t> </w:t>
                  </w:r>
                  <w:r>
                    <w:rPr/>
                    <w:t>per</w:t>
                  </w:r>
                  <w:r>
                    <w:rPr>
                      <w:spacing w:val="-5"/>
                    </w:rPr>
                    <w:t> </w:t>
                  </w:r>
                  <w:r>
                    <w:rPr/>
                    <w:t>la</w:t>
                  </w:r>
                  <w:r>
                    <w:rPr>
                      <w:spacing w:val="-4"/>
                    </w:rPr>
                    <w:t> </w:t>
                  </w:r>
                  <w:r>
                    <w:rPr/>
                    <w:t>successiva</w:t>
                  </w:r>
                  <w:r>
                    <w:rPr>
                      <w:spacing w:val="-2"/>
                    </w:rPr>
                    <w:t> </w:t>
                  </w:r>
                  <w:r>
                    <w:rPr/>
                    <w:t>riassegnazione</w:t>
                  </w:r>
                  <w:r>
                    <w:rPr>
                      <w:spacing w:val="-4"/>
                    </w:rPr>
                    <w:t> </w:t>
                  </w:r>
                  <w:r>
                    <w:rPr/>
                    <w:t>allo</w:t>
                  </w:r>
                  <w:r>
                    <w:rPr>
                      <w:spacing w:val="-4"/>
                    </w:rPr>
                    <w:t> </w:t>
                  </w:r>
                  <w:r>
                    <w:rPr/>
                    <w:t>stato di previsione del Ministero per i beni e le attività culturali e per il turismo e ripartito in favore dei medesimi soggetti secondo le modalità definite con decreto del Ministro per i beni e le attività culturali e per il turismo adottato ai sensi del comma</w:t>
                  </w:r>
                  <w:r>
                    <w:rPr>
                      <w:spacing w:val="-4"/>
                    </w:rPr>
                    <w:t> </w:t>
                  </w:r>
                  <w:r>
                    <w:rPr/>
                    <w:t>3.</w:t>
                  </w:r>
                </w:p>
                <w:p>
                  <w:pPr>
                    <w:pStyle w:val="BodyText"/>
                    <w:numPr>
                      <w:ilvl w:val="0"/>
                      <w:numId w:val="153"/>
                    </w:numPr>
                    <w:tabs>
                      <w:tab w:pos="827" w:val="left" w:leader="none"/>
                    </w:tabs>
                    <w:spacing w:line="240" w:lineRule="auto" w:before="1" w:after="0"/>
                    <w:ind w:left="826" w:right="0" w:hanging="241"/>
                    <w:jc w:val="both"/>
                  </w:pPr>
                  <w:r>
                    <w:rPr/>
                    <w:t>È abrogato il comma 2 dell’articolo 47 del decreto legislativo 15 marzo 2017, n.</w:t>
                  </w:r>
                  <w:r>
                    <w:rPr>
                      <w:spacing w:val="-7"/>
                    </w:rPr>
                    <w:t> </w:t>
                  </w:r>
                  <w:r>
                    <w:rPr/>
                    <w:t>35.</w:t>
                  </w:r>
                </w:p>
              </w:txbxContent>
            </v:textbox>
            <w10:wrap type="none"/>
          </v:shape>
        </w:pict>
      </w:r>
      <w:r>
        <w:rPr/>
        <w:pict>
          <v:shape style="position:absolute;margin-left:288.369995pt;margin-top:737.69812pt;width:18.55pt;height:14.25pt;mso-position-horizontal-relative:page;mso-position-vertical-relative:page;z-index:-275015680" type="#_x0000_t202" filled="false" stroked="false">
            <v:textbox inset="0,0,0,0">
              <w:txbxContent>
                <w:p>
                  <w:pPr>
                    <w:spacing w:before="11"/>
                    <w:ind w:left="20" w:right="0" w:firstLine="0"/>
                    <w:jc w:val="left"/>
                    <w:rPr>
                      <w:sz w:val="22"/>
                    </w:rPr>
                  </w:pPr>
                  <w:r>
                    <w:rPr>
                      <w:sz w:val="22"/>
                    </w:rPr>
                    <w:t>295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01465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01363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5pt;height:680.5pt;mso-position-horizontal-relative:page;mso-position-vertical-relative:page;z-index:-275012608" type="#_x0000_t202" filled="false" stroked="false">
            <v:textbox inset="0,0,0,0">
              <w:txbxContent>
                <w:p>
                  <w:pPr>
                    <w:spacing w:before="10"/>
                    <w:ind w:left="58" w:right="61" w:firstLine="0"/>
                    <w:jc w:val="center"/>
                    <w:rPr>
                      <w:rFonts w:ascii="TimesNewRomanPS-BoldItalicMT"/>
                      <w:b/>
                      <w:i/>
                      <w:sz w:val="24"/>
                    </w:rPr>
                  </w:pPr>
                  <w:bookmarkStart w:name="_bookmark220" w:id="221"/>
                  <w:bookmarkEnd w:id="221"/>
                  <w:r>
                    <w:rPr/>
                  </w:r>
                  <w:r>
                    <w:rPr>
                      <w:rFonts w:ascii="TimesNewRomanPS-BoldItalicMT"/>
                      <w:b/>
                      <w:i/>
                      <w:sz w:val="24"/>
                    </w:rPr>
                    <w:t>Art.187-septies</w:t>
                  </w:r>
                </w:p>
                <w:p>
                  <w:pPr>
                    <w:spacing w:before="0"/>
                    <w:ind w:left="54" w:right="61" w:firstLine="0"/>
                    <w:jc w:val="center"/>
                    <w:rPr>
                      <w:rFonts w:ascii="TimesNewRomanPS-BoldItalicMT" w:hAnsi="TimesNewRomanPS-BoldItalicMT"/>
                      <w:b/>
                      <w:i/>
                      <w:sz w:val="24"/>
                    </w:rPr>
                  </w:pPr>
                  <w:r>
                    <w:rPr>
                      <w:rFonts w:ascii="TimesNewRomanPS-BoldItalicMT" w:hAnsi="TimesNewRomanPS-BoldItalicMT"/>
                      <w:b/>
                      <w:i/>
                      <w:sz w:val="24"/>
                    </w:rPr>
                    <w:t>Modifiche all’art. 90 del decreto legge 17 marzo 2020, n. 18, convertito, con modificazioni, dalla legge 24 aprile 2020, n. 27</w:t>
                  </w:r>
                </w:p>
                <w:p>
                  <w:pPr>
                    <w:pStyle w:val="BodyText"/>
                    <w:spacing w:before="0"/>
                    <w:ind w:right="24"/>
                    <w:jc w:val="both"/>
                  </w:pPr>
                  <w:r>
                    <w:rPr/>
                    <w:t>1.All’articolo 90 del decreto legge 17 marzo 2020 n. 18 convertito in legge 24 aprile 2020 n. 27 dopo il comma 2, inserire i seguenti:</w:t>
                  </w:r>
                </w:p>
                <w:p>
                  <w:pPr>
                    <w:pStyle w:val="BodyText"/>
                    <w:spacing w:before="0"/>
                    <w:ind w:right="19" w:firstLine="60"/>
                    <w:jc w:val="both"/>
                    <w:rPr>
                      <w:b/>
                    </w:rPr>
                  </w:pPr>
                  <w:r>
                    <w:rPr/>
                    <w:t>“2-</w:t>
                  </w:r>
                  <w:r>
                    <w:rPr>
                      <w:i/>
                    </w:rPr>
                    <w:t>bis. </w:t>
                  </w:r>
                  <w:r>
                    <w:rPr/>
                    <w:t>La quota del Fondo unico dello spettacolo, di cui alla legge 30 aprile 1985, n. 163, destinata alle fondazioni lirico-sinfoniche per l’anno 2020 e per l’anno 2021 è ripartita sulla base della media dei punteggi assegnati nel triennio 2017-2019, in deroga ai criteri generali e alle percentuali di ripartizione previsti dall’articolo 1 del decreto ministeriale 3 febbraio 2014 che, per l’anno 2022, sono adeguati in ragione dell’attività svolta a fronte dell’emergenza sanitaria</w:t>
                  </w:r>
                  <w:r>
                    <w:rPr>
                      <w:spacing w:val="-13"/>
                    </w:rPr>
                    <w:t> </w:t>
                  </w:r>
                  <w:r>
                    <w:rPr/>
                    <w:t>da</w:t>
                  </w:r>
                  <w:r>
                    <w:rPr>
                      <w:spacing w:val="-12"/>
                    </w:rPr>
                    <w:t> </w:t>
                  </w:r>
                  <w:r>
                    <w:rPr/>
                    <w:t>Covid-19,</w:t>
                  </w:r>
                  <w:r>
                    <w:rPr>
                      <w:spacing w:val="-11"/>
                    </w:rPr>
                    <w:t> </w:t>
                  </w:r>
                  <w:r>
                    <w:rPr/>
                    <w:t>delle</w:t>
                  </w:r>
                  <w:r>
                    <w:rPr>
                      <w:spacing w:val="-12"/>
                    </w:rPr>
                    <w:t> </w:t>
                  </w:r>
                  <w:r>
                    <w:rPr/>
                    <w:t>esigenze</w:t>
                  </w:r>
                  <w:r>
                    <w:rPr>
                      <w:spacing w:val="-13"/>
                    </w:rPr>
                    <w:t> </w:t>
                  </w:r>
                  <w:r>
                    <w:rPr/>
                    <w:t>di</w:t>
                  </w:r>
                  <w:r>
                    <w:rPr>
                      <w:spacing w:val="-11"/>
                    </w:rPr>
                    <w:t> </w:t>
                  </w:r>
                  <w:r>
                    <w:rPr/>
                    <w:t>tutela</w:t>
                  </w:r>
                  <w:r>
                    <w:rPr>
                      <w:spacing w:val="-12"/>
                    </w:rPr>
                    <w:t> </w:t>
                  </w:r>
                  <w:r>
                    <w:rPr/>
                    <w:t>dell’occupazione</w:t>
                  </w:r>
                  <w:r>
                    <w:rPr>
                      <w:spacing w:val="-11"/>
                    </w:rPr>
                    <w:t> </w:t>
                  </w:r>
                  <w:r>
                    <w:rPr/>
                    <w:t>e</w:t>
                  </w:r>
                  <w:r>
                    <w:rPr>
                      <w:spacing w:val="-13"/>
                    </w:rPr>
                    <w:t> </w:t>
                  </w:r>
                  <w:r>
                    <w:rPr/>
                    <w:t>della</w:t>
                  </w:r>
                  <w:r>
                    <w:rPr>
                      <w:spacing w:val="-12"/>
                    </w:rPr>
                    <w:t> </w:t>
                  </w:r>
                  <w:r>
                    <w:rPr/>
                    <w:t>riprogrammazione</w:t>
                  </w:r>
                  <w:r>
                    <w:rPr>
                      <w:spacing w:val="-11"/>
                    </w:rPr>
                    <w:t> </w:t>
                  </w:r>
                  <w:r>
                    <w:rPr/>
                    <w:t>degli spettacoli.</w:t>
                  </w:r>
                  <w:r>
                    <w:rPr>
                      <w:spacing w:val="-7"/>
                    </w:rPr>
                    <w:t> </w:t>
                  </w:r>
                  <w:r>
                    <w:rPr/>
                    <w:t>Per</w:t>
                  </w:r>
                  <w:r>
                    <w:rPr>
                      <w:spacing w:val="-8"/>
                    </w:rPr>
                    <w:t> </w:t>
                  </w:r>
                  <w:r>
                    <w:rPr/>
                    <w:t>l’anno</w:t>
                  </w:r>
                  <w:r>
                    <w:rPr>
                      <w:spacing w:val="-7"/>
                    </w:rPr>
                    <w:t> </w:t>
                  </w:r>
                  <w:r>
                    <w:rPr/>
                    <w:t>2020,</w:t>
                  </w:r>
                  <w:r>
                    <w:rPr>
                      <w:spacing w:val="-7"/>
                    </w:rPr>
                    <w:t> </w:t>
                  </w:r>
                  <w:r>
                    <w:rPr/>
                    <w:t>agli</w:t>
                  </w:r>
                  <w:r>
                    <w:rPr>
                      <w:spacing w:val="-7"/>
                    </w:rPr>
                    <w:t> </w:t>
                  </w:r>
                  <w:r>
                    <w:rPr/>
                    <w:t>organismi</w:t>
                  </w:r>
                  <w:r>
                    <w:rPr>
                      <w:spacing w:val="-7"/>
                    </w:rPr>
                    <w:t> </w:t>
                  </w:r>
                  <w:r>
                    <w:rPr/>
                    <w:t>finanziati</w:t>
                  </w:r>
                  <w:r>
                    <w:rPr>
                      <w:spacing w:val="-7"/>
                    </w:rPr>
                    <w:t> </w:t>
                  </w:r>
                  <w:r>
                    <w:rPr/>
                    <w:t>a</w:t>
                  </w:r>
                  <w:r>
                    <w:rPr>
                      <w:spacing w:val="-7"/>
                    </w:rPr>
                    <w:t> </w:t>
                  </w:r>
                  <w:r>
                    <w:rPr/>
                    <w:t>valere</w:t>
                  </w:r>
                  <w:r>
                    <w:rPr>
                      <w:spacing w:val="-8"/>
                    </w:rPr>
                    <w:t> </w:t>
                  </w:r>
                  <w:r>
                    <w:rPr/>
                    <w:t>sul</w:t>
                  </w:r>
                  <w:r>
                    <w:rPr>
                      <w:spacing w:val="-7"/>
                    </w:rPr>
                    <w:t> </w:t>
                  </w:r>
                  <w:r>
                    <w:rPr/>
                    <w:t>Fondo</w:t>
                  </w:r>
                  <w:r>
                    <w:rPr>
                      <w:spacing w:val="-7"/>
                    </w:rPr>
                    <w:t> </w:t>
                  </w:r>
                  <w:r>
                    <w:rPr/>
                    <w:t>unico</w:t>
                  </w:r>
                  <w:r>
                    <w:rPr>
                      <w:spacing w:val="-8"/>
                    </w:rPr>
                    <w:t> </w:t>
                  </w:r>
                  <w:r>
                    <w:rPr/>
                    <w:t>per</w:t>
                  </w:r>
                  <w:r>
                    <w:rPr>
                      <w:spacing w:val="-8"/>
                    </w:rPr>
                    <w:t> </w:t>
                  </w:r>
                  <w:r>
                    <w:rPr/>
                    <w:t>lo</w:t>
                  </w:r>
                  <w:r>
                    <w:rPr>
                      <w:spacing w:val="-7"/>
                    </w:rPr>
                    <w:t> </w:t>
                  </w:r>
                  <w:r>
                    <w:rPr/>
                    <w:t>spettacolo per il triennio 2018-2020, diversi dalle fondazioni lirico-sinfoniche, è erogato un anticipo del contributo pari </w:t>
                  </w:r>
                  <w:r>
                    <w:rPr>
                      <w:b/>
                    </w:rPr>
                    <w:t>all’80 per cento </w:t>
                  </w:r>
                  <w:r>
                    <w:rPr/>
                    <w:t>dell’importo riconosciuto per l’anno 2019. Con uno o più decreti</w:t>
                  </w:r>
                  <w:r>
                    <w:rPr>
                      <w:spacing w:val="-11"/>
                    </w:rPr>
                    <w:t> </w:t>
                  </w:r>
                  <w:r>
                    <w:rPr/>
                    <w:t>del</w:t>
                  </w:r>
                  <w:r>
                    <w:rPr>
                      <w:spacing w:val="-13"/>
                    </w:rPr>
                    <w:t> </w:t>
                  </w:r>
                  <w:r>
                    <w:rPr/>
                    <w:t>Ministro</w:t>
                  </w:r>
                  <w:r>
                    <w:rPr>
                      <w:spacing w:val="-14"/>
                    </w:rPr>
                    <w:t> </w:t>
                  </w:r>
                  <w:r>
                    <w:rPr/>
                    <w:t>per</w:t>
                  </w:r>
                  <w:r>
                    <w:rPr>
                      <w:spacing w:val="-14"/>
                    </w:rPr>
                    <w:t> </w:t>
                  </w:r>
                  <w:r>
                    <w:rPr/>
                    <w:t>i</w:t>
                  </w:r>
                  <w:r>
                    <w:rPr>
                      <w:spacing w:val="-8"/>
                    </w:rPr>
                    <w:t> </w:t>
                  </w:r>
                  <w:r>
                    <w:rPr/>
                    <w:t>beni</w:t>
                  </w:r>
                  <w:r>
                    <w:rPr>
                      <w:spacing w:val="-13"/>
                    </w:rPr>
                    <w:t> </w:t>
                  </w:r>
                  <w:r>
                    <w:rPr/>
                    <w:t>e</w:t>
                  </w:r>
                  <w:r>
                    <w:rPr>
                      <w:spacing w:val="-12"/>
                    </w:rPr>
                    <w:t> </w:t>
                  </w:r>
                  <w:r>
                    <w:rPr/>
                    <w:t>le</w:t>
                  </w:r>
                  <w:r>
                    <w:rPr>
                      <w:spacing w:val="-11"/>
                    </w:rPr>
                    <w:t> </w:t>
                  </w:r>
                  <w:r>
                    <w:rPr/>
                    <w:t>attività</w:t>
                  </w:r>
                  <w:r>
                    <w:rPr>
                      <w:spacing w:val="-14"/>
                    </w:rPr>
                    <w:t> </w:t>
                  </w:r>
                  <w:r>
                    <w:rPr/>
                    <w:t>culturali</w:t>
                  </w:r>
                  <w:r>
                    <w:rPr>
                      <w:spacing w:val="-10"/>
                    </w:rPr>
                    <w:t> </w:t>
                  </w:r>
                  <w:r>
                    <w:rPr/>
                    <w:t>e</w:t>
                  </w:r>
                  <w:r>
                    <w:rPr>
                      <w:spacing w:val="-14"/>
                    </w:rPr>
                    <w:t> </w:t>
                  </w:r>
                  <w:r>
                    <w:rPr/>
                    <w:t>per</w:t>
                  </w:r>
                  <w:r>
                    <w:rPr>
                      <w:spacing w:val="-14"/>
                    </w:rPr>
                    <w:t> </w:t>
                  </w:r>
                  <w:r>
                    <w:rPr/>
                    <w:t>il</w:t>
                  </w:r>
                  <w:r>
                    <w:rPr>
                      <w:spacing w:val="-13"/>
                    </w:rPr>
                    <w:t> </w:t>
                  </w:r>
                  <w:r>
                    <w:rPr/>
                    <w:t>turismo,</w:t>
                  </w:r>
                  <w:r>
                    <w:rPr>
                      <w:spacing w:val="-12"/>
                    </w:rPr>
                    <w:t> </w:t>
                  </w:r>
                  <w:r>
                    <w:rPr/>
                    <w:t>adottati</w:t>
                  </w:r>
                  <w:r>
                    <w:rPr>
                      <w:spacing w:val="-13"/>
                    </w:rPr>
                    <w:t> </w:t>
                  </w:r>
                  <w:r>
                    <w:rPr/>
                    <w:t>ai</w:t>
                  </w:r>
                  <w:r>
                    <w:rPr>
                      <w:spacing w:val="-13"/>
                    </w:rPr>
                    <w:t> </w:t>
                  </w:r>
                  <w:r>
                    <w:rPr/>
                    <w:t>sensi</w:t>
                  </w:r>
                  <w:r>
                    <w:rPr>
                      <w:spacing w:val="-13"/>
                    </w:rPr>
                    <w:t> </w:t>
                  </w:r>
                  <w:r>
                    <w:rPr/>
                    <w:t>dell’articolo 9, comma 1, del decreto-legge 8 agosto 2013, n. 91, convertito, con modificazioni, dalla</w:t>
                  </w:r>
                  <w:r>
                    <w:rPr>
                      <w:spacing w:val="-15"/>
                    </w:rPr>
                    <w:t> </w:t>
                  </w:r>
                  <w:r>
                    <w:rPr/>
                    <w:t>legge 7</w:t>
                  </w:r>
                  <w:r>
                    <w:rPr>
                      <w:spacing w:val="-6"/>
                    </w:rPr>
                    <w:t> </w:t>
                  </w:r>
                  <w:r>
                    <w:rPr/>
                    <w:t>ottobre</w:t>
                  </w:r>
                  <w:r>
                    <w:rPr>
                      <w:spacing w:val="-8"/>
                    </w:rPr>
                    <w:t> </w:t>
                  </w:r>
                  <w:r>
                    <w:rPr/>
                    <w:t>2013,</w:t>
                  </w:r>
                  <w:r>
                    <w:rPr>
                      <w:spacing w:val="-3"/>
                    </w:rPr>
                    <w:t> </w:t>
                  </w:r>
                  <w:r>
                    <w:rPr/>
                    <w:t>n.</w:t>
                  </w:r>
                  <w:r>
                    <w:rPr>
                      <w:spacing w:val="-6"/>
                    </w:rPr>
                    <w:t> </w:t>
                  </w:r>
                  <w:r>
                    <w:rPr/>
                    <w:t>112,</w:t>
                  </w:r>
                  <w:r>
                    <w:rPr>
                      <w:spacing w:val="-3"/>
                    </w:rPr>
                    <w:t> </w:t>
                  </w:r>
                  <w:r>
                    <w:rPr/>
                    <w:t>sono</w:t>
                  </w:r>
                  <w:r>
                    <w:rPr>
                      <w:spacing w:val="-6"/>
                    </w:rPr>
                    <w:t> </w:t>
                  </w:r>
                  <w:r>
                    <w:rPr/>
                    <w:t>stabilite</w:t>
                  </w:r>
                  <w:r>
                    <w:rPr>
                      <w:spacing w:val="-6"/>
                    </w:rPr>
                    <w:t> </w:t>
                  </w:r>
                  <w:r>
                    <w:rPr/>
                    <w:t>le</w:t>
                  </w:r>
                  <w:r>
                    <w:rPr>
                      <w:spacing w:val="-7"/>
                    </w:rPr>
                    <w:t> </w:t>
                  </w:r>
                  <w:r>
                    <w:rPr/>
                    <w:t>modalità</w:t>
                  </w:r>
                  <w:r>
                    <w:rPr>
                      <w:spacing w:val="-4"/>
                    </w:rPr>
                    <w:t> </w:t>
                  </w:r>
                  <w:r>
                    <w:rPr/>
                    <w:t>per</w:t>
                  </w:r>
                  <w:r>
                    <w:rPr>
                      <w:spacing w:val="-7"/>
                    </w:rPr>
                    <w:t> </w:t>
                  </w:r>
                  <w:r>
                    <w:rPr/>
                    <w:t>l’erogazione</w:t>
                  </w:r>
                  <w:r>
                    <w:rPr>
                      <w:spacing w:val="-7"/>
                    </w:rPr>
                    <w:t> </w:t>
                  </w:r>
                  <w:r>
                    <w:rPr/>
                    <w:t>della</w:t>
                  </w:r>
                  <w:r>
                    <w:rPr>
                      <w:spacing w:val="-4"/>
                    </w:rPr>
                    <w:t> </w:t>
                  </w:r>
                  <w:r>
                    <w:rPr/>
                    <w:t>restante</w:t>
                  </w:r>
                  <w:r>
                    <w:rPr>
                      <w:spacing w:val="-7"/>
                    </w:rPr>
                    <w:t> </w:t>
                  </w:r>
                  <w:r>
                    <w:rPr/>
                    <w:t>quota,</w:t>
                  </w:r>
                  <w:r>
                    <w:rPr>
                      <w:spacing w:val="-4"/>
                    </w:rPr>
                    <w:t> </w:t>
                  </w:r>
                  <w:r>
                    <w:rPr/>
                    <w:t>tenendo conto dell’attività svolta a fronte dell’emergenza sanitaria da Covid-19, della tutela dell’occupazione e della riprogrammazione degli spettacoli, nonché, in deroga alla durata triennale della programmazione, le modalità per l’erogazione dei contributi per l’anno 2021, anche sulla base delle attività effettivamente svolte e rendicontate nell’intero anno 2020. Decorso il primo periodo di applicazione pari a nove settimane previsto dall’articolo 19, gli organismi</w:t>
                  </w:r>
                  <w:r>
                    <w:rPr>
                      <w:spacing w:val="-4"/>
                    </w:rPr>
                    <w:t> </w:t>
                  </w:r>
                  <w:r>
                    <w:rPr/>
                    <w:t>dello</w:t>
                  </w:r>
                  <w:r>
                    <w:rPr>
                      <w:spacing w:val="-4"/>
                    </w:rPr>
                    <w:t> </w:t>
                  </w:r>
                  <w:r>
                    <w:rPr/>
                    <w:t>spettacolo</w:t>
                  </w:r>
                  <w:r>
                    <w:rPr>
                      <w:spacing w:val="-3"/>
                    </w:rPr>
                    <w:t> </w:t>
                  </w:r>
                  <w:r>
                    <w:rPr/>
                    <w:t>dal</w:t>
                  </w:r>
                  <w:r>
                    <w:rPr>
                      <w:spacing w:val="-3"/>
                    </w:rPr>
                    <w:t> </w:t>
                  </w:r>
                  <w:r>
                    <w:rPr/>
                    <w:t>vivo</w:t>
                  </w:r>
                  <w:r>
                    <w:rPr>
                      <w:spacing w:val="-3"/>
                    </w:rPr>
                    <w:t> </w:t>
                  </w:r>
                  <w:r>
                    <w:rPr/>
                    <w:t>possono</w:t>
                  </w:r>
                  <w:r>
                    <w:rPr>
                      <w:spacing w:val="-4"/>
                    </w:rPr>
                    <w:t> </w:t>
                  </w:r>
                  <w:r>
                    <w:rPr/>
                    <w:t>utilizzare</w:t>
                  </w:r>
                  <w:r>
                    <w:rPr>
                      <w:spacing w:val="-6"/>
                    </w:rPr>
                    <w:t> </w:t>
                  </w:r>
                  <w:r>
                    <w:rPr/>
                    <w:t>le</w:t>
                  </w:r>
                  <w:r>
                    <w:rPr>
                      <w:spacing w:val="-4"/>
                    </w:rPr>
                    <w:t> </w:t>
                  </w:r>
                  <w:r>
                    <w:rPr/>
                    <w:t>risorse</w:t>
                  </w:r>
                  <w:r>
                    <w:rPr>
                      <w:spacing w:val="-5"/>
                    </w:rPr>
                    <w:t> </w:t>
                  </w:r>
                  <w:r>
                    <w:rPr/>
                    <w:t>loro</w:t>
                  </w:r>
                  <w:r>
                    <w:rPr>
                      <w:spacing w:val="-4"/>
                    </w:rPr>
                    <w:t> </w:t>
                  </w:r>
                  <w:r>
                    <w:rPr/>
                    <w:t>erogate</w:t>
                  </w:r>
                  <w:r>
                    <w:rPr>
                      <w:spacing w:val="-3"/>
                    </w:rPr>
                    <w:t> </w:t>
                  </w:r>
                  <w:r>
                    <w:rPr/>
                    <w:t>per</w:t>
                  </w:r>
                  <w:r>
                    <w:rPr>
                      <w:spacing w:val="-5"/>
                    </w:rPr>
                    <w:t> </w:t>
                  </w:r>
                  <w:r>
                    <w:rPr/>
                    <w:t>l’anno</w:t>
                  </w:r>
                  <w:r>
                    <w:rPr>
                      <w:spacing w:val="-4"/>
                    </w:rPr>
                    <w:t> </w:t>
                  </w:r>
                  <w:r>
                    <w:rPr/>
                    <w:t>2020</w:t>
                  </w:r>
                  <w:r>
                    <w:rPr>
                      <w:spacing w:val="-4"/>
                    </w:rPr>
                    <w:t> </w:t>
                  </w:r>
                  <w:r>
                    <w:rPr/>
                    <w:t>a valere sul Fondo unico dello spettacolo di cui alla legge 30 aprile 1985, n. 163, anche </w:t>
                  </w:r>
                  <w:r>
                    <w:rPr>
                      <w:spacing w:val="2"/>
                    </w:rPr>
                    <w:t>per </w:t>
                  </w:r>
                  <w:r>
                    <w:rPr/>
                    <w:t>integrare le misure di sostegno del reddito dei propri dipendenti, in misura comunque non superiore alla parte fissa della retribuzione continuativamente erogata prevista dalla contrattazione collettiva nazionale</w:t>
                  </w:r>
                  <w:r>
                    <w:rPr>
                      <w:b/>
                    </w:rPr>
                    <w:t>, nel rispetto dell’equilibrio del bilancio e, in ogni caso, limitatamente al periodo di ridotta attività degli</w:t>
                  </w:r>
                  <w:r>
                    <w:rPr>
                      <w:b/>
                      <w:spacing w:val="-3"/>
                    </w:rPr>
                    <w:t> </w:t>
                  </w:r>
                  <w:r>
                    <w:rPr>
                      <w:b/>
                    </w:rPr>
                    <w:t>enti.</w:t>
                  </w:r>
                </w:p>
                <w:p>
                  <w:pPr>
                    <w:spacing w:before="2"/>
                    <w:ind w:left="20" w:right="17" w:firstLine="566"/>
                    <w:jc w:val="both"/>
                    <w:rPr>
                      <w:sz w:val="24"/>
                    </w:rPr>
                  </w:pPr>
                  <w:r>
                    <w:rPr>
                      <w:sz w:val="24"/>
                    </w:rPr>
                    <w:t>2-</w:t>
                  </w:r>
                  <w:r>
                    <w:rPr>
                      <w:i/>
                      <w:sz w:val="24"/>
                    </w:rPr>
                    <w:t>ter. </w:t>
                  </w:r>
                  <w:r>
                    <w:rPr>
                      <w:sz w:val="24"/>
                    </w:rPr>
                    <w:t>Il Ministro per i beni e le attività culturali e per il turismo può adottare, limitatamente agli stanziamenti relativi all’anno 2020, </w:t>
                  </w:r>
                  <w:r>
                    <w:rPr>
                      <w:b/>
                      <w:sz w:val="24"/>
                    </w:rPr>
                    <w:t>e nel limite delle risorse individuate con il decreto di cui all’articolo 13, comma 5, della legge 14 novembre 2016, n. 220, </w:t>
                  </w:r>
                  <w:r>
                    <w:rPr>
                      <w:sz w:val="24"/>
                    </w:rPr>
                    <w:t>uno</w:t>
                  </w:r>
                  <w:r>
                    <w:rPr>
                      <w:spacing w:val="-23"/>
                      <w:sz w:val="24"/>
                    </w:rPr>
                    <w:t> </w:t>
                  </w:r>
                  <w:r>
                    <w:rPr>
                      <w:sz w:val="24"/>
                    </w:rPr>
                    <w:t>o più decreti ai sensi dell’articolo 21, comma 5, </w:t>
                  </w:r>
                  <w:r>
                    <w:rPr>
                      <w:b/>
                      <w:sz w:val="24"/>
                    </w:rPr>
                    <w:t>della medesima legge</w:t>
                  </w:r>
                  <w:r>
                    <w:rPr>
                      <w:sz w:val="24"/>
                    </w:rPr>
                    <w:t>, anche in deroga alle percentuali</w:t>
                  </w:r>
                  <w:r>
                    <w:rPr>
                      <w:spacing w:val="-13"/>
                      <w:sz w:val="24"/>
                    </w:rPr>
                    <w:t> </w:t>
                  </w:r>
                  <w:r>
                    <w:rPr>
                      <w:sz w:val="24"/>
                    </w:rPr>
                    <w:t>previste</w:t>
                  </w:r>
                  <w:r>
                    <w:rPr>
                      <w:spacing w:val="-12"/>
                      <w:sz w:val="24"/>
                    </w:rPr>
                    <w:t> </w:t>
                  </w:r>
                  <w:r>
                    <w:rPr>
                      <w:sz w:val="24"/>
                    </w:rPr>
                    <w:t>per</w:t>
                  </w:r>
                  <w:r>
                    <w:rPr>
                      <w:spacing w:val="-12"/>
                      <w:sz w:val="24"/>
                    </w:rPr>
                    <w:t> </w:t>
                  </w:r>
                  <w:r>
                    <w:rPr>
                      <w:sz w:val="24"/>
                    </w:rPr>
                    <w:t>i</w:t>
                  </w:r>
                  <w:r>
                    <w:rPr>
                      <w:spacing w:val="-11"/>
                      <w:sz w:val="24"/>
                    </w:rPr>
                    <w:t> </w:t>
                  </w:r>
                  <w:r>
                    <w:rPr>
                      <w:sz w:val="24"/>
                    </w:rPr>
                    <w:t>crediti</w:t>
                  </w:r>
                  <w:r>
                    <w:rPr>
                      <w:spacing w:val="-13"/>
                      <w:sz w:val="24"/>
                    </w:rPr>
                    <w:t> </w:t>
                  </w:r>
                  <w:r>
                    <w:rPr>
                      <w:sz w:val="24"/>
                    </w:rPr>
                    <w:t>di</w:t>
                  </w:r>
                  <w:r>
                    <w:rPr>
                      <w:spacing w:val="-13"/>
                      <w:sz w:val="24"/>
                    </w:rPr>
                    <w:t> </w:t>
                  </w:r>
                  <w:r>
                    <w:rPr>
                      <w:sz w:val="24"/>
                    </w:rPr>
                    <w:t>imposta</w:t>
                  </w:r>
                  <w:r>
                    <w:rPr>
                      <w:spacing w:val="-14"/>
                      <w:sz w:val="24"/>
                    </w:rPr>
                    <w:t> </w:t>
                  </w:r>
                  <w:r>
                    <w:rPr>
                      <w:sz w:val="24"/>
                    </w:rPr>
                    <w:t>di</w:t>
                  </w:r>
                  <w:r>
                    <w:rPr>
                      <w:spacing w:val="-11"/>
                      <w:sz w:val="24"/>
                    </w:rPr>
                    <w:t> </w:t>
                  </w:r>
                  <w:r>
                    <w:rPr>
                      <w:sz w:val="24"/>
                    </w:rPr>
                    <w:t>cui</w:t>
                  </w:r>
                  <w:r>
                    <w:rPr>
                      <w:spacing w:val="-13"/>
                      <w:sz w:val="24"/>
                    </w:rPr>
                    <w:t> </w:t>
                  </w:r>
                  <w:r>
                    <w:rPr>
                      <w:sz w:val="24"/>
                    </w:rPr>
                    <w:t>alla</w:t>
                  </w:r>
                  <w:r>
                    <w:rPr>
                      <w:spacing w:val="-14"/>
                      <w:sz w:val="24"/>
                    </w:rPr>
                    <w:t> </w:t>
                  </w:r>
                  <w:r>
                    <w:rPr>
                      <w:sz w:val="24"/>
                    </w:rPr>
                    <w:t>sezione</w:t>
                  </w:r>
                  <w:r>
                    <w:rPr>
                      <w:spacing w:val="-9"/>
                      <w:sz w:val="24"/>
                    </w:rPr>
                    <w:t> </w:t>
                  </w:r>
                  <w:r>
                    <w:rPr>
                      <w:sz w:val="24"/>
                    </w:rPr>
                    <w:t>II</w:t>
                  </w:r>
                  <w:r>
                    <w:rPr>
                      <w:spacing w:val="-14"/>
                      <w:sz w:val="24"/>
                    </w:rPr>
                    <w:t> </w:t>
                  </w:r>
                  <w:r>
                    <w:rPr>
                      <w:sz w:val="24"/>
                    </w:rPr>
                    <w:t>del</w:t>
                  </w:r>
                  <w:r>
                    <w:rPr>
                      <w:spacing w:val="-7"/>
                      <w:sz w:val="24"/>
                    </w:rPr>
                    <w:t> </w:t>
                  </w:r>
                  <w:r>
                    <w:rPr>
                      <w:sz w:val="24"/>
                    </w:rPr>
                    <w:t>capo</w:t>
                  </w:r>
                  <w:r>
                    <w:rPr>
                      <w:spacing w:val="-9"/>
                      <w:sz w:val="24"/>
                    </w:rPr>
                    <w:t> </w:t>
                  </w:r>
                  <w:r>
                    <w:rPr>
                      <w:sz w:val="24"/>
                    </w:rPr>
                    <w:t>III</w:t>
                  </w:r>
                  <w:r>
                    <w:rPr>
                      <w:spacing w:val="-11"/>
                      <w:sz w:val="24"/>
                    </w:rPr>
                    <w:t> </w:t>
                  </w:r>
                  <w:r>
                    <w:rPr>
                      <w:sz w:val="24"/>
                    </w:rPr>
                    <w:t>e</w:t>
                  </w:r>
                  <w:r>
                    <w:rPr>
                      <w:spacing w:val="-14"/>
                      <w:sz w:val="24"/>
                    </w:rPr>
                    <w:t> </w:t>
                  </w:r>
                  <w:r>
                    <w:rPr>
                      <w:sz w:val="24"/>
                    </w:rPr>
                    <w:t>al</w:t>
                  </w:r>
                  <w:r>
                    <w:rPr>
                      <w:spacing w:val="-13"/>
                      <w:sz w:val="24"/>
                    </w:rPr>
                    <w:t> </w:t>
                  </w:r>
                  <w:r>
                    <w:rPr>
                      <w:sz w:val="24"/>
                    </w:rPr>
                    <w:t>limite</w:t>
                  </w:r>
                  <w:r>
                    <w:rPr>
                      <w:spacing w:val="-14"/>
                      <w:sz w:val="24"/>
                    </w:rPr>
                    <w:t> </w:t>
                  </w:r>
                  <w:r>
                    <w:rPr>
                      <w:sz w:val="24"/>
                    </w:rPr>
                    <w:t>massimo stabilito dall’articolo 21, comma 1, della medesima legge. Nel caso in cui dall’attuazione del primo periodo derivino nuovi o maggiori oneri, alla relativa copertura si provvede nei limiti delle risorse disponibili del Fondo di conto capitale di cui all’articolo 89, comma 1, secondo periodo, </w:t>
                  </w:r>
                  <w:r>
                    <w:rPr>
                      <w:b/>
                      <w:sz w:val="24"/>
                    </w:rPr>
                    <w:t>che a tal fine sono trasferite ai pertinenti capitoli iscritti nello stato di</w:t>
                  </w:r>
                  <w:r>
                    <w:rPr>
                      <w:b/>
                      <w:spacing w:val="-24"/>
                      <w:sz w:val="24"/>
                    </w:rPr>
                    <w:t> </w:t>
                  </w:r>
                  <w:r>
                    <w:rPr>
                      <w:b/>
                      <w:sz w:val="24"/>
                    </w:rPr>
                    <w:t>previsione del Ministero dell’economia e delle finanze. </w:t>
                  </w:r>
                  <w:r>
                    <w:rPr>
                      <w:sz w:val="24"/>
                    </w:rPr>
                    <w:t>Alle finalità di mitigazione degli effetti subiti dal settore cinematografico possono essere finalizzati anche i contributi previsti dalle sezioni III, IV e V del Capo III della legge di 14 novembre 2016, n.</w:t>
                  </w:r>
                  <w:r>
                    <w:rPr>
                      <w:spacing w:val="-4"/>
                      <w:sz w:val="24"/>
                    </w:rPr>
                    <w:t> </w:t>
                  </w:r>
                  <w:r>
                    <w:rPr>
                      <w:sz w:val="24"/>
                    </w:rPr>
                    <w:t>220.</w:t>
                  </w:r>
                </w:p>
                <w:p>
                  <w:pPr>
                    <w:pStyle w:val="BodyText"/>
                    <w:spacing w:before="0"/>
                    <w:ind w:right="24" w:firstLine="566"/>
                    <w:jc w:val="both"/>
                  </w:pPr>
                  <w:r>
                    <w:rPr/>
                    <w:t>2-</w:t>
                  </w:r>
                  <w:r>
                    <w:rPr>
                      <w:i/>
                    </w:rPr>
                    <w:t>quater.</w:t>
                  </w:r>
                  <w:r>
                    <w:rPr>
                      <w:i/>
                      <w:spacing w:val="-3"/>
                    </w:rPr>
                    <w:t> </w:t>
                  </w:r>
                  <w:r>
                    <w:rPr/>
                    <w:t>Il</w:t>
                  </w:r>
                  <w:r>
                    <w:rPr>
                      <w:spacing w:val="-3"/>
                    </w:rPr>
                    <w:t> </w:t>
                  </w:r>
                  <w:r>
                    <w:rPr/>
                    <w:t>titolo</w:t>
                  </w:r>
                  <w:r>
                    <w:rPr>
                      <w:spacing w:val="-4"/>
                    </w:rPr>
                    <w:t> </w:t>
                  </w:r>
                  <w:r>
                    <w:rPr/>
                    <w:t>di</w:t>
                  </w:r>
                  <w:r>
                    <w:rPr>
                      <w:spacing w:val="-4"/>
                    </w:rPr>
                    <w:t> </w:t>
                  </w:r>
                  <w:r>
                    <w:rPr/>
                    <w:t>capitale</w:t>
                  </w:r>
                  <w:r>
                    <w:rPr>
                      <w:spacing w:val="-4"/>
                    </w:rPr>
                    <w:t> </w:t>
                  </w:r>
                  <w:r>
                    <w:rPr/>
                    <w:t>italiana</w:t>
                  </w:r>
                  <w:r>
                    <w:rPr>
                      <w:spacing w:val="-5"/>
                    </w:rPr>
                    <w:t> </w:t>
                  </w:r>
                  <w:r>
                    <w:rPr/>
                    <w:t>della</w:t>
                  </w:r>
                  <w:r>
                    <w:rPr>
                      <w:spacing w:val="-5"/>
                    </w:rPr>
                    <w:t> </w:t>
                  </w:r>
                  <w:r>
                    <w:rPr/>
                    <w:t>cultura</w:t>
                  </w:r>
                  <w:r>
                    <w:rPr>
                      <w:spacing w:val="-6"/>
                    </w:rPr>
                    <w:t> </w:t>
                  </w:r>
                  <w:r>
                    <w:rPr/>
                    <w:t>conferito</w:t>
                  </w:r>
                  <w:r>
                    <w:rPr>
                      <w:spacing w:val="-4"/>
                    </w:rPr>
                    <w:t> </w:t>
                  </w:r>
                  <w:r>
                    <w:rPr/>
                    <w:t>alla</w:t>
                  </w:r>
                  <w:r>
                    <w:rPr>
                      <w:spacing w:val="-5"/>
                    </w:rPr>
                    <w:t> </w:t>
                  </w:r>
                  <w:r>
                    <w:rPr/>
                    <w:t>città</w:t>
                  </w:r>
                  <w:r>
                    <w:rPr>
                      <w:spacing w:val="-4"/>
                    </w:rPr>
                    <w:t> </w:t>
                  </w:r>
                  <w:r>
                    <w:rPr/>
                    <w:t>di</w:t>
                  </w:r>
                  <w:r>
                    <w:rPr>
                      <w:spacing w:val="-4"/>
                    </w:rPr>
                    <w:t> </w:t>
                  </w:r>
                  <w:r>
                    <w:rPr/>
                    <w:t>Parma</w:t>
                  </w:r>
                  <w:r>
                    <w:rPr>
                      <w:spacing w:val="-5"/>
                    </w:rPr>
                    <w:t> </w:t>
                  </w:r>
                  <w:r>
                    <w:rPr/>
                    <w:t>per</w:t>
                  </w:r>
                  <w:r>
                    <w:rPr>
                      <w:spacing w:val="-5"/>
                    </w:rPr>
                    <w:t> </w:t>
                  </w:r>
                  <w:r>
                    <w:rPr/>
                    <w:t>l’anno 2020 è riferito anche all’anno 2021. La procedura di selezione relativa al conferimento del titolo</w:t>
                  </w:r>
                  <w:r>
                    <w:rPr>
                      <w:spacing w:val="-6"/>
                    </w:rPr>
                    <w:t> </w:t>
                  </w:r>
                  <w:r>
                    <w:rPr/>
                    <w:t>di</w:t>
                  </w:r>
                  <w:r>
                    <w:rPr>
                      <w:spacing w:val="-5"/>
                    </w:rPr>
                    <w:t> </w:t>
                  </w:r>
                  <w:r>
                    <w:rPr/>
                    <w:t>«Capitale</w:t>
                  </w:r>
                  <w:r>
                    <w:rPr>
                      <w:spacing w:val="-7"/>
                    </w:rPr>
                    <w:t> </w:t>
                  </w:r>
                  <w:r>
                    <w:rPr/>
                    <w:t>italiana</w:t>
                  </w:r>
                  <w:r>
                    <w:rPr>
                      <w:spacing w:val="-6"/>
                    </w:rPr>
                    <w:t> </w:t>
                  </w:r>
                  <w:r>
                    <w:rPr/>
                    <w:t>della</w:t>
                  </w:r>
                  <w:r>
                    <w:rPr>
                      <w:spacing w:val="-4"/>
                    </w:rPr>
                    <w:t> </w:t>
                  </w:r>
                  <w:r>
                    <w:rPr/>
                    <w:t>cultura»</w:t>
                  </w:r>
                  <w:r>
                    <w:rPr>
                      <w:spacing w:val="-4"/>
                    </w:rPr>
                    <w:t> </w:t>
                  </w:r>
                  <w:r>
                    <w:rPr/>
                    <w:t>per</w:t>
                  </w:r>
                  <w:r>
                    <w:rPr>
                      <w:spacing w:val="-6"/>
                    </w:rPr>
                    <w:t> </w:t>
                  </w:r>
                  <w:r>
                    <w:rPr/>
                    <w:t>l’anno</w:t>
                  </w:r>
                  <w:r>
                    <w:rPr>
                      <w:spacing w:val="-5"/>
                    </w:rPr>
                    <w:t> </w:t>
                  </w:r>
                  <w:r>
                    <w:rPr/>
                    <w:t>2021,</w:t>
                  </w:r>
                  <w:r>
                    <w:rPr>
                      <w:spacing w:val="-6"/>
                    </w:rPr>
                    <w:t> </w:t>
                  </w:r>
                  <w:r>
                    <w:rPr/>
                    <w:t>in</w:t>
                  </w:r>
                  <w:r>
                    <w:rPr>
                      <w:spacing w:val="-2"/>
                    </w:rPr>
                    <w:t> </w:t>
                  </w:r>
                  <w:r>
                    <w:rPr/>
                    <w:t>corso</w:t>
                  </w:r>
                  <w:r>
                    <w:rPr>
                      <w:spacing w:val="-4"/>
                    </w:rPr>
                    <w:t> </w:t>
                  </w:r>
                  <w:r>
                    <w:rPr/>
                    <w:t>alla</w:t>
                  </w:r>
                  <w:r>
                    <w:rPr>
                      <w:spacing w:val="-6"/>
                    </w:rPr>
                    <w:t> </w:t>
                  </w:r>
                  <w:r>
                    <w:rPr/>
                    <w:t>data</w:t>
                  </w:r>
                  <w:r>
                    <w:rPr>
                      <w:spacing w:val="-3"/>
                    </w:rPr>
                    <w:t> </w:t>
                  </w:r>
                  <w:r>
                    <w:rPr/>
                    <w:t>di</w:t>
                  </w:r>
                  <w:r>
                    <w:rPr>
                      <w:spacing w:val="-6"/>
                    </w:rPr>
                    <w:t> </w:t>
                  </w:r>
                  <w:r>
                    <w:rPr/>
                    <w:t>entrata</w:t>
                  </w:r>
                  <w:r>
                    <w:rPr>
                      <w:spacing w:val="-4"/>
                    </w:rPr>
                    <w:t> </w:t>
                  </w:r>
                  <w:r>
                    <w:rPr/>
                    <w:t>in</w:t>
                  </w:r>
                  <w:r>
                    <w:rPr>
                      <w:spacing w:val="-5"/>
                    </w:rPr>
                    <w:t> </w:t>
                  </w:r>
                  <w:r>
                    <w:rPr/>
                    <w:t>vigore del presente decreto, si intende riferita all’anno</w:t>
                  </w:r>
                  <w:r>
                    <w:rPr>
                      <w:spacing w:val="-3"/>
                    </w:rPr>
                    <w:t> </w:t>
                  </w:r>
                  <w:r>
                    <w:rPr/>
                    <w:t>2022.</w:t>
                  </w:r>
                </w:p>
                <w:p>
                  <w:pPr>
                    <w:pStyle w:val="BodyText"/>
                    <w:spacing w:before="1"/>
                    <w:ind w:right="25" w:firstLine="566"/>
                    <w:jc w:val="both"/>
                  </w:pPr>
                  <w:r>
                    <w:rPr/>
                    <w:t>2-</w:t>
                  </w:r>
                  <w:r>
                    <w:rPr>
                      <w:i/>
                    </w:rPr>
                    <w:t>quinquies. </w:t>
                  </w:r>
                  <w:r>
                    <w:rPr/>
                    <w:t>Il credito di imposta di cui all’articolo 65, comma 1 si applica ai soggetti esercenti</w:t>
                  </w:r>
                  <w:r>
                    <w:rPr>
                      <w:spacing w:val="-14"/>
                    </w:rPr>
                    <w:t> </w:t>
                  </w:r>
                  <w:r>
                    <w:rPr/>
                    <w:t>in</w:t>
                  </w:r>
                  <w:r>
                    <w:rPr>
                      <w:spacing w:val="-14"/>
                    </w:rPr>
                    <w:t> </w:t>
                  </w:r>
                  <w:r>
                    <w:rPr/>
                    <w:t>via</w:t>
                  </w:r>
                  <w:r>
                    <w:rPr>
                      <w:spacing w:val="-14"/>
                    </w:rPr>
                    <w:t> </w:t>
                  </w:r>
                  <w:r>
                    <w:rPr/>
                    <w:t>esclusiva</w:t>
                  </w:r>
                  <w:r>
                    <w:rPr>
                      <w:spacing w:val="-18"/>
                    </w:rPr>
                    <w:t> </w:t>
                  </w:r>
                  <w:r>
                    <w:rPr/>
                    <w:t>o</w:t>
                  </w:r>
                  <w:r>
                    <w:rPr>
                      <w:spacing w:val="-13"/>
                    </w:rPr>
                    <w:t> </w:t>
                  </w:r>
                  <w:r>
                    <w:rPr/>
                    <w:t>prevalente</w:t>
                  </w:r>
                  <w:r>
                    <w:rPr>
                      <w:spacing w:val="-15"/>
                    </w:rPr>
                    <w:t> </w:t>
                  </w:r>
                  <w:r>
                    <w:rPr/>
                    <w:t>attività</w:t>
                  </w:r>
                  <w:r>
                    <w:rPr>
                      <w:spacing w:val="-14"/>
                    </w:rPr>
                    <w:t> </w:t>
                  </w:r>
                  <w:r>
                    <w:rPr/>
                    <w:t>di</w:t>
                  </w:r>
                  <w:r>
                    <w:rPr>
                      <w:spacing w:val="-14"/>
                    </w:rPr>
                    <w:t> </w:t>
                  </w:r>
                  <w:r>
                    <w:rPr/>
                    <w:t>commercio</w:t>
                  </w:r>
                  <w:r>
                    <w:rPr>
                      <w:spacing w:val="-14"/>
                    </w:rPr>
                    <w:t> </w:t>
                  </w:r>
                  <w:r>
                    <w:rPr/>
                    <w:t>al</w:t>
                  </w:r>
                  <w:r>
                    <w:rPr>
                      <w:spacing w:val="-13"/>
                    </w:rPr>
                    <w:t> </w:t>
                  </w:r>
                  <w:r>
                    <w:rPr/>
                    <w:t>dettaglio</w:t>
                  </w:r>
                  <w:r>
                    <w:rPr>
                      <w:spacing w:val="-14"/>
                    </w:rPr>
                    <w:t> </w:t>
                  </w:r>
                  <w:r>
                    <w:rPr/>
                    <w:t>di</w:t>
                  </w:r>
                  <w:r>
                    <w:rPr>
                      <w:spacing w:val="-15"/>
                    </w:rPr>
                    <w:t> </w:t>
                  </w:r>
                  <w:r>
                    <w:rPr/>
                    <w:t>libri,</w:t>
                  </w:r>
                  <w:r>
                    <w:rPr>
                      <w:spacing w:val="-15"/>
                    </w:rPr>
                    <w:t> </w:t>
                  </w:r>
                  <w:r>
                    <w:rPr/>
                    <w:t>anche</w:t>
                  </w:r>
                  <w:r>
                    <w:rPr>
                      <w:spacing w:val="-14"/>
                    </w:rPr>
                    <w:t> </w:t>
                  </w:r>
                  <w:r>
                    <w:rPr/>
                    <w:t>in</w:t>
                  </w:r>
                  <w:r>
                    <w:rPr>
                      <w:spacing w:val="-14"/>
                    </w:rPr>
                    <w:t> </w:t>
                  </w:r>
                  <w:r>
                    <w:rPr/>
                    <w:t>deroga a quanto stabilito dal comma 2 del medesimo</w:t>
                  </w:r>
                  <w:r>
                    <w:rPr>
                      <w:spacing w:val="-2"/>
                    </w:rPr>
                    <w:t> </w:t>
                  </w:r>
                  <w:r>
                    <w:rPr/>
                    <w:t>articolo.</w:t>
                  </w:r>
                </w:p>
                <w:p>
                  <w:pPr>
                    <w:pStyle w:val="BodyText"/>
                    <w:spacing w:before="0"/>
                    <w:ind w:left="586"/>
                    <w:jc w:val="both"/>
                  </w:pPr>
                  <w:r>
                    <w:rPr/>
                    <w:t>2-</w:t>
                  </w:r>
                  <w:r>
                    <w:rPr>
                      <w:i/>
                    </w:rPr>
                    <w:t>sexies</w:t>
                  </w:r>
                  <w:r>
                    <w:rPr/>
                    <w:t>.</w:t>
                  </w:r>
                  <w:r>
                    <w:rPr>
                      <w:spacing w:val="-16"/>
                    </w:rPr>
                    <w:t> </w:t>
                  </w:r>
                  <w:r>
                    <w:rPr/>
                    <w:t>La</w:t>
                  </w:r>
                  <w:r>
                    <w:rPr>
                      <w:spacing w:val="-17"/>
                    </w:rPr>
                    <w:t> </w:t>
                  </w:r>
                  <w:r>
                    <w:rPr/>
                    <w:t>quota</w:t>
                  </w:r>
                  <w:r>
                    <w:rPr>
                      <w:spacing w:val="-16"/>
                    </w:rPr>
                    <w:t> </w:t>
                  </w:r>
                  <w:r>
                    <w:rPr/>
                    <w:t>relativa</w:t>
                  </w:r>
                  <w:r>
                    <w:rPr>
                      <w:spacing w:val="-15"/>
                    </w:rPr>
                    <w:t> </w:t>
                  </w:r>
                  <w:r>
                    <w:rPr/>
                    <w:t>all’annualità</w:t>
                  </w:r>
                  <w:r>
                    <w:rPr>
                      <w:spacing w:val="-16"/>
                    </w:rPr>
                    <w:t> </w:t>
                  </w:r>
                  <w:r>
                    <w:rPr/>
                    <w:t>2018</w:t>
                  </w:r>
                  <w:r>
                    <w:rPr>
                      <w:spacing w:val="-16"/>
                    </w:rPr>
                    <w:t> </w:t>
                  </w:r>
                  <w:r>
                    <w:rPr/>
                    <w:t>del</w:t>
                  </w:r>
                  <w:r>
                    <w:rPr>
                      <w:spacing w:val="-14"/>
                    </w:rPr>
                    <w:t> </w:t>
                  </w:r>
                  <w:r>
                    <w:rPr/>
                    <w:t>cinque</w:t>
                  </w:r>
                  <w:r>
                    <w:rPr>
                      <w:spacing w:val="-17"/>
                    </w:rPr>
                    <w:t> </w:t>
                  </w:r>
                  <w:r>
                    <w:rPr/>
                    <w:t>per</w:t>
                  </w:r>
                  <w:r>
                    <w:rPr>
                      <w:spacing w:val="-17"/>
                    </w:rPr>
                    <w:t> </w:t>
                  </w:r>
                  <w:r>
                    <w:rPr/>
                    <w:t>mille</w:t>
                  </w:r>
                  <w:r>
                    <w:rPr>
                      <w:spacing w:val="-16"/>
                    </w:rPr>
                    <w:t> </w:t>
                  </w:r>
                  <w:r>
                    <w:rPr/>
                    <w:t>dell’imposta</w:t>
                  </w:r>
                  <w:r>
                    <w:rPr>
                      <w:spacing w:val="-16"/>
                    </w:rPr>
                    <w:t> </w:t>
                  </w:r>
                  <w:r>
                    <w:rPr/>
                    <w:t>sul</w:t>
                  </w:r>
                  <w:r>
                    <w:rPr>
                      <w:spacing w:val="-15"/>
                    </w:rPr>
                    <w:t> </w:t>
                  </w:r>
                  <w:r>
                    <w:rPr/>
                    <w:t>reddito</w:t>
                  </w:r>
                </w:p>
                <w:p>
                  <w:pPr>
                    <w:spacing w:before="76"/>
                    <w:ind w:left="59" w:right="61" w:firstLine="0"/>
                    <w:jc w:val="center"/>
                    <w:rPr>
                      <w:sz w:val="22"/>
                    </w:rPr>
                  </w:pPr>
                  <w:r>
                    <w:rPr>
                      <w:sz w:val="22"/>
                    </w:rPr>
                    <w:t>296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01158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01056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457pt;mso-position-horizontal-relative:page;mso-position-vertical-relative:page;z-index:-275009536" type="#_x0000_t202" filled="false" stroked="false">
            <v:textbox inset="0,0,0,0">
              <w:txbxContent>
                <w:p>
                  <w:pPr>
                    <w:pStyle w:val="BodyText"/>
                    <w:ind w:right="20"/>
                    <w:jc w:val="both"/>
                  </w:pPr>
                  <w:r>
                    <w:rPr/>
                    <w:t>delle persone fisiche in base alla scelta del contribuente, di cui all’articolo 1 comma 154 della legge 23 dicembre 2014, n. 190, è erogata ai soggetti beneficiari entro il primo semestre del 2020.</w:t>
                  </w:r>
                </w:p>
                <w:p>
                  <w:pPr>
                    <w:pStyle w:val="BodyText"/>
                    <w:spacing w:before="0"/>
                    <w:ind w:right="17" w:firstLine="566"/>
                    <w:jc w:val="both"/>
                  </w:pPr>
                  <w:r>
                    <w:rPr/>
                    <w:t>2-</w:t>
                  </w:r>
                  <w:r>
                    <w:rPr>
                      <w:i/>
                    </w:rPr>
                    <w:t>septies</w:t>
                  </w:r>
                  <w:r>
                    <w:rPr/>
                    <w:t>. Entro </w:t>
                  </w:r>
                  <w:r>
                    <w:rPr>
                      <w:b/>
                    </w:rPr>
                    <w:t>sessanta </w:t>
                  </w:r>
                  <w:r>
                    <w:rPr/>
                    <w:t>giorni dall</w:t>
                  </w:r>
                  <w:r>
                    <w:rPr>
                      <w:b/>
                    </w:rPr>
                    <w:t>a data di </w:t>
                  </w:r>
                  <w:r>
                    <w:rPr/>
                    <w:t>entrata in vigore </w:t>
                  </w:r>
                  <w:r>
                    <w:rPr>
                      <w:b/>
                    </w:rPr>
                    <w:t>della presente disposizione</w:t>
                  </w:r>
                  <w:r>
                    <w:rPr/>
                    <w:t>, i Commissari liquidatori dell'IMAIE in liquidazione, di cui all'articolo 7, del decreto-legge</w:t>
                  </w:r>
                  <w:r>
                    <w:rPr>
                      <w:spacing w:val="-8"/>
                    </w:rPr>
                    <w:t> </w:t>
                  </w:r>
                  <w:r>
                    <w:rPr/>
                    <w:t>30</w:t>
                  </w:r>
                  <w:r>
                    <w:rPr>
                      <w:spacing w:val="-6"/>
                    </w:rPr>
                    <w:t> </w:t>
                  </w:r>
                  <w:r>
                    <w:rPr/>
                    <w:t>aprile</w:t>
                  </w:r>
                  <w:r>
                    <w:rPr>
                      <w:spacing w:val="-6"/>
                    </w:rPr>
                    <w:t> </w:t>
                  </w:r>
                  <w:r>
                    <w:rPr/>
                    <w:t>2010,</w:t>
                  </w:r>
                  <w:r>
                    <w:rPr>
                      <w:spacing w:val="-6"/>
                    </w:rPr>
                    <w:t> </w:t>
                  </w:r>
                  <w:r>
                    <w:rPr/>
                    <w:t>n.</w:t>
                  </w:r>
                  <w:r>
                    <w:rPr>
                      <w:spacing w:val="-6"/>
                    </w:rPr>
                    <w:t> </w:t>
                  </w:r>
                  <w:r>
                    <w:rPr/>
                    <w:t>64,</w:t>
                  </w:r>
                  <w:r>
                    <w:rPr>
                      <w:spacing w:val="-5"/>
                    </w:rPr>
                    <w:t> </w:t>
                  </w:r>
                  <w:r>
                    <w:rPr/>
                    <w:t>convertito,</w:t>
                  </w:r>
                  <w:r>
                    <w:rPr>
                      <w:spacing w:val="-6"/>
                    </w:rPr>
                    <w:t> </w:t>
                  </w:r>
                  <w:r>
                    <w:rPr/>
                    <w:t>con</w:t>
                  </w:r>
                  <w:r>
                    <w:rPr>
                      <w:spacing w:val="-5"/>
                    </w:rPr>
                    <w:t> </w:t>
                  </w:r>
                  <w:r>
                    <w:rPr/>
                    <w:t>modificazioni,</w:t>
                  </w:r>
                  <w:r>
                    <w:rPr>
                      <w:spacing w:val="-6"/>
                    </w:rPr>
                    <w:t> </w:t>
                  </w:r>
                  <w:r>
                    <w:rPr/>
                    <w:t>dalla</w:t>
                  </w:r>
                  <w:r>
                    <w:rPr>
                      <w:spacing w:val="-7"/>
                    </w:rPr>
                    <w:t> </w:t>
                  </w:r>
                  <w:r>
                    <w:rPr/>
                    <w:t>legge</w:t>
                  </w:r>
                  <w:r>
                    <w:rPr>
                      <w:spacing w:val="-7"/>
                    </w:rPr>
                    <w:t> </w:t>
                  </w:r>
                  <w:r>
                    <w:rPr/>
                    <w:t>29</w:t>
                  </w:r>
                  <w:r>
                    <w:rPr>
                      <w:spacing w:val="-6"/>
                    </w:rPr>
                    <w:t> </w:t>
                  </w:r>
                  <w:r>
                    <w:rPr/>
                    <w:t>giugno</w:t>
                  </w:r>
                  <w:r>
                    <w:rPr>
                      <w:spacing w:val="-5"/>
                    </w:rPr>
                    <w:t> </w:t>
                  </w:r>
                  <w:r>
                    <w:rPr/>
                    <w:t>2010,</w:t>
                  </w:r>
                </w:p>
                <w:p>
                  <w:pPr>
                    <w:spacing w:before="0"/>
                    <w:ind w:left="20" w:right="17" w:firstLine="0"/>
                    <w:jc w:val="both"/>
                    <w:rPr>
                      <w:sz w:val="24"/>
                    </w:rPr>
                  </w:pPr>
                  <w:r>
                    <w:rPr>
                      <w:sz w:val="24"/>
                    </w:rPr>
                    <w:t>n. 100, depositano il bilancio finale di liquidazione, </w:t>
                  </w:r>
                  <w:r>
                    <w:rPr>
                      <w:b/>
                      <w:sz w:val="24"/>
                    </w:rPr>
                    <w:t>comprensivo anche dell’ultimo piano</w:t>
                  </w:r>
                  <w:r>
                    <w:rPr>
                      <w:b/>
                      <w:spacing w:val="-40"/>
                      <w:sz w:val="24"/>
                    </w:rPr>
                    <w:t> </w:t>
                  </w:r>
                  <w:r>
                    <w:rPr>
                      <w:b/>
                      <w:sz w:val="24"/>
                    </w:rPr>
                    <w:t>di riparto. </w:t>
                  </w:r>
                  <w:r>
                    <w:rPr>
                      <w:sz w:val="24"/>
                    </w:rPr>
                    <w:t>Nel bilancio finale di liquidazione è indicata, come voce distinta </w:t>
                  </w:r>
                  <w:r>
                    <w:rPr>
                      <w:b/>
                      <w:sz w:val="24"/>
                    </w:rPr>
                    <w:t>dal </w:t>
                  </w:r>
                  <w:r>
                    <w:rPr>
                      <w:sz w:val="24"/>
                    </w:rPr>
                    <w:t>residuo attivo, l’entità dei crediti vantati da artisti, interpreti ed esecutori e sono altresì indicati i nominativi dei creditori dell’ente e i crediti complessivamente riferibili ad artisti, interpreti, esecutori dell'area musicale e quelli riferibili ad artisti, interpreti, esecutori dell'area audiovisiva, come risultanti</w:t>
                  </w:r>
                  <w:r>
                    <w:rPr>
                      <w:spacing w:val="-6"/>
                      <w:sz w:val="24"/>
                    </w:rPr>
                    <w:t> </w:t>
                  </w:r>
                  <w:r>
                    <w:rPr>
                      <w:sz w:val="24"/>
                    </w:rPr>
                    <w:t>dagli</w:t>
                  </w:r>
                  <w:r>
                    <w:rPr>
                      <w:spacing w:val="-6"/>
                      <w:sz w:val="24"/>
                    </w:rPr>
                    <w:t> </w:t>
                  </w:r>
                  <w:r>
                    <w:rPr>
                      <w:sz w:val="24"/>
                    </w:rPr>
                    <w:t>stati</w:t>
                  </w:r>
                  <w:r>
                    <w:rPr>
                      <w:spacing w:val="-6"/>
                      <w:sz w:val="24"/>
                    </w:rPr>
                    <w:t> </w:t>
                  </w:r>
                  <w:r>
                    <w:rPr>
                      <w:sz w:val="24"/>
                    </w:rPr>
                    <w:t>passivi</w:t>
                  </w:r>
                  <w:r>
                    <w:rPr>
                      <w:spacing w:val="-5"/>
                      <w:sz w:val="24"/>
                    </w:rPr>
                    <w:t> </w:t>
                  </w:r>
                  <w:r>
                    <w:rPr>
                      <w:sz w:val="24"/>
                    </w:rPr>
                    <w:t>esecutivi</w:t>
                  </w:r>
                  <w:r>
                    <w:rPr>
                      <w:spacing w:val="-6"/>
                      <w:sz w:val="24"/>
                    </w:rPr>
                    <w:t> </w:t>
                  </w:r>
                  <w:r>
                    <w:rPr>
                      <w:sz w:val="24"/>
                    </w:rPr>
                    <w:t>per</w:t>
                  </w:r>
                  <w:r>
                    <w:rPr>
                      <w:spacing w:val="-5"/>
                      <w:sz w:val="24"/>
                    </w:rPr>
                    <w:t> </w:t>
                  </w:r>
                  <w:r>
                    <w:rPr>
                      <w:sz w:val="24"/>
                    </w:rPr>
                    <w:t>i</w:t>
                  </w:r>
                  <w:r>
                    <w:rPr>
                      <w:spacing w:val="-5"/>
                      <w:sz w:val="24"/>
                    </w:rPr>
                    <w:t> </w:t>
                  </w:r>
                  <w:r>
                    <w:rPr>
                      <w:sz w:val="24"/>
                    </w:rPr>
                    <w:t>quali</w:t>
                  </w:r>
                  <w:r>
                    <w:rPr>
                      <w:spacing w:val="-6"/>
                      <w:sz w:val="24"/>
                    </w:rPr>
                    <w:t> </w:t>
                  </w:r>
                  <w:r>
                    <w:rPr>
                      <w:sz w:val="24"/>
                    </w:rPr>
                    <w:t>sia</w:t>
                  </w:r>
                  <w:r>
                    <w:rPr>
                      <w:spacing w:val="-4"/>
                      <w:sz w:val="24"/>
                    </w:rPr>
                    <w:t> </w:t>
                  </w:r>
                  <w:r>
                    <w:rPr>
                      <w:sz w:val="24"/>
                    </w:rPr>
                    <w:t>stato</w:t>
                  </w:r>
                  <w:r>
                    <w:rPr>
                      <w:spacing w:val="-6"/>
                      <w:sz w:val="24"/>
                    </w:rPr>
                    <w:t> </w:t>
                  </w:r>
                  <w:r>
                    <w:rPr>
                      <w:sz w:val="24"/>
                    </w:rPr>
                    <w:t>autorizzato</w:t>
                  </w:r>
                  <w:r>
                    <w:rPr>
                      <w:spacing w:val="-5"/>
                      <w:sz w:val="24"/>
                    </w:rPr>
                    <w:t> </w:t>
                  </w:r>
                  <w:r>
                    <w:rPr>
                      <w:sz w:val="24"/>
                    </w:rPr>
                    <w:t>il</w:t>
                  </w:r>
                  <w:r>
                    <w:rPr>
                      <w:spacing w:val="-6"/>
                      <w:sz w:val="24"/>
                    </w:rPr>
                    <w:t> </w:t>
                  </w:r>
                  <w:r>
                    <w:rPr>
                      <w:sz w:val="24"/>
                    </w:rPr>
                    <w:t>pagamento</w:t>
                  </w:r>
                  <w:r>
                    <w:rPr>
                      <w:spacing w:val="-6"/>
                      <w:sz w:val="24"/>
                    </w:rPr>
                    <w:t> </w:t>
                  </w:r>
                  <w:r>
                    <w:rPr>
                      <w:sz w:val="24"/>
                    </w:rPr>
                    <w:t>dei</w:t>
                  </w:r>
                  <w:r>
                    <w:rPr>
                      <w:spacing w:val="-5"/>
                      <w:sz w:val="24"/>
                    </w:rPr>
                    <w:t> </w:t>
                  </w:r>
                  <w:r>
                    <w:rPr>
                      <w:sz w:val="24"/>
                    </w:rPr>
                    <w:t>creditori. </w:t>
                  </w:r>
                  <w:r>
                    <w:rPr>
                      <w:b/>
                      <w:sz w:val="24"/>
                    </w:rPr>
                    <w:t>Ai </w:t>
                  </w:r>
                  <w:r>
                    <w:rPr>
                      <w:sz w:val="24"/>
                    </w:rPr>
                    <w:t>crediti di cui al presente comma </w:t>
                  </w:r>
                  <w:r>
                    <w:rPr>
                      <w:b/>
                      <w:sz w:val="24"/>
                    </w:rPr>
                    <w:t>si applica il termine </w:t>
                  </w:r>
                  <w:r>
                    <w:rPr>
                      <w:sz w:val="24"/>
                    </w:rPr>
                    <w:t>stabilit</w:t>
                  </w:r>
                  <w:r>
                    <w:rPr>
                      <w:b/>
                      <w:sz w:val="24"/>
                    </w:rPr>
                    <w:t>o </w:t>
                  </w:r>
                  <w:r>
                    <w:rPr>
                      <w:sz w:val="24"/>
                    </w:rPr>
                    <w:t>dall’articolo 5, comm</w:t>
                  </w:r>
                  <w:r>
                    <w:rPr>
                      <w:b/>
                      <w:sz w:val="24"/>
                    </w:rPr>
                    <w:t>a </w:t>
                  </w:r>
                  <w:r>
                    <w:rPr>
                      <w:sz w:val="24"/>
                    </w:rPr>
                    <w:t>4, della legge 5 febbraio 1992, n. 93, </w:t>
                  </w:r>
                  <w:r>
                    <w:rPr>
                      <w:b/>
                      <w:sz w:val="24"/>
                    </w:rPr>
                    <w:t>con </w:t>
                  </w:r>
                  <w:r>
                    <w:rPr>
                      <w:sz w:val="24"/>
                    </w:rPr>
                    <w:t>decorr</w:t>
                  </w:r>
                  <w:r>
                    <w:rPr>
                      <w:b/>
                      <w:sz w:val="24"/>
                    </w:rPr>
                    <w:t>enza dalla </w:t>
                  </w:r>
                  <w:r>
                    <w:rPr>
                      <w:sz w:val="24"/>
                    </w:rPr>
                    <w:t>pubblicazione dei nominativi de</w:t>
                  </w:r>
                  <w:r>
                    <w:rPr>
                      <w:b/>
                      <w:sz w:val="24"/>
                    </w:rPr>
                    <w:t>gli aventi diritto ai sensi degli </w:t>
                  </w:r>
                  <w:r>
                    <w:rPr>
                      <w:sz w:val="24"/>
                    </w:rPr>
                    <w:t>avvis</w:t>
                  </w:r>
                  <w:r>
                    <w:rPr>
                      <w:b/>
                      <w:sz w:val="24"/>
                    </w:rPr>
                    <w:t>i </w:t>
                  </w:r>
                  <w:r>
                    <w:rPr>
                      <w:sz w:val="24"/>
                    </w:rPr>
                    <w:t>pubblicat</w:t>
                  </w:r>
                  <w:r>
                    <w:rPr>
                      <w:b/>
                      <w:sz w:val="24"/>
                    </w:rPr>
                    <w:t>i nella </w:t>
                  </w:r>
                  <w:r>
                    <w:rPr>
                      <w:i/>
                      <w:sz w:val="24"/>
                    </w:rPr>
                    <w:t>Gazzetta Ufficiale </w:t>
                  </w:r>
                  <w:r>
                    <w:rPr>
                      <w:b/>
                      <w:sz w:val="24"/>
                    </w:rPr>
                    <w:t>in attuazione del comma 3 del medesimo articolo</w:t>
                  </w:r>
                  <w:r>
                    <w:rPr>
                      <w:sz w:val="24"/>
                    </w:rPr>
                    <w:t>, </w:t>
                  </w:r>
                  <w:r>
                    <w:rPr>
                      <w:b/>
                      <w:sz w:val="24"/>
                    </w:rPr>
                    <w:t>fatto salvo, per i titolari dei crediti ammessi agli stati passivi i cui nominativi sono stati pubblicati nella </w:t>
                  </w:r>
                  <w:r>
                    <w:rPr>
                      <w:rFonts w:ascii="TimesNewRomanPS-BoldItalicMT" w:hAnsi="TimesNewRomanPS-BoldItalicMT"/>
                      <w:b/>
                      <w:i/>
                      <w:sz w:val="24"/>
                    </w:rPr>
                    <w:t>Gazzetta Ufficiale </w:t>
                  </w:r>
                  <w:r>
                    <w:rPr>
                      <w:b/>
                      <w:sz w:val="24"/>
                    </w:rPr>
                    <w:t>- Parte Seconda, n. 130</w:t>
                  </w:r>
                  <w:r>
                    <w:rPr>
                      <w:b/>
                      <w:spacing w:val="-4"/>
                      <w:sz w:val="24"/>
                    </w:rPr>
                    <w:t> </w:t>
                  </w:r>
                  <w:r>
                    <w:rPr>
                      <w:b/>
                      <w:sz w:val="24"/>
                    </w:rPr>
                    <w:t>del</w:t>
                  </w:r>
                  <w:r>
                    <w:rPr>
                      <w:b/>
                      <w:spacing w:val="-3"/>
                      <w:sz w:val="24"/>
                    </w:rPr>
                    <w:t> </w:t>
                  </w:r>
                  <w:r>
                    <w:rPr>
                      <w:b/>
                      <w:sz w:val="24"/>
                    </w:rPr>
                    <w:t>3</w:t>
                  </w:r>
                  <w:r>
                    <w:rPr>
                      <w:b/>
                      <w:spacing w:val="-4"/>
                      <w:sz w:val="24"/>
                    </w:rPr>
                    <w:t> </w:t>
                  </w:r>
                  <w:r>
                    <w:rPr>
                      <w:b/>
                      <w:sz w:val="24"/>
                    </w:rPr>
                    <w:t>novembre</w:t>
                  </w:r>
                  <w:r>
                    <w:rPr>
                      <w:b/>
                      <w:spacing w:val="-5"/>
                      <w:sz w:val="24"/>
                    </w:rPr>
                    <w:t> </w:t>
                  </w:r>
                  <w:r>
                    <w:rPr>
                      <w:b/>
                      <w:sz w:val="24"/>
                    </w:rPr>
                    <w:t>2016,</w:t>
                  </w:r>
                  <w:r>
                    <w:rPr>
                      <w:b/>
                      <w:spacing w:val="-3"/>
                      <w:sz w:val="24"/>
                    </w:rPr>
                    <w:t> </w:t>
                  </w:r>
                  <w:r>
                    <w:rPr>
                      <w:b/>
                      <w:sz w:val="24"/>
                    </w:rPr>
                    <w:t>il</w:t>
                  </w:r>
                  <w:r>
                    <w:rPr>
                      <w:b/>
                      <w:spacing w:val="-3"/>
                      <w:sz w:val="24"/>
                    </w:rPr>
                    <w:t> </w:t>
                  </w:r>
                  <w:r>
                    <w:rPr>
                      <w:b/>
                      <w:sz w:val="24"/>
                    </w:rPr>
                    <w:t>diritto</w:t>
                  </w:r>
                  <w:r>
                    <w:rPr>
                      <w:b/>
                      <w:spacing w:val="-4"/>
                      <w:sz w:val="24"/>
                    </w:rPr>
                    <w:t> </w:t>
                  </w:r>
                  <w:r>
                    <w:rPr>
                      <w:b/>
                      <w:sz w:val="24"/>
                    </w:rPr>
                    <w:t>di</w:t>
                  </w:r>
                  <w:r>
                    <w:rPr>
                      <w:b/>
                      <w:spacing w:val="-3"/>
                      <w:sz w:val="24"/>
                    </w:rPr>
                    <w:t> </w:t>
                  </w:r>
                  <w:r>
                    <w:rPr>
                      <w:b/>
                      <w:sz w:val="24"/>
                    </w:rPr>
                    <w:t>richiedere</w:t>
                  </w:r>
                  <w:r>
                    <w:rPr>
                      <w:b/>
                      <w:spacing w:val="-3"/>
                      <w:sz w:val="24"/>
                    </w:rPr>
                    <w:t> </w:t>
                  </w:r>
                  <w:r>
                    <w:rPr>
                      <w:b/>
                      <w:sz w:val="24"/>
                    </w:rPr>
                    <w:t>il</w:t>
                  </w:r>
                  <w:r>
                    <w:rPr>
                      <w:b/>
                      <w:spacing w:val="-2"/>
                      <w:sz w:val="24"/>
                    </w:rPr>
                    <w:t> </w:t>
                  </w:r>
                  <w:r>
                    <w:rPr>
                      <w:b/>
                      <w:sz w:val="24"/>
                    </w:rPr>
                    <w:t>pagamento</w:t>
                  </w:r>
                  <w:r>
                    <w:rPr>
                      <w:b/>
                      <w:spacing w:val="-5"/>
                      <w:sz w:val="24"/>
                    </w:rPr>
                    <w:t> </w:t>
                  </w:r>
                  <w:r>
                    <w:rPr>
                      <w:b/>
                      <w:sz w:val="24"/>
                    </w:rPr>
                    <w:t>entro</w:t>
                  </w:r>
                  <w:r>
                    <w:rPr>
                      <w:b/>
                      <w:spacing w:val="-4"/>
                      <w:sz w:val="24"/>
                    </w:rPr>
                    <w:t> </w:t>
                  </w:r>
                  <w:r>
                    <w:rPr>
                      <w:b/>
                      <w:sz w:val="24"/>
                    </w:rPr>
                    <w:t>il</w:t>
                  </w:r>
                  <w:r>
                    <w:rPr>
                      <w:b/>
                      <w:spacing w:val="-1"/>
                      <w:sz w:val="24"/>
                    </w:rPr>
                    <w:t> </w:t>
                  </w:r>
                  <w:r>
                    <w:rPr>
                      <w:b/>
                      <w:sz w:val="24"/>
                    </w:rPr>
                    <w:t>termine</w:t>
                  </w:r>
                  <w:r>
                    <w:rPr>
                      <w:b/>
                      <w:spacing w:val="-4"/>
                      <w:sz w:val="24"/>
                    </w:rPr>
                    <w:t> </w:t>
                  </w:r>
                  <w:r>
                    <w:rPr>
                      <w:b/>
                      <w:sz w:val="24"/>
                    </w:rPr>
                    <w:t>perentorio di trenta giorni dalla data di entrata in vigore della presente disposizione. </w:t>
                  </w:r>
                  <w:r>
                    <w:rPr>
                      <w:sz w:val="24"/>
                    </w:rPr>
                    <w:t>Approvato il bilancio finale, le somme corrispondenti </w:t>
                  </w:r>
                  <w:r>
                    <w:rPr>
                      <w:b/>
                      <w:sz w:val="24"/>
                    </w:rPr>
                    <w:t>al </w:t>
                  </w:r>
                  <w:r>
                    <w:rPr>
                      <w:sz w:val="24"/>
                    </w:rPr>
                    <w:t>residuo attivo, </w:t>
                  </w:r>
                  <w:r>
                    <w:rPr>
                      <w:b/>
                      <w:sz w:val="24"/>
                    </w:rPr>
                    <w:t>comprese le somme relative ai diritti non esercitati nei termini stabiliti, sono versate all'entrata del bilancio dello Stato per</w:t>
                  </w:r>
                  <w:r>
                    <w:rPr>
                      <w:b/>
                      <w:spacing w:val="-5"/>
                      <w:sz w:val="24"/>
                    </w:rPr>
                    <w:t> </w:t>
                  </w:r>
                  <w:r>
                    <w:rPr>
                      <w:b/>
                      <w:sz w:val="24"/>
                    </w:rPr>
                    <w:t>la</w:t>
                  </w:r>
                  <w:r>
                    <w:rPr>
                      <w:b/>
                      <w:spacing w:val="-3"/>
                      <w:sz w:val="24"/>
                    </w:rPr>
                    <w:t> </w:t>
                  </w:r>
                  <w:r>
                    <w:rPr>
                      <w:b/>
                      <w:sz w:val="24"/>
                    </w:rPr>
                    <w:t>successiva</w:t>
                  </w:r>
                  <w:r>
                    <w:rPr>
                      <w:b/>
                      <w:spacing w:val="-4"/>
                      <w:sz w:val="24"/>
                    </w:rPr>
                    <w:t> </w:t>
                  </w:r>
                  <w:r>
                    <w:rPr>
                      <w:b/>
                      <w:sz w:val="24"/>
                    </w:rPr>
                    <w:t>riassegnazione</w:t>
                  </w:r>
                  <w:r>
                    <w:rPr>
                      <w:b/>
                      <w:spacing w:val="-5"/>
                      <w:sz w:val="24"/>
                    </w:rPr>
                    <w:t> </w:t>
                  </w:r>
                  <w:r>
                    <w:rPr>
                      <w:b/>
                      <w:sz w:val="24"/>
                    </w:rPr>
                    <w:t>allo</w:t>
                  </w:r>
                  <w:r>
                    <w:rPr>
                      <w:b/>
                      <w:spacing w:val="-4"/>
                      <w:sz w:val="24"/>
                    </w:rPr>
                    <w:t> </w:t>
                  </w:r>
                  <w:r>
                    <w:rPr>
                      <w:b/>
                      <w:sz w:val="24"/>
                    </w:rPr>
                    <w:t>stato</w:t>
                  </w:r>
                  <w:r>
                    <w:rPr>
                      <w:b/>
                      <w:spacing w:val="-3"/>
                      <w:sz w:val="24"/>
                    </w:rPr>
                    <w:t> </w:t>
                  </w:r>
                  <w:r>
                    <w:rPr>
                      <w:b/>
                      <w:sz w:val="24"/>
                    </w:rPr>
                    <w:t>di</w:t>
                  </w:r>
                  <w:r>
                    <w:rPr>
                      <w:b/>
                      <w:spacing w:val="-3"/>
                      <w:sz w:val="24"/>
                    </w:rPr>
                    <w:t> </w:t>
                  </w:r>
                  <w:r>
                    <w:rPr>
                      <w:b/>
                      <w:sz w:val="24"/>
                    </w:rPr>
                    <w:t>previsione</w:t>
                  </w:r>
                  <w:r>
                    <w:rPr>
                      <w:b/>
                      <w:spacing w:val="-5"/>
                      <w:sz w:val="24"/>
                    </w:rPr>
                    <w:t> </w:t>
                  </w:r>
                  <w:r>
                    <w:rPr>
                      <w:b/>
                      <w:sz w:val="24"/>
                    </w:rPr>
                    <w:t>del</w:t>
                  </w:r>
                  <w:r>
                    <w:rPr>
                      <w:b/>
                      <w:spacing w:val="-1"/>
                      <w:sz w:val="24"/>
                    </w:rPr>
                    <w:t> </w:t>
                  </w:r>
                  <w:r>
                    <w:rPr>
                      <w:sz w:val="24"/>
                    </w:rPr>
                    <w:t>Ministero</w:t>
                  </w:r>
                  <w:r>
                    <w:rPr>
                      <w:spacing w:val="-4"/>
                      <w:sz w:val="24"/>
                    </w:rPr>
                    <w:t> </w:t>
                  </w:r>
                  <w:r>
                    <w:rPr>
                      <w:sz w:val="24"/>
                    </w:rPr>
                    <w:t>per</w:t>
                  </w:r>
                  <w:r>
                    <w:rPr>
                      <w:spacing w:val="-4"/>
                      <w:sz w:val="24"/>
                    </w:rPr>
                    <w:t> </w:t>
                  </w:r>
                  <w:r>
                    <w:rPr>
                      <w:sz w:val="24"/>
                    </w:rPr>
                    <w:t>i</w:t>
                  </w:r>
                  <w:r>
                    <w:rPr>
                      <w:spacing w:val="-3"/>
                      <w:sz w:val="24"/>
                    </w:rPr>
                    <w:t> </w:t>
                  </w:r>
                  <w:r>
                    <w:rPr>
                      <w:sz w:val="24"/>
                    </w:rPr>
                    <w:t>beni</w:t>
                  </w:r>
                  <w:r>
                    <w:rPr>
                      <w:spacing w:val="-3"/>
                      <w:sz w:val="24"/>
                    </w:rPr>
                    <w:t> </w:t>
                  </w:r>
                  <w:r>
                    <w:rPr>
                      <w:sz w:val="24"/>
                    </w:rPr>
                    <w:t>e</w:t>
                  </w:r>
                  <w:r>
                    <w:rPr>
                      <w:spacing w:val="-5"/>
                      <w:sz w:val="24"/>
                    </w:rPr>
                    <w:t> </w:t>
                  </w:r>
                  <w:r>
                    <w:rPr>
                      <w:sz w:val="24"/>
                    </w:rPr>
                    <w:t>le</w:t>
                  </w:r>
                  <w:r>
                    <w:rPr>
                      <w:spacing w:val="-4"/>
                      <w:sz w:val="24"/>
                    </w:rPr>
                    <w:t> </w:t>
                  </w:r>
                  <w:r>
                    <w:rPr>
                      <w:sz w:val="24"/>
                    </w:rPr>
                    <w:t>attività culturali e per il turismo e ripartite in favore degli artisti, interpreti ed esecutori, secondo le modalità</w:t>
                  </w:r>
                  <w:r>
                    <w:rPr>
                      <w:spacing w:val="-12"/>
                      <w:sz w:val="24"/>
                    </w:rPr>
                    <w:t> </w:t>
                  </w:r>
                  <w:r>
                    <w:rPr>
                      <w:sz w:val="24"/>
                    </w:rPr>
                    <w:t>definite</w:t>
                  </w:r>
                  <w:r>
                    <w:rPr>
                      <w:spacing w:val="-11"/>
                      <w:sz w:val="24"/>
                    </w:rPr>
                    <w:t> </w:t>
                  </w:r>
                  <w:r>
                    <w:rPr>
                      <w:sz w:val="24"/>
                    </w:rPr>
                    <w:t>con</w:t>
                  </w:r>
                  <w:r>
                    <w:rPr>
                      <w:spacing w:val="-11"/>
                      <w:sz w:val="24"/>
                    </w:rPr>
                    <w:t> </w:t>
                  </w:r>
                  <w:r>
                    <w:rPr>
                      <w:sz w:val="24"/>
                    </w:rPr>
                    <w:t>decreto</w:t>
                  </w:r>
                  <w:r>
                    <w:rPr>
                      <w:spacing w:val="-11"/>
                      <w:sz w:val="24"/>
                    </w:rPr>
                    <w:t> </w:t>
                  </w:r>
                  <w:r>
                    <w:rPr>
                      <w:sz w:val="24"/>
                    </w:rPr>
                    <w:t>del</w:t>
                  </w:r>
                  <w:r>
                    <w:rPr>
                      <w:spacing w:val="-11"/>
                      <w:sz w:val="24"/>
                    </w:rPr>
                    <w:t> </w:t>
                  </w:r>
                  <w:r>
                    <w:rPr>
                      <w:sz w:val="24"/>
                    </w:rPr>
                    <w:t>Ministro</w:t>
                  </w:r>
                  <w:r>
                    <w:rPr>
                      <w:spacing w:val="-10"/>
                      <w:sz w:val="24"/>
                    </w:rPr>
                    <w:t> </w:t>
                  </w:r>
                  <w:r>
                    <w:rPr>
                      <w:sz w:val="24"/>
                    </w:rPr>
                    <w:t>per</w:t>
                  </w:r>
                  <w:r>
                    <w:rPr>
                      <w:spacing w:val="-12"/>
                      <w:sz w:val="24"/>
                    </w:rPr>
                    <w:t> </w:t>
                  </w:r>
                  <w:r>
                    <w:rPr>
                      <w:sz w:val="24"/>
                    </w:rPr>
                    <w:t>i</w:t>
                  </w:r>
                  <w:r>
                    <w:rPr>
                      <w:spacing w:val="-11"/>
                      <w:sz w:val="24"/>
                    </w:rPr>
                    <w:t> </w:t>
                  </w:r>
                  <w:r>
                    <w:rPr>
                      <w:sz w:val="24"/>
                    </w:rPr>
                    <w:t>beni</w:t>
                  </w:r>
                  <w:r>
                    <w:rPr>
                      <w:spacing w:val="-11"/>
                      <w:sz w:val="24"/>
                    </w:rPr>
                    <w:t> </w:t>
                  </w:r>
                  <w:r>
                    <w:rPr>
                      <w:sz w:val="24"/>
                    </w:rPr>
                    <w:t>e</w:t>
                  </w:r>
                  <w:r>
                    <w:rPr>
                      <w:spacing w:val="-12"/>
                      <w:sz w:val="24"/>
                    </w:rPr>
                    <w:t> </w:t>
                  </w:r>
                  <w:r>
                    <w:rPr>
                      <w:sz w:val="24"/>
                    </w:rPr>
                    <w:t>le</w:t>
                  </w:r>
                  <w:r>
                    <w:rPr>
                      <w:spacing w:val="-11"/>
                      <w:sz w:val="24"/>
                    </w:rPr>
                    <w:t> </w:t>
                  </w:r>
                  <w:r>
                    <w:rPr>
                      <w:sz w:val="24"/>
                    </w:rPr>
                    <w:t>attività</w:t>
                  </w:r>
                  <w:r>
                    <w:rPr>
                      <w:spacing w:val="-12"/>
                      <w:sz w:val="24"/>
                    </w:rPr>
                    <w:t> </w:t>
                  </w:r>
                  <w:r>
                    <w:rPr>
                      <w:sz w:val="24"/>
                    </w:rPr>
                    <w:t>culturali</w:t>
                  </w:r>
                  <w:r>
                    <w:rPr>
                      <w:spacing w:val="-10"/>
                      <w:sz w:val="24"/>
                    </w:rPr>
                    <w:t> </w:t>
                  </w:r>
                  <w:r>
                    <w:rPr>
                      <w:sz w:val="24"/>
                    </w:rPr>
                    <w:t>e</w:t>
                  </w:r>
                  <w:r>
                    <w:rPr>
                      <w:spacing w:val="-12"/>
                      <w:sz w:val="24"/>
                    </w:rPr>
                    <w:t> </w:t>
                  </w:r>
                  <w:r>
                    <w:rPr>
                      <w:sz w:val="24"/>
                    </w:rPr>
                    <w:t>per</w:t>
                  </w:r>
                  <w:r>
                    <w:rPr>
                      <w:spacing w:val="-8"/>
                      <w:sz w:val="24"/>
                    </w:rPr>
                    <w:t> </w:t>
                  </w:r>
                  <w:r>
                    <w:rPr>
                      <w:sz w:val="24"/>
                    </w:rPr>
                    <w:t>il</w:t>
                  </w:r>
                  <w:r>
                    <w:rPr>
                      <w:spacing w:val="-9"/>
                      <w:sz w:val="24"/>
                    </w:rPr>
                    <w:t> </w:t>
                  </w:r>
                  <w:r>
                    <w:rPr>
                      <w:sz w:val="24"/>
                    </w:rPr>
                    <w:t>turismo,</w:t>
                  </w:r>
                  <w:r>
                    <w:rPr>
                      <w:spacing w:val="-11"/>
                      <w:sz w:val="24"/>
                    </w:rPr>
                    <w:t> </w:t>
                  </w:r>
                  <w:r>
                    <w:rPr>
                      <w:sz w:val="24"/>
                    </w:rPr>
                    <w:t>anche tenendo conto dell’impatto economico conseguente all’adozione delle misure di</w:t>
                  </w:r>
                  <w:r>
                    <w:rPr>
                      <w:spacing w:val="-38"/>
                      <w:sz w:val="24"/>
                    </w:rPr>
                    <w:t> </w:t>
                  </w:r>
                  <w:r>
                    <w:rPr>
                      <w:sz w:val="24"/>
                    </w:rPr>
                    <w:t>contenimento del COVID-19. Al termine della procedura di esecuzione dell’ultimo piano di riparto, l'eventuale ulteriore residuo attivo</w:t>
                  </w:r>
                  <w:r>
                    <w:rPr>
                      <w:b/>
                      <w:sz w:val="24"/>
                    </w:rPr>
                    <w:t>, comprese le ulteriori somme relative ai diritti non esercitati nei termini stabiliti, </w:t>
                  </w:r>
                  <w:r>
                    <w:rPr>
                      <w:sz w:val="24"/>
                    </w:rPr>
                    <w:t>è </w:t>
                  </w:r>
                  <w:r>
                    <w:rPr>
                      <w:b/>
                      <w:sz w:val="24"/>
                    </w:rPr>
                    <w:t>versato all'entrata del bilancio dello Stato per la successiva riassegnazione allo stato di previsione del </w:t>
                  </w:r>
                  <w:r>
                    <w:rPr>
                      <w:sz w:val="24"/>
                    </w:rPr>
                    <w:t>Ministero per i beni e le attività culturali</w:t>
                  </w:r>
                  <w:r>
                    <w:rPr>
                      <w:spacing w:val="-10"/>
                      <w:sz w:val="24"/>
                    </w:rPr>
                    <w:t> </w:t>
                  </w:r>
                  <w:r>
                    <w:rPr>
                      <w:sz w:val="24"/>
                    </w:rPr>
                    <w:t>e</w:t>
                  </w:r>
                  <w:r>
                    <w:rPr>
                      <w:spacing w:val="-12"/>
                      <w:sz w:val="24"/>
                    </w:rPr>
                    <w:t> </w:t>
                  </w:r>
                  <w:r>
                    <w:rPr>
                      <w:sz w:val="24"/>
                    </w:rPr>
                    <w:t>per</w:t>
                  </w:r>
                  <w:r>
                    <w:rPr>
                      <w:spacing w:val="-12"/>
                      <w:sz w:val="24"/>
                    </w:rPr>
                    <w:t> </w:t>
                  </w:r>
                  <w:r>
                    <w:rPr>
                      <w:sz w:val="24"/>
                    </w:rPr>
                    <w:t>il</w:t>
                  </w:r>
                  <w:r>
                    <w:rPr>
                      <w:spacing w:val="-10"/>
                      <w:sz w:val="24"/>
                    </w:rPr>
                    <w:t> </w:t>
                  </w:r>
                  <w:r>
                    <w:rPr>
                      <w:sz w:val="24"/>
                    </w:rPr>
                    <w:t>turismo</w:t>
                  </w:r>
                  <w:r>
                    <w:rPr>
                      <w:spacing w:val="-11"/>
                      <w:sz w:val="24"/>
                    </w:rPr>
                    <w:t> </w:t>
                  </w:r>
                  <w:r>
                    <w:rPr>
                      <w:sz w:val="24"/>
                    </w:rPr>
                    <w:t>e</w:t>
                  </w:r>
                  <w:r>
                    <w:rPr>
                      <w:spacing w:val="-12"/>
                      <w:sz w:val="24"/>
                    </w:rPr>
                    <w:t> </w:t>
                  </w:r>
                  <w:r>
                    <w:rPr>
                      <w:sz w:val="24"/>
                    </w:rPr>
                    <w:t>ripartito</w:t>
                  </w:r>
                  <w:r>
                    <w:rPr>
                      <w:spacing w:val="-9"/>
                      <w:sz w:val="24"/>
                    </w:rPr>
                    <w:t> </w:t>
                  </w:r>
                  <w:r>
                    <w:rPr>
                      <w:sz w:val="24"/>
                    </w:rPr>
                    <w:t>in</w:t>
                  </w:r>
                  <w:r>
                    <w:rPr>
                      <w:spacing w:val="-11"/>
                      <w:sz w:val="24"/>
                    </w:rPr>
                    <w:t> </w:t>
                  </w:r>
                  <w:r>
                    <w:rPr>
                      <w:sz w:val="24"/>
                    </w:rPr>
                    <w:t>favore</w:t>
                  </w:r>
                  <w:r>
                    <w:rPr>
                      <w:spacing w:val="-13"/>
                      <w:sz w:val="24"/>
                    </w:rPr>
                    <w:t> </w:t>
                  </w:r>
                  <w:r>
                    <w:rPr>
                      <w:sz w:val="24"/>
                    </w:rPr>
                    <w:t>dei</w:t>
                  </w:r>
                  <w:r>
                    <w:rPr>
                      <w:spacing w:val="-11"/>
                      <w:sz w:val="24"/>
                    </w:rPr>
                    <w:t> </w:t>
                  </w:r>
                  <w:r>
                    <w:rPr>
                      <w:sz w:val="24"/>
                    </w:rPr>
                    <w:t>medesimi</w:t>
                  </w:r>
                  <w:r>
                    <w:rPr>
                      <w:spacing w:val="-11"/>
                      <w:sz w:val="24"/>
                    </w:rPr>
                    <w:t> </w:t>
                  </w:r>
                  <w:r>
                    <w:rPr>
                      <w:sz w:val="24"/>
                    </w:rPr>
                    <w:t>soggetti</w:t>
                  </w:r>
                  <w:r>
                    <w:rPr>
                      <w:spacing w:val="-11"/>
                      <w:sz w:val="24"/>
                    </w:rPr>
                    <w:t> </w:t>
                  </w:r>
                  <w:r>
                    <w:rPr>
                      <w:sz w:val="24"/>
                    </w:rPr>
                    <w:t>secondo</w:t>
                  </w:r>
                  <w:r>
                    <w:rPr>
                      <w:spacing w:val="-11"/>
                      <w:sz w:val="24"/>
                    </w:rPr>
                    <w:t> </w:t>
                  </w:r>
                  <w:r>
                    <w:rPr>
                      <w:sz w:val="24"/>
                    </w:rPr>
                    <w:t>le</w:t>
                  </w:r>
                  <w:r>
                    <w:rPr>
                      <w:spacing w:val="-11"/>
                      <w:sz w:val="24"/>
                    </w:rPr>
                    <w:t> </w:t>
                  </w:r>
                  <w:r>
                    <w:rPr>
                      <w:sz w:val="24"/>
                    </w:rPr>
                    <w:t>modalità</w:t>
                  </w:r>
                  <w:r>
                    <w:rPr>
                      <w:spacing w:val="-12"/>
                      <w:sz w:val="24"/>
                    </w:rPr>
                    <w:t> </w:t>
                  </w:r>
                  <w:r>
                    <w:rPr>
                      <w:sz w:val="24"/>
                    </w:rPr>
                    <w:t>definite con decreto del Ministro per i beni e le attività culturali e per il turismo adottato ai sensi del quarto periodo. È abrogato il comma 2 dell’articolo 47 del decreto legislativo 15 marzo 2017, n. 35.</w:t>
                  </w:r>
                </w:p>
              </w:txbxContent>
            </v:textbox>
            <w10:wrap type="none"/>
          </v:shape>
        </w:pict>
      </w:r>
      <w:r>
        <w:rPr/>
        <w:pict>
          <v:shape style="position:absolute;margin-left:288.369995pt;margin-top:737.69812pt;width:18.55pt;height:14.25pt;mso-position-horizontal-relative:page;mso-position-vertical-relative:page;z-index:-275008512" type="#_x0000_t202" filled="false" stroked="false">
            <v:textbox inset="0,0,0,0">
              <w:txbxContent>
                <w:p>
                  <w:pPr>
                    <w:spacing w:before="11"/>
                    <w:ind w:left="20" w:right="0" w:firstLine="0"/>
                    <w:jc w:val="left"/>
                    <w:rPr>
                      <w:sz w:val="22"/>
                    </w:rPr>
                  </w:pPr>
                  <w:r>
                    <w:rPr>
                      <w:sz w:val="22"/>
                    </w:rPr>
                    <w:t>297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0074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0064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44.570007pt;margin-top:85.286621pt;width:109.1pt;height:29.1pt;mso-position-horizontal-relative:page;mso-position-vertical-relative:page;z-index:-275005440" type="#_x0000_t202" filled="false" stroked="false">
            <v:textbox inset="0,0,0,0">
              <w:txbxContent>
                <w:p>
                  <w:pPr>
                    <w:spacing w:before="10"/>
                    <w:ind w:left="0" w:right="55" w:firstLine="0"/>
                    <w:jc w:val="center"/>
                    <w:rPr>
                      <w:b/>
                      <w:sz w:val="24"/>
                    </w:rPr>
                  </w:pPr>
                  <w:bookmarkStart w:name="_bookmark221" w:id="222"/>
                  <w:bookmarkEnd w:id="222"/>
                  <w:r>
                    <w:rPr/>
                  </w:r>
                  <w:r>
                    <w:rPr>
                      <w:b/>
                      <w:sz w:val="24"/>
                    </w:rPr>
                    <w:t>Capo II</w:t>
                  </w:r>
                </w:p>
                <w:p>
                  <w:pPr>
                    <w:spacing w:before="0"/>
                    <w:ind w:left="0" w:right="0" w:firstLine="0"/>
                    <w:jc w:val="center"/>
                    <w:rPr>
                      <w:b/>
                      <w:sz w:val="24"/>
                    </w:rPr>
                  </w:pPr>
                  <w:r>
                    <w:rPr>
                      <w:b/>
                      <w:sz w:val="24"/>
                    </w:rPr>
                    <w:t>Misure per l’editoria</w:t>
                  </w:r>
                </w:p>
              </w:txbxContent>
            </v:textbox>
            <w10:wrap type="none"/>
          </v:shape>
        </w:pict>
      </w:r>
      <w:r>
        <w:rPr/>
        <w:pict>
          <v:shape style="position:absolute;margin-left:71.024002pt;margin-top:126.686623pt;width:453.3pt;height:374.15pt;mso-position-horizontal-relative:page;mso-position-vertical-relative:page;z-index:-275004416" type="#_x0000_t202" filled="false" stroked="false">
            <v:textbox inset="0,0,0,0">
              <w:txbxContent>
                <w:p>
                  <w:pPr>
                    <w:spacing w:before="10"/>
                    <w:ind w:left="60" w:right="59" w:firstLine="0"/>
                    <w:jc w:val="center"/>
                    <w:rPr>
                      <w:rFonts w:ascii="TimesNewRomanPS-BoldItalicMT"/>
                      <w:b/>
                      <w:i/>
                      <w:sz w:val="24"/>
                    </w:rPr>
                  </w:pPr>
                  <w:bookmarkStart w:name="_bookmark222" w:id="223"/>
                  <w:bookmarkEnd w:id="223"/>
                  <w:r>
                    <w:rPr/>
                  </w:r>
                  <w:r>
                    <w:rPr>
                      <w:rFonts w:ascii="TimesNewRomanPS-BoldItalicMT"/>
                      <w:b/>
                      <w:i/>
                      <w:sz w:val="24"/>
                    </w:rPr>
                    <w:t>Art.188</w:t>
                  </w:r>
                </w:p>
                <w:p>
                  <w:pPr>
                    <w:spacing w:before="0"/>
                    <w:ind w:left="60" w:right="61" w:firstLine="0"/>
                    <w:jc w:val="center"/>
                    <w:rPr>
                      <w:rFonts w:ascii="TimesNewRomanPS-BoldItalicMT" w:hAnsi="TimesNewRomanPS-BoldItalicMT"/>
                      <w:b/>
                      <w:i/>
                      <w:sz w:val="24"/>
                    </w:rPr>
                  </w:pPr>
                  <w:r>
                    <w:rPr>
                      <w:rFonts w:ascii="TimesNewRomanPS-BoldItalicMT" w:hAnsi="TimesNewRomanPS-BoldItalicMT"/>
                      <w:b/>
                      <w:i/>
                      <w:sz w:val="24"/>
                    </w:rPr>
                    <w:t>Credito d’imposta per gli investimenti pubblicitari</w:t>
                  </w:r>
                </w:p>
                <w:p>
                  <w:pPr>
                    <w:pStyle w:val="BodyText"/>
                    <w:spacing w:before="0"/>
                    <w:ind w:right="17"/>
                    <w:jc w:val="both"/>
                  </w:pPr>
                  <w:r>
                    <w:rPr/>
                    <w:t>1.</w:t>
                  </w:r>
                  <w:r>
                    <w:rPr>
                      <w:spacing w:val="-11"/>
                    </w:rPr>
                    <w:t> </w:t>
                  </w:r>
                  <w:r>
                    <w:rPr/>
                    <w:t>All'articolo</w:t>
                  </w:r>
                  <w:r>
                    <w:rPr>
                      <w:spacing w:val="-11"/>
                    </w:rPr>
                    <w:t> </w:t>
                  </w:r>
                  <w:r>
                    <w:rPr/>
                    <w:t>57-bis</w:t>
                  </w:r>
                  <w:r>
                    <w:rPr>
                      <w:spacing w:val="-10"/>
                    </w:rPr>
                    <w:t> </w:t>
                  </w:r>
                  <w:r>
                    <w:rPr/>
                    <w:t>del</w:t>
                  </w:r>
                  <w:r>
                    <w:rPr>
                      <w:spacing w:val="-8"/>
                    </w:rPr>
                    <w:t> </w:t>
                  </w:r>
                  <w:r>
                    <w:rPr/>
                    <w:t>decreto-legge</w:t>
                  </w:r>
                  <w:r>
                    <w:rPr>
                      <w:spacing w:val="-13"/>
                    </w:rPr>
                    <w:t> </w:t>
                  </w:r>
                  <w:r>
                    <w:rPr/>
                    <w:t>24</w:t>
                  </w:r>
                  <w:r>
                    <w:rPr>
                      <w:spacing w:val="-9"/>
                    </w:rPr>
                    <w:t> </w:t>
                  </w:r>
                  <w:r>
                    <w:rPr/>
                    <w:t>aprile</w:t>
                  </w:r>
                  <w:r>
                    <w:rPr>
                      <w:spacing w:val="-12"/>
                    </w:rPr>
                    <w:t> </w:t>
                  </w:r>
                  <w:r>
                    <w:rPr/>
                    <w:t>2017</w:t>
                  </w:r>
                  <w:r>
                    <w:rPr>
                      <w:spacing w:val="-11"/>
                    </w:rPr>
                    <w:t> </w:t>
                  </w:r>
                  <w:r>
                    <w:rPr/>
                    <w:t>n.</w:t>
                  </w:r>
                  <w:r>
                    <w:rPr>
                      <w:spacing w:val="-11"/>
                    </w:rPr>
                    <w:t> </w:t>
                  </w:r>
                  <w:r>
                    <w:rPr/>
                    <w:t>50,</w:t>
                  </w:r>
                  <w:r>
                    <w:rPr>
                      <w:spacing w:val="-11"/>
                    </w:rPr>
                    <w:t> </w:t>
                  </w:r>
                  <w:r>
                    <w:rPr/>
                    <w:t>convertito</w:t>
                  </w:r>
                  <w:r>
                    <w:rPr>
                      <w:spacing w:val="-9"/>
                    </w:rPr>
                    <w:t> </w:t>
                  </w:r>
                  <w:r>
                    <w:rPr/>
                    <w:t>con</w:t>
                  </w:r>
                  <w:r>
                    <w:rPr>
                      <w:spacing w:val="-7"/>
                    </w:rPr>
                    <w:t> </w:t>
                  </w:r>
                  <w:r>
                    <w:rPr/>
                    <w:t>modificazione</w:t>
                  </w:r>
                  <w:r>
                    <w:rPr>
                      <w:spacing w:val="-12"/>
                    </w:rPr>
                    <w:t> </w:t>
                  </w:r>
                  <w:r>
                    <w:rPr/>
                    <w:t>dalla legge</w:t>
                  </w:r>
                  <w:r>
                    <w:rPr>
                      <w:spacing w:val="-15"/>
                    </w:rPr>
                    <w:t> </w:t>
                  </w:r>
                  <w:r>
                    <w:rPr/>
                    <w:t>21</w:t>
                  </w:r>
                  <w:r>
                    <w:rPr>
                      <w:spacing w:val="-10"/>
                    </w:rPr>
                    <w:t> </w:t>
                  </w:r>
                  <w:r>
                    <w:rPr/>
                    <w:t>giugno</w:t>
                  </w:r>
                  <w:r>
                    <w:rPr>
                      <w:spacing w:val="-12"/>
                    </w:rPr>
                    <w:t> </w:t>
                  </w:r>
                  <w:r>
                    <w:rPr/>
                    <w:t>2017</w:t>
                  </w:r>
                  <w:r>
                    <w:rPr>
                      <w:spacing w:val="-13"/>
                    </w:rPr>
                    <w:t> </w:t>
                  </w:r>
                  <w:r>
                    <w:rPr/>
                    <w:t>n.</w:t>
                  </w:r>
                  <w:r>
                    <w:rPr>
                      <w:spacing w:val="-10"/>
                    </w:rPr>
                    <w:t> </w:t>
                  </w:r>
                  <w:r>
                    <w:rPr/>
                    <w:t>96,</w:t>
                  </w:r>
                  <w:r>
                    <w:rPr>
                      <w:spacing w:val="-12"/>
                    </w:rPr>
                    <w:t> </w:t>
                  </w:r>
                  <w:r>
                    <w:rPr/>
                    <w:t>come</w:t>
                  </w:r>
                  <w:r>
                    <w:rPr>
                      <w:spacing w:val="-11"/>
                    </w:rPr>
                    <w:t> </w:t>
                  </w:r>
                  <w:r>
                    <w:rPr/>
                    <w:t>modificato</w:t>
                  </w:r>
                  <w:r>
                    <w:rPr>
                      <w:spacing w:val="-11"/>
                    </w:rPr>
                    <w:t> </w:t>
                  </w:r>
                  <w:r>
                    <w:rPr/>
                    <w:t>dall’articolo</w:t>
                  </w:r>
                  <w:r>
                    <w:rPr>
                      <w:spacing w:val="-12"/>
                    </w:rPr>
                    <w:t> </w:t>
                  </w:r>
                  <w:r>
                    <w:rPr/>
                    <w:t>98</w:t>
                  </w:r>
                  <w:r>
                    <w:rPr>
                      <w:spacing w:val="-12"/>
                    </w:rPr>
                    <w:t> </w:t>
                  </w:r>
                  <w:r>
                    <w:rPr/>
                    <w:t>del</w:t>
                  </w:r>
                  <w:r>
                    <w:rPr>
                      <w:spacing w:val="-11"/>
                    </w:rPr>
                    <w:t> </w:t>
                  </w:r>
                  <w:r>
                    <w:rPr/>
                    <w:t>decreto-legge</w:t>
                  </w:r>
                  <w:r>
                    <w:rPr>
                      <w:spacing w:val="-13"/>
                    </w:rPr>
                    <w:t> </w:t>
                  </w:r>
                  <w:r>
                    <w:rPr/>
                    <w:t>17</w:t>
                  </w:r>
                  <w:r>
                    <w:rPr>
                      <w:spacing w:val="-12"/>
                    </w:rPr>
                    <w:t> </w:t>
                  </w:r>
                  <w:r>
                    <w:rPr/>
                    <w:t>marzo</w:t>
                  </w:r>
                  <w:r>
                    <w:rPr>
                      <w:spacing w:val="-10"/>
                    </w:rPr>
                    <w:t> </w:t>
                  </w:r>
                  <w:r>
                    <w:rPr/>
                    <w:t>2020,</w:t>
                  </w:r>
                </w:p>
                <w:p>
                  <w:pPr>
                    <w:pStyle w:val="BodyText"/>
                    <w:spacing w:before="0"/>
                    <w:jc w:val="both"/>
                  </w:pPr>
                  <w:r>
                    <w:rPr/>
                    <w:t>n. 18, il comma 1-ter è sostituito dal seguente:</w:t>
                  </w:r>
                </w:p>
                <w:p>
                  <w:pPr>
                    <w:pStyle w:val="BodyText"/>
                    <w:spacing w:before="0"/>
                    <w:ind w:right="17"/>
                    <w:jc w:val="both"/>
                  </w:pPr>
                  <w:r>
                    <w:rPr/>
                    <w:t>"1-ter. Limitatamente all’anno 2020, il credito d’imposta di cui al comma 1 è concesso, ai medesimi soggetti ivi contemplati, nella misura unica del 50 per cento del valore degli investimenti</w:t>
                  </w:r>
                  <w:r>
                    <w:rPr>
                      <w:spacing w:val="-9"/>
                    </w:rPr>
                    <w:t> </w:t>
                  </w:r>
                  <w:r>
                    <w:rPr/>
                    <w:t>effettuati,</w:t>
                  </w:r>
                  <w:r>
                    <w:rPr>
                      <w:spacing w:val="-10"/>
                    </w:rPr>
                    <w:t> </w:t>
                  </w:r>
                  <w:r>
                    <w:rPr/>
                    <w:t>e</w:t>
                  </w:r>
                  <w:r>
                    <w:rPr>
                      <w:spacing w:val="-10"/>
                    </w:rPr>
                    <w:t> </w:t>
                  </w:r>
                  <w:r>
                    <w:rPr/>
                    <w:t>in</w:t>
                  </w:r>
                  <w:r>
                    <w:rPr>
                      <w:spacing w:val="-10"/>
                    </w:rPr>
                    <w:t> </w:t>
                  </w:r>
                  <w:r>
                    <w:rPr/>
                    <w:t>ogni</w:t>
                  </w:r>
                  <w:r>
                    <w:rPr>
                      <w:spacing w:val="-8"/>
                    </w:rPr>
                    <w:t> </w:t>
                  </w:r>
                  <w:r>
                    <w:rPr/>
                    <w:t>caso</w:t>
                  </w:r>
                  <w:r>
                    <w:rPr>
                      <w:spacing w:val="-10"/>
                    </w:rPr>
                    <w:t> </w:t>
                  </w:r>
                  <w:r>
                    <w:rPr/>
                    <w:t>nei</w:t>
                  </w:r>
                  <w:r>
                    <w:rPr>
                      <w:spacing w:val="-9"/>
                    </w:rPr>
                    <w:t> </w:t>
                  </w:r>
                  <w:r>
                    <w:rPr/>
                    <w:t>limiti</w:t>
                  </w:r>
                  <w:r>
                    <w:rPr>
                      <w:spacing w:val="-8"/>
                    </w:rPr>
                    <w:t> </w:t>
                  </w:r>
                  <w:r>
                    <w:rPr/>
                    <w:t>dei</w:t>
                  </w:r>
                  <w:r>
                    <w:rPr>
                      <w:spacing w:val="-9"/>
                    </w:rPr>
                    <w:t> </w:t>
                  </w:r>
                  <w:r>
                    <w:rPr/>
                    <w:t>regolamenti</w:t>
                  </w:r>
                  <w:r>
                    <w:rPr>
                      <w:spacing w:val="-9"/>
                    </w:rPr>
                    <w:t> </w:t>
                  </w:r>
                  <w:r>
                    <w:rPr/>
                    <w:t>dell’Unione</w:t>
                  </w:r>
                  <w:r>
                    <w:rPr>
                      <w:spacing w:val="-7"/>
                    </w:rPr>
                    <w:t> </w:t>
                  </w:r>
                  <w:r>
                    <w:rPr/>
                    <w:t>europea</w:t>
                  </w:r>
                  <w:r>
                    <w:rPr>
                      <w:spacing w:val="-8"/>
                    </w:rPr>
                    <w:t> </w:t>
                  </w:r>
                  <w:r>
                    <w:rPr/>
                    <w:t>richiamati al comma 1, entro il limite massimo di 60 milioni di euro, che costituisce tetto di spesa. Il beneficio è concesso nel limite di 40 milioni di euro per gli investimenti pubblicitari effettuati sui giornali quotidiani e periodici, anche online, e nel limite di 20 milioni di euro per gli investimenti</w:t>
                  </w:r>
                  <w:r>
                    <w:rPr>
                      <w:spacing w:val="-4"/>
                    </w:rPr>
                    <w:t> </w:t>
                  </w:r>
                  <w:r>
                    <w:rPr/>
                    <w:t>pubblicitari</w:t>
                  </w:r>
                  <w:r>
                    <w:rPr>
                      <w:spacing w:val="-8"/>
                    </w:rPr>
                    <w:t> </w:t>
                  </w:r>
                  <w:r>
                    <w:rPr/>
                    <w:t>effettuati</w:t>
                  </w:r>
                  <w:r>
                    <w:rPr>
                      <w:spacing w:val="-4"/>
                    </w:rPr>
                    <w:t> </w:t>
                  </w:r>
                  <w:r>
                    <w:rPr/>
                    <w:t>sulle</w:t>
                  </w:r>
                  <w:r>
                    <w:rPr>
                      <w:spacing w:val="-5"/>
                    </w:rPr>
                    <w:t> </w:t>
                  </w:r>
                  <w:r>
                    <w:rPr/>
                    <w:t>emittenti</w:t>
                  </w:r>
                  <w:r>
                    <w:rPr>
                      <w:spacing w:val="-4"/>
                    </w:rPr>
                    <w:t> </w:t>
                  </w:r>
                  <w:r>
                    <w:rPr/>
                    <w:t>televisive</w:t>
                  </w:r>
                  <w:r>
                    <w:rPr>
                      <w:spacing w:val="-6"/>
                    </w:rPr>
                    <w:t> </w:t>
                  </w:r>
                  <w:r>
                    <w:rPr/>
                    <w:t>e</w:t>
                  </w:r>
                  <w:r>
                    <w:rPr>
                      <w:spacing w:val="-6"/>
                    </w:rPr>
                    <w:t> </w:t>
                  </w:r>
                  <w:r>
                    <w:rPr/>
                    <w:t>radiofoniche</w:t>
                  </w:r>
                  <w:r>
                    <w:rPr>
                      <w:spacing w:val="-5"/>
                    </w:rPr>
                    <w:t> </w:t>
                  </w:r>
                  <w:r>
                    <w:rPr/>
                    <w:t>locali,</w:t>
                  </w:r>
                  <w:r>
                    <w:rPr>
                      <w:spacing w:val="-5"/>
                    </w:rPr>
                    <w:t> </w:t>
                  </w:r>
                  <w:r>
                    <w:rPr/>
                    <w:t>analogiche</w:t>
                  </w:r>
                  <w:r>
                    <w:rPr>
                      <w:spacing w:val="-6"/>
                    </w:rPr>
                    <w:t> </w:t>
                  </w:r>
                  <w:r>
                    <w:rPr/>
                    <w:t>o digitali. Alla copertura del relativo onere finanziario si provvede mediante corrispondente riduzione delle risorse del Fondo per il pluralismo e l’innovazione dell’informazione, di cui all’articolo</w:t>
                  </w:r>
                  <w:r>
                    <w:rPr>
                      <w:spacing w:val="-12"/>
                    </w:rPr>
                    <w:t> </w:t>
                  </w:r>
                  <w:r>
                    <w:rPr/>
                    <w:t>1</w:t>
                  </w:r>
                  <w:r>
                    <w:rPr>
                      <w:spacing w:val="-12"/>
                    </w:rPr>
                    <w:t> </w:t>
                  </w:r>
                  <w:r>
                    <w:rPr/>
                    <w:t>della</w:t>
                  </w:r>
                  <w:r>
                    <w:rPr>
                      <w:spacing w:val="-13"/>
                    </w:rPr>
                    <w:t> </w:t>
                  </w:r>
                  <w:r>
                    <w:rPr/>
                    <w:t>legge</w:t>
                  </w:r>
                  <w:r>
                    <w:rPr>
                      <w:spacing w:val="-11"/>
                    </w:rPr>
                    <w:t> </w:t>
                  </w:r>
                  <w:r>
                    <w:rPr/>
                    <w:t>26</w:t>
                  </w:r>
                  <w:r>
                    <w:rPr>
                      <w:spacing w:val="-11"/>
                    </w:rPr>
                    <w:t> </w:t>
                  </w:r>
                  <w:r>
                    <w:rPr/>
                    <w:t>ottobre</w:t>
                  </w:r>
                  <w:r>
                    <w:rPr>
                      <w:spacing w:val="-14"/>
                    </w:rPr>
                    <w:t> </w:t>
                  </w:r>
                  <w:r>
                    <w:rPr/>
                    <w:t>2016,</w:t>
                  </w:r>
                  <w:r>
                    <w:rPr>
                      <w:spacing w:val="-12"/>
                    </w:rPr>
                    <w:t> </w:t>
                  </w:r>
                  <w:r>
                    <w:rPr/>
                    <w:t>n.</w:t>
                  </w:r>
                  <w:r>
                    <w:rPr>
                      <w:spacing w:val="-10"/>
                    </w:rPr>
                    <w:t> </w:t>
                  </w:r>
                  <w:r>
                    <w:rPr/>
                    <w:t>198.</w:t>
                  </w:r>
                  <w:r>
                    <w:rPr>
                      <w:spacing w:val="-11"/>
                    </w:rPr>
                    <w:t> </w:t>
                  </w:r>
                  <w:r>
                    <w:rPr/>
                    <w:t>La</w:t>
                  </w:r>
                  <w:r>
                    <w:rPr>
                      <w:spacing w:val="-13"/>
                    </w:rPr>
                    <w:t> </w:t>
                  </w:r>
                  <w:r>
                    <w:rPr/>
                    <w:t>predetta</w:t>
                  </w:r>
                  <w:r>
                    <w:rPr>
                      <w:spacing w:val="-13"/>
                    </w:rPr>
                    <w:t> </w:t>
                  </w:r>
                  <w:r>
                    <w:rPr/>
                    <w:t>riduzione</w:t>
                  </w:r>
                  <w:r>
                    <w:rPr>
                      <w:spacing w:val="-13"/>
                    </w:rPr>
                    <w:t> </w:t>
                  </w:r>
                  <w:r>
                    <w:rPr/>
                    <w:t>del</w:t>
                  </w:r>
                  <w:r>
                    <w:rPr>
                      <w:spacing w:val="-11"/>
                    </w:rPr>
                    <w:t> </w:t>
                  </w:r>
                  <w:r>
                    <w:rPr/>
                    <w:t>Fondo</w:t>
                  </w:r>
                  <w:r>
                    <w:rPr>
                      <w:spacing w:val="-12"/>
                    </w:rPr>
                    <w:t> </w:t>
                  </w:r>
                  <w:r>
                    <w:rPr/>
                    <w:t>è</w:t>
                  </w:r>
                  <w:r>
                    <w:rPr>
                      <w:spacing w:val="-13"/>
                    </w:rPr>
                    <w:t> </w:t>
                  </w:r>
                  <w:r>
                    <w:rPr/>
                    <w:t>da</w:t>
                  </w:r>
                  <w:r>
                    <w:rPr>
                      <w:spacing w:val="-13"/>
                    </w:rPr>
                    <w:t> </w:t>
                  </w:r>
                  <w:r>
                    <w:rPr/>
                    <w:t>imputare per 40 milioni di euro sulla quota spettante alla Presidenza del Consiglio dei ministri e per 20 milioni di euro alla quota spettante al Ministero dello sviluppo economico. Ai fini della concessione del credito d’imposta si applicano, per i profili non derogati dalla presente disposizione,</w:t>
                  </w:r>
                  <w:r>
                    <w:rPr>
                      <w:spacing w:val="-9"/>
                    </w:rPr>
                    <w:t> </w:t>
                  </w:r>
                  <w:r>
                    <w:rPr/>
                    <w:t>le</w:t>
                  </w:r>
                  <w:r>
                    <w:rPr>
                      <w:spacing w:val="-9"/>
                    </w:rPr>
                    <w:t> </w:t>
                  </w:r>
                  <w:r>
                    <w:rPr/>
                    <w:t>norme</w:t>
                  </w:r>
                  <w:r>
                    <w:rPr>
                      <w:spacing w:val="-10"/>
                    </w:rPr>
                    <w:t> </w:t>
                  </w:r>
                  <w:r>
                    <w:rPr/>
                    <w:t>recate</w:t>
                  </w:r>
                  <w:r>
                    <w:rPr>
                      <w:spacing w:val="-9"/>
                    </w:rPr>
                    <w:t> </w:t>
                  </w:r>
                  <w:r>
                    <w:rPr/>
                    <w:t>dal</w:t>
                  </w:r>
                  <w:r>
                    <w:rPr>
                      <w:spacing w:val="-5"/>
                    </w:rPr>
                    <w:t> </w:t>
                  </w:r>
                  <w:r>
                    <w:rPr/>
                    <w:t>regolamento</w:t>
                  </w:r>
                  <w:r>
                    <w:rPr>
                      <w:spacing w:val="-8"/>
                    </w:rPr>
                    <w:t> </w:t>
                  </w:r>
                  <w:r>
                    <w:rPr/>
                    <w:t>di</w:t>
                  </w:r>
                  <w:r>
                    <w:rPr>
                      <w:spacing w:val="-6"/>
                    </w:rPr>
                    <w:t> </w:t>
                  </w:r>
                  <w:r>
                    <w:rPr/>
                    <w:t>cui</w:t>
                  </w:r>
                  <w:r>
                    <w:rPr>
                      <w:spacing w:val="-8"/>
                    </w:rPr>
                    <w:t> </w:t>
                  </w:r>
                  <w:r>
                    <w:rPr/>
                    <w:t>al</w:t>
                  </w:r>
                  <w:r>
                    <w:rPr>
                      <w:spacing w:val="-7"/>
                    </w:rPr>
                    <w:t> </w:t>
                  </w:r>
                  <w:r>
                    <w:rPr/>
                    <w:t>decreto</w:t>
                  </w:r>
                  <w:r>
                    <w:rPr>
                      <w:spacing w:val="-8"/>
                    </w:rPr>
                    <w:t> </w:t>
                  </w:r>
                  <w:r>
                    <w:rPr/>
                    <w:t>del</w:t>
                  </w:r>
                  <w:r>
                    <w:rPr>
                      <w:spacing w:val="-8"/>
                    </w:rPr>
                    <w:t> </w:t>
                  </w:r>
                  <w:r>
                    <w:rPr/>
                    <w:t>Presidente</w:t>
                  </w:r>
                  <w:r>
                    <w:rPr>
                      <w:spacing w:val="-9"/>
                    </w:rPr>
                    <w:t> </w:t>
                  </w:r>
                  <w:r>
                    <w:rPr/>
                    <w:t>del</w:t>
                  </w:r>
                  <w:r>
                    <w:rPr>
                      <w:spacing w:val="-8"/>
                    </w:rPr>
                    <w:t> </w:t>
                  </w:r>
                  <w:r>
                    <w:rPr/>
                    <w:t>Consiglio</w:t>
                  </w:r>
                  <w:r>
                    <w:rPr>
                      <w:spacing w:val="-8"/>
                    </w:rPr>
                    <w:t> </w:t>
                  </w:r>
                  <w:r>
                    <w:rPr/>
                    <w:t>dei ministri</w:t>
                  </w:r>
                  <w:r>
                    <w:rPr>
                      <w:spacing w:val="-14"/>
                    </w:rPr>
                    <w:t> </w:t>
                  </w:r>
                  <w:r>
                    <w:rPr/>
                    <w:t>16</w:t>
                  </w:r>
                  <w:r>
                    <w:rPr>
                      <w:spacing w:val="-13"/>
                    </w:rPr>
                    <w:t> </w:t>
                  </w:r>
                  <w:r>
                    <w:rPr/>
                    <w:t>maggio</w:t>
                  </w:r>
                  <w:r>
                    <w:rPr>
                      <w:spacing w:val="-13"/>
                    </w:rPr>
                    <w:t> </w:t>
                  </w:r>
                  <w:r>
                    <w:rPr/>
                    <w:t>2018,</w:t>
                  </w:r>
                  <w:r>
                    <w:rPr>
                      <w:spacing w:val="-12"/>
                    </w:rPr>
                    <w:t> </w:t>
                  </w:r>
                  <w:r>
                    <w:rPr/>
                    <w:t>n.</w:t>
                  </w:r>
                  <w:r>
                    <w:rPr>
                      <w:spacing w:val="-13"/>
                    </w:rPr>
                    <w:t> </w:t>
                  </w:r>
                  <w:r>
                    <w:rPr/>
                    <w:t>90.</w:t>
                  </w:r>
                  <w:r>
                    <w:rPr>
                      <w:spacing w:val="-13"/>
                    </w:rPr>
                    <w:t> </w:t>
                  </w:r>
                  <w:r>
                    <w:rPr/>
                    <w:t>Per</w:t>
                  </w:r>
                  <w:r>
                    <w:rPr>
                      <w:spacing w:val="-13"/>
                    </w:rPr>
                    <w:t> </w:t>
                  </w:r>
                  <w:r>
                    <w:rPr/>
                    <w:t>l’anno</w:t>
                  </w:r>
                  <w:r>
                    <w:rPr>
                      <w:spacing w:val="-13"/>
                    </w:rPr>
                    <w:t> </w:t>
                  </w:r>
                  <w:r>
                    <w:rPr/>
                    <w:t>2020,</w:t>
                  </w:r>
                  <w:r>
                    <w:rPr>
                      <w:spacing w:val="-13"/>
                    </w:rPr>
                    <w:t> </w:t>
                  </w:r>
                  <w:r>
                    <w:rPr/>
                    <w:t>la</w:t>
                  </w:r>
                  <w:r>
                    <w:rPr>
                      <w:spacing w:val="-8"/>
                    </w:rPr>
                    <w:t> </w:t>
                  </w:r>
                  <w:r>
                    <w:rPr/>
                    <w:t>comunicazione</w:t>
                  </w:r>
                  <w:r>
                    <w:rPr>
                      <w:spacing w:val="-12"/>
                    </w:rPr>
                    <w:t> </w:t>
                  </w:r>
                  <w:r>
                    <w:rPr/>
                    <w:t>telematica</w:t>
                  </w:r>
                  <w:r>
                    <w:rPr>
                      <w:spacing w:val="-14"/>
                    </w:rPr>
                    <w:t> </w:t>
                  </w:r>
                  <w:r>
                    <w:rPr/>
                    <w:t>di</w:t>
                  </w:r>
                  <w:r>
                    <w:rPr>
                      <w:spacing w:val="-13"/>
                    </w:rPr>
                    <w:t> </w:t>
                  </w:r>
                  <w:r>
                    <w:rPr/>
                    <w:t>cui</w:t>
                  </w:r>
                  <w:r>
                    <w:rPr>
                      <w:spacing w:val="-10"/>
                    </w:rPr>
                    <w:t> </w:t>
                  </w:r>
                  <w:r>
                    <w:rPr/>
                    <w:t>all’articolo 5, comma 1, del predetto decreto è presentata nel periodo compreso tra il 1° ed il 30</w:t>
                  </w:r>
                  <w:r>
                    <w:rPr>
                      <w:spacing w:val="-31"/>
                    </w:rPr>
                    <w:t> </w:t>
                  </w:r>
                  <w:r>
                    <w:rPr/>
                    <w:t>settembre del medesimo anno, con le modalità stabilite nello stesso articolo 5. Le comunicazioni telematiche trasmesse nel periodo compreso tra il 1° ed il 31 marzo 2020 restano comunque valide. Per le finalità di cui al presente comma, il Fondo per il pluralismo e l’innovazione dell’informazione,</w:t>
                  </w:r>
                  <w:r>
                    <w:rPr>
                      <w:spacing w:val="-10"/>
                    </w:rPr>
                    <w:t> </w:t>
                  </w:r>
                  <w:r>
                    <w:rPr/>
                    <w:t>di</w:t>
                  </w:r>
                  <w:r>
                    <w:rPr>
                      <w:spacing w:val="-8"/>
                    </w:rPr>
                    <w:t> </w:t>
                  </w:r>
                  <w:r>
                    <w:rPr/>
                    <w:t>cui</w:t>
                  </w:r>
                  <w:r>
                    <w:rPr>
                      <w:spacing w:val="-8"/>
                    </w:rPr>
                    <w:t> </w:t>
                  </w:r>
                  <w:r>
                    <w:rPr/>
                    <w:t>all’articolo</w:t>
                  </w:r>
                  <w:r>
                    <w:rPr>
                      <w:spacing w:val="-8"/>
                    </w:rPr>
                    <w:t> </w:t>
                  </w:r>
                  <w:r>
                    <w:rPr/>
                    <w:t>1</w:t>
                  </w:r>
                  <w:r>
                    <w:rPr>
                      <w:spacing w:val="-9"/>
                    </w:rPr>
                    <w:t> </w:t>
                  </w:r>
                  <w:r>
                    <w:rPr/>
                    <w:t>della</w:t>
                  </w:r>
                  <w:r>
                    <w:rPr>
                      <w:spacing w:val="-10"/>
                    </w:rPr>
                    <w:t> </w:t>
                  </w:r>
                  <w:r>
                    <w:rPr/>
                    <w:t>legge</w:t>
                  </w:r>
                  <w:r>
                    <w:rPr>
                      <w:spacing w:val="-10"/>
                    </w:rPr>
                    <w:t> </w:t>
                  </w:r>
                  <w:r>
                    <w:rPr/>
                    <w:t>26</w:t>
                  </w:r>
                  <w:r>
                    <w:rPr>
                      <w:spacing w:val="-9"/>
                    </w:rPr>
                    <w:t> </w:t>
                  </w:r>
                  <w:r>
                    <w:rPr/>
                    <w:t>ottobre</w:t>
                  </w:r>
                  <w:r>
                    <w:rPr>
                      <w:spacing w:val="-11"/>
                    </w:rPr>
                    <w:t> </w:t>
                  </w:r>
                  <w:r>
                    <w:rPr/>
                    <w:t>2016,</w:t>
                  </w:r>
                  <w:r>
                    <w:rPr>
                      <w:spacing w:val="-9"/>
                    </w:rPr>
                    <w:t> </w:t>
                  </w:r>
                  <w:r>
                    <w:rPr/>
                    <w:t>n.</w:t>
                  </w:r>
                  <w:r>
                    <w:rPr>
                      <w:spacing w:val="-11"/>
                    </w:rPr>
                    <w:t> </w:t>
                  </w:r>
                  <w:r>
                    <w:rPr/>
                    <w:t>198,</w:t>
                  </w:r>
                  <w:r>
                    <w:rPr>
                      <w:spacing w:val="-9"/>
                    </w:rPr>
                    <w:t> </w:t>
                  </w:r>
                  <w:r>
                    <w:rPr/>
                    <w:t>è</w:t>
                  </w:r>
                  <w:r>
                    <w:rPr>
                      <w:spacing w:val="-12"/>
                    </w:rPr>
                    <w:t> </w:t>
                  </w:r>
                  <w:r>
                    <w:rPr/>
                    <w:t>incrementato</w:t>
                  </w:r>
                  <w:r>
                    <w:rPr>
                      <w:spacing w:val="-8"/>
                    </w:rPr>
                    <w:t> </w:t>
                  </w:r>
                  <w:r>
                    <w:rPr/>
                    <w:t>nella misura di 32,5 milioni di euro per l’anno</w:t>
                  </w:r>
                  <w:r>
                    <w:rPr>
                      <w:spacing w:val="-5"/>
                    </w:rPr>
                    <w:t> </w:t>
                  </w:r>
                  <w:r>
                    <w:rPr/>
                    <w:t>2020.”.</w:t>
                  </w:r>
                </w:p>
                <w:p>
                  <w:pPr>
                    <w:pStyle w:val="BodyText"/>
                    <w:spacing w:before="1"/>
                    <w:jc w:val="both"/>
                  </w:pPr>
                  <w:r>
                    <w:rPr/>
                    <w:t>2. Alla copertura degli oneri derivanti dal comma 1 si provvede …..</w:t>
                  </w:r>
                </w:p>
              </w:txbxContent>
            </v:textbox>
            <w10:wrap type="none"/>
          </v:shape>
        </w:pict>
      </w:r>
      <w:r>
        <w:rPr/>
        <w:pict>
          <v:shape style="position:absolute;margin-left:71.024002pt;margin-top:513.136597pt;width:453.35pt;height:208.55pt;mso-position-horizontal-relative:page;mso-position-vertical-relative:page;z-index:-275003392" type="#_x0000_t202" filled="false" stroked="false">
            <v:textbox inset="0,0,0,0">
              <w:txbxContent>
                <w:p>
                  <w:pPr>
                    <w:spacing w:before="10"/>
                    <w:ind w:left="20" w:right="0" w:firstLine="0"/>
                    <w:jc w:val="left"/>
                    <w:rPr>
                      <w:b/>
                      <w:sz w:val="24"/>
                    </w:rPr>
                  </w:pPr>
                  <w:r>
                    <w:rPr>
                      <w:b/>
                      <w:sz w:val="24"/>
                    </w:rPr>
                    <w:t>RELAZIONE</w:t>
                  </w:r>
                </w:p>
                <w:p>
                  <w:pPr>
                    <w:pStyle w:val="BodyText"/>
                    <w:spacing w:before="0"/>
                    <w:jc w:val="both"/>
                  </w:pPr>
                  <w:r>
                    <w:rPr/>
                    <w:t>Il</w:t>
                  </w:r>
                  <w:r>
                    <w:rPr>
                      <w:spacing w:val="-9"/>
                    </w:rPr>
                    <w:t> </w:t>
                  </w:r>
                  <w:r>
                    <w:rPr/>
                    <w:t>perdurare</w:t>
                  </w:r>
                  <w:r>
                    <w:rPr>
                      <w:spacing w:val="-11"/>
                    </w:rPr>
                    <w:t> </w:t>
                  </w:r>
                  <w:r>
                    <w:rPr/>
                    <w:t>dell’emergenza</w:t>
                  </w:r>
                  <w:r>
                    <w:rPr>
                      <w:spacing w:val="-11"/>
                    </w:rPr>
                    <w:t> </w:t>
                  </w:r>
                  <w:r>
                    <w:rPr/>
                    <w:t>sanitaria</w:t>
                  </w:r>
                  <w:r>
                    <w:rPr>
                      <w:spacing w:val="-11"/>
                    </w:rPr>
                    <w:t> </w:t>
                  </w:r>
                  <w:r>
                    <w:rPr/>
                    <w:t>connessa</w:t>
                  </w:r>
                  <w:r>
                    <w:rPr>
                      <w:spacing w:val="-10"/>
                    </w:rPr>
                    <w:t> </w:t>
                  </w:r>
                  <w:r>
                    <w:rPr/>
                    <w:t>alla</w:t>
                  </w:r>
                  <w:r>
                    <w:rPr>
                      <w:spacing w:val="-8"/>
                    </w:rPr>
                    <w:t> </w:t>
                  </w:r>
                  <w:r>
                    <w:rPr/>
                    <w:t>diffusione</w:t>
                  </w:r>
                  <w:r>
                    <w:rPr>
                      <w:spacing w:val="-11"/>
                    </w:rPr>
                    <w:t> </w:t>
                  </w:r>
                  <w:r>
                    <w:rPr/>
                    <w:t>del</w:t>
                  </w:r>
                  <w:r>
                    <w:rPr>
                      <w:spacing w:val="-9"/>
                    </w:rPr>
                    <w:t> </w:t>
                  </w:r>
                  <w:r>
                    <w:rPr/>
                    <w:t>COVID-19</w:t>
                  </w:r>
                  <w:r>
                    <w:rPr>
                      <w:spacing w:val="-8"/>
                    </w:rPr>
                    <w:t> </w:t>
                  </w:r>
                  <w:r>
                    <w:rPr/>
                    <w:t>sta</w:t>
                  </w:r>
                  <w:r>
                    <w:rPr>
                      <w:spacing w:val="-10"/>
                    </w:rPr>
                    <w:t> </w:t>
                  </w:r>
                  <w:r>
                    <w:rPr/>
                    <w:t>determinando</w:t>
                  </w:r>
                </w:p>
                <w:p>
                  <w:pPr>
                    <w:pStyle w:val="BodyText"/>
                    <w:spacing w:before="0"/>
                    <w:ind w:right="17"/>
                    <w:jc w:val="both"/>
                  </w:pPr>
                  <w:r>
                    <w:rPr/>
                    <w:t>–in conseguenza del crollo attuale e prospettico degli investimenti pubblicitari delle imprese per</w:t>
                  </w:r>
                  <w:r>
                    <w:rPr>
                      <w:spacing w:val="-8"/>
                    </w:rPr>
                    <w:t> </w:t>
                  </w:r>
                  <w:r>
                    <w:rPr/>
                    <w:t>l’anno</w:t>
                  </w:r>
                  <w:r>
                    <w:rPr>
                      <w:spacing w:val="-7"/>
                    </w:rPr>
                    <w:t> </w:t>
                  </w:r>
                  <w:r>
                    <w:rPr/>
                    <w:t>in</w:t>
                  </w:r>
                  <w:r>
                    <w:rPr>
                      <w:spacing w:val="-6"/>
                    </w:rPr>
                    <w:t> </w:t>
                  </w:r>
                  <w:r>
                    <w:rPr/>
                    <w:t>corso</w:t>
                  </w:r>
                  <w:r>
                    <w:rPr>
                      <w:spacing w:val="-8"/>
                    </w:rPr>
                    <w:t> </w:t>
                  </w:r>
                  <w:r>
                    <w:rPr/>
                    <w:t>-</w:t>
                  </w:r>
                  <w:r>
                    <w:rPr>
                      <w:spacing w:val="-7"/>
                    </w:rPr>
                    <w:t> </w:t>
                  </w:r>
                  <w:r>
                    <w:rPr/>
                    <w:t>un</w:t>
                  </w:r>
                  <w:r>
                    <w:rPr>
                      <w:spacing w:val="-7"/>
                    </w:rPr>
                    <w:t> </w:t>
                  </w:r>
                  <w:r>
                    <w:rPr/>
                    <w:t>significativo</w:t>
                  </w:r>
                  <w:r>
                    <w:rPr>
                      <w:spacing w:val="-6"/>
                    </w:rPr>
                    <w:t> </w:t>
                  </w:r>
                  <w:r>
                    <w:rPr/>
                    <w:t>aggravamento</w:t>
                  </w:r>
                  <w:r>
                    <w:rPr>
                      <w:spacing w:val="-7"/>
                    </w:rPr>
                    <w:t> </w:t>
                  </w:r>
                  <w:r>
                    <w:rPr/>
                    <w:t>delle</w:t>
                  </w:r>
                  <w:r>
                    <w:rPr>
                      <w:spacing w:val="-7"/>
                    </w:rPr>
                    <w:t> </w:t>
                  </w:r>
                  <w:r>
                    <w:rPr/>
                    <w:t>condizioni</w:t>
                  </w:r>
                  <w:r>
                    <w:rPr>
                      <w:spacing w:val="-7"/>
                    </w:rPr>
                    <w:t> </w:t>
                  </w:r>
                  <w:r>
                    <w:rPr/>
                    <w:t>di</w:t>
                  </w:r>
                  <w:r>
                    <w:rPr>
                      <w:spacing w:val="-6"/>
                    </w:rPr>
                    <w:t> </w:t>
                  </w:r>
                  <w:r>
                    <w:rPr/>
                    <w:t>sostenibilità</w:t>
                  </w:r>
                  <w:r>
                    <w:rPr>
                      <w:spacing w:val="-8"/>
                    </w:rPr>
                    <w:t> </w:t>
                  </w:r>
                  <w:r>
                    <w:rPr/>
                    <w:t>economica per numerose realtà editoriali (giornali ed emittenti radiotelevisive locali), che pure stanno svolgendo un indispensabile funzione informativa di pubblico servizio nell’ambito dell’emergenza in</w:t>
                  </w:r>
                  <w:r>
                    <w:rPr>
                      <w:spacing w:val="-2"/>
                    </w:rPr>
                    <w:t> </w:t>
                  </w:r>
                  <w:r>
                    <w:rPr/>
                    <w:t>atto.</w:t>
                  </w:r>
                </w:p>
                <w:p>
                  <w:pPr>
                    <w:pStyle w:val="BodyText"/>
                    <w:spacing w:before="0"/>
                    <w:ind w:right="18"/>
                    <w:jc w:val="both"/>
                  </w:pPr>
                  <w:r>
                    <w:rPr/>
                    <w:t>Per contrastare la crisi degli investimenti pubblicitari, la disposizione di cui al comma 1 dell’articolo 98 del decreto-legge 17 marzo 20202, n. 18 (cd DL Cura Italia), ha introdotto</w:t>
                  </w:r>
                  <w:r>
                    <w:rPr>
                      <w:spacing w:val="-20"/>
                    </w:rPr>
                    <w:t> </w:t>
                  </w:r>
                  <w:r>
                    <w:rPr/>
                    <w:t>per il</w:t>
                  </w:r>
                  <w:r>
                    <w:rPr>
                      <w:spacing w:val="-11"/>
                    </w:rPr>
                    <w:t> </w:t>
                  </w:r>
                  <w:r>
                    <w:rPr/>
                    <w:t>2020</w:t>
                  </w:r>
                  <w:r>
                    <w:rPr>
                      <w:spacing w:val="-11"/>
                    </w:rPr>
                    <w:t> </w:t>
                  </w:r>
                  <w:r>
                    <w:rPr/>
                    <w:t>un</w:t>
                  </w:r>
                  <w:r>
                    <w:rPr>
                      <w:spacing w:val="-11"/>
                    </w:rPr>
                    <w:t> </w:t>
                  </w:r>
                  <w:r>
                    <w:rPr/>
                    <w:t>regime</w:t>
                  </w:r>
                  <w:r>
                    <w:rPr>
                      <w:spacing w:val="-12"/>
                    </w:rPr>
                    <w:t> </w:t>
                  </w:r>
                  <w:r>
                    <w:rPr/>
                    <w:t>straordinario</w:t>
                  </w:r>
                  <w:r>
                    <w:rPr>
                      <w:spacing w:val="-12"/>
                    </w:rPr>
                    <w:t> </w:t>
                  </w:r>
                  <w:r>
                    <w:rPr/>
                    <w:t>di</w:t>
                  </w:r>
                  <w:r>
                    <w:rPr>
                      <w:spacing w:val="-11"/>
                    </w:rPr>
                    <w:t> </w:t>
                  </w:r>
                  <w:r>
                    <w:rPr/>
                    <w:t>accesso</w:t>
                  </w:r>
                  <w:r>
                    <w:rPr>
                      <w:spacing w:val="-11"/>
                    </w:rPr>
                    <w:t> </w:t>
                  </w:r>
                  <w:r>
                    <w:rPr/>
                    <w:t>al</w:t>
                  </w:r>
                  <w:r>
                    <w:rPr>
                      <w:spacing w:val="-11"/>
                    </w:rPr>
                    <w:t> </w:t>
                  </w:r>
                  <w:r>
                    <w:rPr/>
                    <w:t>credito</w:t>
                  </w:r>
                  <w:r>
                    <w:rPr>
                      <w:spacing w:val="-10"/>
                    </w:rPr>
                    <w:t> </w:t>
                  </w:r>
                  <w:r>
                    <w:rPr/>
                    <w:t>di</w:t>
                  </w:r>
                  <w:r>
                    <w:rPr>
                      <w:spacing w:val="-11"/>
                    </w:rPr>
                    <w:t> </w:t>
                  </w:r>
                  <w:r>
                    <w:rPr/>
                    <w:t>imposta</w:t>
                  </w:r>
                  <w:r>
                    <w:rPr>
                      <w:spacing w:val="-12"/>
                    </w:rPr>
                    <w:t> </w:t>
                  </w:r>
                  <w:r>
                    <w:rPr/>
                    <w:t>già</w:t>
                  </w:r>
                  <w:r>
                    <w:rPr>
                      <w:spacing w:val="-12"/>
                    </w:rPr>
                    <w:t> </w:t>
                  </w:r>
                  <w:r>
                    <w:rPr/>
                    <w:t>vigente</w:t>
                  </w:r>
                  <w:r>
                    <w:rPr>
                      <w:spacing w:val="-13"/>
                    </w:rPr>
                    <w:t> </w:t>
                  </w:r>
                  <w:r>
                    <w:rPr/>
                    <w:t>ai</w:t>
                  </w:r>
                  <w:r>
                    <w:rPr>
                      <w:spacing w:val="-13"/>
                    </w:rPr>
                    <w:t> </w:t>
                  </w:r>
                  <w:r>
                    <w:rPr/>
                    <w:t>sensi</w:t>
                  </w:r>
                  <w:r>
                    <w:rPr>
                      <w:spacing w:val="-10"/>
                    </w:rPr>
                    <w:t> </w:t>
                  </w:r>
                  <w:r>
                    <w:rPr/>
                    <w:t>dell’articolo 57-bis del decreto-legge 24 aprile 2017, n. 50, entro i limiti del tetto di spesa previsto a legislazione</w:t>
                  </w:r>
                  <w:r>
                    <w:rPr>
                      <w:spacing w:val="-1"/>
                    </w:rPr>
                    <w:t> </w:t>
                  </w:r>
                  <w:r>
                    <w:rPr/>
                    <w:t>vigente.</w:t>
                  </w:r>
                </w:p>
                <w:p>
                  <w:pPr>
                    <w:pStyle w:val="BodyText"/>
                    <w:spacing w:before="0"/>
                    <w:ind w:right="17"/>
                    <w:jc w:val="both"/>
                  </w:pPr>
                  <w:r>
                    <w:rPr/>
                    <w:t>Oggi, le mutate condizioni economiche di contesto impongono un rafforzamento di tale strumento, idoneo a costituire un adeguato incentivo alla ripresa degli investimenti da parte delle imprese.</w:t>
                  </w:r>
                </w:p>
              </w:txbxContent>
            </v:textbox>
            <w10:wrap type="none"/>
          </v:shape>
        </w:pict>
      </w:r>
      <w:r>
        <w:rPr/>
        <w:pict>
          <v:shape style="position:absolute;margin-left:288.369995pt;margin-top:737.69812pt;width:18.55pt;height:14.25pt;mso-position-horizontal-relative:page;mso-position-vertical-relative:page;z-index:-275002368" type="#_x0000_t202" filled="false" stroked="false">
            <v:textbox inset="0,0,0,0">
              <w:txbxContent>
                <w:p>
                  <w:pPr>
                    <w:spacing w:before="11"/>
                    <w:ind w:left="20" w:right="0" w:firstLine="0"/>
                    <w:jc w:val="left"/>
                    <w:rPr>
                      <w:sz w:val="22"/>
                    </w:rPr>
                  </w:pPr>
                  <w:r>
                    <w:rPr>
                      <w:sz w:val="22"/>
                    </w:rPr>
                    <w:t>298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500134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500032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1pt;height:70.55pt;mso-position-horizontal-relative:page;mso-position-vertical-relative:page;z-index:-274999296" type="#_x0000_t202" filled="false" stroked="false">
            <v:textbox inset="0,0,0,0">
              <w:txbxContent>
                <w:p>
                  <w:pPr>
                    <w:pStyle w:val="BodyText"/>
                    <w:ind w:right="20"/>
                    <w:jc w:val="both"/>
                  </w:pPr>
                  <w:r>
                    <w:rPr/>
                    <w:t>A tal fine, è introdotta una modifica della suddetta disciplina orientata a innalzare dal 30 al 50 per cento l’importo massimo dell’investimento ammesso al credito d’imposta.</w:t>
                  </w:r>
                </w:p>
                <w:p>
                  <w:pPr>
                    <w:pStyle w:val="BodyText"/>
                    <w:spacing w:before="0"/>
                    <w:ind w:right="17"/>
                    <w:jc w:val="both"/>
                  </w:pPr>
                  <w:r>
                    <w:rPr/>
                    <w:t>Il tetto di spesa per l’anno 2020 è pertanto innalzato fino a 60 milioni di euro, con un incremento</w:t>
                  </w:r>
                  <w:r>
                    <w:rPr>
                      <w:spacing w:val="-4"/>
                    </w:rPr>
                    <w:t> </w:t>
                  </w:r>
                  <w:r>
                    <w:rPr/>
                    <w:t>delle</w:t>
                  </w:r>
                  <w:r>
                    <w:rPr>
                      <w:spacing w:val="-5"/>
                    </w:rPr>
                    <w:t> </w:t>
                  </w:r>
                  <w:r>
                    <w:rPr/>
                    <w:t>risorse</w:t>
                  </w:r>
                  <w:r>
                    <w:rPr>
                      <w:spacing w:val="-1"/>
                    </w:rPr>
                    <w:t> </w:t>
                  </w:r>
                  <w:r>
                    <w:rPr/>
                    <w:t>già</w:t>
                  </w:r>
                  <w:r>
                    <w:rPr>
                      <w:spacing w:val="-4"/>
                    </w:rPr>
                    <w:t> </w:t>
                  </w:r>
                  <w:r>
                    <w:rPr/>
                    <w:t>disponibili</w:t>
                  </w:r>
                  <w:r>
                    <w:rPr>
                      <w:spacing w:val="-2"/>
                    </w:rPr>
                    <w:t> </w:t>
                  </w:r>
                  <w:r>
                    <w:rPr/>
                    <w:t>a</w:t>
                  </w:r>
                  <w:r>
                    <w:rPr>
                      <w:spacing w:val="-5"/>
                    </w:rPr>
                    <w:t> </w:t>
                  </w:r>
                  <w:r>
                    <w:rPr/>
                    <w:t>legislazione</w:t>
                  </w:r>
                  <w:r>
                    <w:rPr>
                      <w:spacing w:val="-4"/>
                    </w:rPr>
                    <w:t> </w:t>
                  </w:r>
                  <w:r>
                    <w:rPr/>
                    <w:t>vigente</w:t>
                  </w:r>
                  <w:r>
                    <w:rPr>
                      <w:spacing w:val="-5"/>
                    </w:rPr>
                    <w:t> </w:t>
                  </w:r>
                  <w:r>
                    <w:rPr/>
                    <w:t>pari</w:t>
                  </w:r>
                  <w:r>
                    <w:rPr>
                      <w:spacing w:val="-3"/>
                    </w:rPr>
                    <w:t> </w:t>
                  </w:r>
                  <w:r>
                    <w:rPr/>
                    <w:t>a</w:t>
                  </w:r>
                  <w:r>
                    <w:rPr>
                      <w:spacing w:val="-5"/>
                    </w:rPr>
                    <w:t> </w:t>
                  </w:r>
                  <w:r>
                    <w:rPr/>
                    <w:t>32,5</w:t>
                  </w:r>
                  <w:r>
                    <w:rPr>
                      <w:spacing w:val="-3"/>
                    </w:rPr>
                    <w:t> </w:t>
                  </w:r>
                  <w:r>
                    <w:rPr/>
                    <w:t>milioni</w:t>
                  </w:r>
                  <w:r>
                    <w:rPr>
                      <w:spacing w:val="-3"/>
                    </w:rPr>
                    <w:t> </w:t>
                  </w:r>
                  <w:r>
                    <w:rPr/>
                    <w:t>di</w:t>
                  </w:r>
                  <w:r>
                    <w:rPr>
                      <w:spacing w:val="-2"/>
                    </w:rPr>
                    <w:t> </w:t>
                  </w:r>
                  <w:r>
                    <w:rPr/>
                    <w:t>euro</w:t>
                  </w:r>
                  <w:r>
                    <w:rPr>
                      <w:spacing w:val="-5"/>
                    </w:rPr>
                    <w:t> </w:t>
                  </w:r>
                  <w:r>
                    <w:rPr/>
                    <w:t>per</w:t>
                  </w:r>
                  <w:r>
                    <w:rPr>
                      <w:spacing w:val="-4"/>
                    </w:rPr>
                    <w:t> </w:t>
                  </w:r>
                  <w:r>
                    <w:rPr/>
                    <w:t>lo stesso anno.</w:t>
                  </w:r>
                </w:p>
              </w:txbxContent>
            </v:textbox>
            <w10:wrap type="none"/>
          </v:shape>
        </w:pict>
      </w:r>
      <w:r>
        <w:rPr/>
        <w:pict>
          <v:shape style="position:absolute;margin-left:288.369995pt;margin-top:737.69812pt;width:18.55pt;height:14.25pt;mso-position-horizontal-relative:page;mso-position-vertical-relative:page;z-index:-274998272" type="#_x0000_t202" filled="false" stroked="false">
            <v:textbox inset="0,0,0,0">
              <w:txbxContent>
                <w:p>
                  <w:pPr>
                    <w:spacing w:before="11"/>
                    <w:ind w:left="20" w:right="0" w:firstLine="0"/>
                    <w:jc w:val="left"/>
                    <w:rPr>
                      <w:sz w:val="22"/>
                    </w:rPr>
                  </w:pPr>
                  <w:r>
                    <w:rPr>
                      <w:sz w:val="22"/>
                    </w:rPr>
                    <w:t>299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99724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99622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139.550pt;mso-position-horizontal-relative:page;mso-position-vertical-relative:page;z-index:-274995200" type="#_x0000_t202" filled="false" stroked="false">
            <v:textbox inset="0,0,0,0">
              <w:txbxContent>
                <w:p>
                  <w:pPr>
                    <w:spacing w:before="10"/>
                    <w:ind w:left="9" w:right="9" w:firstLine="0"/>
                    <w:jc w:val="center"/>
                    <w:rPr>
                      <w:rFonts w:ascii="TimesNewRomanPS-BoldItalicMT"/>
                      <w:b/>
                      <w:i/>
                      <w:sz w:val="24"/>
                    </w:rPr>
                  </w:pPr>
                  <w:bookmarkStart w:name="_bookmark223" w:id="224"/>
                  <w:bookmarkEnd w:id="224"/>
                  <w:r>
                    <w:rPr/>
                  </w:r>
                  <w:r>
                    <w:rPr>
                      <w:rFonts w:ascii="TimesNewRomanPS-BoldItalicMT"/>
                      <w:b/>
                      <w:i/>
                      <w:sz w:val="24"/>
                    </w:rPr>
                    <w:t>Art.190</w:t>
                  </w:r>
                </w:p>
                <w:p>
                  <w:pPr>
                    <w:spacing w:before="0"/>
                    <w:ind w:left="9" w:right="10" w:firstLine="0"/>
                    <w:jc w:val="center"/>
                    <w:rPr>
                      <w:rFonts w:ascii="TimesNewRomanPS-BoldItalicMT"/>
                      <w:b/>
                      <w:i/>
                      <w:sz w:val="24"/>
                    </w:rPr>
                  </w:pPr>
                  <w:r>
                    <w:rPr>
                      <w:rFonts w:ascii="TimesNewRomanPS-BoldItalicMT"/>
                      <w:b/>
                      <w:i/>
                      <w:sz w:val="24"/>
                    </w:rPr>
                    <w:t>Regime di forfettizzazione delle rese dei giornali</w:t>
                  </w:r>
                </w:p>
                <w:p>
                  <w:pPr>
                    <w:pStyle w:val="BodyText"/>
                    <w:numPr>
                      <w:ilvl w:val="0"/>
                      <w:numId w:val="154"/>
                    </w:numPr>
                    <w:tabs>
                      <w:tab w:pos="287" w:val="left" w:leader="none"/>
                    </w:tabs>
                    <w:spacing w:line="240" w:lineRule="auto" w:before="0" w:after="0"/>
                    <w:ind w:left="20" w:right="21" w:firstLine="0"/>
                    <w:jc w:val="both"/>
                  </w:pPr>
                  <w:r>
                    <w:rPr/>
                    <w:t>Limitatamente all’anno 2020, per il commercio di quotidiani e di periodici e dei relativi supporti integrativi, l’imposta sul valore aggiunto di cui all’articolo 74, comma 1, lettera c), del decreto del Presidente della Repubblica 26 ottobre 1974, n. 633, può applicarsi, in deroga alla suddetta disposizione, in relazione al numero delle copie consegnate o spedite, diminuito a</w:t>
                  </w:r>
                  <w:r>
                    <w:rPr>
                      <w:spacing w:val="-12"/>
                    </w:rPr>
                    <w:t> </w:t>
                  </w:r>
                  <w:r>
                    <w:rPr/>
                    <w:t>titolo</w:t>
                  </w:r>
                  <w:r>
                    <w:rPr>
                      <w:spacing w:val="-11"/>
                    </w:rPr>
                    <w:t> </w:t>
                  </w:r>
                  <w:r>
                    <w:rPr/>
                    <w:t>di</w:t>
                  </w:r>
                  <w:r>
                    <w:rPr>
                      <w:spacing w:val="-11"/>
                    </w:rPr>
                    <w:t> </w:t>
                  </w:r>
                  <w:r>
                    <w:rPr/>
                    <w:t>forfetizzazione</w:t>
                  </w:r>
                  <w:r>
                    <w:rPr>
                      <w:spacing w:val="-9"/>
                    </w:rPr>
                    <w:t> </w:t>
                  </w:r>
                  <w:r>
                    <w:rPr/>
                    <w:t>della</w:t>
                  </w:r>
                  <w:r>
                    <w:rPr>
                      <w:spacing w:val="-12"/>
                    </w:rPr>
                    <w:t> </w:t>
                  </w:r>
                  <w:r>
                    <w:rPr/>
                    <w:t>resa</w:t>
                  </w:r>
                  <w:r>
                    <w:rPr>
                      <w:spacing w:val="-10"/>
                    </w:rPr>
                    <w:t> </w:t>
                  </w:r>
                  <w:r>
                    <w:rPr/>
                    <w:t>del</w:t>
                  </w:r>
                  <w:r>
                    <w:rPr>
                      <w:spacing w:val="-8"/>
                    </w:rPr>
                    <w:t> </w:t>
                  </w:r>
                  <w:r>
                    <w:rPr/>
                    <w:t>95</w:t>
                  </w:r>
                  <w:r>
                    <w:rPr>
                      <w:spacing w:val="-10"/>
                    </w:rPr>
                    <w:t> </w:t>
                  </w:r>
                  <w:r>
                    <w:rPr/>
                    <w:t>per</w:t>
                  </w:r>
                  <w:r>
                    <w:rPr>
                      <w:spacing w:val="-12"/>
                    </w:rPr>
                    <w:t> </w:t>
                  </w:r>
                  <w:r>
                    <w:rPr/>
                    <w:t>cento</w:t>
                  </w:r>
                  <w:r>
                    <w:rPr>
                      <w:spacing w:val="-10"/>
                    </w:rPr>
                    <w:t> </w:t>
                  </w:r>
                  <w:r>
                    <w:rPr/>
                    <w:t>per</w:t>
                  </w:r>
                  <w:r>
                    <w:rPr>
                      <w:spacing w:val="-12"/>
                    </w:rPr>
                    <w:t> </w:t>
                  </w:r>
                  <w:r>
                    <w:rPr/>
                    <w:t>i</w:t>
                  </w:r>
                  <w:r>
                    <w:rPr>
                      <w:spacing w:val="-11"/>
                    </w:rPr>
                    <w:t> </w:t>
                  </w:r>
                  <w:r>
                    <w:rPr/>
                    <w:t>giornali</w:t>
                  </w:r>
                  <w:r>
                    <w:rPr>
                      <w:spacing w:val="-10"/>
                    </w:rPr>
                    <w:t> </w:t>
                  </w:r>
                  <w:r>
                    <w:rPr/>
                    <w:t>quotidiani</w:t>
                  </w:r>
                  <w:r>
                    <w:rPr>
                      <w:spacing w:val="-11"/>
                    </w:rPr>
                    <w:t> </w:t>
                  </w:r>
                  <w:r>
                    <w:rPr/>
                    <w:t>e</w:t>
                  </w:r>
                  <w:r>
                    <w:rPr>
                      <w:spacing w:val="-11"/>
                    </w:rPr>
                    <w:t> </w:t>
                  </w:r>
                  <w:r>
                    <w:rPr/>
                    <w:t>periodici,</w:t>
                  </w:r>
                  <w:r>
                    <w:rPr>
                      <w:spacing w:val="-11"/>
                    </w:rPr>
                    <w:t> </w:t>
                  </w:r>
                  <w:r>
                    <w:rPr/>
                    <w:t>esclusi quelli pornografici e quelli ceduti unitamente a beni diversi dai supporti</w:t>
                  </w:r>
                  <w:r>
                    <w:rPr>
                      <w:spacing w:val="-6"/>
                    </w:rPr>
                    <w:t> </w:t>
                  </w:r>
                  <w:r>
                    <w:rPr/>
                    <w:t>integrativi.</w:t>
                  </w:r>
                </w:p>
                <w:p>
                  <w:pPr>
                    <w:pStyle w:val="BodyText"/>
                    <w:numPr>
                      <w:ilvl w:val="0"/>
                      <w:numId w:val="154"/>
                    </w:numPr>
                    <w:tabs>
                      <w:tab w:pos="256" w:val="left" w:leader="none"/>
                    </w:tabs>
                    <w:spacing w:line="240" w:lineRule="auto" w:before="0" w:after="0"/>
                    <w:ind w:left="255" w:right="0" w:hanging="236"/>
                    <w:jc w:val="both"/>
                  </w:pPr>
                  <w:r>
                    <w:rPr/>
                    <w:t>Agli</w:t>
                  </w:r>
                  <w:r>
                    <w:rPr>
                      <w:spacing w:val="-7"/>
                    </w:rPr>
                    <w:t> </w:t>
                  </w:r>
                  <w:r>
                    <w:rPr/>
                    <w:t>oneri</w:t>
                  </w:r>
                  <w:r>
                    <w:rPr>
                      <w:spacing w:val="-7"/>
                    </w:rPr>
                    <w:t> </w:t>
                  </w:r>
                  <w:r>
                    <w:rPr/>
                    <w:t>derivanti</w:t>
                  </w:r>
                  <w:r>
                    <w:rPr>
                      <w:spacing w:val="-6"/>
                    </w:rPr>
                    <w:t> </w:t>
                  </w:r>
                  <w:r>
                    <w:rPr/>
                    <w:t>dal</w:t>
                  </w:r>
                  <w:r>
                    <w:rPr>
                      <w:spacing w:val="-6"/>
                    </w:rPr>
                    <w:t> </w:t>
                  </w:r>
                  <w:r>
                    <w:rPr/>
                    <w:t>comma</w:t>
                  </w:r>
                  <w:r>
                    <w:rPr>
                      <w:spacing w:val="-7"/>
                    </w:rPr>
                    <w:t> </w:t>
                  </w:r>
                  <w:r>
                    <w:rPr/>
                    <w:t>1,</w:t>
                  </w:r>
                  <w:r>
                    <w:rPr>
                      <w:spacing w:val="-6"/>
                    </w:rPr>
                    <w:t> </w:t>
                  </w:r>
                  <w:r>
                    <w:rPr/>
                    <w:t>valutati</w:t>
                  </w:r>
                  <w:r>
                    <w:rPr>
                      <w:spacing w:val="-6"/>
                    </w:rPr>
                    <w:t> </w:t>
                  </w:r>
                  <w:r>
                    <w:rPr/>
                    <w:t>in</w:t>
                  </w:r>
                  <w:r>
                    <w:rPr>
                      <w:spacing w:val="-4"/>
                    </w:rPr>
                    <w:t> </w:t>
                  </w:r>
                  <w:r>
                    <w:rPr/>
                    <w:t>13</w:t>
                  </w:r>
                  <w:r>
                    <w:rPr>
                      <w:spacing w:val="-11"/>
                    </w:rPr>
                    <w:t> </w:t>
                  </w:r>
                  <w:r>
                    <w:rPr/>
                    <w:t>milioni</w:t>
                  </w:r>
                  <w:r>
                    <w:rPr>
                      <w:spacing w:val="-5"/>
                    </w:rPr>
                    <w:t> </w:t>
                  </w:r>
                  <w:r>
                    <w:rPr/>
                    <w:t>di</w:t>
                  </w:r>
                  <w:r>
                    <w:rPr>
                      <w:spacing w:val="-6"/>
                    </w:rPr>
                    <w:t> </w:t>
                  </w:r>
                  <w:r>
                    <w:rPr/>
                    <w:t>euro</w:t>
                  </w:r>
                  <w:r>
                    <w:rPr>
                      <w:spacing w:val="-7"/>
                    </w:rPr>
                    <w:t> </w:t>
                  </w:r>
                  <w:r>
                    <w:rPr/>
                    <w:t>per</w:t>
                  </w:r>
                  <w:r>
                    <w:rPr>
                      <w:spacing w:val="-7"/>
                    </w:rPr>
                    <w:t> </w:t>
                  </w:r>
                  <w:r>
                    <w:rPr/>
                    <w:t>l’anno</w:t>
                  </w:r>
                  <w:r>
                    <w:rPr>
                      <w:spacing w:val="-5"/>
                    </w:rPr>
                    <w:t> </w:t>
                  </w:r>
                  <w:r>
                    <w:rPr/>
                    <w:t>2020,</w:t>
                  </w:r>
                  <w:r>
                    <w:rPr>
                      <w:spacing w:val="-6"/>
                    </w:rPr>
                    <w:t> </w:t>
                  </w:r>
                  <w:r>
                    <w:rPr/>
                    <w:t>si</w:t>
                  </w:r>
                  <w:r>
                    <w:rPr>
                      <w:spacing w:val="-6"/>
                    </w:rPr>
                    <w:t> </w:t>
                  </w:r>
                  <w:r>
                    <w:rPr/>
                    <w:t>provvede</w:t>
                  </w:r>
                </w:p>
                <w:p>
                  <w:pPr>
                    <w:pStyle w:val="BodyText"/>
                    <w:spacing w:before="0"/>
                  </w:pPr>
                  <w:r>
                    <w:rPr/>
                    <w:t>….</w:t>
                  </w:r>
                </w:p>
              </w:txbxContent>
            </v:textbox>
            <w10:wrap type="none"/>
          </v:shape>
        </w:pict>
      </w:r>
      <w:r>
        <w:rPr/>
        <w:pict>
          <v:shape style="position:absolute;margin-left:71.024002pt;margin-top:223.286621pt;width:453.35pt;height:153.35pt;mso-position-horizontal-relative:page;mso-position-vertical-relative:page;z-index:-274994176" type="#_x0000_t202" filled="false" stroked="false">
            <v:textbox inset="0,0,0,0">
              <w:txbxContent>
                <w:p>
                  <w:pPr>
                    <w:pStyle w:val="BodyText"/>
                    <w:ind w:left="9" w:right="9"/>
                    <w:jc w:val="center"/>
                  </w:pPr>
                  <w:r>
                    <w:rPr/>
                    <w:t>RELAZIONE</w:t>
                  </w:r>
                </w:p>
                <w:p>
                  <w:pPr>
                    <w:pStyle w:val="BodyText"/>
                    <w:spacing w:before="0"/>
                    <w:ind w:right="23"/>
                    <w:jc w:val="both"/>
                  </w:pPr>
                  <w:r>
                    <w:rPr/>
                    <w:t>La norma è orientata a introdurre per l’anno 2020 un regime straordinario di forfettizzazione delle rese dei giornali, ai fini dell’imposta sul valore aggiunto.</w:t>
                  </w:r>
                </w:p>
                <w:p>
                  <w:pPr>
                    <w:pStyle w:val="BodyText"/>
                    <w:spacing w:before="0"/>
                    <w:ind w:right="17"/>
                    <w:jc w:val="both"/>
                  </w:pPr>
                  <w:r>
                    <w:rPr/>
                    <w:t>Per sostenere, in particolare, i prodotti editoriali in edizione cartacea, si dispone che, limitatamente</w:t>
                  </w:r>
                  <w:r>
                    <w:rPr>
                      <w:spacing w:val="-14"/>
                    </w:rPr>
                    <w:t> </w:t>
                  </w:r>
                  <w:r>
                    <w:rPr/>
                    <w:t>all’anno</w:t>
                  </w:r>
                  <w:r>
                    <w:rPr>
                      <w:spacing w:val="-10"/>
                    </w:rPr>
                    <w:t> </w:t>
                  </w:r>
                  <w:r>
                    <w:rPr/>
                    <w:t>2020,</w:t>
                  </w:r>
                  <w:r>
                    <w:rPr>
                      <w:spacing w:val="-12"/>
                    </w:rPr>
                    <w:t> </w:t>
                  </w:r>
                  <w:r>
                    <w:rPr/>
                    <w:t>per</w:t>
                  </w:r>
                  <w:r>
                    <w:rPr>
                      <w:spacing w:val="-12"/>
                    </w:rPr>
                    <w:t> </w:t>
                  </w:r>
                  <w:r>
                    <w:rPr/>
                    <w:t>il</w:t>
                  </w:r>
                  <w:r>
                    <w:rPr>
                      <w:spacing w:val="-12"/>
                    </w:rPr>
                    <w:t> </w:t>
                  </w:r>
                  <w:r>
                    <w:rPr/>
                    <w:t>commercio</w:t>
                  </w:r>
                  <w:r>
                    <w:rPr>
                      <w:spacing w:val="-12"/>
                    </w:rPr>
                    <w:t> </w:t>
                  </w:r>
                  <w:r>
                    <w:rPr/>
                    <w:t>di</w:t>
                  </w:r>
                  <w:r>
                    <w:rPr>
                      <w:spacing w:val="-12"/>
                    </w:rPr>
                    <w:t> </w:t>
                  </w:r>
                  <w:r>
                    <w:rPr/>
                    <w:t>quotidiani</w:t>
                  </w:r>
                  <w:r>
                    <w:rPr>
                      <w:spacing w:val="-13"/>
                    </w:rPr>
                    <w:t> </w:t>
                  </w:r>
                  <w:r>
                    <w:rPr/>
                    <w:t>e</w:t>
                  </w:r>
                  <w:r>
                    <w:rPr>
                      <w:spacing w:val="-13"/>
                    </w:rPr>
                    <w:t> </w:t>
                  </w:r>
                  <w:r>
                    <w:rPr/>
                    <w:t>di</w:t>
                  </w:r>
                  <w:r>
                    <w:rPr>
                      <w:spacing w:val="-12"/>
                    </w:rPr>
                    <w:t> </w:t>
                  </w:r>
                  <w:r>
                    <w:rPr/>
                    <w:t>periodici</w:t>
                  </w:r>
                  <w:r>
                    <w:rPr>
                      <w:spacing w:val="-11"/>
                    </w:rPr>
                    <w:t> </w:t>
                  </w:r>
                  <w:r>
                    <w:rPr/>
                    <w:t>e</w:t>
                  </w:r>
                  <w:r>
                    <w:rPr>
                      <w:spacing w:val="-11"/>
                    </w:rPr>
                    <w:t> </w:t>
                  </w:r>
                  <w:r>
                    <w:rPr/>
                    <w:t>dei</w:t>
                  </w:r>
                  <w:r>
                    <w:rPr>
                      <w:spacing w:val="-12"/>
                    </w:rPr>
                    <w:t> </w:t>
                  </w:r>
                  <w:r>
                    <w:rPr/>
                    <w:t>relativi</w:t>
                  </w:r>
                  <w:r>
                    <w:rPr>
                      <w:spacing w:val="-12"/>
                    </w:rPr>
                    <w:t> </w:t>
                  </w:r>
                  <w:r>
                    <w:rPr/>
                    <w:t>supporti integrativi, l’IVA possa applicarsi, in deroga al regime vigente, in relazione al numero delle copie consegnate o spedite, diminuito a titolo di forfetizzazione della resa del 95 per cento, in luogo dell’80 per cento previsto in via</w:t>
                  </w:r>
                  <w:r>
                    <w:rPr>
                      <w:spacing w:val="-2"/>
                    </w:rPr>
                    <w:t> </w:t>
                  </w:r>
                  <w:r>
                    <w:rPr/>
                    <w:t>ordinaria.</w:t>
                  </w:r>
                </w:p>
                <w:p>
                  <w:pPr>
                    <w:pStyle w:val="BodyText"/>
                    <w:spacing w:before="0"/>
                    <w:ind w:right="17"/>
                    <w:jc w:val="both"/>
                  </w:pPr>
                  <w:r>
                    <w:rPr/>
                    <w:t>In relazione agli oneri finanziari, e considerato che l’entrata in vigore della modifica viene ipotizzata a partire da maggio (8/12), si stima una perdita di gettito IVA di circa 13 milioni di euro per il 2020.</w:t>
                  </w:r>
                </w:p>
              </w:txbxContent>
            </v:textbox>
            <w10:wrap type="none"/>
          </v:shape>
        </w:pict>
      </w:r>
      <w:r>
        <w:rPr/>
        <w:pict>
          <v:shape style="position:absolute;margin-left:288.369995pt;margin-top:737.69812pt;width:18.55pt;height:14.25pt;mso-position-horizontal-relative:page;mso-position-vertical-relative:page;z-index:-274993152" type="#_x0000_t202" filled="false" stroked="false">
            <v:textbox inset="0,0,0,0">
              <w:txbxContent>
                <w:p>
                  <w:pPr>
                    <w:spacing w:before="11"/>
                    <w:ind w:left="20" w:right="0" w:firstLine="0"/>
                    <w:jc w:val="left"/>
                    <w:rPr>
                      <w:sz w:val="22"/>
                    </w:rPr>
                  </w:pPr>
                  <w:r>
                    <w:rPr>
                      <w:sz w:val="22"/>
                    </w:rPr>
                    <w:t>300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99212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99110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291.350pt;mso-position-horizontal-relative:page;mso-position-vertical-relative:page;z-index:-274990080" type="#_x0000_t202" filled="false" stroked="false">
            <v:textbox inset="0,0,0,0">
              <w:txbxContent>
                <w:p>
                  <w:pPr>
                    <w:spacing w:before="10"/>
                    <w:ind w:left="70" w:right="71" w:firstLine="0"/>
                    <w:jc w:val="center"/>
                    <w:rPr>
                      <w:rFonts w:ascii="TimesNewRomanPS-BoldItalicMT"/>
                      <w:b/>
                      <w:i/>
                      <w:sz w:val="24"/>
                    </w:rPr>
                  </w:pPr>
                  <w:bookmarkStart w:name="_bookmark224" w:id="225"/>
                  <w:bookmarkEnd w:id="225"/>
                  <w:r>
                    <w:rPr/>
                  </w:r>
                  <w:r>
                    <w:rPr>
                      <w:rFonts w:ascii="TimesNewRomanPS-BoldItalicMT"/>
                      <w:b/>
                      <w:i/>
                      <w:sz w:val="24"/>
                    </w:rPr>
                    <w:t>Art.191</w:t>
                  </w:r>
                </w:p>
                <w:p>
                  <w:pPr>
                    <w:spacing w:before="0"/>
                    <w:ind w:left="70" w:right="71" w:firstLine="0"/>
                    <w:jc w:val="center"/>
                    <w:rPr>
                      <w:rFonts w:ascii="TimesNewRomanPS-BoldItalicMT" w:hAnsi="TimesNewRomanPS-BoldItalicMT"/>
                      <w:b/>
                      <w:i/>
                      <w:sz w:val="24"/>
                    </w:rPr>
                  </w:pPr>
                  <w:r>
                    <w:rPr>
                      <w:rFonts w:ascii="TimesNewRomanPS-BoldItalicMT" w:hAnsi="TimesNewRomanPS-BoldItalicMT"/>
                      <w:b/>
                      <w:i/>
                      <w:sz w:val="24"/>
                    </w:rPr>
                    <w:t>Credito d’imposta per l’acquisto della carta dei giornali</w:t>
                  </w:r>
                </w:p>
                <w:p>
                  <w:pPr>
                    <w:pStyle w:val="BodyText"/>
                    <w:numPr>
                      <w:ilvl w:val="0"/>
                      <w:numId w:val="155"/>
                    </w:numPr>
                    <w:tabs>
                      <w:tab w:pos="282" w:val="left" w:leader="none"/>
                    </w:tabs>
                    <w:spacing w:line="240" w:lineRule="auto" w:before="0" w:after="0"/>
                    <w:ind w:left="20" w:right="17" w:firstLine="0"/>
                    <w:jc w:val="both"/>
                  </w:pPr>
                  <w:r>
                    <w:rPr/>
                    <w:t>Per l’anno 2020, alle imprese editrici di quotidiani e di periodici iscritte al registro degli operatori di comunicazione è riconosciuto un credito d'imposta pari all’8 per cento della</w:t>
                  </w:r>
                  <w:r>
                    <w:rPr>
                      <w:spacing w:val="-20"/>
                    </w:rPr>
                    <w:t> </w:t>
                  </w:r>
                  <w:r>
                    <w:rPr/>
                    <w:t>spesa sostenuta nell'anno 2019 per l'acquisto della carta utilizzata per la stampa delle testate edite, entro il limite di 24 milioni di euro per l’anno 2020, che costituisce tetto di spesa. Per il riconoscimento del credito d’imposta si applicano le disposizioni di cui all’articolo 4, commi 182, 183, 184, 185 e 186 della legge 24 dicembre 2003, n. 350, e al decreto del Presidente del Consiglio</w:t>
                  </w:r>
                  <w:r>
                    <w:rPr>
                      <w:spacing w:val="-5"/>
                    </w:rPr>
                    <w:t> </w:t>
                  </w:r>
                  <w:r>
                    <w:rPr/>
                    <w:t>dei</w:t>
                  </w:r>
                  <w:r>
                    <w:rPr>
                      <w:spacing w:val="-6"/>
                    </w:rPr>
                    <w:t> </w:t>
                  </w:r>
                  <w:r>
                    <w:rPr/>
                    <w:t>ministri</w:t>
                  </w:r>
                  <w:r>
                    <w:rPr>
                      <w:spacing w:val="-4"/>
                    </w:rPr>
                    <w:t> </w:t>
                  </w:r>
                  <w:r>
                    <w:rPr/>
                    <w:t>21</w:t>
                  </w:r>
                  <w:r>
                    <w:rPr>
                      <w:spacing w:val="-6"/>
                    </w:rPr>
                    <w:t> </w:t>
                  </w:r>
                  <w:r>
                    <w:rPr/>
                    <w:t>dicembre</w:t>
                  </w:r>
                  <w:r>
                    <w:rPr>
                      <w:spacing w:val="-6"/>
                    </w:rPr>
                    <w:t> </w:t>
                  </w:r>
                  <w:r>
                    <w:rPr/>
                    <w:t>2004,</w:t>
                  </w:r>
                  <w:r>
                    <w:rPr>
                      <w:spacing w:val="-4"/>
                    </w:rPr>
                    <w:t> </w:t>
                  </w:r>
                  <w:r>
                    <w:rPr/>
                    <w:t>n.</w:t>
                  </w:r>
                  <w:r>
                    <w:rPr>
                      <w:spacing w:val="-4"/>
                    </w:rPr>
                    <w:t> </w:t>
                  </w:r>
                  <w:r>
                    <w:rPr/>
                    <w:t>318.</w:t>
                  </w:r>
                  <w:r>
                    <w:rPr>
                      <w:spacing w:val="-4"/>
                    </w:rPr>
                    <w:t> </w:t>
                  </w:r>
                  <w:r>
                    <w:rPr/>
                    <w:t>Il</w:t>
                  </w:r>
                  <w:r>
                    <w:rPr>
                      <w:spacing w:val="-4"/>
                    </w:rPr>
                    <w:t> </w:t>
                  </w:r>
                  <w:r>
                    <w:rPr/>
                    <w:t>credito</w:t>
                  </w:r>
                  <w:r>
                    <w:rPr>
                      <w:spacing w:val="-4"/>
                    </w:rPr>
                    <w:t> </w:t>
                  </w:r>
                  <w:r>
                    <w:rPr/>
                    <w:t>d’imposta</w:t>
                  </w:r>
                  <w:r>
                    <w:rPr>
                      <w:spacing w:val="-5"/>
                    </w:rPr>
                    <w:t> </w:t>
                  </w:r>
                  <w:r>
                    <w:rPr/>
                    <w:t>di</w:t>
                  </w:r>
                  <w:r>
                    <w:rPr>
                      <w:spacing w:val="-3"/>
                    </w:rPr>
                    <w:t> </w:t>
                  </w:r>
                  <w:r>
                    <w:rPr/>
                    <w:t>cui</w:t>
                  </w:r>
                  <w:r>
                    <w:rPr>
                      <w:spacing w:val="-9"/>
                    </w:rPr>
                    <w:t> </w:t>
                  </w:r>
                  <w:r>
                    <w:rPr/>
                    <w:t>al</w:t>
                  </w:r>
                  <w:r>
                    <w:rPr>
                      <w:spacing w:val="-3"/>
                    </w:rPr>
                    <w:t> </w:t>
                  </w:r>
                  <w:r>
                    <w:rPr/>
                    <w:t>presente</w:t>
                  </w:r>
                  <w:r>
                    <w:rPr>
                      <w:spacing w:val="-4"/>
                    </w:rPr>
                    <w:t> </w:t>
                  </w:r>
                  <w:r>
                    <w:rPr/>
                    <w:t>comma non è cumulabile con il contributo diretto alle imprese editrici di quotidiani e periodici, di cui all'articolo 2, commi 1 e 2, della legge 26 ottobre 2016, n. 198, e al decreto legislativo 15 maggio 2017, n. 70. Si applicano le disposizioni di cui all’articolo 1, comma 6, del decreto- legge 25 marzo 2010, n. 40, convertito con legge 22 maggio 2010, n. 73. Alla copertura del relativo onere finanziario si provvede mediante corrispondente riduzione delle risorse del Fondo per il pluralismo e l’innovazione dell’informazione, di cui all’articolo 1 della legge 26 ottobre 2016, n. 198. Per le predette finalità il suddetto Fondo è incrementato di 24 milioni di euro per l’anno 2020. Le risorse destinate al riconoscimento del credito d'imposta medesimo sono</w:t>
                  </w:r>
                  <w:r>
                    <w:rPr>
                      <w:spacing w:val="-13"/>
                    </w:rPr>
                    <w:t> </w:t>
                  </w:r>
                  <w:r>
                    <w:rPr/>
                    <w:t>iscritte</w:t>
                  </w:r>
                  <w:r>
                    <w:rPr>
                      <w:spacing w:val="-14"/>
                    </w:rPr>
                    <w:t> </w:t>
                  </w:r>
                  <w:r>
                    <w:rPr/>
                    <w:t>nel</w:t>
                  </w:r>
                  <w:r>
                    <w:rPr>
                      <w:spacing w:val="-10"/>
                    </w:rPr>
                    <w:t> </w:t>
                  </w:r>
                  <w:r>
                    <w:rPr/>
                    <w:t>pertinente</w:t>
                  </w:r>
                  <w:r>
                    <w:rPr>
                      <w:spacing w:val="-13"/>
                    </w:rPr>
                    <w:t> </w:t>
                  </w:r>
                  <w:r>
                    <w:rPr/>
                    <w:t>capitolo</w:t>
                  </w:r>
                  <w:r>
                    <w:rPr>
                      <w:spacing w:val="-12"/>
                    </w:rPr>
                    <w:t> </w:t>
                  </w:r>
                  <w:r>
                    <w:rPr/>
                    <w:t>dello</w:t>
                  </w:r>
                  <w:r>
                    <w:rPr>
                      <w:spacing w:val="-13"/>
                    </w:rPr>
                    <w:t> </w:t>
                  </w:r>
                  <w:r>
                    <w:rPr/>
                    <w:t>stato</w:t>
                  </w:r>
                  <w:r>
                    <w:rPr>
                      <w:spacing w:val="-12"/>
                    </w:rPr>
                    <w:t> </w:t>
                  </w:r>
                  <w:r>
                    <w:rPr/>
                    <w:t>di</w:t>
                  </w:r>
                  <w:r>
                    <w:rPr>
                      <w:spacing w:val="-11"/>
                    </w:rPr>
                    <w:t> </w:t>
                  </w:r>
                  <w:r>
                    <w:rPr/>
                    <w:t>previsione</w:t>
                  </w:r>
                  <w:r>
                    <w:rPr>
                      <w:spacing w:val="-14"/>
                    </w:rPr>
                    <w:t> </w:t>
                  </w:r>
                  <w:r>
                    <w:rPr/>
                    <w:t>del</w:t>
                  </w:r>
                  <w:r>
                    <w:rPr>
                      <w:spacing w:val="-12"/>
                    </w:rPr>
                    <w:t> </w:t>
                  </w:r>
                  <w:r>
                    <w:rPr/>
                    <w:t>Ministero</w:t>
                  </w:r>
                  <w:r>
                    <w:rPr>
                      <w:spacing w:val="-11"/>
                    </w:rPr>
                    <w:t> </w:t>
                  </w:r>
                  <w:r>
                    <w:rPr/>
                    <w:t>dell'economia</w:t>
                  </w:r>
                  <w:r>
                    <w:rPr>
                      <w:spacing w:val="-13"/>
                    </w:rPr>
                    <w:t> </w:t>
                  </w:r>
                  <w:r>
                    <w:rPr/>
                    <w:t>e</w:t>
                  </w:r>
                  <w:r>
                    <w:rPr>
                      <w:spacing w:val="-12"/>
                    </w:rPr>
                    <w:t> </w:t>
                  </w:r>
                  <w:r>
                    <w:rPr/>
                    <w:t>delle finanze e sono trasferite nella contabilità speciale n. 1778 «Agenzia delle entrate - fondi di bilancio» per le necessarie regolazioni</w:t>
                  </w:r>
                  <w:r>
                    <w:rPr>
                      <w:spacing w:val="-4"/>
                    </w:rPr>
                    <w:t> </w:t>
                  </w:r>
                  <w:r>
                    <w:rPr/>
                    <w:t>contabili.</w:t>
                  </w:r>
                </w:p>
                <w:p>
                  <w:pPr>
                    <w:pStyle w:val="BodyText"/>
                    <w:numPr>
                      <w:ilvl w:val="0"/>
                      <w:numId w:val="155"/>
                    </w:numPr>
                    <w:tabs>
                      <w:tab w:pos="258" w:val="left" w:leader="none"/>
                    </w:tabs>
                    <w:spacing w:line="240" w:lineRule="auto" w:before="1" w:after="0"/>
                    <w:ind w:left="257" w:right="0" w:hanging="238"/>
                    <w:jc w:val="both"/>
                  </w:pPr>
                  <w:r>
                    <w:rPr/>
                    <w:t>Agli oneri derivanti dal comma 1, pari a 24 milioni di euro per l’anno 2020, si provvede</w:t>
                  </w:r>
                  <w:r>
                    <w:rPr>
                      <w:spacing w:val="-36"/>
                    </w:rPr>
                    <w:t> </w:t>
                  </w:r>
                  <w:r>
                    <w:rPr/>
                    <w:t>….</w:t>
                  </w:r>
                </w:p>
              </w:txbxContent>
            </v:textbox>
            <w10:wrap type="none"/>
          </v:shape>
        </w:pict>
      </w:r>
      <w:r>
        <w:rPr/>
        <w:pict>
          <v:shape style="position:absolute;margin-left:71.024002pt;margin-top:375.116638pt;width:453.5pt;height:263.75pt;mso-position-horizontal-relative:page;mso-position-vertical-relative:page;z-index:-274989056" type="#_x0000_t202" filled="false" stroked="false">
            <v:textbox inset="0,0,0,0">
              <w:txbxContent>
                <w:p>
                  <w:pPr>
                    <w:spacing w:before="10"/>
                    <w:ind w:left="60" w:right="61" w:firstLine="0"/>
                    <w:jc w:val="center"/>
                    <w:rPr>
                      <w:b/>
                      <w:sz w:val="24"/>
                    </w:rPr>
                  </w:pPr>
                  <w:r>
                    <w:rPr>
                      <w:b/>
                      <w:sz w:val="24"/>
                    </w:rPr>
                    <w:t>RELAZIONE</w:t>
                  </w:r>
                </w:p>
                <w:p>
                  <w:pPr>
                    <w:pStyle w:val="BodyText"/>
                    <w:spacing w:before="0"/>
                    <w:ind w:right="17"/>
                    <w:jc w:val="both"/>
                  </w:pPr>
                  <w:r>
                    <w:rPr/>
                    <w:t>La norma è orientata a introdurre, in via straordinaria per l’anno 2020, un credito d’imposta per l’acquisto della carta utilizzata per la stampa di libri e giornali, quale misura di sostegno fiscale</w:t>
                  </w:r>
                  <w:r>
                    <w:rPr>
                      <w:spacing w:val="-15"/>
                    </w:rPr>
                    <w:t> </w:t>
                  </w:r>
                  <w:r>
                    <w:rPr/>
                    <w:t>al</w:t>
                  </w:r>
                  <w:r>
                    <w:rPr>
                      <w:spacing w:val="-14"/>
                    </w:rPr>
                    <w:t> </w:t>
                  </w:r>
                  <w:r>
                    <w:rPr/>
                    <w:t>settore</w:t>
                  </w:r>
                  <w:r>
                    <w:rPr>
                      <w:spacing w:val="-13"/>
                    </w:rPr>
                    <w:t> </w:t>
                  </w:r>
                  <w:r>
                    <w:rPr/>
                    <w:t>editoriale,</w:t>
                  </w:r>
                  <w:r>
                    <w:rPr>
                      <w:spacing w:val="-14"/>
                    </w:rPr>
                    <w:t> </w:t>
                  </w:r>
                  <w:r>
                    <w:rPr/>
                    <w:t>pesantemente</w:t>
                  </w:r>
                  <w:r>
                    <w:rPr>
                      <w:spacing w:val="-15"/>
                    </w:rPr>
                    <w:t> </w:t>
                  </w:r>
                  <w:r>
                    <w:rPr/>
                    <w:t>colpito</w:t>
                  </w:r>
                  <w:r>
                    <w:rPr>
                      <w:spacing w:val="-13"/>
                    </w:rPr>
                    <w:t> </w:t>
                  </w:r>
                  <w:r>
                    <w:rPr/>
                    <w:t>dalla</w:t>
                  </w:r>
                  <w:r>
                    <w:rPr>
                      <w:spacing w:val="-15"/>
                    </w:rPr>
                    <w:t> </w:t>
                  </w:r>
                  <w:r>
                    <w:rPr/>
                    <w:t>crisi</w:t>
                  </w:r>
                  <w:r>
                    <w:rPr>
                      <w:spacing w:val="-13"/>
                    </w:rPr>
                    <w:t> </w:t>
                  </w:r>
                  <w:r>
                    <w:rPr/>
                    <w:t>economica</w:t>
                  </w:r>
                  <w:r>
                    <w:rPr>
                      <w:spacing w:val="-15"/>
                    </w:rPr>
                    <w:t> </w:t>
                  </w:r>
                  <w:r>
                    <w:rPr/>
                    <w:t>derivata</w:t>
                  </w:r>
                  <w:r>
                    <w:rPr>
                      <w:spacing w:val="-15"/>
                    </w:rPr>
                    <w:t> </w:t>
                  </w:r>
                  <w:r>
                    <w:rPr/>
                    <w:t>dall’emergenza sanitaria.</w:t>
                  </w:r>
                </w:p>
                <w:p>
                  <w:pPr>
                    <w:pStyle w:val="BodyText"/>
                    <w:spacing w:before="0"/>
                    <w:ind w:right="18"/>
                    <w:jc w:val="both"/>
                  </w:pPr>
                  <w:r>
                    <w:rPr/>
                    <w:t>In</w:t>
                  </w:r>
                  <w:r>
                    <w:rPr>
                      <w:spacing w:val="-7"/>
                    </w:rPr>
                    <w:t> </w:t>
                  </w:r>
                  <w:r>
                    <w:rPr/>
                    <w:t>particolare,</w:t>
                  </w:r>
                  <w:r>
                    <w:rPr>
                      <w:spacing w:val="-6"/>
                    </w:rPr>
                    <w:t> </w:t>
                  </w:r>
                  <w:r>
                    <w:rPr/>
                    <w:t>la</w:t>
                  </w:r>
                  <w:r>
                    <w:rPr>
                      <w:spacing w:val="-7"/>
                    </w:rPr>
                    <w:t> </w:t>
                  </w:r>
                  <w:r>
                    <w:rPr/>
                    <w:t>disposizione</w:t>
                  </w:r>
                  <w:r>
                    <w:rPr>
                      <w:spacing w:val="-7"/>
                    </w:rPr>
                    <w:t> </w:t>
                  </w:r>
                  <w:r>
                    <w:rPr/>
                    <w:t>prevede</w:t>
                  </w:r>
                  <w:r>
                    <w:rPr>
                      <w:spacing w:val="-7"/>
                    </w:rPr>
                    <w:t> </w:t>
                  </w:r>
                  <w:r>
                    <w:rPr/>
                    <w:t>che</w:t>
                  </w:r>
                  <w:r>
                    <w:rPr>
                      <w:spacing w:val="-7"/>
                    </w:rPr>
                    <w:t> </w:t>
                  </w:r>
                  <w:r>
                    <w:rPr/>
                    <w:t>alle</w:t>
                  </w:r>
                  <w:r>
                    <w:rPr>
                      <w:spacing w:val="-7"/>
                    </w:rPr>
                    <w:t> </w:t>
                  </w:r>
                  <w:r>
                    <w:rPr/>
                    <w:t>imprese</w:t>
                  </w:r>
                  <w:r>
                    <w:rPr>
                      <w:spacing w:val="-7"/>
                    </w:rPr>
                    <w:t> </w:t>
                  </w:r>
                  <w:r>
                    <w:rPr/>
                    <w:t>editrici</w:t>
                  </w:r>
                  <w:r>
                    <w:rPr>
                      <w:spacing w:val="-6"/>
                    </w:rPr>
                    <w:t> </w:t>
                  </w:r>
                  <w:r>
                    <w:rPr/>
                    <w:t>di</w:t>
                  </w:r>
                  <w:r>
                    <w:rPr>
                      <w:spacing w:val="-7"/>
                    </w:rPr>
                    <w:t> </w:t>
                  </w:r>
                  <w:r>
                    <w:rPr/>
                    <w:t>libri</w:t>
                  </w:r>
                  <w:r>
                    <w:rPr>
                      <w:spacing w:val="-7"/>
                    </w:rPr>
                    <w:t> </w:t>
                  </w:r>
                  <w:r>
                    <w:rPr/>
                    <w:t>e</w:t>
                  </w:r>
                  <w:r>
                    <w:rPr>
                      <w:spacing w:val="-7"/>
                    </w:rPr>
                    <w:t> </w:t>
                  </w:r>
                  <w:r>
                    <w:rPr/>
                    <w:t>alle</w:t>
                  </w:r>
                  <w:r>
                    <w:rPr>
                      <w:spacing w:val="-5"/>
                    </w:rPr>
                    <w:t> </w:t>
                  </w:r>
                  <w:r>
                    <w:rPr/>
                    <w:t>imprese</w:t>
                  </w:r>
                  <w:r>
                    <w:rPr>
                      <w:spacing w:val="-7"/>
                    </w:rPr>
                    <w:t> </w:t>
                  </w:r>
                  <w:r>
                    <w:rPr/>
                    <w:t>editrici</w:t>
                  </w:r>
                  <w:r>
                    <w:rPr>
                      <w:spacing w:val="-6"/>
                    </w:rPr>
                    <w:t> </w:t>
                  </w:r>
                  <w:r>
                    <w:rPr/>
                    <w:t>di quotidiani e periodici iscritte al registro degli operatori di comunicazione sia riconosciuto un credito d'imposta pari all’8 per cento della spesa sostenuta nell'anno 2019 per l'acquisto della carta utilizzata per la stampa delle testate edite e dei libri, entro il limite di spesa di 24 milioni di euro per l’anno</w:t>
                  </w:r>
                  <w:r>
                    <w:rPr>
                      <w:spacing w:val="-1"/>
                    </w:rPr>
                    <w:t> </w:t>
                  </w:r>
                  <w:r>
                    <w:rPr/>
                    <w:t>2020.</w:t>
                  </w:r>
                </w:p>
                <w:p>
                  <w:pPr>
                    <w:pStyle w:val="BodyText"/>
                    <w:spacing w:before="0"/>
                    <w:ind w:right="27"/>
                    <w:jc w:val="both"/>
                  </w:pPr>
                  <w:r>
                    <w:rPr/>
                    <w:t>Per il riconoscimento del credito d’imposta si applicano le disposizioni di cui all’articolo 4, commi 182, 183, 184, 185 e 186 della legge 24 dicembre 2003, n. 350, e al decreto del Presidente del Consiglio dei ministri 21 dicembre 2004, n. 318.</w:t>
                  </w:r>
                </w:p>
                <w:p>
                  <w:pPr>
                    <w:pStyle w:val="BodyText"/>
                    <w:spacing w:before="0"/>
                    <w:ind w:right="21"/>
                    <w:jc w:val="both"/>
                  </w:pPr>
                  <w:r>
                    <w:rPr/>
                    <w:t>L’agevolazione non è comunque cumulabile con il contributo diretto alle imprese editrici di quotidiani e periodici, di cui all'articolo 2, commi 1 e 2, della legge 26 ottobre 2016, n. 198, e al decreto legislativo 15 maggio 2017, n. 70, in quanto la suddetta disciplina ammette a compensazione la medesima tipologia di spesa. Inoltre, ai fini del recupero di quanto indebitamente fruito, si applicano le disposizioni di cui all’articolo 1, comma 6, del decreto- legge n. 40 del 2010</w:t>
                  </w:r>
                </w:p>
              </w:txbxContent>
            </v:textbox>
            <w10:wrap type="none"/>
          </v:shape>
        </w:pict>
      </w:r>
      <w:r>
        <w:rPr/>
        <w:pict>
          <v:shape style="position:absolute;margin-left:288.369995pt;margin-top:737.69812pt;width:18.55pt;height:14.25pt;mso-position-horizontal-relative:page;mso-position-vertical-relative:page;z-index:-274988032" type="#_x0000_t202" filled="false" stroked="false">
            <v:textbox inset="0,0,0,0">
              <w:txbxContent>
                <w:p>
                  <w:pPr>
                    <w:spacing w:before="11"/>
                    <w:ind w:left="20" w:right="0" w:firstLine="0"/>
                    <w:jc w:val="left"/>
                    <w:rPr>
                      <w:sz w:val="22"/>
                    </w:rPr>
                  </w:pPr>
                  <w:r>
                    <w:rPr>
                      <w:sz w:val="22"/>
                    </w:rPr>
                    <w:t>301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98700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98598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346.55pt;mso-position-horizontal-relative:page;mso-position-vertical-relative:page;z-index:-274984960" type="#_x0000_t202" filled="false" stroked="false">
            <v:textbox inset="0,0,0,0">
              <w:txbxContent>
                <w:p>
                  <w:pPr>
                    <w:spacing w:before="10"/>
                    <w:ind w:left="70" w:right="71" w:firstLine="0"/>
                    <w:jc w:val="center"/>
                    <w:rPr>
                      <w:rFonts w:ascii="TimesNewRomanPS-BoldItalicMT"/>
                      <w:b/>
                      <w:i/>
                      <w:sz w:val="24"/>
                    </w:rPr>
                  </w:pPr>
                  <w:bookmarkStart w:name="_bookmark225" w:id="226"/>
                  <w:bookmarkEnd w:id="226"/>
                  <w:r>
                    <w:rPr/>
                  </w:r>
                  <w:r>
                    <w:rPr>
                      <w:rFonts w:ascii="TimesNewRomanPS-BoldItalicMT"/>
                      <w:b/>
                      <w:i/>
                      <w:sz w:val="24"/>
                    </w:rPr>
                    <w:t>Art.192</w:t>
                  </w:r>
                </w:p>
                <w:p>
                  <w:pPr>
                    <w:spacing w:before="0"/>
                    <w:ind w:left="69" w:right="71" w:firstLine="0"/>
                    <w:jc w:val="center"/>
                    <w:rPr>
                      <w:rFonts w:ascii="TimesNewRomanPS-BoldItalicMT"/>
                      <w:b/>
                      <w:i/>
                      <w:sz w:val="24"/>
                    </w:rPr>
                  </w:pPr>
                  <w:r>
                    <w:rPr>
                      <w:rFonts w:ascii="TimesNewRomanPS-BoldItalicMT"/>
                      <w:b/>
                      <w:i/>
                      <w:sz w:val="24"/>
                    </w:rPr>
                    <w:t>Bonus una tantum edicole</w:t>
                  </w:r>
                </w:p>
                <w:p>
                  <w:pPr>
                    <w:pStyle w:val="BodyText"/>
                    <w:numPr>
                      <w:ilvl w:val="0"/>
                      <w:numId w:val="156"/>
                    </w:numPr>
                    <w:tabs>
                      <w:tab w:pos="284" w:val="left" w:leader="none"/>
                    </w:tabs>
                    <w:spacing w:line="240" w:lineRule="auto" w:before="0" w:after="0"/>
                    <w:ind w:left="20" w:right="20" w:firstLine="0"/>
                    <w:jc w:val="both"/>
                  </w:pPr>
                  <w:r>
                    <w:rPr/>
                    <w:t>A titolo di sostegno economico per gli oneri straordinari sostenuti per dallo svolgimento dell’attività</w:t>
                  </w:r>
                  <w:r>
                    <w:rPr>
                      <w:spacing w:val="-14"/>
                    </w:rPr>
                    <w:t> </w:t>
                  </w:r>
                  <w:r>
                    <w:rPr/>
                    <w:t>durante</w:t>
                  </w:r>
                  <w:r>
                    <w:rPr>
                      <w:spacing w:val="-12"/>
                    </w:rPr>
                    <w:t> </w:t>
                  </w:r>
                  <w:r>
                    <w:rPr/>
                    <w:t>l’emergenza</w:t>
                  </w:r>
                  <w:r>
                    <w:rPr>
                      <w:spacing w:val="-13"/>
                    </w:rPr>
                    <w:t> </w:t>
                  </w:r>
                  <w:r>
                    <w:rPr/>
                    <w:t>sanitaria</w:t>
                  </w:r>
                  <w:r>
                    <w:rPr>
                      <w:spacing w:val="-12"/>
                    </w:rPr>
                    <w:t> </w:t>
                  </w:r>
                  <w:r>
                    <w:rPr/>
                    <w:t>connessa</w:t>
                  </w:r>
                  <w:r>
                    <w:rPr>
                      <w:spacing w:val="-13"/>
                    </w:rPr>
                    <w:t> </w:t>
                  </w:r>
                  <w:r>
                    <w:rPr/>
                    <w:t>alla</w:t>
                  </w:r>
                  <w:r>
                    <w:rPr>
                      <w:spacing w:val="-12"/>
                    </w:rPr>
                    <w:t> </w:t>
                  </w:r>
                  <w:r>
                    <w:rPr/>
                    <w:t>diffusione</w:t>
                  </w:r>
                  <w:r>
                    <w:rPr>
                      <w:spacing w:val="-14"/>
                    </w:rPr>
                    <w:t> </w:t>
                  </w:r>
                  <w:r>
                    <w:rPr/>
                    <w:t>del</w:t>
                  </w:r>
                  <w:r>
                    <w:rPr>
                      <w:spacing w:val="-12"/>
                    </w:rPr>
                    <w:t> </w:t>
                  </w:r>
                  <w:r>
                    <w:rPr/>
                    <w:t>COVID-19,</w:t>
                  </w:r>
                  <w:r>
                    <w:rPr>
                      <w:spacing w:val="-11"/>
                    </w:rPr>
                    <w:t> </w:t>
                  </w:r>
                  <w:r>
                    <w:rPr/>
                    <w:t>alle</w:t>
                  </w:r>
                  <w:r>
                    <w:rPr>
                      <w:spacing w:val="-13"/>
                    </w:rPr>
                    <w:t> </w:t>
                  </w:r>
                  <w:r>
                    <w:rPr/>
                    <w:t>persone fisiche esercenti punti vendita esclusivi per la rivendita di giornali e riviste, non titolari di redditi da lavoro dipendente o pensione, è riconosciuto un contributo </w:t>
                  </w:r>
                  <w:r>
                    <w:rPr>
                      <w:i/>
                    </w:rPr>
                    <w:t>una tantum </w:t>
                  </w:r>
                  <w:r>
                    <w:rPr/>
                    <w:t>fino a 500 euro, entro il limite di 7 milioni di euro per l’anno 2020, che costituisce tetto di</w:t>
                  </w:r>
                  <w:r>
                    <w:rPr>
                      <w:spacing w:val="-8"/>
                    </w:rPr>
                    <w:t> </w:t>
                  </w:r>
                  <w:r>
                    <w:rPr/>
                    <w:t>spesa.</w:t>
                  </w:r>
                </w:p>
                <w:p>
                  <w:pPr>
                    <w:pStyle w:val="BodyText"/>
                    <w:numPr>
                      <w:ilvl w:val="0"/>
                      <w:numId w:val="156"/>
                    </w:numPr>
                    <w:tabs>
                      <w:tab w:pos="256" w:val="left" w:leader="none"/>
                    </w:tabs>
                    <w:spacing w:line="240" w:lineRule="auto" w:before="0" w:after="0"/>
                    <w:ind w:left="20" w:right="17" w:firstLine="0"/>
                    <w:jc w:val="both"/>
                  </w:pPr>
                  <w:r>
                    <w:rPr/>
                    <w:t>Il</w:t>
                  </w:r>
                  <w:r>
                    <w:rPr>
                      <w:spacing w:val="-6"/>
                    </w:rPr>
                    <w:t> </w:t>
                  </w:r>
                  <w:r>
                    <w:rPr/>
                    <w:t>contributo</w:t>
                  </w:r>
                  <w:r>
                    <w:rPr>
                      <w:spacing w:val="-6"/>
                    </w:rPr>
                    <w:t> </w:t>
                  </w:r>
                  <w:r>
                    <w:rPr/>
                    <w:t>è</w:t>
                  </w:r>
                  <w:r>
                    <w:rPr>
                      <w:spacing w:val="-7"/>
                    </w:rPr>
                    <w:t> </w:t>
                  </w:r>
                  <w:r>
                    <w:rPr/>
                    <w:t>concesso</w:t>
                  </w:r>
                  <w:r>
                    <w:rPr>
                      <w:spacing w:val="-6"/>
                    </w:rPr>
                    <w:t> </w:t>
                  </w:r>
                  <w:r>
                    <w:rPr/>
                    <w:t>a</w:t>
                  </w:r>
                  <w:r>
                    <w:rPr>
                      <w:spacing w:val="-6"/>
                    </w:rPr>
                    <w:t> </w:t>
                  </w:r>
                  <w:r>
                    <w:rPr/>
                    <w:t>ciascun</w:t>
                  </w:r>
                  <w:r>
                    <w:rPr>
                      <w:spacing w:val="-6"/>
                    </w:rPr>
                    <w:t> </w:t>
                  </w:r>
                  <w:r>
                    <w:rPr/>
                    <w:t>soggetto</w:t>
                  </w:r>
                  <w:r>
                    <w:rPr>
                      <w:spacing w:val="-6"/>
                    </w:rPr>
                    <w:t> </w:t>
                  </w:r>
                  <w:r>
                    <w:rPr/>
                    <w:t>di</w:t>
                  </w:r>
                  <w:r>
                    <w:rPr>
                      <w:spacing w:val="-6"/>
                    </w:rPr>
                    <w:t> </w:t>
                  </w:r>
                  <w:r>
                    <w:rPr/>
                    <w:t>cui</w:t>
                  </w:r>
                  <w:r>
                    <w:rPr>
                      <w:spacing w:val="-5"/>
                    </w:rPr>
                    <w:t> </w:t>
                  </w:r>
                  <w:r>
                    <w:rPr/>
                    <w:t>al</w:t>
                  </w:r>
                  <w:r>
                    <w:rPr>
                      <w:spacing w:val="-6"/>
                    </w:rPr>
                    <w:t> </w:t>
                  </w:r>
                  <w:r>
                    <w:rPr/>
                    <w:t>comma</w:t>
                  </w:r>
                  <w:r>
                    <w:rPr>
                      <w:spacing w:val="-7"/>
                    </w:rPr>
                    <w:t> </w:t>
                  </w:r>
                  <w:r>
                    <w:rPr/>
                    <w:t>1,</w:t>
                  </w:r>
                  <w:r>
                    <w:rPr>
                      <w:spacing w:val="-4"/>
                    </w:rPr>
                    <w:t> </w:t>
                  </w:r>
                  <w:r>
                    <w:rPr/>
                    <w:t>nel</w:t>
                  </w:r>
                  <w:r>
                    <w:rPr>
                      <w:spacing w:val="-5"/>
                    </w:rPr>
                    <w:t> </w:t>
                  </w:r>
                  <w:r>
                    <w:rPr/>
                    <w:t>rispetto</w:t>
                  </w:r>
                  <w:r>
                    <w:rPr>
                      <w:spacing w:val="-6"/>
                    </w:rPr>
                    <w:t> </w:t>
                  </w:r>
                  <w:r>
                    <w:rPr/>
                    <w:t>del</w:t>
                  </w:r>
                  <w:r>
                    <w:rPr>
                      <w:spacing w:val="-6"/>
                    </w:rPr>
                    <w:t> </w:t>
                  </w:r>
                  <w:r>
                    <w:rPr/>
                    <w:t>limite</w:t>
                  </w:r>
                  <w:r>
                    <w:rPr>
                      <w:spacing w:val="-7"/>
                    </w:rPr>
                    <w:t> </w:t>
                  </w:r>
                  <w:r>
                    <w:rPr/>
                    <w:t>di</w:t>
                  </w:r>
                  <w:r>
                    <w:rPr>
                      <w:spacing w:val="-5"/>
                    </w:rPr>
                    <w:t> </w:t>
                  </w:r>
                  <w:r>
                    <w:rPr/>
                    <w:t>spesa ivi indicato, previa istanza diretta al Dipartimento per l'informazione e l'editoria della Presidenza</w:t>
                  </w:r>
                  <w:r>
                    <w:rPr>
                      <w:spacing w:val="-12"/>
                    </w:rPr>
                    <w:t> </w:t>
                  </w:r>
                  <w:r>
                    <w:rPr/>
                    <w:t>del</w:t>
                  </w:r>
                  <w:r>
                    <w:rPr>
                      <w:spacing w:val="-11"/>
                    </w:rPr>
                    <w:t> </w:t>
                  </w:r>
                  <w:r>
                    <w:rPr/>
                    <w:t>Consiglio</w:t>
                  </w:r>
                  <w:r>
                    <w:rPr>
                      <w:spacing w:val="-11"/>
                    </w:rPr>
                    <w:t> </w:t>
                  </w:r>
                  <w:r>
                    <w:rPr/>
                    <w:t>dei</w:t>
                  </w:r>
                  <w:r>
                    <w:rPr>
                      <w:spacing w:val="-11"/>
                    </w:rPr>
                    <w:t> </w:t>
                  </w:r>
                  <w:r>
                    <w:rPr/>
                    <w:t>ministri.</w:t>
                  </w:r>
                  <w:r>
                    <w:rPr>
                      <w:spacing w:val="-9"/>
                    </w:rPr>
                    <w:t> </w:t>
                  </w:r>
                  <w:r>
                    <w:rPr/>
                    <w:t>Nel</w:t>
                  </w:r>
                  <w:r>
                    <w:rPr>
                      <w:spacing w:val="-11"/>
                    </w:rPr>
                    <w:t> </w:t>
                  </w:r>
                  <w:r>
                    <w:rPr/>
                    <w:t>caso</w:t>
                  </w:r>
                  <w:r>
                    <w:rPr>
                      <w:spacing w:val="-11"/>
                    </w:rPr>
                    <w:t> </w:t>
                  </w:r>
                  <w:r>
                    <w:rPr/>
                    <w:t>di</w:t>
                  </w:r>
                  <w:r>
                    <w:rPr>
                      <w:spacing w:val="-11"/>
                    </w:rPr>
                    <w:t> </w:t>
                  </w:r>
                  <w:r>
                    <w:rPr/>
                    <w:t>insufficienza</w:t>
                  </w:r>
                  <w:r>
                    <w:rPr>
                      <w:spacing w:val="-12"/>
                    </w:rPr>
                    <w:t> </w:t>
                  </w:r>
                  <w:r>
                    <w:rPr/>
                    <w:t>delle</w:t>
                  </w:r>
                  <w:r>
                    <w:rPr>
                      <w:spacing w:val="-10"/>
                    </w:rPr>
                    <w:t> </w:t>
                  </w:r>
                  <w:r>
                    <w:rPr/>
                    <w:t>risorse</w:t>
                  </w:r>
                  <w:r>
                    <w:rPr>
                      <w:spacing w:val="-9"/>
                    </w:rPr>
                    <w:t> </w:t>
                  </w:r>
                  <w:r>
                    <w:rPr/>
                    <w:t>disponibili</w:t>
                  </w:r>
                  <w:r>
                    <w:rPr>
                      <w:spacing w:val="-10"/>
                    </w:rPr>
                    <w:t> </w:t>
                  </w:r>
                  <w:r>
                    <w:rPr/>
                    <w:t>rispetto alle richieste ammesse, si procede alla ripartizione delle stesse tra i beneficiari in misura proporzionale al contributo astrattamente spettante ai sensi del comma</w:t>
                  </w:r>
                  <w:r>
                    <w:rPr>
                      <w:spacing w:val="-3"/>
                    </w:rPr>
                    <w:t> </w:t>
                  </w:r>
                  <w:r>
                    <w:rPr/>
                    <w:t>1.</w:t>
                  </w:r>
                </w:p>
                <w:p>
                  <w:pPr>
                    <w:pStyle w:val="BodyText"/>
                    <w:numPr>
                      <w:ilvl w:val="0"/>
                      <w:numId w:val="156"/>
                    </w:numPr>
                    <w:tabs>
                      <w:tab w:pos="263" w:val="left" w:leader="none"/>
                    </w:tabs>
                    <w:spacing w:line="240" w:lineRule="auto" w:before="0" w:after="0"/>
                    <w:ind w:left="20" w:right="23" w:firstLine="0"/>
                    <w:jc w:val="both"/>
                  </w:pPr>
                  <w:r>
                    <w:rPr/>
                    <w:t>Il contributo di cui al presente articolo non concorre alla formazione del reddito ai sensi del decreto del Presidente della Repubblica 22 dicembre 1986, n. 917. Esso è cumulabile con l’agevolazione di cui all’articolo 64 del decreto-legge 17 marzo 2020, n.</w:t>
                  </w:r>
                  <w:r>
                    <w:rPr>
                      <w:spacing w:val="-4"/>
                    </w:rPr>
                    <w:t> </w:t>
                  </w:r>
                  <w:r>
                    <w:rPr/>
                    <w:t>18.</w:t>
                  </w:r>
                </w:p>
                <w:p>
                  <w:pPr>
                    <w:pStyle w:val="BodyText"/>
                    <w:numPr>
                      <w:ilvl w:val="0"/>
                      <w:numId w:val="156"/>
                    </w:numPr>
                    <w:tabs>
                      <w:tab w:pos="272" w:val="left" w:leader="none"/>
                    </w:tabs>
                    <w:spacing w:line="240" w:lineRule="auto" w:before="1" w:after="0"/>
                    <w:ind w:left="20" w:right="20" w:firstLine="0"/>
                    <w:jc w:val="both"/>
                  </w:pPr>
                  <w:r>
                    <w:rPr/>
                    <w:t>Con decreto del Capo del Dipartimento dell’informazione e l’editoria della Presidenza del Consiglio</w:t>
                  </w:r>
                  <w:r>
                    <w:rPr>
                      <w:spacing w:val="-4"/>
                    </w:rPr>
                    <w:t> </w:t>
                  </w:r>
                  <w:r>
                    <w:rPr/>
                    <w:t>dei</w:t>
                  </w:r>
                  <w:r>
                    <w:rPr>
                      <w:spacing w:val="-6"/>
                    </w:rPr>
                    <w:t> </w:t>
                  </w:r>
                  <w:r>
                    <w:rPr/>
                    <w:t>ministri,</w:t>
                  </w:r>
                  <w:r>
                    <w:rPr>
                      <w:spacing w:val="-4"/>
                    </w:rPr>
                    <w:t> </w:t>
                  </w:r>
                  <w:r>
                    <w:rPr/>
                    <w:t>da</w:t>
                  </w:r>
                  <w:r>
                    <w:rPr>
                      <w:spacing w:val="-7"/>
                    </w:rPr>
                    <w:t> </w:t>
                  </w:r>
                  <w:r>
                    <w:rPr/>
                    <w:t>emanare</w:t>
                  </w:r>
                  <w:r>
                    <w:rPr>
                      <w:spacing w:val="-6"/>
                    </w:rPr>
                    <w:t> </w:t>
                  </w:r>
                  <w:r>
                    <w:rPr/>
                    <w:t>entro</w:t>
                  </w:r>
                  <w:r>
                    <w:rPr>
                      <w:spacing w:val="-4"/>
                    </w:rPr>
                    <w:t> </w:t>
                  </w:r>
                  <w:r>
                    <w:rPr/>
                    <w:t>trenta</w:t>
                  </w:r>
                  <w:r>
                    <w:rPr>
                      <w:spacing w:val="-4"/>
                    </w:rPr>
                    <w:t> </w:t>
                  </w:r>
                  <w:r>
                    <w:rPr/>
                    <w:t>giorni</w:t>
                  </w:r>
                  <w:r>
                    <w:rPr>
                      <w:spacing w:val="-4"/>
                    </w:rPr>
                    <w:t> </w:t>
                  </w:r>
                  <w:r>
                    <w:rPr/>
                    <w:t>dalla</w:t>
                  </w:r>
                  <w:r>
                    <w:rPr>
                      <w:spacing w:val="-5"/>
                    </w:rPr>
                    <w:t> </w:t>
                  </w:r>
                  <w:r>
                    <w:rPr/>
                    <w:t>data</w:t>
                  </w:r>
                  <w:r>
                    <w:rPr>
                      <w:spacing w:val="-4"/>
                    </w:rPr>
                    <w:t> </w:t>
                  </w:r>
                  <w:r>
                    <w:rPr/>
                    <w:t>di</w:t>
                  </w:r>
                  <w:r>
                    <w:rPr>
                      <w:spacing w:val="-3"/>
                    </w:rPr>
                    <w:t> </w:t>
                  </w:r>
                  <w:r>
                    <w:rPr/>
                    <w:t>entrata</w:t>
                  </w:r>
                  <w:r>
                    <w:rPr>
                      <w:spacing w:val="-4"/>
                    </w:rPr>
                    <w:t> </w:t>
                  </w:r>
                  <w:r>
                    <w:rPr/>
                    <w:t>in</w:t>
                  </w:r>
                  <w:r>
                    <w:rPr>
                      <w:spacing w:val="-3"/>
                    </w:rPr>
                    <w:t> </w:t>
                  </w:r>
                  <w:r>
                    <w:rPr/>
                    <w:t>vigore</w:t>
                  </w:r>
                  <w:r>
                    <w:rPr>
                      <w:spacing w:val="-4"/>
                    </w:rPr>
                    <w:t> </w:t>
                  </w:r>
                  <w:r>
                    <w:rPr/>
                    <w:t>della</w:t>
                  </w:r>
                  <w:r>
                    <w:rPr>
                      <w:spacing w:val="-5"/>
                    </w:rPr>
                    <w:t> </w:t>
                  </w:r>
                  <w:r>
                    <w:rPr/>
                    <w:t>legge di conversione del presente decreto, sono stabiliti le modalità, i contenuti, la documentazione richiesta e i termini per la presentazione della domanda di cui al comma</w:t>
                  </w:r>
                  <w:r>
                    <w:rPr>
                      <w:spacing w:val="-8"/>
                    </w:rPr>
                    <w:t> </w:t>
                  </w:r>
                  <w:r>
                    <w:rPr/>
                    <w:t>2.</w:t>
                  </w:r>
                </w:p>
                <w:p>
                  <w:pPr>
                    <w:pStyle w:val="BodyText"/>
                    <w:numPr>
                      <w:ilvl w:val="0"/>
                      <w:numId w:val="156"/>
                    </w:numPr>
                    <w:tabs>
                      <w:tab w:pos="306" w:val="left" w:leader="none"/>
                    </w:tabs>
                    <w:spacing w:line="240" w:lineRule="auto" w:before="0" w:after="0"/>
                    <w:ind w:left="20" w:right="20" w:firstLine="0"/>
                    <w:jc w:val="both"/>
                  </w:pPr>
                  <w:r>
                    <w:rPr/>
                    <w:t>Agli oneri derivanti dal presente articolo, pari a 7 milioni di euro per l’anno 2020, si provvede mediante utilizzo delle risorse del Fondo per il pluralismo e l'innovazione dell'informazione, di cui all'articolo 1 della legge n. 198 del 2016, nell’ambito della quota spettante alla Presidenza del Consiglio dei ministri. Il suddetto Fondo è incrementato di 7 milioni di euro per l’anno 2020, da destinare alle predette</w:t>
                  </w:r>
                  <w:r>
                    <w:rPr>
                      <w:spacing w:val="-2"/>
                    </w:rPr>
                    <w:t> </w:t>
                  </w:r>
                  <w:r>
                    <w:rPr/>
                    <w:t>finalità.</w:t>
                  </w:r>
                </w:p>
                <w:p>
                  <w:pPr>
                    <w:pStyle w:val="BodyText"/>
                    <w:numPr>
                      <w:ilvl w:val="0"/>
                      <w:numId w:val="156"/>
                    </w:numPr>
                    <w:tabs>
                      <w:tab w:pos="260" w:val="left" w:leader="none"/>
                    </w:tabs>
                    <w:spacing w:line="240" w:lineRule="auto" w:before="0" w:after="0"/>
                    <w:ind w:left="260" w:right="0" w:hanging="240"/>
                    <w:jc w:val="both"/>
                  </w:pPr>
                  <w:r>
                    <w:rPr/>
                    <w:t>Alla copertura degli oneri derivanti dal presente articolo si provvede</w:t>
                  </w:r>
                  <w:r>
                    <w:rPr>
                      <w:spacing w:val="-8"/>
                    </w:rPr>
                    <w:t> </w:t>
                  </w:r>
                  <w:r>
                    <w:rPr/>
                    <w:t>….</w:t>
                  </w:r>
                </w:p>
              </w:txbxContent>
            </v:textbox>
            <w10:wrap type="none"/>
          </v:shape>
        </w:pict>
      </w:r>
      <w:r>
        <w:rPr/>
        <w:pict>
          <v:shape style="position:absolute;margin-left:71.024002pt;margin-top:430.336609pt;width:453.25pt;height:277.55pt;mso-position-horizontal-relative:page;mso-position-vertical-relative:page;z-index:-274983936" type="#_x0000_t202" filled="false" stroked="false">
            <v:textbox inset="0,0,0,0">
              <w:txbxContent>
                <w:p>
                  <w:pPr>
                    <w:pStyle w:val="BodyText"/>
                    <w:ind w:left="22" w:right="22"/>
                    <w:jc w:val="center"/>
                  </w:pPr>
                  <w:r>
                    <w:rPr/>
                    <w:t>RELAZIONE</w:t>
                  </w:r>
                </w:p>
                <w:p>
                  <w:pPr>
                    <w:pStyle w:val="BodyText"/>
                    <w:spacing w:before="0"/>
                    <w:ind w:right="18"/>
                    <w:jc w:val="both"/>
                  </w:pPr>
                  <w:r>
                    <w:rPr/>
                    <w:t>Fin dall’inizio dell’emergenza sanitaria connessa alla diffusione del COVID-19, in quanto attività ammesse ai sensi del decreto del Presidente del Consiglio dei ministri 11 marzo 2020, le edicole hanno continuato a svolgere una funzione di rilevante interesse pubblico nell’assicurare la continuità dei servizi da esse</w:t>
                  </w:r>
                  <w:r>
                    <w:rPr>
                      <w:spacing w:val="-6"/>
                    </w:rPr>
                    <w:t> </w:t>
                  </w:r>
                  <w:r>
                    <w:rPr/>
                    <w:t>erogati.</w:t>
                  </w:r>
                </w:p>
                <w:p>
                  <w:pPr>
                    <w:pStyle w:val="BodyText"/>
                    <w:spacing w:before="0"/>
                    <w:ind w:right="19"/>
                    <w:jc w:val="both"/>
                  </w:pPr>
                  <w:r>
                    <w:rPr/>
                    <w:t>Secondo i dati diffusi dal Sindacato nazionale giornalai d’Italia (SI.NA.GI.), nello stesso periodo i fatturati dei punti vendita esclusivi di giornali e riviste sono diminuiti mediamente del 30% con un picco nei centri storici delle maggiori città che sfiora il 70%, a fronte di maggiori oneri connessi alla sanificazione degli ambienti e alla protezione personale e di aumentati rischi per la salute.</w:t>
                  </w:r>
                </w:p>
                <w:p>
                  <w:pPr>
                    <w:pStyle w:val="BodyText"/>
                    <w:spacing w:before="0"/>
                    <w:ind w:right="17"/>
                    <w:jc w:val="both"/>
                  </w:pPr>
                  <w:r>
                    <w:rPr/>
                    <w:t>La misura è pertanto orientata a riconoscere agli esercenti di tali attività, ove persone fisiche non titolari di redditi da lavoro dipendente o pensione, un sostegno economico una tantum</w:t>
                  </w:r>
                  <w:r>
                    <w:rPr>
                      <w:spacing w:val="-15"/>
                    </w:rPr>
                    <w:t> </w:t>
                  </w:r>
                  <w:r>
                    <w:rPr/>
                    <w:t>per i maggiori oneri correlati allo svolgimento dell’attività durante l’emergenza</w:t>
                  </w:r>
                  <w:r>
                    <w:rPr>
                      <w:spacing w:val="-7"/>
                    </w:rPr>
                    <w:t> </w:t>
                  </w:r>
                  <w:r>
                    <w:rPr/>
                    <w:t>sanitaria.</w:t>
                  </w:r>
                </w:p>
                <w:p>
                  <w:pPr>
                    <w:pStyle w:val="BodyText"/>
                    <w:spacing w:before="0"/>
                    <w:ind w:right="17"/>
                    <w:jc w:val="both"/>
                  </w:pPr>
                  <w:r>
                    <w:rPr/>
                    <w:t>A</w:t>
                  </w:r>
                  <w:r>
                    <w:rPr>
                      <w:spacing w:val="-4"/>
                    </w:rPr>
                    <w:t> </w:t>
                  </w:r>
                  <w:r>
                    <w:rPr/>
                    <w:t>questo</w:t>
                  </w:r>
                  <w:r>
                    <w:rPr>
                      <w:spacing w:val="-2"/>
                    </w:rPr>
                    <w:t> </w:t>
                  </w:r>
                  <w:r>
                    <w:rPr/>
                    <w:t>fine</w:t>
                  </w:r>
                  <w:r>
                    <w:rPr>
                      <w:spacing w:val="-5"/>
                    </w:rPr>
                    <w:t> </w:t>
                  </w:r>
                  <w:r>
                    <w:rPr/>
                    <w:t>si</w:t>
                  </w:r>
                  <w:r>
                    <w:rPr>
                      <w:spacing w:val="-2"/>
                    </w:rPr>
                    <w:t> </w:t>
                  </w:r>
                  <w:r>
                    <w:rPr/>
                    <w:t>dispone</w:t>
                  </w:r>
                  <w:r>
                    <w:rPr>
                      <w:spacing w:val="-5"/>
                    </w:rPr>
                    <w:t> </w:t>
                  </w:r>
                  <w:r>
                    <w:rPr/>
                    <w:t>il</w:t>
                  </w:r>
                  <w:r>
                    <w:rPr>
                      <w:spacing w:val="-2"/>
                    </w:rPr>
                    <w:t> </w:t>
                  </w:r>
                  <w:r>
                    <w:rPr/>
                    <w:t>riconoscimento</w:t>
                  </w:r>
                  <w:r>
                    <w:rPr>
                      <w:spacing w:val="-3"/>
                    </w:rPr>
                    <w:t> </w:t>
                  </w:r>
                  <w:r>
                    <w:rPr/>
                    <w:t>ad</w:t>
                  </w:r>
                  <w:r>
                    <w:rPr>
                      <w:spacing w:val="-3"/>
                    </w:rPr>
                    <w:t> </w:t>
                  </w:r>
                  <w:r>
                    <w:rPr/>
                    <w:t>essi</w:t>
                  </w:r>
                  <w:r>
                    <w:rPr>
                      <w:spacing w:val="-1"/>
                    </w:rPr>
                    <w:t> </w:t>
                  </w:r>
                  <w:r>
                    <w:rPr/>
                    <w:t>di</w:t>
                  </w:r>
                  <w:r>
                    <w:rPr>
                      <w:spacing w:val="-2"/>
                    </w:rPr>
                    <w:t> </w:t>
                  </w:r>
                  <w:r>
                    <w:rPr/>
                    <w:t>un</w:t>
                  </w:r>
                  <w:r>
                    <w:rPr>
                      <w:spacing w:val="-4"/>
                    </w:rPr>
                    <w:t> </w:t>
                  </w:r>
                  <w:r>
                    <w:rPr/>
                    <w:t>contributo</w:t>
                  </w:r>
                  <w:r>
                    <w:rPr>
                      <w:spacing w:val="-3"/>
                    </w:rPr>
                    <w:t> </w:t>
                  </w:r>
                  <w:r>
                    <w:rPr/>
                    <w:t>una</w:t>
                  </w:r>
                  <w:r>
                    <w:rPr>
                      <w:spacing w:val="-5"/>
                    </w:rPr>
                    <w:t> </w:t>
                  </w:r>
                  <w:r>
                    <w:rPr/>
                    <w:t>tantum</w:t>
                  </w:r>
                  <w:r>
                    <w:rPr>
                      <w:spacing w:val="-2"/>
                    </w:rPr>
                    <w:t> </w:t>
                  </w:r>
                  <w:r>
                    <w:rPr/>
                    <w:t>fino</w:t>
                  </w:r>
                  <w:r>
                    <w:rPr>
                      <w:spacing w:val="-4"/>
                    </w:rPr>
                    <w:t> </w:t>
                  </w:r>
                  <w:r>
                    <w:rPr/>
                    <w:t>a 500</w:t>
                  </w:r>
                  <w:r>
                    <w:rPr>
                      <w:spacing w:val="-4"/>
                    </w:rPr>
                    <w:t> </w:t>
                  </w:r>
                  <w:r>
                    <w:rPr/>
                    <w:t>euro, entro il limite di 7 milioni di euro per l’anno 2020, che costituisce tetto di</w:t>
                  </w:r>
                  <w:r>
                    <w:rPr>
                      <w:spacing w:val="-6"/>
                    </w:rPr>
                    <w:t> </w:t>
                  </w:r>
                  <w:r>
                    <w:rPr/>
                    <w:t>spesa.</w:t>
                  </w:r>
                </w:p>
                <w:p>
                  <w:pPr>
                    <w:pStyle w:val="BodyText"/>
                    <w:spacing w:before="0"/>
                    <w:ind w:right="17"/>
                    <w:jc w:val="both"/>
                  </w:pPr>
                  <w:r>
                    <w:rPr/>
                    <w:t>Il contributo è concesso a ciascun soggetto, nel rispetto del previsto limite di spesa, previa istanza</w:t>
                  </w:r>
                  <w:r>
                    <w:rPr>
                      <w:spacing w:val="-11"/>
                    </w:rPr>
                    <w:t> </w:t>
                  </w:r>
                  <w:r>
                    <w:rPr/>
                    <w:t>diretta</w:t>
                  </w:r>
                  <w:r>
                    <w:rPr>
                      <w:spacing w:val="-10"/>
                    </w:rPr>
                    <w:t> </w:t>
                  </w:r>
                  <w:r>
                    <w:rPr/>
                    <w:t>al</w:t>
                  </w:r>
                  <w:r>
                    <w:rPr>
                      <w:spacing w:val="-9"/>
                    </w:rPr>
                    <w:t> </w:t>
                  </w:r>
                  <w:r>
                    <w:rPr/>
                    <w:t>Dipartimento</w:t>
                  </w:r>
                  <w:r>
                    <w:rPr>
                      <w:spacing w:val="-8"/>
                    </w:rPr>
                    <w:t> </w:t>
                  </w:r>
                  <w:r>
                    <w:rPr/>
                    <w:t>per</w:t>
                  </w:r>
                  <w:r>
                    <w:rPr>
                      <w:spacing w:val="-10"/>
                    </w:rPr>
                    <w:t> </w:t>
                  </w:r>
                  <w:r>
                    <w:rPr/>
                    <w:t>l'informazione</w:t>
                  </w:r>
                  <w:r>
                    <w:rPr>
                      <w:spacing w:val="-9"/>
                    </w:rPr>
                    <w:t> </w:t>
                  </w:r>
                  <w:r>
                    <w:rPr/>
                    <w:t>e</w:t>
                  </w:r>
                  <w:r>
                    <w:rPr>
                      <w:spacing w:val="-11"/>
                    </w:rPr>
                    <w:t> </w:t>
                  </w:r>
                  <w:r>
                    <w:rPr/>
                    <w:t>l'editoria</w:t>
                  </w:r>
                  <w:r>
                    <w:rPr>
                      <w:spacing w:val="-9"/>
                    </w:rPr>
                    <w:t> </w:t>
                  </w:r>
                  <w:r>
                    <w:rPr/>
                    <w:t>della</w:t>
                  </w:r>
                  <w:r>
                    <w:rPr>
                      <w:spacing w:val="-11"/>
                    </w:rPr>
                    <w:t> </w:t>
                  </w:r>
                  <w:r>
                    <w:rPr/>
                    <w:t>Presidenza</w:t>
                  </w:r>
                  <w:r>
                    <w:rPr>
                      <w:spacing w:val="-10"/>
                    </w:rPr>
                    <w:t> </w:t>
                  </w:r>
                  <w:r>
                    <w:rPr/>
                    <w:t>del</w:t>
                  </w:r>
                  <w:r>
                    <w:rPr>
                      <w:spacing w:val="-9"/>
                    </w:rPr>
                    <w:t> </w:t>
                  </w:r>
                  <w:r>
                    <w:rPr/>
                    <w:t>Consiglio</w:t>
                  </w:r>
                  <w:r>
                    <w:rPr>
                      <w:spacing w:val="-9"/>
                    </w:rPr>
                    <w:t> </w:t>
                  </w:r>
                  <w:r>
                    <w:rPr/>
                    <w:t>dei ministri. Nel caso di insufficienza delle risorse disponibili rispetto alle richieste ammesse, si procede alla ripartizione delle stesse tra i beneficiari in misura proporzionale al contributo astrattamente</w:t>
                  </w:r>
                  <w:r>
                    <w:rPr>
                      <w:spacing w:val="-2"/>
                    </w:rPr>
                    <w:t> </w:t>
                  </w:r>
                  <w:r>
                    <w:rPr/>
                    <w:t>spettante.</w:t>
                  </w:r>
                </w:p>
              </w:txbxContent>
            </v:textbox>
            <w10:wrap type="none"/>
          </v:shape>
        </w:pict>
      </w:r>
      <w:r>
        <w:rPr/>
        <w:pict>
          <v:shape style="position:absolute;margin-left:288.369995pt;margin-top:737.69812pt;width:18.55pt;height:14.25pt;mso-position-horizontal-relative:page;mso-position-vertical-relative:page;z-index:-274982912" type="#_x0000_t202" filled="false" stroked="false">
            <v:textbox inset="0,0,0,0">
              <w:txbxContent>
                <w:p>
                  <w:pPr>
                    <w:spacing w:before="11"/>
                    <w:ind w:left="20" w:right="0" w:firstLine="0"/>
                    <w:jc w:val="left"/>
                    <w:rPr>
                      <w:sz w:val="22"/>
                    </w:rPr>
                  </w:pPr>
                  <w:r>
                    <w:rPr>
                      <w:sz w:val="22"/>
                    </w:rPr>
                    <w:t>302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9818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9808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98.15pt;mso-position-horizontal-relative:page;mso-position-vertical-relative:page;z-index:-274979840" type="#_x0000_t202" filled="false" stroked="false">
            <v:textbox inset="0,0,0,0">
              <w:txbxContent>
                <w:p>
                  <w:pPr>
                    <w:pStyle w:val="BodyText"/>
                    <w:ind w:right="23"/>
                    <w:jc w:val="both"/>
                  </w:pPr>
                  <w:r>
                    <w:rPr/>
                    <w:t>Il contributo di cui al presente articolo non concorre alla formazione del reddito ai sensi del decreto del Presidente della Repubblica 22 dicembre 1986, n. 917. Esso è cumulabile con l’agevolazione di cui all’articolo 64 del decreto-legge 17 marzo 2020, n. 18.</w:t>
                  </w:r>
                </w:p>
                <w:p>
                  <w:pPr>
                    <w:pStyle w:val="BodyText"/>
                    <w:spacing w:before="0"/>
                    <w:ind w:right="17"/>
                    <w:jc w:val="both"/>
                  </w:pPr>
                  <w:r>
                    <w:rPr/>
                    <w:t>Con decreto del Capo del Dipartimento dell’informazione e l’editoria della Presidenza del Consiglio</w:t>
                  </w:r>
                  <w:r>
                    <w:rPr>
                      <w:spacing w:val="-4"/>
                    </w:rPr>
                    <w:t> </w:t>
                  </w:r>
                  <w:r>
                    <w:rPr/>
                    <w:t>dei</w:t>
                  </w:r>
                  <w:r>
                    <w:rPr>
                      <w:spacing w:val="-6"/>
                    </w:rPr>
                    <w:t> </w:t>
                  </w:r>
                  <w:r>
                    <w:rPr/>
                    <w:t>ministri,</w:t>
                  </w:r>
                  <w:r>
                    <w:rPr>
                      <w:spacing w:val="-4"/>
                    </w:rPr>
                    <w:t> </w:t>
                  </w:r>
                  <w:r>
                    <w:rPr/>
                    <w:t>da</w:t>
                  </w:r>
                  <w:r>
                    <w:rPr>
                      <w:spacing w:val="-7"/>
                    </w:rPr>
                    <w:t> </w:t>
                  </w:r>
                  <w:r>
                    <w:rPr/>
                    <w:t>emanare</w:t>
                  </w:r>
                  <w:r>
                    <w:rPr>
                      <w:spacing w:val="-6"/>
                    </w:rPr>
                    <w:t> </w:t>
                  </w:r>
                  <w:r>
                    <w:rPr/>
                    <w:t>entro</w:t>
                  </w:r>
                  <w:r>
                    <w:rPr>
                      <w:spacing w:val="-4"/>
                    </w:rPr>
                    <w:t> </w:t>
                  </w:r>
                  <w:r>
                    <w:rPr/>
                    <w:t>trenta</w:t>
                  </w:r>
                  <w:r>
                    <w:rPr>
                      <w:spacing w:val="-4"/>
                    </w:rPr>
                    <w:t> </w:t>
                  </w:r>
                  <w:r>
                    <w:rPr/>
                    <w:t>giorni</w:t>
                  </w:r>
                  <w:r>
                    <w:rPr>
                      <w:spacing w:val="-4"/>
                    </w:rPr>
                    <w:t> </w:t>
                  </w:r>
                  <w:r>
                    <w:rPr/>
                    <w:t>dalla</w:t>
                  </w:r>
                  <w:r>
                    <w:rPr>
                      <w:spacing w:val="-5"/>
                    </w:rPr>
                    <w:t> </w:t>
                  </w:r>
                  <w:r>
                    <w:rPr/>
                    <w:t>data</w:t>
                  </w:r>
                  <w:r>
                    <w:rPr>
                      <w:spacing w:val="-4"/>
                    </w:rPr>
                    <w:t> </w:t>
                  </w:r>
                  <w:r>
                    <w:rPr/>
                    <w:t>di</w:t>
                  </w:r>
                  <w:r>
                    <w:rPr>
                      <w:spacing w:val="-3"/>
                    </w:rPr>
                    <w:t> </w:t>
                  </w:r>
                  <w:r>
                    <w:rPr/>
                    <w:t>entrata</w:t>
                  </w:r>
                  <w:r>
                    <w:rPr>
                      <w:spacing w:val="-4"/>
                    </w:rPr>
                    <w:t> </w:t>
                  </w:r>
                  <w:r>
                    <w:rPr/>
                    <w:t>in</w:t>
                  </w:r>
                  <w:r>
                    <w:rPr>
                      <w:spacing w:val="-3"/>
                    </w:rPr>
                    <w:t> </w:t>
                  </w:r>
                  <w:r>
                    <w:rPr/>
                    <w:t>vigore</w:t>
                  </w:r>
                  <w:r>
                    <w:rPr>
                      <w:spacing w:val="-4"/>
                    </w:rPr>
                    <w:t> </w:t>
                  </w:r>
                  <w:r>
                    <w:rPr/>
                    <w:t>della</w:t>
                  </w:r>
                  <w:r>
                    <w:rPr>
                      <w:spacing w:val="-5"/>
                    </w:rPr>
                    <w:t> </w:t>
                  </w:r>
                  <w:r>
                    <w:rPr/>
                    <w:t>legge di conversione del presente decreto, sono stabiliti le modalità, i contenuti, la documentazione richiesta e i termini per la presentazione della</w:t>
                  </w:r>
                  <w:r>
                    <w:rPr>
                      <w:spacing w:val="-5"/>
                    </w:rPr>
                    <w:t> </w:t>
                  </w:r>
                  <w:r>
                    <w:rPr/>
                    <w:t>domanda.</w:t>
                  </w:r>
                </w:p>
              </w:txbxContent>
            </v:textbox>
            <w10:wrap type="none"/>
          </v:shape>
        </w:pict>
      </w:r>
      <w:r>
        <w:rPr/>
        <w:pict>
          <v:shape style="position:absolute;margin-left:288.369995pt;margin-top:737.69812pt;width:18.55pt;height:14.25pt;mso-position-horizontal-relative:page;mso-position-vertical-relative:page;z-index:-274978816" type="#_x0000_t202" filled="false" stroked="false">
            <v:textbox inset="0,0,0,0">
              <w:txbxContent>
                <w:p>
                  <w:pPr>
                    <w:spacing w:before="11"/>
                    <w:ind w:left="20" w:right="0" w:firstLine="0"/>
                    <w:jc w:val="left"/>
                    <w:rPr>
                      <w:sz w:val="22"/>
                    </w:rPr>
                  </w:pPr>
                  <w:r>
                    <w:rPr>
                      <w:sz w:val="22"/>
                    </w:rPr>
                    <w:t>303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9777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9767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680.5pt;mso-position-horizontal-relative:page;mso-position-vertical-relative:page;z-index:-274975744" type="#_x0000_t202" filled="false" stroked="false">
            <v:textbox inset="0,0,0,0">
              <w:txbxContent>
                <w:p>
                  <w:pPr>
                    <w:spacing w:before="10"/>
                    <w:ind w:left="39" w:right="39" w:firstLine="0"/>
                    <w:jc w:val="center"/>
                    <w:rPr>
                      <w:rFonts w:ascii="TimesNewRomanPS-BoldItalicMT"/>
                      <w:b/>
                      <w:i/>
                      <w:sz w:val="24"/>
                    </w:rPr>
                  </w:pPr>
                  <w:bookmarkStart w:name="_bookmark226" w:id="227"/>
                  <w:bookmarkEnd w:id="227"/>
                  <w:r>
                    <w:rPr/>
                  </w:r>
                  <w:r>
                    <w:rPr>
                      <w:rFonts w:ascii="TimesNewRomanPS-BoldItalicMT"/>
                      <w:b/>
                      <w:i/>
                      <w:sz w:val="24"/>
                    </w:rPr>
                    <w:t>Art.193</w:t>
                  </w:r>
                </w:p>
                <w:p>
                  <w:pPr>
                    <w:spacing w:before="0"/>
                    <w:ind w:left="39" w:right="39" w:firstLine="0"/>
                    <w:jc w:val="center"/>
                    <w:rPr>
                      <w:rFonts w:ascii="TimesNewRomanPS-BoldItalicMT" w:hAnsi="TimesNewRomanPS-BoldItalicMT"/>
                      <w:b/>
                      <w:i/>
                      <w:sz w:val="24"/>
                    </w:rPr>
                  </w:pPr>
                  <w:r>
                    <w:rPr>
                      <w:rFonts w:ascii="TimesNewRomanPS-BoldItalicMT" w:hAnsi="TimesNewRomanPS-BoldItalicMT"/>
                      <w:b/>
                      <w:i/>
                      <w:sz w:val="24"/>
                    </w:rPr>
                    <w:t>Credito d’imposta per i servizi digitali</w:t>
                  </w:r>
                </w:p>
                <w:p>
                  <w:pPr>
                    <w:pStyle w:val="BodyText"/>
                    <w:numPr>
                      <w:ilvl w:val="0"/>
                      <w:numId w:val="157"/>
                    </w:numPr>
                    <w:tabs>
                      <w:tab w:pos="282" w:val="left" w:leader="none"/>
                    </w:tabs>
                    <w:spacing w:line="240" w:lineRule="auto" w:before="0" w:after="0"/>
                    <w:ind w:left="20" w:right="18" w:firstLine="0"/>
                    <w:jc w:val="both"/>
                  </w:pPr>
                  <w:r>
                    <w:rPr/>
                    <w:t>Per l’anno 2020, alle imprese editrici di quotidiani e di periodici iscritte al registro degli operatori di comunicazione, che occupano almeno un dipendente a tempo indeterminato, è riconosciuto un credito d'imposta pari al 30 per cento della spesa effettiva sostenuta nell'anno 2019 per l’acquisizione dei servizi di </w:t>
                  </w:r>
                  <w:r>
                    <w:rPr>
                      <w:i/>
                    </w:rPr>
                    <w:t>server</w:t>
                  </w:r>
                  <w:r>
                    <w:rPr/>
                    <w:t>, </w:t>
                  </w:r>
                  <w:r>
                    <w:rPr>
                      <w:i/>
                    </w:rPr>
                    <w:t>hosting </w:t>
                  </w:r>
                  <w:r>
                    <w:rPr/>
                    <w:t>e manutenzione evolutiva per le testate edite in formato digitale, e per </w:t>
                  </w:r>
                  <w:r>
                    <w:rPr>
                      <w:i/>
                    </w:rPr>
                    <w:t>information technology </w:t>
                  </w:r>
                  <w:r>
                    <w:rPr/>
                    <w:t>di gestione della connettività. Il</w:t>
                  </w:r>
                  <w:r>
                    <w:rPr>
                      <w:spacing w:val="-15"/>
                    </w:rPr>
                    <w:t> </w:t>
                  </w:r>
                  <w:r>
                    <w:rPr/>
                    <w:t>credito d’imposta è riconosciuto entro il limite di 8 milioni di euro per l’anno 2020, che costituisce tetto di spesa. Il beneficio di cui al presente articolo è concesso ai sensi e nei limiti del regolamento (UE) n. 1407/2013 della Commissione, del 18 dicembre 2013, relativo all'applicazione degli articoli 107 e 108 del Trattato sul funzionamento dell'Unione europea agli aiuti "</w:t>
                  </w:r>
                  <w:r>
                    <w:rPr>
                      <w:i/>
                    </w:rPr>
                    <w:t>de</w:t>
                  </w:r>
                  <w:r>
                    <w:rPr>
                      <w:i/>
                      <w:spacing w:val="-2"/>
                    </w:rPr>
                    <w:t> </w:t>
                  </w:r>
                  <w:r>
                    <w:rPr>
                      <w:i/>
                    </w:rPr>
                    <w:t>minimis</w:t>
                  </w:r>
                  <w:r>
                    <w:rPr/>
                    <w:t>".</w:t>
                  </w:r>
                </w:p>
                <w:p>
                  <w:pPr>
                    <w:pStyle w:val="BodyText"/>
                    <w:numPr>
                      <w:ilvl w:val="0"/>
                      <w:numId w:val="157"/>
                    </w:numPr>
                    <w:tabs>
                      <w:tab w:pos="272" w:val="left" w:leader="none"/>
                    </w:tabs>
                    <w:spacing w:line="240" w:lineRule="auto" w:before="0" w:after="0"/>
                    <w:ind w:left="20" w:right="18" w:firstLine="0"/>
                    <w:jc w:val="both"/>
                  </w:pPr>
                  <w:r>
                    <w:rPr/>
                    <w:t>L'agevolazione è concessa a ciascuna impresa di cui al comma 1, nel rispetto del limite di spesa e dei limiti del regolamento UE ivi indicati, previa istanza diretta al Dipartimento per l'informazione</w:t>
                  </w:r>
                  <w:r>
                    <w:rPr>
                      <w:spacing w:val="-8"/>
                    </w:rPr>
                    <w:t> </w:t>
                  </w:r>
                  <w:r>
                    <w:rPr/>
                    <w:t>e</w:t>
                  </w:r>
                  <w:r>
                    <w:rPr>
                      <w:spacing w:val="-8"/>
                    </w:rPr>
                    <w:t> </w:t>
                  </w:r>
                  <w:r>
                    <w:rPr/>
                    <w:t>l'editoria</w:t>
                  </w:r>
                  <w:r>
                    <w:rPr>
                      <w:spacing w:val="-6"/>
                    </w:rPr>
                    <w:t> </w:t>
                  </w:r>
                  <w:r>
                    <w:rPr/>
                    <w:t>della</w:t>
                  </w:r>
                  <w:r>
                    <w:rPr>
                      <w:spacing w:val="-7"/>
                    </w:rPr>
                    <w:t> </w:t>
                  </w:r>
                  <w:r>
                    <w:rPr/>
                    <w:t>Presidenza</w:t>
                  </w:r>
                  <w:r>
                    <w:rPr>
                      <w:spacing w:val="-8"/>
                    </w:rPr>
                    <w:t> </w:t>
                  </w:r>
                  <w:r>
                    <w:rPr/>
                    <w:t>del</w:t>
                  </w:r>
                  <w:r>
                    <w:rPr>
                      <w:spacing w:val="-7"/>
                    </w:rPr>
                    <w:t> </w:t>
                  </w:r>
                  <w:r>
                    <w:rPr/>
                    <w:t>Consiglio</w:t>
                  </w:r>
                  <w:r>
                    <w:rPr>
                      <w:spacing w:val="-6"/>
                    </w:rPr>
                    <w:t> </w:t>
                  </w:r>
                  <w:r>
                    <w:rPr/>
                    <w:t>dei</w:t>
                  </w:r>
                  <w:r>
                    <w:rPr>
                      <w:spacing w:val="-7"/>
                    </w:rPr>
                    <w:t> </w:t>
                  </w:r>
                  <w:r>
                    <w:rPr/>
                    <w:t>ministri.</w:t>
                  </w:r>
                  <w:r>
                    <w:rPr>
                      <w:spacing w:val="-4"/>
                    </w:rPr>
                    <w:t> </w:t>
                  </w:r>
                  <w:r>
                    <w:rPr/>
                    <w:t>Nel</w:t>
                  </w:r>
                  <w:r>
                    <w:rPr>
                      <w:spacing w:val="-7"/>
                    </w:rPr>
                    <w:t> </w:t>
                  </w:r>
                  <w:r>
                    <w:rPr/>
                    <w:t>caso</w:t>
                  </w:r>
                  <w:r>
                    <w:rPr>
                      <w:spacing w:val="-6"/>
                    </w:rPr>
                    <w:t> </w:t>
                  </w:r>
                  <w:r>
                    <w:rPr/>
                    <w:t>di</w:t>
                  </w:r>
                  <w:r>
                    <w:rPr>
                      <w:spacing w:val="-7"/>
                    </w:rPr>
                    <w:t> </w:t>
                  </w:r>
                  <w:r>
                    <w:rPr/>
                    <w:t>insufficienza delle</w:t>
                  </w:r>
                  <w:r>
                    <w:rPr>
                      <w:spacing w:val="-7"/>
                    </w:rPr>
                    <w:t> </w:t>
                  </w:r>
                  <w:r>
                    <w:rPr/>
                    <w:t>risorse</w:t>
                  </w:r>
                  <w:r>
                    <w:rPr>
                      <w:spacing w:val="-5"/>
                    </w:rPr>
                    <w:t> </w:t>
                  </w:r>
                  <w:r>
                    <w:rPr/>
                    <w:t>disponibili</w:t>
                  </w:r>
                  <w:r>
                    <w:rPr>
                      <w:spacing w:val="-6"/>
                    </w:rPr>
                    <w:t> </w:t>
                  </w:r>
                  <w:r>
                    <w:rPr/>
                    <w:t>rispetto</w:t>
                  </w:r>
                  <w:r>
                    <w:rPr>
                      <w:spacing w:val="-5"/>
                    </w:rPr>
                    <w:t> </w:t>
                  </w:r>
                  <w:r>
                    <w:rPr/>
                    <w:t>alle</w:t>
                  </w:r>
                  <w:r>
                    <w:rPr>
                      <w:spacing w:val="-7"/>
                    </w:rPr>
                    <w:t> </w:t>
                  </w:r>
                  <w:r>
                    <w:rPr/>
                    <w:t>richieste</w:t>
                  </w:r>
                  <w:r>
                    <w:rPr>
                      <w:spacing w:val="-4"/>
                    </w:rPr>
                    <w:t> </w:t>
                  </w:r>
                  <w:r>
                    <w:rPr/>
                    <w:t>ammesse,</w:t>
                  </w:r>
                  <w:r>
                    <w:rPr>
                      <w:spacing w:val="-6"/>
                    </w:rPr>
                    <w:t> </w:t>
                  </w:r>
                  <w:r>
                    <w:rPr/>
                    <w:t>si</w:t>
                  </w:r>
                  <w:r>
                    <w:rPr>
                      <w:spacing w:val="-6"/>
                    </w:rPr>
                    <w:t> </w:t>
                  </w:r>
                  <w:r>
                    <w:rPr/>
                    <w:t>procede</w:t>
                  </w:r>
                  <w:r>
                    <w:rPr>
                      <w:spacing w:val="-4"/>
                    </w:rPr>
                    <w:t> </w:t>
                  </w:r>
                  <w:r>
                    <w:rPr/>
                    <w:t>alla</w:t>
                  </w:r>
                  <w:r>
                    <w:rPr>
                      <w:spacing w:val="-7"/>
                    </w:rPr>
                    <w:t> </w:t>
                  </w:r>
                  <w:r>
                    <w:rPr/>
                    <w:t>ripartizione</w:t>
                  </w:r>
                  <w:r>
                    <w:rPr>
                      <w:spacing w:val="-6"/>
                    </w:rPr>
                    <w:t> </w:t>
                  </w:r>
                  <w:r>
                    <w:rPr/>
                    <w:t>delle</w:t>
                  </w:r>
                  <w:r>
                    <w:rPr>
                      <w:spacing w:val="-7"/>
                    </w:rPr>
                    <w:t> </w:t>
                  </w:r>
                  <w:r>
                    <w:rPr/>
                    <w:t>stesse tra i beneficiari in misura proporzionale al credito di imposta astrattamente spettante calcolato ai sensi del comma</w:t>
                  </w:r>
                  <w:r>
                    <w:rPr>
                      <w:spacing w:val="-2"/>
                    </w:rPr>
                    <w:t> </w:t>
                  </w:r>
                  <w:r>
                    <w:rPr/>
                    <w:t>1.</w:t>
                  </w:r>
                </w:p>
                <w:p>
                  <w:pPr>
                    <w:pStyle w:val="BodyText"/>
                    <w:numPr>
                      <w:ilvl w:val="0"/>
                      <w:numId w:val="157"/>
                    </w:numPr>
                    <w:tabs>
                      <w:tab w:pos="267" w:val="left" w:leader="none"/>
                    </w:tabs>
                    <w:spacing w:line="240" w:lineRule="auto" w:before="1" w:after="0"/>
                    <w:ind w:left="20" w:right="18" w:firstLine="0"/>
                    <w:jc w:val="both"/>
                  </w:pPr>
                  <w:r>
                    <w:rPr/>
                    <w:t>Le spese si considerano sostenute secondo quanto previsto dall'articolo 109 del decreto del Presidente della Repubblica 22 dicembre 1986, n. 917, recante il testo unico delle imposte sui redditi. L’effettuazione di tali spese deve risultare da apposita attestazione rilasciata dai soggetti di cui all’articolo 35, commi 1, lettera a), e 3, del decreto legislativo 9 luglio 1997, n. 241, legittimati a rilasciare il visto di conformità dei dati esposti nelle dichiarazioni fiscali, ovvero dai soggetti che esercitano la revisione legale dei conti ai sensi dell’articolo 2409-bis del codice civile.</w:t>
                  </w:r>
                </w:p>
                <w:p>
                  <w:pPr>
                    <w:pStyle w:val="BodyText"/>
                    <w:numPr>
                      <w:ilvl w:val="0"/>
                      <w:numId w:val="157"/>
                    </w:numPr>
                    <w:tabs>
                      <w:tab w:pos="272" w:val="left" w:leader="none"/>
                    </w:tabs>
                    <w:spacing w:line="240" w:lineRule="auto" w:before="0" w:after="0"/>
                    <w:ind w:left="20" w:right="17" w:firstLine="0"/>
                    <w:jc w:val="both"/>
                  </w:pPr>
                  <w:r>
                    <w:rPr/>
                    <w:t>Il credito d'imposta è alternativo e non cumulabile, in relazione a medesime voci di spesa, con ogni altra agevolazione prevista da normativa statale, regionale o europea salvo che successive disposizioni di pari fonte normativa non prevedano espressamente la cumulabilità delle agevolazioni stesse. Il credito d’imposta di cui al presente comma non è cumulabile con il</w:t>
                  </w:r>
                  <w:r>
                    <w:rPr>
                      <w:spacing w:val="-4"/>
                    </w:rPr>
                    <w:t> </w:t>
                  </w:r>
                  <w:r>
                    <w:rPr/>
                    <w:t>contributo</w:t>
                  </w:r>
                  <w:r>
                    <w:rPr>
                      <w:spacing w:val="-4"/>
                    </w:rPr>
                    <w:t> </w:t>
                  </w:r>
                  <w:r>
                    <w:rPr/>
                    <w:t>diretto</w:t>
                  </w:r>
                  <w:r>
                    <w:rPr>
                      <w:spacing w:val="-5"/>
                    </w:rPr>
                    <w:t> </w:t>
                  </w:r>
                  <w:r>
                    <w:rPr/>
                    <w:t>alle</w:t>
                  </w:r>
                  <w:r>
                    <w:rPr>
                      <w:spacing w:val="-7"/>
                    </w:rPr>
                    <w:t> </w:t>
                  </w:r>
                  <w:r>
                    <w:rPr/>
                    <w:t>imprese</w:t>
                  </w:r>
                  <w:r>
                    <w:rPr>
                      <w:spacing w:val="-5"/>
                    </w:rPr>
                    <w:t> </w:t>
                  </w:r>
                  <w:r>
                    <w:rPr/>
                    <w:t>editrici</w:t>
                  </w:r>
                  <w:r>
                    <w:rPr>
                      <w:spacing w:val="-4"/>
                    </w:rPr>
                    <w:t> </w:t>
                  </w:r>
                  <w:r>
                    <w:rPr/>
                    <w:t>di</w:t>
                  </w:r>
                  <w:r>
                    <w:rPr>
                      <w:spacing w:val="-3"/>
                    </w:rPr>
                    <w:t> </w:t>
                  </w:r>
                  <w:r>
                    <w:rPr/>
                    <w:t>quotidiani</w:t>
                  </w:r>
                  <w:r>
                    <w:rPr>
                      <w:spacing w:val="-3"/>
                    </w:rPr>
                    <w:t> </w:t>
                  </w:r>
                  <w:r>
                    <w:rPr/>
                    <w:t>e</w:t>
                  </w:r>
                  <w:r>
                    <w:rPr>
                      <w:spacing w:val="-6"/>
                    </w:rPr>
                    <w:t> </w:t>
                  </w:r>
                  <w:r>
                    <w:rPr/>
                    <w:t>periodici,</w:t>
                  </w:r>
                  <w:r>
                    <w:rPr>
                      <w:spacing w:val="-3"/>
                    </w:rPr>
                    <w:t> </w:t>
                  </w:r>
                  <w:r>
                    <w:rPr/>
                    <w:t>di</w:t>
                  </w:r>
                  <w:r>
                    <w:rPr>
                      <w:spacing w:val="-4"/>
                    </w:rPr>
                    <w:t> </w:t>
                  </w:r>
                  <w:r>
                    <w:rPr/>
                    <w:t>cui</w:t>
                  </w:r>
                  <w:r>
                    <w:rPr>
                      <w:spacing w:val="-3"/>
                    </w:rPr>
                    <w:t> </w:t>
                  </w:r>
                  <w:r>
                    <w:rPr/>
                    <w:t>all'articolo</w:t>
                  </w:r>
                  <w:r>
                    <w:rPr>
                      <w:spacing w:val="-3"/>
                    </w:rPr>
                    <w:t> </w:t>
                  </w:r>
                  <w:r>
                    <w:rPr/>
                    <w:t>2,</w:t>
                  </w:r>
                  <w:r>
                    <w:rPr>
                      <w:spacing w:val="-5"/>
                    </w:rPr>
                    <w:t> </w:t>
                  </w:r>
                  <w:r>
                    <w:rPr/>
                    <w:t>commi</w:t>
                  </w:r>
                  <w:r>
                    <w:rPr>
                      <w:spacing w:val="-3"/>
                    </w:rPr>
                    <w:t> </w:t>
                  </w:r>
                  <w:r>
                    <w:rPr/>
                    <w:t>1 e 2, della legge 26 ottobre 2016, n. 198, e al decreto legislativo 15 maggio 2017, n.</w:t>
                  </w:r>
                  <w:r>
                    <w:rPr>
                      <w:spacing w:val="-11"/>
                    </w:rPr>
                    <w:t> </w:t>
                  </w:r>
                  <w:r>
                    <w:rPr/>
                    <w:t>70.</w:t>
                  </w:r>
                </w:p>
                <w:p>
                  <w:pPr>
                    <w:pStyle w:val="BodyText"/>
                    <w:numPr>
                      <w:ilvl w:val="0"/>
                      <w:numId w:val="157"/>
                    </w:numPr>
                    <w:tabs>
                      <w:tab w:pos="256" w:val="left" w:leader="none"/>
                    </w:tabs>
                    <w:spacing w:line="240" w:lineRule="auto" w:before="1" w:after="0"/>
                    <w:ind w:left="20" w:right="22" w:firstLine="0"/>
                    <w:jc w:val="both"/>
                  </w:pPr>
                  <w:r>
                    <w:rPr/>
                    <w:t>Il</w:t>
                  </w:r>
                  <w:r>
                    <w:rPr>
                      <w:spacing w:val="-9"/>
                    </w:rPr>
                    <w:t> </w:t>
                  </w:r>
                  <w:r>
                    <w:rPr/>
                    <w:t>credito</w:t>
                  </w:r>
                  <w:r>
                    <w:rPr>
                      <w:spacing w:val="-9"/>
                    </w:rPr>
                    <w:t> </w:t>
                  </w:r>
                  <w:r>
                    <w:rPr/>
                    <w:t>d’imposta</w:t>
                  </w:r>
                  <w:r>
                    <w:rPr>
                      <w:spacing w:val="-10"/>
                    </w:rPr>
                    <w:t> </w:t>
                  </w:r>
                  <w:r>
                    <w:rPr/>
                    <w:t>è</w:t>
                  </w:r>
                  <w:r>
                    <w:rPr>
                      <w:spacing w:val="-7"/>
                    </w:rPr>
                    <w:t> </w:t>
                  </w:r>
                  <w:r>
                    <w:rPr/>
                    <w:t>utilizzabile</w:t>
                  </w:r>
                  <w:r>
                    <w:rPr>
                      <w:spacing w:val="-11"/>
                    </w:rPr>
                    <w:t> </w:t>
                  </w:r>
                  <w:r>
                    <w:rPr/>
                    <w:t>esclusivamente</w:t>
                  </w:r>
                  <w:r>
                    <w:rPr>
                      <w:spacing w:val="-10"/>
                    </w:rPr>
                    <w:t> </w:t>
                  </w:r>
                  <w:r>
                    <w:rPr/>
                    <w:t>in</w:t>
                  </w:r>
                  <w:r>
                    <w:rPr>
                      <w:spacing w:val="-8"/>
                    </w:rPr>
                    <w:t> </w:t>
                  </w:r>
                  <w:r>
                    <w:rPr/>
                    <w:t>compensazione,</w:t>
                  </w:r>
                  <w:r>
                    <w:rPr>
                      <w:spacing w:val="-7"/>
                    </w:rPr>
                    <w:t> </w:t>
                  </w:r>
                  <w:r>
                    <w:rPr/>
                    <w:t>ai</w:t>
                  </w:r>
                  <w:r>
                    <w:rPr>
                      <w:spacing w:val="-8"/>
                    </w:rPr>
                    <w:t> </w:t>
                  </w:r>
                  <w:r>
                    <w:rPr/>
                    <w:t>sensi</w:t>
                  </w:r>
                  <w:r>
                    <w:rPr>
                      <w:spacing w:val="-9"/>
                    </w:rPr>
                    <w:t> </w:t>
                  </w:r>
                  <w:r>
                    <w:rPr/>
                    <w:t>dell’articolo</w:t>
                  </w:r>
                  <w:r>
                    <w:rPr>
                      <w:spacing w:val="-8"/>
                    </w:rPr>
                    <w:t> </w:t>
                  </w:r>
                  <w:r>
                    <w:rPr/>
                    <w:t>17 del decreto legislativo 9 luglio 1997, n. 241. Ai fini dell’utilizzo del credito di imposta, il modello F24 deve essere presentato esclusivamente tramite i servizi telematici dell’Agenzia delle entrate, pena lo scarto del modello F24. Il medesimo modello F24 è altresì scartato qualora l’ammontare del credito d’imposta utilizzato in compensazione risulti eccedente l’importo</w:t>
                  </w:r>
                  <w:r>
                    <w:rPr>
                      <w:spacing w:val="-1"/>
                    </w:rPr>
                    <w:t> </w:t>
                  </w:r>
                  <w:r>
                    <w:rPr/>
                    <w:t>spettante.</w:t>
                  </w:r>
                </w:p>
                <w:p>
                  <w:pPr>
                    <w:pStyle w:val="BodyText"/>
                    <w:numPr>
                      <w:ilvl w:val="0"/>
                      <w:numId w:val="157"/>
                    </w:numPr>
                    <w:tabs>
                      <w:tab w:pos="303" w:val="left" w:leader="none"/>
                    </w:tabs>
                    <w:spacing w:line="240" w:lineRule="auto" w:before="0" w:after="0"/>
                    <w:ind w:left="20" w:right="19" w:firstLine="0"/>
                    <w:jc w:val="both"/>
                  </w:pPr>
                  <w:r>
                    <w:rPr/>
                    <w:t>Il credito d’imposta è revocato nel caso che venga accertata l’insussistenza di uno dei requisiti previsti ovvero nel caso in cui la documentazione presentata contenga elementi non veritieri o risultino false le dichiarazioni rese. La revoca parziale del credito d’imposta è disposta solo nel caso in cui dagli accertamenti effettuati siano rilevati elementi che condizionano esclusivamente la misura del beneficio concesso. Ai fini del recupero di quanto indebitamente fruito, si applica l’articolo 1, comma 6, del decreto-legge 25 marzo 2010, n.</w:t>
                  </w:r>
                  <w:r>
                    <w:rPr>
                      <w:spacing w:val="-40"/>
                    </w:rPr>
                    <w:t> </w:t>
                  </w:r>
                  <w:r>
                    <w:rPr/>
                    <w:t>40, convertito, con modificazioni, dalla legge 22 maggio 2010, n.</w:t>
                  </w:r>
                  <w:r>
                    <w:rPr>
                      <w:spacing w:val="-4"/>
                    </w:rPr>
                    <w:t> </w:t>
                  </w:r>
                  <w:r>
                    <w:rPr/>
                    <w:t>73.</w:t>
                  </w:r>
                </w:p>
                <w:p>
                  <w:pPr>
                    <w:pStyle w:val="BodyText"/>
                    <w:numPr>
                      <w:ilvl w:val="0"/>
                      <w:numId w:val="157"/>
                    </w:numPr>
                    <w:tabs>
                      <w:tab w:pos="272" w:val="left" w:leader="none"/>
                    </w:tabs>
                    <w:spacing w:line="240" w:lineRule="auto" w:before="1" w:after="0"/>
                    <w:ind w:left="20" w:right="20" w:firstLine="0"/>
                    <w:jc w:val="both"/>
                  </w:pPr>
                  <w:r>
                    <w:rPr/>
                    <w:t>Con decreto del Capo del Dipartimento dell’informazione e l’editoria della Presidenza del Consiglio</w:t>
                  </w:r>
                  <w:r>
                    <w:rPr>
                      <w:spacing w:val="-4"/>
                    </w:rPr>
                    <w:t> </w:t>
                  </w:r>
                  <w:r>
                    <w:rPr/>
                    <w:t>dei</w:t>
                  </w:r>
                  <w:r>
                    <w:rPr>
                      <w:spacing w:val="-6"/>
                    </w:rPr>
                    <w:t> </w:t>
                  </w:r>
                  <w:r>
                    <w:rPr/>
                    <w:t>ministri,</w:t>
                  </w:r>
                  <w:r>
                    <w:rPr>
                      <w:spacing w:val="-4"/>
                    </w:rPr>
                    <w:t> </w:t>
                  </w:r>
                  <w:r>
                    <w:rPr/>
                    <w:t>da</w:t>
                  </w:r>
                  <w:r>
                    <w:rPr>
                      <w:spacing w:val="-7"/>
                    </w:rPr>
                    <w:t> </w:t>
                  </w:r>
                  <w:r>
                    <w:rPr/>
                    <w:t>emanare</w:t>
                  </w:r>
                  <w:r>
                    <w:rPr>
                      <w:spacing w:val="-6"/>
                    </w:rPr>
                    <w:t> </w:t>
                  </w:r>
                  <w:r>
                    <w:rPr/>
                    <w:t>entro</w:t>
                  </w:r>
                  <w:r>
                    <w:rPr>
                      <w:spacing w:val="-4"/>
                    </w:rPr>
                    <w:t> </w:t>
                  </w:r>
                  <w:r>
                    <w:rPr/>
                    <w:t>trenta</w:t>
                  </w:r>
                  <w:r>
                    <w:rPr>
                      <w:spacing w:val="-4"/>
                    </w:rPr>
                    <w:t> </w:t>
                  </w:r>
                  <w:r>
                    <w:rPr/>
                    <w:t>giorni</w:t>
                  </w:r>
                  <w:r>
                    <w:rPr>
                      <w:spacing w:val="-4"/>
                    </w:rPr>
                    <w:t> </w:t>
                  </w:r>
                  <w:r>
                    <w:rPr/>
                    <w:t>dalla</w:t>
                  </w:r>
                  <w:r>
                    <w:rPr>
                      <w:spacing w:val="-5"/>
                    </w:rPr>
                    <w:t> </w:t>
                  </w:r>
                  <w:r>
                    <w:rPr/>
                    <w:t>data</w:t>
                  </w:r>
                  <w:r>
                    <w:rPr>
                      <w:spacing w:val="-4"/>
                    </w:rPr>
                    <w:t> </w:t>
                  </w:r>
                  <w:r>
                    <w:rPr/>
                    <w:t>di</w:t>
                  </w:r>
                  <w:r>
                    <w:rPr>
                      <w:spacing w:val="-3"/>
                    </w:rPr>
                    <w:t> </w:t>
                  </w:r>
                  <w:r>
                    <w:rPr/>
                    <w:t>entrata</w:t>
                  </w:r>
                  <w:r>
                    <w:rPr>
                      <w:spacing w:val="-4"/>
                    </w:rPr>
                    <w:t> </w:t>
                  </w:r>
                  <w:r>
                    <w:rPr/>
                    <w:t>in</w:t>
                  </w:r>
                  <w:r>
                    <w:rPr>
                      <w:spacing w:val="-3"/>
                    </w:rPr>
                    <w:t> </w:t>
                  </w:r>
                  <w:r>
                    <w:rPr/>
                    <w:t>vigore</w:t>
                  </w:r>
                  <w:r>
                    <w:rPr>
                      <w:spacing w:val="-4"/>
                    </w:rPr>
                    <w:t> </w:t>
                  </w:r>
                  <w:r>
                    <w:rPr/>
                    <w:t>della</w:t>
                  </w:r>
                  <w:r>
                    <w:rPr>
                      <w:spacing w:val="-5"/>
                    </w:rPr>
                    <w:t> </w:t>
                  </w:r>
                  <w:r>
                    <w:rPr/>
                    <w:t>legge di conversione del presente decreto, sono stabiliti le modalità, i contenuti, la documentazione richiesta ed i termini per la presentazione della domanda di cui al comma</w:t>
                  </w:r>
                  <w:r>
                    <w:rPr>
                      <w:spacing w:val="-6"/>
                    </w:rPr>
                    <w:t> </w:t>
                  </w:r>
                  <w:r>
                    <w:rPr/>
                    <w:t>2.</w:t>
                  </w:r>
                </w:p>
                <w:p>
                  <w:pPr>
                    <w:spacing w:before="76"/>
                    <w:ind w:left="39" w:right="39" w:firstLine="0"/>
                    <w:jc w:val="center"/>
                    <w:rPr>
                      <w:sz w:val="22"/>
                    </w:rPr>
                  </w:pPr>
                  <w:r>
                    <w:rPr>
                      <w:sz w:val="22"/>
                    </w:rPr>
                    <w:t>304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97472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97369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125.75pt;mso-position-horizontal-relative:page;mso-position-vertical-relative:page;z-index:-274972672" type="#_x0000_t202" filled="false" stroked="false">
            <v:textbox inset="0,0,0,0">
              <w:txbxContent>
                <w:p>
                  <w:pPr>
                    <w:pStyle w:val="BodyText"/>
                    <w:numPr>
                      <w:ilvl w:val="0"/>
                      <w:numId w:val="158"/>
                    </w:numPr>
                    <w:tabs>
                      <w:tab w:pos="246" w:val="left" w:leader="none"/>
                    </w:tabs>
                    <w:spacing w:line="240" w:lineRule="auto" w:before="10" w:after="0"/>
                    <w:ind w:left="20" w:right="17" w:firstLine="0"/>
                    <w:jc w:val="both"/>
                  </w:pPr>
                  <w:r>
                    <w:rPr/>
                    <w:t>Agli</w:t>
                  </w:r>
                  <w:r>
                    <w:rPr>
                      <w:spacing w:val="-16"/>
                    </w:rPr>
                    <w:t> </w:t>
                  </w:r>
                  <w:r>
                    <w:rPr/>
                    <w:t>oneri</w:t>
                  </w:r>
                  <w:r>
                    <w:rPr>
                      <w:spacing w:val="-16"/>
                    </w:rPr>
                    <w:t> </w:t>
                  </w:r>
                  <w:r>
                    <w:rPr/>
                    <w:t>derivanti</w:t>
                  </w:r>
                  <w:r>
                    <w:rPr>
                      <w:spacing w:val="-16"/>
                    </w:rPr>
                    <w:t> </w:t>
                  </w:r>
                  <w:r>
                    <w:rPr/>
                    <w:t>dal</w:t>
                  </w:r>
                  <w:r>
                    <w:rPr>
                      <w:spacing w:val="-15"/>
                    </w:rPr>
                    <w:t> </w:t>
                  </w:r>
                  <w:r>
                    <w:rPr/>
                    <w:t>presente</w:t>
                  </w:r>
                  <w:r>
                    <w:rPr>
                      <w:spacing w:val="-16"/>
                    </w:rPr>
                    <w:t> </w:t>
                  </w:r>
                  <w:r>
                    <w:rPr/>
                    <w:t>articolo,</w:t>
                  </w:r>
                  <w:r>
                    <w:rPr>
                      <w:spacing w:val="-16"/>
                    </w:rPr>
                    <w:t> </w:t>
                  </w:r>
                  <w:r>
                    <w:rPr/>
                    <w:t>pari</w:t>
                  </w:r>
                  <w:r>
                    <w:rPr>
                      <w:spacing w:val="-16"/>
                    </w:rPr>
                    <w:t> </w:t>
                  </w:r>
                  <w:r>
                    <w:rPr/>
                    <w:t>a</w:t>
                  </w:r>
                  <w:r>
                    <w:rPr>
                      <w:spacing w:val="-18"/>
                    </w:rPr>
                    <w:t> </w:t>
                  </w:r>
                  <w:r>
                    <w:rPr/>
                    <w:t>8</w:t>
                  </w:r>
                  <w:r>
                    <w:rPr>
                      <w:spacing w:val="-14"/>
                    </w:rPr>
                    <w:t> </w:t>
                  </w:r>
                  <w:r>
                    <w:rPr/>
                    <w:t>milioni</w:t>
                  </w:r>
                  <w:r>
                    <w:rPr>
                      <w:spacing w:val="-15"/>
                    </w:rPr>
                    <w:t> </w:t>
                  </w:r>
                  <w:r>
                    <w:rPr/>
                    <w:t>di</w:t>
                  </w:r>
                  <w:r>
                    <w:rPr>
                      <w:spacing w:val="-16"/>
                    </w:rPr>
                    <w:t> </w:t>
                  </w:r>
                  <w:r>
                    <w:rPr/>
                    <w:t>euro</w:t>
                  </w:r>
                  <w:r>
                    <w:rPr>
                      <w:spacing w:val="-17"/>
                    </w:rPr>
                    <w:t> </w:t>
                  </w:r>
                  <w:r>
                    <w:rPr/>
                    <w:t>per</w:t>
                  </w:r>
                  <w:r>
                    <w:rPr>
                      <w:spacing w:val="-18"/>
                    </w:rPr>
                    <w:t> </w:t>
                  </w:r>
                  <w:r>
                    <w:rPr/>
                    <w:t>l’anno</w:t>
                  </w:r>
                  <w:r>
                    <w:rPr>
                      <w:spacing w:val="-14"/>
                    </w:rPr>
                    <w:t> </w:t>
                  </w:r>
                  <w:r>
                    <w:rPr/>
                    <w:t>2020,</w:t>
                  </w:r>
                  <w:r>
                    <w:rPr>
                      <w:spacing w:val="-16"/>
                    </w:rPr>
                    <w:t> </w:t>
                  </w:r>
                  <w:r>
                    <w:rPr/>
                    <w:t>si</w:t>
                  </w:r>
                  <w:r>
                    <w:rPr>
                      <w:spacing w:val="-16"/>
                    </w:rPr>
                    <w:t> </w:t>
                  </w:r>
                  <w:r>
                    <w:rPr/>
                    <w:t>provvede mediante corrispondente riduzione del Fondo per il pluralismo e l'innovazione dell'informazione, di cui all'articolo 1 della legge n. 198 del 2016. Per le predette finalità il suddetto Fondo è incrementato di 8 milioni di euro per l’anno 2020. Le risorse destinate al riconoscimento</w:t>
                  </w:r>
                  <w:r>
                    <w:rPr>
                      <w:spacing w:val="-6"/>
                    </w:rPr>
                    <w:t> </w:t>
                  </w:r>
                  <w:r>
                    <w:rPr/>
                    <w:t>del</w:t>
                  </w:r>
                  <w:r>
                    <w:rPr>
                      <w:spacing w:val="-6"/>
                    </w:rPr>
                    <w:t> </w:t>
                  </w:r>
                  <w:r>
                    <w:rPr/>
                    <w:t>credito</w:t>
                  </w:r>
                  <w:r>
                    <w:rPr>
                      <w:spacing w:val="-5"/>
                    </w:rPr>
                    <w:t> </w:t>
                  </w:r>
                  <w:r>
                    <w:rPr/>
                    <w:t>d'imposta</w:t>
                  </w:r>
                  <w:r>
                    <w:rPr>
                      <w:spacing w:val="-7"/>
                    </w:rPr>
                    <w:t> </w:t>
                  </w:r>
                  <w:r>
                    <w:rPr/>
                    <w:t>medesimo</w:t>
                  </w:r>
                  <w:r>
                    <w:rPr>
                      <w:spacing w:val="-5"/>
                    </w:rPr>
                    <w:t> </w:t>
                  </w:r>
                  <w:r>
                    <w:rPr/>
                    <w:t>sono</w:t>
                  </w:r>
                  <w:r>
                    <w:rPr>
                      <w:spacing w:val="-6"/>
                    </w:rPr>
                    <w:t> </w:t>
                  </w:r>
                  <w:r>
                    <w:rPr/>
                    <w:t>iscritte</w:t>
                  </w:r>
                  <w:r>
                    <w:rPr>
                      <w:spacing w:val="-6"/>
                    </w:rPr>
                    <w:t> </w:t>
                  </w:r>
                  <w:r>
                    <w:rPr/>
                    <w:t>nel</w:t>
                  </w:r>
                  <w:r>
                    <w:rPr>
                      <w:spacing w:val="-6"/>
                    </w:rPr>
                    <w:t> </w:t>
                  </w:r>
                  <w:r>
                    <w:rPr/>
                    <w:t>pertinente</w:t>
                  </w:r>
                  <w:r>
                    <w:rPr>
                      <w:spacing w:val="-3"/>
                    </w:rPr>
                    <w:t> </w:t>
                  </w:r>
                  <w:r>
                    <w:rPr/>
                    <w:t>capitolo</w:t>
                  </w:r>
                  <w:r>
                    <w:rPr>
                      <w:spacing w:val="-6"/>
                    </w:rPr>
                    <w:t> </w:t>
                  </w:r>
                  <w:r>
                    <w:rPr/>
                    <w:t>dello</w:t>
                  </w:r>
                  <w:r>
                    <w:rPr>
                      <w:spacing w:val="-5"/>
                    </w:rPr>
                    <w:t> </w:t>
                  </w:r>
                  <w:r>
                    <w:rPr/>
                    <w:t>stato di previsione del Ministero dell'economia e delle finanze e sono trasferite nella contabilità speciale n. 1778 «Agenzia delle entrate - fondi di bilancio» per le necessarie regolazioni contabili.</w:t>
                  </w:r>
                </w:p>
                <w:p>
                  <w:pPr>
                    <w:pStyle w:val="BodyText"/>
                    <w:numPr>
                      <w:ilvl w:val="0"/>
                      <w:numId w:val="158"/>
                    </w:numPr>
                    <w:tabs>
                      <w:tab w:pos="260" w:val="left" w:leader="none"/>
                    </w:tabs>
                    <w:spacing w:line="240" w:lineRule="auto" w:before="0" w:after="0"/>
                    <w:ind w:left="260" w:right="0" w:hanging="240"/>
                    <w:jc w:val="both"/>
                  </w:pPr>
                  <w:r>
                    <w:rPr/>
                    <w:t>Alla copertura degli oneri derivanti dal presente articolo si provvede</w:t>
                  </w:r>
                  <w:r>
                    <w:rPr>
                      <w:spacing w:val="-4"/>
                    </w:rPr>
                    <w:t> </w:t>
                  </w:r>
                  <w:r>
                    <w:rPr/>
                    <w:t>….</w:t>
                  </w:r>
                </w:p>
              </w:txbxContent>
            </v:textbox>
            <w10:wrap type="none"/>
          </v:shape>
        </w:pict>
      </w:r>
      <w:r>
        <w:rPr/>
        <w:pict>
          <v:shape style="position:absolute;margin-left:71.024002pt;margin-top:209.486618pt;width:453.4pt;height:263.75pt;mso-position-horizontal-relative:page;mso-position-vertical-relative:page;z-index:-274971648" type="#_x0000_t202" filled="false" stroked="false">
            <v:textbox inset="0,0,0,0">
              <w:txbxContent>
                <w:p>
                  <w:pPr>
                    <w:spacing w:before="10"/>
                    <w:ind w:left="39" w:right="40" w:firstLine="0"/>
                    <w:jc w:val="center"/>
                    <w:rPr>
                      <w:b/>
                      <w:sz w:val="24"/>
                    </w:rPr>
                  </w:pPr>
                  <w:r>
                    <w:rPr>
                      <w:b/>
                      <w:sz w:val="24"/>
                    </w:rPr>
                    <w:t>RELAZIONE</w:t>
                  </w:r>
                </w:p>
                <w:p>
                  <w:pPr>
                    <w:pStyle w:val="BodyText"/>
                    <w:spacing w:before="0"/>
                    <w:ind w:right="17"/>
                    <w:jc w:val="both"/>
                  </w:pPr>
                  <w:r>
                    <w:rPr/>
                    <w:t>Al fine di sostenere l’offerta informativa online in coincidenza con l’emergenza sanitaria, alle imprese</w:t>
                  </w:r>
                  <w:r>
                    <w:rPr>
                      <w:spacing w:val="-6"/>
                    </w:rPr>
                    <w:t> </w:t>
                  </w:r>
                  <w:r>
                    <w:rPr/>
                    <w:t>editrici</w:t>
                  </w:r>
                  <w:r>
                    <w:rPr>
                      <w:spacing w:val="-4"/>
                    </w:rPr>
                    <w:t> </w:t>
                  </w:r>
                  <w:r>
                    <w:rPr/>
                    <w:t>di</w:t>
                  </w:r>
                  <w:r>
                    <w:rPr>
                      <w:spacing w:val="-3"/>
                    </w:rPr>
                    <w:t> </w:t>
                  </w:r>
                  <w:r>
                    <w:rPr/>
                    <w:t>quotidiani</w:t>
                  </w:r>
                  <w:r>
                    <w:rPr>
                      <w:spacing w:val="-5"/>
                    </w:rPr>
                    <w:t> </w:t>
                  </w:r>
                  <w:r>
                    <w:rPr/>
                    <w:t>e</w:t>
                  </w:r>
                  <w:r>
                    <w:rPr>
                      <w:spacing w:val="-6"/>
                    </w:rPr>
                    <w:t> </w:t>
                  </w:r>
                  <w:r>
                    <w:rPr/>
                    <w:t>di</w:t>
                  </w:r>
                  <w:r>
                    <w:rPr>
                      <w:spacing w:val="-3"/>
                    </w:rPr>
                    <w:t> </w:t>
                  </w:r>
                  <w:r>
                    <w:rPr/>
                    <w:t>periodici</w:t>
                  </w:r>
                  <w:r>
                    <w:rPr>
                      <w:spacing w:val="-4"/>
                    </w:rPr>
                    <w:t> </w:t>
                  </w:r>
                  <w:r>
                    <w:rPr/>
                    <w:t>iscritte</w:t>
                  </w:r>
                  <w:r>
                    <w:rPr>
                      <w:spacing w:val="-8"/>
                    </w:rPr>
                    <w:t> </w:t>
                  </w:r>
                  <w:r>
                    <w:rPr/>
                    <w:t>al</w:t>
                  </w:r>
                  <w:r>
                    <w:rPr>
                      <w:spacing w:val="-3"/>
                    </w:rPr>
                    <w:t> </w:t>
                  </w:r>
                  <w:r>
                    <w:rPr/>
                    <w:t>registro</w:t>
                  </w:r>
                  <w:r>
                    <w:rPr>
                      <w:spacing w:val="-6"/>
                    </w:rPr>
                    <w:t> </w:t>
                  </w:r>
                  <w:r>
                    <w:rPr/>
                    <w:t>degli</w:t>
                  </w:r>
                  <w:r>
                    <w:rPr>
                      <w:spacing w:val="-4"/>
                    </w:rPr>
                    <w:t> </w:t>
                  </w:r>
                  <w:r>
                    <w:rPr/>
                    <w:t>operatori</w:t>
                  </w:r>
                  <w:r>
                    <w:rPr>
                      <w:spacing w:val="-4"/>
                    </w:rPr>
                    <w:t> </w:t>
                  </w:r>
                  <w:r>
                    <w:rPr/>
                    <w:t>di</w:t>
                  </w:r>
                  <w:r>
                    <w:rPr>
                      <w:spacing w:val="-1"/>
                    </w:rPr>
                    <w:t> </w:t>
                  </w:r>
                  <w:r>
                    <w:rPr/>
                    <w:t>comunicazione che</w:t>
                  </w:r>
                  <w:r>
                    <w:rPr>
                      <w:spacing w:val="-12"/>
                    </w:rPr>
                    <w:t> </w:t>
                  </w:r>
                  <w:r>
                    <w:rPr/>
                    <w:t>occupano</w:t>
                  </w:r>
                  <w:r>
                    <w:rPr>
                      <w:spacing w:val="-9"/>
                    </w:rPr>
                    <w:t> </w:t>
                  </w:r>
                  <w:r>
                    <w:rPr/>
                    <w:t>almeno</w:t>
                  </w:r>
                  <w:r>
                    <w:rPr>
                      <w:spacing w:val="-11"/>
                    </w:rPr>
                    <w:t> </w:t>
                  </w:r>
                  <w:r>
                    <w:rPr/>
                    <w:t>un</w:t>
                  </w:r>
                  <w:r>
                    <w:rPr>
                      <w:spacing w:val="-9"/>
                    </w:rPr>
                    <w:t> </w:t>
                  </w:r>
                  <w:r>
                    <w:rPr/>
                    <w:t>dipendente</w:t>
                  </w:r>
                  <w:r>
                    <w:rPr>
                      <w:spacing w:val="-12"/>
                    </w:rPr>
                    <w:t> </w:t>
                  </w:r>
                  <w:r>
                    <w:rPr/>
                    <w:t>a</w:t>
                  </w:r>
                  <w:r>
                    <w:rPr>
                      <w:spacing w:val="-9"/>
                    </w:rPr>
                    <w:t> </w:t>
                  </w:r>
                  <w:r>
                    <w:rPr/>
                    <w:t>tempo</w:t>
                  </w:r>
                  <w:r>
                    <w:rPr>
                      <w:spacing w:val="-11"/>
                    </w:rPr>
                    <w:t> </w:t>
                  </w:r>
                  <w:r>
                    <w:rPr/>
                    <w:t>indeterminato</w:t>
                  </w:r>
                  <w:r>
                    <w:rPr>
                      <w:spacing w:val="-11"/>
                    </w:rPr>
                    <w:t> </w:t>
                  </w:r>
                  <w:r>
                    <w:rPr/>
                    <w:t>è</w:t>
                  </w:r>
                  <w:r>
                    <w:rPr>
                      <w:spacing w:val="-10"/>
                    </w:rPr>
                    <w:t> </w:t>
                  </w:r>
                  <w:r>
                    <w:rPr/>
                    <w:t>riconosciuto</w:t>
                  </w:r>
                  <w:r>
                    <w:rPr>
                      <w:spacing w:val="-11"/>
                    </w:rPr>
                    <w:t> </w:t>
                  </w:r>
                  <w:r>
                    <w:rPr/>
                    <w:t>un</w:t>
                  </w:r>
                  <w:r>
                    <w:rPr>
                      <w:spacing w:val="-10"/>
                    </w:rPr>
                    <w:t> </w:t>
                  </w:r>
                  <w:r>
                    <w:rPr/>
                    <w:t>credito</w:t>
                  </w:r>
                  <w:r>
                    <w:rPr>
                      <w:spacing w:val="-11"/>
                    </w:rPr>
                    <w:t> </w:t>
                  </w:r>
                  <w:r>
                    <w:rPr/>
                    <w:t>d'imposta pari</w:t>
                  </w:r>
                  <w:r>
                    <w:rPr>
                      <w:spacing w:val="-5"/>
                    </w:rPr>
                    <w:t> </w:t>
                  </w:r>
                  <w:r>
                    <w:rPr/>
                    <w:t>al</w:t>
                  </w:r>
                  <w:r>
                    <w:rPr>
                      <w:spacing w:val="-4"/>
                    </w:rPr>
                    <w:t> </w:t>
                  </w:r>
                  <w:r>
                    <w:rPr/>
                    <w:t>30</w:t>
                  </w:r>
                  <w:r>
                    <w:rPr>
                      <w:spacing w:val="-5"/>
                    </w:rPr>
                    <w:t> </w:t>
                  </w:r>
                  <w:r>
                    <w:rPr/>
                    <w:t>per</w:t>
                  </w:r>
                  <w:r>
                    <w:rPr>
                      <w:spacing w:val="-6"/>
                    </w:rPr>
                    <w:t> </w:t>
                  </w:r>
                  <w:r>
                    <w:rPr/>
                    <w:t>cento</w:t>
                  </w:r>
                  <w:r>
                    <w:rPr>
                      <w:spacing w:val="-3"/>
                    </w:rPr>
                    <w:t> </w:t>
                  </w:r>
                  <w:r>
                    <w:rPr/>
                    <w:t>della</w:t>
                  </w:r>
                  <w:r>
                    <w:rPr>
                      <w:spacing w:val="-3"/>
                    </w:rPr>
                    <w:t> </w:t>
                  </w:r>
                  <w:r>
                    <w:rPr/>
                    <w:t>spesa</w:t>
                  </w:r>
                  <w:r>
                    <w:rPr>
                      <w:spacing w:val="-6"/>
                    </w:rPr>
                    <w:t> </w:t>
                  </w:r>
                  <w:r>
                    <w:rPr/>
                    <w:t>effettiva</w:t>
                  </w:r>
                  <w:r>
                    <w:rPr>
                      <w:spacing w:val="-5"/>
                    </w:rPr>
                    <w:t> </w:t>
                  </w:r>
                  <w:r>
                    <w:rPr/>
                    <w:t>sostenuta</w:t>
                  </w:r>
                  <w:r>
                    <w:rPr>
                      <w:spacing w:val="-5"/>
                    </w:rPr>
                    <w:t> </w:t>
                  </w:r>
                  <w:r>
                    <w:rPr/>
                    <w:t>nell'anno</w:t>
                  </w:r>
                  <w:r>
                    <w:rPr>
                      <w:spacing w:val="-4"/>
                    </w:rPr>
                    <w:t> </w:t>
                  </w:r>
                  <w:r>
                    <w:rPr/>
                    <w:t>2020</w:t>
                  </w:r>
                  <w:r>
                    <w:rPr>
                      <w:spacing w:val="-5"/>
                    </w:rPr>
                    <w:t> </w:t>
                  </w:r>
                  <w:r>
                    <w:rPr/>
                    <w:t>per</w:t>
                  </w:r>
                  <w:r>
                    <w:rPr>
                      <w:spacing w:val="-6"/>
                    </w:rPr>
                    <w:t> </w:t>
                  </w:r>
                  <w:r>
                    <w:rPr/>
                    <w:t>l’acquisizione</w:t>
                  </w:r>
                  <w:r>
                    <w:rPr>
                      <w:spacing w:val="-5"/>
                    </w:rPr>
                    <w:t> </w:t>
                  </w:r>
                  <w:r>
                    <w:rPr/>
                    <w:t>dei</w:t>
                  </w:r>
                  <w:r>
                    <w:rPr>
                      <w:spacing w:val="-4"/>
                    </w:rPr>
                    <w:t> </w:t>
                  </w:r>
                  <w:r>
                    <w:rPr/>
                    <w:t>servizi di</w:t>
                  </w:r>
                  <w:r>
                    <w:rPr>
                      <w:spacing w:val="-13"/>
                    </w:rPr>
                    <w:t> </w:t>
                  </w:r>
                  <w:r>
                    <w:rPr/>
                    <w:t>server,</w:t>
                  </w:r>
                  <w:r>
                    <w:rPr>
                      <w:spacing w:val="-14"/>
                    </w:rPr>
                    <w:t> </w:t>
                  </w:r>
                  <w:r>
                    <w:rPr/>
                    <w:t>hosting</w:t>
                  </w:r>
                  <w:r>
                    <w:rPr>
                      <w:spacing w:val="-13"/>
                    </w:rPr>
                    <w:t> </w:t>
                  </w:r>
                  <w:r>
                    <w:rPr/>
                    <w:t>e</w:t>
                  </w:r>
                  <w:r>
                    <w:rPr>
                      <w:spacing w:val="-14"/>
                    </w:rPr>
                    <w:t> </w:t>
                  </w:r>
                  <w:r>
                    <w:rPr/>
                    <w:t>banda</w:t>
                  </w:r>
                  <w:r>
                    <w:rPr>
                      <w:spacing w:val="-12"/>
                    </w:rPr>
                    <w:t> </w:t>
                  </w:r>
                  <w:r>
                    <w:rPr/>
                    <w:t>larga</w:t>
                  </w:r>
                  <w:r>
                    <w:rPr>
                      <w:spacing w:val="-14"/>
                    </w:rPr>
                    <w:t> </w:t>
                  </w:r>
                  <w:r>
                    <w:rPr/>
                    <w:t>per</w:t>
                  </w:r>
                  <w:r>
                    <w:rPr>
                      <w:spacing w:val="-14"/>
                    </w:rPr>
                    <w:t> </w:t>
                  </w:r>
                  <w:r>
                    <w:rPr/>
                    <w:t>le</w:t>
                  </w:r>
                  <w:r>
                    <w:rPr>
                      <w:spacing w:val="-14"/>
                    </w:rPr>
                    <w:t> </w:t>
                  </w:r>
                  <w:r>
                    <w:rPr/>
                    <w:t>testate</w:t>
                  </w:r>
                  <w:r>
                    <w:rPr>
                      <w:spacing w:val="-12"/>
                    </w:rPr>
                    <w:t> </w:t>
                  </w:r>
                  <w:r>
                    <w:rPr/>
                    <w:t>edite</w:t>
                  </w:r>
                  <w:r>
                    <w:rPr>
                      <w:spacing w:val="-14"/>
                    </w:rPr>
                    <w:t> </w:t>
                  </w:r>
                  <w:r>
                    <w:rPr/>
                    <w:t>in</w:t>
                  </w:r>
                  <w:r>
                    <w:rPr>
                      <w:spacing w:val="-13"/>
                    </w:rPr>
                    <w:t> </w:t>
                  </w:r>
                  <w:r>
                    <w:rPr/>
                    <w:t>formato</w:t>
                  </w:r>
                  <w:r>
                    <w:rPr>
                      <w:spacing w:val="-13"/>
                    </w:rPr>
                    <w:t> </w:t>
                  </w:r>
                  <w:r>
                    <w:rPr/>
                    <w:t>digitale,</w:t>
                  </w:r>
                  <w:r>
                    <w:rPr>
                      <w:spacing w:val="-13"/>
                    </w:rPr>
                    <w:t> </w:t>
                  </w:r>
                  <w:r>
                    <w:rPr/>
                    <w:t>entro</w:t>
                  </w:r>
                  <w:r>
                    <w:rPr>
                      <w:spacing w:val="-14"/>
                    </w:rPr>
                    <w:t> </w:t>
                  </w:r>
                  <w:r>
                    <w:rPr/>
                    <w:t>il</w:t>
                  </w:r>
                  <w:r>
                    <w:rPr>
                      <w:spacing w:val="-12"/>
                    </w:rPr>
                    <w:t> </w:t>
                  </w:r>
                  <w:r>
                    <w:rPr/>
                    <w:t>limite</w:t>
                  </w:r>
                  <w:r>
                    <w:rPr>
                      <w:spacing w:val="-14"/>
                    </w:rPr>
                    <w:t> </w:t>
                  </w:r>
                  <w:r>
                    <w:rPr/>
                    <w:t>di</w:t>
                  </w:r>
                  <w:r>
                    <w:rPr>
                      <w:spacing w:val="-13"/>
                    </w:rPr>
                    <w:t> </w:t>
                  </w:r>
                  <w:r>
                    <w:rPr/>
                    <w:t>8</w:t>
                  </w:r>
                  <w:r>
                    <w:rPr>
                      <w:spacing w:val="-13"/>
                    </w:rPr>
                    <w:t> </w:t>
                  </w:r>
                  <w:r>
                    <w:rPr/>
                    <w:t>milioni di euro per l’anno 2020, che costituisce tetto di</w:t>
                  </w:r>
                  <w:r>
                    <w:rPr>
                      <w:spacing w:val="-2"/>
                    </w:rPr>
                    <w:t> </w:t>
                  </w:r>
                  <w:r>
                    <w:rPr/>
                    <w:t>spesa.</w:t>
                  </w:r>
                </w:p>
                <w:p>
                  <w:pPr>
                    <w:pStyle w:val="BodyText"/>
                    <w:spacing w:before="0"/>
                    <w:ind w:right="19"/>
                    <w:jc w:val="both"/>
                  </w:pPr>
                  <w:r>
                    <w:rPr/>
                    <w:t>Il</w:t>
                  </w:r>
                  <w:r>
                    <w:rPr>
                      <w:spacing w:val="-7"/>
                    </w:rPr>
                    <w:t> </w:t>
                  </w:r>
                  <w:r>
                    <w:rPr/>
                    <w:t>credito</w:t>
                  </w:r>
                  <w:r>
                    <w:rPr>
                      <w:spacing w:val="-6"/>
                    </w:rPr>
                    <w:t> </w:t>
                  </w:r>
                  <w:r>
                    <w:rPr/>
                    <w:t>d'imposta</w:t>
                  </w:r>
                  <w:r>
                    <w:rPr>
                      <w:spacing w:val="-7"/>
                    </w:rPr>
                    <w:t> </w:t>
                  </w:r>
                  <w:r>
                    <w:rPr/>
                    <w:t>è</w:t>
                  </w:r>
                  <w:r>
                    <w:rPr>
                      <w:spacing w:val="-8"/>
                    </w:rPr>
                    <w:t> </w:t>
                  </w:r>
                  <w:r>
                    <w:rPr/>
                    <w:t>concesso</w:t>
                  </w:r>
                  <w:r>
                    <w:rPr>
                      <w:spacing w:val="-6"/>
                    </w:rPr>
                    <w:t> </w:t>
                  </w:r>
                  <w:r>
                    <w:rPr/>
                    <w:t>in</w:t>
                  </w:r>
                  <w:r>
                    <w:rPr>
                      <w:spacing w:val="-6"/>
                    </w:rPr>
                    <w:t> </w:t>
                  </w:r>
                  <w:r>
                    <w:rPr/>
                    <w:t>ogni</w:t>
                  </w:r>
                  <w:r>
                    <w:rPr>
                      <w:spacing w:val="-7"/>
                    </w:rPr>
                    <w:t> </w:t>
                  </w:r>
                  <w:r>
                    <w:rPr/>
                    <w:t>caso</w:t>
                  </w:r>
                  <w:r>
                    <w:rPr>
                      <w:spacing w:val="-6"/>
                    </w:rPr>
                    <w:t> </w:t>
                  </w:r>
                  <w:r>
                    <w:rPr/>
                    <w:t>nei</w:t>
                  </w:r>
                  <w:r>
                    <w:rPr>
                      <w:spacing w:val="-6"/>
                    </w:rPr>
                    <w:t> </w:t>
                  </w:r>
                  <w:r>
                    <w:rPr/>
                    <w:t>limiti</w:t>
                  </w:r>
                  <w:r>
                    <w:rPr>
                      <w:spacing w:val="-7"/>
                    </w:rPr>
                    <w:t> </w:t>
                  </w:r>
                  <w:r>
                    <w:rPr/>
                    <w:t>del</w:t>
                  </w:r>
                  <w:r>
                    <w:rPr>
                      <w:spacing w:val="-6"/>
                    </w:rPr>
                    <w:t> </w:t>
                  </w:r>
                  <w:r>
                    <w:rPr/>
                    <w:t>regolamento</w:t>
                  </w:r>
                  <w:r>
                    <w:rPr>
                      <w:spacing w:val="-6"/>
                    </w:rPr>
                    <w:t> </w:t>
                  </w:r>
                  <w:r>
                    <w:rPr/>
                    <w:t>(UE)</w:t>
                  </w:r>
                  <w:r>
                    <w:rPr>
                      <w:spacing w:val="-8"/>
                    </w:rPr>
                    <w:t> </w:t>
                  </w:r>
                  <w:r>
                    <w:rPr/>
                    <w:t>n.</w:t>
                  </w:r>
                  <w:r>
                    <w:rPr>
                      <w:spacing w:val="-6"/>
                    </w:rPr>
                    <w:t> </w:t>
                  </w:r>
                  <w:r>
                    <w:rPr/>
                    <w:t>1407/2013</w:t>
                  </w:r>
                  <w:r>
                    <w:rPr>
                      <w:spacing w:val="-6"/>
                    </w:rPr>
                    <w:t> </w:t>
                  </w:r>
                  <w:r>
                    <w:rPr/>
                    <w:t>della Commissione, del 18 dicembre 2013, relativo all'applicazione degli articoli 107 e 108 del Trattato sul funzionamento dell'Unione europea agli aiuti "de</w:t>
                  </w:r>
                  <w:r>
                    <w:rPr>
                      <w:spacing w:val="-4"/>
                    </w:rPr>
                    <w:t> </w:t>
                  </w:r>
                  <w:r>
                    <w:rPr/>
                    <w:t>minimis".</w:t>
                  </w:r>
                </w:p>
                <w:p>
                  <w:pPr>
                    <w:pStyle w:val="BodyText"/>
                    <w:spacing w:before="0"/>
                    <w:ind w:right="20"/>
                    <w:jc w:val="both"/>
                  </w:pPr>
                  <w:r>
                    <w:rPr/>
                    <w:t>Sono previste le usuali clausole che disciplinano gli analoghi crediti d’imposta, sia sotto il profilo della loro utilizzabilità (esclusivamente in compensazione, ai sensi dell'articolo 17 del decreto</w:t>
                  </w:r>
                  <w:r>
                    <w:rPr>
                      <w:spacing w:val="-5"/>
                    </w:rPr>
                    <w:t> </w:t>
                  </w:r>
                  <w:r>
                    <w:rPr/>
                    <w:t>legislativo</w:t>
                  </w:r>
                  <w:r>
                    <w:rPr>
                      <w:spacing w:val="-6"/>
                    </w:rPr>
                    <w:t> </w:t>
                  </w:r>
                  <w:r>
                    <w:rPr/>
                    <w:t>9</w:t>
                  </w:r>
                  <w:r>
                    <w:rPr>
                      <w:spacing w:val="-6"/>
                    </w:rPr>
                    <w:t> </w:t>
                  </w:r>
                  <w:r>
                    <w:rPr/>
                    <w:t>luglio</w:t>
                  </w:r>
                  <w:r>
                    <w:rPr>
                      <w:spacing w:val="-6"/>
                    </w:rPr>
                    <w:t> </w:t>
                  </w:r>
                  <w:r>
                    <w:rPr/>
                    <w:t>1997,</w:t>
                  </w:r>
                  <w:r>
                    <w:rPr>
                      <w:spacing w:val="-6"/>
                    </w:rPr>
                    <w:t> </w:t>
                  </w:r>
                  <w:r>
                    <w:rPr/>
                    <w:t>n.</w:t>
                  </w:r>
                  <w:r>
                    <w:rPr>
                      <w:spacing w:val="-6"/>
                    </w:rPr>
                    <w:t> </w:t>
                  </w:r>
                  <w:r>
                    <w:rPr/>
                    <w:t>241)</w:t>
                  </w:r>
                  <w:r>
                    <w:rPr>
                      <w:spacing w:val="-5"/>
                    </w:rPr>
                    <w:t> </w:t>
                  </w:r>
                  <w:r>
                    <w:rPr/>
                    <w:t>tramite</w:t>
                  </w:r>
                  <w:r>
                    <w:rPr>
                      <w:spacing w:val="-7"/>
                    </w:rPr>
                    <w:t> </w:t>
                  </w:r>
                  <w:r>
                    <w:rPr/>
                    <w:t>i</w:t>
                  </w:r>
                  <w:r>
                    <w:rPr>
                      <w:spacing w:val="-5"/>
                    </w:rPr>
                    <w:t> </w:t>
                  </w:r>
                  <w:r>
                    <w:rPr/>
                    <w:t>servizi</w:t>
                  </w:r>
                  <w:r>
                    <w:rPr>
                      <w:spacing w:val="-6"/>
                    </w:rPr>
                    <w:t> </w:t>
                  </w:r>
                  <w:r>
                    <w:rPr/>
                    <w:t>telematici</w:t>
                  </w:r>
                  <w:r>
                    <w:rPr>
                      <w:spacing w:val="-6"/>
                    </w:rPr>
                    <w:t> </w:t>
                  </w:r>
                  <w:r>
                    <w:rPr/>
                    <w:t>dell’Agenzia</w:t>
                  </w:r>
                  <w:r>
                    <w:rPr>
                      <w:spacing w:val="-7"/>
                    </w:rPr>
                    <w:t> </w:t>
                  </w:r>
                  <w:r>
                    <w:rPr/>
                    <w:t>delle</w:t>
                  </w:r>
                  <w:r>
                    <w:rPr>
                      <w:spacing w:val="-5"/>
                    </w:rPr>
                    <w:t> </w:t>
                  </w:r>
                  <w:r>
                    <w:rPr/>
                    <w:t>entrate, sia</w:t>
                  </w:r>
                  <w:r>
                    <w:rPr>
                      <w:spacing w:val="-4"/>
                    </w:rPr>
                    <w:t> </w:t>
                  </w:r>
                  <w:r>
                    <w:rPr/>
                    <w:t>per</w:t>
                  </w:r>
                  <w:r>
                    <w:rPr>
                      <w:spacing w:val="-5"/>
                    </w:rPr>
                    <w:t> </w:t>
                  </w:r>
                  <w:r>
                    <w:rPr/>
                    <w:t>quanto</w:t>
                  </w:r>
                  <w:r>
                    <w:rPr>
                      <w:spacing w:val="-3"/>
                    </w:rPr>
                    <w:t> </w:t>
                  </w:r>
                  <w:r>
                    <w:rPr/>
                    <w:t>riguarda</w:t>
                  </w:r>
                  <w:r>
                    <w:rPr>
                      <w:spacing w:val="-6"/>
                    </w:rPr>
                    <w:t> </w:t>
                  </w:r>
                  <w:r>
                    <w:rPr/>
                    <w:t>i controlli</w:t>
                  </w:r>
                  <w:r>
                    <w:rPr>
                      <w:spacing w:val="-3"/>
                    </w:rPr>
                    <w:t> </w:t>
                  </w:r>
                  <w:r>
                    <w:rPr/>
                    <w:t>e</w:t>
                  </w:r>
                  <w:r>
                    <w:rPr>
                      <w:spacing w:val="-5"/>
                    </w:rPr>
                    <w:t> </w:t>
                  </w:r>
                  <w:r>
                    <w:rPr/>
                    <w:t>le</w:t>
                  </w:r>
                  <w:r>
                    <w:rPr>
                      <w:spacing w:val="-4"/>
                    </w:rPr>
                    <w:t> </w:t>
                  </w:r>
                  <w:r>
                    <w:rPr/>
                    <w:t>revoche</w:t>
                  </w:r>
                  <w:r>
                    <w:rPr>
                      <w:spacing w:val="-5"/>
                    </w:rPr>
                    <w:t> </w:t>
                  </w:r>
                  <w:r>
                    <w:rPr/>
                    <w:t>relative</w:t>
                  </w:r>
                  <w:r>
                    <w:rPr>
                      <w:spacing w:val="-4"/>
                    </w:rPr>
                    <w:t> </w:t>
                  </w:r>
                  <w:r>
                    <w:rPr/>
                    <w:t>agli</w:t>
                  </w:r>
                  <w:r>
                    <w:rPr>
                      <w:spacing w:val="-3"/>
                    </w:rPr>
                    <w:t> </w:t>
                  </w:r>
                  <w:r>
                    <w:rPr/>
                    <w:t>eventuali</w:t>
                  </w:r>
                  <w:r>
                    <w:rPr>
                      <w:spacing w:val="-3"/>
                    </w:rPr>
                    <w:t> </w:t>
                  </w:r>
                  <w:r>
                    <w:rPr/>
                    <w:t>casi</w:t>
                  </w:r>
                  <w:r>
                    <w:rPr>
                      <w:spacing w:val="-3"/>
                    </w:rPr>
                    <w:t> </w:t>
                  </w:r>
                  <w:r>
                    <w:rPr/>
                    <w:t>di</w:t>
                  </w:r>
                  <w:r>
                    <w:rPr>
                      <w:spacing w:val="-1"/>
                    </w:rPr>
                    <w:t> </w:t>
                  </w:r>
                  <w:r>
                    <w:rPr/>
                    <w:t>indebita</w:t>
                  </w:r>
                  <w:r>
                    <w:rPr>
                      <w:spacing w:val="-4"/>
                    </w:rPr>
                    <w:t> </w:t>
                  </w:r>
                  <w:r>
                    <w:rPr/>
                    <w:t>fruizione. Si prevede che con decreto del Capo del Dipartimento per l’informazione e l’editoria della Presidenza del Consiglio dei ministri, da adottare entro il termine di trenta giorni dalla data di entrata in vigore della legge di conversione del decreto, sono stabiliti le modalità, i contenuti, la documentazione richiesta ed i termini per la presentazione della domanda di accesso al beneficio.</w:t>
                  </w:r>
                </w:p>
              </w:txbxContent>
            </v:textbox>
            <w10:wrap type="none"/>
          </v:shape>
        </w:pict>
      </w:r>
      <w:r>
        <w:rPr/>
        <w:pict>
          <v:shape style="position:absolute;margin-left:288.369995pt;margin-top:737.69812pt;width:18.55pt;height:14.25pt;mso-position-horizontal-relative:page;mso-position-vertical-relative:page;z-index:-274970624" type="#_x0000_t202" filled="false" stroked="false">
            <v:textbox inset="0,0,0,0">
              <w:txbxContent>
                <w:p>
                  <w:pPr>
                    <w:spacing w:before="11"/>
                    <w:ind w:left="20" w:right="0" w:firstLine="0"/>
                    <w:jc w:val="left"/>
                    <w:rPr>
                      <w:sz w:val="22"/>
                    </w:rPr>
                  </w:pPr>
                  <w:r>
                    <w:rPr>
                      <w:sz w:val="22"/>
                    </w:rPr>
                    <w:t>305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96960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96857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111.95pt;mso-position-horizontal-relative:page;mso-position-vertical-relative:page;z-index:-274967552" type="#_x0000_t202" filled="false" stroked="false">
            <v:textbox inset="0,0,0,0">
              <w:txbxContent>
                <w:p>
                  <w:pPr>
                    <w:spacing w:before="10"/>
                    <w:ind w:left="24" w:right="22" w:firstLine="0"/>
                    <w:jc w:val="center"/>
                    <w:rPr>
                      <w:rFonts w:ascii="TimesNewRomanPS-BoldItalicMT"/>
                      <w:b/>
                      <w:i/>
                      <w:sz w:val="24"/>
                    </w:rPr>
                  </w:pPr>
                  <w:bookmarkStart w:name="_bookmark227" w:id="228"/>
                  <w:bookmarkEnd w:id="228"/>
                  <w:r>
                    <w:rPr/>
                  </w:r>
                  <w:r>
                    <w:rPr>
                      <w:rFonts w:ascii="TimesNewRomanPS-BoldItalicMT"/>
                      <w:b/>
                      <w:i/>
                      <w:sz w:val="24"/>
                    </w:rPr>
                    <w:t>Art.194</w:t>
                  </w:r>
                </w:p>
                <w:p>
                  <w:pPr>
                    <w:spacing w:before="0"/>
                    <w:ind w:left="22" w:right="22" w:firstLine="0"/>
                    <w:jc w:val="center"/>
                    <w:rPr>
                      <w:rFonts w:ascii="TimesNewRomanPS-BoldItalicMT" w:hAnsi="TimesNewRomanPS-BoldItalicMT"/>
                      <w:b/>
                      <w:i/>
                      <w:sz w:val="24"/>
                    </w:rPr>
                  </w:pPr>
                  <w:r>
                    <w:rPr>
                      <w:rFonts w:ascii="TimesNewRomanPS-BoldItalicMT" w:hAnsi="TimesNewRomanPS-BoldItalicMT"/>
                      <w:b/>
                      <w:i/>
                      <w:sz w:val="24"/>
                    </w:rPr>
                    <w:t>Procedura straordinaria semplificata per l’accesso ai contributi diretti per l’editoria</w:t>
                  </w:r>
                </w:p>
                <w:p>
                  <w:pPr>
                    <w:pStyle w:val="BodyText"/>
                    <w:spacing w:before="0"/>
                    <w:ind w:right="17"/>
                    <w:jc w:val="both"/>
                  </w:pPr>
                  <w:r>
                    <w:rPr/>
                    <w:t>1. Al fine di garantire il pagamento entro i termini di legge del rateo del contributo</w:t>
                  </w:r>
                  <w:r>
                    <w:rPr>
                      <w:spacing w:val="-29"/>
                    </w:rPr>
                    <w:t> </w:t>
                  </w:r>
                  <w:r>
                    <w:rPr/>
                    <w:t>all’editoria in favore delle imprese indicate all’articolo 2, comma 1, lettere a), b), c) e d) del decreto legislativo</w:t>
                  </w:r>
                  <w:r>
                    <w:rPr>
                      <w:spacing w:val="-10"/>
                    </w:rPr>
                    <w:t> </w:t>
                  </w:r>
                  <w:r>
                    <w:rPr/>
                    <w:t>15</w:t>
                  </w:r>
                  <w:r>
                    <w:rPr>
                      <w:spacing w:val="-10"/>
                    </w:rPr>
                    <w:t> </w:t>
                  </w:r>
                  <w:r>
                    <w:rPr/>
                    <w:t>maggio</w:t>
                  </w:r>
                  <w:r>
                    <w:rPr>
                      <w:spacing w:val="-10"/>
                    </w:rPr>
                    <w:t> </w:t>
                  </w:r>
                  <w:r>
                    <w:rPr/>
                    <w:t>2017,</w:t>
                  </w:r>
                  <w:r>
                    <w:rPr>
                      <w:spacing w:val="-10"/>
                    </w:rPr>
                    <w:t> </w:t>
                  </w:r>
                  <w:r>
                    <w:rPr/>
                    <w:t>n.</w:t>
                  </w:r>
                  <w:r>
                    <w:rPr>
                      <w:spacing w:val="-9"/>
                    </w:rPr>
                    <w:t> </w:t>
                  </w:r>
                  <w:r>
                    <w:rPr/>
                    <w:t>70,</w:t>
                  </w:r>
                  <w:r>
                    <w:rPr>
                      <w:spacing w:val="-10"/>
                    </w:rPr>
                    <w:t> </w:t>
                  </w:r>
                  <w:r>
                    <w:rPr/>
                    <w:t>limitatamente</w:t>
                  </w:r>
                  <w:r>
                    <w:rPr>
                      <w:spacing w:val="-9"/>
                    </w:rPr>
                    <w:t> </w:t>
                  </w:r>
                  <w:r>
                    <w:rPr/>
                    <w:t>al</w:t>
                  </w:r>
                  <w:r>
                    <w:rPr>
                      <w:spacing w:val="-10"/>
                    </w:rPr>
                    <w:t> </w:t>
                  </w:r>
                  <w:r>
                    <w:rPr/>
                    <w:t>contributo</w:t>
                  </w:r>
                  <w:r>
                    <w:rPr>
                      <w:spacing w:val="-9"/>
                    </w:rPr>
                    <w:t> </w:t>
                  </w:r>
                  <w:r>
                    <w:rPr/>
                    <w:t>dovuto</w:t>
                  </w:r>
                  <w:r>
                    <w:rPr>
                      <w:spacing w:val="-10"/>
                    </w:rPr>
                    <w:t> </w:t>
                  </w:r>
                  <w:r>
                    <w:rPr/>
                    <w:t>per</w:t>
                  </w:r>
                  <w:r>
                    <w:rPr>
                      <w:spacing w:val="-11"/>
                    </w:rPr>
                    <w:t> </w:t>
                  </w:r>
                  <w:r>
                    <w:rPr/>
                    <w:t>l’annualità</w:t>
                  </w:r>
                  <w:r>
                    <w:rPr>
                      <w:spacing w:val="-11"/>
                    </w:rPr>
                    <w:t> </w:t>
                  </w:r>
                  <w:r>
                    <w:rPr/>
                    <w:t>2019,</w:t>
                  </w:r>
                  <w:r>
                    <w:rPr>
                      <w:spacing w:val="-10"/>
                    </w:rPr>
                    <w:t> </w:t>
                  </w:r>
                  <w:r>
                    <w:rPr/>
                    <w:t>non si applica quanto previsto dall’articolo 11, comma 3, secondo periodo, del medesimo decreto legislativo.</w:t>
                  </w:r>
                  <w:r>
                    <w:rPr>
                      <w:spacing w:val="-6"/>
                    </w:rPr>
                    <w:t> </w:t>
                  </w:r>
                  <w:r>
                    <w:rPr/>
                    <w:t>Resta</w:t>
                  </w:r>
                  <w:r>
                    <w:rPr>
                      <w:spacing w:val="-7"/>
                    </w:rPr>
                    <w:t> </w:t>
                  </w:r>
                  <w:r>
                    <w:rPr/>
                    <w:t>ferma</w:t>
                  </w:r>
                  <w:r>
                    <w:rPr>
                      <w:spacing w:val="-7"/>
                    </w:rPr>
                    <w:t> </w:t>
                  </w:r>
                  <w:r>
                    <w:rPr/>
                    <w:t>la</w:t>
                  </w:r>
                  <w:r>
                    <w:rPr>
                      <w:spacing w:val="-7"/>
                    </w:rPr>
                    <w:t> </w:t>
                  </w:r>
                  <w:r>
                    <w:rPr/>
                    <w:t>verifica</w:t>
                  </w:r>
                  <w:r>
                    <w:rPr>
                      <w:spacing w:val="-8"/>
                    </w:rPr>
                    <w:t> </w:t>
                  </w:r>
                  <w:r>
                    <w:rPr/>
                    <w:t>di</w:t>
                  </w:r>
                  <w:r>
                    <w:rPr>
                      <w:spacing w:val="-6"/>
                    </w:rPr>
                    <w:t> </w:t>
                  </w:r>
                  <w:r>
                    <w:rPr/>
                    <w:t>regolarità</w:t>
                  </w:r>
                  <w:r>
                    <w:rPr>
                      <w:spacing w:val="-7"/>
                    </w:rPr>
                    <w:t> </w:t>
                  </w:r>
                  <w:r>
                    <w:rPr/>
                    <w:t>previdenziale</w:t>
                  </w:r>
                  <w:r>
                    <w:rPr>
                      <w:spacing w:val="-6"/>
                    </w:rPr>
                    <w:t> </w:t>
                  </w:r>
                  <w:r>
                    <w:rPr/>
                    <w:t>e</w:t>
                  </w:r>
                  <w:r>
                    <w:rPr>
                      <w:spacing w:val="-7"/>
                    </w:rPr>
                    <w:t> </w:t>
                  </w:r>
                  <w:r>
                    <w:rPr/>
                    <w:t>fiscale</w:t>
                  </w:r>
                  <w:r>
                    <w:rPr>
                      <w:spacing w:val="-7"/>
                    </w:rPr>
                    <w:t> </w:t>
                  </w:r>
                  <w:r>
                    <w:rPr/>
                    <w:t>in</w:t>
                  </w:r>
                  <w:r>
                    <w:rPr>
                      <w:spacing w:val="-6"/>
                    </w:rPr>
                    <w:t> </w:t>
                  </w:r>
                  <w:r>
                    <w:rPr/>
                    <w:t>sede</w:t>
                  </w:r>
                  <w:r>
                    <w:rPr>
                      <w:spacing w:val="-7"/>
                    </w:rPr>
                    <w:t> </w:t>
                  </w:r>
                  <w:r>
                    <w:rPr/>
                    <w:t>di</w:t>
                  </w:r>
                  <w:r>
                    <w:rPr>
                      <w:spacing w:val="-6"/>
                    </w:rPr>
                    <w:t> </w:t>
                  </w:r>
                  <w:r>
                    <w:rPr/>
                    <w:t>saldo,</w:t>
                  </w:r>
                  <w:r>
                    <w:rPr>
                      <w:spacing w:val="-6"/>
                    </w:rPr>
                    <w:t> </w:t>
                  </w:r>
                  <w:r>
                    <w:rPr/>
                    <w:t>ai</w:t>
                  </w:r>
                  <w:r>
                    <w:rPr>
                      <w:spacing w:val="-5"/>
                    </w:rPr>
                    <w:t> </w:t>
                  </w:r>
                  <w:r>
                    <w:rPr/>
                    <w:t>sensi dell’articolo 11, comma 6, del medesimo decreto</w:t>
                  </w:r>
                  <w:r>
                    <w:rPr>
                      <w:spacing w:val="1"/>
                    </w:rPr>
                    <w:t> </w:t>
                  </w:r>
                  <w:r>
                    <w:rPr/>
                    <w:t>legislativo.</w:t>
                  </w:r>
                </w:p>
              </w:txbxContent>
            </v:textbox>
            <w10:wrap type="none"/>
          </v:shape>
        </w:pict>
      </w:r>
      <w:r>
        <w:rPr/>
        <w:pict>
          <v:shape style="position:absolute;margin-left:71.024002pt;margin-top:195.68663pt;width:453.45pt;height:125.75pt;mso-position-horizontal-relative:page;mso-position-vertical-relative:page;z-index:-274966528" type="#_x0000_t202" filled="false" stroked="false">
            <v:textbox inset="0,0,0,0">
              <w:txbxContent>
                <w:p>
                  <w:pPr>
                    <w:pStyle w:val="BodyText"/>
                    <w:ind w:left="69" w:right="71"/>
                    <w:jc w:val="center"/>
                  </w:pPr>
                  <w:r>
                    <w:rPr/>
                    <w:t>RELAZIONE</w:t>
                  </w:r>
                </w:p>
                <w:p>
                  <w:pPr>
                    <w:pStyle w:val="BodyText"/>
                    <w:spacing w:before="0"/>
                    <w:ind w:right="17"/>
                    <w:jc w:val="both"/>
                  </w:pPr>
                  <w:r>
                    <w:rPr/>
                    <w:t>Il pagamento del contributo diretto in favore delle imprese editoriali è articolato in due ratei: un</w:t>
                  </w:r>
                  <w:r>
                    <w:rPr>
                      <w:spacing w:val="-9"/>
                    </w:rPr>
                    <w:t> </w:t>
                  </w:r>
                  <w:r>
                    <w:rPr/>
                    <w:t>primo</w:t>
                  </w:r>
                  <w:r>
                    <w:rPr>
                      <w:spacing w:val="-8"/>
                    </w:rPr>
                    <w:t> </w:t>
                  </w:r>
                  <w:r>
                    <w:rPr/>
                    <w:t>rateo</w:t>
                  </w:r>
                  <w:r>
                    <w:rPr>
                      <w:spacing w:val="-8"/>
                    </w:rPr>
                    <w:t> </w:t>
                  </w:r>
                  <w:r>
                    <w:rPr/>
                    <w:t>entro</w:t>
                  </w:r>
                  <w:r>
                    <w:rPr>
                      <w:spacing w:val="-9"/>
                    </w:rPr>
                    <w:t> </w:t>
                  </w:r>
                  <w:r>
                    <w:rPr/>
                    <w:t>il</w:t>
                  </w:r>
                  <w:r>
                    <w:rPr>
                      <w:spacing w:val="-7"/>
                    </w:rPr>
                    <w:t> </w:t>
                  </w:r>
                  <w:r>
                    <w:rPr/>
                    <w:t>31</w:t>
                  </w:r>
                  <w:r>
                    <w:rPr>
                      <w:spacing w:val="-7"/>
                    </w:rPr>
                    <w:t> </w:t>
                  </w:r>
                  <w:r>
                    <w:rPr/>
                    <w:t>maggio</w:t>
                  </w:r>
                  <w:r>
                    <w:rPr>
                      <w:spacing w:val="-9"/>
                    </w:rPr>
                    <w:t> </w:t>
                  </w:r>
                  <w:r>
                    <w:rPr/>
                    <w:t>dell’anno</w:t>
                  </w:r>
                  <w:r>
                    <w:rPr>
                      <w:spacing w:val="-8"/>
                    </w:rPr>
                    <w:t> </w:t>
                  </w:r>
                  <w:r>
                    <w:rPr/>
                    <w:t>successivo</w:t>
                  </w:r>
                  <w:r>
                    <w:rPr>
                      <w:spacing w:val="-8"/>
                    </w:rPr>
                    <w:t> </w:t>
                  </w:r>
                  <w:r>
                    <w:rPr/>
                    <w:t>a</w:t>
                  </w:r>
                  <w:r>
                    <w:rPr>
                      <w:spacing w:val="-9"/>
                    </w:rPr>
                    <w:t> </w:t>
                  </w:r>
                  <w:r>
                    <w:rPr/>
                    <w:t>quello</w:t>
                  </w:r>
                  <w:r>
                    <w:rPr>
                      <w:spacing w:val="-6"/>
                    </w:rPr>
                    <w:t> </w:t>
                  </w:r>
                  <w:r>
                    <w:rPr/>
                    <w:t>cui</w:t>
                  </w:r>
                  <w:r>
                    <w:rPr>
                      <w:spacing w:val="-8"/>
                    </w:rPr>
                    <w:t> </w:t>
                  </w:r>
                  <w:r>
                    <w:rPr/>
                    <w:t>si</w:t>
                  </w:r>
                  <w:r>
                    <w:rPr>
                      <w:spacing w:val="-7"/>
                    </w:rPr>
                    <w:t> </w:t>
                  </w:r>
                  <w:r>
                    <w:rPr/>
                    <w:t>riferisce</w:t>
                  </w:r>
                  <w:r>
                    <w:rPr>
                      <w:spacing w:val="-10"/>
                    </w:rPr>
                    <w:t> </w:t>
                  </w:r>
                  <w:r>
                    <w:rPr/>
                    <w:t>il</w:t>
                  </w:r>
                  <w:r>
                    <w:rPr>
                      <w:spacing w:val="-6"/>
                    </w:rPr>
                    <w:t> </w:t>
                  </w:r>
                  <w:r>
                    <w:rPr/>
                    <w:t>contributo,</w:t>
                  </w:r>
                  <w:r>
                    <w:rPr>
                      <w:spacing w:val="-8"/>
                    </w:rPr>
                    <w:t> </w:t>
                  </w:r>
                  <w:r>
                    <w:rPr/>
                    <w:t>ed il</w:t>
                  </w:r>
                  <w:r>
                    <w:rPr>
                      <w:spacing w:val="-3"/>
                    </w:rPr>
                    <w:t> </w:t>
                  </w:r>
                  <w:r>
                    <w:rPr/>
                    <w:t>saldo</w:t>
                  </w:r>
                  <w:r>
                    <w:rPr>
                      <w:spacing w:val="-3"/>
                    </w:rPr>
                    <w:t> </w:t>
                  </w:r>
                  <w:r>
                    <w:rPr/>
                    <w:t>entro</w:t>
                  </w:r>
                  <w:r>
                    <w:rPr>
                      <w:spacing w:val="-4"/>
                    </w:rPr>
                    <w:t> </w:t>
                  </w:r>
                  <w:r>
                    <w:rPr/>
                    <w:t>il</w:t>
                  </w:r>
                  <w:r>
                    <w:rPr>
                      <w:spacing w:val="-3"/>
                    </w:rPr>
                    <w:t> </w:t>
                  </w:r>
                  <w:r>
                    <w:rPr/>
                    <w:t>31</w:t>
                  </w:r>
                  <w:r>
                    <w:rPr>
                      <w:spacing w:val="-4"/>
                    </w:rPr>
                    <w:t> </w:t>
                  </w:r>
                  <w:r>
                    <w:rPr/>
                    <w:t>dicembre</w:t>
                  </w:r>
                  <w:r>
                    <w:rPr>
                      <w:spacing w:val="-4"/>
                    </w:rPr>
                    <w:t> </w:t>
                  </w:r>
                  <w:r>
                    <w:rPr/>
                    <w:t>dello</w:t>
                  </w:r>
                  <w:r>
                    <w:rPr>
                      <w:spacing w:val="-4"/>
                    </w:rPr>
                    <w:t> </w:t>
                  </w:r>
                  <w:r>
                    <w:rPr/>
                    <w:t>stesso</w:t>
                  </w:r>
                  <w:r>
                    <w:rPr>
                      <w:spacing w:val="-3"/>
                    </w:rPr>
                    <w:t> </w:t>
                  </w:r>
                  <w:r>
                    <w:rPr/>
                    <w:t>anno.</w:t>
                  </w:r>
                  <w:r>
                    <w:rPr>
                      <w:spacing w:val="-4"/>
                    </w:rPr>
                    <w:t> </w:t>
                  </w:r>
                  <w:r>
                    <w:rPr/>
                    <w:t>Per</w:t>
                  </w:r>
                  <w:r>
                    <w:rPr>
                      <w:spacing w:val="-2"/>
                    </w:rPr>
                    <w:t> </w:t>
                  </w:r>
                  <w:r>
                    <w:rPr/>
                    <w:t>ognuno</w:t>
                  </w:r>
                  <w:r>
                    <w:rPr>
                      <w:spacing w:val="-4"/>
                    </w:rPr>
                    <w:t> </w:t>
                  </w:r>
                  <w:r>
                    <w:rPr/>
                    <w:t>dei</w:t>
                  </w:r>
                  <w:r>
                    <w:rPr>
                      <w:spacing w:val="-3"/>
                    </w:rPr>
                    <w:t> </w:t>
                  </w:r>
                  <w:r>
                    <w:rPr/>
                    <w:t>due</w:t>
                  </w:r>
                  <w:r>
                    <w:rPr>
                      <w:spacing w:val="-5"/>
                    </w:rPr>
                    <w:t> </w:t>
                  </w:r>
                  <w:r>
                    <w:rPr/>
                    <w:t>pagamenti</w:t>
                  </w:r>
                  <w:r>
                    <w:rPr>
                      <w:spacing w:val="-3"/>
                    </w:rPr>
                    <w:t> </w:t>
                  </w:r>
                  <w:r>
                    <w:rPr/>
                    <w:t>la</w:t>
                  </w:r>
                  <w:r>
                    <w:rPr>
                      <w:spacing w:val="-4"/>
                    </w:rPr>
                    <w:t> </w:t>
                  </w:r>
                  <w:r>
                    <w:rPr/>
                    <w:t>legge</w:t>
                  </w:r>
                  <w:r>
                    <w:rPr>
                      <w:spacing w:val="-4"/>
                    </w:rPr>
                    <w:t> </w:t>
                  </w:r>
                  <w:r>
                    <w:rPr/>
                    <w:t>prevede la verifica della regolarità previdenziale e fiscale. La norma che si propone - con la disapplicazione, per la sola annualità 2019, dell’articolo 11, comma 3, secondo periodo del decreto legislativo 15 maggio 2017, n. 70 - è volta a concentrare la verifica della regolarità previdenziale e fiscale in coincidenza con il pagamento del saldo del contributo, in considerazione</w:t>
                  </w:r>
                  <w:r>
                    <w:rPr>
                      <w:spacing w:val="45"/>
                    </w:rPr>
                    <w:t> </w:t>
                  </w:r>
                  <w:r>
                    <w:rPr/>
                    <w:t>della</w:t>
                  </w:r>
                  <w:r>
                    <w:rPr>
                      <w:spacing w:val="45"/>
                    </w:rPr>
                    <w:t> </w:t>
                  </w:r>
                  <w:r>
                    <w:rPr/>
                    <w:t>situazione</w:t>
                  </w:r>
                  <w:r>
                    <w:rPr>
                      <w:spacing w:val="46"/>
                    </w:rPr>
                    <w:t> </w:t>
                  </w:r>
                  <w:r>
                    <w:rPr/>
                    <w:t>di</w:t>
                  </w:r>
                  <w:r>
                    <w:rPr>
                      <w:spacing w:val="46"/>
                    </w:rPr>
                    <w:t> </w:t>
                  </w:r>
                  <w:r>
                    <w:rPr/>
                    <w:t>difficoltà</w:t>
                  </w:r>
                  <w:r>
                    <w:rPr>
                      <w:spacing w:val="46"/>
                    </w:rPr>
                    <w:t> </w:t>
                  </w:r>
                  <w:r>
                    <w:rPr/>
                    <w:t>economica</w:t>
                  </w:r>
                  <w:r>
                    <w:rPr>
                      <w:spacing w:val="45"/>
                    </w:rPr>
                    <w:t> </w:t>
                  </w:r>
                  <w:r>
                    <w:rPr/>
                    <w:t>e</w:t>
                  </w:r>
                  <w:r>
                    <w:rPr>
                      <w:spacing w:val="44"/>
                    </w:rPr>
                    <w:t> </w:t>
                  </w:r>
                  <w:r>
                    <w:rPr/>
                    <w:t>gestionale</w:t>
                  </w:r>
                  <w:r>
                    <w:rPr>
                      <w:spacing w:val="46"/>
                    </w:rPr>
                    <w:t> </w:t>
                  </w:r>
                  <w:r>
                    <w:rPr/>
                    <w:t>in</w:t>
                  </w:r>
                  <w:r>
                    <w:rPr>
                      <w:spacing w:val="47"/>
                    </w:rPr>
                    <w:t> </w:t>
                  </w:r>
                  <w:r>
                    <w:rPr/>
                    <w:t>cui</w:t>
                  </w:r>
                  <w:r>
                    <w:rPr>
                      <w:spacing w:val="46"/>
                    </w:rPr>
                    <w:t> </w:t>
                  </w:r>
                  <w:r>
                    <w:rPr/>
                    <w:t>si</w:t>
                  </w:r>
                  <w:r>
                    <w:rPr>
                      <w:spacing w:val="45"/>
                    </w:rPr>
                    <w:t> </w:t>
                  </w:r>
                  <w:r>
                    <w:rPr/>
                    <w:t>trovano</w:t>
                  </w:r>
                  <w:r>
                    <w:rPr>
                      <w:spacing w:val="53"/>
                    </w:rPr>
                    <w:t> </w:t>
                  </w:r>
                  <w:r>
                    <w:rPr/>
                    <w:t>tali</w:t>
                  </w:r>
                </w:p>
              </w:txbxContent>
            </v:textbox>
            <w10:wrap type="none"/>
          </v:shape>
        </w:pict>
      </w:r>
      <w:r>
        <w:rPr/>
        <w:pict>
          <v:shape style="position:absolute;margin-left:71.024002pt;margin-top:319.916626pt;width:433.45pt;height:42.9pt;mso-position-horizontal-relative:page;mso-position-vertical-relative:page;z-index:-274965504" type="#_x0000_t202" filled="false" stroked="false">
            <v:textbox inset="0,0,0,0">
              <w:txbxContent>
                <w:p>
                  <w:pPr>
                    <w:pStyle w:val="BodyText"/>
                  </w:pPr>
                  <w:r>
                    <w:rPr/>
                    <w:t>imprese nell’attuale periodo di emergenza sanitaria. La verifica al momento del saldo contributo rimane operativa, in quanto disciplinata dal comma 6 dello stesso articolo 11. La disposizione non comporta nuovi o maggiori oneri per la finanza pubblica.</w:t>
                  </w:r>
                </w:p>
              </w:txbxContent>
            </v:textbox>
            <w10:wrap type="none"/>
          </v:shape>
        </w:pict>
      </w:r>
      <w:r>
        <w:rPr/>
        <w:pict>
          <v:shape style="position:absolute;margin-left:507.575104pt;margin-top:319.916626pt;width:16.6pt;height:15.3pt;mso-position-horizontal-relative:page;mso-position-vertical-relative:page;z-index:-274964480" type="#_x0000_t202" filled="false" stroked="false">
            <v:textbox inset="0,0,0,0">
              <w:txbxContent>
                <w:p>
                  <w:pPr>
                    <w:pStyle w:val="BodyText"/>
                  </w:pPr>
                  <w:r>
                    <w:rPr/>
                    <w:t>del</w:t>
                  </w:r>
                </w:p>
              </w:txbxContent>
            </v:textbox>
            <w10:wrap type="none"/>
          </v:shape>
        </w:pict>
      </w:r>
      <w:r>
        <w:rPr/>
        <w:pict>
          <v:shape style="position:absolute;margin-left:288.369995pt;margin-top:737.69812pt;width:18.55pt;height:14.25pt;mso-position-horizontal-relative:page;mso-position-vertical-relative:page;z-index:-274963456" type="#_x0000_t202" filled="false" stroked="false">
            <v:textbox inset="0,0,0,0">
              <w:txbxContent>
                <w:p>
                  <w:pPr>
                    <w:spacing w:before="11"/>
                    <w:ind w:left="20" w:right="0" w:firstLine="0"/>
                    <w:jc w:val="left"/>
                    <w:rPr>
                      <w:sz w:val="22"/>
                    </w:rPr>
                  </w:pPr>
                  <w:r>
                    <w:rPr>
                      <w:sz w:val="22"/>
                    </w:rPr>
                    <w:t>306</w:t>
                  </w: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4962432" from="72.024002pt,107.959984pt" to="523.414002pt,107.959984pt" stroked="true" strokeweight=".6pt" strokecolor="#000000">
            <v:stroke dashstyle="solid"/>
            <w10:wrap type="none"/>
          </v:line>
        </w:pict>
      </w:r>
      <w:r>
        <w:rPr/>
        <w:pict>
          <v:line style="position:absolute;mso-position-horizontal-relative:page;mso-position-vertical-relative:page;z-index:-274961408" from="72.024002pt,121.759979pt" to="523.414002pt,121.759979pt" stroked="true" strokeweight=".6pt" strokecolor="#000000">
            <v:stroke dashstyle="solid"/>
            <w10:wrap type="none"/>
          </v:line>
        </w:pict>
      </w:r>
      <w:r>
        <w:rPr/>
        <w:pict>
          <v:line style="position:absolute;mso-position-horizontal-relative:page;mso-position-vertical-relative:page;z-index:-274960384" from="72.024002pt,176.959976pt" to="523.414002pt,176.959976pt" stroked="true" strokeweight=".600010pt" strokecolor="#000000">
            <v:stroke dashstyle="solid"/>
            <w10:wrap type="none"/>
          </v:line>
        </w:pict>
      </w:r>
      <w:r>
        <w:rPr/>
        <w:pict>
          <v:line style="position:absolute;mso-position-horizontal-relative:page;mso-position-vertical-relative:page;z-index:-274959360" from="72.024002pt,190.759995pt" to="523.414002pt,190.759995pt" stroked="true" strokeweight=".59999pt" strokecolor="#000000">
            <v:stroke dashstyle="solid"/>
            <w10:wrap type="none"/>
          </v:line>
        </w:pict>
      </w:r>
      <w:r>
        <w:rPr/>
        <w:pict>
          <v:line style="position:absolute;mso-position-horizontal-relative:page;mso-position-vertical-relative:page;z-index:-274958336" from="72.024002pt,204.559982pt" to="523.414002pt,204.559982pt" stroked="true" strokeweight=".59999pt" strokecolor="#000000">
            <v:stroke dashstyle="solid"/>
            <w10:wrap type="none"/>
          </v:line>
        </w:pict>
      </w:r>
      <w:r>
        <w:rPr/>
        <w:pict>
          <v:line style="position:absolute;mso-position-horizontal-relative:page;mso-position-vertical-relative:page;z-index:-274957312" from="72.024002pt,218.359985pt" to="523.414002pt,218.359985pt" stroked="true" strokeweight=".600010pt" strokecolor="#000000">
            <v:stroke dashstyle="solid"/>
            <w10:wrap type="none"/>
          </v:line>
        </w:pict>
      </w:r>
      <w:r>
        <w:rPr/>
        <w:pict>
          <v:line style="position:absolute;mso-position-horizontal-relative:page;mso-position-vertical-relative:page;z-index:-274956288" from="72.024002pt,232.159973pt" to="523.414002pt,232.159973pt" stroked="true" strokeweight=".600010pt" strokecolor="#000000">
            <v:stroke dashstyle="solid"/>
            <w10:wrap type="none"/>
          </v:line>
        </w:pict>
      </w:r>
      <w:r>
        <w:rPr/>
        <w:pict>
          <v:line style="position:absolute;mso-position-horizontal-relative:page;mso-position-vertical-relative:page;z-index:-274955264" from="72.024002pt,245.959976pt" to="523.414002pt,245.959976pt" stroked="true" strokeweight=".600010pt" strokecolor="#000000">
            <v:stroke dashstyle="solid"/>
            <w10:wrap type="none"/>
          </v:line>
        </w:pict>
      </w:r>
      <w:r>
        <w:rPr/>
        <w:pict>
          <v:line style="position:absolute;mso-position-horizontal-relative:page;mso-position-vertical-relative:page;z-index:-274954240" from="72.024002pt,273.589966pt" to="523.414002pt,273.589966pt" stroked="true" strokeweight=".600010pt" strokecolor="#000000">
            <v:stroke dashstyle="solid"/>
            <w10:wrap type="none"/>
          </v:line>
        </w:pict>
      </w:r>
      <w:r>
        <w:rPr/>
        <w:pict>
          <v:line style="position:absolute;mso-position-horizontal-relative:page;mso-position-vertical-relative:page;z-index:-274953216" from="72.024002pt,287.389984pt" to="523.414002pt,287.389984pt" stroked="true" strokeweight=".599980pt" strokecolor="#000000">
            <v:stroke dashstyle="solid"/>
            <w10:wrap type="none"/>
          </v:line>
        </w:pict>
      </w:r>
      <w:r>
        <w:rPr/>
        <w:pict>
          <v:line style="position:absolute;mso-position-horizontal-relative:page;mso-position-vertical-relative:page;z-index:-274952192" from="72.024002pt,314.989990pt" to="523.414002pt,314.989990pt" stroked="true" strokeweight=".600010pt" strokecolor="#000000">
            <v:stroke dashstyle="solid"/>
            <w10:wrap type="none"/>
          </v:line>
        </w:pict>
      </w:r>
      <w:r>
        <w:rPr/>
        <w:pict>
          <v:line style="position:absolute;mso-position-horizontal-relative:page;mso-position-vertical-relative:page;z-index:-274951168" from="72.024002pt,328.789978pt" to="523.414002pt,328.789978pt" stroked="true" strokeweight=".600010pt" strokecolor="#000000">
            <v:stroke dashstyle="solid"/>
            <w10:wrap type="none"/>
          </v:line>
        </w:pict>
      </w:r>
      <w:r>
        <w:rPr/>
        <w:pict>
          <v:line style="position:absolute;mso-position-horizontal-relative:page;mso-position-vertical-relative:page;z-index:-274950144" from="72.024002pt,356.389984pt" to="523.414002pt,356.389984pt" stroked="true" strokeweight=".599980pt" strokecolor="#000000">
            <v:stroke dashstyle="solid"/>
            <w10:wrap type="none"/>
          </v:line>
        </w:pict>
      </w:r>
      <w:r>
        <w:rPr/>
        <w:pict>
          <v:line style="position:absolute;mso-position-horizontal-relative:page;mso-position-vertical-relative:page;z-index:-274949120" from="72.024002pt,370.189972pt" to="523.414002pt,370.189972pt" stroked="true" strokeweight=".600010pt" strokecolor="#000000">
            <v:stroke dashstyle="solid"/>
            <w10:wrap type="none"/>
          </v:line>
        </w:pict>
      </w:r>
      <w:r>
        <w:rPr/>
        <w:pict>
          <v:line style="position:absolute;mso-position-horizontal-relative:page;mso-position-vertical-relative:page;z-index:-274948096" from="72.024002pt,397.789978pt" to="523.414002pt,397.789978pt" stroked="true" strokeweight=".600010pt" strokecolor="#000000">
            <v:stroke dashstyle="solid"/>
            <w10:wrap type="none"/>
          </v:line>
        </w:pict>
      </w:r>
      <w:r>
        <w:rPr/>
        <w:pict>
          <v:shape style="position:absolute;margin-left:71.024002pt;margin-top:34.762093pt;width:56.8pt;height:14.25pt;mso-position-horizontal-relative:page;mso-position-vertical-relative:page;z-index:-27494707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94604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42.95pt;mso-position-horizontal-relative:page;mso-position-vertical-relative:page;z-index:-274945024" type="#_x0000_t202" filled="false" stroked="false">
            <v:textbox inset="0,0,0,0">
              <w:txbxContent>
                <w:p>
                  <w:pPr>
                    <w:spacing w:before="10"/>
                    <w:ind w:left="39" w:right="39" w:firstLine="0"/>
                    <w:jc w:val="center"/>
                    <w:rPr>
                      <w:rFonts w:ascii="TimesNewRomanPS-BoldItalicMT"/>
                      <w:b/>
                      <w:i/>
                      <w:sz w:val="24"/>
                    </w:rPr>
                  </w:pPr>
                  <w:bookmarkStart w:name="_bookmark228" w:id="229"/>
                  <w:bookmarkEnd w:id="229"/>
                  <w:r>
                    <w:rPr/>
                  </w:r>
                  <w:r>
                    <w:rPr>
                      <w:rFonts w:ascii="TimesNewRomanPS-BoldItalicMT"/>
                      <w:b/>
                      <w:i/>
                      <w:strike/>
                      <w:sz w:val="24"/>
                    </w:rPr>
                    <w:t>Art.195</w:t>
                  </w:r>
                </w:p>
                <w:p>
                  <w:pPr>
                    <w:spacing w:before="0"/>
                    <w:ind w:left="39" w:right="41" w:firstLine="0"/>
                    <w:jc w:val="center"/>
                    <w:rPr>
                      <w:rFonts w:ascii="TimesNewRomanPS-BoldItalicMT"/>
                      <w:b/>
                      <w:i/>
                      <w:sz w:val="24"/>
                    </w:rPr>
                  </w:pPr>
                  <w:r>
                    <w:rPr>
                      <w:rFonts w:ascii="TimesNewRomanPS-BoldItalicMT"/>
                      <w:b/>
                      <w:i/>
                      <w:strike/>
                      <w:sz w:val="24"/>
                    </w:rPr>
                    <w:t>Differimento termine per procedura di riequilibrio INPGI</w:t>
                  </w:r>
                </w:p>
                <w:p>
                  <w:pPr>
                    <w:pStyle w:val="BodyText"/>
                    <w:spacing w:before="0"/>
                  </w:pPr>
                  <w:r>
                    <w:rPr/>
                    <w:t>1. All'articolo 16-quinquies, comma 2, secondo periodo, del decreto-legge 30 aprile 2019, n.</w:t>
                  </w:r>
                </w:p>
              </w:txbxContent>
            </v:textbox>
            <w10:wrap type="none"/>
          </v:shape>
        </w:pict>
      </w:r>
      <w:r>
        <w:rPr/>
        <w:pict>
          <v:shape style="position:absolute;margin-left:71.024002pt;margin-top:112.886627pt;width:453.35pt;height:15.3pt;mso-position-horizontal-relative:page;mso-position-vertical-relative:page;z-index:-274944000" type="#_x0000_t202" filled="false" stroked="false">
            <v:textbox inset="0,0,0,0">
              <w:txbxContent>
                <w:p>
                  <w:pPr>
                    <w:pStyle w:val="BodyText"/>
                  </w:pPr>
                  <w:r>
                    <w:rPr/>
                    <w:t>34, convertito, con modificazioni, dalla legge 28 giugno 2019, n. 58, le parole: «30 giugno</w:t>
                  </w:r>
                </w:p>
              </w:txbxContent>
            </v:textbox>
            <w10:wrap type="none"/>
          </v:shape>
        </w:pict>
      </w:r>
      <w:r>
        <w:rPr/>
        <w:pict>
          <v:shape style="position:absolute;margin-left:71.024002pt;margin-top:126.686623pt;width:281.1pt;height:15.3pt;mso-position-horizontal-relative:page;mso-position-vertical-relative:page;z-index:-274942976" type="#_x0000_t202" filled="false" stroked="false">
            <v:textbox inset="0,0,0,0">
              <w:txbxContent>
                <w:p>
                  <w:pPr>
                    <w:pStyle w:val="BodyText"/>
                  </w:pPr>
                  <w:r>
                    <w:rPr>
                      <w:strike/>
                    </w:rPr>
                    <w:t>2020» sono sostituite dalle seguenti: «31 dicembre 2020».</w:t>
                  </w:r>
                </w:p>
              </w:txbxContent>
            </v:textbox>
            <w10:wrap type="none"/>
          </v:shape>
        </w:pict>
      </w:r>
      <w:r>
        <w:rPr/>
        <w:pict>
          <v:shape style="position:absolute;margin-left:71.024002pt;margin-top:154.286621pt;width:453.15pt;height:29.1pt;mso-position-horizontal-relative:page;mso-position-vertical-relative:page;z-index:-274941952" type="#_x0000_t202" filled="false" stroked="false">
            <v:textbox inset="0,0,0,0">
              <w:txbxContent>
                <w:p>
                  <w:pPr>
                    <w:spacing w:before="10"/>
                    <w:ind w:left="12" w:right="9" w:firstLine="0"/>
                    <w:jc w:val="center"/>
                    <w:rPr>
                      <w:b/>
                      <w:sz w:val="24"/>
                    </w:rPr>
                  </w:pPr>
                  <w:r>
                    <w:rPr>
                      <w:b/>
                      <w:strike/>
                      <w:sz w:val="24"/>
                    </w:rPr>
                    <w:t>RELAZIONE</w:t>
                  </w:r>
                </w:p>
                <w:p>
                  <w:pPr>
                    <w:pStyle w:val="BodyText"/>
                    <w:spacing w:before="0"/>
                    <w:ind w:left="12" w:right="12"/>
                    <w:jc w:val="center"/>
                  </w:pPr>
                  <w:r>
                    <w:rPr/>
                    <w:t>La disposizione proroga di 6 mesi – dal 30 giugno al 31 dicembre 2020 –il termine perentorio</w:t>
                  </w:r>
                </w:p>
              </w:txbxContent>
            </v:textbox>
            <w10:wrap type="none"/>
          </v:shape>
        </w:pict>
      </w:r>
      <w:r>
        <w:rPr/>
        <w:pict>
          <v:shape style="position:absolute;margin-left:71.024002pt;margin-top:181.886627pt;width:453.15pt;height:15.3pt;mso-position-horizontal-relative:page;mso-position-vertical-relative:page;z-index:-274940928" type="#_x0000_t202" filled="false" stroked="false">
            <v:textbox inset="0,0,0,0">
              <w:txbxContent>
                <w:p>
                  <w:pPr>
                    <w:pStyle w:val="BodyText"/>
                  </w:pPr>
                  <w:r>
                    <w:rPr/>
                    <w:t>previsto dalla procedura per il riequilibrio finanziario dell’INPGI, di cui all’articolo articolo</w:t>
                  </w:r>
                </w:p>
              </w:txbxContent>
            </v:textbox>
            <w10:wrap type="none"/>
          </v:shape>
        </w:pict>
      </w:r>
      <w:r>
        <w:rPr/>
        <w:pict>
          <v:shape style="position:absolute;margin-left:71.024002pt;margin-top:195.68663pt;width:452.95pt;height:15.3pt;mso-position-horizontal-relative:page;mso-position-vertical-relative:page;z-index:-274939904" type="#_x0000_t202" filled="false" stroked="false">
            <v:textbox inset="0,0,0,0">
              <w:txbxContent>
                <w:p>
                  <w:pPr>
                    <w:pStyle w:val="BodyText"/>
                  </w:pPr>
                  <w:r>
                    <w:rPr/>
                    <w:t>16-quinquies del D.L. n. 34/2019, entro il quale l’Istituto è tenuto a trasmettere ai Ministeri</w:t>
                  </w:r>
                </w:p>
              </w:txbxContent>
            </v:textbox>
            <w10:wrap type="none"/>
          </v:shape>
        </w:pict>
      </w:r>
      <w:r>
        <w:rPr/>
        <w:pict>
          <v:shape style="position:absolute;margin-left:71.024002pt;margin-top:209.486618pt;width:453pt;height:15.3pt;mso-position-horizontal-relative:page;mso-position-vertical-relative:page;z-index:-274938880" type="#_x0000_t202" filled="false" stroked="false">
            <v:textbox inset="0,0,0,0">
              <w:txbxContent>
                <w:p>
                  <w:pPr>
                    <w:pStyle w:val="BodyText"/>
                  </w:pPr>
                  <w:r>
                    <w:rPr/>
                    <w:t>vigilanti un bilancio tecnico attuariale che tenga conto degli effetti derivanti dall'attuazione</w:t>
                  </w:r>
                </w:p>
              </w:txbxContent>
            </v:textbox>
            <w10:wrap type="none"/>
          </v:shape>
        </w:pict>
      </w:r>
      <w:r>
        <w:rPr/>
        <w:pict>
          <v:shape style="position:absolute;margin-left:71.024002pt;margin-top:223.286621pt;width:453.1pt;height:15.3pt;mso-position-horizontal-relative:page;mso-position-vertical-relative:page;z-index:-274937856" type="#_x0000_t202" filled="false" stroked="false">
            <v:textbox inset="0,0,0,0">
              <w:txbxContent>
                <w:p>
                  <w:pPr>
                    <w:pStyle w:val="BodyText"/>
                  </w:pPr>
                  <w:r>
                    <w:rPr/>
                    <w:t>delle misure di contenimento della spesa imposte dalla medesima disposizione, nonché delle</w:t>
                  </w:r>
                </w:p>
              </w:txbxContent>
            </v:textbox>
            <w10:wrap type="none"/>
          </v:shape>
        </w:pict>
      </w:r>
      <w:r>
        <w:rPr/>
        <w:pict>
          <v:shape style="position:absolute;margin-left:71.024002pt;margin-top:237.086624pt;width:453pt;height:15.3pt;mso-position-horizontal-relative:page;mso-position-vertical-relative:page;z-index:-274936832" type="#_x0000_t202" filled="false" stroked="false">
            <v:textbox inset="0,0,0,0">
              <w:txbxContent>
                <w:p>
                  <w:pPr>
                    <w:pStyle w:val="BodyText"/>
                  </w:pPr>
                  <w:r>
                    <w:rPr/>
                    <w:t>risultanze</w:t>
                  </w:r>
                  <w:r>
                    <w:rPr>
                      <w:spacing w:val="-7"/>
                    </w:rPr>
                    <w:t> </w:t>
                  </w:r>
                  <w:r>
                    <w:rPr/>
                    <w:t>del</w:t>
                  </w:r>
                  <w:r>
                    <w:rPr>
                      <w:spacing w:val="-5"/>
                    </w:rPr>
                    <w:t> </w:t>
                  </w:r>
                  <w:r>
                    <w:rPr/>
                    <w:t>Tavolo</w:t>
                  </w:r>
                  <w:r>
                    <w:rPr>
                      <w:spacing w:val="-5"/>
                    </w:rPr>
                    <w:t> </w:t>
                  </w:r>
                  <w:r>
                    <w:rPr/>
                    <w:t>tecnico</w:t>
                  </w:r>
                  <w:r>
                    <w:rPr>
                      <w:spacing w:val="-6"/>
                    </w:rPr>
                    <w:t> </w:t>
                  </w:r>
                  <w:r>
                    <w:rPr/>
                    <w:t>a</w:t>
                  </w:r>
                  <w:r>
                    <w:rPr>
                      <w:spacing w:val="-6"/>
                    </w:rPr>
                    <w:t> </w:t>
                  </w:r>
                  <w:r>
                    <w:rPr/>
                    <w:t>tal</w:t>
                  </w:r>
                  <w:r>
                    <w:rPr>
                      <w:spacing w:val="-5"/>
                    </w:rPr>
                    <w:t> </w:t>
                  </w:r>
                  <w:r>
                    <w:rPr/>
                    <w:t>fine</w:t>
                  </w:r>
                  <w:r>
                    <w:rPr>
                      <w:spacing w:val="-4"/>
                    </w:rPr>
                    <w:t> </w:t>
                  </w:r>
                  <w:r>
                    <w:rPr/>
                    <w:t>insediato</w:t>
                  </w:r>
                  <w:r>
                    <w:rPr>
                      <w:spacing w:val="-5"/>
                    </w:rPr>
                    <w:t> </w:t>
                  </w:r>
                  <w:r>
                    <w:rPr/>
                    <w:t>presso</w:t>
                  </w:r>
                  <w:r>
                    <w:rPr>
                      <w:spacing w:val="-5"/>
                    </w:rPr>
                    <w:t> </w:t>
                  </w:r>
                  <w:r>
                    <w:rPr/>
                    <w:t>il</w:t>
                  </w:r>
                  <w:r>
                    <w:rPr>
                      <w:spacing w:val="-5"/>
                    </w:rPr>
                    <w:t> </w:t>
                  </w:r>
                  <w:r>
                    <w:rPr/>
                    <w:t>Ministero</w:t>
                  </w:r>
                  <w:r>
                    <w:rPr>
                      <w:spacing w:val="-5"/>
                    </w:rPr>
                    <w:t> </w:t>
                  </w:r>
                  <w:r>
                    <w:rPr/>
                    <w:t>del</w:t>
                  </w:r>
                  <w:r>
                    <w:rPr>
                      <w:spacing w:val="-5"/>
                    </w:rPr>
                    <w:t> </w:t>
                  </w:r>
                  <w:r>
                    <w:rPr/>
                    <w:t>lavoro</w:t>
                  </w:r>
                  <w:r>
                    <w:rPr>
                      <w:spacing w:val="-6"/>
                    </w:rPr>
                    <w:t> </w:t>
                  </w:r>
                  <w:r>
                    <w:rPr/>
                    <w:t>e</w:t>
                  </w:r>
                  <w:r>
                    <w:rPr>
                      <w:spacing w:val="-6"/>
                    </w:rPr>
                    <w:t> </w:t>
                  </w:r>
                  <w:r>
                    <w:rPr/>
                    <w:t>delle</w:t>
                  </w:r>
                  <w:r>
                    <w:rPr>
                      <w:spacing w:val="-6"/>
                    </w:rPr>
                    <w:t> </w:t>
                  </w:r>
                  <w:r>
                    <w:rPr/>
                    <w:t>politiche</w:t>
                  </w:r>
                </w:p>
              </w:txbxContent>
            </v:textbox>
            <w10:wrap type="none"/>
          </v:shape>
        </w:pict>
      </w:r>
      <w:r>
        <w:rPr/>
        <w:pict>
          <v:shape style="position:absolute;margin-left:71.024002pt;margin-top:250.916626pt;width:453.1pt;height:29.1pt;mso-position-horizontal-relative:page;mso-position-vertical-relative:page;z-index:-274935808" type="#_x0000_t202" filled="false" stroked="false">
            <v:textbox inset="0,0,0,0">
              <w:txbxContent>
                <w:p>
                  <w:pPr>
                    <w:pStyle w:val="BodyText"/>
                  </w:pPr>
                  <w:r>
                    <w:rPr>
                      <w:strike/>
                    </w:rPr>
                    <w:t>sociali con la partecipazione delle amministrazioni interessate.</w:t>
                  </w:r>
                </w:p>
                <w:p>
                  <w:pPr>
                    <w:pStyle w:val="BodyText"/>
                    <w:spacing w:before="0"/>
                  </w:pPr>
                  <w:r>
                    <w:rPr/>
                    <w:t>Le sopravvenute esigenze e priorità imposte alle medesime amministrazioni dal perdurare</w:t>
                  </w:r>
                </w:p>
              </w:txbxContent>
            </v:textbox>
            <w10:wrap type="none"/>
          </v:shape>
        </w:pict>
      </w:r>
      <w:r>
        <w:rPr/>
        <w:pict>
          <v:shape style="position:absolute;margin-left:71.024002pt;margin-top:278.516632pt;width:452.95pt;height:15.3pt;mso-position-horizontal-relative:page;mso-position-vertical-relative:page;z-index:-274934784" type="#_x0000_t202" filled="false" stroked="false">
            <v:textbox inset="0,0,0,0">
              <w:txbxContent>
                <w:p>
                  <w:pPr>
                    <w:pStyle w:val="BodyText"/>
                  </w:pPr>
                  <w:r>
                    <w:rPr/>
                    <w:t>dell’emergenza sanitaria, hanno di fatto precluso l’avvio delle attività del Tavolo tecnico, a</w:t>
                  </w:r>
                </w:p>
              </w:txbxContent>
            </v:textbox>
            <w10:wrap type="none"/>
          </v:shape>
        </w:pict>
      </w:r>
      <w:r>
        <w:rPr/>
        <w:pict>
          <v:shape style="position:absolute;margin-left:71.024002pt;margin-top:292.31662pt;width:453.25pt;height:29.1pt;mso-position-horizontal-relative:page;mso-position-vertical-relative:page;z-index:-274933760" type="#_x0000_t202" filled="false" stroked="false">
            <v:textbox inset="0,0,0,0">
              <w:txbxContent>
                <w:p>
                  <w:pPr>
                    <w:pStyle w:val="BodyText"/>
                  </w:pPr>
                  <w:r>
                    <w:rPr>
                      <w:strike/>
                      <w:spacing w:val="-60"/>
                    </w:rPr>
                    <w:t> </w:t>
                  </w:r>
                  <w:r>
                    <w:rPr>
                      <w:strike/>
                    </w:rPr>
                    <w:t>tutt’oggi riunitosi solo una volta, in sede di primo insediamento.</w:t>
                  </w:r>
                </w:p>
                <w:p>
                  <w:pPr>
                    <w:pStyle w:val="BodyText"/>
                    <w:spacing w:before="0"/>
                  </w:pPr>
                  <w:r>
                    <w:rPr/>
                    <w:t>La proroga del termine si rende pertanto necessaria al fine di garantire l’effettivo svolgimento</w:t>
                  </w:r>
                </w:p>
              </w:txbxContent>
            </v:textbox>
            <w10:wrap type="none"/>
          </v:shape>
        </w:pict>
      </w:r>
      <w:r>
        <w:rPr/>
        <w:pict>
          <v:shape style="position:absolute;margin-left:71.024002pt;margin-top:319.916626pt;width:453.05pt;height:15.3pt;mso-position-horizontal-relative:page;mso-position-vertical-relative:page;z-index:-274932736" type="#_x0000_t202" filled="false" stroked="false">
            <v:textbox inset="0,0,0,0">
              <w:txbxContent>
                <w:p>
                  <w:pPr>
                    <w:pStyle w:val="BodyText"/>
                  </w:pPr>
                  <w:r>
                    <w:rPr/>
                    <w:t>della</w:t>
                  </w:r>
                  <w:r>
                    <w:rPr>
                      <w:spacing w:val="-16"/>
                    </w:rPr>
                    <w:t> </w:t>
                  </w:r>
                  <w:r>
                    <w:rPr/>
                    <w:t>procedura</w:t>
                  </w:r>
                  <w:r>
                    <w:rPr>
                      <w:spacing w:val="-15"/>
                    </w:rPr>
                    <w:t> </w:t>
                  </w:r>
                  <w:r>
                    <w:rPr/>
                    <w:t>di</w:t>
                  </w:r>
                  <w:r>
                    <w:rPr>
                      <w:spacing w:val="-14"/>
                    </w:rPr>
                    <w:t> </w:t>
                  </w:r>
                  <w:r>
                    <w:rPr/>
                    <w:t>riequilibrio</w:t>
                  </w:r>
                  <w:r>
                    <w:rPr>
                      <w:spacing w:val="-15"/>
                    </w:rPr>
                    <w:t> </w:t>
                  </w:r>
                  <w:r>
                    <w:rPr/>
                    <w:t>finanziario</w:t>
                  </w:r>
                  <w:r>
                    <w:rPr>
                      <w:spacing w:val="-15"/>
                    </w:rPr>
                    <w:t> </w:t>
                  </w:r>
                  <w:r>
                    <w:rPr/>
                    <w:t>dell’Istituto,</w:t>
                  </w:r>
                  <w:r>
                    <w:rPr>
                      <w:spacing w:val="-14"/>
                    </w:rPr>
                    <w:t> </w:t>
                  </w:r>
                  <w:r>
                    <w:rPr/>
                    <w:t>per</w:t>
                  </w:r>
                  <w:r>
                    <w:rPr>
                      <w:spacing w:val="-15"/>
                    </w:rPr>
                    <w:t> </w:t>
                  </w:r>
                  <w:r>
                    <w:rPr/>
                    <w:t>come</w:t>
                  </w:r>
                  <w:r>
                    <w:rPr>
                      <w:spacing w:val="-15"/>
                    </w:rPr>
                    <w:t> </w:t>
                  </w:r>
                  <w:r>
                    <w:rPr/>
                    <w:t>già</w:t>
                  </w:r>
                  <w:r>
                    <w:rPr>
                      <w:spacing w:val="-15"/>
                    </w:rPr>
                    <w:t> </w:t>
                  </w:r>
                  <w:r>
                    <w:rPr/>
                    <w:t>delineata</w:t>
                  </w:r>
                  <w:r>
                    <w:rPr>
                      <w:spacing w:val="-16"/>
                    </w:rPr>
                    <w:t> </w:t>
                  </w:r>
                  <w:r>
                    <w:rPr/>
                    <w:t>dalla</w:t>
                  </w:r>
                  <w:r>
                    <w:rPr>
                      <w:spacing w:val="-15"/>
                    </w:rPr>
                    <w:t> </w:t>
                  </w:r>
                  <w:r>
                    <w:rPr/>
                    <w:t>legislazione</w:t>
                  </w:r>
                </w:p>
              </w:txbxContent>
            </v:textbox>
            <w10:wrap type="none"/>
          </v:shape>
        </w:pict>
      </w:r>
      <w:r>
        <w:rPr/>
        <w:pict>
          <v:shape style="position:absolute;margin-left:71.024002pt;margin-top:333.716614pt;width:453.5pt;height:29.1pt;mso-position-horizontal-relative:page;mso-position-vertical-relative:page;z-index:-274931712" type="#_x0000_t202" filled="false" stroked="false">
            <v:textbox inset="0,0,0,0">
              <w:txbxContent>
                <w:p>
                  <w:pPr>
                    <w:pStyle w:val="BodyText"/>
                  </w:pPr>
                  <w:r>
                    <w:rPr>
                      <w:strike/>
                    </w:rPr>
                    <w:t>vigente.</w:t>
                  </w:r>
                </w:p>
                <w:p>
                  <w:pPr>
                    <w:pStyle w:val="BodyText"/>
                    <w:spacing w:before="0"/>
                  </w:pPr>
                  <w:r>
                    <w:rPr/>
                    <w:t>Pertanto,</w:t>
                  </w:r>
                  <w:r>
                    <w:rPr>
                      <w:spacing w:val="-14"/>
                    </w:rPr>
                    <w:t> </w:t>
                  </w:r>
                  <w:r>
                    <w:rPr/>
                    <w:t>risulta</w:t>
                  </w:r>
                  <w:r>
                    <w:rPr>
                      <w:spacing w:val="-14"/>
                    </w:rPr>
                    <w:t> </w:t>
                  </w:r>
                  <w:r>
                    <w:rPr/>
                    <w:t>contestualmente</w:t>
                  </w:r>
                  <w:r>
                    <w:rPr>
                      <w:spacing w:val="-14"/>
                    </w:rPr>
                    <w:t> </w:t>
                  </w:r>
                  <w:r>
                    <w:rPr/>
                    <w:t>sospesa</w:t>
                  </w:r>
                  <w:r>
                    <w:rPr>
                      <w:spacing w:val="-15"/>
                    </w:rPr>
                    <w:t> </w:t>
                  </w:r>
                  <w:r>
                    <w:rPr/>
                    <w:t>fino</w:t>
                  </w:r>
                  <w:r>
                    <w:rPr>
                      <w:spacing w:val="-14"/>
                    </w:rPr>
                    <w:t> </w:t>
                  </w:r>
                  <w:r>
                    <w:rPr/>
                    <w:t>alla</w:t>
                  </w:r>
                  <w:r>
                    <w:rPr>
                      <w:spacing w:val="-15"/>
                    </w:rPr>
                    <w:t> </w:t>
                  </w:r>
                  <w:r>
                    <w:rPr/>
                    <w:t>stessa</w:t>
                  </w:r>
                  <w:r>
                    <w:rPr>
                      <w:spacing w:val="-14"/>
                    </w:rPr>
                    <w:t> </w:t>
                  </w:r>
                  <w:r>
                    <w:rPr/>
                    <w:t>data,</w:t>
                  </w:r>
                  <w:r>
                    <w:rPr>
                      <w:spacing w:val="-14"/>
                    </w:rPr>
                    <w:t> </w:t>
                  </w:r>
                  <w:r>
                    <w:rPr/>
                    <w:t>con</w:t>
                  </w:r>
                  <w:r>
                    <w:rPr>
                      <w:spacing w:val="-13"/>
                    </w:rPr>
                    <w:t> </w:t>
                  </w:r>
                  <w:r>
                    <w:rPr/>
                    <w:t>riferimento</w:t>
                  </w:r>
                  <w:r>
                    <w:rPr>
                      <w:spacing w:val="-14"/>
                    </w:rPr>
                    <w:t> </w:t>
                  </w:r>
                  <w:r>
                    <w:rPr/>
                    <w:t>alla</w:t>
                  </w:r>
                  <w:r>
                    <w:rPr>
                      <w:spacing w:val="-14"/>
                    </w:rPr>
                    <w:t> </w:t>
                  </w:r>
                  <w:r>
                    <w:rPr/>
                    <w:t>sola</w:t>
                  </w:r>
                  <w:r>
                    <w:rPr>
                      <w:spacing w:val="-10"/>
                    </w:rPr>
                    <w:t> </w:t>
                  </w:r>
                  <w:r>
                    <w:rPr/>
                    <w:t>gestione</w:t>
                  </w:r>
                </w:p>
              </w:txbxContent>
            </v:textbox>
            <w10:wrap type="none"/>
          </v:shape>
        </w:pict>
      </w:r>
      <w:r>
        <w:rPr/>
        <w:pict>
          <v:shape style="position:absolute;margin-left:71.024002pt;margin-top:361.31662pt;width:452.9pt;height:15.3pt;mso-position-horizontal-relative:page;mso-position-vertical-relative:page;z-index:-274930688" type="#_x0000_t202" filled="false" stroked="false">
            <v:textbox inset="0,0,0,0">
              <w:txbxContent>
                <w:p>
                  <w:pPr>
                    <w:pStyle w:val="BodyText"/>
                  </w:pPr>
                  <w:r>
                    <w:rPr/>
                    <w:t>sostitutiva dell'INPGI, l'efficacia delle disposizioni di cui al comma 4 dell'articolo 2 del citato</w:t>
                  </w:r>
                </w:p>
              </w:txbxContent>
            </v:textbox>
            <w10:wrap type="none"/>
          </v:shape>
        </w:pict>
      </w:r>
      <w:r>
        <w:rPr/>
        <w:pict>
          <v:shape style="position:absolute;margin-left:71.024002pt;margin-top:375.116638pt;width:452.9pt;height:29.1pt;mso-position-horizontal-relative:page;mso-position-vertical-relative:page;z-index:-274929664" type="#_x0000_t202" filled="false" stroked="false">
            <v:textbox inset="0,0,0,0">
              <w:txbxContent>
                <w:p>
                  <w:pPr>
                    <w:pStyle w:val="BodyText"/>
                  </w:pPr>
                  <w:r>
                    <w:rPr>
                      <w:strike/>
                    </w:rPr>
                    <w:t>decreto legislativo n. 509 del 1994.</w:t>
                  </w:r>
                </w:p>
                <w:p>
                  <w:pPr>
                    <w:pStyle w:val="BodyText"/>
                    <w:spacing w:before="0"/>
                  </w:pPr>
                  <w:r>
                    <w:rPr/>
                    <w:t>La norma è di carattere ordinamentale e non comporta nuovi o maggiori oneri per la finanza</w:t>
                  </w:r>
                </w:p>
              </w:txbxContent>
            </v:textbox>
            <w10:wrap type="none"/>
          </v:shape>
        </w:pict>
      </w:r>
      <w:r>
        <w:rPr/>
        <w:pict>
          <v:shape style="position:absolute;margin-left:71.024002pt;margin-top:402.716614pt;width:46.25pt;height:15.3pt;mso-position-horizontal-relative:page;mso-position-vertical-relative:page;z-index:-274928640" type="#_x0000_t202" filled="false" stroked="false">
            <v:textbox inset="0,0,0,0">
              <w:txbxContent>
                <w:p>
                  <w:pPr>
                    <w:pStyle w:val="BodyText"/>
                  </w:pPr>
                  <w:r>
                    <w:rPr>
                      <w:strike/>
                    </w:rPr>
                    <w:t>pubblica.</w:t>
                  </w:r>
                </w:p>
              </w:txbxContent>
            </v:textbox>
            <w10:wrap type="none"/>
          </v:shape>
        </w:pict>
      </w:r>
      <w:r>
        <w:rPr/>
        <w:pict>
          <v:shape style="position:absolute;margin-left:288.369995pt;margin-top:737.69812pt;width:18.55pt;height:14.25pt;mso-position-horizontal-relative:page;mso-position-vertical-relative:page;z-index:-274927616" type="#_x0000_t202" filled="false" stroked="false">
            <v:textbox inset="0,0,0,0">
              <w:txbxContent>
                <w:p>
                  <w:pPr>
                    <w:spacing w:before="11"/>
                    <w:ind w:left="20" w:right="0" w:firstLine="0"/>
                    <w:jc w:val="left"/>
                    <w:rPr>
                      <w:sz w:val="22"/>
                    </w:rPr>
                  </w:pPr>
                  <w:r>
                    <w:rPr>
                      <w:sz w:val="22"/>
                    </w:rPr>
                    <w:t>307</w:t>
                  </w:r>
                </w:p>
              </w:txbxContent>
            </v:textbox>
            <w10:wrap type="none"/>
          </v:shape>
        </w:pict>
      </w:r>
      <w:r>
        <w:rPr/>
        <w:pict>
          <v:shape style="position:absolute;margin-left:72.024002pt;margin-top:96.959984pt;width:451.4pt;height:12pt;mso-position-horizontal-relative:page;mso-position-vertical-relative:page;z-index:-2749265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10.759979pt;width:451.4pt;height:12pt;mso-position-horizontal-relative:page;mso-position-vertical-relative:page;z-index:-2749255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65.959976pt;width:451.4pt;height:12pt;mso-position-horizontal-relative:page;mso-position-vertical-relative:page;z-index:-2749245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79.759995pt;width:451.4pt;height:12pt;mso-position-horizontal-relative:page;mso-position-vertical-relative:page;z-index:-2749235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93.559982pt;width:451.4pt;height:12pt;mso-position-horizontal-relative:page;mso-position-vertical-relative:page;z-index:-2749224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07.359985pt;width:451.4pt;height:12pt;mso-position-horizontal-relative:page;mso-position-vertical-relative:page;z-index:-2749214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21.159973pt;width:451.4pt;height:12pt;mso-position-horizontal-relative:page;mso-position-vertical-relative:page;z-index:-2749204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34.959976pt;width:451.4pt;height:12pt;mso-position-horizontal-relative:page;mso-position-vertical-relative:page;z-index:-2749194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62.589966pt;width:451.4pt;height:12pt;mso-position-horizontal-relative:page;mso-position-vertical-relative:page;z-index:-2749184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76.389984pt;width:451.4pt;height:12pt;mso-position-horizontal-relative:page;mso-position-vertical-relative:page;z-index:-2749173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03.989990pt;width:451.4pt;height:12pt;mso-position-horizontal-relative:page;mso-position-vertical-relative:page;z-index:-2749163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17.789978pt;width:451.4pt;height:12pt;mso-position-horizontal-relative:page;mso-position-vertical-relative:page;z-index:-2749153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45.389984pt;width:451.4pt;height:12pt;mso-position-horizontal-relative:page;mso-position-vertical-relative:page;z-index:-2749143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59.189972pt;width:451.4pt;height:12pt;mso-position-horizontal-relative:page;mso-position-vertical-relative:page;z-index:-2749132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86.789978pt;width:451.4pt;height:12pt;mso-position-horizontal-relative:page;mso-position-vertical-relative:page;z-index:-27491225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91123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91020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85.286621pt;width:453.25pt;height:70.5pt;mso-position-horizontal-relative:page;mso-position-vertical-relative:page;z-index:-274909184" type="#_x0000_t202" filled="false" stroked="false">
            <v:textbox inset="0,0,0,0">
              <w:txbxContent>
                <w:p>
                  <w:pPr>
                    <w:spacing w:before="10"/>
                    <w:ind w:left="24" w:right="22" w:firstLine="0"/>
                    <w:jc w:val="center"/>
                    <w:rPr>
                      <w:rFonts w:ascii="TimesNewRomanPS-BoldItalicMT"/>
                      <w:b/>
                      <w:i/>
                      <w:sz w:val="24"/>
                    </w:rPr>
                  </w:pPr>
                  <w:bookmarkStart w:name="_bookmark229" w:id="230"/>
                  <w:bookmarkEnd w:id="230"/>
                  <w:r>
                    <w:rPr/>
                  </w:r>
                  <w:r>
                    <w:rPr>
                      <w:rFonts w:ascii="TimesNewRomanPS-BoldItalicMT"/>
                      <w:b/>
                      <w:i/>
                      <w:sz w:val="24"/>
                    </w:rPr>
                    <w:t>Art.196</w:t>
                  </w:r>
                </w:p>
                <w:p>
                  <w:pPr>
                    <w:spacing w:before="0"/>
                    <w:ind w:left="21" w:right="22" w:firstLine="0"/>
                    <w:jc w:val="center"/>
                    <w:rPr>
                      <w:rFonts w:ascii="TimesNewRomanPS-BoldItalicMT"/>
                      <w:b/>
                      <w:i/>
                      <w:sz w:val="24"/>
                    </w:rPr>
                  </w:pPr>
                  <w:r>
                    <w:rPr>
                      <w:rFonts w:ascii="TimesNewRomanPS-BoldItalicMT"/>
                      <w:b/>
                      <w:i/>
                      <w:sz w:val="24"/>
                    </w:rPr>
                    <w:t>Proroga degli affidamenti dei servizi di informazione primaria</w:t>
                  </w:r>
                </w:p>
                <w:p>
                  <w:pPr>
                    <w:pStyle w:val="BodyText"/>
                    <w:spacing w:before="0"/>
                    <w:ind w:right="19"/>
                    <w:jc w:val="both"/>
                  </w:pPr>
                  <w:r>
                    <w:rPr/>
                    <w:t>1. All'articolo 11, comma 2-ter, del decreto-legge 30 dicembre 2019, n. 162, convertito, con modificazioni,</w:t>
                  </w:r>
                  <w:r>
                    <w:rPr>
                      <w:spacing w:val="-12"/>
                    </w:rPr>
                    <w:t> </w:t>
                  </w:r>
                  <w:r>
                    <w:rPr/>
                    <w:t>dalla</w:t>
                  </w:r>
                  <w:r>
                    <w:rPr>
                      <w:spacing w:val="-12"/>
                    </w:rPr>
                    <w:t> </w:t>
                  </w:r>
                  <w:r>
                    <w:rPr/>
                    <w:t>legge</w:t>
                  </w:r>
                  <w:r>
                    <w:rPr>
                      <w:spacing w:val="-13"/>
                    </w:rPr>
                    <w:t> </w:t>
                  </w:r>
                  <w:r>
                    <w:rPr/>
                    <w:t>28</w:t>
                  </w:r>
                  <w:r>
                    <w:rPr>
                      <w:spacing w:val="-11"/>
                    </w:rPr>
                    <w:t> </w:t>
                  </w:r>
                  <w:r>
                    <w:rPr/>
                    <w:t>febbraio</w:t>
                  </w:r>
                  <w:r>
                    <w:rPr>
                      <w:spacing w:val="-11"/>
                    </w:rPr>
                    <w:t> </w:t>
                  </w:r>
                  <w:r>
                    <w:rPr/>
                    <w:t>2020,</w:t>
                  </w:r>
                  <w:r>
                    <w:rPr>
                      <w:spacing w:val="-12"/>
                    </w:rPr>
                    <w:t> </w:t>
                  </w:r>
                  <w:r>
                    <w:rPr/>
                    <w:t>n.</w:t>
                  </w:r>
                  <w:r>
                    <w:rPr>
                      <w:spacing w:val="-11"/>
                    </w:rPr>
                    <w:t> </w:t>
                  </w:r>
                  <w:r>
                    <w:rPr/>
                    <w:t>8,</w:t>
                  </w:r>
                  <w:r>
                    <w:rPr>
                      <w:spacing w:val="-11"/>
                    </w:rPr>
                    <w:t> </w:t>
                  </w:r>
                  <w:r>
                    <w:rPr/>
                    <w:t>le</w:t>
                  </w:r>
                  <w:r>
                    <w:rPr>
                      <w:spacing w:val="-12"/>
                    </w:rPr>
                    <w:t> </w:t>
                  </w:r>
                  <w:r>
                    <w:rPr/>
                    <w:t>parole:</w:t>
                  </w:r>
                  <w:r>
                    <w:rPr>
                      <w:spacing w:val="-11"/>
                    </w:rPr>
                    <w:t> </w:t>
                  </w:r>
                  <w:r>
                    <w:rPr/>
                    <w:t>«31</w:t>
                  </w:r>
                  <w:r>
                    <w:rPr>
                      <w:spacing w:val="-12"/>
                    </w:rPr>
                    <w:t> </w:t>
                  </w:r>
                  <w:r>
                    <w:rPr/>
                    <w:t>dicembre</w:t>
                  </w:r>
                  <w:r>
                    <w:rPr>
                      <w:spacing w:val="-12"/>
                    </w:rPr>
                    <w:t> </w:t>
                  </w:r>
                  <w:r>
                    <w:rPr/>
                    <w:t>2020»</w:t>
                  </w:r>
                  <w:r>
                    <w:rPr>
                      <w:spacing w:val="-11"/>
                    </w:rPr>
                    <w:t> </w:t>
                  </w:r>
                  <w:r>
                    <w:rPr/>
                    <w:t>sono</w:t>
                  </w:r>
                  <w:r>
                    <w:rPr>
                      <w:spacing w:val="-11"/>
                    </w:rPr>
                    <w:t> </w:t>
                  </w:r>
                  <w:r>
                    <w:rPr/>
                    <w:t>sostituite dalle seguenti: «30 giugno</w:t>
                  </w:r>
                  <w:r>
                    <w:rPr>
                      <w:spacing w:val="-2"/>
                    </w:rPr>
                    <w:t> </w:t>
                  </w:r>
                  <w:r>
                    <w:rPr/>
                    <w:t>2021».</w:t>
                  </w:r>
                </w:p>
              </w:txbxContent>
            </v:textbox>
            <w10:wrap type="none"/>
          </v:shape>
        </w:pict>
      </w:r>
      <w:r>
        <w:rPr/>
        <w:pict>
          <v:shape style="position:absolute;margin-left:71.024002pt;margin-top:168.086624pt;width:453.5pt;height:222.35pt;mso-position-horizontal-relative:page;mso-position-vertical-relative:page;z-index:-274908160" type="#_x0000_t202" filled="false" stroked="false">
            <v:textbox inset="0,0,0,0">
              <w:txbxContent>
                <w:p>
                  <w:pPr>
                    <w:pStyle w:val="BodyText"/>
                    <w:ind w:left="58" w:right="61"/>
                    <w:jc w:val="center"/>
                  </w:pPr>
                  <w:r>
                    <w:rPr/>
                    <w:t>RELAZIONE</w:t>
                  </w:r>
                </w:p>
                <w:p>
                  <w:pPr>
                    <w:pStyle w:val="BodyText"/>
                    <w:spacing w:before="0"/>
                    <w:ind w:right="17"/>
                    <w:jc w:val="both"/>
                  </w:pPr>
                  <w:r>
                    <w:rPr/>
                    <w:t>La norma è orientata a prorogare di sei mesi – dal 31 dicembre 2020 al 30 giugno 2021 – la durata</w:t>
                  </w:r>
                  <w:r>
                    <w:rPr>
                      <w:spacing w:val="-9"/>
                    </w:rPr>
                    <w:t> </w:t>
                  </w:r>
                  <w:r>
                    <w:rPr/>
                    <w:t>dei</w:t>
                  </w:r>
                  <w:r>
                    <w:rPr>
                      <w:spacing w:val="-8"/>
                    </w:rPr>
                    <w:t> </w:t>
                  </w:r>
                  <w:r>
                    <w:rPr/>
                    <w:t>contratti,</w:t>
                  </w:r>
                  <w:r>
                    <w:rPr>
                      <w:spacing w:val="-8"/>
                    </w:rPr>
                    <w:t> </w:t>
                  </w:r>
                  <w:r>
                    <w:rPr/>
                    <w:t>già</w:t>
                  </w:r>
                  <w:r>
                    <w:rPr>
                      <w:spacing w:val="-9"/>
                    </w:rPr>
                    <w:t> </w:t>
                  </w:r>
                  <w:r>
                    <w:rPr/>
                    <w:t>in</w:t>
                  </w:r>
                  <w:r>
                    <w:rPr>
                      <w:spacing w:val="-8"/>
                    </w:rPr>
                    <w:t> </w:t>
                  </w:r>
                  <w:r>
                    <w:rPr/>
                    <w:t>essere</w:t>
                  </w:r>
                  <w:r>
                    <w:rPr>
                      <w:spacing w:val="-7"/>
                    </w:rPr>
                    <w:t> </w:t>
                  </w:r>
                  <w:r>
                    <w:rPr/>
                    <w:t>alla</w:t>
                  </w:r>
                  <w:r>
                    <w:rPr>
                      <w:spacing w:val="-10"/>
                    </w:rPr>
                    <w:t> </w:t>
                  </w:r>
                  <w:r>
                    <w:rPr/>
                    <w:t>data</w:t>
                  </w:r>
                  <w:r>
                    <w:rPr>
                      <w:spacing w:val="-9"/>
                    </w:rPr>
                    <w:t> </w:t>
                  </w:r>
                  <w:r>
                    <w:rPr/>
                    <w:t>di</w:t>
                  </w:r>
                  <w:r>
                    <w:rPr>
                      <w:spacing w:val="-8"/>
                    </w:rPr>
                    <w:t> </w:t>
                  </w:r>
                  <w:r>
                    <w:rPr/>
                    <w:t>entrata</w:t>
                  </w:r>
                  <w:r>
                    <w:rPr>
                      <w:spacing w:val="-7"/>
                    </w:rPr>
                    <w:t> </w:t>
                  </w:r>
                  <w:r>
                    <w:rPr/>
                    <w:t>in</w:t>
                  </w:r>
                  <w:r>
                    <w:rPr>
                      <w:spacing w:val="-8"/>
                    </w:rPr>
                    <w:t> </w:t>
                  </w:r>
                  <w:r>
                    <w:rPr/>
                    <w:t>vigore</w:t>
                  </w:r>
                  <w:r>
                    <w:rPr>
                      <w:spacing w:val="-10"/>
                    </w:rPr>
                    <w:t> </w:t>
                  </w:r>
                  <w:r>
                    <w:rPr/>
                    <w:t>del</w:t>
                  </w:r>
                  <w:r>
                    <w:rPr>
                      <w:spacing w:val="-7"/>
                    </w:rPr>
                    <w:t> </w:t>
                  </w:r>
                  <w:r>
                    <w:rPr/>
                    <w:t>presente</w:t>
                  </w:r>
                  <w:r>
                    <w:rPr>
                      <w:spacing w:val="-9"/>
                    </w:rPr>
                    <w:t> </w:t>
                  </w:r>
                  <w:r>
                    <w:rPr/>
                    <w:t>decreto,</w:t>
                  </w:r>
                  <w:r>
                    <w:rPr>
                      <w:spacing w:val="-8"/>
                    </w:rPr>
                    <w:t> </w:t>
                  </w:r>
                  <w:r>
                    <w:rPr/>
                    <w:t>stipulati</w:t>
                  </w:r>
                  <w:r>
                    <w:rPr>
                      <w:spacing w:val="-8"/>
                    </w:rPr>
                    <w:t> </w:t>
                  </w:r>
                  <w:r>
                    <w:rPr/>
                    <w:t>con le</w:t>
                  </w:r>
                  <w:r>
                    <w:rPr>
                      <w:spacing w:val="-7"/>
                    </w:rPr>
                    <w:t> </w:t>
                  </w:r>
                  <w:r>
                    <w:rPr/>
                    <w:t>agenzie</w:t>
                  </w:r>
                  <w:r>
                    <w:rPr>
                      <w:spacing w:val="-7"/>
                    </w:rPr>
                    <w:t> </w:t>
                  </w:r>
                  <w:r>
                    <w:rPr/>
                    <w:t>di</w:t>
                  </w:r>
                  <w:r>
                    <w:rPr>
                      <w:spacing w:val="-6"/>
                    </w:rPr>
                    <w:t> </w:t>
                  </w:r>
                  <w:r>
                    <w:rPr/>
                    <w:t>stampa</w:t>
                  </w:r>
                  <w:r>
                    <w:rPr>
                      <w:spacing w:val="-7"/>
                    </w:rPr>
                    <w:t> </w:t>
                  </w:r>
                  <w:r>
                    <w:rPr/>
                    <w:t>dalla</w:t>
                  </w:r>
                  <w:r>
                    <w:rPr>
                      <w:spacing w:val="-7"/>
                    </w:rPr>
                    <w:t> </w:t>
                  </w:r>
                  <w:r>
                    <w:rPr/>
                    <w:t>Presidenza</w:t>
                  </w:r>
                  <w:r>
                    <w:rPr>
                      <w:spacing w:val="-7"/>
                    </w:rPr>
                    <w:t> </w:t>
                  </w:r>
                  <w:r>
                    <w:rPr/>
                    <w:t>del</w:t>
                  </w:r>
                  <w:r>
                    <w:rPr>
                      <w:spacing w:val="-6"/>
                    </w:rPr>
                    <w:t> </w:t>
                  </w:r>
                  <w:r>
                    <w:rPr/>
                    <w:t>Consiglio</w:t>
                  </w:r>
                  <w:r>
                    <w:rPr>
                      <w:spacing w:val="-6"/>
                    </w:rPr>
                    <w:t> </w:t>
                  </w:r>
                  <w:r>
                    <w:rPr/>
                    <w:t>dei</w:t>
                  </w:r>
                  <w:r>
                    <w:rPr>
                      <w:spacing w:val="-6"/>
                    </w:rPr>
                    <w:t> </w:t>
                  </w:r>
                  <w:r>
                    <w:rPr/>
                    <w:t>ministri,</w:t>
                  </w:r>
                  <w:r>
                    <w:rPr>
                      <w:spacing w:val="-7"/>
                    </w:rPr>
                    <w:t> </w:t>
                  </w:r>
                  <w:r>
                    <w:rPr/>
                    <w:t>quale</w:t>
                  </w:r>
                  <w:r>
                    <w:rPr>
                      <w:spacing w:val="-7"/>
                    </w:rPr>
                    <w:t> </w:t>
                  </w:r>
                  <w:r>
                    <w:rPr/>
                    <w:t>centrale</w:t>
                  </w:r>
                  <w:r>
                    <w:rPr>
                      <w:spacing w:val="-7"/>
                    </w:rPr>
                    <w:t> </w:t>
                  </w:r>
                  <w:r>
                    <w:rPr/>
                    <w:t>di</w:t>
                  </w:r>
                  <w:r>
                    <w:rPr>
                      <w:spacing w:val="-6"/>
                    </w:rPr>
                    <w:t> </w:t>
                  </w:r>
                  <w:r>
                    <w:rPr/>
                    <w:t>committenza per l’acquisizione dei servizi giornalistici e</w:t>
                  </w:r>
                  <w:r>
                    <w:rPr>
                      <w:spacing w:val="-2"/>
                    </w:rPr>
                    <w:t> </w:t>
                  </w:r>
                  <w:r>
                    <w:rPr/>
                    <w:t>informativi.</w:t>
                  </w:r>
                </w:p>
                <w:p>
                  <w:pPr>
                    <w:pStyle w:val="BodyText"/>
                    <w:spacing w:before="0"/>
                    <w:ind w:right="26"/>
                    <w:jc w:val="both"/>
                  </w:pPr>
                  <w:r>
                    <w:rPr/>
                    <w:t>Tale proroga è funzionale a garantire la continuità dell’erogazione dei servizi di informazione primaria</w:t>
                  </w:r>
                  <w:r>
                    <w:rPr>
                      <w:spacing w:val="-12"/>
                    </w:rPr>
                    <w:t> </w:t>
                  </w:r>
                  <w:r>
                    <w:rPr/>
                    <w:t>per</w:t>
                  </w:r>
                  <w:r>
                    <w:rPr>
                      <w:spacing w:val="-12"/>
                    </w:rPr>
                    <w:t> </w:t>
                  </w:r>
                  <w:r>
                    <w:rPr/>
                    <w:t>le</w:t>
                  </w:r>
                  <w:r>
                    <w:rPr>
                      <w:spacing w:val="-9"/>
                    </w:rPr>
                    <w:t> </w:t>
                  </w:r>
                  <w:r>
                    <w:rPr/>
                    <w:t>amministrazioni</w:t>
                  </w:r>
                  <w:r>
                    <w:rPr>
                      <w:spacing w:val="-10"/>
                    </w:rPr>
                    <w:t> </w:t>
                  </w:r>
                  <w:r>
                    <w:rPr/>
                    <w:t>centrali</w:t>
                  </w:r>
                  <w:r>
                    <w:rPr>
                      <w:spacing w:val="-10"/>
                    </w:rPr>
                    <w:t> </w:t>
                  </w:r>
                  <w:r>
                    <w:rPr/>
                    <w:t>dello</w:t>
                  </w:r>
                  <w:r>
                    <w:rPr>
                      <w:spacing w:val="-11"/>
                    </w:rPr>
                    <w:t> </w:t>
                  </w:r>
                  <w:r>
                    <w:rPr/>
                    <w:t>Stato,</w:t>
                  </w:r>
                  <w:r>
                    <w:rPr>
                      <w:spacing w:val="-11"/>
                    </w:rPr>
                    <w:t> </w:t>
                  </w:r>
                  <w:r>
                    <w:rPr/>
                    <w:t>anche</w:t>
                  </w:r>
                  <w:r>
                    <w:rPr>
                      <w:spacing w:val="-10"/>
                    </w:rPr>
                    <w:t> </w:t>
                  </w:r>
                  <w:r>
                    <w:rPr/>
                    <w:t>a</w:t>
                  </w:r>
                  <w:r>
                    <w:rPr>
                      <w:spacing w:val="-12"/>
                    </w:rPr>
                    <w:t> </w:t>
                  </w:r>
                  <w:r>
                    <w:rPr/>
                    <w:t>fronte</w:t>
                  </w:r>
                  <w:r>
                    <w:rPr>
                      <w:spacing w:val="-12"/>
                    </w:rPr>
                    <w:t> </w:t>
                  </w:r>
                  <w:r>
                    <w:rPr/>
                    <w:t>delle</w:t>
                  </w:r>
                  <w:r>
                    <w:rPr>
                      <w:spacing w:val="-10"/>
                    </w:rPr>
                    <w:t> </w:t>
                  </w:r>
                  <w:r>
                    <w:rPr/>
                    <w:t>sopravvenute</w:t>
                  </w:r>
                  <w:r>
                    <w:rPr>
                      <w:spacing w:val="-9"/>
                    </w:rPr>
                    <w:t> </w:t>
                  </w:r>
                  <w:r>
                    <w:rPr/>
                    <w:t>esigenze e priorità imposte dal perdurare</w:t>
                  </w:r>
                  <w:r>
                    <w:rPr>
                      <w:spacing w:val="-6"/>
                    </w:rPr>
                    <w:t> </w:t>
                  </w:r>
                  <w:r>
                    <w:rPr/>
                    <w:t>dell’emergenza.</w:t>
                  </w:r>
                </w:p>
                <w:p>
                  <w:pPr>
                    <w:pStyle w:val="BodyText"/>
                    <w:spacing w:before="0"/>
                    <w:ind w:right="21"/>
                    <w:jc w:val="both"/>
                  </w:pPr>
                  <w:r>
                    <w:rPr/>
                    <w:t>Allo stato, infatti, non può ritenersi assicurato il completamento, entro i termini previsti dalla legislazione vigente delle procedure di affidamento dei suddetti servizi. Allo stesso modo non appare possibile prevedere, sulla base dell’agenda parlamentare, il perfezionamento entro la stessa data di una nuova disciplina legislativa che – previa verifica della compatibilità con il diritto dell’Unione europea – stabilisca eventualmente nuove modalità per l’acquisizione dei servizi di agenzia di stampa, anche diverse dalla procedura competitiva, alla stregua di quanto avviene in tutti gli altri Paesi dell’Unione, che a tutt’oggi non adottano procedure competitive per l’affidamento dei servizi di agenzia di stampa.</w:t>
                  </w:r>
                </w:p>
              </w:txbxContent>
            </v:textbox>
            <w10:wrap type="none"/>
          </v:shape>
        </w:pict>
      </w:r>
      <w:r>
        <w:rPr/>
        <w:pict>
          <v:shape style="position:absolute;margin-left:288.369995pt;margin-top:737.69812pt;width:18.55pt;height:14.25pt;mso-position-horizontal-relative:page;mso-position-vertical-relative:page;z-index:-274907136" type="#_x0000_t202" filled="false" stroked="false">
            <v:textbox inset="0,0,0,0">
              <w:txbxContent>
                <w:p>
                  <w:pPr>
                    <w:spacing w:before="11"/>
                    <w:ind w:left="20" w:right="0" w:firstLine="0"/>
                    <w:jc w:val="left"/>
                    <w:rPr>
                      <w:sz w:val="22"/>
                    </w:rPr>
                  </w:pPr>
                  <w:r>
                    <w:rPr>
                      <w:sz w:val="22"/>
                    </w:rPr>
                    <w:t>308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90611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90508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96.704002pt;margin-top:71.466621pt;width:401.8pt;height:29.15pt;mso-position-horizontal-relative:page;mso-position-vertical-relative:page;z-index:-274904064" type="#_x0000_t202" filled="false" stroked="false">
            <v:textbox inset="0,0,0,0">
              <w:txbxContent>
                <w:p>
                  <w:pPr>
                    <w:spacing w:before="10"/>
                    <w:ind w:left="0" w:right="0" w:firstLine="0"/>
                    <w:jc w:val="center"/>
                    <w:rPr>
                      <w:b/>
                      <w:sz w:val="24"/>
                    </w:rPr>
                  </w:pPr>
                  <w:bookmarkStart w:name="_bookmark230" w:id="231"/>
                  <w:bookmarkEnd w:id="231"/>
                  <w:r>
                    <w:rPr/>
                  </w:r>
                  <w:r>
                    <w:rPr>
                      <w:b/>
                      <w:sz w:val="24"/>
                    </w:rPr>
                    <w:t>Capo III</w:t>
                  </w:r>
                </w:p>
                <w:p>
                  <w:pPr>
                    <w:spacing w:before="0"/>
                    <w:ind w:left="0" w:right="0" w:firstLine="0"/>
                    <w:jc w:val="center"/>
                    <w:rPr>
                      <w:b/>
                      <w:sz w:val="24"/>
                    </w:rPr>
                  </w:pPr>
                  <w:r>
                    <w:rPr>
                      <w:b/>
                      <w:sz w:val="24"/>
                    </w:rPr>
                    <w:t>Misure per le infrastrutture e i trasporti (da rivedere in funzione delle risorse)</w:t>
                  </w:r>
                </w:p>
              </w:txbxContent>
            </v:textbox>
            <w10:wrap type="none"/>
          </v:shape>
        </w:pict>
      </w:r>
      <w:r>
        <w:rPr/>
        <w:pict>
          <v:shape style="position:absolute;margin-left:71.024002pt;margin-top:112.886627pt;width:453.3pt;height:415.55pt;mso-position-horizontal-relative:page;mso-position-vertical-relative:page;z-index:-274903040" type="#_x0000_t202" filled="false" stroked="false">
            <v:textbox inset="0,0,0,0">
              <w:txbxContent>
                <w:p>
                  <w:pPr>
                    <w:spacing w:before="10"/>
                    <w:ind w:left="60" w:right="59" w:firstLine="0"/>
                    <w:jc w:val="center"/>
                    <w:rPr>
                      <w:rFonts w:ascii="TimesNewRomanPS-BoldItalicMT"/>
                      <w:b/>
                      <w:i/>
                      <w:sz w:val="24"/>
                    </w:rPr>
                  </w:pPr>
                  <w:bookmarkStart w:name="_bookmark231" w:id="232"/>
                  <w:bookmarkEnd w:id="232"/>
                  <w:r>
                    <w:rPr/>
                  </w:r>
                  <w:r>
                    <w:rPr>
                      <w:rFonts w:ascii="TimesNewRomanPS-BoldItalicMT"/>
                      <w:b/>
                      <w:i/>
                      <w:sz w:val="24"/>
                    </w:rPr>
                    <w:t>Art.197</w:t>
                  </w:r>
                </w:p>
                <w:p>
                  <w:pPr>
                    <w:spacing w:before="0"/>
                    <w:ind w:left="60" w:right="59" w:firstLine="0"/>
                    <w:jc w:val="center"/>
                    <w:rPr>
                      <w:rFonts w:ascii="TimesNewRomanPS-BoldItalicMT"/>
                      <w:b/>
                      <w:i/>
                      <w:sz w:val="24"/>
                    </w:rPr>
                  </w:pPr>
                  <w:r>
                    <w:rPr>
                      <w:rFonts w:ascii="TimesNewRomanPS-BoldItalicMT"/>
                      <w:b/>
                      <w:i/>
                      <w:sz w:val="24"/>
                    </w:rPr>
                    <w:t>Sostegno alle imprese ferroviarie delle merci (testo MIT-N.B. osservazioni FS)</w:t>
                  </w:r>
                </w:p>
                <w:p>
                  <w:pPr>
                    <w:pStyle w:val="BodyText"/>
                    <w:numPr>
                      <w:ilvl w:val="0"/>
                      <w:numId w:val="159"/>
                    </w:numPr>
                    <w:tabs>
                      <w:tab w:pos="201" w:val="left" w:leader="none"/>
                    </w:tabs>
                    <w:spacing w:line="240" w:lineRule="auto" w:before="0" w:after="0"/>
                    <w:ind w:left="20" w:right="21" w:firstLine="0"/>
                    <w:jc w:val="both"/>
                  </w:pPr>
                  <w:r>
                    <w:rPr/>
                    <w:t>Per le finalità di cui all’articolo 1, comma 294, della legge 23 dicembre 2014, n. 190, è autorizzata una spesa aggiuntiva di XX milioni di euro per l’anno 2020. Agli oneri derivanti dal presente comma, si provvede....</w:t>
                  </w:r>
                </w:p>
                <w:p>
                  <w:pPr>
                    <w:pStyle w:val="BodyText"/>
                    <w:numPr>
                      <w:ilvl w:val="0"/>
                      <w:numId w:val="159"/>
                    </w:numPr>
                    <w:tabs>
                      <w:tab w:pos="265" w:val="left" w:leader="none"/>
                    </w:tabs>
                    <w:spacing w:line="240" w:lineRule="auto" w:before="0" w:after="0"/>
                    <w:ind w:left="20" w:right="18" w:firstLine="0"/>
                    <w:jc w:val="both"/>
                  </w:pPr>
                  <w:r>
                    <w:rPr/>
                    <w:t>Al fine di mitigare gli effetti negativi sul settore del trasporto ferroviario di merci derivanti dal diffondersi del contagio da COVID-19 e di ridurre i tempi di erogazione delle risorse previste dal comma 1 nonché dall’articolo 1, comma 297, legge 30 dicembre 2018, n. 145,</w:t>
                  </w:r>
                  <w:r>
                    <w:rPr>
                      <w:spacing w:val="-36"/>
                    </w:rPr>
                    <w:t> </w:t>
                  </w:r>
                  <w:r>
                    <w:rPr/>
                    <w:t>per l’anno 2020, per quanto non disciplinato dal presente articolo, si applicano i medesimi criteri e</w:t>
                  </w:r>
                  <w:r>
                    <w:rPr>
                      <w:spacing w:val="-5"/>
                    </w:rPr>
                    <w:t> </w:t>
                  </w:r>
                  <w:r>
                    <w:rPr/>
                    <w:t>modalità</w:t>
                  </w:r>
                  <w:r>
                    <w:rPr>
                      <w:spacing w:val="-4"/>
                    </w:rPr>
                    <w:t> </w:t>
                  </w:r>
                  <w:r>
                    <w:rPr/>
                    <w:t>utilizzati</w:t>
                  </w:r>
                  <w:r>
                    <w:rPr>
                      <w:spacing w:val="-2"/>
                    </w:rPr>
                    <w:t> </w:t>
                  </w:r>
                  <w:r>
                    <w:rPr/>
                    <w:t>per</w:t>
                  </w:r>
                  <w:r>
                    <w:rPr>
                      <w:spacing w:val="-4"/>
                    </w:rPr>
                    <w:t> </w:t>
                  </w:r>
                  <w:r>
                    <w:rPr/>
                    <w:t>gli</w:t>
                  </w:r>
                  <w:r>
                    <w:rPr>
                      <w:spacing w:val="-2"/>
                    </w:rPr>
                    <w:t> </w:t>
                  </w:r>
                  <w:r>
                    <w:rPr/>
                    <w:t>anni</w:t>
                  </w:r>
                  <w:r>
                    <w:rPr>
                      <w:spacing w:val="-2"/>
                    </w:rPr>
                    <w:t> </w:t>
                  </w:r>
                  <w:r>
                    <w:rPr/>
                    <w:t>2016</w:t>
                  </w:r>
                  <w:r>
                    <w:rPr>
                      <w:spacing w:val="-3"/>
                    </w:rPr>
                    <w:t> </w:t>
                  </w:r>
                  <w:r>
                    <w:rPr/>
                    <w:t>e</w:t>
                  </w:r>
                  <w:r>
                    <w:rPr>
                      <w:spacing w:val="-4"/>
                    </w:rPr>
                    <w:t> </w:t>
                  </w:r>
                  <w:r>
                    <w:rPr/>
                    <w:t>2017</w:t>
                  </w:r>
                  <w:r>
                    <w:rPr>
                      <w:spacing w:val="-1"/>
                    </w:rPr>
                    <w:t> </w:t>
                  </w:r>
                  <w:r>
                    <w:rPr/>
                    <w:t>e</w:t>
                  </w:r>
                  <w:r>
                    <w:rPr>
                      <w:spacing w:val="-4"/>
                    </w:rPr>
                    <w:t> </w:t>
                  </w:r>
                  <w:r>
                    <w:rPr/>
                    <w:t>definiti</w:t>
                  </w:r>
                  <w:r>
                    <w:rPr>
                      <w:spacing w:val="-2"/>
                    </w:rPr>
                    <w:t> </w:t>
                  </w:r>
                  <w:r>
                    <w:rPr/>
                    <w:t>dal</w:t>
                  </w:r>
                  <w:r>
                    <w:rPr>
                      <w:spacing w:val="-2"/>
                    </w:rPr>
                    <w:t> </w:t>
                  </w:r>
                  <w:r>
                    <w:rPr/>
                    <w:t>decreto</w:t>
                  </w:r>
                  <w:r>
                    <w:rPr>
                      <w:spacing w:val="-2"/>
                    </w:rPr>
                    <w:t> </w:t>
                  </w:r>
                  <w:r>
                    <w:rPr/>
                    <w:t>del</w:t>
                  </w:r>
                  <w:r>
                    <w:rPr>
                      <w:spacing w:val="-2"/>
                    </w:rPr>
                    <w:t> </w:t>
                  </w:r>
                  <w:r>
                    <w:rPr/>
                    <w:t>Direttore</w:t>
                  </w:r>
                  <w:r>
                    <w:rPr>
                      <w:spacing w:val="-5"/>
                    </w:rPr>
                    <w:t> </w:t>
                  </w:r>
                  <w:r>
                    <w:rPr/>
                    <w:t>generale</w:t>
                  </w:r>
                  <w:r>
                    <w:rPr>
                      <w:spacing w:val="-4"/>
                    </w:rPr>
                    <w:t> </w:t>
                  </w:r>
                  <w:r>
                    <w:rPr/>
                    <w:t>per</w:t>
                  </w:r>
                  <w:r>
                    <w:rPr>
                      <w:spacing w:val="-4"/>
                    </w:rPr>
                    <w:t> </w:t>
                  </w:r>
                  <w:r>
                    <w:rPr/>
                    <w:t>il trasporto</w:t>
                  </w:r>
                  <w:r>
                    <w:rPr>
                      <w:spacing w:val="-6"/>
                    </w:rPr>
                    <w:t> </w:t>
                  </w:r>
                  <w:r>
                    <w:rPr/>
                    <w:t>e</w:t>
                  </w:r>
                  <w:r>
                    <w:rPr>
                      <w:spacing w:val="-6"/>
                    </w:rPr>
                    <w:t> </w:t>
                  </w:r>
                  <w:r>
                    <w:rPr/>
                    <w:t>le</w:t>
                  </w:r>
                  <w:r>
                    <w:rPr>
                      <w:spacing w:val="-7"/>
                    </w:rPr>
                    <w:t> </w:t>
                  </w:r>
                  <w:r>
                    <w:rPr/>
                    <w:t>infrastrutture</w:t>
                  </w:r>
                  <w:r>
                    <w:rPr>
                      <w:spacing w:val="-7"/>
                    </w:rPr>
                    <w:t> </w:t>
                  </w:r>
                  <w:r>
                    <w:rPr/>
                    <w:t>ferroviarie</w:t>
                  </w:r>
                  <w:r>
                    <w:rPr>
                      <w:spacing w:val="-7"/>
                    </w:rPr>
                    <w:t> </w:t>
                  </w:r>
                  <w:r>
                    <w:rPr/>
                    <w:t>del</w:t>
                  </w:r>
                  <w:r>
                    <w:rPr>
                      <w:spacing w:val="-5"/>
                    </w:rPr>
                    <w:t> </w:t>
                  </w:r>
                  <w:r>
                    <w:rPr/>
                    <w:t>Ministero</w:t>
                  </w:r>
                  <w:r>
                    <w:rPr>
                      <w:spacing w:val="-6"/>
                    </w:rPr>
                    <w:t> </w:t>
                  </w:r>
                  <w:r>
                    <w:rPr/>
                    <w:t>delle</w:t>
                  </w:r>
                  <w:r>
                    <w:rPr>
                      <w:spacing w:val="-6"/>
                    </w:rPr>
                    <w:t> </w:t>
                  </w:r>
                  <w:r>
                    <w:rPr/>
                    <w:t>infrastrutture</w:t>
                  </w:r>
                  <w:r>
                    <w:rPr>
                      <w:spacing w:val="-8"/>
                    </w:rPr>
                    <w:t> </w:t>
                  </w:r>
                  <w:r>
                    <w:rPr/>
                    <w:t>e</w:t>
                  </w:r>
                  <w:r>
                    <w:rPr>
                      <w:spacing w:val="-6"/>
                    </w:rPr>
                    <w:t> </w:t>
                  </w:r>
                  <w:r>
                    <w:rPr/>
                    <w:t>dei</w:t>
                  </w:r>
                  <w:r>
                    <w:rPr>
                      <w:spacing w:val="-6"/>
                    </w:rPr>
                    <w:t> </w:t>
                  </w:r>
                  <w:r>
                    <w:rPr/>
                    <w:t>trasporti</w:t>
                  </w:r>
                  <w:r>
                    <w:rPr>
                      <w:spacing w:val="-5"/>
                    </w:rPr>
                    <w:t> </w:t>
                  </w:r>
                  <w:r>
                    <w:rPr/>
                    <w:t>n.</w:t>
                  </w:r>
                  <w:r>
                    <w:rPr>
                      <w:spacing w:val="-6"/>
                    </w:rPr>
                    <w:t> </w:t>
                  </w:r>
                  <w:r>
                    <w:rPr/>
                    <w:t>16</w:t>
                  </w:r>
                  <w:r>
                    <w:rPr>
                      <w:spacing w:val="-5"/>
                    </w:rPr>
                    <w:t> </w:t>
                  </w:r>
                  <w:r>
                    <w:rPr/>
                    <w:t>del 7 aprile</w:t>
                  </w:r>
                  <w:r>
                    <w:rPr>
                      <w:spacing w:val="-2"/>
                    </w:rPr>
                    <w:t> </w:t>
                  </w:r>
                  <w:r>
                    <w:rPr/>
                    <w:t>2017.</w:t>
                  </w:r>
                </w:p>
                <w:p>
                  <w:pPr>
                    <w:pStyle w:val="BodyText"/>
                    <w:numPr>
                      <w:ilvl w:val="0"/>
                      <w:numId w:val="159"/>
                    </w:numPr>
                    <w:tabs>
                      <w:tab w:pos="287" w:val="left" w:leader="none"/>
                    </w:tabs>
                    <w:spacing w:line="240" w:lineRule="auto" w:before="0" w:after="0"/>
                    <w:ind w:left="20" w:right="18" w:firstLine="0"/>
                    <w:jc w:val="both"/>
                  </w:pPr>
                  <w:r>
                    <w:rPr/>
                    <w:t>Il Ministero delle infrastrutture e dei trasporti, entro trenta giorni dalla data di entrata in vigore del presente decreto, trasferisce al gestore dell’infrastruttura ferroviaria nazionale le risorse di cui al comma</w:t>
                  </w:r>
                  <w:r>
                    <w:rPr>
                      <w:spacing w:val="-2"/>
                    </w:rPr>
                    <w:t> </w:t>
                  </w:r>
                  <w:r>
                    <w:rPr/>
                    <w:t>2.</w:t>
                  </w:r>
                </w:p>
                <w:p>
                  <w:pPr>
                    <w:pStyle w:val="BodyText"/>
                    <w:numPr>
                      <w:ilvl w:val="0"/>
                      <w:numId w:val="159"/>
                    </w:numPr>
                    <w:tabs>
                      <w:tab w:pos="265" w:val="left" w:leader="none"/>
                    </w:tabs>
                    <w:spacing w:line="240" w:lineRule="auto" w:before="0" w:after="0"/>
                    <w:ind w:left="20" w:right="25" w:firstLine="0"/>
                    <w:jc w:val="both"/>
                  </w:pPr>
                  <w:r>
                    <w:rPr/>
                    <w:t>Il gestore dell’infrastruttura ferroviaria nazionale eroga, sotto la propria responsabilità, alle imprese</w:t>
                  </w:r>
                  <w:r>
                    <w:rPr>
                      <w:spacing w:val="-2"/>
                    </w:rPr>
                    <w:t> </w:t>
                  </w:r>
                  <w:r>
                    <w:rPr/>
                    <w:t>ferroviarie</w:t>
                  </w:r>
                </w:p>
                <w:p>
                  <w:pPr>
                    <w:pStyle w:val="BodyText"/>
                    <w:spacing w:before="1"/>
                    <w:ind w:right="17" w:firstLine="60"/>
                    <w:jc w:val="both"/>
                  </w:pPr>
                  <w:r>
                    <w:rPr/>
                    <w:t>merci che ne abbiano fatto domanda, in ragione dei servizi effettuati, il contributo di cui all’articolo 3, comma 2, dell’allegato 2 al decreto del Direttore generale per il trasporto e le infrastrutture</w:t>
                  </w:r>
                  <w:r>
                    <w:rPr>
                      <w:spacing w:val="-8"/>
                    </w:rPr>
                    <w:t> </w:t>
                  </w:r>
                  <w:r>
                    <w:rPr/>
                    <w:t>ferroviarie</w:t>
                  </w:r>
                  <w:r>
                    <w:rPr>
                      <w:spacing w:val="-6"/>
                    </w:rPr>
                    <w:t> </w:t>
                  </w:r>
                  <w:r>
                    <w:rPr/>
                    <w:t>del</w:t>
                  </w:r>
                  <w:r>
                    <w:rPr>
                      <w:spacing w:val="-7"/>
                    </w:rPr>
                    <w:t> </w:t>
                  </w:r>
                  <w:r>
                    <w:rPr/>
                    <w:t>Ministero</w:t>
                  </w:r>
                  <w:r>
                    <w:rPr>
                      <w:spacing w:val="-9"/>
                    </w:rPr>
                    <w:t> </w:t>
                  </w:r>
                  <w:r>
                    <w:rPr/>
                    <w:t>delle</w:t>
                  </w:r>
                  <w:r>
                    <w:rPr>
                      <w:spacing w:val="-6"/>
                    </w:rPr>
                    <w:t> </w:t>
                  </w:r>
                  <w:r>
                    <w:rPr/>
                    <w:t>infrastrutture</w:t>
                  </w:r>
                  <w:r>
                    <w:rPr>
                      <w:spacing w:val="-9"/>
                    </w:rPr>
                    <w:t> </w:t>
                  </w:r>
                  <w:r>
                    <w:rPr/>
                    <w:t>e</w:t>
                  </w:r>
                  <w:r>
                    <w:rPr>
                      <w:spacing w:val="-6"/>
                    </w:rPr>
                    <w:t> </w:t>
                  </w:r>
                  <w:r>
                    <w:rPr/>
                    <w:t>dei</w:t>
                  </w:r>
                  <w:r>
                    <w:rPr>
                      <w:spacing w:val="-8"/>
                    </w:rPr>
                    <w:t> </w:t>
                  </w:r>
                  <w:r>
                    <w:rPr/>
                    <w:t>trasporti</w:t>
                  </w:r>
                  <w:r>
                    <w:rPr>
                      <w:spacing w:val="-7"/>
                    </w:rPr>
                    <w:t> </w:t>
                  </w:r>
                  <w:r>
                    <w:rPr/>
                    <w:t>n.</w:t>
                  </w:r>
                  <w:r>
                    <w:rPr>
                      <w:spacing w:val="-3"/>
                    </w:rPr>
                    <w:t> </w:t>
                  </w:r>
                  <w:r>
                    <w:rPr/>
                    <w:t>16</w:t>
                  </w:r>
                  <w:r>
                    <w:rPr>
                      <w:spacing w:val="-9"/>
                    </w:rPr>
                    <w:t> </w:t>
                  </w:r>
                  <w:r>
                    <w:rPr/>
                    <w:t>del</w:t>
                  </w:r>
                  <w:r>
                    <w:rPr>
                      <w:spacing w:val="-7"/>
                    </w:rPr>
                    <w:t> </w:t>
                  </w:r>
                  <w:r>
                    <w:rPr/>
                    <w:t>7</w:t>
                  </w:r>
                  <w:r>
                    <w:rPr>
                      <w:spacing w:val="-6"/>
                    </w:rPr>
                    <w:t> </w:t>
                  </w:r>
                  <w:r>
                    <w:rPr/>
                    <w:t>aprile</w:t>
                  </w:r>
                  <w:r>
                    <w:rPr>
                      <w:spacing w:val="-6"/>
                    </w:rPr>
                    <w:t> </w:t>
                  </w:r>
                  <w:r>
                    <w:rPr/>
                    <w:t>2017 e un importo pari a 1,50 euro treno/km a titolo di anticipo del contributo di cui all’articolo 3, comma 3, dell’allegato 2 al decreto del Direttore generale per il trasporto e le infrastrutture ferroviarie del Ministero delle infrastrutture e dei trasporti n. 16 del 7 aprile 2017 con le seguenti</w:t>
                  </w:r>
                  <w:r>
                    <w:rPr>
                      <w:spacing w:val="-1"/>
                    </w:rPr>
                    <w:t> </w:t>
                  </w:r>
                  <w:r>
                    <w:rPr/>
                    <w:t>modalità:</w:t>
                  </w:r>
                </w:p>
                <w:p>
                  <w:pPr>
                    <w:pStyle w:val="BodyText"/>
                    <w:numPr>
                      <w:ilvl w:val="0"/>
                      <w:numId w:val="160"/>
                    </w:numPr>
                    <w:tabs>
                      <w:tab w:pos="253" w:val="left" w:leader="none"/>
                    </w:tabs>
                    <w:spacing w:line="240" w:lineRule="auto" w:before="0" w:after="0"/>
                    <w:ind w:left="20" w:right="22" w:firstLine="0"/>
                    <w:jc w:val="left"/>
                  </w:pPr>
                  <w:r>
                    <w:rPr/>
                    <w:t>per</w:t>
                  </w:r>
                  <w:r>
                    <w:rPr>
                      <w:spacing w:val="-14"/>
                    </w:rPr>
                    <w:t> </w:t>
                  </w:r>
                  <w:r>
                    <w:rPr/>
                    <w:t>i</w:t>
                  </w:r>
                  <w:r>
                    <w:rPr>
                      <w:spacing w:val="-13"/>
                    </w:rPr>
                    <w:t> </w:t>
                  </w:r>
                  <w:r>
                    <w:rPr/>
                    <w:t>traffici</w:t>
                  </w:r>
                  <w:r>
                    <w:rPr>
                      <w:spacing w:val="-13"/>
                    </w:rPr>
                    <w:t> </w:t>
                  </w:r>
                  <w:r>
                    <w:rPr/>
                    <w:t>effettuati</w:t>
                  </w:r>
                  <w:r>
                    <w:rPr>
                      <w:spacing w:val="-13"/>
                    </w:rPr>
                    <w:t> </w:t>
                  </w:r>
                  <w:r>
                    <w:rPr/>
                    <w:t>dall’1</w:t>
                  </w:r>
                  <w:r>
                    <w:rPr>
                      <w:spacing w:val="-14"/>
                    </w:rPr>
                    <w:t> </w:t>
                  </w:r>
                  <w:r>
                    <w:rPr/>
                    <w:t>gennaio</w:t>
                  </w:r>
                  <w:r>
                    <w:rPr>
                      <w:spacing w:val="-13"/>
                    </w:rPr>
                    <w:t> </w:t>
                  </w:r>
                  <w:r>
                    <w:rPr/>
                    <w:t>2020</w:t>
                  </w:r>
                  <w:r>
                    <w:rPr>
                      <w:spacing w:val="-11"/>
                    </w:rPr>
                    <w:t> </w:t>
                  </w:r>
                  <w:r>
                    <w:rPr/>
                    <w:t>al</w:t>
                  </w:r>
                  <w:r>
                    <w:rPr>
                      <w:spacing w:val="-13"/>
                    </w:rPr>
                    <w:t> </w:t>
                  </w:r>
                  <w:r>
                    <w:rPr/>
                    <w:t>31</w:t>
                  </w:r>
                  <w:r>
                    <w:rPr>
                      <w:spacing w:val="-11"/>
                    </w:rPr>
                    <w:t> </w:t>
                  </w:r>
                  <w:r>
                    <w:rPr/>
                    <w:t>marzo</w:t>
                  </w:r>
                  <w:r>
                    <w:rPr>
                      <w:spacing w:val="-13"/>
                    </w:rPr>
                    <w:t> </w:t>
                  </w:r>
                  <w:r>
                    <w:rPr/>
                    <w:t>2020</w:t>
                  </w:r>
                  <w:r>
                    <w:rPr>
                      <w:spacing w:val="-11"/>
                    </w:rPr>
                    <w:t> </w:t>
                  </w:r>
                  <w:r>
                    <w:rPr/>
                    <w:t>entro</w:t>
                  </w:r>
                  <w:r>
                    <w:rPr>
                      <w:spacing w:val="-13"/>
                    </w:rPr>
                    <w:t> </w:t>
                  </w:r>
                  <w:r>
                    <w:rPr/>
                    <w:t>30</w:t>
                  </w:r>
                  <w:r>
                    <w:rPr>
                      <w:spacing w:val="-13"/>
                    </w:rPr>
                    <w:t> </w:t>
                  </w:r>
                  <w:r>
                    <w:rPr/>
                    <w:t>giorni</w:t>
                  </w:r>
                  <w:r>
                    <w:rPr>
                      <w:spacing w:val="-13"/>
                    </w:rPr>
                    <w:t> </w:t>
                  </w:r>
                  <w:r>
                    <w:rPr/>
                    <w:t>dal</w:t>
                  </w:r>
                  <w:r>
                    <w:rPr>
                      <w:spacing w:val="-13"/>
                    </w:rPr>
                    <w:t> </w:t>
                  </w:r>
                  <w:r>
                    <w:rPr/>
                    <w:t>trasferimento delle risorse disposte dal comma 2 del presente</w:t>
                  </w:r>
                  <w:r>
                    <w:rPr>
                      <w:spacing w:val="-2"/>
                    </w:rPr>
                    <w:t> </w:t>
                  </w:r>
                  <w:r>
                    <w:rPr/>
                    <w:t>articolo;</w:t>
                  </w:r>
                </w:p>
                <w:p>
                  <w:pPr>
                    <w:pStyle w:val="BodyText"/>
                    <w:numPr>
                      <w:ilvl w:val="0"/>
                      <w:numId w:val="160"/>
                    </w:numPr>
                    <w:tabs>
                      <w:tab w:pos="280" w:val="left" w:leader="none"/>
                    </w:tabs>
                    <w:spacing w:line="240" w:lineRule="auto" w:before="0" w:after="0"/>
                    <w:ind w:left="279" w:right="0" w:hanging="260"/>
                    <w:jc w:val="left"/>
                  </w:pPr>
                  <w:r>
                    <w:rPr/>
                    <w:t>per i traffici effettuati dall’1 aprile 2020 al 30 giugno 2020, entro il 31 luglio</w:t>
                  </w:r>
                  <w:r>
                    <w:rPr>
                      <w:spacing w:val="-5"/>
                    </w:rPr>
                    <w:t> </w:t>
                  </w:r>
                  <w:r>
                    <w:rPr/>
                    <w:t>2020;</w:t>
                  </w:r>
                </w:p>
                <w:p>
                  <w:pPr>
                    <w:pStyle w:val="BodyText"/>
                    <w:numPr>
                      <w:ilvl w:val="0"/>
                      <w:numId w:val="160"/>
                    </w:numPr>
                    <w:tabs>
                      <w:tab w:pos="266" w:val="left" w:leader="none"/>
                    </w:tabs>
                    <w:spacing w:line="240" w:lineRule="auto" w:before="0" w:after="0"/>
                    <w:ind w:left="265" w:right="0" w:hanging="246"/>
                    <w:jc w:val="left"/>
                  </w:pPr>
                  <w:r>
                    <w:rPr/>
                    <w:t>per i traffici effettuati dall’1 luglio 2020 al 30 settembre 2020, entro il 31 ottobre</w:t>
                  </w:r>
                  <w:r>
                    <w:rPr>
                      <w:spacing w:val="-9"/>
                    </w:rPr>
                    <w:t> </w:t>
                  </w:r>
                  <w:r>
                    <w:rPr/>
                    <w:t>2020.</w:t>
                  </w:r>
                </w:p>
                <w:p>
                  <w:pPr>
                    <w:pStyle w:val="BodyText"/>
                    <w:spacing w:before="0"/>
                  </w:pPr>
                  <w:r>
                    <w:rPr/>
                    <w:t>5. All’articolo 1, comma 297, secondo periodo della legge 30 dicembre 2018, n.145, le parole “per</w:t>
                  </w:r>
                  <w:r>
                    <w:rPr>
                      <w:spacing w:val="-14"/>
                    </w:rPr>
                    <w:t> </w:t>
                  </w:r>
                  <w:r>
                    <w:rPr/>
                    <w:t>le</w:t>
                  </w:r>
                  <w:r>
                    <w:rPr>
                      <w:spacing w:val="-14"/>
                    </w:rPr>
                    <w:t> </w:t>
                  </w:r>
                  <w:r>
                    <w:rPr/>
                    <w:t>annualità</w:t>
                  </w:r>
                  <w:r>
                    <w:rPr>
                      <w:spacing w:val="-13"/>
                    </w:rPr>
                    <w:t> </w:t>
                  </w:r>
                  <w:r>
                    <w:rPr/>
                    <w:t>2020,</w:t>
                  </w:r>
                  <w:r>
                    <w:rPr>
                      <w:spacing w:val="-13"/>
                    </w:rPr>
                    <w:t> </w:t>
                  </w:r>
                  <w:r>
                    <w:rPr/>
                    <w:t>2021</w:t>
                  </w:r>
                  <w:r>
                    <w:rPr>
                      <w:spacing w:val="-13"/>
                    </w:rPr>
                    <w:t> </w:t>
                  </w:r>
                  <w:r>
                    <w:rPr/>
                    <w:t>e</w:t>
                  </w:r>
                  <w:r>
                    <w:rPr>
                      <w:spacing w:val="-14"/>
                    </w:rPr>
                    <w:t> </w:t>
                  </w:r>
                  <w:r>
                    <w:rPr/>
                    <w:t>2022”</w:t>
                  </w:r>
                  <w:r>
                    <w:rPr>
                      <w:spacing w:val="-13"/>
                    </w:rPr>
                    <w:t> </w:t>
                  </w:r>
                  <w:r>
                    <w:rPr/>
                    <w:t>sono</w:t>
                  </w:r>
                  <w:r>
                    <w:rPr>
                      <w:spacing w:val="-13"/>
                    </w:rPr>
                    <w:t> </w:t>
                  </w:r>
                  <w:r>
                    <w:rPr/>
                    <w:t>sostituite</w:t>
                  </w:r>
                  <w:r>
                    <w:rPr>
                      <w:spacing w:val="-16"/>
                    </w:rPr>
                    <w:t> </w:t>
                  </w:r>
                  <w:r>
                    <w:rPr/>
                    <w:t>dalle</w:t>
                  </w:r>
                  <w:r>
                    <w:rPr>
                      <w:spacing w:val="-14"/>
                    </w:rPr>
                    <w:t> </w:t>
                  </w:r>
                  <w:r>
                    <w:rPr/>
                    <w:t>parole</w:t>
                  </w:r>
                  <w:r>
                    <w:rPr>
                      <w:spacing w:val="-15"/>
                    </w:rPr>
                    <w:t> </w:t>
                  </w:r>
                  <w:r>
                    <w:rPr/>
                    <w:t>“per</w:t>
                  </w:r>
                  <w:r>
                    <w:rPr>
                      <w:spacing w:val="-13"/>
                    </w:rPr>
                    <w:t> </w:t>
                  </w:r>
                  <w:r>
                    <w:rPr/>
                    <w:t>le</w:t>
                  </w:r>
                  <w:r>
                    <w:rPr>
                      <w:spacing w:val="-14"/>
                    </w:rPr>
                    <w:t> </w:t>
                  </w:r>
                  <w:r>
                    <w:rPr/>
                    <w:t>annualità</w:t>
                  </w:r>
                  <w:r>
                    <w:rPr>
                      <w:spacing w:val="-14"/>
                    </w:rPr>
                    <w:t> </w:t>
                  </w:r>
                  <w:r>
                    <w:rPr/>
                    <w:t>2021</w:t>
                  </w:r>
                  <w:r>
                    <w:rPr>
                      <w:spacing w:val="-12"/>
                    </w:rPr>
                    <w:t> </w:t>
                  </w:r>
                  <w:r>
                    <w:rPr/>
                    <w:t>e</w:t>
                  </w:r>
                  <w:r>
                    <w:rPr>
                      <w:spacing w:val="-14"/>
                    </w:rPr>
                    <w:t> </w:t>
                  </w:r>
                  <w:r>
                    <w:rPr/>
                    <w:t>2022”.</w:t>
                  </w:r>
                </w:p>
              </w:txbxContent>
            </v:textbox>
            <w10:wrap type="none"/>
          </v:shape>
        </w:pict>
      </w:r>
      <w:r>
        <w:rPr/>
        <w:pict>
          <v:shape style="position:absolute;margin-left:71.024002pt;margin-top:540.736633pt;width:453.25pt;height:211.2pt;mso-position-horizontal-relative:page;mso-position-vertical-relative:page;z-index:-274902016"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23"/>
                    <w:jc w:val="both"/>
                  </w:pPr>
                  <w:r>
                    <w:rPr/>
                    <w:t>L’articolo</w:t>
                  </w:r>
                  <w:r>
                    <w:rPr>
                      <w:spacing w:val="-13"/>
                    </w:rPr>
                    <w:t> </w:t>
                  </w:r>
                  <w:r>
                    <w:rPr/>
                    <w:t>1,</w:t>
                  </w:r>
                  <w:r>
                    <w:rPr>
                      <w:spacing w:val="-11"/>
                    </w:rPr>
                    <w:t> </w:t>
                  </w:r>
                  <w:r>
                    <w:rPr/>
                    <w:t>comma</w:t>
                  </w:r>
                  <w:r>
                    <w:rPr>
                      <w:spacing w:val="-14"/>
                    </w:rPr>
                    <w:t> </w:t>
                  </w:r>
                  <w:r>
                    <w:rPr/>
                    <w:t>294,</w:t>
                  </w:r>
                  <w:r>
                    <w:rPr>
                      <w:spacing w:val="-10"/>
                    </w:rPr>
                    <w:t> </w:t>
                  </w:r>
                  <w:r>
                    <w:rPr/>
                    <w:t>della</w:t>
                  </w:r>
                  <w:r>
                    <w:rPr>
                      <w:spacing w:val="-14"/>
                    </w:rPr>
                    <w:t> </w:t>
                  </w:r>
                  <w:r>
                    <w:rPr/>
                    <w:t>legge</w:t>
                  </w:r>
                  <w:r>
                    <w:rPr>
                      <w:spacing w:val="-14"/>
                    </w:rPr>
                    <w:t> </w:t>
                  </w:r>
                  <w:r>
                    <w:rPr/>
                    <w:t>23</w:t>
                  </w:r>
                  <w:r>
                    <w:rPr>
                      <w:spacing w:val="-11"/>
                    </w:rPr>
                    <w:t> </w:t>
                  </w:r>
                  <w:r>
                    <w:rPr/>
                    <w:t>dicembre</w:t>
                  </w:r>
                  <w:r>
                    <w:rPr>
                      <w:spacing w:val="-11"/>
                    </w:rPr>
                    <w:t> </w:t>
                  </w:r>
                  <w:r>
                    <w:rPr/>
                    <w:t>2014,</w:t>
                  </w:r>
                  <w:r>
                    <w:rPr>
                      <w:spacing w:val="-13"/>
                    </w:rPr>
                    <w:t> </w:t>
                  </w:r>
                  <w:r>
                    <w:rPr/>
                    <w:t>n.</w:t>
                  </w:r>
                  <w:r>
                    <w:rPr>
                      <w:spacing w:val="-13"/>
                    </w:rPr>
                    <w:t> </w:t>
                  </w:r>
                  <w:r>
                    <w:rPr/>
                    <w:t>190</w:t>
                  </w:r>
                  <w:r>
                    <w:rPr>
                      <w:spacing w:val="-12"/>
                    </w:rPr>
                    <w:t> </w:t>
                  </w:r>
                  <w:r>
                    <w:rPr/>
                    <w:t>prevede</w:t>
                  </w:r>
                  <w:r>
                    <w:rPr>
                      <w:spacing w:val="-12"/>
                    </w:rPr>
                    <w:t> </w:t>
                  </w:r>
                  <w:r>
                    <w:rPr/>
                    <w:t>che</w:t>
                  </w:r>
                  <w:r>
                    <w:rPr>
                      <w:spacing w:val="-12"/>
                    </w:rPr>
                    <w:t> </w:t>
                  </w:r>
                  <w:r>
                    <w:rPr/>
                    <w:t>R.F.I.</w:t>
                  </w:r>
                  <w:r>
                    <w:rPr>
                      <w:spacing w:val="-13"/>
                    </w:rPr>
                    <w:t> </w:t>
                  </w:r>
                  <w:r>
                    <w:rPr/>
                    <w:t>S.p.a.</w:t>
                  </w:r>
                  <w:r>
                    <w:rPr>
                      <w:spacing w:val="-12"/>
                    </w:rPr>
                    <w:t> </w:t>
                  </w:r>
                  <w:r>
                    <w:rPr/>
                    <w:t>destini le risorse rese disponibili dalla stessa norma alla compensazione degli oneri sostenuti dalle imprese ferroviarie nel settore merci in proporzione ai</w:t>
                  </w:r>
                  <w:r>
                    <w:rPr>
                      <w:spacing w:val="-7"/>
                    </w:rPr>
                    <w:t> </w:t>
                  </w:r>
                  <w:r>
                    <w:rPr/>
                    <w:t>treni/km.</w:t>
                  </w:r>
                </w:p>
                <w:p>
                  <w:pPr>
                    <w:pStyle w:val="BodyText"/>
                    <w:spacing w:before="0"/>
                    <w:ind w:right="17"/>
                    <w:jc w:val="both"/>
                  </w:pPr>
                  <w:r>
                    <w:rPr/>
                    <w:t>Oggetto di compensazione sono gli oneri per il traghettamento ferroviario delle merci e quelli per</w:t>
                  </w:r>
                  <w:r>
                    <w:rPr>
                      <w:spacing w:val="-15"/>
                    </w:rPr>
                    <w:t> </w:t>
                  </w:r>
                  <w:r>
                    <w:rPr/>
                    <w:t>il</w:t>
                  </w:r>
                  <w:r>
                    <w:rPr>
                      <w:spacing w:val="-13"/>
                    </w:rPr>
                    <w:t> </w:t>
                  </w:r>
                  <w:r>
                    <w:rPr/>
                    <w:t>pagamento</w:t>
                  </w:r>
                  <w:r>
                    <w:rPr>
                      <w:spacing w:val="-13"/>
                    </w:rPr>
                    <w:t> </w:t>
                  </w:r>
                  <w:r>
                    <w:rPr/>
                    <w:t>del</w:t>
                  </w:r>
                  <w:r>
                    <w:rPr>
                      <w:spacing w:val="-10"/>
                    </w:rPr>
                    <w:t> </w:t>
                  </w:r>
                  <w:r>
                    <w:rPr/>
                    <w:t>canone</w:t>
                  </w:r>
                  <w:r>
                    <w:rPr>
                      <w:spacing w:val="-15"/>
                    </w:rPr>
                    <w:t> </w:t>
                  </w:r>
                  <w:r>
                    <w:rPr/>
                    <w:t>di</w:t>
                  </w:r>
                  <w:r>
                    <w:rPr>
                      <w:spacing w:val="-13"/>
                    </w:rPr>
                    <w:t> </w:t>
                  </w:r>
                  <w:r>
                    <w:rPr/>
                    <w:t>accesso</w:t>
                  </w:r>
                  <w:r>
                    <w:rPr>
                      <w:spacing w:val="-11"/>
                    </w:rPr>
                    <w:t> </w:t>
                  </w:r>
                  <w:r>
                    <w:rPr/>
                    <w:t>all’infrastruttura</w:t>
                  </w:r>
                  <w:r>
                    <w:rPr>
                      <w:spacing w:val="-15"/>
                    </w:rPr>
                    <w:t> </w:t>
                  </w:r>
                  <w:r>
                    <w:rPr/>
                    <w:t>ferroviaria</w:t>
                  </w:r>
                  <w:r>
                    <w:rPr>
                      <w:spacing w:val="-14"/>
                    </w:rPr>
                    <w:t> </w:t>
                  </w:r>
                  <w:r>
                    <w:rPr/>
                    <w:t>per</w:t>
                  </w:r>
                  <w:r>
                    <w:rPr>
                      <w:spacing w:val="-15"/>
                    </w:rPr>
                    <w:t> </w:t>
                  </w:r>
                  <w:r>
                    <w:rPr/>
                    <w:t>i</w:t>
                  </w:r>
                  <w:r>
                    <w:rPr>
                      <w:spacing w:val="-13"/>
                    </w:rPr>
                    <w:t> </w:t>
                  </w:r>
                  <w:r>
                    <w:rPr/>
                    <w:t>trasporti</w:t>
                  </w:r>
                  <w:r>
                    <w:rPr>
                      <w:spacing w:val="-13"/>
                    </w:rPr>
                    <w:t> </w:t>
                  </w:r>
                  <w:r>
                    <w:rPr/>
                    <w:t>di</w:t>
                  </w:r>
                  <w:r>
                    <w:rPr>
                      <w:spacing w:val="-13"/>
                    </w:rPr>
                    <w:t> </w:t>
                  </w:r>
                  <w:r>
                    <w:rPr/>
                    <w:t>merci</w:t>
                  </w:r>
                  <w:r>
                    <w:rPr>
                      <w:spacing w:val="-13"/>
                    </w:rPr>
                    <w:t> </w:t>
                  </w:r>
                  <w:r>
                    <w:rPr/>
                    <w:t>nelle regioni Abruzzo, Molise, Lazio, Campania, Puglia, Basilicata, Calabria, Sardegna e Sicilia. Tale misura compensativa è determinata proporzionalmente ai treni/km sviluppati dalle imprese</w:t>
                  </w:r>
                  <w:r>
                    <w:rPr>
                      <w:spacing w:val="-2"/>
                    </w:rPr>
                    <w:t> </w:t>
                  </w:r>
                  <w:r>
                    <w:rPr/>
                    <w:t>ferroviarie.</w:t>
                  </w:r>
                </w:p>
                <w:p>
                  <w:pPr>
                    <w:pStyle w:val="BodyText"/>
                    <w:spacing w:before="0"/>
                    <w:ind w:right="21"/>
                    <w:jc w:val="both"/>
                  </w:pPr>
                  <w:r>
                    <w:rPr/>
                    <w:t>La disposizione proposta, al comma 1, per le finalità di cui al citato articolo 1, comma 294, della legge 23 dicembre 2014, n. 190, è finalizzata a stanziare ulteriori 20 milioni di euro per l’anno 2020 al fine di rafforzare un incentivo che ha avuto un effetto particolarmente positivo sul mercato del trasporto ferroviario delle merci e, di conseguenza, sulla competitività e sostenibilità del sistema produttivo nazionale.</w:t>
                  </w:r>
                </w:p>
                <w:p>
                  <w:pPr>
                    <w:spacing w:before="77"/>
                    <w:ind w:left="22" w:right="22" w:firstLine="0"/>
                    <w:jc w:val="center"/>
                    <w:rPr>
                      <w:sz w:val="22"/>
                    </w:rPr>
                  </w:pPr>
                  <w:r>
                    <w:rPr>
                      <w:sz w:val="22"/>
                    </w:rPr>
                    <w:t>309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9009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8999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498.4pt;mso-position-horizontal-relative:page;mso-position-vertical-relative:page;z-index:-274898944" type="#_x0000_t202" filled="false" stroked="false">
            <v:textbox inset="0,0,0,0">
              <w:txbxContent>
                <w:p>
                  <w:pPr>
                    <w:pStyle w:val="BodyText"/>
                    <w:ind w:right="22"/>
                    <w:jc w:val="both"/>
                  </w:pPr>
                  <w:r>
                    <w:rPr/>
                    <w:t>Si</w:t>
                  </w:r>
                  <w:r>
                    <w:rPr>
                      <w:spacing w:val="-13"/>
                    </w:rPr>
                    <w:t> </w:t>
                  </w:r>
                  <w:r>
                    <w:rPr/>
                    <w:t>tratta,</w:t>
                  </w:r>
                  <w:r>
                    <w:rPr>
                      <w:spacing w:val="-13"/>
                    </w:rPr>
                    <w:t> </w:t>
                  </w:r>
                  <w:r>
                    <w:rPr/>
                    <w:t>quindi,</w:t>
                  </w:r>
                  <w:r>
                    <w:rPr>
                      <w:spacing w:val="-13"/>
                    </w:rPr>
                    <w:t> </w:t>
                  </w:r>
                  <w:r>
                    <w:rPr/>
                    <w:t>di</w:t>
                  </w:r>
                  <w:r>
                    <w:rPr>
                      <w:spacing w:val="-13"/>
                    </w:rPr>
                    <w:t> </w:t>
                  </w:r>
                  <w:r>
                    <w:rPr/>
                    <w:t>una</w:t>
                  </w:r>
                  <w:r>
                    <w:rPr>
                      <w:spacing w:val="-14"/>
                    </w:rPr>
                    <w:t> </w:t>
                  </w:r>
                  <w:r>
                    <w:rPr/>
                    <w:t>misura</w:t>
                  </w:r>
                  <w:r>
                    <w:rPr>
                      <w:spacing w:val="-15"/>
                    </w:rPr>
                    <w:t> </w:t>
                  </w:r>
                  <w:r>
                    <w:rPr/>
                    <w:t>in</w:t>
                  </w:r>
                  <w:r>
                    <w:rPr>
                      <w:spacing w:val="-12"/>
                    </w:rPr>
                    <w:t> </w:t>
                  </w:r>
                  <w:r>
                    <w:rPr/>
                    <w:t>grado</w:t>
                  </w:r>
                  <w:r>
                    <w:rPr>
                      <w:spacing w:val="-13"/>
                    </w:rPr>
                    <w:t> </w:t>
                  </w:r>
                  <w:r>
                    <w:rPr/>
                    <w:t>di</w:t>
                  </w:r>
                  <w:r>
                    <w:rPr>
                      <w:spacing w:val="-13"/>
                    </w:rPr>
                    <w:t> </w:t>
                  </w:r>
                  <w:r>
                    <w:rPr/>
                    <w:t>dare</w:t>
                  </w:r>
                  <w:r>
                    <w:rPr>
                      <w:spacing w:val="-15"/>
                    </w:rPr>
                    <w:t> </w:t>
                  </w:r>
                  <w:r>
                    <w:rPr/>
                    <w:t>un</w:t>
                  </w:r>
                  <w:r>
                    <w:rPr>
                      <w:spacing w:val="-13"/>
                    </w:rPr>
                    <w:t> </w:t>
                  </w:r>
                  <w:r>
                    <w:rPr/>
                    <w:t>impulso</w:t>
                  </w:r>
                  <w:r>
                    <w:rPr>
                      <w:spacing w:val="-13"/>
                    </w:rPr>
                    <w:t> </w:t>
                  </w:r>
                  <w:r>
                    <w:rPr/>
                    <w:t>alla</w:t>
                  </w:r>
                  <w:r>
                    <w:rPr>
                      <w:spacing w:val="-14"/>
                    </w:rPr>
                    <w:t> </w:t>
                  </w:r>
                  <w:r>
                    <w:rPr/>
                    <w:t>ripresa</w:t>
                  </w:r>
                  <w:r>
                    <w:rPr>
                      <w:spacing w:val="-13"/>
                    </w:rPr>
                    <w:t> </w:t>
                  </w:r>
                  <w:r>
                    <w:rPr/>
                    <w:t>dell’economia</w:t>
                  </w:r>
                  <w:r>
                    <w:rPr>
                      <w:spacing w:val="-14"/>
                    </w:rPr>
                    <w:t> </w:t>
                  </w:r>
                  <w:r>
                    <w:rPr/>
                    <w:t>nazionale, dando un sostegno al settore del trasporto ferroviario delle merci che ha subito e si prevede subisca pesanti ripercussioni a seguito della diffusione del</w:t>
                  </w:r>
                  <w:r>
                    <w:rPr>
                      <w:spacing w:val="-5"/>
                    </w:rPr>
                    <w:t> </w:t>
                  </w:r>
                  <w:r>
                    <w:rPr/>
                    <w:t>COVID.</w:t>
                  </w:r>
                </w:p>
                <w:p>
                  <w:pPr>
                    <w:pStyle w:val="BodyText"/>
                    <w:spacing w:before="0"/>
                    <w:ind w:right="17"/>
                    <w:jc w:val="both"/>
                  </w:pPr>
                  <w:r>
                    <w:rPr/>
                    <w:t>Al riguardo, nell’ambito delle misure necessarie a contrastare l’emergenza sanitaria COVID- 19, si evidenzia come la stessa Commissione europea, nella Comunicazione “COVID-19 - Orientamenti relativi alle misure per la gestione delle frontiere destinate a tutelate la salute e garantire la disponibilità di beni e servizi essenziali” abbia evidenziato come “La crisi determinata dal coronavirus ha posto in evidenza la sfida di proteggere la salute dei cittadini evitando</w:t>
                  </w:r>
                  <w:r>
                    <w:rPr>
                      <w:spacing w:val="-5"/>
                    </w:rPr>
                    <w:t> </w:t>
                  </w:r>
                  <w:r>
                    <w:rPr/>
                    <w:t>nel</w:t>
                  </w:r>
                  <w:r>
                    <w:rPr>
                      <w:spacing w:val="-3"/>
                    </w:rPr>
                    <w:t> </w:t>
                  </w:r>
                  <w:r>
                    <w:rPr/>
                    <w:t>contempo</w:t>
                  </w:r>
                  <w:r>
                    <w:rPr>
                      <w:spacing w:val="-5"/>
                    </w:rPr>
                    <w:t> </w:t>
                  </w:r>
                  <w:r>
                    <w:rPr/>
                    <w:t>di</w:t>
                  </w:r>
                  <w:r>
                    <w:rPr>
                      <w:spacing w:val="-6"/>
                    </w:rPr>
                    <w:t> </w:t>
                  </w:r>
                  <w:r>
                    <w:rPr/>
                    <w:t>ostacolare</w:t>
                  </w:r>
                  <w:r>
                    <w:rPr>
                      <w:spacing w:val="-5"/>
                    </w:rPr>
                    <w:t> </w:t>
                  </w:r>
                  <w:r>
                    <w:rPr/>
                    <w:t>la</w:t>
                  </w:r>
                  <w:r>
                    <w:rPr>
                      <w:spacing w:val="-4"/>
                    </w:rPr>
                    <w:t> </w:t>
                  </w:r>
                  <w:r>
                    <w:rPr/>
                    <w:t>libera</w:t>
                  </w:r>
                  <w:r>
                    <w:rPr>
                      <w:spacing w:val="-7"/>
                    </w:rPr>
                    <w:t> </w:t>
                  </w:r>
                  <w:r>
                    <w:rPr/>
                    <w:t>circolazione</w:t>
                  </w:r>
                  <w:r>
                    <w:rPr>
                      <w:spacing w:val="-4"/>
                    </w:rPr>
                    <w:t> </w:t>
                  </w:r>
                  <w:r>
                    <w:rPr/>
                    <w:t>delle</w:t>
                  </w:r>
                  <w:r>
                    <w:rPr>
                      <w:spacing w:val="-5"/>
                    </w:rPr>
                    <w:t> </w:t>
                  </w:r>
                  <w:r>
                    <w:rPr/>
                    <w:t>persone</w:t>
                  </w:r>
                  <w:r>
                    <w:rPr>
                      <w:spacing w:val="-6"/>
                    </w:rPr>
                    <w:t> </w:t>
                  </w:r>
                  <w:r>
                    <w:rPr/>
                    <w:t>e</w:t>
                  </w:r>
                  <w:r>
                    <w:rPr>
                      <w:spacing w:val="-5"/>
                    </w:rPr>
                    <w:t> </w:t>
                  </w:r>
                  <w:r>
                    <w:rPr/>
                    <w:t>la</w:t>
                  </w:r>
                  <w:r>
                    <w:rPr>
                      <w:spacing w:val="-2"/>
                    </w:rPr>
                    <w:t> </w:t>
                  </w:r>
                  <w:r>
                    <w:rPr/>
                    <w:t>consegna</w:t>
                  </w:r>
                  <w:r>
                    <w:rPr>
                      <w:spacing w:val="-6"/>
                    </w:rPr>
                    <w:t> </w:t>
                  </w:r>
                  <w:r>
                    <w:rPr/>
                    <w:t>di</w:t>
                  </w:r>
                  <w:r>
                    <w:rPr>
                      <w:spacing w:val="-3"/>
                    </w:rPr>
                    <w:t> </w:t>
                  </w:r>
                  <w:r>
                    <w:rPr/>
                    <w:t>merci e</w:t>
                  </w:r>
                  <w:r>
                    <w:rPr>
                      <w:spacing w:val="-12"/>
                    </w:rPr>
                    <w:t> </w:t>
                  </w:r>
                  <w:r>
                    <w:rPr/>
                    <w:t>di</w:t>
                  </w:r>
                  <w:r>
                    <w:rPr>
                      <w:spacing w:val="-10"/>
                    </w:rPr>
                    <w:t> </w:t>
                  </w:r>
                  <w:r>
                    <w:rPr/>
                    <w:t>servizi</w:t>
                  </w:r>
                  <w:r>
                    <w:rPr>
                      <w:spacing w:val="-10"/>
                    </w:rPr>
                    <w:t> </w:t>
                  </w:r>
                  <w:r>
                    <w:rPr/>
                    <w:t>essenziali</w:t>
                  </w:r>
                  <w:r>
                    <w:rPr>
                      <w:spacing w:val="-10"/>
                    </w:rPr>
                    <w:t> </w:t>
                  </w:r>
                  <w:r>
                    <w:rPr/>
                    <w:t>in</w:t>
                  </w:r>
                  <w:r>
                    <w:rPr>
                      <w:spacing w:val="-11"/>
                    </w:rPr>
                    <w:t> </w:t>
                  </w:r>
                  <w:r>
                    <w:rPr/>
                    <w:t>tutta</w:t>
                  </w:r>
                  <w:r>
                    <w:rPr>
                      <w:spacing w:val="-11"/>
                    </w:rPr>
                    <w:t> </w:t>
                  </w:r>
                  <w:r>
                    <w:rPr/>
                    <w:t>Europa.</w:t>
                  </w:r>
                  <w:r>
                    <w:rPr>
                      <w:spacing w:val="-11"/>
                    </w:rPr>
                    <w:t> </w:t>
                  </w:r>
                  <w:r>
                    <w:rPr/>
                    <w:t>Per</w:t>
                  </w:r>
                  <w:r>
                    <w:rPr>
                      <w:spacing w:val="-8"/>
                    </w:rPr>
                    <w:t> </w:t>
                  </w:r>
                  <w:r>
                    <w:rPr/>
                    <w:t>evitare</w:t>
                  </w:r>
                  <w:r>
                    <w:rPr>
                      <w:spacing w:val="-11"/>
                    </w:rPr>
                    <w:t> </w:t>
                  </w:r>
                  <w:r>
                    <w:rPr/>
                    <w:t>carenze</w:t>
                  </w:r>
                  <w:r>
                    <w:rPr>
                      <w:spacing w:val="-11"/>
                    </w:rPr>
                    <w:t> </w:t>
                  </w:r>
                  <w:r>
                    <w:rPr/>
                    <w:t>e</w:t>
                  </w:r>
                  <w:r>
                    <w:rPr>
                      <w:spacing w:val="-12"/>
                    </w:rPr>
                    <w:t> </w:t>
                  </w:r>
                  <w:r>
                    <w:rPr/>
                    <w:t>per</w:t>
                  </w:r>
                  <w:r>
                    <w:rPr>
                      <w:spacing w:val="-11"/>
                    </w:rPr>
                    <w:t> </w:t>
                  </w:r>
                  <w:r>
                    <w:rPr/>
                    <w:t>impedire</w:t>
                  </w:r>
                  <w:r>
                    <w:rPr>
                      <w:spacing w:val="-12"/>
                    </w:rPr>
                    <w:t> </w:t>
                  </w:r>
                  <w:r>
                    <w:rPr/>
                    <w:t>che</w:t>
                  </w:r>
                  <w:r>
                    <w:rPr>
                      <w:spacing w:val="-9"/>
                    </w:rPr>
                    <w:t> </w:t>
                  </w:r>
                  <w:r>
                    <w:rPr/>
                    <w:t>le</w:t>
                  </w:r>
                  <w:r>
                    <w:rPr>
                      <w:spacing w:val="-12"/>
                    </w:rPr>
                    <w:t> </w:t>
                  </w:r>
                  <w:r>
                    <w:rPr/>
                    <w:t>difficoltà</w:t>
                  </w:r>
                  <w:r>
                    <w:rPr>
                      <w:spacing w:val="-11"/>
                    </w:rPr>
                    <w:t> </w:t>
                  </w:r>
                  <w:r>
                    <w:rPr/>
                    <w:t>sociali ed economiche che tutti i paesi europei stanno vivendo peggiorino, è indispensabile garantire il</w:t>
                  </w:r>
                  <w:r>
                    <w:rPr>
                      <w:spacing w:val="-10"/>
                    </w:rPr>
                    <w:t> </w:t>
                  </w:r>
                  <w:r>
                    <w:rPr/>
                    <w:t>funzionamento</w:t>
                  </w:r>
                  <w:r>
                    <w:rPr>
                      <w:spacing w:val="-9"/>
                    </w:rPr>
                    <w:t> </w:t>
                  </w:r>
                  <w:r>
                    <w:rPr/>
                    <w:t>del</w:t>
                  </w:r>
                  <w:r>
                    <w:rPr>
                      <w:spacing w:val="-9"/>
                    </w:rPr>
                    <w:t> </w:t>
                  </w:r>
                  <w:r>
                    <w:rPr/>
                    <w:t>mercato</w:t>
                  </w:r>
                  <w:r>
                    <w:rPr>
                      <w:spacing w:val="-9"/>
                    </w:rPr>
                    <w:t> </w:t>
                  </w:r>
                  <w:r>
                    <w:rPr/>
                    <w:t>unico</w:t>
                  </w:r>
                  <w:r>
                    <w:rPr>
                      <w:spacing w:val="-10"/>
                    </w:rPr>
                    <w:t> </w:t>
                  </w:r>
                  <w:r>
                    <w:rPr/>
                    <w:t>[…].</w:t>
                  </w:r>
                  <w:r>
                    <w:rPr>
                      <w:spacing w:val="-7"/>
                    </w:rPr>
                    <w:t> </w:t>
                  </w:r>
                  <w:r>
                    <w:rPr/>
                    <w:t>Il</w:t>
                  </w:r>
                  <w:r>
                    <w:rPr>
                      <w:spacing w:val="-9"/>
                    </w:rPr>
                    <w:t> </w:t>
                  </w:r>
                  <w:r>
                    <w:rPr/>
                    <w:t>settore</w:t>
                  </w:r>
                  <w:r>
                    <w:rPr>
                      <w:spacing w:val="-9"/>
                    </w:rPr>
                    <w:t> </w:t>
                  </w:r>
                  <w:r>
                    <w:rPr/>
                    <w:t>dei</w:t>
                  </w:r>
                  <w:r>
                    <w:rPr>
                      <w:spacing w:val="-9"/>
                    </w:rPr>
                    <w:t> </w:t>
                  </w:r>
                  <w:r>
                    <w:rPr/>
                    <w:t>trasporti</w:t>
                  </w:r>
                  <w:r>
                    <w:rPr>
                      <w:spacing w:val="-9"/>
                    </w:rPr>
                    <w:t> </w:t>
                  </w:r>
                  <w:r>
                    <w:rPr/>
                    <w:t>e</w:t>
                  </w:r>
                  <w:r>
                    <w:rPr>
                      <w:spacing w:val="-11"/>
                    </w:rPr>
                    <w:t> </w:t>
                  </w:r>
                  <w:r>
                    <w:rPr/>
                    <w:t>della</w:t>
                  </w:r>
                  <w:r>
                    <w:rPr>
                      <w:spacing w:val="-9"/>
                    </w:rPr>
                    <w:t> </w:t>
                  </w:r>
                  <w:r>
                    <w:rPr/>
                    <w:t>mobilità</w:t>
                  </w:r>
                  <w:r>
                    <w:rPr>
                      <w:spacing w:val="-11"/>
                    </w:rPr>
                    <w:t> </w:t>
                  </w:r>
                  <w:r>
                    <w:rPr/>
                    <w:t>è</w:t>
                  </w:r>
                  <w:r>
                    <w:rPr>
                      <w:spacing w:val="-11"/>
                    </w:rPr>
                    <w:t> </w:t>
                  </w:r>
                  <w:r>
                    <w:rPr/>
                    <w:t>fondamentale per garantire la continuità economica. Occorre un intervento collettivo e coordinato. Il libero trasporto dei beni è cruciale per garantire la disponibilità dei beni, in particolare delle merci essenziali</w:t>
                  </w:r>
                  <w:r>
                    <w:rPr>
                      <w:spacing w:val="-9"/>
                    </w:rPr>
                    <w:t> </w:t>
                  </w:r>
                  <w:r>
                    <w:rPr/>
                    <w:t>come</w:t>
                  </w:r>
                  <w:r>
                    <w:rPr>
                      <w:spacing w:val="-11"/>
                    </w:rPr>
                    <w:t> </w:t>
                  </w:r>
                  <w:r>
                    <w:rPr/>
                    <w:t>i</w:t>
                  </w:r>
                  <w:r>
                    <w:rPr>
                      <w:spacing w:val="-8"/>
                    </w:rPr>
                    <w:t> </w:t>
                  </w:r>
                  <w:r>
                    <w:rPr/>
                    <w:t>prodotti</w:t>
                  </w:r>
                  <w:r>
                    <w:rPr>
                      <w:spacing w:val="-11"/>
                    </w:rPr>
                    <w:t> </w:t>
                  </w:r>
                  <w:r>
                    <w:rPr/>
                    <w:t>alimentari,</w:t>
                  </w:r>
                  <w:r>
                    <w:rPr>
                      <w:spacing w:val="-11"/>
                    </w:rPr>
                    <w:t> </w:t>
                  </w:r>
                  <w:r>
                    <w:rPr/>
                    <w:t>ivi</w:t>
                  </w:r>
                  <w:r>
                    <w:rPr>
                      <w:spacing w:val="-8"/>
                    </w:rPr>
                    <w:t> </w:t>
                  </w:r>
                  <w:r>
                    <w:rPr/>
                    <w:t>compreso</w:t>
                  </w:r>
                  <w:r>
                    <w:rPr>
                      <w:spacing w:val="-6"/>
                    </w:rPr>
                    <w:t> </w:t>
                  </w:r>
                  <w:r>
                    <w:rPr/>
                    <w:t>il</w:t>
                  </w:r>
                  <w:r>
                    <w:rPr>
                      <w:spacing w:val="-10"/>
                    </w:rPr>
                    <w:t> </w:t>
                  </w:r>
                  <w:r>
                    <w:rPr/>
                    <w:t>bestiame,</w:t>
                  </w:r>
                  <w:r>
                    <w:rPr>
                      <w:spacing w:val="-12"/>
                    </w:rPr>
                    <w:t> </w:t>
                  </w:r>
                  <w:r>
                    <w:rPr/>
                    <w:t>le</w:t>
                  </w:r>
                  <w:r>
                    <w:rPr>
                      <w:spacing w:val="-9"/>
                    </w:rPr>
                    <w:t> </w:t>
                  </w:r>
                  <w:r>
                    <w:rPr/>
                    <w:t>apparecchiature</w:t>
                  </w:r>
                  <w:r>
                    <w:rPr>
                      <w:spacing w:val="-10"/>
                    </w:rPr>
                    <w:t> </w:t>
                  </w:r>
                  <w:r>
                    <w:rPr/>
                    <w:t>e</w:t>
                  </w:r>
                  <w:r>
                    <w:rPr>
                      <w:spacing w:val="-12"/>
                    </w:rPr>
                    <w:t> </w:t>
                  </w:r>
                  <w:r>
                    <w:rPr/>
                    <w:t>le</w:t>
                  </w:r>
                  <w:r>
                    <w:rPr>
                      <w:spacing w:val="-9"/>
                    </w:rPr>
                    <w:t> </w:t>
                  </w:r>
                  <w:r>
                    <w:rPr/>
                    <w:t>forniture mediche e di protezione di vitale</w:t>
                  </w:r>
                  <w:r>
                    <w:rPr>
                      <w:spacing w:val="-3"/>
                    </w:rPr>
                    <w:t> </w:t>
                  </w:r>
                  <w:r>
                    <w:rPr/>
                    <w:t>importanza.”.</w:t>
                  </w:r>
                </w:p>
                <w:p>
                  <w:pPr>
                    <w:pStyle w:val="BodyText"/>
                    <w:spacing w:before="1"/>
                    <w:ind w:right="23"/>
                    <w:jc w:val="both"/>
                  </w:pPr>
                  <w:r>
                    <w:rPr/>
                    <w:t>Le disposizioni ai commi da 2 a 5 prevedono misure di semplificazione finalizzate alla riduzione dei tempi di erogazione delle risorse previste dall’articolo 1, comma 297, legge 30 dicembre 2018, n.145.</w:t>
                  </w:r>
                </w:p>
                <w:p>
                  <w:pPr>
                    <w:pStyle w:val="BodyText"/>
                    <w:spacing w:before="0"/>
                    <w:ind w:right="20"/>
                    <w:jc w:val="both"/>
                  </w:pPr>
                  <w:r>
                    <w:rPr/>
                    <w:t>In</w:t>
                  </w:r>
                  <w:r>
                    <w:rPr>
                      <w:spacing w:val="-10"/>
                    </w:rPr>
                    <w:t> </w:t>
                  </w:r>
                  <w:r>
                    <w:rPr/>
                    <w:t>particolare,</w:t>
                  </w:r>
                  <w:r>
                    <w:rPr>
                      <w:spacing w:val="-9"/>
                    </w:rPr>
                    <w:t> </w:t>
                  </w:r>
                  <w:r>
                    <w:rPr/>
                    <w:t>al</w:t>
                  </w:r>
                  <w:r>
                    <w:rPr>
                      <w:spacing w:val="-9"/>
                    </w:rPr>
                    <w:t> </w:t>
                  </w:r>
                  <w:r>
                    <w:rPr/>
                    <w:t>fine</w:t>
                  </w:r>
                  <w:r>
                    <w:rPr>
                      <w:spacing w:val="-10"/>
                    </w:rPr>
                    <w:t> </w:t>
                  </w:r>
                  <w:r>
                    <w:rPr/>
                    <w:t>di</w:t>
                  </w:r>
                  <w:r>
                    <w:rPr>
                      <w:spacing w:val="-9"/>
                    </w:rPr>
                    <w:t> </w:t>
                  </w:r>
                  <w:r>
                    <w:rPr/>
                    <w:t>mitigare</w:t>
                  </w:r>
                  <w:r>
                    <w:rPr>
                      <w:spacing w:val="-10"/>
                    </w:rPr>
                    <w:t> </w:t>
                  </w:r>
                  <w:r>
                    <w:rPr/>
                    <w:t>gli</w:t>
                  </w:r>
                  <w:r>
                    <w:rPr>
                      <w:spacing w:val="-9"/>
                    </w:rPr>
                    <w:t> </w:t>
                  </w:r>
                  <w:r>
                    <w:rPr/>
                    <w:t>effetti</w:t>
                  </w:r>
                  <w:r>
                    <w:rPr>
                      <w:spacing w:val="-8"/>
                    </w:rPr>
                    <w:t> </w:t>
                  </w:r>
                  <w:r>
                    <w:rPr/>
                    <w:t>negativi</w:t>
                  </w:r>
                  <w:r>
                    <w:rPr>
                      <w:spacing w:val="-9"/>
                    </w:rPr>
                    <w:t> </w:t>
                  </w:r>
                  <w:r>
                    <w:rPr/>
                    <w:t>sul</w:t>
                  </w:r>
                  <w:r>
                    <w:rPr>
                      <w:spacing w:val="-9"/>
                    </w:rPr>
                    <w:t> </w:t>
                  </w:r>
                  <w:r>
                    <w:rPr/>
                    <w:t>settore</w:t>
                  </w:r>
                  <w:r>
                    <w:rPr>
                      <w:spacing w:val="-10"/>
                    </w:rPr>
                    <w:t> </w:t>
                  </w:r>
                  <w:r>
                    <w:rPr/>
                    <w:t>del</w:t>
                  </w:r>
                  <w:r>
                    <w:rPr>
                      <w:spacing w:val="-9"/>
                    </w:rPr>
                    <w:t> </w:t>
                  </w:r>
                  <w:r>
                    <w:rPr/>
                    <w:t>trasporto</w:t>
                  </w:r>
                  <w:r>
                    <w:rPr>
                      <w:spacing w:val="-9"/>
                    </w:rPr>
                    <w:t> </w:t>
                  </w:r>
                  <w:r>
                    <w:rPr/>
                    <w:t>ferroviario</w:t>
                  </w:r>
                  <w:r>
                    <w:rPr>
                      <w:spacing w:val="-9"/>
                    </w:rPr>
                    <w:t> </w:t>
                  </w:r>
                  <w:r>
                    <w:rPr/>
                    <w:t>di</w:t>
                  </w:r>
                  <w:r>
                    <w:rPr>
                      <w:spacing w:val="-9"/>
                    </w:rPr>
                    <w:t> </w:t>
                  </w:r>
                  <w:r>
                    <w:rPr/>
                    <w:t>merci derivanti dal diffondersi del contagio da Covid-19 e di ridurre i tempi di erogazione delle risorse previste dall’articolo 1, comma 297, legge 30 dicembre 2018, n.145, il comma 2 stabilisce che le disposizioni del Decreto Dirigenziale del Ministero delle Infrastrutture e dei Trasporti n.16 del 7 aprile 2017 si applichino anche all’annualità</w:t>
                  </w:r>
                  <w:r>
                    <w:rPr>
                      <w:spacing w:val="-6"/>
                    </w:rPr>
                    <w:t> </w:t>
                  </w:r>
                  <w:r>
                    <w:rPr/>
                    <w:t>2020.</w:t>
                  </w:r>
                </w:p>
                <w:p>
                  <w:pPr>
                    <w:pStyle w:val="BodyText"/>
                    <w:spacing w:before="0"/>
                    <w:ind w:right="23"/>
                    <w:jc w:val="both"/>
                  </w:pPr>
                  <w:r>
                    <w:rPr/>
                    <w:t>Il comma 3 prevede che il Ministero delle Infrastrutture e dei Trasporti, entro 30 giorni dalla data</w:t>
                  </w:r>
                  <w:r>
                    <w:rPr>
                      <w:spacing w:val="-15"/>
                    </w:rPr>
                    <w:t> </w:t>
                  </w:r>
                  <w:r>
                    <w:rPr/>
                    <w:t>di</w:t>
                  </w:r>
                  <w:r>
                    <w:rPr>
                      <w:spacing w:val="-14"/>
                    </w:rPr>
                    <w:t> </w:t>
                  </w:r>
                  <w:r>
                    <w:rPr/>
                    <w:t>entrata</w:t>
                  </w:r>
                  <w:r>
                    <w:rPr>
                      <w:spacing w:val="-15"/>
                    </w:rPr>
                    <w:t> </w:t>
                  </w:r>
                  <w:r>
                    <w:rPr/>
                    <w:t>in</w:t>
                  </w:r>
                  <w:r>
                    <w:rPr>
                      <w:spacing w:val="-13"/>
                    </w:rPr>
                    <w:t> </w:t>
                  </w:r>
                  <w:r>
                    <w:rPr/>
                    <w:t>vigore</w:t>
                  </w:r>
                  <w:r>
                    <w:rPr>
                      <w:spacing w:val="-16"/>
                    </w:rPr>
                    <w:t> </w:t>
                  </w:r>
                  <w:r>
                    <w:rPr/>
                    <w:t>del</w:t>
                  </w:r>
                  <w:r>
                    <w:rPr>
                      <w:spacing w:val="-14"/>
                    </w:rPr>
                    <w:t> </w:t>
                  </w:r>
                  <w:r>
                    <w:rPr/>
                    <w:t>presente</w:t>
                  </w:r>
                  <w:r>
                    <w:rPr>
                      <w:spacing w:val="-14"/>
                    </w:rPr>
                    <w:t> </w:t>
                  </w:r>
                  <w:r>
                    <w:rPr/>
                    <w:t>decreto,</w:t>
                  </w:r>
                  <w:r>
                    <w:rPr>
                      <w:spacing w:val="-14"/>
                    </w:rPr>
                    <w:t> </w:t>
                  </w:r>
                  <w:r>
                    <w:rPr/>
                    <w:t>trasferisca</w:t>
                  </w:r>
                  <w:r>
                    <w:rPr>
                      <w:spacing w:val="-15"/>
                    </w:rPr>
                    <w:t> </w:t>
                  </w:r>
                  <w:r>
                    <w:rPr/>
                    <w:t>al</w:t>
                  </w:r>
                  <w:r>
                    <w:rPr>
                      <w:spacing w:val="-13"/>
                    </w:rPr>
                    <w:t> </w:t>
                  </w:r>
                  <w:r>
                    <w:rPr/>
                    <w:t>gestore</w:t>
                  </w:r>
                  <w:r>
                    <w:rPr>
                      <w:spacing w:val="-15"/>
                    </w:rPr>
                    <w:t> </w:t>
                  </w:r>
                  <w:r>
                    <w:rPr/>
                    <w:t>dell’infrastruttura</w:t>
                  </w:r>
                  <w:r>
                    <w:rPr>
                      <w:spacing w:val="-16"/>
                    </w:rPr>
                    <w:t> </w:t>
                  </w:r>
                  <w:r>
                    <w:rPr/>
                    <w:t>ferroviaria nazionale le risorse stanziate per l’anno</w:t>
                  </w:r>
                  <w:r>
                    <w:rPr>
                      <w:spacing w:val="-4"/>
                    </w:rPr>
                    <w:t> </w:t>
                  </w:r>
                  <w:r>
                    <w:rPr/>
                    <w:t>2020.</w:t>
                  </w:r>
                </w:p>
                <w:p>
                  <w:pPr>
                    <w:pStyle w:val="BodyText"/>
                    <w:spacing w:before="1"/>
                    <w:ind w:right="22"/>
                    <w:jc w:val="both"/>
                  </w:pPr>
                  <w:r>
                    <w:rPr/>
                    <w:t>Il comma 4 stabilisce che il gestore dell’infrastruttura ferroviaria nazionale eroghi, sotto la propria</w:t>
                  </w:r>
                  <w:r>
                    <w:rPr>
                      <w:spacing w:val="-7"/>
                    </w:rPr>
                    <w:t> </w:t>
                  </w:r>
                  <w:r>
                    <w:rPr/>
                    <w:t>responsabilità,</w:t>
                  </w:r>
                  <w:r>
                    <w:rPr>
                      <w:spacing w:val="-7"/>
                    </w:rPr>
                    <w:t> </w:t>
                  </w:r>
                  <w:r>
                    <w:rPr/>
                    <w:t>alle</w:t>
                  </w:r>
                  <w:r>
                    <w:rPr>
                      <w:spacing w:val="-6"/>
                    </w:rPr>
                    <w:t> </w:t>
                  </w:r>
                  <w:r>
                    <w:rPr/>
                    <w:t>imprese</w:t>
                  </w:r>
                  <w:r>
                    <w:rPr>
                      <w:spacing w:val="-5"/>
                    </w:rPr>
                    <w:t> </w:t>
                  </w:r>
                  <w:r>
                    <w:rPr/>
                    <w:t>ferroviarie</w:t>
                  </w:r>
                  <w:r>
                    <w:rPr>
                      <w:spacing w:val="-5"/>
                    </w:rPr>
                    <w:t> </w:t>
                  </w:r>
                  <w:r>
                    <w:rPr/>
                    <w:t>merci</w:t>
                  </w:r>
                  <w:r>
                    <w:rPr>
                      <w:spacing w:val="-5"/>
                    </w:rPr>
                    <w:t> </w:t>
                  </w:r>
                  <w:r>
                    <w:rPr/>
                    <w:t>che</w:t>
                  </w:r>
                  <w:r>
                    <w:rPr>
                      <w:spacing w:val="-7"/>
                    </w:rPr>
                    <w:t> </w:t>
                  </w:r>
                  <w:r>
                    <w:rPr/>
                    <w:t>ne</w:t>
                  </w:r>
                  <w:r>
                    <w:rPr>
                      <w:spacing w:val="-5"/>
                    </w:rPr>
                    <w:t> </w:t>
                  </w:r>
                  <w:r>
                    <w:rPr/>
                    <w:t>abbiano</w:t>
                  </w:r>
                  <w:r>
                    <w:rPr>
                      <w:spacing w:val="-6"/>
                    </w:rPr>
                    <w:t> </w:t>
                  </w:r>
                  <w:r>
                    <w:rPr/>
                    <w:t>fatto</w:t>
                  </w:r>
                  <w:r>
                    <w:rPr>
                      <w:spacing w:val="-6"/>
                    </w:rPr>
                    <w:t> </w:t>
                  </w:r>
                  <w:r>
                    <w:rPr/>
                    <w:t>domanda,</w:t>
                  </w:r>
                  <w:r>
                    <w:rPr>
                      <w:spacing w:val="-6"/>
                    </w:rPr>
                    <w:t> </w:t>
                  </w:r>
                  <w:r>
                    <w:rPr/>
                    <w:t>in</w:t>
                  </w:r>
                  <w:r>
                    <w:rPr>
                      <w:spacing w:val="-5"/>
                    </w:rPr>
                    <w:t> </w:t>
                  </w:r>
                  <w:r>
                    <w:rPr/>
                    <w:t>ragione dei</w:t>
                  </w:r>
                  <w:r>
                    <w:rPr>
                      <w:spacing w:val="-7"/>
                    </w:rPr>
                    <w:t> </w:t>
                  </w:r>
                  <w:r>
                    <w:rPr/>
                    <w:t>servizi</w:t>
                  </w:r>
                  <w:r>
                    <w:rPr>
                      <w:spacing w:val="-4"/>
                    </w:rPr>
                    <w:t> </w:t>
                  </w:r>
                  <w:r>
                    <w:rPr/>
                    <w:t>effettuati,</w:t>
                  </w:r>
                  <w:r>
                    <w:rPr>
                      <w:spacing w:val="-6"/>
                    </w:rPr>
                    <w:t> </w:t>
                  </w:r>
                  <w:r>
                    <w:rPr/>
                    <w:t>il</w:t>
                  </w:r>
                  <w:r>
                    <w:rPr>
                      <w:spacing w:val="-6"/>
                    </w:rPr>
                    <w:t> </w:t>
                  </w:r>
                  <w:r>
                    <w:rPr/>
                    <w:t>contributo</w:t>
                  </w:r>
                  <w:r>
                    <w:rPr>
                      <w:spacing w:val="-6"/>
                    </w:rPr>
                    <w:t> </w:t>
                  </w:r>
                  <w:r>
                    <w:rPr/>
                    <w:t>di</w:t>
                  </w:r>
                  <w:r>
                    <w:rPr>
                      <w:spacing w:val="-6"/>
                    </w:rPr>
                    <w:t> </w:t>
                  </w:r>
                  <w:r>
                    <w:rPr/>
                    <w:t>cui</w:t>
                  </w:r>
                  <w:r>
                    <w:rPr>
                      <w:spacing w:val="-6"/>
                    </w:rPr>
                    <w:t> </w:t>
                  </w:r>
                  <w:r>
                    <w:rPr/>
                    <w:t>al</w:t>
                  </w:r>
                  <w:r>
                    <w:rPr>
                      <w:spacing w:val="-3"/>
                    </w:rPr>
                    <w:t> </w:t>
                  </w:r>
                  <w:r>
                    <w:rPr/>
                    <w:t>comma</w:t>
                  </w:r>
                  <w:r>
                    <w:rPr>
                      <w:spacing w:val="-5"/>
                    </w:rPr>
                    <w:t> </w:t>
                  </w:r>
                  <w:r>
                    <w:rPr/>
                    <w:t>2,</w:t>
                  </w:r>
                  <w:r>
                    <w:rPr>
                      <w:spacing w:val="-6"/>
                    </w:rPr>
                    <w:t> </w:t>
                  </w:r>
                  <w:r>
                    <w:rPr/>
                    <w:t>dell’articolo</w:t>
                  </w:r>
                  <w:r>
                    <w:rPr>
                      <w:spacing w:val="-4"/>
                    </w:rPr>
                    <w:t> </w:t>
                  </w:r>
                  <w:r>
                    <w:rPr/>
                    <w:t>3</w:t>
                  </w:r>
                  <w:r>
                    <w:rPr>
                      <w:spacing w:val="-6"/>
                    </w:rPr>
                    <w:t> </w:t>
                  </w:r>
                  <w:r>
                    <w:rPr/>
                    <w:t>dell’allegato</w:t>
                  </w:r>
                  <w:r>
                    <w:rPr>
                      <w:spacing w:val="-6"/>
                    </w:rPr>
                    <w:t> </w:t>
                  </w:r>
                  <w:r>
                    <w:rPr/>
                    <w:t>2</w:t>
                  </w:r>
                  <w:r>
                    <w:rPr>
                      <w:spacing w:val="-6"/>
                    </w:rPr>
                    <w:t> </w:t>
                  </w:r>
                  <w:r>
                    <w:rPr/>
                    <w:t>del</w:t>
                  </w:r>
                  <w:r>
                    <w:rPr>
                      <w:spacing w:val="-4"/>
                    </w:rPr>
                    <w:t> </w:t>
                  </w:r>
                  <w:r>
                    <w:rPr/>
                    <w:t>Decreto Dirigenziale del Ministero delle Infrastrutture e dei Trasporti n.16 del 07 aprile 2017 e un importo pari a 1,50 euro treno/km a titolo di anticipo del contributo di cui al comma 3 dell’articolo 3 dello stesso allegato al Decreto. Inoltre lo stesso comma indica le modalità di erogazione del</w:t>
                  </w:r>
                  <w:r>
                    <w:rPr>
                      <w:spacing w:val="-2"/>
                    </w:rPr>
                    <w:t> </w:t>
                  </w:r>
                  <w:r>
                    <w:rPr/>
                    <w:t>contributo.</w:t>
                  </w:r>
                </w:p>
                <w:p>
                  <w:pPr>
                    <w:pStyle w:val="BodyText"/>
                    <w:spacing w:before="0"/>
                    <w:ind w:right="27"/>
                    <w:jc w:val="both"/>
                  </w:pPr>
                  <w:r>
                    <w:rPr/>
                    <w:t>Conseguentemente il comma 5 modifica il secondo periodo dell’articolo 1, comma 297, della legge 30 dicembre 2018, n.145, escludendo l’annualità 2020.</w:t>
                  </w:r>
                </w:p>
              </w:txbxContent>
            </v:textbox>
            <w10:wrap type="none"/>
          </v:shape>
        </w:pict>
      </w:r>
      <w:r>
        <w:rPr/>
        <w:pict>
          <v:shape style="position:absolute;margin-left:288.369995pt;margin-top:737.69812pt;width:18.55pt;height:14.25pt;mso-position-horizontal-relative:page;mso-position-vertical-relative:page;z-index:-274897920" type="#_x0000_t202" filled="false" stroked="false">
            <v:textbox inset="0,0,0,0">
              <w:txbxContent>
                <w:p>
                  <w:pPr>
                    <w:spacing w:before="11"/>
                    <w:ind w:left="20" w:right="0" w:firstLine="0"/>
                    <w:jc w:val="left"/>
                    <w:rPr>
                      <w:sz w:val="22"/>
                    </w:rPr>
                  </w:pPr>
                  <w:r>
                    <w:rPr>
                      <w:sz w:val="22"/>
                    </w:rPr>
                    <w:t>310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89689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89587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7.019997pt;margin-top:71.466621pt;width:417.25pt;height:222.35pt;mso-position-horizontal-relative:page;mso-position-vertical-relative:page;z-index:-274894848" type="#_x0000_t202" filled="false" stroked="false">
            <v:textbox inset="0,0,0,0">
              <w:txbxContent>
                <w:p>
                  <w:pPr>
                    <w:spacing w:before="10"/>
                    <w:ind w:left="1636" w:right="1641" w:firstLine="0"/>
                    <w:jc w:val="center"/>
                    <w:rPr>
                      <w:rFonts w:ascii="TimesNewRomanPS-BoldItalicMT"/>
                      <w:b/>
                      <w:i/>
                      <w:sz w:val="24"/>
                    </w:rPr>
                  </w:pPr>
                  <w:bookmarkStart w:name="_bookmark232" w:id="233"/>
                  <w:bookmarkEnd w:id="233"/>
                  <w:r>
                    <w:rPr/>
                  </w:r>
                  <w:r>
                    <w:rPr>
                      <w:rFonts w:ascii="TimesNewRomanPS-BoldItalicMT"/>
                      <w:b/>
                      <w:i/>
                      <w:sz w:val="24"/>
                    </w:rPr>
                    <w:t>Art.198</w:t>
                  </w:r>
                </w:p>
                <w:p>
                  <w:pPr>
                    <w:spacing w:before="0"/>
                    <w:ind w:left="1636" w:right="2355" w:firstLine="0"/>
                    <w:jc w:val="center"/>
                    <w:rPr>
                      <w:rFonts w:ascii="TimesNewRomanPS-BoldItalicMT"/>
                      <w:b/>
                      <w:i/>
                      <w:sz w:val="24"/>
                    </w:rPr>
                  </w:pPr>
                  <w:r>
                    <w:rPr>
                      <w:rFonts w:ascii="TimesNewRomanPS-BoldItalicMT"/>
                      <w:b/>
                      <w:i/>
                      <w:sz w:val="24"/>
                    </w:rPr>
                    <w:t>Interventi a favore delle imprese ferroviarie</w:t>
                  </w:r>
                </w:p>
                <w:p>
                  <w:pPr>
                    <w:pStyle w:val="BodyText"/>
                    <w:spacing w:before="0"/>
                    <w:ind w:right="17"/>
                    <w:jc w:val="both"/>
                  </w:pPr>
                  <w:r>
                    <w:rPr/>
                    <w:t>Al fine di sostenere le imprese ferroviarie per i danni derivanti dalla contrazione del traffico ferroviario a causa dell’emergenza epidemiologica da COVID-19, al gestore dell’infrastruttura ferroviaria nazionale è riconosciuto un indennizzo, pari ad euro 122 milioni di euro, a compensazione dei minori introiti scaturenti dalla riscossione del canone per l’utilizzo dell’infrastruttura ferroviaria e dei corrispettivi dei servizi relativamente ai mesi di marzo e aprile 2020.</w:t>
                  </w:r>
                </w:p>
                <w:p>
                  <w:pPr>
                    <w:pStyle w:val="BodyText"/>
                    <w:spacing w:before="0"/>
                    <w:ind w:right="18"/>
                    <w:jc w:val="both"/>
                  </w:pPr>
                  <w:r>
                    <w:rPr/>
                    <w:t>Per</w:t>
                  </w:r>
                  <w:r>
                    <w:rPr>
                      <w:spacing w:val="-7"/>
                    </w:rPr>
                    <w:t> </w:t>
                  </w:r>
                  <w:r>
                    <w:rPr/>
                    <w:t>le</w:t>
                  </w:r>
                  <w:r>
                    <w:rPr>
                      <w:spacing w:val="-7"/>
                    </w:rPr>
                    <w:t> </w:t>
                  </w:r>
                  <w:r>
                    <w:rPr/>
                    <w:t>medesime</w:t>
                  </w:r>
                  <w:r>
                    <w:rPr>
                      <w:spacing w:val="-4"/>
                    </w:rPr>
                    <w:t> </w:t>
                  </w:r>
                  <w:r>
                    <w:rPr/>
                    <w:t>finalità</w:t>
                  </w:r>
                  <w:r>
                    <w:rPr>
                      <w:spacing w:val="-4"/>
                    </w:rPr>
                    <w:t> </w:t>
                  </w:r>
                  <w:r>
                    <w:rPr/>
                    <w:t>di</w:t>
                  </w:r>
                  <w:r>
                    <w:rPr>
                      <w:spacing w:val="-5"/>
                    </w:rPr>
                    <w:t> </w:t>
                  </w:r>
                  <w:r>
                    <w:rPr/>
                    <w:t>cui</w:t>
                  </w:r>
                  <w:r>
                    <w:rPr>
                      <w:spacing w:val="-6"/>
                    </w:rPr>
                    <w:t> </w:t>
                  </w:r>
                  <w:r>
                    <w:rPr/>
                    <w:t>al</w:t>
                  </w:r>
                  <w:r>
                    <w:rPr>
                      <w:spacing w:val="-6"/>
                    </w:rPr>
                    <w:t> </w:t>
                  </w:r>
                  <w:r>
                    <w:rPr/>
                    <w:t>comma</w:t>
                  </w:r>
                  <w:r>
                    <w:rPr>
                      <w:spacing w:val="-6"/>
                    </w:rPr>
                    <w:t> </w:t>
                  </w:r>
                  <w:r>
                    <w:rPr/>
                    <w:t>1,</w:t>
                  </w:r>
                  <w:r>
                    <w:rPr>
                      <w:spacing w:val="-4"/>
                    </w:rPr>
                    <w:t> </w:t>
                  </w:r>
                  <w:r>
                    <w:rPr/>
                    <w:t>nonché</w:t>
                  </w:r>
                  <w:r>
                    <w:rPr>
                      <w:spacing w:val="-6"/>
                    </w:rPr>
                    <w:t> </w:t>
                  </w:r>
                  <w:r>
                    <w:rPr/>
                    <w:t>allo</w:t>
                  </w:r>
                  <w:r>
                    <w:rPr>
                      <w:spacing w:val="-6"/>
                    </w:rPr>
                    <w:t> </w:t>
                  </w:r>
                  <w:r>
                    <w:rPr/>
                    <w:t>scopo</w:t>
                  </w:r>
                  <w:r>
                    <w:rPr>
                      <w:spacing w:val="-6"/>
                    </w:rPr>
                    <w:t> </w:t>
                  </w:r>
                  <w:r>
                    <w:rPr/>
                    <w:t>di</w:t>
                  </w:r>
                  <w:r>
                    <w:rPr>
                      <w:spacing w:val="-5"/>
                    </w:rPr>
                    <w:t> </w:t>
                  </w:r>
                  <w:r>
                    <w:rPr/>
                    <w:t>promuovere</w:t>
                  </w:r>
                  <w:r>
                    <w:rPr>
                      <w:spacing w:val="-8"/>
                    </w:rPr>
                    <w:t> </w:t>
                  </w:r>
                  <w:r>
                    <w:rPr/>
                    <w:t>la</w:t>
                  </w:r>
                  <w:r>
                    <w:rPr>
                      <w:spacing w:val="-3"/>
                    </w:rPr>
                    <w:t> </w:t>
                  </w:r>
                  <w:r>
                    <w:rPr/>
                    <w:t>ripresa del traffico ferroviario,per il periodo compreso dal 1°maggio 2020 al 30 giugno 2020, il canone per l’utilizzo dell’infrastruttura ferroviaria, da applicarsi ai servizi ferroviari passeggeri</w:t>
                  </w:r>
                  <w:r>
                    <w:rPr>
                      <w:spacing w:val="-12"/>
                    </w:rPr>
                    <w:t> </w:t>
                  </w:r>
                  <w:r>
                    <w:rPr/>
                    <w:t>e</w:t>
                  </w:r>
                  <w:r>
                    <w:rPr>
                      <w:spacing w:val="-13"/>
                    </w:rPr>
                    <w:t> </w:t>
                  </w:r>
                  <w:r>
                    <w:rPr/>
                    <w:t>merci</w:t>
                  </w:r>
                  <w:r>
                    <w:rPr>
                      <w:spacing w:val="-11"/>
                    </w:rPr>
                    <w:t> </w:t>
                  </w:r>
                  <w:r>
                    <w:rPr/>
                    <w:t>non</w:t>
                  </w:r>
                  <w:r>
                    <w:rPr>
                      <w:spacing w:val="-12"/>
                    </w:rPr>
                    <w:t> </w:t>
                  </w:r>
                  <w:r>
                    <w:rPr/>
                    <w:t>sottoposti</w:t>
                  </w:r>
                  <w:r>
                    <w:rPr>
                      <w:spacing w:val="-11"/>
                    </w:rPr>
                    <w:t> </w:t>
                  </w:r>
                  <w:r>
                    <w:rPr/>
                    <w:t>ad</w:t>
                  </w:r>
                  <w:r>
                    <w:rPr>
                      <w:spacing w:val="-12"/>
                    </w:rPr>
                    <w:t> </w:t>
                  </w:r>
                  <w:r>
                    <w:rPr/>
                    <w:t>obbligo</w:t>
                  </w:r>
                  <w:r>
                    <w:rPr>
                      <w:spacing w:val="-12"/>
                    </w:rPr>
                    <w:t> </w:t>
                  </w:r>
                  <w:r>
                    <w:rPr/>
                    <w:t>di</w:t>
                  </w:r>
                  <w:r>
                    <w:rPr>
                      <w:spacing w:val="-13"/>
                    </w:rPr>
                    <w:t> </w:t>
                  </w:r>
                  <w:r>
                    <w:rPr/>
                    <w:t>servizio</w:t>
                  </w:r>
                  <w:r>
                    <w:rPr>
                      <w:spacing w:val="-12"/>
                    </w:rPr>
                    <w:t> </w:t>
                  </w:r>
                  <w:r>
                    <w:rPr/>
                    <w:t>pubblico</w:t>
                  </w:r>
                  <w:r>
                    <w:rPr>
                      <w:spacing w:val="-11"/>
                    </w:rPr>
                    <w:t> </w:t>
                  </w:r>
                  <w:r>
                    <w:rPr/>
                    <w:t>per</w:t>
                  </w:r>
                  <w:r>
                    <w:rPr>
                      <w:spacing w:val="-13"/>
                    </w:rPr>
                    <w:t> </w:t>
                  </w:r>
                  <w:r>
                    <w:rPr/>
                    <w:t>la</w:t>
                  </w:r>
                  <w:r>
                    <w:rPr>
                      <w:spacing w:val="-12"/>
                    </w:rPr>
                    <w:t> </w:t>
                  </w:r>
                  <w:r>
                    <w:rPr/>
                    <w:t>quota</w:t>
                  </w:r>
                  <w:r>
                    <w:rPr>
                      <w:spacing w:val="-13"/>
                    </w:rPr>
                    <w:t> </w:t>
                  </w:r>
                  <w:r>
                    <w:rPr/>
                    <w:t>eccedente la</w:t>
                  </w:r>
                  <w:r>
                    <w:rPr>
                      <w:spacing w:val="-9"/>
                    </w:rPr>
                    <w:t> </w:t>
                  </w:r>
                  <w:r>
                    <w:rPr/>
                    <w:t>copertura</w:t>
                  </w:r>
                  <w:r>
                    <w:rPr>
                      <w:spacing w:val="-10"/>
                    </w:rPr>
                    <w:t> </w:t>
                  </w:r>
                  <w:r>
                    <w:rPr/>
                    <w:t>del</w:t>
                  </w:r>
                  <w:r>
                    <w:rPr>
                      <w:spacing w:val="-8"/>
                    </w:rPr>
                    <w:t> </w:t>
                  </w:r>
                  <w:r>
                    <w:rPr/>
                    <w:t>costo</w:t>
                  </w:r>
                  <w:r>
                    <w:rPr>
                      <w:spacing w:val="-8"/>
                    </w:rPr>
                    <w:t> </w:t>
                  </w:r>
                  <w:r>
                    <w:rPr/>
                    <w:t>direttamente</w:t>
                  </w:r>
                  <w:r>
                    <w:rPr>
                      <w:spacing w:val="-9"/>
                    </w:rPr>
                    <w:t> </w:t>
                  </w:r>
                  <w:r>
                    <w:rPr/>
                    <w:t>legato</w:t>
                  </w:r>
                  <w:r>
                    <w:rPr>
                      <w:spacing w:val="-8"/>
                    </w:rPr>
                    <w:t> </w:t>
                  </w:r>
                  <w:r>
                    <w:rPr/>
                    <w:t>alla</w:t>
                  </w:r>
                  <w:r>
                    <w:rPr>
                      <w:spacing w:val="-10"/>
                    </w:rPr>
                    <w:t> </w:t>
                  </w:r>
                  <w:r>
                    <w:rPr/>
                    <w:t>prestazione</w:t>
                  </w:r>
                  <w:r>
                    <w:rPr>
                      <w:spacing w:val="-9"/>
                    </w:rPr>
                    <w:t> </w:t>
                  </w:r>
                  <w:r>
                    <w:rPr/>
                    <w:t>del</w:t>
                  </w:r>
                  <w:r>
                    <w:rPr>
                      <w:spacing w:val="-6"/>
                    </w:rPr>
                    <w:t> </w:t>
                  </w:r>
                  <w:r>
                    <w:rPr/>
                    <w:t>servizio</w:t>
                  </w:r>
                  <w:r>
                    <w:rPr>
                      <w:spacing w:val="-6"/>
                    </w:rPr>
                    <w:t> </w:t>
                  </w:r>
                  <w:r>
                    <w:rPr/>
                    <w:t>ferroviario</w:t>
                  </w:r>
                  <w:r>
                    <w:rPr>
                      <w:spacing w:val="-7"/>
                    </w:rPr>
                    <w:t> </w:t>
                  </w:r>
                  <w:r>
                    <w:rPr/>
                    <w:t>di</w:t>
                  </w:r>
                  <w:r>
                    <w:rPr>
                      <w:spacing w:val="-8"/>
                    </w:rPr>
                    <w:t> </w:t>
                  </w:r>
                  <w:r>
                    <w:rPr/>
                    <w:t>cui all’articolo</w:t>
                  </w:r>
                  <w:r>
                    <w:rPr>
                      <w:spacing w:val="-6"/>
                    </w:rPr>
                    <w:t> </w:t>
                  </w:r>
                  <w:r>
                    <w:rPr/>
                    <w:t>17,comma</w:t>
                  </w:r>
                  <w:r>
                    <w:rPr>
                      <w:spacing w:val="-6"/>
                    </w:rPr>
                    <w:t> </w:t>
                  </w:r>
                  <w:r>
                    <w:rPr/>
                    <w:t>4,</w:t>
                  </w:r>
                  <w:r>
                    <w:rPr>
                      <w:spacing w:val="-4"/>
                    </w:rPr>
                    <w:t> </w:t>
                  </w:r>
                  <w:r>
                    <w:rPr/>
                    <w:t>del</w:t>
                  </w:r>
                  <w:r>
                    <w:rPr>
                      <w:spacing w:val="-5"/>
                    </w:rPr>
                    <w:t> </w:t>
                  </w:r>
                  <w:r>
                    <w:rPr/>
                    <w:t>decreto</w:t>
                  </w:r>
                  <w:r>
                    <w:rPr>
                      <w:spacing w:val="-6"/>
                    </w:rPr>
                    <w:t> </w:t>
                  </w:r>
                  <w:r>
                    <w:rPr/>
                    <w:t>legislativo</w:t>
                  </w:r>
                  <w:r>
                    <w:rPr>
                      <w:spacing w:val="-5"/>
                    </w:rPr>
                    <w:t> </w:t>
                  </w:r>
                  <w:r>
                    <w:rPr/>
                    <w:t>15</w:t>
                  </w:r>
                  <w:r>
                    <w:rPr>
                      <w:spacing w:val="-2"/>
                    </w:rPr>
                    <w:t> </w:t>
                  </w:r>
                  <w:r>
                    <w:rPr/>
                    <w:t>luglio</w:t>
                  </w:r>
                  <w:r>
                    <w:rPr>
                      <w:spacing w:val="-6"/>
                    </w:rPr>
                    <w:t> </w:t>
                  </w:r>
                  <w:r>
                    <w:rPr/>
                    <w:t>2015,</w:t>
                  </w:r>
                  <w:r>
                    <w:rPr>
                      <w:spacing w:val="-5"/>
                    </w:rPr>
                    <w:t> </w:t>
                  </w:r>
                  <w:r>
                    <w:rPr/>
                    <w:t>n.</w:t>
                  </w:r>
                  <w:r>
                    <w:rPr>
                      <w:spacing w:val="-6"/>
                    </w:rPr>
                    <w:t> </w:t>
                  </w:r>
                  <w:r>
                    <w:rPr/>
                    <w:t>112,</w:t>
                  </w:r>
                  <w:r>
                    <w:rPr>
                      <w:spacing w:val="-3"/>
                    </w:rPr>
                    <w:t> </w:t>
                  </w:r>
                  <w:r>
                    <w:rPr/>
                    <w:t>non</w:t>
                  </w:r>
                  <w:r>
                    <w:rPr>
                      <w:spacing w:val="-4"/>
                    </w:rPr>
                    <w:t> </w:t>
                  </w:r>
                  <w:r>
                    <w:rPr/>
                    <w:t>è</w:t>
                  </w:r>
                  <w:r>
                    <w:rPr>
                      <w:spacing w:val="-6"/>
                    </w:rPr>
                    <w:t> </w:t>
                  </w:r>
                  <w:r>
                    <w:rPr/>
                    <w:t>dovuto.</w:t>
                  </w:r>
                  <w:r>
                    <w:rPr>
                      <w:spacing w:val="-2"/>
                    </w:rPr>
                    <w:t> </w:t>
                  </w:r>
                  <w:r>
                    <w:rPr/>
                    <w:t>Il medesimo canone, per il periodo compreso dal 1° luglio 2020 al 31 dicembre 2020, è, invece,</w:t>
                  </w:r>
                  <w:r>
                    <w:rPr>
                      <w:spacing w:val="-1"/>
                    </w:rPr>
                    <w:t> </w:t>
                  </w:r>
                  <w:r>
                    <w:rPr/>
                    <w:t>determinato:</w:t>
                  </w:r>
                </w:p>
              </w:txbxContent>
            </v:textbox>
            <w10:wrap type="none"/>
          </v:shape>
        </w:pict>
      </w:r>
      <w:r>
        <w:rPr/>
        <w:pict>
          <v:shape style="position:absolute;margin-left:89.024002pt;margin-top:99.086624pt;width:11pt;height:15.3pt;mso-position-horizontal-relative:page;mso-position-vertical-relative:page;z-index:-274893824" type="#_x0000_t202" filled="false" stroked="false">
            <v:textbox inset="0,0,0,0">
              <w:txbxContent>
                <w:p>
                  <w:pPr>
                    <w:pStyle w:val="BodyText"/>
                  </w:pPr>
                  <w:r>
                    <w:rPr/>
                    <w:t>1.</w:t>
                  </w:r>
                </w:p>
              </w:txbxContent>
            </v:textbox>
            <w10:wrap type="none"/>
          </v:shape>
        </w:pict>
      </w:r>
      <w:r>
        <w:rPr/>
        <w:pict>
          <v:shape style="position:absolute;margin-left:89.024002pt;margin-top:181.886627pt;width:11pt;height:15.3pt;mso-position-horizontal-relative:page;mso-position-vertical-relative:page;z-index:-274892800" type="#_x0000_t202" filled="false" stroked="false">
            <v:textbox inset="0,0,0,0">
              <w:txbxContent>
                <w:p>
                  <w:pPr>
                    <w:spacing w:before="10"/>
                    <w:ind w:left="20" w:right="0" w:firstLine="0"/>
                    <w:jc w:val="left"/>
                    <w:rPr>
                      <w:i/>
                      <w:sz w:val="24"/>
                    </w:rPr>
                  </w:pPr>
                  <w:r>
                    <w:rPr>
                      <w:i/>
                      <w:sz w:val="24"/>
                    </w:rPr>
                    <w:t>2.</w:t>
                  </w:r>
                </w:p>
              </w:txbxContent>
            </v:textbox>
            <w10:wrap type="none"/>
          </v:shape>
        </w:pict>
      </w:r>
      <w:r>
        <w:rPr/>
        <w:pict>
          <v:shape style="position:absolute;margin-left:107.019997pt;margin-top:292.31662pt;width:11.2pt;height:15.3pt;mso-position-horizontal-relative:page;mso-position-vertical-relative:page;z-index:-274891776" type="#_x0000_t202" filled="false" stroked="false">
            <v:textbox inset="0,0,0,0">
              <w:txbxContent>
                <w:p>
                  <w:pPr>
                    <w:pStyle w:val="BodyText"/>
                  </w:pPr>
                  <w:r>
                    <w:rPr/>
                    <w:t>a)</w:t>
                  </w:r>
                </w:p>
              </w:txbxContent>
            </v:textbox>
            <w10:wrap type="none"/>
          </v:shape>
        </w:pict>
      </w:r>
      <w:r>
        <w:rPr/>
        <w:pict>
          <v:shape style="position:absolute;margin-left:125.019997pt;margin-top:292.31662pt;width:163.8pt;height:15.3pt;mso-position-horizontal-relative:page;mso-position-vertical-relative:page;z-index:-274890752" type="#_x0000_t202" filled="false" stroked="false">
            <v:textbox inset="0,0,0,0">
              <w:txbxContent>
                <w:p>
                  <w:pPr>
                    <w:pStyle w:val="BodyText"/>
                  </w:pPr>
                  <w:r>
                    <w:rPr/>
                    <w:t>per i servizi ferroviari passeggeri:</w:t>
                  </w:r>
                </w:p>
              </w:txbxContent>
            </v:textbox>
            <w10:wrap type="none"/>
          </v:shape>
        </w:pict>
      </w:r>
      <w:r>
        <w:rPr/>
        <w:pict>
          <v:shape style="position:absolute;margin-left:125.019997pt;margin-top:306.116638pt;width:11.95pt;height:15.3pt;mso-position-horizontal-relative:page;mso-position-vertical-relative:page;z-index:-274889728" type="#_x0000_t202" filled="false" stroked="false">
            <v:textbox inset="0,0,0,0">
              <w:txbxContent>
                <w:p>
                  <w:pPr>
                    <w:pStyle w:val="BodyText"/>
                  </w:pPr>
                  <w:r>
                    <w:rPr/>
                    <w:t>1)</w:t>
                  </w:r>
                </w:p>
              </w:txbxContent>
            </v:textbox>
            <w10:wrap type="none"/>
          </v:shape>
        </w:pict>
      </w:r>
      <w:r>
        <w:rPr/>
        <w:pict>
          <v:shape style="position:absolute;margin-left:143.020004pt;margin-top:306.116638pt;width:381.3pt;height:167.15pt;mso-position-horizontal-relative:page;mso-position-vertical-relative:page;z-index:-274888704" type="#_x0000_t202" filled="false" stroked="false">
            <v:textbox inset="0,0,0,0">
              <w:txbxContent>
                <w:p>
                  <w:pPr>
                    <w:pStyle w:val="BodyText"/>
                    <w:ind w:right="18"/>
                    <w:jc w:val="both"/>
                  </w:pPr>
                  <w:r>
                    <w:rPr/>
                    <w:t>applicando una riduzione del sessanta per cento, su base bimestrale, qualora il tasso di riempimento medio nel bimestre di riferimento, calcolato come rapporto tra passeggeri*km e posti*km, dell’intero segmento di mercato è inferiore o uguale al cinquantacinque per cento;</w:t>
                  </w:r>
                </w:p>
                <w:p>
                  <w:pPr>
                    <w:pStyle w:val="BodyText"/>
                    <w:spacing w:before="0"/>
                    <w:ind w:right="17"/>
                    <w:jc w:val="both"/>
                  </w:pPr>
                  <w:r>
                    <w:rPr/>
                    <w:t>applicando una riduzione del quaranta per cento, su base bimestrale, qualora il tasso di riempimento medio nel bimestre di riferimento, calcolato come rapporto tra passeggeri*km e posti*km, dell’intero segmento di mercato è maggiore del cinquantacinque per cento e inferiore o uguale al sessanta per cento;</w:t>
                  </w:r>
                </w:p>
                <w:p>
                  <w:pPr>
                    <w:pStyle w:val="BodyText"/>
                    <w:spacing w:before="0"/>
                    <w:ind w:right="19"/>
                    <w:jc w:val="both"/>
                  </w:pPr>
                  <w:r>
                    <w:rPr/>
                    <w:t>non procedendo ad alcuna riduzione, qualora il tasso di riempimento medio </w:t>
                  </w:r>
                  <w:r>
                    <w:rPr>
                      <w:spacing w:val="-5"/>
                    </w:rPr>
                    <w:t>nel </w:t>
                  </w:r>
                  <w:r>
                    <w:rPr/>
                    <w:t>bimestre</w:t>
                  </w:r>
                  <w:r>
                    <w:rPr>
                      <w:spacing w:val="-10"/>
                    </w:rPr>
                    <w:t> </w:t>
                  </w:r>
                  <w:r>
                    <w:rPr/>
                    <w:t>di</w:t>
                  </w:r>
                  <w:r>
                    <w:rPr>
                      <w:spacing w:val="-7"/>
                    </w:rPr>
                    <w:t> </w:t>
                  </w:r>
                  <w:r>
                    <w:rPr/>
                    <w:t>riferimento,</w:t>
                  </w:r>
                  <w:r>
                    <w:rPr>
                      <w:spacing w:val="-8"/>
                    </w:rPr>
                    <w:t> </w:t>
                  </w:r>
                  <w:r>
                    <w:rPr/>
                    <w:t>calcolato</w:t>
                  </w:r>
                  <w:r>
                    <w:rPr>
                      <w:spacing w:val="-7"/>
                    </w:rPr>
                    <w:t> </w:t>
                  </w:r>
                  <w:r>
                    <w:rPr/>
                    <w:t>come</w:t>
                  </w:r>
                  <w:r>
                    <w:rPr>
                      <w:spacing w:val="-7"/>
                    </w:rPr>
                    <w:t> </w:t>
                  </w:r>
                  <w:r>
                    <w:rPr/>
                    <w:t>rapporto</w:t>
                  </w:r>
                  <w:r>
                    <w:rPr>
                      <w:spacing w:val="-8"/>
                    </w:rPr>
                    <w:t> </w:t>
                  </w:r>
                  <w:r>
                    <w:rPr/>
                    <w:t>tra</w:t>
                  </w:r>
                  <w:r>
                    <w:rPr>
                      <w:spacing w:val="-10"/>
                    </w:rPr>
                    <w:t> </w:t>
                  </w:r>
                  <w:r>
                    <w:rPr/>
                    <w:t>passeggeri*km</w:t>
                  </w:r>
                  <w:r>
                    <w:rPr>
                      <w:spacing w:val="-7"/>
                    </w:rPr>
                    <w:t> </w:t>
                  </w:r>
                  <w:r>
                    <w:rPr/>
                    <w:t>e</w:t>
                  </w:r>
                  <w:r>
                    <w:rPr>
                      <w:spacing w:val="-6"/>
                    </w:rPr>
                    <w:t> </w:t>
                  </w:r>
                  <w:r>
                    <w:rPr/>
                    <w:t>posti*km, dell’intero segmento di mercato è maggiore del sessanta per</w:t>
                  </w:r>
                  <w:r>
                    <w:rPr>
                      <w:spacing w:val="-5"/>
                    </w:rPr>
                    <w:t> </w:t>
                  </w:r>
                  <w:r>
                    <w:rPr/>
                    <w:t>cento;</w:t>
                  </w:r>
                </w:p>
              </w:txbxContent>
            </v:textbox>
            <w10:wrap type="none"/>
          </v:shape>
        </w:pict>
      </w:r>
      <w:r>
        <w:rPr/>
        <w:pict>
          <v:shape style="position:absolute;margin-left:125.019997pt;margin-top:361.31662pt;width:11.95pt;height:15.3pt;mso-position-horizontal-relative:page;mso-position-vertical-relative:page;z-index:-274887680" type="#_x0000_t202" filled="false" stroked="false">
            <v:textbox inset="0,0,0,0">
              <w:txbxContent>
                <w:p>
                  <w:pPr>
                    <w:pStyle w:val="BodyText"/>
                  </w:pPr>
                  <w:r>
                    <w:rPr/>
                    <w:t>2)</w:t>
                  </w:r>
                </w:p>
              </w:txbxContent>
            </v:textbox>
            <w10:wrap type="none"/>
          </v:shape>
        </w:pict>
      </w:r>
      <w:r>
        <w:rPr/>
        <w:pict>
          <v:shape style="position:absolute;margin-left:125.019997pt;margin-top:430.336609pt;width:11.95pt;height:15.3pt;mso-position-horizontal-relative:page;mso-position-vertical-relative:page;z-index:-274886656" type="#_x0000_t202" filled="false" stroked="false">
            <v:textbox inset="0,0,0,0">
              <w:txbxContent>
                <w:p>
                  <w:pPr>
                    <w:pStyle w:val="BodyText"/>
                  </w:pPr>
                  <w:r>
                    <w:rPr/>
                    <w:t>3)</w:t>
                  </w:r>
                </w:p>
              </w:txbxContent>
            </v:textbox>
            <w10:wrap type="none"/>
          </v:shape>
        </w:pict>
      </w:r>
      <w:r>
        <w:rPr/>
        <w:pict>
          <v:shape style="position:absolute;margin-left:107.019997pt;margin-top:485.536621pt;width:11.95pt;height:15.3pt;mso-position-horizontal-relative:page;mso-position-vertical-relative:page;z-index:-274885632" type="#_x0000_t202" filled="false" stroked="false">
            <v:textbox inset="0,0,0,0">
              <w:txbxContent>
                <w:p>
                  <w:pPr>
                    <w:pStyle w:val="BodyText"/>
                  </w:pPr>
                  <w:r>
                    <w:rPr/>
                    <w:t>b)</w:t>
                  </w:r>
                </w:p>
              </w:txbxContent>
            </v:textbox>
            <w10:wrap type="none"/>
          </v:shape>
        </w:pict>
      </w:r>
      <w:r>
        <w:rPr/>
        <w:pict>
          <v:shape style="position:absolute;margin-left:125.019997pt;margin-top:485.536621pt;width:140.5pt;height:15.3pt;mso-position-horizontal-relative:page;mso-position-vertical-relative:page;z-index:-274884608" type="#_x0000_t202" filled="false" stroked="false">
            <v:textbox inset="0,0,0,0">
              <w:txbxContent>
                <w:p>
                  <w:pPr>
                    <w:pStyle w:val="BodyText"/>
                  </w:pPr>
                  <w:r>
                    <w:rPr/>
                    <w:t>per i servizi ferroviari merci:</w:t>
                  </w:r>
                </w:p>
              </w:txbxContent>
            </v:textbox>
            <w10:wrap type="none"/>
          </v:shape>
        </w:pict>
      </w:r>
      <w:r>
        <w:rPr/>
        <w:pict>
          <v:shape style="position:absolute;margin-left:124.900002pt;margin-top:499.336609pt;width:11.95pt;height:15.3pt;mso-position-horizontal-relative:page;mso-position-vertical-relative:page;z-index:-274883584" type="#_x0000_t202" filled="false" stroked="false">
            <v:textbox inset="0,0,0,0">
              <w:txbxContent>
                <w:p>
                  <w:pPr>
                    <w:pStyle w:val="BodyText"/>
                  </w:pPr>
                  <w:r>
                    <w:rPr/>
                    <w:t>1)</w:t>
                  </w:r>
                </w:p>
              </w:txbxContent>
            </v:textbox>
            <w10:wrap type="none"/>
          </v:shape>
        </w:pict>
      </w:r>
      <w:r>
        <w:rPr/>
        <w:pict>
          <v:shape style="position:absolute;margin-left:142.660004pt;margin-top:499.336609pt;width:381.55pt;height:153.35pt;mso-position-horizontal-relative:page;mso-position-vertical-relative:page;z-index:-274882560" type="#_x0000_t202" filled="false" stroked="false">
            <v:textbox inset="0,0,0,0">
              <w:txbxContent>
                <w:p>
                  <w:pPr>
                    <w:pStyle w:val="BodyText"/>
                    <w:ind w:right="17"/>
                    <w:jc w:val="both"/>
                  </w:pPr>
                  <w:r>
                    <w:rPr/>
                    <w:t>applicando</w:t>
                  </w:r>
                  <w:r>
                    <w:rPr>
                      <w:spacing w:val="-10"/>
                    </w:rPr>
                    <w:t> </w:t>
                  </w:r>
                  <w:r>
                    <w:rPr/>
                    <w:t>una</w:t>
                  </w:r>
                  <w:r>
                    <w:rPr>
                      <w:spacing w:val="-10"/>
                    </w:rPr>
                    <w:t> </w:t>
                  </w:r>
                  <w:r>
                    <w:rPr/>
                    <w:t>riduzione</w:t>
                  </w:r>
                  <w:r>
                    <w:rPr>
                      <w:spacing w:val="-7"/>
                    </w:rPr>
                    <w:t> </w:t>
                  </w:r>
                  <w:r>
                    <w:rPr/>
                    <w:t>del</w:t>
                  </w:r>
                  <w:r>
                    <w:rPr>
                      <w:spacing w:val="-9"/>
                    </w:rPr>
                    <w:t> </w:t>
                  </w:r>
                  <w:r>
                    <w:rPr/>
                    <w:t>quaranta</w:t>
                  </w:r>
                  <w:r>
                    <w:rPr>
                      <w:spacing w:val="-9"/>
                    </w:rPr>
                    <w:t> </w:t>
                  </w:r>
                  <w:r>
                    <w:rPr/>
                    <w:t>per</w:t>
                  </w:r>
                  <w:r>
                    <w:rPr>
                      <w:spacing w:val="-9"/>
                    </w:rPr>
                    <w:t> </w:t>
                  </w:r>
                  <w:r>
                    <w:rPr/>
                    <w:t>cento,</w:t>
                  </w:r>
                  <w:r>
                    <w:rPr>
                      <w:spacing w:val="-9"/>
                    </w:rPr>
                    <w:t> </w:t>
                  </w:r>
                  <w:r>
                    <w:rPr/>
                    <w:t>su</w:t>
                  </w:r>
                  <w:r>
                    <w:rPr>
                      <w:spacing w:val="-9"/>
                    </w:rPr>
                    <w:t> </w:t>
                  </w:r>
                  <w:r>
                    <w:rPr/>
                    <w:t>base</w:t>
                  </w:r>
                  <w:r>
                    <w:rPr>
                      <w:spacing w:val="-9"/>
                    </w:rPr>
                    <w:t> </w:t>
                  </w:r>
                  <w:r>
                    <w:rPr/>
                    <w:t>bimestrale,</w:t>
                  </w:r>
                  <w:r>
                    <w:rPr>
                      <w:spacing w:val="-10"/>
                    </w:rPr>
                    <w:t> </w:t>
                  </w:r>
                  <w:r>
                    <w:rPr/>
                    <w:t>ove</w:t>
                  </w:r>
                  <w:r>
                    <w:rPr>
                      <w:spacing w:val="-10"/>
                    </w:rPr>
                    <w:t> </w:t>
                  </w:r>
                  <w:r>
                    <w:rPr/>
                    <w:t>il</w:t>
                  </w:r>
                  <w:r>
                    <w:rPr>
                      <w:spacing w:val="-8"/>
                    </w:rPr>
                    <w:t> </w:t>
                  </w:r>
                  <w:r>
                    <w:rPr/>
                    <w:t>tasso di riempimento medio nel bimestre di riferimento del mercato merci non sottoposto ad obbligo di servizio pubblico è inferiore o uguale al cinquantacinque per</w:t>
                  </w:r>
                  <w:r>
                    <w:rPr>
                      <w:spacing w:val="-1"/>
                    </w:rPr>
                    <w:t> </w:t>
                  </w:r>
                  <w:r>
                    <w:rPr/>
                    <w:t>cento;</w:t>
                  </w:r>
                </w:p>
                <w:p>
                  <w:pPr>
                    <w:pStyle w:val="BodyText"/>
                    <w:spacing w:before="0"/>
                    <w:ind w:right="18"/>
                    <w:jc w:val="both"/>
                  </w:pPr>
                  <w:r>
                    <w:rPr/>
                    <w:t>applicando</w:t>
                  </w:r>
                  <w:r>
                    <w:rPr>
                      <w:spacing w:val="-6"/>
                    </w:rPr>
                    <w:t> </w:t>
                  </w:r>
                  <w:r>
                    <w:rPr/>
                    <w:t>una</w:t>
                  </w:r>
                  <w:r>
                    <w:rPr>
                      <w:spacing w:val="-7"/>
                    </w:rPr>
                    <w:t> </w:t>
                  </w:r>
                  <w:r>
                    <w:rPr/>
                    <w:t>riduzione</w:t>
                  </w:r>
                  <w:r>
                    <w:rPr>
                      <w:spacing w:val="-5"/>
                    </w:rPr>
                    <w:t> </w:t>
                  </w:r>
                  <w:r>
                    <w:rPr/>
                    <w:t>del</w:t>
                  </w:r>
                  <w:r>
                    <w:rPr>
                      <w:spacing w:val="-6"/>
                    </w:rPr>
                    <w:t> </w:t>
                  </w:r>
                  <w:r>
                    <w:rPr/>
                    <w:t>ventotto</w:t>
                  </w:r>
                  <w:r>
                    <w:rPr>
                      <w:spacing w:val="-6"/>
                    </w:rPr>
                    <w:t> </w:t>
                  </w:r>
                  <w:r>
                    <w:rPr/>
                    <w:t>per</w:t>
                  </w:r>
                  <w:r>
                    <w:rPr>
                      <w:spacing w:val="-6"/>
                    </w:rPr>
                    <w:t> </w:t>
                  </w:r>
                  <w:r>
                    <w:rPr/>
                    <w:t>cento,</w:t>
                  </w:r>
                  <w:r>
                    <w:rPr>
                      <w:spacing w:val="-6"/>
                    </w:rPr>
                    <w:t> </w:t>
                  </w:r>
                  <w:r>
                    <w:rPr/>
                    <w:t>su</w:t>
                  </w:r>
                  <w:r>
                    <w:rPr>
                      <w:spacing w:val="-4"/>
                    </w:rPr>
                    <w:t> </w:t>
                  </w:r>
                  <w:r>
                    <w:rPr/>
                    <w:t>base</w:t>
                  </w:r>
                  <w:r>
                    <w:rPr>
                      <w:spacing w:val="-7"/>
                    </w:rPr>
                    <w:t> </w:t>
                  </w:r>
                  <w:r>
                    <w:rPr/>
                    <w:t>bimestrale,</w:t>
                  </w:r>
                  <w:r>
                    <w:rPr>
                      <w:spacing w:val="-7"/>
                    </w:rPr>
                    <w:t> </w:t>
                  </w:r>
                  <w:r>
                    <w:rPr/>
                    <w:t>ove</w:t>
                  </w:r>
                  <w:r>
                    <w:rPr>
                      <w:spacing w:val="-7"/>
                    </w:rPr>
                    <w:t> </w:t>
                  </w:r>
                  <w:r>
                    <w:rPr/>
                    <w:t>il</w:t>
                  </w:r>
                  <w:r>
                    <w:rPr>
                      <w:spacing w:val="-5"/>
                    </w:rPr>
                    <w:t> </w:t>
                  </w:r>
                  <w:r>
                    <w:rPr/>
                    <w:t>tasso di</w:t>
                  </w:r>
                  <w:r>
                    <w:rPr>
                      <w:spacing w:val="-12"/>
                    </w:rPr>
                    <w:t> </w:t>
                  </w:r>
                  <w:r>
                    <w:rPr/>
                    <w:t>riempimento</w:t>
                  </w:r>
                  <w:r>
                    <w:rPr>
                      <w:spacing w:val="-11"/>
                    </w:rPr>
                    <w:t> </w:t>
                  </w:r>
                  <w:r>
                    <w:rPr/>
                    <w:t>medio</w:t>
                  </w:r>
                  <w:r>
                    <w:rPr>
                      <w:spacing w:val="-11"/>
                    </w:rPr>
                    <w:t> </w:t>
                  </w:r>
                  <w:r>
                    <w:rPr/>
                    <w:t>nel</w:t>
                  </w:r>
                  <w:r>
                    <w:rPr>
                      <w:spacing w:val="-11"/>
                    </w:rPr>
                    <w:t> </w:t>
                  </w:r>
                  <w:r>
                    <w:rPr/>
                    <w:t>bimestre</w:t>
                  </w:r>
                  <w:r>
                    <w:rPr>
                      <w:spacing w:val="-12"/>
                    </w:rPr>
                    <w:t> </w:t>
                  </w:r>
                  <w:r>
                    <w:rPr/>
                    <w:t>di</w:t>
                  </w:r>
                  <w:r>
                    <w:rPr>
                      <w:spacing w:val="-8"/>
                    </w:rPr>
                    <w:t> </w:t>
                  </w:r>
                  <w:r>
                    <w:rPr/>
                    <w:t>riferimento</w:t>
                  </w:r>
                  <w:r>
                    <w:rPr>
                      <w:spacing w:val="-7"/>
                    </w:rPr>
                    <w:t> </w:t>
                  </w:r>
                  <w:r>
                    <w:rPr/>
                    <w:t>dell’intero</w:t>
                  </w:r>
                  <w:r>
                    <w:rPr>
                      <w:spacing w:val="-12"/>
                    </w:rPr>
                    <w:t> </w:t>
                  </w:r>
                  <w:r>
                    <w:rPr/>
                    <w:t>mercato</w:t>
                  </w:r>
                  <w:r>
                    <w:rPr>
                      <w:spacing w:val="-11"/>
                    </w:rPr>
                    <w:t> </w:t>
                  </w:r>
                  <w:r>
                    <w:rPr/>
                    <w:t>merci</w:t>
                  </w:r>
                  <w:r>
                    <w:rPr>
                      <w:spacing w:val="-8"/>
                    </w:rPr>
                    <w:t> </w:t>
                  </w:r>
                  <w:r>
                    <w:rPr/>
                    <w:t>non sottoposto ad obbligo di servizio pubblico è maggiore del cinquantacinque per cento e inferiore o uguale al sessanta per</w:t>
                  </w:r>
                  <w:r>
                    <w:rPr>
                      <w:spacing w:val="-2"/>
                    </w:rPr>
                    <w:t> </w:t>
                  </w:r>
                  <w:r>
                    <w:rPr/>
                    <w:t>cento;</w:t>
                  </w:r>
                </w:p>
                <w:p>
                  <w:pPr>
                    <w:pStyle w:val="BodyText"/>
                    <w:spacing w:before="0"/>
                    <w:ind w:right="19"/>
                    <w:jc w:val="both"/>
                  </w:pPr>
                  <w:r>
                    <w:rPr/>
                    <w:t>non procedendo al alcuna riduzione, qualora il tasso di riempimento medio nel bimestre di riferimento dell’intero mercato merci non sottoposto ad obbligo di servizio pubblico è maggiore del sessanta per cento.</w:t>
                  </w:r>
                </w:p>
              </w:txbxContent>
            </v:textbox>
            <w10:wrap type="none"/>
          </v:shape>
        </w:pict>
      </w:r>
      <w:r>
        <w:rPr/>
        <w:pict>
          <v:shape style="position:absolute;margin-left:124.900002pt;margin-top:554.536621pt;width:11.95pt;height:15.3pt;mso-position-horizontal-relative:page;mso-position-vertical-relative:page;z-index:-274881536" type="#_x0000_t202" filled="false" stroked="false">
            <v:textbox inset="0,0,0,0">
              <w:txbxContent>
                <w:p>
                  <w:pPr>
                    <w:pStyle w:val="BodyText"/>
                  </w:pPr>
                  <w:r>
                    <w:rPr/>
                    <w:t>2)</w:t>
                  </w:r>
                </w:p>
              </w:txbxContent>
            </v:textbox>
            <w10:wrap type="none"/>
          </v:shape>
        </w:pict>
      </w:r>
      <w:r>
        <w:rPr/>
        <w:pict>
          <v:shape style="position:absolute;margin-left:124.900002pt;margin-top:609.766602pt;width:11.95pt;height:15.3pt;mso-position-horizontal-relative:page;mso-position-vertical-relative:page;z-index:-274880512" type="#_x0000_t202" filled="false" stroked="false">
            <v:textbox inset="0,0,0,0">
              <w:txbxContent>
                <w:p>
                  <w:pPr>
                    <w:pStyle w:val="BodyText"/>
                  </w:pPr>
                  <w:r>
                    <w:rPr/>
                    <w:t>3)</w:t>
                  </w:r>
                </w:p>
              </w:txbxContent>
            </v:textbox>
            <w10:wrap type="none"/>
          </v:shape>
        </w:pict>
      </w:r>
      <w:r>
        <w:rPr/>
        <w:pict>
          <v:shape style="position:absolute;margin-left:89.024002pt;margin-top:651.166626pt;width:11pt;height:15.3pt;mso-position-horizontal-relative:page;mso-position-vertical-relative:page;z-index:-274879488" type="#_x0000_t202" filled="false" stroked="false">
            <v:textbox inset="0,0,0,0">
              <w:txbxContent>
                <w:p>
                  <w:pPr>
                    <w:pStyle w:val="BodyText"/>
                  </w:pPr>
                  <w:r>
                    <w:rPr/>
                    <w:t>3.</w:t>
                  </w:r>
                </w:p>
              </w:txbxContent>
            </v:textbox>
            <w10:wrap type="none"/>
          </v:shape>
        </w:pict>
      </w:r>
      <w:r>
        <w:rPr/>
        <w:pict>
          <v:shape style="position:absolute;margin-left:107.019997pt;margin-top:651.166626pt;width:13.3pt;height:15.3pt;mso-position-horizontal-relative:page;mso-position-vertical-relative:page;z-index:-274878464" type="#_x0000_t202" filled="false" stroked="false">
            <v:textbox inset="0,0,0,0">
              <w:txbxContent>
                <w:p>
                  <w:pPr>
                    <w:pStyle w:val="BodyText"/>
                  </w:pPr>
                  <w:r>
                    <w:rPr/>
                    <w:t>E’</w:t>
                  </w:r>
                </w:p>
              </w:txbxContent>
            </v:textbox>
            <w10:wrap type="none"/>
          </v:shape>
        </w:pict>
      </w:r>
      <w:r>
        <w:rPr/>
        <w:pict>
          <v:shape style="position:absolute;margin-left:122.850014pt;margin-top:651.166626pt;width:401.1pt;height:15.3pt;mso-position-horizontal-relative:page;mso-position-vertical-relative:page;z-index:-274877440" type="#_x0000_t202" filled="false" stroked="false">
            <v:textbox inset="0,0,0,0">
              <w:txbxContent>
                <w:p>
                  <w:pPr>
                    <w:pStyle w:val="BodyText"/>
                  </w:pPr>
                  <w:r>
                    <w:rPr/>
                    <w:t>istituito presso il Ministero delle infrastrutture e dei trasporti un fondo, con una</w:t>
                  </w:r>
                </w:p>
              </w:txbxContent>
            </v:textbox>
            <w10:wrap type="none"/>
          </v:shape>
        </w:pict>
      </w:r>
      <w:r>
        <w:rPr/>
        <w:pict>
          <v:shape style="position:absolute;margin-left:107.019997pt;margin-top:664.966614pt;width:417.1pt;height:87pt;mso-position-horizontal-relative:page;mso-position-vertical-relative:page;z-index:-274876416" type="#_x0000_t202" filled="false" stroked="false">
            <v:textbox inset="0,0,0,0">
              <w:txbxContent>
                <w:p>
                  <w:pPr>
                    <w:pStyle w:val="BodyText"/>
                    <w:ind w:right="17"/>
                    <w:jc w:val="both"/>
                  </w:pPr>
                  <w:r>
                    <w:rPr/>
                    <w:t>dotazione</w:t>
                  </w:r>
                  <w:r>
                    <w:rPr>
                      <w:spacing w:val="-17"/>
                    </w:rPr>
                    <w:t> </w:t>
                  </w:r>
                  <w:r>
                    <w:rPr/>
                    <w:t>complessiva</w:t>
                  </w:r>
                  <w:r>
                    <w:rPr>
                      <w:spacing w:val="-17"/>
                    </w:rPr>
                    <w:t> </w:t>
                  </w:r>
                  <w:r>
                    <w:rPr/>
                    <w:t>di</w:t>
                  </w:r>
                  <w:r>
                    <w:rPr>
                      <w:spacing w:val="-13"/>
                    </w:rPr>
                    <w:t> </w:t>
                  </w:r>
                  <w:r>
                    <w:rPr/>
                    <w:t>180</w:t>
                  </w:r>
                  <w:r>
                    <w:rPr>
                      <w:spacing w:val="-16"/>
                    </w:rPr>
                    <w:t> </w:t>
                  </w:r>
                  <w:r>
                    <w:rPr/>
                    <w:t>milioni</w:t>
                  </w:r>
                  <w:r>
                    <w:rPr>
                      <w:spacing w:val="-16"/>
                    </w:rPr>
                    <w:t> </w:t>
                  </w:r>
                  <w:r>
                    <w:rPr/>
                    <w:t>di</w:t>
                  </w:r>
                  <w:r>
                    <w:rPr>
                      <w:spacing w:val="-15"/>
                    </w:rPr>
                    <w:t> </w:t>
                  </w:r>
                  <w:r>
                    <w:rPr/>
                    <w:t>euro</w:t>
                  </w:r>
                  <w:r>
                    <w:rPr>
                      <w:spacing w:val="-17"/>
                    </w:rPr>
                    <w:t> </w:t>
                  </w:r>
                  <w:r>
                    <w:rPr/>
                    <w:t>per</w:t>
                  </w:r>
                  <w:r>
                    <w:rPr>
                      <w:spacing w:val="-17"/>
                    </w:rPr>
                    <w:t> </w:t>
                  </w:r>
                  <w:r>
                    <w:rPr/>
                    <w:t>l’anno</w:t>
                  </w:r>
                  <w:r>
                    <w:rPr>
                      <w:spacing w:val="-16"/>
                    </w:rPr>
                    <w:t> </w:t>
                  </w:r>
                  <w:r>
                    <w:rPr/>
                    <w:t>2020,</w:t>
                  </w:r>
                  <w:r>
                    <w:rPr>
                      <w:spacing w:val="-17"/>
                    </w:rPr>
                    <w:t> </w:t>
                  </w:r>
                  <w:r>
                    <w:rPr/>
                    <w:t>finalizzato</w:t>
                  </w:r>
                  <w:r>
                    <w:rPr>
                      <w:spacing w:val="-13"/>
                    </w:rPr>
                    <w:t> </w:t>
                  </w:r>
                  <w:r>
                    <w:rPr/>
                    <w:t>a</w:t>
                  </w:r>
                  <w:r>
                    <w:rPr>
                      <w:spacing w:val="-17"/>
                    </w:rPr>
                    <w:t> </w:t>
                  </w:r>
                  <w:r>
                    <w:rPr/>
                    <w:t>compensare, nei limiti della dotazione del fondo, il gestore della infrastruttura ferroviaria delle minori entrate derivanti dalla riduzione prevista dal comma</w:t>
                  </w:r>
                  <w:r>
                    <w:rPr>
                      <w:spacing w:val="-4"/>
                    </w:rPr>
                    <w:t> </w:t>
                  </w:r>
                  <w:r>
                    <w:rPr/>
                    <w:t>2.</w:t>
                  </w:r>
                </w:p>
                <w:p>
                  <w:pPr>
                    <w:pStyle w:val="BodyText"/>
                    <w:spacing w:before="0"/>
                    <w:ind w:right="17"/>
                    <w:jc w:val="both"/>
                  </w:pPr>
                  <w:r>
                    <w:rPr/>
                    <w:t>Ai fini dell’acceso al fondo di cui al comma 3, il gestore dell’infrastruttura ferroviaria comunica al Ministero delle infrastrutture e dei trasporti, entro trenta giorni dalla</w:t>
                  </w:r>
                </w:p>
                <w:p>
                  <w:pPr>
                    <w:spacing w:before="76"/>
                    <w:ind w:left="3628" w:right="4343" w:firstLine="0"/>
                    <w:jc w:val="center"/>
                    <w:rPr>
                      <w:sz w:val="22"/>
                    </w:rPr>
                  </w:pPr>
                  <w:r>
                    <w:rPr>
                      <w:sz w:val="22"/>
                    </w:rPr>
                    <w:t>311</w:t>
                  </w:r>
                </w:p>
              </w:txbxContent>
            </v:textbox>
            <w10:wrap type="none"/>
          </v:shape>
        </w:pict>
      </w:r>
      <w:r>
        <w:rPr/>
        <w:pict>
          <v:shape style="position:absolute;margin-left:89.024002pt;margin-top:706.366638pt;width:11pt;height:15.3pt;mso-position-horizontal-relative:page;mso-position-vertical-relative:page;z-index:-274875392" type="#_x0000_t202" filled="false" stroked="false">
            <v:textbox inset="0,0,0,0">
              <w:txbxContent>
                <w:p>
                  <w:pPr>
                    <w:pStyle w:val="BodyText"/>
                  </w:pPr>
                  <w:r>
                    <w:rPr/>
                    <w:t>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87436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87334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457pt;mso-position-horizontal-relative:page;mso-position-vertical-relative:page;z-index:-274872320" type="#_x0000_t202" filled="false" stroked="false">
            <v:textbox inset="0,0,0,0">
              <w:txbxContent>
                <w:p>
                  <w:pPr>
                    <w:pStyle w:val="BodyText"/>
                    <w:ind w:left="739" w:right="23"/>
                    <w:jc w:val="both"/>
                  </w:pPr>
                  <w:r>
                    <w:rPr/>
                    <w:t>scadenza di ciascun bimestre ed anche ai fini del rispetto del limite di spesa di cui al comma</w:t>
                  </w:r>
                  <w:r>
                    <w:rPr>
                      <w:spacing w:val="-6"/>
                    </w:rPr>
                    <w:t> </w:t>
                  </w:r>
                  <w:r>
                    <w:rPr/>
                    <w:t>3,</w:t>
                  </w:r>
                  <w:r>
                    <w:rPr>
                      <w:spacing w:val="-4"/>
                    </w:rPr>
                    <w:t> </w:t>
                  </w:r>
                  <w:r>
                    <w:rPr/>
                    <w:t>l’entità</w:t>
                  </w:r>
                  <w:r>
                    <w:rPr>
                      <w:spacing w:val="-5"/>
                    </w:rPr>
                    <w:t> </w:t>
                  </w:r>
                  <w:r>
                    <w:rPr/>
                    <w:t>della</w:t>
                  </w:r>
                  <w:r>
                    <w:rPr>
                      <w:spacing w:val="-5"/>
                    </w:rPr>
                    <w:t> </w:t>
                  </w:r>
                  <w:r>
                    <w:rPr/>
                    <w:t>riduzione</w:t>
                  </w:r>
                  <w:r>
                    <w:rPr>
                      <w:spacing w:val="-5"/>
                    </w:rPr>
                    <w:t> </w:t>
                  </w:r>
                  <w:r>
                    <w:rPr/>
                    <w:t>del</w:t>
                  </w:r>
                  <w:r>
                    <w:rPr>
                      <w:spacing w:val="-3"/>
                    </w:rPr>
                    <w:t> </w:t>
                  </w:r>
                  <w:r>
                    <w:rPr/>
                    <w:t>canone</w:t>
                  </w:r>
                  <w:r>
                    <w:rPr>
                      <w:spacing w:val="-6"/>
                    </w:rPr>
                    <w:t> </w:t>
                  </w:r>
                  <w:r>
                    <w:rPr/>
                    <w:t>applicata</w:t>
                  </w:r>
                  <w:r>
                    <w:rPr>
                      <w:spacing w:val="-4"/>
                    </w:rPr>
                    <w:t> </w:t>
                  </w:r>
                  <w:r>
                    <w:rPr/>
                    <w:t>ai</w:t>
                  </w:r>
                  <w:r>
                    <w:rPr>
                      <w:spacing w:val="-3"/>
                    </w:rPr>
                    <w:t> </w:t>
                  </w:r>
                  <w:r>
                    <w:rPr/>
                    <w:t>servizi</w:t>
                  </w:r>
                  <w:r>
                    <w:rPr>
                      <w:spacing w:val="-4"/>
                    </w:rPr>
                    <w:t> </w:t>
                  </w:r>
                  <w:r>
                    <w:rPr/>
                    <w:t>ferroviari</w:t>
                  </w:r>
                  <w:r>
                    <w:rPr>
                      <w:spacing w:val="-3"/>
                    </w:rPr>
                    <w:t> </w:t>
                  </w:r>
                  <w:r>
                    <w:rPr/>
                    <w:t>passeggeri</w:t>
                  </w:r>
                  <w:r>
                    <w:rPr>
                      <w:spacing w:val="-5"/>
                    </w:rPr>
                    <w:t> </w:t>
                  </w:r>
                  <w:r>
                    <w:rPr/>
                    <w:t>e merci non sottoposti ad obbligo di servizio pubblico nel medesimo bimestre, trasmettendo</w:t>
                  </w:r>
                  <w:r>
                    <w:rPr>
                      <w:spacing w:val="-16"/>
                    </w:rPr>
                    <w:t> </w:t>
                  </w:r>
                  <w:r>
                    <w:rPr/>
                    <w:t>anche</w:t>
                  </w:r>
                  <w:r>
                    <w:rPr>
                      <w:spacing w:val="-17"/>
                    </w:rPr>
                    <w:t> </w:t>
                  </w:r>
                  <w:r>
                    <w:rPr/>
                    <w:t>la</w:t>
                  </w:r>
                  <w:r>
                    <w:rPr>
                      <w:spacing w:val="-14"/>
                    </w:rPr>
                    <w:t> </w:t>
                  </w:r>
                  <w:r>
                    <w:rPr/>
                    <w:t>documentazione</w:t>
                  </w:r>
                  <w:r>
                    <w:rPr>
                      <w:spacing w:val="-13"/>
                    </w:rPr>
                    <w:t> </w:t>
                  </w:r>
                  <w:r>
                    <w:rPr/>
                    <w:t>relativa</w:t>
                  </w:r>
                  <w:r>
                    <w:rPr>
                      <w:spacing w:val="-14"/>
                    </w:rPr>
                    <w:t> </w:t>
                  </w:r>
                  <w:r>
                    <w:rPr/>
                    <w:t>ai</w:t>
                  </w:r>
                  <w:r>
                    <w:rPr>
                      <w:spacing w:val="-15"/>
                    </w:rPr>
                    <w:t> </w:t>
                  </w:r>
                  <w:r>
                    <w:rPr/>
                    <w:t>tassi</w:t>
                  </w:r>
                  <w:r>
                    <w:rPr>
                      <w:spacing w:val="-15"/>
                    </w:rPr>
                    <w:t> </w:t>
                  </w:r>
                  <w:r>
                    <w:rPr/>
                    <w:t>di</w:t>
                  </w:r>
                  <w:r>
                    <w:rPr>
                      <w:spacing w:val="-14"/>
                    </w:rPr>
                    <w:t> </w:t>
                  </w:r>
                  <w:r>
                    <w:rPr/>
                    <w:t>riempimento</w:t>
                  </w:r>
                  <w:r>
                    <w:rPr>
                      <w:spacing w:val="-16"/>
                    </w:rPr>
                    <w:t> </w:t>
                  </w:r>
                  <w:r>
                    <w:rPr/>
                    <w:t>registrati</w:t>
                  </w:r>
                  <w:r>
                    <w:rPr>
                      <w:spacing w:val="-15"/>
                    </w:rPr>
                    <w:t> </w:t>
                  </w:r>
                  <w:r>
                    <w:rPr/>
                    <w:t>in</w:t>
                  </w:r>
                  <w:r>
                    <w:rPr>
                      <w:spacing w:val="-14"/>
                    </w:rPr>
                    <w:t> </w:t>
                  </w:r>
                  <w:r>
                    <w:rPr/>
                    <w:t>detto periodo. Il Ministero delle infrastrutture e dei trasporti provvede al trasferimento delle risorse entro i successivi quindici</w:t>
                  </w:r>
                  <w:r>
                    <w:rPr>
                      <w:spacing w:val="-3"/>
                    </w:rPr>
                    <w:t> </w:t>
                  </w:r>
                  <w:r>
                    <w:rPr/>
                    <w:t>giorni.</w:t>
                  </w:r>
                </w:p>
                <w:p>
                  <w:pPr>
                    <w:pStyle w:val="BodyText"/>
                    <w:numPr>
                      <w:ilvl w:val="0"/>
                      <w:numId w:val="161"/>
                    </w:numPr>
                    <w:tabs>
                      <w:tab w:pos="740" w:val="left" w:leader="none"/>
                    </w:tabs>
                    <w:spacing w:line="240" w:lineRule="auto" w:before="0" w:after="0"/>
                    <w:ind w:left="739" w:right="20" w:hanging="360"/>
                    <w:jc w:val="both"/>
                  </w:pPr>
                  <w:r>
                    <w:rPr/>
                    <w:t>Agli</w:t>
                  </w:r>
                  <w:r>
                    <w:rPr>
                      <w:spacing w:val="-9"/>
                    </w:rPr>
                    <w:t> </w:t>
                  </w:r>
                  <w:r>
                    <w:rPr/>
                    <w:t>oneri</w:t>
                  </w:r>
                  <w:r>
                    <w:rPr>
                      <w:spacing w:val="-10"/>
                    </w:rPr>
                    <w:t> </w:t>
                  </w:r>
                  <w:r>
                    <w:rPr/>
                    <w:t>derivanti</w:t>
                  </w:r>
                  <w:r>
                    <w:rPr>
                      <w:spacing w:val="-8"/>
                    </w:rPr>
                    <w:t> </w:t>
                  </w:r>
                  <w:r>
                    <w:rPr/>
                    <w:t>dal</w:t>
                  </w:r>
                  <w:r>
                    <w:rPr>
                      <w:spacing w:val="-9"/>
                    </w:rPr>
                    <w:t> </w:t>
                  </w:r>
                  <w:r>
                    <w:rPr/>
                    <w:t>presente</w:t>
                  </w:r>
                  <w:r>
                    <w:rPr>
                      <w:spacing w:val="-10"/>
                    </w:rPr>
                    <w:t> </w:t>
                  </w:r>
                  <w:r>
                    <w:rPr/>
                    <w:t>articolo,</w:t>
                  </w:r>
                  <w:r>
                    <w:rPr>
                      <w:spacing w:val="-9"/>
                    </w:rPr>
                    <w:t> </w:t>
                  </w:r>
                  <w:r>
                    <w:rPr/>
                    <w:t>pari</w:t>
                  </w:r>
                  <w:r>
                    <w:rPr>
                      <w:spacing w:val="-9"/>
                    </w:rPr>
                    <w:t> </w:t>
                  </w:r>
                  <w:r>
                    <w:rPr/>
                    <w:t>acomplessivi</w:t>
                  </w:r>
                  <w:r>
                    <w:rPr>
                      <w:spacing w:val="-9"/>
                    </w:rPr>
                    <w:t> </w:t>
                  </w:r>
                  <w:r>
                    <w:rPr/>
                    <w:t>euro</w:t>
                  </w:r>
                  <w:r>
                    <w:rPr>
                      <w:spacing w:val="-9"/>
                    </w:rPr>
                    <w:t> </w:t>
                  </w:r>
                  <w:r>
                    <w:rPr/>
                    <w:t>302</w:t>
                  </w:r>
                  <w:r>
                    <w:rPr>
                      <w:spacing w:val="-10"/>
                    </w:rPr>
                    <w:t> </w:t>
                  </w:r>
                  <w:r>
                    <w:rPr/>
                    <w:t>milioni</w:t>
                  </w:r>
                  <w:r>
                    <w:rPr>
                      <w:spacing w:val="-9"/>
                    </w:rPr>
                    <w:t> </w:t>
                  </w:r>
                  <w:r>
                    <w:rPr/>
                    <w:t>per</w:t>
                  </w:r>
                  <w:r>
                    <w:rPr>
                      <w:spacing w:val="-10"/>
                    </w:rPr>
                    <w:t> </w:t>
                  </w:r>
                  <w:r>
                    <w:rPr/>
                    <w:t>l’anno 2020, si</w:t>
                  </w:r>
                  <w:r>
                    <w:rPr>
                      <w:spacing w:val="-1"/>
                    </w:rPr>
                    <w:t> </w:t>
                  </w:r>
                  <w:r>
                    <w:rPr/>
                    <w:t>provvede…</w:t>
                  </w:r>
                </w:p>
                <w:p>
                  <w:pPr>
                    <w:spacing w:before="0"/>
                    <w:ind w:left="3442" w:right="0" w:firstLine="0"/>
                    <w:jc w:val="both"/>
                    <w:rPr>
                      <w:b/>
                      <w:sz w:val="24"/>
                    </w:rPr>
                  </w:pPr>
                  <w:r>
                    <w:rPr>
                      <w:b/>
                      <w:sz w:val="24"/>
                    </w:rPr>
                    <w:t>Relazione illustrativa</w:t>
                  </w:r>
                </w:p>
                <w:p>
                  <w:pPr>
                    <w:pStyle w:val="BodyText"/>
                    <w:spacing w:before="0"/>
                    <w:ind w:right="17"/>
                    <w:jc w:val="both"/>
                  </w:pPr>
                  <w:r>
                    <w:rPr/>
                    <w:t>La</w:t>
                  </w:r>
                  <w:r>
                    <w:rPr>
                      <w:spacing w:val="-12"/>
                    </w:rPr>
                    <w:t> </w:t>
                  </w:r>
                  <w:r>
                    <w:rPr/>
                    <w:t>proposta</w:t>
                  </w:r>
                  <w:r>
                    <w:rPr>
                      <w:spacing w:val="-11"/>
                    </w:rPr>
                    <w:t> </w:t>
                  </w:r>
                  <w:r>
                    <w:rPr/>
                    <w:t>normativa</w:t>
                  </w:r>
                  <w:r>
                    <w:rPr>
                      <w:spacing w:val="-12"/>
                    </w:rPr>
                    <w:t> </w:t>
                  </w:r>
                  <w:r>
                    <w:rPr/>
                    <w:t>di</w:t>
                  </w:r>
                  <w:r>
                    <w:rPr>
                      <w:spacing w:val="-8"/>
                    </w:rPr>
                    <w:t> </w:t>
                  </w:r>
                  <w:r>
                    <w:rPr/>
                    <w:t>cui</w:t>
                  </w:r>
                  <w:r>
                    <w:rPr>
                      <w:spacing w:val="-11"/>
                    </w:rPr>
                    <w:t> </w:t>
                  </w:r>
                  <w:r>
                    <w:rPr/>
                    <w:t>al</w:t>
                  </w:r>
                  <w:r>
                    <w:rPr>
                      <w:spacing w:val="-9"/>
                    </w:rPr>
                    <w:t> </w:t>
                  </w:r>
                  <w:r>
                    <w:rPr>
                      <w:b/>
                    </w:rPr>
                    <w:t>comma</w:t>
                  </w:r>
                  <w:r>
                    <w:rPr>
                      <w:b/>
                      <w:spacing w:val="-11"/>
                    </w:rPr>
                    <w:t> </w:t>
                  </w:r>
                  <w:r>
                    <w:rPr>
                      <w:b/>
                    </w:rPr>
                    <w:t>1,</w:t>
                  </w:r>
                  <w:r>
                    <w:rPr>
                      <w:b/>
                      <w:spacing w:val="-11"/>
                    </w:rPr>
                    <w:t> </w:t>
                  </w:r>
                  <w:r>
                    <w:rPr/>
                    <w:t>in</w:t>
                  </w:r>
                  <w:r>
                    <w:rPr>
                      <w:spacing w:val="-11"/>
                    </w:rPr>
                    <w:t> </w:t>
                  </w:r>
                  <w:r>
                    <w:rPr/>
                    <w:t>considerazione</w:t>
                  </w:r>
                  <w:r>
                    <w:rPr>
                      <w:spacing w:val="-12"/>
                    </w:rPr>
                    <w:t> </w:t>
                  </w:r>
                  <w:r>
                    <w:rPr/>
                    <w:t>dei</w:t>
                  </w:r>
                  <w:r>
                    <w:rPr>
                      <w:spacing w:val="-11"/>
                    </w:rPr>
                    <w:t> </w:t>
                  </w:r>
                  <w:r>
                    <w:rPr/>
                    <w:t>provvedimenti</w:t>
                  </w:r>
                  <w:r>
                    <w:rPr>
                      <w:spacing w:val="-10"/>
                    </w:rPr>
                    <w:t> </w:t>
                  </w:r>
                  <w:r>
                    <w:rPr/>
                    <w:t>adottati</w:t>
                  </w:r>
                  <w:r>
                    <w:rPr>
                      <w:spacing w:val="-10"/>
                    </w:rPr>
                    <w:t> </w:t>
                  </w:r>
                  <w:r>
                    <w:rPr/>
                    <w:t>ai</w:t>
                  </w:r>
                  <w:r>
                    <w:rPr>
                      <w:spacing w:val="-11"/>
                    </w:rPr>
                    <w:t> </w:t>
                  </w:r>
                  <w:r>
                    <w:rPr/>
                    <w:t>sensi dell’articolo 1, punto 5), del decreto del Presidente del Consiglio dei Ministri 11 marzo 2020, cui è conseguita una drastica riduzione dei servizi ferroviari – sia realizzati a condizioni di mercato sia oggetto di committenza pubblica –prevede un indennizzo a favore di RFI quale gestore dell’intera infrastruttura ferroviaria nazionale pari a 122 milioni di euro. Tale indennizzo è finalizzato a compensare il gestore a fronte della contrazione degli introiti derivanti dal pedaggio e dei corrispettivi, causata dalla contrazione del traffico ferroviario e dalla</w:t>
                  </w:r>
                  <w:r>
                    <w:rPr>
                      <w:spacing w:val="-5"/>
                    </w:rPr>
                    <w:t> </w:t>
                  </w:r>
                  <w:r>
                    <w:rPr/>
                    <w:t>soppressione</w:t>
                  </w:r>
                  <w:r>
                    <w:rPr>
                      <w:spacing w:val="-5"/>
                    </w:rPr>
                    <w:t> </w:t>
                  </w:r>
                  <w:r>
                    <w:rPr/>
                    <w:t>dei</w:t>
                  </w:r>
                  <w:r>
                    <w:rPr>
                      <w:spacing w:val="-3"/>
                    </w:rPr>
                    <w:t> </w:t>
                  </w:r>
                  <w:r>
                    <w:rPr/>
                    <w:t>treni</w:t>
                  </w:r>
                  <w:r>
                    <w:rPr>
                      <w:spacing w:val="-3"/>
                    </w:rPr>
                    <w:t> </w:t>
                  </w:r>
                  <w:r>
                    <w:rPr/>
                    <w:t>da</w:t>
                  </w:r>
                  <w:r>
                    <w:rPr>
                      <w:spacing w:val="-5"/>
                    </w:rPr>
                    <w:t> </w:t>
                  </w:r>
                  <w:r>
                    <w:rPr/>
                    <w:t>parte</w:t>
                  </w:r>
                  <w:r>
                    <w:rPr>
                      <w:spacing w:val="-4"/>
                    </w:rPr>
                    <w:t> </w:t>
                  </w:r>
                  <w:r>
                    <w:rPr/>
                    <w:t>delle</w:t>
                  </w:r>
                  <w:r>
                    <w:rPr>
                      <w:spacing w:val="-2"/>
                    </w:rPr>
                    <w:t> </w:t>
                  </w:r>
                  <w:r>
                    <w:rPr/>
                    <w:t>altre</w:t>
                  </w:r>
                  <w:r>
                    <w:rPr>
                      <w:spacing w:val="-6"/>
                    </w:rPr>
                    <w:t> </w:t>
                  </w:r>
                  <w:r>
                    <w:rPr/>
                    <w:t>imprese</w:t>
                  </w:r>
                  <w:r>
                    <w:rPr>
                      <w:spacing w:val="-5"/>
                    </w:rPr>
                    <w:t> </w:t>
                  </w:r>
                  <w:r>
                    <w:rPr/>
                    <w:t>ferroviarie</w:t>
                  </w:r>
                  <w:r>
                    <w:rPr>
                      <w:spacing w:val="-5"/>
                    </w:rPr>
                    <w:t> </w:t>
                  </w:r>
                  <w:r>
                    <w:rPr/>
                    <w:t>che,</w:t>
                  </w:r>
                  <w:r>
                    <w:rPr>
                      <w:spacing w:val="-3"/>
                    </w:rPr>
                    <w:t> </w:t>
                  </w:r>
                  <w:r>
                    <w:rPr/>
                    <w:t>conseguentemente</w:t>
                  </w:r>
                  <w:r>
                    <w:rPr>
                      <w:spacing w:val="-4"/>
                    </w:rPr>
                    <w:t> </w:t>
                  </w:r>
                  <w:r>
                    <w:rPr/>
                    <w:t>non corrispondono il pedaggio al gestore della</w:t>
                  </w:r>
                  <w:r>
                    <w:rPr>
                      <w:spacing w:val="-2"/>
                    </w:rPr>
                    <w:t> </w:t>
                  </w:r>
                  <w:r>
                    <w:rPr/>
                    <w:t>rete.</w:t>
                  </w:r>
                </w:p>
                <w:p>
                  <w:pPr>
                    <w:pStyle w:val="BodyText"/>
                    <w:spacing w:before="1"/>
                    <w:ind w:right="18"/>
                    <w:jc w:val="both"/>
                  </w:pPr>
                  <w:r>
                    <w:rPr/>
                    <w:t>Per</w:t>
                  </w:r>
                  <w:r>
                    <w:rPr>
                      <w:spacing w:val="-7"/>
                    </w:rPr>
                    <w:t> </w:t>
                  </w:r>
                  <w:r>
                    <w:rPr/>
                    <w:t>le</w:t>
                  </w:r>
                  <w:r>
                    <w:rPr>
                      <w:spacing w:val="-6"/>
                    </w:rPr>
                    <w:t> </w:t>
                  </w:r>
                  <w:r>
                    <w:rPr/>
                    <w:t>medesime</w:t>
                  </w:r>
                  <w:r>
                    <w:rPr>
                      <w:spacing w:val="-4"/>
                    </w:rPr>
                    <w:t> </w:t>
                  </w:r>
                  <w:r>
                    <w:rPr/>
                    <w:t>ragioni,</w:t>
                  </w:r>
                  <w:r>
                    <w:rPr>
                      <w:spacing w:val="-3"/>
                    </w:rPr>
                    <w:t> </w:t>
                  </w:r>
                  <w:r>
                    <w:rPr/>
                    <w:t>la</w:t>
                  </w:r>
                  <w:r>
                    <w:rPr>
                      <w:spacing w:val="-7"/>
                    </w:rPr>
                    <w:t> </w:t>
                  </w:r>
                  <w:r>
                    <w:rPr/>
                    <w:t>proposta</w:t>
                  </w:r>
                  <w:r>
                    <w:rPr>
                      <w:spacing w:val="-6"/>
                    </w:rPr>
                    <w:t> </w:t>
                  </w:r>
                  <w:r>
                    <w:rPr/>
                    <w:t>di</w:t>
                  </w:r>
                  <w:r>
                    <w:rPr>
                      <w:spacing w:val="-3"/>
                    </w:rPr>
                    <w:t> </w:t>
                  </w:r>
                  <w:r>
                    <w:rPr/>
                    <w:t>cui</w:t>
                  </w:r>
                  <w:r>
                    <w:rPr>
                      <w:spacing w:val="-2"/>
                    </w:rPr>
                    <w:t> </w:t>
                  </w:r>
                  <w:r>
                    <w:rPr/>
                    <w:t>al</w:t>
                  </w:r>
                  <w:r>
                    <w:rPr>
                      <w:spacing w:val="-4"/>
                    </w:rPr>
                    <w:t> </w:t>
                  </w:r>
                  <w:r>
                    <w:rPr>
                      <w:b/>
                    </w:rPr>
                    <w:t>comma</w:t>
                  </w:r>
                  <w:r>
                    <w:rPr>
                      <w:b/>
                      <w:spacing w:val="-5"/>
                    </w:rPr>
                    <w:t> </w:t>
                  </w:r>
                  <w:r>
                    <w:rPr>
                      <w:b/>
                    </w:rPr>
                    <w:t>2</w:t>
                  </w:r>
                  <w:r>
                    <w:rPr>
                      <w:b/>
                      <w:spacing w:val="-4"/>
                    </w:rPr>
                    <w:t> </w:t>
                  </w:r>
                  <w:r>
                    <w:rPr/>
                    <w:t>prevede</w:t>
                  </w:r>
                  <w:r>
                    <w:rPr>
                      <w:spacing w:val="-6"/>
                    </w:rPr>
                    <w:t> </w:t>
                  </w:r>
                  <w:r>
                    <w:rPr/>
                    <w:t>la</w:t>
                  </w:r>
                  <w:r>
                    <w:rPr>
                      <w:spacing w:val="-5"/>
                    </w:rPr>
                    <w:t> </w:t>
                  </w:r>
                  <w:r>
                    <w:rPr/>
                    <w:t>riduzionea</w:t>
                  </w:r>
                  <w:r>
                    <w:rPr>
                      <w:spacing w:val="-4"/>
                    </w:rPr>
                    <w:t> </w:t>
                  </w:r>
                  <w:r>
                    <w:rPr/>
                    <w:t>favore</w:t>
                  </w:r>
                  <w:r>
                    <w:rPr>
                      <w:spacing w:val="-6"/>
                    </w:rPr>
                    <w:t> </w:t>
                  </w:r>
                  <w:r>
                    <w:rPr/>
                    <w:t>di</w:t>
                  </w:r>
                  <w:r>
                    <w:rPr>
                      <w:spacing w:val="-5"/>
                    </w:rPr>
                    <w:t> </w:t>
                  </w:r>
                  <w:r>
                    <w:rPr/>
                    <w:t>tutte</w:t>
                  </w:r>
                  <w:r>
                    <w:rPr>
                      <w:spacing w:val="-5"/>
                    </w:rPr>
                    <w:t> </w:t>
                  </w:r>
                  <w:r>
                    <w:rPr/>
                    <w:t>le imprese</w:t>
                  </w:r>
                  <w:r>
                    <w:rPr>
                      <w:spacing w:val="-7"/>
                    </w:rPr>
                    <w:t> </w:t>
                  </w:r>
                  <w:r>
                    <w:rPr/>
                    <w:t>ferroviarie</w:t>
                  </w:r>
                  <w:r>
                    <w:rPr>
                      <w:spacing w:val="-7"/>
                    </w:rPr>
                    <w:t> </w:t>
                  </w:r>
                  <w:r>
                    <w:rPr/>
                    <w:t>trasporto</w:t>
                  </w:r>
                  <w:r>
                    <w:rPr>
                      <w:spacing w:val="-7"/>
                    </w:rPr>
                    <w:t> </w:t>
                  </w:r>
                  <w:r>
                    <w:rPr/>
                    <w:t>passeggeri</w:t>
                  </w:r>
                  <w:r>
                    <w:rPr>
                      <w:spacing w:val="-7"/>
                    </w:rPr>
                    <w:t> </w:t>
                  </w:r>
                  <w:r>
                    <w:rPr/>
                    <w:t>e</w:t>
                  </w:r>
                  <w:r>
                    <w:rPr>
                      <w:spacing w:val="-5"/>
                    </w:rPr>
                    <w:t> </w:t>
                  </w:r>
                  <w:r>
                    <w:rPr/>
                    <w:t>merci</w:t>
                  </w:r>
                  <w:r>
                    <w:rPr>
                      <w:spacing w:val="-6"/>
                    </w:rPr>
                    <w:t> </w:t>
                  </w:r>
                  <w:r>
                    <w:rPr/>
                    <w:t>titolari</w:t>
                  </w:r>
                  <w:r>
                    <w:rPr>
                      <w:spacing w:val="-7"/>
                    </w:rPr>
                    <w:t> </w:t>
                  </w:r>
                  <w:r>
                    <w:rPr/>
                    <w:t>dei</w:t>
                  </w:r>
                  <w:r>
                    <w:rPr>
                      <w:spacing w:val="-6"/>
                    </w:rPr>
                    <w:t> </w:t>
                  </w:r>
                  <w:r>
                    <w:rPr/>
                    <w:t>requisiti</w:t>
                  </w:r>
                  <w:r>
                    <w:rPr>
                      <w:spacing w:val="-6"/>
                    </w:rPr>
                    <w:t> </w:t>
                  </w:r>
                  <w:r>
                    <w:rPr/>
                    <w:t>necessari</w:t>
                  </w:r>
                  <w:r>
                    <w:rPr>
                      <w:spacing w:val="-7"/>
                    </w:rPr>
                    <w:t> </w:t>
                  </w:r>
                  <w:r>
                    <w:rPr/>
                    <w:t>alla</w:t>
                  </w:r>
                  <w:r>
                    <w:rPr>
                      <w:spacing w:val="-5"/>
                    </w:rPr>
                    <w:t> </w:t>
                  </w:r>
                  <w:r>
                    <w:rPr/>
                    <w:t>circolazione sul territorio italiano ed operanti sull’infrastruttura ferroviaria nazionale, della quota parte del canone di accesso all’infrastruttura relativa alla componente B definita dalla delibera 96/2015 dell’Autorità di Regolazione dei Trasporti, al fine di garantire la sostenibilità economica minima del trasporto ferroviario oggi gravemente compromessa dagli effetti conseguenti alla diffusione del COVID</w:t>
                  </w:r>
                  <w:r>
                    <w:rPr>
                      <w:spacing w:val="-2"/>
                    </w:rPr>
                    <w:t> </w:t>
                  </w:r>
                  <w:r>
                    <w:rPr/>
                    <w:t>19.</w:t>
                  </w:r>
                </w:p>
                <w:p>
                  <w:pPr>
                    <w:pStyle w:val="BodyText"/>
                    <w:spacing w:before="0"/>
                    <w:ind w:right="20"/>
                    <w:jc w:val="both"/>
                  </w:pPr>
                  <w:r>
                    <w:rPr/>
                    <w:t>In particolare la disposizione stabilisce che, per il periodo compreso dal 1°maggio 2020 al 30 giugno 2020,il canone per l’utilizzo dell’infrastruttura ferroviaria, da applicarsi ai servizi ferroviari passeggeri e merci non sottoposti ad obbligo di servizio pubblico per la quota eccedente la copertura del costo direttamente legato alla prestazione del servizio ferroviario</w:t>
                  </w:r>
                  <w:r>
                    <w:rPr>
                      <w:spacing w:val="-23"/>
                    </w:rPr>
                    <w:t> </w:t>
                  </w:r>
                  <w:r>
                    <w:rPr/>
                    <w:t>di cui all’articolo 17,comma 4, del decreto legislativo 15 luglio 2015, n. 112, non è</w:t>
                  </w:r>
                  <w:r>
                    <w:rPr>
                      <w:spacing w:val="-7"/>
                    </w:rPr>
                    <w:t> </w:t>
                  </w:r>
                  <w:r>
                    <w:rPr/>
                    <w:t>dovuto.</w:t>
                  </w:r>
                </w:p>
                <w:p>
                  <w:pPr>
                    <w:pStyle w:val="BodyText"/>
                    <w:spacing w:before="1"/>
                    <w:ind w:right="24"/>
                    <w:jc w:val="both"/>
                  </w:pPr>
                  <w:r>
                    <w:rPr/>
                    <w:t>Il</w:t>
                  </w:r>
                  <w:r>
                    <w:rPr>
                      <w:spacing w:val="-8"/>
                    </w:rPr>
                    <w:t> </w:t>
                  </w:r>
                  <w:r>
                    <w:rPr/>
                    <w:t>medesimo</w:t>
                  </w:r>
                  <w:r>
                    <w:rPr>
                      <w:spacing w:val="-8"/>
                    </w:rPr>
                    <w:t> </w:t>
                  </w:r>
                  <w:r>
                    <w:rPr/>
                    <w:t>canone,</w:t>
                  </w:r>
                  <w:r>
                    <w:rPr>
                      <w:spacing w:val="-9"/>
                    </w:rPr>
                    <w:t> </w:t>
                  </w:r>
                  <w:r>
                    <w:rPr/>
                    <w:t>per</w:t>
                  </w:r>
                  <w:r>
                    <w:rPr>
                      <w:spacing w:val="-4"/>
                    </w:rPr>
                    <w:t> </w:t>
                  </w:r>
                  <w:r>
                    <w:rPr/>
                    <w:t>il</w:t>
                  </w:r>
                  <w:r>
                    <w:rPr>
                      <w:spacing w:val="-7"/>
                    </w:rPr>
                    <w:t> </w:t>
                  </w:r>
                  <w:r>
                    <w:rPr/>
                    <w:t>periodo</w:t>
                  </w:r>
                  <w:r>
                    <w:rPr>
                      <w:spacing w:val="-9"/>
                    </w:rPr>
                    <w:t> </w:t>
                  </w:r>
                  <w:r>
                    <w:rPr/>
                    <w:t>compreso</w:t>
                  </w:r>
                  <w:r>
                    <w:rPr>
                      <w:spacing w:val="-7"/>
                    </w:rPr>
                    <w:t> </w:t>
                  </w:r>
                  <w:r>
                    <w:rPr/>
                    <w:t>dal</w:t>
                  </w:r>
                  <w:r>
                    <w:rPr>
                      <w:spacing w:val="-6"/>
                    </w:rPr>
                    <w:t> </w:t>
                  </w:r>
                  <w:r>
                    <w:rPr/>
                    <w:t>1°</w:t>
                  </w:r>
                  <w:r>
                    <w:rPr>
                      <w:spacing w:val="-10"/>
                    </w:rPr>
                    <w:t> </w:t>
                  </w:r>
                  <w:r>
                    <w:rPr/>
                    <w:t>luglio</w:t>
                  </w:r>
                  <w:r>
                    <w:rPr>
                      <w:spacing w:val="-7"/>
                    </w:rPr>
                    <w:t> </w:t>
                  </w:r>
                  <w:r>
                    <w:rPr/>
                    <w:t>2020</w:t>
                  </w:r>
                  <w:r>
                    <w:rPr>
                      <w:spacing w:val="-7"/>
                    </w:rPr>
                    <w:t> </w:t>
                  </w:r>
                  <w:r>
                    <w:rPr/>
                    <w:t>al</w:t>
                  </w:r>
                  <w:r>
                    <w:rPr>
                      <w:spacing w:val="-7"/>
                    </w:rPr>
                    <w:t> </w:t>
                  </w:r>
                  <w:r>
                    <w:rPr/>
                    <w:t>31</w:t>
                  </w:r>
                  <w:r>
                    <w:rPr>
                      <w:spacing w:val="-8"/>
                    </w:rPr>
                    <w:t> </w:t>
                  </w:r>
                  <w:r>
                    <w:rPr/>
                    <w:t>dicembre</w:t>
                  </w:r>
                  <w:r>
                    <w:rPr>
                      <w:spacing w:val="-10"/>
                    </w:rPr>
                    <w:t> </w:t>
                  </w:r>
                  <w:r>
                    <w:rPr/>
                    <w:t>2020</w:t>
                  </w:r>
                  <w:r>
                    <w:rPr>
                      <w:spacing w:val="-5"/>
                    </w:rPr>
                    <w:t> </w:t>
                  </w:r>
                  <w:r>
                    <w:rPr/>
                    <w:t>è,</w:t>
                  </w:r>
                  <w:r>
                    <w:rPr>
                      <w:spacing w:val="-8"/>
                    </w:rPr>
                    <w:t> </w:t>
                  </w:r>
                  <w:r>
                    <w:rPr/>
                    <w:t>invece, determinato:</w:t>
                  </w:r>
                </w:p>
                <w:p>
                  <w:pPr>
                    <w:pStyle w:val="BodyText"/>
                    <w:numPr>
                      <w:ilvl w:val="1"/>
                      <w:numId w:val="161"/>
                    </w:numPr>
                    <w:tabs>
                      <w:tab w:pos="1100" w:val="left" w:leader="none"/>
                    </w:tabs>
                    <w:spacing w:line="240" w:lineRule="auto" w:before="0" w:after="0"/>
                    <w:ind w:left="1099" w:right="0" w:hanging="361"/>
                    <w:jc w:val="both"/>
                  </w:pPr>
                  <w:r>
                    <w:rPr/>
                    <w:t>per i servizi ferroviari</w:t>
                  </w:r>
                  <w:r>
                    <w:rPr>
                      <w:spacing w:val="-1"/>
                    </w:rPr>
                    <w:t> </w:t>
                  </w:r>
                  <w:r>
                    <w:rPr/>
                    <w:t>passeggeri:</w:t>
                  </w:r>
                </w:p>
              </w:txbxContent>
            </v:textbox>
            <w10:wrap type="none"/>
          </v:shape>
        </w:pict>
      </w:r>
      <w:r>
        <w:rPr/>
        <w:pict>
          <v:shape style="position:absolute;margin-left:125.019997pt;margin-top:526.936646pt;width:11.95pt;height:15.3pt;mso-position-horizontal-relative:page;mso-position-vertical-relative:page;z-index:-274871296" type="#_x0000_t202" filled="false" stroked="false">
            <v:textbox inset="0,0,0,0">
              <w:txbxContent>
                <w:p>
                  <w:pPr>
                    <w:pStyle w:val="BodyText"/>
                  </w:pPr>
                  <w:r>
                    <w:rPr/>
                    <w:t>1)</w:t>
                  </w:r>
                </w:p>
              </w:txbxContent>
            </v:textbox>
            <w10:wrap type="none"/>
          </v:shape>
        </w:pict>
      </w:r>
      <w:r>
        <w:rPr/>
        <w:pict>
          <v:shape style="position:absolute;margin-left:143.020004pt;margin-top:526.936646pt;width:381.3pt;height:167.15pt;mso-position-horizontal-relative:page;mso-position-vertical-relative:page;z-index:-274870272" type="#_x0000_t202" filled="false" stroked="false">
            <v:textbox inset="0,0,0,0">
              <w:txbxContent>
                <w:p>
                  <w:pPr>
                    <w:pStyle w:val="BodyText"/>
                    <w:ind w:right="18"/>
                    <w:jc w:val="both"/>
                  </w:pPr>
                  <w:r>
                    <w:rPr/>
                    <w:t>applicando una riduzione del sessanta per cento, su base bimestrale, qualora il tasso di riempimento medio nel bimestre di riferimento, calcolato come rapporto tra passeggeri*km e posti*km, dell’intero segmento di mercato è inferiore o uguale al cinquantacinque per cento;</w:t>
                  </w:r>
                </w:p>
                <w:p>
                  <w:pPr>
                    <w:pStyle w:val="BodyText"/>
                    <w:spacing w:before="0"/>
                    <w:ind w:right="17"/>
                    <w:jc w:val="both"/>
                  </w:pPr>
                  <w:r>
                    <w:rPr/>
                    <w:t>applicando una riduzione del quaranta per cento, su base bimestrale, qualora il tasso di riempimento medio nel bimestre di riferimento, calcolato come rapporto tra passeggeri*km e posti*km, dell’intero segmento di mercato è maggiore del cinquantacinque per cento e inferiore o uguale al sessanta per cento;</w:t>
                  </w:r>
                </w:p>
                <w:p>
                  <w:pPr>
                    <w:pStyle w:val="BodyText"/>
                    <w:spacing w:before="0"/>
                    <w:ind w:right="19"/>
                    <w:jc w:val="both"/>
                  </w:pPr>
                  <w:r>
                    <w:rPr/>
                    <w:t>non procedendo ad alcuna riduzione, qualora il tasso di riempimento medio </w:t>
                  </w:r>
                  <w:r>
                    <w:rPr>
                      <w:spacing w:val="-5"/>
                    </w:rPr>
                    <w:t>nel </w:t>
                  </w:r>
                  <w:r>
                    <w:rPr/>
                    <w:t>bimestre</w:t>
                  </w:r>
                  <w:r>
                    <w:rPr>
                      <w:spacing w:val="-10"/>
                    </w:rPr>
                    <w:t> </w:t>
                  </w:r>
                  <w:r>
                    <w:rPr/>
                    <w:t>di</w:t>
                  </w:r>
                  <w:r>
                    <w:rPr>
                      <w:spacing w:val="-7"/>
                    </w:rPr>
                    <w:t> </w:t>
                  </w:r>
                  <w:r>
                    <w:rPr/>
                    <w:t>riferimento,</w:t>
                  </w:r>
                  <w:r>
                    <w:rPr>
                      <w:spacing w:val="-8"/>
                    </w:rPr>
                    <w:t> </w:t>
                  </w:r>
                  <w:r>
                    <w:rPr/>
                    <w:t>calcolato</w:t>
                  </w:r>
                  <w:r>
                    <w:rPr>
                      <w:spacing w:val="-7"/>
                    </w:rPr>
                    <w:t> </w:t>
                  </w:r>
                  <w:r>
                    <w:rPr/>
                    <w:t>come</w:t>
                  </w:r>
                  <w:r>
                    <w:rPr>
                      <w:spacing w:val="-7"/>
                    </w:rPr>
                    <w:t> </w:t>
                  </w:r>
                  <w:r>
                    <w:rPr/>
                    <w:t>rapporto</w:t>
                  </w:r>
                  <w:r>
                    <w:rPr>
                      <w:spacing w:val="-8"/>
                    </w:rPr>
                    <w:t> </w:t>
                  </w:r>
                  <w:r>
                    <w:rPr/>
                    <w:t>tra</w:t>
                  </w:r>
                  <w:r>
                    <w:rPr>
                      <w:spacing w:val="-10"/>
                    </w:rPr>
                    <w:t> </w:t>
                  </w:r>
                  <w:r>
                    <w:rPr/>
                    <w:t>passeggeri*km</w:t>
                  </w:r>
                  <w:r>
                    <w:rPr>
                      <w:spacing w:val="-7"/>
                    </w:rPr>
                    <w:t> </w:t>
                  </w:r>
                  <w:r>
                    <w:rPr/>
                    <w:t>e</w:t>
                  </w:r>
                  <w:r>
                    <w:rPr>
                      <w:spacing w:val="-6"/>
                    </w:rPr>
                    <w:t> </w:t>
                  </w:r>
                  <w:r>
                    <w:rPr/>
                    <w:t>posti*km, dell’intero segmento di mercato è maggiore del sessanta per</w:t>
                  </w:r>
                  <w:r>
                    <w:rPr>
                      <w:spacing w:val="-5"/>
                    </w:rPr>
                    <w:t> </w:t>
                  </w:r>
                  <w:r>
                    <w:rPr/>
                    <w:t>cento;</w:t>
                  </w:r>
                </w:p>
              </w:txbxContent>
            </v:textbox>
            <w10:wrap type="none"/>
          </v:shape>
        </w:pict>
      </w:r>
      <w:r>
        <w:rPr/>
        <w:pict>
          <v:shape style="position:absolute;margin-left:125.019997pt;margin-top:582.136597pt;width:11.95pt;height:15.3pt;mso-position-horizontal-relative:page;mso-position-vertical-relative:page;z-index:-274869248" type="#_x0000_t202" filled="false" stroked="false">
            <v:textbox inset="0,0,0,0">
              <w:txbxContent>
                <w:p>
                  <w:pPr>
                    <w:pStyle w:val="BodyText"/>
                  </w:pPr>
                  <w:r>
                    <w:rPr/>
                    <w:t>2)</w:t>
                  </w:r>
                </w:p>
              </w:txbxContent>
            </v:textbox>
            <w10:wrap type="none"/>
          </v:shape>
        </w:pict>
      </w:r>
      <w:r>
        <w:rPr/>
        <w:pict>
          <v:shape style="position:absolute;margin-left:125.019997pt;margin-top:651.166626pt;width:11.95pt;height:15.3pt;mso-position-horizontal-relative:page;mso-position-vertical-relative:page;z-index:-274868224" type="#_x0000_t202" filled="false" stroked="false">
            <v:textbox inset="0,0,0,0">
              <w:txbxContent>
                <w:p>
                  <w:pPr>
                    <w:pStyle w:val="BodyText"/>
                  </w:pPr>
                  <w:r>
                    <w:rPr/>
                    <w:t>3)</w:t>
                  </w:r>
                </w:p>
              </w:txbxContent>
            </v:textbox>
            <w10:wrap type="none"/>
          </v:shape>
        </w:pict>
      </w:r>
      <w:r>
        <w:rPr/>
        <w:pict>
          <v:shape style="position:absolute;margin-left:107.019997pt;margin-top:706.366638pt;width:158.5pt;height:15.3pt;mso-position-horizontal-relative:page;mso-position-vertical-relative:page;z-index:-274867200" type="#_x0000_t202" filled="false" stroked="false">
            <v:textbox inset="0,0,0,0">
              <w:txbxContent>
                <w:p>
                  <w:pPr>
                    <w:pStyle w:val="BodyText"/>
                  </w:pPr>
                  <w:r>
                    <w:rPr/>
                    <w:t>b) per i servizi ferroviari merci:</w:t>
                  </w:r>
                </w:p>
              </w:txbxContent>
            </v:textbox>
            <w10:wrap type="none"/>
          </v:shape>
        </w:pict>
      </w:r>
      <w:r>
        <w:rPr/>
        <w:pict>
          <v:shape style="position:absolute;margin-left:288.369995pt;margin-top:737.69812pt;width:18.55pt;height:14.25pt;mso-position-horizontal-relative:page;mso-position-vertical-relative:page;z-index:-274866176" type="#_x0000_t202" filled="false" stroked="false">
            <v:textbox inset="0,0,0,0">
              <w:txbxContent>
                <w:p>
                  <w:pPr>
                    <w:spacing w:before="11"/>
                    <w:ind w:left="20" w:right="0" w:firstLine="0"/>
                    <w:jc w:val="left"/>
                    <w:rPr>
                      <w:sz w:val="22"/>
                    </w:rPr>
                  </w:pPr>
                  <w:r>
                    <w:rPr>
                      <w:sz w:val="22"/>
                    </w:rPr>
                    <w:t>312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86515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86412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25.019997pt;margin-top:71.466621pt;width:11.95pt;height:15.3pt;mso-position-horizontal-relative:page;mso-position-vertical-relative:page;z-index:-274863104" type="#_x0000_t202" filled="false" stroked="false">
            <v:textbox inset="0,0,0,0">
              <w:txbxContent>
                <w:p>
                  <w:pPr>
                    <w:pStyle w:val="BodyText"/>
                  </w:pPr>
                  <w:r>
                    <w:rPr/>
                    <w:t>1)</w:t>
                  </w:r>
                </w:p>
              </w:txbxContent>
            </v:textbox>
            <w10:wrap type="none"/>
          </v:shape>
        </w:pict>
      </w:r>
      <w:r>
        <w:rPr/>
        <w:pict>
          <v:shape style="position:absolute;margin-left:142.660004pt;margin-top:71.466621pt;width:381.7pt;height:153.35pt;mso-position-horizontal-relative:page;mso-position-vertical-relative:page;z-index:-274862080" type="#_x0000_t202" filled="false" stroked="false">
            <v:textbox inset="0,0,0,0">
              <w:txbxContent>
                <w:p>
                  <w:pPr>
                    <w:pStyle w:val="BodyText"/>
                    <w:ind w:left="27" w:right="22"/>
                    <w:jc w:val="both"/>
                  </w:pPr>
                  <w:r>
                    <w:rPr/>
                    <w:t>applicando una riduzione del quaranta per cento, su base bimestrale mensile, ove</w:t>
                  </w:r>
                  <w:r>
                    <w:rPr>
                      <w:spacing w:val="-12"/>
                    </w:rPr>
                    <w:t> </w:t>
                  </w:r>
                  <w:r>
                    <w:rPr/>
                    <w:t>il</w:t>
                  </w:r>
                  <w:r>
                    <w:rPr>
                      <w:spacing w:val="-9"/>
                    </w:rPr>
                    <w:t> </w:t>
                  </w:r>
                  <w:r>
                    <w:rPr/>
                    <w:t>tasso</w:t>
                  </w:r>
                  <w:r>
                    <w:rPr>
                      <w:spacing w:val="-11"/>
                    </w:rPr>
                    <w:t> </w:t>
                  </w:r>
                  <w:r>
                    <w:rPr/>
                    <w:t>di</w:t>
                  </w:r>
                  <w:r>
                    <w:rPr>
                      <w:spacing w:val="-10"/>
                    </w:rPr>
                    <w:t> </w:t>
                  </w:r>
                  <w:r>
                    <w:rPr/>
                    <w:t>riempimento</w:t>
                  </w:r>
                  <w:r>
                    <w:rPr>
                      <w:spacing w:val="-11"/>
                    </w:rPr>
                    <w:t> </w:t>
                  </w:r>
                  <w:r>
                    <w:rPr/>
                    <w:t>medio</w:t>
                  </w:r>
                  <w:r>
                    <w:rPr>
                      <w:spacing w:val="-10"/>
                    </w:rPr>
                    <w:t> </w:t>
                  </w:r>
                  <w:r>
                    <w:rPr/>
                    <w:t>nel</w:t>
                  </w:r>
                  <w:r>
                    <w:rPr>
                      <w:spacing w:val="-11"/>
                    </w:rPr>
                    <w:t> </w:t>
                  </w:r>
                  <w:r>
                    <w:rPr/>
                    <w:t>bimestre</w:t>
                  </w:r>
                  <w:r>
                    <w:rPr>
                      <w:spacing w:val="-9"/>
                    </w:rPr>
                    <w:t> </w:t>
                  </w:r>
                  <w:r>
                    <w:rPr/>
                    <w:t>di</w:t>
                  </w:r>
                  <w:r>
                    <w:rPr>
                      <w:spacing w:val="-11"/>
                    </w:rPr>
                    <w:t> </w:t>
                  </w:r>
                  <w:r>
                    <w:rPr/>
                    <w:t>riferimento</w:t>
                  </w:r>
                  <w:r>
                    <w:rPr>
                      <w:spacing w:val="-10"/>
                    </w:rPr>
                    <w:t> </w:t>
                  </w:r>
                  <w:r>
                    <w:rPr/>
                    <w:t>del</w:t>
                  </w:r>
                  <w:r>
                    <w:rPr>
                      <w:spacing w:val="-11"/>
                    </w:rPr>
                    <w:t> </w:t>
                  </w:r>
                  <w:r>
                    <w:rPr/>
                    <w:t>mercato</w:t>
                  </w:r>
                  <w:r>
                    <w:rPr>
                      <w:spacing w:val="-10"/>
                    </w:rPr>
                    <w:t> </w:t>
                  </w:r>
                  <w:r>
                    <w:rPr/>
                    <w:t>merci non sottoposto ad obbligo di servizio pubblico è inferiore o uguale al cinquantacinque per</w:t>
                  </w:r>
                  <w:r>
                    <w:rPr>
                      <w:spacing w:val="-1"/>
                    </w:rPr>
                    <w:t> </w:t>
                  </w:r>
                  <w:r>
                    <w:rPr/>
                    <w:t>cento;</w:t>
                  </w:r>
                </w:p>
                <w:p>
                  <w:pPr>
                    <w:pStyle w:val="BodyText"/>
                    <w:spacing w:before="0"/>
                    <w:ind w:left="27" w:right="17"/>
                    <w:jc w:val="both"/>
                  </w:pPr>
                  <w:r>
                    <w:rPr/>
                    <w:t>applicando</w:t>
                  </w:r>
                  <w:r>
                    <w:rPr>
                      <w:spacing w:val="-7"/>
                    </w:rPr>
                    <w:t> </w:t>
                  </w:r>
                  <w:r>
                    <w:rPr/>
                    <w:t>una</w:t>
                  </w:r>
                  <w:r>
                    <w:rPr>
                      <w:spacing w:val="-7"/>
                    </w:rPr>
                    <w:t> </w:t>
                  </w:r>
                  <w:r>
                    <w:rPr/>
                    <w:t>riduzione</w:t>
                  </w:r>
                  <w:r>
                    <w:rPr>
                      <w:spacing w:val="-5"/>
                    </w:rPr>
                    <w:t> </w:t>
                  </w:r>
                  <w:r>
                    <w:rPr/>
                    <w:t>del</w:t>
                  </w:r>
                  <w:r>
                    <w:rPr>
                      <w:spacing w:val="-6"/>
                    </w:rPr>
                    <w:t> </w:t>
                  </w:r>
                  <w:r>
                    <w:rPr/>
                    <w:t>ventotto</w:t>
                  </w:r>
                  <w:r>
                    <w:rPr>
                      <w:spacing w:val="-6"/>
                    </w:rPr>
                    <w:t> </w:t>
                  </w:r>
                  <w:r>
                    <w:rPr/>
                    <w:t>per</w:t>
                  </w:r>
                  <w:r>
                    <w:rPr>
                      <w:spacing w:val="-7"/>
                    </w:rPr>
                    <w:t> </w:t>
                  </w:r>
                  <w:r>
                    <w:rPr/>
                    <w:t>cento,</w:t>
                  </w:r>
                  <w:r>
                    <w:rPr>
                      <w:spacing w:val="-6"/>
                    </w:rPr>
                    <w:t> </w:t>
                  </w:r>
                  <w:r>
                    <w:rPr/>
                    <w:t>su</w:t>
                  </w:r>
                  <w:r>
                    <w:rPr>
                      <w:spacing w:val="-6"/>
                    </w:rPr>
                    <w:t> </w:t>
                  </w:r>
                  <w:r>
                    <w:rPr/>
                    <w:t>base</w:t>
                  </w:r>
                  <w:r>
                    <w:rPr>
                      <w:spacing w:val="-7"/>
                    </w:rPr>
                    <w:t> </w:t>
                  </w:r>
                  <w:r>
                    <w:rPr/>
                    <w:t>bimestrale,</w:t>
                  </w:r>
                  <w:r>
                    <w:rPr>
                      <w:spacing w:val="-7"/>
                    </w:rPr>
                    <w:t> </w:t>
                  </w:r>
                  <w:r>
                    <w:rPr/>
                    <w:t>ove</w:t>
                  </w:r>
                  <w:r>
                    <w:rPr>
                      <w:spacing w:val="-7"/>
                    </w:rPr>
                    <w:t> </w:t>
                  </w:r>
                  <w:r>
                    <w:rPr/>
                    <w:t>il</w:t>
                  </w:r>
                  <w:r>
                    <w:rPr>
                      <w:spacing w:val="-6"/>
                    </w:rPr>
                    <w:t> </w:t>
                  </w:r>
                  <w:r>
                    <w:rPr/>
                    <w:t>tasso di</w:t>
                  </w:r>
                  <w:r>
                    <w:rPr>
                      <w:spacing w:val="-11"/>
                    </w:rPr>
                    <w:t> </w:t>
                  </w:r>
                  <w:r>
                    <w:rPr/>
                    <w:t>riempimento</w:t>
                  </w:r>
                  <w:r>
                    <w:rPr>
                      <w:spacing w:val="-11"/>
                    </w:rPr>
                    <w:t> </w:t>
                  </w:r>
                  <w:r>
                    <w:rPr/>
                    <w:t>medio</w:t>
                  </w:r>
                  <w:r>
                    <w:rPr>
                      <w:spacing w:val="-11"/>
                    </w:rPr>
                    <w:t> </w:t>
                  </w:r>
                  <w:r>
                    <w:rPr/>
                    <w:t>nel</w:t>
                  </w:r>
                  <w:r>
                    <w:rPr>
                      <w:spacing w:val="-11"/>
                    </w:rPr>
                    <w:t> </w:t>
                  </w:r>
                  <w:r>
                    <w:rPr/>
                    <w:t>bimestre</w:t>
                  </w:r>
                  <w:r>
                    <w:rPr>
                      <w:spacing w:val="-12"/>
                    </w:rPr>
                    <w:t> </w:t>
                  </w:r>
                  <w:r>
                    <w:rPr/>
                    <w:t>di</w:t>
                  </w:r>
                  <w:r>
                    <w:rPr>
                      <w:spacing w:val="-11"/>
                    </w:rPr>
                    <w:t> </w:t>
                  </w:r>
                  <w:r>
                    <w:rPr/>
                    <w:t>riferimento</w:t>
                  </w:r>
                  <w:r>
                    <w:rPr>
                      <w:spacing w:val="-8"/>
                    </w:rPr>
                    <w:t> </w:t>
                  </w:r>
                  <w:r>
                    <w:rPr/>
                    <w:t>dell’intero</w:t>
                  </w:r>
                  <w:r>
                    <w:rPr>
                      <w:spacing w:val="-11"/>
                    </w:rPr>
                    <w:t> </w:t>
                  </w:r>
                  <w:r>
                    <w:rPr/>
                    <w:t>mercato</w:t>
                  </w:r>
                  <w:r>
                    <w:rPr>
                      <w:spacing w:val="-11"/>
                    </w:rPr>
                    <w:t> </w:t>
                  </w:r>
                  <w:r>
                    <w:rPr/>
                    <w:t>merci</w:t>
                  </w:r>
                  <w:r>
                    <w:rPr>
                      <w:spacing w:val="-8"/>
                    </w:rPr>
                    <w:t> </w:t>
                  </w:r>
                  <w:r>
                    <w:rPr/>
                    <w:t>non sottoposto ad obbligo di servizio pubblico è maggiore del cinquantacinque per cento e inferiore o uguale al sessanta per</w:t>
                  </w:r>
                  <w:r>
                    <w:rPr>
                      <w:spacing w:val="-2"/>
                    </w:rPr>
                    <w:t> </w:t>
                  </w:r>
                  <w:r>
                    <w:rPr/>
                    <w:t>cento;</w:t>
                  </w:r>
                </w:p>
                <w:p>
                  <w:pPr>
                    <w:pStyle w:val="BodyText"/>
                    <w:spacing w:before="0"/>
                    <w:ind w:right="22"/>
                    <w:jc w:val="both"/>
                  </w:pPr>
                  <w:r>
                    <w:rPr/>
                    <w:t>non procedendo al alcuna riduzione, qualora il tasso di riempimento medio nel bimestre di riferimento dell’intero mercato merci non sottoposto ad obbligo di servizio pubblico è maggiore del sessanta per cento.</w:t>
                  </w:r>
                </w:p>
              </w:txbxContent>
            </v:textbox>
            <w10:wrap type="none"/>
          </v:shape>
        </w:pict>
      </w:r>
      <w:r>
        <w:rPr/>
        <w:pict>
          <v:shape style="position:absolute;margin-left:125.019997pt;margin-top:126.686623pt;width:11.95pt;height:15.3pt;mso-position-horizontal-relative:page;mso-position-vertical-relative:page;z-index:-274861056" type="#_x0000_t202" filled="false" stroked="false">
            <v:textbox inset="0,0,0,0">
              <w:txbxContent>
                <w:p>
                  <w:pPr>
                    <w:pStyle w:val="BodyText"/>
                  </w:pPr>
                  <w:r>
                    <w:rPr/>
                    <w:t>2)</w:t>
                  </w:r>
                </w:p>
              </w:txbxContent>
            </v:textbox>
            <w10:wrap type="none"/>
          </v:shape>
        </w:pict>
      </w:r>
      <w:r>
        <w:rPr/>
        <w:pict>
          <v:shape style="position:absolute;margin-left:124.900002pt;margin-top:181.886627pt;width:11.95pt;height:15.3pt;mso-position-horizontal-relative:page;mso-position-vertical-relative:page;z-index:-274860032" type="#_x0000_t202" filled="false" stroked="false">
            <v:textbox inset="0,0,0,0">
              <w:txbxContent>
                <w:p>
                  <w:pPr>
                    <w:pStyle w:val="BodyText"/>
                  </w:pPr>
                  <w:r>
                    <w:rPr/>
                    <w:t>3)</w:t>
                  </w:r>
                </w:p>
              </w:txbxContent>
            </v:textbox>
            <w10:wrap type="none"/>
          </v:shape>
        </w:pict>
      </w:r>
      <w:r>
        <w:rPr/>
        <w:pict>
          <v:shape style="position:absolute;margin-left:71.024002pt;margin-top:223.286621pt;width:453.05pt;height:29.1pt;mso-position-horizontal-relative:page;mso-position-vertical-relative:page;z-index:-274859008" type="#_x0000_t202" filled="false" stroked="false">
            <v:textbox inset="0,0,0,0">
              <w:txbxContent>
                <w:p>
                  <w:pPr>
                    <w:pStyle w:val="BodyText"/>
                  </w:pPr>
                  <w:r>
                    <w:rPr/>
                    <w:t>Il </w:t>
                  </w:r>
                  <w:r>
                    <w:rPr>
                      <w:b/>
                    </w:rPr>
                    <w:t>comma 3 </w:t>
                  </w:r>
                  <w:r>
                    <w:rPr/>
                    <w:t>dispone l’istituzione di un Fondopresso il Ministero delle infrastrutture e dei trasporti, con una dotazione complessiva di 180 milioni di euro per l’anno 2020, finalizzato a</w:t>
                  </w:r>
                </w:p>
              </w:txbxContent>
            </v:textbox>
            <w10:wrap type="none"/>
          </v:shape>
        </w:pict>
      </w:r>
      <w:r>
        <w:rPr/>
        <w:pict>
          <v:shape style="position:absolute;margin-left:71.024002pt;margin-top:250.916626pt;width:453.1pt;height:70.5pt;mso-position-horizontal-relative:page;mso-position-vertical-relative:page;z-index:-274857984" type="#_x0000_t202" filled="false" stroked="false">
            <v:textbox inset="0,0,0,0">
              <w:txbxContent>
                <w:p>
                  <w:pPr>
                    <w:pStyle w:val="BodyText"/>
                    <w:ind w:right="10"/>
                  </w:pPr>
                  <w:r>
                    <w:rPr/>
                    <w:t>compensare,</w:t>
                  </w:r>
                  <w:r>
                    <w:rPr>
                      <w:spacing w:val="-14"/>
                    </w:rPr>
                    <w:t> </w:t>
                  </w:r>
                  <w:r>
                    <w:rPr/>
                    <w:t>nei</w:t>
                  </w:r>
                  <w:r>
                    <w:rPr>
                      <w:spacing w:val="-13"/>
                    </w:rPr>
                    <w:t> </w:t>
                  </w:r>
                  <w:r>
                    <w:rPr/>
                    <w:t>limiti</w:t>
                  </w:r>
                  <w:r>
                    <w:rPr>
                      <w:spacing w:val="-16"/>
                    </w:rPr>
                    <w:t> </w:t>
                  </w:r>
                  <w:r>
                    <w:rPr/>
                    <w:t>della</w:t>
                  </w:r>
                  <w:r>
                    <w:rPr>
                      <w:spacing w:val="-14"/>
                    </w:rPr>
                    <w:t> </w:t>
                  </w:r>
                  <w:r>
                    <w:rPr/>
                    <w:t>dotazione</w:t>
                  </w:r>
                  <w:r>
                    <w:rPr>
                      <w:spacing w:val="-14"/>
                    </w:rPr>
                    <w:t> </w:t>
                  </w:r>
                  <w:r>
                    <w:rPr/>
                    <w:t>del</w:t>
                  </w:r>
                  <w:r>
                    <w:rPr>
                      <w:spacing w:val="-14"/>
                    </w:rPr>
                    <w:t> </w:t>
                  </w:r>
                  <w:r>
                    <w:rPr/>
                    <w:t>fondo</w:t>
                  </w:r>
                  <w:r>
                    <w:rPr>
                      <w:spacing w:val="-14"/>
                    </w:rPr>
                    <w:t> </w:t>
                  </w:r>
                  <w:r>
                    <w:rPr/>
                    <w:t>stesso,</w:t>
                  </w:r>
                  <w:r>
                    <w:rPr>
                      <w:spacing w:val="-14"/>
                    </w:rPr>
                    <w:t> </w:t>
                  </w:r>
                  <w:r>
                    <w:rPr/>
                    <w:t>il</w:t>
                  </w:r>
                  <w:r>
                    <w:rPr>
                      <w:spacing w:val="-15"/>
                    </w:rPr>
                    <w:t> </w:t>
                  </w:r>
                  <w:r>
                    <w:rPr/>
                    <w:t>gestore</w:t>
                  </w:r>
                  <w:r>
                    <w:rPr>
                      <w:spacing w:val="-14"/>
                    </w:rPr>
                    <w:t> </w:t>
                  </w:r>
                  <w:r>
                    <w:rPr/>
                    <w:t>della</w:t>
                  </w:r>
                  <w:r>
                    <w:rPr>
                      <w:spacing w:val="-15"/>
                    </w:rPr>
                    <w:t> </w:t>
                  </w:r>
                  <w:r>
                    <w:rPr/>
                    <w:t>infrastruttura</w:t>
                  </w:r>
                  <w:r>
                    <w:rPr>
                      <w:spacing w:val="-15"/>
                    </w:rPr>
                    <w:t> </w:t>
                  </w:r>
                  <w:r>
                    <w:rPr/>
                    <w:t>ferroviaria delle minori entrate derivanti dalla riduzione prevista dal comma</w:t>
                  </w:r>
                  <w:r>
                    <w:rPr>
                      <w:spacing w:val="-5"/>
                    </w:rPr>
                    <w:t> </w:t>
                  </w:r>
                  <w:r>
                    <w:rPr/>
                    <w:t>2.</w:t>
                  </w:r>
                </w:p>
                <w:p>
                  <w:pPr>
                    <w:pStyle w:val="BodyText"/>
                    <w:spacing w:before="0"/>
                  </w:pPr>
                  <w:r>
                    <w:rPr/>
                    <w:t>Il </w:t>
                  </w:r>
                  <w:r>
                    <w:rPr>
                      <w:b/>
                    </w:rPr>
                    <w:t>comma 4</w:t>
                  </w:r>
                  <w:r>
                    <w:rPr/>
                    <w:t>disciplina le modalità di accesso al Fondo da parte delgestore della infrastruttura ferroviaria.</w:t>
                  </w:r>
                </w:p>
                <w:p>
                  <w:pPr>
                    <w:pStyle w:val="BodyText"/>
                    <w:spacing w:before="0"/>
                  </w:pPr>
                  <w:r>
                    <w:rPr/>
                    <w:t>Il </w:t>
                  </w:r>
                  <w:r>
                    <w:rPr>
                      <w:b/>
                    </w:rPr>
                    <w:t>comma 5 </w:t>
                  </w:r>
                  <w:r>
                    <w:rPr/>
                    <w:t>reca la copertura finanziaria della disposizione.</w:t>
                  </w:r>
                </w:p>
              </w:txbxContent>
            </v:textbox>
            <w10:wrap type="none"/>
          </v:shape>
        </w:pict>
      </w:r>
      <w:r>
        <w:rPr/>
        <w:pict>
          <v:shape style="position:absolute;margin-left:288.369995pt;margin-top:737.69812pt;width:18.55pt;height:14.25pt;mso-position-horizontal-relative:page;mso-position-vertical-relative:page;z-index:-274856960" type="#_x0000_t202" filled="false" stroked="false">
            <v:textbox inset="0,0,0,0">
              <w:txbxContent>
                <w:p>
                  <w:pPr>
                    <w:spacing w:before="11"/>
                    <w:ind w:left="20" w:right="0" w:firstLine="0"/>
                    <w:jc w:val="left"/>
                    <w:rPr>
                      <w:sz w:val="22"/>
                    </w:rPr>
                  </w:pPr>
                  <w:r>
                    <w:rPr>
                      <w:sz w:val="22"/>
                    </w:rPr>
                    <w:t>313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85593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85491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167.15pt;mso-position-horizontal-relative:page;mso-position-vertical-relative:page;z-index:-274853888" type="#_x0000_t202" filled="false" stroked="false">
            <v:textbox inset="0,0,0,0">
              <w:txbxContent>
                <w:p>
                  <w:pPr>
                    <w:spacing w:before="10"/>
                    <w:ind w:left="39" w:right="39" w:firstLine="0"/>
                    <w:jc w:val="center"/>
                    <w:rPr>
                      <w:rFonts w:ascii="TimesNewRomanPS-BoldItalicMT"/>
                      <w:b/>
                      <w:i/>
                      <w:sz w:val="24"/>
                    </w:rPr>
                  </w:pPr>
                  <w:bookmarkStart w:name="_bookmark233" w:id="234"/>
                  <w:bookmarkEnd w:id="234"/>
                  <w:r>
                    <w:rPr/>
                  </w:r>
                  <w:r>
                    <w:rPr>
                      <w:rFonts w:ascii="TimesNewRomanPS-BoldItalicMT"/>
                      <w:b/>
                      <w:i/>
                      <w:sz w:val="24"/>
                    </w:rPr>
                    <w:t>Art.199</w:t>
                  </w:r>
                </w:p>
                <w:p>
                  <w:pPr>
                    <w:spacing w:before="0"/>
                    <w:ind w:left="39" w:right="40" w:firstLine="0"/>
                    <w:jc w:val="center"/>
                    <w:rPr>
                      <w:rFonts w:ascii="TimesNewRomanPS-BoldItalicMT"/>
                      <w:b/>
                      <w:i/>
                      <w:sz w:val="24"/>
                    </w:rPr>
                  </w:pPr>
                  <w:r>
                    <w:rPr>
                      <w:rFonts w:ascii="TimesNewRomanPS-BoldItalicMT"/>
                      <w:b/>
                      <w:i/>
                      <w:sz w:val="24"/>
                    </w:rPr>
                    <w:t>Ferrobonus e Marebonus</w:t>
                  </w:r>
                </w:p>
                <w:p>
                  <w:pPr>
                    <w:pStyle w:val="BodyText"/>
                    <w:numPr>
                      <w:ilvl w:val="0"/>
                      <w:numId w:val="162"/>
                    </w:numPr>
                    <w:tabs>
                      <w:tab w:pos="260" w:val="left" w:leader="none"/>
                    </w:tabs>
                    <w:spacing w:line="240" w:lineRule="auto" w:before="0" w:after="0"/>
                    <w:ind w:left="20" w:right="17" w:firstLine="0"/>
                    <w:jc w:val="both"/>
                  </w:pPr>
                  <w:r>
                    <w:rPr/>
                    <w:t>Per le finalità di cui all'articolo 1, comma 647, della legge 28 dicembre 2015, n. 208, fermo restando quanto previsto dall’articolo 1, comma 110, della legge 27 dicembre 2019, n. 160, è autorizzata</w:t>
                  </w:r>
                  <w:r>
                    <w:rPr>
                      <w:spacing w:val="-5"/>
                    </w:rPr>
                    <w:t> </w:t>
                  </w:r>
                  <w:r>
                    <w:rPr/>
                    <w:t>la</w:t>
                  </w:r>
                  <w:r>
                    <w:rPr>
                      <w:spacing w:val="-3"/>
                    </w:rPr>
                    <w:t> </w:t>
                  </w:r>
                  <w:r>
                    <w:rPr/>
                    <w:t>spesa</w:t>
                  </w:r>
                  <w:r>
                    <w:rPr>
                      <w:spacing w:val="-4"/>
                    </w:rPr>
                    <w:t> </w:t>
                  </w:r>
                  <w:r>
                    <w:rPr/>
                    <w:t>di</w:t>
                  </w:r>
                  <w:r>
                    <w:rPr>
                      <w:spacing w:val="1"/>
                    </w:rPr>
                    <w:t> </w:t>
                  </w:r>
                  <w:r>
                    <w:rPr/>
                    <w:t>XX</w:t>
                  </w:r>
                  <w:r>
                    <w:rPr>
                      <w:spacing w:val="-3"/>
                    </w:rPr>
                    <w:t> </w:t>
                  </w:r>
                  <w:r>
                    <w:rPr/>
                    <w:t>milioni</w:t>
                  </w:r>
                  <w:r>
                    <w:rPr>
                      <w:spacing w:val="-2"/>
                    </w:rPr>
                    <w:t> </w:t>
                  </w:r>
                  <w:r>
                    <w:rPr/>
                    <w:t>di</w:t>
                  </w:r>
                  <w:r>
                    <w:rPr>
                      <w:spacing w:val="-2"/>
                    </w:rPr>
                    <w:t> </w:t>
                  </w:r>
                  <w:r>
                    <w:rPr/>
                    <w:t>euro</w:t>
                  </w:r>
                  <w:r>
                    <w:rPr>
                      <w:spacing w:val="-4"/>
                    </w:rPr>
                    <w:t> </w:t>
                  </w:r>
                  <w:r>
                    <w:rPr/>
                    <w:t>per</w:t>
                  </w:r>
                  <w:r>
                    <w:rPr>
                      <w:spacing w:val="-4"/>
                    </w:rPr>
                    <w:t> </w:t>
                  </w:r>
                  <w:r>
                    <w:rPr/>
                    <w:t>l'anno</w:t>
                  </w:r>
                  <w:r>
                    <w:rPr>
                      <w:spacing w:val="-3"/>
                    </w:rPr>
                    <w:t> </w:t>
                  </w:r>
                  <w:r>
                    <w:rPr/>
                    <w:t>2020</w:t>
                  </w:r>
                  <w:r>
                    <w:rPr>
                      <w:spacing w:val="-3"/>
                    </w:rPr>
                    <w:t> </w:t>
                  </w:r>
                  <w:r>
                    <w:rPr/>
                    <w:t>e</w:t>
                  </w:r>
                  <w:r>
                    <w:rPr>
                      <w:spacing w:val="-4"/>
                    </w:rPr>
                    <w:t> </w:t>
                  </w:r>
                  <w:r>
                    <w:rPr/>
                    <w:t>di ulteriori</w:t>
                  </w:r>
                  <w:r>
                    <w:rPr>
                      <w:spacing w:val="-2"/>
                    </w:rPr>
                    <w:t> </w:t>
                  </w:r>
                  <w:r>
                    <w:rPr/>
                    <w:t>XX</w:t>
                  </w:r>
                  <w:r>
                    <w:rPr>
                      <w:spacing w:val="-1"/>
                    </w:rPr>
                    <w:t> </w:t>
                  </w:r>
                  <w:r>
                    <w:rPr/>
                    <w:t>milioni</w:t>
                  </w:r>
                  <w:r>
                    <w:rPr>
                      <w:spacing w:val="-1"/>
                    </w:rPr>
                    <w:t> </w:t>
                  </w:r>
                  <w:r>
                    <w:rPr/>
                    <w:t>di</w:t>
                  </w:r>
                  <w:r>
                    <w:rPr>
                      <w:spacing w:val="-2"/>
                    </w:rPr>
                    <w:t> </w:t>
                  </w:r>
                  <w:r>
                    <w:rPr/>
                    <w:t>euro</w:t>
                  </w:r>
                  <w:r>
                    <w:rPr>
                      <w:spacing w:val="-4"/>
                    </w:rPr>
                    <w:t> </w:t>
                  </w:r>
                  <w:r>
                    <w:rPr/>
                    <w:t>per l’anno</w:t>
                  </w:r>
                  <w:r>
                    <w:rPr>
                      <w:spacing w:val="-1"/>
                    </w:rPr>
                    <w:t> </w:t>
                  </w:r>
                  <w:r>
                    <w:rPr/>
                    <w:t>2021.</w:t>
                  </w:r>
                </w:p>
                <w:p>
                  <w:pPr>
                    <w:pStyle w:val="BodyText"/>
                    <w:numPr>
                      <w:ilvl w:val="0"/>
                      <w:numId w:val="162"/>
                    </w:numPr>
                    <w:tabs>
                      <w:tab w:pos="260" w:val="left" w:leader="none"/>
                    </w:tabs>
                    <w:spacing w:line="240" w:lineRule="auto" w:before="0" w:after="0"/>
                    <w:ind w:left="20" w:right="21" w:firstLine="0"/>
                    <w:jc w:val="both"/>
                  </w:pPr>
                  <w:r>
                    <w:rPr/>
                    <w:t>Per le finalità di cui all'articolo 1, comma 648, della legge 28 dicembre 2015, n. 208, fermo restando quanto previsto dall’articolo 1, comma 111, della legge 27 dicembre 2019, n. 160, è autorizzata la spesa di ulteriori 26 milioni di euro per l'anno 2020 e di ulteriori XX milioni di euro per l'anno</w:t>
                  </w:r>
                  <w:r>
                    <w:rPr>
                      <w:spacing w:val="-1"/>
                    </w:rPr>
                    <w:t> </w:t>
                  </w:r>
                  <w:r>
                    <w:rPr/>
                    <w:t>2021.</w:t>
                  </w:r>
                </w:p>
                <w:p>
                  <w:pPr>
                    <w:pStyle w:val="BodyText"/>
                    <w:numPr>
                      <w:ilvl w:val="0"/>
                      <w:numId w:val="162"/>
                    </w:numPr>
                    <w:tabs>
                      <w:tab w:pos="282" w:val="left" w:leader="none"/>
                    </w:tabs>
                    <w:spacing w:line="240" w:lineRule="auto" w:before="0" w:after="0"/>
                    <w:ind w:left="20" w:right="18" w:firstLine="0"/>
                    <w:jc w:val="both"/>
                  </w:pPr>
                  <w:r>
                    <w:rPr/>
                    <w:t>Agli oneri derivanti dai commi 1 e 2, pari a XX milioni di euro per l’anno 2020 e a XX milioni di euro per l’anno 2021, si provvede</w:t>
                  </w:r>
                  <w:r>
                    <w:rPr>
                      <w:spacing w:val="-2"/>
                    </w:rPr>
                    <w:t> </w:t>
                  </w:r>
                  <w:r>
                    <w:rPr/>
                    <w:t>mediante…</w:t>
                  </w:r>
                </w:p>
              </w:txbxContent>
            </v:textbox>
            <w10:wrap type="none"/>
          </v:shape>
        </w:pict>
      </w:r>
      <w:r>
        <w:rPr/>
        <w:pict>
          <v:shape style="position:absolute;margin-left:71.024002pt;margin-top:250.916626pt;width:453.35pt;height:360.35pt;mso-position-horizontal-relative:page;mso-position-vertical-relative:page;z-index:-274852864" type="#_x0000_t202" filled="false" stroked="false">
            <v:textbox inset="0,0,0,0">
              <w:txbxContent>
                <w:p>
                  <w:pPr>
                    <w:spacing w:before="10"/>
                    <w:ind w:left="3442" w:right="0" w:firstLine="0"/>
                    <w:jc w:val="both"/>
                    <w:rPr>
                      <w:b/>
                      <w:sz w:val="24"/>
                    </w:rPr>
                  </w:pPr>
                  <w:r>
                    <w:rPr>
                      <w:b/>
                      <w:sz w:val="24"/>
                    </w:rPr>
                    <w:t>Relazione illustrativa</w:t>
                  </w:r>
                </w:p>
                <w:p>
                  <w:pPr>
                    <w:pStyle w:val="BodyText"/>
                    <w:spacing w:before="0"/>
                    <w:ind w:right="17"/>
                    <w:jc w:val="both"/>
                  </w:pPr>
                  <w:r>
                    <w:rPr/>
                    <w:t>Il comma 647 della legge n. 208 del 2015 ha autorizzato il MIT a concedere contributi per l'attuazione di progetti per migliorare la catena intermodale e decongestionare la rete viaria. Tali</w:t>
                  </w:r>
                  <w:r>
                    <w:rPr>
                      <w:spacing w:val="-13"/>
                    </w:rPr>
                    <w:t> </w:t>
                  </w:r>
                  <w:r>
                    <w:rPr/>
                    <w:t>progetti</w:t>
                  </w:r>
                  <w:r>
                    <w:rPr>
                      <w:spacing w:val="-13"/>
                    </w:rPr>
                    <w:t> </w:t>
                  </w:r>
                  <w:r>
                    <w:rPr/>
                    <w:t>devono</w:t>
                  </w:r>
                  <w:r>
                    <w:rPr>
                      <w:spacing w:val="-13"/>
                    </w:rPr>
                    <w:t> </w:t>
                  </w:r>
                  <w:r>
                    <w:rPr/>
                    <w:t>riguardare</w:t>
                  </w:r>
                  <w:r>
                    <w:rPr>
                      <w:spacing w:val="-13"/>
                    </w:rPr>
                    <w:t> </w:t>
                  </w:r>
                  <w:r>
                    <w:rPr/>
                    <w:t>l'istituzione,</w:t>
                  </w:r>
                  <w:r>
                    <w:rPr>
                      <w:spacing w:val="-13"/>
                    </w:rPr>
                    <w:t> </w:t>
                  </w:r>
                  <w:r>
                    <w:rPr/>
                    <w:t>l'avvio</w:t>
                  </w:r>
                  <w:r>
                    <w:rPr>
                      <w:spacing w:val="-13"/>
                    </w:rPr>
                    <w:t> </w:t>
                  </w:r>
                  <w:r>
                    <w:rPr/>
                    <w:t>e</w:t>
                  </w:r>
                  <w:r>
                    <w:rPr>
                      <w:spacing w:val="-14"/>
                    </w:rPr>
                    <w:t> </w:t>
                  </w:r>
                  <w:r>
                    <w:rPr/>
                    <w:t>la</w:t>
                  </w:r>
                  <w:r>
                    <w:rPr>
                      <w:spacing w:val="-13"/>
                    </w:rPr>
                    <w:t> </w:t>
                  </w:r>
                  <w:r>
                    <w:rPr/>
                    <w:t>realizzazione</w:t>
                  </w:r>
                  <w:r>
                    <w:rPr>
                      <w:spacing w:val="-14"/>
                    </w:rPr>
                    <w:t> </w:t>
                  </w:r>
                  <w:r>
                    <w:rPr/>
                    <w:t>di</w:t>
                  </w:r>
                  <w:r>
                    <w:rPr>
                      <w:spacing w:val="-13"/>
                    </w:rPr>
                    <w:t> </w:t>
                  </w:r>
                  <w:r>
                    <w:rPr/>
                    <w:t>nuovi</w:t>
                  </w:r>
                  <w:r>
                    <w:rPr>
                      <w:spacing w:val="-13"/>
                    </w:rPr>
                    <w:t> </w:t>
                  </w:r>
                  <w:r>
                    <w:rPr/>
                    <w:t>servizi</w:t>
                  </w:r>
                  <w:r>
                    <w:rPr>
                      <w:spacing w:val="-12"/>
                    </w:rPr>
                    <w:t> </w:t>
                  </w:r>
                  <w:r>
                    <w:rPr/>
                    <w:t>marittimi per</w:t>
                  </w:r>
                  <w:r>
                    <w:rPr>
                      <w:spacing w:val="-6"/>
                    </w:rPr>
                    <w:t> </w:t>
                  </w:r>
                  <w:r>
                    <w:rPr/>
                    <w:t>il</w:t>
                  </w:r>
                  <w:r>
                    <w:rPr>
                      <w:spacing w:val="-4"/>
                    </w:rPr>
                    <w:t> </w:t>
                  </w:r>
                  <w:r>
                    <w:rPr/>
                    <w:t>trasporto</w:t>
                  </w:r>
                  <w:r>
                    <w:rPr>
                      <w:spacing w:val="-4"/>
                    </w:rPr>
                    <w:t> </w:t>
                  </w:r>
                  <w:r>
                    <w:rPr/>
                    <w:t>combinato</w:t>
                  </w:r>
                  <w:r>
                    <w:rPr>
                      <w:spacing w:val="-4"/>
                    </w:rPr>
                    <w:t> </w:t>
                  </w:r>
                  <w:r>
                    <w:rPr/>
                    <w:t>delle</w:t>
                  </w:r>
                  <w:r>
                    <w:rPr>
                      <w:spacing w:val="-6"/>
                    </w:rPr>
                    <w:t> </w:t>
                  </w:r>
                  <w:r>
                    <w:rPr/>
                    <w:t>merci</w:t>
                  </w:r>
                  <w:r>
                    <w:rPr>
                      <w:spacing w:val="-3"/>
                    </w:rPr>
                    <w:t> </w:t>
                  </w:r>
                  <w:r>
                    <w:rPr/>
                    <w:t>o</w:t>
                  </w:r>
                  <w:r>
                    <w:rPr>
                      <w:spacing w:val="-5"/>
                    </w:rPr>
                    <w:t> </w:t>
                  </w:r>
                  <w:r>
                    <w:rPr/>
                    <w:t>il</w:t>
                  </w:r>
                  <w:r>
                    <w:rPr>
                      <w:spacing w:val="-6"/>
                    </w:rPr>
                    <w:t> </w:t>
                  </w:r>
                  <w:r>
                    <w:rPr/>
                    <w:t>miglioramento</w:t>
                  </w:r>
                  <w:r>
                    <w:rPr>
                      <w:spacing w:val="-4"/>
                    </w:rPr>
                    <w:t> </w:t>
                  </w:r>
                  <w:r>
                    <w:rPr/>
                    <w:t>dei</w:t>
                  </w:r>
                  <w:r>
                    <w:rPr>
                      <w:spacing w:val="-4"/>
                    </w:rPr>
                    <w:t> </w:t>
                  </w:r>
                  <w:r>
                    <w:rPr/>
                    <w:t>servizi</w:t>
                  </w:r>
                  <w:r>
                    <w:rPr>
                      <w:spacing w:val="-4"/>
                    </w:rPr>
                    <w:t> </w:t>
                  </w:r>
                  <w:r>
                    <w:rPr/>
                    <w:t>su</w:t>
                  </w:r>
                  <w:r>
                    <w:rPr>
                      <w:spacing w:val="-4"/>
                    </w:rPr>
                    <w:t> </w:t>
                  </w:r>
                  <w:r>
                    <w:rPr/>
                    <w:t>rotte</w:t>
                  </w:r>
                  <w:r>
                    <w:rPr>
                      <w:spacing w:val="-6"/>
                    </w:rPr>
                    <w:t> </w:t>
                  </w:r>
                  <w:r>
                    <w:rPr/>
                    <w:t>esistenti,</w:t>
                  </w:r>
                  <w:r>
                    <w:rPr>
                      <w:spacing w:val="-3"/>
                    </w:rPr>
                    <w:t> </w:t>
                  </w:r>
                  <w:r>
                    <w:rPr/>
                    <w:t>in</w:t>
                  </w:r>
                  <w:r>
                    <w:rPr>
                      <w:spacing w:val="-4"/>
                    </w:rPr>
                    <w:t> </w:t>
                  </w:r>
                  <w:r>
                    <w:rPr/>
                    <w:t>arrivo e in partenza da porti situati in Italia, che collegano porti situati in Italia o negli Stati membri dell'Unione europea o dello Spazio economico</w:t>
                  </w:r>
                  <w:r>
                    <w:rPr>
                      <w:spacing w:val="-3"/>
                    </w:rPr>
                    <w:t> </w:t>
                  </w:r>
                  <w:r>
                    <w:rPr/>
                    <w:t>europeo.</w:t>
                  </w:r>
                </w:p>
                <w:p>
                  <w:pPr>
                    <w:pStyle w:val="BodyText"/>
                    <w:spacing w:before="0"/>
                    <w:ind w:right="20"/>
                    <w:jc w:val="both"/>
                  </w:pPr>
                  <w:r>
                    <w:rPr/>
                    <w:t>Il comma 648 della medesima legge n. 208 del 2015 prevede per il completo sviluppo del sistema</w:t>
                  </w:r>
                  <w:r>
                    <w:rPr>
                      <w:spacing w:val="-15"/>
                    </w:rPr>
                    <w:t> </w:t>
                  </w:r>
                  <w:r>
                    <w:rPr/>
                    <w:t>di</w:t>
                  </w:r>
                  <w:r>
                    <w:rPr>
                      <w:spacing w:val="-13"/>
                    </w:rPr>
                    <w:t> </w:t>
                  </w:r>
                  <w:r>
                    <w:rPr/>
                    <w:t>trasporto</w:t>
                  </w:r>
                  <w:r>
                    <w:rPr>
                      <w:spacing w:val="-13"/>
                    </w:rPr>
                    <w:t> </w:t>
                  </w:r>
                  <w:r>
                    <w:rPr/>
                    <w:t>intermodale,</w:t>
                  </w:r>
                  <w:r>
                    <w:rPr>
                      <w:spacing w:val="-14"/>
                    </w:rPr>
                    <w:t> </w:t>
                  </w:r>
                  <w:r>
                    <w:rPr/>
                    <w:t>l'autorizzazione</w:t>
                  </w:r>
                  <w:r>
                    <w:rPr>
                      <w:spacing w:val="-13"/>
                    </w:rPr>
                    <w:t> </w:t>
                  </w:r>
                  <w:r>
                    <w:rPr/>
                    <w:t>al</w:t>
                  </w:r>
                  <w:r>
                    <w:rPr>
                      <w:spacing w:val="-13"/>
                    </w:rPr>
                    <w:t> </w:t>
                  </w:r>
                  <w:r>
                    <w:rPr/>
                    <w:t>Ministero</w:t>
                  </w:r>
                  <w:r>
                    <w:rPr>
                      <w:spacing w:val="-13"/>
                    </w:rPr>
                    <w:t> </w:t>
                  </w:r>
                  <w:r>
                    <w:rPr/>
                    <w:t>delle</w:t>
                  </w:r>
                  <w:r>
                    <w:rPr>
                      <w:spacing w:val="-14"/>
                    </w:rPr>
                    <w:t> </w:t>
                  </w:r>
                  <w:r>
                    <w:rPr/>
                    <w:t>infrastrutture</w:t>
                  </w:r>
                  <w:r>
                    <w:rPr>
                      <w:spacing w:val="-16"/>
                    </w:rPr>
                    <w:t> </w:t>
                  </w:r>
                  <w:r>
                    <w:rPr/>
                    <w:t>e</w:t>
                  </w:r>
                  <w:r>
                    <w:rPr>
                      <w:spacing w:val="-14"/>
                    </w:rPr>
                    <w:t> </w:t>
                  </w:r>
                  <w:r>
                    <w:rPr/>
                    <w:t>dei</w:t>
                  </w:r>
                  <w:r>
                    <w:rPr>
                      <w:spacing w:val="-13"/>
                    </w:rPr>
                    <w:t> </w:t>
                  </w:r>
                  <w:r>
                    <w:rPr/>
                    <w:t>trasporti a</w:t>
                  </w:r>
                  <w:r>
                    <w:rPr>
                      <w:spacing w:val="-8"/>
                    </w:rPr>
                    <w:t> </w:t>
                  </w:r>
                  <w:r>
                    <w:rPr/>
                    <w:t>concedere</w:t>
                  </w:r>
                  <w:r>
                    <w:rPr>
                      <w:spacing w:val="-8"/>
                    </w:rPr>
                    <w:t> </w:t>
                  </w:r>
                  <w:r>
                    <w:rPr/>
                    <w:t>contributi</w:t>
                  </w:r>
                  <w:r>
                    <w:rPr>
                      <w:spacing w:val="-6"/>
                    </w:rPr>
                    <w:t> </w:t>
                  </w:r>
                  <w:r>
                    <w:rPr/>
                    <w:t>per</w:t>
                  </w:r>
                  <w:r>
                    <w:rPr>
                      <w:spacing w:val="-8"/>
                    </w:rPr>
                    <w:t> </w:t>
                  </w:r>
                  <w:r>
                    <w:rPr/>
                    <w:t>servizi</w:t>
                  </w:r>
                  <w:r>
                    <w:rPr>
                      <w:spacing w:val="-6"/>
                    </w:rPr>
                    <w:t> </w:t>
                  </w:r>
                  <w:r>
                    <w:rPr/>
                    <w:t>di</w:t>
                  </w:r>
                  <w:r>
                    <w:rPr>
                      <w:spacing w:val="-4"/>
                    </w:rPr>
                    <w:t> </w:t>
                  </w:r>
                  <w:r>
                    <w:rPr/>
                    <w:t>trasporto</w:t>
                  </w:r>
                  <w:r>
                    <w:rPr>
                      <w:spacing w:val="-7"/>
                    </w:rPr>
                    <w:t> </w:t>
                  </w:r>
                  <w:r>
                    <w:rPr/>
                    <w:t>ferroviario</w:t>
                  </w:r>
                  <w:r>
                    <w:rPr>
                      <w:spacing w:val="-6"/>
                    </w:rPr>
                    <w:t> </w:t>
                  </w:r>
                  <w:r>
                    <w:rPr/>
                    <w:t>intermodale</w:t>
                  </w:r>
                  <w:r>
                    <w:rPr>
                      <w:spacing w:val="-7"/>
                    </w:rPr>
                    <w:t> </w:t>
                  </w:r>
                  <w:r>
                    <w:rPr/>
                    <w:t>in</w:t>
                  </w:r>
                  <w:r>
                    <w:rPr>
                      <w:spacing w:val="-7"/>
                    </w:rPr>
                    <w:t> </w:t>
                  </w:r>
                  <w:r>
                    <w:rPr/>
                    <w:t>arrivo</w:t>
                  </w:r>
                  <w:r>
                    <w:rPr>
                      <w:spacing w:val="-6"/>
                    </w:rPr>
                    <w:t> </w:t>
                  </w:r>
                  <w:r>
                    <w:rPr/>
                    <w:t>e</w:t>
                  </w:r>
                  <w:r>
                    <w:rPr>
                      <w:spacing w:val="-7"/>
                    </w:rPr>
                    <w:t> </w:t>
                  </w:r>
                  <w:r>
                    <w:rPr/>
                    <w:t>in</w:t>
                  </w:r>
                  <w:r>
                    <w:rPr>
                      <w:spacing w:val="-7"/>
                    </w:rPr>
                    <w:t> </w:t>
                  </w:r>
                  <w:r>
                    <w:rPr/>
                    <w:t>partenza</w:t>
                  </w:r>
                  <w:r>
                    <w:rPr>
                      <w:spacing w:val="-7"/>
                    </w:rPr>
                    <w:t> </w:t>
                  </w:r>
                  <w:r>
                    <w:rPr/>
                    <w:t>da nodi logistici e portuali in</w:t>
                  </w:r>
                  <w:r>
                    <w:rPr>
                      <w:spacing w:val="-2"/>
                    </w:rPr>
                    <w:t> </w:t>
                  </w:r>
                  <w:r>
                    <w:rPr/>
                    <w:t>Italia.</w:t>
                  </w:r>
                </w:p>
                <w:p>
                  <w:pPr>
                    <w:pStyle w:val="BodyText"/>
                    <w:spacing w:before="0"/>
                    <w:jc w:val="both"/>
                  </w:pPr>
                  <w:r>
                    <w:rPr/>
                    <w:t>Al fine di rifinanziare tali misure, l’articolo 1, commi 110-112 della legge 27 dicembre</w:t>
                  </w:r>
                  <w:r>
                    <w:rPr>
                      <w:spacing w:val="55"/>
                    </w:rPr>
                    <w:t> </w:t>
                  </w:r>
                  <w:r>
                    <w:rPr/>
                    <w:t>2019,</w:t>
                  </w:r>
                </w:p>
                <w:p>
                  <w:pPr>
                    <w:pStyle w:val="BodyText"/>
                    <w:spacing w:before="0"/>
                    <w:ind w:right="17"/>
                    <w:jc w:val="both"/>
                  </w:pPr>
                  <w:r>
                    <w:rPr/>
                    <w:t>n. 160, ha autorizzato la spesa di 20 milioni di euro per l’anno 2021 per le finalità di miglioramento</w:t>
                  </w:r>
                  <w:r>
                    <w:rPr>
                      <w:spacing w:val="-9"/>
                    </w:rPr>
                    <w:t> </w:t>
                  </w:r>
                  <w:r>
                    <w:rPr/>
                    <w:t>della</w:t>
                  </w:r>
                  <w:r>
                    <w:rPr>
                      <w:spacing w:val="-9"/>
                    </w:rPr>
                    <w:t> </w:t>
                  </w:r>
                  <w:r>
                    <w:rPr/>
                    <w:t>catena</w:t>
                  </w:r>
                  <w:r>
                    <w:rPr>
                      <w:spacing w:val="-11"/>
                    </w:rPr>
                    <w:t> </w:t>
                  </w:r>
                  <w:r>
                    <w:rPr/>
                    <w:t>intermodale</w:t>
                  </w:r>
                  <w:r>
                    <w:rPr>
                      <w:spacing w:val="-8"/>
                    </w:rPr>
                    <w:t> </w:t>
                  </w:r>
                  <w:r>
                    <w:rPr/>
                    <w:t>e</w:t>
                  </w:r>
                  <w:r>
                    <w:rPr>
                      <w:spacing w:val="-11"/>
                    </w:rPr>
                    <w:t> </w:t>
                  </w:r>
                  <w:r>
                    <w:rPr/>
                    <w:t>il</w:t>
                  </w:r>
                  <w:r>
                    <w:rPr>
                      <w:spacing w:val="-8"/>
                    </w:rPr>
                    <w:t> </w:t>
                  </w:r>
                  <w:r>
                    <w:rPr/>
                    <w:t>decongestionamento</w:t>
                  </w:r>
                  <w:r>
                    <w:rPr>
                      <w:spacing w:val="-10"/>
                    </w:rPr>
                    <w:t> </w:t>
                  </w:r>
                  <w:r>
                    <w:rPr/>
                    <w:t>della</w:t>
                  </w:r>
                  <w:r>
                    <w:rPr>
                      <w:spacing w:val="-10"/>
                    </w:rPr>
                    <w:t> </w:t>
                  </w:r>
                  <w:r>
                    <w:rPr/>
                    <w:t>rete</w:t>
                  </w:r>
                  <w:r>
                    <w:rPr>
                      <w:spacing w:val="-10"/>
                    </w:rPr>
                    <w:t> </w:t>
                  </w:r>
                  <w:r>
                    <w:rPr/>
                    <w:t>viaria,</w:t>
                  </w:r>
                  <w:r>
                    <w:rPr>
                      <w:spacing w:val="-9"/>
                    </w:rPr>
                    <w:t> </w:t>
                  </w:r>
                  <w:r>
                    <w:rPr/>
                    <w:t>nonché</w:t>
                  </w:r>
                  <w:r>
                    <w:rPr>
                      <w:spacing w:val="-9"/>
                    </w:rPr>
                    <w:t> </w:t>
                  </w:r>
                  <w:r>
                    <w:rPr/>
                    <w:t>di</w:t>
                  </w:r>
                  <w:r>
                    <w:rPr>
                      <w:spacing w:val="-8"/>
                    </w:rPr>
                    <w:t> </w:t>
                  </w:r>
                  <w:r>
                    <w:rPr/>
                    <w:t>14 milioni</w:t>
                  </w:r>
                  <w:r>
                    <w:rPr>
                      <w:spacing w:val="-11"/>
                    </w:rPr>
                    <w:t> </w:t>
                  </w:r>
                  <w:r>
                    <w:rPr/>
                    <w:t>di</w:t>
                  </w:r>
                  <w:r>
                    <w:rPr>
                      <w:spacing w:val="-10"/>
                    </w:rPr>
                    <w:t> </w:t>
                  </w:r>
                  <w:r>
                    <w:rPr/>
                    <w:t>euro</w:t>
                  </w:r>
                  <w:r>
                    <w:rPr>
                      <w:spacing w:val="-12"/>
                    </w:rPr>
                    <w:t> </w:t>
                  </w:r>
                  <w:r>
                    <w:rPr/>
                    <w:t>per</w:t>
                  </w:r>
                  <w:r>
                    <w:rPr>
                      <w:spacing w:val="-11"/>
                    </w:rPr>
                    <w:t> </w:t>
                  </w:r>
                  <w:r>
                    <w:rPr/>
                    <w:t>l’anno</w:t>
                  </w:r>
                  <w:r>
                    <w:rPr>
                      <w:spacing w:val="-8"/>
                    </w:rPr>
                    <w:t> </w:t>
                  </w:r>
                  <w:r>
                    <w:rPr/>
                    <w:t>2020</w:t>
                  </w:r>
                  <w:r>
                    <w:rPr>
                      <w:spacing w:val="-10"/>
                    </w:rPr>
                    <w:t> </w:t>
                  </w:r>
                  <w:r>
                    <w:rPr/>
                    <w:t>e</w:t>
                  </w:r>
                  <w:r>
                    <w:rPr>
                      <w:spacing w:val="-11"/>
                    </w:rPr>
                    <w:t> </w:t>
                  </w:r>
                  <w:r>
                    <w:rPr/>
                    <w:t>di</w:t>
                  </w:r>
                  <w:r>
                    <w:rPr>
                      <w:spacing w:val="-11"/>
                    </w:rPr>
                    <w:t> </w:t>
                  </w:r>
                  <w:r>
                    <w:rPr/>
                    <w:t>25</w:t>
                  </w:r>
                  <w:r>
                    <w:rPr>
                      <w:spacing w:val="-8"/>
                    </w:rPr>
                    <w:t> </w:t>
                  </w:r>
                  <w:r>
                    <w:rPr/>
                    <w:t>milioni</w:t>
                  </w:r>
                  <w:r>
                    <w:rPr>
                      <w:spacing w:val="-10"/>
                    </w:rPr>
                    <w:t> </w:t>
                  </w:r>
                  <w:r>
                    <w:rPr/>
                    <w:t>di</w:t>
                  </w:r>
                  <w:r>
                    <w:rPr>
                      <w:spacing w:val="-11"/>
                    </w:rPr>
                    <w:t> </w:t>
                  </w:r>
                  <w:r>
                    <w:rPr/>
                    <w:t>euro</w:t>
                  </w:r>
                  <w:r>
                    <w:rPr>
                      <w:spacing w:val="-11"/>
                    </w:rPr>
                    <w:t> </w:t>
                  </w:r>
                  <w:r>
                    <w:rPr/>
                    <w:t>per</w:t>
                  </w:r>
                  <w:r>
                    <w:rPr>
                      <w:spacing w:val="-9"/>
                    </w:rPr>
                    <w:t> </w:t>
                  </w:r>
                  <w:r>
                    <w:rPr/>
                    <w:t>l’anno</w:t>
                  </w:r>
                  <w:r>
                    <w:rPr>
                      <w:spacing w:val="-11"/>
                    </w:rPr>
                    <w:t> </w:t>
                  </w:r>
                  <w:r>
                    <w:rPr/>
                    <w:t>2021</w:t>
                  </w:r>
                  <w:r>
                    <w:rPr>
                      <w:spacing w:val="-6"/>
                    </w:rPr>
                    <w:t> </w:t>
                  </w:r>
                  <w:r>
                    <w:rPr/>
                    <w:t>per</w:t>
                  </w:r>
                  <w:r>
                    <w:rPr>
                      <w:spacing w:val="-10"/>
                    </w:rPr>
                    <w:t> </w:t>
                  </w:r>
                  <w:r>
                    <w:rPr/>
                    <w:t>il</w:t>
                  </w:r>
                  <w:r>
                    <w:rPr>
                      <w:spacing w:val="-9"/>
                    </w:rPr>
                    <w:t> </w:t>
                  </w:r>
                  <w:r>
                    <w:rPr/>
                    <w:t>completo</w:t>
                  </w:r>
                  <w:r>
                    <w:rPr>
                      <w:spacing w:val="-8"/>
                    </w:rPr>
                    <w:t> </w:t>
                  </w:r>
                  <w:r>
                    <w:rPr/>
                    <w:t>sviluppo dei sistemi di trasporto</w:t>
                  </w:r>
                  <w:r>
                    <w:rPr>
                      <w:spacing w:val="-1"/>
                    </w:rPr>
                    <w:t> </w:t>
                  </w:r>
                  <w:r>
                    <w:rPr/>
                    <w:t>intermodale.</w:t>
                  </w:r>
                </w:p>
                <w:p>
                  <w:pPr>
                    <w:pStyle w:val="BodyText"/>
                    <w:spacing w:before="0"/>
                    <w:ind w:right="18"/>
                    <w:jc w:val="both"/>
                  </w:pPr>
                  <w:r>
                    <w:rPr/>
                    <w:t>In</w:t>
                  </w:r>
                  <w:r>
                    <w:rPr>
                      <w:spacing w:val="-13"/>
                    </w:rPr>
                    <w:t> </w:t>
                  </w:r>
                  <w:r>
                    <w:rPr/>
                    <w:t>dettaglio,</w:t>
                  </w:r>
                  <w:r>
                    <w:rPr>
                      <w:spacing w:val="-13"/>
                    </w:rPr>
                    <w:t> </w:t>
                  </w:r>
                  <w:r>
                    <w:rPr/>
                    <w:t>il</w:t>
                  </w:r>
                  <w:r>
                    <w:rPr>
                      <w:spacing w:val="-12"/>
                    </w:rPr>
                    <w:t> </w:t>
                  </w:r>
                  <w:r>
                    <w:rPr/>
                    <w:t>comma</w:t>
                  </w:r>
                  <w:r>
                    <w:rPr>
                      <w:spacing w:val="-14"/>
                    </w:rPr>
                    <w:t> </w:t>
                  </w:r>
                  <w:r>
                    <w:rPr/>
                    <w:t>110</w:t>
                  </w:r>
                  <w:r>
                    <w:rPr>
                      <w:spacing w:val="-12"/>
                    </w:rPr>
                    <w:t> </w:t>
                  </w:r>
                  <w:r>
                    <w:rPr/>
                    <w:t>autorizza</w:t>
                  </w:r>
                  <w:r>
                    <w:rPr>
                      <w:spacing w:val="-14"/>
                    </w:rPr>
                    <w:t> </w:t>
                  </w:r>
                  <w:r>
                    <w:rPr/>
                    <w:t>la</w:t>
                  </w:r>
                  <w:r>
                    <w:rPr>
                      <w:spacing w:val="-14"/>
                    </w:rPr>
                    <w:t> </w:t>
                  </w:r>
                  <w:r>
                    <w:rPr/>
                    <w:t>spesa</w:t>
                  </w:r>
                  <w:r>
                    <w:rPr>
                      <w:spacing w:val="-13"/>
                    </w:rPr>
                    <w:t> </w:t>
                  </w:r>
                  <w:r>
                    <w:rPr/>
                    <w:t>di</w:t>
                  </w:r>
                  <w:r>
                    <w:rPr>
                      <w:spacing w:val="-12"/>
                    </w:rPr>
                    <w:t> </w:t>
                  </w:r>
                  <w:r>
                    <w:rPr/>
                    <w:t>20</w:t>
                  </w:r>
                  <w:r>
                    <w:rPr>
                      <w:spacing w:val="-11"/>
                    </w:rPr>
                    <w:t> </w:t>
                  </w:r>
                  <w:r>
                    <w:rPr/>
                    <w:t>milioni</w:t>
                  </w:r>
                  <w:r>
                    <w:rPr>
                      <w:spacing w:val="-13"/>
                    </w:rPr>
                    <w:t> </w:t>
                  </w:r>
                  <w:r>
                    <w:rPr/>
                    <w:t>di</w:t>
                  </w:r>
                  <w:r>
                    <w:rPr>
                      <w:spacing w:val="-13"/>
                    </w:rPr>
                    <w:t> </w:t>
                  </w:r>
                  <w:r>
                    <w:rPr/>
                    <w:t>euro</w:t>
                  </w:r>
                  <w:r>
                    <w:rPr>
                      <w:spacing w:val="-14"/>
                    </w:rPr>
                    <w:t> </w:t>
                  </w:r>
                  <w:r>
                    <w:rPr/>
                    <w:t>per</w:t>
                  </w:r>
                  <w:r>
                    <w:rPr>
                      <w:spacing w:val="-13"/>
                    </w:rPr>
                    <w:t> </w:t>
                  </w:r>
                  <w:r>
                    <w:rPr/>
                    <w:t>l’anno</w:t>
                  </w:r>
                  <w:r>
                    <w:rPr>
                      <w:spacing w:val="-13"/>
                    </w:rPr>
                    <w:t> </w:t>
                  </w:r>
                  <w:r>
                    <w:rPr/>
                    <w:t>2021</w:t>
                  </w:r>
                  <w:r>
                    <w:rPr>
                      <w:spacing w:val="-12"/>
                    </w:rPr>
                    <w:t> </w:t>
                  </w:r>
                  <w:r>
                    <w:rPr/>
                    <w:t>per</w:t>
                  </w:r>
                  <w:r>
                    <w:rPr>
                      <w:spacing w:val="-14"/>
                    </w:rPr>
                    <w:t> </w:t>
                  </w:r>
                  <w:r>
                    <w:rPr/>
                    <w:t>le</w:t>
                  </w:r>
                  <w:r>
                    <w:rPr>
                      <w:spacing w:val="-13"/>
                    </w:rPr>
                    <w:t> </w:t>
                  </w:r>
                  <w:r>
                    <w:rPr/>
                    <w:t>finalità di cui all’articolo 1, comma 647, della legge n. 208 del 2015 - di miglioramento della catena intermodale e decongestionamento della rete</w:t>
                  </w:r>
                  <w:r>
                    <w:rPr>
                      <w:spacing w:val="-5"/>
                    </w:rPr>
                    <w:t> </w:t>
                  </w:r>
                  <w:r>
                    <w:rPr/>
                    <w:t>viaria.</w:t>
                  </w:r>
                </w:p>
                <w:p>
                  <w:pPr>
                    <w:pStyle w:val="BodyText"/>
                    <w:spacing w:before="0"/>
                    <w:ind w:right="21"/>
                    <w:jc w:val="both"/>
                  </w:pPr>
                  <w:r>
                    <w:rPr/>
                    <w:t>Il</w:t>
                  </w:r>
                  <w:r>
                    <w:rPr>
                      <w:spacing w:val="-6"/>
                    </w:rPr>
                    <w:t> </w:t>
                  </w:r>
                  <w:r>
                    <w:rPr>
                      <w:u w:val="single"/>
                    </w:rPr>
                    <w:t>comma</w:t>
                  </w:r>
                  <w:r>
                    <w:rPr>
                      <w:spacing w:val="-9"/>
                      <w:u w:val="single"/>
                    </w:rPr>
                    <w:t> </w:t>
                  </w:r>
                  <w:r>
                    <w:rPr>
                      <w:u w:val="single"/>
                    </w:rPr>
                    <w:t>1</w:t>
                  </w:r>
                  <w:r>
                    <w:rPr>
                      <w:spacing w:val="-6"/>
                    </w:rPr>
                    <w:t> </w:t>
                  </w:r>
                  <w:r>
                    <w:rPr/>
                    <w:t>della</w:t>
                  </w:r>
                  <w:r>
                    <w:rPr>
                      <w:spacing w:val="-10"/>
                    </w:rPr>
                    <w:t> </w:t>
                  </w:r>
                  <w:r>
                    <w:rPr/>
                    <w:t>presente</w:t>
                  </w:r>
                  <w:r>
                    <w:rPr>
                      <w:spacing w:val="-7"/>
                    </w:rPr>
                    <w:t> </w:t>
                  </w:r>
                  <w:r>
                    <w:rPr/>
                    <w:t>disposizione</w:t>
                  </w:r>
                  <w:r>
                    <w:rPr>
                      <w:spacing w:val="-9"/>
                    </w:rPr>
                    <w:t> </w:t>
                  </w:r>
                  <w:r>
                    <w:rPr/>
                    <w:t>prevede,</w:t>
                  </w:r>
                  <w:r>
                    <w:rPr>
                      <w:spacing w:val="-6"/>
                    </w:rPr>
                    <w:t> </w:t>
                  </w:r>
                  <w:r>
                    <w:rPr/>
                    <w:t>per</w:t>
                  </w:r>
                  <w:r>
                    <w:rPr>
                      <w:spacing w:val="-9"/>
                    </w:rPr>
                    <w:t> </w:t>
                  </w:r>
                  <w:r>
                    <w:rPr/>
                    <w:t>le</w:t>
                  </w:r>
                  <w:r>
                    <w:rPr>
                      <w:spacing w:val="-9"/>
                    </w:rPr>
                    <w:t> </w:t>
                  </w:r>
                  <w:r>
                    <w:rPr/>
                    <w:t>sopra</w:t>
                  </w:r>
                  <w:r>
                    <w:rPr>
                      <w:spacing w:val="-10"/>
                    </w:rPr>
                    <w:t> </w:t>
                  </w:r>
                  <w:r>
                    <w:rPr/>
                    <w:t>illustrate</w:t>
                  </w:r>
                  <w:r>
                    <w:rPr>
                      <w:spacing w:val="-7"/>
                    </w:rPr>
                    <w:t> </w:t>
                  </w:r>
                  <w:r>
                    <w:rPr/>
                    <w:t>finalità</w:t>
                  </w:r>
                  <w:r>
                    <w:rPr>
                      <w:spacing w:val="-9"/>
                    </w:rPr>
                    <w:t> </w:t>
                  </w:r>
                  <w:r>
                    <w:rPr/>
                    <w:t>di</w:t>
                  </w:r>
                  <w:r>
                    <w:rPr>
                      <w:spacing w:val="-7"/>
                    </w:rPr>
                    <w:t> </w:t>
                  </w:r>
                  <w:r>
                    <w:rPr/>
                    <w:t>cui</w:t>
                  </w:r>
                  <w:r>
                    <w:rPr>
                      <w:spacing w:val="-6"/>
                    </w:rPr>
                    <w:t> </w:t>
                  </w:r>
                  <w:r>
                    <w:rPr/>
                    <w:t>all'articolo 1, comma 647, della legge 28 dicembre 2015, n. 208, l’autorizzazione alla spesa di 40 milioni di euro per l'anno 2020 e di ulteriori 20 milioni di euro per l’anno</w:t>
                  </w:r>
                  <w:r>
                    <w:rPr>
                      <w:spacing w:val="-2"/>
                    </w:rPr>
                    <w:t> </w:t>
                  </w:r>
                  <w:r>
                    <w:rPr/>
                    <w:t>2021.</w:t>
                  </w:r>
                </w:p>
                <w:p>
                  <w:pPr>
                    <w:pStyle w:val="BodyText"/>
                    <w:spacing w:before="0"/>
                    <w:ind w:right="25"/>
                    <w:jc w:val="both"/>
                  </w:pPr>
                  <w:r>
                    <w:rPr/>
                    <w:t>Al </w:t>
                  </w:r>
                  <w:r>
                    <w:rPr>
                      <w:u w:val="single"/>
                    </w:rPr>
                    <w:t>comma 2,</w:t>
                  </w:r>
                  <w:r>
                    <w:rPr/>
                    <w:t> per le predette finalità di cui all'articolo 1, comma 648, della legge 28 dicembre 2015, n. 208, è inoltre autorizzata la spesa di ulteriori 26 milioni di euro per l'anno 2020 e di ulteriori 15 milioni di euro per l'anno 2021.</w:t>
                  </w:r>
                </w:p>
                <w:p>
                  <w:pPr>
                    <w:pStyle w:val="BodyText"/>
                    <w:spacing w:before="0"/>
                    <w:jc w:val="both"/>
                  </w:pPr>
                  <w:r>
                    <w:rPr/>
                    <w:t>Il </w:t>
                  </w:r>
                  <w:r>
                    <w:rPr>
                      <w:u w:val="single"/>
                    </w:rPr>
                    <w:t>comma 3</w:t>
                  </w:r>
                  <w:r>
                    <w:rPr/>
                    <w:t> reca la copertura finanziaria della disposizione.</w:t>
                  </w:r>
                </w:p>
              </w:txbxContent>
            </v:textbox>
            <w10:wrap type="none"/>
          </v:shape>
        </w:pict>
      </w:r>
      <w:r>
        <w:rPr/>
        <w:pict>
          <v:shape style="position:absolute;margin-left:288.369995pt;margin-top:737.69812pt;width:18.55pt;height:14.25pt;mso-position-horizontal-relative:page;mso-position-vertical-relative:page;z-index:-274851840" type="#_x0000_t202" filled="false" stroked="false">
            <v:textbox inset="0,0,0,0">
              <w:txbxContent>
                <w:p>
                  <w:pPr>
                    <w:spacing w:before="11"/>
                    <w:ind w:left="20" w:right="0" w:firstLine="0"/>
                    <w:jc w:val="left"/>
                    <w:rPr>
                      <w:sz w:val="22"/>
                    </w:rPr>
                  </w:pPr>
                  <w:r>
                    <w:rPr>
                      <w:sz w:val="22"/>
                    </w:rPr>
                    <w:t>314</w:t>
                  </w:r>
                </w:p>
              </w:txbxContent>
            </v:textbox>
            <w10:wrap type="none"/>
          </v:shape>
        </w:pict>
      </w:r>
      <w:r>
        <w:rPr/>
        <w:pict>
          <v:shape style="position:absolute;margin-left:111.956001pt;margin-top:513.829956pt;width:7.95pt;height:12pt;mso-position-horizontal-relative:page;mso-position-vertical-relative:page;z-index:-2748508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8497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8487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9.424004pt;margin-top:71.466621pt;width:439.15pt;height:194.75pt;mso-position-horizontal-relative:page;mso-position-vertical-relative:page;z-index:-274847744" type="#_x0000_t202" filled="false" stroked="false">
            <v:textbox inset="0,0,0,0">
              <w:txbxContent>
                <w:p>
                  <w:pPr>
                    <w:spacing w:before="10"/>
                    <w:ind w:left="108" w:right="161" w:firstLine="0"/>
                    <w:jc w:val="center"/>
                    <w:rPr>
                      <w:rFonts w:ascii="TimesNewRomanPS-BoldItalicMT"/>
                      <w:b/>
                      <w:i/>
                      <w:sz w:val="24"/>
                    </w:rPr>
                  </w:pPr>
                  <w:bookmarkStart w:name="_bookmark234" w:id="235"/>
                  <w:bookmarkEnd w:id="235"/>
                  <w:r>
                    <w:rPr/>
                  </w:r>
                  <w:r>
                    <w:rPr>
                      <w:rFonts w:ascii="TimesNewRomanPS-BoldItalicMT"/>
                      <w:b/>
                      <w:i/>
                      <w:w w:val="105"/>
                      <w:sz w:val="24"/>
                    </w:rPr>
                    <w:t>Art.200</w:t>
                  </w:r>
                </w:p>
                <w:p>
                  <w:pPr>
                    <w:spacing w:before="0"/>
                    <w:ind w:left="108" w:right="166" w:firstLine="0"/>
                    <w:jc w:val="center"/>
                    <w:rPr>
                      <w:rFonts w:ascii="TimesNewRomanPS-BoldItalicMT"/>
                      <w:b/>
                      <w:i/>
                      <w:sz w:val="24"/>
                    </w:rPr>
                  </w:pPr>
                  <w:r>
                    <w:rPr>
                      <w:rFonts w:ascii="TimesNewRomanPS-BoldItalicMT"/>
                      <w:b/>
                      <w:i/>
                      <w:w w:val="105"/>
                      <w:sz w:val="24"/>
                    </w:rPr>
                    <w:t>Copertura dei costi incrementali derivanti dalla ridefinizione della rete stradale di interesse nazionale</w:t>
                  </w:r>
                </w:p>
                <w:p>
                  <w:pPr>
                    <w:pStyle w:val="BodyText"/>
                    <w:numPr>
                      <w:ilvl w:val="0"/>
                      <w:numId w:val="163"/>
                    </w:numPr>
                    <w:tabs>
                      <w:tab w:pos="251" w:val="left" w:leader="none"/>
                    </w:tabs>
                    <w:spacing w:line="240" w:lineRule="auto" w:before="0" w:after="0"/>
                    <w:ind w:left="22" w:right="17" w:firstLine="0"/>
                    <w:jc w:val="both"/>
                  </w:pPr>
                  <w:r>
                    <w:rPr/>
                    <w:t>Al fine di garantire la sicurezza della circolazione stradale e la copertura degli oneri connessi alle attività di monitoraggio, sorveglianza, gestione, vigilanza, infomobilità e manutenzione</w:t>
                  </w:r>
                  <w:r>
                    <w:rPr>
                      <w:spacing w:val="-9"/>
                    </w:rPr>
                    <w:t> </w:t>
                  </w:r>
                  <w:r>
                    <w:rPr/>
                    <w:t>ordinaria</w:t>
                  </w:r>
                  <w:r>
                    <w:rPr>
                      <w:spacing w:val="-7"/>
                    </w:rPr>
                    <w:t> </w:t>
                  </w:r>
                  <w:r>
                    <w:rPr/>
                    <w:t>delle</w:t>
                  </w:r>
                  <w:r>
                    <w:rPr>
                      <w:spacing w:val="-9"/>
                    </w:rPr>
                    <w:t> </w:t>
                  </w:r>
                  <w:r>
                    <w:rPr/>
                    <w:t>strade</w:t>
                  </w:r>
                  <w:r>
                    <w:rPr>
                      <w:spacing w:val="-9"/>
                    </w:rPr>
                    <w:t> </w:t>
                  </w:r>
                  <w:r>
                    <w:rPr/>
                    <w:t>inserite</w:t>
                  </w:r>
                  <w:r>
                    <w:rPr>
                      <w:spacing w:val="-8"/>
                    </w:rPr>
                    <w:t> </w:t>
                  </w:r>
                  <w:r>
                    <w:rPr/>
                    <w:t>nella</w:t>
                  </w:r>
                  <w:r>
                    <w:rPr>
                      <w:spacing w:val="-6"/>
                    </w:rPr>
                    <w:t> </w:t>
                  </w:r>
                  <w:r>
                    <w:rPr/>
                    <w:t>rete</w:t>
                  </w:r>
                  <w:r>
                    <w:rPr>
                      <w:spacing w:val="-8"/>
                    </w:rPr>
                    <w:t> </w:t>
                  </w:r>
                  <w:r>
                    <w:rPr/>
                    <w:t>di</w:t>
                  </w:r>
                  <w:r>
                    <w:rPr>
                      <w:spacing w:val="-7"/>
                    </w:rPr>
                    <w:t> </w:t>
                  </w:r>
                  <w:r>
                    <w:rPr/>
                    <w:t>interesse</w:t>
                  </w:r>
                  <w:r>
                    <w:rPr>
                      <w:spacing w:val="-6"/>
                    </w:rPr>
                    <w:t> </w:t>
                  </w:r>
                  <w:r>
                    <w:rPr/>
                    <w:t>nazionale</w:t>
                  </w:r>
                  <w:r>
                    <w:rPr>
                      <w:spacing w:val="-6"/>
                    </w:rPr>
                    <w:t> </w:t>
                  </w:r>
                  <w:r>
                    <w:rPr/>
                    <w:t>di</w:t>
                  </w:r>
                  <w:r>
                    <w:rPr>
                      <w:spacing w:val="-7"/>
                    </w:rPr>
                    <w:t> </w:t>
                  </w:r>
                  <w:r>
                    <w:rPr/>
                    <w:t>cui</w:t>
                  </w:r>
                  <w:r>
                    <w:rPr>
                      <w:spacing w:val="-7"/>
                    </w:rPr>
                    <w:t> </w:t>
                  </w:r>
                  <w:r>
                    <w:rPr/>
                    <w:t>ai</w:t>
                  </w:r>
                  <w:r>
                    <w:rPr>
                      <w:spacing w:val="-6"/>
                    </w:rPr>
                    <w:t> </w:t>
                  </w:r>
                  <w:r>
                    <w:rPr/>
                    <w:t>decreti del Presidente del Consiglio dei ministri 21 novembre 2019, pubblicati nella Gazzetta Ufficiale della Repubblica italiana n. 22 del 28 gennaio 2020, e trasferite dalle Regioni Piemonte, Lombardia, Veneto, Emilia Romagna e Toscana ad ANAS S.p.A., è autorizzata la spesa a favore di ANAS S.p.A. di XX milioni di euro per l’anno 2020 e di XX milioni</w:t>
                  </w:r>
                  <w:r>
                    <w:rPr>
                      <w:spacing w:val="-30"/>
                    </w:rPr>
                    <w:t> </w:t>
                  </w:r>
                  <w:r>
                    <w:rPr/>
                    <w:t>di euro per l’anno</w:t>
                  </w:r>
                  <w:r>
                    <w:rPr>
                      <w:spacing w:val="-1"/>
                    </w:rPr>
                    <w:t> </w:t>
                  </w:r>
                  <w:r>
                    <w:rPr/>
                    <w:t>2021.</w:t>
                  </w:r>
                </w:p>
                <w:p>
                  <w:pPr>
                    <w:pStyle w:val="BodyText"/>
                    <w:numPr>
                      <w:ilvl w:val="0"/>
                      <w:numId w:val="163"/>
                    </w:numPr>
                    <w:tabs>
                      <w:tab w:pos="236" w:val="left" w:leader="none"/>
                    </w:tabs>
                    <w:spacing w:line="240" w:lineRule="auto" w:before="0" w:after="0"/>
                    <w:ind w:left="24" w:right="35" w:hanging="5"/>
                    <w:jc w:val="both"/>
                  </w:pPr>
                  <w:r>
                    <w:rPr>
                      <w:w w:val="105"/>
                    </w:rPr>
                    <w:t>All'onere </w:t>
                  </w:r>
                  <w:r>
                    <w:rPr>
                      <w:spacing w:val="-16"/>
                      <w:w w:val="105"/>
                    </w:rPr>
                    <w:t>derivante </w:t>
                  </w:r>
                  <w:r>
                    <w:rPr>
                      <w:spacing w:val="-12"/>
                      <w:w w:val="105"/>
                    </w:rPr>
                    <w:t>dal </w:t>
                  </w:r>
                  <w:r>
                    <w:rPr>
                      <w:spacing w:val="-14"/>
                      <w:w w:val="105"/>
                    </w:rPr>
                    <w:t>comma </w:t>
                  </w:r>
                  <w:r>
                    <w:rPr>
                      <w:w w:val="105"/>
                    </w:rPr>
                    <w:t>1 si provvede mediante[...]. Il Ministro dell'economia e delle finanze è autorizzato ad apportate con proprio decreto  le occorrenti  variazioni di</w:t>
                  </w:r>
                  <w:r>
                    <w:rPr>
                      <w:spacing w:val="4"/>
                      <w:w w:val="105"/>
                    </w:rPr>
                    <w:t> </w:t>
                  </w:r>
                  <w:r>
                    <w:rPr>
                      <w:w w:val="105"/>
                    </w:rPr>
                    <w:t>bilancio.</w:t>
                  </w:r>
                </w:p>
              </w:txbxContent>
            </v:textbox>
            <w10:wrap type="none"/>
          </v:shape>
        </w:pict>
      </w:r>
      <w:r>
        <w:rPr/>
        <w:pict>
          <v:shape style="position:absolute;margin-left:71.024002pt;margin-top:278.532104pt;width:447.65pt;height:216.2pt;mso-position-horizontal-relative:page;mso-position-vertical-relative:page;z-index:-274846720" type="#_x0000_t202" filled="false" stroked="false">
            <v:textbox inset="0,0,0,0">
              <w:txbxContent>
                <w:p>
                  <w:pPr>
                    <w:spacing w:before="11"/>
                    <w:ind w:left="20" w:right="0" w:firstLine="0"/>
                    <w:jc w:val="left"/>
                    <w:rPr>
                      <w:b/>
                      <w:sz w:val="22"/>
                    </w:rPr>
                  </w:pPr>
                  <w:r>
                    <w:rPr>
                      <w:b/>
                      <w:sz w:val="22"/>
                    </w:rPr>
                    <w:t>Relazione illustrativa</w:t>
                  </w:r>
                </w:p>
                <w:p>
                  <w:pPr>
                    <w:pStyle w:val="BodyText"/>
                    <w:spacing w:before="175"/>
                    <w:ind w:left="168" w:right="17"/>
                    <w:jc w:val="both"/>
                  </w:pPr>
                  <w:r>
                    <w:rPr/>
                    <w:t>Con il decreto del Presidente del Consiglio dei ministri del 21 novembre 2019 è stata ridefinita la rete stradale di interesse nazionale delle regioni Emilia Romagna, Lombardia, Toscana,</w:t>
                  </w:r>
                  <w:r>
                    <w:rPr>
                      <w:spacing w:val="-4"/>
                    </w:rPr>
                    <w:t> </w:t>
                  </w:r>
                  <w:r>
                    <w:rPr/>
                    <w:t>Piemonte</w:t>
                  </w:r>
                  <w:r>
                    <w:rPr>
                      <w:spacing w:val="-4"/>
                    </w:rPr>
                    <w:t> </w:t>
                  </w:r>
                  <w:r>
                    <w:rPr/>
                    <w:t>e</w:t>
                  </w:r>
                  <w:r>
                    <w:rPr>
                      <w:spacing w:val="-2"/>
                    </w:rPr>
                    <w:t> </w:t>
                  </w:r>
                  <w:r>
                    <w:rPr/>
                    <w:t>Veneto</w:t>
                  </w:r>
                  <w:r>
                    <w:rPr>
                      <w:spacing w:val="-2"/>
                    </w:rPr>
                    <w:t> </w:t>
                  </w:r>
                  <w:r>
                    <w:rPr/>
                    <w:t>ed</w:t>
                  </w:r>
                  <w:r>
                    <w:rPr>
                      <w:spacing w:val="-4"/>
                    </w:rPr>
                    <w:t> </w:t>
                  </w:r>
                  <w:r>
                    <w:rPr/>
                    <w:t>è</w:t>
                  </w:r>
                  <w:r>
                    <w:rPr>
                      <w:spacing w:val="-5"/>
                    </w:rPr>
                    <w:t> </w:t>
                  </w:r>
                  <w:r>
                    <w:rPr/>
                    <w:t>stata</w:t>
                  </w:r>
                  <w:r>
                    <w:rPr>
                      <w:spacing w:val="-5"/>
                    </w:rPr>
                    <w:t> </w:t>
                  </w:r>
                  <w:r>
                    <w:rPr/>
                    <w:t>trasferita</w:t>
                  </w:r>
                  <w:r>
                    <w:rPr>
                      <w:spacing w:val="-4"/>
                    </w:rPr>
                    <w:t> </w:t>
                  </w:r>
                  <w:r>
                    <w:rPr/>
                    <w:t>ad</w:t>
                  </w:r>
                  <w:r>
                    <w:rPr>
                      <w:spacing w:val="-2"/>
                    </w:rPr>
                    <w:t> </w:t>
                  </w:r>
                  <w:r>
                    <w:rPr/>
                    <w:t>ANAS</w:t>
                  </w:r>
                  <w:r>
                    <w:rPr>
                      <w:spacing w:val="-3"/>
                    </w:rPr>
                    <w:t> </w:t>
                  </w:r>
                  <w:r>
                    <w:rPr/>
                    <w:t>S.p.A.</w:t>
                  </w:r>
                  <w:r>
                    <w:rPr>
                      <w:spacing w:val="-4"/>
                    </w:rPr>
                    <w:t> </w:t>
                  </w:r>
                  <w:r>
                    <w:rPr/>
                    <w:t>la</w:t>
                  </w:r>
                  <w:r>
                    <w:rPr>
                      <w:spacing w:val="-3"/>
                    </w:rPr>
                    <w:t> </w:t>
                  </w:r>
                  <w:r>
                    <w:rPr/>
                    <w:t>competenza</w:t>
                  </w:r>
                  <w:r>
                    <w:rPr>
                      <w:spacing w:val="-5"/>
                    </w:rPr>
                    <w:t> </w:t>
                  </w:r>
                  <w:r>
                    <w:rPr/>
                    <w:t>di</w:t>
                  </w:r>
                  <w:r>
                    <w:rPr>
                      <w:spacing w:val="-3"/>
                    </w:rPr>
                    <w:t> </w:t>
                  </w:r>
                  <w:r>
                    <w:rPr/>
                    <w:t>ulteriori tratte stradali per complessivi Km. 3.715, così ripartiti: Emilia Romagna (Km. 873), Lombardia (Km. 1076), Piemonte (IN. t.001), Toscana (Km. 40) e Veneto (Km.</w:t>
                  </w:r>
                  <w:r>
                    <w:rPr>
                      <w:spacing w:val="-6"/>
                    </w:rPr>
                    <w:t> </w:t>
                  </w:r>
                  <w:r>
                    <w:rPr/>
                    <w:t>725).</w:t>
                  </w:r>
                </w:p>
                <w:p>
                  <w:pPr>
                    <w:pStyle w:val="BodyText"/>
                    <w:spacing w:before="0"/>
                    <w:ind w:left="168" w:right="17"/>
                    <w:jc w:val="both"/>
                  </w:pPr>
                  <w:r>
                    <w:rPr/>
                    <w:t>L’articolo 5 dei citati decreti del Presidente del Consiglio dei ministri prevede che, in funzione dell’aumento dell’estesa della rete gestita da ANAS, l’importo del corrispettivo previsto</w:t>
                  </w:r>
                  <w:r>
                    <w:rPr>
                      <w:spacing w:val="-7"/>
                    </w:rPr>
                    <w:t> </w:t>
                  </w:r>
                  <w:r>
                    <w:rPr/>
                    <w:t>dal</w:t>
                  </w:r>
                  <w:r>
                    <w:rPr>
                      <w:spacing w:val="-7"/>
                    </w:rPr>
                    <w:t> </w:t>
                  </w:r>
                  <w:r>
                    <w:rPr/>
                    <w:t>Contratto</w:t>
                  </w:r>
                  <w:r>
                    <w:rPr>
                      <w:spacing w:val="-6"/>
                    </w:rPr>
                    <w:t> </w:t>
                  </w:r>
                  <w:r>
                    <w:rPr/>
                    <w:t>di</w:t>
                  </w:r>
                  <w:r>
                    <w:rPr>
                      <w:spacing w:val="-7"/>
                    </w:rPr>
                    <w:t> </w:t>
                  </w:r>
                  <w:r>
                    <w:rPr/>
                    <w:t>Programma</w:t>
                  </w:r>
                  <w:r>
                    <w:rPr>
                      <w:spacing w:val="-7"/>
                    </w:rPr>
                    <w:t> </w:t>
                  </w:r>
                  <w:r>
                    <w:rPr/>
                    <w:t>ANAS</w:t>
                  </w:r>
                  <w:r>
                    <w:rPr>
                      <w:spacing w:val="-7"/>
                    </w:rPr>
                    <w:t> </w:t>
                  </w:r>
                  <w:r>
                    <w:rPr/>
                    <w:t>2016-2020</w:t>
                  </w:r>
                  <w:r>
                    <w:rPr>
                      <w:spacing w:val="-6"/>
                    </w:rPr>
                    <w:t> </w:t>
                  </w:r>
                  <w:r>
                    <w:rPr/>
                    <w:t>verrà</w:t>
                  </w:r>
                  <w:r>
                    <w:rPr>
                      <w:spacing w:val="-6"/>
                    </w:rPr>
                    <w:t> </w:t>
                  </w:r>
                  <w:r>
                    <w:rPr/>
                    <w:t>adeguato</w:t>
                  </w:r>
                  <w:r>
                    <w:rPr>
                      <w:spacing w:val="-3"/>
                    </w:rPr>
                    <w:t> </w:t>
                  </w:r>
                  <w:r>
                    <w:rPr/>
                    <w:t>ai</w:t>
                  </w:r>
                  <w:r>
                    <w:rPr>
                      <w:spacing w:val="-7"/>
                    </w:rPr>
                    <w:t> </w:t>
                  </w:r>
                  <w:r>
                    <w:rPr/>
                    <w:t>sensi</w:t>
                  </w:r>
                  <w:r>
                    <w:rPr>
                      <w:spacing w:val="-6"/>
                    </w:rPr>
                    <w:t> </w:t>
                  </w:r>
                  <w:r>
                    <w:rPr/>
                    <w:t>dell’articolo 6, commi 6 e 7 del medesimo Contratto di Programma previa quantificazione dei costi incrementali.</w:t>
                  </w:r>
                </w:p>
                <w:p>
                  <w:pPr>
                    <w:pStyle w:val="BodyText"/>
                    <w:spacing w:before="0"/>
                    <w:ind w:left="168" w:right="21"/>
                    <w:jc w:val="both"/>
                  </w:pPr>
                  <w:r>
                    <w:rPr/>
                    <w:t>La</w:t>
                  </w:r>
                  <w:r>
                    <w:rPr>
                      <w:spacing w:val="-13"/>
                    </w:rPr>
                    <w:t> </w:t>
                  </w:r>
                  <w:r>
                    <w:rPr/>
                    <w:t>disposizione</w:t>
                  </w:r>
                  <w:r>
                    <w:rPr>
                      <w:spacing w:val="-12"/>
                    </w:rPr>
                    <w:t> </w:t>
                  </w:r>
                  <w:r>
                    <w:rPr/>
                    <w:t>si</w:t>
                  </w:r>
                  <w:r>
                    <w:rPr>
                      <w:spacing w:val="-10"/>
                    </w:rPr>
                    <w:t> </w:t>
                  </w:r>
                  <w:r>
                    <w:rPr/>
                    <w:t>rende</w:t>
                  </w:r>
                  <w:r>
                    <w:rPr>
                      <w:spacing w:val="-13"/>
                    </w:rPr>
                    <w:t> </w:t>
                  </w:r>
                  <w:r>
                    <w:rPr/>
                    <w:t>necessaria</w:t>
                  </w:r>
                  <w:r>
                    <w:rPr>
                      <w:spacing w:val="-12"/>
                    </w:rPr>
                    <w:t> </w:t>
                  </w:r>
                  <w:r>
                    <w:rPr/>
                    <w:t>per</w:t>
                  </w:r>
                  <w:r>
                    <w:rPr>
                      <w:spacing w:val="-12"/>
                    </w:rPr>
                    <w:t> </w:t>
                  </w:r>
                  <w:r>
                    <w:rPr/>
                    <w:t>garantire</w:t>
                  </w:r>
                  <w:r>
                    <w:rPr>
                      <w:spacing w:val="-14"/>
                    </w:rPr>
                    <w:t> </w:t>
                  </w:r>
                  <w:r>
                    <w:rPr/>
                    <w:t>la</w:t>
                  </w:r>
                  <w:r>
                    <w:rPr>
                      <w:spacing w:val="-12"/>
                    </w:rPr>
                    <w:t> </w:t>
                  </w:r>
                  <w:r>
                    <w:rPr/>
                    <w:t>copertura</w:t>
                  </w:r>
                  <w:r>
                    <w:rPr>
                      <w:spacing w:val="-12"/>
                    </w:rPr>
                    <w:t> </w:t>
                  </w:r>
                  <w:r>
                    <w:rPr/>
                    <w:t>dei</w:t>
                  </w:r>
                  <w:r>
                    <w:rPr>
                      <w:spacing w:val="-12"/>
                    </w:rPr>
                    <w:t> </w:t>
                  </w:r>
                  <w:r>
                    <w:rPr/>
                    <w:t>costi</w:t>
                  </w:r>
                  <w:r>
                    <w:rPr>
                      <w:spacing w:val="-10"/>
                    </w:rPr>
                    <w:t> </w:t>
                  </w:r>
                  <w:r>
                    <w:rPr/>
                    <w:t>incrementali</w:t>
                  </w:r>
                  <w:r>
                    <w:rPr>
                      <w:spacing w:val="-10"/>
                    </w:rPr>
                    <w:t> </w:t>
                  </w:r>
                  <w:r>
                    <w:rPr/>
                    <w:t>derivanti dalla ridefinizione della rete in gestione ANAS destinati alle attività di monitoraggio, sorveglianza, gestione, vigilanza, infomobilità e manutenzione ordinaria, che sono stati quantificati in euro 26,9 milioni per l’anno 2020 e di euro 53,2 milioni per l’anno</w:t>
                  </w:r>
                  <w:r>
                    <w:rPr>
                      <w:spacing w:val="-10"/>
                    </w:rPr>
                    <w:t> </w:t>
                  </w:r>
                  <w:r>
                    <w:rPr/>
                    <w:t>2021.</w:t>
                  </w:r>
                </w:p>
              </w:txbxContent>
            </v:textbox>
            <w10:wrap type="none"/>
          </v:shape>
        </w:pict>
      </w:r>
      <w:r>
        <w:rPr/>
        <w:pict>
          <v:shape style="position:absolute;margin-left:288.369995pt;margin-top:737.69812pt;width:18.55pt;height:14.25pt;mso-position-horizontal-relative:page;mso-position-vertical-relative:page;z-index:-274845696" type="#_x0000_t202" filled="false" stroked="false">
            <v:textbox inset="0,0,0,0">
              <w:txbxContent>
                <w:p>
                  <w:pPr>
                    <w:spacing w:before="11"/>
                    <w:ind w:left="20" w:right="0" w:firstLine="0"/>
                    <w:jc w:val="left"/>
                    <w:rPr>
                      <w:sz w:val="22"/>
                    </w:rPr>
                  </w:pPr>
                  <w:r>
                    <w:rPr>
                      <w:sz w:val="22"/>
                    </w:rPr>
                    <w:t>315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84467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84364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85.286621pt;width:453.45pt;height:539.8pt;mso-position-horizontal-relative:page;mso-position-vertical-relative:page;z-index:-274842624" type="#_x0000_t202" filled="false" stroked="false">
            <v:textbox inset="0,0,0,0">
              <w:txbxContent>
                <w:p>
                  <w:pPr>
                    <w:spacing w:before="10"/>
                    <w:ind w:left="70" w:right="71" w:firstLine="0"/>
                    <w:jc w:val="center"/>
                    <w:rPr>
                      <w:rFonts w:ascii="TimesNewRomanPS-BoldItalicMT"/>
                      <w:b/>
                      <w:i/>
                      <w:sz w:val="24"/>
                    </w:rPr>
                  </w:pPr>
                  <w:bookmarkStart w:name="_bookmark235" w:id="236"/>
                  <w:bookmarkEnd w:id="236"/>
                  <w:r>
                    <w:rPr/>
                  </w:r>
                  <w:r>
                    <w:rPr>
                      <w:rFonts w:ascii="TimesNewRomanPS-BoldItalicMT"/>
                      <w:b/>
                      <w:i/>
                      <w:sz w:val="24"/>
                    </w:rPr>
                    <w:t>Art.201</w:t>
                  </w:r>
                </w:p>
                <w:p>
                  <w:pPr>
                    <w:spacing w:before="0"/>
                    <w:ind w:left="63" w:right="71" w:firstLine="0"/>
                    <w:jc w:val="center"/>
                    <w:rPr>
                      <w:rFonts w:ascii="TimesNewRomanPS-BoldItalicMT"/>
                      <w:b/>
                      <w:i/>
                      <w:sz w:val="24"/>
                    </w:rPr>
                  </w:pPr>
                  <w:r>
                    <w:rPr>
                      <w:rFonts w:ascii="TimesNewRomanPS-BoldItalicMT"/>
                      <w:b/>
                      <w:i/>
                      <w:sz w:val="24"/>
                    </w:rPr>
                    <w:t>Istituzione fondo compensazione danni settore aereo</w:t>
                  </w:r>
                </w:p>
                <w:p>
                  <w:pPr>
                    <w:numPr>
                      <w:ilvl w:val="0"/>
                      <w:numId w:val="164"/>
                    </w:numPr>
                    <w:tabs>
                      <w:tab w:pos="378" w:val="left" w:leader="none"/>
                    </w:tabs>
                    <w:spacing w:before="0"/>
                    <w:ind w:left="20" w:right="21" w:firstLine="0"/>
                    <w:jc w:val="both"/>
                    <w:rPr>
                      <w:sz w:val="24"/>
                    </w:rPr>
                  </w:pPr>
                  <w:r>
                    <w:rPr>
                      <w:b/>
                      <w:sz w:val="24"/>
                    </w:rPr>
                    <w:t>In considerazione dei danni subiti dall'intero settore dell'aviazione a causa dell'insorgenza dell'epidemia da COVID 19, è istituito presso il Ministero delle infrastrutture</w:t>
                  </w:r>
                  <w:r>
                    <w:rPr>
                      <w:b/>
                      <w:spacing w:val="-14"/>
                      <w:sz w:val="24"/>
                    </w:rPr>
                    <w:t> </w:t>
                  </w:r>
                  <w:r>
                    <w:rPr>
                      <w:b/>
                      <w:sz w:val="24"/>
                    </w:rPr>
                    <w:t>e</w:t>
                  </w:r>
                  <w:r>
                    <w:rPr>
                      <w:b/>
                      <w:spacing w:val="-17"/>
                      <w:sz w:val="24"/>
                    </w:rPr>
                    <w:t> </w:t>
                  </w:r>
                  <w:r>
                    <w:rPr>
                      <w:b/>
                      <w:sz w:val="24"/>
                    </w:rPr>
                    <w:t>dei</w:t>
                  </w:r>
                  <w:r>
                    <w:rPr>
                      <w:b/>
                      <w:spacing w:val="-15"/>
                      <w:sz w:val="24"/>
                    </w:rPr>
                    <w:t> </w:t>
                  </w:r>
                  <w:r>
                    <w:rPr>
                      <w:b/>
                      <w:sz w:val="24"/>
                    </w:rPr>
                    <w:t>trasporti</w:t>
                  </w:r>
                  <w:r>
                    <w:rPr>
                      <w:b/>
                      <w:spacing w:val="-16"/>
                      <w:sz w:val="24"/>
                    </w:rPr>
                    <w:t> </w:t>
                  </w:r>
                  <w:r>
                    <w:rPr>
                      <w:b/>
                      <w:sz w:val="24"/>
                    </w:rPr>
                    <w:t>un</w:t>
                  </w:r>
                  <w:r>
                    <w:rPr>
                      <w:b/>
                      <w:spacing w:val="-15"/>
                      <w:sz w:val="24"/>
                    </w:rPr>
                    <w:t> </w:t>
                  </w:r>
                  <w:r>
                    <w:rPr>
                      <w:b/>
                      <w:sz w:val="24"/>
                    </w:rPr>
                    <w:t>fondo,</w:t>
                  </w:r>
                  <w:r>
                    <w:rPr>
                      <w:b/>
                      <w:spacing w:val="-15"/>
                      <w:sz w:val="24"/>
                    </w:rPr>
                    <w:t> </w:t>
                  </w:r>
                  <w:r>
                    <w:rPr>
                      <w:b/>
                      <w:sz w:val="24"/>
                    </w:rPr>
                    <w:t>con</w:t>
                  </w:r>
                  <w:r>
                    <w:rPr>
                      <w:b/>
                      <w:spacing w:val="-15"/>
                      <w:sz w:val="24"/>
                    </w:rPr>
                    <w:t> </w:t>
                  </w:r>
                  <w:r>
                    <w:rPr>
                      <w:b/>
                      <w:sz w:val="24"/>
                    </w:rPr>
                    <w:t>una</w:t>
                  </w:r>
                  <w:r>
                    <w:rPr>
                      <w:b/>
                      <w:spacing w:val="-18"/>
                      <w:sz w:val="24"/>
                    </w:rPr>
                    <w:t> </w:t>
                  </w:r>
                  <w:r>
                    <w:rPr>
                      <w:b/>
                      <w:sz w:val="24"/>
                    </w:rPr>
                    <w:t>dotazione</w:t>
                  </w:r>
                  <w:r>
                    <w:rPr>
                      <w:b/>
                      <w:spacing w:val="-17"/>
                      <w:sz w:val="24"/>
                    </w:rPr>
                    <w:t> </w:t>
                  </w:r>
                  <w:r>
                    <w:rPr>
                      <w:b/>
                      <w:sz w:val="24"/>
                    </w:rPr>
                    <w:t>di</w:t>
                  </w:r>
                  <w:r>
                    <w:rPr>
                      <w:b/>
                      <w:spacing w:val="-14"/>
                      <w:sz w:val="24"/>
                    </w:rPr>
                    <w:t> </w:t>
                  </w:r>
                  <w:r>
                    <w:rPr>
                      <w:b/>
                      <w:sz w:val="24"/>
                    </w:rPr>
                    <w:t>150</w:t>
                  </w:r>
                  <w:r>
                    <w:rPr>
                      <w:b/>
                      <w:spacing w:val="-16"/>
                      <w:sz w:val="24"/>
                    </w:rPr>
                    <w:t> </w:t>
                  </w:r>
                  <w:r>
                    <w:rPr>
                      <w:b/>
                      <w:sz w:val="24"/>
                    </w:rPr>
                    <w:t>milioni</w:t>
                  </w:r>
                  <w:r>
                    <w:rPr>
                      <w:b/>
                      <w:spacing w:val="-18"/>
                      <w:sz w:val="24"/>
                    </w:rPr>
                    <w:t> </w:t>
                  </w:r>
                  <w:r>
                    <w:rPr>
                      <w:b/>
                      <w:sz w:val="24"/>
                    </w:rPr>
                    <w:t>di</w:t>
                  </w:r>
                  <w:r>
                    <w:rPr>
                      <w:b/>
                      <w:spacing w:val="-15"/>
                      <w:sz w:val="24"/>
                    </w:rPr>
                    <w:t> </w:t>
                  </w:r>
                  <w:r>
                    <w:rPr>
                      <w:b/>
                      <w:sz w:val="24"/>
                    </w:rPr>
                    <w:t>euro</w:t>
                  </w:r>
                  <w:r>
                    <w:rPr>
                      <w:b/>
                      <w:spacing w:val="-16"/>
                      <w:sz w:val="24"/>
                    </w:rPr>
                    <w:t> </w:t>
                  </w:r>
                  <w:r>
                    <w:rPr>
                      <w:b/>
                      <w:sz w:val="24"/>
                    </w:rPr>
                    <w:t>per</w:t>
                  </w:r>
                  <w:r>
                    <w:rPr>
                      <w:b/>
                      <w:spacing w:val="-16"/>
                      <w:sz w:val="24"/>
                    </w:rPr>
                    <w:t> </w:t>
                  </w:r>
                  <w:r>
                    <w:rPr>
                      <w:b/>
                      <w:sz w:val="24"/>
                    </w:rPr>
                    <w:t>l’anno 2020, per la compensazione dei danni subiti dagli operatori nazionali in possesso del prescritto Certificato di Operatore Aereo (COA) in corso di validità e titolari di licenza di trasporto aereo di passeggeri rilasciati dall'Ente nazionale dell’aviazione civile, che impieghino aeromobili con una capacità superiore a 19 posti. </w:t>
                  </w:r>
                  <w:r>
                    <w:rPr>
                      <w:sz w:val="24"/>
                    </w:rPr>
                    <w:t>L’accesso al fondo di cui al presente comma è consentito esclusivamente agli operatori che applicano ai propri</w:t>
                  </w:r>
                  <w:r>
                    <w:rPr>
                      <w:spacing w:val="-39"/>
                      <w:sz w:val="24"/>
                    </w:rPr>
                    <w:t> </w:t>
                  </w:r>
                  <w:r>
                    <w:rPr>
                      <w:sz w:val="24"/>
                    </w:rPr>
                    <w:t>dipendenti, con</w:t>
                  </w:r>
                  <w:r>
                    <w:rPr>
                      <w:spacing w:val="-6"/>
                      <w:sz w:val="24"/>
                    </w:rPr>
                    <w:t> </w:t>
                  </w:r>
                  <w:r>
                    <w:rPr>
                      <w:sz w:val="24"/>
                    </w:rPr>
                    <w:t>base</w:t>
                  </w:r>
                  <w:r>
                    <w:rPr>
                      <w:spacing w:val="-7"/>
                      <w:sz w:val="24"/>
                    </w:rPr>
                    <w:t> </w:t>
                  </w:r>
                  <w:r>
                    <w:rPr>
                      <w:sz w:val="24"/>
                    </w:rPr>
                    <w:t>di</w:t>
                  </w:r>
                  <w:r>
                    <w:rPr>
                      <w:spacing w:val="-6"/>
                      <w:sz w:val="24"/>
                    </w:rPr>
                    <w:t> </w:t>
                  </w:r>
                  <w:r>
                    <w:rPr>
                      <w:sz w:val="24"/>
                    </w:rPr>
                    <w:t>servizio</w:t>
                  </w:r>
                  <w:r>
                    <w:rPr>
                      <w:spacing w:val="-5"/>
                      <w:sz w:val="24"/>
                    </w:rPr>
                    <w:t> </w:t>
                  </w:r>
                  <w:r>
                    <w:rPr>
                      <w:sz w:val="24"/>
                    </w:rPr>
                    <w:t>in</w:t>
                  </w:r>
                  <w:r>
                    <w:rPr>
                      <w:spacing w:val="-6"/>
                      <w:sz w:val="24"/>
                    </w:rPr>
                    <w:t> </w:t>
                  </w:r>
                  <w:r>
                    <w:rPr>
                      <w:sz w:val="24"/>
                    </w:rPr>
                    <w:t>Italia</w:t>
                  </w:r>
                  <w:r>
                    <w:rPr>
                      <w:spacing w:val="-7"/>
                      <w:sz w:val="24"/>
                    </w:rPr>
                    <w:t> </w:t>
                  </w:r>
                  <w:r>
                    <w:rPr>
                      <w:sz w:val="24"/>
                    </w:rPr>
                    <w:t>ai</w:t>
                  </w:r>
                  <w:r>
                    <w:rPr>
                      <w:spacing w:val="-5"/>
                      <w:sz w:val="24"/>
                    </w:rPr>
                    <w:t> </w:t>
                  </w:r>
                  <w:r>
                    <w:rPr>
                      <w:sz w:val="24"/>
                    </w:rPr>
                    <w:t>sensi</w:t>
                  </w:r>
                  <w:r>
                    <w:rPr>
                      <w:spacing w:val="-6"/>
                      <w:sz w:val="24"/>
                    </w:rPr>
                    <w:t> </w:t>
                  </w:r>
                  <w:r>
                    <w:rPr>
                      <w:sz w:val="24"/>
                    </w:rPr>
                    <w:t>del</w:t>
                  </w:r>
                  <w:r>
                    <w:rPr>
                      <w:spacing w:val="-6"/>
                      <w:sz w:val="24"/>
                    </w:rPr>
                    <w:t> </w:t>
                  </w:r>
                  <w:r>
                    <w:rPr>
                      <w:sz w:val="24"/>
                    </w:rPr>
                    <w:t>regolamento</w:t>
                  </w:r>
                  <w:r>
                    <w:rPr>
                      <w:spacing w:val="-5"/>
                      <w:sz w:val="24"/>
                    </w:rPr>
                    <w:t> </w:t>
                  </w:r>
                  <w:r>
                    <w:rPr>
                      <w:sz w:val="24"/>
                    </w:rPr>
                    <w:t>(UE)</w:t>
                  </w:r>
                  <w:r>
                    <w:rPr>
                      <w:spacing w:val="-7"/>
                      <w:sz w:val="24"/>
                    </w:rPr>
                    <w:t> </w:t>
                  </w:r>
                  <w:r>
                    <w:rPr>
                      <w:sz w:val="24"/>
                    </w:rPr>
                    <w:t>5</w:t>
                  </w:r>
                  <w:r>
                    <w:rPr>
                      <w:spacing w:val="-6"/>
                      <w:sz w:val="24"/>
                    </w:rPr>
                    <w:t> </w:t>
                  </w:r>
                  <w:r>
                    <w:rPr>
                      <w:sz w:val="24"/>
                    </w:rPr>
                    <w:t>ottobre</w:t>
                  </w:r>
                  <w:r>
                    <w:rPr>
                      <w:spacing w:val="-7"/>
                      <w:sz w:val="24"/>
                    </w:rPr>
                    <w:t> </w:t>
                  </w:r>
                  <w:r>
                    <w:rPr>
                      <w:sz w:val="24"/>
                    </w:rPr>
                    <w:t>2012</w:t>
                  </w:r>
                  <w:r>
                    <w:rPr>
                      <w:spacing w:val="-6"/>
                      <w:sz w:val="24"/>
                    </w:rPr>
                    <w:t> </w:t>
                  </w:r>
                  <w:r>
                    <w:rPr>
                      <w:sz w:val="24"/>
                    </w:rPr>
                    <w:t>n.</w:t>
                  </w:r>
                  <w:r>
                    <w:rPr>
                      <w:spacing w:val="-4"/>
                      <w:sz w:val="24"/>
                    </w:rPr>
                    <w:t> </w:t>
                  </w:r>
                  <w:r>
                    <w:rPr>
                      <w:sz w:val="24"/>
                    </w:rPr>
                    <w:t>965/2012,</w:t>
                  </w:r>
                  <w:r>
                    <w:rPr>
                      <w:spacing w:val="-6"/>
                      <w:sz w:val="24"/>
                    </w:rPr>
                    <w:t> </w:t>
                  </w:r>
                  <w:r>
                    <w:rPr>
                      <w:sz w:val="24"/>
                    </w:rPr>
                    <w:t>nonché ai dipendenti di terzi da essi utilizzati per lo svolgimento della propria attività, trattamenti retributivi comunque non inferiori a quelli minimi stabiliti dal Contratto Collettivo Nazionale del settore stipulato dalle organizzazioni datoriali e sindacali comparativamente più rappresentative a livello nazionale. </w:t>
                  </w:r>
                  <w:r>
                    <w:rPr>
                      <w:b/>
                      <w:sz w:val="24"/>
                    </w:rPr>
                    <w:t>Con decreto di natura non regolamentare adottato dal Ministro delle infrastrutture e dei trasporti, di concerto con il Ministro dello sviluppo economico e il Ministro dell'economia e delle finanze, sono stabilite le modalità di applicazione della presente disposizione. L'efficacia della presente disposizione è subordinata all'autorizzazione della Commissione europea ai sensi dell'articolo 108, paragrafo 3, del Trattato sul Funzionamento dell'Unione</w:t>
                  </w:r>
                  <w:r>
                    <w:rPr>
                      <w:b/>
                      <w:spacing w:val="-3"/>
                      <w:sz w:val="24"/>
                    </w:rPr>
                    <w:t> </w:t>
                  </w:r>
                  <w:r>
                    <w:rPr>
                      <w:b/>
                      <w:sz w:val="24"/>
                    </w:rPr>
                    <w:t>europea</w:t>
                  </w:r>
                  <w:r>
                    <w:rPr>
                      <w:sz w:val="24"/>
                    </w:rPr>
                    <w:t>.</w:t>
                  </w:r>
                </w:p>
                <w:p>
                  <w:pPr>
                    <w:pStyle w:val="BodyText"/>
                    <w:numPr>
                      <w:ilvl w:val="0"/>
                      <w:numId w:val="164"/>
                    </w:numPr>
                    <w:tabs>
                      <w:tab w:pos="267" w:val="left" w:leader="none"/>
                    </w:tabs>
                    <w:spacing w:line="240" w:lineRule="auto" w:before="1" w:after="0"/>
                    <w:ind w:left="20" w:right="27" w:firstLine="0"/>
                    <w:jc w:val="both"/>
                  </w:pPr>
                  <w:r>
                    <w:rPr/>
                    <w:t>Agli oneri derivanti dalla presente disposizione, quantificati in euro 150 milioni per l’anno 2020, si provvede</w:t>
                  </w:r>
                  <w:r>
                    <w:rPr>
                      <w:spacing w:val="-2"/>
                    </w:rPr>
                    <w:t> </w:t>
                  </w:r>
                  <w:r>
                    <w:rPr/>
                    <w:t>…..</w:t>
                  </w:r>
                </w:p>
                <w:p>
                  <w:pPr>
                    <w:spacing w:before="0"/>
                    <w:ind w:left="3442" w:right="0" w:firstLine="0"/>
                    <w:jc w:val="both"/>
                    <w:rPr>
                      <w:b/>
                      <w:sz w:val="24"/>
                    </w:rPr>
                  </w:pPr>
                  <w:r>
                    <w:rPr>
                      <w:b/>
                      <w:sz w:val="24"/>
                    </w:rPr>
                    <w:t>Relazione illustrativa</w:t>
                  </w:r>
                </w:p>
                <w:p>
                  <w:pPr>
                    <w:pStyle w:val="BodyText"/>
                    <w:spacing w:before="0"/>
                    <w:ind w:right="26"/>
                    <w:jc w:val="both"/>
                  </w:pPr>
                  <w:r>
                    <w:rPr/>
                    <w:t>La crisi delle aerolinee è riconosciuta a livello mondiale. E' riconosciuta, altresì, come necessaria</w:t>
                  </w:r>
                  <w:r>
                    <w:rPr>
                      <w:spacing w:val="-13"/>
                    </w:rPr>
                    <w:t> </w:t>
                  </w:r>
                  <w:r>
                    <w:rPr/>
                    <w:t>una</w:t>
                  </w:r>
                  <w:r>
                    <w:rPr>
                      <w:spacing w:val="-10"/>
                    </w:rPr>
                    <w:t> </w:t>
                  </w:r>
                  <w:r>
                    <w:rPr/>
                    <w:t>rapida</w:t>
                  </w:r>
                  <w:r>
                    <w:rPr>
                      <w:spacing w:val="-12"/>
                    </w:rPr>
                    <w:t> </w:t>
                  </w:r>
                  <w:r>
                    <w:rPr/>
                    <w:t>ripartenza</w:t>
                  </w:r>
                  <w:r>
                    <w:rPr>
                      <w:spacing w:val="-12"/>
                    </w:rPr>
                    <w:t> </w:t>
                  </w:r>
                  <w:r>
                    <w:rPr/>
                    <w:t>del</w:t>
                  </w:r>
                  <w:r>
                    <w:rPr>
                      <w:spacing w:val="-11"/>
                    </w:rPr>
                    <w:t> </w:t>
                  </w:r>
                  <w:r>
                    <w:rPr/>
                    <w:t>traffico</w:t>
                  </w:r>
                  <w:r>
                    <w:rPr>
                      <w:spacing w:val="-12"/>
                    </w:rPr>
                    <w:t> </w:t>
                  </w:r>
                  <w:r>
                    <w:rPr/>
                    <w:t>aereo</w:t>
                  </w:r>
                  <w:r>
                    <w:rPr>
                      <w:spacing w:val="-10"/>
                    </w:rPr>
                    <w:t> </w:t>
                  </w:r>
                  <w:r>
                    <w:rPr/>
                    <w:t>non</w:t>
                  </w:r>
                  <w:r>
                    <w:rPr>
                      <w:spacing w:val="-11"/>
                    </w:rPr>
                    <w:t> </w:t>
                  </w:r>
                  <w:r>
                    <w:rPr/>
                    <w:t>appena</w:t>
                  </w:r>
                  <w:r>
                    <w:rPr>
                      <w:spacing w:val="-12"/>
                    </w:rPr>
                    <w:t> </w:t>
                  </w:r>
                  <w:r>
                    <w:rPr/>
                    <w:t>saranno</w:t>
                  </w:r>
                  <w:r>
                    <w:rPr>
                      <w:spacing w:val="-11"/>
                    </w:rPr>
                    <w:t> </w:t>
                  </w:r>
                  <w:r>
                    <w:rPr/>
                    <w:t>ripristinate</w:t>
                  </w:r>
                  <w:r>
                    <w:rPr>
                      <w:spacing w:val="-12"/>
                    </w:rPr>
                    <w:t> </w:t>
                  </w:r>
                  <w:r>
                    <w:rPr/>
                    <w:t>le</w:t>
                  </w:r>
                  <w:r>
                    <w:rPr>
                      <w:spacing w:val="-12"/>
                    </w:rPr>
                    <w:t> </w:t>
                  </w:r>
                  <w:r>
                    <w:rPr/>
                    <w:t>condizioni di sicurezza</w:t>
                  </w:r>
                  <w:r>
                    <w:rPr>
                      <w:spacing w:val="-2"/>
                    </w:rPr>
                    <w:t> </w:t>
                  </w:r>
                  <w:r>
                    <w:rPr/>
                    <w:t>sanitaria.</w:t>
                  </w:r>
                </w:p>
                <w:p>
                  <w:pPr>
                    <w:spacing w:before="0"/>
                    <w:ind w:left="20" w:right="18" w:firstLine="0"/>
                    <w:jc w:val="both"/>
                    <w:rPr>
                      <w:b/>
                      <w:sz w:val="24"/>
                    </w:rPr>
                  </w:pPr>
                  <w:r>
                    <w:rPr>
                      <w:sz w:val="24"/>
                    </w:rPr>
                    <w:t>La proposta normativa prevede l’istituzione di un apposito fondo presso il Ministero delle infrastrutture e dei trasporti finalizzato a ristorare </w:t>
                  </w:r>
                  <w:r>
                    <w:rPr>
                      <w:b/>
                      <w:sz w:val="24"/>
                    </w:rPr>
                    <w:t>i danni subiti dagli operatori nazionali in possesso</w:t>
                  </w:r>
                  <w:r>
                    <w:rPr>
                      <w:b/>
                      <w:spacing w:val="-12"/>
                      <w:sz w:val="24"/>
                    </w:rPr>
                    <w:t> </w:t>
                  </w:r>
                  <w:r>
                    <w:rPr>
                      <w:b/>
                      <w:sz w:val="24"/>
                    </w:rPr>
                    <w:t>del</w:t>
                  </w:r>
                  <w:r>
                    <w:rPr>
                      <w:b/>
                      <w:spacing w:val="-11"/>
                      <w:sz w:val="24"/>
                    </w:rPr>
                    <w:t> </w:t>
                  </w:r>
                  <w:r>
                    <w:rPr>
                      <w:b/>
                      <w:sz w:val="24"/>
                    </w:rPr>
                    <w:t>prescritto</w:t>
                  </w:r>
                  <w:r>
                    <w:rPr>
                      <w:b/>
                      <w:spacing w:val="-9"/>
                      <w:sz w:val="24"/>
                    </w:rPr>
                    <w:t> </w:t>
                  </w:r>
                  <w:r>
                    <w:rPr>
                      <w:b/>
                      <w:sz w:val="24"/>
                    </w:rPr>
                    <w:t>Certificato</w:t>
                  </w:r>
                  <w:r>
                    <w:rPr>
                      <w:b/>
                      <w:spacing w:val="-13"/>
                      <w:sz w:val="24"/>
                    </w:rPr>
                    <w:t> </w:t>
                  </w:r>
                  <w:r>
                    <w:rPr>
                      <w:b/>
                      <w:sz w:val="24"/>
                    </w:rPr>
                    <w:t>di</w:t>
                  </w:r>
                  <w:r>
                    <w:rPr>
                      <w:b/>
                      <w:spacing w:val="-11"/>
                      <w:sz w:val="24"/>
                    </w:rPr>
                    <w:t> </w:t>
                  </w:r>
                  <w:r>
                    <w:rPr>
                      <w:b/>
                      <w:sz w:val="24"/>
                    </w:rPr>
                    <w:t>Operatore</w:t>
                  </w:r>
                  <w:r>
                    <w:rPr>
                      <w:b/>
                      <w:spacing w:val="-12"/>
                      <w:sz w:val="24"/>
                    </w:rPr>
                    <w:t> </w:t>
                  </w:r>
                  <w:r>
                    <w:rPr>
                      <w:b/>
                      <w:sz w:val="24"/>
                    </w:rPr>
                    <w:t>Aereo</w:t>
                  </w:r>
                  <w:r>
                    <w:rPr>
                      <w:b/>
                      <w:spacing w:val="-12"/>
                      <w:sz w:val="24"/>
                    </w:rPr>
                    <w:t> </w:t>
                  </w:r>
                  <w:r>
                    <w:rPr>
                      <w:b/>
                      <w:sz w:val="24"/>
                    </w:rPr>
                    <w:t>(COA)</w:t>
                  </w:r>
                  <w:r>
                    <w:rPr>
                      <w:b/>
                      <w:spacing w:val="-12"/>
                      <w:sz w:val="24"/>
                    </w:rPr>
                    <w:t> </w:t>
                  </w:r>
                  <w:r>
                    <w:rPr>
                      <w:b/>
                      <w:sz w:val="24"/>
                    </w:rPr>
                    <w:t>in</w:t>
                  </w:r>
                  <w:r>
                    <w:rPr>
                      <w:b/>
                      <w:spacing w:val="-10"/>
                      <w:sz w:val="24"/>
                    </w:rPr>
                    <w:t> </w:t>
                  </w:r>
                  <w:r>
                    <w:rPr>
                      <w:b/>
                      <w:sz w:val="24"/>
                    </w:rPr>
                    <w:t>corso</w:t>
                  </w:r>
                  <w:r>
                    <w:rPr>
                      <w:b/>
                      <w:spacing w:val="-9"/>
                      <w:sz w:val="24"/>
                    </w:rPr>
                    <w:t> </w:t>
                  </w:r>
                  <w:r>
                    <w:rPr>
                      <w:b/>
                      <w:sz w:val="24"/>
                    </w:rPr>
                    <w:t>di</w:t>
                  </w:r>
                  <w:r>
                    <w:rPr>
                      <w:b/>
                      <w:spacing w:val="-11"/>
                      <w:sz w:val="24"/>
                    </w:rPr>
                    <w:t> </w:t>
                  </w:r>
                  <w:r>
                    <w:rPr>
                      <w:b/>
                      <w:sz w:val="24"/>
                    </w:rPr>
                    <w:t>validità</w:t>
                  </w:r>
                  <w:r>
                    <w:rPr>
                      <w:b/>
                      <w:spacing w:val="-11"/>
                      <w:sz w:val="24"/>
                    </w:rPr>
                    <w:t> </w:t>
                  </w:r>
                  <w:r>
                    <w:rPr>
                      <w:b/>
                      <w:sz w:val="24"/>
                    </w:rPr>
                    <w:t>e</w:t>
                  </w:r>
                  <w:r>
                    <w:rPr>
                      <w:b/>
                      <w:spacing w:val="-13"/>
                      <w:sz w:val="24"/>
                    </w:rPr>
                    <w:t> </w:t>
                  </w:r>
                  <w:r>
                    <w:rPr>
                      <w:b/>
                      <w:sz w:val="24"/>
                    </w:rPr>
                    <w:t>titolari di licenza di trasporto aereo di passeggeri rilasciati dall'ENAC, che impieghino aeromobili con una capacità superiore a 19 posti, per i danno subiti dalla riduzione dei traffici determinata dalla misure di prevenzione e contenimento del virus COVID-</w:t>
                  </w:r>
                  <w:r>
                    <w:rPr>
                      <w:b/>
                      <w:spacing w:val="-9"/>
                      <w:sz w:val="24"/>
                    </w:rPr>
                    <w:t> </w:t>
                  </w:r>
                  <w:r>
                    <w:rPr>
                      <w:b/>
                      <w:sz w:val="24"/>
                    </w:rPr>
                    <w:t>19.</w:t>
                  </w:r>
                </w:p>
                <w:p>
                  <w:pPr>
                    <w:spacing w:before="0"/>
                    <w:ind w:left="20" w:right="17" w:firstLine="0"/>
                    <w:jc w:val="both"/>
                    <w:rPr>
                      <w:b/>
                      <w:sz w:val="24"/>
                    </w:rPr>
                  </w:pPr>
                  <w:r>
                    <w:rPr>
                      <w:b/>
                      <w:sz w:val="24"/>
                    </w:rPr>
                    <w:t>Costituisce condizione necessaria per l’accesso al fondo l’applicazione da parte degli operatori</w:t>
                  </w:r>
                  <w:r>
                    <w:rPr>
                      <w:b/>
                      <w:spacing w:val="-8"/>
                      <w:sz w:val="24"/>
                    </w:rPr>
                    <w:t> </w:t>
                  </w:r>
                  <w:r>
                    <w:rPr>
                      <w:b/>
                      <w:sz w:val="24"/>
                    </w:rPr>
                    <w:t>ai</w:t>
                  </w:r>
                  <w:r>
                    <w:rPr>
                      <w:b/>
                      <w:spacing w:val="-8"/>
                      <w:sz w:val="24"/>
                    </w:rPr>
                    <w:t> </w:t>
                  </w:r>
                  <w:r>
                    <w:rPr>
                      <w:b/>
                      <w:sz w:val="24"/>
                    </w:rPr>
                    <w:t>propri</w:t>
                  </w:r>
                  <w:r>
                    <w:rPr>
                      <w:b/>
                      <w:spacing w:val="-8"/>
                      <w:sz w:val="24"/>
                    </w:rPr>
                    <w:t> </w:t>
                  </w:r>
                  <w:r>
                    <w:rPr>
                      <w:b/>
                      <w:sz w:val="24"/>
                    </w:rPr>
                    <w:t>dipendenti,</w:t>
                  </w:r>
                  <w:r>
                    <w:rPr>
                      <w:b/>
                      <w:spacing w:val="-8"/>
                      <w:sz w:val="24"/>
                    </w:rPr>
                    <w:t> </w:t>
                  </w:r>
                  <w:r>
                    <w:rPr>
                      <w:b/>
                      <w:sz w:val="24"/>
                    </w:rPr>
                    <w:t>con</w:t>
                  </w:r>
                  <w:r>
                    <w:rPr>
                      <w:b/>
                      <w:spacing w:val="-8"/>
                      <w:sz w:val="24"/>
                    </w:rPr>
                    <w:t> </w:t>
                  </w:r>
                  <w:r>
                    <w:rPr>
                      <w:b/>
                      <w:sz w:val="24"/>
                    </w:rPr>
                    <w:t>base</w:t>
                  </w:r>
                  <w:r>
                    <w:rPr>
                      <w:b/>
                      <w:spacing w:val="-9"/>
                      <w:sz w:val="24"/>
                    </w:rPr>
                    <w:t> </w:t>
                  </w:r>
                  <w:r>
                    <w:rPr>
                      <w:b/>
                      <w:sz w:val="24"/>
                    </w:rPr>
                    <w:t>di</w:t>
                  </w:r>
                  <w:r>
                    <w:rPr>
                      <w:b/>
                      <w:spacing w:val="-8"/>
                      <w:sz w:val="24"/>
                    </w:rPr>
                    <w:t> </w:t>
                  </w:r>
                  <w:r>
                    <w:rPr>
                      <w:b/>
                      <w:sz w:val="24"/>
                    </w:rPr>
                    <w:t>servizio</w:t>
                  </w:r>
                  <w:r>
                    <w:rPr>
                      <w:b/>
                      <w:spacing w:val="-7"/>
                      <w:sz w:val="24"/>
                    </w:rPr>
                    <w:t> </w:t>
                  </w:r>
                  <w:r>
                    <w:rPr>
                      <w:b/>
                      <w:sz w:val="24"/>
                    </w:rPr>
                    <w:t>in</w:t>
                  </w:r>
                  <w:r>
                    <w:rPr>
                      <w:b/>
                      <w:spacing w:val="-7"/>
                      <w:sz w:val="24"/>
                    </w:rPr>
                    <w:t> </w:t>
                  </w:r>
                  <w:r>
                    <w:rPr>
                      <w:b/>
                      <w:sz w:val="24"/>
                    </w:rPr>
                    <w:t>Italia</w:t>
                  </w:r>
                  <w:r>
                    <w:rPr>
                      <w:b/>
                      <w:spacing w:val="-8"/>
                      <w:sz w:val="24"/>
                    </w:rPr>
                    <w:t> </w:t>
                  </w:r>
                  <w:r>
                    <w:rPr>
                      <w:b/>
                      <w:sz w:val="24"/>
                    </w:rPr>
                    <w:t>ai</w:t>
                  </w:r>
                  <w:r>
                    <w:rPr>
                      <w:b/>
                      <w:spacing w:val="-8"/>
                      <w:sz w:val="24"/>
                    </w:rPr>
                    <w:t> </w:t>
                  </w:r>
                  <w:r>
                    <w:rPr>
                      <w:b/>
                      <w:sz w:val="24"/>
                    </w:rPr>
                    <w:t>sensi</w:t>
                  </w:r>
                  <w:r>
                    <w:rPr>
                      <w:b/>
                      <w:spacing w:val="-7"/>
                      <w:sz w:val="24"/>
                    </w:rPr>
                    <w:t> </w:t>
                  </w:r>
                  <w:r>
                    <w:rPr>
                      <w:b/>
                      <w:sz w:val="24"/>
                    </w:rPr>
                    <w:t>del</w:t>
                  </w:r>
                  <w:r>
                    <w:rPr>
                      <w:b/>
                      <w:spacing w:val="-8"/>
                      <w:sz w:val="24"/>
                    </w:rPr>
                    <w:t> </w:t>
                  </w:r>
                  <w:r>
                    <w:rPr>
                      <w:b/>
                      <w:sz w:val="24"/>
                    </w:rPr>
                    <w:t>regolamento</w:t>
                  </w:r>
                  <w:r>
                    <w:rPr>
                      <w:b/>
                      <w:spacing w:val="-9"/>
                      <w:sz w:val="24"/>
                    </w:rPr>
                    <w:t> </w:t>
                  </w:r>
                  <w:r>
                    <w:rPr>
                      <w:b/>
                      <w:sz w:val="24"/>
                    </w:rPr>
                    <w:t>(UE)</w:t>
                  </w:r>
                </w:p>
                <w:p>
                  <w:pPr>
                    <w:spacing w:before="0"/>
                    <w:ind w:left="20" w:right="23" w:firstLine="0"/>
                    <w:jc w:val="both"/>
                    <w:rPr>
                      <w:b/>
                      <w:sz w:val="24"/>
                    </w:rPr>
                  </w:pPr>
                  <w:r>
                    <w:rPr>
                      <w:b/>
                      <w:sz w:val="24"/>
                    </w:rPr>
                    <w:t>5 ottobre 2012 n. 965/2012, nonché ai dipendenti di terzi da essi utilizzati per lo svolgimento della propria attività, di trattamenti retributivi comunque non inferiori a quelli minimi stabiliti dal Contratto Collettivo Nazionale del settore stipulato dalle organizzazioni datoriali e sindacali comparativamente più rappresentative a livello nazionale.</w:t>
                  </w:r>
                </w:p>
              </w:txbxContent>
            </v:textbox>
            <w10:wrap type="none"/>
          </v:shape>
        </w:pict>
      </w:r>
      <w:r>
        <w:rPr/>
        <w:pict>
          <v:shape style="position:absolute;margin-left:288.369995pt;margin-top:737.69812pt;width:18.55pt;height:14.25pt;mso-position-horizontal-relative:page;mso-position-vertical-relative:page;z-index:-274841600" type="#_x0000_t202" filled="false" stroked="false">
            <v:textbox inset="0,0,0,0">
              <w:txbxContent>
                <w:p>
                  <w:pPr>
                    <w:spacing w:before="11"/>
                    <w:ind w:left="20" w:right="0" w:firstLine="0"/>
                    <w:jc w:val="left"/>
                    <w:rPr>
                      <w:sz w:val="22"/>
                    </w:rPr>
                  </w:pPr>
                  <w:r>
                    <w:rPr>
                      <w:sz w:val="22"/>
                    </w:rPr>
                    <w:t>316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84057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83955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650.2pt;mso-position-horizontal-relative:page;mso-position-vertical-relative:page;z-index:-274838528" type="#_x0000_t202" filled="false" stroked="false">
            <v:textbox inset="0,0,0,0">
              <w:txbxContent>
                <w:p>
                  <w:pPr>
                    <w:spacing w:before="10"/>
                    <w:ind w:left="39" w:right="39" w:firstLine="0"/>
                    <w:jc w:val="center"/>
                    <w:rPr>
                      <w:rFonts w:ascii="TimesNewRomanPS-BoldItalicMT"/>
                      <w:b/>
                      <w:i/>
                      <w:sz w:val="24"/>
                    </w:rPr>
                  </w:pPr>
                  <w:bookmarkStart w:name="_bookmark236" w:id="237"/>
                  <w:bookmarkEnd w:id="237"/>
                  <w:r>
                    <w:rPr/>
                  </w:r>
                  <w:r>
                    <w:rPr>
                      <w:rFonts w:ascii="TimesNewRomanPS-BoldItalicMT"/>
                      <w:b/>
                      <w:i/>
                      <w:sz w:val="24"/>
                    </w:rPr>
                    <w:t>Art.202</w:t>
                  </w:r>
                </w:p>
                <w:p>
                  <w:pPr>
                    <w:spacing w:before="0"/>
                    <w:ind w:left="38" w:right="42" w:firstLine="0"/>
                    <w:jc w:val="center"/>
                    <w:rPr>
                      <w:rFonts w:ascii="TimesNewRomanPS-BoldItalicMT"/>
                      <w:b/>
                      <w:i/>
                      <w:sz w:val="24"/>
                    </w:rPr>
                  </w:pPr>
                  <w:r>
                    <w:rPr>
                      <w:rFonts w:ascii="TimesNewRomanPS-BoldItalicMT"/>
                      <w:b/>
                      <w:i/>
                      <w:sz w:val="24"/>
                    </w:rPr>
                    <w:t>Disposizioni in materia di lavoro portuale e di trasporti marittimi</w:t>
                  </w:r>
                </w:p>
                <w:p>
                  <w:pPr>
                    <w:pStyle w:val="BodyText"/>
                    <w:spacing w:before="0"/>
                    <w:ind w:right="20"/>
                    <w:jc w:val="both"/>
                  </w:pPr>
                  <w:r>
                    <w:rPr/>
                    <w:t>1. In considerazione del calo dei traffici nei porti italiani derivanti dall’emergenza COVID – 19, le Autorità di sistema portuale e le Autorità portuali, compatibilmente con le proprie disponibilità di bilancio efermo quanto previsto dall’articolo 9–ter del decreto – legge 28 settembre 2018, n. 109, convertito con modificazioni dalla legge 16 novembre 2018, n. 130:</w:t>
                  </w:r>
                </w:p>
                <w:p>
                  <w:pPr>
                    <w:pStyle w:val="BodyText"/>
                    <w:numPr>
                      <w:ilvl w:val="0"/>
                      <w:numId w:val="165"/>
                    </w:numPr>
                    <w:tabs>
                      <w:tab w:pos="279" w:val="left" w:leader="none"/>
                    </w:tabs>
                    <w:spacing w:line="240" w:lineRule="auto" w:before="0" w:after="0"/>
                    <w:ind w:left="20" w:right="17" w:firstLine="0"/>
                    <w:jc w:val="both"/>
                  </w:pPr>
                  <w:r>
                    <w:rPr/>
                    <w:t>possono disporre, fino all’azzeramento, la riduzione dell’importo dei canoni concessori di cui</w:t>
                  </w:r>
                  <w:r>
                    <w:rPr>
                      <w:spacing w:val="-3"/>
                    </w:rPr>
                    <w:t> </w:t>
                  </w:r>
                  <w:r>
                    <w:rPr/>
                    <w:t>all’articolo</w:t>
                  </w:r>
                  <w:r>
                    <w:rPr>
                      <w:spacing w:val="-3"/>
                    </w:rPr>
                    <w:t> </w:t>
                  </w:r>
                  <w:r>
                    <w:rPr/>
                    <w:t>36</w:t>
                  </w:r>
                  <w:r>
                    <w:rPr>
                      <w:spacing w:val="-3"/>
                    </w:rPr>
                    <w:t> </w:t>
                  </w:r>
                  <w:r>
                    <w:rPr/>
                    <w:t>del</w:t>
                  </w:r>
                  <w:r>
                    <w:rPr>
                      <w:spacing w:val="-1"/>
                    </w:rPr>
                    <w:t> </w:t>
                  </w:r>
                  <w:r>
                    <w:rPr/>
                    <w:t>codice</w:t>
                  </w:r>
                  <w:r>
                    <w:rPr>
                      <w:spacing w:val="-4"/>
                    </w:rPr>
                    <w:t> </w:t>
                  </w:r>
                  <w:r>
                    <w:rPr/>
                    <w:t>della</w:t>
                  </w:r>
                  <w:r>
                    <w:rPr>
                      <w:spacing w:val="-5"/>
                    </w:rPr>
                    <w:t> </w:t>
                  </w:r>
                  <w:r>
                    <w:rPr/>
                    <w:t>navigazione,</w:t>
                  </w:r>
                  <w:r>
                    <w:rPr>
                      <w:spacing w:val="1"/>
                    </w:rPr>
                    <w:t> </w:t>
                  </w:r>
                  <w:r>
                    <w:rPr/>
                    <w:t>agli</w:t>
                  </w:r>
                  <w:r>
                    <w:rPr>
                      <w:spacing w:val="-2"/>
                    </w:rPr>
                    <w:t> </w:t>
                  </w:r>
                  <w:r>
                    <w:rPr/>
                    <w:t>articoli</w:t>
                  </w:r>
                  <w:r>
                    <w:rPr>
                      <w:spacing w:val="-3"/>
                    </w:rPr>
                    <w:t> </w:t>
                  </w:r>
                  <w:r>
                    <w:rPr/>
                    <w:t>16,</w:t>
                  </w:r>
                  <w:r>
                    <w:rPr>
                      <w:spacing w:val="-3"/>
                    </w:rPr>
                    <w:t> </w:t>
                  </w:r>
                  <w:r>
                    <w:rPr/>
                    <w:t>17</w:t>
                  </w:r>
                  <w:r>
                    <w:rPr>
                      <w:spacing w:val="-4"/>
                    </w:rPr>
                    <w:t> </w:t>
                  </w:r>
                  <w:r>
                    <w:rPr/>
                    <w:t>e</w:t>
                  </w:r>
                  <w:r>
                    <w:rPr>
                      <w:spacing w:val="-4"/>
                    </w:rPr>
                    <w:t> </w:t>
                  </w:r>
                  <w:r>
                    <w:rPr/>
                    <w:t>18</w:t>
                  </w:r>
                  <w:r>
                    <w:rPr>
                      <w:spacing w:val="-4"/>
                    </w:rPr>
                    <w:t> </w:t>
                  </w:r>
                  <w:r>
                    <w:rPr/>
                    <w:t>della</w:t>
                  </w:r>
                  <w:r>
                    <w:rPr>
                      <w:spacing w:val="-4"/>
                    </w:rPr>
                    <w:t> </w:t>
                  </w:r>
                  <w:r>
                    <w:rPr/>
                    <w:t>legge</w:t>
                  </w:r>
                  <w:r>
                    <w:rPr>
                      <w:spacing w:val="-5"/>
                    </w:rPr>
                    <w:t> </w:t>
                  </w:r>
                  <w:r>
                    <w:rPr/>
                    <w:t>28</w:t>
                  </w:r>
                  <w:r>
                    <w:rPr>
                      <w:spacing w:val="-3"/>
                    </w:rPr>
                    <w:t> </w:t>
                  </w:r>
                  <w:r>
                    <w:rPr/>
                    <w:t>gennaio 1994, n. 84 e di quelli relativi alle concessioni per la gestione di stazioni marittime e servizi</w:t>
                  </w:r>
                  <w:r>
                    <w:rPr>
                      <w:spacing w:val="-32"/>
                    </w:rPr>
                    <w:t> </w:t>
                  </w:r>
                  <w:r>
                    <w:rPr/>
                    <w:t>di supporto a passeggeri, dovuti in relazione all’anno 2020 ed ivi compresi quelli previsti dall’articolo 92, comma 2, del decreto – legge 17 marzo 2020, n. 18, nell’ambito delle risorse disponibili a legislazione vigente e allo scopo anche utilizzando il proprio avanzo di amministrazione; la riduzione di cui alla presente lettera può essere riconosciuta, per i canoni dovuti</w:t>
                  </w:r>
                  <w:r>
                    <w:rPr>
                      <w:spacing w:val="-13"/>
                    </w:rPr>
                    <w:t> </w:t>
                  </w:r>
                  <w:r>
                    <w:rPr/>
                    <w:t>fino</w:t>
                  </w:r>
                  <w:r>
                    <w:rPr>
                      <w:spacing w:val="-13"/>
                    </w:rPr>
                    <w:t> </w:t>
                  </w:r>
                  <w:r>
                    <w:rPr/>
                    <w:t>alla</w:t>
                  </w:r>
                  <w:r>
                    <w:rPr>
                      <w:spacing w:val="-13"/>
                    </w:rPr>
                    <w:t> </w:t>
                  </w:r>
                  <w:r>
                    <w:rPr/>
                    <w:t>data</w:t>
                  </w:r>
                  <w:r>
                    <w:rPr>
                      <w:spacing w:val="-14"/>
                    </w:rPr>
                    <w:t> </w:t>
                  </w:r>
                  <w:r>
                    <w:rPr/>
                    <w:t>del</w:t>
                  </w:r>
                  <w:r>
                    <w:rPr>
                      <w:spacing w:val="-12"/>
                    </w:rPr>
                    <w:t> </w:t>
                  </w:r>
                  <w:r>
                    <w:rPr/>
                    <w:t>31</w:t>
                  </w:r>
                  <w:r>
                    <w:rPr>
                      <w:spacing w:val="-12"/>
                    </w:rPr>
                    <w:t> </w:t>
                  </w:r>
                  <w:r>
                    <w:rPr/>
                    <w:t>luglio</w:t>
                  </w:r>
                  <w:r>
                    <w:rPr>
                      <w:spacing w:val="-13"/>
                    </w:rPr>
                    <w:t> </w:t>
                  </w:r>
                  <w:r>
                    <w:rPr/>
                    <w:t>2020,</w:t>
                  </w:r>
                  <w:r>
                    <w:rPr>
                      <w:spacing w:val="-12"/>
                    </w:rPr>
                    <w:t> </w:t>
                  </w:r>
                  <w:r>
                    <w:rPr/>
                    <w:t>in</w:t>
                  </w:r>
                  <w:r>
                    <w:rPr>
                      <w:spacing w:val="-12"/>
                    </w:rPr>
                    <w:t> </w:t>
                  </w:r>
                  <w:r>
                    <w:rPr/>
                    <w:t>favore</w:t>
                  </w:r>
                  <w:r>
                    <w:rPr>
                      <w:spacing w:val="-15"/>
                    </w:rPr>
                    <w:t> </w:t>
                  </w:r>
                  <w:r>
                    <w:rPr/>
                    <w:t>dei</w:t>
                  </w:r>
                  <w:r>
                    <w:rPr>
                      <w:spacing w:val="-12"/>
                    </w:rPr>
                    <w:t> </w:t>
                  </w:r>
                  <w:r>
                    <w:rPr/>
                    <w:t>concessionari</w:t>
                  </w:r>
                  <w:r>
                    <w:rPr>
                      <w:spacing w:val="-13"/>
                    </w:rPr>
                    <w:t> </w:t>
                  </w:r>
                  <w:r>
                    <w:rPr/>
                    <w:t>che</w:t>
                  </w:r>
                  <w:r>
                    <w:rPr>
                      <w:spacing w:val="-14"/>
                    </w:rPr>
                    <w:t> </w:t>
                  </w:r>
                  <w:r>
                    <w:rPr/>
                    <w:t>dimostino</w:t>
                  </w:r>
                  <w:r>
                    <w:rPr>
                      <w:spacing w:val="-12"/>
                    </w:rPr>
                    <w:t> </w:t>
                  </w:r>
                  <w:r>
                    <w:rPr/>
                    <w:t>di</w:t>
                  </w:r>
                  <w:r>
                    <w:rPr>
                      <w:spacing w:val="-12"/>
                    </w:rPr>
                    <w:t> </w:t>
                  </w:r>
                  <w:r>
                    <w:rPr/>
                    <w:t>aver</w:t>
                  </w:r>
                  <w:r>
                    <w:rPr>
                      <w:spacing w:val="-13"/>
                    </w:rPr>
                    <w:t> </w:t>
                  </w:r>
                  <w:r>
                    <w:rPr/>
                    <w:t>subito nel</w:t>
                  </w:r>
                  <w:r>
                    <w:rPr>
                      <w:spacing w:val="-8"/>
                    </w:rPr>
                    <w:t> </w:t>
                  </w:r>
                  <w:r>
                    <w:rPr/>
                    <w:t>periodo</w:t>
                  </w:r>
                  <w:r>
                    <w:rPr>
                      <w:spacing w:val="-8"/>
                    </w:rPr>
                    <w:t> </w:t>
                  </w:r>
                  <w:r>
                    <w:rPr/>
                    <w:t>compreso</w:t>
                  </w:r>
                  <w:r>
                    <w:rPr>
                      <w:spacing w:val="-8"/>
                    </w:rPr>
                    <w:t> </w:t>
                  </w:r>
                  <w:r>
                    <w:rPr/>
                    <w:t>tra</w:t>
                  </w:r>
                  <w:r>
                    <w:rPr>
                      <w:spacing w:val="-6"/>
                    </w:rPr>
                    <w:t> </w:t>
                  </w:r>
                  <w:r>
                    <w:rPr/>
                    <w:t>il</w:t>
                  </w:r>
                  <w:r>
                    <w:rPr>
                      <w:spacing w:val="-8"/>
                    </w:rPr>
                    <w:t> </w:t>
                  </w:r>
                  <w:r>
                    <w:rPr/>
                    <w:t>1°</w:t>
                  </w:r>
                  <w:r>
                    <w:rPr>
                      <w:spacing w:val="-10"/>
                    </w:rPr>
                    <w:t> </w:t>
                  </w:r>
                  <w:r>
                    <w:rPr/>
                    <w:t>febbraio</w:t>
                  </w:r>
                  <w:r>
                    <w:rPr>
                      <w:spacing w:val="-8"/>
                    </w:rPr>
                    <w:t> </w:t>
                  </w:r>
                  <w:r>
                    <w:rPr/>
                    <w:t>2020</w:t>
                  </w:r>
                  <w:r>
                    <w:rPr>
                      <w:spacing w:val="-8"/>
                    </w:rPr>
                    <w:t> </w:t>
                  </w:r>
                  <w:r>
                    <w:rPr/>
                    <w:t>e</w:t>
                  </w:r>
                  <w:r>
                    <w:rPr>
                      <w:spacing w:val="-10"/>
                    </w:rPr>
                    <w:t> </w:t>
                  </w:r>
                  <w:r>
                    <w:rPr/>
                    <w:t>il</w:t>
                  </w:r>
                  <w:r>
                    <w:rPr>
                      <w:spacing w:val="-7"/>
                    </w:rPr>
                    <w:t> </w:t>
                  </w:r>
                  <w:r>
                    <w:rPr/>
                    <w:t>30</w:t>
                  </w:r>
                  <w:r>
                    <w:rPr>
                      <w:spacing w:val="-7"/>
                    </w:rPr>
                    <w:t> </w:t>
                  </w:r>
                  <w:r>
                    <w:rPr/>
                    <w:t>giugno</w:t>
                  </w:r>
                  <w:r>
                    <w:rPr>
                      <w:spacing w:val="-7"/>
                    </w:rPr>
                    <w:t> </w:t>
                  </w:r>
                  <w:r>
                    <w:rPr/>
                    <w:t>2020,</w:t>
                  </w:r>
                  <w:r>
                    <w:rPr>
                      <w:spacing w:val="-9"/>
                    </w:rPr>
                    <w:t> </w:t>
                  </w:r>
                  <w:r>
                    <w:rPr/>
                    <w:t>una</w:t>
                  </w:r>
                  <w:r>
                    <w:rPr>
                      <w:spacing w:val="-9"/>
                    </w:rPr>
                    <w:t> </w:t>
                  </w:r>
                  <w:r>
                    <w:rPr/>
                    <w:t>diminuzione</w:t>
                  </w:r>
                  <w:r>
                    <w:rPr>
                      <w:spacing w:val="-10"/>
                    </w:rPr>
                    <w:t> </w:t>
                  </w:r>
                  <w:r>
                    <w:rPr/>
                    <w:t>del</w:t>
                  </w:r>
                  <w:r>
                    <w:rPr>
                      <w:spacing w:val="-7"/>
                    </w:rPr>
                    <w:t> </w:t>
                  </w:r>
                  <w:r>
                    <w:rPr/>
                    <w:t>fatturato pari</w:t>
                  </w:r>
                  <w:r>
                    <w:rPr>
                      <w:spacing w:val="-8"/>
                    </w:rPr>
                    <w:t> </w:t>
                  </w:r>
                  <w:r>
                    <w:rPr/>
                    <w:t>o</w:t>
                  </w:r>
                  <w:r>
                    <w:rPr>
                      <w:spacing w:val="-6"/>
                    </w:rPr>
                    <w:t> </w:t>
                  </w:r>
                  <w:r>
                    <w:rPr/>
                    <w:t>superiore</w:t>
                  </w:r>
                  <w:r>
                    <w:rPr>
                      <w:spacing w:val="-5"/>
                    </w:rPr>
                    <w:t> </w:t>
                  </w:r>
                  <w:r>
                    <w:rPr/>
                    <w:t>al</w:t>
                  </w:r>
                  <w:r>
                    <w:rPr>
                      <w:spacing w:val="-6"/>
                    </w:rPr>
                    <w:t> </w:t>
                  </w:r>
                  <w:r>
                    <w:rPr/>
                    <w:t>20</w:t>
                  </w:r>
                  <w:r>
                    <w:rPr>
                      <w:spacing w:val="-7"/>
                    </w:rPr>
                    <w:t> </w:t>
                  </w:r>
                  <w:r>
                    <w:rPr/>
                    <w:t>per</w:t>
                  </w:r>
                  <w:r>
                    <w:rPr>
                      <w:spacing w:val="-5"/>
                    </w:rPr>
                    <w:t> </w:t>
                  </w:r>
                  <w:r>
                    <w:rPr/>
                    <w:t>cento</w:t>
                  </w:r>
                  <w:r>
                    <w:rPr>
                      <w:spacing w:val="-6"/>
                    </w:rPr>
                    <w:t> </w:t>
                  </w:r>
                  <w:r>
                    <w:rPr/>
                    <w:t>del</w:t>
                  </w:r>
                  <w:r>
                    <w:rPr>
                      <w:spacing w:val="-6"/>
                    </w:rPr>
                    <w:t> </w:t>
                  </w:r>
                  <w:r>
                    <w:rPr/>
                    <w:t>fatturato</w:t>
                  </w:r>
                  <w:r>
                    <w:rPr>
                      <w:spacing w:val="-7"/>
                    </w:rPr>
                    <w:t> </w:t>
                  </w:r>
                  <w:r>
                    <w:rPr/>
                    <w:t>registrato</w:t>
                  </w:r>
                  <w:r>
                    <w:rPr>
                      <w:spacing w:val="-6"/>
                    </w:rPr>
                    <w:t> </w:t>
                  </w:r>
                  <w:r>
                    <w:rPr/>
                    <w:t>nel</w:t>
                  </w:r>
                  <w:r>
                    <w:rPr>
                      <w:spacing w:val="-6"/>
                    </w:rPr>
                    <w:t> </w:t>
                  </w:r>
                  <w:r>
                    <w:rPr/>
                    <w:t>medesimo</w:t>
                  </w:r>
                  <w:r>
                    <w:rPr>
                      <w:spacing w:val="-6"/>
                    </w:rPr>
                    <w:t> </w:t>
                  </w:r>
                  <w:r>
                    <w:rPr/>
                    <w:t>periodo</w:t>
                  </w:r>
                  <w:r>
                    <w:rPr>
                      <w:spacing w:val="-7"/>
                    </w:rPr>
                    <w:t> </w:t>
                  </w:r>
                  <w:r>
                    <w:rPr/>
                    <w:t>dell’anno</w:t>
                  </w:r>
                  <w:r>
                    <w:rPr>
                      <w:spacing w:val="-6"/>
                    </w:rPr>
                    <w:t> </w:t>
                  </w:r>
                  <w:r>
                    <w:rPr/>
                    <w:t>2019</w:t>
                  </w:r>
                  <w:r>
                    <w:rPr>
                      <w:spacing w:val="-6"/>
                    </w:rPr>
                    <w:t> </w:t>
                  </w:r>
                  <w:r>
                    <w:rPr/>
                    <w:t>e, per i canoni dovuti dal 1° agosto 2020 al 31 dicembre 2020, in favore dei concessionari che che</w:t>
                  </w:r>
                  <w:r>
                    <w:rPr>
                      <w:spacing w:val="-12"/>
                    </w:rPr>
                    <w:t> </w:t>
                  </w:r>
                  <w:r>
                    <w:rPr/>
                    <w:t>dimostino</w:t>
                  </w:r>
                  <w:r>
                    <w:rPr>
                      <w:spacing w:val="-10"/>
                    </w:rPr>
                    <w:t> </w:t>
                  </w:r>
                  <w:r>
                    <w:rPr/>
                    <w:t>di</w:t>
                  </w:r>
                  <w:r>
                    <w:rPr>
                      <w:spacing w:val="-10"/>
                    </w:rPr>
                    <w:t> </w:t>
                  </w:r>
                  <w:r>
                    <w:rPr/>
                    <w:t>aver</w:t>
                  </w:r>
                  <w:r>
                    <w:rPr>
                      <w:spacing w:val="-12"/>
                    </w:rPr>
                    <w:t> </w:t>
                  </w:r>
                  <w:r>
                    <w:rPr/>
                    <w:t>subito</w:t>
                  </w:r>
                  <w:r>
                    <w:rPr>
                      <w:spacing w:val="-10"/>
                    </w:rPr>
                    <w:t> </w:t>
                  </w:r>
                  <w:r>
                    <w:rPr/>
                    <w:t>subito,</w:t>
                  </w:r>
                  <w:r>
                    <w:rPr>
                      <w:spacing w:val="-10"/>
                    </w:rPr>
                    <w:t> </w:t>
                  </w:r>
                  <w:r>
                    <w:rPr/>
                    <w:t>nel</w:t>
                  </w:r>
                  <w:r>
                    <w:rPr>
                      <w:spacing w:val="-11"/>
                    </w:rPr>
                    <w:t> </w:t>
                  </w:r>
                  <w:r>
                    <w:rPr/>
                    <w:t>periodo</w:t>
                  </w:r>
                  <w:r>
                    <w:rPr>
                      <w:spacing w:val="-10"/>
                    </w:rPr>
                    <w:t> </w:t>
                  </w:r>
                  <w:r>
                    <w:rPr/>
                    <w:t>compreso</w:t>
                  </w:r>
                  <w:r>
                    <w:rPr>
                      <w:spacing w:val="-10"/>
                    </w:rPr>
                    <w:t> </w:t>
                  </w:r>
                  <w:r>
                    <w:rPr/>
                    <w:t>tra</w:t>
                  </w:r>
                  <w:r>
                    <w:rPr>
                      <w:spacing w:val="-11"/>
                    </w:rPr>
                    <w:t> </w:t>
                  </w:r>
                  <w:r>
                    <w:rPr/>
                    <w:t>il</w:t>
                  </w:r>
                  <w:r>
                    <w:rPr>
                      <w:spacing w:val="-10"/>
                    </w:rPr>
                    <w:t> </w:t>
                  </w:r>
                  <w:r>
                    <w:rPr/>
                    <w:t>1°</w:t>
                  </w:r>
                  <w:r>
                    <w:rPr>
                      <w:spacing w:val="-12"/>
                    </w:rPr>
                    <w:t> </w:t>
                  </w:r>
                  <w:r>
                    <w:rPr/>
                    <w:t>luglio</w:t>
                  </w:r>
                  <w:r>
                    <w:rPr>
                      <w:spacing w:val="-10"/>
                    </w:rPr>
                    <w:t> </w:t>
                  </w:r>
                  <w:r>
                    <w:rPr/>
                    <w:t>2020</w:t>
                  </w:r>
                  <w:r>
                    <w:rPr>
                      <w:spacing w:val="-11"/>
                    </w:rPr>
                    <w:t> </w:t>
                  </w:r>
                  <w:r>
                    <w:rPr/>
                    <w:t>e</w:t>
                  </w:r>
                  <w:r>
                    <w:rPr>
                      <w:spacing w:val="-11"/>
                    </w:rPr>
                    <w:t> </w:t>
                  </w:r>
                  <w:r>
                    <w:rPr/>
                    <w:t>il</w:t>
                  </w:r>
                  <w:r>
                    <w:rPr>
                      <w:spacing w:val="-9"/>
                    </w:rPr>
                    <w:t> </w:t>
                  </w:r>
                  <w:r>
                    <w:rPr/>
                    <w:t>30</w:t>
                  </w:r>
                  <w:r>
                    <w:rPr>
                      <w:spacing w:val="-10"/>
                    </w:rPr>
                    <w:t> </w:t>
                  </w:r>
                  <w:r>
                    <w:rPr/>
                    <w:t>novembre 2020, una diminuzione del fatturato pari o superiore al 20 per cento del fatturato registrato nel medesimo periodo dell’anno</w:t>
                  </w:r>
                  <w:r>
                    <w:rPr>
                      <w:spacing w:val="-1"/>
                    </w:rPr>
                    <w:t> </w:t>
                  </w:r>
                  <w:r>
                    <w:rPr/>
                    <w:t>2019;</w:t>
                  </w:r>
                </w:p>
                <w:p>
                  <w:pPr>
                    <w:pStyle w:val="BodyText"/>
                    <w:numPr>
                      <w:ilvl w:val="0"/>
                      <w:numId w:val="165"/>
                    </w:numPr>
                    <w:tabs>
                      <w:tab w:pos="275" w:val="left" w:leader="none"/>
                    </w:tabs>
                    <w:spacing w:line="240" w:lineRule="auto" w:before="1" w:after="0"/>
                    <w:ind w:left="20" w:right="17" w:firstLine="0"/>
                    <w:jc w:val="both"/>
                  </w:pPr>
                  <w:r>
                    <w:rPr/>
                    <w:t>sono</w:t>
                  </w:r>
                  <w:r>
                    <w:rPr>
                      <w:spacing w:val="-6"/>
                    </w:rPr>
                    <w:t> </w:t>
                  </w:r>
                  <w:r>
                    <w:rPr/>
                    <w:t>autorizzate</w:t>
                  </w:r>
                  <w:r>
                    <w:rPr>
                      <w:spacing w:val="-5"/>
                    </w:rPr>
                    <w:t> </w:t>
                  </w:r>
                  <w:r>
                    <w:rPr/>
                    <w:t>a</w:t>
                  </w:r>
                  <w:r>
                    <w:rPr>
                      <w:spacing w:val="-5"/>
                    </w:rPr>
                    <w:t> </w:t>
                  </w:r>
                  <w:r>
                    <w:rPr/>
                    <w:t>corrispondere,</w:t>
                  </w:r>
                  <w:r>
                    <w:rPr>
                      <w:spacing w:val="-6"/>
                    </w:rPr>
                    <w:t> </w:t>
                  </w:r>
                  <w:r>
                    <w:rPr/>
                    <w:t>nell'ambito</w:t>
                  </w:r>
                  <w:r>
                    <w:rPr>
                      <w:spacing w:val="-6"/>
                    </w:rPr>
                    <w:t> </w:t>
                  </w:r>
                  <w:r>
                    <w:rPr/>
                    <w:t>delle</w:t>
                  </w:r>
                  <w:r>
                    <w:rPr>
                      <w:spacing w:val="-7"/>
                    </w:rPr>
                    <w:t> </w:t>
                  </w:r>
                  <w:r>
                    <w:rPr/>
                    <w:t>risorse</w:t>
                  </w:r>
                  <w:r>
                    <w:rPr>
                      <w:spacing w:val="-8"/>
                    </w:rPr>
                    <w:t> </w:t>
                  </w:r>
                  <w:r>
                    <w:rPr/>
                    <w:t>disponibili</w:t>
                  </w:r>
                  <w:r>
                    <w:rPr>
                      <w:spacing w:val="-6"/>
                    </w:rPr>
                    <w:t> </w:t>
                  </w:r>
                  <w:r>
                    <w:rPr/>
                    <w:t>a</w:t>
                  </w:r>
                  <w:r>
                    <w:rPr>
                      <w:spacing w:val="-6"/>
                    </w:rPr>
                    <w:t> </w:t>
                  </w:r>
                  <w:r>
                    <w:rPr/>
                    <w:t>legislazione</w:t>
                  </w:r>
                  <w:r>
                    <w:rPr>
                      <w:spacing w:val="-7"/>
                    </w:rPr>
                    <w:t> </w:t>
                  </w:r>
                  <w:r>
                    <w:rPr/>
                    <w:t>vigente, al</w:t>
                  </w:r>
                  <w:r>
                    <w:rPr>
                      <w:spacing w:val="-8"/>
                    </w:rPr>
                    <w:t> </w:t>
                  </w:r>
                  <w:r>
                    <w:rPr/>
                    <w:t>soggetto</w:t>
                  </w:r>
                  <w:r>
                    <w:rPr>
                      <w:spacing w:val="-9"/>
                    </w:rPr>
                    <w:t> </w:t>
                  </w:r>
                  <w:r>
                    <w:rPr/>
                    <w:t>fornitore</w:t>
                  </w:r>
                  <w:r>
                    <w:rPr>
                      <w:spacing w:val="-10"/>
                    </w:rPr>
                    <w:t> </w:t>
                  </w:r>
                  <w:r>
                    <w:rPr/>
                    <w:t>di</w:t>
                  </w:r>
                  <w:r>
                    <w:rPr>
                      <w:spacing w:val="-8"/>
                    </w:rPr>
                    <w:t> </w:t>
                  </w:r>
                  <w:r>
                    <w:rPr/>
                    <w:t>lavoro</w:t>
                  </w:r>
                  <w:r>
                    <w:rPr>
                      <w:spacing w:val="-9"/>
                    </w:rPr>
                    <w:t> </w:t>
                  </w:r>
                  <w:r>
                    <w:rPr/>
                    <w:t>portuale</w:t>
                  </w:r>
                  <w:r>
                    <w:rPr>
                      <w:spacing w:val="-9"/>
                    </w:rPr>
                    <w:t> </w:t>
                  </w:r>
                  <w:r>
                    <w:rPr/>
                    <w:t>di</w:t>
                  </w:r>
                  <w:r>
                    <w:rPr>
                      <w:spacing w:val="-7"/>
                    </w:rPr>
                    <w:t> </w:t>
                  </w:r>
                  <w:r>
                    <w:rPr/>
                    <w:t>cui</w:t>
                  </w:r>
                  <w:r>
                    <w:rPr>
                      <w:spacing w:val="-8"/>
                    </w:rPr>
                    <w:t> </w:t>
                  </w:r>
                  <w:r>
                    <w:rPr/>
                    <w:t>all’articolo</w:t>
                  </w:r>
                  <w:r>
                    <w:rPr>
                      <w:spacing w:val="-8"/>
                    </w:rPr>
                    <w:t> </w:t>
                  </w:r>
                  <w:r>
                    <w:rPr/>
                    <w:t>17</w:t>
                  </w:r>
                  <w:r>
                    <w:rPr>
                      <w:spacing w:val="-9"/>
                    </w:rPr>
                    <w:t> </w:t>
                  </w:r>
                  <w:r>
                    <w:rPr/>
                    <w:t>della</w:t>
                  </w:r>
                  <w:r>
                    <w:rPr>
                      <w:spacing w:val="-10"/>
                    </w:rPr>
                    <w:t> </w:t>
                  </w:r>
                  <w:r>
                    <w:rPr/>
                    <w:t>legge</w:t>
                  </w:r>
                  <w:r>
                    <w:rPr>
                      <w:spacing w:val="-10"/>
                    </w:rPr>
                    <w:t> </w:t>
                  </w:r>
                  <w:r>
                    <w:rPr/>
                    <w:t>28</w:t>
                  </w:r>
                  <w:r>
                    <w:rPr>
                      <w:spacing w:val="-9"/>
                    </w:rPr>
                    <w:t> </w:t>
                  </w:r>
                  <w:r>
                    <w:rPr/>
                    <w:t>gennaio</w:t>
                  </w:r>
                  <w:r>
                    <w:rPr>
                      <w:spacing w:val="-7"/>
                    </w:rPr>
                    <w:t> </w:t>
                  </w:r>
                  <w:r>
                    <w:rPr/>
                    <w:t>1994,</w:t>
                  </w:r>
                  <w:r>
                    <w:rPr>
                      <w:spacing w:val="-9"/>
                    </w:rPr>
                    <w:t> </w:t>
                  </w:r>
                  <w:r>
                    <w:rPr/>
                    <w:t>n.</w:t>
                  </w:r>
                  <w:r>
                    <w:rPr>
                      <w:spacing w:val="-9"/>
                    </w:rPr>
                    <w:t> </w:t>
                  </w:r>
                  <w:r>
                    <w:rPr/>
                    <w:t>84, un</w:t>
                  </w:r>
                  <w:r>
                    <w:rPr>
                      <w:spacing w:val="-6"/>
                    </w:rPr>
                    <w:t> </w:t>
                  </w:r>
                  <w:r>
                    <w:rPr/>
                    <w:t>contributo,</w:t>
                  </w:r>
                  <w:r>
                    <w:rPr>
                      <w:spacing w:val="-5"/>
                    </w:rPr>
                    <w:t> </w:t>
                  </w:r>
                  <w:r>
                    <w:rPr/>
                    <w:t>nel</w:t>
                  </w:r>
                  <w:r>
                    <w:rPr>
                      <w:spacing w:val="-6"/>
                    </w:rPr>
                    <w:t> </w:t>
                  </w:r>
                  <w:r>
                    <w:rPr/>
                    <w:t>limite</w:t>
                  </w:r>
                  <w:r>
                    <w:rPr>
                      <w:spacing w:val="-3"/>
                    </w:rPr>
                    <w:t> </w:t>
                  </w:r>
                  <w:r>
                    <w:rPr/>
                    <w:t>massimo</w:t>
                  </w:r>
                  <w:r>
                    <w:rPr>
                      <w:spacing w:val="-5"/>
                    </w:rPr>
                    <w:t> </w:t>
                  </w:r>
                  <w:r>
                    <w:rPr/>
                    <w:t>di</w:t>
                  </w:r>
                  <w:r>
                    <w:rPr>
                      <w:spacing w:val="-6"/>
                    </w:rPr>
                    <w:t> </w:t>
                  </w:r>
                  <w:r>
                    <w:rPr/>
                    <w:t>2</w:t>
                  </w:r>
                  <w:r>
                    <w:rPr>
                      <w:spacing w:val="-5"/>
                    </w:rPr>
                    <w:t> </w:t>
                  </w:r>
                  <w:r>
                    <w:rPr/>
                    <w:t>milioni</w:t>
                  </w:r>
                  <w:r>
                    <w:rPr>
                      <w:spacing w:val="-5"/>
                    </w:rPr>
                    <w:t> </w:t>
                  </w:r>
                  <w:r>
                    <w:rPr/>
                    <w:t>di</w:t>
                  </w:r>
                  <w:r>
                    <w:rPr>
                      <w:spacing w:val="-6"/>
                    </w:rPr>
                    <w:t> </w:t>
                  </w:r>
                  <w:r>
                    <w:rPr/>
                    <w:t>euro</w:t>
                  </w:r>
                  <w:r>
                    <w:rPr>
                      <w:spacing w:val="-6"/>
                    </w:rPr>
                    <w:t> </w:t>
                  </w:r>
                  <w:r>
                    <w:rPr/>
                    <w:t>per</w:t>
                  </w:r>
                  <w:r>
                    <w:rPr>
                      <w:spacing w:val="-4"/>
                    </w:rPr>
                    <w:t> </w:t>
                  </w:r>
                  <w:r>
                    <w:rPr/>
                    <w:t>ciascuno</w:t>
                  </w:r>
                  <w:r>
                    <w:rPr>
                      <w:spacing w:val="-4"/>
                    </w:rPr>
                    <w:t> </w:t>
                  </w:r>
                  <w:r>
                    <w:rPr/>
                    <w:t>degli</w:t>
                  </w:r>
                  <w:r>
                    <w:rPr>
                      <w:spacing w:val="-5"/>
                    </w:rPr>
                    <w:t> </w:t>
                  </w:r>
                  <w:r>
                    <w:rPr/>
                    <w:t>anni</w:t>
                  </w:r>
                  <w:r>
                    <w:rPr>
                      <w:spacing w:val="-5"/>
                    </w:rPr>
                    <w:t> </w:t>
                  </w:r>
                  <w:r>
                    <w:rPr/>
                    <w:t>2020</w:t>
                  </w:r>
                  <w:r>
                    <w:rPr>
                      <w:spacing w:val="-6"/>
                    </w:rPr>
                    <w:t> </w:t>
                  </w:r>
                  <w:r>
                    <w:rPr/>
                    <w:t>e</w:t>
                  </w:r>
                  <w:r>
                    <w:rPr>
                      <w:spacing w:val="-6"/>
                    </w:rPr>
                    <w:t> </w:t>
                  </w:r>
                  <w:r>
                    <w:rPr/>
                    <w:t>2021,</w:t>
                  </w:r>
                  <w:r>
                    <w:rPr>
                      <w:spacing w:val="-5"/>
                    </w:rPr>
                    <w:t> </w:t>
                  </w:r>
                  <w:r>
                    <w:rPr/>
                    <w:t>per eventuali minori giornate di lavoro rispetto all'anno 2019 riconducibili alle mutate condizioni economiche degli scali del sistema portuale italiano conseguenti all'emergenza COVID -19. Tale contributo è erogato dalla stessa Autorità di sistema portuale o Autorità portuale a fronte di avviamenti integrativi e straordinari da attivare in sostituzione di mancati avviamenti nei terminal, da valorizzare secondo il criterio della tariffa media per avviamento applicata dai soggetti autorizzati ai sensi dell'articolo 17 della legge 28 gennaio 1994, n. 84, nell’ultimo semestre dell'anno 2019. Le eventuali minori giornate di lavoro indennizzate dal contributo di cui</w:t>
                  </w:r>
                  <w:r>
                    <w:rPr>
                      <w:spacing w:val="-3"/>
                    </w:rPr>
                    <w:t> </w:t>
                  </w:r>
                  <w:r>
                    <w:rPr/>
                    <w:t>alla</w:t>
                  </w:r>
                  <w:r>
                    <w:rPr>
                      <w:spacing w:val="-5"/>
                    </w:rPr>
                    <w:t> </w:t>
                  </w:r>
                  <w:r>
                    <w:rPr/>
                    <w:t>presente</w:t>
                  </w:r>
                  <w:r>
                    <w:rPr>
                      <w:spacing w:val="-3"/>
                    </w:rPr>
                    <w:t> </w:t>
                  </w:r>
                  <w:r>
                    <w:rPr/>
                    <w:t>lettera</w:t>
                  </w:r>
                  <w:r>
                    <w:rPr>
                      <w:spacing w:val="-6"/>
                    </w:rPr>
                    <w:t> </w:t>
                  </w:r>
                  <w:r>
                    <w:rPr/>
                    <w:t>non</w:t>
                  </w:r>
                  <w:r>
                    <w:rPr>
                      <w:spacing w:val="-4"/>
                    </w:rPr>
                    <w:t> </w:t>
                  </w:r>
                  <w:r>
                    <w:rPr/>
                    <w:t>sono</w:t>
                  </w:r>
                  <w:r>
                    <w:rPr>
                      <w:spacing w:val="-3"/>
                    </w:rPr>
                    <w:t> </w:t>
                  </w:r>
                  <w:r>
                    <w:rPr/>
                    <w:t>computate</w:t>
                  </w:r>
                  <w:r>
                    <w:rPr>
                      <w:spacing w:val="-4"/>
                    </w:rPr>
                    <w:t> </w:t>
                  </w:r>
                  <w:r>
                    <w:rPr/>
                    <w:t>o</w:t>
                  </w:r>
                  <w:r>
                    <w:rPr>
                      <w:spacing w:val="-1"/>
                    </w:rPr>
                    <w:t> </w:t>
                  </w:r>
                  <w:r>
                    <w:rPr/>
                    <w:t>elette</w:t>
                  </w:r>
                  <w:r>
                    <w:rPr>
                      <w:spacing w:val="-3"/>
                    </w:rPr>
                    <w:t> </w:t>
                  </w:r>
                  <w:r>
                    <w:rPr/>
                    <w:t>dal</w:t>
                  </w:r>
                  <w:r>
                    <w:rPr>
                      <w:spacing w:val="-3"/>
                    </w:rPr>
                    <w:t> </w:t>
                  </w:r>
                  <w:r>
                    <w:rPr/>
                    <w:t>soggetto</w:t>
                  </w:r>
                  <w:r>
                    <w:rPr>
                      <w:spacing w:val="-3"/>
                    </w:rPr>
                    <w:t> </w:t>
                  </w:r>
                  <w:r>
                    <w:rPr/>
                    <w:t>operante</w:t>
                  </w:r>
                  <w:r>
                    <w:rPr>
                      <w:spacing w:val="-1"/>
                    </w:rPr>
                    <w:t> </w:t>
                  </w:r>
                  <w:r>
                    <w:rPr/>
                    <w:t>ai</w:t>
                  </w:r>
                  <w:r>
                    <w:rPr>
                      <w:spacing w:val="-3"/>
                    </w:rPr>
                    <w:t> </w:t>
                  </w:r>
                  <w:r>
                    <w:rPr/>
                    <w:t>sensi</w:t>
                  </w:r>
                  <w:r>
                    <w:rPr>
                      <w:spacing w:val="-2"/>
                    </w:rPr>
                    <w:t> </w:t>
                  </w:r>
                  <w:r>
                    <w:rPr/>
                    <w:t>dell'articolo 17 della legge 28 gennaio 1994, n. 84, ai fini dell'indennità di mancato avviamento</w:t>
                  </w:r>
                  <w:r>
                    <w:rPr>
                      <w:spacing w:val="-9"/>
                    </w:rPr>
                    <w:t> </w:t>
                  </w:r>
                  <w:r>
                    <w:rPr/>
                    <w:t>(IMA).</w:t>
                  </w:r>
                </w:p>
                <w:p>
                  <w:pPr>
                    <w:pStyle w:val="BodyText"/>
                    <w:numPr>
                      <w:ilvl w:val="0"/>
                      <w:numId w:val="166"/>
                    </w:numPr>
                    <w:tabs>
                      <w:tab w:pos="267" w:val="left" w:leader="none"/>
                    </w:tabs>
                    <w:spacing w:line="240" w:lineRule="auto" w:before="1" w:after="0"/>
                    <w:ind w:left="20" w:right="18" w:firstLine="0"/>
                    <w:jc w:val="both"/>
                  </w:pPr>
                  <w:r>
                    <w:rPr/>
                    <w:t>In relazione al rilievo esclusivamente locale della fornitura del lavoro portuale temporaneo e al fine di salvaguardare la continuità delle operazioni portuali presso gli scali del sistema portuale</w:t>
                  </w:r>
                  <w:r>
                    <w:rPr>
                      <w:spacing w:val="-16"/>
                    </w:rPr>
                    <w:t> </w:t>
                  </w:r>
                  <w:r>
                    <w:rPr/>
                    <w:t>italiano,</w:t>
                  </w:r>
                  <w:r>
                    <w:rPr>
                      <w:spacing w:val="-13"/>
                    </w:rPr>
                    <w:t> </w:t>
                  </w:r>
                  <w:r>
                    <w:rPr/>
                    <w:t>compromessa</w:t>
                  </w:r>
                  <w:r>
                    <w:rPr>
                      <w:spacing w:val="-17"/>
                    </w:rPr>
                    <w:t> </w:t>
                  </w:r>
                  <w:r>
                    <w:rPr/>
                    <w:t>dall'emergenza</w:t>
                  </w:r>
                  <w:r>
                    <w:rPr>
                      <w:spacing w:val="-16"/>
                    </w:rPr>
                    <w:t> </w:t>
                  </w:r>
                  <w:r>
                    <w:rPr/>
                    <w:t>COVID</w:t>
                  </w:r>
                  <w:r>
                    <w:rPr>
                      <w:spacing w:val="-13"/>
                    </w:rPr>
                    <w:t> </w:t>
                  </w:r>
                  <w:r>
                    <w:rPr/>
                    <w:t>–</w:t>
                  </w:r>
                  <w:r>
                    <w:rPr>
                      <w:spacing w:val="-13"/>
                    </w:rPr>
                    <w:t> </w:t>
                  </w:r>
                  <w:r>
                    <w:rPr/>
                    <w:t>19,</w:t>
                  </w:r>
                  <w:r>
                    <w:rPr>
                      <w:spacing w:val="-15"/>
                    </w:rPr>
                    <w:t> </w:t>
                  </w:r>
                  <w:r>
                    <w:rPr/>
                    <w:t>fermo</w:t>
                  </w:r>
                  <w:r>
                    <w:rPr>
                      <w:spacing w:val="-16"/>
                    </w:rPr>
                    <w:t> </w:t>
                  </w:r>
                  <w:r>
                    <w:rPr/>
                    <w:t>quanto</w:t>
                  </w:r>
                  <w:r>
                    <w:rPr>
                      <w:spacing w:val="-15"/>
                    </w:rPr>
                    <w:t> </w:t>
                  </w:r>
                  <w:r>
                    <w:rPr/>
                    <w:t>previsto</w:t>
                  </w:r>
                  <w:r>
                    <w:rPr>
                      <w:spacing w:val="-15"/>
                    </w:rPr>
                    <w:t> </w:t>
                  </w:r>
                  <w:r>
                    <w:rPr/>
                    <w:t>all’articolo 9 – ter del decreto – legge 28 settembre 2018, n. 109, convertito con modificazioni dalla</w:t>
                  </w:r>
                  <w:r>
                    <w:rPr>
                      <w:spacing w:val="-25"/>
                    </w:rPr>
                    <w:t> </w:t>
                  </w:r>
                  <w:r>
                    <w:rPr/>
                    <w:t>legge 16</w:t>
                  </w:r>
                  <w:r>
                    <w:rPr>
                      <w:spacing w:val="-14"/>
                    </w:rPr>
                    <w:t> </w:t>
                  </w:r>
                  <w:r>
                    <w:rPr/>
                    <w:t>novembre</w:t>
                  </w:r>
                  <w:r>
                    <w:rPr>
                      <w:spacing w:val="-15"/>
                    </w:rPr>
                    <w:t> </w:t>
                  </w:r>
                  <w:r>
                    <w:rPr/>
                    <w:t>2018,</w:t>
                  </w:r>
                  <w:r>
                    <w:rPr>
                      <w:spacing w:val="-13"/>
                    </w:rPr>
                    <w:t> </w:t>
                  </w:r>
                  <w:r>
                    <w:rPr/>
                    <w:t>n.</w:t>
                  </w:r>
                  <w:r>
                    <w:rPr>
                      <w:spacing w:val="-13"/>
                    </w:rPr>
                    <w:t> </w:t>
                  </w:r>
                  <w:r>
                    <w:rPr/>
                    <w:t>130,</w:t>
                  </w:r>
                  <w:r>
                    <w:rPr>
                      <w:spacing w:val="-13"/>
                    </w:rPr>
                    <w:t> </w:t>
                  </w:r>
                  <w:r>
                    <w:rPr/>
                    <w:t>le</w:t>
                  </w:r>
                  <w:r>
                    <w:rPr>
                      <w:spacing w:val="-14"/>
                    </w:rPr>
                    <w:t> </w:t>
                  </w:r>
                  <w:r>
                    <w:rPr/>
                    <w:t>autorizzazioni</w:t>
                  </w:r>
                  <w:r>
                    <w:rPr>
                      <w:spacing w:val="-13"/>
                    </w:rPr>
                    <w:t> </w:t>
                  </w:r>
                  <w:r>
                    <w:rPr/>
                    <w:t>attualmente</w:t>
                  </w:r>
                  <w:r>
                    <w:rPr>
                      <w:spacing w:val="-14"/>
                    </w:rPr>
                    <w:t> </w:t>
                  </w:r>
                  <w:r>
                    <w:rPr/>
                    <w:t>in</w:t>
                  </w:r>
                  <w:r>
                    <w:rPr>
                      <w:spacing w:val="-13"/>
                    </w:rPr>
                    <w:t> </w:t>
                  </w:r>
                  <w:r>
                    <w:rPr/>
                    <w:t>corso,</w:t>
                  </w:r>
                  <w:r>
                    <w:rPr>
                      <w:spacing w:val="-14"/>
                    </w:rPr>
                    <w:t> </w:t>
                  </w:r>
                  <w:r>
                    <w:rPr/>
                    <w:t>rilasciate</w:t>
                  </w:r>
                  <w:r>
                    <w:rPr>
                      <w:spacing w:val="-14"/>
                    </w:rPr>
                    <w:t> </w:t>
                  </w:r>
                  <w:r>
                    <w:rPr/>
                    <w:t>ai</w:t>
                  </w:r>
                  <w:r>
                    <w:rPr>
                      <w:spacing w:val="-13"/>
                    </w:rPr>
                    <w:t> </w:t>
                  </w:r>
                  <w:r>
                    <w:rPr/>
                    <w:t>sensi</w:t>
                  </w:r>
                  <w:r>
                    <w:rPr>
                      <w:spacing w:val="-13"/>
                    </w:rPr>
                    <w:t> </w:t>
                  </w:r>
                  <w:r>
                    <w:rPr/>
                    <w:t>dell'articolo 17 della legge 28 gennaio 1994, n. 84, sono prorogate di due</w:t>
                  </w:r>
                  <w:r>
                    <w:rPr>
                      <w:spacing w:val="-3"/>
                    </w:rPr>
                    <w:t> </w:t>
                  </w:r>
                  <w:r>
                    <w:rPr/>
                    <w:t>anni.</w:t>
                  </w:r>
                </w:p>
                <w:p>
                  <w:pPr>
                    <w:pStyle w:val="BodyText"/>
                    <w:numPr>
                      <w:ilvl w:val="0"/>
                      <w:numId w:val="166"/>
                    </w:numPr>
                    <w:tabs>
                      <w:tab w:pos="291" w:val="left" w:leader="none"/>
                    </w:tabs>
                    <w:spacing w:line="240" w:lineRule="auto" w:before="0" w:after="0"/>
                    <w:ind w:left="20" w:right="20" w:firstLine="0"/>
                    <w:jc w:val="both"/>
                  </w:pPr>
                  <w:r>
                    <w:rPr/>
                    <w:t>Al fine di ridurre gli effetti economici derivanti dalla diffusione del COVID–19 e dalle conseguenti misure di prevenzione e contenimento</w:t>
                  </w:r>
                  <w:r>
                    <w:rPr>
                      <w:spacing w:val="-3"/>
                    </w:rPr>
                    <w:t> </w:t>
                  </w:r>
                  <w:r>
                    <w:rPr/>
                    <w:t>adottate:</w:t>
                  </w:r>
                </w:p>
                <w:p>
                  <w:pPr>
                    <w:pStyle w:val="BodyText"/>
                    <w:spacing w:before="0"/>
                    <w:jc w:val="both"/>
                  </w:pPr>
                  <w:r>
                    <w:rPr/>
                    <w:t>a)</w:t>
                  </w:r>
                  <w:r>
                    <w:rPr>
                      <w:spacing w:val="-7"/>
                    </w:rPr>
                    <w:t> </w:t>
                  </w:r>
                  <w:r>
                    <w:rPr/>
                    <w:t>la</w:t>
                  </w:r>
                  <w:r>
                    <w:rPr>
                      <w:spacing w:val="-4"/>
                    </w:rPr>
                    <w:t> </w:t>
                  </w:r>
                  <w:r>
                    <w:rPr/>
                    <w:t>durata</w:t>
                  </w:r>
                  <w:r>
                    <w:rPr>
                      <w:spacing w:val="-5"/>
                    </w:rPr>
                    <w:t> </w:t>
                  </w:r>
                  <w:r>
                    <w:rPr/>
                    <w:t>delle</w:t>
                  </w:r>
                  <w:r>
                    <w:rPr>
                      <w:spacing w:val="-4"/>
                    </w:rPr>
                    <w:t> </w:t>
                  </w:r>
                  <w:r>
                    <w:rPr/>
                    <w:t>autorizzazioni</w:t>
                  </w:r>
                  <w:r>
                    <w:rPr>
                      <w:spacing w:val="-5"/>
                    </w:rPr>
                    <w:t> </w:t>
                  </w:r>
                  <w:r>
                    <w:rPr/>
                    <w:t>rilasciate</w:t>
                  </w:r>
                  <w:r>
                    <w:rPr>
                      <w:spacing w:val="-7"/>
                    </w:rPr>
                    <w:t> </w:t>
                  </w:r>
                  <w:r>
                    <w:rPr/>
                    <w:t>ai</w:t>
                  </w:r>
                  <w:r>
                    <w:rPr>
                      <w:spacing w:val="-5"/>
                    </w:rPr>
                    <w:t> </w:t>
                  </w:r>
                  <w:r>
                    <w:rPr/>
                    <w:t>sensi</w:t>
                  </w:r>
                  <w:r>
                    <w:rPr>
                      <w:spacing w:val="-5"/>
                    </w:rPr>
                    <w:t> </w:t>
                  </w:r>
                  <w:r>
                    <w:rPr/>
                    <w:t>dell’articolo</w:t>
                  </w:r>
                  <w:r>
                    <w:rPr>
                      <w:spacing w:val="-6"/>
                    </w:rPr>
                    <w:t> </w:t>
                  </w:r>
                  <w:r>
                    <w:rPr/>
                    <w:t>16</w:t>
                  </w:r>
                  <w:r>
                    <w:rPr>
                      <w:spacing w:val="-5"/>
                    </w:rPr>
                    <w:t> </w:t>
                  </w:r>
                  <w:r>
                    <w:rPr/>
                    <w:t>della</w:t>
                  </w:r>
                  <w:r>
                    <w:rPr>
                      <w:spacing w:val="-6"/>
                    </w:rPr>
                    <w:t> </w:t>
                  </w:r>
                  <w:r>
                    <w:rPr/>
                    <w:t>legge</w:t>
                  </w:r>
                  <w:r>
                    <w:rPr>
                      <w:spacing w:val="-5"/>
                    </w:rPr>
                    <w:t> </w:t>
                  </w:r>
                  <w:r>
                    <w:rPr/>
                    <w:t>28</w:t>
                  </w:r>
                  <w:r>
                    <w:rPr>
                      <w:spacing w:val="-5"/>
                    </w:rPr>
                    <w:t> </w:t>
                  </w:r>
                  <w:r>
                    <w:rPr/>
                    <w:t>gennaio</w:t>
                  </w:r>
                  <w:r>
                    <w:rPr>
                      <w:spacing w:val="-3"/>
                    </w:rPr>
                    <w:t> </w:t>
                  </w:r>
                  <w:r>
                    <w:rPr/>
                    <w:t>1994,</w:t>
                  </w:r>
                </w:p>
                <w:p>
                  <w:pPr>
                    <w:pStyle w:val="BodyText"/>
                    <w:spacing w:before="0"/>
                    <w:ind w:right="29"/>
                    <w:jc w:val="both"/>
                  </w:pPr>
                  <w:r>
                    <w:rPr/>
                    <w:t>n. 84, attualmente in corso o scadute in data successiva al 30 gennaio 2020, è prorogata di 12 mesi;</w:t>
                  </w:r>
                </w:p>
                <w:p>
                  <w:pPr>
                    <w:pStyle w:val="BodyText"/>
                    <w:spacing w:before="1"/>
                    <w:ind w:right="18"/>
                    <w:jc w:val="both"/>
                  </w:pPr>
                  <w:r>
                    <w:rPr/>
                    <w:t>b) la durata delle concessioni rilasciate nei porti ai sensi dell'articolo 36 del codice della navigazione</w:t>
                  </w:r>
                  <w:r>
                    <w:rPr>
                      <w:spacing w:val="-4"/>
                    </w:rPr>
                    <w:t> </w:t>
                  </w:r>
                  <w:r>
                    <w:rPr/>
                    <w:t>e</w:t>
                  </w:r>
                  <w:r>
                    <w:rPr>
                      <w:spacing w:val="-5"/>
                    </w:rPr>
                    <w:t> </w:t>
                  </w:r>
                  <w:r>
                    <w:rPr/>
                    <w:t>dell'articolo</w:t>
                  </w:r>
                  <w:r>
                    <w:rPr>
                      <w:spacing w:val="-4"/>
                    </w:rPr>
                    <w:t> </w:t>
                  </w:r>
                  <w:r>
                    <w:rPr/>
                    <w:t>18</w:t>
                  </w:r>
                  <w:r>
                    <w:rPr>
                      <w:spacing w:val="-4"/>
                    </w:rPr>
                    <w:t> </w:t>
                  </w:r>
                  <w:r>
                    <w:rPr/>
                    <w:t>delle</w:t>
                  </w:r>
                  <w:r>
                    <w:rPr>
                      <w:spacing w:val="-4"/>
                    </w:rPr>
                    <w:t> </w:t>
                  </w:r>
                  <w:r>
                    <w:rPr/>
                    <w:t>legge</w:t>
                  </w:r>
                  <w:r>
                    <w:rPr>
                      <w:spacing w:val="-5"/>
                    </w:rPr>
                    <w:t> </w:t>
                  </w:r>
                  <w:r>
                    <w:rPr/>
                    <w:t>28</w:t>
                  </w:r>
                  <w:r>
                    <w:rPr>
                      <w:spacing w:val="-4"/>
                    </w:rPr>
                    <w:t> </w:t>
                  </w:r>
                  <w:r>
                    <w:rPr/>
                    <w:t>gennaio</w:t>
                  </w:r>
                  <w:r>
                    <w:rPr>
                      <w:spacing w:val="-3"/>
                    </w:rPr>
                    <w:t> </w:t>
                  </w:r>
                  <w:r>
                    <w:rPr/>
                    <w:t>1994,</w:t>
                  </w:r>
                  <w:r>
                    <w:rPr>
                      <w:spacing w:val="-4"/>
                    </w:rPr>
                    <w:t> </w:t>
                  </w:r>
                  <w:r>
                    <w:rPr/>
                    <w:t>n.</w:t>
                  </w:r>
                  <w:r>
                    <w:rPr>
                      <w:spacing w:val="-3"/>
                    </w:rPr>
                    <w:t> </w:t>
                  </w:r>
                  <w:r>
                    <w:rPr/>
                    <w:t>84,</w:t>
                  </w:r>
                  <w:r>
                    <w:rPr>
                      <w:spacing w:val="-6"/>
                    </w:rPr>
                    <w:t> </w:t>
                  </w:r>
                  <w:r>
                    <w:rPr/>
                    <w:t>nonché</w:t>
                  </w:r>
                  <w:r>
                    <w:rPr>
                      <w:spacing w:val="-5"/>
                    </w:rPr>
                    <w:t> </w:t>
                  </w:r>
                  <w:r>
                    <w:rPr/>
                    <w:t>delle</w:t>
                  </w:r>
                  <w:r>
                    <w:rPr>
                      <w:spacing w:val="-5"/>
                    </w:rPr>
                    <w:t> </w:t>
                  </w:r>
                  <w:r>
                    <w:rPr/>
                    <w:t>concessioni</w:t>
                  </w:r>
                  <w:r>
                    <w:rPr>
                      <w:spacing w:val="-2"/>
                    </w:rPr>
                    <w:t> </w:t>
                  </w:r>
                  <w:r>
                    <w:rPr/>
                    <w:t>per la gestione di stazioni marittime e servizi di supporto a passeggeri, attualmente in corso o scadute in data successiva al 30 gennaio 2020, è prorogata di 12</w:t>
                  </w:r>
                  <w:r>
                    <w:rPr>
                      <w:spacing w:val="-2"/>
                    </w:rPr>
                    <w:t> </w:t>
                  </w:r>
                  <w:r>
                    <w:rPr/>
                    <w:t>mesi;</w:t>
                  </w:r>
                </w:p>
              </w:txbxContent>
            </v:textbox>
            <w10:wrap type="none"/>
          </v:shape>
        </w:pict>
      </w:r>
      <w:r>
        <w:rPr/>
        <w:pict>
          <v:shape style="position:absolute;margin-left:288.369995pt;margin-top:737.69812pt;width:18.55pt;height:14.25pt;mso-position-horizontal-relative:page;mso-position-vertical-relative:page;z-index:-274837504" type="#_x0000_t202" filled="false" stroked="false">
            <v:textbox inset="0,0,0,0">
              <w:txbxContent>
                <w:p>
                  <w:pPr>
                    <w:spacing w:before="11"/>
                    <w:ind w:left="20" w:right="0" w:firstLine="0"/>
                    <w:jc w:val="left"/>
                    <w:rPr>
                      <w:sz w:val="22"/>
                    </w:rPr>
                  </w:pPr>
                  <w:r>
                    <w:rPr>
                      <w:sz w:val="22"/>
                    </w:rPr>
                    <w:t>317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83648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83545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622.6pt;mso-position-horizontal-relative:page;mso-position-vertical-relative:page;z-index:-274834432" type="#_x0000_t202" filled="false" stroked="false">
            <v:textbox inset="0,0,0,0">
              <w:txbxContent>
                <w:p>
                  <w:pPr>
                    <w:pStyle w:val="BodyText"/>
                    <w:numPr>
                      <w:ilvl w:val="0"/>
                      <w:numId w:val="167"/>
                    </w:numPr>
                    <w:tabs>
                      <w:tab w:pos="263" w:val="left" w:leader="none"/>
                    </w:tabs>
                    <w:spacing w:line="240" w:lineRule="auto" w:before="10" w:after="0"/>
                    <w:ind w:left="20" w:right="20" w:firstLine="0"/>
                    <w:jc w:val="both"/>
                  </w:pPr>
                  <w:r>
                    <w:rPr/>
                    <w:t>la</w:t>
                  </w:r>
                  <w:r>
                    <w:rPr>
                      <w:spacing w:val="-5"/>
                    </w:rPr>
                    <w:t> </w:t>
                  </w:r>
                  <w:r>
                    <w:rPr/>
                    <w:t>durata</w:t>
                  </w:r>
                  <w:r>
                    <w:rPr>
                      <w:spacing w:val="-5"/>
                    </w:rPr>
                    <w:t> </w:t>
                  </w:r>
                  <w:r>
                    <w:rPr/>
                    <w:t>delle</w:t>
                  </w:r>
                  <w:r>
                    <w:rPr>
                      <w:spacing w:val="-5"/>
                    </w:rPr>
                    <w:t> </w:t>
                  </w:r>
                  <w:r>
                    <w:rPr/>
                    <w:t>concessioni</w:t>
                  </w:r>
                  <w:r>
                    <w:rPr>
                      <w:spacing w:val="-3"/>
                    </w:rPr>
                    <w:t> </w:t>
                  </w:r>
                  <w:r>
                    <w:rPr/>
                    <w:t>per</w:t>
                  </w:r>
                  <w:r>
                    <w:rPr>
                      <w:spacing w:val="-5"/>
                    </w:rPr>
                    <w:t> </w:t>
                  </w:r>
                  <w:r>
                    <w:rPr/>
                    <w:t>il</w:t>
                  </w:r>
                  <w:r>
                    <w:rPr>
                      <w:spacing w:val="-4"/>
                    </w:rPr>
                    <w:t> </w:t>
                  </w:r>
                  <w:r>
                    <w:rPr/>
                    <w:t>servizio</w:t>
                  </w:r>
                  <w:r>
                    <w:rPr>
                      <w:spacing w:val="-3"/>
                    </w:rPr>
                    <w:t> </w:t>
                  </w:r>
                  <w:r>
                    <w:rPr/>
                    <w:t>di</w:t>
                  </w:r>
                  <w:r>
                    <w:rPr>
                      <w:spacing w:val="-3"/>
                    </w:rPr>
                    <w:t> </w:t>
                  </w:r>
                  <w:r>
                    <w:rPr/>
                    <w:t>rimorchio</w:t>
                  </w:r>
                  <w:r>
                    <w:rPr>
                      <w:spacing w:val="-3"/>
                    </w:rPr>
                    <w:t> </w:t>
                  </w:r>
                  <w:r>
                    <w:rPr/>
                    <w:t>rilasciate</w:t>
                  </w:r>
                  <w:r>
                    <w:rPr>
                      <w:spacing w:val="-3"/>
                    </w:rPr>
                    <w:t> </w:t>
                  </w:r>
                  <w:r>
                    <w:rPr/>
                    <w:t>ai</w:t>
                  </w:r>
                  <w:r>
                    <w:rPr>
                      <w:spacing w:val="-3"/>
                    </w:rPr>
                    <w:t> </w:t>
                  </w:r>
                  <w:r>
                    <w:rPr/>
                    <w:t>sensi</w:t>
                  </w:r>
                  <w:r>
                    <w:rPr>
                      <w:spacing w:val="-3"/>
                    </w:rPr>
                    <w:t> </w:t>
                  </w:r>
                  <w:r>
                    <w:rPr/>
                    <w:t>dell’articolo101</w:t>
                  </w:r>
                  <w:r>
                    <w:rPr>
                      <w:spacing w:val="-3"/>
                    </w:rPr>
                    <w:t> </w:t>
                  </w:r>
                  <w:r>
                    <w:rPr/>
                    <w:t>del codice</w:t>
                  </w:r>
                  <w:r>
                    <w:rPr>
                      <w:spacing w:val="-6"/>
                    </w:rPr>
                    <w:t> </w:t>
                  </w:r>
                  <w:r>
                    <w:rPr/>
                    <w:t>della</w:t>
                  </w:r>
                  <w:r>
                    <w:rPr>
                      <w:spacing w:val="-5"/>
                    </w:rPr>
                    <w:t> </w:t>
                  </w:r>
                  <w:r>
                    <w:rPr/>
                    <w:t>navigazione</w:t>
                  </w:r>
                  <w:r>
                    <w:rPr>
                      <w:spacing w:val="-1"/>
                    </w:rPr>
                    <w:t> </w:t>
                  </w:r>
                  <w:r>
                    <w:rPr/>
                    <w:t>attualmente</w:t>
                  </w:r>
                  <w:r>
                    <w:rPr>
                      <w:spacing w:val="-4"/>
                    </w:rPr>
                    <w:t> </w:t>
                  </w:r>
                  <w:r>
                    <w:rPr/>
                    <w:t>in</w:t>
                  </w:r>
                  <w:r>
                    <w:rPr>
                      <w:spacing w:val="-3"/>
                    </w:rPr>
                    <w:t> </w:t>
                  </w:r>
                  <w:r>
                    <w:rPr/>
                    <w:t>corso</w:t>
                  </w:r>
                  <w:r>
                    <w:rPr>
                      <w:spacing w:val="-4"/>
                    </w:rPr>
                    <w:t> </w:t>
                  </w:r>
                  <w:r>
                    <w:rPr/>
                    <w:t>o</w:t>
                  </w:r>
                  <w:r>
                    <w:rPr>
                      <w:spacing w:val="-4"/>
                    </w:rPr>
                    <w:t> </w:t>
                  </w:r>
                  <w:r>
                    <w:rPr/>
                    <w:t>scadute</w:t>
                  </w:r>
                  <w:r>
                    <w:rPr>
                      <w:spacing w:val="-4"/>
                    </w:rPr>
                    <w:t> </w:t>
                  </w:r>
                  <w:r>
                    <w:rPr/>
                    <w:t>in</w:t>
                  </w:r>
                  <w:r>
                    <w:rPr>
                      <w:spacing w:val="-3"/>
                    </w:rPr>
                    <w:t> </w:t>
                  </w:r>
                  <w:r>
                    <w:rPr/>
                    <w:t>data</w:t>
                  </w:r>
                  <w:r>
                    <w:rPr>
                      <w:spacing w:val="-4"/>
                    </w:rPr>
                    <w:t> </w:t>
                  </w:r>
                  <w:r>
                    <w:rPr/>
                    <w:t>successiva</w:t>
                  </w:r>
                  <w:r>
                    <w:rPr>
                      <w:spacing w:val="-5"/>
                    </w:rPr>
                    <w:t> </w:t>
                  </w:r>
                  <w:r>
                    <w:rPr/>
                    <w:t>al</w:t>
                  </w:r>
                  <w:r>
                    <w:rPr>
                      <w:spacing w:val="-3"/>
                    </w:rPr>
                    <w:t> </w:t>
                  </w:r>
                  <w:r>
                    <w:rPr/>
                    <w:t>30</w:t>
                  </w:r>
                  <w:r>
                    <w:rPr>
                      <w:spacing w:val="-4"/>
                    </w:rPr>
                    <w:t> </w:t>
                  </w:r>
                  <w:r>
                    <w:rPr/>
                    <w:t>gennaio</w:t>
                  </w:r>
                  <w:r>
                    <w:rPr>
                      <w:spacing w:val="-3"/>
                    </w:rPr>
                    <w:t> </w:t>
                  </w:r>
                  <w:r>
                    <w:rPr/>
                    <w:t>2020, è prorogata di 12</w:t>
                  </w:r>
                  <w:r>
                    <w:rPr>
                      <w:spacing w:val="-3"/>
                    </w:rPr>
                    <w:t> </w:t>
                  </w:r>
                  <w:r>
                    <w:rPr/>
                    <w:t>mesi;</w:t>
                  </w:r>
                </w:p>
                <w:p>
                  <w:pPr>
                    <w:pStyle w:val="BodyText"/>
                    <w:numPr>
                      <w:ilvl w:val="0"/>
                      <w:numId w:val="167"/>
                    </w:numPr>
                    <w:tabs>
                      <w:tab w:pos="289" w:val="left" w:leader="none"/>
                    </w:tabs>
                    <w:spacing w:line="240" w:lineRule="auto" w:before="0" w:after="0"/>
                    <w:ind w:left="20" w:right="22" w:firstLine="0"/>
                    <w:jc w:val="both"/>
                  </w:pPr>
                  <w:r>
                    <w:rPr/>
                    <w:t>all’articolo 92, comma 3, del decreto – legge 17 marzo 2020, n. 18 le parole “i pagamenti dei diritti doganali, in scadenza tra la data di entrata in vigore della presente disposizione ed il 30 aprile 2020 ed effettuati secondo le modalità previste dagli articoli 78 e 79 del decreto del Presidente</w:t>
                  </w:r>
                  <w:r>
                    <w:rPr>
                      <w:spacing w:val="-17"/>
                    </w:rPr>
                    <w:t> </w:t>
                  </w:r>
                  <w:r>
                    <w:rPr/>
                    <w:t>della</w:t>
                  </w:r>
                  <w:r>
                    <w:rPr>
                      <w:spacing w:val="-14"/>
                    </w:rPr>
                    <w:t> </w:t>
                  </w:r>
                  <w:r>
                    <w:rPr/>
                    <w:t>Repubblica</w:t>
                  </w:r>
                  <w:r>
                    <w:rPr>
                      <w:spacing w:val="-17"/>
                    </w:rPr>
                    <w:t> </w:t>
                  </w:r>
                  <w:r>
                    <w:rPr/>
                    <w:t>23</w:t>
                  </w:r>
                  <w:r>
                    <w:rPr>
                      <w:spacing w:val="-15"/>
                    </w:rPr>
                    <w:t> </w:t>
                  </w:r>
                  <w:r>
                    <w:rPr/>
                    <w:t>gennaio</w:t>
                  </w:r>
                  <w:r>
                    <w:rPr>
                      <w:spacing w:val="-15"/>
                    </w:rPr>
                    <w:t> </w:t>
                  </w:r>
                  <w:r>
                    <w:rPr/>
                    <w:t>1973,</w:t>
                  </w:r>
                  <w:r>
                    <w:rPr>
                      <w:spacing w:val="-13"/>
                    </w:rPr>
                    <w:t> </w:t>
                  </w:r>
                  <w:r>
                    <w:rPr/>
                    <w:t>n.</w:t>
                  </w:r>
                  <w:r>
                    <w:rPr>
                      <w:spacing w:val="-16"/>
                    </w:rPr>
                    <w:t> </w:t>
                  </w:r>
                  <w:r>
                    <w:rPr/>
                    <w:t>43,</w:t>
                  </w:r>
                  <w:r>
                    <w:rPr>
                      <w:spacing w:val="-12"/>
                    </w:rPr>
                    <w:t> </w:t>
                  </w:r>
                  <w:r>
                    <w:rPr/>
                    <w:t>sono</w:t>
                  </w:r>
                  <w:r>
                    <w:rPr>
                      <w:spacing w:val="-16"/>
                    </w:rPr>
                    <w:t> </w:t>
                  </w:r>
                  <w:r>
                    <w:rPr/>
                    <w:t>differiti</w:t>
                  </w:r>
                  <w:r>
                    <w:rPr>
                      <w:spacing w:val="-14"/>
                    </w:rPr>
                    <w:t> </w:t>
                  </w:r>
                  <w:r>
                    <w:rPr/>
                    <w:t>di</w:t>
                  </w:r>
                  <w:r>
                    <w:rPr>
                      <w:spacing w:val="-15"/>
                    </w:rPr>
                    <w:t> </w:t>
                  </w:r>
                  <w:r>
                    <w:rPr/>
                    <w:t>ulteriori</w:t>
                  </w:r>
                  <w:r>
                    <w:rPr>
                      <w:spacing w:val="-12"/>
                    </w:rPr>
                    <w:t> </w:t>
                  </w:r>
                  <w:r>
                    <w:rPr/>
                    <w:t>trenta</w:t>
                  </w:r>
                  <w:r>
                    <w:rPr>
                      <w:spacing w:val="-16"/>
                    </w:rPr>
                    <w:t> </w:t>
                  </w:r>
                  <w:r>
                    <w:rPr/>
                    <w:t>giorni</w:t>
                  </w:r>
                  <w:r>
                    <w:rPr>
                      <w:spacing w:val="-15"/>
                    </w:rPr>
                    <w:t> </w:t>
                  </w:r>
                  <w:r>
                    <w:rPr/>
                    <w:t>senza applicazione di interessi” sono sostituite dalle seguenti: “i pagamenti dei diritti doganali, in scadenza tra la data di entrata in vigore della presente disposizione ed il 30 giugno 2020 ed effettuati secondo le modalità previste dagli articoli 78 e 79 del decreto del Presidente della Repubblica 23 gennaio 1973, n. 43, sono differiti di ulteriori trenta giorni senza applicazione di interessi. Il differimento di cui al primo periodo non riduce il conto di debito</w:t>
                  </w:r>
                  <w:r>
                    <w:rPr>
                      <w:spacing w:val="-11"/>
                    </w:rPr>
                    <w:t> </w:t>
                  </w:r>
                  <w:r>
                    <w:rPr/>
                    <w:t>disponibile”.</w:t>
                  </w:r>
                </w:p>
                <w:p>
                  <w:pPr>
                    <w:pStyle w:val="BodyText"/>
                    <w:numPr>
                      <w:ilvl w:val="0"/>
                      <w:numId w:val="168"/>
                    </w:numPr>
                    <w:tabs>
                      <w:tab w:pos="263" w:val="left" w:leader="none"/>
                    </w:tabs>
                    <w:spacing w:line="240" w:lineRule="auto" w:before="0" w:after="0"/>
                    <w:ind w:left="20" w:right="22" w:firstLine="0"/>
                    <w:jc w:val="both"/>
                  </w:pPr>
                  <w:r>
                    <w:rPr/>
                    <w:t>La proroga di cui alle lettere a) e b) del comma 3 non si applica in presenza di procedure di evidenza pubblica relative al rilascio delle autorizzazioni o delle concessioni previste dagli articoli 16 e 18 della legge 28 gennaio 1994, n. 84 ovvero dell’articolo 36 del codice della navigazione, già definite con l’aggiudicazione alla data del 23 febbraio</w:t>
                  </w:r>
                  <w:r>
                    <w:rPr>
                      <w:spacing w:val="-2"/>
                    </w:rPr>
                    <w:t> </w:t>
                  </w:r>
                  <w:r>
                    <w:rPr/>
                    <w:t>2020.</w:t>
                  </w:r>
                </w:p>
                <w:p>
                  <w:pPr>
                    <w:pStyle w:val="BodyText"/>
                    <w:numPr>
                      <w:ilvl w:val="0"/>
                      <w:numId w:val="168"/>
                    </w:numPr>
                    <w:tabs>
                      <w:tab w:pos="275" w:val="left" w:leader="none"/>
                    </w:tabs>
                    <w:spacing w:line="240" w:lineRule="auto" w:before="1" w:after="0"/>
                    <w:ind w:left="20" w:right="19" w:firstLine="0"/>
                    <w:jc w:val="both"/>
                  </w:pPr>
                  <w:r>
                    <w:rPr/>
                    <w:t>Fermo quanto previsto dall’articolo 1, comma 107, della legge 28 dicembre 2015, n. 208, l’agevolazione</w:t>
                  </w:r>
                  <w:r>
                    <w:rPr>
                      <w:spacing w:val="-11"/>
                    </w:rPr>
                    <w:t> </w:t>
                  </w:r>
                  <w:r>
                    <w:rPr/>
                    <w:t>di</w:t>
                  </w:r>
                  <w:r>
                    <w:rPr>
                      <w:spacing w:val="-8"/>
                    </w:rPr>
                    <w:t> </w:t>
                  </w:r>
                  <w:r>
                    <w:rPr/>
                    <w:t>cui</w:t>
                  </w:r>
                  <w:r>
                    <w:rPr>
                      <w:spacing w:val="-8"/>
                    </w:rPr>
                    <w:t> </w:t>
                  </w:r>
                  <w:r>
                    <w:rPr/>
                    <w:t>ai</w:t>
                  </w:r>
                  <w:r>
                    <w:rPr>
                      <w:spacing w:val="-8"/>
                    </w:rPr>
                    <w:t> </w:t>
                  </w:r>
                  <w:r>
                    <w:rPr/>
                    <w:t>commi</w:t>
                  </w:r>
                  <w:r>
                    <w:rPr>
                      <w:spacing w:val="-8"/>
                    </w:rPr>
                    <w:t> </w:t>
                  </w:r>
                  <w:r>
                    <w:rPr/>
                    <w:t>da</w:t>
                  </w:r>
                  <w:r>
                    <w:rPr>
                      <w:spacing w:val="-10"/>
                    </w:rPr>
                    <w:t> </w:t>
                  </w:r>
                  <w:r>
                    <w:rPr/>
                    <w:t>98</w:t>
                  </w:r>
                  <w:r>
                    <w:rPr>
                      <w:spacing w:val="-9"/>
                    </w:rPr>
                    <w:t> </w:t>
                  </w:r>
                  <w:r>
                    <w:rPr/>
                    <w:t>a</w:t>
                  </w:r>
                  <w:r>
                    <w:rPr>
                      <w:spacing w:val="-10"/>
                    </w:rPr>
                    <w:t> </w:t>
                  </w:r>
                  <w:r>
                    <w:rPr/>
                    <w:t>106</w:t>
                  </w:r>
                  <w:r>
                    <w:rPr>
                      <w:spacing w:val="-11"/>
                    </w:rPr>
                    <w:t> </w:t>
                  </w:r>
                  <w:r>
                    <w:rPr/>
                    <w:t>del</w:t>
                  </w:r>
                  <w:r>
                    <w:rPr>
                      <w:spacing w:val="-8"/>
                    </w:rPr>
                    <w:t> </w:t>
                  </w:r>
                  <w:r>
                    <w:rPr/>
                    <w:t>medesimo</w:t>
                  </w:r>
                  <w:r>
                    <w:rPr>
                      <w:spacing w:val="-9"/>
                    </w:rPr>
                    <w:t> </w:t>
                  </w:r>
                  <w:r>
                    <w:rPr/>
                    <w:t>articolo</w:t>
                  </w:r>
                  <w:r>
                    <w:rPr>
                      <w:spacing w:val="-8"/>
                    </w:rPr>
                    <w:t> </w:t>
                  </w:r>
                  <w:r>
                    <w:rPr/>
                    <w:t>1</w:t>
                  </w:r>
                  <w:r>
                    <w:rPr>
                      <w:spacing w:val="-9"/>
                    </w:rPr>
                    <w:t> </w:t>
                  </w:r>
                  <w:r>
                    <w:rPr/>
                    <w:t>si</w:t>
                  </w:r>
                  <w:r>
                    <w:rPr>
                      <w:spacing w:val="-8"/>
                    </w:rPr>
                    <w:t> </w:t>
                  </w:r>
                  <w:r>
                    <w:rPr/>
                    <w:t>applica</w:t>
                  </w:r>
                  <w:r>
                    <w:rPr>
                      <w:spacing w:val="-10"/>
                    </w:rPr>
                    <w:t> </w:t>
                  </w:r>
                  <w:r>
                    <w:rPr/>
                    <w:t>anche</w:t>
                  </w:r>
                  <w:r>
                    <w:rPr>
                      <w:spacing w:val="-10"/>
                    </w:rPr>
                    <w:t> </w:t>
                  </w:r>
                  <w:r>
                    <w:rPr/>
                    <w:t>ai</w:t>
                  </w:r>
                  <w:r>
                    <w:rPr>
                      <w:spacing w:val="-8"/>
                    </w:rPr>
                    <w:t> </w:t>
                  </w:r>
                  <w:r>
                    <w:rPr/>
                    <w:t>soggetti operanti nei settori del magazzinaggio e supporto ai trasporti.</w:t>
                  </w:r>
                </w:p>
                <w:p>
                  <w:pPr>
                    <w:pStyle w:val="BodyText"/>
                    <w:numPr>
                      <w:ilvl w:val="0"/>
                      <w:numId w:val="168"/>
                    </w:numPr>
                    <w:tabs>
                      <w:tab w:pos="301" w:val="left" w:leader="none"/>
                      <w:tab w:pos="5912" w:val="left" w:leader="none"/>
                    </w:tabs>
                    <w:spacing w:line="240" w:lineRule="auto" w:before="0" w:after="0"/>
                    <w:ind w:left="20" w:right="17" w:firstLine="0"/>
                    <w:jc w:val="both"/>
                  </w:pPr>
                  <w:r>
                    <w:rPr/>
                    <w:t>Al fine di mitigare gli effetti economici derivanti dall’improvvisa riduzione dei traffici marittimi afferenti al trasporto di merci e di persone, in relazione alle operazioni effettuate a decorrere dalla data di entrata in vigore del presente decreto e fino al 30 giugno 2020, non si procede</w:t>
                  </w:r>
                  <w:r>
                    <w:rPr>
                      <w:spacing w:val="-8"/>
                    </w:rPr>
                    <w:t> </w:t>
                  </w:r>
                  <w:r>
                    <w:rPr/>
                    <w:t>all'applicazione</w:t>
                  </w:r>
                  <w:r>
                    <w:rPr>
                      <w:spacing w:val="-8"/>
                    </w:rPr>
                    <w:t> </w:t>
                  </w:r>
                  <w:r>
                    <w:rPr/>
                    <w:t>della</w:t>
                  </w:r>
                  <w:r>
                    <w:rPr>
                      <w:spacing w:val="-11"/>
                    </w:rPr>
                    <w:t> </w:t>
                  </w:r>
                  <w:r>
                    <w:rPr/>
                    <w:t>tassa</w:t>
                  </w:r>
                  <w:r>
                    <w:rPr>
                      <w:spacing w:val="-11"/>
                    </w:rPr>
                    <w:t> </w:t>
                  </w:r>
                  <w:r>
                    <w:rPr/>
                    <w:t>di</w:t>
                  </w:r>
                  <w:r>
                    <w:rPr>
                      <w:spacing w:val="-9"/>
                    </w:rPr>
                    <w:t> </w:t>
                  </w:r>
                  <w:r>
                    <w:rPr/>
                    <w:t>ancoraggio</w:t>
                  </w:r>
                  <w:r>
                    <w:rPr>
                      <w:spacing w:val="-7"/>
                    </w:rPr>
                    <w:t> </w:t>
                  </w:r>
                  <w:r>
                    <w:rPr/>
                    <w:t>di</w:t>
                  </w:r>
                  <w:r>
                    <w:rPr>
                      <w:spacing w:val="-9"/>
                    </w:rPr>
                    <w:t> </w:t>
                  </w:r>
                  <w:r>
                    <w:rPr/>
                    <w:t>cui</w:t>
                  </w:r>
                  <w:r>
                    <w:rPr>
                      <w:spacing w:val="-9"/>
                    </w:rPr>
                    <w:t> </w:t>
                  </w:r>
                  <w:r>
                    <w:rPr/>
                    <w:t>all'articolo</w:t>
                  </w:r>
                  <w:r>
                    <w:rPr>
                      <w:spacing w:val="-8"/>
                    </w:rPr>
                    <w:t> </w:t>
                  </w:r>
                  <w:r>
                    <w:rPr/>
                    <w:t>1</w:t>
                  </w:r>
                  <w:r>
                    <w:rPr>
                      <w:spacing w:val="-10"/>
                    </w:rPr>
                    <w:t> </w:t>
                  </w:r>
                  <w:r>
                    <w:rPr/>
                    <w:t>del</w:t>
                  </w:r>
                  <w:r>
                    <w:rPr>
                      <w:spacing w:val="-9"/>
                    </w:rPr>
                    <w:t> </w:t>
                  </w:r>
                  <w:r>
                    <w:rPr/>
                    <w:t>decreto</w:t>
                  </w:r>
                  <w:r>
                    <w:rPr>
                      <w:spacing w:val="-9"/>
                    </w:rPr>
                    <w:t> </w:t>
                  </w:r>
                  <w:r>
                    <w:rPr/>
                    <w:t>del</w:t>
                  </w:r>
                  <w:r>
                    <w:rPr>
                      <w:spacing w:val="-9"/>
                    </w:rPr>
                    <w:t> </w:t>
                  </w:r>
                  <w:r>
                    <w:rPr/>
                    <w:t>Presidente della</w:t>
                  </w:r>
                  <w:r>
                    <w:rPr>
                      <w:spacing w:val="-5"/>
                    </w:rPr>
                    <w:t> </w:t>
                  </w:r>
                  <w:r>
                    <w:rPr/>
                    <w:t>Repubblica</w:t>
                  </w:r>
                  <w:r>
                    <w:rPr>
                      <w:spacing w:val="-4"/>
                    </w:rPr>
                    <w:t> </w:t>
                  </w:r>
                  <w:r>
                    <w:rPr/>
                    <w:t>28</w:t>
                  </w:r>
                  <w:r>
                    <w:rPr>
                      <w:spacing w:val="-3"/>
                    </w:rPr>
                    <w:t> </w:t>
                  </w:r>
                  <w:r>
                    <w:rPr/>
                    <w:t>maggio</w:t>
                  </w:r>
                  <w:r>
                    <w:rPr>
                      <w:spacing w:val="-4"/>
                    </w:rPr>
                    <w:t> </w:t>
                  </w:r>
                  <w:r>
                    <w:rPr/>
                    <w:t>2009,</w:t>
                  </w:r>
                  <w:r>
                    <w:rPr>
                      <w:spacing w:val="-3"/>
                    </w:rPr>
                    <w:t> </w:t>
                  </w:r>
                  <w:r>
                    <w:rPr/>
                    <w:t>n.</w:t>
                  </w:r>
                  <w:r>
                    <w:rPr>
                      <w:spacing w:val="-4"/>
                    </w:rPr>
                    <w:t> </w:t>
                  </w:r>
                  <w:r>
                    <w:rPr/>
                    <w:t>107.</w:t>
                  </w:r>
                  <w:r>
                    <w:rPr>
                      <w:spacing w:val="-5"/>
                    </w:rPr>
                    <w:t> </w:t>
                  </w:r>
                  <w:r>
                    <w:rPr/>
                    <w:t>Non</w:t>
                  </w:r>
                  <w:r>
                    <w:rPr>
                      <w:spacing w:val="-3"/>
                    </w:rPr>
                    <w:t> </w:t>
                  </w:r>
                  <w:r>
                    <w:rPr/>
                    <w:t>si</w:t>
                  </w:r>
                  <w:r>
                    <w:rPr>
                      <w:spacing w:val="-5"/>
                    </w:rPr>
                    <w:t> </w:t>
                  </w:r>
                  <w:r>
                    <w:rPr/>
                    <w:t>fa</w:t>
                  </w:r>
                  <w:r>
                    <w:rPr>
                      <w:spacing w:val="-6"/>
                    </w:rPr>
                    <w:t> </w:t>
                  </w:r>
                  <w:r>
                    <w:rPr/>
                    <w:t>luogo</w:t>
                  </w:r>
                  <w:r>
                    <w:rPr>
                      <w:spacing w:val="-2"/>
                    </w:rPr>
                    <w:t> </w:t>
                  </w:r>
                  <w:r>
                    <w:rPr/>
                    <w:t>a</w:t>
                  </w:r>
                  <w:r>
                    <w:rPr>
                      <w:spacing w:val="-4"/>
                    </w:rPr>
                    <w:t> </w:t>
                  </w:r>
                  <w:r>
                    <w:rPr/>
                    <w:t>rimborso</w:t>
                  </w:r>
                  <w:r>
                    <w:rPr>
                      <w:spacing w:val="-4"/>
                    </w:rPr>
                    <w:t> </w:t>
                  </w:r>
                  <w:r>
                    <w:rPr/>
                    <w:t>di</w:t>
                  </w:r>
                  <w:r>
                    <w:rPr>
                      <w:spacing w:val="-5"/>
                    </w:rPr>
                    <w:t> </w:t>
                  </w:r>
                  <w:r>
                    <w:rPr/>
                    <w:t>quanto</w:t>
                  </w:r>
                  <w:r>
                    <w:rPr>
                      <w:spacing w:val="-2"/>
                    </w:rPr>
                    <w:t> </w:t>
                  </w:r>
                  <w:r>
                    <w:rPr/>
                    <w:t>eventualmente versato. Per l’attuazione del presente comma è autorizzata la spesa di 18,1 milioni di euro per l'anno 2020. Ai relativi oneri, necessari anche per indennizzare le Autorità di Sistema</w:t>
                  </w:r>
                  <w:r>
                    <w:rPr>
                      <w:spacing w:val="-44"/>
                    </w:rPr>
                    <w:t> </w:t>
                  </w:r>
                  <w:r>
                    <w:rPr/>
                    <w:t>Portuale per le mancate entrate derivanti dalla disapplicazione della tassa di ancoraggio di propria competenza, si provvede</w:t>
                  </w:r>
                  <w:r>
                    <w:rPr>
                      <w:spacing w:val="-4"/>
                    </w:rPr>
                    <w:t> </w:t>
                  </w:r>
                  <w:r>
                    <w:rPr/>
                    <w:t>mediante</w:t>
                  </w:r>
                  <w:r>
                    <w:rPr>
                      <w:u w:val="single"/>
                    </w:rPr>
                    <w:t> </w:t>
                    <w:tab/>
                  </w:r>
                </w:p>
                <w:p>
                  <w:pPr>
                    <w:pStyle w:val="BodyText"/>
                    <w:numPr>
                      <w:ilvl w:val="0"/>
                      <w:numId w:val="168"/>
                    </w:numPr>
                    <w:tabs>
                      <w:tab w:pos="340" w:val="left" w:leader="none"/>
                    </w:tabs>
                    <w:spacing w:line="240" w:lineRule="auto" w:before="1" w:after="0"/>
                    <w:ind w:left="20" w:right="18" w:firstLine="0"/>
                    <w:jc w:val="both"/>
                  </w:pPr>
                  <w:r>
                    <w:rPr/>
                    <w:t>Al fine di assicurare la funzionalità e la piena operatività dei porti, compromesse dall’emergenza epidemiologica da COVID-19, per gli anni 2020 e 2021 il fondo di cui all’articolo 18-bis della legge 28 gennaio 1994, n.84 può essere utilizzato anche per</w:t>
                  </w:r>
                  <w:r>
                    <w:rPr>
                      <w:spacing w:val="30"/>
                    </w:rPr>
                    <w:t> </w:t>
                  </w:r>
                  <w:r>
                    <w:rPr/>
                    <w:t>la realizzazione di interventi volti alla ripresa e sviluppo dei traffici marittimi ed intermodali. A tal</w:t>
                  </w:r>
                  <w:r>
                    <w:rPr>
                      <w:spacing w:val="-9"/>
                    </w:rPr>
                    <w:t> </w:t>
                  </w:r>
                  <w:r>
                    <w:rPr/>
                    <w:t>fine,</w:t>
                  </w:r>
                  <w:r>
                    <w:rPr>
                      <w:spacing w:val="-8"/>
                    </w:rPr>
                    <w:t> </w:t>
                  </w:r>
                  <w:r>
                    <w:rPr/>
                    <w:t>limitatamente</w:t>
                  </w:r>
                  <w:r>
                    <w:rPr>
                      <w:spacing w:val="-10"/>
                    </w:rPr>
                    <w:t> </w:t>
                  </w:r>
                  <w:r>
                    <w:rPr/>
                    <w:t>agli</w:t>
                  </w:r>
                  <w:r>
                    <w:rPr>
                      <w:spacing w:val="-7"/>
                    </w:rPr>
                    <w:t> </w:t>
                  </w:r>
                  <w:r>
                    <w:rPr/>
                    <w:t>anni</w:t>
                  </w:r>
                  <w:r>
                    <w:rPr>
                      <w:spacing w:val="-8"/>
                    </w:rPr>
                    <w:t> </w:t>
                  </w:r>
                  <w:r>
                    <w:rPr/>
                    <w:t>2020</w:t>
                  </w:r>
                  <w:r>
                    <w:rPr>
                      <w:spacing w:val="-8"/>
                    </w:rPr>
                    <w:t> </w:t>
                  </w:r>
                  <w:r>
                    <w:rPr/>
                    <w:t>e</w:t>
                  </w:r>
                  <w:r>
                    <w:rPr>
                      <w:spacing w:val="-10"/>
                    </w:rPr>
                    <w:t> </w:t>
                  </w:r>
                  <w:r>
                    <w:rPr/>
                    <w:t>2021,</w:t>
                  </w:r>
                  <w:r>
                    <w:rPr>
                      <w:spacing w:val="-8"/>
                    </w:rPr>
                    <w:t> </w:t>
                  </w:r>
                  <w:r>
                    <w:rPr/>
                    <w:t>il</w:t>
                  </w:r>
                  <w:r>
                    <w:rPr>
                      <w:spacing w:val="-8"/>
                    </w:rPr>
                    <w:t> </w:t>
                  </w:r>
                  <w:r>
                    <w:rPr/>
                    <w:t>medesimo</w:t>
                  </w:r>
                  <w:r>
                    <w:rPr>
                      <w:spacing w:val="-8"/>
                    </w:rPr>
                    <w:t> </w:t>
                  </w:r>
                  <w:r>
                    <w:rPr/>
                    <w:t>fondo</w:t>
                  </w:r>
                  <w:r>
                    <w:rPr>
                      <w:spacing w:val="-9"/>
                    </w:rPr>
                    <w:t> </w:t>
                  </w:r>
                  <w:r>
                    <w:rPr/>
                    <w:t>può</w:t>
                  </w:r>
                  <w:r>
                    <w:rPr>
                      <w:spacing w:val="-8"/>
                    </w:rPr>
                    <w:t> </w:t>
                  </w:r>
                  <w:r>
                    <w:rPr/>
                    <w:t>essere</w:t>
                  </w:r>
                  <w:r>
                    <w:rPr>
                      <w:spacing w:val="-7"/>
                    </w:rPr>
                    <w:t> </w:t>
                  </w:r>
                  <w:r>
                    <w:rPr/>
                    <w:t>alimentato,</w:t>
                  </w:r>
                  <w:r>
                    <w:rPr>
                      <w:spacing w:val="-7"/>
                    </w:rPr>
                    <w:t> </w:t>
                  </w:r>
                  <w:r>
                    <w:rPr/>
                    <w:t>su</w:t>
                  </w:r>
                  <w:r>
                    <w:rPr>
                      <w:spacing w:val="-7"/>
                    </w:rPr>
                    <w:t> </w:t>
                  </w:r>
                  <w:r>
                    <w:rPr/>
                    <w:t>base annua,</w:t>
                  </w:r>
                  <w:r>
                    <w:rPr>
                      <w:spacing w:val="-14"/>
                    </w:rPr>
                    <w:t> </w:t>
                  </w:r>
                  <w:r>
                    <w:rPr/>
                    <w:t>con</w:t>
                  </w:r>
                  <w:r>
                    <w:rPr>
                      <w:spacing w:val="-14"/>
                    </w:rPr>
                    <w:t> </w:t>
                  </w:r>
                  <w:r>
                    <w:rPr/>
                    <w:t>la</w:t>
                  </w:r>
                  <w:r>
                    <w:rPr>
                      <w:spacing w:val="-14"/>
                    </w:rPr>
                    <w:t> </w:t>
                  </w:r>
                  <w:r>
                    <w:rPr/>
                    <w:t>percentuale</w:t>
                  </w:r>
                  <w:r>
                    <w:rPr>
                      <w:spacing w:val="-13"/>
                    </w:rPr>
                    <w:t> </w:t>
                  </w:r>
                  <w:r>
                    <w:rPr/>
                    <w:t>dell’imposta</w:t>
                  </w:r>
                  <w:r>
                    <w:rPr>
                      <w:spacing w:val="-14"/>
                    </w:rPr>
                    <w:t> </w:t>
                  </w:r>
                  <w:r>
                    <w:rPr/>
                    <w:t>sul</w:t>
                  </w:r>
                  <w:r>
                    <w:rPr>
                      <w:spacing w:val="-14"/>
                    </w:rPr>
                    <w:t> </w:t>
                  </w:r>
                  <w:r>
                    <w:rPr/>
                    <w:t>valore</w:t>
                  </w:r>
                  <w:r>
                    <w:rPr>
                      <w:spacing w:val="-15"/>
                    </w:rPr>
                    <w:t> </w:t>
                  </w:r>
                  <w:r>
                    <w:rPr/>
                    <w:t>aggiunto</w:t>
                  </w:r>
                  <w:r>
                    <w:rPr>
                      <w:spacing w:val="-14"/>
                    </w:rPr>
                    <w:t> </w:t>
                  </w:r>
                  <w:r>
                    <w:rPr/>
                    <w:t>dovuta</w:t>
                  </w:r>
                  <w:r>
                    <w:rPr>
                      <w:spacing w:val="-15"/>
                    </w:rPr>
                    <w:t> </w:t>
                  </w:r>
                  <w:r>
                    <w:rPr/>
                    <w:t>sull'importazione</w:t>
                  </w:r>
                  <w:r>
                    <w:rPr>
                      <w:spacing w:val="-14"/>
                    </w:rPr>
                    <w:t> </w:t>
                  </w:r>
                  <w:r>
                    <w:rPr/>
                    <w:t>delle</w:t>
                  </w:r>
                  <w:r>
                    <w:rPr>
                      <w:spacing w:val="-15"/>
                    </w:rPr>
                    <w:t> </w:t>
                  </w:r>
                  <w:r>
                    <w:rPr/>
                    <w:t>merci introdotte nel territorio nazionale per il tramite di ciascun porto e destinata ad alimentare il fondo di cui all’articolo 18-</w:t>
                  </w:r>
                  <w:r>
                    <w:rPr>
                      <w:i/>
                    </w:rPr>
                    <w:t>bis </w:t>
                  </w:r>
                  <w:r>
                    <w:rPr/>
                    <w:t>della legge 28 gennaio 1994, n.84, ai sensi del comma 2 del medesimo articolo 18–</w:t>
                  </w:r>
                  <w:r>
                    <w:rPr>
                      <w:i/>
                    </w:rPr>
                    <w:t>bis</w:t>
                  </w:r>
                  <w:r>
                    <w:rPr/>
                    <w:t>, aumentata al 2 per cento, nel limite di 180 milioni di euro annui. Per le finalità di cui a presente comma, il Fondo è ripartito tra le Autorità di sistema portuale secondo i criteri perequativi di cui all’articolo 18- </w:t>
                  </w:r>
                  <w:r>
                    <w:rPr>
                      <w:i/>
                    </w:rPr>
                    <w:t>bis</w:t>
                  </w:r>
                  <w:r>
                    <w:rPr/>
                    <w:t>, comma 4, della legge 28 gennaio 1994, n. 84.</w:t>
                  </w:r>
                </w:p>
                <w:p>
                  <w:pPr>
                    <w:pStyle w:val="BodyText"/>
                    <w:numPr>
                      <w:ilvl w:val="0"/>
                      <w:numId w:val="168"/>
                    </w:numPr>
                    <w:tabs>
                      <w:tab w:pos="284" w:val="left" w:leader="none"/>
                    </w:tabs>
                    <w:spacing w:line="240" w:lineRule="auto" w:before="0" w:after="0"/>
                    <w:ind w:left="20" w:right="18" w:firstLine="0"/>
                    <w:jc w:val="both"/>
                  </w:pPr>
                  <w:r>
                    <w:rPr/>
                    <w:t>Al fine di far fronte alle fluttuazioni dei traffici portuali merci e passeggeri riconducibili all’emergenza COVID-19, fino allo scadere dei sei mesi successivi alla cessazione dello stato d’emergenza,</w:t>
                  </w:r>
                  <w:r>
                    <w:rPr>
                      <w:spacing w:val="-5"/>
                    </w:rPr>
                    <w:t> </w:t>
                  </w:r>
                  <w:r>
                    <w:rPr/>
                    <w:t>le</w:t>
                  </w:r>
                  <w:r>
                    <w:rPr>
                      <w:spacing w:val="-4"/>
                    </w:rPr>
                    <w:t> </w:t>
                  </w:r>
                  <w:r>
                    <w:rPr/>
                    <w:t>Autorità</w:t>
                  </w:r>
                  <w:r>
                    <w:rPr>
                      <w:spacing w:val="-3"/>
                    </w:rPr>
                    <w:t> </w:t>
                  </w:r>
                  <w:r>
                    <w:rPr/>
                    <w:t>di</w:t>
                  </w:r>
                  <w:r>
                    <w:rPr>
                      <w:spacing w:val="-3"/>
                    </w:rPr>
                    <w:t> </w:t>
                  </w:r>
                  <w:r>
                    <w:rPr/>
                    <w:t>sistema</w:t>
                  </w:r>
                  <w:r>
                    <w:rPr>
                      <w:spacing w:val="-6"/>
                    </w:rPr>
                    <w:t> </w:t>
                  </w:r>
                  <w:r>
                    <w:rPr/>
                    <w:t>portuale</w:t>
                  </w:r>
                  <w:r>
                    <w:rPr>
                      <w:spacing w:val="-4"/>
                    </w:rPr>
                    <w:t> </w:t>
                  </w:r>
                  <w:r>
                    <w:rPr/>
                    <w:t>e</w:t>
                  </w:r>
                  <w:r>
                    <w:rPr>
                      <w:spacing w:val="-5"/>
                    </w:rPr>
                    <w:t> </w:t>
                  </w:r>
                  <w:r>
                    <w:rPr/>
                    <w:t>l’Autorità</w:t>
                  </w:r>
                  <w:r>
                    <w:rPr>
                      <w:spacing w:val="-6"/>
                    </w:rPr>
                    <w:t> </w:t>
                  </w:r>
                  <w:r>
                    <w:rPr/>
                    <w:t>portuale</w:t>
                  </w:r>
                  <w:r>
                    <w:rPr>
                      <w:spacing w:val="-4"/>
                    </w:rPr>
                    <w:t> </w:t>
                  </w:r>
                  <w:r>
                    <w:rPr/>
                    <w:t>di</w:t>
                  </w:r>
                  <w:r>
                    <w:rPr>
                      <w:spacing w:val="-4"/>
                    </w:rPr>
                    <w:t> </w:t>
                  </w:r>
                  <w:r>
                    <w:rPr/>
                    <w:t>Gioia</w:t>
                  </w:r>
                  <w:r>
                    <w:rPr>
                      <w:spacing w:val="-7"/>
                    </w:rPr>
                    <w:t> </w:t>
                  </w:r>
                  <w:r>
                    <w:rPr/>
                    <w:t>Tauro</w:t>
                  </w:r>
                  <w:r>
                    <w:rPr>
                      <w:spacing w:val="-6"/>
                    </w:rPr>
                    <w:t> </w:t>
                  </w:r>
                  <w:r>
                    <w:rPr/>
                    <w:t>possono,</w:t>
                  </w:r>
                  <w:r>
                    <w:rPr>
                      <w:spacing w:val="-3"/>
                    </w:rPr>
                    <w:t> </w:t>
                  </w:r>
                  <w:r>
                    <w:rPr/>
                    <w:t>con provvedimento</w:t>
                  </w:r>
                  <w:r>
                    <w:rPr>
                      <w:spacing w:val="-13"/>
                    </w:rPr>
                    <w:t> </w:t>
                  </w:r>
                  <w:r>
                    <w:rPr/>
                    <w:t>motivato,</w:t>
                  </w:r>
                  <w:r>
                    <w:rPr>
                      <w:spacing w:val="-13"/>
                    </w:rPr>
                    <w:t> </w:t>
                  </w:r>
                  <w:r>
                    <w:rPr/>
                    <w:t>destinare</w:t>
                  </w:r>
                  <w:r>
                    <w:rPr>
                      <w:spacing w:val="-15"/>
                    </w:rPr>
                    <w:t> </w:t>
                  </w:r>
                  <w:r>
                    <w:rPr/>
                    <w:t>temporaneamente</w:t>
                  </w:r>
                  <w:r>
                    <w:rPr>
                      <w:spacing w:val="-14"/>
                    </w:rPr>
                    <w:t> </w:t>
                  </w:r>
                  <w:r>
                    <w:rPr/>
                    <w:t>aree</w:t>
                  </w:r>
                  <w:r>
                    <w:rPr>
                      <w:spacing w:val="-14"/>
                    </w:rPr>
                    <w:t> </w:t>
                  </w:r>
                  <w:r>
                    <w:rPr/>
                    <w:t>e</w:t>
                  </w:r>
                  <w:r>
                    <w:rPr>
                      <w:spacing w:val="-14"/>
                    </w:rPr>
                    <w:t> </w:t>
                  </w:r>
                  <w:r>
                    <w:rPr/>
                    <w:t>banchine</w:t>
                  </w:r>
                  <w:r>
                    <w:rPr>
                      <w:spacing w:val="-14"/>
                    </w:rPr>
                    <w:t> </w:t>
                  </w:r>
                  <w:r>
                    <w:rPr/>
                    <w:t>di</w:t>
                  </w:r>
                  <w:r>
                    <w:rPr>
                      <w:spacing w:val="-13"/>
                    </w:rPr>
                    <w:t> </w:t>
                  </w:r>
                  <w:r>
                    <w:rPr/>
                    <w:t>competenza</w:t>
                  </w:r>
                  <w:r>
                    <w:rPr>
                      <w:spacing w:val="-14"/>
                    </w:rPr>
                    <w:t> </w:t>
                  </w:r>
                  <w:r>
                    <w:rPr/>
                    <w:t>a</w:t>
                  </w:r>
                  <w:r>
                    <w:rPr>
                      <w:spacing w:val="-12"/>
                    </w:rPr>
                    <w:t> </w:t>
                  </w:r>
                  <w:r>
                    <w:rPr/>
                    <w:t>funzioni portuali diverse da quelle previste nei piani regolatori portuali</w:t>
                  </w:r>
                  <w:r>
                    <w:rPr>
                      <w:spacing w:val="-4"/>
                    </w:rPr>
                    <w:t> </w:t>
                  </w:r>
                  <w:r>
                    <w:rPr/>
                    <w:t>vigenti.</w:t>
                  </w:r>
                </w:p>
              </w:txbxContent>
            </v:textbox>
            <w10:wrap type="none"/>
          </v:shape>
        </w:pict>
      </w:r>
      <w:r>
        <w:rPr/>
        <w:pict>
          <v:shape style="position:absolute;margin-left:288.369995pt;margin-top:737.69812pt;width:18.55pt;height:14.25pt;mso-position-horizontal-relative:page;mso-position-vertical-relative:page;z-index:-274833408" type="#_x0000_t202" filled="false" stroked="false">
            <v:textbox inset="0,0,0,0">
              <w:txbxContent>
                <w:p>
                  <w:pPr>
                    <w:spacing w:before="11"/>
                    <w:ind w:left="20" w:right="0" w:firstLine="0"/>
                    <w:jc w:val="left"/>
                    <w:rPr>
                      <w:sz w:val="22"/>
                    </w:rPr>
                  </w:pPr>
                  <w:r>
                    <w:rPr>
                      <w:sz w:val="22"/>
                    </w:rPr>
                    <w:t>318</w:t>
                  </w:r>
                </w:p>
              </w:txbxContent>
            </v:textbox>
            <w10:wrap type="none"/>
          </v:shape>
        </w:pict>
      </w:r>
      <w:r>
        <w:rPr/>
        <w:pict>
          <v:shape style="position:absolute;margin-left:237.8405pt;margin-top:444.829987pt;width:128.85pt;height:12pt;mso-position-horizontal-relative:page;mso-position-vertical-relative:page;z-index:-27483238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8313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8303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680.5pt;mso-position-horizontal-relative:page;mso-position-vertical-relative:page;z-index:-274829312" type="#_x0000_t202" filled="false" stroked="false">
            <v:textbox inset="0,0,0,0">
              <w:txbxContent>
                <w:p>
                  <w:pPr>
                    <w:spacing w:before="10"/>
                    <w:ind w:left="3442" w:right="0" w:firstLine="0"/>
                    <w:jc w:val="both"/>
                    <w:rPr>
                      <w:b/>
                      <w:sz w:val="24"/>
                    </w:rPr>
                  </w:pPr>
                  <w:r>
                    <w:rPr>
                      <w:b/>
                      <w:sz w:val="24"/>
                    </w:rPr>
                    <w:t>Relazione illustrativa</w:t>
                  </w:r>
                </w:p>
                <w:p>
                  <w:pPr>
                    <w:pStyle w:val="BodyText"/>
                    <w:spacing w:before="0"/>
                    <w:ind w:right="18"/>
                    <w:jc w:val="both"/>
                  </w:pPr>
                  <w:r>
                    <w:rPr/>
                    <w:t>La norma proposta, in considerazione del calo dei traffici nei porti italiani derivanti dall’emergenza COVID – 19, è finalizzata ad introdurre misure di sostegno agli operatori portuali</w:t>
                  </w:r>
                  <w:r>
                    <w:rPr>
                      <w:spacing w:val="-9"/>
                    </w:rPr>
                    <w:t> </w:t>
                  </w:r>
                  <w:r>
                    <w:rPr/>
                    <w:t>e</w:t>
                  </w:r>
                  <w:r>
                    <w:rPr>
                      <w:spacing w:val="-10"/>
                    </w:rPr>
                    <w:t> </w:t>
                  </w:r>
                  <w:r>
                    <w:rPr/>
                    <w:t>alle</w:t>
                  </w:r>
                  <w:r>
                    <w:rPr>
                      <w:spacing w:val="-10"/>
                    </w:rPr>
                    <w:t> </w:t>
                  </w:r>
                  <w:r>
                    <w:rPr/>
                    <w:t>imprese</w:t>
                  </w:r>
                  <w:r>
                    <w:rPr>
                      <w:spacing w:val="-9"/>
                    </w:rPr>
                    <w:t> </w:t>
                  </w:r>
                  <w:r>
                    <w:rPr/>
                    <w:t>che</w:t>
                  </w:r>
                  <w:r>
                    <w:rPr>
                      <w:spacing w:val="-10"/>
                    </w:rPr>
                    <w:t> </w:t>
                  </w:r>
                  <w:r>
                    <w:rPr/>
                    <w:t>operano</w:t>
                  </w:r>
                  <w:r>
                    <w:rPr>
                      <w:spacing w:val="-9"/>
                    </w:rPr>
                    <w:t> </w:t>
                  </w:r>
                  <w:r>
                    <w:rPr/>
                    <w:t>nel</w:t>
                  </w:r>
                  <w:r>
                    <w:rPr>
                      <w:spacing w:val="-8"/>
                    </w:rPr>
                    <w:t> </w:t>
                  </w:r>
                  <w:r>
                    <w:rPr/>
                    <w:t>settore</w:t>
                  </w:r>
                  <w:r>
                    <w:rPr>
                      <w:spacing w:val="-10"/>
                    </w:rPr>
                    <w:t> </w:t>
                  </w:r>
                  <w:r>
                    <w:rPr/>
                    <w:t>portuale</w:t>
                  </w:r>
                  <w:r>
                    <w:rPr>
                      <w:spacing w:val="-10"/>
                    </w:rPr>
                    <w:t> </w:t>
                  </w:r>
                  <w:r>
                    <w:rPr/>
                    <w:t>e</w:t>
                  </w:r>
                  <w:r>
                    <w:rPr>
                      <w:spacing w:val="-10"/>
                    </w:rPr>
                    <w:t> </w:t>
                  </w:r>
                  <w:r>
                    <w:rPr/>
                    <w:t>marittimo,</w:t>
                  </w:r>
                  <w:r>
                    <w:rPr>
                      <w:spacing w:val="-8"/>
                    </w:rPr>
                    <w:t> </w:t>
                  </w:r>
                  <w:r>
                    <w:rPr/>
                    <w:t>prevedendo,</w:t>
                  </w:r>
                  <w:r>
                    <w:rPr>
                      <w:spacing w:val="-9"/>
                    </w:rPr>
                    <w:t> </w:t>
                  </w:r>
                  <w:r>
                    <w:rPr/>
                    <w:t>in</w:t>
                  </w:r>
                  <w:r>
                    <w:rPr>
                      <w:spacing w:val="-8"/>
                    </w:rPr>
                    <w:t> </w:t>
                  </w:r>
                  <w:r>
                    <w:rPr/>
                    <w:t>particolare, misure a sostegno della operatività degli scali</w:t>
                  </w:r>
                  <w:r>
                    <w:rPr>
                      <w:spacing w:val="-6"/>
                    </w:rPr>
                    <w:t> </w:t>
                  </w:r>
                  <w:r>
                    <w:rPr/>
                    <w:t>nazionali</w:t>
                  </w:r>
                </w:p>
                <w:p>
                  <w:pPr>
                    <w:pStyle w:val="BodyText"/>
                    <w:spacing w:before="0"/>
                    <w:ind w:right="21"/>
                    <w:jc w:val="both"/>
                  </w:pPr>
                  <w:r>
                    <w:rPr/>
                    <w:t>In particolare, </w:t>
                  </w:r>
                  <w:r>
                    <w:rPr>
                      <w:u w:val="single"/>
                    </w:rPr>
                    <w:t>al comma 1, lettera a),</w:t>
                  </w:r>
                  <w:r>
                    <w:rPr/>
                    <w:t>si prevede la facoltà per leAutorità di sistema portualedi disporre, fino all’azzeramento, la riduzione dell’importo dei canoni concessori di cui all’articolo 36 del codice della navigazione e agli articoli 16, 17 e 18 della legge 28 gennaio 1994, n. 84 della legge 28 gennaio 1994, n. 84, dovuti in relazione all’anno 2020 ed ivi</w:t>
                  </w:r>
                </w:p>
                <w:p>
                  <w:pPr>
                    <w:pStyle w:val="BodyText"/>
                    <w:spacing w:before="0"/>
                    <w:ind w:right="19"/>
                    <w:jc w:val="both"/>
                  </w:pPr>
                  <w:r>
                    <w:rPr/>
                    <w:t>compresi quelli previsti dall’articolo 92, comma 2, del decreto – legge 17 marzo 2020, n. 18, nell’ambito delle risorse disponibili a legislazione vigente e allo scopo anche utilizzando il proprio avanzo di amministrazione.</w:t>
                  </w:r>
                </w:p>
                <w:p>
                  <w:pPr>
                    <w:pStyle w:val="BodyText"/>
                    <w:spacing w:before="0"/>
                    <w:ind w:right="18"/>
                    <w:jc w:val="both"/>
                  </w:pPr>
                  <w:r>
                    <w:rPr/>
                    <w:t>Tale misura prevede la possibilità per le Autorità di sistema portuale di accordare delle riduzioni dei canoni concessori sia per le concessioni dei beni demaniali di cui all’articolo 36 del codice della navigazione, sia per le concessioni per i servizi portuali di cui agli articoli 16, 17 e 18 della legge 28 gennaio 1994, n. 84 della legge 28 gennaio 1994, n. 84, sia infine per i canoni relativi alle concessioni per la gestione di stazioni marittime e servizi di supporto a passeggeri.</w:t>
                  </w:r>
                </w:p>
                <w:p>
                  <w:pPr>
                    <w:pStyle w:val="BodyText"/>
                    <w:spacing w:before="1"/>
                    <w:ind w:right="18"/>
                    <w:jc w:val="both"/>
                  </w:pPr>
                  <w:r>
                    <w:rPr/>
                    <w:t>Detta riduzione può essere riconosciuta, per i canoni dovuti fino alla data del 31 luglio 2020, esclusivamente in favore dei concessionari che dimostino di aver subito nel periodo compreso tra</w:t>
                  </w:r>
                  <w:r>
                    <w:rPr>
                      <w:spacing w:val="-7"/>
                    </w:rPr>
                    <w:t> </w:t>
                  </w:r>
                  <w:r>
                    <w:rPr/>
                    <w:t>il</w:t>
                  </w:r>
                  <w:r>
                    <w:rPr>
                      <w:spacing w:val="-5"/>
                    </w:rPr>
                    <w:t> </w:t>
                  </w:r>
                  <w:r>
                    <w:rPr/>
                    <w:t>1°</w:t>
                  </w:r>
                  <w:r>
                    <w:rPr>
                      <w:spacing w:val="-8"/>
                    </w:rPr>
                    <w:t> </w:t>
                  </w:r>
                  <w:r>
                    <w:rPr/>
                    <w:t>febbraio</w:t>
                  </w:r>
                  <w:r>
                    <w:rPr>
                      <w:spacing w:val="-5"/>
                    </w:rPr>
                    <w:t> </w:t>
                  </w:r>
                  <w:r>
                    <w:rPr/>
                    <w:t>2020</w:t>
                  </w:r>
                  <w:r>
                    <w:rPr>
                      <w:spacing w:val="-3"/>
                    </w:rPr>
                    <w:t> </w:t>
                  </w:r>
                  <w:r>
                    <w:rPr/>
                    <w:t>e</w:t>
                  </w:r>
                  <w:r>
                    <w:rPr>
                      <w:spacing w:val="-6"/>
                    </w:rPr>
                    <w:t> </w:t>
                  </w:r>
                  <w:r>
                    <w:rPr/>
                    <w:t>il</w:t>
                  </w:r>
                  <w:r>
                    <w:rPr>
                      <w:spacing w:val="-5"/>
                    </w:rPr>
                    <w:t> </w:t>
                  </w:r>
                  <w:r>
                    <w:rPr/>
                    <w:t>30</w:t>
                  </w:r>
                  <w:r>
                    <w:rPr>
                      <w:spacing w:val="-5"/>
                    </w:rPr>
                    <w:t> </w:t>
                  </w:r>
                  <w:r>
                    <w:rPr/>
                    <w:t>giugno</w:t>
                  </w:r>
                  <w:r>
                    <w:rPr>
                      <w:spacing w:val="-5"/>
                    </w:rPr>
                    <w:t> </w:t>
                  </w:r>
                  <w:r>
                    <w:rPr/>
                    <w:t>2020,</w:t>
                  </w:r>
                  <w:r>
                    <w:rPr>
                      <w:spacing w:val="-5"/>
                    </w:rPr>
                    <w:t> </w:t>
                  </w:r>
                  <w:r>
                    <w:rPr/>
                    <w:t>una</w:t>
                  </w:r>
                  <w:r>
                    <w:rPr>
                      <w:spacing w:val="-4"/>
                    </w:rPr>
                    <w:t> </w:t>
                  </w:r>
                  <w:r>
                    <w:rPr/>
                    <w:t>diminuzione</w:t>
                  </w:r>
                  <w:r>
                    <w:rPr>
                      <w:spacing w:val="-6"/>
                    </w:rPr>
                    <w:t> </w:t>
                  </w:r>
                  <w:r>
                    <w:rPr/>
                    <w:t>del</w:t>
                  </w:r>
                  <w:r>
                    <w:rPr>
                      <w:spacing w:val="-5"/>
                    </w:rPr>
                    <w:t> </w:t>
                  </w:r>
                  <w:r>
                    <w:rPr/>
                    <w:t>fatturato</w:t>
                  </w:r>
                  <w:r>
                    <w:rPr>
                      <w:spacing w:val="-5"/>
                    </w:rPr>
                    <w:t> </w:t>
                  </w:r>
                  <w:r>
                    <w:rPr/>
                    <w:t>pari</w:t>
                  </w:r>
                  <w:r>
                    <w:rPr>
                      <w:spacing w:val="-6"/>
                    </w:rPr>
                    <w:t> </w:t>
                  </w:r>
                  <w:r>
                    <w:rPr/>
                    <w:t>o</w:t>
                  </w:r>
                  <w:r>
                    <w:rPr>
                      <w:spacing w:val="-5"/>
                    </w:rPr>
                    <w:t> </w:t>
                  </w:r>
                  <w:r>
                    <w:rPr/>
                    <w:t>superiore</w:t>
                  </w:r>
                  <w:r>
                    <w:rPr>
                      <w:spacing w:val="-4"/>
                    </w:rPr>
                    <w:t> </w:t>
                  </w:r>
                  <w:r>
                    <w:rPr/>
                    <w:t>al</w:t>
                  </w:r>
                  <w:r>
                    <w:rPr>
                      <w:spacing w:val="-5"/>
                    </w:rPr>
                    <w:t> </w:t>
                  </w:r>
                  <w:r>
                    <w:rPr/>
                    <w:t>20 per cento del fatturato registrato nel medesimo periodo dell’anno 2019 e, per i canoni dovuti dal 1° agosto 2020 al 31 dicembre 2020, esclusivamente in favore dei concessionari che che dimostino di aver subito subito, nel periodo compreso tra il 1° luglio 2020 e il 30 novembre 2020, una diminuzione del fatturato pari o superiore al 20 per cento del fatturato registrato nel medesimo periodo dell’anno</w:t>
                  </w:r>
                  <w:r>
                    <w:rPr>
                      <w:spacing w:val="-1"/>
                    </w:rPr>
                    <w:t> </w:t>
                  </w:r>
                  <w:r>
                    <w:rPr/>
                    <w:t>2019.</w:t>
                  </w:r>
                </w:p>
                <w:p>
                  <w:pPr>
                    <w:pStyle w:val="BodyText"/>
                    <w:spacing w:before="1"/>
                    <w:ind w:right="18"/>
                    <w:jc w:val="both"/>
                  </w:pPr>
                  <w:r>
                    <w:rPr/>
                    <w:t>Al </w:t>
                  </w:r>
                  <w:r>
                    <w:rPr>
                      <w:u w:val="single"/>
                    </w:rPr>
                    <w:t>comma 1, lettera b), </w:t>
                  </w:r>
                  <w:r>
                    <w:rPr/>
                    <w:t>per salvaguardare la continuità delle operazioni portuali e la fornitura di lavoro temporaneo - quale strumento ad alta flessibilità, funzionale in un periodo</w:t>
                  </w:r>
                  <w:r>
                    <w:rPr>
                      <w:spacing w:val="26"/>
                    </w:rPr>
                    <w:t> </w:t>
                  </w:r>
                  <w:r>
                    <w:rPr/>
                    <w:t>di congiuntura economica sfavorevole come quello attuale, si prevede la facoltà per le Autorità di</w:t>
                  </w:r>
                  <w:r>
                    <w:rPr>
                      <w:spacing w:val="-12"/>
                    </w:rPr>
                    <w:t> </w:t>
                  </w:r>
                  <w:r>
                    <w:rPr/>
                    <w:t>sistema</w:t>
                  </w:r>
                  <w:r>
                    <w:rPr>
                      <w:spacing w:val="-13"/>
                    </w:rPr>
                    <w:t> </w:t>
                  </w:r>
                  <w:r>
                    <w:rPr/>
                    <w:t>portuale</w:t>
                  </w:r>
                  <w:r>
                    <w:rPr>
                      <w:spacing w:val="-12"/>
                    </w:rPr>
                    <w:t> </w:t>
                  </w:r>
                  <w:r>
                    <w:rPr/>
                    <w:t>di</w:t>
                  </w:r>
                  <w:r>
                    <w:rPr>
                      <w:spacing w:val="-12"/>
                    </w:rPr>
                    <w:t> </w:t>
                  </w:r>
                  <w:r>
                    <w:rPr/>
                    <w:t>corrispondere,</w:t>
                  </w:r>
                  <w:r>
                    <w:rPr>
                      <w:spacing w:val="-11"/>
                    </w:rPr>
                    <w:t> </w:t>
                  </w:r>
                  <w:r>
                    <w:rPr/>
                    <w:t>nell'ambito</w:t>
                  </w:r>
                  <w:r>
                    <w:rPr>
                      <w:spacing w:val="-12"/>
                    </w:rPr>
                    <w:t> </w:t>
                  </w:r>
                  <w:r>
                    <w:rPr/>
                    <w:t>delle</w:t>
                  </w:r>
                  <w:r>
                    <w:rPr>
                      <w:spacing w:val="-12"/>
                    </w:rPr>
                    <w:t> </w:t>
                  </w:r>
                  <w:r>
                    <w:rPr/>
                    <w:t>risorse</w:t>
                  </w:r>
                  <w:r>
                    <w:rPr>
                      <w:spacing w:val="-14"/>
                    </w:rPr>
                    <w:t> </w:t>
                  </w:r>
                  <w:r>
                    <w:rPr/>
                    <w:t>disponibili</w:t>
                  </w:r>
                  <w:r>
                    <w:rPr>
                      <w:spacing w:val="-10"/>
                    </w:rPr>
                    <w:t> </w:t>
                  </w:r>
                  <w:r>
                    <w:rPr/>
                    <w:t>a</w:t>
                  </w:r>
                  <w:r>
                    <w:rPr>
                      <w:spacing w:val="-13"/>
                    </w:rPr>
                    <w:t> </w:t>
                  </w:r>
                  <w:r>
                    <w:rPr/>
                    <w:t>legislazione</w:t>
                  </w:r>
                  <w:r>
                    <w:rPr>
                      <w:spacing w:val="-12"/>
                    </w:rPr>
                    <w:t> </w:t>
                  </w:r>
                  <w:r>
                    <w:rPr/>
                    <w:t>vigente, al</w:t>
                  </w:r>
                  <w:r>
                    <w:rPr>
                      <w:spacing w:val="-6"/>
                    </w:rPr>
                    <w:t> </w:t>
                  </w:r>
                  <w:r>
                    <w:rPr/>
                    <w:t>soggetto</w:t>
                  </w:r>
                  <w:r>
                    <w:rPr>
                      <w:spacing w:val="-6"/>
                    </w:rPr>
                    <w:t> </w:t>
                  </w:r>
                  <w:r>
                    <w:rPr/>
                    <w:t>fornitore</w:t>
                  </w:r>
                  <w:r>
                    <w:rPr>
                      <w:spacing w:val="-5"/>
                    </w:rPr>
                    <w:t> </w:t>
                  </w:r>
                  <w:r>
                    <w:rPr/>
                    <w:t>di</w:t>
                  </w:r>
                  <w:r>
                    <w:rPr>
                      <w:spacing w:val="-6"/>
                    </w:rPr>
                    <w:t> </w:t>
                  </w:r>
                  <w:r>
                    <w:rPr/>
                    <w:t>lavoro</w:t>
                  </w:r>
                  <w:r>
                    <w:rPr>
                      <w:spacing w:val="-6"/>
                    </w:rPr>
                    <w:t> </w:t>
                  </w:r>
                  <w:r>
                    <w:rPr/>
                    <w:t>temporaneo</w:t>
                  </w:r>
                  <w:r>
                    <w:rPr>
                      <w:spacing w:val="-4"/>
                    </w:rPr>
                    <w:t> </w:t>
                  </w:r>
                  <w:r>
                    <w:rPr/>
                    <w:t>portualedi</w:t>
                  </w:r>
                  <w:r>
                    <w:rPr>
                      <w:spacing w:val="-5"/>
                    </w:rPr>
                    <w:t> </w:t>
                  </w:r>
                  <w:r>
                    <w:rPr/>
                    <w:t>cui</w:t>
                  </w:r>
                  <w:r>
                    <w:rPr>
                      <w:spacing w:val="-6"/>
                    </w:rPr>
                    <w:t> </w:t>
                  </w:r>
                  <w:r>
                    <w:rPr/>
                    <w:t>all’articolo</w:t>
                  </w:r>
                  <w:r>
                    <w:rPr>
                      <w:spacing w:val="-5"/>
                    </w:rPr>
                    <w:t> </w:t>
                  </w:r>
                  <w:r>
                    <w:rPr/>
                    <w:t>17</w:t>
                  </w:r>
                  <w:r>
                    <w:rPr>
                      <w:spacing w:val="-6"/>
                    </w:rPr>
                    <w:t> </w:t>
                  </w:r>
                  <w:r>
                    <w:rPr/>
                    <w:t>della</w:t>
                  </w:r>
                  <w:r>
                    <w:rPr>
                      <w:spacing w:val="-6"/>
                    </w:rPr>
                    <w:t> </w:t>
                  </w:r>
                  <w:r>
                    <w:rPr/>
                    <w:t>legge</w:t>
                  </w:r>
                  <w:r>
                    <w:rPr>
                      <w:spacing w:val="-8"/>
                    </w:rPr>
                    <w:t> </w:t>
                  </w:r>
                  <w:r>
                    <w:rPr/>
                    <w:t>28</w:t>
                  </w:r>
                  <w:r>
                    <w:rPr>
                      <w:spacing w:val="-5"/>
                    </w:rPr>
                    <w:t> </w:t>
                  </w:r>
                  <w:r>
                    <w:rPr/>
                    <w:t>gennaio 1994,</w:t>
                  </w:r>
                  <w:r>
                    <w:rPr>
                      <w:spacing w:val="-10"/>
                    </w:rPr>
                    <w:t> </w:t>
                  </w:r>
                  <w:r>
                    <w:rPr/>
                    <w:t>n.</w:t>
                  </w:r>
                  <w:r>
                    <w:rPr>
                      <w:spacing w:val="-9"/>
                    </w:rPr>
                    <w:t> </w:t>
                  </w:r>
                  <w:r>
                    <w:rPr/>
                    <w:t>84,</w:t>
                  </w:r>
                  <w:r>
                    <w:rPr>
                      <w:spacing w:val="-9"/>
                    </w:rPr>
                    <w:t> </w:t>
                  </w:r>
                  <w:r>
                    <w:rPr/>
                    <w:t>un</w:t>
                  </w:r>
                  <w:r>
                    <w:rPr>
                      <w:spacing w:val="-11"/>
                    </w:rPr>
                    <w:t> </w:t>
                  </w:r>
                  <w:r>
                    <w:rPr/>
                    <w:t>contributo,</w:t>
                  </w:r>
                  <w:r>
                    <w:rPr>
                      <w:spacing w:val="-9"/>
                    </w:rPr>
                    <w:t> </w:t>
                  </w:r>
                  <w:r>
                    <w:rPr/>
                    <w:t>nel</w:t>
                  </w:r>
                  <w:r>
                    <w:rPr>
                      <w:spacing w:val="-8"/>
                    </w:rPr>
                    <w:t> </w:t>
                  </w:r>
                  <w:r>
                    <w:rPr/>
                    <w:t>limite</w:t>
                  </w:r>
                  <w:r>
                    <w:rPr>
                      <w:spacing w:val="-10"/>
                    </w:rPr>
                    <w:t> </w:t>
                  </w:r>
                  <w:r>
                    <w:rPr/>
                    <w:t>massimo</w:t>
                  </w:r>
                  <w:r>
                    <w:rPr>
                      <w:spacing w:val="-9"/>
                    </w:rPr>
                    <w:t> </w:t>
                  </w:r>
                  <w:r>
                    <w:rPr/>
                    <w:t>di</w:t>
                  </w:r>
                  <w:r>
                    <w:rPr>
                      <w:spacing w:val="-8"/>
                    </w:rPr>
                    <w:t> </w:t>
                  </w:r>
                  <w:r>
                    <w:rPr/>
                    <w:t>2</w:t>
                  </w:r>
                  <w:r>
                    <w:rPr>
                      <w:spacing w:val="-11"/>
                    </w:rPr>
                    <w:t> </w:t>
                  </w:r>
                  <w:r>
                    <w:rPr/>
                    <w:t>milioni</w:t>
                  </w:r>
                  <w:r>
                    <w:rPr>
                      <w:spacing w:val="-8"/>
                    </w:rPr>
                    <w:t> </w:t>
                  </w:r>
                  <w:r>
                    <w:rPr/>
                    <w:t>di</w:t>
                  </w:r>
                  <w:r>
                    <w:rPr>
                      <w:spacing w:val="-8"/>
                    </w:rPr>
                    <w:t> </w:t>
                  </w:r>
                  <w:r>
                    <w:rPr/>
                    <w:t>euro</w:t>
                  </w:r>
                  <w:r>
                    <w:rPr>
                      <w:spacing w:val="-10"/>
                    </w:rPr>
                    <w:t> </w:t>
                  </w:r>
                  <w:r>
                    <w:rPr/>
                    <w:t>per</w:t>
                  </w:r>
                  <w:r>
                    <w:rPr>
                      <w:spacing w:val="-9"/>
                    </w:rPr>
                    <w:t> </w:t>
                  </w:r>
                  <w:r>
                    <w:rPr/>
                    <w:t>ciascuno</w:t>
                  </w:r>
                  <w:r>
                    <w:rPr>
                      <w:spacing w:val="-9"/>
                    </w:rPr>
                    <w:t> </w:t>
                  </w:r>
                  <w:r>
                    <w:rPr/>
                    <w:t>degli</w:t>
                  </w:r>
                  <w:r>
                    <w:rPr>
                      <w:spacing w:val="-8"/>
                    </w:rPr>
                    <w:t> </w:t>
                  </w:r>
                  <w:r>
                    <w:rPr/>
                    <w:t>anni</w:t>
                  </w:r>
                  <w:r>
                    <w:rPr>
                      <w:spacing w:val="-8"/>
                    </w:rPr>
                    <w:t> </w:t>
                  </w:r>
                  <w:r>
                    <w:rPr/>
                    <w:t>2020 e 2021, per eventuali minori giornate di lavoro rispetto all'anno 2019 riconducibili alle mutate condizioni economiche degli scali del sistema portuale italiano conseguenti all'emergenza COVID -19. Si prevede che tale contributo venga erogato dalla stessa Autorità di sistema portuale o Autorità portuale a fronte di avviamenti integrativi e straordinari da attivare in sostituzione di mancati avviamenti nei terminal, da valorizzare secondo il criterio della tariffa media per avviamento applicata dai soggetti autorizzati ai sensi dell'articolo 17 della legge 28 gennaio 1994, n. 84, nell’ultimo semestre dell'anno 2019.Le eventuali minori giornate lavorative così indennizzate - in via compensativa - non sono computate o elette dall'impresa fornitrice di lavoro temporaneo ai fini dell'indennità di mancato avviamento (IMA), erogata invece dall'INPS ai sensi dell'articolo 17, comma 15, della legge n. 84/94 nella misura ivi determinata.</w:t>
                  </w:r>
                </w:p>
                <w:p>
                  <w:pPr>
                    <w:pStyle w:val="BodyText"/>
                    <w:spacing w:before="1"/>
                    <w:ind w:right="17"/>
                    <w:jc w:val="both"/>
                  </w:pPr>
                  <w:r>
                    <w:rPr>
                      <w:u w:val="single"/>
                    </w:rPr>
                    <w:t>Al comma 2</w:t>
                  </w:r>
                  <w:r>
                    <w:rPr/>
                    <w:t> si prevede, alla luce del carattere esclusivamente locale della fornitura del lavoro portuale</w:t>
                  </w:r>
                  <w:r>
                    <w:rPr>
                      <w:spacing w:val="-7"/>
                    </w:rPr>
                    <w:t> </w:t>
                  </w:r>
                  <w:r>
                    <w:rPr/>
                    <w:t>temporaneo</w:t>
                  </w:r>
                  <w:r>
                    <w:rPr>
                      <w:spacing w:val="-4"/>
                    </w:rPr>
                    <w:t> </w:t>
                  </w:r>
                  <w:r>
                    <w:rPr/>
                    <w:t>e</w:t>
                  </w:r>
                  <w:r>
                    <w:rPr>
                      <w:spacing w:val="-7"/>
                    </w:rPr>
                    <w:t> </w:t>
                  </w:r>
                  <w:r>
                    <w:rPr/>
                    <w:t>al</w:t>
                  </w:r>
                  <w:r>
                    <w:rPr>
                      <w:spacing w:val="-6"/>
                    </w:rPr>
                    <w:t> </w:t>
                  </w:r>
                  <w:r>
                    <w:rPr/>
                    <w:t>fine</w:t>
                  </w:r>
                  <w:r>
                    <w:rPr>
                      <w:spacing w:val="-7"/>
                    </w:rPr>
                    <w:t> </w:t>
                  </w:r>
                  <w:r>
                    <w:rPr/>
                    <w:t>di</w:t>
                  </w:r>
                  <w:r>
                    <w:rPr>
                      <w:spacing w:val="-6"/>
                    </w:rPr>
                    <w:t> </w:t>
                  </w:r>
                  <w:r>
                    <w:rPr/>
                    <w:t>salvaguardare</w:t>
                  </w:r>
                  <w:r>
                    <w:rPr>
                      <w:spacing w:val="-8"/>
                    </w:rPr>
                    <w:t> </w:t>
                  </w:r>
                  <w:r>
                    <w:rPr/>
                    <w:t>la</w:t>
                  </w:r>
                  <w:r>
                    <w:rPr>
                      <w:spacing w:val="-7"/>
                    </w:rPr>
                    <w:t> </w:t>
                  </w:r>
                  <w:r>
                    <w:rPr/>
                    <w:t>continuità</w:t>
                  </w:r>
                  <w:r>
                    <w:rPr>
                      <w:spacing w:val="-7"/>
                    </w:rPr>
                    <w:t> </w:t>
                  </w:r>
                  <w:r>
                    <w:rPr/>
                    <w:t>delle</w:t>
                  </w:r>
                  <w:r>
                    <w:rPr>
                      <w:spacing w:val="-7"/>
                    </w:rPr>
                    <w:t> </w:t>
                  </w:r>
                  <w:r>
                    <w:rPr/>
                    <w:t>operazioni</w:t>
                  </w:r>
                  <w:r>
                    <w:rPr>
                      <w:spacing w:val="-6"/>
                    </w:rPr>
                    <w:t> </w:t>
                  </w:r>
                  <w:r>
                    <w:rPr/>
                    <w:t>portuali</w:t>
                  </w:r>
                  <w:r>
                    <w:rPr>
                      <w:spacing w:val="-6"/>
                    </w:rPr>
                    <w:t> </w:t>
                  </w:r>
                  <w:r>
                    <w:rPr/>
                    <w:t>presso</w:t>
                  </w:r>
                  <w:r>
                    <w:rPr>
                      <w:spacing w:val="-6"/>
                    </w:rPr>
                    <w:t> </w:t>
                  </w:r>
                  <w:r>
                    <w:rPr/>
                    <w:t>gli scali</w:t>
                  </w:r>
                  <w:r>
                    <w:rPr>
                      <w:spacing w:val="-6"/>
                    </w:rPr>
                    <w:t> </w:t>
                  </w:r>
                  <w:r>
                    <w:rPr/>
                    <w:t>del</w:t>
                  </w:r>
                  <w:r>
                    <w:rPr>
                      <w:spacing w:val="-6"/>
                    </w:rPr>
                    <w:t> </w:t>
                  </w:r>
                  <w:r>
                    <w:rPr/>
                    <w:t>sistema</w:t>
                  </w:r>
                  <w:r>
                    <w:rPr>
                      <w:spacing w:val="-7"/>
                    </w:rPr>
                    <w:t> </w:t>
                  </w:r>
                  <w:r>
                    <w:rPr/>
                    <w:t>portuale</w:t>
                  </w:r>
                  <w:r>
                    <w:rPr>
                      <w:spacing w:val="-5"/>
                    </w:rPr>
                    <w:t> </w:t>
                  </w:r>
                  <w:r>
                    <w:rPr/>
                    <w:t>italiano,</w:t>
                  </w:r>
                  <w:r>
                    <w:rPr>
                      <w:spacing w:val="-6"/>
                    </w:rPr>
                    <w:t> </w:t>
                  </w:r>
                  <w:r>
                    <w:rPr/>
                    <w:t>attualmente</w:t>
                  </w:r>
                  <w:r>
                    <w:rPr>
                      <w:spacing w:val="-3"/>
                    </w:rPr>
                    <w:t> </w:t>
                  </w:r>
                  <w:r>
                    <w:rPr/>
                    <w:t>compromessa</w:t>
                  </w:r>
                  <w:r>
                    <w:rPr>
                      <w:spacing w:val="-7"/>
                    </w:rPr>
                    <w:t> </w:t>
                  </w:r>
                  <w:r>
                    <w:rPr/>
                    <w:t>dall'emergenza</w:t>
                  </w:r>
                  <w:r>
                    <w:rPr>
                      <w:spacing w:val="-7"/>
                    </w:rPr>
                    <w:t> </w:t>
                  </w:r>
                  <w:r>
                    <w:rPr/>
                    <w:t>COVID</w:t>
                  </w:r>
                  <w:r>
                    <w:rPr>
                      <w:spacing w:val="-2"/>
                    </w:rPr>
                    <w:t> </w:t>
                  </w:r>
                  <w:r>
                    <w:rPr/>
                    <w:t>–</w:t>
                  </w:r>
                  <w:r>
                    <w:rPr>
                      <w:spacing w:val="-6"/>
                    </w:rPr>
                    <w:t> </w:t>
                  </w:r>
                  <w:r>
                    <w:rPr/>
                    <w:t>19,</w:t>
                  </w:r>
                  <w:r>
                    <w:rPr>
                      <w:spacing w:val="-4"/>
                    </w:rPr>
                    <w:t> </w:t>
                  </w:r>
                  <w:r>
                    <w:rPr/>
                    <w:t>che le</w:t>
                  </w:r>
                  <w:r>
                    <w:rPr>
                      <w:spacing w:val="-7"/>
                    </w:rPr>
                    <w:t> </w:t>
                  </w:r>
                  <w:r>
                    <w:rPr/>
                    <w:t>autorizzazioni</w:t>
                  </w:r>
                  <w:r>
                    <w:rPr>
                      <w:spacing w:val="-3"/>
                    </w:rPr>
                    <w:t> </w:t>
                  </w:r>
                  <w:r>
                    <w:rPr/>
                    <w:t>attualmente</w:t>
                  </w:r>
                  <w:r>
                    <w:rPr>
                      <w:spacing w:val="-7"/>
                    </w:rPr>
                    <w:t> </w:t>
                  </w:r>
                  <w:r>
                    <w:rPr/>
                    <w:t>in</w:t>
                  </w:r>
                  <w:r>
                    <w:rPr>
                      <w:spacing w:val="-5"/>
                    </w:rPr>
                    <w:t> </w:t>
                  </w:r>
                  <w:r>
                    <w:rPr/>
                    <w:t>corso,</w:t>
                  </w:r>
                  <w:r>
                    <w:rPr>
                      <w:spacing w:val="-7"/>
                    </w:rPr>
                    <w:t> </w:t>
                  </w:r>
                  <w:r>
                    <w:rPr/>
                    <w:t>rilasciate</w:t>
                  </w:r>
                  <w:r>
                    <w:rPr>
                      <w:spacing w:val="-4"/>
                    </w:rPr>
                    <w:t> </w:t>
                  </w:r>
                  <w:r>
                    <w:rPr/>
                    <w:t>ai</w:t>
                  </w:r>
                  <w:r>
                    <w:rPr>
                      <w:spacing w:val="-5"/>
                    </w:rPr>
                    <w:t> </w:t>
                  </w:r>
                  <w:r>
                    <w:rPr/>
                    <w:t>sensi</w:t>
                  </w:r>
                  <w:r>
                    <w:rPr>
                      <w:spacing w:val="-6"/>
                    </w:rPr>
                    <w:t> </w:t>
                  </w:r>
                  <w:r>
                    <w:rPr/>
                    <w:t>dell'articolo</w:t>
                  </w:r>
                  <w:r>
                    <w:rPr>
                      <w:spacing w:val="-6"/>
                    </w:rPr>
                    <w:t> </w:t>
                  </w:r>
                  <w:r>
                    <w:rPr/>
                    <w:t>17</w:t>
                  </w:r>
                  <w:r>
                    <w:rPr>
                      <w:spacing w:val="-3"/>
                    </w:rPr>
                    <w:t> </w:t>
                  </w:r>
                  <w:r>
                    <w:rPr/>
                    <w:t>della</w:t>
                  </w:r>
                  <w:r>
                    <w:rPr>
                      <w:spacing w:val="-7"/>
                    </w:rPr>
                    <w:t> </w:t>
                  </w:r>
                  <w:r>
                    <w:rPr/>
                    <w:t>legge</w:t>
                  </w:r>
                  <w:r>
                    <w:rPr>
                      <w:spacing w:val="-6"/>
                    </w:rPr>
                    <w:t> </w:t>
                  </w:r>
                  <w:r>
                    <w:rPr/>
                    <w:t>28</w:t>
                  </w:r>
                  <w:r>
                    <w:rPr>
                      <w:spacing w:val="-5"/>
                    </w:rPr>
                    <w:t> </w:t>
                  </w:r>
                  <w:r>
                    <w:rPr/>
                    <w:t>gennaio 1994,</w:t>
                  </w:r>
                  <w:r>
                    <w:rPr>
                      <w:spacing w:val="5"/>
                    </w:rPr>
                    <w:t> </w:t>
                  </w:r>
                  <w:r>
                    <w:rPr/>
                    <w:t>n.</w:t>
                  </w:r>
                  <w:r>
                    <w:rPr>
                      <w:spacing w:val="6"/>
                    </w:rPr>
                    <w:t> </w:t>
                  </w:r>
                  <w:r>
                    <w:rPr/>
                    <w:t>84,</w:t>
                  </w:r>
                  <w:r>
                    <w:rPr>
                      <w:spacing w:val="6"/>
                    </w:rPr>
                    <w:t> </w:t>
                  </w:r>
                  <w:r>
                    <w:rPr/>
                    <w:t>siano</w:t>
                  </w:r>
                  <w:r>
                    <w:rPr>
                      <w:spacing w:val="5"/>
                    </w:rPr>
                    <w:t> </w:t>
                  </w:r>
                  <w:r>
                    <w:rPr/>
                    <w:t>prorogate</w:t>
                  </w:r>
                  <w:r>
                    <w:rPr>
                      <w:spacing w:val="6"/>
                    </w:rPr>
                    <w:t> </w:t>
                  </w:r>
                  <w:r>
                    <w:rPr/>
                    <w:t>di</w:t>
                  </w:r>
                  <w:r>
                    <w:rPr>
                      <w:spacing w:val="7"/>
                    </w:rPr>
                    <w:t> </w:t>
                  </w:r>
                  <w:r>
                    <w:rPr/>
                    <w:t>due</w:t>
                  </w:r>
                  <w:r>
                    <w:rPr>
                      <w:spacing w:val="8"/>
                    </w:rPr>
                    <w:t> </w:t>
                  </w:r>
                  <w:r>
                    <w:rPr/>
                    <w:t>anni.</w:t>
                  </w:r>
                  <w:r>
                    <w:rPr>
                      <w:spacing w:val="6"/>
                    </w:rPr>
                    <w:t> </w:t>
                  </w:r>
                  <w:r>
                    <w:rPr/>
                    <w:t>La</w:t>
                  </w:r>
                  <w:r>
                    <w:rPr>
                      <w:spacing w:val="7"/>
                    </w:rPr>
                    <w:t> </w:t>
                  </w:r>
                  <w:r>
                    <w:rPr/>
                    <w:t>disposizione</w:t>
                  </w:r>
                  <w:r>
                    <w:rPr>
                      <w:spacing w:val="11"/>
                    </w:rPr>
                    <w:t> </w:t>
                  </w:r>
                  <w:r>
                    <w:rPr/>
                    <w:t>fa</w:t>
                  </w:r>
                  <w:r>
                    <w:rPr>
                      <w:spacing w:val="4"/>
                    </w:rPr>
                    <w:t> </w:t>
                  </w:r>
                  <w:r>
                    <w:rPr/>
                    <w:t>salvo</w:t>
                  </w:r>
                  <w:r>
                    <w:rPr>
                      <w:spacing w:val="7"/>
                    </w:rPr>
                    <w:t> </w:t>
                  </w:r>
                  <w:r>
                    <w:rPr/>
                    <w:t>quanto</w:t>
                  </w:r>
                  <w:r>
                    <w:rPr>
                      <w:spacing w:val="7"/>
                    </w:rPr>
                    <w:t> </w:t>
                  </w:r>
                  <w:r>
                    <w:rPr/>
                    <w:t>previsto</w:t>
                  </w:r>
                  <w:r>
                    <w:rPr>
                      <w:spacing w:val="6"/>
                    </w:rPr>
                    <w:t> </w:t>
                  </w:r>
                  <w:r>
                    <w:rPr/>
                    <w:t>all’articolo</w:t>
                  </w:r>
                </w:p>
                <w:p>
                  <w:pPr>
                    <w:spacing w:before="76"/>
                    <w:ind w:left="39" w:right="39" w:firstLine="0"/>
                    <w:jc w:val="center"/>
                    <w:rPr>
                      <w:sz w:val="22"/>
                    </w:rPr>
                  </w:pPr>
                  <w:r>
                    <w:rPr>
                      <w:sz w:val="22"/>
                    </w:rPr>
                    <w:t>319</w:t>
                  </w:r>
                </w:p>
              </w:txbxContent>
            </v:textbox>
            <w10:wrap type="none"/>
          </v:shape>
        </w:pict>
      </w:r>
      <w:r>
        <w:rPr/>
        <w:pict>
          <v:shape style="position:absolute;margin-left:199.537231pt;margin-top:141.179993pt;width:6.35pt;height:12pt;mso-position-horizontal-relative:page;mso-position-vertical-relative:page;z-index:-274828288" type="#_x0000_t202" filled="false" stroked="false">
            <v:textbox inset="0,0,0,0">
              <w:txbxContent>
                <w:p>
                  <w:pPr>
                    <w:pStyle w:val="BodyText"/>
                    <w:spacing w:before="4"/>
                    <w:ind w:left="40"/>
                    <w:rPr>
                      <w:sz w:val="17"/>
                    </w:rPr>
                  </w:pPr>
                </w:p>
              </w:txbxContent>
            </v:textbox>
            <w10:wrap type="none"/>
          </v:shape>
        </w:pict>
      </w:r>
      <w:r>
        <w:rPr/>
        <w:pict>
          <v:shape style="position:absolute;margin-left:131.994141pt;margin-top:431.029968pt;width:6.35pt;height:12pt;mso-position-horizontal-relative:page;mso-position-vertical-relative:page;z-index:-274827264" type="#_x0000_t202" filled="false" stroked="false">
            <v:textbox inset="0,0,0,0">
              <w:txbxContent>
                <w:p>
                  <w:pPr>
                    <w:pStyle w:val="BodyText"/>
                    <w:spacing w:before="4"/>
                    <w:ind w:left="40"/>
                    <w:rPr>
                      <w:sz w:val="17"/>
                    </w:rPr>
                  </w:pPr>
                </w:p>
              </w:txbxContent>
            </v:textbox>
            <w10:wrap type="none"/>
          </v:shape>
        </w:pict>
      </w:r>
      <w:r>
        <w:rPr/>
        <w:pict>
          <v:shape style="position:absolute;margin-left:181.561569pt;margin-top:431.029968pt;width:6.45pt;height:12pt;mso-position-horizontal-relative:page;mso-position-vertical-relative:page;z-index:-274826240" type="#_x0000_t202" filled="false" stroked="false">
            <v:textbox inset="0,0,0,0">
              <w:txbxContent>
                <w:p>
                  <w:pPr>
                    <w:pStyle w:val="BodyText"/>
                    <w:spacing w:before="4"/>
                    <w:ind w:left="40"/>
                    <w:rPr>
                      <w:sz w:val="17"/>
                    </w:rPr>
                  </w:pPr>
                </w:p>
              </w:txbxContent>
            </v:textbox>
            <w10:wrap type="none"/>
          </v:shape>
        </w:pict>
      </w:r>
      <w:r>
        <w:rPr/>
        <w:pict>
          <v:shape style="position:absolute;margin-left:80.688004pt;margin-top:665.659973pt;width:6.45pt;height:12pt;mso-position-horizontal-relative:page;mso-position-vertical-relative:page;z-index:-2748252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8241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8231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680.5pt;mso-position-horizontal-relative:page;mso-position-vertical-relative:page;z-index:-274822144" type="#_x0000_t202" filled="false" stroked="false">
            <v:textbox inset="0,0,0,0">
              <w:txbxContent>
                <w:p>
                  <w:pPr>
                    <w:pStyle w:val="BodyText"/>
                    <w:ind w:right="20"/>
                    <w:jc w:val="both"/>
                  </w:pPr>
                  <w:r>
                    <w:rPr/>
                    <w:t>9–ter</w:t>
                  </w:r>
                  <w:r>
                    <w:rPr>
                      <w:spacing w:val="-8"/>
                    </w:rPr>
                    <w:t> </w:t>
                  </w:r>
                  <w:r>
                    <w:rPr/>
                    <w:t>del</w:t>
                  </w:r>
                  <w:r>
                    <w:rPr>
                      <w:spacing w:val="-6"/>
                    </w:rPr>
                    <w:t> </w:t>
                  </w:r>
                  <w:r>
                    <w:rPr/>
                    <w:t>decreto–legge</w:t>
                  </w:r>
                  <w:r>
                    <w:rPr>
                      <w:spacing w:val="-7"/>
                    </w:rPr>
                    <w:t> </w:t>
                  </w:r>
                  <w:r>
                    <w:rPr/>
                    <w:t>28</w:t>
                  </w:r>
                  <w:r>
                    <w:rPr>
                      <w:spacing w:val="-6"/>
                    </w:rPr>
                    <w:t> </w:t>
                  </w:r>
                  <w:r>
                    <w:rPr/>
                    <w:t>settembre</w:t>
                  </w:r>
                  <w:r>
                    <w:rPr>
                      <w:spacing w:val="-7"/>
                    </w:rPr>
                    <w:t> </w:t>
                  </w:r>
                  <w:r>
                    <w:rPr/>
                    <w:t>2018,</w:t>
                  </w:r>
                  <w:r>
                    <w:rPr>
                      <w:spacing w:val="-6"/>
                    </w:rPr>
                    <w:t> </w:t>
                  </w:r>
                  <w:r>
                    <w:rPr/>
                    <w:t>n.</w:t>
                  </w:r>
                  <w:r>
                    <w:rPr>
                      <w:spacing w:val="-6"/>
                    </w:rPr>
                    <w:t> </w:t>
                  </w:r>
                  <w:r>
                    <w:rPr/>
                    <w:t>109,</w:t>
                  </w:r>
                  <w:r>
                    <w:rPr>
                      <w:spacing w:val="-9"/>
                    </w:rPr>
                    <w:t> </w:t>
                  </w:r>
                  <w:r>
                    <w:rPr/>
                    <w:t>convertito</w:t>
                  </w:r>
                  <w:r>
                    <w:rPr>
                      <w:spacing w:val="-6"/>
                    </w:rPr>
                    <w:t> </w:t>
                  </w:r>
                  <w:r>
                    <w:rPr/>
                    <w:t>con</w:t>
                  </w:r>
                  <w:r>
                    <w:rPr>
                      <w:spacing w:val="-6"/>
                    </w:rPr>
                    <w:t> </w:t>
                  </w:r>
                  <w:r>
                    <w:rPr/>
                    <w:t>modificazioni</w:t>
                  </w:r>
                  <w:r>
                    <w:rPr>
                      <w:spacing w:val="-6"/>
                    </w:rPr>
                    <w:t> </w:t>
                  </w:r>
                  <w:r>
                    <w:rPr/>
                    <w:t>dalla</w:t>
                  </w:r>
                  <w:r>
                    <w:rPr>
                      <w:spacing w:val="-7"/>
                    </w:rPr>
                    <w:t> </w:t>
                  </w:r>
                  <w:r>
                    <w:rPr/>
                    <w:t>legge</w:t>
                  </w:r>
                  <w:r>
                    <w:rPr>
                      <w:spacing w:val="-8"/>
                    </w:rPr>
                    <w:t> </w:t>
                  </w:r>
                  <w:r>
                    <w:rPr/>
                    <w:t>16 novembre 2018, n. 130, che già prevede tale facoltà per l’Autorità di sistema portuale del Mar Ligure</w:t>
                  </w:r>
                  <w:r>
                    <w:rPr>
                      <w:spacing w:val="-8"/>
                    </w:rPr>
                    <w:t> </w:t>
                  </w:r>
                  <w:r>
                    <w:rPr/>
                    <w:t>occidentale</w:t>
                  </w:r>
                  <w:r>
                    <w:rPr>
                      <w:spacing w:val="-7"/>
                    </w:rPr>
                    <w:t> </w:t>
                  </w:r>
                  <w:r>
                    <w:rPr/>
                    <w:t>gli</w:t>
                  </w:r>
                  <w:r>
                    <w:rPr>
                      <w:spacing w:val="-6"/>
                    </w:rPr>
                    <w:t> </w:t>
                  </w:r>
                  <w:r>
                    <w:rPr/>
                    <w:t>scali</w:t>
                  </w:r>
                  <w:r>
                    <w:rPr>
                      <w:spacing w:val="-6"/>
                    </w:rPr>
                    <w:t> </w:t>
                  </w:r>
                  <w:r>
                    <w:rPr/>
                    <w:t>del</w:t>
                  </w:r>
                  <w:r>
                    <w:rPr>
                      <w:spacing w:val="-6"/>
                    </w:rPr>
                    <w:t> </w:t>
                  </w:r>
                  <w:r>
                    <w:rPr/>
                    <w:t>Sistema</w:t>
                  </w:r>
                  <w:r>
                    <w:rPr>
                      <w:spacing w:val="-7"/>
                    </w:rPr>
                    <w:t> </w:t>
                  </w:r>
                  <w:r>
                    <w:rPr/>
                    <w:t>portuale</w:t>
                  </w:r>
                  <w:r>
                    <w:rPr>
                      <w:spacing w:val="-7"/>
                    </w:rPr>
                    <w:t> </w:t>
                  </w:r>
                  <w:r>
                    <w:rPr/>
                    <w:t>del</w:t>
                  </w:r>
                  <w:r>
                    <w:rPr>
                      <w:spacing w:val="-6"/>
                    </w:rPr>
                    <w:t> </w:t>
                  </w:r>
                  <w:r>
                    <w:rPr/>
                    <w:t>Mar</w:t>
                  </w:r>
                  <w:r>
                    <w:rPr>
                      <w:spacing w:val="-7"/>
                    </w:rPr>
                    <w:t> </w:t>
                  </w:r>
                  <w:r>
                    <w:rPr/>
                    <w:t>Ligure</w:t>
                  </w:r>
                  <w:r>
                    <w:rPr>
                      <w:spacing w:val="-8"/>
                    </w:rPr>
                    <w:t> </w:t>
                  </w:r>
                  <w:r>
                    <w:rPr/>
                    <w:t>occidentale,</w:t>
                  </w:r>
                  <w:r>
                    <w:rPr>
                      <w:spacing w:val="-5"/>
                    </w:rPr>
                    <w:t> </w:t>
                  </w:r>
                  <w:r>
                    <w:rPr/>
                    <w:t>per</w:t>
                  </w:r>
                  <w:r>
                    <w:rPr>
                      <w:spacing w:val="-7"/>
                    </w:rPr>
                    <w:t> </w:t>
                  </w:r>
                  <w:r>
                    <w:rPr/>
                    <w:t>gli</w:t>
                  </w:r>
                  <w:r>
                    <w:rPr>
                      <w:spacing w:val="-6"/>
                    </w:rPr>
                    <w:t> </w:t>
                  </w:r>
                  <w:r>
                    <w:rPr/>
                    <w:t>anni</w:t>
                  </w:r>
                  <w:r>
                    <w:rPr>
                      <w:spacing w:val="-6"/>
                    </w:rPr>
                    <w:t> </w:t>
                  </w:r>
                  <w:r>
                    <w:rPr/>
                    <w:t>2018, 2019 e</w:t>
                  </w:r>
                  <w:r>
                    <w:rPr>
                      <w:spacing w:val="-1"/>
                    </w:rPr>
                    <w:t> </w:t>
                  </w:r>
                  <w:r>
                    <w:rPr/>
                    <w:t>2020.</w:t>
                  </w:r>
                </w:p>
                <w:p>
                  <w:pPr>
                    <w:pStyle w:val="BodyText"/>
                    <w:spacing w:before="0"/>
                    <w:ind w:right="19"/>
                    <w:jc w:val="both"/>
                  </w:pPr>
                  <w:r>
                    <w:rPr/>
                    <w:t>Sempre al fine di contrastare le conseguenze negative derivanti dalla diffusione del COVID – 19 e dalle conseguenti misure di prevenzione e contenimento adottate, </w:t>
                  </w:r>
                  <w:r>
                    <w:rPr>
                      <w:u w:val="single"/>
                    </w:rPr>
                    <w:t>al comma 3, lettera a),</w:t>
                  </w:r>
                  <w:r>
                    <w:rPr/>
                    <w:t> si prevede che la durata delle autorizzazioni rilasciate ai sensi dell’articolo 16 della legge 28 gennaio 1994, n. 84, attualmente in corso o scadute in data successiva al 30 gennaio 2020, sia prorogata di 12</w:t>
                  </w:r>
                  <w:r>
                    <w:rPr>
                      <w:spacing w:val="-1"/>
                    </w:rPr>
                    <w:t> </w:t>
                  </w:r>
                  <w:r>
                    <w:rPr/>
                    <w:t>mesi.</w:t>
                  </w:r>
                </w:p>
                <w:p>
                  <w:pPr>
                    <w:pStyle w:val="BodyText"/>
                    <w:spacing w:before="0"/>
                    <w:ind w:right="17"/>
                    <w:jc w:val="both"/>
                  </w:pPr>
                  <w:r>
                    <w:rPr/>
                    <w:t>Parimenti,</w:t>
                  </w:r>
                  <w:r>
                    <w:rPr>
                      <w:spacing w:val="-9"/>
                    </w:rPr>
                    <w:t> </w:t>
                  </w:r>
                  <w:r>
                    <w:rPr>
                      <w:u w:val="single"/>
                    </w:rPr>
                    <w:t>al</w:t>
                  </w:r>
                  <w:r>
                    <w:rPr>
                      <w:spacing w:val="-8"/>
                      <w:u w:val="single"/>
                    </w:rPr>
                    <w:t> </w:t>
                  </w:r>
                  <w:r>
                    <w:rPr>
                      <w:u w:val="single"/>
                    </w:rPr>
                    <w:t>comma</w:t>
                  </w:r>
                  <w:r>
                    <w:rPr>
                      <w:spacing w:val="-10"/>
                      <w:u w:val="single"/>
                    </w:rPr>
                    <w:t> </w:t>
                  </w:r>
                  <w:r>
                    <w:rPr>
                      <w:u w:val="single"/>
                    </w:rPr>
                    <w:t>3,</w:t>
                  </w:r>
                  <w:r>
                    <w:rPr>
                      <w:spacing w:val="-9"/>
                      <w:u w:val="single"/>
                    </w:rPr>
                    <w:t> </w:t>
                  </w:r>
                  <w:r>
                    <w:rPr>
                      <w:u w:val="single"/>
                    </w:rPr>
                    <w:t>lettera</w:t>
                  </w:r>
                  <w:r>
                    <w:rPr>
                      <w:spacing w:val="-10"/>
                      <w:u w:val="single"/>
                    </w:rPr>
                    <w:t> </w:t>
                  </w:r>
                  <w:r>
                    <w:rPr>
                      <w:u w:val="single"/>
                    </w:rPr>
                    <w:t>b),</w:t>
                  </w:r>
                  <w:r>
                    <w:rPr>
                      <w:spacing w:val="-9"/>
                    </w:rPr>
                    <w:t> </w:t>
                  </w:r>
                  <w:r>
                    <w:rPr/>
                    <w:t>si</w:t>
                  </w:r>
                  <w:r>
                    <w:rPr>
                      <w:spacing w:val="-8"/>
                    </w:rPr>
                    <w:t> </w:t>
                  </w:r>
                  <w:r>
                    <w:rPr/>
                    <w:t>prevede</w:t>
                  </w:r>
                  <w:r>
                    <w:rPr>
                      <w:spacing w:val="-7"/>
                    </w:rPr>
                    <w:t> </w:t>
                  </w:r>
                  <w:r>
                    <w:rPr/>
                    <w:t>che</w:t>
                  </w:r>
                  <w:r>
                    <w:rPr>
                      <w:spacing w:val="-10"/>
                    </w:rPr>
                    <w:t> </w:t>
                  </w:r>
                  <w:r>
                    <w:rPr/>
                    <w:t>la</w:t>
                  </w:r>
                  <w:r>
                    <w:rPr>
                      <w:spacing w:val="-7"/>
                    </w:rPr>
                    <w:t> </w:t>
                  </w:r>
                  <w:r>
                    <w:rPr/>
                    <w:t>durata</w:t>
                  </w:r>
                  <w:r>
                    <w:rPr>
                      <w:spacing w:val="-9"/>
                    </w:rPr>
                    <w:t> </w:t>
                  </w:r>
                  <w:r>
                    <w:rPr/>
                    <w:t>delle</w:t>
                  </w:r>
                  <w:r>
                    <w:rPr>
                      <w:spacing w:val="-10"/>
                    </w:rPr>
                    <w:t> </w:t>
                  </w:r>
                  <w:r>
                    <w:rPr/>
                    <w:t>concessioni</w:t>
                  </w:r>
                  <w:r>
                    <w:rPr>
                      <w:spacing w:val="-8"/>
                    </w:rPr>
                    <w:t> </w:t>
                  </w:r>
                  <w:r>
                    <w:rPr/>
                    <w:t>rilasciate</w:t>
                  </w:r>
                  <w:r>
                    <w:rPr>
                      <w:spacing w:val="-10"/>
                    </w:rPr>
                    <w:t> </w:t>
                  </w:r>
                  <w:r>
                    <w:rPr/>
                    <w:t>in</w:t>
                  </w:r>
                  <w:r>
                    <w:rPr>
                      <w:spacing w:val="-8"/>
                    </w:rPr>
                    <w:t> </w:t>
                  </w:r>
                  <w:r>
                    <w:rPr/>
                    <w:t>ambito portuale ai sensi dell’articolo 36 del codice della navigazione e dell’articolo 18 della legge 28 gennaio 1994, n. 84, nonché delle concessioni per la gestione di stazioni marittime e servizi</w:t>
                  </w:r>
                  <w:r>
                    <w:rPr>
                      <w:spacing w:val="-18"/>
                    </w:rPr>
                    <w:t> </w:t>
                  </w:r>
                  <w:r>
                    <w:rPr/>
                    <w:t>di supporto a passeggeri, attualmente in corso o scadute in data successiva al 30 gennaio 2020, è prorogata di 12</w:t>
                  </w:r>
                  <w:r>
                    <w:rPr>
                      <w:spacing w:val="-1"/>
                    </w:rPr>
                    <w:t> </w:t>
                  </w:r>
                  <w:r>
                    <w:rPr/>
                    <w:t>mesi.</w:t>
                  </w:r>
                </w:p>
                <w:p>
                  <w:pPr>
                    <w:pStyle w:val="BodyText"/>
                    <w:spacing w:before="1"/>
                    <w:ind w:right="19"/>
                    <w:jc w:val="both"/>
                  </w:pPr>
                  <w:r>
                    <w:rPr/>
                    <w:t>Tali disposizioni estendono di un anno la durata di tutte le concessioni di aree in ambito portuale, sia per il settore passeggeri e merci (il cui flusso ha subito una drastica riduzione, soprattutto nell'ambito crocieristico), sia per il settore della cantieristica navale (settore anch'esso in sofferenza per contrazione dell'economia di mercato), nonché per quelle turistico ricreative, anche per mantenere e/o ristabilire un equilibrio con i piani economico-finanziari che assistono le concessioni in essere.</w:t>
                  </w:r>
                </w:p>
                <w:p>
                  <w:pPr>
                    <w:pStyle w:val="BodyText"/>
                    <w:spacing w:before="0"/>
                    <w:ind w:right="22"/>
                    <w:jc w:val="both"/>
                  </w:pPr>
                  <w:r>
                    <w:rPr>
                      <w:u w:val="single"/>
                    </w:rPr>
                    <w:t>Al comma 3, lettera c)</w:t>
                  </w:r>
                  <w:r>
                    <w:rPr/>
                    <w:t> si prevede l’estensione di dodici mesi delle concessioni di rimorchio rilasciate ai sensi dell’articolo 101 del codice della navigazione. Il dispositivo si applica a quelle attualmente in corso o scadute in data successiva al 30 gennaio 2020 e ciò anche in considerazione del fatto che, tra gli elementi da porre a base di gara, c'è il fatturato recente e</w:t>
                  </w:r>
                  <w:r>
                    <w:rPr>
                      <w:spacing w:val="-31"/>
                    </w:rPr>
                    <w:t> </w:t>
                  </w:r>
                  <w:r>
                    <w:rPr/>
                    <w:t>il numero delle prestazioni eseguite dal concessionario “uscente”. Con la drastica riduzione dei traffici dovuti all’attuale emergenza, rappresenta una criticità per le Autorità marittime, che operano quali stazioni appaltanti, calcolare in modo coerente il fatturato delle società concessionarie</w:t>
                  </w:r>
                  <w:r>
                    <w:rPr>
                      <w:spacing w:val="-6"/>
                    </w:rPr>
                    <w:t> </w:t>
                  </w:r>
                  <w:r>
                    <w:rPr/>
                    <w:t>che</w:t>
                  </w:r>
                  <w:r>
                    <w:rPr>
                      <w:spacing w:val="-6"/>
                    </w:rPr>
                    <w:t> </w:t>
                  </w:r>
                  <w:r>
                    <w:rPr/>
                    <w:t>rappresenta</w:t>
                  </w:r>
                  <w:r>
                    <w:rPr>
                      <w:spacing w:val="-5"/>
                    </w:rPr>
                    <w:t> </w:t>
                  </w:r>
                  <w:r>
                    <w:rPr/>
                    <w:t>uno</w:t>
                  </w:r>
                  <w:r>
                    <w:rPr>
                      <w:spacing w:val="-4"/>
                    </w:rPr>
                    <w:t> </w:t>
                  </w:r>
                  <w:r>
                    <w:rPr/>
                    <w:t>degli</w:t>
                  </w:r>
                  <w:r>
                    <w:rPr>
                      <w:spacing w:val="-4"/>
                    </w:rPr>
                    <w:t> </w:t>
                  </w:r>
                  <w:r>
                    <w:rPr/>
                    <w:t>elementi</w:t>
                  </w:r>
                  <w:r>
                    <w:rPr>
                      <w:spacing w:val="-4"/>
                    </w:rPr>
                    <w:t> </w:t>
                  </w:r>
                  <w:r>
                    <w:rPr/>
                    <w:t>essenziali</w:t>
                  </w:r>
                  <w:r>
                    <w:rPr>
                      <w:spacing w:val="-3"/>
                    </w:rPr>
                    <w:t> </w:t>
                  </w:r>
                  <w:r>
                    <w:rPr/>
                    <w:t>per</w:t>
                  </w:r>
                  <w:r>
                    <w:rPr>
                      <w:spacing w:val="-6"/>
                    </w:rPr>
                    <w:t> </w:t>
                  </w:r>
                  <w:r>
                    <w:rPr/>
                    <w:t>l’impostazione</w:t>
                  </w:r>
                  <w:r>
                    <w:rPr>
                      <w:spacing w:val="-5"/>
                    </w:rPr>
                    <w:t> </w:t>
                  </w:r>
                  <w:r>
                    <w:rPr/>
                    <w:t>della</w:t>
                  </w:r>
                  <w:r>
                    <w:rPr>
                      <w:spacing w:val="-5"/>
                    </w:rPr>
                    <w:t> </w:t>
                  </w:r>
                  <w:r>
                    <w:rPr/>
                    <w:t>gara</w:t>
                  </w:r>
                  <w:r>
                    <w:rPr>
                      <w:spacing w:val="-7"/>
                    </w:rPr>
                    <w:t> </w:t>
                  </w:r>
                  <w:r>
                    <w:rPr/>
                    <w:t>e</w:t>
                  </w:r>
                  <w:r>
                    <w:rPr>
                      <w:spacing w:val="-6"/>
                    </w:rPr>
                    <w:t> </w:t>
                  </w:r>
                  <w:r>
                    <w:rPr/>
                    <w:t>la determinazione</w:t>
                  </w:r>
                  <w:r>
                    <w:rPr>
                      <w:spacing w:val="-1"/>
                    </w:rPr>
                    <w:t> </w:t>
                  </w:r>
                  <w:r>
                    <w:rPr/>
                    <w:t>dell’offerta.</w:t>
                  </w:r>
                </w:p>
                <w:p>
                  <w:pPr>
                    <w:pStyle w:val="BodyText"/>
                    <w:spacing w:before="1"/>
                    <w:ind w:right="18"/>
                    <w:jc w:val="both"/>
                  </w:pPr>
                  <w:r>
                    <w:rPr>
                      <w:u w:val="single"/>
                    </w:rPr>
                    <w:t>Al comma 3, lettera d), </w:t>
                  </w:r>
                  <w:r>
                    <w:rPr/>
                    <w:t>si prevede la sospensione, nel periodo compreso tra la data di entrata in vigore del decreto-legge e il 30 giugno 2020, estendendo dunque fino al 30 giugno 2020 il differimento disposto dall’articolo 78 del testo unico delle disposizioni legislative in materia portuale</w:t>
                  </w:r>
                  <w:r>
                    <w:rPr>
                      <w:spacing w:val="-7"/>
                    </w:rPr>
                    <w:t> </w:t>
                  </w:r>
                  <w:r>
                    <w:rPr/>
                    <w:t>contenute</w:t>
                  </w:r>
                  <w:r>
                    <w:rPr>
                      <w:spacing w:val="-6"/>
                    </w:rPr>
                    <w:t> </w:t>
                  </w:r>
                  <w:r>
                    <w:rPr/>
                    <w:t>nel</w:t>
                  </w:r>
                  <w:r>
                    <w:rPr>
                      <w:spacing w:val="-3"/>
                    </w:rPr>
                    <w:t> </w:t>
                  </w:r>
                  <w:r>
                    <w:rPr/>
                    <w:t>decreto</w:t>
                  </w:r>
                  <w:r>
                    <w:rPr>
                      <w:spacing w:val="-5"/>
                    </w:rPr>
                    <w:t> </w:t>
                  </w:r>
                  <w:r>
                    <w:rPr/>
                    <w:t>del</w:t>
                  </w:r>
                  <w:r>
                    <w:rPr>
                      <w:spacing w:val="-6"/>
                    </w:rPr>
                    <w:t> </w:t>
                  </w:r>
                  <w:r>
                    <w:rPr/>
                    <w:t>Presidente</w:t>
                  </w:r>
                  <w:r>
                    <w:rPr>
                      <w:spacing w:val="-4"/>
                    </w:rPr>
                    <w:t> </w:t>
                  </w:r>
                  <w:r>
                    <w:rPr/>
                    <w:t>della</w:t>
                  </w:r>
                  <w:r>
                    <w:rPr>
                      <w:spacing w:val="-4"/>
                    </w:rPr>
                    <w:t> </w:t>
                  </w:r>
                  <w:r>
                    <w:rPr/>
                    <w:t>Repubblica</w:t>
                  </w:r>
                  <w:r>
                    <w:rPr>
                      <w:spacing w:val="-6"/>
                    </w:rPr>
                    <w:t> </w:t>
                  </w:r>
                  <w:r>
                    <w:rPr/>
                    <w:t>23</w:t>
                  </w:r>
                  <w:r>
                    <w:rPr>
                      <w:spacing w:val="-5"/>
                    </w:rPr>
                    <w:t> </w:t>
                  </w:r>
                  <w:r>
                    <w:rPr/>
                    <w:t>gennaio</w:t>
                  </w:r>
                  <w:r>
                    <w:rPr>
                      <w:spacing w:val="-6"/>
                    </w:rPr>
                    <w:t> </w:t>
                  </w:r>
                  <w:r>
                    <w:rPr/>
                    <w:t>1973,</w:t>
                  </w:r>
                  <w:r>
                    <w:rPr>
                      <w:spacing w:val="-5"/>
                    </w:rPr>
                    <w:t> </w:t>
                  </w:r>
                  <w:r>
                    <w:rPr/>
                    <w:t>n.</w:t>
                  </w:r>
                  <w:r>
                    <w:rPr>
                      <w:spacing w:val="-5"/>
                    </w:rPr>
                    <w:t> </w:t>
                  </w:r>
                  <w:r>
                    <w:rPr/>
                    <w:t>43,</w:t>
                  </w:r>
                  <w:r>
                    <w:rPr>
                      <w:spacing w:val="-5"/>
                    </w:rPr>
                    <w:t> </w:t>
                  </w:r>
                  <w:r>
                    <w:rPr/>
                    <w:t>il</w:t>
                  </w:r>
                  <w:r>
                    <w:rPr>
                      <w:spacing w:val="-6"/>
                    </w:rPr>
                    <w:t> </w:t>
                  </w:r>
                  <w:r>
                    <w:rPr/>
                    <w:t>quale stabilisce, ai commi 1 e 2, che l’Amministrazione finanziaria può consentire a coloro che effettuano con carattere di continuità operazioni doganali di ottenere, previa prestazione di idonea</w:t>
                  </w:r>
                  <w:r>
                    <w:rPr>
                      <w:spacing w:val="-16"/>
                    </w:rPr>
                    <w:t> </w:t>
                  </w:r>
                  <w:r>
                    <w:rPr/>
                    <w:t>cauzione</w:t>
                  </w:r>
                  <w:r>
                    <w:rPr>
                      <w:spacing w:val="-13"/>
                    </w:rPr>
                    <w:t> </w:t>
                  </w:r>
                  <w:r>
                    <w:rPr/>
                    <w:t>nella</w:t>
                  </w:r>
                  <w:r>
                    <w:rPr>
                      <w:spacing w:val="-16"/>
                    </w:rPr>
                    <w:t> </w:t>
                  </w:r>
                  <w:r>
                    <w:rPr/>
                    <w:t>misura</w:t>
                  </w:r>
                  <w:r>
                    <w:rPr>
                      <w:spacing w:val="-16"/>
                    </w:rPr>
                    <w:t> </w:t>
                  </w:r>
                  <w:r>
                    <w:rPr/>
                    <w:t>ritenuta</w:t>
                  </w:r>
                  <w:r>
                    <w:rPr>
                      <w:spacing w:val="-13"/>
                    </w:rPr>
                    <w:t> </w:t>
                  </w:r>
                  <w:r>
                    <w:rPr/>
                    <w:t>congrua</w:t>
                  </w:r>
                  <w:r>
                    <w:rPr>
                      <w:spacing w:val="-17"/>
                    </w:rPr>
                    <w:t> </w:t>
                  </w:r>
                  <w:r>
                    <w:rPr/>
                    <w:t>dal</w:t>
                  </w:r>
                  <w:r>
                    <w:rPr>
                      <w:spacing w:val="-13"/>
                    </w:rPr>
                    <w:t> </w:t>
                  </w:r>
                  <w:r>
                    <w:rPr/>
                    <w:t>ricevitore</w:t>
                  </w:r>
                  <w:r>
                    <w:rPr>
                      <w:spacing w:val="-17"/>
                    </w:rPr>
                    <w:t> </w:t>
                  </w:r>
                  <w:r>
                    <w:rPr/>
                    <w:t>della</w:t>
                  </w:r>
                  <w:r>
                    <w:rPr>
                      <w:spacing w:val="-16"/>
                    </w:rPr>
                    <w:t> </w:t>
                  </w:r>
                  <w:r>
                    <w:rPr/>
                    <w:t>dogana,</w:t>
                  </w:r>
                  <w:r>
                    <w:rPr>
                      <w:spacing w:val="-14"/>
                    </w:rPr>
                    <w:t> </w:t>
                  </w:r>
                  <w:r>
                    <w:rPr/>
                    <w:t>la</w:t>
                  </w:r>
                  <w:r>
                    <w:rPr>
                      <w:spacing w:val="-13"/>
                    </w:rPr>
                    <w:t> </w:t>
                  </w:r>
                  <w:r>
                    <w:rPr/>
                    <w:t>libera</w:t>
                  </w:r>
                  <w:r>
                    <w:rPr>
                      <w:spacing w:val="-16"/>
                    </w:rPr>
                    <w:t> </w:t>
                  </w:r>
                  <w:r>
                    <w:rPr/>
                    <w:t>disponibilità della</w:t>
                  </w:r>
                  <w:r>
                    <w:rPr>
                      <w:spacing w:val="-14"/>
                    </w:rPr>
                    <w:t> </w:t>
                  </w:r>
                  <w:r>
                    <w:rPr/>
                    <w:t>merce</w:t>
                  </w:r>
                  <w:r>
                    <w:rPr>
                      <w:spacing w:val="-14"/>
                    </w:rPr>
                    <w:t> </w:t>
                  </w:r>
                  <w:r>
                    <w:rPr/>
                    <w:t>senza</w:t>
                  </w:r>
                  <w:r>
                    <w:rPr>
                      <w:spacing w:val="-11"/>
                    </w:rPr>
                    <w:t> </w:t>
                  </w:r>
                  <w:r>
                    <w:rPr/>
                    <w:t>il</w:t>
                  </w:r>
                  <w:r>
                    <w:rPr>
                      <w:spacing w:val="-13"/>
                    </w:rPr>
                    <w:t> </w:t>
                  </w:r>
                  <w:r>
                    <w:rPr/>
                    <w:t>preventivo</w:t>
                  </w:r>
                  <w:r>
                    <w:rPr>
                      <w:spacing w:val="-12"/>
                    </w:rPr>
                    <w:t> </w:t>
                  </w:r>
                  <w:r>
                    <w:rPr/>
                    <w:t>pagamento</w:t>
                  </w:r>
                  <w:r>
                    <w:rPr>
                      <w:spacing w:val="-13"/>
                    </w:rPr>
                    <w:t> </w:t>
                  </w:r>
                  <w:r>
                    <w:rPr/>
                    <w:t>dei</w:t>
                  </w:r>
                  <w:r>
                    <w:rPr>
                      <w:spacing w:val="-10"/>
                    </w:rPr>
                    <w:t> </w:t>
                  </w:r>
                  <w:r>
                    <w:rPr/>
                    <w:t>diritti</w:t>
                  </w:r>
                  <w:r>
                    <w:rPr>
                      <w:spacing w:val="-13"/>
                    </w:rPr>
                    <w:t> </w:t>
                  </w:r>
                  <w:r>
                    <w:rPr/>
                    <w:t>liquidati,</w:t>
                  </w:r>
                  <w:r>
                    <w:rPr>
                      <w:spacing w:val="-13"/>
                    </w:rPr>
                    <w:t> </w:t>
                  </w:r>
                  <w:r>
                    <w:rPr/>
                    <w:t>i</w:t>
                  </w:r>
                  <w:r>
                    <w:rPr>
                      <w:spacing w:val="-12"/>
                    </w:rPr>
                    <w:t> </w:t>
                  </w:r>
                  <w:r>
                    <w:rPr/>
                    <w:t>quali</w:t>
                  </w:r>
                  <w:r>
                    <w:rPr>
                      <w:spacing w:val="-13"/>
                    </w:rPr>
                    <w:t> </w:t>
                  </w:r>
                  <w:r>
                    <w:rPr/>
                    <w:t>sono</w:t>
                  </w:r>
                  <w:r>
                    <w:rPr>
                      <w:spacing w:val="-12"/>
                    </w:rPr>
                    <w:t> </w:t>
                  </w:r>
                  <w:r>
                    <w:rPr/>
                    <w:t>annotati,</w:t>
                  </w:r>
                  <w:r>
                    <w:rPr>
                      <w:spacing w:val="-13"/>
                    </w:rPr>
                    <w:t> </w:t>
                  </w:r>
                  <w:r>
                    <w:rPr/>
                    <w:t>per</w:t>
                  </w:r>
                  <w:r>
                    <w:rPr>
                      <w:spacing w:val="-11"/>
                    </w:rPr>
                    <w:t> </w:t>
                  </w:r>
                  <w:r>
                    <w:rPr/>
                    <w:t>ciascun operatore,</w:t>
                  </w:r>
                  <w:r>
                    <w:rPr>
                      <w:spacing w:val="-6"/>
                    </w:rPr>
                    <w:t> </w:t>
                  </w:r>
                  <w:r>
                    <w:rPr/>
                    <w:t>in</w:t>
                  </w:r>
                  <w:r>
                    <w:rPr>
                      <w:spacing w:val="-3"/>
                    </w:rPr>
                    <w:t> </w:t>
                  </w:r>
                  <w:r>
                    <w:rPr/>
                    <w:t>apposito</w:t>
                  </w:r>
                  <w:r>
                    <w:rPr>
                      <w:spacing w:val="-6"/>
                    </w:rPr>
                    <w:t> </w:t>
                  </w:r>
                  <w:r>
                    <w:rPr/>
                    <w:t>conto</w:t>
                  </w:r>
                  <w:r>
                    <w:rPr>
                      <w:spacing w:val="-5"/>
                    </w:rPr>
                    <w:t> </w:t>
                  </w:r>
                  <w:r>
                    <w:rPr/>
                    <w:t>di</w:t>
                  </w:r>
                  <w:r>
                    <w:rPr>
                      <w:spacing w:val="-6"/>
                    </w:rPr>
                    <w:t> </w:t>
                  </w:r>
                  <w:r>
                    <w:rPr/>
                    <w:t>debito.</w:t>
                  </w:r>
                  <w:r>
                    <w:rPr>
                      <w:spacing w:val="-6"/>
                    </w:rPr>
                    <w:t> </w:t>
                  </w:r>
                  <w:r>
                    <w:rPr/>
                    <w:t>Periodicamente,</w:t>
                  </w:r>
                  <w:r>
                    <w:rPr>
                      <w:spacing w:val="-7"/>
                    </w:rPr>
                    <w:t> </w:t>
                  </w:r>
                  <w:r>
                    <w:rPr/>
                    <w:t>alla</w:t>
                  </w:r>
                  <w:r>
                    <w:rPr>
                      <w:spacing w:val="-4"/>
                    </w:rPr>
                    <w:t> </w:t>
                  </w:r>
                  <w:r>
                    <w:rPr/>
                    <w:t>fine</w:t>
                  </w:r>
                  <w:r>
                    <w:rPr>
                      <w:spacing w:val="-5"/>
                    </w:rPr>
                    <w:t> </w:t>
                  </w:r>
                  <w:r>
                    <w:rPr/>
                    <w:t>di</w:t>
                  </w:r>
                  <w:r>
                    <w:rPr>
                      <w:spacing w:val="-6"/>
                    </w:rPr>
                    <w:t> </w:t>
                  </w:r>
                  <w:r>
                    <w:rPr/>
                    <w:t>un</w:t>
                  </w:r>
                  <w:r>
                    <w:rPr>
                      <w:spacing w:val="-6"/>
                    </w:rPr>
                    <w:t> </w:t>
                  </w:r>
                  <w:r>
                    <w:rPr/>
                    <w:t>determinato</w:t>
                  </w:r>
                  <w:r>
                    <w:rPr>
                      <w:spacing w:val="-5"/>
                    </w:rPr>
                    <w:t> </w:t>
                  </w:r>
                  <w:r>
                    <w:rPr/>
                    <w:t>intervallo</w:t>
                  </w:r>
                  <w:r>
                    <w:rPr>
                      <w:spacing w:val="-6"/>
                    </w:rPr>
                    <w:t> </w:t>
                  </w:r>
                  <w:r>
                    <w:rPr/>
                    <w:t>di tempo</w:t>
                  </w:r>
                  <w:r>
                    <w:rPr>
                      <w:spacing w:val="-5"/>
                    </w:rPr>
                    <w:t> </w:t>
                  </w:r>
                  <w:r>
                    <w:rPr/>
                    <w:t>fissato</w:t>
                  </w:r>
                  <w:r>
                    <w:rPr>
                      <w:spacing w:val="-4"/>
                    </w:rPr>
                    <w:t> </w:t>
                  </w:r>
                  <w:r>
                    <w:rPr/>
                    <w:t>dall’Amministrazione</w:t>
                  </w:r>
                  <w:r>
                    <w:rPr>
                      <w:spacing w:val="-5"/>
                    </w:rPr>
                    <w:t> </w:t>
                  </w:r>
                  <w:r>
                    <w:rPr/>
                    <w:t>predetta</w:t>
                  </w:r>
                  <w:r>
                    <w:rPr>
                      <w:spacing w:val="-5"/>
                    </w:rPr>
                    <w:t> </w:t>
                  </w:r>
                  <w:r>
                    <w:rPr/>
                    <w:t>e</w:t>
                  </w:r>
                  <w:r>
                    <w:rPr>
                      <w:spacing w:val="-6"/>
                    </w:rPr>
                    <w:t> </w:t>
                  </w:r>
                  <w:r>
                    <w:rPr/>
                    <w:t>che</w:t>
                  </w:r>
                  <w:r>
                    <w:rPr>
                      <w:spacing w:val="-4"/>
                    </w:rPr>
                    <w:t> </w:t>
                  </w:r>
                  <w:r>
                    <w:rPr/>
                    <w:t>non</w:t>
                  </w:r>
                  <w:r>
                    <w:rPr>
                      <w:spacing w:val="-4"/>
                    </w:rPr>
                    <w:t> </w:t>
                  </w:r>
                  <w:r>
                    <w:rPr/>
                    <w:t>può</w:t>
                  </w:r>
                  <w:r>
                    <w:rPr>
                      <w:spacing w:val="-5"/>
                    </w:rPr>
                    <w:t> </w:t>
                  </w:r>
                  <w:r>
                    <w:rPr/>
                    <w:t>comunque</w:t>
                  </w:r>
                  <w:r>
                    <w:rPr>
                      <w:spacing w:val="-5"/>
                    </w:rPr>
                    <w:t> </w:t>
                  </w:r>
                  <w:r>
                    <w:rPr/>
                    <w:t>eccedere</w:t>
                  </w:r>
                  <w:r>
                    <w:rPr>
                      <w:spacing w:val="-7"/>
                    </w:rPr>
                    <w:t> </w:t>
                  </w:r>
                  <w:r>
                    <w:rPr/>
                    <w:t>i</w:t>
                  </w:r>
                  <w:r>
                    <w:rPr>
                      <w:spacing w:val="-3"/>
                    </w:rPr>
                    <w:t> </w:t>
                  </w:r>
                  <w:r>
                    <w:rPr/>
                    <w:t>trenta</w:t>
                  </w:r>
                  <w:r>
                    <w:rPr>
                      <w:spacing w:val="-5"/>
                    </w:rPr>
                    <w:t> </w:t>
                  </w:r>
                  <w:r>
                    <w:rPr/>
                    <w:t>giorni, il ricevitore della dogana riassume il debito relativo al gruppo di operazioni effettuate nell’intervallo medesimo da ciascun operatore ed il pagamento deve essere effettuato entro i successivi due giorni lavorativi. L’articolo 79 del citato testo unico di cui al decreto del Presidente della Repubblica n. 43 del 1973 prevede che il ricevitore della dogana consente, a richiesta dell’operatore, il pagamento differito dei diritti doganali per un periodo di trenta giorni. Lo stesso ricevitore può autorizzare la concessione di una maggiore dilazione, per il pagamento dei diritti afferenti la sola fiscalità interna, fino ad un massimo di novanta giorni, compresi</w:t>
                  </w:r>
                  <w:r>
                    <w:rPr>
                      <w:spacing w:val="-8"/>
                    </w:rPr>
                    <w:t> </w:t>
                  </w:r>
                  <w:r>
                    <w:rPr/>
                    <w:t>i</w:t>
                  </w:r>
                  <w:r>
                    <w:rPr>
                      <w:spacing w:val="-7"/>
                    </w:rPr>
                    <w:t> </w:t>
                  </w:r>
                  <w:r>
                    <w:rPr/>
                    <w:t>primi</w:t>
                  </w:r>
                  <w:r>
                    <w:rPr>
                      <w:spacing w:val="-7"/>
                    </w:rPr>
                    <w:t> </w:t>
                  </w:r>
                  <w:r>
                    <w:rPr/>
                    <w:t>trenta.</w:t>
                  </w:r>
                  <w:r>
                    <w:rPr>
                      <w:spacing w:val="-8"/>
                    </w:rPr>
                    <w:t> </w:t>
                  </w:r>
                  <w:r>
                    <w:rPr/>
                    <w:t>La</w:t>
                  </w:r>
                  <w:r>
                    <w:rPr>
                      <w:spacing w:val="-9"/>
                    </w:rPr>
                    <w:t> </w:t>
                  </w:r>
                  <w:r>
                    <w:rPr/>
                    <w:t>concessione</w:t>
                  </w:r>
                  <w:r>
                    <w:rPr>
                      <w:spacing w:val="-9"/>
                    </w:rPr>
                    <w:t> </w:t>
                  </w:r>
                  <w:r>
                    <w:rPr/>
                    <w:t>del</w:t>
                  </w:r>
                  <w:r>
                    <w:rPr>
                      <w:spacing w:val="-7"/>
                    </w:rPr>
                    <w:t> </w:t>
                  </w:r>
                  <w:r>
                    <w:rPr/>
                    <w:t>pagamento</w:t>
                  </w:r>
                  <w:r>
                    <w:rPr>
                      <w:spacing w:val="-8"/>
                    </w:rPr>
                    <w:t> </w:t>
                  </w:r>
                  <w:r>
                    <w:rPr/>
                    <w:t>differito,</w:t>
                  </w:r>
                  <w:r>
                    <w:rPr>
                      <w:spacing w:val="-7"/>
                    </w:rPr>
                    <w:t> </w:t>
                  </w:r>
                  <w:r>
                    <w:rPr/>
                    <w:t>sia</w:t>
                  </w:r>
                  <w:r>
                    <w:rPr>
                      <w:spacing w:val="-8"/>
                    </w:rPr>
                    <w:t> </w:t>
                  </w:r>
                  <w:r>
                    <w:rPr/>
                    <w:t>per</w:t>
                  </w:r>
                  <w:r>
                    <w:rPr>
                      <w:spacing w:val="-8"/>
                    </w:rPr>
                    <w:t> </w:t>
                  </w:r>
                  <w:r>
                    <w:rPr/>
                    <w:t>i</w:t>
                  </w:r>
                  <w:r>
                    <w:rPr>
                      <w:spacing w:val="-7"/>
                    </w:rPr>
                    <w:t> </w:t>
                  </w:r>
                  <w:r>
                    <w:rPr/>
                    <w:t>primi</w:t>
                  </w:r>
                  <w:r>
                    <w:rPr>
                      <w:spacing w:val="-7"/>
                    </w:rPr>
                    <w:t> </w:t>
                  </w:r>
                  <w:r>
                    <w:rPr/>
                    <w:t>trenta</w:t>
                  </w:r>
                  <w:r>
                    <w:rPr>
                      <w:spacing w:val="-8"/>
                    </w:rPr>
                    <w:t> </w:t>
                  </w:r>
                  <w:r>
                    <w:rPr/>
                    <w:t>giorni</w:t>
                  </w:r>
                  <w:r>
                    <w:rPr>
                      <w:spacing w:val="-8"/>
                    </w:rPr>
                    <w:t> </w:t>
                  </w:r>
                  <w:r>
                    <w:rPr/>
                    <w:t>sia per</w:t>
                  </w:r>
                  <w:r>
                    <w:rPr>
                      <w:spacing w:val="29"/>
                    </w:rPr>
                    <w:t> </w:t>
                  </w:r>
                  <w:r>
                    <w:rPr/>
                    <w:t>la</w:t>
                  </w:r>
                  <w:r>
                    <w:rPr>
                      <w:spacing w:val="30"/>
                    </w:rPr>
                    <w:t> </w:t>
                  </w:r>
                  <w:r>
                    <w:rPr/>
                    <w:t>maggiore</w:t>
                  </w:r>
                  <w:r>
                    <w:rPr>
                      <w:spacing w:val="29"/>
                    </w:rPr>
                    <w:t> </w:t>
                  </w:r>
                  <w:r>
                    <w:rPr/>
                    <w:t>dilazione,</w:t>
                  </w:r>
                  <w:r>
                    <w:rPr>
                      <w:spacing w:val="30"/>
                    </w:rPr>
                    <w:t> </w:t>
                  </w:r>
                  <w:r>
                    <w:rPr/>
                    <w:t>è</w:t>
                  </w:r>
                  <w:r>
                    <w:rPr>
                      <w:spacing w:val="30"/>
                    </w:rPr>
                    <w:t> </w:t>
                  </w:r>
                  <w:r>
                    <w:rPr/>
                    <w:t>accordata</w:t>
                  </w:r>
                  <w:r>
                    <w:rPr>
                      <w:spacing w:val="29"/>
                    </w:rPr>
                    <w:t> </w:t>
                  </w:r>
                  <w:r>
                    <w:rPr/>
                    <w:t>a</w:t>
                  </w:r>
                  <w:r>
                    <w:rPr>
                      <w:spacing w:val="30"/>
                    </w:rPr>
                    <w:t> </w:t>
                  </w:r>
                  <w:r>
                    <w:rPr/>
                    <w:t>condizione</w:t>
                  </w:r>
                  <w:r>
                    <w:rPr>
                      <w:spacing w:val="29"/>
                    </w:rPr>
                    <w:t> </w:t>
                  </w:r>
                  <w:r>
                    <w:rPr/>
                    <w:t>che,</w:t>
                  </w:r>
                  <w:r>
                    <w:rPr>
                      <w:spacing w:val="30"/>
                    </w:rPr>
                    <w:t> </w:t>
                  </w:r>
                  <w:r>
                    <w:rPr/>
                    <w:t>a</w:t>
                  </w:r>
                  <w:r>
                    <w:rPr>
                      <w:spacing w:val="30"/>
                    </w:rPr>
                    <w:t> </w:t>
                  </w:r>
                  <w:r>
                    <w:rPr/>
                    <w:t>garanzia</w:t>
                  </w:r>
                  <w:r>
                    <w:rPr>
                      <w:spacing w:val="29"/>
                    </w:rPr>
                    <w:t> </w:t>
                  </w:r>
                  <w:r>
                    <w:rPr/>
                    <w:t>dei</w:t>
                  </w:r>
                  <w:r>
                    <w:rPr>
                      <w:spacing w:val="33"/>
                    </w:rPr>
                    <w:t> </w:t>
                  </w:r>
                  <w:r>
                    <w:rPr/>
                    <w:t>diritti</w:t>
                  </w:r>
                  <w:r>
                    <w:rPr>
                      <w:spacing w:val="30"/>
                    </w:rPr>
                    <w:t> </w:t>
                  </w:r>
                  <w:r>
                    <w:rPr/>
                    <w:t>dovuti</w:t>
                  </w:r>
                  <w:r>
                    <w:rPr>
                      <w:spacing w:val="31"/>
                    </w:rPr>
                    <w:t> </w:t>
                  </w:r>
                  <w:r>
                    <w:rPr/>
                    <w:t>e</w:t>
                  </w:r>
                  <w:r>
                    <w:rPr>
                      <w:spacing w:val="30"/>
                    </w:rPr>
                    <w:t> </w:t>
                  </w:r>
                  <w:r>
                    <w:rPr/>
                    <w:t>dei</w:t>
                  </w:r>
                </w:p>
                <w:p>
                  <w:pPr>
                    <w:spacing w:before="77"/>
                    <w:ind w:left="70" w:right="71" w:firstLine="0"/>
                    <w:jc w:val="center"/>
                    <w:rPr>
                      <w:sz w:val="22"/>
                    </w:rPr>
                  </w:pPr>
                  <w:r>
                    <w:rPr>
                      <w:sz w:val="22"/>
                    </w:rPr>
                    <w:t>320</w:t>
                  </w:r>
                </w:p>
              </w:txbxContent>
            </v:textbox>
            <w10:wrap type="none"/>
          </v:shape>
        </w:pict>
      </w:r>
      <w:r>
        <w:rPr/>
        <w:pict>
          <v:shape style="position:absolute;margin-left:471.579987pt;margin-top:141.179993pt;width:6.25pt;height:12pt;mso-position-horizontal-relative:page;mso-position-vertical-relative:page;z-index:-274821120" type="#_x0000_t202" filled="false" stroked="false">
            <v:textbox inset="0,0,0,0">
              <w:txbxContent>
                <w:p>
                  <w:pPr>
                    <w:pStyle w:val="BodyText"/>
                    <w:spacing w:before="4"/>
                    <w:ind w:left="40"/>
                    <w:rPr>
                      <w:sz w:val="17"/>
                    </w:rPr>
                  </w:pPr>
                </w:p>
              </w:txbxContent>
            </v:textbox>
            <w10:wrap type="none"/>
          </v:shape>
        </w:pict>
      </w:r>
      <w:r>
        <w:rPr/>
        <w:pict>
          <v:shape style="position:absolute;margin-left:179.521225pt;margin-top:196.380005pt;width:5.65pt;height:12pt;mso-position-horizontal-relative:page;mso-position-vertical-relative:page;z-index:-274820096" type="#_x0000_t202" filled="false" stroked="false">
            <v:textbox inset="0,0,0,0">
              <w:txbxContent>
                <w:p>
                  <w:pPr>
                    <w:pStyle w:val="BodyText"/>
                    <w:spacing w:before="4"/>
                    <w:ind w:left="40"/>
                    <w:rPr>
                      <w:sz w:val="17"/>
                    </w:rPr>
                  </w:pPr>
                </w:p>
              </w:txbxContent>
            </v:textbox>
            <w10:wrap type="none"/>
          </v:shape>
        </w:pict>
      </w:r>
      <w:r>
        <w:rPr/>
        <w:pict>
          <v:shape style="position:absolute;margin-left:80.688004pt;margin-top:348.209991pt;width:7.2pt;height:12pt;mso-position-horizontal-relative:page;mso-position-vertical-relative:page;z-index:-274819072" type="#_x0000_t202" filled="false" stroked="false">
            <v:textbox inset="0,0,0,0">
              <w:txbxContent>
                <w:p>
                  <w:pPr>
                    <w:pStyle w:val="BodyText"/>
                    <w:spacing w:before="4"/>
                    <w:ind w:left="40"/>
                    <w:rPr>
                      <w:sz w:val="17"/>
                    </w:rPr>
                  </w:pPr>
                </w:p>
              </w:txbxContent>
            </v:textbox>
            <w10:wrap type="none"/>
          </v:shape>
        </w:pict>
      </w:r>
      <w:r>
        <w:rPr/>
        <w:pict>
          <v:shape style="position:absolute;margin-left:132.940125pt;margin-top:348.209991pt;width:6.95pt;height:12pt;mso-position-horizontal-relative:page;mso-position-vertical-relative:page;z-index:-274818048" type="#_x0000_t202" filled="false" stroked="false">
            <v:textbox inset="0,0,0,0">
              <w:txbxContent>
                <w:p>
                  <w:pPr>
                    <w:pStyle w:val="BodyText"/>
                    <w:spacing w:before="4"/>
                    <w:ind w:left="40"/>
                    <w:rPr>
                      <w:sz w:val="17"/>
                    </w:rPr>
                  </w:pPr>
                </w:p>
              </w:txbxContent>
            </v:textbox>
            <w10:wrap type="none"/>
          </v:shape>
        </w:pict>
      </w:r>
      <w:r>
        <w:rPr/>
        <w:pict>
          <v:shape style="position:absolute;margin-left:80.688004pt;margin-top:472.429993pt;width:6.85pt;height:12pt;mso-position-horizontal-relative:page;mso-position-vertical-relative:page;z-index:-274817024" type="#_x0000_t202" filled="false" stroked="false">
            <v:textbox inset="0,0,0,0">
              <w:txbxContent>
                <w:p>
                  <w:pPr>
                    <w:pStyle w:val="BodyText"/>
                    <w:spacing w:before="4"/>
                    <w:ind w:left="40"/>
                    <w:rPr>
                      <w:sz w:val="17"/>
                    </w:rPr>
                  </w:pPr>
                </w:p>
              </w:txbxContent>
            </v:textbox>
            <w10:wrap type="none"/>
          </v:shape>
        </w:pict>
      </w:r>
      <w:r>
        <w:rPr/>
        <w:pict>
          <v:shape style="position:absolute;margin-left:132.220123pt;margin-top:472.429993pt;width:6.5pt;height:12pt;mso-position-horizontal-relative:page;mso-position-vertical-relative:page;z-index:-274816000" type="#_x0000_t202" filled="false" stroked="false">
            <v:textbox inset="0,0,0,0">
              <w:txbxContent>
                <w:p>
                  <w:pPr>
                    <w:pStyle w:val="BodyText"/>
                    <w:spacing w:before="4"/>
                    <w:ind w:left="40"/>
                    <w:rPr>
                      <w:sz w:val="17"/>
                    </w:rPr>
                  </w:pPr>
                </w:p>
              </w:txbxContent>
            </v:textbox>
            <w10:wrap type="none"/>
          </v:shape>
        </w:pict>
      </w:r>
      <w:r>
        <w:rPr/>
        <w:pict>
          <v:shape style="position:absolute;margin-left:182.027557pt;margin-top:472.429993pt;width:6.55pt;height:12pt;mso-position-horizontal-relative:page;mso-position-vertical-relative:page;z-index:-27481497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81395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81292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512.2pt;mso-position-horizontal-relative:page;mso-position-vertical-relative:page;z-index:-274811904" type="#_x0000_t202" filled="false" stroked="false">
            <v:textbox inset="0,0,0,0">
              <w:txbxContent>
                <w:p>
                  <w:pPr>
                    <w:pStyle w:val="BodyText"/>
                    <w:ind w:right="20"/>
                    <w:jc w:val="both"/>
                  </w:pPr>
                  <w:r>
                    <w:rPr/>
                    <w:t>relativi interessi, sia prestata cauzione ai sensi dell’articolo 87 del medesimo testo unico e comporta l’obbligo della corresponsione degli interessi, con esclusione dei primi trenta</w:t>
                  </w:r>
                  <w:r>
                    <w:rPr>
                      <w:spacing w:val="-41"/>
                    </w:rPr>
                    <w:t> </w:t>
                  </w:r>
                  <w:r>
                    <w:rPr/>
                    <w:t>giorni, al saggio stabilito semestralmente con decreto del Ministro dell’economia e delle finanze. La norma in questione che proroga fino al 30 giugno 2020 la previsione contenuta nel comma 3 dell’articolo 92 del decreto legge 17 marzo 2020, n. 18, prevede l’automatico differimento di trenta giorni di tutti i pagamenti dei diritti doganali in scadenza tra la data di entrata in vigore della</w:t>
                  </w:r>
                  <w:r>
                    <w:rPr>
                      <w:spacing w:val="-14"/>
                    </w:rPr>
                    <w:t> </w:t>
                  </w:r>
                  <w:r>
                    <w:rPr/>
                    <w:t>presente</w:t>
                  </w:r>
                  <w:r>
                    <w:rPr>
                      <w:spacing w:val="-13"/>
                    </w:rPr>
                    <w:t> </w:t>
                  </w:r>
                  <w:r>
                    <w:rPr/>
                    <w:t>disposizione</w:t>
                  </w:r>
                  <w:r>
                    <w:rPr>
                      <w:spacing w:val="-14"/>
                    </w:rPr>
                    <w:t> </w:t>
                  </w:r>
                  <w:r>
                    <w:rPr/>
                    <w:t>ed</w:t>
                  </w:r>
                  <w:r>
                    <w:rPr>
                      <w:spacing w:val="-12"/>
                    </w:rPr>
                    <w:t> </w:t>
                  </w:r>
                  <w:r>
                    <w:rPr/>
                    <w:t>il</w:t>
                  </w:r>
                  <w:r>
                    <w:rPr>
                      <w:spacing w:val="-12"/>
                    </w:rPr>
                    <w:t> </w:t>
                  </w:r>
                  <w:r>
                    <w:rPr/>
                    <w:t>30</w:t>
                  </w:r>
                  <w:r>
                    <w:rPr>
                      <w:spacing w:val="-9"/>
                    </w:rPr>
                    <w:t> </w:t>
                  </w:r>
                  <w:r>
                    <w:rPr/>
                    <w:t>giugno</w:t>
                  </w:r>
                  <w:r>
                    <w:rPr>
                      <w:spacing w:val="-12"/>
                    </w:rPr>
                    <w:t> </w:t>
                  </w:r>
                  <w:r>
                    <w:rPr/>
                    <w:t>2020</w:t>
                  </w:r>
                  <w:r>
                    <w:rPr>
                      <w:spacing w:val="-10"/>
                    </w:rPr>
                    <w:t> </w:t>
                  </w:r>
                  <w:r>
                    <w:rPr/>
                    <w:t>ed</w:t>
                  </w:r>
                  <w:r>
                    <w:rPr>
                      <w:spacing w:val="-13"/>
                    </w:rPr>
                    <w:t> </w:t>
                  </w:r>
                  <w:r>
                    <w:rPr/>
                    <w:t>effettuati</w:t>
                  </w:r>
                  <w:r>
                    <w:rPr>
                      <w:spacing w:val="-12"/>
                    </w:rPr>
                    <w:t> </w:t>
                  </w:r>
                  <w:r>
                    <w:rPr/>
                    <w:t>secondo</w:t>
                  </w:r>
                  <w:r>
                    <w:rPr>
                      <w:spacing w:val="-10"/>
                    </w:rPr>
                    <w:t> </w:t>
                  </w:r>
                  <w:r>
                    <w:rPr/>
                    <w:t>le</w:t>
                  </w:r>
                  <w:r>
                    <w:rPr>
                      <w:spacing w:val="-14"/>
                    </w:rPr>
                    <w:t> </w:t>
                  </w:r>
                  <w:r>
                    <w:rPr/>
                    <w:t>modalità</w:t>
                  </w:r>
                  <w:r>
                    <w:rPr>
                      <w:spacing w:val="-13"/>
                    </w:rPr>
                    <w:t> </w:t>
                  </w:r>
                  <w:r>
                    <w:rPr/>
                    <w:t>previste</w:t>
                  </w:r>
                  <w:r>
                    <w:rPr>
                      <w:spacing w:val="-13"/>
                    </w:rPr>
                    <w:t> </w:t>
                  </w:r>
                  <w:r>
                    <w:rPr/>
                    <w:t>dagli articoli 78 e 79 del testo unico di cui al decreto del Presidente della Repubblica 23 gennaio 1973, n. 43.</w:t>
                  </w:r>
                </w:p>
                <w:p>
                  <w:pPr>
                    <w:pStyle w:val="BodyText"/>
                    <w:spacing w:before="0"/>
                    <w:ind w:right="17"/>
                    <w:jc w:val="both"/>
                  </w:pPr>
                  <w:r>
                    <w:rPr>
                      <w:u w:val="single"/>
                    </w:rPr>
                    <w:t>Il comma 4</w:t>
                  </w:r>
                  <w:r>
                    <w:rPr/>
                    <w:t> della disposizione prevede che la proroga disposta dalle lettere a) e b) del comma 3 non si applichi alle procedure di evidenza pubblica relative al rilascio delle autorizzazioni o delle concessioni previste dagli articoli 16 e 18 della legge 28 gennaio 1994, n. 84 ovvero dell’articolo 36 del codice della navigazione, già definite con l’aggiudicazione alla data del</w:t>
                  </w:r>
                  <w:r>
                    <w:rPr>
                      <w:spacing w:val="-39"/>
                    </w:rPr>
                    <w:t> </w:t>
                  </w:r>
                  <w:r>
                    <w:rPr/>
                    <w:t>23 febbraio</w:t>
                  </w:r>
                  <w:r>
                    <w:rPr>
                      <w:spacing w:val="-1"/>
                    </w:rPr>
                    <w:t> </w:t>
                  </w:r>
                  <w:r>
                    <w:rPr/>
                    <w:t>2020.</w:t>
                  </w:r>
                </w:p>
                <w:p>
                  <w:pPr>
                    <w:pStyle w:val="BodyText"/>
                    <w:spacing w:before="1"/>
                    <w:ind w:right="19"/>
                    <w:jc w:val="both"/>
                  </w:pPr>
                  <w:r>
                    <w:rPr>
                      <w:u w:val="single"/>
                    </w:rPr>
                    <w:t>Al comma 5 </w:t>
                  </w:r>
                  <w:r>
                    <w:rPr/>
                    <w:t>si prevede che, fermo quanto previsto dall’articolo 1, comma 107, della legge 28 dicembre</w:t>
                  </w:r>
                  <w:r>
                    <w:rPr>
                      <w:spacing w:val="-5"/>
                    </w:rPr>
                    <w:t> </w:t>
                  </w:r>
                  <w:r>
                    <w:rPr/>
                    <w:t>2015,</w:t>
                  </w:r>
                  <w:r>
                    <w:rPr>
                      <w:spacing w:val="-4"/>
                    </w:rPr>
                    <w:t> </w:t>
                  </w:r>
                  <w:r>
                    <w:rPr/>
                    <w:t>n.</w:t>
                  </w:r>
                  <w:r>
                    <w:rPr>
                      <w:spacing w:val="-4"/>
                    </w:rPr>
                    <w:t> </w:t>
                  </w:r>
                  <w:r>
                    <w:rPr/>
                    <w:t>208,</w:t>
                  </w:r>
                  <w:r>
                    <w:rPr>
                      <w:spacing w:val="-3"/>
                    </w:rPr>
                    <w:t> </w:t>
                  </w:r>
                  <w:r>
                    <w:rPr/>
                    <w:t>l’agevolazione</w:t>
                  </w:r>
                  <w:r>
                    <w:rPr>
                      <w:spacing w:val="-5"/>
                    </w:rPr>
                    <w:t> </w:t>
                  </w:r>
                  <w:r>
                    <w:rPr/>
                    <w:t>di</w:t>
                  </w:r>
                  <w:r>
                    <w:rPr>
                      <w:spacing w:val="-3"/>
                    </w:rPr>
                    <w:t> </w:t>
                  </w:r>
                  <w:r>
                    <w:rPr/>
                    <w:t>cui</w:t>
                  </w:r>
                  <w:r>
                    <w:rPr>
                      <w:spacing w:val="-3"/>
                    </w:rPr>
                    <w:t> </w:t>
                  </w:r>
                  <w:r>
                    <w:rPr/>
                    <w:t>ai</w:t>
                  </w:r>
                  <w:r>
                    <w:rPr>
                      <w:spacing w:val="-2"/>
                    </w:rPr>
                    <w:t> </w:t>
                  </w:r>
                  <w:r>
                    <w:rPr/>
                    <w:t>commi</w:t>
                  </w:r>
                  <w:r>
                    <w:rPr>
                      <w:spacing w:val="-3"/>
                    </w:rPr>
                    <w:t> </w:t>
                  </w:r>
                  <w:r>
                    <w:rPr/>
                    <w:t>da</w:t>
                  </w:r>
                  <w:r>
                    <w:rPr>
                      <w:spacing w:val="-5"/>
                    </w:rPr>
                    <w:t> </w:t>
                  </w:r>
                  <w:r>
                    <w:rPr/>
                    <w:t>98</w:t>
                  </w:r>
                  <w:r>
                    <w:rPr>
                      <w:spacing w:val="-4"/>
                    </w:rPr>
                    <w:t> </w:t>
                  </w:r>
                  <w:r>
                    <w:rPr/>
                    <w:t>a</w:t>
                  </w:r>
                  <w:r>
                    <w:rPr>
                      <w:spacing w:val="-4"/>
                    </w:rPr>
                    <w:t> </w:t>
                  </w:r>
                  <w:r>
                    <w:rPr/>
                    <w:t>106</w:t>
                  </w:r>
                  <w:r>
                    <w:rPr>
                      <w:spacing w:val="-4"/>
                    </w:rPr>
                    <w:t> </w:t>
                  </w:r>
                  <w:r>
                    <w:rPr/>
                    <w:t>del</w:t>
                  </w:r>
                  <w:r>
                    <w:rPr>
                      <w:spacing w:val="-3"/>
                    </w:rPr>
                    <w:t> </w:t>
                  </w:r>
                  <w:r>
                    <w:rPr/>
                    <w:t>medesimo</w:t>
                  </w:r>
                  <w:r>
                    <w:rPr>
                      <w:spacing w:val="-4"/>
                    </w:rPr>
                    <w:t> </w:t>
                  </w:r>
                  <w:r>
                    <w:rPr/>
                    <w:t>articolo</w:t>
                  </w:r>
                  <w:r>
                    <w:rPr>
                      <w:spacing w:val="-2"/>
                    </w:rPr>
                    <w:t> </w:t>
                  </w:r>
                  <w:r>
                    <w:rPr/>
                    <w:t>1,</w:t>
                  </w:r>
                  <w:r>
                    <w:rPr>
                      <w:spacing w:val="-4"/>
                    </w:rPr>
                    <w:t> </w:t>
                  </w:r>
                  <w:r>
                    <w:rPr/>
                    <w:t>si applica anche ai soggetti operanti nei settori del magazzinaggio e supporto ai</w:t>
                  </w:r>
                  <w:r>
                    <w:rPr>
                      <w:spacing w:val="-4"/>
                    </w:rPr>
                    <w:t> </w:t>
                  </w:r>
                  <w:r>
                    <w:rPr/>
                    <w:t>trasporti.</w:t>
                  </w:r>
                </w:p>
                <w:p>
                  <w:pPr>
                    <w:pStyle w:val="BodyText"/>
                    <w:spacing w:before="0"/>
                    <w:ind w:right="17"/>
                    <w:jc w:val="both"/>
                  </w:pPr>
                  <w:r>
                    <w:rPr/>
                    <w:t>Tale disposizione si rende necessaria al fine di chiarire che, per ciò che concerne il settore dei trasporti, ai sensi del Regolamento UE 651/2014, si intendono escluse dal credito d’imposta</w:t>
                  </w:r>
                  <w:r>
                    <w:rPr>
                      <w:spacing w:val="-41"/>
                    </w:rPr>
                    <w:t> </w:t>
                  </w:r>
                  <w:r>
                    <w:rPr/>
                    <w:t>le sole classi di Codice ATECO 49, 50 e 51 della sezione H Trasporto e</w:t>
                  </w:r>
                  <w:r>
                    <w:rPr>
                      <w:spacing w:val="-9"/>
                    </w:rPr>
                    <w:t> </w:t>
                  </w:r>
                  <w:r>
                    <w:rPr/>
                    <w:t>Magazzinaggio.</w:t>
                  </w:r>
                </w:p>
                <w:p>
                  <w:pPr>
                    <w:pStyle w:val="BodyText"/>
                    <w:spacing w:before="0"/>
                    <w:ind w:right="20"/>
                    <w:jc w:val="both"/>
                  </w:pPr>
                  <w:r>
                    <w:rPr/>
                    <w:t>Si ritiene necessario chiarire che, tra le attività incentivabili all’interno delle Zona Economica Speciale, che hanno come obiettivo fondamentale l’aumento della competitività delle imprese insediate, l’attrazione di investimenti, l’incremento delle esportazioni, la creazione di nuovi posti di lavoro e il più generale impulso alla crescita economica e all’innovazione, sono ricomprese quelle relative al settore della logistica, in particolare quelle classificate con il codice 52. “MAGAZZINAGGIO E ATTIVITÀ DI SUPPORTO AI TRASPORTI”. Al</w:t>
                  </w:r>
                </w:p>
                <w:p>
                  <w:pPr>
                    <w:pStyle w:val="BodyText"/>
                    <w:spacing w:before="1"/>
                    <w:ind w:right="22"/>
                    <w:jc w:val="both"/>
                  </w:pPr>
                  <w:r>
                    <w:rPr/>
                    <w:t>riguardo si evidenzia che il citato Regolamento UE 651/2014 chiarisce che per «settore dei trasporti» si intende: “trasporto di passeggeri per via aerea, marittima, stradale, ferroviaria e per vie navigabili interne o trasporto di merci per conto terzi”.</w:t>
                  </w:r>
                </w:p>
                <w:p>
                  <w:pPr>
                    <w:pStyle w:val="BodyText"/>
                    <w:spacing w:before="0"/>
                    <w:ind w:right="24"/>
                    <w:jc w:val="both"/>
                  </w:pPr>
                  <w:r>
                    <w:rPr/>
                    <w:t>Più in particolare, il «settore dei trasporti» comprende le seguenti attività ai sensi della NACE Rev. 2:</w:t>
                  </w:r>
                </w:p>
                <w:p>
                  <w:pPr>
                    <w:pStyle w:val="BodyText"/>
                    <w:numPr>
                      <w:ilvl w:val="0"/>
                      <w:numId w:val="169"/>
                    </w:numPr>
                    <w:tabs>
                      <w:tab w:pos="260" w:val="left" w:leader="none"/>
                    </w:tabs>
                    <w:spacing w:line="240" w:lineRule="auto" w:before="0" w:after="0"/>
                    <w:ind w:left="20" w:right="18" w:firstLine="0"/>
                    <w:jc w:val="left"/>
                  </w:pPr>
                  <w:r>
                    <w:rPr/>
                    <w:t>NACE</w:t>
                  </w:r>
                  <w:r>
                    <w:rPr>
                      <w:spacing w:val="-6"/>
                    </w:rPr>
                    <w:t> </w:t>
                  </w:r>
                  <w:r>
                    <w:rPr/>
                    <w:t>49:</w:t>
                  </w:r>
                  <w:r>
                    <w:rPr>
                      <w:spacing w:val="-6"/>
                    </w:rPr>
                    <w:t> </w:t>
                  </w:r>
                  <w:r>
                    <w:rPr/>
                    <w:t>Trasporto</w:t>
                  </w:r>
                  <w:r>
                    <w:rPr>
                      <w:spacing w:val="-6"/>
                    </w:rPr>
                    <w:t> </w:t>
                  </w:r>
                  <w:r>
                    <w:rPr/>
                    <w:t>terrestre</w:t>
                  </w:r>
                  <w:r>
                    <w:rPr>
                      <w:spacing w:val="-7"/>
                    </w:rPr>
                    <w:t> </w:t>
                  </w:r>
                  <w:r>
                    <w:rPr/>
                    <w:t>e</w:t>
                  </w:r>
                  <w:r>
                    <w:rPr>
                      <w:spacing w:val="-6"/>
                    </w:rPr>
                    <w:t> </w:t>
                  </w:r>
                  <w:r>
                    <w:rPr/>
                    <w:t>trasporto</w:t>
                  </w:r>
                  <w:r>
                    <w:rPr>
                      <w:spacing w:val="-6"/>
                    </w:rPr>
                    <w:t> </w:t>
                  </w:r>
                  <w:r>
                    <w:rPr/>
                    <w:t>mediante</w:t>
                  </w:r>
                  <w:r>
                    <w:rPr>
                      <w:spacing w:val="-7"/>
                    </w:rPr>
                    <w:t> </w:t>
                  </w:r>
                  <w:r>
                    <w:rPr/>
                    <w:t>condotte,</w:t>
                  </w:r>
                  <w:r>
                    <w:rPr>
                      <w:spacing w:val="-6"/>
                    </w:rPr>
                    <w:t> </w:t>
                  </w:r>
                  <w:r>
                    <w:rPr/>
                    <w:t>escluse</w:t>
                  </w:r>
                  <w:r>
                    <w:rPr>
                      <w:spacing w:val="-5"/>
                    </w:rPr>
                    <w:t> </w:t>
                  </w:r>
                  <w:r>
                    <w:rPr/>
                    <w:t>le</w:t>
                  </w:r>
                  <w:r>
                    <w:rPr>
                      <w:spacing w:val="-7"/>
                    </w:rPr>
                    <w:t> </w:t>
                  </w:r>
                  <w:r>
                    <w:rPr/>
                    <w:t>attività</w:t>
                  </w:r>
                  <w:r>
                    <w:rPr>
                      <w:spacing w:val="-7"/>
                    </w:rPr>
                    <w:t> </w:t>
                  </w:r>
                  <w:r>
                    <w:rPr/>
                    <w:t>NACE</w:t>
                  </w:r>
                  <w:r>
                    <w:rPr>
                      <w:spacing w:val="-6"/>
                    </w:rPr>
                    <w:t> </w:t>
                  </w:r>
                  <w:r>
                    <w:rPr/>
                    <w:t>49.32 Trasporto con taxi, 49.42 Servizi di trasloco e 49.5 Trasporto mediante</w:t>
                  </w:r>
                  <w:r>
                    <w:rPr>
                      <w:spacing w:val="-1"/>
                    </w:rPr>
                    <w:t> </w:t>
                  </w:r>
                  <w:r>
                    <w:rPr/>
                    <w:t>condotte;</w:t>
                  </w:r>
                </w:p>
                <w:p>
                  <w:pPr>
                    <w:pStyle w:val="BodyText"/>
                    <w:numPr>
                      <w:ilvl w:val="0"/>
                      <w:numId w:val="169"/>
                    </w:numPr>
                    <w:tabs>
                      <w:tab w:pos="280" w:val="left" w:leader="none"/>
                    </w:tabs>
                    <w:spacing w:line="240" w:lineRule="auto" w:before="0" w:after="0"/>
                    <w:ind w:left="279" w:right="0" w:hanging="260"/>
                    <w:jc w:val="left"/>
                  </w:pPr>
                  <w:r>
                    <w:rPr/>
                    <w:t>NACE 50: Trasporti marittimi e per vie</w:t>
                  </w:r>
                  <w:r>
                    <w:rPr>
                      <w:spacing w:val="-2"/>
                    </w:rPr>
                    <w:t> </w:t>
                  </w:r>
                  <w:r>
                    <w:rPr/>
                    <w:t>d'acqua;</w:t>
                  </w:r>
                </w:p>
                <w:p>
                  <w:pPr>
                    <w:pStyle w:val="BodyText"/>
                    <w:numPr>
                      <w:ilvl w:val="0"/>
                      <w:numId w:val="169"/>
                    </w:numPr>
                    <w:tabs>
                      <w:tab w:pos="266" w:val="left" w:leader="none"/>
                    </w:tabs>
                    <w:spacing w:line="240" w:lineRule="auto" w:before="0" w:after="0"/>
                    <w:ind w:left="265" w:right="0" w:hanging="246"/>
                    <w:jc w:val="left"/>
                  </w:pPr>
                  <w:r>
                    <w:rPr/>
                    <w:t>NACE 51: Trasporto aereo, esclusa NACE 51.22 Trasporto</w:t>
                  </w:r>
                  <w:r>
                    <w:rPr>
                      <w:spacing w:val="-2"/>
                    </w:rPr>
                    <w:t> </w:t>
                  </w:r>
                  <w:r>
                    <w:rPr/>
                    <w:t>spaziale.</w:t>
                  </w:r>
                </w:p>
                <w:p>
                  <w:pPr>
                    <w:pStyle w:val="BodyText"/>
                    <w:spacing w:before="0"/>
                  </w:pPr>
                  <w:r>
                    <w:rPr/>
                    <w:t>Tale classificazione viene ripresa nel nostro ordinamento dall’ISTAT con ATECO 2007.</w:t>
                  </w:r>
                </w:p>
                <w:p>
                  <w:pPr>
                    <w:pStyle w:val="BodyText"/>
                    <w:spacing w:before="0"/>
                  </w:pPr>
                  <w:r>
                    <w:rPr/>
                    <w:t>Con la seguente proposta emendativa, pertanto, si intende chiarire che il codice ATECO “52.</w:t>
                  </w:r>
                </w:p>
              </w:txbxContent>
            </v:textbox>
            <w10:wrap type="none"/>
          </v:shape>
        </w:pict>
      </w:r>
      <w:r>
        <w:rPr/>
        <w:pict>
          <v:shape style="position:absolute;margin-left:71.024002pt;margin-top:582.136597pt;width:104.45pt;height:15.3pt;mso-position-horizontal-relative:page;mso-position-vertical-relative:page;z-index:-274810880" type="#_x0000_t202" filled="false" stroked="false">
            <v:textbox inset="0,0,0,0">
              <w:txbxContent>
                <w:p>
                  <w:pPr>
                    <w:pStyle w:val="BodyText"/>
                  </w:pPr>
                  <w:r>
                    <w:rPr/>
                    <w:t>MAGAZZINAGGIO</w:t>
                  </w:r>
                </w:p>
              </w:txbxContent>
            </v:textbox>
            <w10:wrap type="none"/>
          </v:shape>
        </w:pict>
      </w:r>
      <w:r>
        <w:rPr/>
        <w:pict>
          <v:shape style="position:absolute;margin-left:187.480255pt;margin-top:582.136597pt;width:9.3pt;height:15.3pt;mso-position-horizontal-relative:page;mso-position-vertical-relative:page;z-index:-274809856" type="#_x0000_t202" filled="false" stroked="false">
            <v:textbox inset="0,0,0,0">
              <w:txbxContent>
                <w:p>
                  <w:pPr>
                    <w:pStyle w:val="BodyText"/>
                  </w:pPr>
                  <w:r>
                    <w:rPr/>
                    <w:t>E</w:t>
                  </w:r>
                </w:p>
              </w:txbxContent>
            </v:textbox>
            <w10:wrap type="none"/>
          </v:shape>
        </w:pict>
      </w:r>
      <w:r>
        <w:rPr/>
        <w:pict>
          <v:shape style="position:absolute;margin-left:208.590179pt;margin-top:582.136597pt;width:57.9pt;height:15.3pt;mso-position-horizontal-relative:page;mso-position-vertical-relative:page;z-index:-274808832" type="#_x0000_t202" filled="false" stroked="false">
            <v:textbox inset="0,0,0,0">
              <w:txbxContent>
                <w:p>
                  <w:pPr>
                    <w:pStyle w:val="BodyText"/>
                  </w:pPr>
                  <w:r>
                    <w:rPr/>
                    <w:t>ATTIVITÀ</w:t>
                  </w:r>
                </w:p>
              </w:txbxContent>
            </v:textbox>
            <w10:wrap type="none"/>
          </v:shape>
        </w:pict>
      </w:r>
      <w:r>
        <w:rPr/>
        <w:pict>
          <v:shape style="position:absolute;margin-left:278.266205pt;margin-top:582.136597pt;width:14.7pt;height:15.3pt;mso-position-horizontal-relative:page;mso-position-vertical-relative:page;z-index:-274807808" type="#_x0000_t202" filled="false" stroked="false">
            <v:textbox inset="0,0,0,0">
              <w:txbxContent>
                <w:p>
                  <w:pPr>
                    <w:pStyle w:val="BodyText"/>
                  </w:pPr>
                  <w:r>
                    <w:rPr/>
                    <w:t>DI</w:t>
                  </w:r>
                </w:p>
              </w:txbxContent>
            </v:textbox>
            <w10:wrap type="none"/>
          </v:shape>
        </w:pict>
      </w:r>
      <w:r>
        <w:rPr/>
        <w:pict>
          <v:shape style="position:absolute;margin-left:304.882111pt;margin-top:582.136597pt;width:89.8pt;height:15.3pt;mso-position-horizontal-relative:page;mso-position-vertical-relative:page;z-index:-274806784" type="#_x0000_t202" filled="false" stroked="false">
            <v:textbox inset="0,0,0,0">
              <w:txbxContent>
                <w:p>
                  <w:pPr>
                    <w:pStyle w:val="BodyText"/>
                    <w:tabs>
                      <w:tab w:pos="1523" w:val="left" w:leader="none"/>
                    </w:tabs>
                  </w:pPr>
                  <w:r>
                    <w:rPr/>
                    <w:t>SUPPORTO</w:t>
                    <w:tab/>
                    <w:t>AI</w:t>
                  </w:r>
                </w:p>
              </w:txbxContent>
            </v:textbox>
            <w10:wrap type="none"/>
          </v:shape>
        </w:pict>
      </w:r>
      <w:r>
        <w:rPr/>
        <w:pict>
          <v:shape style="position:absolute;margin-left:406.337708pt;margin-top:582.136597pt;width:72.650pt;height:15.3pt;mso-position-horizontal-relative:page;mso-position-vertical-relative:page;z-index:-274805760" type="#_x0000_t202" filled="false" stroked="false">
            <v:textbox inset="0,0,0,0">
              <w:txbxContent>
                <w:p>
                  <w:pPr>
                    <w:pStyle w:val="BodyText"/>
                  </w:pPr>
                  <w:r>
                    <w:rPr/>
                    <w:t>TRASPORTI”</w:t>
                  </w:r>
                </w:p>
              </w:txbxContent>
            </v:textbox>
            <w10:wrap type="none"/>
          </v:shape>
        </w:pict>
      </w:r>
      <w:r>
        <w:rPr/>
        <w:pict>
          <v:shape style="position:absolute;margin-left:490.895203pt;margin-top:582.136597pt;width:33.25pt;height:15.3pt;mso-position-horizontal-relative:page;mso-position-vertical-relative:page;z-index:-274804736" type="#_x0000_t202" filled="false" stroked="false">
            <v:textbox inset="0,0,0,0">
              <w:txbxContent>
                <w:p>
                  <w:pPr>
                    <w:pStyle w:val="BodyText"/>
                  </w:pPr>
                  <w:r>
                    <w:rPr/>
                    <w:t>rientra</w:t>
                  </w:r>
                </w:p>
              </w:txbxContent>
            </v:textbox>
            <w10:wrap type="none"/>
          </v:shape>
        </w:pict>
      </w:r>
      <w:r>
        <w:rPr/>
        <w:pict>
          <v:shape style="position:absolute;margin-left:71.024002pt;margin-top:595.936646pt;width:452.9pt;height:29.15pt;mso-position-horizontal-relative:page;mso-position-vertical-relative:page;z-index:-274803712" type="#_x0000_t202" filled="false" stroked="false">
            <v:textbox inset="0,0,0,0">
              <w:txbxContent>
                <w:p>
                  <w:pPr>
                    <w:pStyle w:val="BodyText"/>
                  </w:pPr>
                  <w:r>
                    <w:rPr/>
                    <w:t>nell’applicazione dell’agevolazione di cui ai commi da 98 a 106 dell’articolo 1,della citata legge 28 dicembre 2015, n. 208.</w:t>
                  </w:r>
                </w:p>
              </w:txbxContent>
            </v:textbox>
            <w10:wrap type="none"/>
          </v:shape>
        </w:pict>
      </w:r>
      <w:r>
        <w:rPr/>
        <w:pict>
          <v:shape style="position:absolute;margin-left:71.024002pt;margin-top:623.56665pt;width:453.4pt;height:128.4pt;mso-position-horizontal-relative:page;mso-position-vertical-relative:page;z-index:-274802688" type="#_x0000_t202" filled="false" stroked="false">
            <v:textbox inset="0,0,0,0">
              <w:txbxContent>
                <w:p>
                  <w:pPr>
                    <w:pStyle w:val="BodyText"/>
                    <w:ind w:right="20"/>
                    <w:jc w:val="both"/>
                  </w:pPr>
                  <w:r>
                    <w:rPr/>
                    <w:t>Il </w:t>
                  </w:r>
                  <w:r>
                    <w:rPr>
                      <w:u w:val="single"/>
                    </w:rPr>
                    <w:t>comma 6</w:t>
                  </w:r>
                  <w:r>
                    <w:rPr/>
                    <w:t> prevede, al fine di mitigare le conseguenze economiche derivanti dalla diffusione del COVID – 19, la non applicazione della tassa di ancoraggio di cui all’articolo 1 del decreto del</w:t>
                  </w:r>
                  <w:r>
                    <w:rPr>
                      <w:spacing w:val="-11"/>
                    </w:rPr>
                    <w:t> </w:t>
                  </w:r>
                  <w:r>
                    <w:rPr/>
                    <w:t>Presidente</w:t>
                  </w:r>
                  <w:r>
                    <w:rPr>
                      <w:spacing w:val="-12"/>
                    </w:rPr>
                    <w:t> </w:t>
                  </w:r>
                  <w:r>
                    <w:rPr/>
                    <w:t>della</w:t>
                  </w:r>
                  <w:r>
                    <w:rPr>
                      <w:spacing w:val="-12"/>
                    </w:rPr>
                    <w:t> </w:t>
                  </w:r>
                  <w:r>
                    <w:rPr/>
                    <w:t>Repubblica</w:t>
                  </w:r>
                  <w:r>
                    <w:rPr>
                      <w:spacing w:val="-12"/>
                    </w:rPr>
                    <w:t> </w:t>
                  </w:r>
                  <w:r>
                    <w:rPr/>
                    <w:t>28</w:t>
                  </w:r>
                  <w:r>
                    <w:rPr>
                      <w:spacing w:val="-11"/>
                    </w:rPr>
                    <w:t> </w:t>
                  </w:r>
                  <w:r>
                    <w:rPr/>
                    <w:t>maggio</w:t>
                  </w:r>
                  <w:r>
                    <w:rPr>
                      <w:spacing w:val="-10"/>
                    </w:rPr>
                    <w:t> </w:t>
                  </w:r>
                  <w:r>
                    <w:rPr/>
                    <w:t>2009,</w:t>
                  </w:r>
                  <w:r>
                    <w:rPr>
                      <w:spacing w:val="-11"/>
                    </w:rPr>
                    <w:t> </w:t>
                  </w:r>
                  <w:r>
                    <w:rPr/>
                    <w:t>n.</w:t>
                  </w:r>
                  <w:r>
                    <w:rPr>
                      <w:spacing w:val="-11"/>
                    </w:rPr>
                    <w:t> </w:t>
                  </w:r>
                  <w:r>
                    <w:rPr/>
                    <w:t>107,</w:t>
                  </w:r>
                  <w:r>
                    <w:rPr>
                      <w:spacing w:val="-11"/>
                    </w:rPr>
                    <w:t> </w:t>
                  </w:r>
                  <w:r>
                    <w:rPr/>
                    <w:t>alle</w:t>
                  </w:r>
                  <w:r>
                    <w:rPr>
                      <w:spacing w:val="-12"/>
                    </w:rPr>
                    <w:t> </w:t>
                  </w:r>
                  <w:r>
                    <w:rPr/>
                    <w:t>operazioni</w:t>
                  </w:r>
                  <w:r>
                    <w:rPr>
                      <w:spacing w:val="-7"/>
                    </w:rPr>
                    <w:t> </w:t>
                  </w:r>
                  <w:r>
                    <w:rPr/>
                    <w:t>commerciali</w:t>
                  </w:r>
                  <w:r>
                    <w:rPr>
                      <w:spacing w:val="-11"/>
                    </w:rPr>
                    <w:t> </w:t>
                  </w:r>
                  <w:r>
                    <w:rPr/>
                    <w:t>effettuate nell'ambito di porti, rade o spiagge dello Stato a decorrere dalla data di entrata in vigore del presente decreto legge e fino alla data del 30 giugno</w:t>
                  </w:r>
                  <w:r>
                    <w:rPr>
                      <w:spacing w:val="-1"/>
                    </w:rPr>
                    <w:t> </w:t>
                  </w:r>
                  <w:r>
                    <w:rPr/>
                    <w:t>2020.</w:t>
                  </w:r>
                </w:p>
                <w:p>
                  <w:pPr>
                    <w:pStyle w:val="BodyText"/>
                    <w:spacing w:before="0"/>
                    <w:ind w:right="17"/>
                    <w:jc w:val="both"/>
                  </w:pPr>
                  <w:r>
                    <w:rPr/>
                    <w:t>Trattasi di misura che riproduce l’analoga previsione recata dall’articolo 92, comma 1, del decreto-legge 17 marzo 2020, n. 18, i cui effetti sono cessati alla data del 30 aprile 2020. Rispetto a quest’ultima disposizione, gli unici elementi di novità sono rappresentanti</w:t>
                  </w:r>
                </w:p>
                <w:p>
                  <w:pPr>
                    <w:spacing w:before="76"/>
                    <w:ind w:left="39" w:right="39" w:firstLine="0"/>
                    <w:jc w:val="center"/>
                    <w:rPr>
                      <w:sz w:val="22"/>
                    </w:rPr>
                  </w:pPr>
                  <w:r>
                    <w:rPr>
                      <w:sz w:val="22"/>
                    </w:rPr>
                    <w:t>321</w:t>
                  </w:r>
                </w:p>
              </w:txbxContent>
            </v:textbox>
            <w10:wrap type="none"/>
          </v:shape>
        </w:pict>
      </w:r>
      <w:r>
        <w:rPr/>
        <w:pict>
          <v:shape style="position:absolute;margin-left:80.688004pt;margin-top:265.409973pt;width:6.45pt;height:12pt;mso-position-horizontal-relative:page;mso-position-vertical-relative:page;z-index:-27480166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80064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79961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263.75pt;mso-position-horizontal-relative:page;mso-position-vertical-relative:page;z-index:-274798592" type="#_x0000_t202" filled="false" stroked="false">
            <v:textbox inset="0,0,0,0">
              <w:txbxContent>
                <w:p>
                  <w:pPr>
                    <w:pStyle w:val="BodyText"/>
                    <w:ind w:right="19"/>
                    <w:jc w:val="both"/>
                  </w:pPr>
                  <w:r>
                    <w:rPr/>
                    <w:t>dall’applicazione dell’esezione alla tassa di ancoraggio dovuta per le navi di cui al comma 1 dell’articolo 1 del decreto del Presidente della Repubblica n. 107 del 2009 che compiono operazioni commerciali in qualsiasi porto, rada o spiaggia dello Stato e dalla conseguente eliminazione del riferimento alle sole operazioni effettuatr presso i porti rientranti nella circoscrizione di un’Autorità di Sistema Portuale.</w:t>
                  </w:r>
                </w:p>
                <w:p>
                  <w:pPr>
                    <w:pStyle w:val="BodyText"/>
                    <w:spacing w:before="0"/>
                    <w:ind w:right="17"/>
                    <w:jc w:val="both"/>
                  </w:pPr>
                  <w:r>
                    <w:rPr/>
                    <w:t>Il </w:t>
                  </w:r>
                  <w:r>
                    <w:rPr>
                      <w:u w:val="single"/>
                    </w:rPr>
                    <w:t>comma 7</w:t>
                  </w:r>
                  <w:r>
                    <w:rPr/>
                    <w:t> tenuto conto degli effetti della situazione emergenziale in atto sulla complessiva funzionalità ed operatività dei porti, prevede l’aumento per gli anni 2020 e 2021 della la dotazione di cui all’art.18 bis della legge n. 84/94, elevando il limite del predetto fondo a 180 milioni di Euro, con contestuale estensione della finalizzazione delle risorse anche agli interventi volti alla ripresa e sviluppo dei traffici marittimi ed intermodali. Il Fondo viene alimentato dal versamento del 2% (e quindi non più dell’1%) dell’imposta sul valore </w:t>
                  </w:r>
                  <w:r>
                    <w:rPr>
                      <w:spacing w:val="-3"/>
                    </w:rPr>
                    <w:t>aggiunto </w:t>
                  </w:r>
                  <w:r>
                    <w:rPr/>
                    <w:t>generata dall’importazione delle merci introdotte nel territorio nazionale per il tramite di ciascun porto.</w:t>
                  </w:r>
                </w:p>
                <w:p>
                  <w:pPr>
                    <w:pStyle w:val="BodyText"/>
                    <w:spacing w:before="1"/>
                    <w:ind w:right="17"/>
                    <w:jc w:val="both"/>
                  </w:pPr>
                  <w:r>
                    <w:rPr/>
                    <w:t>La disposizione di cui </w:t>
                  </w:r>
                  <w:r>
                    <w:rPr>
                      <w:u w:val="single"/>
                    </w:rPr>
                    <w:t>al comma 8</w:t>
                  </w:r>
                  <w:r>
                    <w:rPr/>
                    <w:t> prevede, al fine di far fronte alle fluttuazioni dei traffici portuali merci e passeggeri riconducibili all’emergenza COVID-19, che fino allo scadere dei sei mesi successivi alla cessazione dello stato d’emergenza, le Autorità di sistema portuale e l’Autorità portuale di Gioia Tauro possono, con provvedimento motivato, destinare temporaneamente aree e banchine di competenza a funzioni portuali diverse da quelle</w:t>
                  </w:r>
                  <w:r>
                    <w:rPr>
                      <w:spacing w:val="-38"/>
                    </w:rPr>
                    <w:t> </w:t>
                  </w:r>
                  <w:r>
                    <w:rPr/>
                    <w:t>previste nei piani regolatori portuali</w:t>
                  </w:r>
                  <w:r>
                    <w:rPr>
                      <w:spacing w:val="-1"/>
                    </w:rPr>
                    <w:t> </w:t>
                  </w:r>
                  <w:r>
                    <w:rPr/>
                    <w:t>vigenti.</w:t>
                  </w:r>
                </w:p>
              </w:txbxContent>
            </v:textbox>
            <w10:wrap type="none"/>
          </v:shape>
        </w:pict>
      </w:r>
      <w:r>
        <w:rPr/>
        <w:pict>
          <v:shape style="position:absolute;margin-left:288.369995pt;margin-top:737.69812pt;width:18.55pt;height:14.25pt;mso-position-horizontal-relative:page;mso-position-vertical-relative:page;z-index:-274797568" type="#_x0000_t202" filled="false" stroked="false">
            <v:textbox inset="0,0,0,0">
              <w:txbxContent>
                <w:p>
                  <w:pPr>
                    <w:spacing w:before="11"/>
                    <w:ind w:left="20" w:right="0" w:firstLine="0"/>
                    <w:jc w:val="left"/>
                    <w:rPr>
                      <w:sz w:val="22"/>
                    </w:rPr>
                  </w:pPr>
                  <w:r>
                    <w:rPr>
                      <w:sz w:val="22"/>
                    </w:rPr>
                    <w:t>322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79654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79552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680.5pt;mso-position-horizontal-relative:page;mso-position-vertical-relative:page;z-index:-274794496" type="#_x0000_t202" filled="false" stroked="false">
            <v:textbox inset="0,0,0,0">
              <w:txbxContent>
                <w:p>
                  <w:pPr>
                    <w:spacing w:before="10"/>
                    <w:ind w:left="9" w:right="9" w:firstLine="0"/>
                    <w:jc w:val="center"/>
                    <w:rPr>
                      <w:rFonts w:ascii="TimesNewRomanPS-BoldItalicMT"/>
                      <w:b/>
                      <w:i/>
                      <w:sz w:val="24"/>
                    </w:rPr>
                  </w:pPr>
                  <w:bookmarkStart w:name="_bookmark237" w:id="238"/>
                  <w:bookmarkEnd w:id="238"/>
                  <w:r>
                    <w:rPr/>
                  </w:r>
                  <w:r>
                    <w:rPr>
                      <w:rFonts w:ascii="TimesNewRomanPS-BoldItalicMT"/>
                      <w:b/>
                      <w:i/>
                      <w:sz w:val="24"/>
                    </w:rPr>
                    <w:t>Art.203</w:t>
                  </w:r>
                </w:p>
                <w:p>
                  <w:pPr>
                    <w:spacing w:before="0"/>
                    <w:ind w:left="9" w:right="7" w:firstLine="0"/>
                    <w:jc w:val="center"/>
                    <w:rPr>
                      <w:rFonts w:ascii="TimesNewRomanPS-BoldItalicMT"/>
                      <w:b/>
                      <w:i/>
                      <w:sz w:val="24"/>
                    </w:rPr>
                  </w:pPr>
                  <w:r>
                    <w:rPr>
                      <w:rFonts w:ascii="TimesNewRomanPS-BoldItalicMT"/>
                      <w:b/>
                      <w:i/>
                      <w:sz w:val="24"/>
                    </w:rPr>
                    <w:t>Disposizioni in materia di trasporto pubblico locale (testo MIT-N.B. osservazioni FS)</w:t>
                  </w:r>
                </w:p>
                <w:p>
                  <w:pPr>
                    <w:pStyle w:val="BodyText"/>
                    <w:numPr>
                      <w:ilvl w:val="0"/>
                      <w:numId w:val="170"/>
                    </w:numPr>
                    <w:tabs>
                      <w:tab w:pos="268" w:val="left" w:leader="none"/>
                    </w:tabs>
                    <w:spacing w:line="240" w:lineRule="auto" w:before="0" w:after="0"/>
                    <w:ind w:left="29" w:right="28" w:firstLine="0"/>
                    <w:jc w:val="both"/>
                  </w:pPr>
                  <w:r>
                    <w:rPr/>
                    <w:t>Al fine di sostenere il settore del trasporto pubblico locale e regionale di passeggeri</w:t>
                  </w:r>
                  <w:r>
                    <w:rPr>
                      <w:spacing w:val="-39"/>
                    </w:rPr>
                    <w:t> </w:t>
                  </w:r>
                  <w:r>
                    <w:rPr/>
                    <w:t>oggetto di obbligo di servizio pubblico a seguito degli effetti negativi derivanti dall’emergenza epidemiologica da COVID-19, è istituito presso il Ministero delle infrastrutture e dei trasporti un fondo con una dotazione iniziale di XX milioni di euro per l’anno 2020, destinato a compensare la riduzione dei ricavi tariffari relativi ai passeggeri dal 23 febbraio 2020 al 31 dicembre 2020 rispetto alla media relativa al medesimo periodo del precedente biennio. Il Fondo</w:t>
                  </w:r>
                  <w:r>
                    <w:rPr>
                      <w:spacing w:val="-7"/>
                    </w:rPr>
                    <w:t> </w:t>
                  </w:r>
                  <w:r>
                    <w:rPr/>
                    <w:t>è</w:t>
                  </w:r>
                  <w:r>
                    <w:rPr>
                      <w:spacing w:val="-7"/>
                    </w:rPr>
                    <w:t> </w:t>
                  </w:r>
                  <w:r>
                    <w:rPr/>
                    <w:t>destinato,</w:t>
                  </w:r>
                  <w:r>
                    <w:rPr>
                      <w:spacing w:val="-6"/>
                    </w:rPr>
                    <w:t> </w:t>
                  </w:r>
                  <w:r>
                    <w:rPr/>
                    <w:t>nei</w:t>
                  </w:r>
                  <w:r>
                    <w:rPr>
                      <w:spacing w:val="-7"/>
                    </w:rPr>
                    <w:t> </w:t>
                  </w:r>
                  <w:r>
                    <w:rPr/>
                    <w:t>limiti</w:t>
                  </w:r>
                  <w:r>
                    <w:rPr>
                      <w:spacing w:val="-6"/>
                    </w:rPr>
                    <w:t> </w:t>
                  </w:r>
                  <w:r>
                    <w:rPr/>
                    <w:t>delle</w:t>
                  </w:r>
                  <w:r>
                    <w:rPr>
                      <w:spacing w:val="-7"/>
                    </w:rPr>
                    <w:t> </w:t>
                  </w:r>
                  <w:r>
                    <w:rPr/>
                    <w:t>risorse</w:t>
                  </w:r>
                  <w:r>
                    <w:rPr>
                      <w:spacing w:val="-8"/>
                    </w:rPr>
                    <w:t> </w:t>
                  </w:r>
                  <w:r>
                    <w:rPr/>
                    <w:t>disponibili,</w:t>
                  </w:r>
                  <w:r>
                    <w:rPr>
                      <w:spacing w:val="-7"/>
                    </w:rPr>
                    <w:t> </w:t>
                  </w:r>
                  <w:r>
                    <w:rPr/>
                    <w:t>anche</w:t>
                  </w:r>
                  <w:r>
                    <w:rPr>
                      <w:spacing w:val="-7"/>
                    </w:rPr>
                    <w:t> </w:t>
                  </w:r>
                  <w:r>
                    <w:rPr/>
                    <w:t>alla</w:t>
                  </w:r>
                  <w:r>
                    <w:rPr>
                      <w:spacing w:val="-7"/>
                    </w:rPr>
                    <w:t> </w:t>
                  </w:r>
                  <w:r>
                    <w:rPr/>
                    <w:t>copertura</w:t>
                  </w:r>
                  <w:r>
                    <w:rPr>
                      <w:spacing w:val="-6"/>
                    </w:rPr>
                    <w:t> </w:t>
                  </w:r>
                  <w:r>
                    <w:rPr/>
                    <w:t>degli</w:t>
                  </w:r>
                  <w:r>
                    <w:rPr>
                      <w:spacing w:val="-7"/>
                    </w:rPr>
                    <w:t> </w:t>
                  </w:r>
                  <w:r>
                    <w:rPr/>
                    <w:t>oneri</w:t>
                  </w:r>
                  <w:r>
                    <w:rPr>
                      <w:spacing w:val="-7"/>
                    </w:rPr>
                    <w:t> </w:t>
                  </w:r>
                  <w:r>
                    <w:rPr/>
                    <w:t>derivanti dal prolungamento della validità residua alla data di entrata in vigore delle misure di contenimento degli abbonamenti annuali, ordinari e integrati, a decorrere dal termine delle misure di</w:t>
                  </w:r>
                  <w:r>
                    <w:rPr>
                      <w:spacing w:val="-3"/>
                    </w:rPr>
                    <w:t> </w:t>
                  </w:r>
                  <w:r>
                    <w:rPr/>
                    <w:t>contenimento.</w:t>
                  </w:r>
                </w:p>
                <w:p>
                  <w:pPr>
                    <w:pStyle w:val="BodyText"/>
                    <w:numPr>
                      <w:ilvl w:val="0"/>
                      <w:numId w:val="170"/>
                    </w:numPr>
                    <w:tabs>
                      <w:tab w:pos="294" w:val="left" w:leader="none"/>
                    </w:tabs>
                    <w:spacing w:line="240" w:lineRule="auto" w:before="0" w:after="0"/>
                    <w:ind w:left="20" w:right="17" w:firstLine="0"/>
                    <w:jc w:val="both"/>
                  </w:pPr>
                  <w:r>
                    <w:rPr/>
                    <w:t>Con decreto del Ministro delle infrastrutture e dei trasporti, di concerto con il Ministro dell'economia e delle finanze, da adottarsi entro trenta giorni decorrenti dalla data di entrata</w:t>
                  </w:r>
                  <w:r>
                    <w:rPr>
                      <w:spacing w:val="-40"/>
                    </w:rPr>
                    <w:t> </w:t>
                  </w:r>
                  <w:r>
                    <w:rPr/>
                    <w:t>in vigore della presente disposizione, previa intesa in sede di Conferenza Unificata di cui all’articolo</w:t>
                  </w:r>
                  <w:r>
                    <w:rPr>
                      <w:spacing w:val="-3"/>
                    </w:rPr>
                    <w:t> </w:t>
                  </w:r>
                  <w:r>
                    <w:rPr/>
                    <w:t>8</w:t>
                  </w:r>
                  <w:r>
                    <w:rPr>
                      <w:spacing w:val="-4"/>
                    </w:rPr>
                    <w:t> </w:t>
                  </w:r>
                  <w:r>
                    <w:rPr/>
                    <w:t>del</w:t>
                  </w:r>
                  <w:r>
                    <w:rPr>
                      <w:spacing w:val="-3"/>
                    </w:rPr>
                    <w:t> </w:t>
                  </w:r>
                  <w:r>
                    <w:rPr/>
                    <w:t>decreto</w:t>
                  </w:r>
                  <w:r>
                    <w:rPr>
                      <w:spacing w:val="-3"/>
                    </w:rPr>
                    <w:t> </w:t>
                  </w:r>
                  <w:r>
                    <w:rPr/>
                    <w:t>legislativo</w:t>
                  </w:r>
                  <w:r>
                    <w:rPr>
                      <w:spacing w:val="-4"/>
                    </w:rPr>
                    <w:t> </w:t>
                  </w:r>
                  <w:r>
                    <w:rPr/>
                    <w:t>28</w:t>
                  </w:r>
                  <w:r>
                    <w:rPr>
                      <w:spacing w:val="-4"/>
                    </w:rPr>
                    <w:t> </w:t>
                  </w:r>
                  <w:r>
                    <w:rPr/>
                    <w:t>agosto</w:t>
                  </w:r>
                  <w:r>
                    <w:rPr>
                      <w:spacing w:val="-4"/>
                    </w:rPr>
                    <w:t> </w:t>
                  </w:r>
                  <w:r>
                    <w:rPr/>
                    <w:t>1997,</w:t>
                  </w:r>
                  <w:r>
                    <w:rPr>
                      <w:spacing w:val="-4"/>
                    </w:rPr>
                    <w:t> </w:t>
                  </w:r>
                  <w:r>
                    <w:rPr/>
                    <w:t>n.</w:t>
                  </w:r>
                  <w:r>
                    <w:rPr>
                      <w:spacing w:val="-4"/>
                    </w:rPr>
                    <w:t> </w:t>
                  </w:r>
                  <w:r>
                    <w:rPr/>
                    <w:t>281,</w:t>
                  </w:r>
                  <w:r>
                    <w:rPr>
                      <w:spacing w:val="-2"/>
                    </w:rPr>
                    <w:t> </w:t>
                  </w:r>
                  <w:r>
                    <w:rPr/>
                    <w:t>sono</w:t>
                  </w:r>
                  <w:r>
                    <w:rPr>
                      <w:spacing w:val="-4"/>
                    </w:rPr>
                    <w:t> </w:t>
                  </w:r>
                  <w:r>
                    <w:rPr/>
                    <w:t>stabiliti</w:t>
                  </w:r>
                  <w:r>
                    <w:rPr>
                      <w:spacing w:val="-3"/>
                    </w:rPr>
                    <w:t> </w:t>
                  </w:r>
                  <w:r>
                    <w:rPr/>
                    <w:t>i</w:t>
                  </w:r>
                  <w:r>
                    <w:rPr>
                      <w:spacing w:val="-6"/>
                    </w:rPr>
                    <w:t> </w:t>
                  </w:r>
                  <w:r>
                    <w:rPr/>
                    <w:t>criteri</w:t>
                  </w:r>
                  <w:r>
                    <w:rPr>
                      <w:spacing w:val="-4"/>
                    </w:rPr>
                    <w:t> </w:t>
                  </w:r>
                  <w:r>
                    <w:rPr/>
                    <w:t>e</w:t>
                  </w:r>
                  <w:r>
                    <w:rPr>
                      <w:spacing w:val="-5"/>
                    </w:rPr>
                    <w:t> </w:t>
                  </w:r>
                  <w:r>
                    <w:rPr/>
                    <w:t>le</w:t>
                  </w:r>
                  <w:r>
                    <w:rPr>
                      <w:spacing w:val="-4"/>
                    </w:rPr>
                    <w:t> </w:t>
                  </w:r>
                  <w:r>
                    <w:rPr/>
                    <w:t>modalità per</w:t>
                  </w:r>
                  <w:r>
                    <w:rPr>
                      <w:spacing w:val="-13"/>
                    </w:rPr>
                    <w:t> </w:t>
                  </w:r>
                  <w:r>
                    <w:rPr/>
                    <w:t>il</w:t>
                  </w:r>
                  <w:r>
                    <w:rPr>
                      <w:spacing w:val="-10"/>
                    </w:rPr>
                    <w:t> </w:t>
                  </w:r>
                  <w:r>
                    <w:rPr/>
                    <w:t>riconoscimento</w:t>
                  </w:r>
                  <w:r>
                    <w:rPr>
                      <w:spacing w:val="-11"/>
                    </w:rPr>
                    <w:t> </w:t>
                  </w:r>
                  <w:r>
                    <w:rPr/>
                    <w:t>della</w:t>
                  </w:r>
                  <w:r>
                    <w:rPr>
                      <w:spacing w:val="-12"/>
                    </w:rPr>
                    <w:t> </w:t>
                  </w:r>
                  <w:r>
                    <w:rPr/>
                    <w:t>compensazione</w:t>
                  </w:r>
                  <w:r>
                    <w:rPr>
                      <w:spacing w:val="-12"/>
                    </w:rPr>
                    <w:t> </w:t>
                  </w:r>
                  <w:r>
                    <w:rPr/>
                    <w:t>di</w:t>
                  </w:r>
                  <w:r>
                    <w:rPr>
                      <w:spacing w:val="-12"/>
                    </w:rPr>
                    <w:t> </w:t>
                  </w:r>
                  <w:r>
                    <w:rPr/>
                    <w:t>cui</w:t>
                  </w:r>
                  <w:r>
                    <w:rPr>
                      <w:spacing w:val="-11"/>
                    </w:rPr>
                    <w:t> </w:t>
                  </w:r>
                  <w:r>
                    <w:rPr/>
                    <w:t>al</w:t>
                  </w:r>
                  <w:r>
                    <w:rPr>
                      <w:spacing w:val="-11"/>
                    </w:rPr>
                    <w:t> </w:t>
                  </w:r>
                  <w:r>
                    <w:rPr/>
                    <w:t>comma</w:t>
                  </w:r>
                  <w:r>
                    <w:rPr>
                      <w:spacing w:val="-12"/>
                    </w:rPr>
                    <w:t> </w:t>
                  </w:r>
                  <w:r>
                    <w:rPr/>
                    <w:t>1</w:t>
                  </w:r>
                  <w:r>
                    <w:rPr>
                      <w:spacing w:val="-11"/>
                    </w:rPr>
                    <w:t> </w:t>
                  </w:r>
                  <w:r>
                    <w:rPr/>
                    <w:t>alle</w:t>
                  </w:r>
                  <w:r>
                    <w:rPr>
                      <w:spacing w:val="-12"/>
                    </w:rPr>
                    <w:t> </w:t>
                  </w:r>
                  <w:r>
                    <w:rPr/>
                    <w:t>imprese</w:t>
                  </w:r>
                  <w:r>
                    <w:rPr>
                      <w:spacing w:val="-13"/>
                    </w:rPr>
                    <w:t> </w:t>
                  </w:r>
                  <w:r>
                    <w:rPr/>
                    <w:t>di</w:t>
                  </w:r>
                  <w:r>
                    <w:rPr>
                      <w:spacing w:val="-13"/>
                    </w:rPr>
                    <w:t> </w:t>
                  </w:r>
                  <w:r>
                    <w:rPr/>
                    <w:t>trasporto</w:t>
                  </w:r>
                  <w:r>
                    <w:rPr>
                      <w:spacing w:val="-11"/>
                    </w:rPr>
                    <w:t> </w:t>
                  </w:r>
                  <w:r>
                    <w:rPr/>
                    <w:t>pubblico locale</w:t>
                  </w:r>
                  <w:r>
                    <w:rPr>
                      <w:spacing w:val="-5"/>
                    </w:rPr>
                    <w:t> </w:t>
                  </w:r>
                  <w:r>
                    <w:rPr/>
                    <w:t>e</w:t>
                  </w:r>
                  <w:r>
                    <w:rPr>
                      <w:spacing w:val="-5"/>
                    </w:rPr>
                    <w:t> </w:t>
                  </w:r>
                  <w:r>
                    <w:rPr/>
                    <w:t>regionale,</w:t>
                  </w:r>
                  <w:r>
                    <w:rPr>
                      <w:spacing w:val="-5"/>
                    </w:rPr>
                    <w:t> </w:t>
                  </w:r>
                  <w:r>
                    <w:rPr/>
                    <w:t>alla</w:t>
                  </w:r>
                  <w:r>
                    <w:rPr>
                      <w:spacing w:val="-5"/>
                    </w:rPr>
                    <w:t> </w:t>
                  </w:r>
                  <w:r>
                    <w:rPr/>
                    <w:t>società</w:t>
                  </w:r>
                  <w:r>
                    <w:rPr>
                      <w:spacing w:val="-6"/>
                    </w:rPr>
                    <w:t> </w:t>
                  </w:r>
                  <w:r>
                    <w:rPr/>
                    <w:t>Trenitalia</w:t>
                  </w:r>
                  <w:r>
                    <w:rPr>
                      <w:spacing w:val="-5"/>
                    </w:rPr>
                    <w:t> </w:t>
                  </w:r>
                  <w:r>
                    <w:rPr/>
                    <w:t>s.p.a.</w:t>
                  </w:r>
                  <w:r>
                    <w:rPr>
                      <w:spacing w:val="-5"/>
                    </w:rPr>
                    <w:t> </w:t>
                  </w:r>
                  <w:r>
                    <w:rPr/>
                    <w:t>relativamente</w:t>
                  </w:r>
                  <w:r>
                    <w:rPr>
                      <w:spacing w:val="-5"/>
                    </w:rPr>
                    <w:t> </w:t>
                  </w:r>
                  <w:r>
                    <w:rPr/>
                    <w:t>ai</w:t>
                  </w:r>
                  <w:r>
                    <w:rPr>
                      <w:spacing w:val="-4"/>
                    </w:rPr>
                    <w:t> </w:t>
                  </w:r>
                  <w:r>
                    <w:rPr/>
                    <w:t>servizi</w:t>
                  </w:r>
                  <w:r>
                    <w:rPr>
                      <w:spacing w:val="-3"/>
                    </w:rPr>
                    <w:t> </w:t>
                  </w:r>
                  <w:r>
                    <w:rPr/>
                    <w:t>ferroviari</w:t>
                  </w:r>
                  <w:r>
                    <w:rPr>
                      <w:spacing w:val="-4"/>
                    </w:rPr>
                    <w:t> </w:t>
                  </w:r>
                  <w:r>
                    <w:rPr/>
                    <w:t>interregionali indivisi</w:t>
                  </w:r>
                  <w:r>
                    <w:rPr>
                      <w:spacing w:val="-14"/>
                    </w:rPr>
                    <w:t> </w:t>
                  </w:r>
                  <w:r>
                    <w:rPr/>
                    <w:t>e</w:t>
                  </w:r>
                  <w:r>
                    <w:rPr>
                      <w:spacing w:val="-14"/>
                    </w:rPr>
                    <w:t> </w:t>
                  </w:r>
                  <w:r>
                    <w:rPr/>
                    <w:t>al</w:t>
                  </w:r>
                  <w:r>
                    <w:rPr>
                      <w:spacing w:val="-15"/>
                    </w:rPr>
                    <w:t> </w:t>
                  </w:r>
                  <w:r>
                    <w:rPr/>
                    <w:t>contratto</w:t>
                  </w:r>
                  <w:r>
                    <w:rPr>
                      <w:spacing w:val="-13"/>
                    </w:rPr>
                    <w:t> </w:t>
                  </w:r>
                  <w:r>
                    <w:rPr/>
                    <w:t>di</w:t>
                  </w:r>
                  <w:r>
                    <w:rPr>
                      <w:spacing w:val="-16"/>
                    </w:rPr>
                    <w:t> </w:t>
                  </w:r>
                  <w:r>
                    <w:rPr/>
                    <w:t>servizio</w:t>
                  </w:r>
                  <w:r>
                    <w:rPr>
                      <w:spacing w:val="-13"/>
                    </w:rPr>
                    <w:t> </w:t>
                  </w:r>
                  <w:r>
                    <w:rPr/>
                    <w:t>media</w:t>
                  </w:r>
                  <w:r>
                    <w:rPr>
                      <w:spacing w:val="-14"/>
                    </w:rPr>
                    <w:t> </w:t>
                  </w:r>
                  <w:r>
                    <w:rPr/>
                    <w:t>e</w:t>
                  </w:r>
                  <w:r>
                    <w:rPr>
                      <w:spacing w:val="-14"/>
                    </w:rPr>
                    <w:t> </w:t>
                  </w:r>
                  <w:r>
                    <w:rPr/>
                    <w:t>lunga</w:t>
                  </w:r>
                  <w:r>
                    <w:rPr>
                      <w:spacing w:val="-14"/>
                    </w:rPr>
                    <w:t> </w:t>
                  </w:r>
                  <w:r>
                    <w:rPr/>
                    <w:t>percorrenza</w:t>
                  </w:r>
                  <w:r>
                    <w:rPr>
                      <w:spacing w:val="-15"/>
                    </w:rPr>
                    <w:t> </w:t>
                  </w:r>
                  <w:r>
                    <w:rPr/>
                    <w:t>passeggeri</w:t>
                  </w:r>
                  <w:r>
                    <w:rPr>
                      <w:spacing w:val="-14"/>
                    </w:rPr>
                    <w:t> </w:t>
                  </w:r>
                  <w:r>
                    <w:rPr/>
                    <w:t>2017-2026,</w:t>
                  </w:r>
                  <w:r>
                    <w:rPr>
                      <w:spacing w:val="-13"/>
                    </w:rPr>
                    <w:t> </w:t>
                  </w:r>
                  <w:r>
                    <w:rPr/>
                    <w:t>alla</w:t>
                  </w:r>
                  <w:r>
                    <w:rPr>
                      <w:spacing w:val="-14"/>
                    </w:rPr>
                    <w:t> </w:t>
                  </w:r>
                  <w:r>
                    <w:rPr/>
                    <w:t>gestione governativa della ferrovia circumetnea, alla concessionaria del servizio ferroviario Domodossola confine svizzero e agli enti affidanti nel caso di contratti di servizio </w:t>
                  </w:r>
                  <w:r>
                    <w:rPr>
                      <w:i/>
                    </w:rPr>
                    <w:t>grosscost</w:t>
                  </w:r>
                  <w:r>
                    <w:rPr/>
                    <w:t>. Tali criteri, al fine di evitare sovracompensazioni, sono definiti anche tenendo conto dei costi cessanti, dei minori costi di esercizio derivanti dagli ammortizzatori sociali applicati in conseguenza dell’emergenza epidemiologica da COVID-19, dei costi aggiuntivi sostenuti in conseguenza della medesima</w:t>
                  </w:r>
                  <w:r>
                    <w:rPr>
                      <w:spacing w:val="-4"/>
                    </w:rPr>
                    <w:t> </w:t>
                  </w:r>
                  <w:r>
                    <w:rPr/>
                    <w:t>emergenza.</w:t>
                  </w:r>
                </w:p>
                <w:p>
                  <w:pPr>
                    <w:pStyle w:val="BodyText"/>
                    <w:numPr>
                      <w:ilvl w:val="0"/>
                      <w:numId w:val="170"/>
                    </w:numPr>
                    <w:tabs>
                      <w:tab w:pos="282" w:val="left" w:leader="none"/>
                    </w:tabs>
                    <w:spacing w:line="240" w:lineRule="auto" w:before="1" w:after="0"/>
                    <w:ind w:left="20" w:right="19" w:firstLine="0"/>
                    <w:jc w:val="both"/>
                  </w:pPr>
                  <w:r>
                    <w:rPr/>
                    <w:t>In considerazione delle riduzioni dei servizi di trasporto pubblico passeggeri conseguenti alle misure di contenimento per l’emergenza epidemiologica da COVID-19,non trovano applicazione,</w:t>
                  </w:r>
                  <w:r>
                    <w:rPr>
                      <w:spacing w:val="-13"/>
                    </w:rPr>
                    <w:t> </w:t>
                  </w:r>
                  <w:r>
                    <w:rPr/>
                    <w:t>in</w:t>
                  </w:r>
                  <w:r>
                    <w:rPr>
                      <w:spacing w:val="-11"/>
                    </w:rPr>
                    <w:t> </w:t>
                  </w:r>
                  <w:r>
                    <w:rPr/>
                    <w:t>relazione</w:t>
                  </w:r>
                  <w:r>
                    <w:rPr>
                      <w:spacing w:val="-10"/>
                    </w:rPr>
                    <w:t> </w:t>
                  </w:r>
                  <w:r>
                    <w:rPr/>
                    <w:t>al</w:t>
                  </w:r>
                  <w:r>
                    <w:rPr>
                      <w:spacing w:val="-11"/>
                    </w:rPr>
                    <w:t> </w:t>
                  </w:r>
                  <w:r>
                    <w:rPr/>
                    <w:t>trasporto</w:t>
                  </w:r>
                  <w:r>
                    <w:rPr>
                      <w:spacing w:val="-12"/>
                    </w:rPr>
                    <w:t> </w:t>
                  </w:r>
                  <w:r>
                    <w:rPr/>
                    <w:t>ferroviario</w:t>
                  </w:r>
                  <w:r>
                    <w:rPr>
                      <w:spacing w:val="-11"/>
                    </w:rPr>
                    <w:t> </w:t>
                  </w:r>
                  <w:r>
                    <w:rPr/>
                    <w:t>passeggeri</w:t>
                  </w:r>
                  <w:r>
                    <w:rPr>
                      <w:spacing w:val="-11"/>
                    </w:rPr>
                    <w:t> </w:t>
                  </w:r>
                  <w:r>
                    <w:rPr/>
                    <w:t>di</w:t>
                  </w:r>
                  <w:r>
                    <w:rPr>
                      <w:spacing w:val="-12"/>
                    </w:rPr>
                    <w:t> </w:t>
                  </w:r>
                  <w:r>
                    <w:rPr/>
                    <w:t>lunga</w:t>
                  </w:r>
                  <w:r>
                    <w:rPr>
                      <w:spacing w:val="-12"/>
                    </w:rPr>
                    <w:t> </w:t>
                  </w:r>
                  <w:r>
                    <w:rPr/>
                    <w:t>percorrenza</w:t>
                  </w:r>
                  <w:r>
                    <w:rPr>
                      <w:spacing w:val="-13"/>
                    </w:rPr>
                    <w:t> </w:t>
                  </w:r>
                  <w:r>
                    <w:rPr/>
                    <w:t>e</w:t>
                  </w:r>
                  <w:r>
                    <w:rPr>
                      <w:spacing w:val="-12"/>
                    </w:rPr>
                    <w:t> </w:t>
                  </w:r>
                  <w:r>
                    <w:rPr/>
                    <w:t>per</w:t>
                  </w:r>
                  <w:r>
                    <w:rPr>
                      <w:spacing w:val="-13"/>
                    </w:rPr>
                    <w:t> </w:t>
                  </w:r>
                  <w:r>
                    <w:rPr/>
                    <w:t>i</w:t>
                  </w:r>
                  <w:r>
                    <w:rPr>
                      <w:spacing w:val="-11"/>
                    </w:rPr>
                    <w:t> </w:t>
                  </w:r>
                  <w:r>
                    <w:rPr/>
                    <w:t>servizi ferroviari interregionali indivisi,le disposizioni che prevedono decurtazioni di corrispettivo o l’applicazione di sanzioni o penali in ragione delle minori corse effettuate o delle minori percorrenze realizzate a decorrere dal 23 febbraio 2020 e fino al 31 dicembre</w:t>
                  </w:r>
                  <w:r>
                    <w:rPr>
                      <w:spacing w:val="-9"/>
                    </w:rPr>
                    <w:t> </w:t>
                  </w:r>
                  <w:r>
                    <w:rPr/>
                    <w:t>2020.</w:t>
                  </w:r>
                </w:p>
                <w:p>
                  <w:pPr>
                    <w:pStyle w:val="BodyText"/>
                    <w:numPr>
                      <w:ilvl w:val="0"/>
                      <w:numId w:val="170"/>
                    </w:numPr>
                    <w:tabs>
                      <w:tab w:pos="267" w:val="left" w:leader="none"/>
                    </w:tabs>
                    <w:spacing w:line="240" w:lineRule="auto" w:before="1" w:after="0"/>
                    <w:ind w:left="20" w:right="19" w:firstLine="0"/>
                    <w:jc w:val="both"/>
                  </w:pPr>
                  <w:r>
                    <w:rPr/>
                    <w:t>Al fine di mitigare gli effetti economici derivanti dalla diffusione del contagio da COVID- 19, l'erogazione alle Regioni a statuto ordinario dell'anticipazione prevista dall'articolo 27, comma</w:t>
                  </w:r>
                  <w:r>
                    <w:rPr>
                      <w:spacing w:val="-10"/>
                    </w:rPr>
                    <w:t> </w:t>
                  </w:r>
                  <w:r>
                    <w:rPr/>
                    <w:t>4,</w:t>
                  </w:r>
                  <w:r>
                    <w:rPr>
                      <w:spacing w:val="-8"/>
                    </w:rPr>
                    <w:t> </w:t>
                  </w:r>
                  <w:r>
                    <w:rPr/>
                    <w:t>del</w:t>
                  </w:r>
                  <w:r>
                    <w:rPr>
                      <w:spacing w:val="-7"/>
                    </w:rPr>
                    <w:t> </w:t>
                  </w:r>
                  <w:r>
                    <w:rPr/>
                    <w:t>decreto</w:t>
                  </w:r>
                  <w:r>
                    <w:rPr>
                      <w:spacing w:val="-6"/>
                    </w:rPr>
                    <w:t> </w:t>
                  </w:r>
                  <w:r>
                    <w:rPr/>
                    <w:t>-</w:t>
                  </w:r>
                  <w:r>
                    <w:rPr>
                      <w:spacing w:val="-7"/>
                    </w:rPr>
                    <w:t> </w:t>
                  </w:r>
                  <w:r>
                    <w:rPr/>
                    <w:t>legge</w:t>
                  </w:r>
                  <w:r>
                    <w:rPr>
                      <w:spacing w:val="-9"/>
                    </w:rPr>
                    <w:t> </w:t>
                  </w:r>
                  <w:r>
                    <w:rPr/>
                    <w:t>24</w:t>
                  </w:r>
                  <w:r>
                    <w:rPr>
                      <w:spacing w:val="-8"/>
                    </w:rPr>
                    <w:t> </w:t>
                  </w:r>
                  <w:r>
                    <w:rPr/>
                    <w:t>aprile</w:t>
                  </w:r>
                  <w:r>
                    <w:rPr>
                      <w:spacing w:val="-8"/>
                    </w:rPr>
                    <w:t> </w:t>
                  </w:r>
                  <w:r>
                    <w:rPr/>
                    <w:t>2017,</w:t>
                  </w:r>
                  <w:r>
                    <w:rPr>
                      <w:spacing w:val="-9"/>
                    </w:rPr>
                    <w:t> </w:t>
                  </w:r>
                  <w:r>
                    <w:rPr/>
                    <w:t>n.</w:t>
                  </w:r>
                  <w:r>
                    <w:rPr>
                      <w:spacing w:val="-6"/>
                    </w:rPr>
                    <w:t> </w:t>
                  </w:r>
                  <w:r>
                    <w:rPr/>
                    <w:t>50,</w:t>
                  </w:r>
                  <w:r>
                    <w:rPr>
                      <w:spacing w:val="-6"/>
                    </w:rPr>
                    <w:t> </w:t>
                  </w:r>
                  <w:r>
                    <w:rPr/>
                    <w:t>convertito</w:t>
                  </w:r>
                  <w:r>
                    <w:rPr>
                      <w:spacing w:val="-7"/>
                    </w:rPr>
                    <w:t> </w:t>
                  </w:r>
                  <w:r>
                    <w:rPr/>
                    <w:t>con</w:t>
                  </w:r>
                  <w:r>
                    <w:rPr>
                      <w:spacing w:val="-7"/>
                    </w:rPr>
                    <w:t> </w:t>
                  </w:r>
                  <w:r>
                    <w:rPr/>
                    <w:t>modificazioni</w:t>
                  </w:r>
                  <w:r>
                    <w:rPr>
                      <w:spacing w:val="-7"/>
                    </w:rPr>
                    <w:t> </w:t>
                  </w:r>
                  <w:r>
                    <w:rPr/>
                    <w:t>dalla</w:t>
                  </w:r>
                  <w:r>
                    <w:rPr>
                      <w:spacing w:val="-9"/>
                    </w:rPr>
                    <w:t> </w:t>
                  </w:r>
                  <w:r>
                    <w:rPr/>
                    <w:t>legge</w:t>
                  </w:r>
                  <w:r>
                    <w:rPr>
                      <w:spacing w:val="-9"/>
                    </w:rPr>
                    <w:t> </w:t>
                  </w:r>
                  <w:r>
                    <w:rPr/>
                    <w:t>21 giugno</w:t>
                  </w:r>
                  <w:r>
                    <w:rPr>
                      <w:spacing w:val="-6"/>
                    </w:rPr>
                    <w:t> </w:t>
                  </w:r>
                  <w:r>
                    <w:rPr/>
                    <w:t>2017,</w:t>
                  </w:r>
                  <w:r>
                    <w:rPr>
                      <w:spacing w:val="-5"/>
                    </w:rPr>
                    <w:t> </w:t>
                  </w:r>
                  <w:r>
                    <w:rPr/>
                    <w:t>n.</w:t>
                  </w:r>
                  <w:r>
                    <w:rPr>
                      <w:spacing w:val="-5"/>
                    </w:rPr>
                    <w:t> </w:t>
                  </w:r>
                  <w:r>
                    <w:rPr/>
                    <w:t>96,</w:t>
                  </w:r>
                  <w:r>
                    <w:rPr>
                      <w:spacing w:val="-6"/>
                    </w:rPr>
                    <w:t> </w:t>
                  </w:r>
                  <w:r>
                    <w:rPr/>
                    <w:t>e</w:t>
                  </w:r>
                  <w:r>
                    <w:rPr>
                      <w:spacing w:val="-4"/>
                    </w:rPr>
                    <w:t> </w:t>
                  </w:r>
                  <w:r>
                    <w:rPr/>
                    <w:t>relativa</w:t>
                  </w:r>
                  <w:r>
                    <w:rPr>
                      <w:spacing w:val="-6"/>
                    </w:rPr>
                    <w:t> </w:t>
                  </w:r>
                  <w:r>
                    <w:rPr/>
                    <w:t>all'anno</w:t>
                  </w:r>
                  <w:r>
                    <w:rPr>
                      <w:spacing w:val="-6"/>
                    </w:rPr>
                    <w:t> </w:t>
                  </w:r>
                  <w:r>
                    <w:rPr/>
                    <w:t>2020,</w:t>
                  </w:r>
                  <w:r>
                    <w:rPr>
                      <w:spacing w:val="-5"/>
                    </w:rPr>
                    <w:t> </w:t>
                  </w:r>
                  <w:r>
                    <w:rPr/>
                    <w:t>per</w:t>
                  </w:r>
                  <w:r>
                    <w:rPr>
                      <w:spacing w:val="-6"/>
                    </w:rPr>
                    <w:t> </w:t>
                  </w:r>
                  <w:r>
                    <w:rPr/>
                    <w:t>la</w:t>
                  </w:r>
                  <w:r>
                    <w:rPr>
                      <w:spacing w:val="-4"/>
                    </w:rPr>
                    <w:t> </w:t>
                  </w:r>
                  <w:r>
                    <w:rPr/>
                    <w:t>parte</w:t>
                  </w:r>
                  <w:r>
                    <w:rPr>
                      <w:spacing w:val="-6"/>
                    </w:rPr>
                    <w:t> </w:t>
                  </w:r>
                  <w:r>
                    <w:rPr/>
                    <w:t>relativa</w:t>
                  </w:r>
                  <w:r>
                    <w:rPr>
                      <w:spacing w:val="-3"/>
                    </w:rPr>
                    <w:t> </w:t>
                  </w:r>
                  <w:r>
                    <w:rPr/>
                    <w:t>ai</w:t>
                  </w:r>
                  <w:r>
                    <w:rPr>
                      <w:spacing w:val="-6"/>
                    </w:rPr>
                    <w:t> </w:t>
                  </w:r>
                  <w:r>
                    <w:rPr/>
                    <w:t>pagamenti</w:t>
                  </w:r>
                  <w:r>
                    <w:rPr>
                      <w:spacing w:val="-5"/>
                    </w:rPr>
                    <w:t> </w:t>
                  </w:r>
                  <w:r>
                    <w:rPr/>
                    <w:t>non</w:t>
                  </w:r>
                  <w:r>
                    <w:rPr>
                      <w:spacing w:val="-5"/>
                    </w:rPr>
                    <w:t> </w:t>
                  </w:r>
                  <w:r>
                    <w:rPr/>
                    <w:t>già</w:t>
                  </w:r>
                  <w:r>
                    <w:rPr>
                      <w:spacing w:val="-6"/>
                    </w:rPr>
                    <w:t> </w:t>
                  </w:r>
                  <w:r>
                    <w:rPr/>
                    <w:t>avvenuti alla data di entrata in vigore della legge di conversione del presente decreto, è effettuata in un’unica soluzione entro la data del 31 maggio</w:t>
                  </w:r>
                  <w:r>
                    <w:rPr>
                      <w:spacing w:val="-1"/>
                    </w:rPr>
                    <w:t> </w:t>
                  </w:r>
                  <w:r>
                    <w:rPr/>
                    <w:t>2020.</w:t>
                  </w:r>
                </w:p>
                <w:p>
                  <w:pPr>
                    <w:pStyle w:val="BodyText"/>
                    <w:numPr>
                      <w:ilvl w:val="0"/>
                      <w:numId w:val="170"/>
                    </w:numPr>
                    <w:tabs>
                      <w:tab w:pos="256" w:val="left" w:leader="none"/>
                    </w:tabs>
                    <w:spacing w:line="240" w:lineRule="auto" w:before="0" w:after="0"/>
                    <w:ind w:left="20" w:right="17" w:firstLine="0"/>
                    <w:jc w:val="both"/>
                  </w:pPr>
                  <w:r>
                    <w:rPr/>
                    <w:t>La</w:t>
                  </w:r>
                  <w:r>
                    <w:rPr>
                      <w:spacing w:val="-8"/>
                    </w:rPr>
                    <w:t> </w:t>
                  </w:r>
                  <w:r>
                    <w:rPr/>
                    <w:t>ripartizione</w:t>
                  </w:r>
                  <w:r>
                    <w:rPr>
                      <w:spacing w:val="-7"/>
                    </w:rPr>
                    <w:t> </w:t>
                  </w:r>
                  <w:r>
                    <w:rPr/>
                    <w:t>delle</w:t>
                  </w:r>
                  <w:r>
                    <w:rPr>
                      <w:spacing w:val="-7"/>
                    </w:rPr>
                    <w:t> </w:t>
                  </w:r>
                  <w:r>
                    <w:rPr/>
                    <w:t>risorse</w:t>
                  </w:r>
                  <w:r>
                    <w:rPr>
                      <w:spacing w:val="-9"/>
                    </w:rPr>
                    <w:t> </w:t>
                  </w:r>
                  <w:r>
                    <w:rPr/>
                    <w:t>stanziate</w:t>
                  </w:r>
                  <w:r>
                    <w:rPr>
                      <w:spacing w:val="-7"/>
                    </w:rPr>
                    <w:t> </w:t>
                  </w:r>
                  <w:r>
                    <w:rPr/>
                    <w:t>per</w:t>
                  </w:r>
                  <w:r>
                    <w:rPr>
                      <w:spacing w:val="-7"/>
                    </w:rPr>
                    <w:t> </w:t>
                  </w:r>
                  <w:r>
                    <w:rPr/>
                    <w:t>l’esercizio</w:t>
                  </w:r>
                  <w:r>
                    <w:rPr>
                      <w:spacing w:val="-6"/>
                    </w:rPr>
                    <w:t> </w:t>
                  </w:r>
                  <w:r>
                    <w:rPr/>
                    <w:t>2020</w:t>
                  </w:r>
                  <w:r>
                    <w:rPr>
                      <w:spacing w:val="-7"/>
                    </w:rPr>
                    <w:t> </w:t>
                  </w:r>
                  <w:r>
                    <w:rPr/>
                    <w:t>sul</w:t>
                  </w:r>
                  <w:r>
                    <w:rPr>
                      <w:spacing w:val="-8"/>
                    </w:rPr>
                    <w:t> </w:t>
                  </w:r>
                  <w:r>
                    <w:rPr/>
                    <w:t>fondo</w:t>
                  </w:r>
                  <w:r>
                    <w:rPr>
                      <w:spacing w:val="-7"/>
                    </w:rPr>
                    <w:t> </w:t>
                  </w:r>
                  <w:r>
                    <w:rPr/>
                    <w:t>di</w:t>
                  </w:r>
                  <w:r>
                    <w:rPr>
                      <w:spacing w:val="-6"/>
                    </w:rPr>
                    <w:t> </w:t>
                  </w:r>
                  <w:r>
                    <w:rPr/>
                    <w:t>cui</w:t>
                  </w:r>
                  <w:r>
                    <w:rPr>
                      <w:spacing w:val="-9"/>
                    </w:rPr>
                    <w:t> </w:t>
                  </w:r>
                  <w:r>
                    <w:rPr/>
                    <w:t>all'articolo</w:t>
                  </w:r>
                  <w:r>
                    <w:rPr>
                      <w:spacing w:val="-6"/>
                    </w:rPr>
                    <w:t> </w:t>
                  </w:r>
                  <w:r>
                    <w:rPr/>
                    <w:t>16-bis, comma 1, del decreto-legge 6 luglio 2012, n. 95, convertito con modificazioni dalla legge 7 agosto</w:t>
                  </w:r>
                  <w:r>
                    <w:rPr>
                      <w:spacing w:val="-11"/>
                    </w:rPr>
                    <w:t> </w:t>
                  </w:r>
                  <w:r>
                    <w:rPr/>
                    <w:t>2012,</w:t>
                  </w:r>
                  <w:r>
                    <w:rPr>
                      <w:spacing w:val="-10"/>
                    </w:rPr>
                    <w:t> </w:t>
                  </w:r>
                  <w:r>
                    <w:rPr/>
                    <w:t>n.</w:t>
                  </w:r>
                  <w:r>
                    <w:rPr>
                      <w:spacing w:val="-10"/>
                    </w:rPr>
                    <w:t> </w:t>
                  </w:r>
                  <w:r>
                    <w:rPr/>
                    <w:t>135,</w:t>
                  </w:r>
                  <w:r>
                    <w:rPr>
                      <w:spacing w:val="-10"/>
                    </w:rPr>
                    <w:t> </w:t>
                  </w:r>
                  <w:r>
                    <w:rPr/>
                    <w:t>è</w:t>
                  </w:r>
                  <w:r>
                    <w:rPr>
                      <w:spacing w:val="-10"/>
                    </w:rPr>
                    <w:t> </w:t>
                  </w:r>
                  <w:r>
                    <w:rPr/>
                    <w:t>effettuata,</w:t>
                  </w:r>
                  <w:r>
                    <w:rPr>
                      <w:spacing w:val="-11"/>
                    </w:rPr>
                    <w:t> </w:t>
                  </w:r>
                  <w:r>
                    <w:rPr/>
                    <w:t>fermo</w:t>
                  </w:r>
                  <w:r>
                    <w:rPr>
                      <w:spacing w:val="-10"/>
                    </w:rPr>
                    <w:t> </w:t>
                  </w:r>
                  <w:r>
                    <w:rPr/>
                    <w:t>restando</w:t>
                  </w:r>
                  <w:r>
                    <w:rPr>
                      <w:spacing w:val="-10"/>
                    </w:rPr>
                    <w:t> </w:t>
                  </w:r>
                  <w:r>
                    <w:rPr/>
                    <w:t>quanto</w:t>
                  </w:r>
                  <w:r>
                    <w:rPr>
                      <w:spacing w:val="-11"/>
                    </w:rPr>
                    <w:t> </w:t>
                  </w:r>
                  <w:r>
                    <w:rPr/>
                    <w:t>previsto</w:t>
                  </w:r>
                  <w:r>
                    <w:rPr>
                      <w:spacing w:val="-10"/>
                    </w:rPr>
                    <w:t> </w:t>
                  </w:r>
                  <w:r>
                    <w:rPr/>
                    <w:t>dal</w:t>
                  </w:r>
                  <w:r>
                    <w:rPr>
                      <w:spacing w:val="-7"/>
                    </w:rPr>
                    <w:t> </w:t>
                  </w:r>
                  <w:r>
                    <w:rPr/>
                    <w:t>comma</w:t>
                  </w:r>
                  <w:r>
                    <w:rPr>
                      <w:spacing w:val="-11"/>
                    </w:rPr>
                    <w:t> </w:t>
                  </w:r>
                  <w:r>
                    <w:rPr/>
                    <w:t>2-</w:t>
                  </w:r>
                  <w:r>
                    <w:rPr>
                      <w:spacing w:val="-11"/>
                    </w:rPr>
                    <w:t> </w:t>
                  </w:r>
                  <w:r>
                    <w:rPr/>
                    <w:t>bis,dell’articolo 27,</w:t>
                  </w:r>
                  <w:r>
                    <w:rPr>
                      <w:spacing w:val="-13"/>
                    </w:rPr>
                    <w:t> </w:t>
                  </w:r>
                  <w:r>
                    <w:rPr/>
                    <w:t>del</w:t>
                  </w:r>
                  <w:r>
                    <w:rPr>
                      <w:spacing w:val="-12"/>
                    </w:rPr>
                    <w:t> </w:t>
                  </w:r>
                  <w:r>
                    <w:rPr/>
                    <w:t>decreto</w:t>
                  </w:r>
                  <w:r>
                    <w:rPr>
                      <w:spacing w:val="-13"/>
                    </w:rPr>
                    <w:t> </w:t>
                  </w:r>
                  <w:r>
                    <w:rPr/>
                    <w:t>-</w:t>
                  </w:r>
                  <w:r>
                    <w:rPr>
                      <w:spacing w:val="-11"/>
                    </w:rPr>
                    <w:t> </w:t>
                  </w:r>
                  <w:r>
                    <w:rPr/>
                    <w:t>legge</w:t>
                  </w:r>
                  <w:r>
                    <w:rPr>
                      <w:spacing w:val="-15"/>
                    </w:rPr>
                    <w:t> </w:t>
                  </w:r>
                  <w:r>
                    <w:rPr/>
                    <w:t>24</w:t>
                  </w:r>
                  <w:r>
                    <w:rPr>
                      <w:spacing w:val="-10"/>
                    </w:rPr>
                    <w:t> </w:t>
                  </w:r>
                  <w:r>
                    <w:rPr/>
                    <w:t>aprile</w:t>
                  </w:r>
                  <w:r>
                    <w:rPr>
                      <w:spacing w:val="-13"/>
                    </w:rPr>
                    <w:t> </w:t>
                  </w:r>
                  <w:r>
                    <w:rPr/>
                    <w:t>2017,</w:t>
                  </w:r>
                  <w:r>
                    <w:rPr>
                      <w:spacing w:val="-13"/>
                    </w:rPr>
                    <w:t> </w:t>
                  </w:r>
                  <w:r>
                    <w:rPr/>
                    <w:t>n.</w:t>
                  </w:r>
                  <w:r>
                    <w:rPr>
                      <w:spacing w:val="-12"/>
                    </w:rPr>
                    <w:t> </w:t>
                  </w:r>
                  <w:r>
                    <w:rPr/>
                    <w:t>50,</w:t>
                  </w:r>
                  <w:r>
                    <w:rPr>
                      <w:spacing w:val="-11"/>
                    </w:rPr>
                    <w:t> </w:t>
                  </w:r>
                  <w:r>
                    <w:rPr/>
                    <w:t>convertito</w:t>
                  </w:r>
                  <w:r>
                    <w:rPr>
                      <w:spacing w:val="-12"/>
                    </w:rPr>
                    <w:t> </w:t>
                  </w:r>
                  <w:r>
                    <w:rPr/>
                    <w:t>con</w:t>
                  </w:r>
                  <w:r>
                    <w:rPr>
                      <w:spacing w:val="-13"/>
                    </w:rPr>
                    <w:t> </w:t>
                  </w:r>
                  <w:r>
                    <w:rPr/>
                    <w:t>modificazioni</w:t>
                  </w:r>
                  <w:r>
                    <w:rPr>
                      <w:spacing w:val="-12"/>
                    </w:rPr>
                    <w:t> </w:t>
                  </w:r>
                  <w:r>
                    <w:rPr/>
                    <w:t>dalla</w:t>
                  </w:r>
                  <w:r>
                    <w:rPr>
                      <w:spacing w:val="-13"/>
                    </w:rPr>
                    <w:t> </w:t>
                  </w:r>
                  <w:r>
                    <w:rPr/>
                    <w:t>legge</w:t>
                  </w:r>
                  <w:r>
                    <w:rPr>
                      <w:spacing w:val="-15"/>
                    </w:rPr>
                    <w:t> </w:t>
                  </w:r>
                  <w:r>
                    <w:rPr/>
                    <w:t>21</w:t>
                  </w:r>
                  <w:r>
                    <w:rPr>
                      <w:spacing w:val="-12"/>
                    </w:rPr>
                    <w:t> </w:t>
                  </w:r>
                  <w:r>
                    <w:rPr/>
                    <w:t>giugno 2017, n. 96, applicando le modalità stabilite dal decreto del Presidente del Consiglio dei ministri 11 marzo 2013, pubblicato nella Gazzetta Ufficiale del 26 giugno 2013, n.148,e successive</w:t>
                  </w:r>
                  <w:r>
                    <w:rPr>
                      <w:spacing w:val="-2"/>
                    </w:rPr>
                    <w:t> </w:t>
                  </w:r>
                  <w:r>
                    <w:rPr/>
                    <w:t>modificazioni.</w:t>
                  </w:r>
                </w:p>
                <w:p>
                  <w:pPr>
                    <w:pStyle w:val="BodyText"/>
                    <w:numPr>
                      <w:ilvl w:val="0"/>
                      <w:numId w:val="170"/>
                    </w:numPr>
                    <w:tabs>
                      <w:tab w:pos="201" w:val="left" w:leader="none"/>
                    </w:tabs>
                    <w:spacing w:line="240" w:lineRule="auto" w:before="1" w:after="0"/>
                    <w:ind w:left="20" w:right="20" w:firstLine="0"/>
                    <w:jc w:val="both"/>
                  </w:pPr>
                  <w:r>
                    <w:rPr/>
                    <w:t>Al</w:t>
                  </w:r>
                  <w:r>
                    <w:rPr>
                      <w:spacing w:val="-4"/>
                    </w:rPr>
                    <w:t> </w:t>
                  </w:r>
                  <w:r>
                    <w:rPr/>
                    <w:t>fine</w:t>
                  </w:r>
                  <w:r>
                    <w:rPr>
                      <w:spacing w:val="-5"/>
                    </w:rPr>
                    <w:t> </w:t>
                  </w:r>
                  <w:r>
                    <w:rPr/>
                    <w:t>di</w:t>
                  </w:r>
                  <w:r>
                    <w:rPr>
                      <w:spacing w:val="-3"/>
                    </w:rPr>
                    <w:t> </w:t>
                  </w:r>
                  <w:r>
                    <w:rPr/>
                    <w:t>garantire</w:t>
                  </w:r>
                  <w:r>
                    <w:rPr>
                      <w:spacing w:val="-5"/>
                    </w:rPr>
                    <w:t> </w:t>
                  </w:r>
                  <w:r>
                    <w:rPr/>
                    <w:t>l’operatività</w:t>
                  </w:r>
                  <w:r>
                    <w:rPr>
                      <w:spacing w:val="-4"/>
                    </w:rPr>
                    <w:t> </w:t>
                  </w:r>
                  <w:r>
                    <w:rPr/>
                    <w:t>delle</w:t>
                  </w:r>
                  <w:r>
                    <w:rPr>
                      <w:spacing w:val="-5"/>
                    </w:rPr>
                    <w:t> </w:t>
                  </w:r>
                  <w:r>
                    <w:rPr/>
                    <w:t>imprese</w:t>
                  </w:r>
                  <w:r>
                    <w:rPr>
                      <w:spacing w:val="-2"/>
                    </w:rPr>
                    <w:t> </w:t>
                  </w:r>
                  <w:r>
                    <w:rPr/>
                    <w:t>di</w:t>
                  </w:r>
                  <w:r>
                    <w:rPr>
                      <w:spacing w:val="-3"/>
                    </w:rPr>
                    <w:t> </w:t>
                  </w:r>
                  <w:r>
                    <w:rPr/>
                    <w:t>trasporto</w:t>
                  </w:r>
                  <w:r>
                    <w:rPr>
                      <w:spacing w:val="-3"/>
                    </w:rPr>
                    <w:t> </w:t>
                  </w:r>
                  <w:r>
                    <w:rPr/>
                    <w:t>pubblico</w:t>
                  </w:r>
                  <w:r>
                    <w:rPr>
                      <w:spacing w:val="-4"/>
                    </w:rPr>
                    <w:t> </w:t>
                  </w:r>
                  <w:r>
                    <w:rPr/>
                    <w:t>di</w:t>
                  </w:r>
                  <w:r>
                    <w:rPr>
                      <w:spacing w:val="-3"/>
                    </w:rPr>
                    <w:t> </w:t>
                  </w:r>
                  <w:r>
                    <w:rPr/>
                    <w:t>passeggeri,</w:t>
                  </w:r>
                  <w:r>
                    <w:rPr>
                      <w:spacing w:val="-4"/>
                    </w:rPr>
                    <w:t> </w:t>
                  </w:r>
                  <w:r>
                    <w:rPr/>
                    <w:t>le</w:t>
                  </w:r>
                  <w:r>
                    <w:rPr>
                      <w:spacing w:val="-3"/>
                    </w:rPr>
                    <w:t> </w:t>
                  </w:r>
                  <w:r>
                    <w:rPr/>
                    <w:t>autorità competenti di cui all’articolo 2, lettere b) e c) del Regolamento (CE) n. 1370/2007del Parlamento europeo e del Consiglio del 23 ottobre 2007 erogano alle stesse imprese, entro trenta giorni dalla data di entrata in vigore della legge di conversione del presente decreto,</w:t>
                  </w:r>
                  <w:r>
                    <w:rPr>
                      <w:spacing w:val="55"/>
                    </w:rPr>
                    <w:t> </w:t>
                  </w:r>
                  <w:r>
                    <w:rPr/>
                    <w:t>un</w:t>
                  </w:r>
                </w:p>
                <w:p>
                  <w:pPr>
                    <w:spacing w:before="76"/>
                    <w:ind w:left="9" w:right="10" w:firstLine="0"/>
                    <w:jc w:val="center"/>
                    <w:rPr>
                      <w:sz w:val="22"/>
                    </w:rPr>
                  </w:pPr>
                  <w:r>
                    <w:rPr>
                      <w:sz w:val="22"/>
                    </w:rPr>
                    <w:t>323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79347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79244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291.350pt;mso-position-horizontal-relative:page;mso-position-vertical-relative:page;z-index:-274791424" type="#_x0000_t202" filled="false" stroked="false">
            <v:textbox inset="0,0,0,0">
              <w:txbxContent>
                <w:p>
                  <w:pPr>
                    <w:pStyle w:val="BodyText"/>
                    <w:ind w:right="25"/>
                    <w:jc w:val="both"/>
                  </w:pPr>
                  <w:r>
                    <w:rPr/>
                    <w:t>importo non inferiore all’80 per cento dei corrispettivi contrattualmente previsti al 31 agosto 2020.</w:t>
                  </w:r>
                </w:p>
                <w:p>
                  <w:pPr>
                    <w:pStyle w:val="BodyText"/>
                    <w:numPr>
                      <w:ilvl w:val="0"/>
                      <w:numId w:val="171"/>
                    </w:numPr>
                    <w:tabs>
                      <w:tab w:pos="201" w:val="left" w:leader="none"/>
                    </w:tabs>
                    <w:spacing w:line="240" w:lineRule="auto" w:before="0" w:after="0"/>
                    <w:ind w:left="20" w:right="17" w:firstLine="0"/>
                    <w:jc w:val="both"/>
                  </w:pPr>
                  <w:r>
                    <w:rPr/>
                    <w:t>Al fine di incentivare il trasporto pubblico locale, la dotazione del Fondo di cui all'articolo 16-bis, comma 1, del decreto-legge 6 luglio 2012, n. 95, convertito, con modificazioni, dalla legge 7 agosto 2012, n. 135, è incrementata di 58 milioni a decorrere dall’anno</w:t>
                  </w:r>
                  <w:r>
                    <w:rPr>
                      <w:spacing w:val="-6"/>
                    </w:rPr>
                    <w:t> </w:t>
                  </w:r>
                  <w:r>
                    <w:rPr/>
                    <w:t>2020.</w:t>
                  </w:r>
                </w:p>
                <w:p>
                  <w:pPr>
                    <w:pStyle w:val="BodyText"/>
                    <w:numPr>
                      <w:ilvl w:val="0"/>
                      <w:numId w:val="171"/>
                    </w:numPr>
                    <w:tabs>
                      <w:tab w:pos="260" w:val="left" w:leader="none"/>
                    </w:tabs>
                    <w:spacing w:line="240" w:lineRule="auto" w:before="0" w:after="0"/>
                    <w:ind w:left="20" w:right="17" w:firstLine="0"/>
                    <w:jc w:val="both"/>
                    <w:rPr>
                      <w:b/>
                    </w:rPr>
                  </w:pPr>
                  <w:r>
                    <w:rPr/>
                    <w:t>Al fine di contenere gli effetti negativi dell’emergenza epidemiologica da COVID-19 per</w:t>
                  </w:r>
                  <w:r>
                    <w:rPr>
                      <w:spacing w:val="-23"/>
                    </w:rPr>
                    <w:t> </w:t>
                  </w:r>
                  <w:r>
                    <w:rPr/>
                    <w:t>le regioni,</w:t>
                  </w:r>
                  <w:r>
                    <w:rPr>
                      <w:spacing w:val="-7"/>
                    </w:rPr>
                    <w:t> </w:t>
                  </w:r>
                  <w:r>
                    <w:rPr/>
                    <w:t>gli</w:t>
                  </w:r>
                  <w:r>
                    <w:rPr>
                      <w:spacing w:val="-6"/>
                    </w:rPr>
                    <w:t> </w:t>
                  </w:r>
                  <w:r>
                    <w:rPr/>
                    <w:t>enti</w:t>
                  </w:r>
                  <w:r>
                    <w:rPr>
                      <w:spacing w:val="-8"/>
                    </w:rPr>
                    <w:t> </w:t>
                  </w:r>
                  <w:r>
                    <w:rPr/>
                    <w:t>locali</w:t>
                  </w:r>
                  <w:r>
                    <w:rPr>
                      <w:spacing w:val="-7"/>
                    </w:rPr>
                    <w:t> </w:t>
                  </w:r>
                  <w:r>
                    <w:rPr/>
                    <w:t>e</w:t>
                  </w:r>
                  <w:r>
                    <w:rPr>
                      <w:spacing w:val="-7"/>
                    </w:rPr>
                    <w:t> </w:t>
                  </w:r>
                  <w:r>
                    <w:rPr/>
                    <w:t>i</w:t>
                  </w:r>
                  <w:r>
                    <w:rPr>
                      <w:spacing w:val="-8"/>
                    </w:rPr>
                    <w:t> </w:t>
                  </w:r>
                  <w:r>
                    <w:rPr/>
                    <w:t>gestori</w:t>
                  </w:r>
                  <w:r>
                    <w:rPr>
                      <w:spacing w:val="-7"/>
                    </w:rPr>
                    <w:t> </w:t>
                  </w:r>
                  <w:r>
                    <w:rPr/>
                    <w:t>di</w:t>
                  </w:r>
                  <w:r>
                    <w:rPr>
                      <w:spacing w:val="-6"/>
                    </w:rPr>
                    <w:t> </w:t>
                  </w:r>
                  <w:r>
                    <w:rPr/>
                    <w:t>servizi</w:t>
                  </w:r>
                  <w:r>
                    <w:rPr>
                      <w:spacing w:val="-6"/>
                    </w:rPr>
                    <w:t> </w:t>
                  </w:r>
                  <w:r>
                    <w:rPr/>
                    <w:t>di</w:t>
                  </w:r>
                  <w:r>
                    <w:rPr>
                      <w:spacing w:val="-7"/>
                    </w:rPr>
                    <w:t> </w:t>
                  </w:r>
                  <w:r>
                    <w:rPr/>
                    <w:t>trasporto</w:t>
                  </w:r>
                  <w:r>
                    <w:rPr>
                      <w:spacing w:val="-7"/>
                    </w:rPr>
                    <w:t> </w:t>
                  </w:r>
                  <w:r>
                    <w:rPr/>
                    <w:t>pubblico</w:t>
                  </w:r>
                  <w:r>
                    <w:rPr>
                      <w:spacing w:val="-6"/>
                    </w:rPr>
                    <w:t> </w:t>
                  </w:r>
                  <w:r>
                    <w:rPr/>
                    <w:t>locale</w:t>
                  </w:r>
                  <w:r>
                    <w:rPr>
                      <w:spacing w:val="-8"/>
                    </w:rPr>
                    <w:t> </w:t>
                  </w:r>
                  <w:r>
                    <w:rPr/>
                    <w:t>e</w:t>
                  </w:r>
                  <w:r>
                    <w:rPr>
                      <w:spacing w:val="-7"/>
                    </w:rPr>
                    <w:t> </w:t>
                  </w:r>
                  <w:r>
                    <w:rPr/>
                    <w:t>regionale,</w:t>
                  </w:r>
                  <w:r>
                    <w:rPr>
                      <w:spacing w:val="-6"/>
                    </w:rPr>
                    <w:t> </w:t>
                  </w:r>
                  <w:r>
                    <w:rPr/>
                    <w:t>e</w:t>
                  </w:r>
                  <w:r>
                    <w:rPr>
                      <w:spacing w:val="-8"/>
                    </w:rPr>
                    <w:t> </w:t>
                  </w:r>
                  <w:r>
                    <w:rPr/>
                    <w:t>di</w:t>
                  </w:r>
                  <w:r>
                    <w:rPr>
                      <w:spacing w:val="-6"/>
                    </w:rPr>
                    <w:t> </w:t>
                  </w:r>
                  <w:r>
                    <w:rPr/>
                    <w:t>favorire lo sviluppo degli investimenti e il perseguimento più rapido ed efficace degli obiettivi di rinnovo del materiale rotabile destinato ai servizi stessi, non si applicano sino al 31 dicembre 2024 le disposizioni che prevedono un cofinanziamento dei soggetti beneficiari nell’acquisto dei mezzi e quelle relative alle modalità di alimentazione alternativa per tutte le risorse attribuite con stanziamento di competenza sino al 31 dicembre 2021. Per le stesse finalità è autorizzato, fino alla data del 31 dicembre 2021, l’acquisito di autobus tramite la convenzione ConsipAutobus 3 stipulata il 2 agosto 2018, nonché l’acquisto di materiale rotabile anche in leasing.</w:t>
                  </w:r>
                  <w:r>
                    <w:rPr>
                      <w:spacing w:val="-11"/>
                    </w:rPr>
                    <w:t> </w:t>
                  </w:r>
                  <w:r>
                    <w:rPr/>
                    <w:t>Fino</w:t>
                  </w:r>
                  <w:r>
                    <w:rPr>
                      <w:spacing w:val="-11"/>
                    </w:rPr>
                    <w:t> </w:t>
                  </w:r>
                  <w:r>
                    <w:rPr/>
                    <w:t>al</w:t>
                  </w:r>
                  <w:r>
                    <w:rPr>
                      <w:spacing w:val="-11"/>
                    </w:rPr>
                    <w:t> </w:t>
                  </w:r>
                  <w:r>
                    <w:rPr/>
                    <w:t>31</w:t>
                  </w:r>
                  <w:r>
                    <w:rPr>
                      <w:spacing w:val="-11"/>
                    </w:rPr>
                    <w:t> </w:t>
                  </w:r>
                  <w:r>
                    <w:rPr/>
                    <w:t>dicembre</w:t>
                  </w:r>
                  <w:r>
                    <w:rPr>
                      <w:spacing w:val="-12"/>
                    </w:rPr>
                    <w:t> </w:t>
                  </w:r>
                  <w:r>
                    <w:rPr/>
                    <w:t>2021,</w:t>
                  </w:r>
                  <w:r>
                    <w:rPr>
                      <w:spacing w:val="-11"/>
                    </w:rPr>
                    <w:t> </w:t>
                  </w:r>
                  <w:r>
                    <w:rPr/>
                    <w:t>le</w:t>
                  </w:r>
                  <w:r>
                    <w:rPr>
                      <w:spacing w:val="-12"/>
                    </w:rPr>
                    <w:t> </w:t>
                  </w:r>
                  <w:r>
                    <w:rPr/>
                    <w:t>risorse</w:t>
                  </w:r>
                  <w:r>
                    <w:rPr>
                      <w:spacing w:val="-13"/>
                    </w:rPr>
                    <w:t> </w:t>
                  </w:r>
                  <w:r>
                    <w:rPr/>
                    <w:t>statali</w:t>
                  </w:r>
                  <w:r>
                    <w:rPr>
                      <w:spacing w:val="-9"/>
                    </w:rPr>
                    <w:t> </w:t>
                  </w:r>
                  <w:r>
                    <w:rPr/>
                    <w:t>previste</w:t>
                  </w:r>
                  <w:r>
                    <w:rPr>
                      <w:spacing w:val="-12"/>
                    </w:rPr>
                    <w:t> </w:t>
                  </w:r>
                  <w:r>
                    <w:rPr/>
                    <w:t>per</w:t>
                  </w:r>
                  <w:r>
                    <w:rPr>
                      <w:spacing w:val="-12"/>
                    </w:rPr>
                    <w:t> </w:t>
                  </w:r>
                  <w:r>
                    <w:rPr/>
                    <w:t>il</w:t>
                  </w:r>
                  <w:r>
                    <w:rPr>
                      <w:spacing w:val="-10"/>
                    </w:rPr>
                    <w:t> </w:t>
                  </w:r>
                  <w:r>
                    <w:rPr/>
                    <w:t>rinnovo</w:t>
                  </w:r>
                  <w:r>
                    <w:rPr>
                      <w:spacing w:val="-11"/>
                    </w:rPr>
                    <w:t> </w:t>
                  </w:r>
                  <w:r>
                    <w:rPr/>
                    <w:t>del</w:t>
                  </w:r>
                  <w:r>
                    <w:rPr>
                      <w:spacing w:val="-11"/>
                    </w:rPr>
                    <w:t> </w:t>
                  </w:r>
                  <w:r>
                    <w:rPr/>
                    <w:t>materiale</w:t>
                  </w:r>
                  <w:r>
                    <w:rPr>
                      <w:spacing w:val="-12"/>
                    </w:rPr>
                    <w:t> </w:t>
                  </w:r>
                  <w:r>
                    <w:rPr/>
                    <w:t>rotabile automobilistico e ferroviario destinato al trasporto pubblico locale e regionale possono essere utilizzate, entro il limite massimo del 5%, per l’attrezzaggio dei relativi parchi finalizzato a contenere i rischi epidemiologici per i passeggeri ed il personale viaggiante. </w:t>
                  </w:r>
                  <w:r>
                    <w:rPr>
                      <w:b/>
                    </w:rPr>
                    <w:t>(Far confluire</w:t>
                  </w:r>
                  <w:r>
                    <w:rPr>
                      <w:b/>
                      <w:spacing w:val="-38"/>
                    </w:rPr>
                    <w:t> </w:t>
                  </w:r>
                  <w:r>
                    <w:rPr>
                      <w:b/>
                    </w:rPr>
                    <w:t>in norma generale su semplificazione</w:t>
                  </w:r>
                  <w:r>
                    <w:rPr>
                      <w:b/>
                      <w:spacing w:val="-2"/>
                    </w:rPr>
                    <w:t> </w:t>
                  </w:r>
                  <w:r>
                    <w:rPr>
                      <w:b/>
                    </w:rPr>
                    <w:t>appalti)</w:t>
                  </w:r>
                </w:p>
                <w:p>
                  <w:pPr>
                    <w:pStyle w:val="BodyText"/>
                    <w:numPr>
                      <w:ilvl w:val="0"/>
                      <w:numId w:val="171"/>
                    </w:numPr>
                    <w:tabs>
                      <w:tab w:pos="282" w:val="left" w:leader="none"/>
                    </w:tabs>
                    <w:spacing w:line="240" w:lineRule="auto" w:before="1" w:after="0"/>
                    <w:ind w:left="20" w:right="18" w:firstLine="0"/>
                    <w:jc w:val="both"/>
                  </w:pPr>
                  <w:r>
                    <w:rPr/>
                    <w:t>Agli oneri derivanti dall’attuazione dei commi 1 e </w:t>
                  </w:r>
                  <w:r>
                    <w:rPr>
                      <w:spacing w:val="2"/>
                    </w:rPr>
                    <w:t>7, </w:t>
                  </w:r>
                  <w:r>
                    <w:rPr/>
                    <w:t>quantificati in euro XX milioni per l’anno 2020 e di euro XX milioni a decorrere dall’anno 2021 si</w:t>
                  </w:r>
                  <w:r>
                    <w:rPr>
                      <w:spacing w:val="-5"/>
                    </w:rPr>
                    <w:t> </w:t>
                  </w:r>
                  <w:r>
                    <w:rPr/>
                    <w:t>provvede……</w:t>
                  </w:r>
                </w:p>
              </w:txbxContent>
            </v:textbox>
            <w10:wrap type="none"/>
          </v:shape>
        </w:pict>
      </w:r>
      <w:r>
        <w:rPr/>
        <w:pict>
          <v:shape style="position:absolute;margin-left:71.024002pt;margin-top:375.116638pt;width:453.5pt;height:376.85pt;mso-position-horizontal-relative:page;mso-position-vertical-relative:page;z-index:-274790400" type="#_x0000_t202" filled="false" stroked="false">
            <v:textbox inset="0,0,0,0">
              <w:txbxContent>
                <w:p>
                  <w:pPr>
                    <w:spacing w:before="10"/>
                    <w:ind w:left="3442" w:right="0" w:firstLine="0"/>
                    <w:jc w:val="both"/>
                    <w:rPr>
                      <w:b/>
                      <w:sz w:val="24"/>
                    </w:rPr>
                  </w:pPr>
                  <w:r>
                    <w:rPr>
                      <w:b/>
                      <w:sz w:val="24"/>
                    </w:rPr>
                    <w:t>Relazione illustrativa</w:t>
                  </w:r>
                </w:p>
                <w:p>
                  <w:pPr>
                    <w:pStyle w:val="BodyText"/>
                    <w:spacing w:before="0"/>
                    <w:ind w:right="24"/>
                    <w:jc w:val="both"/>
                  </w:pPr>
                  <w:r>
                    <w:rPr/>
                    <w:t>La proposta emendativa prevede interventi per contrastare gli effetti derivanti dalla diffusione del Covid-19 sugli operatori di servizio di trasporto pubblico regionale e locale di passeggeri oggetto di obbligo di servizio pubblico.</w:t>
                  </w:r>
                </w:p>
                <w:p>
                  <w:pPr>
                    <w:pStyle w:val="BodyText"/>
                    <w:spacing w:before="0"/>
                    <w:ind w:right="21"/>
                    <w:jc w:val="both"/>
                  </w:pPr>
                  <w:r>
                    <w:rPr/>
                    <w:t>Il</w:t>
                  </w:r>
                  <w:r>
                    <w:rPr>
                      <w:spacing w:val="-2"/>
                    </w:rPr>
                    <w:t> </w:t>
                  </w:r>
                  <w:r>
                    <w:rPr>
                      <w:b/>
                    </w:rPr>
                    <w:t>comma</w:t>
                  </w:r>
                  <w:r>
                    <w:rPr>
                      <w:b/>
                      <w:spacing w:val="-5"/>
                    </w:rPr>
                    <w:t> </w:t>
                  </w:r>
                  <w:r>
                    <w:rPr>
                      <w:b/>
                    </w:rPr>
                    <w:t>1</w:t>
                  </w:r>
                  <w:r>
                    <w:rPr>
                      <w:b/>
                      <w:spacing w:val="-3"/>
                    </w:rPr>
                    <w:t> </w:t>
                  </w:r>
                  <w:r>
                    <w:rPr/>
                    <w:t>prevede,</w:t>
                  </w:r>
                  <w:r>
                    <w:rPr>
                      <w:spacing w:val="-3"/>
                    </w:rPr>
                    <w:t> </w:t>
                  </w:r>
                  <w:r>
                    <w:rPr/>
                    <w:t>pertanto,</w:t>
                  </w:r>
                  <w:r>
                    <w:rPr>
                      <w:spacing w:val="-3"/>
                    </w:rPr>
                    <w:t> </w:t>
                  </w:r>
                  <w:r>
                    <w:rPr/>
                    <w:t>l’istituzione</w:t>
                  </w:r>
                  <w:r>
                    <w:rPr>
                      <w:spacing w:val="-5"/>
                    </w:rPr>
                    <w:t> </w:t>
                  </w:r>
                  <w:r>
                    <w:rPr/>
                    <w:t>di</w:t>
                  </w:r>
                  <w:r>
                    <w:rPr>
                      <w:spacing w:val="-3"/>
                    </w:rPr>
                    <w:t> </w:t>
                  </w:r>
                  <w:r>
                    <w:rPr/>
                    <w:t>un</w:t>
                  </w:r>
                  <w:r>
                    <w:rPr>
                      <w:spacing w:val="-5"/>
                    </w:rPr>
                    <w:t> </w:t>
                  </w:r>
                  <w:r>
                    <w:rPr/>
                    <w:t>Fondo</w:t>
                  </w:r>
                  <w:r>
                    <w:rPr>
                      <w:spacing w:val="-4"/>
                    </w:rPr>
                    <w:t> </w:t>
                  </w:r>
                  <w:r>
                    <w:rPr/>
                    <w:t>nello</w:t>
                  </w:r>
                  <w:r>
                    <w:rPr>
                      <w:spacing w:val="-5"/>
                    </w:rPr>
                    <w:t> </w:t>
                  </w:r>
                  <w:r>
                    <w:rPr/>
                    <w:t>stato</w:t>
                  </w:r>
                  <w:r>
                    <w:rPr>
                      <w:spacing w:val="-4"/>
                    </w:rPr>
                    <w:t> </w:t>
                  </w:r>
                  <w:r>
                    <w:rPr/>
                    <w:t>di</w:t>
                  </w:r>
                  <w:r>
                    <w:rPr>
                      <w:spacing w:val="-4"/>
                    </w:rPr>
                    <w:t> </w:t>
                  </w:r>
                  <w:r>
                    <w:rPr/>
                    <w:t>previsione</w:t>
                  </w:r>
                  <w:r>
                    <w:rPr>
                      <w:spacing w:val="-4"/>
                    </w:rPr>
                    <w:t> </w:t>
                  </w:r>
                  <w:r>
                    <w:rPr/>
                    <w:t>del</w:t>
                  </w:r>
                  <w:r>
                    <w:rPr>
                      <w:spacing w:val="-4"/>
                    </w:rPr>
                    <w:t> </w:t>
                  </w:r>
                  <w:r>
                    <w:rPr/>
                    <w:t>Ministero delle infrastrutture e dei trasporti, con una dotazione di XX milioni di euro, per sostenere le imprese del settore del trasporto pubblico di persone oggetto di obbligo di servizio pubblico (trasporto pubblico locale, trasporto ferroviario regionale e servizio ferroviario universale nazionale)</w:t>
                  </w:r>
                  <w:r>
                    <w:rPr>
                      <w:spacing w:val="-1"/>
                    </w:rPr>
                    <w:t> </w:t>
                  </w:r>
                  <w:r>
                    <w:rPr/>
                    <w:t>che</w:t>
                  </w:r>
                  <w:r>
                    <w:rPr>
                      <w:spacing w:val="-5"/>
                    </w:rPr>
                    <w:t> </w:t>
                  </w:r>
                  <w:r>
                    <w:rPr/>
                    <w:t>stanno</w:t>
                  </w:r>
                  <w:r>
                    <w:rPr>
                      <w:spacing w:val="-4"/>
                    </w:rPr>
                    <w:t> </w:t>
                  </w:r>
                  <w:r>
                    <w:rPr/>
                    <w:t>subendo</w:t>
                  </w:r>
                  <w:r>
                    <w:rPr>
                      <w:spacing w:val="-4"/>
                    </w:rPr>
                    <w:t> </w:t>
                  </w:r>
                  <w:r>
                    <w:rPr/>
                    <w:t>ingenti</w:t>
                  </w:r>
                  <w:r>
                    <w:rPr>
                      <w:spacing w:val="-2"/>
                    </w:rPr>
                    <w:t> </w:t>
                  </w:r>
                  <w:r>
                    <w:rPr/>
                    <w:t>perdite</w:t>
                  </w:r>
                  <w:r>
                    <w:rPr>
                      <w:spacing w:val="-5"/>
                    </w:rPr>
                    <w:t> </w:t>
                  </w:r>
                  <w:r>
                    <w:rPr/>
                    <w:t>a</w:t>
                  </w:r>
                  <w:r>
                    <w:rPr>
                      <w:spacing w:val="-5"/>
                    </w:rPr>
                    <w:t> </w:t>
                  </w:r>
                  <w:r>
                    <w:rPr/>
                    <w:t>seguito</w:t>
                  </w:r>
                  <w:r>
                    <w:rPr>
                      <w:spacing w:val="-4"/>
                    </w:rPr>
                    <w:t> </w:t>
                  </w:r>
                  <w:r>
                    <w:rPr/>
                    <w:t>della</w:t>
                  </w:r>
                  <w:r>
                    <w:rPr>
                      <w:spacing w:val="-4"/>
                    </w:rPr>
                    <w:t> </w:t>
                  </w:r>
                  <w:r>
                    <w:rPr/>
                    <w:t>riduzione</w:t>
                  </w:r>
                  <w:r>
                    <w:rPr>
                      <w:spacing w:val="-4"/>
                    </w:rPr>
                    <w:t> </w:t>
                  </w:r>
                  <w:r>
                    <w:rPr/>
                    <w:t>dei</w:t>
                  </w:r>
                  <w:r>
                    <w:rPr>
                      <w:spacing w:val="-1"/>
                    </w:rPr>
                    <w:t> </w:t>
                  </w:r>
                  <w:r>
                    <w:rPr/>
                    <w:t>ricavi</w:t>
                  </w:r>
                  <w:r>
                    <w:rPr>
                      <w:spacing w:val="-3"/>
                    </w:rPr>
                    <w:t> </w:t>
                  </w:r>
                  <w:r>
                    <w:rPr/>
                    <w:t>dalla</w:t>
                  </w:r>
                  <w:r>
                    <w:rPr>
                      <w:spacing w:val="-4"/>
                    </w:rPr>
                    <w:t> </w:t>
                  </w:r>
                  <w:r>
                    <w:rPr/>
                    <w:t>vendita dei titoli di viaggio per gli effetti derivanti dall'emergenza COVID-19. Tale fondo è destinato a compensare la riduzione dei ricavi tariffari relativi ai passeggeri dal 23 febbraio 2020 al 31 dicembre</w:t>
                  </w:r>
                  <w:r>
                    <w:rPr>
                      <w:spacing w:val="-15"/>
                    </w:rPr>
                    <w:t> </w:t>
                  </w:r>
                  <w:r>
                    <w:rPr/>
                    <w:t>2020</w:t>
                  </w:r>
                  <w:r>
                    <w:rPr>
                      <w:spacing w:val="-13"/>
                    </w:rPr>
                    <w:t> </w:t>
                  </w:r>
                  <w:r>
                    <w:rPr/>
                    <w:t>rispetto</w:t>
                  </w:r>
                  <w:r>
                    <w:rPr>
                      <w:spacing w:val="-13"/>
                    </w:rPr>
                    <w:t> </w:t>
                  </w:r>
                  <w:r>
                    <w:rPr/>
                    <w:t>alla</w:t>
                  </w:r>
                  <w:r>
                    <w:rPr>
                      <w:spacing w:val="-14"/>
                    </w:rPr>
                    <w:t> </w:t>
                  </w:r>
                  <w:r>
                    <w:rPr/>
                    <w:t>media</w:t>
                  </w:r>
                  <w:r>
                    <w:rPr>
                      <w:spacing w:val="-14"/>
                    </w:rPr>
                    <w:t> </w:t>
                  </w:r>
                  <w:r>
                    <w:rPr/>
                    <w:t>relativa</w:t>
                  </w:r>
                  <w:r>
                    <w:rPr>
                      <w:spacing w:val="-12"/>
                    </w:rPr>
                    <w:t> </w:t>
                  </w:r>
                  <w:r>
                    <w:rPr/>
                    <w:t>al</w:t>
                  </w:r>
                  <w:r>
                    <w:rPr>
                      <w:spacing w:val="-13"/>
                    </w:rPr>
                    <w:t> </w:t>
                  </w:r>
                  <w:r>
                    <w:rPr/>
                    <w:t>medesimo</w:t>
                  </w:r>
                  <w:r>
                    <w:rPr>
                      <w:spacing w:val="-13"/>
                    </w:rPr>
                    <w:t> </w:t>
                  </w:r>
                  <w:r>
                    <w:rPr/>
                    <w:t>periodo</w:t>
                  </w:r>
                  <w:r>
                    <w:rPr>
                      <w:spacing w:val="-14"/>
                    </w:rPr>
                    <w:t> </w:t>
                  </w:r>
                  <w:r>
                    <w:rPr/>
                    <w:t>del</w:t>
                  </w:r>
                  <w:r>
                    <w:rPr>
                      <w:spacing w:val="-13"/>
                    </w:rPr>
                    <w:t> </w:t>
                  </w:r>
                  <w:r>
                    <w:rPr/>
                    <w:t>precedente</w:t>
                  </w:r>
                  <w:r>
                    <w:rPr>
                      <w:spacing w:val="-14"/>
                    </w:rPr>
                    <w:t> </w:t>
                  </w:r>
                  <w:r>
                    <w:rPr/>
                    <w:t>biennio.</w:t>
                  </w:r>
                  <w:r>
                    <w:rPr>
                      <w:spacing w:val="-13"/>
                    </w:rPr>
                    <w:t> </w:t>
                  </w:r>
                  <w:r>
                    <w:rPr/>
                    <w:t>Inoltre, il Fondo è destinato, nei limiti delle risorse disponibili, anche alla copertura degli oneri derivanti dal prolungamento della validità residua alla data di entrata in vigore delle misure di contenimento degli abbonamenti annuali, ordinari e integrati, a decorrere dal termine delle misure di</w:t>
                  </w:r>
                  <w:r>
                    <w:rPr>
                      <w:spacing w:val="-3"/>
                    </w:rPr>
                    <w:t> </w:t>
                  </w:r>
                  <w:r>
                    <w:rPr/>
                    <w:t>contenimento.</w:t>
                  </w:r>
                </w:p>
                <w:p>
                  <w:pPr>
                    <w:pStyle w:val="BodyText"/>
                    <w:spacing w:before="0"/>
                    <w:ind w:right="21"/>
                    <w:jc w:val="both"/>
                  </w:pPr>
                  <w:r>
                    <w:rPr/>
                    <w:t>Il </w:t>
                  </w:r>
                  <w:r>
                    <w:rPr>
                      <w:b/>
                    </w:rPr>
                    <w:t>comma 2 </w:t>
                  </w:r>
                  <w:r>
                    <w:rPr/>
                    <w:t>stabilisce le modalità di ripartizione e assegnazione delle risorse di cui al comma 1, prevedendo l’adozione di appositi decreti.</w:t>
                  </w:r>
                </w:p>
                <w:p>
                  <w:pPr>
                    <w:pStyle w:val="BodyText"/>
                    <w:spacing w:before="1"/>
                    <w:ind w:right="17"/>
                    <w:jc w:val="both"/>
                  </w:pPr>
                  <w:r>
                    <w:rPr/>
                    <w:t>Il </w:t>
                  </w:r>
                  <w:r>
                    <w:rPr>
                      <w:b/>
                    </w:rPr>
                    <w:t>comma 3 </w:t>
                  </w:r>
                  <w:r>
                    <w:rPr/>
                    <w:t>prevede di conseguenza che le riduzioni dei servizi di trasporto disposte a seguito delle misure di contenimento del virus COVID- 19, per il trasporto ferroviario passeggeri di lunga percorrenza e per i servizi ferroviari interregionali indivisi, non comportino una decurtazione dei corrispettivi previsti dai contratti in ragione delle minori corse effettuate o delle</w:t>
                  </w:r>
                  <w:r>
                    <w:rPr>
                      <w:spacing w:val="-14"/>
                    </w:rPr>
                    <w:t> </w:t>
                  </w:r>
                  <w:r>
                    <w:rPr/>
                    <w:t>minori</w:t>
                  </w:r>
                  <w:r>
                    <w:rPr>
                      <w:spacing w:val="-14"/>
                    </w:rPr>
                    <w:t> </w:t>
                  </w:r>
                  <w:r>
                    <w:rPr/>
                    <w:t>percorrenze</w:t>
                  </w:r>
                  <w:r>
                    <w:rPr>
                      <w:spacing w:val="-12"/>
                    </w:rPr>
                    <w:t> </w:t>
                  </w:r>
                  <w:r>
                    <w:rPr/>
                    <w:t>realizzate</w:t>
                  </w:r>
                  <w:r>
                    <w:rPr>
                      <w:spacing w:val="-14"/>
                    </w:rPr>
                    <w:t> </w:t>
                  </w:r>
                  <w:r>
                    <w:rPr/>
                    <w:t>a</w:t>
                  </w:r>
                  <w:r>
                    <w:rPr>
                      <w:spacing w:val="-14"/>
                    </w:rPr>
                    <w:t> </w:t>
                  </w:r>
                  <w:r>
                    <w:rPr/>
                    <w:t>decorrere</w:t>
                  </w:r>
                  <w:r>
                    <w:rPr>
                      <w:spacing w:val="-15"/>
                    </w:rPr>
                    <w:t> </w:t>
                  </w:r>
                  <w:r>
                    <w:rPr/>
                    <w:t>dal</w:t>
                  </w:r>
                  <w:r>
                    <w:rPr>
                      <w:spacing w:val="-13"/>
                    </w:rPr>
                    <w:t> </w:t>
                  </w:r>
                  <w:r>
                    <w:rPr/>
                    <w:t>23</w:t>
                  </w:r>
                  <w:r>
                    <w:rPr>
                      <w:spacing w:val="-13"/>
                    </w:rPr>
                    <w:t> </w:t>
                  </w:r>
                  <w:r>
                    <w:rPr/>
                    <w:t>febbraio</w:t>
                  </w:r>
                  <w:r>
                    <w:rPr>
                      <w:spacing w:val="-13"/>
                    </w:rPr>
                    <w:t> </w:t>
                  </w:r>
                  <w:r>
                    <w:rPr/>
                    <w:t>2020</w:t>
                  </w:r>
                  <w:r>
                    <w:rPr>
                      <w:spacing w:val="-13"/>
                    </w:rPr>
                    <w:t> </w:t>
                  </w:r>
                  <w:r>
                    <w:rPr/>
                    <w:t>e</w:t>
                  </w:r>
                  <w:r>
                    <w:rPr>
                      <w:spacing w:val="-14"/>
                    </w:rPr>
                    <w:t> </w:t>
                  </w:r>
                  <w:r>
                    <w:rPr/>
                    <w:t>fino</w:t>
                  </w:r>
                  <w:r>
                    <w:rPr>
                      <w:spacing w:val="-14"/>
                    </w:rPr>
                    <w:t> </w:t>
                  </w:r>
                  <w:r>
                    <w:rPr/>
                    <w:t>al</w:t>
                  </w:r>
                  <w:r>
                    <w:rPr>
                      <w:spacing w:val="-13"/>
                    </w:rPr>
                    <w:t> </w:t>
                  </w:r>
                  <w:r>
                    <w:rPr/>
                    <w:t>31</w:t>
                  </w:r>
                  <w:r>
                    <w:rPr>
                      <w:spacing w:val="-13"/>
                    </w:rPr>
                    <w:t> </w:t>
                  </w:r>
                  <w:r>
                    <w:rPr/>
                    <w:t>dicembre</w:t>
                  </w:r>
                  <w:r>
                    <w:rPr>
                      <w:spacing w:val="-15"/>
                    </w:rPr>
                    <w:t> </w:t>
                  </w:r>
                  <w:r>
                    <w:rPr/>
                    <w:t>2020. Al </w:t>
                  </w:r>
                  <w:r>
                    <w:rPr>
                      <w:b/>
                    </w:rPr>
                    <w:t>comma 4 </w:t>
                  </w:r>
                  <w:r>
                    <w:rPr/>
                    <w:t>si prevede, al fine di sostenere il comparto del trasporto pubblico locale, in considerazione dell’attuale emergenza sanitaria in atto che ha determinato una forte riduzione dei</w:t>
                  </w:r>
                  <w:r>
                    <w:rPr>
                      <w:spacing w:val="46"/>
                    </w:rPr>
                    <w:t> </w:t>
                  </w:r>
                  <w:r>
                    <w:rPr/>
                    <w:t>relativi</w:t>
                  </w:r>
                  <w:r>
                    <w:rPr>
                      <w:spacing w:val="47"/>
                    </w:rPr>
                    <w:t> </w:t>
                  </w:r>
                  <w:r>
                    <w:rPr/>
                    <w:t>introiti</w:t>
                  </w:r>
                  <w:r>
                    <w:rPr>
                      <w:spacing w:val="47"/>
                    </w:rPr>
                    <w:t> </w:t>
                  </w:r>
                  <w:r>
                    <w:rPr/>
                    <w:t>da</w:t>
                  </w:r>
                  <w:r>
                    <w:rPr>
                      <w:spacing w:val="44"/>
                    </w:rPr>
                    <w:t> </w:t>
                  </w:r>
                  <w:r>
                    <w:rPr/>
                    <w:t>bigliettazione</w:t>
                  </w:r>
                  <w:r>
                    <w:rPr>
                      <w:spacing w:val="46"/>
                    </w:rPr>
                    <w:t> </w:t>
                  </w:r>
                  <w:r>
                    <w:rPr/>
                    <w:t>e</w:t>
                  </w:r>
                  <w:r>
                    <w:rPr>
                      <w:spacing w:val="45"/>
                    </w:rPr>
                    <w:t> </w:t>
                  </w:r>
                  <w:r>
                    <w:rPr/>
                    <w:t>dal</w:t>
                  </w:r>
                  <w:r>
                    <w:rPr>
                      <w:spacing w:val="46"/>
                    </w:rPr>
                    <w:t> </w:t>
                  </w:r>
                  <w:r>
                    <w:rPr/>
                    <w:t>trasporto</w:t>
                  </w:r>
                  <w:r>
                    <w:rPr>
                      <w:spacing w:val="46"/>
                    </w:rPr>
                    <w:t> </w:t>
                  </w:r>
                  <w:r>
                    <w:rPr/>
                    <w:t>per</w:t>
                  </w:r>
                  <w:r>
                    <w:rPr>
                      <w:spacing w:val="50"/>
                    </w:rPr>
                    <w:t> </w:t>
                  </w:r>
                  <w:r>
                    <w:rPr/>
                    <w:t>gite</w:t>
                  </w:r>
                  <w:r>
                    <w:rPr>
                      <w:spacing w:val="44"/>
                    </w:rPr>
                    <w:t> </w:t>
                  </w:r>
                  <w:r>
                    <w:rPr/>
                    <w:t>scolastiche,</w:t>
                  </w:r>
                  <w:r>
                    <w:rPr>
                      <w:spacing w:val="46"/>
                    </w:rPr>
                    <w:t> </w:t>
                  </w:r>
                  <w:r>
                    <w:rPr/>
                    <w:t>l’erogazione</w:t>
                  </w:r>
                  <w:r>
                    <w:rPr>
                      <w:spacing w:val="45"/>
                    </w:rPr>
                    <w:t> </w:t>
                  </w:r>
                  <w:r>
                    <w:rPr/>
                    <w:t>alla</w:t>
                  </w:r>
                </w:p>
                <w:p>
                  <w:pPr>
                    <w:spacing w:before="76"/>
                    <w:ind w:left="59" w:right="61" w:firstLine="0"/>
                    <w:jc w:val="center"/>
                    <w:rPr>
                      <w:sz w:val="22"/>
                    </w:rPr>
                  </w:pPr>
                  <w:r>
                    <w:rPr>
                      <w:sz w:val="22"/>
                    </w:rPr>
                    <w:t>324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78937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78835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680.5pt;mso-position-horizontal-relative:page;mso-position-vertical-relative:page;z-index:-274787328" type="#_x0000_t202" filled="false" stroked="false">
            <v:textbox inset="0,0,0,0">
              <w:txbxContent>
                <w:p>
                  <w:pPr>
                    <w:pStyle w:val="BodyText"/>
                    <w:ind w:right="20"/>
                    <w:jc w:val="both"/>
                  </w:pPr>
                  <w:r>
                    <w:rPr/>
                    <w:t>Regioni</w:t>
                  </w:r>
                  <w:r>
                    <w:rPr>
                      <w:spacing w:val="-6"/>
                    </w:rPr>
                    <w:t> </w:t>
                  </w:r>
                  <w:r>
                    <w:rPr/>
                    <w:t>in</w:t>
                  </w:r>
                  <w:r>
                    <w:rPr>
                      <w:spacing w:val="-5"/>
                    </w:rPr>
                    <w:t> </w:t>
                  </w:r>
                  <w:r>
                    <w:rPr/>
                    <w:t>unica</w:t>
                  </w:r>
                  <w:r>
                    <w:rPr>
                      <w:spacing w:val="-7"/>
                    </w:rPr>
                    <w:t> </w:t>
                  </w:r>
                  <w:r>
                    <w:rPr/>
                    <w:t>soluzione,</w:t>
                  </w:r>
                  <w:r>
                    <w:rPr>
                      <w:spacing w:val="-5"/>
                    </w:rPr>
                    <w:t> </w:t>
                  </w:r>
                  <w:r>
                    <w:rPr/>
                    <w:t>entro</w:t>
                  </w:r>
                  <w:r>
                    <w:rPr>
                      <w:spacing w:val="-3"/>
                    </w:rPr>
                    <w:t> </w:t>
                  </w:r>
                  <w:r>
                    <w:rPr/>
                    <w:t>la</w:t>
                  </w:r>
                  <w:r>
                    <w:rPr>
                      <w:spacing w:val="-6"/>
                    </w:rPr>
                    <w:t> </w:t>
                  </w:r>
                  <w:r>
                    <w:rPr/>
                    <w:t>data</w:t>
                  </w:r>
                  <w:r>
                    <w:rPr>
                      <w:spacing w:val="-6"/>
                    </w:rPr>
                    <w:t> </w:t>
                  </w:r>
                  <w:r>
                    <w:rPr/>
                    <w:t>del</w:t>
                  </w:r>
                  <w:r>
                    <w:rPr>
                      <w:spacing w:val="-5"/>
                    </w:rPr>
                    <w:t> </w:t>
                  </w:r>
                  <w:r>
                    <w:rPr/>
                    <w:t>31</w:t>
                  </w:r>
                  <w:r>
                    <w:rPr>
                      <w:spacing w:val="-3"/>
                    </w:rPr>
                    <w:t> </w:t>
                  </w:r>
                  <w:r>
                    <w:rPr/>
                    <w:t>maggio</w:t>
                  </w:r>
                  <w:r>
                    <w:rPr>
                      <w:spacing w:val="-5"/>
                    </w:rPr>
                    <w:t> </w:t>
                  </w:r>
                  <w:r>
                    <w:rPr/>
                    <w:t>2020,</w:t>
                  </w:r>
                  <w:r>
                    <w:rPr>
                      <w:spacing w:val="-5"/>
                    </w:rPr>
                    <w:t> </w:t>
                  </w:r>
                  <w:r>
                    <w:rPr/>
                    <w:t>al</w:t>
                  </w:r>
                  <w:r>
                    <w:rPr>
                      <w:spacing w:val="-5"/>
                    </w:rPr>
                    <w:t> </w:t>
                  </w:r>
                  <w:r>
                    <w:rPr/>
                    <w:t>netto</w:t>
                  </w:r>
                  <w:r>
                    <w:rPr>
                      <w:spacing w:val="-5"/>
                    </w:rPr>
                    <w:t> </w:t>
                  </w:r>
                  <w:r>
                    <w:rPr/>
                    <w:t>delle</w:t>
                  </w:r>
                  <w:r>
                    <w:rPr>
                      <w:spacing w:val="-4"/>
                    </w:rPr>
                    <w:t> </w:t>
                  </w:r>
                  <w:r>
                    <w:rPr/>
                    <w:t>eventuali</w:t>
                  </w:r>
                  <w:r>
                    <w:rPr>
                      <w:spacing w:val="-5"/>
                    </w:rPr>
                    <w:t> </w:t>
                  </w:r>
                  <w:r>
                    <w:rPr/>
                    <w:t>quote</w:t>
                  </w:r>
                  <w:r>
                    <w:rPr>
                      <w:spacing w:val="-6"/>
                    </w:rPr>
                    <w:t> </w:t>
                  </w:r>
                  <w:r>
                    <w:rPr/>
                    <w:t>già erogate, a titolo di anticipazione, dell'ottanta per cento dello stanziamento 2020 del Fondo nazionale per il concorso finanziario dello Stato agli oneri del trasporto pubblico localedi cui all'articolo 16-bis, comma 1, del decreto-legge 6 luglio 2012, n. 95, in deroga alle tempistiche di erogazione previste dall’articolo 27, comma 4, del decreto-legge 24 aprile 2017, n. 50 convertito con modificazioni dalla legge 21 giugno 2017, n. 96.L’articolo 27, comma 4, del citato decreto-legge n. 50/2017 prevede che, nelle more dell'emanazione del decreto annuale di riparto previsto dalla riforma, sia concessa alle regioni, con decreto ministeriale, entro il 15 gennaio di ciascun anno, un'anticipazione dell'80 per cento delle risorse del Fondo e l'erogazione con cadenza mensile delle quote ripartite. L'anticipazione è effettuata sulla base delle</w:t>
                  </w:r>
                  <w:r>
                    <w:rPr>
                      <w:spacing w:val="-17"/>
                    </w:rPr>
                    <w:t> </w:t>
                  </w:r>
                  <w:r>
                    <w:rPr/>
                    <w:t>percentuali</w:t>
                  </w:r>
                  <w:r>
                    <w:rPr>
                      <w:spacing w:val="-15"/>
                    </w:rPr>
                    <w:t> </w:t>
                  </w:r>
                  <w:r>
                    <w:rPr/>
                    <w:t>attribuite</w:t>
                  </w:r>
                  <w:r>
                    <w:rPr>
                      <w:spacing w:val="-17"/>
                    </w:rPr>
                    <w:t> </w:t>
                  </w:r>
                  <w:r>
                    <w:rPr/>
                    <w:t>a</w:t>
                  </w:r>
                  <w:r>
                    <w:rPr>
                      <w:spacing w:val="-16"/>
                    </w:rPr>
                    <w:t> </w:t>
                  </w:r>
                  <w:r>
                    <w:rPr/>
                    <w:t>ciascuna</w:t>
                  </w:r>
                  <w:r>
                    <w:rPr>
                      <w:spacing w:val="-17"/>
                    </w:rPr>
                    <w:t> </w:t>
                  </w:r>
                  <w:r>
                    <w:rPr/>
                    <w:t>regione</w:t>
                  </w:r>
                  <w:r>
                    <w:rPr>
                      <w:spacing w:val="-14"/>
                    </w:rPr>
                    <w:t> </w:t>
                  </w:r>
                  <w:r>
                    <w:rPr/>
                    <w:t>l'anno</w:t>
                  </w:r>
                  <w:r>
                    <w:rPr>
                      <w:spacing w:val="-15"/>
                    </w:rPr>
                    <w:t> </w:t>
                  </w:r>
                  <w:r>
                    <w:rPr/>
                    <w:t>precedente.</w:t>
                  </w:r>
                  <w:r>
                    <w:rPr>
                      <w:spacing w:val="-16"/>
                    </w:rPr>
                    <w:t> </w:t>
                  </w:r>
                  <w:r>
                    <w:rPr/>
                    <w:t>L’articolo</w:t>
                  </w:r>
                  <w:r>
                    <w:rPr>
                      <w:spacing w:val="-15"/>
                    </w:rPr>
                    <w:t> </w:t>
                  </w:r>
                  <w:r>
                    <w:rPr/>
                    <w:t>47</w:t>
                  </w:r>
                  <w:r>
                    <w:rPr>
                      <w:spacing w:val="-16"/>
                    </w:rPr>
                    <w:t> </w:t>
                  </w:r>
                  <w:r>
                    <w:rPr/>
                    <w:t>del</w:t>
                  </w:r>
                  <w:r>
                    <w:rPr>
                      <w:spacing w:val="-14"/>
                    </w:rPr>
                    <w:t> </w:t>
                  </w:r>
                  <w:r>
                    <w:rPr/>
                    <w:t>decreto-legge 26 ottobre 2019, n. 124, convertito con modificazioni dalla legge 19 dicembre 2019, n. 157, modificando il citato articolo 27 del decreto-legge n. 50/2017, ha infatti precisato che tale modalità di riparto è applicabile a decorrere dal gennaio 2018. Per l’anno 2019, ad esempio, il decreto n. 82 del 5 marzo 2019 del Ministro dell’economia e delle finanze, di concerto con il Ministro</w:t>
                  </w:r>
                  <w:r>
                    <w:rPr>
                      <w:spacing w:val="-4"/>
                    </w:rPr>
                    <w:t> </w:t>
                  </w:r>
                  <w:r>
                    <w:rPr/>
                    <w:t>delle</w:t>
                  </w:r>
                  <w:r>
                    <w:rPr>
                      <w:spacing w:val="-5"/>
                    </w:rPr>
                    <w:t> </w:t>
                  </w:r>
                  <w:r>
                    <w:rPr/>
                    <w:t>infrastrutture</w:t>
                  </w:r>
                  <w:r>
                    <w:rPr>
                      <w:spacing w:val="-5"/>
                    </w:rPr>
                    <w:t> </w:t>
                  </w:r>
                  <w:r>
                    <w:rPr/>
                    <w:t>e</w:t>
                  </w:r>
                  <w:r>
                    <w:rPr>
                      <w:spacing w:val="-5"/>
                    </w:rPr>
                    <w:t> </w:t>
                  </w:r>
                  <w:r>
                    <w:rPr/>
                    <w:t>dei</w:t>
                  </w:r>
                  <w:r>
                    <w:rPr>
                      <w:spacing w:val="-3"/>
                    </w:rPr>
                    <w:t> </w:t>
                  </w:r>
                  <w:r>
                    <w:rPr/>
                    <w:t>trasporti,</w:t>
                  </w:r>
                  <w:r>
                    <w:rPr>
                      <w:spacing w:val="-2"/>
                    </w:rPr>
                    <w:t> </w:t>
                  </w:r>
                  <w:r>
                    <w:rPr/>
                    <w:t>ha</w:t>
                  </w:r>
                  <w:r>
                    <w:rPr>
                      <w:spacing w:val="-5"/>
                    </w:rPr>
                    <w:t> </w:t>
                  </w:r>
                  <w:r>
                    <w:rPr/>
                    <w:t>previsto</w:t>
                  </w:r>
                  <w:r>
                    <w:rPr>
                      <w:spacing w:val="-3"/>
                    </w:rPr>
                    <w:t> </w:t>
                  </w:r>
                  <w:r>
                    <w:rPr/>
                    <w:t>che</w:t>
                  </w:r>
                  <w:r>
                    <w:rPr>
                      <w:spacing w:val="-5"/>
                    </w:rPr>
                    <w:t> </w:t>
                  </w:r>
                  <w:r>
                    <w:rPr/>
                    <w:t>al</w:t>
                  </w:r>
                  <w:r>
                    <w:rPr>
                      <w:spacing w:val="-3"/>
                    </w:rPr>
                    <w:t> </w:t>
                  </w:r>
                  <w:r>
                    <w:rPr/>
                    <w:t>pagamento</w:t>
                  </w:r>
                  <w:r>
                    <w:rPr>
                      <w:spacing w:val="-3"/>
                    </w:rPr>
                    <w:t> </w:t>
                  </w:r>
                  <w:r>
                    <w:rPr/>
                    <w:t>delle</w:t>
                  </w:r>
                  <w:r>
                    <w:rPr>
                      <w:spacing w:val="-5"/>
                    </w:rPr>
                    <w:t> </w:t>
                  </w:r>
                  <w:r>
                    <w:rPr/>
                    <w:t>quote</w:t>
                  </w:r>
                  <w:r>
                    <w:rPr>
                      <w:spacing w:val="-3"/>
                    </w:rPr>
                    <w:t> </w:t>
                  </w:r>
                  <w:r>
                    <w:rPr/>
                    <w:t>assegnate ad ogni singola Regione si provvedesse mediante ordini di pagamento da effettuarsi con cadenza mensile fino alla concorrenza</w:t>
                  </w:r>
                  <w:r>
                    <w:rPr>
                      <w:spacing w:val="-3"/>
                    </w:rPr>
                    <w:t> </w:t>
                  </w:r>
                  <w:r>
                    <w:rPr/>
                    <w:t>dell’importo.</w:t>
                  </w:r>
                </w:p>
                <w:p>
                  <w:pPr>
                    <w:pStyle w:val="BodyText"/>
                    <w:spacing w:before="1"/>
                    <w:ind w:right="21"/>
                    <w:jc w:val="both"/>
                  </w:pPr>
                  <w:r>
                    <w:rPr/>
                    <w:t>Il </w:t>
                  </w:r>
                  <w:r>
                    <w:rPr>
                      <w:b/>
                    </w:rPr>
                    <w:t>comma 5</w:t>
                  </w:r>
                  <w:r>
                    <w:rPr/>
                    <w:t>, per ridurre i tempi proceduralidi erogazione del residuo 20% dello stanziamento del Fondo nazionale per il concorso finanziario dello Stato agli oneri del trasporto pubblico locale, prevede che la ripartizione delle risorse stanziate sul fondo medesimo, sia effettuata applicando</w:t>
                  </w:r>
                  <w:r>
                    <w:rPr>
                      <w:spacing w:val="-4"/>
                    </w:rPr>
                    <w:t> </w:t>
                  </w:r>
                  <w:r>
                    <w:rPr/>
                    <w:t>le</w:t>
                  </w:r>
                  <w:r>
                    <w:rPr>
                      <w:spacing w:val="-4"/>
                    </w:rPr>
                    <w:t> </w:t>
                  </w:r>
                  <w:r>
                    <w:rPr/>
                    <w:t>modalità</w:t>
                  </w:r>
                  <w:r>
                    <w:rPr>
                      <w:spacing w:val="-5"/>
                    </w:rPr>
                    <w:t> </w:t>
                  </w:r>
                  <w:r>
                    <w:rPr/>
                    <w:t>previste</w:t>
                  </w:r>
                  <w:r>
                    <w:rPr>
                      <w:spacing w:val="-5"/>
                    </w:rPr>
                    <w:t> </w:t>
                  </w:r>
                  <w:r>
                    <w:rPr/>
                    <w:t>dal</w:t>
                  </w:r>
                  <w:r>
                    <w:rPr>
                      <w:spacing w:val="-3"/>
                    </w:rPr>
                    <w:t> </w:t>
                  </w:r>
                  <w:r>
                    <w:rPr/>
                    <w:t>Decreto</w:t>
                  </w:r>
                  <w:r>
                    <w:rPr>
                      <w:spacing w:val="-3"/>
                    </w:rPr>
                    <w:t> </w:t>
                  </w:r>
                  <w:r>
                    <w:rPr/>
                    <w:t>del</w:t>
                  </w:r>
                  <w:r>
                    <w:rPr>
                      <w:spacing w:val="-3"/>
                    </w:rPr>
                    <w:t> </w:t>
                  </w:r>
                  <w:r>
                    <w:rPr/>
                    <w:t>Presidente</w:t>
                  </w:r>
                  <w:r>
                    <w:rPr>
                      <w:spacing w:val="-5"/>
                    </w:rPr>
                    <w:t> </w:t>
                  </w:r>
                  <w:r>
                    <w:rPr/>
                    <w:t>del</w:t>
                  </w:r>
                  <w:r>
                    <w:rPr>
                      <w:spacing w:val="-3"/>
                    </w:rPr>
                    <w:t> </w:t>
                  </w:r>
                  <w:r>
                    <w:rPr/>
                    <w:t>Consiglio</w:t>
                  </w:r>
                  <w:r>
                    <w:rPr>
                      <w:spacing w:val="-4"/>
                    </w:rPr>
                    <w:t> </w:t>
                  </w:r>
                  <w:r>
                    <w:rPr/>
                    <w:t>dei</w:t>
                  </w:r>
                  <w:r>
                    <w:rPr>
                      <w:spacing w:val="-3"/>
                    </w:rPr>
                    <w:t> </w:t>
                  </w:r>
                  <w:r>
                    <w:rPr/>
                    <w:t>ministri</w:t>
                  </w:r>
                  <w:r>
                    <w:rPr>
                      <w:spacing w:val="-4"/>
                    </w:rPr>
                    <w:t> </w:t>
                  </w:r>
                  <w:r>
                    <w:rPr/>
                    <w:t>11</w:t>
                  </w:r>
                  <w:r>
                    <w:rPr>
                      <w:spacing w:val="-4"/>
                    </w:rPr>
                    <w:t> </w:t>
                  </w:r>
                  <w:r>
                    <w:rPr/>
                    <w:t>marzo 2013, pubblicato sulla Gazzetta 26 giugno 2013, n.148 come successivamente modificato ed integrato, fermo restando quanto disposto al comma 2 bis dello stesso articolo 27 come modificato dall’articolo 47 del decreto legge 26 ottobre 2019,</w:t>
                  </w:r>
                  <w:r>
                    <w:rPr>
                      <w:spacing w:val="-4"/>
                    </w:rPr>
                    <w:t> </w:t>
                  </w:r>
                  <w:r>
                    <w:rPr/>
                    <w:t>n.124.</w:t>
                  </w:r>
                </w:p>
                <w:p>
                  <w:pPr>
                    <w:pStyle w:val="BodyText"/>
                    <w:spacing w:before="0"/>
                    <w:ind w:right="22"/>
                    <w:jc w:val="both"/>
                  </w:pPr>
                  <w:r>
                    <w:rPr/>
                    <w:t>Il</w:t>
                  </w:r>
                  <w:r>
                    <w:rPr>
                      <w:spacing w:val="-7"/>
                    </w:rPr>
                    <w:t> </w:t>
                  </w:r>
                  <w:r>
                    <w:rPr>
                      <w:b/>
                    </w:rPr>
                    <w:t>comma</w:t>
                  </w:r>
                  <w:r>
                    <w:rPr>
                      <w:b/>
                      <w:spacing w:val="-6"/>
                    </w:rPr>
                    <w:t> </w:t>
                  </w:r>
                  <w:r>
                    <w:rPr>
                      <w:b/>
                    </w:rPr>
                    <w:t>6</w:t>
                  </w:r>
                  <w:r>
                    <w:rPr>
                      <w:b/>
                      <w:spacing w:val="-6"/>
                    </w:rPr>
                    <w:t> </w:t>
                  </w:r>
                  <w:r>
                    <w:rPr/>
                    <w:t>prevede</w:t>
                  </w:r>
                  <w:r>
                    <w:rPr>
                      <w:spacing w:val="-7"/>
                    </w:rPr>
                    <w:t> </w:t>
                  </w:r>
                  <w:r>
                    <w:rPr/>
                    <w:t>che</w:t>
                  </w:r>
                  <w:r>
                    <w:rPr>
                      <w:spacing w:val="-7"/>
                    </w:rPr>
                    <w:t> </w:t>
                  </w:r>
                  <w:r>
                    <w:rPr/>
                    <w:t>le</w:t>
                  </w:r>
                  <w:r>
                    <w:rPr>
                      <w:spacing w:val="-7"/>
                    </w:rPr>
                    <w:t> </w:t>
                  </w:r>
                  <w:r>
                    <w:rPr/>
                    <w:t>stesse</w:t>
                  </w:r>
                  <w:r>
                    <w:rPr>
                      <w:spacing w:val="-7"/>
                    </w:rPr>
                    <w:t> </w:t>
                  </w:r>
                  <w:r>
                    <w:rPr/>
                    <w:t>imprese</w:t>
                  </w:r>
                  <w:r>
                    <w:rPr>
                      <w:spacing w:val="-7"/>
                    </w:rPr>
                    <w:t> </w:t>
                  </w:r>
                  <w:r>
                    <w:rPr/>
                    <w:t>di</w:t>
                  </w:r>
                  <w:r>
                    <w:rPr>
                      <w:spacing w:val="-6"/>
                    </w:rPr>
                    <w:t> </w:t>
                  </w:r>
                  <w:r>
                    <w:rPr/>
                    <w:t>trasporto,</w:t>
                  </w:r>
                  <w:r>
                    <w:rPr>
                      <w:spacing w:val="-6"/>
                    </w:rPr>
                    <w:t> </w:t>
                  </w:r>
                  <w:r>
                    <w:rPr/>
                    <w:t>che,</w:t>
                  </w:r>
                  <w:r>
                    <w:rPr>
                      <w:spacing w:val="-6"/>
                    </w:rPr>
                    <w:t> </w:t>
                  </w:r>
                  <w:r>
                    <w:rPr/>
                    <w:t>malgrado</w:t>
                  </w:r>
                  <w:r>
                    <w:rPr>
                      <w:spacing w:val="-6"/>
                    </w:rPr>
                    <w:t> </w:t>
                  </w:r>
                  <w:r>
                    <w:rPr/>
                    <w:t>la</w:t>
                  </w:r>
                  <w:r>
                    <w:rPr>
                      <w:spacing w:val="-7"/>
                    </w:rPr>
                    <w:t> </w:t>
                  </w:r>
                  <w:r>
                    <w:rPr/>
                    <w:t>rilevante</w:t>
                  </w:r>
                  <w:r>
                    <w:rPr>
                      <w:spacing w:val="-7"/>
                    </w:rPr>
                    <w:t> </w:t>
                  </w:r>
                  <w:r>
                    <w:rPr/>
                    <w:t>riduzione</w:t>
                  </w:r>
                  <w:r>
                    <w:rPr>
                      <w:spacing w:val="-7"/>
                    </w:rPr>
                    <w:t> </w:t>
                  </w:r>
                  <w:r>
                    <w:rPr/>
                    <w:t>del servizio disposta a seguito delle misure di contenimento, continuano a dover far fronte ai</w:t>
                  </w:r>
                  <w:r>
                    <w:rPr>
                      <w:spacing w:val="-33"/>
                    </w:rPr>
                    <w:t> </w:t>
                  </w:r>
                  <w:r>
                    <w:rPr/>
                    <w:t>costi fissi connessi, tra l'altro, al personale ai fornitori e al mantenimento in efficienza del</w:t>
                  </w:r>
                  <w:r>
                    <w:rPr>
                      <w:spacing w:val="-18"/>
                    </w:rPr>
                    <w:t> </w:t>
                  </w:r>
                  <w:r>
                    <w:rPr/>
                    <w:t>materiale rotabile,</w:t>
                  </w:r>
                  <w:r>
                    <w:rPr>
                      <w:spacing w:val="-6"/>
                    </w:rPr>
                    <w:t> </w:t>
                  </w:r>
                  <w:r>
                    <w:rPr/>
                    <w:t>ricevano</w:t>
                  </w:r>
                  <w:r>
                    <w:rPr>
                      <w:spacing w:val="-6"/>
                    </w:rPr>
                    <w:t> </w:t>
                  </w:r>
                  <w:r>
                    <w:rPr/>
                    <w:t>dalle</w:t>
                  </w:r>
                  <w:r>
                    <w:rPr>
                      <w:spacing w:val="-7"/>
                    </w:rPr>
                    <w:t> </w:t>
                  </w:r>
                  <w:r>
                    <w:rPr/>
                    <w:t>autorità</w:t>
                  </w:r>
                  <w:r>
                    <w:rPr>
                      <w:spacing w:val="-6"/>
                    </w:rPr>
                    <w:t> </w:t>
                  </w:r>
                  <w:r>
                    <w:rPr/>
                    <w:t>titolari</w:t>
                  </w:r>
                  <w:r>
                    <w:rPr>
                      <w:spacing w:val="-7"/>
                    </w:rPr>
                    <w:t> </w:t>
                  </w:r>
                  <w:r>
                    <w:rPr/>
                    <w:t>dei</w:t>
                  </w:r>
                  <w:r>
                    <w:rPr>
                      <w:spacing w:val="-6"/>
                    </w:rPr>
                    <w:t> </w:t>
                  </w:r>
                  <w:r>
                    <w:rPr/>
                    <w:t>relativi</w:t>
                  </w:r>
                  <w:r>
                    <w:rPr>
                      <w:spacing w:val="-5"/>
                    </w:rPr>
                    <w:t> </w:t>
                  </w:r>
                  <w:r>
                    <w:rPr/>
                    <w:t>contratti</w:t>
                  </w:r>
                  <w:r>
                    <w:rPr>
                      <w:spacing w:val="-6"/>
                    </w:rPr>
                    <w:t> </w:t>
                  </w:r>
                  <w:r>
                    <w:rPr/>
                    <w:t>di</w:t>
                  </w:r>
                  <w:r>
                    <w:rPr>
                      <w:spacing w:val="-6"/>
                    </w:rPr>
                    <w:t> </w:t>
                  </w:r>
                  <w:r>
                    <w:rPr/>
                    <w:t>servizio</w:t>
                  </w:r>
                  <w:r>
                    <w:rPr>
                      <w:spacing w:val="-5"/>
                    </w:rPr>
                    <w:t> </w:t>
                  </w:r>
                  <w:r>
                    <w:rPr/>
                    <w:t>un</w:t>
                  </w:r>
                  <w:r>
                    <w:rPr>
                      <w:spacing w:val="-6"/>
                    </w:rPr>
                    <w:t> </w:t>
                  </w:r>
                  <w:r>
                    <w:rPr/>
                    <w:t>anticipo</w:t>
                  </w:r>
                  <w:r>
                    <w:rPr>
                      <w:spacing w:val="-6"/>
                    </w:rPr>
                    <w:t> </w:t>
                  </w:r>
                  <w:r>
                    <w:rPr/>
                    <w:t>di</w:t>
                  </w:r>
                  <w:r>
                    <w:rPr>
                      <w:spacing w:val="-6"/>
                    </w:rPr>
                    <w:t> </w:t>
                  </w:r>
                  <w:r>
                    <w:rPr/>
                    <w:t>cassa</w:t>
                  </w:r>
                  <w:r>
                    <w:rPr>
                      <w:spacing w:val="-6"/>
                    </w:rPr>
                    <w:t> </w:t>
                  </w:r>
                  <w:r>
                    <w:rPr/>
                    <w:t>non inferiore all'80% dei corrispettivi contrattualmente previsti fino al 31agosto</w:t>
                  </w:r>
                  <w:r>
                    <w:rPr>
                      <w:spacing w:val="-4"/>
                    </w:rPr>
                    <w:t> </w:t>
                  </w:r>
                  <w:r>
                    <w:rPr/>
                    <w:t>2020.</w:t>
                  </w:r>
                </w:p>
                <w:p>
                  <w:pPr>
                    <w:pStyle w:val="BodyText"/>
                    <w:spacing w:before="1"/>
                    <w:ind w:right="17"/>
                    <w:jc w:val="both"/>
                  </w:pPr>
                  <w:r>
                    <w:rPr/>
                    <w:t>Il </w:t>
                  </w:r>
                  <w:r>
                    <w:rPr>
                      <w:b/>
                    </w:rPr>
                    <w:t>comma 7 </w:t>
                  </w:r>
                  <w:r>
                    <w:rPr/>
                    <w:t>prevede, al fine di incentivare il trasporto pubblico locale, che la dotazione del Fondo di cui all'articolo 16-bis, comma 1, del decreto-legge 6 luglio 2012, n. 95, convertito con</w:t>
                  </w:r>
                  <w:r>
                    <w:rPr>
                      <w:spacing w:val="-6"/>
                    </w:rPr>
                    <w:t> </w:t>
                  </w:r>
                  <w:r>
                    <w:rPr/>
                    <w:t>modificazioni</w:t>
                  </w:r>
                  <w:r>
                    <w:rPr>
                      <w:spacing w:val="-5"/>
                    </w:rPr>
                    <w:t> </w:t>
                  </w:r>
                  <w:r>
                    <w:rPr/>
                    <w:t>dalla</w:t>
                  </w:r>
                  <w:r>
                    <w:rPr>
                      <w:spacing w:val="-7"/>
                    </w:rPr>
                    <w:t> </w:t>
                  </w:r>
                  <w:r>
                    <w:rPr/>
                    <w:t>legge</w:t>
                  </w:r>
                  <w:r>
                    <w:rPr>
                      <w:spacing w:val="-6"/>
                    </w:rPr>
                    <w:t> </w:t>
                  </w:r>
                  <w:r>
                    <w:rPr/>
                    <w:t>7</w:t>
                  </w:r>
                  <w:r>
                    <w:rPr>
                      <w:spacing w:val="-4"/>
                    </w:rPr>
                    <w:t> </w:t>
                  </w:r>
                  <w:r>
                    <w:rPr/>
                    <w:t>agosto</w:t>
                  </w:r>
                  <w:r>
                    <w:rPr>
                      <w:spacing w:val="-5"/>
                    </w:rPr>
                    <w:t> </w:t>
                  </w:r>
                  <w:r>
                    <w:rPr/>
                    <w:t>2012,</w:t>
                  </w:r>
                  <w:r>
                    <w:rPr>
                      <w:spacing w:val="-6"/>
                    </w:rPr>
                    <w:t> </w:t>
                  </w:r>
                  <w:r>
                    <w:rPr/>
                    <w:t>n.</w:t>
                  </w:r>
                  <w:r>
                    <w:rPr>
                      <w:spacing w:val="-5"/>
                    </w:rPr>
                    <w:t> </w:t>
                  </w:r>
                  <w:r>
                    <w:rPr/>
                    <w:t>135,</w:t>
                  </w:r>
                  <w:r>
                    <w:rPr>
                      <w:spacing w:val="-6"/>
                    </w:rPr>
                    <w:t> </w:t>
                  </w:r>
                  <w:r>
                    <w:rPr/>
                    <w:t>sia</w:t>
                  </w:r>
                  <w:r>
                    <w:rPr>
                      <w:spacing w:val="-6"/>
                    </w:rPr>
                    <w:t> </w:t>
                  </w:r>
                  <w:r>
                    <w:rPr/>
                    <w:t>incrementata</w:t>
                  </w:r>
                  <w:r>
                    <w:rPr>
                      <w:spacing w:val="-6"/>
                    </w:rPr>
                    <w:t> </w:t>
                  </w:r>
                  <w:r>
                    <w:rPr/>
                    <w:t>di</w:t>
                  </w:r>
                  <w:r>
                    <w:rPr>
                      <w:spacing w:val="-6"/>
                    </w:rPr>
                    <w:t> </w:t>
                  </w:r>
                  <w:r>
                    <w:rPr/>
                    <w:t>58</w:t>
                  </w:r>
                  <w:r>
                    <w:rPr>
                      <w:spacing w:val="-3"/>
                    </w:rPr>
                    <w:t> </w:t>
                  </w:r>
                  <w:r>
                    <w:rPr/>
                    <w:t>milioni</w:t>
                  </w:r>
                  <w:r>
                    <w:rPr>
                      <w:spacing w:val="-6"/>
                    </w:rPr>
                    <w:t> </w:t>
                  </w:r>
                  <w:r>
                    <w:rPr/>
                    <w:t>a</w:t>
                  </w:r>
                  <w:r>
                    <w:rPr>
                      <w:spacing w:val="-6"/>
                    </w:rPr>
                    <w:t> </w:t>
                  </w:r>
                  <w:r>
                    <w:rPr/>
                    <w:t>decorrere dall’anno 2020. Come noto, il decreto-legge 24 aprile 2017, n. 50, convertito, con modificazione dalla 21 giugno 2017, n. 96, ha modificato sia il criterio di finanziamento del Fondo di cui citato articolo 16-bis, in attesa del riordino del sistema della fiscalità regionale, sia i criteri per il suo riparto. In particolare, l’articolo 27, comma 1, del citato decreto legge n. 50/2017 ha rideterminato la consistenza del Fondo fissandola per legge in 4.789,5 milioni di euro</w:t>
                  </w:r>
                  <w:r>
                    <w:rPr>
                      <w:spacing w:val="-9"/>
                    </w:rPr>
                    <w:t> </w:t>
                  </w:r>
                  <w:r>
                    <w:rPr/>
                    <w:t>per</w:t>
                  </w:r>
                  <w:r>
                    <w:rPr>
                      <w:spacing w:val="-8"/>
                    </w:rPr>
                    <w:t> </w:t>
                  </w:r>
                  <w:r>
                    <w:rPr/>
                    <w:t>l'anno</w:t>
                  </w:r>
                  <w:r>
                    <w:rPr>
                      <w:spacing w:val="-8"/>
                    </w:rPr>
                    <w:t> </w:t>
                  </w:r>
                  <w:r>
                    <w:rPr/>
                    <w:t>2017</w:t>
                  </w:r>
                  <w:r>
                    <w:rPr>
                      <w:spacing w:val="-7"/>
                    </w:rPr>
                    <w:t> </w:t>
                  </w:r>
                  <w:r>
                    <w:rPr/>
                    <w:t>ed</w:t>
                  </w:r>
                  <w:r>
                    <w:rPr>
                      <w:spacing w:val="-8"/>
                    </w:rPr>
                    <w:t> </w:t>
                  </w:r>
                  <w:r>
                    <w:rPr/>
                    <w:t>in</w:t>
                  </w:r>
                  <w:r>
                    <w:rPr>
                      <w:spacing w:val="-8"/>
                    </w:rPr>
                    <w:t> </w:t>
                  </w:r>
                  <w:r>
                    <w:rPr/>
                    <w:t>4.932,6</w:t>
                  </w:r>
                  <w:r>
                    <w:rPr>
                      <w:spacing w:val="-8"/>
                    </w:rPr>
                    <w:t> </w:t>
                  </w:r>
                  <w:r>
                    <w:rPr/>
                    <w:t>milioni</w:t>
                  </w:r>
                  <w:r>
                    <w:rPr>
                      <w:spacing w:val="-8"/>
                    </w:rPr>
                    <w:t> </w:t>
                  </w:r>
                  <w:r>
                    <w:rPr/>
                    <w:t>€</w:t>
                  </w:r>
                  <w:r>
                    <w:rPr>
                      <w:spacing w:val="-8"/>
                    </w:rPr>
                    <w:t> </w:t>
                  </w:r>
                  <w:r>
                    <w:rPr/>
                    <w:t>a</w:t>
                  </w:r>
                  <w:r>
                    <w:rPr>
                      <w:spacing w:val="-9"/>
                    </w:rPr>
                    <w:t> </w:t>
                  </w:r>
                  <w:r>
                    <w:rPr/>
                    <w:t>decorrere</w:t>
                  </w:r>
                  <w:r>
                    <w:rPr>
                      <w:spacing w:val="-10"/>
                    </w:rPr>
                    <w:t> </w:t>
                  </w:r>
                  <w:r>
                    <w:rPr/>
                    <w:t>dall'anno</w:t>
                  </w:r>
                  <w:r>
                    <w:rPr>
                      <w:spacing w:val="-6"/>
                    </w:rPr>
                    <w:t> </w:t>
                  </w:r>
                  <w:r>
                    <w:rPr/>
                    <w:t>2018,</w:t>
                  </w:r>
                  <w:r>
                    <w:rPr>
                      <w:spacing w:val="-8"/>
                    </w:rPr>
                    <w:t> </w:t>
                  </w:r>
                  <w:r>
                    <w:rPr/>
                    <w:t>disapplicando</w:t>
                  </w:r>
                  <w:r>
                    <w:rPr>
                      <w:spacing w:val="-8"/>
                    </w:rPr>
                    <w:t> </w:t>
                  </w:r>
                  <w:r>
                    <w:rPr/>
                    <w:t>pertanto il precedente meccanismo di quantificazione del Fondo che era ancorato al gettito delle accise su benzina e gasolio. La legge di bilancio per il 2018 (legge n. 205 del 2017) ha successivamente previsto due modifiche all'entità del Fondo. L’articolo 1, comma 79, della legge n. 205 del 2017, ha incrementato il Fondo di 500.000 euro per l'anno 2018, </w:t>
                  </w:r>
                  <w:r>
                    <w:rPr>
                      <w:spacing w:val="2"/>
                    </w:rPr>
                    <w:t>di </w:t>
                  </w:r>
                  <w:r>
                    <w:rPr/>
                    <w:t>2 milioni di euro per l'anno 2019 e di 1 milione di euro per l'anno 2020, al fine di assicurare che i treni passeggeri siano dotati di adeguate misure atte a garantire il primo soccorso ai passeggeri in caso</w:t>
                  </w:r>
                  <w:r>
                    <w:rPr>
                      <w:spacing w:val="-13"/>
                    </w:rPr>
                    <w:t> </w:t>
                  </w:r>
                  <w:r>
                    <w:rPr/>
                    <w:t>di</w:t>
                  </w:r>
                  <w:r>
                    <w:rPr>
                      <w:spacing w:val="-10"/>
                    </w:rPr>
                    <w:t> </w:t>
                  </w:r>
                  <w:r>
                    <w:rPr/>
                    <w:t>emergenza.</w:t>
                  </w:r>
                  <w:r>
                    <w:rPr>
                      <w:spacing w:val="-11"/>
                    </w:rPr>
                    <w:t> </w:t>
                  </w:r>
                  <w:r>
                    <w:rPr/>
                    <w:t>Al</w:t>
                  </w:r>
                  <w:r>
                    <w:rPr>
                      <w:spacing w:val="-12"/>
                    </w:rPr>
                    <w:t> </w:t>
                  </w:r>
                  <w:r>
                    <w:rPr/>
                    <w:t>contempo,</w:t>
                  </w:r>
                  <w:r>
                    <w:rPr>
                      <w:spacing w:val="-12"/>
                    </w:rPr>
                    <w:t> </w:t>
                  </w:r>
                  <w:r>
                    <w:rPr/>
                    <w:t>è</w:t>
                  </w:r>
                  <w:r>
                    <w:rPr>
                      <w:spacing w:val="-14"/>
                    </w:rPr>
                    <w:t> </w:t>
                  </w:r>
                  <w:r>
                    <w:rPr/>
                    <w:t>stata</w:t>
                  </w:r>
                  <w:r>
                    <w:rPr>
                      <w:spacing w:val="-11"/>
                    </w:rPr>
                    <w:t> </w:t>
                  </w:r>
                  <w:r>
                    <w:rPr/>
                    <w:t>disposta</w:t>
                  </w:r>
                  <w:r>
                    <w:rPr>
                      <w:spacing w:val="-13"/>
                    </w:rPr>
                    <w:t> </w:t>
                  </w:r>
                  <w:r>
                    <w:rPr/>
                    <w:t>una</w:t>
                  </w:r>
                  <w:r>
                    <w:rPr>
                      <w:spacing w:val="-14"/>
                    </w:rPr>
                    <w:t> </w:t>
                  </w:r>
                  <w:r>
                    <w:rPr/>
                    <w:t>riduzione</w:t>
                  </w:r>
                  <w:r>
                    <w:rPr>
                      <w:spacing w:val="-11"/>
                    </w:rPr>
                    <w:t> </w:t>
                  </w:r>
                  <w:r>
                    <w:rPr/>
                    <w:t>del</w:t>
                  </w:r>
                  <w:r>
                    <w:rPr>
                      <w:spacing w:val="-11"/>
                    </w:rPr>
                    <w:t> </w:t>
                  </w:r>
                  <w:r>
                    <w:rPr/>
                    <w:t>Fondo</w:t>
                  </w:r>
                  <w:r>
                    <w:rPr>
                      <w:spacing w:val="-12"/>
                    </w:rPr>
                    <w:t> </w:t>
                  </w:r>
                  <w:r>
                    <w:rPr/>
                    <w:t>di</w:t>
                  </w:r>
                  <w:r>
                    <w:rPr>
                      <w:spacing w:val="-10"/>
                    </w:rPr>
                    <w:t> </w:t>
                  </w:r>
                  <w:r>
                    <w:rPr/>
                    <w:t>58</w:t>
                  </w:r>
                  <w:r>
                    <w:rPr>
                      <w:spacing w:val="-13"/>
                    </w:rPr>
                    <w:t> </w:t>
                  </w:r>
                  <w:r>
                    <w:rPr/>
                    <w:t>milioni</w:t>
                  </w:r>
                  <w:r>
                    <w:rPr>
                      <w:spacing w:val="-12"/>
                    </w:rPr>
                    <w:t> </w:t>
                  </w:r>
                  <w:r>
                    <w:rPr/>
                    <w:t>di</w:t>
                  </w:r>
                  <w:r>
                    <w:rPr>
                      <w:spacing w:val="-12"/>
                    </w:rPr>
                    <w:t> </w:t>
                  </w:r>
                  <w:r>
                    <w:rPr/>
                    <w:t>euro, per</w:t>
                  </w:r>
                  <w:r>
                    <w:rPr>
                      <w:spacing w:val="-14"/>
                    </w:rPr>
                    <w:t> </w:t>
                  </w:r>
                  <w:r>
                    <w:rPr/>
                    <w:t>gli</w:t>
                  </w:r>
                  <w:r>
                    <w:rPr>
                      <w:spacing w:val="-13"/>
                    </w:rPr>
                    <w:t> </w:t>
                  </w:r>
                  <w:r>
                    <w:rPr/>
                    <w:t>anni</w:t>
                  </w:r>
                  <w:r>
                    <w:rPr>
                      <w:spacing w:val="-13"/>
                    </w:rPr>
                    <w:t> </w:t>
                  </w:r>
                  <w:r>
                    <w:rPr/>
                    <w:t>2019</w:t>
                  </w:r>
                  <w:r>
                    <w:rPr>
                      <w:spacing w:val="-13"/>
                    </w:rPr>
                    <w:t> </w:t>
                  </w:r>
                  <w:r>
                    <w:rPr/>
                    <w:t>e</w:t>
                  </w:r>
                  <w:r>
                    <w:rPr>
                      <w:spacing w:val="-14"/>
                    </w:rPr>
                    <w:t> </w:t>
                  </w:r>
                  <w:r>
                    <w:rPr/>
                    <w:t>2020,</w:t>
                  </w:r>
                  <w:r>
                    <w:rPr>
                      <w:spacing w:val="-15"/>
                    </w:rPr>
                    <w:t> </w:t>
                  </w:r>
                  <w:r>
                    <w:rPr/>
                    <w:t>nonché</w:t>
                  </w:r>
                  <w:r>
                    <w:rPr>
                      <w:spacing w:val="-14"/>
                    </w:rPr>
                    <w:t> </w:t>
                  </w:r>
                  <w:r>
                    <w:rPr/>
                    <w:t>per</w:t>
                  </w:r>
                  <w:r>
                    <w:rPr>
                      <w:spacing w:val="-14"/>
                    </w:rPr>
                    <w:t> </w:t>
                  </w:r>
                  <w:r>
                    <w:rPr/>
                    <w:t>gli</w:t>
                  </w:r>
                  <w:r>
                    <w:rPr>
                      <w:spacing w:val="-13"/>
                    </w:rPr>
                    <w:t> </w:t>
                  </w:r>
                  <w:r>
                    <w:rPr/>
                    <w:t>anni</w:t>
                  </w:r>
                  <w:r>
                    <w:rPr>
                      <w:spacing w:val="-13"/>
                    </w:rPr>
                    <w:t> </w:t>
                  </w:r>
                  <w:r>
                    <w:rPr/>
                    <w:t>2021</w:t>
                  </w:r>
                  <w:r>
                    <w:rPr>
                      <w:spacing w:val="-12"/>
                    </w:rPr>
                    <w:t> </w:t>
                  </w:r>
                  <w:r>
                    <w:rPr/>
                    <w:t>e</w:t>
                  </w:r>
                  <w:r>
                    <w:rPr>
                      <w:spacing w:val="-14"/>
                    </w:rPr>
                    <w:t> </w:t>
                  </w:r>
                  <w:r>
                    <w:rPr/>
                    <w:t>successivi,</w:t>
                  </w:r>
                  <w:r>
                    <w:rPr>
                      <w:spacing w:val="-13"/>
                    </w:rPr>
                    <w:t> </w:t>
                  </w:r>
                  <w:r>
                    <w:rPr/>
                    <w:t>a</w:t>
                  </w:r>
                  <w:r>
                    <w:rPr>
                      <w:spacing w:val="-14"/>
                    </w:rPr>
                    <w:t> </w:t>
                  </w:r>
                  <w:r>
                    <w:rPr/>
                    <w:t>copertura</w:t>
                  </w:r>
                  <w:r>
                    <w:rPr>
                      <w:spacing w:val="-14"/>
                    </w:rPr>
                    <w:t> </w:t>
                  </w:r>
                  <w:r>
                    <w:rPr/>
                    <w:t>degli</w:t>
                  </w:r>
                  <w:r>
                    <w:rPr>
                      <w:spacing w:val="-13"/>
                    </w:rPr>
                    <w:t> </w:t>
                  </w:r>
                  <w:r>
                    <w:rPr/>
                    <w:t>oneri</w:t>
                  </w:r>
                  <w:r>
                    <w:rPr>
                      <w:spacing w:val="-13"/>
                    </w:rPr>
                    <w:t> </w:t>
                  </w:r>
                  <w:r>
                    <w:rPr/>
                    <w:t>derivanti dalla misura prevista dal comma 28 dell’articolo 1 della medesima legge n. 205 del</w:t>
                  </w:r>
                  <w:r>
                    <w:rPr>
                      <w:spacing w:val="-15"/>
                    </w:rPr>
                    <w:t> </w:t>
                  </w:r>
                  <w:r>
                    <w:rPr/>
                    <w:t>2017.</w:t>
                  </w:r>
                </w:p>
                <w:p>
                  <w:pPr>
                    <w:spacing w:before="77"/>
                    <w:ind w:left="70" w:right="71" w:firstLine="0"/>
                    <w:jc w:val="center"/>
                    <w:rPr>
                      <w:sz w:val="22"/>
                    </w:rPr>
                  </w:pPr>
                  <w:r>
                    <w:rPr>
                      <w:sz w:val="22"/>
                    </w:rPr>
                    <w:t>325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78630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78528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429.4pt;mso-position-horizontal-relative:page;mso-position-vertical-relative:page;z-index:-274784256" type="#_x0000_t202" filled="false" stroked="false">
            <v:textbox inset="0,0,0,0">
              <w:txbxContent>
                <w:p>
                  <w:pPr>
                    <w:pStyle w:val="BodyText"/>
                    <w:ind w:right="17"/>
                    <w:jc w:val="both"/>
                  </w:pPr>
                  <w:r>
                    <w:rPr/>
                    <w:t>Conseguentemente,</w:t>
                  </w:r>
                  <w:r>
                    <w:rPr>
                      <w:spacing w:val="-5"/>
                    </w:rPr>
                    <w:t> </w:t>
                  </w:r>
                  <w:r>
                    <w:rPr/>
                    <w:t>lo</w:t>
                  </w:r>
                  <w:r>
                    <w:rPr>
                      <w:spacing w:val="-4"/>
                    </w:rPr>
                    <w:t> </w:t>
                  </w:r>
                  <w:r>
                    <w:rPr/>
                    <w:t>stanziamento</w:t>
                  </w:r>
                  <w:r>
                    <w:rPr>
                      <w:spacing w:val="-3"/>
                    </w:rPr>
                    <w:t> </w:t>
                  </w:r>
                  <w:r>
                    <w:rPr/>
                    <w:t>del</w:t>
                  </w:r>
                  <w:r>
                    <w:rPr>
                      <w:spacing w:val="-4"/>
                    </w:rPr>
                    <w:t> </w:t>
                  </w:r>
                  <w:r>
                    <w:rPr/>
                    <w:t>Fondo</w:t>
                  </w:r>
                  <w:r>
                    <w:rPr>
                      <w:spacing w:val="-4"/>
                    </w:rPr>
                    <w:t> </w:t>
                  </w:r>
                  <w:r>
                    <w:rPr/>
                    <w:t>(cap.</w:t>
                  </w:r>
                  <w:r>
                    <w:rPr>
                      <w:spacing w:val="-5"/>
                    </w:rPr>
                    <w:t> </w:t>
                  </w:r>
                  <w:r>
                    <w:rPr/>
                    <w:t>1315</w:t>
                  </w:r>
                  <w:r>
                    <w:rPr>
                      <w:spacing w:val="-4"/>
                    </w:rPr>
                    <w:t> </w:t>
                  </w:r>
                  <w:r>
                    <w:rPr/>
                    <w:t>dello</w:t>
                  </w:r>
                  <w:r>
                    <w:rPr>
                      <w:spacing w:val="-5"/>
                    </w:rPr>
                    <w:t> </w:t>
                  </w:r>
                  <w:r>
                    <w:rPr/>
                    <w:t>Stato</w:t>
                  </w:r>
                  <w:r>
                    <w:rPr>
                      <w:spacing w:val="-5"/>
                    </w:rPr>
                    <w:t> </w:t>
                  </w:r>
                  <w:r>
                    <w:rPr/>
                    <w:t>di</w:t>
                  </w:r>
                  <w:r>
                    <w:rPr>
                      <w:spacing w:val="-3"/>
                    </w:rPr>
                    <w:t> </w:t>
                  </w:r>
                  <w:r>
                    <w:rPr/>
                    <w:t>previsione</w:t>
                  </w:r>
                  <w:r>
                    <w:rPr>
                      <w:spacing w:val="-6"/>
                    </w:rPr>
                    <w:t> </w:t>
                  </w:r>
                  <w:r>
                    <w:rPr/>
                    <w:t>della</w:t>
                  </w:r>
                  <w:r>
                    <w:rPr>
                      <w:spacing w:val="-5"/>
                    </w:rPr>
                    <w:t> </w:t>
                  </w:r>
                  <w:r>
                    <w:rPr/>
                    <w:t>spesa del Ministero delle infrastrutture e trasporti - Tab. 10) nel Bilancio triennale 2018-2020 ammontava a 4.933,054 milioni di euro per il 2018, a 4.876,554 milioni di euro per il 2019, mentre lo stanziamento del Fondo nel Bilancio triennale 2020-2022 ammonta a 4.875,554 milioni di euro per il 2020 ed a 4.874,554 milioni € per ciascuno degli anni 2021 e 2022. Con la proposta normativa, si intende, pertanto, ripristinare la dotazione del Fondo, al fine di incentivare l’utilizzo dei mezzi di trasporto pubblico</w:t>
                  </w:r>
                  <w:r>
                    <w:rPr>
                      <w:spacing w:val="-5"/>
                    </w:rPr>
                    <w:t> </w:t>
                  </w:r>
                  <w:r>
                    <w:rPr/>
                    <w:t>locale.</w:t>
                  </w:r>
                </w:p>
                <w:p>
                  <w:pPr>
                    <w:pStyle w:val="BodyText"/>
                    <w:spacing w:before="0"/>
                    <w:ind w:right="18"/>
                    <w:jc w:val="both"/>
                  </w:pPr>
                  <w:r>
                    <w:rPr/>
                    <w:t>Con il </w:t>
                  </w:r>
                  <w:r>
                    <w:rPr>
                      <w:b/>
                    </w:rPr>
                    <w:t>comma 8 </w:t>
                  </w:r>
                  <w:r>
                    <w:rPr/>
                    <w:t>sono introdotte misure che, tenendo conto delle criticità derivanti dall’emergenza sanitaria in corso, consentono di garantire una più tempestiva ed efficace attuazione degli investimenti, sospendendo temporaneamente alcune disposizioni vigenti. In primo luogo le attuali difficoltà finanziarie delle regioni, degli enti locali e delle imprese esercenti i servizi che perdureranno anche nella fase successiva a quella emergenziale non consentono di dare attuazione alla previsione di un cofinanziamento a loro carico nel rinnovo del parco autobus. Per evitare, quindi, il possibile blocco degli investimenti sono temporaneamente sospese le previsioni che stabiliscono l’obbligo di un cofinanziamento, condividendo</w:t>
                  </w:r>
                  <w:r>
                    <w:rPr>
                      <w:spacing w:val="-9"/>
                    </w:rPr>
                    <w:t> </w:t>
                  </w:r>
                  <w:r>
                    <w:rPr/>
                    <w:t>le</w:t>
                  </w:r>
                  <w:r>
                    <w:rPr>
                      <w:spacing w:val="-9"/>
                    </w:rPr>
                    <w:t> </w:t>
                  </w:r>
                  <w:r>
                    <w:rPr/>
                    <w:t>specifiche</w:t>
                  </w:r>
                  <w:r>
                    <w:rPr>
                      <w:spacing w:val="-10"/>
                    </w:rPr>
                    <w:t> </w:t>
                  </w:r>
                  <w:r>
                    <w:rPr/>
                    <w:t>richieste</w:t>
                  </w:r>
                  <w:r>
                    <w:rPr>
                      <w:spacing w:val="-9"/>
                    </w:rPr>
                    <w:t> </w:t>
                  </w:r>
                  <w:r>
                    <w:rPr/>
                    <w:t>della</w:t>
                  </w:r>
                  <w:r>
                    <w:rPr>
                      <w:spacing w:val="-10"/>
                    </w:rPr>
                    <w:t> </w:t>
                  </w:r>
                  <w:r>
                    <w:rPr/>
                    <w:t>Conferenza</w:t>
                  </w:r>
                  <w:r>
                    <w:rPr>
                      <w:spacing w:val="-10"/>
                    </w:rPr>
                    <w:t> </w:t>
                  </w:r>
                  <w:r>
                    <w:rPr/>
                    <w:t>delle</w:t>
                  </w:r>
                  <w:r>
                    <w:rPr>
                      <w:spacing w:val="-10"/>
                    </w:rPr>
                    <w:t> </w:t>
                  </w:r>
                  <w:r>
                    <w:rPr/>
                    <w:t>Regioni</w:t>
                  </w:r>
                  <w:r>
                    <w:rPr>
                      <w:spacing w:val="-7"/>
                    </w:rPr>
                    <w:t> </w:t>
                  </w:r>
                  <w:r>
                    <w:rPr/>
                    <w:t>e</w:t>
                  </w:r>
                  <w:r>
                    <w:rPr>
                      <w:spacing w:val="-10"/>
                    </w:rPr>
                    <w:t> </w:t>
                  </w:r>
                  <w:r>
                    <w:rPr/>
                    <w:t>dell’ANCI.</w:t>
                  </w:r>
                  <w:r>
                    <w:rPr>
                      <w:spacing w:val="-9"/>
                    </w:rPr>
                    <w:t> </w:t>
                  </w:r>
                  <w:r>
                    <w:rPr/>
                    <w:t>Per</w:t>
                  </w:r>
                  <w:r>
                    <w:rPr>
                      <w:spacing w:val="-9"/>
                    </w:rPr>
                    <w:t> </w:t>
                  </w:r>
                  <w:r>
                    <w:rPr/>
                    <w:t>analoghe ragioni appare molto complesso attuare nel breve periodo il rinnovo del parco rotabile con modalità di alimentazione alternativa, che presuppongono rilevanti interventi di carattere infrastrutturale sul territorio. Di conseguenza, si propone di sospendere le disposizioni sulle modalità di alimentazione alternativa al diesel per le risorse attribuite a diverso titolo con stanziamenti di competenza per il rinnovo del parco rotabile sino al 31 dicembre 2020, lasciando agli enti affidanti la scelta sulla modalità di rinnovo del parco rotabile più efficace nelle circostanze attuali. Inoltre, nella difficoltà di procedere nelle circostanze attuali a nuove procedure di acquisto, si consente alle amministrazioni ed alle aziende interessate di poter utilizzare la vigente convenzione Consip per l’acquisto del materiale rotabile (autobus 3) in scadenza al 1° agosto 2020 sino alla data del 31 marzo 2021, nonché di acquistare i mezzi anche in leasing. Infine, si propone di destinare fino al 31 dicembre 2021 una quota, nel</w:t>
                  </w:r>
                  <w:r>
                    <w:rPr>
                      <w:spacing w:val="-29"/>
                    </w:rPr>
                    <w:t> </w:t>
                  </w:r>
                  <w:r>
                    <w:rPr/>
                    <w:t>limite massimo del 5%, delle risorse stanziate per il rinnovo dei parchi autobus e ferroviari utilizzati per il servizio di trasporto pubblico locale e regionale, all’attrezzaggio dei medesimi parchi necessario per limitare i rischi epidemiologici per i passeggeri e per il personale</w:t>
                  </w:r>
                  <w:r>
                    <w:rPr>
                      <w:spacing w:val="-13"/>
                    </w:rPr>
                    <w:t> </w:t>
                  </w:r>
                  <w:r>
                    <w:rPr/>
                    <w:t>viaggiante.</w:t>
                  </w:r>
                </w:p>
                <w:p>
                  <w:pPr>
                    <w:pStyle w:val="BodyText"/>
                    <w:spacing w:before="2"/>
                    <w:jc w:val="both"/>
                  </w:pPr>
                  <w:r>
                    <w:rPr/>
                    <w:t>Il </w:t>
                  </w:r>
                  <w:r>
                    <w:rPr>
                      <w:b/>
                    </w:rPr>
                    <w:t>comma 9 </w:t>
                  </w:r>
                  <w:r>
                    <w:rPr/>
                    <w:t>reca la copertura finanziaria degli oneri di cui ai commi 1 e 7.</w:t>
                  </w:r>
                </w:p>
              </w:txbxContent>
            </v:textbox>
            <w10:wrap type="none"/>
          </v:shape>
        </w:pict>
      </w:r>
      <w:r>
        <w:rPr/>
        <w:pict>
          <v:shape style="position:absolute;margin-left:288.369995pt;margin-top:737.69812pt;width:18.55pt;height:14.25pt;mso-position-horizontal-relative:page;mso-position-vertical-relative:page;z-index:-274783232" type="#_x0000_t202" filled="false" stroked="false">
            <v:textbox inset="0,0,0,0">
              <w:txbxContent>
                <w:p>
                  <w:pPr>
                    <w:spacing w:before="11"/>
                    <w:ind w:left="20" w:right="0" w:firstLine="0"/>
                    <w:jc w:val="left"/>
                    <w:rPr>
                      <w:sz w:val="22"/>
                    </w:rPr>
                  </w:pPr>
                  <w:r>
                    <w:rPr>
                      <w:sz w:val="22"/>
                    </w:rPr>
                    <w:t>326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78220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78118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194.75pt;mso-position-horizontal-relative:page;mso-position-vertical-relative:page;z-index:-274780160" type="#_x0000_t202" filled="false" stroked="false">
            <v:textbox inset="0,0,0,0">
              <w:txbxContent>
                <w:p>
                  <w:pPr>
                    <w:spacing w:before="10"/>
                    <w:ind w:left="70" w:right="71" w:firstLine="0"/>
                    <w:jc w:val="center"/>
                    <w:rPr>
                      <w:rFonts w:ascii="TimesNewRomanPS-BoldItalicMT"/>
                      <w:b/>
                      <w:i/>
                      <w:sz w:val="24"/>
                    </w:rPr>
                  </w:pPr>
                  <w:bookmarkStart w:name="_bookmark238" w:id="239"/>
                  <w:bookmarkEnd w:id="239"/>
                  <w:r>
                    <w:rPr/>
                  </w:r>
                  <w:r>
                    <w:rPr>
                      <w:rFonts w:ascii="TimesNewRomanPS-BoldItalicMT"/>
                      <w:b/>
                      <w:i/>
                      <w:sz w:val="24"/>
                    </w:rPr>
                    <w:t>Art.204</w:t>
                  </w:r>
                </w:p>
                <w:p>
                  <w:pPr>
                    <w:spacing w:before="0"/>
                    <w:ind w:left="68" w:right="71" w:firstLine="0"/>
                    <w:jc w:val="center"/>
                    <w:rPr>
                      <w:rFonts w:ascii="TimesNewRomanPS-BoldItalicMT"/>
                      <w:b/>
                      <w:i/>
                      <w:sz w:val="24"/>
                    </w:rPr>
                  </w:pPr>
                  <w:r>
                    <w:rPr>
                      <w:rFonts w:ascii="TimesNewRomanPS-BoldItalicMT"/>
                      <w:b/>
                      <w:i/>
                      <w:sz w:val="24"/>
                    </w:rPr>
                    <w:t>Incremento Fondo salva-opere</w:t>
                  </w:r>
                </w:p>
                <w:p>
                  <w:pPr>
                    <w:pStyle w:val="BodyText"/>
                    <w:numPr>
                      <w:ilvl w:val="0"/>
                      <w:numId w:val="172"/>
                    </w:numPr>
                    <w:tabs>
                      <w:tab w:pos="263" w:val="left" w:leader="none"/>
                      <w:tab w:pos="8525" w:val="left" w:leader="none"/>
                    </w:tabs>
                    <w:spacing w:line="240" w:lineRule="auto" w:before="0" w:after="0"/>
                    <w:ind w:left="20" w:right="17" w:firstLine="0"/>
                    <w:jc w:val="both"/>
                  </w:pPr>
                  <w:r>
                    <w:rPr/>
                    <w:t>Al fine di garantire il rapido completamento delle opere pubbliche, di tutelare i lavoratori e sostenere</w:t>
                  </w:r>
                  <w:r>
                    <w:rPr>
                      <w:spacing w:val="-9"/>
                    </w:rPr>
                    <w:t> </w:t>
                  </w:r>
                  <w:r>
                    <w:rPr/>
                    <w:t>le</w:t>
                  </w:r>
                  <w:r>
                    <w:rPr>
                      <w:spacing w:val="-4"/>
                    </w:rPr>
                    <w:t> </w:t>
                  </w:r>
                  <w:r>
                    <w:rPr/>
                    <w:t>attività</w:t>
                  </w:r>
                  <w:r>
                    <w:rPr>
                      <w:spacing w:val="-7"/>
                    </w:rPr>
                    <w:t> </w:t>
                  </w:r>
                  <w:r>
                    <w:rPr/>
                    <w:t>imprenditoriali</w:t>
                  </w:r>
                  <w:r>
                    <w:rPr>
                      <w:spacing w:val="-6"/>
                    </w:rPr>
                    <w:t> </w:t>
                  </w:r>
                  <w:r>
                    <w:rPr/>
                    <w:t>a</w:t>
                  </w:r>
                  <w:r>
                    <w:rPr>
                      <w:spacing w:val="-7"/>
                    </w:rPr>
                    <w:t> </w:t>
                  </w:r>
                  <w:r>
                    <w:rPr/>
                    <w:t>seguito</w:t>
                  </w:r>
                  <w:r>
                    <w:rPr>
                      <w:spacing w:val="-6"/>
                    </w:rPr>
                    <w:t> </w:t>
                  </w:r>
                  <w:r>
                    <w:rPr/>
                    <w:t>del</w:t>
                  </w:r>
                  <w:r>
                    <w:rPr>
                      <w:spacing w:val="-6"/>
                    </w:rPr>
                    <w:t> </w:t>
                  </w:r>
                  <w:r>
                    <w:rPr/>
                    <w:t>contagio</w:t>
                  </w:r>
                  <w:r>
                    <w:rPr>
                      <w:spacing w:val="-7"/>
                    </w:rPr>
                    <w:t> </w:t>
                  </w:r>
                  <w:r>
                    <w:rPr/>
                    <w:t>da</w:t>
                  </w:r>
                  <w:r>
                    <w:rPr>
                      <w:spacing w:val="-7"/>
                    </w:rPr>
                    <w:t> </w:t>
                  </w:r>
                  <w:r>
                    <w:rPr/>
                    <w:t>COVID</w:t>
                  </w:r>
                  <w:r>
                    <w:rPr>
                      <w:spacing w:val="-3"/>
                    </w:rPr>
                    <w:t> </w:t>
                  </w:r>
                  <w:r>
                    <w:rPr/>
                    <w:t>-19,</w:t>
                  </w:r>
                  <w:r>
                    <w:rPr>
                      <w:spacing w:val="-6"/>
                    </w:rPr>
                    <w:t> </w:t>
                  </w:r>
                  <w:r>
                    <w:rPr/>
                    <w:t>il</w:t>
                  </w:r>
                  <w:r>
                    <w:rPr>
                      <w:spacing w:val="-3"/>
                    </w:rPr>
                    <w:t> </w:t>
                  </w:r>
                  <w:r>
                    <w:rPr/>
                    <w:t>Fondo</w:t>
                  </w:r>
                  <w:r>
                    <w:rPr>
                      <w:spacing w:val="-6"/>
                    </w:rPr>
                    <w:t> </w:t>
                  </w:r>
                  <w:r>
                    <w:rPr/>
                    <w:t>salva-opere di cui all’articolo 47 del decreto-legge 30 aprile 2019, n. 34, convertito, con modificazioni, dalla legge 28 giugno 2019, n. 58, è incrementato di ulteriori XX milioni di euro per l’anno 2020. Agli oneri derivanti dall’attuazione del presente comma si</w:t>
                  </w:r>
                  <w:r>
                    <w:rPr>
                      <w:spacing w:val="-14"/>
                    </w:rPr>
                    <w:t> </w:t>
                  </w:r>
                  <w:r>
                    <w:rPr/>
                    <w:t>provvede</w:t>
                  </w:r>
                  <w:r>
                    <w:rPr>
                      <w:u w:val="single"/>
                    </w:rPr>
                    <w:t> </w:t>
                    <w:tab/>
                  </w:r>
                </w:p>
                <w:p>
                  <w:pPr>
                    <w:pStyle w:val="BodyText"/>
                    <w:numPr>
                      <w:ilvl w:val="0"/>
                      <w:numId w:val="172"/>
                    </w:numPr>
                    <w:tabs>
                      <w:tab w:pos="263" w:val="left" w:leader="none"/>
                    </w:tabs>
                    <w:spacing w:line="240" w:lineRule="auto" w:before="0" w:after="0"/>
                    <w:ind w:left="20" w:right="18" w:firstLine="0"/>
                    <w:jc w:val="both"/>
                  </w:pPr>
                  <w:r>
                    <w:rPr/>
                    <w:t>Pe le medesime finalità di cui al comma 1, l’erogazione delle risorse del Fondo salva-opere in favore dei sub-appaltatori, sub-affidatari e i sub-fornitori, che hanno trasmesso all’amministrazione aggiudicatrice ovvero al contraente generale la documentazione comprovante l’esistenza del credito entro la data del 24 gennaio 2020, è effettuata, ai sensi dell’articolo</w:t>
                  </w:r>
                  <w:r>
                    <w:rPr>
                      <w:spacing w:val="-11"/>
                    </w:rPr>
                    <w:t> </w:t>
                  </w:r>
                  <w:r>
                    <w:rPr/>
                    <w:t>47,</w:t>
                  </w:r>
                  <w:r>
                    <w:rPr>
                      <w:spacing w:val="-9"/>
                    </w:rPr>
                    <w:t> </w:t>
                  </w:r>
                  <w:r>
                    <w:rPr/>
                    <w:t>comma</w:t>
                  </w:r>
                  <w:r>
                    <w:rPr>
                      <w:spacing w:val="-12"/>
                    </w:rPr>
                    <w:t> </w:t>
                  </w:r>
                  <w:r>
                    <w:rPr/>
                    <w:t>1-</w:t>
                  </w:r>
                  <w:r>
                    <w:rPr>
                      <w:i/>
                    </w:rPr>
                    <w:t>quinquies</w:t>
                  </w:r>
                  <w:r>
                    <w:rPr>
                      <w:i/>
                      <w:spacing w:val="-11"/>
                    </w:rPr>
                    <w:t> </w:t>
                  </w:r>
                  <w:r>
                    <w:rPr/>
                    <w:t>del</w:t>
                  </w:r>
                  <w:r>
                    <w:rPr>
                      <w:spacing w:val="-11"/>
                    </w:rPr>
                    <w:t> </w:t>
                  </w:r>
                  <w:r>
                    <w:rPr/>
                    <w:t>citato</w:t>
                  </w:r>
                  <w:r>
                    <w:rPr>
                      <w:spacing w:val="-7"/>
                    </w:rPr>
                    <w:t> </w:t>
                  </w:r>
                  <w:r>
                    <w:rPr/>
                    <w:t>decreto</w:t>
                  </w:r>
                  <w:r>
                    <w:rPr>
                      <w:spacing w:val="-11"/>
                    </w:rPr>
                    <w:t> </w:t>
                  </w:r>
                  <w:r>
                    <w:rPr/>
                    <w:t>legge</w:t>
                  </w:r>
                  <w:r>
                    <w:rPr>
                      <w:spacing w:val="-12"/>
                    </w:rPr>
                    <w:t> </w:t>
                  </w:r>
                  <w:r>
                    <w:rPr/>
                    <w:t>n.</w:t>
                  </w:r>
                  <w:r>
                    <w:rPr>
                      <w:spacing w:val="-9"/>
                    </w:rPr>
                    <w:t> </w:t>
                  </w:r>
                  <w:r>
                    <w:rPr/>
                    <w:t>34</w:t>
                  </w:r>
                  <w:r>
                    <w:rPr>
                      <w:spacing w:val="-11"/>
                    </w:rPr>
                    <w:t> </w:t>
                  </w:r>
                  <w:r>
                    <w:rPr/>
                    <w:t>del</w:t>
                  </w:r>
                  <w:r>
                    <w:rPr>
                      <w:spacing w:val="-8"/>
                    </w:rPr>
                    <w:t> </w:t>
                  </w:r>
                  <w:r>
                    <w:rPr/>
                    <w:t>2019,</w:t>
                  </w:r>
                  <w:r>
                    <w:rPr>
                      <w:spacing w:val="-9"/>
                    </w:rPr>
                    <w:t> </w:t>
                  </w:r>
                  <w:r>
                    <w:rPr/>
                    <w:t>per</w:t>
                  </w:r>
                  <w:r>
                    <w:rPr>
                      <w:spacing w:val="-11"/>
                    </w:rPr>
                    <w:t> </w:t>
                  </w:r>
                  <w:r>
                    <w:rPr/>
                    <w:t>l’intera</w:t>
                  </w:r>
                  <w:r>
                    <w:rPr>
                      <w:spacing w:val="-12"/>
                    </w:rPr>
                    <w:t> </w:t>
                  </w:r>
                  <w:r>
                    <w:rPr/>
                    <w:t>somma spettante ai sensi del comma 1-</w:t>
                  </w:r>
                  <w:r>
                    <w:rPr>
                      <w:i/>
                    </w:rPr>
                    <w:t>bis </w:t>
                  </w:r>
                  <w:r>
                    <w:rPr/>
                    <w:t>del medesimo articolo 47, con esclusione dell’applicazione delle previsioni di cui al settimo ed all’ottavo periodo del comma 1-ter del citato articolo</w:t>
                  </w:r>
                  <w:r>
                    <w:rPr>
                      <w:spacing w:val="-12"/>
                    </w:rPr>
                    <w:t> </w:t>
                  </w:r>
                  <w:r>
                    <w:rPr/>
                    <w:t>47.</w:t>
                  </w:r>
                </w:p>
              </w:txbxContent>
            </v:textbox>
            <w10:wrap type="none"/>
          </v:shape>
        </w:pict>
      </w:r>
      <w:r>
        <w:rPr/>
        <w:pict>
          <v:shape style="position:absolute;margin-left:71.024002pt;margin-top:278.516632pt;width:453.5pt;height:401.75pt;mso-position-horizontal-relative:page;mso-position-vertical-relative:page;z-index:-274779136" type="#_x0000_t202" filled="false" stroked="false">
            <v:textbox inset="0,0,0,0">
              <w:txbxContent>
                <w:p>
                  <w:pPr>
                    <w:spacing w:before="10"/>
                    <w:ind w:left="3442" w:right="0" w:firstLine="0"/>
                    <w:jc w:val="both"/>
                    <w:rPr>
                      <w:b/>
                      <w:sz w:val="24"/>
                    </w:rPr>
                  </w:pPr>
                  <w:r>
                    <w:rPr>
                      <w:b/>
                      <w:sz w:val="24"/>
                    </w:rPr>
                    <w:t>Relazione illustrativa</w:t>
                  </w:r>
                </w:p>
                <w:p>
                  <w:pPr>
                    <w:spacing w:before="0"/>
                    <w:ind w:left="20" w:right="22" w:firstLine="0"/>
                    <w:jc w:val="both"/>
                    <w:rPr>
                      <w:sz w:val="24"/>
                    </w:rPr>
                  </w:pPr>
                  <w:r>
                    <w:rPr>
                      <w:sz w:val="24"/>
                    </w:rPr>
                    <w:t>Il decreto-legge 30 aprile 2019, n. 34, convertito, con modificazioni, dalla legge 28 giugno 2019, n. 58, recante “</w:t>
                  </w:r>
                  <w:r>
                    <w:rPr>
                      <w:i/>
                      <w:sz w:val="24"/>
                    </w:rPr>
                    <w:t>Misure urgenti di crescita economica e per la risoluzione di specifiche situazioni di crisi</w:t>
                  </w:r>
                  <w:r>
                    <w:rPr>
                      <w:sz w:val="24"/>
                    </w:rPr>
                    <w:t>”, all’art. 47 ha previsto il cd “Fondo salva Opere” nonché le disposizioni generali per l’accesso al fondo. Il Fondo prevede uno stanziamento di 12 milioni per l’anno 2019 e 33,5 milioni per l’anno 2020.</w:t>
                  </w:r>
                </w:p>
                <w:p>
                  <w:pPr>
                    <w:pStyle w:val="BodyText"/>
                    <w:spacing w:before="0"/>
                    <w:ind w:right="19"/>
                    <w:jc w:val="both"/>
                  </w:pPr>
                  <w:r>
                    <w:rPr/>
                    <w:t>La proposta normativa, al fine di ridurre l’impatto economico derivante dal diffondersi dell’emergenza epidemiologica da COVID-19 sulle attività imprenditoriali connesse alla realizzazione delle opere pubbliche e conseguentemente sui lavoratori impegnati nello svolgimento della attività, nonché al fine di garantire il rapido completamento delle stesse opere, prevede un incremento della dotazione del Fondo previsto all’articolo 47 del decreto- legge</w:t>
                  </w:r>
                  <w:r>
                    <w:rPr>
                      <w:spacing w:val="-7"/>
                    </w:rPr>
                    <w:t> </w:t>
                  </w:r>
                  <w:r>
                    <w:rPr/>
                    <w:t>30</w:t>
                  </w:r>
                  <w:r>
                    <w:rPr>
                      <w:spacing w:val="-5"/>
                    </w:rPr>
                    <w:t> </w:t>
                  </w:r>
                  <w:r>
                    <w:rPr/>
                    <w:t>aprile</w:t>
                  </w:r>
                  <w:r>
                    <w:rPr>
                      <w:spacing w:val="-6"/>
                    </w:rPr>
                    <w:t> </w:t>
                  </w:r>
                  <w:r>
                    <w:rPr/>
                    <w:t>2019,</w:t>
                  </w:r>
                  <w:r>
                    <w:rPr>
                      <w:spacing w:val="-5"/>
                    </w:rPr>
                    <w:t> </w:t>
                  </w:r>
                  <w:r>
                    <w:rPr/>
                    <w:t>n.</w:t>
                  </w:r>
                  <w:r>
                    <w:rPr>
                      <w:spacing w:val="-5"/>
                    </w:rPr>
                    <w:t> </w:t>
                  </w:r>
                  <w:r>
                    <w:rPr/>
                    <w:t>34,</w:t>
                  </w:r>
                  <w:r>
                    <w:rPr>
                      <w:spacing w:val="-5"/>
                    </w:rPr>
                    <w:t> </w:t>
                  </w:r>
                  <w:r>
                    <w:rPr/>
                    <w:t>convertito,</w:t>
                  </w:r>
                  <w:r>
                    <w:rPr>
                      <w:spacing w:val="-5"/>
                    </w:rPr>
                    <w:t> </w:t>
                  </w:r>
                  <w:r>
                    <w:rPr/>
                    <w:t>con</w:t>
                  </w:r>
                  <w:r>
                    <w:rPr>
                      <w:spacing w:val="-5"/>
                    </w:rPr>
                    <w:t> </w:t>
                  </w:r>
                  <w:r>
                    <w:rPr/>
                    <w:t>modificazioni,</w:t>
                  </w:r>
                  <w:r>
                    <w:rPr>
                      <w:spacing w:val="-5"/>
                    </w:rPr>
                    <w:t> </w:t>
                  </w:r>
                  <w:r>
                    <w:rPr/>
                    <w:t>dalla</w:t>
                  </w:r>
                  <w:r>
                    <w:rPr>
                      <w:spacing w:val="-6"/>
                    </w:rPr>
                    <w:t> </w:t>
                  </w:r>
                  <w:r>
                    <w:rPr/>
                    <w:t>legge</w:t>
                  </w:r>
                  <w:r>
                    <w:rPr>
                      <w:spacing w:val="-6"/>
                    </w:rPr>
                    <w:t> </w:t>
                  </w:r>
                  <w:r>
                    <w:rPr/>
                    <w:t>28</w:t>
                  </w:r>
                  <w:r>
                    <w:rPr>
                      <w:spacing w:val="-5"/>
                    </w:rPr>
                    <w:t> </w:t>
                  </w:r>
                  <w:r>
                    <w:rPr/>
                    <w:t>giugno</w:t>
                  </w:r>
                  <w:r>
                    <w:rPr>
                      <w:spacing w:val="-5"/>
                    </w:rPr>
                    <w:t> </w:t>
                  </w:r>
                  <w:r>
                    <w:rPr/>
                    <w:t>2019,</w:t>
                  </w:r>
                  <w:r>
                    <w:rPr>
                      <w:spacing w:val="-5"/>
                    </w:rPr>
                    <w:t> </w:t>
                  </w:r>
                  <w:r>
                    <w:rPr/>
                    <w:t>n.</w:t>
                  </w:r>
                  <w:r>
                    <w:rPr>
                      <w:spacing w:val="-5"/>
                    </w:rPr>
                    <w:t> </w:t>
                  </w:r>
                  <w:r>
                    <w:rPr/>
                    <w:t>58</w:t>
                  </w:r>
                  <w:r>
                    <w:rPr>
                      <w:spacing w:val="-2"/>
                    </w:rPr>
                    <w:t> </w:t>
                  </w:r>
                  <w:r>
                    <w:rPr/>
                    <w:t>di</w:t>
                  </w:r>
                </w:p>
                <w:p>
                  <w:pPr>
                    <w:pStyle w:val="BodyText"/>
                    <w:spacing w:before="0"/>
                    <w:jc w:val="both"/>
                  </w:pPr>
                  <w:r>
                    <w:rPr/>
                    <w:t>50 milioni per l’anno 2020.</w:t>
                  </w:r>
                </w:p>
                <w:p>
                  <w:pPr>
                    <w:pStyle w:val="BodyText"/>
                    <w:spacing w:before="0"/>
                    <w:ind w:right="21"/>
                    <w:jc w:val="both"/>
                  </w:pPr>
                  <w:r>
                    <w:rPr/>
                    <w:t>A tal fine si evidenzia che, a seguito dell’entrata in vigore del decreto interministeriale n. 144 del 12 novembre 2019 intitolato “Regolamento recante la definizione dei criteri di assegnazione delle risorse e delle modalità operative del Fondo Salva opere”, risultano presentate entro i termini indicati dal decreto dirigenziale n. 16861 del 19 dicembre 2019 domande di accesso al fondo, da parte dei creditori di cui al comma 1-</w:t>
                  </w:r>
                  <w:r>
                    <w:rPr>
                      <w:i/>
                    </w:rPr>
                    <w:t>quinquies </w:t>
                  </w:r>
                  <w:r>
                    <w:rPr/>
                    <w:t>dell’articolo 47 (creditori insoddisfatti alla data di entrata in vigore della legge di conversione</w:t>
                  </w:r>
                  <w:r>
                    <w:rPr>
                      <w:spacing w:val="-43"/>
                    </w:rPr>
                    <w:t> </w:t>
                  </w:r>
                  <w:r>
                    <w:rPr/>
                    <w:t>del decreto – legge</w:t>
                  </w:r>
                  <w:r>
                    <w:rPr>
                      <w:spacing w:val="-13"/>
                    </w:rPr>
                    <w:t> </w:t>
                  </w:r>
                  <w:r>
                    <w:rPr/>
                    <w:t>n.</w:t>
                  </w:r>
                  <w:r>
                    <w:rPr>
                      <w:spacing w:val="-10"/>
                    </w:rPr>
                    <w:t> </w:t>
                  </w:r>
                  <w:r>
                    <w:rPr/>
                    <w:t>34</w:t>
                  </w:r>
                  <w:r>
                    <w:rPr>
                      <w:spacing w:val="-10"/>
                    </w:rPr>
                    <w:t> </w:t>
                  </w:r>
                  <w:r>
                    <w:rPr/>
                    <w:t>del</w:t>
                  </w:r>
                  <w:r>
                    <w:rPr>
                      <w:spacing w:val="-10"/>
                    </w:rPr>
                    <w:t> </w:t>
                  </w:r>
                  <w:r>
                    <w:rPr/>
                    <w:t>2019,</w:t>
                  </w:r>
                  <w:r>
                    <w:rPr>
                      <w:spacing w:val="-11"/>
                    </w:rPr>
                    <w:t> </w:t>
                  </w:r>
                  <w:r>
                    <w:rPr/>
                    <w:t>in</w:t>
                  </w:r>
                  <w:r>
                    <w:rPr>
                      <w:spacing w:val="-10"/>
                    </w:rPr>
                    <w:t> </w:t>
                  </w:r>
                  <w:r>
                    <w:rPr/>
                    <w:t>relazione</w:t>
                  </w:r>
                  <w:r>
                    <w:rPr>
                      <w:spacing w:val="-11"/>
                    </w:rPr>
                    <w:t> </w:t>
                  </w:r>
                  <w:r>
                    <w:rPr/>
                    <w:t>a</w:t>
                  </w:r>
                  <w:r>
                    <w:rPr>
                      <w:spacing w:val="-9"/>
                    </w:rPr>
                    <w:t> </w:t>
                  </w:r>
                  <w:r>
                    <w:rPr/>
                    <w:t>procedure</w:t>
                  </w:r>
                  <w:r>
                    <w:rPr>
                      <w:spacing w:val="-11"/>
                    </w:rPr>
                    <w:t> </w:t>
                  </w:r>
                  <w:r>
                    <w:rPr/>
                    <w:t>concorsuali</w:t>
                  </w:r>
                  <w:r>
                    <w:rPr>
                      <w:spacing w:val="-9"/>
                    </w:rPr>
                    <w:t> </w:t>
                  </w:r>
                  <w:r>
                    <w:rPr/>
                    <w:t>aperte</w:t>
                  </w:r>
                  <w:r>
                    <w:rPr>
                      <w:spacing w:val="-11"/>
                    </w:rPr>
                    <w:t> </w:t>
                  </w:r>
                  <w:r>
                    <w:rPr/>
                    <w:t>dalla</w:t>
                  </w:r>
                  <w:r>
                    <w:rPr>
                      <w:spacing w:val="-11"/>
                    </w:rPr>
                    <w:t> </w:t>
                  </w:r>
                  <w:r>
                    <w:rPr/>
                    <w:t>data</w:t>
                  </w:r>
                  <w:r>
                    <w:rPr>
                      <w:spacing w:val="-12"/>
                    </w:rPr>
                    <w:t> </w:t>
                  </w:r>
                  <w:r>
                    <w:rPr/>
                    <w:t>del</w:t>
                  </w:r>
                  <w:r>
                    <w:rPr>
                      <w:spacing w:val="-10"/>
                    </w:rPr>
                    <w:t> </w:t>
                  </w:r>
                  <w:r>
                    <w:rPr/>
                    <w:t>1°</w:t>
                  </w:r>
                  <w:r>
                    <w:rPr>
                      <w:spacing w:val="-10"/>
                    </w:rPr>
                    <w:t> </w:t>
                  </w:r>
                  <w:r>
                    <w:rPr/>
                    <w:t>gennaio</w:t>
                  </w:r>
                  <w:r>
                    <w:rPr>
                      <w:spacing w:val="-10"/>
                    </w:rPr>
                    <w:t> </w:t>
                  </w:r>
                  <w:r>
                    <w:rPr/>
                    <w:t>2018 fino alla predetta data di entrata in vigore) per complessivi 82 milioni di euro a fronte dei 45 milioni attualmente disponibili e stanziate per soddisfare detti operatori</w:t>
                  </w:r>
                  <w:r>
                    <w:rPr>
                      <w:spacing w:val="-8"/>
                    </w:rPr>
                    <w:t> </w:t>
                  </w:r>
                  <w:r>
                    <w:rPr/>
                    <w:t>economici.</w:t>
                  </w:r>
                </w:p>
                <w:p>
                  <w:pPr>
                    <w:pStyle w:val="BodyText"/>
                    <w:spacing w:before="0"/>
                    <w:ind w:right="17"/>
                    <w:jc w:val="both"/>
                  </w:pPr>
                  <w:r>
                    <w:rPr/>
                    <w:t>Il comma 2 prevede la non applicazione in relazione ai creditori di cui al comma 1-</w:t>
                  </w:r>
                  <w:r>
                    <w:rPr>
                      <w:i/>
                    </w:rPr>
                    <w:t>quinquies </w:t>
                  </w:r>
                  <w:r>
                    <w:rPr/>
                    <w:t>dell’articolo</w:t>
                  </w:r>
                  <w:r>
                    <w:rPr>
                      <w:spacing w:val="-13"/>
                    </w:rPr>
                    <w:t> </w:t>
                  </w:r>
                  <w:r>
                    <w:rPr/>
                    <w:t>47</w:t>
                  </w:r>
                  <w:r>
                    <w:rPr>
                      <w:spacing w:val="-13"/>
                    </w:rPr>
                    <w:t> </w:t>
                  </w:r>
                  <w:r>
                    <w:rPr/>
                    <w:t>del</w:t>
                  </w:r>
                  <w:r>
                    <w:rPr>
                      <w:spacing w:val="-13"/>
                    </w:rPr>
                    <w:t> </w:t>
                  </w:r>
                  <w:r>
                    <w:rPr/>
                    <w:t>decreto-legge</w:t>
                  </w:r>
                  <w:r>
                    <w:rPr>
                      <w:spacing w:val="-15"/>
                    </w:rPr>
                    <w:t> </w:t>
                  </w:r>
                  <w:r>
                    <w:rPr/>
                    <w:t>n.</w:t>
                  </w:r>
                  <w:r>
                    <w:rPr>
                      <w:spacing w:val="-13"/>
                    </w:rPr>
                    <w:t> </w:t>
                  </w:r>
                  <w:r>
                    <w:rPr/>
                    <w:t>34</w:t>
                  </w:r>
                  <w:r>
                    <w:rPr>
                      <w:spacing w:val="-13"/>
                    </w:rPr>
                    <w:t> </w:t>
                  </w:r>
                  <w:r>
                    <w:rPr/>
                    <w:t>del</w:t>
                  </w:r>
                  <w:r>
                    <w:rPr>
                      <w:spacing w:val="-13"/>
                    </w:rPr>
                    <w:t> </w:t>
                  </w:r>
                  <w:r>
                    <w:rPr/>
                    <w:t>2019</w:t>
                  </w:r>
                  <w:r>
                    <w:rPr>
                      <w:spacing w:val="-13"/>
                    </w:rPr>
                    <w:t> </w:t>
                  </w:r>
                  <w:r>
                    <w:rPr/>
                    <w:t>che</w:t>
                  </w:r>
                  <w:r>
                    <w:rPr>
                      <w:spacing w:val="-14"/>
                    </w:rPr>
                    <w:t> </w:t>
                  </w:r>
                  <w:r>
                    <w:rPr/>
                    <w:t>hanno</w:t>
                  </w:r>
                  <w:r>
                    <w:rPr>
                      <w:spacing w:val="-13"/>
                    </w:rPr>
                    <w:t> </w:t>
                  </w:r>
                  <w:r>
                    <w:rPr/>
                    <w:t>provveduto</w:t>
                  </w:r>
                  <w:r>
                    <w:rPr>
                      <w:spacing w:val="-13"/>
                    </w:rPr>
                    <w:t> </w:t>
                  </w:r>
                  <w:r>
                    <w:rPr/>
                    <w:t>a</w:t>
                  </w:r>
                  <w:r>
                    <w:rPr>
                      <w:spacing w:val="-14"/>
                    </w:rPr>
                    <w:t> </w:t>
                  </w:r>
                  <w:r>
                    <w:rPr/>
                    <w:t>presentare</w:t>
                  </w:r>
                  <w:r>
                    <w:rPr>
                      <w:spacing w:val="-14"/>
                    </w:rPr>
                    <w:t> </w:t>
                  </w:r>
                  <w:r>
                    <w:rPr/>
                    <w:t>la</w:t>
                  </w:r>
                  <w:r>
                    <w:rPr>
                      <w:spacing w:val="-14"/>
                    </w:rPr>
                    <w:t> </w:t>
                  </w:r>
                  <w:r>
                    <w:rPr/>
                    <w:t>domanda di</w:t>
                  </w:r>
                  <w:r>
                    <w:rPr>
                      <w:spacing w:val="-6"/>
                    </w:rPr>
                    <w:t> </w:t>
                  </w:r>
                  <w:r>
                    <w:rPr/>
                    <w:t>ammissione</w:t>
                  </w:r>
                  <w:r>
                    <w:rPr>
                      <w:spacing w:val="-7"/>
                    </w:rPr>
                    <w:t> </w:t>
                  </w:r>
                  <w:r>
                    <w:rPr/>
                    <w:t>al</w:t>
                  </w:r>
                  <w:r>
                    <w:rPr>
                      <w:spacing w:val="-6"/>
                    </w:rPr>
                    <w:t> </w:t>
                  </w:r>
                  <w:r>
                    <w:rPr/>
                    <w:t>fondo</w:t>
                  </w:r>
                  <w:r>
                    <w:rPr>
                      <w:spacing w:val="-7"/>
                    </w:rPr>
                    <w:t> </w:t>
                  </w:r>
                  <w:r>
                    <w:rPr/>
                    <w:t>delle</w:t>
                  </w:r>
                  <w:r>
                    <w:rPr>
                      <w:spacing w:val="-6"/>
                    </w:rPr>
                    <w:t> </w:t>
                  </w:r>
                  <w:r>
                    <w:rPr/>
                    <w:t>previsioni</w:t>
                  </w:r>
                  <w:r>
                    <w:rPr>
                      <w:spacing w:val="-6"/>
                    </w:rPr>
                    <w:t> </w:t>
                  </w:r>
                  <w:r>
                    <w:rPr/>
                    <w:t>di</w:t>
                  </w:r>
                  <w:r>
                    <w:rPr>
                      <w:spacing w:val="-6"/>
                    </w:rPr>
                    <w:t> </w:t>
                  </w:r>
                  <w:r>
                    <w:rPr/>
                    <w:t>cui</w:t>
                  </w:r>
                  <w:r>
                    <w:rPr>
                      <w:spacing w:val="-4"/>
                    </w:rPr>
                    <w:t> </w:t>
                  </w:r>
                  <w:r>
                    <w:rPr/>
                    <w:t>al</w:t>
                  </w:r>
                  <w:r>
                    <w:rPr>
                      <w:spacing w:val="-6"/>
                    </w:rPr>
                    <w:t> </w:t>
                  </w:r>
                  <w:r>
                    <w:rPr/>
                    <w:t>settimo</w:t>
                  </w:r>
                  <w:r>
                    <w:rPr>
                      <w:spacing w:val="-5"/>
                    </w:rPr>
                    <w:t> </w:t>
                  </w:r>
                  <w:r>
                    <w:rPr/>
                    <w:t>ed</w:t>
                  </w:r>
                  <w:r>
                    <w:rPr>
                      <w:spacing w:val="-6"/>
                    </w:rPr>
                    <w:t> </w:t>
                  </w:r>
                  <w:r>
                    <w:rPr/>
                    <w:t>all’ottavo</w:t>
                  </w:r>
                  <w:r>
                    <w:rPr>
                      <w:spacing w:val="-6"/>
                    </w:rPr>
                    <w:t> </w:t>
                  </w:r>
                  <w:r>
                    <w:rPr/>
                    <w:t>periodo</w:t>
                  </w:r>
                  <w:r>
                    <w:rPr>
                      <w:spacing w:val="-7"/>
                    </w:rPr>
                    <w:t> </w:t>
                  </w:r>
                  <w:r>
                    <w:rPr/>
                    <w:t>del</w:t>
                  </w:r>
                  <w:r>
                    <w:rPr>
                      <w:spacing w:val="-6"/>
                    </w:rPr>
                    <w:t> </w:t>
                  </w:r>
                  <w:r>
                    <w:rPr/>
                    <w:t>comma</w:t>
                  </w:r>
                  <w:r>
                    <w:rPr>
                      <w:spacing w:val="-6"/>
                    </w:rPr>
                    <w:t> </w:t>
                  </w:r>
                  <w:r>
                    <w:rPr/>
                    <w:t>1-</w:t>
                  </w:r>
                  <w:r>
                    <w:rPr>
                      <w:i/>
                    </w:rPr>
                    <w:t>ter </w:t>
                  </w:r>
                  <w:r>
                    <w:rPr/>
                    <w:t>del</w:t>
                  </w:r>
                  <w:r>
                    <w:rPr>
                      <w:spacing w:val="-3"/>
                    </w:rPr>
                    <w:t> </w:t>
                  </w:r>
                  <w:r>
                    <w:rPr/>
                    <w:t>citato</w:t>
                  </w:r>
                  <w:r>
                    <w:rPr>
                      <w:spacing w:val="-3"/>
                    </w:rPr>
                    <w:t> </w:t>
                  </w:r>
                  <w:r>
                    <w:rPr/>
                    <w:t>articolo</w:t>
                  </w:r>
                  <w:r>
                    <w:rPr>
                      <w:spacing w:val="-3"/>
                    </w:rPr>
                    <w:t> </w:t>
                  </w:r>
                  <w:r>
                    <w:rPr/>
                    <w:t>47</w:t>
                  </w:r>
                  <w:r>
                    <w:rPr>
                      <w:spacing w:val="-3"/>
                    </w:rPr>
                    <w:t> </w:t>
                  </w:r>
                  <w:r>
                    <w:rPr/>
                    <w:t>relativo</w:t>
                  </w:r>
                  <w:r>
                    <w:rPr>
                      <w:spacing w:val="-4"/>
                    </w:rPr>
                    <w:t> </w:t>
                  </w:r>
                  <w:r>
                    <w:rPr/>
                    <w:t>alla</w:t>
                  </w:r>
                  <w:r>
                    <w:rPr>
                      <w:spacing w:val="-5"/>
                    </w:rPr>
                    <w:t> </w:t>
                  </w:r>
                  <w:r>
                    <w:rPr/>
                    <w:t>preventiva</w:t>
                  </w:r>
                  <w:r>
                    <w:rPr>
                      <w:spacing w:val="-4"/>
                    </w:rPr>
                    <w:t> </w:t>
                  </w:r>
                  <w:r>
                    <w:rPr/>
                    <w:t>verifica</w:t>
                  </w:r>
                  <w:r>
                    <w:rPr>
                      <w:spacing w:val="-5"/>
                    </w:rPr>
                    <w:t> </w:t>
                  </w:r>
                  <w:r>
                    <w:rPr/>
                    <w:t>da</w:t>
                  </w:r>
                  <w:r>
                    <w:rPr>
                      <w:spacing w:val="-5"/>
                    </w:rPr>
                    <w:t> </w:t>
                  </w:r>
                  <w:r>
                    <w:rPr/>
                    <w:t>parte</w:t>
                  </w:r>
                  <w:r>
                    <w:rPr>
                      <w:spacing w:val="-4"/>
                    </w:rPr>
                    <w:t> </w:t>
                  </w:r>
                  <w:r>
                    <w:rPr/>
                    <w:t>del</w:t>
                  </w:r>
                  <w:r>
                    <w:rPr>
                      <w:spacing w:val="-3"/>
                    </w:rPr>
                    <w:t> </w:t>
                  </w:r>
                  <w:r>
                    <w:rPr/>
                    <w:t>Ministero</w:t>
                  </w:r>
                  <w:r>
                    <w:rPr>
                      <w:spacing w:val="-4"/>
                    </w:rPr>
                    <w:t> </w:t>
                  </w:r>
                  <w:r>
                    <w:rPr/>
                    <w:t>delle</w:t>
                  </w:r>
                  <w:r>
                    <w:rPr>
                      <w:spacing w:val="-4"/>
                    </w:rPr>
                    <w:t> </w:t>
                  </w:r>
                  <w:r>
                    <w:rPr/>
                    <w:t>infrastrutture e dei trasporti ai fini dell’effettuazione del pagamento della regolarità contributiva del beneficiario e all’espletamento della procedura di cui all’articolo 48-</w:t>
                  </w:r>
                  <w:r>
                    <w:rPr>
                      <w:i/>
                    </w:rPr>
                    <w:t>bis </w:t>
                  </w:r>
                  <w:r>
                    <w:rPr/>
                    <w:t>del d.P.R. n. 602 del 1973.</w:t>
                  </w:r>
                </w:p>
              </w:txbxContent>
            </v:textbox>
            <w10:wrap type="none"/>
          </v:shape>
        </w:pict>
      </w:r>
      <w:r>
        <w:rPr/>
        <w:pict>
          <v:shape style="position:absolute;margin-left:288.369995pt;margin-top:737.69812pt;width:18.55pt;height:14.25pt;mso-position-horizontal-relative:page;mso-position-vertical-relative:page;z-index:-274778112" type="#_x0000_t202" filled="false" stroked="false">
            <v:textbox inset="0,0,0,0">
              <w:txbxContent>
                <w:p>
                  <w:pPr>
                    <w:spacing w:before="11"/>
                    <w:ind w:left="20" w:right="0" w:firstLine="0"/>
                    <w:jc w:val="left"/>
                    <w:rPr>
                      <w:sz w:val="22"/>
                    </w:rPr>
                  </w:pPr>
                  <w:r>
                    <w:rPr>
                      <w:sz w:val="22"/>
                    </w:rPr>
                    <w:t>327</w:t>
                  </w:r>
                </w:p>
              </w:txbxContent>
            </v:textbox>
            <w10:wrap type="none"/>
          </v:shape>
        </w:pict>
      </w:r>
      <w:r>
        <w:rPr/>
        <w:pict>
          <v:shape style="position:absolute;margin-left:428.552399pt;margin-top:154.979980pt;width:68.75pt;height:12pt;mso-position-horizontal-relative:page;mso-position-vertical-relative:page;z-index:-27477708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4776064" from="72.024002pt,107.959984pt" to="523.414002pt,107.959984pt" stroked="true" strokeweight=".6pt" strokecolor="#000000">
            <v:stroke dashstyle="solid"/>
            <w10:wrap type="none"/>
          </v:line>
        </w:pict>
      </w:r>
      <w:r>
        <w:rPr/>
        <w:pict>
          <v:line style="position:absolute;mso-position-horizontal-relative:page;mso-position-vertical-relative:page;z-index:-274775040" from="107.419998pt,149.359985pt" to="523.409998pt,149.359985pt" stroked="true" strokeweight=".600010pt" strokecolor="#000000">
            <v:stroke dashstyle="solid"/>
            <w10:wrap type="none"/>
          </v:line>
        </w:pict>
      </w:r>
      <w:r>
        <w:rPr/>
        <w:pict>
          <v:line style="position:absolute;mso-position-horizontal-relative:page;mso-position-vertical-relative:page;z-index:-274774016" from="107.419998pt,176.959976pt" to="523.409998pt,176.959976pt" stroked="true" strokeweight=".600010pt" strokecolor="#000000">
            <v:stroke dashstyle="solid"/>
            <w10:wrap type="none"/>
          </v:line>
        </w:pict>
      </w:r>
      <w:r>
        <w:rPr/>
        <w:pict>
          <v:line style="position:absolute;mso-position-horizontal-relative:page;mso-position-vertical-relative:page;z-index:-274772992" from="107.419998pt,190.759995pt" to="523.409998pt,190.759995pt" stroked="true" strokeweight=".59999pt" strokecolor="#000000">
            <v:stroke dashstyle="solid"/>
            <w10:wrap type="none"/>
          </v:line>
        </w:pict>
      </w:r>
      <w:r>
        <w:rPr/>
        <w:pict>
          <v:line style="position:absolute;mso-position-horizontal-relative:page;mso-position-vertical-relative:page;z-index:-274771968" from="107.419998pt,204.559982pt" to="523.409998pt,204.559982pt" stroked="true" strokeweight=".59999pt" strokecolor="#000000">
            <v:stroke dashstyle="solid"/>
            <w10:wrap type="none"/>
          </v:line>
        </w:pict>
      </w:r>
      <w:r>
        <w:rPr/>
        <w:pict>
          <v:line style="position:absolute;mso-position-horizontal-relative:page;mso-position-vertical-relative:page;z-index:-274770944" from="107.419998pt,218.359985pt" to="523.409998pt,218.359985pt" stroked="true" strokeweight=".600010pt" strokecolor="#000000">
            <v:stroke dashstyle="solid"/>
            <w10:wrap type="none"/>
          </v:line>
        </w:pict>
      </w:r>
      <w:r>
        <w:rPr/>
        <w:pict>
          <v:line style="position:absolute;mso-position-horizontal-relative:page;mso-position-vertical-relative:page;z-index:-274769920" from="107.419998pt,232.159973pt" to="523.409998pt,232.159973pt" stroked="true" strokeweight=".600010pt" strokecolor="#000000">
            <v:stroke dashstyle="solid"/>
            <w10:wrap type="none"/>
          </v:line>
        </w:pict>
      </w:r>
      <w:r>
        <w:rPr/>
        <w:pict>
          <v:line style="position:absolute;mso-position-horizontal-relative:page;mso-position-vertical-relative:page;z-index:-274768896" from="107.419998pt,245.959976pt" to="523.409998pt,245.959976pt" stroked="true" strokeweight=".600010pt" strokecolor="#000000">
            <v:stroke dashstyle="solid"/>
            <w10:wrap type="none"/>
          </v:line>
        </w:pict>
      </w:r>
      <w:r>
        <w:rPr/>
        <w:pict>
          <v:line style="position:absolute;mso-position-horizontal-relative:page;mso-position-vertical-relative:page;z-index:-274767872" from="107.419998pt,259.759979pt" to="523.409998pt,259.759979pt" stroked="true" strokeweight=".600010pt" strokecolor="#000000">
            <v:stroke dashstyle="solid"/>
            <w10:wrap type="none"/>
          </v:line>
        </w:pict>
      </w:r>
      <w:r>
        <w:rPr/>
        <w:pict>
          <v:line style="position:absolute;mso-position-horizontal-relative:page;mso-position-vertical-relative:page;z-index:-274766848" from="107.419998pt,273.589966pt" to="523.409998pt,273.589966pt" stroked="true" strokeweight=".600010pt" strokecolor="#000000">
            <v:stroke dashstyle="solid"/>
            <w10:wrap type="none"/>
          </v:line>
        </w:pict>
      </w:r>
      <w:r>
        <w:rPr/>
        <w:pict>
          <v:line style="position:absolute;mso-position-horizontal-relative:page;mso-position-vertical-relative:page;z-index:-274765824" from="107.419998pt,287.389984pt" to="523.409998pt,287.389984pt" stroked="true" strokeweight=".599980pt" strokecolor="#000000">
            <v:stroke dashstyle="solid"/>
            <w10:wrap type="none"/>
          </v:line>
        </w:pict>
      </w:r>
      <w:r>
        <w:rPr/>
        <w:pict>
          <v:line style="position:absolute;mso-position-horizontal-relative:page;mso-position-vertical-relative:page;z-index:-274764800" from="107.419998pt,301.189972pt" to="523.409998pt,301.189972pt" stroked="true" strokeweight=".600010pt" strokecolor="#000000">
            <v:stroke dashstyle="solid"/>
            <w10:wrap type="none"/>
          </v:line>
        </w:pict>
      </w:r>
      <w:r>
        <w:rPr/>
        <w:pict>
          <v:line style="position:absolute;mso-position-horizontal-relative:page;mso-position-vertical-relative:page;z-index:-274763776" from="128.660004pt,342.589966pt" to="523.410004pt,342.589966pt" stroked="true" strokeweight=".600010pt" strokecolor="#000000">
            <v:stroke dashstyle="solid"/>
            <w10:wrap type="none"/>
          </v:line>
        </w:pict>
      </w:r>
      <w:r>
        <w:rPr/>
        <w:pict>
          <v:line style="position:absolute;mso-position-horizontal-relative:page;mso-position-vertical-relative:page;z-index:-274762752" from="128.660004pt,370.189972pt" to="523.410004pt,370.189972pt" stroked="true" strokeweight=".600010pt" strokecolor="#000000">
            <v:stroke dashstyle="solid"/>
            <w10:wrap type="none"/>
          </v:line>
        </w:pict>
      </w:r>
      <w:r>
        <w:rPr/>
        <w:pict>
          <v:line style="position:absolute;mso-position-horizontal-relative:page;mso-position-vertical-relative:page;z-index:-274761728" from="128.660004pt,397.789978pt" to="523.410004pt,397.789978pt" stroked="true" strokeweight=".600010pt" strokecolor="#000000">
            <v:stroke dashstyle="solid"/>
            <w10:wrap type="none"/>
          </v:line>
        </w:pict>
      </w:r>
      <w:r>
        <w:rPr/>
        <w:pict>
          <v:line style="position:absolute;mso-position-horizontal-relative:page;mso-position-vertical-relative:page;z-index:-274760704" from="128.660004pt,425.389984pt" to="523.410004pt,425.389984pt" stroked="true" strokeweight=".600010pt" strokecolor="#000000">
            <v:stroke dashstyle="solid"/>
            <w10:wrap type="none"/>
          </v:line>
        </w:pict>
      </w:r>
      <w:r>
        <w:rPr/>
        <w:pict>
          <v:line style="position:absolute;mso-position-horizontal-relative:page;mso-position-vertical-relative:page;z-index:-274759680" from="108.019997pt,480.609985pt" to="523.409997pt,480.609985pt" stroked="true" strokeweight=".600010pt" strokecolor="#000000">
            <v:stroke dashstyle="solid"/>
            <w10:wrap type="none"/>
          </v:line>
        </w:pict>
      </w:r>
      <w:r>
        <w:rPr/>
        <w:pict>
          <v:line style="position:absolute;mso-position-horizontal-relative:page;mso-position-vertical-relative:page;z-index:-274758656" from="108.019997pt,494.409973pt" to="523.409997pt,494.409973pt" stroked="true" strokeweight=".600010pt" strokecolor="#000000">
            <v:stroke dashstyle="solid"/>
            <w10:wrap type="none"/>
          </v:line>
        </w:pict>
      </w:r>
      <w:r>
        <w:rPr/>
        <w:pict>
          <v:line style="position:absolute;mso-position-horizontal-relative:page;mso-position-vertical-relative:page;z-index:-274757632" from="72.024002pt,522.009949pt" to="523.414002pt,522.009949pt" stroked="true" strokeweight=".60004pt" strokecolor="#000000">
            <v:stroke dashstyle="solid"/>
            <w10:wrap type="none"/>
          </v:line>
        </w:pict>
      </w:r>
      <w:r>
        <w:rPr/>
        <w:pict>
          <v:line style="position:absolute;mso-position-horizontal-relative:page;mso-position-vertical-relative:page;z-index:-274756608" from="72.024002pt,535.809998pt" to="523.414002pt,535.809998pt" stroked="true" strokeweight=".599980pt" strokecolor="#000000">
            <v:stroke dashstyle="solid"/>
            <w10:wrap type="none"/>
          </v:line>
        </w:pict>
      </w:r>
      <w:r>
        <w:rPr/>
        <w:pict>
          <v:line style="position:absolute;mso-position-horizontal-relative:page;mso-position-vertical-relative:page;z-index:-274755584" from="72.024002pt,549.609985pt" to="523.414002pt,549.609985pt" stroked="true" strokeweight=".599980pt" strokecolor="#000000">
            <v:stroke dashstyle="solid"/>
            <w10:wrap type="none"/>
          </v:line>
        </w:pict>
      </w:r>
      <w:r>
        <w:rPr/>
        <w:pict>
          <v:line style="position:absolute;mso-position-horizontal-relative:page;mso-position-vertical-relative:page;z-index:-274754560" from="107.419998pt,591.009949pt" to="523.409998pt,591.009949pt" stroked="true" strokeweight=".60004pt" strokecolor="#000000">
            <v:stroke dashstyle="solid"/>
            <w10:wrap type="none"/>
          </v:line>
        </w:pict>
      </w:r>
      <w:r>
        <w:rPr/>
        <w:pict>
          <v:line style="position:absolute;mso-position-horizontal-relative:page;mso-position-vertical-relative:page;z-index:-274753536" from="107.419998pt,604.809998pt" to="523.409998pt,604.809998pt" stroked="true" strokeweight=".599980pt" strokecolor="#000000">
            <v:stroke dashstyle="solid"/>
            <w10:wrap type="none"/>
          </v:line>
        </w:pict>
      </w:r>
      <w:r>
        <w:rPr/>
        <w:pict>
          <v:line style="position:absolute;mso-position-horizontal-relative:page;mso-position-vertical-relative:page;z-index:-274752512" from="107.419998pt,632.439941pt" to="523.409998pt,632.439941pt" stroked="true" strokeweight=".60004pt" strokecolor="#000000">
            <v:stroke dashstyle="solid"/>
            <w10:wrap type="none"/>
          </v:line>
        </w:pict>
      </w:r>
      <w:r>
        <w:rPr/>
        <w:pict>
          <v:line style="position:absolute;mso-position-horizontal-relative:page;mso-position-vertical-relative:page;z-index:-274751488" from="107.419998pt,646.23999pt" to="523.409998pt,646.23999pt" stroked="true" strokeweight=".599980pt" strokecolor="#000000">
            <v:stroke dashstyle="solid"/>
            <w10:wrap type="none"/>
          </v:line>
        </w:pict>
      </w:r>
      <w:r>
        <w:rPr/>
        <w:pict>
          <v:line style="position:absolute;mso-position-horizontal-relative:page;mso-position-vertical-relative:page;z-index:-274750464" from="107.419998pt,660.039978pt" to="523.409998pt,660.039978pt" stroked="true" strokeweight=".599980pt" strokecolor="#000000">
            <v:stroke dashstyle="solid"/>
            <w10:wrap type="none"/>
          </v:line>
        </w:pict>
      </w:r>
      <w:r>
        <w:rPr/>
        <w:pict>
          <v:line style="position:absolute;mso-position-horizontal-relative:page;mso-position-vertical-relative:page;z-index:-274749440" from="107.419998pt,673.839966pt" to="523.409998pt,673.839966pt" stroked="true" strokeweight=".599980pt" strokecolor="#000000">
            <v:stroke dashstyle="solid"/>
            <w10:wrap type="none"/>
          </v:line>
        </w:pict>
      </w:r>
      <w:r>
        <w:rPr/>
        <w:pict>
          <v:line style="position:absolute;mso-position-horizontal-relative:page;mso-position-vertical-relative:page;z-index:-274748416" from="107.419998pt,687.639954pt" to="523.409998pt,687.639954pt" stroked="true" strokeweight=".60004pt" strokecolor="#000000">
            <v:stroke dashstyle="solid"/>
            <w10:wrap type="none"/>
          </v:line>
        </w:pict>
      </w:r>
      <w:r>
        <w:rPr/>
        <w:pict>
          <v:shape style="position:absolute;margin-left:71.024002pt;margin-top:34.762093pt;width:56.8pt;height:14.25pt;mso-position-horizontal-relative:page;mso-position-vertical-relative:page;z-index:-2747473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7463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6.419998pt;margin-top:71.466621pt;width:417.7pt;height:42.95pt;mso-position-horizontal-relative:page;mso-position-vertical-relative:page;z-index:-274745344" type="#_x0000_t202" filled="false" stroked="false">
            <v:textbox inset="0,0,0,0">
              <w:txbxContent>
                <w:p>
                  <w:pPr>
                    <w:spacing w:before="10"/>
                    <w:ind w:left="355" w:right="1056" w:firstLine="0"/>
                    <w:jc w:val="center"/>
                    <w:rPr>
                      <w:rFonts w:ascii="TimesNewRomanPS-BoldItalicMT"/>
                      <w:b/>
                      <w:i/>
                      <w:sz w:val="24"/>
                    </w:rPr>
                  </w:pPr>
                  <w:bookmarkStart w:name="_bookmark239" w:id="240"/>
                  <w:bookmarkEnd w:id="240"/>
                  <w:r>
                    <w:rPr/>
                  </w:r>
                  <w:r>
                    <w:rPr>
                      <w:rFonts w:ascii="TimesNewRomanPS-BoldItalicMT"/>
                      <w:b/>
                      <w:i/>
                      <w:strike/>
                      <w:sz w:val="24"/>
                    </w:rPr>
                    <w:t>Art.205</w:t>
                  </w:r>
                </w:p>
                <w:p>
                  <w:pPr>
                    <w:spacing w:before="0"/>
                    <w:ind w:left="355" w:right="1057" w:firstLine="0"/>
                    <w:jc w:val="center"/>
                    <w:rPr>
                      <w:rFonts w:ascii="TimesNewRomanPS-BoldItalicMT" w:hAnsi="TimesNewRomanPS-BoldItalicMT"/>
                      <w:b/>
                      <w:i/>
                      <w:sz w:val="24"/>
                    </w:rPr>
                  </w:pPr>
                  <w:r>
                    <w:rPr>
                      <w:rFonts w:ascii="TimesNewRomanPS-BoldItalicMT" w:hAnsi="TimesNewRomanPS-BoldItalicMT"/>
                      <w:b/>
                      <w:i/>
                      <w:strike/>
                      <w:sz w:val="24"/>
                    </w:rPr>
                    <w:t>Misure per incentivare la mobilità sostenibile</w:t>
                  </w:r>
                </w:p>
                <w:p>
                  <w:pPr>
                    <w:pStyle w:val="BodyText"/>
                    <w:spacing w:before="0"/>
                  </w:pPr>
                  <w:r>
                    <w:rPr/>
                    <w:t>All’articolo</w:t>
                  </w:r>
                  <w:r>
                    <w:rPr>
                      <w:spacing w:val="-8"/>
                    </w:rPr>
                    <w:t> </w:t>
                  </w:r>
                  <w:r>
                    <w:rPr/>
                    <w:t>2</w:t>
                  </w:r>
                  <w:r>
                    <w:rPr>
                      <w:spacing w:val="-8"/>
                    </w:rPr>
                    <w:t> </w:t>
                  </w:r>
                  <w:r>
                    <w:rPr/>
                    <w:t>del</w:t>
                  </w:r>
                  <w:r>
                    <w:rPr>
                      <w:spacing w:val="-7"/>
                    </w:rPr>
                    <w:t> </w:t>
                  </w:r>
                  <w:r>
                    <w:rPr/>
                    <w:t>decreto-</w:t>
                  </w:r>
                  <w:r>
                    <w:rPr>
                      <w:spacing w:val="-9"/>
                    </w:rPr>
                    <w:t> </w:t>
                  </w:r>
                  <w:r>
                    <w:rPr/>
                    <w:t>legge</w:t>
                  </w:r>
                  <w:r>
                    <w:rPr>
                      <w:spacing w:val="-7"/>
                    </w:rPr>
                    <w:t> </w:t>
                  </w:r>
                  <w:r>
                    <w:rPr/>
                    <w:t>14</w:t>
                  </w:r>
                  <w:r>
                    <w:rPr>
                      <w:spacing w:val="-8"/>
                    </w:rPr>
                    <w:t> </w:t>
                  </w:r>
                  <w:r>
                    <w:rPr/>
                    <w:t>ottobre</w:t>
                  </w:r>
                  <w:r>
                    <w:rPr>
                      <w:spacing w:val="-8"/>
                    </w:rPr>
                    <w:t> </w:t>
                  </w:r>
                  <w:r>
                    <w:rPr/>
                    <w:t>2019,</w:t>
                  </w:r>
                  <w:r>
                    <w:rPr>
                      <w:spacing w:val="-8"/>
                    </w:rPr>
                    <w:t> </w:t>
                  </w:r>
                  <w:r>
                    <w:rPr/>
                    <w:t>n.</w:t>
                  </w:r>
                  <w:r>
                    <w:rPr>
                      <w:spacing w:val="-8"/>
                    </w:rPr>
                    <w:t> </w:t>
                  </w:r>
                  <w:r>
                    <w:rPr/>
                    <w:t>111,</w:t>
                  </w:r>
                  <w:r>
                    <w:rPr>
                      <w:spacing w:val="-9"/>
                    </w:rPr>
                    <w:t> </w:t>
                  </w:r>
                  <w:r>
                    <w:rPr/>
                    <w:t>convertito,</w:t>
                  </w:r>
                  <w:r>
                    <w:rPr>
                      <w:spacing w:val="-7"/>
                    </w:rPr>
                    <w:t> </w:t>
                  </w:r>
                  <w:r>
                    <w:rPr/>
                    <w:t>con</w:t>
                  </w:r>
                  <w:r>
                    <w:rPr>
                      <w:spacing w:val="-6"/>
                    </w:rPr>
                    <w:t> </w:t>
                  </w:r>
                  <w:r>
                    <w:rPr/>
                    <w:t>modificazioni,</w:t>
                  </w:r>
                </w:p>
              </w:txbxContent>
            </v:textbox>
            <w10:wrap type="none"/>
          </v:shape>
        </w:pict>
      </w:r>
      <w:r>
        <w:rPr/>
        <w:pict>
          <v:shape style="position:absolute;margin-left:71.024002pt;margin-top:99.086624pt;width:11pt;height:15.3pt;mso-position-horizontal-relative:page;mso-position-vertical-relative:page;z-index:-274744320" type="#_x0000_t202" filled="false" stroked="false">
            <v:textbox inset="0,0,0,0">
              <w:txbxContent>
                <w:p>
                  <w:pPr>
                    <w:pStyle w:val="BodyText"/>
                  </w:pPr>
                  <w:r>
                    <w:rPr/>
                    <w:t>1.</w:t>
                  </w:r>
                </w:p>
              </w:txbxContent>
            </v:textbox>
            <w10:wrap type="none"/>
          </v:shape>
        </w:pict>
      </w:r>
      <w:r>
        <w:rPr/>
        <w:pict>
          <v:shape style="position:absolute;margin-left:71.024002pt;margin-top:112.886627pt;width:383.9pt;height:29.1pt;mso-position-horizontal-relative:page;mso-position-vertical-relative:page;z-index:-274743296" type="#_x0000_t202" filled="false" stroked="false">
            <v:textbox inset="0,0,0,0">
              <w:txbxContent>
                <w:p>
                  <w:pPr>
                    <w:pStyle w:val="BodyText"/>
                    <w:ind w:left="380" w:hanging="360"/>
                  </w:pPr>
                  <w:r>
                    <w:rPr>
                      <w:strike/>
                    </w:rPr>
                    <w:t>dalla legge 12 dicembre 2019, n. 141, sono apportate le seguenti modificazioni:</w:t>
                  </w:r>
                  <w:r>
                    <w:rPr>
                      <w:strike w:val="0"/>
                    </w:rPr>
                    <w:t> </w:t>
                  </w:r>
                  <w:r>
                    <w:rPr>
                      <w:strike/>
                    </w:rPr>
                    <w:t>a) al comma 1:</w:t>
                  </w:r>
                </w:p>
              </w:txbxContent>
            </v:textbox>
            <w10:wrap type="none"/>
          </v:shape>
        </w:pict>
      </w:r>
      <w:r>
        <w:rPr/>
        <w:pict>
          <v:shape style="position:absolute;margin-left:106.419998pt;margin-top:140.486618pt;width:417.9pt;height:15.3pt;mso-position-horizontal-relative:page;mso-position-vertical-relative:page;z-index:-274742272" type="#_x0000_t202" filled="false" stroked="false">
            <v:textbox inset="0,0,0,0">
              <w:txbxContent>
                <w:p>
                  <w:pPr>
                    <w:spacing w:before="10"/>
                    <w:ind w:left="20" w:right="0" w:firstLine="0"/>
                    <w:jc w:val="left"/>
                    <w:rPr>
                      <w:sz w:val="24"/>
                    </w:rPr>
                  </w:pPr>
                  <w:r>
                    <w:rPr>
                      <w:sz w:val="24"/>
                    </w:rPr>
                    <w:t>1) al primo periodo, le parole: “</w:t>
                  </w:r>
                  <w:r>
                    <w:rPr>
                      <w:i/>
                      <w:sz w:val="24"/>
                    </w:rPr>
                    <w:t>euro 70 milioni per l’anno 2020</w:t>
                  </w:r>
                  <w:r>
                    <w:rPr>
                      <w:sz w:val="24"/>
                    </w:rPr>
                    <w:t>” sono sostituite dalle</w:t>
                  </w:r>
                </w:p>
              </w:txbxContent>
            </v:textbox>
            <w10:wrap type="none"/>
          </v:shape>
        </w:pict>
      </w:r>
      <w:r>
        <w:rPr/>
        <w:pict>
          <v:shape style="position:absolute;margin-left:106.419998pt;margin-top:154.286621pt;width:417.9pt;height:29.1pt;mso-position-horizontal-relative:page;mso-position-vertical-relative:page;z-index:-274741248" type="#_x0000_t202" filled="false" stroked="false">
            <v:textbox inset="0,0,0,0">
              <w:txbxContent>
                <w:p>
                  <w:pPr>
                    <w:spacing w:before="10"/>
                    <w:ind w:left="20" w:right="0" w:firstLine="0"/>
                    <w:jc w:val="left"/>
                    <w:rPr>
                      <w:sz w:val="24"/>
                    </w:rPr>
                  </w:pPr>
                  <w:r>
                    <w:rPr>
                      <w:strike/>
                      <w:spacing w:val="-60"/>
                      <w:sz w:val="24"/>
                    </w:rPr>
                    <w:t> </w:t>
                  </w:r>
                  <w:r>
                    <w:rPr>
                      <w:strike/>
                      <w:sz w:val="24"/>
                    </w:rPr>
                    <w:t>seguenti: “</w:t>
                  </w:r>
                  <w:r>
                    <w:rPr>
                      <w:i/>
                      <w:strike/>
                      <w:sz w:val="24"/>
                    </w:rPr>
                    <w:t>euro 120 milioni per l’anno 2020</w:t>
                  </w:r>
                  <w:r>
                    <w:rPr>
                      <w:strike/>
                      <w:sz w:val="24"/>
                    </w:rPr>
                    <w:t>”;</w:t>
                  </w:r>
                </w:p>
                <w:p>
                  <w:pPr>
                    <w:spacing w:before="0"/>
                    <w:ind w:left="20" w:right="0" w:firstLine="0"/>
                    <w:jc w:val="left"/>
                    <w:rPr>
                      <w:i/>
                      <w:sz w:val="24"/>
                    </w:rPr>
                  </w:pPr>
                  <w:r>
                    <w:rPr>
                      <w:sz w:val="24"/>
                    </w:rPr>
                    <w:t>2) dopo il secondo periodo, sono inseriti i seguenti: “</w:t>
                  </w:r>
                  <w:r>
                    <w:rPr>
                      <w:i/>
                      <w:sz w:val="24"/>
                    </w:rPr>
                    <w:t>A valere sul programma</w:t>
                  </w:r>
                </w:p>
              </w:txbxContent>
            </v:textbox>
            <w10:wrap type="none"/>
          </v:shape>
        </w:pict>
      </w:r>
      <w:r>
        <w:rPr/>
        <w:pict>
          <v:shape style="position:absolute;margin-left:106.419998pt;margin-top:181.886627pt;width:417.65pt;height:15.3pt;mso-position-horizontal-relative:page;mso-position-vertical-relative:page;z-index:-274740224" type="#_x0000_t202" filled="false" stroked="false">
            <v:textbox inset="0,0,0,0">
              <w:txbxContent>
                <w:p>
                  <w:pPr>
                    <w:tabs>
                      <w:tab w:pos="7245" w:val="left" w:leader="none"/>
                    </w:tabs>
                    <w:spacing w:before="10"/>
                    <w:ind w:left="20" w:right="0" w:firstLine="0"/>
                    <w:jc w:val="left"/>
                    <w:rPr>
                      <w:i/>
                      <w:sz w:val="24"/>
                    </w:rPr>
                  </w:pPr>
                  <w:r>
                    <w:rPr>
                      <w:i/>
                      <w:sz w:val="24"/>
                    </w:rPr>
                    <w:t>sperimentale, </w:t>
                  </w:r>
                  <w:r>
                    <w:rPr>
                      <w:i/>
                      <w:spacing w:val="20"/>
                      <w:sz w:val="24"/>
                    </w:rPr>
                    <w:t> </w:t>
                  </w:r>
                  <w:r>
                    <w:rPr>
                      <w:i/>
                      <w:sz w:val="24"/>
                    </w:rPr>
                    <w:t>ai </w:t>
                  </w:r>
                  <w:r>
                    <w:rPr>
                      <w:i/>
                      <w:spacing w:val="20"/>
                      <w:sz w:val="24"/>
                    </w:rPr>
                    <w:t> </w:t>
                  </w:r>
                  <w:r>
                    <w:rPr>
                      <w:i/>
                      <w:sz w:val="24"/>
                    </w:rPr>
                    <w:t>residenti </w:t>
                  </w:r>
                  <w:r>
                    <w:rPr>
                      <w:i/>
                      <w:spacing w:val="20"/>
                      <w:sz w:val="24"/>
                    </w:rPr>
                    <w:t> </w:t>
                  </w:r>
                  <w:r>
                    <w:rPr>
                      <w:i/>
                      <w:sz w:val="24"/>
                    </w:rPr>
                    <w:t>maggiorenni </w:t>
                  </w:r>
                  <w:r>
                    <w:rPr>
                      <w:i/>
                      <w:spacing w:val="20"/>
                      <w:sz w:val="24"/>
                    </w:rPr>
                    <w:t> </w:t>
                  </w:r>
                  <w:r>
                    <w:rPr>
                      <w:i/>
                      <w:sz w:val="24"/>
                    </w:rPr>
                    <w:t>nei </w:t>
                  </w:r>
                  <w:r>
                    <w:rPr>
                      <w:i/>
                      <w:spacing w:val="20"/>
                      <w:sz w:val="24"/>
                    </w:rPr>
                    <w:t> </w:t>
                  </w:r>
                  <w:r>
                    <w:rPr>
                      <w:i/>
                      <w:sz w:val="24"/>
                    </w:rPr>
                    <w:t>capoluoghi </w:t>
                  </w:r>
                  <w:r>
                    <w:rPr>
                      <w:i/>
                      <w:spacing w:val="20"/>
                      <w:sz w:val="24"/>
                    </w:rPr>
                    <w:t> </w:t>
                  </w:r>
                  <w:r>
                    <w:rPr>
                      <w:i/>
                      <w:sz w:val="24"/>
                    </w:rPr>
                    <w:t>di </w:t>
                  </w:r>
                  <w:r>
                    <w:rPr>
                      <w:i/>
                      <w:spacing w:val="20"/>
                      <w:sz w:val="24"/>
                    </w:rPr>
                    <w:t> </w:t>
                  </w:r>
                  <w:r>
                    <w:rPr>
                      <w:i/>
                      <w:sz w:val="24"/>
                    </w:rPr>
                    <w:t>Regione,</w:t>
                    <w:tab/>
                    <w:t>nelle</w:t>
                  </w:r>
                  <w:r>
                    <w:rPr>
                      <w:i/>
                      <w:spacing w:val="19"/>
                      <w:sz w:val="24"/>
                    </w:rPr>
                    <w:t> </w:t>
                  </w:r>
                  <w:r>
                    <w:rPr>
                      <w:i/>
                      <w:sz w:val="24"/>
                    </w:rPr>
                    <w:t>Città</w:t>
                  </w:r>
                </w:p>
              </w:txbxContent>
            </v:textbox>
            <w10:wrap type="none"/>
          </v:shape>
        </w:pict>
      </w:r>
      <w:r>
        <w:rPr/>
        <w:pict>
          <v:shape style="position:absolute;margin-left:106.419998pt;margin-top:195.68663pt;width:417.75pt;height:15.3pt;mso-position-horizontal-relative:page;mso-position-vertical-relative:page;z-index:-274739200" type="#_x0000_t202" filled="false" stroked="false">
            <v:textbox inset="0,0,0,0">
              <w:txbxContent>
                <w:p>
                  <w:pPr>
                    <w:spacing w:before="10"/>
                    <w:ind w:left="20" w:right="0" w:firstLine="0"/>
                    <w:jc w:val="left"/>
                    <w:rPr>
                      <w:i/>
                      <w:sz w:val="24"/>
                    </w:rPr>
                  </w:pPr>
                  <w:r>
                    <w:rPr>
                      <w:i/>
                      <w:sz w:val="24"/>
                    </w:rPr>
                    <w:t>metropolitane, nei capoluoghi di Provincia ovvero nei Comuni con popolazione</w:t>
                  </w:r>
                </w:p>
              </w:txbxContent>
            </v:textbox>
            <w10:wrap type="none"/>
          </v:shape>
        </w:pict>
      </w:r>
      <w:r>
        <w:rPr/>
        <w:pict>
          <v:shape style="position:absolute;margin-left:106.419998pt;margin-top:209.486618pt;width:417.45pt;height:15.3pt;mso-position-horizontal-relative:page;mso-position-vertical-relative:page;z-index:-274738176" type="#_x0000_t202" filled="false" stroked="false">
            <v:textbox inset="0,0,0,0">
              <w:txbxContent>
                <w:p>
                  <w:pPr>
                    <w:spacing w:before="10"/>
                    <w:ind w:left="20" w:right="0" w:firstLine="0"/>
                    <w:jc w:val="left"/>
                    <w:rPr>
                      <w:i/>
                      <w:sz w:val="24"/>
                    </w:rPr>
                  </w:pPr>
                  <w:r>
                    <w:rPr>
                      <w:i/>
                      <w:sz w:val="24"/>
                    </w:rPr>
                    <w:t>superiore a 50.000 abitanti, è riconosciuto un “buono mobilità”, pari al 60 per</w:t>
                  </w:r>
                  <w:r>
                    <w:rPr>
                      <w:i/>
                      <w:spacing w:val="52"/>
                      <w:sz w:val="24"/>
                    </w:rPr>
                    <w:t> </w:t>
                  </w:r>
                  <w:r>
                    <w:rPr>
                      <w:i/>
                      <w:sz w:val="24"/>
                    </w:rPr>
                    <w:t>cento</w:t>
                  </w:r>
                </w:p>
              </w:txbxContent>
            </v:textbox>
            <w10:wrap type="none"/>
          </v:shape>
        </w:pict>
      </w:r>
      <w:r>
        <w:rPr/>
        <w:pict>
          <v:shape style="position:absolute;margin-left:106.419998pt;margin-top:223.286621pt;width:418pt;height:15.3pt;mso-position-horizontal-relative:page;mso-position-vertical-relative:page;z-index:-274737152" type="#_x0000_t202" filled="false" stroked="false">
            <v:textbox inset="0,0,0,0">
              <w:txbxContent>
                <w:p>
                  <w:pPr>
                    <w:spacing w:before="10"/>
                    <w:ind w:left="20" w:right="0" w:firstLine="0"/>
                    <w:jc w:val="left"/>
                    <w:rPr>
                      <w:i/>
                      <w:sz w:val="24"/>
                    </w:rPr>
                  </w:pPr>
                  <w:r>
                    <w:rPr>
                      <w:i/>
                      <w:sz w:val="24"/>
                    </w:rPr>
                    <w:t>della</w:t>
                  </w:r>
                  <w:r>
                    <w:rPr>
                      <w:i/>
                      <w:spacing w:val="-4"/>
                      <w:sz w:val="24"/>
                    </w:rPr>
                    <w:t> </w:t>
                  </w:r>
                  <w:r>
                    <w:rPr>
                      <w:i/>
                      <w:sz w:val="24"/>
                    </w:rPr>
                    <w:t>spesa</w:t>
                  </w:r>
                  <w:r>
                    <w:rPr>
                      <w:i/>
                      <w:spacing w:val="-4"/>
                      <w:sz w:val="24"/>
                    </w:rPr>
                    <w:t> </w:t>
                  </w:r>
                  <w:r>
                    <w:rPr>
                      <w:i/>
                      <w:sz w:val="24"/>
                    </w:rPr>
                    <w:t>sostenuta</w:t>
                  </w:r>
                  <w:r>
                    <w:rPr>
                      <w:i/>
                      <w:spacing w:val="-2"/>
                      <w:sz w:val="24"/>
                    </w:rPr>
                    <w:t> </w:t>
                  </w:r>
                  <w:r>
                    <w:rPr>
                      <w:i/>
                      <w:sz w:val="24"/>
                    </w:rPr>
                    <w:t>e,</w:t>
                  </w:r>
                  <w:r>
                    <w:rPr>
                      <w:i/>
                      <w:spacing w:val="-4"/>
                      <w:sz w:val="24"/>
                    </w:rPr>
                    <w:t> </w:t>
                  </w:r>
                  <w:r>
                    <w:rPr>
                      <w:i/>
                      <w:sz w:val="24"/>
                    </w:rPr>
                    <w:t>comunque,</w:t>
                  </w:r>
                  <w:r>
                    <w:rPr>
                      <w:i/>
                      <w:spacing w:val="-3"/>
                      <w:sz w:val="24"/>
                    </w:rPr>
                    <w:t> </w:t>
                  </w:r>
                  <w:r>
                    <w:rPr>
                      <w:i/>
                      <w:sz w:val="24"/>
                    </w:rPr>
                    <w:t>in</w:t>
                  </w:r>
                  <w:r>
                    <w:rPr>
                      <w:i/>
                      <w:spacing w:val="-3"/>
                      <w:sz w:val="24"/>
                    </w:rPr>
                    <w:t> </w:t>
                  </w:r>
                  <w:r>
                    <w:rPr>
                      <w:i/>
                      <w:sz w:val="24"/>
                    </w:rPr>
                    <w:t>misura</w:t>
                  </w:r>
                  <w:r>
                    <w:rPr>
                      <w:i/>
                      <w:spacing w:val="-2"/>
                      <w:sz w:val="24"/>
                    </w:rPr>
                    <w:t> </w:t>
                  </w:r>
                  <w:r>
                    <w:rPr>
                      <w:i/>
                      <w:sz w:val="24"/>
                    </w:rPr>
                    <w:t>non</w:t>
                  </w:r>
                  <w:r>
                    <w:rPr>
                      <w:i/>
                      <w:spacing w:val="-4"/>
                      <w:sz w:val="24"/>
                    </w:rPr>
                    <w:t> </w:t>
                  </w:r>
                  <w:r>
                    <w:rPr>
                      <w:i/>
                      <w:sz w:val="24"/>
                    </w:rPr>
                    <w:t>superiore</w:t>
                  </w:r>
                  <w:r>
                    <w:rPr>
                      <w:i/>
                      <w:spacing w:val="-4"/>
                      <w:sz w:val="24"/>
                    </w:rPr>
                    <w:t> </w:t>
                  </w:r>
                  <w:r>
                    <w:rPr>
                      <w:i/>
                      <w:sz w:val="24"/>
                    </w:rPr>
                    <w:t>a</w:t>
                  </w:r>
                  <w:r>
                    <w:rPr>
                      <w:i/>
                      <w:spacing w:val="-4"/>
                      <w:sz w:val="24"/>
                    </w:rPr>
                    <w:t> </w:t>
                  </w:r>
                  <w:r>
                    <w:rPr>
                      <w:i/>
                      <w:sz w:val="24"/>
                    </w:rPr>
                    <w:t>euro</w:t>
                  </w:r>
                  <w:r>
                    <w:rPr>
                      <w:i/>
                      <w:spacing w:val="-3"/>
                      <w:sz w:val="24"/>
                    </w:rPr>
                    <w:t> </w:t>
                  </w:r>
                  <w:r>
                    <w:rPr>
                      <w:i/>
                      <w:sz w:val="24"/>
                    </w:rPr>
                    <w:t>500,</w:t>
                  </w:r>
                  <w:r>
                    <w:rPr>
                      <w:i/>
                      <w:spacing w:val="-4"/>
                      <w:sz w:val="24"/>
                    </w:rPr>
                    <w:t> </w:t>
                  </w:r>
                  <w:r>
                    <w:rPr>
                      <w:i/>
                      <w:sz w:val="24"/>
                    </w:rPr>
                    <w:t>a</w:t>
                  </w:r>
                  <w:r>
                    <w:rPr>
                      <w:i/>
                      <w:spacing w:val="-4"/>
                      <w:sz w:val="24"/>
                    </w:rPr>
                    <w:t> </w:t>
                  </w:r>
                  <w:r>
                    <w:rPr>
                      <w:i/>
                      <w:sz w:val="24"/>
                    </w:rPr>
                    <w:t>partire</w:t>
                  </w:r>
                  <w:r>
                    <w:rPr>
                      <w:i/>
                      <w:spacing w:val="-3"/>
                      <w:sz w:val="24"/>
                    </w:rPr>
                    <w:t> </w:t>
                  </w:r>
                  <w:r>
                    <w:rPr>
                      <w:i/>
                      <w:sz w:val="24"/>
                    </w:rPr>
                    <w:t>dal</w:t>
                  </w:r>
                  <w:r>
                    <w:rPr>
                      <w:i/>
                      <w:spacing w:val="-3"/>
                      <w:sz w:val="24"/>
                    </w:rPr>
                    <w:t> </w:t>
                  </w:r>
                  <w:r>
                    <w:rPr>
                      <w:i/>
                      <w:sz w:val="24"/>
                    </w:rPr>
                    <w:t>4</w:t>
                  </w:r>
                </w:p>
              </w:txbxContent>
            </v:textbox>
            <w10:wrap type="none"/>
          </v:shape>
        </w:pict>
      </w:r>
      <w:r>
        <w:rPr/>
        <w:pict>
          <v:shape style="position:absolute;margin-left:106.419998pt;margin-top:237.086624pt;width:417.75pt;height:15.3pt;mso-position-horizontal-relative:page;mso-position-vertical-relative:page;z-index:-274736128" type="#_x0000_t202" filled="false" stroked="false">
            <v:textbox inset="0,0,0,0">
              <w:txbxContent>
                <w:p>
                  <w:pPr>
                    <w:spacing w:before="10"/>
                    <w:ind w:left="20" w:right="0" w:firstLine="0"/>
                    <w:jc w:val="left"/>
                    <w:rPr>
                      <w:i/>
                      <w:sz w:val="24"/>
                    </w:rPr>
                  </w:pPr>
                  <w:r>
                    <w:rPr>
                      <w:i/>
                      <w:sz w:val="24"/>
                    </w:rPr>
                    <w:t>maggio 2020 e fino al 31 dicembre 2020, per l’acquisto di biciclette, anche a pedalata</w:t>
                  </w:r>
                </w:p>
              </w:txbxContent>
            </v:textbox>
            <w10:wrap type="none"/>
          </v:shape>
        </w:pict>
      </w:r>
      <w:r>
        <w:rPr/>
        <w:pict>
          <v:shape style="position:absolute;margin-left:106.419998pt;margin-top:250.916626pt;width:417.55pt;height:15.3pt;mso-position-horizontal-relative:page;mso-position-vertical-relative:page;z-index:-274735104" type="#_x0000_t202" filled="false" stroked="false">
            <v:textbox inset="0,0,0,0">
              <w:txbxContent>
                <w:p>
                  <w:pPr>
                    <w:spacing w:before="10"/>
                    <w:ind w:left="20" w:right="0" w:firstLine="0"/>
                    <w:jc w:val="left"/>
                    <w:rPr>
                      <w:i/>
                      <w:sz w:val="24"/>
                    </w:rPr>
                  </w:pPr>
                  <w:r>
                    <w:rPr>
                      <w:i/>
                      <w:sz w:val="24"/>
                    </w:rPr>
                    <w:t>assistita, nonché di veicoli per la mobilità personale a propulsione prevalentemente</w:t>
                  </w:r>
                </w:p>
              </w:txbxContent>
            </v:textbox>
            <w10:wrap type="none"/>
          </v:shape>
        </w:pict>
      </w:r>
      <w:r>
        <w:rPr/>
        <w:pict>
          <v:shape style="position:absolute;margin-left:106.419998pt;margin-top:264.716614pt;width:417.75pt;height:15.3pt;mso-position-horizontal-relative:page;mso-position-vertical-relative:page;z-index:-274734080" type="#_x0000_t202" filled="false" stroked="false">
            <v:textbox inset="0,0,0,0">
              <w:txbxContent>
                <w:p>
                  <w:pPr>
                    <w:spacing w:before="10"/>
                    <w:ind w:left="20" w:right="0" w:firstLine="0"/>
                    <w:jc w:val="left"/>
                    <w:rPr>
                      <w:i/>
                      <w:sz w:val="24"/>
                    </w:rPr>
                  </w:pPr>
                  <w:r>
                    <w:rPr>
                      <w:i/>
                      <w:sz w:val="24"/>
                    </w:rPr>
                    <w:t>elettrica,</w:t>
                  </w:r>
                  <w:r>
                    <w:rPr>
                      <w:i/>
                      <w:spacing w:val="-9"/>
                      <w:sz w:val="24"/>
                    </w:rPr>
                    <w:t> </w:t>
                  </w:r>
                  <w:r>
                    <w:rPr>
                      <w:i/>
                      <w:sz w:val="24"/>
                    </w:rPr>
                    <w:t>quali</w:t>
                  </w:r>
                  <w:r>
                    <w:rPr>
                      <w:i/>
                      <w:spacing w:val="-8"/>
                      <w:sz w:val="24"/>
                    </w:rPr>
                    <w:t> </w:t>
                  </w:r>
                  <w:r>
                    <w:rPr>
                      <w:i/>
                      <w:sz w:val="24"/>
                    </w:rPr>
                    <w:t>segway,</w:t>
                  </w:r>
                  <w:r>
                    <w:rPr>
                      <w:i/>
                      <w:spacing w:val="-7"/>
                      <w:sz w:val="24"/>
                    </w:rPr>
                    <w:t> </w:t>
                  </w:r>
                  <w:r>
                    <w:rPr>
                      <w:i/>
                      <w:sz w:val="24"/>
                    </w:rPr>
                    <w:t>hoverboard,</w:t>
                  </w:r>
                  <w:r>
                    <w:rPr>
                      <w:i/>
                      <w:spacing w:val="-8"/>
                      <w:sz w:val="24"/>
                    </w:rPr>
                    <w:t> </w:t>
                  </w:r>
                  <w:r>
                    <w:rPr>
                      <w:i/>
                      <w:sz w:val="24"/>
                    </w:rPr>
                    <w:t>monopattini</w:t>
                  </w:r>
                  <w:r>
                    <w:rPr>
                      <w:i/>
                      <w:spacing w:val="-8"/>
                      <w:sz w:val="24"/>
                    </w:rPr>
                    <w:t> </w:t>
                  </w:r>
                  <w:r>
                    <w:rPr>
                      <w:i/>
                      <w:sz w:val="24"/>
                    </w:rPr>
                    <w:t>e</w:t>
                  </w:r>
                  <w:r>
                    <w:rPr>
                      <w:i/>
                      <w:spacing w:val="-9"/>
                      <w:sz w:val="24"/>
                    </w:rPr>
                    <w:t> </w:t>
                  </w:r>
                  <w:r>
                    <w:rPr>
                      <w:i/>
                      <w:sz w:val="24"/>
                    </w:rPr>
                    <w:t>monowheel</w:t>
                  </w:r>
                  <w:r>
                    <w:rPr>
                      <w:i/>
                      <w:spacing w:val="-8"/>
                      <w:sz w:val="24"/>
                    </w:rPr>
                    <w:t> </w:t>
                  </w:r>
                  <w:r>
                    <w:rPr>
                      <w:i/>
                      <w:sz w:val="24"/>
                    </w:rPr>
                    <w:t>ovvero</w:t>
                  </w:r>
                  <w:r>
                    <w:rPr>
                      <w:i/>
                      <w:spacing w:val="-8"/>
                      <w:sz w:val="24"/>
                    </w:rPr>
                    <w:t> </w:t>
                  </w:r>
                  <w:r>
                    <w:rPr>
                      <w:i/>
                      <w:sz w:val="24"/>
                    </w:rPr>
                    <w:t>per</w:t>
                  </w:r>
                  <w:r>
                    <w:rPr>
                      <w:i/>
                      <w:spacing w:val="-8"/>
                      <w:sz w:val="24"/>
                    </w:rPr>
                    <w:t> </w:t>
                  </w:r>
                  <w:r>
                    <w:rPr>
                      <w:i/>
                      <w:sz w:val="24"/>
                    </w:rPr>
                    <w:t>l’utilizzo</w:t>
                  </w:r>
                  <w:r>
                    <w:rPr>
                      <w:i/>
                      <w:spacing w:val="-8"/>
                      <w:sz w:val="24"/>
                    </w:rPr>
                    <w:t> </w:t>
                  </w:r>
                  <w:r>
                    <w:rPr>
                      <w:i/>
                      <w:sz w:val="24"/>
                    </w:rPr>
                    <w:t>dei</w:t>
                  </w:r>
                </w:p>
              </w:txbxContent>
            </v:textbox>
            <w10:wrap type="none"/>
          </v:shape>
        </w:pict>
      </w:r>
      <w:r>
        <w:rPr/>
        <w:pict>
          <v:shape style="position:absolute;margin-left:106.419998pt;margin-top:278.516632pt;width:417.5pt;height:15.3pt;mso-position-horizontal-relative:page;mso-position-vertical-relative:page;z-index:-274733056" type="#_x0000_t202" filled="false" stroked="false">
            <v:textbox inset="0,0,0,0">
              <w:txbxContent>
                <w:p>
                  <w:pPr>
                    <w:spacing w:before="10"/>
                    <w:ind w:left="20" w:right="0" w:firstLine="0"/>
                    <w:jc w:val="left"/>
                    <w:rPr>
                      <w:i/>
                      <w:sz w:val="24"/>
                    </w:rPr>
                  </w:pPr>
                  <w:r>
                    <w:rPr>
                      <w:i/>
                      <w:sz w:val="24"/>
                    </w:rPr>
                    <w:t>servizi di mobilità condivisa a uso individuale esclusi quelli mediante autovetture. Il</w:t>
                  </w:r>
                </w:p>
              </w:txbxContent>
            </v:textbox>
            <w10:wrap type="none"/>
          </v:shape>
        </w:pict>
      </w:r>
      <w:r>
        <w:rPr/>
        <w:pict>
          <v:shape style="position:absolute;margin-left:106.419998pt;margin-top:292.31662pt;width:417.5pt;height:15.3pt;mso-position-horizontal-relative:page;mso-position-vertical-relative:page;z-index:-274732032" type="#_x0000_t202" filled="false" stroked="false">
            <v:textbox inset="0,0,0,0">
              <w:txbxContent>
                <w:p>
                  <w:pPr>
                    <w:spacing w:before="10"/>
                    <w:ind w:left="20" w:right="0" w:firstLine="0"/>
                    <w:jc w:val="left"/>
                    <w:rPr>
                      <w:i/>
                      <w:sz w:val="24"/>
                    </w:rPr>
                  </w:pPr>
                  <w:r>
                    <w:rPr>
                      <w:i/>
                      <w:sz w:val="24"/>
                    </w:rPr>
                    <w:t>“buono mobilità” di cui al terzo periodo può essere richiesto per una sola volta ed</w:t>
                  </w:r>
                </w:p>
              </w:txbxContent>
            </v:textbox>
            <w10:wrap type="none"/>
          </v:shape>
        </w:pict>
      </w:r>
      <w:r>
        <w:rPr/>
        <w:pict>
          <v:shape style="position:absolute;margin-left:106.419998pt;margin-top:306.116638pt;width:284.4pt;height:29.1pt;mso-position-horizontal-relative:page;mso-position-vertical-relative:page;z-index:-274731008" type="#_x0000_t202" filled="false" stroked="false">
            <v:textbox inset="0,0,0,0">
              <w:txbxContent>
                <w:p>
                  <w:pPr>
                    <w:spacing w:before="10"/>
                    <w:ind w:left="20" w:right="2" w:firstLine="0"/>
                    <w:jc w:val="left"/>
                    <w:rPr>
                      <w:sz w:val="24"/>
                    </w:rPr>
                  </w:pPr>
                  <w:r>
                    <w:rPr>
                      <w:i/>
                      <w:strike/>
                      <w:sz w:val="24"/>
                    </w:rPr>
                    <w:t>esclusivamente per una delle destinazioni d’uso previste.</w:t>
                  </w:r>
                  <w:r>
                    <w:rPr>
                      <w:strike/>
                      <w:sz w:val="24"/>
                    </w:rPr>
                    <w:t>”;</w:t>
                  </w:r>
                  <w:r>
                    <w:rPr>
                      <w:strike w:val="0"/>
                      <w:sz w:val="24"/>
                    </w:rPr>
                    <w:t> </w:t>
                  </w:r>
                  <w:r>
                    <w:rPr>
                      <w:strike/>
                      <w:sz w:val="24"/>
                    </w:rPr>
                    <w:t>3) al terzo periodo:</w:t>
                  </w:r>
                </w:p>
              </w:txbxContent>
            </v:textbox>
            <w10:wrap type="none"/>
          </v:shape>
        </w:pict>
      </w:r>
      <w:r>
        <w:rPr/>
        <w:pict>
          <v:shape style="position:absolute;margin-left:127.660004pt;margin-top:333.716614pt;width:17pt;height:15.3pt;mso-position-horizontal-relative:page;mso-position-vertical-relative:page;z-index:-274729984" type="#_x0000_t202" filled="false" stroked="false">
            <v:textbox inset="0,0,0,0">
              <w:txbxContent>
                <w:p>
                  <w:pPr>
                    <w:pStyle w:val="BodyText"/>
                  </w:pPr>
                  <w:r>
                    <w:rPr/>
                    <w:t>3.1</w:t>
                  </w:r>
                </w:p>
              </w:txbxContent>
            </v:textbox>
            <w10:wrap type="none"/>
          </v:shape>
        </w:pict>
      </w:r>
      <w:r>
        <w:rPr/>
        <w:pict>
          <v:shape style="position:absolute;margin-left:212.889999pt;margin-top:333.716614pt;width:311.5pt;height:15.3pt;mso-position-horizontal-relative:page;mso-position-vertical-relative:page;z-index:-274728960" type="#_x0000_t202" filled="false" stroked="false">
            <v:textbox inset="0,0,0,0">
              <w:txbxContent>
                <w:p>
                  <w:pPr>
                    <w:spacing w:before="10"/>
                    <w:ind w:left="20" w:right="0" w:firstLine="0"/>
                    <w:jc w:val="left"/>
                    <w:rPr>
                      <w:i/>
                      <w:sz w:val="24"/>
                    </w:rPr>
                  </w:pPr>
                  <w:r>
                    <w:rPr>
                      <w:sz w:val="24"/>
                    </w:rPr>
                    <w:t>le parole: “</w:t>
                  </w:r>
                  <w:r>
                    <w:rPr>
                      <w:i/>
                      <w:sz w:val="24"/>
                    </w:rPr>
                    <w:t>e n. 2015/2043</w:t>
                  </w:r>
                  <w:r>
                    <w:rPr>
                      <w:sz w:val="24"/>
                    </w:rPr>
                    <w:t>” sono sostituite dalle seguenti: “</w:t>
                  </w:r>
                  <w:r>
                    <w:rPr>
                      <w:i/>
                      <w:sz w:val="24"/>
                    </w:rPr>
                    <w:t>o n.</w:t>
                  </w:r>
                </w:p>
              </w:txbxContent>
            </v:textbox>
            <w10:wrap type="none"/>
          </v:shape>
        </w:pict>
      </w:r>
      <w:r>
        <w:rPr/>
        <w:pict>
          <v:shape style="position:absolute;margin-left:125.019997pt;margin-top:347.516632pt;width:62pt;height:15.3pt;mso-position-horizontal-relative:page;mso-position-vertical-relative:page;z-index:-274727936" type="#_x0000_t202" filled="false" stroked="false">
            <v:textbox inset="0,0,0,0">
              <w:txbxContent>
                <w:p>
                  <w:pPr>
                    <w:spacing w:before="10"/>
                    <w:ind w:left="20" w:right="0" w:firstLine="0"/>
                    <w:jc w:val="left"/>
                    <w:rPr>
                      <w:sz w:val="24"/>
                    </w:rPr>
                  </w:pPr>
                  <w:r>
                    <w:rPr>
                      <w:i/>
                      <w:strike/>
                      <w:sz w:val="24"/>
                    </w:rPr>
                    <w:t>2015/2043</w:t>
                  </w:r>
                  <w:r>
                    <w:rPr>
                      <w:strike/>
                      <w:sz w:val="24"/>
                    </w:rPr>
                    <w:t>”;</w:t>
                  </w:r>
                </w:p>
              </w:txbxContent>
            </v:textbox>
            <w10:wrap type="none"/>
          </v:shape>
        </w:pict>
      </w:r>
      <w:r>
        <w:rPr/>
        <w:pict>
          <v:shape style="position:absolute;margin-left:127.660004pt;margin-top:361.31662pt;width:20pt;height:15.3pt;mso-position-horizontal-relative:page;mso-position-vertical-relative:page;z-index:-274726912" type="#_x0000_t202" filled="false" stroked="false">
            <v:textbox inset="0,0,0,0">
              <w:txbxContent>
                <w:p>
                  <w:pPr>
                    <w:pStyle w:val="BodyText"/>
                  </w:pPr>
                  <w:r>
                    <w:rPr/>
                    <w:t>3.2.</w:t>
                  </w:r>
                </w:p>
              </w:txbxContent>
            </v:textbox>
            <w10:wrap type="none"/>
          </v:shape>
        </w:pict>
      </w:r>
      <w:r>
        <w:rPr/>
        <w:pict>
          <v:shape style="position:absolute;margin-left:177.339996pt;margin-top:361.31662pt;width:346.9pt;height:15.3pt;mso-position-horizontal-relative:page;mso-position-vertical-relative:page;z-index:-274725888" type="#_x0000_t202" filled="false" stroked="false">
            <v:textbox inset="0,0,0,0">
              <w:txbxContent>
                <w:p>
                  <w:pPr>
                    <w:spacing w:before="10"/>
                    <w:ind w:left="20" w:right="0" w:firstLine="0"/>
                    <w:jc w:val="left"/>
                    <w:rPr>
                      <w:i/>
                      <w:sz w:val="24"/>
                    </w:rPr>
                  </w:pPr>
                  <w:r>
                    <w:rPr>
                      <w:sz w:val="24"/>
                    </w:rPr>
                    <w:t>le</w:t>
                  </w:r>
                  <w:r>
                    <w:rPr>
                      <w:spacing w:val="-15"/>
                      <w:sz w:val="24"/>
                    </w:rPr>
                    <w:t> </w:t>
                  </w:r>
                  <w:r>
                    <w:rPr>
                      <w:sz w:val="24"/>
                    </w:rPr>
                    <w:t>parole:</w:t>
                  </w:r>
                  <w:r>
                    <w:rPr>
                      <w:spacing w:val="-13"/>
                      <w:sz w:val="24"/>
                    </w:rPr>
                    <w:t> </w:t>
                  </w:r>
                  <w:r>
                    <w:rPr>
                      <w:sz w:val="24"/>
                    </w:rPr>
                    <w:t>“</w:t>
                  </w:r>
                  <w:r>
                    <w:rPr>
                      <w:i/>
                      <w:sz w:val="24"/>
                    </w:rPr>
                    <w:t>entro</w:t>
                  </w:r>
                  <w:r>
                    <w:rPr>
                      <w:i/>
                      <w:spacing w:val="-13"/>
                      <w:sz w:val="24"/>
                    </w:rPr>
                    <w:t> </w:t>
                  </w:r>
                  <w:r>
                    <w:rPr>
                      <w:i/>
                      <w:sz w:val="24"/>
                    </w:rPr>
                    <w:t>il</w:t>
                  </w:r>
                  <w:r>
                    <w:rPr>
                      <w:i/>
                      <w:spacing w:val="-13"/>
                      <w:sz w:val="24"/>
                    </w:rPr>
                    <w:t> </w:t>
                  </w:r>
                  <w:r>
                    <w:rPr>
                      <w:i/>
                      <w:sz w:val="24"/>
                    </w:rPr>
                    <w:t>31</w:t>
                  </w:r>
                  <w:r>
                    <w:rPr>
                      <w:i/>
                      <w:spacing w:val="-13"/>
                      <w:sz w:val="24"/>
                    </w:rPr>
                    <w:t> </w:t>
                  </w:r>
                  <w:r>
                    <w:rPr>
                      <w:i/>
                      <w:sz w:val="24"/>
                    </w:rPr>
                    <w:t>dicembre</w:t>
                  </w:r>
                  <w:r>
                    <w:rPr>
                      <w:i/>
                      <w:spacing w:val="-15"/>
                      <w:sz w:val="24"/>
                    </w:rPr>
                    <w:t> </w:t>
                  </w:r>
                  <w:r>
                    <w:rPr>
                      <w:i/>
                      <w:sz w:val="24"/>
                    </w:rPr>
                    <w:t>2021</w:t>
                  </w:r>
                  <w:r>
                    <w:rPr>
                      <w:sz w:val="24"/>
                    </w:rPr>
                    <w:t>”</w:t>
                  </w:r>
                  <w:r>
                    <w:rPr>
                      <w:spacing w:val="-14"/>
                      <w:sz w:val="24"/>
                    </w:rPr>
                    <w:t> </w:t>
                  </w:r>
                  <w:r>
                    <w:rPr>
                      <w:sz w:val="24"/>
                    </w:rPr>
                    <w:t>sono</w:t>
                  </w:r>
                  <w:r>
                    <w:rPr>
                      <w:spacing w:val="-13"/>
                      <w:sz w:val="24"/>
                    </w:rPr>
                    <w:t> </w:t>
                  </w:r>
                  <w:r>
                    <w:rPr>
                      <w:sz w:val="24"/>
                    </w:rPr>
                    <w:t>sostituite</w:t>
                  </w:r>
                  <w:r>
                    <w:rPr>
                      <w:spacing w:val="-14"/>
                      <w:sz w:val="24"/>
                    </w:rPr>
                    <w:t> </w:t>
                  </w:r>
                  <w:r>
                    <w:rPr>
                      <w:sz w:val="24"/>
                    </w:rPr>
                    <w:t>dalle</w:t>
                  </w:r>
                  <w:r>
                    <w:rPr>
                      <w:spacing w:val="-15"/>
                      <w:sz w:val="24"/>
                    </w:rPr>
                    <w:t> </w:t>
                  </w:r>
                  <w:r>
                    <w:rPr>
                      <w:sz w:val="24"/>
                    </w:rPr>
                    <w:t>seguenti:</w:t>
                  </w:r>
                  <w:r>
                    <w:rPr>
                      <w:spacing w:val="-13"/>
                      <w:sz w:val="24"/>
                    </w:rPr>
                    <w:t> </w:t>
                  </w:r>
                  <w:r>
                    <w:rPr>
                      <w:sz w:val="24"/>
                    </w:rPr>
                    <w:t>“</w:t>
                  </w:r>
                  <w:r>
                    <w:rPr>
                      <w:i/>
                      <w:sz w:val="24"/>
                    </w:rPr>
                    <w:t>dal</w:t>
                  </w:r>
                </w:p>
              </w:txbxContent>
            </v:textbox>
            <w10:wrap type="none"/>
          </v:shape>
        </w:pict>
      </w:r>
      <w:r>
        <w:rPr/>
        <w:pict>
          <v:shape style="position:absolute;margin-left:125.019997pt;margin-top:375.116638pt;width:165.2pt;height:15.3pt;mso-position-horizontal-relative:page;mso-position-vertical-relative:page;z-index:-274724864" type="#_x0000_t202" filled="false" stroked="false">
            <v:textbox inset="0,0,0,0">
              <w:txbxContent>
                <w:p>
                  <w:pPr>
                    <w:spacing w:before="10"/>
                    <w:ind w:left="20" w:right="0" w:firstLine="0"/>
                    <w:jc w:val="left"/>
                    <w:rPr>
                      <w:sz w:val="24"/>
                    </w:rPr>
                  </w:pPr>
                  <w:r>
                    <w:rPr>
                      <w:i/>
                      <w:strike/>
                      <w:sz w:val="24"/>
                    </w:rPr>
                    <w:t>1° gennaio al 31 dicembre 2021</w:t>
                  </w:r>
                  <w:r>
                    <w:rPr>
                      <w:strike/>
                      <w:sz w:val="24"/>
                    </w:rPr>
                    <w:t>”;</w:t>
                  </w:r>
                </w:p>
              </w:txbxContent>
            </v:textbox>
            <w10:wrap type="none"/>
          </v:shape>
        </w:pict>
      </w:r>
      <w:r>
        <w:rPr/>
        <w:pict>
          <v:shape style="position:absolute;margin-left:127.660004pt;margin-top:388.916626pt;width:20pt;height:15.3pt;mso-position-horizontal-relative:page;mso-position-vertical-relative:page;z-index:-274723840" type="#_x0000_t202" filled="false" stroked="false">
            <v:textbox inset="0,0,0,0">
              <w:txbxContent>
                <w:p>
                  <w:pPr>
                    <w:pStyle w:val="BodyText"/>
                  </w:pPr>
                  <w:r>
                    <w:rPr/>
                    <w:t>3.3.</w:t>
                  </w:r>
                </w:p>
              </w:txbxContent>
            </v:textbox>
            <w10:wrap type="none"/>
          </v:shape>
        </w:pict>
      </w:r>
      <w:r>
        <w:rPr/>
        <w:pict>
          <v:shape style="position:absolute;margin-left:177.339996pt;margin-top:388.916626pt;width:346.95pt;height:15.3pt;mso-position-horizontal-relative:page;mso-position-vertical-relative:page;z-index:-274722816" type="#_x0000_t202" filled="false" stroked="false">
            <v:textbox inset="0,0,0,0">
              <w:txbxContent>
                <w:p>
                  <w:pPr>
                    <w:spacing w:before="10"/>
                    <w:ind w:left="20" w:right="0" w:firstLine="0"/>
                    <w:jc w:val="left"/>
                    <w:rPr>
                      <w:i/>
                      <w:sz w:val="24"/>
                    </w:rPr>
                  </w:pPr>
                  <w:r>
                    <w:rPr>
                      <w:sz w:val="24"/>
                    </w:rPr>
                    <w:t>dopo</w:t>
                  </w:r>
                  <w:r>
                    <w:rPr>
                      <w:spacing w:val="-9"/>
                      <w:sz w:val="24"/>
                    </w:rPr>
                    <w:t> </w:t>
                  </w:r>
                  <w:r>
                    <w:rPr>
                      <w:sz w:val="24"/>
                    </w:rPr>
                    <w:t>le</w:t>
                  </w:r>
                  <w:r>
                    <w:rPr>
                      <w:spacing w:val="-8"/>
                      <w:sz w:val="24"/>
                    </w:rPr>
                    <w:t> </w:t>
                  </w:r>
                  <w:r>
                    <w:rPr>
                      <w:sz w:val="24"/>
                    </w:rPr>
                    <w:t>parole:</w:t>
                  </w:r>
                  <w:r>
                    <w:rPr>
                      <w:spacing w:val="-7"/>
                      <w:sz w:val="24"/>
                    </w:rPr>
                    <w:t> </w:t>
                  </w:r>
                  <w:r>
                    <w:rPr>
                      <w:sz w:val="24"/>
                    </w:rPr>
                    <w:t>“</w:t>
                  </w:r>
                  <w:r>
                    <w:rPr>
                      <w:i/>
                      <w:sz w:val="24"/>
                    </w:rPr>
                    <w:t>buono</w:t>
                  </w:r>
                  <w:r>
                    <w:rPr>
                      <w:i/>
                      <w:spacing w:val="-9"/>
                      <w:sz w:val="24"/>
                    </w:rPr>
                    <w:t> </w:t>
                  </w:r>
                  <w:r>
                    <w:rPr>
                      <w:i/>
                      <w:sz w:val="24"/>
                    </w:rPr>
                    <w:t>mobilità</w:t>
                  </w:r>
                  <w:r>
                    <w:rPr>
                      <w:sz w:val="24"/>
                    </w:rPr>
                    <w:t>”</w:t>
                  </w:r>
                  <w:r>
                    <w:rPr>
                      <w:spacing w:val="-9"/>
                      <w:sz w:val="24"/>
                    </w:rPr>
                    <w:t> </w:t>
                  </w:r>
                  <w:r>
                    <w:rPr>
                      <w:sz w:val="24"/>
                    </w:rPr>
                    <w:t>sono</w:t>
                  </w:r>
                  <w:r>
                    <w:rPr>
                      <w:spacing w:val="-8"/>
                      <w:sz w:val="24"/>
                    </w:rPr>
                    <w:t> </w:t>
                  </w:r>
                  <w:r>
                    <w:rPr>
                      <w:sz w:val="24"/>
                    </w:rPr>
                    <w:t>inserite</w:t>
                  </w:r>
                  <w:r>
                    <w:rPr>
                      <w:spacing w:val="-9"/>
                      <w:sz w:val="24"/>
                    </w:rPr>
                    <w:t> </w:t>
                  </w:r>
                  <w:r>
                    <w:rPr>
                      <w:sz w:val="24"/>
                    </w:rPr>
                    <w:t>le</w:t>
                  </w:r>
                  <w:r>
                    <w:rPr>
                      <w:spacing w:val="-9"/>
                      <w:sz w:val="24"/>
                    </w:rPr>
                    <w:t> </w:t>
                  </w:r>
                  <w:r>
                    <w:rPr>
                      <w:sz w:val="24"/>
                    </w:rPr>
                    <w:t>seguenti:</w:t>
                  </w:r>
                  <w:r>
                    <w:rPr>
                      <w:spacing w:val="-7"/>
                      <w:sz w:val="24"/>
                    </w:rPr>
                    <w:t> </w:t>
                  </w:r>
                  <w:r>
                    <w:rPr>
                      <w:sz w:val="24"/>
                    </w:rPr>
                    <w:t>“</w:t>
                  </w:r>
                  <w:r>
                    <w:rPr>
                      <w:i/>
                      <w:sz w:val="24"/>
                    </w:rPr>
                    <w:t>,</w:t>
                  </w:r>
                  <w:r>
                    <w:rPr>
                      <w:i/>
                      <w:spacing w:val="-8"/>
                      <w:sz w:val="24"/>
                    </w:rPr>
                    <w:t> </w:t>
                  </w:r>
                  <w:r>
                    <w:rPr>
                      <w:i/>
                      <w:sz w:val="24"/>
                    </w:rPr>
                    <w:t>cumulabile</w:t>
                  </w:r>
                </w:p>
              </w:txbxContent>
            </v:textbox>
            <w10:wrap type="none"/>
          </v:shape>
        </w:pict>
      </w:r>
      <w:r>
        <w:rPr/>
        <w:pict>
          <v:shape style="position:absolute;margin-left:125.019997pt;margin-top:402.716614pt;width:196.3pt;height:15.3pt;mso-position-horizontal-relative:page;mso-position-vertical-relative:page;z-index:-274721792" type="#_x0000_t202" filled="false" stroked="false">
            <v:textbox inset="0,0,0,0">
              <w:txbxContent>
                <w:p>
                  <w:pPr>
                    <w:spacing w:before="10"/>
                    <w:ind w:left="20" w:right="0" w:firstLine="0"/>
                    <w:jc w:val="left"/>
                    <w:rPr>
                      <w:sz w:val="24"/>
                    </w:rPr>
                  </w:pPr>
                  <w:r>
                    <w:rPr>
                      <w:i/>
                      <w:strike/>
                      <w:sz w:val="24"/>
                    </w:rPr>
                    <w:t>con quello previsto al quarto periodo, </w:t>
                  </w:r>
                  <w:r>
                    <w:rPr>
                      <w:strike/>
                      <w:sz w:val="24"/>
                    </w:rPr>
                    <w:t>”;</w:t>
                  </w:r>
                </w:p>
              </w:txbxContent>
            </v:textbox>
            <w10:wrap type="none"/>
          </v:shape>
        </w:pict>
      </w:r>
      <w:r>
        <w:rPr/>
        <w:pict>
          <v:shape style="position:absolute;margin-left:127.660004pt;margin-top:416.516632pt;width:20pt;height:15.3pt;mso-position-horizontal-relative:page;mso-position-vertical-relative:page;z-index:-274720768" type="#_x0000_t202" filled="false" stroked="false">
            <v:textbox inset="0,0,0,0">
              <w:txbxContent>
                <w:p>
                  <w:pPr>
                    <w:pStyle w:val="BodyText"/>
                  </w:pPr>
                  <w:r>
                    <w:rPr/>
                    <w:t>3.4.</w:t>
                  </w:r>
                </w:p>
              </w:txbxContent>
            </v:textbox>
            <w10:wrap type="none"/>
          </v:shape>
        </w:pict>
      </w:r>
      <w:r>
        <w:rPr/>
        <w:pict>
          <v:shape style="position:absolute;margin-left:177.339996pt;margin-top:416.516632pt;width:346.8pt;height:15.3pt;mso-position-horizontal-relative:page;mso-position-vertical-relative:page;z-index:-274719744" type="#_x0000_t202" filled="false" stroked="false">
            <v:textbox inset="0,0,0,0">
              <w:txbxContent>
                <w:p>
                  <w:pPr>
                    <w:spacing w:before="10"/>
                    <w:ind w:left="20" w:right="0" w:firstLine="0"/>
                    <w:jc w:val="left"/>
                    <w:rPr>
                      <w:sz w:val="24"/>
                    </w:rPr>
                  </w:pPr>
                  <w:r>
                    <w:rPr>
                      <w:sz w:val="24"/>
                    </w:rPr>
                    <w:t>dopo</w:t>
                  </w:r>
                  <w:r>
                    <w:rPr>
                      <w:spacing w:val="-13"/>
                      <w:sz w:val="24"/>
                    </w:rPr>
                    <w:t> </w:t>
                  </w:r>
                  <w:r>
                    <w:rPr>
                      <w:sz w:val="24"/>
                    </w:rPr>
                    <w:t>le</w:t>
                  </w:r>
                  <w:r>
                    <w:rPr>
                      <w:spacing w:val="-13"/>
                      <w:sz w:val="24"/>
                    </w:rPr>
                    <w:t> </w:t>
                  </w:r>
                  <w:r>
                    <w:rPr>
                      <w:sz w:val="24"/>
                    </w:rPr>
                    <w:t>parole:</w:t>
                  </w:r>
                  <w:r>
                    <w:rPr>
                      <w:spacing w:val="-12"/>
                      <w:sz w:val="24"/>
                    </w:rPr>
                    <w:t> </w:t>
                  </w:r>
                  <w:r>
                    <w:rPr>
                      <w:sz w:val="24"/>
                    </w:rPr>
                    <w:t>“</w:t>
                  </w:r>
                  <w:r>
                    <w:rPr>
                      <w:i/>
                      <w:sz w:val="24"/>
                    </w:rPr>
                    <w:t>biciclette</w:t>
                  </w:r>
                  <w:r>
                    <w:rPr>
                      <w:i/>
                      <w:spacing w:val="-12"/>
                      <w:sz w:val="24"/>
                    </w:rPr>
                    <w:t> </w:t>
                  </w:r>
                  <w:r>
                    <w:rPr>
                      <w:i/>
                      <w:sz w:val="24"/>
                    </w:rPr>
                    <w:t>a</w:t>
                  </w:r>
                  <w:r>
                    <w:rPr>
                      <w:i/>
                      <w:spacing w:val="-12"/>
                      <w:sz w:val="24"/>
                    </w:rPr>
                    <w:t> </w:t>
                  </w:r>
                  <w:r>
                    <w:rPr>
                      <w:i/>
                      <w:sz w:val="24"/>
                    </w:rPr>
                    <w:t>pedalata</w:t>
                  </w:r>
                  <w:r>
                    <w:rPr>
                      <w:i/>
                      <w:spacing w:val="-12"/>
                      <w:sz w:val="24"/>
                    </w:rPr>
                    <w:t> </w:t>
                  </w:r>
                  <w:r>
                    <w:rPr>
                      <w:i/>
                      <w:sz w:val="24"/>
                    </w:rPr>
                    <w:t>assistita</w:t>
                  </w:r>
                  <w:r>
                    <w:rPr>
                      <w:sz w:val="24"/>
                    </w:rPr>
                    <w:t>”</w:t>
                  </w:r>
                  <w:r>
                    <w:rPr>
                      <w:spacing w:val="-14"/>
                      <w:sz w:val="24"/>
                    </w:rPr>
                    <w:t> </w:t>
                  </w:r>
                  <w:r>
                    <w:rPr>
                      <w:sz w:val="24"/>
                    </w:rPr>
                    <w:t>sono</w:t>
                  </w:r>
                  <w:r>
                    <w:rPr>
                      <w:spacing w:val="-12"/>
                      <w:sz w:val="24"/>
                    </w:rPr>
                    <w:t> </w:t>
                  </w:r>
                  <w:r>
                    <w:rPr>
                      <w:sz w:val="24"/>
                    </w:rPr>
                    <w:t>aggiunte</w:t>
                  </w:r>
                  <w:r>
                    <w:rPr>
                      <w:spacing w:val="-13"/>
                      <w:sz w:val="24"/>
                    </w:rPr>
                    <w:t> </w:t>
                  </w:r>
                  <w:r>
                    <w:rPr>
                      <w:sz w:val="24"/>
                    </w:rPr>
                    <w:t>le</w:t>
                  </w:r>
                  <w:r>
                    <w:rPr>
                      <w:spacing w:val="-13"/>
                      <w:sz w:val="24"/>
                    </w:rPr>
                    <w:t> </w:t>
                  </w:r>
                  <w:r>
                    <w:rPr>
                      <w:sz w:val="24"/>
                    </w:rPr>
                    <w:t>seguenti</w:t>
                  </w:r>
                </w:p>
              </w:txbxContent>
            </v:textbox>
            <w10:wrap type="none"/>
          </v:shape>
        </w:pict>
      </w:r>
      <w:r>
        <w:rPr/>
        <w:pict>
          <v:shape style="position:absolute;margin-left:89.024002pt;margin-top:430.336609pt;width:435.25pt;height:42.9pt;mso-position-horizontal-relative:page;mso-position-vertical-relative:page;z-index:-274718720" type="#_x0000_t202" filled="false" stroked="false">
            <v:textbox inset="0,0,0,0">
              <w:txbxContent>
                <w:p>
                  <w:pPr>
                    <w:spacing w:before="10"/>
                    <w:ind w:left="739" w:right="10" w:firstLine="0"/>
                    <w:jc w:val="left"/>
                    <w:rPr>
                      <w:sz w:val="24"/>
                    </w:rPr>
                  </w:pPr>
                  <w:r>
                    <w:rPr>
                      <w:strike/>
                      <w:spacing w:val="-60"/>
                      <w:sz w:val="24"/>
                    </w:rPr>
                    <w:t> </w:t>
                  </w:r>
                  <w:r>
                    <w:rPr>
                      <w:strike/>
                      <w:sz w:val="24"/>
                    </w:rPr>
                    <w:t>“</w:t>
                  </w:r>
                  <w:r>
                    <w:rPr>
                      <w:i/>
                      <w:strike/>
                      <w:sz w:val="24"/>
                    </w:rPr>
                    <w:t>e</w:t>
                  </w:r>
                  <w:r>
                    <w:rPr>
                      <w:i/>
                      <w:strike/>
                      <w:spacing w:val="-17"/>
                      <w:sz w:val="24"/>
                    </w:rPr>
                    <w:t> </w:t>
                  </w:r>
                  <w:r>
                    <w:rPr>
                      <w:i/>
                      <w:strike/>
                      <w:sz w:val="24"/>
                    </w:rPr>
                    <w:t>di</w:t>
                  </w:r>
                  <w:r>
                    <w:rPr>
                      <w:i/>
                      <w:strike/>
                      <w:spacing w:val="-14"/>
                      <w:sz w:val="24"/>
                    </w:rPr>
                    <w:t> </w:t>
                  </w:r>
                  <w:r>
                    <w:rPr>
                      <w:i/>
                      <w:strike/>
                      <w:sz w:val="24"/>
                    </w:rPr>
                    <w:t>veicoli</w:t>
                  </w:r>
                  <w:r>
                    <w:rPr>
                      <w:i/>
                      <w:strike/>
                      <w:spacing w:val="-15"/>
                      <w:sz w:val="24"/>
                    </w:rPr>
                    <w:t> </w:t>
                  </w:r>
                  <w:r>
                    <w:rPr>
                      <w:i/>
                      <w:strike/>
                      <w:sz w:val="24"/>
                    </w:rPr>
                    <w:t>per</w:t>
                  </w:r>
                  <w:r>
                    <w:rPr>
                      <w:i/>
                      <w:strike/>
                      <w:spacing w:val="-15"/>
                      <w:sz w:val="24"/>
                    </w:rPr>
                    <w:t> </w:t>
                  </w:r>
                  <w:r>
                    <w:rPr>
                      <w:i/>
                      <w:strike/>
                      <w:sz w:val="24"/>
                    </w:rPr>
                    <w:t>la</w:t>
                  </w:r>
                  <w:r>
                    <w:rPr>
                      <w:i/>
                      <w:strike/>
                      <w:spacing w:val="-13"/>
                      <w:sz w:val="24"/>
                    </w:rPr>
                    <w:t> </w:t>
                  </w:r>
                  <w:r>
                    <w:rPr>
                      <w:i/>
                      <w:strike/>
                      <w:sz w:val="24"/>
                    </w:rPr>
                    <w:t>mobilità</w:t>
                  </w:r>
                  <w:r>
                    <w:rPr>
                      <w:i/>
                      <w:strike/>
                      <w:spacing w:val="-14"/>
                      <w:sz w:val="24"/>
                    </w:rPr>
                    <w:t> </w:t>
                  </w:r>
                  <w:r>
                    <w:rPr>
                      <w:i/>
                      <w:strike/>
                      <w:sz w:val="24"/>
                    </w:rPr>
                    <w:t>personale</w:t>
                  </w:r>
                  <w:r>
                    <w:rPr>
                      <w:i/>
                      <w:strike/>
                      <w:spacing w:val="-17"/>
                      <w:sz w:val="24"/>
                    </w:rPr>
                    <w:t> </w:t>
                  </w:r>
                  <w:r>
                    <w:rPr>
                      <w:i/>
                      <w:strike/>
                      <w:sz w:val="24"/>
                    </w:rPr>
                    <w:t>a</w:t>
                  </w:r>
                  <w:r>
                    <w:rPr>
                      <w:i/>
                      <w:strike/>
                      <w:spacing w:val="-15"/>
                      <w:sz w:val="24"/>
                    </w:rPr>
                    <w:t> </w:t>
                  </w:r>
                  <w:r>
                    <w:rPr>
                      <w:i/>
                      <w:strike/>
                      <w:sz w:val="24"/>
                    </w:rPr>
                    <w:t>propulsione</w:t>
                  </w:r>
                  <w:r>
                    <w:rPr>
                      <w:i/>
                      <w:strike/>
                      <w:spacing w:val="-14"/>
                      <w:sz w:val="24"/>
                    </w:rPr>
                    <w:t> </w:t>
                  </w:r>
                  <w:r>
                    <w:rPr>
                      <w:i/>
                      <w:strike/>
                      <w:sz w:val="24"/>
                    </w:rPr>
                    <w:t>prevalentemente</w:t>
                  </w:r>
                  <w:r>
                    <w:rPr>
                      <w:i/>
                      <w:strike/>
                      <w:spacing w:val="-13"/>
                      <w:sz w:val="24"/>
                    </w:rPr>
                    <w:t> </w:t>
                  </w:r>
                  <w:r>
                    <w:rPr>
                      <w:i/>
                      <w:strike/>
                      <w:sz w:val="24"/>
                    </w:rPr>
                    <w:t>elettrica</w:t>
                  </w:r>
                  <w:r>
                    <w:rPr>
                      <w:i/>
                      <w:strike/>
                      <w:spacing w:val="-16"/>
                      <w:sz w:val="24"/>
                    </w:rPr>
                    <w:t> </w:t>
                  </w:r>
                  <w:r>
                    <w:rPr>
                      <w:i/>
                      <w:strike/>
                      <w:sz w:val="24"/>
                    </w:rPr>
                    <w:t>quali</w:t>
                  </w:r>
                  <w:r>
                    <w:rPr>
                      <w:i/>
                      <w:strike w:val="0"/>
                      <w:sz w:val="24"/>
                    </w:rPr>
                    <w:t> </w:t>
                  </w:r>
                  <w:r>
                    <w:rPr>
                      <w:i/>
                      <w:strike/>
                      <w:sz w:val="24"/>
                    </w:rPr>
                    <w:t>segway, hoverboard, monopattini e</w:t>
                  </w:r>
                  <w:r>
                    <w:rPr>
                      <w:i/>
                      <w:strike/>
                      <w:spacing w:val="-2"/>
                      <w:sz w:val="24"/>
                    </w:rPr>
                    <w:t> </w:t>
                  </w:r>
                  <w:r>
                    <w:rPr>
                      <w:i/>
                      <w:strike/>
                      <w:sz w:val="24"/>
                    </w:rPr>
                    <w:t>monowheel</w:t>
                  </w:r>
                  <w:r>
                    <w:rPr>
                      <w:strike/>
                      <w:sz w:val="24"/>
                    </w:rPr>
                    <w:t>”;</w:t>
                  </w:r>
                </w:p>
                <w:p>
                  <w:pPr>
                    <w:spacing w:before="0"/>
                    <w:ind w:left="20" w:right="0" w:firstLine="0"/>
                    <w:jc w:val="left"/>
                    <w:rPr>
                      <w:i/>
                      <w:sz w:val="24"/>
                    </w:rPr>
                  </w:pPr>
                  <w:r>
                    <w:rPr>
                      <w:strike/>
                      <w:sz w:val="24"/>
                    </w:rPr>
                    <w:t>b) al comma 2, al primo periodo, le parole: “</w:t>
                  </w:r>
                  <w:r>
                    <w:rPr>
                      <w:i/>
                      <w:strike/>
                      <w:sz w:val="24"/>
                    </w:rPr>
                    <w:t>corsie preferenziali per il trasporto pubblico</w:t>
                  </w:r>
                </w:p>
              </w:txbxContent>
            </v:textbox>
            <w10:wrap type="none"/>
          </v:shape>
        </w:pict>
      </w:r>
      <w:r>
        <w:rPr/>
        <w:pict>
          <v:shape style="position:absolute;margin-left:107.019997pt;margin-top:471.736633pt;width:417.4pt;height:15.3pt;mso-position-horizontal-relative:page;mso-position-vertical-relative:page;z-index:-274717696" type="#_x0000_t202" filled="false" stroked="false">
            <v:textbox inset="0,0,0,0">
              <w:txbxContent>
                <w:p>
                  <w:pPr>
                    <w:spacing w:before="10"/>
                    <w:ind w:left="20" w:right="0" w:firstLine="0"/>
                    <w:jc w:val="left"/>
                    <w:rPr>
                      <w:i/>
                      <w:sz w:val="24"/>
                    </w:rPr>
                  </w:pPr>
                  <w:r>
                    <w:rPr>
                      <w:i/>
                      <w:sz w:val="24"/>
                    </w:rPr>
                    <w:t>locale</w:t>
                  </w:r>
                  <w:r>
                    <w:rPr>
                      <w:sz w:val="24"/>
                    </w:rPr>
                    <w:t>” sono sostituite dalle seguenti: “</w:t>
                  </w:r>
                  <w:r>
                    <w:rPr>
                      <w:i/>
                      <w:sz w:val="24"/>
                    </w:rPr>
                    <w:t>corsie riservate per il trasporto pubblico locale</w:t>
                  </w:r>
                </w:p>
              </w:txbxContent>
            </v:textbox>
            <w10:wrap type="none"/>
          </v:shape>
        </w:pict>
      </w:r>
      <w:r>
        <w:rPr/>
        <w:pict>
          <v:shape style="position:absolute;margin-left:107.019997pt;margin-top:485.536621pt;width:417.45pt;height:15.3pt;mso-position-horizontal-relative:page;mso-position-vertical-relative:page;z-index:-274716672" type="#_x0000_t202" filled="false" stroked="false">
            <v:textbox inset="0,0,0,0">
              <w:txbxContent>
                <w:p>
                  <w:pPr>
                    <w:spacing w:before="10"/>
                    <w:ind w:left="20" w:right="0" w:firstLine="0"/>
                    <w:jc w:val="left"/>
                    <w:rPr>
                      <w:sz w:val="24"/>
                    </w:rPr>
                  </w:pPr>
                  <w:r>
                    <w:rPr>
                      <w:i/>
                      <w:sz w:val="24"/>
                    </w:rPr>
                    <w:t>o piste ciclabili</w:t>
                  </w:r>
                  <w:r>
                    <w:rPr>
                      <w:sz w:val="24"/>
                    </w:rPr>
                    <w:t>”, e al terzo periodo le parole: “</w:t>
                  </w:r>
                  <w:r>
                    <w:rPr>
                      <w:i/>
                      <w:sz w:val="24"/>
                    </w:rPr>
                    <w:t>e n. 2015/2043</w:t>
                  </w:r>
                  <w:r>
                    <w:rPr>
                      <w:sz w:val="24"/>
                    </w:rPr>
                    <w:t>” sono sostituite dalle</w:t>
                  </w:r>
                </w:p>
              </w:txbxContent>
            </v:textbox>
            <w10:wrap type="none"/>
          </v:shape>
        </w:pict>
      </w:r>
      <w:r>
        <w:rPr/>
        <w:pict>
          <v:shape style="position:absolute;margin-left:71.024002pt;margin-top:499.336609pt;width:453.25pt;height:29.1pt;mso-position-horizontal-relative:page;mso-position-vertical-relative:page;z-index:-274715648" type="#_x0000_t202" filled="false" stroked="false">
            <v:textbox inset="0,0,0,0">
              <w:txbxContent>
                <w:p>
                  <w:pPr>
                    <w:spacing w:before="10"/>
                    <w:ind w:left="739" w:right="0" w:firstLine="0"/>
                    <w:jc w:val="left"/>
                    <w:rPr>
                      <w:sz w:val="24"/>
                    </w:rPr>
                  </w:pPr>
                  <w:r>
                    <w:rPr>
                      <w:strike/>
                      <w:spacing w:val="-60"/>
                      <w:sz w:val="24"/>
                    </w:rPr>
                    <w:t> </w:t>
                  </w:r>
                  <w:r>
                    <w:rPr>
                      <w:strike/>
                      <w:sz w:val="24"/>
                    </w:rPr>
                    <w:t>seguenti: “</w:t>
                  </w:r>
                  <w:r>
                    <w:rPr>
                      <w:i/>
                      <w:strike/>
                      <w:sz w:val="24"/>
                    </w:rPr>
                    <w:t>o n. 2015/2043</w:t>
                  </w:r>
                  <w:r>
                    <w:rPr>
                      <w:strike/>
                      <w:sz w:val="24"/>
                    </w:rPr>
                    <w:t>”;</w:t>
                  </w:r>
                </w:p>
                <w:p>
                  <w:pPr>
                    <w:pStyle w:val="BodyText"/>
                    <w:spacing w:before="0"/>
                  </w:pPr>
                  <w:r>
                    <w:rPr/>
                    <w:t>2. Fermo quanto previsto dall’articolo 33-bis del decreto-legge 30 dicembre 2019, n. 162,</w:t>
                  </w:r>
                </w:p>
              </w:txbxContent>
            </v:textbox>
            <w10:wrap type="none"/>
          </v:shape>
        </w:pict>
      </w:r>
      <w:r>
        <w:rPr/>
        <w:pict>
          <v:shape style="position:absolute;margin-left:71.024002pt;margin-top:526.936646pt;width:453.15pt;height:15.3pt;mso-position-horizontal-relative:page;mso-position-vertical-relative:page;z-index:-274714624" type="#_x0000_t202" filled="false" stroked="false">
            <v:textbox inset="0,0,0,0">
              <w:txbxContent>
                <w:p>
                  <w:pPr>
                    <w:pStyle w:val="BodyText"/>
                  </w:pPr>
                  <w:r>
                    <w:rPr/>
                    <w:t>convertito, con modificazioni, dalla legge 28 febbraio 2020, n. 8, per le medesime finalità di</w:t>
                  </w:r>
                </w:p>
              </w:txbxContent>
            </v:textbox>
            <w10:wrap type="none"/>
          </v:shape>
        </w:pict>
      </w:r>
      <w:r>
        <w:rPr/>
        <w:pict>
          <v:shape style="position:absolute;margin-left:71.024002pt;margin-top:540.736633pt;width:452.95pt;height:15.3pt;mso-position-horizontal-relative:page;mso-position-vertical-relative:page;z-index:-274713600" type="#_x0000_t202" filled="false" stroked="false">
            <v:textbox inset="0,0,0,0">
              <w:txbxContent>
                <w:p>
                  <w:pPr>
                    <w:pStyle w:val="BodyText"/>
                  </w:pPr>
                  <w:r>
                    <w:rPr/>
                    <w:t>cui al comma 1, al decreto legislativo 30 aprile 1992, n. 285, sono apportate le seguenti</w:t>
                  </w:r>
                </w:p>
              </w:txbxContent>
            </v:textbox>
            <w10:wrap type="none"/>
          </v:shape>
        </w:pict>
      </w:r>
      <w:r>
        <w:rPr/>
        <w:pict>
          <v:shape style="position:absolute;margin-left:71.024002pt;margin-top:554.536621pt;width:453.15pt;height:42.9pt;mso-position-horizontal-relative:page;mso-position-vertical-relative:page;z-index:-274712576" type="#_x0000_t202" filled="false" stroked="false">
            <v:textbox inset="0,0,0,0">
              <w:txbxContent>
                <w:p>
                  <w:pPr>
                    <w:pStyle w:val="BodyText"/>
                  </w:pPr>
                  <w:r>
                    <w:rPr>
                      <w:strike/>
                    </w:rPr>
                    <w:t>modificazioni:</w:t>
                  </w:r>
                </w:p>
                <w:p>
                  <w:pPr>
                    <w:pStyle w:val="BodyText"/>
                    <w:spacing w:before="0"/>
                    <w:ind w:left="447"/>
                  </w:pPr>
                  <w:r>
                    <w:rPr>
                      <w:strike/>
                      <w:spacing w:val="-60"/>
                    </w:rPr>
                    <w:t> </w:t>
                  </w:r>
                  <w:r>
                    <w:rPr>
                      <w:strike/>
                    </w:rPr>
                    <w:t>a) all’articolo 3, comma 1:</w:t>
                  </w:r>
                </w:p>
                <w:p>
                  <w:pPr>
                    <w:spacing w:before="0"/>
                    <w:ind w:left="727" w:right="0" w:firstLine="0"/>
                    <w:jc w:val="left"/>
                    <w:rPr>
                      <w:i/>
                      <w:sz w:val="24"/>
                    </w:rPr>
                  </w:pPr>
                  <w:r>
                    <w:rPr>
                      <w:sz w:val="24"/>
                    </w:rPr>
                    <w:t>1)</w:t>
                  </w:r>
                  <w:r>
                    <w:rPr>
                      <w:spacing w:val="-6"/>
                      <w:sz w:val="24"/>
                    </w:rPr>
                    <w:t> </w:t>
                  </w:r>
                  <w:r>
                    <w:rPr>
                      <w:sz w:val="24"/>
                    </w:rPr>
                    <w:t>dopo</w:t>
                  </w:r>
                  <w:r>
                    <w:rPr>
                      <w:spacing w:val="-5"/>
                      <w:sz w:val="24"/>
                    </w:rPr>
                    <w:t> </w:t>
                  </w:r>
                  <w:r>
                    <w:rPr>
                      <w:sz w:val="24"/>
                    </w:rPr>
                    <w:t>il</w:t>
                  </w:r>
                  <w:r>
                    <w:rPr>
                      <w:spacing w:val="-5"/>
                      <w:sz w:val="24"/>
                    </w:rPr>
                    <w:t> </w:t>
                  </w:r>
                  <w:r>
                    <w:rPr>
                      <w:sz w:val="24"/>
                    </w:rPr>
                    <w:t>numero</w:t>
                  </w:r>
                  <w:r>
                    <w:rPr>
                      <w:spacing w:val="-6"/>
                      <w:sz w:val="24"/>
                    </w:rPr>
                    <w:t> </w:t>
                  </w:r>
                  <w:r>
                    <w:rPr>
                      <w:sz w:val="24"/>
                    </w:rPr>
                    <w:t>6),</w:t>
                  </w:r>
                  <w:r>
                    <w:rPr>
                      <w:spacing w:val="-6"/>
                      <w:sz w:val="24"/>
                    </w:rPr>
                    <w:t> </w:t>
                  </w:r>
                  <w:r>
                    <w:rPr>
                      <w:sz w:val="24"/>
                    </w:rPr>
                    <w:t>è</w:t>
                  </w:r>
                  <w:r>
                    <w:rPr>
                      <w:spacing w:val="-4"/>
                      <w:sz w:val="24"/>
                    </w:rPr>
                    <w:t> </w:t>
                  </w:r>
                  <w:r>
                    <w:rPr>
                      <w:sz w:val="24"/>
                    </w:rPr>
                    <w:t>inserito</w:t>
                  </w:r>
                  <w:r>
                    <w:rPr>
                      <w:spacing w:val="-5"/>
                      <w:sz w:val="24"/>
                    </w:rPr>
                    <w:t> </w:t>
                  </w:r>
                  <w:r>
                    <w:rPr>
                      <w:sz w:val="24"/>
                    </w:rPr>
                    <w:t>il</w:t>
                  </w:r>
                  <w:r>
                    <w:rPr>
                      <w:spacing w:val="-5"/>
                      <w:sz w:val="24"/>
                    </w:rPr>
                    <w:t> </w:t>
                  </w:r>
                  <w:r>
                    <w:rPr>
                      <w:sz w:val="24"/>
                    </w:rPr>
                    <w:t>seguente:</w:t>
                  </w:r>
                  <w:r>
                    <w:rPr>
                      <w:spacing w:val="-5"/>
                      <w:sz w:val="24"/>
                    </w:rPr>
                    <w:t> </w:t>
                  </w:r>
                  <w:r>
                    <w:rPr>
                      <w:sz w:val="24"/>
                    </w:rPr>
                    <w:t>«</w:t>
                  </w:r>
                  <w:r>
                    <w:rPr>
                      <w:i/>
                      <w:sz w:val="24"/>
                    </w:rPr>
                    <w:t>6-bis)</w:t>
                  </w:r>
                  <w:r>
                    <w:rPr>
                      <w:i/>
                      <w:spacing w:val="-2"/>
                      <w:sz w:val="24"/>
                    </w:rPr>
                    <w:t> </w:t>
                  </w:r>
                  <w:r>
                    <w:rPr>
                      <w:i/>
                      <w:sz w:val="24"/>
                    </w:rPr>
                    <w:t>Casa</w:t>
                  </w:r>
                  <w:r>
                    <w:rPr>
                      <w:i/>
                      <w:spacing w:val="-5"/>
                      <w:sz w:val="24"/>
                    </w:rPr>
                    <w:t> </w:t>
                  </w:r>
                  <w:r>
                    <w:rPr>
                      <w:i/>
                      <w:sz w:val="24"/>
                    </w:rPr>
                    <w:t>avanzata:</w:t>
                  </w:r>
                  <w:r>
                    <w:rPr>
                      <w:i/>
                      <w:spacing w:val="-6"/>
                      <w:sz w:val="24"/>
                    </w:rPr>
                    <w:t> </w:t>
                  </w:r>
                  <w:r>
                    <w:rPr>
                      <w:i/>
                      <w:sz w:val="24"/>
                    </w:rPr>
                    <w:t>linea</w:t>
                  </w:r>
                  <w:r>
                    <w:rPr>
                      <w:i/>
                      <w:spacing w:val="-3"/>
                      <w:sz w:val="24"/>
                    </w:rPr>
                    <w:t> </w:t>
                  </w:r>
                  <w:r>
                    <w:rPr>
                      <w:i/>
                      <w:sz w:val="24"/>
                    </w:rPr>
                    <w:t>di</w:t>
                  </w:r>
                  <w:r>
                    <w:rPr>
                      <w:i/>
                      <w:spacing w:val="-2"/>
                      <w:sz w:val="24"/>
                    </w:rPr>
                    <w:t> </w:t>
                  </w:r>
                  <w:r>
                    <w:rPr>
                      <w:i/>
                      <w:sz w:val="24"/>
                    </w:rPr>
                    <w:t>arresto</w:t>
                  </w:r>
                  <w:r>
                    <w:rPr>
                      <w:i/>
                      <w:spacing w:val="-5"/>
                      <w:sz w:val="24"/>
                    </w:rPr>
                    <w:t> </w:t>
                  </w:r>
                  <w:r>
                    <w:rPr>
                      <w:i/>
                      <w:sz w:val="24"/>
                    </w:rPr>
                    <w:t>per</w:t>
                  </w:r>
                </w:p>
              </w:txbxContent>
            </v:textbox>
            <w10:wrap type="none"/>
          </v:shape>
        </w:pict>
      </w:r>
      <w:r>
        <w:rPr/>
        <w:pict>
          <v:shape style="position:absolute;margin-left:106.419998pt;margin-top:595.936646pt;width:417.6pt;height:15.3pt;mso-position-horizontal-relative:page;mso-position-vertical-relative:page;z-index:-274711552" type="#_x0000_t202" filled="false" stroked="false">
            <v:textbox inset="0,0,0,0">
              <w:txbxContent>
                <w:p>
                  <w:pPr>
                    <w:spacing w:before="10"/>
                    <w:ind w:left="20" w:right="0" w:firstLine="0"/>
                    <w:jc w:val="left"/>
                    <w:rPr>
                      <w:i/>
                      <w:sz w:val="24"/>
                    </w:rPr>
                  </w:pPr>
                  <w:r>
                    <w:rPr>
                      <w:i/>
                      <w:sz w:val="24"/>
                    </w:rPr>
                    <w:t>le</w:t>
                  </w:r>
                  <w:r>
                    <w:rPr>
                      <w:i/>
                      <w:spacing w:val="-9"/>
                      <w:sz w:val="24"/>
                    </w:rPr>
                    <w:t> </w:t>
                  </w:r>
                  <w:r>
                    <w:rPr>
                      <w:i/>
                      <w:sz w:val="24"/>
                    </w:rPr>
                    <w:t>biciclette</w:t>
                  </w:r>
                  <w:r>
                    <w:rPr>
                      <w:i/>
                      <w:spacing w:val="-9"/>
                      <w:sz w:val="24"/>
                    </w:rPr>
                    <w:t> </w:t>
                  </w:r>
                  <w:r>
                    <w:rPr>
                      <w:i/>
                      <w:sz w:val="24"/>
                    </w:rPr>
                    <w:t>in</w:t>
                  </w:r>
                  <w:r>
                    <w:rPr>
                      <w:i/>
                      <w:spacing w:val="-8"/>
                      <w:sz w:val="24"/>
                    </w:rPr>
                    <w:t> </w:t>
                  </w:r>
                  <w:r>
                    <w:rPr>
                      <w:i/>
                      <w:sz w:val="24"/>
                    </w:rPr>
                    <w:t>posizione</w:t>
                  </w:r>
                  <w:r>
                    <w:rPr>
                      <w:i/>
                      <w:spacing w:val="-6"/>
                      <w:sz w:val="24"/>
                    </w:rPr>
                    <w:t> </w:t>
                  </w:r>
                  <w:r>
                    <w:rPr>
                      <w:i/>
                      <w:sz w:val="24"/>
                    </w:rPr>
                    <w:t>avanzata</w:t>
                  </w:r>
                  <w:r>
                    <w:rPr>
                      <w:i/>
                      <w:spacing w:val="-9"/>
                      <w:sz w:val="24"/>
                    </w:rPr>
                    <w:t> </w:t>
                  </w:r>
                  <w:r>
                    <w:rPr>
                      <w:i/>
                      <w:sz w:val="24"/>
                    </w:rPr>
                    <w:t>rispetto</w:t>
                  </w:r>
                  <w:r>
                    <w:rPr>
                      <w:i/>
                      <w:spacing w:val="-9"/>
                      <w:sz w:val="24"/>
                    </w:rPr>
                    <w:t> </w:t>
                  </w:r>
                  <w:r>
                    <w:rPr>
                      <w:i/>
                      <w:sz w:val="24"/>
                    </w:rPr>
                    <w:t>alla</w:t>
                  </w:r>
                  <w:r>
                    <w:rPr>
                      <w:i/>
                      <w:spacing w:val="-8"/>
                      <w:sz w:val="24"/>
                    </w:rPr>
                    <w:t> </w:t>
                  </w:r>
                  <w:r>
                    <w:rPr>
                      <w:i/>
                      <w:sz w:val="24"/>
                    </w:rPr>
                    <w:t>linea</w:t>
                  </w:r>
                  <w:r>
                    <w:rPr>
                      <w:i/>
                      <w:spacing w:val="-9"/>
                      <w:sz w:val="24"/>
                    </w:rPr>
                    <w:t> </w:t>
                  </w:r>
                  <w:r>
                    <w:rPr>
                      <w:i/>
                      <w:sz w:val="24"/>
                    </w:rPr>
                    <w:t>di</w:t>
                  </w:r>
                  <w:r>
                    <w:rPr>
                      <w:i/>
                      <w:spacing w:val="-8"/>
                      <w:sz w:val="24"/>
                    </w:rPr>
                    <w:t> </w:t>
                  </w:r>
                  <w:r>
                    <w:rPr>
                      <w:i/>
                      <w:sz w:val="24"/>
                    </w:rPr>
                    <w:t>arresto</w:t>
                  </w:r>
                  <w:r>
                    <w:rPr>
                      <w:i/>
                      <w:spacing w:val="-7"/>
                      <w:sz w:val="24"/>
                    </w:rPr>
                    <w:t> </w:t>
                  </w:r>
                  <w:r>
                    <w:rPr>
                      <w:i/>
                      <w:sz w:val="24"/>
                    </w:rPr>
                    <w:t>per</w:t>
                  </w:r>
                  <w:r>
                    <w:rPr>
                      <w:i/>
                      <w:spacing w:val="-8"/>
                      <w:sz w:val="24"/>
                    </w:rPr>
                    <w:t> </w:t>
                  </w:r>
                  <w:r>
                    <w:rPr>
                      <w:i/>
                      <w:sz w:val="24"/>
                    </w:rPr>
                    <w:t>tutti</w:t>
                  </w:r>
                  <w:r>
                    <w:rPr>
                      <w:i/>
                      <w:spacing w:val="-8"/>
                      <w:sz w:val="24"/>
                    </w:rPr>
                    <w:t> </w:t>
                  </w:r>
                  <w:r>
                    <w:rPr>
                      <w:i/>
                      <w:sz w:val="24"/>
                    </w:rPr>
                    <w:t>gli</w:t>
                  </w:r>
                  <w:r>
                    <w:rPr>
                      <w:i/>
                      <w:spacing w:val="-8"/>
                      <w:sz w:val="24"/>
                    </w:rPr>
                    <w:t> </w:t>
                  </w:r>
                  <w:r>
                    <w:rPr>
                      <w:i/>
                      <w:sz w:val="24"/>
                    </w:rPr>
                    <w:t>altri</w:t>
                  </w:r>
                  <w:r>
                    <w:rPr>
                      <w:i/>
                      <w:spacing w:val="-7"/>
                      <w:sz w:val="24"/>
                    </w:rPr>
                    <w:t> </w:t>
                  </w:r>
                  <w:r>
                    <w:rPr>
                      <w:i/>
                      <w:sz w:val="24"/>
                    </w:rPr>
                    <w:t>veicoli;</w:t>
                  </w:r>
                </w:p>
              </w:txbxContent>
            </v:textbox>
            <w10:wrap type="none"/>
          </v:shape>
        </w:pict>
      </w:r>
      <w:r>
        <w:rPr/>
        <w:pict>
          <v:shape style="position:absolute;margin-left:106.419998pt;margin-top:609.766602pt;width:417.85pt;height:29.1pt;mso-position-horizontal-relative:page;mso-position-vertical-relative:page;z-index:-274710528" type="#_x0000_t202" filled="false" stroked="false">
            <v:textbox inset="0,0,0,0">
              <w:txbxContent>
                <w:p>
                  <w:pPr>
                    <w:pStyle w:val="BodyText"/>
                  </w:pPr>
                  <w:r>
                    <w:rPr>
                      <w:strike/>
                    </w:rPr>
                    <w:t>»;</w:t>
                  </w:r>
                </w:p>
                <w:p>
                  <w:pPr>
                    <w:spacing w:before="0"/>
                    <w:ind w:left="20" w:right="0" w:firstLine="0"/>
                    <w:jc w:val="left"/>
                    <w:rPr>
                      <w:i/>
                      <w:sz w:val="24"/>
                    </w:rPr>
                  </w:pPr>
                  <w:r>
                    <w:rPr>
                      <w:sz w:val="24"/>
                    </w:rPr>
                    <w:t>2) dopo il numero 39) è inserito il seguente: «</w:t>
                  </w:r>
                  <w:r>
                    <w:rPr>
                      <w:i/>
                      <w:sz w:val="24"/>
                    </w:rPr>
                    <w:t>39-bis): Bike lane: parte longitudinale</w:t>
                  </w:r>
                </w:p>
              </w:txbxContent>
            </v:textbox>
            <w10:wrap type="none"/>
          </v:shape>
        </w:pict>
      </w:r>
      <w:r>
        <w:rPr/>
        <w:pict>
          <v:shape style="position:absolute;margin-left:106.419998pt;margin-top:637.366638pt;width:417.85pt;height:15.3pt;mso-position-horizontal-relative:page;mso-position-vertical-relative:page;z-index:-274709504" type="#_x0000_t202" filled="false" stroked="false">
            <v:textbox inset="0,0,0,0">
              <w:txbxContent>
                <w:p>
                  <w:pPr>
                    <w:spacing w:before="10"/>
                    <w:ind w:left="20" w:right="0" w:firstLine="0"/>
                    <w:jc w:val="left"/>
                    <w:rPr>
                      <w:i/>
                      <w:sz w:val="24"/>
                    </w:rPr>
                  </w:pPr>
                  <w:r>
                    <w:rPr>
                      <w:i/>
                      <w:sz w:val="24"/>
                    </w:rPr>
                    <w:t>della carreggiata, posta a destra, delimitata mediante una striscia bianca discontinua,</w:t>
                  </w:r>
                </w:p>
              </w:txbxContent>
            </v:textbox>
            <w10:wrap type="none"/>
          </v:shape>
        </w:pict>
      </w:r>
      <w:r>
        <w:rPr/>
        <w:pict>
          <v:shape style="position:absolute;margin-left:106.419998pt;margin-top:651.166626pt;width:417.65pt;height:15.3pt;mso-position-horizontal-relative:page;mso-position-vertical-relative:page;z-index:-274708480" type="#_x0000_t202" filled="false" stroked="false">
            <v:textbox inset="0,0,0,0">
              <w:txbxContent>
                <w:p>
                  <w:pPr>
                    <w:spacing w:before="10"/>
                    <w:ind w:left="20" w:right="0" w:firstLine="0"/>
                    <w:jc w:val="left"/>
                    <w:rPr>
                      <w:i/>
                      <w:sz w:val="24"/>
                    </w:rPr>
                  </w:pPr>
                  <w:r>
                    <w:rPr>
                      <w:i/>
                      <w:sz w:val="24"/>
                    </w:rPr>
                    <w:t>valicabile e ad uso promiscuo, idonea a permettere la circolazione sulle strade</w:t>
                  </w:r>
                  <w:r>
                    <w:rPr>
                      <w:i/>
                      <w:spacing w:val="-38"/>
                      <w:sz w:val="24"/>
                    </w:rPr>
                    <w:t> </w:t>
                  </w:r>
                  <w:r>
                    <w:rPr>
                      <w:i/>
                      <w:sz w:val="24"/>
                    </w:rPr>
                    <w:t>urbane</w:t>
                  </w:r>
                </w:p>
              </w:txbxContent>
            </v:textbox>
            <w10:wrap type="none"/>
          </v:shape>
        </w:pict>
      </w:r>
      <w:r>
        <w:rPr/>
        <w:pict>
          <v:shape style="position:absolute;margin-left:106.419998pt;margin-top:664.966614pt;width:417.75pt;height:15.3pt;mso-position-horizontal-relative:page;mso-position-vertical-relative:page;z-index:-274707456" type="#_x0000_t202" filled="false" stroked="false">
            <v:textbox inset="0,0,0,0">
              <w:txbxContent>
                <w:p>
                  <w:pPr>
                    <w:spacing w:before="10"/>
                    <w:ind w:left="20" w:right="0" w:firstLine="0"/>
                    <w:jc w:val="left"/>
                    <w:rPr>
                      <w:i/>
                      <w:sz w:val="24"/>
                    </w:rPr>
                  </w:pPr>
                  <w:r>
                    <w:rPr>
                      <w:i/>
                      <w:sz w:val="24"/>
                    </w:rPr>
                    <w:t>dei velocipedi nello stesso senso di marcia degli altri veicoli e contraddistinta dal</w:t>
                  </w:r>
                </w:p>
              </w:txbxContent>
            </v:textbox>
            <w10:wrap type="none"/>
          </v:shape>
        </w:pict>
      </w:r>
      <w:r>
        <w:rPr/>
        <w:pict>
          <v:shape style="position:absolute;margin-left:106.419998pt;margin-top:678.766602pt;width:417.6pt;height:15.3pt;mso-position-horizontal-relative:page;mso-position-vertical-relative:page;z-index:-274706432" type="#_x0000_t202" filled="false" stroked="false">
            <v:textbox inset="0,0,0,0">
              <w:txbxContent>
                <w:p>
                  <w:pPr>
                    <w:spacing w:before="10"/>
                    <w:ind w:left="20" w:right="0" w:firstLine="0"/>
                    <w:jc w:val="left"/>
                    <w:rPr>
                      <w:i/>
                      <w:sz w:val="24"/>
                    </w:rPr>
                  </w:pPr>
                  <w:r>
                    <w:rPr>
                      <w:i/>
                      <w:sz w:val="24"/>
                    </w:rPr>
                    <w:t>simbolo del velocipede. La bike lane è parte della ordinaria corsia veicolare, con</w:t>
                  </w:r>
                </w:p>
              </w:txbxContent>
            </v:textbox>
            <w10:wrap type="none"/>
          </v:shape>
        </w:pict>
      </w:r>
      <w:r>
        <w:rPr/>
        <w:pict>
          <v:shape style="position:absolute;margin-left:92.384003pt;margin-top:692.56665pt;width:432pt;height:59.4pt;mso-position-horizontal-relative:page;mso-position-vertical-relative:page;z-index:-274705408" type="#_x0000_t202" filled="false" stroked="false">
            <v:textbox inset="0,0,0,0">
              <w:txbxContent>
                <w:p>
                  <w:pPr>
                    <w:spacing w:before="10"/>
                    <w:ind w:left="282" w:right="3712" w:firstLine="0"/>
                    <w:jc w:val="center"/>
                    <w:rPr>
                      <w:sz w:val="24"/>
                    </w:rPr>
                  </w:pPr>
                  <w:r>
                    <w:rPr>
                      <w:i/>
                      <w:strike/>
                      <w:sz w:val="24"/>
                    </w:rPr>
                    <w:t>destinazione alla circolazione dei velocipedi; </w:t>
                  </w:r>
                  <w:r>
                    <w:rPr>
                      <w:strike/>
                      <w:sz w:val="24"/>
                    </w:rPr>
                    <w:t>»;</w:t>
                  </w:r>
                </w:p>
                <w:p>
                  <w:pPr>
                    <w:spacing w:before="0"/>
                    <w:ind w:left="20" w:right="17" w:hanging="1"/>
                    <w:jc w:val="center"/>
                    <w:rPr>
                      <w:i/>
                      <w:sz w:val="24"/>
                    </w:rPr>
                  </w:pPr>
                  <w:r>
                    <w:rPr>
                      <w:strike/>
                      <w:spacing w:val="-60"/>
                      <w:sz w:val="24"/>
                    </w:rPr>
                    <w:t> </w:t>
                  </w:r>
                  <w:r>
                    <w:rPr>
                      <w:strike/>
                      <w:sz w:val="24"/>
                    </w:rPr>
                    <w:t>b) all’articolo 182, dopo il comma 9-bis, è inserito il seguente: «</w:t>
                  </w:r>
                  <w:r>
                    <w:rPr>
                      <w:i/>
                      <w:strike/>
                      <w:sz w:val="24"/>
                    </w:rPr>
                    <w:t>9-ter. Nelle intersezioni</w:t>
                  </w:r>
                  <w:r>
                    <w:rPr>
                      <w:i/>
                      <w:strike w:val="0"/>
                      <w:sz w:val="24"/>
                    </w:rPr>
                    <w:t> </w:t>
                  </w:r>
                  <w:r>
                    <w:rPr>
                      <w:i/>
                      <w:strike/>
                      <w:sz w:val="24"/>
                    </w:rPr>
                    <w:t>semaforizzate, sulla base di apposita ordinanza adottata ai sensi dell’articolo 7, comma</w:t>
                  </w:r>
                </w:p>
                <w:p>
                  <w:pPr>
                    <w:spacing w:before="76"/>
                    <w:ind w:left="282" w:right="709" w:firstLine="0"/>
                    <w:jc w:val="center"/>
                    <w:rPr>
                      <w:sz w:val="22"/>
                    </w:rPr>
                  </w:pPr>
                  <w:r>
                    <w:rPr>
                      <w:sz w:val="22"/>
                    </w:rPr>
                    <w:t>328</w:t>
                  </w:r>
                </w:p>
              </w:txbxContent>
            </v:textbox>
            <w10:wrap type="none"/>
          </v:shape>
        </w:pict>
      </w:r>
      <w:r>
        <w:rPr/>
        <w:pict>
          <v:shape style="position:absolute;margin-left:72.024002pt;margin-top:96.959984pt;width:451.4pt;height:12pt;mso-position-horizontal-relative:page;mso-position-vertical-relative:page;z-index:-274704384" type="#_x0000_t202" filled="false" stroked="false">
            <v:textbox inset="0,0,0,0">
              <w:txbxContent>
                <w:p>
                  <w:pPr>
                    <w:pStyle w:val="BodyText"/>
                    <w:spacing w:before="4"/>
                    <w:ind w:left="40"/>
                    <w:rPr>
                      <w:sz w:val="17"/>
                    </w:rPr>
                  </w:pPr>
                </w:p>
              </w:txbxContent>
            </v:textbox>
            <w10:wrap type="none"/>
          </v:shape>
        </w:pict>
      </w:r>
      <w:r>
        <w:rPr/>
        <w:pict>
          <v:shape style="position:absolute;margin-left:107.419998pt;margin-top:138.359985pt;width:416pt;height:12pt;mso-position-horizontal-relative:page;mso-position-vertical-relative:page;z-index:-274703360" type="#_x0000_t202" filled="false" stroked="false">
            <v:textbox inset="0,0,0,0">
              <w:txbxContent>
                <w:p>
                  <w:pPr>
                    <w:pStyle w:val="BodyText"/>
                    <w:spacing w:before="4"/>
                    <w:ind w:left="40"/>
                    <w:rPr>
                      <w:sz w:val="17"/>
                    </w:rPr>
                  </w:pPr>
                </w:p>
              </w:txbxContent>
            </v:textbox>
            <w10:wrap type="none"/>
          </v:shape>
        </w:pict>
      </w:r>
      <w:r>
        <w:rPr/>
        <w:pict>
          <v:shape style="position:absolute;margin-left:107.419998pt;margin-top:165.959976pt;width:416pt;height:12pt;mso-position-horizontal-relative:page;mso-position-vertical-relative:page;z-index:-274702336" type="#_x0000_t202" filled="false" stroked="false">
            <v:textbox inset="0,0,0,0">
              <w:txbxContent>
                <w:p>
                  <w:pPr>
                    <w:pStyle w:val="BodyText"/>
                    <w:spacing w:before="4"/>
                    <w:ind w:left="40"/>
                    <w:rPr>
                      <w:sz w:val="17"/>
                    </w:rPr>
                  </w:pPr>
                </w:p>
              </w:txbxContent>
            </v:textbox>
            <w10:wrap type="none"/>
          </v:shape>
        </w:pict>
      </w:r>
      <w:r>
        <w:rPr/>
        <w:pict>
          <v:shape style="position:absolute;margin-left:107.419998pt;margin-top:179.759995pt;width:416pt;height:12pt;mso-position-horizontal-relative:page;mso-position-vertical-relative:page;z-index:-274701312" type="#_x0000_t202" filled="false" stroked="false">
            <v:textbox inset="0,0,0,0">
              <w:txbxContent>
                <w:p>
                  <w:pPr>
                    <w:pStyle w:val="BodyText"/>
                    <w:spacing w:before="4"/>
                    <w:ind w:left="40"/>
                    <w:rPr>
                      <w:sz w:val="17"/>
                    </w:rPr>
                  </w:pPr>
                </w:p>
              </w:txbxContent>
            </v:textbox>
            <w10:wrap type="none"/>
          </v:shape>
        </w:pict>
      </w:r>
      <w:r>
        <w:rPr/>
        <w:pict>
          <v:shape style="position:absolute;margin-left:107.419998pt;margin-top:193.559982pt;width:416pt;height:12pt;mso-position-horizontal-relative:page;mso-position-vertical-relative:page;z-index:-274700288" type="#_x0000_t202" filled="false" stroked="false">
            <v:textbox inset="0,0,0,0">
              <w:txbxContent>
                <w:p>
                  <w:pPr>
                    <w:pStyle w:val="BodyText"/>
                    <w:spacing w:before="4"/>
                    <w:ind w:left="40"/>
                    <w:rPr>
                      <w:sz w:val="17"/>
                    </w:rPr>
                  </w:pPr>
                </w:p>
              </w:txbxContent>
            </v:textbox>
            <w10:wrap type="none"/>
          </v:shape>
        </w:pict>
      </w:r>
      <w:r>
        <w:rPr/>
        <w:pict>
          <v:shape style="position:absolute;margin-left:107.419998pt;margin-top:207.359985pt;width:416pt;height:12pt;mso-position-horizontal-relative:page;mso-position-vertical-relative:page;z-index:-274699264" type="#_x0000_t202" filled="false" stroked="false">
            <v:textbox inset="0,0,0,0">
              <w:txbxContent>
                <w:p>
                  <w:pPr>
                    <w:pStyle w:val="BodyText"/>
                    <w:spacing w:before="4"/>
                    <w:ind w:left="40"/>
                    <w:rPr>
                      <w:sz w:val="17"/>
                    </w:rPr>
                  </w:pPr>
                </w:p>
              </w:txbxContent>
            </v:textbox>
            <w10:wrap type="none"/>
          </v:shape>
        </w:pict>
      </w:r>
      <w:r>
        <w:rPr/>
        <w:pict>
          <v:shape style="position:absolute;margin-left:107.419998pt;margin-top:221.159973pt;width:416pt;height:12pt;mso-position-horizontal-relative:page;mso-position-vertical-relative:page;z-index:-274698240" type="#_x0000_t202" filled="false" stroked="false">
            <v:textbox inset="0,0,0,0">
              <w:txbxContent>
                <w:p>
                  <w:pPr>
                    <w:pStyle w:val="BodyText"/>
                    <w:spacing w:before="4"/>
                    <w:ind w:left="40"/>
                    <w:rPr>
                      <w:sz w:val="17"/>
                    </w:rPr>
                  </w:pPr>
                </w:p>
              </w:txbxContent>
            </v:textbox>
            <w10:wrap type="none"/>
          </v:shape>
        </w:pict>
      </w:r>
      <w:r>
        <w:rPr/>
        <w:pict>
          <v:shape style="position:absolute;margin-left:107.419998pt;margin-top:234.959976pt;width:416pt;height:12pt;mso-position-horizontal-relative:page;mso-position-vertical-relative:page;z-index:-274697216" type="#_x0000_t202" filled="false" stroked="false">
            <v:textbox inset="0,0,0,0">
              <w:txbxContent>
                <w:p>
                  <w:pPr>
                    <w:pStyle w:val="BodyText"/>
                    <w:spacing w:before="4"/>
                    <w:ind w:left="40"/>
                    <w:rPr>
                      <w:sz w:val="17"/>
                    </w:rPr>
                  </w:pPr>
                </w:p>
              </w:txbxContent>
            </v:textbox>
            <w10:wrap type="none"/>
          </v:shape>
        </w:pict>
      </w:r>
      <w:r>
        <w:rPr/>
        <w:pict>
          <v:shape style="position:absolute;margin-left:107.419998pt;margin-top:248.759979pt;width:416pt;height:12pt;mso-position-horizontal-relative:page;mso-position-vertical-relative:page;z-index:-274696192" type="#_x0000_t202" filled="false" stroked="false">
            <v:textbox inset="0,0,0,0">
              <w:txbxContent>
                <w:p>
                  <w:pPr>
                    <w:pStyle w:val="BodyText"/>
                    <w:spacing w:before="4"/>
                    <w:ind w:left="40"/>
                    <w:rPr>
                      <w:sz w:val="17"/>
                    </w:rPr>
                  </w:pPr>
                </w:p>
              </w:txbxContent>
            </v:textbox>
            <w10:wrap type="none"/>
          </v:shape>
        </w:pict>
      </w:r>
      <w:r>
        <w:rPr/>
        <w:pict>
          <v:shape style="position:absolute;margin-left:107.419998pt;margin-top:262.589966pt;width:416pt;height:12pt;mso-position-horizontal-relative:page;mso-position-vertical-relative:page;z-index:-274695168" type="#_x0000_t202" filled="false" stroked="false">
            <v:textbox inset="0,0,0,0">
              <w:txbxContent>
                <w:p>
                  <w:pPr>
                    <w:pStyle w:val="BodyText"/>
                    <w:spacing w:before="4"/>
                    <w:ind w:left="40"/>
                    <w:rPr>
                      <w:sz w:val="17"/>
                    </w:rPr>
                  </w:pPr>
                </w:p>
              </w:txbxContent>
            </v:textbox>
            <w10:wrap type="none"/>
          </v:shape>
        </w:pict>
      </w:r>
      <w:r>
        <w:rPr/>
        <w:pict>
          <v:shape style="position:absolute;margin-left:107.419998pt;margin-top:276.389984pt;width:416pt;height:12pt;mso-position-horizontal-relative:page;mso-position-vertical-relative:page;z-index:-274694144" type="#_x0000_t202" filled="false" stroked="false">
            <v:textbox inset="0,0,0,0">
              <w:txbxContent>
                <w:p>
                  <w:pPr>
                    <w:pStyle w:val="BodyText"/>
                    <w:spacing w:before="4"/>
                    <w:ind w:left="40"/>
                    <w:rPr>
                      <w:sz w:val="17"/>
                    </w:rPr>
                  </w:pPr>
                </w:p>
              </w:txbxContent>
            </v:textbox>
            <w10:wrap type="none"/>
          </v:shape>
        </w:pict>
      </w:r>
      <w:r>
        <w:rPr/>
        <w:pict>
          <v:shape style="position:absolute;margin-left:107.419998pt;margin-top:290.189972pt;width:416pt;height:12pt;mso-position-horizontal-relative:page;mso-position-vertical-relative:page;z-index:-274693120" type="#_x0000_t202" filled="false" stroked="false">
            <v:textbox inset="0,0,0,0">
              <w:txbxContent>
                <w:p>
                  <w:pPr>
                    <w:pStyle w:val="BodyText"/>
                    <w:spacing w:before="4"/>
                    <w:ind w:left="40"/>
                    <w:rPr>
                      <w:sz w:val="17"/>
                    </w:rPr>
                  </w:pPr>
                </w:p>
              </w:txbxContent>
            </v:textbox>
            <w10:wrap type="none"/>
          </v:shape>
        </w:pict>
      </w:r>
      <w:r>
        <w:rPr/>
        <w:pict>
          <v:shape style="position:absolute;margin-left:128.660004pt;margin-top:331.589966pt;width:394.75pt;height:12pt;mso-position-horizontal-relative:page;mso-position-vertical-relative:page;z-index:-274692096" type="#_x0000_t202" filled="false" stroked="false">
            <v:textbox inset="0,0,0,0">
              <w:txbxContent>
                <w:p>
                  <w:pPr>
                    <w:pStyle w:val="BodyText"/>
                    <w:spacing w:before="4"/>
                    <w:ind w:left="40"/>
                    <w:rPr>
                      <w:sz w:val="17"/>
                    </w:rPr>
                  </w:pPr>
                </w:p>
              </w:txbxContent>
            </v:textbox>
            <w10:wrap type="none"/>
          </v:shape>
        </w:pict>
      </w:r>
      <w:r>
        <w:rPr/>
        <w:pict>
          <v:shape style="position:absolute;margin-left:128.660004pt;margin-top:359.189972pt;width:394.75pt;height:12pt;mso-position-horizontal-relative:page;mso-position-vertical-relative:page;z-index:-274691072" type="#_x0000_t202" filled="false" stroked="false">
            <v:textbox inset="0,0,0,0">
              <w:txbxContent>
                <w:p>
                  <w:pPr>
                    <w:pStyle w:val="BodyText"/>
                    <w:spacing w:before="4"/>
                    <w:ind w:left="40"/>
                    <w:rPr>
                      <w:sz w:val="17"/>
                    </w:rPr>
                  </w:pPr>
                </w:p>
              </w:txbxContent>
            </v:textbox>
            <w10:wrap type="none"/>
          </v:shape>
        </w:pict>
      </w:r>
      <w:r>
        <w:rPr/>
        <w:pict>
          <v:shape style="position:absolute;margin-left:128.660004pt;margin-top:386.789978pt;width:394.75pt;height:12pt;mso-position-horizontal-relative:page;mso-position-vertical-relative:page;z-index:-274690048" type="#_x0000_t202" filled="false" stroked="false">
            <v:textbox inset="0,0,0,0">
              <w:txbxContent>
                <w:p>
                  <w:pPr>
                    <w:pStyle w:val="BodyText"/>
                    <w:spacing w:before="4"/>
                    <w:ind w:left="40"/>
                    <w:rPr>
                      <w:sz w:val="17"/>
                    </w:rPr>
                  </w:pPr>
                </w:p>
              </w:txbxContent>
            </v:textbox>
            <w10:wrap type="none"/>
          </v:shape>
        </w:pict>
      </w:r>
      <w:r>
        <w:rPr/>
        <w:pict>
          <v:shape style="position:absolute;margin-left:128.660004pt;margin-top:414.389984pt;width:394.75pt;height:12pt;mso-position-horizontal-relative:page;mso-position-vertical-relative:page;z-index:-274689024"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469.609985pt;width:415.4pt;height:12pt;mso-position-horizontal-relative:page;mso-position-vertical-relative:page;z-index:-274688000" type="#_x0000_t202" filled="false" stroked="false">
            <v:textbox inset="0,0,0,0">
              <w:txbxContent>
                <w:p>
                  <w:pPr>
                    <w:pStyle w:val="BodyText"/>
                    <w:spacing w:before="4"/>
                    <w:ind w:left="40"/>
                    <w:rPr>
                      <w:sz w:val="17"/>
                    </w:rPr>
                  </w:pPr>
                </w:p>
              </w:txbxContent>
            </v:textbox>
            <w10:wrap type="none"/>
          </v:shape>
        </w:pict>
      </w:r>
      <w:r>
        <w:rPr/>
        <w:pict>
          <v:shape style="position:absolute;margin-left:108.019997pt;margin-top:483.409973pt;width:415.4pt;height:12pt;mso-position-horizontal-relative:page;mso-position-vertical-relative:page;z-index:-2746869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11.009949pt;width:451.4pt;height:12pt;mso-position-horizontal-relative:page;mso-position-vertical-relative:page;z-index:-2746859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24.809998pt;width:451.4pt;height:12pt;mso-position-horizontal-relative:page;mso-position-vertical-relative:page;z-index:-2746849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38.609985pt;width:451.4pt;height:12pt;mso-position-horizontal-relative:page;mso-position-vertical-relative:page;z-index:-274683904" type="#_x0000_t202" filled="false" stroked="false">
            <v:textbox inset="0,0,0,0">
              <w:txbxContent>
                <w:p>
                  <w:pPr>
                    <w:pStyle w:val="BodyText"/>
                    <w:spacing w:before="4"/>
                    <w:ind w:left="40"/>
                    <w:rPr>
                      <w:sz w:val="17"/>
                    </w:rPr>
                  </w:pPr>
                </w:p>
              </w:txbxContent>
            </v:textbox>
            <w10:wrap type="none"/>
          </v:shape>
        </w:pict>
      </w:r>
      <w:r>
        <w:rPr/>
        <w:pict>
          <v:shape style="position:absolute;margin-left:107.419998pt;margin-top:580.009949pt;width:416pt;height:12pt;mso-position-horizontal-relative:page;mso-position-vertical-relative:page;z-index:-274682880" type="#_x0000_t202" filled="false" stroked="false">
            <v:textbox inset="0,0,0,0">
              <w:txbxContent>
                <w:p>
                  <w:pPr>
                    <w:pStyle w:val="BodyText"/>
                    <w:spacing w:before="4"/>
                    <w:ind w:left="40"/>
                    <w:rPr>
                      <w:sz w:val="17"/>
                    </w:rPr>
                  </w:pPr>
                </w:p>
              </w:txbxContent>
            </v:textbox>
            <w10:wrap type="none"/>
          </v:shape>
        </w:pict>
      </w:r>
      <w:r>
        <w:rPr/>
        <w:pict>
          <v:shape style="position:absolute;margin-left:107.419998pt;margin-top:593.809998pt;width:416pt;height:12pt;mso-position-horizontal-relative:page;mso-position-vertical-relative:page;z-index:-274681856" type="#_x0000_t202" filled="false" stroked="false">
            <v:textbox inset="0,0,0,0">
              <w:txbxContent>
                <w:p>
                  <w:pPr>
                    <w:pStyle w:val="BodyText"/>
                    <w:spacing w:before="4"/>
                    <w:ind w:left="40"/>
                    <w:rPr>
                      <w:sz w:val="17"/>
                    </w:rPr>
                  </w:pPr>
                </w:p>
              </w:txbxContent>
            </v:textbox>
            <w10:wrap type="none"/>
          </v:shape>
        </w:pict>
      </w:r>
      <w:r>
        <w:rPr/>
        <w:pict>
          <v:shape style="position:absolute;margin-left:107.419998pt;margin-top:621.439941pt;width:416pt;height:12pt;mso-position-horizontal-relative:page;mso-position-vertical-relative:page;z-index:-274680832" type="#_x0000_t202" filled="false" stroked="false">
            <v:textbox inset="0,0,0,0">
              <w:txbxContent>
                <w:p>
                  <w:pPr>
                    <w:pStyle w:val="BodyText"/>
                    <w:spacing w:before="4"/>
                    <w:ind w:left="40"/>
                    <w:rPr>
                      <w:sz w:val="17"/>
                    </w:rPr>
                  </w:pPr>
                </w:p>
              </w:txbxContent>
            </v:textbox>
            <w10:wrap type="none"/>
          </v:shape>
        </w:pict>
      </w:r>
      <w:r>
        <w:rPr/>
        <w:pict>
          <v:shape style="position:absolute;margin-left:107.419998pt;margin-top:635.23999pt;width:416pt;height:12pt;mso-position-horizontal-relative:page;mso-position-vertical-relative:page;z-index:-274679808" type="#_x0000_t202" filled="false" stroked="false">
            <v:textbox inset="0,0,0,0">
              <w:txbxContent>
                <w:p>
                  <w:pPr>
                    <w:pStyle w:val="BodyText"/>
                    <w:spacing w:before="4"/>
                    <w:ind w:left="40"/>
                    <w:rPr>
                      <w:sz w:val="17"/>
                    </w:rPr>
                  </w:pPr>
                </w:p>
              </w:txbxContent>
            </v:textbox>
            <w10:wrap type="none"/>
          </v:shape>
        </w:pict>
      </w:r>
      <w:r>
        <w:rPr/>
        <w:pict>
          <v:shape style="position:absolute;margin-left:107.419998pt;margin-top:649.039978pt;width:416pt;height:12pt;mso-position-horizontal-relative:page;mso-position-vertical-relative:page;z-index:-274678784" type="#_x0000_t202" filled="false" stroked="false">
            <v:textbox inset="0,0,0,0">
              <w:txbxContent>
                <w:p>
                  <w:pPr>
                    <w:pStyle w:val="BodyText"/>
                    <w:spacing w:before="4"/>
                    <w:ind w:left="40"/>
                    <w:rPr>
                      <w:sz w:val="17"/>
                    </w:rPr>
                  </w:pPr>
                </w:p>
              </w:txbxContent>
            </v:textbox>
            <w10:wrap type="none"/>
          </v:shape>
        </w:pict>
      </w:r>
      <w:r>
        <w:rPr/>
        <w:pict>
          <v:shape style="position:absolute;margin-left:107.419998pt;margin-top:662.839966pt;width:416pt;height:12pt;mso-position-horizontal-relative:page;mso-position-vertical-relative:page;z-index:-274677760" type="#_x0000_t202" filled="false" stroked="false">
            <v:textbox inset="0,0,0,0">
              <w:txbxContent>
                <w:p>
                  <w:pPr>
                    <w:pStyle w:val="BodyText"/>
                    <w:spacing w:before="4"/>
                    <w:ind w:left="40"/>
                    <w:rPr>
                      <w:sz w:val="17"/>
                    </w:rPr>
                  </w:pPr>
                </w:p>
              </w:txbxContent>
            </v:textbox>
            <w10:wrap type="none"/>
          </v:shape>
        </w:pict>
      </w:r>
      <w:r>
        <w:rPr/>
        <w:pict>
          <v:shape style="position:absolute;margin-left:107.419998pt;margin-top:676.639954pt;width:416pt;height:12pt;mso-position-horizontal-relative:page;mso-position-vertical-relative:page;z-index:-27467673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4675712" from="93.384003pt,80.339981pt" to="523.414003pt,80.339981pt" stroked="true" strokeweight=".6pt" strokecolor="#000000">
            <v:stroke dashstyle="solid"/>
            <w10:wrap type="none"/>
          </v:line>
        </w:pict>
      </w:r>
      <w:r>
        <w:rPr/>
        <w:pict>
          <v:line style="position:absolute;mso-position-horizontal-relative:page;mso-position-vertical-relative:page;z-index:-274674688" from="93.384003pt,94.159981pt" to="523.414003pt,94.159981pt" stroked="true" strokeweight=".600010pt" strokecolor="#000000">
            <v:stroke dashstyle="solid"/>
            <w10:wrap type="none"/>
          </v:line>
        </w:pict>
      </w:r>
      <w:r>
        <w:rPr/>
        <w:pict>
          <v:line style="position:absolute;mso-position-horizontal-relative:page;mso-position-vertical-relative:page;z-index:-274673664" from="93.384003pt,107.959984pt" to="523.414003pt,107.959984pt" stroked="true" strokeweight=".6pt" strokecolor="#000000">
            <v:stroke dashstyle="solid"/>
            <w10:wrap type="none"/>
          </v:line>
        </w:pict>
      </w:r>
      <w:r>
        <w:rPr/>
        <w:pict>
          <v:line style="position:absolute;mso-position-horizontal-relative:page;mso-position-vertical-relative:page;z-index:-274672640" from="93.384003pt,121.759979pt" to="523.414003pt,121.759979pt" stroked="true" strokeweight=".6pt" strokecolor="#000000">
            <v:stroke dashstyle="solid"/>
            <w10:wrap type="none"/>
          </v:line>
        </w:pict>
      </w:r>
      <w:r>
        <w:rPr/>
        <w:pict>
          <v:line style="position:absolute;mso-position-horizontal-relative:page;mso-position-vertical-relative:page;z-index:-274671616" from="93.384003pt,135.559982pt" to="523.414003pt,135.559982pt" stroked="true" strokeweight=".59999pt" strokecolor="#000000">
            <v:stroke dashstyle="solid"/>
            <w10:wrap type="none"/>
          </v:line>
        </w:pict>
      </w:r>
      <w:r>
        <w:rPr/>
        <w:pict>
          <v:line style="position:absolute;mso-position-horizontal-relative:page;mso-position-vertical-relative:page;z-index:-274670592" from="93.384003pt,149.359985pt" to="523.414003pt,149.359985pt" stroked="true" strokeweight=".600010pt" strokecolor="#000000">
            <v:stroke dashstyle="solid"/>
            <w10:wrap type="none"/>
          </v:line>
        </w:pict>
      </w:r>
      <w:r>
        <w:rPr/>
        <w:pict>
          <v:line style="position:absolute;mso-position-horizontal-relative:page;mso-position-vertical-relative:page;z-index:-274669568" from="93.384003pt,163.159973pt" to="523.414003pt,163.159973pt" stroked="true" strokeweight=".600010pt" strokecolor="#000000">
            <v:stroke dashstyle="solid"/>
            <w10:wrap type="none"/>
          </v:line>
        </w:pict>
      </w:r>
      <w:r>
        <w:rPr/>
        <w:pict>
          <v:line style="position:absolute;mso-position-horizontal-relative:page;mso-position-vertical-relative:page;z-index:-274668544" from="72.024002pt,190.759995pt" to="523.414002pt,190.759995pt" stroked="true" strokeweight=".59999pt" strokecolor="#000000">
            <v:stroke dashstyle="solid"/>
            <w10:wrap type="none"/>
          </v:line>
        </w:pict>
      </w:r>
      <w:r>
        <w:rPr/>
        <w:pict>
          <v:line style="position:absolute;mso-position-horizontal-relative:page;mso-position-vertical-relative:page;z-index:-274667520" from="72.024002pt,204.559982pt" to="523.414002pt,204.559982pt" stroked="true" strokeweight=".59999pt" strokecolor="#000000">
            <v:stroke dashstyle="solid"/>
            <w10:wrap type="none"/>
          </v:line>
        </w:pict>
      </w:r>
      <w:r>
        <w:rPr/>
        <w:pict>
          <v:line style="position:absolute;mso-position-horizontal-relative:page;mso-position-vertical-relative:page;z-index:-274666496" from="72.024002pt,218.359985pt" to="523.414002pt,218.359985pt" stroked="true" strokeweight=".600010pt" strokecolor="#000000">
            <v:stroke dashstyle="solid"/>
            <w10:wrap type="none"/>
          </v:line>
        </w:pict>
      </w:r>
      <w:r>
        <w:rPr/>
        <w:pict>
          <v:line style="position:absolute;mso-position-horizontal-relative:page;mso-position-vertical-relative:page;z-index:-274665472" from="72.024002pt,232.159973pt" to="523.414002pt,232.159973pt" stroked="true" strokeweight=".600010pt" strokecolor="#000000">
            <v:stroke dashstyle="solid"/>
            <w10:wrap type="none"/>
          </v:line>
        </w:pict>
      </w:r>
      <w:r>
        <w:rPr/>
        <w:pict>
          <v:line style="position:absolute;mso-position-horizontal-relative:page;mso-position-vertical-relative:page;z-index:-274664448" from="72.024002pt,245.959976pt" to="523.414002pt,245.959976pt" stroked="true" strokeweight=".600010pt" strokecolor="#000000">
            <v:stroke dashstyle="solid"/>
            <w10:wrap type="none"/>
          </v:line>
        </w:pict>
      </w:r>
      <w:r>
        <w:rPr/>
        <w:pict>
          <v:line style="position:absolute;mso-position-horizontal-relative:page;mso-position-vertical-relative:page;z-index:-274663424" from="72.024002pt,259.759979pt" to="523.414002pt,259.759979pt" stroked="true" strokeweight=".600010pt" strokecolor="#000000">
            <v:stroke dashstyle="solid"/>
            <w10:wrap type="none"/>
          </v:line>
        </w:pict>
      </w:r>
      <w:r>
        <w:rPr/>
        <w:pict>
          <v:line style="position:absolute;mso-position-horizontal-relative:page;mso-position-vertical-relative:page;z-index:-274662400" from="72.024002pt,273.589966pt" to="523.414002pt,273.589966pt" stroked="true" strokeweight=".600010pt" strokecolor="#000000">
            <v:stroke dashstyle="solid"/>
            <w10:wrap type="none"/>
          </v:line>
        </w:pict>
      </w:r>
      <w:r>
        <w:rPr/>
        <w:pict>
          <v:group style="position:absolute;margin-left:72.024002pt;margin-top:300.889984pt;width:451.4pt;height:.6pt;mso-position-horizontal-relative:page;mso-position-vertical-relative:page;z-index:-274661376" coordorigin="1440,6018" coordsize="9028,12">
            <v:line style="position:absolute" from="1440,6024" to="7991,6024" stroked="true" strokeweight=".600010pt" strokecolor="#000000">
              <v:stroke dashstyle="solid"/>
            </v:line>
            <v:line style="position:absolute" from="7991,6024" to="10468,6024" stroked="true" strokeweight=".600010pt" strokecolor="#000000">
              <v:stroke dashstyle="solid"/>
            </v:line>
            <w10:wrap type="none"/>
          </v:group>
        </w:pict>
      </w:r>
      <w:r>
        <w:rPr/>
        <w:pict>
          <v:line style="position:absolute;mso-position-horizontal-relative:page;mso-position-vertical-relative:page;z-index:-274660352" from="72.024002pt,314.989990pt" to="523.414002pt,314.989990pt" stroked="true" strokeweight=".600010pt" strokecolor="#000000">
            <v:stroke dashstyle="solid"/>
            <w10:wrap type="none"/>
          </v:line>
        </w:pict>
      </w:r>
      <w:r>
        <w:rPr/>
        <w:pict>
          <v:line style="position:absolute;mso-position-horizontal-relative:page;mso-position-vertical-relative:page;z-index:-274659328" from="72.024002pt,328.789978pt" to="523.414002pt,328.789978pt" stroked="true" strokeweight=".600010pt" strokecolor="#000000">
            <v:stroke dashstyle="solid"/>
            <w10:wrap type="none"/>
          </v:line>
        </w:pict>
      </w:r>
      <w:r>
        <w:rPr/>
        <w:pict>
          <v:line style="position:absolute;mso-position-horizontal-relative:page;mso-position-vertical-relative:page;z-index:-274658304" from="72.024002pt,342.589966pt" to="523.414002pt,342.589966pt" stroked="true" strokeweight=".600010pt" strokecolor="#000000">
            <v:stroke dashstyle="solid"/>
            <w10:wrap type="none"/>
          </v:line>
        </w:pict>
      </w:r>
      <w:r>
        <w:rPr/>
        <w:pict>
          <v:line style="position:absolute;mso-position-horizontal-relative:page;mso-position-vertical-relative:page;z-index:-274657280" from="72.024002pt,356.389984pt" to="523.414002pt,356.389984pt" stroked="true" strokeweight=".599980pt" strokecolor="#000000">
            <v:stroke dashstyle="solid"/>
            <w10:wrap type="none"/>
          </v:line>
        </w:pict>
      </w:r>
      <w:r>
        <w:rPr/>
        <w:pict>
          <v:line style="position:absolute;mso-position-horizontal-relative:page;mso-position-vertical-relative:page;z-index:-274656256" from="72.024002pt,370.189972pt" to="523.414002pt,370.189972pt" stroked="true" strokeweight=".600010pt" strokecolor="#000000">
            <v:stroke dashstyle="solid"/>
            <w10:wrap type="none"/>
          </v:line>
        </w:pict>
      </w:r>
      <w:r>
        <w:rPr/>
        <w:pict>
          <v:line style="position:absolute;mso-position-horizontal-relative:page;mso-position-vertical-relative:page;z-index:-274655232" from="72.024002pt,383.98999pt" to="523.414002pt,383.98999pt" stroked="true" strokeweight=".600010pt" strokecolor="#000000">
            <v:stroke dashstyle="solid"/>
            <w10:wrap type="none"/>
          </v:line>
        </w:pict>
      </w:r>
      <w:r>
        <w:rPr/>
        <w:pict>
          <v:line style="position:absolute;mso-position-horizontal-relative:page;mso-position-vertical-relative:page;z-index:-274654208" from="72.024002pt,411.589966pt" to="523.414002pt,411.589966pt" stroked="true" strokeweight=".600010pt" strokecolor="#000000">
            <v:stroke dashstyle="solid"/>
            <w10:wrap type="none"/>
          </v:line>
        </w:pict>
      </w:r>
      <w:r>
        <w:rPr/>
        <w:pict>
          <v:line style="position:absolute;mso-position-horizontal-relative:page;mso-position-vertical-relative:page;z-index:-274653184" from="72.024002pt,425.389984pt" to="523.414002pt,425.389984pt" stroked="true" strokeweight=".600010pt" strokecolor="#000000">
            <v:stroke dashstyle="solid"/>
            <w10:wrap type="none"/>
          </v:line>
        </w:pict>
      </w:r>
      <w:r>
        <w:rPr/>
        <w:pict>
          <v:line style="position:absolute;mso-position-horizontal-relative:page;mso-position-vertical-relative:page;z-index:-274652160" from="72.024002pt,439.189972pt" to="523.414002pt,439.189972pt" stroked="true" strokeweight=".600010pt" strokecolor="#000000">
            <v:stroke dashstyle="solid"/>
            <w10:wrap type="none"/>
          </v:line>
        </w:pict>
      </w:r>
      <w:r>
        <w:rPr/>
        <w:pict>
          <v:line style="position:absolute;mso-position-horizontal-relative:page;mso-position-vertical-relative:page;z-index:-274651136" from="72.024002pt,453.009979pt" to="523.414002pt,453.009979pt" stroked="true" strokeweight=".600010pt" strokecolor="#000000">
            <v:stroke dashstyle="solid"/>
            <w10:wrap type="none"/>
          </v:line>
        </w:pict>
      </w:r>
      <w:r>
        <w:rPr/>
        <w:pict>
          <v:line style="position:absolute;mso-position-horizontal-relative:page;mso-position-vertical-relative:page;z-index:-274650112" from="72.024002pt,466.809967pt" to="523.414002pt,466.809967pt" stroked="true" strokeweight=".600010pt" strokecolor="#000000">
            <v:stroke dashstyle="solid"/>
            <w10:wrap type="none"/>
          </v:line>
        </w:pict>
      </w:r>
      <w:r>
        <w:rPr/>
        <w:pict>
          <v:line style="position:absolute;mso-position-horizontal-relative:page;mso-position-vertical-relative:page;z-index:-274649088" from="72.024002pt,494.409973pt" to="523.414002pt,494.409973pt" stroked="true" strokeweight=".600010pt" strokecolor="#000000">
            <v:stroke dashstyle="solid"/>
            <w10:wrap type="none"/>
          </v:line>
        </w:pict>
      </w:r>
      <w:r>
        <w:rPr/>
        <w:pict>
          <v:line style="position:absolute;mso-position-horizontal-relative:page;mso-position-vertical-relative:page;z-index:-274648064" from="72.024002pt,508.209991pt" to="523.414002pt,508.209991pt" stroked="true" strokeweight=".599980pt" strokecolor="#000000">
            <v:stroke dashstyle="solid"/>
            <w10:wrap type="none"/>
          </v:line>
        </w:pict>
      </w:r>
      <w:r>
        <w:rPr/>
        <w:pict>
          <v:line style="position:absolute;mso-position-horizontal-relative:page;mso-position-vertical-relative:page;z-index:-274647040" from="72.024002pt,563.409973pt" to="523.414002pt,563.409973pt" stroked="true" strokeweight=".599980pt" strokecolor="#000000">
            <v:stroke dashstyle="solid"/>
            <w10:wrap type="none"/>
          </v:line>
        </w:pict>
      </w:r>
      <w:r>
        <w:rPr/>
        <w:pict>
          <v:line style="position:absolute;mso-position-horizontal-relative:page;mso-position-vertical-relative:page;z-index:-274646016" from="72.024002pt,577.209961pt" to="523.414002pt,577.209961pt" stroked="true" strokeweight=".60004pt" strokecolor="#000000">
            <v:stroke dashstyle="solid"/>
            <w10:wrap type="none"/>
          </v:line>
        </w:pict>
      </w:r>
      <w:r>
        <w:rPr/>
        <w:pict>
          <v:line style="position:absolute;mso-position-horizontal-relative:page;mso-position-vertical-relative:page;z-index:-274644992" from="72.024002pt,591.009949pt" to="523.414002pt,591.009949pt" stroked="true" strokeweight=".60004pt" strokecolor="#000000">
            <v:stroke dashstyle="solid"/>
            <w10:wrap type="none"/>
          </v:line>
        </w:pict>
      </w:r>
      <w:r>
        <w:rPr/>
        <w:pict>
          <v:line style="position:absolute;mso-position-horizontal-relative:page;mso-position-vertical-relative:page;z-index:-274643968" from="72.024002pt,604.809998pt" to="523.414002pt,604.809998pt" stroked="true" strokeweight=".599980pt" strokecolor="#000000">
            <v:stroke dashstyle="solid"/>
            <w10:wrap type="none"/>
          </v:line>
        </w:pict>
      </w:r>
      <w:r>
        <w:rPr/>
        <w:pict>
          <v:line style="position:absolute;mso-position-horizontal-relative:page;mso-position-vertical-relative:page;z-index:-274642944" from="72.024002pt,618.639954pt" to="523.414002pt,618.639954pt" stroked="true" strokeweight=".60004pt" strokecolor="#000000">
            <v:stroke dashstyle="solid"/>
            <w10:wrap type="none"/>
          </v:line>
        </w:pict>
      </w:r>
      <w:r>
        <w:rPr/>
        <w:pict>
          <v:line style="position:absolute;mso-position-horizontal-relative:page;mso-position-vertical-relative:page;z-index:-274641920" from="72.024002pt,646.23999pt" to="523.414002pt,646.23999pt" stroked="true" strokeweight=".599980pt" strokecolor="#000000">
            <v:stroke dashstyle="solid"/>
            <w10:wrap type="none"/>
          </v:line>
        </w:pict>
      </w:r>
      <w:r>
        <w:rPr/>
        <w:pict>
          <v:line style="position:absolute;mso-position-horizontal-relative:page;mso-position-vertical-relative:page;z-index:-274640896" from="72.024002pt,660.039978pt" to="523.414002pt,660.039978pt" stroked="true" strokeweight=".599980pt" strokecolor="#000000">
            <v:stroke dashstyle="solid"/>
            <w10:wrap type="none"/>
          </v:line>
        </w:pict>
      </w:r>
      <w:r>
        <w:rPr/>
        <w:pict>
          <v:line style="position:absolute;mso-position-horizontal-relative:page;mso-position-vertical-relative:page;z-index:-274639872" from="72.024002pt,673.839966pt" to="523.414002pt,673.839966pt" stroked="true" strokeweight=".599980pt" strokecolor="#000000">
            <v:stroke dashstyle="solid"/>
            <w10:wrap type="none"/>
          </v:line>
        </w:pict>
      </w:r>
      <w:r>
        <w:rPr/>
        <w:pict>
          <v:line style="position:absolute;mso-position-horizontal-relative:page;mso-position-vertical-relative:page;z-index:-274638848" from="72.024002pt,687.639954pt" to="523.414002pt,687.639954pt" stroked="true" strokeweight=".60004pt" strokecolor="#000000">
            <v:stroke dashstyle="solid"/>
            <w10:wrap type="none"/>
          </v:line>
        </w:pict>
      </w:r>
      <w:r>
        <w:rPr/>
        <w:pict>
          <v:line style="position:absolute;mso-position-horizontal-relative:page;mso-position-vertical-relative:page;z-index:-274637824" from="72.024002pt,701.439941pt" to="523.414002pt,701.439941pt" stroked="true" strokeweight=".60004pt" strokecolor="#000000">
            <v:stroke dashstyle="solid"/>
            <w10:wrap type="none"/>
          </v:line>
        </w:pict>
      </w:r>
      <w:r>
        <w:rPr/>
        <w:pict>
          <v:line style="position:absolute;mso-position-horizontal-relative:page;mso-position-vertical-relative:page;z-index:-274636800" from="72.024002pt,715.23999pt" to="523.414002pt,715.23999pt" stroked="true" strokeweight=".599980pt" strokecolor="#000000">
            <v:stroke dashstyle="solid"/>
            <w10:wrap type="none"/>
          </v:line>
        </w:pict>
      </w:r>
      <w:r>
        <w:rPr/>
        <w:pict>
          <v:line style="position:absolute;mso-position-horizontal-relative:page;mso-position-vertical-relative:page;z-index:-274635776" from="72.024002pt,729.039978pt" to="523.414002pt,729.039978pt" stroked="true" strokeweight=".599980pt" strokecolor="#000000">
            <v:stroke dashstyle="solid"/>
            <w10:wrap type="none"/>
          </v:line>
        </w:pict>
      </w:r>
      <w:r>
        <w:rPr/>
        <w:pict>
          <v:shape style="position:absolute;margin-left:71.024002pt;margin-top:34.762093pt;width:56.8pt;height:14.25pt;mso-position-horizontal-relative:page;mso-position-vertical-relative:page;z-index:-27463475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63372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92.384003pt;margin-top:71.466621pt;width:431.65pt;height:15.3pt;mso-position-horizontal-relative:page;mso-position-vertical-relative:page;z-index:-274632704" type="#_x0000_t202" filled="false" stroked="false">
            <v:textbox inset="0,0,0,0">
              <w:txbxContent>
                <w:p>
                  <w:pPr>
                    <w:spacing w:before="10"/>
                    <w:ind w:left="20" w:right="0" w:firstLine="0"/>
                    <w:jc w:val="left"/>
                    <w:rPr>
                      <w:i/>
                      <w:sz w:val="24"/>
                    </w:rPr>
                  </w:pPr>
                  <w:r>
                    <w:rPr>
                      <w:i/>
                      <w:sz w:val="24"/>
                    </w:rPr>
                    <w:t>1, previa valutazione delle condizioni di sicurezza, sulla soglia dell’intersezione può</w:t>
                  </w:r>
                </w:p>
              </w:txbxContent>
            </v:textbox>
            <w10:wrap type="none"/>
          </v:shape>
        </w:pict>
      </w:r>
      <w:r>
        <w:rPr/>
        <w:pict>
          <v:shape style="position:absolute;margin-left:92.384003pt;margin-top:85.286621pt;width:431.8pt;height:15.3pt;mso-position-horizontal-relative:page;mso-position-vertical-relative:page;z-index:-274631680" type="#_x0000_t202" filled="false" stroked="false">
            <v:textbox inset="0,0,0,0">
              <w:txbxContent>
                <w:p>
                  <w:pPr>
                    <w:spacing w:before="10"/>
                    <w:ind w:left="20" w:right="0" w:firstLine="0"/>
                    <w:jc w:val="left"/>
                    <w:rPr>
                      <w:i/>
                      <w:sz w:val="24"/>
                    </w:rPr>
                  </w:pPr>
                  <w:r>
                    <w:rPr>
                      <w:i/>
                      <w:sz w:val="24"/>
                    </w:rPr>
                    <w:t>essere realizzata la casa avanzata, estesa a tutta la larghezza della carreggiata o della</w:t>
                  </w:r>
                </w:p>
              </w:txbxContent>
            </v:textbox>
            <w10:wrap type="none"/>
          </v:shape>
        </w:pict>
      </w:r>
      <w:r>
        <w:rPr/>
        <w:pict>
          <v:shape style="position:absolute;margin-left:92.384003pt;margin-top:99.086624pt;width:431.9pt;height:15.3pt;mso-position-horizontal-relative:page;mso-position-vertical-relative:page;z-index:-274630656" type="#_x0000_t202" filled="false" stroked="false">
            <v:textbox inset="0,0,0,0">
              <w:txbxContent>
                <w:p>
                  <w:pPr>
                    <w:spacing w:before="10"/>
                    <w:ind w:left="20" w:right="0" w:firstLine="0"/>
                    <w:jc w:val="left"/>
                    <w:rPr>
                      <w:i/>
                      <w:sz w:val="24"/>
                    </w:rPr>
                  </w:pPr>
                  <w:r>
                    <w:rPr>
                      <w:i/>
                      <w:sz w:val="24"/>
                    </w:rPr>
                    <w:t>semicarreggiata. La casa avanzata può essere realizzata lungo le strade con velocità</w:t>
                  </w:r>
                </w:p>
              </w:txbxContent>
            </v:textbox>
            <w10:wrap type="none"/>
          </v:shape>
        </w:pict>
      </w:r>
      <w:r>
        <w:rPr/>
        <w:pict>
          <v:shape style="position:absolute;margin-left:92.384003pt;margin-top:112.886627pt;width:431.9pt;height:15.3pt;mso-position-horizontal-relative:page;mso-position-vertical-relative:page;z-index:-274629632" type="#_x0000_t202" filled="false" stroked="false">
            <v:textbox inset="0,0,0,0">
              <w:txbxContent>
                <w:p>
                  <w:pPr>
                    <w:spacing w:before="10"/>
                    <w:ind w:left="20" w:right="0" w:firstLine="0"/>
                    <w:jc w:val="left"/>
                    <w:rPr>
                      <w:i/>
                      <w:sz w:val="24"/>
                    </w:rPr>
                  </w:pPr>
                  <w:r>
                    <w:rPr>
                      <w:i/>
                      <w:sz w:val="24"/>
                    </w:rPr>
                    <w:t>consentita</w:t>
                  </w:r>
                  <w:r>
                    <w:rPr>
                      <w:i/>
                      <w:spacing w:val="-8"/>
                      <w:sz w:val="24"/>
                    </w:rPr>
                    <w:t> </w:t>
                  </w:r>
                  <w:r>
                    <w:rPr>
                      <w:i/>
                      <w:sz w:val="24"/>
                    </w:rPr>
                    <w:t>inferiore</w:t>
                  </w:r>
                  <w:r>
                    <w:rPr>
                      <w:i/>
                      <w:spacing w:val="-9"/>
                      <w:sz w:val="24"/>
                    </w:rPr>
                    <w:t> </w:t>
                  </w:r>
                  <w:r>
                    <w:rPr>
                      <w:i/>
                      <w:sz w:val="24"/>
                    </w:rPr>
                    <w:t>o</w:t>
                  </w:r>
                  <w:r>
                    <w:rPr>
                      <w:i/>
                      <w:spacing w:val="-9"/>
                      <w:sz w:val="24"/>
                    </w:rPr>
                    <w:t> </w:t>
                  </w:r>
                  <w:r>
                    <w:rPr>
                      <w:i/>
                      <w:sz w:val="24"/>
                    </w:rPr>
                    <w:t>uguale</w:t>
                  </w:r>
                  <w:r>
                    <w:rPr>
                      <w:i/>
                      <w:spacing w:val="-9"/>
                      <w:sz w:val="24"/>
                    </w:rPr>
                    <w:t> </w:t>
                  </w:r>
                  <w:r>
                    <w:rPr>
                      <w:i/>
                      <w:sz w:val="24"/>
                    </w:rPr>
                    <w:t>a</w:t>
                  </w:r>
                  <w:r>
                    <w:rPr>
                      <w:i/>
                      <w:spacing w:val="-8"/>
                      <w:sz w:val="24"/>
                    </w:rPr>
                    <w:t> </w:t>
                  </w:r>
                  <w:r>
                    <w:rPr>
                      <w:i/>
                      <w:sz w:val="24"/>
                    </w:rPr>
                    <w:t>50</w:t>
                  </w:r>
                  <w:r>
                    <w:rPr>
                      <w:i/>
                      <w:spacing w:val="-9"/>
                      <w:sz w:val="24"/>
                    </w:rPr>
                    <w:t> </w:t>
                  </w:r>
                  <w:r>
                    <w:rPr>
                      <w:i/>
                      <w:sz w:val="24"/>
                    </w:rPr>
                    <w:t>km/h,</w:t>
                  </w:r>
                  <w:r>
                    <w:rPr>
                      <w:i/>
                      <w:spacing w:val="-8"/>
                      <w:sz w:val="24"/>
                    </w:rPr>
                    <w:t> </w:t>
                  </w:r>
                  <w:r>
                    <w:rPr>
                      <w:i/>
                      <w:sz w:val="24"/>
                    </w:rPr>
                    <w:t>anche</w:t>
                  </w:r>
                  <w:r>
                    <w:rPr>
                      <w:i/>
                      <w:spacing w:val="-10"/>
                      <w:sz w:val="24"/>
                    </w:rPr>
                    <w:t> </w:t>
                  </w:r>
                  <w:r>
                    <w:rPr>
                      <w:i/>
                      <w:sz w:val="24"/>
                    </w:rPr>
                    <w:t>se</w:t>
                  </w:r>
                  <w:r>
                    <w:rPr>
                      <w:i/>
                      <w:spacing w:val="-8"/>
                      <w:sz w:val="24"/>
                    </w:rPr>
                    <w:t> </w:t>
                  </w:r>
                  <w:r>
                    <w:rPr>
                      <w:i/>
                      <w:sz w:val="24"/>
                    </w:rPr>
                    <w:t>fornite</w:t>
                  </w:r>
                  <w:r>
                    <w:rPr>
                      <w:i/>
                      <w:spacing w:val="-9"/>
                      <w:sz w:val="24"/>
                    </w:rPr>
                    <w:t> </w:t>
                  </w:r>
                  <w:r>
                    <w:rPr>
                      <w:i/>
                      <w:sz w:val="24"/>
                    </w:rPr>
                    <w:t>di</w:t>
                  </w:r>
                  <w:r>
                    <w:rPr>
                      <w:i/>
                      <w:spacing w:val="-7"/>
                      <w:sz w:val="24"/>
                    </w:rPr>
                    <w:t> </w:t>
                  </w:r>
                  <w:r>
                    <w:rPr>
                      <w:i/>
                      <w:sz w:val="24"/>
                    </w:rPr>
                    <w:t>più</w:t>
                  </w:r>
                  <w:r>
                    <w:rPr>
                      <w:i/>
                      <w:spacing w:val="-8"/>
                      <w:sz w:val="24"/>
                    </w:rPr>
                    <w:t> </w:t>
                  </w:r>
                  <w:r>
                    <w:rPr>
                      <w:i/>
                      <w:sz w:val="24"/>
                    </w:rPr>
                    <w:t>corsie</w:t>
                  </w:r>
                  <w:r>
                    <w:rPr>
                      <w:i/>
                      <w:spacing w:val="-9"/>
                      <w:sz w:val="24"/>
                    </w:rPr>
                    <w:t> </w:t>
                  </w:r>
                  <w:r>
                    <w:rPr>
                      <w:i/>
                      <w:sz w:val="24"/>
                    </w:rPr>
                    <w:t>per</w:t>
                  </w:r>
                  <w:r>
                    <w:rPr>
                      <w:i/>
                      <w:spacing w:val="-8"/>
                      <w:sz w:val="24"/>
                    </w:rPr>
                    <w:t> </w:t>
                  </w:r>
                  <w:r>
                    <w:rPr>
                      <w:i/>
                      <w:sz w:val="24"/>
                    </w:rPr>
                    <w:t>senso</w:t>
                  </w:r>
                  <w:r>
                    <w:rPr>
                      <w:i/>
                      <w:spacing w:val="-7"/>
                      <w:sz w:val="24"/>
                    </w:rPr>
                    <w:t> </w:t>
                  </w:r>
                  <w:r>
                    <w:rPr>
                      <w:i/>
                      <w:sz w:val="24"/>
                    </w:rPr>
                    <w:t>di</w:t>
                  </w:r>
                  <w:r>
                    <w:rPr>
                      <w:i/>
                      <w:spacing w:val="-8"/>
                      <w:sz w:val="24"/>
                    </w:rPr>
                    <w:t> </w:t>
                  </w:r>
                  <w:r>
                    <w:rPr>
                      <w:i/>
                      <w:sz w:val="24"/>
                    </w:rPr>
                    <w:t>marcia,</w:t>
                  </w:r>
                </w:p>
              </w:txbxContent>
            </v:textbox>
            <w10:wrap type="none"/>
          </v:shape>
        </w:pict>
      </w:r>
      <w:r>
        <w:rPr/>
        <w:pict>
          <v:shape style="position:absolute;margin-left:92.384003pt;margin-top:126.686623pt;width:431.65pt;height:15.3pt;mso-position-horizontal-relative:page;mso-position-vertical-relative:page;z-index:-274628608" type="#_x0000_t202" filled="false" stroked="false">
            <v:textbox inset="0,0,0,0">
              <w:txbxContent>
                <w:p>
                  <w:pPr>
                    <w:spacing w:before="10"/>
                    <w:ind w:left="20" w:right="0" w:firstLine="0"/>
                    <w:jc w:val="left"/>
                    <w:rPr>
                      <w:i/>
                      <w:sz w:val="24"/>
                    </w:rPr>
                  </w:pPr>
                  <w:r>
                    <w:rPr>
                      <w:i/>
                      <w:sz w:val="24"/>
                    </w:rPr>
                    <w:t>ed è posta a una distanza pari almeno a 3 metri rispetto alla linea di arresto stabilita per</w:t>
                  </w:r>
                </w:p>
              </w:txbxContent>
            </v:textbox>
            <w10:wrap type="none"/>
          </v:shape>
        </w:pict>
      </w:r>
      <w:r>
        <w:rPr/>
        <w:pict>
          <v:shape style="position:absolute;margin-left:92.384003pt;margin-top:140.486618pt;width:431.95pt;height:15.3pt;mso-position-horizontal-relative:page;mso-position-vertical-relative:page;z-index:-274627584" type="#_x0000_t202" filled="false" stroked="false">
            <v:textbox inset="0,0,0,0">
              <w:txbxContent>
                <w:p>
                  <w:pPr>
                    <w:spacing w:before="10"/>
                    <w:ind w:left="20" w:right="0" w:firstLine="0"/>
                    <w:jc w:val="left"/>
                    <w:rPr>
                      <w:i/>
                      <w:sz w:val="24"/>
                    </w:rPr>
                  </w:pPr>
                  <w:r>
                    <w:rPr>
                      <w:i/>
                      <w:sz w:val="24"/>
                    </w:rPr>
                    <w:t>il</w:t>
                  </w:r>
                  <w:r>
                    <w:rPr>
                      <w:i/>
                      <w:spacing w:val="-6"/>
                      <w:sz w:val="24"/>
                    </w:rPr>
                    <w:t> </w:t>
                  </w:r>
                  <w:r>
                    <w:rPr>
                      <w:i/>
                      <w:sz w:val="24"/>
                    </w:rPr>
                    <w:t>flusso</w:t>
                  </w:r>
                  <w:r>
                    <w:rPr>
                      <w:i/>
                      <w:spacing w:val="-6"/>
                      <w:sz w:val="24"/>
                    </w:rPr>
                    <w:t> </w:t>
                  </w:r>
                  <w:r>
                    <w:rPr>
                      <w:i/>
                      <w:sz w:val="24"/>
                    </w:rPr>
                    <w:t>veicolare.</w:t>
                  </w:r>
                  <w:r>
                    <w:rPr>
                      <w:i/>
                      <w:spacing w:val="-6"/>
                      <w:sz w:val="24"/>
                    </w:rPr>
                    <w:t> </w:t>
                  </w:r>
                  <w:r>
                    <w:rPr>
                      <w:i/>
                      <w:sz w:val="24"/>
                    </w:rPr>
                    <w:t>L’area</w:t>
                  </w:r>
                  <w:r>
                    <w:rPr>
                      <w:i/>
                      <w:spacing w:val="-6"/>
                      <w:sz w:val="24"/>
                    </w:rPr>
                    <w:t> </w:t>
                  </w:r>
                  <w:r>
                    <w:rPr>
                      <w:i/>
                      <w:sz w:val="24"/>
                    </w:rPr>
                    <w:t>delimitata</w:t>
                  </w:r>
                  <w:r>
                    <w:rPr>
                      <w:i/>
                      <w:spacing w:val="-4"/>
                      <w:sz w:val="24"/>
                    </w:rPr>
                    <w:t> </w:t>
                  </w:r>
                  <w:r>
                    <w:rPr>
                      <w:i/>
                      <w:sz w:val="24"/>
                    </w:rPr>
                    <w:t>è</w:t>
                  </w:r>
                  <w:r>
                    <w:rPr>
                      <w:i/>
                      <w:spacing w:val="-6"/>
                      <w:sz w:val="24"/>
                    </w:rPr>
                    <w:t> </w:t>
                  </w:r>
                  <w:r>
                    <w:rPr>
                      <w:i/>
                      <w:sz w:val="24"/>
                    </w:rPr>
                    <w:t>accessibile</w:t>
                  </w:r>
                  <w:r>
                    <w:rPr>
                      <w:i/>
                      <w:spacing w:val="-5"/>
                      <w:sz w:val="24"/>
                    </w:rPr>
                    <w:t> </w:t>
                  </w:r>
                  <w:r>
                    <w:rPr>
                      <w:i/>
                      <w:sz w:val="24"/>
                    </w:rPr>
                    <w:t>attraverso</w:t>
                  </w:r>
                  <w:r>
                    <w:rPr>
                      <w:i/>
                      <w:spacing w:val="-6"/>
                      <w:sz w:val="24"/>
                    </w:rPr>
                    <w:t> </w:t>
                  </w:r>
                  <w:r>
                    <w:rPr>
                      <w:i/>
                      <w:sz w:val="24"/>
                    </w:rPr>
                    <w:t>una</w:t>
                  </w:r>
                  <w:r>
                    <w:rPr>
                      <w:i/>
                      <w:spacing w:val="-4"/>
                      <w:sz w:val="24"/>
                    </w:rPr>
                    <w:t> </w:t>
                  </w:r>
                  <w:r>
                    <w:rPr>
                      <w:i/>
                      <w:sz w:val="24"/>
                    </w:rPr>
                    <w:t>corsia</w:t>
                  </w:r>
                  <w:r>
                    <w:rPr>
                      <w:i/>
                      <w:spacing w:val="-6"/>
                      <w:sz w:val="24"/>
                    </w:rPr>
                    <w:t> </w:t>
                  </w:r>
                  <w:r>
                    <w:rPr>
                      <w:i/>
                      <w:sz w:val="24"/>
                    </w:rPr>
                    <w:t>di</w:t>
                  </w:r>
                  <w:r>
                    <w:rPr>
                      <w:i/>
                      <w:spacing w:val="-2"/>
                      <w:sz w:val="24"/>
                    </w:rPr>
                    <w:t> </w:t>
                  </w:r>
                  <w:r>
                    <w:rPr>
                      <w:i/>
                      <w:sz w:val="24"/>
                    </w:rPr>
                    <w:t>lunghezza</w:t>
                  </w:r>
                  <w:r>
                    <w:rPr>
                      <w:i/>
                      <w:spacing w:val="-6"/>
                      <w:sz w:val="24"/>
                    </w:rPr>
                    <w:t> </w:t>
                  </w:r>
                  <w:r>
                    <w:rPr>
                      <w:i/>
                      <w:sz w:val="24"/>
                    </w:rPr>
                    <w:t>pari</w:t>
                  </w:r>
                </w:p>
              </w:txbxContent>
            </v:textbox>
            <w10:wrap type="none"/>
          </v:shape>
        </w:pict>
      </w:r>
      <w:r>
        <w:rPr/>
        <w:pict>
          <v:shape style="position:absolute;margin-left:92.384003pt;margin-top:154.286621pt;width:431.75pt;height:15.3pt;mso-position-horizontal-relative:page;mso-position-vertical-relative:page;z-index:-274626560" type="#_x0000_t202" filled="false" stroked="false">
            <v:textbox inset="0,0,0,0">
              <w:txbxContent>
                <w:p>
                  <w:pPr>
                    <w:spacing w:before="10"/>
                    <w:ind w:left="20" w:right="0" w:firstLine="0"/>
                    <w:jc w:val="left"/>
                    <w:rPr>
                      <w:i/>
                      <w:sz w:val="24"/>
                    </w:rPr>
                  </w:pPr>
                  <w:r>
                    <w:rPr>
                      <w:i/>
                      <w:sz w:val="24"/>
                    </w:rPr>
                    <w:t>almeno a 5 metri riservata alle biciclette, situata sul lato destro in prossimità</w:t>
                  </w:r>
                </w:p>
              </w:txbxContent>
            </v:textbox>
            <w10:wrap type="none"/>
          </v:shape>
        </w:pict>
      </w:r>
      <w:r>
        <w:rPr/>
        <w:pict>
          <v:shape style="position:absolute;margin-left:71.024002pt;margin-top:168.086624pt;width:453.05pt;height:29.1pt;mso-position-horizontal-relative:page;mso-position-vertical-relative:page;z-index:-274625536" type="#_x0000_t202" filled="false" stroked="false">
            <v:textbox inset="0,0,0,0">
              <w:txbxContent>
                <w:p>
                  <w:pPr>
                    <w:spacing w:before="10"/>
                    <w:ind w:left="447" w:right="0" w:firstLine="0"/>
                    <w:jc w:val="left"/>
                    <w:rPr>
                      <w:sz w:val="24"/>
                    </w:rPr>
                  </w:pPr>
                  <w:r>
                    <w:rPr>
                      <w:strike/>
                      <w:spacing w:val="-60"/>
                      <w:sz w:val="24"/>
                    </w:rPr>
                    <w:t> </w:t>
                  </w:r>
                  <w:r>
                    <w:rPr>
                      <w:i/>
                      <w:strike/>
                      <w:sz w:val="24"/>
                    </w:rPr>
                    <w:t>dell’intersezione.</w:t>
                  </w:r>
                  <w:r>
                    <w:rPr>
                      <w:strike/>
                      <w:sz w:val="24"/>
                    </w:rPr>
                    <w:t>».</w:t>
                  </w:r>
                </w:p>
                <w:p>
                  <w:pPr>
                    <w:pStyle w:val="BodyText"/>
                    <w:spacing w:before="0"/>
                  </w:pPr>
                  <w:r>
                    <w:rPr/>
                    <w:t>3.</w:t>
                  </w:r>
                  <w:r>
                    <w:rPr>
                      <w:spacing w:val="-11"/>
                    </w:rPr>
                    <w:t> </w:t>
                  </w:r>
                  <w:r>
                    <w:rPr/>
                    <w:t>Al</w:t>
                  </w:r>
                  <w:r>
                    <w:rPr>
                      <w:spacing w:val="-11"/>
                    </w:rPr>
                    <w:t> </w:t>
                  </w:r>
                  <w:r>
                    <w:rPr/>
                    <w:t>fine</w:t>
                  </w:r>
                  <w:r>
                    <w:rPr>
                      <w:spacing w:val="-11"/>
                    </w:rPr>
                    <w:t> </w:t>
                  </w:r>
                  <w:r>
                    <w:rPr/>
                    <w:t>di</w:t>
                  </w:r>
                  <w:r>
                    <w:rPr>
                      <w:spacing w:val="-11"/>
                    </w:rPr>
                    <w:t> </w:t>
                  </w:r>
                  <w:r>
                    <w:rPr/>
                    <w:t>favorire</w:t>
                  </w:r>
                  <w:r>
                    <w:rPr>
                      <w:spacing w:val="-12"/>
                    </w:rPr>
                    <w:t> </w:t>
                  </w:r>
                  <w:r>
                    <w:rPr/>
                    <w:t>il</w:t>
                  </w:r>
                  <w:r>
                    <w:rPr>
                      <w:spacing w:val="-9"/>
                    </w:rPr>
                    <w:t> </w:t>
                  </w:r>
                  <w:r>
                    <w:rPr/>
                    <w:t>decongestionamento</w:t>
                  </w:r>
                  <w:r>
                    <w:rPr>
                      <w:spacing w:val="-11"/>
                    </w:rPr>
                    <w:t> </w:t>
                  </w:r>
                  <w:r>
                    <w:rPr/>
                    <w:t>del</w:t>
                  </w:r>
                  <w:r>
                    <w:rPr>
                      <w:spacing w:val="-10"/>
                    </w:rPr>
                    <w:t> </w:t>
                  </w:r>
                  <w:r>
                    <w:rPr/>
                    <w:t>traffico</w:t>
                  </w:r>
                  <w:r>
                    <w:rPr>
                      <w:spacing w:val="-12"/>
                    </w:rPr>
                    <w:t> </w:t>
                  </w:r>
                  <w:r>
                    <w:rPr/>
                    <w:t>nelle</w:t>
                  </w:r>
                  <w:r>
                    <w:rPr>
                      <w:spacing w:val="-12"/>
                    </w:rPr>
                    <w:t> </w:t>
                  </w:r>
                  <w:r>
                    <w:rPr/>
                    <w:t>aree</w:t>
                  </w:r>
                  <w:r>
                    <w:rPr>
                      <w:spacing w:val="-11"/>
                    </w:rPr>
                    <w:t> </w:t>
                  </w:r>
                  <w:r>
                    <w:rPr/>
                    <w:t>urbane</w:t>
                  </w:r>
                  <w:r>
                    <w:rPr>
                      <w:spacing w:val="-12"/>
                    </w:rPr>
                    <w:t> </w:t>
                  </w:r>
                  <w:r>
                    <w:rPr/>
                    <w:t>mediante</w:t>
                  </w:r>
                  <w:r>
                    <w:rPr>
                      <w:spacing w:val="-12"/>
                    </w:rPr>
                    <w:t> </w:t>
                  </w:r>
                  <w:r>
                    <w:rPr/>
                    <w:t>la</w:t>
                  </w:r>
                  <w:r>
                    <w:rPr>
                      <w:spacing w:val="-11"/>
                    </w:rPr>
                    <w:t> </w:t>
                  </w:r>
                  <w:r>
                    <w:rPr/>
                    <w:t>riduzione</w:t>
                  </w:r>
                </w:p>
              </w:txbxContent>
            </v:textbox>
            <w10:wrap type="none"/>
          </v:shape>
        </w:pict>
      </w:r>
      <w:r>
        <w:rPr/>
        <w:pict>
          <v:shape style="position:absolute;margin-left:71.024002pt;margin-top:195.68663pt;width:452.8pt;height:15.3pt;mso-position-horizontal-relative:page;mso-position-vertical-relative:page;z-index:-274624512" type="#_x0000_t202" filled="false" stroked="false">
            <v:textbox inset="0,0,0,0">
              <w:txbxContent>
                <w:p>
                  <w:pPr>
                    <w:pStyle w:val="BodyText"/>
                  </w:pPr>
                  <w:r>
                    <w:rPr/>
                    <w:t>dell'uso del mezzo di trasporto privato individuale, le imprese e le pubbliche amministrazioni</w:t>
                  </w:r>
                </w:p>
              </w:txbxContent>
            </v:textbox>
            <w10:wrap type="none"/>
          </v:shape>
        </w:pict>
      </w:r>
      <w:r>
        <w:rPr/>
        <w:pict>
          <v:shape style="position:absolute;margin-left:71.024002pt;margin-top:209.486618pt;width:453.2pt;height:15.3pt;mso-position-horizontal-relative:page;mso-position-vertical-relative:page;z-index:-274623488" type="#_x0000_t202" filled="false" stroked="false">
            <v:textbox inset="0,0,0,0">
              <w:txbxContent>
                <w:p>
                  <w:pPr>
                    <w:pStyle w:val="BodyText"/>
                  </w:pPr>
                  <w:r>
                    <w:rPr/>
                    <w:t>di cui all’articolo 1, comma 2, del decreto legislativo 30 marzo 2001, n.165, con singole unità</w:t>
                  </w:r>
                </w:p>
              </w:txbxContent>
            </v:textbox>
            <w10:wrap type="none"/>
          </v:shape>
        </w:pict>
      </w:r>
      <w:r>
        <w:rPr/>
        <w:pict>
          <v:shape style="position:absolute;margin-left:71.024002pt;margin-top:223.286621pt;width:453.3pt;height:15.3pt;mso-position-horizontal-relative:page;mso-position-vertical-relative:page;z-index:-274622464" type="#_x0000_t202" filled="false" stroked="false">
            <v:textbox inset="0,0,0,0">
              <w:txbxContent>
                <w:p>
                  <w:pPr>
                    <w:pStyle w:val="BodyText"/>
                  </w:pPr>
                  <w:r>
                    <w:rPr/>
                    <w:t>locali</w:t>
                  </w:r>
                  <w:r>
                    <w:rPr>
                      <w:spacing w:val="-13"/>
                    </w:rPr>
                    <w:t> </w:t>
                  </w:r>
                  <w:r>
                    <w:rPr/>
                    <w:t>con</w:t>
                  </w:r>
                  <w:r>
                    <w:rPr>
                      <w:spacing w:val="-12"/>
                    </w:rPr>
                    <w:t> </w:t>
                  </w:r>
                  <w:r>
                    <w:rPr/>
                    <w:t>più</w:t>
                  </w:r>
                  <w:r>
                    <w:rPr>
                      <w:spacing w:val="-13"/>
                    </w:rPr>
                    <w:t> </w:t>
                  </w:r>
                  <w:r>
                    <w:rPr/>
                    <w:t>di</w:t>
                  </w:r>
                  <w:r>
                    <w:rPr>
                      <w:spacing w:val="-12"/>
                    </w:rPr>
                    <w:t> </w:t>
                  </w:r>
                  <w:r>
                    <w:rPr/>
                    <w:t>100</w:t>
                  </w:r>
                  <w:r>
                    <w:rPr>
                      <w:spacing w:val="-13"/>
                    </w:rPr>
                    <w:t> </w:t>
                  </w:r>
                  <w:r>
                    <w:rPr/>
                    <w:t>dipendenti</w:t>
                  </w:r>
                  <w:r>
                    <w:rPr>
                      <w:spacing w:val="-12"/>
                    </w:rPr>
                    <w:t> </w:t>
                  </w:r>
                  <w:r>
                    <w:rPr/>
                    <w:t>ubicate</w:t>
                  </w:r>
                  <w:r>
                    <w:rPr>
                      <w:spacing w:val="-14"/>
                    </w:rPr>
                    <w:t> </w:t>
                  </w:r>
                  <w:r>
                    <w:rPr/>
                    <w:t>in</w:t>
                  </w:r>
                  <w:r>
                    <w:rPr>
                      <w:spacing w:val="-12"/>
                    </w:rPr>
                    <w:t> </w:t>
                  </w:r>
                  <w:r>
                    <w:rPr/>
                    <w:t>un</w:t>
                  </w:r>
                  <w:r>
                    <w:rPr>
                      <w:spacing w:val="-13"/>
                    </w:rPr>
                    <w:t> </w:t>
                  </w:r>
                  <w:r>
                    <w:rPr/>
                    <w:t>capoluogo</w:t>
                  </w:r>
                  <w:r>
                    <w:rPr>
                      <w:spacing w:val="-12"/>
                    </w:rPr>
                    <w:t> </w:t>
                  </w:r>
                  <w:r>
                    <w:rPr/>
                    <w:t>di</w:t>
                  </w:r>
                  <w:r>
                    <w:rPr>
                      <w:spacing w:val="-12"/>
                    </w:rPr>
                    <w:t> </w:t>
                  </w:r>
                  <w:r>
                    <w:rPr/>
                    <w:t>Regione,</w:t>
                  </w:r>
                  <w:r>
                    <w:rPr>
                      <w:spacing w:val="-13"/>
                    </w:rPr>
                    <w:t> </w:t>
                  </w:r>
                  <w:r>
                    <w:rPr/>
                    <w:t>in</w:t>
                  </w:r>
                  <w:r>
                    <w:rPr>
                      <w:spacing w:val="-12"/>
                    </w:rPr>
                    <w:t> </w:t>
                  </w:r>
                  <w:r>
                    <w:rPr/>
                    <w:t>una</w:t>
                  </w:r>
                  <w:r>
                    <w:rPr>
                      <w:spacing w:val="-14"/>
                    </w:rPr>
                    <w:t> </w:t>
                  </w:r>
                  <w:r>
                    <w:rPr/>
                    <w:t>Città</w:t>
                  </w:r>
                  <w:r>
                    <w:rPr>
                      <w:spacing w:val="-13"/>
                    </w:rPr>
                    <w:t> </w:t>
                  </w:r>
                  <w:r>
                    <w:rPr/>
                    <w:t>metropolitana,</w:t>
                  </w:r>
                </w:p>
              </w:txbxContent>
            </v:textbox>
            <w10:wrap type="none"/>
          </v:shape>
        </w:pict>
      </w:r>
      <w:r>
        <w:rPr/>
        <w:pict>
          <v:shape style="position:absolute;margin-left:71.024002pt;margin-top:237.086624pt;width:453.1pt;height:15.3pt;mso-position-horizontal-relative:page;mso-position-vertical-relative:page;z-index:-274621440" type="#_x0000_t202" filled="false" stroked="false">
            <v:textbox inset="0,0,0,0">
              <w:txbxContent>
                <w:p>
                  <w:pPr>
                    <w:pStyle w:val="BodyText"/>
                  </w:pPr>
                  <w:r>
                    <w:rPr/>
                    <w:t>in</w:t>
                  </w:r>
                  <w:r>
                    <w:rPr>
                      <w:spacing w:val="-12"/>
                    </w:rPr>
                    <w:t> </w:t>
                  </w:r>
                  <w:r>
                    <w:rPr/>
                    <w:t>un</w:t>
                  </w:r>
                  <w:r>
                    <w:rPr>
                      <w:spacing w:val="-12"/>
                    </w:rPr>
                    <w:t> </w:t>
                  </w:r>
                  <w:r>
                    <w:rPr/>
                    <w:t>capoluogo</w:t>
                  </w:r>
                  <w:r>
                    <w:rPr>
                      <w:spacing w:val="-12"/>
                    </w:rPr>
                    <w:t> </w:t>
                  </w:r>
                  <w:r>
                    <w:rPr/>
                    <w:t>di</w:t>
                  </w:r>
                  <w:r>
                    <w:rPr>
                      <w:spacing w:val="-12"/>
                    </w:rPr>
                    <w:t> </w:t>
                  </w:r>
                  <w:r>
                    <w:rPr/>
                    <w:t>Provincia</w:t>
                  </w:r>
                  <w:r>
                    <w:rPr>
                      <w:spacing w:val="-14"/>
                    </w:rPr>
                    <w:t> </w:t>
                  </w:r>
                  <w:r>
                    <w:rPr/>
                    <w:t>ovvero</w:t>
                  </w:r>
                  <w:r>
                    <w:rPr>
                      <w:spacing w:val="-13"/>
                    </w:rPr>
                    <w:t> </w:t>
                  </w:r>
                  <w:r>
                    <w:rPr/>
                    <w:t>in</w:t>
                  </w:r>
                  <w:r>
                    <w:rPr>
                      <w:spacing w:val="-12"/>
                    </w:rPr>
                    <w:t> </w:t>
                  </w:r>
                  <w:r>
                    <w:rPr/>
                    <w:t>un</w:t>
                  </w:r>
                  <w:r>
                    <w:rPr>
                      <w:spacing w:val="-10"/>
                    </w:rPr>
                    <w:t> </w:t>
                  </w:r>
                  <w:r>
                    <w:rPr/>
                    <w:t>Comune</w:t>
                  </w:r>
                  <w:r>
                    <w:rPr>
                      <w:spacing w:val="-11"/>
                    </w:rPr>
                    <w:t> </w:t>
                  </w:r>
                  <w:r>
                    <w:rPr/>
                    <w:t>con</w:t>
                  </w:r>
                  <w:r>
                    <w:rPr>
                      <w:spacing w:val="-12"/>
                    </w:rPr>
                    <w:t> </w:t>
                  </w:r>
                  <w:r>
                    <w:rPr/>
                    <w:t>popolazione</w:t>
                  </w:r>
                  <w:r>
                    <w:rPr>
                      <w:spacing w:val="-13"/>
                    </w:rPr>
                    <w:t> </w:t>
                  </w:r>
                  <w:r>
                    <w:rPr/>
                    <w:t>superiore</w:t>
                  </w:r>
                  <w:r>
                    <w:rPr>
                      <w:spacing w:val="-13"/>
                    </w:rPr>
                    <w:t> </w:t>
                  </w:r>
                  <w:r>
                    <w:rPr/>
                    <w:t>a</w:t>
                  </w:r>
                  <w:r>
                    <w:rPr>
                      <w:spacing w:val="-11"/>
                    </w:rPr>
                    <w:t> </w:t>
                  </w:r>
                  <w:r>
                    <w:rPr/>
                    <w:t>50.000</w:t>
                  </w:r>
                  <w:r>
                    <w:rPr>
                      <w:spacing w:val="-10"/>
                    </w:rPr>
                    <w:t> </w:t>
                  </w:r>
                  <w:r>
                    <w:rPr/>
                    <w:t>abitanti</w:t>
                  </w:r>
                </w:p>
              </w:txbxContent>
            </v:textbox>
            <w10:wrap type="none"/>
          </v:shape>
        </w:pict>
      </w:r>
      <w:r>
        <w:rPr/>
        <w:pict>
          <v:shape style="position:absolute;margin-left:71.024002pt;margin-top:250.916626pt;width:453.4pt;height:15.3pt;mso-position-horizontal-relative:page;mso-position-vertical-relative:page;z-index:-274620416" type="#_x0000_t202" filled="false" stroked="false">
            <v:textbox inset="0,0,0,0">
              <w:txbxContent>
                <w:p>
                  <w:pPr>
                    <w:pStyle w:val="BodyText"/>
                  </w:pPr>
                  <w:r>
                    <w:rPr/>
                    <w:t>sono tenute ad adottare, entro il 31 dicembre di ogni anno, un piano degli spostamenti casa-</w:t>
                  </w:r>
                </w:p>
              </w:txbxContent>
            </v:textbox>
            <w10:wrap type="none"/>
          </v:shape>
        </w:pict>
      </w:r>
      <w:r>
        <w:rPr/>
        <w:pict>
          <v:shape style="position:absolute;margin-left:71.024002pt;margin-top:264.716614pt;width:453.1pt;height:15.3pt;mso-position-horizontal-relative:page;mso-position-vertical-relative:page;z-index:-274619392" type="#_x0000_t202" filled="false" stroked="false">
            <v:textbox inset="0,0,0,0">
              <w:txbxContent>
                <w:p>
                  <w:pPr>
                    <w:pStyle w:val="BodyText"/>
                  </w:pPr>
                  <w:r>
                    <w:rPr/>
                    <w:t>lavoro del proprio personale dipendente finalizzato alla riduzione dell'uso del mezzo</w:t>
                  </w:r>
                  <w:r>
                    <w:rPr>
                      <w:spacing w:val="55"/>
                    </w:rPr>
                    <w:t> </w:t>
                  </w:r>
                  <w:r>
                    <w:rPr/>
                    <w:t>di</w:t>
                  </w:r>
                </w:p>
              </w:txbxContent>
            </v:textbox>
            <w10:wrap type="none"/>
          </v:shape>
        </w:pict>
      </w:r>
      <w:r>
        <w:rPr/>
        <w:pict>
          <v:shape style="position:absolute;margin-left:71.024002pt;margin-top:278.516632pt;width:453.25pt;height:29.1pt;mso-position-horizontal-relative:page;mso-position-vertical-relative:page;z-index:-274618368" type="#_x0000_t202" filled="false" stroked="false">
            <v:textbox inset="0,0,0,0">
              <w:txbxContent>
                <w:p>
                  <w:pPr>
                    <w:pStyle w:val="BodyText"/>
                  </w:pPr>
                  <w:r>
                    <w:rPr>
                      <w:strike/>
                    </w:rPr>
                    <w:t>trasporto privato individuale.</w:t>
                  </w:r>
                </w:p>
                <w:p>
                  <w:pPr>
                    <w:pStyle w:val="BodyText"/>
                    <w:spacing w:before="0"/>
                  </w:pPr>
                  <w:r>
                    <w:rPr/>
                    <w:t>4. I soggetti di cui al comma 3 nominano un mobility manager con funzioni di supporto</w:t>
                  </w:r>
                </w:p>
              </w:txbxContent>
            </v:textbox>
            <w10:wrap type="none"/>
          </v:shape>
        </w:pict>
      </w:r>
      <w:r>
        <w:rPr/>
        <w:pict>
          <v:shape style="position:absolute;margin-left:71.024002pt;margin-top:306.116638pt;width:453.3pt;height:15.3pt;mso-position-horizontal-relative:page;mso-position-vertical-relative:page;z-index:-274617344" type="#_x0000_t202" filled="false" stroked="false">
            <v:textbox inset="0,0,0,0">
              <w:txbxContent>
                <w:p>
                  <w:pPr>
                    <w:pStyle w:val="BodyText"/>
                  </w:pPr>
                  <w:r>
                    <w:rPr/>
                    <w:t>professionale continuativo alle attività di decisione, pianificazione, programmazione, gestione</w:t>
                  </w:r>
                </w:p>
              </w:txbxContent>
            </v:textbox>
            <w10:wrap type="none"/>
          </v:shape>
        </w:pict>
      </w:r>
      <w:r>
        <w:rPr/>
        <w:pict>
          <v:shape style="position:absolute;margin-left:71.024002pt;margin-top:319.916626pt;width:452.85pt;height:15.3pt;mso-position-horizontal-relative:page;mso-position-vertical-relative:page;z-index:-274616320" type="#_x0000_t202" filled="false" stroked="false">
            <v:textbox inset="0,0,0,0">
              <w:txbxContent>
                <w:p>
                  <w:pPr>
                    <w:pStyle w:val="BodyText"/>
                  </w:pPr>
                  <w:r>
                    <w:rPr/>
                    <w:t>e promozione di soluzioni ottimali di mobilità sostenibile. Il Mobility Manager promuove,</w:t>
                  </w:r>
                </w:p>
              </w:txbxContent>
            </v:textbox>
            <w10:wrap type="none"/>
          </v:shape>
        </w:pict>
      </w:r>
      <w:r>
        <w:rPr/>
        <w:pict>
          <v:shape style="position:absolute;margin-left:71.024002pt;margin-top:333.716614pt;width:453.1pt;height:15.3pt;mso-position-horizontal-relative:page;mso-position-vertical-relative:page;z-index:-274615296" type="#_x0000_t202" filled="false" stroked="false">
            <v:textbox inset="0,0,0,0">
              <w:txbxContent>
                <w:p>
                  <w:pPr>
                    <w:pStyle w:val="BodyText"/>
                  </w:pPr>
                  <w:r>
                    <w:rPr/>
                    <w:t>anche</w:t>
                  </w:r>
                  <w:r>
                    <w:rPr>
                      <w:spacing w:val="-8"/>
                    </w:rPr>
                    <w:t> </w:t>
                  </w:r>
                  <w:r>
                    <w:rPr/>
                    <w:t>collaborando</w:t>
                  </w:r>
                  <w:r>
                    <w:rPr>
                      <w:spacing w:val="-6"/>
                    </w:rPr>
                    <w:t> </w:t>
                  </w:r>
                  <w:r>
                    <w:rPr/>
                    <w:t>all’adozione</w:t>
                  </w:r>
                  <w:r>
                    <w:rPr>
                      <w:spacing w:val="-10"/>
                    </w:rPr>
                    <w:t> </w:t>
                  </w:r>
                  <w:r>
                    <w:rPr/>
                    <w:t>del</w:t>
                  </w:r>
                  <w:r>
                    <w:rPr>
                      <w:spacing w:val="-8"/>
                    </w:rPr>
                    <w:t> </w:t>
                  </w:r>
                  <w:r>
                    <w:rPr/>
                    <w:t>piano</w:t>
                  </w:r>
                  <w:r>
                    <w:rPr>
                      <w:spacing w:val="-10"/>
                    </w:rPr>
                    <w:t> </w:t>
                  </w:r>
                  <w:r>
                    <w:rPr/>
                    <w:t>di</w:t>
                  </w:r>
                  <w:r>
                    <w:rPr>
                      <w:spacing w:val="-8"/>
                    </w:rPr>
                    <w:t> </w:t>
                  </w:r>
                  <w:r>
                    <w:rPr/>
                    <w:t>mobilità</w:t>
                  </w:r>
                  <w:r>
                    <w:rPr>
                      <w:spacing w:val="-11"/>
                    </w:rPr>
                    <w:t> </w:t>
                  </w:r>
                  <w:r>
                    <w:rPr/>
                    <w:t>sostenibile,</w:t>
                  </w:r>
                  <w:r>
                    <w:rPr>
                      <w:spacing w:val="-9"/>
                    </w:rPr>
                    <w:t> </w:t>
                  </w:r>
                  <w:r>
                    <w:rPr/>
                    <w:t>la</w:t>
                  </w:r>
                  <w:r>
                    <w:rPr>
                      <w:spacing w:val="-10"/>
                    </w:rPr>
                    <w:t> </w:t>
                  </w:r>
                  <w:r>
                    <w:rPr/>
                    <w:t>realizzazione</w:t>
                  </w:r>
                  <w:r>
                    <w:rPr>
                      <w:spacing w:val="-9"/>
                    </w:rPr>
                    <w:t> </w:t>
                  </w:r>
                  <w:r>
                    <w:rPr/>
                    <w:t>di</w:t>
                  </w:r>
                  <w:r>
                    <w:rPr>
                      <w:spacing w:val="-8"/>
                    </w:rPr>
                    <w:t> </w:t>
                  </w:r>
                  <w:r>
                    <w:rPr/>
                    <w:t>interventi</w:t>
                  </w:r>
                </w:p>
              </w:txbxContent>
            </v:textbox>
            <w10:wrap type="none"/>
          </v:shape>
        </w:pict>
      </w:r>
      <w:r>
        <w:rPr/>
        <w:pict>
          <v:shape style="position:absolute;margin-left:71.024002pt;margin-top:347.516632pt;width:453.25pt;height:15.3pt;mso-position-horizontal-relative:page;mso-position-vertical-relative:page;z-index:-274614272" type="#_x0000_t202" filled="false" stroked="false">
            <v:textbox inset="0,0,0,0">
              <w:txbxContent>
                <w:p>
                  <w:pPr>
                    <w:pStyle w:val="BodyText"/>
                  </w:pPr>
                  <w:r>
                    <w:rPr/>
                    <w:t>di organizzazione e gestione della domanda di mobilità, delle persone, al fine di consentire la</w:t>
                  </w:r>
                </w:p>
              </w:txbxContent>
            </v:textbox>
            <w10:wrap type="none"/>
          </v:shape>
        </w:pict>
      </w:r>
      <w:r>
        <w:rPr/>
        <w:pict>
          <v:shape style="position:absolute;margin-left:71.024002pt;margin-top:361.31662pt;width:453.05pt;height:15.3pt;mso-position-horizontal-relative:page;mso-position-vertical-relative:page;z-index:-274613248" type="#_x0000_t202" filled="false" stroked="false">
            <v:textbox inset="0,0,0,0">
              <w:txbxContent>
                <w:p>
                  <w:pPr>
                    <w:pStyle w:val="BodyText"/>
                  </w:pPr>
                  <w:r>
                    <w:rPr/>
                    <w:t>riduzione</w:t>
                  </w:r>
                  <w:r>
                    <w:rPr>
                      <w:spacing w:val="-13"/>
                    </w:rPr>
                    <w:t> </w:t>
                  </w:r>
                  <w:r>
                    <w:rPr/>
                    <w:t>strutturale</w:t>
                  </w:r>
                  <w:r>
                    <w:rPr>
                      <w:spacing w:val="-13"/>
                    </w:rPr>
                    <w:t> </w:t>
                  </w:r>
                  <w:r>
                    <w:rPr/>
                    <w:t>e</w:t>
                  </w:r>
                  <w:r>
                    <w:rPr>
                      <w:spacing w:val="-13"/>
                    </w:rPr>
                    <w:t> </w:t>
                  </w:r>
                  <w:r>
                    <w:rPr/>
                    <w:t>permanente</w:t>
                  </w:r>
                  <w:r>
                    <w:rPr>
                      <w:spacing w:val="-13"/>
                    </w:rPr>
                    <w:t> </w:t>
                  </w:r>
                  <w:r>
                    <w:rPr/>
                    <w:t>dell'impatto</w:t>
                  </w:r>
                  <w:r>
                    <w:rPr>
                      <w:spacing w:val="-12"/>
                    </w:rPr>
                    <w:t> </w:t>
                  </w:r>
                  <w:r>
                    <w:rPr/>
                    <w:t>ambientale</w:t>
                  </w:r>
                  <w:r>
                    <w:rPr>
                      <w:spacing w:val="-13"/>
                    </w:rPr>
                    <w:t> </w:t>
                  </w:r>
                  <w:r>
                    <w:rPr/>
                    <w:t>derivante</w:t>
                  </w:r>
                  <w:r>
                    <w:rPr>
                      <w:spacing w:val="-13"/>
                    </w:rPr>
                    <w:t> </w:t>
                  </w:r>
                  <w:r>
                    <w:rPr/>
                    <w:t>dal</w:t>
                  </w:r>
                  <w:r>
                    <w:rPr>
                      <w:spacing w:val="-11"/>
                    </w:rPr>
                    <w:t> </w:t>
                  </w:r>
                  <w:r>
                    <w:rPr/>
                    <w:t>traffico</w:t>
                  </w:r>
                  <w:r>
                    <w:rPr>
                      <w:spacing w:val="-12"/>
                    </w:rPr>
                    <w:t> </w:t>
                  </w:r>
                  <w:r>
                    <w:rPr/>
                    <w:t>veicolare</w:t>
                  </w:r>
                  <w:r>
                    <w:rPr>
                      <w:spacing w:val="-14"/>
                    </w:rPr>
                    <w:t> </w:t>
                  </w:r>
                  <w:r>
                    <w:rPr/>
                    <w:t>nelle</w:t>
                  </w:r>
                </w:p>
              </w:txbxContent>
            </v:textbox>
            <w10:wrap type="none"/>
          </v:shape>
        </w:pict>
      </w:r>
      <w:r>
        <w:rPr/>
        <w:pict>
          <v:shape style="position:absolute;margin-left:71.024002pt;margin-top:375.116638pt;width:453.15pt;height:15.3pt;mso-position-horizontal-relative:page;mso-position-vertical-relative:page;z-index:-274612224" type="#_x0000_t202" filled="false" stroked="false">
            <v:textbox inset="0,0,0,0">
              <w:txbxContent>
                <w:p>
                  <w:pPr>
                    <w:pStyle w:val="BodyText"/>
                  </w:pPr>
                  <w:r>
                    <w:rPr/>
                    <w:t>aree urbane e metropolitane, tramite l'attuazione di interventi di mobilità sostenibile. Per le</w:t>
                  </w:r>
                </w:p>
              </w:txbxContent>
            </v:textbox>
            <w10:wrap type="none"/>
          </v:shape>
        </w:pict>
      </w:r>
      <w:r>
        <w:rPr/>
        <w:pict>
          <v:shape style="position:absolute;margin-left:71.024002pt;margin-top:388.916626pt;width:452.8pt;height:29.1pt;mso-position-horizontal-relative:page;mso-position-vertical-relative:page;z-index:-274611200" type="#_x0000_t202" filled="false" stroked="false">
            <v:textbox inset="0,0,0,0">
              <w:txbxContent>
                <w:p>
                  <w:pPr>
                    <w:pStyle w:val="BodyText"/>
                  </w:pPr>
                  <w:r>
                    <w:rPr>
                      <w:strike/>
                    </w:rPr>
                    <w:t>pubbliche amministrazioni tale figura è scelta tra il personale in servizio.</w:t>
                  </w:r>
                </w:p>
                <w:p>
                  <w:pPr>
                    <w:pStyle w:val="BodyText"/>
                    <w:spacing w:before="0"/>
                  </w:pPr>
                  <w:r>
                    <w:rPr/>
                    <w:t>5. Con decreto del Ministro dell’ambiente e della tutela del territorio e del mare, di concerto</w:t>
                  </w:r>
                </w:p>
              </w:txbxContent>
            </v:textbox>
            <w10:wrap type="none"/>
          </v:shape>
        </w:pict>
      </w:r>
      <w:r>
        <w:rPr/>
        <w:pict>
          <v:shape style="position:absolute;margin-left:71.024002pt;margin-top:416.516632pt;width:452.85pt;height:15.3pt;mso-position-horizontal-relative:page;mso-position-vertical-relative:page;z-index:-274610176" type="#_x0000_t202" filled="false" stroked="false">
            <v:textbox inset="0,0,0,0">
              <w:txbxContent>
                <w:p>
                  <w:pPr>
                    <w:pStyle w:val="BodyText"/>
                  </w:pPr>
                  <w:r>
                    <w:rPr/>
                    <w:t>con il Ministro delle infrastrutture e dei trasporti, da adottare ai sensi dell’articolo 17, comma</w:t>
                  </w:r>
                </w:p>
              </w:txbxContent>
            </v:textbox>
            <w10:wrap type="none"/>
          </v:shape>
        </w:pict>
      </w:r>
      <w:r>
        <w:rPr/>
        <w:pict>
          <v:shape style="position:absolute;margin-left:71.024002pt;margin-top:430.336609pt;width:453pt;height:15.3pt;mso-position-horizontal-relative:page;mso-position-vertical-relative:page;z-index:-274609152" type="#_x0000_t202" filled="false" stroked="false">
            <v:textbox inset="0,0,0,0">
              <w:txbxContent>
                <w:p>
                  <w:pPr>
                    <w:pStyle w:val="BodyText"/>
                  </w:pPr>
                  <w:r>
                    <w:rPr/>
                    <w:t>3</w:t>
                  </w:r>
                  <w:r>
                    <w:rPr>
                      <w:spacing w:val="-8"/>
                    </w:rPr>
                    <w:t> </w:t>
                  </w:r>
                  <w:r>
                    <w:rPr/>
                    <w:t>della</w:t>
                  </w:r>
                  <w:r>
                    <w:rPr>
                      <w:spacing w:val="-9"/>
                    </w:rPr>
                    <w:t> </w:t>
                  </w:r>
                  <w:r>
                    <w:rPr/>
                    <w:t>legge</w:t>
                  </w:r>
                  <w:r>
                    <w:rPr>
                      <w:spacing w:val="-9"/>
                    </w:rPr>
                    <w:t> </w:t>
                  </w:r>
                  <w:r>
                    <w:rPr/>
                    <w:t>23</w:t>
                  </w:r>
                  <w:r>
                    <w:rPr>
                      <w:spacing w:val="-6"/>
                    </w:rPr>
                    <w:t> </w:t>
                  </w:r>
                  <w:r>
                    <w:rPr/>
                    <w:t>agosto</w:t>
                  </w:r>
                  <w:r>
                    <w:rPr>
                      <w:spacing w:val="-8"/>
                    </w:rPr>
                    <w:t> </w:t>
                  </w:r>
                  <w:r>
                    <w:rPr/>
                    <w:t>1988,</w:t>
                  </w:r>
                  <w:r>
                    <w:rPr>
                      <w:spacing w:val="-8"/>
                    </w:rPr>
                    <w:t> </w:t>
                  </w:r>
                  <w:r>
                    <w:rPr/>
                    <w:t>n.</w:t>
                  </w:r>
                  <w:r>
                    <w:rPr>
                      <w:spacing w:val="-8"/>
                    </w:rPr>
                    <w:t> </w:t>
                  </w:r>
                  <w:r>
                    <w:rPr/>
                    <w:t>400,</w:t>
                  </w:r>
                  <w:r>
                    <w:rPr>
                      <w:spacing w:val="-8"/>
                    </w:rPr>
                    <w:t> </w:t>
                  </w:r>
                  <w:r>
                    <w:rPr/>
                    <w:t>sono</w:t>
                  </w:r>
                  <w:r>
                    <w:rPr>
                      <w:spacing w:val="-5"/>
                    </w:rPr>
                    <w:t> </w:t>
                  </w:r>
                  <w:r>
                    <w:rPr/>
                    <w:t>disciplinate</w:t>
                  </w:r>
                  <w:r>
                    <w:rPr>
                      <w:spacing w:val="-9"/>
                    </w:rPr>
                    <w:t> </w:t>
                  </w:r>
                  <w:r>
                    <w:rPr/>
                    <w:t>le</w:t>
                  </w:r>
                  <w:r>
                    <w:rPr>
                      <w:spacing w:val="-6"/>
                    </w:rPr>
                    <w:t> </w:t>
                  </w:r>
                  <w:r>
                    <w:rPr/>
                    <w:t>modalità</w:t>
                  </w:r>
                  <w:r>
                    <w:rPr>
                      <w:spacing w:val="-9"/>
                    </w:rPr>
                    <w:t> </w:t>
                  </w:r>
                  <w:r>
                    <w:rPr/>
                    <w:t>di</w:t>
                  </w:r>
                  <w:r>
                    <w:rPr>
                      <w:spacing w:val="-7"/>
                    </w:rPr>
                    <w:t> </w:t>
                  </w:r>
                  <w:r>
                    <w:rPr/>
                    <w:t>redazione</w:t>
                  </w:r>
                  <w:r>
                    <w:rPr>
                      <w:spacing w:val="-8"/>
                    </w:rPr>
                    <w:t> </w:t>
                  </w:r>
                  <w:r>
                    <w:rPr/>
                    <w:t>del</w:t>
                  </w:r>
                  <w:r>
                    <w:rPr>
                      <w:spacing w:val="-7"/>
                    </w:rPr>
                    <w:t> </w:t>
                  </w:r>
                  <w:r>
                    <w:rPr/>
                    <w:t>piano</w:t>
                  </w:r>
                  <w:r>
                    <w:rPr>
                      <w:spacing w:val="-8"/>
                    </w:rPr>
                    <w:t> </w:t>
                  </w:r>
                  <w:r>
                    <w:rPr/>
                    <w:t>di</w:t>
                  </w:r>
                  <w:r>
                    <w:rPr>
                      <w:spacing w:val="-5"/>
                    </w:rPr>
                    <w:t> </w:t>
                  </w:r>
                  <w:r>
                    <w:rPr/>
                    <w:t>cui</w:t>
                  </w:r>
                </w:p>
              </w:txbxContent>
            </v:textbox>
            <w10:wrap type="none"/>
          </v:shape>
        </w:pict>
      </w:r>
      <w:r>
        <w:rPr/>
        <w:pict>
          <v:shape style="position:absolute;margin-left:71.024002pt;margin-top:444.136627pt;width:452.95pt;height:15.3pt;mso-position-horizontal-relative:page;mso-position-vertical-relative:page;z-index:-274608128" type="#_x0000_t202" filled="false" stroked="false">
            <v:textbox inset="0,0,0,0">
              <w:txbxContent>
                <w:p>
                  <w:pPr>
                    <w:pStyle w:val="BodyText"/>
                  </w:pPr>
                  <w:r>
                    <w:rPr/>
                    <w:t>al</w:t>
                  </w:r>
                  <w:r>
                    <w:rPr>
                      <w:spacing w:val="-13"/>
                    </w:rPr>
                    <w:t> </w:t>
                  </w:r>
                  <w:r>
                    <w:rPr/>
                    <w:t>comma</w:t>
                  </w:r>
                  <w:r>
                    <w:rPr>
                      <w:spacing w:val="-13"/>
                    </w:rPr>
                    <w:t> </w:t>
                  </w:r>
                  <w:r>
                    <w:rPr/>
                    <w:t>3,</w:t>
                  </w:r>
                  <w:r>
                    <w:rPr>
                      <w:spacing w:val="-13"/>
                    </w:rPr>
                    <w:t> </w:t>
                  </w:r>
                  <w:r>
                    <w:rPr/>
                    <w:t>nonché</w:t>
                  </w:r>
                  <w:r>
                    <w:rPr>
                      <w:spacing w:val="-13"/>
                    </w:rPr>
                    <w:t> </w:t>
                  </w:r>
                  <w:r>
                    <w:rPr/>
                    <w:t>i</w:t>
                  </w:r>
                  <w:r>
                    <w:rPr>
                      <w:spacing w:val="-13"/>
                    </w:rPr>
                    <w:t> </w:t>
                  </w:r>
                  <w:r>
                    <w:rPr/>
                    <w:t>requisiti</w:t>
                  </w:r>
                  <w:r>
                    <w:rPr>
                      <w:spacing w:val="-12"/>
                    </w:rPr>
                    <w:t> </w:t>
                  </w:r>
                  <w:r>
                    <w:rPr/>
                    <w:t>soggettivi,</w:t>
                  </w:r>
                  <w:r>
                    <w:rPr>
                      <w:spacing w:val="-13"/>
                    </w:rPr>
                    <w:t> </w:t>
                  </w:r>
                  <w:r>
                    <w:rPr/>
                    <w:t>le</w:t>
                  </w:r>
                  <w:r>
                    <w:rPr>
                      <w:spacing w:val="-13"/>
                    </w:rPr>
                    <w:t> </w:t>
                  </w:r>
                  <w:r>
                    <w:rPr/>
                    <w:t>modalità</w:t>
                  </w:r>
                  <w:r>
                    <w:rPr>
                      <w:spacing w:val="-14"/>
                    </w:rPr>
                    <w:t> </w:t>
                  </w:r>
                  <w:r>
                    <w:rPr/>
                    <w:t>di</w:t>
                  </w:r>
                  <w:r>
                    <w:rPr>
                      <w:spacing w:val="-12"/>
                    </w:rPr>
                    <w:t> </w:t>
                  </w:r>
                  <w:r>
                    <w:rPr/>
                    <w:t>nomina,</w:t>
                  </w:r>
                  <w:r>
                    <w:rPr>
                      <w:spacing w:val="-12"/>
                    </w:rPr>
                    <w:t> </w:t>
                  </w:r>
                  <w:r>
                    <w:rPr/>
                    <w:t>la</w:t>
                  </w:r>
                  <w:r>
                    <w:rPr>
                      <w:spacing w:val="-14"/>
                    </w:rPr>
                    <w:t> </w:t>
                  </w:r>
                  <w:r>
                    <w:rPr/>
                    <w:t>durata</w:t>
                  </w:r>
                  <w:r>
                    <w:rPr>
                      <w:spacing w:val="-11"/>
                    </w:rPr>
                    <w:t> </w:t>
                  </w:r>
                  <w:r>
                    <w:rPr/>
                    <w:t>in</w:t>
                  </w:r>
                  <w:r>
                    <w:rPr>
                      <w:spacing w:val="-13"/>
                    </w:rPr>
                    <w:t> </w:t>
                  </w:r>
                  <w:r>
                    <w:rPr/>
                    <w:t>carica</w:t>
                  </w:r>
                  <w:r>
                    <w:rPr>
                      <w:spacing w:val="-13"/>
                    </w:rPr>
                    <w:t> </w:t>
                  </w:r>
                  <w:r>
                    <w:rPr/>
                    <w:t>e</w:t>
                  </w:r>
                  <w:r>
                    <w:rPr>
                      <w:spacing w:val="-14"/>
                    </w:rPr>
                    <w:t> </w:t>
                  </w:r>
                  <w:r>
                    <w:rPr/>
                    <w:t>le</w:t>
                  </w:r>
                  <w:r>
                    <w:rPr>
                      <w:spacing w:val="-13"/>
                    </w:rPr>
                    <w:t> </w:t>
                  </w:r>
                  <w:r>
                    <w:rPr/>
                    <w:t>funzioni</w:t>
                  </w:r>
                </w:p>
              </w:txbxContent>
            </v:textbox>
            <w10:wrap type="none"/>
          </v:shape>
        </w:pict>
      </w:r>
      <w:r>
        <w:rPr/>
        <w:pict>
          <v:shape style="position:absolute;margin-left:71.024002pt;margin-top:457.936615pt;width:453.3pt;height:15.3pt;mso-position-horizontal-relative:page;mso-position-vertical-relative:page;z-index:-274607104" type="#_x0000_t202" filled="false" stroked="false">
            <v:textbox inset="0,0,0,0">
              <w:txbxContent>
                <w:p>
                  <w:pPr>
                    <w:pStyle w:val="BodyText"/>
                  </w:pPr>
                  <w:r>
                    <w:rPr/>
                    <w:t>del mobility manager di cui al comma 4. Con lo stesso decreto sono indicate espressamente le</w:t>
                  </w:r>
                </w:p>
              </w:txbxContent>
            </v:textbox>
            <w10:wrap type="none"/>
          </v:shape>
        </w:pict>
      </w:r>
      <w:r>
        <w:rPr/>
        <w:pict>
          <v:shape style="position:absolute;margin-left:71.024002pt;margin-top:471.736633pt;width:452.9pt;height:29.1pt;mso-position-horizontal-relative:page;mso-position-vertical-relative:page;z-index:-274606080" type="#_x0000_t202" filled="false" stroked="false">
            <v:textbox inset="0,0,0,0">
              <w:txbxContent>
                <w:p>
                  <w:pPr>
                    <w:pStyle w:val="BodyText"/>
                  </w:pPr>
                  <w:r>
                    <w:rPr>
                      <w:strike/>
                    </w:rPr>
                    <w:t>disposizioni che sono abrogate dalla data di entrata in vigore del medesimo decreto.</w:t>
                  </w:r>
                </w:p>
                <w:p>
                  <w:pPr>
                    <w:pStyle w:val="BodyText"/>
                    <w:spacing w:before="0"/>
                  </w:pPr>
                  <w:r>
                    <w:rPr/>
                    <w:t>6.All’attuazione dei commi da 3 a 5 si provvede nei limiti delle risorse umane, strumentali e</w:t>
                  </w:r>
                </w:p>
              </w:txbxContent>
            </v:textbox>
            <w10:wrap type="none"/>
          </v:shape>
        </w:pict>
      </w:r>
      <w:r>
        <w:rPr/>
        <w:pict>
          <v:shape style="position:absolute;margin-left:71.024002pt;margin-top:499.336609pt;width:453.1pt;height:15.3pt;mso-position-horizontal-relative:page;mso-position-vertical-relative:page;z-index:-274605056" type="#_x0000_t202" filled="false" stroked="false">
            <v:textbox inset="0,0,0,0">
              <w:txbxContent>
                <w:p>
                  <w:pPr>
                    <w:pStyle w:val="BodyText"/>
                  </w:pPr>
                  <w:r>
                    <w:rPr/>
                    <w:t>finanziarie disponibili a legislazione vigente e senza nuovi o maggiori oneri a carico della</w:t>
                  </w:r>
                </w:p>
              </w:txbxContent>
            </v:textbox>
            <w10:wrap type="none"/>
          </v:shape>
        </w:pict>
      </w:r>
      <w:r>
        <w:rPr/>
        <w:pict>
          <v:shape style="position:absolute;margin-left:71.024002pt;margin-top:513.136597pt;width:84.5pt;height:15.3pt;mso-position-horizontal-relative:page;mso-position-vertical-relative:page;z-index:-274604032" type="#_x0000_t202" filled="false" stroked="false">
            <v:textbox inset="0,0,0,0">
              <w:txbxContent>
                <w:p>
                  <w:pPr>
                    <w:pStyle w:val="BodyText"/>
                  </w:pPr>
                  <w:r>
                    <w:rPr>
                      <w:strike/>
                    </w:rPr>
                    <w:t>finanza pubblica.</w:t>
                  </w:r>
                </w:p>
              </w:txbxContent>
            </v:textbox>
            <w10:wrap type="none"/>
          </v:shape>
        </w:pict>
      </w:r>
      <w:r>
        <w:rPr/>
        <w:pict>
          <v:shape style="position:absolute;margin-left:71.024002pt;margin-top:540.736633pt;width:453.2pt;height:29.1pt;mso-position-horizontal-relative:page;mso-position-vertical-relative:page;z-index:-274603008" type="#_x0000_t202" filled="false" stroked="false">
            <v:textbox inset="0,0,0,0">
              <w:txbxContent>
                <w:p>
                  <w:pPr>
                    <w:spacing w:before="10"/>
                    <w:ind w:left="17" w:right="17" w:firstLine="0"/>
                    <w:jc w:val="center"/>
                    <w:rPr>
                      <w:b/>
                      <w:sz w:val="24"/>
                    </w:rPr>
                  </w:pPr>
                  <w:r>
                    <w:rPr>
                      <w:b/>
                      <w:strike/>
                      <w:sz w:val="24"/>
                    </w:rPr>
                    <w:t>RELAZIONE ILLUSTRATIVA</w:t>
                  </w:r>
                </w:p>
                <w:p>
                  <w:pPr>
                    <w:pStyle w:val="BodyText"/>
                    <w:spacing w:before="0"/>
                    <w:ind w:left="17" w:right="17"/>
                    <w:jc w:val="center"/>
                  </w:pPr>
                  <w:r>
                    <w:rPr/>
                    <w:t>A seguito dell’emergenza epidemiologica da COVID-19 e in relazione alle misure</w:t>
                  </w:r>
                </w:p>
              </w:txbxContent>
            </v:textbox>
            <w10:wrap type="none"/>
          </v:shape>
        </w:pict>
      </w:r>
      <w:r>
        <w:rPr/>
        <w:pict>
          <v:shape style="position:absolute;margin-left:71.024002pt;margin-top:568.336609pt;width:453.25pt;height:15.3pt;mso-position-horizontal-relative:page;mso-position-vertical-relative:page;z-index:-274601984" type="#_x0000_t202" filled="false" stroked="false">
            <v:textbox inset="0,0,0,0">
              <w:txbxContent>
                <w:p>
                  <w:pPr>
                    <w:pStyle w:val="BodyText"/>
                  </w:pPr>
                  <w:r>
                    <w:rPr/>
                    <w:t>precauzionali che sarà necessario attuare nei prossimi mesi, la mobilità nelle aree urbane e</w:t>
                  </w:r>
                </w:p>
              </w:txbxContent>
            </v:textbox>
            <w10:wrap type="none"/>
          </v:shape>
        </w:pict>
      </w:r>
      <w:r>
        <w:rPr/>
        <w:pict>
          <v:shape style="position:absolute;margin-left:71.024002pt;margin-top:582.136597pt;width:453pt;height:15.3pt;mso-position-horizontal-relative:page;mso-position-vertical-relative:page;z-index:-274600960" type="#_x0000_t202" filled="false" stroked="false">
            <v:textbox inset="0,0,0,0">
              <w:txbxContent>
                <w:p>
                  <w:pPr>
                    <w:pStyle w:val="BodyText"/>
                  </w:pPr>
                  <w:r>
                    <w:rPr/>
                    <w:t>metropolitane</w:t>
                  </w:r>
                  <w:r>
                    <w:rPr>
                      <w:spacing w:val="-9"/>
                    </w:rPr>
                    <w:t> </w:t>
                  </w:r>
                  <w:r>
                    <w:rPr/>
                    <w:t>subirà</w:t>
                  </w:r>
                  <w:r>
                    <w:rPr>
                      <w:spacing w:val="-8"/>
                    </w:rPr>
                    <w:t> </w:t>
                  </w:r>
                  <w:r>
                    <w:rPr/>
                    <w:t>inevitabili</w:t>
                  </w:r>
                  <w:r>
                    <w:rPr>
                      <w:spacing w:val="-6"/>
                    </w:rPr>
                    <w:t> </w:t>
                  </w:r>
                  <w:r>
                    <w:rPr/>
                    <w:t>e</w:t>
                  </w:r>
                  <w:r>
                    <w:rPr>
                      <w:spacing w:val="-7"/>
                    </w:rPr>
                    <w:t> </w:t>
                  </w:r>
                  <w:r>
                    <w:rPr/>
                    <w:t>rilevanti</w:t>
                  </w:r>
                  <w:r>
                    <w:rPr>
                      <w:spacing w:val="-6"/>
                    </w:rPr>
                    <w:t> </w:t>
                  </w:r>
                  <w:r>
                    <w:rPr/>
                    <w:t>cambiamenti</w:t>
                  </w:r>
                  <w:r>
                    <w:rPr>
                      <w:spacing w:val="-7"/>
                    </w:rPr>
                    <w:t> </w:t>
                  </w:r>
                  <w:r>
                    <w:rPr/>
                    <w:t>dovuti</w:t>
                  </w:r>
                  <w:r>
                    <w:rPr>
                      <w:spacing w:val="-6"/>
                    </w:rPr>
                    <w:t> </w:t>
                  </w:r>
                  <w:r>
                    <w:rPr/>
                    <w:t>sia</w:t>
                  </w:r>
                  <w:r>
                    <w:rPr>
                      <w:spacing w:val="-7"/>
                    </w:rPr>
                    <w:t> </w:t>
                  </w:r>
                  <w:r>
                    <w:rPr/>
                    <w:t>alla</w:t>
                  </w:r>
                  <w:r>
                    <w:rPr>
                      <w:spacing w:val="-7"/>
                    </w:rPr>
                    <w:t> </w:t>
                  </w:r>
                  <w:r>
                    <w:rPr/>
                    <w:t>riduzione</w:t>
                  </w:r>
                  <w:r>
                    <w:rPr>
                      <w:spacing w:val="-8"/>
                    </w:rPr>
                    <w:t> </w:t>
                  </w:r>
                  <w:r>
                    <w:rPr/>
                    <w:t>della</w:t>
                  </w:r>
                  <w:r>
                    <w:rPr>
                      <w:spacing w:val="-7"/>
                    </w:rPr>
                    <w:t> </w:t>
                  </w:r>
                  <w:r>
                    <w:rPr/>
                    <w:t>capacità</w:t>
                  </w:r>
                </w:p>
              </w:txbxContent>
            </v:textbox>
            <w10:wrap type="none"/>
          </v:shape>
        </w:pict>
      </w:r>
      <w:r>
        <w:rPr/>
        <w:pict>
          <v:shape style="position:absolute;margin-left:71.024002pt;margin-top:595.936646pt;width:453.05pt;height:15.3pt;mso-position-horizontal-relative:page;mso-position-vertical-relative:page;z-index:-274599936" type="#_x0000_t202" filled="false" stroked="false">
            <v:textbox inset="0,0,0,0">
              <w:txbxContent>
                <w:p>
                  <w:pPr>
                    <w:pStyle w:val="BodyText"/>
                  </w:pPr>
                  <w:r>
                    <w:rPr/>
                    <w:t>di trasporto pubblico determinata dalla necessità di garantire il distanziamento sociale che alla</w:t>
                  </w:r>
                </w:p>
              </w:txbxContent>
            </v:textbox>
            <w10:wrap type="none"/>
          </v:shape>
        </w:pict>
      </w:r>
      <w:r>
        <w:rPr/>
        <w:pict>
          <v:shape style="position:absolute;margin-left:71.024002pt;margin-top:609.766602pt;width:453.3pt;height:15.3pt;mso-position-horizontal-relative:page;mso-position-vertical-relative:page;z-index:-274598912" type="#_x0000_t202" filled="false" stroked="false">
            <v:textbox inset="0,0,0,0">
              <w:txbxContent>
                <w:p>
                  <w:pPr>
                    <w:pStyle w:val="BodyText"/>
                  </w:pPr>
                  <w:r>
                    <w:rPr/>
                    <w:t>possibile minore propensione all’uso dei mezzi del trasporto pubblico, con un conseguente</w:t>
                  </w:r>
                </w:p>
              </w:txbxContent>
            </v:textbox>
            <w10:wrap type="none"/>
          </v:shape>
        </w:pict>
      </w:r>
      <w:r>
        <w:rPr/>
        <w:pict>
          <v:shape style="position:absolute;margin-left:71.024002pt;margin-top:623.56665pt;width:453.3pt;height:29.1pt;mso-position-horizontal-relative:page;mso-position-vertical-relative:page;z-index:-274597888" type="#_x0000_t202" filled="false" stroked="false">
            <v:textbox inset="0,0,0,0">
              <w:txbxContent>
                <w:p>
                  <w:pPr>
                    <w:pStyle w:val="BodyText"/>
                  </w:pPr>
                  <w:r>
                    <w:rPr>
                      <w:strike/>
                    </w:rPr>
                    <w:t>incremento modale per gli spostamenti effettuati con autoveicoli privati.</w:t>
                  </w:r>
                </w:p>
                <w:p>
                  <w:pPr>
                    <w:pStyle w:val="BodyText"/>
                    <w:spacing w:before="0"/>
                  </w:pPr>
                  <w:r>
                    <w:rPr/>
                    <w:t>La presente disposizione, </w:t>
                  </w:r>
                  <w:r>
                    <w:rPr>
                      <w:b/>
                    </w:rPr>
                    <w:t>al comma 1</w:t>
                  </w:r>
                  <w:r>
                    <w:rPr/>
                    <w:t>, apporta modifiche all’art. 2, commi 1 e 2 del decreto-</w:t>
                  </w:r>
                </w:p>
              </w:txbxContent>
            </v:textbox>
            <w10:wrap type="none"/>
          </v:shape>
        </w:pict>
      </w:r>
      <w:r>
        <w:rPr/>
        <w:pict>
          <v:shape style="position:absolute;margin-left:71.024002pt;margin-top:651.166626pt;width:453.15pt;height:15.3pt;mso-position-horizontal-relative:page;mso-position-vertical-relative:page;z-index:-274596864" type="#_x0000_t202" filled="false" stroked="false">
            <v:textbox inset="0,0,0,0">
              <w:txbxContent>
                <w:p>
                  <w:pPr>
                    <w:pStyle w:val="BodyText"/>
                  </w:pPr>
                  <w:r>
                    <w:rPr/>
                    <w:t>legge 14 ottobre 2019, n. 111, convertito, con modificazioni, dalla legge 12 dicembre 2019, n.</w:t>
                  </w:r>
                </w:p>
              </w:txbxContent>
            </v:textbox>
            <w10:wrap type="none"/>
          </v:shape>
        </w:pict>
      </w:r>
      <w:r>
        <w:rPr/>
        <w:pict>
          <v:shape style="position:absolute;margin-left:71.024002pt;margin-top:664.966614pt;width:453.15pt;height:15.3pt;mso-position-horizontal-relative:page;mso-position-vertical-relative:page;z-index:-274595840" type="#_x0000_t202" filled="false" stroked="false">
            <v:textbox inset="0,0,0,0">
              <w:txbxContent>
                <w:p>
                  <w:pPr>
                    <w:pStyle w:val="BodyText"/>
                  </w:pPr>
                  <w:r>
                    <w:rPr/>
                    <w:t>141, al fine di incentivare forme di mobilità sostenibile alternative al trasporto pubblico locale</w:t>
                  </w:r>
                </w:p>
              </w:txbxContent>
            </v:textbox>
            <w10:wrap type="none"/>
          </v:shape>
        </w:pict>
      </w:r>
      <w:r>
        <w:rPr/>
        <w:pict>
          <v:shape style="position:absolute;margin-left:71.024002pt;margin-top:678.766602pt;width:453.15pt;height:15.3pt;mso-position-horizontal-relative:page;mso-position-vertical-relative:page;z-index:-274594816" type="#_x0000_t202" filled="false" stroked="false">
            <v:textbox inset="0,0,0,0">
              <w:txbxContent>
                <w:p>
                  <w:pPr>
                    <w:pStyle w:val="BodyText"/>
                  </w:pPr>
                  <w:r>
                    <w:rPr/>
                    <w:t>che</w:t>
                  </w:r>
                  <w:r>
                    <w:rPr>
                      <w:spacing w:val="-12"/>
                    </w:rPr>
                    <w:t> </w:t>
                  </w:r>
                  <w:r>
                    <w:rPr/>
                    <w:t>garantiscano</w:t>
                  </w:r>
                  <w:r>
                    <w:rPr>
                      <w:spacing w:val="-11"/>
                    </w:rPr>
                    <w:t> </w:t>
                  </w:r>
                  <w:r>
                    <w:rPr/>
                    <w:t>il</w:t>
                  </w:r>
                  <w:r>
                    <w:rPr>
                      <w:spacing w:val="-10"/>
                    </w:rPr>
                    <w:t> </w:t>
                  </w:r>
                  <w:r>
                    <w:rPr/>
                    <w:t>diritto</w:t>
                  </w:r>
                  <w:r>
                    <w:rPr>
                      <w:spacing w:val="-13"/>
                    </w:rPr>
                    <w:t> </w:t>
                  </w:r>
                  <w:r>
                    <w:rPr/>
                    <w:t>alla</w:t>
                  </w:r>
                  <w:r>
                    <w:rPr>
                      <w:spacing w:val="-12"/>
                    </w:rPr>
                    <w:t> </w:t>
                  </w:r>
                  <w:r>
                    <w:rPr/>
                    <w:t>mobilità</w:t>
                  </w:r>
                  <w:r>
                    <w:rPr>
                      <w:spacing w:val="-12"/>
                    </w:rPr>
                    <w:t> </w:t>
                  </w:r>
                  <w:r>
                    <w:rPr/>
                    <w:t>delle</w:t>
                  </w:r>
                  <w:r>
                    <w:rPr>
                      <w:spacing w:val="-12"/>
                    </w:rPr>
                    <w:t> </w:t>
                  </w:r>
                  <w:r>
                    <w:rPr/>
                    <w:t>persone</w:t>
                  </w:r>
                  <w:r>
                    <w:rPr>
                      <w:spacing w:val="-13"/>
                    </w:rPr>
                    <w:t> </w:t>
                  </w:r>
                  <w:r>
                    <w:rPr/>
                    <w:t>nelle</w:t>
                  </w:r>
                  <w:r>
                    <w:rPr>
                      <w:spacing w:val="-12"/>
                    </w:rPr>
                    <w:t> </w:t>
                  </w:r>
                  <w:r>
                    <w:rPr/>
                    <w:t>aree</w:t>
                  </w:r>
                  <w:r>
                    <w:rPr>
                      <w:spacing w:val="-12"/>
                    </w:rPr>
                    <w:t> </w:t>
                  </w:r>
                  <w:r>
                    <w:rPr/>
                    <w:t>urbane</w:t>
                  </w:r>
                  <w:r>
                    <w:rPr>
                      <w:spacing w:val="-10"/>
                    </w:rPr>
                    <w:t> </w:t>
                  </w:r>
                  <w:r>
                    <w:rPr/>
                    <w:t>a</w:t>
                  </w:r>
                  <w:r>
                    <w:rPr>
                      <w:spacing w:val="-12"/>
                    </w:rPr>
                    <w:t> </w:t>
                  </w:r>
                  <w:r>
                    <w:rPr/>
                    <w:t>fronte</w:t>
                  </w:r>
                  <w:r>
                    <w:rPr>
                      <w:spacing w:val="-12"/>
                    </w:rPr>
                    <w:t> </w:t>
                  </w:r>
                  <w:r>
                    <w:rPr/>
                    <w:t>delle</w:t>
                  </w:r>
                  <w:r>
                    <w:rPr>
                      <w:spacing w:val="-12"/>
                    </w:rPr>
                    <w:t> </w:t>
                  </w:r>
                  <w:r>
                    <w:rPr/>
                    <w:t>limitazioni</w:t>
                  </w:r>
                </w:p>
              </w:txbxContent>
            </v:textbox>
            <w10:wrap type="none"/>
          </v:shape>
        </w:pict>
      </w:r>
      <w:r>
        <w:rPr/>
        <w:pict>
          <v:shape style="position:absolute;margin-left:71.024002pt;margin-top:692.56665pt;width:453.1pt;height:15.3pt;mso-position-horizontal-relative:page;mso-position-vertical-relative:page;z-index:-274593792" type="#_x0000_t202" filled="false" stroked="false">
            <v:textbox inset="0,0,0,0">
              <w:txbxContent>
                <w:p>
                  <w:pPr>
                    <w:pStyle w:val="BodyText"/>
                  </w:pPr>
                  <w:r>
                    <w:rPr/>
                    <w:t>al trasporto pubblico locale operate dagli enti locali per fronteggiare l’emergenza</w:t>
                  </w:r>
                </w:p>
              </w:txbxContent>
            </v:textbox>
            <w10:wrap type="none"/>
          </v:shape>
        </w:pict>
      </w:r>
      <w:r>
        <w:rPr/>
        <w:pict>
          <v:shape style="position:absolute;margin-left:71.024002pt;margin-top:706.366638pt;width:453.05pt;height:15.3pt;mso-position-horizontal-relative:page;mso-position-vertical-relative:page;z-index:-274592768" type="#_x0000_t202" filled="false" stroked="false">
            <v:textbox inset="0,0,0,0">
              <w:txbxContent>
                <w:p>
                  <w:pPr>
                    <w:pStyle w:val="BodyText"/>
                  </w:pPr>
                  <w:r>
                    <w:rPr/>
                    <w:t>epidemiologica da COVID-19. Il vigente articolo 2, comma 1, del decreto legge n. 111 del</w:t>
                  </w:r>
                </w:p>
              </w:txbxContent>
            </v:textbox>
            <w10:wrap type="none"/>
          </v:shape>
        </w:pict>
      </w:r>
      <w:r>
        <w:rPr/>
        <w:pict>
          <v:shape style="position:absolute;margin-left:71.024002pt;margin-top:720.166626pt;width:453.1pt;height:15.3pt;mso-position-horizontal-relative:page;mso-position-vertical-relative:page;z-index:-274591744" type="#_x0000_t202" filled="false" stroked="false">
            <v:textbox inset="0,0,0,0">
              <w:txbxContent>
                <w:p>
                  <w:pPr>
                    <w:pStyle w:val="BodyText"/>
                  </w:pPr>
                  <w:r>
                    <w:rPr/>
                    <w:t>2019 istituisce il «Programma sperimentale buono mobilità» con l’obiettivo di contribuire</w:t>
                  </w:r>
                  <w:r>
                    <w:rPr>
                      <w:spacing w:val="-38"/>
                    </w:rPr>
                    <w:t> </w:t>
                  </w:r>
                  <w:r>
                    <w:rPr/>
                    <w:t>alla</w:t>
                  </w:r>
                </w:p>
              </w:txbxContent>
            </v:textbox>
            <w10:wrap type="none"/>
          </v:shape>
        </w:pict>
      </w:r>
      <w:r>
        <w:rPr/>
        <w:pict>
          <v:shape style="position:absolute;margin-left:288.369995pt;margin-top:737.69812pt;width:18.55pt;height:14.25pt;mso-position-horizontal-relative:page;mso-position-vertical-relative:page;z-index:-274590720" type="#_x0000_t202" filled="false" stroked="false">
            <v:textbox inset="0,0,0,0">
              <w:txbxContent>
                <w:p>
                  <w:pPr>
                    <w:spacing w:before="11"/>
                    <w:ind w:left="20" w:right="0" w:firstLine="0"/>
                    <w:jc w:val="left"/>
                    <w:rPr>
                      <w:sz w:val="22"/>
                    </w:rPr>
                  </w:pPr>
                  <w:r>
                    <w:rPr>
                      <w:sz w:val="22"/>
                    </w:rPr>
                    <w:t>329</w:t>
                  </w:r>
                </w:p>
              </w:txbxContent>
            </v:textbox>
            <w10:wrap type="none"/>
          </v:shape>
        </w:pict>
      </w:r>
      <w:r>
        <w:rPr/>
        <w:pict>
          <v:shape style="position:absolute;margin-left:93.384003pt;margin-top:69.339981pt;width:430.05pt;height:12pt;mso-position-horizontal-relative:page;mso-position-vertical-relative:page;z-index:-274589696" type="#_x0000_t202" filled="false" stroked="false">
            <v:textbox inset="0,0,0,0">
              <w:txbxContent>
                <w:p>
                  <w:pPr>
                    <w:pStyle w:val="BodyText"/>
                    <w:spacing w:before="4"/>
                    <w:ind w:left="40"/>
                    <w:rPr>
                      <w:sz w:val="17"/>
                    </w:rPr>
                  </w:pPr>
                </w:p>
              </w:txbxContent>
            </v:textbox>
            <w10:wrap type="none"/>
          </v:shape>
        </w:pict>
      </w:r>
      <w:r>
        <w:rPr/>
        <w:pict>
          <v:shape style="position:absolute;margin-left:93.384003pt;margin-top:83.159981pt;width:430.05pt;height:12pt;mso-position-horizontal-relative:page;mso-position-vertical-relative:page;z-index:-274588672" type="#_x0000_t202" filled="false" stroked="false">
            <v:textbox inset="0,0,0,0">
              <w:txbxContent>
                <w:p>
                  <w:pPr>
                    <w:pStyle w:val="BodyText"/>
                    <w:spacing w:before="4"/>
                    <w:ind w:left="40"/>
                    <w:rPr>
                      <w:sz w:val="17"/>
                    </w:rPr>
                  </w:pPr>
                </w:p>
              </w:txbxContent>
            </v:textbox>
            <w10:wrap type="none"/>
          </v:shape>
        </w:pict>
      </w:r>
      <w:r>
        <w:rPr/>
        <w:pict>
          <v:shape style="position:absolute;margin-left:93.384003pt;margin-top:96.959984pt;width:430.05pt;height:12pt;mso-position-horizontal-relative:page;mso-position-vertical-relative:page;z-index:-274587648" type="#_x0000_t202" filled="false" stroked="false">
            <v:textbox inset="0,0,0,0">
              <w:txbxContent>
                <w:p>
                  <w:pPr>
                    <w:pStyle w:val="BodyText"/>
                    <w:spacing w:before="4"/>
                    <w:ind w:left="40"/>
                    <w:rPr>
                      <w:sz w:val="17"/>
                    </w:rPr>
                  </w:pPr>
                </w:p>
              </w:txbxContent>
            </v:textbox>
            <w10:wrap type="none"/>
          </v:shape>
        </w:pict>
      </w:r>
      <w:r>
        <w:rPr/>
        <w:pict>
          <v:shape style="position:absolute;margin-left:93.384003pt;margin-top:110.759979pt;width:430.05pt;height:12pt;mso-position-horizontal-relative:page;mso-position-vertical-relative:page;z-index:-274586624" type="#_x0000_t202" filled="false" stroked="false">
            <v:textbox inset="0,0,0,0">
              <w:txbxContent>
                <w:p>
                  <w:pPr>
                    <w:pStyle w:val="BodyText"/>
                    <w:spacing w:before="4"/>
                    <w:ind w:left="40"/>
                    <w:rPr>
                      <w:sz w:val="17"/>
                    </w:rPr>
                  </w:pPr>
                </w:p>
              </w:txbxContent>
            </v:textbox>
            <w10:wrap type="none"/>
          </v:shape>
        </w:pict>
      </w:r>
      <w:r>
        <w:rPr/>
        <w:pict>
          <v:shape style="position:absolute;margin-left:93.384003pt;margin-top:124.55999pt;width:430.05pt;height:12pt;mso-position-horizontal-relative:page;mso-position-vertical-relative:page;z-index:-274585600" type="#_x0000_t202" filled="false" stroked="false">
            <v:textbox inset="0,0,0,0">
              <w:txbxContent>
                <w:p>
                  <w:pPr>
                    <w:pStyle w:val="BodyText"/>
                    <w:spacing w:before="4"/>
                    <w:ind w:left="40"/>
                    <w:rPr>
                      <w:sz w:val="17"/>
                    </w:rPr>
                  </w:pPr>
                </w:p>
              </w:txbxContent>
            </v:textbox>
            <w10:wrap type="none"/>
          </v:shape>
        </w:pict>
      </w:r>
      <w:r>
        <w:rPr/>
        <w:pict>
          <v:shape style="position:absolute;margin-left:93.384003pt;margin-top:138.359985pt;width:430.05pt;height:12pt;mso-position-horizontal-relative:page;mso-position-vertical-relative:page;z-index:-274584576" type="#_x0000_t202" filled="false" stroked="false">
            <v:textbox inset="0,0,0,0">
              <w:txbxContent>
                <w:p>
                  <w:pPr>
                    <w:pStyle w:val="BodyText"/>
                    <w:spacing w:before="4"/>
                    <w:ind w:left="40"/>
                    <w:rPr>
                      <w:sz w:val="17"/>
                    </w:rPr>
                  </w:pPr>
                </w:p>
              </w:txbxContent>
            </v:textbox>
            <w10:wrap type="none"/>
          </v:shape>
        </w:pict>
      </w:r>
      <w:r>
        <w:rPr/>
        <w:pict>
          <v:shape style="position:absolute;margin-left:93.384003pt;margin-top:152.159973pt;width:430.05pt;height:12pt;mso-position-horizontal-relative:page;mso-position-vertical-relative:page;z-index:-2745835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79.759995pt;width:451.4pt;height:12pt;mso-position-horizontal-relative:page;mso-position-vertical-relative:page;z-index:-2745825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93.559982pt;width:451.4pt;height:12pt;mso-position-horizontal-relative:page;mso-position-vertical-relative:page;z-index:-2745815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07.359985pt;width:451.4pt;height:12pt;mso-position-horizontal-relative:page;mso-position-vertical-relative:page;z-index:-2745804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21.159973pt;width:451.4pt;height:12pt;mso-position-horizontal-relative:page;mso-position-vertical-relative:page;z-index:-2745794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34.959976pt;width:451.4pt;height:12pt;mso-position-horizontal-relative:page;mso-position-vertical-relative:page;z-index:-2745784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48.759979pt;width:451.4pt;height:12pt;mso-position-horizontal-relative:page;mso-position-vertical-relative:page;z-index:-2745774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62.589966pt;width:451.4pt;height:12pt;mso-position-horizontal-relative:page;mso-position-vertical-relative:page;z-index:-2745763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189972pt;width:451.4pt;height:12pt;mso-position-horizontal-relative:page;mso-position-vertical-relative:page;z-index:-2745753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03.989990pt;width:451.4pt;height:12pt;mso-position-horizontal-relative:page;mso-position-vertical-relative:page;z-index:-2745743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17.789978pt;width:451.4pt;height:12pt;mso-position-horizontal-relative:page;mso-position-vertical-relative:page;z-index:-2745733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31.589966pt;width:451.4pt;height:12pt;mso-position-horizontal-relative:page;mso-position-vertical-relative:page;z-index:-2745722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45.389984pt;width:451.4pt;height:12pt;mso-position-horizontal-relative:page;mso-position-vertical-relative:page;z-index:-2745712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59.189972pt;width:451.4pt;height:12pt;mso-position-horizontal-relative:page;mso-position-vertical-relative:page;z-index:-2745702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72.98999pt;width:451.4pt;height:12pt;mso-position-horizontal-relative:page;mso-position-vertical-relative:page;z-index:-2745692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00.589966pt;width:451.4pt;height:12pt;mso-position-horizontal-relative:page;mso-position-vertical-relative:page;z-index:-2745681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14.389984pt;width:451.4pt;height:12pt;mso-position-horizontal-relative:page;mso-position-vertical-relative:page;z-index:-2745671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28.189972pt;width:451.4pt;height:12pt;mso-position-horizontal-relative:page;mso-position-vertical-relative:page;z-index:-2745661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42.009979pt;width:451.4pt;height:12pt;mso-position-horizontal-relative:page;mso-position-vertical-relative:page;z-index:-2745651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55.809967pt;width:451.4pt;height:12pt;mso-position-horizontal-relative:page;mso-position-vertical-relative:page;z-index:-2745640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83.409973pt;width:451.4pt;height:12pt;mso-position-horizontal-relative:page;mso-position-vertical-relative:page;z-index:-2745630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97.209991pt;width:451.4pt;height:12pt;mso-position-horizontal-relative:page;mso-position-vertical-relative:page;z-index:-2745620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52.409973pt;width:451.4pt;height:12pt;mso-position-horizontal-relative:page;mso-position-vertical-relative:page;z-index:-2745610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66.209961pt;width:451.4pt;height:12pt;mso-position-horizontal-relative:page;mso-position-vertical-relative:page;z-index:-2745600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80.009949pt;width:451.4pt;height:12pt;mso-position-horizontal-relative:page;mso-position-vertical-relative:page;z-index:-2745589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93.809998pt;width:451.4pt;height:12pt;mso-position-horizontal-relative:page;mso-position-vertical-relative:page;z-index:-2745579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07.639954pt;width:451.4pt;height:12pt;mso-position-horizontal-relative:page;mso-position-vertical-relative:page;z-index:-2745569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35.23999pt;width:451.4pt;height:12pt;mso-position-horizontal-relative:page;mso-position-vertical-relative:page;z-index:-2745559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49.039978pt;width:451.4pt;height:12pt;mso-position-horizontal-relative:page;mso-position-vertical-relative:page;z-index:-2745548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62.839966pt;width:451.4pt;height:12pt;mso-position-horizontal-relative:page;mso-position-vertical-relative:page;z-index:-2745538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76.639954pt;width:451.4pt;height:12pt;mso-position-horizontal-relative:page;mso-position-vertical-relative:page;z-index:-2745528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90.439941pt;width:451.4pt;height:12pt;mso-position-horizontal-relative:page;mso-position-vertical-relative:page;z-index:-2745518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704.23999pt;width:451.4pt;height:12pt;mso-position-horizontal-relative:page;mso-position-vertical-relative:page;z-index:-2745507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718.039978pt;width:451.4pt;height:12pt;mso-position-horizontal-relative:page;mso-position-vertical-relative:page;z-index:-27454976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4548736" from="72.024002pt,80.339981pt" to="523.414002pt,80.339981pt" stroked="true" strokeweight=".6pt" strokecolor="#000000">
            <v:stroke dashstyle="solid"/>
            <w10:wrap type="none"/>
          </v:line>
        </w:pict>
      </w:r>
      <w:r>
        <w:rPr/>
        <w:pict>
          <v:line style="position:absolute;mso-position-horizontal-relative:page;mso-position-vertical-relative:page;z-index:-274547712" from="72.024002pt,94.159981pt" to="523.414002pt,94.159981pt" stroked="true" strokeweight=".600010pt" strokecolor="#000000">
            <v:stroke dashstyle="solid"/>
            <w10:wrap type="none"/>
          </v:line>
        </w:pict>
      </w:r>
      <w:r>
        <w:rPr/>
        <w:pict>
          <v:line style="position:absolute;mso-position-horizontal-relative:page;mso-position-vertical-relative:page;z-index:-274546688" from="72.024002pt,107.959984pt" to="523.414002pt,107.959984pt" stroked="true" strokeweight=".6pt" strokecolor="#000000">
            <v:stroke dashstyle="solid"/>
            <w10:wrap type="none"/>
          </v:line>
        </w:pict>
      </w:r>
      <w:r>
        <w:rPr/>
        <w:pict>
          <v:line style="position:absolute;mso-position-horizontal-relative:page;mso-position-vertical-relative:page;z-index:-274545664" from="72.024002pt,121.759979pt" to="523.414002pt,121.759979pt" stroked="true" strokeweight=".6pt" strokecolor="#000000">
            <v:stroke dashstyle="solid"/>
            <w10:wrap type="none"/>
          </v:line>
        </w:pict>
      </w:r>
      <w:r>
        <w:rPr/>
        <w:pict>
          <v:line style="position:absolute;mso-position-horizontal-relative:page;mso-position-vertical-relative:page;z-index:-274544640" from="72.024002pt,135.559982pt" to="523.414002pt,135.559982pt" stroked="true" strokeweight=".59999pt" strokecolor="#000000">
            <v:stroke dashstyle="solid"/>
            <w10:wrap type="none"/>
          </v:line>
        </w:pict>
      </w:r>
      <w:r>
        <w:rPr/>
        <w:pict>
          <v:line style="position:absolute;mso-position-horizontal-relative:page;mso-position-vertical-relative:page;z-index:-274543616" from="72.024002pt,149.359985pt" to="523.414002pt,149.359985pt" stroked="true" strokeweight=".600010pt" strokecolor="#000000">
            <v:stroke dashstyle="solid"/>
            <w10:wrap type="none"/>
          </v:line>
        </w:pict>
      </w:r>
      <w:r>
        <w:rPr/>
        <w:pict>
          <v:line style="position:absolute;mso-position-horizontal-relative:page;mso-position-vertical-relative:page;z-index:-274542592" from="72.024002pt,163.159973pt" to="523.414002pt,163.159973pt" stroked="true" strokeweight=".600010pt" strokecolor="#000000">
            <v:stroke dashstyle="solid"/>
            <w10:wrap type="none"/>
          </v:line>
        </w:pict>
      </w:r>
      <w:r>
        <w:rPr/>
        <w:pict>
          <v:line style="position:absolute;mso-position-horizontal-relative:page;mso-position-vertical-relative:page;z-index:-274541568" from="72.024002pt,176.959976pt" to="523.414002pt,176.959976pt" stroked="true" strokeweight=".600010pt" strokecolor="#000000">
            <v:stroke dashstyle="solid"/>
            <w10:wrap type="none"/>
          </v:line>
        </w:pict>
      </w:r>
      <w:r>
        <w:rPr/>
        <w:pict>
          <v:line style="position:absolute;mso-position-horizontal-relative:page;mso-position-vertical-relative:page;z-index:-274540544" from="72.024002pt,190.759995pt" to="523.414002pt,190.759995pt" stroked="true" strokeweight=".59999pt" strokecolor="#000000">
            <v:stroke dashstyle="solid"/>
            <w10:wrap type="none"/>
          </v:line>
        </w:pict>
      </w:r>
      <w:r>
        <w:rPr/>
        <w:pict>
          <v:line style="position:absolute;mso-position-horizontal-relative:page;mso-position-vertical-relative:page;z-index:-274539520" from="72.024002pt,204.559982pt" to="523.414002pt,204.559982pt" stroked="true" strokeweight=".59999pt" strokecolor="#000000">
            <v:stroke dashstyle="solid"/>
            <w10:wrap type="none"/>
          </v:line>
        </w:pict>
      </w:r>
      <w:r>
        <w:rPr/>
        <w:pict>
          <v:line style="position:absolute;mso-position-horizontal-relative:page;mso-position-vertical-relative:page;z-index:-274538496" from="72.024002pt,218.359985pt" to="523.414002pt,218.359985pt" stroked="true" strokeweight=".600010pt" strokecolor="#000000">
            <v:stroke dashstyle="solid"/>
            <w10:wrap type="none"/>
          </v:line>
        </w:pict>
      </w:r>
      <w:r>
        <w:rPr/>
        <w:pict>
          <v:line style="position:absolute;mso-position-horizontal-relative:page;mso-position-vertical-relative:page;z-index:-274537472" from="72.024002pt,232.159973pt" to="523.414002pt,232.159973pt" stroked="true" strokeweight=".600010pt" strokecolor="#000000">
            <v:stroke dashstyle="solid"/>
            <w10:wrap type="none"/>
          </v:line>
        </w:pict>
      </w:r>
      <w:r>
        <w:rPr/>
        <w:pict>
          <v:line style="position:absolute;mso-position-horizontal-relative:page;mso-position-vertical-relative:page;z-index:-274536448" from="72.024002pt,245.959976pt" to="523.414002pt,245.959976pt" stroked="true" strokeweight=".600010pt" strokecolor="#000000">
            <v:stroke dashstyle="solid"/>
            <w10:wrap type="none"/>
          </v:line>
        </w:pict>
      </w:r>
      <w:r>
        <w:rPr/>
        <w:pict>
          <v:line style="position:absolute;mso-position-horizontal-relative:page;mso-position-vertical-relative:page;z-index:-274535424" from="72.024002pt,259.759979pt" to="523.414002pt,259.759979pt" stroked="true" strokeweight=".600010pt" strokecolor="#000000">
            <v:stroke dashstyle="solid"/>
            <w10:wrap type="none"/>
          </v:line>
        </w:pict>
      </w:r>
      <w:r>
        <w:rPr/>
        <w:pict>
          <v:line style="position:absolute;mso-position-horizontal-relative:page;mso-position-vertical-relative:page;z-index:-274534400" from="72.024002pt,273.589966pt" to="523.414002pt,273.589966pt" stroked="true" strokeweight=".600010pt" strokecolor="#000000">
            <v:stroke dashstyle="solid"/>
            <w10:wrap type="none"/>
          </v:line>
        </w:pict>
      </w:r>
      <w:r>
        <w:rPr/>
        <w:pict>
          <v:line style="position:absolute;mso-position-horizontal-relative:page;mso-position-vertical-relative:page;z-index:-274533376" from="72.024002pt,287.389984pt" to="523.414002pt,287.389984pt" stroked="true" strokeweight=".599980pt" strokecolor="#000000">
            <v:stroke dashstyle="solid"/>
            <w10:wrap type="none"/>
          </v:line>
        </w:pict>
      </w:r>
      <w:r>
        <w:rPr/>
        <w:pict>
          <v:line style="position:absolute;mso-position-horizontal-relative:page;mso-position-vertical-relative:page;z-index:-274532352" from="72.024002pt,301.189972pt" to="523.414002pt,301.189972pt" stroked="true" strokeweight=".600010pt" strokecolor="#000000">
            <v:stroke dashstyle="solid"/>
            <w10:wrap type="none"/>
          </v:line>
        </w:pict>
      </w:r>
      <w:r>
        <w:rPr/>
        <w:pict>
          <v:line style="position:absolute;mso-position-horizontal-relative:page;mso-position-vertical-relative:page;z-index:-274531328" from="72.024002pt,314.989990pt" to="523.414002pt,314.989990pt" stroked="true" strokeweight=".600010pt" strokecolor="#000000">
            <v:stroke dashstyle="solid"/>
            <w10:wrap type="none"/>
          </v:line>
        </w:pict>
      </w:r>
      <w:r>
        <w:rPr/>
        <w:pict>
          <v:line style="position:absolute;mso-position-horizontal-relative:page;mso-position-vertical-relative:page;z-index:-274530304" from="72.024002pt,328.789978pt" to="523.414002pt,328.789978pt" stroked="true" strokeweight=".600010pt" strokecolor="#000000">
            <v:stroke dashstyle="solid"/>
            <w10:wrap type="none"/>
          </v:line>
        </w:pict>
      </w:r>
      <w:r>
        <w:rPr/>
        <w:pict>
          <v:line style="position:absolute;mso-position-horizontal-relative:page;mso-position-vertical-relative:page;z-index:-274529280" from="72.024002pt,342.589966pt" to="523.414002pt,342.589966pt" stroked="true" strokeweight=".600010pt" strokecolor="#000000">
            <v:stroke dashstyle="solid"/>
            <w10:wrap type="none"/>
          </v:line>
        </w:pict>
      </w:r>
      <w:r>
        <w:rPr/>
        <w:pict>
          <v:line style="position:absolute;mso-position-horizontal-relative:page;mso-position-vertical-relative:page;z-index:-274528256" from="72.024002pt,356.389984pt" to="523.414002pt,356.389984pt" stroked="true" strokeweight=".599980pt" strokecolor="#000000">
            <v:stroke dashstyle="solid"/>
            <w10:wrap type="none"/>
          </v:line>
        </w:pict>
      </w:r>
      <w:r>
        <w:rPr/>
        <w:pict>
          <v:line style="position:absolute;mso-position-horizontal-relative:page;mso-position-vertical-relative:page;z-index:-274527232" from="72.024002pt,370.189972pt" to="523.414002pt,370.189972pt" stroked="true" strokeweight=".600010pt" strokecolor="#000000">
            <v:stroke dashstyle="solid"/>
            <w10:wrap type="none"/>
          </v:line>
        </w:pict>
      </w:r>
      <w:r>
        <w:rPr/>
        <w:pict>
          <v:line style="position:absolute;mso-position-horizontal-relative:page;mso-position-vertical-relative:page;z-index:-274526208" from="72.024002pt,383.98999pt" to="523.414002pt,383.98999pt" stroked="true" strokeweight=".600010pt" strokecolor="#000000">
            <v:stroke dashstyle="solid"/>
            <w10:wrap type="none"/>
          </v:line>
        </w:pict>
      </w:r>
      <w:r>
        <w:rPr/>
        <w:pict>
          <v:line style="position:absolute;mso-position-horizontal-relative:page;mso-position-vertical-relative:page;z-index:-274525184" from="72.024002pt,397.789978pt" to="523.414002pt,397.789978pt" stroked="true" strokeweight=".600010pt" strokecolor="#000000">
            <v:stroke dashstyle="solid"/>
            <w10:wrap type="none"/>
          </v:line>
        </w:pict>
      </w:r>
      <w:r>
        <w:rPr/>
        <w:pict>
          <v:line style="position:absolute;mso-position-horizontal-relative:page;mso-position-vertical-relative:page;z-index:-274524160" from="72.024002pt,411.589966pt" to="523.414002pt,411.589966pt" stroked="true" strokeweight=".600010pt" strokecolor="#000000">
            <v:stroke dashstyle="solid"/>
            <w10:wrap type="none"/>
          </v:line>
        </w:pict>
      </w:r>
      <w:r>
        <w:rPr/>
        <w:pict>
          <v:line style="position:absolute;mso-position-horizontal-relative:page;mso-position-vertical-relative:page;z-index:-274523136" from="72.024002pt,425.389984pt" to="523.414002pt,425.389984pt" stroked="true" strokeweight=".600010pt" strokecolor="#000000">
            <v:stroke dashstyle="solid"/>
            <w10:wrap type="none"/>
          </v:line>
        </w:pict>
      </w:r>
      <w:r>
        <w:rPr/>
        <w:pict>
          <v:line style="position:absolute;mso-position-horizontal-relative:page;mso-position-vertical-relative:page;z-index:-274522112" from="72.024002pt,439.189972pt" to="523.414002pt,439.189972pt" stroked="true" strokeweight=".600010pt" strokecolor="#000000">
            <v:stroke dashstyle="solid"/>
            <w10:wrap type="none"/>
          </v:line>
        </w:pict>
      </w:r>
      <w:r>
        <w:rPr/>
        <w:pict>
          <v:line style="position:absolute;mso-position-horizontal-relative:page;mso-position-vertical-relative:page;z-index:-274521088" from="72.024002pt,453.009979pt" to="523.414002pt,453.009979pt" stroked="true" strokeweight=".600010pt" strokecolor="#000000">
            <v:stroke dashstyle="solid"/>
            <w10:wrap type="none"/>
          </v:line>
        </w:pict>
      </w:r>
      <w:r>
        <w:rPr/>
        <w:pict>
          <v:line style="position:absolute;mso-position-horizontal-relative:page;mso-position-vertical-relative:page;z-index:-274520064" from="72.024002pt,466.809967pt" to="523.414002pt,466.809967pt" stroked="true" strokeweight=".600010pt" strokecolor="#000000">
            <v:stroke dashstyle="solid"/>
            <w10:wrap type="none"/>
          </v:line>
        </w:pict>
      </w:r>
      <w:r>
        <w:rPr/>
        <w:pict>
          <v:line style="position:absolute;mso-position-horizontal-relative:page;mso-position-vertical-relative:page;z-index:-274519040" from="72.024002pt,480.609985pt" to="523.414002pt,480.609985pt" stroked="true" strokeweight=".600010pt" strokecolor="#000000">
            <v:stroke dashstyle="solid"/>
            <w10:wrap type="none"/>
          </v:line>
        </w:pict>
      </w:r>
      <w:r>
        <w:rPr/>
        <w:pict>
          <v:line style="position:absolute;mso-position-horizontal-relative:page;mso-position-vertical-relative:page;z-index:-274518016" from="72.024002pt,494.409973pt" to="523.414002pt,494.409973pt" stroked="true" strokeweight=".600010pt" strokecolor="#000000">
            <v:stroke dashstyle="solid"/>
            <w10:wrap type="none"/>
          </v:line>
        </w:pict>
      </w:r>
      <w:r>
        <w:rPr/>
        <w:pict>
          <v:line style="position:absolute;mso-position-horizontal-relative:page;mso-position-vertical-relative:page;z-index:-274516992" from="72.024002pt,508.209991pt" to="523.414002pt,508.209991pt" stroked="true" strokeweight=".599980pt" strokecolor="#000000">
            <v:stroke dashstyle="solid"/>
            <w10:wrap type="none"/>
          </v:line>
        </w:pict>
      </w:r>
      <w:r>
        <w:rPr/>
        <w:pict>
          <v:line style="position:absolute;mso-position-horizontal-relative:page;mso-position-vertical-relative:page;z-index:-274515968" from="72.024002pt,522.009949pt" to="523.414002pt,522.009949pt" stroked="true" strokeweight=".60004pt" strokecolor="#000000">
            <v:stroke dashstyle="solid"/>
            <w10:wrap type="none"/>
          </v:line>
        </w:pict>
      </w:r>
      <w:r>
        <w:rPr/>
        <w:pict>
          <v:line style="position:absolute;mso-position-horizontal-relative:page;mso-position-vertical-relative:page;z-index:-274514944" from="72.024002pt,535.809998pt" to="523.414002pt,535.809998pt" stroked="true" strokeweight=".599980pt" strokecolor="#000000">
            <v:stroke dashstyle="solid"/>
            <w10:wrap type="none"/>
          </v:line>
        </w:pict>
      </w:r>
      <w:r>
        <w:rPr/>
        <w:pict>
          <v:line style="position:absolute;mso-position-horizontal-relative:page;mso-position-vertical-relative:page;z-index:-274513920" from="72.024002pt,549.609985pt" to="523.414002pt,549.609985pt" stroked="true" strokeweight=".599980pt" strokecolor="#000000">
            <v:stroke dashstyle="solid"/>
            <w10:wrap type="none"/>
          </v:line>
        </w:pict>
      </w:r>
      <w:r>
        <w:rPr/>
        <w:pict>
          <v:line style="position:absolute;mso-position-horizontal-relative:page;mso-position-vertical-relative:page;z-index:-274512896" from="72.024002pt,563.409973pt" to="523.414002pt,563.409973pt" stroked="true" strokeweight=".599980pt" strokecolor="#000000">
            <v:stroke dashstyle="solid"/>
            <w10:wrap type="none"/>
          </v:line>
        </w:pict>
      </w:r>
      <w:r>
        <w:rPr/>
        <w:pict>
          <v:line style="position:absolute;mso-position-horizontal-relative:page;mso-position-vertical-relative:page;z-index:-274511872" from="72.024002pt,577.209961pt" to="523.414002pt,577.209961pt" stroked="true" strokeweight=".60004pt" strokecolor="#000000">
            <v:stroke dashstyle="solid"/>
            <w10:wrap type="none"/>
          </v:line>
        </w:pict>
      </w:r>
      <w:r>
        <w:rPr/>
        <w:pict>
          <v:line style="position:absolute;mso-position-horizontal-relative:page;mso-position-vertical-relative:page;z-index:-274510848" from="72.024002pt,591.009949pt" to="523.414002pt,591.009949pt" stroked="true" strokeweight=".60004pt" strokecolor="#000000">
            <v:stroke dashstyle="solid"/>
            <w10:wrap type="none"/>
          </v:line>
        </w:pict>
      </w:r>
      <w:r>
        <w:rPr/>
        <w:pict>
          <v:line style="position:absolute;mso-position-horizontal-relative:page;mso-position-vertical-relative:page;z-index:-274509824" from="72.024002pt,604.809998pt" to="523.414002pt,604.809998pt" stroked="true" strokeweight=".599980pt" strokecolor="#000000">
            <v:stroke dashstyle="solid"/>
            <w10:wrap type="none"/>
          </v:line>
        </w:pict>
      </w:r>
      <w:r>
        <w:rPr/>
        <w:pict>
          <v:line style="position:absolute;mso-position-horizontal-relative:page;mso-position-vertical-relative:page;z-index:-274508800" from="72.024002pt,618.639954pt" to="523.414002pt,618.639954pt" stroked="true" strokeweight=".60004pt" strokecolor="#000000">
            <v:stroke dashstyle="solid"/>
            <w10:wrap type="none"/>
          </v:line>
        </w:pict>
      </w:r>
      <w:r>
        <w:rPr/>
        <w:pict>
          <v:line style="position:absolute;mso-position-horizontal-relative:page;mso-position-vertical-relative:page;z-index:-274507776" from="72.024002pt,632.439941pt" to="523.414002pt,632.439941pt" stroked="true" strokeweight=".60004pt" strokecolor="#000000">
            <v:stroke dashstyle="solid"/>
            <w10:wrap type="none"/>
          </v:line>
        </w:pict>
      </w:r>
      <w:r>
        <w:rPr/>
        <w:pict>
          <v:line style="position:absolute;mso-position-horizontal-relative:page;mso-position-vertical-relative:page;z-index:-274506752" from="72.024002pt,646.23999pt" to="523.414002pt,646.23999pt" stroked="true" strokeweight=".599980pt" strokecolor="#000000">
            <v:stroke dashstyle="solid"/>
            <w10:wrap type="none"/>
          </v:line>
        </w:pict>
      </w:r>
      <w:r>
        <w:rPr/>
        <w:pict>
          <v:line style="position:absolute;mso-position-horizontal-relative:page;mso-position-vertical-relative:page;z-index:-274505728" from="72.024002pt,660.039978pt" to="523.414002pt,660.039978pt" stroked="true" strokeweight=".599980pt" strokecolor="#000000">
            <v:stroke dashstyle="solid"/>
            <w10:wrap type="none"/>
          </v:line>
        </w:pict>
      </w:r>
      <w:r>
        <w:rPr/>
        <w:pict>
          <v:line style="position:absolute;mso-position-horizontal-relative:page;mso-position-vertical-relative:page;z-index:-274504704" from="72.024002pt,673.839966pt" to="523.414002pt,673.839966pt" stroked="true" strokeweight=".599980pt" strokecolor="#000000">
            <v:stroke dashstyle="solid"/>
            <w10:wrap type="none"/>
          </v:line>
        </w:pict>
      </w:r>
      <w:r>
        <w:rPr/>
        <w:pict>
          <v:line style="position:absolute;mso-position-horizontal-relative:page;mso-position-vertical-relative:page;z-index:-274503680" from="72.024002pt,687.639954pt" to="523.414002pt,687.639954pt" stroked="true" strokeweight=".60004pt" strokecolor="#000000">
            <v:stroke dashstyle="solid"/>
            <w10:wrap type="none"/>
          </v:line>
        </w:pict>
      </w:r>
      <w:r>
        <w:rPr/>
        <w:pict>
          <v:line style="position:absolute;mso-position-horizontal-relative:page;mso-position-vertical-relative:page;z-index:-274502656" from="72.024002pt,715.23999pt" to="523.414002pt,715.23999pt" stroked="true" strokeweight=".599980pt" strokecolor="#000000">
            <v:stroke dashstyle="solid"/>
            <w10:wrap type="none"/>
          </v:line>
        </w:pict>
      </w:r>
      <w:r>
        <w:rPr/>
        <w:pict>
          <v:line style="position:absolute;mso-position-horizontal-relative:page;mso-position-vertical-relative:page;z-index:-274501632" from="72.024002pt,729.039978pt" to="523.414002pt,729.039978pt" stroked="true" strokeweight=".599980pt" strokecolor="#000000">
            <v:stroke dashstyle="solid"/>
            <w10:wrap type="none"/>
          </v:line>
        </w:pict>
      </w:r>
      <w:r>
        <w:rPr/>
        <w:pict>
          <v:shape style="position:absolute;margin-left:71.024002pt;margin-top:34.762093pt;width:56.8pt;height:14.25pt;mso-position-horizontal-relative:page;mso-position-vertical-relative:page;z-index:-27450060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49958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2.95pt;height:15.3pt;mso-position-horizontal-relative:page;mso-position-vertical-relative:page;z-index:-274498560" type="#_x0000_t202" filled="false" stroked="false">
            <v:textbox inset="0,0,0,0">
              <w:txbxContent>
                <w:p>
                  <w:pPr>
                    <w:pStyle w:val="BodyText"/>
                  </w:pPr>
                  <w:r>
                    <w:rPr/>
                    <w:t>riduzione delle emissioni inquinanti, climalteranti e acustiche, dei volumi di traffico privato,</w:t>
                  </w:r>
                </w:p>
              </w:txbxContent>
            </v:textbox>
            <w10:wrap type="none"/>
          </v:shape>
        </w:pict>
      </w:r>
      <w:r>
        <w:rPr/>
        <w:pict>
          <v:shape style="position:absolute;margin-left:71.024002pt;margin-top:85.286621pt;width:453pt;height:15.3pt;mso-position-horizontal-relative:page;mso-position-vertical-relative:page;z-index:-274497536" type="#_x0000_t202" filled="false" stroked="false">
            <v:textbox inset="0,0,0,0">
              <w:txbxContent>
                <w:p>
                  <w:pPr>
                    <w:pStyle w:val="BodyText"/>
                  </w:pPr>
                  <w:r>
                    <w:rPr/>
                    <w:t>della</w:t>
                  </w:r>
                  <w:r>
                    <w:rPr>
                      <w:spacing w:val="-6"/>
                    </w:rPr>
                    <w:t> </w:t>
                  </w:r>
                  <w:r>
                    <w:rPr/>
                    <w:t>congestione</w:t>
                  </w:r>
                  <w:r>
                    <w:rPr>
                      <w:spacing w:val="-6"/>
                    </w:rPr>
                    <w:t> </w:t>
                  </w:r>
                  <w:r>
                    <w:rPr/>
                    <w:t>veicolare</w:t>
                  </w:r>
                  <w:r>
                    <w:rPr>
                      <w:spacing w:val="-6"/>
                    </w:rPr>
                    <w:t> </w:t>
                  </w:r>
                  <w:r>
                    <w:rPr/>
                    <w:t>e</w:t>
                  </w:r>
                  <w:r>
                    <w:rPr>
                      <w:spacing w:val="-6"/>
                    </w:rPr>
                    <w:t> </w:t>
                  </w:r>
                  <w:r>
                    <w:rPr/>
                    <w:t>dell’occupazione</w:t>
                  </w:r>
                  <w:r>
                    <w:rPr>
                      <w:spacing w:val="-4"/>
                    </w:rPr>
                    <w:t> </w:t>
                  </w:r>
                  <w:r>
                    <w:rPr/>
                    <w:t>dello</w:t>
                  </w:r>
                  <w:r>
                    <w:rPr>
                      <w:spacing w:val="-4"/>
                    </w:rPr>
                    <w:t> </w:t>
                  </w:r>
                  <w:r>
                    <w:rPr/>
                    <w:t>spazio</w:t>
                  </w:r>
                  <w:r>
                    <w:rPr>
                      <w:spacing w:val="-3"/>
                    </w:rPr>
                    <w:t> </w:t>
                  </w:r>
                  <w:r>
                    <w:rPr/>
                    <w:t>pubblico.</w:t>
                  </w:r>
                  <w:r>
                    <w:rPr>
                      <w:spacing w:val="-5"/>
                    </w:rPr>
                    <w:t> </w:t>
                  </w:r>
                  <w:r>
                    <w:rPr/>
                    <w:t>La</w:t>
                  </w:r>
                  <w:r>
                    <w:rPr>
                      <w:spacing w:val="-5"/>
                    </w:rPr>
                    <w:t> </w:t>
                  </w:r>
                  <w:r>
                    <w:rPr/>
                    <w:t>modifica</w:t>
                  </w:r>
                  <w:r>
                    <w:rPr>
                      <w:spacing w:val="-6"/>
                    </w:rPr>
                    <w:t> </w:t>
                  </w:r>
                  <w:r>
                    <w:rPr/>
                    <w:t>proposta,</w:t>
                  </w:r>
                  <w:r>
                    <w:rPr>
                      <w:spacing w:val="-4"/>
                    </w:rPr>
                    <w:t> </w:t>
                  </w:r>
                  <w:r>
                    <w:rPr/>
                    <w:t>al</w:t>
                  </w:r>
                </w:p>
              </w:txbxContent>
            </v:textbox>
            <w10:wrap type="none"/>
          </v:shape>
        </w:pict>
      </w:r>
      <w:r>
        <w:rPr/>
        <w:pict>
          <v:shape style="position:absolute;margin-left:71.024002pt;margin-top:99.086624pt;width:453.3pt;height:15.3pt;mso-position-horizontal-relative:page;mso-position-vertical-relative:page;z-index:-274496512" type="#_x0000_t202" filled="false" stroked="false">
            <v:textbox inset="0,0,0,0">
              <w:txbxContent>
                <w:p>
                  <w:pPr>
                    <w:spacing w:before="10"/>
                    <w:ind w:left="20" w:right="0" w:firstLine="0"/>
                    <w:jc w:val="left"/>
                    <w:rPr>
                      <w:sz w:val="24"/>
                    </w:rPr>
                  </w:pPr>
                  <w:r>
                    <w:rPr>
                      <w:b/>
                      <w:sz w:val="24"/>
                    </w:rPr>
                    <w:t>comma 1, lettera a), </w:t>
                  </w:r>
                  <w:r>
                    <w:rPr>
                      <w:sz w:val="24"/>
                    </w:rPr>
                    <w:t>prevede che per l’anno 2020 il Programma incentivi forme di mobilità</w:t>
                  </w:r>
                </w:p>
              </w:txbxContent>
            </v:textbox>
            <w10:wrap type="none"/>
          </v:shape>
        </w:pict>
      </w:r>
      <w:r>
        <w:rPr/>
        <w:pict>
          <v:shape style="position:absolute;margin-left:71.024002pt;margin-top:112.886627pt;width:452.85pt;height:15.3pt;mso-position-horizontal-relative:page;mso-position-vertical-relative:page;z-index:-274495488" type="#_x0000_t202" filled="false" stroked="false">
            <v:textbox inset="0,0,0,0">
              <w:txbxContent>
                <w:p>
                  <w:pPr>
                    <w:pStyle w:val="BodyText"/>
                  </w:pPr>
                  <w:r>
                    <w:rPr/>
                    <w:t>sostenibile alternative al trasporto pubblico locale. In particolare, ai residenti maggiorenni nei</w:t>
                  </w:r>
                </w:p>
              </w:txbxContent>
            </v:textbox>
            <w10:wrap type="none"/>
          </v:shape>
        </w:pict>
      </w:r>
      <w:r>
        <w:rPr/>
        <w:pict>
          <v:shape style="position:absolute;margin-left:71.024002pt;margin-top:126.686623pt;width:452.85pt;height:15.3pt;mso-position-horizontal-relative:page;mso-position-vertical-relative:page;z-index:-274494464" type="#_x0000_t202" filled="false" stroked="false">
            <v:textbox inset="0,0,0,0">
              <w:txbxContent>
                <w:p>
                  <w:pPr>
                    <w:pStyle w:val="BodyText"/>
                  </w:pPr>
                  <w:r>
                    <w:rPr/>
                    <w:t>capoluoghi di Regione, nelle Città metropolitane, nei capoluoghi di Provincia ovvero nei</w:t>
                  </w:r>
                </w:p>
              </w:txbxContent>
            </v:textbox>
            <w10:wrap type="none"/>
          </v:shape>
        </w:pict>
      </w:r>
      <w:r>
        <w:rPr/>
        <w:pict>
          <v:shape style="position:absolute;margin-left:71.024002pt;margin-top:140.486618pt;width:453.05pt;height:15.3pt;mso-position-horizontal-relative:page;mso-position-vertical-relative:page;z-index:-274493440" type="#_x0000_t202" filled="false" stroked="false">
            <v:textbox inset="0,0,0,0">
              <w:txbxContent>
                <w:p>
                  <w:pPr>
                    <w:pStyle w:val="BodyText"/>
                  </w:pPr>
                  <w:r>
                    <w:rPr/>
                    <w:t>Comuni con popolazione superiore a 50.000 abitanti è riconosciuto un “buono mobilità”, pari</w:t>
                  </w:r>
                </w:p>
              </w:txbxContent>
            </v:textbox>
            <w10:wrap type="none"/>
          </v:shape>
        </w:pict>
      </w:r>
      <w:r>
        <w:rPr/>
        <w:pict>
          <v:shape style="position:absolute;margin-left:71.024002pt;margin-top:154.286621pt;width:453.15pt;height:15.3pt;mso-position-horizontal-relative:page;mso-position-vertical-relative:page;z-index:-274492416" type="#_x0000_t202" filled="false" stroked="false">
            <v:textbox inset="0,0,0,0">
              <w:txbxContent>
                <w:p>
                  <w:pPr>
                    <w:pStyle w:val="BodyText"/>
                  </w:pPr>
                  <w:r>
                    <w:rPr/>
                    <w:t>al 60 per cento della spesa sostenuta e comunque non superiore a euro 500, a partire dal 4</w:t>
                  </w:r>
                </w:p>
              </w:txbxContent>
            </v:textbox>
            <w10:wrap type="none"/>
          </v:shape>
        </w:pict>
      </w:r>
      <w:r>
        <w:rPr/>
        <w:pict>
          <v:shape style="position:absolute;margin-left:71.024002pt;margin-top:168.086624pt;width:453.1pt;height:15.3pt;mso-position-horizontal-relative:page;mso-position-vertical-relative:page;z-index:-274491392" type="#_x0000_t202" filled="false" stroked="false">
            <v:textbox inset="0,0,0,0">
              <w:txbxContent>
                <w:p>
                  <w:pPr>
                    <w:pStyle w:val="BodyText"/>
                  </w:pPr>
                  <w:r>
                    <w:rPr/>
                    <w:t>maggio</w:t>
                  </w:r>
                  <w:r>
                    <w:rPr>
                      <w:spacing w:val="-11"/>
                    </w:rPr>
                    <w:t> </w:t>
                  </w:r>
                  <w:r>
                    <w:rPr/>
                    <w:t>2020</w:t>
                  </w:r>
                  <w:r>
                    <w:rPr>
                      <w:spacing w:val="-10"/>
                    </w:rPr>
                    <w:t> </w:t>
                  </w:r>
                  <w:r>
                    <w:rPr/>
                    <w:t>(data</w:t>
                  </w:r>
                  <w:r>
                    <w:rPr>
                      <w:spacing w:val="-12"/>
                    </w:rPr>
                    <w:t> </w:t>
                  </w:r>
                  <w:r>
                    <w:rPr/>
                    <w:t>di</w:t>
                  </w:r>
                  <w:r>
                    <w:rPr>
                      <w:spacing w:val="-7"/>
                    </w:rPr>
                    <w:t> </w:t>
                  </w:r>
                  <w:r>
                    <w:rPr/>
                    <w:t>entrata</w:t>
                  </w:r>
                  <w:r>
                    <w:rPr>
                      <w:spacing w:val="-11"/>
                    </w:rPr>
                    <w:t> </w:t>
                  </w:r>
                  <w:r>
                    <w:rPr/>
                    <w:t>in</w:t>
                  </w:r>
                  <w:r>
                    <w:rPr>
                      <w:spacing w:val="-11"/>
                    </w:rPr>
                    <w:t> </w:t>
                  </w:r>
                  <w:r>
                    <w:rPr/>
                    <w:t>vigore</w:t>
                  </w:r>
                  <w:r>
                    <w:rPr>
                      <w:spacing w:val="-11"/>
                    </w:rPr>
                    <w:t> </w:t>
                  </w:r>
                  <w:r>
                    <w:rPr/>
                    <w:t>del</w:t>
                  </w:r>
                  <w:r>
                    <w:rPr>
                      <w:spacing w:val="-10"/>
                    </w:rPr>
                    <w:t> </w:t>
                  </w:r>
                  <w:r>
                    <w:rPr/>
                    <w:t>d.P.C.M.</w:t>
                  </w:r>
                  <w:r>
                    <w:rPr>
                      <w:spacing w:val="-11"/>
                    </w:rPr>
                    <w:t> </w:t>
                  </w:r>
                  <w:r>
                    <w:rPr/>
                    <w:t>26</w:t>
                  </w:r>
                  <w:r>
                    <w:rPr>
                      <w:spacing w:val="-10"/>
                    </w:rPr>
                    <w:t> </w:t>
                  </w:r>
                  <w:r>
                    <w:rPr/>
                    <w:t>aprile</w:t>
                  </w:r>
                  <w:r>
                    <w:rPr>
                      <w:spacing w:val="-11"/>
                    </w:rPr>
                    <w:t> </w:t>
                  </w:r>
                  <w:r>
                    <w:rPr/>
                    <w:t>2020)</w:t>
                  </w:r>
                  <w:r>
                    <w:rPr>
                      <w:spacing w:val="-9"/>
                    </w:rPr>
                    <w:t> </w:t>
                  </w:r>
                  <w:r>
                    <w:rPr/>
                    <w:t>e</w:t>
                  </w:r>
                  <w:r>
                    <w:rPr>
                      <w:spacing w:val="-11"/>
                    </w:rPr>
                    <w:t> </w:t>
                  </w:r>
                  <w:r>
                    <w:rPr/>
                    <w:t>fino</w:t>
                  </w:r>
                  <w:r>
                    <w:rPr>
                      <w:spacing w:val="-8"/>
                    </w:rPr>
                    <w:t> </w:t>
                  </w:r>
                  <w:r>
                    <w:rPr/>
                    <w:t>al</w:t>
                  </w:r>
                  <w:r>
                    <w:rPr>
                      <w:spacing w:val="-11"/>
                    </w:rPr>
                    <w:t> </w:t>
                  </w:r>
                  <w:r>
                    <w:rPr/>
                    <w:t>31</w:t>
                  </w:r>
                  <w:r>
                    <w:rPr>
                      <w:spacing w:val="-10"/>
                    </w:rPr>
                    <w:t> </w:t>
                  </w:r>
                  <w:r>
                    <w:rPr/>
                    <w:t>dicembre</w:t>
                  </w:r>
                  <w:r>
                    <w:rPr>
                      <w:spacing w:val="-11"/>
                    </w:rPr>
                    <w:t> </w:t>
                  </w:r>
                  <w:r>
                    <w:rPr/>
                    <w:t>2020,</w:t>
                  </w:r>
                </w:p>
              </w:txbxContent>
            </v:textbox>
            <w10:wrap type="none"/>
          </v:shape>
        </w:pict>
      </w:r>
      <w:r>
        <w:rPr/>
        <w:pict>
          <v:shape style="position:absolute;margin-left:71.024002pt;margin-top:181.886627pt;width:453.2pt;height:15.3pt;mso-position-horizontal-relative:page;mso-position-vertical-relative:page;z-index:-274490368" type="#_x0000_t202" filled="false" stroked="false">
            <v:textbox inset="0,0,0,0">
              <w:txbxContent>
                <w:p>
                  <w:pPr>
                    <w:pStyle w:val="BodyText"/>
                  </w:pPr>
                  <w:r>
                    <w:rPr/>
                    <w:t>per l’acquisto di biciclette, anche a pedalata assistita, nonché di veicoli per la mobilità</w:t>
                  </w:r>
                </w:p>
              </w:txbxContent>
            </v:textbox>
            <w10:wrap type="none"/>
          </v:shape>
        </w:pict>
      </w:r>
      <w:r>
        <w:rPr/>
        <w:pict>
          <v:shape style="position:absolute;margin-left:71.024002pt;margin-top:195.68663pt;width:453.15pt;height:15.3pt;mso-position-horizontal-relative:page;mso-position-vertical-relative:page;z-index:-274489344" type="#_x0000_t202" filled="false" stroked="false">
            <v:textbox inset="0,0,0,0">
              <w:txbxContent>
                <w:p>
                  <w:pPr>
                    <w:pStyle w:val="BodyText"/>
                  </w:pPr>
                  <w:r>
                    <w:rPr/>
                    <w:t>personale a propulsione prevalentemente elettrica, quali segway, hoverboard, monopattini e</w:t>
                  </w:r>
                </w:p>
              </w:txbxContent>
            </v:textbox>
            <w10:wrap type="none"/>
          </v:shape>
        </w:pict>
      </w:r>
      <w:r>
        <w:rPr/>
        <w:pict>
          <v:shape style="position:absolute;margin-left:71.024002pt;margin-top:209.486618pt;width:453.15pt;height:15.3pt;mso-position-horizontal-relative:page;mso-position-vertical-relative:page;z-index:-274488320" type="#_x0000_t202" filled="false" stroked="false">
            <v:textbox inset="0,0,0,0">
              <w:txbxContent>
                <w:p>
                  <w:pPr>
                    <w:pStyle w:val="BodyText"/>
                  </w:pPr>
                  <w:r>
                    <w:rPr/>
                    <w:t>monowheel ovvero per l’utilizzo dei servizi di mobilità condivisa a uso individuale esclusi</w:t>
                  </w:r>
                </w:p>
              </w:txbxContent>
            </v:textbox>
            <w10:wrap type="none"/>
          </v:shape>
        </w:pict>
      </w:r>
      <w:r>
        <w:rPr/>
        <w:pict>
          <v:shape style="position:absolute;margin-left:71.024002pt;margin-top:223.286621pt;width:452.9pt;height:15.3pt;mso-position-horizontal-relative:page;mso-position-vertical-relative:page;z-index:-274487296" type="#_x0000_t202" filled="false" stroked="false">
            <v:textbox inset="0,0,0,0">
              <w:txbxContent>
                <w:p>
                  <w:pPr>
                    <w:pStyle w:val="BodyText"/>
                  </w:pPr>
                  <w:r>
                    <w:rPr/>
                    <w:t>quelli mediante autovetture. Tale “buono mobilità” può essere richiesto per una sola volta ed</w:t>
                  </w:r>
                </w:p>
              </w:txbxContent>
            </v:textbox>
            <w10:wrap type="none"/>
          </v:shape>
        </w:pict>
      </w:r>
      <w:r>
        <w:rPr/>
        <w:pict>
          <v:shape style="position:absolute;margin-left:71.024002pt;margin-top:237.086624pt;width:452.9pt;height:15.3pt;mso-position-horizontal-relative:page;mso-position-vertical-relative:page;z-index:-274486272" type="#_x0000_t202" filled="false" stroked="false">
            <v:textbox inset="0,0,0,0">
              <w:txbxContent>
                <w:p>
                  <w:pPr>
                    <w:pStyle w:val="BodyText"/>
                  </w:pPr>
                  <w:r>
                    <w:rPr/>
                    <w:t>esclusivamente per una delle destinazioni d’uso previste. Al riguardo, si prevede lo</w:t>
                  </w:r>
                </w:p>
              </w:txbxContent>
            </v:textbox>
            <w10:wrap type="none"/>
          </v:shape>
        </w:pict>
      </w:r>
      <w:r>
        <w:rPr/>
        <w:pict>
          <v:shape style="position:absolute;margin-left:71.024002pt;margin-top:250.916626pt;width:453.35pt;height:15.3pt;mso-position-horizontal-relative:page;mso-position-vertical-relative:page;z-index:-274485248" type="#_x0000_t202" filled="false" stroked="false">
            <v:textbox inset="0,0,0,0">
              <w:txbxContent>
                <w:p>
                  <w:pPr>
                    <w:pStyle w:val="BodyText"/>
                  </w:pPr>
                  <w:r>
                    <w:rPr/>
                    <w:t>stanziamento</w:t>
                  </w:r>
                  <w:r>
                    <w:rPr>
                      <w:spacing w:val="-11"/>
                    </w:rPr>
                    <w:t> </w:t>
                  </w:r>
                  <w:r>
                    <w:rPr/>
                    <w:t>di</w:t>
                  </w:r>
                  <w:r>
                    <w:rPr>
                      <w:spacing w:val="-11"/>
                    </w:rPr>
                    <w:t> </w:t>
                  </w:r>
                  <w:r>
                    <w:rPr/>
                    <w:t>ulteriori</w:t>
                  </w:r>
                  <w:r>
                    <w:rPr>
                      <w:spacing w:val="-7"/>
                    </w:rPr>
                    <w:t> </w:t>
                  </w:r>
                  <w:r>
                    <w:rPr/>
                    <w:t>50</w:t>
                  </w:r>
                  <w:r>
                    <w:rPr>
                      <w:spacing w:val="-11"/>
                    </w:rPr>
                    <w:t> </w:t>
                  </w:r>
                  <w:r>
                    <w:rPr/>
                    <w:t>milioni</w:t>
                  </w:r>
                  <w:r>
                    <w:rPr>
                      <w:spacing w:val="-11"/>
                    </w:rPr>
                    <w:t> </w:t>
                  </w:r>
                  <w:r>
                    <w:rPr/>
                    <w:t>di</w:t>
                  </w:r>
                  <w:r>
                    <w:rPr>
                      <w:spacing w:val="-10"/>
                    </w:rPr>
                    <w:t> </w:t>
                  </w:r>
                  <w:r>
                    <w:rPr/>
                    <w:t>euro</w:t>
                  </w:r>
                  <w:r>
                    <w:rPr>
                      <w:spacing w:val="-12"/>
                    </w:rPr>
                    <w:t> </w:t>
                  </w:r>
                  <w:r>
                    <w:rPr/>
                    <w:t>per</w:t>
                  </w:r>
                  <w:r>
                    <w:rPr>
                      <w:spacing w:val="-11"/>
                    </w:rPr>
                    <w:t> </w:t>
                  </w:r>
                  <w:r>
                    <w:rPr/>
                    <w:t>l’anno</w:t>
                  </w:r>
                  <w:r>
                    <w:rPr>
                      <w:spacing w:val="-11"/>
                    </w:rPr>
                    <w:t> </w:t>
                  </w:r>
                  <w:r>
                    <w:rPr/>
                    <w:t>2020,</w:t>
                  </w:r>
                  <w:r>
                    <w:rPr>
                      <w:spacing w:val="-11"/>
                    </w:rPr>
                    <w:t> </w:t>
                  </w:r>
                  <w:r>
                    <w:rPr/>
                    <w:t>per</w:t>
                  </w:r>
                  <w:r>
                    <w:rPr>
                      <w:spacing w:val="-11"/>
                    </w:rPr>
                    <w:t> </w:t>
                  </w:r>
                  <w:r>
                    <w:rPr/>
                    <w:t>un</w:t>
                  </w:r>
                  <w:r>
                    <w:rPr>
                      <w:spacing w:val="-11"/>
                    </w:rPr>
                    <w:t> </w:t>
                  </w:r>
                  <w:r>
                    <w:rPr/>
                    <w:t>totale</w:t>
                  </w:r>
                  <w:r>
                    <w:rPr>
                      <w:spacing w:val="-10"/>
                    </w:rPr>
                    <w:t> </w:t>
                  </w:r>
                  <w:r>
                    <w:rPr/>
                    <w:t>di</w:t>
                  </w:r>
                  <w:r>
                    <w:rPr>
                      <w:spacing w:val="-8"/>
                    </w:rPr>
                    <w:t> </w:t>
                  </w:r>
                  <w:r>
                    <w:rPr/>
                    <w:t>120</w:t>
                  </w:r>
                  <w:r>
                    <w:rPr>
                      <w:spacing w:val="-11"/>
                    </w:rPr>
                    <w:t> </w:t>
                  </w:r>
                  <w:r>
                    <w:rPr/>
                    <w:t>milioni</w:t>
                  </w:r>
                  <w:r>
                    <w:rPr>
                      <w:spacing w:val="-10"/>
                    </w:rPr>
                    <w:t> </w:t>
                  </w:r>
                  <w:r>
                    <w:rPr/>
                    <w:t>di</w:t>
                  </w:r>
                  <w:r>
                    <w:rPr>
                      <w:spacing w:val="-11"/>
                    </w:rPr>
                    <w:t> </w:t>
                  </w:r>
                  <w:r>
                    <w:rPr/>
                    <w:t>euro</w:t>
                  </w:r>
                </w:p>
              </w:txbxContent>
            </v:textbox>
            <w10:wrap type="none"/>
          </v:shape>
        </w:pict>
      </w:r>
      <w:r>
        <w:rPr/>
        <w:pict>
          <v:shape style="position:absolute;margin-left:71.024002pt;margin-top:264.716614pt;width:452.95pt;height:15.3pt;mso-position-horizontal-relative:page;mso-position-vertical-relative:page;z-index:-274484224" type="#_x0000_t202" filled="false" stroked="false">
            <v:textbox inset="0,0,0,0">
              <w:txbxContent>
                <w:p>
                  <w:pPr>
                    <w:pStyle w:val="BodyText"/>
                  </w:pPr>
                  <w:r>
                    <w:rPr/>
                    <w:t>per tale annualità. Per gli anni 2021 e seguenti il Programma incentiva il trasporto pubblico</w:t>
                  </w:r>
                </w:p>
              </w:txbxContent>
            </v:textbox>
            <w10:wrap type="none"/>
          </v:shape>
        </w:pict>
      </w:r>
      <w:r>
        <w:rPr/>
        <w:pict>
          <v:shape style="position:absolute;margin-left:71.024002pt;margin-top:278.516632pt;width:453.05pt;height:15.3pt;mso-position-horizontal-relative:page;mso-position-vertical-relative:page;z-index:-274483200" type="#_x0000_t202" filled="false" stroked="false">
            <v:textbox inset="0,0,0,0">
              <w:txbxContent>
                <w:p>
                  <w:pPr>
                    <w:pStyle w:val="BodyText"/>
                  </w:pPr>
                  <w:r>
                    <w:rPr/>
                    <w:t>locale</w:t>
                  </w:r>
                  <w:r>
                    <w:rPr>
                      <w:spacing w:val="-13"/>
                    </w:rPr>
                    <w:t> </w:t>
                  </w:r>
                  <w:r>
                    <w:rPr/>
                    <w:t>e</w:t>
                  </w:r>
                  <w:r>
                    <w:rPr>
                      <w:spacing w:val="-12"/>
                    </w:rPr>
                    <w:t> </w:t>
                  </w:r>
                  <w:r>
                    <w:rPr/>
                    <w:t>regionale</w:t>
                  </w:r>
                  <w:r>
                    <w:rPr>
                      <w:spacing w:val="-12"/>
                    </w:rPr>
                    <w:t> </w:t>
                  </w:r>
                  <w:r>
                    <w:rPr/>
                    <w:t>e</w:t>
                  </w:r>
                  <w:r>
                    <w:rPr>
                      <w:spacing w:val="-12"/>
                    </w:rPr>
                    <w:t> </w:t>
                  </w:r>
                  <w:r>
                    <w:rPr/>
                    <w:t>forme</w:t>
                  </w:r>
                  <w:r>
                    <w:rPr>
                      <w:spacing w:val="-10"/>
                    </w:rPr>
                    <w:t> </w:t>
                  </w:r>
                  <w:r>
                    <w:rPr/>
                    <w:t>di</w:t>
                  </w:r>
                  <w:r>
                    <w:rPr>
                      <w:spacing w:val="-11"/>
                    </w:rPr>
                    <w:t> </w:t>
                  </w:r>
                  <w:r>
                    <w:rPr/>
                    <w:t>mobilità</w:t>
                  </w:r>
                  <w:r>
                    <w:rPr>
                      <w:spacing w:val="-12"/>
                    </w:rPr>
                    <w:t> </w:t>
                  </w:r>
                  <w:r>
                    <w:rPr/>
                    <w:t>sostenibile</w:t>
                  </w:r>
                  <w:r>
                    <w:rPr>
                      <w:spacing w:val="-12"/>
                    </w:rPr>
                    <w:t> </w:t>
                  </w:r>
                  <w:r>
                    <w:rPr/>
                    <w:t>ad</w:t>
                  </w:r>
                  <w:r>
                    <w:rPr>
                      <w:spacing w:val="-14"/>
                    </w:rPr>
                    <w:t> </w:t>
                  </w:r>
                  <w:r>
                    <w:rPr/>
                    <w:t>esso</w:t>
                  </w:r>
                  <w:r>
                    <w:rPr>
                      <w:spacing w:val="-11"/>
                    </w:rPr>
                    <w:t> </w:t>
                  </w:r>
                  <w:r>
                    <w:rPr/>
                    <w:t>integrative</w:t>
                  </w:r>
                  <w:r>
                    <w:rPr>
                      <w:spacing w:val="-12"/>
                    </w:rPr>
                    <w:t> </w:t>
                  </w:r>
                  <w:r>
                    <w:rPr/>
                    <w:t>a</w:t>
                  </w:r>
                  <w:r>
                    <w:rPr>
                      <w:spacing w:val="-12"/>
                    </w:rPr>
                    <w:t> </w:t>
                  </w:r>
                  <w:r>
                    <w:rPr/>
                    <w:t>fronte</w:t>
                  </w:r>
                  <w:r>
                    <w:rPr>
                      <w:spacing w:val="-10"/>
                    </w:rPr>
                    <w:t> </w:t>
                  </w:r>
                  <w:r>
                    <w:rPr/>
                    <w:t>della</w:t>
                  </w:r>
                  <w:r>
                    <w:rPr>
                      <w:spacing w:val="-12"/>
                    </w:rPr>
                    <w:t> </w:t>
                  </w:r>
                  <w:r>
                    <w:rPr/>
                    <w:t>rottamazione</w:t>
                  </w:r>
                </w:p>
              </w:txbxContent>
            </v:textbox>
            <w10:wrap type="none"/>
          </v:shape>
        </w:pict>
      </w:r>
      <w:r>
        <w:rPr/>
        <w:pict>
          <v:shape style="position:absolute;margin-left:71.024002pt;margin-top:292.31662pt;width:453.15pt;height:15.3pt;mso-position-horizontal-relative:page;mso-position-vertical-relative:page;z-index:-274482176" type="#_x0000_t202" filled="false" stroked="false">
            <v:textbox inset="0,0,0,0">
              <w:txbxContent>
                <w:p>
                  <w:pPr>
                    <w:pStyle w:val="BodyText"/>
                  </w:pPr>
                  <w:r>
                    <w:rPr/>
                    <w:t>di autoveicoli e motocicli altamente inquinanti. Rispetto a quanto previsto dal vigente articolo</w:t>
                  </w:r>
                </w:p>
              </w:txbxContent>
            </v:textbox>
            <w10:wrap type="none"/>
          </v:shape>
        </w:pict>
      </w:r>
      <w:r>
        <w:rPr/>
        <w:pict>
          <v:shape style="position:absolute;margin-left:71.024002pt;margin-top:306.116638pt;width:453.1pt;height:15.3pt;mso-position-horizontal-relative:page;mso-position-vertical-relative:page;z-index:-274481152" type="#_x0000_t202" filled="false" stroked="false">
            <v:textbox inset="0,0,0,0">
              <w:txbxContent>
                <w:p>
                  <w:pPr>
                    <w:pStyle w:val="BodyText"/>
                  </w:pPr>
                  <w:r>
                    <w:rPr/>
                    <w:t>2, comma 1, del decreto legge n. 111 del 2019, si prevede che il buono venga riconosciuto per</w:t>
                  </w:r>
                </w:p>
              </w:txbxContent>
            </v:textbox>
            <w10:wrap type="none"/>
          </v:shape>
        </w:pict>
      </w:r>
      <w:r>
        <w:rPr/>
        <w:pict>
          <v:shape style="position:absolute;margin-left:71.024002pt;margin-top:319.916626pt;width:452.95pt;height:15.3pt;mso-position-horizontal-relative:page;mso-position-vertical-relative:page;z-index:-274480128" type="#_x0000_t202" filled="false" stroked="false">
            <v:textbox inset="0,0,0,0">
              <w:txbxContent>
                <w:p>
                  <w:pPr>
                    <w:pStyle w:val="BodyText"/>
                  </w:pPr>
                  <w:r>
                    <w:rPr/>
                    <w:t>la rottamazione della tipologia di autovetture e di motocicli ivi indicati dal 1° gennaio al 31</w:t>
                  </w:r>
                </w:p>
              </w:txbxContent>
            </v:textbox>
            <w10:wrap type="none"/>
          </v:shape>
        </w:pict>
      </w:r>
      <w:r>
        <w:rPr/>
        <w:pict>
          <v:shape style="position:absolute;margin-left:71.024002pt;margin-top:333.716614pt;width:452.95pt;height:15.3pt;mso-position-horizontal-relative:page;mso-position-vertical-relative:page;z-index:-274479104" type="#_x0000_t202" filled="false" stroked="false">
            <v:textbox inset="0,0,0,0">
              <w:txbxContent>
                <w:p>
                  <w:pPr>
                    <w:pStyle w:val="BodyText"/>
                  </w:pPr>
                  <w:r>
                    <w:rPr/>
                    <w:t>dicembre 2020; inoltre, tale buono può essere impiegato anche per l’acquisto di veicoli per la</w:t>
                  </w:r>
                </w:p>
              </w:txbxContent>
            </v:textbox>
            <w10:wrap type="none"/>
          </v:shape>
        </w:pict>
      </w:r>
      <w:r>
        <w:rPr/>
        <w:pict>
          <v:shape style="position:absolute;margin-left:71.024002pt;margin-top:347.516632pt;width:452.95pt;height:15.3pt;mso-position-horizontal-relative:page;mso-position-vertical-relative:page;z-index:-274478080" type="#_x0000_t202" filled="false" stroked="false">
            <v:textbox inset="0,0,0,0">
              <w:txbxContent>
                <w:p>
                  <w:pPr>
                    <w:pStyle w:val="BodyText"/>
                  </w:pPr>
                  <w:r>
                    <w:rPr/>
                    <w:t>mobilità personale a propulsione prevalentemente elettrica quali segway, hoverboard,</w:t>
                  </w:r>
                </w:p>
              </w:txbxContent>
            </v:textbox>
            <w10:wrap type="none"/>
          </v:shape>
        </w:pict>
      </w:r>
      <w:r>
        <w:rPr/>
        <w:pict>
          <v:shape style="position:absolute;margin-left:71.024002pt;margin-top:361.31662pt;width:453.35pt;height:15.3pt;mso-position-horizontal-relative:page;mso-position-vertical-relative:page;z-index:-274477056" type="#_x0000_t202" filled="false" stroked="false">
            <v:textbox inset="0,0,0,0">
              <w:txbxContent>
                <w:p>
                  <w:pPr>
                    <w:spacing w:before="10"/>
                    <w:ind w:left="20" w:right="0" w:firstLine="0"/>
                    <w:jc w:val="left"/>
                    <w:rPr>
                      <w:sz w:val="24"/>
                    </w:rPr>
                  </w:pPr>
                  <w:r>
                    <w:rPr>
                      <w:sz w:val="24"/>
                    </w:rPr>
                    <w:t>monopattini</w:t>
                  </w:r>
                  <w:r>
                    <w:rPr>
                      <w:spacing w:val="-9"/>
                      <w:sz w:val="24"/>
                    </w:rPr>
                    <w:t> </w:t>
                  </w:r>
                  <w:r>
                    <w:rPr>
                      <w:sz w:val="24"/>
                    </w:rPr>
                    <w:t>e</w:t>
                  </w:r>
                  <w:r>
                    <w:rPr>
                      <w:spacing w:val="-10"/>
                      <w:sz w:val="24"/>
                    </w:rPr>
                    <w:t> </w:t>
                  </w:r>
                  <w:r>
                    <w:rPr>
                      <w:sz w:val="24"/>
                    </w:rPr>
                    <w:t>monowheel.</w:t>
                  </w:r>
                  <w:r>
                    <w:rPr>
                      <w:spacing w:val="-9"/>
                      <w:sz w:val="24"/>
                    </w:rPr>
                    <w:t> </w:t>
                  </w:r>
                  <w:r>
                    <w:rPr>
                      <w:sz w:val="24"/>
                    </w:rPr>
                    <w:t>Inoltre,</w:t>
                  </w:r>
                  <w:r>
                    <w:rPr>
                      <w:spacing w:val="-8"/>
                      <w:sz w:val="24"/>
                    </w:rPr>
                    <w:t> </w:t>
                  </w:r>
                  <w:r>
                    <w:rPr>
                      <w:b/>
                      <w:sz w:val="24"/>
                    </w:rPr>
                    <w:t>alla</w:t>
                  </w:r>
                  <w:r>
                    <w:rPr>
                      <w:b/>
                      <w:spacing w:val="-10"/>
                      <w:sz w:val="24"/>
                    </w:rPr>
                    <w:t> </w:t>
                  </w:r>
                  <w:r>
                    <w:rPr>
                      <w:b/>
                      <w:sz w:val="24"/>
                    </w:rPr>
                    <w:t>lettera</w:t>
                  </w:r>
                  <w:r>
                    <w:rPr>
                      <w:b/>
                      <w:spacing w:val="-9"/>
                      <w:sz w:val="24"/>
                    </w:rPr>
                    <w:t> </w:t>
                  </w:r>
                  <w:r>
                    <w:rPr>
                      <w:b/>
                      <w:sz w:val="24"/>
                    </w:rPr>
                    <w:t>b)</w:t>
                  </w:r>
                  <w:r>
                    <w:rPr>
                      <w:b/>
                      <w:spacing w:val="-8"/>
                      <w:sz w:val="24"/>
                    </w:rPr>
                    <w:t> </w:t>
                  </w:r>
                  <w:r>
                    <w:rPr>
                      <w:b/>
                      <w:sz w:val="24"/>
                    </w:rPr>
                    <w:t>del</w:t>
                  </w:r>
                  <w:r>
                    <w:rPr>
                      <w:b/>
                      <w:spacing w:val="-8"/>
                      <w:sz w:val="24"/>
                    </w:rPr>
                    <w:t> </w:t>
                  </w:r>
                  <w:r>
                    <w:rPr>
                      <w:b/>
                      <w:sz w:val="24"/>
                    </w:rPr>
                    <w:t>medesimo</w:t>
                  </w:r>
                  <w:r>
                    <w:rPr>
                      <w:b/>
                      <w:spacing w:val="-10"/>
                      <w:sz w:val="24"/>
                    </w:rPr>
                    <w:t> </w:t>
                  </w:r>
                  <w:r>
                    <w:rPr>
                      <w:b/>
                      <w:sz w:val="24"/>
                    </w:rPr>
                    <w:t>comma</w:t>
                  </w:r>
                  <w:r>
                    <w:rPr>
                      <w:b/>
                      <w:spacing w:val="-9"/>
                      <w:sz w:val="24"/>
                    </w:rPr>
                    <w:t> </w:t>
                  </w:r>
                  <w:r>
                    <w:rPr>
                      <w:b/>
                      <w:sz w:val="24"/>
                    </w:rPr>
                    <w:t>1</w:t>
                  </w:r>
                  <w:r>
                    <w:rPr>
                      <w:b/>
                      <w:spacing w:val="-10"/>
                      <w:sz w:val="24"/>
                    </w:rPr>
                    <w:t> </w:t>
                  </w:r>
                  <w:r>
                    <w:rPr>
                      <w:sz w:val="24"/>
                    </w:rPr>
                    <w:t>si</w:t>
                  </w:r>
                  <w:r>
                    <w:rPr>
                      <w:spacing w:val="-8"/>
                      <w:sz w:val="24"/>
                    </w:rPr>
                    <w:t> </w:t>
                  </w:r>
                  <w:r>
                    <w:rPr>
                      <w:sz w:val="24"/>
                    </w:rPr>
                    <w:t>novella</w:t>
                  </w:r>
                  <w:r>
                    <w:rPr>
                      <w:spacing w:val="-11"/>
                      <w:sz w:val="24"/>
                    </w:rPr>
                    <w:t> </w:t>
                  </w:r>
                  <w:r>
                    <w:rPr>
                      <w:sz w:val="24"/>
                    </w:rPr>
                    <w:t>l’articolo</w:t>
                  </w:r>
                </w:p>
              </w:txbxContent>
            </v:textbox>
            <w10:wrap type="none"/>
          </v:shape>
        </w:pict>
      </w:r>
      <w:r>
        <w:rPr/>
        <w:pict>
          <v:shape style="position:absolute;margin-left:71.024002pt;margin-top:375.116638pt;width:453.05pt;height:15.3pt;mso-position-horizontal-relative:page;mso-position-vertical-relative:page;z-index:-274476032" type="#_x0000_t202" filled="false" stroked="false">
            <v:textbox inset="0,0,0,0">
              <w:txbxContent>
                <w:p>
                  <w:pPr>
                    <w:pStyle w:val="BodyText"/>
                  </w:pPr>
                  <w:r>
                    <w:rPr/>
                    <w:t>2,</w:t>
                  </w:r>
                  <w:r>
                    <w:rPr>
                      <w:spacing w:val="-7"/>
                    </w:rPr>
                    <w:t> </w:t>
                  </w:r>
                  <w:r>
                    <w:rPr/>
                    <w:t>comma</w:t>
                  </w:r>
                  <w:r>
                    <w:rPr>
                      <w:spacing w:val="-7"/>
                    </w:rPr>
                    <w:t> </w:t>
                  </w:r>
                  <w:r>
                    <w:rPr/>
                    <w:t>2,</w:t>
                  </w:r>
                  <w:r>
                    <w:rPr>
                      <w:spacing w:val="-7"/>
                    </w:rPr>
                    <w:t> </w:t>
                  </w:r>
                  <w:r>
                    <w:rPr/>
                    <w:t>del</w:t>
                  </w:r>
                  <w:r>
                    <w:rPr>
                      <w:spacing w:val="-6"/>
                    </w:rPr>
                    <w:t> </w:t>
                  </w:r>
                  <w:r>
                    <w:rPr/>
                    <w:t>citato</w:t>
                  </w:r>
                  <w:r>
                    <w:rPr>
                      <w:spacing w:val="-6"/>
                    </w:rPr>
                    <w:t> </w:t>
                  </w:r>
                  <w:r>
                    <w:rPr/>
                    <w:t>decreto</w:t>
                  </w:r>
                  <w:r>
                    <w:rPr>
                      <w:spacing w:val="-7"/>
                    </w:rPr>
                    <w:t> </w:t>
                  </w:r>
                  <w:r>
                    <w:rPr/>
                    <w:t>legge</w:t>
                  </w:r>
                  <w:r>
                    <w:rPr>
                      <w:spacing w:val="-8"/>
                    </w:rPr>
                    <w:t> </w:t>
                  </w:r>
                  <w:r>
                    <w:rPr/>
                    <w:t>n.</w:t>
                  </w:r>
                  <w:r>
                    <w:rPr>
                      <w:spacing w:val="-6"/>
                    </w:rPr>
                    <w:t> </w:t>
                  </w:r>
                  <w:r>
                    <w:rPr/>
                    <w:t>111</w:t>
                  </w:r>
                  <w:r>
                    <w:rPr>
                      <w:spacing w:val="-7"/>
                    </w:rPr>
                    <w:t> </w:t>
                  </w:r>
                  <w:r>
                    <w:rPr/>
                    <w:t>del</w:t>
                  </w:r>
                  <w:r>
                    <w:rPr>
                      <w:spacing w:val="-6"/>
                    </w:rPr>
                    <w:t> </w:t>
                  </w:r>
                  <w:r>
                    <w:rPr/>
                    <w:t>2019,</w:t>
                  </w:r>
                  <w:r>
                    <w:rPr>
                      <w:spacing w:val="-6"/>
                    </w:rPr>
                    <w:t> </w:t>
                  </w:r>
                  <w:r>
                    <w:rPr/>
                    <w:t>che</w:t>
                  </w:r>
                  <w:r>
                    <w:rPr>
                      <w:spacing w:val="-8"/>
                    </w:rPr>
                    <w:t> </w:t>
                  </w:r>
                  <w:r>
                    <w:rPr/>
                    <w:t>attualmente</w:t>
                  </w:r>
                  <w:r>
                    <w:rPr>
                      <w:spacing w:val="-7"/>
                    </w:rPr>
                    <w:t> </w:t>
                  </w:r>
                  <w:r>
                    <w:rPr/>
                    <w:t>prevede</w:t>
                  </w:r>
                  <w:r>
                    <w:rPr>
                      <w:spacing w:val="-7"/>
                    </w:rPr>
                    <w:t> </w:t>
                  </w:r>
                  <w:r>
                    <w:rPr/>
                    <w:t>il</w:t>
                  </w:r>
                  <w:r>
                    <w:rPr>
                      <w:spacing w:val="-7"/>
                    </w:rPr>
                    <w:t> </w:t>
                  </w:r>
                  <w:r>
                    <w:rPr/>
                    <w:t>finanziamento</w:t>
                  </w:r>
                </w:p>
              </w:txbxContent>
            </v:textbox>
            <w10:wrap type="none"/>
          </v:shape>
        </w:pict>
      </w:r>
      <w:r>
        <w:rPr/>
        <w:pict>
          <v:shape style="position:absolute;margin-left:71.024002pt;margin-top:388.916626pt;width:453.3pt;height:15.3pt;mso-position-horizontal-relative:page;mso-position-vertical-relative:page;z-index:-274475008" type="#_x0000_t202" filled="false" stroked="false">
            <v:textbox inset="0,0,0,0">
              <w:txbxContent>
                <w:p>
                  <w:pPr>
                    <w:pStyle w:val="BodyText"/>
                  </w:pPr>
                  <w:r>
                    <w:rPr/>
                    <w:t>di</w:t>
                  </w:r>
                  <w:r>
                    <w:rPr>
                      <w:spacing w:val="-6"/>
                    </w:rPr>
                    <w:t> </w:t>
                  </w:r>
                  <w:r>
                    <w:rPr/>
                    <w:t>progetti</w:t>
                  </w:r>
                  <w:r>
                    <w:rPr>
                      <w:spacing w:val="-6"/>
                    </w:rPr>
                    <w:t> </w:t>
                  </w:r>
                  <w:r>
                    <w:rPr/>
                    <w:t>per</w:t>
                  </w:r>
                  <w:r>
                    <w:rPr>
                      <w:spacing w:val="-7"/>
                    </w:rPr>
                    <w:t> </w:t>
                  </w:r>
                  <w:r>
                    <w:rPr/>
                    <w:t>la</w:t>
                  </w:r>
                  <w:r>
                    <w:rPr>
                      <w:spacing w:val="-7"/>
                    </w:rPr>
                    <w:t> </w:t>
                  </w:r>
                  <w:r>
                    <w:rPr/>
                    <w:t>creazione,</w:t>
                  </w:r>
                  <w:r>
                    <w:rPr>
                      <w:spacing w:val="-6"/>
                    </w:rPr>
                    <w:t> </w:t>
                  </w:r>
                  <w:r>
                    <w:rPr/>
                    <w:t>il</w:t>
                  </w:r>
                  <w:r>
                    <w:rPr>
                      <w:spacing w:val="-6"/>
                    </w:rPr>
                    <w:t> </w:t>
                  </w:r>
                  <w:r>
                    <w:rPr/>
                    <w:t>prolungamento,</w:t>
                  </w:r>
                  <w:r>
                    <w:rPr>
                      <w:spacing w:val="-6"/>
                    </w:rPr>
                    <w:t> </w:t>
                  </w:r>
                  <w:r>
                    <w:rPr/>
                    <w:t>l’ammodernamento</w:t>
                  </w:r>
                  <w:r>
                    <w:rPr>
                      <w:spacing w:val="-6"/>
                    </w:rPr>
                    <w:t> </w:t>
                  </w:r>
                  <w:r>
                    <w:rPr/>
                    <w:t>e</w:t>
                  </w:r>
                  <w:r>
                    <w:rPr>
                      <w:spacing w:val="-7"/>
                    </w:rPr>
                    <w:t> </w:t>
                  </w:r>
                  <w:r>
                    <w:rPr/>
                    <w:t>la</w:t>
                  </w:r>
                  <w:r>
                    <w:rPr>
                      <w:spacing w:val="-6"/>
                    </w:rPr>
                    <w:t> </w:t>
                  </w:r>
                  <w:r>
                    <w:rPr/>
                    <w:t>messa</w:t>
                  </w:r>
                  <w:r>
                    <w:rPr>
                      <w:spacing w:val="-7"/>
                    </w:rPr>
                    <w:t> </w:t>
                  </w:r>
                  <w:r>
                    <w:rPr/>
                    <w:t>a</w:t>
                  </w:r>
                  <w:r>
                    <w:rPr>
                      <w:spacing w:val="-7"/>
                    </w:rPr>
                    <w:t> </w:t>
                  </w:r>
                  <w:r>
                    <w:rPr/>
                    <w:t>norma</w:t>
                  </w:r>
                  <w:r>
                    <w:rPr>
                      <w:spacing w:val="-7"/>
                    </w:rPr>
                    <w:t> </w:t>
                  </w:r>
                  <w:r>
                    <w:rPr/>
                    <w:t>di</w:t>
                  </w:r>
                  <w:r>
                    <w:rPr>
                      <w:spacing w:val="-6"/>
                    </w:rPr>
                    <w:t> </w:t>
                  </w:r>
                  <w:r>
                    <w:rPr/>
                    <w:t>corsie</w:t>
                  </w:r>
                </w:p>
              </w:txbxContent>
            </v:textbox>
            <w10:wrap type="none"/>
          </v:shape>
        </w:pict>
      </w:r>
      <w:r>
        <w:rPr/>
        <w:pict>
          <v:shape style="position:absolute;margin-left:71.024002pt;margin-top:402.716614pt;width:453.2pt;height:15.3pt;mso-position-horizontal-relative:page;mso-position-vertical-relative:page;z-index:-274473984" type="#_x0000_t202" filled="false" stroked="false">
            <v:textbox inset="0,0,0,0">
              <w:txbxContent>
                <w:p>
                  <w:pPr>
                    <w:pStyle w:val="BodyText"/>
                  </w:pPr>
                  <w:r>
                    <w:rPr/>
                    <w:t>riservate per il trasporto pubblico locale. La modifica prevede il finanziamento di progetti per</w:t>
                  </w:r>
                </w:p>
              </w:txbxContent>
            </v:textbox>
            <w10:wrap type="none"/>
          </v:shape>
        </w:pict>
      </w:r>
      <w:r>
        <w:rPr/>
        <w:pict>
          <v:shape style="position:absolute;margin-left:71.024002pt;margin-top:416.516632pt;width:453.15pt;height:15.3pt;mso-position-horizontal-relative:page;mso-position-vertical-relative:page;z-index:-274472960" type="#_x0000_t202" filled="false" stroked="false">
            <v:textbox inset="0,0,0,0">
              <w:txbxContent>
                <w:p>
                  <w:pPr>
                    <w:pStyle w:val="BodyText"/>
                  </w:pPr>
                  <w:r>
                    <w:rPr/>
                    <w:t>la</w:t>
                  </w:r>
                  <w:r>
                    <w:rPr>
                      <w:spacing w:val="-7"/>
                    </w:rPr>
                    <w:t> </w:t>
                  </w:r>
                  <w:r>
                    <w:rPr/>
                    <w:t>creazione,</w:t>
                  </w:r>
                  <w:r>
                    <w:rPr>
                      <w:spacing w:val="-5"/>
                    </w:rPr>
                    <w:t> </w:t>
                  </w:r>
                  <w:r>
                    <w:rPr/>
                    <w:t>il</w:t>
                  </w:r>
                  <w:r>
                    <w:rPr>
                      <w:spacing w:val="-5"/>
                    </w:rPr>
                    <w:t> </w:t>
                  </w:r>
                  <w:r>
                    <w:rPr/>
                    <w:t>prolungamento,</w:t>
                  </w:r>
                  <w:r>
                    <w:rPr>
                      <w:spacing w:val="-6"/>
                    </w:rPr>
                    <w:t> </w:t>
                  </w:r>
                  <w:r>
                    <w:rPr/>
                    <w:t>l’ammodernamento</w:t>
                  </w:r>
                  <w:r>
                    <w:rPr>
                      <w:spacing w:val="-5"/>
                    </w:rPr>
                    <w:t> </w:t>
                  </w:r>
                  <w:r>
                    <w:rPr/>
                    <w:t>e</w:t>
                  </w:r>
                  <w:r>
                    <w:rPr>
                      <w:spacing w:val="-6"/>
                    </w:rPr>
                    <w:t> </w:t>
                  </w:r>
                  <w:r>
                    <w:rPr/>
                    <w:t>la</w:t>
                  </w:r>
                  <w:r>
                    <w:rPr>
                      <w:spacing w:val="-7"/>
                    </w:rPr>
                    <w:t> </w:t>
                  </w:r>
                  <w:r>
                    <w:rPr/>
                    <w:t>messa</w:t>
                  </w:r>
                  <w:r>
                    <w:rPr>
                      <w:spacing w:val="-3"/>
                    </w:rPr>
                    <w:t> </w:t>
                  </w:r>
                  <w:r>
                    <w:rPr/>
                    <w:t>a</w:t>
                  </w:r>
                  <w:r>
                    <w:rPr>
                      <w:spacing w:val="-6"/>
                    </w:rPr>
                    <w:t> </w:t>
                  </w:r>
                  <w:r>
                    <w:rPr/>
                    <w:t>norma</w:t>
                  </w:r>
                  <w:r>
                    <w:rPr>
                      <w:spacing w:val="-6"/>
                    </w:rPr>
                    <w:t> </w:t>
                  </w:r>
                  <w:r>
                    <w:rPr/>
                    <w:t>anche</w:t>
                  </w:r>
                  <w:r>
                    <w:rPr>
                      <w:spacing w:val="-7"/>
                    </w:rPr>
                    <w:t> </w:t>
                  </w:r>
                  <w:r>
                    <w:rPr/>
                    <w:t>di</w:t>
                  </w:r>
                  <w:r>
                    <w:rPr>
                      <w:spacing w:val="-5"/>
                    </w:rPr>
                    <w:t> </w:t>
                  </w:r>
                  <w:r>
                    <w:rPr/>
                    <w:t>piste</w:t>
                  </w:r>
                  <w:r>
                    <w:rPr>
                      <w:spacing w:val="-4"/>
                    </w:rPr>
                    <w:t> </w:t>
                  </w:r>
                  <w:r>
                    <w:rPr/>
                    <w:t>ciclabili,</w:t>
                  </w:r>
                </w:p>
              </w:txbxContent>
            </v:textbox>
            <w10:wrap type="none"/>
          </v:shape>
        </w:pict>
      </w:r>
      <w:r>
        <w:rPr/>
        <w:pict>
          <v:shape style="position:absolute;margin-left:71.024002pt;margin-top:430.336609pt;width:453.3pt;height:15.3pt;mso-position-horizontal-relative:page;mso-position-vertical-relative:page;z-index:-274471936" type="#_x0000_t202" filled="false" stroked="false">
            <v:textbox inset="0,0,0,0">
              <w:txbxContent>
                <w:p>
                  <w:pPr>
                    <w:pStyle w:val="BodyText"/>
                  </w:pPr>
                  <w:r>
                    <w:rPr/>
                    <w:t>in</w:t>
                  </w:r>
                  <w:r>
                    <w:rPr>
                      <w:spacing w:val="-4"/>
                    </w:rPr>
                    <w:t> </w:t>
                  </w:r>
                  <w:r>
                    <w:rPr/>
                    <w:t>aggiunta</w:t>
                  </w:r>
                  <w:r>
                    <w:rPr>
                      <w:spacing w:val="-5"/>
                    </w:rPr>
                    <w:t> </w:t>
                  </w:r>
                  <w:r>
                    <w:rPr/>
                    <w:t>o</w:t>
                  </w:r>
                  <w:r>
                    <w:rPr>
                      <w:spacing w:val="-4"/>
                    </w:rPr>
                    <w:t> </w:t>
                  </w:r>
                  <w:r>
                    <w:rPr/>
                    <w:t>in</w:t>
                  </w:r>
                  <w:r>
                    <w:rPr>
                      <w:spacing w:val="-6"/>
                    </w:rPr>
                    <w:t> </w:t>
                  </w:r>
                  <w:r>
                    <w:rPr/>
                    <w:t>alternativa</w:t>
                  </w:r>
                  <w:r>
                    <w:rPr>
                      <w:spacing w:val="-5"/>
                    </w:rPr>
                    <w:t> </w:t>
                  </w:r>
                  <w:r>
                    <w:rPr/>
                    <w:t>a</w:t>
                  </w:r>
                  <w:r>
                    <w:rPr>
                      <w:spacing w:val="-5"/>
                    </w:rPr>
                    <w:t> </w:t>
                  </w:r>
                  <w:r>
                    <w:rPr/>
                    <w:t>quelli</w:t>
                  </w:r>
                  <w:r>
                    <w:rPr>
                      <w:spacing w:val="-4"/>
                    </w:rPr>
                    <w:t> </w:t>
                  </w:r>
                  <w:r>
                    <w:rPr/>
                    <w:t>relativi</w:t>
                  </w:r>
                  <w:r>
                    <w:rPr>
                      <w:spacing w:val="-3"/>
                    </w:rPr>
                    <w:t> </w:t>
                  </w:r>
                  <w:r>
                    <w:rPr/>
                    <w:t>alle</w:t>
                  </w:r>
                  <w:r>
                    <w:rPr>
                      <w:spacing w:val="-5"/>
                    </w:rPr>
                    <w:t> </w:t>
                  </w:r>
                  <w:r>
                    <w:rPr/>
                    <w:t>corsie</w:t>
                  </w:r>
                  <w:r>
                    <w:rPr>
                      <w:spacing w:val="-5"/>
                    </w:rPr>
                    <w:t> </w:t>
                  </w:r>
                  <w:r>
                    <w:rPr/>
                    <w:t>riservate</w:t>
                  </w:r>
                  <w:r>
                    <w:rPr>
                      <w:spacing w:val="-4"/>
                    </w:rPr>
                    <w:t> </w:t>
                  </w:r>
                  <w:r>
                    <w:rPr/>
                    <w:t>per</w:t>
                  </w:r>
                  <w:r>
                    <w:rPr>
                      <w:spacing w:val="-5"/>
                    </w:rPr>
                    <w:t> </w:t>
                  </w:r>
                  <w:r>
                    <w:rPr/>
                    <w:t>il</w:t>
                  </w:r>
                  <w:r>
                    <w:rPr>
                      <w:spacing w:val="-4"/>
                    </w:rPr>
                    <w:t> </w:t>
                  </w:r>
                  <w:r>
                    <w:rPr/>
                    <w:t>trasporto</w:t>
                  </w:r>
                  <w:r>
                    <w:rPr>
                      <w:spacing w:val="-3"/>
                    </w:rPr>
                    <w:t> </w:t>
                  </w:r>
                  <w:r>
                    <w:rPr/>
                    <w:t>pubblico</w:t>
                  </w:r>
                  <w:r>
                    <w:rPr>
                      <w:spacing w:val="-4"/>
                    </w:rPr>
                    <w:t> </w:t>
                  </w:r>
                  <w:r>
                    <w:rPr/>
                    <w:t>locale.</w:t>
                  </w:r>
                </w:p>
              </w:txbxContent>
            </v:textbox>
            <w10:wrap type="none"/>
          </v:shape>
        </w:pict>
      </w:r>
      <w:r>
        <w:rPr/>
        <w:pict>
          <v:shape style="position:absolute;margin-left:71.024002pt;margin-top:444.136627pt;width:453.25pt;height:15.3pt;mso-position-horizontal-relative:page;mso-position-vertical-relative:page;z-index:-274470912" type="#_x0000_t202" filled="false" stroked="false">
            <v:textbox inset="0,0,0,0">
              <w:txbxContent>
                <w:p>
                  <w:pPr>
                    <w:spacing w:before="10"/>
                    <w:ind w:left="20" w:right="0" w:firstLine="0"/>
                    <w:jc w:val="left"/>
                    <w:rPr>
                      <w:sz w:val="24"/>
                    </w:rPr>
                  </w:pPr>
                  <w:r>
                    <w:rPr>
                      <w:b/>
                      <w:sz w:val="24"/>
                    </w:rPr>
                    <w:t>Il</w:t>
                  </w:r>
                  <w:r>
                    <w:rPr>
                      <w:b/>
                      <w:spacing w:val="-11"/>
                      <w:sz w:val="24"/>
                    </w:rPr>
                    <w:t> </w:t>
                  </w:r>
                  <w:r>
                    <w:rPr>
                      <w:b/>
                      <w:sz w:val="24"/>
                    </w:rPr>
                    <w:t>comma</w:t>
                  </w:r>
                  <w:r>
                    <w:rPr>
                      <w:b/>
                      <w:spacing w:val="-11"/>
                      <w:sz w:val="24"/>
                    </w:rPr>
                    <w:t> </w:t>
                  </w:r>
                  <w:r>
                    <w:rPr>
                      <w:b/>
                      <w:sz w:val="24"/>
                    </w:rPr>
                    <w:t>2,lettera</w:t>
                  </w:r>
                  <w:r>
                    <w:rPr>
                      <w:b/>
                      <w:spacing w:val="-11"/>
                      <w:sz w:val="24"/>
                    </w:rPr>
                    <w:t> </w:t>
                  </w:r>
                  <w:r>
                    <w:rPr>
                      <w:b/>
                      <w:sz w:val="24"/>
                    </w:rPr>
                    <w:t>a)</w:t>
                  </w:r>
                  <w:r>
                    <w:rPr>
                      <w:sz w:val="24"/>
                    </w:rPr>
                    <w:t>,</w:t>
                  </w:r>
                  <w:r>
                    <w:rPr>
                      <w:spacing w:val="-11"/>
                      <w:sz w:val="24"/>
                    </w:rPr>
                    <w:t> </w:t>
                  </w:r>
                  <w:r>
                    <w:rPr>
                      <w:sz w:val="24"/>
                    </w:rPr>
                    <w:t>sempre</w:t>
                  </w:r>
                  <w:r>
                    <w:rPr>
                      <w:spacing w:val="-12"/>
                      <w:sz w:val="24"/>
                    </w:rPr>
                    <w:t> </w:t>
                  </w:r>
                  <w:r>
                    <w:rPr>
                      <w:sz w:val="24"/>
                    </w:rPr>
                    <w:t>per</w:t>
                  </w:r>
                  <w:r>
                    <w:rPr>
                      <w:spacing w:val="-12"/>
                      <w:sz w:val="24"/>
                    </w:rPr>
                    <w:t> </w:t>
                  </w:r>
                  <w:r>
                    <w:rPr>
                      <w:sz w:val="24"/>
                    </w:rPr>
                    <w:t>le</w:t>
                  </w:r>
                  <w:r>
                    <w:rPr>
                      <w:spacing w:val="-12"/>
                      <w:sz w:val="24"/>
                    </w:rPr>
                    <w:t> </w:t>
                  </w:r>
                  <w:r>
                    <w:rPr>
                      <w:sz w:val="24"/>
                    </w:rPr>
                    <w:t>finalità</w:t>
                  </w:r>
                  <w:r>
                    <w:rPr>
                      <w:spacing w:val="-13"/>
                      <w:sz w:val="24"/>
                    </w:rPr>
                    <w:t> </w:t>
                  </w:r>
                  <w:r>
                    <w:rPr>
                      <w:sz w:val="24"/>
                    </w:rPr>
                    <w:t>di</w:t>
                  </w:r>
                  <w:r>
                    <w:rPr>
                      <w:spacing w:val="-11"/>
                      <w:sz w:val="24"/>
                    </w:rPr>
                    <w:t> </w:t>
                  </w:r>
                  <w:r>
                    <w:rPr>
                      <w:sz w:val="24"/>
                    </w:rPr>
                    <w:t>cui</w:t>
                  </w:r>
                  <w:r>
                    <w:rPr>
                      <w:spacing w:val="-13"/>
                      <w:sz w:val="24"/>
                    </w:rPr>
                    <w:t> </w:t>
                  </w:r>
                  <w:r>
                    <w:rPr>
                      <w:sz w:val="24"/>
                    </w:rPr>
                    <w:t>al</w:t>
                  </w:r>
                  <w:r>
                    <w:rPr>
                      <w:spacing w:val="-11"/>
                      <w:sz w:val="24"/>
                    </w:rPr>
                    <w:t> </w:t>
                  </w:r>
                  <w:r>
                    <w:rPr>
                      <w:sz w:val="24"/>
                    </w:rPr>
                    <w:t>comma</w:t>
                  </w:r>
                  <w:r>
                    <w:rPr>
                      <w:spacing w:val="-12"/>
                      <w:sz w:val="24"/>
                    </w:rPr>
                    <w:t> </w:t>
                  </w:r>
                  <w:r>
                    <w:rPr>
                      <w:sz w:val="24"/>
                    </w:rPr>
                    <w:t>1,</w:t>
                  </w:r>
                  <w:r>
                    <w:rPr>
                      <w:spacing w:val="-11"/>
                      <w:sz w:val="24"/>
                    </w:rPr>
                    <w:t> </w:t>
                  </w:r>
                  <w:r>
                    <w:rPr>
                      <w:sz w:val="24"/>
                    </w:rPr>
                    <w:t>e</w:t>
                  </w:r>
                  <w:r>
                    <w:rPr>
                      <w:spacing w:val="-12"/>
                      <w:sz w:val="24"/>
                    </w:rPr>
                    <w:t> </w:t>
                  </w:r>
                  <w:r>
                    <w:rPr>
                      <w:sz w:val="24"/>
                    </w:rPr>
                    <w:t>in</w:t>
                  </w:r>
                  <w:r>
                    <w:rPr>
                      <w:spacing w:val="-13"/>
                      <w:sz w:val="24"/>
                    </w:rPr>
                    <w:t> </w:t>
                  </w:r>
                  <w:r>
                    <w:rPr>
                      <w:sz w:val="24"/>
                    </w:rPr>
                    <w:t>particolare</w:t>
                  </w:r>
                  <w:r>
                    <w:rPr>
                      <w:spacing w:val="-13"/>
                      <w:sz w:val="24"/>
                    </w:rPr>
                    <w:t> </w:t>
                  </w:r>
                  <w:r>
                    <w:rPr>
                      <w:sz w:val="24"/>
                    </w:rPr>
                    <w:t>per</w:t>
                  </w:r>
                  <w:r>
                    <w:rPr>
                      <w:spacing w:val="-12"/>
                      <w:sz w:val="24"/>
                    </w:rPr>
                    <w:t> </w:t>
                  </w:r>
                  <w:r>
                    <w:rPr>
                      <w:sz w:val="24"/>
                    </w:rPr>
                    <w:t>promuovere</w:t>
                  </w:r>
                </w:p>
              </w:txbxContent>
            </v:textbox>
            <w10:wrap type="none"/>
          </v:shape>
        </w:pict>
      </w:r>
      <w:r>
        <w:rPr/>
        <w:pict>
          <v:shape style="position:absolute;margin-left:71.024002pt;margin-top:457.936615pt;width:452.95pt;height:15.3pt;mso-position-horizontal-relative:page;mso-position-vertical-relative:page;z-index:-274469888" type="#_x0000_t202" filled="false" stroked="false">
            <v:textbox inset="0,0,0,0">
              <w:txbxContent>
                <w:p>
                  <w:pPr>
                    <w:pStyle w:val="BodyText"/>
                  </w:pPr>
                  <w:r>
                    <w:rPr/>
                    <w:t>l’utilizzo delle biciclette nelle aree urbane, quali mezzi a basso impatto ambientale, apporta</w:t>
                  </w:r>
                </w:p>
              </w:txbxContent>
            </v:textbox>
            <w10:wrap type="none"/>
          </v:shape>
        </w:pict>
      </w:r>
      <w:r>
        <w:rPr/>
        <w:pict>
          <v:shape style="position:absolute;margin-left:71.024002pt;margin-top:471.736633pt;width:453.35pt;height:15.3pt;mso-position-horizontal-relative:page;mso-position-vertical-relative:page;z-index:-274468864" type="#_x0000_t202" filled="false" stroked="false">
            <v:textbox inset="0,0,0,0">
              <w:txbxContent>
                <w:p>
                  <w:pPr>
                    <w:pStyle w:val="BodyText"/>
                  </w:pPr>
                  <w:r>
                    <w:rPr/>
                    <w:t>modifiche al</w:t>
                  </w:r>
                  <w:r>
                    <w:rPr>
                      <w:spacing w:val="52"/>
                    </w:rPr>
                    <w:t> </w:t>
                  </w:r>
                  <w:r>
                    <w:rPr/>
                    <w:t>Codice della</w:t>
                  </w:r>
                  <w:r>
                    <w:rPr>
                      <w:spacing w:val="51"/>
                    </w:rPr>
                    <w:t> </w:t>
                  </w:r>
                  <w:r>
                    <w:rPr/>
                    <w:t>strada di</w:t>
                  </w:r>
                  <w:r>
                    <w:rPr>
                      <w:spacing w:val="52"/>
                    </w:rPr>
                    <w:t> </w:t>
                  </w:r>
                  <w:r>
                    <w:rPr/>
                    <w:t>cui</w:t>
                  </w:r>
                  <w:r>
                    <w:rPr>
                      <w:spacing w:val="52"/>
                    </w:rPr>
                    <w:t> </w:t>
                  </w:r>
                  <w:r>
                    <w:rPr/>
                    <w:t>al</w:t>
                  </w:r>
                  <w:r>
                    <w:rPr>
                      <w:spacing w:val="53"/>
                    </w:rPr>
                    <w:t> </w:t>
                  </w:r>
                  <w:r>
                    <w:rPr/>
                    <w:t>decreto</w:t>
                  </w:r>
                  <w:r>
                    <w:rPr>
                      <w:spacing w:val="52"/>
                    </w:rPr>
                    <w:t> </w:t>
                  </w:r>
                  <w:r>
                    <w:rPr/>
                    <w:t>legislativo</w:t>
                  </w:r>
                  <w:r>
                    <w:rPr>
                      <w:spacing w:val="51"/>
                    </w:rPr>
                    <w:t> </w:t>
                  </w:r>
                  <w:r>
                    <w:rPr/>
                    <w:t>30 aprile 1992,</w:t>
                  </w:r>
                  <w:r>
                    <w:rPr>
                      <w:spacing w:val="51"/>
                    </w:rPr>
                    <w:t> </w:t>
                  </w:r>
                  <w:r>
                    <w:rPr/>
                    <w:t>n.</w:t>
                  </w:r>
                  <w:r>
                    <w:rPr>
                      <w:spacing w:val="51"/>
                    </w:rPr>
                    <w:t> </w:t>
                  </w:r>
                  <w:r>
                    <w:rPr/>
                    <w:t>285. In</w:t>
                  </w:r>
                </w:p>
              </w:txbxContent>
            </v:textbox>
            <w10:wrap type="none"/>
          </v:shape>
        </w:pict>
      </w:r>
      <w:r>
        <w:rPr/>
        <w:pict>
          <v:shape style="position:absolute;margin-left:71.024002pt;margin-top:485.536621pt;width:453.3pt;height:15.3pt;mso-position-horizontal-relative:page;mso-position-vertical-relative:page;z-index:-274467840" type="#_x0000_t202" filled="false" stroked="false">
            <v:textbox inset="0,0,0,0">
              <w:txbxContent>
                <w:p>
                  <w:pPr>
                    <w:pStyle w:val="BodyText"/>
                  </w:pPr>
                  <w:r>
                    <w:rPr/>
                    <w:t>particolare, fermo quanto previsto dall’articolo 33- bis del decreto - legge 30 dicembre 2019,</w:t>
                  </w:r>
                </w:p>
              </w:txbxContent>
            </v:textbox>
            <w10:wrap type="none"/>
          </v:shape>
        </w:pict>
      </w:r>
      <w:r>
        <w:rPr/>
        <w:pict>
          <v:shape style="position:absolute;margin-left:71.024002pt;margin-top:499.336609pt;width:453.2pt;height:15.3pt;mso-position-horizontal-relative:page;mso-position-vertical-relative:page;z-index:-274466816" type="#_x0000_t202" filled="false" stroked="false">
            <v:textbox inset="0,0,0,0">
              <w:txbxContent>
                <w:p>
                  <w:pPr>
                    <w:pStyle w:val="BodyText"/>
                  </w:pPr>
                  <w:r>
                    <w:rPr/>
                    <w:t>n. 162, convertito, con modificazioni, dalla legge 28 febbraio 2020, n. 8, che reca la disciplina</w:t>
                  </w:r>
                </w:p>
              </w:txbxContent>
            </v:textbox>
            <w10:wrap type="none"/>
          </v:shape>
        </w:pict>
      </w:r>
      <w:r>
        <w:rPr/>
        <w:pict>
          <v:shape style="position:absolute;margin-left:71.024002pt;margin-top:513.136597pt;width:453.35pt;height:15.3pt;mso-position-horizontal-relative:page;mso-position-vertical-relative:page;z-index:-274465792" type="#_x0000_t202" filled="false" stroked="false">
            <v:textbox inset="0,0,0,0">
              <w:txbxContent>
                <w:p>
                  <w:pPr>
                    <w:pStyle w:val="BodyText"/>
                  </w:pPr>
                  <w:r>
                    <w:rPr/>
                    <w:t>della circolazione mediante segway, hoverboard e monowheel, ovvero analoghi dispositivi</w:t>
                  </w:r>
                  <w:r>
                    <w:rPr>
                      <w:spacing w:val="58"/>
                    </w:rPr>
                    <w:t> </w:t>
                  </w:r>
                  <w:r>
                    <w:rPr/>
                    <w:t>di</w:t>
                  </w:r>
                </w:p>
              </w:txbxContent>
            </v:textbox>
            <w10:wrap type="none"/>
          </v:shape>
        </w:pict>
      </w:r>
      <w:r>
        <w:rPr/>
        <w:pict>
          <v:shape style="position:absolute;margin-left:71.024002pt;margin-top:526.936646pt;width:453.05pt;height:15.3pt;mso-position-horizontal-relative:page;mso-position-vertical-relative:page;z-index:-274464768" type="#_x0000_t202" filled="false" stroked="false">
            <v:textbox inset="0,0,0,0">
              <w:txbxContent>
                <w:p>
                  <w:pPr>
                    <w:pStyle w:val="BodyText"/>
                  </w:pPr>
                  <w:r>
                    <w:rPr/>
                    <w:t>mobilità personale, si modifica l’articolo 3, comma 1 del decreto legislativo 30 aprile 1992, n.</w:t>
                  </w:r>
                </w:p>
              </w:txbxContent>
            </v:textbox>
            <w10:wrap type="none"/>
          </v:shape>
        </w:pict>
      </w:r>
      <w:r>
        <w:rPr/>
        <w:pict>
          <v:shape style="position:absolute;margin-left:71.024002pt;margin-top:540.736633pt;width:453.15pt;height:15.3pt;mso-position-horizontal-relative:page;mso-position-vertical-relative:page;z-index:-274463744" type="#_x0000_t202" filled="false" stroked="false">
            <v:textbox inset="0,0,0,0">
              <w:txbxContent>
                <w:p>
                  <w:pPr>
                    <w:pStyle w:val="BodyText"/>
                  </w:pPr>
                  <w:r>
                    <w:rPr/>
                    <w:t>285, inserendo, dopo il numero 6), il numero 6-</w:t>
                  </w:r>
                  <w:r>
                    <w:rPr>
                      <w:i/>
                    </w:rPr>
                    <w:t>bis</w:t>
                  </w:r>
                  <w:r>
                    <w:rPr/>
                    <w:t>), che introduce la definizione di “Casa</w:t>
                  </w:r>
                </w:p>
              </w:txbxContent>
            </v:textbox>
            <w10:wrap type="none"/>
          </v:shape>
        </w:pict>
      </w:r>
      <w:r>
        <w:rPr/>
        <w:pict>
          <v:shape style="position:absolute;margin-left:71.024002pt;margin-top:554.536621pt;width:453.25pt;height:15.3pt;mso-position-horizontal-relative:page;mso-position-vertical-relative:page;z-index:-274462720" type="#_x0000_t202" filled="false" stroked="false">
            <v:textbox inset="0,0,0,0">
              <w:txbxContent>
                <w:p>
                  <w:pPr>
                    <w:pStyle w:val="BodyText"/>
                  </w:pPr>
                  <w:r>
                    <w:rPr/>
                    <w:t>avanzata”,</w:t>
                  </w:r>
                  <w:r>
                    <w:rPr>
                      <w:spacing w:val="-11"/>
                    </w:rPr>
                    <w:t> </w:t>
                  </w:r>
                  <w:r>
                    <w:rPr/>
                    <w:t>ovvero</w:t>
                  </w:r>
                  <w:r>
                    <w:rPr>
                      <w:spacing w:val="-12"/>
                    </w:rPr>
                    <w:t> </w:t>
                  </w:r>
                  <w:r>
                    <w:rPr/>
                    <w:t>una</w:t>
                  </w:r>
                  <w:r>
                    <w:rPr>
                      <w:spacing w:val="-11"/>
                    </w:rPr>
                    <w:t> </w:t>
                  </w:r>
                  <w:r>
                    <w:rPr/>
                    <w:t>linea</w:t>
                  </w:r>
                  <w:r>
                    <w:rPr>
                      <w:spacing w:val="-12"/>
                    </w:rPr>
                    <w:t> </w:t>
                  </w:r>
                  <w:r>
                    <w:rPr/>
                    <w:t>di</w:t>
                  </w:r>
                  <w:r>
                    <w:rPr>
                      <w:spacing w:val="-8"/>
                    </w:rPr>
                    <w:t> </w:t>
                  </w:r>
                  <w:r>
                    <w:rPr/>
                    <w:t>arresto</w:t>
                  </w:r>
                  <w:r>
                    <w:rPr>
                      <w:spacing w:val="-9"/>
                    </w:rPr>
                    <w:t> </w:t>
                  </w:r>
                  <w:r>
                    <w:rPr/>
                    <w:t>dedicata</w:t>
                  </w:r>
                  <w:r>
                    <w:rPr>
                      <w:spacing w:val="-12"/>
                    </w:rPr>
                    <w:t> </w:t>
                  </w:r>
                  <w:r>
                    <w:rPr/>
                    <w:t>alle</w:t>
                  </w:r>
                  <w:r>
                    <w:rPr>
                      <w:spacing w:val="-7"/>
                    </w:rPr>
                    <w:t> </w:t>
                  </w:r>
                  <w:r>
                    <w:rPr/>
                    <w:t>biciclette</w:t>
                  </w:r>
                  <w:r>
                    <w:rPr>
                      <w:spacing w:val="-11"/>
                    </w:rPr>
                    <w:t> </w:t>
                  </w:r>
                  <w:r>
                    <w:rPr/>
                    <w:t>in</w:t>
                  </w:r>
                  <w:r>
                    <w:rPr>
                      <w:spacing w:val="-11"/>
                    </w:rPr>
                    <w:t> </w:t>
                  </w:r>
                  <w:r>
                    <w:rPr/>
                    <w:t>posizione</w:t>
                  </w:r>
                  <w:r>
                    <w:rPr>
                      <w:spacing w:val="-9"/>
                    </w:rPr>
                    <w:t> </w:t>
                  </w:r>
                  <w:r>
                    <w:rPr/>
                    <w:t>avanzata</w:t>
                  </w:r>
                  <w:r>
                    <w:rPr>
                      <w:spacing w:val="-8"/>
                    </w:rPr>
                    <w:t> </w:t>
                  </w:r>
                  <w:r>
                    <w:rPr/>
                    <w:t>rispetto</w:t>
                  </w:r>
                  <w:r>
                    <w:rPr>
                      <w:spacing w:val="-11"/>
                    </w:rPr>
                    <w:t> </w:t>
                  </w:r>
                  <w:r>
                    <w:rPr/>
                    <w:t>alla</w:t>
                  </w:r>
                </w:p>
              </w:txbxContent>
            </v:textbox>
            <w10:wrap type="none"/>
          </v:shape>
        </w:pict>
      </w:r>
      <w:r>
        <w:rPr/>
        <w:pict>
          <v:shape style="position:absolute;margin-left:71.024002pt;margin-top:568.336609pt;width:452.9pt;height:15.3pt;mso-position-horizontal-relative:page;mso-position-vertical-relative:page;z-index:-274461696" type="#_x0000_t202" filled="false" stroked="false">
            <v:textbox inset="0,0,0,0">
              <w:txbxContent>
                <w:p>
                  <w:pPr>
                    <w:pStyle w:val="BodyText"/>
                  </w:pPr>
                  <w:r>
                    <w:rPr/>
                    <w:t>linea di arresto per tutti gli altri veicoli per garantire maggior sicurezza alla circolazione delle</w:t>
                  </w:r>
                </w:p>
              </w:txbxContent>
            </v:textbox>
            <w10:wrap type="none"/>
          </v:shape>
        </w:pict>
      </w:r>
      <w:r>
        <w:rPr/>
        <w:pict>
          <v:shape style="position:absolute;margin-left:71.024002pt;margin-top:582.136597pt;width:453.3pt;height:15.3pt;mso-position-horizontal-relative:page;mso-position-vertical-relative:page;z-index:-274460672" type="#_x0000_t202" filled="false" stroked="false">
            <v:textbox inset="0,0,0,0">
              <w:txbxContent>
                <w:p>
                  <w:pPr>
                    <w:pStyle w:val="BodyText"/>
                  </w:pPr>
                  <w:r>
                    <w:rPr/>
                    <w:t>biciclette. Si prevede, poi, sempre all’articolo 3, comma 1, del decreto legislativo 30 aprile</w:t>
                  </w:r>
                </w:p>
              </w:txbxContent>
            </v:textbox>
            <w10:wrap type="none"/>
          </v:shape>
        </w:pict>
      </w:r>
      <w:r>
        <w:rPr/>
        <w:pict>
          <v:shape style="position:absolute;margin-left:71.024002pt;margin-top:595.936646pt;width:453.2pt;height:15.3pt;mso-position-horizontal-relative:page;mso-position-vertical-relative:page;z-index:-274459648" type="#_x0000_t202" filled="false" stroked="false">
            <v:textbox inset="0,0,0,0">
              <w:txbxContent>
                <w:p>
                  <w:pPr>
                    <w:pStyle w:val="BodyText"/>
                  </w:pPr>
                  <w:r>
                    <w:rPr/>
                    <w:t>1992,</w:t>
                  </w:r>
                  <w:r>
                    <w:rPr>
                      <w:spacing w:val="-13"/>
                    </w:rPr>
                    <w:t> </w:t>
                  </w:r>
                  <w:r>
                    <w:rPr/>
                    <w:t>n.</w:t>
                  </w:r>
                  <w:r>
                    <w:rPr>
                      <w:spacing w:val="-12"/>
                    </w:rPr>
                    <w:t> </w:t>
                  </w:r>
                  <w:r>
                    <w:rPr/>
                    <w:t>285,</w:t>
                  </w:r>
                  <w:r>
                    <w:rPr>
                      <w:spacing w:val="-13"/>
                    </w:rPr>
                    <w:t> </w:t>
                  </w:r>
                  <w:r>
                    <w:rPr/>
                    <w:t>dopo</w:t>
                  </w:r>
                  <w:r>
                    <w:rPr>
                      <w:spacing w:val="-12"/>
                    </w:rPr>
                    <w:t> </w:t>
                  </w:r>
                  <w:r>
                    <w:rPr/>
                    <w:t>il</w:t>
                  </w:r>
                  <w:r>
                    <w:rPr>
                      <w:spacing w:val="-12"/>
                    </w:rPr>
                    <w:t> </w:t>
                  </w:r>
                  <w:r>
                    <w:rPr/>
                    <w:t>numero</w:t>
                  </w:r>
                  <w:r>
                    <w:rPr>
                      <w:spacing w:val="-14"/>
                    </w:rPr>
                    <w:t> </w:t>
                  </w:r>
                  <w:r>
                    <w:rPr/>
                    <w:t>39),</w:t>
                  </w:r>
                  <w:r>
                    <w:rPr>
                      <w:spacing w:val="-11"/>
                    </w:rPr>
                    <w:t> </w:t>
                  </w:r>
                  <w:r>
                    <w:rPr/>
                    <w:t>l’inserimento</w:t>
                  </w:r>
                  <w:r>
                    <w:rPr>
                      <w:spacing w:val="-12"/>
                    </w:rPr>
                    <w:t> </w:t>
                  </w:r>
                  <w:r>
                    <w:rPr/>
                    <w:t>del</w:t>
                  </w:r>
                  <w:r>
                    <w:rPr>
                      <w:spacing w:val="-11"/>
                    </w:rPr>
                    <w:t> </w:t>
                  </w:r>
                  <w:r>
                    <w:rPr/>
                    <w:t>numero</w:t>
                  </w:r>
                  <w:r>
                    <w:rPr>
                      <w:spacing w:val="-12"/>
                    </w:rPr>
                    <w:t> </w:t>
                  </w:r>
                  <w:r>
                    <w:rPr/>
                    <w:t>39-</w:t>
                  </w:r>
                  <w:r>
                    <w:rPr>
                      <w:i/>
                    </w:rPr>
                    <w:t>bis</w:t>
                  </w:r>
                  <w:r>
                    <w:rPr/>
                    <w:t>)</w:t>
                  </w:r>
                  <w:r>
                    <w:rPr>
                      <w:spacing w:val="-11"/>
                    </w:rPr>
                    <w:t> </w:t>
                  </w:r>
                  <w:r>
                    <w:rPr/>
                    <w:t>che</w:t>
                  </w:r>
                  <w:r>
                    <w:rPr>
                      <w:spacing w:val="-14"/>
                    </w:rPr>
                    <w:t> </w:t>
                  </w:r>
                  <w:r>
                    <w:rPr/>
                    <w:t>introduce</w:t>
                  </w:r>
                  <w:r>
                    <w:rPr>
                      <w:spacing w:val="-13"/>
                    </w:rPr>
                    <w:t> </w:t>
                  </w:r>
                  <w:r>
                    <w:rPr/>
                    <w:t>la</w:t>
                  </w:r>
                  <w:r>
                    <w:rPr>
                      <w:spacing w:val="-11"/>
                    </w:rPr>
                    <w:t> </w:t>
                  </w:r>
                  <w:r>
                    <w:rPr/>
                    <w:t>definizione</w:t>
                  </w:r>
                </w:p>
              </w:txbxContent>
            </v:textbox>
            <w10:wrap type="none"/>
          </v:shape>
        </w:pict>
      </w:r>
      <w:r>
        <w:rPr/>
        <w:pict>
          <v:shape style="position:absolute;margin-left:71.024002pt;margin-top:609.766602pt;width:453.05pt;height:15.3pt;mso-position-horizontal-relative:page;mso-position-vertical-relative:page;z-index:-274458624" type="#_x0000_t202" filled="false" stroked="false">
            <v:textbox inset="0,0,0,0">
              <w:txbxContent>
                <w:p>
                  <w:pPr>
                    <w:pStyle w:val="BodyText"/>
                  </w:pPr>
                  <w:r>
                    <w:rPr/>
                    <w:t>di “Bike line”, ovvero la parte longitudinale della carreggiata, posta a destra, delimitata</w:t>
                  </w:r>
                </w:p>
              </w:txbxContent>
            </v:textbox>
            <w10:wrap type="none"/>
          </v:shape>
        </w:pict>
      </w:r>
      <w:r>
        <w:rPr/>
        <w:pict>
          <v:shape style="position:absolute;margin-left:71.024002pt;margin-top:623.56665pt;width:453.35pt;height:15.3pt;mso-position-horizontal-relative:page;mso-position-vertical-relative:page;z-index:-274457600" type="#_x0000_t202" filled="false" stroked="false">
            <v:textbox inset="0,0,0,0">
              <w:txbxContent>
                <w:p>
                  <w:pPr>
                    <w:pStyle w:val="BodyText"/>
                  </w:pPr>
                  <w:r>
                    <w:rPr/>
                    <w:t>mediante</w:t>
                  </w:r>
                  <w:r>
                    <w:rPr>
                      <w:spacing w:val="-7"/>
                    </w:rPr>
                    <w:t> </w:t>
                  </w:r>
                  <w:r>
                    <w:rPr/>
                    <w:t>una</w:t>
                  </w:r>
                  <w:r>
                    <w:rPr>
                      <w:spacing w:val="-6"/>
                    </w:rPr>
                    <w:t> </w:t>
                  </w:r>
                  <w:r>
                    <w:rPr/>
                    <w:t>striscia</w:t>
                  </w:r>
                  <w:r>
                    <w:rPr>
                      <w:spacing w:val="-6"/>
                    </w:rPr>
                    <w:t> </w:t>
                  </w:r>
                  <w:r>
                    <w:rPr/>
                    <w:t>bianca</w:t>
                  </w:r>
                  <w:r>
                    <w:rPr>
                      <w:spacing w:val="-6"/>
                    </w:rPr>
                    <w:t> </w:t>
                  </w:r>
                  <w:r>
                    <w:rPr/>
                    <w:t>discontinua,</w:t>
                  </w:r>
                  <w:r>
                    <w:rPr>
                      <w:spacing w:val="-6"/>
                    </w:rPr>
                    <w:t> </w:t>
                  </w:r>
                  <w:r>
                    <w:rPr/>
                    <w:t>valicabile</w:t>
                  </w:r>
                  <w:r>
                    <w:rPr>
                      <w:spacing w:val="-6"/>
                    </w:rPr>
                    <w:t> </w:t>
                  </w:r>
                  <w:r>
                    <w:rPr/>
                    <w:t>e</w:t>
                  </w:r>
                  <w:r>
                    <w:rPr>
                      <w:spacing w:val="-6"/>
                    </w:rPr>
                    <w:t> </w:t>
                  </w:r>
                  <w:r>
                    <w:rPr/>
                    <w:t>ad</w:t>
                  </w:r>
                  <w:r>
                    <w:rPr>
                      <w:spacing w:val="-5"/>
                    </w:rPr>
                    <w:t> </w:t>
                  </w:r>
                  <w:r>
                    <w:rPr/>
                    <w:t>uso</w:t>
                  </w:r>
                  <w:r>
                    <w:rPr>
                      <w:spacing w:val="-6"/>
                    </w:rPr>
                    <w:t> </w:t>
                  </w:r>
                  <w:r>
                    <w:rPr/>
                    <w:t>promiscuo,</w:t>
                  </w:r>
                  <w:r>
                    <w:rPr>
                      <w:spacing w:val="-6"/>
                    </w:rPr>
                    <w:t> </w:t>
                  </w:r>
                  <w:r>
                    <w:rPr/>
                    <w:t>idonea</w:t>
                  </w:r>
                  <w:r>
                    <w:rPr>
                      <w:spacing w:val="-7"/>
                    </w:rPr>
                    <w:t> </w:t>
                  </w:r>
                  <w:r>
                    <w:rPr/>
                    <w:t>a</w:t>
                  </w:r>
                  <w:r>
                    <w:rPr>
                      <w:spacing w:val="-6"/>
                    </w:rPr>
                    <w:t> </w:t>
                  </w:r>
                  <w:r>
                    <w:rPr/>
                    <w:t>permettere</w:t>
                  </w:r>
                  <w:r>
                    <w:rPr>
                      <w:spacing w:val="-7"/>
                    </w:rPr>
                    <w:t> </w:t>
                  </w:r>
                  <w:r>
                    <w:rPr/>
                    <w:t>la</w:t>
                  </w:r>
                </w:p>
              </w:txbxContent>
            </v:textbox>
            <w10:wrap type="none"/>
          </v:shape>
        </w:pict>
      </w:r>
      <w:r>
        <w:rPr/>
        <w:pict>
          <v:shape style="position:absolute;margin-left:71.024002pt;margin-top:637.366638pt;width:452.95pt;height:15.3pt;mso-position-horizontal-relative:page;mso-position-vertical-relative:page;z-index:-274456576" type="#_x0000_t202" filled="false" stroked="false">
            <v:textbox inset="0,0,0,0">
              <w:txbxContent>
                <w:p>
                  <w:pPr>
                    <w:pStyle w:val="BodyText"/>
                  </w:pPr>
                  <w:r>
                    <w:rPr/>
                    <w:t>circolazione dei velocipedi nello stesso senso di marcia degli altri veicoli e contraddistinta dal</w:t>
                  </w:r>
                </w:p>
              </w:txbxContent>
            </v:textbox>
            <w10:wrap type="none"/>
          </v:shape>
        </w:pict>
      </w:r>
      <w:r>
        <w:rPr/>
        <w:pict>
          <v:shape style="position:absolute;margin-left:71.024002pt;margin-top:651.166626pt;width:452.85pt;height:15.3pt;mso-position-horizontal-relative:page;mso-position-vertical-relative:page;z-index:-274455552" type="#_x0000_t202" filled="false" stroked="false">
            <v:textbox inset="0,0,0,0">
              <w:txbxContent>
                <w:p>
                  <w:pPr>
                    <w:pStyle w:val="BodyText"/>
                  </w:pPr>
                  <w:r>
                    <w:rPr/>
                    <w:t>simbolo del velocipede. La bike lane è parte della ordinaria corsia veicolare, con destinazione</w:t>
                  </w:r>
                </w:p>
              </w:txbxContent>
            </v:textbox>
            <w10:wrap type="none"/>
          </v:shape>
        </w:pict>
      </w:r>
      <w:r>
        <w:rPr/>
        <w:pict>
          <v:shape style="position:absolute;margin-left:71.024002pt;margin-top:664.966614pt;width:453.3pt;height:15.3pt;mso-position-horizontal-relative:page;mso-position-vertical-relative:page;z-index:-274454528" type="#_x0000_t202" filled="false" stroked="false">
            <v:textbox inset="0,0,0,0">
              <w:txbxContent>
                <w:p>
                  <w:pPr>
                    <w:pStyle w:val="BodyText"/>
                  </w:pPr>
                  <w:r>
                    <w:rPr/>
                    <w:t>esclusiva</w:t>
                  </w:r>
                  <w:r>
                    <w:rPr>
                      <w:spacing w:val="-15"/>
                    </w:rPr>
                    <w:t> </w:t>
                  </w:r>
                  <w:r>
                    <w:rPr/>
                    <w:t>alla</w:t>
                  </w:r>
                  <w:r>
                    <w:rPr>
                      <w:spacing w:val="-15"/>
                    </w:rPr>
                    <w:t> </w:t>
                  </w:r>
                  <w:r>
                    <w:rPr/>
                    <w:t>circolazione</w:t>
                  </w:r>
                  <w:r>
                    <w:rPr>
                      <w:spacing w:val="-14"/>
                    </w:rPr>
                    <w:t> </w:t>
                  </w:r>
                  <w:r>
                    <w:rPr/>
                    <w:t>dei</w:t>
                  </w:r>
                  <w:r>
                    <w:rPr>
                      <w:spacing w:val="-14"/>
                    </w:rPr>
                    <w:t> </w:t>
                  </w:r>
                  <w:r>
                    <w:rPr/>
                    <w:t>velocipedi,</w:t>
                  </w:r>
                  <w:r>
                    <w:rPr>
                      <w:spacing w:val="-14"/>
                    </w:rPr>
                    <w:t> </w:t>
                  </w:r>
                  <w:r>
                    <w:rPr/>
                    <w:t>eliminando</w:t>
                  </w:r>
                  <w:r>
                    <w:rPr>
                      <w:spacing w:val="-13"/>
                    </w:rPr>
                    <w:t> </w:t>
                  </w:r>
                  <w:r>
                    <w:rPr/>
                    <w:t>ogni</w:t>
                  </w:r>
                  <w:r>
                    <w:rPr>
                      <w:spacing w:val="-14"/>
                    </w:rPr>
                    <w:t> </w:t>
                  </w:r>
                  <w:r>
                    <w:rPr/>
                    <w:t>forma</w:t>
                  </w:r>
                  <w:r>
                    <w:rPr>
                      <w:spacing w:val="-15"/>
                    </w:rPr>
                    <w:t> </w:t>
                  </w:r>
                  <w:r>
                    <w:rPr/>
                    <w:t>di</w:t>
                  </w:r>
                  <w:r>
                    <w:rPr>
                      <w:spacing w:val="-14"/>
                    </w:rPr>
                    <w:t> </w:t>
                  </w:r>
                  <w:r>
                    <w:rPr/>
                    <w:t>promiscuità</w:t>
                  </w:r>
                  <w:r>
                    <w:rPr>
                      <w:spacing w:val="-15"/>
                    </w:rPr>
                    <w:t> </w:t>
                  </w:r>
                  <w:r>
                    <w:rPr/>
                    <w:t>di</w:t>
                  </w:r>
                  <w:r>
                    <w:rPr>
                      <w:spacing w:val="-13"/>
                    </w:rPr>
                    <w:t> </w:t>
                  </w:r>
                  <w:r>
                    <w:rPr/>
                    <w:t>circolazione</w:t>
                  </w:r>
                </w:p>
              </w:txbxContent>
            </v:textbox>
            <w10:wrap type="none"/>
          </v:shape>
        </w:pict>
      </w:r>
      <w:r>
        <w:rPr/>
        <w:pict>
          <v:shape style="position:absolute;margin-left:71.024002pt;margin-top:678.766602pt;width:453.05pt;height:15.3pt;mso-position-horizontal-relative:page;mso-position-vertical-relative:page;z-index:-274453504" type="#_x0000_t202" filled="false" stroked="false">
            <v:textbox inset="0,0,0,0">
              <w:txbxContent>
                <w:p>
                  <w:pPr>
                    <w:pStyle w:val="BodyText"/>
                  </w:pPr>
                  <w:r>
                    <w:rPr/>
                    <w:t>con altre tipologie di veicoli, con indubbi vantaggi sulla sicurezza e snellimento della</w:t>
                  </w:r>
                </w:p>
              </w:txbxContent>
            </v:textbox>
            <w10:wrap type="none"/>
          </v:shape>
        </w:pict>
      </w:r>
      <w:r>
        <w:rPr/>
        <w:pict>
          <v:shape style="position:absolute;margin-left:71.024002pt;margin-top:692.56665pt;width:453.25pt;height:29.1pt;mso-position-horizontal-relative:page;mso-position-vertical-relative:page;z-index:-274452480" type="#_x0000_t202" filled="false" stroked="false">
            <v:textbox inset="0,0,0,0">
              <w:txbxContent>
                <w:p>
                  <w:pPr>
                    <w:pStyle w:val="BodyText"/>
                  </w:pPr>
                  <w:r>
                    <w:rPr>
                      <w:strike/>
                    </w:rPr>
                    <w:t>circolazione.</w:t>
                  </w:r>
                </w:p>
                <w:p>
                  <w:pPr>
                    <w:pStyle w:val="BodyText"/>
                    <w:spacing w:before="0"/>
                    <w:rPr>
                      <w:b/>
                    </w:rPr>
                  </w:pPr>
                  <w:r>
                    <w:rPr/>
                    <w:t>In coordinamento e in attuazione dell’introdotta definizione di “casa</w:t>
                  </w:r>
                  <w:r>
                    <w:rPr>
                      <w:spacing w:val="-44"/>
                    </w:rPr>
                    <w:t> </w:t>
                  </w:r>
                  <w:r>
                    <w:rPr/>
                    <w:t>avanzata”, </w:t>
                  </w:r>
                  <w:r>
                    <w:rPr>
                      <w:b/>
                    </w:rPr>
                    <w:t>alla lettera b)</w:t>
                  </w:r>
                </w:p>
              </w:txbxContent>
            </v:textbox>
            <w10:wrap type="none"/>
          </v:shape>
        </w:pict>
      </w:r>
      <w:r>
        <w:rPr/>
        <w:pict>
          <v:shape style="position:absolute;margin-left:71.024002pt;margin-top:720.166626pt;width:453.15pt;height:15.3pt;mso-position-horizontal-relative:page;mso-position-vertical-relative:page;z-index:-274451456" type="#_x0000_t202" filled="false" stroked="false">
            <v:textbox inset="0,0,0,0">
              <w:txbxContent>
                <w:p>
                  <w:pPr>
                    <w:spacing w:before="10"/>
                    <w:ind w:left="20" w:right="0" w:firstLine="0"/>
                    <w:jc w:val="left"/>
                    <w:rPr>
                      <w:sz w:val="24"/>
                    </w:rPr>
                  </w:pPr>
                  <w:r>
                    <w:rPr>
                      <w:b/>
                      <w:sz w:val="24"/>
                    </w:rPr>
                    <w:t>del medesimo comma 2 </w:t>
                  </w:r>
                  <w:r>
                    <w:rPr>
                      <w:sz w:val="24"/>
                    </w:rPr>
                    <w:t>si modifica l’articolo 182 del decreto legislativo 30 aprile 1992, n.</w:t>
                  </w:r>
                </w:p>
              </w:txbxContent>
            </v:textbox>
            <w10:wrap type="none"/>
          </v:shape>
        </w:pict>
      </w:r>
      <w:r>
        <w:rPr/>
        <w:pict>
          <v:shape style="position:absolute;margin-left:288.369995pt;margin-top:737.69812pt;width:18.55pt;height:14.25pt;mso-position-horizontal-relative:page;mso-position-vertical-relative:page;z-index:-274450432" type="#_x0000_t202" filled="false" stroked="false">
            <v:textbox inset="0,0,0,0">
              <w:txbxContent>
                <w:p>
                  <w:pPr>
                    <w:spacing w:before="11"/>
                    <w:ind w:left="20" w:right="0" w:firstLine="0"/>
                    <w:jc w:val="left"/>
                    <w:rPr>
                      <w:sz w:val="22"/>
                    </w:rPr>
                  </w:pPr>
                  <w:r>
                    <w:rPr>
                      <w:sz w:val="22"/>
                    </w:rPr>
                    <w:t>330</w:t>
                  </w:r>
                </w:p>
              </w:txbxContent>
            </v:textbox>
            <w10:wrap type="none"/>
          </v:shape>
        </w:pict>
      </w:r>
      <w:r>
        <w:rPr/>
        <w:pict>
          <v:shape style="position:absolute;margin-left:72.024002pt;margin-top:69.339981pt;width:451.4pt;height:12pt;mso-position-horizontal-relative:page;mso-position-vertical-relative:page;z-index:-2744494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83.159981pt;width:451.4pt;height:12pt;mso-position-horizontal-relative:page;mso-position-vertical-relative:page;z-index:-2744483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96.959984pt;width:451.4pt;height:12pt;mso-position-horizontal-relative:page;mso-position-vertical-relative:page;z-index:-2744473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10.759979pt;width:451.4pt;height:12pt;mso-position-horizontal-relative:page;mso-position-vertical-relative:page;z-index:-2744463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24.55999pt;width:451.4pt;height:12pt;mso-position-horizontal-relative:page;mso-position-vertical-relative:page;z-index:-2744453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38.359985pt;width:451.4pt;height:12pt;mso-position-horizontal-relative:page;mso-position-vertical-relative:page;z-index:-2744442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52.159973pt;width:451.4pt;height:12pt;mso-position-horizontal-relative:page;mso-position-vertical-relative:page;z-index:-2744432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65.959976pt;width:451.4pt;height:12pt;mso-position-horizontal-relative:page;mso-position-vertical-relative:page;z-index:-2744422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79.759995pt;width:451.4pt;height:12pt;mso-position-horizontal-relative:page;mso-position-vertical-relative:page;z-index:-2744412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93.559982pt;width:451.4pt;height:12pt;mso-position-horizontal-relative:page;mso-position-vertical-relative:page;z-index:-2744401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07.359985pt;width:451.4pt;height:12pt;mso-position-horizontal-relative:page;mso-position-vertical-relative:page;z-index:-2744391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21.159973pt;width:451.4pt;height:12pt;mso-position-horizontal-relative:page;mso-position-vertical-relative:page;z-index:-2744381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34.959976pt;width:451.4pt;height:12pt;mso-position-horizontal-relative:page;mso-position-vertical-relative:page;z-index:-2744371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48.759979pt;width:451.4pt;height:12pt;mso-position-horizontal-relative:page;mso-position-vertical-relative:page;z-index:-2744360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62.589966pt;width:451.4pt;height:12pt;mso-position-horizontal-relative:page;mso-position-vertical-relative:page;z-index:-2744350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76.389984pt;width:451.4pt;height:12pt;mso-position-horizontal-relative:page;mso-position-vertical-relative:page;z-index:-2744340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189972pt;width:451.4pt;height:12pt;mso-position-horizontal-relative:page;mso-position-vertical-relative:page;z-index:-2744330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03.989990pt;width:451.4pt;height:12pt;mso-position-horizontal-relative:page;mso-position-vertical-relative:page;z-index:-2744320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17.789978pt;width:451.4pt;height:12pt;mso-position-horizontal-relative:page;mso-position-vertical-relative:page;z-index:-2744309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31.589966pt;width:451.4pt;height:12pt;mso-position-horizontal-relative:page;mso-position-vertical-relative:page;z-index:-2744299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45.389984pt;width:451.4pt;height:12pt;mso-position-horizontal-relative:page;mso-position-vertical-relative:page;z-index:-2744289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59.189972pt;width:451.4pt;height:12pt;mso-position-horizontal-relative:page;mso-position-vertical-relative:page;z-index:-2744279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72.98999pt;width:451.4pt;height:12pt;mso-position-horizontal-relative:page;mso-position-vertical-relative:page;z-index:-2744268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86.789978pt;width:451.4pt;height:12pt;mso-position-horizontal-relative:page;mso-position-vertical-relative:page;z-index:-2744258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00.589966pt;width:451.4pt;height:12pt;mso-position-horizontal-relative:page;mso-position-vertical-relative:page;z-index:-2744248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14.389984pt;width:451.4pt;height:12pt;mso-position-horizontal-relative:page;mso-position-vertical-relative:page;z-index:-2744238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28.189972pt;width:451.4pt;height:12pt;mso-position-horizontal-relative:page;mso-position-vertical-relative:page;z-index:-2744227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42.009979pt;width:451.4pt;height:12pt;mso-position-horizontal-relative:page;mso-position-vertical-relative:page;z-index:-2744217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55.809967pt;width:451.4pt;height:12pt;mso-position-horizontal-relative:page;mso-position-vertical-relative:page;z-index:-2744207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69.609985pt;width:451.4pt;height:12pt;mso-position-horizontal-relative:page;mso-position-vertical-relative:page;z-index:-2744197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83.409973pt;width:451.4pt;height:12pt;mso-position-horizontal-relative:page;mso-position-vertical-relative:page;z-index:-2744186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97.209991pt;width:451.4pt;height:12pt;mso-position-horizontal-relative:page;mso-position-vertical-relative:page;z-index:-2744176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11.009949pt;width:451.4pt;height:12pt;mso-position-horizontal-relative:page;mso-position-vertical-relative:page;z-index:-2744166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24.809998pt;width:451.4pt;height:12pt;mso-position-horizontal-relative:page;mso-position-vertical-relative:page;z-index:-2744156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38.609985pt;width:451.4pt;height:12pt;mso-position-horizontal-relative:page;mso-position-vertical-relative:page;z-index:-2744145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52.409973pt;width:451.4pt;height:12pt;mso-position-horizontal-relative:page;mso-position-vertical-relative:page;z-index:-2744135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66.209961pt;width:451.4pt;height:12pt;mso-position-horizontal-relative:page;mso-position-vertical-relative:page;z-index:-2744125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80.009949pt;width:451.4pt;height:12pt;mso-position-horizontal-relative:page;mso-position-vertical-relative:page;z-index:-2744115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93.809998pt;width:451.4pt;height:12pt;mso-position-horizontal-relative:page;mso-position-vertical-relative:page;z-index:-2744104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07.639954pt;width:451.4pt;height:12pt;mso-position-horizontal-relative:page;mso-position-vertical-relative:page;z-index:-2744094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21.439941pt;width:451.4pt;height:12pt;mso-position-horizontal-relative:page;mso-position-vertical-relative:page;z-index:-2744084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35.23999pt;width:451.4pt;height:12pt;mso-position-horizontal-relative:page;mso-position-vertical-relative:page;z-index:-2744074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49.039978pt;width:451.4pt;height:12pt;mso-position-horizontal-relative:page;mso-position-vertical-relative:page;z-index:-2744064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62.839966pt;width:451.4pt;height:12pt;mso-position-horizontal-relative:page;mso-position-vertical-relative:page;z-index:-2744053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76.639954pt;width:451.4pt;height:12pt;mso-position-horizontal-relative:page;mso-position-vertical-relative:page;z-index:-2744043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704.23999pt;width:451.4pt;height:12pt;mso-position-horizontal-relative:page;mso-position-vertical-relative:page;z-index:-2744033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718.039978pt;width:451.4pt;height:12pt;mso-position-horizontal-relative:page;mso-position-vertical-relative:page;z-index:-2744023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4401280" from="72.024002pt,80.339981pt" to="523.414002pt,80.339981pt" stroked="true" strokeweight=".6pt" strokecolor="#000000">
            <v:stroke dashstyle="solid"/>
            <w10:wrap type="none"/>
          </v:line>
        </w:pict>
      </w:r>
      <w:r>
        <w:rPr/>
        <w:pict>
          <v:line style="position:absolute;mso-position-horizontal-relative:page;mso-position-vertical-relative:page;z-index:-274400256" from="72.024002pt,94.159981pt" to="523.414002pt,94.159981pt" stroked="true" strokeweight=".600010pt" strokecolor="#000000">
            <v:stroke dashstyle="solid"/>
            <w10:wrap type="none"/>
          </v:line>
        </w:pict>
      </w:r>
      <w:r>
        <w:rPr/>
        <w:pict>
          <v:line style="position:absolute;mso-position-horizontal-relative:page;mso-position-vertical-relative:page;z-index:-274399232" from="72.024002pt,107.959984pt" to="523.414002pt,107.959984pt" stroked="true" strokeweight=".6pt" strokecolor="#000000">
            <v:stroke dashstyle="solid"/>
            <w10:wrap type="none"/>
          </v:line>
        </w:pict>
      </w:r>
      <w:r>
        <w:rPr/>
        <w:pict>
          <v:line style="position:absolute;mso-position-horizontal-relative:page;mso-position-vertical-relative:page;z-index:-274398208" from="72.024002pt,121.759979pt" to="523.414002pt,121.759979pt" stroked="true" strokeweight=".6pt" strokecolor="#000000">
            <v:stroke dashstyle="solid"/>
            <w10:wrap type="none"/>
          </v:line>
        </w:pict>
      </w:r>
      <w:r>
        <w:rPr/>
        <w:pict>
          <v:line style="position:absolute;mso-position-horizontal-relative:page;mso-position-vertical-relative:page;z-index:-274397184" from="72.024002pt,135.559982pt" to="523.414002pt,135.559982pt" stroked="true" strokeweight=".59999pt" strokecolor="#000000">
            <v:stroke dashstyle="solid"/>
            <w10:wrap type="none"/>
          </v:line>
        </w:pict>
      </w:r>
      <w:r>
        <w:rPr/>
        <w:pict>
          <v:line style="position:absolute;mso-position-horizontal-relative:page;mso-position-vertical-relative:page;z-index:-274396160" from="72.024002pt,149.359985pt" to="523.414002pt,149.359985pt" stroked="true" strokeweight=".600010pt" strokecolor="#000000">
            <v:stroke dashstyle="solid"/>
            <w10:wrap type="none"/>
          </v:line>
        </w:pict>
      </w:r>
      <w:r>
        <w:rPr/>
        <w:pict>
          <v:line style="position:absolute;mso-position-horizontal-relative:page;mso-position-vertical-relative:page;z-index:-274395136" from="72.024002pt,163.159973pt" to="523.414002pt,163.159973pt" stroked="true" strokeweight=".600010pt" strokecolor="#000000">
            <v:stroke dashstyle="solid"/>
            <w10:wrap type="none"/>
          </v:line>
        </w:pict>
      </w:r>
      <w:r>
        <w:rPr/>
        <w:pict>
          <v:line style="position:absolute;mso-position-horizontal-relative:page;mso-position-vertical-relative:page;z-index:-274394112" from="72.024002pt,176.959976pt" to="523.414002pt,176.959976pt" stroked="true" strokeweight=".600010pt" strokecolor="#000000">
            <v:stroke dashstyle="solid"/>
            <w10:wrap type="none"/>
          </v:line>
        </w:pict>
      </w:r>
      <w:r>
        <w:rPr/>
        <w:pict>
          <v:line style="position:absolute;mso-position-horizontal-relative:page;mso-position-vertical-relative:page;z-index:-274393088" from="72.024002pt,190.759995pt" to="523.414002pt,190.759995pt" stroked="true" strokeweight=".59999pt" strokecolor="#000000">
            <v:stroke dashstyle="solid"/>
            <w10:wrap type="none"/>
          </v:line>
        </w:pict>
      </w:r>
      <w:r>
        <w:rPr/>
        <w:pict>
          <v:line style="position:absolute;mso-position-horizontal-relative:page;mso-position-vertical-relative:page;z-index:-274392064" from="72.024002pt,218.359985pt" to="523.414002pt,218.359985pt" stroked="true" strokeweight=".600010pt" strokecolor="#000000">
            <v:stroke dashstyle="solid"/>
            <w10:wrap type="none"/>
          </v:line>
        </w:pict>
      </w:r>
      <w:r>
        <w:rPr/>
        <w:pict>
          <v:line style="position:absolute;mso-position-horizontal-relative:page;mso-position-vertical-relative:page;z-index:-274391040" from="72.024002pt,232.159973pt" to="523.414002pt,232.159973pt" stroked="true" strokeweight=".600010pt" strokecolor="#000000">
            <v:stroke dashstyle="solid"/>
            <w10:wrap type="none"/>
          </v:line>
        </w:pict>
      </w:r>
      <w:r>
        <w:rPr/>
        <w:pict>
          <v:line style="position:absolute;mso-position-horizontal-relative:page;mso-position-vertical-relative:page;z-index:-274390016" from="72.024002pt,245.959976pt" to="523.414002pt,245.959976pt" stroked="true" strokeweight=".600010pt" strokecolor="#000000">
            <v:stroke dashstyle="solid"/>
            <w10:wrap type="none"/>
          </v:line>
        </w:pict>
      </w:r>
      <w:r>
        <w:rPr/>
        <w:pict>
          <v:line style="position:absolute;mso-position-horizontal-relative:page;mso-position-vertical-relative:page;z-index:-274388992" from="72.024002pt,259.759979pt" to="523.414002pt,259.759979pt" stroked="true" strokeweight=".600010pt" strokecolor="#000000">
            <v:stroke dashstyle="solid"/>
            <w10:wrap type="none"/>
          </v:line>
        </w:pict>
      </w:r>
      <w:r>
        <w:rPr/>
        <w:pict>
          <v:line style="position:absolute;mso-position-horizontal-relative:page;mso-position-vertical-relative:page;z-index:-274387968" from="72.024002pt,273.589966pt" to="523.414002pt,273.589966pt" stroked="true" strokeweight=".600010pt" strokecolor="#000000">
            <v:stroke dashstyle="solid"/>
            <w10:wrap type="none"/>
          </v:line>
        </w:pict>
      </w:r>
      <w:r>
        <w:rPr/>
        <w:pict>
          <v:line style="position:absolute;mso-position-horizontal-relative:page;mso-position-vertical-relative:page;z-index:-274386944" from="72.024002pt,287.389984pt" to="523.414002pt,287.389984pt" stroked="true" strokeweight=".599980pt" strokecolor="#000000">
            <v:stroke dashstyle="solid"/>
            <w10:wrap type="none"/>
          </v:line>
        </w:pict>
      </w:r>
      <w:r>
        <w:rPr/>
        <w:pict>
          <v:line style="position:absolute;mso-position-horizontal-relative:page;mso-position-vertical-relative:page;z-index:-274385920" from="72.024002pt,301.189972pt" to="523.414002pt,301.189972pt" stroked="true" strokeweight=".600010pt" strokecolor="#000000">
            <v:stroke dashstyle="solid"/>
            <w10:wrap type="none"/>
          </v:line>
        </w:pict>
      </w:r>
      <w:r>
        <w:rPr/>
        <w:pict>
          <v:line style="position:absolute;mso-position-horizontal-relative:page;mso-position-vertical-relative:page;z-index:-274384896" from="72.024002pt,314.989990pt" to="523.414002pt,314.989990pt" stroked="true" strokeweight=".600010pt" strokecolor="#000000">
            <v:stroke dashstyle="solid"/>
            <w10:wrap type="none"/>
          </v:line>
        </w:pict>
      </w:r>
      <w:r>
        <w:rPr/>
        <w:pict>
          <v:line style="position:absolute;mso-position-horizontal-relative:page;mso-position-vertical-relative:page;z-index:-274383872" from="72.024002pt,328.789978pt" to="523.414002pt,328.789978pt" stroked="true" strokeweight=".600010pt" strokecolor="#000000">
            <v:stroke dashstyle="solid"/>
            <w10:wrap type="none"/>
          </v:line>
        </w:pict>
      </w:r>
      <w:r>
        <w:rPr/>
        <w:pict>
          <v:line style="position:absolute;mso-position-horizontal-relative:page;mso-position-vertical-relative:page;z-index:-274382848" from="72.024002pt,342.589966pt" to="523.414002pt,342.589966pt" stroked="true" strokeweight=".600010pt" strokecolor="#000000">
            <v:stroke dashstyle="solid"/>
            <w10:wrap type="none"/>
          </v:line>
        </w:pict>
      </w:r>
      <w:r>
        <w:rPr/>
        <w:pict>
          <v:line style="position:absolute;mso-position-horizontal-relative:page;mso-position-vertical-relative:page;z-index:-274381824" from="72.024002pt,356.389984pt" to="523.414002pt,356.389984pt" stroked="true" strokeweight=".599980pt" strokecolor="#000000">
            <v:stroke dashstyle="solid"/>
            <w10:wrap type="none"/>
          </v:line>
        </w:pict>
      </w:r>
      <w:r>
        <w:rPr/>
        <w:pict>
          <v:line style="position:absolute;mso-position-horizontal-relative:page;mso-position-vertical-relative:page;z-index:-274380800" from="72.024002pt,370.189972pt" to="523.414002pt,370.189972pt" stroked="true" strokeweight=".600010pt" strokecolor="#000000">
            <v:stroke dashstyle="solid"/>
            <w10:wrap type="none"/>
          </v:line>
        </w:pict>
      </w:r>
      <w:r>
        <w:rPr/>
        <w:pict>
          <v:line style="position:absolute;mso-position-horizontal-relative:page;mso-position-vertical-relative:page;z-index:-274379776" from="72.024002pt,383.98999pt" to="523.414002pt,383.98999pt" stroked="true" strokeweight=".600010pt" strokecolor="#000000">
            <v:stroke dashstyle="solid"/>
            <w10:wrap type="none"/>
          </v:line>
        </w:pict>
      </w:r>
      <w:r>
        <w:rPr/>
        <w:pict>
          <v:line style="position:absolute;mso-position-horizontal-relative:page;mso-position-vertical-relative:page;z-index:-274378752" from="72.024002pt,397.789978pt" to="523.414002pt,397.789978pt" stroked="true" strokeweight=".600010pt" strokecolor="#000000">
            <v:stroke dashstyle="solid"/>
            <w10:wrap type="none"/>
          </v:line>
        </w:pict>
      </w:r>
      <w:r>
        <w:rPr/>
        <w:pict>
          <v:line style="position:absolute;mso-position-horizontal-relative:page;mso-position-vertical-relative:page;z-index:-274377728" from="72.024002pt,411.589966pt" to="523.414002pt,411.589966pt" stroked="true" strokeweight=".600010pt" strokecolor="#000000">
            <v:stroke dashstyle="solid"/>
            <w10:wrap type="none"/>
          </v:line>
        </w:pict>
      </w:r>
      <w:r>
        <w:rPr/>
        <w:pict>
          <v:line style="position:absolute;mso-position-horizontal-relative:page;mso-position-vertical-relative:page;z-index:-274376704" from="72.024002pt,425.389984pt" to="523.414002pt,425.389984pt" stroked="true" strokeweight=".600010pt" strokecolor="#000000">
            <v:stroke dashstyle="solid"/>
            <w10:wrap type="none"/>
          </v:line>
        </w:pict>
      </w:r>
      <w:r>
        <w:rPr/>
        <w:pict>
          <v:line style="position:absolute;mso-position-horizontal-relative:page;mso-position-vertical-relative:page;z-index:-274375680" from="72.024002pt,439.189972pt" to="523.414002pt,439.189972pt" stroked="true" strokeweight=".600010pt" strokecolor="#000000">
            <v:stroke dashstyle="solid"/>
            <w10:wrap type="none"/>
          </v:line>
        </w:pict>
      </w:r>
      <w:r>
        <w:rPr/>
        <w:pict>
          <v:line style="position:absolute;mso-position-horizontal-relative:page;mso-position-vertical-relative:page;z-index:-274374656" from="72.024002pt,453.009979pt" to="523.414002pt,453.009979pt" stroked="true" strokeweight=".600010pt" strokecolor="#000000">
            <v:stroke dashstyle="solid"/>
            <w10:wrap type="none"/>
          </v:line>
        </w:pict>
      </w:r>
      <w:r>
        <w:rPr/>
        <w:pict>
          <v:line style="position:absolute;mso-position-horizontal-relative:page;mso-position-vertical-relative:page;z-index:-274373632" from="72.024002pt,466.809967pt" to="523.414002pt,466.809967pt" stroked="true" strokeweight=".600010pt" strokecolor="#000000">
            <v:stroke dashstyle="solid"/>
            <w10:wrap type="none"/>
          </v:line>
        </w:pict>
      </w:r>
      <w:r>
        <w:rPr/>
        <w:pict>
          <v:line style="position:absolute;mso-position-horizontal-relative:page;mso-position-vertical-relative:page;z-index:-274372608" from="72.024002pt,480.609985pt" to="523.414002pt,480.609985pt" stroked="true" strokeweight=".600010pt" strokecolor="#000000">
            <v:stroke dashstyle="solid"/>
            <w10:wrap type="none"/>
          </v:line>
        </w:pict>
      </w:r>
      <w:r>
        <w:rPr/>
        <w:pict>
          <v:shape style="position:absolute;margin-left:71.024002pt;margin-top:34.762093pt;width:56.8pt;height:14.25pt;mso-position-horizontal-relative:page;mso-position-vertical-relative:page;z-index:-27437158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37056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15.3pt;mso-position-horizontal-relative:page;mso-position-vertical-relative:page;z-index:-274369536" type="#_x0000_t202" filled="false" stroked="false">
            <v:textbox inset="0,0,0,0">
              <w:txbxContent>
                <w:p>
                  <w:pPr>
                    <w:pStyle w:val="BodyText"/>
                  </w:pPr>
                  <w:r>
                    <w:rPr/>
                    <w:t>285,</w:t>
                  </w:r>
                  <w:r>
                    <w:rPr>
                      <w:spacing w:val="-13"/>
                    </w:rPr>
                    <w:t> </w:t>
                  </w:r>
                  <w:r>
                    <w:rPr/>
                    <w:t>inserendo,</w:t>
                  </w:r>
                  <w:r>
                    <w:rPr>
                      <w:spacing w:val="-13"/>
                    </w:rPr>
                    <w:t> </w:t>
                  </w:r>
                  <w:r>
                    <w:rPr/>
                    <w:t>dopo</w:t>
                  </w:r>
                  <w:r>
                    <w:rPr>
                      <w:spacing w:val="-13"/>
                    </w:rPr>
                    <w:t> </w:t>
                  </w:r>
                  <w:r>
                    <w:rPr/>
                    <w:t>il</w:t>
                  </w:r>
                  <w:r>
                    <w:rPr>
                      <w:spacing w:val="-12"/>
                    </w:rPr>
                    <w:t> </w:t>
                  </w:r>
                  <w:r>
                    <w:rPr/>
                    <w:t>comma</w:t>
                  </w:r>
                  <w:r>
                    <w:rPr>
                      <w:spacing w:val="-14"/>
                    </w:rPr>
                    <w:t> </w:t>
                  </w:r>
                  <w:r>
                    <w:rPr/>
                    <w:t>9-</w:t>
                  </w:r>
                  <w:r>
                    <w:rPr>
                      <w:i/>
                    </w:rPr>
                    <w:t>bis</w:t>
                  </w:r>
                  <w:r>
                    <w:rPr/>
                    <w:t>,</w:t>
                  </w:r>
                  <w:r>
                    <w:rPr>
                      <w:spacing w:val="-13"/>
                    </w:rPr>
                    <w:t> </w:t>
                  </w:r>
                  <w:r>
                    <w:rPr/>
                    <w:t>il</w:t>
                  </w:r>
                  <w:r>
                    <w:rPr>
                      <w:spacing w:val="-13"/>
                    </w:rPr>
                    <w:t> </w:t>
                  </w:r>
                  <w:r>
                    <w:rPr/>
                    <w:t>comma</w:t>
                  </w:r>
                  <w:r>
                    <w:rPr>
                      <w:spacing w:val="-13"/>
                    </w:rPr>
                    <w:t> </w:t>
                  </w:r>
                  <w:r>
                    <w:rPr/>
                    <w:t>aggiuntivo</w:t>
                  </w:r>
                  <w:r>
                    <w:rPr>
                      <w:spacing w:val="-13"/>
                    </w:rPr>
                    <w:t> </w:t>
                  </w:r>
                  <w:r>
                    <w:rPr/>
                    <w:t>9-</w:t>
                  </w:r>
                  <w:r>
                    <w:rPr>
                      <w:i/>
                    </w:rPr>
                    <w:t>ter</w:t>
                  </w:r>
                  <w:r>
                    <w:rPr/>
                    <w:t>,</w:t>
                  </w:r>
                  <w:r>
                    <w:rPr>
                      <w:spacing w:val="-13"/>
                    </w:rPr>
                    <w:t> </w:t>
                  </w:r>
                  <w:r>
                    <w:rPr/>
                    <w:t>che</w:t>
                  </w:r>
                  <w:r>
                    <w:rPr>
                      <w:spacing w:val="-14"/>
                    </w:rPr>
                    <w:t> </w:t>
                  </w:r>
                  <w:r>
                    <w:rPr/>
                    <w:t>prevede,</w:t>
                  </w:r>
                  <w:r>
                    <w:rPr>
                      <w:spacing w:val="-12"/>
                    </w:rPr>
                    <w:t> </w:t>
                  </w:r>
                  <w:r>
                    <w:rPr/>
                    <w:t>nelle</w:t>
                  </w:r>
                  <w:r>
                    <w:rPr>
                      <w:spacing w:val="-14"/>
                    </w:rPr>
                    <w:t> </w:t>
                  </w:r>
                  <w:r>
                    <w:rPr/>
                    <w:t>intersezioni</w:t>
                  </w:r>
                </w:p>
              </w:txbxContent>
            </v:textbox>
            <w10:wrap type="none"/>
          </v:shape>
        </w:pict>
      </w:r>
      <w:r>
        <w:rPr/>
        <w:pict>
          <v:shape style="position:absolute;margin-left:71.024002pt;margin-top:85.286621pt;width:453.4pt;height:15.3pt;mso-position-horizontal-relative:page;mso-position-vertical-relative:page;z-index:-274368512" type="#_x0000_t202" filled="false" stroked="false">
            <v:textbox inset="0,0,0,0">
              <w:txbxContent>
                <w:p>
                  <w:pPr>
                    <w:pStyle w:val="BodyText"/>
                  </w:pPr>
                  <w:r>
                    <w:rPr/>
                    <w:t>semaforizzate, e sulla base di apposita ordinanza adottata ai sensi dell’articolo 7, comma 1 del</w:t>
                  </w:r>
                </w:p>
              </w:txbxContent>
            </v:textbox>
            <w10:wrap type="none"/>
          </v:shape>
        </w:pict>
      </w:r>
      <w:r>
        <w:rPr/>
        <w:pict>
          <v:shape style="position:absolute;margin-left:71.024002pt;margin-top:99.086624pt;width:453.1pt;height:15.3pt;mso-position-horizontal-relative:page;mso-position-vertical-relative:page;z-index:-274367488" type="#_x0000_t202" filled="false" stroked="false">
            <v:textbox inset="0,0,0,0">
              <w:txbxContent>
                <w:p>
                  <w:pPr>
                    <w:pStyle w:val="BodyText"/>
                  </w:pPr>
                  <w:r>
                    <w:rPr/>
                    <w:t>medesimo decreto legislativo 30 aprile 1992, n. 285, che sulla soglia dell’intersezione possa</w:t>
                  </w:r>
                </w:p>
              </w:txbxContent>
            </v:textbox>
            <w10:wrap type="none"/>
          </v:shape>
        </w:pict>
      </w:r>
      <w:r>
        <w:rPr/>
        <w:pict>
          <v:shape style="position:absolute;margin-left:71.024002pt;margin-top:112.886627pt;width:452.85pt;height:15.3pt;mso-position-horizontal-relative:page;mso-position-vertical-relative:page;z-index:-274366464" type="#_x0000_t202" filled="false" stroked="false">
            <v:textbox inset="0,0,0,0">
              <w:txbxContent>
                <w:p>
                  <w:pPr>
                    <w:pStyle w:val="BodyText"/>
                  </w:pPr>
                  <w:r>
                    <w:rPr/>
                    <w:t>essere realizzata la “casa avanzata”, estesa a tutta la larghezza della carreggiata o della</w:t>
                  </w:r>
                </w:p>
              </w:txbxContent>
            </v:textbox>
            <w10:wrap type="none"/>
          </v:shape>
        </w:pict>
      </w:r>
      <w:r>
        <w:rPr/>
        <w:pict>
          <v:shape style="position:absolute;margin-left:71.024002pt;margin-top:126.686623pt;width:453.1pt;height:15.3pt;mso-position-horizontal-relative:page;mso-position-vertical-relative:page;z-index:-274365440" type="#_x0000_t202" filled="false" stroked="false">
            <v:textbox inset="0,0,0,0">
              <w:txbxContent>
                <w:p>
                  <w:pPr>
                    <w:pStyle w:val="BodyText"/>
                  </w:pPr>
                  <w:r>
                    <w:rPr/>
                    <w:t>semicarreggiata.</w:t>
                  </w:r>
                  <w:r>
                    <w:rPr>
                      <w:spacing w:val="-6"/>
                    </w:rPr>
                    <w:t> </w:t>
                  </w:r>
                  <w:r>
                    <w:rPr/>
                    <w:t>La</w:t>
                  </w:r>
                  <w:r>
                    <w:rPr>
                      <w:spacing w:val="-7"/>
                    </w:rPr>
                    <w:t> </w:t>
                  </w:r>
                  <w:r>
                    <w:rPr/>
                    <w:t>casa</w:t>
                  </w:r>
                  <w:r>
                    <w:rPr>
                      <w:spacing w:val="-5"/>
                    </w:rPr>
                    <w:t> </w:t>
                  </w:r>
                  <w:r>
                    <w:rPr/>
                    <w:t>avanzata,</w:t>
                  </w:r>
                  <w:r>
                    <w:rPr>
                      <w:spacing w:val="-7"/>
                    </w:rPr>
                    <w:t> </w:t>
                  </w:r>
                  <w:r>
                    <w:rPr/>
                    <w:t>previa</w:t>
                  </w:r>
                  <w:r>
                    <w:rPr>
                      <w:spacing w:val="-7"/>
                    </w:rPr>
                    <w:t> </w:t>
                  </w:r>
                  <w:r>
                    <w:rPr/>
                    <w:t>valutazione</w:t>
                  </w:r>
                  <w:r>
                    <w:rPr>
                      <w:spacing w:val="-7"/>
                    </w:rPr>
                    <w:t> </w:t>
                  </w:r>
                  <w:r>
                    <w:rPr/>
                    <w:t>delle</w:t>
                  </w:r>
                  <w:r>
                    <w:rPr>
                      <w:spacing w:val="-7"/>
                    </w:rPr>
                    <w:t> </w:t>
                  </w:r>
                  <w:r>
                    <w:rPr/>
                    <w:t>condizioni</w:t>
                  </w:r>
                  <w:r>
                    <w:rPr>
                      <w:spacing w:val="-6"/>
                    </w:rPr>
                    <w:t> </w:t>
                  </w:r>
                  <w:r>
                    <w:rPr/>
                    <w:t>di</w:t>
                  </w:r>
                  <w:r>
                    <w:rPr>
                      <w:spacing w:val="-6"/>
                    </w:rPr>
                    <w:t> </w:t>
                  </w:r>
                  <w:r>
                    <w:rPr/>
                    <w:t>sicurezza,</w:t>
                  </w:r>
                  <w:r>
                    <w:rPr>
                      <w:spacing w:val="-6"/>
                    </w:rPr>
                    <w:t> </w:t>
                  </w:r>
                  <w:r>
                    <w:rPr/>
                    <w:t>può</w:t>
                  </w:r>
                  <w:r>
                    <w:rPr>
                      <w:spacing w:val="-4"/>
                    </w:rPr>
                    <w:t> </w:t>
                  </w:r>
                  <w:r>
                    <w:rPr/>
                    <w:t>essere</w:t>
                  </w:r>
                </w:p>
              </w:txbxContent>
            </v:textbox>
            <w10:wrap type="none"/>
          </v:shape>
        </w:pict>
      </w:r>
      <w:r>
        <w:rPr/>
        <w:pict>
          <v:shape style="position:absolute;margin-left:71.024002pt;margin-top:140.486618pt;width:453.15pt;height:15.3pt;mso-position-horizontal-relative:page;mso-position-vertical-relative:page;z-index:-274364416" type="#_x0000_t202" filled="false" stroked="false">
            <v:textbox inset="0,0,0,0">
              <w:txbxContent>
                <w:p>
                  <w:pPr>
                    <w:pStyle w:val="BodyText"/>
                  </w:pPr>
                  <w:r>
                    <w:rPr/>
                    <w:t>realizzata</w:t>
                  </w:r>
                  <w:r>
                    <w:rPr>
                      <w:spacing w:val="-5"/>
                    </w:rPr>
                    <w:t> </w:t>
                  </w:r>
                  <w:r>
                    <w:rPr/>
                    <w:t>lungo</w:t>
                  </w:r>
                  <w:r>
                    <w:rPr>
                      <w:spacing w:val="-3"/>
                    </w:rPr>
                    <w:t> </w:t>
                  </w:r>
                  <w:r>
                    <w:rPr/>
                    <w:t>le</w:t>
                  </w:r>
                  <w:r>
                    <w:rPr>
                      <w:spacing w:val="-4"/>
                    </w:rPr>
                    <w:t> </w:t>
                  </w:r>
                  <w:r>
                    <w:rPr/>
                    <w:t>strade</w:t>
                  </w:r>
                  <w:r>
                    <w:rPr>
                      <w:spacing w:val="-5"/>
                    </w:rPr>
                    <w:t> </w:t>
                  </w:r>
                  <w:r>
                    <w:rPr/>
                    <w:t>con</w:t>
                  </w:r>
                  <w:r>
                    <w:rPr>
                      <w:spacing w:val="-4"/>
                    </w:rPr>
                    <w:t> </w:t>
                  </w:r>
                  <w:r>
                    <w:rPr/>
                    <w:t>velocità</w:t>
                  </w:r>
                  <w:r>
                    <w:rPr>
                      <w:spacing w:val="-4"/>
                    </w:rPr>
                    <w:t> </w:t>
                  </w:r>
                  <w:r>
                    <w:rPr/>
                    <w:t>consentita</w:t>
                  </w:r>
                  <w:r>
                    <w:rPr>
                      <w:spacing w:val="-4"/>
                    </w:rPr>
                    <w:t> </w:t>
                  </w:r>
                  <w:r>
                    <w:rPr/>
                    <w:t>inferiore</w:t>
                  </w:r>
                  <w:r>
                    <w:rPr>
                      <w:spacing w:val="-5"/>
                    </w:rPr>
                    <w:t> </w:t>
                  </w:r>
                  <w:r>
                    <w:rPr/>
                    <w:t>o</w:t>
                  </w:r>
                  <w:r>
                    <w:rPr>
                      <w:spacing w:val="-4"/>
                    </w:rPr>
                    <w:t> </w:t>
                  </w:r>
                  <w:r>
                    <w:rPr/>
                    <w:t>uguale</w:t>
                  </w:r>
                  <w:r>
                    <w:rPr>
                      <w:spacing w:val="-4"/>
                    </w:rPr>
                    <w:t> </w:t>
                  </w:r>
                  <w:r>
                    <w:rPr/>
                    <w:t>a</w:t>
                  </w:r>
                  <w:r>
                    <w:rPr>
                      <w:spacing w:val="-6"/>
                    </w:rPr>
                    <w:t> </w:t>
                  </w:r>
                  <w:r>
                    <w:rPr/>
                    <w:t>50</w:t>
                  </w:r>
                  <w:r>
                    <w:rPr>
                      <w:spacing w:val="-4"/>
                    </w:rPr>
                    <w:t> </w:t>
                  </w:r>
                  <w:r>
                    <w:rPr/>
                    <w:t>km/h,</w:t>
                  </w:r>
                  <w:r>
                    <w:rPr>
                      <w:spacing w:val="-4"/>
                    </w:rPr>
                    <w:t> </w:t>
                  </w:r>
                  <w:r>
                    <w:rPr/>
                    <w:t>anche</w:t>
                  </w:r>
                  <w:r>
                    <w:rPr>
                      <w:spacing w:val="-5"/>
                    </w:rPr>
                    <w:t> </w:t>
                  </w:r>
                  <w:r>
                    <w:rPr/>
                    <w:t>se</w:t>
                  </w:r>
                  <w:r>
                    <w:rPr>
                      <w:spacing w:val="-5"/>
                    </w:rPr>
                    <w:t> </w:t>
                  </w:r>
                  <w:r>
                    <w:rPr/>
                    <w:t>fornite</w:t>
                  </w:r>
                </w:p>
              </w:txbxContent>
            </v:textbox>
            <w10:wrap type="none"/>
          </v:shape>
        </w:pict>
      </w:r>
      <w:r>
        <w:rPr/>
        <w:pict>
          <v:shape style="position:absolute;margin-left:71.024002pt;margin-top:154.286621pt;width:453.5pt;height:15.3pt;mso-position-horizontal-relative:page;mso-position-vertical-relative:page;z-index:-274363392" type="#_x0000_t202" filled="false" stroked="false">
            <v:textbox inset="0,0,0,0">
              <w:txbxContent>
                <w:p>
                  <w:pPr>
                    <w:pStyle w:val="BodyText"/>
                  </w:pPr>
                  <w:r>
                    <w:rPr/>
                    <w:t>di più corsie per senso di marcia, ed è posta a una distanza pari almeno a 3 metri rispetto alla</w:t>
                  </w:r>
                </w:p>
              </w:txbxContent>
            </v:textbox>
            <w10:wrap type="none"/>
          </v:shape>
        </w:pict>
      </w:r>
      <w:r>
        <w:rPr/>
        <w:pict>
          <v:shape style="position:absolute;margin-left:71.024002pt;margin-top:168.086624pt;width:453.05pt;height:15.3pt;mso-position-horizontal-relative:page;mso-position-vertical-relative:page;z-index:-274362368" type="#_x0000_t202" filled="false" stroked="false">
            <v:textbox inset="0,0,0,0">
              <w:txbxContent>
                <w:p>
                  <w:pPr>
                    <w:pStyle w:val="BodyText"/>
                  </w:pPr>
                  <w:r>
                    <w:rPr/>
                    <w:t>linea di arresto stabilita per il flusso veicolare. L’area delimitata è accessibile attraverso una</w:t>
                  </w:r>
                </w:p>
              </w:txbxContent>
            </v:textbox>
            <w10:wrap type="none"/>
          </v:shape>
        </w:pict>
      </w:r>
      <w:r>
        <w:rPr/>
        <w:pict>
          <v:shape style="position:absolute;margin-left:71.024002pt;margin-top:181.886627pt;width:452.95pt;height:15.3pt;mso-position-horizontal-relative:page;mso-position-vertical-relative:page;z-index:-274361344" type="#_x0000_t202" filled="false" stroked="false">
            <v:textbox inset="0,0,0,0">
              <w:txbxContent>
                <w:p>
                  <w:pPr>
                    <w:pStyle w:val="BodyText"/>
                  </w:pPr>
                  <w:r>
                    <w:rPr/>
                    <w:t>corsia di lunghezza pari almeno a 5 metri riservata alle biciclette, situata sul lato destro in</w:t>
                  </w:r>
                </w:p>
              </w:txbxContent>
            </v:textbox>
            <w10:wrap type="none"/>
          </v:shape>
        </w:pict>
      </w:r>
      <w:r>
        <w:rPr/>
        <w:pict>
          <v:shape style="position:absolute;margin-left:71.024002pt;margin-top:195.68663pt;width:453.1pt;height:29.1pt;mso-position-horizontal-relative:page;mso-position-vertical-relative:page;z-index:-274360320" type="#_x0000_t202" filled="false" stroked="false">
            <v:textbox inset="0,0,0,0">
              <w:txbxContent>
                <w:p>
                  <w:pPr>
                    <w:pStyle w:val="BodyText"/>
                  </w:pPr>
                  <w:r>
                    <w:rPr>
                      <w:strike/>
                      <w:spacing w:val="-60"/>
                    </w:rPr>
                    <w:t> </w:t>
                  </w:r>
                  <w:r>
                    <w:rPr>
                      <w:strike/>
                    </w:rPr>
                    <w:t>prossimità dell’intersezione.</w:t>
                  </w:r>
                </w:p>
                <w:p>
                  <w:pPr>
                    <w:pStyle w:val="BodyText"/>
                    <w:spacing w:before="0"/>
                  </w:pPr>
                  <w:r>
                    <w:rPr/>
                    <w:t>Infine, i comma da 3 a 6 prevedono l’obbligatorietà della predisposizione del piano degli</w:t>
                  </w:r>
                </w:p>
              </w:txbxContent>
            </v:textbox>
            <w10:wrap type="none"/>
          </v:shape>
        </w:pict>
      </w:r>
      <w:r>
        <w:rPr/>
        <w:pict>
          <v:shape style="position:absolute;margin-left:71.024002pt;margin-top:223.286621pt;width:453pt;height:15.3pt;mso-position-horizontal-relative:page;mso-position-vertical-relative:page;z-index:-274359296" type="#_x0000_t202" filled="false" stroked="false">
            <v:textbox inset="0,0,0,0">
              <w:txbxContent>
                <w:p>
                  <w:pPr>
                    <w:pStyle w:val="BodyText"/>
                  </w:pPr>
                  <w:r>
                    <w:rPr/>
                    <w:t>spostamenti casalavoro entro il 31 dicembre di ogni anno, nonché della nomina del</w:t>
                  </w:r>
                </w:p>
              </w:txbxContent>
            </v:textbox>
            <w10:wrap type="none"/>
          </v:shape>
        </w:pict>
      </w:r>
      <w:r>
        <w:rPr/>
        <w:pict>
          <v:shape style="position:absolute;margin-left:71.024002pt;margin-top:237.086624pt;width:453pt;height:15.3pt;mso-position-horizontal-relative:page;mso-position-vertical-relative:page;z-index:-274358272" type="#_x0000_t202" filled="false" stroked="false">
            <v:textbox inset="0,0,0,0">
              <w:txbxContent>
                <w:p>
                  <w:pPr>
                    <w:pStyle w:val="BodyText"/>
                  </w:pPr>
                  <w:r>
                    <w:rPr/>
                    <w:t>responsabile della mobilità aziendale (mobility manager) da parte delle imprese e le</w:t>
                  </w:r>
                  <w:r>
                    <w:rPr>
                      <w:spacing w:val="-43"/>
                    </w:rPr>
                    <w:t> </w:t>
                  </w:r>
                  <w:r>
                    <w:rPr/>
                    <w:t>pubbliche</w:t>
                  </w:r>
                </w:p>
              </w:txbxContent>
            </v:textbox>
            <w10:wrap type="none"/>
          </v:shape>
        </w:pict>
      </w:r>
      <w:r>
        <w:rPr/>
        <w:pict>
          <v:shape style="position:absolute;margin-left:71.024002pt;margin-top:250.916626pt;width:452.9pt;height:15.3pt;mso-position-horizontal-relative:page;mso-position-vertical-relative:page;z-index:-274357248" type="#_x0000_t202" filled="false" stroked="false">
            <v:textbox inset="0,0,0,0">
              <w:txbxContent>
                <w:p>
                  <w:pPr>
                    <w:pStyle w:val="BodyText"/>
                  </w:pPr>
                  <w:r>
                    <w:rPr/>
                    <w:t>amministrazioni di cui all’articolo 1, comma 2, del decreto legislativo 30 marzo 2001, n. 165,</w:t>
                  </w:r>
                </w:p>
              </w:txbxContent>
            </v:textbox>
            <w10:wrap type="none"/>
          </v:shape>
        </w:pict>
      </w:r>
      <w:r>
        <w:rPr/>
        <w:pict>
          <v:shape style="position:absolute;margin-left:71.024002pt;margin-top:264.716614pt;width:453.15pt;height:15.3pt;mso-position-horizontal-relative:page;mso-position-vertical-relative:page;z-index:-274356224" type="#_x0000_t202" filled="false" stroked="false">
            <v:textbox inset="0,0,0,0">
              <w:txbxContent>
                <w:p>
                  <w:pPr>
                    <w:pStyle w:val="BodyText"/>
                  </w:pPr>
                  <w:r>
                    <w:rPr/>
                    <w:t>con singole unità locali con più di 100 dipendenti ubicate in un capoluogo di Regione, in una</w:t>
                  </w:r>
                </w:p>
              </w:txbxContent>
            </v:textbox>
            <w10:wrap type="none"/>
          </v:shape>
        </w:pict>
      </w:r>
      <w:r>
        <w:rPr/>
        <w:pict>
          <v:shape style="position:absolute;margin-left:71.024002pt;margin-top:278.516632pt;width:453.3pt;height:15.3pt;mso-position-horizontal-relative:page;mso-position-vertical-relative:page;z-index:-274355200" type="#_x0000_t202" filled="false" stroked="false">
            <v:textbox inset="0,0,0,0">
              <w:txbxContent>
                <w:p>
                  <w:pPr>
                    <w:pStyle w:val="BodyText"/>
                  </w:pPr>
                  <w:r>
                    <w:rPr/>
                    <w:t>Città metropolitana, in un capoluogo di Provincia ovvero in un Comune con popolazione</w:t>
                  </w:r>
                </w:p>
              </w:txbxContent>
            </v:textbox>
            <w10:wrap type="none"/>
          </v:shape>
        </w:pict>
      </w:r>
      <w:r>
        <w:rPr/>
        <w:pict>
          <v:shape style="position:absolute;margin-left:71.024002pt;margin-top:292.31662pt;width:452.85pt;height:15.3pt;mso-position-horizontal-relative:page;mso-position-vertical-relative:page;z-index:-274354176" type="#_x0000_t202" filled="false" stroked="false">
            <v:textbox inset="0,0,0,0">
              <w:txbxContent>
                <w:p>
                  <w:pPr>
                    <w:pStyle w:val="BodyText"/>
                  </w:pPr>
                  <w:r>
                    <w:rPr/>
                    <w:t>superiore a 50.000 abitanti. Attualmente, detto obbligo, previsto dal decreto del Ministro</w:t>
                  </w:r>
                </w:p>
              </w:txbxContent>
            </v:textbox>
            <w10:wrap type="none"/>
          </v:shape>
        </w:pict>
      </w:r>
      <w:r>
        <w:rPr/>
        <w:pict>
          <v:shape style="position:absolute;margin-left:71.024002pt;margin-top:306.116638pt;width:452.95pt;height:15.3pt;mso-position-horizontal-relative:page;mso-position-vertical-relative:page;z-index:-274353152" type="#_x0000_t202" filled="false" stroked="false">
            <v:textbox inset="0,0,0,0">
              <w:txbxContent>
                <w:p>
                  <w:pPr>
                    <w:pStyle w:val="BodyText"/>
                  </w:pPr>
                  <w:r>
                    <w:rPr/>
                    <w:t>dell’ambiente 27 marzo 1998, pubblicato nella Gazzetta Ufficiale n. 179 del 3 agosto 1998, si</w:t>
                  </w:r>
                </w:p>
              </w:txbxContent>
            </v:textbox>
            <w10:wrap type="none"/>
          </v:shape>
        </w:pict>
      </w:r>
      <w:r>
        <w:rPr/>
        <w:pict>
          <v:shape style="position:absolute;margin-left:71.024002pt;margin-top:319.916626pt;width:453.35pt;height:15.3pt;mso-position-horizontal-relative:page;mso-position-vertical-relative:page;z-index:-274352128" type="#_x0000_t202" filled="false" stroked="false">
            <v:textbox inset="0,0,0,0">
              <w:txbxContent>
                <w:p>
                  <w:pPr>
                    <w:pStyle w:val="BodyText"/>
                  </w:pPr>
                  <w:r>
                    <w:rPr/>
                    <w:t>applica esclusivamente alle imprese e gli enti pubblici con singole unità locali con più di 300</w:t>
                  </w:r>
                </w:p>
              </w:txbxContent>
            </v:textbox>
            <w10:wrap type="none"/>
          </v:shape>
        </w:pict>
      </w:r>
      <w:r>
        <w:rPr/>
        <w:pict>
          <v:shape style="position:absolute;margin-left:71.024002pt;margin-top:333.716614pt;width:452.9pt;height:15.3pt;mso-position-horizontal-relative:page;mso-position-vertical-relative:page;z-index:-274351104" type="#_x0000_t202" filled="false" stroked="false">
            <v:textbox inset="0,0,0,0">
              <w:txbxContent>
                <w:p>
                  <w:pPr>
                    <w:pStyle w:val="BodyText"/>
                  </w:pPr>
                  <w:r>
                    <w:rPr/>
                    <w:t>dipendenti e alle imprese con complessivamente più di 800 addetti ubicate nei comuni di cui</w:t>
                  </w:r>
                </w:p>
              </w:txbxContent>
            </v:textbox>
            <w10:wrap type="none"/>
          </v:shape>
        </w:pict>
      </w:r>
      <w:r>
        <w:rPr/>
        <w:pict>
          <v:shape style="position:absolute;margin-left:71.024002pt;margin-top:347.516632pt;width:452.9pt;height:15.3pt;mso-position-horizontal-relative:page;mso-position-vertical-relative:page;z-index:-274350080" type="#_x0000_t202" filled="false" stroked="false">
            <v:textbox inset="0,0,0,0">
              <w:txbxContent>
                <w:p>
                  <w:pPr>
                    <w:pStyle w:val="BodyText"/>
                  </w:pPr>
                  <w:r>
                    <w:rPr/>
                    <w:t>di cui all'allegato III del decreto del Ministro dell'ambiente del 25 novembre 1994, e tutti gli</w:t>
                  </w:r>
                </w:p>
              </w:txbxContent>
            </v:textbox>
            <w10:wrap type="none"/>
          </v:shape>
        </w:pict>
      </w:r>
      <w:r>
        <w:rPr/>
        <w:pict>
          <v:shape style="position:absolute;margin-left:71.024002pt;margin-top:361.31662pt;width:453.35pt;height:15.3pt;mso-position-horizontal-relative:page;mso-position-vertical-relative:page;z-index:-274349056" type="#_x0000_t202" filled="false" stroked="false">
            <v:textbox inset="0,0,0,0">
              <w:txbxContent>
                <w:p>
                  <w:pPr>
                    <w:pStyle w:val="BodyText"/>
                  </w:pPr>
                  <w:r>
                    <w:rPr/>
                    <w:t>altri comuni compresi nelle zone a rischio di inquinamento atmosferico individuate dalle</w:t>
                  </w:r>
                </w:p>
              </w:txbxContent>
            </v:textbox>
            <w10:wrap type="none"/>
          </v:shape>
        </w:pict>
      </w:r>
      <w:r>
        <w:rPr/>
        <w:pict>
          <v:shape style="position:absolute;margin-left:71.024002pt;margin-top:375.116638pt;width:452.8pt;height:15.3pt;mso-position-horizontal-relative:page;mso-position-vertical-relative:page;z-index:-274348032" type="#_x0000_t202" filled="false" stroked="false">
            <v:textbox inset="0,0,0,0">
              <w:txbxContent>
                <w:p>
                  <w:pPr>
                    <w:pStyle w:val="BodyText"/>
                  </w:pPr>
                  <w:r>
                    <w:rPr/>
                    <w:t>regioni ai sensi degli articoli 3 e 9 dei decreti del Ministro dell'ambiente del 20 maggio 1991.</w:t>
                  </w:r>
                </w:p>
              </w:txbxContent>
            </v:textbox>
            <w10:wrap type="none"/>
          </v:shape>
        </w:pict>
      </w:r>
      <w:r>
        <w:rPr/>
        <w:pict>
          <v:shape style="position:absolute;margin-left:71.024002pt;margin-top:388.916626pt;width:452.95pt;height:15.3pt;mso-position-horizontal-relative:page;mso-position-vertical-relative:page;z-index:-274347008" type="#_x0000_t202" filled="false" stroked="false">
            <v:textbox inset="0,0,0,0">
              <w:txbxContent>
                <w:p>
                  <w:pPr>
                    <w:pStyle w:val="BodyText"/>
                  </w:pPr>
                  <w:r>
                    <w:rPr/>
                    <w:t>In</w:t>
                  </w:r>
                  <w:r>
                    <w:rPr>
                      <w:spacing w:val="-5"/>
                    </w:rPr>
                    <w:t> </w:t>
                  </w:r>
                  <w:r>
                    <w:rPr/>
                    <w:t>tutti</w:t>
                  </w:r>
                  <w:r>
                    <w:rPr>
                      <w:spacing w:val="-4"/>
                    </w:rPr>
                    <w:t> </w:t>
                  </w:r>
                  <w:r>
                    <w:rPr/>
                    <w:t>gli</w:t>
                  </w:r>
                  <w:r>
                    <w:rPr>
                      <w:spacing w:val="-3"/>
                    </w:rPr>
                    <w:t> </w:t>
                  </w:r>
                  <w:r>
                    <w:rPr/>
                    <w:t>altri</w:t>
                  </w:r>
                  <w:r>
                    <w:rPr>
                      <w:spacing w:val="-5"/>
                    </w:rPr>
                    <w:t> </w:t>
                  </w:r>
                  <w:r>
                    <w:rPr/>
                    <w:t>casi,</w:t>
                  </w:r>
                  <w:r>
                    <w:rPr>
                      <w:spacing w:val="-4"/>
                    </w:rPr>
                    <w:t> </w:t>
                  </w:r>
                  <w:r>
                    <w:rPr/>
                    <w:t>gli</w:t>
                  </w:r>
                  <w:r>
                    <w:rPr>
                      <w:spacing w:val="-3"/>
                    </w:rPr>
                    <w:t> </w:t>
                  </w:r>
                  <w:r>
                    <w:rPr/>
                    <w:t>adempimenti</w:t>
                  </w:r>
                  <w:r>
                    <w:rPr>
                      <w:spacing w:val="-4"/>
                    </w:rPr>
                    <w:t> </w:t>
                  </w:r>
                  <w:r>
                    <w:rPr/>
                    <w:t>in</w:t>
                  </w:r>
                  <w:r>
                    <w:rPr>
                      <w:spacing w:val="-4"/>
                    </w:rPr>
                    <w:t> </w:t>
                  </w:r>
                  <w:r>
                    <w:rPr/>
                    <w:t>parola</w:t>
                  </w:r>
                  <w:r>
                    <w:rPr>
                      <w:spacing w:val="-5"/>
                    </w:rPr>
                    <w:t> </w:t>
                  </w:r>
                  <w:r>
                    <w:rPr/>
                    <w:t>sono</w:t>
                  </w:r>
                  <w:r>
                    <w:rPr>
                      <w:spacing w:val="-5"/>
                    </w:rPr>
                    <w:t> </w:t>
                  </w:r>
                  <w:r>
                    <w:rPr/>
                    <w:t>previsti</w:t>
                  </w:r>
                  <w:r>
                    <w:rPr>
                      <w:spacing w:val="-4"/>
                    </w:rPr>
                    <w:t> </w:t>
                  </w:r>
                  <w:r>
                    <w:rPr/>
                    <w:t>come</w:t>
                  </w:r>
                  <w:r>
                    <w:rPr>
                      <w:spacing w:val="-4"/>
                    </w:rPr>
                    <w:t> </w:t>
                  </w:r>
                  <w:r>
                    <w:rPr/>
                    <w:t>“facoltativi”.</w:t>
                  </w:r>
                  <w:r>
                    <w:rPr>
                      <w:spacing w:val="-5"/>
                    </w:rPr>
                    <w:t> </w:t>
                  </w:r>
                  <w:r>
                    <w:rPr/>
                    <w:t>Al</w:t>
                  </w:r>
                  <w:r>
                    <w:rPr>
                      <w:spacing w:val="-5"/>
                    </w:rPr>
                    <w:t> </w:t>
                  </w:r>
                  <w:r>
                    <w:rPr/>
                    <w:t>riguardo,</w:t>
                  </w:r>
                  <w:r>
                    <w:rPr>
                      <w:spacing w:val="-5"/>
                    </w:rPr>
                    <w:t> </w:t>
                  </w:r>
                  <w:r>
                    <w:rPr/>
                    <w:t>si</w:t>
                  </w:r>
                </w:p>
              </w:txbxContent>
            </v:textbox>
            <w10:wrap type="none"/>
          </v:shape>
        </w:pict>
      </w:r>
      <w:r>
        <w:rPr/>
        <w:pict>
          <v:shape style="position:absolute;margin-left:71.024002pt;margin-top:402.716614pt;width:453pt;height:15.3pt;mso-position-horizontal-relative:page;mso-position-vertical-relative:page;z-index:-274345984" type="#_x0000_t202" filled="false" stroked="false">
            <v:textbox inset="0,0,0,0">
              <w:txbxContent>
                <w:p>
                  <w:pPr>
                    <w:pStyle w:val="BodyText"/>
                  </w:pPr>
                  <w:r>
                    <w:rPr/>
                    <w:t>prevede che con decreto del Ministro dell’ambiente e della tutela del territorio e del mare, di</w:t>
                  </w:r>
                </w:p>
              </w:txbxContent>
            </v:textbox>
            <w10:wrap type="none"/>
          </v:shape>
        </w:pict>
      </w:r>
      <w:r>
        <w:rPr/>
        <w:pict>
          <v:shape style="position:absolute;margin-left:71.024002pt;margin-top:416.516632pt;width:452.9pt;height:15.3pt;mso-position-horizontal-relative:page;mso-position-vertical-relative:page;z-index:-274344960" type="#_x0000_t202" filled="false" stroked="false">
            <v:textbox inset="0,0,0,0">
              <w:txbxContent>
                <w:p>
                  <w:pPr>
                    <w:pStyle w:val="BodyText"/>
                  </w:pPr>
                  <w:r>
                    <w:rPr/>
                    <w:t>concerto</w:t>
                  </w:r>
                  <w:r>
                    <w:rPr>
                      <w:spacing w:val="-5"/>
                    </w:rPr>
                    <w:t> </w:t>
                  </w:r>
                  <w:r>
                    <w:rPr/>
                    <w:t>con</w:t>
                  </w:r>
                  <w:r>
                    <w:rPr>
                      <w:spacing w:val="-5"/>
                    </w:rPr>
                    <w:t> </w:t>
                  </w:r>
                  <w:r>
                    <w:rPr/>
                    <w:t>il</w:t>
                  </w:r>
                  <w:r>
                    <w:rPr>
                      <w:spacing w:val="-7"/>
                    </w:rPr>
                    <w:t> </w:t>
                  </w:r>
                  <w:r>
                    <w:rPr/>
                    <w:t>Ministro</w:t>
                  </w:r>
                  <w:r>
                    <w:rPr>
                      <w:spacing w:val="-5"/>
                    </w:rPr>
                    <w:t> </w:t>
                  </w:r>
                  <w:r>
                    <w:rPr/>
                    <w:t>delle</w:t>
                  </w:r>
                  <w:r>
                    <w:rPr>
                      <w:spacing w:val="-7"/>
                    </w:rPr>
                    <w:t> </w:t>
                  </w:r>
                  <w:r>
                    <w:rPr/>
                    <w:t>infrastrutture</w:t>
                  </w:r>
                  <w:r>
                    <w:rPr>
                      <w:spacing w:val="-7"/>
                    </w:rPr>
                    <w:t> </w:t>
                  </w:r>
                  <w:r>
                    <w:rPr/>
                    <w:t>e</w:t>
                  </w:r>
                  <w:r>
                    <w:rPr>
                      <w:spacing w:val="-8"/>
                    </w:rPr>
                    <w:t> </w:t>
                  </w:r>
                  <w:r>
                    <w:rPr/>
                    <w:t>dei</w:t>
                  </w:r>
                  <w:r>
                    <w:rPr>
                      <w:spacing w:val="-6"/>
                    </w:rPr>
                    <w:t> </w:t>
                  </w:r>
                  <w:r>
                    <w:rPr/>
                    <w:t>trasporti,</w:t>
                  </w:r>
                  <w:r>
                    <w:rPr>
                      <w:spacing w:val="-7"/>
                    </w:rPr>
                    <w:t> </w:t>
                  </w:r>
                  <w:r>
                    <w:rPr/>
                    <w:t>da</w:t>
                  </w:r>
                  <w:r>
                    <w:rPr>
                      <w:spacing w:val="-6"/>
                    </w:rPr>
                    <w:t> </w:t>
                  </w:r>
                  <w:r>
                    <w:rPr/>
                    <w:t>adottare</w:t>
                  </w:r>
                  <w:r>
                    <w:rPr>
                      <w:spacing w:val="-7"/>
                    </w:rPr>
                    <w:t> </w:t>
                  </w:r>
                  <w:r>
                    <w:rPr/>
                    <w:t>ai</w:t>
                  </w:r>
                  <w:r>
                    <w:rPr>
                      <w:spacing w:val="-6"/>
                    </w:rPr>
                    <w:t> </w:t>
                  </w:r>
                  <w:r>
                    <w:rPr/>
                    <w:t>sensi</w:t>
                  </w:r>
                  <w:r>
                    <w:rPr>
                      <w:spacing w:val="-7"/>
                    </w:rPr>
                    <w:t> </w:t>
                  </w:r>
                  <w:r>
                    <w:rPr/>
                    <w:t>dell’articolo</w:t>
                  </w:r>
                  <w:r>
                    <w:rPr>
                      <w:spacing w:val="-7"/>
                    </w:rPr>
                    <w:t> </w:t>
                  </w:r>
                  <w:r>
                    <w:rPr/>
                    <w:t>17,</w:t>
                  </w:r>
                </w:p>
              </w:txbxContent>
            </v:textbox>
            <w10:wrap type="none"/>
          </v:shape>
        </w:pict>
      </w:r>
      <w:r>
        <w:rPr/>
        <w:pict>
          <v:shape style="position:absolute;margin-left:71.024002pt;margin-top:430.336609pt;width:453.25pt;height:15.3pt;mso-position-horizontal-relative:page;mso-position-vertical-relative:page;z-index:-274343936" type="#_x0000_t202" filled="false" stroked="false">
            <v:textbox inset="0,0,0,0">
              <w:txbxContent>
                <w:p>
                  <w:pPr>
                    <w:pStyle w:val="BodyText"/>
                  </w:pPr>
                  <w:r>
                    <w:rPr/>
                    <w:t>comma 3 della legge 23 agosto 1988, n. 400, sono disciplinate le modalità di redazione del</w:t>
                  </w:r>
                </w:p>
              </w:txbxContent>
            </v:textbox>
            <w10:wrap type="none"/>
          </v:shape>
        </w:pict>
      </w:r>
      <w:r>
        <w:rPr/>
        <w:pict>
          <v:shape style="position:absolute;margin-left:71.024002pt;margin-top:444.136627pt;width:453.2pt;height:15.3pt;mso-position-horizontal-relative:page;mso-position-vertical-relative:page;z-index:-274342912" type="#_x0000_t202" filled="false" stroked="false">
            <v:textbox inset="0,0,0,0">
              <w:txbxContent>
                <w:p>
                  <w:pPr>
                    <w:pStyle w:val="BodyText"/>
                  </w:pPr>
                  <w:r>
                    <w:rPr/>
                    <w:t>piano</w:t>
                  </w:r>
                  <w:r>
                    <w:rPr>
                      <w:spacing w:val="-9"/>
                    </w:rPr>
                    <w:t> </w:t>
                  </w:r>
                  <w:r>
                    <w:rPr/>
                    <w:t>di</w:t>
                  </w:r>
                  <w:r>
                    <w:rPr>
                      <w:spacing w:val="-8"/>
                    </w:rPr>
                    <w:t> </w:t>
                  </w:r>
                  <w:r>
                    <w:rPr/>
                    <w:t>cui</w:t>
                  </w:r>
                  <w:r>
                    <w:rPr>
                      <w:spacing w:val="-8"/>
                    </w:rPr>
                    <w:t> </w:t>
                  </w:r>
                  <w:r>
                    <w:rPr/>
                    <w:t>al</w:t>
                  </w:r>
                  <w:r>
                    <w:rPr>
                      <w:spacing w:val="-8"/>
                    </w:rPr>
                    <w:t> </w:t>
                  </w:r>
                  <w:r>
                    <w:rPr/>
                    <w:t>comma</w:t>
                  </w:r>
                  <w:r>
                    <w:rPr>
                      <w:spacing w:val="-10"/>
                    </w:rPr>
                    <w:t> </w:t>
                  </w:r>
                  <w:r>
                    <w:rPr/>
                    <w:t>1,</w:t>
                  </w:r>
                  <w:r>
                    <w:rPr>
                      <w:spacing w:val="-11"/>
                    </w:rPr>
                    <w:t> </w:t>
                  </w:r>
                  <w:r>
                    <w:rPr/>
                    <w:t>nonché</w:t>
                  </w:r>
                  <w:r>
                    <w:rPr>
                      <w:spacing w:val="-9"/>
                    </w:rPr>
                    <w:t> </w:t>
                  </w:r>
                  <w:r>
                    <w:rPr/>
                    <w:t>i</w:t>
                  </w:r>
                  <w:r>
                    <w:rPr>
                      <w:spacing w:val="-8"/>
                    </w:rPr>
                    <w:t> </w:t>
                  </w:r>
                  <w:r>
                    <w:rPr/>
                    <w:t>requisiti</w:t>
                  </w:r>
                  <w:r>
                    <w:rPr>
                      <w:spacing w:val="-8"/>
                    </w:rPr>
                    <w:t> </w:t>
                  </w:r>
                  <w:r>
                    <w:rPr/>
                    <w:t>soggettivi,</w:t>
                  </w:r>
                  <w:r>
                    <w:rPr>
                      <w:spacing w:val="-9"/>
                    </w:rPr>
                    <w:t> </w:t>
                  </w:r>
                  <w:r>
                    <w:rPr/>
                    <w:t>le</w:t>
                  </w:r>
                  <w:r>
                    <w:rPr>
                      <w:spacing w:val="-9"/>
                    </w:rPr>
                    <w:t> </w:t>
                  </w:r>
                  <w:r>
                    <w:rPr/>
                    <w:t>modalità</w:t>
                  </w:r>
                  <w:r>
                    <w:rPr>
                      <w:spacing w:val="-10"/>
                    </w:rPr>
                    <w:t> </w:t>
                  </w:r>
                  <w:r>
                    <w:rPr/>
                    <w:t>di</w:t>
                  </w:r>
                  <w:r>
                    <w:rPr>
                      <w:spacing w:val="-8"/>
                    </w:rPr>
                    <w:t> </w:t>
                  </w:r>
                  <w:r>
                    <w:rPr/>
                    <w:t>nomina,</w:t>
                  </w:r>
                  <w:r>
                    <w:rPr>
                      <w:spacing w:val="-8"/>
                    </w:rPr>
                    <w:t> </w:t>
                  </w:r>
                  <w:r>
                    <w:rPr/>
                    <w:t>la</w:t>
                  </w:r>
                  <w:r>
                    <w:rPr>
                      <w:spacing w:val="-9"/>
                    </w:rPr>
                    <w:t> </w:t>
                  </w:r>
                  <w:r>
                    <w:rPr/>
                    <w:t>durata</w:t>
                  </w:r>
                  <w:r>
                    <w:rPr>
                      <w:spacing w:val="-9"/>
                    </w:rPr>
                    <w:t> </w:t>
                  </w:r>
                  <w:r>
                    <w:rPr/>
                    <w:t>in</w:t>
                  </w:r>
                  <w:r>
                    <w:rPr>
                      <w:spacing w:val="-8"/>
                    </w:rPr>
                    <w:t> </w:t>
                  </w:r>
                  <w:r>
                    <w:rPr/>
                    <w:t>carica</w:t>
                  </w:r>
                </w:p>
              </w:txbxContent>
            </v:textbox>
            <w10:wrap type="none"/>
          </v:shape>
        </w:pict>
      </w:r>
      <w:r>
        <w:rPr/>
        <w:pict>
          <v:shape style="position:absolute;margin-left:71.024002pt;margin-top:457.936615pt;width:452.9pt;height:15.3pt;mso-position-horizontal-relative:page;mso-position-vertical-relative:page;z-index:-274341888" type="#_x0000_t202" filled="false" stroked="false">
            <v:textbox inset="0,0,0,0">
              <w:txbxContent>
                <w:p>
                  <w:pPr>
                    <w:pStyle w:val="BodyText"/>
                  </w:pPr>
                  <w:r>
                    <w:rPr/>
                    <w:t>e le funzioni del mobility manager di cui al comma 3. Con il medesimo decreto sono</w:t>
                  </w:r>
                  <w:r>
                    <w:rPr>
                      <w:spacing w:val="54"/>
                    </w:rPr>
                    <w:t> </w:t>
                  </w:r>
                  <w:r>
                    <w:rPr/>
                    <w:t>indicate</w:t>
                  </w:r>
                </w:p>
              </w:txbxContent>
            </v:textbox>
            <w10:wrap type="none"/>
          </v:shape>
        </w:pict>
      </w:r>
      <w:r>
        <w:rPr/>
        <w:pict>
          <v:shape style="position:absolute;margin-left:71.024002pt;margin-top:471.736633pt;width:453.15pt;height:15.3pt;mso-position-horizontal-relative:page;mso-position-vertical-relative:page;z-index:-274340864" type="#_x0000_t202" filled="false" stroked="false">
            <v:textbox inset="0,0,0,0">
              <w:txbxContent>
                <w:p>
                  <w:pPr>
                    <w:pStyle w:val="BodyText"/>
                  </w:pPr>
                  <w:r>
                    <w:rPr/>
                    <w:t>espressamente le disposizioni che sono abrogate dalla data di entrata in vigore del decreto di</w:t>
                  </w:r>
                </w:p>
              </w:txbxContent>
            </v:textbox>
            <w10:wrap type="none"/>
          </v:shape>
        </w:pict>
      </w:r>
      <w:r>
        <w:rPr/>
        <w:pict>
          <v:shape style="position:absolute;margin-left:71.024002pt;margin-top:485.536621pt;width:125.9pt;height:15.3pt;mso-position-horizontal-relative:page;mso-position-vertical-relative:page;z-index:-274339840" type="#_x0000_t202" filled="false" stroked="false">
            <v:textbox inset="0,0,0,0">
              <w:txbxContent>
                <w:p>
                  <w:pPr>
                    <w:pStyle w:val="BodyText"/>
                  </w:pPr>
                  <w:r>
                    <w:rPr>
                      <w:strike/>
                    </w:rPr>
                    <w:t>cui al precedente periodo.</w:t>
                  </w:r>
                </w:p>
              </w:txbxContent>
            </v:textbox>
            <w10:wrap type="none"/>
          </v:shape>
        </w:pict>
      </w:r>
      <w:r>
        <w:rPr/>
        <w:pict>
          <v:shape style="position:absolute;margin-left:288.369995pt;margin-top:737.69812pt;width:18.55pt;height:14.25pt;mso-position-horizontal-relative:page;mso-position-vertical-relative:page;z-index:-274338816" type="#_x0000_t202" filled="false" stroked="false">
            <v:textbox inset="0,0,0,0">
              <w:txbxContent>
                <w:p>
                  <w:pPr>
                    <w:spacing w:before="11"/>
                    <w:ind w:left="20" w:right="0" w:firstLine="0"/>
                    <w:jc w:val="left"/>
                    <w:rPr>
                      <w:sz w:val="22"/>
                    </w:rPr>
                  </w:pPr>
                  <w:r>
                    <w:rPr>
                      <w:sz w:val="22"/>
                    </w:rPr>
                    <w:t>331</w:t>
                  </w:r>
                </w:p>
              </w:txbxContent>
            </v:textbox>
            <w10:wrap type="none"/>
          </v:shape>
        </w:pict>
      </w:r>
      <w:r>
        <w:rPr/>
        <w:pict>
          <v:shape style="position:absolute;margin-left:72.024002pt;margin-top:69.339981pt;width:451.4pt;height:12pt;mso-position-horizontal-relative:page;mso-position-vertical-relative:page;z-index:-2743377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83.159981pt;width:451.4pt;height:12pt;mso-position-horizontal-relative:page;mso-position-vertical-relative:page;z-index:-2743367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96.959984pt;width:451.4pt;height:12pt;mso-position-horizontal-relative:page;mso-position-vertical-relative:page;z-index:-2743357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10.759979pt;width:451.4pt;height:12pt;mso-position-horizontal-relative:page;mso-position-vertical-relative:page;z-index:-2743347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24.55999pt;width:451.4pt;height:12pt;mso-position-horizontal-relative:page;mso-position-vertical-relative:page;z-index:-2743336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38.359985pt;width:451.4pt;height:12pt;mso-position-horizontal-relative:page;mso-position-vertical-relative:page;z-index:-2743326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52.159973pt;width:451.4pt;height:12pt;mso-position-horizontal-relative:page;mso-position-vertical-relative:page;z-index:-2743316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65.959976pt;width:451.4pt;height:12pt;mso-position-horizontal-relative:page;mso-position-vertical-relative:page;z-index:-2743306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79.759995pt;width:451.4pt;height:12pt;mso-position-horizontal-relative:page;mso-position-vertical-relative:page;z-index:-2743296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07.359985pt;width:451.4pt;height:12pt;mso-position-horizontal-relative:page;mso-position-vertical-relative:page;z-index:-2743285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21.159973pt;width:451.4pt;height:12pt;mso-position-horizontal-relative:page;mso-position-vertical-relative:page;z-index:-2743275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34.959976pt;width:451.4pt;height:12pt;mso-position-horizontal-relative:page;mso-position-vertical-relative:page;z-index:-2743265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48.759979pt;width:451.4pt;height:12pt;mso-position-horizontal-relative:page;mso-position-vertical-relative:page;z-index:-2743255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62.589966pt;width:451.4pt;height:12pt;mso-position-horizontal-relative:page;mso-position-vertical-relative:page;z-index:-2743244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76.389984pt;width:451.4pt;height:12pt;mso-position-horizontal-relative:page;mso-position-vertical-relative:page;z-index:-2743234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189972pt;width:451.4pt;height:12pt;mso-position-horizontal-relative:page;mso-position-vertical-relative:page;z-index:-2743224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03.989990pt;width:451.4pt;height:12pt;mso-position-horizontal-relative:page;mso-position-vertical-relative:page;z-index:-2743214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17.789978pt;width:451.4pt;height:12pt;mso-position-horizontal-relative:page;mso-position-vertical-relative:page;z-index:-2743203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31.589966pt;width:451.4pt;height:12pt;mso-position-horizontal-relative:page;mso-position-vertical-relative:page;z-index:-2743193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45.389984pt;width:451.4pt;height:12pt;mso-position-horizontal-relative:page;mso-position-vertical-relative:page;z-index:-2743183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59.189972pt;width:451.4pt;height:12pt;mso-position-horizontal-relative:page;mso-position-vertical-relative:page;z-index:-2743173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72.98999pt;width:451.4pt;height:12pt;mso-position-horizontal-relative:page;mso-position-vertical-relative:page;z-index:-2743162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86.789978pt;width:451.4pt;height:12pt;mso-position-horizontal-relative:page;mso-position-vertical-relative:page;z-index:-2743152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00.589966pt;width:451.4pt;height:12pt;mso-position-horizontal-relative:page;mso-position-vertical-relative:page;z-index:-2743142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14.389984pt;width:451.4pt;height:12pt;mso-position-horizontal-relative:page;mso-position-vertical-relative:page;z-index:-2743132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28.189972pt;width:451.4pt;height:12pt;mso-position-horizontal-relative:page;mso-position-vertical-relative:page;z-index:-2743121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42.009979pt;width:451.4pt;height:12pt;mso-position-horizontal-relative:page;mso-position-vertical-relative:page;z-index:-2743111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55.809967pt;width:451.4pt;height:12pt;mso-position-horizontal-relative:page;mso-position-vertical-relative:page;z-index:-2743101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69.609985pt;width:451.4pt;height:12pt;mso-position-horizontal-relative:page;mso-position-vertical-relative:page;z-index:-27430912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30809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30707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05pt;height:111.95pt;mso-position-horizontal-relative:page;mso-position-vertical-relative:page;z-index:-274306048" type="#_x0000_t202" filled="false" stroked="false">
            <v:textbox inset="0,0,0,0">
              <w:txbxContent>
                <w:p>
                  <w:pPr>
                    <w:spacing w:before="10"/>
                    <w:ind w:left="214" w:right="208" w:firstLine="0"/>
                    <w:jc w:val="center"/>
                    <w:rPr>
                      <w:rFonts w:ascii="TimesNewRomanPS-BoldItalicMT"/>
                      <w:b/>
                      <w:i/>
                      <w:sz w:val="24"/>
                    </w:rPr>
                  </w:pPr>
                  <w:bookmarkStart w:name="_bookmark240" w:id="241"/>
                  <w:bookmarkEnd w:id="241"/>
                  <w:r>
                    <w:rPr/>
                  </w:r>
                  <w:r>
                    <w:rPr>
                      <w:rFonts w:ascii="TimesNewRomanPS-BoldItalicMT"/>
                      <w:b/>
                      <w:i/>
                      <w:sz w:val="24"/>
                    </w:rPr>
                    <w:t>Art.206</w:t>
                  </w:r>
                </w:p>
                <w:p>
                  <w:pPr>
                    <w:spacing w:before="0"/>
                    <w:ind w:left="213" w:right="210" w:firstLine="0"/>
                    <w:jc w:val="center"/>
                    <w:rPr>
                      <w:rFonts w:ascii="TimesNewRomanPS-BoldItalicMT"/>
                      <w:b/>
                      <w:i/>
                      <w:sz w:val="24"/>
                    </w:rPr>
                  </w:pPr>
                  <w:r>
                    <w:rPr>
                      <w:rFonts w:ascii="TimesNewRomanPS-BoldItalicMT"/>
                      <w:b/>
                      <w:i/>
                      <w:sz w:val="24"/>
                    </w:rPr>
                    <w:t>Trasporto aereo</w:t>
                  </w:r>
                </w:p>
                <w:p>
                  <w:pPr>
                    <w:pStyle w:val="BodyText"/>
                    <w:spacing w:before="0"/>
                    <w:ind w:right="17"/>
                    <w:jc w:val="both"/>
                  </w:pPr>
                  <w:r>
                    <w:rPr/>
                    <w:t>1. All’articolo 79 del decreto-legge 17 marzo 2020, n. 18, convertito in legge, con modificazioni, dalla legge 24 aprile 2020, n. 27, sono apportate le seguenti modifiche:</w:t>
                  </w:r>
                </w:p>
                <w:p>
                  <w:pPr>
                    <w:pStyle w:val="BodyText"/>
                    <w:spacing w:before="0"/>
                    <w:jc w:val="both"/>
                  </w:pPr>
                  <w:r>
                    <w:rPr/>
                    <w:t>a) i commi da 3 a 7 sono sostituiti dai seguenti:</w:t>
                  </w:r>
                </w:p>
                <w:p>
                  <w:pPr>
                    <w:pStyle w:val="BodyText"/>
                    <w:spacing w:before="0"/>
                    <w:ind w:right="17"/>
                    <w:jc w:val="both"/>
                  </w:pPr>
                  <w:r>
                    <w:rPr/>
                    <w:t>“3. Per l’esercizio dell’attività d’impresa nel settore del trasporto aereo di persone e merci, è autorizzata la costituzione di una nuova società interamente controllata dal Ministero dell’economia e delle finanze ovvero controllata da una società a prevalente partecipazione</w:t>
                  </w:r>
                </w:p>
              </w:txbxContent>
            </v:textbox>
            <w10:wrap type="none"/>
          </v:shape>
        </w:pict>
      </w:r>
      <w:r>
        <w:rPr/>
        <w:pict>
          <v:shape style="position:absolute;margin-left:71.024002pt;margin-top:181.886627pt;width:43.3pt;height:15.3pt;mso-position-horizontal-relative:page;mso-position-vertical-relative:page;z-index:-274305024" type="#_x0000_t202" filled="false" stroked="false">
            <v:textbox inset="0,0,0,0">
              <w:txbxContent>
                <w:p>
                  <w:pPr>
                    <w:pStyle w:val="BodyText"/>
                  </w:pPr>
                  <w:r>
                    <w:rPr/>
                    <w:t>pubblica</w:t>
                  </w:r>
                </w:p>
              </w:txbxContent>
            </v:textbox>
            <w10:wrap type="none"/>
          </v:shape>
        </w:pict>
      </w:r>
      <w:r>
        <w:rPr/>
        <w:pict>
          <v:shape style="position:absolute;margin-left:124.994141pt;margin-top:181.886627pt;width:30pt;height:15.3pt;mso-position-horizontal-relative:page;mso-position-vertical-relative:page;z-index:-274304000" type="#_x0000_t202" filled="false" stroked="false">
            <v:textbox inset="0,0,0,0">
              <w:txbxContent>
                <w:p>
                  <w:pPr>
                    <w:pStyle w:val="BodyText"/>
                  </w:pPr>
                  <w:r>
                    <w:rPr/>
                    <w:t>anche</w:t>
                  </w:r>
                </w:p>
              </w:txbxContent>
            </v:textbox>
            <w10:wrap type="none"/>
          </v:shape>
        </w:pict>
      </w:r>
      <w:r>
        <w:rPr/>
        <w:pict>
          <v:shape style="position:absolute;margin-left:165.688004pt;margin-top:181.886627pt;width:45pt;height:15.3pt;mso-position-horizontal-relative:page;mso-position-vertical-relative:page;z-index:-274302976" type="#_x0000_t202" filled="false" stroked="false">
            <v:textbox inset="0,0,0,0">
              <w:txbxContent>
                <w:p>
                  <w:pPr>
                    <w:pStyle w:val="BodyText"/>
                  </w:pPr>
                  <w:r>
                    <w:rPr/>
                    <w:t>indiretta.</w:t>
                  </w:r>
                </w:p>
              </w:txbxContent>
            </v:textbox>
            <w10:wrap type="none"/>
          </v:shape>
        </w:pict>
      </w:r>
      <w:r>
        <w:rPr/>
        <w:pict>
          <v:shape style="position:absolute;margin-left:221.442108pt;margin-top:181.886627pt;width:54.55pt;height:15.3pt;mso-position-horizontal-relative:page;mso-position-vertical-relative:page;z-index:-274301952" type="#_x0000_t202" filled="false" stroked="false">
            <v:textbox inset="0,0,0,0">
              <w:txbxContent>
                <w:p>
                  <w:pPr>
                    <w:pStyle w:val="BodyText"/>
                  </w:pPr>
                  <w:r>
                    <w:rPr/>
                    <w:t>L’efficacia</w:t>
                  </w:r>
                </w:p>
              </w:txbxContent>
            </v:textbox>
            <w10:wrap type="none"/>
          </v:shape>
        </w:pict>
      </w:r>
      <w:r>
        <w:rPr/>
        <w:pict>
          <v:shape style="position:absolute;margin-left:286.688141pt;margin-top:181.886627pt;width:25.3pt;height:15.3pt;mso-position-horizontal-relative:page;mso-position-vertical-relative:page;z-index:-274300928" type="#_x0000_t202" filled="false" stroked="false">
            <v:textbox inset="0,0,0,0">
              <w:txbxContent>
                <w:p>
                  <w:pPr>
                    <w:pStyle w:val="BodyText"/>
                  </w:pPr>
                  <w:r>
                    <w:rPr/>
                    <w:t>della</w:t>
                  </w:r>
                </w:p>
              </w:txbxContent>
            </v:textbox>
            <w10:wrap type="none"/>
          </v:shape>
        </w:pict>
      </w:r>
      <w:r>
        <w:rPr/>
        <w:pict>
          <v:shape style="position:absolute;margin-left:322.770294pt;margin-top:181.886627pt;width:41.85pt;height:15.3pt;mso-position-horizontal-relative:page;mso-position-vertical-relative:page;z-index:-274299904" type="#_x0000_t202" filled="false" stroked="false">
            <v:textbox inset="0,0,0,0">
              <w:txbxContent>
                <w:p>
                  <w:pPr>
                    <w:pStyle w:val="BodyText"/>
                  </w:pPr>
                  <w:r>
                    <w:rPr/>
                    <w:t>presente</w:t>
                  </w:r>
                </w:p>
              </w:txbxContent>
            </v:textbox>
            <w10:wrap type="none"/>
          </v:shape>
        </w:pict>
      </w:r>
      <w:r>
        <w:rPr/>
        <w:pict>
          <v:shape style="position:absolute;margin-left:375.30899pt;margin-top:181.886627pt;width:62.1pt;height:15.3pt;mso-position-horizontal-relative:page;mso-position-vertical-relative:page;z-index:-274298880" type="#_x0000_t202" filled="false" stroked="false">
            <v:textbox inset="0,0,0,0">
              <w:txbxContent>
                <w:p>
                  <w:pPr>
                    <w:pStyle w:val="BodyText"/>
                  </w:pPr>
                  <w:r>
                    <w:rPr/>
                    <w:t>disposizione</w:t>
                  </w:r>
                </w:p>
              </w:txbxContent>
            </v:textbox>
            <w10:wrap type="none"/>
          </v:shape>
        </w:pict>
      </w:r>
      <w:r>
        <w:rPr/>
        <w:pict>
          <v:shape style="position:absolute;margin-left:448.097412pt;margin-top:181.886627pt;width:75.9pt;height:15.3pt;mso-position-horizontal-relative:page;mso-position-vertical-relative:page;z-index:-274297856" type="#_x0000_t202" filled="false" stroked="false">
            <v:textbox inset="0,0,0,0">
              <w:txbxContent>
                <w:p>
                  <w:pPr>
                    <w:pStyle w:val="BodyText"/>
                    <w:tabs>
                      <w:tab w:pos="379" w:val="left" w:leader="none"/>
                    </w:tabs>
                  </w:pPr>
                  <w:r>
                    <w:rPr/>
                    <w:t>è</w:t>
                    <w:tab/>
                    <w:t>subordinata</w:t>
                  </w:r>
                </w:p>
              </w:txbxContent>
            </v:textbox>
            <w10:wrap type="none"/>
          </v:shape>
        </w:pict>
      </w:r>
      <w:r>
        <w:rPr/>
        <w:pict>
          <v:shape style="position:absolute;margin-left:71.024002pt;margin-top:195.68663pt;width:227.15pt;height:15.3pt;mso-position-horizontal-relative:page;mso-position-vertical-relative:page;z-index:-274296832" type="#_x0000_t202" filled="false" stroked="false">
            <v:textbox inset="0,0,0,0">
              <w:txbxContent>
                <w:p>
                  <w:pPr>
                    <w:pStyle w:val="BodyText"/>
                  </w:pPr>
                  <w:r>
                    <w:rPr/>
                    <w:t>all’autorizzazione della Commissione europea.</w:t>
                  </w:r>
                </w:p>
              </w:txbxContent>
            </v:textbox>
            <w10:wrap type="none"/>
          </v:shape>
        </w:pict>
      </w:r>
      <w:r>
        <w:rPr/>
        <w:pict>
          <v:shape style="position:absolute;margin-left:71.024002pt;margin-top:209.486618pt;width:453.35pt;height:512.2pt;mso-position-horizontal-relative:page;mso-position-vertical-relative:page;z-index:-274295808" type="#_x0000_t202" filled="false" stroked="false">
            <v:textbox inset="0,0,0,0">
              <w:txbxContent>
                <w:p>
                  <w:pPr>
                    <w:pStyle w:val="BodyText"/>
                    <w:ind w:right="17"/>
                    <w:jc w:val="both"/>
                  </w:pPr>
                  <w:r>
                    <w:rPr/>
                    <w:t>4. Ai fini della costituzione della società di cui al comma 3, con decreto del Ministro dell’economia e delle finanze, di concerto con il Ministro delle infrastrutture e dei trasporti, il Ministro dello sviluppo economico e il Ministro del lavoro e delle politiche sociali, di natura non regolamentare e sottoposto alla registrazione della Corte dei Conti, che rappresenta l’atto costitutivo della società, è definito l’oggetto sociale, il capitale sociale iniziale e ogni altro elemento necessario per la costituzione e il funzionamento della società. Con lo stesso</w:t>
                  </w:r>
                  <w:r>
                    <w:rPr>
                      <w:spacing w:val="-21"/>
                    </w:rPr>
                    <w:t> </w:t>
                  </w:r>
                  <w:r>
                    <w:rPr/>
                    <w:t>decreto è,</w:t>
                  </w:r>
                  <w:r>
                    <w:rPr>
                      <w:spacing w:val="-16"/>
                    </w:rPr>
                    <w:t> </w:t>
                  </w:r>
                  <w:r>
                    <w:rPr/>
                    <w:t>altresì,</w:t>
                  </w:r>
                  <w:r>
                    <w:rPr>
                      <w:spacing w:val="-15"/>
                    </w:rPr>
                    <w:t> </w:t>
                  </w:r>
                  <w:r>
                    <w:rPr/>
                    <w:t>approvato</w:t>
                  </w:r>
                  <w:r>
                    <w:rPr>
                      <w:spacing w:val="-15"/>
                    </w:rPr>
                    <w:t> </w:t>
                  </w:r>
                  <w:r>
                    <w:rPr/>
                    <w:t>lo</w:t>
                  </w:r>
                  <w:r>
                    <w:rPr>
                      <w:spacing w:val="-14"/>
                    </w:rPr>
                    <w:t> </w:t>
                  </w:r>
                  <w:r>
                    <w:rPr/>
                    <w:t>statuto</w:t>
                  </w:r>
                  <w:r>
                    <w:rPr>
                      <w:spacing w:val="-16"/>
                    </w:rPr>
                    <w:t> </w:t>
                  </w:r>
                  <w:r>
                    <w:rPr/>
                    <w:t>della</w:t>
                  </w:r>
                  <w:r>
                    <w:rPr>
                      <w:spacing w:val="-17"/>
                    </w:rPr>
                    <w:t> </w:t>
                  </w:r>
                  <w:r>
                    <w:rPr/>
                    <w:t>società,</w:t>
                  </w:r>
                  <w:r>
                    <w:rPr>
                      <w:spacing w:val="-16"/>
                    </w:rPr>
                    <w:t> </w:t>
                  </w:r>
                  <w:r>
                    <w:rPr/>
                    <w:t>sono</w:t>
                  </w:r>
                  <w:r>
                    <w:rPr>
                      <w:spacing w:val="-15"/>
                    </w:rPr>
                    <w:t> </w:t>
                  </w:r>
                  <w:r>
                    <w:rPr/>
                    <w:t>nominati</w:t>
                  </w:r>
                  <w:r>
                    <w:rPr>
                      <w:spacing w:val="-15"/>
                    </w:rPr>
                    <w:t> </w:t>
                  </w:r>
                  <w:r>
                    <w:rPr/>
                    <w:t>gli</w:t>
                  </w:r>
                  <w:r>
                    <w:rPr>
                      <w:spacing w:val="-15"/>
                    </w:rPr>
                    <w:t> </w:t>
                  </w:r>
                  <w:r>
                    <w:rPr/>
                    <w:t>organi</w:t>
                  </w:r>
                  <w:r>
                    <w:rPr>
                      <w:spacing w:val="-14"/>
                    </w:rPr>
                    <w:t> </w:t>
                  </w:r>
                  <w:r>
                    <w:rPr/>
                    <w:t>sociali</w:t>
                  </w:r>
                  <w:r>
                    <w:rPr>
                      <w:spacing w:val="-11"/>
                    </w:rPr>
                    <w:t> </w:t>
                  </w:r>
                  <w:r>
                    <w:rPr/>
                    <w:t>per</w:t>
                  </w:r>
                  <w:r>
                    <w:rPr>
                      <w:spacing w:val="-17"/>
                    </w:rPr>
                    <w:t> </w:t>
                  </w:r>
                  <w:r>
                    <w:rPr/>
                    <w:t>il</w:t>
                  </w:r>
                  <w:r>
                    <w:rPr>
                      <w:spacing w:val="-15"/>
                    </w:rPr>
                    <w:t> </w:t>
                  </w:r>
                  <w:r>
                    <w:rPr/>
                    <w:t>primo</w:t>
                  </w:r>
                  <w:r>
                    <w:rPr>
                      <w:spacing w:val="-15"/>
                    </w:rPr>
                    <w:t> </w:t>
                  </w:r>
                  <w:r>
                    <w:rPr/>
                    <w:t>periodo di</w:t>
                  </w:r>
                  <w:r>
                    <w:rPr>
                      <w:spacing w:val="-15"/>
                    </w:rPr>
                    <w:t> </w:t>
                  </w:r>
                  <w:r>
                    <w:rPr/>
                    <w:t>durata</w:t>
                  </w:r>
                  <w:r>
                    <w:rPr>
                      <w:spacing w:val="-15"/>
                    </w:rPr>
                    <w:t> </w:t>
                  </w:r>
                  <w:r>
                    <w:rPr/>
                    <w:t>in</w:t>
                  </w:r>
                  <w:r>
                    <w:rPr>
                      <w:spacing w:val="-14"/>
                    </w:rPr>
                    <w:t> </w:t>
                  </w:r>
                  <w:r>
                    <w:rPr/>
                    <w:t>carica,</w:t>
                  </w:r>
                  <w:r>
                    <w:rPr>
                      <w:spacing w:val="-14"/>
                    </w:rPr>
                    <w:t> </w:t>
                  </w:r>
                  <w:r>
                    <w:rPr/>
                    <w:t>sono</w:t>
                  </w:r>
                  <w:r>
                    <w:rPr>
                      <w:spacing w:val="-15"/>
                    </w:rPr>
                    <w:t> </w:t>
                  </w:r>
                  <w:r>
                    <w:rPr/>
                    <w:t>stabilite</w:t>
                  </w:r>
                  <w:r>
                    <w:rPr>
                      <w:spacing w:val="-15"/>
                    </w:rPr>
                    <w:t> </w:t>
                  </w:r>
                  <w:r>
                    <w:rPr/>
                    <w:t>le</w:t>
                  </w:r>
                  <w:r>
                    <w:rPr>
                      <w:spacing w:val="-15"/>
                    </w:rPr>
                    <w:t> </w:t>
                  </w:r>
                  <w:r>
                    <w:rPr/>
                    <w:t>remunerazioni</w:t>
                  </w:r>
                  <w:r>
                    <w:rPr>
                      <w:spacing w:val="-14"/>
                    </w:rPr>
                    <w:t> </w:t>
                  </w:r>
                  <w:r>
                    <w:rPr/>
                    <w:t>degli</w:t>
                  </w:r>
                  <w:r>
                    <w:rPr>
                      <w:spacing w:val="-15"/>
                    </w:rPr>
                    <w:t> </w:t>
                  </w:r>
                  <w:r>
                    <w:rPr/>
                    <w:t>stessi</w:t>
                  </w:r>
                  <w:r>
                    <w:rPr>
                      <w:spacing w:val="-14"/>
                    </w:rPr>
                    <w:t> </w:t>
                  </w:r>
                  <w:r>
                    <w:rPr/>
                    <w:t>organi</w:t>
                  </w:r>
                  <w:r>
                    <w:rPr>
                      <w:spacing w:val="-14"/>
                    </w:rPr>
                    <w:t> </w:t>
                  </w:r>
                  <w:r>
                    <w:rPr/>
                    <w:t>ai</w:t>
                  </w:r>
                  <w:r>
                    <w:rPr>
                      <w:spacing w:val="-14"/>
                    </w:rPr>
                    <w:t> </w:t>
                  </w:r>
                  <w:r>
                    <w:rPr/>
                    <w:t>sensi</w:t>
                  </w:r>
                  <w:r>
                    <w:rPr>
                      <w:spacing w:val="-15"/>
                    </w:rPr>
                    <w:t> </w:t>
                  </w:r>
                  <w:r>
                    <w:rPr/>
                    <w:t>dell’articolo</w:t>
                  </w:r>
                  <w:r>
                    <w:rPr>
                      <w:spacing w:val="-14"/>
                    </w:rPr>
                    <w:t> </w:t>
                  </w:r>
                  <w:r>
                    <w:rPr/>
                    <w:t>2389, primo comma, del codice civile, e sono definiti i criteri, in riferimento al mercato, per la remunerazione degli amministratori investiti di particolari cariche da parte del consiglio di amministrazione ai sensi dell’articolo 2389, comma 3, del codice civile. Le successive modifiche allo statuto e le successive nomine dei componenti degli organi sociali sono deliberate a norma del codice civile. Il Ministero dell’economia e delle finanze è autorizzato</w:t>
                  </w:r>
                  <w:r>
                    <w:rPr>
                      <w:spacing w:val="-22"/>
                    </w:rPr>
                    <w:t> </w:t>
                  </w:r>
                  <w:r>
                    <w:rPr/>
                    <w:t>a partecipare al capitale sociale e a rafforzare la dotazione patrimoniale della società di cui al presente comma con un apporto complessivo di 3000 milioni di euro</w:t>
                  </w:r>
                  <w:r>
                    <w:rPr>
                      <w:b/>
                    </w:rPr>
                    <w:t>, da sottoscrivere nell’anno 2020 e versare </w:t>
                  </w:r>
                  <w:r>
                    <w:rPr/>
                    <w:t>anche in più fasi e per successivi aumenti di capitale o della dotazione patrimoniale,  anche  tramite  società  a  prevalente  partecipazione  pubblica.  4-bis. La società di cui al comma 3 redige senza indugio un piano industriale di sviluppo</w:t>
                  </w:r>
                  <w:r>
                    <w:rPr>
                      <w:spacing w:val="-5"/>
                    </w:rPr>
                    <w:t> </w:t>
                  </w:r>
                  <w:r>
                    <w:rPr/>
                    <w:t>e</w:t>
                  </w:r>
                </w:p>
                <w:p>
                  <w:pPr>
                    <w:pStyle w:val="BodyText"/>
                    <w:spacing w:before="1"/>
                    <w:ind w:right="18"/>
                    <w:jc w:val="both"/>
                  </w:pPr>
                  <w:r>
                    <w:rPr/>
                    <w:t>ampliamento</w:t>
                  </w:r>
                  <w:r>
                    <w:rPr>
                      <w:spacing w:val="-6"/>
                    </w:rPr>
                    <w:t> </w:t>
                  </w:r>
                  <w:r>
                    <w:rPr/>
                    <w:t>dell’offerta,</w:t>
                  </w:r>
                  <w:r>
                    <w:rPr>
                      <w:spacing w:val="-4"/>
                    </w:rPr>
                    <w:t> </w:t>
                  </w:r>
                  <w:r>
                    <w:rPr/>
                    <w:t>che</w:t>
                  </w:r>
                  <w:r>
                    <w:rPr>
                      <w:spacing w:val="-7"/>
                    </w:rPr>
                    <w:t> </w:t>
                  </w:r>
                  <w:r>
                    <w:rPr/>
                    <w:t>include</w:t>
                  </w:r>
                  <w:r>
                    <w:rPr>
                      <w:spacing w:val="-7"/>
                    </w:rPr>
                    <w:t> </w:t>
                  </w:r>
                  <w:r>
                    <w:rPr/>
                    <w:t>strategie</w:t>
                  </w:r>
                  <w:r>
                    <w:rPr>
                      <w:spacing w:val="-7"/>
                    </w:rPr>
                    <w:t> </w:t>
                  </w:r>
                  <w:r>
                    <w:rPr/>
                    <w:t>strutturali</w:t>
                  </w:r>
                  <w:r>
                    <w:rPr>
                      <w:spacing w:val="-6"/>
                    </w:rPr>
                    <w:t> </w:t>
                  </w:r>
                  <w:r>
                    <w:rPr/>
                    <w:t>di</w:t>
                  </w:r>
                  <w:r>
                    <w:rPr>
                      <w:spacing w:val="-6"/>
                    </w:rPr>
                    <w:t> </w:t>
                  </w:r>
                  <w:r>
                    <w:rPr/>
                    <w:t>prodotto.</w:t>
                  </w:r>
                  <w:r>
                    <w:rPr>
                      <w:spacing w:val="-6"/>
                    </w:rPr>
                    <w:t> </w:t>
                  </w:r>
                  <w:r>
                    <w:rPr/>
                    <w:t>La</w:t>
                  </w:r>
                  <w:r>
                    <w:rPr>
                      <w:spacing w:val="-7"/>
                    </w:rPr>
                    <w:t> </w:t>
                  </w:r>
                  <w:r>
                    <w:rPr/>
                    <w:t>società</w:t>
                  </w:r>
                  <w:r>
                    <w:rPr>
                      <w:spacing w:val="-7"/>
                    </w:rPr>
                    <w:t> </w:t>
                  </w:r>
                  <w:r>
                    <w:rPr/>
                    <w:t>può</w:t>
                  </w:r>
                  <w:r>
                    <w:rPr>
                      <w:spacing w:val="-6"/>
                    </w:rPr>
                    <w:t> </w:t>
                  </w:r>
                  <w:r>
                    <w:rPr/>
                    <w:t>costituire una o più società controllate o partecipate per la gestione dei singoli rami di attività e per lo sviluppo</w:t>
                  </w:r>
                  <w:r>
                    <w:rPr>
                      <w:spacing w:val="-16"/>
                    </w:rPr>
                    <w:t> </w:t>
                  </w:r>
                  <w:r>
                    <w:rPr/>
                    <w:t>di</w:t>
                  </w:r>
                  <w:r>
                    <w:rPr>
                      <w:spacing w:val="-15"/>
                    </w:rPr>
                    <w:t> </w:t>
                  </w:r>
                  <w:r>
                    <w:rPr/>
                    <w:t>sinergie</w:t>
                  </w:r>
                  <w:r>
                    <w:rPr>
                      <w:spacing w:val="-16"/>
                    </w:rPr>
                    <w:t> </w:t>
                  </w:r>
                  <w:r>
                    <w:rPr/>
                    <w:t>e</w:t>
                  </w:r>
                  <w:r>
                    <w:rPr>
                      <w:spacing w:val="-17"/>
                    </w:rPr>
                    <w:t> </w:t>
                  </w:r>
                  <w:r>
                    <w:rPr/>
                    <w:t>alleanze</w:t>
                  </w:r>
                  <w:r>
                    <w:rPr>
                      <w:spacing w:val="-14"/>
                    </w:rPr>
                    <w:t> </w:t>
                  </w:r>
                  <w:r>
                    <w:rPr/>
                    <w:t>con</w:t>
                  </w:r>
                  <w:r>
                    <w:rPr>
                      <w:spacing w:val="-16"/>
                    </w:rPr>
                    <w:t> </w:t>
                  </w:r>
                  <w:r>
                    <w:rPr/>
                    <w:t>altri</w:t>
                  </w:r>
                  <w:r>
                    <w:rPr>
                      <w:spacing w:val="-14"/>
                    </w:rPr>
                    <w:t> </w:t>
                  </w:r>
                  <w:r>
                    <w:rPr/>
                    <w:t>soggetti</w:t>
                  </w:r>
                  <w:r>
                    <w:rPr>
                      <w:spacing w:val="-15"/>
                    </w:rPr>
                    <w:t> </w:t>
                  </w:r>
                  <w:r>
                    <w:rPr/>
                    <w:t>pubblici</w:t>
                  </w:r>
                  <w:r>
                    <w:rPr>
                      <w:spacing w:val="-15"/>
                    </w:rPr>
                    <w:t> </w:t>
                  </w:r>
                  <w:r>
                    <w:rPr/>
                    <w:t>e</w:t>
                  </w:r>
                  <w:r>
                    <w:rPr>
                      <w:spacing w:val="-17"/>
                    </w:rPr>
                    <w:t> </w:t>
                  </w:r>
                  <w:r>
                    <w:rPr/>
                    <w:t>privati,</w:t>
                  </w:r>
                  <w:r>
                    <w:rPr>
                      <w:spacing w:val="-16"/>
                    </w:rPr>
                    <w:t> </w:t>
                  </w:r>
                  <w:r>
                    <w:rPr/>
                    <w:t>nazionali</w:t>
                  </w:r>
                  <w:r>
                    <w:rPr>
                      <w:spacing w:val="-13"/>
                    </w:rPr>
                    <w:t> </w:t>
                  </w:r>
                  <w:r>
                    <w:rPr/>
                    <w:t>ed</w:t>
                  </w:r>
                  <w:r>
                    <w:rPr>
                      <w:spacing w:val="-16"/>
                    </w:rPr>
                    <w:t> </w:t>
                  </w:r>
                  <w:r>
                    <w:rPr/>
                    <w:t>esteri.</w:t>
                  </w:r>
                  <w:r>
                    <w:rPr>
                      <w:spacing w:val="-15"/>
                    </w:rPr>
                    <w:t> </w:t>
                  </w:r>
                  <w:r>
                    <w:rPr/>
                    <w:t>La</w:t>
                  </w:r>
                  <w:r>
                    <w:rPr>
                      <w:spacing w:val="-17"/>
                    </w:rPr>
                    <w:t> </w:t>
                  </w:r>
                  <w:r>
                    <w:rPr/>
                    <w:t>società è</w:t>
                  </w:r>
                  <w:r>
                    <w:rPr>
                      <w:spacing w:val="-11"/>
                    </w:rPr>
                    <w:t> </w:t>
                  </w:r>
                  <w:r>
                    <w:rPr/>
                    <w:t>altresì</w:t>
                  </w:r>
                  <w:r>
                    <w:rPr>
                      <w:spacing w:val="-8"/>
                    </w:rPr>
                    <w:t> </w:t>
                  </w:r>
                  <w:r>
                    <w:rPr/>
                    <w:t>autorizzata</w:t>
                  </w:r>
                  <w:r>
                    <w:rPr>
                      <w:spacing w:val="-7"/>
                    </w:rPr>
                    <w:t> </w:t>
                  </w:r>
                  <w:r>
                    <w:rPr/>
                    <w:t>ad</w:t>
                  </w:r>
                  <w:r>
                    <w:rPr>
                      <w:spacing w:val="-9"/>
                    </w:rPr>
                    <w:t> </w:t>
                  </w:r>
                  <w:r>
                    <w:rPr/>
                    <w:t>acquistare</w:t>
                  </w:r>
                  <w:r>
                    <w:rPr>
                      <w:spacing w:val="-10"/>
                    </w:rPr>
                    <w:t> </w:t>
                  </w:r>
                  <w:r>
                    <w:rPr/>
                    <w:t>e</w:t>
                  </w:r>
                  <w:r>
                    <w:rPr>
                      <w:spacing w:val="-10"/>
                    </w:rPr>
                    <w:t> </w:t>
                  </w:r>
                  <w:r>
                    <w:rPr/>
                    <w:t>prendere</w:t>
                  </w:r>
                  <w:r>
                    <w:rPr>
                      <w:spacing w:val="-11"/>
                    </w:rPr>
                    <w:t> </w:t>
                  </w:r>
                  <w:r>
                    <w:rPr/>
                    <w:t>in</w:t>
                  </w:r>
                  <w:r>
                    <w:rPr>
                      <w:spacing w:val="-8"/>
                    </w:rPr>
                    <w:t> </w:t>
                  </w:r>
                  <w:r>
                    <w:rPr/>
                    <w:t>affitto,</w:t>
                  </w:r>
                  <w:r>
                    <w:rPr>
                      <w:spacing w:val="-9"/>
                    </w:rPr>
                    <w:t> </w:t>
                  </w:r>
                  <w:r>
                    <w:rPr/>
                    <w:t>anche</w:t>
                  </w:r>
                  <w:r>
                    <w:rPr>
                      <w:spacing w:val="-10"/>
                    </w:rPr>
                    <w:t> </w:t>
                  </w:r>
                  <w:r>
                    <w:rPr/>
                    <w:t>a</w:t>
                  </w:r>
                  <w:r>
                    <w:rPr>
                      <w:spacing w:val="-10"/>
                    </w:rPr>
                    <w:t> </w:t>
                  </w:r>
                  <w:r>
                    <w:rPr/>
                    <w:t>trattativa</w:t>
                  </w:r>
                  <w:r>
                    <w:rPr>
                      <w:spacing w:val="-10"/>
                    </w:rPr>
                    <w:t> </w:t>
                  </w:r>
                  <w:r>
                    <w:rPr/>
                    <w:t>diretta,</w:t>
                  </w:r>
                  <w:r>
                    <w:rPr>
                      <w:spacing w:val="-10"/>
                    </w:rPr>
                    <w:t> </w:t>
                  </w:r>
                  <w:r>
                    <w:rPr/>
                    <w:t>rami</w:t>
                  </w:r>
                  <w:r>
                    <w:rPr>
                      <w:spacing w:val="-8"/>
                    </w:rPr>
                    <w:t> </w:t>
                  </w:r>
                  <w:r>
                    <w:rPr/>
                    <w:t>d’azienda di imprese titolari di licenza di trasporto aereo rilasciata dall’Ente Nazionale per l’Aviazione Civile, anche in amministrazione</w:t>
                  </w:r>
                  <w:r>
                    <w:rPr>
                      <w:spacing w:val="-2"/>
                    </w:rPr>
                    <w:t> </w:t>
                  </w:r>
                  <w:r>
                    <w:rPr/>
                    <w:t>straordinaria.</w:t>
                  </w:r>
                </w:p>
                <w:p>
                  <w:pPr>
                    <w:pStyle w:val="BodyText"/>
                    <w:spacing w:before="0"/>
                    <w:ind w:right="19"/>
                    <w:jc w:val="both"/>
                    <w:rPr>
                      <w:b/>
                    </w:rPr>
                  </w:pPr>
                  <w:r>
                    <w:rPr/>
                    <w:t>4-ter. Ai fini della prestazione di servizi pubblici essenziali di rilevanza sociale, e nell’ottica della continuità territoriale, la società di cui al comma 3, ovvero le società dalla stessa controllate o partecipate, stipula</w:t>
                  </w:r>
                  <w:r>
                    <w:rPr>
                      <w:b/>
                    </w:rPr>
                    <w:t>, nel limite delle risorse disponibili, </w:t>
                  </w:r>
                  <w:r>
                    <w:rPr/>
                    <w:t>un contratto di servizio di durata quinquennale con il Ministero delle infrastrutture e dei trasporti, di concerto con il Ministero dell’economia e delle finanze e con il Ministero dello sviluppo economico</w:t>
                  </w:r>
                  <w:r>
                    <w:rPr>
                      <w:b/>
                    </w:rPr>
                    <w:t>, sottoscritto dai rispettivi Ministri</w:t>
                  </w:r>
                  <w:r>
                    <w:rPr/>
                    <w:t>.</w:t>
                  </w:r>
                  <w:r>
                    <w:rPr>
                      <w:b/>
                    </w:rPr>
                    <w:t>”;</w:t>
                  </w:r>
                </w:p>
                <w:p>
                  <w:pPr>
                    <w:spacing w:before="1"/>
                    <w:ind w:left="20" w:right="0" w:firstLine="0"/>
                    <w:jc w:val="both"/>
                    <w:rPr>
                      <w:b/>
                      <w:sz w:val="24"/>
                    </w:rPr>
                  </w:pPr>
                  <w:r>
                    <w:rPr>
                      <w:b/>
                      <w:sz w:val="24"/>
                    </w:rPr>
                    <w:t>b) il comma 5 è sostituito dai seguenti:</w:t>
                  </w:r>
                </w:p>
                <w:p>
                  <w:pPr>
                    <w:pStyle w:val="BodyText"/>
                    <w:spacing w:before="0"/>
                    <w:ind w:right="7"/>
                  </w:pPr>
                  <w:r>
                    <w:rPr/>
                    <w:t>“</w:t>
                  </w:r>
                  <w:r>
                    <w:rPr>
                      <w:b/>
                    </w:rPr>
                    <w:t>5. </w:t>
                  </w:r>
                  <w:r>
                    <w:rPr/>
                    <w:t>Alla società di cui al comma 3 e alle società dalla stessa partecipate o controllate non si applicano le disposizioni previste dal decreto legislativo 19 agosto 2016, n.175, e dall’articolo 23-bis del decreto legge 6 dicembre 2011, n. 201, convertito in legge con modificazioni dall’articolo 1 della legge 22 dicembre 2011, n. 2014.</w:t>
                  </w:r>
                </w:p>
                <w:p>
                  <w:pPr>
                    <w:pStyle w:val="BodyText"/>
                    <w:spacing w:before="0"/>
                    <w:ind w:right="20"/>
                  </w:pPr>
                  <w:r>
                    <w:rPr>
                      <w:b/>
                    </w:rPr>
                    <w:t>5-bis</w:t>
                  </w:r>
                  <w:r>
                    <w:rPr/>
                    <w:t>. La società di cui al comma 3 può avvalersi del patrocinio dell’Avvocatura dello Stato, ai</w:t>
                  </w:r>
                  <w:r>
                    <w:rPr>
                      <w:spacing w:val="-13"/>
                    </w:rPr>
                    <w:t> </w:t>
                  </w:r>
                  <w:r>
                    <w:rPr/>
                    <w:t>sensi</w:t>
                  </w:r>
                  <w:r>
                    <w:rPr>
                      <w:spacing w:val="-12"/>
                    </w:rPr>
                    <w:t> </w:t>
                  </w:r>
                  <w:r>
                    <w:rPr/>
                    <w:t>dell’articolo</w:t>
                  </w:r>
                  <w:r>
                    <w:rPr>
                      <w:spacing w:val="-12"/>
                    </w:rPr>
                    <w:t> </w:t>
                  </w:r>
                  <w:r>
                    <w:rPr/>
                    <w:t>43</w:t>
                  </w:r>
                  <w:r>
                    <w:rPr>
                      <w:spacing w:val="-12"/>
                    </w:rPr>
                    <w:t> </w:t>
                  </w:r>
                  <w:r>
                    <w:rPr/>
                    <w:t>del</w:t>
                  </w:r>
                  <w:r>
                    <w:rPr>
                      <w:spacing w:val="-13"/>
                    </w:rPr>
                    <w:t> </w:t>
                  </w:r>
                  <w:r>
                    <w:rPr/>
                    <w:t>testo</w:t>
                  </w:r>
                  <w:r>
                    <w:rPr>
                      <w:spacing w:val="-12"/>
                    </w:rPr>
                    <w:t> </w:t>
                  </w:r>
                  <w:r>
                    <w:rPr/>
                    <w:t>unico</w:t>
                  </w:r>
                  <w:r>
                    <w:rPr>
                      <w:spacing w:val="-13"/>
                    </w:rPr>
                    <w:t> </w:t>
                  </w:r>
                  <w:r>
                    <w:rPr/>
                    <w:t>delle</w:t>
                  </w:r>
                  <w:r>
                    <w:rPr>
                      <w:spacing w:val="-13"/>
                    </w:rPr>
                    <w:t> </w:t>
                  </w:r>
                  <w:r>
                    <w:rPr/>
                    <w:t>leggi</w:t>
                  </w:r>
                  <w:r>
                    <w:rPr>
                      <w:spacing w:val="-10"/>
                    </w:rPr>
                    <w:t> </w:t>
                  </w:r>
                  <w:r>
                    <w:rPr/>
                    <w:t>e</w:t>
                  </w:r>
                  <w:r>
                    <w:rPr>
                      <w:spacing w:val="-14"/>
                    </w:rPr>
                    <w:t> </w:t>
                  </w:r>
                  <w:r>
                    <w:rPr/>
                    <w:t>delle</w:t>
                  </w:r>
                  <w:r>
                    <w:rPr>
                      <w:spacing w:val="-13"/>
                    </w:rPr>
                    <w:t> </w:t>
                  </w:r>
                  <w:r>
                    <w:rPr/>
                    <w:t>norme</w:t>
                  </w:r>
                  <w:r>
                    <w:rPr>
                      <w:spacing w:val="-14"/>
                    </w:rPr>
                    <w:t> </w:t>
                  </w:r>
                  <w:r>
                    <w:rPr/>
                    <w:t>giuridiche</w:t>
                  </w:r>
                  <w:r>
                    <w:rPr>
                      <w:spacing w:val="-13"/>
                    </w:rPr>
                    <w:t> </w:t>
                  </w:r>
                  <w:r>
                    <w:rPr/>
                    <w:t>sulla</w:t>
                  </w:r>
                  <w:r>
                    <w:rPr>
                      <w:spacing w:val="-13"/>
                    </w:rPr>
                    <w:t> </w:t>
                  </w:r>
                  <w:r>
                    <w:rPr/>
                    <w:t>rappresentanza</w:t>
                  </w:r>
                </w:p>
              </w:txbxContent>
            </v:textbox>
            <w10:wrap type="none"/>
          </v:shape>
        </w:pict>
      </w:r>
      <w:r>
        <w:rPr/>
        <w:pict>
          <v:shape style="position:absolute;margin-left:288.369995pt;margin-top:737.69812pt;width:18.55pt;height:14.25pt;mso-position-horizontal-relative:page;mso-position-vertical-relative:page;z-index:-274294784" type="#_x0000_t202" filled="false" stroked="false">
            <v:textbox inset="0,0,0,0">
              <w:txbxContent>
                <w:p>
                  <w:pPr>
                    <w:spacing w:before="11"/>
                    <w:ind w:left="20" w:right="0" w:firstLine="0"/>
                    <w:jc w:val="left"/>
                    <w:rPr>
                      <w:sz w:val="22"/>
                    </w:rPr>
                  </w:pPr>
                  <w:r>
                    <w:rPr>
                      <w:sz w:val="22"/>
                    </w:rPr>
                    <w:t>332</w:t>
                  </w: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4293760" from="72.024002pt,273.589966pt" to="523.414002pt,273.589966pt" stroked="true" strokeweight=".600010pt" strokecolor="#000000">
            <v:stroke dashstyle="solid"/>
            <w10:wrap type="none"/>
          </v:line>
        </w:pict>
      </w:r>
      <w:r>
        <w:rPr/>
        <w:pict>
          <v:line style="position:absolute;mso-position-horizontal-relative:page;mso-position-vertical-relative:page;z-index:-274292736" from="72.024002pt,287.389984pt" to="523.414002pt,287.389984pt" stroked="true" strokeweight=".599980pt" strokecolor="#000000">
            <v:stroke dashstyle="solid"/>
            <w10:wrap type="none"/>
          </v:line>
        </w:pict>
      </w:r>
      <w:r>
        <w:rPr/>
        <w:pict>
          <v:line style="position:absolute;mso-position-horizontal-relative:page;mso-position-vertical-relative:page;z-index:-274291712" from="72.024002pt,301.189972pt" to="523.414002pt,301.189972pt" stroked="true" strokeweight=".600010pt" strokecolor="#000000">
            <v:stroke dashstyle="solid"/>
            <w10:wrap type="none"/>
          </v:line>
        </w:pict>
      </w:r>
      <w:r>
        <w:rPr/>
        <w:pict>
          <v:line style="position:absolute;mso-position-horizontal-relative:page;mso-position-vertical-relative:page;z-index:-274290688" from="72.024002pt,314.989990pt" to="523.414002pt,314.989990pt" stroked="true" strokeweight=".600010pt" strokecolor="#000000">
            <v:stroke dashstyle="solid"/>
            <w10:wrap type="none"/>
          </v:line>
        </w:pict>
      </w:r>
      <w:r>
        <w:rPr/>
        <w:pict>
          <v:line style="position:absolute;mso-position-horizontal-relative:page;mso-position-vertical-relative:page;z-index:-274289664" from="72.024002pt,328.789978pt" to="523.414002pt,328.789978pt" stroked="true" strokeweight=".600010pt" strokecolor="#000000">
            <v:stroke dashstyle="solid"/>
            <w10:wrap type="none"/>
          </v:line>
        </w:pict>
      </w:r>
      <w:r>
        <w:rPr/>
        <w:pict>
          <v:line style="position:absolute;mso-position-horizontal-relative:page;mso-position-vertical-relative:page;z-index:-274288640" from="72.024002pt,342.589966pt" to="523.414002pt,342.589966pt" stroked="true" strokeweight=".600010pt" strokecolor="#000000">
            <v:stroke dashstyle="solid"/>
            <w10:wrap type="none"/>
          </v:line>
        </w:pict>
      </w:r>
      <w:r>
        <w:rPr/>
        <w:pict>
          <v:line style="position:absolute;mso-position-horizontal-relative:page;mso-position-vertical-relative:page;z-index:-274287616" from="72.024002pt,356.389984pt" to="523.414002pt,356.389984pt" stroked="true" strokeweight=".599980pt" strokecolor="#000000">
            <v:stroke dashstyle="solid"/>
            <w10:wrap type="none"/>
          </v:line>
        </w:pict>
      </w:r>
      <w:r>
        <w:rPr/>
        <w:pict>
          <v:shape style="position:absolute;margin-left:71.024002pt;margin-top:34.762093pt;width:56.8pt;height:14.25pt;mso-position-horizontal-relative:page;mso-position-vertical-relative:page;z-index:-2742865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2855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208.55pt;mso-position-horizontal-relative:page;mso-position-vertical-relative:page;z-index:-274284544" type="#_x0000_t202" filled="false" stroked="false">
            <v:textbox inset="0,0,0,0">
              <w:txbxContent>
                <w:p>
                  <w:pPr>
                    <w:pStyle w:val="BodyText"/>
                    <w:ind w:right="27"/>
                    <w:jc w:val="both"/>
                  </w:pPr>
                  <w:r>
                    <w:rPr/>
                    <w:t>e difesa in giudizio dello Stato e sull’ordinamento dell'Avvocatura dello Stato, di cui al regio decreto 30 ottobre 1933, n. 1611, e successive modificazioni.</w:t>
                  </w:r>
                </w:p>
                <w:p>
                  <w:pPr>
                    <w:pStyle w:val="BodyText"/>
                    <w:spacing w:before="0"/>
                    <w:ind w:right="24"/>
                    <w:jc w:val="both"/>
                    <w:rPr>
                      <w:b/>
                    </w:rPr>
                  </w:pPr>
                  <w:r>
                    <w:rPr>
                      <w:b/>
                    </w:rPr>
                    <w:t>5-ter</w:t>
                  </w:r>
                  <w:r>
                    <w:rPr/>
                    <w:t>.</w:t>
                  </w:r>
                  <w:r>
                    <w:rPr>
                      <w:spacing w:val="-15"/>
                    </w:rPr>
                    <w:t> </w:t>
                  </w:r>
                  <w:r>
                    <w:rPr/>
                    <w:t>Tutti</w:t>
                  </w:r>
                  <w:r>
                    <w:rPr>
                      <w:spacing w:val="-16"/>
                    </w:rPr>
                    <w:t> </w:t>
                  </w:r>
                  <w:r>
                    <w:rPr/>
                    <w:t>gli</w:t>
                  </w:r>
                  <w:r>
                    <w:rPr>
                      <w:spacing w:val="-15"/>
                    </w:rPr>
                    <w:t> </w:t>
                  </w:r>
                  <w:r>
                    <w:rPr/>
                    <w:t>atti</w:t>
                  </w:r>
                  <w:r>
                    <w:rPr>
                      <w:spacing w:val="-16"/>
                    </w:rPr>
                    <w:t> </w:t>
                  </w:r>
                  <w:r>
                    <w:rPr/>
                    <w:t>connessi</w:t>
                  </w:r>
                  <w:r>
                    <w:rPr>
                      <w:spacing w:val="-15"/>
                    </w:rPr>
                    <w:t> </w:t>
                  </w:r>
                  <w:r>
                    <w:rPr/>
                    <w:t>all’operazione</w:t>
                  </w:r>
                  <w:r>
                    <w:rPr>
                      <w:spacing w:val="-17"/>
                    </w:rPr>
                    <w:t> </w:t>
                  </w:r>
                  <w:r>
                    <w:rPr/>
                    <w:t>di</w:t>
                  </w:r>
                  <w:r>
                    <w:rPr>
                      <w:spacing w:val="-14"/>
                    </w:rPr>
                    <w:t> </w:t>
                  </w:r>
                  <w:r>
                    <w:rPr/>
                    <w:t>cui</w:t>
                  </w:r>
                  <w:r>
                    <w:rPr>
                      <w:spacing w:val="-15"/>
                    </w:rPr>
                    <w:t> </w:t>
                  </w:r>
                  <w:r>
                    <w:rPr/>
                    <w:t>al</w:t>
                  </w:r>
                  <w:r>
                    <w:rPr>
                      <w:spacing w:val="-14"/>
                    </w:rPr>
                    <w:t> </w:t>
                  </w:r>
                  <w:r>
                    <w:rPr/>
                    <w:t>presente</w:t>
                  </w:r>
                  <w:r>
                    <w:rPr>
                      <w:spacing w:val="-14"/>
                    </w:rPr>
                    <w:t> </w:t>
                  </w:r>
                  <w:r>
                    <w:rPr/>
                    <w:t>articolo</w:t>
                  </w:r>
                  <w:r>
                    <w:rPr>
                      <w:spacing w:val="-16"/>
                    </w:rPr>
                    <w:t> </w:t>
                  </w:r>
                  <w:r>
                    <w:rPr/>
                    <w:t>sono</w:t>
                  </w:r>
                  <w:r>
                    <w:rPr>
                      <w:spacing w:val="-15"/>
                    </w:rPr>
                    <w:t> </w:t>
                  </w:r>
                  <w:r>
                    <w:rPr/>
                    <w:t>esenti</w:t>
                  </w:r>
                  <w:r>
                    <w:rPr>
                      <w:spacing w:val="-15"/>
                    </w:rPr>
                    <w:t> </w:t>
                  </w:r>
                  <w:r>
                    <w:rPr/>
                    <w:t>da</w:t>
                  </w:r>
                  <w:r>
                    <w:rPr>
                      <w:spacing w:val="-18"/>
                    </w:rPr>
                    <w:t> </w:t>
                  </w:r>
                  <w:r>
                    <w:rPr/>
                    <w:t>imposizione fiscale, diretta e indiretta e da</w:t>
                  </w:r>
                  <w:r>
                    <w:rPr>
                      <w:spacing w:val="-2"/>
                    </w:rPr>
                    <w:t> </w:t>
                  </w:r>
                  <w:r>
                    <w:rPr/>
                    <w:t>tasse.</w:t>
                  </w:r>
                  <w:r>
                    <w:rPr>
                      <w:b/>
                    </w:rPr>
                    <w:t>”;</w:t>
                  </w:r>
                </w:p>
                <w:p>
                  <w:pPr>
                    <w:numPr>
                      <w:ilvl w:val="0"/>
                      <w:numId w:val="173"/>
                    </w:numPr>
                    <w:tabs>
                      <w:tab w:pos="266" w:val="left" w:leader="none"/>
                    </w:tabs>
                    <w:spacing w:before="0"/>
                    <w:ind w:left="265" w:right="0" w:hanging="246"/>
                    <w:jc w:val="both"/>
                    <w:rPr>
                      <w:b/>
                      <w:sz w:val="24"/>
                    </w:rPr>
                  </w:pPr>
                  <w:r>
                    <w:rPr>
                      <w:b/>
                      <w:sz w:val="24"/>
                    </w:rPr>
                    <w:t>il comma 6 è</w:t>
                  </w:r>
                  <w:r>
                    <w:rPr>
                      <w:b/>
                      <w:spacing w:val="-2"/>
                      <w:sz w:val="24"/>
                    </w:rPr>
                    <w:t> </w:t>
                  </w:r>
                  <w:r>
                    <w:rPr>
                      <w:b/>
                      <w:sz w:val="24"/>
                    </w:rPr>
                    <w:t>soppresso;</w:t>
                  </w:r>
                </w:p>
                <w:p>
                  <w:pPr>
                    <w:numPr>
                      <w:ilvl w:val="0"/>
                      <w:numId w:val="173"/>
                    </w:numPr>
                    <w:tabs>
                      <w:tab w:pos="295" w:val="left" w:leader="none"/>
                    </w:tabs>
                    <w:spacing w:before="0"/>
                    <w:ind w:left="294" w:right="0" w:hanging="275"/>
                    <w:jc w:val="both"/>
                    <w:rPr>
                      <w:b/>
                      <w:sz w:val="24"/>
                    </w:rPr>
                  </w:pPr>
                  <w:r>
                    <w:rPr>
                      <w:b/>
                      <w:sz w:val="24"/>
                    </w:rPr>
                    <w:t>il comma 7 è sostituito dal</w:t>
                  </w:r>
                  <w:r>
                    <w:rPr>
                      <w:b/>
                      <w:spacing w:val="-2"/>
                      <w:sz w:val="24"/>
                    </w:rPr>
                    <w:t> </w:t>
                  </w:r>
                  <w:r>
                    <w:rPr>
                      <w:b/>
                      <w:sz w:val="24"/>
                    </w:rPr>
                    <w:t>seguente:</w:t>
                  </w:r>
                </w:p>
                <w:p>
                  <w:pPr>
                    <w:spacing w:before="0"/>
                    <w:ind w:left="20" w:right="17" w:firstLine="0"/>
                    <w:jc w:val="both"/>
                    <w:rPr>
                      <w:b/>
                      <w:sz w:val="24"/>
                    </w:rPr>
                  </w:pPr>
                  <w:r>
                    <w:rPr>
                      <w:b/>
                      <w:sz w:val="24"/>
                    </w:rPr>
                    <w:t>7. Per l’attuazione delle disposizioni di cui al comma 2 è istituito nello stato di previsione del</w:t>
                  </w:r>
                  <w:r>
                    <w:rPr>
                      <w:b/>
                      <w:spacing w:val="-9"/>
                      <w:sz w:val="24"/>
                    </w:rPr>
                    <w:t> </w:t>
                  </w:r>
                  <w:r>
                    <w:rPr>
                      <w:b/>
                      <w:sz w:val="24"/>
                    </w:rPr>
                    <w:t>Ministero</w:t>
                  </w:r>
                  <w:r>
                    <w:rPr>
                      <w:b/>
                      <w:spacing w:val="-9"/>
                      <w:sz w:val="24"/>
                    </w:rPr>
                    <w:t> </w:t>
                  </w:r>
                  <w:r>
                    <w:rPr>
                      <w:b/>
                      <w:sz w:val="24"/>
                    </w:rPr>
                    <w:t>dello</w:t>
                  </w:r>
                  <w:r>
                    <w:rPr>
                      <w:b/>
                      <w:spacing w:val="-9"/>
                      <w:sz w:val="24"/>
                    </w:rPr>
                    <w:t> </w:t>
                  </w:r>
                  <w:r>
                    <w:rPr>
                      <w:b/>
                      <w:sz w:val="24"/>
                    </w:rPr>
                    <w:t>sviluppo</w:t>
                  </w:r>
                  <w:r>
                    <w:rPr>
                      <w:b/>
                      <w:spacing w:val="-9"/>
                      <w:sz w:val="24"/>
                    </w:rPr>
                    <w:t> </w:t>
                  </w:r>
                  <w:r>
                    <w:rPr>
                      <w:b/>
                      <w:sz w:val="24"/>
                    </w:rPr>
                    <w:t>economico</w:t>
                  </w:r>
                  <w:r>
                    <w:rPr>
                      <w:b/>
                      <w:spacing w:val="-9"/>
                      <w:sz w:val="24"/>
                    </w:rPr>
                    <w:t> </w:t>
                  </w:r>
                  <w:r>
                    <w:rPr>
                      <w:b/>
                      <w:sz w:val="24"/>
                    </w:rPr>
                    <w:t>un</w:t>
                  </w:r>
                  <w:r>
                    <w:rPr>
                      <w:b/>
                      <w:spacing w:val="-8"/>
                      <w:sz w:val="24"/>
                    </w:rPr>
                    <w:t> </w:t>
                  </w:r>
                  <w:r>
                    <w:rPr>
                      <w:b/>
                      <w:sz w:val="24"/>
                    </w:rPr>
                    <w:t>fondo</w:t>
                  </w:r>
                  <w:r>
                    <w:rPr>
                      <w:b/>
                      <w:spacing w:val="-9"/>
                      <w:sz w:val="24"/>
                    </w:rPr>
                    <w:t> </w:t>
                  </w:r>
                  <w:r>
                    <w:rPr>
                      <w:b/>
                      <w:sz w:val="24"/>
                    </w:rPr>
                    <w:t>con</w:t>
                  </w:r>
                  <w:r>
                    <w:rPr>
                      <w:b/>
                      <w:spacing w:val="-8"/>
                      <w:sz w:val="24"/>
                    </w:rPr>
                    <w:t> </w:t>
                  </w:r>
                  <w:r>
                    <w:rPr>
                      <w:b/>
                      <w:sz w:val="24"/>
                    </w:rPr>
                    <w:t>una</w:t>
                  </w:r>
                  <w:r>
                    <w:rPr>
                      <w:b/>
                      <w:spacing w:val="-9"/>
                      <w:sz w:val="24"/>
                    </w:rPr>
                    <w:t> </w:t>
                  </w:r>
                  <w:r>
                    <w:rPr>
                      <w:b/>
                      <w:sz w:val="24"/>
                    </w:rPr>
                    <w:t>dotazione</w:t>
                  </w:r>
                  <w:r>
                    <w:rPr>
                      <w:b/>
                      <w:spacing w:val="-10"/>
                      <w:sz w:val="24"/>
                    </w:rPr>
                    <w:t> </w:t>
                  </w:r>
                  <w:r>
                    <w:rPr>
                      <w:b/>
                      <w:sz w:val="24"/>
                    </w:rPr>
                    <w:t>di</w:t>
                  </w:r>
                  <w:r>
                    <w:rPr>
                      <w:b/>
                      <w:spacing w:val="-8"/>
                      <w:sz w:val="24"/>
                    </w:rPr>
                    <w:t> </w:t>
                  </w:r>
                  <w:r>
                    <w:rPr>
                      <w:b/>
                      <w:sz w:val="24"/>
                    </w:rPr>
                    <w:t>500</w:t>
                  </w:r>
                  <w:r>
                    <w:rPr>
                      <w:b/>
                      <w:spacing w:val="-9"/>
                      <w:sz w:val="24"/>
                    </w:rPr>
                    <w:t> </w:t>
                  </w:r>
                  <w:r>
                    <w:rPr>
                      <w:b/>
                      <w:sz w:val="24"/>
                    </w:rPr>
                    <w:t>milioni</w:t>
                  </w:r>
                  <w:r>
                    <w:rPr>
                      <w:b/>
                      <w:spacing w:val="-9"/>
                      <w:sz w:val="24"/>
                    </w:rPr>
                    <w:t> </w:t>
                  </w:r>
                  <w:r>
                    <w:rPr>
                      <w:b/>
                      <w:sz w:val="24"/>
                    </w:rPr>
                    <w:t>di</w:t>
                  </w:r>
                  <w:r>
                    <w:rPr>
                      <w:b/>
                      <w:spacing w:val="-8"/>
                      <w:sz w:val="24"/>
                    </w:rPr>
                    <w:t> </w:t>
                  </w:r>
                  <w:r>
                    <w:rPr>
                      <w:b/>
                      <w:sz w:val="24"/>
                    </w:rPr>
                    <w:t>euro per</w:t>
                  </w:r>
                  <w:r>
                    <w:rPr>
                      <w:b/>
                      <w:spacing w:val="-6"/>
                      <w:sz w:val="24"/>
                    </w:rPr>
                    <w:t> </w:t>
                  </w:r>
                  <w:r>
                    <w:rPr>
                      <w:b/>
                      <w:sz w:val="24"/>
                    </w:rPr>
                    <w:t>l’anno</w:t>
                  </w:r>
                  <w:r>
                    <w:rPr>
                      <w:b/>
                      <w:spacing w:val="-4"/>
                      <w:sz w:val="24"/>
                    </w:rPr>
                    <w:t> </w:t>
                  </w:r>
                  <w:r>
                    <w:rPr>
                      <w:b/>
                      <w:sz w:val="24"/>
                    </w:rPr>
                    <w:t>2020.</w:t>
                  </w:r>
                  <w:r>
                    <w:rPr>
                      <w:b/>
                      <w:spacing w:val="-4"/>
                      <w:sz w:val="24"/>
                    </w:rPr>
                    <w:t> </w:t>
                  </w:r>
                  <w:r>
                    <w:rPr>
                      <w:b/>
                      <w:sz w:val="24"/>
                    </w:rPr>
                    <w:t>Per</w:t>
                  </w:r>
                  <w:r>
                    <w:rPr>
                      <w:b/>
                      <w:spacing w:val="-6"/>
                      <w:sz w:val="24"/>
                    </w:rPr>
                    <w:t> </w:t>
                  </w:r>
                  <w:r>
                    <w:rPr>
                      <w:b/>
                      <w:sz w:val="24"/>
                    </w:rPr>
                    <w:t>l’attuazione</w:t>
                  </w:r>
                  <w:r>
                    <w:rPr>
                      <w:b/>
                      <w:spacing w:val="-5"/>
                      <w:sz w:val="24"/>
                    </w:rPr>
                    <w:t> </w:t>
                  </w:r>
                  <w:r>
                    <w:rPr>
                      <w:b/>
                      <w:sz w:val="24"/>
                    </w:rPr>
                    <w:t>delle</w:t>
                  </w:r>
                  <w:r>
                    <w:rPr>
                      <w:b/>
                      <w:spacing w:val="-5"/>
                      <w:sz w:val="24"/>
                    </w:rPr>
                    <w:t> </w:t>
                  </w:r>
                  <w:r>
                    <w:rPr>
                      <w:b/>
                      <w:sz w:val="24"/>
                    </w:rPr>
                    <w:t>disposizioni</w:t>
                  </w:r>
                  <w:r>
                    <w:rPr>
                      <w:b/>
                      <w:spacing w:val="-3"/>
                      <w:sz w:val="24"/>
                    </w:rPr>
                    <w:t> </w:t>
                  </w:r>
                  <w:r>
                    <w:rPr>
                      <w:b/>
                      <w:sz w:val="24"/>
                    </w:rPr>
                    <w:t>di</w:t>
                  </w:r>
                  <w:r>
                    <w:rPr>
                      <w:b/>
                      <w:spacing w:val="-4"/>
                      <w:sz w:val="24"/>
                    </w:rPr>
                    <w:t> </w:t>
                  </w:r>
                  <w:r>
                    <w:rPr>
                      <w:b/>
                      <w:sz w:val="24"/>
                    </w:rPr>
                    <w:t>cui</w:t>
                  </w:r>
                  <w:r>
                    <w:rPr>
                      <w:b/>
                      <w:spacing w:val="-6"/>
                      <w:sz w:val="24"/>
                    </w:rPr>
                    <w:t> </w:t>
                  </w:r>
                  <w:r>
                    <w:rPr>
                      <w:b/>
                      <w:sz w:val="24"/>
                    </w:rPr>
                    <w:t>ai</w:t>
                  </w:r>
                  <w:r>
                    <w:rPr>
                      <w:b/>
                      <w:spacing w:val="-3"/>
                      <w:sz w:val="24"/>
                    </w:rPr>
                    <w:t> </w:t>
                  </w:r>
                  <w:r>
                    <w:rPr>
                      <w:b/>
                      <w:sz w:val="24"/>
                    </w:rPr>
                    <w:t>commi</w:t>
                  </w:r>
                  <w:r>
                    <w:rPr>
                      <w:b/>
                      <w:spacing w:val="-7"/>
                      <w:sz w:val="24"/>
                    </w:rPr>
                    <w:t> </w:t>
                  </w:r>
                  <w:r>
                    <w:rPr>
                      <w:b/>
                      <w:sz w:val="24"/>
                    </w:rPr>
                    <w:t>da</w:t>
                  </w:r>
                  <w:r>
                    <w:rPr>
                      <w:b/>
                      <w:spacing w:val="-6"/>
                      <w:sz w:val="24"/>
                    </w:rPr>
                    <w:t> </w:t>
                  </w:r>
                  <w:r>
                    <w:rPr>
                      <w:b/>
                      <w:sz w:val="24"/>
                    </w:rPr>
                    <w:t>3</w:t>
                  </w:r>
                  <w:r>
                    <w:rPr>
                      <w:b/>
                      <w:spacing w:val="-6"/>
                      <w:sz w:val="24"/>
                    </w:rPr>
                    <w:t> </w:t>
                  </w:r>
                  <w:r>
                    <w:rPr>
                      <w:b/>
                      <w:sz w:val="24"/>
                    </w:rPr>
                    <w:t>a</w:t>
                  </w:r>
                  <w:r>
                    <w:rPr>
                      <w:b/>
                      <w:spacing w:val="-4"/>
                      <w:sz w:val="24"/>
                    </w:rPr>
                    <w:t> </w:t>
                  </w:r>
                  <w:r>
                    <w:rPr>
                      <w:b/>
                      <w:sz w:val="24"/>
                    </w:rPr>
                    <w:t>4-ter,</w:t>
                  </w:r>
                  <w:r>
                    <w:rPr>
                      <w:b/>
                      <w:spacing w:val="-5"/>
                      <w:sz w:val="24"/>
                    </w:rPr>
                    <w:t> </w:t>
                  </w:r>
                  <w:r>
                    <w:rPr>
                      <w:b/>
                      <w:sz w:val="24"/>
                    </w:rPr>
                    <w:t>è</w:t>
                  </w:r>
                  <w:r>
                    <w:rPr>
                      <w:b/>
                      <w:spacing w:val="-5"/>
                      <w:sz w:val="24"/>
                    </w:rPr>
                    <w:t> </w:t>
                  </w:r>
                  <w:r>
                    <w:rPr>
                      <w:b/>
                      <w:sz w:val="24"/>
                    </w:rPr>
                    <w:t>istituito nello stato di previsione del Ministero dell’economia e delle finanze un fondo con una dotazione di 3.000 milioni di euro per l’anno 2020</w:t>
                  </w:r>
                  <w:r>
                    <w:rPr>
                      <w:sz w:val="24"/>
                    </w:rPr>
                    <w:t>. </w:t>
                  </w:r>
                  <w:r>
                    <w:rPr>
                      <w:b/>
                      <w:sz w:val="24"/>
                    </w:rPr>
                    <w:t>Per l’attuazione delle disposizioni di cui al comma 3, 4 e 4-bis del presente articolo, il Ministero dell'economia e delle finanze si avvale di primarie istituzioni finanziarie, industriali e legali nel limite di 300 mila</w:t>
                  </w:r>
                  <w:r>
                    <w:rPr>
                      <w:b/>
                      <w:spacing w:val="-23"/>
                      <w:sz w:val="24"/>
                    </w:rPr>
                    <w:t> </w:t>
                  </w:r>
                  <w:r>
                    <w:rPr>
                      <w:b/>
                      <w:sz w:val="24"/>
                    </w:rPr>
                    <w:t>euro per</w:t>
                  </w:r>
                  <w:r>
                    <w:rPr>
                      <w:b/>
                      <w:spacing w:val="-13"/>
                      <w:sz w:val="24"/>
                    </w:rPr>
                    <w:t> </w:t>
                  </w:r>
                  <w:r>
                    <w:rPr>
                      <w:b/>
                      <w:sz w:val="24"/>
                    </w:rPr>
                    <w:t>l’anno</w:t>
                  </w:r>
                  <w:r>
                    <w:rPr>
                      <w:b/>
                      <w:spacing w:val="-11"/>
                      <w:sz w:val="24"/>
                    </w:rPr>
                    <w:t> </w:t>
                  </w:r>
                  <w:r>
                    <w:rPr>
                      <w:b/>
                      <w:sz w:val="24"/>
                    </w:rPr>
                    <w:t>2020.</w:t>
                  </w:r>
                  <w:r>
                    <w:rPr>
                      <w:b/>
                      <w:strike/>
                      <w:spacing w:val="-11"/>
                      <w:sz w:val="24"/>
                    </w:rPr>
                    <w:t> </w:t>
                  </w:r>
                  <w:r>
                    <w:rPr>
                      <w:b/>
                      <w:strike/>
                      <w:sz w:val="24"/>
                    </w:rPr>
                    <w:t>10.</w:t>
                  </w:r>
                  <w:r>
                    <w:rPr>
                      <w:b/>
                      <w:strike/>
                      <w:spacing w:val="-13"/>
                      <w:sz w:val="24"/>
                    </w:rPr>
                    <w:t> </w:t>
                  </w:r>
                  <w:r>
                    <w:rPr>
                      <w:b/>
                      <w:strike/>
                      <w:sz w:val="24"/>
                    </w:rPr>
                    <w:t>Per</w:t>
                  </w:r>
                  <w:r>
                    <w:rPr>
                      <w:b/>
                      <w:strike/>
                      <w:spacing w:val="-12"/>
                      <w:sz w:val="24"/>
                    </w:rPr>
                    <w:t> </w:t>
                  </w:r>
                  <w:r>
                    <w:rPr>
                      <w:b/>
                      <w:strike/>
                      <w:sz w:val="24"/>
                    </w:rPr>
                    <w:t>l’attuazione</w:t>
                  </w:r>
                  <w:r>
                    <w:rPr>
                      <w:b/>
                      <w:strike/>
                      <w:spacing w:val="-13"/>
                      <w:sz w:val="24"/>
                    </w:rPr>
                    <w:t> </w:t>
                  </w:r>
                  <w:r>
                    <w:rPr>
                      <w:b/>
                      <w:strike/>
                      <w:sz w:val="24"/>
                    </w:rPr>
                    <w:t>delle</w:t>
                  </w:r>
                  <w:r>
                    <w:rPr>
                      <w:b/>
                      <w:strike/>
                      <w:spacing w:val="-12"/>
                      <w:sz w:val="24"/>
                    </w:rPr>
                    <w:t> </w:t>
                  </w:r>
                  <w:r>
                    <w:rPr>
                      <w:b/>
                      <w:strike/>
                      <w:sz w:val="24"/>
                    </w:rPr>
                    <w:t>disposizioni</w:t>
                  </w:r>
                  <w:r>
                    <w:rPr>
                      <w:b/>
                      <w:strike/>
                      <w:spacing w:val="-11"/>
                      <w:sz w:val="24"/>
                    </w:rPr>
                    <w:t> </w:t>
                  </w:r>
                  <w:r>
                    <w:rPr>
                      <w:b/>
                      <w:strike/>
                      <w:sz w:val="24"/>
                    </w:rPr>
                    <w:t>di</w:t>
                  </w:r>
                  <w:r>
                    <w:rPr>
                      <w:b/>
                      <w:strike/>
                      <w:spacing w:val="-11"/>
                      <w:sz w:val="24"/>
                    </w:rPr>
                    <w:t> </w:t>
                  </w:r>
                  <w:r>
                    <w:rPr>
                      <w:b/>
                      <w:strike/>
                      <w:sz w:val="24"/>
                    </w:rPr>
                    <w:t>cui</w:t>
                  </w:r>
                  <w:r>
                    <w:rPr>
                      <w:b/>
                      <w:strike/>
                      <w:spacing w:val="-13"/>
                      <w:sz w:val="24"/>
                    </w:rPr>
                    <w:t> </w:t>
                  </w:r>
                  <w:r>
                    <w:rPr>
                      <w:b/>
                      <w:strike/>
                      <w:sz w:val="24"/>
                    </w:rPr>
                    <w:t>al</w:t>
                  </w:r>
                  <w:r>
                    <w:rPr>
                      <w:b/>
                      <w:strike/>
                      <w:spacing w:val="-11"/>
                      <w:sz w:val="24"/>
                    </w:rPr>
                    <w:t> </w:t>
                  </w:r>
                  <w:r>
                    <w:rPr>
                      <w:b/>
                      <w:strike/>
                      <w:sz w:val="24"/>
                    </w:rPr>
                    <w:t>presente</w:t>
                  </w:r>
                  <w:r>
                    <w:rPr>
                      <w:b/>
                      <w:strike/>
                      <w:spacing w:val="-14"/>
                      <w:sz w:val="24"/>
                    </w:rPr>
                    <w:t> </w:t>
                  </w:r>
                  <w:r>
                    <w:rPr>
                      <w:b/>
                      <w:strike/>
                      <w:sz w:val="24"/>
                    </w:rPr>
                    <w:t>articolo</w:t>
                  </w:r>
                  <w:r>
                    <w:rPr>
                      <w:b/>
                      <w:strike/>
                      <w:spacing w:val="-11"/>
                      <w:sz w:val="24"/>
                    </w:rPr>
                    <w:t> </w:t>
                  </w:r>
                  <w:r>
                    <w:rPr>
                      <w:b/>
                      <w:strike/>
                      <w:sz w:val="24"/>
                    </w:rPr>
                    <w:t>è</w:t>
                  </w:r>
                  <w:r>
                    <w:rPr>
                      <w:b/>
                      <w:strike/>
                      <w:spacing w:val="-12"/>
                      <w:sz w:val="24"/>
                    </w:rPr>
                    <w:t> </w:t>
                  </w:r>
                  <w:r>
                    <w:rPr>
                      <w:b/>
                      <w:strike/>
                      <w:sz w:val="24"/>
                    </w:rPr>
                    <w:t>istituito</w:t>
                  </w:r>
                  <w:r>
                    <w:rPr>
                      <w:b/>
                      <w:strike w:val="0"/>
                      <w:sz w:val="24"/>
                    </w:rPr>
                    <w:t> un fondo con una dotazione di 3500 milioni di euro, di cui 500 milioni di euro per</w:t>
                  </w:r>
                  <w:r>
                    <w:rPr>
                      <w:b/>
                      <w:strike w:val="0"/>
                      <w:spacing w:val="13"/>
                      <w:sz w:val="24"/>
                    </w:rPr>
                    <w:t> </w:t>
                  </w:r>
                  <w:r>
                    <w:rPr>
                      <w:b/>
                      <w:strike w:val="0"/>
                      <w:sz w:val="24"/>
                    </w:rPr>
                    <w:t>l’anno</w:t>
                  </w:r>
                </w:p>
              </w:txbxContent>
            </v:textbox>
            <w10:wrap type="none"/>
          </v:shape>
        </w:pict>
      </w:r>
      <w:r>
        <w:rPr/>
        <w:pict>
          <v:shape style="position:absolute;margin-left:71.024002pt;margin-top:278.516632pt;width:453.05pt;height:15.3pt;mso-position-horizontal-relative:page;mso-position-vertical-relative:page;z-index:-274283520" type="#_x0000_t202" filled="false" stroked="false">
            <v:textbox inset="0,0,0,0">
              <w:txbxContent>
                <w:p>
                  <w:pPr>
                    <w:spacing w:before="10"/>
                    <w:ind w:left="20" w:right="0" w:firstLine="0"/>
                    <w:jc w:val="left"/>
                    <w:rPr>
                      <w:b/>
                      <w:sz w:val="24"/>
                    </w:rPr>
                  </w:pPr>
                  <w:r>
                    <w:rPr>
                      <w:b/>
                      <w:sz w:val="24"/>
                    </w:rPr>
                    <w:t>2020 per l’attuazione delle disposizioni di cui al comma 2 e 3000 milioni per l’attuazione</w:t>
                  </w:r>
                </w:p>
              </w:txbxContent>
            </v:textbox>
            <w10:wrap type="none"/>
          </v:shape>
        </w:pict>
      </w:r>
      <w:r>
        <w:rPr/>
        <w:pict>
          <v:shape style="position:absolute;margin-left:71.024002pt;margin-top:292.31662pt;width:453.15pt;height:15.3pt;mso-position-horizontal-relative:page;mso-position-vertical-relative:page;z-index:-274282496" type="#_x0000_t202" filled="false" stroked="false">
            <v:textbox inset="0,0,0,0">
              <w:txbxContent>
                <w:p>
                  <w:pPr>
                    <w:spacing w:before="10"/>
                    <w:ind w:left="20" w:right="0" w:firstLine="0"/>
                    <w:jc w:val="left"/>
                    <w:rPr>
                      <w:b/>
                      <w:sz w:val="24"/>
                    </w:rPr>
                  </w:pPr>
                  <w:r>
                    <w:rPr>
                      <w:b/>
                      <w:sz w:val="24"/>
                    </w:rPr>
                    <w:t>delle</w:t>
                  </w:r>
                  <w:r>
                    <w:rPr>
                      <w:b/>
                      <w:spacing w:val="-10"/>
                      <w:sz w:val="24"/>
                    </w:rPr>
                    <w:t> </w:t>
                  </w:r>
                  <w:r>
                    <w:rPr>
                      <w:b/>
                      <w:sz w:val="24"/>
                    </w:rPr>
                    <w:t>disposizioni</w:t>
                  </w:r>
                  <w:r>
                    <w:rPr>
                      <w:b/>
                      <w:spacing w:val="-10"/>
                      <w:sz w:val="24"/>
                    </w:rPr>
                    <w:t> </w:t>
                  </w:r>
                  <w:r>
                    <w:rPr>
                      <w:b/>
                      <w:sz w:val="24"/>
                    </w:rPr>
                    <w:t>di</w:t>
                  </w:r>
                  <w:r>
                    <w:rPr>
                      <w:b/>
                      <w:spacing w:val="-8"/>
                      <w:sz w:val="24"/>
                    </w:rPr>
                    <w:t> </w:t>
                  </w:r>
                  <w:r>
                    <w:rPr>
                      <w:b/>
                      <w:sz w:val="24"/>
                    </w:rPr>
                    <w:t>cui</w:t>
                  </w:r>
                  <w:r>
                    <w:rPr>
                      <w:b/>
                      <w:spacing w:val="-12"/>
                      <w:sz w:val="24"/>
                    </w:rPr>
                    <w:t> </w:t>
                  </w:r>
                  <w:r>
                    <w:rPr>
                      <w:b/>
                      <w:sz w:val="24"/>
                    </w:rPr>
                    <w:t>al</w:t>
                  </w:r>
                  <w:r>
                    <w:rPr>
                      <w:b/>
                      <w:spacing w:val="-8"/>
                      <w:sz w:val="24"/>
                    </w:rPr>
                    <w:t> </w:t>
                  </w:r>
                  <w:r>
                    <w:rPr>
                      <w:b/>
                      <w:sz w:val="24"/>
                    </w:rPr>
                    <w:t>comma</w:t>
                  </w:r>
                  <w:r>
                    <w:rPr>
                      <w:b/>
                      <w:spacing w:val="-11"/>
                      <w:sz w:val="24"/>
                    </w:rPr>
                    <w:t> </w:t>
                  </w:r>
                  <w:r>
                    <w:rPr>
                      <w:b/>
                      <w:sz w:val="24"/>
                    </w:rPr>
                    <w:t>4,</w:t>
                  </w:r>
                  <w:r>
                    <w:rPr>
                      <w:b/>
                      <w:spacing w:val="-8"/>
                      <w:sz w:val="24"/>
                    </w:rPr>
                    <w:t> </w:t>
                  </w:r>
                  <w:r>
                    <w:rPr>
                      <w:b/>
                      <w:sz w:val="24"/>
                    </w:rPr>
                    <w:t>di</w:t>
                  </w:r>
                  <w:r>
                    <w:rPr>
                      <w:b/>
                      <w:spacing w:val="-8"/>
                      <w:sz w:val="24"/>
                    </w:rPr>
                    <w:t> </w:t>
                  </w:r>
                  <w:r>
                    <w:rPr>
                      <w:b/>
                      <w:sz w:val="24"/>
                    </w:rPr>
                    <w:t>cui</w:t>
                  </w:r>
                  <w:r>
                    <w:rPr>
                      <w:b/>
                      <w:spacing w:val="-7"/>
                      <w:sz w:val="24"/>
                    </w:rPr>
                    <w:t> </w:t>
                  </w:r>
                  <w:r>
                    <w:rPr>
                      <w:b/>
                      <w:sz w:val="24"/>
                    </w:rPr>
                    <w:t>1500</w:t>
                  </w:r>
                  <w:r>
                    <w:rPr>
                      <w:b/>
                      <w:spacing w:val="-13"/>
                      <w:sz w:val="24"/>
                    </w:rPr>
                    <w:t> </w:t>
                  </w:r>
                  <w:r>
                    <w:rPr>
                      <w:b/>
                      <w:sz w:val="24"/>
                    </w:rPr>
                    <w:t>milioni</w:t>
                  </w:r>
                  <w:r>
                    <w:rPr>
                      <w:b/>
                      <w:spacing w:val="-10"/>
                      <w:sz w:val="24"/>
                    </w:rPr>
                    <w:t> </w:t>
                  </w:r>
                  <w:r>
                    <w:rPr>
                      <w:b/>
                      <w:sz w:val="24"/>
                    </w:rPr>
                    <w:t>per</w:t>
                  </w:r>
                  <w:r>
                    <w:rPr>
                      <w:b/>
                      <w:spacing w:val="-10"/>
                      <w:sz w:val="24"/>
                    </w:rPr>
                    <w:t> </w:t>
                  </w:r>
                  <w:r>
                    <w:rPr>
                      <w:b/>
                      <w:sz w:val="24"/>
                    </w:rPr>
                    <w:t>l’anno</w:t>
                  </w:r>
                  <w:r>
                    <w:rPr>
                      <w:b/>
                      <w:spacing w:val="-8"/>
                      <w:sz w:val="24"/>
                    </w:rPr>
                    <w:t> </w:t>
                  </w:r>
                  <w:r>
                    <w:rPr>
                      <w:b/>
                      <w:sz w:val="24"/>
                    </w:rPr>
                    <w:t>2020</w:t>
                  </w:r>
                  <w:r>
                    <w:rPr>
                      <w:b/>
                      <w:spacing w:val="-11"/>
                      <w:sz w:val="24"/>
                    </w:rPr>
                    <w:t> </w:t>
                  </w:r>
                  <w:r>
                    <w:rPr>
                      <w:b/>
                      <w:sz w:val="24"/>
                    </w:rPr>
                    <w:t>e</w:t>
                  </w:r>
                  <w:r>
                    <w:rPr>
                      <w:b/>
                      <w:spacing w:val="-9"/>
                      <w:sz w:val="24"/>
                    </w:rPr>
                    <w:t> </w:t>
                  </w:r>
                  <w:r>
                    <w:rPr>
                      <w:b/>
                      <w:sz w:val="24"/>
                    </w:rPr>
                    <w:t>1500</w:t>
                  </w:r>
                  <w:r>
                    <w:rPr>
                      <w:b/>
                      <w:spacing w:val="-9"/>
                      <w:sz w:val="24"/>
                    </w:rPr>
                    <w:t> </w:t>
                  </w:r>
                  <w:r>
                    <w:rPr>
                      <w:b/>
                      <w:sz w:val="24"/>
                    </w:rPr>
                    <w:t>milioni</w:t>
                  </w:r>
                  <w:r>
                    <w:rPr>
                      <w:b/>
                      <w:spacing w:val="-10"/>
                      <w:sz w:val="24"/>
                    </w:rPr>
                    <w:t> </w:t>
                  </w:r>
                  <w:r>
                    <w:rPr>
                      <w:b/>
                      <w:sz w:val="24"/>
                    </w:rPr>
                    <w:t>per</w:t>
                  </w:r>
                </w:p>
              </w:txbxContent>
            </v:textbox>
            <w10:wrap type="none"/>
          </v:shape>
        </w:pict>
      </w:r>
      <w:r>
        <w:rPr/>
        <w:pict>
          <v:shape style="position:absolute;margin-left:71.024002pt;margin-top:306.116638pt;width:452.85pt;height:15.3pt;mso-position-horizontal-relative:page;mso-position-vertical-relative:page;z-index:-274281472" type="#_x0000_t202" filled="false" stroked="false">
            <v:textbox inset="0,0,0,0">
              <w:txbxContent>
                <w:p>
                  <w:pPr>
                    <w:spacing w:before="10"/>
                    <w:ind w:left="20" w:right="0" w:firstLine="0"/>
                    <w:jc w:val="left"/>
                    <w:rPr>
                      <w:b/>
                      <w:sz w:val="24"/>
                    </w:rPr>
                  </w:pPr>
                  <w:r>
                    <w:rPr>
                      <w:b/>
                      <w:sz w:val="24"/>
                    </w:rPr>
                    <w:t>l’anno</w:t>
                  </w:r>
                  <w:r>
                    <w:rPr>
                      <w:b/>
                      <w:spacing w:val="51"/>
                      <w:sz w:val="24"/>
                    </w:rPr>
                    <w:t> </w:t>
                  </w:r>
                  <w:r>
                    <w:rPr>
                      <w:b/>
                      <w:sz w:val="24"/>
                    </w:rPr>
                    <w:t>2021.</w:t>
                  </w:r>
                  <w:r>
                    <w:rPr>
                      <w:b/>
                      <w:spacing w:val="51"/>
                      <w:sz w:val="24"/>
                    </w:rPr>
                    <w:t> </w:t>
                  </w:r>
                  <w:r>
                    <w:rPr>
                      <w:b/>
                      <w:sz w:val="24"/>
                    </w:rPr>
                    <w:t>Con</w:t>
                  </w:r>
                  <w:r>
                    <w:rPr>
                      <w:b/>
                      <w:spacing w:val="54"/>
                      <w:sz w:val="24"/>
                    </w:rPr>
                    <w:t> </w:t>
                  </w:r>
                  <w:r>
                    <w:rPr>
                      <w:b/>
                      <w:sz w:val="24"/>
                    </w:rPr>
                    <w:t>decreto del</w:t>
                  </w:r>
                  <w:r>
                    <w:rPr>
                      <w:b/>
                      <w:spacing w:val="54"/>
                      <w:sz w:val="24"/>
                    </w:rPr>
                    <w:t> </w:t>
                  </w:r>
                  <w:r>
                    <w:rPr>
                      <w:b/>
                      <w:sz w:val="24"/>
                    </w:rPr>
                    <w:t>Ministro</w:t>
                  </w:r>
                  <w:r>
                    <w:rPr>
                      <w:b/>
                      <w:spacing w:val="52"/>
                      <w:sz w:val="24"/>
                    </w:rPr>
                    <w:t> </w:t>
                  </w:r>
                  <w:r>
                    <w:rPr>
                      <w:b/>
                      <w:sz w:val="24"/>
                    </w:rPr>
                    <w:t>dell’economia</w:t>
                  </w:r>
                  <w:r>
                    <w:rPr>
                      <w:b/>
                      <w:spacing w:val="52"/>
                      <w:sz w:val="24"/>
                    </w:rPr>
                    <w:t> </w:t>
                  </w:r>
                  <w:r>
                    <w:rPr>
                      <w:b/>
                      <w:sz w:val="24"/>
                    </w:rPr>
                    <w:t>e delle</w:t>
                  </w:r>
                  <w:r>
                    <w:rPr>
                      <w:b/>
                      <w:spacing w:val="51"/>
                      <w:sz w:val="24"/>
                    </w:rPr>
                    <w:t> </w:t>
                  </w:r>
                  <w:r>
                    <w:rPr>
                      <w:b/>
                      <w:sz w:val="24"/>
                    </w:rPr>
                    <w:t>finanze da</w:t>
                  </w:r>
                  <w:r>
                    <w:rPr>
                      <w:b/>
                      <w:spacing w:val="51"/>
                      <w:sz w:val="24"/>
                    </w:rPr>
                    <w:t> </w:t>
                  </w:r>
                  <w:r>
                    <w:rPr>
                      <w:b/>
                      <w:sz w:val="24"/>
                    </w:rPr>
                    <w:t>adottare</w:t>
                  </w:r>
                  <w:r>
                    <w:rPr>
                      <w:b/>
                      <w:spacing w:val="51"/>
                      <w:sz w:val="24"/>
                    </w:rPr>
                    <w:t> </w:t>
                  </w:r>
                  <w:r>
                    <w:rPr>
                      <w:b/>
                      <w:sz w:val="24"/>
                    </w:rPr>
                    <w:t>di</w:t>
                  </w:r>
                </w:p>
              </w:txbxContent>
            </v:textbox>
            <w10:wrap type="none"/>
          </v:shape>
        </w:pict>
      </w:r>
      <w:r>
        <w:rPr/>
        <w:pict>
          <v:shape style="position:absolute;margin-left:71.024002pt;margin-top:319.916626pt;width:452.95pt;height:15.3pt;mso-position-horizontal-relative:page;mso-position-vertical-relative:page;z-index:-274280448" type="#_x0000_t202" filled="false" stroked="false">
            <v:textbox inset="0,0,0,0">
              <w:txbxContent>
                <w:p>
                  <w:pPr>
                    <w:spacing w:before="10"/>
                    <w:ind w:left="20" w:right="0" w:firstLine="0"/>
                    <w:jc w:val="left"/>
                    <w:rPr>
                      <w:b/>
                      <w:sz w:val="24"/>
                    </w:rPr>
                  </w:pPr>
                  <w:r>
                    <w:rPr>
                      <w:b/>
                      <w:sz w:val="24"/>
                    </w:rPr>
                    <w:t>concerto con il Ministro dello sviluppo economico e con il Ministro del lavoro e delle</w:t>
                  </w:r>
                </w:p>
              </w:txbxContent>
            </v:textbox>
            <w10:wrap type="none"/>
          </v:shape>
        </w:pict>
      </w:r>
      <w:r>
        <w:rPr/>
        <w:pict>
          <v:shape style="position:absolute;margin-left:71.024002pt;margin-top:333.716614pt;width:452.7pt;height:15.3pt;mso-position-horizontal-relative:page;mso-position-vertical-relative:page;z-index:-274279424" type="#_x0000_t202" filled="false" stroked="false">
            <v:textbox inset="0,0,0,0">
              <w:txbxContent>
                <w:p>
                  <w:pPr>
                    <w:spacing w:before="10"/>
                    <w:ind w:left="20" w:right="0" w:firstLine="0"/>
                    <w:jc w:val="left"/>
                    <w:rPr>
                      <w:b/>
                      <w:sz w:val="24"/>
                    </w:rPr>
                  </w:pPr>
                  <w:r>
                    <w:rPr>
                      <w:b/>
                      <w:sz w:val="24"/>
                    </w:rPr>
                    <w:t>politiche sociali sono stabiliti gli importi da destinare alle singole finalità previste dal</w:t>
                  </w:r>
                </w:p>
              </w:txbxContent>
            </v:textbox>
            <w10:wrap type="none"/>
          </v:shape>
        </w:pict>
      </w:r>
      <w:r>
        <w:rPr/>
        <w:pict>
          <v:shape style="position:absolute;margin-left:71.024002pt;margin-top:347.516632pt;width:453.1pt;height:15.3pt;mso-position-horizontal-relative:page;mso-position-vertical-relative:page;z-index:-274278400" type="#_x0000_t202" filled="false" stroked="false">
            <v:textbox inset="0,0,0,0">
              <w:txbxContent>
                <w:p>
                  <w:pPr>
                    <w:spacing w:before="10"/>
                    <w:ind w:left="20" w:right="0" w:firstLine="0"/>
                    <w:jc w:val="left"/>
                    <w:rPr>
                      <w:b/>
                      <w:sz w:val="24"/>
                    </w:rPr>
                  </w:pPr>
                  <w:r>
                    <w:rPr>
                      <w:b/>
                      <w:sz w:val="24"/>
                    </w:rPr>
                    <w:t>presente articolo. Per l’attuazione delle disposizioni di cui al comma 4, ultimo periodo,</w:t>
                  </w:r>
                </w:p>
              </w:txbxContent>
            </v:textbox>
            <w10:wrap type="none"/>
          </v:shape>
        </w:pict>
      </w:r>
      <w:r>
        <w:rPr/>
        <w:pict>
          <v:shape style="position:absolute;margin-left:71.024002pt;margin-top:361.31662pt;width:453.4pt;height:222.35pt;mso-position-horizontal-relative:page;mso-position-vertical-relative:page;z-index:-274277376" type="#_x0000_t202" filled="false" stroked="false">
            <v:textbox inset="0,0,0,0">
              <w:txbxContent>
                <w:p>
                  <w:pPr>
                    <w:spacing w:before="10"/>
                    <w:ind w:left="20" w:right="0" w:firstLine="0"/>
                    <w:jc w:val="left"/>
                    <w:rPr>
                      <w:b/>
                      <w:sz w:val="24"/>
                    </w:rPr>
                  </w:pPr>
                  <w:r>
                    <w:rPr>
                      <w:b/>
                      <w:strike/>
                      <w:sz w:val="24"/>
                    </w:rPr>
                    <w:t>del</w:t>
                  </w:r>
                </w:p>
                <w:p>
                  <w:pPr>
                    <w:pStyle w:val="BodyText"/>
                    <w:spacing w:before="0"/>
                    <w:ind w:right="17"/>
                    <w:jc w:val="both"/>
                  </w:pPr>
                  <w:r>
                    <w:rPr>
                      <w:strike/>
                      <w:spacing w:val="-60"/>
                    </w:rPr>
                    <w:t> </w:t>
                  </w:r>
                  <w:r>
                    <w:rPr>
                      <w:b/>
                      <w:strike/>
                    </w:rPr>
                    <w:t>presente articolo è autorizzata la spesa di 300 mila euro per l’anno 2020. </w:t>
                  </w:r>
                  <w:r>
                    <w:rPr>
                      <w:strike w:val="0"/>
                    </w:rPr>
                    <w:t>A tal fine, è autorizzata la spesa di 300 mila euro per l’anno 2020. Con decreto del Ministro</w:t>
                  </w:r>
                  <w:r>
                    <w:rPr>
                      <w:strike w:val="0"/>
                      <w:spacing w:val="-37"/>
                    </w:rPr>
                    <w:t> </w:t>
                  </w:r>
                  <w:r>
                    <w:rPr>
                      <w:strike w:val="0"/>
                    </w:rPr>
                    <w:t>dell’economia e delle finanze, per gli interventi previsti dal comma 4, può essere riassegnata, senza nuovi o maggiori oneri per la finanza pubblica, una quota degli importi derivanti da operazioni di valorizzazione di attivi mobiliari e immobiliari o da distribuzione di dividendi o riserve patrimoniali.”.</w:t>
                  </w:r>
                </w:p>
                <w:p>
                  <w:pPr>
                    <w:spacing w:before="0"/>
                    <w:ind w:left="20" w:right="19" w:firstLine="0"/>
                    <w:jc w:val="both"/>
                    <w:rPr>
                      <w:b/>
                      <w:sz w:val="24"/>
                    </w:rPr>
                  </w:pPr>
                  <w:r>
                    <w:rPr>
                      <w:sz w:val="24"/>
                    </w:rPr>
                    <w:t>2. Alla copertura degli oneri derivanti dal presente articolo, </w:t>
                  </w:r>
                  <w:r>
                    <w:rPr>
                      <w:b/>
                      <w:sz w:val="24"/>
                    </w:rPr>
                    <w:t>pari a 3.000.300.000 euro per l’anno 2020 in termini di saldo netto da finanziare e fabbisogno e 150.300.000 euro per l’anno</w:t>
                  </w:r>
                  <w:r>
                    <w:rPr>
                      <w:b/>
                      <w:spacing w:val="-5"/>
                      <w:sz w:val="24"/>
                    </w:rPr>
                    <w:t> </w:t>
                  </w:r>
                  <w:r>
                    <w:rPr>
                      <w:b/>
                      <w:sz w:val="24"/>
                    </w:rPr>
                    <w:t>2020</w:t>
                  </w:r>
                  <w:r>
                    <w:rPr>
                      <w:b/>
                      <w:spacing w:val="-4"/>
                      <w:sz w:val="24"/>
                    </w:rPr>
                    <w:t> </w:t>
                  </w:r>
                  <w:r>
                    <w:rPr>
                      <w:b/>
                      <w:sz w:val="24"/>
                    </w:rPr>
                    <w:t>in</w:t>
                  </w:r>
                  <w:r>
                    <w:rPr>
                      <w:b/>
                      <w:spacing w:val="-4"/>
                      <w:sz w:val="24"/>
                    </w:rPr>
                    <w:t> </w:t>
                  </w:r>
                  <w:r>
                    <w:rPr>
                      <w:b/>
                      <w:sz w:val="24"/>
                    </w:rPr>
                    <w:t>termini</w:t>
                  </w:r>
                  <w:r>
                    <w:rPr>
                      <w:b/>
                      <w:spacing w:val="-6"/>
                      <w:sz w:val="24"/>
                    </w:rPr>
                    <w:t> </w:t>
                  </w:r>
                  <w:r>
                    <w:rPr>
                      <w:b/>
                      <w:sz w:val="24"/>
                    </w:rPr>
                    <w:t>di</w:t>
                  </w:r>
                  <w:r>
                    <w:rPr>
                      <w:b/>
                      <w:spacing w:val="-3"/>
                      <w:sz w:val="24"/>
                    </w:rPr>
                    <w:t> </w:t>
                  </w:r>
                  <w:r>
                    <w:rPr>
                      <w:b/>
                      <w:sz w:val="24"/>
                    </w:rPr>
                    <w:t>indebitamento</w:t>
                  </w:r>
                  <w:r>
                    <w:rPr>
                      <w:b/>
                      <w:spacing w:val="-5"/>
                      <w:sz w:val="24"/>
                    </w:rPr>
                    <w:t> </w:t>
                  </w:r>
                  <w:r>
                    <w:rPr>
                      <w:b/>
                      <w:sz w:val="24"/>
                    </w:rPr>
                    <w:t>netto,</w:t>
                  </w:r>
                  <w:r>
                    <w:rPr>
                      <w:b/>
                      <w:spacing w:val="-4"/>
                      <w:sz w:val="24"/>
                    </w:rPr>
                    <w:t> </w:t>
                  </w:r>
                  <w:r>
                    <w:rPr>
                      <w:b/>
                      <w:sz w:val="24"/>
                    </w:rPr>
                    <w:t>si</w:t>
                  </w:r>
                  <w:r>
                    <w:rPr>
                      <w:b/>
                      <w:spacing w:val="-4"/>
                      <w:sz w:val="24"/>
                    </w:rPr>
                    <w:t> </w:t>
                  </w:r>
                  <w:r>
                    <w:rPr>
                      <w:b/>
                      <w:sz w:val="24"/>
                    </w:rPr>
                    <w:t>provvede</w:t>
                  </w:r>
                  <w:r>
                    <w:rPr>
                      <w:b/>
                      <w:spacing w:val="-5"/>
                      <w:sz w:val="24"/>
                    </w:rPr>
                    <w:t> </w:t>
                  </w:r>
                  <w:r>
                    <w:rPr>
                      <w:b/>
                      <w:sz w:val="24"/>
                    </w:rPr>
                    <w:t>quanto</w:t>
                  </w:r>
                  <w:r>
                    <w:rPr>
                      <w:b/>
                      <w:spacing w:val="-6"/>
                      <w:sz w:val="24"/>
                    </w:rPr>
                    <w:t> </w:t>
                  </w:r>
                  <w:r>
                    <w:rPr>
                      <w:b/>
                      <w:sz w:val="24"/>
                    </w:rPr>
                    <w:t>a</w:t>
                  </w:r>
                  <w:r>
                    <w:rPr>
                      <w:b/>
                      <w:spacing w:val="-6"/>
                      <w:sz w:val="24"/>
                    </w:rPr>
                    <w:t> </w:t>
                  </w:r>
                  <w:r>
                    <w:rPr>
                      <w:b/>
                      <w:sz w:val="24"/>
                    </w:rPr>
                    <w:t>2.000</w:t>
                  </w:r>
                  <w:r>
                    <w:rPr>
                      <w:b/>
                      <w:spacing w:val="-4"/>
                      <w:sz w:val="24"/>
                    </w:rPr>
                    <w:t> </w:t>
                  </w:r>
                  <w:r>
                    <w:rPr>
                      <w:b/>
                      <w:sz w:val="24"/>
                    </w:rPr>
                    <w:t>milioni</w:t>
                  </w:r>
                  <w:r>
                    <w:rPr>
                      <w:b/>
                      <w:spacing w:val="-7"/>
                      <w:sz w:val="24"/>
                    </w:rPr>
                    <w:t> </w:t>
                  </w:r>
                  <w:r>
                    <w:rPr>
                      <w:b/>
                      <w:sz w:val="24"/>
                    </w:rPr>
                    <w:t>di</w:t>
                  </w:r>
                  <w:r>
                    <w:rPr>
                      <w:b/>
                      <w:spacing w:val="-3"/>
                      <w:sz w:val="24"/>
                    </w:rPr>
                    <w:t> </w:t>
                  </w:r>
                  <w:r>
                    <w:rPr>
                      <w:b/>
                      <w:sz w:val="24"/>
                    </w:rPr>
                    <w:t>euro per l’anno 2020 in termini di saldo netto da finanziare e fabbisogno mediante corrispondente</w:t>
                  </w:r>
                  <w:r>
                    <w:rPr>
                      <w:b/>
                      <w:spacing w:val="-8"/>
                      <w:sz w:val="24"/>
                    </w:rPr>
                    <w:t> </w:t>
                  </w:r>
                  <w:r>
                    <w:rPr>
                      <w:b/>
                      <w:sz w:val="24"/>
                    </w:rPr>
                    <w:t>riduzione</w:t>
                  </w:r>
                  <w:r>
                    <w:rPr>
                      <w:b/>
                      <w:spacing w:val="-7"/>
                      <w:sz w:val="24"/>
                    </w:rPr>
                    <w:t> </w:t>
                  </w:r>
                  <w:r>
                    <w:rPr>
                      <w:b/>
                      <w:sz w:val="24"/>
                    </w:rPr>
                    <w:t>della</w:t>
                  </w:r>
                  <w:r>
                    <w:rPr>
                      <w:b/>
                      <w:spacing w:val="-6"/>
                      <w:sz w:val="24"/>
                    </w:rPr>
                    <w:t> </w:t>
                  </w:r>
                  <w:r>
                    <w:rPr>
                      <w:b/>
                      <w:sz w:val="24"/>
                    </w:rPr>
                    <w:t>dotazione</w:t>
                  </w:r>
                  <w:r>
                    <w:rPr>
                      <w:b/>
                      <w:spacing w:val="-7"/>
                      <w:sz w:val="24"/>
                    </w:rPr>
                    <w:t> </w:t>
                  </w:r>
                  <w:r>
                    <w:rPr>
                      <w:b/>
                      <w:sz w:val="24"/>
                    </w:rPr>
                    <w:t>del</w:t>
                  </w:r>
                  <w:r>
                    <w:rPr>
                      <w:b/>
                      <w:spacing w:val="-6"/>
                      <w:sz w:val="24"/>
                    </w:rPr>
                    <w:t> </w:t>
                  </w:r>
                  <w:r>
                    <w:rPr>
                      <w:b/>
                      <w:sz w:val="24"/>
                    </w:rPr>
                    <w:t>Fondo</w:t>
                  </w:r>
                  <w:r>
                    <w:rPr>
                      <w:b/>
                      <w:spacing w:val="-6"/>
                      <w:sz w:val="24"/>
                    </w:rPr>
                    <w:t> </w:t>
                  </w:r>
                  <w:r>
                    <w:rPr>
                      <w:b/>
                      <w:sz w:val="24"/>
                    </w:rPr>
                    <w:t>per</w:t>
                  </w:r>
                  <w:r>
                    <w:rPr>
                      <w:b/>
                      <w:spacing w:val="-6"/>
                      <w:sz w:val="24"/>
                    </w:rPr>
                    <w:t> </w:t>
                  </w:r>
                  <w:r>
                    <w:rPr>
                      <w:b/>
                      <w:sz w:val="24"/>
                    </w:rPr>
                    <w:t>esigenze</w:t>
                  </w:r>
                  <w:r>
                    <w:rPr>
                      <w:b/>
                      <w:spacing w:val="-7"/>
                      <w:sz w:val="24"/>
                    </w:rPr>
                    <w:t> </w:t>
                  </w:r>
                  <w:r>
                    <w:rPr>
                      <w:b/>
                      <w:sz w:val="24"/>
                    </w:rPr>
                    <w:t>indifferibili</w:t>
                  </w:r>
                  <w:r>
                    <w:rPr>
                      <w:b/>
                      <w:spacing w:val="-6"/>
                      <w:sz w:val="24"/>
                    </w:rPr>
                    <w:t> </w:t>
                  </w:r>
                  <w:r>
                    <w:rPr>
                      <w:b/>
                      <w:sz w:val="24"/>
                    </w:rPr>
                    <w:t>connesse</w:t>
                  </w:r>
                  <w:r>
                    <w:rPr>
                      <w:b/>
                      <w:spacing w:val="-7"/>
                      <w:sz w:val="24"/>
                    </w:rPr>
                    <w:t> </w:t>
                  </w:r>
                  <w:r>
                    <w:rPr>
                      <w:b/>
                      <w:sz w:val="24"/>
                    </w:rPr>
                    <w:t>ad interventi</w:t>
                  </w:r>
                  <w:r>
                    <w:rPr>
                      <w:b/>
                      <w:spacing w:val="-11"/>
                      <w:sz w:val="24"/>
                    </w:rPr>
                    <w:t> </w:t>
                  </w:r>
                  <w:r>
                    <w:rPr>
                      <w:b/>
                      <w:sz w:val="24"/>
                    </w:rPr>
                    <w:t>non</w:t>
                  </w:r>
                  <w:r>
                    <w:rPr>
                      <w:b/>
                      <w:spacing w:val="-9"/>
                      <w:sz w:val="24"/>
                    </w:rPr>
                    <w:t> </w:t>
                  </w:r>
                  <w:r>
                    <w:rPr>
                      <w:b/>
                      <w:sz w:val="24"/>
                    </w:rPr>
                    <w:t>aventi</w:t>
                  </w:r>
                  <w:r>
                    <w:rPr>
                      <w:b/>
                      <w:spacing w:val="-10"/>
                      <w:sz w:val="24"/>
                    </w:rPr>
                    <w:t> </w:t>
                  </w:r>
                  <w:r>
                    <w:rPr>
                      <w:b/>
                      <w:sz w:val="24"/>
                    </w:rPr>
                    <w:t>effetti</w:t>
                  </w:r>
                  <w:r>
                    <w:rPr>
                      <w:b/>
                      <w:spacing w:val="-9"/>
                      <w:sz w:val="24"/>
                    </w:rPr>
                    <w:t> </w:t>
                  </w:r>
                  <w:r>
                    <w:rPr>
                      <w:b/>
                      <w:sz w:val="24"/>
                    </w:rPr>
                    <w:t>sull’indebitamento</w:t>
                  </w:r>
                  <w:r>
                    <w:rPr>
                      <w:b/>
                      <w:spacing w:val="-13"/>
                      <w:sz w:val="24"/>
                    </w:rPr>
                    <w:t> </w:t>
                  </w:r>
                  <w:r>
                    <w:rPr>
                      <w:b/>
                      <w:sz w:val="24"/>
                    </w:rPr>
                    <w:t>netto</w:t>
                  </w:r>
                  <w:r>
                    <w:rPr>
                      <w:b/>
                      <w:spacing w:val="-11"/>
                      <w:sz w:val="24"/>
                    </w:rPr>
                    <w:t> </w:t>
                  </w:r>
                  <w:r>
                    <w:rPr>
                      <w:b/>
                      <w:sz w:val="24"/>
                    </w:rPr>
                    <w:t>delle</w:t>
                  </w:r>
                  <w:r>
                    <w:rPr>
                      <w:b/>
                      <w:spacing w:val="-11"/>
                      <w:sz w:val="24"/>
                    </w:rPr>
                    <w:t> </w:t>
                  </w:r>
                  <w:r>
                    <w:rPr>
                      <w:b/>
                      <w:sz w:val="24"/>
                    </w:rPr>
                    <w:t>PA</w:t>
                  </w:r>
                  <w:r>
                    <w:rPr>
                      <w:b/>
                      <w:spacing w:val="-10"/>
                      <w:sz w:val="24"/>
                    </w:rPr>
                    <w:t> </w:t>
                  </w:r>
                  <w:r>
                    <w:rPr>
                      <w:b/>
                      <w:sz w:val="24"/>
                    </w:rPr>
                    <w:t>di</w:t>
                  </w:r>
                  <w:r>
                    <w:rPr>
                      <w:b/>
                      <w:spacing w:val="-9"/>
                      <w:sz w:val="24"/>
                    </w:rPr>
                    <w:t> </w:t>
                  </w:r>
                  <w:r>
                    <w:rPr>
                      <w:b/>
                      <w:sz w:val="24"/>
                    </w:rPr>
                    <w:t>cui</w:t>
                  </w:r>
                  <w:r>
                    <w:rPr>
                      <w:b/>
                      <w:spacing w:val="-9"/>
                      <w:sz w:val="24"/>
                    </w:rPr>
                    <w:t> </w:t>
                  </w:r>
                  <w:r>
                    <w:rPr>
                      <w:b/>
                      <w:sz w:val="24"/>
                    </w:rPr>
                    <w:t>all’articolo</w:t>
                  </w:r>
                  <w:r>
                    <w:rPr>
                      <w:b/>
                      <w:spacing w:val="-9"/>
                      <w:sz w:val="24"/>
                    </w:rPr>
                    <w:t> </w:t>
                  </w:r>
                  <w:r>
                    <w:rPr>
                      <w:b/>
                      <w:sz w:val="24"/>
                    </w:rPr>
                    <w:t>3,</w:t>
                  </w:r>
                  <w:r>
                    <w:rPr>
                      <w:b/>
                      <w:spacing w:val="-11"/>
                      <w:sz w:val="24"/>
                    </w:rPr>
                    <w:t> </w:t>
                  </w:r>
                  <w:r>
                    <w:rPr>
                      <w:b/>
                      <w:sz w:val="24"/>
                    </w:rPr>
                    <w:t>comma 3</w:t>
                  </w:r>
                  <w:r>
                    <w:rPr>
                      <w:b/>
                      <w:spacing w:val="-4"/>
                      <w:sz w:val="24"/>
                    </w:rPr>
                    <w:t> </w:t>
                  </w:r>
                  <w:r>
                    <w:rPr>
                      <w:b/>
                      <w:sz w:val="24"/>
                    </w:rPr>
                    <w:t>del</w:t>
                  </w:r>
                  <w:r>
                    <w:rPr>
                      <w:b/>
                      <w:spacing w:val="-3"/>
                      <w:sz w:val="24"/>
                    </w:rPr>
                    <w:t> </w:t>
                  </w:r>
                  <w:r>
                    <w:rPr>
                      <w:b/>
                      <w:sz w:val="24"/>
                    </w:rPr>
                    <w:t>decreto-legge</w:t>
                  </w:r>
                  <w:r>
                    <w:rPr>
                      <w:b/>
                      <w:spacing w:val="-2"/>
                      <w:sz w:val="24"/>
                    </w:rPr>
                    <w:t> </w:t>
                  </w:r>
                  <w:r>
                    <w:rPr>
                      <w:b/>
                      <w:sz w:val="24"/>
                    </w:rPr>
                    <w:t>5</w:t>
                  </w:r>
                  <w:r>
                    <w:rPr>
                      <w:b/>
                      <w:spacing w:val="-4"/>
                      <w:sz w:val="24"/>
                    </w:rPr>
                    <w:t> </w:t>
                  </w:r>
                  <w:r>
                    <w:rPr>
                      <w:b/>
                      <w:sz w:val="24"/>
                    </w:rPr>
                    <w:t>febbraio</w:t>
                  </w:r>
                  <w:r>
                    <w:rPr>
                      <w:b/>
                      <w:spacing w:val="-3"/>
                      <w:sz w:val="24"/>
                    </w:rPr>
                    <w:t> </w:t>
                  </w:r>
                  <w:r>
                    <w:rPr>
                      <w:b/>
                      <w:sz w:val="24"/>
                    </w:rPr>
                    <w:t>2020,</w:t>
                  </w:r>
                  <w:r>
                    <w:rPr>
                      <w:b/>
                      <w:spacing w:val="-3"/>
                      <w:sz w:val="24"/>
                    </w:rPr>
                    <w:t> </w:t>
                  </w:r>
                  <w:r>
                    <w:rPr>
                      <w:b/>
                      <w:sz w:val="24"/>
                    </w:rPr>
                    <w:t>n.</w:t>
                  </w:r>
                  <w:r>
                    <w:rPr>
                      <w:b/>
                      <w:spacing w:val="-4"/>
                      <w:sz w:val="24"/>
                    </w:rPr>
                    <w:t> </w:t>
                  </w:r>
                  <w:r>
                    <w:rPr>
                      <w:b/>
                      <w:sz w:val="24"/>
                    </w:rPr>
                    <w:t>3</w:t>
                  </w:r>
                  <w:r>
                    <w:rPr>
                      <w:b/>
                      <w:spacing w:val="-3"/>
                      <w:sz w:val="24"/>
                    </w:rPr>
                    <w:t> </w:t>
                  </w:r>
                  <w:r>
                    <w:rPr>
                      <w:b/>
                      <w:sz w:val="24"/>
                    </w:rPr>
                    <w:t>e</w:t>
                  </w:r>
                  <w:r>
                    <w:rPr>
                      <w:b/>
                      <w:spacing w:val="-5"/>
                      <w:sz w:val="24"/>
                    </w:rPr>
                    <w:t> </w:t>
                  </w:r>
                  <w:r>
                    <w:rPr>
                      <w:b/>
                      <w:sz w:val="24"/>
                    </w:rPr>
                    <w:t>quanto</w:t>
                  </w:r>
                  <w:r>
                    <w:rPr>
                      <w:b/>
                      <w:spacing w:val="-5"/>
                      <w:sz w:val="24"/>
                    </w:rPr>
                    <w:t> </w:t>
                  </w:r>
                  <w:r>
                    <w:rPr>
                      <w:b/>
                      <w:sz w:val="24"/>
                    </w:rPr>
                    <w:t>a</w:t>
                  </w:r>
                  <w:r>
                    <w:rPr>
                      <w:b/>
                      <w:spacing w:val="-3"/>
                      <w:sz w:val="24"/>
                    </w:rPr>
                    <w:t> </w:t>
                  </w:r>
                  <w:r>
                    <w:rPr>
                      <w:b/>
                      <w:sz w:val="24"/>
                    </w:rPr>
                    <w:t>1.000.300.000</w:t>
                  </w:r>
                  <w:r>
                    <w:rPr>
                      <w:b/>
                      <w:spacing w:val="-4"/>
                      <w:sz w:val="24"/>
                    </w:rPr>
                    <w:t> </w:t>
                  </w:r>
                  <w:r>
                    <w:rPr>
                      <w:b/>
                      <w:sz w:val="24"/>
                    </w:rPr>
                    <w:t>euro per</w:t>
                  </w:r>
                  <w:r>
                    <w:rPr>
                      <w:b/>
                      <w:spacing w:val="-5"/>
                      <w:sz w:val="24"/>
                    </w:rPr>
                    <w:t> </w:t>
                  </w:r>
                  <w:r>
                    <w:rPr>
                      <w:b/>
                      <w:sz w:val="24"/>
                    </w:rPr>
                    <w:t>l’anno</w:t>
                  </w:r>
                  <w:r>
                    <w:rPr>
                      <w:b/>
                      <w:spacing w:val="-4"/>
                      <w:sz w:val="24"/>
                    </w:rPr>
                    <w:t> </w:t>
                  </w:r>
                  <w:r>
                    <w:rPr>
                      <w:b/>
                      <w:sz w:val="24"/>
                    </w:rPr>
                    <w:t>2020</w:t>
                  </w:r>
                  <w:r>
                    <w:rPr>
                      <w:b/>
                      <w:spacing w:val="-3"/>
                      <w:sz w:val="24"/>
                    </w:rPr>
                    <w:t> </w:t>
                  </w:r>
                  <w:r>
                    <w:rPr>
                      <w:b/>
                      <w:sz w:val="24"/>
                    </w:rPr>
                    <w:t>in termini di saldo netto da finanziare e fabbisogno e 150.300.000 euro per l’anno 2020 in termini di indebitamento netto ai sensi dell’articolo XX (di</w:t>
                  </w:r>
                  <w:r>
                    <w:rPr>
                      <w:b/>
                      <w:spacing w:val="-3"/>
                      <w:sz w:val="24"/>
                    </w:rPr>
                    <w:t> </w:t>
                  </w:r>
                  <w:r>
                    <w:rPr>
                      <w:b/>
                      <w:sz w:val="24"/>
                    </w:rPr>
                    <w:t>copertura).</w:t>
                  </w:r>
                </w:p>
              </w:txbxContent>
            </v:textbox>
            <w10:wrap type="none"/>
          </v:shape>
        </w:pict>
      </w:r>
      <w:r>
        <w:rPr/>
        <w:pict>
          <v:shape style="position:absolute;margin-left:288.369995pt;margin-top:737.69812pt;width:18.55pt;height:14.25pt;mso-position-horizontal-relative:page;mso-position-vertical-relative:page;z-index:-274276352" type="#_x0000_t202" filled="false" stroked="false">
            <v:textbox inset="0,0,0,0">
              <w:txbxContent>
                <w:p>
                  <w:pPr>
                    <w:spacing w:before="11"/>
                    <w:ind w:left="20" w:right="0" w:firstLine="0"/>
                    <w:jc w:val="left"/>
                    <w:rPr>
                      <w:sz w:val="22"/>
                    </w:rPr>
                  </w:pPr>
                  <w:r>
                    <w:rPr>
                      <w:sz w:val="22"/>
                    </w:rPr>
                    <w:t>333</w:t>
                  </w:r>
                </w:p>
              </w:txbxContent>
            </v:textbox>
            <w10:wrap type="none"/>
          </v:shape>
        </w:pict>
      </w:r>
      <w:r>
        <w:rPr/>
        <w:pict>
          <v:shape style="position:absolute;margin-left:72.024002pt;margin-top:262.589966pt;width:451.4pt;height:12pt;mso-position-horizontal-relative:page;mso-position-vertical-relative:page;z-index:-2742753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76.389984pt;width:451.4pt;height:12pt;mso-position-horizontal-relative:page;mso-position-vertical-relative:page;z-index:-2742743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189972pt;width:451.4pt;height:12pt;mso-position-horizontal-relative:page;mso-position-vertical-relative:page;z-index:-2742732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03.989990pt;width:451.4pt;height:12pt;mso-position-horizontal-relative:page;mso-position-vertical-relative:page;z-index:-2742722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17.789978pt;width:451.4pt;height:12pt;mso-position-horizontal-relative:page;mso-position-vertical-relative:page;z-index:-2742712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31.589966pt;width:451.4pt;height:12pt;mso-position-horizontal-relative:page;mso-position-vertical-relative:page;z-index:-2742702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45.389984pt;width:451.4pt;height:12pt;mso-position-horizontal-relative:page;mso-position-vertical-relative:page;z-index:-27426918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2681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2671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7.019997pt;margin-top:71.466621pt;width:417.35pt;height:208.55pt;mso-position-horizontal-relative:page;mso-position-vertical-relative:page;z-index:-274266112" type="#_x0000_t202" filled="false" stroked="false">
            <v:textbox inset="0,0,0,0">
              <w:txbxContent>
                <w:p>
                  <w:pPr>
                    <w:spacing w:before="10"/>
                    <w:ind w:left="451" w:right="1169" w:firstLine="0"/>
                    <w:jc w:val="center"/>
                    <w:rPr>
                      <w:rFonts w:ascii="TimesNewRomanPS-BoldItalicMT"/>
                      <w:b/>
                      <w:i/>
                      <w:sz w:val="24"/>
                    </w:rPr>
                  </w:pPr>
                  <w:bookmarkStart w:name="_bookmark241" w:id="242"/>
                  <w:bookmarkEnd w:id="242"/>
                  <w:r>
                    <w:rPr/>
                  </w:r>
                  <w:r>
                    <w:rPr>
                      <w:rFonts w:ascii="TimesNewRomanPS-BoldItalicMT"/>
                      <w:b/>
                      <w:i/>
                      <w:sz w:val="24"/>
                    </w:rPr>
                    <w:t>Art.207</w:t>
                  </w:r>
                </w:p>
                <w:p>
                  <w:pPr>
                    <w:spacing w:before="0"/>
                    <w:ind w:left="451" w:right="1175" w:firstLine="0"/>
                    <w:jc w:val="center"/>
                    <w:rPr>
                      <w:rFonts w:ascii="TimesNewRomanPS-BoldItalicMT"/>
                      <w:b/>
                      <w:i/>
                      <w:sz w:val="24"/>
                    </w:rPr>
                  </w:pPr>
                  <w:r>
                    <w:rPr>
                      <w:rFonts w:ascii="TimesNewRomanPS-BoldItalicMT"/>
                      <w:b/>
                      <w:i/>
                      <w:sz w:val="24"/>
                    </w:rPr>
                    <w:t>Trattamento economico minimo per il personale del trasporto aereo</w:t>
                  </w:r>
                </w:p>
                <w:p>
                  <w:pPr>
                    <w:pStyle w:val="BodyText"/>
                    <w:spacing w:before="0"/>
                    <w:ind w:right="21"/>
                    <w:jc w:val="both"/>
                  </w:pPr>
                  <w:r>
                    <w:rPr/>
                    <w:t>I vettori aerei e le imprese che operano e impiegano personale sul territorio italiano e che sono assoggettate a concessioni, autorizzazioni o certificazioni previste dalla normativa</w:t>
                  </w:r>
                  <w:r>
                    <w:rPr>
                      <w:spacing w:val="-12"/>
                    </w:rPr>
                    <w:t> </w:t>
                  </w:r>
                  <w:r>
                    <w:rPr/>
                    <w:t>EASA</w:t>
                  </w:r>
                  <w:r>
                    <w:rPr>
                      <w:spacing w:val="-11"/>
                    </w:rPr>
                    <w:t> </w:t>
                  </w:r>
                  <w:r>
                    <w:rPr/>
                    <w:t>o</w:t>
                  </w:r>
                  <w:r>
                    <w:rPr>
                      <w:spacing w:val="-11"/>
                    </w:rPr>
                    <w:t> </w:t>
                  </w:r>
                  <w:r>
                    <w:rPr/>
                    <w:t>dalla</w:t>
                  </w:r>
                  <w:r>
                    <w:rPr>
                      <w:spacing w:val="-9"/>
                    </w:rPr>
                    <w:t> </w:t>
                  </w:r>
                  <w:r>
                    <w:rPr/>
                    <w:t>normativa</w:t>
                  </w:r>
                  <w:r>
                    <w:rPr>
                      <w:spacing w:val="-12"/>
                    </w:rPr>
                    <w:t> </w:t>
                  </w:r>
                  <w:r>
                    <w:rPr/>
                    <w:t>nazionale</w:t>
                  </w:r>
                  <w:r>
                    <w:rPr>
                      <w:spacing w:val="-10"/>
                    </w:rPr>
                    <w:t> </w:t>
                  </w:r>
                  <w:r>
                    <w:rPr/>
                    <w:t>nonché</w:t>
                  </w:r>
                  <w:r>
                    <w:rPr>
                      <w:spacing w:val="-12"/>
                    </w:rPr>
                    <w:t> </w:t>
                  </w:r>
                  <w:r>
                    <w:rPr/>
                    <w:t>alla</w:t>
                  </w:r>
                  <w:r>
                    <w:rPr>
                      <w:spacing w:val="-9"/>
                    </w:rPr>
                    <w:t> </w:t>
                  </w:r>
                  <w:r>
                    <w:rPr/>
                    <w:t>vigilanza</w:t>
                  </w:r>
                  <w:r>
                    <w:rPr>
                      <w:spacing w:val="-12"/>
                    </w:rPr>
                    <w:t> </w:t>
                  </w:r>
                  <w:r>
                    <w:rPr/>
                    <w:t>dell’Ente</w:t>
                  </w:r>
                  <w:r>
                    <w:rPr>
                      <w:spacing w:val="-10"/>
                    </w:rPr>
                    <w:t> </w:t>
                  </w:r>
                  <w:r>
                    <w:rPr/>
                    <w:t>nazionale per l'aviazione civile (ENAC) secondo le vigenti disposizioni, applicano ai propri dipendenti, con base di servizio in Italia ai sensi del regolamento (UE) 5</w:t>
                  </w:r>
                  <w:r>
                    <w:rPr>
                      <w:spacing w:val="8"/>
                    </w:rPr>
                    <w:t> </w:t>
                  </w:r>
                  <w:r>
                    <w:rPr/>
                    <w:t>ottobre 2012</w:t>
                  </w:r>
                </w:p>
                <w:p>
                  <w:pPr>
                    <w:pStyle w:val="BodyText"/>
                    <w:spacing w:before="0"/>
                    <w:ind w:right="19"/>
                    <w:jc w:val="both"/>
                  </w:pPr>
                  <w:r>
                    <w:rPr/>
                    <w:t>n. 965/2012, trattamenti retributivi comunque non inferiori a quelli minimi stabiliti</w:t>
                  </w:r>
                  <w:r>
                    <w:rPr>
                      <w:spacing w:val="-17"/>
                    </w:rPr>
                    <w:t> </w:t>
                  </w:r>
                  <w:r>
                    <w:rPr/>
                    <w:t>dal Contratto Collettivo Nazionale del settore stipulato dalle organizzazioni datoriali e sindacali comparativamente più rappresentative a livello</w:t>
                  </w:r>
                  <w:r>
                    <w:rPr>
                      <w:spacing w:val="-2"/>
                    </w:rPr>
                    <w:t> </w:t>
                  </w:r>
                  <w:r>
                    <w:rPr/>
                    <w:t>nazionale.</w:t>
                  </w:r>
                </w:p>
                <w:p>
                  <w:pPr>
                    <w:spacing w:before="0"/>
                    <w:ind w:left="20" w:right="25" w:firstLine="0"/>
                    <w:jc w:val="both"/>
                    <w:rPr>
                      <w:b/>
                      <w:sz w:val="24"/>
                    </w:rPr>
                  </w:pPr>
                  <w:r>
                    <w:rPr>
                      <w:b/>
                      <w:sz w:val="24"/>
                    </w:rPr>
                    <w:t>Le</w:t>
                  </w:r>
                  <w:r>
                    <w:rPr>
                      <w:b/>
                      <w:spacing w:val="-11"/>
                      <w:sz w:val="24"/>
                    </w:rPr>
                    <w:t> </w:t>
                  </w:r>
                  <w:r>
                    <w:rPr>
                      <w:b/>
                      <w:sz w:val="24"/>
                    </w:rPr>
                    <w:t>previsioni</w:t>
                  </w:r>
                  <w:r>
                    <w:rPr>
                      <w:b/>
                      <w:spacing w:val="-9"/>
                      <w:sz w:val="24"/>
                    </w:rPr>
                    <w:t> </w:t>
                  </w:r>
                  <w:r>
                    <w:rPr>
                      <w:b/>
                      <w:sz w:val="24"/>
                    </w:rPr>
                    <w:t>di</w:t>
                  </w:r>
                  <w:r>
                    <w:rPr>
                      <w:b/>
                      <w:spacing w:val="-8"/>
                      <w:sz w:val="24"/>
                    </w:rPr>
                    <w:t> </w:t>
                  </w:r>
                  <w:r>
                    <w:rPr>
                      <w:b/>
                      <w:sz w:val="24"/>
                    </w:rPr>
                    <w:t>cui</w:t>
                  </w:r>
                  <w:r>
                    <w:rPr>
                      <w:b/>
                      <w:spacing w:val="-9"/>
                      <w:sz w:val="24"/>
                    </w:rPr>
                    <w:t> </w:t>
                  </w:r>
                  <w:r>
                    <w:rPr>
                      <w:b/>
                      <w:sz w:val="24"/>
                    </w:rPr>
                    <w:t>al</w:t>
                  </w:r>
                  <w:r>
                    <w:rPr>
                      <w:b/>
                      <w:spacing w:val="-11"/>
                      <w:sz w:val="24"/>
                    </w:rPr>
                    <w:t> </w:t>
                  </w:r>
                  <w:r>
                    <w:rPr>
                      <w:b/>
                      <w:sz w:val="24"/>
                    </w:rPr>
                    <w:t>comma</w:t>
                  </w:r>
                  <w:r>
                    <w:rPr>
                      <w:b/>
                      <w:spacing w:val="-12"/>
                      <w:sz w:val="24"/>
                    </w:rPr>
                    <w:t> </w:t>
                  </w:r>
                  <w:r>
                    <w:rPr>
                      <w:b/>
                      <w:sz w:val="24"/>
                    </w:rPr>
                    <w:t>1</w:t>
                  </w:r>
                  <w:r>
                    <w:rPr>
                      <w:b/>
                      <w:spacing w:val="-9"/>
                      <w:sz w:val="24"/>
                    </w:rPr>
                    <w:t> </w:t>
                  </w:r>
                  <w:r>
                    <w:rPr>
                      <w:b/>
                      <w:sz w:val="24"/>
                    </w:rPr>
                    <w:t>si</w:t>
                  </w:r>
                  <w:r>
                    <w:rPr>
                      <w:b/>
                      <w:spacing w:val="-9"/>
                      <w:sz w:val="24"/>
                    </w:rPr>
                    <w:t> </w:t>
                  </w:r>
                  <w:r>
                    <w:rPr>
                      <w:b/>
                      <w:sz w:val="24"/>
                    </w:rPr>
                    <w:t>applicano</w:t>
                  </w:r>
                  <w:r>
                    <w:rPr>
                      <w:b/>
                      <w:spacing w:val="-12"/>
                      <w:sz w:val="24"/>
                    </w:rPr>
                    <w:t> </w:t>
                  </w:r>
                  <w:r>
                    <w:rPr>
                      <w:b/>
                      <w:sz w:val="24"/>
                    </w:rPr>
                    <w:t>anche</w:t>
                  </w:r>
                  <w:r>
                    <w:rPr>
                      <w:b/>
                      <w:spacing w:val="-10"/>
                      <w:sz w:val="24"/>
                    </w:rPr>
                    <w:t> </w:t>
                  </w:r>
                  <w:r>
                    <w:rPr>
                      <w:b/>
                      <w:sz w:val="24"/>
                    </w:rPr>
                    <w:t>al</w:t>
                  </w:r>
                  <w:r>
                    <w:rPr>
                      <w:b/>
                      <w:spacing w:val="-9"/>
                      <w:sz w:val="24"/>
                    </w:rPr>
                    <w:t> </w:t>
                  </w:r>
                  <w:r>
                    <w:rPr>
                      <w:b/>
                      <w:sz w:val="24"/>
                    </w:rPr>
                    <w:t>personale</w:t>
                  </w:r>
                  <w:r>
                    <w:rPr>
                      <w:b/>
                      <w:spacing w:val="-9"/>
                      <w:sz w:val="24"/>
                    </w:rPr>
                    <w:t> </w:t>
                  </w:r>
                  <w:r>
                    <w:rPr>
                      <w:b/>
                      <w:sz w:val="24"/>
                    </w:rPr>
                    <w:t>dipendente</w:t>
                  </w:r>
                  <w:r>
                    <w:rPr>
                      <w:b/>
                      <w:spacing w:val="-11"/>
                      <w:sz w:val="24"/>
                    </w:rPr>
                    <w:t> </w:t>
                  </w:r>
                  <w:r>
                    <w:rPr>
                      <w:b/>
                      <w:sz w:val="24"/>
                    </w:rPr>
                    <w:t>di</w:t>
                  </w:r>
                  <w:r>
                    <w:rPr>
                      <w:b/>
                      <w:spacing w:val="-8"/>
                      <w:sz w:val="24"/>
                    </w:rPr>
                    <w:t> </w:t>
                  </w:r>
                  <w:r>
                    <w:rPr>
                      <w:b/>
                      <w:sz w:val="24"/>
                    </w:rPr>
                    <w:t>terzi ed utilizzato per lo svolgimento delle proprie attività dai vettori aerei e dalle imprese di cui al medesimo comma</w:t>
                  </w:r>
                  <w:r>
                    <w:rPr>
                      <w:b/>
                      <w:spacing w:val="-2"/>
                      <w:sz w:val="24"/>
                    </w:rPr>
                    <w:t> </w:t>
                  </w:r>
                  <w:r>
                    <w:rPr>
                      <w:b/>
                      <w:sz w:val="24"/>
                    </w:rPr>
                    <w:t>1.</w:t>
                  </w:r>
                </w:p>
                <w:p>
                  <w:pPr>
                    <w:pStyle w:val="BodyText"/>
                    <w:spacing w:before="1"/>
                    <w:ind w:right="17"/>
                    <w:jc w:val="both"/>
                  </w:pPr>
                  <w:r>
                    <w:rPr/>
                    <w:t>Entro</w:t>
                  </w:r>
                  <w:r>
                    <w:rPr>
                      <w:spacing w:val="-11"/>
                    </w:rPr>
                    <w:t> </w:t>
                  </w:r>
                  <w:r>
                    <w:rPr/>
                    <w:t>novanta</w:t>
                  </w:r>
                  <w:r>
                    <w:rPr>
                      <w:spacing w:val="-11"/>
                    </w:rPr>
                    <w:t> </w:t>
                  </w:r>
                  <w:r>
                    <w:rPr/>
                    <w:t>giorni</w:t>
                  </w:r>
                  <w:r>
                    <w:rPr>
                      <w:spacing w:val="-11"/>
                    </w:rPr>
                    <w:t> </w:t>
                  </w:r>
                  <w:r>
                    <w:rPr/>
                    <w:t>dall’entrata</w:t>
                  </w:r>
                  <w:r>
                    <w:rPr>
                      <w:spacing w:val="-11"/>
                    </w:rPr>
                    <w:t> </w:t>
                  </w:r>
                  <w:r>
                    <w:rPr/>
                    <w:t>in</w:t>
                  </w:r>
                  <w:r>
                    <w:rPr>
                      <w:spacing w:val="-10"/>
                    </w:rPr>
                    <w:t> </w:t>
                  </w:r>
                  <w:r>
                    <w:rPr/>
                    <w:t>vigore</w:t>
                  </w:r>
                  <w:r>
                    <w:rPr>
                      <w:spacing w:val="-12"/>
                    </w:rPr>
                    <w:t> </w:t>
                  </w:r>
                  <w:r>
                    <w:rPr/>
                    <w:t>della</w:t>
                  </w:r>
                  <w:r>
                    <w:rPr>
                      <w:spacing w:val="-9"/>
                    </w:rPr>
                    <w:t> </w:t>
                  </w:r>
                  <w:r>
                    <w:rPr>
                      <w:b/>
                    </w:rPr>
                    <w:t>presente</w:t>
                  </w:r>
                  <w:r>
                    <w:rPr>
                      <w:b/>
                      <w:spacing w:val="-13"/>
                    </w:rPr>
                    <w:t> </w:t>
                  </w:r>
                  <w:r>
                    <w:rPr>
                      <w:b/>
                    </w:rPr>
                    <w:t>disposizione,</w:t>
                  </w:r>
                  <w:r>
                    <w:rPr>
                      <w:b/>
                      <w:spacing w:val="-8"/>
                    </w:rPr>
                    <w:t> </w:t>
                  </w:r>
                  <w:r>
                    <w:rPr/>
                    <w:t>i</w:t>
                  </w:r>
                  <w:r>
                    <w:rPr>
                      <w:spacing w:val="-11"/>
                    </w:rPr>
                    <w:t> </w:t>
                  </w:r>
                  <w:r>
                    <w:rPr/>
                    <w:t>soggetti</w:t>
                  </w:r>
                  <w:r>
                    <w:rPr>
                      <w:spacing w:val="-10"/>
                    </w:rPr>
                    <w:t> </w:t>
                  </w:r>
                  <w:r>
                    <w:rPr/>
                    <w:t>di</w:t>
                  </w:r>
                  <w:r>
                    <w:rPr>
                      <w:spacing w:val="-11"/>
                    </w:rPr>
                    <w:t> </w:t>
                  </w:r>
                  <w:r>
                    <w:rPr/>
                    <w:t>cui al</w:t>
                  </w:r>
                  <w:r>
                    <w:rPr>
                      <w:spacing w:val="8"/>
                    </w:rPr>
                    <w:t> </w:t>
                  </w:r>
                  <w:r>
                    <w:rPr/>
                    <w:t>comma</w:t>
                  </w:r>
                  <w:r>
                    <w:rPr>
                      <w:spacing w:val="7"/>
                    </w:rPr>
                    <w:t> </w:t>
                  </w:r>
                  <w:r>
                    <w:rPr/>
                    <w:t>1,</w:t>
                  </w:r>
                  <w:r>
                    <w:rPr>
                      <w:spacing w:val="8"/>
                    </w:rPr>
                    <w:t> </w:t>
                  </w:r>
                  <w:r>
                    <w:rPr/>
                    <w:t>a</w:t>
                  </w:r>
                  <w:r>
                    <w:rPr>
                      <w:spacing w:val="7"/>
                    </w:rPr>
                    <w:t> </w:t>
                  </w:r>
                  <w:r>
                    <w:rPr/>
                    <w:t>pena</w:t>
                  </w:r>
                  <w:r>
                    <w:rPr>
                      <w:spacing w:val="7"/>
                    </w:rPr>
                    <w:t> </w:t>
                  </w:r>
                  <w:r>
                    <w:rPr/>
                    <w:t>di</w:t>
                  </w:r>
                  <w:r>
                    <w:rPr>
                      <w:spacing w:val="8"/>
                    </w:rPr>
                    <w:t> </w:t>
                  </w:r>
                  <w:r>
                    <w:rPr/>
                    <w:t>revoca</w:t>
                  </w:r>
                  <w:r>
                    <w:rPr>
                      <w:spacing w:val="7"/>
                    </w:rPr>
                    <w:t> </w:t>
                  </w:r>
                  <w:r>
                    <w:rPr/>
                    <w:t>delle</w:t>
                  </w:r>
                  <w:r>
                    <w:rPr>
                      <w:spacing w:val="7"/>
                    </w:rPr>
                    <w:t> </w:t>
                  </w:r>
                  <w:r>
                    <w:rPr/>
                    <w:t>concessioni,</w:t>
                  </w:r>
                  <w:r>
                    <w:rPr>
                      <w:spacing w:val="8"/>
                    </w:rPr>
                    <w:t> </w:t>
                  </w:r>
                  <w:r>
                    <w:rPr/>
                    <w:t>autorizzazioni</w:t>
                  </w:r>
                  <w:r>
                    <w:rPr>
                      <w:spacing w:val="9"/>
                    </w:rPr>
                    <w:t> </w:t>
                  </w:r>
                  <w:r>
                    <w:rPr/>
                    <w:t>e</w:t>
                  </w:r>
                  <w:r>
                    <w:rPr>
                      <w:spacing w:val="7"/>
                    </w:rPr>
                    <w:t> </w:t>
                  </w:r>
                  <w:r>
                    <w:rPr/>
                    <w:t>certificazioni</w:t>
                  </w:r>
                  <w:r>
                    <w:rPr>
                      <w:spacing w:val="10"/>
                    </w:rPr>
                    <w:t> </w:t>
                  </w:r>
                  <w:r>
                    <w:rPr/>
                    <w:t>ad</w:t>
                  </w:r>
                  <w:r>
                    <w:rPr>
                      <w:spacing w:val="8"/>
                    </w:rPr>
                    <w:t> </w:t>
                  </w:r>
                  <w:r>
                    <w:rPr/>
                    <w:t>essi</w:t>
                  </w:r>
                </w:p>
              </w:txbxContent>
            </v:textbox>
            <w10:wrap type="none"/>
          </v:shape>
        </w:pict>
      </w:r>
      <w:r>
        <w:rPr/>
        <w:pict>
          <v:shape style="position:absolute;margin-left:89.024002pt;margin-top:99.086624pt;width:11pt;height:15.3pt;mso-position-horizontal-relative:page;mso-position-vertical-relative:page;z-index:-274265088" type="#_x0000_t202" filled="false" stroked="false">
            <v:textbox inset="0,0,0,0">
              <w:txbxContent>
                <w:p>
                  <w:pPr>
                    <w:pStyle w:val="BodyText"/>
                  </w:pPr>
                  <w:r>
                    <w:rPr/>
                    <w:t>1.</w:t>
                  </w:r>
                </w:p>
              </w:txbxContent>
            </v:textbox>
            <w10:wrap type="none"/>
          </v:shape>
        </w:pict>
      </w:r>
      <w:r>
        <w:rPr/>
        <w:pict>
          <v:shape style="position:absolute;margin-left:89.024002pt;margin-top:209.486618pt;width:11pt;height:15.3pt;mso-position-horizontal-relative:page;mso-position-vertical-relative:page;z-index:-274264064" type="#_x0000_t202" filled="false" stroked="false">
            <v:textbox inset="0,0,0,0">
              <w:txbxContent>
                <w:p>
                  <w:pPr>
                    <w:spacing w:before="10"/>
                    <w:ind w:left="20" w:right="0" w:firstLine="0"/>
                    <w:jc w:val="left"/>
                    <w:rPr>
                      <w:b/>
                      <w:sz w:val="24"/>
                    </w:rPr>
                  </w:pPr>
                  <w:r>
                    <w:rPr>
                      <w:b/>
                      <w:sz w:val="24"/>
                    </w:rPr>
                    <w:t>2.</w:t>
                  </w:r>
                </w:p>
              </w:txbxContent>
            </v:textbox>
            <w10:wrap type="none"/>
          </v:shape>
        </w:pict>
      </w:r>
      <w:r>
        <w:rPr/>
        <w:pict>
          <v:shape style="position:absolute;margin-left:89.024002pt;margin-top:250.916626pt;width:11pt;height:15.3pt;mso-position-horizontal-relative:page;mso-position-vertical-relative:page;z-index:-274263040" type="#_x0000_t202" filled="false" stroked="false">
            <v:textbox inset="0,0,0,0">
              <w:txbxContent>
                <w:p>
                  <w:pPr>
                    <w:spacing w:before="10"/>
                    <w:ind w:left="20" w:right="0" w:firstLine="0"/>
                    <w:jc w:val="left"/>
                    <w:rPr>
                      <w:b/>
                      <w:sz w:val="24"/>
                    </w:rPr>
                  </w:pPr>
                  <w:r>
                    <w:rPr>
                      <w:b/>
                      <w:sz w:val="24"/>
                    </w:rPr>
                    <w:t>3.</w:t>
                  </w:r>
                </w:p>
              </w:txbxContent>
            </v:textbox>
            <w10:wrap type="none"/>
          </v:shape>
        </w:pict>
      </w:r>
      <w:r>
        <w:rPr/>
        <w:pict>
          <v:shape style="position:absolute;margin-left:107.019997pt;margin-top:278.516632pt;width:230.65pt;height:29.1pt;mso-position-horizontal-relative:page;mso-position-vertical-relative:page;z-index:-274262016" type="#_x0000_t202" filled="false" stroked="false">
            <v:textbox inset="0,0,0,0">
              <w:txbxContent>
                <w:p>
                  <w:pPr>
                    <w:spacing w:before="10"/>
                    <w:ind w:left="20" w:right="0" w:firstLine="0"/>
                    <w:jc w:val="left"/>
                    <w:rPr>
                      <w:b/>
                      <w:sz w:val="24"/>
                    </w:rPr>
                  </w:pPr>
                  <w:r>
                    <w:rPr>
                      <w:sz w:val="24"/>
                    </w:rPr>
                    <w:t>rilasciate </w:t>
                  </w:r>
                  <w:r>
                    <w:rPr>
                      <w:b/>
                      <w:sz w:val="24"/>
                    </w:rPr>
                    <w:t>dall'autorità</w:t>
                  </w:r>
                  <w:r>
                    <w:rPr>
                      <w:b/>
                      <w:spacing w:val="51"/>
                      <w:sz w:val="24"/>
                    </w:rPr>
                    <w:t> </w:t>
                  </w:r>
                  <w:r>
                    <w:rPr>
                      <w:b/>
                      <w:sz w:val="24"/>
                    </w:rPr>
                    <w:t>amministrativa</w:t>
                  </w:r>
                </w:p>
                <w:p>
                  <w:pPr>
                    <w:pStyle w:val="BodyText"/>
                    <w:spacing w:before="0"/>
                  </w:pPr>
                  <w:r>
                    <w:rPr/>
                    <w:t>ottemperare agli obblighi di cui ai commi 1 </w:t>
                  </w:r>
                  <w:r>
                    <w:rPr>
                      <w:b/>
                    </w:rPr>
                    <w:t>e 2</w:t>
                  </w:r>
                  <w:r>
                    <w:rPr/>
                    <w:t>.</w:t>
                  </w:r>
                </w:p>
              </w:txbxContent>
            </v:textbox>
            <w10:wrap type="none"/>
          </v:shape>
        </w:pict>
      </w:r>
      <w:r>
        <w:rPr/>
        <w:pict>
          <v:shape style="position:absolute;margin-left:337.309357pt;margin-top:278.516632pt;width:187.05pt;height:15.3pt;mso-position-horizontal-relative:page;mso-position-vertical-relative:page;z-index:-274260992" type="#_x0000_t202" filled="false" stroked="false">
            <v:textbox inset="0,0,0,0">
              <w:txbxContent>
                <w:p>
                  <w:pPr>
                    <w:spacing w:before="10"/>
                    <w:ind w:left="20" w:right="0" w:firstLine="0"/>
                    <w:jc w:val="left"/>
                    <w:rPr>
                      <w:sz w:val="24"/>
                    </w:rPr>
                  </w:pPr>
                  <w:r>
                    <w:rPr>
                      <w:b/>
                      <w:sz w:val="24"/>
                    </w:rPr>
                    <w:t>italiana, </w:t>
                  </w:r>
                  <w:r>
                    <w:rPr>
                      <w:sz w:val="24"/>
                    </w:rPr>
                    <w:t>comunicano all’ENAC di</w:t>
                  </w:r>
                </w:p>
              </w:txbxContent>
            </v:textbox>
            <w10:wrap type="none"/>
          </v:shape>
        </w:pict>
      </w:r>
      <w:r>
        <w:rPr/>
        <w:pict>
          <v:shape style="position:absolute;margin-left:89.024002pt;margin-top:306.116638pt;width:11pt;height:15.3pt;mso-position-horizontal-relative:page;mso-position-vertical-relative:page;z-index:-274259968" type="#_x0000_t202" filled="false" stroked="false">
            <v:textbox inset="0,0,0,0">
              <w:txbxContent>
                <w:p>
                  <w:pPr>
                    <w:pStyle w:val="BodyText"/>
                  </w:pPr>
                  <w:r>
                    <w:rPr/>
                    <w:t>4.</w:t>
                  </w:r>
                </w:p>
              </w:txbxContent>
            </v:textbox>
            <w10:wrap type="none"/>
          </v:shape>
        </w:pict>
      </w:r>
      <w:r>
        <w:rPr/>
        <w:pict>
          <v:shape style="position:absolute;margin-left:107.019997pt;margin-top:306.116638pt;width:417.15pt;height:263.75pt;mso-position-horizontal-relative:page;mso-position-vertical-relative:page;z-index:-274258944" type="#_x0000_t202" filled="false" stroked="false">
            <v:textbox inset="0,0,0,0">
              <w:txbxContent>
                <w:p>
                  <w:pPr>
                    <w:pStyle w:val="BodyText"/>
                    <w:ind w:right="17"/>
                    <w:jc w:val="both"/>
                  </w:pPr>
                  <w:r>
                    <w:rPr/>
                    <w:t>A decorrere dalla data di entrata in vigore della presente disposizione, le domande dirette ad ottenere il rilascio delle concessioni, autorizzazioni o certificazioni di cui al comma 1, recano</w:t>
                  </w:r>
                  <w:r>
                    <w:rPr>
                      <w:b/>
                    </w:rPr>
                    <w:t>, a pena di improcedibilità</w:t>
                  </w:r>
                  <w:r>
                    <w:rPr/>
                    <w:t>, la comunicazione all’ENAC </w:t>
                  </w:r>
                  <w:r>
                    <w:rPr>
                      <w:b/>
                    </w:rPr>
                    <w:t>dell’impegno a garantire al personale di cui ai commi 1 e 2 </w:t>
                  </w:r>
                  <w:r>
                    <w:rPr/>
                    <w:t>trattamenti economici complessivi non inferiori a quelli minimi stabiliti dal Contratto Collettivo Nazionale del settore stipulato dalle organizzazioni datoriali e sindacali comparativamente più rappresentative a livello nazionale.</w:t>
                  </w:r>
                </w:p>
                <w:p>
                  <w:pPr>
                    <w:spacing w:before="0"/>
                    <w:ind w:left="20" w:right="18" w:firstLine="0"/>
                    <w:jc w:val="both"/>
                    <w:rPr>
                      <w:b/>
                      <w:sz w:val="24"/>
                    </w:rPr>
                  </w:pPr>
                  <w:r>
                    <w:rPr>
                      <w:b/>
                      <w:sz w:val="24"/>
                    </w:rPr>
                    <w:t>In caso di concessioni, autorizzazioni e certificazioni non rilasciate dall’autorità amministrativa italiana, la violazione degli obblighi di cui ai commi 1 o 3 determina</w:t>
                  </w:r>
                  <w:r>
                    <w:rPr>
                      <w:b/>
                      <w:spacing w:val="-13"/>
                      <w:sz w:val="24"/>
                    </w:rPr>
                    <w:t> </w:t>
                  </w:r>
                  <w:r>
                    <w:rPr>
                      <w:b/>
                      <w:sz w:val="24"/>
                    </w:rPr>
                    <w:t>l’applicazione</w:t>
                  </w:r>
                  <w:r>
                    <w:rPr>
                      <w:b/>
                      <w:spacing w:val="-14"/>
                      <w:sz w:val="24"/>
                    </w:rPr>
                    <w:t> </w:t>
                  </w:r>
                  <w:r>
                    <w:rPr>
                      <w:b/>
                      <w:sz w:val="24"/>
                    </w:rPr>
                    <w:t>da</w:t>
                  </w:r>
                  <w:r>
                    <w:rPr>
                      <w:b/>
                      <w:spacing w:val="-13"/>
                      <w:sz w:val="24"/>
                    </w:rPr>
                    <w:t> </w:t>
                  </w:r>
                  <w:r>
                    <w:rPr>
                      <w:b/>
                      <w:sz w:val="24"/>
                    </w:rPr>
                    <w:t>parte</w:t>
                  </w:r>
                  <w:r>
                    <w:rPr>
                      <w:b/>
                      <w:spacing w:val="-13"/>
                      <w:sz w:val="24"/>
                    </w:rPr>
                    <w:t> </w:t>
                  </w:r>
                  <w:r>
                    <w:rPr>
                      <w:b/>
                      <w:sz w:val="24"/>
                    </w:rPr>
                    <w:t>dell’ENAC,</w:t>
                  </w:r>
                  <w:r>
                    <w:rPr>
                      <w:b/>
                      <w:spacing w:val="-12"/>
                      <w:sz w:val="24"/>
                    </w:rPr>
                    <w:t> </w:t>
                  </w:r>
                  <w:r>
                    <w:rPr>
                      <w:b/>
                      <w:sz w:val="24"/>
                    </w:rPr>
                    <w:t>secondo</w:t>
                  </w:r>
                  <w:r>
                    <w:rPr>
                      <w:b/>
                      <w:spacing w:val="-13"/>
                      <w:sz w:val="24"/>
                    </w:rPr>
                    <w:t> </w:t>
                  </w:r>
                  <w:r>
                    <w:rPr>
                      <w:b/>
                      <w:sz w:val="24"/>
                    </w:rPr>
                    <w:t>le</w:t>
                  </w:r>
                  <w:r>
                    <w:rPr>
                      <w:b/>
                      <w:spacing w:val="-13"/>
                      <w:sz w:val="24"/>
                    </w:rPr>
                    <w:t> </w:t>
                  </w:r>
                  <w:r>
                    <w:rPr>
                      <w:b/>
                      <w:sz w:val="24"/>
                    </w:rPr>
                    <w:t>modalità</w:t>
                  </w:r>
                  <w:r>
                    <w:rPr>
                      <w:b/>
                      <w:spacing w:val="-14"/>
                      <w:sz w:val="24"/>
                    </w:rPr>
                    <w:t> </w:t>
                  </w:r>
                  <w:r>
                    <w:rPr>
                      <w:b/>
                      <w:sz w:val="24"/>
                    </w:rPr>
                    <w:t>di</w:t>
                  </w:r>
                  <w:r>
                    <w:rPr>
                      <w:b/>
                      <w:spacing w:val="-13"/>
                      <w:sz w:val="24"/>
                    </w:rPr>
                    <w:t> </w:t>
                  </w:r>
                  <w:r>
                    <w:rPr>
                      <w:b/>
                      <w:sz w:val="24"/>
                    </w:rPr>
                    <w:t>cui</w:t>
                  </w:r>
                  <w:r>
                    <w:rPr>
                      <w:b/>
                      <w:spacing w:val="-13"/>
                      <w:sz w:val="24"/>
                    </w:rPr>
                    <w:t> </w:t>
                  </w:r>
                  <w:r>
                    <w:rPr>
                      <w:b/>
                      <w:sz w:val="24"/>
                    </w:rPr>
                    <w:t>alla</w:t>
                  </w:r>
                  <w:r>
                    <w:rPr>
                      <w:b/>
                      <w:spacing w:val="-12"/>
                      <w:sz w:val="24"/>
                    </w:rPr>
                    <w:t> </w:t>
                  </w:r>
                  <w:r>
                    <w:rPr>
                      <w:b/>
                      <w:sz w:val="24"/>
                    </w:rPr>
                    <w:t>legge 24 novembre 1981, n. 689, di una sanzione amministrativa compresa tra un minimo di euro 5.000,00 ed un massimo di euro 15.000,00 per ciascuna unità di personale impiegata sul territorio</w:t>
                  </w:r>
                  <w:r>
                    <w:rPr>
                      <w:b/>
                      <w:spacing w:val="-3"/>
                      <w:sz w:val="24"/>
                    </w:rPr>
                    <w:t> </w:t>
                  </w:r>
                  <w:r>
                    <w:rPr>
                      <w:b/>
                      <w:sz w:val="24"/>
                    </w:rPr>
                    <w:t>italiano.</w:t>
                  </w:r>
                </w:p>
                <w:p>
                  <w:pPr>
                    <w:spacing w:before="0"/>
                    <w:ind w:left="20" w:right="18" w:firstLine="0"/>
                    <w:jc w:val="both"/>
                    <w:rPr>
                      <w:b/>
                      <w:sz w:val="24"/>
                    </w:rPr>
                  </w:pPr>
                  <w:r>
                    <w:rPr>
                      <w:b/>
                      <w:sz w:val="24"/>
                    </w:rPr>
                    <w:t>Le somme rivenienti dall’applicazione delle sanzioni di cui al comm 5 sono destinate,</w:t>
                  </w:r>
                  <w:r>
                    <w:rPr>
                      <w:b/>
                      <w:spacing w:val="-17"/>
                      <w:sz w:val="24"/>
                    </w:rPr>
                    <w:t> </w:t>
                  </w:r>
                  <w:r>
                    <w:rPr>
                      <w:b/>
                      <w:sz w:val="24"/>
                    </w:rPr>
                    <w:t>nella</w:t>
                  </w:r>
                  <w:r>
                    <w:rPr>
                      <w:b/>
                      <w:spacing w:val="-16"/>
                      <w:sz w:val="24"/>
                    </w:rPr>
                    <w:t> </w:t>
                  </w:r>
                  <w:r>
                    <w:rPr>
                      <w:b/>
                      <w:sz w:val="24"/>
                    </w:rPr>
                    <w:t>misura</w:t>
                  </w:r>
                  <w:r>
                    <w:rPr>
                      <w:b/>
                      <w:spacing w:val="-17"/>
                      <w:sz w:val="24"/>
                    </w:rPr>
                    <w:t> </w:t>
                  </w:r>
                  <w:r>
                    <w:rPr>
                      <w:b/>
                      <w:sz w:val="24"/>
                    </w:rPr>
                    <w:t>dell’80</w:t>
                  </w:r>
                  <w:r>
                    <w:rPr>
                      <w:b/>
                      <w:spacing w:val="-17"/>
                      <w:sz w:val="24"/>
                    </w:rPr>
                    <w:t> </w:t>
                  </w:r>
                  <w:r>
                    <w:rPr>
                      <w:b/>
                      <w:sz w:val="24"/>
                    </w:rPr>
                    <w:t>per</w:t>
                  </w:r>
                  <w:r>
                    <w:rPr>
                      <w:b/>
                      <w:spacing w:val="-15"/>
                      <w:sz w:val="24"/>
                    </w:rPr>
                    <w:t> </w:t>
                  </w:r>
                  <w:r>
                    <w:rPr>
                      <w:b/>
                      <w:sz w:val="24"/>
                    </w:rPr>
                    <w:t>cento,</w:t>
                  </w:r>
                  <w:r>
                    <w:rPr>
                      <w:b/>
                      <w:spacing w:val="-17"/>
                      <w:sz w:val="24"/>
                    </w:rPr>
                    <w:t> </w:t>
                  </w:r>
                  <w:r>
                    <w:rPr>
                      <w:b/>
                      <w:sz w:val="24"/>
                    </w:rPr>
                    <w:t>all’alimentazione</w:t>
                  </w:r>
                  <w:r>
                    <w:rPr>
                      <w:b/>
                      <w:spacing w:val="-18"/>
                      <w:sz w:val="24"/>
                    </w:rPr>
                    <w:t> </w:t>
                  </w:r>
                  <w:r>
                    <w:rPr>
                      <w:b/>
                      <w:sz w:val="24"/>
                    </w:rPr>
                    <w:t>del</w:t>
                  </w:r>
                  <w:r>
                    <w:rPr>
                      <w:b/>
                      <w:spacing w:val="-15"/>
                      <w:sz w:val="24"/>
                    </w:rPr>
                    <w:t> </w:t>
                  </w:r>
                  <w:r>
                    <w:rPr>
                      <w:b/>
                      <w:sz w:val="24"/>
                    </w:rPr>
                    <w:t>Fondo</w:t>
                  </w:r>
                  <w:r>
                    <w:rPr>
                      <w:b/>
                      <w:spacing w:val="-17"/>
                      <w:sz w:val="24"/>
                    </w:rPr>
                    <w:t> </w:t>
                  </w:r>
                  <w:r>
                    <w:rPr>
                      <w:b/>
                      <w:sz w:val="24"/>
                    </w:rPr>
                    <w:t>di</w:t>
                  </w:r>
                  <w:r>
                    <w:rPr>
                      <w:b/>
                      <w:spacing w:val="-15"/>
                      <w:sz w:val="24"/>
                    </w:rPr>
                    <w:t> </w:t>
                  </w:r>
                  <w:r>
                    <w:rPr>
                      <w:b/>
                      <w:sz w:val="24"/>
                    </w:rPr>
                    <w:t>solidarietà per il settore del trasporto aereo e del sistema aeroportuale, costituito ai sensi dell'articolo 1-ter del decreto-legge 5 ottobre 2004, n. 249, convertito, con modificazioni, dalla legge 3 dicembre 2004, n. 291, e nella restante misura del 20 per cento al finanziamento delle attività</w:t>
                  </w:r>
                  <w:r>
                    <w:rPr>
                      <w:b/>
                      <w:spacing w:val="-5"/>
                      <w:sz w:val="24"/>
                    </w:rPr>
                    <w:t> </w:t>
                  </w:r>
                  <w:r>
                    <w:rPr>
                      <w:b/>
                      <w:sz w:val="24"/>
                    </w:rPr>
                    <w:t>dell’ENAC.</w:t>
                  </w:r>
                </w:p>
              </w:txbxContent>
            </v:textbox>
            <w10:wrap type="none"/>
          </v:shape>
        </w:pict>
      </w:r>
      <w:r>
        <w:rPr/>
        <w:pict>
          <v:shape style="position:absolute;margin-left:89.024002pt;margin-top:402.716614pt;width:11pt;height:15.3pt;mso-position-horizontal-relative:page;mso-position-vertical-relative:page;z-index:-274257920" type="#_x0000_t202" filled="false" stroked="false">
            <v:textbox inset="0,0,0,0">
              <w:txbxContent>
                <w:p>
                  <w:pPr>
                    <w:pStyle w:val="BodyText"/>
                  </w:pPr>
                  <w:r>
                    <w:rPr/>
                    <w:t>5.</w:t>
                  </w:r>
                </w:p>
              </w:txbxContent>
            </v:textbox>
            <w10:wrap type="none"/>
          </v:shape>
        </w:pict>
      </w:r>
      <w:r>
        <w:rPr/>
        <w:pict>
          <v:shape style="position:absolute;margin-left:89.024002pt;margin-top:485.536621pt;width:11pt;height:15.3pt;mso-position-horizontal-relative:page;mso-position-vertical-relative:page;z-index:-274256896" type="#_x0000_t202" filled="false" stroked="false">
            <v:textbox inset="0,0,0,0">
              <w:txbxContent>
                <w:p>
                  <w:pPr>
                    <w:pStyle w:val="BodyText"/>
                  </w:pPr>
                  <w:r>
                    <w:rPr/>
                    <w:t>6.</w:t>
                  </w:r>
                </w:p>
              </w:txbxContent>
            </v:textbox>
            <w10:wrap type="none"/>
          </v:shape>
        </w:pict>
      </w:r>
      <w:r>
        <w:rPr/>
        <w:pict>
          <v:shape style="position:absolute;margin-left:288.369995pt;margin-top:737.69812pt;width:18.55pt;height:14.25pt;mso-position-horizontal-relative:page;mso-position-vertical-relative:page;z-index:-274255872" type="#_x0000_t202" filled="false" stroked="false">
            <v:textbox inset="0,0,0,0">
              <w:txbxContent>
                <w:p>
                  <w:pPr>
                    <w:spacing w:before="11"/>
                    <w:ind w:left="20" w:right="0" w:firstLine="0"/>
                    <w:jc w:val="left"/>
                    <w:rPr>
                      <w:sz w:val="22"/>
                    </w:rPr>
                  </w:pPr>
                  <w:r>
                    <w:rPr>
                      <w:sz w:val="22"/>
                    </w:rPr>
                    <w:t>334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25484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25382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35.100006pt;margin-top:71.466621pt;width:324.95pt;height:29.15pt;mso-position-horizontal-relative:page;mso-position-vertical-relative:page;z-index:-274252800" type="#_x0000_t202" filled="false" stroked="false">
            <v:textbox inset="0,0,0,0">
              <w:txbxContent>
                <w:p>
                  <w:pPr>
                    <w:spacing w:before="10"/>
                    <w:ind w:left="5" w:right="0" w:firstLine="0"/>
                    <w:jc w:val="center"/>
                    <w:rPr>
                      <w:rFonts w:ascii="TimesNewRomanPS-BoldItalicMT"/>
                      <w:b/>
                      <w:i/>
                      <w:sz w:val="24"/>
                    </w:rPr>
                  </w:pPr>
                  <w:bookmarkStart w:name="_bookmark242" w:id="243"/>
                  <w:bookmarkEnd w:id="243"/>
                  <w:r>
                    <w:rPr/>
                  </w:r>
                  <w:r>
                    <w:rPr>
                      <w:rFonts w:ascii="TimesNewRomanPS-BoldItalicMT"/>
                      <w:b/>
                      <w:i/>
                      <w:sz w:val="24"/>
                    </w:rPr>
                    <w:t>Art.208</w:t>
                  </w:r>
                </w:p>
                <w:p>
                  <w:pPr>
                    <w:spacing w:before="0"/>
                    <w:ind w:left="0" w:right="0" w:firstLine="0"/>
                    <w:jc w:val="center"/>
                    <w:rPr>
                      <w:rFonts w:ascii="TimesNewRomanPS-BoldItalicMT" w:hAnsi="TimesNewRomanPS-BoldItalicMT"/>
                      <w:b/>
                      <w:i/>
                      <w:sz w:val="24"/>
                    </w:rPr>
                  </w:pPr>
                  <w:r>
                    <w:rPr>
                      <w:rFonts w:ascii="TimesNewRomanPS-BoldItalicMT" w:hAnsi="TimesNewRomanPS-BoldItalicMT"/>
                      <w:b/>
                      <w:i/>
                      <w:sz w:val="24"/>
                    </w:rPr>
                    <w:t>Incremento dotazione del Fondo di solidarietà per il settore aereo</w:t>
                  </w:r>
                </w:p>
              </w:txbxContent>
            </v:textbox>
            <w10:wrap type="none"/>
          </v:shape>
        </w:pict>
      </w:r>
      <w:r>
        <w:rPr/>
        <w:pict>
          <v:shape style="position:absolute;margin-left:71.024002pt;margin-top:112.886627pt;width:453.9pt;height:249.95pt;mso-position-horizontal-relative:page;mso-position-vertical-relative:page;z-index:-274251776" type="#_x0000_t202" filled="false" stroked="false">
            <v:textbox inset="0,0,0,0">
              <w:txbxContent>
                <w:p>
                  <w:pPr>
                    <w:numPr>
                      <w:ilvl w:val="0"/>
                      <w:numId w:val="174"/>
                    </w:numPr>
                    <w:tabs>
                      <w:tab w:pos="303" w:val="left" w:leader="none"/>
                    </w:tabs>
                    <w:spacing w:before="10"/>
                    <w:ind w:left="20" w:right="26" w:firstLine="0"/>
                    <w:jc w:val="both"/>
                    <w:rPr>
                      <w:sz w:val="24"/>
                    </w:rPr>
                  </w:pPr>
                  <w:r>
                    <w:rPr>
                      <w:sz w:val="24"/>
                    </w:rPr>
                    <w:t>Al fine di far fronte alle esigenze straordinarie e urgenti derivanti dalla diffusione del COVID-19</w:t>
                  </w:r>
                  <w:r>
                    <w:rPr>
                      <w:spacing w:val="-7"/>
                      <w:sz w:val="24"/>
                    </w:rPr>
                    <w:t> </w:t>
                  </w:r>
                  <w:r>
                    <w:rPr>
                      <w:sz w:val="24"/>
                    </w:rPr>
                    <w:t>e</w:t>
                  </w:r>
                  <w:r>
                    <w:rPr>
                      <w:spacing w:val="-7"/>
                      <w:sz w:val="24"/>
                    </w:rPr>
                    <w:t> </w:t>
                  </w:r>
                  <w:r>
                    <w:rPr>
                      <w:sz w:val="24"/>
                    </w:rPr>
                    <w:t>della</w:t>
                  </w:r>
                  <w:r>
                    <w:rPr>
                      <w:spacing w:val="-8"/>
                      <w:sz w:val="24"/>
                    </w:rPr>
                    <w:t> </w:t>
                  </w:r>
                  <w:r>
                    <w:rPr>
                      <w:sz w:val="24"/>
                    </w:rPr>
                    <w:t>conseguente</w:t>
                  </w:r>
                  <w:r>
                    <w:rPr>
                      <w:spacing w:val="-7"/>
                      <w:sz w:val="24"/>
                    </w:rPr>
                    <w:t> </w:t>
                  </w:r>
                  <w:r>
                    <w:rPr>
                      <w:sz w:val="24"/>
                    </w:rPr>
                    <w:t>riduzione</w:t>
                  </w:r>
                  <w:r>
                    <w:rPr>
                      <w:spacing w:val="-7"/>
                      <w:sz w:val="24"/>
                    </w:rPr>
                    <w:t> </w:t>
                  </w:r>
                  <w:r>
                    <w:rPr>
                      <w:sz w:val="24"/>
                    </w:rPr>
                    <w:t>del</w:t>
                  </w:r>
                  <w:r>
                    <w:rPr>
                      <w:spacing w:val="-7"/>
                      <w:sz w:val="24"/>
                    </w:rPr>
                    <w:t> </w:t>
                  </w:r>
                  <w:r>
                    <w:rPr>
                      <w:sz w:val="24"/>
                    </w:rPr>
                    <w:t>traffico</w:t>
                  </w:r>
                  <w:r>
                    <w:rPr>
                      <w:spacing w:val="-7"/>
                      <w:sz w:val="24"/>
                    </w:rPr>
                    <w:t> </w:t>
                  </w:r>
                  <w:r>
                    <w:rPr>
                      <w:sz w:val="24"/>
                    </w:rPr>
                    <w:t>aereo,</w:t>
                  </w:r>
                  <w:r>
                    <w:rPr>
                      <w:spacing w:val="-4"/>
                      <w:sz w:val="24"/>
                    </w:rPr>
                    <w:t> </w:t>
                  </w:r>
                  <w:r>
                    <w:rPr>
                      <w:b/>
                      <w:sz w:val="24"/>
                    </w:rPr>
                    <w:t>a</w:t>
                  </w:r>
                  <w:r>
                    <w:rPr>
                      <w:b/>
                      <w:spacing w:val="-7"/>
                      <w:sz w:val="24"/>
                    </w:rPr>
                    <w:t> </w:t>
                  </w:r>
                  <w:r>
                    <w:rPr>
                      <w:b/>
                      <w:sz w:val="24"/>
                    </w:rPr>
                    <w:t>decorrere</w:t>
                  </w:r>
                  <w:r>
                    <w:rPr>
                      <w:b/>
                      <w:spacing w:val="-7"/>
                      <w:sz w:val="24"/>
                    </w:rPr>
                    <w:t> </w:t>
                  </w:r>
                  <w:r>
                    <w:rPr>
                      <w:b/>
                      <w:sz w:val="24"/>
                    </w:rPr>
                    <w:t>dal</w:t>
                  </w:r>
                  <w:r>
                    <w:rPr>
                      <w:b/>
                      <w:spacing w:val="-6"/>
                      <w:sz w:val="24"/>
                    </w:rPr>
                    <w:t> </w:t>
                  </w:r>
                  <w:r>
                    <w:rPr>
                      <w:b/>
                      <w:sz w:val="24"/>
                    </w:rPr>
                    <w:t>1°</w:t>
                  </w:r>
                  <w:r>
                    <w:rPr>
                      <w:b/>
                      <w:spacing w:val="-7"/>
                      <w:sz w:val="24"/>
                    </w:rPr>
                    <w:t> </w:t>
                  </w:r>
                  <w:r>
                    <w:rPr>
                      <w:b/>
                      <w:sz w:val="24"/>
                    </w:rPr>
                    <w:t>luglio</w:t>
                  </w:r>
                  <w:r>
                    <w:rPr>
                      <w:b/>
                      <w:spacing w:val="-6"/>
                      <w:sz w:val="24"/>
                    </w:rPr>
                    <w:t> </w:t>
                  </w:r>
                  <w:r>
                    <w:rPr>
                      <w:b/>
                      <w:sz w:val="24"/>
                    </w:rPr>
                    <w:t>2021,</w:t>
                  </w:r>
                  <w:r>
                    <w:rPr>
                      <w:b/>
                      <w:spacing w:val="-6"/>
                      <w:sz w:val="24"/>
                    </w:rPr>
                    <w:t> </w:t>
                  </w:r>
                  <w:r>
                    <w:rPr>
                      <w:sz w:val="24"/>
                    </w:rPr>
                    <w:t>le maggiori somme derivanti dall’incremento dell'addizionale comunale sui diritti di imbarco previsto dall’articolo </w:t>
                  </w:r>
                  <w:r>
                    <w:rPr>
                      <w:b/>
                      <w:sz w:val="24"/>
                    </w:rPr>
                    <w:t>6 – quater, comma 2, del decreto – legge 31 gennaio 2005, n. 7, convertito</w:t>
                  </w:r>
                  <w:r>
                    <w:rPr>
                      <w:b/>
                      <w:spacing w:val="-12"/>
                      <w:sz w:val="24"/>
                    </w:rPr>
                    <w:t> </w:t>
                  </w:r>
                  <w:r>
                    <w:rPr>
                      <w:b/>
                      <w:sz w:val="24"/>
                    </w:rPr>
                    <w:t>con</w:t>
                  </w:r>
                  <w:r>
                    <w:rPr>
                      <w:b/>
                      <w:spacing w:val="-11"/>
                      <w:sz w:val="24"/>
                    </w:rPr>
                    <w:t> </w:t>
                  </w:r>
                  <w:r>
                    <w:rPr>
                      <w:b/>
                      <w:sz w:val="24"/>
                    </w:rPr>
                    <w:t>modificazioni</w:t>
                  </w:r>
                  <w:r>
                    <w:rPr>
                      <w:b/>
                      <w:spacing w:val="-12"/>
                      <w:sz w:val="24"/>
                    </w:rPr>
                    <w:t> </w:t>
                  </w:r>
                  <w:r>
                    <w:rPr>
                      <w:b/>
                      <w:sz w:val="24"/>
                    </w:rPr>
                    <w:t>dalla</w:t>
                  </w:r>
                  <w:r>
                    <w:rPr>
                      <w:b/>
                      <w:spacing w:val="-11"/>
                      <w:sz w:val="24"/>
                    </w:rPr>
                    <w:t> </w:t>
                  </w:r>
                  <w:r>
                    <w:rPr>
                      <w:b/>
                      <w:sz w:val="24"/>
                    </w:rPr>
                    <w:t>legge</w:t>
                  </w:r>
                  <w:r>
                    <w:rPr>
                      <w:b/>
                      <w:spacing w:val="-14"/>
                      <w:sz w:val="24"/>
                    </w:rPr>
                    <w:t> </w:t>
                  </w:r>
                  <w:r>
                    <w:rPr>
                      <w:b/>
                      <w:sz w:val="24"/>
                    </w:rPr>
                    <w:t>31</w:t>
                  </w:r>
                  <w:r>
                    <w:rPr>
                      <w:b/>
                      <w:spacing w:val="-13"/>
                      <w:sz w:val="24"/>
                    </w:rPr>
                    <w:t> </w:t>
                  </w:r>
                  <w:r>
                    <w:rPr>
                      <w:b/>
                      <w:sz w:val="24"/>
                    </w:rPr>
                    <w:t>marzo</w:t>
                  </w:r>
                  <w:r>
                    <w:rPr>
                      <w:b/>
                      <w:spacing w:val="-12"/>
                      <w:sz w:val="24"/>
                    </w:rPr>
                    <w:t> </w:t>
                  </w:r>
                  <w:r>
                    <w:rPr>
                      <w:b/>
                      <w:sz w:val="24"/>
                    </w:rPr>
                    <w:t>2005,</w:t>
                  </w:r>
                  <w:r>
                    <w:rPr>
                      <w:b/>
                      <w:spacing w:val="-12"/>
                      <w:sz w:val="24"/>
                    </w:rPr>
                    <w:t> </w:t>
                  </w:r>
                  <w:r>
                    <w:rPr>
                      <w:b/>
                      <w:sz w:val="24"/>
                    </w:rPr>
                    <w:t>n.</w:t>
                  </w:r>
                  <w:r>
                    <w:rPr>
                      <w:b/>
                      <w:spacing w:val="-11"/>
                      <w:sz w:val="24"/>
                    </w:rPr>
                    <w:t> </w:t>
                  </w:r>
                  <w:r>
                    <w:rPr>
                      <w:b/>
                      <w:sz w:val="24"/>
                    </w:rPr>
                    <w:t>43,</w:t>
                  </w:r>
                  <w:r>
                    <w:rPr>
                      <w:b/>
                      <w:spacing w:val="-14"/>
                      <w:sz w:val="24"/>
                    </w:rPr>
                    <w:t> </w:t>
                  </w:r>
                  <w:r>
                    <w:rPr>
                      <w:b/>
                      <w:sz w:val="24"/>
                    </w:rPr>
                    <w:t>sono</w:t>
                  </w:r>
                  <w:r>
                    <w:rPr>
                      <w:b/>
                      <w:spacing w:val="-11"/>
                      <w:sz w:val="24"/>
                    </w:rPr>
                    <w:t> </w:t>
                  </w:r>
                  <w:r>
                    <w:rPr>
                      <w:b/>
                      <w:sz w:val="24"/>
                    </w:rPr>
                    <w:t>riversate,</w:t>
                  </w:r>
                  <w:r>
                    <w:rPr>
                      <w:b/>
                      <w:spacing w:val="-11"/>
                      <w:sz w:val="24"/>
                    </w:rPr>
                    <w:t> </w:t>
                  </w:r>
                  <w:r>
                    <w:rPr>
                      <w:b/>
                      <w:sz w:val="24"/>
                    </w:rPr>
                    <w:t>nella</w:t>
                  </w:r>
                  <w:r>
                    <w:rPr>
                      <w:b/>
                      <w:spacing w:val="-12"/>
                      <w:sz w:val="24"/>
                    </w:rPr>
                    <w:t> </w:t>
                  </w:r>
                  <w:r>
                    <w:rPr>
                      <w:b/>
                      <w:sz w:val="24"/>
                    </w:rPr>
                    <w:t>misura del 50 per cento, alla gestione degli interventi assistenziali e di sostegno alle gestioni previdenziali dell'INPS di cui all'</w:t>
                  </w:r>
                  <w:hyperlink r:id="rId12">
                    <w:r>
                      <w:rPr>
                        <w:b/>
                        <w:sz w:val="24"/>
                      </w:rPr>
                      <w:t>articolo 37 della legge 9 marzo 1989, n. 88</w:t>
                    </w:r>
                  </w:hyperlink>
                  <w:r>
                    <w:rPr>
                      <w:b/>
                      <w:sz w:val="24"/>
                    </w:rPr>
                    <w:t>, e nella restante misura del 50 per cento sono destinate ad alimentare il Fondo di solidarietà per il settore del trasporto aereo e del sistema aeroportuale</w:t>
                  </w:r>
                  <w:r>
                    <w:rPr>
                      <w:sz w:val="24"/>
                    </w:rPr>
                    <w:t>, costituito ai sensi dell'articolo 1- ter del decreto-legge 5 ottobre 2004, n. 249, convertito, con modificazioni, dalla legge 3 dicembre 2004, n.</w:t>
                  </w:r>
                  <w:r>
                    <w:rPr>
                      <w:spacing w:val="-3"/>
                      <w:sz w:val="24"/>
                    </w:rPr>
                    <w:t> </w:t>
                  </w:r>
                  <w:r>
                    <w:rPr>
                      <w:sz w:val="24"/>
                    </w:rPr>
                    <w:t>291</w:t>
                  </w:r>
                  <w:r>
                    <w:rPr>
                      <w:color w:val="303030"/>
                      <w:sz w:val="24"/>
                    </w:rPr>
                    <w:t>.</w:t>
                  </w:r>
                </w:p>
                <w:p>
                  <w:pPr>
                    <w:numPr>
                      <w:ilvl w:val="0"/>
                      <w:numId w:val="174"/>
                    </w:numPr>
                    <w:tabs>
                      <w:tab w:pos="268" w:val="left" w:leader="none"/>
                    </w:tabs>
                    <w:spacing w:before="0"/>
                    <w:ind w:left="20" w:right="28" w:firstLine="0"/>
                    <w:jc w:val="both"/>
                    <w:rPr>
                      <w:b/>
                      <w:color w:val="303030"/>
                      <w:sz w:val="24"/>
                    </w:rPr>
                  </w:pPr>
                  <w:r>
                    <w:rPr>
                      <w:b/>
                      <w:sz w:val="24"/>
                    </w:rPr>
                    <w:t>Ai fini della riscossione e del versamento delle somme di cui al comma 1, si applicano le previsioni dell’articolo 6 – quater, commi da 3 a 3 – quater, del decreto – legge 31 gennaio 2005, n. 7, convertito con modificazioni dalla legge 31 marzo 2005, n.</w:t>
                  </w:r>
                  <w:r>
                    <w:rPr>
                      <w:b/>
                      <w:spacing w:val="-5"/>
                      <w:sz w:val="24"/>
                    </w:rPr>
                    <w:t> </w:t>
                  </w:r>
                  <w:r>
                    <w:rPr>
                      <w:b/>
                      <w:sz w:val="24"/>
                    </w:rPr>
                    <w:t>43.</w:t>
                  </w:r>
                </w:p>
                <w:p>
                  <w:pPr>
                    <w:numPr>
                      <w:ilvl w:val="0"/>
                      <w:numId w:val="174"/>
                    </w:numPr>
                    <w:tabs>
                      <w:tab w:pos="256" w:val="left" w:leader="none"/>
                    </w:tabs>
                    <w:spacing w:before="0"/>
                    <w:ind w:left="20" w:right="21" w:firstLine="0"/>
                    <w:jc w:val="both"/>
                    <w:rPr>
                      <w:b/>
                      <w:sz w:val="24"/>
                    </w:rPr>
                  </w:pPr>
                  <w:r>
                    <w:rPr>
                      <w:b/>
                      <w:sz w:val="24"/>
                    </w:rPr>
                    <w:t>All'articolo</w:t>
                  </w:r>
                  <w:r>
                    <w:rPr>
                      <w:b/>
                      <w:spacing w:val="-7"/>
                      <w:sz w:val="24"/>
                    </w:rPr>
                    <w:t> </w:t>
                  </w:r>
                  <w:r>
                    <w:rPr>
                      <w:b/>
                      <w:sz w:val="24"/>
                    </w:rPr>
                    <w:t>2,</w:t>
                  </w:r>
                  <w:r>
                    <w:rPr>
                      <w:b/>
                      <w:spacing w:val="-6"/>
                      <w:sz w:val="24"/>
                    </w:rPr>
                    <w:t> </w:t>
                  </w:r>
                  <w:r>
                    <w:rPr>
                      <w:b/>
                      <w:sz w:val="24"/>
                    </w:rPr>
                    <w:t>comma</w:t>
                  </w:r>
                  <w:r>
                    <w:rPr>
                      <w:b/>
                      <w:spacing w:val="-9"/>
                      <w:sz w:val="24"/>
                    </w:rPr>
                    <w:t> </w:t>
                  </w:r>
                  <w:r>
                    <w:rPr>
                      <w:b/>
                      <w:sz w:val="24"/>
                    </w:rPr>
                    <w:t>47,</w:t>
                  </w:r>
                  <w:r>
                    <w:rPr>
                      <w:b/>
                      <w:spacing w:val="-7"/>
                      <w:sz w:val="24"/>
                    </w:rPr>
                    <w:t> </w:t>
                  </w:r>
                  <w:r>
                    <w:rPr>
                      <w:b/>
                      <w:sz w:val="24"/>
                    </w:rPr>
                    <w:t>della</w:t>
                  </w:r>
                  <w:r>
                    <w:rPr>
                      <w:b/>
                      <w:spacing w:val="-9"/>
                      <w:sz w:val="24"/>
                    </w:rPr>
                    <w:t> </w:t>
                  </w:r>
                  <w:r>
                    <w:rPr>
                      <w:b/>
                      <w:sz w:val="24"/>
                    </w:rPr>
                    <w:t>legge</w:t>
                  </w:r>
                  <w:r>
                    <w:rPr>
                      <w:b/>
                      <w:spacing w:val="-8"/>
                      <w:sz w:val="24"/>
                    </w:rPr>
                    <w:t> </w:t>
                  </w:r>
                  <w:r>
                    <w:rPr>
                      <w:b/>
                      <w:sz w:val="24"/>
                    </w:rPr>
                    <w:t>28</w:t>
                  </w:r>
                  <w:r>
                    <w:rPr>
                      <w:b/>
                      <w:spacing w:val="-7"/>
                      <w:sz w:val="24"/>
                    </w:rPr>
                    <w:t> </w:t>
                  </w:r>
                  <w:r>
                    <w:rPr>
                      <w:b/>
                      <w:sz w:val="24"/>
                    </w:rPr>
                    <w:t>giugno</w:t>
                  </w:r>
                  <w:r>
                    <w:rPr>
                      <w:b/>
                      <w:spacing w:val="-6"/>
                      <w:sz w:val="24"/>
                    </w:rPr>
                    <w:t> </w:t>
                  </w:r>
                  <w:r>
                    <w:rPr>
                      <w:b/>
                      <w:sz w:val="24"/>
                    </w:rPr>
                    <w:t>2012,</w:t>
                  </w:r>
                  <w:r>
                    <w:rPr>
                      <w:b/>
                      <w:spacing w:val="-6"/>
                      <w:sz w:val="24"/>
                    </w:rPr>
                    <w:t> </w:t>
                  </w:r>
                  <w:r>
                    <w:rPr>
                      <w:b/>
                      <w:sz w:val="24"/>
                    </w:rPr>
                    <w:t>n.</w:t>
                  </w:r>
                  <w:r>
                    <w:rPr>
                      <w:b/>
                      <w:spacing w:val="-9"/>
                      <w:sz w:val="24"/>
                    </w:rPr>
                    <w:t> </w:t>
                  </w:r>
                  <w:r>
                    <w:rPr>
                      <w:b/>
                      <w:sz w:val="24"/>
                    </w:rPr>
                    <w:t>92,</w:t>
                  </w:r>
                  <w:r>
                    <w:rPr>
                      <w:b/>
                      <w:spacing w:val="-10"/>
                      <w:sz w:val="24"/>
                    </w:rPr>
                    <w:t> </w:t>
                  </w:r>
                  <w:r>
                    <w:rPr>
                      <w:b/>
                      <w:sz w:val="24"/>
                    </w:rPr>
                    <w:t>dopo</w:t>
                  </w:r>
                  <w:r>
                    <w:rPr>
                      <w:b/>
                      <w:spacing w:val="-9"/>
                      <w:sz w:val="24"/>
                    </w:rPr>
                    <w:t> </w:t>
                  </w:r>
                  <w:r>
                    <w:rPr>
                      <w:b/>
                      <w:sz w:val="24"/>
                    </w:rPr>
                    <w:t>le</w:t>
                  </w:r>
                  <w:r>
                    <w:rPr>
                      <w:b/>
                      <w:spacing w:val="-7"/>
                      <w:sz w:val="24"/>
                    </w:rPr>
                    <w:t> </w:t>
                  </w:r>
                  <w:r>
                    <w:rPr>
                      <w:b/>
                      <w:sz w:val="24"/>
                    </w:rPr>
                    <w:t>parole</w:t>
                  </w:r>
                  <w:r>
                    <w:rPr>
                      <w:b/>
                      <w:spacing w:val="-8"/>
                      <w:sz w:val="24"/>
                    </w:rPr>
                    <w:t> </w:t>
                  </w:r>
                  <w:r>
                    <w:rPr>
                      <w:b/>
                      <w:sz w:val="24"/>
                    </w:rPr>
                    <w:t>“A</w:t>
                  </w:r>
                  <w:r>
                    <w:rPr>
                      <w:b/>
                      <w:spacing w:val="-7"/>
                      <w:sz w:val="24"/>
                    </w:rPr>
                    <w:t> </w:t>
                  </w:r>
                  <w:r>
                    <w:rPr>
                      <w:b/>
                      <w:sz w:val="24"/>
                    </w:rPr>
                    <w:t>decorrere dal 1°gennaio 2020” sono inserite le parole “e fino al 30 giugno</w:t>
                  </w:r>
                  <w:r>
                    <w:rPr>
                      <w:b/>
                      <w:spacing w:val="-7"/>
                      <w:sz w:val="24"/>
                    </w:rPr>
                    <w:t> </w:t>
                  </w:r>
                  <w:r>
                    <w:rPr>
                      <w:b/>
                      <w:sz w:val="24"/>
                    </w:rPr>
                    <w:t>2021”.</w:t>
                  </w:r>
                </w:p>
                <w:p>
                  <w:pPr>
                    <w:pStyle w:val="BodyText"/>
                    <w:numPr>
                      <w:ilvl w:val="0"/>
                      <w:numId w:val="174"/>
                    </w:numPr>
                    <w:tabs>
                      <w:tab w:pos="316" w:val="left" w:leader="none"/>
                      <w:tab w:pos="1164" w:val="left" w:leader="none"/>
                    </w:tabs>
                    <w:spacing w:line="240" w:lineRule="auto" w:before="0" w:after="0"/>
                    <w:ind w:left="20" w:right="19" w:firstLine="0"/>
                    <w:jc w:val="both"/>
                  </w:pPr>
                  <w:r>
                    <w:rPr>
                      <w:color w:val="303030"/>
                    </w:rPr>
                    <w:t>Agli oneri derivanti dai commi 1 e 2, quantificati  in euro</w:t>
                  </w:r>
                  <w:r>
                    <w:rPr>
                      <w:color w:val="303030"/>
                      <w:u w:val="single" w:color="2F2F2F"/>
                    </w:rPr>
                    <w:t>      </w:t>
                  </w:r>
                  <w:r>
                    <w:rPr>
                      <w:color w:val="303030"/>
                    </w:rPr>
                    <w:t> per  l’anno 2021 e in       euro</w:t>
                  </w:r>
                  <w:r>
                    <w:rPr>
                      <w:color w:val="303030"/>
                      <w:u w:val="single" w:color="2F2F2F"/>
                    </w:rPr>
                    <w:t> </w:t>
                    <w:tab/>
                  </w:r>
                  <w:r>
                    <w:rPr>
                      <w:color w:val="303030"/>
                    </w:rPr>
                    <w:t>, a decorrere dall’anno 2022, si</w:t>
                  </w:r>
                  <w:r>
                    <w:rPr>
                      <w:color w:val="303030"/>
                      <w:spacing w:val="-1"/>
                    </w:rPr>
                    <w:t> </w:t>
                  </w:r>
                  <w:r>
                    <w:rPr>
                      <w:color w:val="303030"/>
                    </w:rPr>
                    <w:t>provvede…</w:t>
                  </w:r>
                </w:p>
              </w:txbxContent>
            </v:textbox>
            <w10:wrap type="none"/>
          </v:shape>
        </w:pict>
      </w:r>
      <w:r>
        <w:rPr/>
        <w:pict>
          <v:shape style="position:absolute;margin-left:71.024002pt;margin-top:388.916626pt;width:453.25pt;height:167.15pt;mso-position-horizontal-relative:page;mso-position-vertical-relative:page;z-index:-274250752"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8"/>
                    <w:jc w:val="both"/>
                  </w:pPr>
                  <w:r>
                    <w:rPr/>
                    <w:t>L’attuale</w:t>
                  </w:r>
                  <w:r>
                    <w:rPr>
                      <w:spacing w:val="-4"/>
                    </w:rPr>
                    <w:t> </w:t>
                  </w:r>
                  <w:r>
                    <w:rPr/>
                    <w:t>normativa</w:t>
                  </w:r>
                  <w:r>
                    <w:rPr>
                      <w:spacing w:val="-5"/>
                    </w:rPr>
                    <w:t> </w:t>
                  </w:r>
                  <w:r>
                    <w:rPr/>
                    <w:t>prevede</w:t>
                  </w:r>
                  <w:r>
                    <w:rPr>
                      <w:spacing w:val="-4"/>
                    </w:rPr>
                    <w:t> </w:t>
                  </w:r>
                  <w:r>
                    <w:rPr/>
                    <w:t>che</w:t>
                  </w:r>
                  <w:r>
                    <w:rPr>
                      <w:spacing w:val="-5"/>
                    </w:rPr>
                    <w:t> </w:t>
                  </w:r>
                  <w:r>
                    <w:rPr/>
                    <w:t>a</w:t>
                  </w:r>
                  <w:r>
                    <w:rPr>
                      <w:spacing w:val="-4"/>
                    </w:rPr>
                    <w:t> </w:t>
                  </w:r>
                  <w:r>
                    <w:rPr/>
                    <w:t>decorrere</w:t>
                  </w:r>
                  <w:r>
                    <w:rPr>
                      <w:spacing w:val="-6"/>
                    </w:rPr>
                    <w:t> </w:t>
                  </w:r>
                  <w:r>
                    <w:rPr/>
                    <w:t>dal</w:t>
                  </w:r>
                  <w:r>
                    <w:rPr>
                      <w:spacing w:val="-2"/>
                    </w:rPr>
                    <w:t> </w:t>
                  </w:r>
                  <w:r>
                    <w:rPr/>
                    <w:t>1°</w:t>
                  </w:r>
                  <w:r>
                    <w:rPr>
                      <w:spacing w:val="-6"/>
                    </w:rPr>
                    <w:t> </w:t>
                  </w:r>
                  <w:r>
                    <w:rPr/>
                    <w:t>gennaio</w:t>
                  </w:r>
                  <w:r>
                    <w:rPr>
                      <w:spacing w:val="-2"/>
                    </w:rPr>
                    <w:t> </w:t>
                  </w:r>
                  <w:r>
                    <w:rPr/>
                    <w:t>2020</w:t>
                  </w:r>
                  <w:r>
                    <w:rPr>
                      <w:spacing w:val="-4"/>
                    </w:rPr>
                    <w:t> </w:t>
                  </w:r>
                  <w:r>
                    <w:rPr/>
                    <w:t>le</w:t>
                  </w:r>
                  <w:r>
                    <w:rPr>
                      <w:spacing w:val="-3"/>
                    </w:rPr>
                    <w:t> </w:t>
                  </w:r>
                  <w:r>
                    <w:rPr/>
                    <w:t>maggiori</w:t>
                  </w:r>
                  <w:r>
                    <w:rPr>
                      <w:spacing w:val="-4"/>
                    </w:rPr>
                    <w:t> </w:t>
                  </w:r>
                  <w:r>
                    <w:rPr/>
                    <w:t>somme</w:t>
                  </w:r>
                  <w:r>
                    <w:rPr>
                      <w:spacing w:val="-4"/>
                    </w:rPr>
                    <w:t> </w:t>
                  </w:r>
                  <w:r>
                    <w:rPr/>
                    <w:t>derivanti dall'incremento dell'addizionale di cui all'articolo 6-quater, comma 2, del decreto-legge 31 gennaio 2005, n. 7, convertito, con modificazioni, dalla legge 31 marzo 2005, n. 43, sono riversate alla gestione degli interventi assistenziali e di sostegno alle gestioni previdenziali dell'INPS.</w:t>
                  </w:r>
                </w:p>
                <w:p>
                  <w:pPr>
                    <w:pStyle w:val="BodyText"/>
                    <w:spacing w:before="0"/>
                    <w:ind w:right="17"/>
                    <w:jc w:val="both"/>
                  </w:pPr>
                  <w:r>
                    <w:rPr/>
                    <w:t>La proposta normativa, per far fronte ad esigenze straordinarie derivanti dalla diffusione del COVID-19 e della conseguente riduzione del traffico aereo, prevede, a decorrere dal 1° luglio 2021, che il 50 per cento delle risorse derivanti dall'incremento dell'addizionale sui diritti di imbarco di cui all'articolo 6-quater, comma 2, del decreto-legge 31 gennaio 2005, n. 7, (convertito,</w:t>
                  </w:r>
                  <w:r>
                    <w:rPr>
                      <w:spacing w:val="-7"/>
                    </w:rPr>
                    <w:t> </w:t>
                  </w:r>
                  <w:r>
                    <w:rPr/>
                    <w:t>con</w:t>
                  </w:r>
                  <w:r>
                    <w:rPr>
                      <w:spacing w:val="-6"/>
                    </w:rPr>
                    <w:t> </w:t>
                  </w:r>
                  <w:r>
                    <w:rPr/>
                    <w:t>modificazioni,</w:t>
                  </w:r>
                  <w:r>
                    <w:rPr>
                      <w:spacing w:val="-6"/>
                    </w:rPr>
                    <w:t> </w:t>
                  </w:r>
                  <w:r>
                    <w:rPr/>
                    <w:t>dalla</w:t>
                  </w:r>
                  <w:r>
                    <w:rPr>
                      <w:spacing w:val="-7"/>
                    </w:rPr>
                    <w:t> </w:t>
                  </w:r>
                  <w:r>
                    <w:rPr/>
                    <w:t>legge</w:t>
                  </w:r>
                  <w:r>
                    <w:rPr>
                      <w:spacing w:val="-8"/>
                    </w:rPr>
                    <w:t> </w:t>
                  </w:r>
                  <w:r>
                    <w:rPr/>
                    <w:t>31</w:t>
                  </w:r>
                  <w:r>
                    <w:rPr>
                      <w:spacing w:val="-6"/>
                    </w:rPr>
                    <w:t> </w:t>
                  </w:r>
                  <w:r>
                    <w:rPr/>
                    <w:t>marzo</w:t>
                  </w:r>
                  <w:r>
                    <w:rPr>
                      <w:spacing w:val="-6"/>
                    </w:rPr>
                    <w:t> </w:t>
                  </w:r>
                  <w:r>
                    <w:rPr/>
                    <w:t>2005,</w:t>
                  </w:r>
                  <w:r>
                    <w:rPr>
                      <w:spacing w:val="-7"/>
                    </w:rPr>
                    <w:t> </w:t>
                  </w:r>
                  <w:r>
                    <w:rPr/>
                    <w:t>n.</w:t>
                  </w:r>
                  <w:r>
                    <w:rPr>
                      <w:spacing w:val="-6"/>
                    </w:rPr>
                    <w:t> </w:t>
                  </w:r>
                  <w:r>
                    <w:rPr/>
                    <w:t>43)</w:t>
                  </w:r>
                  <w:r>
                    <w:rPr>
                      <w:spacing w:val="-7"/>
                    </w:rPr>
                    <w:t> </w:t>
                  </w:r>
                  <w:r>
                    <w:rPr/>
                    <w:t>siano</w:t>
                  </w:r>
                  <w:r>
                    <w:rPr>
                      <w:spacing w:val="-7"/>
                    </w:rPr>
                    <w:t> </w:t>
                  </w:r>
                  <w:r>
                    <w:rPr/>
                    <w:t>destinate</w:t>
                  </w:r>
                  <w:r>
                    <w:rPr>
                      <w:spacing w:val="-7"/>
                    </w:rPr>
                    <w:t> </w:t>
                  </w:r>
                  <w:r>
                    <w:rPr/>
                    <w:t>ad</w:t>
                  </w:r>
                  <w:r>
                    <w:rPr>
                      <w:spacing w:val="-6"/>
                    </w:rPr>
                    <w:t> </w:t>
                  </w:r>
                  <w:r>
                    <w:rPr/>
                    <w:t>alimentare il Fondo di solidarietà per il settore del trasporto aereo e del sistema</w:t>
                  </w:r>
                  <w:r>
                    <w:rPr>
                      <w:spacing w:val="-6"/>
                    </w:rPr>
                    <w:t> </w:t>
                  </w:r>
                  <w:r>
                    <w:rPr/>
                    <w:t>aeroportuale.</w:t>
                  </w:r>
                </w:p>
              </w:txbxContent>
            </v:textbox>
            <w10:wrap type="none"/>
          </v:shape>
        </w:pict>
      </w:r>
      <w:r>
        <w:rPr/>
        <w:pict>
          <v:shape style="position:absolute;margin-left:71.024002pt;margin-top:568.336609pt;width:453.25pt;height:183.6pt;mso-position-horizontal-relative:page;mso-position-vertical-relative:page;z-index:-274249728" type="#_x0000_t202" filled="false" stroked="false">
            <v:textbox inset="0,0,0,0">
              <w:txbxContent>
                <w:p>
                  <w:pPr>
                    <w:spacing w:before="10"/>
                    <w:ind w:left="20" w:right="0" w:firstLine="0"/>
                    <w:jc w:val="both"/>
                    <w:rPr>
                      <w:rFonts w:ascii="TimesNewRomanPS-BoldItalicMT"/>
                      <w:b/>
                      <w:i/>
                      <w:sz w:val="24"/>
                    </w:rPr>
                  </w:pPr>
                  <w:r>
                    <w:rPr>
                      <w:rFonts w:ascii="TimesNewRomanPS-BoldItalicMT"/>
                      <w:b/>
                      <w:i/>
                      <w:sz w:val="24"/>
                    </w:rPr>
                    <w:t>Relazione tecnica</w:t>
                  </w:r>
                </w:p>
                <w:p>
                  <w:pPr>
                    <w:pStyle w:val="BodyText"/>
                    <w:spacing w:before="0"/>
                    <w:ind w:right="17"/>
                    <w:jc w:val="both"/>
                  </w:pPr>
                  <w:r>
                    <w:rPr/>
                    <w:t>Per la stima degli effetti finanziari della norma occorre tener presente che non è possibile elaborare</w:t>
                  </w:r>
                  <w:r>
                    <w:rPr>
                      <w:spacing w:val="-8"/>
                    </w:rPr>
                    <w:t> </w:t>
                  </w:r>
                  <w:r>
                    <w:rPr/>
                    <w:t>una</w:t>
                  </w:r>
                  <w:r>
                    <w:rPr>
                      <w:spacing w:val="-6"/>
                    </w:rPr>
                    <w:t> </w:t>
                  </w:r>
                  <w:r>
                    <w:rPr/>
                    <w:t>previsione</w:t>
                  </w:r>
                  <w:r>
                    <w:rPr>
                      <w:spacing w:val="-3"/>
                    </w:rPr>
                    <w:t> </w:t>
                  </w:r>
                  <w:r>
                    <w:rPr/>
                    <w:t>sull’andamento</w:t>
                  </w:r>
                  <w:r>
                    <w:rPr>
                      <w:spacing w:val="-5"/>
                    </w:rPr>
                    <w:t> </w:t>
                  </w:r>
                  <w:r>
                    <w:rPr/>
                    <w:t>futuro</w:t>
                  </w:r>
                  <w:r>
                    <w:rPr>
                      <w:spacing w:val="-5"/>
                    </w:rPr>
                    <w:t> </w:t>
                  </w:r>
                  <w:r>
                    <w:rPr/>
                    <w:t>del</w:t>
                  </w:r>
                  <w:r>
                    <w:rPr>
                      <w:spacing w:val="-4"/>
                    </w:rPr>
                    <w:t> </w:t>
                  </w:r>
                  <w:r>
                    <w:rPr/>
                    <w:t>traffico</w:t>
                  </w:r>
                  <w:r>
                    <w:rPr>
                      <w:spacing w:val="-5"/>
                    </w:rPr>
                    <w:t> </w:t>
                  </w:r>
                  <w:r>
                    <w:rPr/>
                    <w:t>aereo</w:t>
                  </w:r>
                  <w:r>
                    <w:rPr>
                      <w:spacing w:val="-5"/>
                    </w:rPr>
                    <w:t> </w:t>
                  </w:r>
                  <w:r>
                    <w:rPr/>
                    <w:t>basandosi</w:t>
                  </w:r>
                  <w:r>
                    <w:rPr>
                      <w:spacing w:val="-2"/>
                    </w:rPr>
                    <w:t> </w:t>
                  </w:r>
                  <w:r>
                    <w:rPr/>
                    <w:t>sui</w:t>
                  </w:r>
                  <w:r>
                    <w:rPr>
                      <w:spacing w:val="-4"/>
                    </w:rPr>
                    <w:t> </w:t>
                  </w:r>
                  <w:r>
                    <w:rPr/>
                    <w:t>dati</w:t>
                  </w:r>
                  <w:r>
                    <w:rPr>
                      <w:spacing w:val="-5"/>
                    </w:rPr>
                    <w:t> </w:t>
                  </w:r>
                  <w:r>
                    <w:rPr/>
                    <w:t>storici</w:t>
                  </w:r>
                  <w:r>
                    <w:rPr>
                      <w:spacing w:val="-4"/>
                    </w:rPr>
                    <w:t> </w:t>
                  </w:r>
                  <w:r>
                    <w:rPr/>
                    <w:t>che alla fine del 2019 avevano visto un incremento medio negli ultimi 5 anni di circa il 5,3%. In seguito all’epidemia da Covid-19 è presumibile che il numero di passeggeri imbarcati non seguirà più tale trend. Pertanto, si ipotizza, per ragioni di prudenza, di utilizzare lo stesso volume di traffico aereo registrato nel 2018 per tutti gli anni dal 2021 in avanti, prevedendo una stabilizzazione del traffico aereo dal 1° luglio</w:t>
                  </w:r>
                  <w:r>
                    <w:rPr>
                      <w:spacing w:val="-5"/>
                    </w:rPr>
                    <w:t> </w:t>
                  </w:r>
                  <w:r>
                    <w:rPr/>
                    <w:t>2021.</w:t>
                  </w:r>
                </w:p>
                <w:p>
                  <w:pPr>
                    <w:pStyle w:val="BodyText"/>
                    <w:spacing w:before="0"/>
                    <w:ind w:right="20"/>
                    <w:jc w:val="both"/>
                  </w:pPr>
                  <w:r>
                    <w:rPr/>
                    <w:t>Tenuto</w:t>
                  </w:r>
                  <w:r>
                    <w:rPr>
                      <w:spacing w:val="-13"/>
                    </w:rPr>
                    <w:t> </w:t>
                  </w:r>
                  <w:r>
                    <w:rPr/>
                    <w:t>conto</w:t>
                  </w:r>
                  <w:r>
                    <w:rPr>
                      <w:spacing w:val="-11"/>
                    </w:rPr>
                    <w:t> </w:t>
                  </w:r>
                  <w:r>
                    <w:rPr/>
                    <w:t>che</w:t>
                  </w:r>
                  <w:r>
                    <w:rPr>
                      <w:spacing w:val="-14"/>
                    </w:rPr>
                    <w:t> </w:t>
                  </w:r>
                  <w:r>
                    <w:rPr/>
                    <w:t>le</w:t>
                  </w:r>
                  <w:r>
                    <w:rPr>
                      <w:spacing w:val="-14"/>
                    </w:rPr>
                    <w:t> </w:t>
                  </w:r>
                  <w:r>
                    <w:rPr/>
                    <w:t>risorse</w:t>
                  </w:r>
                  <w:r>
                    <w:rPr>
                      <w:spacing w:val="-14"/>
                    </w:rPr>
                    <w:t> </w:t>
                  </w:r>
                  <w:r>
                    <w:rPr/>
                    <w:t>affluite</w:t>
                  </w:r>
                  <w:r>
                    <w:rPr>
                      <w:spacing w:val="-14"/>
                    </w:rPr>
                    <w:t> </w:t>
                  </w:r>
                  <w:r>
                    <w:rPr/>
                    <w:t>al</w:t>
                  </w:r>
                  <w:r>
                    <w:rPr>
                      <w:spacing w:val="-11"/>
                    </w:rPr>
                    <w:t> </w:t>
                  </w:r>
                  <w:r>
                    <w:rPr/>
                    <w:t>Fondo</w:t>
                  </w:r>
                  <w:r>
                    <w:rPr>
                      <w:spacing w:val="-13"/>
                    </w:rPr>
                    <w:t> </w:t>
                  </w:r>
                  <w:r>
                    <w:rPr/>
                    <w:t>di</w:t>
                  </w:r>
                  <w:r>
                    <w:rPr>
                      <w:spacing w:val="-11"/>
                    </w:rPr>
                    <w:t> </w:t>
                  </w:r>
                  <w:r>
                    <w:rPr/>
                    <w:t>solidarietà,</w:t>
                  </w:r>
                  <w:r>
                    <w:rPr>
                      <w:spacing w:val="-14"/>
                    </w:rPr>
                    <w:t> </w:t>
                  </w:r>
                  <w:r>
                    <w:rPr/>
                    <w:t>derivanti</w:t>
                  </w:r>
                  <w:r>
                    <w:rPr>
                      <w:spacing w:val="-13"/>
                    </w:rPr>
                    <w:t> </w:t>
                  </w:r>
                  <w:r>
                    <w:rPr/>
                    <w:t>dal</w:t>
                  </w:r>
                  <w:r>
                    <w:rPr>
                      <w:spacing w:val="-13"/>
                    </w:rPr>
                    <w:t> </w:t>
                  </w:r>
                  <w:r>
                    <w:rPr/>
                    <w:t>gettito</w:t>
                  </w:r>
                  <w:r>
                    <w:rPr>
                      <w:spacing w:val="-13"/>
                    </w:rPr>
                    <w:t> </w:t>
                  </w:r>
                  <w:r>
                    <w:rPr/>
                    <w:t>dell’addizionale comunale sui diritti di imbarco per l’anno 2018 è stato di 262,7 milioni di euro, si stima che i mancati afflussi di risorse all’INPS determinati dalla modifica normativa siano pari a 65,7 milioni di euro per il 2021 e 131,4 milioni dall’anno</w:t>
                  </w:r>
                  <w:r>
                    <w:rPr>
                      <w:spacing w:val="-2"/>
                    </w:rPr>
                    <w:t> </w:t>
                  </w:r>
                  <w:r>
                    <w:rPr/>
                    <w:t>2022.</w:t>
                  </w:r>
                </w:p>
                <w:p>
                  <w:pPr>
                    <w:spacing w:before="77"/>
                    <w:ind w:left="22" w:right="22" w:firstLine="0"/>
                    <w:jc w:val="center"/>
                    <w:rPr>
                      <w:sz w:val="22"/>
                    </w:rPr>
                  </w:pPr>
                  <w:r>
                    <w:rPr>
                      <w:sz w:val="22"/>
                    </w:rPr>
                    <w:t>335</w:t>
                  </w:r>
                </w:p>
              </w:txbxContent>
            </v:textbox>
            <w10:wrap type="none"/>
          </v:shape>
        </w:pict>
      </w:r>
      <w:r>
        <w:rPr/>
        <w:pict>
          <v:shape style="position:absolute;margin-left:386.505096pt;margin-top:334.409973pt;width:32.75pt;height:12pt;mso-position-horizontal-relative:page;mso-position-vertical-relative:page;z-index:-274248704" type="#_x0000_t202" filled="false" stroked="false">
            <v:textbox inset="0,0,0,0">
              <w:txbxContent>
                <w:p>
                  <w:pPr>
                    <w:pStyle w:val="BodyText"/>
                    <w:spacing w:before="4"/>
                    <w:ind w:left="40"/>
                    <w:rPr>
                      <w:sz w:val="17"/>
                    </w:rPr>
                  </w:pPr>
                </w:p>
              </w:txbxContent>
            </v:textbox>
            <w10:wrap type="none"/>
          </v:shape>
        </w:pict>
      </w:r>
      <w:r>
        <w:rPr/>
        <w:pict>
          <v:shape style="position:absolute;margin-left:93.299088pt;margin-top:348.209991pt;width:38.75pt;height:12pt;mso-position-horizontal-relative:page;mso-position-vertical-relative:page;z-index:-27424768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24665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24563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9.183998pt;margin-top:71.466621pt;width:436.85pt;height:42.95pt;mso-position-horizontal-relative:page;mso-position-vertical-relative:page;z-index:-274244608" type="#_x0000_t202" filled="false" stroked="false">
            <v:textbox inset="0,0,0,0">
              <w:txbxContent>
                <w:p>
                  <w:pPr>
                    <w:spacing w:before="10"/>
                    <w:ind w:left="19" w:right="15" w:firstLine="0"/>
                    <w:jc w:val="center"/>
                    <w:rPr>
                      <w:rFonts w:ascii="TimesNewRomanPS-BoldItalicMT"/>
                      <w:b/>
                      <w:i/>
                      <w:sz w:val="24"/>
                    </w:rPr>
                  </w:pPr>
                  <w:bookmarkStart w:name="_bookmark243" w:id="244"/>
                  <w:bookmarkEnd w:id="244"/>
                  <w:r>
                    <w:rPr/>
                  </w:r>
                  <w:r>
                    <w:rPr>
                      <w:rFonts w:ascii="TimesNewRomanPS-BoldItalicMT"/>
                      <w:b/>
                      <w:i/>
                      <w:sz w:val="24"/>
                    </w:rPr>
                    <w:t>Art.209</w:t>
                  </w:r>
                </w:p>
                <w:p>
                  <w:pPr>
                    <w:spacing w:before="0"/>
                    <w:ind w:left="19" w:right="17" w:firstLine="0"/>
                    <w:jc w:val="center"/>
                    <w:rPr>
                      <w:rFonts w:ascii="TimesNewRomanPS-BoldItalicMT"/>
                      <w:b/>
                      <w:i/>
                      <w:sz w:val="24"/>
                    </w:rPr>
                  </w:pPr>
                  <w:r>
                    <w:rPr>
                      <w:rFonts w:ascii="TimesNewRomanPS-BoldItalicMT"/>
                      <w:b/>
                      <w:i/>
                      <w:sz w:val="24"/>
                    </w:rPr>
                    <w:t>Disposizioni urgenti in materia di collegamento marittimo in regime di servizio pubblico con le isole maggiori e minori</w:t>
                  </w:r>
                </w:p>
              </w:txbxContent>
            </v:textbox>
            <w10:wrap type="none"/>
          </v:shape>
        </w:pict>
      </w:r>
      <w:r>
        <w:rPr/>
        <w:pict>
          <v:shape style="position:absolute;margin-left:71.024002pt;margin-top:112.886627pt;width:11pt;height:15.3pt;mso-position-horizontal-relative:page;mso-position-vertical-relative:page;z-index:-274243584" type="#_x0000_t202" filled="false" stroked="false">
            <v:textbox inset="0,0,0,0">
              <w:txbxContent>
                <w:p>
                  <w:pPr>
                    <w:pStyle w:val="BodyText"/>
                  </w:pPr>
                  <w:r>
                    <w:rPr/>
                    <w:t>1.</w:t>
                  </w:r>
                </w:p>
              </w:txbxContent>
            </v:textbox>
            <w10:wrap type="none"/>
          </v:shape>
        </w:pict>
      </w:r>
      <w:r>
        <w:rPr/>
        <w:pict>
          <v:shape style="position:absolute;margin-left:106.419998pt;margin-top:112.886627pt;width:417.55pt;height:15.3pt;mso-position-horizontal-relative:page;mso-position-vertical-relative:page;z-index:-274242560" type="#_x0000_t202" filled="false" stroked="false">
            <v:textbox inset="0,0,0,0">
              <w:txbxContent>
                <w:p>
                  <w:pPr>
                    <w:pStyle w:val="BodyText"/>
                  </w:pPr>
                  <w:r>
                    <w:rPr/>
                    <w:t>Al fine di evitare che gli effetti economici derivanti dalla diffusione del contagio da</w:t>
                  </w:r>
                </w:p>
              </w:txbxContent>
            </v:textbox>
            <w10:wrap type="none"/>
          </v:shape>
        </w:pict>
      </w:r>
      <w:r>
        <w:rPr/>
        <w:pict>
          <v:shape style="position:absolute;margin-left:71.024002pt;margin-top:126.686623pt;width:453.2pt;height:42.9pt;mso-position-horizontal-relative:page;mso-position-vertical-relative:page;z-index:-274241536" type="#_x0000_t202" filled="false" stroked="false">
            <v:textbox inset="0,0,0,0">
              <w:txbxContent>
                <w:p>
                  <w:pPr>
                    <w:pStyle w:val="BodyText"/>
                    <w:ind w:right="17"/>
                    <w:jc w:val="both"/>
                  </w:pPr>
                  <w:r>
                    <w:rPr/>
                    <w:t>COVID-19</w:t>
                  </w:r>
                  <w:r>
                    <w:rPr>
                      <w:spacing w:val="-7"/>
                    </w:rPr>
                    <w:t> </w:t>
                  </w:r>
                  <w:r>
                    <w:rPr/>
                    <w:t>sulle</w:t>
                  </w:r>
                  <w:r>
                    <w:rPr>
                      <w:spacing w:val="-5"/>
                    </w:rPr>
                    <w:t> </w:t>
                  </w:r>
                  <w:r>
                    <w:rPr/>
                    <w:t>condizioni</w:t>
                  </w:r>
                  <w:r>
                    <w:rPr>
                      <w:spacing w:val="-6"/>
                    </w:rPr>
                    <w:t> </w:t>
                  </w:r>
                  <w:r>
                    <w:rPr/>
                    <w:t>di</w:t>
                  </w:r>
                  <w:r>
                    <w:rPr>
                      <w:spacing w:val="-6"/>
                    </w:rPr>
                    <w:t> </w:t>
                  </w:r>
                  <w:r>
                    <w:rPr/>
                    <w:t>domanda</w:t>
                  </w:r>
                  <w:r>
                    <w:rPr>
                      <w:spacing w:val="-8"/>
                    </w:rPr>
                    <w:t> </w:t>
                  </w:r>
                  <w:r>
                    <w:rPr/>
                    <w:t>e</w:t>
                  </w:r>
                  <w:r>
                    <w:rPr>
                      <w:spacing w:val="-7"/>
                    </w:rPr>
                    <w:t> </w:t>
                  </w:r>
                  <w:r>
                    <w:rPr/>
                    <w:t>offerta</w:t>
                  </w:r>
                  <w:r>
                    <w:rPr>
                      <w:spacing w:val="-5"/>
                    </w:rPr>
                    <w:t> </w:t>
                  </w:r>
                  <w:r>
                    <w:rPr/>
                    <w:t>di</w:t>
                  </w:r>
                  <w:r>
                    <w:rPr>
                      <w:spacing w:val="-6"/>
                    </w:rPr>
                    <w:t> </w:t>
                  </w:r>
                  <w:r>
                    <w:rPr/>
                    <w:t>servizi</w:t>
                  </w:r>
                  <w:r>
                    <w:rPr>
                      <w:spacing w:val="-6"/>
                    </w:rPr>
                    <w:t> </w:t>
                  </w:r>
                  <w:r>
                    <w:rPr/>
                    <w:t>marittimi</w:t>
                  </w:r>
                  <w:r>
                    <w:rPr>
                      <w:spacing w:val="-6"/>
                    </w:rPr>
                    <w:t> </w:t>
                  </w:r>
                  <w:r>
                    <w:rPr/>
                    <w:t>possano</w:t>
                  </w:r>
                  <w:r>
                    <w:rPr>
                      <w:spacing w:val="-7"/>
                    </w:rPr>
                    <w:t> </w:t>
                  </w:r>
                  <w:r>
                    <w:rPr/>
                    <w:t>inficiare</w:t>
                  </w:r>
                  <w:r>
                    <w:rPr>
                      <w:spacing w:val="-7"/>
                    </w:rPr>
                    <w:t> </w:t>
                  </w:r>
                  <w:r>
                    <w:rPr/>
                    <w:t>gli</w:t>
                  </w:r>
                  <w:r>
                    <w:rPr>
                      <w:spacing w:val="-1"/>
                    </w:rPr>
                    <w:t> </w:t>
                  </w:r>
                  <w:r>
                    <w:rPr/>
                    <w:t>esiti delle procedure avviate ai sensi dell’articolo 4 del regolamento (CEE) 7 dicembre 1992, n. 3577/92/CEE per l’organizzazione dei servizi di collegamento marittimo in regime di</w:t>
                  </w:r>
                  <w:r>
                    <w:rPr>
                      <w:spacing w:val="-21"/>
                    </w:rPr>
                    <w:t> </w:t>
                  </w:r>
                  <w:r>
                    <w:rPr/>
                    <w:t>servizio</w:t>
                  </w:r>
                </w:p>
              </w:txbxContent>
            </v:textbox>
            <w10:wrap type="none"/>
          </v:shape>
        </w:pict>
      </w:r>
      <w:r>
        <w:rPr/>
        <w:pict>
          <v:shape style="position:absolute;margin-left:71.024002pt;margin-top:168.086624pt;width:453.35pt;height:139.550pt;mso-position-horizontal-relative:page;mso-position-vertical-relative:page;z-index:-274240512" type="#_x0000_t202" filled="false" stroked="false">
            <v:textbox inset="0,0,0,0">
              <w:txbxContent>
                <w:p>
                  <w:pPr>
                    <w:pStyle w:val="BodyText"/>
                    <w:ind w:right="17"/>
                    <w:jc w:val="both"/>
                  </w:pPr>
                  <w:r>
                    <w:rPr/>
                    <w:t>pubblico con le isole maggiori e minori,l’efficacia della convenzione stipulata ai sensi dell’articolo 1, comma 998, della legge 27 dicembre 2006 e dell’articolo 19-</w:t>
                  </w:r>
                  <w:r>
                    <w:rPr>
                      <w:i/>
                    </w:rPr>
                    <w:t>ter </w:t>
                  </w:r>
                  <w:r>
                    <w:rPr/>
                    <w:t>del decreto- legge 25 settembre 2009, n. 135, convertito con modificazioni dalla legge 20 novembre 2009,</w:t>
                  </w:r>
                </w:p>
                <w:p>
                  <w:pPr>
                    <w:pStyle w:val="BodyText"/>
                    <w:spacing w:before="0"/>
                    <w:ind w:right="20"/>
                    <w:jc w:val="both"/>
                  </w:pPr>
                  <w:r>
                    <w:rPr/>
                    <w:t>n. 166, per l’effettuazione di detti servizi è prorogata fino alla conclusione delle procedure di cui all’articolo 4 del citato regolamento n. 3557/92/CEE e comunque per un periodo non superiore ai dodici mesi successivi alla scadenza dello stato di emergenza in conseguenza del rischio sanitario connesso all'insorgenza di patologie derivanti da agenti virali trasmissibili dichiarato</w:t>
                  </w:r>
                  <w:r>
                    <w:rPr>
                      <w:spacing w:val="-7"/>
                    </w:rPr>
                    <w:t> </w:t>
                  </w:r>
                  <w:r>
                    <w:rPr/>
                    <w:t>ai</w:t>
                  </w:r>
                  <w:r>
                    <w:rPr>
                      <w:spacing w:val="-6"/>
                    </w:rPr>
                    <w:t> </w:t>
                  </w:r>
                  <w:r>
                    <w:rPr/>
                    <w:t>sensi</w:t>
                  </w:r>
                  <w:r>
                    <w:rPr>
                      <w:spacing w:val="-6"/>
                    </w:rPr>
                    <w:t> </w:t>
                  </w:r>
                  <w:r>
                    <w:rPr/>
                    <w:t>e</w:t>
                  </w:r>
                  <w:r>
                    <w:rPr>
                      <w:spacing w:val="-7"/>
                    </w:rPr>
                    <w:t> </w:t>
                  </w:r>
                  <w:r>
                    <w:rPr/>
                    <w:t>per</w:t>
                  </w:r>
                  <w:r>
                    <w:rPr>
                      <w:spacing w:val="-7"/>
                    </w:rPr>
                    <w:t> </w:t>
                  </w:r>
                  <w:r>
                    <w:rPr/>
                    <w:t>gli</w:t>
                  </w:r>
                  <w:r>
                    <w:rPr>
                      <w:spacing w:val="-6"/>
                    </w:rPr>
                    <w:t> </w:t>
                  </w:r>
                  <w:r>
                    <w:rPr/>
                    <w:t>effetti</w:t>
                  </w:r>
                  <w:r>
                    <w:rPr>
                      <w:spacing w:val="-6"/>
                    </w:rPr>
                    <w:t> </w:t>
                  </w:r>
                  <w:r>
                    <w:rPr/>
                    <w:t>dell'articolo</w:t>
                  </w:r>
                  <w:r>
                    <w:rPr>
                      <w:spacing w:val="-6"/>
                    </w:rPr>
                    <w:t> </w:t>
                  </w:r>
                  <w:r>
                    <w:rPr/>
                    <w:t>7,</w:t>
                  </w:r>
                  <w:r>
                    <w:rPr>
                      <w:spacing w:val="-6"/>
                    </w:rPr>
                    <w:t> </w:t>
                  </w:r>
                  <w:r>
                    <w:rPr/>
                    <w:t>comma</w:t>
                  </w:r>
                  <w:r>
                    <w:rPr>
                      <w:spacing w:val="-7"/>
                    </w:rPr>
                    <w:t> </w:t>
                  </w:r>
                  <w:r>
                    <w:rPr/>
                    <w:t>1,</w:t>
                  </w:r>
                  <w:r>
                    <w:rPr>
                      <w:spacing w:val="-6"/>
                    </w:rPr>
                    <w:t> </w:t>
                  </w:r>
                  <w:r>
                    <w:rPr/>
                    <w:t>lettera</w:t>
                  </w:r>
                  <w:r>
                    <w:rPr>
                      <w:spacing w:val="-7"/>
                    </w:rPr>
                    <w:t> </w:t>
                  </w:r>
                  <w:r>
                    <w:rPr/>
                    <w:t>c),</w:t>
                  </w:r>
                  <w:r>
                    <w:rPr>
                      <w:spacing w:val="-7"/>
                    </w:rPr>
                    <w:t> </w:t>
                  </w:r>
                  <w:r>
                    <w:rPr/>
                    <w:t>e</w:t>
                  </w:r>
                  <w:r>
                    <w:rPr>
                      <w:spacing w:val="-7"/>
                    </w:rPr>
                    <w:t> </w:t>
                  </w:r>
                  <w:r>
                    <w:rPr/>
                    <w:t>dell'articolo</w:t>
                  </w:r>
                  <w:r>
                    <w:rPr>
                      <w:spacing w:val="-6"/>
                    </w:rPr>
                    <w:t> </w:t>
                  </w:r>
                  <w:r>
                    <w:rPr/>
                    <w:t>24,</w:t>
                  </w:r>
                  <w:r>
                    <w:rPr>
                      <w:spacing w:val="-6"/>
                    </w:rPr>
                    <w:t> </w:t>
                  </w:r>
                  <w:r>
                    <w:rPr/>
                    <w:t>comma 1, del decreto legislativo 2 gennaio 2018, n. 1, dal Consiglio dei Ministri con delibera del 31 gennaio 2020 pubblicata nella Gazzetta ufficiale n. 26 del 1° febbraio</w:t>
                  </w:r>
                  <w:r>
                    <w:rPr>
                      <w:spacing w:val="-7"/>
                    </w:rPr>
                    <w:t> </w:t>
                  </w:r>
                  <w:r>
                    <w:rPr/>
                    <w:t>2020.</w:t>
                  </w:r>
                </w:p>
              </w:txbxContent>
            </v:textbox>
            <w10:wrap type="none"/>
          </v:shape>
        </w:pict>
      </w:r>
      <w:r>
        <w:rPr/>
        <w:pict>
          <v:shape style="position:absolute;margin-left:71.024002pt;margin-top:306.116638pt;width:11pt;height:15.3pt;mso-position-horizontal-relative:page;mso-position-vertical-relative:page;z-index:-274239488" type="#_x0000_t202" filled="false" stroked="false">
            <v:textbox inset="0,0,0,0">
              <w:txbxContent>
                <w:p>
                  <w:pPr>
                    <w:pStyle w:val="BodyText"/>
                  </w:pPr>
                  <w:r>
                    <w:rPr/>
                    <w:t>2.</w:t>
                  </w:r>
                </w:p>
              </w:txbxContent>
            </v:textbox>
            <w10:wrap type="none"/>
          </v:shape>
        </w:pict>
      </w:r>
      <w:r>
        <w:rPr/>
        <w:pict>
          <v:shape style="position:absolute;margin-left:106.419998pt;margin-top:306.116638pt;width:417.55pt;height:15.3pt;mso-position-horizontal-relative:page;mso-position-vertical-relative:page;z-index:-274238464" type="#_x0000_t202" filled="false" stroked="false">
            <v:textbox inset="0,0,0,0">
              <w:txbxContent>
                <w:p>
                  <w:pPr>
                    <w:pStyle w:val="BodyText"/>
                  </w:pPr>
                  <w:r>
                    <w:rPr/>
                    <w:t>L’efficacia della disposizione di cui al comma 1 è subordinata all’autorizzazione della</w:t>
                  </w:r>
                </w:p>
              </w:txbxContent>
            </v:textbox>
            <w10:wrap type="none"/>
          </v:shape>
        </w:pict>
      </w:r>
      <w:r>
        <w:rPr/>
        <w:pict>
          <v:shape style="position:absolute;margin-left:71.024002pt;margin-top:319.916626pt;width:453.2pt;height:29.1pt;mso-position-horizontal-relative:page;mso-position-vertical-relative:page;z-index:-274237440" type="#_x0000_t202" filled="false" stroked="false">
            <v:textbox inset="0,0,0,0">
              <w:txbxContent>
                <w:p>
                  <w:pPr>
                    <w:pStyle w:val="BodyText"/>
                  </w:pPr>
                  <w:r>
                    <w:rPr/>
                    <w:t>Commissione europea ai sensi dell’articolo 108, paragrafo 3, del Trattato sul funzionamento dell’Unione europea.</w:t>
                  </w:r>
                </w:p>
              </w:txbxContent>
            </v:textbox>
            <w10:wrap type="none"/>
          </v:shape>
        </w:pict>
      </w:r>
      <w:r>
        <w:rPr/>
        <w:pict>
          <v:shape style="position:absolute;margin-left:71.024002pt;margin-top:347.516632pt;width:11pt;height:15.3pt;mso-position-horizontal-relative:page;mso-position-vertical-relative:page;z-index:-274236416" type="#_x0000_t202" filled="false" stroked="false">
            <v:textbox inset="0,0,0,0">
              <w:txbxContent>
                <w:p>
                  <w:pPr>
                    <w:pStyle w:val="BodyText"/>
                  </w:pPr>
                  <w:r>
                    <w:rPr/>
                    <w:t>3.</w:t>
                  </w:r>
                </w:p>
              </w:txbxContent>
            </v:textbox>
            <w10:wrap type="none"/>
          </v:shape>
        </w:pict>
      </w:r>
      <w:r>
        <w:rPr/>
        <w:pict>
          <v:shape style="position:absolute;margin-left:106.419998pt;margin-top:347.516632pt;width:417.55pt;height:15.3pt;mso-position-horizontal-relative:page;mso-position-vertical-relative:page;z-index:-274235392" type="#_x0000_t202" filled="false" stroked="false">
            <v:textbox inset="0,0,0,0">
              <w:txbxContent>
                <w:p>
                  <w:pPr>
                    <w:pStyle w:val="BodyText"/>
                  </w:pPr>
                  <w:r>
                    <w:rPr/>
                    <w:t>Agli oneri derivanti dal comma 1, quantificati in euro 30.285.684 per l’anno 2020 e in</w:t>
                  </w:r>
                </w:p>
              </w:txbxContent>
            </v:textbox>
            <w10:wrap type="none"/>
          </v:shape>
        </w:pict>
      </w:r>
      <w:r>
        <w:rPr/>
        <w:pict>
          <v:shape style="position:absolute;margin-left:71.024002pt;margin-top:361.31662pt;width:453.25pt;height:291.350pt;mso-position-horizontal-relative:page;mso-position-vertical-relative:page;z-index:-274234368" type="#_x0000_t202" filled="false" stroked="false">
            <v:textbox inset="0,0,0,0">
              <w:txbxContent>
                <w:p>
                  <w:pPr>
                    <w:pStyle w:val="BodyText"/>
                    <w:ind w:right="17"/>
                    <w:jc w:val="both"/>
                  </w:pPr>
                  <w:r>
                    <w:rPr/>
                    <w:t>euro 42.399.958 per l’anno 2021, si provvede quanto ad euro 23.307.563 per l’anno 2020 e </w:t>
                  </w:r>
                  <w:r>
                    <w:rPr>
                      <w:spacing w:val="-8"/>
                    </w:rPr>
                    <w:t>ad </w:t>
                  </w:r>
                  <w:r>
                    <w:rPr/>
                    <w:t>euro 32.630.588 per l’anno 2021 a valere sull’autorizzazione di spesa di cui all’articolo 1, comma</w:t>
                  </w:r>
                  <w:r>
                    <w:rPr>
                      <w:spacing w:val="-5"/>
                    </w:rPr>
                    <w:t> </w:t>
                  </w:r>
                  <w:r>
                    <w:rPr/>
                    <w:t>998,</w:t>
                  </w:r>
                  <w:r>
                    <w:rPr>
                      <w:spacing w:val="-3"/>
                    </w:rPr>
                    <w:t> </w:t>
                  </w:r>
                  <w:r>
                    <w:rPr/>
                    <w:t>della</w:t>
                  </w:r>
                  <w:r>
                    <w:rPr>
                      <w:spacing w:val="-4"/>
                    </w:rPr>
                    <w:t> </w:t>
                  </w:r>
                  <w:r>
                    <w:rPr/>
                    <w:t>legge</w:t>
                  </w:r>
                  <w:r>
                    <w:rPr>
                      <w:spacing w:val="-1"/>
                    </w:rPr>
                    <w:t> </w:t>
                  </w:r>
                  <w:r>
                    <w:rPr/>
                    <w:t>27</w:t>
                  </w:r>
                  <w:r>
                    <w:rPr>
                      <w:spacing w:val="-3"/>
                    </w:rPr>
                    <w:t> </w:t>
                  </w:r>
                  <w:r>
                    <w:rPr/>
                    <w:t>dicembre</w:t>
                  </w:r>
                  <w:r>
                    <w:rPr>
                      <w:spacing w:val="-5"/>
                    </w:rPr>
                    <w:t> </w:t>
                  </w:r>
                  <w:r>
                    <w:rPr/>
                    <w:t>2006,</w:t>
                  </w:r>
                  <w:r>
                    <w:rPr>
                      <w:spacing w:val="-1"/>
                    </w:rPr>
                    <w:t> </w:t>
                  </w:r>
                  <w:r>
                    <w:rPr/>
                    <w:t>n.</w:t>
                  </w:r>
                  <w:r>
                    <w:rPr>
                      <w:spacing w:val="-3"/>
                    </w:rPr>
                    <w:t> </w:t>
                  </w:r>
                  <w:r>
                    <w:rPr/>
                    <w:t>296</w:t>
                  </w:r>
                  <w:r>
                    <w:rPr>
                      <w:spacing w:val="-1"/>
                    </w:rPr>
                    <w:t> </w:t>
                  </w:r>
                  <w:r>
                    <w:rPr/>
                    <w:t>e</w:t>
                  </w:r>
                  <w:r>
                    <w:rPr>
                      <w:spacing w:val="-4"/>
                    </w:rPr>
                    <w:t> </w:t>
                  </w:r>
                  <w:r>
                    <w:rPr/>
                    <w:t>quanto</w:t>
                  </w:r>
                  <w:r>
                    <w:rPr>
                      <w:spacing w:val="-3"/>
                    </w:rPr>
                    <w:t> </w:t>
                  </w:r>
                  <w:r>
                    <w:rPr/>
                    <w:t>ad</w:t>
                  </w:r>
                  <w:r>
                    <w:rPr>
                      <w:spacing w:val="-3"/>
                    </w:rPr>
                    <w:t> </w:t>
                  </w:r>
                  <w:r>
                    <w:rPr/>
                    <w:t>euro</w:t>
                  </w:r>
                  <w:r>
                    <w:rPr>
                      <w:spacing w:val="-1"/>
                    </w:rPr>
                    <w:t> </w:t>
                  </w:r>
                  <w:r>
                    <w:rPr/>
                    <w:t>6.978.121</w:t>
                  </w:r>
                  <w:r>
                    <w:rPr>
                      <w:spacing w:val="-3"/>
                    </w:rPr>
                    <w:t> </w:t>
                  </w:r>
                  <w:r>
                    <w:rPr/>
                    <w:t>per</w:t>
                  </w:r>
                  <w:r>
                    <w:rPr>
                      <w:spacing w:val="-4"/>
                    </w:rPr>
                    <w:t> </w:t>
                  </w:r>
                  <w:r>
                    <w:rPr/>
                    <w:t>l’anno</w:t>
                  </w:r>
                  <w:r>
                    <w:rPr>
                      <w:spacing w:val="-3"/>
                    </w:rPr>
                    <w:t> </w:t>
                  </w:r>
                  <w:r>
                    <w:rPr/>
                    <w:t>2020 e ad euro 9.769.370 per l’anno 2021 a valere sull’autorizzazione di spesa di cui all’articolo 3, comma 33, della legge 24 dicembre 2007, n.</w:t>
                  </w:r>
                  <w:r>
                    <w:rPr>
                      <w:spacing w:val="-6"/>
                    </w:rPr>
                    <w:t> </w:t>
                  </w:r>
                  <w:r>
                    <w:rPr/>
                    <w:t>244.</w:t>
                  </w:r>
                </w:p>
                <w:p>
                  <w:pPr>
                    <w:pStyle w:val="BodyText"/>
                    <w:spacing w:before="0"/>
                  </w:pPr>
                  <w:r>
                    <w:rPr/>
                    <w:t>4.</w:t>
                  </w:r>
                </w:p>
                <w:p>
                  <w:pPr>
                    <w:spacing w:before="0"/>
                    <w:ind w:left="3229" w:right="0" w:firstLine="0"/>
                    <w:jc w:val="left"/>
                    <w:rPr>
                      <w:b/>
                      <w:sz w:val="24"/>
                    </w:rPr>
                  </w:pPr>
                  <w:r>
                    <w:rPr>
                      <w:b/>
                      <w:sz w:val="24"/>
                    </w:rPr>
                    <w:t>RELAZIONE ILLUSTRATIVA</w:t>
                  </w:r>
                </w:p>
                <w:p>
                  <w:pPr>
                    <w:pStyle w:val="BodyText"/>
                    <w:spacing w:before="0"/>
                    <w:ind w:right="19"/>
                    <w:jc w:val="both"/>
                  </w:pPr>
                  <w:r>
                    <w:rPr/>
                    <w:t>La disposizione prevede la proroga, fino alla conclusione delle procedure di cui all’articolo 4 del citato regolamento n. 3557/92/CEE e comunque per un periodo non superiore ai dodici mesi successivi alla scadenza dello stato di emergenza in conseguenza del rischio sanitario connessoall'insorgenza di patologie derivanti da agenti virali trasmissibili dichiarato ai sensi e per gli effetti dell'articolo 7, comma 1, lettera c), e dell'articolo 24,comma 1, del decreto legislativo 2 gennaio 2018, n. 1, dal Consiglio dei Ministri con delibera del 31 gennaio 2020, della Convenzione per i servizi marittimi di continuità territoriale con la Sicilia, la Sardegna e le isole Tremiti in scadenza il 18luglio 2020, stipulata con la Compagnia Italiana di Navigazione– CIN S.p.A. in data 18 luglio 2012, ad esito dell’aggiudicazione della procedura di evidenza pubblica per la cessione del ramo d’azienda di Tirrenia S.p.a. in A.S., e successivamente modificata con accordo del 7 agosto 2014, approvata con decreto interministeriale n. 361 del 4 settembre 2014.</w:t>
                  </w:r>
                </w:p>
                <w:p>
                  <w:pPr>
                    <w:pStyle w:val="BodyText"/>
                    <w:spacing w:before="1"/>
                    <w:ind w:right="18"/>
                    <w:jc w:val="both"/>
                  </w:pPr>
                  <w:r>
                    <w:rPr/>
                    <w:t>La misura è necessitata dal fatto che la diffusione del contagio da COVID-19 si è verificata mentre erano (e sono tuttora in corso) presso il Ministero delle Infrastrutture e dei Trasporti le</w:t>
                  </w:r>
                </w:p>
              </w:txbxContent>
            </v:textbox>
            <w10:wrap type="none"/>
          </v:shape>
        </w:pict>
      </w:r>
      <w:r>
        <w:rPr/>
        <w:pict>
          <v:shape style="position:absolute;margin-left:71.024002pt;margin-top:651.166626pt;width:453.3pt;height:100.8pt;mso-position-horizontal-relative:page;mso-position-vertical-relative:page;z-index:-274233344" type="#_x0000_t202" filled="false" stroked="false">
            <v:textbox inset="0,0,0,0">
              <w:txbxContent>
                <w:p>
                  <w:pPr>
                    <w:pStyle w:val="BodyText"/>
                    <w:ind w:right="17"/>
                    <w:jc w:val="both"/>
                  </w:pPr>
                  <w:r>
                    <w:rPr/>
                    <w:t>procedure di analisi previste dall’art. 4 del Regolamento (CEE) n. 3577/92 e dalla delibera dell’Autorità di regolazione dei Trasporti n. n. 22/2019 del 13 marzo 2019 propedeutiche alla definizione delle esigenze di servizio pubblico ed alla verifica, attraverso la consultazione del mercato, della possibilità che dette esigenze possano essere soddisfatte senza alcun ricorso a misure di intervento pubblico ovvero, in subordine, attraverso il ricorso alle misure meno restrittive per la concorrenza in un’ottica di proporzionalità dell’intervento.</w:t>
                  </w:r>
                </w:p>
                <w:p>
                  <w:pPr>
                    <w:spacing w:before="76"/>
                    <w:ind w:left="60" w:right="60" w:firstLine="0"/>
                    <w:jc w:val="center"/>
                    <w:rPr>
                      <w:sz w:val="22"/>
                    </w:rPr>
                  </w:pPr>
                  <w:r>
                    <w:rPr>
                      <w:sz w:val="22"/>
                    </w:rPr>
                    <w:t>336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23232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23129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249.95pt;mso-position-horizontal-relative:page;mso-position-vertical-relative:page;z-index:-274230272" type="#_x0000_t202" filled="false" stroked="false">
            <v:textbox inset="0,0,0,0">
              <w:txbxContent>
                <w:p>
                  <w:pPr>
                    <w:pStyle w:val="BodyText"/>
                    <w:ind w:right="17"/>
                    <w:jc w:val="both"/>
                  </w:pPr>
                  <w:r>
                    <w:rPr/>
                    <w:t>I gravi effetti economici derivanti dalla diffusione del contagio da COVID-19 sulle</w:t>
                  </w:r>
                  <w:r>
                    <w:rPr>
                      <w:spacing w:val="-37"/>
                    </w:rPr>
                    <w:t> </w:t>
                  </w:r>
                  <w:r>
                    <w:rPr/>
                    <w:t>condizioni di domanda e offerta di servizi marittimi – soprattutto nei segmenti estivi generalmente più profittevoli</w:t>
                  </w:r>
                  <w:r>
                    <w:rPr>
                      <w:spacing w:val="-8"/>
                    </w:rPr>
                    <w:t> </w:t>
                  </w:r>
                  <w:r>
                    <w:rPr/>
                    <w:t>–</w:t>
                  </w:r>
                  <w:r>
                    <w:rPr>
                      <w:spacing w:val="-8"/>
                    </w:rPr>
                    <w:t> </w:t>
                  </w:r>
                  <w:r>
                    <w:rPr/>
                    <w:t>possono</w:t>
                  </w:r>
                  <w:r>
                    <w:rPr>
                      <w:spacing w:val="-8"/>
                    </w:rPr>
                    <w:t> </w:t>
                  </w:r>
                  <w:r>
                    <w:rPr/>
                    <w:t>senz’altro</w:t>
                  </w:r>
                  <w:r>
                    <w:rPr>
                      <w:spacing w:val="-8"/>
                    </w:rPr>
                    <w:t> </w:t>
                  </w:r>
                  <w:r>
                    <w:rPr/>
                    <w:t>inficiare</w:t>
                  </w:r>
                  <w:r>
                    <w:rPr>
                      <w:spacing w:val="-7"/>
                    </w:rPr>
                    <w:t> </w:t>
                  </w:r>
                  <w:r>
                    <w:rPr/>
                    <w:t>gli</w:t>
                  </w:r>
                  <w:r>
                    <w:rPr>
                      <w:spacing w:val="-7"/>
                    </w:rPr>
                    <w:t> </w:t>
                  </w:r>
                  <w:r>
                    <w:rPr/>
                    <w:t>esiti</w:t>
                  </w:r>
                  <w:r>
                    <w:rPr>
                      <w:spacing w:val="-8"/>
                    </w:rPr>
                    <w:t> </w:t>
                  </w:r>
                  <w:r>
                    <w:rPr/>
                    <w:t>delle</w:t>
                  </w:r>
                  <w:r>
                    <w:rPr>
                      <w:spacing w:val="-9"/>
                    </w:rPr>
                    <w:t> </w:t>
                  </w:r>
                  <w:r>
                    <w:rPr/>
                    <w:t>analisi</w:t>
                  </w:r>
                  <w:r>
                    <w:rPr>
                      <w:spacing w:val="-8"/>
                    </w:rPr>
                    <w:t> </w:t>
                  </w:r>
                  <w:r>
                    <w:rPr/>
                    <w:t>in</w:t>
                  </w:r>
                  <w:r>
                    <w:rPr>
                      <w:spacing w:val="-7"/>
                    </w:rPr>
                    <w:t> </w:t>
                  </w:r>
                  <w:r>
                    <w:rPr/>
                    <w:t>corso</w:t>
                  </w:r>
                  <w:r>
                    <w:rPr>
                      <w:spacing w:val="-8"/>
                    </w:rPr>
                    <w:t> </w:t>
                  </w:r>
                  <w:r>
                    <w:rPr/>
                    <w:t>se</w:t>
                  </w:r>
                  <w:r>
                    <w:rPr>
                      <w:spacing w:val="-9"/>
                    </w:rPr>
                    <w:t> </w:t>
                  </w:r>
                  <w:r>
                    <w:rPr/>
                    <w:t>solo</w:t>
                  </w:r>
                  <w:r>
                    <w:rPr>
                      <w:spacing w:val="-7"/>
                    </w:rPr>
                    <w:t> </w:t>
                  </w:r>
                  <w:r>
                    <w:rPr/>
                    <w:t>di</w:t>
                  </w:r>
                  <w:r>
                    <w:rPr>
                      <w:spacing w:val="-8"/>
                    </w:rPr>
                    <w:t> </w:t>
                  </w:r>
                  <w:r>
                    <w:rPr/>
                    <w:t>considera</w:t>
                  </w:r>
                  <w:r>
                    <w:rPr>
                      <w:spacing w:val="-7"/>
                    </w:rPr>
                    <w:t> </w:t>
                  </w:r>
                  <w:r>
                    <w:rPr/>
                    <w:t>che la consultazione degli operatori presenti sul mercato potrebbe fornire risultati distorti, condizionati dal crollo della domanda e dei ricavi dell’imminente stagione estiva 2020, verosimilmente destinato a protrarsi anche nel corso del 2021 fino alla cessazione definitiva dello</w:t>
                  </w:r>
                  <w:r>
                    <w:rPr>
                      <w:spacing w:val="-13"/>
                    </w:rPr>
                    <w:t> </w:t>
                  </w:r>
                  <w:r>
                    <w:rPr/>
                    <w:t>stato</w:t>
                  </w:r>
                  <w:r>
                    <w:rPr>
                      <w:spacing w:val="-12"/>
                    </w:rPr>
                    <w:t> </w:t>
                  </w:r>
                  <w:r>
                    <w:rPr/>
                    <w:t>di</w:t>
                  </w:r>
                  <w:r>
                    <w:rPr>
                      <w:spacing w:val="-12"/>
                    </w:rPr>
                    <w:t> </w:t>
                  </w:r>
                  <w:r>
                    <w:rPr/>
                    <w:t>emergenza</w:t>
                  </w:r>
                  <w:r>
                    <w:rPr>
                      <w:spacing w:val="-11"/>
                    </w:rPr>
                    <w:t> </w:t>
                  </w:r>
                  <w:r>
                    <w:rPr/>
                    <w:t>e</w:t>
                  </w:r>
                  <w:r>
                    <w:rPr>
                      <w:spacing w:val="-14"/>
                    </w:rPr>
                    <w:t> </w:t>
                  </w:r>
                  <w:r>
                    <w:rPr/>
                    <w:t>delle</w:t>
                  </w:r>
                  <w:r>
                    <w:rPr>
                      <w:spacing w:val="-13"/>
                    </w:rPr>
                    <w:t> </w:t>
                  </w:r>
                  <w:r>
                    <w:rPr/>
                    <w:t>sue</w:t>
                  </w:r>
                  <w:r>
                    <w:rPr>
                      <w:spacing w:val="-11"/>
                    </w:rPr>
                    <w:t> </w:t>
                  </w:r>
                  <w:r>
                    <w:rPr/>
                    <w:t>conseguenze</w:t>
                  </w:r>
                  <w:r>
                    <w:rPr>
                      <w:spacing w:val="-13"/>
                    </w:rPr>
                    <w:t> </w:t>
                  </w:r>
                  <w:r>
                    <w:rPr/>
                    <w:t>psicologiche</w:t>
                  </w:r>
                  <w:r>
                    <w:rPr>
                      <w:spacing w:val="-14"/>
                    </w:rPr>
                    <w:t> </w:t>
                  </w:r>
                  <w:r>
                    <w:rPr/>
                    <w:t>sugli</w:t>
                  </w:r>
                  <w:r>
                    <w:rPr>
                      <w:spacing w:val="-12"/>
                    </w:rPr>
                    <w:t> </w:t>
                  </w:r>
                  <w:r>
                    <w:rPr/>
                    <w:t>utenti</w:t>
                  </w:r>
                  <w:r>
                    <w:rPr>
                      <w:spacing w:val="-12"/>
                    </w:rPr>
                    <w:t> </w:t>
                  </w:r>
                  <w:r>
                    <w:rPr/>
                    <w:t>dei</w:t>
                  </w:r>
                  <w:r>
                    <w:rPr>
                      <w:spacing w:val="-12"/>
                    </w:rPr>
                    <w:t> </w:t>
                  </w:r>
                  <w:r>
                    <w:rPr/>
                    <w:t>servizi</w:t>
                  </w:r>
                  <w:r>
                    <w:rPr>
                      <w:spacing w:val="-12"/>
                    </w:rPr>
                    <w:t> </w:t>
                  </w:r>
                  <w:r>
                    <w:rPr/>
                    <w:t>marittimi. La consultazione del mercato finalizzata alla revisione dei servizi marittimi di continuità territoriale nel contesto specifico dell’emergenza in corso potrebbe fornire dati di </w:t>
                  </w:r>
                  <w:r>
                    <w:rPr>
                      <w:i/>
                    </w:rPr>
                    <w:t>benchmark </w:t>
                  </w:r>
                  <w:r>
                    <w:rPr/>
                    <w:t>fuorvianti, incompatibili con la durata verosimilmente lunga di una nuova convenzione (o eventuali obblighi di servizio pubblico orizzontali di analogo contenuto) ed implicare un maggior esborso per l’erario rispetto a quanto riconosciuto oggi a C.I.N. sulla base della convenzione in</w:t>
                  </w:r>
                  <w:r>
                    <w:rPr>
                      <w:spacing w:val="-1"/>
                    </w:rPr>
                    <w:t> </w:t>
                  </w:r>
                  <w:r>
                    <w:rPr/>
                    <w:t>vigore.</w:t>
                  </w:r>
                </w:p>
                <w:p>
                  <w:pPr>
                    <w:pStyle w:val="BodyText"/>
                    <w:spacing w:before="1"/>
                    <w:ind w:right="19"/>
                    <w:jc w:val="both"/>
                  </w:pPr>
                  <w:r>
                    <w:rPr/>
                    <w:t>In definitiva, non appaiono sussistere allo stato le condizioni affinché l’organizzazione dei servizi possa beneficiare del massimo grado di concorrenza espresso dal mercato. Appare opportuno pertanto prorogare l’attuale convenzione fino a quando le condizioni di domanda e offerta</w:t>
                  </w:r>
                  <w:r>
                    <w:rPr>
                      <w:spacing w:val="-16"/>
                    </w:rPr>
                    <w:t> </w:t>
                  </w:r>
                  <w:r>
                    <w:rPr/>
                    <w:t>dei</w:t>
                  </w:r>
                  <w:r>
                    <w:rPr>
                      <w:spacing w:val="-13"/>
                    </w:rPr>
                    <w:t> </w:t>
                  </w:r>
                  <w:r>
                    <w:rPr/>
                    <w:t>servizi,</w:t>
                  </w:r>
                  <w:r>
                    <w:rPr>
                      <w:spacing w:val="-14"/>
                    </w:rPr>
                    <w:t> </w:t>
                  </w:r>
                  <w:r>
                    <w:rPr/>
                    <w:t>con</w:t>
                  </w:r>
                  <w:r>
                    <w:rPr>
                      <w:spacing w:val="-13"/>
                    </w:rPr>
                    <w:t> </w:t>
                  </w:r>
                  <w:r>
                    <w:rPr/>
                    <w:t>la</w:t>
                  </w:r>
                  <w:r>
                    <w:rPr>
                      <w:spacing w:val="-12"/>
                    </w:rPr>
                    <w:t> </w:t>
                  </w:r>
                  <w:r>
                    <w:rPr/>
                    <w:t>conclusione</w:t>
                  </w:r>
                  <w:r>
                    <w:rPr>
                      <w:spacing w:val="-14"/>
                    </w:rPr>
                    <w:t> </w:t>
                  </w:r>
                  <w:r>
                    <w:rPr/>
                    <w:t>dell’emergenza</w:t>
                  </w:r>
                  <w:r>
                    <w:rPr>
                      <w:spacing w:val="-15"/>
                    </w:rPr>
                    <w:t> </w:t>
                  </w:r>
                  <w:r>
                    <w:rPr/>
                    <w:t>e</w:t>
                  </w:r>
                  <w:r>
                    <w:rPr>
                      <w:spacing w:val="-14"/>
                    </w:rPr>
                    <w:t> </w:t>
                  </w:r>
                  <w:r>
                    <w:rPr/>
                    <w:t>la</w:t>
                  </w:r>
                  <w:r>
                    <w:rPr>
                      <w:spacing w:val="-15"/>
                    </w:rPr>
                    <w:t> </w:t>
                  </w:r>
                  <w:r>
                    <w:rPr/>
                    <w:t>normalizzazione</w:t>
                  </w:r>
                  <w:r>
                    <w:rPr>
                      <w:spacing w:val="-11"/>
                    </w:rPr>
                    <w:t> </w:t>
                  </w:r>
                  <w:r>
                    <w:rPr/>
                    <w:t>dei</w:t>
                  </w:r>
                  <w:r>
                    <w:rPr>
                      <w:spacing w:val="-14"/>
                    </w:rPr>
                    <w:t> </w:t>
                  </w:r>
                  <w:r>
                    <w:rPr/>
                    <w:t>flussi</w:t>
                  </w:r>
                  <w:r>
                    <w:rPr>
                      <w:spacing w:val="-13"/>
                    </w:rPr>
                    <w:t> </w:t>
                  </w:r>
                  <w:r>
                    <w:rPr/>
                    <w:t>di</w:t>
                  </w:r>
                  <w:r>
                    <w:rPr>
                      <w:spacing w:val="-14"/>
                    </w:rPr>
                    <w:t> </w:t>
                  </w:r>
                  <w:r>
                    <w:rPr/>
                    <w:t>traffico, torneranno a regimi ordinari.</w:t>
                  </w:r>
                </w:p>
              </w:txbxContent>
            </v:textbox>
            <w10:wrap type="none"/>
          </v:shape>
        </w:pict>
      </w:r>
      <w:r>
        <w:rPr/>
        <w:pict>
          <v:shape style="position:absolute;margin-left:288.369995pt;margin-top:737.69812pt;width:18.55pt;height:14.25pt;mso-position-horizontal-relative:page;mso-position-vertical-relative:page;z-index:-274229248" type="#_x0000_t202" filled="false" stroked="false">
            <v:textbox inset="0,0,0,0">
              <w:txbxContent>
                <w:p>
                  <w:pPr>
                    <w:spacing w:before="11"/>
                    <w:ind w:left="20" w:right="0" w:firstLine="0"/>
                    <w:jc w:val="left"/>
                    <w:rPr>
                      <w:sz w:val="22"/>
                    </w:rPr>
                  </w:pPr>
                  <w:r>
                    <w:rPr>
                      <w:sz w:val="22"/>
                    </w:rPr>
                    <w:t>337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22822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22720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0.264pt;margin-top:71.466621pt;width:434.7pt;height:42.95pt;mso-position-horizontal-relative:page;mso-position-vertical-relative:page;z-index:-274226176" type="#_x0000_t202" filled="false" stroked="false">
            <v:textbox inset="0,0,0,0">
              <w:txbxContent>
                <w:p>
                  <w:pPr>
                    <w:spacing w:before="10"/>
                    <w:ind w:left="20" w:right="18" w:firstLine="0"/>
                    <w:jc w:val="center"/>
                    <w:rPr>
                      <w:rFonts w:ascii="TimesNewRomanPS-BoldItalicMT"/>
                      <w:b/>
                      <w:i/>
                      <w:sz w:val="24"/>
                    </w:rPr>
                  </w:pPr>
                  <w:bookmarkStart w:name="_bookmark244" w:id="245"/>
                  <w:bookmarkEnd w:id="245"/>
                  <w:r>
                    <w:rPr/>
                  </w:r>
                  <w:r>
                    <w:rPr>
                      <w:rFonts w:ascii="TimesNewRomanPS-BoldItalicMT"/>
                      <w:b/>
                      <w:i/>
                      <w:sz w:val="24"/>
                    </w:rPr>
                    <w:t>Art.</w:t>
                  </w:r>
                </w:p>
                <w:p>
                  <w:pPr>
                    <w:spacing w:before="0"/>
                    <w:ind w:left="20" w:right="18" w:firstLine="0"/>
                    <w:jc w:val="center"/>
                    <w:rPr>
                      <w:rFonts w:ascii="TimesNewRomanPS-BoldItalicMT"/>
                      <w:b/>
                      <w:i/>
                      <w:sz w:val="24"/>
                    </w:rPr>
                  </w:pPr>
                  <w:r>
                    <w:rPr>
                      <w:rFonts w:ascii="TimesNewRomanPS-BoldItalicMT"/>
                      <w:b/>
                      <w:i/>
                      <w:sz w:val="24"/>
                    </w:rPr>
                    <w:t>Interventi urgenti per il ripristino e la messa in sicurezza della tratta autostradale A24 e A25 a seguito degli eventi sismici del 2009, 2016 e 2017).</w:t>
                  </w:r>
                </w:p>
              </w:txbxContent>
            </v:textbox>
            <w10:wrap type="none"/>
          </v:shape>
        </w:pict>
      </w:r>
      <w:r>
        <w:rPr/>
        <w:pict>
          <v:shape style="position:absolute;margin-left:89.024002pt;margin-top:112.886627pt;width:11pt;height:15.3pt;mso-position-horizontal-relative:page;mso-position-vertical-relative:page;z-index:-274225152" type="#_x0000_t202" filled="false" stroked="false">
            <v:textbox inset="0,0,0,0">
              <w:txbxContent>
                <w:p>
                  <w:pPr>
                    <w:pStyle w:val="BodyText"/>
                  </w:pPr>
                  <w:r>
                    <w:rPr/>
                    <w:t>1.</w:t>
                  </w:r>
                </w:p>
              </w:txbxContent>
            </v:textbox>
            <w10:wrap type="none"/>
          </v:shape>
        </w:pict>
      </w:r>
      <w:r>
        <w:rPr/>
        <w:pict>
          <v:shape style="position:absolute;margin-left:107.019997pt;margin-top:112.886627pt;width:417.4pt;height:639.050pt;mso-position-horizontal-relative:page;mso-position-vertical-relative:page;z-index:-274224128" type="#_x0000_t202" filled="false" stroked="false">
            <v:textbox inset="0,0,0,0">
              <w:txbxContent>
                <w:p>
                  <w:pPr>
                    <w:pStyle w:val="BodyText"/>
                    <w:ind w:right="20"/>
                    <w:jc w:val="both"/>
                  </w:pPr>
                  <w:r>
                    <w:rPr/>
                    <w:t>Al fine di accelerare le attività di messa in sicurezza antisismica e il ripristino della funzionalità delle Autostrade A24 e A25, e il necessario coordinamento dei lavori per l’adeguamento</w:t>
                  </w:r>
                  <w:r>
                    <w:rPr>
                      <w:spacing w:val="-5"/>
                    </w:rPr>
                    <w:t> </w:t>
                  </w:r>
                  <w:r>
                    <w:rPr/>
                    <w:t>alla</w:t>
                  </w:r>
                  <w:r>
                    <w:rPr>
                      <w:spacing w:val="-6"/>
                    </w:rPr>
                    <w:t> </w:t>
                  </w:r>
                  <w:r>
                    <w:rPr/>
                    <w:t>normativa</w:t>
                  </w:r>
                  <w:r>
                    <w:rPr>
                      <w:spacing w:val="-6"/>
                    </w:rPr>
                    <w:t> </w:t>
                  </w:r>
                  <w:r>
                    <w:rPr/>
                    <w:t>tecnica</w:t>
                  </w:r>
                  <w:r>
                    <w:rPr>
                      <w:spacing w:val="-6"/>
                    </w:rPr>
                    <w:t> </w:t>
                  </w:r>
                  <w:r>
                    <w:rPr/>
                    <w:t>nazionale</w:t>
                  </w:r>
                  <w:r>
                    <w:rPr>
                      <w:spacing w:val="-6"/>
                    </w:rPr>
                    <w:t> </w:t>
                  </w:r>
                  <w:r>
                    <w:rPr/>
                    <w:t>ed</w:t>
                  </w:r>
                  <w:r>
                    <w:rPr>
                      <w:spacing w:val="-4"/>
                    </w:rPr>
                    <w:t> </w:t>
                  </w:r>
                  <w:r>
                    <w:rPr/>
                    <w:t>europea,</w:t>
                  </w:r>
                  <w:r>
                    <w:rPr>
                      <w:spacing w:val="-5"/>
                    </w:rPr>
                    <w:t> </w:t>
                  </w:r>
                  <w:r>
                    <w:rPr/>
                    <w:t>con</w:t>
                  </w:r>
                  <w:r>
                    <w:rPr>
                      <w:spacing w:val="-5"/>
                    </w:rPr>
                    <w:t> </w:t>
                  </w:r>
                  <w:r>
                    <w:rPr/>
                    <w:t>decreto</w:t>
                  </w:r>
                  <w:r>
                    <w:rPr>
                      <w:spacing w:val="-4"/>
                    </w:rPr>
                    <w:t> </w:t>
                  </w:r>
                  <w:r>
                    <w:rPr/>
                    <w:t>del</w:t>
                  </w:r>
                  <w:r>
                    <w:rPr>
                      <w:spacing w:val="-4"/>
                    </w:rPr>
                    <w:t> </w:t>
                  </w:r>
                  <w:r>
                    <w:rPr/>
                    <w:t>Presidente del Consiglio dei Ministri, su proposta del Ministro delle infrastrutture e dei trasporti di</w:t>
                  </w:r>
                  <w:r>
                    <w:rPr>
                      <w:spacing w:val="-12"/>
                    </w:rPr>
                    <w:t> </w:t>
                  </w:r>
                  <w:r>
                    <w:rPr/>
                    <w:t>concerto</w:t>
                  </w:r>
                  <w:r>
                    <w:rPr>
                      <w:spacing w:val="-11"/>
                    </w:rPr>
                    <w:t> </w:t>
                  </w:r>
                  <w:r>
                    <w:rPr/>
                    <w:t>con</w:t>
                  </w:r>
                  <w:r>
                    <w:rPr>
                      <w:spacing w:val="-12"/>
                    </w:rPr>
                    <w:t> </w:t>
                  </w:r>
                  <w:r>
                    <w:rPr/>
                    <w:t>il</w:t>
                  </w:r>
                  <w:r>
                    <w:rPr>
                      <w:spacing w:val="-10"/>
                    </w:rPr>
                    <w:t> </w:t>
                  </w:r>
                  <w:r>
                    <w:rPr/>
                    <w:t>Ministro</w:t>
                  </w:r>
                  <w:r>
                    <w:rPr>
                      <w:spacing w:val="-11"/>
                    </w:rPr>
                    <w:t> </w:t>
                  </w:r>
                  <w:r>
                    <w:rPr/>
                    <w:t>dell'economia</w:t>
                  </w:r>
                  <w:r>
                    <w:rPr>
                      <w:spacing w:val="-13"/>
                    </w:rPr>
                    <w:t> </w:t>
                  </w:r>
                  <w:r>
                    <w:rPr/>
                    <w:t>e</w:t>
                  </w:r>
                  <w:r>
                    <w:rPr>
                      <w:spacing w:val="-12"/>
                    </w:rPr>
                    <w:t> </w:t>
                  </w:r>
                  <w:r>
                    <w:rPr/>
                    <w:t>delle</w:t>
                  </w:r>
                  <w:r>
                    <w:rPr>
                      <w:spacing w:val="-12"/>
                    </w:rPr>
                    <w:t> </w:t>
                  </w:r>
                  <w:r>
                    <w:rPr/>
                    <w:t>finanze,</w:t>
                  </w:r>
                  <w:r>
                    <w:rPr>
                      <w:spacing w:val="-12"/>
                    </w:rPr>
                    <w:t> </w:t>
                  </w:r>
                  <w:r>
                    <w:rPr/>
                    <w:t>da</w:t>
                  </w:r>
                  <w:r>
                    <w:rPr>
                      <w:spacing w:val="-12"/>
                    </w:rPr>
                    <w:t> </w:t>
                  </w:r>
                  <w:r>
                    <w:rPr/>
                    <w:t>adottarsi</w:t>
                  </w:r>
                  <w:r>
                    <w:rPr>
                      <w:spacing w:val="-11"/>
                    </w:rPr>
                    <w:t> </w:t>
                  </w:r>
                  <w:r>
                    <w:rPr/>
                    <w:t>entro</w:t>
                  </w:r>
                  <w:r>
                    <w:rPr>
                      <w:spacing w:val="-12"/>
                    </w:rPr>
                    <w:t> </w:t>
                  </w:r>
                  <w:r>
                    <w:rPr/>
                    <w:t>trenta</w:t>
                  </w:r>
                  <w:r>
                    <w:rPr>
                      <w:spacing w:val="-12"/>
                    </w:rPr>
                    <w:t> </w:t>
                  </w:r>
                  <w:r>
                    <w:rPr/>
                    <w:t>giorni dalla data di entrata in vigore della presente disposizione, è nominato apposito Commissario straordinario per l’espletamento delle attività di programmazione, progettazione, affidamento ed esecuzione dei necessari interventi, da attuare per fasi funzionali secondo livelli di priorità per la sicurezza antisismica, nel limite delle risorse che si rendono disponibili a legislazione vigente per la parte effettuata con contributo pubblico. Al Commissario straordinario è attribuito un compenso, determinato con decreto del Ministro delle infrastrutture e dei trasporti di concerto</w:t>
                  </w:r>
                  <w:r>
                    <w:rPr>
                      <w:spacing w:val="-25"/>
                    </w:rPr>
                    <w:t> </w:t>
                  </w:r>
                  <w:r>
                    <w:rPr/>
                    <w:t>con il Ministro dell'economia e delle finanze, in misura non superiore a quella del trattamento economico di una unità di livello dirigenziale generale del Ministero delle infrastrutture e dei trasporti, i cui oneri sono posti a carico del quadro economico dell’opera.</w:t>
                  </w:r>
                </w:p>
                <w:p>
                  <w:pPr>
                    <w:pStyle w:val="BodyText"/>
                    <w:spacing w:before="0"/>
                    <w:ind w:right="20"/>
                    <w:jc w:val="both"/>
                  </w:pPr>
                  <w:r>
                    <w:rPr/>
                    <w:t>Per l'esercizio dei compiti assegnati, il Commissario straordinario si avvale, come struttura di supporto tecnico-amministrativo, di una società pubblica di gestione di lavori</w:t>
                  </w:r>
                  <w:r>
                    <w:rPr>
                      <w:spacing w:val="-13"/>
                    </w:rPr>
                    <w:t> </w:t>
                  </w:r>
                  <w:r>
                    <w:rPr/>
                    <w:t>pubblici</w:t>
                  </w:r>
                  <w:r>
                    <w:rPr>
                      <w:spacing w:val="-12"/>
                    </w:rPr>
                    <w:t> </w:t>
                  </w:r>
                  <w:r>
                    <w:rPr/>
                    <w:t>con</w:t>
                  </w:r>
                  <w:r>
                    <w:rPr>
                      <w:spacing w:val="-12"/>
                    </w:rPr>
                    <w:t> </w:t>
                  </w:r>
                  <w:r>
                    <w:rPr/>
                    <w:t>la</w:t>
                  </w:r>
                  <w:r>
                    <w:rPr>
                      <w:spacing w:val="-13"/>
                    </w:rPr>
                    <w:t> </w:t>
                  </w:r>
                  <w:r>
                    <w:rPr/>
                    <w:t>quale</w:t>
                  </w:r>
                  <w:r>
                    <w:rPr>
                      <w:spacing w:val="-13"/>
                    </w:rPr>
                    <w:t> </w:t>
                  </w:r>
                  <w:r>
                    <w:rPr/>
                    <w:t>stipula</w:t>
                  </w:r>
                  <w:r>
                    <w:rPr>
                      <w:spacing w:val="-14"/>
                    </w:rPr>
                    <w:t> </w:t>
                  </w:r>
                  <w:r>
                    <w:rPr/>
                    <w:t>apposita</w:t>
                  </w:r>
                  <w:r>
                    <w:rPr>
                      <w:spacing w:val="-13"/>
                    </w:rPr>
                    <w:t> </w:t>
                  </w:r>
                  <w:r>
                    <w:rPr/>
                    <w:t>convenzione</w:t>
                  </w:r>
                  <w:r>
                    <w:rPr>
                      <w:spacing w:val="-13"/>
                    </w:rPr>
                    <w:t> </w:t>
                  </w:r>
                  <w:r>
                    <w:rPr/>
                    <w:t>nonché</w:t>
                  </w:r>
                  <w:r>
                    <w:rPr>
                      <w:spacing w:val="-13"/>
                    </w:rPr>
                    <w:t> </w:t>
                  </w:r>
                  <w:r>
                    <w:rPr/>
                    <w:t>di</w:t>
                  </w:r>
                  <w:r>
                    <w:rPr>
                      <w:spacing w:val="-12"/>
                    </w:rPr>
                    <w:t> </w:t>
                  </w:r>
                  <w:r>
                    <w:rPr/>
                    <w:t>esperti</w:t>
                  </w:r>
                  <w:r>
                    <w:rPr>
                      <w:spacing w:val="-12"/>
                    </w:rPr>
                    <w:t> </w:t>
                  </w:r>
                  <w:r>
                    <w:rPr/>
                    <w:t>o</w:t>
                  </w:r>
                  <w:r>
                    <w:rPr>
                      <w:spacing w:val="-11"/>
                    </w:rPr>
                    <w:t> </w:t>
                  </w:r>
                  <w:r>
                    <w:rPr/>
                    <w:t>consulenti, scelti anche tra soggetti estranei alla pubblica amministrazione e anche in deroga a quanto</w:t>
                  </w:r>
                  <w:r>
                    <w:rPr>
                      <w:spacing w:val="6"/>
                    </w:rPr>
                    <w:t> </w:t>
                  </w:r>
                  <w:r>
                    <w:rPr/>
                    <w:t>previsto</w:t>
                  </w:r>
                  <w:r>
                    <w:rPr>
                      <w:spacing w:val="5"/>
                    </w:rPr>
                    <w:t> </w:t>
                  </w:r>
                  <w:r>
                    <w:rPr/>
                    <w:t>dall'articolo</w:t>
                  </w:r>
                  <w:r>
                    <w:rPr>
                      <w:spacing w:val="7"/>
                    </w:rPr>
                    <w:t> </w:t>
                  </w:r>
                  <w:r>
                    <w:rPr/>
                    <w:t>7</w:t>
                  </w:r>
                  <w:r>
                    <w:rPr>
                      <w:spacing w:val="5"/>
                    </w:rPr>
                    <w:t> </w:t>
                  </w:r>
                  <w:r>
                    <w:rPr/>
                    <w:t>del</w:t>
                  </w:r>
                  <w:r>
                    <w:rPr>
                      <w:spacing w:val="8"/>
                    </w:rPr>
                    <w:t> </w:t>
                  </w:r>
                  <w:r>
                    <w:rPr/>
                    <w:t>decreto</w:t>
                  </w:r>
                  <w:r>
                    <w:rPr>
                      <w:spacing w:val="7"/>
                    </w:rPr>
                    <w:t> </w:t>
                  </w:r>
                  <w:r>
                    <w:rPr/>
                    <w:t>legislativo</w:t>
                  </w:r>
                  <w:r>
                    <w:rPr>
                      <w:spacing w:val="6"/>
                    </w:rPr>
                    <w:t> </w:t>
                  </w:r>
                  <w:r>
                    <w:rPr/>
                    <w:t>30</w:t>
                  </w:r>
                  <w:r>
                    <w:rPr>
                      <w:spacing w:val="5"/>
                    </w:rPr>
                    <w:t> </w:t>
                  </w:r>
                  <w:r>
                    <w:rPr/>
                    <w:t>marzo</w:t>
                  </w:r>
                  <w:r>
                    <w:rPr>
                      <w:spacing w:val="8"/>
                    </w:rPr>
                    <w:t> </w:t>
                  </w:r>
                  <w:r>
                    <w:rPr/>
                    <w:t>2001,</w:t>
                  </w:r>
                  <w:r>
                    <w:rPr>
                      <w:spacing w:val="9"/>
                    </w:rPr>
                    <w:t> </w:t>
                  </w:r>
                  <w:r>
                    <w:rPr/>
                    <w:t>n.</w:t>
                  </w:r>
                  <w:r>
                    <w:rPr>
                      <w:spacing w:val="5"/>
                    </w:rPr>
                    <w:t> </w:t>
                  </w:r>
                  <w:r>
                    <w:rPr/>
                    <w:t>165,</w:t>
                  </w:r>
                  <w:r>
                    <w:rPr>
                      <w:spacing w:val="8"/>
                    </w:rPr>
                    <w:t> </w:t>
                  </w:r>
                  <w:r>
                    <w:rPr/>
                    <w:t>e</w:t>
                  </w:r>
                </w:p>
                <w:p>
                  <w:pPr>
                    <w:pStyle w:val="BodyText"/>
                    <w:spacing w:before="1"/>
                    <w:ind w:right="19"/>
                    <w:jc w:val="both"/>
                  </w:pPr>
                  <w:r>
                    <w:rPr/>
                    <w:t>dall'articolo 5, comma 9, del decreto-legge 6 luglio 2012, n. 95, convertito,</w:t>
                  </w:r>
                  <w:r>
                    <w:rPr>
                      <w:spacing w:val="28"/>
                    </w:rPr>
                    <w:t> </w:t>
                  </w:r>
                  <w:r>
                    <w:rPr/>
                    <w:t>con modificazioni, dalla legge 7 agosto 2012, n. 135, di comprovata esperienza, nel</w:t>
                  </w:r>
                  <w:r>
                    <w:rPr>
                      <w:spacing w:val="-13"/>
                    </w:rPr>
                    <w:t> </w:t>
                  </w:r>
                  <w:r>
                    <w:rPr/>
                    <w:t>settore delle opere pubbliche, delle discipline giuridico, tecnico-ingegneristiche, i cui costi sono a valere sulle risorse disponibili per il finanziamento dell’opera nel limite complessivo del 3 per</w:t>
                  </w:r>
                  <w:r>
                    <w:rPr>
                      <w:spacing w:val="-3"/>
                    </w:rPr>
                    <w:t> </w:t>
                  </w:r>
                  <w:r>
                    <w:rPr/>
                    <w:t>cento.</w:t>
                  </w:r>
                </w:p>
                <w:p>
                  <w:pPr>
                    <w:pStyle w:val="BodyText"/>
                    <w:spacing w:before="0"/>
                    <w:ind w:right="17"/>
                    <w:jc w:val="both"/>
                  </w:pPr>
                  <w:r>
                    <w:rPr/>
                    <w:t>Allo scopo di poter celermente stabilire le condizioni per l'effettiva realizzazione dei lavori, il Commissario straordinario, assume ogni determinazione ritenuta necessaria per l'avvio ovvero la prosecuzione dei lavori, anche sospesi, nella soluzione economicamente più vantaggiosa, provvede allo sviluppo, rielaborazione e approvazione dei progetti non ancora appaltati, anche avvalendosi dei Provveditorati interregionali alle opere pubbliche, di istituti universitari nonché di società di progettazione</w:t>
                  </w:r>
                  <w:r>
                    <w:rPr>
                      <w:spacing w:val="-15"/>
                    </w:rPr>
                    <w:t> </w:t>
                  </w:r>
                  <w:r>
                    <w:rPr/>
                    <w:t>altamente</w:t>
                  </w:r>
                  <w:r>
                    <w:rPr>
                      <w:spacing w:val="-17"/>
                    </w:rPr>
                    <w:t> </w:t>
                  </w:r>
                  <w:r>
                    <w:rPr/>
                    <w:t>specializzate</w:t>
                  </w:r>
                  <w:r>
                    <w:rPr>
                      <w:spacing w:val="-17"/>
                    </w:rPr>
                    <w:t> </w:t>
                  </w:r>
                  <w:r>
                    <w:rPr/>
                    <w:t>nel</w:t>
                  </w:r>
                  <w:r>
                    <w:rPr>
                      <w:spacing w:val="-15"/>
                    </w:rPr>
                    <w:t> </w:t>
                  </w:r>
                  <w:r>
                    <w:rPr/>
                    <w:t>settore,</w:t>
                  </w:r>
                  <w:r>
                    <w:rPr>
                      <w:spacing w:val="-17"/>
                    </w:rPr>
                    <w:t> </w:t>
                  </w:r>
                  <w:r>
                    <w:rPr/>
                    <w:t>mediante</w:t>
                  </w:r>
                  <w:r>
                    <w:rPr>
                      <w:spacing w:val="-17"/>
                    </w:rPr>
                    <w:t> </w:t>
                  </w:r>
                  <w:r>
                    <w:rPr/>
                    <w:t>specifici</w:t>
                  </w:r>
                  <w:r>
                    <w:rPr>
                      <w:spacing w:val="-15"/>
                    </w:rPr>
                    <w:t> </w:t>
                  </w:r>
                  <w:r>
                    <w:rPr/>
                    <w:t>protocolli</w:t>
                  </w:r>
                  <w:r>
                    <w:rPr>
                      <w:spacing w:val="-11"/>
                    </w:rPr>
                    <w:t> </w:t>
                  </w:r>
                  <w:r>
                    <w:rPr/>
                    <w:t>operativi per l'applicazione delle migliori pratiche, con oneri a carico del quadro economico dell’opera.</w:t>
                  </w:r>
                  <w:r>
                    <w:rPr>
                      <w:spacing w:val="-10"/>
                    </w:rPr>
                    <w:t> </w:t>
                  </w:r>
                  <w:r>
                    <w:rPr/>
                    <w:t>L'approvazione</w:t>
                  </w:r>
                  <w:r>
                    <w:rPr>
                      <w:spacing w:val="-12"/>
                    </w:rPr>
                    <w:t> </w:t>
                  </w:r>
                  <w:r>
                    <w:rPr/>
                    <w:t>dei</w:t>
                  </w:r>
                  <w:r>
                    <w:rPr>
                      <w:spacing w:val="-12"/>
                    </w:rPr>
                    <w:t> </w:t>
                  </w:r>
                  <w:r>
                    <w:rPr/>
                    <w:t>progetti</w:t>
                  </w:r>
                  <w:r>
                    <w:rPr>
                      <w:spacing w:val="-11"/>
                    </w:rPr>
                    <w:t> </w:t>
                  </w:r>
                  <w:r>
                    <w:rPr/>
                    <w:t>da</w:t>
                  </w:r>
                  <w:r>
                    <w:rPr>
                      <w:spacing w:val="-11"/>
                    </w:rPr>
                    <w:t> </w:t>
                  </w:r>
                  <w:r>
                    <w:rPr/>
                    <w:t>parte</w:t>
                  </w:r>
                  <w:r>
                    <w:rPr>
                      <w:spacing w:val="-12"/>
                    </w:rPr>
                    <w:t> </w:t>
                  </w:r>
                  <w:r>
                    <w:rPr/>
                    <w:t>del</w:t>
                  </w:r>
                  <w:r>
                    <w:rPr>
                      <w:spacing w:val="-12"/>
                    </w:rPr>
                    <w:t> </w:t>
                  </w:r>
                  <w:r>
                    <w:rPr/>
                    <w:t>Commissario</w:t>
                  </w:r>
                  <w:r>
                    <w:rPr>
                      <w:spacing w:val="-11"/>
                    </w:rPr>
                    <w:t> </w:t>
                  </w:r>
                  <w:r>
                    <w:rPr/>
                    <w:t>straordinario,</w:t>
                  </w:r>
                  <w:r>
                    <w:rPr>
                      <w:spacing w:val="-12"/>
                    </w:rPr>
                    <w:t> </w:t>
                  </w:r>
                  <w:r>
                    <w:rPr/>
                    <w:t>d'intesa con i Presidenti delle regioni territorialmente competenti, sostituisce, ad ogni effetto</w:t>
                  </w:r>
                  <w:r>
                    <w:rPr>
                      <w:spacing w:val="-33"/>
                    </w:rPr>
                    <w:t> </w:t>
                  </w:r>
                  <w:r>
                    <w:rPr/>
                    <w:t>di legge, ogni autorizzazione, parere, visto e nulla osta occorrenti per l'avvio o la prosecuzione dei lavori, fatta eccezione per quelli relativi alla tutela ambientale, per i quali i termini dei relativi procedimenti sono dimezzati, e per quelli relativi alla tutela di beni culturali e paesaggistici, per i quali il termine di adozione dell'autorizzazione, parere, visto e nulla osta è fissato nella misura massima di sessanta giorni dalla data di ricezione della richiesta, decorso il quale, ove l'autorità competente non si sia pronunciata, detti atti si intendono rilasciati. L'autorità competente può altresì</w:t>
                  </w:r>
                  <w:r>
                    <w:rPr>
                      <w:spacing w:val="-28"/>
                    </w:rPr>
                    <w:t> </w:t>
                  </w:r>
                  <w:r>
                    <w:rPr/>
                    <w:t>chiedere chiarimenti o elementi integrativi di giudizio; in tal caso il termine di cui al</w:t>
                  </w:r>
                  <w:r>
                    <w:rPr>
                      <w:spacing w:val="-29"/>
                    </w:rPr>
                    <w:t> </w:t>
                  </w:r>
                  <w:r>
                    <w:rPr/>
                    <w:t>precedente periodo è sospeso fino al ricevimento della documentazione richiesta e, a</w:t>
                  </w:r>
                  <w:r>
                    <w:rPr>
                      <w:spacing w:val="-10"/>
                    </w:rPr>
                    <w:t> </w:t>
                  </w:r>
                  <w:r>
                    <w:rPr/>
                    <w:t>partire</w:t>
                  </w:r>
                </w:p>
                <w:p>
                  <w:pPr>
                    <w:spacing w:before="77"/>
                    <w:ind w:left="191" w:right="912" w:firstLine="0"/>
                    <w:jc w:val="center"/>
                    <w:rPr>
                      <w:sz w:val="22"/>
                    </w:rPr>
                  </w:pPr>
                  <w:r>
                    <w:rPr>
                      <w:sz w:val="22"/>
                    </w:rPr>
                    <w:t>338</w:t>
                  </w:r>
                </w:p>
              </w:txbxContent>
            </v:textbox>
            <w10:wrap type="none"/>
          </v:shape>
        </w:pict>
      </w:r>
      <w:r>
        <w:rPr/>
        <w:pict>
          <v:shape style="position:absolute;margin-left:89.024002pt;margin-top:333.716614pt;width:11pt;height:15.3pt;mso-position-horizontal-relative:page;mso-position-vertical-relative:page;z-index:-274223104" type="#_x0000_t202" filled="false" stroked="false">
            <v:textbox inset="0,0,0,0">
              <w:txbxContent>
                <w:p>
                  <w:pPr>
                    <w:pStyle w:val="BodyText"/>
                  </w:pPr>
                  <w:r>
                    <w:rPr/>
                    <w:t>2.</w:t>
                  </w:r>
                </w:p>
              </w:txbxContent>
            </v:textbox>
            <w10:wrap type="none"/>
          </v:shape>
        </w:pict>
      </w:r>
      <w:r>
        <w:rPr/>
        <w:pict>
          <v:shape style="position:absolute;margin-left:89.024002pt;margin-top:471.736633pt;width:11pt;height:15.3pt;mso-position-horizontal-relative:page;mso-position-vertical-relative:page;z-index:-274222080" type="#_x0000_t202" filled="false" stroked="false">
            <v:textbox inset="0,0,0,0">
              <w:txbxContent>
                <w:p>
                  <w:pPr>
                    <w:pStyle w:val="BodyText"/>
                  </w:pPr>
                  <w:r>
                    <w:rPr/>
                    <w:t>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22105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22003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7.019997pt;margin-top:71.466621pt;width:417.4pt;height:650.2pt;mso-position-horizontal-relative:page;mso-position-vertical-relative:page;z-index:-274219008" type="#_x0000_t202" filled="false" stroked="false">
            <v:textbox inset="0,0,0,0">
              <w:txbxContent>
                <w:p>
                  <w:pPr>
                    <w:pStyle w:val="BodyText"/>
                    <w:ind w:right="20"/>
                    <w:jc w:val="both"/>
                  </w:pPr>
                  <w:r>
                    <w:rPr/>
                    <w:t>dall'acquisizione della medesima documentazione, per un periodo massimo di trenta giorni, decorso il quale i chiarimenti o gli elementi integrativi si intendono comunque acquisiti</w:t>
                  </w:r>
                  <w:r>
                    <w:rPr>
                      <w:spacing w:val="-8"/>
                    </w:rPr>
                    <w:t> </w:t>
                  </w:r>
                  <w:r>
                    <w:rPr/>
                    <w:t>con</w:t>
                  </w:r>
                  <w:r>
                    <w:rPr>
                      <w:spacing w:val="-9"/>
                    </w:rPr>
                    <w:t> </w:t>
                  </w:r>
                  <w:r>
                    <w:rPr/>
                    <w:t>esito</w:t>
                  </w:r>
                  <w:r>
                    <w:rPr>
                      <w:spacing w:val="-9"/>
                    </w:rPr>
                    <w:t> </w:t>
                  </w:r>
                  <w:r>
                    <w:rPr/>
                    <w:t>positivo.</w:t>
                  </w:r>
                  <w:r>
                    <w:rPr>
                      <w:spacing w:val="-9"/>
                    </w:rPr>
                    <w:t> </w:t>
                  </w:r>
                  <w:r>
                    <w:rPr/>
                    <w:t>Ove</w:t>
                  </w:r>
                  <w:r>
                    <w:rPr>
                      <w:spacing w:val="-10"/>
                    </w:rPr>
                    <w:t> </w:t>
                  </w:r>
                  <w:r>
                    <w:rPr/>
                    <w:t>sorga</w:t>
                  </w:r>
                  <w:r>
                    <w:rPr>
                      <w:spacing w:val="-10"/>
                    </w:rPr>
                    <w:t> </w:t>
                  </w:r>
                  <w:r>
                    <w:rPr/>
                    <w:t>l'esigenza</w:t>
                  </w:r>
                  <w:r>
                    <w:rPr>
                      <w:spacing w:val="-10"/>
                    </w:rPr>
                    <w:t> </w:t>
                  </w:r>
                  <w:r>
                    <w:rPr/>
                    <w:t>di</w:t>
                  </w:r>
                  <w:r>
                    <w:rPr>
                      <w:spacing w:val="-6"/>
                    </w:rPr>
                    <w:t> </w:t>
                  </w:r>
                  <w:r>
                    <w:rPr/>
                    <w:t>procedere</w:t>
                  </w:r>
                  <w:r>
                    <w:rPr>
                      <w:spacing w:val="-10"/>
                    </w:rPr>
                    <w:t> </w:t>
                  </w:r>
                  <w:r>
                    <w:rPr/>
                    <w:t>ad</w:t>
                  </w:r>
                  <w:r>
                    <w:rPr>
                      <w:spacing w:val="-6"/>
                    </w:rPr>
                    <w:t> </w:t>
                  </w:r>
                  <w:r>
                    <w:rPr/>
                    <w:t>accertamenti</w:t>
                  </w:r>
                  <w:r>
                    <w:rPr>
                      <w:spacing w:val="-7"/>
                    </w:rPr>
                    <w:t> </w:t>
                  </w:r>
                  <w:r>
                    <w:rPr/>
                    <w:t>di</w:t>
                  </w:r>
                  <w:r>
                    <w:rPr>
                      <w:spacing w:val="-8"/>
                    </w:rPr>
                    <w:t> </w:t>
                  </w:r>
                  <w:r>
                    <w:rPr/>
                    <w:t>natura tecnica, l'autorità competente ne dà preventiva comunicazione al Commissario straordinario e il termine di sessanta giorni di cui al presente comma è sospeso, fino all'acquisizione delle risultanze degli accertamenti e, comunque, per un periodo massimo di trenta giorni, decorsi i quali si procede all'iter</w:t>
                  </w:r>
                  <w:r>
                    <w:rPr>
                      <w:spacing w:val="-5"/>
                    </w:rPr>
                    <w:t> </w:t>
                  </w:r>
                  <w:r>
                    <w:rPr/>
                    <w:t>autorizzativo.</w:t>
                  </w:r>
                </w:p>
                <w:p>
                  <w:pPr>
                    <w:pStyle w:val="BodyText"/>
                    <w:spacing w:before="0"/>
                    <w:ind w:right="17"/>
                    <w:jc w:val="both"/>
                  </w:pPr>
                  <w:r>
                    <w:rPr/>
                    <w:t>Per l’esecuzione dell'attività di cui al comma 3, il Commissario straordinario, entro trenta giorni dalla nomina, definisce il programma di riqualificazione delle tratte delle Autostrade A24 e A25 comprensivo degli interventi di messa in sicurezza antisismica e adeguamento alle norme tecniche sopravvenute, tenendo conto della soluzione economicamente più vantaggiosa ed individuando eventuali interventi da realizzare da parte del concessionario ai sensi del comma 6. Per gli interventi individuati, il Commissario procede, entro 90 giorni dalla definizione del programma ed autonomamente rispetto al concessionario, alla predisposizione o rielaborazione dei progetti non ancora appaltati, definisce il fabbisogno finanziario e il cronoprogramma dei lavori nel limite delle risorse che si rendono disponibili a legislazione vigente e realizza i lavori a carico del contributo pubblico per fasi funzionali secondo livelli di priorità per la sicurezza antisismica. Al perfezionamento dell’iter approvativo, il Commissario procede all’affidamento dei lavori. Dal momento dell’affidamento dei lavori e per l’intera durata degli stessi il Commissario straordinario sovraintende alla gestione delle tratte interessate e agli eventuali interventi realizzati dal concessionario ed emana, d'intesa con il concessionario, i conseguenti provvedimenti per la regolazione del traffico.</w:t>
                  </w:r>
                </w:p>
                <w:p>
                  <w:pPr>
                    <w:pStyle w:val="BodyText"/>
                    <w:spacing w:before="1"/>
                    <w:ind w:right="19"/>
                    <w:jc w:val="both"/>
                  </w:pPr>
                  <w:r>
                    <w:rPr/>
                    <w:t>In relazione alle attività di cui al comma 3, il Commissario straordinario assume direttamente le funzioni di stazione appaltante e opera in deroga alle disposizioni di legge</w:t>
                  </w:r>
                  <w:r>
                    <w:rPr>
                      <w:spacing w:val="-10"/>
                    </w:rPr>
                    <w:t> </w:t>
                  </w:r>
                  <w:r>
                    <w:rPr/>
                    <w:t>in</w:t>
                  </w:r>
                  <w:r>
                    <w:rPr>
                      <w:spacing w:val="-8"/>
                    </w:rPr>
                    <w:t> </w:t>
                  </w:r>
                  <w:r>
                    <w:rPr/>
                    <w:t>materia</w:t>
                  </w:r>
                  <w:r>
                    <w:rPr>
                      <w:spacing w:val="-6"/>
                    </w:rPr>
                    <w:t> </w:t>
                  </w:r>
                  <w:r>
                    <w:rPr/>
                    <w:t>di</w:t>
                  </w:r>
                  <w:r>
                    <w:rPr>
                      <w:spacing w:val="-8"/>
                    </w:rPr>
                    <w:t> </w:t>
                  </w:r>
                  <w:r>
                    <w:rPr/>
                    <w:t>contratti</w:t>
                  </w:r>
                  <w:r>
                    <w:rPr>
                      <w:spacing w:val="-7"/>
                    </w:rPr>
                    <w:t> </w:t>
                  </w:r>
                  <w:r>
                    <w:rPr/>
                    <w:t>pubblici,</w:t>
                  </w:r>
                  <w:r>
                    <w:rPr>
                      <w:spacing w:val="-8"/>
                    </w:rPr>
                    <w:t> </w:t>
                  </w:r>
                  <w:r>
                    <w:rPr/>
                    <w:t>fatto</w:t>
                  </w:r>
                  <w:r>
                    <w:rPr>
                      <w:spacing w:val="-9"/>
                    </w:rPr>
                    <w:t> </w:t>
                  </w:r>
                  <w:r>
                    <w:rPr/>
                    <w:t>salvo</w:t>
                  </w:r>
                  <w:r>
                    <w:rPr>
                      <w:spacing w:val="-7"/>
                    </w:rPr>
                    <w:t> </w:t>
                  </w:r>
                  <w:r>
                    <w:rPr/>
                    <w:t>il</w:t>
                  </w:r>
                  <w:r>
                    <w:rPr>
                      <w:spacing w:val="-6"/>
                    </w:rPr>
                    <w:t> </w:t>
                  </w:r>
                  <w:r>
                    <w:rPr/>
                    <w:t>rispetto</w:t>
                  </w:r>
                  <w:r>
                    <w:rPr>
                      <w:spacing w:val="-8"/>
                    </w:rPr>
                    <w:t> </w:t>
                  </w:r>
                  <w:r>
                    <w:rPr/>
                    <w:t>delle</w:t>
                  </w:r>
                  <w:r>
                    <w:rPr>
                      <w:spacing w:val="-10"/>
                    </w:rPr>
                    <w:t> </w:t>
                  </w:r>
                  <w:r>
                    <w:rPr/>
                    <w:t>disposizioni</w:t>
                  </w:r>
                  <w:r>
                    <w:rPr>
                      <w:spacing w:val="-6"/>
                    </w:rPr>
                    <w:t> </w:t>
                  </w:r>
                  <w:r>
                    <w:rPr/>
                    <w:t>del</w:t>
                  </w:r>
                  <w:r>
                    <w:rPr>
                      <w:spacing w:val="-5"/>
                    </w:rPr>
                    <w:t> </w:t>
                  </w:r>
                  <w:r>
                    <w:rPr/>
                    <w:t>codice delle leggi antimafia e delle misure di prevenzione, di cui al decreto legislativo 6 settembre 2011, n. 159, nonché dei vincoli inderogabili derivanti dall'appartenenza all'Unione europea. Per le occupazioni di urgenza e per le espropriazioni delle aree occorrenti per l'esecuzione degli interventi, il Commissario straordinario, con proprio decreto, provvede alla redazione dello stato di consistenza e del verbale di immissione in possesso dei suoli anche con la sola presenza di due rappresentanti della regione o degli enti territoriali interessati, prescindendo da ogni altro</w:t>
                  </w:r>
                  <w:r>
                    <w:rPr>
                      <w:spacing w:val="-3"/>
                    </w:rPr>
                    <w:t> </w:t>
                  </w:r>
                  <w:r>
                    <w:rPr/>
                    <w:t>adempimento.</w:t>
                  </w:r>
                </w:p>
                <w:p>
                  <w:pPr>
                    <w:pStyle w:val="BodyText"/>
                    <w:tabs>
                      <w:tab w:pos="391" w:val="left" w:leader="none"/>
                      <w:tab w:pos="2044" w:val="left" w:leader="none"/>
                      <w:tab w:pos="3430" w:val="left" w:leader="none"/>
                      <w:tab w:pos="4524" w:val="left" w:leader="none"/>
                      <w:tab w:pos="5217" w:val="left" w:leader="none"/>
                      <w:tab w:pos="6244" w:val="left" w:leader="none"/>
                      <w:tab w:pos="7336" w:val="left" w:leader="none"/>
                    </w:tabs>
                    <w:spacing w:before="1"/>
                    <w:ind w:right="20"/>
                  </w:pPr>
                  <w:r>
                    <w:rPr/>
                    <w:t>Il</w:t>
                    <w:tab/>
                    <w:t>concessionario</w:t>
                    <w:tab/>
                    <w:t>autostradale</w:t>
                    <w:tab/>
                    <w:t>prosegue</w:t>
                    <w:tab/>
                    <w:t>nella</w:t>
                    <w:tab/>
                    <w:t>gestione</w:t>
                    <w:tab/>
                    <w:t>ordinaria</w:t>
                    <w:tab/>
                  </w:r>
                  <w:r>
                    <w:rPr>
                      <w:spacing w:val="-3"/>
                    </w:rPr>
                    <w:t>dell’intera </w:t>
                  </w:r>
                  <w:r>
                    <w:rPr/>
                    <w:t>infrastruttura riscuotendo i relativi pedaggi. Entro 30 giorni dalla definizione del programma di cui al comma 4 da parte del Commissario, il concessionario propone al concedente l’atto aggiuntivo alla Convenzione e il nuovo Piano economico finanziario aggiornato secondo la disciplina prevista dall’Autorità di Regolazione dei Trasporti,</w:t>
                  </w:r>
                  <w:r>
                    <w:rPr>
                      <w:spacing w:val="-43"/>
                    </w:rPr>
                    <w:t> </w:t>
                  </w:r>
                  <w:r>
                    <w:rPr/>
                    <w:t>in coerenza con il presente articolo e con gli eventuali interventi di propria competenza. Per la realizzazione degli interventi urgenti di cui al comma 1, è autorizzata l'apertura di apposita contabilità speciale intestata al Commissario straordinario, alla quale affluiscono annualmente le risorse già destinate agli interventi del presente articolo nell'ambito dei riparti dei Fondi di investimento di cui articolo 1 comma 1072, della legge 27 dicembre 2017, n. 205 e all'articolo 1, comma 95, della legge 31 dicembre 2018,</w:t>
                  </w:r>
                  <w:r>
                    <w:rPr>
                      <w:spacing w:val="-9"/>
                    </w:rPr>
                    <w:t> </w:t>
                  </w:r>
                  <w:r>
                    <w:rPr/>
                    <w:t>n.</w:t>
                  </w:r>
                  <w:r>
                    <w:rPr>
                      <w:spacing w:val="-9"/>
                    </w:rPr>
                    <w:t> </w:t>
                  </w:r>
                  <w:r>
                    <w:rPr/>
                    <w:t>145</w:t>
                  </w:r>
                  <w:r>
                    <w:rPr>
                      <w:spacing w:val="-8"/>
                    </w:rPr>
                    <w:t> </w:t>
                  </w:r>
                  <w:r>
                    <w:rPr/>
                    <w:t>per</w:t>
                  </w:r>
                  <w:r>
                    <w:rPr>
                      <w:spacing w:val="-9"/>
                    </w:rPr>
                    <w:t> </w:t>
                  </w:r>
                  <w:r>
                    <w:rPr/>
                    <w:t>il</w:t>
                  </w:r>
                  <w:r>
                    <w:rPr>
                      <w:spacing w:val="-7"/>
                    </w:rPr>
                    <w:t> </w:t>
                  </w:r>
                  <w:r>
                    <w:rPr/>
                    <w:t>finanziamento</w:t>
                  </w:r>
                  <w:r>
                    <w:rPr>
                      <w:spacing w:val="-9"/>
                    </w:rPr>
                    <w:t> </w:t>
                  </w:r>
                  <w:r>
                    <w:rPr/>
                    <w:t>dei</w:t>
                  </w:r>
                  <w:r>
                    <w:rPr>
                      <w:spacing w:val="-8"/>
                    </w:rPr>
                    <w:t> </w:t>
                  </w:r>
                  <w:r>
                    <w:rPr/>
                    <w:t>lavori</w:t>
                  </w:r>
                  <w:r>
                    <w:rPr>
                      <w:spacing w:val="-8"/>
                    </w:rPr>
                    <w:t> </w:t>
                  </w:r>
                  <w:r>
                    <w:rPr/>
                    <w:t>di</w:t>
                  </w:r>
                  <w:r>
                    <w:rPr>
                      <w:spacing w:val="-8"/>
                    </w:rPr>
                    <w:t> </w:t>
                  </w:r>
                  <w:r>
                    <w:rPr/>
                    <w:t>ripristino</w:t>
                  </w:r>
                  <w:r>
                    <w:rPr>
                      <w:spacing w:val="-7"/>
                    </w:rPr>
                    <w:t> </w:t>
                  </w:r>
                  <w:r>
                    <w:rPr/>
                    <w:t>e</w:t>
                  </w:r>
                  <w:r>
                    <w:rPr>
                      <w:spacing w:val="-10"/>
                    </w:rPr>
                    <w:t> </w:t>
                  </w:r>
                  <w:r>
                    <w:rPr/>
                    <w:t>della</w:t>
                  </w:r>
                  <w:r>
                    <w:rPr>
                      <w:spacing w:val="-10"/>
                    </w:rPr>
                    <w:t> </w:t>
                  </w:r>
                  <w:r>
                    <w:rPr/>
                    <w:t>messa</w:t>
                  </w:r>
                  <w:r>
                    <w:rPr>
                      <w:spacing w:val="-9"/>
                    </w:rPr>
                    <w:t> </w:t>
                  </w:r>
                  <w:r>
                    <w:rPr/>
                    <w:t>in</w:t>
                  </w:r>
                  <w:r>
                    <w:rPr>
                      <w:spacing w:val="-8"/>
                    </w:rPr>
                    <w:t> </w:t>
                  </w:r>
                  <w:r>
                    <w:rPr/>
                    <w:t>sicurezza</w:t>
                  </w:r>
                  <w:r>
                    <w:rPr>
                      <w:spacing w:val="-9"/>
                    </w:rPr>
                    <w:t> </w:t>
                  </w:r>
                  <w:r>
                    <w:rPr/>
                    <w:t>della tratta autostradale A24 e A25 a seguito degli eventi sismici del 2009, 2016 e 2017,</w:t>
                  </w:r>
                  <w:r>
                    <w:rPr>
                      <w:spacing w:val="6"/>
                    </w:rPr>
                    <w:t> </w:t>
                  </w:r>
                  <w:r>
                    <w:rPr/>
                    <w:t>nei</w:t>
                  </w:r>
                </w:p>
              </w:txbxContent>
            </v:textbox>
            <w10:wrap type="none"/>
          </v:shape>
        </w:pict>
      </w:r>
      <w:r>
        <w:rPr/>
        <w:pict>
          <v:shape style="position:absolute;margin-left:89.024002pt;margin-top:168.086624pt;width:11pt;height:15.3pt;mso-position-horizontal-relative:page;mso-position-vertical-relative:page;z-index:-274217984" type="#_x0000_t202" filled="false" stroked="false">
            <v:textbox inset="0,0,0,0">
              <w:txbxContent>
                <w:p>
                  <w:pPr>
                    <w:pStyle w:val="BodyText"/>
                  </w:pPr>
                  <w:r>
                    <w:rPr/>
                    <w:t>4.</w:t>
                  </w:r>
                </w:p>
              </w:txbxContent>
            </v:textbox>
            <w10:wrap type="none"/>
          </v:shape>
        </w:pict>
      </w:r>
      <w:r>
        <w:rPr/>
        <w:pict>
          <v:shape style="position:absolute;margin-left:89.024002pt;margin-top:402.716614pt;width:11pt;height:15.3pt;mso-position-horizontal-relative:page;mso-position-vertical-relative:page;z-index:-274216960" type="#_x0000_t202" filled="false" stroked="false">
            <v:textbox inset="0,0,0,0">
              <w:txbxContent>
                <w:p>
                  <w:pPr>
                    <w:pStyle w:val="BodyText"/>
                  </w:pPr>
                  <w:r>
                    <w:rPr/>
                    <w:t>5.</w:t>
                  </w:r>
                </w:p>
              </w:txbxContent>
            </v:textbox>
            <w10:wrap type="none"/>
          </v:shape>
        </w:pict>
      </w:r>
      <w:r>
        <w:rPr/>
        <w:pict>
          <v:shape style="position:absolute;margin-left:89.024002pt;margin-top:540.736633pt;width:11pt;height:15.3pt;mso-position-horizontal-relative:page;mso-position-vertical-relative:page;z-index:-274215936" type="#_x0000_t202" filled="false" stroked="false">
            <v:textbox inset="0,0,0,0">
              <w:txbxContent>
                <w:p>
                  <w:pPr>
                    <w:pStyle w:val="BodyText"/>
                  </w:pPr>
                  <w:r>
                    <w:rPr/>
                    <w:t>6.</w:t>
                  </w:r>
                </w:p>
              </w:txbxContent>
            </v:textbox>
            <w10:wrap type="none"/>
          </v:shape>
        </w:pict>
      </w:r>
      <w:r>
        <w:rPr/>
        <w:pict>
          <v:shape style="position:absolute;margin-left:89.024002pt;margin-top:623.56665pt;width:11pt;height:15.3pt;mso-position-horizontal-relative:page;mso-position-vertical-relative:page;z-index:-274214912" type="#_x0000_t202" filled="false" stroked="false">
            <v:textbox inset="0,0,0,0">
              <w:txbxContent>
                <w:p>
                  <w:pPr>
                    <w:pStyle w:val="BodyText"/>
                  </w:pPr>
                  <w:r>
                    <w:rPr/>
                    <w:t>7.</w:t>
                  </w:r>
                </w:p>
              </w:txbxContent>
            </v:textbox>
            <w10:wrap type="none"/>
          </v:shape>
        </w:pict>
      </w:r>
      <w:r>
        <w:rPr/>
        <w:pict>
          <v:shape style="position:absolute;margin-left:288.369995pt;margin-top:737.69812pt;width:18.55pt;height:14.25pt;mso-position-horizontal-relative:page;mso-position-vertical-relative:page;z-index:-274213888" type="#_x0000_t202" filled="false" stroked="false">
            <v:textbox inset="0,0,0,0">
              <w:txbxContent>
                <w:p>
                  <w:pPr>
                    <w:spacing w:before="11"/>
                    <w:ind w:left="20" w:right="0" w:firstLine="0"/>
                    <w:jc w:val="left"/>
                    <w:rPr>
                      <w:sz w:val="22"/>
                    </w:rPr>
                  </w:pPr>
                  <w:r>
                    <w:rPr>
                      <w:sz w:val="22"/>
                    </w:rPr>
                    <w:t>339</w:t>
                  </w:r>
                </w:p>
              </w:txbxContent>
            </v:textbox>
            <w10:wrap type="none"/>
          </v:shape>
        </w:pict>
      </w:r>
    </w:p>
    <w:p>
      <w:pPr>
        <w:spacing w:after="0"/>
        <w:rPr>
          <w:sz w:val="2"/>
          <w:szCs w:val="2"/>
        </w:rPr>
        <w:sectPr>
          <w:pgSz w:w="11910" w:h="16840"/>
          <w:pgMar w:top="680" w:bottom="280" w:left="740" w:right="740"/>
        </w:sectPr>
      </w:pPr>
    </w:p>
    <w:p>
      <w:pPr>
        <w:rPr>
          <w:sz w:val="2"/>
          <w:szCs w:val="2"/>
        </w:rPr>
      </w:pPr>
      <w:r>
        <w:rPr/>
        <w:pict>
          <v:group style="position:absolute;margin-left:72.024002pt;margin-top:127.219971pt;width:469.8pt;height:295.150pt;mso-position-horizontal-relative:page;mso-position-vertical-relative:page;z-index:-274212864" coordorigin="1440,2544" coordsize="9396,5903">
            <v:line style="position:absolute" from="1460,2554" to="3046,2554" stroked="true" strokeweight=".96001pt" strokecolor="#000000">
              <v:stroke dashstyle="solid"/>
            </v:line>
            <v:line style="position:absolute" from="3065,2554" to="4614,2554" stroked="true" strokeweight=".96001pt" strokecolor="#000000">
              <v:stroke dashstyle="solid"/>
            </v:line>
            <v:line style="position:absolute" from="4633,2554" to="5235,2554" stroked="true" strokeweight=".96001pt" strokecolor="#000000">
              <v:stroke dashstyle="solid"/>
            </v:line>
            <v:line style="position:absolute" from="5255,2554" to="5855,2554" stroked="true" strokeweight=".96001pt" strokecolor="#000000">
              <v:stroke dashstyle="solid"/>
            </v:line>
            <v:line style="position:absolute" from="5874,2554" to="6474,2554" stroked="true" strokeweight=".96001pt" strokecolor="#000000">
              <v:stroke dashstyle="solid"/>
            </v:line>
            <v:line style="position:absolute" from="6493,2554" to="7096,2554" stroked="true" strokeweight=".96001pt" strokecolor="#000000">
              <v:stroke dashstyle="solid"/>
            </v:line>
            <v:line style="position:absolute" from="7115,2554" to="7715,2554" stroked="true" strokeweight=".96001pt" strokecolor="#000000">
              <v:stroke dashstyle="solid"/>
            </v:line>
            <v:line style="position:absolute" from="7734,2554" to="8334,2554" stroked="true" strokeweight=".96001pt" strokecolor="#000000">
              <v:stroke dashstyle="solid"/>
            </v:line>
            <v:line style="position:absolute" from="8353,2554" to="8956,2554" stroked="true" strokeweight=".96001pt" strokecolor="#000000">
              <v:stroke dashstyle="solid"/>
            </v:line>
            <v:line style="position:absolute" from="8976,2554" to="9576,2554" stroked="true" strokeweight=".96001pt" strokecolor="#000000">
              <v:stroke dashstyle="solid"/>
            </v:line>
            <v:line style="position:absolute" from="9595,2554" to="10195,2554" stroked="true" strokeweight=".96001pt" strokecolor="#000000">
              <v:stroke dashstyle="solid"/>
            </v:line>
            <v:line style="position:absolute" from="10214,2554" to="10816,2554" stroked="true" strokeweight=".96001pt" strokecolor="#000000">
              <v:stroke dashstyle="solid"/>
            </v:line>
            <v:line style="position:absolute" from="1460,3675" to="3046,3675" stroked="true" strokeweight=".95999pt" strokecolor="#000000">
              <v:stroke dashstyle="solid"/>
            </v:line>
            <v:line style="position:absolute" from="3065,3675" to="4614,3675" stroked="true" strokeweight=".95999pt" strokecolor="#000000">
              <v:stroke dashstyle="solid"/>
            </v:line>
            <v:line style="position:absolute" from="4633,3675" to="5235,3675" stroked="true" strokeweight=".95999pt" strokecolor="#000000">
              <v:stroke dashstyle="solid"/>
            </v:line>
            <v:line style="position:absolute" from="5255,3675" to="5855,3675" stroked="true" strokeweight=".95999pt" strokecolor="#000000">
              <v:stroke dashstyle="solid"/>
            </v:line>
            <v:line style="position:absolute" from="5874,3675" to="6474,3675" stroked="true" strokeweight=".95999pt" strokecolor="#000000">
              <v:stroke dashstyle="solid"/>
            </v:line>
            <v:line style="position:absolute" from="6493,3675" to="7096,3675" stroked="true" strokeweight=".95999pt" strokecolor="#000000">
              <v:stroke dashstyle="solid"/>
            </v:line>
            <v:line style="position:absolute" from="7115,3675" to="7715,3675" stroked="true" strokeweight=".95999pt" strokecolor="#000000">
              <v:stroke dashstyle="solid"/>
            </v:line>
            <v:line style="position:absolute" from="7734,3675" to="8334,3675" stroked="true" strokeweight=".95999pt" strokecolor="#000000">
              <v:stroke dashstyle="solid"/>
            </v:line>
            <v:line style="position:absolute" from="8353,3675" to="8956,3675" stroked="true" strokeweight=".95999pt" strokecolor="#000000">
              <v:stroke dashstyle="solid"/>
            </v:line>
            <v:line style="position:absolute" from="8976,3675" to="9576,3675" stroked="true" strokeweight=".95999pt" strokecolor="#000000">
              <v:stroke dashstyle="solid"/>
            </v:line>
            <v:line style="position:absolute" from="9595,3675" to="10195,3675" stroked="true" strokeweight=".95999pt" strokecolor="#000000">
              <v:stroke dashstyle="solid"/>
            </v:line>
            <v:line style="position:absolute" from="10214,3675" to="10816,3675" stroked="true" strokeweight=".95999pt" strokecolor="#000000">
              <v:stroke dashstyle="solid"/>
            </v:line>
            <v:line style="position:absolute" from="1460,4798" to="3046,4798" stroked="true" strokeweight=".96001pt" strokecolor="#000000">
              <v:stroke dashstyle="solid"/>
            </v:line>
            <v:line style="position:absolute" from="3065,4798" to="4614,4798" stroked="true" strokeweight=".96001pt" strokecolor="#000000">
              <v:stroke dashstyle="solid"/>
            </v:line>
            <v:line style="position:absolute" from="4633,4798" to="5235,4798" stroked="true" strokeweight=".96001pt" strokecolor="#000000">
              <v:stroke dashstyle="solid"/>
            </v:line>
            <v:line style="position:absolute" from="5255,4798" to="5855,4798" stroked="true" strokeweight=".96001pt" strokecolor="#000000">
              <v:stroke dashstyle="solid"/>
            </v:line>
            <v:line style="position:absolute" from="5874,4798" to="6474,4798" stroked="true" strokeweight=".96001pt" strokecolor="#000000">
              <v:stroke dashstyle="solid"/>
            </v:line>
            <v:line style="position:absolute" from="6493,4798" to="7096,4798" stroked="true" strokeweight=".96001pt" strokecolor="#000000">
              <v:stroke dashstyle="solid"/>
            </v:line>
            <v:line style="position:absolute" from="7115,4798" to="7715,4798" stroked="true" strokeweight=".96001pt" strokecolor="#000000">
              <v:stroke dashstyle="solid"/>
            </v:line>
            <v:line style="position:absolute" from="7734,4798" to="8334,4798" stroked="true" strokeweight=".96001pt" strokecolor="#000000">
              <v:stroke dashstyle="solid"/>
            </v:line>
            <v:line style="position:absolute" from="8353,4798" to="8956,4798" stroked="true" strokeweight=".96001pt" strokecolor="#000000">
              <v:stroke dashstyle="solid"/>
            </v:line>
            <v:line style="position:absolute" from="8976,4798" to="9576,4798" stroked="true" strokeweight=".96001pt" strokecolor="#000000">
              <v:stroke dashstyle="solid"/>
            </v:line>
            <v:line style="position:absolute" from="9595,4798" to="10195,4798" stroked="true" strokeweight=".96001pt" strokecolor="#000000">
              <v:stroke dashstyle="solid"/>
            </v:line>
            <v:line style="position:absolute" from="10214,4798" to="10816,4798" stroked="true" strokeweight=".96001pt" strokecolor="#000000">
              <v:stroke dashstyle="solid"/>
            </v:line>
            <v:line style="position:absolute" from="1460,6109" to="3046,6109" stroked="true" strokeweight=".95999pt" strokecolor="#000000">
              <v:stroke dashstyle="solid"/>
            </v:line>
            <v:line style="position:absolute" from="3065,6109" to="4614,6109" stroked="true" strokeweight=".95999pt" strokecolor="#000000">
              <v:stroke dashstyle="solid"/>
            </v:line>
            <v:line style="position:absolute" from="4633,6109" to="5235,6109" stroked="true" strokeweight=".95999pt" strokecolor="#000000">
              <v:stroke dashstyle="solid"/>
            </v:line>
            <v:line style="position:absolute" from="5255,6109" to="5855,6109" stroked="true" strokeweight=".95999pt" strokecolor="#000000">
              <v:stroke dashstyle="solid"/>
            </v:line>
            <v:line style="position:absolute" from="5874,6109" to="6474,6109" stroked="true" strokeweight=".95999pt" strokecolor="#000000">
              <v:stroke dashstyle="solid"/>
            </v:line>
            <v:line style="position:absolute" from="6493,6109" to="7096,6109" stroked="true" strokeweight=".95999pt" strokecolor="#000000">
              <v:stroke dashstyle="solid"/>
            </v:line>
            <v:line style="position:absolute" from="7115,6109" to="7715,6109" stroked="true" strokeweight=".95999pt" strokecolor="#000000">
              <v:stroke dashstyle="solid"/>
            </v:line>
            <v:line style="position:absolute" from="7734,6109" to="8334,6109" stroked="true" strokeweight=".95999pt" strokecolor="#000000">
              <v:stroke dashstyle="solid"/>
            </v:line>
            <v:line style="position:absolute" from="8353,6109" to="8956,6109" stroked="true" strokeweight=".95999pt" strokecolor="#000000">
              <v:stroke dashstyle="solid"/>
            </v:line>
            <v:line style="position:absolute" from="8976,6109" to="9576,6109" stroked="true" strokeweight=".95999pt" strokecolor="#000000">
              <v:stroke dashstyle="solid"/>
            </v:line>
            <v:line style="position:absolute" from="9595,6109" to="10195,6109" stroked="true" strokeweight=".95999pt" strokecolor="#000000">
              <v:stroke dashstyle="solid"/>
            </v:line>
            <v:line style="position:absolute" from="10214,6109" to="10816,6109" stroked="true" strokeweight=".95999pt" strokecolor="#000000">
              <v:stroke dashstyle="solid"/>
            </v:line>
            <v:line style="position:absolute" from="1460,7311" to="3046,7311" stroked="true" strokeweight=".95999pt" strokecolor="#000000">
              <v:stroke dashstyle="solid"/>
            </v:line>
            <v:line style="position:absolute" from="3065,7311" to="4614,7311" stroked="true" strokeweight=".95999pt" strokecolor="#000000">
              <v:stroke dashstyle="solid"/>
            </v:line>
            <v:line style="position:absolute" from="4633,7311" to="5235,7311" stroked="true" strokeweight=".95999pt" strokecolor="#000000">
              <v:stroke dashstyle="solid"/>
            </v:line>
            <v:line style="position:absolute" from="5255,7311" to="5855,7311" stroked="true" strokeweight=".95999pt" strokecolor="#000000">
              <v:stroke dashstyle="solid"/>
            </v:line>
            <v:line style="position:absolute" from="5874,7311" to="6474,7311" stroked="true" strokeweight=".95999pt" strokecolor="#000000">
              <v:stroke dashstyle="solid"/>
            </v:line>
            <v:line style="position:absolute" from="6493,7311" to="7096,7311" stroked="true" strokeweight=".95999pt" strokecolor="#000000">
              <v:stroke dashstyle="solid"/>
            </v:line>
            <v:line style="position:absolute" from="7115,7311" to="7715,7311" stroked="true" strokeweight=".95999pt" strokecolor="#000000">
              <v:stroke dashstyle="solid"/>
            </v:line>
            <v:line style="position:absolute" from="7734,7311" to="8334,7311" stroked="true" strokeweight=".95999pt" strokecolor="#000000">
              <v:stroke dashstyle="solid"/>
            </v:line>
            <v:line style="position:absolute" from="8353,7311" to="8956,7311" stroked="true" strokeweight=".95999pt" strokecolor="#000000">
              <v:stroke dashstyle="solid"/>
            </v:line>
            <v:line style="position:absolute" from="8976,7311" to="9576,7311" stroked="true" strokeweight=".95999pt" strokecolor="#000000">
              <v:stroke dashstyle="solid"/>
            </v:line>
            <v:line style="position:absolute" from="9595,7311" to="10195,7311" stroked="true" strokeweight=".95999pt" strokecolor="#000000">
              <v:stroke dashstyle="solid"/>
            </v:line>
            <v:line style="position:absolute" from="10214,7311" to="10816,7311" stroked="true" strokeweight=".95999pt" strokecolor="#000000">
              <v:stroke dashstyle="solid"/>
            </v:line>
            <v:line style="position:absolute" from="1450,2544" to="1450,8427" stroked="true" strokeweight=".96pt" strokecolor="#000000">
              <v:stroke dashstyle="solid"/>
            </v:line>
            <v:rect style="position:absolute;left:1440;top:8427;width:20;height:20" filled="true" fillcolor="#000000" stroked="false">
              <v:fill type="solid"/>
            </v:rect>
            <v:line style="position:absolute" from="1460,8437" to="3046,8437" stroked="true" strokeweight=".95999pt" strokecolor="#000000">
              <v:stroke dashstyle="solid"/>
            </v:line>
            <v:line style="position:absolute" from="3056,2544" to="3056,8427" stroked="true" strokeweight=".96001pt" strokecolor="#000000">
              <v:stroke dashstyle="solid"/>
            </v:line>
            <v:rect style="position:absolute;left:3046;top:8427;width:20;height:20" filled="true" fillcolor="#000000" stroked="false">
              <v:fill type="solid"/>
            </v:rect>
            <v:line style="position:absolute" from="3065,8437" to="4614,8437" stroked="true" strokeweight=".95999pt" strokecolor="#000000">
              <v:stroke dashstyle="solid"/>
            </v:line>
            <v:line style="position:absolute" from="4623,2544" to="4623,8427" stroked="true" strokeweight=".95999pt" strokecolor="#000000">
              <v:stroke dashstyle="solid"/>
            </v:line>
            <v:rect style="position:absolute;left:4613;top:8427;width:20;height:20" filled="true" fillcolor="#000000" stroked="false">
              <v:fill type="solid"/>
            </v:rect>
            <v:line style="position:absolute" from="4633,8437" to="5235,8437" stroked="true" strokeweight=".95999pt" strokecolor="#000000">
              <v:stroke dashstyle="solid"/>
            </v:line>
            <v:line style="position:absolute" from="5245,2544" to="5245,8427" stroked="true" strokeweight=".95999pt" strokecolor="#000000">
              <v:stroke dashstyle="solid"/>
            </v:line>
            <v:rect style="position:absolute;left:5235;top:8427;width:20;height:20" filled="true" fillcolor="#000000" stroked="false">
              <v:fill type="solid"/>
            </v:rect>
            <v:line style="position:absolute" from="5255,8437" to="5855,8437" stroked="true" strokeweight=".95999pt" strokecolor="#000000">
              <v:stroke dashstyle="solid"/>
            </v:line>
            <v:line style="position:absolute" from="5864,2544" to="5864,8427" stroked="true" strokeweight=".95999pt" strokecolor="#000000">
              <v:stroke dashstyle="solid"/>
            </v:line>
            <v:rect style="position:absolute;left:5854;top:8427;width:20;height:20" filled="true" fillcolor="#000000" stroked="false">
              <v:fill type="solid"/>
            </v:rect>
            <v:line style="position:absolute" from="5874,8437" to="6474,8437" stroked="true" strokeweight=".95999pt" strokecolor="#000000">
              <v:stroke dashstyle="solid"/>
            </v:line>
            <v:line style="position:absolute" from="6484,2544" to="6484,8427" stroked="true" strokeweight=".95999pt" strokecolor="#000000">
              <v:stroke dashstyle="solid"/>
            </v:line>
            <v:rect style="position:absolute;left:6474;top:8427;width:20;height:20" filled="true" fillcolor="#000000" stroked="false">
              <v:fill type="solid"/>
            </v:rect>
            <v:line style="position:absolute" from="6493,8437" to="7096,8437" stroked="true" strokeweight=".95999pt" strokecolor="#000000">
              <v:stroke dashstyle="solid"/>
            </v:line>
            <v:line style="position:absolute" from="7105,2544" to="7105,8427" stroked="true" strokeweight=".96002pt" strokecolor="#000000">
              <v:stroke dashstyle="solid"/>
            </v:line>
            <v:rect style="position:absolute;left:7095;top:8427;width:20;height:20" filled="true" fillcolor="#000000" stroked="false">
              <v:fill type="solid"/>
            </v:rect>
            <v:line style="position:absolute" from="7115,8437" to="7715,8437" stroked="true" strokeweight=".95999pt" strokecolor="#000000">
              <v:stroke dashstyle="solid"/>
            </v:line>
            <v:line style="position:absolute" from="7725,2544" to="7725,8427" stroked="true" strokeweight=".95999pt" strokecolor="#000000">
              <v:stroke dashstyle="solid"/>
            </v:line>
            <v:rect style="position:absolute;left:7715;top:8427;width:20;height:20" filled="true" fillcolor="#000000" stroked="false">
              <v:fill type="solid"/>
            </v:rect>
            <v:line style="position:absolute" from="7734,8437" to="8334,8437" stroked="true" strokeweight=".95999pt" strokecolor="#000000">
              <v:stroke dashstyle="solid"/>
            </v:line>
            <v:line style="position:absolute" from="8344,2544" to="8344,8427" stroked="true" strokeweight=".95999pt" strokecolor="#000000">
              <v:stroke dashstyle="solid"/>
            </v:line>
            <v:rect style="position:absolute;left:8334;top:8427;width:20;height:20" filled="true" fillcolor="#000000" stroked="false">
              <v:fill type="solid"/>
            </v:rect>
            <v:line style="position:absolute" from="8353,8437" to="8956,8437" stroked="true" strokeweight=".95999pt" strokecolor="#000000">
              <v:stroke dashstyle="solid"/>
            </v:line>
            <v:line style="position:absolute" from="8966,2544" to="8966,8427" stroked="true" strokeweight=".95999pt" strokecolor="#000000">
              <v:stroke dashstyle="solid"/>
            </v:line>
            <v:rect style="position:absolute;left:8956;top:8427;width:20;height:20" filled="true" fillcolor="#000000" stroked="false">
              <v:fill type="solid"/>
            </v:rect>
            <v:line style="position:absolute" from="8976,8437" to="9576,8437" stroked="true" strokeweight=".95999pt" strokecolor="#000000">
              <v:stroke dashstyle="solid"/>
            </v:line>
            <v:line style="position:absolute" from="9585,2544" to="9585,8427" stroked="true" strokeweight=".95999pt" strokecolor="#000000">
              <v:stroke dashstyle="solid"/>
            </v:line>
            <v:rect style="position:absolute;left:9575;top:8427;width:20;height:20" filled="true" fillcolor="#000000" stroked="false">
              <v:fill type="solid"/>
            </v:rect>
            <v:line style="position:absolute" from="9595,8437" to="10195,8437" stroked="true" strokeweight=".95999pt" strokecolor="#000000">
              <v:stroke dashstyle="solid"/>
            </v:line>
            <v:line style="position:absolute" from="10204,2544" to="10204,8427" stroked="true" strokeweight=".96002pt" strokecolor="#000000">
              <v:stroke dashstyle="solid"/>
            </v:line>
            <v:rect style="position:absolute;left:10194;top:8427;width:20;height:20" filled="true" fillcolor="#000000" stroked="false">
              <v:fill type="solid"/>
            </v:rect>
            <v:line style="position:absolute" from="10214,8437" to="10816,8437" stroked="true" strokeweight=".95999pt" strokecolor="#000000">
              <v:stroke dashstyle="solid"/>
            </v:line>
            <v:line style="position:absolute" from="10826,2544" to="10826,8427" stroked="true" strokeweight=".96002pt" strokecolor="#000000">
              <v:stroke dashstyle="solid"/>
            </v:line>
            <v:rect style="position:absolute;left:10816;top:8427;width:20;height:20" filled="true" fillcolor="#000000" stroked="false">
              <v:fill type="solid"/>
            </v:rect>
            <w10:wrap type="none"/>
          </v:group>
        </w:pict>
      </w:r>
      <w:r>
        <w:rPr/>
        <w:pict>
          <v:shape style="position:absolute;margin-left:71.024002pt;margin-top:34.762093pt;width:56.8pt;height:14.25pt;mso-position-horizontal-relative:page;mso-position-vertical-relative:page;z-index:-27421184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21081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9.024002pt;margin-top:71.466621pt;width:435.35pt;height:56.75pt;mso-position-horizontal-relative:page;mso-position-vertical-relative:page;z-index:-274209792" type="#_x0000_t202" filled="false" stroked="false">
            <v:textbox inset="0,0,0,0">
              <w:txbxContent>
                <w:p>
                  <w:pPr>
                    <w:pStyle w:val="BodyText"/>
                    <w:ind w:left="379" w:right="15"/>
                  </w:pPr>
                  <w:r>
                    <w:rPr/>
                    <w:t>limiti dei relativi stanziamenti di bilancio annuali, come incrementati per effetto delle rimodulazioni finanziarie di cui al comma 8.</w:t>
                  </w:r>
                </w:p>
                <w:p>
                  <w:pPr>
                    <w:pStyle w:val="BodyText"/>
                    <w:spacing w:before="0"/>
                    <w:ind w:left="379" w:right="15" w:hanging="360"/>
                  </w:pPr>
                  <w:r>
                    <w:rPr/>
                    <w:t>8. Per le medesime finalità di cui al comma 8, sono autorizzate le variazioni delle dotazioni</w:t>
                  </w:r>
                  <w:r>
                    <w:rPr>
                      <w:spacing w:val="-13"/>
                    </w:rPr>
                    <w:t> </w:t>
                  </w:r>
                  <w:r>
                    <w:rPr/>
                    <w:t>finanziarie</w:t>
                  </w:r>
                  <w:r>
                    <w:rPr>
                      <w:spacing w:val="-14"/>
                    </w:rPr>
                    <w:t> </w:t>
                  </w:r>
                  <w:r>
                    <w:rPr/>
                    <w:t>relative</w:t>
                  </w:r>
                  <w:r>
                    <w:rPr>
                      <w:spacing w:val="-13"/>
                    </w:rPr>
                    <w:t> </w:t>
                  </w:r>
                  <w:r>
                    <w:rPr/>
                    <w:t>alle</w:t>
                  </w:r>
                  <w:r>
                    <w:rPr>
                      <w:spacing w:val="-13"/>
                    </w:rPr>
                    <w:t> </w:t>
                  </w:r>
                  <w:r>
                    <w:rPr/>
                    <w:t>autorizzazioni</w:t>
                  </w:r>
                  <w:r>
                    <w:rPr>
                      <w:spacing w:val="-12"/>
                    </w:rPr>
                    <w:t> </w:t>
                  </w:r>
                  <w:r>
                    <w:rPr/>
                    <w:t>di</w:t>
                  </w:r>
                  <w:r>
                    <w:rPr>
                      <w:spacing w:val="-12"/>
                    </w:rPr>
                    <w:t> </w:t>
                  </w:r>
                  <w:r>
                    <w:rPr/>
                    <w:t>spesa</w:t>
                  </w:r>
                  <w:r>
                    <w:rPr>
                      <w:spacing w:val="-13"/>
                    </w:rPr>
                    <w:t> </w:t>
                  </w:r>
                  <w:r>
                    <w:rPr/>
                    <w:t>indicate</w:t>
                  </w:r>
                  <w:r>
                    <w:rPr>
                      <w:spacing w:val="-13"/>
                    </w:rPr>
                    <w:t> </w:t>
                  </w:r>
                  <w:r>
                    <w:rPr/>
                    <w:t>nella</w:t>
                  </w:r>
                  <w:r>
                    <w:rPr>
                      <w:spacing w:val="-13"/>
                    </w:rPr>
                    <w:t> </w:t>
                  </w:r>
                  <w:r>
                    <w:rPr/>
                    <w:t>seguente</w:t>
                  </w:r>
                  <w:r>
                    <w:rPr>
                      <w:spacing w:val="-14"/>
                    </w:rPr>
                    <w:t> </w:t>
                  </w:r>
                  <w:r>
                    <w:rPr/>
                    <w:t>tabella:</w:t>
                  </w:r>
                </w:p>
              </w:txbxContent>
            </v:textbox>
            <w10:wrap type="none"/>
          </v:shape>
        </w:pict>
      </w:r>
      <w:r>
        <w:rPr/>
        <w:pict>
          <v:shape style="position:absolute;margin-left:71.024002pt;margin-top:435.616638pt;width:453.45pt;height:291.2pt;mso-position-horizontal-relative:page;mso-position-vertical-relative:page;z-index:-274208768" type="#_x0000_t202" filled="false" stroked="false">
            <v:textbox inset="0,0,0,0">
              <w:txbxContent>
                <w:p>
                  <w:pPr>
                    <w:spacing w:before="10"/>
                    <w:ind w:left="69" w:right="71" w:firstLine="0"/>
                    <w:jc w:val="center"/>
                    <w:rPr>
                      <w:b/>
                      <w:sz w:val="24"/>
                    </w:rPr>
                  </w:pPr>
                  <w:r>
                    <w:rPr>
                      <w:b/>
                      <w:sz w:val="24"/>
                      <w:u w:val="thick"/>
                    </w:rPr>
                    <w:t>RELAZIONE ILLUSTRATIVA</w:t>
                  </w:r>
                </w:p>
                <w:p>
                  <w:pPr>
                    <w:pStyle w:val="BodyText"/>
                    <w:spacing w:before="0"/>
                    <w:ind w:right="22"/>
                    <w:jc w:val="both"/>
                  </w:pPr>
                  <w:r>
                    <w:rPr/>
                    <w:t>Le</w:t>
                  </w:r>
                  <w:r>
                    <w:rPr>
                      <w:spacing w:val="-13"/>
                    </w:rPr>
                    <w:t> </w:t>
                  </w:r>
                  <w:r>
                    <w:rPr/>
                    <w:t>tratte</w:t>
                  </w:r>
                  <w:r>
                    <w:rPr>
                      <w:spacing w:val="-13"/>
                    </w:rPr>
                    <w:t> </w:t>
                  </w:r>
                  <w:r>
                    <w:rPr/>
                    <w:t>autostradali</w:t>
                  </w:r>
                  <w:r>
                    <w:rPr>
                      <w:spacing w:val="-10"/>
                    </w:rPr>
                    <w:t> </w:t>
                  </w:r>
                  <w:r>
                    <w:rPr/>
                    <w:t>A24</w:t>
                  </w:r>
                  <w:r>
                    <w:rPr>
                      <w:spacing w:val="-10"/>
                    </w:rPr>
                    <w:t> </w:t>
                  </w:r>
                  <w:r>
                    <w:rPr/>
                    <w:t>ed</w:t>
                  </w:r>
                  <w:r>
                    <w:rPr>
                      <w:spacing w:val="-12"/>
                    </w:rPr>
                    <w:t> </w:t>
                  </w:r>
                  <w:r>
                    <w:rPr/>
                    <w:t>A25</w:t>
                  </w:r>
                  <w:r>
                    <w:rPr>
                      <w:spacing w:val="-12"/>
                    </w:rPr>
                    <w:t> </w:t>
                  </w:r>
                  <w:r>
                    <w:rPr/>
                    <w:t>Roma</w:t>
                  </w:r>
                  <w:r>
                    <w:rPr>
                      <w:spacing w:val="-13"/>
                    </w:rPr>
                    <w:t> </w:t>
                  </w:r>
                  <w:r>
                    <w:rPr/>
                    <w:t>l’Aquila</w:t>
                  </w:r>
                  <w:r>
                    <w:rPr>
                      <w:spacing w:val="-12"/>
                    </w:rPr>
                    <w:t> </w:t>
                  </w:r>
                  <w:r>
                    <w:rPr/>
                    <w:t>Teramo</w:t>
                  </w:r>
                  <w:r>
                    <w:rPr>
                      <w:spacing w:val="-12"/>
                    </w:rPr>
                    <w:t> </w:t>
                  </w:r>
                  <w:r>
                    <w:rPr/>
                    <w:t>e</w:t>
                  </w:r>
                  <w:r>
                    <w:rPr>
                      <w:spacing w:val="-12"/>
                    </w:rPr>
                    <w:t> </w:t>
                  </w:r>
                  <w:r>
                    <w:rPr/>
                    <w:t>diramazione</w:t>
                  </w:r>
                  <w:r>
                    <w:rPr>
                      <w:spacing w:val="-12"/>
                    </w:rPr>
                    <w:t> </w:t>
                  </w:r>
                  <w:r>
                    <w:rPr/>
                    <w:t>Torano</w:t>
                  </w:r>
                  <w:r>
                    <w:rPr>
                      <w:spacing w:val="-9"/>
                    </w:rPr>
                    <w:t> </w:t>
                  </w:r>
                  <w:r>
                    <w:rPr/>
                    <w:t>–</w:t>
                  </w:r>
                  <w:r>
                    <w:rPr>
                      <w:spacing w:val="-11"/>
                    </w:rPr>
                    <w:t> </w:t>
                  </w:r>
                  <w:r>
                    <w:rPr/>
                    <w:t>Pescara</w:t>
                  </w:r>
                  <w:r>
                    <w:rPr>
                      <w:spacing w:val="-14"/>
                    </w:rPr>
                    <w:t> </w:t>
                  </w:r>
                  <w:r>
                    <w:rPr/>
                    <w:t>sono attualmente gestite in regime di concessione dalla società Strada dei Parchi S.p.A. sulla base della</w:t>
                  </w:r>
                  <w:r>
                    <w:rPr>
                      <w:spacing w:val="21"/>
                    </w:rPr>
                    <w:t> </w:t>
                  </w:r>
                  <w:r>
                    <w:rPr/>
                    <w:t>convenzione,</w:t>
                  </w:r>
                  <w:r>
                    <w:rPr>
                      <w:spacing w:val="23"/>
                    </w:rPr>
                    <w:t> </w:t>
                  </w:r>
                  <w:r>
                    <w:rPr/>
                    <w:t>sottoscritta</w:t>
                  </w:r>
                  <w:r>
                    <w:rPr>
                      <w:spacing w:val="23"/>
                    </w:rPr>
                    <w:t> </w:t>
                  </w:r>
                  <w:r>
                    <w:rPr/>
                    <w:t>a</w:t>
                  </w:r>
                  <w:r>
                    <w:rPr>
                      <w:spacing w:val="22"/>
                    </w:rPr>
                    <w:t> </w:t>
                  </w:r>
                  <w:r>
                    <w:rPr/>
                    <w:t>seguito</w:t>
                  </w:r>
                  <w:r>
                    <w:rPr>
                      <w:spacing w:val="23"/>
                    </w:rPr>
                    <w:t> </w:t>
                  </w:r>
                  <w:r>
                    <w:rPr/>
                    <w:t>di</w:t>
                  </w:r>
                  <w:r>
                    <w:rPr>
                      <w:spacing w:val="23"/>
                    </w:rPr>
                    <w:t> </w:t>
                  </w:r>
                  <w:r>
                    <w:rPr/>
                    <w:t>procedura</w:t>
                  </w:r>
                  <w:r>
                    <w:rPr>
                      <w:spacing w:val="22"/>
                    </w:rPr>
                    <w:t> </w:t>
                  </w:r>
                  <w:r>
                    <w:rPr/>
                    <w:t>di</w:t>
                  </w:r>
                  <w:r>
                    <w:rPr>
                      <w:spacing w:val="24"/>
                    </w:rPr>
                    <w:t> </w:t>
                  </w:r>
                  <w:r>
                    <w:rPr/>
                    <w:t>gara,</w:t>
                  </w:r>
                  <w:r>
                    <w:rPr>
                      <w:spacing w:val="26"/>
                    </w:rPr>
                    <w:t> </w:t>
                  </w:r>
                  <w:r>
                    <w:rPr/>
                    <w:t>con</w:t>
                  </w:r>
                  <w:r>
                    <w:rPr>
                      <w:spacing w:val="23"/>
                    </w:rPr>
                    <w:t> </w:t>
                  </w:r>
                  <w:r>
                    <w:rPr/>
                    <w:t>l’allora</w:t>
                  </w:r>
                  <w:r>
                    <w:rPr>
                      <w:spacing w:val="22"/>
                    </w:rPr>
                    <w:t> </w:t>
                  </w:r>
                  <w:r>
                    <w:rPr/>
                    <w:t>concedente</w:t>
                  </w:r>
                  <w:r>
                    <w:rPr>
                      <w:spacing w:val="24"/>
                    </w:rPr>
                    <w:t> </w:t>
                  </w:r>
                  <w:r>
                    <w:rPr/>
                    <w:t>Anas</w:t>
                  </w:r>
                </w:p>
                <w:p>
                  <w:pPr>
                    <w:pStyle w:val="BodyText"/>
                    <w:spacing w:before="0"/>
                    <w:jc w:val="both"/>
                  </w:pPr>
                  <w:r>
                    <w:rPr/>
                    <w:t>S.p.A. in data 20 dicembre 2001.</w:t>
                  </w:r>
                </w:p>
                <w:p>
                  <w:pPr>
                    <w:pStyle w:val="BodyText"/>
                    <w:spacing w:before="0"/>
                    <w:ind w:right="25"/>
                    <w:jc w:val="both"/>
                  </w:pPr>
                  <w:r>
                    <w:rPr/>
                    <w:t>Tale convenzione è stata aggiornata con l’Atto Aggiuntivo sottoscritto con ANAS S.p.A. in data 18 novembre 2009.</w:t>
                  </w:r>
                </w:p>
                <w:p>
                  <w:pPr>
                    <w:pStyle w:val="BodyText"/>
                    <w:spacing w:before="0"/>
                    <w:ind w:right="17"/>
                    <w:jc w:val="both"/>
                  </w:pPr>
                  <w:r>
                    <w:rPr/>
                    <w:t>A seguito degli eventi sismici verificatisi nell’anno 2009 nel 2016 e nel 2017 si sono resi necessari interventi di adeguamento autostradale finalizzati prevalentemente alla messa in sicurezza dei viadotti e alle ulteriori misure previste dalle norme intervenute.</w:t>
                  </w:r>
                </w:p>
                <w:p>
                  <w:pPr>
                    <w:pStyle w:val="BodyText"/>
                    <w:spacing w:before="0"/>
                    <w:ind w:right="20"/>
                    <w:jc w:val="both"/>
                  </w:pPr>
                  <w:r>
                    <w:rPr/>
                    <w:t>La</w:t>
                  </w:r>
                  <w:r>
                    <w:rPr>
                      <w:spacing w:val="-6"/>
                    </w:rPr>
                    <w:t> </w:t>
                  </w:r>
                  <w:r>
                    <w:rPr/>
                    <w:t>proposta</w:t>
                  </w:r>
                  <w:r>
                    <w:rPr>
                      <w:spacing w:val="-4"/>
                    </w:rPr>
                    <w:t> </w:t>
                  </w:r>
                  <w:r>
                    <w:rPr/>
                    <w:t>normativa</w:t>
                  </w:r>
                  <w:r>
                    <w:rPr>
                      <w:spacing w:val="-5"/>
                    </w:rPr>
                    <w:t> </w:t>
                  </w:r>
                  <w:r>
                    <w:rPr/>
                    <w:t>è</w:t>
                  </w:r>
                  <w:r>
                    <w:rPr>
                      <w:spacing w:val="-5"/>
                    </w:rPr>
                    <w:t> </w:t>
                  </w:r>
                  <w:r>
                    <w:rPr/>
                    <w:t>finalizzata</w:t>
                  </w:r>
                  <w:r>
                    <w:rPr>
                      <w:spacing w:val="-4"/>
                    </w:rPr>
                    <w:t> </w:t>
                  </w:r>
                  <w:r>
                    <w:rPr/>
                    <w:t>ad</w:t>
                  </w:r>
                  <w:r>
                    <w:rPr>
                      <w:spacing w:val="-4"/>
                    </w:rPr>
                    <w:t> </w:t>
                  </w:r>
                  <w:r>
                    <w:rPr/>
                    <w:t>accelerare</w:t>
                  </w:r>
                  <w:r>
                    <w:rPr>
                      <w:spacing w:val="-6"/>
                    </w:rPr>
                    <w:t> </w:t>
                  </w:r>
                  <w:r>
                    <w:rPr/>
                    <w:t>le</w:t>
                  </w:r>
                  <w:r>
                    <w:rPr>
                      <w:spacing w:val="-5"/>
                    </w:rPr>
                    <w:t> </w:t>
                  </w:r>
                  <w:r>
                    <w:rPr/>
                    <w:t>attività</w:t>
                  </w:r>
                  <w:r>
                    <w:rPr>
                      <w:spacing w:val="-4"/>
                    </w:rPr>
                    <w:t> </w:t>
                  </w:r>
                  <w:r>
                    <w:rPr/>
                    <w:t>di</w:t>
                  </w:r>
                  <w:r>
                    <w:rPr>
                      <w:spacing w:val="-6"/>
                    </w:rPr>
                    <w:t> </w:t>
                  </w:r>
                  <w:r>
                    <w:rPr/>
                    <w:t>messa</w:t>
                  </w:r>
                  <w:r>
                    <w:rPr>
                      <w:spacing w:val="-5"/>
                    </w:rPr>
                    <w:t> </w:t>
                  </w:r>
                  <w:r>
                    <w:rPr/>
                    <w:t>in</w:t>
                  </w:r>
                  <w:r>
                    <w:rPr>
                      <w:spacing w:val="-3"/>
                    </w:rPr>
                    <w:t> </w:t>
                  </w:r>
                  <w:r>
                    <w:rPr/>
                    <w:t>sicurezza</w:t>
                  </w:r>
                  <w:r>
                    <w:rPr>
                      <w:spacing w:val="-5"/>
                    </w:rPr>
                    <w:t> </w:t>
                  </w:r>
                  <w:r>
                    <w:rPr/>
                    <w:t>antisismica</w:t>
                  </w:r>
                  <w:r>
                    <w:rPr>
                      <w:spacing w:val="-5"/>
                    </w:rPr>
                    <w:t> </w:t>
                  </w:r>
                  <w:r>
                    <w:rPr/>
                    <w:t>e di ripristino della funzionalità delle Autostrade A24 e</w:t>
                  </w:r>
                  <w:r>
                    <w:rPr>
                      <w:spacing w:val="-3"/>
                    </w:rPr>
                    <w:t> </w:t>
                  </w:r>
                  <w:r>
                    <w:rPr/>
                    <w:t>A25.</w:t>
                  </w:r>
                </w:p>
                <w:p>
                  <w:pPr>
                    <w:pStyle w:val="BodyText"/>
                    <w:spacing w:before="0"/>
                    <w:ind w:right="21"/>
                    <w:jc w:val="both"/>
                  </w:pPr>
                  <w:r>
                    <w:rPr/>
                    <w:t>In particolare, al </w:t>
                  </w:r>
                  <w:r>
                    <w:rPr>
                      <w:b/>
                    </w:rPr>
                    <w:t>comma 1</w:t>
                  </w:r>
                  <w:r>
                    <w:rPr/>
                    <w:t>, si prevede la nomina, con decreto del Presidente del Consiglio dei ministri, su proposta del Ministro delle infrastrutture e dei trasporti di concerto con il</w:t>
                  </w:r>
                  <w:r>
                    <w:rPr>
                      <w:spacing w:val="-37"/>
                    </w:rPr>
                    <w:t> </w:t>
                  </w:r>
                  <w:r>
                    <w:rPr/>
                    <w:t>Ministro dell'economia e delle finanze, da adottarsi entro trenta giorni dalla data di entrata in vigore della presente legge, di un Commissario straordinario per l’espletamento delle attività di programmazione,</w:t>
                  </w:r>
                  <w:r>
                    <w:rPr>
                      <w:spacing w:val="-7"/>
                    </w:rPr>
                    <w:t> </w:t>
                  </w:r>
                  <w:r>
                    <w:rPr/>
                    <w:t>progettazione,</w:t>
                  </w:r>
                  <w:r>
                    <w:rPr>
                      <w:spacing w:val="-4"/>
                    </w:rPr>
                    <w:t> </w:t>
                  </w:r>
                  <w:r>
                    <w:rPr/>
                    <w:t>affidamento</w:t>
                  </w:r>
                  <w:r>
                    <w:rPr>
                      <w:spacing w:val="-6"/>
                    </w:rPr>
                    <w:t> </w:t>
                  </w:r>
                  <w:r>
                    <w:rPr/>
                    <w:t>ed</w:t>
                  </w:r>
                  <w:r>
                    <w:rPr>
                      <w:spacing w:val="-4"/>
                    </w:rPr>
                    <w:t> </w:t>
                  </w:r>
                  <w:r>
                    <w:rPr/>
                    <w:t>esecuzione</w:t>
                  </w:r>
                  <w:r>
                    <w:rPr>
                      <w:spacing w:val="-6"/>
                    </w:rPr>
                    <w:t> </w:t>
                  </w:r>
                  <w:r>
                    <w:rPr/>
                    <w:t>dei</w:t>
                  </w:r>
                  <w:r>
                    <w:rPr>
                      <w:spacing w:val="-6"/>
                    </w:rPr>
                    <w:t> </w:t>
                  </w:r>
                  <w:r>
                    <w:rPr/>
                    <w:t>necessari</w:t>
                  </w:r>
                  <w:r>
                    <w:rPr>
                      <w:spacing w:val="-7"/>
                    </w:rPr>
                    <w:t> </w:t>
                  </w:r>
                  <w:r>
                    <w:rPr/>
                    <w:t>interventi,</w:t>
                  </w:r>
                  <w:r>
                    <w:rPr>
                      <w:spacing w:val="-6"/>
                    </w:rPr>
                    <w:t> </w:t>
                  </w:r>
                  <w:r>
                    <w:rPr/>
                    <w:t>da</w:t>
                  </w:r>
                  <w:r>
                    <w:rPr>
                      <w:spacing w:val="-5"/>
                    </w:rPr>
                    <w:t> </w:t>
                  </w:r>
                  <w:r>
                    <w:rPr/>
                    <w:t>attuare per fasi funzionali secondo livelli di priorità per la sicurezza antisismica, nel limite delle risorse che si rendono disponibili a legislazione vigente per la parte effettuata con contributo pubblico. Il secondo periodo del medesimo comma stabilisce che per lo svolgimento di tale attività,</w:t>
                  </w:r>
                  <w:r>
                    <w:rPr>
                      <w:spacing w:val="16"/>
                    </w:rPr>
                    <w:t> </w:t>
                  </w:r>
                  <w:r>
                    <w:rPr/>
                    <w:t>al</w:t>
                  </w:r>
                  <w:r>
                    <w:rPr>
                      <w:spacing w:val="18"/>
                    </w:rPr>
                    <w:t> </w:t>
                  </w:r>
                  <w:r>
                    <w:rPr/>
                    <w:t>Commissario</w:t>
                  </w:r>
                  <w:r>
                    <w:rPr>
                      <w:spacing w:val="15"/>
                    </w:rPr>
                    <w:t> </w:t>
                  </w:r>
                  <w:r>
                    <w:rPr/>
                    <w:t>straordinario</w:t>
                  </w:r>
                  <w:r>
                    <w:rPr>
                      <w:spacing w:val="17"/>
                    </w:rPr>
                    <w:t> </w:t>
                  </w:r>
                  <w:r>
                    <w:rPr/>
                    <w:t>è</w:t>
                  </w:r>
                  <w:r>
                    <w:rPr>
                      <w:spacing w:val="18"/>
                    </w:rPr>
                    <w:t> </w:t>
                  </w:r>
                  <w:r>
                    <w:rPr/>
                    <w:t>attribuito</w:t>
                  </w:r>
                  <w:r>
                    <w:rPr>
                      <w:spacing w:val="17"/>
                    </w:rPr>
                    <w:t> </w:t>
                  </w:r>
                  <w:r>
                    <w:rPr/>
                    <w:t>un</w:t>
                  </w:r>
                  <w:r>
                    <w:rPr>
                      <w:spacing w:val="17"/>
                    </w:rPr>
                    <w:t> </w:t>
                  </w:r>
                  <w:r>
                    <w:rPr/>
                    <w:t>compenso,</w:t>
                  </w:r>
                  <w:r>
                    <w:rPr>
                      <w:spacing w:val="17"/>
                    </w:rPr>
                    <w:t> </w:t>
                  </w:r>
                  <w:r>
                    <w:rPr/>
                    <w:t>determinato</w:t>
                  </w:r>
                  <w:r>
                    <w:rPr>
                      <w:spacing w:val="17"/>
                    </w:rPr>
                    <w:t> </w:t>
                  </w:r>
                  <w:r>
                    <w:rPr/>
                    <w:t>con</w:t>
                  </w:r>
                  <w:r>
                    <w:rPr>
                      <w:spacing w:val="17"/>
                    </w:rPr>
                    <w:t> </w:t>
                  </w:r>
                  <w:r>
                    <w:rPr/>
                    <w:t>decreto</w:t>
                  </w:r>
                  <w:r>
                    <w:rPr>
                      <w:spacing w:val="18"/>
                    </w:rPr>
                    <w:t> </w:t>
                  </w:r>
                  <w:r>
                    <w:rPr/>
                    <w:t>del</w:t>
                  </w:r>
                </w:p>
              </w:txbxContent>
            </v:textbox>
            <w10:wrap type="none"/>
          </v:shape>
        </w:pict>
      </w:r>
      <w:r>
        <w:rPr/>
        <w:pict>
          <v:shape style="position:absolute;margin-left:288.369995pt;margin-top:737.69812pt;width:18.55pt;height:14.25pt;mso-position-horizontal-relative:page;mso-position-vertical-relative:page;z-index:-274207744" type="#_x0000_t202" filled="false" stroked="false">
            <v:textbox inset="0,0,0,0">
              <w:txbxContent>
                <w:p>
                  <w:pPr>
                    <w:spacing w:before="11"/>
                    <w:ind w:left="20" w:right="0" w:firstLine="0"/>
                    <w:jc w:val="left"/>
                    <w:rPr>
                      <w:sz w:val="22"/>
                    </w:rPr>
                  </w:pPr>
                  <w:r>
                    <w:rPr>
                      <w:sz w:val="22"/>
                    </w:rPr>
                    <w:t>340</w:t>
                  </w:r>
                </w:p>
              </w:txbxContent>
            </v:textbox>
            <w10:wrap type="none"/>
          </v:shape>
        </w:pict>
      </w:r>
      <w:r>
        <w:rPr/>
        <w:pict>
          <v:shape style="position:absolute;margin-left:72.503998pt;margin-top:127.699982pt;width:80.3pt;height:56.05pt;mso-position-horizontal-relative:page;mso-position-vertical-relative:page;z-index:-274206720" type="#_x0000_t202" filled="false" stroked="false">
            <v:textbox inset="0,0,0,0">
              <w:txbxContent>
                <w:p>
                  <w:pPr>
                    <w:pStyle w:val="BodyText"/>
                    <w:spacing w:before="7"/>
                    <w:ind w:left="0"/>
                    <w:rPr>
                      <w:sz w:val="36"/>
                    </w:rPr>
                  </w:pPr>
                </w:p>
                <w:p>
                  <w:pPr>
                    <w:pStyle w:val="BodyText"/>
                    <w:spacing w:before="0"/>
                    <w:ind w:left="69"/>
                  </w:pPr>
                  <w:r>
                    <w:rPr/>
                    <w:t>Autorizzazione</w:t>
                  </w:r>
                </w:p>
                <w:p>
                  <w:pPr>
                    <w:pStyle w:val="BodyText"/>
                    <w:spacing w:before="4"/>
                    <w:ind w:left="40"/>
                    <w:rPr>
                      <w:sz w:val="17"/>
                    </w:rPr>
                  </w:pPr>
                </w:p>
              </w:txbxContent>
            </v:textbox>
            <w10:wrap type="none"/>
          </v:shape>
        </w:pict>
      </w:r>
      <w:r>
        <w:rPr/>
        <w:pict>
          <v:shape style="position:absolute;margin-left:152.779999pt;margin-top:127.699982pt;width:78.4pt;height:56.05pt;mso-position-horizontal-relative:page;mso-position-vertical-relative:page;z-index:-274205696" type="#_x0000_t202" filled="false" stroked="false">
            <v:textbox inset="0,0,0,0">
              <w:txbxContent>
                <w:p>
                  <w:pPr>
                    <w:pStyle w:val="BodyText"/>
                    <w:spacing w:before="4"/>
                    <w:ind w:left="40"/>
                    <w:rPr>
                      <w:sz w:val="17"/>
                    </w:rPr>
                  </w:pPr>
                </w:p>
              </w:txbxContent>
            </v:textbox>
            <w10:wrap type="none"/>
          </v:shape>
        </w:pict>
      </w:r>
      <w:r>
        <w:rPr/>
        <w:pict>
          <v:shape style="position:absolute;margin-left:231.169998pt;margin-top:127.699982pt;width:31.1pt;height:56.05pt;mso-position-horizontal-relative:page;mso-position-vertical-relative:page;z-index:-274204672" type="#_x0000_t202" filled="false" stroked="false">
            <v:textbox inset="0,0,0,0">
              <w:txbxContent>
                <w:p>
                  <w:pPr>
                    <w:pStyle w:val="BodyText"/>
                    <w:spacing w:before="7"/>
                    <w:ind w:left="0"/>
                    <w:rPr>
                      <w:sz w:val="36"/>
                    </w:rPr>
                  </w:pPr>
                </w:p>
                <w:p>
                  <w:pPr>
                    <w:pStyle w:val="BodyText"/>
                    <w:spacing w:before="0"/>
                    <w:ind w:left="69"/>
                  </w:pPr>
                  <w:r>
                    <w:rPr/>
                    <w:t>2020</w:t>
                  </w:r>
                </w:p>
                <w:p>
                  <w:pPr>
                    <w:pStyle w:val="BodyText"/>
                    <w:spacing w:before="4"/>
                    <w:ind w:left="40"/>
                    <w:rPr>
                      <w:sz w:val="17"/>
                    </w:rPr>
                  </w:pPr>
                </w:p>
              </w:txbxContent>
            </v:textbox>
            <w10:wrap type="none"/>
          </v:shape>
        </w:pict>
      </w:r>
      <w:r>
        <w:rPr/>
        <w:pict>
          <v:shape style="position:absolute;margin-left:262.25pt;margin-top:127.699982pt;width:31pt;height:56.05pt;mso-position-horizontal-relative:page;mso-position-vertical-relative:page;z-index:-274203648" type="#_x0000_t202" filled="false" stroked="false">
            <v:textbox inset="0,0,0,0">
              <w:txbxContent>
                <w:p>
                  <w:pPr>
                    <w:pStyle w:val="BodyText"/>
                    <w:spacing w:before="7"/>
                    <w:ind w:left="0"/>
                    <w:rPr>
                      <w:sz w:val="36"/>
                    </w:rPr>
                  </w:pPr>
                </w:p>
                <w:p>
                  <w:pPr>
                    <w:pStyle w:val="BodyText"/>
                    <w:spacing w:before="0"/>
                    <w:ind w:left="69"/>
                  </w:pPr>
                  <w:r>
                    <w:rPr/>
                    <w:t>2021</w:t>
                  </w:r>
                </w:p>
                <w:p>
                  <w:pPr>
                    <w:pStyle w:val="BodyText"/>
                    <w:spacing w:before="4"/>
                    <w:ind w:left="40"/>
                    <w:rPr>
                      <w:sz w:val="17"/>
                    </w:rPr>
                  </w:pPr>
                </w:p>
              </w:txbxContent>
            </v:textbox>
            <w10:wrap type="none"/>
          </v:shape>
        </w:pict>
      </w:r>
      <w:r>
        <w:rPr/>
        <w:pict>
          <v:shape style="position:absolute;margin-left:293.209991pt;margin-top:127.699982pt;width:31pt;height:56.05pt;mso-position-horizontal-relative:page;mso-position-vertical-relative:page;z-index:-274202624" type="#_x0000_t202" filled="false" stroked="false">
            <v:textbox inset="0,0,0,0">
              <w:txbxContent>
                <w:p>
                  <w:pPr>
                    <w:pStyle w:val="BodyText"/>
                    <w:spacing w:before="7"/>
                    <w:ind w:left="0"/>
                    <w:rPr>
                      <w:sz w:val="36"/>
                    </w:rPr>
                  </w:pPr>
                </w:p>
                <w:p>
                  <w:pPr>
                    <w:pStyle w:val="BodyText"/>
                    <w:spacing w:before="0"/>
                    <w:ind w:left="69"/>
                  </w:pPr>
                  <w:r>
                    <w:rPr/>
                    <w:t>2022</w:t>
                  </w:r>
                </w:p>
                <w:p>
                  <w:pPr>
                    <w:pStyle w:val="BodyText"/>
                    <w:spacing w:before="4"/>
                    <w:ind w:left="40"/>
                    <w:rPr>
                      <w:sz w:val="17"/>
                    </w:rPr>
                  </w:pPr>
                </w:p>
              </w:txbxContent>
            </v:textbox>
            <w10:wrap type="none"/>
          </v:shape>
        </w:pict>
      </w:r>
      <w:r>
        <w:rPr/>
        <w:pict>
          <v:shape style="position:absolute;margin-left:324.190002pt;margin-top:127.699982pt;width:31.1pt;height:56.05pt;mso-position-horizontal-relative:page;mso-position-vertical-relative:page;z-index:-274201600" type="#_x0000_t202" filled="false" stroked="false">
            <v:textbox inset="0,0,0,0">
              <w:txbxContent>
                <w:p>
                  <w:pPr>
                    <w:pStyle w:val="BodyText"/>
                    <w:spacing w:before="7"/>
                    <w:ind w:left="0"/>
                    <w:rPr>
                      <w:sz w:val="36"/>
                    </w:rPr>
                  </w:pPr>
                </w:p>
                <w:p>
                  <w:pPr>
                    <w:pStyle w:val="BodyText"/>
                    <w:spacing w:before="0"/>
                    <w:ind w:left="69"/>
                  </w:pPr>
                  <w:r>
                    <w:rPr/>
                    <w:t>2023</w:t>
                  </w:r>
                </w:p>
                <w:p>
                  <w:pPr>
                    <w:pStyle w:val="BodyText"/>
                    <w:spacing w:before="4"/>
                    <w:ind w:left="40"/>
                    <w:rPr>
                      <w:sz w:val="17"/>
                    </w:rPr>
                  </w:pPr>
                </w:p>
              </w:txbxContent>
            </v:textbox>
            <w10:wrap type="none"/>
          </v:shape>
        </w:pict>
      </w:r>
      <w:r>
        <w:rPr/>
        <w:pict>
          <v:shape style="position:absolute;margin-left:355.27002pt;margin-top:127.699982pt;width:31pt;height:56.05pt;mso-position-horizontal-relative:page;mso-position-vertical-relative:page;z-index:-274200576" type="#_x0000_t202" filled="false" stroked="false">
            <v:textbox inset="0,0,0,0">
              <w:txbxContent>
                <w:p>
                  <w:pPr>
                    <w:pStyle w:val="BodyText"/>
                    <w:spacing w:before="7"/>
                    <w:ind w:left="0"/>
                    <w:rPr>
                      <w:sz w:val="36"/>
                    </w:rPr>
                  </w:pPr>
                </w:p>
                <w:p>
                  <w:pPr>
                    <w:pStyle w:val="BodyText"/>
                    <w:spacing w:before="0"/>
                    <w:ind w:left="69"/>
                  </w:pPr>
                  <w:r>
                    <w:rPr/>
                    <w:t>2024</w:t>
                  </w:r>
                </w:p>
                <w:p>
                  <w:pPr>
                    <w:pStyle w:val="BodyText"/>
                    <w:spacing w:before="4"/>
                    <w:ind w:left="40"/>
                    <w:rPr>
                      <w:sz w:val="17"/>
                    </w:rPr>
                  </w:pPr>
                </w:p>
              </w:txbxContent>
            </v:textbox>
            <w10:wrap type="none"/>
          </v:shape>
        </w:pict>
      </w:r>
      <w:r>
        <w:rPr/>
        <w:pict>
          <v:shape style="position:absolute;margin-left:386.22998pt;margin-top:127.699982pt;width:31pt;height:56.05pt;mso-position-horizontal-relative:page;mso-position-vertical-relative:page;z-index:-274199552" type="#_x0000_t202" filled="false" stroked="false">
            <v:textbox inset="0,0,0,0">
              <w:txbxContent>
                <w:p>
                  <w:pPr>
                    <w:pStyle w:val="BodyText"/>
                    <w:spacing w:before="7"/>
                    <w:ind w:left="0"/>
                    <w:rPr>
                      <w:sz w:val="36"/>
                    </w:rPr>
                  </w:pPr>
                </w:p>
                <w:p>
                  <w:pPr>
                    <w:pStyle w:val="BodyText"/>
                    <w:spacing w:before="0"/>
                    <w:ind w:left="69"/>
                  </w:pPr>
                  <w:r>
                    <w:rPr/>
                    <w:t>2025</w:t>
                  </w:r>
                </w:p>
                <w:p>
                  <w:pPr>
                    <w:pStyle w:val="BodyText"/>
                    <w:spacing w:before="4"/>
                    <w:ind w:left="40"/>
                    <w:rPr>
                      <w:sz w:val="17"/>
                    </w:rPr>
                  </w:pPr>
                </w:p>
              </w:txbxContent>
            </v:textbox>
            <w10:wrap type="none"/>
          </v:shape>
        </w:pict>
      </w:r>
      <w:r>
        <w:rPr/>
        <w:pict>
          <v:shape style="position:absolute;margin-left:417.190002pt;margin-top:127.699982pt;width:31.15pt;height:56.05pt;mso-position-horizontal-relative:page;mso-position-vertical-relative:page;z-index:-274198528" type="#_x0000_t202" filled="false" stroked="false">
            <v:textbox inset="0,0,0,0">
              <w:txbxContent>
                <w:p>
                  <w:pPr>
                    <w:pStyle w:val="BodyText"/>
                    <w:spacing w:before="7"/>
                    <w:ind w:left="0"/>
                    <w:rPr>
                      <w:sz w:val="36"/>
                    </w:rPr>
                  </w:pPr>
                </w:p>
                <w:p>
                  <w:pPr>
                    <w:pStyle w:val="BodyText"/>
                    <w:spacing w:before="0"/>
                    <w:ind w:left="69"/>
                  </w:pPr>
                  <w:r>
                    <w:rPr/>
                    <w:t>2026</w:t>
                  </w:r>
                </w:p>
                <w:p>
                  <w:pPr>
                    <w:pStyle w:val="BodyText"/>
                    <w:spacing w:before="4"/>
                    <w:ind w:left="40"/>
                    <w:rPr>
                      <w:sz w:val="17"/>
                    </w:rPr>
                  </w:pPr>
                </w:p>
              </w:txbxContent>
            </v:textbox>
            <w10:wrap type="none"/>
          </v:shape>
        </w:pict>
      </w:r>
      <w:r>
        <w:rPr/>
        <w:pict>
          <v:shape style="position:absolute;margin-left:448.299988pt;margin-top:127.699982pt;width:31pt;height:56.05pt;mso-position-horizontal-relative:page;mso-position-vertical-relative:page;z-index:-274197504" type="#_x0000_t202" filled="false" stroked="false">
            <v:textbox inset="0,0,0,0">
              <w:txbxContent>
                <w:p>
                  <w:pPr>
                    <w:pStyle w:val="BodyText"/>
                    <w:spacing w:before="7"/>
                    <w:ind w:left="0"/>
                    <w:rPr>
                      <w:sz w:val="36"/>
                    </w:rPr>
                  </w:pPr>
                </w:p>
                <w:p>
                  <w:pPr>
                    <w:pStyle w:val="BodyText"/>
                    <w:spacing w:before="0"/>
                    <w:ind w:left="69"/>
                  </w:pPr>
                  <w:r>
                    <w:rPr/>
                    <w:t>2027</w:t>
                  </w:r>
                </w:p>
                <w:p>
                  <w:pPr>
                    <w:pStyle w:val="BodyText"/>
                    <w:spacing w:before="4"/>
                    <w:ind w:left="40"/>
                    <w:rPr>
                      <w:sz w:val="17"/>
                    </w:rPr>
                  </w:pPr>
                </w:p>
              </w:txbxContent>
            </v:textbox>
            <w10:wrap type="none"/>
          </v:shape>
        </w:pict>
      </w:r>
      <w:r>
        <w:rPr/>
        <w:pict>
          <v:shape style="position:absolute;margin-left:479.26001pt;margin-top:127.699982pt;width:31pt;height:56.05pt;mso-position-horizontal-relative:page;mso-position-vertical-relative:page;z-index:-274196480" type="#_x0000_t202" filled="false" stroked="false">
            <v:textbox inset="0,0,0,0">
              <w:txbxContent>
                <w:p>
                  <w:pPr>
                    <w:pStyle w:val="BodyText"/>
                    <w:spacing w:before="7"/>
                    <w:ind w:left="0"/>
                    <w:rPr>
                      <w:sz w:val="36"/>
                    </w:rPr>
                  </w:pPr>
                </w:p>
                <w:p>
                  <w:pPr>
                    <w:pStyle w:val="BodyText"/>
                    <w:spacing w:before="0"/>
                    <w:ind w:left="69"/>
                  </w:pPr>
                  <w:r>
                    <w:rPr/>
                    <w:t>2028</w:t>
                  </w:r>
                </w:p>
                <w:p>
                  <w:pPr>
                    <w:pStyle w:val="BodyText"/>
                    <w:spacing w:before="4"/>
                    <w:ind w:left="40"/>
                    <w:rPr>
                      <w:sz w:val="17"/>
                    </w:rPr>
                  </w:pPr>
                </w:p>
              </w:txbxContent>
            </v:textbox>
            <w10:wrap type="none"/>
          </v:shape>
        </w:pict>
      </w:r>
      <w:r>
        <w:rPr/>
        <w:pict>
          <v:shape style="position:absolute;margin-left:510.220001pt;margin-top:127.699982pt;width:31.1pt;height:56.05pt;mso-position-horizontal-relative:page;mso-position-vertical-relative:page;z-index:-274195456" type="#_x0000_t202" filled="false" stroked="false">
            <v:textbox inset="0,0,0,0">
              <w:txbxContent>
                <w:p>
                  <w:pPr>
                    <w:pStyle w:val="BodyText"/>
                    <w:spacing w:before="7"/>
                    <w:ind w:left="0"/>
                    <w:rPr>
                      <w:sz w:val="36"/>
                    </w:rPr>
                  </w:pPr>
                </w:p>
                <w:p>
                  <w:pPr>
                    <w:pStyle w:val="BodyText"/>
                    <w:spacing w:before="0"/>
                    <w:ind w:left="69"/>
                  </w:pPr>
                  <w:r>
                    <w:rPr/>
                    <w:t>2029</w:t>
                  </w:r>
                </w:p>
                <w:p>
                  <w:pPr>
                    <w:pStyle w:val="BodyText"/>
                    <w:spacing w:before="4"/>
                    <w:ind w:left="40"/>
                    <w:rPr>
                      <w:sz w:val="17"/>
                    </w:rPr>
                  </w:pPr>
                </w:p>
              </w:txbxContent>
            </v:textbox>
            <w10:wrap type="none"/>
          </v:shape>
        </w:pict>
      </w:r>
      <w:r>
        <w:rPr/>
        <w:pict>
          <v:shape style="position:absolute;margin-left:72.503998pt;margin-top:183.73999pt;width:80.3pt;height:56.2pt;mso-position-horizontal-relative:page;mso-position-vertical-relative:page;z-index:-274194432" type="#_x0000_t202" filled="false" stroked="false">
            <v:textbox inset="0,0,0,0">
              <w:txbxContent>
                <w:p>
                  <w:pPr>
                    <w:pStyle w:val="BodyText"/>
                    <w:spacing w:before="8"/>
                    <w:ind w:left="69"/>
                  </w:pPr>
                  <w:r>
                    <w:rPr/>
                    <w:t>Legge   n. </w:t>
                  </w:r>
                  <w:r>
                    <w:rPr>
                      <w:spacing w:val="22"/>
                    </w:rPr>
                    <w:t> </w:t>
                  </w:r>
                  <w:r>
                    <w:rPr/>
                    <w:t>145</w:t>
                  </w:r>
                </w:p>
                <w:p>
                  <w:pPr>
                    <w:pStyle w:val="BodyText"/>
                    <w:spacing w:before="0"/>
                    <w:ind w:left="69"/>
                  </w:pPr>
                  <w:r>
                    <w:rPr/>
                    <w:t>del 2018, art.</w:t>
                  </w:r>
                  <w:r>
                    <w:rPr>
                      <w:spacing w:val="-44"/>
                    </w:rPr>
                    <w:t> </w:t>
                  </w:r>
                  <w:r>
                    <w:rPr/>
                    <w:t>1,</w:t>
                  </w:r>
                </w:p>
                <w:p>
                  <w:pPr>
                    <w:pStyle w:val="BodyText"/>
                    <w:tabs>
                      <w:tab w:pos="1235" w:val="left" w:leader="none"/>
                    </w:tabs>
                    <w:spacing w:before="0"/>
                    <w:ind w:left="69" w:right="68"/>
                  </w:pPr>
                  <w:r>
                    <w:rPr/>
                    <w:t>comma</w:t>
                    <w:tab/>
                  </w:r>
                  <w:r>
                    <w:rPr>
                      <w:spacing w:val="-6"/>
                    </w:rPr>
                    <w:t>95, </w:t>
                  </w:r>
                  <w:r>
                    <w:rPr/>
                    <w:t>lettera</w:t>
                  </w:r>
                  <w:r>
                    <w:rPr>
                      <w:spacing w:val="-2"/>
                    </w:rPr>
                    <w:t> </w:t>
                  </w:r>
                  <w:r>
                    <w:rPr/>
                    <w:t>f)</w:t>
                  </w:r>
                </w:p>
              </w:txbxContent>
            </v:textbox>
            <w10:wrap type="none"/>
          </v:shape>
        </w:pict>
      </w:r>
      <w:r>
        <w:rPr/>
        <w:pict>
          <v:shape style="position:absolute;margin-left:152.779999pt;margin-top:183.73999pt;width:78.4pt;height:56.2pt;mso-position-horizontal-relative:page;mso-position-vertical-relative:page;z-index:-274193408" type="#_x0000_t202" filled="false" stroked="false">
            <v:textbox inset="0,0,0,0">
              <w:txbxContent>
                <w:p>
                  <w:pPr>
                    <w:pStyle w:val="BodyText"/>
                    <w:spacing w:before="8"/>
                    <w:ind w:left="340" w:right="334" w:hanging="3"/>
                    <w:jc w:val="center"/>
                  </w:pPr>
                  <w:r>
                    <w:rPr/>
                    <w:t>Messa in sicurezza</w:t>
                  </w:r>
                </w:p>
                <w:p>
                  <w:pPr>
                    <w:pStyle w:val="BodyText"/>
                    <w:spacing w:before="0"/>
                    <w:ind w:left="74" w:right="67"/>
                    <w:jc w:val="center"/>
                  </w:pPr>
                  <w:r>
                    <w:rPr/>
                    <w:t>dell’autostrada 24-25</w:t>
                  </w:r>
                </w:p>
              </w:txbxContent>
            </v:textbox>
            <w10:wrap type="none"/>
          </v:shape>
        </w:pict>
      </w:r>
      <w:r>
        <w:rPr/>
        <w:pict>
          <v:shape style="position:absolute;margin-left:231.169998pt;margin-top:183.73999pt;width:31.1pt;height:56.2pt;mso-position-horizontal-relative:page;mso-position-vertical-relative:page;z-index:-274192384" type="#_x0000_t202" filled="false" stroked="false">
            <v:textbox inset="0,0,0,0">
              <w:txbxContent>
                <w:p>
                  <w:pPr>
                    <w:pStyle w:val="BodyText"/>
                    <w:spacing w:before="7"/>
                    <w:ind w:left="0"/>
                    <w:rPr>
                      <w:sz w:val="36"/>
                    </w:rPr>
                  </w:pPr>
                </w:p>
                <w:p>
                  <w:pPr>
                    <w:pStyle w:val="BodyText"/>
                    <w:spacing w:before="0"/>
                    <w:ind w:left="189"/>
                  </w:pPr>
                  <w:r>
                    <w:rPr/>
                    <w:t>22</w:t>
                  </w:r>
                </w:p>
                <w:p>
                  <w:pPr>
                    <w:pStyle w:val="BodyText"/>
                    <w:spacing w:before="4"/>
                    <w:ind w:left="40"/>
                    <w:rPr>
                      <w:sz w:val="17"/>
                    </w:rPr>
                  </w:pPr>
                </w:p>
              </w:txbxContent>
            </v:textbox>
            <w10:wrap type="none"/>
          </v:shape>
        </w:pict>
      </w:r>
      <w:r>
        <w:rPr/>
        <w:pict>
          <v:shape style="position:absolute;margin-left:262.25pt;margin-top:183.73999pt;width:31pt;height:56.2pt;mso-position-horizontal-relative:page;mso-position-vertical-relative:page;z-index:-274191360" type="#_x0000_t202" filled="false" stroked="false">
            <v:textbox inset="0,0,0,0">
              <w:txbxContent>
                <w:p>
                  <w:pPr>
                    <w:pStyle w:val="BodyText"/>
                    <w:spacing w:before="7"/>
                    <w:ind w:left="0"/>
                    <w:rPr>
                      <w:sz w:val="36"/>
                    </w:rPr>
                  </w:pPr>
                </w:p>
                <w:p>
                  <w:pPr>
                    <w:pStyle w:val="BodyText"/>
                    <w:spacing w:before="0"/>
                    <w:ind w:left="129"/>
                  </w:pPr>
                  <w:r>
                    <w:rPr/>
                    <w:t>100</w:t>
                  </w:r>
                </w:p>
                <w:p>
                  <w:pPr>
                    <w:pStyle w:val="BodyText"/>
                    <w:spacing w:before="4"/>
                    <w:ind w:left="40"/>
                    <w:rPr>
                      <w:sz w:val="17"/>
                    </w:rPr>
                  </w:pPr>
                </w:p>
              </w:txbxContent>
            </v:textbox>
            <w10:wrap type="none"/>
          </v:shape>
        </w:pict>
      </w:r>
      <w:r>
        <w:rPr/>
        <w:pict>
          <v:shape style="position:absolute;margin-left:293.209991pt;margin-top:183.73999pt;width:31pt;height:56.2pt;mso-position-horizontal-relative:page;mso-position-vertical-relative:page;z-index:-274190336" type="#_x0000_t202" filled="false" stroked="false">
            <v:textbox inset="0,0,0,0">
              <w:txbxContent>
                <w:p>
                  <w:pPr>
                    <w:pStyle w:val="BodyText"/>
                    <w:spacing w:before="7"/>
                    <w:ind w:left="0"/>
                    <w:rPr>
                      <w:sz w:val="36"/>
                    </w:rPr>
                  </w:pPr>
                </w:p>
                <w:p>
                  <w:pPr>
                    <w:pStyle w:val="BodyText"/>
                    <w:spacing w:before="0"/>
                    <w:ind w:left="129"/>
                  </w:pPr>
                  <w:r>
                    <w:rPr/>
                    <w:t>110</w:t>
                  </w:r>
                </w:p>
                <w:p>
                  <w:pPr>
                    <w:pStyle w:val="BodyText"/>
                    <w:spacing w:before="4"/>
                    <w:ind w:left="40"/>
                    <w:rPr>
                      <w:sz w:val="17"/>
                    </w:rPr>
                  </w:pPr>
                </w:p>
              </w:txbxContent>
            </v:textbox>
            <w10:wrap type="none"/>
          </v:shape>
        </w:pict>
      </w:r>
      <w:r>
        <w:rPr/>
        <w:pict>
          <v:shape style="position:absolute;margin-left:324.190002pt;margin-top:183.73999pt;width:31.1pt;height:56.2pt;mso-position-horizontal-relative:page;mso-position-vertical-relative:page;z-index:-274189312" type="#_x0000_t202" filled="false" stroked="false">
            <v:textbox inset="0,0,0,0">
              <w:txbxContent>
                <w:p>
                  <w:pPr>
                    <w:pStyle w:val="BodyText"/>
                    <w:spacing w:before="7"/>
                    <w:ind w:left="0"/>
                    <w:rPr>
                      <w:sz w:val="36"/>
                    </w:rPr>
                  </w:pPr>
                </w:p>
                <w:p>
                  <w:pPr>
                    <w:pStyle w:val="BodyText"/>
                    <w:spacing w:before="0"/>
                    <w:ind w:left="129"/>
                  </w:pPr>
                  <w:r>
                    <w:rPr/>
                    <w:t>108</w:t>
                  </w:r>
                </w:p>
                <w:p>
                  <w:pPr>
                    <w:pStyle w:val="BodyText"/>
                    <w:spacing w:before="4"/>
                    <w:ind w:left="40"/>
                    <w:rPr>
                      <w:sz w:val="17"/>
                    </w:rPr>
                  </w:pPr>
                </w:p>
              </w:txbxContent>
            </v:textbox>
            <w10:wrap type="none"/>
          </v:shape>
        </w:pict>
      </w:r>
      <w:r>
        <w:rPr/>
        <w:pict>
          <v:shape style="position:absolute;margin-left:355.27002pt;margin-top:183.73999pt;width:31pt;height:56.2pt;mso-position-horizontal-relative:page;mso-position-vertical-relative:page;z-index:-274188288" type="#_x0000_t202" filled="false" stroked="false">
            <v:textbox inset="0,0,0,0">
              <w:txbxContent>
                <w:p>
                  <w:pPr>
                    <w:pStyle w:val="BodyText"/>
                    <w:spacing w:before="4"/>
                    <w:ind w:left="40"/>
                    <w:rPr>
                      <w:sz w:val="17"/>
                    </w:rPr>
                  </w:pPr>
                </w:p>
              </w:txbxContent>
            </v:textbox>
            <w10:wrap type="none"/>
          </v:shape>
        </w:pict>
      </w:r>
      <w:r>
        <w:rPr/>
        <w:pict>
          <v:shape style="position:absolute;margin-left:386.22998pt;margin-top:183.73999pt;width:31pt;height:56.2pt;mso-position-horizontal-relative:page;mso-position-vertical-relative:page;z-index:-274187264" type="#_x0000_t202" filled="false" stroked="false">
            <v:textbox inset="0,0,0,0">
              <w:txbxContent>
                <w:p>
                  <w:pPr>
                    <w:pStyle w:val="BodyText"/>
                    <w:spacing w:before="4"/>
                    <w:ind w:left="40"/>
                    <w:rPr>
                      <w:sz w:val="17"/>
                    </w:rPr>
                  </w:pPr>
                </w:p>
              </w:txbxContent>
            </v:textbox>
            <w10:wrap type="none"/>
          </v:shape>
        </w:pict>
      </w:r>
      <w:r>
        <w:rPr/>
        <w:pict>
          <v:shape style="position:absolute;margin-left:417.190002pt;margin-top:183.73999pt;width:31.15pt;height:56.2pt;mso-position-horizontal-relative:page;mso-position-vertical-relative:page;z-index:-274186240" type="#_x0000_t202" filled="false" stroked="false">
            <v:textbox inset="0,0,0,0">
              <w:txbxContent>
                <w:p>
                  <w:pPr>
                    <w:pStyle w:val="BodyText"/>
                    <w:spacing w:before="7"/>
                    <w:ind w:left="0"/>
                    <w:rPr>
                      <w:sz w:val="36"/>
                    </w:rPr>
                  </w:pPr>
                </w:p>
                <w:p>
                  <w:pPr>
                    <w:pStyle w:val="BodyText"/>
                    <w:spacing w:before="0"/>
                    <w:ind w:left="88"/>
                  </w:pPr>
                  <w:r>
                    <w:rPr/>
                    <w:t>-100</w:t>
                  </w:r>
                </w:p>
                <w:p>
                  <w:pPr>
                    <w:pStyle w:val="BodyText"/>
                    <w:spacing w:before="4"/>
                    <w:ind w:left="40"/>
                    <w:rPr>
                      <w:sz w:val="17"/>
                    </w:rPr>
                  </w:pPr>
                </w:p>
              </w:txbxContent>
            </v:textbox>
            <w10:wrap type="none"/>
          </v:shape>
        </w:pict>
      </w:r>
      <w:r>
        <w:rPr/>
        <w:pict>
          <v:shape style="position:absolute;margin-left:448.299988pt;margin-top:183.73999pt;width:31pt;height:56.2pt;mso-position-horizontal-relative:page;mso-position-vertical-relative:page;z-index:-274185216" type="#_x0000_t202" filled="false" stroked="false">
            <v:textbox inset="0,0,0,0">
              <w:txbxContent>
                <w:p>
                  <w:pPr>
                    <w:pStyle w:val="BodyText"/>
                    <w:spacing w:before="7"/>
                    <w:ind w:left="0"/>
                    <w:rPr>
                      <w:sz w:val="36"/>
                    </w:rPr>
                  </w:pPr>
                </w:p>
                <w:p>
                  <w:pPr>
                    <w:pStyle w:val="BodyText"/>
                    <w:spacing w:before="0"/>
                    <w:ind w:left="88"/>
                  </w:pPr>
                  <w:r>
                    <w:rPr/>
                    <w:t>-100</w:t>
                  </w:r>
                </w:p>
                <w:p>
                  <w:pPr>
                    <w:pStyle w:val="BodyText"/>
                    <w:spacing w:before="4"/>
                    <w:ind w:left="40"/>
                    <w:rPr>
                      <w:sz w:val="17"/>
                    </w:rPr>
                  </w:pPr>
                </w:p>
              </w:txbxContent>
            </v:textbox>
            <w10:wrap type="none"/>
          </v:shape>
        </w:pict>
      </w:r>
      <w:r>
        <w:rPr/>
        <w:pict>
          <v:shape style="position:absolute;margin-left:479.26001pt;margin-top:183.73999pt;width:31pt;height:56.2pt;mso-position-horizontal-relative:page;mso-position-vertical-relative:page;z-index:-274184192" type="#_x0000_t202" filled="false" stroked="false">
            <v:textbox inset="0,0,0,0">
              <w:txbxContent>
                <w:p>
                  <w:pPr>
                    <w:pStyle w:val="BodyText"/>
                    <w:spacing w:before="7"/>
                    <w:ind w:left="0"/>
                    <w:rPr>
                      <w:sz w:val="36"/>
                    </w:rPr>
                  </w:pPr>
                </w:p>
                <w:p>
                  <w:pPr>
                    <w:pStyle w:val="BodyText"/>
                    <w:spacing w:before="0"/>
                    <w:ind w:left="88"/>
                  </w:pPr>
                  <w:r>
                    <w:rPr/>
                    <w:t>-100</w:t>
                  </w:r>
                </w:p>
                <w:p>
                  <w:pPr>
                    <w:pStyle w:val="BodyText"/>
                    <w:spacing w:before="4"/>
                    <w:ind w:left="40"/>
                    <w:rPr>
                      <w:sz w:val="17"/>
                    </w:rPr>
                  </w:pPr>
                </w:p>
              </w:txbxContent>
            </v:textbox>
            <w10:wrap type="none"/>
          </v:shape>
        </w:pict>
      </w:r>
      <w:r>
        <w:rPr/>
        <w:pict>
          <v:shape style="position:absolute;margin-left:510.220001pt;margin-top:183.73999pt;width:31.1pt;height:56.2pt;mso-position-horizontal-relative:page;mso-position-vertical-relative:page;z-index:-274183168" type="#_x0000_t202" filled="false" stroked="false">
            <v:textbox inset="0,0,0,0">
              <w:txbxContent>
                <w:p>
                  <w:pPr>
                    <w:pStyle w:val="BodyText"/>
                    <w:spacing w:before="7"/>
                    <w:ind w:left="0"/>
                    <w:rPr>
                      <w:sz w:val="36"/>
                    </w:rPr>
                  </w:pPr>
                </w:p>
                <w:p>
                  <w:pPr>
                    <w:pStyle w:val="BodyText"/>
                    <w:spacing w:before="0"/>
                    <w:ind w:left="148"/>
                  </w:pPr>
                  <w:r>
                    <w:rPr/>
                    <w:t>-40</w:t>
                  </w:r>
                </w:p>
                <w:p>
                  <w:pPr>
                    <w:pStyle w:val="BodyText"/>
                    <w:spacing w:before="4"/>
                    <w:ind w:left="40"/>
                    <w:rPr>
                      <w:sz w:val="17"/>
                    </w:rPr>
                  </w:pPr>
                </w:p>
              </w:txbxContent>
            </v:textbox>
            <w10:wrap type="none"/>
          </v:shape>
        </w:pict>
      </w:r>
      <w:r>
        <w:rPr/>
        <w:pict>
          <v:shape style="position:absolute;margin-left:72.503998pt;margin-top:239.899979pt;width:80.3pt;height:65.55pt;mso-position-horizontal-relative:page;mso-position-vertical-relative:page;z-index:-274182144" type="#_x0000_t202" filled="false" stroked="false">
            <v:textbox inset="0,0,0,0">
              <w:txbxContent>
                <w:p>
                  <w:pPr>
                    <w:pStyle w:val="BodyText"/>
                    <w:spacing w:before="102"/>
                    <w:ind w:left="69"/>
                  </w:pPr>
                  <w:r>
                    <w:rPr/>
                    <w:t>Legge   n. </w:t>
                  </w:r>
                  <w:r>
                    <w:rPr>
                      <w:spacing w:val="22"/>
                    </w:rPr>
                    <w:t> </w:t>
                  </w:r>
                  <w:r>
                    <w:rPr/>
                    <w:t>145</w:t>
                  </w:r>
                </w:p>
                <w:p>
                  <w:pPr>
                    <w:pStyle w:val="BodyText"/>
                    <w:spacing w:before="1"/>
                    <w:ind w:left="69"/>
                  </w:pPr>
                  <w:r>
                    <w:rPr/>
                    <w:t>del 2018, art.</w:t>
                  </w:r>
                  <w:r>
                    <w:rPr>
                      <w:spacing w:val="-44"/>
                    </w:rPr>
                    <w:t> </w:t>
                  </w:r>
                  <w:r>
                    <w:rPr/>
                    <w:t>1,</w:t>
                  </w:r>
                </w:p>
                <w:p>
                  <w:pPr>
                    <w:pStyle w:val="BodyText"/>
                    <w:tabs>
                      <w:tab w:pos="1235" w:val="left" w:leader="none"/>
                    </w:tabs>
                    <w:spacing w:before="0"/>
                    <w:ind w:left="69" w:right="68"/>
                  </w:pPr>
                  <w:r>
                    <w:rPr/>
                    <w:t>comma</w:t>
                    <w:tab/>
                  </w:r>
                  <w:r>
                    <w:rPr>
                      <w:spacing w:val="-6"/>
                    </w:rPr>
                    <w:t>95, </w:t>
                  </w:r>
                  <w:r>
                    <w:rPr/>
                    <w:t>lettera</w:t>
                  </w:r>
                  <w:r>
                    <w:rPr>
                      <w:spacing w:val="-2"/>
                    </w:rPr>
                    <w:t> </w:t>
                  </w:r>
                  <w:r>
                    <w:rPr/>
                    <w:t>f)</w:t>
                  </w:r>
                </w:p>
              </w:txbxContent>
            </v:textbox>
            <w10:wrap type="none"/>
          </v:shape>
        </w:pict>
      </w:r>
      <w:r>
        <w:rPr/>
        <w:pict>
          <v:shape style="position:absolute;margin-left:152.779999pt;margin-top:239.899979pt;width:78.4pt;height:65.55pt;mso-position-horizontal-relative:page;mso-position-vertical-relative:page;z-index:-274181120" type="#_x0000_t202" filled="false" stroked="false">
            <v:textbox inset="0,0,0,0">
              <w:txbxContent>
                <w:p>
                  <w:pPr>
                    <w:pStyle w:val="BodyText"/>
                    <w:spacing w:before="232"/>
                    <w:ind w:left="69" w:right="67"/>
                    <w:jc w:val="center"/>
                  </w:pPr>
                  <w:r>
                    <w:rPr/>
                    <w:t>RFI</w:t>
                  </w:r>
                </w:p>
                <w:p>
                  <w:pPr>
                    <w:pStyle w:val="BodyText"/>
                    <w:ind w:left="0"/>
                    <w:rPr>
                      <w:sz w:val="20"/>
                    </w:rPr>
                  </w:pPr>
                </w:p>
                <w:p>
                  <w:pPr>
                    <w:pStyle w:val="BodyText"/>
                    <w:spacing w:before="0"/>
                    <w:ind w:left="72" w:right="67"/>
                    <w:jc w:val="center"/>
                  </w:pPr>
                  <w:r>
                    <w:rPr/>
                    <w:t>Contratto di programma</w:t>
                  </w:r>
                </w:p>
              </w:txbxContent>
            </v:textbox>
            <w10:wrap type="none"/>
          </v:shape>
        </w:pict>
      </w:r>
      <w:r>
        <w:rPr/>
        <w:pict>
          <v:shape style="position:absolute;margin-left:231.169998pt;margin-top:239.899979pt;width:31.1pt;height:65.55pt;mso-position-horizontal-relative:page;mso-position-vertical-relative:page;z-index:-274180096" type="#_x0000_t202" filled="false" stroked="false">
            <v:textbox inset="0,0,0,0">
              <w:txbxContent>
                <w:p>
                  <w:pPr>
                    <w:pStyle w:val="BodyText"/>
                    <w:spacing w:before="0"/>
                    <w:ind w:left="0"/>
                    <w:rPr>
                      <w:sz w:val="26"/>
                    </w:rPr>
                  </w:pPr>
                </w:p>
                <w:p>
                  <w:pPr>
                    <w:pStyle w:val="BodyText"/>
                    <w:spacing w:before="219"/>
                    <w:ind w:left="148"/>
                  </w:pPr>
                  <w:r>
                    <w:rPr/>
                    <w:t>-22</w:t>
                  </w:r>
                </w:p>
                <w:p>
                  <w:pPr>
                    <w:pStyle w:val="BodyText"/>
                    <w:spacing w:before="4"/>
                    <w:ind w:left="40"/>
                    <w:rPr>
                      <w:sz w:val="17"/>
                    </w:rPr>
                  </w:pPr>
                </w:p>
              </w:txbxContent>
            </v:textbox>
            <w10:wrap type="none"/>
          </v:shape>
        </w:pict>
      </w:r>
      <w:r>
        <w:rPr/>
        <w:pict>
          <v:shape style="position:absolute;margin-left:262.25pt;margin-top:239.899979pt;width:31pt;height:65.55pt;mso-position-horizontal-relative:page;mso-position-vertical-relative:page;z-index:-274179072" type="#_x0000_t202" filled="false" stroked="false">
            <v:textbox inset="0,0,0,0">
              <w:txbxContent>
                <w:p>
                  <w:pPr>
                    <w:pStyle w:val="BodyText"/>
                    <w:spacing w:before="0"/>
                    <w:ind w:left="0"/>
                    <w:rPr>
                      <w:sz w:val="26"/>
                    </w:rPr>
                  </w:pPr>
                </w:p>
                <w:p>
                  <w:pPr>
                    <w:pStyle w:val="BodyText"/>
                    <w:spacing w:before="219"/>
                    <w:ind w:left="88"/>
                  </w:pPr>
                  <w:r>
                    <w:rPr/>
                    <w:t>-100</w:t>
                  </w:r>
                </w:p>
                <w:p>
                  <w:pPr>
                    <w:pStyle w:val="BodyText"/>
                    <w:spacing w:before="4"/>
                    <w:ind w:left="40"/>
                    <w:rPr>
                      <w:sz w:val="17"/>
                    </w:rPr>
                  </w:pPr>
                </w:p>
              </w:txbxContent>
            </v:textbox>
            <w10:wrap type="none"/>
          </v:shape>
        </w:pict>
      </w:r>
      <w:r>
        <w:rPr/>
        <w:pict>
          <v:shape style="position:absolute;margin-left:293.209991pt;margin-top:239.899979pt;width:31pt;height:65.55pt;mso-position-horizontal-relative:page;mso-position-vertical-relative:page;z-index:-274178048" type="#_x0000_t202" filled="false" stroked="false">
            <v:textbox inset="0,0,0,0">
              <w:txbxContent>
                <w:p>
                  <w:pPr>
                    <w:pStyle w:val="BodyText"/>
                    <w:spacing w:before="0"/>
                    <w:ind w:left="0"/>
                    <w:rPr>
                      <w:sz w:val="26"/>
                    </w:rPr>
                  </w:pPr>
                </w:p>
                <w:p>
                  <w:pPr>
                    <w:pStyle w:val="BodyText"/>
                    <w:spacing w:before="219"/>
                    <w:ind w:left="88"/>
                  </w:pPr>
                  <w:r>
                    <w:rPr/>
                    <w:t>-110</w:t>
                  </w:r>
                </w:p>
                <w:p>
                  <w:pPr>
                    <w:pStyle w:val="BodyText"/>
                    <w:spacing w:before="4"/>
                    <w:ind w:left="40"/>
                    <w:rPr>
                      <w:sz w:val="17"/>
                    </w:rPr>
                  </w:pPr>
                </w:p>
              </w:txbxContent>
            </v:textbox>
            <w10:wrap type="none"/>
          </v:shape>
        </w:pict>
      </w:r>
      <w:r>
        <w:rPr/>
        <w:pict>
          <v:shape style="position:absolute;margin-left:324.190002pt;margin-top:239.899979pt;width:31.1pt;height:65.55pt;mso-position-horizontal-relative:page;mso-position-vertical-relative:page;z-index:-274177024" type="#_x0000_t202" filled="false" stroked="false">
            <v:textbox inset="0,0,0,0">
              <w:txbxContent>
                <w:p>
                  <w:pPr>
                    <w:pStyle w:val="BodyText"/>
                    <w:spacing w:before="0"/>
                    <w:ind w:left="0"/>
                    <w:rPr>
                      <w:sz w:val="26"/>
                    </w:rPr>
                  </w:pPr>
                </w:p>
                <w:p>
                  <w:pPr>
                    <w:pStyle w:val="BodyText"/>
                    <w:spacing w:before="219"/>
                    <w:ind w:left="88"/>
                  </w:pPr>
                  <w:r>
                    <w:rPr/>
                    <w:t>-108</w:t>
                  </w:r>
                </w:p>
                <w:p>
                  <w:pPr>
                    <w:pStyle w:val="BodyText"/>
                    <w:spacing w:before="4"/>
                    <w:ind w:left="40"/>
                    <w:rPr>
                      <w:sz w:val="17"/>
                    </w:rPr>
                  </w:pPr>
                </w:p>
              </w:txbxContent>
            </v:textbox>
            <w10:wrap type="none"/>
          </v:shape>
        </w:pict>
      </w:r>
      <w:r>
        <w:rPr/>
        <w:pict>
          <v:shape style="position:absolute;margin-left:355.27002pt;margin-top:239.899979pt;width:31pt;height:65.55pt;mso-position-horizontal-relative:page;mso-position-vertical-relative:page;z-index:-274176000" type="#_x0000_t202" filled="false" stroked="false">
            <v:textbox inset="0,0,0,0">
              <w:txbxContent>
                <w:p>
                  <w:pPr>
                    <w:pStyle w:val="BodyText"/>
                    <w:spacing w:before="4"/>
                    <w:ind w:left="40"/>
                    <w:rPr>
                      <w:sz w:val="17"/>
                    </w:rPr>
                  </w:pPr>
                </w:p>
              </w:txbxContent>
            </v:textbox>
            <w10:wrap type="none"/>
          </v:shape>
        </w:pict>
      </w:r>
      <w:r>
        <w:rPr/>
        <w:pict>
          <v:shape style="position:absolute;margin-left:386.22998pt;margin-top:239.899979pt;width:31pt;height:65.55pt;mso-position-horizontal-relative:page;mso-position-vertical-relative:page;z-index:-274174976" type="#_x0000_t202" filled="false" stroked="false">
            <v:textbox inset="0,0,0,0">
              <w:txbxContent>
                <w:p>
                  <w:pPr>
                    <w:pStyle w:val="BodyText"/>
                    <w:spacing w:before="4"/>
                    <w:ind w:left="40"/>
                    <w:rPr>
                      <w:sz w:val="17"/>
                    </w:rPr>
                  </w:pPr>
                </w:p>
              </w:txbxContent>
            </v:textbox>
            <w10:wrap type="none"/>
          </v:shape>
        </w:pict>
      </w:r>
      <w:r>
        <w:rPr/>
        <w:pict>
          <v:shape style="position:absolute;margin-left:417.190002pt;margin-top:239.899979pt;width:31.15pt;height:65.55pt;mso-position-horizontal-relative:page;mso-position-vertical-relative:page;z-index:-274173952" type="#_x0000_t202" filled="false" stroked="false">
            <v:textbox inset="0,0,0,0">
              <w:txbxContent>
                <w:p>
                  <w:pPr>
                    <w:pStyle w:val="BodyText"/>
                    <w:spacing w:before="0"/>
                    <w:ind w:left="0"/>
                    <w:rPr>
                      <w:sz w:val="26"/>
                    </w:rPr>
                  </w:pPr>
                </w:p>
                <w:p>
                  <w:pPr>
                    <w:pStyle w:val="BodyText"/>
                    <w:spacing w:before="219"/>
                    <w:ind w:left="129"/>
                  </w:pPr>
                  <w:r>
                    <w:rPr/>
                    <w:t>100</w:t>
                  </w:r>
                </w:p>
                <w:p>
                  <w:pPr>
                    <w:pStyle w:val="BodyText"/>
                    <w:spacing w:before="4"/>
                    <w:ind w:left="40"/>
                    <w:rPr>
                      <w:sz w:val="17"/>
                    </w:rPr>
                  </w:pPr>
                </w:p>
              </w:txbxContent>
            </v:textbox>
            <w10:wrap type="none"/>
          </v:shape>
        </w:pict>
      </w:r>
      <w:r>
        <w:rPr/>
        <w:pict>
          <v:shape style="position:absolute;margin-left:448.299988pt;margin-top:239.899979pt;width:31pt;height:65.55pt;mso-position-horizontal-relative:page;mso-position-vertical-relative:page;z-index:-274172928" type="#_x0000_t202" filled="false" stroked="false">
            <v:textbox inset="0,0,0,0">
              <w:txbxContent>
                <w:p>
                  <w:pPr>
                    <w:pStyle w:val="BodyText"/>
                    <w:spacing w:before="0"/>
                    <w:ind w:left="0"/>
                    <w:rPr>
                      <w:sz w:val="26"/>
                    </w:rPr>
                  </w:pPr>
                </w:p>
                <w:p>
                  <w:pPr>
                    <w:pStyle w:val="BodyText"/>
                    <w:spacing w:before="219"/>
                    <w:ind w:left="129"/>
                  </w:pPr>
                  <w:r>
                    <w:rPr/>
                    <w:t>100</w:t>
                  </w:r>
                </w:p>
                <w:p>
                  <w:pPr>
                    <w:pStyle w:val="BodyText"/>
                    <w:spacing w:before="4"/>
                    <w:ind w:left="40"/>
                    <w:rPr>
                      <w:sz w:val="17"/>
                    </w:rPr>
                  </w:pPr>
                </w:p>
              </w:txbxContent>
            </v:textbox>
            <w10:wrap type="none"/>
          </v:shape>
        </w:pict>
      </w:r>
      <w:r>
        <w:rPr/>
        <w:pict>
          <v:shape style="position:absolute;margin-left:479.26001pt;margin-top:239.899979pt;width:31pt;height:65.55pt;mso-position-horizontal-relative:page;mso-position-vertical-relative:page;z-index:-274171904" type="#_x0000_t202" filled="false" stroked="false">
            <v:textbox inset="0,0,0,0">
              <w:txbxContent>
                <w:p>
                  <w:pPr>
                    <w:pStyle w:val="BodyText"/>
                    <w:spacing w:before="0"/>
                    <w:ind w:left="0"/>
                    <w:rPr>
                      <w:sz w:val="26"/>
                    </w:rPr>
                  </w:pPr>
                </w:p>
                <w:p>
                  <w:pPr>
                    <w:pStyle w:val="BodyText"/>
                    <w:spacing w:before="219"/>
                    <w:ind w:left="129"/>
                  </w:pPr>
                  <w:r>
                    <w:rPr/>
                    <w:t>100</w:t>
                  </w:r>
                </w:p>
                <w:p>
                  <w:pPr>
                    <w:pStyle w:val="BodyText"/>
                    <w:spacing w:before="4"/>
                    <w:ind w:left="40"/>
                    <w:rPr>
                      <w:sz w:val="17"/>
                    </w:rPr>
                  </w:pPr>
                </w:p>
              </w:txbxContent>
            </v:textbox>
            <w10:wrap type="none"/>
          </v:shape>
        </w:pict>
      </w:r>
      <w:r>
        <w:rPr/>
        <w:pict>
          <v:shape style="position:absolute;margin-left:510.220001pt;margin-top:239.899979pt;width:31.1pt;height:65.55pt;mso-position-horizontal-relative:page;mso-position-vertical-relative:page;z-index:-274170880" type="#_x0000_t202" filled="false" stroked="false">
            <v:textbox inset="0,0,0,0">
              <w:txbxContent>
                <w:p>
                  <w:pPr>
                    <w:pStyle w:val="BodyText"/>
                    <w:spacing w:before="0"/>
                    <w:ind w:left="0"/>
                    <w:rPr>
                      <w:sz w:val="26"/>
                    </w:rPr>
                  </w:pPr>
                </w:p>
                <w:p>
                  <w:pPr>
                    <w:pStyle w:val="BodyText"/>
                    <w:spacing w:before="219"/>
                    <w:ind w:left="189"/>
                  </w:pPr>
                  <w:r>
                    <w:rPr/>
                    <w:t>40</w:t>
                  </w:r>
                </w:p>
                <w:p>
                  <w:pPr>
                    <w:pStyle w:val="BodyText"/>
                    <w:spacing w:before="4"/>
                    <w:ind w:left="40"/>
                    <w:rPr>
                      <w:sz w:val="17"/>
                    </w:rPr>
                  </w:pPr>
                </w:p>
              </w:txbxContent>
            </v:textbox>
            <w10:wrap type="none"/>
          </v:shape>
        </w:pict>
      </w:r>
      <w:r>
        <w:rPr/>
        <w:pict>
          <v:shape style="position:absolute;margin-left:72.503998pt;margin-top:305.449982pt;width:80.3pt;height:60.15pt;mso-position-horizontal-relative:page;mso-position-vertical-relative:page;z-index:-274169856" type="#_x0000_t202" filled="false" stroked="false">
            <v:textbox inset="0,0,0,0">
              <w:txbxContent>
                <w:p>
                  <w:pPr>
                    <w:pStyle w:val="BodyText"/>
                    <w:spacing w:before="186"/>
                    <w:ind w:left="69"/>
                  </w:pPr>
                  <w:r>
                    <w:rPr/>
                    <w:t>Legge   n. </w:t>
                  </w:r>
                  <w:r>
                    <w:rPr>
                      <w:spacing w:val="22"/>
                    </w:rPr>
                    <w:t> </w:t>
                  </w:r>
                  <w:r>
                    <w:rPr/>
                    <w:t>205</w:t>
                  </w:r>
                </w:p>
                <w:p>
                  <w:pPr>
                    <w:pStyle w:val="BodyText"/>
                    <w:spacing w:before="0"/>
                    <w:ind w:left="69"/>
                  </w:pPr>
                  <w:r>
                    <w:rPr/>
                    <w:t>del 2017, art.</w:t>
                  </w:r>
                  <w:r>
                    <w:rPr>
                      <w:spacing w:val="-44"/>
                    </w:rPr>
                    <w:t> </w:t>
                  </w:r>
                  <w:r>
                    <w:rPr/>
                    <w:t>1,</w:t>
                  </w:r>
                </w:p>
                <w:p>
                  <w:pPr>
                    <w:pStyle w:val="BodyText"/>
                    <w:spacing w:before="0"/>
                    <w:ind w:left="69"/>
                  </w:pPr>
                  <w:r>
                    <w:rPr/>
                    <w:t>comma 1072</w:t>
                  </w:r>
                </w:p>
              </w:txbxContent>
            </v:textbox>
            <w10:wrap type="none"/>
          </v:shape>
        </w:pict>
      </w:r>
      <w:r>
        <w:rPr/>
        <w:pict>
          <v:shape style="position:absolute;margin-left:152.779999pt;margin-top:305.449982pt;width:78.4pt;height:60.15pt;mso-position-horizontal-relative:page;mso-position-vertical-relative:page;z-index:-274168832" type="#_x0000_t202" filled="false" stroked="false">
            <v:textbox inset="0,0,0,0">
              <w:txbxContent>
                <w:p>
                  <w:pPr>
                    <w:pStyle w:val="BodyText"/>
                    <w:spacing w:before="8"/>
                    <w:ind w:left="69" w:right="67"/>
                    <w:jc w:val="center"/>
                  </w:pPr>
                  <w:r>
                    <w:rPr/>
                    <w:t>RFI</w:t>
                  </w:r>
                </w:p>
                <w:p>
                  <w:pPr>
                    <w:pStyle w:val="BodyText"/>
                    <w:spacing w:before="188"/>
                    <w:ind w:left="72" w:right="67"/>
                    <w:jc w:val="center"/>
                  </w:pPr>
                  <w:r>
                    <w:rPr/>
                    <w:t>Contratto di programma</w:t>
                  </w:r>
                </w:p>
              </w:txbxContent>
            </v:textbox>
            <w10:wrap type="none"/>
          </v:shape>
        </w:pict>
      </w:r>
      <w:r>
        <w:rPr/>
        <w:pict>
          <v:shape style="position:absolute;margin-left:231.169998pt;margin-top:305.449982pt;width:31.1pt;height:60.15pt;mso-position-horizontal-relative:page;mso-position-vertical-relative:page;z-index:-274167808" type="#_x0000_t202" filled="false" stroked="false">
            <v:textbox inset="0,0,0,0">
              <w:txbxContent>
                <w:p>
                  <w:pPr>
                    <w:pStyle w:val="BodyText"/>
                    <w:spacing w:before="0"/>
                    <w:ind w:left="0"/>
                    <w:rPr>
                      <w:sz w:val="26"/>
                    </w:rPr>
                  </w:pPr>
                </w:p>
                <w:p>
                  <w:pPr>
                    <w:pStyle w:val="BodyText"/>
                    <w:spacing w:before="163"/>
                    <w:ind w:left="148"/>
                  </w:pPr>
                  <w:r>
                    <w:rPr/>
                    <w:t>-30</w:t>
                  </w:r>
                </w:p>
                <w:p>
                  <w:pPr>
                    <w:pStyle w:val="BodyText"/>
                    <w:spacing w:before="4"/>
                    <w:ind w:left="40"/>
                    <w:rPr>
                      <w:sz w:val="17"/>
                    </w:rPr>
                  </w:pPr>
                </w:p>
              </w:txbxContent>
            </v:textbox>
            <w10:wrap type="none"/>
          </v:shape>
        </w:pict>
      </w:r>
      <w:r>
        <w:rPr/>
        <w:pict>
          <v:shape style="position:absolute;margin-left:262.25pt;margin-top:305.449982pt;width:31pt;height:60.15pt;mso-position-horizontal-relative:page;mso-position-vertical-relative:page;z-index:-274166784" type="#_x0000_t202" filled="false" stroked="false">
            <v:textbox inset="0,0,0,0">
              <w:txbxContent>
                <w:p>
                  <w:pPr>
                    <w:pStyle w:val="BodyText"/>
                    <w:spacing w:before="0"/>
                    <w:ind w:left="0"/>
                    <w:rPr>
                      <w:sz w:val="26"/>
                    </w:rPr>
                  </w:pPr>
                </w:p>
                <w:p>
                  <w:pPr>
                    <w:pStyle w:val="BodyText"/>
                    <w:spacing w:before="163"/>
                    <w:ind w:left="148"/>
                  </w:pPr>
                  <w:r>
                    <w:rPr/>
                    <w:t>-50</w:t>
                  </w:r>
                </w:p>
                <w:p>
                  <w:pPr>
                    <w:pStyle w:val="BodyText"/>
                    <w:spacing w:before="4"/>
                    <w:ind w:left="40"/>
                    <w:rPr>
                      <w:sz w:val="17"/>
                    </w:rPr>
                  </w:pPr>
                </w:p>
              </w:txbxContent>
            </v:textbox>
            <w10:wrap type="none"/>
          </v:shape>
        </w:pict>
      </w:r>
      <w:r>
        <w:rPr/>
        <w:pict>
          <v:shape style="position:absolute;margin-left:293.209991pt;margin-top:305.449982pt;width:31pt;height:60.15pt;mso-position-horizontal-relative:page;mso-position-vertical-relative:page;z-index:-274165760" type="#_x0000_t202" filled="false" stroked="false">
            <v:textbox inset="0,0,0,0">
              <w:txbxContent>
                <w:p>
                  <w:pPr>
                    <w:pStyle w:val="BodyText"/>
                    <w:spacing w:before="0"/>
                    <w:ind w:left="0"/>
                    <w:rPr>
                      <w:sz w:val="26"/>
                    </w:rPr>
                  </w:pPr>
                </w:p>
                <w:p>
                  <w:pPr>
                    <w:pStyle w:val="BodyText"/>
                    <w:spacing w:before="163"/>
                    <w:ind w:left="148"/>
                  </w:pPr>
                  <w:r>
                    <w:rPr/>
                    <w:t>-80</w:t>
                  </w:r>
                </w:p>
                <w:p>
                  <w:pPr>
                    <w:pStyle w:val="BodyText"/>
                    <w:spacing w:before="4"/>
                    <w:ind w:left="40"/>
                    <w:rPr>
                      <w:sz w:val="17"/>
                    </w:rPr>
                  </w:pPr>
                </w:p>
              </w:txbxContent>
            </v:textbox>
            <w10:wrap type="none"/>
          </v:shape>
        </w:pict>
      </w:r>
      <w:r>
        <w:rPr/>
        <w:pict>
          <v:shape style="position:absolute;margin-left:324.190002pt;margin-top:305.449982pt;width:31.1pt;height:60.15pt;mso-position-horizontal-relative:page;mso-position-vertical-relative:page;z-index:-274164736" type="#_x0000_t202" filled="false" stroked="false">
            <v:textbox inset="0,0,0,0">
              <w:txbxContent>
                <w:p>
                  <w:pPr>
                    <w:pStyle w:val="BodyText"/>
                    <w:spacing w:before="3"/>
                    <w:ind w:left="0"/>
                    <w:rPr>
                      <w:sz w:val="28"/>
                    </w:rPr>
                  </w:pPr>
                </w:p>
                <w:p>
                  <w:pPr>
                    <w:pStyle w:val="BodyText"/>
                    <w:spacing w:before="0"/>
                    <w:ind w:left="98" w:right="84" w:firstLine="170"/>
                  </w:pPr>
                  <w:r>
                    <w:rPr/>
                    <w:t>- 70,9</w:t>
                  </w:r>
                </w:p>
                <w:p>
                  <w:pPr>
                    <w:pStyle w:val="BodyText"/>
                    <w:spacing w:before="4"/>
                    <w:ind w:left="40"/>
                    <w:rPr>
                      <w:sz w:val="17"/>
                    </w:rPr>
                  </w:pPr>
                </w:p>
              </w:txbxContent>
            </v:textbox>
            <w10:wrap type="none"/>
          </v:shape>
        </w:pict>
      </w:r>
      <w:r>
        <w:rPr/>
        <w:pict>
          <v:shape style="position:absolute;margin-left:355.27002pt;margin-top:305.449982pt;width:31pt;height:60.15pt;mso-position-horizontal-relative:page;mso-position-vertical-relative:page;z-index:-274163712" type="#_x0000_t202" filled="false" stroked="false">
            <v:textbox inset="0,0,0,0">
              <w:txbxContent>
                <w:p>
                  <w:pPr>
                    <w:pStyle w:val="BodyText"/>
                    <w:spacing w:before="0"/>
                    <w:ind w:left="0"/>
                    <w:rPr>
                      <w:sz w:val="26"/>
                    </w:rPr>
                  </w:pPr>
                </w:p>
                <w:p>
                  <w:pPr>
                    <w:pStyle w:val="BodyText"/>
                    <w:spacing w:before="163"/>
                    <w:ind w:left="189"/>
                  </w:pPr>
                  <w:r>
                    <w:rPr/>
                    <w:t>25</w:t>
                  </w:r>
                </w:p>
                <w:p>
                  <w:pPr>
                    <w:pStyle w:val="BodyText"/>
                    <w:spacing w:before="4"/>
                    <w:ind w:left="40"/>
                    <w:rPr>
                      <w:sz w:val="17"/>
                    </w:rPr>
                  </w:pPr>
                </w:p>
              </w:txbxContent>
            </v:textbox>
            <w10:wrap type="none"/>
          </v:shape>
        </w:pict>
      </w:r>
      <w:r>
        <w:rPr/>
        <w:pict>
          <v:shape style="position:absolute;margin-left:386.22998pt;margin-top:305.449982pt;width:31pt;height:60.15pt;mso-position-horizontal-relative:page;mso-position-vertical-relative:page;z-index:-274162688" type="#_x0000_t202" filled="false" stroked="false">
            <v:textbox inset="0,0,0,0">
              <w:txbxContent>
                <w:p>
                  <w:pPr>
                    <w:pStyle w:val="BodyText"/>
                    <w:spacing w:before="0"/>
                    <w:ind w:left="0"/>
                    <w:rPr>
                      <w:sz w:val="26"/>
                    </w:rPr>
                  </w:pPr>
                </w:p>
                <w:p>
                  <w:pPr>
                    <w:pStyle w:val="BodyText"/>
                    <w:spacing w:before="163"/>
                    <w:ind w:left="98"/>
                  </w:pPr>
                  <w:r>
                    <w:rPr/>
                    <w:t>25,9</w:t>
                  </w:r>
                </w:p>
                <w:p>
                  <w:pPr>
                    <w:pStyle w:val="BodyText"/>
                    <w:spacing w:before="4"/>
                    <w:ind w:left="40"/>
                    <w:rPr>
                      <w:sz w:val="17"/>
                    </w:rPr>
                  </w:pPr>
                </w:p>
              </w:txbxContent>
            </v:textbox>
            <w10:wrap type="none"/>
          </v:shape>
        </w:pict>
      </w:r>
      <w:r>
        <w:rPr/>
        <w:pict>
          <v:shape style="position:absolute;margin-left:417.190002pt;margin-top:305.449982pt;width:31.15pt;height:60.15pt;mso-position-horizontal-relative:page;mso-position-vertical-relative:page;z-index:-274161664" type="#_x0000_t202" filled="false" stroked="false">
            <v:textbox inset="0,0,0,0">
              <w:txbxContent>
                <w:p>
                  <w:pPr>
                    <w:pStyle w:val="BodyText"/>
                    <w:spacing w:before="0"/>
                    <w:ind w:left="0"/>
                    <w:rPr>
                      <w:sz w:val="26"/>
                    </w:rPr>
                  </w:pPr>
                </w:p>
                <w:p>
                  <w:pPr>
                    <w:pStyle w:val="BodyText"/>
                    <w:spacing w:before="163"/>
                    <w:ind w:left="189"/>
                  </w:pPr>
                  <w:r>
                    <w:rPr/>
                    <w:t>80</w:t>
                  </w:r>
                </w:p>
                <w:p>
                  <w:pPr>
                    <w:pStyle w:val="BodyText"/>
                    <w:spacing w:before="4"/>
                    <w:ind w:left="40"/>
                    <w:rPr>
                      <w:sz w:val="17"/>
                    </w:rPr>
                  </w:pPr>
                </w:p>
              </w:txbxContent>
            </v:textbox>
            <w10:wrap type="none"/>
          </v:shape>
        </w:pict>
      </w:r>
      <w:r>
        <w:rPr/>
        <w:pict>
          <v:shape style="position:absolute;margin-left:448.299988pt;margin-top:305.449982pt;width:31pt;height:60.15pt;mso-position-horizontal-relative:page;mso-position-vertical-relative:page;z-index:-274160640" type="#_x0000_t202" filled="false" stroked="false">
            <v:textbox inset="0,0,0,0">
              <w:txbxContent>
                <w:p>
                  <w:pPr>
                    <w:pStyle w:val="BodyText"/>
                    <w:spacing w:before="0"/>
                    <w:ind w:left="0"/>
                    <w:rPr>
                      <w:sz w:val="26"/>
                    </w:rPr>
                  </w:pPr>
                </w:p>
                <w:p>
                  <w:pPr>
                    <w:pStyle w:val="BodyText"/>
                    <w:spacing w:before="163"/>
                    <w:ind w:left="218"/>
                  </w:pPr>
                  <w:r>
                    <w:rPr/>
                    <w:t>50</w:t>
                  </w:r>
                </w:p>
                <w:p>
                  <w:pPr>
                    <w:pStyle w:val="BodyText"/>
                    <w:spacing w:before="4"/>
                    <w:ind w:left="40"/>
                    <w:rPr>
                      <w:sz w:val="17"/>
                    </w:rPr>
                  </w:pPr>
                </w:p>
              </w:txbxContent>
            </v:textbox>
            <w10:wrap type="none"/>
          </v:shape>
        </w:pict>
      </w:r>
      <w:r>
        <w:rPr/>
        <w:pict>
          <v:shape style="position:absolute;margin-left:479.26001pt;margin-top:305.449982pt;width:31pt;height:60.15pt;mso-position-horizontal-relative:page;mso-position-vertical-relative:page;z-index:-274159616" type="#_x0000_t202" filled="false" stroked="false">
            <v:textbox inset="0,0,0,0">
              <w:txbxContent>
                <w:p>
                  <w:pPr>
                    <w:pStyle w:val="BodyText"/>
                    <w:spacing w:before="0"/>
                    <w:ind w:left="0"/>
                    <w:rPr>
                      <w:sz w:val="26"/>
                    </w:rPr>
                  </w:pPr>
                </w:p>
                <w:p>
                  <w:pPr>
                    <w:pStyle w:val="BodyText"/>
                    <w:spacing w:before="163"/>
                    <w:ind w:left="158"/>
                  </w:pPr>
                  <w:r>
                    <w:rPr/>
                    <w:t>50</w:t>
                  </w:r>
                </w:p>
                <w:p>
                  <w:pPr>
                    <w:pStyle w:val="BodyText"/>
                    <w:spacing w:before="4"/>
                    <w:ind w:left="40"/>
                    <w:rPr>
                      <w:sz w:val="17"/>
                    </w:rPr>
                  </w:pPr>
                </w:p>
              </w:txbxContent>
            </v:textbox>
            <w10:wrap type="none"/>
          </v:shape>
        </w:pict>
      </w:r>
      <w:r>
        <w:rPr/>
        <w:pict>
          <v:shape style="position:absolute;margin-left:510.220001pt;margin-top:305.449982pt;width:31.1pt;height:60.15pt;mso-position-horizontal-relative:page;mso-position-vertical-relative:page;z-index:-274158592" type="#_x0000_t202" filled="false" stroked="false">
            <v:textbox inset="0,0,0,0">
              <w:txbxContent>
                <w:p>
                  <w:pPr>
                    <w:pStyle w:val="BodyText"/>
                    <w:spacing w:before="4"/>
                    <w:ind w:left="40"/>
                    <w:rPr>
                      <w:sz w:val="17"/>
                    </w:rPr>
                  </w:pPr>
                </w:p>
              </w:txbxContent>
            </v:textbox>
            <w10:wrap type="none"/>
          </v:shape>
        </w:pict>
      </w:r>
      <w:r>
        <w:rPr/>
        <w:pict>
          <v:shape style="position:absolute;margin-left:72.503998pt;margin-top:365.569977pt;width:80.3pt;height:56.3pt;mso-position-horizontal-relative:page;mso-position-vertical-relative:page;z-index:-274157568" type="#_x0000_t202" filled="false" stroked="false">
            <v:textbox inset="0,0,0,0">
              <w:txbxContent>
                <w:p>
                  <w:pPr>
                    <w:pStyle w:val="BodyText"/>
                    <w:spacing w:before="148"/>
                    <w:ind w:left="69"/>
                  </w:pPr>
                  <w:r>
                    <w:rPr/>
                    <w:t>Legge   n. </w:t>
                  </w:r>
                  <w:r>
                    <w:rPr>
                      <w:spacing w:val="22"/>
                    </w:rPr>
                    <w:t> </w:t>
                  </w:r>
                  <w:r>
                    <w:rPr/>
                    <w:t>205</w:t>
                  </w:r>
                </w:p>
                <w:p>
                  <w:pPr>
                    <w:pStyle w:val="BodyText"/>
                    <w:spacing w:before="0"/>
                    <w:ind w:left="69"/>
                  </w:pPr>
                  <w:r>
                    <w:rPr/>
                    <w:t>del 2017, art.</w:t>
                  </w:r>
                  <w:r>
                    <w:rPr>
                      <w:spacing w:val="-44"/>
                    </w:rPr>
                    <w:t> </w:t>
                  </w:r>
                  <w:r>
                    <w:rPr/>
                    <w:t>1,</w:t>
                  </w:r>
                </w:p>
                <w:p>
                  <w:pPr>
                    <w:pStyle w:val="BodyText"/>
                    <w:spacing w:before="0"/>
                    <w:ind w:left="69"/>
                  </w:pPr>
                  <w:r>
                    <w:rPr/>
                    <w:t>comma 1072</w:t>
                  </w:r>
                </w:p>
              </w:txbxContent>
            </v:textbox>
            <w10:wrap type="none"/>
          </v:shape>
        </w:pict>
      </w:r>
      <w:r>
        <w:rPr/>
        <w:pict>
          <v:shape style="position:absolute;margin-left:152.779999pt;margin-top:365.569977pt;width:78.4pt;height:56.3pt;mso-position-horizontal-relative:page;mso-position-vertical-relative:page;z-index:-274156544" type="#_x0000_t202" filled="false" stroked="false">
            <v:textbox inset="0,0,0,0">
              <w:txbxContent>
                <w:p>
                  <w:pPr>
                    <w:pStyle w:val="BodyText"/>
                    <w:spacing w:before="8"/>
                    <w:ind w:left="340" w:right="334" w:hanging="3"/>
                    <w:jc w:val="center"/>
                  </w:pPr>
                  <w:r>
                    <w:rPr/>
                    <w:t>Messa in sicurezza</w:t>
                  </w:r>
                </w:p>
                <w:p>
                  <w:pPr>
                    <w:pStyle w:val="BodyText"/>
                    <w:spacing w:before="0"/>
                    <w:ind w:left="74" w:right="67"/>
                    <w:jc w:val="center"/>
                  </w:pPr>
                  <w:r>
                    <w:rPr/>
                    <w:t>dell’autostrada 24-25</w:t>
                  </w:r>
                </w:p>
              </w:txbxContent>
            </v:textbox>
            <w10:wrap type="none"/>
          </v:shape>
        </w:pict>
      </w:r>
      <w:r>
        <w:rPr/>
        <w:pict>
          <v:shape style="position:absolute;margin-left:231.169998pt;margin-top:365.569977pt;width:31.1pt;height:56.3pt;mso-position-horizontal-relative:page;mso-position-vertical-relative:page;z-index:-274155520" type="#_x0000_t202" filled="false" stroked="false">
            <v:textbox inset="0,0,0,0">
              <w:txbxContent>
                <w:p>
                  <w:pPr>
                    <w:pStyle w:val="BodyText"/>
                    <w:spacing w:before="9"/>
                    <w:ind w:left="0"/>
                    <w:rPr>
                      <w:sz w:val="36"/>
                    </w:rPr>
                  </w:pPr>
                </w:p>
                <w:p>
                  <w:pPr>
                    <w:pStyle w:val="BodyText"/>
                    <w:spacing w:before="1"/>
                    <w:ind w:left="189"/>
                  </w:pPr>
                  <w:r>
                    <w:rPr/>
                    <w:t>30</w:t>
                  </w:r>
                </w:p>
                <w:p>
                  <w:pPr>
                    <w:pStyle w:val="BodyText"/>
                    <w:spacing w:before="4"/>
                    <w:ind w:left="40"/>
                    <w:rPr>
                      <w:sz w:val="17"/>
                    </w:rPr>
                  </w:pPr>
                </w:p>
              </w:txbxContent>
            </v:textbox>
            <w10:wrap type="none"/>
          </v:shape>
        </w:pict>
      </w:r>
      <w:r>
        <w:rPr/>
        <w:pict>
          <v:shape style="position:absolute;margin-left:262.25pt;margin-top:365.569977pt;width:31pt;height:56.3pt;mso-position-horizontal-relative:page;mso-position-vertical-relative:page;z-index:-274154496" type="#_x0000_t202" filled="false" stroked="false">
            <v:textbox inset="0,0,0,0">
              <w:txbxContent>
                <w:p>
                  <w:pPr>
                    <w:pStyle w:val="BodyText"/>
                    <w:spacing w:before="9"/>
                    <w:ind w:left="0"/>
                    <w:rPr>
                      <w:sz w:val="36"/>
                    </w:rPr>
                  </w:pPr>
                </w:p>
                <w:p>
                  <w:pPr>
                    <w:pStyle w:val="BodyText"/>
                    <w:spacing w:before="1"/>
                    <w:ind w:left="189"/>
                  </w:pPr>
                  <w:r>
                    <w:rPr/>
                    <w:t>50</w:t>
                  </w:r>
                </w:p>
                <w:p>
                  <w:pPr>
                    <w:pStyle w:val="BodyText"/>
                    <w:spacing w:before="4"/>
                    <w:ind w:left="40"/>
                    <w:rPr>
                      <w:sz w:val="17"/>
                    </w:rPr>
                  </w:pPr>
                </w:p>
              </w:txbxContent>
            </v:textbox>
            <w10:wrap type="none"/>
          </v:shape>
        </w:pict>
      </w:r>
      <w:r>
        <w:rPr/>
        <w:pict>
          <v:shape style="position:absolute;margin-left:293.209991pt;margin-top:365.569977pt;width:31pt;height:56.3pt;mso-position-horizontal-relative:page;mso-position-vertical-relative:page;z-index:-274153472" type="#_x0000_t202" filled="false" stroked="false">
            <v:textbox inset="0,0,0,0">
              <w:txbxContent>
                <w:p>
                  <w:pPr>
                    <w:pStyle w:val="BodyText"/>
                    <w:spacing w:before="9"/>
                    <w:ind w:left="0"/>
                    <w:rPr>
                      <w:sz w:val="36"/>
                    </w:rPr>
                  </w:pPr>
                </w:p>
                <w:p>
                  <w:pPr>
                    <w:pStyle w:val="BodyText"/>
                    <w:spacing w:before="1"/>
                    <w:ind w:left="189"/>
                  </w:pPr>
                  <w:r>
                    <w:rPr/>
                    <w:t>80</w:t>
                  </w:r>
                </w:p>
                <w:p>
                  <w:pPr>
                    <w:pStyle w:val="BodyText"/>
                    <w:spacing w:before="4"/>
                    <w:ind w:left="40"/>
                    <w:rPr>
                      <w:sz w:val="17"/>
                    </w:rPr>
                  </w:pPr>
                </w:p>
              </w:txbxContent>
            </v:textbox>
            <w10:wrap type="none"/>
          </v:shape>
        </w:pict>
      </w:r>
      <w:r>
        <w:rPr/>
        <w:pict>
          <v:shape style="position:absolute;margin-left:324.190002pt;margin-top:365.569977pt;width:31.1pt;height:56.3pt;mso-position-horizontal-relative:page;mso-position-vertical-relative:page;z-index:-274152448" type="#_x0000_t202" filled="false" stroked="false">
            <v:textbox inset="0,0,0,0">
              <w:txbxContent>
                <w:p>
                  <w:pPr>
                    <w:pStyle w:val="BodyText"/>
                    <w:spacing w:before="9"/>
                    <w:ind w:left="0"/>
                    <w:rPr>
                      <w:sz w:val="36"/>
                    </w:rPr>
                  </w:pPr>
                </w:p>
                <w:p>
                  <w:pPr>
                    <w:pStyle w:val="BodyText"/>
                    <w:spacing w:before="1"/>
                    <w:ind w:left="98"/>
                  </w:pPr>
                  <w:r>
                    <w:rPr/>
                    <w:t>70,9</w:t>
                  </w:r>
                </w:p>
                <w:p>
                  <w:pPr>
                    <w:pStyle w:val="BodyText"/>
                    <w:spacing w:before="4"/>
                    <w:ind w:left="40"/>
                    <w:rPr>
                      <w:sz w:val="17"/>
                    </w:rPr>
                  </w:pPr>
                </w:p>
              </w:txbxContent>
            </v:textbox>
            <w10:wrap type="none"/>
          </v:shape>
        </w:pict>
      </w:r>
      <w:r>
        <w:rPr/>
        <w:pict>
          <v:shape style="position:absolute;margin-left:355.27002pt;margin-top:365.569977pt;width:31pt;height:56.3pt;mso-position-horizontal-relative:page;mso-position-vertical-relative:page;z-index:-274151424" type="#_x0000_t202" filled="false" stroked="false">
            <v:textbox inset="0,0,0,0">
              <w:txbxContent>
                <w:p>
                  <w:pPr>
                    <w:pStyle w:val="BodyText"/>
                    <w:spacing w:before="9"/>
                    <w:ind w:left="0"/>
                    <w:rPr>
                      <w:sz w:val="36"/>
                    </w:rPr>
                  </w:pPr>
                </w:p>
                <w:p>
                  <w:pPr>
                    <w:pStyle w:val="BodyText"/>
                    <w:spacing w:before="1"/>
                    <w:ind w:left="148"/>
                  </w:pPr>
                  <w:r>
                    <w:rPr/>
                    <w:t>-25</w:t>
                  </w:r>
                </w:p>
                <w:p>
                  <w:pPr>
                    <w:pStyle w:val="BodyText"/>
                    <w:spacing w:before="4"/>
                    <w:ind w:left="40"/>
                    <w:rPr>
                      <w:sz w:val="17"/>
                    </w:rPr>
                  </w:pPr>
                </w:p>
              </w:txbxContent>
            </v:textbox>
            <w10:wrap type="none"/>
          </v:shape>
        </w:pict>
      </w:r>
      <w:r>
        <w:rPr/>
        <w:pict>
          <v:shape style="position:absolute;margin-left:386.22998pt;margin-top:365.569977pt;width:31pt;height:56.3pt;mso-position-horizontal-relative:page;mso-position-vertical-relative:page;z-index:-274150400" type="#_x0000_t202" filled="false" stroked="false">
            <v:textbox inset="0,0,0,0">
              <w:txbxContent>
                <w:p>
                  <w:pPr>
                    <w:pStyle w:val="BodyText"/>
                    <w:spacing w:before="8"/>
                    <w:ind w:left="0"/>
                  </w:pPr>
                </w:p>
                <w:p>
                  <w:pPr>
                    <w:pStyle w:val="BodyText"/>
                    <w:spacing w:before="0"/>
                    <w:ind w:left="98" w:right="82" w:firstLine="170"/>
                  </w:pPr>
                  <w:r>
                    <w:rPr/>
                    <w:t>- 25,9</w:t>
                  </w:r>
                </w:p>
                <w:p>
                  <w:pPr>
                    <w:pStyle w:val="BodyText"/>
                    <w:spacing w:before="4"/>
                    <w:ind w:left="40"/>
                    <w:rPr>
                      <w:sz w:val="17"/>
                    </w:rPr>
                  </w:pPr>
                </w:p>
              </w:txbxContent>
            </v:textbox>
            <w10:wrap type="none"/>
          </v:shape>
        </w:pict>
      </w:r>
      <w:r>
        <w:rPr/>
        <w:pict>
          <v:shape style="position:absolute;margin-left:417.190002pt;margin-top:365.569977pt;width:31.15pt;height:56.3pt;mso-position-horizontal-relative:page;mso-position-vertical-relative:page;z-index:-274149376" type="#_x0000_t202" filled="false" stroked="false">
            <v:textbox inset="0,0,0,0">
              <w:txbxContent>
                <w:p>
                  <w:pPr>
                    <w:pStyle w:val="BodyText"/>
                    <w:spacing w:before="9"/>
                    <w:ind w:left="0"/>
                    <w:rPr>
                      <w:sz w:val="36"/>
                    </w:rPr>
                  </w:pPr>
                </w:p>
                <w:p>
                  <w:pPr>
                    <w:pStyle w:val="BodyText"/>
                    <w:spacing w:before="1"/>
                    <w:ind w:left="148"/>
                  </w:pPr>
                  <w:r>
                    <w:rPr/>
                    <w:t>-80</w:t>
                  </w:r>
                </w:p>
                <w:p>
                  <w:pPr>
                    <w:pStyle w:val="BodyText"/>
                    <w:spacing w:before="4"/>
                    <w:ind w:left="40"/>
                    <w:rPr>
                      <w:sz w:val="17"/>
                    </w:rPr>
                  </w:pPr>
                </w:p>
              </w:txbxContent>
            </v:textbox>
            <w10:wrap type="none"/>
          </v:shape>
        </w:pict>
      </w:r>
      <w:r>
        <w:rPr/>
        <w:pict>
          <v:shape style="position:absolute;margin-left:448.299988pt;margin-top:365.569977pt;width:31pt;height:56.3pt;mso-position-horizontal-relative:page;mso-position-vertical-relative:page;z-index:-274148352" type="#_x0000_t202" filled="false" stroked="false">
            <v:textbox inset="0,0,0,0">
              <w:txbxContent>
                <w:p>
                  <w:pPr>
                    <w:pStyle w:val="BodyText"/>
                    <w:spacing w:before="9"/>
                    <w:ind w:left="0"/>
                    <w:rPr>
                      <w:sz w:val="36"/>
                    </w:rPr>
                  </w:pPr>
                </w:p>
                <w:p>
                  <w:pPr>
                    <w:pStyle w:val="BodyText"/>
                    <w:spacing w:before="1"/>
                    <w:ind w:left="180"/>
                  </w:pPr>
                  <w:r>
                    <w:rPr/>
                    <w:t>-50</w:t>
                  </w:r>
                </w:p>
                <w:p>
                  <w:pPr>
                    <w:pStyle w:val="BodyText"/>
                    <w:spacing w:before="4"/>
                    <w:ind w:left="40"/>
                    <w:rPr>
                      <w:sz w:val="17"/>
                    </w:rPr>
                  </w:pPr>
                </w:p>
              </w:txbxContent>
            </v:textbox>
            <w10:wrap type="none"/>
          </v:shape>
        </w:pict>
      </w:r>
      <w:r>
        <w:rPr/>
        <w:pict>
          <v:shape style="position:absolute;margin-left:479.26001pt;margin-top:365.569977pt;width:31pt;height:56.3pt;mso-position-horizontal-relative:page;mso-position-vertical-relative:page;z-index:-274147328" type="#_x0000_t202" filled="false" stroked="false">
            <v:textbox inset="0,0,0,0">
              <w:txbxContent>
                <w:p>
                  <w:pPr>
                    <w:pStyle w:val="BodyText"/>
                    <w:spacing w:before="9"/>
                    <w:ind w:left="0"/>
                    <w:rPr>
                      <w:sz w:val="36"/>
                    </w:rPr>
                  </w:pPr>
                </w:p>
                <w:p>
                  <w:pPr>
                    <w:pStyle w:val="BodyText"/>
                    <w:spacing w:before="1"/>
                    <w:ind w:left="180"/>
                  </w:pPr>
                  <w:r>
                    <w:rPr/>
                    <w:t>-50</w:t>
                  </w:r>
                </w:p>
                <w:p>
                  <w:pPr>
                    <w:pStyle w:val="BodyText"/>
                    <w:spacing w:before="4"/>
                    <w:ind w:left="40"/>
                    <w:rPr>
                      <w:sz w:val="17"/>
                    </w:rPr>
                  </w:pPr>
                </w:p>
              </w:txbxContent>
            </v:textbox>
            <w10:wrap type="none"/>
          </v:shape>
        </w:pict>
      </w:r>
      <w:r>
        <w:rPr/>
        <w:pict>
          <v:shape style="position:absolute;margin-left:510.220001pt;margin-top:365.569977pt;width:31.1pt;height:56.3pt;mso-position-horizontal-relative:page;mso-position-vertical-relative:page;z-index:-274146304" type="#_x0000_t202" filled="false" stroked="false">
            <v:textbox inset="0,0,0,0">
              <w:txbxContent>
                <w:p>
                  <w:pPr>
                    <w:pStyle w:val="BodyText"/>
                    <w:spacing w:before="4"/>
                    <w:ind w:left="40"/>
                    <w:rPr>
                      <w:sz w:val="17"/>
                    </w:rPr>
                  </w:pPr>
                </w:p>
              </w:txbxContent>
            </v:textbox>
            <w10:wrap type="none"/>
          </v:shape>
        </w:pict>
      </w:r>
      <w:r>
        <w:rPr/>
        <w:pict>
          <v:shape style="position:absolute;margin-left:278.567719pt;margin-top:436.309998pt;width:11.05pt;height:12pt;mso-position-horizontal-relative:page;mso-position-vertical-relative:page;z-index:-27414528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14425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14323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208.55pt;mso-position-horizontal-relative:page;mso-position-vertical-relative:page;z-index:-274142208" type="#_x0000_t202" filled="false" stroked="false">
            <v:textbox inset="0,0,0,0">
              <w:txbxContent>
                <w:p>
                  <w:pPr>
                    <w:pStyle w:val="BodyText"/>
                    <w:ind w:right="17"/>
                    <w:jc w:val="both"/>
                  </w:pPr>
                  <w:r>
                    <w:rPr/>
                    <w:t>Ministro delle infrastrutture e dei trasporti di concerto con il Ministro dell'economia e delle finanze in misura non superiore al trattamento economico di un’unità di livello dirigenziale generale del Ministero delle infrastrutture e dei trasporti, i cui oneri sono posti a carico del quadro economico dell’opera.</w:t>
                  </w:r>
                </w:p>
                <w:p>
                  <w:pPr>
                    <w:pStyle w:val="BodyText"/>
                    <w:spacing w:before="0"/>
                    <w:ind w:right="17"/>
                    <w:jc w:val="both"/>
                  </w:pPr>
                  <w:r>
                    <w:rPr/>
                    <w:t>Al </w:t>
                  </w:r>
                  <w:r>
                    <w:rPr>
                      <w:b/>
                    </w:rPr>
                    <w:t>comma 2 </w:t>
                  </w:r>
                  <w:r>
                    <w:rPr/>
                    <w:t>viene stabilito che per l'esercizio dei compiti assegnati, il Commissario straordinario si avvale come struttura di supporto tecnico-amministrativo, di una società pubblica di gestione di lavori pubblici con la quale stipula apposita convenzione nonché di esperti o consulenti, scelti anche tra soggetti estranei alla pubblica amministrazione e anche</w:t>
                  </w:r>
                  <w:r>
                    <w:rPr>
                      <w:spacing w:val="-24"/>
                    </w:rPr>
                    <w:t> </w:t>
                  </w:r>
                  <w:r>
                    <w:rPr/>
                    <w:t>in deroga a quanto previsto dall'art. 7 del decreto legislativo 30 marzo 2001, n. 165, e dall'art. 5, comma 9, del decreto-legge 6 luglio 2012, n. 95, convertito, con modificazioni, dalla legge 7 agosto 2012, n. 135, di comprovata esperienza, nel settore delle opere pubbliche, delle discipline giuridico, tecnico-ingegneristiche, i cui costi sono a valere sulle risorse disponibili per il finanziamento dell’opera nel limite complessivo del </w:t>
                  </w:r>
                  <w:r>
                    <w:rPr>
                      <w:b/>
                    </w:rPr>
                    <w:t>3 </w:t>
                  </w:r>
                  <w:r>
                    <w:rPr/>
                    <w:t>per</w:t>
                  </w:r>
                  <w:r>
                    <w:rPr>
                      <w:spacing w:val="-5"/>
                    </w:rPr>
                    <w:t> </w:t>
                  </w:r>
                  <w:r>
                    <w:rPr/>
                    <w:t>cento.</w:t>
                  </w:r>
                </w:p>
                <w:p>
                  <w:pPr>
                    <w:pStyle w:val="BodyText"/>
                    <w:spacing w:before="1"/>
                    <w:jc w:val="both"/>
                  </w:pPr>
                  <w:r>
                    <w:rPr/>
                    <w:t>Allo</w:t>
                  </w:r>
                  <w:r>
                    <w:rPr>
                      <w:spacing w:val="-6"/>
                    </w:rPr>
                    <w:t> </w:t>
                  </w:r>
                  <w:r>
                    <w:rPr/>
                    <w:t>scopo</w:t>
                  </w:r>
                  <w:r>
                    <w:rPr>
                      <w:spacing w:val="-5"/>
                    </w:rPr>
                    <w:t> </w:t>
                  </w:r>
                  <w:r>
                    <w:rPr/>
                    <w:t>di</w:t>
                  </w:r>
                  <w:r>
                    <w:rPr>
                      <w:spacing w:val="-6"/>
                    </w:rPr>
                    <w:t> </w:t>
                  </w:r>
                  <w:r>
                    <w:rPr/>
                    <w:t>poter</w:t>
                  </w:r>
                  <w:r>
                    <w:rPr>
                      <w:spacing w:val="-4"/>
                    </w:rPr>
                    <w:t> </w:t>
                  </w:r>
                  <w:r>
                    <w:rPr/>
                    <w:t>celermente</w:t>
                  </w:r>
                  <w:r>
                    <w:rPr>
                      <w:spacing w:val="-6"/>
                    </w:rPr>
                    <w:t> </w:t>
                  </w:r>
                  <w:r>
                    <w:rPr/>
                    <w:t>stabilire</w:t>
                  </w:r>
                  <w:r>
                    <w:rPr>
                      <w:spacing w:val="-8"/>
                    </w:rPr>
                    <w:t> </w:t>
                  </w:r>
                  <w:r>
                    <w:rPr/>
                    <w:t>le</w:t>
                  </w:r>
                  <w:r>
                    <w:rPr>
                      <w:spacing w:val="-3"/>
                    </w:rPr>
                    <w:t> </w:t>
                  </w:r>
                  <w:r>
                    <w:rPr/>
                    <w:t>condizioni</w:t>
                  </w:r>
                  <w:r>
                    <w:rPr>
                      <w:spacing w:val="-5"/>
                    </w:rPr>
                    <w:t> </w:t>
                  </w:r>
                  <w:r>
                    <w:rPr/>
                    <w:t>per</w:t>
                  </w:r>
                  <w:r>
                    <w:rPr>
                      <w:spacing w:val="-7"/>
                    </w:rPr>
                    <w:t> </w:t>
                  </w:r>
                  <w:r>
                    <w:rPr/>
                    <w:t>l'effettiva</w:t>
                  </w:r>
                  <w:r>
                    <w:rPr>
                      <w:spacing w:val="-6"/>
                    </w:rPr>
                    <w:t> </w:t>
                  </w:r>
                  <w:r>
                    <w:rPr/>
                    <w:t>realizzazione</w:t>
                  </w:r>
                  <w:r>
                    <w:rPr>
                      <w:spacing w:val="-6"/>
                    </w:rPr>
                    <w:t> </w:t>
                  </w:r>
                  <w:r>
                    <w:rPr/>
                    <w:t>dei</w:t>
                  </w:r>
                  <w:r>
                    <w:rPr>
                      <w:spacing w:val="-6"/>
                    </w:rPr>
                    <w:t> </w:t>
                  </w:r>
                  <w:r>
                    <w:rPr/>
                    <w:t>lavori</w:t>
                  </w:r>
                  <w:r>
                    <w:rPr>
                      <w:spacing w:val="-6"/>
                    </w:rPr>
                    <w:t> </w:t>
                  </w:r>
                  <w:r>
                    <w:rPr/>
                    <w:t>,</w:t>
                  </w:r>
                  <w:r>
                    <w:rPr>
                      <w:spacing w:val="-5"/>
                    </w:rPr>
                    <w:t> </w:t>
                  </w:r>
                  <w:r>
                    <w:rPr/>
                    <w:t>al</w:t>
                  </w:r>
                </w:p>
                <w:p>
                  <w:pPr>
                    <w:spacing w:before="0"/>
                    <w:ind w:left="20" w:right="0" w:firstLine="0"/>
                    <w:jc w:val="both"/>
                    <w:rPr>
                      <w:sz w:val="24"/>
                    </w:rPr>
                  </w:pPr>
                  <w:r>
                    <w:rPr>
                      <w:b/>
                      <w:sz w:val="24"/>
                    </w:rPr>
                    <w:t>comma 3</w:t>
                  </w:r>
                  <w:r>
                    <w:rPr>
                      <w:sz w:val="24"/>
                    </w:rPr>
                    <w:t>, viene stabilito che:</w:t>
                  </w:r>
                </w:p>
              </w:txbxContent>
            </v:textbox>
            <w10:wrap type="none"/>
          </v:shape>
        </w:pict>
      </w:r>
      <w:r>
        <w:rPr/>
        <w:pict>
          <v:shape style="position:absolute;margin-left:71.024002pt;margin-top:277.985535pt;width:7.5pt;height:16.75pt;mso-position-horizontal-relative:page;mso-position-vertical-relative:page;z-index:-274141184" type="#_x0000_t202" filled="false" stroked="false">
            <v:textbox inset="0,0,0,0">
              <w:txbxContent>
                <w:p>
                  <w:pPr>
                    <w:pStyle w:val="BodyText"/>
                    <w:spacing w:before="36"/>
                    <w:rPr>
                      <w:rFonts w:ascii="Arial" w:hAnsi="Arial"/>
                    </w:rPr>
                  </w:pPr>
                  <w:r>
                    <w:rPr>
                      <w:rFonts w:ascii="Arial" w:hAnsi="Arial"/>
                      <w:w w:val="131"/>
                    </w:rPr>
                    <w:t>•</w:t>
                  </w:r>
                </w:p>
              </w:txbxContent>
            </v:textbox>
            <w10:wrap type="none"/>
          </v:shape>
        </w:pict>
      </w:r>
      <w:r>
        <w:rPr/>
        <w:pict>
          <v:shape style="position:absolute;margin-left:106.419998pt;margin-top:279.356628pt;width:417.55pt;height:15.3pt;mso-position-horizontal-relative:page;mso-position-vertical-relative:page;z-index:-274140160" type="#_x0000_t202" filled="false" stroked="false">
            <v:textbox inset="0,0,0,0">
              <w:txbxContent>
                <w:p>
                  <w:pPr>
                    <w:pStyle w:val="BodyText"/>
                  </w:pPr>
                  <w:r>
                    <w:rPr/>
                    <w:t>il Commissario straordinario assume ogni determinazione ritenuta necessaria per</w:t>
                  </w:r>
                </w:p>
              </w:txbxContent>
            </v:textbox>
            <w10:wrap type="none"/>
          </v:shape>
        </w:pict>
      </w:r>
      <w:r>
        <w:rPr/>
        <w:pict>
          <v:shape style="position:absolute;margin-left:71.024002pt;margin-top:293.156616pt;width:452.95pt;height:29.1pt;mso-position-horizontal-relative:page;mso-position-vertical-relative:page;z-index:-274139136" type="#_x0000_t202" filled="false" stroked="false">
            <v:textbox inset="0,0,0,0">
              <w:txbxContent>
                <w:p>
                  <w:pPr>
                    <w:pStyle w:val="BodyText"/>
                  </w:pPr>
                  <w:r>
                    <w:rPr/>
                    <w:t>l'avvio ovvero la prosecuzione dei lavori, anche sospesi, nella soluzione economicamente più vantaggiosa, provvede allo sviluppo, rielaborazione e approvazione dei progetti non ancora</w:t>
                  </w:r>
                </w:p>
              </w:txbxContent>
            </v:textbox>
            <w10:wrap type="none"/>
          </v:shape>
        </w:pict>
      </w:r>
      <w:r>
        <w:rPr/>
        <w:pict>
          <v:shape style="position:absolute;margin-left:71.024002pt;margin-top:320.756622pt;width:453.45pt;height:56.7pt;mso-position-horizontal-relative:page;mso-position-vertical-relative:page;z-index:-274138112" type="#_x0000_t202" filled="false" stroked="false">
            <v:textbox inset="0,0,0,0">
              <w:txbxContent>
                <w:p>
                  <w:pPr>
                    <w:pStyle w:val="BodyText"/>
                    <w:ind w:right="17"/>
                    <w:jc w:val="both"/>
                  </w:pPr>
                  <w:r>
                    <w:rPr/>
                    <w:t>appaltati, anche avvalendosi dei Provveditorati interregionali alle opere pubbliche, di istituti universitari nonché di società di progettazione altamente specializzate nel settore, mediante specifici protocolli operativi per l'applicazione delle migliori pratiche, con oneri a carico del quadro economico dell’opera;</w:t>
                  </w:r>
                </w:p>
              </w:txbxContent>
            </v:textbox>
            <w10:wrap type="none"/>
          </v:shape>
        </w:pict>
      </w:r>
      <w:r>
        <w:rPr/>
        <w:pict>
          <v:shape style="position:absolute;margin-left:71.024002pt;margin-top:375.425537pt;width:7.5pt;height:16.75pt;mso-position-horizontal-relative:page;mso-position-vertical-relative:page;z-index:-274137088" type="#_x0000_t202" filled="false" stroked="false">
            <v:textbox inset="0,0,0,0">
              <w:txbxContent>
                <w:p>
                  <w:pPr>
                    <w:pStyle w:val="BodyText"/>
                    <w:spacing w:before="36"/>
                    <w:rPr>
                      <w:rFonts w:ascii="Arial" w:hAnsi="Arial"/>
                    </w:rPr>
                  </w:pPr>
                  <w:r>
                    <w:rPr>
                      <w:rFonts w:ascii="Arial" w:hAnsi="Arial"/>
                      <w:w w:val="131"/>
                    </w:rPr>
                    <w:t>•</w:t>
                  </w:r>
                </w:p>
              </w:txbxContent>
            </v:textbox>
            <w10:wrap type="none"/>
          </v:shape>
        </w:pict>
      </w:r>
      <w:r>
        <w:rPr/>
        <w:pict>
          <v:shape style="position:absolute;margin-left:106.419998pt;margin-top:376.796631pt;width:417.75pt;height:15.3pt;mso-position-horizontal-relative:page;mso-position-vertical-relative:page;z-index:-274136064" type="#_x0000_t202" filled="false" stroked="false">
            <v:textbox inset="0,0,0,0">
              <w:txbxContent>
                <w:p>
                  <w:pPr>
                    <w:pStyle w:val="BodyText"/>
                  </w:pPr>
                  <w:r>
                    <w:rPr/>
                    <w:t>l'approvazione dei progetti da parte del Commissario straordinario, d'intesa con i</w:t>
                  </w:r>
                </w:p>
              </w:txbxContent>
            </v:textbox>
            <w10:wrap type="none"/>
          </v:shape>
        </w:pict>
      </w:r>
      <w:r>
        <w:rPr/>
        <w:pict>
          <v:shape style="position:absolute;margin-left:71.024002pt;margin-top:390.596619pt;width:452.9pt;height:42.9pt;mso-position-horizontal-relative:page;mso-position-vertical-relative:page;z-index:-274135040" type="#_x0000_t202" filled="false" stroked="false">
            <v:textbox inset="0,0,0,0">
              <w:txbxContent>
                <w:p>
                  <w:pPr>
                    <w:pStyle w:val="BodyText"/>
                    <w:ind w:right="17"/>
                    <w:jc w:val="both"/>
                  </w:pPr>
                  <w:r>
                    <w:rPr/>
                    <w:t>Presidenti delle regioni territorialmente competenti, sostituisce, ad ogni effetto di legge, ogni autorizzazione, parere, visto e nulla osta occorrenti per l'avvio o la prosecuzione dei lavori, fatta eccezione per quelli relativi alla tutela ambientale, per i quali i termini dei relativi</w:t>
                  </w:r>
                </w:p>
              </w:txbxContent>
            </v:textbox>
            <w10:wrap type="none"/>
          </v:shape>
        </w:pict>
      </w:r>
      <w:r>
        <w:rPr/>
        <w:pict>
          <v:shape style="position:absolute;margin-left:71.024002pt;margin-top:432.016632pt;width:453.5pt;height:319.95pt;mso-position-horizontal-relative:page;mso-position-vertical-relative:page;z-index:-274134016" type="#_x0000_t202" filled="false" stroked="false">
            <v:textbox inset="0,0,0,0">
              <w:txbxContent>
                <w:p>
                  <w:pPr>
                    <w:pStyle w:val="BodyText"/>
                    <w:ind w:right="21"/>
                    <w:jc w:val="both"/>
                  </w:pPr>
                  <w:r>
                    <w:rPr/>
                    <w:t>procedimenti sono dimezzati, e per quelli relativi alla tutela di beni culturali e paesaggistici, per i quali il termine di adozione dell'autorizzazione, parere, visto e nulla osta è fissato nella misura massima di sessanta giorni dalla data di ricezione della richiesta, decorso il quale, ove l'autorità competente non si sia pronunciata, detti atti si intendono rilasciati. L'autorità competente può altresì chiedere chiarimenti o elementi integrativi di giudizio; in tal caso il termine di cui al precedente periodo è sospeso fino al ricevimento della documentazione richiesta</w:t>
                  </w:r>
                  <w:r>
                    <w:rPr>
                      <w:spacing w:val="-17"/>
                    </w:rPr>
                    <w:t> </w:t>
                  </w:r>
                  <w:r>
                    <w:rPr/>
                    <w:t>e,</w:t>
                  </w:r>
                  <w:r>
                    <w:rPr>
                      <w:spacing w:val="-12"/>
                    </w:rPr>
                    <w:t> </w:t>
                  </w:r>
                  <w:r>
                    <w:rPr/>
                    <w:t>a</w:t>
                  </w:r>
                  <w:r>
                    <w:rPr>
                      <w:spacing w:val="-17"/>
                    </w:rPr>
                    <w:t> </w:t>
                  </w:r>
                  <w:r>
                    <w:rPr/>
                    <w:t>partire</w:t>
                  </w:r>
                  <w:r>
                    <w:rPr>
                      <w:spacing w:val="-16"/>
                    </w:rPr>
                    <w:t> </w:t>
                  </w:r>
                  <w:r>
                    <w:rPr/>
                    <w:t>dall'acquisizione</w:t>
                  </w:r>
                  <w:r>
                    <w:rPr>
                      <w:spacing w:val="-16"/>
                    </w:rPr>
                    <w:t> </w:t>
                  </w:r>
                  <w:r>
                    <w:rPr/>
                    <w:t>della</w:t>
                  </w:r>
                  <w:r>
                    <w:rPr>
                      <w:spacing w:val="-16"/>
                    </w:rPr>
                    <w:t> </w:t>
                  </w:r>
                  <w:r>
                    <w:rPr/>
                    <w:t>medesima</w:t>
                  </w:r>
                  <w:r>
                    <w:rPr>
                      <w:spacing w:val="-17"/>
                    </w:rPr>
                    <w:t> </w:t>
                  </w:r>
                  <w:r>
                    <w:rPr/>
                    <w:t>documentazione,</w:t>
                  </w:r>
                  <w:r>
                    <w:rPr>
                      <w:spacing w:val="-15"/>
                    </w:rPr>
                    <w:t> </w:t>
                  </w:r>
                  <w:r>
                    <w:rPr/>
                    <w:t>per</w:t>
                  </w:r>
                  <w:r>
                    <w:rPr>
                      <w:spacing w:val="-14"/>
                    </w:rPr>
                    <w:t> </w:t>
                  </w:r>
                  <w:r>
                    <w:rPr/>
                    <w:t>un</w:t>
                  </w:r>
                  <w:r>
                    <w:rPr>
                      <w:spacing w:val="-15"/>
                    </w:rPr>
                    <w:t> </w:t>
                  </w:r>
                  <w:r>
                    <w:rPr/>
                    <w:t>periodo</w:t>
                  </w:r>
                  <w:r>
                    <w:rPr>
                      <w:spacing w:val="-15"/>
                    </w:rPr>
                    <w:t> </w:t>
                  </w:r>
                  <w:r>
                    <w:rPr/>
                    <w:t>massimo di</w:t>
                  </w:r>
                  <w:r>
                    <w:rPr>
                      <w:spacing w:val="-4"/>
                    </w:rPr>
                    <w:t> </w:t>
                  </w:r>
                  <w:r>
                    <w:rPr/>
                    <w:t>trenta</w:t>
                  </w:r>
                  <w:r>
                    <w:rPr>
                      <w:spacing w:val="-4"/>
                    </w:rPr>
                    <w:t> </w:t>
                  </w:r>
                  <w:r>
                    <w:rPr/>
                    <w:t>giorni,</w:t>
                  </w:r>
                  <w:r>
                    <w:rPr>
                      <w:spacing w:val="-5"/>
                    </w:rPr>
                    <w:t> </w:t>
                  </w:r>
                  <w:r>
                    <w:rPr/>
                    <w:t>decorso</w:t>
                  </w:r>
                  <w:r>
                    <w:rPr>
                      <w:spacing w:val="-4"/>
                    </w:rPr>
                    <w:t> </w:t>
                  </w:r>
                  <w:r>
                    <w:rPr/>
                    <w:t>il</w:t>
                  </w:r>
                  <w:r>
                    <w:rPr>
                      <w:spacing w:val="-4"/>
                    </w:rPr>
                    <w:t> </w:t>
                  </w:r>
                  <w:r>
                    <w:rPr/>
                    <w:t>quale</w:t>
                  </w:r>
                  <w:r>
                    <w:rPr>
                      <w:spacing w:val="-4"/>
                    </w:rPr>
                    <w:t> </w:t>
                  </w:r>
                  <w:r>
                    <w:rPr/>
                    <w:t>i</w:t>
                  </w:r>
                  <w:r>
                    <w:rPr>
                      <w:spacing w:val="-3"/>
                    </w:rPr>
                    <w:t> </w:t>
                  </w:r>
                  <w:r>
                    <w:rPr/>
                    <w:t>chiarimenti</w:t>
                  </w:r>
                  <w:r>
                    <w:rPr>
                      <w:spacing w:val="-4"/>
                    </w:rPr>
                    <w:t> </w:t>
                  </w:r>
                  <w:r>
                    <w:rPr/>
                    <w:t>o</w:t>
                  </w:r>
                  <w:r>
                    <w:rPr>
                      <w:spacing w:val="-4"/>
                    </w:rPr>
                    <w:t> </w:t>
                  </w:r>
                  <w:r>
                    <w:rPr/>
                    <w:t>gli</w:t>
                  </w:r>
                  <w:r>
                    <w:rPr>
                      <w:spacing w:val="-7"/>
                    </w:rPr>
                    <w:t> </w:t>
                  </w:r>
                  <w:r>
                    <w:rPr/>
                    <w:t>elementi</w:t>
                  </w:r>
                  <w:r>
                    <w:rPr>
                      <w:spacing w:val="-3"/>
                    </w:rPr>
                    <w:t> </w:t>
                  </w:r>
                  <w:r>
                    <w:rPr/>
                    <w:t>integrativi</w:t>
                  </w:r>
                  <w:r>
                    <w:rPr>
                      <w:spacing w:val="-3"/>
                    </w:rPr>
                    <w:t> </w:t>
                  </w:r>
                  <w:r>
                    <w:rPr/>
                    <w:t>si</w:t>
                  </w:r>
                  <w:r>
                    <w:rPr>
                      <w:spacing w:val="-7"/>
                    </w:rPr>
                    <w:t> </w:t>
                  </w:r>
                  <w:r>
                    <w:rPr/>
                    <w:t>intendono</w:t>
                  </w:r>
                  <w:r>
                    <w:rPr>
                      <w:spacing w:val="-4"/>
                    </w:rPr>
                    <w:t> </w:t>
                  </w:r>
                  <w:r>
                    <w:rPr/>
                    <w:t>comunque acquisiti</w:t>
                  </w:r>
                  <w:r>
                    <w:rPr>
                      <w:spacing w:val="-14"/>
                    </w:rPr>
                    <w:t> </w:t>
                  </w:r>
                  <w:r>
                    <w:rPr/>
                    <w:t>con</w:t>
                  </w:r>
                  <w:r>
                    <w:rPr>
                      <w:spacing w:val="-14"/>
                    </w:rPr>
                    <w:t> </w:t>
                  </w:r>
                  <w:r>
                    <w:rPr/>
                    <w:t>esito</w:t>
                  </w:r>
                  <w:r>
                    <w:rPr>
                      <w:spacing w:val="-13"/>
                    </w:rPr>
                    <w:t> </w:t>
                  </w:r>
                  <w:r>
                    <w:rPr/>
                    <w:t>positivo.</w:t>
                  </w:r>
                  <w:r>
                    <w:rPr>
                      <w:spacing w:val="-14"/>
                    </w:rPr>
                    <w:t> </w:t>
                  </w:r>
                  <w:r>
                    <w:rPr/>
                    <w:t>Ove</w:t>
                  </w:r>
                  <w:r>
                    <w:rPr>
                      <w:spacing w:val="-15"/>
                    </w:rPr>
                    <w:t> </w:t>
                  </w:r>
                  <w:r>
                    <w:rPr/>
                    <w:t>sorga</w:t>
                  </w:r>
                  <w:r>
                    <w:rPr>
                      <w:spacing w:val="-15"/>
                    </w:rPr>
                    <w:t> </w:t>
                  </w:r>
                  <w:r>
                    <w:rPr/>
                    <w:t>l'esigenza</w:t>
                  </w:r>
                  <w:r>
                    <w:rPr>
                      <w:spacing w:val="-15"/>
                    </w:rPr>
                    <w:t> </w:t>
                  </w:r>
                  <w:r>
                    <w:rPr/>
                    <w:t>di</w:t>
                  </w:r>
                  <w:r>
                    <w:rPr>
                      <w:spacing w:val="-12"/>
                    </w:rPr>
                    <w:t> </w:t>
                  </w:r>
                  <w:r>
                    <w:rPr/>
                    <w:t>procedere</w:t>
                  </w:r>
                  <w:r>
                    <w:rPr>
                      <w:spacing w:val="-14"/>
                    </w:rPr>
                    <w:t> </w:t>
                  </w:r>
                  <w:r>
                    <w:rPr/>
                    <w:t>ad</w:t>
                  </w:r>
                  <w:r>
                    <w:rPr>
                      <w:spacing w:val="-14"/>
                    </w:rPr>
                    <w:t> </w:t>
                  </w:r>
                  <w:r>
                    <w:rPr/>
                    <w:t>accertamenti</w:t>
                  </w:r>
                  <w:r>
                    <w:rPr>
                      <w:spacing w:val="-13"/>
                    </w:rPr>
                    <w:t> </w:t>
                  </w:r>
                  <w:r>
                    <w:rPr/>
                    <w:t>di</w:t>
                  </w:r>
                  <w:r>
                    <w:rPr>
                      <w:spacing w:val="-14"/>
                    </w:rPr>
                    <w:t> </w:t>
                  </w:r>
                  <w:r>
                    <w:rPr/>
                    <w:t>natura</w:t>
                  </w:r>
                  <w:r>
                    <w:rPr>
                      <w:spacing w:val="-15"/>
                    </w:rPr>
                    <w:t> </w:t>
                  </w:r>
                  <w:r>
                    <w:rPr/>
                    <w:t>tecnica, l'autorità</w:t>
                  </w:r>
                  <w:r>
                    <w:rPr>
                      <w:spacing w:val="-17"/>
                    </w:rPr>
                    <w:t> </w:t>
                  </w:r>
                  <w:r>
                    <w:rPr/>
                    <w:t>competente</w:t>
                  </w:r>
                  <w:r>
                    <w:rPr>
                      <w:spacing w:val="-13"/>
                    </w:rPr>
                    <w:t> </w:t>
                  </w:r>
                  <w:r>
                    <w:rPr/>
                    <w:t>ne</w:t>
                  </w:r>
                  <w:r>
                    <w:rPr>
                      <w:spacing w:val="-16"/>
                    </w:rPr>
                    <w:t> </w:t>
                  </w:r>
                  <w:r>
                    <w:rPr/>
                    <w:t>dà</w:t>
                  </w:r>
                  <w:r>
                    <w:rPr>
                      <w:spacing w:val="-16"/>
                    </w:rPr>
                    <w:t> </w:t>
                  </w:r>
                  <w:r>
                    <w:rPr/>
                    <w:t>preventiva</w:t>
                  </w:r>
                  <w:r>
                    <w:rPr>
                      <w:spacing w:val="-16"/>
                    </w:rPr>
                    <w:t> </w:t>
                  </w:r>
                  <w:r>
                    <w:rPr/>
                    <w:t>comunicazione</w:t>
                  </w:r>
                  <w:r>
                    <w:rPr>
                      <w:spacing w:val="-17"/>
                    </w:rPr>
                    <w:t> </w:t>
                  </w:r>
                  <w:r>
                    <w:rPr/>
                    <w:t>al</w:t>
                  </w:r>
                  <w:r>
                    <w:rPr>
                      <w:spacing w:val="-14"/>
                    </w:rPr>
                    <w:t> </w:t>
                  </w:r>
                  <w:r>
                    <w:rPr/>
                    <w:t>Commissario</w:t>
                  </w:r>
                  <w:r>
                    <w:rPr>
                      <w:spacing w:val="-15"/>
                    </w:rPr>
                    <w:t> </w:t>
                  </w:r>
                  <w:r>
                    <w:rPr/>
                    <w:t>straordinario</w:t>
                  </w:r>
                  <w:r>
                    <w:rPr>
                      <w:spacing w:val="-15"/>
                    </w:rPr>
                    <w:t> </w:t>
                  </w:r>
                  <w:r>
                    <w:rPr/>
                    <w:t>e</w:t>
                  </w:r>
                  <w:r>
                    <w:rPr>
                      <w:spacing w:val="-16"/>
                    </w:rPr>
                    <w:t> </w:t>
                  </w:r>
                  <w:r>
                    <w:rPr/>
                    <w:t>il</w:t>
                  </w:r>
                  <w:r>
                    <w:rPr>
                      <w:spacing w:val="-15"/>
                    </w:rPr>
                    <w:t> </w:t>
                  </w:r>
                  <w:r>
                    <w:rPr/>
                    <w:t>termine di</w:t>
                  </w:r>
                  <w:r>
                    <w:rPr>
                      <w:spacing w:val="-14"/>
                    </w:rPr>
                    <w:t> </w:t>
                  </w:r>
                  <w:r>
                    <w:rPr/>
                    <w:t>sessanta</w:t>
                  </w:r>
                  <w:r>
                    <w:rPr>
                      <w:spacing w:val="-14"/>
                    </w:rPr>
                    <w:t> </w:t>
                  </w:r>
                  <w:r>
                    <w:rPr/>
                    <w:t>giorni</w:t>
                  </w:r>
                  <w:r>
                    <w:rPr>
                      <w:spacing w:val="-13"/>
                    </w:rPr>
                    <w:t> </w:t>
                  </w:r>
                  <w:r>
                    <w:rPr/>
                    <w:t>di</w:t>
                  </w:r>
                  <w:r>
                    <w:rPr>
                      <w:spacing w:val="-13"/>
                    </w:rPr>
                    <w:t> </w:t>
                  </w:r>
                  <w:r>
                    <w:rPr/>
                    <w:t>cui</w:t>
                  </w:r>
                  <w:r>
                    <w:rPr>
                      <w:spacing w:val="-15"/>
                    </w:rPr>
                    <w:t> </w:t>
                  </w:r>
                  <w:r>
                    <w:rPr/>
                    <w:t>al</w:t>
                  </w:r>
                  <w:r>
                    <w:rPr>
                      <w:spacing w:val="-13"/>
                    </w:rPr>
                    <w:t> </w:t>
                  </w:r>
                  <w:r>
                    <w:rPr/>
                    <w:t>presente</w:t>
                  </w:r>
                  <w:r>
                    <w:rPr>
                      <w:spacing w:val="-14"/>
                    </w:rPr>
                    <w:t> </w:t>
                  </w:r>
                  <w:r>
                    <w:rPr/>
                    <w:t>comma</w:t>
                  </w:r>
                  <w:r>
                    <w:rPr>
                      <w:spacing w:val="-14"/>
                    </w:rPr>
                    <w:t> </w:t>
                  </w:r>
                  <w:r>
                    <w:rPr/>
                    <w:t>è</w:t>
                  </w:r>
                  <w:r>
                    <w:rPr>
                      <w:spacing w:val="-14"/>
                    </w:rPr>
                    <w:t> </w:t>
                  </w:r>
                  <w:r>
                    <w:rPr/>
                    <w:t>sospeso,</w:t>
                  </w:r>
                  <w:r>
                    <w:rPr>
                      <w:spacing w:val="-13"/>
                    </w:rPr>
                    <w:t> </w:t>
                  </w:r>
                  <w:r>
                    <w:rPr/>
                    <w:t>fino</w:t>
                  </w:r>
                  <w:r>
                    <w:rPr>
                      <w:spacing w:val="-14"/>
                    </w:rPr>
                    <w:t> </w:t>
                  </w:r>
                  <w:r>
                    <w:rPr/>
                    <w:t>all'acquisizione</w:t>
                  </w:r>
                  <w:r>
                    <w:rPr>
                      <w:spacing w:val="-14"/>
                    </w:rPr>
                    <w:t> </w:t>
                  </w:r>
                  <w:r>
                    <w:rPr/>
                    <w:t>delle</w:t>
                  </w:r>
                  <w:r>
                    <w:rPr>
                      <w:spacing w:val="-14"/>
                    </w:rPr>
                    <w:t> </w:t>
                  </w:r>
                  <w:r>
                    <w:rPr/>
                    <w:t>risultanze</w:t>
                  </w:r>
                  <w:r>
                    <w:rPr>
                      <w:spacing w:val="-14"/>
                    </w:rPr>
                    <w:t> </w:t>
                  </w:r>
                  <w:r>
                    <w:rPr/>
                    <w:t>degli accertamenti e, comunque, per un periodo massimo di trenta giorni, decorsi i quali si procede comunque all'iter</w:t>
                  </w:r>
                  <w:r>
                    <w:rPr>
                      <w:spacing w:val="-1"/>
                    </w:rPr>
                    <w:t> </w:t>
                  </w:r>
                  <w:r>
                    <w:rPr/>
                    <w:t>autorizzativo.</w:t>
                  </w:r>
                </w:p>
                <w:p>
                  <w:pPr>
                    <w:pStyle w:val="BodyText"/>
                    <w:spacing w:before="0"/>
                    <w:ind w:right="17"/>
                    <w:jc w:val="both"/>
                  </w:pPr>
                  <w:r>
                    <w:rPr/>
                    <w:t>Il </w:t>
                  </w:r>
                  <w:r>
                    <w:rPr>
                      <w:b/>
                    </w:rPr>
                    <w:t>comma 4 </w:t>
                  </w:r>
                  <w:r>
                    <w:rPr/>
                    <w:t>dispone che il Commissario straordinario definisca, entro trenta giorni dalla nomina,</w:t>
                  </w:r>
                  <w:r>
                    <w:rPr>
                      <w:spacing w:val="-7"/>
                    </w:rPr>
                    <w:t> </w:t>
                  </w:r>
                  <w:r>
                    <w:rPr/>
                    <w:t>il</w:t>
                  </w:r>
                  <w:r>
                    <w:rPr>
                      <w:spacing w:val="-6"/>
                    </w:rPr>
                    <w:t> </w:t>
                  </w:r>
                  <w:r>
                    <w:rPr/>
                    <w:t>programma</w:t>
                  </w:r>
                  <w:r>
                    <w:rPr>
                      <w:spacing w:val="-7"/>
                    </w:rPr>
                    <w:t> </w:t>
                  </w:r>
                  <w:r>
                    <w:rPr/>
                    <w:t>di</w:t>
                  </w:r>
                  <w:r>
                    <w:rPr>
                      <w:spacing w:val="-6"/>
                    </w:rPr>
                    <w:t> </w:t>
                  </w:r>
                  <w:r>
                    <w:rPr/>
                    <w:t>riqualificazione</w:t>
                  </w:r>
                  <w:r>
                    <w:rPr>
                      <w:spacing w:val="-8"/>
                    </w:rPr>
                    <w:t> </w:t>
                  </w:r>
                  <w:r>
                    <w:rPr/>
                    <w:t>delle</w:t>
                  </w:r>
                  <w:r>
                    <w:rPr>
                      <w:spacing w:val="-7"/>
                    </w:rPr>
                    <w:t> </w:t>
                  </w:r>
                  <w:r>
                    <w:rPr/>
                    <w:t>tratte</w:t>
                  </w:r>
                  <w:r>
                    <w:rPr>
                      <w:spacing w:val="-7"/>
                    </w:rPr>
                    <w:t> </w:t>
                  </w:r>
                  <w:r>
                    <w:rPr/>
                    <w:t>delle</w:t>
                  </w:r>
                  <w:r>
                    <w:rPr>
                      <w:spacing w:val="-7"/>
                    </w:rPr>
                    <w:t> </w:t>
                  </w:r>
                  <w:r>
                    <w:rPr/>
                    <w:t>Autostrade</w:t>
                  </w:r>
                  <w:r>
                    <w:rPr>
                      <w:spacing w:val="-5"/>
                    </w:rPr>
                    <w:t> </w:t>
                  </w:r>
                  <w:r>
                    <w:rPr/>
                    <w:t>A24</w:t>
                  </w:r>
                  <w:r>
                    <w:rPr>
                      <w:spacing w:val="-8"/>
                    </w:rPr>
                    <w:t> </w:t>
                  </w:r>
                  <w:r>
                    <w:rPr/>
                    <w:t>e</w:t>
                  </w:r>
                  <w:r>
                    <w:rPr>
                      <w:spacing w:val="-5"/>
                    </w:rPr>
                    <w:t> </w:t>
                  </w:r>
                  <w:r>
                    <w:rPr/>
                    <w:t>A25</w:t>
                  </w:r>
                  <w:r>
                    <w:rPr>
                      <w:spacing w:val="-7"/>
                    </w:rPr>
                    <w:t> </w:t>
                  </w:r>
                  <w:r>
                    <w:rPr/>
                    <w:t>comprensivo della realizzazione degli interventi di messa in sicurezza antisismica e di ripristino della funzionalità, individuando altresì eventuali interventi da realizzare da parte del</w:t>
                  </w:r>
                  <w:r>
                    <w:rPr>
                      <w:spacing w:val="-37"/>
                    </w:rPr>
                    <w:t> </w:t>
                  </w:r>
                  <w:r>
                    <w:rPr/>
                    <w:t>concessionario ai sensi del comma 6. Per l’esecuzione degli inteventi indicati dal programma, il</w:t>
                  </w:r>
                  <w:r>
                    <w:rPr>
                      <w:spacing w:val="-38"/>
                    </w:rPr>
                    <w:t> </w:t>
                  </w:r>
                  <w:r>
                    <w:rPr/>
                    <w:t>Commissario procede, entro 90 giorni ed autonomamente rispetto al concessionario, alla predisposizione o rielaborazione dei progetti non ancora appaltati, definisce il fabbisogno finanziario e il cronoprogramma dei lavori nel limite delle risorse che si rendono disponibili a legislazione vigente</w:t>
                  </w:r>
                  <w:r>
                    <w:rPr>
                      <w:spacing w:val="-5"/>
                    </w:rPr>
                    <w:t> </w:t>
                  </w:r>
                  <w:r>
                    <w:rPr/>
                    <w:t>e</w:t>
                  </w:r>
                  <w:r>
                    <w:rPr>
                      <w:spacing w:val="-5"/>
                    </w:rPr>
                    <w:t> </w:t>
                  </w:r>
                  <w:r>
                    <w:rPr/>
                    <w:t>realizza</w:t>
                  </w:r>
                  <w:r>
                    <w:rPr>
                      <w:spacing w:val="-4"/>
                    </w:rPr>
                    <w:t> </w:t>
                  </w:r>
                  <w:r>
                    <w:rPr/>
                    <w:t>i</w:t>
                  </w:r>
                  <w:r>
                    <w:rPr>
                      <w:spacing w:val="-3"/>
                    </w:rPr>
                    <w:t> </w:t>
                  </w:r>
                  <w:r>
                    <w:rPr/>
                    <w:t>lavori</w:t>
                  </w:r>
                  <w:r>
                    <w:rPr>
                      <w:spacing w:val="-1"/>
                    </w:rPr>
                    <w:t> </w:t>
                  </w:r>
                  <w:r>
                    <w:rPr/>
                    <w:t>a</w:t>
                  </w:r>
                  <w:r>
                    <w:rPr>
                      <w:spacing w:val="-4"/>
                    </w:rPr>
                    <w:t> </w:t>
                  </w:r>
                  <w:r>
                    <w:rPr/>
                    <w:t>carico</w:t>
                  </w:r>
                  <w:r>
                    <w:rPr>
                      <w:spacing w:val="-2"/>
                    </w:rPr>
                    <w:t> </w:t>
                  </w:r>
                  <w:r>
                    <w:rPr/>
                    <w:t>del</w:t>
                  </w:r>
                  <w:r>
                    <w:rPr>
                      <w:spacing w:val="-1"/>
                    </w:rPr>
                    <w:t> </w:t>
                  </w:r>
                  <w:r>
                    <w:rPr/>
                    <w:t>contributo</w:t>
                  </w:r>
                  <w:r>
                    <w:rPr>
                      <w:spacing w:val="-3"/>
                    </w:rPr>
                    <w:t> </w:t>
                  </w:r>
                  <w:r>
                    <w:rPr/>
                    <w:t>pubblico</w:t>
                  </w:r>
                  <w:r>
                    <w:rPr>
                      <w:spacing w:val="-4"/>
                    </w:rPr>
                    <w:t> </w:t>
                  </w:r>
                  <w:r>
                    <w:rPr/>
                    <w:t>per</w:t>
                  </w:r>
                  <w:r>
                    <w:rPr>
                      <w:spacing w:val="-5"/>
                    </w:rPr>
                    <w:t> </w:t>
                  </w:r>
                  <w:r>
                    <w:rPr/>
                    <w:t>fasi</w:t>
                  </w:r>
                  <w:r>
                    <w:rPr>
                      <w:spacing w:val="-2"/>
                    </w:rPr>
                    <w:t> </w:t>
                  </w:r>
                  <w:r>
                    <w:rPr/>
                    <w:t>funzionali</w:t>
                  </w:r>
                  <w:r>
                    <w:rPr>
                      <w:spacing w:val="-3"/>
                    </w:rPr>
                    <w:t> </w:t>
                  </w:r>
                  <w:r>
                    <w:rPr/>
                    <w:t>secondo</w:t>
                  </w:r>
                  <w:r>
                    <w:rPr>
                      <w:spacing w:val="-4"/>
                    </w:rPr>
                    <w:t> </w:t>
                  </w:r>
                  <w:r>
                    <w:rPr/>
                    <w:t>livelli</w:t>
                  </w:r>
                  <w:r>
                    <w:rPr>
                      <w:spacing w:val="-2"/>
                    </w:rPr>
                    <w:t> </w:t>
                  </w:r>
                  <w:r>
                    <w:rPr/>
                    <w:t>di</w:t>
                  </w:r>
                </w:p>
                <w:p>
                  <w:pPr>
                    <w:spacing w:before="43"/>
                    <w:ind w:left="59" w:right="61" w:firstLine="0"/>
                    <w:jc w:val="center"/>
                    <w:rPr>
                      <w:sz w:val="22"/>
                    </w:rPr>
                  </w:pPr>
                  <w:r>
                    <w:rPr>
                      <w:sz w:val="22"/>
                    </w:rPr>
                    <w:t>341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1329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1319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539.8pt;mso-position-horizontal-relative:page;mso-position-vertical-relative:page;z-index:-274130944" type="#_x0000_t202" filled="false" stroked="false">
            <v:textbox inset="0,0,0,0">
              <w:txbxContent>
                <w:p>
                  <w:pPr>
                    <w:pStyle w:val="BodyText"/>
                    <w:ind w:right="21"/>
                    <w:jc w:val="both"/>
                  </w:pPr>
                  <w:r>
                    <w:rPr/>
                    <w:t>priorità</w:t>
                  </w:r>
                  <w:r>
                    <w:rPr>
                      <w:spacing w:val="-6"/>
                    </w:rPr>
                    <w:t> </w:t>
                  </w:r>
                  <w:r>
                    <w:rPr/>
                    <w:t>per</w:t>
                  </w:r>
                  <w:r>
                    <w:rPr>
                      <w:spacing w:val="-6"/>
                    </w:rPr>
                    <w:t> </w:t>
                  </w:r>
                  <w:r>
                    <w:rPr/>
                    <w:t>la</w:t>
                  </w:r>
                  <w:r>
                    <w:rPr>
                      <w:spacing w:val="-5"/>
                    </w:rPr>
                    <w:t> </w:t>
                  </w:r>
                  <w:r>
                    <w:rPr/>
                    <w:t>sicurezza</w:t>
                  </w:r>
                  <w:r>
                    <w:rPr>
                      <w:spacing w:val="-4"/>
                    </w:rPr>
                    <w:t> </w:t>
                  </w:r>
                  <w:r>
                    <w:rPr/>
                    <w:t>antisismica.</w:t>
                  </w:r>
                  <w:r>
                    <w:rPr>
                      <w:spacing w:val="-5"/>
                    </w:rPr>
                    <w:t> </w:t>
                  </w:r>
                  <w:r>
                    <w:rPr/>
                    <w:t>Al</w:t>
                  </w:r>
                  <w:r>
                    <w:rPr>
                      <w:spacing w:val="-5"/>
                    </w:rPr>
                    <w:t> </w:t>
                  </w:r>
                  <w:r>
                    <w:rPr/>
                    <w:t>perfezionamento</w:t>
                  </w:r>
                  <w:r>
                    <w:rPr>
                      <w:spacing w:val="-5"/>
                    </w:rPr>
                    <w:t> </w:t>
                  </w:r>
                  <w:r>
                    <w:rPr/>
                    <w:t>dell’iter</w:t>
                  </w:r>
                  <w:r>
                    <w:rPr>
                      <w:spacing w:val="-6"/>
                    </w:rPr>
                    <w:t> </w:t>
                  </w:r>
                  <w:r>
                    <w:rPr/>
                    <w:t>approvativo,</w:t>
                  </w:r>
                  <w:r>
                    <w:rPr>
                      <w:spacing w:val="-5"/>
                    </w:rPr>
                    <w:t> </w:t>
                  </w:r>
                  <w:r>
                    <w:rPr/>
                    <w:t>il</w:t>
                  </w:r>
                  <w:r>
                    <w:rPr>
                      <w:spacing w:val="-4"/>
                    </w:rPr>
                    <w:t> </w:t>
                  </w:r>
                  <w:r>
                    <w:rPr/>
                    <w:t>Commissario procede all’affidamento dei lavori. Dal momento dell’affidamento dei lavori e per l’intera durata degli stessi il Commissario straordinario sovraintende alla gestione delle tratte interessate e agli eventuali interventi realizzati dal concessionario ed emana, d'intesa con il concessionario, i conseguenti provvedimenti per la regolazione del</w:t>
                  </w:r>
                  <w:r>
                    <w:rPr>
                      <w:spacing w:val="-4"/>
                    </w:rPr>
                    <w:t> </w:t>
                  </w:r>
                  <w:r>
                    <w:rPr/>
                    <w:t>traffico.</w:t>
                  </w:r>
                </w:p>
                <w:p>
                  <w:pPr>
                    <w:pStyle w:val="BodyText"/>
                    <w:spacing w:before="0"/>
                    <w:ind w:right="18"/>
                    <w:jc w:val="both"/>
                  </w:pPr>
                  <w:r>
                    <w:rPr/>
                    <w:t>Il </w:t>
                  </w:r>
                  <w:r>
                    <w:rPr>
                      <w:b/>
                    </w:rPr>
                    <w:t>comma 5 </w:t>
                  </w:r>
                  <w:r>
                    <w:rPr/>
                    <w:t>stabilisce che il Commissario straordinario può assumere direttamente le funzioni di stazione appaltante e, in tal caso, opera in deroga alle disposizioni di legge in materia di contratti pubblici, fatto salvo il rispetto delle disposizioni del codice delle leggi antimafia e delle misure di prevenzione, di cui al decreto legislativo 6 settembre 2011, n. 159, nonché dei vincoli inderogabili derivanti dall'appartenenza all'Unione europea.</w:t>
                  </w:r>
                </w:p>
                <w:p>
                  <w:pPr>
                    <w:pStyle w:val="BodyText"/>
                    <w:spacing w:before="0"/>
                    <w:ind w:right="17"/>
                    <w:jc w:val="both"/>
                  </w:pPr>
                  <w:r>
                    <w:rPr/>
                    <w:t>Con riguardo alle occupazioni di urgenza e alle espropriazioni delle aree occorrenti per l'esecuzione degli interventi, il Commissario straordinario, con proprio decreto, provvede alla redazione</w:t>
                  </w:r>
                  <w:r>
                    <w:rPr>
                      <w:spacing w:val="-10"/>
                    </w:rPr>
                    <w:t> </w:t>
                  </w:r>
                  <w:r>
                    <w:rPr/>
                    <w:t>dello</w:t>
                  </w:r>
                  <w:r>
                    <w:rPr>
                      <w:spacing w:val="-9"/>
                    </w:rPr>
                    <w:t> </w:t>
                  </w:r>
                  <w:r>
                    <w:rPr/>
                    <w:t>stato</w:t>
                  </w:r>
                  <w:r>
                    <w:rPr>
                      <w:spacing w:val="-8"/>
                    </w:rPr>
                    <w:t> </w:t>
                  </w:r>
                  <w:r>
                    <w:rPr/>
                    <w:t>di</w:t>
                  </w:r>
                  <w:r>
                    <w:rPr>
                      <w:spacing w:val="-11"/>
                    </w:rPr>
                    <w:t> </w:t>
                  </w:r>
                  <w:r>
                    <w:rPr/>
                    <w:t>consistenza</w:t>
                  </w:r>
                  <w:r>
                    <w:rPr>
                      <w:spacing w:val="-10"/>
                    </w:rPr>
                    <w:t> </w:t>
                  </w:r>
                  <w:r>
                    <w:rPr/>
                    <w:t>e</w:t>
                  </w:r>
                  <w:r>
                    <w:rPr>
                      <w:spacing w:val="-10"/>
                    </w:rPr>
                    <w:t> </w:t>
                  </w:r>
                  <w:r>
                    <w:rPr/>
                    <w:t>del</w:t>
                  </w:r>
                  <w:r>
                    <w:rPr>
                      <w:spacing w:val="-8"/>
                    </w:rPr>
                    <w:t> </w:t>
                  </w:r>
                  <w:r>
                    <w:rPr/>
                    <w:t>verbale</w:t>
                  </w:r>
                  <w:r>
                    <w:rPr>
                      <w:spacing w:val="-9"/>
                    </w:rPr>
                    <w:t> </w:t>
                  </w:r>
                  <w:r>
                    <w:rPr/>
                    <w:t>di</w:t>
                  </w:r>
                  <w:r>
                    <w:rPr>
                      <w:spacing w:val="-8"/>
                    </w:rPr>
                    <w:t> </w:t>
                  </w:r>
                  <w:r>
                    <w:rPr/>
                    <w:t>immissione</w:t>
                  </w:r>
                  <w:r>
                    <w:rPr>
                      <w:spacing w:val="-9"/>
                    </w:rPr>
                    <w:t> </w:t>
                  </w:r>
                  <w:r>
                    <w:rPr/>
                    <w:t>in</w:t>
                  </w:r>
                  <w:r>
                    <w:rPr>
                      <w:spacing w:val="-11"/>
                    </w:rPr>
                    <w:t> </w:t>
                  </w:r>
                  <w:r>
                    <w:rPr/>
                    <w:t>possesso</w:t>
                  </w:r>
                  <w:r>
                    <w:rPr>
                      <w:spacing w:val="-11"/>
                    </w:rPr>
                    <w:t> </w:t>
                  </w:r>
                  <w:r>
                    <w:rPr/>
                    <w:t>dei</w:t>
                  </w:r>
                  <w:r>
                    <w:rPr>
                      <w:spacing w:val="-8"/>
                    </w:rPr>
                    <w:t> </w:t>
                  </w:r>
                  <w:r>
                    <w:rPr/>
                    <w:t>suoli</w:t>
                  </w:r>
                  <w:r>
                    <w:rPr>
                      <w:spacing w:val="-7"/>
                    </w:rPr>
                    <w:t> </w:t>
                  </w:r>
                  <w:r>
                    <w:rPr/>
                    <w:t>anche</w:t>
                  </w:r>
                  <w:r>
                    <w:rPr>
                      <w:spacing w:val="-10"/>
                    </w:rPr>
                    <w:t> </w:t>
                  </w:r>
                  <w:r>
                    <w:rPr/>
                    <w:t>con la sola presenza di due rappresentanti della regione o degli enti territoriali interessati, prescindendo da ogni altro</w:t>
                  </w:r>
                  <w:r>
                    <w:rPr>
                      <w:spacing w:val="-2"/>
                    </w:rPr>
                    <w:t> </w:t>
                  </w:r>
                  <w:r>
                    <w:rPr/>
                    <w:t>adempimento.</w:t>
                  </w:r>
                </w:p>
                <w:p>
                  <w:pPr>
                    <w:pStyle w:val="BodyText"/>
                    <w:spacing w:before="1"/>
                    <w:ind w:right="23"/>
                    <w:jc w:val="both"/>
                  </w:pPr>
                  <w:r>
                    <w:rPr/>
                    <w:t>Il </w:t>
                  </w:r>
                  <w:r>
                    <w:rPr>
                      <w:b/>
                    </w:rPr>
                    <w:t>comma 6 </w:t>
                  </w:r>
                  <w:r>
                    <w:rPr/>
                    <w:t>dispone che il concessionario autostradale prosegue nella gestione ordinaria dell’intera infrastruttura riscuotendo i relativi pedaggi.</w:t>
                  </w:r>
                </w:p>
                <w:p>
                  <w:pPr>
                    <w:pStyle w:val="BodyText"/>
                    <w:spacing w:before="0"/>
                    <w:ind w:right="18"/>
                    <w:jc w:val="both"/>
                  </w:pPr>
                  <w:r>
                    <w:rPr/>
                    <w:t>Entro 30 giorni dalla definizione del programma di cui al comma 4 da parte del Commissario, il concessionario propone al concedente l’atto aggiuntivo alla Convenzione e il nuovo Piano economico finanziario aggiornato secondo la disciplina prevista dall’Autorità di Regolazione dei Trasporti, in coerenza con il presente articolo e con gli eventuali interventi di propria competenza.</w:t>
                  </w:r>
                </w:p>
                <w:p>
                  <w:pPr>
                    <w:pStyle w:val="BodyText"/>
                    <w:spacing w:before="0"/>
                    <w:ind w:right="21"/>
                    <w:jc w:val="both"/>
                  </w:pPr>
                  <w:r>
                    <w:rPr/>
                    <w:t>Il </w:t>
                  </w:r>
                  <w:r>
                    <w:rPr>
                      <w:b/>
                    </w:rPr>
                    <w:t>comma 7 </w:t>
                  </w:r>
                  <w:r>
                    <w:rPr/>
                    <w:t>autorizza l’apertura di apposita contabilità speciale intestata al Commissario straordinario, alla quale affluiscono annualmente le risorse già destinate agli interventi del presente</w:t>
                  </w:r>
                  <w:r>
                    <w:rPr>
                      <w:spacing w:val="-12"/>
                    </w:rPr>
                    <w:t> </w:t>
                  </w:r>
                  <w:r>
                    <w:rPr/>
                    <w:t>articolo</w:t>
                  </w:r>
                  <w:r>
                    <w:rPr>
                      <w:spacing w:val="-13"/>
                    </w:rPr>
                    <w:t> </w:t>
                  </w:r>
                  <w:r>
                    <w:rPr/>
                    <w:t>nell'ambito</w:t>
                  </w:r>
                  <w:r>
                    <w:rPr>
                      <w:spacing w:val="-12"/>
                    </w:rPr>
                    <w:t> </w:t>
                  </w:r>
                  <w:r>
                    <w:rPr/>
                    <w:t>dei</w:t>
                  </w:r>
                  <w:r>
                    <w:rPr>
                      <w:spacing w:val="-13"/>
                    </w:rPr>
                    <w:t> </w:t>
                  </w:r>
                  <w:r>
                    <w:rPr/>
                    <w:t>riparti</w:t>
                  </w:r>
                  <w:r>
                    <w:rPr>
                      <w:spacing w:val="-13"/>
                    </w:rPr>
                    <w:t> </w:t>
                  </w:r>
                  <w:r>
                    <w:rPr/>
                    <w:t>dei</w:t>
                  </w:r>
                  <w:r>
                    <w:rPr>
                      <w:spacing w:val="-12"/>
                    </w:rPr>
                    <w:t> </w:t>
                  </w:r>
                  <w:r>
                    <w:rPr/>
                    <w:t>Fondi</w:t>
                  </w:r>
                  <w:r>
                    <w:rPr>
                      <w:spacing w:val="-11"/>
                    </w:rPr>
                    <w:t> </w:t>
                  </w:r>
                  <w:r>
                    <w:rPr/>
                    <w:t>di</w:t>
                  </w:r>
                  <w:r>
                    <w:rPr>
                      <w:spacing w:val="-13"/>
                    </w:rPr>
                    <w:t> </w:t>
                  </w:r>
                  <w:r>
                    <w:rPr/>
                    <w:t>investimento</w:t>
                  </w:r>
                  <w:r>
                    <w:rPr>
                      <w:spacing w:val="-12"/>
                    </w:rPr>
                    <w:t> </w:t>
                  </w:r>
                  <w:r>
                    <w:rPr/>
                    <w:t>di</w:t>
                  </w:r>
                  <w:r>
                    <w:rPr>
                      <w:spacing w:val="-13"/>
                    </w:rPr>
                    <w:t> </w:t>
                  </w:r>
                  <w:r>
                    <w:rPr/>
                    <w:t>cui</w:t>
                  </w:r>
                  <w:r>
                    <w:rPr>
                      <w:spacing w:val="-11"/>
                    </w:rPr>
                    <w:t> </w:t>
                  </w:r>
                  <w:r>
                    <w:rPr/>
                    <w:t>articolo</w:t>
                  </w:r>
                  <w:r>
                    <w:rPr>
                      <w:spacing w:val="-12"/>
                    </w:rPr>
                    <w:t> </w:t>
                  </w:r>
                  <w:r>
                    <w:rPr/>
                    <w:t>1</w:t>
                  </w:r>
                  <w:r>
                    <w:rPr>
                      <w:spacing w:val="-13"/>
                    </w:rPr>
                    <w:t> </w:t>
                  </w:r>
                  <w:r>
                    <w:rPr/>
                    <w:t>comma</w:t>
                  </w:r>
                  <w:r>
                    <w:rPr>
                      <w:spacing w:val="-13"/>
                    </w:rPr>
                    <w:t> </w:t>
                  </w:r>
                  <w:r>
                    <w:rPr/>
                    <w:t>1072, della</w:t>
                  </w:r>
                  <w:r>
                    <w:rPr>
                      <w:spacing w:val="-10"/>
                    </w:rPr>
                    <w:t> </w:t>
                  </w:r>
                  <w:r>
                    <w:rPr/>
                    <w:t>legge</w:t>
                  </w:r>
                  <w:r>
                    <w:rPr>
                      <w:spacing w:val="-7"/>
                    </w:rPr>
                    <w:t> </w:t>
                  </w:r>
                  <w:r>
                    <w:rPr/>
                    <w:t>27</w:t>
                  </w:r>
                  <w:r>
                    <w:rPr>
                      <w:spacing w:val="-8"/>
                    </w:rPr>
                    <w:t> </w:t>
                  </w:r>
                  <w:r>
                    <w:rPr/>
                    <w:t>dicembre</w:t>
                  </w:r>
                  <w:r>
                    <w:rPr>
                      <w:spacing w:val="-9"/>
                    </w:rPr>
                    <w:t> </w:t>
                  </w:r>
                  <w:r>
                    <w:rPr/>
                    <w:t>2017,</w:t>
                  </w:r>
                  <w:r>
                    <w:rPr>
                      <w:spacing w:val="-8"/>
                    </w:rPr>
                    <w:t> </w:t>
                  </w:r>
                  <w:r>
                    <w:rPr/>
                    <w:t>n.</w:t>
                  </w:r>
                  <w:r>
                    <w:rPr>
                      <w:spacing w:val="-8"/>
                    </w:rPr>
                    <w:t> </w:t>
                  </w:r>
                  <w:r>
                    <w:rPr/>
                    <w:t>205</w:t>
                  </w:r>
                  <w:r>
                    <w:rPr>
                      <w:spacing w:val="-5"/>
                    </w:rPr>
                    <w:t> </w:t>
                  </w:r>
                  <w:r>
                    <w:rPr/>
                    <w:t>e</w:t>
                  </w:r>
                  <w:r>
                    <w:rPr>
                      <w:spacing w:val="-9"/>
                    </w:rPr>
                    <w:t> </w:t>
                  </w:r>
                  <w:r>
                    <w:rPr/>
                    <w:t>all'articolo</w:t>
                  </w:r>
                  <w:r>
                    <w:rPr>
                      <w:spacing w:val="-5"/>
                    </w:rPr>
                    <w:t> </w:t>
                  </w:r>
                  <w:r>
                    <w:rPr/>
                    <w:t>1,</w:t>
                  </w:r>
                  <w:r>
                    <w:rPr>
                      <w:spacing w:val="-8"/>
                    </w:rPr>
                    <w:t> </w:t>
                  </w:r>
                  <w:r>
                    <w:rPr/>
                    <w:t>comma</w:t>
                  </w:r>
                  <w:r>
                    <w:rPr>
                      <w:spacing w:val="-9"/>
                    </w:rPr>
                    <w:t> </w:t>
                  </w:r>
                  <w:r>
                    <w:rPr/>
                    <w:t>95,</w:t>
                  </w:r>
                  <w:r>
                    <w:rPr>
                      <w:spacing w:val="-8"/>
                    </w:rPr>
                    <w:t> </w:t>
                  </w:r>
                  <w:r>
                    <w:rPr/>
                    <w:t>della</w:t>
                  </w:r>
                  <w:r>
                    <w:rPr>
                      <w:spacing w:val="-9"/>
                    </w:rPr>
                    <w:t> </w:t>
                  </w:r>
                  <w:r>
                    <w:rPr/>
                    <w:t>legge</w:t>
                  </w:r>
                  <w:r>
                    <w:rPr>
                      <w:spacing w:val="-6"/>
                    </w:rPr>
                    <w:t> </w:t>
                  </w:r>
                  <w:r>
                    <w:rPr/>
                    <w:t>31</w:t>
                  </w:r>
                  <w:r>
                    <w:rPr>
                      <w:spacing w:val="-8"/>
                    </w:rPr>
                    <w:t> </w:t>
                  </w:r>
                  <w:r>
                    <w:rPr/>
                    <w:t>dicembre</w:t>
                  </w:r>
                  <w:r>
                    <w:rPr>
                      <w:spacing w:val="-8"/>
                    </w:rPr>
                    <w:t> </w:t>
                  </w:r>
                  <w:r>
                    <w:rPr/>
                    <w:t>2018,</w:t>
                  </w:r>
                </w:p>
                <w:p>
                  <w:pPr>
                    <w:pStyle w:val="BodyText"/>
                    <w:spacing w:before="1"/>
                    <w:ind w:right="17"/>
                    <w:jc w:val="both"/>
                  </w:pPr>
                  <w:r>
                    <w:rPr/>
                    <w:t>n. 145 per ilfinanziamento dei lavori di ripristino e della messa in sicurezza della tratta autostradale A24 e A25 a seguito degli eventi sismici del 2009, 2016 e 2017, nei limiti dei relativi stanziamenti di bilancio annuali, come incrementati per effetto delle rimodulazioni finanziarie di cui al comma 8.</w:t>
                  </w:r>
                </w:p>
                <w:p>
                  <w:pPr>
                    <w:pStyle w:val="BodyText"/>
                    <w:spacing w:before="0"/>
                    <w:ind w:right="18"/>
                    <w:jc w:val="both"/>
                  </w:pPr>
                  <w:r>
                    <w:rPr/>
                    <w:t>Il </w:t>
                  </w:r>
                  <w:r>
                    <w:rPr>
                      <w:b/>
                    </w:rPr>
                    <w:t>comma 8, </w:t>
                  </w:r>
                  <w:r>
                    <w:rPr/>
                    <w:t>al fine di velocizzare la realizzazione degli interventi</w:t>
                  </w:r>
                  <w:r>
                    <w:rPr>
                      <w:b/>
                    </w:rPr>
                    <w:t>, </w:t>
                  </w:r>
                  <w:r>
                    <w:rPr/>
                    <w:t>prevede le variazioni delle dotazioni finanziarie relative alle autorizzazioni di spesa poste a copertura degli interventi di di</w:t>
                  </w:r>
                  <w:r>
                    <w:rPr>
                      <w:spacing w:val="-11"/>
                    </w:rPr>
                    <w:t> </w:t>
                  </w:r>
                  <w:r>
                    <w:rPr/>
                    <w:t>ripristino</w:t>
                  </w:r>
                  <w:r>
                    <w:rPr>
                      <w:spacing w:val="-11"/>
                    </w:rPr>
                    <w:t> </w:t>
                  </w:r>
                  <w:r>
                    <w:rPr/>
                    <w:t>e</w:t>
                  </w:r>
                  <w:r>
                    <w:rPr>
                      <w:spacing w:val="-12"/>
                    </w:rPr>
                    <w:t> </w:t>
                  </w:r>
                  <w:r>
                    <w:rPr/>
                    <w:t>della</w:t>
                  </w:r>
                  <w:r>
                    <w:rPr>
                      <w:spacing w:val="-11"/>
                    </w:rPr>
                    <w:t> </w:t>
                  </w:r>
                  <w:r>
                    <w:rPr/>
                    <w:t>messa</w:t>
                  </w:r>
                  <w:r>
                    <w:rPr>
                      <w:spacing w:val="-11"/>
                    </w:rPr>
                    <w:t> </w:t>
                  </w:r>
                  <w:r>
                    <w:rPr/>
                    <w:t>in</w:t>
                  </w:r>
                  <w:r>
                    <w:rPr>
                      <w:spacing w:val="-11"/>
                    </w:rPr>
                    <w:t> </w:t>
                  </w:r>
                  <w:r>
                    <w:rPr/>
                    <w:t>sicurezza</w:t>
                  </w:r>
                  <w:r>
                    <w:rPr>
                      <w:spacing w:val="-12"/>
                    </w:rPr>
                    <w:t> </w:t>
                  </w:r>
                  <w:r>
                    <w:rPr/>
                    <w:t>della</w:t>
                  </w:r>
                  <w:r>
                    <w:rPr>
                      <w:spacing w:val="-12"/>
                    </w:rPr>
                    <w:t> </w:t>
                  </w:r>
                  <w:r>
                    <w:rPr/>
                    <w:t>tratta</w:t>
                  </w:r>
                  <w:r>
                    <w:rPr>
                      <w:spacing w:val="-12"/>
                    </w:rPr>
                    <w:t> </w:t>
                  </w:r>
                  <w:r>
                    <w:rPr/>
                    <w:t>autostradale</w:t>
                  </w:r>
                  <w:r>
                    <w:rPr>
                      <w:spacing w:val="-11"/>
                    </w:rPr>
                    <w:t> </w:t>
                  </w:r>
                  <w:r>
                    <w:rPr/>
                    <w:t>A24</w:t>
                  </w:r>
                  <w:r>
                    <w:rPr>
                      <w:spacing w:val="-12"/>
                    </w:rPr>
                    <w:t> </w:t>
                  </w:r>
                  <w:r>
                    <w:rPr/>
                    <w:t>e</w:t>
                  </w:r>
                  <w:r>
                    <w:rPr>
                      <w:spacing w:val="-12"/>
                    </w:rPr>
                    <w:t> </w:t>
                  </w:r>
                  <w:r>
                    <w:rPr/>
                    <w:t>A25</w:t>
                  </w:r>
                  <w:r>
                    <w:rPr>
                      <w:spacing w:val="-9"/>
                    </w:rPr>
                    <w:t> </w:t>
                  </w:r>
                  <w:r>
                    <w:rPr/>
                    <w:t>a</w:t>
                  </w:r>
                  <w:r>
                    <w:rPr>
                      <w:spacing w:val="-12"/>
                    </w:rPr>
                    <w:t> </w:t>
                  </w:r>
                  <w:r>
                    <w:rPr/>
                    <w:t>seguito</w:t>
                  </w:r>
                  <w:r>
                    <w:rPr>
                      <w:spacing w:val="-10"/>
                    </w:rPr>
                    <w:t> </w:t>
                  </w:r>
                  <w:r>
                    <w:rPr/>
                    <w:t>degli</w:t>
                  </w:r>
                  <w:r>
                    <w:rPr>
                      <w:spacing w:val="-10"/>
                    </w:rPr>
                    <w:t> </w:t>
                  </w:r>
                  <w:r>
                    <w:rPr/>
                    <w:t>eventi sismici</w:t>
                  </w:r>
                  <w:r>
                    <w:rPr>
                      <w:spacing w:val="-8"/>
                    </w:rPr>
                    <w:t> </w:t>
                  </w:r>
                  <w:r>
                    <w:rPr/>
                    <w:t>del</w:t>
                  </w:r>
                  <w:r>
                    <w:rPr>
                      <w:spacing w:val="-7"/>
                    </w:rPr>
                    <w:t> </w:t>
                  </w:r>
                  <w:r>
                    <w:rPr/>
                    <w:t>2009,</w:t>
                  </w:r>
                  <w:r>
                    <w:rPr>
                      <w:spacing w:val="-9"/>
                    </w:rPr>
                    <w:t> </w:t>
                  </w:r>
                  <w:r>
                    <w:rPr/>
                    <w:t>2016</w:t>
                  </w:r>
                  <w:r>
                    <w:rPr>
                      <w:spacing w:val="-8"/>
                    </w:rPr>
                    <w:t> </w:t>
                  </w:r>
                  <w:r>
                    <w:rPr/>
                    <w:t>e</w:t>
                  </w:r>
                  <w:r>
                    <w:rPr>
                      <w:spacing w:val="-6"/>
                    </w:rPr>
                    <w:t> </w:t>
                  </w:r>
                  <w:r>
                    <w:rPr/>
                    <w:t>2017,</w:t>
                  </w:r>
                  <w:r>
                    <w:rPr>
                      <w:spacing w:val="-9"/>
                    </w:rPr>
                    <w:t> </w:t>
                  </w:r>
                  <w:r>
                    <w:rPr/>
                    <w:t>incrementando</w:t>
                  </w:r>
                  <w:r>
                    <w:rPr>
                      <w:spacing w:val="-8"/>
                    </w:rPr>
                    <w:t> </w:t>
                  </w:r>
                  <w:r>
                    <w:rPr/>
                    <w:t>la</w:t>
                  </w:r>
                  <w:r>
                    <w:rPr>
                      <w:spacing w:val="-9"/>
                    </w:rPr>
                    <w:t> </w:t>
                  </w:r>
                  <w:r>
                    <w:rPr/>
                    <w:t>disponibilità</w:t>
                  </w:r>
                  <w:r>
                    <w:rPr>
                      <w:spacing w:val="-8"/>
                    </w:rPr>
                    <w:t> </w:t>
                  </w:r>
                  <w:r>
                    <w:rPr/>
                    <w:t>delle</w:t>
                  </w:r>
                  <w:r>
                    <w:rPr>
                      <w:spacing w:val="-9"/>
                    </w:rPr>
                    <w:t> </w:t>
                  </w:r>
                  <w:r>
                    <w:rPr/>
                    <w:t>risorse</w:t>
                  </w:r>
                  <w:r>
                    <w:rPr>
                      <w:spacing w:val="-8"/>
                    </w:rPr>
                    <w:t> </w:t>
                  </w:r>
                  <w:r>
                    <w:rPr/>
                    <w:t>destinate</w:t>
                  </w:r>
                  <w:r>
                    <w:rPr>
                      <w:spacing w:val="-8"/>
                    </w:rPr>
                    <w:t> </w:t>
                  </w:r>
                  <w:r>
                    <w:rPr/>
                    <w:t>alla</w:t>
                  </w:r>
                  <w:r>
                    <w:rPr>
                      <w:spacing w:val="-10"/>
                    </w:rPr>
                    <w:t> </w:t>
                  </w:r>
                  <w:r>
                    <w:rPr/>
                    <w:t>messa in sicurezza delle autostrade A24 e A25 per gli anni iniziali (2020-2023) compensata da una pari riduzione degli stanziamenti per gli anni successivi</w:t>
                  </w:r>
                  <w:r>
                    <w:rPr>
                      <w:spacing w:val="-2"/>
                    </w:rPr>
                    <w:t> </w:t>
                  </w:r>
                  <w:r>
                    <w:rPr/>
                    <w:t>(2026-2029).</w:t>
                  </w:r>
                </w:p>
                <w:p>
                  <w:pPr>
                    <w:pStyle w:val="BodyText"/>
                    <w:spacing w:before="0"/>
                    <w:ind w:right="18"/>
                    <w:jc w:val="both"/>
                  </w:pPr>
                  <w:r>
                    <w:rPr/>
                    <w:t>Tali variazioni sia in incremento che in diminuzione trovano corrispondenza nell’analoga variazione compensativa effettuata sulle risorse destinate al contratto di programma RFI parte investimenti.</w:t>
                  </w:r>
                </w:p>
              </w:txbxContent>
            </v:textbox>
            <w10:wrap type="none"/>
          </v:shape>
        </w:pict>
      </w:r>
      <w:r>
        <w:rPr/>
        <w:pict>
          <v:shape style="position:absolute;margin-left:288.369995pt;margin-top:737.69812pt;width:18.55pt;height:14.25pt;mso-position-horizontal-relative:page;mso-position-vertical-relative:page;z-index:-274129920" type="#_x0000_t202" filled="false" stroked="false">
            <v:textbox inset="0,0,0,0">
              <w:txbxContent>
                <w:p>
                  <w:pPr>
                    <w:spacing w:before="11"/>
                    <w:ind w:left="20" w:right="0" w:firstLine="0"/>
                    <w:jc w:val="left"/>
                    <w:rPr>
                      <w:sz w:val="22"/>
                    </w:rPr>
                  </w:pPr>
                  <w:r>
                    <w:rPr>
                      <w:sz w:val="22"/>
                    </w:rPr>
                    <w:t>342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12889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12787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5.183998pt;margin-top:71.466621pt;width:439.15pt;height:125.75pt;mso-position-horizontal-relative:page;mso-position-vertical-relative:page;z-index:-274126848" type="#_x0000_t202" filled="false" stroked="false">
            <v:textbox inset="0,0,0,0">
              <w:txbxContent>
                <w:p>
                  <w:pPr>
                    <w:spacing w:before="10"/>
                    <w:ind w:left="108" w:right="388" w:firstLine="0"/>
                    <w:jc w:val="center"/>
                    <w:rPr>
                      <w:rFonts w:ascii="TimesNewRomanPS-BoldItalicMT"/>
                      <w:b/>
                      <w:i/>
                      <w:sz w:val="24"/>
                    </w:rPr>
                  </w:pPr>
                  <w:bookmarkStart w:name="_bookmark245" w:id="246"/>
                  <w:bookmarkEnd w:id="246"/>
                  <w:r>
                    <w:rPr/>
                  </w:r>
                  <w:r>
                    <w:rPr>
                      <w:rFonts w:ascii="TimesNewRomanPS-BoldItalicMT"/>
                      <w:b/>
                      <w:i/>
                      <w:sz w:val="24"/>
                    </w:rPr>
                    <w:t>Art.</w:t>
                  </w:r>
                </w:p>
                <w:p>
                  <w:pPr>
                    <w:spacing w:before="0"/>
                    <w:ind w:left="108" w:right="393" w:firstLine="0"/>
                    <w:jc w:val="center"/>
                    <w:rPr>
                      <w:rFonts w:ascii="TimesNewRomanPS-BoldItalicMT"/>
                      <w:b/>
                      <w:i/>
                      <w:sz w:val="24"/>
                    </w:rPr>
                  </w:pPr>
                  <w:r>
                    <w:rPr>
                      <w:rFonts w:ascii="TimesNewRomanPS-BoldItalicMT"/>
                      <w:b/>
                      <w:i/>
                      <w:sz w:val="24"/>
                    </w:rPr>
                    <w:t>Disposizioni urgenti in materia di contratti pubblici</w:t>
                  </w:r>
                </w:p>
                <w:p>
                  <w:pPr>
                    <w:pStyle w:val="BodyText"/>
                    <w:spacing w:before="0"/>
                    <w:ind w:right="17"/>
                    <w:jc w:val="both"/>
                  </w:pPr>
                  <w:r>
                    <w:rPr/>
                    <w:t>In relazione alle procedure pendenti disciplinate dal decreto legislativo 18 aprile 2016, n. 50, i cui bandi o avvisi, con i quali si indice una gara, sono già stati pubblicati alla data di entrata in vigore delpresente decreto, nonché, in caso di contratti senza pubblicazione di bandi o avvisi, alle procedure in cui, alla medesima data, siano già stati inviati gli inviti a presentare</w:t>
                  </w:r>
                  <w:r>
                    <w:rPr>
                      <w:spacing w:val="-7"/>
                    </w:rPr>
                    <w:t> </w:t>
                  </w:r>
                  <w:r>
                    <w:rPr/>
                    <w:t>le</w:t>
                  </w:r>
                  <w:r>
                    <w:rPr>
                      <w:spacing w:val="-7"/>
                    </w:rPr>
                    <w:t> </w:t>
                  </w:r>
                  <w:r>
                    <w:rPr/>
                    <w:t>offerte</w:t>
                  </w:r>
                  <w:r>
                    <w:rPr>
                      <w:spacing w:val="-7"/>
                    </w:rPr>
                    <w:t> </w:t>
                  </w:r>
                  <w:r>
                    <w:rPr/>
                    <w:t>o</w:t>
                  </w:r>
                  <w:r>
                    <w:rPr>
                      <w:spacing w:val="-5"/>
                    </w:rPr>
                    <w:t> </w:t>
                  </w:r>
                  <w:r>
                    <w:rPr/>
                    <w:t>i</w:t>
                  </w:r>
                  <w:r>
                    <w:rPr>
                      <w:spacing w:val="-6"/>
                    </w:rPr>
                    <w:t> </w:t>
                  </w:r>
                  <w:r>
                    <w:rPr/>
                    <w:t>preventivi,</w:t>
                  </w:r>
                  <w:r>
                    <w:rPr>
                      <w:spacing w:val="-6"/>
                    </w:rPr>
                    <w:t> </w:t>
                  </w:r>
                  <w:r>
                    <w:rPr/>
                    <w:t>ma</w:t>
                  </w:r>
                  <w:r>
                    <w:rPr>
                      <w:spacing w:val="-6"/>
                    </w:rPr>
                    <w:t> </w:t>
                  </w:r>
                  <w:r>
                    <w:rPr/>
                    <w:t>non</w:t>
                  </w:r>
                  <w:r>
                    <w:rPr>
                      <w:spacing w:val="-6"/>
                    </w:rPr>
                    <w:t> </w:t>
                  </w:r>
                  <w:r>
                    <w:rPr/>
                    <w:t>siano</w:t>
                  </w:r>
                  <w:r>
                    <w:rPr>
                      <w:spacing w:val="-7"/>
                    </w:rPr>
                    <w:t> </w:t>
                  </w:r>
                  <w:r>
                    <w:rPr/>
                    <w:t>scaduti</w:t>
                  </w:r>
                  <w:r>
                    <w:rPr>
                      <w:spacing w:val="-5"/>
                    </w:rPr>
                    <w:t> </w:t>
                  </w:r>
                  <w:r>
                    <w:rPr/>
                    <w:t>i</w:t>
                  </w:r>
                  <w:r>
                    <w:rPr>
                      <w:spacing w:val="-6"/>
                    </w:rPr>
                    <w:t> </w:t>
                  </w:r>
                  <w:r>
                    <w:rPr/>
                    <w:t>relativi</w:t>
                  </w:r>
                  <w:r>
                    <w:rPr>
                      <w:spacing w:val="-6"/>
                    </w:rPr>
                    <w:t> </w:t>
                  </w:r>
                  <w:r>
                    <w:rPr/>
                    <w:t>termini,</w:t>
                  </w:r>
                  <w:r>
                    <w:rPr>
                      <w:spacing w:val="-6"/>
                    </w:rPr>
                    <w:t> </w:t>
                  </w:r>
                  <w:r>
                    <w:rPr/>
                    <w:t>e</w:t>
                  </w:r>
                  <w:r>
                    <w:rPr>
                      <w:spacing w:val="-6"/>
                    </w:rPr>
                    <w:t> </w:t>
                  </w:r>
                  <w:r>
                    <w:rPr/>
                    <w:t>in</w:t>
                  </w:r>
                  <w:r>
                    <w:rPr>
                      <w:spacing w:val="-6"/>
                    </w:rPr>
                    <w:t> </w:t>
                  </w:r>
                  <w:r>
                    <w:rPr/>
                    <w:t>ogni</w:t>
                  </w:r>
                  <w:r>
                    <w:rPr>
                      <w:spacing w:val="-6"/>
                    </w:rPr>
                    <w:t> </w:t>
                  </w:r>
                  <w:r>
                    <w:rPr/>
                    <w:t>caso</w:t>
                  </w:r>
                  <w:r>
                    <w:rPr>
                      <w:spacing w:val="-5"/>
                    </w:rPr>
                    <w:t> </w:t>
                  </w:r>
                  <w:r>
                    <w:rPr/>
                    <w:t>per le procedure disciplinate dal medesimo decreto legislativo avviate a decorrere dalla data di entrata in vigore del presente decreto e fino alla data del 30 giugno</w:t>
                  </w:r>
                  <w:r>
                    <w:rPr>
                      <w:spacing w:val="-5"/>
                    </w:rPr>
                    <w:t> </w:t>
                  </w:r>
                  <w:r>
                    <w:rPr/>
                    <w:t>2021:</w:t>
                  </w:r>
                </w:p>
              </w:txbxContent>
            </v:textbox>
            <w10:wrap type="none"/>
          </v:shape>
        </w:pict>
      </w:r>
      <w:r>
        <w:rPr/>
        <w:pict>
          <v:shape style="position:absolute;margin-left:71.024002pt;margin-top:99.086624pt;width:11pt;height:15.3pt;mso-position-horizontal-relative:page;mso-position-vertical-relative:page;z-index:-274125824" type="#_x0000_t202" filled="false" stroked="false">
            <v:textbox inset="0,0,0,0">
              <w:txbxContent>
                <w:p>
                  <w:pPr>
                    <w:pStyle w:val="BodyText"/>
                  </w:pPr>
                  <w:r>
                    <w:rPr/>
                    <w:t>1.</w:t>
                  </w:r>
                </w:p>
              </w:txbxContent>
            </v:textbox>
            <w10:wrap type="none"/>
          </v:shape>
        </w:pict>
      </w:r>
      <w:r>
        <w:rPr/>
        <w:pict>
          <v:shape style="position:absolute;margin-left:89.024002pt;margin-top:195.68663pt;width:11.2pt;height:15.3pt;mso-position-horizontal-relative:page;mso-position-vertical-relative:page;z-index:-274124800" type="#_x0000_t202" filled="false" stroked="false">
            <v:textbox inset="0,0,0,0">
              <w:txbxContent>
                <w:p>
                  <w:pPr>
                    <w:pStyle w:val="BodyText"/>
                  </w:pPr>
                  <w:r>
                    <w:rPr/>
                    <w:t>a)</w:t>
                  </w:r>
                </w:p>
              </w:txbxContent>
            </v:textbox>
            <w10:wrap type="none"/>
          </v:shape>
        </w:pict>
      </w:r>
      <w:r>
        <w:rPr/>
        <w:pict>
          <v:shape style="position:absolute;margin-left:107.019997pt;margin-top:195.68663pt;width:417.4pt;height:526pt;mso-position-horizontal-relative:page;mso-position-vertical-relative:page;z-index:-274123776" type="#_x0000_t202" filled="false" stroked="false">
            <v:textbox inset="0,0,0,0">
              <w:txbxContent>
                <w:p>
                  <w:pPr>
                    <w:pStyle w:val="BodyText"/>
                    <w:ind w:right="20"/>
                    <w:jc w:val="both"/>
                  </w:pPr>
                  <w:r>
                    <w:rPr/>
                    <w:t>l’importo</w:t>
                  </w:r>
                  <w:r>
                    <w:rPr>
                      <w:spacing w:val="-14"/>
                    </w:rPr>
                    <w:t> </w:t>
                  </w:r>
                  <w:r>
                    <w:rPr/>
                    <w:t>dell’anticipazione</w:t>
                  </w:r>
                  <w:r>
                    <w:rPr>
                      <w:spacing w:val="-13"/>
                    </w:rPr>
                    <w:t> </w:t>
                  </w:r>
                  <w:r>
                    <w:rPr/>
                    <w:t>prevista</w:t>
                  </w:r>
                  <w:r>
                    <w:rPr>
                      <w:spacing w:val="-14"/>
                    </w:rPr>
                    <w:t> </w:t>
                  </w:r>
                  <w:r>
                    <w:rPr/>
                    <w:t>dall’articolo</w:t>
                  </w:r>
                  <w:r>
                    <w:rPr>
                      <w:spacing w:val="-12"/>
                    </w:rPr>
                    <w:t> </w:t>
                  </w:r>
                  <w:r>
                    <w:rPr/>
                    <w:t>35,</w:t>
                  </w:r>
                  <w:r>
                    <w:rPr>
                      <w:spacing w:val="-13"/>
                    </w:rPr>
                    <w:t> </w:t>
                  </w:r>
                  <w:r>
                    <w:rPr/>
                    <w:t>comma</w:t>
                  </w:r>
                  <w:r>
                    <w:rPr>
                      <w:spacing w:val="-14"/>
                    </w:rPr>
                    <w:t> </w:t>
                  </w:r>
                  <w:r>
                    <w:rPr/>
                    <w:t>18,</w:t>
                  </w:r>
                  <w:r>
                    <w:rPr>
                      <w:spacing w:val="-11"/>
                    </w:rPr>
                    <w:t> </w:t>
                  </w:r>
                  <w:r>
                    <w:rPr/>
                    <w:t>del</w:t>
                  </w:r>
                  <w:r>
                    <w:rPr>
                      <w:spacing w:val="-12"/>
                    </w:rPr>
                    <w:t> </w:t>
                  </w:r>
                  <w:r>
                    <w:rPr/>
                    <w:t>decreto</w:t>
                  </w:r>
                  <w:r>
                    <w:rPr>
                      <w:spacing w:val="-11"/>
                    </w:rPr>
                    <w:t> </w:t>
                  </w:r>
                  <w:r>
                    <w:rPr/>
                    <w:t>legislativo 18 aprile 2016, n. 50, può essere incrementato fino al 30 per cento, nei limiti e compatibilmente</w:t>
                  </w:r>
                  <w:r>
                    <w:rPr>
                      <w:spacing w:val="-8"/>
                    </w:rPr>
                    <w:t> </w:t>
                  </w:r>
                  <w:r>
                    <w:rPr/>
                    <w:t>con</w:t>
                  </w:r>
                  <w:r>
                    <w:rPr>
                      <w:spacing w:val="-6"/>
                    </w:rPr>
                    <w:t> </w:t>
                  </w:r>
                  <w:r>
                    <w:rPr/>
                    <w:t>le</w:t>
                  </w:r>
                  <w:r>
                    <w:rPr>
                      <w:spacing w:val="-8"/>
                    </w:rPr>
                    <w:t> </w:t>
                  </w:r>
                  <w:r>
                    <w:rPr/>
                    <w:t>risorse</w:t>
                  </w:r>
                  <w:r>
                    <w:rPr>
                      <w:spacing w:val="-7"/>
                    </w:rPr>
                    <w:t> </w:t>
                  </w:r>
                  <w:r>
                    <w:rPr/>
                    <w:t>disponibili</w:t>
                  </w:r>
                  <w:r>
                    <w:rPr>
                      <w:spacing w:val="-6"/>
                    </w:rPr>
                    <w:t> </w:t>
                  </w:r>
                  <w:r>
                    <w:rPr/>
                    <w:t>a</w:t>
                  </w:r>
                  <w:r>
                    <w:rPr>
                      <w:spacing w:val="-11"/>
                    </w:rPr>
                    <w:t> </w:t>
                  </w:r>
                  <w:r>
                    <w:rPr/>
                    <w:t>legislazione</w:t>
                  </w:r>
                  <w:r>
                    <w:rPr>
                      <w:spacing w:val="-7"/>
                    </w:rPr>
                    <w:t> </w:t>
                  </w:r>
                  <w:r>
                    <w:rPr/>
                    <w:t>vigente.</w:t>
                  </w:r>
                  <w:r>
                    <w:rPr>
                      <w:spacing w:val="-6"/>
                    </w:rPr>
                    <w:t> </w:t>
                  </w:r>
                  <w:r>
                    <w:rPr/>
                    <w:t>Le</w:t>
                  </w:r>
                  <w:r>
                    <w:rPr>
                      <w:spacing w:val="-8"/>
                    </w:rPr>
                    <w:t> </w:t>
                  </w:r>
                  <w:r>
                    <w:rPr/>
                    <w:t>stazioni</w:t>
                  </w:r>
                  <w:r>
                    <w:rPr>
                      <w:spacing w:val="-6"/>
                    </w:rPr>
                    <w:t> </w:t>
                  </w:r>
                  <w:r>
                    <w:rPr/>
                    <w:t>appaltanti possono, altresì, riconoscere, secondo le modalità e con le garanzie previste dall’articolo 35, comma 18, del decreto legislativo 18 aprile 2016, n. 50, un’anticipazione fino al 30 per cento del valore delle prestazioni ancora da eseguire, anche laddove l’appaltatore abbia già usufruito dell’anticipazione prevista dal medesimo</w:t>
                  </w:r>
                  <w:r>
                    <w:rPr>
                      <w:spacing w:val="-16"/>
                    </w:rPr>
                    <w:t> </w:t>
                  </w:r>
                  <w:r>
                    <w:rPr/>
                    <w:t>articolo</w:t>
                  </w:r>
                  <w:r>
                    <w:rPr>
                      <w:spacing w:val="-14"/>
                    </w:rPr>
                    <w:t> </w:t>
                  </w:r>
                  <w:r>
                    <w:rPr/>
                    <w:t>35,</w:t>
                  </w:r>
                  <w:r>
                    <w:rPr>
                      <w:spacing w:val="-13"/>
                    </w:rPr>
                    <w:t> </w:t>
                  </w:r>
                  <w:r>
                    <w:rPr/>
                    <w:t>comma</w:t>
                  </w:r>
                  <w:r>
                    <w:rPr>
                      <w:spacing w:val="-17"/>
                    </w:rPr>
                    <w:t> </w:t>
                  </w:r>
                  <w:r>
                    <w:rPr/>
                    <w:t>18,</w:t>
                  </w:r>
                  <w:r>
                    <w:rPr>
                      <w:spacing w:val="-15"/>
                    </w:rPr>
                    <w:t> </w:t>
                  </w:r>
                  <w:r>
                    <w:rPr/>
                    <w:t>nei</w:t>
                  </w:r>
                  <w:r>
                    <w:rPr>
                      <w:spacing w:val="-12"/>
                    </w:rPr>
                    <w:t> </w:t>
                  </w:r>
                  <w:r>
                    <w:rPr/>
                    <w:t>limiti</w:t>
                  </w:r>
                  <w:r>
                    <w:rPr>
                      <w:spacing w:val="-15"/>
                    </w:rPr>
                    <w:t> </w:t>
                  </w:r>
                  <w:r>
                    <w:rPr/>
                    <w:t>e</w:t>
                  </w:r>
                  <w:r>
                    <w:rPr>
                      <w:spacing w:val="-16"/>
                    </w:rPr>
                    <w:t> </w:t>
                  </w:r>
                  <w:r>
                    <w:rPr/>
                    <w:t>compatibilmente</w:t>
                  </w:r>
                  <w:r>
                    <w:rPr>
                      <w:spacing w:val="-16"/>
                    </w:rPr>
                    <w:t> </w:t>
                  </w:r>
                  <w:r>
                    <w:rPr/>
                    <w:t>con</w:t>
                  </w:r>
                  <w:r>
                    <w:rPr>
                      <w:spacing w:val="-16"/>
                    </w:rPr>
                    <w:t> </w:t>
                  </w:r>
                  <w:r>
                    <w:rPr/>
                    <w:t>le</w:t>
                  </w:r>
                  <w:r>
                    <w:rPr>
                      <w:spacing w:val="-13"/>
                    </w:rPr>
                    <w:t> </w:t>
                  </w:r>
                  <w:r>
                    <w:rPr/>
                    <w:t>risorse</w:t>
                  </w:r>
                  <w:r>
                    <w:rPr>
                      <w:spacing w:val="-16"/>
                    </w:rPr>
                    <w:t> </w:t>
                  </w:r>
                  <w:r>
                    <w:rPr/>
                    <w:t>disponibili a legislazione vigente. Il beneficiario decade dall'anticipazione, con obbligo di restituzione, se l'esecuzione della prestazione non procede, per ritardi a lui imputabili, secondo i tempi contrattuali. Sulle somme restituite sono dovuti gli interessi legali con decorrenza dalla data di erogazione della</w:t>
                  </w:r>
                  <w:r>
                    <w:rPr>
                      <w:spacing w:val="-2"/>
                    </w:rPr>
                    <w:t> </w:t>
                  </w:r>
                  <w:r>
                    <w:rPr/>
                    <w:t>anticipazione;</w:t>
                  </w:r>
                </w:p>
                <w:p>
                  <w:pPr>
                    <w:pStyle w:val="BodyText"/>
                    <w:spacing w:before="0"/>
                    <w:ind w:right="19"/>
                    <w:jc w:val="both"/>
                  </w:pPr>
                  <w:r>
                    <w:rPr/>
                    <w:t>l’importo della garanzia di cui al comma 1 dell'articolo 93 del decreto legislativo 18 aprile</w:t>
                  </w:r>
                  <w:r>
                    <w:rPr>
                      <w:spacing w:val="-10"/>
                    </w:rPr>
                    <w:t> </w:t>
                  </w:r>
                  <w:r>
                    <w:rPr/>
                    <w:t>2016,</w:t>
                  </w:r>
                  <w:r>
                    <w:rPr>
                      <w:spacing w:val="-9"/>
                    </w:rPr>
                    <w:t> </w:t>
                  </w:r>
                  <w:r>
                    <w:rPr/>
                    <w:t>n.</w:t>
                  </w:r>
                  <w:r>
                    <w:rPr>
                      <w:spacing w:val="-9"/>
                    </w:rPr>
                    <w:t> </w:t>
                  </w:r>
                  <w:r>
                    <w:rPr/>
                    <w:t>50,</w:t>
                  </w:r>
                  <w:r>
                    <w:rPr>
                      <w:spacing w:val="-9"/>
                    </w:rPr>
                    <w:t> </w:t>
                  </w:r>
                  <w:r>
                    <w:rPr/>
                    <w:t>è</w:t>
                  </w:r>
                  <w:r>
                    <w:rPr>
                      <w:spacing w:val="-10"/>
                    </w:rPr>
                    <w:t> </w:t>
                  </w:r>
                  <w:r>
                    <w:rPr/>
                    <w:t>pari</w:t>
                  </w:r>
                  <w:r>
                    <w:rPr>
                      <w:spacing w:val="-8"/>
                    </w:rPr>
                    <w:t> </w:t>
                  </w:r>
                  <w:r>
                    <w:rPr/>
                    <w:t>all’1</w:t>
                  </w:r>
                  <w:r>
                    <w:rPr>
                      <w:spacing w:val="-9"/>
                    </w:rPr>
                    <w:t> </w:t>
                  </w:r>
                  <w:r>
                    <w:rPr/>
                    <w:t>per</w:t>
                  </w:r>
                  <w:r>
                    <w:rPr>
                      <w:spacing w:val="-9"/>
                    </w:rPr>
                    <w:t> </w:t>
                  </w:r>
                  <w:r>
                    <w:rPr/>
                    <w:t>cento</w:t>
                  </w:r>
                  <w:r>
                    <w:rPr>
                      <w:spacing w:val="-8"/>
                    </w:rPr>
                    <w:t> </w:t>
                  </w:r>
                  <w:r>
                    <w:rPr/>
                    <w:t>del</w:t>
                  </w:r>
                  <w:r>
                    <w:rPr>
                      <w:spacing w:val="-9"/>
                    </w:rPr>
                    <w:t> </w:t>
                  </w:r>
                  <w:r>
                    <w:rPr/>
                    <w:t>prezzo</w:t>
                  </w:r>
                  <w:r>
                    <w:rPr>
                      <w:spacing w:val="-7"/>
                    </w:rPr>
                    <w:t> </w:t>
                  </w:r>
                  <w:r>
                    <w:rPr/>
                    <w:t>base</w:t>
                  </w:r>
                  <w:r>
                    <w:rPr>
                      <w:spacing w:val="-9"/>
                    </w:rPr>
                    <w:t> </w:t>
                  </w:r>
                  <w:r>
                    <w:rPr/>
                    <w:t>indicato</w:t>
                  </w:r>
                  <w:r>
                    <w:rPr>
                      <w:spacing w:val="-8"/>
                    </w:rPr>
                    <w:t> </w:t>
                  </w:r>
                  <w:r>
                    <w:rPr/>
                    <w:t>nel</w:t>
                  </w:r>
                  <w:r>
                    <w:rPr>
                      <w:spacing w:val="-9"/>
                    </w:rPr>
                    <w:t> </w:t>
                  </w:r>
                  <w:r>
                    <w:rPr/>
                    <w:t>bando</w:t>
                  </w:r>
                  <w:r>
                    <w:rPr>
                      <w:spacing w:val="-6"/>
                    </w:rPr>
                    <w:t> </w:t>
                  </w:r>
                  <w:r>
                    <w:rPr/>
                    <w:t>o</w:t>
                  </w:r>
                  <w:r>
                    <w:rPr>
                      <w:spacing w:val="-9"/>
                    </w:rPr>
                    <w:t> </w:t>
                  </w:r>
                  <w:r>
                    <w:rPr/>
                    <w:t>nell'invito. Al fine di rendere l'importo della garanzia proporzionato e adeguato alla natura delle prestazioni oggetto del contratto e al grado di rischio ad esso connesso, la stazione appaltante può motivatamente ridurre l'importo della cauzione sino allo 0,5 per cento ovvero incrementarlo sino all’1,5 per cento. Nel caso di procedure di gara realizzate</w:t>
                  </w:r>
                  <w:r>
                    <w:rPr>
                      <w:spacing w:val="-20"/>
                    </w:rPr>
                    <w:t> </w:t>
                  </w:r>
                  <w:r>
                    <w:rPr/>
                    <w:t>in forma</w:t>
                  </w:r>
                  <w:r>
                    <w:rPr>
                      <w:spacing w:val="-12"/>
                    </w:rPr>
                    <w:t> </w:t>
                  </w:r>
                  <w:r>
                    <w:rPr/>
                    <w:t>aggregata</w:t>
                  </w:r>
                  <w:r>
                    <w:rPr>
                      <w:spacing w:val="-9"/>
                    </w:rPr>
                    <w:t> </w:t>
                  </w:r>
                  <w:r>
                    <w:rPr/>
                    <w:t>da</w:t>
                  </w:r>
                  <w:r>
                    <w:rPr>
                      <w:spacing w:val="-12"/>
                    </w:rPr>
                    <w:t> </w:t>
                  </w:r>
                  <w:r>
                    <w:rPr/>
                    <w:t>centrali</w:t>
                  </w:r>
                  <w:r>
                    <w:rPr>
                      <w:spacing w:val="-9"/>
                    </w:rPr>
                    <w:t> </w:t>
                  </w:r>
                  <w:r>
                    <w:rPr/>
                    <w:t>di</w:t>
                  </w:r>
                  <w:r>
                    <w:rPr>
                      <w:spacing w:val="-11"/>
                    </w:rPr>
                    <w:t> </w:t>
                  </w:r>
                  <w:r>
                    <w:rPr/>
                    <w:t>committenza,</w:t>
                  </w:r>
                  <w:r>
                    <w:rPr>
                      <w:spacing w:val="-11"/>
                    </w:rPr>
                    <w:t> </w:t>
                  </w:r>
                  <w:r>
                    <w:rPr/>
                    <w:t>l'importo</w:t>
                  </w:r>
                  <w:r>
                    <w:rPr>
                      <w:spacing w:val="-11"/>
                    </w:rPr>
                    <w:t> </w:t>
                  </w:r>
                  <w:r>
                    <w:rPr/>
                    <w:t>della</w:t>
                  </w:r>
                  <w:r>
                    <w:rPr>
                      <w:spacing w:val="-11"/>
                    </w:rPr>
                    <w:t> </w:t>
                  </w:r>
                  <w:r>
                    <w:rPr/>
                    <w:t>garanzia</w:t>
                  </w:r>
                  <w:r>
                    <w:rPr>
                      <w:spacing w:val="-9"/>
                    </w:rPr>
                    <w:t> </w:t>
                  </w:r>
                  <w:r>
                    <w:rPr/>
                    <w:t>è</w:t>
                  </w:r>
                  <w:r>
                    <w:rPr>
                      <w:spacing w:val="-12"/>
                    </w:rPr>
                    <w:t> </w:t>
                  </w:r>
                  <w:r>
                    <w:rPr/>
                    <w:t>fissato</w:t>
                  </w:r>
                  <w:r>
                    <w:rPr>
                      <w:spacing w:val="-11"/>
                    </w:rPr>
                    <w:t> </w:t>
                  </w:r>
                  <w:r>
                    <w:rPr/>
                    <w:t>nel</w:t>
                  </w:r>
                  <w:r>
                    <w:rPr>
                      <w:spacing w:val="-10"/>
                    </w:rPr>
                    <w:t> </w:t>
                  </w:r>
                  <w:r>
                    <w:rPr/>
                    <w:t>bando o nell'invito nella misura massima dell’1 per cento del prezzo base. In caso di partecipazione alla gara di un raggruppamento temporaneo di imprese, la garanzia fideiussoria deve riguardare tutte le imprese del raggruppamento</w:t>
                  </w:r>
                  <w:r>
                    <w:rPr>
                      <w:spacing w:val="-7"/>
                    </w:rPr>
                    <w:t> </w:t>
                  </w:r>
                  <w:r>
                    <w:rPr/>
                    <w:t>medesimo;</w:t>
                  </w:r>
                </w:p>
                <w:p>
                  <w:pPr>
                    <w:pStyle w:val="BodyText"/>
                    <w:spacing w:before="1"/>
                    <w:ind w:right="18"/>
                    <w:jc w:val="both"/>
                  </w:pPr>
                  <w:r>
                    <w:rPr/>
                    <w:t>il parere di cui all’articolo 215, comma 3, del decreto legislativo 18 aprile 2016, n. 50, è obbligatorio esclusivamente in relazione ai progetti definitivi di lavori pubblici di competenza statale, o comunque finanziati per almeno il 50 per cento dallo Stato, di importo superiore ai 100 milioni di euro;</w:t>
                  </w:r>
                </w:p>
                <w:p>
                  <w:pPr>
                    <w:pStyle w:val="BodyText"/>
                    <w:spacing w:before="0"/>
                    <w:ind w:right="21"/>
                    <w:jc w:val="both"/>
                  </w:pPr>
                  <w:r>
                    <w:rPr/>
                    <w:t>è sempre autorizzata la consegna dei lavori in via di urgenza e, nel caso di servizi e forniture,</w:t>
                  </w:r>
                  <w:r>
                    <w:rPr>
                      <w:spacing w:val="-5"/>
                    </w:rPr>
                    <w:t> </w:t>
                  </w:r>
                  <w:r>
                    <w:rPr/>
                    <w:t>l'esecuzione</w:t>
                  </w:r>
                  <w:r>
                    <w:rPr>
                      <w:spacing w:val="-5"/>
                    </w:rPr>
                    <w:t> </w:t>
                  </w:r>
                  <w:r>
                    <w:rPr/>
                    <w:t>del</w:t>
                  </w:r>
                  <w:r>
                    <w:rPr>
                      <w:spacing w:val="-3"/>
                    </w:rPr>
                    <w:t> </w:t>
                  </w:r>
                  <w:r>
                    <w:rPr/>
                    <w:t>contratto</w:t>
                  </w:r>
                  <w:r>
                    <w:rPr>
                      <w:spacing w:val="-5"/>
                    </w:rPr>
                    <w:t> </w:t>
                  </w:r>
                  <w:r>
                    <w:rPr/>
                    <w:t>in</w:t>
                  </w:r>
                  <w:r>
                    <w:rPr>
                      <w:spacing w:val="-3"/>
                    </w:rPr>
                    <w:t> </w:t>
                  </w:r>
                  <w:r>
                    <w:rPr/>
                    <w:t>via</w:t>
                  </w:r>
                  <w:r>
                    <w:rPr>
                      <w:spacing w:val="-5"/>
                    </w:rPr>
                    <w:t> </w:t>
                  </w:r>
                  <w:r>
                    <w:rPr/>
                    <w:t>d'urgenza</w:t>
                  </w:r>
                  <w:r>
                    <w:rPr>
                      <w:spacing w:val="-5"/>
                    </w:rPr>
                    <w:t> </w:t>
                  </w:r>
                  <w:r>
                    <w:rPr/>
                    <w:t>ai</w:t>
                  </w:r>
                  <w:r>
                    <w:rPr>
                      <w:spacing w:val="-4"/>
                    </w:rPr>
                    <w:t> </w:t>
                  </w:r>
                  <w:r>
                    <w:rPr/>
                    <w:t>sensi</w:t>
                  </w:r>
                  <w:r>
                    <w:rPr>
                      <w:spacing w:val="-3"/>
                    </w:rPr>
                    <w:t> </w:t>
                  </w:r>
                  <w:r>
                    <w:rPr/>
                    <w:t>dell’articolo</w:t>
                  </w:r>
                  <w:r>
                    <w:rPr>
                      <w:spacing w:val="-4"/>
                    </w:rPr>
                    <w:t> </w:t>
                  </w:r>
                  <w:r>
                    <w:rPr/>
                    <w:t>32,</w:t>
                  </w:r>
                  <w:r>
                    <w:rPr>
                      <w:spacing w:val="-5"/>
                    </w:rPr>
                    <w:t> </w:t>
                  </w:r>
                  <w:r>
                    <w:rPr/>
                    <w:t>comma</w:t>
                  </w:r>
                  <w:r>
                    <w:rPr>
                      <w:spacing w:val="-5"/>
                    </w:rPr>
                    <w:t> </w:t>
                  </w:r>
                  <w:r>
                    <w:rPr/>
                    <w:t>8, del decreto legislativo 18 aprile 2016, n. 50, fermo restando quanto previsto dagli articoli 80 e 108 del medesimo decreto</w:t>
                  </w:r>
                  <w:r>
                    <w:rPr>
                      <w:spacing w:val="-2"/>
                    </w:rPr>
                    <w:t> </w:t>
                  </w:r>
                  <w:r>
                    <w:rPr/>
                    <w:t>legislativo;</w:t>
                  </w:r>
                </w:p>
                <w:p>
                  <w:pPr>
                    <w:pStyle w:val="BodyText"/>
                    <w:spacing w:before="1"/>
                    <w:ind w:right="19"/>
                    <w:jc w:val="both"/>
                  </w:pPr>
                  <w:r>
                    <w:rPr/>
                    <w:t>le</w:t>
                  </w:r>
                  <w:r>
                    <w:rPr>
                      <w:spacing w:val="-15"/>
                    </w:rPr>
                    <w:t> </w:t>
                  </w:r>
                  <w:r>
                    <w:rPr/>
                    <w:t>stazioni</w:t>
                  </w:r>
                  <w:r>
                    <w:rPr>
                      <w:spacing w:val="-13"/>
                    </w:rPr>
                    <w:t> </w:t>
                  </w:r>
                  <w:r>
                    <w:rPr/>
                    <w:t>appaltanti</w:t>
                  </w:r>
                  <w:r>
                    <w:rPr>
                      <w:spacing w:val="-13"/>
                    </w:rPr>
                    <w:t> </w:t>
                  </w:r>
                  <w:r>
                    <w:rPr/>
                    <w:t>possono</w:t>
                  </w:r>
                  <w:r>
                    <w:rPr>
                      <w:spacing w:val="-13"/>
                    </w:rPr>
                    <w:t> </w:t>
                  </w:r>
                  <w:r>
                    <w:rPr/>
                    <w:t>prevedere,</w:t>
                  </w:r>
                  <w:r>
                    <w:rPr>
                      <w:spacing w:val="-11"/>
                    </w:rPr>
                    <w:t> </w:t>
                  </w:r>
                  <w:r>
                    <w:rPr/>
                    <w:t>a</w:t>
                  </w:r>
                  <w:r>
                    <w:rPr>
                      <w:spacing w:val="-14"/>
                    </w:rPr>
                    <w:t> </w:t>
                  </w:r>
                  <w:r>
                    <w:rPr/>
                    <w:t>pena</w:t>
                  </w:r>
                  <w:r>
                    <w:rPr>
                      <w:spacing w:val="-12"/>
                    </w:rPr>
                    <w:t> </w:t>
                  </w:r>
                  <w:r>
                    <w:rPr/>
                    <w:t>di</w:t>
                  </w:r>
                  <w:r>
                    <w:rPr>
                      <w:spacing w:val="-12"/>
                    </w:rPr>
                    <w:t> </w:t>
                  </w:r>
                  <w:r>
                    <w:rPr/>
                    <w:t>esclusione</w:t>
                  </w:r>
                  <w:r>
                    <w:rPr>
                      <w:spacing w:val="-14"/>
                    </w:rPr>
                    <w:t> </w:t>
                  </w:r>
                  <w:r>
                    <w:rPr/>
                    <w:t>dalla</w:t>
                  </w:r>
                  <w:r>
                    <w:rPr>
                      <w:spacing w:val="-12"/>
                    </w:rPr>
                    <w:t> </w:t>
                  </w:r>
                  <w:r>
                    <w:rPr/>
                    <w:t>procedura,</w:t>
                  </w:r>
                  <w:r>
                    <w:rPr>
                      <w:spacing w:val="-13"/>
                    </w:rPr>
                    <w:t> </w:t>
                  </w:r>
                  <w:r>
                    <w:rPr/>
                    <w:t>l’obbligo per</w:t>
                  </w:r>
                  <w:r>
                    <w:rPr>
                      <w:spacing w:val="-10"/>
                    </w:rPr>
                    <w:t> </w:t>
                  </w:r>
                  <w:r>
                    <w:rPr/>
                    <w:t>l’operatore</w:t>
                  </w:r>
                  <w:r>
                    <w:rPr>
                      <w:spacing w:val="-10"/>
                    </w:rPr>
                    <w:t> </w:t>
                  </w:r>
                  <w:r>
                    <w:rPr/>
                    <w:t>economico</w:t>
                  </w:r>
                  <w:r>
                    <w:rPr>
                      <w:spacing w:val="-9"/>
                    </w:rPr>
                    <w:t> </w:t>
                  </w:r>
                  <w:r>
                    <w:rPr/>
                    <w:t>di</w:t>
                  </w:r>
                  <w:r>
                    <w:rPr>
                      <w:spacing w:val="-8"/>
                    </w:rPr>
                    <w:t> </w:t>
                  </w:r>
                  <w:r>
                    <w:rPr/>
                    <w:t>procedere</w:t>
                  </w:r>
                  <w:r>
                    <w:rPr>
                      <w:spacing w:val="-11"/>
                    </w:rPr>
                    <w:t> </w:t>
                  </w:r>
                  <w:r>
                    <w:rPr/>
                    <w:t>alla</w:t>
                  </w:r>
                  <w:r>
                    <w:rPr>
                      <w:spacing w:val="-10"/>
                    </w:rPr>
                    <w:t> </w:t>
                  </w:r>
                  <w:r>
                    <w:rPr/>
                    <w:t>visita</w:t>
                  </w:r>
                  <w:r>
                    <w:rPr>
                      <w:spacing w:val="-9"/>
                    </w:rPr>
                    <w:t> </w:t>
                  </w:r>
                  <w:r>
                    <w:rPr/>
                    <w:t>dei</w:t>
                  </w:r>
                  <w:r>
                    <w:rPr>
                      <w:spacing w:val="-8"/>
                    </w:rPr>
                    <w:t> </w:t>
                  </w:r>
                  <w:r>
                    <w:rPr/>
                    <w:t>luoghi,</w:t>
                  </w:r>
                  <w:r>
                    <w:rPr>
                      <w:spacing w:val="-10"/>
                    </w:rPr>
                    <w:t> </w:t>
                  </w:r>
                  <w:r>
                    <w:rPr/>
                    <w:t>nonché</w:t>
                  </w:r>
                  <w:r>
                    <w:rPr>
                      <w:spacing w:val="-10"/>
                    </w:rPr>
                    <w:t> </w:t>
                  </w:r>
                  <w:r>
                    <w:rPr/>
                    <w:t>alla</w:t>
                  </w:r>
                  <w:r>
                    <w:rPr>
                      <w:spacing w:val="-10"/>
                    </w:rPr>
                    <w:t> </w:t>
                  </w:r>
                  <w:r>
                    <w:rPr/>
                    <w:t>consultazione sul posto dei documenti di gara e relativi allegati, esclusivamente laddove detto adempimento</w:t>
                  </w:r>
                  <w:r>
                    <w:rPr>
                      <w:spacing w:val="-7"/>
                    </w:rPr>
                    <w:t> </w:t>
                  </w:r>
                  <w:r>
                    <w:rPr/>
                    <w:t>sia</w:t>
                  </w:r>
                  <w:r>
                    <w:rPr>
                      <w:spacing w:val="-7"/>
                    </w:rPr>
                    <w:t> </w:t>
                  </w:r>
                  <w:r>
                    <w:rPr/>
                    <w:t>strettamente</w:t>
                  </w:r>
                  <w:r>
                    <w:rPr>
                      <w:spacing w:val="-8"/>
                    </w:rPr>
                    <w:t> </w:t>
                  </w:r>
                  <w:r>
                    <w:rPr/>
                    <w:t>indispensabile</w:t>
                  </w:r>
                  <w:r>
                    <w:rPr>
                      <w:spacing w:val="-7"/>
                    </w:rPr>
                    <w:t> </w:t>
                  </w:r>
                  <w:r>
                    <w:rPr/>
                    <w:t>in</w:t>
                  </w:r>
                  <w:r>
                    <w:rPr>
                      <w:spacing w:val="-7"/>
                    </w:rPr>
                    <w:t> </w:t>
                  </w:r>
                  <w:r>
                    <w:rPr/>
                    <w:t>ragione</w:t>
                  </w:r>
                  <w:r>
                    <w:rPr>
                      <w:spacing w:val="-7"/>
                    </w:rPr>
                    <w:t> </w:t>
                  </w:r>
                  <w:r>
                    <w:rPr/>
                    <w:t>della</w:t>
                  </w:r>
                  <w:r>
                    <w:rPr>
                      <w:spacing w:val="-8"/>
                    </w:rPr>
                    <w:t> </w:t>
                  </w:r>
                  <w:r>
                    <w:rPr/>
                    <w:t>tipologia,</w:t>
                  </w:r>
                  <w:r>
                    <w:rPr>
                      <w:spacing w:val="-6"/>
                    </w:rPr>
                    <w:t> </w:t>
                  </w:r>
                  <w:r>
                    <w:rPr/>
                    <w:t>del</w:t>
                  </w:r>
                  <w:r>
                    <w:rPr>
                      <w:spacing w:val="-7"/>
                    </w:rPr>
                    <w:t> </w:t>
                  </w:r>
                  <w:r>
                    <w:rPr/>
                    <w:t>contenuto</w:t>
                  </w:r>
                  <w:r>
                    <w:rPr>
                      <w:spacing w:val="-6"/>
                    </w:rPr>
                    <w:t> </w:t>
                  </w:r>
                  <w:r>
                    <w:rPr/>
                    <w:t>o della complessità dell’appalto da</w:t>
                  </w:r>
                  <w:r>
                    <w:rPr>
                      <w:spacing w:val="-3"/>
                    </w:rPr>
                    <w:t> </w:t>
                  </w:r>
                  <w:r>
                    <w:rPr/>
                    <w:t>affidare;</w:t>
                  </w:r>
                </w:p>
                <w:p>
                  <w:pPr>
                    <w:pStyle w:val="BodyText"/>
                    <w:spacing w:before="0"/>
                    <w:ind w:right="17"/>
                    <w:jc w:val="both"/>
                  </w:pPr>
                  <w:r>
                    <w:rPr/>
                    <w:t>si applicano le riduzioni dei termini procedimentali per ragioni di urgenza di cui agli articoli 60, comma 3, 61, comma 6, 62 comma 5, 74, commi 2 e 3, del decreto legislativo 18 aprile 2016, n. 50. Nella motivazione del provvedimento che dispone la</w:t>
                  </w:r>
                </w:p>
              </w:txbxContent>
            </v:textbox>
            <w10:wrap type="none"/>
          </v:shape>
        </w:pict>
      </w:r>
      <w:r>
        <w:rPr/>
        <w:pict>
          <v:shape style="position:absolute;margin-left:89.024002pt;margin-top:361.31662pt;width:11.95pt;height:15.3pt;mso-position-horizontal-relative:page;mso-position-vertical-relative:page;z-index:-274122752" type="#_x0000_t202" filled="false" stroked="false">
            <v:textbox inset="0,0,0,0">
              <w:txbxContent>
                <w:p>
                  <w:pPr>
                    <w:pStyle w:val="BodyText"/>
                  </w:pPr>
                  <w:r>
                    <w:rPr/>
                    <w:t>b)</w:t>
                  </w:r>
                </w:p>
              </w:txbxContent>
            </v:textbox>
            <w10:wrap type="none"/>
          </v:shape>
        </w:pict>
      </w:r>
      <w:r>
        <w:rPr/>
        <w:pict>
          <v:shape style="position:absolute;margin-left:89.024002pt;margin-top:499.336609pt;width:11.2pt;height:15.3pt;mso-position-horizontal-relative:page;mso-position-vertical-relative:page;z-index:-274121728" type="#_x0000_t202" filled="false" stroked="false">
            <v:textbox inset="0,0,0,0">
              <w:txbxContent>
                <w:p>
                  <w:pPr>
                    <w:pStyle w:val="BodyText"/>
                  </w:pPr>
                  <w:r>
                    <w:rPr/>
                    <w:t>c)</w:t>
                  </w:r>
                </w:p>
              </w:txbxContent>
            </v:textbox>
            <w10:wrap type="none"/>
          </v:shape>
        </w:pict>
      </w:r>
      <w:r>
        <w:rPr/>
        <w:pict>
          <v:shape style="position:absolute;margin-left:89.024002pt;margin-top:554.536621pt;width:11.95pt;height:15.3pt;mso-position-horizontal-relative:page;mso-position-vertical-relative:page;z-index:-274120704" type="#_x0000_t202" filled="false" stroked="false">
            <v:textbox inset="0,0,0,0">
              <w:txbxContent>
                <w:p>
                  <w:pPr>
                    <w:pStyle w:val="BodyText"/>
                  </w:pPr>
                  <w:r>
                    <w:rPr/>
                    <w:t>d)</w:t>
                  </w:r>
                </w:p>
              </w:txbxContent>
            </v:textbox>
            <w10:wrap type="none"/>
          </v:shape>
        </w:pict>
      </w:r>
      <w:r>
        <w:rPr/>
        <w:pict>
          <v:shape style="position:absolute;margin-left:89.024002pt;margin-top:609.766602pt;width:11.2pt;height:15.3pt;mso-position-horizontal-relative:page;mso-position-vertical-relative:page;z-index:-274119680" type="#_x0000_t202" filled="false" stroked="false">
            <v:textbox inset="0,0,0,0">
              <w:txbxContent>
                <w:p>
                  <w:pPr>
                    <w:pStyle w:val="BodyText"/>
                  </w:pPr>
                  <w:r>
                    <w:rPr/>
                    <w:t>e)</w:t>
                  </w:r>
                </w:p>
              </w:txbxContent>
            </v:textbox>
            <w10:wrap type="none"/>
          </v:shape>
        </w:pict>
      </w:r>
      <w:r>
        <w:rPr/>
        <w:pict>
          <v:shape style="position:absolute;margin-left:89.024002pt;margin-top:678.766602pt;width:9.9pt;height:15.3pt;mso-position-horizontal-relative:page;mso-position-vertical-relative:page;z-index:-274118656" type="#_x0000_t202" filled="false" stroked="false">
            <v:textbox inset="0,0,0,0">
              <w:txbxContent>
                <w:p>
                  <w:pPr>
                    <w:pStyle w:val="BodyText"/>
                  </w:pPr>
                  <w:r>
                    <w:rPr/>
                    <w:t>f)</w:t>
                  </w:r>
                </w:p>
              </w:txbxContent>
            </v:textbox>
            <w10:wrap type="none"/>
          </v:shape>
        </w:pict>
      </w:r>
      <w:r>
        <w:rPr/>
        <w:pict>
          <v:shape style="position:absolute;margin-left:288.369995pt;margin-top:737.69812pt;width:18.55pt;height:14.25pt;mso-position-horizontal-relative:page;mso-position-vertical-relative:page;z-index:-274117632" type="#_x0000_t202" filled="false" stroked="false">
            <v:textbox inset="0,0,0,0">
              <w:txbxContent>
                <w:p>
                  <w:pPr>
                    <w:spacing w:before="11"/>
                    <w:ind w:left="20" w:right="0" w:firstLine="0"/>
                    <w:jc w:val="left"/>
                    <w:rPr>
                      <w:sz w:val="22"/>
                    </w:rPr>
                  </w:pPr>
                  <w:r>
                    <w:rPr>
                      <w:sz w:val="22"/>
                    </w:rPr>
                    <w:t>343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11660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11558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9.024002pt;margin-top:71.466621pt;width:435.3pt;height:526pt;mso-position-horizontal-relative:page;mso-position-vertical-relative:page;z-index:-274114560" type="#_x0000_t202" filled="false" stroked="false">
            <v:textbox inset="0,0,0,0">
              <w:txbxContent>
                <w:p>
                  <w:pPr>
                    <w:pStyle w:val="BodyText"/>
                    <w:ind w:left="379" w:right="25"/>
                    <w:jc w:val="both"/>
                  </w:pPr>
                  <w:r>
                    <w:rPr/>
                    <w:t>riduzione dei termini non è necessario dar conto delle ragioni di urgenza, che si considerano comunque sussistenti.</w:t>
                  </w:r>
                </w:p>
                <w:p>
                  <w:pPr>
                    <w:pStyle w:val="BodyText"/>
                    <w:spacing w:before="0"/>
                    <w:ind w:left="379" w:right="17" w:hanging="360"/>
                    <w:jc w:val="both"/>
                  </w:pPr>
                  <w:r>
                    <w:rPr/>
                    <w:t>g) al fine di accelerare la realizzazione delle infrastrutture autostradali relative a una o</w:t>
                  </w:r>
                  <w:r>
                    <w:rPr>
                      <w:spacing w:val="-36"/>
                    </w:rPr>
                    <w:t> </w:t>
                  </w:r>
                  <w:r>
                    <w:rPr/>
                    <w:t>più regioni, l'affidamento di cui all'articolo 178, comma 8 - </w:t>
                  </w:r>
                  <w:r>
                    <w:rPr>
                      <w:i/>
                    </w:rPr>
                    <w:t>ter</w:t>
                  </w:r>
                  <w:r>
                    <w:rPr/>
                    <w:t>, del decreto legislativo 18 aprile</w:t>
                  </w:r>
                  <w:r>
                    <w:rPr>
                      <w:spacing w:val="-5"/>
                    </w:rPr>
                    <w:t> </w:t>
                  </w:r>
                  <w:r>
                    <w:rPr/>
                    <w:t>2016,</w:t>
                  </w:r>
                  <w:r>
                    <w:rPr>
                      <w:spacing w:val="-4"/>
                    </w:rPr>
                    <w:t> </w:t>
                  </w:r>
                  <w:r>
                    <w:rPr/>
                    <w:t>n.</w:t>
                  </w:r>
                  <w:r>
                    <w:rPr>
                      <w:spacing w:val="-4"/>
                    </w:rPr>
                    <w:t> </w:t>
                  </w:r>
                  <w:r>
                    <w:rPr/>
                    <w:t>50,</w:t>
                  </w:r>
                  <w:r>
                    <w:rPr>
                      <w:spacing w:val="-3"/>
                    </w:rPr>
                    <w:t> </w:t>
                  </w:r>
                  <w:r>
                    <w:rPr/>
                    <w:t>può</w:t>
                  </w:r>
                  <w:r>
                    <w:rPr>
                      <w:spacing w:val="-4"/>
                    </w:rPr>
                    <w:t> </w:t>
                  </w:r>
                  <w:r>
                    <w:rPr/>
                    <w:t>avvenire</w:t>
                  </w:r>
                  <w:r>
                    <w:rPr>
                      <w:spacing w:val="-5"/>
                    </w:rPr>
                    <w:t> </w:t>
                  </w:r>
                  <w:r>
                    <w:rPr/>
                    <w:t>anche</w:t>
                  </w:r>
                  <w:r>
                    <w:rPr>
                      <w:spacing w:val="-4"/>
                    </w:rPr>
                    <w:t> </w:t>
                  </w:r>
                  <w:r>
                    <w:rPr/>
                    <w:t>in</w:t>
                  </w:r>
                  <w:r>
                    <w:rPr>
                      <w:spacing w:val="-3"/>
                    </w:rPr>
                    <w:t> </w:t>
                  </w:r>
                  <w:r>
                    <w:rPr/>
                    <w:t>favore</w:t>
                  </w:r>
                  <w:r>
                    <w:rPr>
                      <w:spacing w:val="-5"/>
                    </w:rPr>
                    <w:t> </w:t>
                  </w:r>
                  <w:r>
                    <w:rPr/>
                    <w:t>di</w:t>
                  </w:r>
                  <w:r>
                    <w:rPr>
                      <w:spacing w:val="-2"/>
                    </w:rPr>
                    <w:t> </w:t>
                  </w:r>
                  <w:r>
                    <w:rPr/>
                    <w:t>società</w:t>
                  </w:r>
                  <w:r>
                    <w:rPr>
                      <w:spacing w:val="-5"/>
                    </w:rPr>
                    <w:t> </w:t>
                  </w:r>
                  <w:r>
                    <w:rPr/>
                    <w:t>integralmente</w:t>
                  </w:r>
                  <w:r>
                    <w:rPr>
                      <w:spacing w:val="-4"/>
                    </w:rPr>
                    <w:t> </w:t>
                  </w:r>
                  <w:r>
                    <w:rPr/>
                    <w:t>partecipate</w:t>
                  </w:r>
                  <w:r>
                    <w:rPr>
                      <w:spacing w:val="-4"/>
                    </w:rPr>
                    <w:t> </w:t>
                  </w:r>
                  <w:r>
                    <w:rPr/>
                    <w:t>da altre pubbliche amministrazioni nelle forme previste dal decreto legislativo 19 agosto 2016,</w:t>
                  </w:r>
                  <w:r>
                    <w:rPr>
                      <w:spacing w:val="-10"/>
                    </w:rPr>
                    <w:t> </w:t>
                  </w:r>
                  <w:r>
                    <w:rPr/>
                    <w:t>n.</w:t>
                  </w:r>
                  <w:r>
                    <w:rPr>
                      <w:spacing w:val="-9"/>
                    </w:rPr>
                    <w:t> </w:t>
                  </w:r>
                  <w:r>
                    <w:rPr/>
                    <w:t>175.</w:t>
                  </w:r>
                  <w:r>
                    <w:rPr>
                      <w:spacing w:val="-9"/>
                    </w:rPr>
                    <w:t> </w:t>
                  </w:r>
                  <w:r>
                    <w:rPr/>
                    <w:t>Il</w:t>
                  </w:r>
                  <w:r>
                    <w:rPr>
                      <w:spacing w:val="-8"/>
                    </w:rPr>
                    <w:t> </w:t>
                  </w:r>
                  <w:r>
                    <w:rPr/>
                    <w:t>Ministero</w:t>
                  </w:r>
                  <w:r>
                    <w:rPr>
                      <w:spacing w:val="-9"/>
                    </w:rPr>
                    <w:t> </w:t>
                  </w:r>
                  <w:r>
                    <w:rPr/>
                    <w:t>delle</w:t>
                  </w:r>
                  <w:r>
                    <w:rPr>
                      <w:spacing w:val="-9"/>
                    </w:rPr>
                    <w:t> </w:t>
                  </w:r>
                  <w:r>
                    <w:rPr/>
                    <w:t>infrastrutture</w:t>
                  </w:r>
                  <w:r>
                    <w:rPr>
                      <w:spacing w:val="-10"/>
                    </w:rPr>
                    <w:t> </w:t>
                  </w:r>
                  <w:r>
                    <w:rPr/>
                    <w:t>e</w:t>
                  </w:r>
                  <w:r>
                    <w:rPr>
                      <w:spacing w:val="-10"/>
                    </w:rPr>
                    <w:t> </w:t>
                  </w:r>
                  <w:r>
                    <w:rPr/>
                    <w:t>dei</w:t>
                  </w:r>
                  <w:r>
                    <w:rPr>
                      <w:spacing w:val="-8"/>
                    </w:rPr>
                    <w:t> </w:t>
                  </w:r>
                  <w:r>
                    <w:rPr/>
                    <w:t>trasporti</w:t>
                  </w:r>
                  <w:r>
                    <w:rPr>
                      <w:spacing w:val="-8"/>
                    </w:rPr>
                    <w:t> </w:t>
                  </w:r>
                  <w:r>
                    <w:rPr/>
                    <w:t>provvede</w:t>
                  </w:r>
                  <w:r>
                    <w:rPr>
                      <w:spacing w:val="-10"/>
                    </w:rPr>
                    <w:t> </w:t>
                  </w:r>
                  <w:r>
                    <w:rPr/>
                    <w:t>ad</w:t>
                  </w:r>
                  <w:r>
                    <w:rPr>
                      <w:spacing w:val="-9"/>
                    </w:rPr>
                    <w:t> </w:t>
                  </w:r>
                  <w:r>
                    <w:rPr/>
                    <w:t>esercitare</w:t>
                  </w:r>
                  <w:r>
                    <w:rPr>
                      <w:spacing w:val="-10"/>
                    </w:rPr>
                    <w:t> </w:t>
                  </w:r>
                  <w:r>
                    <w:rPr/>
                    <w:t>sulla società</w:t>
                  </w:r>
                  <w:r>
                    <w:rPr>
                      <w:spacing w:val="-8"/>
                    </w:rPr>
                    <w:t> </w:t>
                  </w:r>
                  <w:r>
                    <w:rPr/>
                    <w:t>il</w:t>
                  </w:r>
                  <w:r>
                    <w:rPr>
                      <w:spacing w:val="-6"/>
                    </w:rPr>
                    <w:t> </w:t>
                  </w:r>
                  <w:r>
                    <w:rPr/>
                    <w:t>controllo</w:t>
                  </w:r>
                  <w:r>
                    <w:rPr>
                      <w:spacing w:val="-6"/>
                    </w:rPr>
                    <w:t> </w:t>
                  </w:r>
                  <w:r>
                    <w:rPr/>
                    <w:t>analogo</w:t>
                  </w:r>
                  <w:r>
                    <w:rPr>
                      <w:spacing w:val="-6"/>
                    </w:rPr>
                    <w:t> </w:t>
                  </w:r>
                  <w:r>
                    <w:rPr/>
                    <w:t>di</w:t>
                  </w:r>
                  <w:r>
                    <w:rPr>
                      <w:spacing w:val="-6"/>
                    </w:rPr>
                    <w:t> </w:t>
                  </w:r>
                  <w:r>
                    <w:rPr/>
                    <w:t>cui</w:t>
                  </w:r>
                  <w:r>
                    <w:rPr>
                      <w:spacing w:val="-6"/>
                    </w:rPr>
                    <w:t> </w:t>
                  </w:r>
                  <w:r>
                    <w:rPr/>
                    <w:t>all'articolo</w:t>
                  </w:r>
                  <w:r>
                    <w:rPr>
                      <w:spacing w:val="-6"/>
                    </w:rPr>
                    <w:t> </w:t>
                  </w:r>
                  <w:r>
                    <w:rPr/>
                    <w:t>5</w:t>
                  </w:r>
                  <w:r>
                    <w:rPr>
                      <w:spacing w:val="-9"/>
                    </w:rPr>
                    <w:t> </w:t>
                  </w:r>
                  <w:r>
                    <w:rPr/>
                    <w:t>del</w:t>
                  </w:r>
                  <w:r>
                    <w:rPr>
                      <w:spacing w:val="-8"/>
                    </w:rPr>
                    <w:t> </w:t>
                  </w:r>
                  <w:r>
                    <w:rPr/>
                    <w:t>decreto</w:t>
                  </w:r>
                  <w:r>
                    <w:rPr>
                      <w:spacing w:val="-6"/>
                    </w:rPr>
                    <w:t> </w:t>
                  </w:r>
                  <w:r>
                    <w:rPr/>
                    <w:t>legislativo</w:t>
                  </w:r>
                  <w:r>
                    <w:rPr>
                      <w:spacing w:val="-6"/>
                    </w:rPr>
                    <w:t> </w:t>
                  </w:r>
                  <w:r>
                    <w:rPr/>
                    <w:t>18</w:t>
                  </w:r>
                  <w:r>
                    <w:rPr>
                      <w:spacing w:val="-6"/>
                    </w:rPr>
                    <w:t> </w:t>
                  </w:r>
                  <w:r>
                    <w:rPr/>
                    <w:t>aprile</w:t>
                  </w:r>
                  <w:r>
                    <w:rPr>
                      <w:spacing w:val="-7"/>
                    </w:rPr>
                    <w:t> </w:t>
                  </w:r>
                  <w:r>
                    <w:rPr/>
                    <w:t>2016,</w:t>
                  </w:r>
                  <w:r>
                    <w:rPr>
                      <w:spacing w:val="-6"/>
                    </w:rPr>
                    <w:t> </w:t>
                  </w:r>
                  <w:r>
                    <w:rPr/>
                    <w:t>n. 50, secondo le modalità previste dal citato articolo 178, comma 8 -</w:t>
                  </w:r>
                  <w:r>
                    <w:rPr>
                      <w:spacing w:val="-2"/>
                    </w:rPr>
                    <w:t> </w:t>
                  </w:r>
                  <w:r>
                    <w:rPr>
                      <w:i/>
                    </w:rPr>
                    <w:t>ter</w:t>
                  </w:r>
                  <w:r>
                    <w:rPr/>
                    <w:t>.</w:t>
                  </w:r>
                </w:p>
                <w:p>
                  <w:pPr>
                    <w:pStyle w:val="BodyText"/>
                    <w:spacing w:before="0"/>
                    <w:ind w:right="19"/>
                    <w:jc w:val="both"/>
                  </w:pPr>
                  <w:r>
                    <w:rPr/>
                    <w:t>In relazione alle procedure disciplinate dal decreto legislativo 18 aprile 2016, n. 50, per le quali sia scaduto entro il 22 febbraio 2020 il termine per la presentazione delle offerte, le stazioni appaltanti, fermo quanto previsto dall’articolo 103 del decreto – legge 17 marzo 2020, n. 18, provvedono all’adozione dell’eventuale provvedimento di aggiudicazione entro la data del 31 luglio 2020.</w:t>
                  </w:r>
                </w:p>
                <w:p>
                  <w:pPr>
                    <w:pStyle w:val="BodyText"/>
                    <w:spacing w:before="1"/>
                    <w:ind w:right="18"/>
                    <w:jc w:val="both"/>
                  </w:pPr>
                  <w:r>
                    <w:rPr/>
                    <w:t>In relazione agli Accordi – quadro di cui all’articolo 54 del decreto legislativo 18 aprile 2016,</w:t>
                  </w:r>
                  <w:r>
                    <w:rPr>
                      <w:spacing w:val="-11"/>
                    </w:rPr>
                    <w:t> </w:t>
                  </w:r>
                  <w:r>
                    <w:rPr/>
                    <w:t>n.</w:t>
                  </w:r>
                  <w:r>
                    <w:rPr>
                      <w:spacing w:val="-11"/>
                    </w:rPr>
                    <w:t> </w:t>
                  </w:r>
                  <w:r>
                    <w:rPr/>
                    <w:t>50,</w:t>
                  </w:r>
                  <w:r>
                    <w:rPr>
                      <w:spacing w:val="-11"/>
                    </w:rPr>
                    <w:t> </w:t>
                  </w:r>
                  <w:r>
                    <w:rPr/>
                    <w:t>efficaci</w:t>
                  </w:r>
                  <w:r>
                    <w:rPr>
                      <w:spacing w:val="-11"/>
                    </w:rPr>
                    <w:t> </w:t>
                  </w:r>
                  <w:r>
                    <w:rPr/>
                    <w:t>alla</w:t>
                  </w:r>
                  <w:r>
                    <w:rPr>
                      <w:spacing w:val="-9"/>
                    </w:rPr>
                    <w:t> </w:t>
                  </w:r>
                  <w:r>
                    <w:rPr/>
                    <w:t>data</w:t>
                  </w:r>
                  <w:r>
                    <w:rPr>
                      <w:spacing w:val="-12"/>
                    </w:rPr>
                    <w:t> </w:t>
                  </w:r>
                  <w:r>
                    <w:rPr/>
                    <w:t>di</w:t>
                  </w:r>
                  <w:r>
                    <w:rPr>
                      <w:spacing w:val="-11"/>
                    </w:rPr>
                    <w:t> </w:t>
                  </w:r>
                  <w:r>
                    <w:rPr/>
                    <w:t>entrata</w:t>
                  </w:r>
                  <w:r>
                    <w:rPr>
                      <w:spacing w:val="-12"/>
                    </w:rPr>
                    <w:t> </w:t>
                  </w:r>
                  <w:r>
                    <w:rPr/>
                    <w:t>in</w:t>
                  </w:r>
                  <w:r>
                    <w:rPr>
                      <w:spacing w:val="-11"/>
                    </w:rPr>
                    <w:t> </w:t>
                  </w:r>
                  <w:r>
                    <w:rPr/>
                    <w:t>vigore</w:t>
                  </w:r>
                  <w:r>
                    <w:rPr>
                      <w:spacing w:val="-11"/>
                    </w:rPr>
                    <w:t> </w:t>
                  </w:r>
                  <w:r>
                    <w:rPr/>
                    <w:t>del</w:t>
                  </w:r>
                  <w:r>
                    <w:rPr>
                      <w:spacing w:val="-11"/>
                    </w:rPr>
                    <w:t> </w:t>
                  </w:r>
                  <w:r>
                    <w:rPr/>
                    <w:t>presente</w:t>
                  </w:r>
                  <w:r>
                    <w:rPr>
                      <w:spacing w:val="-12"/>
                    </w:rPr>
                    <w:t> </w:t>
                  </w:r>
                  <w:r>
                    <w:rPr/>
                    <w:t>decreto,</w:t>
                  </w:r>
                  <w:r>
                    <w:rPr>
                      <w:spacing w:val="-11"/>
                    </w:rPr>
                    <w:t> </w:t>
                  </w:r>
                  <w:r>
                    <w:rPr/>
                    <w:t>le</w:t>
                  </w:r>
                  <w:r>
                    <w:rPr>
                      <w:spacing w:val="-11"/>
                    </w:rPr>
                    <w:t> </w:t>
                  </w:r>
                  <w:r>
                    <w:rPr/>
                    <w:t>stazioni</w:t>
                  </w:r>
                  <w:r>
                    <w:rPr>
                      <w:spacing w:val="-10"/>
                    </w:rPr>
                    <w:t> </w:t>
                  </w:r>
                  <w:r>
                    <w:rPr/>
                    <w:t>appaltanti, nei limiti delle risorse disponibili a legislazione vigente e fermo quanto previsto dall’articolo 103 del decreto – legge 17 marzo 2020, n. 18, provvedono, entro la data del 31 luglio 2020, all’aggiudicazione degli appalti ovvero all’esecuzione degli Accordi – quadro nei modi previsti dai commi da 2 a 6 del medesimo articolo</w:t>
                  </w:r>
                  <w:r>
                    <w:rPr>
                      <w:spacing w:val="-5"/>
                    </w:rPr>
                    <w:t> </w:t>
                  </w:r>
                  <w:r>
                    <w:rPr/>
                    <w:t>54.</w:t>
                  </w:r>
                </w:p>
                <w:p>
                  <w:pPr>
                    <w:pStyle w:val="BodyText"/>
                    <w:spacing w:before="0"/>
                    <w:ind w:right="24"/>
                    <w:jc w:val="both"/>
                  </w:pPr>
                  <w:r>
                    <w:rPr/>
                    <w:t>Con riferimento ai lavori in corso di esecuzione alla data di entrata in vigore del presente decreto:</w:t>
                  </w:r>
                </w:p>
                <w:p>
                  <w:pPr>
                    <w:pStyle w:val="BodyText"/>
                    <w:numPr>
                      <w:ilvl w:val="0"/>
                      <w:numId w:val="175"/>
                    </w:numPr>
                    <w:tabs>
                      <w:tab w:pos="368" w:val="left" w:leader="none"/>
                    </w:tabs>
                    <w:spacing w:line="240" w:lineRule="auto" w:before="0" w:after="0"/>
                    <w:ind w:left="367" w:right="22" w:hanging="281"/>
                    <w:jc w:val="both"/>
                  </w:pPr>
                  <w:r>
                    <w:rPr/>
                    <w:t>il direttore dei lavori adotta, in relazione alle lavorazioni effettuate alla medesima data e</w:t>
                  </w:r>
                  <w:r>
                    <w:rPr>
                      <w:spacing w:val="-17"/>
                    </w:rPr>
                    <w:t> </w:t>
                  </w:r>
                  <w:r>
                    <w:rPr/>
                    <w:t>anche</w:t>
                  </w:r>
                  <w:r>
                    <w:rPr>
                      <w:spacing w:val="-16"/>
                    </w:rPr>
                    <w:t> </w:t>
                  </w:r>
                  <w:r>
                    <w:rPr/>
                    <w:t>in</w:t>
                  </w:r>
                  <w:r>
                    <w:rPr>
                      <w:spacing w:val="-13"/>
                    </w:rPr>
                    <w:t> </w:t>
                  </w:r>
                  <w:r>
                    <w:rPr/>
                    <w:t>deroga</w:t>
                  </w:r>
                  <w:r>
                    <w:rPr>
                      <w:spacing w:val="-14"/>
                    </w:rPr>
                    <w:t> </w:t>
                  </w:r>
                  <w:r>
                    <w:rPr/>
                    <w:t>alle</w:t>
                  </w:r>
                  <w:r>
                    <w:rPr>
                      <w:spacing w:val="-16"/>
                    </w:rPr>
                    <w:t> </w:t>
                  </w:r>
                  <w:r>
                    <w:rPr/>
                    <w:t>specifiche</w:t>
                  </w:r>
                  <w:r>
                    <w:rPr>
                      <w:spacing w:val="-15"/>
                    </w:rPr>
                    <w:t> </w:t>
                  </w:r>
                  <w:r>
                    <w:rPr/>
                    <w:t>clausole</w:t>
                  </w:r>
                  <w:r>
                    <w:rPr>
                      <w:spacing w:val="-13"/>
                    </w:rPr>
                    <w:t> </w:t>
                  </w:r>
                  <w:r>
                    <w:rPr/>
                    <w:t>contrattuali,</w:t>
                  </w:r>
                  <w:r>
                    <w:rPr>
                      <w:spacing w:val="-16"/>
                    </w:rPr>
                    <w:t> </w:t>
                  </w:r>
                  <w:r>
                    <w:rPr/>
                    <w:t>lo</w:t>
                  </w:r>
                  <w:r>
                    <w:rPr>
                      <w:spacing w:val="-14"/>
                    </w:rPr>
                    <w:t> </w:t>
                  </w:r>
                  <w:r>
                    <w:rPr/>
                    <w:t>stato</w:t>
                  </w:r>
                  <w:r>
                    <w:rPr>
                      <w:spacing w:val="-16"/>
                    </w:rPr>
                    <w:t> </w:t>
                  </w:r>
                  <w:r>
                    <w:rPr/>
                    <w:t>di</w:t>
                  </w:r>
                  <w:r>
                    <w:rPr>
                      <w:spacing w:val="-12"/>
                    </w:rPr>
                    <w:t> </w:t>
                  </w:r>
                  <w:r>
                    <w:rPr/>
                    <w:t>avanzamento</w:t>
                  </w:r>
                  <w:r>
                    <w:rPr>
                      <w:spacing w:val="-15"/>
                    </w:rPr>
                    <w:t> </w:t>
                  </w:r>
                  <w:r>
                    <w:rPr/>
                    <w:t>dei</w:t>
                  </w:r>
                  <w:r>
                    <w:rPr>
                      <w:spacing w:val="-14"/>
                    </w:rPr>
                    <w:t> </w:t>
                  </w:r>
                  <w:r>
                    <w:rPr/>
                    <w:t>lavori entro dieci giorni. Il certificato di pagamento viene emesso contestualmente e comunque entro cinque giorni dall’adozione dello stato di avanzamento. Il pagamento viene effettuato entro quindici giorni dall’emissione del certificato di cui al secondo periodo;</w:t>
                  </w:r>
                </w:p>
                <w:p>
                  <w:pPr>
                    <w:pStyle w:val="BodyText"/>
                    <w:numPr>
                      <w:ilvl w:val="0"/>
                      <w:numId w:val="175"/>
                    </w:numPr>
                    <w:tabs>
                      <w:tab w:pos="368" w:val="left" w:leader="none"/>
                    </w:tabs>
                    <w:spacing w:line="240" w:lineRule="auto" w:before="1" w:after="0"/>
                    <w:ind w:left="367" w:right="18" w:hanging="281"/>
                    <w:jc w:val="both"/>
                  </w:pPr>
                  <w:r>
                    <w:rPr/>
                    <w:t>sono</w:t>
                  </w:r>
                  <w:r>
                    <w:rPr>
                      <w:spacing w:val="-13"/>
                    </w:rPr>
                    <w:t> </w:t>
                  </w:r>
                  <w:r>
                    <w:rPr/>
                    <w:t>riconosciuti,</w:t>
                  </w:r>
                  <w:r>
                    <w:rPr>
                      <w:spacing w:val="-13"/>
                    </w:rPr>
                    <w:t> </w:t>
                  </w:r>
                  <w:r>
                    <w:rPr/>
                    <w:t>a</w:t>
                  </w:r>
                  <w:r>
                    <w:rPr>
                      <w:spacing w:val="-14"/>
                    </w:rPr>
                    <w:t> </w:t>
                  </w:r>
                  <w:r>
                    <w:rPr/>
                    <w:t>valere</w:t>
                  </w:r>
                  <w:r>
                    <w:rPr>
                      <w:spacing w:val="-14"/>
                    </w:rPr>
                    <w:t> </w:t>
                  </w:r>
                  <w:r>
                    <w:rPr/>
                    <w:t>sulle</w:t>
                  </w:r>
                  <w:r>
                    <w:rPr>
                      <w:spacing w:val="-14"/>
                    </w:rPr>
                    <w:t> </w:t>
                  </w:r>
                  <w:r>
                    <w:rPr/>
                    <w:t>somme</w:t>
                  </w:r>
                  <w:r>
                    <w:rPr>
                      <w:spacing w:val="-14"/>
                    </w:rPr>
                    <w:t> </w:t>
                  </w:r>
                  <w:r>
                    <w:rPr/>
                    <w:t>a</w:t>
                  </w:r>
                  <w:r>
                    <w:rPr>
                      <w:spacing w:val="-14"/>
                    </w:rPr>
                    <w:t> </w:t>
                  </w:r>
                  <w:r>
                    <w:rPr/>
                    <w:t>disposizione</w:t>
                  </w:r>
                  <w:r>
                    <w:rPr>
                      <w:spacing w:val="-14"/>
                    </w:rPr>
                    <w:t> </w:t>
                  </w:r>
                  <w:r>
                    <w:rPr/>
                    <w:t>della</w:t>
                  </w:r>
                  <w:r>
                    <w:rPr>
                      <w:spacing w:val="-13"/>
                    </w:rPr>
                    <w:t> </w:t>
                  </w:r>
                  <w:r>
                    <w:rPr/>
                    <w:t>stazione</w:t>
                  </w:r>
                  <w:r>
                    <w:rPr>
                      <w:spacing w:val="-12"/>
                    </w:rPr>
                    <w:t> </w:t>
                  </w:r>
                  <w:r>
                    <w:rPr/>
                    <w:t>appaltante</w:t>
                  </w:r>
                  <w:r>
                    <w:rPr>
                      <w:spacing w:val="-14"/>
                    </w:rPr>
                    <w:t> </w:t>
                  </w:r>
                  <w:r>
                    <w:rPr/>
                    <w:t>indicate nei quadri economici dell’intervento e, ove necessario, utilizzando anche le economie derivanti dai ribassi d’asta, i maggiori costi derivanti dall’adeguamento e dall’integrazione, da parte del coordinatore della sicurezza in fase di esecuzione, del piano di sicurezza e coordinamento, in attuazione delle misure di contenimento di cui agli articoli 1 e 2 del decreto – legge 23 febbraio 2020, n. 6, convertito con modificazioni dalla legge 5 marzo 2020, n. 13, e dall’articolo 1 del decreto – legge 25 marzo 2020, n. 19; il rimborso di detti oneri avviene in occasione del pagamento del primo stato di avanzamento successivo all’approvazione dell’aggiornamento del piano di sicurezza e coordinamento recante la quantificazione degli oneri</w:t>
                  </w:r>
                  <w:r>
                    <w:rPr>
                      <w:spacing w:val="-6"/>
                    </w:rPr>
                    <w:t> </w:t>
                  </w:r>
                  <w:r>
                    <w:rPr/>
                    <w:t>aggiuntivi;</w:t>
                  </w:r>
                </w:p>
              </w:txbxContent>
            </v:textbox>
            <w10:wrap type="none"/>
          </v:shape>
        </w:pict>
      </w:r>
      <w:r>
        <w:rPr/>
        <w:pict>
          <v:shape style="position:absolute;margin-left:71.024002pt;margin-top:195.68663pt;width:11pt;height:15.3pt;mso-position-horizontal-relative:page;mso-position-vertical-relative:page;z-index:-274113536" type="#_x0000_t202" filled="false" stroked="false">
            <v:textbox inset="0,0,0,0">
              <w:txbxContent>
                <w:p>
                  <w:pPr>
                    <w:pStyle w:val="BodyText"/>
                  </w:pPr>
                  <w:r>
                    <w:rPr/>
                    <w:t>2.</w:t>
                  </w:r>
                </w:p>
              </w:txbxContent>
            </v:textbox>
            <w10:wrap type="none"/>
          </v:shape>
        </w:pict>
      </w:r>
      <w:r>
        <w:rPr/>
        <w:pict>
          <v:shape style="position:absolute;margin-left:71.024002pt;margin-top:264.716614pt;width:11pt;height:15.3pt;mso-position-horizontal-relative:page;mso-position-vertical-relative:page;z-index:-274112512" type="#_x0000_t202" filled="false" stroked="false">
            <v:textbox inset="0,0,0,0">
              <w:txbxContent>
                <w:p>
                  <w:pPr>
                    <w:pStyle w:val="BodyText"/>
                  </w:pPr>
                  <w:r>
                    <w:rPr/>
                    <w:t>3.</w:t>
                  </w:r>
                </w:p>
              </w:txbxContent>
            </v:textbox>
            <w10:wrap type="none"/>
          </v:shape>
        </w:pict>
      </w:r>
      <w:r>
        <w:rPr/>
        <w:pict>
          <v:shape style="position:absolute;margin-left:71.024002pt;margin-top:347.516632pt;width:11pt;height:15.3pt;mso-position-horizontal-relative:page;mso-position-vertical-relative:page;z-index:-274111488" type="#_x0000_t202" filled="false" stroked="false">
            <v:textbox inset="0,0,0,0">
              <w:txbxContent>
                <w:p>
                  <w:pPr>
                    <w:pStyle w:val="BodyText"/>
                  </w:pPr>
                  <w:r>
                    <w:rPr/>
                    <w:t>4.</w:t>
                  </w:r>
                </w:p>
              </w:txbxContent>
            </v:textbox>
            <w10:wrap type="none"/>
          </v:shape>
        </w:pict>
      </w:r>
      <w:r>
        <w:rPr/>
        <w:pict>
          <v:shape style="position:absolute;margin-left:92.384003pt;margin-top:595.936646pt;width:11.2pt;height:15.3pt;mso-position-horizontal-relative:page;mso-position-vertical-relative:page;z-index:-274110464" type="#_x0000_t202" filled="false" stroked="false">
            <v:textbox inset="0,0,0,0">
              <w:txbxContent>
                <w:p>
                  <w:pPr>
                    <w:pStyle w:val="BodyText"/>
                  </w:pPr>
                  <w:r>
                    <w:rPr/>
                    <w:t>c)</w:t>
                  </w:r>
                </w:p>
              </w:txbxContent>
            </v:textbox>
            <w10:wrap type="none"/>
          </v:shape>
        </w:pict>
      </w:r>
      <w:r>
        <w:rPr/>
        <w:pict>
          <v:shape style="position:absolute;margin-left:106.419998pt;margin-top:595.936646pt;width:417.9pt;height:156pt;mso-position-horizontal-relative:page;mso-position-vertical-relative:page;z-index:-274109440" type="#_x0000_t202" filled="false" stroked="false">
            <v:textbox inset="0,0,0,0">
              <w:txbxContent>
                <w:p>
                  <w:pPr>
                    <w:pStyle w:val="BodyText"/>
                    <w:ind w:right="17"/>
                    <w:jc w:val="both"/>
                  </w:pPr>
                  <w:r>
                    <w:rPr/>
                    <w:t>il rispetto delle misure di contenimento previste dall’articolo 1 del decreto – legge 23 febbraio 2020, n. 6, convertito con modificazioni dalla legge 5 marzo 2020, n. 13,</w:t>
                  </w:r>
                  <w:r>
                    <w:rPr>
                      <w:strike/>
                    </w:rPr>
                    <w:t>e</w:t>
                  </w:r>
                  <w:r>
                    <w:rPr>
                      <w:strike w:val="0"/>
                    </w:rPr>
                    <w:t> dall’articolo 1 del decreto – legge 25 marzo 2020, n. 19, nonché dai relativi provvedimenti attuativi, ove impedisca, anche solo parzialmente, il regolare svolgimento dei lavori ovvero la regolare esecuzione dei servizi o delle forniture costituisce causa di forza maggiore, ai sensi dell’articolo 107, comma 5, del decreto legislativo 18 aprile 2016, n. 50 e, qualora impedisca di ultimare i lavori, i servizi o le forniture nel termine contrattualmente previsto, costituisce circostanza non imputabile all’esecutore ai sensi del comma 6 del citato articolo 107 ai fini della proroga di detto termine, ove richiesta; non si applicano gli obblighi di comunicazione all’Autorità</w:t>
                  </w:r>
                </w:p>
                <w:p>
                  <w:pPr>
                    <w:spacing w:before="77"/>
                    <w:ind w:left="3641" w:right="4347" w:firstLine="0"/>
                    <w:jc w:val="center"/>
                    <w:rPr>
                      <w:sz w:val="22"/>
                    </w:rPr>
                  </w:pPr>
                  <w:r>
                    <w:rPr>
                      <w:sz w:val="22"/>
                    </w:rPr>
                    <w:t>344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10841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10739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222.35pt;mso-position-horizontal-relative:page;mso-position-vertical-relative:page;z-index:-274106368" type="#_x0000_t202" filled="false" stroked="false">
            <v:textbox inset="0,0,0,0">
              <w:txbxContent>
                <w:p>
                  <w:pPr>
                    <w:pStyle w:val="BodyText"/>
                    <w:ind w:left="727" w:right="24"/>
                    <w:jc w:val="both"/>
                  </w:pPr>
                  <w:r>
                    <w:rPr/>
                    <w:t>nazionale</w:t>
                  </w:r>
                  <w:r>
                    <w:rPr>
                      <w:spacing w:val="-12"/>
                    </w:rPr>
                    <w:t> </w:t>
                  </w:r>
                  <w:r>
                    <w:rPr/>
                    <w:t>anticorruzione</w:t>
                  </w:r>
                  <w:r>
                    <w:rPr>
                      <w:spacing w:val="-10"/>
                    </w:rPr>
                    <w:t> </w:t>
                  </w:r>
                  <w:r>
                    <w:rPr/>
                    <w:t>e</w:t>
                  </w:r>
                  <w:r>
                    <w:rPr>
                      <w:spacing w:val="-12"/>
                    </w:rPr>
                    <w:t> </w:t>
                  </w:r>
                  <w:r>
                    <w:rPr/>
                    <w:t>le</w:t>
                  </w:r>
                  <w:r>
                    <w:rPr>
                      <w:spacing w:val="-11"/>
                    </w:rPr>
                    <w:t> </w:t>
                  </w:r>
                  <w:r>
                    <w:rPr/>
                    <w:t>sanzioni</w:t>
                  </w:r>
                  <w:r>
                    <w:rPr>
                      <w:spacing w:val="-10"/>
                    </w:rPr>
                    <w:t> </w:t>
                  </w:r>
                  <w:r>
                    <w:rPr/>
                    <w:t>previste</w:t>
                  </w:r>
                  <w:r>
                    <w:rPr>
                      <w:spacing w:val="-12"/>
                    </w:rPr>
                    <w:t> </w:t>
                  </w:r>
                  <w:r>
                    <w:rPr/>
                    <w:t>dal</w:t>
                  </w:r>
                  <w:r>
                    <w:rPr>
                      <w:spacing w:val="-11"/>
                    </w:rPr>
                    <w:t> </w:t>
                  </w:r>
                  <w:r>
                    <w:rPr/>
                    <w:t>terzo</w:t>
                  </w:r>
                  <w:r>
                    <w:rPr>
                      <w:spacing w:val="-11"/>
                    </w:rPr>
                    <w:t> </w:t>
                  </w:r>
                  <w:r>
                    <w:rPr/>
                    <w:t>e</w:t>
                  </w:r>
                  <w:r>
                    <w:rPr>
                      <w:spacing w:val="-11"/>
                    </w:rPr>
                    <w:t> </w:t>
                  </w:r>
                  <w:r>
                    <w:rPr/>
                    <w:t>dal</w:t>
                  </w:r>
                  <w:r>
                    <w:rPr>
                      <w:spacing w:val="-11"/>
                    </w:rPr>
                    <w:t> </w:t>
                  </w:r>
                  <w:r>
                    <w:rPr/>
                    <w:t>quarto</w:t>
                  </w:r>
                  <w:r>
                    <w:rPr>
                      <w:spacing w:val="-11"/>
                    </w:rPr>
                    <w:t> </w:t>
                  </w:r>
                  <w:r>
                    <w:rPr/>
                    <w:t>periodo</w:t>
                  </w:r>
                  <w:r>
                    <w:rPr>
                      <w:spacing w:val="-11"/>
                    </w:rPr>
                    <w:t> </w:t>
                  </w:r>
                  <w:r>
                    <w:rPr/>
                    <w:t>del</w:t>
                  </w:r>
                  <w:r>
                    <w:rPr>
                      <w:spacing w:val="-10"/>
                    </w:rPr>
                    <w:t> </w:t>
                  </w:r>
                  <w:r>
                    <w:rPr/>
                    <w:t>comma 5 dell’articolo 107 del decreto legislativo 18 aprile 2016, n.</w:t>
                  </w:r>
                  <w:r>
                    <w:rPr>
                      <w:spacing w:val="-1"/>
                    </w:rPr>
                    <w:t> </w:t>
                  </w:r>
                  <w:r>
                    <w:rPr/>
                    <w:t>50.</w:t>
                  </w:r>
                </w:p>
                <w:p>
                  <w:pPr>
                    <w:pStyle w:val="BodyText"/>
                    <w:spacing w:before="0"/>
                    <w:ind w:right="21"/>
                    <w:jc w:val="both"/>
                  </w:pPr>
                  <w:r>
                    <w:rPr/>
                    <w:t>5.</w:t>
                  </w:r>
                  <w:r>
                    <w:rPr>
                      <w:spacing w:val="-6"/>
                    </w:rPr>
                    <w:t> </w:t>
                  </w:r>
                  <w:r>
                    <w:rPr/>
                    <w:t>A</w:t>
                  </w:r>
                  <w:r>
                    <w:rPr>
                      <w:spacing w:val="-6"/>
                    </w:rPr>
                    <w:t> </w:t>
                  </w:r>
                  <w:r>
                    <w:rPr/>
                    <w:t>fronte</w:t>
                  </w:r>
                  <w:r>
                    <w:rPr>
                      <w:spacing w:val="-7"/>
                    </w:rPr>
                    <w:t> </w:t>
                  </w:r>
                  <w:r>
                    <w:rPr/>
                    <w:t>dello</w:t>
                  </w:r>
                  <w:r>
                    <w:rPr>
                      <w:spacing w:val="-5"/>
                    </w:rPr>
                    <w:t> </w:t>
                  </w:r>
                  <w:r>
                    <w:rPr/>
                    <w:t>stato</w:t>
                  </w:r>
                  <w:r>
                    <w:rPr>
                      <w:spacing w:val="-6"/>
                    </w:rPr>
                    <w:t> </w:t>
                  </w:r>
                  <w:r>
                    <w:rPr/>
                    <w:t>di</w:t>
                  </w:r>
                  <w:r>
                    <w:rPr>
                      <w:spacing w:val="-4"/>
                    </w:rPr>
                    <w:t> </w:t>
                  </w:r>
                  <w:r>
                    <w:rPr/>
                    <w:t>emergenza</w:t>
                  </w:r>
                  <w:r>
                    <w:rPr>
                      <w:spacing w:val="-7"/>
                    </w:rPr>
                    <w:t> </w:t>
                  </w:r>
                  <w:r>
                    <w:rPr/>
                    <w:t>nazionale</w:t>
                  </w:r>
                  <w:r>
                    <w:rPr>
                      <w:spacing w:val="-6"/>
                    </w:rPr>
                    <w:t> </w:t>
                  </w:r>
                  <w:r>
                    <w:rPr/>
                    <w:t>derivante</w:t>
                  </w:r>
                  <w:r>
                    <w:rPr>
                      <w:spacing w:val="-6"/>
                    </w:rPr>
                    <w:t> </w:t>
                  </w:r>
                  <w:r>
                    <w:rPr/>
                    <w:t>dalla</w:t>
                  </w:r>
                  <w:r>
                    <w:rPr>
                      <w:spacing w:val="-7"/>
                    </w:rPr>
                    <w:t> </w:t>
                  </w:r>
                  <w:r>
                    <w:rPr/>
                    <w:t>diffusione</w:t>
                  </w:r>
                  <w:r>
                    <w:rPr>
                      <w:spacing w:val="-6"/>
                    </w:rPr>
                    <w:t> </w:t>
                  </w:r>
                  <w:r>
                    <w:rPr/>
                    <w:t>del</w:t>
                  </w:r>
                  <w:r>
                    <w:rPr>
                      <w:spacing w:val="-4"/>
                    </w:rPr>
                    <w:t> </w:t>
                  </w:r>
                  <w:r>
                    <w:rPr/>
                    <w:t>COVID-19,</w:t>
                  </w:r>
                  <w:r>
                    <w:rPr>
                      <w:spacing w:val="-5"/>
                    </w:rPr>
                    <w:t> </w:t>
                  </w:r>
                  <w:r>
                    <w:rPr/>
                    <w:t>di</w:t>
                  </w:r>
                  <w:r>
                    <w:rPr>
                      <w:spacing w:val="-6"/>
                    </w:rPr>
                    <w:t> </w:t>
                  </w:r>
                  <w:r>
                    <w:rPr/>
                    <w:t>cui alla delibera del Consiglio dei Ministri del 31 gennaio 2020, e fino alla scadenza dello stato</w:t>
                  </w:r>
                  <w:r>
                    <w:rPr>
                      <w:spacing w:val="-22"/>
                    </w:rPr>
                    <w:t> </w:t>
                  </w:r>
                  <w:r>
                    <w:rPr/>
                    <w:t>di emergenza nazionale, l'acquisizione di forniture e servizi da parte delle</w:t>
                  </w:r>
                  <w:r>
                    <w:rPr>
                      <w:spacing w:val="32"/>
                    </w:rPr>
                    <w:t> </w:t>
                  </w:r>
                  <w:r>
                    <w:rPr/>
                    <w:t>amministrazioni aggiudicatrici</w:t>
                  </w:r>
                  <w:r>
                    <w:rPr>
                      <w:spacing w:val="6"/>
                    </w:rPr>
                    <w:t> </w:t>
                  </w:r>
                  <w:r>
                    <w:rPr/>
                    <w:t>di</w:t>
                  </w:r>
                  <w:r>
                    <w:rPr>
                      <w:spacing w:val="6"/>
                    </w:rPr>
                    <w:t> </w:t>
                  </w:r>
                  <w:r>
                    <w:rPr/>
                    <w:t>cui</w:t>
                  </w:r>
                  <w:r>
                    <w:rPr>
                      <w:spacing w:val="6"/>
                    </w:rPr>
                    <w:t> </w:t>
                  </w:r>
                  <w:r>
                    <w:rPr/>
                    <w:t>all’articolo</w:t>
                  </w:r>
                  <w:r>
                    <w:rPr>
                      <w:spacing w:val="6"/>
                    </w:rPr>
                    <w:t> </w:t>
                  </w:r>
                  <w:r>
                    <w:rPr/>
                    <w:t>3,</w:t>
                  </w:r>
                  <w:r>
                    <w:rPr>
                      <w:spacing w:val="5"/>
                    </w:rPr>
                    <w:t> </w:t>
                  </w:r>
                  <w:r>
                    <w:rPr/>
                    <w:t>comma</w:t>
                  </w:r>
                  <w:r>
                    <w:rPr>
                      <w:spacing w:val="5"/>
                    </w:rPr>
                    <w:t> </w:t>
                  </w:r>
                  <w:r>
                    <w:rPr/>
                    <w:t>1,</w:t>
                  </w:r>
                  <w:r>
                    <w:rPr>
                      <w:spacing w:val="5"/>
                    </w:rPr>
                    <w:t> </w:t>
                  </w:r>
                  <w:r>
                    <w:rPr/>
                    <w:t>lettera</w:t>
                  </w:r>
                  <w:r>
                    <w:rPr>
                      <w:spacing w:val="5"/>
                    </w:rPr>
                    <w:t> </w:t>
                  </w:r>
                  <w:r>
                    <w:rPr/>
                    <w:t>a),</w:t>
                  </w:r>
                  <w:r>
                    <w:rPr>
                      <w:spacing w:val="5"/>
                    </w:rPr>
                    <w:t> </w:t>
                  </w:r>
                  <w:r>
                    <w:rPr/>
                    <w:t>del</w:t>
                  </w:r>
                  <w:r>
                    <w:rPr>
                      <w:spacing w:val="6"/>
                    </w:rPr>
                    <w:t> </w:t>
                  </w:r>
                  <w:r>
                    <w:rPr/>
                    <w:t>decreto</w:t>
                  </w:r>
                  <w:r>
                    <w:rPr>
                      <w:spacing w:val="6"/>
                    </w:rPr>
                    <w:t> </w:t>
                  </w:r>
                  <w:r>
                    <w:rPr/>
                    <w:t>legislativo</w:t>
                  </w:r>
                  <w:r>
                    <w:rPr>
                      <w:spacing w:val="6"/>
                    </w:rPr>
                    <w:t> </w:t>
                  </w:r>
                  <w:r>
                    <w:rPr/>
                    <w:t>18</w:t>
                  </w:r>
                  <w:r>
                    <w:rPr>
                      <w:spacing w:val="5"/>
                    </w:rPr>
                    <w:t> </w:t>
                  </w:r>
                  <w:r>
                    <w:rPr/>
                    <w:t>aprile</w:t>
                  </w:r>
                  <w:r>
                    <w:rPr>
                      <w:spacing w:val="5"/>
                    </w:rPr>
                    <w:t> </w:t>
                  </w:r>
                  <w:r>
                    <w:rPr/>
                    <w:t>2016,</w:t>
                  </w:r>
                </w:p>
                <w:p>
                  <w:pPr>
                    <w:pStyle w:val="BodyText"/>
                    <w:spacing w:before="0"/>
                    <w:ind w:right="17"/>
                    <w:jc w:val="both"/>
                  </w:pPr>
                  <w:r>
                    <w:rPr/>
                    <w:t>n. 50, qualora sia finanziata in via esclusiva tramite donazioni di persone fisiche o giuridiche private, ai sensi dell'articolo 793 codice civile, avviene secondo le modalità di cui all’articolo 99, comma 3, del decreto – legge 17 marzo 2020, n. 18, a condizione che l'affidamento sia conforme</w:t>
                  </w:r>
                  <w:r>
                    <w:rPr>
                      <w:spacing w:val="-15"/>
                    </w:rPr>
                    <w:t> </w:t>
                  </w:r>
                  <w:r>
                    <w:rPr/>
                    <w:t>al</w:t>
                  </w:r>
                  <w:r>
                    <w:rPr>
                      <w:spacing w:val="-15"/>
                    </w:rPr>
                    <w:t> </w:t>
                  </w:r>
                  <w:r>
                    <w:rPr/>
                    <w:t>motivo</w:t>
                  </w:r>
                  <w:r>
                    <w:rPr>
                      <w:spacing w:val="-15"/>
                    </w:rPr>
                    <w:t> </w:t>
                  </w:r>
                  <w:r>
                    <w:rPr/>
                    <w:t>delle</w:t>
                  </w:r>
                  <w:r>
                    <w:rPr>
                      <w:spacing w:val="-14"/>
                    </w:rPr>
                    <w:t> </w:t>
                  </w:r>
                  <w:r>
                    <w:rPr/>
                    <w:t>liberalità.</w:t>
                  </w:r>
                  <w:r>
                    <w:rPr>
                      <w:spacing w:val="-16"/>
                    </w:rPr>
                    <w:t> </w:t>
                  </w:r>
                  <w:r>
                    <w:rPr/>
                    <w:t>Per</w:t>
                  </w:r>
                  <w:r>
                    <w:rPr>
                      <w:spacing w:val="-17"/>
                    </w:rPr>
                    <w:t> </w:t>
                  </w:r>
                  <w:r>
                    <w:rPr/>
                    <w:t>le</w:t>
                  </w:r>
                  <w:r>
                    <w:rPr>
                      <w:spacing w:val="-14"/>
                    </w:rPr>
                    <w:t> </w:t>
                  </w:r>
                  <w:r>
                    <w:rPr/>
                    <w:t>erogazioni</w:t>
                  </w:r>
                  <w:r>
                    <w:rPr>
                      <w:spacing w:val="-15"/>
                    </w:rPr>
                    <w:t> </w:t>
                  </w:r>
                  <w:r>
                    <w:rPr/>
                    <w:t>liberali</w:t>
                  </w:r>
                  <w:r>
                    <w:rPr>
                      <w:spacing w:val="-16"/>
                    </w:rPr>
                    <w:t> </w:t>
                  </w:r>
                  <w:r>
                    <w:rPr/>
                    <w:t>di</w:t>
                  </w:r>
                  <w:r>
                    <w:rPr>
                      <w:spacing w:val="-15"/>
                    </w:rPr>
                    <w:t> </w:t>
                  </w:r>
                  <w:r>
                    <w:rPr/>
                    <w:t>cui</w:t>
                  </w:r>
                  <w:r>
                    <w:rPr>
                      <w:spacing w:val="-15"/>
                    </w:rPr>
                    <w:t> </w:t>
                  </w:r>
                  <w:r>
                    <w:rPr/>
                    <w:t>al</w:t>
                  </w:r>
                  <w:r>
                    <w:rPr>
                      <w:spacing w:val="-15"/>
                    </w:rPr>
                    <w:t> </w:t>
                  </w:r>
                  <w:r>
                    <w:rPr/>
                    <w:t>presente</w:t>
                  </w:r>
                  <w:r>
                    <w:rPr>
                      <w:spacing w:val="-17"/>
                    </w:rPr>
                    <w:t> </w:t>
                  </w:r>
                  <w:r>
                    <w:rPr/>
                    <w:t>comma,</w:t>
                  </w:r>
                  <w:r>
                    <w:rPr>
                      <w:spacing w:val="-16"/>
                    </w:rPr>
                    <w:t> </w:t>
                  </w:r>
                  <w:r>
                    <w:rPr/>
                    <w:t>ciascuna pubblica amministrazione beneficiaria attua apposita rendicontazione separata, per la quale è autorizzata</w:t>
                  </w:r>
                  <w:r>
                    <w:rPr>
                      <w:spacing w:val="-10"/>
                    </w:rPr>
                    <w:t> </w:t>
                  </w:r>
                  <w:r>
                    <w:rPr/>
                    <w:t>l'apertura</w:t>
                  </w:r>
                  <w:r>
                    <w:rPr>
                      <w:spacing w:val="-7"/>
                    </w:rPr>
                    <w:t> </w:t>
                  </w:r>
                  <w:r>
                    <w:rPr/>
                    <w:t>di</w:t>
                  </w:r>
                  <w:r>
                    <w:rPr>
                      <w:spacing w:val="-7"/>
                    </w:rPr>
                    <w:t> </w:t>
                  </w:r>
                  <w:r>
                    <w:rPr/>
                    <w:t>un</w:t>
                  </w:r>
                  <w:r>
                    <w:rPr>
                      <w:spacing w:val="-9"/>
                    </w:rPr>
                    <w:t> </w:t>
                  </w:r>
                  <w:r>
                    <w:rPr/>
                    <w:t>conto</w:t>
                  </w:r>
                  <w:r>
                    <w:rPr>
                      <w:spacing w:val="-8"/>
                    </w:rPr>
                    <w:t> </w:t>
                  </w:r>
                  <w:r>
                    <w:rPr/>
                    <w:t>corrente</w:t>
                  </w:r>
                  <w:r>
                    <w:rPr>
                      <w:spacing w:val="-9"/>
                    </w:rPr>
                    <w:t> </w:t>
                  </w:r>
                  <w:r>
                    <w:rPr/>
                    <w:t>dedicato</w:t>
                  </w:r>
                  <w:r>
                    <w:rPr>
                      <w:spacing w:val="-6"/>
                    </w:rPr>
                    <w:t> </w:t>
                  </w:r>
                  <w:r>
                    <w:rPr/>
                    <w:t>presso</w:t>
                  </w:r>
                  <w:r>
                    <w:rPr>
                      <w:spacing w:val="-8"/>
                    </w:rPr>
                    <w:t> </w:t>
                  </w:r>
                  <w:r>
                    <w:rPr/>
                    <w:t>il</w:t>
                  </w:r>
                  <w:r>
                    <w:rPr>
                      <w:spacing w:val="-7"/>
                    </w:rPr>
                    <w:t> </w:t>
                  </w:r>
                  <w:r>
                    <w:rPr/>
                    <w:t>proprio</w:t>
                  </w:r>
                  <w:r>
                    <w:rPr>
                      <w:spacing w:val="-8"/>
                    </w:rPr>
                    <w:t> </w:t>
                  </w:r>
                  <w:r>
                    <w:rPr/>
                    <w:t>tesoriere,</w:t>
                  </w:r>
                  <w:r>
                    <w:rPr>
                      <w:spacing w:val="-9"/>
                    </w:rPr>
                    <w:t> </w:t>
                  </w:r>
                  <w:r>
                    <w:rPr/>
                    <w:t>assicurandone</w:t>
                  </w:r>
                  <w:r>
                    <w:rPr>
                      <w:spacing w:val="-6"/>
                    </w:rPr>
                    <w:t> </w:t>
                  </w:r>
                  <w:r>
                    <w:rPr/>
                    <w:t>la completa tracciabilità. Al termine dello stato di emergenza nazionale da COVID-19, tale separata rendicontazione dovrà essere pubblicata da ciascuna pubblica amministrazione beneficiaria sul proprio sito internet o, in assenza, su altro idoneo sito internet, al fine di garantire la trasparenza della fonte e dell'impiego delle suddette</w:t>
                  </w:r>
                  <w:r>
                    <w:rPr>
                      <w:spacing w:val="-11"/>
                    </w:rPr>
                    <w:t> </w:t>
                  </w:r>
                  <w:r>
                    <w:rPr/>
                    <w:t>liberalità.</w:t>
                  </w:r>
                </w:p>
              </w:txbxContent>
            </v:textbox>
            <w10:wrap type="none"/>
          </v:shape>
        </w:pict>
      </w:r>
      <w:r>
        <w:rPr/>
        <w:pict>
          <v:shape style="position:absolute;margin-left:71.024002pt;margin-top:306.116638pt;width:453.25pt;height:139.550pt;mso-position-horizontal-relative:page;mso-position-vertical-relative:page;z-index:-274105344" type="#_x0000_t202" filled="false" stroked="false">
            <v:textbox inset="0,0,0,0">
              <w:txbxContent>
                <w:p>
                  <w:pPr>
                    <w:spacing w:before="10"/>
                    <w:ind w:left="3442" w:right="0" w:firstLine="0"/>
                    <w:jc w:val="both"/>
                    <w:rPr>
                      <w:b/>
                      <w:sz w:val="24"/>
                    </w:rPr>
                  </w:pPr>
                  <w:r>
                    <w:rPr>
                      <w:b/>
                      <w:sz w:val="24"/>
                    </w:rPr>
                    <w:t>Relazione illustrativa</w:t>
                  </w:r>
                </w:p>
                <w:p>
                  <w:pPr>
                    <w:pStyle w:val="BodyText"/>
                    <w:spacing w:before="0"/>
                    <w:ind w:right="22"/>
                    <w:jc w:val="both"/>
                  </w:pPr>
                  <w:r>
                    <w:rPr/>
                    <w:t>L’articolo reca alcune misure urgenti nella materia dei contratti pubblici, nell’ottica di dare impulso ad un settore che rappresenta un volano per la nostra economia.</w:t>
                  </w:r>
                </w:p>
                <w:p>
                  <w:pPr>
                    <w:pStyle w:val="BodyText"/>
                    <w:spacing w:before="0"/>
                    <w:ind w:right="17"/>
                    <w:jc w:val="both"/>
                  </w:pPr>
                  <w:r>
                    <w:rPr/>
                    <w:t>In particolare, il </w:t>
                  </w:r>
                  <w:r>
                    <w:rPr>
                      <w:b/>
                    </w:rPr>
                    <w:t>comma 1</w:t>
                  </w:r>
                  <w:r>
                    <w:rPr/>
                    <w:t>, al fine di mitigare gli effetti derivanti dalla diffusione del contagio da COVID – 19, prevede che, in relazione alle procedure i cui bandi o avvisi, con i quali si indice una gara, sono già stati pubblicati alla data di entrata in vigore del presente decreto, nonché, in caso di contratti senza pubblicazione di bandi o avvisi, alle procedure in cui, alla medesima data, siano già stati inviati gli inviti a presentare le offerte o i preventivi, ma non scaduti i relativi termini e per le procedure avviate a decorrere dalla medesima data fino al 30 giugno 2021:</w:t>
                  </w:r>
                </w:p>
              </w:txbxContent>
            </v:textbox>
            <w10:wrap type="none"/>
          </v:shape>
        </w:pict>
      </w:r>
      <w:r>
        <w:rPr/>
        <w:pict>
          <v:shape style="position:absolute;margin-left:71.024002pt;margin-top:444.136627pt;width:11.2pt;height:15.3pt;mso-position-horizontal-relative:page;mso-position-vertical-relative:page;z-index:-274104320" type="#_x0000_t202" filled="false" stroked="false">
            <v:textbox inset="0,0,0,0">
              <w:txbxContent>
                <w:p>
                  <w:pPr>
                    <w:pStyle w:val="BodyText"/>
                  </w:pPr>
                  <w:r>
                    <w:rPr/>
                    <w:t>a)</w:t>
                  </w:r>
                </w:p>
              </w:txbxContent>
            </v:textbox>
            <w10:wrap type="none"/>
          </v:shape>
        </w:pict>
      </w:r>
      <w:r>
        <w:rPr/>
        <w:pict>
          <v:shape style="position:absolute;margin-left:106.419998pt;margin-top:444.136627pt;width:417.85pt;height:15.3pt;mso-position-horizontal-relative:page;mso-position-vertical-relative:page;z-index:-274103296" type="#_x0000_t202" filled="false" stroked="false">
            <v:textbox inset="0,0,0,0">
              <w:txbxContent>
                <w:p>
                  <w:pPr>
                    <w:pStyle w:val="BodyText"/>
                  </w:pPr>
                  <w:r>
                    <w:rPr/>
                    <w:t>l’importo</w:t>
                  </w:r>
                  <w:r>
                    <w:rPr>
                      <w:spacing w:val="-12"/>
                    </w:rPr>
                    <w:t> </w:t>
                  </w:r>
                  <w:r>
                    <w:rPr/>
                    <w:t>dell’anticipazione</w:t>
                  </w:r>
                  <w:r>
                    <w:rPr>
                      <w:spacing w:val="-12"/>
                    </w:rPr>
                    <w:t> </w:t>
                  </w:r>
                  <w:r>
                    <w:rPr/>
                    <w:t>prevista</w:t>
                  </w:r>
                  <w:r>
                    <w:rPr>
                      <w:spacing w:val="-12"/>
                    </w:rPr>
                    <w:t> </w:t>
                  </w:r>
                  <w:r>
                    <w:rPr/>
                    <w:t>dall’articolo</w:t>
                  </w:r>
                  <w:r>
                    <w:rPr>
                      <w:spacing w:val="-11"/>
                    </w:rPr>
                    <w:t> </w:t>
                  </w:r>
                  <w:r>
                    <w:rPr/>
                    <w:t>35,</w:t>
                  </w:r>
                  <w:r>
                    <w:rPr>
                      <w:spacing w:val="-11"/>
                    </w:rPr>
                    <w:t> </w:t>
                  </w:r>
                  <w:r>
                    <w:rPr/>
                    <w:t>comma</w:t>
                  </w:r>
                  <w:r>
                    <w:rPr>
                      <w:spacing w:val="-12"/>
                    </w:rPr>
                    <w:t> </w:t>
                  </w:r>
                  <w:r>
                    <w:rPr/>
                    <w:t>18,</w:t>
                  </w:r>
                  <w:r>
                    <w:rPr>
                      <w:spacing w:val="-11"/>
                    </w:rPr>
                    <w:t> </w:t>
                  </w:r>
                  <w:r>
                    <w:rPr/>
                    <w:t>del</w:t>
                  </w:r>
                  <w:r>
                    <w:rPr>
                      <w:spacing w:val="-12"/>
                    </w:rPr>
                    <w:t> </w:t>
                  </w:r>
                  <w:r>
                    <w:rPr/>
                    <w:t>decreto</w:t>
                  </w:r>
                  <w:r>
                    <w:rPr>
                      <w:spacing w:val="-8"/>
                    </w:rPr>
                    <w:t> </w:t>
                  </w:r>
                  <w:r>
                    <w:rPr/>
                    <w:t>legislativo</w:t>
                  </w:r>
                </w:p>
              </w:txbxContent>
            </v:textbox>
            <w10:wrap type="none"/>
          </v:shape>
        </w:pict>
      </w:r>
      <w:r>
        <w:rPr/>
        <w:pict>
          <v:shape style="position:absolute;margin-left:71.024002pt;margin-top:457.936615pt;width:453.15pt;height:15.3pt;mso-position-horizontal-relative:page;mso-position-vertical-relative:page;z-index:-274102272" type="#_x0000_t202" filled="false" stroked="false">
            <v:textbox inset="0,0,0,0">
              <w:txbxContent>
                <w:p>
                  <w:pPr>
                    <w:pStyle w:val="BodyText"/>
                  </w:pPr>
                  <w:r>
                    <w:rPr/>
                    <w:t>18 aprile 2016, n. 50, può essere elevato al 30 per centonei limiti e compatibilmente con le</w:t>
                  </w:r>
                </w:p>
              </w:txbxContent>
            </v:textbox>
            <w10:wrap type="none"/>
          </v:shape>
        </w:pict>
      </w:r>
      <w:r>
        <w:rPr/>
        <w:pict>
          <v:shape style="position:absolute;margin-left:71.024002pt;margin-top:471.736633pt;width:453.25pt;height:125.7pt;mso-position-horizontal-relative:page;mso-position-vertical-relative:page;z-index:-274101248" type="#_x0000_t202" filled="false" stroked="false">
            <v:textbox inset="0,0,0,0">
              <w:txbxContent>
                <w:p>
                  <w:pPr>
                    <w:pStyle w:val="BodyText"/>
                    <w:ind w:right="17"/>
                    <w:jc w:val="both"/>
                    <w:rPr>
                      <w:b/>
                    </w:rPr>
                  </w:pPr>
                  <w:r>
                    <w:rPr/>
                    <w:t>risorse</w:t>
                  </w:r>
                  <w:r>
                    <w:rPr>
                      <w:spacing w:val="-8"/>
                    </w:rPr>
                    <w:t> </w:t>
                  </w:r>
                  <w:r>
                    <w:rPr/>
                    <w:t>disponibili</w:t>
                  </w:r>
                  <w:r>
                    <w:rPr>
                      <w:spacing w:val="-6"/>
                    </w:rPr>
                    <w:t> </w:t>
                  </w:r>
                  <w:r>
                    <w:rPr/>
                    <w:t>a</w:t>
                  </w:r>
                  <w:r>
                    <w:rPr>
                      <w:spacing w:val="-6"/>
                    </w:rPr>
                    <w:t> </w:t>
                  </w:r>
                  <w:r>
                    <w:rPr/>
                    <w:t>legislazione</w:t>
                  </w:r>
                  <w:r>
                    <w:rPr>
                      <w:spacing w:val="-7"/>
                    </w:rPr>
                    <w:t> </w:t>
                  </w:r>
                  <w:r>
                    <w:rPr/>
                    <w:t>vigente.</w:t>
                  </w:r>
                  <w:r>
                    <w:rPr>
                      <w:spacing w:val="-5"/>
                    </w:rPr>
                    <w:t> </w:t>
                  </w:r>
                  <w:r>
                    <w:rPr/>
                    <w:t>Si</w:t>
                  </w:r>
                  <w:r>
                    <w:rPr>
                      <w:spacing w:val="-6"/>
                    </w:rPr>
                    <w:t> </w:t>
                  </w:r>
                  <w:r>
                    <w:rPr/>
                    <w:t>prevede,</w:t>
                  </w:r>
                  <w:r>
                    <w:rPr>
                      <w:spacing w:val="-6"/>
                    </w:rPr>
                    <w:t> </w:t>
                  </w:r>
                  <w:r>
                    <w:rPr/>
                    <w:t>inoltre,</w:t>
                  </w:r>
                  <w:r>
                    <w:rPr>
                      <w:spacing w:val="-5"/>
                    </w:rPr>
                    <w:t> </w:t>
                  </w:r>
                  <w:r>
                    <w:rPr/>
                    <w:t>che</w:t>
                  </w:r>
                  <w:r>
                    <w:rPr>
                      <w:spacing w:val="-7"/>
                    </w:rPr>
                    <w:t> </w:t>
                  </w:r>
                  <w:r>
                    <w:rPr/>
                    <w:t>le</w:t>
                  </w:r>
                  <w:r>
                    <w:rPr>
                      <w:spacing w:val="-6"/>
                    </w:rPr>
                    <w:t> </w:t>
                  </w:r>
                  <w:r>
                    <w:rPr/>
                    <w:t>stazioni</w:t>
                  </w:r>
                  <w:r>
                    <w:rPr>
                      <w:spacing w:val="-6"/>
                    </w:rPr>
                    <w:t> </w:t>
                  </w:r>
                  <w:r>
                    <w:rPr/>
                    <w:t>appaltanti</w:t>
                  </w:r>
                  <w:r>
                    <w:rPr>
                      <w:spacing w:val="-5"/>
                    </w:rPr>
                    <w:t> </w:t>
                  </w:r>
                  <w:r>
                    <w:rPr/>
                    <w:t>possano riconoscere, secondo le modalità e con le garanzie previste dall’articolo 35, comma 18, del decreto legislativo 18 aprile 2016, n. 50, un’anticipazione fino al 30 per cento del valore delle prestazioni ancora da eseguire, anche laddove l’appaltatore abbia già usufruito dell’anticipazione prevista dal medesimo articolo 35, comma 18, nei limiti e compatibilmente con le risorse disponibili a legislazione vigente, con espressa previsione che il beneficiario decade dall'anticipazione, con obbligo di restituzione, se l'esecuzione della prestazione non rispetta, per cause a lui imputabili, i tempi contrattuali. Sulle somme restituite sono dovuti gli interessi legali con decorrenza dalla data di erogazione della</w:t>
                  </w:r>
                  <w:r>
                    <w:rPr>
                      <w:spacing w:val="-3"/>
                    </w:rPr>
                    <w:t> </w:t>
                  </w:r>
                  <w:r>
                    <w:rPr/>
                    <w:t>anticipazione</w:t>
                  </w:r>
                  <w:r>
                    <w:rPr>
                      <w:b/>
                    </w:rPr>
                    <w:t>;</w:t>
                  </w:r>
                </w:p>
              </w:txbxContent>
            </v:textbox>
            <w10:wrap type="none"/>
          </v:shape>
        </w:pict>
      </w:r>
      <w:r>
        <w:rPr/>
        <w:pict>
          <v:shape style="position:absolute;margin-left:71.024002pt;margin-top:595.936646pt;width:11.95pt;height:15.3pt;mso-position-horizontal-relative:page;mso-position-vertical-relative:page;z-index:-274100224" type="#_x0000_t202" filled="false" stroked="false">
            <v:textbox inset="0,0,0,0">
              <w:txbxContent>
                <w:p>
                  <w:pPr>
                    <w:pStyle w:val="BodyText"/>
                  </w:pPr>
                  <w:r>
                    <w:rPr/>
                    <w:t>b)</w:t>
                  </w:r>
                </w:p>
              </w:txbxContent>
            </v:textbox>
            <w10:wrap type="none"/>
          </v:shape>
        </w:pict>
      </w:r>
      <w:r>
        <w:rPr/>
        <w:pict>
          <v:shape style="position:absolute;margin-left:106.419998pt;margin-top:595.936646pt;width:417.6pt;height:15.3pt;mso-position-horizontal-relative:page;mso-position-vertical-relative:page;z-index:-274099200" type="#_x0000_t202" filled="false" stroked="false">
            <v:textbox inset="0,0,0,0">
              <w:txbxContent>
                <w:p>
                  <w:pPr>
                    <w:pStyle w:val="BodyText"/>
                  </w:pPr>
                  <w:r>
                    <w:rPr/>
                    <w:t>l’importo della garanzia di cui al comma 1 dell'articolo 93 del decreto legislativo 18</w:t>
                  </w:r>
                </w:p>
              </w:txbxContent>
            </v:textbox>
            <w10:wrap type="none"/>
          </v:shape>
        </w:pict>
      </w:r>
      <w:r>
        <w:rPr/>
        <w:pict>
          <v:shape style="position:absolute;margin-left:71.024002pt;margin-top:609.766602pt;width:453.2pt;height:42.9pt;mso-position-horizontal-relative:page;mso-position-vertical-relative:page;z-index:-274098176" type="#_x0000_t202" filled="false" stroked="false">
            <v:textbox inset="0,0,0,0">
              <w:txbxContent>
                <w:p>
                  <w:pPr>
                    <w:pStyle w:val="BodyText"/>
                    <w:ind w:right="17"/>
                    <w:jc w:val="both"/>
                  </w:pPr>
                  <w:r>
                    <w:rPr/>
                    <w:t>aprile</w:t>
                  </w:r>
                  <w:r>
                    <w:rPr>
                      <w:spacing w:val="-7"/>
                    </w:rPr>
                    <w:t> </w:t>
                  </w:r>
                  <w:r>
                    <w:rPr/>
                    <w:t>2016,</w:t>
                  </w:r>
                  <w:r>
                    <w:rPr>
                      <w:spacing w:val="-6"/>
                    </w:rPr>
                    <w:t> </w:t>
                  </w:r>
                  <w:r>
                    <w:rPr/>
                    <w:t>n.</w:t>
                  </w:r>
                  <w:r>
                    <w:rPr>
                      <w:spacing w:val="-4"/>
                    </w:rPr>
                    <w:t> </w:t>
                  </w:r>
                  <w:r>
                    <w:rPr/>
                    <w:t>50</w:t>
                  </w:r>
                  <w:r>
                    <w:rPr>
                      <w:spacing w:val="-6"/>
                    </w:rPr>
                    <w:t> </w:t>
                  </w:r>
                  <w:r>
                    <w:rPr/>
                    <w:t>è</w:t>
                  </w:r>
                  <w:r>
                    <w:rPr>
                      <w:spacing w:val="-5"/>
                    </w:rPr>
                    <w:t> </w:t>
                  </w:r>
                  <w:r>
                    <w:rPr/>
                    <w:t>pari</w:t>
                  </w:r>
                  <w:r>
                    <w:rPr>
                      <w:spacing w:val="-3"/>
                    </w:rPr>
                    <w:t> </w:t>
                  </w:r>
                  <w:r>
                    <w:rPr/>
                    <w:t>all’1</w:t>
                  </w:r>
                  <w:r>
                    <w:rPr>
                      <w:spacing w:val="-7"/>
                    </w:rPr>
                    <w:t> </w:t>
                  </w:r>
                  <w:r>
                    <w:rPr/>
                    <w:t>per</w:t>
                  </w:r>
                  <w:r>
                    <w:rPr>
                      <w:spacing w:val="-5"/>
                    </w:rPr>
                    <w:t> </w:t>
                  </w:r>
                  <w:r>
                    <w:rPr/>
                    <w:t>cento</w:t>
                  </w:r>
                  <w:r>
                    <w:rPr>
                      <w:spacing w:val="-6"/>
                    </w:rPr>
                    <w:t> </w:t>
                  </w:r>
                  <w:r>
                    <w:rPr/>
                    <w:t>del</w:t>
                  </w:r>
                  <w:r>
                    <w:rPr>
                      <w:spacing w:val="-6"/>
                    </w:rPr>
                    <w:t> </w:t>
                  </w:r>
                  <w:r>
                    <w:rPr/>
                    <w:t>prezzo</w:t>
                  </w:r>
                  <w:r>
                    <w:rPr>
                      <w:spacing w:val="-3"/>
                    </w:rPr>
                    <w:t> </w:t>
                  </w:r>
                  <w:r>
                    <w:rPr/>
                    <w:t>base</w:t>
                  </w:r>
                  <w:r>
                    <w:rPr>
                      <w:spacing w:val="-7"/>
                    </w:rPr>
                    <w:t> </w:t>
                  </w:r>
                  <w:r>
                    <w:rPr/>
                    <w:t>indicato</w:t>
                  </w:r>
                  <w:r>
                    <w:rPr>
                      <w:spacing w:val="-6"/>
                    </w:rPr>
                    <w:t> </w:t>
                  </w:r>
                  <w:r>
                    <w:rPr/>
                    <w:t>nel</w:t>
                  </w:r>
                  <w:r>
                    <w:rPr>
                      <w:spacing w:val="-6"/>
                    </w:rPr>
                    <w:t> </w:t>
                  </w:r>
                  <w:r>
                    <w:rPr/>
                    <w:t>bando</w:t>
                  </w:r>
                  <w:r>
                    <w:rPr>
                      <w:spacing w:val="-4"/>
                    </w:rPr>
                    <w:t> </w:t>
                  </w:r>
                  <w:r>
                    <w:rPr/>
                    <w:t>o</w:t>
                  </w:r>
                  <w:r>
                    <w:rPr>
                      <w:spacing w:val="-4"/>
                    </w:rPr>
                    <w:t> </w:t>
                  </w:r>
                  <w:r>
                    <w:rPr/>
                    <w:t>nell'invito.</w:t>
                  </w:r>
                  <w:r>
                    <w:rPr>
                      <w:spacing w:val="-5"/>
                    </w:rPr>
                    <w:t> </w:t>
                  </w:r>
                  <w:r>
                    <w:rPr/>
                    <w:t>Al</w:t>
                  </w:r>
                  <w:r>
                    <w:rPr>
                      <w:spacing w:val="-6"/>
                    </w:rPr>
                    <w:t> </w:t>
                  </w:r>
                  <w:r>
                    <w:rPr/>
                    <w:t>fine di rendere l'importo della garanzia proporzionato e adeguato alla natura delle prestazioni oggetto</w:t>
                  </w:r>
                  <w:r>
                    <w:rPr>
                      <w:spacing w:val="52"/>
                    </w:rPr>
                    <w:t> </w:t>
                  </w:r>
                  <w:r>
                    <w:rPr/>
                    <w:t>del</w:t>
                  </w:r>
                  <w:r>
                    <w:rPr>
                      <w:spacing w:val="54"/>
                    </w:rPr>
                    <w:t> </w:t>
                  </w:r>
                  <w:r>
                    <w:rPr/>
                    <w:t>contratto</w:t>
                  </w:r>
                  <w:r>
                    <w:rPr>
                      <w:spacing w:val="53"/>
                    </w:rPr>
                    <w:t> </w:t>
                  </w:r>
                  <w:r>
                    <w:rPr/>
                    <w:t>e</w:t>
                  </w:r>
                  <w:r>
                    <w:rPr>
                      <w:spacing w:val="53"/>
                    </w:rPr>
                    <w:t> </w:t>
                  </w:r>
                  <w:r>
                    <w:rPr/>
                    <w:t>al</w:t>
                  </w:r>
                  <w:r>
                    <w:rPr>
                      <w:spacing w:val="54"/>
                    </w:rPr>
                    <w:t> </w:t>
                  </w:r>
                  <w:r>
                    <w:rPr/>
                    <w:t>grado</w:t>
                  </w:r>
                  <w:r>
                    <w:rPr>
                      <w:spacing w:val="53"/>
                    </w:rPr>
                    <w:t> </w:t>
                  </w:r>
                  <w:r>
                    <w:rPr/>
                    <w:t>di</w:t>
                  </w:r>
                  <w:r>
                    <w:rPr>
                      <w:spacing w:val="54"/>
                    </w:rPr>
                    <w:t> </w:t>
                  </w:r>
                  <w:r>
                    <w:rPr/>
                    <w:t>rischio</w:t>
                  </w:r>
                  <w:r>
                    <w:rPr>
                      <w:spacing w:val="53"/>
                    </w:rPr>
                    <w:t> </w:t>
                  </w:r>
                  <w:r>
                    <w:rPr/>
                    <w:t>ad</w:t>
                  </w:r>
                  <w:r>
                    <w:rPr>
                      <w:spacing w:val="56"/>
                    </w:rPr>
                    <w:t> </w:t>
                  </w:r>
                  <w:r>
                    <w:rPr/>
                    <w:t>esso</w:t>
                  </w:r>
                  <w:r>
                    <w:rPr>
                      <w:spacing w:val="54"/>
                    </w:rPr>
                    <w:t> </w:t>
                  </w:r>
                  <w:r>
                    <w:rPr/>
                    <w:t>connesso,</w:t>
                  </w:r>
                  <w:r>
                    <w:rPr>
                      <w:spacing w:val="54"/>
                    </w:rPr>
                    <w:t> </w:t>
                  </w:r>
                  <w:r>
                    <w:rPr/>
                    <w:t>la</w:t>
                  </w:r>
                  <w:r>
                    <w:rPr>
                      <w:spacing w:val="53"/>
                    </w:rPr>
                    <w:t> </w:t>
                  </w:r>
                  <w:r>
                    <w:rPr/>
                    <w:t>stazione</w:t>
                  </w:r>
                  <w:r>
                    <w:rPr>
                      <w:spacing w:val="53"/>
                    </w:rPr>
                    <w:t> </w:t>
                  </w:r>
                  <w:r>
                    <w:rPr/>
                    <w:t>appaltante</w:t>
                  </w:r>
                  <w:r>
                    <w:rPr>
                      <w:spacing w:val="52"/>
                    </w:rPr>
                    <w:t> </w:t>
                  </w:r>
                  <w:r>
                    <w:rPr/>
                    <w:t>può</w:t>
                  </w:r>
                </w:p>
              </w:txbxContent>
            </v:textbox>
            <w10:wrap type="none"/>
          </v:shape>
        </w:pict>
      </w:r>
      <w:r>
        <w:rPr/>
        <w:pict>
          <v:shape style="position:absolute;margin-left:71.024002pt;margin-top:651.166626pt;width:453.3pt;height:100.8pt;mso-position-horizontal-relative:page;mso-position-vertical-relative:page;z-index:-274097152" type="#_x0000_t202" filled="false" stroked="false">
            <v:textbox inset="0,0,0,0">
              <w:txbxContent>
                <w:p>
                  <w:pPr>
                    <w:pStyle w:val="BodyText"/>
                    <w:ind w:right="17"/>
                    <w:jc w:val="both"/>
                  </w:pPr>
                  <w:r>
                    <w:rPr/>
                    <w:t>motivatamente</w:t>
                  </w:r>
                  <w:r>
                    <w:rPr>
                      <w:spacing w:val="-12"/>
                    </w:rPr>
                    <w:t> </w:t>
                  </w:r>
                  <w:r>
                    <w:rPr/>
                    <w:t>ridurre</w:t>
                  </w:r>
                  <w:r>
                    <w:rPr>
                      <w:spacing w:val="-13"/>
                    </w:rPr>
                    <w:t> </w:t>
                  </w:r>
                  <w:r>
                    <w:rPr/>
                    <w:t>l'importo</w:t>
                  </w:r>
                  <w:r>
                    <w:rPr>
                      <w:spacing w:val="-11"/>
                    </w:rPr>
                    <w:t> </w:t>
                  </w:r>
                  <w:r>
                    <w:rPr/>
                    <w:t>della</w:t>
                  </w:r>
                  <w:r>
                    <w:rPr>
                      <w:spacing w:val="-11"/>
                    </w:rPr>
                    <w:t> </w:t>
                  </w:r>
                  <w:r>
                    <w:rPr/>
                    <w:t>cauzione</w:t>
                  </w:r>
                  <w:r>
                    <w:rPr>
                      <w:spacing w:val="-12"/>
                    </w:rPr>
                    <w:t> </w:t>
                  </w:r>
                  <w:r>
                    <w:rPr/>
                    <w:t>sino</w:t>
                  </w:r>
                  <w:r>
                    <w:rPr>
                      <w:spacing w:val="-11"/>
                    </w:rPr>
                    <w:t> </w:t>
                  </w:r>
                  <w:r>
                    <w:rPr/>
                    <w:t>all'0,5</w:t>
                  </w:r>
                  <w:r>
                    <w:rPr>
                      <w:spacing w:val="-10"/>
                    </w:rPr>
                    <w:t> </w:t>
                  </w:r>
                  <w:r>
                    <w:rPr/>
                    <w:t>per</w:t>
                  </w:r>
                  <w:r>
                    <w:rPr>
                      <w:spacing w:val="-12"/>
                    </w:rPr>
                    <w:t> </w:t>
                  </w:r>
                  <w:r>
                    <w:rPr/>
                    <w:t>cento</w:t>
                  </w:r>
                  <w:r>
                    <w:rPr>
                      <w:spacing w:val="-11"/>
                    </w:rPr>
                    <w:t> </w:t>
                  </w:r>
                  <w:r>
                    <w:rPr/>
                    <w:t>ovvero</w:t>
                  </w:r>
                  <w:r>
                    <w:rPr>
                      <w:spacing w:val="-9"/>
                    </w:rPr>
                    <w:t> </w:t>
                  </w:r>
                  <w:r>
                    <w:rPr/>
                    <w:t>incrementarlo</w:t>
                  </w:r>
                  <w:r>
                    <w:rPr>
                      <w:spacing w:val="-10"/>
                    </w:rPr>
                    <w:t> </w:t>
                  </w:r>
                  <w:r>
                    <w:rPr/>
                    <w:t>sino all’1,5 per cento. Nel caso di procedure di gara realizzate in forma aggregata da centrali di committenza, l'importo della garanzia è fissato nel bando o nell'invito nella misura massima dell’1 per cento del prezzo base. In caso di partecipazione alla gara di un raggruppamento temporaneo di imprese, la garanzia fideiussoria deve riguardare tutte le imprese del raggruppamento</w:t>
                  </w:r>
                  <w:r>
                    <w:rPr>
                      <w:spacing w:val="-1"/>
                    </w:rPr>
                    <w:t> </w:t>
                  </w:r>
                  <w:r>
                    <w:rPr/>
                    <w:t>medesimo;</w:t>
                  </w:r>
                </w:p>
                <w:p>
                  <w:pPr>
                    <w:spacing w:before="76"/>
                    <w:ind w:left="60" w:right="60" w:firstLine="0"/>
                    <w:jc w:val="center"/>
                    <w:rPr>
                      <w:sz w:val="22"/>
                    </w:rPr>
                  </w:pPr>
                  <w:r>
                    <w:rPr>
                      <w:sz w:val="22"/>
                    </w:rPr>
                    <w:t>345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09612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09510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11.2pt;height:15.3pt;mso-position-horizontal-relative:page;mso-position-vertical-relative:page;z-index:-274094080" type="#_x0000_t202" filled="false" stroked="false">
            <v:textbox inset="0,0,0,0">
              <w:txbxContent>
                <w:p>
                  <w:pPr>
                    <w:pStyle w:val="BodyText"/>
                  </w:pPr>
                  <w:r>
                    <w:rPr/>
                    <w:t>c)</w:t>
                  </w:r>
                </w:p>
              </w:txbxContent>
            </v:textbox>
            <w10:wrap type="none"/>
          </v:shape>
        </w:pict>
      </w:r>
      <w:r>
        <w:rPr/>
        <w:pict>
          <v:shape style="position:absolute;margin-left:106.419998pt;margin-top:71.466621pt;width:417.6pt;height:15.3pt;mso-position-horizontal-relative:page;mso-position-vertical-relative:page;z-index:-274093056" type="#_x0000_t202" filled="false" stroked="false">
            <v:textbox inset="0,0,0,0">
              <w:txbxContent>
                <w:p>
                  <w:pPr>
                    <w:pStyle w:val="BodyText"/>
                  </w:pPr>
                  <w:r>
                    <w:rPr/>
                    <w:t>il parere di cui all’articolo 215, comma 3, del decreto legislativo 18 aprile 2016, è</w:t>
                  </w:r>
                </w:p>
              </w:txbxContent>
            </v:textbox>
            <w10:wrap type="none"/>
          </v:shape>
        </w:pict>
      </w:r>
      <w:r>
        <w:rPr/>
        <w:pict>
          <v:shape style="position:absolute;margin-left:71.024002pt;margin-top:85.286621pt;width:453.25pt;height:42.9pt;mso-position-horizontal-relative:page;mso-position-vertical-relative:page;z-index:-274092032" type="#_x0000_t202" filled="false" stroked="false">
            <v:textbox inset="0,0,0,0">
              <w:txbxContent>
                <w:p>
                  <w:pPr>
                    <w:pStyle w:val="BodyText"/>
                    <w:ind w:right="17"/>
                    <w:jc w:val="both"/>
                  </w:pPr>
                  <w:r>
                    <w:rPr/>
                    <w:t>obbligatorio</w:t>
                  </w:r>
                  <w:r>
                    <w:rPr>
                      <w:spacing w:val="-12"/>
                    </w:rPr>
                    <w:t> </w:t>
                  </w:r>
                  <w:r>
                    <w:rPr/>
                    <w:t>esclusivamente</w:t>
                  </w:r>
                  <w:r>
                    <w:rPr>
                      <w:spacing w:val="-12"/>
                    </w:rPr>
                    <w:t> </w:t>
                  </w:r>
                  <w:r>
                    <w:rPr/>
                    <w:t>in</w:t>
                  </w:r>
                  <w:r>
                    <w:rPr>
                      <w:spacing w:val="-11"/>
                    </w:rPr>
                    <w:t> </w:t>
                  </w:r>
                  <w:r>
                    <w:rPr/>
                    <w:t>relazione</w:t>
                  </w:r>
                  <w:r>
                    <w:rPr>
                      <w:spacing w:val="-12"/>
                    </w:rPr>
                    <w:t> </w:t>
                  </w:r>
                  <w:r>
                    <w:rPr/>
                    <w:t>sui</w:t>
                  </w:r>
                  <w:r>
                    <w:rPr>
                      <w:spacing w:val="-11"/>
                    </w:rPr>
                    <w:t> </w:t>
                  </w:r>
                  <w:r>
                    <w:rPr/>
                    <w:t>progetti</w:t>
                  </w:r>
                  <w:r>
                    <w:rPr>
                      <w:spacing w:val="-10"/>
                    </w:rPr>
                    <w:t> </w:t>
                  </w:r>
                  <w:r>
                    <w:rPr/>
                    <w:t>definitivi</w:t>
                  </w:r>
                  <w:r>
                    <w:rPr>
                      <w:spacing w:val="-11"/>
                    </w:rPr>
                    <w:t> </w:t>
                  </w:r>
                  <w:r>
                    <w:rPr/>
                    <w:t>di</w:t>
                  </w:r>
                  <w:r>
                    <w:rPr>
                      <w:spacing w:val="-13"/>
                    </w:rPr>
                    <w:t> </w:t>
                  </w:r>
                  <w:r>
                    <w:rPr/>
                    <w:t>lavori</w:t>
                  </w:r>
                  <w:r>
                    <w:rPr>
                      <w:spacing w:val="-12"/>
                    </w:rPr>
                    <w:t> </w:t>
                  </w:r>
                  <w:r>
                    <w:rPr/>
                    <w:t>pubblici</w:t>
                  </w:r>
                  <w:r>
                    <w:rPr>
                      <w:spacing w:val="-11"/>
                    </w:rPr>
                    <w:t> </w:t>
                  </w:r>
                  <w:r>
                    <w:rPr/>
                    <w:t>di</w:t>
                  </w:r>
                  <w:r>
                    <w:rPr>
                      <w:spacing w:val="-11"/>
                    </w:rPr>
                    <w:t> </w:t>
                  </w:r>
                  <w:r>
                    <w:rPr/>
                    <w:t>competenza statale, o comunque finanziati per almeno il 50 per cento dallo Stato, di importo superiore ai 100 milioni di</w:t>
                  </w:r>
                  <w:r>
                    <w:rPr>
                      <w:spacing w:val="-1"/>
                    </w:rPr>
                    <w:t> </w:t>
                  </w:r>
                  <w:r>
                    <w:rPr/>
                    <w:t>euro;</w:t>
                  </w:r>
                </w:p>
              </w:txbxContent>
            </v:textbox>
            <w10:wrap type="none"/>
          </v:shape>
        </w:pict>
      </w:r>
      <w:r>
        <w:rPr/>
        <w:pict>
          <v:shape style="position:absolute;margin-left:71.024002pt;margin-top:126.686623pt;width:11.95pt;height:15.3pt;mso-position-horizontal-relative:page;mso-position-vertical-relative:page;z-index:-274091008" type="#_x0000_t202" filled="false" stroked="false">
            <v:textbox inset="0,0,0,0">
              <w:txbxContent>
                <w:p>
                  <w:pPr>
                    <w:pStyle w:val="BodyText"/>
                  </w:pPr>
                  <w:r>
                    <w:rPr/>
                    <w:t>d)</w:t>
                  </w:r>
                </w:p>
              </w:txbxContent>
            </v:textbox>
            <w10:wrap type="none"/>
          </v:shape>
        </w:pict>
      </w:r>
      <w:r>
        <w:rPr/>
        <w:pict>
          <v:shape style="position:absolute;margin-left:106.419998pt;margin-top:126.686623pt;width:417.45pt;height:15.3pt;mso-position-horizontal-relative:page;mso-position-vertical-relative:page;z-index:-274089984" type="#_x0000_t202" filled="false" stroked="false">
            <v:textbox inset="0,0,0,0">
              <w:txbxContent>
                <w:p>
                  <w:pPr>
                    <w:pStyle w:val="BodyText"/>
                  </w:pPr>
                  <w:r>
                    <w:rPr/>
                    <w:t>è sempre autorizzata la consegna dei lavori in via di urgenza e nel caso di servizi e</w:t>
                  </w:r>
                </w:p>
              </w:txbxContent>
            </v:textbox>
            <w10:wrap type="none"/>
          </v:shape>
        </w:pict>
      </w:r>
      <w:r>
        <w:rPr/>
        <w:pict>
          <v:shape style="position:absolute;margin-left:71.024002pt;margin-top:140.486618pt;width:453.25pt;height:56.7pt;mso-position-horizontal-relative:page;mso-position-vertical-relative:page;z-index:-274088960" type="#_x0000_t202" filled="false" stroked="false">
            <v:textbox inset="0,0,0,0">
              <w:txbxContent>
                <w:p>
                  <w:pPr>
                    <w:pStyle w:val="BodyText"/>
                    <w:ind w:right="17"/>
                    <w:jc w:val="both"/>
                  </w:pPr>
                  <w:r>
                    <w:rPr/>
                    <w:t>forniture, l'esecuzione del contratto in via d'urgenza ai sensi dell’articolo 32, comma 8, del decreto legislativo 18 aprile 2016, n. 50, esonerando, in tal modo, le stazioni appaltanti dall’obbligo</w:t>
                  </w:r>
                  <w:r>
                    <w:rPr>
                      <w:spacing w:val="-11"/>
                    </w:rPr>
                    <w:t> </w:t>
                  </w:r>
                  <w:r>
                    <w:rPr/>
                    <w:t>di</w:t>
                  </w:r>
                  <w:r>
                    <w:rPr>
                      <w:spacing w:val="-11"/>
                    </w:rPr>
                    <w:t> </w:t>
                  </w:r>
                  <w:r>
                    <w:rPr/>
                    <w:t>motivare</w:t>
                  </w:r>
                  <w:r>
                    <w:rPr>
                      <w:spacing w:val="-11"/>
                    </w:rPr>
                    <w:t> </w:t>
                  </w:r>
                  <w:r>
                    <w:rPr/>
                    <w:t>detta</w:t>
                  </w:r>
                  <w:r>
                    <w:rPr>
                      <w:spacing w:val="-12"/>
                    </w:rPr>
                    <w:t> </w:t>
                  </w:r>
                  <w:r>
                    <w:rPr/>
                    <w:t>consegna</w:t>
                  </w:r>
                  <w:r>
                    <w:rPr>
                      <w:spacing w:val="-11"/>
                    </w:rPr>
                    <w:t> </w:t>
                  </w:r>
                  <w:r>
                    <w:rPr/>
                    <w:t>in</w:t>
                  </w:r>
                  <w:r>
                    <w:rPr>
                      <w:spacing w:val="-11"/>
                    </w:rPr>
                    <w:t> </w:t>
                  </w:r>
                  <w:r>
                    <w:rPr/>
                    <w:t>via</w:t>
                  </w:r>
                  <w:r>
                    <w:rPr>
                      <w:spacing w:val="-11"/>
                    </w:rPr>
                    <w:t> </w:t>
                  </w:r>
                  <w:r>
                    <w:rPr/>
                    <w:t>d’urgenza</w:t>
                  </w:r>
                  <w:r>
                    <w:rPr>
                      <w:spacing w:val="-12"/>
                    </w:rPr>
                    <w:t> </w:t>
                  </w:r>
                  <w:r>
                    <w:rPr/>
                    <w:t>per</w:t>
                  </w:r>
                  <w:r>
                    <w:rPr>
                      <w:spacing w:val="-11"/>
                    </w:rPr>
                    <w:t> </w:t>
                  </w:r>
                  <w:r>
                    <w:rPr/>
                    <w:t>uno</w:t>
                  </w:r>
                  <w:r>
                    <w:rPr>
                      <w:spacing w:val="-11"/>
                    </w:rPr>
                    <w:t> </w:t>
                  </w:r>
                  <w:r>
                    <w:rPr/>
                    <w:t>dei</w:t>
                  </w:r>
                  <w:r>
                    <w:rPr>
                      <w:spacing w:val="-11"/>
                    </w:rPr>
                    <w:t> </w:t>
                  </w:r>
                  <w:r>
                    <w:rPr/>
                    <w:t>motivi</w:t>
                  </w:r>
                  <w:r>
                    <w:rPr>
                      <w:spacing w:val="-9"/>
                    </w:rPr>
                    <w:t> </w:t>
                  </w:r>
                  <w:r>
                    <w:rPr/>
                    <w:t>indicati</w:t>
                  </w:r>
                  <w:r>
                    <w:rPr>
                      <w:spacing w:val="-10"/>
                    </w:rPr>
                    <w:t> </w:t>
                  </w:r>
                  <w:r>
                    <w:rPr/>
                    <w:t>nel</w:t>
                  </w:r>
                  <w:r>
                    <w:rPr>
                      <w:spacing w:val="-10"/>
                    </w:rPr>
                    <w:t> </w:t>
                  </w:r>
                  <w:r>
                    <w:rPr/>
                    <w:t>comma 8 del citato articolo</w:t>
                  </w:r>
                  <w:r>
                    <w:rPr>
                      <w:spacing w:val="-1"/>
                    </w:rPr>
                    <w:t> </w:t>
                  </w:r>
                  <w:r>
                    <w:rPr/>
                    <w:t>32;</w:t>
                  </w:r>
                </w:p>
              </w:txbxContent>
            </v:textbox>
            <w10:wrap type="none"/>
          </v:shape>
        </w:pict>
      </w:r>
      <w:r>
        <w:rPr/>
        <w:pict>
          <v:shape style="position:absolute;margin-left:71.024002pt;margin-top:195.68663pt;width:11.2pt;height:15.3pt;mso-position-horizontal-relative:page;mso-position-vertical-relative:page;z-index:-274087936" type="#_x0000_t202" filled="false" stroked="false">
            <v:textbox inset="0,0,0,0">
              <w:txbxContent>
                <w:p>
                  <w:pPr>
                    <w:pStyle w:val="BodyText"/>
                  </w:pPr>
                  <w:r>
                    <w:rPr/>
                    <w:t>e)</w:t>
                  </w:r>
                </w:p>
              </w:txbxContent>
            </v:textbox>
            <w10:wrap type="none"/>
          </v:shape>
        </w:pict>
      </w:r>
      <w:r>
        <w:rPr/>
        <w:pict>
          <v:shape style="position:absolute;margin-left:106.419998pt;margin-top:195.68663pt;width:417.9pt;height:15.3pt;mso-position-horizontal-relative:page;mso-position-vertical-relative:page;z-index:-274086912" type="#_x0000_t202" filled="false" stroked="false">
            <v:textbox inset="0,0,0,0">
              <w:txbxContent>
                <w:p>
                  <w:pPr>
                    <w:pStyle w:val="BodyText"/>
                  </w:pPr>
                  <w:r>
                    <w:rPr/>
                    <w:t>le</w:t>
                  </w:r>
                  <w:r>
                    <w:rPr>
                      <w:spacing w:val="-12"/>
                    </w:rPr>
                    <w:t> </w:t>
                  </w:r>
                  <w:r>
                    <w:rPr/>
                    <w:t>stazioni</w:t>
                  </w:r>
                  <w:r>
                    <w:rPr>
                      <w:spacing w:val="-10"/>
                    </w:rPr>
                    <w:t> </w:t>
                  </w:r>
                  <w:r>
                    <w:rPr/>
                    <w:t>appaltanti</w:t>
                  </w:r>
                  <w:r>
                    <w:rPr>
                      <w:spacing w:val="-11"/>
                    </w:rPr>
                    <w:t> </w:t>
                  </w:r>
                  <w:r>
                    <w:rPr/>
                    <w:t>possono</w:t>
                  </w:r>
                  <w:r>
                    <w:rPr>
                      <w:spacing w:val="-11"/>
                    </w:rPr>
                    <w:t> </w:t>
                  </w:r>
                  <w:r>
                    <w:rPr/>
                    <w:t>prevedere,</w:t>
                  </w:r>
                  <w:r>
                    <w:rPr>
                      <w:spacing w:val="-12"/>
                    </w:rPr>
                    <w:t> </w:t>
                  </w:r>
                  <w:r>
                    <w:rPr/>
                    <w:t>a</w:t>
                  </w:r>
                  <w:r>
                    <w:rPr>
                      <w:spacing w:val="-12"/>
                    </w:rPr>
                    <w:t> </w:t>
                  </w:r>
                  <w:r>
                    <w:rPr/>
                    <w:t>pena</w:t>
                  </w:r>
                  <w:r>
                    <w:rPr>
                      <w:spacing w:val="-13"/>
                    </w:rPr>
                    <w:t> </w:t>
                  </w:r>
                  <w:r>
                    <w:rPr/>
                    <w:t>di</w:t>
                  </w:r>
                  <w:r>
                    <w:rPr>
                      <w:spacing w:val="-8"/>
                    </w:rPr>
                    <w:t> </w:t>
                  </w:r>
                  <w:r>
                    <w:rPr/>
                    <w:t>esclusione</w:t>
                  </w:r>
                  <w:r>
                    <w:rPr>
                      <w:spacing w:val="-13"/>
                    </w:rPr>
                    <w:t> </w:t>
                  </w:r>
                  <w:r>
                    <w:rPr/>
                    <w:t>dalla</w:t>
                  </w:r>
                  <w:r>
                    <w:rPr>
                      <w:spacing w:val="-12"/>
                    </w:rPr>
                    <w:t> </w:t>
                  </w:r>
                  <w:r>
                    <w:rPr/>
                    <w:t>procedura,</w:t>
                  </w:r>
                  <w:r>
                    <w:rPr>
                      <w:spacing w:val="-12"/>
                    </w:rPr>
                    <w:t> </w:t>
                  </w:r>
                  <w:r>
                    <w:rPr/>
                    <w:t>l’obbligo</w:t>
                  </w:r>
                </w:p>
              </w:txbxContent>
            </v:textbox>
            <w10:wrap type="none"/>
          </v:shape>
        </w:pict>
      </w:r>
      <w:r>
        <w:rPr/>
        <w:pict>
          <v:shape style="position:absolute;margin-left:71.024002pt;margin-top:209.486618pt;width:452.9pt;height:15.3pt;mso-position-horizontal-relative:page;mso-position-vertical-relative:page;z-index:-274085888" type="#_x0000_t202" filled="false" stroked="false">
            <v:textbox inset="0,0,0,0">
              <w:txbxContent>
                <w:p>
                  <w:pPr>
                    <w:pStyle w:val="BodyText"/>
                  </w:pPr>
                  <w:r>
                    <w:rPr/>
                    <w:t>per l’operatore economico di procedere alla visita dei luoghi, nonché alla consultazione sul</w:t>
                  </w:r>
                </w:p>
              </w:txbxContent>
            </v:textbox>
            <w10:wrap type="none"/>
          </v:shape>
        </w:pict>
      </w:r>
      <w:r>
        <w:rPr/>
        <w:pict>
          <v:shape style="position:absolute;margin-left:71.024002pt;margin-top:223.286621pt;width:453.45pt;height:387.95pt;mso-position-horizontal-relative:page;mso-position-vertical-relative:page;z-index:-274084864" type="#_x0000_t202" filled="false" stroked="false">
            <v:textbox inset="0,0,0,0">
              <w:txbxContent>
                <w:p>
                  <w:pPr>
                    <w:pStyle w:val="BodyText"/>
                    <w:ind w:right="17"/>
                    <w:jc w:val="both"/>
                  </w:pPr>
                  <w:r>
                    <w:rPr/>
                    <w:t>posto dei documenti di gara e relativi allegati, esclusivamente laddove detto adempimento sia strettamente indispensabile in ragione della tipologia, del contenuto o della complessità dell’appalto da affidare. A tale riguardo, si evidenzia che l'articolo 79, comma 2, del decreto legislativo n. 50 del 2016 prevede che "Quando le offerte possono essere formulate soltanto a seguito di una visita dei luoghi o dopo consultazione sul posto dei documenti di gara e relativi allegati, i termini per la ricezione delle offerte, comunque superiori ai termini minimi stabiliti negli articoli 60, 61, 62, 64 e 65, sono stabiliti in modo che gli operatori economici interessati possano prendere conoscenza di tutte le informazioni necessarie per presentare le offerte.". Pertanto, come chiarito dalla giurisprudenza amministrativa, una clausola che contempli l’obbligo di sopralluogo a pena di esclusione non può di per sé dirsi contraria alla legge o non prevista</w:t>
                  </w:r>
                  <w:r>
                    <w:rPr>
                      <w:spacing w:val="-15"/>
                    </w:rPr>
                    <w:t> </w:t>
                  </w:r>
                  <w:r>
                    <w:rPr/>
                    <w:t>dalla</w:t>
                  </w:r>
                  <w:r>
                    <w:rPr>
                      <w:spacing w:val="-14"/>
                    </w:rPr>
                    <w:t> </w:t>
                  </w:r>
                  <w:r>
                    <w:rPr/>
                    <w:t>legge.</w:t>
                  </w:r>
                  <w:r>
                    <w:rPr>
                      <w:spacing w:val="-13"/>
                    </w:rPr>
                    <w:t> </w:t>
                  </w:r>
                  <w:r>
                    <w:rPr/>
                    <w:t>Non</w:t>
                  </w:r>
                  <w:r>
                    <w:rPr>
                      <w:spacing w:val="-14"/>
                    </w:rPr>
                    <w:t> </w:t>
                  </w:r>
                  <w:r>
                    <w:rPr/>
                    <w:t>può</w:t>
                  </w:r>
                  <w:r>
                    <w:rPr>
                      <w:spacing w:val="-13"/>
                    </w:rPr>
                    <w:t> </w:t>
                  </w:r>
                  <w:r>
                    <w:rPr/>
                    <w:t>tuttavia</w:t>
                  </w:r>
                  <w:r>
                    <w:rPr>
                      <w:spacing w:val="-14"/>
                    </w:rPr>
                    <w:t> </w:t>
                  </w:r>
                  <w:r>
                    <w:rPr/>
                    <w:t>sottacersi</w:t>
                  </w:r>
                  <w:r>
                    <w:rPr>
                      <w:spacing w:val="-13"/>
                    </w:rPr>
                    <w:t> </w:t>
                  </w:r>
                  <w:r>
                    <w:rPr/>
                    <w:t>che</w:t>
                  </w:r>
                  <w:r>
                    <w:rPr>
                      <w:spacing w:val="-15"/>
                    </w:rPr>
                    <w:t> </w:t>
                  </w:r>
                  <w:r>
                    <w:rPr/>
                    <w:t>la</w:t>
                  </w:r>
                  <w:r>
                    <w:rPr>
                      <w:spacing w:val="-14"/>
                    </w:rPr>
                    <w:t> </w:t>
                  </w:r>
                  <w:r>
                    <w:rPr/>
                    <w:t>medesima</w:t>
                  </w:r>
                  <w:r>
                    <w:rPr>
                      <w:spacing w:val="-14"/>
                    </w:rPr>
                    <w:t> </w:t>
                  </w:r>
                  <w:r>
                    <w:rPr/>
                    <w:t>giurisprudenza</w:t>
                  </w:r>
                  <w:r>
                    <w:rPr>
                      <w:spacing w:val="-14"/>
                    </w:rPr>
                    <w:t> </w:t>
                  </w:r>
                  <w:r>
                    <w:rPr/>
                    <w:t>ha</w:t>
                  </w:r>
                  <w:r>
                    <w:rPr>
                      <w:spacing w:val="-14"/>
                    </w:rPr>
                    <w:t> </w:t>
                  </w:r>
                  <w:r>
                    <w:rPr/>
                    <w:t>avuto</w:t>
                  </w:r>
                  <w:r>
                    <w:rPr>
                      <w:spacing w:val="-13"/>
                    </w:rPr>
                    <w:t> </w:t>
                  </w:r>
                  <w:r>
                    <w:rPr/>
                    <w:t>modo di precisare che il sopralluogo ha carattere di adempimento strumentale a garantire anche il puntuale rispetto delle ulteriori prescrizioni imposte dalla legge di gara e che l'obbligo di sopralluogo</w:t>
                  </w:r>
                  <w:r>
                    <w:rPr>
                      <w:spacing w:val="-6"/>
                    </w:rPr>
                    <w:t> </w:t>
                  </w:r>
                  <w:r>
                    <w:rPr/>
                    <w:t>ha</w:t>
                  </w:r>
                  <w:r>
                    <w:rPr>
                      <w:spacing w:val="-7"/>
                    </w:rPr>
                    <w:t> </w:t>
                  </w:r>
                  <w:r>
                    <w:rPr/>
                    <w:t>un</w:t>
                  </w:r>
                  <w:r>
                    <w:rPr>
                      <w:spacing w:val="-5"/>
                    </w:rPr>
                    <w:t> </w:t>
                  </w:r>
                  <w:r>
                    <w:rPr/>
                    <w:t>ruolo</w:t>
                  </w:r>
                  <w:r>
                    <w:rPr>
                      <w:spacing w:val="-7"/>
                    </w:rPr>
                    <w:t> </w:t>
                  </w:r>
                  <w:r>
                    <w:rPr/>
                    <w:t>sostanziale,</w:t>
                  </w:r>
                  <w:r>
                    <w:rPr>
                      <w:spacing w:val="-6"/>
                    </w:rPr>
                    <w:t> </w:t>
                  </w:r>
                  <w:r>
                    <w:rPr/>
                    <w:t>e</w:t>
                  </w:r>
                  <w:r>
                    <w:rPr>
                      <w:spacing w:val="-4"/>
                    </w:rPr>
                    <w:t> </w:t>
                  </w:r>
                  <w:r>
                    <w:rPr/>
                    <w:t>non</w:t>
                  </w:r>
                  <w:r>
                    <w:rPr>
                      <w:spacing w:val="-6"/>
                    </w:rPr>
                    <w:t> </w:t>
                  </w:r>
                  <w:r>
                    <w:rPr/>
                    <w:t>meramente</w:t>
                  </w:r>
                  <w:r>
                    <w:rPr>
                      <w:spacing w:val="-6"/>
                    </w:rPr>
                    <w:t> </w:t>
                  </w:r>
                  <w:r>
                    <w:rPr/>
                    <w:t>formale,</w:t>
                  </w:r>
                  <w:r>
                    <w:rPr>
                      <w:spacing w:val="-6"/>
                    </w:rPr>
                    <w:t> </w:t>
                  </w:r>
                  <w:r>
                    <w:rPr/>
                    <w:t>per</w:t>
                  </w:r>
                  <w:r>
                    <w:rPr>
                      <w:spacing w:val="-5"/>
                    </w:rPr>
                    <w:t> </w:t>
                  </w:r>
                  <w:r>
                    <w:rPr/>
                    <w:t>consentire</w:t>
                  </w:r>
                  <w:r>
                    <w:rPr>
                      <w:spacing w:val="-6"/>
                    </w:rPr>
                    <w:t> </w:t>
                  </w:r>
                  <w:r>
                    <w:rPr/>
                    <w:t>ai</w:t>
                  </w:r>
                  <w:r>
                    <w:rPr>
                      <w:spacing w:val="-6"/>
                    </w:rPr>
                    <w:t> </w:t>
                  </w:r>
                  <w:r>
                    <w:rPr/>
                    <w:t>concorrenti</w:t>
                  </w:r>
                  <w:r>
                    <w:rPr>
                      <w:spacing w:val="-6"/>
                    </w:rPr>
                    <w:t> </w:t>
                  </w:r>
                  <w:r>
                    <w:rPr/>
                    <w:t>di formulare un'offerta consapevole e più aderente alle necessità dell'appalto. L'obbligo di sopralluogo,</w:t>
                  </w:r>
                  <w:r>
                    <w:rPr>
                      <w:spacing w:val="-17"/>
                    </w:rPr>
                    <w:t> </w:t>
                  </w:r>
                  <w:r>
                    <w:rPr/>
                    <w:t>strumentale</w:t>
                  </w:r>
                  <w:r>
                    <w:rPr>
                      <w:spacing w:val="-16"/>
                    </w:rPr>
                    <w:t> </w:t>
                  </w:r>
                  <w:r>
                    <w:rPr/>
                    <w:t>a</w:t>
                  </w:r>
                  <w:r>
                    <w:rPr>
                      <w:spacing w:val="-17"/>
                    </w:rPr>
                    <w:t> </w:t>
                  </w:r>
                  <w:r>
                    <w:rPr/>
                    <w:t>una</w:t>
                  </w:r>
                  <w:r>
                    <w:rPr>
                      <w:spacing w:val="-17"/>
                    </w:rPr>
                    <w:t> </w:t>
                  </w:r>
                  <w:r>
                    <w:rPr/>
                    <w:t>completa</w:t>
                  </w:r>
                  <w:r>
                    <w:rPr>
                      <w:spacing w:val="-16"/>
                    </w:rPr>
                    <w:t> </w:t>
                  </w:r>
                  <w:r>
                    <w:rPr/>
                    <w:t>ed</w:t>
                  </w:r>
                  <w:r>
                    <w:rPr>
                      <w:spacing w:val="-13"/>
                    </w:rPr>
                    <w:t> </w:t>
                  </w:r>
                  <w:r>
                    <w:rPr/>
                    <w:t>esaustiva</w:t>
                  </w:r>
                  <w:r>
                    <w:rPr>
                      <w:spacing w:val="-17"/>
                    </w:rPr>
                    <w:t> </w:t>
                  </w:r>
                  <w:r>
                    <w:rPr/>
                    <w:t>conoscenza</w:t>
                  </w:r>
                  <w:r>
                    <w:rPr>
                      <w:spacing w:val="-17"/>
                    </w:rPr>
                    <w:t> </w:t>
                  </w:r>
                  <w:r>
                    <w:rPr/>
                    <w:t>dello</w:t>
                  </w:r>
                  <w:r>
                    <w:rPr>
                      <w:spacing w:val="-16"/>
                    </w:rPr>
                    <w:t> </w:t>
                  </w:r>
                  <w:r>
                    <w:rPr/>
                    <w:t>stato</w:t>
                  </w:r>
                  <w:r>
                    <w:rPr>
                      <w:spacing w:val="-13"/>
                    </w:rPr>
                    <w:t> </w:t>
                  </w:r>
                  <w:r>
                    <w:rPr/>
                    <w:t>dei</w:t>
                  </w:r>
                  <w:r>
                    <w:rPr>
                      <w:spacing w:val="-15"/>
                    </w:rPr>
                    <w:t> </w:t>
                  </w:r>
                  <w:r>
                    <w:rPr/>
                    <w:t>luoghi,</w:t>
                  </w:r>
                  <w:r>
                    <w:rPr>
                      <w:spacing w:val="-16"/>
                    </w:rPr>
                    <w:t> </w:t>
                  </w:r>
                  <w:r>
                    <w:rPr/>
                    <w:t>è</w:t>
                  </w:r>
                  <w:r>
                    <w:rPr>
                      <w:spacing w:val="-17"/>
                    </w:rPr>
                    <w:t> </w:t>
                  </w:r>
                  <w:r>
                    <w:rPr/>
                    <w:t>infatti funzionale alla miglior valutazione degli interventi da effettuare </w:t>
                  </w:r>
                  <w:r>
                    <w:rPr>
                      <w:spacing w:val="3"/>
                    </w:rPr>
                    <w:t>in </w:t>
                  </w:r>
                  <w:r>
                    <w:rPr/>
                    <w:t>modo da formulare, con maggiore precisione, la migliore offerta tecnica (Cons. Stato, Sez. V, 19 febbraio 2018 n. 1037). E' stato anche sottolineato che l'obbligo per il concorrente di effettuazione di un sopralluogo è finalizzato proprio ad una completa ed esaustiva conoscenza dello stato dei luoghi: tale verifica può, dunque, dirsi funzionale anche alla redazione dell'offerta, onde incombe</w:t>
                  </w:r>
                  <w:r>
                    <w:rPr>
                      <w:spacing w:val="-5"/>
                    </w:rPr>
                    <w:t> </w:t>
                  </w:r>
                  <w:r>
                    <w:rPr/>
                    <w:t>sull'impresa</w:t>
                  </w:r>
                  <w:r>
                    <w:rPr>
                      <w:spacing w:val="-5"/>
                    </w:rPr>
                    <w:t> </w:t>
                  </w:r>
                  <w:r>
                    <w:rPr/>
                    <w:t>l'onere</w:t>
                  </w:r>
                  <w:r>
                    <w:rPr>
                      <w:spacing w:val="-4"/>
                    </w:rPr>
                    <w:t> </w:t>
                  </w:r>
                  <w:r>
                    <w:rPr/>
                    <w:t>di</w:t>
                  </w:r>
                  <w:r>
                    <w:rPr>
                      <w:spacing w:val="-3"/>
                    </w:rPr>
                    <w:t> </w:t>
                  </w:r>
                  <w:r>
                    <w:rPr/>
                    <w:t>effettuare</w:t>
                  </w:r>
                  <w:r>
                    <w:rPr>
                      <w:spacing w:val="-5"/>
                    </w:rPr>
                    <w:t> </w:t>
                  </w:r>
                  <w:r>
                    <w:rPr/>
                    <w:t>tale</w:t>
                  </w:r>
                  <w:r>
                    <w:rPr>
                      <w:spacing w:val="-5"/>
                    </w:rPr>
                    <w:t> </w:t>
                  </w:r>
                  <w:r>
                    <w:rPr/>
                    <w:t>sopralluogo</w:t>
                  </w:r>
                  <w:r>
                    <w:rPr>
                      <w:spacing w:val="-3"/>
                    </w:rPr>
                    <w:t> </w:t>
                  </w:r>
                  <w:r>
                    <w:rPr/>
                    <w:t>con</w:t>
                  </w:r>
                  <w:r>
                    <w:rPr>
                      <w:spacing w:val="-4"/>
                    </w:rPr>
                    <w:t> </w:t>
                  </w:r>
                  <w:r>
                    <w:rPr/>
                    <w:t>la</w:t>
                  </w:r>
                  <w:r>
                    <w:rPr>
                      <w:spacing w:val="-3"/>
                    </w:rPr>
                    <w:t> </w:t>
                  </w:r>
                  <w:r>
                    <w:rPr/>
                    <w:t>dovuta</w:t>
                  </w:r>
                  <w:r>
                    <w:rPr>
                      <w:spacing w:val="-4"/>
                    </w:rPr>
                    <w:t> </w:t>
                  </w:r>
                  <w:r>
                    <w:rPr/>
                    <w:t>diligenza,</w:t>
                  </w:r>
                  <w:r>
                    <w:rPr>
                      <w:spacing w:val="-3"/>
                    </w:rPr>
                    <w:t> </w:t>
                  </w:r>
                  <w:r>
                    <w:rPr/>
                    <w:t>in</w:t>
                  </w:r>
                  <w:r>
                    <w:rPr>
                      <w:spacing w:val="-3"/>
                    </w:rPr>
                    <w:t> </w:t>
                  </w:r>
                  <w:r>
                    <w:rPr/>
                    <w:t>modo</w:t>
                  </w:r>
                  <w:r>
                    <w:rPr>
                      <w:spacing w:val="-2"/>
                    </w:rPr>
                    <w:t> </w:t>
                  </w:r>
                  <w:r>
                    <w:rPr/>
                    <w:t>da poter modulare la propria offerta sulle concrete caratteristiche dei locali (Cons. Stato, Sez. VI, 23</w:t>
                  </w:r>
                  <w:r>
                    <w:rPr>
                      <w:spacing w:val="-11"/>
                    </w:rPr>
                    <w:t> </w:t>
                  </w:r>
                  <w:r>
                    <w:rPr/>
                    <w:t>giugno</w:t>
                  </w:r>
                  <w:r>
                    <w:rPr>
                      <w:spacing w:val="-11"/>
                    </w:rPr>
                    <w:t> </w:t>
                  </w:r>
                  <w:r>
                    <w:rPr/>
                    <w:t>2016</w:t>
                  </w:r>
                  <w:r>
                    <w:rPr>
                      <w:spacing w:val="-10"/>
                    </w:rPr>
                    <w:t> </w:t>
                  </w:r>
                  <w:r>
                    <w:rPr/>
                    <w:t>n.</w:t>
                  </w:r>
                  <w:r>
                    <w:rPr>
                      <w:spacing w:val="-9"/>
                    </w:rPr>
                    <w:t> </w:t>
                  </w:r>
                  <w:r>
                    <w:rPr/>
                    <w:t>2800).</w:t>
                  </w:r>
                  <w:r>
                    <w:rPr>
                      <w:spacing w:val="-7"/>
                    </w:rPr>
                    <w:t> </w:t>
                  </w:r>
                  <w:r>
                    <w:rPr/>
                    <w:t>Orbene,</w:t>
                  </w:r>
                  <w:r>
                    <w:rPr>
                      <w:spacing w:val="-8"/>
                    </w:rPr>
                    <w:t> </w:t>
                  </w:r>
                  <w:r>
                    <w:rPr/>
                    <w:t>proprio</w:t>
                  </w:r>
                  <w:r>
                    <w:rPr>
                      <w:spacing w:val="-8"/>
                    </w:rPr>
                    <w:t> </w:t>
                  </w:r>
                  <w:r>
                    <w:rPr/>
                    <w:t>in</w:t>
                  </w:r>
                  <w:r>
                    <w:rPr>
                      <w:spacing w:val="-11"/>
                    </w:rPr>
                    <w:t> </w:t>
                  </w:r>
                  <w:r>
                    <w:rPr/>
                    <w:t>relazione</w:t>
                  </w:r>
                  <w:r>
                    <w:rPr>
                      <w:spacing w:val="-11"/>
                    </w:rPr>
                    <w:t> </w:t>
                  </w:r>
                  <w:r>
                    <w:rPr/>
                    <w:t>alla</w:t>
                  </w:r>
                  <w:r>
                    <w:rPr>
                      <w:spacing w:val="-10"/>
                    </w:rPr>
                    <w:t> </w:t>
                  </w:r>
                  <w:r>
                    <w:rPr/>
                    <w:t>funzione</w:t>
                  </w:r>
                  <w:r>
                    <w:rPr>
                      <w:spacing w:val="-11"/>
                    </w:rPr>
                    <w:t> </w:t>
                  </w:r>
                  <w:r>
                    <w:rPr/>
                    <w:t>del</w:t>
                  </w:r>
                  <w:r>
                    <w:rPr>
                      <w:spacing w:val="-8"/>
                    </w:rPr>
                    <w:t> </w:t>
                  </w:r>
                  <w:r>
                    <w:rPr/>
                    <w:t>sopralluogo,</w:t>
                  </w:r>
                  <w:r>
                    <w:rPr>
                      <w:spacing w:val="-11"/>
                    </w:rPr>
                    <w:t> </w:t>
                  </w:r>
                  <w:r>
                    <w:rPr/>
                    <w:t>così</w:t>
                  </w:r>
                  <w:r>
                    <w:rPr>
                      <w:spacing w:val="-9"/>
                    </w:rPr>
                    <w:t> </w:t>
                  </w:r>
                  <w:r>
                    <w:rPr/>
                    <w:t>come delineata</w:t>
                  </w:r>
                  <w:r>
                    <w:rPr>
                      <w:spacing w:val="-16"/>
                    </w:rPr>
                    <w:t> </w:t>
                  </w:r>
                  <w:r>
                    <w:rPr/>
                    <w:t>dalla</w:t>
                  </w:r>
                  <w:r>
                    <w:rPr>
                      <w:spacing w:val="-14"/>
                    </w:rPr>
                    <w:t> </w:t>
                  </w:r>
                  <w:r>
                    <w:rPr/>
                    <w:t>ricordata</w:t>
                  </w:r>
                  <w:r>
                    <w:rPr>
                      <w:spacing w:val="-16"/>
                    </w:rPr>
                    <w:t> </w:t>
                  </w:r>
                  <w:r>
                    <w:rPr/>
                    <w:t>giurisprudenza</w:t>
                  </w:r>
                  <w:r>
                    <w:rPr>
                      <w:spacing w:val="-14"/>
                    </w:rPr>
                    <w:t> </w:t>
                  </w:r>
                  <w:r>
                    <w:rPr/>
                    <w:t>e</w:t>
                  </w:r>
                  <w:r>
                    <w:rPr>
                      <w:spacing w:val="-17"/>
                    </w:rPr>
                    <w:t> </w:t>
                  </w:r>
                  <w:r>
                    <w:rPr/>
                    <w:t>al</w:t>
                  </w:r>
                  <w:r>
                    <w:rPr>
                      <w:spacing w:val="-14"/>
                    </w:rPr>
                    <w:t> </w:t>
                  </w:r>
                  <w:r>
                    <w:rPr/>
                    <w:t>fine</w:t>
                  </w:r>
                  <w:r>
                    <w:rPr>
                      <w:spacing w:val="-17"/>
                    </w:rPr>
                    <w:t> </w:t>
                  </w:r>
                  <w:r>
                    <w:rPr/>
                    <w:t>di</w:t>
                  </w:r>
                  <w:r>
                    <w:rPr>
                      <w:spacing w:val="-13"/>
                    </w:rPr>
                    <w:t> </w:t>
                  </w:r>
                  <w:r>
                    <w:rPr/>
                    <w:t>evitare</w:t>
                  </w:r>
                  <w:r>
                    <w:rPr>
                      <w:spacing w:val="-17"/>
                    </w:rPr>
                    <w:t> </w:t>
                  </w:r>
                  <w:r>
                    <w:rPr/>
                    <w:t>che</w:t>
                  </w:r>
                  <w:r>
                    <w:rPr>
                      <w:spacing w:val="-17"/>
                    </w:rPr>
                    <w:t> </w:t>
                  </w:r>
                  <w:r>
                    <w:rPr/>
                    <w:t>esso</w:t>
                  </w:r>
                  <w:r>
                    <w:rPr>
                      <w:spacing w:val="-15"/>
                    </w:rPr>
                    <w:t> </w:t>
                  </w:r>
                  <w:r>
                    <w:rPr/>
                    <w:t>possa</w:t>
                  </w:r>
                  <w:r>
                    <w:rPr>
                      <w:spacing w:val="-15"/>
                    </w:rPr>
                    <w:t> </w:t>
                  </w:r>
                  <w:r>
                    <w:rPr/>
                    <w:t>tradursi</w:t>
                  </w:r>
                  <w:r>
                    <w:rPr>
                      <w:spacing w:val="-16"/>
                    </w:rPr>
                    <w:t> </w:t>
                  </w:r>
                  <w:r>
                    <w:rPr/>
                    <w:t>in</w:t>
                  </w:r>
                  <w:r>
                    <w:rPr>
                      <w:spacing w:val="-11"/>
                    </w:rPr>
                    <w:t> </w:t>
                  </w:r>
                  <w:r>
                    <w:rPr/>
                    <w:t>un</w:t>
                  </w:r>
                  <w:r>
                    <w:rPr>
                      <w:spacing w:val="-15"/>
                    </w:rPr>
                    <w:t> </w:t>
                  </w:r>
                  <w:r>
                    <w:rPr/>
                    <w:t>ostacolo alla concorrenza, viene previsto che siffatto obbligo può essere previsto esclusivamente laddove sia strettamente necessario in considerazione della tipologia, della complessità o del contenuto dell’appalto da affidare;</w:t>
                  </w:r>
                </w:p>
              </w:txbxContent>
            </v:textbox>
            <w10:wrap type="none"/>
          </v:shape>
        </w:pict>
      </w:r>
      <w:r>
        <w:rPr/>
        <w:pict>
          <v:shape style="position:absolute;margin-left:71.024002pt;margin-top:609.766602pt;width:9.9pt;height:15.3pt;mso-position-horizontal-relative:page;mso-position-vertical-relative:page;z-index:-274083840" type="#_x0000_t202" filled="false" stroked="false">
            <v:textbox inset="0,0,0,0">
              <w:txbxContent>
                <w:p>
                  <w:pPr>
                    <w:pStyle w:val="BodyText"/>
                  </w:pPr>
                  <w:r>
                    <w:rPr/>
                    <w:t>f)</w:t>
                  </w:r>
                </w:p>
              </w:txbxContent>
            </v:textbox>
            <w10:wrap type="none"/>
          </v:shape>
        </w:pict>
      </w:r>
      <w:r>
        <w:rPr/>
        <w:pict>
          <v:shape style="position:absolute;margin-left:106.419998pt;margin-top:609.766602pt;width:417.65pt;height:15.3pt;mso-position-horizontal-relative:page;mso-position-vertical-relative:page;z-index:-274082816" type="#_x0000_t202" filled="false" stroked="false">
            <v:textbox inset="0,0,0,0">
              <w:txbxContent>
                <w:p>
                  <w:pPr>
                    <w:pStyle w:val="BodyText"/>
                  </w:pPr>
                  <w:r>
                    <w:rPr/>
                    <w:t>si applicano le riduzioni dei termini procedimentali per ragioni di urgenza di cui agli</w:t>
                  </w:r>
                </w:p>
              </w:txbxContent>
            </v:textbox>
            <w10:wrap type="none"/>
          </v:shape>
        </w:pict>
      </w:r>
      <w:r>
        <w:rPr/>
        <w:pict>
          <v:shape style="position:absolute;margin-left:71.024002pt;margin-top:623.56665pt;width:453.05pt;height:56.7pt;mso-position-horizontal-relative:page;mso-position-vertical-relative:page;z-index:-274081792" type="#_x0000_t202" filled="false" stroked="false">
            <v:textbox inset="0,0,0,0">
              <w:txbxContent>
                <w:p>
                  <w:pPr>
                    <w:pStyle w:val="BodyText"/>
                    <w:ind w:right="17"/>
                    <w:jc w:val="both"/>
                  </w:pPr>
                  <w:r>
                    <w:rPr/>
                    <w:t>articoli 60, comma 3, 61, comma 6, 62 comma 5, 74, commi 2 e 3, del decreto legislativo 18 aprile 2016, n. 50.Si chiarisce che nella motivazione del provvedimento che dispone la riduzione dei termini non è necessario dar conto delle ragioni di urgenza, che si considerano comunque sussistenti;</w:t>
                  </w:r>
                </w:p>
              </w:txbxContent>
            </v:textbox>
            <w10:wrap type="none"/>
          </v:shape>
        </w:pict>
      </w:r>
      <w:r>
        <w:rPr/>
        <w:pict>
          <v:shape style="position:absolute;margin-left:71.024002pt;margin-top:678.766602pt;width:11.95pt;height:15.3pt;mso-position-horizontal-relative:page;mso-position-vertical-relative:page;z-index:-274080768" type="#_x0000_t202" filled="false" stroked="false">
            <v:textbox inset="0,0,0,0">
              <w:txbxContent>
                <w:p>
                  <w:pPr>
                    <w:pStyle w:val="BodyText"/>
                  </w:pPr>
                  <w:r>
                    <w:rPr/>
                    <w:t>g)</w:t>
                  </w:r>
                </w:p>
              </w:txbxContent>
            </v:textbox>
            <w10:wrap type="none"/>
          </v:shape>
        </w:pict>
      </w:r>
      <w:r>
        <w:rPr/>
        <w:pict>
          <v:shape style="position:absolute;margin-left:106.419998pt;margin-top:678.766602pt;width:417.35pt;height:15.3pt;mso-position-horizontal-relative:page;mso-position-vertical-relative:page;z-index:-274079744" type="#_x0000_t202" filled="false" stroked="false">
            <v:textbox inset="0,0,0,0">
              <w:txbxContent>
                <w:p>
                  <w:pPr>
                    <w:pStyle w:val="BodyText"/>
                  </w:pPr>
                  <w:r>
                    <w:rPr/>
                    <w:t>al fine di accelerare la realizzazione delle infrastrutture autostradali relative una o più</w:t>
                  </w:r>
                </w:p>
              </w:txbxContent>
            </v:textbox>
            <w10:wrap type="none"/>
          </v:shape>
        </w:pict>
      </w:r>
      <w:r>
        <w:rPr/>
        <w:pict>
          <v:shape style="position:absolute;margin-left:71.024002pt;margin-top:692.56665pt;width:453.4pt;height:59.4pt;mso-position-horizontal-relative:page;mso-position-vertical-relative:page;z-index:-274078720" type="#_x0000_t202" filled="false" stroked="false">
            <v:textbox inset="0,0,0,0">
              <w:txbxContent>
                <w:p>
                  <w:pPr>
                    <w:pStyle w:val="BodyText"/>
                    <w:ind w:right="17"/>
                    <w:jc w:val="both"/>
                  </w:pPr>
                  <w:r>
                    <w:rPr/>
                    <w:t>regioni, l'affidamento di cui all'articolo 178, comma 8 - ter, del decreto legislativo 18 aprile 2016,</w:t>
                  </w:r>
                  <w:r>
                    <w:rPr>
                      <w:spacing w:val="-16"/>
                    </w:rPr>
                    <w:t> </w:t>
                  </w:r>
                  <w:r>
                    <w:rPr/>
                    <w:t>n.</w:t>
                  </w:r>
                  <w:r>
                    <w:rPr>
                      <w:spacing w:val="-16"/>
                    </w:rPr>
                    <w:t> </w:t>
                  </w:r>
                  <w:r>
                    <w:rPr/>
                    <w:t>50,</w:t>
                  </w:r>
                  <w:r>
                    <w:rPr>
                      <w:spacing w:val="-16"/>
                    </w:rPr>
                    <w:t> </w:t>
                  </w:r>
                  <w:r>
                    <w:rPr/>
                    <w:t>può</w:t>
                  </w:r>
                  <w:r>
                    <w:rPr>
                      <w:spacing w:val="-16"/>
                    </w:rPr>
                    <w:t> </w:t>
                  </w:r>
                  <w:r>
                    <w:rPr/>
                    <w:t>avvenire</w:t>
                  </w:r>
                  <w:r>
                    <w:rPr>
                      <w:spacing w:val="-14"/>
                    </w:rPr>
                    <w:t> </w:t>
                  </w:r>
                  <w:r>
                    <w:rPr/>
                    <w:t>anche</w:t>
                  </w:r>
                  <w:r>
                    <w:rPr>
                      <w:spacing w:val="-17"/>
                    </w:rPr>
                    <w:t> </w:t>
                  </w:r>
                  <w:r>
                    <w:rPr/>
                    <w:t>in</w:t>
                  </w:r>
                  <w:r>
                    <w:rPr>
                      <w:spacing w:val="-15"/>
                    </w:rPr>
                    <w:t> </w:t>
                  </w:r>
                  <w:r>
                    <w:rPr/>
                    <w:t>favore</w:t>
                  </w:r>
                  <w:r>
                    <w:rPr>
                      <w:spacing w:val="-18"/>
                    </w:rPr>
                    <w:t> </w:t>
                  </w:r>
                  <w:r>
                    <w:rPr/>
                    <w:t>di</w:t>
                  </w:r>
                  <w:r>
                    <w:rPr>
                      <w:spacing w:val="-14"/>
                    </w:rPr>
                    <w:t> </w:t>
                  </w:r>
                  <w:r>
                    <w:rPr/>
                    <w:t>società</w:t>
                  </w:r>
                  <w:r>
                    <w:rPr>
                      <w:spacing w:val="-14"/>
                    </w:rPr>
                    <w:t> </w:t>
                  </w:r>
                  <w:r>
                    <w:rPr/>
                    <w:t>integralmente</w:t>
                  </w:r>
                  <w:r>
                    <w:rPr>
                      <w:spacing w:val="-16"/>
                    </w:rPr>
                    <w:t> </w:t>
                  </w:r>
                  <w:r>
                    <w:rPr/>
                    <w:t>partecipate</w:t>
                  </w:r>
                  <w:r>
                    <w:rPr>
                      <w:spacing w:val="-15"/>
                    </w:rPr>
                    <w:t> </w:t>
                  </w:r>
                  <w:r>
                    <w:rPr/>
                    <w:t>da</w:t>
                  </w:r>
                  <w:r>
                    <w:rPr>
                      <w:spacing w:val="-16"/>
                    </w:rPr>
                    <w:t> </w:t>
                  </w:r>
                  <w:r>
                    <w:rPr/>
                    <w:t>altre</w:t>
                  </w:r>
                  <w:r>
                    <w:rPr>
                      <w:spacing w:val="-18"/>
                    </w:rPr>
                    <w:t> </w:t>
                  </w:r>
                  <w:r>
                    <w:rPr/>
                    <w:t>pubbliche amministrazioni</w:t>
                  </w:r>
                  <w:r>
                    <w:rPr>
                      <w:spacing w:val="29"/>
                    </w:rPr>
                    <w:t> </w:t>
                  </w:r>
                  <w:r>
                    <w:rPr/>
                    <w:t>nelle</w:t>
                  </w:r>
                  <w:r>
                    <w:rPr>
                      <w:spacing w:val="29"/>
                    </w:rPr>
                    <w:t> </w:t>
                  </w:r>
                  <w:r>
                    <w:rPr/>
                    <w:t>forme</w:t>
                  </w:r>
                  <w:r>
                    <w:rPr>
                      <w:spacing w:val="28"/>
                    </w:rPr>
                    <w:t> </w:t>
                  </w:r>
                  <w:r>
                    <w:rPr/>
                    <w:t>previste</w:t>
                  </w:r>
                  <w:r>
                    <w:rPr>
                      <w:spacing w:val="29"/>
                    </w:rPr>
                    <w:t> </w:t>
                  </w:r>
                  <w:r>
                    <w:rPr/>
                    <w:t>dal</w:t>
                  </w:r>
                  <w:r>
                    <w:rPr>
                      <w:spacing w:val="29"/>
                    </w:rPr>
                    <w:t> </w:t>
                  </w:r>
                  <w:r>
                    <w:rPr/>
                    <w:t>decreto</w:t>
                  </w:r>
                  <w:r>
                    <w:rPr>
                      <w:spacing w:val="32"/>
                    </w:rPr>
                    <w:t> </w:t>
                  </w:r>
                  <w:r>
                    <w:rPr/>
                    <w:t>legislativo</w:t>
                  </w:r>
                  <w:r>
                    <w:rPr>
                      <w:spacing w:val="28"/>
                    </w:rPr>
                    <w:t> </w:t>
                  </w:r>
                  <w:r>
                    <w:rPr/>
                    <w:t>19</w:t>
                  </w:r>
                  <w:r>
                    <w:rPr>
                      <w:spacing w:val="29"/>
                    </w:rPr>
                    <w:t> </w:t>
                  </w:r>
                  <w:r>
                    <w:rPr/>
                    <w:t>agosto</w:t>
                  </w:r>
                  <w:r>
                    <w:rPr>
                      <w:spacing w:val="28"/>
                    </w:rPr>
                    <w:t> </w:t>
                  </w:r>
                  <w:r>
                    <w:rPr/>
                    <w:t>2016,</w:t>
                  </w:r>
                  <w:r>
                    <w:rPr>
                      <w:spacing w:val="29"/>
                    </w:rPr>
                    <w:t> </w:t>
                  </w:r>
                  <w:r>
                    <w:rPr/>
                    <w:t>n.</w:t>
                  </w:r>
                  <w:r>
                    <w:rPr>
                      <w:spacing w:val="28"/>
                    </w:rPr>
                    <w:t> </w:t>
                  </w:r>
                  <w:r>
                    <w:rPr/>
                    <w:t>175,</w:t>
                  </w:r>
                  <w:r>
                    <w:rPr>
                      <w:spacing w:val="29"/>
                    </w:rPr>
                    <w:t> </w:t>
                  </w:r>
                  <w:r>
                    <w:rPr/>
                    <w:t>fermo</w:t>
                  </w:r>
                </w:p>
                <w:p>
                  <w:pPr>
                    <w:spacing w:before="76"/>
                    <w:ind w:left="39" w:right="39" w:firstLine="0"/>
                    <w:jc w:val="center"/>
                    <w:rPr>
                      <w:sz w:val="22"/>
                    </w:rPr>
                  </w:pPr>
                  <w:r>
                    <w:rPr>
                      <w:sz w:val="22"/>
                    </w:rPr>
                    <w:t>346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07769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07667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650.2pt;mso-position-horizontal-relative:page;mso-position-vertical-relative:page;z-index:-274075648" type="#_x0000_t202" filled="false" stroked="false">
            <v:textbox inset="0,0,0,0">
              <w:txbxContent>
                <w:p>
                  <w:pPr>
                    <w:pStyle w:val="BodyText"/>
                    <w:ind w:right="17"/>
                    <w:jc w:val="both"/>
                  </w:pPr>
                  <w:r>
                    <w:rPr/>
                    <w:t>restando l’esercizio da parte del Ministero delle infrastrutture e dei trasporti del controllo analogo</w:t>
                  </w:r>
                  <w:r>
                    <w:rPr>
                      <w:spacing w:val="-8"/>
                    </w:rPr>
                    <w:t> </w:t>
                  </w:r>
                  <w:r>
                    <w:rPr/>
                    <w:t>di</w:t>
                  </w:r>
                  <w:r>
                    <w:rPr>
                      <w:spacing w:val="-8"/>
                    </w:rPr>
                    <w:t> </w:t>
                  </w:r>
                  <w:r>
                    <w:rPr/>
                    <w:t>cui</w:t>
                  </w:r>
                  <w:r>
                    <w:rPr>
                      <w:spacing w:val="-6"/>
                    </w:rPr>
                    <w:t> </w:t>
                  </w:r>
                  <w:r>
                    <w:rPr/>
                    <w:t>all'articolo</w:t>
                  </w:r>
                  <w:r>
                    <w:rPr>
                      <w:spacing w:val="-6"/>
                    </w:rPr>
                    <w:t> </w:t>
                  </w:r>
                  <w:r>
                    <w:rPr/>
                    <w:t>5</w:t>
                  </w:r>
                  <w:r>
                    <w:rPr>
                      <w:spacing w:val="-9"/>
                    </w:rPr>
                    <w:t> </w:t>
                  </w:r>
                  <w:r>
                    <w:rPr/>
                    <w:t>del</w:t>
                  </w:r>
                  <w:r>
                    <w:rPr>
                      <w:spacing w:val="-8"/>
                    </w:rPr>
                    <w:t> </w:t>
                  </w:r>
                  <w:r>
                    <w:rPr/>
                    <w:t>decreto</w:t>
                  </w:r>
                  <w:r>
                    <w:rPr>
                      <w:spacing w:val="-8"/>
                    </w:rPr>
                    <w:t> </w:t>
                  </w:r>
                  <w:r>
                    <w:rPr/>
                    <w:t>legislativo</w:t>
                  </w:r>
                  <w:r>
                    <w:rPr>
                      <w:spacing w:val="-6"/>
                    </w:rPr>
                    <w:t> </w:t>
                  </w:r>
                  <w:r>
                    <w:rPr/>
                    <w:t>18</w:t>
                  </w:r>
                  <w:r>
                    <w:rPr>
                      <w:spacing w:val="-9"/>
                    </w:rPr>
                    <w:t> </w:t>
                  </w:r>
                  <w:r>
                    <w:rPr/>
                    <w:t>aprile</w:t>
                  </w:r>
                  <w:r>
                    <w:rPr>
                      <w:spacing w:val="-9"/>
                    </w:rPr>
                    <w:t> </w:t>
                  </w:r>
                  <w:r>
                    <w:rPr/>
                    <w:t>2016,</w:t>
                  </w:r>
                  <w:r>
                    <w:rPr>
                      <w:spacing w:val="-9"/>
                    </w:rPr>
                    <w:t> </w:t>
                  </w:r>
                  <w:r>
                    <w:rPr/>
                    <w:t>n.</w:t>
                  </w:r>
                  <w:r>
                    <w:rPr>
                      <w:spacing w:val="-9"/>
                    </w:rPr>
                    <w:t> </w:t>
                  </w:r>
                  <w:r>
                    <w:rPr/>
                    <w:t>50</w:t>
                  </w:r>
                  <w:r>
                    <w:rPr>
                      <w:spacing w:val="-8"/>
                    </w:rPr>
                    <w:t> </w:t>
                  </w:r>
                  <w:r>
                    <w:rPr/>
                    <w:t>sulla</w:t>
                  </w:r>
                  <w:r>
                    <w:rPr>
                      <w:spacing w:val="-10"/>
                    </w:rPr>
                    <w:t> </w:t>
                  </w:r>
                  <w:r>
                    <w:rPr/>
                    <w:t>società</w:t>
                  </w:r>
                  <w:r>
                    <w:rPr>
                      <w:spacing w:val="-7"/>
                    </w:rPr>
                    <w:t> </w:t>
                  </w:r>
                  <w:r>
                    <w:rPr/>
                    <w:t>affidataria secondo</w:t>
                  </w:r>
                  <w:r>
                    <w:rPr>
                      <w:spacing w:val="-6"/>
                    </w:rPr>
                    <w:t> </w:t>
                  </w:r>
                  <w:r>
                    <w:rPr/>
                    <w:t>le</w:t>
                  </w:r>
                  <w:r>
                    <w:rPr>
                      <w:spacing w:val="-4"/>
                    </w:rPr>
                    <w:t> </w:t>
                  </w:r>
                  <w:r>
                    <w:rPr/>
                    <w:t>modalità</w:t>
                  </w:r>
                  <w:r>
                    <w:rPr>
                      <w:spacing w:val="-6"/>
                    </w:rPr>
                    <w:t> </w:t>
                  </w:r>
                  <w:r>
                    <w:rPr/>
                    <w:t>previste</w:t>
                  </w:r>
                  <w:r>
                    <w:rPr>
                      <w:spacing w:val="-7"/>
                    </w:rPr>
                    <w:t> </w:t>
                  </w:r>
                  <w:r>
                    <w:rPr/>
                    <w:t>dal</w:t>
                  </w:r>
                  <w:r>
                    <w:rPr>
                      <w:spacing w:val="-5"/>
                    </w:rPr>
                    <w:t> </w:t>
                  </w:r>
                  <w:r>
                    <w:rPr/>
                    <w:t>citato</w:t>
                  </w:r>
                  <w:r>
                    <w:rPr>
                      <w:spacing w:val="-2"/>
                    </w:rPr>
                    <w:t> </w:t>
                  </w:r>
                  <w:r>
                    <w:rPr/>
                    <w:t>articolo</w:t>
                  </w:r>
                  <w:r>
                    <w:rPr>
                      <w:spacing w:val="-6"/>
                    </w:rPr>
                    <w:t> </w:t>
                  </w:r>
                  <w:r>
                    <w:rPr/>
                    <w:t>178,</w:t>
                  </w:r>
                  <w:r>
                    <w:rPr>
                      <w:spacing w:val="-5"/>
                    </w:rPr>
                    <w:t> </w:t>
                  </w:r>
                  <w:r>
                    <w:rPr/>
                    <w:t>comma</w:t>
                  </w:r>
                  <w:r>
                    <w:rPr>
                      <w:spacing w:val="-6"/>
                    </w:rPr>
                    <w:t> </w:t>
                  </w:r>
                  <w:r>
                    <w:rPr/>
                    <w:t>8 -</w:t>
                  </w:r>
                  <w:r>
                    <w:rPr>
                      <w:spacing w:val="-6"/>
                    </w:rPr>
                    <w:t> </w:t>
                  </w:r>
                  <w:r>
                    <w:rPr/>
                    <w:t>ter.</w:t>
                  </w:r>
                  <w:r>
                    <w:rPr>
                      <w:spacing w:val="-6"/>
                    </w:rPr>
                    <w:t> </w:t>
                  </w:r>
                  <w:r>
                    <w:rPr/>
                    <w:t>Con</w:t>
                  </w:r>
                  <w:r>
                    <w:rPr>
                      <w:spacing w:val="-6"/>
                    </w:rPr>
                    <w:t> </w:t>
                  </w:r>
                  <w:r>
                    <w:rPr/>
                    <w:t>specifico</w:t>
                  </w:r>
                  <w:r>
                    <w:rPr>
                      <w:spacing w:val="-3"/>
                    </w:rPr>
                    <w:t> </w:t>
                  </w:r>
                  <w:r>
                    <w:rPr/>
                    <w:t>riguardo</w:t>
                  </w:r>
                  <w:r>
                    <w:rPr>
                      <w:spacing w:val="-4"/>
                    </w:rPr>
                    <w:t> </w:t>
                  </w:r>
                  <w:r>
                    <w:rPr/>
                    <w:t>alla previsione in parola, si evidenzia che l’articolo 178, comma 8 – ter, del decreto legislativo n. 50</w:t>
                  </w:r>
                  <w:r>
                    <w:rPr>
                      <w:spacing w:val="-13"/>
                    </w:rPr>
                    <w:t> </w:t>
                  </w:r>
                  <w:r>
                    <w:rPr/>
                    <w:t>del</w:t>
                  </w:r>
                  <w:r>
                    <w:rPr>
                      <w:spacing w:val="-12"/>
                    </w:rPr>
                    <w:t> </w:t>
                  </w:r>
                  <w:r>
                    <w:rPr/>
                    <w:t>2016</w:t>
                  </w:r>
                  <w:r>
                    <w:rPr>
                      <w:spacing w:val="-12"/>
                    </w:rPr>
                    <w:t> </w:t>
                  </w:r>
                  <w:r>
                    <w:rPr/>
                    <w:t>prevede</w:t>
                  </w:r>
                  <w:r>
                    <w:rPr>
                      <w:spacing w:val="-13"/>
                    </w:rPr>
                    <w:t> </w:t>
                  </w:r>
                  <w:r>
                    <w:rPr/>
                    <w:t>che:</w:t>
                  </w:r>
                  <w:r>
                    <w:rPr>
                      <w:spacing w:val="-12"/>
                    </w:rPr>
                    <w:t> </w:t>
                  </w:r>
                  <w:r>
                    <w:rPr/>
                    <w:t>“le</w:t>
                  </w:r>
                  <w:r>
                    <w:rPr>
                      <w:spacing w:val="-12"/>
                    </w:rPr>
                    <w:t> </w:t>
                  </w:r>
                  <w:r>
                    <w:rPr/>
                    <w:t>concessioni</w:t>
                  </w:r>
                  <w:r>
                    <w:rPr>
                      <w:spacing w:val="-12"/>
                    </w:rPr>
                    <w:t> </w:t>
                  </w:r>
                  <w:r>
                    <w:rPr/>
                    <w:t>autostradali</w:t>
                  </w:r>
                  <w:r>
                    <w:rPr>
                      <w:spacing w:val="-11"/>
                    </w:rPr>
                    <w:t> </w:t>
                  </w:r>
                  <w:r>
                    <w:rPr/>
                    <w:t>relative</w:t>
                  </w:r>
                  <w:r>
                    <w:rPr>
                      <w:spacing w:val="-12"/>
                    </w:rPr>
                    <w:t> </w:t>
                  </w:r>
                  <w:r>
                    <w:rPr/>
                    <w:t>ad</w:t>
                  </w:r>
                  <w:r>
                    <w:rPr>
                      <w:spacing w:val="-12"/>
                    </w:rPr>
                    <w:t> </w:t>
                  </w:r>
                  <w:r>
                    <w:rPr/>
                    <w:t>autostrade</w:t>
                  </w:r>
                  <w:r>
                    <w:rPr>
                      <w:spacing w:val="-11"/>
                    </w:rPr>
                    <w:t> </w:t>
                  </w:r>
                  <w:r>
                    <w:rPr/>
                    <w:t>che</w:t>
                  </w:r>
                  <w:r>
                    <w:rPr>
                      <w:spacing w:val="-13"/>
                    </w:rPr>
                    <w:t> </w:t>
                  </w:r>
                  <w:r>
                    <w:rPr/>
                    <w:t>interessano</w:t>
                  </w:r>
                  <w:r>
                    <w:rPr>
                      <w:spacing w:val="-13"/>
                    </w:rPr>
                    <w:t> </w:t>
                  </w:r>
                  <w:r>
                    <w:rPr/>
                    <w:t>una o più regioni possono essere affidate dal Ministero delle infrastrutture e dei trasporti a società </w:t>
                  </w:r>
                  <w:r>
                    <w:rPr>
                      <w:i/>
                    </w:rPr>
                    <w:t>in house</w:t>
                  </w:r>
                  <w:r>
                    <w:rPr/>
                    <w:t>di altre amministrazioni pubbliche anche appositamente costituite. A tal fine il controllo analogo di cui all'articolo 5 sulla predetta società </w:t>
                  </w:r>
                  <w:r>
                    <w:rPr>
                      <w:i/>
                    </w:rPr>
                    <w:t>in house </w:t>
                  </w:r>
                  <w:r>
                    <w:rPr/>
                    <w:t>può essere esercitato dal Ministero delle infrastrutture e dei trasporti attraverso un comitato disciplinato da apposito accordo ai sensi dell'articolo 15 della legge 7 agosto 1990, n. 241, che eserciti sulla società </w:t>
                  </w:r>
                  <w:r>
                    <w:rPr>
                      <w:i/>
                    </w:rPr>
                    <w:t>in house</w:t>
                  </w:r>
                  <w:r>
                    <w:rPr>
                      <w:i/>
                      <w:spacing w:val="-5"/>
                    </w:rPr>
                    <w:t> </w:t>
                  </w:r>
                  <w:r>
                    <w:rPr/>
                    <w:t>i</w:t>
                  </w:r>
                  <w:r>
                    <w:rPr>
                      <w:spacing w:val="-3"/>
                    </w:rPr>
                    <w:t> </w:t>
                  </w:r>
                  <w:r>
                    <w:rPr/>
                    <w:t>poteri</w:t>
                  </w:r>
                  <w:r>
                    <w:rPr>
                      <w:spacing w:val="-3"/>
                    </w:rPr>
                    <w:t> </w:t>
                  </w:r>
                  <w:r>
                    <w:rPr/>
                    <w:t>di</w:t>
                  </w:r>
                  <w:r>
                    <w:rPr>
                      <w:spacing w:val="-3"/>
                    </w:rPr>
                    <w:t> </w:t>
                  </w:r>
                  <w:r>
                    <w:rPr/>
                    <w:t>cui</w:t>
                  </w:r>
                  <w:r>
                    <w:rPr>
                      <w:spacing w:val="-3"/>
                    </w:rPr>
                    <w:t> </w:t>
                  </w:r>
                  <w:r>
                    <w:rPr/>
                    <w:t>al</w:t>
                  </w:r>
                  <w:r>
                    <w:rPr>
                      <w:spacing w:val="-3"/>
                    </w:rPr>
                    <w:t> </w:t>
                  </w:r>
                  <w:r>
                    <w:rPr/>
                    <w:t>citato</w:t>
                  </w:r>
                  <w:r>
                    <w:rPr>
                      <w:spacing w:val="-3"/>
                    </w:rPr>
                    <w:t> </w:t>
                  </w:r>
                  <w:r>
                    <w:rPr/>
                    <w:t>articolo</w:t>
                  </w:r>
                  <w:r>
                    <w:rPr>
                      <w:spacing w:val="-3"/>
                    </w:rPr>
                    <w:t> </w:t>
                  </w:r>
                  <w:r>
                    <w:rPr/>
                    <w:t>5”.</w:t>
                  </w:r>
                  <w:r>
                    <w:rPr>
                      <w:spacing w:val="-4"/>
                    </w:rPr>
                    <w:t> </w:t>
                  </w:r>
                  <w:r>
                    <w:rPr/>
                    <w:t>Orbene,</w:t>
                  </w:r>
                  <w:r>
                    <w:rPr>
                      <w:spacing w:val="-1"/>
                    </w:rPr>
                    <w:t> </w:t>
                  </w:r>
                  <w:r>
                    <w:rPr/>
                    <w:t>mediante</w:t>
                  </w:r>
                  <w:r>
                    <w:rPr>
                      <w:spacing w:val="-4"/>
                    </w:rPr>
                    <w:t> </w:t>
                  </w:r>
                  <w:r>
                    <w:rPr/>
                    <w:t>la</w:t>
                  </w:r>
                  <w:r>
                    <w:rPr>
                      <w:spacing w:val="-4"/>
                    </w:rPr>
                    <w:t> </w:t>
                  </w:r>
                  <w:r>
                    <w:rPr/>
                    <w:t>previsione</w:t>
                  </w:r>
                  <w:r>
                    <w:rPr>
                      <w:spacing w:val="-3"/>
                    </w:rPr>
                    <w:t> </w:t>
                  </w:r>
                  <w:r>
                    <w:rPr>
                      <w:i/>
                    </w:rPr>
                    <w:t>de</w:t>
                  </w:r>
                  <w:r>
                    <w:rPr>
                      <w:i/>
                      <w:spacing w:val="-3"/>
                    </w:rPr>
                    <w:t> </w:t>
                  </w:r>
                  <w:r>
                    <w:rPr>
                      <w:i/>
                    </w:rPr>
                    <w:t>qua</w:t>
                  </w:r>
                  <w:r>
                    <w:rPr>
                      <w:i/>
                      <w:spacing w:val="-3"/>
                    </w:rPr>
                    <w:t> </w:t>
                  </w:r>
                  <w:r>
                    <w:rPr/>
                    <w:t>si</w:t>
                  </w:r>
                  <w:r>
                    <w:rPr>
                      <w:spacing w:val="-3"/>
                    </w:rPr>
                    <w:t> </w:t>
                  </w:r>
                  <w:r>
                    <w:rPr/>
                    <w:t>prevede</w:t>
                  </w:r>
                  <w:r>
                    <w:rPr>
                      <w:spacing w:val="-5"/>
                    </w:rPr>
                    <w:t> </w:t>
                  </w:r>
                  <w:r>
                    <w:rPr/>
                    <w:t>che l’affidamento possa avvenire anche in favore di società integralmente partecipate da altre pubbliche amministrazioni, secondo il modello dell’accordo di cooperazione tra amministrazioni aggiudicatrici ai sensi dell’articolo 17 della Direttiva</w:t>
                  </w:r>
                  <w:r>
                    <w:rPr>
                      <w:spacing w:val="-5"/>
                    </w:rPr>
                    <w:t> </w:t>
                  </w:r>
                  <w:r>
                    <w:rPr/>
                    <w:t>2014/23/UE.</w:t>
                  </w:r>
                </w:p>
                <w:p>
                  <w:pPr>
                    <w:pStyle w:val="BodyText"/>
                    <w:spacing w:before="1"/>
                    <w:ind w:right="21"/>
                    <w:jc w:val="both"/>
                  </w:pPr>
                  <w:r>
                    <w:rPr/>
                    <w:t>Il </w:t>
                  </w:r>
                  <w:r>
                    <w:rPr>
                      <w:b/>
                    </w:rPr>
                    <w:t>comma 2 </w:t>
                  </w:r>
                  <w:r>
                    <w:rPr/>
                    <w:t>prevede che, in relazione alle procedure disciplinate dal decreto legislativo 18 aprile 2016, n. 50, per le quali sia scaduto entro il 22 febbraio 2020 il termine per la presentazione delle offerte, le stazioni appaltanti, fermo quanto previsto dall’articolo 103 del decreto – legge 17 marzo 2020, n. 18, provvedano all’adozione dell’eventuale provvedimento di aggiudicazione entro la data del 31 luglio 2020. Trattasi di misura che, fissando un termine per la conclusione delle procedure di gara, svolge una funzione acceleratoria delle procedure in corso.</w:t>
                  </w:r>
                </w:p>
                <w:p>
                  <w:pPr>
                    <w:pStyle w:val="BodyText"/>
                    <w:spacing w:before="0"/>
                    <w:ind w:right="17"/>
                    <w:jc w:val="both"/>
                  </w:pPr>
                  <w:r>
                    <w:rPr/>
                    <w:t>Il </w:t>
                  </w:r>
                  <w:r>
                    <w:rPr>
                      <w:b/>
                    </w:rPr>
                    <w:t>comma 3 </w:t>
                  </w:r>
                  <w:r>
                    <w:rPr/>
                    <w:t>stabilisce, sempre in funzione acceleratoria delle procedure in corso, che, in relazione agli Accordi – quadro di cui all’articolo 54 del decreto legislativo 18 aprile 2016, n. 50, efficaci alla data di entrata in vigore del presente decreto, le stazioni appaltanti, fermo quanto previsto dall’articolo 103 del decreto – legge 17 marzo 2020, n. 18 e nei limiti delle risorse disponibili a legislazione vigente, provvedano all’aggiudicazione degli appalti ovvero all’esecuzione dell’Accordo – quadro entro la data del 31 luglio 2020.</w:t>
                  </w:r>
                </w:p>
                <w:p>
                  <w:pPr>
                    <w:pStyle w:val="BodyText"/>
                    <w:spacing w:before="1"/>
                    <w:ind w:right="22"/>
                    <w:jc w:val="both"/>
                  </w:pPr>
                  <w:r>
                    <w:rPr/>
                    <w:t>Il </w:t>
                  </w:r>
                  <w:r>
                    <w:rPr>
                      <w:b/>
                    </w:rPr>
                    <w:t>comma 4</w:t>
                  </w:r>
                  <w:r>
                    <w:rPr/>
                    <w:t>, con riferimento ai lavori in corso di esecuzione alla data di entrata in vigore del presente decreto, prevede, alla </w:t>
                  </w:r>
                  <w:r>
                    <w:rPr>
                      <w:b/>
                    </w:rPr>
                    <w:t>lettera a)</w:t>
                  </w:r>
                  <w:r>
                    <w:rPr/>
                    <w:t>, che anche in deroga alle specifiche clausole contrattuali, il direttore dei lavori adotti, in relazione alle lavorazioni effettuate alla medesima data, lo stato di avanzamento dei lavori entro dieci giorni. Il certificato di pagamento viene emesso contestualmente e comunque entro cinque giorni dall’adozione dello stato di avanzamento.</w:t>
                  </w:r>
                  <w:r>
                    <w:rPr>
                      <w:spacing w:val="-8"/>
                    </w:rPr>
                    <w:t> </w:t>
                  </w:r>
                  <w:r>
                    <w:rPr/>
                    <w:t>Il</w:t>
                  </w:r>
                  <w:r>
                    <w:rPr>
                      <w:spacing w:val="-7"/>
                    </w:rPr>
                    <w:t> </w:t>
                  </w:r>
                  <w:r>
                    <w:rPr/>
                    <w:t>pagamento</w:t>
                  </w:r>
                  <w:r>
                    <w:rPr>
                      <w:spacing w:val="-7"/>
                    </w:rPr>
                    <w:t> </w:t>
                  </w:r>
                  <w:r>
                    <w:rPr/>
                    <w:t>viene</w:t>
                  </w:r>
                  <w:r>
                    <w:rPr>
                      <w:spacing w:val="-10"/>
                    </w:rPr>
                    <w:t> </w:t>
                  </w:r>
                  <w:r>
                    <w:rPr/>
                    <w:t>effettuato</w:t>
                  </w:r>
                  <w:r>
                    <w:rPr>
                      <w:spacing w:val="-7"/>
                    </w:rPr>
                    <w:t> </w:t>
                  </w:r>
                  <w:r>
                    <w:rPr/>
                    <w:t>entro</w:t>
                  </w:r>
                  <w:r>
                    <w:rPr>
                      <w:spacing w:val="-8"/>
                    </w:rPr>
                    <w:t> </w:t>
                  </w:r>
                  <w:r>
                    <w:rPr/>
                    <w:t>quindici</w:t>
                  </w:r>
                  <w:r>
                    <w:rPr>
                      <w:spacing w:val="-8"/>
                    </w:rPr>
                    <w:t> </w:t>
                  </w:r>
                  <w:r>
                    <w:rPr/>
                    <w:t>giorni</w:t>
                  </w:r>
                  <w:r>
                    <w:rPr>
                      <w:spacing w:val="-7"/>
                    </w:rPr>
                    <w:t> </w:t>
                  </w:r>
                  <w:r>
                    <w:rPr/>
                    <w:t>dall’emissione</w:t>
                  </w:r>
                  <w:r>
                    <w:rPr>
                      <w:spacing w:val="-8"/>
                    </w:rPr>
                    <w:t> </w:t>
                  </w:r>
                  <w:r>
                    <w:rPr/>
                    <w:t>del</w:t>
                  </w:r>
                  <w:r>
                    <w:rPr>
                      <w:spacing w:val="-8"/>
                    </w:rPr>
                    <w:t> </w:t>
                  </w:r>
                  <w:r>
                    <w:rPr/>
                    <w:t>certificato di pagamento medesimo. Trattasi di misure che, in deroga alle previsioni contrattuali, consentono di effettuare immediatamente il pagamento delle lavorazioni già realizzate al momento dell’entrata in vigore del</w:t>
                  </w:r>
                  <w:r>
                    <w:rPr>
                      <w:spacing w:val="-1"/>
                    </w:rPr>
                    <w:t> </w:t>
                  </w:r>
                  <w:r>
                    <w:rPr/>
                    <w:t>decreto.</w:t>
                  </w:r>
                </w:p>
                <w:p>
                  <w:pPr>
                    <w:pStyle w:val="BodyText"/>
                    <w:spacing w:before="0"/>
                    <w:ind w:right="19"/>
                    <w:jc w:val="both"/>
                  </w:pPr>
                  <w:r>
                    <w:rPr/>
                    <w:t>Al contempo, in ragione dell’obbligo degli appaltatori di attenersi alle misure di</w:t>
                  </w:r>
                  <w:r>
                    <w:rPr>
                      <w:spacing w:val="-30"/>
                    </w:rPr>
                    <w:t> </w:t>
                  </w:r>
                  <w:r>
                    <w:rPr/>
                    <w:t>contenimento di cui agli articoli 1 del decreto – legge 23 febbraio 2020, n. 6, convertito con modificazioni dalla legge 5 marzo 2020, n. 13 e dall’articolo 1 del decreto – legge 25 marzo 2020, n. 19 e meglio specificate nei provvedimenti attuativi nonché nel Protocollo di regolamentazione per il contenimento della diffusione del covid – 19 nei cantieri edili condiviso tra Ministro delle infrastrutture e dei trasporti, Anas S.p.A., RFI S.p.a., ANCE, Feneal Uil, Filca – CISL e</w:t>
                  </w:r>
                  <w:r>
                    <w:rPr>
                      <w:spacing w:val="-28"/>
                    </w:rPr>
                    <w:t> </w:t>
                  </w:r>
                  <w:r>
                    <w:rPr/>
                    <w:t>Fillea CGIL del 19 marzo 2020 nonché nel Protocollo di regolamentazione per il contenimento</w:t>
                  </w:r>
                  <w:r>
                    <w:rPr>
                      <w:spacing w:val="-30"/>
                    </w:rPr>
                    <w:t> </w:t>
                  </w:r>
                  <w:r>
                    <w:rPr/>
                    <w:t>della diffusione del covid – 19 nei cantieri edili condiviso tra Ministro delle infrastrutture e dei trasporti, Ministro del lavoro e delle politiche sociali, UPI, ANCI, Anas S.p.A., RFI S.p.a., ANCE, Alleanza delle cooperative, Feneal Uil, Filca – CISL e Fillea CGIL del 24 aprile 2020 (costituente l’allegato 7 del d.P.C.M. 26 aprile 2020), si</w:t>
                  </w:r>
                  <w:r>
                    <w:rPr>
                      <w:spacing w:val="-5"/>
                    </w:rPr>
                    <w:t> </w:t>
                  </w:r>
                  <w:r>
                    <w:rPr/>
                    <w:t>prevede:</w:t>
                  </w:r>
                </w:p>
              </w:txbxContent>
            </v:textbox>
            <w10:wrap type="none"/>
          </v:shape>
        </w:pict>
      </w:r>
      <w:r>
        <w:rPr/>
        <w:pict>
          <v:shape style="position:absolute;margin-left:288.369995pt;margin-top:737.69812pt;width:18.55pt;height:14.25pt;mso-position-horizontal-relative:page;mso-position-vertical-relative:page;z-index:-274074624" type="#_x0000_t202" filled="false" stroked="false">
            <v:textbox inset="0,0,0,0">
              <w:txbxContent>
                <w:p>
                  <w:pPr>
                    <w:spacing w:before="11"/>
                    <w:ind w:left="20" w:right="0" w:firstLine="0"/>
                    <w:jc w:val="left"/>
                    <w:rPr>
                      <w:sz w:val="22"/>
                    </w:rPr>
                  </w:pPr>
                  <w:r>
                    <w:rPr>
                      <w:sz w:val="22"/>
                    </w:rPr>
                    <w:t>347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07360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07257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0.955528pt;width:8.550pt;height:16.75pt;mso-position-horizontal-relative:page;mso-position-vertical-relative:page;z-index:-274071552" type="#_x0000_t202" filled="false" stroked="false">
            <v:textbox inset="0,0,0,0">
              <w:txbxContent>
                <w:p>
                  <w:pPr>
                    <w:pStyle w:val="BodyText"/>
                    <w:spacing w:before="36"/>
                    <w:rPr>
                      <w:rFonts w:ascii="Arial" w:hAnsi="Arial"/>
                    </w:rPr>
                  </w:pPr>
                  <w:r>
                    <w:rPr>
                      <w:rFonts w:ascii="Arial" w:hAnsi="Arial"/>
                      <w:w w:val="93"/>
                    </w:rPr>
                    <w:t>−</w:t>
                  </w:r>
                </w:p>
              </w:txbxContent>
            </v:textbox>
            <w10:wrap type="none"/>
          </v:shape>
        </w:pict>
      </w:r>
      <w:r>
        <w:rPr/>
        <w:pict>
          <v:shape style="position:absolute;margin-left:106.419998pt;margin-top:72.326622pt;width:417.65pt;height:15.3pt;mso-position-horizontal-relative:page;mso-position-vertical-relative:page;z-index:-274070528" type="#_x0000_t202" filled="false" stroked="false">
            <v:textbox inset="0,0,0,0">
              <w:txbxContent>
                <w:p>
                  <w:pPr>
                    <w:pStyle w:val="BodyText"/>
                  </w:pPr>
                  <w:r>
                    <w:rPr>
                      <w:b/>
                    </w:rPr>
                    <w:t>alla lettera b)</w:t>
                  </w:r>
                  <w:r>
                    <w:rPr/>
                    <w:t>, che il rimborso dei conseguenti maggiori oneri sopportati dagli</w:t>
                  </w:r>
                </w:p>
              </w:txbxContent>
            </v:textbox>
            <w10:wrap type="none"/>
          </v:shape>
        </w:pict>
      </w:r>
      <w:r>
        <w:rPr/>
        <w:pict>
          <v:shape style="position:absolute;margin-left:71.024002pt;margin-top:86.126625pt;width:453pt;height:42.9pt;mso-position-horizontal-relative:page;mso-position-vertical-relative:page;z-index:-274069504" type="#_x0000_t202" filled="false" stroked="false">
            <v:textbox inset="0,0,0,0">
              <w:txbxContent>
                <w:p>
                  <w:pPr>
                    <w:pStyle w:val="BodyText"/>
                    <w:ind w:right="17"/>
                    <w:jc w:val="both"/>
                  </w:pPr>
                  <w:r>
                    <w:rPr/>
                    <w:t>appaltatori a valere sulle somme a disposizione della stazione appaltante indicate nei quadri economici dell’intervento di cui all’articolo 16, comma 1, lettera b) del decreto del Presidente della Repubblica 5 ottobre 2010, n. 207 e, ove necessario, utilizzando anche le economie</w:t>
                  </w:r>
                </w:p>
              </w:txbxContent>
            </v:textbox>
            <w10:wrap type="none"/>
          </v:shape>
        </w:pict>
      </w:r>
      <w:r>
        <w:rPr/>
        <w:pict>
          <v:shape style="position:absolute;margin-left:71.024002pt;margin-top:127.526627pt;width:453.25pt;height:42.9pt;mso-position-horizontal-relative:page;mso-position-vertical-relative:page;z-index:-274068480" type="#_x0000_t202" filled="false" stroked="false">
            <v:textbox inset="0,0,0,0">
              <w:txbxContent>
                <w:p>
                  <w:pPr>
                    <w:pStyle w:val="BodyText"/>
                    <w:ind w:right="17"/>
                    <w:jc w:val="both"/>
                  </w:pPr>
                  <w:r>
                    <w:rPr/>
                    <w:t>derivanti dai ribassi d’asta. Il rimborso avviene in occasione del pagamento del primo stato di avanzamento successivo all’approvazione dell’aggiornamento del piano di sicurezza e coordinamento recante la quantificazione degli oneri aggiuntivi;</w:t>
                  </w:r>
                </w:p>
              </w:txbxContent>
            </v:textbox>
            <w10:wrap type="none"/>
          </v:shape>
        </w:pict>
      </w:r>
      <w:r>
        <w:rPr/>
        <w:pict>
          <v:shape style="position:absolute;margin-left:71.024002pt;margin-top:168.395523pt;width:8.550pt;height:16.75pt;mso-position-horizontal-relative:page;mso-position-vertical-relative:page;z-index:-274067456" type="#_x0000_t202" filled="false" stroked="false">
            <v:textbox inset="0,0,0,0">
              <w:txbxContent>
                <w:p>
                  <w:pPr>
                    <w:pStyle w:val="BodyText"/>
                    <w:spacing w:before="36"/>
                    <w:rPr>
                      <w:rFonts w:ascii="Arial" w:hAnsi="Arial"/>
                    </w:rPr>
                  </w:pPr>
                  <w:r>
                    <w:rPr>
                      <w:rFonts w:ascii="Arial" w:hAnsi="Arial"/>
                      <w:w w:val="93"/>
                    </w:rPr>
                    <w:t>−</w:t>
                  </w:r>
                </w:p>
              </w:txbxContent>
            </v:textbox>
            <w10:wrap type="none"/>
          </v:shape>
        </w:pict>
      </w:r>
      <w:r>
        <w:rPr/>
        <w:pict>
          <v:shape style="position:absolute;margin-left:106.419998pt;margin-top:169.766617pt;width:417.65pt;height:15.3pt;mso-position-horizontal-relative:page;mso-position-vertical-relative:page;z-index:-274066432" type="#_x0000_t202" filled="false" stroked="false">
            <v:textbox inset="0,0,0,0">
              <w:txbxContent>
                <w:p>
                  <w:pPr>
                    <w:pStyle w:val="BodyText"/>
                  </w:pPr>
                  <w:r>
                    <w:rPr>
                      <w:b/>
                    </w:rPr>
                    <w:t>alla lettera c) </w:t>
                  </w:r>
                  <w:r>
                    <w:rPr/>
                    <w:t>che, ove il rispetto delle misure di contenimento in parola impedisca,</w:t>
                  </w:r>
                </w:p>
              </w:txbxContent>
            </v:textbox>
            <w10:wrap type="none"/>
          </v:shape>
        </w:pict>
      </w:r>
      <w:r>
        <w:rPr/>
        <w:pict>
          <v:shape style="position:absolute;margin-left:71.024002pt;margin-top:183.56662pt;width:453.2pt;height:42.9pt;mso-position-horizontal-relative:page;mso-position-vertical-relative:page;z-index:-274065408" type="#_x0000_t202" filled="false" stroked="false">
            <v:textbox inset="0,0,0,0">
              <w:txbxContent>
                <w:p>
                  <w:pPr>
                    <w:pStyle w:val="BodyText"/>
                    <w:ind w:right="17"/>
                    <w:jc w:val="both"/>
                  </w:pPr>
                  <w:r>
                    <w:rPr/>
                    <w:t>anche solo parzialmente, il regolare svolgimento dei lavori ovvero la regolare esecuzione dei servizi o delle forniture costituisce causa di forza maggiore, ai sensi dell’articolo 107, comma 5, del decreto legislativo 18 aprile 2016, n. 50, e che, qualora il rispetto delle misure di</w:t>
                  </w:r>
                </w:p>
              </w:txbxContent>
            </v:textbox>
            <w10:wrap type="none"/>
          </v:shape>
        </w:pict>
      </w:r>
      <w:r>
        <w:rPr/>
        <w:pict>
          <v:shape style="position:absolute;margin-left:71.024002pt;margin-top:224.966629pt;width:453.35pt;height:249.95pt;mso-position-horizontal-relative:page;mso-position-vertical-relative:page;z-index:-274064384" type="#_x0000_t202" filled="false" stroked="false">
            <v:textbox inset="0,0,0,0">
              <w:txbxContent>
                <w:p>
                  <w:pPr>
                    <w:pStyle w:val="BodyText"/>
                    <w:ind w:right="18"/>
                    <w:jc w:val="both"/>
                  </w:pPr>
                  <w:r>
                    <w:rPr/>
                    <w:t>contenimento in parola impedisca di ultimare i lavori, i servizi o le forniture nel termine contrattualmente previsto, costituisce circostanza non imputabile all’esecutore ai sensi del comma 6 del citato articolo 107 ai fini della proroga di detto termine, ove richiesta. Infine, si prevede sempre alla lettera c), che, in considerazione della qualificazione della pandemia COIVD- 19 come “fatto notorio” e della cogenza delle misure di contenimento disposte dalle competenti Autorità, non si applichino, anche in funzione di semplificazione procedimentale, gli obblighi di comunicazione all’Autorità nazionale anticorruzione e le sanzioni previste dal terzo</w:t>
                  </w:r>
                  <w:r>
                    <w:rPr>
                      <w:spacing w:val="-6"/>
                    </w:rPr>
                    <w:t> </w:t>
                  </w:r>
                  <w:r>
                    <w:rPr/>
                    <w:t>e</w:t>
                  </w:r>
                  <w:r>
                    <w:rPr>
                      <w:spacing w:val="-7"/>
                    </w:rPr>
                    <w:t> </w:t>
                  </w:r>
                  <w:r>
                    <w:rPr/>
                    <w:t>dal</w:t>
                  </w:r>
                  <w:r>
                    <w:rPr>
                      <w:spacing w:val="-6"/>
                    </w:rPr>
                    <w:t> </w:t>
                  </w:r>
                  <w:r>
                    <w:rPr/>
                    <w:t>quarto</w:t>
                  </w:r>
                  <w:r>
                    <w:rPr>
                      <w:spacing w:val="-7"/>
                    </w:rPr>
                    <w:t> </w:t>
                  </w:r>
                  <w:r>
                    <w:rPr/>
                    <w:t>periodo</w:t>
                  </w:r>
                  <w:r>
                    <w:rPr>
                      <w:spacing w:val="-4"/>
                    </w:rPr>
                    <w:t> </w:t>
                  </w:r>
                  <w:r>
                    <w:rPr/>
                    <w:t>del</w:t>
                  </w:r>
                  <w:r>
                    <w:rPr>
                      <w:spacing w:val="-6"/>
                    </w:rPr>
                    <w:t> </w:t>
                  </w:r>
                  <w:r>
                    <w:rPr/>
                    <w:t>comma</w:t>
                  </w:r>
                  <w:r>
                    <w:rPr>
                      <w:spacing w:val="-6"/>
                    </w:rPr>
                    <w:t> </w:t>
                  </w:r>
                  <w:r>
                    <w:rPr/>
                    <w:t>5</w:t>
                  </w:r>
                  <w:r>
                    <w:rPr>
                      <w:spacing w:val="-6"/>
                    </w:rPr>
                    <w:t> </w:t>
                  </w:r>
                  <w:r>
                    <w:rPr/>
                    <w:t>dell’articolo</w:t>
                  </w:r>
                  <w:r>
                    <w:rPr>
                      <w:spacing w:val="-6"/>
                    </w:rPr>
                    <w:t> </w:t>
                  </w:r>
                  <w:r>
                    <w:rPr/>
                    <w:t>107</w:t>
                  </w:r>
                  <w:r>
                    <w:rPr>
                      <w:spacing w:val="-6"/>
                    </w:rPr>
                    <w:t> </w:t>
                  </w:r>
                  <w:r>
                    <w:rPr/>
                    <w:t>del</w:t>
                  </w:r>
                  <w:r>
                    <w:rPr>
                      <w:spacing w:val="-6"/>
                    </w:rPr>
                    <w:t> </w:t>
                  </w:r>
                  <w:r>
                    <w:rPr/>
                    <w:t>decreto</w:t>
                  </w:r>
                  <w:r>
                    <w:rPr>
                      <w:spacing w:val="-6"/>
                    </w:rPr>
                    <w:t> </w:t>
                  </w:r>
                  <w:r>
                    <w:rPr/>
                    <w:t>legislativo</w:t>
                  </w:r>
                  <w:r>
                    <w:rPr>
                      <w:spacing w:val="-6"/>
                    </w:rPr>
                    <w:t> </w:t>
                  </w:r>
                  <w:r>
                    <w:rPr/>
                    <w:t>18</w:t>
                  </w:r>
                  <w:r>
                    <w:rPr>
                      <w:spacing w:val="-5"/>
                    </w:rPr>
                    <w:t> </w:t>
                  </w:r>
                  <w:r>
                    <w:rPr/>
                    <w:t>aprile</w:t>
                  </w:r>
                  <w:r>
                    <w:rPr>
                      <w:spacing w:val="-7"/>
                    </w:rPr>
                    <w:t> </w:t>
                  </w:r>
                  <w:r>
                    <w:rPr/>
                    <w:t>2016, n. 50.</w:t>
                  </w:r>
                </w:p>
                <w:p>
                  <w:pPr>
                    <w:pStyle w:val="BodyText"/>
                    <w:spacing w:before="0"/>
                    <w:ind w:right="17"/>
                    <w:jc w:val="both"/>
                  </w:pPr>
                  <w:r>
                    <w:rPr/>
                    <w:t>Il </w:t>
                  </w:r>
                  <w:r>
                    <w:rPr>
                      <w:b/>
                    </w:rPr>
                    <w:t>comma 5 </w:t>
                  </w:r>
                  <w:r>
                    <w:rPr/>
                    <w:t>prevede l’estensione a tutte le amministrazioni aggiudicatrici, ai sensi del Codice dei contratti, della possibilità, già prevista dall’articolo 99 del decreto – legge 17 marzo 2020,</w:t>
                  </w:r>
                </w:p>
                <w:p>
                  <w:pPr>
                    <w:pStyle w:val="BodyText"/>
                    <w:spacing w:before="0"/>
                    <w:ind w:right="19"/>
                    <w:jc w:val="both"/>
                  </w:pPr>
                  <w:r>
                    <w:rPr/>
                    <w:t>n. 18 per le aziende, agenzie e degli enti del Servizio sanitario nazionale, di procedere all'acquisizione di forniture e servizi, finanziata in via esclusiva tramite donazioni di persone fisiche o giuridiche private, ai sensi dell'articolo 793 del codice civile, effettuate in relazione all’emergenza COVID-19, mediante affidamento diretto, senza previa consultazione di due o più operatori economici, per importi non superiori alle soglie di cui all'articolo 35 del decreto legislativo 18 aprile 2016, n. 50, a condizione che l'affidamento sia conforme al motivo della liberalità.</w:t>
                  </w:r>
                </w:p>
              </w:txbxContent>
            </v:textbox>
            <w10:wrap type="none"/>
          </v:shape>
        </w:pict>
      </w:r>
      <w:r>
        <w:rPr/>
        <w:pict>
          <v:shape style="position:absolute;margin-left:288.369995pt;margin-top:737.69812pt;width:18.55pt;height:14.25pt;mso-position-horizontal-relative:page;mso-position-vertical-relative:page;z-index:-274063360" type="#_x0000_t202" filled="false" stroked="false">
            <v:textbox inset="0,0,0,0">
              <w:txbxContent>
                <w:p>
                  <w:pPr>
                    <w:spacing w:before="11"/>
                    <w:ind w:left="20" w:right="0" w:firstLine="0"/>
                    <w:jc w:val="left"/>
                    <w:rPr>
                      <w:sz w:val="22"/>
                    </w:rPr>
                  </w:pPr>
                  <w:r>
                    <w:rPr>
                      <w:sz w:val="22"/>
                    </w:rPr>
                    <w:t>348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06233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06131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85.286621pt;width:453.45pt;height:525.950pt;mso-position-horizontal-relative:page;mso-position-vertical-relative:page;z-index:-274060288" type="#_x0000_t202" filled="false" stroked="false">
            <v:textbox inset="0,0,0,0">
              <w:txbxContent>
                <w:p>
                  <w:pPr>
                    <w:spacing w:before="10"/>
                    <w:ind w:left="70" w:right="70" w:firstLine="0"/>
                    <w:jc w:val="center"/>
                    <w:rPr>
                      <w:rFonts w:ascii="TimesNewRomanPS-BoldItalicMT"/>
                      <w:b/>
                      <w:i/>
                      <w:sz w:val="24"/>
                    </w:rPr>
                  </w:pPr>
                  <w:bookmarkStart w:name="_bookmark246" w:id="247"/>
                  <w:bookmarkEnd w:id="247"/>
                  <w:r>
                    <w:rPr/>
                  </w:r>
                  <w:r>
                    <w:rPr>
                      <w:rFonts w:ascii="TimesNewRomanPS-BoldItalicMT"/>
                      <w:b/>
                      <w:i/>
                      <w:sz w:val="24"/>
                    </w:rPr>
                    <w:t>Art.</w:t>
                  </w:r>
                </w:p>
                <w:p>
                  <w:pPr>
                    <w:spacing w:before="0"/>
                    <w:ind w:left="70" w:right="70" w:firstLine="0"/>
                    <w:jc w:val="center"/>
                    <w:rPr>
                      <w:rFonts w:ascii="TimesNewRomanPS-BoldItalicMT"/>
                      <w:b/>
                      <w:i/>
                      <w:sz w:val="24"/>
                    </w:rPr>
                  </w:pPr>
                  <w:r>
                    <w:rPr>
                      <w:rFonts w:ascii="TimesNewRomanPS-BoldItalicMT"/>
                      <w:b/>
                      <w:i/>
                      <w:sz w:val="24"/>
                    </w:rPr>
                    <w:t>Disposizioni in materia di semplificazione dei contratti di programma</w:t>
                  </w:r>
                </w:p>
                <w:p>
                  <w:pPr>
                    <w:pStyle w:val="BodyText"/>
                    <w:numPr>
                      <w:ilvl w:val="0"/>
                      <w:numId w:val="176"/>
                    </w:numPr>
                    <w:tabs>
                      <w:tab w:pos="251" w:val="left" w:leader="none"/>
                    </w:tabs>
                    <w:spacing w:line="240" w:lineRule="auto" w:before="0" w:after="0"/>
                    <w:ind w:left="20" w:right="20" w:firstLine="0"/>
                    <w:jc w:val="both"/>
                  </w:pPr>
                  <w:r>
                    <w:rPr/>
                    <w:t>Al</w:t>
                  </w:r>
                  <w:r>
                    <w:rPr>
                      <w:spacing w:val="-12"/>
                    </w:rPr>
                    <w:t> </w:t>
                  </w:r>
                  <w:r>
                    <w:rPr/>
                    <w:t>fine</w:t>
                  </w:r>
                  <w:r>
                    <w:rPr>
                      <w:spacing w:val="-13"/>
                    </w:rPr>
                    <w:t> </w:t>
                  </w:r>
                  <w:r>
                    <w:rPr/>
                    <w:t>di</w:t>
                  </w:r>
                  <w:r>
                    <w:rPr>
                      <w:spacing w:val="-12"/>
                    </w:rPr>
                    <w:t> </w:t>
                  </w:r>
                  <w:r>
                    <w:rPr/>
                    <w:t>consentire</w:t>
                  </w:r>
                  <w:r>
                    <w:rPr>
                      <w:spacing w:val="-13"/>
                    </w:rPr>
                    <w:t> </w:t>
                  </w:r>
                  <w:r>
                    <w:rPr/>
                    <w:t>una</w:t>
                  </w:r>
                  <w:r>
                    <w:rPr>
                      <w:spacing w:val="-13"/>
                    </w:rPr>
                    <w:t> </w:t>
                  </w:r>
                  <w:r>
                    <w:rPr/>
                    <w:t>rapida</w:t>
                  </w:r>
                  <w:r>
                    <w:rPr>
                      <w:spacing w:val="-13"/>
                    </w:rPr>
                    <w:t> </w:t>
                  </w:r>
                  <w:r>
                    <w:rPr/>
                    <w:t>realizzazione</w:t>
                  </w:r>
                  <w:r>
                    <w:rPr>
                      <w:spacing w:val="-12"/>
                    </w:rPr>
                    <w:t> </w:t>
                  </w:r>
                  <w:r>
                    <w:rPr/>
                    <w:t>degli</w:t>
                  </w:r>
                  <w:r>
                    <w:rPr>
                      <w:spacing w:val="-11"/>
                    </w:rPr>
                    <w:t> </w:t>
                  </w:r>
                  <w:r>
                    <w:rPr/>
                    <w:t>interventi</w:t>
                  </w:r>
                  <w:r>
                    <w:rPr>
                      <w:spacing w:val="-11"/>
                    </w:rPr>
                    <w:t> </w:t>
                  </w:r>
                  <w:r>
                    <w:rPr/>
                    <w:t>sulla</w:t>
                  </w:r>
                  <w:r>
                    <w:rPr>
                      <w:spacing w:val="-12"/>
                    </w:rPr>
                    <w:t> </w:t>
                  </w:r>
                  <w:r>
                    <w:rPr/>
                    <w:t>rete</w:t>
                  </w:r>
                  <w:r>
                    <w:rPr>
                      <w:spacing w:val="-13"/>
                    </w:rPr>
                    <w:t> </w:t>
                  </w:r>
                  <w:r>
                    <w:rPr/>
                    <w:t>ferroviaria</w:t>
                  </w:r>
                  <w:r>
                    <w:rPr>
                      <w:spacing w:val="-13"/>
                    </w:rPr>
                    <w:t> </w:t>
                  </w:r>
                  <w:r>
                    <w:rPr/>
                    <w:t>nazionale, è approvato, in deroga al procedimento di cui all’articolo 1 della legge 14 luglio 1993, n. 238, l’aggiornamento per gli anni 2018 e 2019 del contratto di programma 2017-2021 parte investimenti</w:t>
                  </w:r>
                  <w:r>
                    <w:rPr>
                      <w:spacing w:val="-6"/>
                    </w:rPr>
                    <w:t> </w:t>
                  </w:r>
                  <w:r>
                    <w:rPr/>
                    <w:t>tra</w:t>
                  </w:r>
                  <w:r>
                    <w:rPr>
                      <w:spacing w:val="-7"/>
                    </w:rPr>
                    <w:t> </w:t>
                  </w:r>
                  <w:r>
                    <w:rPr/>
                    <w:t>il</w:t>
                  </w:r>
                  <w:r>
                    <w:rPr>
                      <w:spacing w:val="-6"/>
                    </w:rPr>
                    <w:t> </w:t>
                  </w:r>
                  <w:r>
                    <w:rPr/>
                    <w:t>Ministero</w:t>
                  </w:r>
                  <w:r>
                    <w:rPr>
                      <w:spacing w:val="-6"/>
                    </w:rPr>
                    <w:t> </w:t>
                  </w:r>
                  <w:r>
                    <w:rPr/>
                    <w:t>delle</w:t>
                  </w:r>
                  <w:r>
                    <w:rPr>
                      <w:spacing w:val="-5"/>
                    </w:rPr>
                    <w:t> </w:t>
                  </w:r>
                  <w:r>
                    <w:rPr/>
                    <w:t>infrastrutture</w:t>
                  </w:r>
                  <w:r>
                    <w:rPr>
                      <w:spacing w:val="-6"/>
                    </w:rPr>
                    <w:t> </w:t>
                  </w:r>
                  <w:r>
                    <w:rPr/>
                    <w:t>e</w:t>
                  </w:r>
                  <w:r>
                    <w:rPr>
                      <w:spacing w:val="-5"/>
                    </w:rPr>
                    <w:t> </w:t>
                  </w:r>
                  <w:r>
                    <w:rPr/>
                    <w:t>dei</w:t>
                  </w:r>
                  <w:r>
                    <w:rPr>
                      <w:spacing w:val="-6"/>
                    </w:rPr>
                    <w:t> </w:t>
                  </w:r>
                  <w:r>
                    <w:rPr/>
                    <w:t>trasporti</w:t>
                  </w:r>
                  <w:r>
                    <w:rPr>
                      <w:spacing w:val="-3"/>
                    </w:rPr>
                    <w:t> </w:t>
                  </w:r>
                  <w:r>
                    <w:rPr/>
                    <w:t>e</w:t>
                  </w:r>
                  <w:r>
                    <w:rPr>
                      <w:spacing w:val="-7"/>
                    </w:rPr>
                    <w:t> </w:t>
                  </w:r>
                  <w:r>
                    <w:rPr/>
                    <w:t>Rete</w:t>
                  </w:r>
                  <w:r>
                    <w:rPr>
                      <w:spacing w:val="-5"/>
                    </w:rPr>
                    <w:t> </w:t>
                  </w:r>
                  <w:r>
                    <w:rPr/>
                    <w:t>Ferroviaria</w:t>
                  </w:r>
                  <w:r>
                    <w:rPr>
                      <w:spacing w:val="-4"/>
                    </w:rPr>
                    <w:t> </w:t>
                  </w:r>
                  <w:r>
                    <w:rPr/>
                    <w:t>Italiana</w:t>
                  </w:r>
                  <w:r>
                    <w:rPr>
                      <w:spacing w:val="-7"/>
                    </w:rPr>
                    <w:t> </w:t>
                  </w:r>
                  <w:r>
                    <w:rPr/>
                    <w:t>S.p.a, sul quale il Comitato Interministeriale per la Programma Economica ha espresso parere favorevole con delibera n. 37/2019 del 24 luglio 2019, e gli stanziamenti ivi previsti si considerano immediatamente disponibili per Rete Ferroviaria Italiana S.p.A. ai fini dell’assunzione di impegni giuridicamente</w:t>
                  </w:r>
                  <w:r>
                    <w:rPr>
                      <w:spacing w:val="-3"/>
                    </w:rPr>
                    <w:t> </w:t>
                  </w:r>
                  <w:r>
                    <w:rPr/>
                    <w:t>vincolanti.</w:t>
                  </w:r>
                </w:p>
                <w:p>
                  <w:pPr>
                    <w:pStyle w:val="BodyText"/>
                    <w:numPr>
                      <w:ilvl w:val="0"/>
                      <w:numId w:val="176"/>
                    </w:numPr>
                    <w:tabs>
                      <w:tab w:pos="248" w:val="left" w:leader="none"/>
                    </w:tabs>
                    <w:spacing w:line="240" w:lineRule="auto" w:before="0" w:after="0"/>
                    <w:ind w:left="20" w:right="22" w:firstLine="0"/>
                    <w:jc w:val="both"/>
                  </w:pPr>
                  <w:r>
                    <w:rPr/>
                    <w:t>Per</w:t>
                  </w:r>
                  <w:r>
                    <w:rPr>
                      <w:spacing w:val="-14"/>
                    </w:rPr>
                    <w:t> </w:t>
                  </w:r>
                  <w:r>
                    <w:rPr/>
                    <w:t>le</w:t>
                  </w:r>
                  <w:r>
                    <w:rPr>
                      <w:spacing w:val="-14"/>
                    </w:rPr>
                    <w:t> </w:t>
                  </w:r>
                  <w:r>
                    <w:rPr/>
                    <w:t>medesime</w:t>
                  </w:r>
                  <w:r>
                    <w:rPr>
                      <w:spacing w:val="-14"/>
                    </w:rPr>
                    <w:t> </w:t>
                  </w:r>
                  <w:r>
                    <w:rPr/>
                    <w:t>finalità</w:t>
                  </w:r>
                  <w:r>
                    <w:rPr>
                      <w:spacing w:val="-14"/>
                    </w:rPr>
                    <w:t> </w:t>
                  </w:r>
                  <w:r>
                    <w:rPr/>
                    <w:t>di</w:t>
                  </w:r>
                  <w:r>
                    <w:rPr>
                      <w:spacing w:val="-12"/>
                    </w:rPr>
                    <w:t> </w:t>
                  </w:r>
                  <w:r>
                    <w:rPr/>
                    <w:t>cui</w:t>
                  </w:r>
                  <w:r>
                    <w:rPr>
                      <w:spacing w:val="-11"/>
                    </w:rPr>
                    <w:t> </w:t>
                  </w:r>
                  <w:r>
                    <w:rPr/>
                    <w:t>al</w:t>
                  </w:r>
                  <w:r>
                    <w:rPr>
                      <w:spacing w:val="-13"/>
                    </w:rPr>
                    <w:t> </w:t>
                  </w:r>
                  <w:r>
                    <w:rPr/>
                    <w:t>comma</w:t>
                  </w:r>
                  <w:r>
                    <w:rPr>
                      <w:spacing w:val="-14"/>
                    </w:rPr>
                    <w:t> </w:t>
                  </w:r>
                  <w:r>
                    <w:rPr/>
                    <w:t>1,</w:t>
                  </w:r>
                  <w:r>
                    <w:rPr>
                      <w:spacing w:val="-11"/>
                    </w:rPr>
                    <w:t> </w:t>
                  </w:r>
                  <w:r>
                    <w:rPr/>
                    <w:t>è</w:t>
                  </w:r>
                  <w:r>
                    <w:rPr>
                      <w:spacing w:val="-8"/>
                    </w:rPr>
                    <w:t> </w:t>
                  </w:r>
                  <w:r>
                    <w:rPr/>
                    <w:t>approvato</w:t>
                  </w:r>
                  <w:r>
                    <w:rPr>
                      <w:spacing w:val="-13"/>
                    </w:rPr>
                    <w:t> </w:t>
                  </w:r>
                  <w:r>
                    <w:rPr/>
                    <w:t>il</w:t>
                  </w:r>
                  <w:r>
                    <w:rPr>
                      <w:spacing w:val="-13"/>
                    </w:rPr>
                    <w:t> </w:t>
                  </w:r>
                  <w:r>
                    <w:rPr/>
                    <w:t>primo</w:t>
                  </w:r>
                  <w:r>
                    <w:rPr>
                      <w:spacing w:val="-13"/>
                    </w:rPr>
                    <w:t> </w:t>
                  </w:r>
                  <w:r>
                    <w:rPr/>
                    <w:t>Atto</w:t>
                  </w:r>
                  <w:r>
                    <w:rPr>
                      <w:spacing w:val="-11"/>
                    </w:rPr>
                    <w:t> </w:t>
                  </w:r>
                  <w:r>
                    <w:rPr/>
                    <w:t>Integrativo</w:t>
                  </w:r>
                  <w:r>
                    <w:rPr>
                      <w:spacing w:val="-12"/>
                    </w:rPr>
                    <w:t> </w:t>
                  </w:r>
                  <w:r>
                    <w:rPr/>
                    <w:t>al</w:t>
                  </w:r>
                  <w:r>
                    <w:rPr>
                      <w:spacing w:val="-13"/>
                    </w:rPr>
                    <w:t> </w:t>
                  </w:r>
                  <w:r>
                    <w:rPr/>
                    <w:t>Contratto di</w:t>
                  </w:r>
                  <w:r>
                    <w:rPr>
                      <w:spacing w:val="-14"/>
                    </w:rPr>
                    <w:t> </w:t>
                  </w:r>
                  <w:r>
                    <w:rPr/>
                    <w:t>Programma</w:t>
                  </w:r>
                  <w:r>
                    <w:rPr>
                      <w:spacing w:val="-14"/>
                    </w:rPr>
                    <w:t> </w:t>
                  </w:r>
                  <w:r>
                    <w:rPr/>
                    <w:t>2016-2021</w:t>
                  </w:r>
                  <w:r>
                    <w:rPr>
                      <w:spacing w:val="-10"/>
                    </w:rPr>
                    <w:t> </w:t>
                  </w:r>
                  <w:r>
                    <w:rPr/>
                    <w:t>–</w:t>
                  </w:r>
                  <w:r>
                    <w:rPr>
                      <w:spacing w:val="-13"/>
                    </w:rPr>
                    <w:t> </w:t>
                  </w:r>
                  <w:r>
                    <w:rPr/>
                    <w:t>parte</w:t>
                  </w:r>
                  <w:r>
                    <w:rPr>
                      <w:spacing w:val="-15"/>
                    </w:rPr>
                    <w:t> </w:t>
                  </w:r>
                  <w:r>
                    <w:rPr/>
                    <w:t>Servizi</w:t>
                  </w:r>
                  <w:r>
                    <w:rPr>
                      <w:spacing w:val="-13"/>
                    </w:rPr>
                    <w:t> </w:t>
                  </w:r>
                  <w:r>
                    <w:rPr/>
                    <w:t>tra</w:t>
                  </w:r>
                  <w:r>
                    <w:rPr>
                      <w:spacing w:val="-15"/>
                    </w:rPr>
                    <w:t> </w:t>
                  </w:r>
                  <w:r>
                    <w:rPr/>
                    <w:t>Rete</w:t>
                  </w:r>
                  <w:r>
                    <w:rPr>
                      <w:spacing w:val="-12"/>
                    </w:rPr>
                    <w:t> </w:t>
                  </w:r>
                  <w:r>
                    <w:rPr/>
                    <w:t>Ferroviaria</w:t>
                  </w:r>
                  <w:r>
                    <w:rPr>
                      <w:spacing w:val="-12"/>
                    </w:rPr>
                    <w:t> </w:t>
                  </w:r>
                  <w:r>
                    <w:rPr/>
                    <w:t>Italiana</w:t>
                  </w:r>
                  <w:r>
                    <w:rPr>
                      <w:spacing w:val="-14"/>
                    </w:rPr>
                    <w:t> </w:t>
                  </w:r>
                  <w:r>
                    <w:rPr/>
                    <w:t>S.p.A.</w:t>
                  </w:r>
                  <w:r>
                    <w:rPr>
                      <w:spacing w:val="-12"/>
                    </w:rPr>
                    <w:t> </w:t>
                  </w:r>
                  <w:r>
                    <w:rPr/>
                    <w:t>e</w:t>
                  </w:r>
                  <w:r>
                    <w:rPr>
                      <w:spacing w:val="-14"/>
                    </w:rPr>
                    <w:t> </w:t>
                  </w:r>
                  <w:r>
                    <w:rPr/>
                    <w:t>il</w:t>
                  </w:r>
                  <w:r>
                    <w:rPr>
                      <w:spacing w:val="-13"/>
                    </w:rPr>
                    <w:t> </w:t>
                  </w:r>
                  <w:r>
                    <w:rPr/>
                    <w:t>Ministero</w:t>
                  </w:r>
                  <w:r>
                    <w:rPr>
                      <w:spacing w:val="-13"/>
                    </w:rPr>
                    <w:t> </w:t>
                  </w:r>
                  <w:r>
                    <w:rPr/>
                    <w:t>delle infrastrutture e dei</w:t>
                  </w:r>
                  <w:r>
                    <w:rPr>
                      <w:spacing w:val="-4"/>
                    </w:rPr>
                    <w:t> </w:t>
                  </w:r>
                  <w:r>
                    <w:rPr/>
                    <w:t>trasporti.</w:t>
                  </w:r>
                </w:p>
                <w:p>
                  <w:pPr>
                    <w:pStyle w:val="BodyText"/>
                    <w:numPr>
                      <w:ilvl w:val="0"/>
                      <w:numId w:val="176"/>
                    </w:numPr>
                    <w:tabs>
                      <w:tab w:pos="279" w:val="left" w:leader="none"/>
                    </w:tabs>
                    <w:spacing w:line="240" w:lineRule="auto" w:before="0" w:after="0"/>
                    <w:ind w:left="20" w:right="17" w:firstLine="0"/>
                    <w:jc w:val="both"/>
                  </w:pPr>
                  <w:r>
                    <w:rPr/>
                    <w:t>Nell’aggiornamento del Contratto di programma per gli anni 2020 e 2021, si provvede al recepimento dei pareri resi dalle Commissioni parlamentari competenti per materia sugli schemi di atti di cui ai commi 1 e</w:t>
                  </w:r>
                  <w:r>
                    <w:rPr>
                      <w:spacing w:val="-2"/>
                    </w:rPr>
                    <w:t> </w:t>
                  </w:r>
                  <w:r>
                    <w:rPr/>
                    <w:t>2.</w:t>
                  </w:r>
                </w:p>
                <w:p>
                  <w:pPr>
                    <w:pStyle w:val="BodyText"/>
                    <w:numPr>
                      <w:ilvl w:val="0"/>
                      <w:numId w:val="176"/>
                    </w:numPr>
                    <w:tabs>
                      <w:tab w:pos="337" w:val="left" w:leader="none"/>
                    </w:tabs>
                    <w:spacing w:line="240" w:lineRule="auto" w:before="0" w:after="0"/>
                    <w:ind w:left="20" w:right="21" w:firstLine="0"/>
                    <w:jc w:val="both"/>
                  </w:pPr>
                  <w:r>
                    <w:rPr/>
                    <w:t>Al fine di consentire una rapida realizzazione degli interventi sulla rete stradale e autostradale</w:t>
                  </w:r>
                  <w:r>
                    <w:rPr>
                      <w:spacing w:val="-15"/>
                    </w:rPr>
                    <w:t> </w:t>
                  </w:r>
                  <w:r>
                    <w:rPr/>
                    <w:t>non</w:t>
                  </w:r>
                  <w:r>
                    <w:rPr>
                      <w:spacing w:val="-16"/>
                    </w:rPr>
                    <w:t> </w:t>
                  </w:r>
                  <w:r>
                    <w:rPr/>
                    <w:t>a</w:t>
                  </w:r>
                  <w:r>
                    <w:rPr>
                      <w:spacing w:val="-15"/>
                    </w:rPr>
                    <w:t> </w:t>
                  </w:r>
                  <w:r>
                    <w:rPr/>
                    <w:t>pedaggio</w:t>
                  </w:r>
                  <w:r>
                    <w:rPr>
                      <w:spacing w:val="-14"/>
                    </w:rPr>
                    <w:t> </w:t>
                  </w:r>
                  <w:r>
                    <w:rPr/>
                    <w:t>nella</w:t>
                  </w:r>
                  <w:r>
                    <w:rPr>
                      <w:spacing w:val="-17"/>
                    </w:rPr>
                    <w:t> </w:t>
                  </w:r>
                  <w:r>
                    <w:rPr/>
                    <w:t>diretta</w:t>
                  </w:r>
                  <w:r>
                    <w:rPr>
                      <w:spacing w:val="-15"/>
                    </w:rPr>
                    <w:t> </w:t>
                  </w:r>
                  <w:r>
                    <w:rPr/>
                    <w:t>gestione</w:t>
                  </w:r>
                  <w:r>
                    <w:rPr>
                      <w:spacing w:val="-15"/>
                    </w:rPr>
                    <w:t> </w:t>
                  </w:r>
                  <w:r>
                    <w:rPr/>
                    <w:t>dell'ANAS</w:t>
                  </w:r>
                  <w:r>
                    <w:rPr>
                      <w:spacing w:val="-15"/>
                    </w:rPr>
                    <w:t> </w:t>
                  </w:r>
                  <w:r>
                    <w:rPr/>
                    <w:t>Spa,</w:t>
                  </w:r>
                  <w:r>
                    <w:rPr>
                      <w:spacing w:val="-16"/>
                    </w:rPr>
                    <w:t> </w:t>
                  </w:r>
                  <w:r>
                    <w:rPr/>
                    <w:t>è</w:t>
                  </w:r>
                  <w:r>
                    <w:rPr>
                      <w:spacing w:val="-16"/>
                    </w:rPr>
                    <w:t> </w:t>
                  </w:r>
                  <w:r>
                    <w:rPr/>
                    <w:t>approvato</w:t>
                  </w:r>
                  <w:r>
                    <w:rPr>
                      <w:spacing w:val="-15"/>
                    </w:rPr>
                    <w:t> </w:t>
                  </w:r>
                  <w:r>
                    <w:rPr/>
                    <w:t>l’aggiornamento per gli anni 2018 e 2019 del contratto di programma 2016-2020 tra il Ministero delle infrastrutture e dei trasporti e ANAS S.p.a, sul quale il Comitato Interministeriale per la Programma Economica ha espresso parere favorevole con delibera n. 36/2019 del 24 luglio 2019,</w:t>
                  </w:r>
                  <w:r>
                    <w:rPr>
                      <w:spacing w:val="32"/>
                    </w:rPr>
                    <w:t> </w:t>
                  </w:r>
                  <w:r>
                    <w:rPr/>
                    <w:t>e</w:t>
                  </w:r>
                  <w:r>
                    <w:rPr>
                      <w:spacing w:val="31"/>
                    </w:rPr>
                    <w:t> </w:t>
                  </w:r>
                  <w:r>
                    <w:rPr/>
                    <w:t>gli</w:t>
                  </w:r>
                  <w:r>
                    <w:rPr>
                      <w:spacing w:val="33"/>
                    </w:rPr>
                    <w:t> </w:t>
                  </w:r>
                  <w:r>
                    <w:rPr/>
                    <w:t>stanziamenti</w:t>
                  </w:r>
                  <w:r>
                    <w:rPr>
                      <w:spacing w:val="35"/>
                    </w:rPr>
                    <w:t> </w:t>
                  </w:r>
                  <w:r>
                    <w:rPr/>
                    <w:t>ivi</w:t>
                  </w:r>
                  <w:r>
                    <w:rPr>
                      <w:spacing w:val="33"/>
                    </w:rPr>
                    <w:t> </w:t>
                  </w:r>
                  <w:r>
                    <w:rPr/>
                    <w:t>previsti</w:t>
                  </w:r>
                  <w:r>
                    <w:rPr>
                      <w:spacing w:val="33"/>
                    </w:rPr>
                    <w:t> </w:t>
                  </w:r>
                  <w:r>
                    <w:rPr/>
                    <w:t>si</w:t>
                  </w:r>
                  <w:r>
                    <w:rPr>
                      <w:spacing w:val="33"/>
                    </w:rPr>
                    <w:t> </w:t>
                  </w:r>
                  <w:r>
                    <w:rPr/>
                    <w:t>considerano</w:t>
                  </w:r>
                  <w:r>
                    <w:rPr>
                      <w:spacing w:val="32"/>
                    </w:rPr>
                    <w:t> </w:t>
                  </w:r>
                  <w:r>
                    <w:rPr/>
                    <w:t>immediatamente</w:t>
                  </w:r>
                  <w:r>
                    <w:rPr>
                      <w:spacing w:val="31"/>
                    </w:rPr>
                    <w:t> </w:t>
                  </w:r>
                  <w:r>
                    <w:rPr/>
                    <w:t>disponibili</w:t>
                  </w:r>
                  <w:r>
                    <w:rPr>
                      <w:spacing w:val="33"/>
                    </w:rPr>
                    <w:t> </w:t>
                  </w:r>
                  <w:r>
                    <w:rPr/>
                    <w:t>per</w:t>
                  </w:r>
                  <w:r>
                    <w:rPr>
                      <w:spacing w:val="31"/>
                    </w:rPr>
                    <w:t> </w:t>
                  </w:r>
                  <w:r>
                    <w:rPr/>
                    <w:t>ANAS</w:t>
                  </w:r>
                </w:p>
                <w:p>
                  <w:pPr>
                    <w:pStyle w:val="BodyText"/>
                    <w:spacing w:before="1"/>
                    <w:jc w:val="both"/>
                  </w:pPr>
                  <w:r>
                    <w:rPr/>
                    <w:t>S.p.A. ai fini dell’assunzione di impegni giuridicamente vincolanti.</w:t>
                  </w:r>
                </w:p>
                <w:p>
                  <w:pPr>
                    <w:pStyle w:val="BodyText"/>
                    <w:spacing w:before="0"/>
                    <w:jc w:val="both"/>
                  </w:pPr>
                  <w:r>
                    <w:rPr/>
                    <w:t>5. All’articolo 1 della legge 14 luglio 1993, n. 238 sono apportate le seguenti modificazioni:</w:t>
                  </w:r>
                </w:p>
                <w:p>
                  <w:pPr>
                    <w:numPr>
                      <w:ilvl w:val="0"/>
                      <w:numId w:val="177"/>
                    </w:numPr>
                    <w:tabs>
                      <w:tab w:pos="263" w:val="left" w:leader="none"/>
                    </w:tabs>
                    <w:spacing w:before="0"/>
                    <w:ind w:left="20" w:right="18" w:firstLine="0"/>
                    <w:jc w:val="both"/>
                    <w:rPr>
                      <w:sz w:val="24"/>
                    </w:rPr>
                  </w:pPr>
                  <w:r>
                    <w:rPr>
                      <w:sz w:val="24"/>
                    </w:rPr>
                    <w:t>al</w:t>
                  </w:r>
                  <w:r>
                    <w:rPr>
                      <w:spacing w:val="-3"/>
                      <w:sz w:val="24"/>
                    </w:rPr>
                    <w:t> </w:t>
                  </w:r>
                  <w:r>
                    <w:rPr>
                      <w:sz w:val="24"/>
                    </w:rPr>
                    <w:t>comma</w:t>
                  </w:r>
                  <w:r>
                    <w:rPr>
                      <w:spacing w:val="-5"/>
                      <w:sz w:val="24"/>
                    </w:rPr>
                    <w:t> </w:t>
                  </w:r>
                  <w:r>
                    <w:rPr>
                      <w:sz w:val="24"/>
                    </w:rPr>
                    <w:t>2,</w:t>
                  </w:r>
                  <w:r>
                    <w:rPr>
                      <w:spacing w:val="-4"/>
                      <w:sz w:val="24"/>
                    </w:rPr>
                    <w:t> </w:t>
                  </w:r>
                  <w:r>
                    <w:rPr>
                      <w:sz w:val="24"/>
                    </w:rPr>
                    <w:t>è</w:t>
                  </w:r>
                  <w:r>
                    <w:rPr>
                      <w:spacing w:val="-5"/>
                      <w:sz w:val="24"/>
                    </w:rPr>
                    <w:t> </w:t>
                  </w:r>
                  <w:r>
                    <w:rPr>
                      <w:sz w:val="24"/>
                    </w:rPr>
                    <w:t>aggiunto</w:t>
                  </w:r>
                  <w:r>
                    <w:rPr>
                      <w:spacing w:val="-4"/>
                      <w:sz w:val="24"/>
                    </w:rPr>
                    <w:t> </w:t>
                  </w:r>
                  <w:r>
                    <w:rPr>
                      <w:sz w:val="24"/>
                    </w:rPr>
                    <w:t>in</w:t>
                  </w:r>
                  <w:r>
                    <w:rPr>
                      <w:spacing w:val="-2"/>
                      <w:sz w:val="24"/>
                    </w:rPr>
                    <w:t> </w:t>
                  </w:r>
                  <w:r>
                    <w:rPr>
                      <w:sz w:val="24"/>
                    </w:rPr>
                    <w:t>fine</w:t>
                  </w:r>
                  <w:r>
                    <w:rPr>
                      <w:spacing w:val="-5"/>
                      <w:sz w:val="24"/>
                    </w:rPr>
                    <w:t> </w:t>
                  </w:r>
                  <w:r>
                    <w:rPr>
                      <w:sz w:val="24"/>
                    </w:rPr>
                    <w:t>il</w:t>
                  </w:r>
                  <w:r>
                    <w:rPr>
                      <w:spacing w:val="-3"/>
                      <w:sz w:val="24"/>
                    </w:rPr>
                    <w:t> </w:t>
                  </w:r>
                  <w:r>
                    <w:rPr>
                      <w:sz w:val="24"/>
                    </w:rPr>
                    <w:t>seguente</w:t>
                  </w:r>
                  <w:r>
                    <w:rPr>
                      <w:spacing w:val="-4"/>
                      <w:sz w:val="24"/>
                    </w:rPr>
                    <w:t> </w:t>
                  </w:r>
                  <w:r>
                    <w:rPr>
                      <w:sz w:val="24"/>
                    </w:rPr>
                    <w:t>periodo:</w:t>
                  </w:r>
                  <w:r>
                    <w:rPr>
                      <w:spacing w:val="-4"/>
                      <w:sz w:val="24"/>
                    </w:rPr>
                    <w:t> </w:t>
                  </w:r>
                  <w:r>
                    <w:rPr>
                      <w:sz w:val="24"/>
                    </w:rPr>
                    <w:t>“</w:t>
                  </w:r>
                  <w:r>
                    <w:rPr>
                      <w:i/>
                      <w:sz w:val="24"/>
                    </w:rPr>
                    <w:t>Decorso</w:t>
                  </w:r>
                  <w:r>
                    <w:rPr>
                      <w:i/>
                      <w:spacing w:val="-2"/>
                      <w:sz w:val="24"/>
                    </w:rPr>
                    <w:t> </w:t>
                  </w:r>
                  <w:r>
                    <w:rPr>
                      <w:i/>
                      <w:sz w:val="24"/>
                    </w:rPr>
                    <w:t>inutilmente</w:t>
                  </w:r>
                  <w:r>
                    <w:rPr>
                      <w:i/>
                      <w:spacing w:val="-4"/>
                      <w:sz w:val="24"/>
                    </w:rPr>
                    <w:t> </w:t>
                  </w:r>
                  <w:r>
                    <w:rPr>
                      <w:i/>
                      <w:sz w:val="24"/>
                    </w:rPr>
                    <w:t>il</w:t>
                  </w:r>
                  <w:r>
                    <w:rPr>
                      <w:i/>
                      <w:spacing w:val="-3"/>
                      <w:sz w:val="24"/>
                    </w:rPr>
                    <w:t> </w:t>
                  </w:r>
                  <w:r>
                    <w:rPr>
                      <w:i/>
                      <w:sz w:val="24"/>
                    </w:rPr>
                    <w:t>termine</w:t>
                  </w:r>
                  <w:r>
                    <w:rPr>
                      <w:i/>
                      <w:spacing w:val="-4"/>
                      <w:sz w:val="24"/>
                    </w:rPr>
                    <w:t> </w:t>
                  </w:r>
                  <w:r>
                    <w:rPr>
                      <w:i/>
                      <w:sz w:val="24"/>
                    </w:rPr>
                    <w:t>di</w:t>
                  </w:r>
                  <w:r>
                    <w:rPr>
                      <w:i/>
                      <w:spacing w:val="-3"/>
                      <w:sz w:val="24"/>
                    </w:rPr>
                    <w:t> </w:t>
                  </w:r>
                  <w:r>
                    <w:rPr>
                      <w:i/>
                      <w:sz w:val="24"/>
                    </w:rPr>
                    <w:t>cui</w:t>
                  </w:r>
                  <w:r>
                    <w:rPr>
                      <w:i/>
                      <w:spacing w:val="-3"/>
                      <w:sz w:val="24"/>
                    </w:rPr>
                    <w:t> </w:t>
                  </w:r>
                  <w:r>
                    <w:rPr>
                      <w:i/>
                      <w:sz w:val="24"/>
                    </w:rPr>
                    <w:t>al primo periodo, si procede alla stipulazione anche in mancanza del</w:t>
                  </w:r>
                  <w:r>
                    <w:rPr>
                      <w:i/>
                      <w:spacing w:val="-4"/>
                      <w:sz w:val="24"/>
                    </w:rPr>
                    <w:t> </w:t>
                  </w:r>
                  <w:r>
                    <w:rPr>
                      <w:i/>
                      <w:sz w:val="24"/>
                    </w:rPr>
                    <w:t>parere.</w:t>
                  </w:r>
                  <w:r>
                    <w:rPr>
                      <w:sz w:val="24"/>
                    </w:rPr>
                    <w:t>”;</w:t>
                  </w:r>
                </w:p>
                <w:p>
                  <w:pPr>
                    <w:numPr>
                      <w:ilvl w:val="0"/>
                      <w:numId w:val="177"/>
                    </w:numPr>
                    <w:tabs>
                      <w:tab w:pos="282" w:val="left" w:leader="none"/>
                    </w:tabs>
                    <w:spacing w:before="0"/>
                    <w:ind w:left="20" w:right="18" w:firstLine="0"/>
                    <w:jc w:val="both"/>
                    <w:rPr>
                      <w:sz w:val="24"/>
                    </w:rPr>
                  </w:pPr>
                  <w:r>
                    <w:rPr>
                      <w:sz w:val="24"/>
                    </w:rPr>
                    <w:t>al comma 2- </w:t>
                  </w:r>
                  <w:r>
                    <w:rPr>
                      <w:i/>
                      <w:sz w:val="24"/>
                    </w:rPr>
                    <w:t>bis, </w:t>
                  </w:r>
                  <w:r>
                    <w:rPr>
                      <w:sz w:val="24"/>
                    </w:rPr>
                    <w:t>l’ultimo periodo è sostituito dal seguente: “</w:t>
                  </w:r>
                  <w:r>
                    <w:rPr>
                      <w:i/>
                      <w:sz w:val="24"/>
                    </w:rPr>
                    <w:t>Per sostanziali si intendono le modifiche che superano del 5 per cento le previsioni riportate nei contratti di programma di cui al comma 1, con riferimento al totale dei costi e ai fabbisogni complessivi</w:t>
                  </w:r>
                  <w:r>
                    <w:rPr>
                      <w:sz w:val="24"/>
                    </w:rPr>
                    <w:t>.”</w:t>
                  </w:r>
                  <w:r>
                    <w:rPr>
                      <w:spacing w:val="-4"/>
                      <w:sz w:val="24"/>
                    </w:rPr>
                    <w:t> </w:t>
                  </w:r>
                  <w:r>
                    <w:rPr>
                      <w:sz w:val="24"/>
                    </w:rPr>
                    <w:t>.</w:t>
                  </w:r>
                </w:p>
                <w:p>
                  <w:pPr>
                    <w:spacing w:before="0"/>
                    <w:ind w:left="20" w:right="21" w:firstLine="0"/>
                    <w:jc w:val="both"/>
                    <w:rPr>
                      <w:sz w:val="24"/>
                    </w:rPr>
                  </w:pPr>
                  <w:r>
                    <w:rPr>
                      <w:sz w:val="24"/>
                    </w:rPr>
                    <w:t>6. All’articolo 15 del decreto legislativo 15 luglio 2015, n. 112, il comma 2 è sostituito dal seguente: “</w:t>
                  </w:r>
                  <w:r>
                    <w:rPr>
                      <w:i/>
                      <w:sz w:val="24"/>
                    </w:rPr>
                    <w:t>Il Ministero delle infrastrutture e dei trasporti informa mediante il gestore dell'infrastruttura, i richiedenti e, su loro richiesta, i richiedenti potenziali, sul contenuto del contratto di programma, al fine di consentire agli stessi di esprimersi al riguardo prima che esso sia sottoscritto, soprattutto in materia di  interventi  nei terminali e scali merci,  nei  nodi urbani, nelle stazioni e nei collegamento con i porti. Il contratto di programma, una volta stipulato, è trasmesso dal Ministero delle infrastrutture e dei trasporti  all’organismo  di regolazione ai fini dello svolgimento delle attività di competenza ed è pubblicato entro un mese dalla sua</w:t>
                  </w:r>
                  <w:r>
                    <w:rPr>
                      <w:i/>
                      <w:spacing w:val="-2"/>
                      <w:sz w:val="24"/>
                    </w:rPr>
                    <w:t> </w:t>
                  </w:r>
                  <w:r>
                    <w:rPr>
                      <w:i/>
                      <w:sz w:val="24"/>
                    </w:rPr>
                    <w:t>approvazione.</w:t>
                  </w:r>
                  <w:r>
                    <w:rPr>
                      <w:sz w:val="24"/>
                    </w:rPr>
                    <w:t>”.</w:t>
                  </w:r>
                </w:p>
              </w:txbxContent>
            </v:textbox>
            <w10:wrap type="none"/>
          </v:shape>
        </w:pict>
      </w:r>
      <w:r>
        <w:rPr/>
        <w:pict>
          <v:shape style="position:absolute;margin-left:71.024002pt;margin-top:637.366638pt;width:453.15pt;height:114.6pt;mso-position-horizontal-relative:page;mso-position-vertical-relative:page;z-index:-274059264" type="#_x0000_t202" filled="false" stroked="false">
            <v:textbox inset="0,0,0,0">
              <w:txbxContent>
                <w:p>
                  <w:pPr>
                    <w:spacing w:before="10"/>
                    <w:ind w:left="12" w:right="11" w:firstLine="0"/>
                    <w:jc w:val="center"/>
                    <w:rPr>
                      <w:b/>
                      <w:sz w:val="24"/>
                    </w:rPr>
                  </w:pPr>
                  <w:r>
                    <w:rPr>
                      <w:b/>
                      <w:sz w:val="24"/>
                    </w:rPr>
                    <w:t>Relazione illustrativa</w:t>
                  </w:r>
                </w:p>
                <w:p>
                  <w:pPr>
                    <w:pStyle w:val="BodyText"/>
                    <w:spacing w:before="0"/>
                    <w:ind w:right="17" w:hanging="6"/>
                    <w:jc w:val="center"/>
                  </w:pPr>
                  <w:r>
                    <w:rPr/>
                    <w:t>I </w:t>
                  </w:r>
                  <w:r>
                    <w:rPr>
                      <w:b/>
                    </w:rPr>
                    <w:t>commi 1 e 2</w:t>
                  </w:r>
                  <w:r>
                    <w:rPr/>
                    <w:t>recano l’approvazione degli atti integrativi relativi ai Contratti di Programma, parte Investimenti e parte Servizi tra il Ministero delle infrastrutture e dei trasporti e R.F.I.</w:t>
                  </w:r>
                </w:p>
                <w:p>
                  <w:pPr>
                    <w:pStyle w:val="BodyText"/>
                    <w:spacing w:before="0"/>
                    <w:jc w:val="both"/>
                  </w:pPr>
                  <w:r>
                    <w:rPr/>
                    <w:t>s.p.a. i cui iter autorizzativi sono ancora in corso di perfezionamento.</w:t>
                  </w:r>
                </w:p>
                <w:p>
                  <w:pPr>
                    <w:pStyle w:val="BodyText"/>
                    <w:spacing w:before="0"/>
                    <w:ind w:right="18"/>
                    <w:jc w:val="both"/>
                  </w:pPr>
                  <w:r>
                    <w:rPr/>
                    <w:t>Al contempo il </w:t>
                  </w:r>
                  <w:r>
                    <w:rPr>
                      <w:b/>
                    </w:rPr>
                    <w:t>comma 3 </w:t>
                  </w:r>
                  <w:r>
                    <w:rPr/>
                    <w:t>prevede che nell’aggiornamento del Contratto di programma per gli anni 2020 e 2021, si provvede al recepimento dei pareri resi dalle Commissioni parlamentari competenti per materia sugli schemi di atti di cui ai commi 1 e 2.</w:t>
                  </w:r>
                </w:p>
                <w:p>
                  <w:pPr>
                    <w:spacing w:before="76"/>
                    <w:ind w:left="12" w:right="10" w:firstLine="0"/>
                    <w:jc w:val="center"/>
                    <w:rPr>
                      <w:sz w:val="22"/>
                    </w:rPr>
                  </w:pPr>
                  <w:r>
                    <w:rPr>
                      <w:sz w:val="22"/>
                    </w:rPr>
                    <w:t>349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05824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05721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332.75pt;mso-position-horizontal-relative:page;mso-position-vertical-relative:page;z-index:-274056192" type="#_x0000_t202" filled="false" stroked="false">
            <v:textbox inset="0,0,0,0">
              <w:txbxContent>
                <w:p>
                  <w:pPr>
                    <w:pStyle w:val="BodyText"/>
                    <w:ind w:right="20"/>
                    <w:jc w:val="both"/>
                  </w:pPr>
                  <w:r>
                    <w:rPr/>
                    <w:t>Il </w:t>
                  </w:r>
                  <w:r>
                    <w:rPr>
                      <w:b/>
                    </w:rPr>
                    <w:t>comma 4 </w:t>
                  </w:r>
                  <w:r>
                    <w:rPr/>
                    <w:t>reca l’approvazione dell’aggiornamento per gli anni 2018 e 2019 del contratto di programma 2016-2020 tra il Ministero delle infrastrutture e dei trasporti e ANAS S.p.a, sul quale</w:t>
                  </w:r>
                  <w:r>
                    <w:rPr>
                      <w:spacing w:val="-13"/>
                    </w:rPr>
                    <w:t> </w:t>
                  </w:r>
                  <w:r>
                    <w:rPr/>
                    <w:t>il</w:t>
                  </w:r>
                  <w:r>
                    <w:rPr>
                      <w:spacing w:val="-11"/>
                    </w:rPr>
                    <w:t> </w:t>
                  </w:r>
                  <w:r>
                    <w:rPr/>
                    <w:t>Comitato</w:t>
                  </w:r>
                  <w:r>
                    <w:rPr>
                      <w:spacing w:val="-11"/>
                    </w:rPr>
                    <w:t> </w:t>
                  </w:r>
                  <w:r>
                    <w:rPr/>
                    <w:t>Interministeriale</w:t>
                  </w:r>
                  <w:r>
                    <w:rPr>
                      <w:spacing w:val="-13"/>
                    </w:rPr>
                    <w:t> </w:t>
                  </w:r>
                  <w:r>
                    <w:rPr/>
                    <w:t>per</w:t>
                  </w:r>
                  <w:r>
                    <w:rPr>
                      <w:spacing w:val="-12"/>
                    </w:rPr>
                    <w:t> </w:t>
                  </w:r>
                  <w:r>
                    <w:rPr/>
                    <w:t>la</w:t>
                  </w:r>
                  <w:r>
                    <w:rPr>
                      <w:spacing w:val="-13"/>
                    </w:rPr>
                    <w:t> </w:t>
                  </w:r>
                  <w:r>
                    <w:rPr/>
                    <w:t>Programma</w:t>
                  </w:r>
                  <w:r>
                    <w:rPr>
                      <w:spacing w:val="-13"/>
                    </w:rPr>
                    <w:t> </w:t>
                  </w:r>
                  <w:r>
                    <w:rPr/>
                    <w:t>Economica</w:t>
                  </w:r>
                  <w:r>
                    <w:rPr>
                      <w:spacing w:val="-12"/>
                    </w:rPr>
                    <w:t> </w:t>
                  </w:r>
                  <w:r>
                    <w:rPr/>
                    <w:t>ha</w:t>
                  </w:r>
                  <w:r>
                    <w:rPr>
                      <w:spacing w:val="-13"/>
                    </w:rPr>
                    <w:t> </w:t>
                  </w:r>
                  <w:r>
                    <w:rPr/>
                    <w:t>espresso</w:t>
                  </w:r>
                  <w:r>
                    <w:rPr>
                      <w:spacing w:val="-11"/>
                    </w:rPr>
                    <w:t> </w:t>
                  </w:r>
                  <w:r>
                    <w:rPr/>
                    <w:t>parere</w:t>
                  </w:r>
                  <w:r>
                    <w:rPr>
                      <w:spacing w:val="-13"/>
                    </w:rPr>
                    <w:t> </w:t>
                  </w:r>
                  <w:r>
                    <w:rPr/>
                    <w:t>favorevole con delibera n. 36/2019 del 24 luglio 2019, il cui iter autorizzativo è ancora in corso di perfezionamento.</w:t>
                  </w:r>
                </w:p>
                <w:p>
                  <w:pPr>
                    <w:pStyle w:val="BodyText"/>
                    <w:spacing w:before="0"/>
                    <w:ind w:right="17"/>
                    <w:jc w:val="both"/>
                  </w:pPr>
                  <w:r>
                    <w:rPr/>
                    <w:t>Le proposte di cui al </w:t>
                  </w:r>
                  <w:r>
                    <w:rPr>
                      <w:b/>
                    </w:rPr>
                    <w:t>comma 5 </w:t>
                  </w:r>
                  <w:r>
                    <w:rPr/>
                    <w:t>consentono di ridurre notevolmente l’iter approvativo del Contratto di programma e, ancor più, quello dei suoi Aggiornamenti annuali.Difatti, le modifiche proposte alla Legge 14 luglio 1993, n. 238, a fronte di una ragionevole riduzione della percentuale entro la quale considerare non sostanziali le modifiche al Contratto (si passa dal 15 al 5%), consentono di valutare tali variazioni solo rispetto al totale dei costi e ai fabbisogni</w:t>
                  </w:r>
                  <w:r>
                    <w:rPr>
                      <w:spacing w:val="-11"/>
                    </w:rPr>
                    <w:t> </w:t>
                  </w:r>
                  <w:r>
                    <w:rPr/>
                    <w:t>complessivi.</w:t>
                  </w:r>
                  <w:r>
                    <w:rPr>
                      <w:spacing w:val="-11"/>
                    </w:rPr>
                    <w:t> </w:t>
                  </w:r>
                  <w:r>
                    <w:rPr/>
                    <w:t>Considerando</w:t>
                  </w:r>
                  <w:r>
                    <w:rPr>
                      <w:spacing w:val="-11"/>
                    </w:rPr>
                    <w:t> </w:t>
                  </w:r>
                  <w:r>
                    <w:rPr/>
                    <w:t>che</w:t>
                  </w:r>
                  <w:r>
                    <w:rPr>
                      <w:spacing w:val="-11"/>
                    </w:rPr>
                    <w:t> </w:t>
                  </w:r>
                  <w:r>
                    <w:rPr/>
                    <w:t>i</w:t>
                  </w:r>
                  <w:r>
                    <w:rPr>
                      <w:spacing w:val="-8"/>
                    </w:rPr>
                    <w:t> </w:t>
                  </w:r>
                  <w:r>
                    <w:rPr/>
                    <w:t>costi</w:t>
                  </w:r>
                  <w:r>
                    <w:rPr>
                      <w:spacing w:val="-10"/>
                    </w:rPr>
                    <w:t> </w:t>
                  </w:r>
                  <w:r>
                    <w:rPr/>
                    <w:t>totali</w:t>
                  </w:r>
                  <w:r>
                    <w:rPr>
                      <w:spacing w:val="-10"/>
                    </w:rPr>
                    <w:t> </w:t>
                  </w:r>
                  <w:r>
                    <w:rPr/>
                    <w:t>ed</w:t>
                  </w:r>
                  <w:r>
                    <w:rPr>
                      <w:spacing w:val="-10"/>
                    </w:rPr>
                    <w:t> </w:t>
                  </w:r>
                  <w:r>
                    <w:rPr/>
                    <w:t>i</w:t>
                  </w:r>
                  <w:r>
                    <w:rPr>
                      <w:spacing w:val="-11"/>
                    </w:rPr>
                    <w:t> </w:t>
                  </w:r>
                  <w:r>
                    <w:rPr/>
                    <w:t>fabbisogni</w:t>
                  </w:r>
                  <w:r>
                    <w:rPr>
                      <w:spacing w:val="-11"/>
                    </w:rPr>
                    <w:t> </w:t>
                  </w:r>
                  <w:r>
                    <w:rPr/>
                    <w:t>complessivi</w:t>
                  </w:r>
                  <w:r>
                    <w:rPr>
                      <w:spacing w:val="-11"/>
                    </w:rPr>
                    <w:t> </w:t>
                  </w:r>
                  <w:r>
                    <w:rPr/>
                    <w:t>riportati</w:t>
                  </w:r>
                  <w:r>
                    <w:rPr>
                      <w:spacing w:val="-10"/>
                    </w:rPr>
                    <w:t> </w:t>
                  </w:r>
                  <w:r>
                    <w:rPr/>
                    <w:t>nei Contratti di programma sono di parecchi miliardi, fermo restando l’iter approvativo per l’approvazione del Contratto iniziale quinquennale (si ricordano i principali passaggi: CIPE, Corte dei Conti, Commissioni parlamentari, decreto interministeriale di approvazione MIT/MEF, Corte dei Conti), la modifica proposta consentirebbe, in caso di modifiche non sostanziali, una rapida approvazione dei vari Aggiornamenti annuali prevedendo comunque una informativa sia al Parlamento che al CIPE e fermo restando il necessario Decreto interministeriale di approvazione MIT/MEF e la relativa registrazione alla Corte dei</w:t>
                  </w:r>
                  <w:r>
                    <w:rPr>
                      <w:spacing w:val="-13"/>
                    </w:rPr>
                    <w:t> </w:t>
                  </w:r>
                  <w:r>
                    <w:rPr/>
                    <w:t>Conti.</w:t>
                  </w:r>
                </w:p>
                <w:p>
                  <w:pPr>
                    <w:pStyle w:val="BodyText"/>
                    <w:spacing w:before="1"/>
                    <w:ind w:right="20"/>
                    <w:jc w:val="both"/>
                  </w:pPr>
                  <w:r>
                    <w:rPr/>
                    <w:t>Con</w:t>
                  </w:r>
                  <w:r>
                    <w:rPr>
                      <w:spacing w:val="-9"/>
                    </w:rPr>
                    <w:t> </w:t>
                  </w:r>
                  <w:r>
                    <w:rPr/>
                    <w:t>il</w:t>
                  </w:r>
                  <w:r>
                    <w:rPr>
                      <w:spacing w:val="-8"/>
                    </w:rPr>
                    <w:t> </w:t>
                  </w:r>
                  <w:r>
                    <w:rPr>
                      <w:b/>
                    </w:rPr>
                    <w:t>comma</w:t>
                  </w:r>
                  <w:r>
                    <w:rPr>
                      <w:b/>
                      <w:spacing w:val="-9"/>
                    </w:rPr>
                    <w:t> </w:t>
                  </w:r>
                  <w:r>
                    <w:rPr>
                      <w:b/>
                    </w:rPr>
                    <w:t>6</w:t>
                  </w:r>
                  <w:r>
                    <w:rPr>
                      <w:b/>
                      <w:spacing w:val="-8"/>
                    </w:rPr>
                    <w:t> </w:t>
                  </w:r>
                  <w:r>
                    <w:rPr/>
                    <w:t>si</w:t>
                  </w:r>
                  <w:r>
                    <w:rPr>
                      <w:spacing w:val="-10"/>
                    </w:rPr>
                    <w:t> </w:t>
                  </w:r>
                  <w:r>
                    <w:rPr/>
                    <w:t>modifica</w:t>
                  </w:r>
                  <w:r>
                    <w:rPr>
                      <w:spacing w:val="-10"/>
                    </w:rPr>
                    <w:t> </w:t>
                  </w:r>
                  <w:r>
                    <w:rPr/>
                    <w:t>il</w:t>
                  </w:r>
                  <w:r>
                    <w:rPr>
                      <w:spacing w:val="-7"/>
                    </w:rPr>
                    <w:t> </w:t>
                  </w:r>
                  <w:r>
                    <w:rPr/>
                    <w:t>decreto</w:t>
                  </w:r>
                  <w:r>
                    <w:rPr>
                      <w:spacing w:val="-8"/>
                    </w:rPr>
                    <w:t> </w:t>
                  </w:r>
                  <w:r>
                    <w:rPr/>
                    <w:t>legislativo</w:t>
                  </w:r>
                  <w:r>
                    <w:rPr>
                      <w:spacing w:val="-9"/>
                    </w:rPr>
                    <w:t> </w:t>
                  </w:r>
                  <w:r>
                    <w:rPr/>
                    <w:t>15</w:t>
                  </w:r>
                  <w:r>
                    <w:rPr>
                      <w:spacing w:val="-9"/>
                    </w:rPr>
                    <w:t> </w:t>
                  </w:r>
                  <w:r>
                    <w:rPr/>
                    <w:t>luglio</w:t>
                  </w:r>
                  <w:r>
                    <w:rPr>
                      <w:spacing w:val="-8"/>
                    </w:rPr>
                    <w:t> </w:t>
                  </w:r>
                  <w:r>
                    <w:rPr/>
                    <w:t>2015,</w:t>
                  </w:r>
                  <w:r>
                    <w:rPr>
                      <w:spacing w:val="-9"/>
                    </w:rPr>
                    <w:t> </w:t>
                  </w:r>
                  <w:r>
                    <w:rPr/>
                    <w:t>n.</w:t>
                  </w:r>
                  <w:r>
                    <w:rPr>
                      <w:spacing w:val="-9"/>
                    </w:rPr>
                    <w:t> </w:t>
                  </w:r>
                  <w:r>
                    <w:rPr/>
                    <w:t>112</w:t>
                  </w:r>
                  <w:r>
                    <w:rPr>
                      <w:spacing w:val="-8"/>
                    </w:rPr>
                    <w:t> </w:t>
                  </w:r>
                  <w:r>
                    <w:rPr/>
                    <w:t>prevedendo</w:t>
                  </w:r>
                  <w:r>
                    <w:rPr>
                      <w:spacing w:val="-9"/>
                    </w:rPr>
                    <w:t> </w:t>
                  </w:r>
                  <w:r>
                    <w:rPr/>
                    <w:t>l’invio</w:t>
                  </w:r>
                  <w:r>
                    <w:rPr>
                      <w:spacing w:val="-9"/>
                    </w:rPr>
                    <w:t> </w:t>
                  </w:r>
                  <w:r>
                    <w:rPr/>
                    <w:t>del Contratto all’Autorità di regolazione dei trasporti,non all’avvio dell’iter approvativo (che determina un significativo allungamento dei tempi della procedura) ma, in coerenzza con la funzione istituzionale dell’Autorità, dopo la stipula dei Contratti di programma e dei relativi Aggiornamenti e, comunque, prima della loro approvazione (con decreto interministeriale di approvazione</w:t>
                  </w:r>
                  <w:r>
                    <w:rPr>
                      <w:spacing w:val="23"/>
                    </w:rPr>
                    <w:t> </w:t>
                  </w:r>
                  <w:r>
                    <w:rPr/>
                    <w:t>MIT/MEF</w:t>
                  </w:r>
                  <w:r>
                    <w:rPr>
                      <w:spacing w:val="25"/>
                    </w:rPr>
                    <w:t> </w:t>
                  </w:r>
                  <w:r>
                    <w:rPr/>
                    <w:t>e</w:t>
                  </w:r>
                  <w:r>
                    <w:rPr>
                      <w:spacing w:val="24"/>
                    </w:rPr>
                    <w:t> </w:t>
                  </w:r>
                  <w:r>
                    <w:rPr/>
                    <w:t>relativa</w:t>
                  </w:r>
                  <w:r>
                    <w:rPr>
                      <w:spacing w:val="23"/>
                    </w:rPr>
                    <w:t> </w:t>
                  </w:r>
                  <w:r>
                    <w:rPr/>
                    <w:t>registrazione</w:t>
                  </w:r>
                  <w:r>
                    <w:rPr>
                      <w:spacing w:val="24"/>
                    </w:rPr>
                    <w:t> </w:t>
                  </w:r>
                  <w:r>
                    <w:rPr/>
                    <w:t>alla</w:t>
                  </w:r>
                  <w:r>
                    <w:rPr>
                      <w:spacing w:val="23"/>
                    </w:rPr>
                    <w:t> </w:t>
                  </w:r>
                  <w:r>
                    <w:rPr/>
                    <w:t>Corte</w:t>
                  </w:r>
                  <w:r>
                    <w:rPr>
                      <w:spacing w:val="23"/>
                    </w:rPr>
                    <w:t> </w:t>
                  </w:r>
                  <w:r>
                    <w:rPr/>
                    <w:t>dei</w:t>
                  </w:r>
                  <w:r>
                    <w:rPr>
                      <w:spacing w:val="24"/>
                    </w:rPr>
                    <w:t> </w:t>
                  </w:r>
                  <w:r>
                    <w:rPr/>
                    <w:t>Conti)</w:t>
                  </w:r>
                  <w:r>
                    <w:rPr>
                      <w:spacing w:val="24"/>
                    </w:rPr>
                    <w:t> </w:t>
                  </w:r>
                  <w:r>
                    <w:rPr/>
                    <w:t>e</w:t>
                  </w:r>
                  <w:r>
                    <w:rPr>
                      <w:spacing w:val="23"/>
                    </w:rPr>
                    <w:t> </w:t>
                  </w:r>
                  <w:r>
                    <w:rPr/>
                    <w:t>pubblicazione.</w:t>
                  </w:r>
                  <w:r>
                    <w:rPr>
                      <w:spacing w:val="24"/>
                    </w:rPr>
                    <w:t> </w:t>
                  </w:r>
                  <w:r>
                    <w:rPr/>
                    <w:t>Tale</w:t>
                  </w:r>
                </w:p>
              </w:txbxContent>
            </v:textbox>
            <w10:wrap type="none"/>
          </v:shape>
        </w:pict>
      </w:r>
      <w:r>
        <w:rPr/>
        <w:pict>
          <v:shape style="position:absolute;margin-left:71.024002pt;margin-top:402.716614pt;width:123.4pt;height:29.1pt;mso-position-horizontal-relative:page;mso-position-vertical-relative:page;z-index:-274055168" type="#_x0000_t202" filled="false" stroked="false">
            <v:textbox inset="0,0,0,0">
              <w:txbxContent>
                <w:p>
                  <w:pPr>
                    <w:pStyle w:val="BodyText"/>
                  </w:pPr>
                  <w:r>
                    <w:rPr/>
                    <w:t>semplificazione riguarda Aggiornamenti annuali.</w:t>
                  </w:r>
                </w:p>
              </w:txbxContent>
            </v:textbox>
            <w10:wrap type="none"/>
          </v:shape>
        </w:pict>
      </w:r>
      <w:r>
        <w:rPr/>
        <w:pict>
          <v:shape style="position:absolute;margin-left:198.156982pt;margin-top:402.716614pt;width:15.3pt;height:15.3pt;mso-position-horizontal-relative:page;mso-position-vertical-relative:page;z-index:-274054144" type="#_x0000_t202" filled="false" stroked="false">
            <v:textbox inset="0,0,0,0">
              <w:txbxContent>
                <w:p>
                  <w:pPr>
                    <w:pStyle w:val="BodyText"/>
                  </w:pPr>
                  <w:r>
                    <w:rPr/>
                    <w:t>sia</w:t>
                  </w:r>
                </w:p>
              </w:txbxContent>
            </v:textbox>
            <w10:wrap type="none"/>
          </v:shape>
        </w:pict>
      </w:r>
      <w:r>
        <w:rPr/>
        <w:pict>
          <v:shape style="position:absolute;margin-left:217.101135pt;margin-top:402.716614pt;width:5.3pt;height:15.3pt;mso-position-horizontal-relative:page;mso-position-vertical-relative:page;z-index:-274053120" type="#_x0000_t202" filled="false" stroked="false">
            <v:textbox inset="0,0,0,0">
              <w:txbxContent>
                <w:p>
                  <w:pPr>
                    <w:pStyle w:val="BodyText"/>
                  </w:pPr>
                  <w:r>
                    <w:rPr/>
                    <w:t>i</w:t>
                  </w:r>
                </w:p>
              </w:txbxContent>
            </v:textbox>
            <w10:wrap type="none"/>
          </v:shape>
        </w:pict>
      </w:r>
      <w:r>
        <w:rPr/>
        <w:pict>
          <v:shape style="position:absolute;margin-left:225.969131pt;margin-top:402.716614pt;width:44.65pt;height:15.3pt;mso-position-horizontal-relative:page;mso-position-vertical-relative:page;z-index:-274052096" type="#_x0000_t202" filled="false" stroked="false">
            <v:textbox inset="0,0,0,0">
              <w:txbxContent>
                <w:p>
                  <w:pPr>
                    <w:pStyle w:val="BodyText"/>
                  </w:pPr>
                  <w:r>
                    <w:rPr/>
                    <w:t>Contratti</w:t>
                  </w:r>
                </w:p>
              </w:txbxContent>
            </v:textbox>
            <w10:wrap type="none"/>
          </v:shape>
        </w:pict>
      </w:r>
      <w:r>
        <w:rPr/>
        <w:pict>
          <v:shape style="position:absolute;margin-left:274.287231pt;margin-top:402.716614pt;width:72.05pt;height:15.3pt;mso-position-horizontal-relative:page;mso-position-vertical-relative:page;z-index:-274051072" type="#_x0000_t202" filled="false" stroked="false">
            <v:textbox inset="0,0,0,0">
              <w:txbxContent>
                <w:p>
                  <w:pPr>
                    <w:pStyle w:val="BodyText"/>
                  </w:pPr>
                  <w:r>
                    <w:rPr/>
                    <w:t>di programma</w:t>
                  </w:r>
                </w:p>
              </w:txbxContent>
            </v:textbox>
            <w10:wrap type="none"/>
          </v:shape>
        </w:pict>
      </w:r>
      <w:r>
        <w:rPr/>
        <w:pict>
          <v:shape style="position:absolute;margin-left:349.967377pt;margin-top:402.716614pt;width:35.3pt;height:15.3pt;mso-position-horizontal-relative:page;mso-position-vertical-relative:page;z-index:-274050048" type="#_x0000_t202" filled="false" stroked="false">
            <v:textbox inset="0,0,0,0">
              <w:txbxContent>
                <w:p>
                  <w:pPr>
                    <w:pStyle w:val="BodyText"/>
                  </w:pPr>
                  <w:r>
                    <w:rPr/>
                    <w:t>iniziali</w:t>
                  </w:r>
                </w:p>
              </w:txbxContent>
            </v:textbox>
            <w10:wrap type="none"/>
          </v:shape>
        </w:pict>
      </w:r>
      <w:r>
        <w:rPr/>
        <w:pict>
          <v:shape style="position:absolute;margin-left:388.94165pt;margin-top:402.716614pt;width:64.45pt;height:15.3pt;mso-position-horizontal-relative:page;mso-position-vertical-relative:page;z-index:-274049024" type="#_x0000_t202" filled="false" stroked="false">
            <v:textbox inset="0,0,0,0">
              <w:txbxContent>
                <w:p>
                  <w:pPr>
                    <w:pStyle w:val="BodyText"/>
                  </w:pPr>
                  <w:r>
                    <w:rPr/>
                    <w:t>quinquennali</w:t>
                  </w:r>
                </w:p>
              </w:txbxContent>
            </v:textbox>
            <w10:wrap type="none"/>
          </v:shape>
        </w:pict>
      </w:r>
      <w:r>
        <w:rPr/>
        <w:pict>
          <v:shape style="position:absolute;margin-left:457.069977pt;margin-top:402.716614pt;width:18.6pt;height:15.3pt;mso-position-horizontal-relative:page;mso-position-vertical-relative:page;z-index:-274048000" type="#_x0000_t202" filled="false" stroked="false">
            <v:textbox inset="0,0,0,0">
              <w:txbxContent>
                <w:p>
                  <w:pPr>
                    <w:pStyle w:val="BodyText"/>
                  </w:pPr>
                  <w:r>
                    <w:rPr/>
                    <w:t>che</w:t>
                  </w:r>
                </w:p>
              </w:txbxContent>
            </v:textbox>
            <w10:wrap type="none"/>
          </v:shape>
        </w:pict>
      </w:r>
      <w:r>
        <w:rPr/>
        <w:pict>
          <v:shape style="position:absolute;margin-left:479.255219pt;margin-top:402.716614pt;width:5.3pt;height:15.3pt;mso-position-horizontal-relative:page;mso-position-vertical-relative:page;z-index:-274046976" type="#_x0000_t202" filled="false" stroked="false">
            <v:textbox inset="0,0,0,0">
              <w:txbxContent>
                <w:p>
                  <w:pPr>
                    <w:pStyle w:val="BodyText"/>
                  </w:pPr>
                  <w:r>
                    <w:rPr/>
                    <w:t>i</w:t>
                  </w:r>
                </w:p>
              </w:txbxContent>
            </v:textbox>
            <w10:wrap type="none"/>
          </v:shape>
        </w:pict>
      </w:r>
      <w:r>
        <w:rPr/>
        <w:pict>
          <v:shape style="position:absolute;margin-left:488.243225pt;margin-top:402.716614pt;width:36.25pt;height:15.3pt;mso-position-horizontal-relative:page;mso-position-vertical-relative:page;z-index:-274045952" type="#_x0000_t202" filled="false" stroked="false">
            <v:textbox inset="0,0,0,0">
              <w:txbxContent>
                <w:p>
                  <w:pPr>
                    <w:pStyle w:val="BodyText"/>
                  </w:pPr>
                  <w:r>
                    <w:rPr/>
                    <w:t>relativi</w:t>
                  </w:r>
                </w:p>
              </w:txbxContent>
            </v:textbox>
            <w10:wrap type="none"/>
          </v:shape>
        </w:pict>
      </w:r>
      <w:r>
        <w:rPr/>
        <w:pict>
          <v:shape style="position:absolute;margin-left:288.369995pt;margin-top:737.69812pt;width:18.55pt;height:14.25pt;mso-position-horizontal-relative:page;mso-position-vertical-relative:page;z-index:-274044928" type="#_x0000_t202" filled="false" stroked="false">
            <v:textbox inset="0,0,0,0">
              <w:txbxContent>
                <w:p>
                  <w:pPr>
                    <w:spacing w:before="11"/>
                    <w:ind w:left="20" w:right="0" w:firstLine="0"/>
                    <w:jc w:val="left"/>
                    <w:rPr>
                      <w:sz w:val="22"/>
                    </w:rPr>
                  </w:pPr>
                  <w:r>
                    <w:rPr>
                      <w:sz w:val="22"/>
                    </w:rPr>
                    <w:t>350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04390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04288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680.5pt;mso-position-horizontal-relative:page;mso-position-vertical-relative:page;z-index:-274041856" type="#_x0000_t202" filled="false" stroked="false">
            <v:textbox inset="0,0,0,0">
              <w:txbxContent>
                <w:p>
                  <w:pPr>
                    <w:spacing w:before="10"/>
                    <w:ind w:left="39" w:right="40" w:firstLine="0"/>
                    <w:jc w:val="center"/>
                    <w:rPr>
                      <w:rFonts w:ascii="TimesNewRomanPS-BoldItalicMT"/>
                      <w:b/>
                      <w:i/>
                      <w:sz w:val="24"/>
                    </w:rPr>
                  </w:pPr>
                  <w:bookmarkStart w:name="_bookmark247" w:id="248"/>
                  <w:bookmarkEnd w:id="248"/>
                  <w:r>
                    <w:rPr/>
                  </w:r>
                  <w:r>
                    <w:rPr>
                      <w:rFonts w:ascii="TimesNewRomanPS-BoldItalicMT"/>
                      <w:b/>
                      <w:i/>
                      <w:sz w:val="24"/>
                    </w:rPr>
                    <w:t>Art.</w:t>
                  </w:r>
                </w:p>
                <w:p>
                  <w:pPr>
                    <w:spacing w:before="0"/>
                    <w:ind w:left="38" w:right="42" w:firstLine="0"/>
                    <w:jc w:val="center"/>
                    <w:rPr>
                      <w:rFonts w:ascii="TimesNewRomanPS-BoldItalicMT"/>
                      <w:b/>
                      <w:i/>
                      <w:sz w:val="24"/>
                    </w:rPr>
                  </w:pPr>
                  <w:r>
                    <w:rPr>
                      <w:rFonts w:ascii="TimesNewRomanPS-BoldItalicMT"/>
                      <w:b/>
                      <w:i/>
                      <w:sz w:val="24"/>
                    </w:rPr>
                    <w:t>Disposizioni per il rilancio del settore ferroviario</w:t>
                  </w:r>
                </w:p>
                <w:p>
                  <w:pPr>
                    <w:pStyle w:val="BodyText"/>
                    <w:spacing w:before="0"/>
                    <w:ind w:right="18"/>
                    <w:jc w:val="both"/>
                  </w:pPr>
                  <w:r>
                    <w:rPr/>
                    <w:t>1. All’articolo 47, comma 11-quinquies, del decreto-legge 24 aprile 2017, n. 50, convertito, con</w:t>
                  </w:r>
                  <w:r>
                    <w:rPr>
                      <w:spacing w:val="-11"/>
                    </w:rPr>
                    <w:t> </w:t>
                  </w:r>
                  <w:r>
                    <w:rPr/>
                    <w:t>modificazioni,</w:t>
                  </w:r>
                  <w:r>
                    <w:rPr>
                      <w:spacing w:val="-11"/>
                    </w:rPr>
                    <w:t> </w:t>
                  </w:r>
                  <w:r>
                    <w:rPr/>
                    <w:t>dalla</w:t>
                  </w:r>
                  <w:r>
                    <w:rPr>
                      <w:spacing w:val="-11"/>
                    </w:rPr>
                    <w:t> </w:t>
                  </w:r>
                  <w:r>
                    <w:rPr/>
                    <w:t>legge</w:t>
                  </w:r>
                  <w:r>
                    <w:rPr>
                      <w:spacing w:val="-12"/>
                    </w:rPr>
                    <w:t> </w:t>
                  </w:r>
                  <w:r>
                    <w:rPr/>
                    <w:t>21</w:t>
                  </w:r>
                  <w:r>
                    <w:rPr>
                      <w:spacing w:val="-10"/>
                    </w:rPr>
                    <w:t> </w:t>
                  </w:r>
                  <w:r>
                    <w:rPr/>
                    <w:t>giugno</w:t>
                  </w:r>
                  <w:r>
                    <w:rPr>
                      <w:spacing w:val="-11"/>
                    </w:rPr>
                    <w:t> </w:t>
                  </w:r>
                  <w:r>
                    <w:rPr/>
                    <w:t>2017,</w:t>
                  </w:r>
                  <w:r>
                    <w:rPr>
                      <w:spacing w:val="-11"/>
                    </w:rPr>
                    <w:t> </w:t>
                  </w:r>
                  <w:r>
                    <w:rPr/>
                    <w:t>n.</w:t>
                  </w:r>
                  <w:r>
                    <w:rPr>
                      <w:spacing w:val="-10"/>
                    </w:rPr>
                    <w:t> </w:t>
                  </w:r>
                  <w:r>
                    <w:rPr/>
                    <w:t>96,</w:t>
                  </w:r>
                  <w:r>
                    <w:rPr>
                      <w:spacing w:val="-11"/>
                    </w:rPr>
                    <w:t> </w:t>
                  </w:r>
                  <w:r>
                    <w:rPr/>
                    <w:t>sono</w:t>
                  </w:r>
                  <w:r>
                    <w:rPr>
                      <w:spacing w:val="-10"/>
                    </w:rPr>
                    <w:t> </w:t>
                  </w:r>
                  <w:r>
                    <w:rPr/>
                    <w:t>apportate</w:t>
                  </w:r>
                  <w:r>
                    <w:rPr>
                      <w:spacing w:val="-12"/>
                    </w:rPr>
                    <w:t> </w:t>
                  </w:r>
                  <w:r>
                    <w:rPr/>
                    <w:t>le</w:t>
                  </w:r>
                  <w:r>
                    <w:rPr>
                      <w:spacing w:val="-9"/>
                    </w:rPr>
                    <w:t> </w:t>
                  </w:r>
                  <w:r>
                    <w:rPr/>
                    <w:t>seguenti</w:t>
                  </w:r>
                  <w:r>
                    <w:rPr>
                      <w:spacing w:val="-9"/>
                    </w:rPr>
                    <w:t> </w:t>
                  </w:r>
                  <w:r>
                    <w:rPr/>
                    <w:t>modificazioni:</w:t>
                  </w:r>
                </w:p>
                <w:p>
                  <w:pPr>
                    <w:pStyle w:val="BodyText"/>
                    <w:numPr>
                      <w:ilvl w:val="0"/>
                      <w:numId w:val="178"/>
                    </w:numPr>
                    <w:tabs>
                      <w:tab w:pos="260" w:val="left" w:leader="none"/>
                    </w:tabs>
                    <w:spacing w:line="240" w:lineRule="auto" w:before="0" w:after="0"/>
                    <w:ind w:left="20" w:right="24" w:firstLine="0"/>
                    <w:jc w:val="both"/>
                  </w:pPr>
                  <w:r>
                    <w:rPr/>
                    <w:t>il</w:t>
                  </w:r>
                  <w:r>
                    <w:rPr>
                      <w:spacing w:val="-6"/>
                    </w:rPr>
                    <w:t> </w:t>
                  </w:r>
                  <w:r>
                    <w:rPr/>
                    <w:t>primo</w:t>
                  </w:r>
                  <w:r>
                    <w:rPr>
                      <w:spacing w:val="-6"/>
                    </w:rPr>
                    <w:t> </w:t>
                  </w:r>
                  <w:r>
                    <w:rPr/>
                    <w:t>periodo</w:t>
                  </w:r>
                  <w:r>
                    <w:rPr>
                      <w:spacing w:val="-4"/>
                    </w:rPr>
                    <w:t> </w:t>
                  </w:r>
                  <w:r>
                    <w:rPr/>
                    <w:t>è</w:t>
                  </w:r>
                  <w:r>
                    <w:rPr>
                      <w:spacing w:val="-7"/>
                    </w:rPr>
                    <w:t> </w:t>
                  </w:r>
                  <w:r>
                    <w:rPr/>
                    <w:t>sostituito</w:t>
                  </w:r>
                  <w:r>
                    <w:rPr>
                      <w:spacing w:val="-6"/>
                    </w:rPr>
                    <w:t> </w:t>
                  </w:r>
                  <w:r>
                    <w:rPr/>
                    <w:t>dal</w:t>
                  </w:r>
                  <w:r>
                    <w:rPr>
                      <w:spacing w:val="-5"/>
                    </w:rPr>
                    <w:t> </w:t>
                  </w:r>
                  <w:r>
                    <w:rPr/>
                    <w:t>seguente:</w:t>
                  </w:r>
                  <w:r>
                    <w:rPr>
                      <w:spacing w:val="-4"/>
                    </w:rPr>
                    <w:t> </w:t>
                  </w:r>
                  <w:r>
                    <w:rPr/>
                    <w:t>“Al</w:t>
                  </w:r>
                  <w:r>
                    <w:rPr>
                      <w:spacing w:val="-4"/>
                    </w:rPr>
                    <w:t> </w:t>
                  </w:r>
                  <w:r>
                    <w:rPr/>
                    <w:t>fine</w:t>
                  </w:r>
                  <w:r>
                    <w:rPr>
                      <w:spacing w:val="-7"/>
                    </w:rPr>
                    <w:t> </w:t>
                  </w:r>
                  <w:r>
                    <w:rPr/>
                    <w:t>di</w:t>
                  </w:r>
                  <w:r>
                    <w:rPr>
                      <w:spacing w:val="-6"/>
                    </w:rPr>
                    <w:t> </w:t>
                  </w:r>
                  <w:r>
                    <w:rPr/>
                    <w:t>incrementare</w:t>
                  </w:r>
                  <w:r>
                    <w:rPr>
                      <w:spacing w:val="-8"/>
                    </w:rPr>
                    <w:t> </w:t>
                  </w:r>
                  <w:r>
                    <w:rPr/>
                    <w:t>la</w:t>
                  </w:r>
                  <w:r>
                    <w:rPr>
                      <w:spacing w:val="-4"/>
                    </w:rPr>
                    <w:t> </w:t>
                  </w:r>
                  <w:r>
                    <w:rPr/>
                    <w:t>sicurezza</w:t>
                  </w:r>
                  <w:r>
                    <w:rPr>
                      <w:spacing w:val="-7"/>
                    </w:rPr>
                    <w:t> </w:t>
                  </w:r>
                  <w:r>
                    <w:rPr/>
                    <w:t>del</w:t>
                  </w:r>
                  <w:r>
                    <w:rPr>
                      <w:spacing w:val="-6"/>
                    </w:rPr>
                    <w:t> </w:t>
                  </w:r>
                  <w:r>
                    <w:rPr/>
                    <w:t>trasporto ferroviario è istituito, nello stato di previsione del Ministero delle infrastrutture e dei</w:t>
                  </w:r>
                  <w:r>
                    <w:rPr>
                      <w:spacing w:val="-24"/>
                    </w:rPr>
                    <w:t> </w:t>
                  </w:r>
                  <w:r>
                    <w:rPr/>
                    <w:t>trasporti, un Fondo con una dotazione di 2 milioni di euro per ciascuno degli anni 2017, 2018, 2019 e 2020,</w:t>
                  </w:r>
                  <w:r>
                    <w:rPr>
                      <w:spacing w:val="-12"/>
                    </w:rPr>
                    <w:t> </w:t>
                  </w:r>
                  <w:r>
                    <w:rPr/>
                    <w:t>destinato</w:t>
                  </w:r>
                  <w:r>
                    <w:rPr>
                      <w:spacing w:val="-12"/>
                    </w:rPr>
                    <w:t> </w:t>
                  </w:r>
                  <w:r>
                    <w:rPr/>
                    <w:t>alla</w:t>
                  </w:r>
                  <w:r>
                    <w:rPr>
                      <w:spacing w:val="-13"/>
                    </w:rPr>
                    <w:t> </w:t>
                  </w:r>
                  <w:r>
                    <w:rPr/>
                    <w:t>formazione</w:t>
                  </w:r>
                  <w:r>
                    <w:rPr>
                      <w:spacing w:val="-12"/>
                    </w:rPr>
                    <w:t> </w:t>
                  </w:r>
                  <w:r>
                    <w:rPr/>
                    <w:t>di</w:t>
                  </w:r>
                  <w:r>
                    <w:rPr>
                      <w:spacing w:val="-12"/>
                    </w:rPr>
                    <w:t> </w:t>
                  </w:r>
                  <w:r>
                    <w:rPr/>
                    <w:t>personale</w:t>
                  </w:r>
                  <w:r>
                    <w:rPr>
                      <w:spacing w:val="-13"/>
                    </w:rPr>
                    <w:t> </w:t>
                  </w:r>
                  <w:r>
                    <w:rPr/>
                    <w:t>impiegato</w:t>
                  </w:r>
                  <w:r>
                    <w:rPr>
                      <w:spacing w:val="-12"/>
                    </w:rPr>
                    <w:t> </w:t>
                  </w:r>
                  <w:r>
                    <w:rPr/>
                    <w:t>in</w:t>
                  </w:r>
                  <w:r>
                    <w:rPr>
                      <w:spacing w:val="-12"/>
                    </w:rPr>
                    <w:t> </w:t>
                  </w:r>
                  <w:r>
                    <w:rPr/>
                    <w:t>attività</w:t>
                  </w:r>
                  <w:r>
                    <w:rPr>
                      <w:spacing w:val="-12"/>
                    </w:rPr>
                    <w:t> </w:t>
                  </w:r>
                  <w:r>
                    <w:rPr/>
                    <w:t>della</w:t>
                  </w:r>
                  <w:r>
                    <w:rPr>
                      <w:spacing w:val="-13"/>
                    </w:rPr>
                    <w:t> </w:t>
                  </w:r>
                  <w:r>
                    <w:rPr/>
                    <w:t>circolazione</w:t>
                  </w:r>
                  <w:r>
                    <w:rPr>
                      <w:spacing w:val="-13"/>
                    </w:rPr>
                    <w:t> </w:t>
                  </w:r>
                  <w:r>
                    <w:rPr/>
                    <w:t>ferroviaria, con particolare riferimento alla figura professionale dei macchinisti del settore</w:t>
                  </w:r>
                  <w:r>
                    <w:rPr>
                      <w:spacing w:val="-7"/>
                    </w:rPr>
                    <w:t> </w:t>
                  </w:r>
                  <w:r>
                    <w:rPr/>
                    <w:t>merci.”;</w:t>
                  </w:r>
                </w:p>
                <w:p>
                  <w:pPr>
                    <w:pStyle w:val="BodyText"/>
                    <w:numPr>
                      <w:ilvl w:val="0"/>
                      <w:numId w:val="178"/>
                    </w:numPr>
                    <w:tabs>
                      <w:tab w:pos="294" w:val="left" w:leader="none"/>
                    </w:tabs>
                    <w:spacing w:line="240" w:lineRule="auto" w:before="0" w:after="0"/>
                    <w:ind w:left="293" w:right="0" w:hanging="274"/>
                    <w:jc w:val="both"/>
                  </w:pPr>
                  <w:r>
                    <w:rPr/>
                    <w:t>dopo</w:t>
                  </w:r>
                  <w:r>
                    <w:rPr>
                      <w:spacing w:val="13"/>
                    </w:rPr>
                    <w:t> </w:t>
                  </w:r>
                  <w:r>
                    <w:rPr/>
                    <w:t>il</w:t>
                  </w:r>
                  <w:r>
                    <w:rPr>
                      <w:spacing w:val="14"/>
                    </w:rPr>
                    <w:t> </w:t>
                  </w:r>
                  <w:r>
                    <w:rPr/>
                    <w:t>primo</w:t>
                  </w:r>
                  <w:r>
                    <w:rPr>
                      <w:spacing w:val="14"/>
                    </w:rPr>
                    <w:t> </w:t>
                  </w:r>
                  <w:r>
                    <w:rPr/>
                    <w:t>periodo,</w:t>
                  </w:r>
                  <w:r>
                    <w:rPr>
                      <w:spacing w:val="14"/>
                    </w:rPr>
                    <w:t> </w:t>
                  </w:r>
                  <w:r>
                    <w:rPr/>
                    <w:t>è</w:t>
                  </w:r>
                  <w:r>
                    <w:rPr>
                      <w:spacing w:val="12"/>
                    </w:rPr>
                    <w:t> </w:t>
                  </w:r>
                  <w:r>
                    <w:rPr/>
                    <w:t>aggiunto</w:t>
                  </w:r>
                  <w:r>
                    <w:rPr>
                      <w:spacing w:val="14"/>
                    </w:rPr>
                    <w:t> </w:t>
                  </w:r>
                  <w:r>
                    <w:rPr/>
                    <w:t>il</w:t>
                  </w:r>
                  <w:r>
                    <w:rPr>
                      <w:spacing w:val="14"/>
                    </w:rPr>
                    <w:t> </w:t>
                  </w:r>
                  <w:r>
                    <w:rPr/>
                    <w:t>seguente:</w:t>
                  </w:r>
                  <w:r>
                    <w:rPr>
                      <w:spacing w:val="16"/>
                    </w:rPr>
                    <w:t> </w:t>
                  </w:r>
                  <w:r>
                    <w:rPr/>
                    <w:t>“La</w:t>
                  </w:r>
                  <w:r>
                    <w:rPr>
                      <w:spacing w:val="13"/>
                    </w:rPr>
                    <w:t> </w:t>
                  </w:r>
                  <w:r>
                    <w:rPr/>
                    <w:t>dotazione</w:t>
                  </w:r>
                  <w:r>
                    <w:rPr>
                      <w:spacing w:val="12"/>
                    </w:rPr>
                    <w:t> </w:t>
                  </w:r>
                  <w:r>
                    <w:rPr/>
                    <w:t>del</w:t>
                  </w:r>
                  <w:r>
                    <w:rPr>
                      <w:spacing w:val="14"/>
                    </w:rPr>
                    <w:t> </w:t>
                  </w:r>
                  <w:r>
                    <w:rPr/>
                    <w:t>Fondo</w:t>
                  </w:r>
                  <w:r>
                    <w:rPr>
                      <w:spacing w:val="16"/>
                    </w:rPr>
                    <w:t> </w:t>
                  </w:r>
                  <w:r>
                    <w:rPr/>
                    <w:t>è</w:t>
                  </w:r>
                  <w:r>
                    <w:rPr>
                      <w:spacing w:val="13"/>
                    </w:rPr>
                    <w:t> </w:t>
                  </w:r>
                  <w:r>
                    <w:rPr/>
                    <w:t>incrementata</w:t>
                  </w:r>
                  <w:r>
                    <w:rPr>
                      <w:spacing w:val="15"/>
                    </w:rPr>
                    <w:t> </w:t>
                  </w:r>
                  <w:r>
                    <w:rPr/>
                    <w:t>di</w:t>
                  </w:r>
                </w:p>
                <w:p>
                  <w:pPr>
                    <w:pStyle w:val="BodyText"/>
                    <w:spacing w:before="0"/>
                    <w:ind w:right="22"/>
                    <w:jc w:val="both"/>
                  </w:pPr>
                  <w:r>
                    <w:rPr/>
                    <w:t>100.000 euro per l'anno 2020 e di 1 milione di euro per ciascuno degli anni 2021 e 2022, destinati alla formazione delle altre figure professionali addette alla circolazione ferroviaria.”.</w:t>
                  </w:r>
                </w:p>
                <w:p>
                  <w:pPr>
                    <w:pStyle w:val="BodyText"/>
                    <w:numPr>
                      <w:ilvl w:val="0"/>
                      <w:numId w:val="179"/>
                    </w:numPr>
                    <w:tabs>
                      <w:tab w:pos="265" w:val="left" w:leader="none"/>
                    </w:tabs>
                    <w:spacing w:line="240" w:lineRule="auto" w:before="0" w:after="0"/>
                    <w:ind w:left="20" w:right="20" w:firstLine="0"/>
                    <w:jc w:val="both"/>
                  </w:pPr>
                  <w:r>
                    <w:rPr/>
                    <w:t>All’onere derivante dal comma 1, lettera a), pari a complessivi 2 milioni di euro per l’anno 2020, si provvede mediante corrispondente riduzione dell’autorizzazione di spesa di</w:t>
                  </w:r>
                  <w:r>
                    <w:rPr>
                      <w:spacing w:val="36"/>
                    </w:rPr>
                    <w:t> </w:t>
                  </w:r>
                  <w:r>
                    <w:rPr/>
                    <w:t>cui all’articolo 12, comma 18, del decreto-legge 28 settembre 2018, n. 109, convertito, con modificazioni, dalla legge 16 novembre 2018, n.130. All’onere derivante dal comma 1,</w:t>
                  </w:r>
                  <w:r>
                    <w:rPr>
                      <w:spacing w:val="-20"/>
                    </w:rPr>
                    <w:t> </w:t>
                  </w:r>
                  <w:r>
                    <w:rPr/>
                    <w:t>lettera b), pari a 100.000 euro per l'anno 2020 e a 1 milione di euro per ciascuno degli anni 2021 e 2022, si provvede mediante corrispondente riduzione del Fondo di cui all'articolo 1, comma 200, della legge 23 dicembre 2014, n.</w:t>
                  </w:r>
                  <w:r>
                    <w:rPr>
                      <w:spacing w:val="-5"/>
                    </w:rPr>
                    <w:t> </w:t>
                  </w:r>
                  <w:r>
                    <w:rPr/>
                    <w:t>190.</w:t>
                  </w:r>
                </w:p>
                <w:p>
                  <w:pPr>
                    <w:pStyle w:val="BodyText"/>
                    <w:numPr>
                      <w:ilvl w:val="0"/>
                      <w:numId w:val="179"/>
                    </w:numPr>
                    <w:tabs>
                      <w:tab w:pos="263" w:val="left" w:leader="none"/>
                    </w:tabs>
                    <w:spacing w:line="240" w:lineRule="auto" w:before="1" w:after="0"/>
                    <w:ind w:left="20" w:right="24" w:firstLine="0"/>
                    <w:jc w:val="both"/>
                  </w:pPr>
                  <w:r>
                    <w:rPr/>
                    <w:t>I commi 1 e 2 dell’articolo 13 del decreto - legge 30 dicembre 2019, n. 162, convertito, </w:t>
                  </w:r>
                  <w:r>
                    <w:rPr>
                      <w:spacing w:val="-4"/>
                    </w:rPr>
                    <w:t>con </w:t>
                  </w:r>
                  <w:r>
                    <w:rPr/>
                    <w:t>modificazioni, dalla legge 28 febbraio 2020, n. 8 sono</w:t>
                  </w:r>
                  <w:r>
                    <w:rPr>
                      <w:spacing w:val="-2"/>
                    </w:rPr>
                    <w:t> </w:t>
                  </w:r>
                  <w:r>
                    <w:rPr/>
                    <w:t>abrogati.</w:t>
                  </w:r>
                </w:p>
                <w:p>
                  <w:pPr>
                    <w:pStyle w:val="BodyText"/>
                    <w:numPr>
                      <w:ilvl w:val="0"/>
                      <w:numId w:val="179"/>
                    </w:numPr>
                    <w:tabs>
                      <w:tab w:pos="248" w:val="left" w:leader="none"/>
                    </w:tabs>
                    <w:spacing w:line="240" w:lineRule="auto" w:before="0" w:after="0"/>
                    <w:ind w:left="20" w:right="19" w:firstLine="0"/>
                    <w:jc w:val="both"/>
                  </w:pPr>
                  <w:r>
                    <w:rPr/>
                    <w:t>A</w:t>
                  </w:r>
                  <w:r>
                    <w:rPr>
                      <w:spacing w:val="-14"/>
                    </w:rPr>
                    <w:t> </w:t>
                  </w:r>
                  <w:r>
                    <w:rPr/>
                    <w:t>valere</w:t>
                  </w:r>
                  <w:r>
                    <w:rPr>
                      <w:spacing w:val="-15"/>
                    </w:rPr>
                    <w:t> </w:t>
                  </w:r>
                  <w:r>
                    <w:rPr/>
                    <w:t>sulle</w:t>
                  </w:r>
                  <w:r>
                    <w:rPr>
                      <w:spacing w:val="-12"/>
                    </w:rPr>
                    <w:t> </w:t>
                  </w:r>
                  <w:r>
                    <w:rPr/>
                    <w:t>risorse</w:t>
                  </w:r>
                  <w:r>
                    <w:rPr>
                      <w:spacing w:val="-13"/>
                    </w:rPr>
                    <w:t> </w:t>
                  </w:r>
                  <w:r>
                    <w:rPr/>
                    <w:t>attribuite</w:t>
                  </w:r>
                  <w:r>
                    <w:rPr>
                      <w:spacing w:val="-14"/>
                    </w:rPr>
                    <w:t> </w:t>
                  </w:r>
                  <w:r>
                    <w:rPr/>
                    <w:t>a</w:t>
                  </w:r>
                  <w:r>
                    <w:rPr>
                      <w:spacing w:val="-13"/>
                    </w:rPr>
                    <w:t> </w:t>
                  </w:r>
                  <w:r>
                    <w:rPr/>
                    <w:t>Rete</w:t>
                  </w:r>
                  <w:r>
                    <w:rPr>
                      <w:spacing w:val="-11"/>
                    </w:rPr>
                    <w:t> </w:t>
                  </w:r>
                  <w:r>
                    <w:rPr/>
                    <w:t>Ferroviaria</w:t>
                  </w:r>
                  <w:r>
                    <w:rPr>
                      <w:spacing w:val="-10"/>
                    </w:rPr>
                    <w:t> </w:t>
                  </w:r>
                  <w:r>
                    <w:rPr/>
                    <w:t>Italiana</w:t>
                  </w:r>
                  <w:r>
                    <w:rPr>
                      <w:spacing w:val="-15"/>
                    </w:rPr>
                    <w:t> </w:t>
                  </w:r>
                  <w:r>
                    <w:rPr/>
                    <w:t>S.p.A.</w:t>
                  </w:r>
                  <w:r>
                    <w:rPr>
                      <w:spacing w:val="-12"/>
                    </w:rPr>
                    <w:t> </w:t>
                  </w:r>
                  <w:r>
                    <w:rPr/>
                    <w:t>nell’ambito</w:t>
                  </w:r>
                  <w:r>
                    <w:rPr>
                      <w:spacing w:val="-12"/>
                    </w:rPr>
                    <w:t> </w:t>
                  </w:r>
                  <w:r>
                    <w:rPr/>
                    <w:t>del</w:t>
                  </w:r>
                  <w:r>
                    <w:rPr>
                      <w:spacing w:val="-13"/>
                    </w:rPr>
                    <w:t> </w:t>
                  </w:r>
                  <w:r>
                    <w:rPr/>
                    <w:t>riparto</w:t>
                  </w:r>
                  <w:r>
                    <w:rPr>
                      <w:spacing w:val="-14"/>
                    </w:rPr>
                    <w:t> </w:t>
                  </w:r>
                  <w:r>
                    <w:rPr/>
                    <w:t>delle risorse</w:t>
                  </w:r>
                  <w:r>
                    <w:rPr>
                      <w:spacing w:val="-10"/>
                    </w:rPr>
                    <w:t> </w:t>
                  </w:r>
                  <w:r>
                    <w:rPr/>
                    <w:t>del</w:t>
                  </w:r>
                  <w:r>
                    <w:rPr>
                      <w:spacing w:val="-5"/>
                    </w:rPr>
                    <w:t> </w:t>
                  </w:r>
                  <w:r>
                    <w:rPr/>
                    <w:t>Fondo</w:t>
                  </w:r>
                  <w:r>
                    <w:rPr>
                      <w:spacing w:val="-7"/>
                    </w:rPr>
                    <w:t> </w:t>
                  </w:r>
                  <w:r>
                    <w:rPr/>
                    <w:t>di</w:t>
                  </w:r>
                  <w:r>
                    <w:rPr>
                      <w:spacing w:val="-7"/>
                    </w:rPr>
                    <w:t> </w:t>
                  </w:r>
                  <w:r>
                    <w:rPr/>
                    <w:t>cui</w:t>
                  </w:r>
                  <w:r>
                    <w:rPr>
                      <w:spacing w:val="-6"/>
                    </w:rPr>
                    <w:t> </w:t>
                  </w:r>
                  <w:r>
                    <w:rPr/>
                    <w:t>all’articolo</w:t>
                  </w:r>
                  <w:r>
                    <w:rPr>
                      <w:spacing w:val="-7"/>
                    </w:rPr>
                    <w:t> </w:t>
                  </w:r>
                  <w:r>
                    <w:rPr/>
                    <w:t>1,</w:t>
                  </w:r>
                  <w:r>
                    <w:rPr>
                      <w:spacing w:val="-6"/>
                    </w:rPr>
                    <w:t> </w:t>
                  </w:r>
                  <w:r>
                    <w:rPr/>
                    <w:t>comma</w:t>
                  </w:r>
                  <w:r>
                    <w:rPr>
                      <w:spacing w:val="-9"/>
                    </w:rPr>
                    <w:t> </w:t>
                  </w:r>
                  <w:r>
                    <w:rPr/>
                    <w:t>140,</w:t>
                  </w:r>
                  <w:r>
                    <w:rPr>
                      <w:spacing w:val="-7"/>
                    </w:rPr>
                    <w:t> </w:t>
                  </w:r>
                  <w:r>
                    <w:rPr/>
                    <w:t>della</w:t>
                  </w:r>
                  <w:r>
                    <w:rPr>
                      <w:spacing w:val="-9"/>
                    </w:rPr>
                    <w:t> </w:t>
                  </w:r>
                  <w:r>
                    <w:rPr/>
                    <w:t>legge</w:t>
                  </w:r>
                  <w:r>
                    <w:rPr>
                      <w:spacing w:val="-10"/>
                    </w:rPr>
                    <w:t> </w:t>
                  </w:r>
                  <w:r>
                    <w:rPr/>
                    <w:t>11</w:t>
                  </w:r>
                  <w:r>
                    <w:rPr>
                      <w:spacing w:val="-6"/>
                    </w:rPr>
                    <w:t> </w:t>
                  </w:r>
                  <w:r>
                    <w:rPr/>
                    <w:t>dicembre</w:t>
                  </w:r>
                  <w:r>
                    <w:rPr>
                      <w:spacing w:val="-6"/>
                    </w:rPr>
                    <w:t> </w:t>
                  </w:r>
                  <w:r>
                    <w:rPr/>
                    <w:t>2016,</w:t>
                  </w:r>
                  <w:r>
                    <w:rPr>
                      <w:spacing w:val="-9"/>
                    </w:rPr>
                    <w:t> </w:t>
                  </w:r>
                  <w:r>
                    <w:rPr/>
                    <w:t>n.</w:t>
                  </w:r>
                  <w:r>
                    <w:rPr>
                      <w:spacing w:val="-8"/>
                    </w:rPr>
                    <w:t> </w:t>
                  </w:r>
                  <w:r>
                    <w:rPr/>
                    <w:t>232,</w:t>
                  </w:r>
                  <w:r>
                    <w:rPr>
                      <w:spacing w:val="-6"/>
                    </w:rPr>
                    <w:t> </w:t>
                  </w:r>
                  <w:r>
                    <w:rPr/>
                    <w:t>e</w:t>
                  </w:r>
                  <w:r>
                    <w:rPr>
                      <w:spacing w:val="-9"/>
                    </w:rPr>
                    <w:t> </w:t>
                  </w:r>
                  <w:r>
                    <w:rPr/>
                    <w:t>non finalizzate</w:t>
                  </w:r>
                  <w:r>
                    <w:rPr>
                      <w:spacing w:val="-13"/>
                    </w:rPr>
                    <w:t> </w:t>
                  </w:r>
                  <w:r>
                    <w:rPr/>
                    <w:t>a</w:t>
                  </w:r>
                  <w:r>
                    <w:rPr>
                      <w:spacing w:val="-13"/>
                    </w:rPr>
                    <w:t> </w:t>
                  </w:r>
                  <w:r>
                    <w:rPr/>
                    <w:t>specifici</w:t>
                  </w:r>
                  <w:r>
                    <w:rPr>
                      <w:spacing w:val="-12"/>
                    </w:rPr>
                    <w:t> </w:t>
                  </w:r>
                  <w:r>
                    <w:rPr/>
                    <w:t>interventi</w:t>
                  </w:r>
                  <w:r>
                    <w:rPr>
                      <w:spacing w:val="-12"/>
                    </w:rPr>
                    <w:t> </w:t>
                  </w:r>
                  <w:r>
                    <w:rPr/>
                    <w:t>nell’ambito</w:t>
                  </w:r>
                  <w:r>
                    <w:rPr>
                      <w:spacing w:val="-12"/>
                    </w:rPr>
                    <w:t> </w:t>
                  </w:r>
                  <w:r>
                    <w:rPr/>
                    <w:t>del</w:t>
                  </w:r>
                  <w:r>
                    <w:rPr>
                      <w:spacing w:val="-12"/>
                    </w:rPr>
                    <w:t> </w:t>
                  </w:r>
                  <w:r>
                    <w:rPr/>
                    <w:t>Contratto</w:t>
                  </w:r>
                  <w:r>
                    <w:rPr>
                      <w:spacing w:val="-12"/>
                    </w:rPr>
                    <w:t> </w:t>
                  </w:r>
                  <w:r>
                    <w:rPr/>
                    <w:t>di</w:t>
                  </w:r>
                  <w:r>
                    <w:rPr>
                      <w:spacing w:val="-13"/>
                    </w:rPr>
                    <w:t> </w:t>
                  </w:r>
                  <w:r>
                    <w:rPr/>
                    <w:t>programma</w:t>
                  </w:r>
                  <w:r>
                    <w:rPr>
                      <w:spacing w:val="-13"/>
                    </w:rPr>
                    <w:t> </w:t>
                  </w:r>
                  <w:r>
                    <w:rPr/>
                    <w:t>2017-2021,</w:t>
                  </w:r>
                  <w:r>
                    <w:rPr>
                      <w:spacing w:val="-12"/>
                    </w:rPr>
                    <w:t> </w:t>
                  </w:r>
                  <w:r>
                    <w:rPr/>
                    <w:t>la</w:t>
                  </w:r>
                  <w:r>
                    <w:rPr>
                      <w:spacing w:val="-13"/>
                    </w:rPr>
                    <w:t> </w:t>
                  </w:r>
                  <w:r>
                    <w:rPr/>
                    <w:t>predetta Società è autorizzata ad utilizzare l’importo di euro 40 milioni per l’anno 2020 e di euro 20 milioni per l’anno 2021 per la realizzazione del progetto di fattibilità tecnico-economica degli interventi di potenziamento, con caratteristiche AV/AC, delle direttrici ferroviarie Salerno- Reggio Calabria, Taranto-Metaponto-Potenza-Battipaglia e Genova</w:t>
                  </w:r>
                  <w:r>
                    <w:rPr>
                      <w:spacing w:val="-4"/>
                    </w:rPr>
                    <w:t> </w:t>
                  </w:r>
                  <w:r>
                    <w:rPr/>
                    <w:t>–Ventimiglia.</w:t>
                  </w:r>
                </w:p>
                <w:p>
                  <w:pPr>
                    <w:pStyle w:val="BodyText"/>
                    <w:numPr>
                      <w:ilvl w:val="0"/>
                      <w:numId w:val="179"/>
                    </w:numPr>
                    <w:tabs>
                      <w:tab w:pos="315" w:val="left" w:leader="none"/>
                    </w:tabs>
                    <w:spacing w:line="240" w:lineRule="auto" w:before="1" w:after="0"/>
                    <w:ind w:left="20" w:right="19" w:firstLine="0"/>
                    <w:jc w:val="both"/>
                  </w:pPr>
                  <w:r>
                    <w:rPr/>
                    <w:t>Al fine di garantire l’accessibilità sostenibile in tempo utile per lo svolgimento delle Olimpiadi 2026, Rete Ferroviaria Italiana S.p.A. è autorizzata ad utilizzare, a valere sulle medesime risorse di cui al comma 4, un importo di euro 7 milioni nel 2020, di euro 15</w:t>
                  </w:r>
                  <w:r>
                    <w:rPr>
                      <w:spacing w:val="-21"/>
                    </w:rPr>
                    <w:t> </w:t>
                  </w:r>
                  <w:r>
                    <w:rPr/>
                    <w:t>milioni nel 2021, di euro 23 milioni nel 2022, di euro 24 milioni nel 2023, di euro 22 milioni nel</w:t>
                  </w:r>
                  <w:r>
                    <w:rPr>
                      <w:spacing w:val="-39"/>
                    </w:rPr>
                    <w:t> </w:t>
                  </w:r>
                  <w:r>
                    <w:rPr/>
                    <w:t>2024 e</w:t>
                  </w:r>
                  <w:r>
                    <w:rPr>
                      <w:spacing w:val="-13"/>
                    </w:rPr>
                    <w:t> </w:t>
                  </w:r>
                  <w:r>
                    <w:rPr/>
                    <w:t>di</w:t>
                  </w:r>
                  <w:r>
                    <w:rPr>
                      <w:spacing w:val="-12"/>
                    </w:rPr>
                    <w:t> </w:t>
                  </w:r>
                  <w:r>
                    <w:rPr/>
                    <w:t>euro</w:t>
                  </w:r>
                  <w:r>
                    <w:rPr>
                      <w:spacing w:val="-12"/>
                    </w:rPr>
                    <w:t> </w:t>
                  </w:r>
                  <w:r>
                    <w:rPr/>
                    <w:t>9</w:t>
                  </w:r>
                  <w:r>
                    <w:rPr>
                      <w:spacing w:val="-12"/>
                    </w:rPr>
                    <w:t> </w:t>
                  </w:r>
                  <w:r>
                    <w:rPr/>
                    <w:t>milioni</w:t>
                  </w:r>
                  <w:r>
                    <w:rPr>
                      <w:spacing w:val="-13"/>
                    </w:rPr>
                    <w:t> </w:t>
                  </w:r>
                  <w:r>
                    <w:rPr/>
                    <w:t>nel</w:t>
                  </w:r>
                  <w:r>
                    <w:rPr>
                      <w:spacing w:val="-12"/>
                    </w:rPr>
                    <w:t> </w:t>
                  </w:r>
                  <w:r>
                    <w:rPr/>
                    <w:t>2025</w:t>
                  </w:r>
                  <w:r>
                    <w:rPr>
                      <w:spacing w:val="-12"/>
                    </w:rPr>
                    <w:t> </w:t>
                  </w:r>
                  <w:r>
                    <w:rPr/>
                    <w:t>per</w:t>
                  </w:r>
                  <w:r>
                    <w:rPr>
                      <w:spacing w:val="-12"/>
                    </w:rPr>
                    <w:t> </w:t>
                  </w:r>
                  <w:r>
                    <w:rPr/>
                    <w:t>la</w:t>
                  </w:r>
                  <w:r>
                    <w:rPr>
                      <w:spacing w:val="-12"/>
                    </w:rPr>
                    <w:t> </w:t>
                  </w:r>
                  <w:r>
                    <w:rPr/>
                    <w:t>realizzazione</w:t>
                  </w:r>
                  <w:r>
                    <w:rPr>
                      <w:spacing w:val="-11"/>
                    </w:rPr>
                    <w:t> </w:t>
                  </w:r>
                  <w:r>
                    <w:rPr/>
                    <w:t>dell’intervento</w:t>
                  </w:r>
                  <w:r>
                    <w:rPr>
                      <w:spacing w:val="-12"/>
                    </w:rPr>
                    <w:t> </w:t>
                  </w:r>
                  <w:r>
                    <w:rPr/>
                    <w:t>denominato</w:t>
                  </w:r>
                  <w:r>
                    <w:rPr>
                      <w:spacing w:val="-12"/>
                    </w:rPr>
                    <w:t> </w:t>
                  </w:r>
                  <w:r>
                    <w:rPr/>
                    <w:t>“Variante</w:t>
                  </w:r>
                  <w:r>
                    <w:rPr>
                      <w:spacing w:val="-12"/>
                    </w:rPr>
                    <w:t> </w:t>
                  </w:r>
                  <w:r>
                    <w:rPr/>
                    <w:t>di</w:t>
                  </w:r>
                  <w:r>
                    <w:rPr>
                      <w:spacing w:val="-12"/>
                    </w:rPr>
                    <w:t> </w:t>
                  </w:r>
                  <w:r>
                    <w:rPr/>
                    <w:t>Riga”, nonché di euro 8 milioni nel 2020, di euro 17 milioni nel 2021, di euro 26 milioni nel 2022,</w:t>
                  </w:r>
                  <w:r>
                    <w:rPr>
                      <w:spacing w:val="-21"/>
                    </w:rPr>
                    <w:t> </w:t>
                  </w:r>
                  <w:r>
                    <w:rPr/>
                    <w:t>di euro 22 milioni nel 2023, di euro 20 milioni nel 2024 e di euro 30 milioni nel 2025 per la realizzazione del collegamento ferroviario “Bergamo – Aeroporto di Orio al</w:t>
                  </w:r>
                  <w:r>
                    <w:rPr>
                      <w:spacing w:val="-5"/>
                    </w:rPr>
                    <w:t> </w:t>
                  </w:r>
                  <w:r>
                    <w:rPr/>
                    <w:t>Serio”.</w:t>
                  </w:r>
                </w:p>
                <w:p>
                  <w:pPr>
                    <w:pStyle w:val="BodyText"/>
                    <w:numPr>
                      <w:ilvl w:val="0"/>
                      <w:numId w:val="179"/>
                    </w:numPr>
                    <w:tabs>
                      <w:tab w:pos="275" w:val="left" w:leader="none"/>
                    </w:tabs>
                    <w:spacing w:line="240" w:lineRule="auto" w:before="0" w:after="0"/>
                    <w:ind w:left="20" w:right="20" w:firstLine="0"/>
                    <w:jc w:val="both"/>
                  </w:pPr>
                  <w:r>
                    <w:rPr/>
                    <w:t>Al fine effettuare interventi urgenti relativi alla mobilità a seguito del crollo del ponte sul fiume Magra e di garantire lo sviluppo della intermodalità nel trasporto delle merci nella direttrice</w:t>
                  </w:r>
                  <w:r>
                    <w:rPr>
                      <w:spacing w:val="-14"/>
                    </w:rPr>
                    <w:t> </w:t>
                  </w:r>
                  <w:r>
                    <w:rPr/>
                    <w:t>est-ovest</w:t>
                  </w:r>
                  <w:r>
                    <w:rPr>
                      <w:spacing w:val="-13"/>
                    </w:rPr>
                    <w:t> </w:t>
                  </w:r>
                  <w:r>
                    <w:rPr/>
                    <w:t>del</w:t>
                  </w:r>
                  <w:r>
                    <w:rPr>
                      <w:spacing w:val="-12"/>
                    </w:rPr>
                    <w:t> </w:t>
                  </w:r>
                  <w:r>
                    <w:rPr/>
                    <w:t>paese</w:t>
                  </w:r>
                  <w:r>
                    <w:rPr>
                      <w:spacing w:val="-14"/>
                    </w:rPr>
                    <w:t> </w:t>
                  </w:r>
                  <w:r>
                    <w:rPr/>
                    <w:t>sulla</w:t>
                  </w:r>
                  <w:r>
                    <w:rPr>
                      <w:spacing w:val="-13"/>
                    </w:rPr>
                    <w:t> </w:t>
                  </w:r>
                  <w:r>
                    <w:rPr/>
                    <w:t>rete</w:t>
                  </w:r>
                  <w:r>
                    <w:rPr>
                      <w:spacing w:val="-14"/>
                    </w:rPr>
                    <w:t> </w:t>
                  </w:r>
                  <w:r>
                    <w:rPr/>
                    <w:t>TEN-T</w:t>
                  </w:r>
                  <w:r>
                    <w:rPr>
                      <w:spacing w:val="-13"/>
                    </w:rPr>
                    <w:t> </w:t>
                  </w:r>
                  <w:r>
                    <w:rPr/>
                    <w:t>è</w:t>
                  </w:r>
                  <w:r>
                    <w:rPr>
                      <w:spacing w:val="-14"/>
                    </w:rPr>
                    <w:t> </w:t>
                  </w:r>
                  <w:r>
                    <w:rPr/>
                    <w:t>autorizzata</w:t>
                  </w:r>
                  <w:r>
                    <w:rPr>
                      <w:spacing w:val="-13"/>
                    </w:rPr>
                    <w:t> </w:t>
                  </w:r>
                  <w:r>
                    <w:rPr/>
                    <w:t>la</w:t>
                  </w:r>
                  <w:r>
                    <w:rPr>
                      <w:spacing w:val="-14"/>
                    </w:rPr>
                    <w:t> </w:t>
                  </w:r>
                  <w:r>
                    <w:rPr/>
                    <w:t>spesa</w:t>
                  </w:r>
                  <w:r>
                    <w:rPr>
                      <w:spacing w:val="-13"/>
                    </w:rPr>
                    <w:t> </w:t>
                  </w:r>
                  <w:r>
                    <w:rPr/>
                    <w:t>di</w:t>
                  </w:r>
                  <w:r>
                    <w:rPr>
                      <w:spacing w:val="-13"/>
                    </w:rPr>
                    <w:t> </w:t>
                  </w:r>
                  <w:r>
                    <w:rPr/>
                    <w:t>euro</w:t>
                  </w:r>
                  <w:r>
                    <w:rPr>
                      <w:spacing w:val="-14"/>
                    </w:rPr>
                    <w:t> </w:t>
                  </w:r>
                  <w:r>
                    <w:rPr/>
                    <w:t>5.844.041</w:t>
                  </w:r>
                  <w:r>
                    <w:rPr>
                      <w:spacing w:val="-12"/>
                    </w:rPr>
                    <w:t> </w:t>
                  </w:r>
                  <w:r>
                    <w:rPr/>
                    <w:t>nel</w:t>
                  </w:r>
                  <w:r>
                    <w:rPr>
                      <w:spacing w:val="-13"/>
                    </w:rPr>
                    <w:t> </w:t>
                  </w:r>
                  <w:r>
                    <w:rPr/>
                    <w:t>2020, di euro 5.639.067 nel 2021, di euro 5.418.068 nel 2022, di euro 5.180.964 nel 2023, </w:t>
                  </w:r>
                  <w:r>
                    <w:rPr>
                      <w:spacing w:val="3"/>
                    </w:rPr>
                    <w:t>di </w:t>
                  </w:r>
                  <w:r>
                    <w:rPr>
                      <w:spacing w:val="-4"/>
                    </w:rPr>
                    <w:t>euro </w:t>
                  </w:r>
                  <w:r>
                    <w:rPr/>
                    <w:t>5.927.674 nel 2024, di euro 5.658.119 nel 2025, di euro 23.465.982 nel 2026, di euro 20.163.648</w:t>
                  </w:r>
                  <w:r>
                    <w:rPr>
                      <w:spacing w:val="41"/>
                    </w:rPr>
                    <w:t> </w:t>
                  </w:r>
                  <w:r>
                    <w:rPr/>
                    <w:t>nel</w:t>
                  </w:r>
                  <w:r>
                    <w:rPr>
                      <w:spacing w:val="43"/>
                    </w:rPr>
                    <w:t> </w:t>
                  </w:r>
                  <w:r>
                    <w:rPr/>
                    <w:t>2027,</w:t>
                  </w:r>
                  <w:r>
                    <w:rPr>
                      <w:spacing w:val="42"/>
                    </w:rPr>
                    <w:t> </w:t>
                  </w:r>
                  <w:r>
                    <w:rPr/>
                    <w:t>di</w:t>
                  </w:r>
                  <w:r>
                    <w:rPr>
                      <w:spacing w:val="42"/>
                    </w:rPr>
                    <w:t> </w:t>
                  </w:r>
                  <w:r>
                    <w:rPr/>
                    <w:t>euro</w:t>
                  </w:r>
                  <w:r>
                    <w:rPr>
                      <w:spacing w:val="42"/>
                    </w:rPr>
                    <w:t> </w:t>
                  </w:r>
                  <w:r>
                    <w:rPr/>
                    <w:t>16.844.804</w:t>
                  </w:r>
                  <w:r>
                    <w:rPr>
                      <w:spacing w:val="42"/>
                    </w:rPr>
                    <w:t> </w:t>
                  </w:r>
                  <w:r>
                    <w:rPr/>
                    <w:t>nel</w:t>
                  </w:r>
                  <w:r>
                    <w:rPr>
                      <w:spacing w:val="43"/>
                    </w:rPr>
                    <w:t> </w:t>
                  </w:r>
                  <w:r>
                    <w:rPr/>
                    <w:t>2028,</w:t>
                  </w:r>
                  <w:r>
                    <w:rPr>
                      <w:spacing w:val="41"/>
                    </w:rPr>
                    <w:t> </w:t>
                  </w:r>
                  <w:r>
                    <w:rPr/>
                    <w:t>di</w:t>
                  </w:r>
                  <w:r>
                    <w:rPr>
                      <w:spacing w:val="43"/>
                    </w:rPr>
                    <w:t> </w:t>
                  </w:r>
                  <w:r>
                    <w:rPr/>
                    <w:t>euro</w:t>
                  </w:r>
                  <w:r>
                    <w:rPr>
                      <w:spacing w:val="42"/>
                    </w:rPr>
                    <w:t> </w:t>
                  </w:r>
                  <w:r>
                    <w:rPr/>
                    <w:t>13.509.364</w:t>
                  </w:r>
                  <w:r>
                    <w:rPr>
                      <w:spacing w:val="44"/>
                    </w:rPr>
                    <w:t> </w:t>
                  </w:r>
                  <w:r>
                    <w:rPr/>
                    <w:t>nel</w:t>
                  </w:r>
                  <w:r>
                    <w:rPr>
                      <w:spacing w:val="43"/>
                    </w:rPr>
                    <w:t> </w:t>
                  </w:r>
                  <w:r>
                    <w:rPr/>
                    <w:t>2029,</w:t>
                  </w:r>
                  <w:r>
                    <w:rPr>
                      <w:spacing w:val="42"/>
                    </w:rPr>
                    <w:t> </w:t>
                  </w:r>
                  <w:r>
                    <w:rPr/>
                    <w:t>di</w:t>
                  </w:r>
                  <w:r>
                    <w:rPr>
                      <w:spacing w:val="43"/>
                    </w:rPr>
                    <w:t> </w:t>
                  </w:r>
                  <w:r>
                    <w:rPr/>
                    <w:t>euro</w:t>
                  </w:r>
                </w:p>
                <w:p>
                  <w:pPr>
                    <w:pStyle w:val="BodyText"/>
                    <w:spacing w:before="0"/>
                    <w:ind w:right="17"/>
                    <w:jc w:val="both"/>
                  </w:pPr>
                  <w:r>
                    <w:rPr/>
                    <w:t>10.157.248</w:t>
                  </w:r>
                  <w:r>
                    <w:rPr>
                      <w:spacing w:val="-9"/>
                    </w:rPr>
                    <w:t> </w:t>
                  </w:r>
                  <w:r>
                    <w:rPr/>
                    <w:t>nel</w:t>
                  </w:r>
                  <w:r>
                    <w:rPr>
                      <w:spacing w:val="-8"/>
                    </w:rPr>
                    <w:t> </w:t>
                  </w:r>
                  <w:r>
                    <w:rPr/>
                    <w:t>2030,</w:t>
                  </w:r>
                  <w:r>
                    <w:rPr>
                      <w:spacing w:val="-9"/>
                    </w:rPr>
                    <w:t> </w:t>
                  </w:r>
                  <w:r>
                    <w:rPr/>
                    <w:t>di</w:t>
                  </w:r>
                  <w:r>
                    <w:rPr>
                      <w:spacing w:val="-7"/>
                    </w:rPr>
                    <w:t> </w:t>
                  </w:r>
                  <w:r>
                    <w:rPr/>
                    <w:t>euro</w:t>
                  </w:r>
                  <w:r>
                    <w:rPr>
                      <w:spacing w:val="-9"/>
                    </w:rPr>
                    <w:t> </w:t>
                  </w:r>
                  <w:r>
                    <w:rPr/>
                    <w:t>6.788.371</w:t>
                  </w:r>
                  <w:r>
                    <w:rPr>
                      <w:spacing w:val="-9"/>
                    </w:rPr>
                    <w:t> </w:t>
                  </w:r>
                  <w:r>
                    <w:rPr/>
                    <w:t>nel</w:t>
                  </w:r>
                  <w:r>
                    <w:rPr>
                      <w:spacing w:val="-8"/>
                    </w:rPr>
                    <w:t> </w:t>
                  </w:r>
                  <w:r>
                    <w:rPr/>
                    <w:t>2031</w:t>
                  </w:r>
                  <w:r>
                    <w:rPr>
                      <w:spacing w:val="-8"/>
                    </w:rPr>
                    <w:t> </w:t>
                  </w:r>
                  <w:r>
                    <w:rPr/>
                    <w:t>e</w:t>
                  </w:r>
                  <w:r>
                    <w:rPr>
                      <w:spacing w:val="-10"/>
                    </w:rPr>
                    <w:t> </w:t>
                  </w:r>
                  <w:r>
                    <w:rPr/>
                    <w:t>di</w:t>
                  </w:r>
                  <w:r>
                    <w:rPr>
                      <w:spacing w:val="-8"/>
                    </w:rPr>
                    <w:t> </w:t>
                  </w:r>
                  <w:r>
                    <w:rPr/>
                    <w:t>euro</w:t>
                  </w:r>
                  <w:r>
                    <w:rPr>
                      <w:spacing w:val="-9"/>
                    </w:rPr>
                    <w:t> </w:t>
                  </w:r>
                  <w:r>
                    <w:rPr/>
                    <w:t>3.402.650</w:t>
                  </w:r>
                  <w:r>
                    <w:rPr>
                      <w:spacing w:val="-8"/>
                    </w:rPr>
                    <w:t> </w:t>
                  </w:r>
                  <w:r>
                    <w:rPr/>
                    <w:t>nel</w:t>
                  </w:r>
                  <w:r>
                    <w:rPr>
                      <w:spacing w:val="-8"/>
                    </w:rPr>
                    <w:t> </w:t>
                  </w:r>
                  <w:r>
                    <w:rPr/>
                    <w:t>2032</w:t>
                  </w:r>
                  <w:r>
                    <w:rPr>
                      <w:spacing w:val="-7"/>
                    </w:rPr>
                    <w:t> </w:t>
                  </w:r>
                  <w:r>
                    <w:rPr/>
                    <w:t>per</w:t>
                  </w:r>
                  <w:r>
                    <w:rPr>
                      <w:spacing w:val="-9"/>
                    </w:rPr>
                    <w:t> </w:t>
                  </w:r>
                  <w:r>
                    <w:rPr/>
                    <w:t>gli</w:t>
                  </w:r>
                  <w:r>
                    <w:rPr>
                      <w:spacing w:val="-7"/>
                    </w:rPr>
                    <w:t> </w:t>
                  </w:r>
                  <w:r>
                    <w:rPr/>
                    <w:t>interventi di raddoppio selettivo della linea ferroviaria Pontremolese (Parma-La Spezia). Agli oneri derivanti dal presente comma si provvede a valere sulle risorse del Fondo istituito ai sensi dell’articolo 1, comma 140, della legge 11 dicembre 2016, n. 232, relativamente alle risorse iscritte</w:t>
                  </w:r>
                  <w:r>
                    <w:rPr>
                      <w:spacing w:val="-14"/>
                    </w:rPr>
                    <w:t> </w:t>
                  </w:r>
                  <w:r>
                    <w:rPr/>
                    <w:t>nello</w:t>
                  </w:r>
                  <w:r>
                    <w:rPr>
                      <w:spacing w:val="-13"/>
                    </w:rPr>
                    <w:t> </w:t>
                  </w:r>
                  <w:r>
                    <w:rPr/>
                    <w:t>stato</w:t>
                  </w:r>
                  <w:r>
                    <w:rPr>
                      <w:spacing w:val="-12"/>
                    </w:rPr>
                    <w:t> </w:t>
                  </w:r>
                  <w:r>
                    <w:rPr/>
                    <w:t>di</w:t>
                  </w:r>
                  <w:r>
                    <w:rPr>
                      <w:spacing w:val="-11"/>
                    </w:rPr>
                    <w:t> </w:t>
                  </w:r>
                  <w:r>
                    <w:rPr/>
                    <w:t>previsione</w:t>
                  </w:r>
                  <w:r>
                    <w:rPr>
                      <w:spacing w:val="-13"/>
                    </w:rPr>
                    <w:t> </w:t>
                  </w:r>
                  <w:r>
                    <w:rPr/>
                    <w:t>del</w:t>
                  </w:r>
                  <w:r>
                    <w:rPr>
                      <w:spacing w:val="-13"/>
                    </w:rPr>
                    <w:t> </w:t>
                  </w:r>
                  <w:r>
                    <w:rPr/>
                    <w:t>Ministero</w:t>
                  </w:r>
                  <w:r>
                    <w:rPr>
                      <w:spacing w:val="-12"/>
                    </w:rPr>
                    <w:t> </w:t>
                  </w:r>
                  <w:r>
                    <w:rPr/>
                    <w:t>delle</w:t>
                  </w:r>
                  <w:r>
                    <w:rPr>
                      <w:spacing w:val="-12"/>
                    </w:rPr>
                    <w:t> </w:t>
                  </w:r>
                  <w:r>
                    <w:rPr/>
                    <w:t>Economia</w:t>
                  </w:r>
                  <w:r>
                    <w:rPr>
                      <w:spacing w:val="-11"/>
                    </w:rPr>
                    <w:t> </w:t>
                  </w:r>
                  <w:r>
                    <w:rPr/>
                    <w:t>e</w:t>
                  </w:r>
                  <w:r>
                    <w:rPr>
                      <w:spacing w:val="-14"/>
                    </w:rPr>
                    <w:t> </w:t>
                  </w:r>
                  <w:r>
                    <w:rPr/>
                    <w:t>delle</w:t>
                  </w:r>
                  <w:r>
                    <w:rPr>
                      <w:spacing w:val="-11"/>
                    </w:rPr>
                    <w:t> </w:t>
                  </w:r>
                  <w:r>
                    <w:rPr/>
                    <w:t>Finanze</w:t>
                  </w:r>
                  <w:r>
                    <w:rPr>
                      <w:spacing w:val="-14"/>
                    </w:rPr>
                    <w:t> </w:t>
                  </w:r>
                  <w:r>
                    <w:rPr/>
                    <w:t>e</w:t>
                  </w:r>
                  <w:r>
                    <w:rPr>
                      <w:spacing w:val="-11"/>
                    </w:rPr>
                    <w:t> </w:t>
                  </w:r>
                  <w:r>
                    <w:rPr/>
                    <w:t>attribuite</w:t>
                  </w:r>
                  <w:r>
                    <w:rPr>
                      <w:spacing w:val="-14"/>
                    </w:rPr>
                    <w:t> </w:t>
                  </w:r>
                  <w:r>
                    <w:rPr/>
                    <w:t>a</w:t>
                  </w:r>
                  <w:r>
                    <w:rPr>
                      <w:spacing w:val="-11"/>
                    </w:rPr>
                    <w:t> </w:t>
                  </w:r>
                  <w:r>
                    <w:rPr/>
                    <w:t>Rete Ferroviaria</w:t>
                  </w:r>
                  <w:r>
                    <w:rPr>
                      <w:spacing w:val="15"/>
                    </w:rPr>
                    <w:t> </w:t>
                  </w:r>
                  <w:r>
                    <w:rPr/>
                    <w:t>Italiana</w:t>
                  </w:r>
                  <w:r>
                    <w:rPr>
                      <w:spacing w:val="14"/>
                    </w:rPr>
                    <w:t> </w:t>
                  </w:r>
                  <w:r>
                    <w:rPr/>
                    <w:t>s.p.a..</w:t>
                  </w:r>
                  <w:r>
                    <w:rPr>
                      <w:spacing w:val="15"/>
                    </w:rPr>
                    <w:t> </w:t>
                  </w:r>
                  <w:r>
                    <w:rPr/>
                    <w:t>Dette</w:t>
                  </w:r>
                  <w:r>
                    <w:rPr>
                      <w:spacing w:val="13"/>
                    </w:rPr>
                    <w:t> </w:t>
                  </w:r>
                  <w:r>
                    <w:rPr/>
                    <w:t>risorse</w:t>
                  </w:r>
                  <w:r>
                    <w:rPr>
                      <w:spacing w:val="14"/>
                    </w:rPr>
                    <w:t> </w:t>
                  </w:r>
                  <w:r>
                    <w:rPr/>
                    <w:t>si</w:t>
                  </w:r>
                  <w:r>
                    <w:rPr>
                      <w:spacing w:val="16"/>
                    </w:rPr>
                    <w:t> </w:t>
                  </w:r>
                  <w:r>
                    <w:rPr/>
                    <w:t>intendono</w:t>
                  </w:r>
                  <w:r>
                    <w:rPr>
                      <w:spacing w:val="14"/>
                    </w:rPr>
                    <w:t> </w:t>
                  </w:r>
                  <w:r>
                    <w:rPr/>
                    <w:t>immediatamente</w:t>
                  </w:r>
                  <w:r>
                    <w:rPr>
                      <w:spacing w:val="15"/>
                    </w:rPr>
                    <w:t> </w:t>
                  </w:r>
                  <w:r>
                    <w:rPr/>
                    <w:t>disponibili</w:t>
                  </w:r>
                  <w:r>
                    <w:rPr>
                      <w:spacing w:val="16"/>
                    </w:rPr>
                    <w:t> </w:t>
                  </w:r>
                  <w:r>
                    <w:rPr/>
                    <w:t>alla</w:t>
                  </w:r>
                  <w:r>
                    <w:rPr>
                      <w:spacing w:val="14"/>
                    </w:rPr>
                    <w:t> </w:t>
                  </w:r>
                  <w:r>
                    <w:rPr/>
                    <w:t>data</w:t>
                  </w:r>
                  <w:r>
                    <w:rPr>
                      <w:spacing w:val="14"/>
                    </w:rPr>
                    <w:t> </w:t>
                  </w:r>
                  <w:r>
                    <w:rPr/>
                    <w:t>di</w:t>
                  </w:r>
                </w:p>
                <w:p>
                  <w:pPr>
                    <w:spacing w:before="77"/>
                    <w:ind w:left="39" w:right="39" w:firstLine="0"/>
                    <w:jc w:val="center"/>
                    <w:rPr>
                      <w:sz w:val="22"/>
                    </w:rPr>
                  </w:pPr>
                  <w:r>
                    <w:rPr>
                      <w:sz w:val="22"/>
                    </w:rPr>
                    <w:t>351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04083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03980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86.95pt;height:29.15pt;mso-position-horizontal-relative:page;mso-position-vertical-relative:page;z-index:-274038784" type="#_x0000_t202" filled="false" stroked="false">
            <v:textbox inset="0,0,0,0">
              <w:txbxContent>
                <w:p>
                  <w:pPr>
                    <w:pStyle w:val="BodyText"/>
                  </w:pPr>
                  <w:r>
                    <w:rPr/>
                    <w:t>entrata in vigore vincolanti.</w:t>
                  </w:r>
                </w:p>
              </w:txbxContent>
            </v:textbox>
            <w10:wrap type="none"/>
          </v:shape>
        </w:pict>
      </w:r>
      <w:r>
        <w:rPr/>
        <w:pict>
          <v:shape style="position:absolute;margin-left:162.18161pt;margin-top:71.466621pt;width:362pt;height:15.3pt;mso-position-horizontal-relative:page;mso-position-vertical-relative:page;z-index:-274037760" type="#_x0000_t202" filled="false" stroked="false">
            <v:textbox inset="0,0,0,0">
              <w:txbxContent>
                <w:p>
                  <w:pPr>
                    <w:pStyle w:val="BodyText"/>
                  </w:pPr>
                  <w:r>
                    <w:rPr/>
                    <w:t>del presente decreto ai fini dell’assunzione di impegni giuridicamente</w:t>
                  </w:r>
                </w:p>
              </w:txbxContent>
            </v:textbox>
            <w10:wrap type="none"/>
          </v:shape>
        </w:pict>
      </w:r>
      <w:r>
        <w:rPr/>
        <w:pict>
          <v:shape style="position:absolute;margin-left:242.169998pt;margin-top:99.086624pt;width:110.9pt;height:15.3pt;mso-position-horizontal-relative:page;mso-position-vertical-relative:page;z-index:-274036736" type="#_x0000_t202" filled="false" stroked="false">
            <v:textbox inset="0,0,0,0">
              <w:txbxContent>
                <w:p>
                  <w:pPr>
                    <w:spacing w:before="10"/>
                    <w:ind w:left="20" w:right="0" w:firstLine="0"/>
                    <w:jc w:val="left"/>
                    <w:rPr>
                      <w:b/>
                      <w:sz w:val="24"/>
                    </w:rPr>
                  </w:pPr>
                  <w:r>
                    <w:rPr>
                      <w:b/>
                      <w:sz w:val="24"/>
                    </w:rPr>
                    <w:t>Relazione illustrativa</w:t>
                  </w:r>
                </w:p>
              </w:txbxContent>
            </v:textbox>
            <w10:wrap type="none"/>
          </v:shape>
        </w:pict>
      </w:r>
      <w:r>
        <w:rPr/>
        <w:pict>
          <v:shape style="position:absolute;margin-left:71.024002pt;margin-top:112.886627pt;width:453.35pt;height:539.8pt;mso-position-horizontal-relative:page;mso-position-vertical-relative:page;z-index:-274035712" type="#_x0000_t202" filled="false" stroked="false">
            <v:textbox inset="0,0,0,0">
              <w:txbxContent>
                <w:p>
                  <w:pPr>
                    <w:pStyle w:val="BodyText"/>
                    <w:ind w:right="17"/>
                    <w:jc w:val="both"/>
                  </w:pPr>
                  <w:r>
                    <w:rPr/>
                    <w:t>Il </w:t>
                  </w:r>
                  <w:r>
                    <w:rPr>
                      <w:b/>
                    </w:rPr>
                    <w:t>comma 1</w:t>
                  </w:r>
                  <w:r>
                    <w:rPr/>
                    <w:t>, alla </w:t>
                  </w:r>
                  <w:r>
                    <w:rPr>
                      <w:b/>
                    </w:rPr>
                    <w:t>lettera a)</w:t>
                  </w:r>
                  <w:r>
                    <w:rPr/>
                    <w:t>, prevede la proroga al 2020 del termine di operatività del fondo istituito dall’articolo 47, comma 11-quinquies, del decreto-legge 24 aprile 2017, n.50, convertito, con modificazioni, dalla legge 21 giugno 2017, n.96, destinato alla formazione del personale impiegato in attività della circolazione ferroviaria, con particolare riferimento alla figura professionale dei macchinisti del settore del trasporto ferroviario di merci al fine di favorire interventi mirati per la sicurezza e la vigilanza ferroviaria. Al riguardo, si rappresenta che in Italia il trasporto ferroviario merci, a partire dall’anno 2015, ha registrato un trend in crescita anche grazie anche alle politiche di rilancio del settore, collegate all’adozione di un pacchetto di norme specifiche. In particolare, la norma riguardante la formazione dei macchinisti</w:t>
                  </w:r>
                  <w:r>
                    <w:rPr>
                      <w:spacing w:val="-10"/>
                    </w:rPr>
                    <w:t> </w:t>
                  </w:r>
                  <w:r>
                    <w:rPr/>
                    <w:t>impiegati</w:t>
                  </w:r>
                  <w:r>
                    <w:rPr>
                      <w:spacing w:val="-10"/>
                    </w:rPr>
                    <w:t> </w:t>
                  </w:r>
                  <w:r>
                    <w:rPr/>
                    <w:t>nel</w:t>
                  </w:r>
                  <w:r>
                    <w:rPr>
                      <w:spacing w:val="-7"/>
                    </w:rPr>
                    <w:t> </w:t>
                  </w:r>
                  <w:r>
                    <w:rPr/>
                    <w:t>trasporto</w:t>
                  </w:r>
                  <w:r>
                    <w:rPr>
                      <w:spacing w:val="-9"/>
                    </w:rPr>
                    <w:t> </w:t>
                  </w:r>
                  <w:r>
                    <w:rPr/>
                    <w:t>ferroviario</w:t>
                  </w:r>
                  <w:r>
                    <w:rPr>
                      <w:spacing w:val="-11"/>
                    </w:rPr>
                    <w:t> </w:t>
                  </w:r>
                  <w:r>
                    <w:rPr/>
                    <w:t>merci</w:t>
                  </w:r>
                  <w:r>
                    <w:rPr>
                      <w:spacing w:val="-10"/>
                    </w:rPr>
                    <w:t> </w:t>
                  </w:r>
                  <w:r>
                    <w:rPr/>
                    <w:t>è</w:t>
                  </w:r>
                  <w:r>
                    <w:rPr>
                      <w:spacing w:val="-10"/>
                    </w:rPr>
                    <w:t> </w:t>
                  </w:r>
                  <w:r>
                    <w:rPr/>
                    <w:t>risultata</w:t>
                  </w:r>
                  <w:r>
                    <w:rPr>
                      <w:spacing w:val="-12"/>
                    </w:rPr>
                    <w:t> </w:t>
                  </w:r>
                  <w:r>
                    <w:rPr/>
                    <w:t>fondamentale</w:t>
                  </w:r>
                  <w:r>
                    <w:rPr>
                      <w:spacing w:val="-11"/>
                    </w:rPr>
                    <w:t> </w:t>
                  </w:r>
                  <w:r>
                    <w:rPr/>
                    <w:t>al</w:t>
                  </w:r>
                  <w:r>
                    <w:rPr>
                      <w:spacing w:val="-8"/>
                    </w:rPr>
                    <w:t> </w:t>
                  </w:r>
                  <w:r>
                    <w:rPr/>
                    <w:t>fine</w:t>
                  </w:r>
                  <w:r>
                    <w:rPr>
                      <w:spacing w:val="-12"/>
                    </w:rPr>
                    <w:t> </w:t>
                  </w:r>
                  <w:r>
                    <w:rPr/>
                    <w:t>di</w:t>
                  </w:r>
                  <w:r>
                    <w:rPr>
                      <w:spacing w:val="-7"/>
                    </w:rPr>
                    <w:t> </w:t>
                  </w:r>
                  <w:r>
                    <w:rPr/>
                    <w:t>formare e</w:t>
                  </w:r>
                  <w:r>
                    <w:rPr>
                      <w:spacing w:val="-10"/>
                    </w:rPr>
                    <w:t> </w:t>
                  </w:r>
                  <w:r>
                    <w:rPr/>
                    <w:t>procedere</w:t>
                  </w:r>
                  <w:r>
                    <w:rPr>
                      <w:spacing w:val="-10"/>
                    </w:rPr>
                    <w:t> </w:t>
                  </w:r>
                  <w:r>
                    <w:rPr/>
                    <w:t>all’assunzione</w:t>
                  </w:r>
                  <w:r>
                    <w:rPr>
                      <w:spacing w:val="-9"/>
                    </w:rPr>
                    <w:t> </w:t>
                  </w:r>
                  <w:r>
                    <w:rPr/>
                    <w:t>a</w:t>
                  </w:r>
                  <w:r>
                    <w:rPr>
                      <w:spacing w:val="-10"/>
                    </w:rPr>
                    <w:t> </w:t>
                  </w:r>
                  <w:r>
                    <w:rPr/>
                    <w:t>tempo</w:t>
                  </w:r>
                  <w:r>
                    <w:rPr>
                      <w:spacing w:val="-9"/>
                    </w:rPr>
                    <w:t> </w:t>
                  </w:r>
                  <w:r>
                    <w:rPr/>
                    <w:t>indeterminato</w:t>
                  </w:r>
                  <w:r>
                    <w:rPr>
                      <w:spacing w:val="-8"/>
                    </w:rPr>
                    <w:t> </w:t>
                  </w:r>
                  <w:r>
                    <w:rPr/>
                    <w:t>di</w:t>
                  </w:r>
                  <w:r>
                    <w:rPr>
                      <w:spacing w:val="-8"/>
                    </w:rPr>
                    <w:t> </w:t>
                  </w:r>
                  <w:r>
                    <w:rPr/>
                    <w:t>circa</w:t>
                  </w:r>
                  <w:r>
                    <w:rPr>
                      <w:spacing w:val="-9"/>
                    </w:rPr>
                    <w:t> </w:t>
                  </w:r>
                  <w:r>
                    <w:rPr/>
                    <w:t>2000</w:t>
                  </w:r>
                  <w:r>
                    <w:rPr>
                      <w:spacing w:val="-6"/>
                    </w:rPr>
                    <w:t> </w:t>
                  </w:r>
                  <w:r>
                    <w:rPr/>
                    <w:t>addetti</w:t>
                  </w:r>
                  <w:r>
                    <w:rPr>
                      <w:spacing w:val="-8"/>
                    </w:rPr>
                    <w:t> </w:t>
                  </w:r>
                  <w:r>
                    <w:rPr/>
                    <w:t>nel</w:t>
                  </w:r>
                  <w:r>
                    <w:rPr>
                      <w:spacing w:val="-8"/>
                    </w:rPr>
                    <w:t> </w:t>
                  </w:r>
                  <w:r>
                    <w:rPr/>
                    <w:t>triennio</w:t>
                  </w:r>
                  <w:r>
                    <w:rPr>
                      <w:spacing w:val="-8"/>
                    </w:rPr>
                    <w:t> </w:t>
                  </w:r>
                  <w:r>
                    <w:rPr/>
                    <w:t>2017-2019. L’articolo 47, comma 11-quinquies del decreto-legge n. 50 del 24 aprile 2017, convertito, con modificazioni, dalla legge 21 giugno 2017, n. 96, ha istituito, nello stato di previsione del Ministero delle infrastrutture e dei trasporti, un Fondo con una dotazione di 2 milioni di euro per</w:t>
                  </w:r>
                  <w:r>
                    <w:rPr>
                      <w:spacing w:val="-8"/>
                    </w:rPr>
                    <w:t> </w:t>
                  </w:r>
                  <w:r>
                    <w:rPr/>
                    <w:t>ciascuno</w:t>
                  </w:r>
                  <w:r>
                    <w:rPr>
                      <w:spacing w:val="-6"/>
                    </w:rPr>
                    <w:t> </w:t>
                  </w:r>
                  <w:r>
                    <w:rPr/>
                    <w:t>degli</w:t>
                  </w:r>
                  <w:r>
                    <w:rPr>
                      <w:spacing w:val="-6"/>
                    </w:rPr>
                    <w:t> </w:t>
                  </w:r>
                  <w:r>
                    <w:rPr/>
                    <w:t>anni</w:t>
                  </w:r>
                  <w:r>
                    <w:rPr>
                      <w:spacing w:val="-7"/>
                    </w:rPr>
                    <w:t> </w:t>
                  </w:r>
                  <w:r>
                    <w:rPr/>
                    <w:t>2017,</w:t>
                  </w:r>
                  <w:r>
                    <w:rPr>
                      <w:spacing w:val="-6"/>
                    </w:rPr>
                    <w:t> </w:t>
                  </w:r>
                  <w:r>
                    <w:rPr/>
                    <w:t>2018</w:t>
                  </w:r>
                  <w:r>
                    <w:rPr>
                      <w:spacing w:val="-7"/>
                    </w:rPr>
                    <w:t> </w:t>
                  </w:r>
                  <w:r>
                    <w:rPr/>
                    <w:t>e</w:t>
                  </w:r>
                  <w:r>
                    <w:rPr>
                      <w:spacing w:val="-7"/>
                    </w:rPr>
                    <w:t> </w:t>
                  </w:r>
                  <w:r>
                    <w:rPr/>
                    <w:t>2019,</w:t>
                  </w:r>
                  <w:r>
                    <w:rPr>
                      <w:spacing w:val="-6"/>
                    </w:rPr>
                    <w:t> </w:t>
                  </w:r>
                  <w:r>
                    <w:rPr/>
                    <w:t>destinato</w:t>
                  </w:r>
                  <w:r>
                    <w:rPr>
                      <w:spacing w:val="-6"/>
                    </w:rPr>
                    <w:t> </w:t>
                  </w:r>
                  <w:r>
                    <w:rPr/>
                    <w:t>alla</w:t>
                  </w:r>
                  <w:r>
                    <w:rPr>
                      <w:spacing w:val="-8"/>
                    </w:rPr>
                    <w:t> </w:t>
                  </w:r>
                  <w:r>
                    <w:rPr/>
                    <w:t>formazione</w:t>
                  </w:r>
                  <w:r>
                    <w:rPr>
                      <w:spacing w:val="-7"/>
                    </w:rPr>
                    <w:t> </w:t>
                  </w:r>
                  <w:r>
                    <w:rPr/>
                    <w:t>di</w:t>
                  </w:r>
                  <w:r>
                    <w:rPr>
                      <w:spacing w:val="-6"/>
                    </w:rPr>
                    <w:t> </w:t>
                  </w:r>
                  <w:r>
                    <w:rPr/>
                    <w:t>personale</w:t>
                  </w:r>
                  <w:r>
                    <w:rPr>
                      <w:spacing w:val="-8"/>
                    </w:rPr>
                    <w:t> </w:t>
                  </w:r>
                  <w:r>
                    <w:rPr/>
                    <w:t>impiegato</w:t>
                  </w:r>
                  <w:r>
                    <w:rPr>
                      <w:spacing w:val="-6"/>
                    </w:rPr>
                    <w:t> </w:t>
                  </w:r>
                  <w:r>
                    <w:rPr/>
                    <w:t>in attività della circolazione ferroviaria, con particolare riferimento alla figura professionale dei macchinisti del settore merci. Si evidenzia che gli articoli 6 e 7 del Decreto Ministeriale 19 dicembre 2017, n. 570 stabiliscono la quota di contributo per l’attività di formazione da riconoscere alle imprese ferroviarie in misura non superiore al 50 per cento dei costi ritenuti ammissibili. Tuttavia, si rappresenta che il settore del trasporto ferroviario di merci necessita ancora</w:t>
                  </w:r>
                  <w:r>
                    <w:rPr>
                      <w:spacing w:val="-16"/>
                    </w:rPr>
                    <w:t> </w:t>
                  </w:r>
                  <w:r>
                    <w:rPr/>
                    <w:t>oggi</w:t>
                  </w:r>
                  <w:r>
                    <w:rPr>
                      <w:spacing w:val="-13"/>
                    </w:rPr>
                    <w:t> </w:t>
                  </w:r>
                  <w:r>
                    <w:rPr/>
                    <w:t>di</w:t>
                  </w:r>
                  <w:r>
                    <w:rPr>
                      <w:spacing w:val="-13"/>
                    </w:rPr>
                    <w:t> </w:t>
                  </w:r>
                  <w:r>
                    <w:rPr/>
                    <w:t>oltre</w:t>
                  </w:r>
                  <w:r>
                    <w:rPr>
                      <w:spacing w:val="-15"/>
                    </w:rPr>
                    <w:t> </w:t>
                  </w:r>
                  <w:r>
                    <w:rPr/>
                    <w:t>2000</w:t>
                  </w:r>
                  <w:r>
                    <w:rPr>
                      <w:spacing w:val="-13"/>
                    </w:rPr>
                    <w:t> </w:t>
                  </w:r>
                  <w:r>
                    <w:rPr/>
                    <w:t>addetti</w:t>
                  </w:r>
                  <w:r>
                    <w:rPr>
                      <w:spacing w:val="-13"/>
                    </w:rPr>
                    <w:t> </w:t>
                  </w:r>
                  <w:r>
                    <w:rPr/>
                    <w:t>che,</w:t>
                  </w:r>
                  <w:r>
                    <w:rPr>
                      <w:spacing w:val="-12"/>
                    </w:rPr>
                    <w:t> </w:t>
                  </w:r>
                  <w:r>
                    <w:rPr/>
                    <w:t>data</w:t>
                  </w:r>
                  <w:r>
                    <w:rPr>
                      <w:spacing w:val="-14"/>
                    </w:rPr>
                    <w:t> </w:t>
                  </w:r>
                  <w:r>
                    <w:rPr/>
                    <w:t>la</w:t>
                  </w:r>
                  <w:r>
                    <w:rPr>
                      <w:spacing w:val="-15"/>
                    </w:rPr>
                    <w:t> </w:t>
                  </w:r>
                  <w:r>
                    <w:rPr/>
                    <w:t>delicatezza</w:t>
                  </w:r>
                  <w:r>
                    <w:rPr>
                      <w:spacing w:val="-14"/>
                    </w:rPr>
                    <w:t> </w:t>
                  </w:r>
                  <w:r>
                    <w:rPr/>
                    <w:t>e</w:t>
                  </w:r>
                  <w:r>
                    <w:rPr>
                      <w:spacing w:val="-14"/>
                    </w:rPr>
                    <w:t> </w:t>
                  </w:r>
                  <w:r>
                    <w:rPr/>
                    <w:t>la</w:t>
                  </w:r>
                  <w:r>
                    <w:rPr>
                      <w:spacing w:val="-14"/>
                    </w:rPr>
                    <w:t> </w:t>
                  </w:r>
                  <w:r>
                    <w:rPr/>
                    <w:t>specificità</w:t>
                  </w:r>
                  <w:r>
                    <w:rPr>
                      <w:spacing w:val="-14"/>
                    </w:rPr>
                    <w:t> </w:t>
                  </w:r>
                  <w:r>
                    <w:rPr/>
                    <w:t>dello</w:t>
                  </w:r>
                  <w:r>
                    <w:rPr>
                      <w:spacing w:val="-11"/>
                    </w:rPr>
                    <w:t> </w:t>
                  </w:r>
                  <w:r>
                    <w:rPr/>
                    <w:t>stesso,</w:t>
                  </w:r>
                  <w:r>
                    <w:rPr>
                      <w:spacing w:val="-13"/>
                    </w:rPr>
                    <w:t> </w:t>
                  </w:r>
                  <w:r>
                    <w:rPr/>
                    <w:t>andrebbero adeguatamente formati per poter essere successivamente assunti. La disciplina riguardante la qualificazione del personale delle imprese ferroviarie (“IF”) impiegato nella circolazione dei treni è attualmente contenuta nel D. Lgs. 247/2010 e, per quanto concerne la figura professionale del macchinista, nell’Allegato C al decreto ANSF (ora ANSFISA) n. 4/2012 e nel Regolamento (UE)</w:t>
                  </w:r>
                  <w:r>
                    <w:rPr>
                      <w:spacing w:val="-2"/>
                    </w:rPr>
                    <w:t> </w:t>
                  </w:r>
                  <w:r>
                    <w:rPr/>
                    <w:t>2015/995.</w:t>
                  </w:r>
                </w:p>
                <w:p>
                  <w:pPr>
                    <w:pStyle w:val="BodyText"/>
                    <w:spacing w:before="1"/>
                    <w:ind w:right="18"/>
                    <w:jc w:val="both"/>
                  </w:pPr>
                  <w:r>
                    <w:rPr/>
                    <w:t>Alla</w:t>
                  </w:r>
                  <w:r>
                    <w:rPr>
                      <w:b/>
                    </w:rPr>
                    <w:t>lettera b), </w:t>
                  </w:r>
                  <w:r>
                    <w:rPr/>
                    <w:t>al fine di evitare incertezze applicative ed interpretative, ripropone la novella già contenuta nell’articolo 13, comma 1, del decreto - legge 30 dicembre 2019, n. 162, convertito,</w:t>
                  </w:r>
                  <w:r>
                    <w:rPr>
                      <w:spacing w:val="-8"/>
                    </w:rPr>
                    <w:t> </w:t>
                  </w:r>
                  <w:r>
                    <w:rPr/>
                    <w:t>con</w:t>
                  </w:r>
                  <w:r>
                    <w:rPr>
                      <w:spacing w:val="-9"/>
                    </w:rPr>
                    <w:t> </w:t>
                  </w:r>
                  <w:r>
                    <w:rPr/>
                    <w:t>modificazioni,</w:t>
                  </w:r>
                  <w:r>
                    <w:rPr>
                      <w:spacing w:val="-9"/>
                    </w:rPr>
                    <w:t> </w:t>
                  </w:r>
                  <w:r>
                    <w:rPr/>
                    <w:t>dalla</w:t>
                  </w:r>
                  <w:r>
                    <w:rPr>
                      <w:spacing w:val="-9"/>
                    </w:rPr>
                    <w:t> </w:t>
                  </w:r>
                  <w:r>
                    <w:rPr/>
                    <w:t>legge</w:t>
                  </w:r>
                  <w:r>
                    <w:rPr>
                      <w:spacing w:val="-10"/>
                    </w:rPr>
                    <w:t> </w:t>
                  </w:r>
                  <w:r>
                    <w:rPr/>
                    <w:t>28</w:t>
                  </w:r>
                  <w:r>
                    <w:rPr>
                      <w:spacing w:val="-7"/>
                    </w:rPr>
                    <w:t> </w:t>
                  </w:r>
                  <w:r>
                    <w:rPr/>
                    <w:t>febbraio</w:t>
                  </w:r>
                  <w:r>
                    <w:rPr>
                      <w:spacing w:val="-8"/>
                    </w:rPr>
                    <w:t> </w:t>
                  </w:r>
                  <w:r>
                    <w:rPr/>
                    <w:t>2020,</w:t>
                  </w:r>
                  <w:r>
                    <w:rPr>
                      <w:spacing w:val="-8"/>
                    </w:rPr>
                    <w:t> </w:t>
                  </w:r>
                  <w:r>
                    <w:rPr/>
                    <w:t>n.</w:t>
                  </w:r>
                  <w:r>
                    <w:rPr>
                      <w:spacing w:val="-9"/>
                    </w:rPr>
                    <w:t> </w:t>
                  </w:r>
                  <w:r>
                    <w:rPr/>
                    <w:t>8,</w:t>
                  </w:r>
                  <w:r>
                    <w:rPr>
                      <w:spacing w:val="-6"/>
                    </w:rPr>
                    <w:t> </w:t>
                  </w:r>
                  <w:r>
                    <w:rPr/>
                    <w:t>che</w:t>
                  </w:r>
                  <w:r>
                    <w:rPr>
                      <w:spacing w:val="-7"/>
                    </w:rPr>
                    <w:t> </w:t>
                  </w:r>
                  <w:r>
                    <w:rPr/>
                    <w:t>viene,</w:t>
                  </w:r>
                  <w:r>
                    <w:rPr>
                      <w:spacing w:val="-5"/>
                    </w:rPr>
                    <w:t> </w:t>
                  </w:r>
                  <w:r>
                    <w:rPr/>
                    <w:t>conseguentemente abrogato</w:t>
                  </w:r>
                  <w:r>
                    <w:rPr>
                      <w:spacing w:val="39"/>
                    </w:rPr>
                    <w:t> </w:t>
                  </w:r>
                  <w:r>
                    <w:rPr/>
                    <w:t>al</w:t>
                  </w:r>
                  <w:r>
                    <w:rPr>
                      <w:spacing w:val="40"/>
                    </w:rPr>
                    <w:t> </w:t>
                  </w:r>
                  <w:r>
                    <w:rPr>
                      <w:b/>
                    </w:rPr>
                    <w:t>comma</w:t>
                  </w:r>
                  <w:r>
                    <w:rPr>
                      <w:b/>
                      <w:spacing w:val="39"/>
                    </w:rPr>
                    <w:t> </w:t>
                  </w:r>
                  <w:r>
                    <w:rPr>
                      <w:b/>
                    </w:rPr>
                    <w:t>3.</w:t>
                  </w:r>
                  <w:r>
                    <w:rPr>
                      <w:b/>
                      <w:spacing w:val="38"/>
                    </w:rPr>
                    <w:t> </w:t>
                  </w:r>
                  <w:r>
                    <w:rPr/>
                    <w:t>In</w:t>
                  </w:r>
                  <w:r>
                    <w:rPr>
                      <w:spacing w:val="38"/>
                    </w:rPr>
                    <w:t> </w:t>
                  </w:r>
                  <w:r>
                    <w:rPr/>
                    <w:t>sintesi,</w:t>
                  </w:r>
                  <w:r>
                    <w:rPr>
                      <w:spacing w:val="38"/>
                    </w:rPr>
                    <w:t> </w:t>
                  </w:r>
                  <w:r>
                    <w:rPr/>
                    <w:t>la</w:t>
                  </w:r>
                  <w:r>
                    <w:rPr>
                      <w:spacing w:val="39"/>
                    </w:rPr>
                    <w:t> </w:t>
                  </w:r>
                  <w:r>
                    <w:rPr/>
                    <w:t>citata</w:t>
                  </w:r>
                  <w:r>
                    <w:rPr>
                      <w:spacing w:val="39"/>
                    </w:rPr>
                    <w:t> </w:t>
                  </w:r>
                  <w:r>
                    <w:rPr/>
                    <w:t>lettera</w:t>
                  </w:r>
                  <w:r>
                    <w:rPr>
                      <w:spacing w:val="38"/>
                    </w:rPr>
                    <w:t> </w:t>
                  </w:r>
                  <w:r>
                    <w:rPr/>
                    <w:t>b)</w:t>
                  </w:r>
                  <w:r>
                    <w:rPr>
                      <w:spacing w:val="39"/>
                    </w:rPr>
                    <w:t> </w:t>
                  </w:r>
                  <w:r>
                    <w:rPr/>
                    <w:t>prevede</w:t>
                  </w:r>
                  <w:r>
                    <w:rPr>
                      <w:spacing w:val="38"/>
                    </w:rPr>
                    <w:t> </w:t>
                  </w:r>
                  <w:r>
                    <w:rPr/>
                    <w:t>lo</w:t>
                  </w:r>
                  <w:r>
                    <w:rPr>
                      <w:spacing w:val="40"/>
                    </w:rPr>
                    <w:t> </w:t>
                  </w:r>
                  <w:r>
                    <w:rPr/>
                    <w:t>stanziamento</w:t>
                  </w:r>
                  <w:r>
                    <w:rPr>
                      <w:spacing w:val="38"/>
                    </w:rPr>
                    <w:t> </w:t>
                  </w:r>
                  <w:r>
                    <w:rPr/>
                    <w:t>di</w:t>
                  </w:r>
                  <w:r>
                    <w:rPr>
                      <w:spacing w:val="40"/>
                    </w:rPr>
                    <w:t> </w:t>
                  </w:r>
                  <w:r>
                    <w:rPr/>
                    <w:t>risorse</w:t>
                  </w:r>
                  <w:r>
                    <w:rPr>
                      <w:spacing w:val="38"/>
                    </w:rPr>
                    <w:t> </w:t>
                  </w:r>
                  <w:r>
                    <w:rPr/>
                    <w:t>di</w:t>
                  </w:r>
                </w:p>
                <w:p>
                  <w:pPr>
                    <w:pStyle w:val="BodyText"/>
                    <w:spacing w:before="0"/>
                    <w:ind w:right="22"/>
                    <w:jc w:val="both"/>
                  </w:pPr>
                  <w:r>
                    <w:rPr/>
                    <w:t>100.000</w:t>
                  </w:r>
                  <w:r>
                    <w:rPr>
                      <w:spacing w:val="-4"/>
                    </w:rPr>
                    <w:t> </w:t>
                  </w:r>
                  <w:r>
                    <w:rPr/>
                    <w:t>di</w:t>
                  </w:r>
                  <w:r>
                    <w:rPr>
                      <w:spacing w:val="-2"/>
                    </w:rPr>
                    <w:t> </w:t>
                  </w:r>
                  <w:r>
                    <w:rPr/>
                    <w:t>euro</w:t>
                  </w:r>
                  <w:r>
                    <w:rPr>
                      <w:spacing w:val="-4"/>
                    </w:rPr>
                    <w:t> </w:t>
                  </w:r>
                  <w:r>
                    <w:rPr/>
                    <w:t>per</w:t>
                  </w:r>
                  <w:r>
                    <w:rPr>
                      <w:spacing w:val="-4"/>
                    </w:rPr>
                    <w:t> </w:t>
                  </w:r>
                  <w:r>
                    <w:rPr/>
                    <w:t>l’anno</w:t>
                  </w:r>
                  <w:r>
                    <w:rPr>
                      <w:spacing w:val="-3"/>
                    </w:rPr>
                    <w:t> </w:t>
                  </w:r>
                  <w:r>
                    <w:rPr/>
                    <w:t>2020</w:t>
                  </w:r>
                  <w:r>
                    <w:rPr>
                      <w:spacing w:val="-3"/>
                    </w:rPr>
                    <w:t> </w:t>
                  </w:r>
                  <w:r>
                    <w:rPr/>
                    <w:t>e</w:t>
                  </w:r>
                  <w:r>
                    <w:rPr>
                      <w:spacing w:val="-5"/>
                    </w:rPr>
                    <w:t> </w:t>
                  </w:r>
                  <w:r>
                    <w:rPr/>
                    <w:t>di</w:t>
                  </w:r>
                  <w:r>
                    <w:rPr>
                      <w:spacing w:val="-2"/>
                    </w:rPr>
                    <w:t> </w:t>
                  </w:r>
                  <w:r>
                    <w:rPr/>
                    <w:t>1</w:t>
                  </w:r>
                  <w:r>
                    <w:rPr>
                      <w:spacing w:val="-3"/>
                    </w:rPr>
                    <w:t> </w:t>
                  </w:r>
                  <w:r>
                    <w:rPr/>
                    <w:t>milioni</w:t>
                  </w:r>
                  <w:r>
                    <w:rPr>
                      <w:spacing w:val="-2"/>
                    </w:rPr>
                    <w:t> </w:t>
                  </w:r>
                  <w:r>
                    <w:rPr/>
                    <w:t>di</w:t>
                  </w:r>
                  <w:r>
                    <w:rPr>
                      <w:spacing w:val="-2"/>
                    </w:rPr>
                    <w:t> </w:t>
                  </w:r>
                  <w:r>
                    <w:rPr/>
                    <w:t>euro</w:t>
                  </w:r>
                  <w:r>
                    <w:rPr>
                      <w:spacing w:val="-4"/>
                    </w:rPr>
                    <w:t> </w:t>
                  </w:r>
                  <w:r>
                    <w:rPr/>
                    <w:t>per</w:t>
                  </w:r>
                  <w:r>
                    <w:rPr>
                      <w:spacing w:val="-1"/>
                    </w:rPr>
                    <w:t> </w:t>
                  </w:r>
                  <w:r>
                    <w:rPr/>
                    <w:t>ciascuno</w:t>
                  </w:r>
                  <w:r>
                    <w:rPr>
                      <w:spacing w:val="-3"/>
                    </w:rPr>
                    <w:t> </w:t>
                  </w:r>
                  <w:r>
                    <w:rPr/>
                    <w:t>degli</w:t>
                  </w:r>
                  <w:r>
                    <w:rPr>
                      <w:spacing w:val="-2"/>
                    </w:rPr>
                    <w:t> </w:t>
                  </w:r>
                  <w:r>
                    <w:rPr/>
                    <w:t>anni</w:t>
                  </w:r>
                  <w:r>
                    <w:rPr>
                      <w:spacing w:val="-2"/>
                    </w:rPr>
                    <w:t> </w:t>
                  </w:r>
                  <w:r>
                    <w:rPr/>
                    <w:t>2021</w:t>
                  </w:r>
                  <w:r>
                    <w:rPr>
                      <w:spacing w:val="-3"/>
                    </w:rPr>
                    <w:t> </w:t>
                  </w:r>
                  <w:r>
                    <w:rPr/>
                    <w:t>e</w:t>
                  </w:r>
                  <w:r>
                    <w:rPr>
                      <w:spacing w:val="-4"/>
                    </w:rPr>
                    <w:t> </w:t>
                  </w:r>
                  <w:r>
                    <w:rPr/>
                    <w:t>2022</w:t>
                  </w:r>
                  <w:r>
                    <w:rPr>
                      <w:spacing w:val="-3"/>
                    </w:rPr>
                    <w:t> </w:t>
                  </w:r>
                  <w:r>
                    <w:rPr/>
                    <w:t>per la formazione delle altre figure professionali addette alla circolazione ferroviaria, escludendo quindi i</w:t>
                  </w:r>
                  <w:r>
                    <w:rPr>
                      <w:spacing w:val="-1"/>
                    </w:rPr>
                    <w:t> </w:t>
                  </w:r>
                  <w:r>
                    <w:rPr/>
                    <w:t>macchinisti.</w:t>
                  </w:r>
                </w:p>
                <w:p>
                  <w:pPr>
                    <w:pStyle w:val="BodyText"/>
                    <w:spacing w:before="0"/>
                    <w:jc w:val="both"/>
                  </w:pPr>
                  <w:r>
                    <w:rPr/>
                    <w:t>Il </w:t>
                  </w:r>
                  <w:r>
                    <w:rPr>
                      <w:b/>
                    </w:rPr>
                    <w:t>comma 2 </w:t>
                  </w:r>
                  <w:r>
                    <w:rPr/>
                    <w:t>prevede la </w:t>
                  </w:r>
                  <w:r>
                    <w:rPr>
                      <w:b/>
                    </w:rPr>
                    <w:t>copertura </w:t>
                  </w:r>
                  <w:r>
                    <w:rPr/>
                    <w:t>relativa all’attuazione delle misure previste dal comma</w:t>
                  </w:r>
                  <w:r>
                    <w:rPr>
                      <w:spacing w:val="-23"/>
                    </w:rPr>
                    <w:t> </w:t>
                  </w:r>
                  <w:r>
                    <w:rPr/>
                    <w:t>1.</w:t>
                  </w:r>
                </w:p>
                <w:p>
                  <w:pPr>
                    <w:pStyle w:val="BodyText"/>
                    <w:spacing w:before="0"/>
                    <w:ind w:right="18"/>
                    <w:jc w:val="both"/>
                  </w:pPr>
                  <w:r>
                    <w:rPr/>
                    <w:t>Il </w:t>
                  </w:r>
                  <w:r>
                    <w:rPr>
                      <w:b/>
                    </w:rPr>
                    <w:t>comma 3 </w:t>
                  </w:r>
                  <w:r>
                    <w:rPr/>
                    <w:t>dispone, come già evidenziato, l’abrogazione dei commi 1 e 2 del decreto - legge 30 dicembre 2019, n. 162, convertito, con modificazioni, dalla legge 28 febbraio 2020, n.</w:t>
                  </w:r>
                  <w:r>
                    <w:rPr>
                      <w:spacing w:val="-7"/>
                    </w:rPr>
                    <w:t> </w:t>
                  </w:r>
                  <w:r>
                    <w:rPr/>
                    <w:t>8.</w:t>
                  </w:r>
                </w:p>
                <w:p>
                  <w:pPr>
                    <w:pStyle w:val="BodyText"/>
                    <w:spacing w:before="1"/>
                    <w:ind w:right="17"/>
                    <w:jc w:val="both"/>
                  </w:pPr>
                  <w:r>
                    <w:rPr/>
                    <w:t>Il</w:t>
                  </w:r>
                  <w:r>
                    <w:rPr>
                      <w:spacing w:val="-11"/>
                    </w:rPr>
                    <w:t> </w:t>
                  </w:r>
                  <w:r>
                    <w:rPr>
                      <w:b/>
                    </w:rPr>
                    <w:t>comma</w:t>
                  </w:r>
                  <w:r>
                    <w:rPr>
                      <w:b/>
                      <w:spacing w:val="-11"/>
                    </w:rPr>
                    <w:t> </w:t>
                  </w:r>
                  <w:r>
                    <w:rPr>
                      <w:b/>
                    </w:rPr>
                    <w:t>4</w:t>
                  </w:r>
                  <w:r>
                    <w:rPr>
                      <w:b/>
                      <w:spacing w:val="-11"/>
                    </w:rPr>
                    <w:t> </w:t>
                  </w:r>
                  <w:r>
                    <w:rPr/>
                    <w:t>si</w:t>
                  </w:r>
                  <w:r>
                    <w:rPr>
                      <w:spacing w:val="-10"/>
                    </w:rPr>
                    <w:t> </w:t>
                  </w:r>
                  <w:r>
                    <w:rPr/>
                    <w:t>riferisce</w:t>
                  </w:r>
                  <w:r>
                    <w:rPr>
                      <w:spacing w:val="-12"/>
                    </w:rPr>
                    <w:t> </w:t>
                  </w:r>
                  <w:r>
                    <w:rPr/>
                    <w:t>al</w:t>
                  </w:r>
                  <w:r>
                    <w:rPr>
                      <w:spacing w:val="-9"/>
                    </w:rPr>
                    <w:t> </w:t>
                  </w:r>
                  <w:r>
                    <w:rPr/>
                    <w:t>potenziamento</w:t>
                  </w:r>
                  <w:r>
                    <w:rPr>
                      <w:spacing w:val="-11"/>
                    </w:rPr>
                    <w:t> </w:t>
                  </w:r>
                  <w:r>
                    <w:rPr/>
                    <w:t>con</w:t>
                  </w:r>
                  <w:r>
                    <w:rPr>
                      <w:spacing w:val="-10"/>
                    </w:rPr>
                    <w:t> </w:t>
                  </w:r>
                  <w:r>
                    <w:rPr/>
                    <w:t>caratteristiche</w:t>
                  </w:r>
                  <w:r>
                    <w:rPr>
                      <w:spacing w:val="-12"/>
                    </w:rPr>
                    <w:t> </w:t>
                  </w:r>
                  <w:r>
                    <w:rPr/>
                    <w:t>AV/AC</w:t>
                  </w:r>
                  <w:r>
                    <w:rPr>
                      <w:spacing w:val="-11"/>
                    </w:rPr>
                    <w:t> </w:t>
                  </w:r>
                  <w:r>
                    <w:rPr/>
                    <w:t>della</w:t>
                  </w:r>
                  <w:r>
                    <w:rPr>
                      <w:spacing w:val="-12"/>
                    </w:rPr>
                    <w:t> </w:t>
                  </w:r>
                  <w:r>
                    <w:rPr/>
                    <w:t>linea</w:t>
                  </w:r>
                  <w:r>
                    <w:rPr>
                      <w:spacing w:val="-12"/>
                    </w:rPr>
                    <w:t> </w:t>
                  </w:r>
                  <w:r>
                    <w:rPr/>
                    <w:t>Salerno-Reggio Calabria, in relazione alla quale sono stati individuati una serie di interventi tecnologici ed infrastrutturali per ottenere i seguenti</w:t>
                  </w:r>
                  <w:r>
                    <w:rPr>
                      <w:spacing w:val="-2"/>
                    </w:rPr>
                    <w:t> </w:t>
                  </w:r>
                  <w:r>
                    <w:rPr/>
                    <w:t>obiettivi:</w:t>
                  </w:r>
                </w:p>
              </w:txbxContent>
            </v:textbox>
            <w10:wrap type="none"/>
          </v:shape>
        </w:pict>
      </w:r>
      <w:r>
        <w:rPr/>
        <w:pict>
          <v:shape style="position:absolute;margin-left:71.024002pt;margin-top:651.166626pt;width:6.2pt;height:15.3pt;mso-position-horizontal-relative:page;mso-position-vertical-relative:page;z-index:-274034688" type="#_x0000_t202" filled="false" stroked="false">
            <v:textbox inset="0,0,0,0">
              <w:txbxContent>
                <w:p>
                  <w:pPr>
                    <w:pStyle w:val="BodyText"/>
                  </w:pPr>
                  <w:r>
                    <w:rPr/>
                    <w:t>•</w:t>
                  </w:r>
                </w:p>
              </w:txbxContent>
            </v:textbox>
            <w10:wrap type="none"/>
          </v:shape>
        </w:pict>
      </w:r>
      <w:r>
        <w:rPr/>
        <w:pict>
          <v:shape style="position:absolute;margin-left:106.419998pt;margin-top:651.166626pt;width:417.4pt;height:15.3pt;mso-position-horizontal-relative:page;mso-position-vertical-relative:page;z-index:-274033664" type="#_x0000_t202" filled="false" stroked="false">
            <v:textbox inset="0,0,0,0">
              <w:txbxContent>
                <w:p>
                  <w:pPr>
                    <w:pStyle w:val="BodyText"/>
                  </w:pPr>
                  <w:r>
                    <w:rPr/>
                    <w:t>elevare la velocità della linea tra i 200 e i 250 km/h al fine di ridurre i tempi di</w:t>
                  </w:r>
                </w:p>
              </w:txbxContent>
            </v:textbox>
            <w10:wrap type="none"/>
          </v:shape>
        </w:pict>
      </w:r>
      <w:r>
        <w:rPr/>
        <w:pict>
          <v:shape style="position:absolute;margin-left:71.024002pt;margin-top:664.966614pt;width:61.8pt;height:15.3pt;mso-position-horizontal-relative:page;mso-position-vertical-relative:page;z-index:-274032640" type="#_x0000_t202" filled="false" stroked="false">
            <v:textbox inset="0,0,0,0">
              <w:txbxContent>
                <w:p>
                  <w:pPr>
                    <w:pStyle w:val="BodyText"/>
                  </w:pPr>
                  <w:r>
                    <w:rPr/>
                    <w:t>percorrenza;</w:t>
                  </w:r>
                </w:p>
              </w:txbxContent>
            </v:textbox>
            <w10:wrap type="none"/>
          </v:shape>
        </w:pict>
      </w:r>
      <w:r>
        <w:rPr/>
        <w:pict>
          <v:shape style="position:absolute;margin-left:71.024002pt;margin-top:678.766602pt;width:6.2pt;height:15.3pt;mso-position-horizontal-relative:page;mso-position-vertical-relative:page;z-index:-274031616" type="#_x0000_t202" filled="false" stroked="false">
            <v:textbox inset="0,0,0,0">
              <w:txbxContent>
                <w:p>
                  <w:pPr>
                    <w:pStyle w:val="BodyText"/>
                  </w:pPr>
                  <w:r>
                    <w:rPr/>
                    <w:t>•</w:t>
                  </w:r>
                </w:p>
              </w:txbxContent>
            </v:textbox>
            <w10:wrap type="none"/>
          </v:shape>
        </w:pict>
      </w:r>
      <w:r>
        <w:rPr/>
        <w:pict>
          <v:shape style="position:absolute;margin-left:106.419998pt;margin-top:678.766602pt;width:417.4pt;height:15.3pt;mso-position-horizontal-relative:page;mso-position-vertical-relative:page;z-index:-274030592" type="#_x0000_t202" filled="false" stroked="false">
            <v:textbox inset="0,0,0,0">
              <w:txbxContent>
                <w:p>
                  <w:pPr>
                    <w:pStyle w:val="BodyText"/>
                  </w:pPr>
                  <w:r>
                    <w:rPr/>
                    <w:t>elevare le caratteristiche prestazionali della rete per permettere la circolazione di treni</w:t>
                  </w:r>
                </w:p>
              </w:txbxContent>
            </v:textbox>
            <w10:wrap type="none"/>
          </v:shape>
        </w:pict>
      </w:r>
      <w:r>
        <w:rPr/>
        <w:pict>
          <v:shape style="position:absolute;margin-left:71.024002pt;margin-top:692.56665pt;width:80.150pt;height:15.3pt;mso-position-horizontal-relative:page;mso-position-vertical-relative:page;z-index:-274029568" type="#_x0000_t202" filled="false" stroked="false">
            <v:textbox inset="0,0,0,0">
              <w:txbxContent>
                <w:p>
                  <w:pPr>
                    <w:pStyle w:val="BodyText"/>
                  </w:pPr>
                  <w:r>
                    <w:rPr/>
                    <w:t>più performanti;</w:t>
                  </w:r>
                </w:p>
              </w:txbxContent>
            </v:textbox>
            <w10:wrap type="none"/>
          </v:shape>
        </w:pict>
      </w:r>
      <w:r>
        <w:rPr/>
        <w:pict>
          <v:shape style="position:absolute;margin-left:71.024002pt;margin-top:706.366638pt;width:6.2pt;height:15.3pt;mso-position-horizontal-relative:page;mso-position-vertical-relative:page;z-index:-274028544" type="#_x0000_t202" filled="false" stroked="false">
            <v:textbox inset="0,0,0,0">
              <w:txbxContent>
                <w:p>
                  <w:pPr>
                    <w:pStyle w:val="BodyText"/>
                  </w:pPr>
                  <w:r>
                    <w:rPr/>
                    <w:t>•</w:t>
                  </w:r>
                </w:p>
              </w:txbxContent>
            </v:textbox>
            <w10:wrap type="none"/>
          </v:shape>
        </w:pict>
      </w:r>
      <w:r>
        <w:rPr/>
        <w:pict>
          <v:shape style="position:absolute;margin-left:106.419998pt;margin-top:706.366638pt;width:417.65pt;height:15.3pt;mso-position-horizontal-relative:page;mso-position-vertical-relative:page;z-index:-274027520" type="#_x0000_t202" filled="false" stroked="false">
            <v:textbox inset="0,0,0,0">
              <w:txbxContent>
                <w:p>
                  <w:pPr>
                    <w:pStyle w:val="BodyText"/>
                    <w:tabs>
                      <w:tab w:pos="926" w:val="left" w:leader="none"/>
                      <w:tab w:pos="1315" w:val="left" w:leader="none"/>
                      <w:tab w:pos="2314" w:val="left" w:leader="none"/>
                      <w:tab w:pos="4221" w:val="left" w:leader="none"/>
                      <w:tab w:pos="4609" w:val="left" w:leader="none"/>
                      <w:tab w:pos="5199" w:val="left" w:leader="none"/>
                      <w:tab w:pos="5602" w:val="left" w:leader="none"/>
                      <w:tab w:pos="6310" w:val="left" w:leader="none"/>
                      <w:tab w:pos="7377" w:val="left" w:leader="none"/>
                    </w:tabs>
                  </w:pPr>
                  <w:r>
                    <w:rPr/>
                    <w:t>elevare</w:t>
                    <w:tab/>
                    <w:t>la</w:t>
                    <w:tab/>
                    <w:t>capacità</w:t>
                    <w:tab/>
                    <w:t>dell’infrastruttura</w:t>
                    <w:tab/>
                    <w:t>al</w:t>
                    <w:tab/>
                    <w:t>fine</w:t>
                    <w:tab/>
                    <w:t>di</w:t>
                    <w:tab/>
                    <w:t>poter</w:t>
                    <w:tab/>
                    <w:t>garantire</w:t>
                    <w:tab/>
                    <w:t>un’offerta</w:t>
                  </w:r>
                </w:p>
              </w:txbxContent>
            </v:textbox>
            <w10:wrap type="none"/>
          </v:shape>
        </w:pict>
      </w:r>
      <w:r>
        <w:rPr/>
        <w:pict>
          <v:shape style="position:absolute;margin-left:71.024002pt;margin-top:720.166626pt;width:129.5pt;height:15.3pt;mso-position-horizontal-relative:page;mso-position-vertical-relative:page;z-index:-274026496" type="#_x0000_t202" filled="false" stroked="false">
            <v:textbox inset="0,0,0,0">
              <w:txbxContent>
                <w:p>
                  <w:pPr>
                    <w:pStyle w:val="BodyText"/>
                  </w:pPr>
                  <w:r>
                    <w:rPr/>
                    <w:t>quantitativamente più alta.</w:t>
                  </w:r>
                </w:p>
              </w:txbxContent>
            </v:textbox>
            <w10:wrap type="none"/>
          </v:shape>
        </w:pict>
      </w:r>
      <w:r>
        <w:rPr/>
        <w:pict>
          <v:shape style="position:absolute;margin-left:288.369995pt;margin-top:737.69812pt;width:18.55pt;height:14.25pt;mso-position-horizontal-relative:page;mso-position-vertical-relative:page;z-index:-274025472" type="#_x0000_t202" filled="false" stroked="false">
            <v:textbox inset="0,0,0,0">
              <w:txbxContent>
                <w:p>
                  <w:pPr>
                    <w:spacing w:before="11"/>
                    <w:ind w:left="20" w:right="0" w:firstLine="0"/>
                    <w:jc w:val="left"/>
                    <w:rPr>
                      <w:sz w:val="22"/>
                    </w:rPr>
                  </w:pPr>
                  <w:r>
                    <w:rPr>
                      <w:sz w:val="22"/>
                    </w:rPr>
                    <w:t>352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02444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02342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194.75pt;mso-position-horizontal-relative:page;mso-position-vertical-relative:page;z-index:-274022400" type="#_x0000_t202" filled="false" stroked="false">
            <v:textbox inset="0,0,0,0">
              <w:txbxContent>
                <w:p>
                  <w:pPr>
                    <w:pStyle w:val="BodyText"/>
                    <w:ind w:right="17"/>
                    <w:jc w:val="both"/>
                  </w:pPr>
                  <w:r>
                    <w:rPr/>
                    <w:t>Sono già in corso interventi di potenziamento essenzialmente tecnologico in parte completati, in parte in progettazione/realizzazione, con attivazione finale pianificata, per fasi funzionali, entro il 2024.Sono stati studiati ulteriori interventi consistenti sia in significative varianti di tracciato, sia in diffusi interventi di adeguamento/rettifiche di tracciato tali da assicurare prestazioni</w:t>
                  </w:r>
                  <w:r>
                    <w:rPr>
                      <w:spacing w:val="-15"/>
                    </w:rPr>
                    <w:t> </w:t>
                  </w:r>
                  <w:r>
                    <w:rPr/>
                    <w:t>analoghe</w:t>
                  </w:r>
                  <w:r>
                    <w:rPr>
                      <w:spacing w:val="-13"/>
                    </w:rPr>
                    <w:t> </w:t>
                  </w:r>
                  <w:r>
                    <w:rPr/>
                    <w:t>a</w:t>
                  </w:r>
                  <w:r>
                    <w:rPr>
                      <w:spacing w:val="-15"/>
                    </w:rPr>
                    <w:t> </w:t>
                  </w:r>
                  <w:r>
                    <w:rPr/>
                    <w:t>una</w:t>
                  </w:r>
                  <w:r>
                    <w:rPr>
                      <w:spacing w:val="-15"/>
                    </w:rPr>
                    <w:t> </w:t>
                  </w:r>
                  <w:r>
                    <w:rPr/>
                    <w:t>linea</w:t>
                  </w:r>
                  <w:r>
                    <w:rPr>
                      <w:spacing w:val="-15"/>
                    </w:rPr>
                    <w:t> </w:t>
                  </w:r>
                  <w:r>
                    <w:rPr/>
                    <w:t>AV/AC.In</w:t>
                  </w:r>
                  <w:r>
                    <w:rPr>
                      <w:spacing w:val="-14"/>
                    </w:rPr>
                    <w:t> </w:t>
                  </w:r>
                  <w:r>
                    <w:rPr/>
                    <w:t>particolare,</w:t>
                  </w:r>
                  <w:r>
                    <w:rPr>
                      <w:spacing w:val="-15"/>
                    </w:rPr>
                    <w:t> </w:t>
                  </w:r>
                  <w:r>
                    <w:rPr/>
                    <w:t>è’</w:t>
                  </w:r>
                  <w:r>
                    <w:rPr>
                      <w:spacing w:val="-15"/>
                    </w:rPr>
                    <w:t> </w:t>
                  </w:r>
                  <w:r>
                    <w:rPr/>
                    <w:t>stato</w:t>
                  </w:r>
                  <w:r>
                    <w:rPr>
                      <w:spacing w:val="-14"/>
                    </w:rPr>
                    <w:t> </w:t>
                  </w:r>
                  <w:r>
                    <w:rPr/>
                    <w:t>sviluppato</w:t>
                  </w:r>
                  <w:r>
                    <w:rPr>
                      <w:spacing w:val="-14"/>
                    </w:rPr>
                    <w:t> </w:t>
                  </w:r>
                  <w:r>
                    <w:rPr/>
                    <w:t>lo</w:t>
                  </w:r>
                  <w:r>
                    <w:rPr>
                      <w:spacing w:val="-14"/>
                    </w:rPr>
                    <w:t> </w:t>
                  </w:r>
                  <w:r>
                    <w:rPr/>
                    <w:t>studio</w:t>
                  </w:r>
                  <w:r>
                    <w:rPr>
                      <w:spacing w:val="-14"/>
                    </w:rPr>
                    <w:t> </w:t>
                  </w:r>
                  <w:r>
                    <w:rPr/>
                    <w:t>di</w:t>
                  </w:r>
                  <w:r>
                    <w:rPr>
                      <w:spacing w:val="-14"/>
                    </w:rPr>
                    <w:t> </w:t>
                  </w:r>
                  <w:r>
                    <w:rPr/>
                    <w:t>fattibilità della</w:t>
                  </w:r>
                  <w:r>
                    <w:rPr>
                      <w:spacing w:val="-8"/>
                    </w:rPr>
                    <w:t> </w:t>
                  </w:r>
                  <w:r>
                    <w:rPr/>
                    <w:t>variante</w:t>
                  </w:r>
                  <w:r>
                    <w:rPr>
                      <w:spacing w:val="-8"/>
                    </w:rPr>
                    <w:t> </w:t>
                  </w:r>
                  <w:r>
                    <w:rPr/>
                    <w:t>di</w:t>
                  </w:r>
                  <w:r>
                    <w:rPr>
                      <w:spacing w:val="-7"/>
                    </w:rPr>
                    <w:t> </w:t>
                  </w:r>
                  <w:r>
                    <w:rPr/>
                    <w:t>tracciato</w:t>
                  </w:r>
                  <w:r>
                    <w:rPr>
                      <w:spacing w:val="-4"/>
                    </w:rPr>
                    <w:t> </w:t>
                  </w:r>
                  <w:r>
                    <w:rPr/>
                    <w:t>fra</w:t>
                  </w:r>
                  <w:r>
                    <w:rPr>
                      <w:spacing w:val="-8"/>
                    </w:rPr>
                    <w:t> </w:t>
                  </w:r>
                  <w:r>
                    <w:rPr/>
                    <w:t>Gioia</w:t>
                  </w:r>
                  <w:r>
                    <w:rPr>
                      <w:spacing w:val="-8"/>
                    </w:rPr>
                    <w:t> </w:t>
                  </w:r>
                  <w:r>
                    <w:rPr/>
                    <w:t>Tauro</w:t>
                  </w:r>
                  <w:r>
                    <w:rPr>
                      <w:spacing w:val="-8"/>
                    </w:rPr>
                    <w:t> </w:t>
                  </w:r>
                  <w:r>
                    <w:rPr/>
                    <w:t>e</w:t>
                  </w:r>
                  <w:r>
                    <w:rPr>
                      <w:spacing w:val="-7"/>
                    </w:rPr>
                    <w:t> </w:t>
                  </w:r>
                  <w:r>
                    <w:rPr/>
                    <w:t>Villa</w:t>
                  </w:r>
                  <w:r>
                    <w:rPr>
                      <w:spacing w:val="-8"/>
                    </w:rPr>
                    <w:t> </w:t>
                  </w:r>
                  <w:r>
                    <w:rPr/>
                    <w:t>San</w:t>
                  </w:r>
                  <w:r>
                    <w:rPr>
                      <w:spacing w:val="-7"/>
                    </w:rPr>
                    <w:t> </w:t>
                  </w:r>
                  <w:r>
                    <w:rPr/>
                    <w:t>Giovanni,</w:t>
                  </w:r>
                  <w:r>
                    <w:rPr>
                      <w:spacing w:val="-6"/>
                    </w:rPr>
                    <w:t> </w:t>
                  </w:r>
                  <w:r>
                    <w:rPr/>
                    <w:t>consistente</w:t>
                  </w:r>
                  <w:r>
                    <w:rPr>
                      <w:spacing w:val="-8"/>
                    </w:rPr>
                    <w:t> </w:t>
                  </w:r>
                  <w:r>
                    <w:rPr/>
                    <w:t>nella</w:t>
                  </w:r>
                  <w:r>
                    <w:rPr>
                      <w:spacing w:val="-8"/>
                    </w:rPr>
                    <w:t> </w:t>
                  </w:r>
                  <w:r>
                    <w:rPr/>
                    <w:t>realizzazione di un nuovo tratto di linea in variante dell’estensione di circa 50 km dei quali circa 32 in galleria. Per il miglioramento delle prestazioni e l’affidabilità di tutta la linea sono previsti anche</w:t>
                  </w:r>
                  <w:r>
                    <w:rPr>
                      <w:spacing w:val="-8"/>
                    </w:rPr>
                    <w:t> </w:t>
                  </w:r>
                  <w:r>
                    <w:rPr/>
                    <w:t>interventi</w:t>
                  </w:r>
                  <w:r>
                    <w:rPr>
                      <w:spacing w:val="-6"/>
                    </w:rPr>
                    <w:t> </w:t>
                  </w:r>
                  <w:r>
                    <w:rPr/>
                    <w:t>di</w:t>
                  </w:r>
                  <w:r>
                    <w:rPr>
                      <w:spacing w:val="-7"/>
                    </w:rPr>
                    <w:t> </w:t>
                  </w:r>
                  <w:r>
                    <w:rPr/>
                    <w:t>adeguamento</w:t>
                  </w:r>
                  <w:r>
                    <w:rPr>
                      <w:spacing w:val="-6"/>
                    </w:rPr>
                    <w:t> </w:t>
                  </w:r>
                  <w:r>
                    <w:rPr/>
                    <w:t>di</w:t>
                  </w:r>
                  <w:r>
                    <w:rPr>
                      <w:spacing w:val="-6"/>
                    </w:rPr>
                    <w:t> </w:t>
                  </w:r>
                  <w:r>
                    <w:rPr/>
                    <w:t>ponti,</w:t>
                  </w:r>
                  <w:r>
                    <w:rPr>
                      <w:spacing w:val="-7"/>
                    </w:rPr>
                    <w:t> </w:t>
                  </w:r>
                  <w:r>
                    <w:rPr/>
                    <w:t>viadotti</w:t>
                  </w:r>
                  <w:r>
                    <w:rPr>
                      <w:spacing w:val="-8"/>
                    </w:rPr>
                    <w:t> </w:t>
                  </w:r>
                  <w:r>
                    <w:rPr/>
                    <w:t>e</w:t>
                  </w:r>
                  <w:r>
                    <w:rPr>
                      <w:spacing w:val="-7"/>
                    </w:rPr>
                    <w:t> </w:t>
                  </w:r>
                  <w:r>
                    <w:rPr/>
                    <w:t>gallerie.</w:t>
                  </w:r>
                  <w:r>
                    <w:rPr>
                      <w:spacing w:val="-7"/>
                    </w:rPr>
                    <w:t> </w:t>
                  </w:r>
                  <w:r>
                    <w:rPr/>
                    <w:t>Con</w:t>
                  </w:r>
                  <w:r>
                    <w:rPr>
                      <w:spacing w:val="-6"/>
                    </w:rPr>
                    <w:t> </w:t>
                  </w:r>
                  <w:r>
                    <w:rPr/>
                    <w:t>la</w:t>
                  </w:r>
                  <w:r>
                    <w:rPr>
                      <w:spacing w:val="-7"/>
                    </w:rPr>
                    <w:t> </w:t>
                  </w:r>
                  <w:r>
                    <w:rPr/>
                    <w:t>realizzazione</w:t>
                  </w:r>
                  <w:r>
                    <w:rPr>
                      <w:spacing w:val="-8"/>
                    </w:rPr>
                    <w:t> </w:t>
                  </w:r>
                  <w:r>
                    <w:rPr/>
                    <w:t>gli</w:t>
                  </w:r>
                  <w:r>
                    <w:rPr>
                      <w:spacing w:val="-6"/>
                    </w:rPr>
                    <w:t> </w:t>
                  </w:r>
                  <w:r>
                    <w:rPr/>
                    <w:t>interventi previsti e di quelli che saranno individuati sarà possibile garantire una riduzione dei tempi di viaggio.</w:t>
                  </w:r>
                </w:p>
                <w:p>
                  <w:pPr>
                    <w:pStyle w:val="BodyText"/>
                    <w:spacing w:before="0"/>
                    <w:ind w:right="18"/>
                    <w:jc w:val="both"/>
                  </w:pPr>
                  <w:r>
                    <w:rPr/>
                    <w:t>Per</w:t>
                  </w:r>
                  <w:r>
                    <w:rPr>
                      <w:spacing w:val="-18"/>
                    </w:rPr>
                    <w:t> </w:t>
                  </w:r>
                  <w:r>
                    <w:rPr/>
                    <w:t>il</w:t>
                  </w:r>
                  <w:r>
                    <w:rPr>
                      <w:spacing w:val="-15"/>
                    </w:rPr>
                    <w:t> </w:t>
                  </w:r>
                  <w:r>
                    <w:rPr/>
                    <w:t>potenziamento</w:t>
                  </w:r>
                  <w:r>
                    <w:rPr>
                      <w:spacing w:val="-16"/>
                    </w:rPr>
                    <w:t> </w:t>
                  </w:r>
                  <w:r>
                    <w:rPr/>
                    <w:t>con</w:t>
                  </w:r>
                  <w:r>
                    <w:rPr>
                      <w:spacing w:val="-13"/>
                    </w:rPr>
                    <w:t> </w:t>
                  </w:r>
                  <w:r>
                    <w:rPr/>
                    <w:t>caratteristiche</w:t>
                  </w:r>
                  <w:r>
                    <w:rPr>
                      <w:spacing w:val="-17"/>
                    </w:rPr>
                    <w:t> </w:t>
                  </w:r>
                  <w:r>
                    <w:rPr/>
                    <w:t>AV/AC</w:t>
                  </w:r>
                  <w:r>
                    <w:rPr>
                      <w:spacing w:val="-16"/>
                    </w:rPr>
                    <w:t> </w:t>
                  </w:r>
                  <w:r>
                    <w:rPr/>
                    <w:t>di</w:t>
                  </w:r>
                  <w:r>
                    <w:rPr>
                      <w:spacing w:val="-13"/>
                    </w:rPr>
                    <w:t> </w:t>
                  </w:r>
                  <w:r>
                    <w:rPr/>
                    <w:t>rete</w:t>
                  </w:r>
                  <w:r>
                    <w:rPr>
                      <w:spacing w:val="-17"/>
                    </w:rPr>
                    <w:t> </w:t>
                  </w:r>
                  <w:r>
                    <w:rPr/>
                    <w:t>della</w:t>
                  </w:r>
                  <w:r>
                    <w:rPr>
                      <w:spacing w:val="-17"/>
                    </w:rPr>
                    <w:t> </w:t>
                  </w:r>
                  <w:r>
                    <w:rPr/>
                    <w:t>linea</w:t>
                  </w:r>
                  <w:r>
                    <w:rPr>
                      <w:spacing w:val="-17"/>
                    </w:rPr>
                    <w:t> </w:t>
                  </w:r>
                  <w:r>
                    <w:rPr/>
                    <w:t>Taranto-Metaponto-Potenza- Battipaglia sono stati individuati una serie di interventi tecnologici ed infrastrutturali per ottenere i seguenti</w:t>
                  </w:r>
                  <w:r>
                    <w:rPr>
                      <w:spacing w:val="-3"/>
                    </w:rPr>
                    <w:t> </w:t>
                  </w:r>
                  <w:r>
                    <w:rPr/>
                    <w:t>obiettivi:</w:t>
                  </w:r>
                </w:p>
              </w:txbxContent>
            </v:textbox>
            <w10:wrap type="none"/>
          </v:shape>
        </w:pict>
      </w:r>
      <w:r>
        <w:rPr/>
        <w:pict>
          <v:shape style="position:absolute;margin-left:71.024002pt;margin-top:264.716614pt;width:6.2pt;height:29.1pt;mso-position-horizontal-relative:page;mso-position-vertical-relative:page;z-index:-274021376" type="#_x0000_t202" filled="false" stroked="false">
            <v:textbox inset="0,0,0,0">
              <w:txbxContent>
                <w:p>
                  <w:pPr>
                    <w:pStyle w:val="BodyText"/>
                  </w:pPr>
                  <w:r>
                    <w:rPr/>
                    <w:t>•</w:t>
                  </w:r>
                </w:p>
                <w:p>
                  <w:pPr>
                    <w:pStyle w:val="BodyText"/>
                    <w:spacing w:before="0"/>
                  </w:pPr>
                  <w:r>
                    <w:rPr/>
                    <w:t>•</w:t>
                  </w:r>
                </w:p>
              </w:txbxContent>
            </v:textbox>
            <w10:wrap type="none"/>
          </v:shape>
        </w:pict>
      </w:r>
      <w:r>
        <w:rPr/>
        <w:pict>
          <v:shape style="position:absolute;margin-left:106.419998pt;margin-top:264.716614pt;width:417.4pt;height:29.1pt;mso-position-horizontal-relative:page;mso-position-vertical-relative:page;z-index:-274020352" type="#_x0000_t202" filled="false" stroked="false">
            <v:textbox inset="0,0,0,0">
              <w:txbxContent>
                <w:p>
                  <w:pPr>
                    <w:pStyle w:val="BodyText"/>
                  </w:pPr>
                  <w:r>
                    <w:rPr/>
                    <w:t>elevare la velocità della linea al fine di ridurre i tempi di percorrenza;</w:t>
                  </w:r>
                </w:p>
                <w:p>
                  <w:pPr>
                    <w:pStyle w:val="BodyText"/>
                    <w:spacing w:before="0"/>
                  </w:pPr>
                  <w:r>
                    <w:rPr/>
                    <w:t>elevare le caratteristiche prestazionali della rete per permettere la circolazione di treni</w:t>
                  </w:r>
                </w:p>
              </w:txbxContent>
            </v:textbox>
            <w10:wrap type="none"/>
          </v:shape>
        </w:pict>
      </w:r>
      <w:r>
        <w:rPr/>
        <w:pict>
          <v:shape style="position:absolute;margin-left:71.024002pt;margin-top:292.31662pt;width:80.150pt;height:15.3pt;mso-position-horizontal-relative:page;mso-position-vertical-relative:page;z-index:-274019328" type="#_x0000_t202" filled="false" stroked="false">
            <v:textbox inset="0,0,0,0">
              <w:txbxContent>
                <w:p>
                  <w:pPr>
                    <w:pStyle w:val="BodyText"/>
                  </w:pPr>
                  <w:r>
                    <w:rPr/>
                    <w:t>più performanti;</w:t>
                  </w:r>
                </w:p>
              </w:txbxContent>
            </v:textbox>
            <w10:wrap type="none"/>
          </v:shape>
        </w:pict>
      </w:r>
      <w:r>
        <w:rPr/>
        <w:pict>
          <v:shape style="position:absolute;margin-left:71.024002pt;margin-top:306.116638pt;width:6.2pt;height:15.3pt;mso-position-horizontal-relative:page;mso-position-vertical-relative:page;z-index:-274018304" type="#_x0000_t202" filled="false" stroked="false">
            <v:textbox inset="0,0,0,0">
              <w:txbxContent>
                <w:p>
                  <w:pPr>
                    <w:pStyle w:val="BodyText"/>
                  </w:pPr>
                  <w:r>
                    <w:rPr/>
                    <w:t>•</w:t>
                  </w:r>
                </w:p>
              </w:txbxContent>
            </v:textbox>
            <w10:wrap type="none"/>
          </v:shape>
        </w:pict>
      </w:r>
      <w:r>
        <w:rPr/>
        <w:pict>
          <v:shape style="position:absolute;margin-left:106.419998pt;margin-top:306.116638pt;width:417.7pt;height:15.3pt;mso-position-horizontal-relative:page;mso-position-vertical-relative:page;z-index:-274017280" type="#_x0000_t202" filled="false" stroked="false">
            <v:textbox inset="0,0,0,0">
              <w:txbxContent>
                <w:p>
                  <w:pPr>
                    <w:pStyle w:val="BodyText"/>
                    <w:tabs>
                      <w:tab w:pos="926" w:val="left" w:leader="none"/>
                      <w:tab w:pos="1315" w:val="left" w:leader="none"/>
                      <w:tab w:pos="2314" w:val="left" w:leader="none"/>
                      <w:tab w:pos="4221" w:val="left" w:leader="none"/>
                      <w:tab w:pos="4610" w:val="left" w:leader="none"/>
                      <w:tab w:pos="5199" w:val="left" w:leader="none"/>
                      <w:tab w:pos="5602" w:val="left" w:leader="none"/>
                      <w:tab w:pos="6310" w:val="left" w:leader="none"/>
                      <w:tab w:pos="7377" w:val="left" w:leader="none"/>
                    </w:tabs>
                  </w:pPr>
                  <w:r>
                    <w:rPr/>
                    <w:t>elevare</w:t>
                    <w:tab/>
                    <w:t>la</w:t>
                    <w:tab/>
                    <w:t>capacità</w:t>
                    <w:tab/>
                    <w:t>dell’infrastruttura</w:t>
                    <w:tab/>
                    <w:t>al</w:t>
                    <w:tab/>
                    <w:t>fine</w:t>
                    <w:tab/>
                    <w:t>di</w:t>
                    <w:tab/>
                    <w:t>poter</w:t>
                    <w:tab/>
                    <w:t>garantire</w:t>
                    <w:tab/>
                    <w:t>un’offerta</w:t>
                  </w:r>
                </w:p>
              </w:txbxContent>
            </v:textbox>
            <w10:wrap type="none"/>
          </v:shape>
        </w:pict>
      </w:r>
      <w:r>
        <w:rPr/>
        <w:pict>
          <v:shape style="position:absolute;margin-left:71.024002pt;margin-top:319.916626pt;width:129.5pt;height:15.3pt;mso-position-horizontal-relative:page;mso-position-vertical-relative:page;z-index:-274016256" type="#_x0000_t202" filled="false" stroked="false">
            <v:textbox inset="0,0,0,0">
              <w:txbxContent>
                <w:p>
                  <w:pPr>
                    <w:pStyle w:val="BodyText"/>
                  </w:pPr>
                  <w:r>
                    <w:rPr/>
                    <w:t>quantitativamente più alta.</w:t>
                  </w:r>
                </w:p>
              </w:txbxContent>
            </v:textbox>
            <w10:wrap type="none"/>
          </v:shape>
        </w:pict>
      </w:r>
      <w:r>
        <w:rPr/>
        <w:pict>
          <v:shape style="position:absolute;margin-left:71.024002pt;margin-top:333.716614pt;width:453.45pt;height:418.25pt;mso-position-horizontal-relative:page;mso-position-vertical-relative:page;z-index:-274015232" type="#_x0000_t202" filled="false" stroked="false">
            <v:textbox inset="0,0,0,0">
              <w:txbxContent>
                <w:p>
                  <w:pPr>
                    <w:pStyle w:val="BodyText"/>
                    <w:ind w:right="19"/>
                    <w:jc w:val="both"/>
                  </w:pPr>
                  <w:r>
                    <w:rPr/>
                    <w:t>E’ già in corso un programma di interventi puntuali finalizzati al potenziamento della linea Battipaglia – Potenza, che consentiranno un significativo recupero dei tempi percorrenza</w:t>
                  </w:r>
                  <w:r>
                    <w:rPr>
                      <w:spacing w:val="-21"/>
                    </w:rPr>
                    <w:t> </w:t>
                  </w:r>
                  <w:r>
                    <w:rPr/>
                    <w:t>sulla relazione Napoli-Potenza. Gli interventi sono parte in progettazione definitiva e parte in realizzazione.</w:t>
                  </w:r>
                </w:p>
                <w:p>
                  <w:pPr>
                    <w:pStyle w:val="BodyText"/>
                    <w:spacing w:before="0"/>
                    <w:ind w:right="26"/>
                    <w:jc w:val="both"/>
                  </w:pPr>
                  <w:r>
                    <w:rPr/>
                    <w:t>Sono stati studiati ulteriori interventi consistenti sia in significative varianti di tracciato, sia in diffusi interventi di adeguamento/rettifiche di tracciato tali da assicurare prestazioni analoghe a una linea AV/AC di rete (studi CIPE).</w:t>
                  </w:r>
                </w:p>
                <w:p>
                  <w:pPr>
                    <w:pStyle w:val="BodyText"/>
                    <w:spacing w:before="0"/>
                    <w:ind w:right="23"/>
                    <w:jc w:val="both"/>
                  </w:pPr>
                  <w:r>
                    <w:rPr/>
                    <w:t>Il </w:t>
                  </w:r>
                  <w:r>
                    <w:rPr>
                      <w:b/>
                    </w:rPr>
                    <w:t>comma 5 </w:t>
                  </w:r>
                  <w:r>
                    <w:rPr/>
                    <w:t>reca disposizioni finalizzate a garantire la realizzazione dell’opera ferroviaria “Variante di Riga” nei tempi previsti per lo svolgimento delle Olimpiadi 2026.L’intervento, per la spesa complessiva di 100 milioni di euro, consentirà di prolungare i servizi di trasporto sulla stazione di Bolzano provenienti dalla Val Pusteria con l’obiettivo di un servizio tra Bressanone e Bolzano con frequenza a 30’, con incremento a 15’ nelle ore di punta. La realizzazione di tale opera, inoltre, consentirà una riduzione dei tempi di viaggio sul collegamento Bolzano – Val Pusteria.</w:t>
                  </w:r>
                </w:p>
                <w:p>
                  <w:pPr>
                    <w:pStyle w:val="BodyText"/>
                    <w:spacing w:before="0"/>
                    <w:ind w:right="17"/>
                    <w:jc w:val="both"/>
                  </w:pPr>
                  <w:r>
                    <w:rPr/>
                    <w:t>L’intervento, già in fase di progettazione definitiva, prevede la realizzazione di una nuova bretella di collegamento tra le linee Verona – Brennero e Fortezza-San Candido. Esso ha origine alla progressiva 193+850 della linea Brennero e termina alla progressiva 5+600 della linea Fortezza-San Candido. E’ prevista, inoltre, la sistemazione a PRG di Bressanone che risulta</w:t>
                  </w:r>
                  <w:r>
                    <w:rPr>
                      <w:spacing w:val="-7"/>
                    </w:rPr>
                    <w:t> </w:t>
                  </w:r>
                  <w:r>
                    <w:rPr/>
                    <w:t>necessaria</w:t>
                  </w:r>
                  <w:r>
                    <w:rPr>
                      <w:spacing w:val="-6"/>
                    </w:rPr>
                    <w:t> </w:t>
                  </w:r>
                  <w:r>
                    <w:rPr/>
                    <w:t>per</w:t>
                  </w:r>
                  <w:r>
                    <w:rPr>
                      <w:spacing w:val="-6"/>
                    </w:rPr>
                    <w:t> </w:t>
                  </w:r>
                  <w:r>
                    <w:rPr/>
                    <w:t>poter</w:t>
                  </w:r>
                  <w:r>
                    <w:rPr>
                      <w:spacing w:val="-6"/>
                    </w:rPr>
                    <w:t> </w:t>
                  </w:r>
                  <w:r>
                    <w:rPr/>
                    <w:t>garantire,</w:t>
                  </w:r>
                  <w:r>
                    <w:rPr>
                      <w:spacing w:val="-5"/>
                    </w:rPr>
                    <w:t> </w:t>
                  </w:r>
                  <w:r>
                    <w:rPr/>
                    <w:t>secondo</w:t>
                  </w:r>
                  <w:r>
                    <w:rPr>
                      <w:spacing w:val="-5"/>
                    </w:rPr>
                    <w:t> </w:t>
                  </w:r>
                  <w:r>
                    <w:rPr/>
                    <w:t>il</w:t>
                  </w:r>
                  <w:r>
                    <w:rPr>
                      <w:spacing w:val="-4"/>
                    </w:rPr>
                    <w:t> </w:t>
                  </w:r>
                  <w:r>
                    <w:rPr/>
                    <w:t>modello</w:t>
                  </w:r>
                  <w:r>
                    <w:rPr>
                      <w:spacing w:val="-4"/>
                    </w:rPr>
                    <w:t> </w:t>
                  </w:r>
                  <w:r>
                    <w:rPr/>
                    <w:t>di</w:t>
                  </w:r>
                  <w:r>
                    <w:rPr>
                      <w:spacing w:val="-4"/>
                    </w:rPr>
                    <w:t> </w:t>
                  </w:r>
                  <w:r>
                    <w:rPr/>
                    <w:t>esercizio</w:t>
                  </w:r>
                  <w:r>
                    <w:rPr>
                      <w:spacing w:val="-5"/>
                    </w:rPr>
                    <w:t> </w:t>
                  </w:r>
                  <w:r>
                    <w:rPr/>
                    <w:t>previsto,</w:t>
                  </w:r>
                  <w:r>
                    <w:rPr>
                      <w:spacing w:val="-4"/>
                    </w:rPr>
                    <w:t> </w:t>
                  </w:r>
                  <w:r>
                    <w:rPr/>
                    <w:t>l’attestamento</w:t>
                  </w:r>
                  <w:r>
                    <w:rPr>
                      <w:spacing w:val="-4"/>
                    </w:rPr>
                    <w:t> </w:t>
                  </w:r>
                  <w:r>
                    <w:rPr/>
                    <w:t>e la ribattuta dei servizi sia in direzione Bolzano che in direzione Brennero. E’ prevista una nuova</w:t>
                  </w:r>
                  <w:r>
                    <w:rPr>
                      <w:spacing w:val="-15"/>
                    </w:rPr>
                    <w:t> </w:t>
                  </w:r>
                  <w:r>
                    <w:rPr/>
                    <w:t>fermata</w:t>
                  </w:r>
                  <w:r>
                    <w:rPr>
                      <w:spacing w:val="-14"/>
                    </w:rPr>
                    <w:t> </w:t>
                  </w:r>
                  <w:r>
                    <w:rPr/>
                    <w:t>in</w:t>
                  </w:r>
                  <w:r>
                    <w:rPr>
                      <w:spacing w:val="-13"/>
                    </w:rPr>
                    <w:t> </w:t>
                  </w:r>
                  <w:r>
                    <w:rPr/>
                    <w:t>località</w:t>
                  </w:r>
                  <w:r>
                    <w:rPr>
                      <w:spacing w:val="-12"/>
                    </w:rPr>
                    <w:t> </w:t>
                  </w:r>
                  <w:r>
                    <w:rPr/>
                    <w:t>Naz</w:t>
                  </w:r>
                  <w:r>
                    <w:rPr>
                      <w:spacing w:val="-14"/>
                    </w:rPr>
                    <w:t> </w:t>
                  </w:r>
                  <w:r>
                    <w:rPr/>
                    <w:t>Sciavese,</w:t>
                  </w:r>
                  <w:r>
                    <w:rPr>
                      <w:spacing w:val="-14"/>
                    </w:rPr>
                    <w:t> </w:t>
                  </w:r>
                  <w:r>
                    <w:rPr/>
                    <w:t>con</w:t>
                  </w:r>
                  <w:r>
                    <w:rPr>
                      <w:spacing w:val="-13"/>
                    </w:rPr>
                    <w:t> </w:t>
                  </w:r>
                  <w:r>
                    <w:rPr/>
                    <w:t>lo</w:t>
                  </w:r>
                  <w:r>
                    <w:rPr>
                      <w:spacing w:val="-13"/>
                    </w:rPr>
                    <w:t> </w:t>
                  </w:r>
                  <w:r>
                    <w:rPr/>
                    <w:t>spostamento</w:t>
                  </w:r>
                  <w:r>
                    <w:rPr>
                      <w:spacing w:val="-13"/>
                    </w:rPr>
                    <w:t> </w:t>
                  </w:r>
                  <w:r>
                    <w:rPr/>
                    <w:t>della</w:t>
                  </w:r>
                  <w:r>
                    <w:rPr>
                      <w:spacing w:val="-14"/>
                    </w:rPr>
                    <w:t> </w:t>
                  </w:r>
                  <w:r>
                    <w:rPr/>
                    <w:t>fermata</w:t>
                  </w:r>
                  <w:r>
                    <w:rPr>
                      <w:spacing w:val="-15"/>
                    </w:rPr>
                    <w:t> </w:t>
                  </w:r>
                  <w:r>
                    <w:rPr/>
                    <w:t>di</w:t>
                  </w:r>
                  <w:r>
                    <w:rPr>
                      <w:spacing w:val="-11"/>
                    </w:rPr>
                    <w:t> </w:t>
                  </w:r>
                  <w:r>
                    <w:rPr/>
                    <w:t>Varna</w:t>
                  </w:r>
                  <w:r>
                    <w:rPr>
                      <w:spacing w:val="-13"/>
                    </w:rPr>
                    <w:t> </w:t>
                  </w:r>
                  <w:r>
                    <w:rPr/>
                    <w:t>(attualmente dismessa) dalla progressiva 192+197 alla progressiva 191+770 della linea del Brennero e l’adeguamento della stessa agli standard</w:t>
                  </w:r>
                  <w:r>
                    <w:rPr>
                      <w:spacing w:val="-3"/>
                    </w:rPr>
                    <w:t> </w:t>
                  </w:r>
                  <w:r>
                    <w:rPr/>
                    <w:t>RFI.</w:t>
                  </w:r>
                </w:p>
                <w:p>
                  <w:pPr>
                    <w:pStyle w:val="BodyText"/>
                    <w:spacing w:before="1"/>
                    <w:ind w:right="21"/>
                    <w:jc w:val="both"/>
                  </w:pPr>
                  <w:r>
                    <w:rPr/>
                    <w:t>Per</w:t>
                  </w:r>
                  <w:r>
                    <w:rPr>
                      <w:spacing w:val="-13"/>
                    </w:rPr>
                    <w:t> </w:t>
                  </w:r>
                  <w:r>
                    <w:rPr/>
                    <w:t>le</w:t>
                  </w:r>
                  <w:r>
                    <w:rPr>
                      <w:spacing w:val="-12"/>
                    </w:rPr>
                    <w:t> </w:t>
                  </w:r>
                  <w:r>
                    <w:rPr/>
                    <w:t>medesime</w:t>
                  </w:r>
                  <w:r>
                    <w:rPr>
                      <w:spacing w:val="-13"/>
                    </w:rPr>
                    <w:t> </w:t>
                  </w:r>
                  <w:r>
                    <w:rPr/>
                    <w:t>finalità</w:t>
                  </w:r>
                  <w:r>
                    <w:rPr>
                      <w:spacing w:val="-12"/>
                    </w:rPr>
                    <w:t> </w:t>
                  </w:r>
                  <w:r>
                    <w:rPr/>
                    <w:t>è,</w:t>
                  </w:r>
                  <w:r>
                    <w:rPr>
                      <w:spacing w:val="-12"/>
                    </w:rPr>
                    <w:t> </w:t>
                  </w:r>
                  <w:r>
                    <w:rPr/>
                    <w:t>altresì,</w:t>
                  </w:r>
                  <w:r>
                    <w:rPr>
                      <w:spacing w:val="-10"/>
                    </w:rPr>
                    <w:t> </w:t>
                  </w:r>
                  <w:r>
                    <w:rPr/>
                    <w:t>autorizzata,</w:t>
                  </w:r>
                  <w:r>
                    <w:rPr>
                      <w:spacing w:val="-13"/>
                    </w:rPr>
                    <w:t> </w:t>
                  </w:r>
                  <w:r>
                    <w:rPr/>
                    <w:t>per</w:t>
                  </w:r>
                  <w:r>
                    <w:rPr>
                      <w:spacing w:val="-9"/>
                    </w:rPr>
                    <w:t> </w:t>
                  </w:r>
                  <w:r>
                    <w:rPr/>
                    <w:t>la</w:t>
                  </w:r>
                  <w:r>
                    <w:rPr>
                      <w:spacing w:val="-13"/>
                    </w:rPr>
                    <w:t> </w:t>
                  </w:r>
                  <w:r>
                    <w:rPr/>
                    <w:t>realizzazione</w:t>
                  </w:r>
                  <w:r>
                    <w:rPr>
                      <w:spacing w:val="-12"/>
                    </w:rPr>
                    <w:t> </w:t>
                  </w:r>
                  <w:r>
                    <w:rPr/>
                    <w:t>del</w:t>
                  </w:r>
                  <w:r>
                    <w:rPr>
                      <w:spacing w:val="-12"/>
                    </w:rPr>
                    <w:t> </w:t>
                  </w:r>
                  <w:r>
                    <w:rPr/>
                    <w:t>collegamento</w:t>
                  </w:r>
                  <w:r>
                    <w:rPr>
                      <w:spacing w:val="-11"/>
                    </w:rPr>
                    <w:t> </w:t>
                  </w:r>
                  <w:r>
                    <w:rPr/>
                    <w:t>ferroviario Bergamo – Aeroporto di Orio al Serio, la spesa complessiva di 123 milioni di</w:t>
                  </w:r>
                  <w:r>
                    <w:rPr>
                      <w:spacing w:val="-8"/>
                    </w:rPr>
                    <w:t> </w:t>
                  </w:r>
                  <w:r>
                    <w:rPr/>
                    <w:t>euro.</w:t>
                  </w:r>
                </w:p>
                <w:p>
                  <w:pPr>
                    <w:pStyle w:val="BodyText"/>
                    <w:spacing w:before="0"/>
                    <w:ind w:right="23"/>
                    <w:jc w:val="both"/>
                  </w:pPr>
                  <w:r>
                    <w:rPr/>
                    <w:t>Infine si evidenzia che il collegamento con l'aeroporto di Bergamo costa 170 milioni, alla</w:t>
                  </w:r>
                  <w:r>
                    <w:rPr>
                      <w:spacing w:val="-39"/>
                    </w:rPr>
                    <w:t> </w:t>
                  </w:r>
                  <w:r>
                    <w:rPr/>
                    <w:t>luce della effettuazione della progettazione, cui sono stati destinati gli 8 milioni sinora disponibili nel CDP di RFI. Le somme ulteriori somme necessarie al completamento dell’opera saranno poste a carico del fondo per le</w:t>
                  </w:r>
                  <w:r>
                    <w:rPr>
                      <w:spacing w:val="-4"/>
                    </w:rPr>
                    <w:t> </w:t>
                  </w:r>
                  <w:r>
                    <w:rPr/>
                    <w:t>olimpiadi.</w:t>
                  </w:r>
                </w:p>
                <w:p>
                  <w:pPr>
                    <w:spacing w:before="76"/>
                    <w:ind w:left="70" w:right="71" w:firstLine="0"/>
                    <w:jc w:val="center"/>
                    <w:rPr>
                      <w:sz w:val="22"/>
                    </w:rPr>
                  </w:pPr>
                  <w:r>
                    <w:rPr>
                      <w:sz w:val="22"/>
                    </w:rPr>
                    <w:t>353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01420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01318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194.75pt;mso-position-horizontal-relative:page;mso-position-vertical-relative:page;z-index:-274012160" type="#_x0000_t202" filled="false" stroked="false">
            <v:textbox inset="0,0,0,0">
              <w:txbxContent>
                <w:p>
                  <w:pPr>
                    <w:pStyle w:val="BodyText"/>
                    <w:ind w:right="20"/>
                    <w:jc w:val="both"/>
                  </w:pPr>
                  <w:r>
                    <w:rPr/>
                    <w:t>Il </w:t>
                  </w:r>
                  <w:r>
                    <w:rPr>
                      <w:b/>
                    </w:rPr>
                    <w:t>comma 6, </w:t>
                  </w:r>
                  <w:r>
                    <w:rPr/>
                    <w:t>al fine effettuare interventi urgenti relativi alla mobilità a seguito del crollo del ponte sul fiume Magra e di garantire lo sviluppo della intermodalità nel trasporto delle merci nella direttrice est-ovest del paese sulla rete TEN-T, prevede lo stanziamento di risorse pari a complessivi 128 milioni di euro per gli interventi di raddoppio selettivo della linea ferroviaria Pontremolese (Parma-La Spezia).</w:t>
                  </w:r>
                </w:p>
                <w:p>
                  <w:pPr>
                    <w:pStyle w:val="BodyText"/>
                    <w:spacing w:before="0"/>
                    <w:ind w:right="17"/>
                    <w:jc w:val="both"/>
                  </w:pPr>
                  <w:r>
                    <w:rPr/>
                    <w:t>La linea Pontremolese (Parma – La Spezia) fa parte della rete TEN-T Comprehensive e rappresenta</w:t>
                  </w:r>
                  <w:r>
                    <w:rPr>
                      <w:spacing w:val="-4"/>
                    </w:rPr>
                    <w:t> </w:t>
                  </w:r>
                  <w:r>
                    <w:rPr/>
                    <w:t>una</w:t>
                  </w:r>
                  <w:r>
                    <w:rPr>
                      <w:spacing w:val="-4"/>
                    </w:rPr>
                    <w:t> </w:t>
                  </w:r>
                  <w:r>
                    <w:rPr/>
                    <w:t>linea</w:t>
                  </w:r>
                  <w:r>
                    <w:rPr>
                      <w:spacing w:val="-4"/>
                    </w:rPr>
                    <w:t> </w:t>
                  </w:r>
                  <w:r>
                    <w:rPr/>
                    <w:t>di</w:t>
                  </w:r>
                  <w:r>
                    <w:rPr>
                      <w:spacing w:val="-2"/>
                    </w:rPr>
                    <w:t> </w:t>
                  </w:r>
                  <w:r>
                    <w:rPr/>
                    <w:t>collegamento</w:t>
                  </w:r>
                  <w:r>
                    <w:rPr>
                      <w:spacing w:val="-3"/>
                    </w:rPr>
                    <w:t> </w:t>
                  </w:r>
                  <w:r>
                    <w:rPr/>
                    <w:t>trasversale</w:t>
                  </w:r>
                  <w:r>
                    <w:rPr>
                      <w:spacing w:val="-3"/>
                    </w:rPr>
                    <w:t> </w:t>
                  </w:r>
                  <w:r>
                    <w:rPr/>
                    <w:t>tra</w:t>
                  </w:r>
                  <w:r>
                    <w:rPr>
                      <w:spacing w:val="-5"/>
                    </w:rPr>
                    <w:t> </w:t>
                  </w:r>
                  <w:r>
                    <w:rPr/>
                    <w:t>la</w:t>
                  </w:r>
                  <w:r>
                    <w:rPr>
                      <w:spacing w:val="-3"/>
                    </w:rPr>
                    <w:t> </w:t>
                  </w:r>
                  <w:r>
                    <w:rPr/>
                    <w:t>Dorsale</w:t>
                  </w:r>
                  <w:r>
                    <w:rPr>
                      <w:spacing w:val="-3"/>
                    </w:rPr>
                    <w:t> </w:t>
                  </w:r>
                  <w:r>
                    <w:rPr/>
                    <w:t>Tirrenica</w:t>
                  </w:r>
                  <w:r>
                    <w:rPr>
                      <w:spacing w:val="-2"/>
                    </w:rPr>
                    <w:t> </w:t>
                  </w:r>
                  <w:r>
                    <w:rPr/>
                    <w:t>e</w:t>
                  </w:r>
                  <w:r>
                    <w:rPr>
                      <w:spacing w:val="-5"/>
                    </w:rPr>
                    <w:t> </w:t>
                  </w:r>
                  <w:r>
                    <w:rPr/>
                    <w:t>la</w:t>
                  </w:r>
                  <w:r>
                    <w:rPr>
                      <w:spacing w:val="-4"/>
                    </w:rPr>
                    <w:t> </w:t>
                  </w:r>
                  <w:r>
                    <w:rPr/>
                    <w:t>Dorsale</w:t>
                  </w:r>
                  <w:r>
                    <w:rPr>
                      <w:spacing w:val="-3"/>
                    </w:rPr>
                    <w:t> </w:t>
                  </w:r>
                  <w:r>
                    <w:rPr/>
                    <w:t>Milano- Roma. A tal fine il Contratto di Programma 2017-2021 prevede il raddoppio di alcuni tratti della</w:t>
                  </w:r>
                  <w:r>
                    <w:rPr>
                      <w:spacing w:val="-11"/>
                    </w:rPr>
                    <w:t> </w:t>
                  </w:r>
                  <w:r>
                    <w:rPr/>
                    <w:t>linea</w:t>
                  </w:r>
                  <w:r>
                    <w:rPr>
                      <w:spacing w:val="-8"/>
                    </w:rPr>
                    <w:t> </w:t>
                  </w:r>
                  <w:r>
                    <w:rPr/>
                    <w:t>ferroviaria</w:t>
                  </w:r>
                  <w:r>
                    <w:rPr>
                      <w:spacing w:val="-8"/>
                    </w:rPr>
                    <w:t> </w:t>
                  </w:r>
                  <w:r>
                    <w:rPr/>
                    <w:t>Parma-La</w:t>
                  </w:r>
                  <w:r>
                    <w:rPr>
                      <w:spacing w:val="-11"/>
                    </w:rPr>
                    <w:t> </w:t>
                  </w:r>
                  <w:r>
                    <w:rPr/>
                    <w:t>Spezia”.</w:t>
                  </w:r>
                  <w:r>
                    <w:rPr>
                      <w:spacing w:val="-4"/>
                    </w:rPr>
                    <w:t> </w:t>
                  </w:r>
                  <w:r>
                    <w:rPr/>
                    <w:t>Il</w:t>
                  </w:r>
                  <w:r>
                    <w:rPr>
                      <w:spacing w:val="-9"/>
                    </w:rPr>
                    <w:t> </w:t>
                  </w:r>
                  <w:r>
                    <w:rPr/>
                    <w:t>più</w:t>
                  </w:r>
                  <w:r>
                    <w:rPr>
                      <w:spacing w:val="-8"/>
                    </w:rPr>
                    <w:t> </w:t>
                  </w:r>
                  <w:r>
                    <w:rPr/>
                    <w:t>importante</w:t>
                  </w:r>
                  <w:r>
                    <w:rPr>
                      <w:spacing w:val="-10"/>
                    </w:rPr>
                    <w:t> </w:t>
                  </w:r>
                  <w:r>
                    <w:rPr/>
                    <w:t>dal</w:t>
                  </w:r>
                  <w:r>
                    <w:rPr>
                      <w:spacing w:val="-8"/>
                    </w:rPr>
                    <w:t> </w:t>
                  </w:r>
                  <w:r>
                    <w:rPr/>
                    <w:t>punto</w:t>
                  </w:r>
                  <w:r>
                    <w:rPr>
                      <w:spacing w:val="-7"/>
                    </w:rPr>
                    <w:t> </w:t>
                  </w:r>
                  <w:r>
                    <w:rPr/>
                    <w:t>di</w:t>
                  </w:r>
                  <w:r>
                    <w:rPr>
                      <w:spacing w:val="-9"/>
                    </w:rPr>
                    <w:t> </w:t>
                  </w:r>
                  <w:r>
                    <w:rPr/>
                    <w:t>vista</w:t>
                  </w:r>
                  <w:r>
                    <w:rPr>
                      <w:spacing w:val="-10"/>
                    </w:rPr>
                    <w:t> </w:t>
                  </w:r>
                  <w:r>
                    <w:rPr/>
                    <w:t>trasportistico,</w:t>
                  </w:r>
                  <w:r>
                    <w:rPr>
                      <w:spacing w:val="-7"/>
                    </w:rPr>
                    <w:t> </w:t>
                  </w:r>
                  <w:r>
                    <w:rPr/>
                    <w:t>alla luce della project review realizzata da RFI, d’intesa con gli EE.LL. e con l’autorità portuale</w:t>
                  </w:r>
                  <w:r>
                    <w:rPr>
                      <w:spacing w:val="-26"/>
                    </w:rPr>
                    <w:t> </w:t>
                  </w:r>
                  <w:r>
                    <w:rPr/>
                    <w:t>di La Spezia, per il miglioramento dei traffici regionali e merci è il lotto funzionale Parma- Vicofertile, per il quale è stata sviluppata la progettazione definitiva. Tale raddoppio ha un costo stimato di 247 M€, risorse disponibili per 96 milioni di euro (12 milioni di euro già contabilizzati per progettazioni già</w:t>
                  </w:r>
                  <w:r>
                    <w:rPr>
                      <w:spacing w:val="-1"/>
                    </w:rPr>
                    <w:t> </w:t>
                  </w:r>
                  <w:r>
                    <w:rPr/>
                    <w:t>sviluppate).</w:t>
                  </w:r>
                </w:p>
              </w:txbxContent>
            </v:textbox>
            <w10:wrap type="none"/>
          </v:shape>
        </w:pict>
      </w:r>
      <w:r>
        <w:rPr/>
        <w:pict>
          <v:shape style="position:absolute;margin-left:288.369995pt;margin-top:737.69812pt;width:18.55pt;height:14.25pt;mso-position-horizontal-relative:page;mso-position-vertical-relative:page;z-index:-274011136" type="#_x0000_t202" filled="false" stroked="false">
            <v:textbox inset="0,0,0,0">
              <w:txbxContent>
                <w:p>
                  <w:pPr>
                    <w:spacing w:before="11"/>
                    <w:ind w:left="20" w:right="0" w:firstLine="0"/>
                    <w:jc w:val="left"/>
                    <w:rPr>
                      <w:sz w:val="22"/>
                    </w:rPr>
                  </w:pPr>
                  <w:r>
                    <w:rPr>
                      <w:sz w:val="22"/>
                    </w:rPr>
                    <w:t>354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01011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00908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85.286621pt;width:453.35pt;height:236.15pt;mso-position-horizontal-relative:page;mso-position-vertical-relative:page;z-index:-274008064" type="#_x0000_t202" filled="false" stroked="false">
            <v:textbox inset="0,0,0,0">
              <w:txbxContent>
                <w:p>
                  <w:pPr>
                    <w:spacing w:before="10"/>
                    <w:ind w:left="9" w:right="9" w:firstLine="0"/>
                    <w:jc w:val="center"/>
                    <w:rPr>
                      <w:rFonts w:ascii="TimesNewRomanPS-BoldItalicMT"/>
                      <w:b/>
                      <w:i/>
                      <w:sz w:val="24"/>
                    </w:rPr>
                  </w:pPr>
                  <w:bookmarkStart w:name="_bookmark248" w:id="249"/>
                  <w:bookmarkEnd w:id="249"/>
                  <w:r>
                    <w:rPr/>
                  </w:r>
                  <w:r>
                    <w:rPr>
                      <w:rFonts w:ascii="TimesNewRomanPS-BoldItalicMT"/>
                      <w:b/>
                      <w:i/>
                      <w:sz w:val="24"/>
                    </w:rPr>
                    <w:t>Art.</w:t>
                  </w:r>
                </w:p>
                <w:p>
                  <w:pPr>
                    <w:spacing w:before="0"/>
                    <w:ind w:left="9" w:right="12" w:firstLine="0"/>
                    <w:jc w:val="center"/>
                    <w:rPr>
                      <w:rFonts w:ascii="TimesNewRomanPS-BoldItalicMT"/>
                      <w:b/>
                      <w:i/>
                      <w:sz w:val="24"/>
                    </w:rPr>
                  </w:pPr>
                  <w:r>
                    <w:rPr>
                      <w:rFonts w:ascii="TimesNewRomanPS-BoldItalicMT"/>
                      <w:b/>
                      <w:i/>
                      <w:sz w:val="24"/>
                    </w:rPr>
                    <w:t>Attualizzazione di contributi pluriennali tra Ministero delle infrastrutture e dei trasporti e operazioni finanziarie per gli investimenti dei Comuni</w:t>
                  </w:r>
                </w:p>
                <w:p>
                  <w:pPr>
                    <w:pStyle w:val="BodyText"/>
                    <w:numPr>
                      <w:ilvl w:val="0"/>
                      <w:numId w:val="180"/>
                    </w:numPr>
                    <w:tabs>
                      <w:tab w:pos="258" w:val="left" w:leader="none"/>
                    </w:tabs>
                    <w:spacing w:line="240" w:lineRule="auto" w:before="0" w:after="0"/>
                    <w:ind w:left="20" w:right="17" w:firstLine="0"/>
                    <w:jc w:val="both"/>
                  </w:pPr>
                  <w:r>
                    <w:rPr/>
                    <w:t>Al fine favorire il rilancio degli investimenti dei Comuni a favore dello sviluppo</w:t>
                  </w:r>
                  <w:r>
                    <w:rPr>
                      <w:spacing w:val="-33"/>
                    </w:rPr>
                    <w:t> </w:t>
                  </w:r>
                  <w:r>
                    <w:rPr/>
                    <w:t>sostenibile e infrastrutturale del Paese, in particolare nei settori dell'edilizia pubblica, della manutenzione viaria, dell’efficientamento energetico, del dissesto idrogeologico, della prevenzione del rischio</w:t>
                  </w:r>
                  <w:r>
                    <w:rPr>
                      <w:spacing w:val="-16"/>
                    </w:rPr>
                    <w:t> </w:t>
                  </w:r>
                  <w:r>
                    <w:rPr/>
                    <w:t>sismico</w:t>
                  </w:r>
                  <w:r>
                    <w:rPr>
                      <w:spacing w:val="-16"/>
                    </w:rPr>
                    <w:t> </w:t>
                  </w:r>
                  <w:r>
                    <w:rPr/>
                    <w:t>e</w:t>
                  </w:r>
                  <w:r>
                    <w:rPr>
                      <w:spacing w:val="-17"/>
                    </w:rPr>
                    <w:t> </w:t>
                  </w:r>
                  <w:r>
                    <w:rPr/>
                    <w:t>della</w:t>
                  </w:r>
                  <w:r>
                    <w:rPr>
                      <w:spacing w:val="-17"/>
                    </w:rPr>
                    <w:t> </w:t>
                  </w:r>
                  <w:r>
                    <w:rPr/>
                    <w:t>valorizzazione</w:t>
                  </w:r>
                  <w:r>
                    <w:rPr>
                      <w:spacing w:val="-16"/>
                    </w:rPr>
                    <w:t> </w:t>
                  </w:r>
                  <w:r>
                    <w:rPr/>
                    <w:t>dei</w:t>
                  </w:r>
                  <w:r>
                    <w:rPr>
                      <w:spacing w:val="-15"/>
                    </w:rPr>
                    <w:t> </w:t>
                  </w:r>
                  <w:r>
                    <w:rPr/>
                    <w:t>beni</w:t>
                  </w:r>
                  <w:r>
                    <w:rPr>
                      <w:spacing w:val="-16"/>
                    </w:rPr>
                    <w:t> </w:t>
                  </w:r>
                  <w:r>
                    <w:rPr/>
                    <w:t>culturali</w:t>
                  </w:r>
                  <w:r>
                    <w:rPr>
                      <w:spacing w:val="-15"/>
                    </w:rPr>
                    <w:t> </w:t>
                  </w:r>
                  <w:r>
                    <w:rPr/>
                    <w:t>e</w:t>
                  </w:r>
                  <w:r>
                    <w:rPr>
                      <w:spacing w:val="-17"/>
                    </w:rPr>
                    <w:t> </w:t>
                  </w:r>
                  <w:r>
                    <w:rPr/>
                    <w:t>ambientali,</w:t>
                  </w:r>
                  <w:r>
                    <w:rPr>
                      <w:spacing w:val="-15"/>
                    </w:rPr>
                    <w:t> </w:t>
                  </w:r>
                  <w:r>
                    <w:rPr/>
                    <w:t>le</w:t>
                  </w:r>
                  <w:r>
                    <w:rPr>
                      <w:spacing w:val="-16"/>
                    </w:rPr>
                    <w:t> </w:t>
                  </w:r>
                  <w:r>
                    <w:rPr/>
                    <w:t>risorse</w:t>
                  </w:r>
                  <w:r>
                    <w:rPr>
                      <w:spacing w:val="-17"/>
                    </w:rPr>
                    <w:t> </w:t>
                  </w:r>
                  <w:r>
                    <w:rPr/>
                    <w:t>di</w:t>
                  </w:r>
                  <w:r>
                    <w:rPr>
                      <w:spacing w:val="-16"/>
                    </w:rPr>
                    <w:t> </w:t>
                  </w:r>
                  <w:r>
                    <w:rPr/>
                    <w:t>cui</w:t>
                  </w:r>
                  <w:r>
                    <w:rPr>
                      <w:spacing w:val="-15"/>
                    </w:rPr>
                    <w:t> </w:t>
                  </w:r>
                  <w:r>
                    <w:rPr/>
                    <w:t>all’articolo 1, comma 44, della legge 27 dicembre 2019, n. 160, possono essere utilizzate, anche</w:t>
                  </w:r>
                  <w:r>
                    <w:rPr>
                      <w:spacing w:val="-20"/>
                    </w:rPr>
                    <w:t> </w:t>
                  </w:r>
                  <w:r>
                    <w:rPr/>
                    <w:t>mediante attualizzazione, alle condizioni e con le modalità di cui all’articolo 4, commi 177 e 177-</w:t>
                  </w:r>
                  <w:r>
                    <w:rPr>
                      <w:i/>
                    </w:rPr>
                    <w:t>bis</w:t>
                  </w:r>
                  <w:r>
                    <w:rPr/>
                    <w:t>, della legge 24 dicembre 2003, n.</w:t>
                  </w:r>
                  <w:r>
                    <w:rPr>
                      <w:spacing w:val="-4"/>
                    </w:rPr>
                    <w:t> </w:t>
                  </w:r>
                  <w:r>
                    <w:rPr/>
                    <w:t>350.</w:t>
                  </w:r>
                </w:p>
                <w:p>
                  <w:pPr>
                    <w:pStyle w:val="BodyText"/>
                    <w:numPr>
                      <w:ilvl w:val="0"/>
                      <w:numId w:val="180"/>
                    </w:numPr>
                    <w:tabs>
                      <w:tab w:pos="253" w:val="left" w:leader="none"/>
                    </w:tabs>
                    <w:spacing w:line="240" w:lineRule="auto" w:before="0" w:after="0"/>
                    <w:ind w:left="20" w:right="17" w:firstLine="0"/>
                    <w:jc w:val="both"/>
                  </w:pPr>
                  <w:r>
                    <w:rPr/>
                    <w:t>A</w:t>
                  </w:r>
                  <w:r>
                    <w:rPr>
                      <w:spacing w:val="-9"/>
                    </w:rPr>
                    <w:t> </w:t>
                  </w:r>
                  <w:r>
                    <w:rPr/>
                    <w:t>tal</w:t>
                  </w:r>
                  <w:r>
                    <w:rPr>
                      <w:spacing w:val="-8"/>
                    </w:rPr>
                    <w:t> </w:t>
                  </w:r>
                  <w:r>
                    <w:rPr/>
                    <w:t>fine,</w:t>
                  </w:r>
                  <w:r>
                    <w:rPr>
                      <w:spacing w:val="-8"/>
                    </w:rPr>
                    <w:t> </w:t>
                  </w:r>
                  <w:r>
                    <w:rPr/>
                    <w:t>i</w:t>
                  </w:r>
                  <w:r>
                    <w:rPr>
                      <w:spacing w:val="-7"/>
                    </w:rPr>
                    <w:t> </w:t>
                  </w:r>
                  <w:r>
                    <w:rPr/>
                    <w:t>beneficiari</w:t>
                  </w:r>
                  <w:r>
                    <w:rPr>
                      <w:spacing w:val="-6"/>
                    </w:rPr>
                    <w:t> </w:t>
                  </w:r>
                  <w:r>
                    <w:rPr/>
                    <w:t>delle</w:t>
                  </w:r>
                  <w:r>
                    <w:rPr>
                      <w:spacing w:val="-10"/>
                    </w:rPr>
                    <w:t> </w:t>
                  </w:r>
                  <w:r>
                    <w:rPr/>
                    <w:t>risorse</w:t>
                  </w:r>
                  <w:r>
                    <w:rPr>
                      <w:spacing w:val="-9"/>
                    </w:rPr>
                    <w:t> </w:t>
                  </w:r>
                  <w:r>
                    <w:rPr/>
                    <w:t>di</w:t>
                  </w:r>
                  <w:r>
                    <w:rPr>
                      <w:spacing w:val="-5"/>
                    </w:rPr>
                    <w:t> </w:t>
                  </w:r>
                  <w:r>
                    <w:rPr/>
                    <w:t>cui</w:t>
                  </w:r>
                  <w:r>
                    <w:rPr>
                      <w:spacing w:val="-7"/>
                    </w:rPr>
                    <w:t> </w:t>
                  </w:r>
                  <w:r>
                    <w:rPr/>
                    <w:t>al</w:t>
                  </w:r>
                  <w:r>
                    <w:rPr>
                      <w:spacing w:val="-7"/>
                    </w:rPr>
                    <w:t> </w:t>
                  </w:r>
                  <w:r>
                    <w:rPr/>
                    <w:t>comma</w:t>
                  </w:r>
                  <w:r>
                    <w:rPr>
                      <w:spacing w:val="-9"/>
                    </w:rPr>
                    <w:t> </w:t>
                  </w:r>
                  <w:r>
                    <w:rPr/>
                    <w:t>1,</w:t>
                  </w:r>
                  <w:r>
                    <w:rPr>
                      <w:spacing w:val="-8"/>
                    </w:rPr>
                    <w:t> </w:t>
                  </w:r>
                  <w:r>
                    <w:rPr/>
                    <w:t>individuate</w:t>
                  </w:r>
                  <w:r>
                    <w:rPr>
                      <w:spacing w:val="-9"/>
                    </w:rPr>
                    <w:t> </w:t>
                  </w:r>
                  <w:r>
                    <w:rPr/>
                    <w:t>con</w:t>
                  </w:r>
                  <w:r>
                    <w:rPr>
                      <w:spacing w:val="-8"/>
                    </w:rPr>
                    <w:t> </w:t>
                  </w:r>
                  <w:r>
                    <w:rPr/>
                    <w:t>decreto</w:t>
                  </w:r>
                  <w:r>
                    <w:rPr>
                      <w:spacing w:val="-7"/>
                    </w:rPr>
                    <w:t> </w:t>
                  </w:r>
                  <w:r>
                    <w:rPr/>
                    <w:t>del</w:t>
                  </w:r>
                  <w:r>
                    <w:rPr>
                      <w:spacing w:val="-8"/>
                    </w:rPr>
                    <w:t> </w:t>
                  </w:r>
                  <w:r>
                    <w:rPr/>
                    <w:t>Ministero dell'interno, di concerto con il Ministero dell'economia e delle finanze, possono essere autorizzati con il medesimo decreto a stipulare mutui, di durata massima quindicennale, sulla base di criteri di economicità e di contenimento della spesa, con </w:t>
                  </w:r>
                  <w:r>
                    <w:rPr>
                      <w:spacing w:val="3"/>
                    </w:rPr>
                    <w:t>la </w:t>
                  </w:r>
                  <w:r>
                    <w:rPr/>
                    <w:t>Banca europea per gli investimenti,</w:t>
                  </w:r>
                  <w:r>
                    <w:rPr>
                      <w:spacing w:val="20"/>
                    </w:rPr>
                    <w:t> </w:t>
                  </w:r>
                  <w:r>
                    <w:rPr/>
                    <w:t>con</w:t>
                  </w:r>
                  <w:r>
                    <w:rPr>
                      <w:spacing w:val="20"/>
                    </w:rPr>
                    <w:t> </w:t>
                  </w:r>
                  <w:r>
                    <w:rPr/>
                    <w:t>la</w:t>
                  </w:r>
                  <w:r>
                    <w:rPr>
                      <w:spacing w:val="19"/>
                    </w:rPr>
                    <w:t> </w:t>
                  </w:r>
                  <w:r>
                    <w:rPr/>
                    <w:t>Banca</w:t>
                  </w:r>
                  <w:r>
                    <w:rPr>
                      <w:spacing w:val="19"/>
                    </w:rPr>
                    <w:t> </w:t>
                  </w:r>
                  <w:r>
                    <w:rPr/>
                    <w:t>di</w:t>
                  </w:r>
                  <w:r>
                    <w:rPr>
                      <w:spacing w:val="20"/>
                    </w:rPr>
                    <w:t> </w:t>
                  </w:r>
                  <w:r>
                    <w:rPr/>
                    <w:t>sviluppo</w:t>
                  </w:r>
                  <w:r>
                    <w:rPr>
                      <w:spacing w:val="21"/>
                    </w:rPr>
                    <w:t> </w:t>
                  </w:r>
                  <w:r>
                    <w:rPr/>
                    <w:t>del</w:t>
                  </w:r>
                  <w:r>
                    <w:rPr>
                      <w:spacing w:val="20"/>
                    </w:rPr>
                    <w:t> </w:t>
                  </w:r>
                  <w:r>
                    <w:rPr/>
                    <w:t>Consiglio</w:t>
                  </w:r>
                  <w:r>
                    <w:rPr>
                      <w:spacing w:val="20"/>
                    </w:rPr>
                    <w:t> </w:t>
                  </w:r>
                  <w:r>
                    <w:rPr/>
                    <w:t>d'Europa,</w:t>
                  </w:r>
                  <w:r>
                    <w:rPr>
                      <w:spacing w:val="20"/>
                    </w:rPr>
                    <w:t> </w:t>
                  </w:r>
                  <w:r>
                    <w:rPr/>
                    <w:t>con</w:t>
                  </w:r>
                  <w:r>
                    <w:rPr>
                      <w:spacing w:val="20"/>
                    </w:rPr>
                    <w:t> </w:t>
                  </w:r>
                  <w:r>
                    <w:rPr/>
                    <w:t>Cassa</w:t>
                  </w:r>
                  <w:r>
                    <w:rPr>
                      <w:spacing w:val="22"/>
                    </w:rPr>
                    <w:t> </w:t>
                  </w:r>
                  <w:r>
                    <w:rPr/>
                    <w:t>depositi</w:t>
                  </w:r>
                  <w:r>
                    <w:rPr>
                      <w:spacing w:val="21"/>
                    </w:rPr>
                    <w:t> </w:t>
                  </w:r>
                  <w:r>
                    <w:rPr/>
                    <w:t>e</w:t>
                  </w:r>
                  <w:r>
                    <w:rPr>
                      <w:spacing w:val="20"/>
                    </w:rPr>
                    <w:t> </w:t>
                  </w:r>
                  <w:r>
                    <w:rPr/>
                    <w:t>prestiti</w:t>
                  </w:r>
                </w:p>
                <w:p>
                  <w:pPr>
                    <w:pStyle w:val="BodyText"/>
                    <w:spacing w:before="0"/>
                    <w:ind w:right="24"/>
                    <w:jc w:val="both"/>
                  </w:pPr>
                  <w:r>
                    <w:rPr/>
                    <w:t>S.p.A.</w:t>
                  </w:r>
                  <w:r>
                    <w:rPr>
                      <w:spacing w:val="-12"/>
                    </w:rPr>
                    <w:t> </w:t>
                  </w:r>
                  <w:r>
                    <w:rPr/>
                    <w:t>e</w:t>
                  </w:r>
                  <w:r>
                    <w:rPr>
                      <w:spacing w:val="-12"/>
                    </w:rPr>
                    <w:t> </w:t>
                  </w:r>
                  <w:r>
                    <w:rPr/>
                    <w:t>con</w:t>
                  </w:r>
                  <w:r>
                    <w:rPr>
                      <w:spacing w:val="-11"/>
                    </w:rPr>
                    <w:t> </w:t>
                  </w:r>
                  <w:r>
                    <w:rPr/>
                    <w:t>i</w:t>
                  </w:r>
                  <w:r>
                    <w:rPr>
                      <w:spacing w:val="-11"/>
                    </w:rPr>
                    <w:t> </w:t>
                  </w:r>
                  <w:r>
                    <w:rPr/>
                    <w:t>soggetti</w:t>
                  </w:r>
                  <w:r>
                    <w:rPr>
                      <w:spacing w:val="-11"/>
                    </w:rPr>
                    <w:t> </w:t>
                  </w:r>
                  <w:r>
                    <w:rPr/>
                    <w:t>autorizzati</w:t>
                  </w:r>
                  <w:r>
                    <w:rPr>
                      <w:spacing w:val="-10"/>
                    </w:rPr>
                    <w:t> </w:t>
                  </w:r>
                  <w:r>
                    <w:rPr/>
                    <w:t>all'esercizio</w:t>
                  </w:r>
                  <w:r>
                    <w:rPr>
                      <w:spacing w:val="-11"/>
                    </w:rPr>
                    <w:t> </w:t>
                  </w:r>
                  <w:r>
                    <w:rPr/>
                    <w:t>dell'attività</w:t>
                  </w:r>
                  <w:r>
                    <w:rPr>
                      <w:spacing w:val="-12"/>
                    </w:rPr>
                    <w:t> </w:t>
                  </w:r>
                  <w:r>
                    <w:rPr/>
                    <w:t>bancaria</w:t>
                  </w:r>
                  <w:r>
                    <w:rPr>
                      <w:spacing w:val="-10"/>
                    </w:rPr>
                    <w:t> </w:t>
                  </w:r>
                  <w:r>
                    <w:rPr/>
                    <w:t>ai</w:t>
                  </w:r>
                  <w:r>
                    <w:rPr>
                      <w:spacing w:val="-11"/>
                    </w:rPr>
                    <w:t> </w:t>
                  </w:r>
                  <w:r>
                    <w:rPr/>
                    <w:t>sensi</w:t>
                  </w:r>
                  <w:r>
                    <w:rPr>
                      <w:spacing w:val="-10"/>
                    </w:rPr>
                    <w:t> </w:t>
                  </w:r>
                  <w:r>
                    <w:rPr/>
                    <w:t>del</w:t>
                  </w:r>
                  <w:r>
                    <w:rPr>
                      <w:spacing w:val="-11"/>
                    </w:rPr>
                    <w:t> </w:t>
                  </w:r>
                  <w:r>
                    <w:rPr/>
                    <w:t>testo</w:t>
                  </w:r>
                  <w:r>
                    <w:rPr>
                      <w:spacing w:val="-11"/>
                    </w:rPr>
                    <w:t> </w:t>
                  </w:r>
                  <w:r>
                    <w:rPr/>
                    <w:t>unico</w:t>
                  </w:r>
                  <w:r>
                    <w:rPr>
                      <w:spacing w:val="-12"/>
                    </w:rPr>
                    <w:t> </w:t>
                  </w:r>
                  <w:r>
                    <w:rPr/>
                    <w:t>delle leggi in materia bancaria e creditizia, di cui al decreto legislativo 1° settembre 1993, n.</w:t>
                  </w:r>
                  <w:r>
                    <w:rPr>
                      <w:spacing w:val="-10"/>
                    </w:rPr>
                    <w:t> </w:t>
                  </w:r>
                  <w:r>
                    <w:rPr/>
                    <w:t>385.</w:t>
                  </w:r>
                </w:p>
              </w:txbxContent>
            </v:textbox>
            <w10:wrap type="none"/>
          </v:shape>
        </w:pict>
      </w:r>
      <w:r>
        <w:rPr/>
        <w:pict>
          <v:shape style="position:absolute;margin-left:71.024002pt;margin-top:333.716614pt;width:453.35pt;height:111.95pt;mso-position-horizontal-relative:page;mso-position-vertical-relative:page;z-index:-274007040" type="#_x0000_t202" filled="false" stroked="false">
            <v:textbox inset="0,0,0,0">
              <w:txbxContent>
                <w:p>
                  <w:pPr>
                    <w:spacing w:before="10"/>
                    <w:ind w:left="9" w:right="9" w:firstLine="0"/>
                    <w:jc w:val="center"/>
                    <w:rPr>
                      <w:b/>
                      <w:sz w:val="24"/>
                    </w:rPr>
                  </w:pPr>
                  <w:r>
                    <w:rPr>
                      <w:b/>
                      <w:sz w:val="24"/>
                    </w:rPr>
                    <w:t>RELAZIONE ILLUSTRATIVA</w:t>
                  </w:r>
                </w:p>
                <w:p>
                  <w:pPr>
                    <w:pStyle w:val="BodyText"/>
                    <w:spacing w:before="0"/>
                    <w:ind w:right="17"/>
                    <w:jc w:val="both"/>
                  </w:pPr>
                  <w:r>
                    <w:rPr/>
                    <w:t>La disposizione è finalizzata a permettere di utilizzare rapidamente, mediante anticipazioni,</w:t>
                  </w:r>
                  <w:r>
                    <w:rPr>
                      <w:spacing w:val="-20"/>
                    </w:rPr>
                    <w:t> </w:t>
                  </w:r>
                  <w:r>
                    <w:rPr/>
                    <w:t>le risorse</w:t>
                  </w:r>
                  <w:r>
                    <w:rPr>
                      <w:spacing w:val="-13"/>
                    </w:rPr>
                    <w:t> </w:t>
                  </w:r>
                  <w:r>
                    <w:rPr/>
                    <w:t>del</w:t>
                  </w:r>
                  <w:r>
                    <w:rPr>
                      <w:spacing w:val="-8"/>
                    </w:rPr>
                    <w:t> </w:t>
                  </w:r>
                  <w:r>
                    <w:rPr/>
                    <w:t>Fondoper</w:t>
                  </w:r>
                  <w:r>
                    <w:rPr>
                      <w:spacing w:val="-12"/>
                    </w:rPr>
                    <w:t> </w:t>
                  </w:r>
                  <w:r>
                    <w:rPr/>
                    <w:t>investimenti</w:t>
                  </w:r>
                  <w:r>
                    <w:rPr>
                      <w:spacing w:val="-11"/>
                    </w:rPr>
                    <w:t> </w:t>
                  </w:r>
                  <w:r>
                    <w:rPr/>
                    <w:t>a</w:t>
                  </w:r>
                  <w:r>
                    <w:rPr>
                      <w:spacing w:val="-12"/>
                    </w:rPr>
                    <w:t> </w:t>
                  </w:r>
                  <w:r>
                    <w:rPr/>
                    <w:t>favore</w:t>
                  </w:r>
                  <w:r>
                    <w:rPr>
                      <w:spacing w:val="-12"/>
                    </w:rPr>
                    <w:t> </w:t>
                  </w:r>
                  <w:r>
                    <w:rPr/>
                    <w:t>dei</w:t>
                  </w:r>
                  <w:r>
                    <w:rPr>
                      <w:spacing w:val="-11"/>
                    </w:rPr>
                    <w:t> </w:t>
                  </w:r>
                  <w:r>
                    <w:rPr/>
                    <w:t>Comuni,</w:t>
                  </w:r>
                  <w:r>
                    <w:rPr>
                      <w:spacing w:val="-11"/>
                    </w:rPr>
                    <w:t> </w:t>
                  </w:r>
                  <w:r>
                    <w:rPr/>
                    <w:t>istituito</w:t>
                  </w:r>
                  <w:r>
                    <w:rPr>
                      <w:spacing w:val="-11"/>
                    </w:rPr>
                    <w:t> </w:t>
                  </w:r>
                  <w:r>
                    <w:rPr/>
                    <w:t>presso</w:t>
                  </w:r>
                  <w:r>
                    <w:rPr>
                      <w:spacing w:val="-7"/>
                    </w:rPr>
                    <w:t> </w:t>
                  </w:r>
                  <w:r>
                    <w:rPr/>
                    <w:t>il</w:t>
                  </w:r>
                  <w:r>
                    <w:rPr>
                      <w:spacing w:val="-10"/>
                    </w:rPr>
                    <w:t> </w:t>
                  </w:r>
                  <w:r>
                    <w:rPr/>
                    <w:t>Ministero</w:t>
                  </w:r>
                  <w:r>
                    <w:rPr>
                      <w:spacing w:val="-11"/>
                    </w:rPr>
                    <w:t> </w:t>
                  </w:r>
                  <w:r>
                    <w:rPr/>
                    <w:t>dell’interno dall’art. 1, comma 44, della legge n. 160/2019, finalizzato al rilancio degli investimenti per lo sviluppo sostenibile e infrastrutturale del Paese, in particolare nei settori dell'edilizia</w:t>
                  </w:r>
                  <w:r>
                    <w:rPr>
                      <w:spacing w:val="-41"/>
                    </w:rPr>
                    <w:t> </w:t>
                  </w:r>
                  <w:r>
                    <w:rPr/>
                    <w:t>pubblica, inclusi manutenzione e sicurezza ed efficientamento energetico, della manutenzione della rete viaria, del dissesto idrogeologico, della prevenzione del rischio sismico e della valorizzazione dei beni culturali e</w:t>
                  </w:r>
                  <w:r>
                    <w:rPr>
                      <w:spacing w:val="-2"/>
                    </w:rPr>
                    <w:t> </w:t>
                  </w:r>
                  <w:r>
                    <w:rPr/>
                    <w:t>ambientali.</w:t>
                  </w:r>
                </w:p>
              </w:txbxContent>
            </v:textbox>
            <w10:wrap type="none"/>
          </v:shape>
        </w:pict>
      </w:r>
      <w:r>
        <w:rPr/>
        <w:pict>
          <v:shape style="position:absolute;margin-left:288.369995pt;margin-top:737.69812pt;width:18.55pt;height:14.25pt;mso-position-horizontal-relative:page;mso-position-vertical-relative:page;z-index:-274006016" type="#_x0000_t202" filled="false" stroked="false">
            <v:textbox inset="0,0,0,0">
              <w:txbxContent>
                <w:p>
                  <w:pPr>
                    <w:spacing w:before="11"/>
                    <w:ind w:left="20" w:right="0" w:firstLine="0"/>
                    <w:jc w:val="left"/>
                    <w:rPr>
                      <w:sz w:val="22"/>
                    </w:rPr>
                  </w:pPr>
                  <w:r>
                    <w:rPr>
                      <w:sz w:val="22"/>
                    </w:rPr>
                    <w:t>355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40049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40039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3.664001pt;margin-top:71.466621pt;width:447.85pt;height:42.95pt;mso-position-horizontal-relative:page;mso-position-vertical-relative:page;z-index:-274002944" type="#_x0000_t202" filled="false" stroked="false">
            <v:textbox inset="0,0,0,0">
              <w:txbxContent>
                <w:p>
                  <w:pPr>
                    <w:spacing w:before="10"/>
                    <w:ind w:left="19" w:right="16" w:firstLine="0"/>
                    <w:jc w:val="center"/>
                    <w:rPr>
                      <w:rFonts w:ascii="TimesNewRomanPS-BoldItalicMT"/>
                      <w:b/>
                      <w:i/>
                      <w:sz w:val="24"/>
                    </w:rPr>
                  </w:pPr>
                  <w:bookmarkStart w:name="_bookmark249" w:id="250"/>
                  <w:bookmarkEnd w:id="250"/>
                  <w:r>
                    <w:rPr/>
                  </w:r>
                  <w:r>
                    <w:rPr>
                      <w:rFonts w:ascii="TimesNewRomanPS-BoldItalicMT"/>
                      <w:b/>
                      <w:i/>
                      <w:sz w:val="24"/>
                    </w:rPr>
                    <w:t>Art.</w:t>
                  </w:r>
                </w:p>
                <w:p>
                  <w:pPr>
                    <w:spacing w:before="0"/>
                    <w:ind w:left="19" w:right="18" w:firstLine="0"/>
                    <w:jc w:val="center"/>
                    <w:rPr>
                      <w:rFonts w:ascii="TimesNewRomanPS-BoldItalicMT" w:hAnsi="TimesNewRomanPS-BoldItalicMT"/>
                      <w:b/>
                      <w:i/>
                      <w:sz w:val="24"/>
                    </w:rPr>
                  </w:pPr>
                  <w:r>
                    <w:rPr>
                      <w:rFonts w:ascii="TimesNewRomanPS-BoldItalicMT" w:hAnsi="TimesNewRomanPS-BoldItalicMT"/>
                      <w:b/>
                      <w:i/>
                      <w:sz w:val="24"/>
                    </w:rPr>
                    <w:t>Misure a tutela del personale e dell’utenza dei servizi di motorizzazione e del personale dei Provveditorati interregionali alle opere pubbliche</w:t>
                  </w:r>
                </w:p>
              </w:txbxContent>
            </v:textbox>
            <w10:wrap type="none"/>
          </v:shape>
        </w:pict>
      </w:r>
      <w:r>
        <w:rPr/>
        <w:pict>
          <v:shape style="position:absolute;margin-left:71.024002pt;margin-top:126.686623pt;width:453.5pt;height:374.15pt;mso-position-horizontal-relative:page;mso-position-vertical-relative:page;z-index:-274001920" type="#_x0000_t202" filled="false" stroked="false">
            <v:textbox inset="0,0,0,0">
              <w:txbxContent>
                <w:p>
                  <w:pPr>
                    <w:pStyle w:val="BodyText"/>
                    <w:numPr>
                      <w:ilvl w:val="0"/>
                      <w:numId w:val="181"/>
                    </w:numPr>
                    <w:tabs>
                      <w:tab w:pos="270" w:val="left" w:leader="none"/>
                    </w:tabs>
                    <w:spacing w:line="240" w:lineRule="auto" w:before="10" w:after="0"/>
                    <w:ind w:left="20" w:right="17" w:firstLine="0"/>
                    <w:jc w:val="both"/>
                  </w:pPr>
                  <w:r>
                    <w:rPr/>
                    <w:t>Al fine di contenere la diffusione del contagio da COVID-19 e assicurare la continuità dei servizi erogati dagli Uffici della motorizzazione civile del Dipartimento per i trasporti, la navigazione, gli affari generali ed il personale, salvaguardando, al contempo, la salute dei dipendenti e dell’utenza attraverso l’utilizzo di appositi dispositivi e l’adozione di modelli organizzativi e gestionali adeguati, è istituito presso il Ministero delle infrastrutture e dei trasporti</w:t>
                  </w:r>
                  <w:r>
                    <w:rPr>
                      <w:spacing w:val="-7"/>
                    </w:rPr>
                    <w:t> </w:t>
                  </w:r>
                  <w:r>
                    <w:rPr/>
                    <w:t>apposito</w:t>
                  </w:r>
                  <w:r>
                    <w:rPr>
                      <w:spacing w:val="-6"/>
                    </w:rPr>
                    <w:t> </w:t>
                  </w:r>
                  <w:r>
                    <w:rPr/>
                    <w:t>fondo</w:t>
                  </w:r>
                  <w:r>
                    <w:rPr>
                      <w:spacing w:val="-7"/>
                    </w:rPr>
                    <w:t> </w:t>
                  </w:r>
                  <w:r>
                    <w:rPr/>
                    <w:t>con</w:t>
                  </w:r>
                  <w:r>
                    <w:rPr>
                      <w:spacing w:val="-6"/>
                    </w:rPr>
                    <w:t> </w:t>
                  </w:r>
                  <w:r>
                    <w:rPr/>
                    <w:t>dotazione</w:t>
                  </w:r>
                  <w:r>
                    <w:rPr>
                      <w:spacing w:val="-7"/>
                    </w:rPr>
                    <w:t> </w:t>
                  </w:r>
                  <w:r>
                    <w:rPr/>
                    <w:t>pari</w:t>
                  </w:r>
                  <w:r>
                    <w:rPr>
                      <w:spacing w:val="48"/>
                    </w:rPr>
                    <w:t> </w:t>
                  </w:r>
                  <w:r>
                    <w:rPr/>
                    <w:t>a</w:t>
                  </w:r>
                  <w:r>
                    <w:rPr>
                      <w:spacing w:val="-7"/>
                    </w:rPr>
                    <w:t> </w:t>
                  </w:r>
                  <w:r>
                    <w:rPr/>
                    <w:t>7</w:t>
                  </w:r>
                  <w:r>
                    <w:rPr>
                      <w:spacing w:val="-6"/>
                    </w:rPr>
                    <w:t> </w:t>
                  </w:r>
                  <w:r>
                    <w:rPr/>
                    <w:t>milioni</w:t>
                  </w:r>
                  <w:r>
                    <w:rPr>
                      <w:spacing w:val="-6"/>
                    </w:rPr>
                    <w:t> </w:t>
                  </w:r>
                  <w:r>
                    <w:rPr/>
                    <w:t>di</w:t>
                  </w:r>
                  <w:r>
                    <w:rPr>
                      <w:spacing w:val="-6"/>
                    </w:rPr>
                    <w:t> </w:t>
                  </w:r>
                  <w:r>
                    <w:rPr/>
                    <w:t>euro</w:t>
                  </w:r>
                  <w:r>
                    <w:rPr>
                      <w:spacing w:val="-8"/>
                    </w:rPr>
                    <w:t> </w:t>
                  </w:r>
                  <w:r>
                    <w:rPr/>
                    <w:t>per</w:t>
                  </w:r>
                  <w:r>
                    <w:rPr>
                      <w:spacing w:val="-7"/>
                    </w:rPr>
                    <w:t> </w:t>
                  </w:r>
                  <w:r>
                    <w:rPr/>
                    <w:t>l’anno</w:t>
                  </w:r>
                  <w:r>
                    <w:rPr>
                      <w:spacing w:val="-6"/>
                    </w:rPr>
                    <w:t> </w:t>
                  </w:r>
                  <w:r>
                    <w:rPr/>
                    <w:t>2020</w:t>
                  </w:r>
                  <w:r>
                    <w:rPr>
                      <w:spacing w:val="-6"/>
                    </w:rPr>
                    <w:t> </w:t>
                  </w:r>
                  <w:r>
                    <w:rPr/>
                    <w:t>e</w:t>
                  </w:r>
                  <w:r>
                    <w:rPr>
                      <w:spacing w:val="-7"/>
                    </w:rPr>
                    <w:t> </w:t>
                  </w:r>
                  <w:r>
                    <w:rPr/>
                    <w:t>di</w:t>
                  </w:r>
                  <w:r>
                    <w:rPr>
                      <w:spacing w:val="-6"/>
                    </w:rPr>
                    <w:t> </w:t>
                  </w:r>
                  <w:r>
                    <w:rPr/>
                    <w:t>1,4</w:t>
                  </w:r>
                  <w:r>
                    <w:rPr>
                      <w:spacing w:val="-6"/>
                    </w:rPr>
                    <w:t> </w:t>
                  </w:r>
                  <w:r>
                    <w:rPr/>
                    <w:t>milioni di euro per ciascuno degli anni 2021 e 2022. Agli oneri derivanti dall'attuazione del presente comma si provvede quanto a 7 milioni di euro per l’anno 2020 mediante corrispondente riduzione dello stanziamento del fondo speciale di parte capitale iscritto, ai fini del bilancio triennale</w:t>
                  </w:r>
                  <w:r>
                    <w:rPr>
                      <w:spacing w:val="12"/>
                    </w:rPr>
                    <w:t> </w:t>
                  </w:r>
                  <w:r>
                    <w:rPr/>
                    <w:t>2020-2022,</w:t>
                  </w:r>
                  <w:r>
                    <w:rPr>
                      <w:spacing w:val="14"/>
                    </w:rPr>
                    <w:t> </w:t>
                  </w:r>
                  <w:r>
                    <w:rPr/>
                    <w:t>nell'ambito</w:t>
                  </w:r>
                  <w:r>
                    <w:rPr>
                      <w:spacing w:val="14"/>
                    </w:rPr>
                    <w:t> </w:t>
                  </w:r>
                  <w:r>
                    <w:rPr/>
                    <w:t>del</w:t>
                  </w:r>
                  <w:r>
                    <w:rPr>
                      <w:spacing w:val="14"/>
                    </w:rPr>
                    <w:t> </w:t>
                  </w:r>
                  <w:r>
                    <w:rPr/>
                    <w:t>programma</w:t>
                  </w:r>
                  <w:r>
                    <w:rPr>
                      <w:spacing w:val="13"/>
                    </w:rPr>
                    <w:t> </w:t>
                  </w:r>
                  <w:r>
                    <w:rPr/>
                    <w:t>«Fondi</w:t>
                  </w:r>
                  <w:r>
                    <w:rPr>
                      <w:spacing w:val="14"/>
                    </w:rPr>
                    <w:t> </w:t>
                  </w:r>
                  <w:r>
                    <w:rPr/>
                    <w:t>di</w:t>
                  </w:r>
                  <w:r>
                    <w:rPr>
                      <w:spacing w:val="14"/>
                    </w:rPr>
                    <w:t> </w:t>
                  </w:r>
                  <w:r>
                    <w:rPr/>
                    <w:t>riserva</w:t>
                  </w:r>
                  <w:r>
                    <w:rPr>
                      <w:spacing w:val="14"/>
                    </w:rPr>
                    <w:t> </w:t>
                  </w:r>
                  <w:r>
                    <w:rPr/>
                    <w:t>e</w:t>
                  </w:r>
                  <w:r>
                    <w:rPr>
                      <w:spacing w:val="13"/>
                    </w:rPr>
                    <w:t> </w:t>
                  </w:r>
                  <w:r>
                    <w:rPr/>
                    <w:t>speciali»</w:t>
                  </w:r>
                  <w:r>
                    <w:rPr>
                      <w:spacing w:val="13"/>
                    </w:rPr>
                    <w:t> </w:t>
                  </w:r>
                  <w:r>
                    <w:rPr/>
                    <w:t>della</w:t>
                  </w:r>
                  <w:r>
                    <w:rPr>
                      <w:spacing w:val="13"/>
                    </w:rPr>
                    <w:t> </w:t>
                  </w:r>
                  <w:r>
                    <w:rPr/>
                    <w:t>missione</w:t>
                  </w:r>
                </w:p>
                <w:p>
                  <w:pPr>
                    <w:pStyle w:val="BodyText"/>
                    <w:spacing w:before="0"/>
                    <w:ind w:right="20"/>
                    <w:jc w:val="both"/>
                  </w:pPr>
                  <w:r>
                    <w:rPr/>
                    <w:t>«Fondi da ripartire» dello stato di previsione del Ministero dell'economia e delle finanze per l'anno 2020, allo scopo parzialmente utilizzando l'accantonamento relativo al Ministero delle infrastrutture e dei trasporti, quanto a 1,4 milioni di euro per ciascuno degli anni 2021 e 2022 mediante</w:t>
                  </w:r>
                  <w:r>
                    <w:rPr>
                      <w:spacing w:val="-10"/>
                    </w:rPr>
                    <w:t> </w:t>
                  </w:r>
                  <w:r>
                    <w:rPr/>
                    <w:t>corrispondente</w:t>
                  </w:r>
                  <w:r>
                    <w:rPr>
                      <w:spacing w:val="-10"/>
                    </w:rPr>
                    <w:t> </w:t>
                  </w:r>
                  <w:r>
                    <w:rPr/>
                    <w:t>riduzione</w:t>
                  </w:r>
                  <w:r>
                    <w:rPr>
                      <w:spacing w:val="-9"/>
                    </w:rPr>
                    <w:t> </w:t>
                  </w:r>
                  <w:r>
                    <w:rPr/>
                    <w:t>dell'autorizzazione</w:t>
                  </w:r>
                  <w:r>
                    <w:rPr>
                      <w:spacing w:val="-10"/>
                    </w:rPr>
                    <w:t> </w:t>
                  </w:r>
                  <w:r>
                    <w:rPr/>
                    <w:t>di</w:t>
                  </w:r>
                  <w:r>
                    <w:rPr>
                      <w:spacing w:val="-8"/>
                    </w:rPr>
                    <w:t> </w:t>
                  </w:r>
                  <w:r>
                    <w:rPr/>
                    <w:t>spesa</w:t>
                  </w:r>
                  <w:r>
                    <w:rPr>
                      <w:spacing w:val="-9"/>
                    </w:rPr>
                    <w:t> </w:t>
                  </w:r>
                  <w:r>
                    <w:rPr/>
                    <w:t>recata</w:t>
                  </w:r>
                  <w:r>
                    <w:rPr>
                      <w:spacing w:val="-9"/>
                    </w:rPr>
                    <w:t> </w:t>
                  </w:r>
                  <w:r>
                    <w:rPr/>
                    <w:t>dall</w:t>
                  </w:r>
                  <w:hyperlink r:id="rId13">
                    <w:r>
                      <w:rPr/>
                      <w:t>'articolo</w:t>
                    </w:r>
                    <w:r>
                      <w:rPr>
                        <w:spacing w:val="-8"/>
                      </w:rPr>
                      <w:t> </w:t>
                    </w:r>
                    <w:r>
                      <w:rPr/>
                      <w:t>145,</w:t>
                    </w:r>
                    <w:r>
                      <w:rPr>
                        <w:spacing w:val="-9"/>
                      </w:rPr>
                      <w:t> </w:t>
                    </w:r>
                    <w:r>
                      <w:rPr/>
                      <w:t>comma</w:t>
                    </w:r>
                  </w:hyperlink>
                  <w:r>
                    <w:rPr/>
                    <w:t> </w:t>
                  </w:r>
                  <w:hyperlink r:id="rId13">
                    <w:r>
                      <w:rPr/>
                      <w:t>33, della legge 23 dicembre 2000, n.</w:t>
                    </w:r>
                    <w:r>
                      <w:rPr>
                        <w:spacing w:val="-4"/>
                      </w:rPr>
                      <w:t> </w:t>
                    </w:r>
                    <w:r>
                      <w:rPr/>
                      <w:t>388.</w:t>
                    </w:r>
                  </w:hyperlink>
                </w:p>
                <w:p>
                  <w:pPr>
                    <w:pStyle w:val="BodyText"/>
                    <w:numPr>
                      <w:ilvl w:val="0"/>
                      <w:numId w:val="181"/>
                    </w:numPr>
                    <w:tabs>
                      <w:tab w:pos="275" w:val="left" w:leader="none"/>
                    </w:tabs>
                    <w:spacing w:line="240" w:lineRule="auto" w:before="0" w:after="0"/>
                    <w:ind w:left="20" w:right="18" w:firstLine="0"/>
                    <w:jc w:val="both"/>
                  </w:pPr>
                  <w:r>
                    <w:rPr/>
                    <w:t>Al fine di contenere la diffusione del contagio da COVID-19 eassicurare la continuità dei sopralluoghi nei cantieri da parte del personale dei Provveditorati interregionali alle opere pubbliche,</w:t>
                  </w:r>
                  <w:r>
                    <w:rPr>
                      <w:spacing w:val="-7"/>
                    </w:rPr>
                    <w:t> </w:t>
                  </w:r>
                  <w:r>
                    <w:rPr/>
                    <w:t>salvaguardando</w:t>
                  </w:r>
                  <w:r>
                    <w:rPr>
                      <w:spacing w:val="-7"/>
                    </w:rPr>
                    <w:t> </w:t>
                  </w:r>
                  <w:r>
                    <w:rPr/>
                    <w:t>al</w:t>
                  </w:r>
                  <w:r>
                    <w:rPr>
                      <w:spacing w:val="-6"/>
                    </w:rPr>
                    <w:t> </w:t>
                  </w:r>
                  <w:r>
                    <w:rPr/>
                    <w:t>contempo</w:t>
                  </w:r>
                  <w:r>
                    <w:rPr>
                      <w:spacing w:val="-7"/>
                    </w:rPr>
                    <w:t> </w:t>
                  </w:r>
                  <w:r>
                    <w:rPr/>
                    <w:t>la</w:t>
                  </w:r>
                  <w:r>
                    <w:rPr>
                      <w:spacing w:val="-7"/>
                    </w:rPr>
                    <w:t> </w:t>
                  </w:r>
                  <w:r>
                    <w:rPr/>
                    <w:t>salute</w:t>
                  </w:r>
                  <w:r>
                    <w:rPr>
                      <w:spacing w:val="-8"/>
                    </w:rPr>
                    <w:t> </w:t>
                  </w:r>
                  <w:r>
                    <w:rPr/>
                    <w:t>dei</w:t>
                  </w:r>
                  <w:r>
                    <w:rPr>
                      <w:spacing w:val="-7"/>
                    </w:rPr>
                    <w:t> </w:t>
                  </w:r>
                  <w:r>
                    <w:rPr/>
                    <w:t>dipendenti</w:t>
                  </w:r>
                  <w:r>
                    <w:rPr>
                      <w:spacing w:val="-6"/>
                    </w:rPr>
                    <w:t> </w:t>
                  </w:r>
                  <w:r>
                    <w:rPr/>
                    <w:t>attraverso</w:t>
                  </w:r>
                  <w:r>
                    <w:rPr>
                      <w:spacing w:val="-8"/>
                    </w:rPr>
                    <w:t> </w:t>
                  </w:r>
                  <w:r>
                    <w:rPr/>
                    <w:t>l’utilizzo</w:t>
                  </w:r>
                  <w:r>
                    <w:rPr>
                      <w:spacing w:val="-6"/>
                    </w:rPr>
                    <w:t> </w:t>
                  </w:r>
                  <w:r>
                    <w:rPr/>
                    <w:t>di</w:t>
                  </w:r>
                  <w:r>
                    <w:rPr>
                      <w:spacing w:val="-7"/>
                    </w:rPr>
                    <w:t> </w:t>
                  </w:r>
                  <w:r>
                    <w:rPr/>
                    <w:t>appositi dispositivi, è autorizzata la spesa di euro 345.000 per l’anno 2020. Agli oneri derivanti dall'attuazione del presente comma si provvede quanto ad euro 232.000 mediante corrispondente riduzione dell'autorizzazione di spesa recata dall</w:t>
                  </w:r>
                  <w:hyperlink r:id="rId13">
                    <w:r>
                      <w:rPr/>
                      <w:t>'articolo 12 del decreto-legge</w:t>
                    </w:r>
                  </w:hyperlink>
                  <w:hyperlink r:id="rId13">
                    <w:r>
                      <w:rPr/>
                      <w:t> 28</w:t>
                    </w:r>
                    <w:r>
                      <w:rPr>
                        <w:spacing w:val="-12"/>
                      </w:rPr>
                      <w:t> </w:t>
                    </w:r>
                    <w:r>
                      <w:rPr/>
                      <w:t>settembre</w:t>
                    </w:r>
                    <w:r>
                      <w:rPr>
                        <w:spacing w:val="-14"/>
                      </w:rPr>
                      <w:t> </w:t>
                    </w:r>
                    <w:r>
                      <w:rPr/>
                      <w:t>2018,</w:t>
                    </w:r>
                    <w:r>
                      <w:rPr>
                        <w:spacing w:val="-12"/>
                      </w:rPr>
                      <w:t> </w:t>
                    </w:r>
                    <w:r>
                      <w:rPr/>
                      <w:t>n.</w:t>
                    </w:r>
                    <w:r>
                      <w:rPr>
                        <w:spacing w:val="-13"/>
                      </w:rPr>
                      <w:t> </w:t>
                    </w:r>
                    <w:r>
                      <w:rPr/>
                      <w:t>109</w:t>
                    </w:r>
                  </w:hyperlink>
                  <w:r>
                    <w:rPr/>
                    <w:t>,</w:t>
                  </w:r>
                  <w:r>
                    <w:rPr>
                      <w:spacing w:val="-12"/>
                    </w:rPr>
                    <w:t> </w:t>
                  </w:r>
                  <w:r>
                    <w:rPr/>
                    <w:t>convertito,</w:t>
                  </w:r>
                  <w:r>
                    <w:rPr>
                      <w:spacing w:val="-12"/>
                    </w:rPr>
                    <w:t> </w:t>
                  </w:r>
                  <w:r>
                    <w:rPr/>
                    <w:t>con</w:t>
                  </w:r>
                  <w:r>
                    <w:rPr>
                      <w:spacing w:val="-12"/>
                    </w:rPr>
                    <w:t> </w:t>
                  </w:r>
                  <w:r>
                    <w:rPr/>
                    <w:t>modificazioni</w:t>
                  </w:r>
                  <w:r>
                    <w:rPr>
                      <w:spacing w:val="-12"/>
                    </w:rPr>
                    <w:t> </w:t>
                  </w:r>
                  <w:r>
                    <w:rPr/>
                    <w:t>dalla</w:t>
                  </w:r>
                  <w:r>
                    <w:rPr>
                      <w:spacing w:val="-13"/>
                    </w:rPr>
                    <w:t> </w:t>
                  </w:r>
                  <w:r>
                    <w:rPr/>
                    <w:t>legge</w:t>
                  </w:r>
                  <w:r>
                    <w:rPr>
                      <w:spacing w:val="-14"/>
                    </w:rPr>
                    <w:t> </w:t>
                  </w:r>
                  <w:r>
                    <w:rPr/>
                    <w:t>16</w:t>
                  </w:r>
                  <w:r>
                    <w:rPr>
                      <w:spacing w:val="-12"/>
                    </w:rPr>
                    <w:t> </w:t>
                  </w:r>
                  <w:r>
                    <w:rPr/>
                    <w:t>novembre</w:t>
                  </w:r>
                  <w:r>
                    <w:rPr>
                      <w:spacing w:val="-14"/>
                    </w:rPr>
                    <w:t> </w:t>
                  </w:r>
                  <w:r>
                    <w:rPr/>
                    <w:t>2018,</w:t>
                  </w:r>
                  <w:r>
                    <w:rPr>
                      <w:spacing w:val="-12"/>
                    </w:rPr>
                    <w:t> </w:t>
                  </w:r>
                  <w:r>
                    <w:rPr/>
                    <w:t>n.</w:t>
                  </w:r>
                  <w:r>
                    <w:rPr>
                      <w:spacing w:val="-12"/>
                    </w:rPr>
                    <w:t> </w:t>
                  </w:r>
                  <w:r>
                    <w:rPr/>
                    <w:t>130, quanto ad euro 113.000 mediante corrispondente riduzione dello stanziamento del fondo speciale di parte corrente iscritto, ai fini del bilancio triennale 2020-2022, nell'ambito del programma «Fondi di riserva e speciali» della missione «Fondi da ripartire» dello stato di previsione</w:t>
                  </w:r>
                  <w:r>
                    <w:rPr>
                      <w:spacing w:val="-13"/>
                    </w:rPr>
                    <w:t> </w:t>
                  </w:r>
                  <w:r>
                    <w:rPr/>
                    <w:t>del</w:t>
                  </w:r>
                  <w:r>
                    <w:rPr>
                      <w:spacing w:val="-11"/>
                    </w:rPr>
                    <w:t> </w:t>
                  </w:r>
                  <w:r>
                    <w:rPr/>
                    <w:t>Ministero</w:t>
                  </w:r>
                  <w:r>
                    <w:rPr>
                      <w:spacing w:val="-11"/>
                    </w:rPr>
                    <w:t> </w:t>
                  </w:r>
                  <w:r>
                    <w:rPr/>
                    <w:t>dell'economia</w:t>
                  </w:r>
                  <w:r>
                    <w:rPr>
                      <w:spacing w:val="-12"/>
                    </w:rPr>
                    <w:t> </w:t>
                  </w:r>
                  <w:r>
                    <w:rPr/>
                    <w:t>e</w:t>
                  </w:r>
                  <w:r>
                    <w:rPr>
                      <w:spacing w:val="-12"/>
                    </w:rPr>
                    <w:t> </w:t>
                  </w:r>
                  <w:r>
                    <w:rPr/>
                    <w:t>delle</w:t>
                  </w:r>
                  <w:r>
                    <w:rPr>
                      <w:spacing w:val="-10"/>
                    </w:rPr>
                    <w:t> </w:t>
                  </w:r>
                  <w:r>
                    <w:rPr/>
                    <w:t>finanze</w:t>
                  </w:r>
                  <w:r>
                    <w:rPr>
                      <w:spacing w:val="-12"/>
                    </w:rPr>
                    <w:t> </w:t>
                  </w:r>
                  <w:r>
                    <w:rPr/>
                    <w:t>per</w:t>
                  </w:r>
                  <w:r>
                    <w:rPr>
                      <w:spacing w:val="-13"/>
                    </w:rPr>
                    <w:t> </w:t>
                  </w:r>
                  <w:r>
                    <w:rPr/>
                    <w:t>l'anno</w:t>
                  </w:r>
                  <w:r>
                    <w:rPr>
                      <w:spacing w:val="-11"/>
                    </w:rPr>
                    <w:t> </w:t>
                  </w:r>
                  <w:r>
                    <w:rPr/>
                    <w:t>2020,</w:t>
                  </w:r>
                  <w:r>
                    <w:rPr>
                      <w:spacing w:val="-11"/>
                    </w:rPr>
                    <w:t> </w:t>
                  </w:r>
                  <w:r>
                    <w:rPr/>
                    <w:t>allo</w:t>
                  </w:r>
                  <w:r>
                    <w:rPr>
                      <w:spacing w:val="-11"/>
                    </w:rPr>
                    <w:t> </w:t>
                  </w:r>
                  <w:r>
                    <w:rPr/>
                    <w:t>scopo</w:t>
                  </w:r>
                  <w:r>
                    <w:rPr>
                      <w:spacing w:val="-11"/>
                    </w:rPr>
                    <w:t> </w:t>
                  </w:r>
                  <w:r>
                    <w:rPr/>
                    <w:t>parzialmente utilizzando l'accantonamento relativo al Ministero delle infrastrutture e dei</w:t>
                  </w:r>
                  <w:r>
                    <w:rPr>
                      <w:spacing w:val="-4"/>
                    </w:rPr>
                    <w:t> </w:t>
                  </w:r>
                  <w:r>
                    <w:rPr/>
                    <w:t>trasporti.</w:t>
                  </w:r>
                </w:p>
              </w:txbxContent>
            </v:textbox>
            <w10:wrap type="none"/>
          </v:shape>
        </w:pict>
      </w:r>
      <w:r>
        <w:rPr/>
        <w:pict>
          <v:shape style="position:absolute;margin-left:71.024002pt;margin-top:526.936646pt;width:453.3pt;height:194.85pt;mso-position-horizontal-relative:page;mso-position-vertical-relative:page;z-index:-274000896" type="#_x0000_t202" filled="false" stroked="false">
            <v:textbox inset="0,0,0,0">
              <w:txbxContent>
                <w:p>
                  <w:pPr>
                    <w:spacing w:before="10"/>
                    <w:ind w:left="3442" w:right="0" w:firstLine="0"/>
                    <w:jc w:val="left"/>
                    <w:rPr>
                      <w:b/>
                      <w:sz w:val="24"/>
                    </w:rPr>
                  </w:pPr>
                  <w:r>
                    <w:rPr>
                      <w:b/>
                      <w:sz w:val="24"/>
                    </w:rPr>
                    <w:t>Relazione illustrativa</w:t>
                  </w:r>
                </w:p>
                <w:p>
                  <w:pPr>
                    <w:pStyle w:val="BodyText"/>
                    <w:spacing w:before="0"/>
                    <w:ind w:right="12"/>
                  </w:pPr>
                  <w:r>
                    <w:rPr/>
                    <w:t>La</w:t>
                  </w:r>
                  <w:r>
                    <w:rPr>
                      <w:spacing w:val="-11"/>
                    </w:rPr>
                    <w:t> </w:t>
                  </w:r>
                  <w:r>
                    <w:rPr/>
                    <w:t>disposizione</w:t>
                  </w:r>
                  <w:r>
                    <w:rPr>
                      <w:spacing w:val="-9"/>
                    </w:rPr>
                    <w:t> </w:t>
                  </w:r>
                  <w:r>
                    <w:rPr/>
                    <w:t>di</w:t>
                  </w:r>
                  <w:r>
                    <w:rPr>
                      <w:spacing w:val="-8"/>
                    </w:rPr>
                    <w:t> </w:t>
                  </w:r>
                  <w:r>
                    <w:rPr/>
                    <w:t>cui</w:t>
                  </w:r>
                  <w:r>
                    <w:rPr>
                      <w:spacing w:val="-8"/>
                    </w:rPr>
                    <w:t> </w:t>
                  </w:r>
                  <w:r>
                    <w:rPr/>
                    <w:t>al</w:t>
                  </w:r>
                  <w:r>
                    <w:rPr>
                      <w:spacing w:val="-14"/>
                    </w:rPr>
                    <w:t> </w:t>
                  </w:r>
                  <w:r>
                    <w:rPr/>
                    <w:t>comma</w:t>
                  </w:r>
                  <w:r>
                    <w:rPr>
                      <w:spacing w:val="-10"/>
                    </w:rPr>
                    <w:t> </w:t>
                  </w:r>
                  <w:r>
                    <w:rPr/>
                    <w:t>1</w:t>
                  </w:r>
                  <w:r>
                    <w:rPr>
                      <w:spacing w:val="-9"/>
                    </w:rPr>
                    <w:t> </w:t>
                  </w:r>
                  <w:r>
                    <w:rPr/>
                    <w:t>è</w:t>
                  </w:r>
                  <w:r>
                    <w:rPr>
                      <w:spacing w:val="-8"/>
                    </w:rPr>
                    <w:t> </w:t>
                  </w:r>
                  <w:r>
                    <w:rPr/>
                    <w:t>finalizzata,</w:t>
                  </w:r>
                  <w:r>
                    <w:rPr>
                      <w:spacing w:val="-10"/>
                    </w:rPr>
                    <w:t> </w:t>
                  </w:r>
                  <w:r>
                    <w:rPr/>
                    <w:t>a</w:t>
                  </w:r>
                  <w:r>
                    <w:rPr>
                      <w:spacing w:val="-10"/>
                    </w:rPr>
                    <w:t> </w:t>
                  </w:r>
                  <w:r>
                    <w:rPr/>
                    <w:t>fronte</w:t>
                  </w:r>
                  <w:r>
                    <w:rPr>
                      <w:spacing w:val="-10"/>
                    </w:rPr>
                    <w:t> </w:t>
                  </w:r>
                  <w:r>
                    <w:rPr/>
                    <w:t>dell’attuale</w:t>
                  </w:r>
                  <w:r>
                    <w:rPr>
                      <w:spacing w:val="-9"/>
                    </w:rPr>
                    <w:t> </w:t>
                  </w:r>
                  <w:r>
                    <w:rPr/>
                    <w:t>situazione</w:t>
                  </w:r>
                  <w:r>
                    <w:rPr>
                      <w:spacing w:val="-9"/>
                    </w:rPr>
                    <w:t> </w:t>
                  </w:r>
                  <w:r>
                    <w:rPr/>
                    <w:t>sanitaria</w:t>
                  </w:r>
                  <w:r>
                    <w:rPr>
                      <w:spacing w:val="-11"/>
                    </w:rPr>
                    <w:t> </w:t>
                  </w:r>
                  <w:r>
                    <w:rPr/>
                    <w:t>in</w:t>
                  </w:r>
                  <w:r>
                    <w:rPr>
                      <w:spacing w:val="-8"/>
                    </w:rPr>
                    <w:t> </w:t>
                  </w:r>
                  <w:r>
                    <w:rPr/>
                    <w:t>atto, a garantire l’espletamento dell’attività dei dipendenti Uffici della motorizzazione civile del Dipartimento Trasporti per i trasporti, la navigazione, gli affari generali in condizioni di sicurezza sanitaria attraverso l’utilizzo di appositi dispositivi e di nuovi modelli organizzativi che, riducano al minimo le occasioni di contatto, salvaguardando anche la salute dell’utenza. Al riguardo, deve poi sottolinearsi che l’implementazione di nuovi modelli organizzativi, con l’adozione</w:t>
                  </w:r>
                  <w:r>
                    <w:rPr>
                      <w:spacing w:val="-7"/>
                    </w:rPr>
                    <w:t> </w:t>
                  </w:r>
                  <w:r>
                    <w:rPr/>
                    <w:t>di</w:t>
                  </w:r>
                  <w:r>
                    <w:rPr>
                      <w:spacing w:val="-6"/>
                    </w:rPr>
                    <w:t> </w:t>
                  </w:r>
                  <w:r>
                    <w:rPr/>
                    <w:t>soluzioni</w:t>
                  </w:r>
                  <w:r>
                    <w:rPr>
                      <w:spacing w:val="-5"/>
                    </w:rPr>
                    <w:t> </w:t>
                  </w:r>
                  <w:r>
                    <w:rPr/>
                    <w:t>tecnologiche</w:t>
                  </w:r>
                  <w:r>
                    <w:rPr>
                      <w:spacing w:val="-7"/>
                    </w:rPr>
                    <w:t> </w:t>
                  </w:r>
                  <w:r>
                    <w:rPr/>
                    <w:t>avanzate,</w:t>
                  </w:r>
                  <w:r>
                    <w:rPr>
                      <w:spacing w:val="-6"/>
                    </w:rPr>
                    <w:t> </w:t>
                  </w:r>
                  <w:r>
                    <w:rPr/>
                    <w:t>comporterà</w:t>
                  </w:r>
                  <w:r>
                    <w:rPr>
                      <w:spacing w:val="-8"/>
                    </w:rPr>
                    <w:t> </w:t>
                  </w:r>
                  <w:r>
                    <w:rPr/>
                    <w:t>una</w:t>
                  </w:r>
                  <w:r>
                    <w:rPr>
                      <w:spacing w:val="-6"/>
                    </w:rPr>
                    <w:t> </w:t>
                  </w:r>
                  <w:r>
                    <w:rPr/>
                    <w:t>maggiore</w:t>
                  </w:r>
                  <w:r>
                    <w:rPr>
                      <w:spacing w:val="-7"/>
                    </w:rPr>
                    <w:t> </w:t>
                  </w:r>
                  <w:r>
                    <w:rPr/>
                    <w:t>razionalizzazione</w:t>
                  </w:r>
                  <w:r>
                    <w:rPr>
                      <w:spacing w:val="-4"/>
                    </w:rPr>
                    <w:t> </w:t>
                  </w:r>
                  <w:r>
                    <w:rPr/>
                    <w:t>dei processi</w:t>
                  </w:r>
                  <w:r>
                    <w:rPr>
                      <w:spacing w:val="-13"/>
                    </w:rPr>
                    <w:t> </w:t>
                  </w:r>
                  <w:r>
                    <w:rPr/>
                    <w:t>produttivi</w:t>
                  </w:r>
                  <w:r>
                    <w:rPr>
                      <w:spacing w:val="-12"/>
                    </w:rPr>
                    <w:t> </w:t>
                  </w:r>
                  <w:r>
                    <w:rPr/>
                    <w:t>con</w:t>
                  </w:r>
                  <w:r>
                    <w:rPr>
                      <w:spacing w:val="-12"/>
                    </w:rPr>
                    <w:t> </w:t>
                  </w:r>
                  <w:r>
                    <w:rPr/>
                    <w:t>un</w:t>
                  </w:r>
                  <w:r>
                    <w:rPr>
                      <w:spacing w:val="-13"/>
                    </w:rPr>
                    <w:t> </w:t>
                  </w:r>
                  <w:r>
                    <w:rPr/>
                    <w:t>aumento</w:t>
                  </w:r>
                  <w:r>
                    <w:rPr>
                      <w:spacing w:val="-12"/>
                    </w:rPr>
                    <w:t> </w:t>
                  </w:r>
                  <w:r>
                    <w:rPr/>
                    <w:t>del</w:t>
                  </w:r>
                  <w:r>
                    <w:rPr>
                      <w:spacing w:val="-12"/>
                    </w:rPr>
                    <w:t> </w:t>
                  </w:r>
                  <w:r>
                    <w:rPr/>
                    <w:t>relativo</w:t>
                  </w:r>
                  <w:r>
                    <w:rPr>
                      <w:spacing w:val="-13"/>
                    </w:rPr>
                    <w:t> </w:t>
                  </w:r>
                  <w:r>
                    <w:rPr/>
                    <w:t>indice</w:t>
                  </w:r>
                  <w:r>
                    <w:rPr>
                      <w:spacing w:val="-14"/>
                    </w:rPr>
                    <w:t> </w:t>
                  </w:r>
                  <w:r>
                    <w:rPr/>
                    <w:t>quantificabile</w:t>
                  </w:r>
                  <w:r>
                    <w:rPr>
                      <w:spacing w:val="-13"/>
                    </w:rPr>
                    <w:t> </w:t>
                  </w:r>
                  <w:r>
                    <w:rPr/>
                    <w:t>in</w:t>
                  </w:r>
                  <w:r>
                    <w:rPr>
                      <w:spacing w:val="-13"/>
                    </w:rPr>
                    <w:t> </w:t>
                  </w:r>
                  <w:r>
                    <w:rPr/>
                    <w:t>10-15</w:t>
                  </w:r>
                  <w:r>
                    <w:rPr>
                      <w:spacing w:val="-12"/>
                    </w:rPr>
                    <w:t> </w:t>
                  </w:r>
                  <w:r>
                    <w:rPr/>
                    <w:t>punti</w:t>
                  </w:r>
                  <w:r>
                    <w:rPr>
                      <w:spacing w:val="-12"/>
                    </w:rPr>
                    <w:t> </w:t>
                  </w:r>
                  <w:r>
                    <w:rPr/>
                    <w:t>percentuali, parametrabile alla produttività di 300-450 nuove unità di</w:t>
                  </w:r>
                  <w:r>
                    <w:rPr>
                      <w:spacing w:val="-6"/>
                    </w:rPr>
                    <w:t> </w:t>
                  </w:r>
                  <w:r>
                    <w:rPr/>
                    <w:t>personale.</w:t>
                  </w:r>
                </w:p>
                <w:p>
                  <w:pPr>
                    <w:pStyle w:val="BodyText"/>
                    <w:spacing w:before="0"/>
                  </w:pPr>
                  <w:r>
                    <w:rPr/>
                    <w:t>In via esemplificativa, gli interventi necessari a ridurre al minimo le occasioni di contagio consisteranno nell’adozione e nell’istallazione:</w:t>
                  </w:r>
                </w:p>
                <w:p>
                  <w:pPr>
                    <w:pStyle w:val="BodyText"/>
                    <w:spacing w:before="2"/>
                    <w:ind w:left="739" w:hanging="360"/>
                  </w:pPr>
                  <w:r>
                    <w:rPr>
                      <w:rFonts w:ascii="Arial" w:hAnsi="Arial"/>
                    </w:rPr>
                    <w:t>1. </w:t>
                  </w:r>
                  <w:r>
                    <w:rPr/>
                    <w:t>di un sistema di termocamere per la misurazione della temperatura corporea del personale, dell’utenza e dei candidati e relativo sistema di monitoraggio e gestione;</w:t>
                  </w:r>
                </w:p>
              </w:txbxContent>
            </v:textbox>
            <w10:wrap type="none"/>
          </v:shape>
        </w:pict>
      </w:r>
      <w:r>
        <w:rPr/>
        <w:pict>
          <v:shape style="position:absolute;margin-left:288.369995pt;margin-top:737.69812pt;width:18.55pt;height:14.25pt;mso-position-horizontal-relative:page;mso-position-vertical-relative:page;z-index:-273999872" type="#_x0000_t202" filled="false" stroked="false">
            <v:textbox inset="0,0,0,0">
              <w:txbxContent>
                <w:p>
                  <w:pPr>
                    <w:spacing w:before="11"/>
                    <w:ind w:left="20" w:right="0" w:firstLine="0"/>
                    <w:jc w:val="left"/>
                    <w:rPr>
                      <w:sz w:val="22"/>
                    </w:rPr>
                  </w:pPr>
                  <w:r>
                    <w:rPr>
                      <w:sz w:val="22"/>
                    </w:rPr>
                    <w:t>356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99884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99782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7.019997pt;margin-top:71.706627pt;width:417.25pt;height:223.9pt;mso-position-horizontal-relative:page;mso-position-vertical-relative:page;z-index:-273996800" type="#_x0000_t202" filled="false" stroked="false">
            <v:textbox inset="0,0,0,0">
              <w:txbxContent>
                <w:p>
                  <w:pPr>
                    <w:pStyle w:val="BodyText"/>
                    <w:ind w:right="18"/>
                    <w:jc w:val="both"/>
                  </w:pPr>
                  <w:r>
                    <w:rPr/>
                    <w:t>di</w:t>
                  </w:r>
                  <w:r>
                    <w:rPr>
                      <w:spacing w:val="-15"/>
                    </w:rPr>
                    <w:t> </w:t>
                  </w:r>
                  <w:r>
                    <w:rPr/>
                    <w:t>un</w:t>
                  </w:r>
                  <w:r>
                    <w:rPr>
                      <w:spacing w:val="-15"/>
                    </w:rPr>
                    <w:t> </w:t>
                  </w:r>
                  <w:r>
                    <w:rPr/>
                    <w:t>sistema</w:t>
                  </w:r>
                  <w:r>
                    <w:rPr>
                      <w:spacing w:val="-17"/>
                    </w:rPr>
                    <w:t> </w:t>
                  </w:r>
                  <w:r>
                    <w:rPr/>
                    <w:t>di</w:t>
                  </w:r>
                  <w:r>
                    <w:rPr>
                      <w:spacing w:val="-14"/>
                    </w:rPr>
                    <w:t> </w:t>
                  </w:r>
                  <w:r>
                    <w:rPr/>
                    <w:t>tornelli</w:t>
                  </w:r>
                  <w:r>
                    <w:rPr>
                      <w:spacing w:val="-15"/>
                    </w:rPr>
                    <w:t> </w:t>
                  </w:r>
                  <w:r>
                    <w:rPr/>
                    <w:t>a</w:t>
                  </w:r>
                  <w:r>
                    <w:rPr>
                      <w:spacing w:val="-11"/>
                    </w:rPr>
                    <w:t> </w:t>
                  </w:r>
                  <w:r>
                    <w:rPr/>
                    <w:t>tre</w:t>
                  </w:r>
                  <w:r>
                    <w:rPr>
                      <w:spacing w:val="-17"/>
                    </w:rPr>
                    <w:t> </w:t>
                  </w:r>
                  <w:r>
                    <w:rPr/>
                    <w:t>vie</w:t>
                  </w:r>
                  <w:r>
                    <w:rPr>
                      <w:spacing w:val="-15"/>
                    </w:rPr>
                    <w:t> </w:t>
                  </w:r>
                  <w:r>
                    <w:rPr/>
                    <w:t>per</w:t>
                  </w:r>
                  <w:r>
                    <w:rPr>
                      <w:spacing w:val="-17"/>
                    </w:rPr>
                    <w:t> </w:t>
                  </w:r>
                  <w:r>
                    <w:rPr/>
                    <w:t>l’inibizione</w:t>
                  </w:r>
                  <w:r>
                    <w:rPr>
                      <w:spacing w:val="-14"/>
                    </w:rPr>
                    <w:t> </w:t>
                  </w:r>
                  <w:r>
                    <w:rPr/>
                    <w:t>automatica</w:t>
                  </w:r>
                  <w:r>
                    <w:rPr>
                      <w:spacing w:val="-16"/>
                    </w:rPr>
                    <w:t> </w:t>
                  </w:r>
                  <w:r>
                    <w:rPr/>
                    <w:t>dell’utenza</w:t>
                  </w:r>
                  <w:r>
                    <w:rPr>
                      <w:spacing w:val="-14"/>
                    </w:rPr>
                    <w:t> </w:t>
                  </w:r>
                  <w:r>
                    <w:rPr/>
                    <w:t>con</w:t>
                  </w:r>
                  <w:r>
                    <w:rPr>
                      <w:spacing w:val="-15"/>
                    </w:rPr>
                    <w:t> </w:t>
                  </w:r>
                  <w:r>
                    <w:rPr/>
                    <w:t>temperatura corporea superiore al limite</w:t>
                  </w:r>
                  <w:r>
                    <w:rPr>
                      <w:spacing w:val="-4"/>
                    </w:rPr>
                    <w:t> </w:t>
                  </w:r>
                  <w:r>
                    <w:rPr/>
                    <w:t>ammesso;</w:t>
                  </w:r>
                </w:p>
                <w:p>
                  <w:pPr>
                    <w:pStyle w:val="BodyText"/>
                    <w:spacing w:before="5"/>
                    <w:ind w:right="22"/>
                    <w:jc w:val="both"/>
                  </w:pPr>
                  <w:r>
                    <w:rPr/>
                    <w:t>di un impianto del software di riconoscimento facciale, al fine di evitare la procedura di riconoscimento dei candidati prima della prova d’esame;</w:t>
                  </w:r>
                </w:p>
                <w:p>
                  <w:pPr>
                    <w:pStyle w:val="BodyText"/>
                    <w:spacing w:before="5"/>
                    <w:jc w:val="both"/>
                  </w:pPr>
                  <w:r>
                    <w:rPr/>
                    <w:t>di barriere “antifiato” in plexiglass su tutte le postazioni candidato;</w:t>
                  </w:r>
                </w:p>
                <w:p>
                  <w:pPr>
                    <w:pStyle w:val="BodyText"/>
                    <w:spacing w:before="2"/>
                    <w:ind w:right="17"/>
                    <w:jc w:val="both"/>
                  </w:pPr>
                  <w:r>
                    <w:rPr/>
                    <w:t>di installazione su ogni postazioni candidato di monitor dotati di videocamera per il riconoscimento facciale dell’esaminando;</w:t>
                  </w:r>
                </w:p>
                <w:p>
                  <w:pPr>
                    <w:pStyle w:val="BodyText"/>
                    <w:spacing w:before="5"/>
                    <w:jc w:val="both"/>
                  </w:pPr>
                  <w:r>
                    <w:rPr/>
                    <w:t>di un sistema per garantire il lavoro da remoto della postazione dell’esaminatore.</w:t>
                  </w:r>
                </w:p>
                <w:p>
                  <w:pPr>
                    <w:pStyle w:val="BodyText"/>
                    <w:spacing w:before="5"/>
                    <w:ind w:right="23"/>
                    <w:jc w:val="both"/>
                  </w:pPr>
                  <w:r>
                    <w:rPr/>
                    <w:t>di un software di virtualizzazione dello sportello fisico dell’Ufficio con relativa gestione elettronica dei fascicoli e del relativo work</w:t>
                  </w:r>
                  <w:r>
                    <w:rPr>
                      <w:spacing w:val="-4"/>
                    </w:rPr>
                    <w:t> </w:t>
                  </w:r>
                  <w:r>
                    <w:rPr/>
                    <w:t>flow;</w:t>
                  </w:r>
                </w:p>
                <w:p>
                  <w:pPr>
                    <w:pStyle w:val="BodyText"/>
                    <w:spacing w:before="5"/>
                    <w:ind w:right="24"/>
                    <w:jc w:val="both"/>
                  </w:pPr>
                  <w:r>
                    <w:rPr/>
                    <w:t>di sistema per rendere tutte le risorse circuitali necessarie in modalità cloud, al fine di garantire la massima accessibilità e scalabilità della soluzione e non richiedere investimenti per l’acquisto di componentistica</w:t>
                  </w:r>
                  <w:r>
                    <w:rPr>
                      <w:spacing w:val="-4"/>
                    </w:rPr>
                    <w:t> </w:t>
                  </w:r>
                  <w:r>
                    <w:rPr/>
                    <w:t>Hardware;</w:t>
                  </w:r>
                </w:p>
                <w:p>
                  <w:pPr>
                    <w:pStyle w:val="BodyText"/>
                    <w:spacing w:before="5"/>
                    <w:ind w:right="17"/>
                    <w:jc w:val="both"/>
                  </w:pPr>
                  <w:r>
                    <w:rPr/>
                    <w:t>di un software centrale cd “Quiz patenti” per la necessaria integrazione con il</w:t>
                  </w:r>
                  <w:r>
                    <w:rPr>
                      <w:spacing w:val="-25"/>
                    </w:rPr>
                    <w:t> </w:t>
                  </w:r>
                  <w:r>
                    <w:rPr/>
                    <w:t>software di riconoscimento facciale e la gestione remotizzata della sessione da parte dell’esaminatore.</w:t>
                  </w:r>
                </w:p>
              </w:txbxContent>
            </v:textbox>
            <w10:wrap type="none"/>
          </v:shape>
        </w:pict>
      </w:r>
      <w:r>
        <w:rPr/>
        <w:pict>
          <v:shape style="position:absolute;margin-left:89.024002pt;margin-top:73.399986pt;width:11.15pt;height:14pt;mso-position-horizontal-relative:page;mso-position-vertical-relative:page;z-index:-273995776" type="#_x0000_t202" filled="false" stroked="false">
            <v:textbox inset="0,0,0,0">
              <w:txbxContent>
                <w:p>
                  <w:pPr>
                    <w:pStyle w:val="BodyText"/>
                    <w:spacing w:line="251" w:lineRule="exact" w:before="0"/>
                    <w:rPr>
                      <w:rFonts w:ascii="Arial"/>
                    </w:rPr>
                  </w:pPr>
                  <w:r>
                    <w:rPr>
                      <w:rFonts w:ascii="Arial"/>
                      <w:w w:val="95"/>
                    </w:rPr>
                    <w:t>2.</w:t>
                  </w:r>
                </w:p>
              </w:txbxContent>
            </v:textbox>
            <w10:wrap type="none"/>
          </v:shape>
        </w:pict>
      </w:r>
      <w:r>
        <w:rPr/>
        <w:pict>
          <v:shape style="position:absolute;margin-left:89.024002pt;margin-top:101.259979pt;width:11.15pt;height:14pt;mso-position-horizontal-relative:page;mso-position-vertical-relative:page;z-index:-273994752" type="#_x0000_t202" filled="false" stroked="false">
            <v:textbox inset="0,0,0,0">
              <w:txbxContent>
                <w:p>
                  <w:pPr>
                    <w:pStyle w:val="BodyText"/>
                    <w:spacing w:line="251" w:lineRule="exact" w:before="0"/>
                    <w:rPr>
                      <w:rFonts w:ascii="Arial"/>
                    </w:rPr>
                  </w:pPr>
                  <w:r>
                    <w:rPr>
                      <w:rFonts w:ascii="Arial"/>
                      <w:w w:val="95"/>
                    </w:rPr>
                    <w:t>3.</w:t>
                  </w:r>
                </w:p>
              </w:txbxContent>
            </v:textbox>
            <w10:wrap type="none"/>
          </v:shape>
        </w:pict>
      </w:r>
      <w:r>
        <w:rPr/>
        <w:pict>
          <v:shape style="position:absolute;margin-left:89.024002pt;margin-top:129.099976pt;width:11.15pt;height:27.95pt;mso-position-horizontal-relative:page;mso-position-vertical-relative:page;z-index:-273993728" type="#_x0000_t202" filled="false" stroked="false">
            <v:textbox inset="0,0,0,0">
              <w:txbxContent>
                <w:p>
                  <w:pPr>
                    <w:pStyle w:val="BodyText"/>
                    <w:spacing w:line="251" w:lineRule="exact" w:before="0"/>
                    <w:rPr>
                      <w:rFonts w:ascii="Arial"/>
                    </w:rPr>
                  </w:pPr>
                  <w:r>
                    <w:rPr>
                      <w:rFonts w:ascii="Arial"/>
                      <w:w w:val="95"/>
                    </w:rPr>
                    <w:t>4.</w:t>
                  </w:r>
                </w:p>
                <w:p>
                  <w:pPr>
                    <w:pStyle w:val="BodyText"/>
                    <w:spacing w:before="2"/>
                    <w:rPr>
                      <w:rFonts w:ascii="Arial"/>
                    </w:rPr>
                  </w:pPr>
                  <w:r>
                    <w:rPr>
                      <w:rFonts w:ascii="Arial"/>
                      <w:w w:val="95"/>
                    </w:rPr>
                    <w:t>5.</w:t>
                  </w:r>
                </w:p>
              </w:txbxContent>
            </v:textbox>
            <w10:wrap type="none"/>
          </v:shape>
        </w:pict>
      </w:r>
      <w:r>
        <w:rPr/>
        <w:pict>
          <v:shape style="position:absolute;margin-left:89.024002pt;margin-top:170.859985pt;width:11.15pt;height:28.05pt;mso-position-horizontal-relative:page;mso-position-vertical-relative:page;z-index:-273992704" type="#_x0000_t202" filled="false" stroked="false">
            <v:textbox inset="0,0,0,0">
              <w:txbxContent>
                <w:p>
                  <w:pPr>
                    <w:pStyle w:val="BodyText"/>
                    <w:spacing w:line="251" w:lineRule="exact" w:before="0"/>
                    <w:rPr>
                      <w:rFonts w:ascii="Arial"/>
                    </w:rPr>
                  </w:pPr>
                  <w:r>
                    <w:rPr>
                      <w:rFonts w:ascii="Arial"/>
                      <w:w w:val="95"/>
                    </w:rPr>
                    <w:t>6.</w:t>
                  </w:r>
                </w:p>
                <w:p>
                  <w:pPr>
                    <w:pStyle w:val="BodyText"/>
                    <w:spacing w:before="5"/>
                    <w:rPr>
                      <w:rFonts w:ascii="Arial"/>
                    </w:rPr>
                  </w:pPr>
                  <w:r>
                    <w:rPr>
                      <w:rFonts w:ascii="Arial"/>
                      <w:w w:val="95"/>
                    </w:rPr>
                    <w:t>7.</w:t>
                  </w:r>
                </w:p>
              </w:txbxContent>
            </v:textbox>
            <w10:wrap type="none"/>
          </v:shape>
        </w:pict>
      </w:r>
      <w:r>
        <w:rPr/>
        <w:pict>
          <v:shape style="position:absolute;margin-left:89.024002pt;margin-top:212.73999pt;width:11.15pt;height:14pt;mso-position-horizontal-relative:page;mso-position-vertical-relative:page;z-index:-273991680" type="#_x0000_t202" filled="false" stroked="false">
            <v:textbox inset="0,0,0,0">
              <w:txbxContent>
                <w:p>
                  <w:pPr>
                    <w:pStyle w:val="BodyText"/>
                    <w:spacing w:line="251" w:lineRule="exact" w:before="0"/>
                    <w:rPr>
                      <w:rFonts w:ascii="Arial"/>
                    </w:rPr>
                  </w:pPr>
                  <w:r>
                    <w:rPr>
                      <w:rFonts w:ascii="Arial"/>
                      <w:w w:val="95"/>
                    </w:rPr>
                    <w:t>8.</w:t>
                  </w:r>
                </w:p>
              </w:txbxContent>
            </v:textbox>
            <w10:wrap type="none"/>
          </v:shape>
        </w:pict>
      </w:r>
      <w:r>
        <w:rPr/>
        <w:pict>
          <v:shape style="position:absolute;margin-left:89.024002pt;margin-top:254.409988pt;width:11.15pt;height:14pt;mso-position-horizontal-relative:page;mso-position-vertical-relative:page;z-index:-273990656" type="#_x0000_t202" filled="false" stroked="false">
            <v:textbox inset="0,0,0,0">
              <w:txbxContent>
                <w:p>
                  <w:pPr>
                    <w:pStyle w:val="BodyText"/>
                    <w:spacing w:line="251" w:lineRule="exact" w:before="0"/>
                    <w:rPr>
                      <w:rFonts w:ascii="Arial"/>
                    </w:rPr>
                  </w:pPr>
                  <w:r>
                    <w:rPr>
                      <w:rFonts w:ascii="Arial"/>
                      <w:w w:val="95"/>
                    </w:rPr>
                    <w:t>9.</w:t>
                  </w:r>
                </w:p>
              </w:txbxContent>
            </v:textbox>
            <w10:wrap type="none"/>
          </v:shape>
        </w:pict>
      </w:r>
      <w:r>
        <w:rPr/>
        <w:pict>
          <v:shape style="position:absolute;margin-left:71.024002pt;margin-top:307.916626pt;width:453.3pt;height:70.5pt;mso-position-horizontal-relative:page;mso-position-vertical-relative:page;z-index:-273989632" type="#_x0000_t202" filled="false" stroked="false">
            <v:textbox inset="0,0,0,0">
              <w:txbxContent>
                <w:p>
                  <w:pPr>
                    <w:pStyle w:val="BodyText"/>
                    <w:ind w:right="17"/>
                    <w:jc w:val="both"/>
                  </w:pPr>
                  <w:r>
                    <w:rPr/>
                    <w:t>La disposizione di cui al comma 2 è finalizzata ad assicurare la continuità dei sopralluoghi</w:t>
                  </w:r>
                  <w:r>
                    <w:rPr>
                      <w:spacing w:val="-28"/>
                    </w:rPr>
                    <w:t> </w:t>
                  </w:r>
                  <w:r>
                    <w:rPr/>
                    <w:t>nei cantieri del personale dipendente dei Provveditorati alle opere pubbliche, tutelando la salute dei dipendenti attraverso l’utilizzo di appositi dispositivi di protezione (mascherine, guanti e gel disinfettante mani) e la sanificazione delle postazioni di lavoro mediante apposito spray disinfettante.</w:t>
                  </w:r>
                </w:p>
              </w:txbxContent>
            </v:textbox>
            <w10:wrap type="none"/>
          </v:shape>
        </w:pict>
      </w:r>
      <w:r>
        <w:rPr/>
        <w:pict>
          <v:shape style="position:absolute;margin-left:288.369995pt;margin-top:737.69812pt;width:18.55pt;height:14.25pt;mso-position-horizontal-relative:page;mso-position-vertical-relative:page;z-index:-273988608" type="#_x0000_t202" filled="false" stroked="false">
            <v:textbox inset="0,0,0,0">
              <w:txbxContent>
                <w:p>
                  <w:pPr>
                    <w:spacing w:before="11"/>
                    <w:ind w:left="20" w:right="0" w:firstLine="0"/>
                    <w:jc w:val="left"/>
                    <w:rPr>
                      <w:sz w:val="22"/>
                    </w:rPr>
                  </w:pPr>
                  <w:r>
                    <w:rPr>
                      <w:sz w:val="22"/>
                    </w:rPr>
                    <w:t>357</w:t>
                  </w:r>
                </w:p>
              </w:txbxContent>
            </v:textbox>
            <w10:wrap type="none"/>
          </v:shape>
        </w:pict>
      </w:r>
    </w:p>
    <w:p>
      <w:pPr>
        <w:spacing w:after="0"/>
        <w:rPr>
          <w:sz w:val="2"/>
          <w:szCs w:val="2"/>
        </w:rPr>
        <w:sectPr>
          <w:pgSz w:w="11910" w:h="16840"/>
          <w:pgMar w:top="680" w:bottom="280" w:left="740" w:right="740"/>
        </w:sectPr>
      </w:pPr>
    </w:p>
    <w:p>
      <w:pPr>
        <w:rPr>
          <w:sz w:val="2"/>
          <w:szCs w:val="2"/>
        </w:rPr>
      </w:pPr>
      <w:r>
        <w:rPr/>
        <w:pict>
          <v:rect style="position:absolute;margin-left:218.210007pt;margin-top:604.51001pt;width:5.4pt;height:.599980pt;mso-position-horizontal-relative:page;mso-position-vertical-relative:page;z-index:-273987584" filled="true" fillcolor="#000000" stroked="false">
            <v:fill type="solid"/>
            <w10:wrap type="none"/>
          </v:rect>
        </w:pict>
      </w:r>
      <w:r>
        <w:rPr/>
        <w:pict>
          <v:shape style="position:absolute;margin-left:71.024002pt;margin-top:34.762093pt;width:56.8pt;height:14.25pt;mso-position-horizontal-relative:page;mso-position-vertical-relative:page;z-index:-27398656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98553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680.5pt;mso-position-horizontal-relative:page;mso-position-vertical-relative:page;z-index:-273984512" type="#_x0000_t202" filled="false" stroked="false">
            <v:textbox inset="0,0,0,0">
              <w:txbxContent>
                <w:p>
                  <w:pPr>
                    <w:spacing w:before="10"/>
                    <w:ind w:left="9" w:right="9" w:firstLine="0"/>
                    <w:jc w:val="center"/>
                    <w:rPr>
                      <w:rFonts w:ascii="TimesNewRomanPS-BoldItalicMT"/>
                      <w:b/>
                      <w:i/>
                      <w:sz w:val="24"/>
                    </w:rPr>
                  </w:pPr>
                  <w:bookmarkStart w:name="_bookmark250" w:id="251"/>
                  <w:bookmarkEnd w:id="251"/>
                  <w:r>
                    <w:rPr/>
                  </w:r>
                  <w:r>
                    <w:rPr>
                      <w:rFonts w:ascii="TimesNewRomanPS-BoldItalicMT"/>
                      <w:b/>
                      <w:i/>
                      <w:sz w:val="24"/>
                    </w:rPr>
                    <w:t>Art.</w:t>
                  </w:r>
                </w:p>
                <w:p>
                  <w:pPr>
                    <w:spacing w:before="0"/>
                    <w:ind w:left="9" w:right="9" w:firstLine="0"/>
                    <w:jc w:val="center"/>
                    <w:rPr>
                      <w:rFonts w:ascii="TimesNewRomanPS-BoldItalicMT"/>
                      <w:b/>
                      <w:i/>
                      <w:sz w:val="24"/>
                    </w:rPr>
                  </w:pPr>
                  <w:r>
                    <w:rPr>
                      <w:rFonts w:ascii="TimesNewRomanPS-BoldItalicMT"/>
                      <w:b/>
                      <w:i/>
                      <w:sz w:val="24"/>
                    </w:rPr>
                    <w:t>Disposizioni in materia di autotrasporto</w:t>
                  </w:r>
                </w:p>
                <w:p>
                  <w:pPr>
                    <w:pStyle w:val="BodyText"/>
                    <w:numPr>
                      <w:ilvl w:val="0"/>
                      <w:numId w:val="182"/>
                    </w:numPr>
                    <w:tabs>
                      <w:tab w:pos="275" w:val="left" w:leader="none"/>
                    </w:tabs>
                    <w:spacing w:line="240" w:lineRule="auto" w:before="0" w:after="0"/>
                    <w:ind w:left="20" w:right="17" w:firstLine="0"/>
                    <w:jc w:val="both"/>
                  </w:pPr>
                  <w:r>
                    <w:rPr/>
                    <w:t>Al fine di assicurare sostegno al settore dell’autotrasporto, tenuto conto del ruolo centrale rivestito</w:t>
                  </w:r>
                  <w:r>
                    <w:rPr>
                      <w:spacing w:val="-9"/>
                    </w:rPr>
                    <w:t> </w:t>
                  </w:r>
                  <w:r>
                    <w:rPr/>
                    <w:t>nella</w:t>
                  </w:r>
                  <w:r>
                    <w:rPr>
                      <w:spacing w:val="-10"/>
                    </w:rPr>
                    <w:t> </w:t>
                  </w:r>
                  <w:r>
                    <w:rPr/>
                    <w:t>gestione</w:t>
                  </w:r>
                  <w:r>
                    <w:rPr>
                      <w:spacing w:val="-10"/>
                    </w:rPr>
                    <w:t> </w:t>
                  </w:r>
                  <w:r>
                    <w:rPr/>
                    <w:t>della</w:t>
                  </w:r>
                  <w:r>
                    <w:rPr>
                      <w:spacing w:val="-10"/>
                    </w:rPr>
                    <w:t> </w:t>
                  </w:r>
                  <w:r>
                    <w:rPr/>
                    <w:t>situazione</w:t>
                  </w:r>
                  <w:r>
                    <w:rPr>
                      <w:spacing w:val="-9"/>
                    </w:rPr>
                    <w:t> </w:t>
                  </w:r>
                  <w:r>
                    <w:rPr/>
                    <w:t>emergenziale</w:t>
                  </w:r>
                  <w:r>
                    <w:rPr>
                      <w:spacing w:val="-9"/>
                    </w:rPr>
                    <w:t> </w:t>
                  </w:r>
                  <w:r>
                    <w:rPr/>
                    <w:t>derivante</w:t>
                  </w:r>
                  <w:r>
                    <w:rPr>
                      <w:spacing w:val="-9"/>
                    </w:rPr>
                    <w:t> </w:t>
                  </w:r>
                  <w:r>
                    <w:rPr/>
                    <w:t>dalla</w:t>
                  </w:r>
                  <w:r>
                    <w:rPr>
                      <w:spacing w:val="-10"/>
                    </w:rPr>
                    <w:t> </w:t>
                  </w:r>
                  <w:r>
                    <w:rPr/>
                    <w:t>diffusione</w:t>
                  </w:r>
                  <w:r>
                    <w:rPr>
                      <w:spacing w:val="-10"/>
                    </w:rPr>
                    <w:t> </w:t>
                  </w:r>
                  <w:r>
                    <w:rPr/>
                    <w:t>del</w:t>
                  </w:r>
                  <w:r>
                    <w:rPr>
                      <w:spacing w:val="-8"/>
                    </w:rPr>
                    <w:t> </w:t>
                  </w:r>
                  <w:r>
                    <w:rPr/>
                    <w:t>contagio</w:t>
                  </w:r>
                  <w:r>
                    <w:rPr>
                      <w:spacing w:val="-9"/>
                    </w:rPr>
                    <w:t> </w:t>
                  </w:r>
                  <w:r>
                    <w:rPr/>
                    <w:t>da COVID</w:t>
                  </w:r>
                  <w:r>
                    <w:rPr>
                      <w:spacing w:val="-10"/>
                    </w:rPr>
                    <w:t> </w:t>
                  </w:r>
                  <w:r>
                    <w:rPr/>
                    <w:t>–</w:t>
                  </w:r>
                  <w:r>
                    <w:rPr>
                      <w:spacing w:val="-9"/>
                    </w:rPr>
                    <w:t> </w:t>
                  </w:r>
                  <w:r>
                    <w:rPr/>
                    <w:t>19,che</w:t>
                  </w:r>
                  <w:r>
                    <w:rPr>
                      <w:spacing w:val="-6"/>
                    </w:rPr>
                    <w:t> </w:t>
                  </w:r>
                  <w:r>
                    <w:rPr/>
                    <w:t>costituisce</w:t>
                  </w:r>
                  <w:r>
                    <w:rPr>
                      <w:spacing w:val="-10"/>
                    </w:rPr>
                    <w:t> </w:t>
                  </w:r>
                  <w:r>
                    <w:rPr/>
                    <w:t>evento</w:t>
                  </w:r>
                  <w:r>
                    <w:rPr>
                      <w:spacing w:val="-8"/>
                    </w:rPr>
                    <w:t> </w:t>
                  </w:r>
                  <w:r>
                    <w:rPr/>
                    <w:t>eccezionale</w:t>
                  </w:r>
                  <w:r>
                    <w:rPr>
                      <w:spacing w:val="-6"/>
                    </w:rPr>
                    <w:t> </w:t>
                  </w:r>
                  <w:r>
                    <w:rPr/>
                    <w:t>ai</w:t>
                  </w:r>
                  <w:r>
                    <w:rPr>
                      <w:spacing w:val="-6"/>
                    </w:rPr>
                    <w:t> </w:t>
                  </w:r>
                  <w:r>
                    <w:rPr/>
                    <w:t>sensi</w:t>
                  </w:r>
                  <w:r>
                    <w:rPr>
                      <w:spacing w:val="-8"/>
                    </w:rPr>
                    <w:t> </w:t>
                  </w:r>
                  <w:r>
                    <w:rPr/>
                    <w:t>dell’articolo</w:t>
                  </w:r>
                  <w:r>
                    <w:rPr>
                      <w:spacing w:val="-7"/>
                    </w:rPr>
                    <w:t> </w:t>
                  </w:r>
                  <w:r>
                    <w:rPr/>
                    <w:t>107,</w:t>
                  </w:r>
                  <w:r>
                    <w:rPr>
                      <w:spacing w:val="-7"/>
                    </w:rPr>
                    <w:t> </w:t>
                  </w:r>
                  <w:r>
                    <w:rPr/>
                    <w:t>comma</w:t>
                  </w:r>
                  <w:r>
                    <w:rPr>
                      <w:spacing w:val="-9"/>
                    </w:rPr>
                    <w:t> </w:t>
                  </w:r>
                  <w:r>
                    <w:rPr/>
                    <w:t>2,</w:t>
                  </w:r>
                  <w:r>
                    <w:rPr>
                      <w:spacing w:val="-9"/>
                    </w:rPr>
                    <w:t> </w:t>
                  </w:r>
                  <w:r>
                    <w:rPr/>
                    <w:t>lett.</w:t>
                  </w:r>
                  <w:r>
                    <w:rPr>
                      <w:spacing w:val="-8"/>
                    </w:rPr>
                    <w:t> </w:t>
                  </w:r>
                  <w:r>
                    <w:rPr/>
                    <w:t>b)</w:t>
                  </w:r>
                  <w:r>
                    <w:rPr>
                      <w:spacing w:val="-8"/>
                    </w:rPr>
                    <w:t> </w:t>
                  </w:r>
                  <w:r>
                    <w:rPr/>
                    <w:t>del Trattato sul funzionamento dell’Unione Europea, ed al fine di assicurare, in tale contesto, un adeguato sostegno di natura mutualistica, alle imprese del settore,l'autorizzazione di spesa di cui all'articolo 2, comma 3, del decreto-legge 28 dicembre 1998, n. 451, convertito, con modificazioni, dalla legge 26 febbraio 1999, n. 40, è incrementata di 20 milioni di euro per l'anno 2020.</w:t>
                  </w:r>
                </w:p>
                <w:p>
                  <w:pPr>
                    <w:pStyle w:val="BodyText"/>
                    <w:numPr>
                      <w:ilvl w:val="0"/>
                      <w:numId w:val="182"/>
                    </w:numPr>
                    <w:tabs>
                      <w:tab w:pos="201" w:val="left" w:leader="none"/>
                    </w:tabs>
                    <w:spacing w:line="240" w:lineRule="auto" w:before="0" w:after="0"/>
                    <w:ind w:left="20" w:right="21" w:firstLine="0"/>
                    <w:jc w:val="both"/>
                  </w:pPr>
                  <w:r>
                    <w:rPr/>
                    <w:t>Per le medesime finalità di cui al comma 1, i consorzi, anche in forma societaria, le cooperative e i raggruppamenti aventi sede in Italia ovvero in altro paese dell’Unione europea iscritti all’Albo nazionale delle persone fisiche e giuridiche che esercitano l’autotrasporto di cose per conto terzi di cui all’articolo 1 della legge 6 giugno 1974, n. 298, ovvero titolari di licenza comunitaria ai sensi del regolamento CE n. 881/92 del 26 marzo 1992, entro novanta giorni dall’entrata in vigore del presente versano all’entrata del bilancio dello Stato per essere riassegnate</w:t>
                  </w:r>
                  <w:r>
                    <w:rPr>
                      <w:spacing w:val="-13"/>
                    </w:rPr>
                    <w:t> </w:t>
                  </w:r>
                  <w:r>
                    <w:rPr/>
                    <w:t>al</w:t>
                  </w:r>
                  <w:r>
                    <w:rPr>
                      <w:spacing w:val="-11"/>
                    </w:rPr>
                    <w:t> </w:t>
                  </w:r>
                  <w:r>
                    <w:rPr/>
                    <w:t>Ministero</w:t>
                  </w:r>
                  <w:r>
                    <w:rPr>
                      <w:spacing w:val="-12"/>
                    </w:rPr>
                    <w:t> </w:t>
                  </w:r>
                  <w:r>
                    <w:rPr/>
                    <w:t>delle</w:t>
                  </w:r>
                  <w:r>
                    <w:rPr>
                      <w:spacing w:val="-12"/>
                    </w:rPr>
                    <w:t> </w:t>
                  </w:r>
                  <w:r>
                    <w:rPr/>
                    <w:t>infrastrutture</w:t>
                  </w:r>
                  <w:r>
                    <w:rPr>
                      <w:spacing w:val="-14"/>
                    </w:rPr>
                    <w:t> </w:t>
                  </w:r>
                  <w:r>
                    <w:rPr/>
                    <w:t>e</w:t>
                  </w:r>
                  <w:r>
                    <w:rPr>
                      <w:spacing w:val="-12"/>
                    </w:rPr>
                    <w:t> </w:t>
                  </w:r>
                  <w:r>
                    <w:rPr/>
                    <w:t>dei</w:t>
                  </w:r>
                  <w:r>
                    <w:rPr>
                      <w:spacing w:val="-12"/>
                    </w:rPr>
                    <w:t> </w:t>
                  </w:r>
                  <w:r>
                    <w:rPr/>
                    <w:t>trasporti,</w:t>
                  </w:r>
                  <w:r>
                    <w:rPr>
                      <w:spacing w:val="-11"/>
                    </w:rPr>
                    <w:t> </w:t>
                  </w:r>
                  <w:r>
                    <w:rPr/>
                    <w:t>le</w:t>
                  </w:r>
                  <w:r>
                    <w:rPr>
                      <w:spacing w:val="-12"/>
                    </w:rPr>
                    <w:t> </w:t>
                  </w:r>
                  <w:r>
                    <w:rPr/>
                    <w:t>somme</w:t>
                  </w:r>
                  <w:r>
                    <w:rPr>
                      <w:spacing w:val="-15"/>
                    </w:rPr>
                    <w:t> </w:t>
                  </w:r>
                  <w:r>
                    <w:rPr/>
                    <w:t>incassate</w:t>
                  </w:r>
                  <w:r>
                    <w:rPr>
                      <w:spacing w:val="-12"/>
                    </w:rPr>
                    <w:t> </w:t>
                  </w:r>
                  <w:r>
                    <w:rPr/>
                    <w:t>successivamente al 1° gennaio 2017e fino al 31 dicembre 2018a titolo di riduzione compensate dei pedaggi autostradali ai sensi dell’articolo 2, comma 3, del decreto -legge 28 dicembre 1998, n. 451, convertito, con modificazioni, dalla legge 26 febbraio 1999 n. 40 e dell’articolo 45 della</w:t>
                  </w:r>
                  <w:r>
                    <w:rPr>
                      <w:spacing w:val="-37"/>
                    </w:rPr>
                    <w:t> </w:t>
                  </w:r>
                  <w:r>
                    <w:rPr/>
                    <w:t>legge</w:t>
                  </w:r>
                </w:p>
                <w:p>
                  <w:pPr>
                    <w:pStyle w:val="BodyText"/>
                    <w:spacing w:before="1"/>
                    <w:ind w:right="20"/>
                    <w:jc w:val="both"/>
                  </w:pPr>
                  <w:r>
                    <w:rPr/>
                    <w:t>23 dicembre 1999, n. 488, eventualmente rimaste nella loro disponibilità, in ragione dell’impossibilità di procedere al loro riversamento in favore dei beneficiari aderenti al consorzio, alla coopertativa ovvero al raggruppamento. Le somme restituite sono destinate in favore delle iniziative deliberate dall’Albo nazionale delle persone fisiche e giuridiche che esercitano l’autotrasporto di cose per conto terzi,per il sostegno del settore e per la sicurezza della circolazione, anche con riferimento all’utilizzo delle infrastrutture.</w:t>
                  </w:r>
                </w:p>
                <w:p>
                  <w:pPr>
                    <w:pStyle w:val="BodyText"/>
                    <w:numPr>
                      <w:ilvl w:val="0"/>
                      <w:numId w:val="182"/>
                    </w:numPr>
                    <w:tabs>
                      <w:tab w:pos="253" w:val="left" w:leader="none"/>
                    </w:tabs>
                    <w:spacing w:line="240" w:lineRule="auto" w:before="1" w:after="0"/>
                    <w:ind w:left="20" w:right="18" w:firstLine="0"/>
                    <w:jc w:val="both"/>
                  </w:pPr>
                  <w:r>
                    <w:rPr/>
                    <w:t>Le</w:t>
                  </w:r>
                  <w:r>
                    <w:rPr>
                      <w:spacing w:val="-10"/>
                    </w:rPr>
                    <w:t> </w:t>
                  </w:r>
                  <w:r>
                    <w:rPr/>
                    <w:t>somme</w:t>
                  </w:r>
                  <w:r>
                    <w:rPr>
                      <w:spacing w:val="-6"/>
                    </w:rPr>
                    <w:t> </w:t>
                  </w:r>
                  <w:r>
                    <w:rPr/>
                    <w:t>incassate</w:t>
                  </w:r>
                  <w:r>
                    <w:rPr>
                      <w:spacing w:val="-10"/>
                    </w:rPr>
                    <w:t> </w:t>
                  </w:r>
                  <w:r>
                    <w:rPr/>
                    <w:t>a</w:t>
                  </w:r>
                  <w:r>
                    <w:rPr>
                      <w:spacing w:val="-4"/>
                    </w:rPr>
                    <w:t> </w:t>
                  </w:r>
                  <w:r>
                    <w:rPr/>
                    <w:t>decorrere</w:t>
                  </w:r>
                  <w:r>
                    <w:rPr>
                      <w:spacing w:val="-8"/>
                    </w:rPr>
                    <w:t> </w:t>
                  </w:r>
                  <w:r>
                    <w:rPr/>
                    <w:t>dal</w:t>
                  </w:r>
                  <w:r>
                    <w:rPr>
                      <w:spacing w:val="-7"/>
                    </w:rPr>
                    <w:t> </w:t>
                  </w:r>
                  <w:r>
                    <w:rPr/>
                    <w:t>1°</w:t>
                  </w:r>
                  <w:r>
                    <w:rPr>
                      <w:spacing w:val="-9"/>
                    </w:rPr>
                    <w:t> </w:t>
                  </w:r>
                  <w:r>
                    <w:rPr/>
                    <w:t>gennaio</w:t>
                  </w:r>
                  <w:r>
                    <w:rPr>
                      <w:spacing w:val="-5"/>
                    </w:rPr>
                    <w:t> </w:t>
                  </w:r>
                  <w:r>
                    <w:rPr/>
                    <w:t>2019</w:t>
                  </w:r>
                  <w:r>
                    <w:rPr>
                      <w:spacing w:val="-9"/>
                    </w:rPr>
                    <w:t> </w:t>
                  </w:r>
                  <w:r>
                    <w:rPr/>
                    <w:t>dai</w:t>
                  </w:r>
                  <w:r>
                    <w:rPr>
                      <w:spacing w:val="-7"/>
                    </w:rPr>
                    <w:t> </w:t>
                  </w:r>
                  <w:r>
                    <w:rPr/>
                    <w:t>consorzi,</w:t>
                  </w:r>
                  <w:r>
                    <w:rPr>
                      <w:spacing w:val="-6"/>
                    </w:rPr>
                    <w:t> </w:t>
                  </w:r>
                  <w:r>
                    <w:rPr/>
                    <w:t>anche</w:t>
                  </w:r>
                  <w:r>
                    <w:rPr>
                      <w:spacing w:val="-4"/>
                    </w:rPr>
                    <w:t> </w:t>
                  </w:r>
                  <w:r>
                    <w:rPr/>
                    <w:t>in</w:t>
                  </w:r>
                  <w:r>
                    <w:rPr>
                      <w:spacing w:val="-8"/>
                    </w:rPr>
                    <w:t> </w:t>
                  </w:r>
                  <w:r>
                    <w:rPr/>
                    <w:t>forma</w:t>
                  </w:r>
                  <w:r>
                    <w:rPr>
                      <w:spacing w:val="-8"/>
                    </w:rPr>
                    <w:t> </w:t>
                  </w:r>
                  <w:r>
                    <w:rPr/>
                    <w:t>societaria, dalle cooperative e dai raggruppamenti aventi sede in Italia ovvero in altro paese dell’Unione europea iscritti all’Albo nazionale delle persone fisiche e giuridiche che esercitano l’autotrasporto di cose per conto terzi di cui all’articolo 1 della legge 6 giugno 1974, n. 298, ovvero titolari di licenza comunitaria ai sensi del regolamento CE n. 881/92 del 26 marzo 1992,a titolo di riduzione compensate dei pedaggi autostradali ai sensi dell’articolo 2, comma 3, del decreto -legge 28 dicembre 1998, n. 451, convertito, con modificazioni, dalla legge 26 febbraio 1999 n. 40 e dell’articolo 45 della legge 23 dicembre 1999, n. 488, e eventualmente rimaste nella loro disponibilità, in ragione dell’impossibilità di procedere al loro riversamento in</w:t>
                  </w:r>
                  <w:r>
                    <w:rPr>
                      <w:spacing w:val="-7"/>
                    </w:rPr>
                    <w:t> </w:t>
                  </w:r>
                  <w:r>
                    <w:rPr/>
                    <w:t>favore</w:t>
                  </w:r>
                  <w:r>
                    <w:rPr>
                      <w:spacing w:val="-8"/>
                    </w:rPr>
                    <w:t> </w:t>
                  </w:r>
                  <w:r>
                    <w:rPr/>
                    <w:t>dei</w:t>
                  </w:r>
                  <w:r>
                    <w:rPr>
                      <w:spacing w:val="-7"/>
                    </w:rPr>
                    <w:t> </w:t>
                  </w:r>
                  <w:r>
                    <w:rPr/>
                    <w:t>beneficiari</w:t>
                  </w:r>
                  <w:r>
                    <w:rPr>
                      <w:spacing w:val="-7"/>
                    </w:rPr>
                    <w:t> </w:t>
                  </w:r>
                  <w:r>
                    <w:rPr/>
                    <w:t>aderenti</w:t>
                  </w:r>
                  <w:r>
                    <w:rPr>
                      <w:spacing w:val="-7"/>
                    </w:rPr>
                    <w:t> </w:t>
                  </w:r>
                  <w:r>
                    <w:rPr/>
                    <w:t>al</w:t>
                  </w:r>
                  <w:r>
                    <w:rPr>
                      <w:spacing w:val="-6"/>
                    </w:rPr>
                    <w:t> </w:t>
                  </w:r>
                  <w:r>
                    <w:rPr/>
                    <w:t>consorzio,</w:t>
                  </w:r>
                  <w:r>
                    <w:rPr>
                      <w:spacing w:val="-7"/>
                    </w:rPr>
                    <w:t> </w:t>
                  </w:r>
                  <w:r>
                    <w:rPr/>
                    <w:t>alla</w:t>
                  </w:r>
                  <w:r>
                    <w:rPr>
                      <w:spacing w:val="-5"/>
                    </w:rPr>
                    <w:t> </w:t>
                  </w:r>
                  <w:r>
                    <w:rPr/>
                    <w:t>coopertativa</w:t>
                  </w:r>
                  <w:r>
                    <w:rPr>
                      <w:spacing w:val="-8"/>
                    </w:rPr>
                    <w:t> </w:t>
                  </w:r>
                  <w:r>
                    <w:rPr/>
                    <w:t>ovvero</w:t>
                  </w:r>
                  <w:r>
                    <w:rPr>
                      <w:spacing w:val="-7"/>
                    </w:rPr>
                    <w:t> </w:t>
                  </w:r>
                  <w:r>
                    <w:rPr/>
                    <w:t>al</w:t>
                  </w:r>
                  <w:r>
                    <w:rPr>
                      <w:spacing w:val="-6"/>
                    </w:rPr>
                    <w:t> </w:t>
                  </w:r>
                  <w:r>
                    <w:rPr/>
                    <w:t>raggruppamento,</w:t>
                  </w:r>
                  <w:r>
                    <w:rPr>
                      <w:spacing w:val="-7"/>
                    </w:rPr>
                    <w:t> </w:t>
                  </w:r>
                  <w:r>
                    <w:rPr/>
                    <w:t>per un periodo superiore a ventiquattro mesi, decorrenti dalla pubblicazione del decreto di pagamento</w:t>
                  </w:r>
                  <w:r>
                    <w:rPr>
                      <w:spacing w:val="-15"/>
                    </w:rPr>
                    <w:t> </w:t>
                  </w:r>
                  <w:r>
                    <w:rPr/>
                    <w:t>concernente</w:t>
                  </w:r>
                  <w:r>
                    <w:rPr>
                      <w:spacing w:val="-14"/>
                    </w:rPr>
                    <w:t> </w:t>
                  </w:r>
                  <w:r>
                    <w:rPr/>
                    <w:t>il</w:t>
                  </w:r>
                  <w:r>
                    <w:rPr>
                      <w:spacing w:val="-10"/>
                    </w:rPr>
                    <w:t> </w:t>
                  </w:r>
                  <w:r>
                    <w:rPr/>
                    <w:t>rimborso</w:t>
                  </w:r>
                  <w:r>
                    <w:rPr>
                      <w:spacing w:val="-14"/>
                    </w:rPr>
                    <w:t> </w:t>
                  </w:r>
                  <w:r>
                    <w:rPr/>
                    <w:t>compensato</w:t>
                  </w:r>
                  <w:r>
                    <w:rPr>
                      <w:spacing w:val="-13"/>
                    </w:rPr>
                    <w:t> </w:t>
                  </w:r>
                  <w:r>
                    <w:rPr/>
                    <w:t>dei</w:t>
                  </w:r>
                  <w:r>
                    <w:rPr>
                      <w:spacing w:val="-13"/>
                    </w:rPr>
                    <w:t> </w:t>
                  </w:r>
                  <w:r>
                    <w:rPr/>
                    <w:t>pedaggi</w:t>
                  </w:r>
                  <w:r>
                    <w:rPr>
                      <w:spacing w:val="-14"/>
                    </w:rPr>
                    <w:t> </w:t>
                  </w:r>
                  <w:r>
                    <w:rPr/>
                    <w:t>delle</w:t>
                  </w:r>
                  <w:r>
                    <w:rPr>
                      <w:spacing w:val="-14"/>
                    </w:rPr>
                    <w:t> </w:t>
                  </w:r>
                  <w:r>
                    <w:rPr/>
                    <w:t>imprese</w:t>
                  </w:r>
                  <w:r>
                    <w:rPr>
                      <w:spacing w:val="-14"/>
                    </w:rPr>
                    <w:t> </w:t>
                  </w:r>
                  <w:r>
                    <w:rPr/>
                    <w:t>beneficiarie</w:t>
                  </w:r>
                  <w:r>
                    <w:rPr>
                      <w:spacing w:val="-14"/>
                    </w:rPr>
                    <w:t> </w:t>
                  </w:r>
                  <w:r>
                    <w:rPr/>
                    <w:t>adottato dal citato Albo, sono versate all’entrata del bilancio dello Stato per essere riassegnate al Ministero delle infrastrutture e dei trasportientro i novanta giorni successivi alla scadenza del termine di ventiquattro mesi. Le somme restituite sono destinate in favore di iniziative deliberate dall’Albo nazionale delle persone fisiche e giuridiche che esercitano</w:t>
                  </w:r>
                  <w:r>
                    <w:rPr>
                      <w:spacing w:val="-33"/>
                    </w:rPr>
                    <w:t> </w:t>
                  </w:r>
                  <w:r>
                    <w:rPr/>
                    <w:t>l’autotrasporto di cose per conto terzi, per il sostegno del settore e per la sicurezza della circolazione, anche con riferimento all’utilizzo delle infrastrutture.</w:t>
                  </w:r>
                </w:p>
                <w:p>
                  <w:pPr>
                    <w:pStyle w:val="BodyText"/>
                    <w:numPr>
                      <w:ilvl w:val="0"/>
                      <w:numId w:val="182"/>
                    </w:numPr>
                    <w:tabs>
                      <w:tab w:pos="294" w:val="left" w:leader="none"/>
                    </w:tabs>
                    <w:spacing w:line="240" w:lineRule="auto" w:before="1" w:after="0"/>
                    <w:ind w:left="20" w:right="17" w:firstLine="0"/>
                    <w:jc w:val="both"/>
                  </w:pPr>
                  <w:r>
                    <w:rPr/>
                    <w:t>Il Comitato centrale per l'Albo nazionale degli autotrasportatori di cui all’articolo 9 del decreto legislativo 21 novembre 2005, n. 284, anche avvalendosi delle strutture centrali e periferiche del Ministero delle infrastrutture e dei traporti e nei limiti delle risorse disponibili a</w:t>
                  </w:r>
                  <w:r>
                    <w:rPr>
                      <w:spacing w:val="-8"/>
                    </w:rPr>
                    <w:t> </w:t>
                  </w:r>
                  <w:r>
                    <w:rPr/>
                    <w:t>legislazione</w:t>
                  </w:r>
                  <w:r>
                    <w:rPr>
                      <w:spacing w:val="-7"/>
                    </w:rPr>
                    <w:t> </w:t>
                  </w:r>
                  <w:r>
                    <w:rPr/>
                    <w:t>vigente,</w:t>
                  </w:r>
                  <w:r>
                    <w:rPr>
                      <w:spacing w:val="-6"/>
                    </w:rPr>
                    <w:t> </w:t>
                  </w:r>
                  <w:r>
                    <w:rPr/>
                    <w:t>provvede,</w:t>
                  </w:r>
                  <w:r>
                    <w:rPr>
                      <w:spacing w:val="-6"/>
                    </w:rPr>
                    <w:t> </w:t>
                  </w:r>
                  <w:r>
                    <w:rPr/>
                    <w:t>nell’ambito</w:t>
                  </w:r>
                  <w:r>
                    <w:rPr>
                      <w:spacing w:val="-6"/>
                    </w:rPr>
                    <w:t> </w:t>
                  </w:r>
                  <w:r>
                    <w:rPr/>
                    <w:t>delle</w:t>
                  </w:r>
                  <w:r>
                    <w:rPr>
                      <w:spacing w:val="-5"/>
                    </w:rPr>
                    <w:t> </w:t>
                  </w:r>
                  <w:r>
                    <w:rPr/>
                    <w:t>attività</w:t>
                  </w:r>
                  <w:r>
                    <w:rPr>
                      <w:spacing w:val="-7"/>
                    </w:rPr>
                    <w:t> </w:t>
                  </w:r>
                  <w:r>
                    <w:rPr/>
                    <w:t>di</w:t>
                  </w:r>
                  <w:r>
                    <w:rPr>
                      <w:spacing w:val="-6"/>
                    </w:rPr>
                    <w:t> </w:t>
                  </w:r>
                  <w:r>
                    <w:rPr/>
                    <w:t>cui</w:t>
                  </w:r>
                  <w:r>
                    <w:rPr>
                      <w:spacing w:val="-6"/>
                    </w:rPr>
                    <w:t> </w:t>
                  </w:r>
                  <w:r>
                    <w:rPr/>
                    <w:t>alle</w:t>
                  </w:r>
                  <w:r>
                    <w:rPr>
                      <w:spacing w:val="-10"/>
                    </w:rPr>
                    <w:t> </w:t>
                  </w:r>
                  <w:r>
                    <w:rPr/>
                    <w:t>lettere</w:t>
                  </w:r>
                  <w:r>
                    <w:rPr>
                      <w:spacing w:val="-7"/>
                    </w:rPr>
                    <w:t> </w:t>
                  </w:r>
                  <w:r>
                    <w:rPr/>
                    <w:t>l-ter)</w:t>
                  </w:r>
                  <w:r>
                    <w:rPr>
                      <w:spacing w:val="-7"/>
                    </w:rPr>
                    <w:t> </w:t>
                  </w:r>
                  <w:r>
                    <w:rPr/>
                    <w:t>e</w:t>
                  </w:r>
                  <w:r>
                    <w:rPr>
                      <w:spacing w:val="-7"/>
                    </w:rPr>
                    <w:t> </w:t>
                  </w:r>
                  <w:r>
                    <w:rPr/>
                    <w:t>l-quater</w:t>
                  </w:r>
                  <w:r>
                    <w:rPr>
                      <w:spacing w:val="-7"/>
                    </w:rPr>
                    <w:t> </w:t>
                  </w:r>
                  <w:r>
                    <w:rPr/>
                    <w:t>del</w:t>
                  </w:r>
                </w:p>
                <w:p>
                  <w:pPr>
                    <w:spacing w:before="76"/>
                    <w:ind w:left="9" w:right="10" w:firstLine="0"/>
                    <w:jc w:val="center"/>
                    <w:rPr>
                      <w:sz w:val="22"/>
                    </w:rPr>
                  </w:pPr>
                  <w:r>
                    <w:rPr>
                      <w:sz w:val="22"/>
                    </w:rPr>
                    <w:t>358</w:t>
                  </w:r>
                </w:p>
              </w:txbxContent>
            </v:textbox>
            <w10:wrap type="none"/>
          </v:shape>
        </w:pict>
      </w:r>
      <w:r>
        <w:rPr/>
        <w:pict>
          <v:shape style="position:absolute;margin-left:218.210007pt;margin-top:593.809998pt;width:5.4pt;height:12pt;mso-position-horizontal-relative:page;mso-position-vertical-relative:page;z-index:-27398348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98246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98144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443.2pt;mso-position-horizontal-relative:page;mso-position-vertical-relative:page;z-index:-273980416" type="#_x0000_t202" filled="false" stroked="false">
            <v:textbox inset="0,0,0,0">
              <w:txbxContent>
                <w:p>
                  <w:pPr>
                    <w:pStyle w:val="BodyText"/>
                    <w:ind w:right="25"/>
                    <w:jc w:val="both"/>
                  </w:pPr>
                  <w:r>
                    <w:rPr/>
                    <w:t>comma 2 del medesimo articolo 9, al monitoraggio ed al controllo dell’adempimento degli obblighi previsti dai commi 2 e 3 della presente disposizione.</w:t>
                  </w:r>
                </w:p>
                <w:p>
                  <w:pPr>
                    <w:pStyle w:val="BodyText"/>
                    <w:spacing w:before="0"/>
                    <w:ind w:right="30"/>
                    <w:jc w:val="both"/>
                  </w:pPr>
                  <w:r>
                    <w:rPr/>
                    <w:t>5. Agli oneri derivanti dal comma 1, quantificati in complessivi euro 20 milioni per l’anno 2020, si provvede….</w:t>
                  </w:r>
                </w:p>
                <w:p>
                  <w:pPr>
                    <w:spacing w:before="0"/>
                    <w:ind w:left="3442" w:right="0" w:firstLine="0"/>
                    <w:jc w:val="both"/>
                    <w:rPr>
                      <w:b/>
                      <w:sz w:val="24"/>
                    </w:rPr>
                  </w:pPr>
                  <w:r>
                    <w:rPr>
                      <w:b/>
                      <w:sz w:val="24"/>
                    </w:rPr>
                    <w:t>Relazione illustrativa</w:t>
                  </w:r>
                </w:p>
                <w:p>
                  <w:pPr>
                    <w:pStyle w:val="BodyText"/>
                    <w:spacing w:before="0"/>
                    <w:ind w:right="25"/>
                    <w:jc w:val="both"/>
                  </w:pPr>
                  <w:r>
                    <w:rPr/>
                    <w:t>Il settore dell’autotrasporto ha rivestito un ruolo centrale nella gestione della situazione emergenziale derivante dalla diffusione del contagio da Coronavirus.</w:t>
                  </w:r>
                </w:p>
                <w:p>
                  <w:pPr>
                    <w:pStyle w:val="BodyText"/>
                    <w:spacing w:before="0"/>
                    <w:ind w:right="17"/>
                    <w:jc w:val="both"/>
                  </w:pPr>
                  <w:r>
                    <w:rPr/>
                    <w:t>In considerazione della ricadute della situazione emergenziale sulle attività di autotrasporto dall’epidemia da COVID-19, che costituisce evento eccezionale ai sensi dell’articolo 107, comma</w:t>
                  </w:r>
                  <w:r>
                    <w:rPr>
                      <w:spacing w:val="-5"/>
                    </w:rPr>
                    <w:t> </w:t>
                  </w:r>
                  <w:r>
                    <w:rPr/>
                    <w:t>2,</w:t>
                  </w:r>
                  <w:r>
                    <w:rPr>
                      <w:spacing w:val="-4"/>
                    </w:rPr>
                    <w:t> </w:t>
                  </w:r>
                  <w:r>
                    <w:rPr/>
                    <w:t>lett.</w:t>
                  </w:r>
                  <w:r>
                    <w:rPr>
                      <w:spacing w:val="-3"/>
                    </w:rPr>
                    <w:t> </w:t>
                  </w:r>
                  <w:r>
                    <w:rPr/>
                    <w:t>b)</w:t>
                  </w:r>
                  <w:r>
                    <w:rPr>
                      <w:spacing w:val="-2"/>
                    </w:rPr>
                    <w:t> </w:t>
                  </w:r>
                  <w:r>
                    <w:rPr/>
                    <w:t>del</w:t>
                  </w:r>
                  <w:r>
                    <w:rPr>
                      <w:spacing w:val="-2"/>
                    </w:rPr>
                    <w:t> </w:t>
                  </w:r>
                  <w:r>
                    <w:rPr/>
                    <w:t>Trattato</w:t>
                  </w:r>
                  <w:r>
                    <w:rPr>
                      <w:spacing w:val="-4"/>
                    </w:rPr>
                    <w:t> </w:t>
                  </w:r>
                  <w:r>
                    <w:rPr/>
                    <w:t>sul</w:t>
                  </w:r>
                  <w:r>
                    <w:rPr>
                      <w:spacing w:val="-3"/>
                    </w:rPr>
                    <w:t> </w:t>
                  </w:r>
                  <w:r>
                    <w:rPr/>
                    <w:t>funzionamento</w:t>
                  </w:r>
                  <w:r>
                    <w:rPr>
                      <w:spacing w:val="-3"/>
                    </w:rPr>
                    <w:t> </w:t>
                  </w:r>
                  <w:r>
                    <w:rPr/>
                    <w:t>dell’Unione</w:t>
                  </w:r>
                  <w:r>
                    <w:rPr>
                      <w:spacing w:val="-3"/>
                    </w:rPr>
                    <w:t> </w:t>
                  </w:r>
                  <w:r>
                    <w:rPr/>
                    <w:t>Europea,</w:t>
                  </w:r>
                  <w:r>
                    <w:rPr>
                      <w:spacing w:val="-1"/>
                    </w:rPr>
                    <w:t> </w:t>
                  </w:r>
                  <w:r>
                    <w:rPr/>
                    <w:t>ed</w:t>
                  </w:r>
                  <w:r>
                    <w:rPr>
                      <w:spacing w:val="-4"/>
                    </w:rPr>
                    <w:t> </w:t>
                  </w:r>
                  <w:r>
                    <w:rPr/>
                    <w:t>al</w:t>
                  </w:r>
                  <w:r>
                    <w:rPr>
                      <w:spacing w:val="-3"/>
                    </w:rPr>
                    <w:t> </w:t>
                  </w:r>
                  <w:r>
                    <w:rPr/>
                    <w:t>fine</w:t>
                  </w:r>
                  <w:r>
                    <w:rPr>
                      <w:spacing w:val="-4"/>
                    </w:rPr>
                    <w:t> </w:t>
                  </w:r>
                  <w:r>
                    <w:rPr/>
                    <w:t>di</w:t>
                  </w:r>
                  <w:r>
                    <w:rPr>
                      <w:spacing w:val="-3"/>
                    </w:rPr>
                    <w:t> </w:t>
                  </w:r>
                  <w:r>
                    <w:rPr/>
                    <w:t>assicurare, in</w:t>
                  </w:r>
                  <w:r>
                    <w:rPr>
                      <w:spacing w:val="-12"/>
                    </w:rPr>
                    <w:t> </w:t>
                  </w:r>
                  <w:r>
                    <w:rPr/>
                    <w:t>tale</w:t>
                  </w:r>
                  <w:r>
                    <w:rPr>
                      <w:spacing w:val="-11"/>
                    </w:rPr>
                    <w:t> </w:t>
                  </w:r>
                  <w:r>
                    <w:rPr/>
                    <w:t>contesto,</w:t>
                  </w:r>
                  <w:r>
                    <w:rPr>
                      <w:spacing w:val="-12"/>
                    </w:rPr>
                    <w:t> </w:t>
                  </w:r>
                  <w:r>
                    <w:rPr/>
                    <w:t>un</w:t>
                  </w:r>
                  <w:r>
                    <w:rPr>
                      <w:spacing w:val="-10"/>
                    </w:rPr>
                    <w:t> </w:t>
                  </w:r>
                  <w:r>
                    <w:rPr/>
                    <w:t>adeguato</w:t>
                  </w:r>
                  <w:r>
                    <w:rPr>
                      <w:spacing w:val="-12"/>
                    </w:rPr>
                    <w:t> </w:t>
                  </w:r>
                  <w:r>
                    <w:rPr/>
                    <w:t>sostegno</w:t>
                  </w:r>
                  <w:r>
                    <w:rPr>
                      <w:spacing w:val="-12"/>
                    </w:rPr>
                    <w:t> </w:t>
                  </w:r>
                  <w:r>
                    <w:rPr/>
                    <w:t>di</w:t>
                  </w:r>
                  <w:r>
                    <w:rPr>
                      <w:spacing w:val="-12"/>
                    </w:rPr>
                    <w:t> </w:t>
                  </w:r>
                  <w:r>
                    <w:rPr/>
                    <w:t>natura</w:t>
                  </w:r>
                  <w:r>
                    <w:rPr>
                      <w:spacing w:val="-12"/>
                    </w:rPr>
                    <w:t> </w:t>
                  </w:r>
                  <w:r>
                    <w:rPr/>
                    <w:t>mutualistica,</w:t>
                  </w:r>
                  <w:r>
                    <w:rPr>
                      <w:spacing w:val="-12"/>
                    </w:rPr>
                    <w:t> </w:t>
                  </w:r>
                  <w:r>
                    <w:rPr/>
                    <w:t>alle</w:t>
                  </w:r>
                  <w:r>
                    <w:rPr>
                      <w:spacing w:val="-13"/>
                    </w:rPr>
                    <w:t> </w:t>
                  </w:r>
                  <w:r>
                    <w:rPr/>
                    <w:t>imprese</w:t>
                  </w:r>
                  <w:r>
                    <w:rPr>
                      <w:spacing w:val="-13"/>
                    </w:rPr>
                    <w:t> </w:t>
                  </w:r>
                  <w:r>
                    <w:rPr/>
                    <w:t>del</w:t>
                  </w:r>
                  <w:r>
                    <w:rPr>
                      <w:spacing w:val="-12"/>
                    </w:rPr>
                    <w:t> </w:t>
                  </w:r>
                  <w:r>
                    <w:rPr/>
                    <w:t>settore,</w:t>
                  </w:r>
                  <w:r>
                    <w:rPr>
                      <w:spacing w:val="-12"/>
                    </w:rPr>
                    <w:t> </w:t>
                  </w:r>
                  <w:r>
                    <w:rPr/>
                    <w:t>il</w:t>
                  </w:r>
                  <w:r>
                    <w:rPr>
                      <w:spacing w:val="-6"/>
                    </w:rPr>
                    <w:t> </w:t>
                  </w:r>
                  <w:r>
                    <w:rPr>
                      <w:b/>
                    </w:rPr>
                    <w:t>comma 1</w:t>
                  </w:r>
                  <w:r>
                    <w:rPr>
                      <w:b/>
                      <w:spacing w:val="-6"/>
                    </w:rPr>
                    <w:t> </w:t>
                  </w:r>
                  <w:r>
                    <w:rPr/>
                    <w:t>prevede</w:t>
                  </w:r>
                  <w:r>
                    <w:rPr>
                      <w:spacing w:val="-6"/>
                    </w:rPr>
                    <w:t> </w:t>
                  </w:r>
                  <w:r>
                    <w:rPr/>
                    <w:t>un</w:t>
                  </w:r>
                  <w:r>
                    <w:rPr>
                      <w:spacing w:val="-4"/>
                    </w:rPr>
                    <w:t> </w:t>
                  </w:r>
                  <w:r>
                    <w:rPr/>
                    <w:t>incremento</w:t>
                  </w:r>
                  <w:r>
                    <w:rPr>
                      <w:spacing w:val="-3"/>
                    </w:rPr>
                    <w:t> </w:t>
                  </w:r>
                  <w:r>
                    <w:rPr/>
                    <w:t>di</w:t>
                  </w:r>
                  <w:r>
                    <w:rPr>
                      <w:spacing w:val="-6"/>
                    </w:rPr>
                    <w:t> </w:t>
                  </w:r>
                  <w:r>
                    <w:rPr/>
                    <w:t>20</w:t>
                  </w:r>
                  <w:r>
                    <w:rPr>
                      <w:spacing w:val="-5"/>
                    </w:rPr>
                    <w:t> </w:t>
                  </w:r>
                  <w:r>
                    <w:rPr/>
                    <w:t>milioni</w:t>
                  </w:r>
                  <w:r>
                    <w:rPr>
                      <w:spacing w:val="-6"/>
                    </w:rPr>
                    <w:t> </w:t>
                  </w:r>
                  <w:r>
                    <w:rPr/>
                    <w:t>di</w:t>
                  </w:r>
                  <w:r>
                    <w:rPr>
                      <w:spacing w:val="-5"/>
                    </w:rPr>
                    <w:t> </w:t>
                  </w:r>
                  <w:r>
                    <w:rPr/>
                    <w:t>euro,</w:t>
                  </w:r>
                  <w:r>
                    <w:rPr>
                      <w:spacing w:val="-7"/>
                    </w:rPr>
                    <w:t> </w:t>
                  </w:r>
                  <w:r>
                    <w:rPr/>
                    <w:t>per</w:t>
                  </w:r>
                  <w:r>
                    <w:rPr>
                      <w:spacing w:val="-4"/>
                    </w:rPr>
                    <w:t> </w:t>
                  </w:r>
                  <w:r>
                    <w:rPr/>
                    <w:t>l’anno</w:t>
                  </w:r>
                  <w:r>
                    <w:rPr>
                      <w:spacing w:val="-5"/>
                    </w:rPr>
                    <w:t> </w:t>
                  </w:r>
                  <w:r>
                    <w:rPr/>
                    <w:t>2020,</w:t>
                  </w:r>
                  <w:r>
                    <w:rPr>
                      <w:spacing w:val="-6"/>
                    </w:rPr>
                    <w:t> </w:t>
                  </w:r>
                  <w:r>
                    <w:rPr/>
                    <w:t>dell’autorizzazione</w:t>
                  </w:r>
                  <w:r>
                    <w:rPr>
                      <w:spacing w:val="-4"/>
                    </w:rPr>
                    <w:t> </w:t>
                  </w:r>
                  <w:r>
                    <w:rPr/>
                    <w:t>di</w:t>
                  </w:r>
                  <w:r>
                    <w:rPr>
                      <w:spacing w:val="-6"/>
                    </w:rPr>
                    <w:t> </w:t>
                  </w:r>
                  <w:r>
                    <w:rPr/>
                    <w:t>spesa</w:t>
                  </w:r>
                  <w:r>
                    <w:rPr>
                      <w:spacing w:val="-6"/>
                    </w:rPr>
                    <w:t> </w:t>
                  </w:r>
                  <w:r>
                    <w:rPr/>
                    <w:t>di cui</w:t>
                  </w:r>
                  <w:r>
                    <w:rPr>
                      <w:spacing w:val="47"/>
                    </w:rPr>
                    <w:t> </w:t>
                  </w:r>
                  <w:r>
                    <w:rPr/>
                    <w:t>all'articolo</w:t>
                  </w:r>
                  <w:r>
                    <w:rPr>
                      <w:spacing w:val="48"/>
                    </w:rPr>
                    <w:t> </w:t>
                  </w:r>
                  <w:r>
                    <w:rPr/>
                    <w:t>2,</w:t>
                  </w:r>
                  <w:r>
                    <w:rPr>
                      <w:spacing w:val="46"/>
                    </w:rPr>
                    <w:t> </w:t>
                  </w:r>
                  <w:r>
                    <w:rPr/>
                    <w:t>comma</w:t>
                  </w:r>
                  <w:r>
                    <w:rPr>
                      <w:spacing w:val="46"/>
                    </w:rPr>
                    <w:t> </w:t>
                  </w:r>
                  <w:r>
                    <w:rPr/>
                    <w:t>3,</w:t>
                  </w:r>
                  <w:r>
                    <w:rPr>
                      <w:spacing w:val="46"/>
                    </w:rPr>
                    <w:t> </w:t>
                  </w:r>
                  <w:r>
                    <w:rPr/>
                    <w:t>del</w:t>
                  </w:r>
                  <w:r>
                    <w:rPr>
                      <w:spacing w:val="47"/>
                    </w:rPr>
                    <w:t> </w:t>
                  </w:r>
                  <w:r>
                    <w:rPr/>
                    <w:t>decreto-legge</w:t>
                  </w:r>
                  <w:r>
                    <w:rPr>
                      <w:spacing w:val="46"/>
                    </w:rPr>
                    <w:t> </w:t>
                  </w:r>
                  <w:r>
                    <w:rPr/>
                    <w:t>28</w:t>
                  </w:r>
                  <w:r>
                    <w:rPr>
                      <w:spacing w:val="46"/>
                    </w:rPr>
                    <w:t> </w:t>
                  </w:r>
                  <w:r>
                    <w:rPr/>
                    <w:t>dicembre</w:t>
                  </w:r>
                  <w:r>
                    <w:rPr>
                      <w:spacing w:val="45"/>
                    </w:rPr>
                    <w:t> </w:t>
                  </w:r>
                  <w:r>
                    <w:rPr/>
                    <w:t>1998,</w:t>
                  </w:r>
                  <w:r>
                    <w:rPr>
                      <w:spacing w:val="47"/>
                    </w:rPr>
                    <w:t> </w:t>
                  </w:r>
                  <w:r>
                    <w:rPr/>
                    <w:t>n.</w:t>
                  </w:r>
                  <w:r>
                    <w:rPr>
                      <w:spacing w:val="46"/>
                    </w:rPr>
                    <w:t> </w:t>
                  </w:r>
                  <w:r>
                    <w:rPr/>
                    <w:t>451,</w:t>
                  </w:r>
                  <w:r>
                    <w:rPr>
                      <w:spacing w:val="46"/>
                    </w:rPr>
                    <w:t> </w:t>
                  </w:r>
                  <w:r>
                    <w:rPr/>
                    <w:t>convertito,</w:t>
                  </w:r>
                  <w:r>
                    <w:rPr>
                      <w:spacing w:val="48"/>
                    </w:rPr>
                    <w:t> </w:t>
                  </w:r>
                  <w:r>
                    <w:rPr/>
                    <w:t>con</w:t>
                  </w:r>
                </w:p>
                <w:p>
                  <w:pPr>
                    <w:pStyle w:val="BodyText"/>
                    <w:spacing w:before="1"/>
                    <w:jc w:val="both"/>
                  </w:pPr>
                  <w:r>
                    <w:rPr/>
                    <w:t>modificazioni, dalla legge 26 febbraio 1999, n. 40.</w:t>
                  </w:r>
                </w:p>
                <w:p>
                  <w:pPr>
                    <w:pStyle w:val="BodyText"/>
                    <w:spacing w:before="0"/>
                    <w:ind w:right="21"/>
                    <w:jc w:val="both"/>
                  </w:pPr>
                  <w:r>
                    <w:rPr/>
                    <w:t>A</w:t>
                  </w:r>
                  <w:r>
                    <w:rPr>
                      <w:spacing w:val="-14"/>
                    </w:rPr>
                    <w:t> </w:t>
                  </w:r>
                  <w:r>
                    <w:rPr/>
                    <w:t>tale</w:t>
                  </w:r>
                  <w:r>
                    <w:rPr>
                      <w:spacing w:val="-13"/>
                    </w:rPr>
                    <w:t> </w:t>
                  </w:r>
                  <w:r>
                    <w:rPr/>
                    <w:t>riguardo,</w:t>
                  </w:r>
                  <w:r>
                    <w:rPr>
                      <w:spacing w:val="-14"/>
                    </w:rPr>
                    <w:t> </w:t>
                  </w:r>
                  <w:r>
                    <w:rPr/>
                    <w:t>si</w:t>
                  </w:r>
                  <w:r>
                    <w:rPr>
                      <w:spacing w:val="-12"/>
                    </w:rPr>
                    <w:t> </w:t>
                  </w:r>
                  <w:r>
                    <w:rPr/>
                    <w:t>evidenzia</w:t>
                  </w:r>
                  <w:r>
                    <w:rPr>
                      <w:spacing w:val="-14"/>
                    </w:rPr>
                    <w:t> </w:t>
                  </w:r>
                  <w:r>
                    <w:rPr/>
                    <w:t>che</w:t>
                  </w:r>
                  <w:r>
                    <w:rPr>
                      <w:spacing w:val="-13"/>
                    </w:rPr>
                    <w:t> </w:t>
                  </w:r>
                  <w:r>
                    <w:rPr/>
                    <w:t>il</w:t>
                  </w:r>
                  <w:r>
                    <w:rPr>
                      <w:spacing w:val="-13"/>
                    </w:rPr>
                    <w:t> </w:t>
                  </w:r>
                  <w:r>
                    <w:rPr/>
                    <w:t>decreto-legge</w:t>
                  </w:r>
                  <w:r>
                    <w:rPr>
                      <w:spacing w:val="-13"/>
                    </w:rPr>
                    <w:t> </w:t>
                  </w:r>
                  <w:r>
                    <w:rPr/>
                    <w:t>28</w:t>
                  </w:r>
                  <w:r>
                    <w:rPr>
                      <w:spacing w:val="-13"/>
                    </w:rPr>
                    <w:t> </w:t>
                  </w:r>
                  <w:r>
                    <w:rPr/>
                    <w:t>dicembre</w:t>
                  </w:r>
                  <w:r>
                    <w:rPr>
                      <w:spacing w:val="-14"/>
                    </w:rPr>
                    <w:t> </w:t>
                  </w:r>
                  <w:r>
                    <w:rPr/>
                    <w:t>1998,</w:t>
                  </w:r>
                  <w:r>
                    <w:rPr>
                      <w:spacing w:val="-13"/>
                    </w:rPr>
                    <w:t> </w:t>
                  </w:r>
                  <w:r>
                    <w:rPr/>
                    <w:t>n.</w:t>
                  </w:r>
                  <w:r>
                    <w:rPr>
                      <w:spacing w:val="-12"/>
                    </w:rPr>
                    <w:t> </w:t>
                  </w:r>
                  <w:r>
                    <w:rPr/>
                    <w:t>451,</w:t>
                  </w:r>
                  <w:r>
                    <w:rPr>
                      <w:spacing w:val="-11"/>
                    </w:rPr>
                    <w:t> </w:t>
                  </w:r>
                  <w:r>
                    <w:rPr/>
                    <w:t>convertito</w:t>
                  </w:r>
                  <w:r>
                    <w:rPr>
                      <w:spacing w:val="-12"/>
                    </w:rPr>
                    <w:t> </w:t>
                  </w:r>
                  <w:r>
                    <w:rPr/>
                    <w:t>conlegge 26 febbraio 1999, n. 40, ed in particolare l'articolo 2, comma 3,assegna al Comitato centrale per l'Albo degli autotrasportatoririsorse da utilizzare per la protezione ambientale e per la sicurezzadella circolazione, anche conriferimento all'utilizzo delle</w:t>
                  </w:r>
                  <w:r>
                    <w:rPr>
                      <w:spacing w:val="-3"/>
                    </w:rPr>
                    <w:t> </w:t>
                  </w:r>
                  <w:r>
                    <w:rPr/>
                    <w:t>infrastrutture.</w:t>
                  </w:r>
                </w:p>
                <w:p>
                  <w:pPr>
                    <w:pStyle w:val="BodyText"/>
                    <w:spacing w:before="0"/>
                    <w:ind w:right="27"/>
                    <w:jc w:val="both"/>
                  </w:pPr>
                  <w:r>
                    <w:rPr/>
                    <w:t>L’articolo 45 della legge 23 dicembre 1999, n. 488 ha reso strutturali, adecorrere dall'anno 2000, le misure previste dalledisposizioni normative testé</w:t>
                  </w:r>
                  <w:r>
                    <w:rPr>
                      <w:spacing w:val="-6"/>
                    </w:rPr>
                    <w:t> </w:t>
                  </w:r>
                  <w:r>
                    <w:rPr/>
                    <w:t>citate.</w:t>
                  </w:r>
                </w:p>
                <w:p>
                  <w:pPr>
                    <w:pStyle w:val="BodyText"/>
                    <w:spacing w:before="0"/>
                    <w:ind w:right="24"/>
                    <w:jc w:val="both"/>
                  </w:pPr>
                  <w:r>
                    <w:rPr/>
                    <w:t>Le risorse, a tale fine destinate, sono iscritte nel capitolo di spesa 1330 dello stato di previsionedelMinistero delle infrastrutture e dei trasporti denominato «Sommeassegnate al Comitato centrale per l'Albo degli autotrasportatori»sul quale sono iscritte le risorse finanziarie, di volta in voltadefinite dalle leggi di revisione della spesa pubblica in termini dimodifiche, integrazioni e/o riduzioni dell'iniziale</w:t>
                  </w:r>
                  <w:r>
                    <w:rPr>
                      <w:spacing w:val="2"/>
                    </w:rPr>
                    <w:t> </w:t>
                  </w:r>
                  <w:r>
                    <w:rPr/>
                    <w:t>stanziamento.</w:t>
                  </w:r>
                </w:p>
                <w:p>
                  <w:pPr>
                    <w:pStyle w:val="BodyText"/>
                    <w:spacing w:before="0"/>
                    <w:ind w:right="21"/>
                    <w:jc w:val="both"/>
                  </w:pPr>
                  <w:r>
                    <w:rPr/>
                    <w:t>Il decreto del Ministro dell'economia e delle finanze del 30dicembre 2019 «Ripartizione in capitoli delle unità di votoparlamentare relative al bilancio di previsione dello Stato perl'anno finanziario 2020 e peril triennio 2020-2022», prevedel'iscrizione di euro 148.541.587 per ciascuno degli anni 2020 e 2021 sul capitolo 1330 dello stato di previsione della spesa del Ministerodelle infrastrutture e dei trasporti.</w:t>
                  </w:r>
                </w:p>
                <w:p>
                  <w:pPr>
                    <w:pStyle w:val="BodyText"/>
                    <w:spacing w:before="1"/>
                    <w:ind w:right="28"/>
                    <w:jc w:val="both"/>
                  </w:pPr>
                  <w:r>
                    <w:rPr/>
                    <w:t>Con direttiva del Ministro delle infrastrutture e dei trasporti n. 148 del 7 aprile 2020, è stato disposto che ilComitato utilizzi le risorse finanziarie iscritte sul capitolo 1330per l'anno 2020</w:t>
                  </w:r>
                </w:p>
              </w:txbxContent>
            </v:textbox>
            <w10:wrap type="none"/>
          </v:shape>
        </w:pict>
      </w:r>
      <w:r>
        <w:rPr/>
        <w:pict>
          <v:shape style="position:absolute;margin-left:71.024002pt;margin-top:513.136597pt;width:158.75pt;height:42.9pt;mso-position-horizontal-relative:page;mso-position-vertical-relative:page;z-index:-273979392" type="#_x0000_t202" filled="false" stroked="false">
            <v:textbox inset="0,0,0,0">
              <w:txbxContent>
                <w:p>
                  <w:pPr>
                    <w:pStyle w:val="BodyText"/>
                  </w:pPr>
                  <w:r>
                    <w:rPr/>
                    <w:t>per la copertura delle riduzioni effettuati nell'anno 2019dalle effettuanoautotrasporto di cose,</w:t>
                  </w:r>
                </w:p>
              </w:txbxContent>
            </v:textbox>
            <w10:wrap type="none"/>
          </v:shape>
        </w:pict>
      </w:r>
      <w:r>
        <w:rPr/>
        <w:pict>
          <v:shape style="position:absolute;margin-left:237.196091pt;margin-top:513.136597pt;width:286.850pt;height:15.3pt;mso-position-horizontal-relative:page;mso-position-vertical-relative:page;z-index:-273978368" type="#_x0000_t202" filled="false" stroked="false">
            <v:textbox inset="0,0,0,0">
              <w:txbxContent>
                <w:p>
                  <w:pPr>
                    <w:pStyle w:val="BodyText"/>
                    <w:tabs>
                      <w:tab w:pos="1353" w:val="left" w:leader="none"/>
                    </w:tabs>
                  </w:pPr>
                  <w:r>
                    <w:rPr/>
                    <w:t>compensate</w:t>
                    <w:tab/>
                    <w:t>deipedaggi autostradali, pagati per i</w:t>
                  </w:r>
                  <w:r>
                    <w:rPr>
                      <w:spacing w:val="18"/>
                    </w:rPr>
                    <w:t> </w:t>
                  </w:r>
                  <w:r>
                    <w:rPr/>
                    <w:t>transiti</w:t>
                  </w:r>
                </w:p>
              </w:txbxContent>
            </v:textbox>
            <w10:wrap type="none"/>
          </v:shape>
        </w:pict>
      </w:r>
      <w:r>
        <w:rPr/>
        <w:pict>
          <v:shape style="position:absolute;margin-left:233.846802pt;margin-top:526.936646pt;width:40.050pt;height:15.3pt;mso-position-horizontal-relative:page;mso-position-vertical-relative:page;z-index:-273977344" type="#_x0000_t202" filled="false" stroked="false">
            <v:textbox inset="0,0,0,0">
              <w:txbxContent>
                <w:p>
                  <w:pPr>
                    <w:pStyle w:val="BodyText"/>
                  </w:pPr>
                  <w:r>
                    <w:rPr/>
                    <w:t>imprese</w:t>
                  </w:r>
                </w:p>
              </w:txbxContent>
            </v:textbox>
            <w10:wrap type="none"/>
          </v:shape>
        </w:pict>
      </w:r>
      <w:r>
        <w:rPr/>
        <w:pict>
          <v:shape style="position:absolute;margin-left:286.354065pt;margin-top:526.936646pt;width:237.95pt;height:15.3pt;mso-position-horizontal-relative:page;mso-position-vertical-relative:page;z-index:-273976320" type="#_x0000_t202" filled="false" stroked="false">
            <v:textbox inset="0,0,0,0">
              <w:txbxContent>
                <w:p>
                  <w:pPr>
                    <w:pStyle w:val="BodyText"/>
                    <w:tabs>
                      <w:tab w:pos="799" w:val="left" w:leader="none"/>
                      <w:tab w:pos="1659" w:val="left" w:leader="none"/>
                      <w:tab w:pos="3201" w:val="left" w:leader="none"/>
                      <w:tab w:pos="4405" w:val="left" w:leader="none"/>
                    </w:tabs>
                  </w:pPr>
                  <w:r>
                    <w:rPr/>
                    <w:t>con</w:t>
                    <w:tab/>
                    <w:t>sede</w:t>
                    <w:tab/>
                    <w:t>nell'Unione</w:t>
                    <w:tab/>
                    <w:t>europea</w:t>
                    <w:tab/>
                    <w:t>che</w:t>
                  </w:r>
                </w:p>
              </w:txbxContent>
            </v:textbox>
            <w10:wrap type="none"/>
          </v:shape>
        </w:pict>
      </w:r>
      <w:r>
        <w:rPr/>
        <w:pict>
          <v:shape style="position:absolute;margin-left:233.412796pt;margin-top:540.736633pt;width:290.6pt;height:15.3pt;mso-position-horizontal-relative:page;mso-position-vertical-relative:page;z-index:-273975296" type="#_x0000_t202" filled="false" stroked="false">
            <v:textbox inset="0,0,0,0">
              <w:txbxContent>
                <w:p>
                  <w:pPr>
                    <w:pStyle w:val="BodyText"/>
                    <w:tabs>
                      <w:tab w:pos="4353" w:val="left" w:leader="none"/>
                    </w:tabs>
                  </w:pPr>
                  <w:r>
                    <w:rPr/>
                    <w:t>delle  relative  spese  di</w:t>
                  </w:r>
                  <w:r>
                    <w:rPr>
                      <w:spacing w:val="28"/>
                    </w:rPr>
                    <w:t> </w:t>
                  </w:r>
                  <w:r>
                    <w:rPr/>
                    <w:t>procedura</w:t>
                  </w:r>
                  <w:r>
                    <w:rPr>
                      <w:spacing w:val="50"/>
                    </w:rPr>
                    <w:t> </w:t>
                  </w:r>
                  <w:r>
                    <w:rPr/>
                    <w:t>nonché</w:t>
                    <w:tab/>
                    <w:t>delcontenzioso</w:t>
                  </w:r>
                </w:p>
              </w:txbxContent>
            </v:textbox>
            <w10:wrap type="none"/>
          </v:shape>
        </w:pict>
      </w:r>
      <w:r>
        <w:rPr/>
        <w:pict>
          <v:shape style="position:absolute;margin-left:71.024002pt;margin-top:554.536621pt;width:245.65pt;height:15.3pt;mso-position-horizontal-relative:page;mso-position-vertical-relative:page;z-index:-273974272" type="#_x0000_t202" filled="false" stroked="false">
            <v:textbox inset="0,0,0,0">
              <w:txbxContent>
                <w:p>
                  <w:pPr>
                    <w:pStyle w:val="BodyText"/>
                  </w:pPr>
                  <w:r>
                    <w:rPr/>
                    <w:t>pregresso, per un importo pari a euro 146.041.587.</w:t>
                  </w:r>
                </w:p>
              </w:txbxContent>
            </v:textbox>
            <w10:wrap type="none"/>
          </v:shape>
        </w:pict>
      </w:r>
      <w:r>
        <w:rPr/>
        <w:pict>
          <v:shape style="position:absolute;margin-left:71.024002pt;margin-top:568.336609pt;width:453.15pt;height:139.550pt;mso-position-horizontal-relative:page;mso-position-vertical-relative:page;z-index:-273973248" type="#_x0000_t202" filled="false" stroked="false">
            <v:textbox inset="0,0,0,0">
              <w:txbxContent>
                <w:p>
                  <w:pPr>
                    <w:pStyle w:val="BodyText"/>
                    <w:ind w:right="19"/>
                    <w:jc w:val="both"/>
                  </w:pPr>
                  <w:r>
                    <w:rPr/>
                    <w:t>In coerenza con la citata direttiva, si prevede un incremento del fondo di 20 milioni di euro finalizzato alla copertura della riduzioni compensate dei pedaggi autostradali.</w:t>
                  </w:r>
                </w:p>
                <w:p>
                  <w:pPr>
                    <w:pStyle w:val="BodyText"/>
                    <w:spacing w:before="0"/>
                    <w:ind w:right="19"/>
                    <w:jc w:val="both"/>
                  </w:pPr>
                  <w:r>
                    <w:rPr/>
                    <w:t>I </w:t>
                  </w:r>
                  <w:r>
                    <w:rPr>
                      <w:b/>
                    </w:rPr>
                    <w:t>commi 2 e 3 </w:t>
                  </w:r>
                  <w:r>
                    <w:rPr/>
                    <w:t>recano disposizioni finalizzate all’eventuale recupero delle somme incassate a decorrere dal 1° gennaio 2017 a titolo di riduzione compensate dei pedaggi autostradalie rimaste nella disponibilità dei soggetti iscritti all’Albo, per impossibilità di riversamento al beneficiario.</w:t>
                  </w:r>
                </w:p>
                <w:p>
                  <w:pPr>
                    <w:pStyle w:val="BodyText"/>
                    <w:spacing w:before="0"/>
                    <w:ind w:right="17"/>
                    <w:jc w:val="both"/>
                  </w:pPr>
                  <w:r>
                    <w:rPr/>
                    <w:t>Il</w:t>
                  </w:r>
                  <w:r>
                    <w:rPr>
                      <w:spacing w:val="-11"/>
                    </w:rPr>
                    <w:t> </w:t>
                  </w:r>
                  <w:r>
                    <w:rPr>
                      <w:b/>
                    </w:rPr>
                    <w:t>comma</w:t>
                  </w:r>
                  <w:r>
                    <w:rPr>
                      <w:b/>
                      <w:spacing w:val="-13"/>
                    </w:rPr>
                    <w:t> </w:t>
                  </w:r>
                  <w:r>
                    <w:rPr>
                      <w:b/>
                    </w:rPr>
                    <w:t>4</w:t>
                  </w:r>
                  <w:r>
                    <w:rPr>
                      <w:b/>
                      <w:spacing w:val="-13"/>
                    </w:rPr>
                    <w:t> </w:t>
                  </w:r>
                  <w:r>
                    <w:rPr/>
                    <w:t>prevede</w:t>
                  </w:r>
                  <w:r>
                    <w:rPr>
                      <w:spacing w:val="-11"/>
                    </w:rPr>
                    <w:t> </w:t>
                  </w:r>
                  <w:r>
                    <w:rPr/>
                    <w:t>che</w:t>
                  </w:r>
                  <w:r>
                    <w:rPr>
                      <w:spacing w:val="-14"/>
                    </w:rPr>
                    <w:t> </w:t>
                  </w:r>
                  <w:r>
                    <w:rPr/>
                    <w:t>il</w:t>
                  </w:r>
                  <w:r>
                    <w:rPr>
                      <w:spacing w:val="-13"/>
                    </w:rPr>
                    <w:t> </w:t>
                  </w:r>
                  <w:r>
                    <w:rPr/>
                    <w:t>Comitato</w:t>
                  </w:r>
                  <w:r>
                    <w:rPr>
                      <w:spacing w:val="-12"/>
                    </w:rPr>
                    <w:t> </w:t>
                  </w:r>
                  <w:r>
                    <w:rPr/>
                    <w:t>centrale</w:t>
                  </w:r>
                  <w:r>
                    <w:rPr>
                      <w:spacing w:val="-14"/>
                    </w:rPr>
                    <w:t> </w:t>
                  </w:r>
                  <w:r>
                    <w:rPr/>
                    <w:t>per</w:t>
                  </w:r>
                  <w:r>
                    <w:rPr>
                      <w:spacing w:val="-14"/>
                    </w:rPr>
                    <w:t> </w:t>
                  </w:r>
                  <w:r>
                    <w:rPr/>
                    <w:t>l'Albo</w:t>
                  </w:r>
                  <w:r>
                    <w:rPr>
                      <w:spacing w:val="-13"/>
                    </w:rPr>
                    <w:t> </w:t>
                  </w:r>
                  <w:r>
                    <w:rPr/>
                    <w:t>nazionale</w:t>
                  </w:r>
                  <w:r>
                    <w:rPr>
                      <w:spacing w:val="-11"/>
                    </w:rPr>
                    <w:t> </w:t>
                  </w:r>
                  <w:r>
                    <w:rPr/>
                    <w:t>degli</w:t>
                  </w:r>
                  <w:r>
                    <w:rPr>
                      <w:spacing w:val="-13"/>
                    </w:rPr>
                    <w:t> </w:t>
                  </w:r>
                  <w:r>
                    <w:rPr/>
                    <w:t>autotrasportatori,</w:t>
                  </w:r>
                  <w:r>
                    <w:rPr>
                      <w:spacing w:val="-13"/>
                    </w:rPr>
                    <w:t> </w:t>
                  </w:r>
                  <w:r>
                    <w:rPr/>
                    <w:t>anche avvalendosi delle strutture centrali e periferiche del Ministero delle infrastrutture</w:t>
                  </w:r>
                  <w:r>
                    <w:rPr>
                      <w:spacing w:val="-44"/>
                    </w:rPr>
                    <w:t> </w:t>
                  </w:r>
                  <w:r>
                    <w:rPr/>
                    <w:t>e dei traporti e</w:t>
                  </w:r>
                  <w:r>
                    <w:rPr>
                      <w:spacing w:val="-6"/>
                    </w:rPr>
                    <w:t> </w:t>
                  </w:r>
                  <w:r>
                    <w:rPr/>
                    <w:t>senza</w:t>
                  </w:r>
                  <w:r>
                    <w:rPr>
                      <w:spacing w:val="-5"/>
                    </w:rPr>
                    <w:t> </w:t>
                  </w:r>
                  <w:r>
                    <w:rPr/>
                    <w:t>nuovi</w:t>
                  </w:r>
                  <w:r>
                    <w:rPr>
                      <w:spacing w:val="-3"/>
                    </w:rPr>
                    <w:t> </w:t>
                  </w:r>
                  <w:r>
                    <w:rPr/>
                    <w:t>o</w:t>
                  </w:r>
                  <w:r>
                    <w:rPr>
                      <w:spacing w:val="-4"/>
                    </w:rPr>
                    <w:t> </w:t>
                  </w:r>
                  <w:r>
                    <w:rPr/>
                    <w:t>maggiori</w:t>
                  </w:r>
                  <w:r>
                    <w:rPr>
                      <w:spacing w:val="-7"/>
                    </w:rPr>
                    <w:t> </w:t>
                  </w:r>
                  <w:r>
                    <w:rPr/>
                    <w:t>oneri</w:t>
                  </w:r>
                  <w:r>
                    <w:rPr>
                      <w:spacing w:val="-4"/>
                    </w:rPr>
                    <w:t> </w:t>
                  </w:r>
                  <w:r>
                    <w:rPr/>
                    <w:t>a</w:t>
                  </w:r>
                  <w:r>
                    <w:rPr>
                      <w:spacing w:val="-5"/>
                    </w:rPr>
                    <w:t> </w:t>
                  </w:r>
                  <w:r>
                    <w:rPr/>
                    <w:t>carico</w:t>
                  </w:r>
                  <w:r>
                    <w:rPr>
                      <w:spacing w:val="-4"/>
                    </w:rPr>
                    <w:t> </w:t>
                  </w:r>
                  <w:r>
                    <w:rPr/>
                    <w:t>della</w:t>
                  </w:r>
                  <w:r>
                    <w:rPr>
                      <w:spacing w:val="-6"/>
                    </w:rPr>
                    <w:t> </w:t>
                  </w:r>
                  <w:r>
                    <w:rPr/>
                    <w:t>finanza</w:t>
                  </w:r>
                  <w:r>
                    <w:rPr>
                      <w:spacing w:val="-5"/>
                    </w:rPr>
                    <w:t> </w:t>
                  </w:r>
                  <w:r>
                    <w:rPr/>
                    <w:t>pubblica,</w:t>
                  </w:r>
                  <w:r>
                    <w:rPr>
                      <w:spacing w:val="-4"/>
                    </w:rPr>
                    <w:t> </w:t>
                  </w:r>
                  <w:r>
                    <w:rPr/>
                    <w:t>provvede</w:t>
                  </w:r>
                  <w:r>
                    <w:rPr>
                      <w:spacing w:val="-5"/>
                    </w:rPr>
                    <w:t> </w:t>
                  </w:r>
                  <w:r>
                    <w:rPr/>
                    <w:t>al</w:t>
                  </w:r>
                  <w:r>
                    <w:rPr>
                      <w:spacing w:val="-2"/>
                    </w:rPr>
                    <w:t> </w:t>
                  </w:r>
                  <w:r>
                    <w:rPr/>
                    <w:t>monitoraggio</w:t>
                  </w:r>
                  <w:r>
                    <w:rPr>
                      <w:spacing w:val="-3"/>
                    </w:rPr>
                    <w:t> </w:t>
                  </w:r>
                  <w:r>
                    <w:rPr/>
                    <w:t>ed</w:t>
                  </w:r>
                  <w:r>
                    <w:rPr>
                      <w:spacing w:val="-4"/>
                    </w:rPr>
                    <w:t> </w:t>
                  </w:r>
                  <w:r>
                    <w:rPr/>
                    <w:t>al controllo dell’adempimento degli obblighi previsti dai commi 2 e</w:t>
                  </w:r>
                  <w:r>
                    <w:rPr>
                      <w:spacing w:val="-2"/>
                    </w:rPr>
                    <w:t> </w:t>
                  </w:r>
                  <w:r>
                    <w:rPr/>
                    <w:t>3.</w:t>
                  </w:r>
                </w:p>
              </w:txbxContent>
            </v:textbox>
            <w10:wrap type="none"/>
          </v:shape>
        </w:pict>
      </w:r>
      <w:r>
        <w:rPr/>
        <w:pict>
          <v:shape style="position:absolute;margin-left:288.369995pt;margin-top:737.69812pt;width:18.55pt;height:14.25pt;mso-position-horizontal-relative:page;mso-position-vertical-relative:page;z-index:-273972224" type="#_x0000_t202" filled="false" stroked="false">
            <v:textbox inset="0,0,0,0">
              <w:txbxContent>
                <w:p>
                  <w:pPr>
                    <w:spacing w:before="11"/>
                    <w:ind w:left="20" w:right="0" w:firstLine="0"/>
                    <w:jc w:val="left"/>
                    <w:rPr>
                      <w:sz w:val="22"/>
                    </w:rPr>
                  </w:pPr>
                  <w:r>
                    <w:rPr>
                      <w:sz w:val="22"/>
                    </w:rPr>
                    <w:t>359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97120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97017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90.223999pt;margin-top:71.466621pt;width:414.75pt;height:29.15pt;mso-position-horizontal-relative:page;mso-position-vertical-relative:page;z-index:-273969152" type="#_x0000_t202" filled="false" stroked="false">
            <v:textbox inset="0,0,0,0">
              <w:txbxContent>
                <w:p>
                  <w:pPr>
                    <w:spacing w:before="10"/>
                    <w:ind w:left="4" w:right="0" w:firstLine="0"/>
                    <w:jc w:val="center"/>
                    <w:rPr>
                      <w:i/>
                      <w:sz w:val="24"/>
                    </w:rPr>
                  </w:pPr>
                  <w:bookmarkStart w:name="_bookmark251" w:id="252"/>
                  <w:bookmarkEnd w:id="252"/>
                  <w:r>
                    <w:rPr/>
                  </w:r>
                  <w:r>
                    <w:rPr>
                      <w:rFonts w:ascii="TimesNewRomanPS-BoldItalicMT"/>
                      <w:b/>
                      <w:i/>
                      <w:sz w:val="24"/>
                    </w:rPr>
                    <w:t>Art</w:t>
                  </w:r>
                  <w:r>
                    <w:rPr>
                      <w:i/>
                      <w:sz w:val="24"/>
                    </w:rPr>
                    <w:t>.</w:t>
                  </w:r>
                </w:p>
                <w:p>
                  <w:pPr>
                    <w:spacing w:before="0"/>
                    <w:ind w:left="0" w:right="0" w:firstLine="0"/>
                    <w:jc w:val="center"/>
                    <w:rPr>
                      <w:rFonts w:ascii="TimesNewRomanPS-BoldItalicMT" w:hAnsi="TimesNewRomanPS-BoldItalicMT"/>
                      <w:b/>
                      <w:i/>
                      <w:sz w:val="24"/>
                    </w:rPr>
                  </w:pPr>
                  <w:r>
                    <w:rPr>
                      <w:b/>
                      <w:sz w:val="24"/>
                    </w:rPr>
                    <w:t>Misure per la funzionalità </w:t>
                  </w:r>
                  <w:r>
                    <w:rPr>
                      <w:rFonts w:ascii="TimesNewRomanPS-BoldItalicMT" w:hAnsi="TimesNewRomanPS-BoldItalicMT"/>
                      <w:b/>
                      <w:i/>
                      <w:sz w:val="24"/>
                    </w:rPr>
                    <w:t>del Corpo delle Capitanerie di Porto – Guardia Costiera</w:t>
                  </w:r>
                </w:p>
              </w:txbxContent>
            </v:textbox>
            <w10:wrap type="none"/>
          </v:shape>
        </w:pict>
      </w:r>
      <w:r>
        <w:rPr/>
        <w:pict>
          <v:shape style="position:absolute;margin-left:71.024002pt;margin-top:112.886627pt;width:453.35pt;height:222.35pt;mso-position-horizontal-relative:page;mso-position-vertical-relative:page;z-index:-273968128" type="#_x0000_t202" filled="false" stroked="false">
            <v:textbox inset="0,0,0,0">
              <w:txbxContent>
                <w:p>
                  <w:pPr>
                    <w:pStyle w:val="BodyText"/>
                    <w:numPr>
                      <w:ilvl w:val="0"/>
                      <w:numId w:val="183"/>
                    </w:numPr>
                    <w:tabs>
                      <w:tab w:pos="265" w:val="left" w:leader="none"/>
                    </w:tabs>
                    <w:spacing w:line="240" w:lineRule="auto" w:before="10" w:after="0"/>
                    <w:ind w:left="20" w:right="17" w:firstLine="0"/>
                    <w:jc w:val="both"/>
                  </w:pPr>
                  <w:r>
                    <w:rPr/>
                    <w:t>Ai fini dello svolgimento, da parte del Corpo della capitanerie di porto – Guardia Costiera, per</w:t>
                  </w:r>
                  <w:r>
                    <w:rPr>
                      <w:spacing w:val="-7"/>
                    </w:rPr>
                    <w:t> </w:t>
                  </w:r>
                  <w:r>
                    <w:rPr/>
                    <w:t>un</w:t>
                  </w:r>
                  <w:r>
                    <w:rPr>
                      <w:spacing w:val="-5"/>
                    </w:rPr>
                    <w:t> </w:t>
                  </w:r>
                  <w:r>
                    <w:rPr/>
                    <w:t>periodo</w:t>
                  </w:r>
                  <w:r>
                    <w:rPr>
                      <w:spacing w:val="-6"/>
                    </w:rPr>
                    <w:t> </w:t>
                  </w:r>
                  <w:r>
                    <w:rPr/>
                    <w:t>di</w:t>
                  </w:r>
                  <w:r>
                    <w:rPr>
                      <w:spacing w:val="-5"/>
                    </w:rPr>
                    <w:t> </w:t>
                  </w:r>
                  <w:r>
                    <w:rPr/>
                    <w:t>novanta</w:t>
                  </w:r>
                  <w:r>
                    <w:rPr>
                      <w:spacing w:val="-4"/>
                    </w:rPr>
                    <w:t> </w:t>
                  </w:r>
                  <w:r>
                    <w:rPr/>
                    <w:t>giorni</w:t>
                  </w:r>
                  <w:r>
                    <w:rPr>
                      <w:spacing w:val="-5"/>
                    </w:rPr>
                    <w:t> </w:t>
                  </w:r>
                  <w:r>
                    <w:rPr/>
                    <w:t>a</w:t>
                  </w:r>
                  <w:r>
                    <w:rPr>
                      <w:spacing w:val="-6"/>
                    </w:rPr>
                    <w:t> </w:t>
                  </w:r>
                  <w:r>
                    <w:rPr/>
                    <w:t>decorrere</w:t>
                  </w:r>
                  <w:r>
                    <w:rPr>
                      <w:spacing w:val="-6"/>
                    </w:rPr>
                    <w:t> </w:t>
                  </w:r>
                  <w:r>
                    <w:rPr/>
                    <w:t>dal</w:t>
                  </w:r>
                  <w:r>
                    <w:rPr>
                      <w:spacing w:val="-5"/>
                    </w:rPr>
                    <w:t> </w:t>
                  </w:r>
                  <w:r>
                    <w:rPr/>
                    <w:t>data</w:t>
                  </w:r>
                  <w:r>
                    <w:rPr>
                      <w:spacing w:val="-6"/>
                    </w:rPr>
                    <w:t> </w:t>
                  </w:r>
                  <w:r>
                    <w:rPr/>
                    <w:t>di</w:t>
                  </w:r>
                  <w:r>
                    <w:rPr>
                      <w:spacing w:val="-5"/>
                    </w:rPr>
                    <w:t> </w:t>
                  </w:r>
                  <w:r>
                    <w:rPr/>
                    <w:t>entrata</w:t>
                  </w:r>
                  <w:r>
                    <w:rPr>
                      <w:spacing w:val="-6"/>
                    </w:rPr>
                    <w:t> </w:t>
                  </w:r>
                  <w:r>
                    <w:rPr/>
                    <w:t>di</w:t>
                  </w:r>
                  <w:r>
                    <w:rPr>
                      <w:spacing w:val="-2"/>
                    </w:rPr>
                    <w:t> </w:t>
                  </w:r>
                  <w:r>
                    <w:rPr/>
                    <w:t>entrata</w:t>
                  </w:r>
                  <w:r>
                    <w:rPr>
                      <w:spacing w:val="-6"/>
                    </w:rPr>
                    <w:t> </w:t>
                  </w:r>
                  <w:r>
                    <w:rPr/>
                    <w:t>in</w:t>
                  </w:r>
                  <w:r>
                    <w:rPr>
                      <w:spacing w:val="-3"/>
                    </w:rPr>
                    <w:t> </w:t>
                  </w:r>
                  <w:r>
                    <w:rPr/>
                    <w:t>vigore</w:t>
                  </w:r>
                  <w:r>
                    <w:rPr>
                      <w:spacing w:val="-6"/>
                    </w:rPr>
                    <w:t> </w:t>
                  </w:r>
                  <w:r>
                    <w:rPr/>
                    <w:t>del</w:t>
                  </w:r>
                  <w:r>
                    <w:rPr>
                      <w:spacing w:val="-6"/>
                    </w:rPr>
                    <w:t> </w:t>
                  </w:r>
                  <w:r>
                    <w:rPr/>
                    <w:t>presente decreto, dei maggiori compiti connessi al contenimento della diffusione del COVID-19, in considerazione del livello di esposizione al rischio di contagio da COVID-19 connesso allo svolgimento</w:t>
                  </w:r>
                  <w:r>
                    <w:rPr>
                      <w:spacing w:val="-7"/>
                    </w:rPr>
                    <w:t> </w:t>
                  </w:r>
                  <w:r>
                    <w:rPr/>
                    <w:t>dei</w:t>
                  </w:r>
                  <w:r>
                    <w:rPr>
                      <w:spacing w:val="-7"/>
                    </w:rPr>
                    <w:t> </w:t>
                  </w:r>
                  <w:r>
                    <w:rPr/>
                    <w:t>compiti</w:t>
                  </w:r>
                  <w:r>
                    <w:rPr>
                      <w:spacing w:val="-8"/>
                    </w:rPr>
                    <w:t> </w:t>
                  </w:r>
                  <w:r>
                    <w:rPr/>
                    <w:t>istituzionali</w:t>
                  </w:r>
                  <w:r>
                    <w:rPr>
                      <w:spacing w:val="-7"/>
                    </w:rPr>
                    <w:t> </w:t>
                  </w:r>
                  <w:r>
                    <w:rPr/>
                    <w:t>del</w:t>
                  </w:r>
                  <w:r>
                    <w:rPr>
                      <w:spacing w:val="-6"/>
                    </w:rPr>
                    <w:t> </w:t>
                  </w:r>
                  <w:r>
                    <w:rPr/>
                    <w:t>Corpo</w:t>
                  </w:r>
                  <w:r>
                    <w:rPr>
                      <w:spacing w:val="-8"/>
                    </w:rPr>
                    <w:t> </w:t>
                  </w:r>
                  <w:r>
                    <w:rPr/>
                    <w:t>delle</w:t>
                  </w:r>
                  <w:r>
                    <w:rPr>
                      <w:spacing w:val="-7"/>
                    </w:rPr>
                    <w:t> </w:t>
                  </w:r>
                  <w:r>
                    <w:rPr/>
                    <w:t>Capitanerie</w:t>
                  </w:r>
                  <w:r>
                    <w:rPr>
                      <w:spacing w:val="-8"/>
                    </w:rPr>
                    <w:t> </w:t>
                  </w:r>
                  <w:r>
                    <w:rPr/>
                    <w:t>di</w:t>
                  </w:r>
                  <w:r>
                    <w:rPr>
                      <w:spacing w:val="-6"/>
                    </w:rPr>
                    <w:t> </w:t>
                  </w:r>
                  <w:r>
                    <w:rPr/>
                    <w:t>porto,</w:t>
                  </w:r>
                  <w:r>
                    <w:rPr>
                      <w:spacing w:val="-8"/>
                    </w:rPr>
                    <w:t> </w:t>
                  </w:r>
                  <w:r>
                    <w:rPr/>
                    <w:t>Guardia</w:t>
                  </w:r>
                  <w:r>
                    <w:rPr>
                      <w:spacing w:val="-7"/>
                    </w:rPr>
                    <w:t> </w:t>
                  </w:r>
                  <w:r>
                    <w:rPr/>
                    <w:t>Costiera,</w:t>
                  </w:r>
                  <w:r>
                    <w:rPr>
                      <w:spacing w:val="-7"/>
                    </w:rPr>
                    <w:t> </w:t>
                  </w:r>
                  <w:r>
                    <w:rPr/>
                    <w:t>al fine di consentire la sanificazione e la disinfezione straordinaria degli uffici, degli ambienti e dei</w:t>
                  </w:r>
                  <w:r>
                    <w:rPr>
                      <w:spacing w:val="-4"/>
                    </w:rPr>
                    <w:t> </w:t>
                  </w:r>
                  <w:r>
                    <w:rPr/>
                    <w:t>mezzi</w:t>
                  </w:r>
                  <w:r>
                    <w:rPr>
                      <w:spacing w:val="-3"/>
                    </w:rPr>
                    <w:t> </w:t>
                  </w:r>
                  <w:r>
                    <w:rPr/>
                    <w:t>in</w:t>
                  </w:r>
                  <w:r>
                    <w:rPr>
                      <w:spacing w:val="-4"/>
                    </w:rPr>
                    <w:t> </w:t>
                  </w:r>
                  <w:r>
                    <w:rPr/>
                    <w:t>uso</w:t>
                  </w:r>
                  <w:r>
                    <w:rPr>
                      <w:spacing w:val="-1"/>
                    </w:rPr>
                    <w:t> </w:t>
                  </w:r>
                  <w:r>
                    <w:rPr/>
                    <w:t>alle</w:t>
                  </w:r>
                  <w:r>
                    <w:rPr>
                      <w:spacing w:val="-5"/>
                    </w:rPr>
                    <w:t> </w:t>
                  </w:r>
                  <w:r>
                    <w:rPr/>
                    <w:t>medesime</w:t>
                  </w:r>
                  <w:r>
                    <w:rPr>
                      <w:spacing w:val="-5"/>
                    </w:rPr>
                    <w:t> </w:t>
                  </w:r>
                  <w:r>
                    <w:rPr/>
                    <w:t>Forze,</w:t>
                  </w:r>
                  <w:r>
                    <w:rPr>
                      <w:spacing w:val="-5"/>
                    </w:rPr>
                    <w:t> </w:t>
                  </w:r>
                  <w:r>
                    <w:rPr/>
                    <w:t>nonché</w:t>
                  </w:r>
                  <w:r>
                    <w:rPr>
                      <w:spacing w:val="-2"/>
                    </w:rPr>
                    <w:t> </w:t>
                  </w:r>
                  <w:r>
                    <w:rPr/>
                    <w:t>assicurare</w:t>
                  </w:r>
                  <w:r>
                    <w:rPr>
                      <w:spacing w:val="-5"/>
                    </w:rPr>
                    <w:t> </w:t>
                  </w:r>
                  <w:r>
                    <w:rPr/>
                    <w:t>l’adeguata</w:t>
                  </w:r>
                  <w:r>
                    <w:rPr>
                      <w:spacing w:val="-3"/>
                    </w:rPr>
                    <w:t> </w:t>
                  </w:r>
                  <w:r>
                    <w:rPr/>
                    <w:t>dotazione</w:t>
                  </w:r>
                  <w:r>
                    <w:rPr>
                      <w:spacing w:val="-5"/>
                    </w:rPr>
                    <w:t> </w:t>
                  </w:r>
                  <w:r>
                    <w:rPr/>
                    <w:t>di</w:t>
                  </w:r>
                  <w:r>
                    <w:rPr>
                      <w:spacing w:val="-3"/>
                    </w:rPr>
                    <w:t> </w:t>
                  </w:r>
                  <w:r>
                    <w:rPr/>
                    <w:t>dispositivi</w:t>
                  </w:r>
                  <w:r>
                    <w:rPr>
                      <w:spacing w:val="-4"/>
                    </w:rPr>
                    <w:t> </w:t>
                  </w:r>
                  <w:r>
                    <w:rPr/>
                    <w:t>di protezione individuale e l’idoneo equipaggiamento al relativo personale impiegato, è autorizzata la spesa complessiva di euro 2.230.000 per l’anno 2020, di cui euro </w:t>
                  </w:r>
                  <w:r>
                    <w:rPr>
                      <w:i/>
                    </w:rPr>
                    <w:t>1.550.000 </w:t>
                  </w:r>
                  <w:r>
                    <w:rPr/>
                    <w:t>per spese di sanificazione e disinfezione degli uffici, degli ambienti e dei mezzi e per l’acquisto dei dispositivi di protezione individuale, euro </w:t>
                  </w:r>
                  <w:r>
                    <w:rPr>
                      <w:i/>
                    </w:rPr>
                    <w:t>320.000 </w:t>
                  </w:r>
                  <w:r>
                    <w:rPr/>
                    <w:t>per l’acquisto di spese per attrezzature tecniche ed euro </w:t>
                  </w:r>
                  <w:r>
                    <w:rPr>
                      <w:i/>
                    </w:rPr>
                    <w:t>360.000 </w:t>
                  </w:r>
                  <w:r>
                    <w:rPr/>
                    <w:t>per il pagamento delle prestazioni di lavoro</w:t>
                  </w:r>
                  <w:r>
                    <w:rPr>
                      <w:spacing w:val="-4"/>
                    </w:rPr>
                    <w:t> </w:t>
                  </w:r>
                  <w:r>
                    <w:rPr/>
                    <w:t>straordinario.</w:t>
                  </w:r>
                </w:p>
                <w:p>
                  <w:pPr>
                    <w:pStyle w:val="BodyText"/>
                    <w:numPr>
                      <w:ilvl w:val="0"/>
                      <w:numId w:val="183"/>
                    </w:numPr>
                    <w:tabs>
                      <w:tab w:pos="277" w:val="left" w:leader="none"/>
                    </w:tabs>
                    <w:spacing w:line="240" w:lineRule="auto" w:before="0" w:after="0"/>
                    <w:ind w:left="20" w:right="20" w:firstLine="0"/>
                    <w:jc w:val="both"/>
                  </w:pPr>
                  <w:r>
                    <w:rPr/>
                    <w:t>Alla copertura degli oneri di cui al comma 1, pari a euro 2.230.000 si provvede </w:t>
                  </w:r>
                  <w:r>
                    <w:rPr>
                      <w:spacing w:val="-3"/>
                    </w:rPr>
                    <w:t>mediante </w:t>
                  </w:r>
                  <w:r>
                    <w:rPr/>
                    <w:t>una quota parte delle risorse assegnate al fondo per le emergenze nazionali previsto dall’articolo 44 del codice della protezione civile, di cui al decreto legislativo 2 gennaio 2018, n.1.</w:t>
                  </w:r>
                </w:p>
              </w:txbxContent>
            </v:textbox>
            <w10:wrap type="none"/>
          </v:shape>
        </w:pict>
      </w:r>
      <w:r>
        <w:rPr/>
        <w:pict>
          <v:shape style="position:absolute;margin-left:71.024002pt;margin-top:347.516632pt;width:453.55pt;height:360.35pt;mso-position-horizontal-relative:page;mso-position-vertical-relative:page;z-index:-273967104" type="#_x0000_t202" filled="false" stroked="false">
            <v:textbox inset="0,0,0,0">
              <w:txbxContent>
                <w:p>
                  <w:pPr>
                    <w:spacing w:before="10"/>
                    <w:ind w:left="1035" w:right="1039" w:firstLine="0"/>
                    <w:jc w:val="center"/>
                    <w:rPr>
                      <w:b/>
                      <w:sz w:val="24"/>
                    </w:rPr>
                  </w:pPr>
                  <w:r>
                    <w:rPr>
                      <w:b/>
                      <w:sz w:val="24"/>
                    </w:rPr>
                    <w:t>RELAZIONE ILLUSTRATIVA</w:t>
                  </w:r>
                </w:p>
                <w:p>
                  <w:pPr>
                    <w:pStyle w:val="BodyText"/>
                    <w:spacing w:before="0"/>
                    <w:ind w:right="24"/>
                    <w:jc w:val="both"/>
                  </w:pPr>
                  <w:r>
                    <w:rPr/>
                    <w:t>Con</w:t>
                  </w:r>
                  <w:r>
                    <w:rPr>
                      <w:spacing w:val="-9"/>
                    </w:rPr>
                    <w:t> </w:t>
                  </w:r>
                  <w:r>
                    <w:rPr/>
                    <w:t>l’articolo</w:t>
                  </w:r>
                  <w:r>
                    <w:rPr>
                      <w:spacing w:val="-8"/>
                    </w:rPr>
                    <w:t> </w:t>
                  </w:r>
                  <w:r>
                    <w:rPr/>
                    <w:t>74</w:t>
                  </w:r>
                  <w:r>
                    <w:rPr>
                      <w:spacing w:val="-7"/>
                    </w:rPr>
                    <w:t> </w:t>
                  </w:r>
                  <w:r>
                    <w:rPr/>
                    <w:t>del</w:t>
                  </w:r>
                  <w:r>
                    <w:rPr>
                      <w:spacing w:val="-7"/>
                    </w:rPr>
                    <w:t> </w:t>
                  </w:r>
                  <w:r>
                    <w:rPr/>
                    <w:t>DL</w:t>
                  </w:r>
                  <w:r>
                    <w:rPr>
                      <w:spacing w:val="-6"/>
                    </w:rPr>
                    <w:t> </w:t>
                  </w:r>
                  <w:r>
                    <w:rPr/>
                    <w:t>n.</w:t>
                  </w:r>
                  <w:r>
                    <w:rPr>
                      <w:spacing w:val="-9"/>
                    </w:rPr>
                    <w:t> </w:t>
                  </w:r>
                  <w:r>
                    <w:rPr/>
                    <w:t>18</w:t>
                  </w:r>
                  <w:r>
                    <w:rPr>
                      <w:spacing w:val="-9"/>
                    </w:rPr>
                    <w:t> </w:t>
                  </w:r>
                  <w:r>
                    <w:rPr/>
                    <w:t>del</w:t>
                  </w:r>
                  <w:r>
                    <w:rPr>
                      <w:spacing w:val="-5"/>
                    </w:rPr>
                    <w:t> </w:t>
                  </w:r>
                  <w:r>
                    <w:rPr/>
                    <w:t>2020</w:t>
                  </w:r>
                  <w:r>
                    <w:rPr>
                      <w:spacing w:val="-9"/>
                    </w:rPr>
                    <w:t> </w:t>
                  </w:r>
                  <w:r>
                    <w:rPr/>
                    <w:t>è</w:t>
                  </w:r>
                  <w:r>
                    <w:rPr>
                      <w:spacing w:val="-7"/>
                    </w:rPr>
                    <w:t> </w:t>
                  </w:r>
                  <w:r>
                    <w:rPr/>
                    <w:t>stata</w:t>
                  </w:r>
                  <w:r>
                    <w:rPr>
                      <w:spacing w:val="-7"/>
                    </w:rPr>
                    <w:t> </w:t>
                  </w:r>
                  <w:r>
                    <w:rPr/>
                    <w:t>autorizzata</w:t>
                  </w:r>
                  <w:r>
                    <w:rPr>
                      <w:spacing w:val="-6"/>
                    </w:rPr>
                    <w:t> </w:t>
                  </w:r>
                  <w:r>
                    <w:rPr/>
                    <w:t>a</w:t>
                  </w:r>
                  <w:r>
                    <w:rPr>
                      <w:spacing w:val="-7"/>
                    </w:rPr>
                    <w:t> </w:t>
                  </w:r>
                  <w:r>
                    <w:rPr/>
                    <w:t>favore</w:t>
                  </w:r>
                  <w:r>
                    <w:rPr>
                      <w:spacing w:val="-8"/>
                    </w:rPr>
                    <w:t> </w:t>
                  </w:r>
                  <w:r>
                    <w:rPr/>
                    <w:t>del</w:t>
                  </w:r>
                  <w:r>
                    <w:rPr>
                      <w:spacing w:val="-8"/>
                    </w:rPr>
                    <w:t> </w:t>
                  </w:r>
                  <w:r>
                    <w:rPr/>
                    <w:t>Corpo</w:t>
                  </w:r>
                  <w:r>
                    <w:rPr>
                      <w:spacing w:val="-8"/>
                    </w:rPr>
                    <w:t> </w:t>
                  </w:r>
                  <w:r>
                    <w:rPr/>
                    <w:t>delle</w:t>
                  </w:r>
                  <w:r>
                    <w:rPr>
                      <w:spacing w:val="-10"/>
                    </w:rPr>
                    <w:t> </w:t>
                  </w:r>
                  <w:r>
                    <w:rPr/>
                    <w:t>Capitanerie di Porto la spesa complessiva di euro 2.230.000 per far fronte alla situazione emergenziale in argomento.</w:t>
                  </w:r>
                </w:p>
                <w:p>
                  <w:pPr>
                    <w:pStyle w:val="BodyText"/>
                    <w:spacing w:before="0"/>
                    <w:ind w:right="28"/>
                    <w:jc w:val="both"/>
                  </w:pPr>
                  <w:r>
                    <w:rPr/>
                    <w:t>Il</w:t>
                  </w:r>
                  <w:r>
                    <w:rPr>
                      <w:spacing w:val="-4"/>
                    </w:rPr>
                    <w:t> </w:t>
                  </w:r>
                  <w:r>
                    <w:rPr/>
                    <w:t>perdurare</w:t>
                  </w:r>
                  <w:r>
                    <w:rPr>
                      <w:spacing w:val="-7"/>
                    </w:rPr>
                    <w:t> </w:t>
                  </w:r>
                  <w:r>
                    <w:rPr/>
                    <w:t>della</w:t>
                  </w:r>
                  <w:r>
                    <w:rPr>
                      <w:spacing w:val="-5"/>
                    </w:rPr>
                    <w:t> </w:t>
                  </w:r>
                  <w:r>
                    <w:rPr/>
                    <w:t>situazione</w:t>
                  </w:r>
                  <w:r>
                    <w:rPr>
                      <w:spacing w:val="-6"/>
                    </w:rPr>
                    <w:t> </w:t>
                  </w:r>
                  <w:r>
                    <w:rPr/>
                    <w:t>emergenziale,</w:t>
                  </w:r>
                  <w:r>
                    <w:rPr>
                      <w:spacing w:val="-5"/>
                    </w:rPr>
                    <w:t> </w:t>
                  </w:r>
                  <w:r>
                    <w:rPr/>
                    <w:t>nella</w:t>
                  </w:r>
                  <w:r>
                    <w:rPr>
                      <w:spacing w:val="-5"/>
                    </w:rPr>
                    <w:t> </w:t>
                  </w:r>
                  <w:r>
                    <w:rPr/>
                    <w:t>cosiddetta</w:t>
                  </w:r>
                  <w:r>
                    <w:rPr>
                      <w:spacing w:val="-6"/>
                    </w:rPr>
                    <w:t> </w:t>
                  </w:r>
                  <w:r>
                    <w:rPr/>
                    <w:t>“FASE</w:t>
                  </w:r>
                  <w:r>
                    <w:rPr>
                      <w:spacing w:val="-5"/>
                    </w:rPr>
                    <w:t> </w:t>
                  </w:r>
                  <w:r>
                    <w:rPr/>
                    <w:t>2”</w:t>
                  </w:r>
                  <w:r>
                    <w:rPr>
                      <w:spacing w:val="-5"/>
                    </w:rPr>
                    <w:t> </w:t>
                  </w:r>
                  <w:r>
                    <w:rPr/>
                    <w:t>anche</w:t>
                  </w:r>
                  <w:r>
                    <w:rPr>
                      <w:spacing w:val="-4"/>
                    </w:rPr>
                    <w:t> </w:t>
                  </w:r>
                  <w:r>
                    <w:rPr/>
                    <w:t>in</w:t>
                  </w:r>
                  <w:r>
                    <w:rPr>
                      <w:spacing w:val="-4"/>
                    </w:rPr>
                    <w:t> </w:t>
                  </w:r>
                  <w:r>
                    <w:rPr/>
                    <w:t>considerazione della progressiva riapertura degli Uffici al pubblico, richiede il rafforzamento delle attività di prevenzione e sanificazione attuate per contenere il</w:t>
                  </w:r>
                  <w:r>
                    <w:rPr>
                      <w:spacing w:val="-5"/>
                    </w:rPr>
                    <w:t> </w:t>
                  </w:r>
                  <w:r>
                    <w:rPr/>
                    <w:t>contagio.</w:t>
                  </w:r>
                </w:p>
                <w:p>
                  <w:pPr>
                    <w:pStyle w:val="BodyText"/>
                    <w:spacing w:before="0"/>
                    <w:ind w:right="17"/>
                    <w:jc w:val="both"/>
                  </w:pPr>
                  <w:r>
                    <w:rPr/>
                    <w:t>Per quanto sopra, al fine di garantire la salubrità degli uffici, degli ambienti e dei mezzi in uso al Corpo delle Capitanerie di Porto – Guardia Costiera , e la piena operatività del relativo personale in condizioni di sicurezza, in relazione al peculiare livello di esposizione al rischio che caratterizza maggiormente, nella fase due dell’emergenza nazionale, lo svolgimento dei delicati e necessitati compiti istituzionali inerenti l’assolvimento della missione “ordine pubblico e sicurezza” programma di spesa “Sicurezza e controllo nei mari, nei porti e sulle coste”, anche con riguardo al concorso nelle aree di giurisdizione all’attività di controllo dell’osservanza delle prescrizioni adottate allo scopo di contrastare e contenere il diffondersi del virus COVID-19, è autorizzata la spesa di euro 2.230.000, di cui euro 360.000 per il pagamento delle prestazioni di lavoro straordinario, di cui euro 1.550.000 per spese di sanificazione e disinfezione degli uffici, degli ambienti e dei mezzi e per l’acquisto dei dispositivi di protezione individuale, ed euro 320.000 per l’acquisto di ozonizzatori portatili necessari per igienizzare autovetture, unità navali e vani di modeste dimensioni (</w:t>
                  </w:r>
                  <w:r>
                    <w:rPr>
                      <w:b/>
                    </w:rPr>
                    <w:t>comma 1</w:t>
                  </w:r>
                  <w:r>
                    <w:rPr/>
                    <w:t>) necessari per assicurare la salubrità degli ambienti di lavoro per prevenire e ridurre al minimo la propagazione accidentale degli agenti biologici fuori dal luogo di lavoro.</w:t>
                  </w:r>
                </w:p>
                <w:p>
                  <w:pPr>
                    <w:spacing w:before="1"/>
                    <w:ind w:left="20" w:right="24" w:firstLine="0"/>
                    <w:jc w:val="both"/>
                    <w:rPr>
                      <w:b/>
                      <w:sz w:val="24"/>
                    </w:rPr>
                  </w:pPr>
                  <w:r>
                    <w:rPr>
                      <w:sz w:val="24"/>
                    </w:rPr>
                    <w:t>Si</w:t>
                  </w:r>
                  <w:r>
                    <w:rPr>
                      <w:spacing w:val="-6"/>
                      <w:sz w:val="24"/>
                    </w:rPr>
                    <w:t> </w:t>
                  </w:r>
                  <w:r>
                    <w:rPr>
                      <w:sz w:val="24"/>
                    </w:rPr>
                    <w:t>rende,</w:t>
                  </w:r>
                  <w:r>
                    <w:rPr>
                      <w:spacing w:val="-6"/>
                      <w:sz w:val="24"/>
                    </w:rPr>
                    <w:t> </w:t>
                  </w:r>
                  <w:r>
                    <w:rPr>
                      <w:sz w:val="24"/>
                    </w:rPr>
                    <w:t>quindi,</w:t>
                  </w:r>
                  <w:r>
                    <w:rPr>
                      <w:spacing w:val="-6"/>
                      <w:sz w:val="24"/>
                    </w:rPr>
                    <w:t> </w:t>
                  </w:r>
                  <w:r>
                    <w:rPr>
                      <w:sz w:val="24"/>
                    </w:rPr>
                    <w:t>necessario</w:t>
                  </w:r>
                  <w:r>
                    <w:rPr>
                      <w:spacing w:val="-6"/>
                      <w:sz w:val="24"/>
                    </w:rPr>
                    <w:t> </w:t>
                  </w:r>
                  <w:r>
                    <w:rPr>
                      <w:sz w:val="24"/>
                    </w:rPr>
                    <w:t>(</w:t>
                  </w:r>
                  <w:r>
                    <w:rPr>
                      <w:b/>
                      <w:sz w:val="24"/>
                    </w:rPr>
                    <w:t>comma</w:t>
                  </w:r>
                  <w:r>
                    <w:rPr>
                      <w:b/>
                      <w:spacing w:val="-6"/>
                      <w:sz w:val="24"/>
                    </w:rPr>
                    <w:t> </w:t>
                  </w:r>
                  <w:r>
                    <w:rPr>
                      <w:b/>
                      <w:sz w:val="24"/>
                    </w:rPr>
                    <w:t>2</w:t>
                  </w:r>
                  <w:r>
                    <w:rPr>
                      <w:sz w:val="24"/>
                    </w:rPr>
                    <w:t>)</w:t>
                  </w:r>
                  <w:r>
                    <w:rPr>
                      <w:spacing w:val="-7"/>
                      <w:sz w:val="24"/>
                    </w:rPr>
                    <w:t> </w:t>
                  </w:r>
                  <w:r>
                    <w:rPr>
                      <w:sz w:val="24"/>
                    </w:rPr>
                    <w:t>assicurare</w:t>
                  </w:r>
                  <w:r>
                    <w:rPr>
                      <w:spacing w:val="-7"/>
                      <w:sz w:val="24"/>
                    </w:rPr>
                    <w:t> </w:t>
                  </w:r>
                  <w:r>
                    <w:rPr>
                      <w:sz w:val="24"/>
                    </w:rPr>
                    <w:t>le</w:t>
                  </w:r>
                  <w:r>
                    <w:rPr>
                      <w:spacing w:val="-7"/>
                      <w:sz w:val="24"/>
                    </w:rPr>
                    <w:t> </w:t>
                  </w:r>
                  <w:r>
                    <w:rPr>
                      <w:sz w:val="24"/>
                    </w:rPr>
                    <w:t>idonee</w:t>
                  </w:r>
                  <w:r>
                    <w:rPr>
                      <w:spacing w:val="-8"/>
                      <w:sz w:val="24"/>
                    </w:rPr>
                    <w:t> </w:t>
                  </w:r>
                  <w:r>
                    <w:rPr>
                      <w:sz w:val="24"/>
                    </w:rPr>
                    <w:t>risorse</w:t>
                  </w:r>
                  <w:r>
                    <w:rPr>
                      <w:spacing w:val="-8"/>
                      <w:sz w:val="24"/>
                    </w:rPr>
                    <w:t> </w:t>
                  </w:r>
                  <w:r>
                    <w:rPr>
                      <w:sz w:val="24"/>
                    </w:rPr>
                    <w:t>finanziarie</w:t>
                  </w:r>
                  <w:r>
                    <w:rPr>
                      <w:spacing w:val="-7"/>
                      <w:sz w:val="24"/>
                    </w:rPr>
                    <w:t> </w:t>
                  </w:r>
                  <w:r>
                    <w:rPr>
                      <w:sz w:val="24"/>
                    </w:rPr>
                    <w:t>per</w:t>
                  </w:r>
                  <w:r>
                    <w:rPr>
                      <w:spacing w:val="-7"/>
                      <w:sz w:val="24"/>
                    </w:rPr>
                    <w:t> </w:t>
                  </w:r>
                  <w:r>
                    <w:rPr>
                      <w:sz w:val="24"/>
                    </w:rPr>
                    <w:t>la</w:t>
                  </w:r>
                  <w:r>
                    <w:rPr>
                      <w:spacing w:val="-6"/>
                      <w:sz w:val="24"/>
                    </w:rPr>
                    <w:t> </w:t>
                  </w:r>
                  <w:r>
                    <w:rPr>
                      <w:sz w:val="24"/>
                    </w:rPr>
                    <w:t>copertura delle spese conseguenti all’accresciuto impegno del personale del Corpo anche al fine di garantire la piena operatività dello stesso in condizioni di sicurezza rifinanziando </w:t>
                  </w:r>
                  <w:r>
                    <w:rPr>
                      <w:b/>
                      <w:sz w:val="24"/>
                    </w:rPr>
                    <w:t>gli stanziamenti già disposti ai sensi dell’articolo 74 del DL n. 18 del 2020 ad oggi</w:t>
                  </w:r>
                  <w:r>
                    <w:rPr>
                      <w:b/>
                      <w:spacing w:val="-21"/>
                      <w:sz w:val="24"/>
                    </w:rPr>
                    <w:t> </w:t>
                  </w:r>
                  <w:r>
                    <w:rPr>
                      <w:b/>
                      <w:sz w:val="24"/>
                    </w:rPr>
                    <w:t>esauriti.</w:t>
                  </w:r>
                </w:p>
              </w:txbxContent>
            </v:textbox>
            <w10:wrap type="none"/>
          </v:shape>
        </w:pict>
      </w:r>
      <w:r>
        <w:rPr/>
        <w:pict>
          <v:shape style="position:absolute;margin-left:288.369995pt;margin-top:737.69812pt;width:18.55pt;height:14.25pt;mso-position-horizontal-relative:page;mso-position-vertical-relative:page;z-index:-273966080" type="#_x0000_t202" filled="false" stroked="false">
            <v:textbox inset="0,0,0,0">
              <w:txbxContent>
                <w:p>
                  <w:pPr>
                    <w:spacing w:before="11"/>
                    <w:ind w:left="20" w:right="0" w:firstLine="0"/>
                    <w:jc w:val="left"/>
                    <w:rPr>
                      <w:sz w:val="22"/>
                    </w:rPr>
                  </w:pPr>
                  <w:r>
                    <w:rPr>
                      <w:sz w:val="22"/>
                    </w:rPr>
                    <w:t>360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96505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96403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pt;height:15.3pt;mso-position-horizontal-relative:page;mso-position-vertical-relative:page;z-index:-273963008" type="#_x0000_t202" filled="false" stroked="false">
            <v:textbox inset="0,0,0,0">
              <w:txbxContent>
                <w:p>
                  <w:pPr>
                    <w:pStyle w:val="BodyText"/>
                  </w:pPr>
                  <w:r>
                    <w:rPr/>
                    <w:t>Pertanto, il </w:t>
                  </w:r>
                  <w:r>
                    <w:rPr>
                      <w:b/>
                    </w:rPr>
                    <w:t>comma 2 </w:t>
                  </w:r>
                  <w:r>
                    <w:rPr/>
                    <w:t>reca la copertura finanziaria, mediante una quota parte delle risorse</w:t>
                  </w:r>
                </w:p>
              </w:txbxContent>
            </v:textbox>
            <w10:wrap type="none"/>
          </v:shape>
        </w:pict>
      </w:r>
      <w:r>
        <w:rPr/>
        <w:pict>
          <v:shape style="position:absolute;margin-left:71.024002pt;margin-top:85.286621pt;width:348.35pt;height:29.1pt;mso-position-horizontal-relative:page;mso-position-vertical-relative:page;z-index:-273961984" type="#_x0000_t202" filled="false" stroked="false">
            <v:textbox inset="0,0,0,0">
              <w:txbxContent>
                <w:p>
                  <w:pPr>
                    <w:pStyle w:val="BodyText"/>
                  </w:pPr>
                  <w:r>
                    <w:rPr/>
                    <w:t>assegnate al fondo per le emergenze nazionali previsto dall’articolo protezione civile, di cui al decreto legislativo 2 gennaio 2018, n.1.</w:t>
                  </w:r>
                </w:p>
              </w:txbxContent>
            </v:textbox>
            <w10:wrap type="none"/>
          </v:shape>
        </w:pict>
      </w:r>
      <w:r>
        <w:rPr/>
        <w:pict>
          <v:shape style="position:absolute;margin-left:423.267761pt;margin-top:85.286621pt;width:14pt;height:15.3pt;mso-position-horizontal-relative:page;mso-position-vertical-relative:page;z-index:-273960960" type="#_x0000_t202" filled="false" stroked="false">
            <v:textbox inset="0,0,0,0">
              <w:txbxContent>
                <w:p>
                  <w:pPr>
                    <w:pStyle w:val="BodyText"/>
                  </w:pPr>
                  <w:r>
                    <w:rPr/>
                    <w:t>44</w:t>
                  </w:r>
                </w:p>
              </w:txbxContent>
            </v:textbox>
            <w10:wrap type="none"/>
          </v:shape>
        </w:pict>
      </w:r>
      <w:r>
        <w:rPr/>
        <w:pict>
          <v:shape style="position:absolute;margin-left:441.135742pt;margin-top:85.286621pt;width:16.6pt;height:15.3pt;mso-position-horizontal-relative:page;mso-position-vertical-relative:page;z-index:-273959936" type="#_x0000_t202" filled="false" stroked="false">
            <v:textbox inset="0,0,0,0">
              <w:txbxContent>
                <w:p>
                  <w:pPr>
                    <w:pStyle w:val="BodyText"/>
                  </w:pPr>
                  <w:r>
                    <w:rPr/>
                    <w:t>del</w:t>
                  </w:r>
                </w:p>
              </w:txbxContent>
            </v:textbox>
            <w10:wrap type="none"/>
          </v:shape>
        </w:pict>
      </w:r>
      <w:r>
        <w:rPr/>
        <w:pict>
          <v:shape style="position:absolute;margin-left:461.643951pt;margin-top:85.286621pt;width:33.25pt;height:15.3pt;mso-position-horizontal-relative:page;mso-position-vertical-relative:page;z-index:-273958912" type="#_x0000_t202" filled="false" stroked="false">
            <v:textbox inset="0,0,0,0">
              <w:txbxContent>
                <w:p>
                  <w:pPr>
                    <w:pStyle w:val="BodyText"/>
                  </w:pPr>
                  <w:r>
                    <w:rPr/>
                    <w:t>codice</w:t>
                  </w:r>
                </w:p>
              </w:txbxContent>
            </v:textbox>
            <w10:wrap type="none"/>
          </v:shape>
        </w:pict>
      </w:r>
      <w:r>
        <w:rPr/>
        <w:pict>
          <v:shape style="position:absolute;margin-left:498.706268pt;margin-top:85.286621pt;width:25.3pt;height:15.3pt;mso-position-horizontal-relative:page;mso-position-vertical-relative:page;z-index:-273957888" type="#_x0000_t202" filled="false" stroked="false">
            <v:textbox inset="0,0,0,0">
              <w:txbxContent>
                <w:p>
                  <w:pPr>
                    <w:pStyle w:val="BodyText"/>
                  </w:pPr>
                  <w:r>
                    <w:rPr/>
                    <w:t>della</w:t>
                  </w:r>
                </w:p>
              </w:txbxContent>
            </v:textbox>
            <w10:wrap type="none"/>
          </v:shape>
        </w:pict>
      </w:r>
      <w:r>
        <w:rPr/>
        <w:pict>
          <v:shape style="position:absolute;margin-left:288.369995pt;margin-top:737.69812pt;width:18.55pt;height:14.25pt;mso-position-horizontal-relative:page;mso-position-vertical-relative:page;z-index:-273956864" type="#_x0000_t202" filled="false" stroked="false">
            <v:textbox inset="0,0,0,0">
              <w:txbxContent>
                <w:p>
                  <w:pPr>
                    <w:spacing w:before="11"/>
                    <w:ind w:left="20" w:right="0" w:firstLine="0"/>
                    <w:jc w:val="left"/>
                    <w:rPr>
                      <w:sz w:val="22"/>
                    </w:rPr>
                  </w:pPr>
                  <w:r>
                    <w:rPr>
                      <w:sz w:val="22"/>
                    </w:rPr>
                    <w:t>361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95584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95481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7.584pt;margin-top:71.466621pt;width:419.95pt;height:42.95pt;mso-position-horizontal-relative:page;mso-position-vertical-relative:page;z-index:-273953792" type="#_x0000_t202" filled="false" stroked="false">
            <v:textbox inset="0,0,0,0">
              <w:txbxContent>
                <w:p>
                  <w:pPr>
                    <w:spacing w:before="10"/>
                    <w:ind w:left="20" w:right="15" w:firstLine="0"/>
                    <w:jc w:val="center"/>
                    <w:rPr>
                      <w:rFonts w:ascii="TimesNewRomanPS-BoldItalicMT"/>
                      <w:b/>
                      <w:i/>
                      <w:sz w:val="24"/>
                    </w:rPr>
                  </w:pPr>
                  <w:bookmarkStart w:name="_bookmark252" w:id="253"/>
                  <w:bookmarkEnd w:id="253"/>
                  <w:r>
                    <w:rPr/>
                  </w:r>
                  <w:r>
                    <w:rPr>
                      <w:rFonts w:ascii="TimesNewRomanPS-BoldItalicMT"/>
                      <w:b/>
                      <w:i/>
                      <w:sz w:val="24"/>
                    </w:rPr>
                    <w:t>Art.</w:t>
                  </w:r>
                </w:p>
                <w:p>
                  <w:pPr>
                    <w:spacing w:before="0"/>
                    <w:ind w:left="20" w:right="17" w:firstLine="0"/>
                    <w:jc w:val="center"/>
                    <w:rPr>
                      <w:rFonts w:ascii="TimesNewRomanPS-BoldItalicMT"/>
                      <w:b/>
                      <w:i/>
                      <w:sz w:val="24"/>
                    </w:rPr>
                  </w:pPr>
                  <w:r>
                    <w:rPr>
                      <w:rFonts w:ascii="TimesNewRomanPS-BoldItalicMT"/>
                      <w:b/>
                      <w:i/>
                      <w:sz w:val="24"/>
                    </w:rPr>
                    <w:t>Rinnovo parco mezzi destinato ai servizi di trasporto pubblico urbano nel Comune di Taranto</w:t>
                  </w:r>
                </w:p>
              </w:txbxContent>
            </v:textbox>
            <w10:wrap type="none"/>
          </v:shape>
        </w:pict>
      </w:r>
      <w:r>
        <w:rPr/>
        <w:pict>
          <v:shape style="position:absolute;margin-left:71.024002pt;margin-top:126.686623pt;width:11pt;height:15.3pt;mso-position-horizontal-relative:page;mso-position-vertical-relative:page;z-index:-273952768" type="#_x0000_t202" filled="false" stroked="false">
            <v:textbox inset="0,0,0,0">
              <w:txbxContent>
                <w:p>
                  <w:pPr>
                    <w:pStyle w:val="BodyText"/>
                  </w:pPr>
                  <w:r>
                    <w:rPr/>
                    <w:t>1.</w:t>
                  </w:r>
                </w:p>
              </w:txbxContent>
            </v:textbox>
            <w10:wrap type="none"/>
          </v:shape>
        </w:pict>
      </w:r>
      <w:r>
        <w:rPr/>
        <w:pict>
          <v:shape style="position:absolute;margin-left:106.419998pt;margin-top:126.686623pt;width:417.75pt;height:15.3pt;mso-position-horizontal-relative:page;mso-position-vertical-relative:page;z-index:-273951744" type="#_x0000_t202" filled="false" stroked="false">
            <v:textbox inset="0,0,0,0">
              <w:txbxContent>
                <w:p>
                  <w:pPr>
                    <w:pStyle w:val="BodyText"/>
                  </w:pPr>
                  <w:r>
                    <w:rPr/>
                    <w:t>Al fine di anticipare le misure previste dal Piano strategico nazionale della mobilità</w:t>
                  </w:r>
                </w:p>
              </w:txbxContent>
            </v:textbox>
            <w10:wrap type="none"/>
          </v:shape>
        </w:pict>
      </w:r>
      <w:r>
        <w:rPr/>
        <w:pict>
          <v:shape style="position:absolute;margin-left:71.024002pt;margin-top:140.486618pt;width:453.3pt;height:15.3pt;mso-position-horizontal-relative:page;mso-position-vertical-relative:page;z-index:-273950720" type="#_x0000_t202" filled="false" stroked="false">
            <v:textbox inset="0,0,0,0">
              <w:txbxContent>
                <w:p>
                  <w:pPr>
                    <w:pStyle w:val="BodyText"/>
                  </w:pPr>
                  <w:r>
                    <w:rPr/>
                    <w:t>sostenibile,</w:t>
                  </w:r>
                  <w:r>
                    <w:rPr>
                      <w:spacing w:val="-15"/>
                    </w:rPr>
                    <w:t> </w:t>
                  </w:r>
                  <w:r>
                    <w:rPr/>
                    <w:t>relative</w:t>
                  </w:r>
                  <w:r>
                    <w:rPr>
                      <w:spacing w:val="-14"/>
                    </w:rPr>
                    <w:t> </w:t>
                  </w:r>
                  <w:r>
                    <w:rPr/>
                    <w:t>al</w:t>
                  </w:r>
                  <w:r>
                    <w:rPr>
                      <w:spacing w:val="-13"/>
                    </w:rPr>
                    <w:t> </w:t>
                  </w:r>
                  <w:r>
                    <w:rPr/>
                    <w:t>rinnovo</w:t>
                  </w:r>
                  <w:r>
                    <w:rPr>
                      <w:spacing w:val="-14"/>
                    </w:rPr>
                    <w:t> </w:t>
                  </w:r>
                  <w:r>
                    <w:rPr/>
                    <w:t>del</w:t>
                  </w:r>
                  <w:r>
                    <w:rPr>
                      <w:spacing w:val="-14"/>
                    </w:rPr>
                    <w:t> </w:t>
                  </w:r>
                  <w:r>
                    <w:rPr/>
                    <w:t>parco</w:t>
                  </w:r>
                  <w:r>
                    <w:rPr>
                      <w:spacing w:val="-13"/>
                    </w:rPr>
                    <w:t> </w:t>
                  </w:r>
                  <w:r>
                    <w:rPr/>
                    <w:t>mezzi</w:t>
                  </w:r>
                  <w:r>
                    <w:rPr>
                      <w:spacing w:val="-13"/>
                    </w:rPr>
                    <w:t> </w:t>
                  </w:r>
                  <w:r>
                    <w:rPr/>
                    <w:t>destinato</w:t>
                  </w:r>
                  <w:r>
                    <w:rPr>
                      <w:spacing w:val="-14"/>
                    </w:rPr>
                    <w:t> </w:t>
                  </w:r>
                  <w:r>
                    <w:rPr/>
                    <w:t>ai</w:t>
                  </w:r>
                  <w:r>
                    <w:rPr>
                      <w:spacing w:val="-13"/>
                    </w:rPr>
                    <w:t> </w:t>
                  </w:r>
                  <w:r>
                    <w:rPr/>
                    <w:t>servizi</w:t>
                  </w:r>
                  <w:r>
                    <w:rPr>
                      <w:spacing w:val="-13"/>
                    </w:rPr>
                    <w:t> </w:t>
                  </w:r>
                  <w:r>
                    <w:rPr/>
                    <w:t>di</w:t>
                  </w:r>
                  <w:r>
                    <w:rPr>
                      <w:spacing w:val="-13"/>
                    </w:rPr>
                    <w:t> </w:t>
                  </w:r>
                  <w:r>
                    <w:rPr/>
                    <w:t>trasporto</w:t>
                  </w:r>
                  <w:r>
                    <w:rPr>
                      <w:spacing w:val="-14"/>
                    </w:rPr>
                    <w:t> </w:t>
                  </w:r>
                  <w:r>
                    <w:rPr/>
                    <w:t>pubblico</w:t>
                  </w:r>
                  <w:r>
                    <w:rPr>
                      <w:spacing w:val="-13"/>
                    </w:rPr>
                    <w:t> </w:t>
                  </w:r>
                  <w:r>
                    <w:rPr/>
                    <w:t>urbano,</w:t>
                  </w:r>
                </w:p>
              </w:txbxContent>
            </v:textbox>
            <w10:wrap type="none"/>
          </v:shape>
        </w:pict>
      </w:r>
      <w:r>
        <w:rPr/>
        <w:pict>
          <v:shape style="position:absolute;margin-left:71.024002pt;margin-top:154.286621pt;width:453.45pt;height:98.1pt;mso-position-horizontal-relative:page;mso-position-vertical-relative:page;z-index:-273949696" type="#_x0000_t202" filled="false" stroked="false">
            <v:textbox inset="0,0,0,0">
              <w:txbxContent>
                <w:p>
                  <w:pPr>
                    <w:pStyle w:val="BodyText"/>
                    <w:ind w:right="17"/>
                    <w:jc w:val="both"/>
                  </w:pPr>
                  <w:r>
                    <w:rPr/>
                    <w:t>sono</w:t>
                  </w:r>
                  <w:r>
                    <w:rPr>
                      <w:spacing w:val="-4"/>
                    </w:rPr>
                    <w:t> </w:t>
                  </w:r>
                  <w:r>
                    <w:rPr/>
                    <w:t>attribuiti</w:t>
                  </w:r>
                  <w:r>
                    <w:rPr>
                      <w:spacing w:val="-3"/>
                    </w:rPr>
                    <w:t> </w:t>
                  </w:r>
                  <w:r>
                    <w:rPr/>
                    <w:t>al</w:t>
                  </w:r>
                  <w:r>
                    <w:rPr>
                      <w:spacing w:val="-3"/>
                    </w:rPr>
                    <w:t> </w:t>
                  </w:r>
                  <w:r>
                    <w:rPr/>
                    <w:t>comune</w:t>
                  </w:r>
                  <w:r>
                    <w:rPr>
                      <w:spacing w:val="-4"/>
                    </w:rPr>
                    <w:t> </w:t>
                  </w:r>
                  <w:r>
                    <w:rPr/>
                    <w:t>di</w:t>
                  </w:r>
                  <w:r>
                    <w:rPr>
                      <w:spacing w:val="-3"/>
                    </w:rPr>
                    <w:t> </w:t>
                  </w:r>
                  <w:r>
                    <w:rPr/>
                    <w:t>Taranto</w:t>
                  </w:r>
                  <w:r>
                    <w:rPr>
                      <w:spacing w:val="-3"/>
                    </w:rPr>
                    <w:t> </w:t>
                  </w:r>
                  <w:r>
                    <w:rPr/>
                    <w:t>10</w:t>
                  </w:r>
                  <w:r>
                    <w:rPr>
                      <w:spacing w:val="-4"/>
                    </w:rPr>
                    <w:t> </w:t>
                  </w:r>
                  <w:r>
                    <w:rPr/>
                    <w:t>milioni</w:t>
                  </w:r>
                  <w:r>
                    <w:rPr>
                      <w:spacing w:val="-3"/>
                    </w:rPr>
                    <w:t> </w:t>
                  </w:r>
                  <w:r>
                    <w:rPr/>
                    <w:t>di</w:t>
                  </w:r>
                  <w:r>
                    <w:rPr>
                      <w:spacing w:val="-3"/>
                    </w:rPr>
                    <w:t> </w:t>
                  </w:r>
                  <w:r>
                    <w:rPr/>
                    <w:t>euro</w:t>
                  </w:r>
                  <w:r>
                    <w:rPr>
                      <w:spacing w:val="-5"/>
                    </w:rPr>
                    <w:t> </w:t>
                  </w:r>
                  <w:r>
                    <w:rPr/>
                    <w:t>per</w:t>
                  </w:r>
                  <w:r>
                    <w:rPr>
                      <w:spacing w:val="-5"/>
                    </w:rPr>
                    <w:t> </w:t>
                  </w:r>
                  <w:r>
                    <w:rPr/>
                    <w:t>l’anno</w:t>
                  </w:r>
                  <w:r>
                    <w:rPr>
                      <w:spacing w:val="-4"/>
                    </w:rPr>
                    <w:t> </w:t>
                  </w:r>
                  <w:r>
                    <w:rPr/>
                    <w:t>2020</w:t>
                  </w:r>
                  <w:r>
                    <w:rPr>
                      <w:spacing w:val="-1"/>
                    </w:rPr>
                    <w:t> </w:t>
                  </w:r>
                  <w:r>
                    <w:rPr/>
                    <w:t>e</w:t>
                  </w:r>
                  <w:r>
                    <w:rPr>
                      <w:spacing w:val="-5"/>
                    </w:rPr>
                    <w:t> </w:t>
                  </w:r>
                  <w:r>
                    <w:rPr/>
                    <w:t>10</w:t>
                  </w:r>
                  <w:r>
                    <w:rPr>
                      <w:spacing w:val="-1"/>
                    </w:rPr>
                    <w:t> </w:t>
                  </w:r>
                  <w:r>
                    <w:rPr/>
                    <w:t>milioni</w:t>
                  </w:r>
                  <w:r>
                    <w:rPr>
                      <w:spacing w:val="-3"/>
                    </w:rPr>
                    <w:t> </w:t>
                  </w:r>
                  <w:r>
                    <w:rPr/>
                    <w:t>per</w:t>
                  </w:r>
                  <w:r>
                    <w:rPr>
                      <w:spacing w:val="-5"/>
                    </w:rPr>
                    <w:t> </w:t>
                  </w:r>
                  <w:r>
                    <w:rPr/>
                    <w:t>l’anno 2021 a valere sulle risorse di cui all’articolo 1, comma 613, della legge 11 dicembre 2016, n. 232, per la parte destinata al finanziamento di progetti sperimentali e innovativi di mobilità sostenibile di cui all’articolo 1, comma 71, della legge del 27 dicembre 2017, n.205. Il Ministero delle infrastrutture e dei trasporti tiene conto dell’assegnazione di tali risorse nell’ambito del decreto ministeriale di applicazione dell’articolo 4 del decreto del Presidente del Consiglio dei ministri del 30 aprile</w:t>
                  </w:r>
                  <w:r>
                    <w:rPr>
                      <w:spacing w:val="-2"/>
                    </w:rPr>
                    <w:t> </w:t>
                  </w:r>
                  <w:r>
                    <w:rPr/>
                    <w:t>2019.</w:t>
                  </w:r>
                </w:p>
              </w:txbxContent>
            </v:textbox>
            <w10:wrap type="none"/>
          </v:shape>
        </w:pict>
      </w:r>
      <w:r>
        <w:rPr/>
        <w:pict>
          <v:shape style="position:absolute;margin-left:71.024002pt;margin-top:278.516632pt;width:453.5pt;height:139.5pt;mso-position-horizontal-relative:page;mso-position-vertical-relative:page;z-index:-273948672" type="#_x0000_t202" filled="false" stroked="false">
            <v:textbox inset="0,0,0,0">
              <w:txbxContent>
                <w:p>
                  <w:pPr>
                    <w:spacing w:before="10"/>
                    <w:ind w:left="60" w:right="409" w:firstLine="0"/>
                    <w:jc w:val="center"/>
                    <w:rPr>
                      <w:b/>
                      <w:sz w:val="24"/>
                    </w:rPr>
                  </w:pPr>
                  <w:r>
                    <w:rPr>
                      <w:b/>
                      <w:sz w:val="24"/>
                    </w:rPr>
                    <w:t>RELAZIONE ILLUSTRATIVA</w:t>
                  </w:r>
                </w:p>
                <w:p>
                  <w:pPr>
                    <w:pStyle w:val="BodyText"/>
                    <w:spacing w:before="0"/>
                    <w:ind w:right="17"/>
                    <w:jc w:val="both"/>
                  </w:pPr>
                  <w:r>
                    <w:rPr/>
                    <w:t>Il Comune di Taranto è uno dei più esposti agli effetti nocivi dell’inquinamento atmosferico: si</w:t>
                  </w:r>
                  <w:r>
                    <w:rPr>
                      <w:spacing w:val="-3"/>
                    </w:rPr>
                    <w:t> </w:t>
                  </w:r>
                  <w:r>
                    <w:rPr/>
                    <w:t>rende,</w:t>
                  </w:r>
                  <w:r>
                    <w:rPr>
                      <w:spacing w:val="-4"/>
                    </w:rPr>
                    <w:t> </w:t>
                  </w:r>
                  <w:r>
                    <w:rPr/>
                    <w:t>quindi,</w:t>
                  </w:r>
                  <w:r>
                    <w:rPr>
                      <w:spacing w:val="-3"/>
                    </w:rPr>
                    <w:t> </w:t>
                  </w:r>
                  <w:r>
                    <w:rPr/>
                    <w:t>estremamente</w:t>
                  </w:r>
                  <w:r>
                    <w:rPr>
                      <w:spacing w:val="-4"/>
                    </w:rPr>
                    <w:t> </w:t>
                  </w:r>
                  <w:r>
                    <w:rPr/>
                    <w:t>urgente</w:t>
                  </w:r>
                  <w:r>
                    <w:rPr>
                      <w:spacing w:val="-1"/>
                    </w:rPr>
                    <w:t> </w:t>
                  </w:r>
                  <w:r>
                    <w:rPr/>
                    <w:t>attivare</w:t>
                  </w:r>
                  <w:r>
                    <w:rPr>
                      <w:spacing w:val="-5"/>
                    </w:rPr>
                    <w:t> </w:t>
                  </w:r>
                  <w:r>
                    <w:rPr/>
                    <w:t>misure</w:t>
                  </w:r>
                  <w:r>
                    <w:rPr>
                      <w:spacing w:val="-4"/>
                    </w:rPr>
                    <w:t> </w:t>
                  </w:r>
                  <w:r>
                    <w:rPr/>
                    <w:t>atte</w:t>
                  </w:r>
                  <w:r>
                    <w:rPr>
                      <w:spacing w:val="-5"/>
                    </w:rPr>
                    <w:t> </w:t>
                  </w:r>
                  <w:r>
                    <w:rPr/>
                    <w:t>a</w:t>
                  </w:r>
                  <w:r>
                    <w:rPr>
                      <w:spacing w:val="-3"/>
                    </w:rPr>
                    <w:t> </w:t>
                  </w:r>
                  <w:r>
                    <w:rPr/>
                    <w:t>ridurre</w:t>
                  </w:r>
                  <w:r>
                    <w:rPr>
                      <w:spacing w:val="-4"/>
                    </w:rPr>
                    <w:t> </w:t>
                  </w:r>
                  <w:r>
                    <w:rPr/>
                    <w:t>gli</w:t>
                  </w:r>
                  <w:r>
                    <w:rPr>
                      <w:spacing w:val="-3"/>
                    </w:rPr>
                    <w:t> </w:t>
                  </w:r>
                  <w:r>
                    <w:rPr/>
                    <w:t>impatti</w:t>
                  </w:r>
                  <w:r>
                    <w:rPr>
                      <w:spacing w:val="-3"/>
                    </w:rPr>
                    <w:t> </w:t>
                  </w:r>
                  <w:r>
                    <w:rPr/>
                    <w:t>delle</w:t>
                  </w:r>
                  <w:r>
                    <w:rPr>
                      <w:spacing w:val="-4"/>
                    </w:rPr>
                    <w:t> </w:t>
                  </w:r>
                  <w:r>
                    <w:rPr/>
                    <w:t>emissioni inquinanti. Il rinnovo del parco automobilistico con mezzi più sostenibili, obiettivo del Piano Nazionale Strategico della Mobilità Sostenibile, va accelerato in modo da poter garantire in tempi</w:t>
                  </w:r>
                  <w:r>
                    <w:rPr>
                      <w:spacing w:val="-7"/>
                    </w:rPr>
                    <w:t> </w:t>
                  </w:r>
                  <w:r>
                    <w:rPr/>
                    <w:t>rapidi</w:t>
                  </w:r>
                  <w:r>
                    <w:rPr>
                      <w:spacing w:val="-7"/>
                    </w:rPr>
                    <w:t> </w:t>
                  </w:r>
                  <w:r>
                    <w:rPr/>
                    <w:t>la</w:t>
                  </w:r>
                  <w:r>
                    <w:rPr>
                      <w:spacing w:val="-7"/>
                    </w:rPr>
                    <w:t> </w:t>
                  </w:r>
                  <w:r>
                    <w:rPr/>
                    <w:t>sostituzione</w:t>
                  </w:r>
                  <w:r>
                    <w:rPr>
                      <w:spacing w:val="-8"/>
                    </w:rPr>
                    <w:t> </w:t>
                  </w:r>
                  <w:r>
                    <w:rPr/>
                    <w:t>degli</w:t>
                  </w:r>
                  <w:r>
                    <w:rPr>
                      <w:spacing w:val="-6"/>
                    </w:rPr>
                    <w:t> </w:t>
                  </w:r>
                  <w:r>
                    <w:rPr/>
                    <w:t>autobus</w:t>
                  </w:r>
                  <w:r>
                    <w:rPr>
                      <w:spacing w:val="-7"/>
                    </w:rPr>
                    <w:t> </w:t>
                  </w:r>
                  <w:r>
                    <w:rPr/>
                    <w:t>circolanti,</w:t>
                  </w:r>
                  <w:r>
                    <w:rPr>
                      <w:spacing w:val="-7"/>
                    </w:rPr>
                    <w:t> </w:t>
                  </w:r>
                  <w:r>
                    <w:rPr/>
                    <w:t>responsabili</w:t>
                  </w:r>
                  <w:r>
                    <w:rPr>
                      <w:spacing w:val="-6"/>
                    </w:rPr>
                    <w:t> </w:t>
                  </w:r>
                  <w:r>
                    <w:rPr/>
                    <w:t>della</w:t>
                  </w:r>
                  <w:r>
                    <w:rPr>
                      <w:spacing w:val="-8"/>
                    </w:rPr>
                    <w:t> </w:t>
                  </w:r>
                  <w:r>
                    <w:rPr/>
                    <w:t>produzione</w:t>
                  </w:r>
                  <w:r>
                    <w:rPr>
                      <w:spacing w:val="-7"/>
                    </w:rPr>
                    <w:t> </w:t>
                  </w:r>
                  <w:r>
                    <w:rPr/>
                    <w:t>di</w:t>
                  </w:r>
                  <w:r>
                    <w:rPr>
                      <w:spacing w:val="-7"/>
                    </w:rPr>
                    <w:t> </w:t>
                  </w:r>
                  <w:r>
                    <w:rPr/>
                    <w:t>emissioni inquinanti, con altri a impatto ambientale estremamente limitato. La norma prevede l’attribuzione immediata al Comune di Taranto di 20 milioni di euro, di cui 10 milioni di euro per</w:t>
                  </w:r>
                  <w:r>
                    <w:rPr>
                      <w:spacing w:val="-7"/>
                    </w:rPr>
                    <w:t> </w:t>
                  </w:r>
                  <w:r>
                    <w:rPr/>
                    <w:t>l’anno</w:t>
                  </w:r>
                  <w:r>
                    <w:rPr>
                      <w:spacing w:val="-6"/>
                    </w:rPr>
                    <w:t> </w:t>
                  </w:r>
                  <w:r>
                    <w:rPr/>
                    <w:t>2020</w:t>
                  </w:r>
                  <w:r>
                    <w:rPr>
                      <w:spacing w:val="-4"/>
                    </w:rPr>
                    <w:t> </w:t>
                  </w:r>
                  <w:r>
                    <w:rPr/>
                    <w:t>e</w:t>
                  </w:r>
                  <w:r>
                    <w:rPr>
                      <w:spacing w:val="-6"/>
                    </w:rPr>
                    <w:t> </w:t>
                  </w:r>
                  <w:r>
                    <w:rPr/>
                    <w:t>10</w:t>
                  </w:r>
                  <w:r>
                    <w:rPr>
                      <w:spacing w:val="-4"/>
                    </w:rPr>
                    <w:t> </w:t>
                  </w:r>
                  <w:r>
                    <w:rPr/>
                    <w:t>milioni</w:t>
                  </w:r>
                  <w:r>
                    <w:rPr>
                      <w:spacing w:val="-6"/>
                    </w:rPr>
                    <w:t> </w:t>
                  </w:r>
                  <w:r>
                    <w:rPr/>
                    <w:t>per</w:t>
                  </w:r>
                  <w:r>
                    <w:rPr>
                      <w:spacing w:val="-6"/>
                    </w:rPr>
                    <w:t> </w:t>
                  </w:r>
                  <w:r>
                    <w:rPr/>
                    <w:t>l’anno</w:t>
                  </w:r>
                  <w:r>
                    <w:rPr>
                      <w:spacing w:val="-6"/>
                    </w:rPr>
                    <w:t> </w:t>
                  </w:r>
                  <w:r>
                    <w:rPr/>
                    <w:t>2021</w:t>
                  </w:r>
                  <w:r>
                    <w:rPr>
                      <w:spacing w:val="-4"/>
                    </w:rPr>
                    <w:t> </w:t>
                  </w:r>
                  <w:r>
                    <w:rPr/>
                    <w:t>a</w:t>
                  </w:r>
                  <w:r>
                    <w:rPr>
                      <w:spacing w:val="-5"/>
                    </w:rPr>
                    <w:t> </w:t>
                  </w:r>
                  <w:r>
                    <w:rPr/>
                    <w:t>valeresulle</w:t>
                  </w:r>
                  <w:r>
                    <w:rPr>
                      <w:spacing w:val="-4"/>
                    </w:rPr>
                    <w:t> </w:t>
                  </w:r>
                  <w:r>
                    <w:rPr/>
                    <w:t>risorse</w:t>
                  </w:r>
                  <w:r>
                    <w:rPr>
                      <w:spacing w:val="-5"/>
                    </w:rPr>
                    <w:t> </w:t>
                  </w:r>
                  <w:r>
                    <w:rPr/>
                    <w:t>attribuite</w:t>
                  </w:r>
                  <w:r>
                    <w:rPr>
                      <w:spacing w:val="-5"/>
                    </w:rPr>
                    <w:t> </w:t>
                  </w:r>
                  <w:r>
                    <w:rPr/>
                    <w:t>al</w:t>
                  </w:r>
                  <w:r>
                    <w:rPr>
                      <w:spacing w:val="-5"/>
                    </w:rPr>
                    <w:t> </w:t>
                  </w:r>
                  <w:r>
                    <w:rPr/>
                    <w:t>Piano</w:t>
                  </w:r>
                  <w:r>
                    <w:rPr>
                      <w:spacing w:val="-7"/>
                    </w:rPr>
                    <w:t> </w:t>
                  </w:r>
                  <w:r>
                    <w:rPr/>
                    <w:t>Nazionale Strategico della Mobilità Sostenibile, per renderle immediatamente</w:t>
                  </w:r>
                  <w:r>
                    <w:rPr>
                      <w:spacing w:val="-4"/>
                    </w:rPr>
                    <w:t> </w:t>
                  </w:r>
                  <w:r>
                    <w:rPr/>
                    <w:t>erogabili.</w:t>
                  </w:r>
                </w:p>
              </w:txbxContent>
            </v:textbox>
            <w10:wrap type="none"/>
          </v:shape>
        </w:pict>
      </w:r>
      <w:r>
        <w:rPr/>
        <w:pict>
          <v:shape style="position:absolute;margin-left:71.024002pt;margin-top:430.336609pt;width:453.35pt;height:180.9pt;mso-position-horizontal-relative:page;mso-position-vertical-relative:page;z-index:-273947648" type="#_x0000_t202" filled="false" stroked="false">
            <v:textbox inset="0,0,0,0">
              <w:txbxContent>
                <w:p>
                  <w:pPr>
                    <w:spacing w:before="10"/>
                    <w:ind w:left="9" w:right="355" w:firstLine="0"/>
                    <w:jc w:val="center"/>
                    <w:rPr>
                      <w:b/>
                      <w:sz w:val="24"/>
                    </w:rPr>
                  </w:pPr>
                  <w:r>
                    <w:rPr>
                      <w:b/>
                      <w:sz w:val="24"/>
                    </w:rPr>
                    <w:t>RELAZIONE TECNICA</w:t>
                  </w:r>
                </w:p>
                <w:p>
                  <w:pPr>
                    <w:pStyle w:val="BodyText"/>
                    <w:spacing w:before="0"/>
                    <w:ind w:right="18"/>
                    <w:jc w:val="both"/>
                  </w:pPr>
                  <w:r>
                    <w:rPr/>
                    <w:t>La disposizione, al fine di anticipare le misure previste dal Piano strategico nazionale della mobilità sostenibile, relative al rinnovo del parco mezzi destinato ai servizi di trasporto pubblico urbano, prevede che al comune di Taranto vengano attribuiti 10 milioni di euro per l’anno</w:t>
                  </w:r>
                  <w:r>
                    <w:rPr>
                      <w:spacing w:val="-6"/>
                    </w:rPr>
                    <w:t> </w:t>
                  </w:r>
                  <w:r>
                    <w:rPr/>
                    <w:t>2020</w:t>
                  </w:r>
                  <w:r>
                    <w:rPr>
                      <w:spacing w:val="-6"/>
                    </w:rPr>
                    <w:t> </w:t>
                  </w:r>
                  <w:r>
                    <w:rPr/>
                    <w:t>e</w:t>
                  </w:r>
                  <w:r>
                    <w:rPr>
                      <w:spacing w:val="-7"/>
                    </w:rPr>
                    <w:t> </w:t>
                  </w:r>
                  <w:r>
                    <w:rPr/>
                    <w:t>10</w:t>
                  </w:r>
                  <w:r>
                    <w:rPr>
                      <w:spacing w:val="-6"/>
                    </w:rPr>
                    <w:t> </w:t>
                  </w:r>
                  <w:r>
                    <w:rPr/>
                    <w:t>milioni</w:t>
                  </w:r>
                  <w:r>
                    <w:rPr>
                      <w:spacing w:val="-11"/>
                    </w:rPr>
                    <w:t> </w:t>
                  </w:r>
                  <w:r>
                    <w:rPr/>
                    <w:t>per</w:t>
                  </w:r>
                  <w:r>
                    <w:rPr>
                      <w:spacing w:val="-7"/>
                    </w:rPr>
                    <w:t> </w:t>
                  </w:r>
                  <w:r>
                    <w:rPr/>
                    <w:t>l’anno</w:t>
                  </w:r>
                  <w:r>
                    <w:rPr>
                      <w:spacing w:val="-5"/>
                    </w:rPr>
                    <w:t> </w:t>
                  </w:r>
                  <w:r>
                    <w:rPr/>
                    <w:t>2021a</w:t>
                  </w:r>
                  <w:r>
                    <w:rPr>
                      <w:spacing w:val="-7"/>
                    </w:rPr>
                    <w:t> </w:t>
                  </w:r>
                  <w:r>
                    <w:rPr/>
                    <w:t>valere</w:t>
                  </w:r>
                  <w:r>
                    <w:rPr>
                      <w:spacing w:val="-7"/>
                    </w:rPr>
                    <w:t> </w:t>
                  </w:r>
                  <w:r>
                    <w:rPr/>
                    <w:t>sulle</w:t>
                  </w:r>
                  <w:r>
                    <w:rPr>
                      <w:spacing w:val="-7"/>
                    </w:rPr>
                    <w:t> </w:t>
                  </w:r>
                  <w:r>
                    <w:rPr/>
                    <w:t>risorse</w:t>
                  </w:r>
                  <w:r>
                    <w:rPr>
                      <w:spacing w:val="-8"/>
                    </w:rPr>
                    <w:t> </w:t>
                  </w:r>
                  <w:r>
                    <w:rPr/>
                    <w:t>di</w:t>
                  </w:r>
                  <w:r>
                    <w:rPr>
                      <w:spacing w:val="-6"/>
                    </w:rPr>
                    <w:t> </w:t>
                  </w:r>
                  <w:r>
                    <w:rPr/>
                    <w:t>cui</w:t>
                  </w:r>
                  <w:r>
                    <w:rPr>
                      <w:spacing w:val="-6"/>
                    </w:rPr>
                    <w:t> </w:t>
                  </w:r>
                  <w:r>
                    <w:rPr/>
                    <w:t>all’articolo</w:t>
                  </w:r>
                  <w:r>
                    <w:rPr>
                      <w:spacing w:val="-5"/>
                    </w:rPr>
                    <w:t> </w:t>
                  </w:r>
                  <w:r>
                    <w:rPr/>
                    <w:t>1,</w:t>
                  </w:r>
                  <w:r>
                    <w:rPr>
                      <w:spacing w:val="-6"/>
                    </w:rPr>
                    <w:t> </w:t>
                  </w:r>
                  <w:r>
                    <w:rPr/>
                    <w:t>comma</w:t>
                  </w:r>
                  <w:r>
                    <w:rPr>
                      <w:spacing w:val="-7"/>
                    </w:rPr>
                    <w:t> </w:t>
                  </w:r>
                  <w:r>
                    <w:rPr/>
                    <w:t>613, della legge 11 dicembre 2016, n. 232, per la parte destinata al finanziamento di progetti sperimentali</w:t>
                  </w:r>
                  <w:r>
                    <w:rPr>
                      <w:spacing w:val="-8"/>
                    </w:rPr>
                    <w:t> </w:t>
                  </w:r>
                  <w:r>
                    <w:rPr/>
                    <w:t>e</w:t>
                  </w:r>
                  <w:r>
                    <w:rPr>
                      <w:spacing w:val="-10"/>
                    </w:rPr>
                    <w:t> </w:t>
                  </w:r>
                  <w:r>
                    <w:rPr/>
                    <w:t>innovativi</w:t>
                  </w:r>
                  <w:r>
                    <w:rPr>
                      <w:spacing w:val="-8"/>
                    </w:rPr>
                    <w:t> </w:t>
                  </w:r>
                  <w:r>
                    <w:rPr/>
                    <w:t>di</w:t>
                  </w:r>
                  <w:r>
                    <w:rPr>
                      <w:spacing w:val="-8"/>
                    </w:rPr>
                    <w:t> </w:t>
                  </w:r>
                  <w:r>
                    <w:rPr/>
                    <w:t>mobilità</w:t>
                  </w:r>
                  <w:r>
                    <w:rPr>
                      <w:spacing w:val="-9"/>
                    </w:rPr>
                    <w:t> </w:t>
                  </w:r>
                  <w:r>
                    <w:rPr/>
                    <w:t>sostenibile</w:t>
                  </w:r>
                  <w:r>
                    <w:rPr>
                      <w:spacing w:val="-9"/>
                    </w:rPr>
                    <w:t> </w:t>
                  </w:r>
                  <w:r>
                    <w:rPr/>
                    <w:t>di</w:t>
                  </w:r>
                  <w:r>
                    <w:rPr>
                      <w:spacing w:val="-8"/>
                    </w:rPr>
                    <w:t> </w:t>
                  </w:r>
                  <w:r>
                    <w:rPr/>
                    <w:t>cui</w:t>
                  </w:r>
                  <w:r>
                    <w:rPr>
                      <w:spacing w:val="-8"/>
                    </w:rPr>
                    <w:t> </w:t>
                  </w:r>
                  <w:r>
                    <w:rPr/>
                    <w:t>all’articolo</w:t>
                  </w:r>
                  <w:r>
                    <w:rPr>
                      <w:spacing w:val="-3"/>
                    </w:rPr>
                    <w:t> </w:t>
                  </w:r>
                  <w:r>
                    <w:rPr/>
                    <w:t>1,</w:t>
                  </w:r>
                  <w:r>
                    <w:rPr>
                      <w:spacing w:val="-9"/>
                    </w:rPr>
                    <w:t> </w:t>
                  </w:r>
                  <w:r>
                    <w:rPr/>
                    <w:t>comma</w:t>
                  </w:r>
                  <w:r>
                    <w:rPr>
                      <w:spacing w:val="-5"/>
                    </w:rPr>
                    <w:t> </w:t>
                  </w:r>
                  <w:r>
                    <w:rPr/>
                    <w:t>71,</w:t>
                  </w:r>
                  <w:r>
                    <w:rPr>
                      <w:spacing w:val="-9"/>
                    </w:rPr>
                    <w:t> </w:t>
                  </w:r>
                  <w:r>
                    <w:rPr/>
                    <w:t>della</w:t>
                  </w:r>
                  <w:r>
                    <w:rPr>
                      <w:spacing w:val="-10"/>
                    </w:rPr>
                    <w:t> </w:t>
                  </w:r>
                  <w:r>
                    <w:rPr/>
                    <w:t>legge</w:t>
                  </w:r>
                  <w:r>
                    <w:rPr>
                      <w:spacing w:val="-10"/>
                    </w:rPr>
                    <w:t> </w:t>
                  </w:r>
                  <w:r>
                    <w:rPr/>
                    <w:t>del 27 dicembre 2017, n.</w:t>
                  </w:r>
                  <w:r>
                    <w:rPr>
                      <w:spacing w:val="-2"/>
                    </w:rPr>
                    <w:t> </w:t>
                  </w:r>
                  <w:r>
                    <w:rPr/>
                    <w:t>205.</w:t>
                  </w:r>
                </w:p>
                <w:p>
                  <w:pPr>
                    <w:pStyle w:val="BodyText"/>
                    <w:spacing w:before="0"/>
                    <w:ind w:right="22"/>
                    <w:jc w:val="both"/>
                  </w:pPr>
                  <w:r>
                    <w:rPr/>
                    <w:t>Dell’assegnazione di tali risorse al comune di Taranto, il Ministero delle infrastrutture e dei trasporti ne tiene conto nel riparto che sarà stabilito dal decreto ministeriale di applicazione dell’articolo 4 del decreto del presidente del consiglio dei ministri del 30 aprile 2019.</w:t>
                  </w:r>
                </w:p>
                <w:p>
                  <w:pPr>
                    <w:pStyle w:val="BodyText"/>
                    <w:spacing w:before="0"/>
                    <w:ind w:right="17"/>
                    <w:jc w:val="both"/>
                  </w:pPr>
                  <w:r>
                    <w:rPr/>
                    <w:t>Pertanto, dalla disposizione non derivano nuovi o maggiori oneri a carico della finanza pubblica</w:t>
                  </w:r>
                  <w:r>
                    <w:rPr>
                      <w:spacing w:val="-12"/>
                    </w:rPr>
                    <w:t> </w:t>
                  </w:r>
                  <w:r>
                    <w:rPr/>
                    <w:t>in</w:t>
                  </w:r>
                  <w:r>
                    <w:rPr>
                      <w:spacing w:val="-10"/>
                    </w:rPr>
                    <w:t> </w:t>
                  </w:r>
                  <w:r>
                    <w:rPr/>
                    <w:t>quanto</w:t>
                  </w:r>
                  <w:r>
                    <w:rPr>
                      <w:spacing w:val="-10"/>
                    </w:rPr>
                    <w:t> </w:t>
                  </w:r>
                  <w:r>
                    <w:rPr/>
                    <w:t>trattasi</w:t>
                  </w:r>
                  <w:r>
                    <w:rPr>
                      <w:spacing w:val="-10"/>
                    </w:rPr>
                    <w:t> </w:t>
                  </w:r>
                  <w:r>
                    <w:rPr/>
                    <w:t>di</w:t>
                  </w:r>
                  <w:r>
                    <w:rPr>
                      <w:spacing w:val="-10"/>
                    </w:rPr>
                    <w:t> </w:t>
                  </w:r>
                  <w:r>
                    <w:rPr/>
                    <w:t>una</w:t>
                  </w:r>
                  <w:r>
                    <w:rPr>
                      <w:spacing w:val="-11"/>
                    </w:rPr>
                    <w:t> </w:t>
                  </w:r>
                  <w:r>
                    <w:rPr/>
                    <w:t>finalizzazione</w:t>
                  </w:r>
                  <w:r>
                    <w:rPr>
                      <w:spacing w:val="-11"/>
                    </w:rPr>
                    <w:t> </w:t>
                  </w:r>
                  <w:r>
                    <w:rPr/>
                    <w:t>di</w:t>
                  </w:r>
                  <w:r>
                    <w:rPr>
                      <w:spacing w:val="-7"/>
                    </w:rPr>
                    <w:t> </w:t>
                  </w:r>
                  <w:r>
                    <w:rPr/>
                    <w:t>risorse</w:t>
                  </w:r>
                  <w:r>
                    <w:rPr>
                      <w:spacing w:val="-12"/>
                    </w:rPr>
                    <w:t> </w:t>
                  </w:r>
                  <w:r>
                    <w:rPr/>
                    <w:t>già</w:t>
                  </w:r>
                  <w:r>
                    <w:rPr>
                      <w:spacing w:val="-11"/>
                    </w:rPr>
                    <w:t> </w:t>
                  </w:r>
                  <w:r>
                    <w:rPr/>
                    <w:t>disponibili</w:t>
                  </w:r>
                  <w:r>
                    <w:rPr>
                      <w:spacing w:val="-9"/>
                    </w:rPr>
                    <w:t> </w:t>
                  </w:r>
                  <w:r>
                    <w:rPr/>
                    <w:t>a</w:t>
                  </w:r>
                  <w:r>
                    <w:rPr>
                      <w:spacing w:val="-11"/>
                    </w:rPr>
                    <w:t> </w:t>
                  </w:r>
                  <w:r>
                    <w:rPr/>
                    <w:t>legislazione</w:t>
                  </w:r>
                  <w:r>
                    <w:rPr>
                      <w:spacing w:val="-11"/>
                    </w:rPr>
                    <w:t> </w:t>
                  </w:r>
                  <w:r>
                    <w:rPr/>
                    <w:t>vigente.</w:t>
                  </w:r>
                </w:p>
              </w:txbxContent>
            </v:textbox>
            <w10:wrap type="none"/>
          </v:shape>
        </w:pict>
      </w:r>
      <w:r>
        <w:rPr/>
        <w:pict>
          <v:shape style="position:absolute;margin-left:288.369995pt;margin-top:737.69812pt;width:18.55pt;height:14.25pt;mso-position-horizontal-relative:page;mso-position-vertical-relative:page;z-index:-273946624" type="#_x0000_t202" filled="false" stroked="false">
            <v:textbox inset="0,0,0,0">
              <w:txbxContent>
                <w:p>
                  <w:pPr>
                    <w:spacing w:before="11"/>
                    <w:ind w:left="20" w:right="0" w:firstLine="0"/>
                    <w:jc w:val="left"/>
                    <w:rPr>
                      <w:sz w:val="22"/>
                    </w:rPr>
                  </w:pPr>
                  <w:r>
                    <w:rPr>
                      <w:sz w:val="22"/>
                    </w:rPr>
                    <w:t>362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94560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94457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153.35pt;mso-position-horizontal-relative:page;mso-position-vertical-relative:page;z-index:-273943552" type="#_x0000_t202" filled="false" stroked="false">
            <v:textbox inset="0,0,0,0">
              <w:txbxContent>
                <w:p>
                  <w:pPr>
                    <w:spacing w:before="10"/>
                    <w:ind w:left="9" w:right="9" w:firstLine="0"/>
                    <w:jc w:val="center"/>
                    <w:rPr>
                      <w:rFonts w:ascii="TimesNewRomanPS-BoldItalicMT"/>
                      <w:b/>
                      <w:i/>
                      <w:sz w:val="24"/>
                    </w:rPr>
                  </w:pPr>
                  <w:bookmarkStart w:name="_bookmark253" w:id="254"/>
                  <w:bookmarkEnd w:id="254"/>
                  <w:r>
                    <w:rPr/>
                  </w:r>
                  <w:r>
                    <w:rPr>
                      <w:rFonts w:ascii="TimesNewRomanPS-BoldItalicMT"/>
                      <w:b/>
                      <w:i/>
                      <w:sz w:val="24"/>
                    </w:rPr>
                    <w:t>Art.</w:t>
                  </w:r>
                </w:p>
                <w:p>
                  <w:pPr>
                    <w:spacing w:before="0"/>
                    <w:ind w:left="9" w:right="10" w:firstLine="0"/>
                    <w:jc w:val="center"/>
                    <w:rPr>
                      <w:rFonts w:ascii="TimesNewRomanPS-BoldItalicMT"/>
                      <w:b/>
                      <w:i/>
                      <w:sz w:val="24"/>
                    </w:rPr>
                  </w:pPr>
                  <w:r>
                    <w:rPr>
                      <w:rFonts w:ascii="TimesNewRomanPS-BoldItalicMT"/>
                      <w:b/>
                      <w:i/>
                      <w:sz w:val="24"/>
                    </w:rPr>
                    <w:t>Finanziamento del sistema bus rapidtransit</w:t>
                  </w:r>
                </w:p>
                <w:p>
                  <w:pPr>
                    <w:pStyle w:val="BodyText"/>
                    <w:spacing w:before="0"/>
                    <w:ind w:right="17"/>
                    <w:jc w:val="both"/>
                  </w:pPr>
                  <w:r>
                    <w:rPr/>
                    <w:t>1. Al fine di ridurre la congestione nel comune di Taranto e nelle aree limitrofe, agevolando</w:t>
                  </w:r>
                  <w:r>
                    <w:rPr>
                      <w:spacing w:val="-37"/>
                    </w:rPr>
                    <w:t> </w:t>
                  </w:r>
                  <w:r>
                    <w:rPr/>
                    <w:t>la mobilità dei cittadini, è autorizzata la spesa di 130 milioni di euro in favore del comune di Taranto per la realizzazione di un sistema innovativo di </w:t>
                  </w:r>
                  <w:r>
                    <w:rPr>
                      <w:i/>
                    </w:rPr>
                    <w:t>bus rapidtransit</w:t>
                  </w:r>
                  <w:r>
                    <w:rPr/>
                    <w:t>, ivi comprese le attività di progettazione e altri oneri tecnici, di cui 5 milioni per l’anno 2020, 10 milioni per l’anno 2021, 35 milioni per l’anno 2022, 40 milioni per l’anno 2023 e 40 milioni per l’anno 2024.Agli oneri derivanti dal presente comma si provvede mediante corrispondente riduzione dell’autorizzazione di spesa di cui all’articolo 1, comma 95, della legge 30 dicembre 2018, n.145, relativamente alle risorse iscritte nello stato di previsione del Ministero delle infrastrutture e dei trasporti per il finanziamento dei sistemi di trasporto rapido di</w:t>
                  </w:r>
                  <w:r>
                    <w:rPr>
                      <w:spacing w:val="-7"/>
                    </w:rPr>
                    <w:t> </w:t>
                  </w:r>
                  <w:r>
                    <w:rPr/>
                    <w:t>massa.</w:t>
                  </w:r>
                </w:p>
              </w:txbxContent>
            </v:textbox>
            <w10:wrap type="none"/>
          </v:shape>
        </w:pict>
      </w:r>
      <w:r>
        <w:rPr/>
        <w:pict>
          <v:shape style="position:absolute;margin-left:71.024002pt;margin-top:237.086624pt;width:453.4pt;height:167.15pt;mso-position-horizontal-relative:page;mso-position-vertical-relative:page;z-index:-273942528" type="#_x0000_t202" filled="false" stroked="false">
            <v:textbox inset="0,0,0,0">
              <w:txbxContent>
                <w:p>
                  <w:pPr>
                    <w:spacing w:before="10"/>
                    <w:ind w:left="39" w:right="40" w:firstLine="0"/>
                    <w:jc w:val="center"/>
                    <w:rPr>
                      <w:b/>
                      <w:sz w:val="24"/>
                    </w:rPr>
                  </w:pPr>
                  <w:r>
                    <w:rPr>
                      <w:b/>
                      <w:sz w:val="24"/>
                    </w:rPr>
                    <w:t>RELAZIONE ILLUSTRATIVA</w:t>
                  </w:r>
                </w:p>
                <w:p>
                  <w:pPr>
                    <w:pStyle w:val="BodyText"/>
                    <w:spacing w:before="0"/>
                    <w:ind w:right="24"/>
                    <w:jc w:val="both"/>
                  </w:pPr>
                  <w:r>
                    <w:rPr/>
                    <w:t>La disposizione è finalizzata ad introdurre un’ulteriore azione tesa a ridurre l’entità dell’inquinamento ambientale della città di Taranto.</w:t>
                  </w:r>
                </w:p>
                <w:p>
                  <w:pPr>
                    <w:pStyle w:val="BodyText"/>
                    <w:spacing w:before="0"/>
                    <w:ind w:right="17"/>
                    <w:jc w:val="both"/>
                  </w:pPr>
                  <w:r>
                    <w:rPr/>
                    <w:t>In particolare, al fine di ridurre la congestione nel comune di Taranto e nelle aree limitrofe, agevolando la mobilità dei cittadini, la proposta normativa prevede la realizzazione di infrastrutture di supporto per la circolazione di veicoli adibiti al trasporto pubblico locale a basso impatto, autorizzando la spesa di 5 milioni per l’anno 2020, 10 milioni per l’anno 2021, 35 milioni per l’anno 2022, 40 milioni per l’anno 2023 e 40 milioni per l’anno 2024.</w:t>
                  </w:r>
                </w:p>
                <w:p>
                  <w:pPr>
                    <w:pStyle w:val="BodyText"/>
                    <w:spacing w:before="0"/>
                    <w:ind w:right="18"/>
                    <w:jc w:val="both"/>
                  </w:pPr>
                  <w:r>
                    <w:rPr/>
                    <w:t>Il</w:t>
                  </w:r>
                  <w:r>
                    <w:rPr>
                      <w:spacing w:val="-11"/>
                    </w:rPr>
                    <w:t> </w:t>
                  </w:r>
                  <w:r>
                    <w:rPr/>
                    <w:t>nuovo</w:t>
                  </w:r>
                  <w:r>
                    <w:rPr>
                      <w:spacing w:val="-9"/>
                    </w:rPr>
                    <w:t> </w:t>
                  </w:r>
                  <w:r>
                    <w:rPr/>
                    <w:t>sistema</w:t>
                  </w:r>
                  <w:r>
                    <w:rPr>
                      <w:spacing w:val="-12"/>
                    </w:rPr>
                    <w:t> </w:t>
                  </w:r>
                  <w:r>
                    <w:rPr/>
                    <w:t>di</w:t>
                  </w:r>
                  <w:r>
                    <w:rPr>
                      <w:spacing w:val="-9"/>
                    </w:rPr>
                    <w:t> </w:t>
                  </w:r>
                  <w:r>
                    <w:rPr>
                      <w:i/>
                    </w:rPr>
                    <w:t>bus</w:t>
                  </w:r>
                  <w:r>
                    <w:rPr>
                      <w:i/>
                      <w:spacing w:val="-11"/>
                    </w:rPr>
                    <w:t> </w:t>
                  </w:r>
                  <w:r>
                    <w:rPr>
                      <w:i/>
                    </w:rPr>
                    <w:t>rapidtransit</w:t>
                  </w:r>
                  <w:r>
                    <w:rPr>
                      <w:i/>
                      <w:spacing w:val="-9"/>
                    </w:rPr>
                    <w:t> </w:t>
                  </w:r>
                  <w:r>
                    <w:rPr/>
                    <w:t>si</w:t>
                  </w:r>
                  <w:r>
                    <w:rPr>
                      <w:spacing w:val="-10"/>
                    </w:rPr>
                    <w:t> </w:t>
                  </w:r>
                  <w:r>
                    <w:rPr/>
                    <w:t>inserisce</w:t>
                  </w:r>
                  <w:r>
                    <w:rPr>
                      <w:spacing w:val="-11"/>
                    </w:rPr>
                    <w:t> </w:t>
                  </w:r>
                  <w:r>
                    <w:rPr/>
                    <w:t>in</w:t>
                  </w:r>
                  <w:r>
                    <w:rPr>
                      <w:spacing w:val="-11"/>
                    </w:rPr>
                    <w:t> </w:t>
                  </w:r>
                  <w:r>
                    <w:rPr/>
                    <w:t>quest’ambito,</w:t>
                  </w:r>
                  <w:r>
                    <w:rPr>
                      <w:spacing w:val="-11"/>
                    </w:rPr>
                    <w:t> </w:t>
                  </w:r>
                  <w:r>
                    <w:rPr/>
                    <w:t>essendo</w:t>
                  </w:r>
                  <w:r>
                    <w:rPr>
                      <w:spacing w:val="-8"/>
                    </w:rPr>
                    <w:t> </w:t>
                  </w:r>
                  <w:r>
                    <w:rPr/>
                    <w:t>costituito</w:t>
                  </w:r>
                  <w:r>
                    <w:rPr>
                      <w:spacing w:val="-11"/>
                    </w:rPr>
                    <w:t> </w:t>
                  </w:r>
                  <w:r>
                    <w:rPr/>
                    <w:t>da</w:t>
                  </w:r>
                  <w:r>
                    <w:rPr>
                      <w:spacing w:val="-12"/>
                    </w:rPr>
                    <w:t> </w:t>
                  </w:r>
                  <w:r>
                    <w:rPr/>
                    <w:t>una</w:t>
                  </w:r>
                  <w:r>
                    <w:rPr>
                      <w:spacing w:val="-12"/>
                    </w:rPr>
                    <w:t> </w:t>
                  </w:r>
                  <w:r>
                    <w:rPr/>
                    <w:t>serie di</w:t>
                  </w:r>
                  <w:r>
                    <w:rPr>
                      <w:spacing w:val="-4"/>
                    </w:rPr>
                    <w:t> </w:t>
                  </w:r>
                  <w:r>
                    <w:rPr/>
                    <w:t>interventi</w:t>
                  </w:r>
                  <w:r>
                    <w:rPr>
                      <w:spacing w:val="-4"/>
                    </w:rPr>
                    <w:t> </w:t>
                  </w:r>
                  <w:r>
                    <w:rPr/>
                    <w:t>(realizzazione</w:t>
                  </w:r>
                  <w:r>
                    <w:rPr>
                      <w:spacing w:val="-5"/>
                    </w:rPr>
                    <w:t> </w:t>
                  </w:r>
                  <w:r>
                    <w:rPr/>
                    <w:t>corsie</w:t>
                  </w:r>
                  <w:r>
                    <w:rPr>
                      <w:spacing w:val="-6"/>
                    </w:rPr>
                    <w:t> </w:t>
                  </w:r>
                  <w:r>
                    <w:rPr/>
                    <w:t>riservate,</w:t>
                  </w:r>
                  <w:r>
                    <w:rPr>
                      <w:spacing w:val="-4"/>
                    </w:rPr>
                    <w:t> </w:t>
                  </w:r>
                  <w:r>
                    <w:rPr/>
                    <w:t>impianti</w:t>
                  </w:r>
                  <w:r>
                    <w:rPr>
                      <w:spacing w:val="-4"/>
                    </w:rPr>
                    <w:t> </w:t>
                  </w:r>
                  <w:r>
                    <w:rPr/>
                    <w:t>di</w:t>
                  </w:r>
                  <w:r>
                    <w:rPr>
                      <w:spacing w:val="-3"/>
                    </w:rPr>
                    <w:t> </w:t>
                  </w:r>
                  <w:r>
                    <w:rPr/>
                    <w:t>fermata,</w:t>
                  </w:r>
                  <w:r>
                    <w:rPr>
                      <w:spacing w:val="-5"/>
                    </w:rPr>
                    <w:t> </w:t>
                  </w:r>
                  <w:r>
                    <w:rPr/>
                    <w:t>sistemi</w:t>
                  </w:r>
                  <w:r>
                    <w:rPr>
                      <w:spacing w:val="-3"/>
                    </w:rPr>
                    <w:t> </w:t>
                  </w:r>
                  <w:r>
                    <w:rPr/>
                    <w:t>di</w:t>
                  </w:r>
                  <w:r>
                    <w:rPr>
                      <w:spacing w:val="-4"/>
                    </w:rPr>
                    <w:t> </w:t>
                  </w:r>
                  <w:r>
                    <w:rPr/>
                    <w:t>priorità</w:t>
                  </w:r>
                  <w:r>
                    <w:rPr>
                      <w:spacing w:val="-5"/>
                    </w:rPr>
                    <w:t> </w:t>
                  </w:r>
                  <w:r>
                    <w:rPr/>
                    <w:t>semaforica) che comporteranno una razionalizzazione della rete di autobus urbani e una drastica riduzione del trasporto su mezzo privato, con conseguente riduzione della congestione stradale</w:t>
                  </w:r>
                  <w:r>
                    <w:rPr>
                      <w:spacing w:val="1"/>
                    </w:rPr>
                    <w:t> </w:t>
                  </w:r>
                  <w:r>
                    <w:rPr/>
                    <w:t>ed</w:t>
                  </w:r>
                </w:p>
              </w:txbxContent>
            </v:textbox>
            <w10:wrap type="none"/>
          </v:shape>
        </w:pict>
      </w:r>
      <w:r>
        <w:rPr/>
        <w:pict>
          <v:shape style="position:absolute;margin-left:71.024002pt;margin-top:402.716614pt;width:372.7pt;height:29.1pt;mso-position-horizontal-relative:page;mso-position-vertical-relative:page;z-index:-273941504" type="#_x0000_t202" filled="false" stroked="false">
            <v:textbox inset="0,0,0,0">
              <w:txbxContent>
                <w:p>
                  <w:pPr>
                    <w:pStyle w:val="BodyText"/>
                  </w:pPr>
                  <w:r>
                    <w:rPr/>
                    <w:t>abbattimento delle emissioni inquinanti. Nell’ambito dell’autorizzazione ricompresi anche le attività di progettazione e altri oneri tecnici.</w:t>
                  </w:r>
                </w:p>
              </w:txbxContent>
            </v:textbox>
            <w10:wrap type="none"/>
          </v:shape>
        </w:pict>
      </w:r>
      <w:r>
        <w:rPr/>
        <w:pict>
          <v:shape style="position:absolute;margin-left:449.149536pt;margin-top:402.716614pt;width:11.3pt;height:15.3pt;mso-position-horizontal-relative:page;mso-position-vertical-relative:page;z-index:-273940480" type="#_x0000_t202" filled="false" stroked="false">
            <v:textbox inset="0,0,0,0">
              <w:txbxContent>
                <w:p>
                  <w:pPr>
                    <w:pStyle w:val="BodyText"/>
                  </w:pPr>
                  <w:r>
                    <w:rPr/>
                    <w:t>di</w:t>
                  </w:r>
                </w:p>
              </w:txbxContent>
            </v:textbox>
            <w10:wrap type="none"/>
          </v:shape>
        </w:pict>
      </w:r>
      <w:r>
        <w:rPr/>
        <w:pict>
          <v:shape style="position:absolute;margin-left:465.935547pt;margin-top:402.716614pt;width:27.9pt;height:15.3pt;mso-position-horizontal-relative:page;mso-position-vertical-relative:page;z-index:-273939456" type="#_x0000_t202" filled="false" stroked="false">
            <v:textbox inset="0,0,0,0">
              <w:txbxContent>
                <w:p>
                  <w:pPr>
                    <w:pStyle w:val="BodyText"/>
                  </w:pPr>
                  <w:r>
                    <w:rPr/>
                    <w:t>spesa</w:t>
                  </w:r>
                </w:p>
              </w:txbxContent>
            </v:textbox>
            <w10:wrap type="none"/>
          </v:shape>
        </w:pict>
      </w:r>
      <w:r>
        <w:rPr/>
        <w:pict>
          <v:shape style="position:absolute;margin-left:499.382111pt;margin-top:402.716614pt;width:24.65pt;height:15.3pt;mso-position-horizontal-relative:page;mso-position-vertical-relative:page;z-index:-273938432" type="#_x0000_t202" filled="false" stroked="false">
            <v:textbox inset="0,0,0,0">
              <w:txbxContent>
                <w:p>
                  <w:pPr>
                    <w:pStyle w:val="BodyText"/>
                  </w:pPr>
                  <w:r>
                    <w:rPr/>
                    <w:t>sono</w:t>
                  </w:r>
                </w:p>
              </w:txbxContent>
            </v:textbox>
            <w10:wrap type="none"/>
          </v:shape>
        </w:pict>
      </w:r>
      <w:r>
        <w:rPr/>
        <w:pict>
          <v:shape style="position:absolute;margin-left:288.369995pt;margin-top:737.69812pt;width:18.55pt;height:14.25pt;mso-position-horizontal-relative:page;mso-position-vertical-relative:page;z-index:-273937408" type="#_x0000_t202" filled="false" stroked="false">
            <v:textbox inset="0,0,0,0">
              <w:txbxContent>
                <w:p>
                  <w:pPr>
                    <w:spacing w:before="11"/>
                    <w:ind w:left="20" w:right="0" w:firstLine="0"/>
                    <w:jc w:val="left"/>
                    <w:rPr>
                      <w:sz w:val="22"/>
                    </w:rPr>
                  </w:pPr>
                  <w:r>
                    <w:rPr>
                      <w:sz w:val="22"/>
                    </w:rPr>
                    <w:t>363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93638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93536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374.2pt;mso-position-horizontal-relative:page;mso-position-vertical-relative:page;z-index:-273934336" type="#_x0000_t202" filled="false" stroked="false">
            <v:textbox inset="0,0,0,0">
              <w:txbxContent>
                <w:p>
                  <w:pPr>
                    <w:spacing w:before="10"/>
                    <w:ind w:left="60" w:right="60" w:firstLine="0"/>
                    <w:jc w:val="center"/>
                    <w:rPr>
                      <w:rFonts w:ascii="TimesNewRomanPS-BoldItalicMT"/>
                      <w:b/>
                      <w:i/>
                      <w:sz w:val="24"/>
                    </w:rPr>
                  </w:pPr>
                  <w:bookmarkStart w:name="_bookmark254" w:id="255"/>
                  <w:bookmarkEnd w:id="255"/>
                  <w:r>
                    <w:rPr/>
                  </w:r>
                  <w:r>
                    <w:rPr>
                      <w:rFonts w:ascii="TimesNewRomanPS-BoldItalicMT"/>
                      <w:b/>
                      <w:i/>
                      <w:sz w:val="24"/>
                    </w:rPr>
                    <w:t>Art.</w:t>
                  </w:r>
                </w:p>
                <w:p>
                  <w:pPr>
                    <w:spacing w:before="0"/>
                    <w:ind w:left="60" w:right="60" w:firstLine="0"/>
                    <w:jc w:val="center"/>
                    <w:rPr>
                      <w:rFonts w:ascii="TimesNewRomanPS-BoldItalicMT"/>
                      <w:b/>
                      <w:i/>
                      <w:sz w:val="24"/>
                    </w:rPr>
                  </w:pPr>
                  <w:r>
                    <w:rPr>
                      <w:rFonts w:ascii="TimesNewRomanPS-BoldItalicMT"/>
                      <w:b/>
                      <w:i/>
                      <w:sz w:val="24"/>
                    </w:rPr>
                    <w:t>Contributo straordinario a compensazione dei minori incassi ANAS</w:t>
                  </w:r>
                </w:p>
                <w:p>
                  <w:pPr>
                    <w:pStyle w:val="BodyText"/>
                    <w:numPr>
                      <w:ilvl w:val="0"/>
                      <w:numId w:val="184"/>
                    </w:numPr>
                    <w:tabs>
                      <w:tab w:pos="330" w:val="left" w:leader="none"/>
                    </w:tabs>
                    <w:spacing w:line="240" w:lineRule="auto" w:before="0" w:after="0"/>
                    <w:ind w:left="20" w:right="17" w:firstLine="0"/>
                    <w:jc w:val="both"/>
                  </w:pPr>
                  <w:r>
                    <w:rPr/>
                    <w:t>A seguito dalla riduzione della circolazione autostradale conseguente alle misure di contenimento e prevenzione dell'emergenza epidemiologica da COVID-19 è autorizzata la spesa</w:t>
                  </w:r>
                  <w:r>
                    <w:rPr>
                      <w:spacing w:val="-5"/>
                    </w:rPr>
                    <w:t> </w:t>
                  </w:r>
                  <w:r>
                    <w:rPr/>
                    <w:t>di</w:t>
                  </w:r>
                  <w:r>
                    <w:rPr>
                      <w:spacing w:val="-3"/>
                    </w:rPr>
                    <w:t> </w:t>
                  </w:r>
                  <w:r>
                    <w:rPr/>
                    <w:t>25</w:t>
                  </w:r>
                  <w:r>
                    <w:rPr>
                      <w:spacing w:val="-4"/>
                    </w:rPr>
                    <w:t> </w:t>
                  </w:r>
                  <w:r>
                    <w:rPr/>
                    <w:t>milioni</w:t>
                  </w:r>
                  <w:r>
                    <w:rPr>
                      <w:spacing w:val="-6"/>
                    </w:rPr>
                    <w:t> </w:t>
                  </w:r>
                  <w:r>
                    <w:rPr/>
                    <w:t>di</w:t>
                  </w:r>
                  <w:r>
                    <w:rPr>
                      <w:spacing w:val="-3"/>
                    </w:rPr>
                    <w:t> </w:t>
                  </w:r>
                  <w:r>
                    <w:rPr/>
                    <w:t>euro</w:t>
                  </w:r>
                  <w:r>
                    <w:rPr>
                      <w:spacing w:val="-2"/>
                    </w:rPr>
                    <w:t> </w:t>
                  </w:r>
                  <w:r>
                    <w:rPr/>
                    <w:t>annui</w:t>
                  </w:r>
                  <w:r>
                    <w:rPr>
                      <w:spacing w:val="-3"/>
                    </w:rPr>
                    <w:t> </w:t>
                  </w:r>
                  <w:r>
                    <w:rPr/>
                    <w:t>dal</w:t>
                  </w:r>
                  <w:r>
                    <w:rPr>
                      <w:spacing w:val="-3"/>
                    </w:rPr>
                    <w:t> </w:t>
                  </w:r>
                  <w:r>
                    <w:rPr/>
                    <w:t>2020</w:t>
                  </w:r>
                  <w:r>
                    <w:rPr>
                      <w:spacing w:val="-4"/>
                    </w:rPr>
                    <w:t> </w:t>
                  </w:r>
                  <w:r>
                    <w:rPr/>
                    <w:t>al</w:t>
                  </w:r>
                  <w:r>
                    <w:rPr>
                      <w:spacing w:val="-3"/>
                    </w:rPr>
                    <w:t> </w:t>
                  </w:r>
                  <w:r>
                    <w:rPr/>
                    <w:t>2034</w:t>
                  </w:r>
                  <w:r>
                    <w:rPr>
                      <w:spacing w:val="-6"/>
                    </w:rPr>
                    <w:t> </w:t>
                  </w:r>
                  <w:r>
                    <w:rPr/>
                    <w:t>al</w:t>
                  </w:r>
                  <w:r>
                    <w:rPr>
                      <w:spacing w:val="-2"/>
                    </w:rPr>
                    <w:t> </w:t>
                  </w:r>
                  <w:r>
                    <w:rPr/>
                    <w:t>fine</w:t>
                  </w:r>
                  <w:r>
                    <w:rPr>
                      <w:spacing w:val="-5"/>
                    </w:rPr>
                    <w:t> </w:t>
                  </w:r>
                  <w:r>
                    <w:rPr/>
                    <w:t>di</w:t>
                  </w:r>
                  <w:r>
                    <w:rPr>
                      <w:spacing w:val="-3"/>
                    </w:rPr>
                    <w:t> </w:t>
                  </w:r>
                  <w:r>
                    <w:rPr/>
                    <w:t>compensare</w:t>
                  </w:r>
                  <w:r>
                    <w:rPr>
                      <w:spacing w:val="-6"/>
                    </w:rPr>
                    <w:t> </w:t>
                  </w:r>
                  <w:r>
                    <w:rPr/>
                    <w:t>A.N.A.S.</w:t>
                  </w:r>
                  <w:r>
                    <w:rPr>
                      <w:spacing w:val="-4"/>
                    </w:rPr>
                    <w:t> </w:t>
                  </w:r>
                  <w:r>
                    <w:rPr/>
                    <w:t>S.p.A.</w:t>
                  </w:r>
                  <w:r>
                    <w:rPr>
                      <w:spacing w:val="-4"/>
                    </w:rPr>
                    <w:t> </w:t>
                  </w:r>
                  <w:r>
                    <w:rPr/>
                    <w:t>della riduzione delle entrate relative all’anno 2020 riscosse ai sensi della Legge 3 agosto 2009, n. 102, art. 19, comma 9-bis, ed integrate dalla Legge 30 luglio 2010, n. 122, art.15, comma 4, a titolo di integrazione del canone annuo corrisposto ai sensi del comma 1020 dell’articolo 1 della Legge 27 dicembre 2006, n. 296 e successive</w:t>
                  </w:r>
                  <w:r>
                    <w:rPr>
                      <w:spacing w:val="-4"/>
                    </w:rPr>
                    <w:t> </w:t>
                  </w:r>
                  <w:r>
                    <w:rPr/>
                    <w:t>modificazioni.</w:t>
                  </w:r>
                </w:p>
                <w:p>
                  <w:pPr>
                    <w:pStyle w:val="BodyText"/>
                    <w:numPr>
                      <w:ilvl w:val="0"/>
                      <w:numId w:val="184"/>
                    </w:numPr>
                    <w:tabs>
                      <w:tab w:pos="282" w:val="left" w:leader="none"/>
                    </w:tabs>
                    <w:spacing w:line="240" w:lineRule="auto" w:before="0" w:after="0"/>
                    <w:ind w:left="20" w:right="21" w:firstLine="0"/>
                    <w:jc w:val="both"/>
                  </w:pPr>
                  <w:r>
                    <w:rPr/>
                    <w:t>La compensazione di cui al comma 1 del presente articolo è determinata con decreto del Ministro delle infrastrutture e dei trasporti, di concerto con il Ministro dell’economia e delle finanze da adottarsi entro il 31 marzo 2021, acquisita una rendicontazione di ANAS S.p.A. della riduzione delle entrate di cui al comma 1 del presente</w:t>
                  </w:r>
                  <w:r>
                    <w:rPr>
                      <w:spacing w:val="-1"/>
                    </w:rPr>
                    <w:t> </w:t>
                  </w:r>
                  <w:r>
                    <w:rPr/>
                    <w:t>articolo.</w:t>
                  </w:r>
                </w:p>
                <w:p>
                  <w:pPr>
                    <w:pStyle w:val="BodyText"/>
                    <w:numPr>
                      <w:ilvl w:val="0"/>
                      <w:numId w:val="184"/>
                    </w:numPr>
                    <w:tabs>
                      <w:tab w:pos="277" w:val="left" w:leader="none"/>
                    </w:tabs>
                    <w:spacing w:line="240" w:lineRule="auto" w:before="1" w:after="0"/>
                    <w:ind w:left="20" w:right="17" w:firstLine="0"/>
                    <w:jc w:val="both"/>
                  </w:pPr>
                  <w:r>
                    <w:rPr/>
                    <w:t>È autorizzata la spesa di 80 milioni di euro annui dal 2020 al 2034 al fine di sostenere le imprese che effettuano servizi di trasporto ferroviario di passeggeri e merci non soggetti a obblighi di servizio pubblico per gli effetti economici subiti direttamente imputabili dall’emergenza COVID-19 registrati a partire dal 23 febbraio 2020 e fino al 31 luglio</w:t>
                  </w:r>
                  <w:r>
                    <w:rPr>
                      <w:spacing w:val="-11"/>
                    </w:rPr>
                    <w:t> </w:t>
                  </w:r>
                  <w:r>
                    <w:rPr/>
                    <w:t>2020.</w:t>
                  </w:r>
                </w:p>
                <w:p>
                  <w:pPr>
                    <w:pStyle w:val="BodyText"/>
                    <w:numPr>
                      <w:ilvl w:val="0"/>
                      <w:numId w:val="184"/>
                    </w:numPr>
                    <w:tabs>
                      <w:tab w:pos="256" w:val="left" w:leader="none"/>
                    </w:tabs>
                    <w:spacing w:line="240" w:lineRule="auto" w:before="0" w:after="0"/>
                    <w:ind w:left="20" w:right="20" w:firstLine="0"/>
                    <w:jc w:val="both"/>
                  </w:pPr>
                  <w:r>
                    <w:rPr/>
                    <w:t>Le</w:t>
                  </w:r>
                  <w:r>
                    <w:rPr>
                      <w:spacing w:val="-8"/>
                    </w:rPr>
                    <w:t> </w:t>
                  </w:r>
                  <w:r>
                    <w:rPr/>
                    <w:t>imprese</w:t>
                  </w:r>
                  <w:r>
                    <w:rPr>
                      <w:spacing w:val="-7"/>
                    </w:rPr>
                    <w:t> </w:t>
                  </w:r>
                  <w:r>
                    <w:rPr/>
                    <w:t>di</w:t>
                  </w:r>
                  <w:r>
                    <w:rPr>
                      <w:spacing w:val="-6"/>
                    </w:rPr>
                    <w:t> </w:t>
                  </w:r>
                  <w:r>
                    <w:rPr/>
                    <w:t>cui</w:t>
                  </w:r>
                  <w:r>
                    <w:rPr>
                      <w:spacing w:val="-6"/>
                    </w:rPr>
                    <w:t> </w:t>
                  </w:r>
                  <w:r>
                    <w:rPr/>
                    <w:t>al</w:t>
                  </w:r>
                  <w:r>
                    <w:rPr>
                      <w:spacing w:val="-6"/>
                    </w:rPr>
                    <w:t> </w:t>
                  </w:r>
                  <w:r>
                    <w:rPr/>
                    <w:t>comma</w:t>
                  </w:r>
                  <w:r>
                    <w:rPr>
                      <w:spacing w:val="-7"/>
                    </w:rPr>
                    <w:t> </w:t>
                  </w:r>
                  <w:r>
                    <w:rPr/>
                    <w:t>3</w:t>
                  </w:r>
                  <w:r>
                    <w:rPr>
                      <w:spacing w:val="-6"/>
                    </w:rPr>
                    <w:t> </w:t>
                  </w:r>
                  <w:r>
                    <w:rPr/>
                    <w:t>procedono</w:t>
                  </w:r>
                  <w:r>
                    <w:rPr>
                      <w:spacing w:val="-6"/>
                    </w:rPr>
                    <w:t> </w:t>
                  </w:r>
                  <w:r>
                    <w:rPr/>
                    <w:t>a</w:t>
                  </w:r>
                  <w:r>
                    <w:rPr>
                      <w:spacing w:val="-7"/>
                    </w:rPr>
                    <w:t> </w:t>
                  </w:r>
                  <w:r>
                    <w:rPr/>
                    <w:t>rendicontare</w:t>
                  </w:r>
                  <w:r>
                    <w:rPr>
                      <w:spacing w:val="-8"/>
                    </w:rPr>
                    <w:t> </w:t>
                  </w:r>
                  <w:r>
                    <w:rPr/>
                    <w:t>entro</w:t>
                  </w:r>
                  <w:r>
                    <w:rPr>
                      <w:spacing w:val="-7"/>
                    </w:rPr>
                    <w:t> </w:t>
                  </w:r>
                  <w:r>
                    <w:rPr/>
                    <w:t>il</w:t>
                  </w:r>
                  <w:r>
                    <w:rPr>
                      <w:spacing w:val="-6"/>
                    </w:rPr>
                    <w:t> </w:t>
                  </w:r>
                  <w:r>
                    <w:rPr/>
                    <w:t>30</w:t>
                  </w:r>
                  <w:r>
                    <w:rPr>
                      <w:spacing w:val="-6"/>
                    </w:rPr>
                    <w:t> </w:t>
                  </w:r>
                  <w:r>
                    <w:rPr/>
                    <w:t>settembre</w:t>
                  </w:r>
                  <w:r>
                    <w:rPr>
                      <w:spacing w:val="-8"/>
                    </w:rPr>
                    <w:t> </w:t>
                  </w:r>
                  <w:r>
                    <w:rPr/>
                    <w:t>2020</w:t>
                  </w:r>
                  <w:r>
                    <w:rPr>
                      <w:spacing w:val="-6"/>
                    </w:rPr>
                    <w:t> </w:t>
                  </w:r>
                  <w:r>
                    <w:rPr/>
                    <w:t>gli</w:t>
                  </w:r>
                  <w:r>
                    <w:rPr>
                      <w:spacing w:val="-6"/>
                    </w:rPr>
                    <w:t> </w:t>
                  </w:r>
                  <w:r>
                    <w:rPr/>
                    <w:t>effetti economici di cui al medesimo comma 3 secondo le modalità definite con decreto del Ministro delle</w:t>
                  </w:r>
                  <w:r>
                    <w:rPr>
                      <w:spacing w:val="-8"/>
                    </w:rPr>
                    <w:t> </w:t>
                  </w:r>
                  <w:r>
                    <w:rPr/>
                    <w:t>infrastrutture</w:t>
                  </w:r>
                  <w:r>
                    <w:rPr>
                      <w:spacing w:val="-6"/>
                    </w:rPr>
                    <w:t> </w:t>
                  </w:r>
                  <w:r>
                    <w:rPr/>
                    <w:t>e</w:t>
                  </w:r>
                  <w:r>
                    <w:rPr>
                      <w:spacing w:val="-8"/>
                    </w:rPr>
                    <w:t> </w:t>
                  </w:r>
                  <w:r>
                    <w:rPr/>
                    <w:t>dei</w:t>
                  </w:r>
                  <w:r>
                    <w:rPr>
                      <w:spacing w:val="-6"/>
                    </w:rPr>
                    <w:t> </w:t>
                  </w:r>
                  <w:r>
                    <w:rPr/>
                    <w:t>trasporti,</w:t>
                  </w:r>
                  <w:r>
                    <w:rPr>
                      <w:spacing w:val="-7"/>
                    </w:rPr>
                    <w:t> </w:t>
                  </w:r>
                  <w:r>
                    <w:rPr/>
                    <w:t>di</w:t>
                  </w:r>
                  <w:r>
                    <w:rPr>
                      <w:spacing w:val="-4"/>
                    </w:rPr>
                    <w:t> </w:t>
                  </w:r>
                  <w:r>
                    <w:rPr/>
                    <w:t>concerto</w:t>
                  </w:r>
                  <w:r>
                    <w:rPr>
                      <w:spacing w:val="-7"/>
                    </w:rPr>
                    <w:t> </w:t>
                  </w:r>
                  <w:r>
                    <w:rPr/>
                    <w:t>con</w:t>
                  </w:r>
                  <w:r>
                    <w:rPr>
                      <w:spacing w:val="-5"/>
                    </w:rPr>
                    <w:t> </w:t>
                  </w:r>
                  <w:r>
                    <w:rPr/>
                    <w:t>il</w:t>
                  </w:r>
                  <w:r>
                    <w:rPr>
                      <w:spacing w:val="-6"/>
                    </w:rPr>
                    <w:t> </w:t>
                  </w:r>
                  <w:r>
                    <w:rPr/>
                    <w:t>Ministro</w:t>
                  </w:r>
                  <w:r>
                    <w:rPr>
                      <w:spacing w:val="-7"/>
                    </w:rPr>
                    <w:t> </w:t>
                  </w:r>
                  <w:r>
                    <w:rPr/>
                    <w:t>dell’economia</w:t>
                  </w:r>
                  <w:r>
                    <w:rPr>
                      <w:spacing w:val="-3"/>
                    </w:rPr>
                    <w:t> </w:t>
                  </w:r>
                  <w:r>
                    <w:rPr/>
                    <w:t>e</w:t>
                  </w:r>
                  <w:r>
                    <w:rPr>
                      <w:spacing w:val="-8"/>
                    </w:rPr>
                    <w:t> </w:t>
                  </w:r>
                  <w:r>
                    <w:rPr/>
                    <w:t>delle</w:t>
                  </w:r>
                  <w:r>
                    <w:rPr>
                      <w:spacing w:val="-5"/>
                    </w:rPr>
                    <w:t> </w:t>
                  </w:r>
                  <w:r>
                    <w:rPr/>
                    <w:t>finanze,</w:t>
                  </w:r>
                  <w:r>
                    <w:rPr>
                      <w:spacing w:val="-7"/>
                    </w:rPr>
                    <w:t> </w:t>
                  </w:r>
                  <w:r>
                    <w:rPr/>
                    <w:t>da adottarsi entro 30 giorni dalla data di pubblicazione del presente</w:t>
                  </w:r>
                  <w:r>
                    <w:rPr>
                      <w:spacing w:val="-3"/>
                    </w:rPr>
                    <w:t> </w:t>
                  </w:r>
                  <w:r>
                    <w:rPr/>
                    <w:t>decreto.</w:t>
                  </w:r>
                </w:p>
                <w:p>
                  <w:pPr>
                    <w:pStyle w:val="BodyText"/>
                    <w:numPr>
                      <w:ilvl w:val="0"/>
                      <w:numId w:val="184"/>
                    </w:numPr>
                    <w:tabs>
                      <w:tab w:pos="306" w:val="left" w:leader="none"/>
                    </w:tabs>
                    <w:spacing w:line="240" w:lineRule="auto" w:before="0" w:after="0"/>
                    <w:ind w:left="20" w:right="22" w:firstLine="0"/>
                    <w:jc w:val="both"/>
                  </w:pPr>
                  <w:r>
                    <w:rPr/>
                    <w:t>Le risorse complessivamente stanziate di cui al comma 3 sono assegnate alle imprese beneficiarie con decreto del Ministro delle infrastrutture e dei trasporti, di concerto con il Ministro dell’economia e delle finanze, da adottarsi entro il 31 dicembre</w:t>
                  </w:r>
                  <w:r>
                    <w:rPr>
                      <w:spacing w:val="-10"/>
                    </w:rPr>
                    <w:t> </w:t>
                  </w:r>
                  <w:r>
                    <w:rPr/>
                    <w:t>2020.</w:t>
                  </w:r>
                </w:p>
                <w:p>
                  <w:pPr>
                    <w:pStyle w:val="BodyText"/>
                    <w:numPr>
                      <w:ilvl w:val="0"/>
                      <w:numId w:val="184"/>
                    </w:numPr>
                    <w:tabs>
                      <w:tab w:pos="277" w:val="left" w:leader="none"/>
                    </w:tabs>
                    <w:spacing w:line="240" w:lineRule="auto" w:before="0" w:after="0"/>
                    <w:ind w:left="20" w:right="21" w:firstLine="0"/>
                    <w:jc w:val="both"/>
                  </w:pPr>
                  <w:r>
                    <w:rPr/>
                    <w:t>L’erogazione dei fondi assegnati ai sensi del comma 5 del presente articolo è subordinata alla dichiarazione di compatibilità da parte della Commissione europea ai sensi dell’articolo 108, paragrafo 3, del Trattato sul Funzionamento dell’Unione</w:t>
                  </w:r>
                  <w:r>
                    <w:rPr>
                      <w:spacing w:val="-3"/>
                    </w:rPr>
                    <w:t> </w:t>
                  </w:r>
                  <w:r>
                    <w:rPr/>
                    <w:t>Europea.</w:t>
                  </w:r>
                </w:p>
              </w:txbxContent>
            </v:textbox>
            <w10:wrap type="none"/>
          </v:shape>
        </w:pict>
      </w:r>
      <w:r>
        <w:rPr/>
        <w:pict>
          <v:shape style="position:absolute;margin-left:71.024002pt;margin-top:457.936615pt;width:453.35pt;height:294pt;mso-position-horizontal-relative:page;mso-position-vertical-relative:page;z-index:-273933312"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26"/>
                    <w:jc w:val="both"/>
                  </w:pPr>
                  <w:r>
                    <w:rPr/>
                    <w:t>Ai commi 1 e 2 si introduce un contributo straordinario a compensazione dei minori incassi ANAS.</w:t>
                  </w:r>
                </w:p>
                <w:p>
                  <w:pPr>
                    <w:pStyle w:val="BodyText"/>
                    <w:spacing w:before="0"/>
                    <w:ind w:right="18"/>
                    <w:jc w:val="both"/>
                  </w:pPr>
                  <w:r>
                    <w:rPr/>
                    <w:t>Il comma 1 procede a stanziare 25 milioni di euro annui dal 2020 al 2034 al fine di coprire i costi di monitoraggio, gestione, vigilanza, infomobilità, nonché di garantire la prosecuzione degli interventi di manutenzione ordinaria della rete stradale nazionale volti in particolare alla messa in sicurezza e al miglioramento della capacità e della fruibilità delle infrastrutture esistenti, sostenuti da ANAS S.p.A. a fronte dei minori introiti riscossi ai sensi della Legge 3 agosto 2009, n. 102, art. 19, comma 9-bis, ed integrate dalla Legge 30 luglio 2010, n. 122, art.15,</w:t>
                  </w:r>
                  <w:r>
                    <w:rPr>
                      <w:spacing w:val="-9"/>
                    </w:rPr>
                    <w:t> </w:t>
                  </w:r>
                  <w:r>
                    <w:rPr/>
                    <w:t>comma</w:t>
                  </w:r>
                  <w:r>
                    <w:rPr>
                      <w:spacing w:val="-10"/>
                    </w:rPr>
                    <w:t> </w:t>
                  </w:r>
                  <w:r>
                    <w:rPr/>
                    <w:t>4,</w:t>
                  </w:r>
                  <w:r>
                    <w:rPr>
                      <w:spacing w:val="-9"/>
                    </w:rPr>
                    <w:t> </w:t>
                  </w:r>
                  <w:r>
                    <w:rPr/>
                    <w:t>a</w:t>
                  </w:r>
                  <w:r>
                    <w:rPr>
                      <w:spacing w:val="-10"/>
                    </w:rPr>
                    <w:t> </w:t>
                  </w:r>
                  <w:r>
                    <w:rPr/>
                    <w:t>titolo</w:t>
                  </w:r>
                  <w:r>
                    <w:rPr>
                      <w:spacing w:val="-11"/>
                    </w:rPr>
                    <w:t> </w:t>
                  </w:r>
                  <w:r>
                    <w:rPr/>
                    <w:t>di</w:t>
                  </w:r>
                  <w:r>
                    <w:rPr>
                      <w:spacing w:val="-8"/>
                    </w:rPr>
                    <w:t> </w:t>
                  </w:r>
                  <w:r>
                    <w:rPr/>
                    <w:t>integrazione</w:t>
                  </w:r>
                  <w:r>
                    <w:rPr>
                      <w:spacing w:val="-8"/>
                    </w:rPr>
                    <w:t> </w:t>
                  </w:r>
                  <w:r>
                    <w:rPr/>
                    <w:t>del</w:t>
                  </w:r>
                  <w:r>
                    <w:rPr>
                      <w:spacing w:val="-8"/>
                    </w:rPr>
                    <w:t> </w:t>
                  </w:r>
                  <w:r>
                    <w:rPr/>
                    <w:t>canone</w:t>
                  </w:r>
                  <w:r>
                    <w:rPr>
                      <w:spacing w:val="-10"/>
                    </w:rPr>
                    <w:t> </w:t>
                  </w:r>
                  <w:r>
                    <w:rPr/>
                    <w:t>annuo</w:t>
                  </w:r>
                  <w:r>
                    <w:rPr>
                      <w:spacing w:val="-9"/>
                    </w:rPr>
                    <w:t> </w:t>
                  </w:r>
                  <w:r>
                    <w:rPr/>
                    <w:t>corrisposto</w:t>
                  </w:r>
                  <w:r>
                    <w:rPr>
                      <w:spacing w:val="-8"/>
                    </w:rPr>
                    <w:t> </w:t>
                  </w:r>
                  <w:r>
                    <w:rPr/>
                    <w:t>ai</w:t>
                  </w:r>
                  <w:r>
                    <w:rPr>
                      <w:spacing w:val="-8"/>
                    </w:rPr>
                    <w:t> </w:t>
                  </w:r>
                  <w:r>
                    <w:rPr/>
                    <w:t>sensi</w:t>
                  </w:r>
                  <w:r>
                    <w:rPr>
                      <w:spacing w:val="-8"/>
                    </w:rPr>
                    <w:t> </w:t>
                  </w:r>
                  <w:r>
                    <w:rPr/>
                    <w:t>del</w:t>
                  </w:r>
                  <w:r>
                    <w:rPr>
                      <w:spacing w:val="-8"/>
                    </w:rPr>
                    <w:t> </w:t>
                  </w:r>
                  <w:r>
                    <w:rPr/>
                    <w:t>comma</w:t>
                  </w:r>
                  <w:r>
                    <w:rPr>
                      <w:spacing w:val="-9"/>
                    </w:rPr>
                    <w:t> </w:t>
                  </w:r>
                  <w:r>
                    <w:rPr/>
                    <w:t>1020 dell’articolo 1 della Legge 27 dicembre 2006, n. 296 e successive modificazioni, causati dalla riduzione della circolazione autostradale conseguente alle misure di contenimento e prevenzione dell'emergenza epidemiologica da COVID-19. Al comma 2 è prevista l’adozione di un decreto interministeriale del Ministro delle infrastrutture e dei trasporti e del Ministro dell’economia e delle finanze, da adottarsi entro il 31 marzo 2021, acquisita una rendicontazione di ANAS S.p.A. della riduzione delle entrate di cui al comma</w:t>
                  </w:r>
                  <w:r>
                    <w:rPr>
                      <w:spacing w:val="-6"/>
                    </w:rPr>
                    <w:t> </w:t>
                  </w:r>
                  <w:r>
                    <w:rPr/>
                    <w:t>1.</w:t>
                  </w:r>
                </w:p>
                <w:p>
                  <w:pPr>
                    <w:pStyle w:val="BodyText"/>
                    <w:spacing w:before="0"/>
                    <w:ind w:right="14"/>
                  </w:pPr>
                  <w:r>
                    <w:rPr/>
                    <w:t>Ai commi da 3 a 6 si introducono misure per il sostegno trasporto ferroviario a mercato. Anche per effetto dei provvedimenti adottati dal Ministro delle infrastrutture e dei trasporti,</w:t>
                  </w:r>
                  <w:r>
                    <w:rPr>
                      <w:spacing w:val="-25"/>
                    </w:rPr>
                    <w:t> </w:t>
                  </w:r>
                  <w:r>
                    <w:rPr/>
                    <w:t>di concerto</w:t>
                  </w:r>
                  <w:r>
                    <w:rPr>
                      <w:spacing w:val="-16"/>
                    </w:rPr>
                    <w:t> </w:t>
                  </w:r>
                  <w:r>
                    <w:rPr/>
                    <w:t>con</w:t>
                  </w:r>
                  <w:r>
                    <w:rPr>
                      <w:spacing w:val="-14"/>
                    </w:rPr>
                    <w:t> </w:t>
                  </w:r>
                  <w:r>
                    <w:rPr/>
                    <w:t>il</w:t>
                  </w:r>
                  <w:r>
                    <w:rPr>
                      <w:spacing w:val="-14"/>
                    </w:rPr>
                    <w:t> </w:t>
                  </w:r>
                  <w:r>
                    <w:rPr/>
                    <w:t>Ministro</w:t>
                  </w:r>
                  <w:r>
                    <w:rPr>
                      <w:spacing w:val="-15"/>
                    </w:rPr>
                    <w:t> </w:t>
                  </w:r>
                  <w:r>
                    <w:rPr/>
                    <w:t>della</w:t>
                  </w:r>
                  <w:r>
                    <w:rPr>
                      <w:spacing w:val="-15"/>
                    </w:rPr>
                    <w:t> </w:t>
                  </w:r>
                  <w:r>
                    <w:rPr/>
                    <w:t>salute,</w:t>
                  </w:r>
                  <w:r>
                    <w:rPr>
                      <w:spacing w:val="-14"/>
                    </w:rPr>
                    <w:t> </w:t>
                  </w:r>
                  <w:r>
                    <w:rPr/>
                    <w:t>ai</w:t>
                  </w:r>
                  <w:r>
                    <w:rPr>
                      <w:spacing w:val="-15"/>
                    </w:rPr>
                    <w:t> </w:t>
                  </w:r>
                  <w:r>
                    <w:rPr/>
                    <w:t>sensi</w:t>
                  </w:r>
                  <w:r>
                    <w:rPr>
                      <w:spacing w:val="-14"/>
                    </w:rPr>
                    <w:t> </w:t>
                  </w:r>
                  <w:r>
                    <w:rPr/>
                    <w:t>dell’articolo</w:t>
                  </w:r>
                  <w:r>
                    <w:rPr>
                      <w:spacing w:val="-14"/>
                    </w:rPr>
                    <w:t> </w:t>
                  </w:r>
                  <w:r>
                    <w:rPr/>
                    <w:t>1,</w:t>
                  </w:r>
                  <w:r>
                    <w:rPr>
                      <w:spacing w:val="-14"/>
                    </w:rPr>
                    <w:t> </w:t>
                  </w:r>
                  <w:r>
                    <w:rPr/>
                    <w:t>punto</w:t>
                  </w:r>
                  <w:r>
                    <w:rPr>
                      <w:spacing w:val="-16"/>
                    </w:rPr>
                    <w:t> </w:t>
                  </w:r>
                  <w:r>
                    <w:rPr/>
                    <w:t>5),</w:t>
                  </w:r>
                  <w:r>
                    <w:rPr>
                      <w:spacing w:val="-14"/>
                    </w:rPr>
                    <w:t> </w:t>
                  </w:r>
                  <w:r>
                    <w:rPr/>
                    <w:t>del</w:t>
                  </w:r>
                  <w:r>
                    <w:rPr>
                      <w:spacing w:val="-15"/>
                    </w:rPr>
                    <w:t> </w:t>
                  </w:r>
                  <w:r>
                    <w:rPr/>
                    <w:t>decreto</w:t>
                  </w:r>
                  <w:r>
                    <w:rPr>
                      <w:spacing w:val="-14"/>
                    </w:rPr>
                    <w:t> </w:t>
                  </w:r>
                  <w:r>
                    <w:rPr/>
                    <w:t>del</w:t>
                  </w:r>
                  <w:r>
                    <w:rPr>
                      <w:spacing w:val="-14"/>
                    </w:rPr>
                    <w:t> </w:t>
                  </w:r>
                  <w:r>
                    <w:rPr/>
                    <w:t>Presidente del</w:t>
                  </w:r>
                  <w:r>
                    <w:rPr>
                      <w:spacing w:val="17"/>
                    </w:rPr>
                    <w:t> </w:t>
                  </w:r>
                  <w:r>
                    <w:rPr/>
                    <w:t>Consiglio</w:t>
                  </w:r>
                  <w:r>
                    <w:rPr>
                      <w:spacing w:val="17"/>
                    </w:rPr>
                    <w:t> </w:t>
                  </w:r>
                  <w:r>
                    <w:rPr/>
                    <w:t>dei</w:t>
                  </w:r>
                  <w:r>
                    <w:rPr>
                      <w:spacing w:val="17"/>
                    </w:rPr>
                    <w:t> </w:t>
                  </w:r>
                  <w:r>
                    <w:rPr/>
                    <w:t>Ministri</w:t>
                  </w:r>
                  <w:r>
                    <w:rPr>
                      <w:spacing w:val="17"/>
                    </w:rPr>
                    <w:t> </w:t>
                  </w:r>
                  <w:r>
                    <w:rPr/>
                    <w:t>11</w:t>
                  </w:r>
                  <w:r>
                    <w:rPr>
                      <w:spacing w:val="17"/>
                    </w:rPr>
                    <w:t> </w:t>
                  </w:r>
                  <w:r>
                    <w:rPr/>
                    <w:t>marzo</w:t>
                  </w:r>
                  <w:r>
                    <w:rPr>
                      <w:spacing w:val="16"/>
                    </w:rPr>
                    <w:t> </w:t>
                  </w:r>
                  <w:r>
                    <w:rPr/>
                    <w:t>2020,</w:t>
                  </w:r>
                  <w:r>
                    <w:rPr>
                      <w:spacing w:val="17"/>
                    </w:rPr>
                    <w:t> </w:t>
                  </w:r>
                  <w:r>
                    <w:rPr/>
                    <w:t>è</w:t>
                  </w:r>
                  <w:r>
                    <w:rPr>
                      <w:spacing w:val="17"/>
                    </w:rPr>
                    <w:t> </w:t>
                  </w:r>
                  <w:r>
                    <w:rPr/>
                    <w:t>stata</w:t>
                  </w:r>
                  <w:r>
                    <w:rPr>
                      <w:spacing w:val="16"/>
                    </w:rPr>
                    <w:t> </w:t>
                  </w:r>
                  <w:r>
                    <w:rPr/>
                    <w:t>disposta</w:t>
                  </w:r>
                  <w:r>
                    <w:rPr>
                      <w:spacing w:val="17"/>
                    </w:rPr>
                    <w:t> </w:t>
                  </w:r>
                  <w:r>
                    <w:rPr/>
                    <w:t>la</w:t>
                  </w:r>
                  <w:r>
                    <w:rPr>
                      <w:spacing w:val="17"/>
                    </w:rPr>
                    <w:t> </w:t>
                  </w:r>
                  <w:r>
                    <w:rPr/>
                    <w:t>riduzione</w:t>
                  </w:r>
                  <w:r>
                    <w:rPr>
                      <w:spacing w:val="16"/>
                    </w:rPr>
                    <w:t> </w:t>
                  </w:r>
                  <w:r>
                    <w:rPr/>
                    <w:t>dei</w:t>
                  </w:r>
                  <w:r>
                    <w:rPr>
                      <w:spacing w:val="18"/>
                    </w:rPr>
                    <w:t> </w:t>
                  </w:r>
                  <w:r>
                    <w:rPr/>
                    <w:t>servizi</w:t>
                  </w:r>
                  <w:r>
                    <w:rPr>
                      <w:spacing w:val="18"/>
                    </w:rPr>
                    <w:t> </w:t>
                  </w:r>
                  <w:r>
                    <w:rPr/>
                    <w:t>ferroviari</w:t>
                  </w:r>
                </w:p>
                <w:p>
                  <w:pPr>
                    <w:spacing w:before="77"/>
                    <w:ind w:left="4366" w:right="0" w:firstLine="0"/>
                    <w:jc w:val="left"/>
                    <w:rPr>
                      <w:sz w:val="22"/>
                    </w:rPr>
                  </w:pPr>
                  <w:r>
                    <w:rPr>
                      <w:sz w:val="22"/>
                    </w:rPr>
                    <w:t>364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9322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9312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388pt;mso-position-horizontal-relative:page;mso-position-vertical-relative:page;z-index:-273930240" type="#_x0000_t202" filled="false" stroked="false">
            <v:textbox inset="0,0,0,0">
              <w:txbxContent>
                <w:p>
                  <w:pPr>
                    <w:pStyle w:val="BodyText"/>
                    <w:ind w:right="17"/>
                    <w:jc w:val="both"/>
                  </w:pPr>
                  <w:r>
                    <w:rPr/>
                    <w:t>passeggeri a mercato su tutto il territorio nazionale. Peraltro, gli stessi servizi, hanno visto, in conseguenza delle misure di restrizione degli spostamenti disposte per contenere l’epidemia, una</w:t>
                  </w:r>
                  <w:r>
                    <w:rPr>
                      <w:spacing w:val="-11"/>
                    </w:rPr>
                    <w:t> </w:t>
                  </w:r>
                  <w:r>
                    <w:rPr/>
                    <w:t>fortissima</w:t>
                  </w:r>
                  <w:r>
                    <w:rPr>
                      <w:spacing w:val="-9"/>
                    </w:rPr>
                    <w:t> </w:t>
                  </w:r>
                  <w:r>
                    <w:rPr/>
                    <w:t>riduzione</w:t>
                  </w:r>
                  <w:r>
                    <w:rPr>
                      <w:spacing w:val="-7"/>
                    </w:rPr>
                    <w:t> </w:t>
                  </w:r>
                  <w:r>
                    <w:rPr/>
                    <w:t>dei</w:t>
                  </w:r>
                  <w:r>
                    <w:rPr>
                      <w:spacing w:val="-8"/>
                    </w:rPr>
                    <w:t> </w:t>
                  </w:r>
                  <w:r>
                    <w:rPr/>
                    <w:t>passeggeri</w:t>
                  </w:r>
                  <w:r>
                    <w:rPr>
                      <w:spacing w:val="-9"/>
                    </w:rPr>
                    <w:t> </w:t>
                  </w:r>
                  <w:r>
                    <w:rPr/>
                    <w:t>trasportati</w:t>
                  </w:r>
                  <w:r>
                    <w:rPr>
                      <w:spacing w:val="-8"/>
                    </w:rPr>
                    <w:t> </w:t>
                  </w:r>
                  <w:r>
                    <w:rPr/>
                    <w:t>e</w:t>
                  </w:r>
                  <w:r>
                    <w:rPr>
                      <w:spacing w:val="-10"/>
                    </w:rPr>
                    <w:t> </w:t>
                  </w:r>
                  <w:r>
                    <w:rPr/>
                    <w:t>dei</w:t>
                  </w:r>
                  <w:r>
                    <w:rPr>
                      <w:spacing w:val="-8"/>
                    </w:rPr>
                    <w:t> </w:t>
                  </w:r>
                  <w:r>
                    <w:rPr/>
                    <w:t>relativi</w:t>
                  </w:r>
                  <w:r>
                    <w:rPr>
                      <w:spacing w:val="-8"/>
                    </w:rPr>
                    <w:t> </w:t>
                  </w:r>
                  <w:r>
                    <w:rPr/>
                    <w:t>incassi</w:t>
                  </w:r>
                  <w:r>
                    <w:rPr>
                      <w:spacing w:val="-8"/>
                    </w:rPr>
                    <w:t> </w:t>
                  </w:r>
                  <w:r>
                    <w:rPr/>
                    <w:t>di</w:t>
                  </w:r>
                  <w:r>
                    <w:rPr>
                      <w:spacing w:val="-8"/>
                    </w:rPr>
                    <w:t> </w:t>
                  </w:r>
                  <w:r>
                    <w:rPr/>
                    <w:t>biglietti</w:t>
                  </w:r>
                  <w:r>
                    <w:rPr>
                      <w:spacing w:val="-8"/>
                    </w:rPr>
                    <w:t> </w:t>
                  </w:r>
                  <w:r>
                    <w:rPr/>
                    <w:t>sia</w:t>
                  </w:r>
                  <w:r>
                    <w:rPr>
                      <w:spacing w:val="-9"/>
                    </w:rPr>
                    <w:t> </w:t>
                  </w:r>
                  <w:r>
                    <w:rPr/>
                    <w:t>nei</w:t>
                  </w:r>
                  <w:r>
                    <w:rPr>
                      <w:spacing w:val="-8"/>
                    </w:rPr>
                    <w:t> </w:t>
                  </w:r>
                  <w:r>
                    <w:rPr/>
                    <w:t>giorni precedenti che in quelli successivi alle riduzioni dei servizi. Inoltre, anche il trasporto ferroviario delle merci sta subendo consistenti riduzioni di traffico a seguito del rallentamento della produzione industriale conseguente</w:t>
                  </w:r>
                  <w:r>
                    <w:rPr>
                      <w:spacing w:val="-2"/>
                    </w:rPr>
                    <w:t> </w:t>
                  </w:r>
                  <w:r>
                    <w:rPr/>
                    <w:t>all’epidemia.</w:t>
                  </w:r>
                </w:p>
                <w:p>
                  <w:pPr>
                    <w:pStyle w:val="BodyText"/>
                    <w:spacing w:before="0"/>
                    <w:ind w:right="17"/>
                    <w:jc w:val="both"/>
                  </w:pPr>
                  <w:r>
                    <w:rPr/>
                    <w:t>Ai</w:t>
                  </w:r>
                  <w:r>
                    <w:rPr>
                      <w:spacing w:val="-6"/>
                    </w:rPr>
                    <w:t> </w:t>
                  </w:r>
                  <w:r>
                    <w:rPr/>
                    <w:t>sensi</w:t>
                  </w:r>
                  <w:r>
                    <w:rPr>
                      <w:spacing w:val="-6"/>
                    </w:rPr>
                    <w:t> </w:t>
                  </w:r>
                  <w:r>
                    <w:rPr/>
                    <w:t>della</w:t>
                  </w:r>
                  <w:r>
                    <w:rPr>
                      <w:spacing w:val="-7"/>
                    </w:rPr>
                    <w:t> </w:t>
                  </w:r>
                  <w:r>
                    <w:rPr/>
                    <w:t>normativa</w:t>
                  </w:r>
                  <w:r>
                    <w:rPr>
                      <w:spacing w:val="-3"/>
                    </w:rPr>
                    <w:t> </w:t>
                  </w:r>
                  <w:r>
                    <w:rPr/>
                    <w:t>Europea</w:t>
                  </w:r>
                  <w:r>
                    <w:rPr>
                      <w:spacing w:val="-7"/>
                    </w:rPr>
                    <w:t> </w:t>
                  </w:r>
                  <w:r>
                    <w:rPr/>
                    <w:t>in</w:t>
                  </w:r>
                  <w:r>
                    <w:rPr>
                      <w:spacing w:val="-6"/>
                    </w:rPr>
                    <w:t> </w:t>
                  </w:r>
                  <w:r>
                    <w:rPr/>
                    <w:t>materia</w:t>
                  </w:r>
                  <w:r>
                    <w:rPr>
                      <w:spacing w:val="-7"/>
                    </w:rPr>
                    <w:t> </w:t>
                  </w:r>
                  <w:r>
                    <w:rPr/>
                    <w:t>di</w:t>
                  </w:r>
                  <w:r>
                    <w:rPr>
                      <w:spacing w:val="-3"/>
                    </w:rPr>
                    <w:t> </w:t>
                  </w:r>
                  <w:r>
                    <w:rPr/>
                    <w:t>aiuti</w:t>
                  </w:r>
                  <w:r>
                    <w:rPr>
                      <w:spacing w:val="-6"/>
                    </w:rPr>
                    <w:t> </w:t>
                  </w:r>
                  <w:r>
                    <w:rPr/>
                    <w:t>di</w:t>
                  </w:r>
                  <w:r>
                    <w:rPr>
                      <w:spacing w:val="-6"/>
                    </w:rPr>
                    <w:t> </w:t>
                  </w:r>
                  <w:r>
                    <w:rPr/>
                    <w:t>Stato</w:t>
                  </w:r>
                  <w:r>
                    <w:rPr>
                      <w:spacing w:val="-5"/>
                    </w:rPr>
                    <w:t> </w:t>
                  </w:r>
                  <w:r>
                    <w:rPr/>
                    <w:t>e,</w:t>
                  </w:r>
                  <w:r>
                    <w:rPr>
                      <w:spacing w:val="-6"/>
                    </w:rPr>
                    <w:t> </w:t>
                  </w:r>
                  <w:r>
                    <w:rPr/>
                    <w:t>in</w:t>
                  </w:r>
                  <w:r>
                    <w:rPr>
                      <w:spacing w:val="-6"/>
                    </w:rPr>
                    <w:t> </w:t>
                  </w:r>
                  <w:r>
                    <w:rPr/>
                    <w:t>particolare,</w:t>
                  </w:r>
                  <w:r>
                    <w:rPr>
                      <w:spacing w:val="-6"/>
                    </w:rPr>
                    <w:t> </w:t>
                  </w:r>
                  <w:r>
                    <w:rPr/>
                    <w:t>dell’articolo</w:t>
                  </w:r>
                  <w:r>
                    <w:rPr>
                      <w:spacing w:val="-6"/>
                    </w:rPr>
                    <w:t> </w:t>
                  </w:r>
                  <w:r>
                    <w:rPr/>
                    <w:t>107, paragrafo</w:t>
                  </w:r>
                  <w:r>
                    <w:rPr>
                      <w:spacing w:val="-6"/>
                    </w:rPr>
                    <w:t> </w:t>
                  </w:r>
                  <w:r>
                    <w:rPr/>
                    <w:t>2,</w:t>
                  </w:r>
                  <w:r>
                    <w:rPr>
                      <w:spacing w:val="-6"/>
                    </w:rPr>
                    <w:t> </w:t>
                  </w:r>
                  <w:r>
                    <w:rPr/>
                    <w:t>lettera</w:t>
                  </w:r>
                  <w:r>
                    <w:rPr>
                      <w:spacing w:val="-7"/>
                    </w:rPr>
                    <w:t> </w:t>
                  </w:r>
                  <w:r>
                    <w:rPr/>
                    <w:t>b,</w:t>
                  </w:r>
                  <w:r>
                    <w:rPr>
                      <w:spacing w:val="-4"/>
                    </w:rPr>
                    <w:t> </w:t>
                  </w:r>
                  <w:r>
                    <w:rPr/>
                    <w:t>del</w:t>
                  </w:r>
                  <w:r>
                    <w:rPr>
                      <w:spacing w:val="-4"/>
                    </w:rPr>
                    <w:t> </w:t>
                  </w:r>
                  <w:r>
                    <w:rPr/>
                    <w:t>Trattato</w:t>
                  </w:r>
                  <w:r>
                    <w:rPr>
                      <w:spacing w:val="-6"/>
                    </w:rPr>
                    <w:t> </w:t>
                  </w:r>
                  <w:r>
                    <w:rPr/>
                    <w:t>sul</w:t>
                  </w:r>
                  <w:r>
                    <w:rPr>
                      <w:spacing w:val="-3"/>
                    </w:rPr>
                    <w:t> </w:t>
                  </w:r>
                  <w:r>
                    <w:rPr/>
                    <w:t>Funzionamento</w:t>
                  </w:r>
                  <w:r>
                    <w:rPr>
                      <w:spacing w:val="-6"/>
                    </w:rPr>
                    <w:t> </w:t>
                  </w:r>
                  <w:r>
                    <w:rPr/>
                    <w:t>dell’Unione</w:t>
                  </w:r>
                  <w:r>
                    <w:rPr>
                      <w:spacing w:val="-7"/>
                    </w:rPr>
                    <w:t> </w:t>
                  </w:r>
                  <w:r>
                    <w:rPr/>
                    <w:t>Europea</w:t>
                  </w:r>
                  <w:r>
                    <w:rPr>
                      <w:spacing w:val="-6"/>
                    </w:rPr>
                    <w:t> </w:t>
                  </w:r>
                  <w:r>
                    <w:rPr/>
                    <w:t>(di</w:t>
                  </w:r>
                  <w:r>
                    <w:rPr>
                      <w:spacing w:val="-7"/>
                    </w:rPr>
                    <w:t> </w:t>
                  </w:r>
                  <w:r>
                    <w:rPr/>
                    <w:t>seguito</w:t>
                  </w:r>
                  <w:r>
                    <w:rPr>
                      <w:spacing w:val="-6"/>
                    </w:rPr>
                    <w:t> </w:t>
                  </w:r>
                  <w:r>
                    <w:rPr/>
                    <w:t>TFUE), gli Stati Membri possono compensare le imprese per i danni direttamente causati da una calamità naturale o da un evento eccezionale. La Commissione ha affermato che l’emergenza causata dal COVID-19 in Europa possa qualificarsi come evento di portata eccezionale, sottolineando altresì come il settore dei trasporti sia tra quelli maggiormente impattati negativamente dal punto di vista economico.</w:t>
                  </w:r>
                </w:p>
                <w:p>
                  <w:pPr>
                    <w:pStyle w:val="BodyText"/>
                    <w:spacing w:before="1"/>
                    <w:ind w:right="17"/>
                    <w:jc w:val="both"/>
                  </w:pPr>
                  <w:r>
                    <w:rPr/>
                    <w:t>In coerenza con tale contesto di riferimento a livello comunitario, il comma 3 dispone uno stanziamento</w:t>
                  </w:r>
                  <w:r>
                    <w:rPr>
                      <w:spacing w:val="-6"/>
                    </w:rPr>
                    <w:t> </w:t>
                  </w:r>
                  <w:r>
                    <w:rPr/>
                    <w:t>di</w:t>
                  </w:r>
                  <w:r>
                    <w:rPr>
                      <w:spacing w:val="-5"/>
                    </w:rPr>
                    <w:t> </w:t>
                  </w:r>
                  <w:r>
                    <w:rPr/>
                    <w:t>1.200</w:t>
                  </w:r>
                  <w:r>
                    <w:rPr>
                      <w:spacing w:val="-6"/>
                    </w:rPr>
                    <w:t> </w:t>
                  </w:r>
                  <w:r>
                    <w:rPr/>
                    <w:t>milioni</w:t>
                  </w:r>
                  <w:r>
                    <w:rPr>
                      <w:spacing w:val="-5"/>
                    </w:rPr>
                    <w:t> </w:t>
                  </w:r>
                  <w:r>
                    <w:rPr/>
                    <w:t>di</w:t>
                  </w:r>
                  <w:r>
                    <w:rPr>
                      <w:spacing w:val="-6"/>
                    </w:rPr>
                    <w:t> </w:t>
                  </w:r>
                  <w:r>
                    <w:rPr/>
                    <w:t>euro,</w:t>
                  </w:r>
                  <w:r>
                    <w:rPr>
                      <w:spacing w:val="-6"/>
                    </w:rPr>
                    <w:t> </w:t>
                  </w:r>
                  <w:r>
                    <w:rPr/>
                    <w:t>da</w:t>
                  </w:r>
                  <w:r>
                    <w:rPr>
                      <w:spacing w:val="-7"/>
                    </w:rPr>
                    <w:t> </w:t>
                  </w:r>
                  <w:r>
                    <w:rPr/>
                    <w:t>erogare</w:t>
                  </w:r>
                  <w:r>
                    <w:rPr>
                      <w:spacing w:val="-6"/>
                    </w:rPr>
                    <w:t> </w:t>
                  </w:r>
                  <w:r>
                    <w:rPr/>
                    <w:t>in</w:t>
                  </w:r>
                  <w:r>
                    <w:rPr>
                      <w:spacing w:val="-5"/>
                    </w:rPr>
                    <w:t> </w:t>
                  </w:r>
                  <w:r>
                    <w:rPr/>
                    <w:t>80</w:t>
                  </w:r>
                  <w:r>
                    <w:rPr>
                      <w:spacing w:val="-6"/>
                    </w:rPr>
                    <w:t> </w:t>
                  </w:r>
                  <w:r>
                    <w:rPr/>
                    <w:t>milioni</w:t>
                  </w:r>
                  <w:r>
                    <w:rPr>
                      <w:spacing w:val="-5"/>
                    </w:rPr>
                    <w:t> </w:t>
                  </w:r>
                  <w:r>
                    <w:rPr/>
                    <w:t>di</w:t>
                  </w:r>
                  <w:r>
                    <w:rPr>
                      <w:spacing w:val="-6"/>
                    </w:rPr>
                    <w:t> </w:t>
                  </w:r>
                  <w:r>
                    <w:rPr/>
                    <w:t>euro</w:t>
                  </w:r>
                  <w:r>
                    <w:rPr>
                      <w:spacing w:val="-6"/>
                    </w:rPr>
                    <w:t> </w:t>
                  </w:r>
                  <w:r>
                    <w:rPr/>
                    <w:t>annui</w:t>
                  </w:r>
                  <w:r>
                    <w:rPr>
                      <w:spacing w:val="-6"/>
                    </w:rPr>
                    <w:t> </w:t>
                  </w:r>
                  <w:r>
                    <w:rPr/>
                    <w:t>per</w:t>
                  </w:r>
                  <w:r>
                    <w:rPr>
                      <w:spacing w:val="-6"/>
                    </w:rPr>
                    <w:t> </w:t>
                  </w:r>
                  <w:r>
                    <w:rPr/>
                    <w:t>quindici</w:t>
                  </w:r>
                  <w:r>
                    <w:rPr>
                      <w:spacing w:val="-5"/>
                    </w:rPr>
                    <w:t> </w:t>
                  </w:r>
                  <w:r>
                    <w:rPr/>
                    <w:t>anni, per</w:t>
                  </w:r>
                  <w:r>
                    <w:rPr>
                      <w:spacing w:val="-7"/>
                    </w:rPr>
                    <w:t> </w:t>
                  </w:r>
                  <w:r>
                    <w:rPr/>
                    <w:t>compensare</w:t>
                  </w:r>
                  <w:r>
                    <w:rPr>
                      <w:spacing w:val="-7"/>
                    </w:rPr>
                    <w:t> </w:t>
                  </w:r>
                  <w:r>
                    <w:rPr/>
                    <w:t>le</w:t>
                  </w:r>
                  <w:r>
                    <w:rPr>
                      <w:spacing w:val="-7"/>
                    </w:rPr>
                    <w:t> </w:t>
                  </w:r>
                  <w:r>
                    <w:rPr/>
                    <w:t>imprese</w:t>
                  </w:r>
                  <w:r>
                    <w:rPr>
                      <w:spacing w:val="-6"/>
                    </w:rPr>
                    <w:t> </w:t>
                  </w:r>
                  <w:r>
                    <w:rPr/>
                    <w:t>che</w:t>
                  </w:r>
                  <w:r>
                    <w:rPr>
                      <w:spacing w:val="-7"/>
                    </w:rPr>
                    <w:t> </w:t>
                  </w:r>
                  <w:r>
                    <w:rPr/>
                    <w:t>svolgono</w:t>
                  </w:r>
                  <w:r>
                    <w:rPr>
                      <w:spacing w:val="-5"/>
                    </w:rPr>
                    <w:t> </w:t>
                  </w:r>
                  <w:r>
                    <w:rPr/>
                    <w:t>servizi</w:t>
                  </w:r>
                  <w:r>
                    <w:rPr>
                      <w:spacing w:val="-5"/>
                    </w:rPr>
                    <w:t> </w:t>
                  </w:r>
                  <w:r>
                    <w:rPr/>
                    <w:t>di</w:t>
                  </w:r>
                  <w:r>
                    <w:rPr>
                      <w:spacing w:val="-3"/>
                    </w:rPr>
                    <w:t> </w:t>
                  </w:r>
                  <w:r>
                    <w:rPr/>
                    <w:t>trasporto</w:t>
                  </w:r>
                  <w:r>
                    <w:rPr>
                      <w:spacing w:val="-5"/>
                    </w:rPr>
                    <w:t> </w:t>
                  </w:r>
                  <w:r>
                    <w:rPr/>
                    <w:t>ferroviario</w:t>
                  </w:r>
                  <w:r>
                    <w:rPr>
                      <w:spacing w:val="-6"/>
                    </w:rPr>
                    <w:t> </w:t>
                  </w:r>
                  <w:r>
                    <w:rPr/>
                    <w:t>di</w:t>
                  </w:r>
                  <w:r>
                    <w:rPr>
                      <w:spacing w:val="-5"/>
                    </w:rPr>
                    <w:t> </w:t>
                  </w:r>
                  <w:r>
                    <w:rPr/>
                    <w:t>persone</w:t>
                  </w:r>
                  <w:r>
                    <w:rPr>
                      <w:spacing w:val="-8"/>
                    </w:rPr>
                    <w:t> </w:t>
                  </w:r>
                  <w:r>
                    <w:rPr/>
                    <w:t>e</w:t>
                  </w:r>
                  <w:r>
                    <w:rPr>
                      <w:spacing w:val="-4"/>
                    </w:rPr>
                    <w:t> </w:t>
                  </w:r>
                  <w:r>
                    <w:rPr/>
                    <w:t>merci</w:t>
                  </w:r>
                  <w:r>
                    <w:rPr>
                      <w:spacing w:val="-5"/>
                    </w:rPr>
                    <w:t> </w:t>
                  </w:r>
                  <w:r>
                    <w:rPr/>
                    <w:t>non soggetti a obbligo di servizio pubblico per i danni direttamente subiti a causa della diffusione del</w:t>
                  </w:r>
                  <w:r>
                    <w:rPr>
                      <w:spacing w:val="-1"/>
                    </w:rPr>
                    <w:t> </w:t>
                  </w:r>
                  <w:r>
                    <w:rPr/>
                    <w:t>COVID-19.</w:t>
                  </w:r>
                </w:p>
                <w:p>
                  <w:pPr>
                    <w:pStyle w:val="BodyText"/>
                    <w:spacing w:before="0"/>
                    <w:ind w:right="18"/>
                    <w:jc w:val="both"/>
                  </w:pPr>
                  <w:r>
                    <w:rPr/>
                    <w:t>Il comma 4 prevede un obbligo di rendicontazione degli effetti economici direttamente imputabili</w:t>
                  </w:r>
                  <w:r>
                    <w:rPr>
                      <w:spacing w:val="-7"/>
                    </w:rPr>
                    <w:t> </w:t>
                  </w:r>
                  <w:r>
                    <w:rPr/>
                    <w:t>all’emergenza</w:t>
                  </w:r>
                  <w:r>
                    <w:rPr>
                      <w:spacing w:val="-5"/>
                    </w:rPr>
                    <w:t> </w:t>
                  </w:r>
                  <w:r>
                    <w:rPr/>
                    <w:t>COVID-19</w:t>
                  </w:r>
                  <w:r>
                    <w:rPr>
                      <w:spacing w:val="-7"/>
                    </w:rPr>
                    <w:t> </w:t>
                  </w:r>
                  <w:r>
                    <w:rPr/>
                    <w:t>secondo</w:t>
                  </w:r>
                  <w:r>
                    <w:rPr>
                      <w:spacing w:val="-6"/>
                    </w:rPr>
                    <w:t> </w:t>
                  </w:r>
                  <w:r>
                    <w:rPr/>
                    <w:t>le</w:t>
                  </w:r>
                  <w:r>
                    <w:rPr>
                      <w:spacing w:val="-8"/>
                    </w:rPr>
                    <w:t> </w:t>
                  </w:r>
                  <w:r>
                    <w:rPr/>
                    <w:t>modalità</w:t>
                  </w:r>
                  <w:r>
                    <w:rPr>
                      <w:spacing w:val="-7"/>
                    </w:rPr>
                    <w:t> </w:t>
                  </w:r>
                  <w:r>
                    <w:rPr/>
                    <w:t>da</w:t>
                  </w:r>
                  <w:r>
                    <w:rPr>
                      <w:spacing w:val="-7"/>
                    </w:rPr>
                    <w:t> </w:t>
                  </w:r>
                  <w:r>
                    <w:rPr/>
                    <w:t>definirsi</w:t>
                  </w:r>
                  <w:r>
                    <w:rPr>
                      <w:spacing w:val="-7"/>
                    </w:rPr>
                    <w:t> </w:t>
                  </w:r>
                  <w:r>
                    <w:rPr/>
                    <w:t>con</w:t>
                  </w:r>
                  <w:r>
                    <w:rPr>
                      <w:spacing w:val="-6"/>
                    </w:rPr>
                    <w:t> </w:t>
                  </w:r>
                  <w:r>
                    <w:rPr/>
                    <w:t>decreto</w:t>
                  </w:r>
                  <w:r>
                    <w:rPr>
                      <w:spacing w:val="-7"/>
                    </w:rPr>
                    <w:t> </w:t>
                  </w:r>
                  <w:r>
                    <w:rPr/>
                    <w:t>del</w:t>
                  </w:r>
                  <w:r>
                    <w:rPr>
                      <w:spacing w:val="-6"/>
                    </w:rPr>
                    <w:t> </w:t>
                  </w:r>
                  <w:r>
                    <w:rPr/>
                    <w:t>Ministro delle</w:t>
                  </w:r>
                  <w:r>
                    <w:rPr>
                      <w:spacing w:val="-8"/>
                    </w:rPr>
                    <w:t> </w:t>
                  </w:r>
                  <w:r>
                    <w:rPr/>
                    <w:t>infrastrutture</w:t>
                  </w:r>
                  <w:r>
                    <w:rPr>
                      <w:spacing w:val="-6"/>
                    </w:rPr>
                    <w:t> </w:t>
                  </w:r>
                  <w:r>
                    <w:rPr/>
                    <w:t>e</w:t>
                  </w:r>
                  <w:r>
                    <w:rPr>
                      <w:spacing w:val="-8"/>
                    </w:rPr>
                    <w:t> </w:t>
                  </w:r>
                  <w:r>
                    <w:rPr/>
                    <w:t>dei</w:t>
                  </w:r>
                  <w:r>
                    <w:rPr>
                      <w:spacing w:val="-6"/>
                    </w:rPr>
                    <w:t> </w:t>
                  </w:r>
                  <w:r>
                    <w:rPr/>
                    <w:t>trasporti,</w:t>
                  </w:r>
                  <w:r>
                    <w:rPr>
                      <w:spacing w:val="-7"/>
                    </w:rPr>
                    <w:t> </w:t>
                  </w:r>
                  <w:r>
                    <w:rPr/>
                    <w:t>di</w:t>
                  </w:r>
                  <w:r>
                    <w:rPr>
                      <w:spacing w:val="-3"/>
                    </w:rPr>
                    <w:t> </w:t>
                  </w:r>
                  <w:r>
                    <w:rPr/>
                    <w:t>concerto</w:t>
                  </w:r>
                  <w:r>
                    <w:rPr>
                      <w:spacing w:val="-8"/>
                    </w:rPr>
                    <w:t> </w:t>
                  </w:r>
                  <w:r>
                    <w:rPr/>
                    <w:t>con</w:t>
                  </w:r>
                  <w:r>
                    <w:rPr>
                      <w:spacing w:val="-4"/>
                    </w:rPr>
                    <w:t> </w:t>
                  </w:r>
                  <w:r>
                    <w:rPr/>
                    <w:t>il</w:t>
                  </w:r>
                  <w:r>
                    <w:rPr>
                      <w:spacing w:val="-7"/>
                    </w:rPr>
                    <w:t> </w:t>
                  </w:r>
                  <w:r>
                    <w:rPr/>
                    <w:t>Ministro</w:t>
                  </w:r>
                  <w:r>
                    <w:rPr>
                      <w:spacing w:val="-6"/>
                    </w:rPr>
                    <w:t> </w:t>
                  </w:r>
                  <w:r>
                    <w:rPr/>
                    <w:t>dell’economia</w:t>
                  </w:r>
                  <w:r>
                    <w:rPr>
                      <w:spacing w:val="-4"/>
                    </w:rPr>
                    <w:t> </w:t>
                  </w:r>
                  <w:r>
                    <w:rPr/>
                    <w:t>e</w:t>
                  </w:r>
                  <w:r>
                    <w:rPr>
                      <w:spacing w:val="-7"/>
                    </w:rPr>
                    <w:t> </w:t>
                  </w:r>
                  <w:r>
                    <w:rPr/>
                    <w:t>delle</w:t>
                  </w:r>
                  <w:r>
                    <w:rPr>
                      <w:spacing w:val="-6"/>
                    </w:rPr>
                    <w:t> </w:t>
                  </w:r>
                  <w:r>
                    <w:rPr/>
                    <w:t>finanze,</w:t>
                  </w:r>
                  <w:r>
                    <w:rPr>
                      <w:spacing w:val="-6"/>
                    </w:rPr>
                    <w:t> </w:t>
                  </w:r>
                  <w:r>
                    <w:rPr/>
                    <w:t>da adottarsi entro 30 giorni dalla data di pubblicazione del presente</w:t>
                  </w:r>
                  <w:r>
                    <w:rPr>
                      <w:spacing w:val="-3"/>
                    </w:rPr>
                    <w:t> </w:t>
                  </w:r>
                  <w:r>
                    <w:rPr/>
                    <w:t>decreto.</w:t>
                  </w:r>
                </w:p>
                <w:p>
                  <w:pPr>
                    <w:pStyle w:val="BodyText"/>
                    <w:spacing w:before="0"/>
                    <w:ind w:right="18"/>
                    <w:jc w:val="both"/>
                  </w:pPr>
                  <w:r>
                    <w:rPr/>
                    <w:t>Il</w:t>
                  </w:r>
                  <w:r>
                    <w:rPr>
                      <w:spacing w:val="-6"/>
                    </w:rPr>
                    <w:t> </w:t>
                  </w:r>
                  <w:r>
                    <w:rPr/>
                    <w:t>comma</w:t>
                  </w:r>
                  <w:r>
                    <w:rPr>
                      <w:spacing w:val="-10"/>
                    </w:rPr>
                    <w:t> </w:t>
                  </w:r>
                  <w:r>
                    <w:rPr/>
                    <w:t>5</w:t>
                  </w:r>
                  <w:r>
                    <w:rPr>
                      <w:spacing w:val="-8"/>
                    </w:rPr>
                    <w:t> </w:t>
                  </w:r>
                  <w:r>
                    <w:rPr/>
                    <w:t>prevede</w:t>
                  </w:r>
                  <w:r>
                    <w:rPr>
                      <w:spacing w:val="-7"/>
                    </w:rPr>
                    <w:t> </w:t>
                  </w:r>
                  <w:r>
                    <w:rPr/>
                    <w:t>che</w:t>
                  </w:r>
                  <w:r>
                    <w:rPr>
                      <w:spacing w:val="-7"/>
                    </w:rPr>
                    <w:t> </w:t>
                  </w:r>
                  <w:r>
                    <w:rPr/>
                    <w:t>con</w:t>
                  </w:r>
                  <w:r>
                    <w:rPr>
                      <w:spacing w:val="-8"/>
                    </w:rPr>
                    <w:t> </w:t>
                  </w:r>
                  <w:r>
                    <w:rPr/>
                    <w:t>decreto</w:t>
                  </w:r>
                  <w:r>
                    <w:rPr>
                      <w:spacing w:val="-8"/>
                    </w:rPr>
                    <w:t> </w:t>
                  </w:r>
                  <w:r>
                    <w:rPr/>
                    <w:t>del</w:t>
                  </w:r>
                  <w:r>
                    <w:rPr>
                      <w:spacing w:val="-7"/>
                    </w:rPr>
                    <w:t> </w:t>
                  </w:r>
                  <w:r>
                    <w:rPr/>
                    <w:t>Ministro</w:t>
                  </w:r>
                  <w:r>
                    <w:rPr>
                      <w:spacing w:val="-9"/>
                    </w:rPr>
                    <w:t> </w:t>
                  </w:r>
                  <w:r>
                    <w:rPr/>
                    <w:t>delle</w:t>
                  </w:r>
                  <w:r>
                    <w:rPr>
                      <w:spacing w:val="-9"/>
                    </w:rPr>
                    <w:t> </w:t>
                  </w:r>
                  <w:r>
                    <w:rPr/>
                    <w:t>infrastrutture</w:t>
                  </w:r>
                  <w:r>
                    <w:rPr>
                      <w:spacing w:val="-10"/>
                    </w:rPr>
                    <w:t> </w:t>
                  </w:r>
                  <w:r>
                    <w:rPr/>
                    <w:t>e</w:t>
                  </w:r>
                  <w:r>
                    <w:rPr>
                      <w:spacing w:val="-10"/>
                    </w:rPr>
                    <w:t> </w:t>
                  </w:r>
                  <w:r>
                    <w:rPr/>
                    <w:t>dei</w:t>
                  </w:r>
                  <w:r>
                    <w:rPr>
                      <w:spacing w:val="-7"/>
                    </w:rPr>
                    <w:t> </w:t>
                  </w:r>
                  <w:r>
                    <w:rPr/>
                    <w:t>trasporti,</w:t>
                  </w:r>
                  <w:r>
                    <w:rPr>
                      <w:spacing w:val="-8"/>
                    </w:rPr>
                    <w:t> </w:t>
                  </w:r>
                  <w:r>
                    <w:rPr/>
                    <w:t>di</w:t>
                  </w:r>
                  <w:r>
                    <w:rPr>
                      <w:spacing w:val="-7"/>
                    </w:rPr>
                    <w:t> </w:t>
                  </w:r>
                  <w:r>
                    <w:rPr/>
                    <w:t>concerto con il Ministro dell’economia e delle finanze, da adottarsi entro il 31 dicembre 2020 si provveda all’assegnazione alle imprese ferroviarie delle somme complessivamente stanziate dalla</w:t>
                  </w:r>
                  <w:r>
                    <w:rPr>
                      <w:spacing w:val="-2"/>
                    </w:rPr>
                    <w:t> </w:t>
                  </w:r>
                  <w:r>
                    <w:rPr/>
                    <w:t>misura.</w:t>
                  </w:r>
                </w:p>
                <w:p>
                  <w:pPr>
                    <w:pStyle w:val="BodyText"/>
                    <w:spacing w:before="1"/>
                    <w:ind w:right="20"/>
                    <w:jc w:val="both"/>
                  </w:pPr>
                  <w:r>
                    <w:rPr/>
                    <w:t>Il comma 6 prevede che, in ottemperanza a quanto previsto dall’articolo 108, paragrafo 3, TFUE,</w:t>
                  </w:r>
                  <w:r>
                    <w:rPr>
                      <w:spacing w:val="-11"/>
                    </w:rPr>
                    <w:t> </w:t>
                  </w:r>
                  <w:r>
                    <w:rPr/>
                    <w:t>la</w:t>
                  </w:r>
                  <w:r>
                    <w:rPr>
                      <w:spacing w:val="-12"/>
                    </w:rPr>
                    <w:t> </w:t>
                  </w:r>
                  <w:r>
                    <w:rPr/>
                    <w:t>misura</w:t>
                  </w:r>
                  <w:r>
                    <w:rPr>
                      <w:spacing w:val="-11"/>
                    </w:rPr>
                    <w:t> </w:t>
                  </w:r>
                  <w:r>
                    <w:rPr/>
                    <w:t>venga</w:t>
                  </w:r>
                  <w:r>
                    <w:rPr>
                      <w:spacing w:val="-10"/>
                    </w:rPr>
                    <w:t> </w:t>
                  </w:r>
                  <w:r>
                    <w:rPr/>
                    <w:t>notificate</w:t>
                  </w:r>
                  <w:r>
                    <w:rPr>
                      <w:spacing w:val="-11"/>
                    </w:rPr>
                    <w:t> </w:t>
                  </w:r>
                  <w:r>
                    <w:rPr/>
                    <w:t>alla</w:t>
                  </w:r>
                  <w:r>
                    <w:rPr>
                      <w:spacing w:val="-12"/>
                    </w:rPr>
                    <w:t> </w:t>
                  </w:r>
                  <w:r>
                    <w:rPr/>
                    <w:t>Commissione</w:t>
                  </w:r>
                  <w:r>
                    <w:rPr>
                      <w:spacing w:val="-12"/>
                    </w:rPr>
                    <w:t> </w:t>
                  </w:r>
                  <w:r>
                    <w:rPr/>
                    <w:t>Europea</w:t>
                  </w:r>
                  <w:r>
                    <w:rPr>
                      <w:spacing w:val="-11"/>
                    </w:rPr>
                    <w:t> </w:t>
                  </w:r>
                  <w:r>
                    <w:rPr/>
                    <w:t>che</w:t>
                  </w:r>
                  <w:r>
                    <w:rPr>
                      <w:spacing w:val="-12"/>
                    </w:rPr>
                    <w:t> </w:t>
                  </w:r>
                  <w:r>
                    <w:rPr/>
                    <w:t>le</w:t>
                  </w:r>
                  <w:r>
                    <w:rPr>
                      <w:spacing w:val="-11"/>
                    </w:rPr>
                    <w:t> </w:t>
                  </w:r>
                  <w:r>
                    <w:rPr/>
                    <w:t>valuterà</w:t>
                  </w:r>
                  <w:r>
                    <w:rPr>
                      <w:spacing w:val="-10"/>
                    </w:rPr>
                    <w:t> </w:t>
                  </w:r>
                  <w:r>
                    <w:rPr/>
                    <w:t>ai</w:t>
                  </w:r>
                  <w:r>
                    <w:rPr>
                      <w:spacing w:val="-10"/>
                    </w:rPr>
                    <w:t> </w:t>
                  </w:r>
                  <w:r>
                    <w:rPr/>
                    <w:t>sensi</w:t>
                  </w:r>
                  <w:r>
                    <w:rPr>
                      <w:spacing w:val="-10"/>
                    </w:rPr>
                    <w:t> </w:t>
                  </w:r>
                  <w:r>
                    <w:rPr/>
                    <w:t>del</w:t>
                  </w:r>
                  <w:r>
                    <w:rPr>
                      <w:spacing w:val="-11"/>
                    </w:rPr>
                    <w:t> </w:t>
                  </w:r>
                  <w:r>
                    <w:rPr/>
                    <w:t>TFUE.</w:t>
                  </w:r>
                </w:p>
              </w:txbxContent>
            </v:textbox>
            <w10:wrap type="none"/>
          </v:shape>
        </w:pict>
      </w:r>
      <w:r>
        <w:rPr/>
        <w:pict>
          <v:shape style="position:absolute;margin-left:288.369995pt;margin-top:737.69812pt;width:18.55pt;height:14.25pt;mso-position-horizontal-relative:page;mso-position-vertical-relative:page;z-index:-273929216" type="#_x0000_t202" filled="false" stroked="false">
            <v:textbox inset="0,0,0,0">
              <w:txbxContent>
                <w:p>
                  <w:pPr>
                    <w:spacing w:before="11"/>
                    <w:ind w:left="20" w:right="0" w:firstLine="0"/>
                    <w:jc w:val="left"/>
                    <w:rPr>
                      <w:sz w:val="22"/>
                    </w:rPr>
                  </w:pPr>
                  <w:r>
                    <w:rPr>
                      <w:sz w:val="22"/>
                    </w:rPr>
                    <w:t>365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9281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9271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47.210007pt;margin-top:71.466621pt;width:100.85pt;height:29.15pt;mso-position-horizontal-relative:page;mso-position-vertical-relative:page;z-index:-273926144" type="#_x0000_t202" filled="false" stroked="false">
            <v:textbox inset="0,0,0,0">
              <w:txbxContent>
                <w:p>
                  <w:pPr>
                    <w:spacing w:before="10"/>
                    <w:ind w:left="20" w:right="-3" w:firstLine="552"/>
                    <w:jc w:val="left"/>
                    <w:rPr>
                      <w:b/>
                      <w:sz w:val="24"/>
                    </w:rPr>
                  </w:pPr>
                  <w:bookmarkStart w:name="_bookmark255" w:id="256"/>
                  <w:bookmarkEnd w:id="256"/>
                  <w:r>
                    <w:rPr/>
                  </w:r>
                  <w:r>
                    <w:rPr>
                      <w:b/>
                      <w:sz w:val="24"/>
                    </w:rPr>
                    <w:t>Capo IV Misure per lo sport</w:t>
                  </w:r>
                </w:p>
              </w:txbxContent>
            </v:textbox>
            <w10:wrap type="none"/>
          </v:shape>
        </w:pict>
      </w:r>
      <w:r>
        <w:rPr/>
        <w:pict>
          <v:shape style="position:absolute;margin-left:71.024002pt;margin-top:112.886627pt;width:453.45pt;height:639.050pt;mso-position-horizontal-relative:page;mso-position-vertical-relative:page;z-index:-273925120" type="#_x0000_t202" filled="false" stroked="false">
            <v:textbox inset="0,0,0,0">
              <w:txbxContent>
                <w:p>
                  <w:pPr>
                    <w:spacing w:before="10"/>
                    <w:ind w:left="70" w:right="71" w:firstLine="0"/>
                    <w:jc w:val="center"/>
                    <w:rPr>
                      <w:rFonts w:ascii="TimesNewRomanPS-BoldItalicMT"/>
                      <w:b/>
                      <w:i/>
                      <w:sz w:val="24"/>
                    </w:rPr>
                  </w:pPr>
                  <w:bookmarkStart w:name="_bookmark256" w:id="257"/>
                  <w:bookmarkEnd w:id="257"/>
                  <w:r>
                    <w:rPr/>
                  </w:r>
                  <w:r>
                    <w:rPr>
                      <w:rFonts w:ascii="TimesNewRomanPS-BoldItalicMT"/>
                      <w:b/>
                      <w:i/>
                      <w:sz w:val="24"/>
                    </w:rPr>
                    <w:t>Art.210</w:t>
                  </w:r>
                </w:p>
                <w:p>
                  <w:pPr>
                    <w:spacing w:before="0"/>
                    <w:ind w:left="70" w:right="71" w:firstLine="0"/>
                    <w:jc w:val="center"/>
                    <w:rPr>
                      <w:rFonts w:ascii="TimesNewRomanPS-BoldItalicMT"/>
                      <w:b/>
                      <w:i/>
                      <w:sz w:val="24"/>
                    </w:rPr>
                  </w:pPr>
                  <w:r>
                    <w:rPr>
                      <w:rFonts w:ascii="TimesNewRomanPS-BoldItalicMT"/>
                      <w:b/>
                      <w:i/>
                      <w:sz w:val="24"/>
                    </w:rPr>
                    <w:t>Disposizioni in tema di impianti sportivi</w:t>
                  </w:r>
                </w:p>
                <w:p>
                  <w:pPr>
                    <w:pStyle w:val="BodyText"/>
                    <w:numPr>
                      <w:ilvl w:val="0"/>
                      <w:numId w:val="185"/>
                    </w:numPr>
                    <w:tabs>
                      <w:tab w:pos="253" w:val="left" w:leader="none"/>
                    </w:tabs>
                    <w:spacing w:line="240" w:lineRule="auto" w:before="0" w:after="0"/>
                    <w:ind w:left="20" w:right="22" w:firstLine="0"/>
                    <w:jc w:val="both"/>
                  </w:pPr>
                  <w:r>
                    <w:rPr/>
                    <w:t>All’art.</w:t>
                  </w:r>
                  <w:r>
                    <w:rPr>
                      <w:spacing w:val="-10"/>
                    </w:rPr>
                    <w:t> </w:t>
                  </w:r>
                  <w:r>
                    <w:rPr/>
                    <w:t>95,</w:t>
                  </w:r>
                  <w:r>
                    <w:rPr>
                      <w:spacing w:val="-10"/>
                    </w:rPr>
                    <w:t> </w:t>
                  </w:r>
                  <w:r>
                    <w:rPr/>
                    <w:t>comma</w:t>
                  </w:r>
                  <w:r>
                    <w:rPr>
                      <w:spacing w:val="-10"/>
                    </w:rPr>
                    <w:t> </w:t>
                  </w:r>
                  <w:r>
                    <w:rPr/>
                    <w:t>1,</w:t>
                  </w:r>
                  <w:r>
                    <w:rPr>
                      <w:spacing w:val="-10"/>
                    </w:rPr>
                    <w:t> </w:t>
                  </w:r>
                  <w:r>
                    <w:rPr/>
                    <w:t>del</w:t>
                  </w:r>
                  <w:r>
                    <w:rPr>
                      <w:spacing w:val="-9"/>
                    </w:rPr>
                    <w:t> </w:t>
                  </w:r>
                  <w:r>
                    <w:rPr/>
                    <w:t>decreto-legge</w:t>
                  </w:r>
                  <w:r>
                    <w:rPr>
                      <w:spacing w:val="-10"/>
                    </w:rPr>
                    <w:t> </w:t>
                  </w:r>
                  <w:r>
                    <w:rPr/>
                    <w:t>17</w:t>
                  </w:r>
                  <w:r>
                    <w:rPr>
                      <w:spacing w:val="-10"/>
                    </w:rPr>
                    <w:t> </w:t>
                  </w:r>
                  <w:r>
                    <w:rPr/>
                    <w:t>marzo</w:t>
                  </w:r>
                  <w:r>
                    <w:rPr>
                      <w:spacing w:val="-10"/>
                    </w:rPr>
                    <w:t> </w:t>
                  </w:r>
                  <w:r>
                    <w:rPr/>
                    <w:t>2020,</w:t>
                  </w:r>
                  <w:r>
                    <w:rPr>
                      <w:spacing w:val="-9"/>
                    </w:rPr>
                    <w:t> </w:t>
                  </w:r>
                  <w:r>
                    <w:rPr/>
                    <w:t>n.</w:t>
                  </w:r>
                  <w:r>
                    <w:rPr>
                      <w:spacing w:val="-10"/>
                    </w:rPr>
                    <w:t> </w:t>
                  </w:r>
                  <w:r>
                    <w:rPr/>
                    <w:t>18,</w:t>
                  </w:r>
                  <w:r>
                    <w:rPr>
                      <w:spacing w:val="-9"/>
                    </w:rPr>
                    <w:t> </w:t>
                  </w:r>
                  <w:r>
                    <w:rPr/>
                    <w:t>convertito,</w:t>
                  </w:r>
                  <w:r>
                    <w:rPr>
                      <w:spacing w:val="-11"/>
                    </w:rPr>
                    <w:t> </w:t>
                  </w:r>
                  <w:r>
                    <w:rPr/>
                    <w:t>con</w:t>
                  </w:r>
                  <w:r>
                    <w:rPr>
                      <w:spacing w:val="-10"/>
                    </w:rPr>
                    <w:t> </w:t>
                  </w:r>
                  <w:r>
                    <w:rPr/>
                    <w:t>modificazioni, dalla legge convertito con modificazioni dalla legge 24 aprile 2020, n. 27, sono apportate le seguenti</w:t>
                  </w:r>
                  <w:r>
                    <w:rPr>
                      <w:spacing w:val="-1"/>
                    </w:rPr>
                    <w:t> </w:t>
                  </w:r>
                  <w:r>
                    <w:rPr/>
                    <w:t>modificazioni:</w:t>
                  </w:r>
                </w:p>
                <w:p>
                  <w:pPr>
                    <w:pStyle w:val="BodyText"/>
                    <w:numPr>
                      <w:ilvl w:val="1"/>
                      <w:numId w:val="185"/>
                    </w:numPr>
                    <w:tabs>
                      <w:tab w:pos="992" w:val="left" w:leader="none"/>
                    </w:tabs>
                    <w:spacing w:line="240" w:lineRule="auto" w:before="0" w:after="0"/>
                    <w:ind w:left="20" w:right="26" w:firstLine="707"/>
                    <w:jc w:val="both"/>
                  </w:pPr>
                  <w:r>
                    <w:rPr/>
                    <w:t>al comma 1, le parole “al 31 maggio 2020” sono sostituite con le seguenti: “al 30 giugno 2020”;</w:t>
                  </w:r>
                </w:p>
                <w:p>
                  <w:pPr>
                    <w:pStyle w:val="BodyText"/>
                    <w:numPr>
                      <w:ilvl w:val="1"/>
                      <w:numId w:val="185"/>
                    </w:numPr>
                    <w:tabs>
                      <w:tab w:pos="1028" w:val="left" w:leader="none"/>
                    </w:tabs>
                    <w:spacing w:line="240" w:lineRule="auto" w:before="0" w:after="0"/>
                    <w:ind w:left="20" w:right="23" w:firstLine="707"/>
                    <w:jc w:val="both"/>
                  </w:pPr>
                  <w:r>
                    <w:rPr/>
                    <w:t>al comma 2, le parole “entro il 30 giugno o mediante rateizzazione fino ad un massimo</w:t>
                  </w:r>
                  <w:r>
                    <w:rPr>
                      <w:spacing w:val="-4"/>
                    </w:rPr>
                    <w:t> </w:t>
                  </w:r>
                  <w:r>
                    <w:rPr/>
                    <w:t>di</w:t>
                  </w:r>
                  <w:r>
                    <w:rPr>
                      <w:spacing w:val="-3"/>
                    </w:rPr>
                    <w:t> </w:t>
                  </w:r>
                  <w:r>
                    <w:rPr/>
                    <w:t>5</w:t>
                  </w:r>
                  <w:r>
                    <w:rPr>
                      <w:spacing w:val="-4"/>
                    </w:rPr>
                    <w:t> </w:t>
                  </w:r>
                  <w:r>
                    <w:rPr/>
                    <w:t>rate</w:t>
                  </w:r>
                  <w:r>
                    <w:rPr>
                      <w:spacing w:val="-3"/>
                    </w:rPr>
                    <w:t> </w:t>
                  </w:r>
                  <w:r>
                    <w:rPr/>
                    <w:t>mensili</w:t>
                  </w:r>
                  <w:r>
                    <w:rPr>
                      <w:spacing w:val="-3"/>
                    </w:rPr>
                    <w:t> </w:t>
                  </w:r>
                  <w:r>
                    <w:rPr/>
                    <w:t>di</w:t>
                  </w:r>
                  <w:r>
                    <w:rPr>
                      <w:spacing w:val="-3"/>
                    </w:rPr>
                    <w:t> </w:t>
                  </w:r>
                  <w:r>
                    <w:rPr/>
                    <w:t>pari</w:t>
                  </w:r>
                  <w:r>
                    <w:rPr>
                      <w:spacing w:val="-4"/>
                    </w:rPr>
                    <w:t> </w:t>
                  </w:r>
                  <w:r>
                    <w:rPr/>
                    <w:t>importo</w:t>
                  </w:r>
                  <w:r>
                    <w:rPr>
                      <w:spacing w:val="-3"/>
                    </w:rPr>
                    <w:t> </w:t>
                  </w:r>
                  <w:r>
                    <w:rPr/>
                    <w:t>a</w:t>
                  </w:r>
                  <w:r>
                    <w:rPr>
                      <w:spacing w:val="-5"/>
                    </w:rPr>
                    <w:t> </w:t>
                  </w:r>
                  <w:r>
                    <w:rPr/>
                    <w:t>decorrere</w:t>
                  </w:r>
                  <w:r>
                    <w:rPr>
                      <w:spacing w:val="-6"/>
                    </w:rPr>
                    <w:t> </w:t>
                  </w:r>
                  <w:r>
                    <w:rPr/>
                    <w:t>dal</w:t>
                  </w:r>
                  <w:r>
                    <w:rPr>
                      <w:spacing w:val="-3"/>
                    </w:rPr>
                    <w:t> </w:t>
                  </w:r>
                  <w:r>
                    <w:rPr/>
                    <w:t>mese</w:t>
                  </w:r>
                  <w:r>
                    <w:rPr>
                      <w:spacing w:val="-4"/>
                    </w:rPr>
                    <w:t> </w:t>
                  </w:r>
                  <w:r>
                    <w:rPr/>
                    <w:t>di</w:t>
                  </w:r>
                  <w:r>
                    <w:rPr>
                      <w:spacing w:val="-3"/>
                    </w:rPr>
                    <w:t> </w:t>
                  </w:r>
                  <w:r>
                    <w:rPr/>
                    <w:t>giugno</w:t>
                  </w:r>
                  <w:r>
                    <w:rPr>
                      <w:spacing w:val="-3"/>
                    </w:rPr>
                    <w:t> </w:t>
                  </w:r>
                  <w:r>
                    <w:rPr/>
                    <w:t>2020”</w:t>
                  </w:r>
                  <w:r>
                    <w:rPr>
                      <w:spacing w:val="-4"/>
                    </w:rPr>
                    <w:t> </w:t>
                  </w:r>
                  <w:r>
                    <w:rPr/>
                    <w:t>sono</w:t>
                  </w:r>
                  <w:r>
                    <w:rPr>
                      <w:spacing w:val="-4"/>
                    </w:rPr>
                    <w:t> </w:t>
                  </w:r>
                  <w:r>
                    <w:rPr/>
                    <w:t>sostituite dalle seguenti: “entro il 31 luglio o mediante rateizzazione fino a un massimo di 4 rate</w:t>
                  </w:r>
                  <w:r>
                    <w:rPr>
                      <w:spacing w:val="-42"/>
                    </w:rPr>
                    <w:t> </w:t>
                  </w:r>
                  <w:r>
                    <w:rPr/>
                    <w:t>mensili di pari importo a decorrere dal mese di luglio</w:t>
                  </w:r>
                  <w:r>
                    <w:rPr>
                      <w:spacing w:val="-5"/>
                    </w:rPr>
                    <w:t> </w:t>
                  </w:r>
                  <w:r>
                    <w:rPr/>
                    <w:t>2020”.</w:t>
                  </w:r>
                </w:p>
                <w:p>
                  <w:pPr>
                    <w:pStyle w:val="BodyText"/>
                    <w:numPr>
                      <w:ilvl w:val="0"/>
                      <w:numId w:val="185"/>
                    </w:numPr>
                    <w:tabs>
                      <w:tab w:pos="265" w:val="left" w:leader="none"/>
                    </w:tabs>
                    <w:spacing w:line="240" w:lineRule="auto" w:before="0" w:after="0"/>
                    <w:ind w:left="20" w:right="19" w:firstLine="0"/>
                    <w:jc w:val="both"/>
                  </w:pPr>
                  <w:r>
                    <w:rPr/>
                    <w:t>In ragione della sospensione delle attività sportive, disposta con i decreti del Presidente del Consiglio dei ministri attuativi dei decreti- legge 23 febbraio 2020, n. 6, e 25 marzo 2020, n. 19,</w:t>
                  </w:r>
                  <w:r>
                    <w:rPr>
                      <w:spacing w:val="-11"/>
                    </w:rPr>
                    <w:t> </w:t>
                  </w:r>
                  <w:r>
                    <w:rPr/>
                    <w:t>le</w:t>
                  </w:r>
                  <w:r>
                    <w:rPr>
                      <w:spacing w:val="-11"/>
                    </w:rPr>
                    <w:t> </w:t>
                  </w:r>
                  <w:r>
                    <w:rPr/>
                    <w:t>parti</w:t>
                  </w:r>
                  <w:r>
                    <w:rPr>
                      <w:spacing w:val="-10"/>
                    </w:rPr>
                    <w:t> </w:t>
                  </w:r>
                  <w:r>
                    <w:rPr/>
                    <w:t>dei</w:t>
                  </w:r>
                  <w:r>
                    <w:rPr>
                      <w:spacing w:val="-10"/>
                    </w:rPr>
                    <w:t> </w:t>
                  </w:r>
                  <w:r>
                    <w:rPr/>
                    <w:t>rapporti</w:t>
                  </w:r>
                  <w:r>
                    <w:rPr>
                      <w:spacing w:val="-11"/>
                    </w:rPr>
                    <w:t> </w:t>
                  </w:r>
                  <w:r>
                    <w:rPr/>
                    <w:t>di</w:t>
                  </w:r>
                  <w:r>
                    <w:rPr>
                      <w:spacing w:val="-10"/>
                    </w:rPr>
                    <w:t> </w:t>
                  </w:r>
                  <w:r>
                    <w:rPr/>
                    <w:t>concessione</w:t>
                  </w:r>
                  <w:r>
                    <w:rPr>
                      <w:spacing w:val="-9"/>
                    </w:rPr>
                    <w:t> </w:t>
                  </w:r>
                  <w:r>
                    <w:rPr/>
                    <w:t>in</w:t>
                  </w:r>
                  <w:r>
                    <w:rPr>
                      <w:spacing w:val="-10"/>
                    </w:rPr>
                    <w:t> </w:t>
                  </w:r>
                  <w:r>
                    <w:rPr/>
                    <w:t>godimento,</w:t>
                  </w:r>
                  <w:r>
                    <w:rPr>
                      <w:spacing w:val="-10"/>
                    </w:rPr>
                    <w:t> </w:t>
                  </w:r>
                  <w:r>
                    <w:rPr/>
                    <w:t>comunque</w:t>
                  </w:r>
                  <w:r>
                    <w:rPr>
                      <w:spacing w:val="-12"/>
                    </w:rPr>
                    <w:t> </w:t>
                  </w:r>
                  <w:r>
                    <w:rPr/>
                    <w:t>denominati,</w:t>
                  </w:r>
                  <w:r>
                    <w:rPr>
                      <w:spacing w:val="-10"/>
                    </w:rPr>
                    <w:t> </w:t>
                  </w:r>
                  <w:r>
                    <w:rPr/>
                    <w:t>o</w:t>
                  </w:r>
                  <w:r>
                    <w:rPr>
                      <w:spacing w:val="-10"/>
                    </w:rPr>
                    <w:t> </w:t>
                  </w:r>
                  <w:r>
                    <w:rPr/>
                    <w:t>di</w:t>
                  </w:r>
                  <w:r>
                    <w:rPr>
                      <w:spacing w:val="-10"/>
                    </w:rPr>
                    <w:t> </w:t>
                  </w:r>
                  <w:r>
                    <w:rPr/>
                    <w:t>gestione</w:t>
                  </w:r>
                  <w:r>
                    <w:rPr>
                      <w:spacing w:val="-12"/>
                    </w:rPr>
                    <w:t> </w:t>
                  </w:r>
                  <w:r>
                    <w:rPr/>
                    <w:t>degli impianti</w:t>
                  </w:r>
                  <w:r>
                    <w:rPr>
                      <w:spacing w:val="-13"/>
                    </w:rPr>
                    <w:t> </w:t>
                  </w:r>
                  <w:r>
                    <w:rPr/>
                    <w:t>sportivi</w:t>
                  </w:r>
                  <w:r>
                    <w:rPr>
                      <w:spacing w:val="-13"/>
                    </w:rPr>
                    <w:t> </w:t>
                  </w:r>
                  <w:r>
                    <w:rPr/>
                    <w:t>pubblici</w:t>
                  </w:r>
                  <w:r>
                    <w:rPr>
                      <w:spacing w:val="-12"/>
                    </w:rPr>
                    <w:t> </w:t>
                  </w:r>
                  <w:r>
                    <w:rPr/>
                    <w:t>possono</w:t>
                  </w:r>
                  <w:r>
                    <w:rPr>
                      <w:spacing w:val="-13"/>
                    </w:rPr>
                    <w:t> </w:t>
                  </w:r>
                  <w:r>
                    <w:rPr/>
                    <w:t>concordare</w:t>
                  </w:r>
                  <w:r>
                    <w:rPr>
                      <w:spacing w:val="-14"/>
                    </w:rPr>
                    <w:t> </w:t>
                  </w:r>
                  <w:r>
                    <w:rPr/>
                    <w:t>tra</w:t>
                  </w:r>
                  <w:r>
                    <w:rPr>
                      <w:spacing w:val="-15"/>
                    </w:rPr>
                    <w:t> </w:t>
                  </w:r>
                  <w:r>
                    <w:rPr/>
                    <w:t>loro,</w:t>
                  </w:r>
                  <w:r>
                    <w:rPr>
                      <w:spacing w:val="-14"/>
                    </w:rPr>
                    <w:t> </w:t>
                  </w:r>
                  <w:r>
                    <w:rPr/>
                    <w:t>ove</w:t>
                  </w:r>
                  <w:r>
                    <w:rPr>
                      <w:spacing w:val="-13"/>
                    </w:rPr>
                    <w:t> </w:t>
                  </w:r>
                  <w:r>
                    <w:rPr/>
                    <w:t>il</w:t>
                  </w:r>
                  <w:r>
                    <w:rPr>
                      <w:spacing w:val="-13"/>
                    </w:rPr>
                    <w:t> </w:t>
                  </w:r>
                  <w:r>
                    <w:rPr/>
                    <w:t>concessionario</w:t>
                  </w:r>
                  <w:r>
                    <w:rPr>
                      <w:spacing w:val="-11"/>
                    </w:rPr>
                    <w:t> </w:t>
                  </w:r>
                  <w:r>
                    <w:rPr/>
                    <w:t>ne</w:t>
                  </w:r>
                  <w:r>
                    <w:rPr>
                      <w:spacing w:val="-14"/>
                    </w:rPr>
                    <w:t> </w:t>
                  </w:r>
                  <w:r>
                    <w:rPr/>
                    <w:t>faccia</w:t>
                  </w:r>
                  <w:r>
                    <w:rPr>
                      <w:spacing w:val="-8"/>
                    </w:rPr>
                    <w:t> </w:t>
                  </w:r>
                  <w:r>
                    <w:rPr/>
                    <w:t>richiesta, la revisione dei rapporti concessori in scadenza entro il 30 luglio 2023, mediante la rideterminazione</w:t>
                  </w:r>
                  <w:r>
                    <w:rPr>
                      <w:spacing w:val="-13"/>
                    </w:rPr>
                    <w:t> </w:t>
                  </w:r>
                  <w:r>
                    <w:rPr/>
                    <w:t>delle</w:t>
                  </w:r>
                  <w:r>
                    <w:rPr>
                      <w:spacing w:val="-13"/>
                    </w:rPr>
                    <w:t> </w:t>
                  </w:r>
                  <w:r>
                    <w:rPr/>
                    <w:t>condizioni</w:t>
                  </w:r>
                  <w:r>
                    <w:rPr>
                      <w:spacing w:val="-13"/>
                    </w:rPr>
                    <w:t> </w:t>
                  </w:r>
                  <w:r>
                    <w:rPr/>
                    <w:t>di</w:t>
                  </w:r>
                  <w:r>
                    <w:rPr>
                      <w:spacing w:val="-13"/>
                    </w:rPr>
                    <w:t> </w:t>
                  </w:r>
                  <w:r>
                    <w:rPr/>
                    <w:t>equilibrio</w:t>
                  </w:r>
                  <w:r>
                    <w:rPr>
                      <w:spacing w:val="-14"/>
                    </w:rPr>
                    <w:t> </w:t>
                  </w:r>
                  <w:r>
                    <w:rPr/>
                    <w:t>economico-finanziarie</w:t>
                  </w:r>
                  <w:r>
                    <w:rPr>
                      <w:spacing w:val="-15"/>
                    </w:rPr>
                    <w:t> </w:t>
                  </w:r>
                  <w:r>
                    <w:rPr/>
                    <w:t>originariamente</w:t>
                  </w:r>
                  <w:r>
                    <w:rPr>
                      <w:spacing w:val="-13"/>
                    </w:rPr>
                    <w:t> </w:t>
                  </w:r>
                  <w:r>
                    <w:rPr/>
                    <w:t>pattuite, anche attraverso la proroga della durata del rapporto, in modo da favorire il graduale recupero dei proventi non incassati e l’ammortamento degli investimenti effettuati o programmati. La revisione deve consentire la permanenza dei rischi trasferiti in capo all’operatore economico</w:t>
                  </w:r>
                  <w:r>
                    <w:rPr>
                      <w:spacing w:val="-26"/>
                    </w:rPr>
                    <w:t> </w:t>
                  </w:r>
                  <w:r>
                    <w:rPr/>
                    <w:t>e delle</w:t>
                  </w:r>
                  <w:r>
                    <w:rPr>
                      <w:spacing w:val="-18"/>
                    </w:rPr>
                    <w:t> </w:t>
                  </w:r>
                  <w:r>
                    <w:rPr/>
                    <w:t>condizioni</w:t>
                  </w:r>
                  <w:r>
                    <w:rPr>
                      <w:spacing w:val="-15"/>
                    </w:rPr>
                    <w:t> </w:t>
                  </w:r>
                  <w:r>
                    <w:rPr/>
                    <w:t>di</w:t>
                  </w:r>
                  <w:r>
                    <w:rPr>
                      <w:spacing w:val="-14"/>
                    </w:rPr>
                    <w:t> </w:t>
                  </w:r>
                  <w:r>
                    <w:rPr/>
                    <w:t>equilibrio</w:t>
                  </w:r>
                  <w:r>
                    <w:rPr>
                      <w:spacing w:val="-16"/>
                    </w:rPr>
                    <w:t> </w:t>
                  </w:r>
                  <w:r>
                    <w:rPr/>
                    <w:t>economico</w:t>
                  </w:r>
                  <w:r>
                    <w:rPr>
                      <w:spacing w:val="-14"/>
                    </w:rPr>
                    <w:t> </w:t>
                  </w:r>
                  <w:r>
                    <w:rPr/>
                    <w:t>finanziario</w:t>
                  </w:r>
                  <w:r>
                    <w:rPr>
                      <w:spacing w:val="-16"/>
                    </w:rPr>
                    <w:t> </w:t>
                  </w:r>
                  <w:r>
                    <w:rPr/>
                    <w:t>relative</w:t>
                  </w:r>
                  <w:r>
                    <w:rPr>
                      <w:spacing w:val="-15"/>
                    </w:rPr>
                    <w:t> </w:t>
                  </w:r>
                  <w:r>
                    <w:rPr/>
                    <w:t>al</w:t>
                  </w:r>
                  <w:r>
                    <w:rPr>
                      <w:spacing w:val="-15"/>
                    </w:rPr>
                    <w:t> </w:t>
                  </w:r>
                  <w:r>
                    <w:rPr/>
                    <w:t>contratto</w:t>
                  </w:r>
                  <w:r>
                    <w:rPr>
                      <w:spacing w:val="-16"/>
                    </w:rPr>
                    <w:t> </w:t>
                  </w:r>
                  <w:r>
                    <w:rPr/>
                    <w:t>di</w:t>
                  </w:r>
                  <w:r>
                    <w:rPr>
                      <w:spacing w:val="-16"/>
                    </w:rPr>
                    <w:t> </w:t>
                  </w:r>
                  <w:r>
                    <w:rPr/>
                    <w:t>concessione.</w:t>
                  </w:r>
                  <w:r>
                    <w:rPr>
                      <w:spacing w:val="-13"/>
                    </w:rPr>
                    <w:t> </w:t>
                  </w:r>
                  <w:r>
                    <w:rPr/>
                    <w:t>In</w:t>
                  </w:r>
                  <w:r>
                    <w:rPr>
                      <w:spacing w:val="-15"/>
                    </w:rPr>
                    <w:t> </w:t>
                  </w:r>
                  <w:r>
                    <w:rPr/>
                    <w:t>caso di mancato accordo, le parti possono recedere dal contratto. In tale caso, il concessionario ha diritto al rimborso del valore delle opere realizzate più gli oneri accessori, al netto degli ammortamenti, ovvero, nel caso in cui l’opera non abbia ancora superato la fase di collaudo, dei costi effettivamente sostenuti dal concessionario, nonché delle penali e degli altri costi sostenuti o da sostenere in conseguenza dello scioglimento del</w:t>
                  </w:r>
                  <w:r>
                    <w:rPr>
                      <w:spacing w:val="-5"/>
                    </w:rPr>
                    <w:t> </w:t>
                  </w:r>
                  <w:r>
                    <w:rPr/>
                    <w:t>contratto.</w:t>
                  </w:r>
                </w:p>
                <w:p>
                  <w:pPr>
                    <w:pStyle w:val="BodyText"/>
                    <w:numPr>
                      <w:ilvl w:val="0"/>
                      <w:numId w:val="185"/>
                    </w:numPr>
                    <w:tabs>
                      <w:tab w:pos="258" w:val="left" w:leader="none"/>
                    </w:tabs>
                    <w:spacing w:line="240" w:lineRule="auto" w:before="1" w:after="0"/>
                    <w:ind w:left="20" w:right="20" w:firstLine="0"/>
                    <w:jc w:val="both"/>
                  </w:pPr>
                  <w:r>
                    <w:rPr/>
                    <w:t>La</w:t>
                  </w:r>
                  <w:r>
                    <w:rPr>
                      <w:spacing w:val="-5"/>
                    </w:rPr>
                    <w:t> </w:t>
                  </w:r>
                  <w:r>
                    <w:rPr/>
                    <w:t>sospensione</w:t>
                  </w:r>
                  <w:r>
                    <w:rPr>
                      <w:spacing w:val="-5"/>
                    </w:rPr>
                    <w:t> </w:t>
                  </w:r>
                  <w:r>
                    <w:rPr/>
                    <w:t>delle</w:t>
                  </w:r>
                  <w:r>
                    <w:rPr>
                      <w:spacing w:val="-5"/>
                    </w:rPr>
                    <w:t> </w:t>
                  </w:r>
                  <w:r>
                    <w:rPr/>
                    <w:t>attività</w:t>
                  </w:r>
                  <w:r>
                    <w:rPr>
                      <w:spacing w:val="-3"/>
                    </w:rPr>
                    <w:t> </w:t>
                  </w:r>
                  <w:r>
                    <w:rPr/>
                    <w:t>sportive,</w:t>
                  </w:r>
                  <w:r>
                    <w:rPr>
                      <w:spacing w:val="-4"/>
                    </w:rPr>
                    <w:t> </w:t>
                  </w:r>
                  <w:r>
                    <w:rPr/>
                    <w:t>disposta</w:t>
                  </w:r>
                  <w:r>
                    <w:rPr>
                      <w:spacing w:val="-7"/>
                    </w:rPr>
                    <w:t> </w:t>
                  </w:r>
                  <w:r>
                    <w:rPr/>
                    <w:t>con</w:t>
                  </w:r>
                  <w:r>
                    <w:rPr>
                      <w:spacing w:val="-3"/>
                    </w:rPr>
                    <w:t> </w:t>
                  </w:r>
                  <w:r>
                    <w:rPr/>
                    <w:t>i</w:t>
                  </w:r>
                  <w:r>
                    <w:rPr>
                      <w:spacing w:val="-3"/>
                    </w:rPr>
                    <w:t> </w:t>
                  </w:r>
                  <w:r>
                    <w:rPr/>
                    <w:t>decreti</w:t>
                  </w:r>
                  <w:r>
                    <w:rPr>
                      <w:spacing w:val="-3"/>
                    </w:rPr>
                    <w:t> </w:t>
                  </w:r>
                  <w:r>
                    <w:rPr/>
                    <w:t>del</w:t>
                  </w:r>
                  <w:r>
                    <w:rPr>
                      <w:spacing w:val="-2"/>
                    </w:rPr>
                    <w:t> </w:t>
                  </w:r>
                  <w:r>
                    <w:rPr/>
                    <w:t>Presidente</w:t>
                  </w:r>
                  <w:r>
                    <w:rPr>
                      <w:spacing w:val="-4"/>
                    </w:rPr>
                    <w:t> </w:t>
                  </w:r>
                  <w:r>
                    <w:rPr/>
                    <w:t>del</w:t>
                  </w:r>
                  <w:r>
                    <w:rPr>
                      <w:spacing w:val="-3"/>
                    </w:rPr>
                    <w:t> </w:t>
                  </w:r>
                  <w:r>
                    <w:rPr/>
                    <w:t>Consiglio</w:t>
                  </w:r>
                  <w:r>
                    <w:rPr>
                      <w:spacing w:val="-3"/>
                    </w:rPr>
                    <w:t> </w:t>
                  </w:r>
                  <w:r>
                    <w:rPr/>
                    <w:t>dei ministri attuativi dei decreti legge 23 febbraio 2020, n. 6, e 25 marzo 2020, n. 19, è sempre valutata, ai sensi degli articoli 1256, 1464, 1467 e 1468 del codice civile, e a decorrere dalla data di entrata in vigore degli stessi decreti attuativi, quale fattore di sopravvenuto squilibrio dell’assetto di interessi pattuito con il contratto di locazione di palestre, piscine e impianti sportivi di ogni tipo. In ragione di tale squilibrio il conduttore ha diritto, limitatamente alle cinque mensilità da marzo 2020 a luglio 2020, ad una corrispondente riduzione del canone locatizio</w:t>
                  </w:r>
                  <w:r>
                    <w:rPr>
                      <w:spacing w:val="-3"/>
                    </w:rPr>
                    <w:t> </w:t>
                  </w:r>
                  <w:r>
                    <w:rPr/>
                    <w:t>che,</w:t>
                  </w:r>
                  <w:r>
                    <w:rPr>
                      <w:spacing w:val="-4"/>
                    </w:rPr>
                    <w:t> </w:t>
                  </w:r>
                  <w:r>
                    <w:rPr/>
                    <w:t>salva</w:t>
                  </w:r>
                  <w:r>
                    <w:rPr>
                      <w:spacing w:val="-3"/>
                    </w:rPr>
                    <w:t> </w:t>
                  </w:r>
                  <w:r>
                    <w:rPr/>
                    <w:t>la</w:t>
                  </w:r>
                  <w:r>
                    <w:rPr>
                      <w:spacing w:val="-4"/>
                    </w:rPr>
                    <w:t> </w:t>
                  </w:r>
                  <w:r>
                    <w:rPr/>
                    <w:t>prova</w:t>
                  </w:r>
                  <w:r>
                    <w:rPr>
                      <w:spacing w:val="-5"/>
                    </w:rPr>
                    <w:t> </w:t>
                  </w:r>
                  <w:r>
                    <w:rPr/>
                    <w:t>di</w:t>
                  </w:r>
                  <w:r>
                    <w:rPr>
                      <w:spacing w:val="-2"/>
                    </w:rPr>
                    <w:t> </w:t>
                  </w:r>
                  <w:r>
                    <w:rPr/>
                    <w:t>un</w:t>
                  </w:r>
                  <w:r>
                    <w:rPr>
                      <w:spacing w:val="-4"/>
                    </w:rPr>
                    <w:t> </w:t>
                  </w:r>
                  <w:r>
                    <w:rPr/>
                    <w:t>diverso</w:t>
                  </w:r>
                  <w:r>
                    <w:rPr>
                      <w:spacing w:val="-1"/>
                    </w:rPr>
                    <w:t> </w:t>
                  </w:r>
                  <w:r>
                    <w:rPr/>
                    <w:t>ammontare</w:t>
                  </w:r>
                  <w:r>
                    <w:rPr>
                      <w:spacing w:val="-1"/>
                    </w:rPr>
                    <w:t> </w:t>
                  </w:r>
                  <w:r>
                    <w:rPr/>
                    <w:t>a</w:t>
                  </w:r>
                  <w:r>
                    <w:rPr>
                      <w:spacing w:val="-5"/>
                    </w:rPr>
                    <w:t> </w:t>
                  </w:r>
                  <w:r>
                    <w:rPr/>
                    <w:t>cura</w:t>
                  </w:r>
                  <w:r>
                    <w:rPr>
                      <w:spacing w:val="-5"/>
                    </w:rPr>
                    <w:t> </w:t>
                  </w:r>
                  <w:r>
                    <w:rPr/>
                    <w:t>della</w:t>
                  </w:r>
                  <w:r>
                    <w:rPr>
                      <w:spacing w:val="-2"/>
                    </w:rPr>
                    <w:t> </w:t>
                  </w:r>
                  <w:r>
                    <w:rPr/>
                    <w:t>parte</w:t>
                  </w:r>
                  <w:r>
                    <w:rPr>
                      <w:spacing w:val="1"/>
                    </w:rPr>
                    <w:t> </w:t>
                  </w:r>
                  <w:r>
                    <w:rPr/>
                    <w:t>interessata,</w:t>
                  </w:r>
                  <w:r>
                    <w:rPr>
                      <w:spacing w:val="-4"/>
                    </w:rPr>
                    <w:t> </w:t>
                  </w:r>
                  <w:r>
                    <w:rPr/>
                    <w:t>si</w:t>
                  </w:r>
                  <w:r>
                    <w:rPr>
                      <w:spacing w:val="-2"/>
                    </w:rPr>
                    <w:t> </w:t>
                  </w:r>
                  <w:r>
                    <w:rPr/>
                    <w:t>presume pari al cinquanta per cento del canone contrattualmente</w:t>
                  </w:r>
                  <w:r>
                    <w:rPr>
                      <w:spacing w:val="-2"/>
                    </w:rPr>
                    <w:t> </w:t>
                  </w:r>
                  <w:r>
                    <w:rPr/>
                    <w:t>stabilito.</w:t>
                  </w:r>
                </w:p>
                <w:p>
                  <w:pPr>
                    <w:pStyle w:val="BodyText"/>
                    <w:numPr>
                      <w:ilvl w:val="0"/>
                      <w:numId w:val="185"/>
                    </w:numPr>
                    <w:tabs>
                      <w:tab w:pos="267" w:val="left" w:leader="none"/>
                    </w:tabs>
                    <w:spacing w:line="240" w:lineRule="auto" w:before="0" w:after="0"/>
                    <w:ind w:left="20" w:right="17" w:firstLine="0"/>
                    <w:jc w:val="both"/>
                  </w:pPr>
                  <w:r>
                    <w:rPr/>
                    <w:t>A seguito della sospensione delle attività sportive, disposta con i decreti del Presidente del Consiglio dei ministri attuativi dei decreti legge 23 febbraio 2020, n. 6, e 25 marzo 2020, n. 19,</w:t>
                  </w:r>
                  <w:r>
                    <w:rPr>
                      <w:spacing w:val="-13"/>
                    </w:rPr>
                    <w:t> </w:t>
                  </w:r>
                  <w:r>
                    <w:rPr/>
                    <w:t>e</w:t>
                  </w:r>
                  <w:r>
                    <w:rPr>
                      <w:spacing w:val="-14"/>
                    </w:rPr>
                    <w:t> </w:t>
                  </w:r>
                  <w:r>
                    <w:rPr/>
                    <w:t>a</w:t>
                  </w:r>
                  <w:r>
                    <w:rPr>
                      <w:spacing w:val="-14"/>
                    </w:rPr>
                    <w:t> </w:t>
                  </w:r>
                  <w:r>
                    <w:rPr/>
                    <w:t>decorrere</w:t>
                  </w:r>
                  <w:r>
                    <w:rPr>
                      <w:spacing w:val="-15"/>
                    </w:rPr>
                    <w:t> </w:t>
                  </w:r>
                  <w:r>
                    <w:rPr/>
                    <w:t>dalla</w:t>
                  </w:r>
                  <w:r>
                    <w:rPr>
                      <w:spacing w:val="-13"/>
                    </w:rPr>
                    <w:t> </w:t>
                  </w:r>
                  <w:r>
                    <w:rPr/>
                    <w:t>data</w:t>
                  </w:r>
                  <w:r>
                    <w:rPr>
                      <w:spacing w:val="-14"/>
                    </w:rPr>
                    <w:t> </w:t>
                  </w:r>
                  <w:r>
                    <w:rPr/>
                    <w:t>di</w:t>
                  </w:r>
                  <w:r>
                    <w:rPr>
                      <w:spacing w:val="-13"/>
                    </w:rPr>
                    <w:t> </w:t>
                  </w:r>
                  <w:r>
                    <w:rPr/>
                    <w:t>entrata</w:t>
                  </w:r>
                  <w:r>
                    <w:rPr>
                      <w:spacing w:val="-14"/>
                    </w:rPr>
                    <w:t> </w:t>
                  </w:r>
                  <w:r>
                    <w:rPr/>
                    <w:t>in</w:t>
                  </w:r>
                  <w:r>
                    <w:rPr>
                      <w:spacing w:val="-13"/>
                    </w:rPr>
                    <w:t> </w:t>
                  </w:r>
                  <w:r>
                    <w:rPr/>
                    <w:t>vigore</w:t>
                  </w:r>
                  <w:r>
                    <w:rPr>
                      <w:spacing w:val="-14"/>
                    </w:rPr>
                    <w:t> </w:t>
                  </w:r>
                  <w:r>
                    <w:rPr/>
                    <w:t>degli</w:t>
                  </w:r>
                  <w:r>
                    <w:rPr>
                      <w:spacing w:val="-13"/>
                    </w:rPr>
                    <w:t> </w:t>
                  </w:r>
                  <w:r>
                    <w:rPr/>
                    <w:t>stessi,</w:t>
                  </w:r>
                  <w:r>
                    <w:rPr>
                      <w:spacing w:val="-11"/>
                    </w:rPr>
                    <w:t> </w:t>
                  </w:r>
                  <w:r>
                    <w:rPr/>
                    <w:t>ricorre</w:t>
                  </w:r>
                  <w:r>
                    <w:rPr>
                      <w:spacing w:val="-14"/>
                    </w:rPr>
                    <w:t> </w:t>
                  </w:r>
                  <w:r>
                    <w:rPr/>
                    <w:t>la</w:t>
                  </w:r>
                  <w:r>
                    <w:rPr>
                      <w:spacing w:val="-14"/>
                    </w:rPr>
                    <w:t> </w:t>
                  </w:r>
                  <w:r>
                    <w:rPr/>
                    <w:t>sopravvenuta</w:t>
                  </w:r>
                  <w:r>
                    <w:rPr>
                      <w:spacing w:val="-13"/>
                    </w:rPr>
                    <w:t> </w:t>
                  </w:r>
                  <w:r>
                    <w:rPr/>
                    <w:t>impossibilità della prestazione dovuta in relazione ai contratti di abbonamento per l’accesso a palestre, piscine e impianti sportivi di ogni tipo, ai sensi e per gli effetti dell’articolo 1463 del codice civile.</w:t>
                  </w:r>
                  <w:r>
                    <w:rPr>
                      <w:spacing w:val="-12"/>
                    </w:rPr>
                    <w:t> </w:t>
                  </w:r>
                  <w:r>
                    <w:rPr/>
                    <w:t>I</w:t>
                  </w:r>
                  <w:r>
                    <w:rPr>
                      <w:spacing w:val="-17"/>
                    </w:rPr>
                    <w:t> </w:t>
                  </w:r>
                  <w:r>
                    <w:rPr/>
                    <w:t>soggetti</w:t>
                  </w:r>
                  <w:r>
                    <w:rPr>
                      <w:spacing w:val="-12"/>
                    </w:rPr>
                    <w:t> </w:t>
                  </w:r>
                  <w:r>
                    <w:rPr/>
                    <w:t>acquirenti</w:t>
                  </w:r>
                  <w:r>
                    <w:rPr>
                      <w:spacing w:val="-13"/>
                    </w:rPr>
                    <w:t> </w:t>
                  </w:r>
                  <w:r>
                    <w:rPr/>
                    <w:t>possono</w:t>
                  </w:r>
                  <w:r>
                    <w:rPr>
                      <w:spacing w:val="-13"/>
                    </w:rPr>
                    <w:t> </w:t>
                  </w:r>
                  <w:r>
                    <w:rPr/>
                    <w:t>presentare,</w:t>
                  </w:r>
                  <w:r>
                    <w:rPr>
                      <w:spacing w:val="-10"/>
                    </w:rPr>
                    <w:t> </w:t>
                  </w:r>
                  <w:r>
                    <w:rPr/>
                    <w:t>entro</w:t>
                  </w:r>
                  <w:r>
                    <w:rPr>
                      <w:spacing w:val="-14"/>
                    </w:rPr>
                    <w:t> </w:t>
                  </w:r>
                  <w:r>
                    <w:rPr/>
                    <w:t>trenta</w:t>
                  </w:r>
                  <w:r>
                    <w:rPr>
                      <w:spacing w:val="-11"/>
                    </w:rPr>
                    <w:t> </w:t>
                  </w:r>
                  <w:r>
                    <w:rPr/>
                    <w:t>giorni</w:t>
                  </w:r>
                  <w:r>
                    <w:rPr>
                      <w:spacing w:val="-13"/>
                    </w:rPr>
                    <w:t> </w:t>
                  </w:r>
                  <w:r>
                    <w:rPr/>
                    <w:t>dalla</w:t>
                  </w:r>
                  <w:r>
                    <w:rPr>
                      <w:spacing w:val="-14"/>
                    </w:rPr>
                    <w:t> </w:t>
                  </w:r>
                  <w:r>
                    <w:rPr/>
                    <w:t>data</w:t>
                  </w:r>
                  <w:r>
                    <w:rPr>
                      <w:spacing w:val="-11"/>
                    </w:rPr>
                    <w:t> </w:t>
                  </w:r>
                  <w:r>
                    <w:rPr/>
                    <w:t>di</w:t>
                  </w:r>
                  <w:r>
                    <w:rPr>
                      <w:spacing w:val="-13"/>
                    </w:rPr>
                    <w:t> </w:t>
                  </w:r>
                  <w:r>
                    <w:rPr/>
                    <w:t>entrata</w:t>
                  </w:r>
                  <w:r>
                    <w:rPr>
                      <w:spacing w:val="-14"/>
                    </w:rPr>
                    <w:t> </w:t>
                  </w:r>
                  <w:r>
                    <w:rPr/>
                    <w:t>in</w:t>
                  </w:r>
                  <w:r>
                    <w:rPr>
                      <w:spacing w:val="-10"/>
                    </w:rPr>
                    <w:t> </w:t>
                  </w:r>
                  <w:r>
                    <w:rPr/>
                    <w:t>vigore della</w:t>
                  </w:r>
                  <w:r>
                    <w:rPr>
                      <w:spacing w:val="-14"/>
                    </w:rPr>
                    <w:t> </w:t>
                  </w:r>
                  <w:r>
                    <w:rPr/>
                    <w:t>legge</w:t>
                  </w:r>
                  <w:r>
                    <w:rPr>
                      <w:spacing w:val="-15"/>
                    </w:rPr>
                    <w:t> </w:t>
                  </w:r>
                  <w:r>
                    <w:rPr/>
                    <w:t>di</w:t>
                  </w:r>
                  <w:r>
                    <w:rPr>
                      <w:spacing w:val="-13"/>
                    </w:rPr>
                    <w:t> </w:t>
                  </w:r>
                  <w:r>
                    <w:rPr/>
                    <w:t>conversione</w:t>
                  </w:r>
                  <w:r>
                    <w:rPr>
                      <w:spacing w:val="-14"/>
                    </w:rPr>
                    <w:t> </w:t>
                  </w:r>
                  <w:r>
                    <w:rPr/>
                    <w:t>del</w:t>
                  </w:r>
                  <w:r>
                    <w:rPr>
                      <w:spacing w:val="-13"/>
                    </w:rPr>
                    <w:t> </w:t>
                  </w:r>
                  <w:r>
                    <w:rPr/>
                    <w:t>presente</w:t>
                  </w:r>
                  <w:r>
                    <w:rPr>
                      <w:spacing w:val="-13"/>
                    </w:rPr>
                    <w:t> </w:t>
                  </w:r>
                  <w:r>
                    <w:rPr/>
                    <w:t>decreto,</w:t>
                  </w:r>
                  <w:r>
                    <w:rPr>
                      <w:spacing w:val="-13"/>
                    </w:rPr>
                    <w:t> </w:t>
                  </w:r>
                  <w:r>
                    <w:rPr/>
                    <w:t>istanza</w:t>
                  </w:r>
                  <w:r>
                    <w:rPr>
                      <w:spacing w:val="-14"/>
                    </w:rPr>
                    <w:t> </w:t>
                  </w:r>
                  <w:r>
                    <w:rPr/>
                    <w:t>di</w:t>
                  </w:r>
                  <w:r>
                    <w:rPr>
                      <w:spacing w:val="-13"/>
                    </w:rPr>
                    <w:t> </w:t>
                  </w:r>
                  <w:r>
                    <w:rPr/>
                    <w:t>rimborso</w:t>
                  </w:r>
                  <w:r>
                    <w:rPr>
                      <w:spacing w:val="-14"/>
                    </w:rPr>
                    <w:t> </w:t>
                  </w:r>
                  <w:r>
                    <w:rPr/>
                    <w:t>del</w:t>
                  </w:r>
                  <w:r>
                    <w:rPr>
                      <w:spacing w:val="-13"/>
                    </w:rPr>
                    <w:t> </w:t>
                  </w:r>
                  <w:r>
                    <w:rPr/>
                    <w:t>corrispettivo</w:t>
                  </w:r>
                  <w:r>
                    <w:rPr>
                      <w:spacing w:val="-12"/>
                    </w:rPr>
                    <w:t> </w:t>
                  </w:r>
                  <w:r>
                    <w:rPr/>
                    <w:t>già</w:t>
                  </w:r>
                  <w:r>
                    <w:rPr>
                      <w:spacing w:val="-14"/>
                    </w:rPr>
                    <w:t> </w:t>
                  </w:r>
                  <w:r>
                    <w:rPr/>
                    <w:t>versato per tali periodi, allegando il relativo titolo di acquisto o la prova del versamento effettuato. Il gestore dell’impianto sportivo, entro trenta giorni dalla presentazione dell’istanza di cui al periodo precedente, in alternativa al rimborso del corrispettivo, può rilasciare un </w:t>
                  </w:r>
                  <w:r>
                    <w:rPr>
                      <w:i/>
                    </w:rPr>
                    <w:t>voucher</w:t>
                  </w:r>
                  <w:r>
                    <w:rPr>
                      <w:i/>
                      <w:spacing w:val="35"/>
                    </w:rPr>
                    <w:t> </w:t>
                  </w:r>
                  <w:r>
                    <w:rPr/>
                    <w:t>di</w:t>
                  </w:r>
                </w:p>
                <w:p>
                  <w:pPr>
                    <w:spacing w:before="77"/>
                    <w:ind w:left="70" w:right="71" w:firstLine="0"/>
                    <w:jc w:val="center"/>
                    <w:rPr>
                      <w:sz w:val="22"/>
                    </w:rPr>
                  </w:pPr>
                  <w:r>
                    <w:rPr>
                      <w:sz w:val="22"/>
                    </w:rPr>
                    <w:t>366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92409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92307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29.15pt;mso-position-horizontal-relative:page;mso-position-vertical-relative:page;z-index:-273922048" type="#_x0000_t202" filled="false" stroked="false">
            <v:textbox inset="0,0,0,0">
              <w:txbxContent>
                <w:p>
                  <w:pPr>
                    <w:pStyle w:val="BodyText"/>
                  </w:pPr>
                  <w:r>
                    <w:rPr/>
                    <w:t>pari valore incondizionatamente utilizzabile presso la stessa struttura entro un anno dalla cessazione delle predette misure di sospensione dell’attività sportiva.</w:t>
                  </w:r>
                </w:p>
              </w:txbxContent>
            </v:textbox>
            <w10:wrap type="none"/>
          </v:shape>
        </w:pict>
      </w:r>
      <w:r>
        <w:rPr/>
        <w:pict>
          <v:shape style="position:absolute;margin-left:71.024002pt;margin-top:110.624496pt;width:453.45pt;height:641.3pt;mso-position-horizontal-relative:page;mso-position-vertical-relative:page;z-index:-273921024" type="#_x0000_t202" filled="false" stroked="false">
            <v:textbox inset="0,0,0,0">
              <w:txbxContent>
                <w:p>
                  <w:pPr>
                    <w:spacing w:line="229" w:lineRule="exact" w:before="10"/>
                    <w:ind w:left="20" w:right="0" w:firstLine="0"/>
                    <w:jc w:val="both"/>
                    <w:rPr>
                      <w:b/>
                      <w:sz w:val="20"/>
                    </w:rPr>
                  </w:pPr>
                  <w:r>
                    <w:rPr>
                      <w:b/>
                      <w:sz w:val="20"/>
                    </w:rPr>
                    <w:t>Relazione illustrativa e tecnica</w:t>
                  </w:r>
                </w:p>
                <w:p>
                  <w:pPr>
                    <w:spacing w:line="229" w:lineRule="exact" w:before="0"/>
                    <w:ind w:left="20" w:right="0" w:firstLine="0"/>
                    <w:jc w:val="both"/>
                    <w:rPr>
                      <w:b/>
                      <w:sz w:val="20"/>
                    </w:rPr>
                  </w:pPr>
                  <w:r>
                    <w:rPr>
                      <w:b/>
                      <w:sz w:val="20"/>
                    </w:rPr>
                    <w:t>A) Comma 1</w:t>
                  </w:r>
                </w:p>
                <w:p>
                  <w:pPr>
                    <w:spacing w:before="1"/>
                    <w:ind w:left="20" w:right="19" w:firstLine="0"/>
                    <w:jc w:val="both"/>
                    <w:rPr>
                      <w:sz w:val="20"/>
                    </w:rPr>
                  </w:pPr>
                  <w:r>
                    <w:rPr>
                      <w:sz w:val="20"/>
                    </w:rPr>
                    <w:t>La norma intende agevolare le associazioni e società sportive, professionistiche e dilettantistiche, che operano sull’intero territorio nazionale, consentendo loro di non procedere, fino al 30 giugno 2020, al versamento dei canoni di locazione e concessori relativi all’affidamento di impianti sportivi pubblici dello Stato e degli enti territoriali, che nel periodo in considerazione sono rimasti inutilizzati per factum principis.</w:t>
                  </w:r>
                </w:p>
                <w:p>
                  <w:pPr>
                    <w:spacing w:before="2"/>
                    <w:ind w:left="20" w:right="29" w:firstLine="0"/>
                    <w:jc w:val="both"/>
                    <w:rPr>
                      <w:sz w:val="20"/>
                    </w:rPr>
                  </w:pPr>
                  <w:r>
                    <w:rPr>
                      <w:sz w:val="20"/>
                    </w:rPr>
                    <w:t>I versamenti sospesi sono effettuati in unica soluzione entro il 31 luglio o mediante rateizzazione fino ad un massimo di 4 rate mensili di pari importo a decorrere dal mese di luglio 2020.</w:t>
                  </w:r>
                </w:p>
                <w:p>
                  <w:pPr>
                    <w:spacing w:before="0"/>
                    <w:ind w:left="20" w:right="27" w:firstLine="0"/>
                    <w:jc w:val="both"/>
                    <w:rPr>
                      <w:sz w:val="20"/>
                    </w:rPr>
                  </w:pPr>
                  <w:r>
                    <w:rPr>
                      <w:sz w:val="20"/>
                    </w:rPr>
                    <w:t>Secondo</w:t>
                  </w:r>
                  <w:r>
                    <w:rPr>
                      <w:spacing w:val="-13"/>
                      <w:sz w:val="20"/>
                    </w:rPr>
                    <w:t> </w:t>
                  </w:r>
                  <w:r>
                    <w:rPr>
                      <w:sz w:val="20"/>
                    </w:rPr>
                    <w:t>le</w:t>
                  </w:r>
                  <w:r>
                    <w:rPr>
                      <w:spacing w:val="-13"/>
                      <w:sz w:val="20"/>
                    </w:rPr>
                    <w:t> </w:t>
                  </w:r>
                  <w:r>
                    <w:rPr>
                      <w:sz w:val="20"/>
                    </w:rPr>
                    <w:t>rilevazioni</w:t>
                  </w:r>
                  <w:r>
                    <w:rPr>
                      <w:spacing w:val="-17"/>
                      <w:sz w:val="20"/>
                    </w:rPr>
                    <w:t> </w:t>
                  </w:r>
                  <w:r>
                    <w:rPr>
                      <w:sz w:val="20"/>
                    </w:rPr>
                    <w:t>del</w:t>
                  </w:r>
                  <w:r>
                    <w:rPr>
                      <w:spacing w:val="-13"/>
                      <w:sz w:val="20"/>
                    </w:rPr>
                    <w:t> </w:t>
                  </w:r>
                  <w:r>
                    <w:rPr>
                      <w:sz w:val="20"/>
                    </w:rPr>
                    <w:t>CONI</w:t>
                  </w:r>
                  <w:r>
                    <w:rPr>
                      <w:spacing w:val="-12"/>
                      <w:sz w:val="20"/>
                    </w:rPr>
                    <w:t> </w:t>
                  </w:r>
                  <w:r>
                    <w:rPr>
                      <w:sz w:val="20"/>
                    </w:rPr>
                    <w:t>e</w:t>
                  </w:r>
                  <w:r>
                    <w:rPr>
                      <w:spacing w:val="-14"/>
                      <w:sz w:val="20"/>
                    </w:rPr>
                    <w:t> </w:t>
                  </w:r>
                  <w:r>
                    <w:rPr>
                      <w:sz w:val="20"/>
                    </w:rPr>
                    <w:t>dell’ICS</w:t>
                  </w:r>
                  <w:r>
                    <w:rPr>
                      <w:spacing w:val="-14"/>
                      <w:sz w:val="20"/>
                    </w:rPr>
                    <w:t> </w:t>
                  </w:r>
                  <w:r>
                    <w:rPr>
                      <w:sz w:val="20"/>
                    </w:rPr>
                    <w:t>il</w:t>
                  </w:r>
                  <w:r>
                    <w:rPr>
                      <w:spacing w:val="-13"/>
                      <w:sz w:val="20"/>
                    </w:rPr>
                    <w:t> </w:t>
                  </w:r>
                  <w:r>
                    <w:rPr>
                      <w:sz w:val="20"/>
                    </w:rPr>
                    <w:t>numero</w:t>
                  </w:r>
                  <w:r>
                    <w:rPr>
                      <w:spacing w:val="-13"/>
                      <w:sz w:val="20"/>
                    </w:rPr>
                    <w:t> </w:t>
                  </w:r>
                  <w:r>
                    <w:rPr>
                      <w:sz w:val="20"/>
                    </w:rPr>
                    <w:t>totale</w:t>
                  </w:r>
                  <w:r>
                    <w:rPr>
                      <w:spacing w:val="-13"/>
                      <w:sz w:val="20"/>
                    </w:rPr>
                    <w:t> </w:t>
                  </w:r>
                  <w:r>
                    <w:rPr>
                      <w:sz w:val="20"/>
                    </w:rPr>
                    <w:t>degli</w:t>
                  </w:r>
                  <w:r>
                    <w:rPr>
                      <w:spacing w:val="-14"/>
                      <w:sz w:val="20"/>
                    </w:rPr>
                    <w:t> </w:t>
                  </w:r>
                  <w:r>
                    <w:rPr>
                      <w:sz w:val="20"/>
                    </w:rPr>
                    <w:t>impianti</w:t>
                  </w:r>
                  <w:r>
                    <w:rPr>
                      <w:spacing w:val="-13"/>
                      <w:sz w:val="20"/>
                    </w:rPr>
                    <w:t> </w:t>
                  </w:r>
                  <w:r>
                    <w:rPr>
                      <w:sz w:val="20"/>
                    </w:rPr>
                    <w:t>pubblici</w:t>
                  </w:r>
                  <w:r>
                    <w:rPr>
                      <w:spacing w:val="-13"/>
                      <w:sz w:val="20"/>
                    </w:rPr>
                    <w:t> </w:t>
                  </w:r>
                  <w:r>
                    <w:rPr>
                      <w:sz w:val="20"/>
                    </w:rPr>
                    <w:t>censiti</w:t>
                  </w:r>
                  <w:r>
                    <w:rPr>
                      <w:spacing w:val="-15"/>
                      <w:sz w:val="20"/>
                    </w:rPr>
                    <w:t> </w:t>
                  </w:r>
                  <w:r>
                    <w:rPr>
                      <w:sz w:val="20"/>
                    </w:rPr>
                    <w:t>ammonta</w:t>
                  </w:r>
                  <w:r>
                    <w:rPr>
                      <w:spacing w:val="-13"/>
                      <w:sz w:val="20"/>
                    </w:rPr>
                    <w:t> </w:t>
                  </w:r>
                  <w:r>
                    <w:rPr>
                      <w:sz w:val="20"/>
                    </w:rPr>
                    <w:t>a</w:t>
                  </w:r>
                  <w:r>
                    <w:rPr>
                      <w:spacing w:val="-13"/>
                      <w:sz w:val="20"/>
                    </w:rPr>
                    <w:t> </w:t>
                  </w:r>
                  <w:r>
                    <w:rPr>
                      <w:sz w:val="20"/>
                    </w:rPr>
                    <w:t>circa</w:t>
                  </w:r>
                  <w:r>
                    <w:rPr>
                      <w:spacing w:val="-13"/>
                      <w:sz w:val="20"/>
                    </w:rPr>
                    <w:t> </w:t>
                  </w:r>
                  <w:r>
                    <w:rPr>
                      <w:sz w:val="20"/>
                    </w:rPr>
                    <w:t>76.000 unità.</w:t>
                  </w:r>
                </w:p>
                <w:p>
                  <w:pPr>
                    <w:spacing w:before="0"/>
                    <w:ind w:left="20" w:right="30" w:firstLine="0"/>
                    <w:jc w:val="both"/>
                    <w:rPr>
                      <w:sz w:val="20"/>
                    </w:rPr>
                  </w:pPr>
                  <w:r>
                    <w:rPr>
                      <w:sz w:val="20"/>
                    </w:rPr>
                    <w:t>Non è definibile un rapporto attendibile tra infrastrutture sportive pubbliche (che dai dati in</w:t>
                  </w:r>
                  <w:r>
                    <w:rPr>
                      <w:spacing w:val="-37"/>
                      <w:sz w:val="20"/>
                    </w:rPr>
                    <w:t> </w:t>
                  </w:r>
                  <w:r>
                    <w:rPr>
                      <w:sz w:val="20"/>
                    </w:rPr>
                    <w:t>nostro possesso sono in prevalenza) e private, ma se dovessimo indicare una proporzione ci orienteremmo su 2/3 pubblici e 1/3</w:t>
                  </w:r>
                  <w:r>
                    <w:rPr>
                      <w:spacing w:val="-25"/>
                      <w:sz w:val="20"/>
                    </w:rPr>
                    <w:t> </w:t>
                  </w:r>
                  <w:r>
                    <w:rPr>
                      <w:sz w:val="20"/>
                    </w:rPr>
                    <w:t>privati (una ricerca CNEL 2003 indicava 77,8% pubblici / enti territoriali e altri enti pubblici / e 22,2%</w:t>
                  </w:r>
                  <w:r>
                    <w:rPr>
                      <w:spacing w:val="-23"/>
                      <w:sz w:val="20"/>
                    </w:rPr>
                    <w:t> </w:t>
                  </w:r>
                  <w:r>
                    <w:rPr>
                      <w:sz w:val="20"/>
                    </w:rPr>
                    <w:t>privati).</w:t>
                  </w:r>
                </w:p>
                <w:p>
                  <w:pPr>
                    <w:spacing w:before="0"/>
                    <w:ind w:left="20" w:right="24" w:firstLine="0"/>
                    <w:jc w:val="both"/>
                    <w:rPr>
                      <w:sz w:val="20"/>
                    </w:rPr>
                  </w:pPr>
                  <w:r>
                    <w:rPr>
                      <w:sz w:val="20"/>
                    </w:rPr>
                    <w:t>La stragrande maggioranza di questi impianti è di proprietà di enti territoriali (di pertinenza statale risultano soltanto lo Stadio Olimpico ed il Foro Italico: il primo di proprietà della struttura operativa Sport e Salute s.p.a.; il</w:t>
                  </w:r>
                  <w:r>
                    <w:rPr>
                      <w:spacing w:val="-14"/>
                      <w:sz w:val="20"/>
                    </w:rPr>
                    <w:t> </w:t>
                  </w:r>
                  <w:r>
                    <w:rPr>
                      <w:sz w:val="20"/>
                    </w:rPr>
                    <w:t>secondo</w:t>
                  </w:r>
                  <w:r>
                    <w:rPr>
                      <w:spacing w:val="-13"/>
                      <w:sz w:val="20"/>
                    </w:rPr>
                    <w:t> </w:t>
                  </w:r>
                  <w:r>
                    <w:rPr>
                      <w:sz w:val="20"/>
                    </w:rPr>
                    <w:t>dato</w:t>
                  </w:r>
                  <w:r>
                    <w:rPr>
                      <w:spacing w:val="-12"/>
                      <w:sz w:val="20"/>
                    </w:rPr>
                    <w:t> </w:t>
                  </w:r>
                  <w:r>
                    <w:rPr>
                      <w:sz w:val="20"/>
                    </w:rPr>
                    <w:t>in</w:t>
                  </w:r>
                  <w:r>
                    <w:rPr>
                      <w:spacing w:val="-16"/>
                      <w:sz w:val="20"/>
                    </w:rPr>
                    <w:t> </w:t>
                  </w:r>
                  <w:r>
                    <w:rPr>
                      <w:sz w:val="20"/>
                    </w:rPr>
                    <w:t>usufrutto</w:t>
                  </w:r>
                  <w:r>
                    <w:rPr>
                      <w:spacing w:val="-15"/>
                      <w:sz w:val="20"/>
                    </w:rPr>
                    <w:t> </w:t>
                  </w:r>
                  <w:r>
                    <w:rPr>
                      <w:sz w:val="20"/>
                    </w:rPr>
                    <w:t>a</w:t>
                  </w:r>
                  <w:r>
                    <w:rPr>
                      <w:spacing w:val="-14"/>
                      <w:sz w:val="20"/>
                    </w:rPr>
                    <w:t> </w:t>
                  </w:r>
                  <w:r>
                    <w:rPr>
                      <w:sz w:val="20"/>
                    </w:rPr>
                    <w:t>Sport</w:t>
                  </w:r>
                  <w:r>
                    <w:rPr>
                      <w:spacing w:val="-14"/>
                      <w:sz w:val="20"/>
                    </w:rPr>
                    <w:t> </w:t>
                  </w:r>
                  <w:r>
                    <w:rPr>
                      <w:sz w:val="20"/>
                    </w:rPr>
                    <w:t>e</w:t>
                  </w:r>
                  <w:r>
                    <w:rPr>
                      <w:spacing w:val="-13"/>
                      <w:sz w:val="20"/>
                    </w:rPr>
                    <w:t> </w:t>
                  </w:r>
                  <w:r>
                    <w:rPr>
                      <w:sz w:val="20"/>
                    </w:rPr>
                    <w:t>Salute</w:t>
                  </w:r>
                  <w:r>
                    <w:rPr>
                      <w:spacing w:val="-14"/>
                      <w:sz w:val="20"/>
                    </w:rPr>
                    <w:t> </w:t>
                  </w:r>
                  <w:r>
                    <w:rPr>
                      <w:sz w:val="20"/>
                    </w:rPr>
                    <w:t>s.p.a.).</w:t>
                  </w:r>
                  <w:r>
                    <w:rPr>
                      <w:spacing w:val="-14"/>
                      <w:sz w:val="20"/>
                    </w:rPr>
                    <w:t> </w:t>
                  </w:r>
                  <w:r>
                    <w:rPr>
                      <w:sz w:val="20"/>
                    </w:rPr>
                    <w:t>Peraltro,</w:t>
                  </w:r>
                  <w:r>
                    <w:rPr>
                      <w:spacing w:val="-13"/>
                      <w:sz w:val="20"/>
                    </w:rPr>
                    <w:t> </w:t>
                  </w:r>
                  <w:r>
                    <w:rPr>
                      <w:sz w:val="20"/>
                    </w:rPr>
                    <w:t>non</w:t>
                  </w:r>
                  <w:r>
                    <w:rPr>
                      <w:spacing w:val="-13"/>
                      <w:sz w:val="20"/>
                    </w:rPr>
                    <w:t> </w:t>
                  </w:r>
                  <w:r>
                    <w:rPr>
                      <w:sz w:val="20"/>
                    </w:rPr>
                    <w:t>tutti</w:t>
                  </w:r>
                  <w:r>
                    <w:rPr>
                      <w:spacing w:val="-14"/>
                      <w:sz w:val="20"/>
                    </w:rPr>
                    <w:t> </w:t>
                  </w:r>
                  <w:r>
                    <w:rPr>
                      <w:sz w:val="20"/>
                    </w:rPr>
                    <w:t>gli</w:t>
                  </w:r>
                  <w:r>
                    <w:rPr>
                      <w:spacing w:val="-14"/>
                      <w:sz w:val="20"/>
                    </w:rPr>
                    <w:t> </w:t>
                  </w:r>
                  <w:r>
                    <w:rPr>
                      <w:sz w:val="20"/>
                    </w:rPr>
                    <w:t>impianti</w:t>
                  </w:r>
                  <w:r>
                    <w:rPr>
                      <w:spacing w:val="-14"/>
                      <w:sz w:val="20"/>
                    </w:rPr>
                    <w:t> </w:t>
                  </w:r>
                  <w:r>
                    <w:rPr>
                      <w:sz w:val="20"/>
                    </w:rPr>
                    <w:t>in</w:t>
                  </w:r>
                  <w:r>
                    <w:rPr>
                      <w:spacing w:val="-12"/>
                      <w:sz w:val="20"/>
                    </w:rPr>
                    <w:t> </w:t>
                  </w:r>
                  <w:r>
                    <w:rPr>
                      <w:sz w:val="20"/>
                    </w:rPr>
                    <w:t>esame</w:t>
                  </w:r>
                  <w:r>
                    <w:rPr>
                      <w:spacing w:val="-14"/>
                      <w:sz w:val="20"/>
                    </w:rPr>
                    <w:t> </w:t>
                  </w:r>
                  <w:r>
                    <w:rPr>
                      <w:sz w:val="20"/>
                    </w:rPr>
                    <w:t>sono</w:t>
                  </w:r>
                  <w:r>
                    <w:rPr>
                      <w:spacing w:val="-14"/>
                      <w:sz w:val="20"/>
                    </w:rPr>
                    <w:t> </w:t>
                  </w:r>
                  <w:r>
                    <w:rPr>
                      <w:sz w:val="20"/>
                    </w:rPr>
                    <w:t>dati</w:t>
                  </w:r>
                  <w:r>
                    <w:rPr>
                      <w:spacing w:val="-14"/>
                      <w:sz w:val="20"/>
                    </w:rPr>
                    <w:t> </w:t>
                  </w:r>
                  <w:r>
                    <w:rPr>
                      <w:sz w:val="20"/>
                    </w:rPr>
                    <w:t>in</w:t>
                  </w:r>
                  <w:r>
                    <w:rPr>
                      <w:spacing w:val="-13"/>
                      <w:sz w:val="20"/>
                    </w:rPr>
                    <w:t> </w:t>
                  </w:r>
                  <w:r>
                    <w:rPr>
                      <w:sz w:val="20"/>
                    </w:rPr>
                    <w:t>concessione onerosa: molti di essi sono infatti affidati (in diritto di superficie, ad esempio) senza alcuna controprestazione, esclusi ovviamente gli oneri di</w:t>
                  </w:r>
                  <w:r>
                    <w:rPr>
                      <w:spacing w:val="-7"/>
                      <w:sz w:val="20"/>
                    </w:rPr>
                    <w:t> </w:t>
                  </w:r>
                  <w:r>
                    <w:rPr>
                      <w:sz w:val="20"/>
                    </w:rPr>
                    <w:t>manutenzione.</w:t>
                  </w:r>
                </w:p>
                <w:p>
                  <w:pPr>
                    <w:spacing w:line="230" w:lineRule="exact" w:before="0"/>
                    <w:ind w:left="20" w:right="0" w:firstLine="0"/>
                    <w:jc w:val="both"/>
                    <w:rPr>
                      <w:sz w:val="20"/>
                    </w:rPr>
                  </w:pPr>
                  <w:r>
                    <w:rPr>
                      <w:sz w:val="20"/>
                    </w:rPr>
                    <w:t>Veniamo ora alla stima prudenziale dei canoni di utilizzazione.</w:t>
                  </w:r>
                </w:p>
                <w:p>
                  <w:pPr>
                    <w:spacing w:before="0"/>
                    <w:ind w:left="20" w:right="17" w:firstLine="0"/>
                    <w:jc w:val="both"/>
                    <w:rPr>
                      <w:sz w:val="20"/>
                    </w:rPr>
                  </w:pPr>
                  <w:r>
                    <w:rPr>
                      <w:sz w:val="20"/>
                    </w:rPr>
                    <w:t>Considerando una sommaria classificazione prodotta da Fitness Network Italia, della quale però è stato possibile verificare la metodologia di raccolta ed elaborazione dei dati, dividendo per cluster di impianti grandi e piccoli- medi,</w:t>
                  </w:r>
                  <w:r>
                    <w:rPr>
                      <w:spacing w:val="-2"/>
                      <w:sz w:val="20"/>
                    </w:rPr>
                    <w:t> </w:t>
                  </w:r>
                  <w:r>
                    <w:rPr>
                      <w:sz w:val="20"/>
                    </w:rPr>
                    <w:t>pubblici</w:t>
                  </w:r>
                  <w:r>
                    <w:rPr>
                      <w:spacing w:val="-3"/>
                      <w:sz w:val="20"/>
                    </w:rPr>
                    <w:t> </w:t>
                  </w:r>
                  <w:r>
                    <w:rPr>
                      <w:sz w:val="20"/>
                    </w:rPr>
                    <w:t>e</w:t>
                  </w:r>
                  <w:r>
                    <w:rPr>
                      <w:spacing w:val="-4"/>
                      <w:sz w:val="20"/>
                    </w:rPr>
                    <w:t> </w:t>
                  </w:r>
                  <w:r>
                    <w:rPr>
                      <w:sz w:val="20"/>
                    </w:rPr>
                    <w:t>privati,</w:t>
                  </w:r>
                  <w:r>
                    <w:rPr>
                      <w:spacing w:val="-3"/>
                      <w:sz w:val="20"/>
                    </w:rPr>
                    <w:t> </w:t>
                  </w:r>
                  <w:r>
                    <w:rPr>
                      <w:sz w:val="20"/>
                    </w:rPr>
                    <w:t>si</w:t>
                  </w:r>
                  <w:r>
                    <w:rPr>
                      <w:spacing w:val="-3"/>
                      <w:sz w:val="20"/>
                    </w:rPr>
                    <w:t> </w:t>
                  </w:r>
                  <w:r>
                    <w:rPr>
                      <w:sz w:val="20"/>
                    </w:rPr>
                    <w:t>potrebbe</w:t>
                  </w:r>
                  <w:r>
                    <w:rPr>
                      <w:spacing w:val="-2"/>
                      <w:sz w:val="20"/>
                    </w:rPr>
                    <w:t> </w:t>
                  </w:r>
                  <w:r>
                    <w:rPr>
                      <w:sz w:val="20"/>
                    </w:rPr>
                    <w:t>stimare</w:t>
                  </w:r>
                  <w:r>
                    <w:rPr>
                      <w:spacing w:val="-4"/>
                      <w:sz w:val="20"/>
                    </w:rPr>
                    <w:t> </w:t>
                  </w:r>
                  <w:r>
                    <w:rPr>
                      <w:sz w:val="20"/>
                    </w:rPr>
                    <w:t>un impatto</w:t>
                  </w:r>
                  <w:r>
                    <w:rPr>
                      <w:spacing w:val="-1"/>
                      <w:sz w:val="20"/>
                    </w:rPr>
                    <w:t> </w:t>
                  </w:r>
                  <w:r>
                    <w:rPr>
                      <w:sz w:val="20"/>
                    </w:rPr>
                    <w:t>mensile</w:t>
                  </w:r>
                  <w:r>
                    <w:rPr>
                      <w:spacing w:val="-2"/>
                      <w:sz w:val="20"/>
                    </w:rPr>
                    <w:t> </w:t>
                  </w:r>
                  <w:r>
                    <w:rPr>
                      <w:sz w:val="20"/>
                    </w:rPr>
                    <w:t>non</w:t>
                  </w:r>
                  <w:r>
                    <w:rPr>
                      <w:spacing w:val="-1"/>
                      <w:sz w:val="20"/>
                    </w:rPr>
                    <w:t> </w:t>
                  </w:r>
                  <w:r>
                    <w:rPr>
                      <w:sz w:val="20"/>
                    </w:rPr>
                    <w:t>superiore</w:t>
                  </w:r>
                  <w:r>
                    <w:rPr>
                      <w:spacing w:val="-1"/>
                      <w:sz w:val="20"/>
                    </w:rPr>
                    <w:t> </w:t>
                  </w:r>
                  <w:r>
                    <w:rPr>
                      <w:sz w:val="20"/>
                    </w:rPr>
                    <w:t>a</w:t>
                  </w:r>
                  <w:r>
                    <w:rPr>
                      <w:spacing w:val="-4"/>
                      <w:sz w:val="20"/>
                    </w:rPr>
                    <w:t> </w:t>
                  </w:r>
                  <w:r>
                    <w:rPr>
                      <w:sz w:val="20"/>
                    </w:rPr>
                    <w:t>200</w:t>
                  </w:r>
                  <w:r>
                    <w:rPr>
                      <w:spacing w:val="-1"/>
                      <w:sz w:val="20"/>
                    </w:rPr>
                    <w:t> </w:t>
                  </w:r>
                  <w:r>
                    <w:rPr>
                      <w:sz w:val="20"/>
                    </w:rPr>
                    <w:t>milioni</w:t>
                  </w:r>
                  <w:r>
                    <w:rPr>
                      <w:spacing w:val="-3"/>
                      <w:sz w:val="20"/>
                    </w:rPr>
                    <w:t> </w:t>
                  </w:r>
                  <w:r>
                    <w:rPr>
                      <w:sz w:val="20"/>
                    </w:rPr>
                    <w:t>di</w:t>
                  </w:r>
                  <w:r>
                    <w:rPr>
                      <w:spacing w:val="-2"/>
                      <w:sz w:val="20"/>
                    </w:rPr>
                    <w:t> </w:t>
                  </w:r>
                  <w:r>
                    <w:rPr>
                      <w:sz w:val="20"/>
                    </w:rPr>
                    <w:t>euro</w:t>
                  </w:r>
                  <w:r>
                    <w:rPr>
                      <w:spacing w:val="-3"/>
                      <w:sz w:val="20"/>
                    </w:rPr>
                    <w:t> </w:t>
                  </w:r>
                  <w:r>
                    <w:rPr>
                      <w:sz w:val="20"/>
                    </w:rPr>
                    <w:t>per</w:t>
                  </w:r>
                  <w:r>
                    <w:rPr>
                      <w:spacing w:val="-1"/>
                      <w:sz w:val="20"/>
                    </w:rPr>
                    <w:t> </w:t>
                  </w:r>
                  <w:r>
                    <w:rPr>
                      <w:sz w:val="20"/>
                    </w:rPr>
                    <w:t>canoni</w:t>
                  </w:r>
                  <w:r>
                    <w:rPr>
                      <w:spacing w:val="-5"/>
                      <w:sz w:val="20"/>
                    </w:rPr>
                    <w:t> </w:t>
                  </w:r>
                  <w:r>
                    <w:rPr>
                      <w:sz w:val="20"/>
                    </w:rPr>
                    <w:t>di concessione e</w:t>
                  </w:r>
                  <w:r>
                    <w:rPr>
                      <w:spacing w:val="-1"/>
                      <w:sz w:val="20"/>
                    </w:rPr>
                    <w:t> </w:t>
                  </w:r>
                  <w:r>
                    <w:rPr>
                      <w:sz w:val="20"/>
                    </w:rPr>
                    <w:t>affitto</w:t>
                  </w:r>
                </w:p>
                <w:p>
                  <w:pPr>
                    <w:spacing w:line="229" w:lineRule="exact" w:before="0"/>
                    <w:ind w:left="20" w:right="0" w:firstLine="0"/>
                    <w:jc w:val="both"/>
                    <w:rPr>
                      <w:sz w:val="20"/>
                    </w:rPr>
                  </w:pPr>
                  <w:r>
                    <w:rPr>
                      <w:sz w:val="20"/>
                    </w:rPr>
                    <w:t>Questo dato può essere ora scomposto in termini dimensionali.</w:t>
                  </w:r>
                </w:p>
                <w:p>
                  <w:pPr>
                    <w:spacing w:before="0"/>
                    <w:ind w:left="20" w:right="27" w:firstLine="0"/>
                    <w:jc w:val="both"/>
                    <w:rPr>
                      <w:sz w:val="20"/>
                    </w:rPr>
                  </w:pPr>
                  <w:r>
                    <w:rPr>
                      <w:sz w:val="20"/>
                    </w:rPr>
                    <w:t>Il costo medio di concessione di un impianto di media grandezza è di circa € 4.000,00 mensili (è utile sul punto segnalare</w:t>
                  </w:r>
                  <w:r>
                    <w:rPr>
                      <w:spacing w:val="-9"/>
                      <w:sz w:val="20"/>
                    </w:rPr>
                    <w:t> </w:t>
                  </w:r>
                  <w:r>
                    <w:rPr>
                      <w:sz w:val="20"/>
                    </w:rPr>
                    <w:t>che</w:t>
                  </w:r>
                  <w:r>
                    <w:rPr>
                      <w:spacing w:val="-8"/>
                      <w:sz w:val="20"/>
                    </w:rPr>
                    <w:t> </w:t>
                  </w:r>
                  <w:r>
                    <w:rPr>
                      <w:sz w:val="20"/>
                    </w:rPr>
                    <w:t>la</w:t>
                  </w:r>
                  <w:r>
                    <w:rPr>
                      <w:spacing w:val="-8"/>
                      <w:sz w:val="20"/>
                    </w:rPr>
                    <w:t> </w:t>
                  </w:r>
                  <w:r>
                    <w:rPr>
                      <w:sz w:val="20"/>
                    </w:rPr>
                    <w:t>città</w:t>
                  </w:r>
                  <w:r>
                    <w:rPr>
                      <w:spacing w:val="-8"/>
                      <w:sz w:val="20"/>
                    </w:rPr>
                    <w:t> </w:t>
                  </w:r>
                  <w:r>
                    <w:rPr>
                      <w:sz w:val="20"/>
                    </w:rPr>
                    <w:t>di</w:t>
                  </w:r>
                  <w:r>
                    <w:rPr>
                      <w:spacing w:val="-6"/>
                      <w:sz w:val="20"/>
                    </w:rPr>
                    <w:t> </w:t>
                  </w:r>
                  <w:r>
                    <w:rPr>
                      <w:sz w:val="20"/>
                    </w:rPr>
                    <w:t>Roma,</w:t>
                  </w:r>
                  <w:r>
                    <w:rPr>
                      <w:spacing w:val="-7"/>
                      <w:sz w:val="20"/>
                    </w:rPr>
                    <w:t> </w:t>
                  </w:r>
                  <w:r>
                    <w:rPr>
                      <w:sz w:val="20"/>
                    </w:rPr>
                    <w:t>con</w:t>
                  </w:r>
                  <w:r>
                    <w:rPr>
                      <w:spacing w:val="-7"/>
                      <w:sz w:val="20"/>
                    </w:rPr>
                    <w:t> </w:t>
                  </w:r>
                  <w:r>
                    <w:rPr>
                      <w:sz w:val="20"/>
                    </w:rPr>
                    <w:t>il</w:t>
                  </w:r>
                  <w:r>
                    <w:rPr>
                      <w:spacing w:val="-9"/>
                      <w:sz w:val="20"/>
                    </w:rPr>
                    <w:t> </w:t>
                  </w:r>
                  <w:r>
                    <w:rPr>
                      <w:sz w:val="20"/>
                    </w:rPr>
                    <w:t>più</w:t>
                  </w:r>
                  <w:r>
                    <w:rPr>
                      <w:spacing w:val="-7"/>
                      <w:sz w:val="20"/>
                    </w:rPr>
                    <w:t> </w:t>
                  </w:r>
                  <w:r>
                    <w:rPr>
                      <w:sz w:val="20"/>
                    </w:rPr>
                    <w:t>grande</w:t>
                  </w:r>
                  <w:r>
                    <w:rPr>
                      <w:spacing w:val="-8"/>
                      <w:sz w:val="20"/>
                    </w:rPr>
                    <w:t> </w:t>
                  </w:r>
                  <w:r>
                    <w:rPr>
                      <w:sz w:val="20"/>
                    </w:rPr>
                    <w:t>numero</w:t>
                  </w:r>
                  <w:r>
                    <w:rPr>
                      <w:spacing w:val="-7"/>
                      <w:sz w:val="20"/>
                    </w:rPr>
                    <w:t> </w:t>
                  </w:r>
                  <w:r>
                    <w:rPr>
                      <w:sz w:val="20"/>
                    </w:rPr>
                    <w:t>di</w:t>
                  </w:r>
                  <w:r>
                    <w:rPr>
                      <w:spacing w:val="-8"/>
                      <w:sz w:val="20"/>
                    </w:rPr>
                    <w:t> </w:t>
                  </w:r>
                  <w:r>
                    <w:rPr>
                      <w:sz w:val="20"/>
                    </w:rPr>
                    <w:t>impianti</w:t>
                  </w:r>
                  <w:r>
                    <w:rPr>
                      <w:spacing w:val="-9"/>
                      <w:sz w:val="20"/>
                    </w:rPr>
                    <w:t> </w:t>
                  </w:r>
                  <w:r>
                    <w:rPr>
                      <w:sz w:val="20"/>
                    </w:rPr>
                    <w:t>sportivi</w:t>
                  </w:r>
                  <w:r>
                    <w:rPr>
                      <w:spacing w:val="-9"/>
                      <w:sz w:val="20"/>
                    </w:rPr>
                    <w:t> </w:t>
                  </w:r>
                  <w:r>
                    <w:rPr>
                      <w:sz w:val="20"/>
                    </w:rPr>
                    <w:t>in</w:t>
                  </w:r>
                  <w:r>
                    <w:rPr>
                      <w:spacing w:val="-7"/>
                      <w:sz w:val="20"/>
                    </w:rPr>
                    <w:t> </w:t>
                  </w:r>
                  <w:r>
                    <w:rPr>
                      <w:sz w:val="20"/>
                    </w:rPr>
                    <w:t>funzione,</w:t>
                  </w:r>
                  <w:r>
                    <w:rPr>
                      <w:spacing w:val="-8"/>
                      <w:sz w:val="20"/>
                    </w:rPr>
                    <w:t> </w:t>
                  </w:r>
                  <w:r>
                    <w:rPr>
                      <w:sz w:val="20"/>
                    </w:rPr>
                    <w:t>percepisce</w:t>
                  </w:r>
                  <w:r>
                    <w:rPr>
                      <w:spacing w:val="-8"/>
                      <w:sz w:val="20"/>
                    </w:rPr>
                    <w:t> </w:t>
                  </w:r>
                  <w:r>
                    <w:rPr>
                      <w:sz w:val="20"/>
                    </w:rPr>
                    <w:t>circa</w:t>
                  </w:r>
                  <w:r>
                    <w:rPr>
                      <w:spacing w:val="-8"/>
                      <w:sz w:val="20"/>
                    </w:rPr>
                    <w:t> </w:t>
                  </w:r>
                  <w:r>
                    <w:rPr>
                      <w:sz w:val="20"/>
                    </w:rPr>
                    <w:t>100,000 euro di</w:t>
                  </w:r>
                  <w:r>
                    <w:rPr>
                      <w:spacing w:val="-1"/>
                      <w:sz w:val="20"/>
                    </w:rPr>
                    <w:t> </w:t>
                  </w:r>
                  <w:r>
                    <w:rPr>
                      <w:sz w:val="20"/>
                    </w:rPr>
                    <w:t>canone)</w:t>
                  </w:r>
                </w:p>
                <w:p>
                  <w:pPr>
                    <w:spacing w:before="1"/>
                    <w:ind w:left="20" w:right="23" w:firstLine="0"/>
                    <w:jc w:val="both"/>
                    <w:rPr>
                      <w:sz w:val="20"/>
                    </w:rPr>
                  </w:pPr>
                  <w:r>
                    <w:rPr>
                      <w:sz w:val="20"/>
                    </w:rPr>
                    <w:t>Per</w:t>
                  </w:r>
                  <w:r>
                    <w:rPr>
                      <w:spacing w:val="-6"/>
                      <w:sz w:val="20"/>
                    </w:rPr>
                    <w:t> </w:t>
                  </w:r>
                  <w:r>
                    <w:rPr>
                      <w:sz w:val="20"/>
                    </w:rPr>
                    <w:t>l’impiantistica</w:t>
                  </w:r>
                  <w:r>
                    <w:rPr>
                      <w:spacing w:val="-6"/>
                      <w:sz w:val="20"/>
                    </w:rPr>
                    <w:t> </w:t>
                  </w:r>
                  <w:r>
                    <w:rPr>
                      <w:sz w:val="20"/>
                    </w:rPr>
                    <w:t>sportiva</w:t>
                  </w:r>
                  <w:r>
                    <w:rPr>
                      <w:spacing w:val="-5"/>
                      <w:sz w:val="20"/>
                    </w:rPr>
                    <w:t> </w:t>
                  </w:r>
                  <w:r>
                    <w:rPr>
                      <w:sz w:val="20"/>
                    </w:rPr>
                    <w:t>di</w:t>
                  </w:r>
                  <w:r>
                    <w:rPr>
                      <w:spacing w:val="-7"/>
                      <w:sz w:val="20"/>
                    </w:rPr>
                    <w:t> </w:t>
                  </w:r>
                  <w:r>
                    <w:rPr>
                      <w:sz w:val="20"/>
                    </w:rPr>
                    <w:t>maggiore</w:t>
                  </w:r>
                  <w:r>
                    <w:rPr>
                      <w:spacing w:val="-9"/>
                      <w:sz w:val="20"/>
                    </w:rPr>
                    <w:t> </w:t>
                  </w:r>
                  <w:r>
                    <w:rPr>
                      <w:sz w:val="20"/>
                    </w:rPr>
                    <w:t>dimensione,</w:t>
                  </w:r>
                  <w:r>
                    <w:rPr>
                      <w:spacing w:val="-7"/>
                      <w:sz w:val="20"/>
                    </w:rPr>
                    <w:t> </w:t>
                  </w:r>
                  <w:r>
                    <w:rPr>
                      <w:sz w:val="20"/>
                    </w:rPr>
                    <w:t>relativa</w:t>
                  </w:r>
                  <w:r>
                    <w:rPr>
                      <w:spacing w:val="-9"/>
                      <w:sz w:val="20"/>
                    </w:rPr>
                    <w:t> </w:t>
                  </w:r>
                  <w:r>
                    <w:rPr>
                      <w:sz w:val="20"/>
                    </w:rPr>
                    <w:t>ovviamente</w:t>
                  </w:r>
                  <w:r>
                    <w:rPr>
                      <w:spacing w:val="-6"/>
                      <w:sz w:val="20"/>
                    </w:rPr>
                    <w:t> </w:t>
                  </w:r>
                  <w:r>
                    <w:rPr>
                      <w:sz w:val="20"/>
                    </w:rPr>
                    <w:t>alle</w:t>
                  </w:r>
                  <w:r>
                    <w:rPr>
                      <w:spacing w:val="-6"/>
                      <w:sz w:val="20"/>
                    </w:rPr>
                    <w:t> </w:t>
                  </w:r>
                  <w:r>
                    <w:rPr>
                      <w:sz w:val="20"/>
                    </w:rPr>
                    <w:t>attività</w:t>
                  </w:r>
                  <w:r>
                    <w:rPr>
                      <w:spacing w:val="-6"/>
                      <w:sz w:val="20"/>
                    </w:rPr>
                    <w:t> </w:t>
                  </w:r>
                  <w:r>
                    <w:rPr>
                      <w:sz w:val="20"/>
                    </w:rPr>
                    <w:t>sportive</w:t>
                  </w:r>
                  <w:r>
                    <w:rPr>
                      <w:spacing w:val="-6"/>
                      <w:sz w:val="20"/>
                    </w:rPr>
                    <w:t> </w:t>
                  </w:r>
                  <w:r>
                    <w:rPr>
                      <w:sz w:val="20"/>
                    </w:rPr>
                    <w:t>professionistiche</w:t>
                  </w:r>
                  <w:r>
                    <w:rPr>
                      <w:spacing w:val="-6"/>
                      <w:sz w:val="20"/>
                    </w:rPr>
                    <w:t> </w:t>
                  </w:r>
                  <w:r>
                    <w:rPr>
                      <w:sz w:val="20"/>
                    </w:rPr>
                    <w:t>di calcio e basket, il quadro di sintesi è il</w:t>
                  </w:r>
                  <w:r>
                    <w:rPr>
                      <w:spacing w:val="-5"/>
                      <w:sz w:val="20"/>
                    </w:rPr>
                    <w:t> </w:t>
                  </w:r>
                  <w:r>
                    <w:rPr>
                      <w:sz w:val="20"/>
                    </w:rPr>
                    <w:t>seguente:</w:t>
                  </w:r>
                </w:p>
                <w:p>
                  <w:pPr>
                    <w:spacing w:line="229" w:lineRule="exact" w:before="1"/>
                    <w:ind w:left="20" w:right="0" w:firstLine="0"/>
                    <w:jc w:val="left"/>
                    <w:rPr>
                      <w:sz w:val="20"/>
                    </w:rPr>
                  </w:pPr>
                  <w:r>
                    <w:rPr>
                      <w:sz w:val="20"/>
                    </w:rPr>
                    <w:t>CALCIO</w:t>
                  </w:r>
                </w:p>
                <w:p>
                  <w:pPr>
                    <w:spacing w:line="229" w:lineRule="exact" w:before="0"/>
                    <w:ind w:left="20" w:right="0" w:firstLine="0"/>
                    <w:jc w:val="left"/>
                    <w:rPr>
                      <w:sz w:val="20"/>
                    </w:rPr>
                  </w:pPr>
                  <w:r>
                    <w:rPr>
                      <w:sz w:val="20"/>
                    </w:rPr>
                    <w:t>Stadi Serie A:</w:t>
                  </w:r>
                </w:p>
                <w:p>
                  <w:pPr>
                    <w:numPr>
                      <w:ilvl w:val="0"/>
                      <w:numId w:val="186"/>
                    </w:numPr>
                    <w:tabs>
                      <w:tab w:pos="138" w:val="left" w:leader="none"/>
                    </w:tabs>
                    <w:spacing w:before="0"/>
                    <w:ind w:left="137" w:right="0" w:hanging="118"/>
                    <w:jc w:val="left"/>
                    <w:rPr>
                      <w:sz w:val="20"/>
                    </w:rPr>
                  </w:pPr>
                  <w:r>
                    <w:rPr>
                      <w:sz w:val="20"/>
                    </w:rPr>
                    <w:t>Atalanta e Sassuolo (a Reggio Emilia) di</w:t>
                  </w:r>
                  <w:r>
                    <w:rPr>
                      <w:spacing w:val="-1"/>
                      <w:sz w:val="20"/>
                    </w:rPr>
                    <w:t> </w:t>
                  </w:r>
                  <w:r>
                    <w:rPr>
                      <w:sz w:val="20"/>
                    </w:rPr>
                    <w:t>proprietà</w:t>
                  </w:r>
                </w:p>
                <w:p>
                  <w:pPr>
                    <w:numPr>
                      <w:ilvl w:val="0"/>
                      <w:numId w:val="186"/>
                    </w:numPr>
                    <w:tabs>
                      <w:tab w:pos="138" w:val="left" w:leader="none"/>
                    </w:tabs>
                    <w:spacing w:before="1"/>
                    <w:ind w:left="137" w:right="0" w:hanging="118"/>
                    <w:jc w:val="left"/>
                    <w:rPr>
                      <w:sz w:val="20"/>
                    </w:rPr>
                  </w:pPr>
                  <w:r>
                    <w:rPr>
                      <w:sz w:val="20"/>
                    </w:rPr>
                    <w:t>Juventus, Udinese e Frosinone diritto di superficie (canone pagato alla soc di</w:t>
                  </w:r>
                  <w:r>
                    <w:rPr>
                      <w:spacing w:val="-1"/>
                      <w:sz w:val="20"/>
                    </w:rPr>
                    <w:t> </w:t>
                  </w:r>
                  <w:r>
                    <w:rPr>
                      <w:sz w:val="20"/>
                    </w:rPr>
                    <w:t>scopo)</w:t>
                  </w:r>
                </w:p>
                <w:p>
                  <w:pPr>
                    <w:numPr>
                      <w:ilvl w:val="0"/>
                      <w:numId w:val="186"/>
                    </w:numPr>
                    <w:tabs>
                      <w:tab w:pos="138" w:val="left" w:leader="none"/>
                    </w:tabs>
                    <w:spacing w:before="0"/>
                    <w:ind w:left="137" w:right="0" w:hanging="118"/>
                    <w:jc w:val="left"/>
                    <w:rPr>
                      <w:sz w:val="20"/>
                    </w:rPr>
                  </w:pPr>
                  <w:r>
                    <w:rPr>
                      <w:sz w:val="20"/>
                    </w:rPr>
                    <w:t>Roma e Lazio (Olimpico, proprietà Sport e</w:t>
                  </w:r>
                  <w:r>
                    <w:rPr>
                      <w:spacing w:val="-3"/>
                      <w:sz w:val="20"/>
                    </w:rPr>
                    <w:t> </w:t>
                  </w:r>
                  <w:r>
                    <w:rPr>
                      <w:sz w:val="20"/>
                    </w:rPr>
                    <w:t>Salute)</w:t>
                  </w:r>
                </w:p>
                <w:p>
                  <w:pPr>
                    <w:numPr>
                      <w:ilvl w:val="0"/>
                      <w:numId w:val="186"/>
                    </w:numPr>
                    <w:tabs>
                      <w:tab w:pos="138" w:val="left" w:leader="none"/>
                    </w:tabs>
                    <w:spacing w:before="1"/>
                    <w:ind w:left="137" w:right="0" w:hanging="118"/>
                    <w:jc w:val="left"/>
                    <w:rPr>
                      <w:sz w:val="20"/>
                    </w:rPr>
                  </w:pPr>
                  <w:r>
                    <w:rPr>
                      <w:sz w:val="20"/>
                    </w:rPr>
                    <w:t>tutti gli altri di proprietà</w:t>
                  </w:r>
                  <w:r>
                    <w:rPr>
                      <w:spacing w:val="-4"/>
                      <w:sz w:val="20"/>
                    </w:rPr>
                    <w:t> </w:t>
                  </w:r>
                  <w:r>
                    <w:rPr>
                      <w:sz w:val="20"/>
                    </w:rPr>
                    <w:t>comunale</w:t>
                  </w:r>
                </w:p>
                <w:p>
                  <w:pPr>
                    <w:spacing w:before="0"/>
                    <w:ind w:left="20" w:right="2159" w:firstLine="0"/>
                    <w:jc w:val="left"/>
                    <w:rPr>
                      <w:sz w:val="20"/>
                    </w:rPr>
                  </w:pPr>
                  <w:r>
                    <w:rPr>
                      <w:sz w:val="20"/>
                    </w:rPr>
                    <w:t>Stima canone concessione/affitto medio circa 100.000€ mese per ognuno dei club Stadi Serie B:</w:t>
                  </w:r>
                </w:p>
                <w:p>
                  <w:pPr>
                    <w:numPr>
                      <w:ilvl w:val="0"/>
                      <w:numId w:val="186"/>
                    </w:numPr>
                    <w:tabs>
                      <w:tab w:pos="138" w:val="left" w:leader="none"/>
                    </w:tabs>
                    <w:spacing w:line="228" w:lineRule="exact" w:before="0"/>
                    <w:ind w:left="137" w:right="0" w:hanging="118"/>
                    <w:jc w:val="left"/>
                    <w:rPr>
                      <w:sz w:val="20"/>
                    </w:rPr>
                  </w:pPr>
                  <w:r>
                    <w:rPr>
                      <w:sz w:val="20"/>
                    </w:rPr>
                    <w:t>tutti di proprietà</w:t>
                  </w:r>
                  <w:r>
                    <w:rPr>
                      <w:spacing w:val="-3"/>
                      <w:sz w:val="20"/>
                    </w:rPr>
                    <w:t> </w:t>
                  </w:r>
                  <w:r>
                    <w:rPr>
                      <w:sz w:val="20"/>
                    </w:rPr>
                    <w:t>comunale</w:t>
                  </w:r>
                </w:p>
                <w:p>
                  <w:pPr>
                    <w:spacing w:before="0"/>
                    <w:ind w:left="20" w:right="2159" w:firstLine="0"/>
                    <w:jc w:val="left"/>
                    <w:rPr>
                      <w:sz w:val="20"/>
                    </w:rPr>
                  </w:pPr>
                  <w:r>
                    <w:rPr>
                      <w:sz w:val="20"/>
                    </w:rPr>
                    <w:t>Stima canone concessione/affitto medio circa 20.000€ mese per ognuno dei 20 club Stadi Serie C/Lega Pro:</w:t>
                  </w:r>
                </w:p>
                <w:p>
                  <w:pPr>
                    <w:numPr>
                      <w:ilvl w:val="0"/>
                      <w:numId w:val="186"/>
                    </w:numPr>
                    <w:tabs>
                      <w:tab w:pos="138" w:val="left" w:leader="none"/>
                    </w:tabs>
                    <w:spacing w:line="229" w:lineRule="exact" w:before="1"/>
                    <w:ind w:left="137" w:right="0" w:hanging="118"/>
                    <w:jc w:val="left"/>
                    <w:rPr>
                      <w:sz w:val="20"/>
                    </w:rPr>
                  </w:pPr>
                  <w:r>
                    <w:rPr>
                      <w:sz w:val="20"/>
                    </w:rPr>
                    <w:t>tutti di proprietà</w:t>
                  </w:r>
                  <w:r>
                    <w:rPr>
                      <w:spacing w:val="-3"/>
                      <w:sz w:val="20"/>
                    </w:rPr>
                    <w:t> </w:t>
                  </w:r>
                  <w:r>
                    <w:rPr>
                      <w:sz w:val="20"/>
                    </w:rPr>
                    <w:t>comunale</w:t>
                  </w:r>
                </w:p>
                <w:p>
                  <w:pPr>
                    <w:spacing w:before="0"/>
                    <w:ind w:left="20" w:right="2159" w:firstLine="0"/>
                    <w:jc w:val="left"/>
                    <w:rPr>
                      <w:sz w:val="20"/>
                    </w:rPr>
                  </w:pPr>
                  <w:r>
                    <w:rPr>
                      <w:sz w:val="20"/>
                    </w:rPr>
                    <w:t>Stima canone concessione/affitto medio circa 5.000€ mese per ognuno dei 60 club BASKET</w:t>
                  </w:r>
                </w:p>
                <w:p>
                  <w:pPr>
                    <w:spacing w:before="0"/>
                    <w:ind w:left="20" w:right="0" w:firstLine="0"/>
                    <w:jc w:val="left"/>
                    <w:rPr>
                      <w:sz w:val="20"/>
                    </w:rPr>
                  </w:pPr>
                  <w:r>
                    <w:rPr>
                      <w:sz w:val="20"/>
                    </w:rPr>
                    <w:t>Palazzetti Serie A e Serie</w:t>
                  </w:r>
                  <w:r>
                    <w:rPr>
                      <w:spacing w:val="-8"/>
                      <w:sz w:val="20"/>
                    </w:rPr>
                    <w:t> </w:t>
                  </w:r>
                  <w:r>
                    <w:rPr>
                      <w:sz w:val="20"/>
                    </w:rPr>
                    <w:t>A2:</w:t>
                  </w:r>
                </w:p>
                <w:p>
                  <w:pPr>
                    <w:numPr>
                      <w:ilvl w:val="0"/>
                      <w:numId w:val="186"/>
                    </w:numPr>
                    <w:tabs>
                      <w:tab w:pos="138" w:val="left" w:leader="none"/>
                    </w:tabs>
                    <w:spacing w:before="1"/>
                    <w:ind w:left="137" w:right="0" w:hanging="118"/>
                    <w:jc w:val="left"/>
                    <w:rPr>
                      <w:sz w:val="20"/>
                    </w:rPr>
                  </w:pPr>
                  <w:r>
                    <w:rPr>
                      <w:sz w:val="20"/>
                    </w:rPr>
                    <w:t>tutti di proprietà</w:t>
                  </w:r>
                  <w:r>
                    <w:rPr>
                      <w:spacing w:val="-6"/>
                      <w:sz w:val="20"/>
                    </w:rPr>
                    <w:t> </w:t>
                  </w:r>
                  <w:r>
                    <w:rPr>
                      <w:sz w:val="20"/>
                    </w:rPr>
                    <w:t>comunale</w:t>
                  </w:r>
                </w:p>
                <w:p>
                  <w:pPr>
                    <w:spacing w:before="1"/>
                    <w:ind w:left="20" w:right="2159" w:firstLine="0"/>
                    <w:jc w:val="left"/>
                    <w:rPr>
                      <w:sz w:val="20"/>
                    </w:rPr>
                  </w:pPr>
                  <w:r>
                    <w:rPr>
                      <w:sz w:val="20"/>
                    </w:rPr>
                    <w:t>Stima canone concessione/affitto medio 15.000€ mese per ognuno dei 17 club A Stima canone concessione/affitto medio 5.000€ mese per ognuno dei 28 club A2</w:t>
                  </w:r>
                </w:p>
                <w:p>
                  <w:pPr>
                    <w:spacing w:before="0"/>
                    <w:ind w:left="20" w:right="17" w:firstLine="0"/>
                    <w:jc w:val="left"/>
                    <w:rPr>
                      <w:sz w:val="20"/>
                    </w:rPr>
                  </w:pPr>
                  <w:r>
                    <w:rPr>
                      <w:sz w:val="20"/>
                    </w:rPr>
                    <w:t>Su</w:t>
                  </w:r>
                  <w:r>
                    <w:rPr>
                      <w:spacing w:val="-4"/>
                      <w:sz w:val="20"/>
                    </w:rPr>
                    <w:t> </w:t>
                  </w:r>
                  <w:r>
                    <w:rPr>
                      <w:sz w:val="20"/>
                    </w:rPr>
                    <w:t>queste</w:t>
                  </w:r>
                  <w:r>
                    <w:rPr>
                      <w:spacing w:val="-5"/>
                      <w:sz w:val="20"/>
                    </w:rPr>
                    <w:t> </w:t>
                  </w:r>
                  <w:r>
                    <w:rPr>
                      <w:sz w:val="20"/>
                    </w:rPr>
                    <w:t>basi,</w:t>
                  </w:r>
                  <w:r>
                    <w:rPr>
                      <w:spacing w:val="-6"/>
                      <w:sz w:val="20"/>
                    </w:rPr>
                    <w:t> </w:t>
                  </w:r>
                  <w:r>
                    <w:rPr>
                      <w:sz w:val="20"/>
                    </w:rPr>
                    <w:t>tenuto</w:t>
                  </w:r>
                  <w:r>
                    <w:rPr>
                      <w:spacing w:val="-6"/>
                      <w:sz w:val="20"/>
                    </w:rPr>
                    <w:t> </w:t>
                  </w:r>
                  <w:r>
                    <w:rPr>
                      <w:sz w:val="20"/>
                    </w:rPr>
                    <w:t>conto</w:t>
                  </w:r>
                  <w:r>
                    <w:rPr>
                      <w:spacing w:val="-2"/>
                      <w:sz w:val="20"/>
                    </w:rPr>
                    <w:t> </w:t>
                  </w:r>
                  <w:r>
                    <w:rPr>
                      <w:sz w:val="20"/>
                    </w:rPr>
                    <w:t>che</w:t>
                  </w:r>
                  <w:r>
                    <w:rPr>
                      <w:spacing w:val="-4"/>
                      <w:sz w:val="20"/>
                    </w:rPr>
                    <w:t> </w:t>
                  </w:r>
                  <w:r>
                    <w:rPr>
                      <w:sz w:val="20"/>
                    </w:rPr>
                    <w:t>il</w:t>
                  </w:r>
                  <w:r>
                    <w:rPr>
                      <w:spacing w:val="-4"/>
                      <w:sz w:val="20"/>
                    </w:rPr>
                    <w:t> </w:t>
                  </w:r>
                  <w:r>
                    <w:rPr>
                      <w:sz w:val="20"/>
                    </w:rPr>
                    <w:t>differimento</w:t>
                  </w:r>
                  <w:r>
                    <w:rPr>
                      <w:spacing w:val="-3"/>
                      <w:sz w:val="20"/>
                    </w:rPr>
                    <w:t> </w:t>
                  </w:r>
                  <w:r>
                    <w:rPr>
                      <w:sz w:val="20"/>
                    </w:rPr>
                    <w:t>dei</w:t>
                  </w:r>
                  <w:r>
                    <w:rPr>
                      <w:spacing w:val="-6"/>
                      <w:sz w:val="20"/>
                    </w:rPr>
                    <w:t> </w:t>
                  </w:r>
                  <w:r>
                    <w:rPr>
                      <w:sz w:val="20"/>
                    </w:rPr>
                    <w:t>versamenti</w:t>
                  </w:r>
                  <w:r>
                    <w:rPr>
                      <w:spacing w:val="-5"/>
                      <w:sz w:val="20"/>
                    </w:rPr>
                    <w:t> </w:t>
                  </w:r>
                  <w:r>
                    <w:rPr>
                      <w:sz w:val="20"/>
                    </w:rPr>
                    <w:t>è</w:t>
                  </w:r>
                  <w:r>
                    <w:rPr>
                      <w:spacing w:val="-4"/>
                      <w:sz w:val="20"/>
                    </w:rPr>
                    <w:t> </w:t>
                  </w:r>
                  <w:r>
                    <w:rPr>
                      <w:sz w:val="20"/>
                    </w:rPr>
                    <w:t>comunque</w:t>
                  </w:r>
                  <w:r>
                    <w:rPr>
                      <w:spacing w:val="-5"/>
                      <w:sz w:val="20"/>
                    </w:rPr>
                    <w:t> </w:t>
                  </w:r>
                  <w:r>
                    <w:rPr>
                      <w:sz w:val="20"/>
                    </w:rPr>
                    <w:t>previsto</w:t>
                  </w:r>
                  <w:r>
                    <w:rPr>
                      <w:spacing w:val="1"/>
                      <w:sz w:val="20"/>
                    </w:rPr>
                    <w:t> </w:t>
                  </w:r>
                  <w:r>
                    <w:rPr>
                      <w:sz w:val="20"/>
                    </w:rPr>
                    <w:t>nello</w:t>
                  </w:r>
                  <w:r>
                    <w:rPr>
                      <w:spacing w:val="-5"/>
                      <w:sz w:val="20"/>
                    </w:rPr>
                    <w:t> </w:t>
                  </w:r>
                  <w:r>
                    <w:rPr>
                      <w:sz w:val="20"/>
                    </w:rPr>
                    <w:t>stesso</w:t>
                  </w:r>
                  <w:r>
                    <w:rPr>
                      <w:spacing w:val="-3"/>
                      <w:sz w:val="20"/>
                    </w:rPr>
                    <w:t> </w:t>
                  </w:r>
                  <w:r>
                    <w:rPr>
                      <w:sz w:val="20"/>
                    </w:rPr>
                    <w:t>anno</w:t>
                  </w:r>
                  <w:r>
                    <w:rPr>
                      <w:spacing w:val="-3"/>
                      <w:sz w:val="20"/>
                    </w:rPr>
                    <w:t> </w:t>
                  </w:r>
                  <w:r>
                    <w:rPr>
                      <w:sz w:val="20"/>
                    </w:rPr>
                    <w:t>di</w:t>
                  </w:r>
                  <w:r>
                    <w:rPr>
                      <w:spacing w:val="-6"/>
                      <w:sz w:val="20"/>
                    </w:rPr>
                    <w:t> </w:t>
                  </w:r>
                  <w:r>
                    <w:rPr>
                      <w:sz w:val="20"/>
                    </w:rPr>
                    <w:t>bilancio, non risultano nuovi o maggiori oneri per la finanza</w:t>
                  </w:r>
                  <w:r>
                    <w:rPr>
                      <w:spacing w:val="-6"/>
                      <w:sz w:val="20"/>
                    </w:rPr>
                    <w:t> </w:t>
                  </w:r>
                  <w:r>
                    <w:rPr>
                      <w:sz w:val="20"/>
                    </w:rPr>
                    <w:t>pubblica</w:t>
                  </w:r>
                </w:p>
                <w:p>
                  <w:pPr>
                    <w:spacing w:before="0"/>
                    <w:ind w:left="20" w:right="0" w:firstLine="0"/>
                    <w:jc w:val="left"/>
                    <w:rPr>
                      <w:b/>
                      <w:sz w:val="20"/>
                    </w:rPr>
                  </w:pPr>
                  <w:r>
                    <w:rPr>
                      <w:b/>
                      <w:sz w:val="20"/>
                    </w:rPr>
                    <w:t>B) Comma 2</w:t>
                  </w:r>
                </w:p>
                <w:p>
                  <w:pPr>
                    <w:spacing w:before="0"/>
                    <w:ind w:left="20" w:right="21" w:firstLine="0"/>
                    <w:jc w:val="both"/>
                    <w:rPr>
                      <w:sz w:val="20"/>
                    </w:rPr>
                  </w:pPr>
                  <w:r>
                    <w:rPr>
                      <w:sz w:val="20"/>
                    </w:rPr>
                    <w:t>Con la norma in commento, i soggetti concessionari possono sottoporre all’ente concedente una domanda di revisione</w:t>
                  </w:r>
                  <w:r>
                    <w:rPr>
                      <w:spacing w:val="-5"/>
                      <w:sz w:val="20"/>
                    </w:rPr>
                    <w:t> </w:t>
                  </w:r>
                  <w:r>
                    <w:rPr>
                      <w:sz w:val="20"/>
                    </w:rPr>
                    <w:t>del</w:t>
                  </w:r>
                  <w:r>
                    <w:rPr>
                      <w:spacing w:val="-7"/>
                      <w:sz w:val="20"/>
                    </w:rPr>
                    <w:t> </w:t>
                  </w:r>
                  <w:r>
                    <w:rPr>
                      <w:sz w:val="20"/>
                    </w:rPr>
                    <w:t>rapporto</w:t>
                  </w:r>
                  <w:r>
                    <w:rPr>
                      <w:spacing w:val="-3"/>
                      <w:sz w:val="20"/>
                    </w:rPr>
                    <w:t> </w:t>
                  </w:r>
                  <w:r>
                    <w:rPr>
                      <w:sz w:val="20"/>
                    </w:rPr>
                    <w:t>concessorio</w:t>
                  </w:r>
                  <w:r>
                    <w:rPr>
                      <w:spacing w:val="-4"/>
                      <w:sz w:val="20"/>
                    </w:rPr>
                    <w:t> </w:t>
                  </w:r>
                  <w:r>
                    <w:rPr>
                      <w:sz w:val="20"/>
                    </w:rPr>
                    <w:t>in</w:t>
                  </w:r>
                  <w:r>
                    <w:rPr>
                      <w:spacing w:val="-3"/>
                      <w:sz w:val="20"/>
                    </w:rPr>
                    <w:t> </w:t>
                  </w:r>
                  <w:r>
                    <w:rPr>
                      <w:sz w:val="20"/>
                    </w:rPr>
                    <w:t>essere</w:t>
                  </w:r>
                  <w:r>
                    <w:rPr>
                      <w:spacing w:val="-4"/>
                      <w:sz w:val="20"/>
                    </w:rPr>
                    <w:t> </w:t>
                  </w:r>
                  <w:r>
                    <w:rPr>
                      <w:sz w:val="20"/>
                    </w:rPr>
                    <w:t>da</w:t>
                  </w:r>
                  <w:r>
                    <w:rPr>
                      <w:spacing w:val="-3"/>
                      <w:sz w:val="20"/>
                    </w:rPr>
                    <w:t> </w:t>
                  </w:r>
                  <w:r>
                    <w:rPr>
                      <w:sz w:val="20"/>
                    </w:rPr>
                    <w:t>attuare</w:t>
                  </w:r>
                  <w:r>
                    <w:rPr>
                      <w:spacing w:val="-6"/>
                      <w:sz w:val="20"/>
                    </w:rPr>
                    <w:t> </w:t>
                  </w:r>
                  <w:r>
                    <w:rPr>
                      <w:sz w:val="20"/>
                    </w:rPr>
                    <w:t>mediante</w:t>
                  </w:r>
                  <w:r>
                    <w:rPr>
                      <w:spacing w:val="-4"/>
                      <w:sz w:val="20"/>
                    </w:rPr>
                    <w:t> </w:t>
                  </w:r>
                  <w:r>
                    <w:rPr>
                      <w:sz w:val="20"/>
                    </w:rPr>
                    <w:t>la</w:t>
                  </w:r>
                  <w:r>
                    <w:rPr>
                      <w:spacing w:val="-7"/>
                      <w:sz w:val="20"/>
                    </w:rPr>
                    <w:t> </w:t>
                  </w:r>
                  <w:r>
                    <w:rPr>
                      <w:sz w:val="20"/>
                    </w:rPr>
                    <w:t>rideterminazione</w:t>
                  </w:r>
                  <w:r>
                    <w:rPr>
                      <w:spacing w:val="-6"/>
                      <w:sz w:val="20"/>
                    </w:rPr>
                    <w:t> </w:t>
                  </w:r>
                  <w:r>
                    <w:rPr>
                      <w:sz w:val="20"/>
                    </w:rPr>
                    <w:t>delle</w:t>
                  </w:r>
                  <w:r>
                    <w:rPr>
                      <w:spacing w:val="-4"/>
                      <w:sz w:val="20"/>
                    </w:rPr>
                    <w:t> </w:t>
                  </w:r>
                  <w:r>
                    <w:rPr>
                      <w:sz w:val="20"/>
                    </w:rPr>
                    <w:t>condizioni</w:t>
                  </w:r>
                  <w:r>
                    <w:rPr>
                      <w:spacing w:val="-7"/>
                      <w:sz w:val="20"/>
                    </w:rPr>
                    <w:t> </w:t>
                  </w:r>
                  <w:r>
                    <w:rPr>
                      <w:sz w:val="20"/>
                    </w:rPr>
                    <w:t>di</w:t>
                  </w:r>
                  <w:r>
                    <w:rPr>
                      <w:spacing w:val="-7"/>
                      <w:sz w:val="20"/>
                    </w:rPr>
                    <w:t> </w:t>
                  </w:r>
                  <w:r>
                    <w:rPr>
                      <w:sz w:val="20"/>
                    </w:rPr>
                    <w:t>equilibrio originariamente</w:t>
                  </w:r>
                  <w:r>
                    <w:rPr>
                      <w:spacing w:val="-14"/>
                      <w:sz w:val="20"/>
                    </w:rPr>
                    <w:t> </w:t>
                  </w:r>
                  <w:r>
                    <w:rPr>
                      <w:sz w:val="20"/>
                    </w:rPr>
                    <w:t>pattuite,</w:t>
                  </w:r>
                  <w:r>
                    <w:rPr>
                      <w:spacing w:val="-13"/>
                      <w:sz w:val="20"/>
                    </w:rPr>
                    <w:t> </w:t>
                  </w:r>
                  <w:r>
                    <w:rPr>
                      <w:sz w:val="20"/>
                    </w:rPr>
                    <w:t>anche</w:t>
                  </w:r>
                  <w:r>
                    <w:rPr>
                      <w:spacing w:val="-14"/>
                      <w:sz w:val="20"/>
                    </w:rPr>
                    <w:t> </w:t>
                  </w:r>
                  <w:r>
                    <w:rPr>
                      <w:sz w:val="20"/>
                    </w:rPr>
                    <w:t>attraverso</w:t>
                  </w:r>
                  <w:r>
                    <w:rPr>
                      <w:spacing w:val="-12"/>
                      <w:sz w:val="20"/>
                    </w:rPr>
                    <w:t> </w:t>
                  </w:r>
                  <w:r>
                    <w:rPr>
                      <w:sz w:val="20"/>
                    </w:rPr>
                    <w:t>l’allungamento</w:t>
                  </w:r>
                  <w:r>
                    <w:rPr>
                      <w:spacing w:val="-12"/>
                      <w:sz w:val="20"/>
                    </w:rPr>
                    <w:t> </w:t>
                  </w:r>
                  <w:r>
                    <w:rPr>
                      <w:sz w:val="20"/>
                    </w:rPr>
                    <w:t>del</w:t>
                  </w:r>
                  <w:r>
                    <w:rPr>
                      <w:spacing w:val="-16"/>
                      <w:sz w:val="20"/>
                    </w:rPr>
                    <w:t> </w:t>
                  </w:r>
                  <w:r>
                    <w:rPr>
                      <w:sz w:val="20"/>
                    </w:rPr>
                    <w:t>termine</w:t>
                  </w:r>
                  <w:r>
                    <w:rPr>
                      <w:spacing w:val="-13"/>
                      <w:sz w:val="20"/>
                    </w:rPr>
                    <w:t> </w:t>
                  </w:r>
                  <w:r>
                    <w:rPr>
                      <w:sz w:val="20"/>
                    </w:rPr>
                    <w:t>di</w:t>
                  </w:r>
                  <w:r>
                    <w:rPr>
                      <w:spacing w:val="-13"/>
                      <w:sz w:val="20"/>
                    </w:rPr>
                    <w:t> </w:t>
                  </w:r>
                  <w:r>
                    <w:rPr>
                      <w:sz w:val="20"/>
                    </w:rPr>
                    <w:t>durata</w:t>
                  </w:r>
                  <w:r>
                    <w:rPr>
                      <w:spacing w:val="-14"/>
                      <w:sz w:val="20"/>
                    </w:rPr>
                    <w:t> </w:t>
                  </w:r>
                  <w:r>
                    <w:rPr>
                      <w:sz w:val="20"/>
                    </w:rPr>
                    <w:t>del</w:t>
                  </w:r>
                  <w:r>
                    <w:rPr>
                      <w:spacing w:val="-13"/>
                      <w:sz w:val="20"/>
                    </w:rPr>
                    <w:t> </w:t>
                  </w:r>
                  <w:r>
                    <w:rPr>
                      <w:sz w:val="20"/>
                    </w:rPr>
                    <w:t>rapporto,</w:t>
                  </w:r>
                  <w:r>
                    <w:rPr>
                      <w:spacing w:val="-15"/>
                      <w:sz w:val="20"/>
                    </w:rPr>
                    <w:t> </w:t>
                  </w:r>
                  <w:r>
                    <w:rPr>
                      <w:sz w:val="20"/>
                    </w:rPr>
                    <w:t>in</w:t>
                  </w:r>
                  <w:r>
                    <w:rPr>
                      <w:spacing w:val="-13"/>
                      <w:sz w:val="20"/>
                    </w:rPr>
                    <w:t> </w:t>
                  </w:r>
                  <w:r>
                    <w:rPr>
                      <w:sz w:val="20"/>
                    </w:rPr>
                    <w:t>modo</w:t>
                  </w:r>
                  <w:r>
                    <w:rPr>
                      <w:spacing w:val="-12"/>
                      <w:sz w:val="20"/>
                    </w:rPr>
                    <w:t> </w:t>
                  </w:r>
                  <w:r>
                    <w:rPr>
                      <w:sz w:val="20"/>
                    </w:rPr>
                    <w:t>da</w:t>
                  </w:r>
                  <w:r>
                    <w:rPr>
                      <w:spacing w:val="-13"/>
                      <w:sz w:val="20"/>
                    </w:rPr>
                    <w:t> </w:t>
                  </w:r>
                  <w:r>
                    <w:rPr>
                      <w:sz w:val="20"/>
                    </w:rPr>
                    <w:t>consentire il</w:t>
                  </w:r>
                  <w:r>
                    <w:rPr>
                      <w:spacing w:val="15"/>
                      <w:sz w:val="20"/>
                    </w:rPr>
                    <w:t> </w:t>
                  </w:r>
                  <w:r>
                    <w:rPr>
                      <w:sz w:val="20"/>
                    </w:rPr>
                    <w:t>graduale</w:t>
                  </w:r>
                  <w:r>
                    <w:rPr>
                      <w:spacing w:val="16"/>
                      <w:sz w:val="20"/>
                    </w:rPr>
                    <w:t> </w:t>
                  </w:r>
                  <w:r>
                    <w:rPr>
                      <w:sz w:val="20"/>
                    </w:rPr>
                    <w:t>recupero</w:t>
                  </w:r>
                  <w:r>
                    <w:rPr>
                      <w:spacing w:val="14"/>
                      <w:sz w:val="20"/>
                    </w:rPr>
                    <w:t> </w:t>
                  </w:r>
                  <w:r>
                    <w:rPr>
                      <w:sz w:val="20"/>
                    </w:rPr>
                    <w:t>dei</w:t>
                  </w:r>
                  <w:r>
                    <w:rPr>
                      <w:spacing w:val="16"/>
                      <w:sz w:val="20"/>
                    </w:rPr>
                    <w:t> </w:t>
                  </w:r>
                  <w:r>
                    <w:rPr>
                      <w:sz w:val="20"/>
                    </w:rPr>
                    <w:t>proventi</w:t>
                  </w:r>
                  <w:r>
                    <w:rPr>
                      <w:spacing w:val="16"/>
                      <w:sz w:val="20"/>
                    </w:rPr>
                    <w:t> </w:t>
                  </w:r>
                  <w:r>
                    <w:rPr>
                      <w:sz w:val="20"/>
                    </w:rPr>
                    <w:t>non</w:t>
                  </w:r>
                  <w:r>
                    <w:rPr>
                      <w:spacing w:val="16"/>
                      <w:sz w:val="20"/>
                    </w:rPr>
                    <w:t> </w:t>
                  </w:r>
                  <w:r>
                    <w:rPr>
                      <w:sz w:val="20"/>
                    </w:rPr>
                    <w:t>incassati</w:t>
                  </w:r>
                  <w:r>
                    <w:rPr>
                      <w:spacing w:val="15"/>
                      <w:sz w:val="20"/>
                    </w:rPr>
                    <w:t> </w:t>
                  </w:r>
                  <w:r>
                    <w:rPr>
                      <w:sz w:val="20"/>
                    </w:rPr>
                    <w:t>per</w:t>
                  </w:r>
                  <w:r>
                    <w:rPr>
                      <w:spacing w:val="16"/>
                      <w:sz w:val="20"/>
                    </w:rPr>
                    <w:t> </w:t>
                  </w:r>
                  <w:r>
                    <w:rPr>
                      <w:sz w:val="20"/>
                    </w:rPr>
                    <w:t>effetto</w:t>
                  </w:r>
                  <w:r>
                    <w:rPr>
                      <w:spacing w:val="14"/>
                      <w:sz w:val="20"/>
                    </w:rPr>
                    <w:t> </w:t>
                  </w:r>
                  <w:r>
                    <w:rPr>
                      <w:sz w:val="20"/>
                    </w:rPr>
                    <w:t>della</w:t>
                  </w:r>
                  <w:r>
                    <w:rPr>
                      <w:spacing w:val="17"/>
                      <w:sz w:val="20"/>
                    </w:rPr>
                    <w:t> </w:t>
                  </w:r>
                  <w:r>
                    <w:rPr>
                      <w:sz w:val="20"/>
                    </w:rPr>
                    <w:t>applicazione</w:t>
                  </w:r>
                  <w:r>
                    <w:rPr>
                      <w:spacing w:val="16"/>
                      <w:sz w:val="20"/>
                    </w:rPr>
                    <w:t> </w:t>
                  </w:r>
                  <w:r>
                    <w:rPr>
                      <w:sz w:val="20"/>
                    </w:rPr>
                    <w:t>delle</w:t>
                  </w:r>
                  <w:r>
                    <w:rPr>
                      <w:spacing w:val="16"/>
                      <w:sz w:val="20"/>
                    </w:rPr>
                    <w:t> </w:t>
                  </w:r>
                  <w:r>
                    <w:rPr>
                      <w:sz w:val="20"/>
                    </w:rPr>
                    <w:t>misure</w:t>
                  </w:r>
                  <w:r>
                    <w:rPr>
                      <w:spacing w:val="16"/>
                      <w:sz w:val="20"/>
                    </w:rPr>
                    <w:t> </w:t>
                  </w:r>
                  <w:r>
                    <w:rPr>
                      <w:sz w:val="20"/>
                    </w:rPr>
                    <w:t>di</w:t>
                  </w:r>
                  <w:r>
                    <w:rPr>
                      <w:spacing w:val="15"/>
                      <w:sz w:val="20"/>
                    </w:rPr>
                    <w:t> </w:t>
                  </w:r>
                  <w:r>
                    <w:rPr>
                      <w:sz w:val="20"/>
                    </w:rPr>
                    <w:t>sospensione</w:t>
                  </w:r>
                  <w:r>
                    <w:rPr>
                      <w:spacing w:val="17"/>
                      <w:sz w:val="20"/>
                    </w:rPr>
                    <w:t> </w:t>
                  </w:r>
                  <w:r>
                    <w:rPr>
                      <w:sz w:val="20"/>
                    </w:rPr>
                    <w:t>delle</w:t>
                  </w:r>
                </w:p>
                <w:p>
                  <w:pPr>
                    <w:spacing w:before="121"/>
                    <w:ind w:left="70" w:right="71" w:firstLine="0"/>
                    <w:jc w:val="center"/>
                    <w:rPr>
                      <w:sz w:val="22"/>
                    </w:rPr>
                  </w:pPr>
                  <w:r>
                    <w:rPr>
                      <w:sz w:val="22"/>
                    </w:rPr>
                    <w:t>367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92000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91897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84497pt;width:453.45pt;height:657.05pt;mso-position-horizontal-relative:page;mso-position-vertical-relative:page;z-index:-273917952" type="#_x0000_t202" filled="false" stroked="false">
            <v:textbox inset="0,0,0,0">
              <w:txbxContent>
                <w:p>
                  <w:pPr>
                    <w:spacing w:before="10"/>
                    <w:ind w:left="20" w:right="20" w:firstLine="0"/>
                    <w:jc w:val="both"/>
                    <w:rPr>
                      <w:sz w:val="20"/>
                    </w:rPr>
                  </w:pPr>
                  <w:r>
                    <w:rPr>
                      <w:sz w:val="20"/>
                    </w:rPr>
                    <w:t>attività sportive disposte in forza dei provvedimenti statali e regionali, e l’ammortamento degli investimenti effettuati.</w:t>
                  </w:r>
                  <w:r>
                    <w:rPr>
                      <w:spacing w:val="-4"/>
                      <w:sz w:val="20"/>
                    </w:rPr>
                    <w:t> </w:t>
                  </w:r>
                  <w:r>
                    <w:rPr>
                      <w:sz w:val="20"/>
                    </w:rPr>
                    <w:t>La</w:t>
                  </w:r>
                  <w:r>
                    <w:rPr>
                      <w:spacing w:val="-3"/>
                      <w:sz w:val="20"/>
                    </w:rPr>
                    <w:t> </w:t>
                  </w:r>
                  <w:r>
                    <w:rPr>
                      <w:sz w:val="20"/>
                    </w:rPr>
                    <w:t>revisione</w:t>
                  </w:r>
                  <w:r>
                    <w:rPr>
                      <w:spacing w:val="-3"/>
                      <w:sz w:val="20"/>
                    </w:rPr>
                    <w:t> </w:t>
                  </w:r>
                  <w:r>
                    <w:rPr>
                      <w:sz w:val="20"/>
                    </w:rPr>
                    <w:t>deve</w:t>
                  </w:r>
                  <w:r>
                    <w:rPr>
                      <w:spacing w:val="-3"/>
                      <w:sz w:val="20"/>
                    </w:rPr>
                    <w:t> </w:t>
                  </w:r>
                  <w:r>
                    <w:rPr>
                      <w:sz w:val="20"/>
                    </w:rPr>
                    <w:t>consentire</w:t>
                  </w:r>
                  <w:r>
                    <w:rPr>
                      <w:spacing w:val="-3"/>
                      <w:sz w:val="20"/>
                    </w:rPr>
                    <w:t> </w:t>
                  </w:r>
                  <w:r>
                    <w:rPr>
                      <w:sz w:val="20"/>
                    </w:rPr>
                    <w:t>la</w:t>
                  </w:r>
                  <w:r>
                    <w:rPr>
                      <w:spacing w:val="-3"/>
                      <w:sz w:val="20"/>
                    </w:rPr>
                    <w:t> </w:t>
                  </w:r>
                  <w:r>
                    <w:rPr>
                      <w:sz w:val="20"/>
                    </w:rPr>
                    <w:t>permanenza</w:t>
                  </w:r>
                  <w:r>
                    <w:rPr>
                      <w:spacing w:val="-3"/>
                      <w:sz w:val="20"/>
                    </w:rPr>
                    <w:t> </w:t>
                  </w:r>
                  <w:r>
                    <w:rPr>
                      <w:sz w:val="20"/>
                    </w:rPr>
                    <w:t>dei</w:t>
                  </w:r>
                  <w:r>
                    <w:rPr>
                      <w:spacing w:val="-3"/>
                      <w:sz w:val="20"/>
                    </w:rPr>
                    <w:t> </w:t>
                  </w:r>
                  <w:r>
                    <w:rPr>
                      <w:sz w:val="20"/>
                    </w:rPr>
                    <w:t>rischi</w:t>
                  </w:r>
                  <w:r>
                    <w:rPr>
                      <w:spacing w:val="-4"/>
                      <w:sz w:val="20"/>
                    </w:rPr>
                    <w:t> </w:t>
                  </w:r>
                  <w:r>
                    <w:rPr>
                      <w:sz w:val="20"/>
                    </w:rPr>
                    <w:t>trasferiti</w:t>
                  </w:r>
                  <w:r>
                    <w:rPr>
                      <w:spacing w:val="-5"/>
                      <w:sz w:val="20"/>
                    </w:rPr>
                    <w:t> </w:t>
                  </w:r>
                  <w:r>
                    <w:rPr>
                      <w:sz w:val="20"/>
                    </w:rPr>
                    <w:t>in</w:t>
                  </w:r>
                  <w:r>
                    <w:rPr>
                      <w:spacing w:val="-3"/>
                      <w:sz w:val="20"/>
                    </w:rPr>
                    <w:t> </w:t>
                  </w:r>
                  <w:r>
                    <w:rPr>
                      <w:sz w:val="20"/>
                    </w:rPr>
                    <w:t>capo</w:t>
                  </w:r>
                  <w:r>
                    <w:rPr>
                      <w:spacing w:val="-2"/>
                      <w:sz w:val="20"/>
                    </w:rPr>
                    <w:t> </w:t>
                  </w:r>
                  <w:r>
                    <w:rPr>
                      <w:sz w:val="20"/>
                    </w:rPr>
                    <w:t>all’operatore</w:t>
                  </w:r>
                  <w:r>
                    <w:rPr>
                      <w:spacing w:val="-3"/>
                      <w:sz w:val="20"/>
                    </w:rPr>
                    <w:t> </w:t>
                  </w:r>
                  <w:r>
                    <w:rPr>
                      <w:sz w:val="20"/>
                    </w:rPr>
                    <w:t>economico</w:t>
                  </w:r>
                  <w:r>
                    <w:rPr>
                      <w:spacing w:val="-2"/>
                      <w:sz w:val="20"/>
                    </w:rPr>
                    <w:t> </w:t>
                  </w:r>
                  <w:r>
                    <w:rPr>
                      <w:sz w:val="20"/>
                    </w:rPr>
                    <w:t>e</w:t>
                  </w:r>
                  <w:r>
                    <w:rPr>
                      <w:spacing w:val="-3"/>
                      <w:sz w:val="20"/>
                    </w:rPr>
                    <w:t> </w:t>
                  </w:r>
                  <w:r>
                    <w:rPr>
                      <w:sz w:val="20"/>
                    </w:rPr>
                    <w:t>delle condizioni di equilibrio economico finanziario relative al</w:t>
                  </w:r>
                  <w:r>
                    <w:rPr>
                      <w:spacing w:val="-3"/>
                      <w:sz w:val="20"/>
                    </w:rPr>
                    <w:t> </w:t>
                  </w:r>
                  <w:r>
                    <w:rPr>
                      <w:sz w:val="20"/>
                    </w:rPr>
                    <w:t>contratto.</w:t>
                  </w:r>
                </w:p>
                <w:p>
                  <w:pPr>
                    <w:spacing w:before="0"/>
                    <w:ind w:left="20" w:right="19" w:firstLine="0"/>
                    <w:jc w:val="both"/>
                    <w:rPr>
                      <w:sz w:val="20"/>
                    </w:rPr>
                  </w:pPr>
                  <w:r>
                    <w:rPr>
                      <w:sz w:val="20"/>
                    </w:rPr>
                    <w:t>La proposta normativa, peraltro caldeggiata da diversi enti territoriali, si giustifica in quanto, dal giorno della chiusura degli impianti sportivi, la maggior parte degli introiti derivanti dall’attività sportiva a favore di terzi è venuta meno, mentre i gestori dovranno comunque fronteggiare rilevanti spese fisse quali utenze, canoni di concessione, tasse e, in alcuni casi, anche compensi per i vari collaboratori sportivi. Considerato che la stagione sportiva 2019/2020 deve considerarsi oramai compromessa, per i gestori si pone la necessità di rimodulare la programmazione per la nuova stagione sportiva. Peraltro, gli operatori dei centri sportivi dovranno presumibilmente anche affrontare maggiori spese di riqualificazione degli impianti sportivi per garantire le condizioni minime di sicurezza tra gli utenti, ivi inclusa una possibile riduzione del numero delle presenze all’interno degli impianti sportivi. Costituisce dunque interesse economico generale quello di agevolare il riequilibrio economico-finanziario dei bilanci dei soggetti concessionari le cui convenzioni scadranno entro il 31 luglio 2023 (entro cioè tre anni dalla data di cessazione dello stato di emergenza dichiarato con delibera del Consiglio dei ministri del 31 gennaio 2020): per i rapporti concessori più lunghi può infatti ragionevolmente presumersi che le diseconomie determinate dalla emergenza COVID-19 potranno essere nel tempo “assorbite” attraverso piani di recupero e di efficientamento adottati dal gestore, senza necessità di un intervento eteronomo sul rapporto.</w:t>
                  </w:r>
                </w:p>
                <w:p>
                  <w:pPr>
                    <w:spacing w:before="2"/>
                    <w:ind w:left="20" w:right="0" w:firstLine="0"/>
                    <w:jc w:val="both"/>
                    <w:rPr>
                      <w:b/>
                      <w:sz w:val="20"/>
                    </w:rPr>
                  </w:pPr>
                  <w:r>
                    <w:rPr>
                      <w:b/>
                      <w:sz w:val="20"/>
                    </w:rPr>
                    <w:t>C) Comma 3</w:t>
                  </w:r>
                </w:p>
                <w:p>
                  <w:pPr>
                    <w:spacing w:before="0"/>
                    <w:ind w:left="20" w:right="25" w:firstLine="0"/>
                    <w:jc w:val="both"/>
                    <w:rPr>
                      <w:sz w:val="20"/>
                    </w:rPr>
                  </w:pPr>
                  <w:r>
                    <w:rPr>
                      <w:sz w:val="20"/>
                    </w:rPr>
                    <w:t>Le misure di contenimento, come è noto, hanno inciso sui rapporti giuridici che sono stati costituiti ai fini dell’esercizio</w:t>
                  </w:r>
                  <w:r>
                    <w:rPr>
                      <w:spacing w:val="-2"/>
                      <w:sz w:val="20"/>
                    </w:rPr>
                    <w:t> </w:t>
                  </w:r>
                  <w:r>
                    <w:rPr>
                      <w:sz w:val="20"/>
                    </w:rPr>
                    <w:t>delle</w:t>
                  </w:r>
                  <w:r>
                    <w:rPr>
                      <w:spacing w:val="-3"/>
                      <w:sz w:val="20"/>
                    </w:rPr>
                    <w:t> </w:t>
                  </w:r>
                  <w:r>
                    <w:rPr>
                      <w:sz w:val="20"/>
                    </w:rPr>
                    <w:t>attività</w:t>
                  </w:r>
                  <w:r>
                    <w:rPr>
                      <w:spacing w:val="-3"/>
                      <w:sz w:val="20"/>
                    </w:rPr>
                    <w:t> </w:t>
                  </w:r>
                  <w:r>
                    <w:rPr>
                      <w:sz w:val="20"/>
                    </w:rPr>
                    <w:t>commerciali.</w:t>
                  </w:r>
                  <w:r>
                    <w:rPr>
                      <w:spacing w:val="-3"/>
                      <w:sz w:val="20"/>
                    </w:rPr>
                    <w:t> </w:t>
                  </w:r>
                  <w:r>
                    <w:rPr>
                      <w:sz w:val="20"/>
                    </w:rPr>
                    <w:t>Il</w:t>
                  </w:r>
                  <w:r>
                    <w:rPr>
                      <w:spacing w:val="-4"/>
                      <w:sz w:val="20"/>
                    </w:rPr>
                    <w:t> </w:t>
                  </w:r>
                  <w:r>
                    <w:rPr>
                      <w:sz w:val="20"/>
                    </w:rPr>
                    <w:t>contratto</w:t>
                  </w:r>
                  <w:r>
                    <w:rPr>
                      <w:spacing w:val="-2"/>
                      <w:sz w:val="20"/>
                    </w:rPr>
                    <w:t> </w:t>
                  </w:r>
                  <w:r>
                    <w:rPr>
                      <w:sz w:val="20"/>
                    </w:rPr>
                    <w:t>di</w:t>
                  </w:r>
                  <w:r>
                    <w:rPr>
                      <w:spacing w:val="-4"/>
                      <w:sz w:val="20"/>
                    </w:rPr>
                    <w:t> </w:t>
                  </w:r>
                  <w:r>
                    <w:rPr>
                      <w:sz w:val="20"/>
                    </w:rPr>
                    <w:t>locazione,</w:t>
                  </w:r>
                  <w:r>
                    <w:rPr>
                      <w:spacing w:val="-3"/>
                      <w:sz w:val="20"/>
                    </w:rPr>
                    <w:t> </w:t>
                  </w:r>
                  <w:r>
                    <w:rPr>
                      <w:sz w:val="20"/>
                    </w:rPr>
                    <w:t>nel</w:t>
                  </w:r>
                  <w:r>
                    <w:rPr>
                      <w:spacing w:val="-3"/>
                      <w:sz w:val="20"/>
                    </w:rPr>
                    <w:t> </w:t>
                  </w:r>
                  <w:r>
                    <w:rPr>
                      <w:sz w:val="20"/>
                    </w:rPr>
                    <w:t>periodo</w:t>
                  </w:r>
                  <w:r>
                    <w:rPr>
                      <w:spacing w:val="-2"/>
                      <w:sz w:val="20"/>
                    </w:rPr>
                    <w:t> </w:t>
                  </w:r>
                  <w:r>
                    <w:rPr>
                      <w:sz w:val="20"/>
                    </w:rPr>
                    <w:t>in</w:t>
                  </w:r>
                  <w:r>
                    <w:rPr>
                      <w:spacing w:val="-3"/>
                      <w:sz w:val="20"/>
                    </w:rPr>
                    <w:t> </w:t>
                  </w:r>
                  <w:r>
                    <w:rPr>
                      <w:sz w:val="20"/>
                    </w:rPr>
                    <w:t>cui</w:t>
                  </w:r>
                  <w:r>
                    <w:rPr>
                      <w:spacing w:val="-4"/>
                      <w:sz w:val="20"/>
                    </w:rPr>
                    <w:t> </w:t>
                  </w:r>
                  <w:r>
                    <w:rPr>
                      <w:sz w:val="20"/>
                    </w:rPr>
                    <w:t>al</w:t>
                  </w:r>
                  <w:r>
                    <w:rPr>
                      <w:spacing w:val="-3"/>
                      <w:sz w:val="20"/>
                    </w:rPr>
                    <w:t> </w:t>
                  </w:r>
                  <w:r>
                    <w:rPr>
                      <w:sz w:val="20"/>
                    </w:rPr>
                    <w:t>conduttore</w:t>
                  </w:r>
                  <w:r>
                    <w:rPr>
                      <w:spacing w:val="-3"/>
                      <w:sz w:val="20"/>
                    </w:rPr>
                    <w:t> </w:t>
                  </w:r>
                  <w:r>
                    <w:rPr>
                      <w:sz w:val="20"/>
                    </w:rPr>
                    <w:t>è</w:t>
                  </w:r>
                  <w:r>
                    <w:rPr>
                      <w:spacing w:val="-3"/>
                      <w:sz w:val="20"/>
                    </w:rPr>
                    <w:t> </w:t>
                  </w:r>
                  <w:r>
                    <w:rPr>
                      <w:sz w:val="20"/>
                    </w:rPr>
                    <w:t>inibito</w:t>
                  </w:r>
                  <w:r>
                    <w:rPr>
                      <w:spacing w:val="-3"/>
                      <w:sz w:val="20"/>
                    </w:rPr>
                    <w:t> </w:t>
                  </w:r>
                  <w:r>
                    <w:rPr>
                      <w:sz w:val="20"/>
                    </w:rPr>
                    <w:t>per</w:t>
                  </w:r>
                  <w:r>
                    <w:rPr>
                      <w:spacing w:val="-2"/>
                      <w:sz w:val="20"/>
                    </w:rPr>
                    <w:t> </w:t>
                  </w:r>
                  <w:r>
                    <w:rPr>
                      <w:sz w:val="20"/>
                    </w:rPr>
                    <w:t>un factum</w:t>
                  </w:r>
                  <w:r>
                    <w:rPr>
                      <w:spacing w:val="-6"/>
                      <w:sz w:val="20"/>
                    </w:rPr>
                    <w:t> </w:t>
                  </w:r>
                  <w:r>
                    <w:rPr>
                      <w:sz w:val="20"/>
                    </w:rPr>
                    <w:t>principis</w:t>
                  </w:r>
                  <w:r>
                    <w:rPr>
                      <w:spacing w:val="-8"/>
                      <w:sz w:val="20"/>
                    </w:rPr>
                    <w:t> </w:t>
                  </w:r>
                  <w:r>
                    <w:rPr>
                      <w:sz w:val="20"/>
                    </w:rPr>
                    <w:t>l’utilizzabilità</w:t>
                  </w:r>
                  <w:r>
                    <w:rPr>
                      <w:spacing w:val="-6"/>
                      <w:sz w:val="20"/>
                    </w:rPr>
                    <w:t> </w:t>
                  </w:r>
                  <w:r>
                    <w:rPr>
                      <w:sz w:val="20"/>
                    </w:rPr>
                    <w:t>dell’immobile</w:t>
                  </w:r>
                  <w:r>
                    <w:rPr>
                      <w:spacing w:val="-6"/>
                      <w:sz w:val="20"/>
                    </w:rPr>
                    <w:t> </w:t>
                  </w:r>
                  <w:r>
                    <w:rPr>
                      <w:sz w:val="20"/>
                    </w:rPr>
                    <w:t>locato</w:t>
                  </w:r>
                  <w:r>
                    <w:rPr>
                      <w:spacing w:val="-6"/>
                      <w:sz w:val="20"/>
                    </w:rPr>
                    <w:t> </w:t>
                  </w:r>
                  <w:r>
                    <w:rPr>
                      <w:sz w:val="20"/>
                    </w:rPr>
                    <w:t>secondo</w:t>
                  </w:r>
                  <w:r>
                    <w:rPr>
                      <w:spacing w:val="-6"/>
                      <w:sz w:val="20"/>
                    </w:rPr>
                    <w:t> </w:t>
                  </w:r>
                  <w:r>
                    <w:rPr>
                      <w:sz w:val="20"/>
                    </w:rPr>
                    <w:t>l’uso</w:t>
                  </w:r>
                  <w:r>
                    <w:rPr>
                      <w:spacing w:val="-6"/>
                      <w:sz w:val="20"/>
                    </w:rPr>
                    <w:t> </w:t>
                  </w:r>
                  <w:r>
                    <w:rPr>
                      <w:sz w:val="20"/>
                    </w:rPr>
                    <w:t>pattuito,</w:t>
                  </w:r>
                  <w:r>
                    <w:rPr>
                      <w:spacing w:val="-5"/>
                      <w:sz w:val="20"/>
                    </w:rPr>
                    <w:t> </w:t>
                  </w:r>
                  <w:r>
                    <w:rPr>
                      <w:sz w:val="20"/>
                    </w:rPr>
                    <w:t>non</w:t>
                  </w:r>
                  <w:r>
                    <w:rPr>
                      <w:spacing w:val="-6"/>
                      <w:sz w:val="20"/>
                    </w:rPr>
                    <w:t> </w:t>
                  </w:r>
                  <w:r>
                    <w:rPr>
                      <w:sz w:val="20"/>
                    </w:rPr>
                    <w:t>realizza</w:t>
                  </w:r>
                  <w:r>
                    <w:rPr>
                      <w:spacing w:val="-6"/>
                      <w:sz w:val="20"/>
                    </w:rPr>
                    <w:t> </w:t>
                  </w:r>
                  <w:r>
                    <w:rPr>
                      <w:sz w:val="20"/>
                    </w:rPr>
                    <w:t>lo</w:t>
                  </w:r>
                  <w:r>
                    <w:rPr>
                      <w:spacing w:val="-6"/>
                      <w:sz w:val="20"/>
                    </w:rPr>
                    <w:t> </w:t>
                  </w:r>
                  <w:r>
                    <w:rPr>
                      <w:sz w:val="20"/>
                    </w:rPr>
                    <w:t>scopo</w:t>
                  </w:r>
                  <w:r>
                    <w:rPr>
                      <w:spacing w:val="-5"/>
                      <w:sz w:val="20"/>
                    </w:rPr>
                    <w:t> </w:t>
                  </w:r>
                  <w:r>
                    <w:rPr>
                      <w:sz w:val="20"/>
                    </w:rPr>
                    <w:t>oggettivo</w:t>
                  </w:r>
                  <w:r>
                    <w:rPr>
                      <w:spacing w:val="-6"/>
                      <w:sz w:val="20"/>
                    </w:rPr>
                    <w:t> </w:t>
                  </w:r>
                  <w:r>
                    <w:rPr>
                      <w:sz w:val="20"/>
                    </w:rPr>
                    <w:t>per</w:t>
                  </w:r>
                  <w:r>
                    <w:rPr>
                      <w:spacing w:val="-6"/>
                      <w:sz w:val="20"/>
                    </w:rPr>
                    <w:t> </w:t>
                  </w:r>
                  <w:r>
                    <w:rPr>
                      <w:sz w:val="20"/>
                    </w:rPr>
                    <w:t>il quale fu stipulato. Si verifica quindi un’alterazione in concreto del sinallagma che, in un contratto commutativo, non può che determinare un intervento di riequilibrio da parte</w:t>
                  </w:r>
                  <w:r>
                    <w:rPr>
                      <w:spacing w:val="-4"/>
                      <w:sz w:val="20"/>
                    </w:rPr>
                    <w:t> </w:t>
                  </w:r>
                  <w:r>
                    <w:rPr>
                      <w:sz w:val="20"/>
                    </w:rPr>
                    <w:t>dell’ordinamento.</w:t>
                  </w:r>
                </w:p>
                <w:p>
                  <w:pPr>
                    <w:spacing w:before="0"/>
                    <w:ind w:left="20" w:right="17" w:firstLine="0"/>
                    <w:jc w:val="left"/>
                    <w:rPr>
                      <w:sz w:val="20"/>
                    </w:rPr>
                  </w:pPr>
                  <w:r>
                    <w:rPr>
                      <w:sz w:val="20"/>
                    </w:rPr>
                    <w:t>Il problema citato ‒ in questa sede affrontato sotto lo specifico aspetto della locazione di impianti sportivi ‒ non è</w:t>
                  </w:r>
                  <w:r>
                    <w:rPr>
                      <w:spacing w:val="-13"/>
                      <w:sz w:val="20"/>
                    </w:rPr>
                    <w:t> </w:t>
                  </w:r>
                  <w:r>
                    <w:rPr>
                      <w:sz w:val="20"/>
                    </w:rPr>
                    <w:t>risolto</w:t>
                  </w:r>
                  <w:r>
                    <w:rPr>
                      <w:spacing w:val="-12"/>
                      <w:sz w:val="20"/>
                    </w:rPr>
                    <w:t> </w:t>
                  </w:r>
                  <w:r>
                    <w:rPr>
                      <w:sz w:val="20"/>
                    </w:rPr>
                    <w:t>dall’art.</w:t>
                  </w:r>
                  <w:r>
                    <w:rPr>
                      <w:spacing w:val="-13"/>
                      <w:sz w:val="20"/>
                    </w:rPr>
                    <w:t> </w:t>
                  </w:r>
                  <w:r>
                    <w:rPr>
                      <w:sz w:val="20"/>
                    </w:rPr>
                    <w:t>65,</w:t>
                  </w:r>
                  <w:r>
                    <w:rPr>
                      <w:spacing w:val="-13"/>
                      <w:sz w:val="20"/>
                    </w:rPr>
                    <w:t> </w:t>
                  </w:r>
                  <w:r>
                    <w:rPr>
                      <w:sz w:val="20"/>
                    </w:rPr>
                    <w:t>comma</w:t>
                  </w:r>
                  <w:r>
                    <w:rPr>
                      <w:spacing w:val="-13"/>
                      <w:sz w:val="20"/>
                    </w:rPr>
                    <w:t> </w:t>
                  </w:r>
                  <w:r>
                    <w:rPr>
                      <w:sz w:val="20"/>
                    </w:rPr>
                    <w:t>1,</w:t>
                  </w:r>
                  <w:r>
                    <w:rPr>
                      <w:spacing w:val="-15"/>
                      <w:sz w:val="20"/>
                    </w:rPr>
                    <w:t> </w:t>
                  </w:r>
                  <w:r>
                    <w:rPr>
                      <w:sz w:val="20"/>
                    </w:rPr>
                    <w:t>del</w:t>
                  </w:r>
                  <w:r>
                    <w:rPr>
                      <w:spacing w:val="-13"/>
                      <w:sz w:val="20"/>
                    </w:rPr>
                    <w:t> </w:t>
                  </w:r>
                  <w:r>
                    <w:rPr>
                      <w:sz w:val="20"/>
                    </w:rPr>
                    <w:t>decreto-legge</w:t>
                  </w:r>
                  <w:r>
                    <w:rPr>
                      <w:spacing w:val="-12"/>
                      <w:sz w:val="20"/>
                    </w:rPr>
                    <w:t> </w:t>
                  </w:r>
                  <w:r>
                    <w:rPr>
                      <w:sz w:val="20"/>
                    </w:rPr>
                    <w:t>n.</w:t>
                  </w:r>
                  <w:r>
                    <w:rPr>
                      <w:spacing w:val="-15"/>
                      <w:sz w:val="20"/>
                    </w:rPr>
                    <w:t> </w:t>
                  </w:r>
                  <w:r>
                    <w:rPr>
                      <w:sz w:val="20"/>
                    </w:rPr>
                    <w:t>18</w:t>
                  </w:r>
                  <w:r>
                    <w:rPr>
                      <w:spacing w:val="-12"/>
                      <w:sz w:val="20"/>
                    </w:rPr>
                    <w:t> </w:t>
                  </w:r>
                  <w:r>
                    <w:rPr>
                      <w:sz w:val="20"/>
                    </w:rPr>
                    <w:t>del</w:t>
                  </w:r>
                  <w:r>
                    <w:rPr>
                      <w:spacing w:val="-13"/>
                      <w:sz w:val="20"/>
                    </w:rPr>
                    <w:t> </w:t>
                  </w:r>
                  <w:r>
                    <w:rPr>
                      <w:sz w:val="20"/>
                    </w:rPr>
                    <w:t>2020,</w:t>
                  </w:r>
                  <w:r>
                    <w:rPr>
                      <w:spacing w:val="-13"/>
                      <w:sz w:val="20"/>
                    </w:rPr>
                    <w:t> </w:t>
                  </w:r>
                  <w:r>
                    <w:rPr>
                      <w:sz w:val="20"/>
                    </w:rPr>
                    <w:t>in</w:t>
                  </w:r>
                  <w:r>
                    <w:rPr>
                      <w:spacing w:val="-12"/>
                      <w:sz w:val="20"/>
                    </w:rPr>
                    <w:t> </w:t>
                  </w:r>
                  <w:r>
                    <w:rPr>
                      <w:sz w:val="20"/>
                    </w:rPr>
                    <w:t>quanto</w:t>
                  </w:r>
                  <w:r>
                    <w:rPr>
                      <w:spacing w:val="-12"/>
                      <w:sz w:val="20"/>
                    </w:rPr>
                    <w:t> </w:t>
                  </w:r>
                  <w:r>
                    <w:rPr>
                      <w:sz w:val="20"/>
                    </w:rPr>
                    <w:t>tale</w:t>
                  </w:r>
                  <w:r>
                    <w:rPr>
                      <w:spacing w:val="-13"/>
                      <w:sz w:val="20"/>
                    </w:rPr>
                    <w:t> </w:t>
                  </w:r>
                  <w:r>
                    <w:rPr>
                      <w:sz w:val="20"/>
                    </w:rPr>
                    <w:t>disposizione:</w:t>
                  </w:r>
                  <w:r>
                    <w:rPr>
                      <w:spacing w:val="-14"/>
                      <w:sz w:val="20"/>
                    </w:rPr>
                    <w:t> </w:t>
                  </w:r>
                  <w:r>
                    <w:rPr>
                      <w:sz w:val="20"/>
                    </w:rPr>
                    <w:t>da</w:t>
                  </w:r>
                  <w:r>
                    <w:rPr>
                      <w:spacing w:val="-13"/>
                      <w:sz w:val="20"/>
                    </w:rPr>
                    <w:t> </w:t>
                  </w:r>
                  <w:r>
                    <w:rPr>
                      <w:sz w:val="20"/>
                    </w:rPr>
                    <w:t>un</w:t>
                  </w:r>
                  <w:r>
                    <w:rPr>
                      <w:spacing w:val="-12"/>
                      <w:sz w:val="20"/>
                    </w:rPr>
                    <w:t> </w:t>
                  </w:r>
                  <w:r>
                    <w:rPr>
                      <w:sz w:val="20"/>
                    </w:rPr>
                    <w:t>lato,</w:t>
                  </w:r>
                  <w:r>
                    <w:rPr>
                      <w:spacing w:val="-15"/>
                      <w:sz w:val="20"/>
                    </w:rPr>
                    <w:t> </w:t>
                  </w:r>
                  <w:r>
                    <w:rPr>
                      <w:sz w:val="20"/>
                    </w:rPr>
                    <w:t>ha</w:t>
                  </w:r>
                  <w:r>
                    <w:rPr>
                      <w:spacing w:val="-13"/>
                      <w:sz w:val="20"/>
                    </w:rPr>
                    <w:t> </w:t>
                  </w:r>
                  <w:r>
                    <w:rPr>
                      <w:sz w:val="20"/>
                    </w:rPr>
                    <w:t>previsto, per il 2020, un credito d’imposta (nella misura del sessanta per cento del canone relativo al mese di marzo 2020) a</w:t>
                  </w:r>
                  <w:r>
                    <w:rPr>
                      <w:spacing w:val="-6"/>
                      <w:sz w:val="20"/>
                    </w:rPr>
                    <w:t> </w:t>
                  </w:r>
                  <w:r>
                    <w:rPr>
                      <w:sz w:val="20"/>
                    </w:rPr>
                    <w:t>favore</w:t>
                  </w:r>
                  <w:r>
                    <w:rPr>
                      <w:spacing w:val="-5"/>
                      <w:sz w:val="20"/>
                    </w:rPr>
                    <w:t> </w:t>
                  </w:r>
                  <w:r>
                    <w:rPr>
                      <w:sz w:val="20"/>
                    </w:rPr>
                    <w:t>soltanto</w:t>
                  </w:r>
                  <w:r>
                    <w:rPr>
                      <w:spacing w:val="-5"/>
                      <w:sz w:val="20"/>
                    </w:rPr>
                    <w:t> </w:t>
                  </w:r>
                  <w:r>
                    <w:rPr>
                      <w:sz w:val="20"/>
                    </w:rPr>
                    <w:t>del</w:t>
                  </w:r>
                  <w:r>
                    <w:rPr>
                      <w:spacing w:val="-6"/>
                      <w:sz w:val="20"/>
                    </w:rPr>
                    <w:t> </w:t>
                  </w:r>
                  <w:r>
                    <w:rPr>
                      <w:sz w:val="20"/>
                    </w:rPr>
                    <w:t>conduttore</w:t>
                  </w:r>
                  <w:r>
                    <w:rPr>
                      <w:spacing w:val="-6"/>
                      <w:sz w:val="20"/>
                    </w:rPr>
                    <w:t> </w:t>
                  </w:r>
                  <w:r>
                    <w:rPr>
                      <w:sz w:val="20"/>
                    </w:rPr>
                    <w:t>di</w:t>
                  </w:r>
                  <w:r>
                    <w:rPr>
                      <w:spacing w:val="-6"/>
                      <w:sz w:val="20"/>
                    </w:rPr>
                    <w:t> </w:t>
                  </w:r>
                  <w:r>
                    <w:rPr>
                      <w:sz w:val="20"/>
                    </w:rPr>
                    <w:t>locali</w:t>
                  </w:r>
                  <w:r>
                    <w:rPr>
                      <w:spacing w:val="-6"/>
                      <w:sz w:val="20"/>
                    </w:rPr>
                    <w:t> </w:t>
                  </w:r>
                  <w:r>
                    <w:rPr>
                      <w:sz w:val="20"/>
                    </w:rPr>
                    <w:t>commerciali</w:t>
                  </w:r>
                  <w:r>
                    <w:rPr>
                      <w:spacing w:val="-6"/>
                      <w:sz w:val="20"/>
                    </w:rPr>
                    <w:t> </w:t>
                  </w:r>
                  <w:r>
                    <w:rPr>
                      <w:sz w:val="20"/>
                    </w:rPr>
                    <w:t>rientranti</w:t>
                  </w:r>
                  <w:r>
                    <w:rPr>
                      <w:spacing w:val="-6"/>
                      <w:sz w:val="20"/>
                    </w:rPr>
                    <w:t> </w:t>
                  </w:r>
                  <w:r>
                    <w:rPr>
                      <w:sz w:val="20"/>
                    </w:rPr>
                    <w:t>nella</w:t>
                  </w:r>
                  <w:r>
                    <w:rPr>
                      <w:spacing w:val="-6"/>
                      <w:sz w:val="20"/>
                    </w:rPr>
                    <w:t> </w:t>
                  </w:r>
                  <w:r>
                    <w:rPr>
                      <w:sz w:val="20"/>
                    </w:rPr>
                    <w:t>categoria</w:t>
                  </w:r>
                  <w:r>
                    <w:rPr>
                      <w:spacing w:val="-6"/>
                      <w:sz w:val="20"/>
                    </w:rPr>
                    <w:t> </w:t>
                  </w:r>
                  <w:r>
                    <w:rPr>
                      <w:sz w:val="20"/>
                    </w:rPr>
                    <w:t>catastale</w:t>
                  </w:r>
                  <w:r>
                    <w:rPr>
                      <w:spacing w:val="-5"/>
                      <w:sz w:val="20"/>
                    </w:rPr>
                    <w:t> </w:t>
                  </w:r>
                  <w:r>
                    <w:rPr>
                      <w:sz w:val="20"/>
                    </w:rPr>
                    <w:t>C/1,</w:t>
                  </w:r>
                  <w:r>
                    <w:rPr>
                      <w:spacing w:val="-5"/>
                      <w:sz w:val="20"/>
                    </w:rPr>
                    <w:t> </w:t>
                  </w:r>
                  <w:r>
                    <w:rPr>
                      <w:sz w:val="20"/>
                    </w:rPr>
                    <w:t>tra</w:t>
                  </w:r>
                  <w:r>
                    <w:rPr>
                      <w:spacing w:val="-5"/>
                      <w:sz w:val="20"/>
                    </w:rPr>
                    <w:t> </w:t>
                  </w:r>
                  <w:r>
                    <w:rPr>
                      <w:sz w:val="20"/>
                    </w:rPr>
                    <w:t>cui</w:t>
                  </w:r>
                  <w:r>
                    <w:rPr>
                      <w:spacing w:val="-7"/>
                      <w:sz w:val="20"/>
                    </w:rPr>
                    <w:t> </w:t>
                  </w:r>
                  <w:r>
                    <w:rPr>
                      <w:sz w:val="20"/>
                    </w:rPr>
                    <w:t>non</w:t>
                  </w:r>
                  <w:r>
                    <w:rPr>
                      <w:spacing w:val="-5"/>
                      <w:sz w:val="20"/>
                    </w:rPr>
                    <w:t> </w:t>
                  </w:r>
                  <w:r>
                    <w:rPr>
                      <w:sz w:val="20"/>
                    </w:rPr>
                    <w:t>rientrano gli</w:t>
                  </w:r>
                  <w:r>
                    <w:rPr>
                      <w:spacing w:val="-11"/>
                      <w:sz w:val="20"/>
                    </w:rPr>
                    <w:t> </w:t>
                  </w:r>
                  <w:r>
                    <w:rPr>
                      <w:sz w:val="20"/>
                    </w:rPr>
                    <w:t>impianti</w:t>
                  </w:r>
                  <w:r>
                    <w:rPr>
                      <w:spacing w:val="-10"/>
                      <w:sz w:val="20"/>
                    </w:rPr>
                    <w:t> </w:t>
                  </w:r>
                  <w:r>
                    <w:rPr>
                      <w:sz w:val="20"/>
                    </w:rPr>
                    <w:t>sportivi;</w:t>
                  </w:r>
                  <w:r>
                    <w:rPr>
                      <w:spacing w:val="-10"/>
                      <w:sz w:val="20"/>
                    </w:rPr>
                    <w:t> </w:t>
                  </w:r>
                  <w:r>
                    <w:rPr>
                      <w:sz w:val="20"/>
                    </w:rPr>
                    <w:t>inoltre,</w:t>
                  </w:r>
                  <w:r>
                    <w:rPr>
                      <w:spacing w:val="-10"/>
                      <w:sz w:val="20"/>
                    </w:rPr>
                    <w:t> </w:t>
                  </w:r>
                  <w:r>
                    <w:rPr>
                      <w:sz w:val="20"/>
                    </w:rPr>
                    <w:t>la</w:t>
                  </w:r>
                  <w:r>
                    <w:rPr>
                      <w:spacing w:val="-11"/>
                      <w:sz w:val="20"/>
                    </w:rPr>
                    <w:t> </w:t>
                  </w:r>
                  <w:r>
                    <w:rPr>
                      <w:sz w:val="20"/>
                    </w:rPr>
                    <w:t>norma</w:t>
                  </w:r>
                  <w:r>
                    <w:rPr>
                      <w:spacing w:val="-10"/>
                      <w:sz w:val="20"/>
                    </w:rPr>
                    <w:t> </w:t>
                  </w:r>
                  <w:r>
                    <w:rPr>
                      <w:sz w:val="20"/>
                    </w:rPr>
                    <w:t>lascia</w:t>
                  </w:r>
                  <w:r>
                    <w:rPr>
                      <w:spacing w:val="-9"/>
                      <w:sz w:val="20"/>
                    </w:rPr>
                    <w:t> </w:t>
                  </w:r>
                  <w:r>
                    <w:rPr>
                      <w:sz w:val="20"/>
                    </w:rPr>
                    <w:t>impregiudicata</w:t>
                  </w:r>
                  <w:r>
                    <w:rPr>
                      <w:spacing w:val="-9"/>
                      <w:sz w:val="20"/>
                    </w:rPr>
                    <w:t> </w:t>
                  </w:r>
                  <w:r>
                    <w:rPr>
                      <w:sz w:val="20"/>
                    </w:rPr>
                    <w:t>la</w:t>
                  </w:r>
                  <w:r>
                    <w:rPr>
                      <w:spacing w:val="-10"/>
                      <w:sz w:val="20"/>
                    </w:rPr>
                    <w:t> </w:t>
                  </w:r>
                  <w:r>
                    <w:rPr>
                      <w:sz w:val="20"/>
                    </w:rPr>
                    <w:t>questione</w:t>
                  </w:r>
                  <w:r>
                    <w:rPr>
                      <w:spacing w:val="-11"/>
                      <w:sz w:val="20"/>
                    </w:rPr>
                    <w:t> </w:t>
                  </w:r>
                  <w:r>
                    <w:rPr>
                      <w:sz w:val="20"/>
                    </w:rPr>
                    <w:t>se</w:t>
                  </w:r>
                  <w:r>
                    <w:rPr>
                      <w:spacing w:val="-9"/>
                      <w:sz w:val="20"/>
                    </w:rPr>
                    <w:t> </w:t>
                  </w:r>
                  <w:r>
                    <w:rPr>
                      <w:sz w:val="20"/>
                    </w:rPr>
                    <w:t>la</w:t>
                  </w:r>
                  <w:r>
                    <w:rPr>
                      <w:spacing w:val="-10"/>
                      <w:sz w:val="20"/>
                    </w:rPr>
                    <w:t> </w:t>
                  </w:r>
                  <w:r>
                    <w:rPr>
                      <w:sz w:val="20"/>
                    </w:rPr>
                    <w:t>legge</w:t>
                  </w:r>
                  <w:r>
                    <w:rPr>
                      <w:spacing w:val="-11"/>
                      <w:sz w:val="20"/>
                    </w:rPr>
                    <w:t> </w:t>
                  </w:r>
                  <w:r>
                    <w:rPr>
                      <w:sz w:val="20"/>
                    </w:rPr>
                    <w:t>civile</w:t>
                  </w:r>
                  <w:r>
                    <w:rPr>
                      <w:spacing w:val="-9"/>
                      <w:sz w:val="20"/>
                    </w:rPr>
                    <w:t> </w:t>
                  </w:r>
                  <w:r>
                    <w:rPr>
                      <w:sz w:val="20"/>
                    </w:rPr>
                    <w:t>attribuisca</w:t>
                  </w:r>
                  <w:r>
                    <w:rPr>
                      <w:spacing w:val="-10"/>
                      <w:sz w:val="20"/>
                    </w:rPr>
                    <w:t> </w:t>
                  </w:r>
                  <w:r>
                    <w:rPr>
                      <w:sz w:val="20"/>
                    </w:rPr>
                    <w:t>al</w:t>
                  </w:r>
                  <w:r>
                    <w:rPr>
                      <w:spacing w:val="-9"/>
                      <w:sz w:val="20"/>
                    </w:rPr>
                    <w:t> </w:t>
                  </w:r>
                  <w:r>
                    <w:rPr>
                      <w:sz w:val="20"/>
                    </w:rPr>
                    <w:t>conduttore il diritto ad una riduzione del canone (ed eventualmente ad un esonero dal relativo pagamento) relativamente al periodo di tempo in cui egli sia stato costretto, per factum principis, a tenere chiusa la sua attività commerciale. Neppure</w:t>
                  </w:r>
                  <w:r>
                    <w:rPr>
                      <w:spacing w:val="-10"/>
                      <w:sz w:val="20"/>
                    </w:rPr>
                    <w:t> </w:t>
                  </w:r>
                  <w:r>
                    <w:rPr>
                      <w:sz w:val="20"/>
                    </w:rPr>
                    <w:t>soccorre</w:t>
                  </w:r>
                  <w:r>
                    <w:rPr>
                      <w:spacing w:val="-10"/>
                      <w:sz w:val="20"/>
                    </w:rPr>
                    <w:t> </w:t>
                  </w:r>
                  <w:r>
                    <w:rPr>
                      <w:sz w:val="20"/>
                    </w:rPr>
                    <w:t>il</w:t>
                  </w:r>
                  <w:r>
                    <w:rPr>
                      <w:spacing w:val="-11"/>
                      <w:sz w:val="20"/>
                    </w:rPr>
                    <w:t> </w:t>
                  </w:r>
                  <w:r>
                    <w:rPr>
                      <w:sz w:val="20"/>
                    </w:rPr>
                    <w:t>comma</w:t>
                  </w:r>
                  <w:r>
                    <w:rPr>
                      <w:spacing w:val="-12"/>
                      <w:sz w:val="20"/>
                    </w:rPr>
                    <w:t> </w:t>
                  </w:r>
                  <w:r>
                    <w:rPr>
                      <w:sz w:val="20"/>
                    </w:rPr>
                    <w:t>6-bis</w:t>
                  </w:r>
                  <w:r>
                    <w:rPr>
                      <w:spacing w:val="-11"/>
                      <w:sz w:val="20"/>
                    </w:rPr>
                    <w:t> </w:t>
                  </w:r>
                  <w:r>
                    <w:rPr>
                      <w:sz w:val="20"/>
                    </w:rPr>
                    <w:t>dell’art.</w:t>
                  </w:r>
                  <w:r>
                    <w:rPr>
                      <w:spacing w:val="-10"/>
                      <w:sz w:val="20"/>
                    </w:rPr>
                    <w:t> </w:t>
                  </w:r>
                  <w:r>
                    <w:rPr>
                      <w:sz w:val="20"/>
                    </w:rPr>
                    <w:t>3</w:t>
                  </w:r>
                  <w:r>
                    <w:rPr>
                      <w:spacing w:val="-9"/>
                      <w:sz w:val="20"/>
                    </w:rPr>
                    <w:t> </w:t>
                  </w:r>
                  <w:r>
                    <w:rPr>
                      <w:sz w:val="20"/>
                    </w:rPr>
                    <w:t>del</w:t>
                  </w:r>
                  <w:r>
                    <w:rPr>
                      <w:spacing w:val="-10"/>
                      <w:sz w:val="20"/>
                    </w:rPr>
                    <w:t> </w:t>
                  </w:r>
                  <w:r>
                    <w:rPr>
                      <w:sz w:val="20"/>
                    </w:rPr>
                    <w:t>d.l.</w:t>
                  </w:r>
                  <w:r>
                    <w:rPr>
                      <w:spacing w:val="-13"/>
                      <w:sz w:val="20"/>
                    </w:rPr>
                    <w:t> </w:t>
                  </w:r>
                  <w:r>
                    <w:rPr>
                      <w:sz w:val="20"/>
                    </w:rPr>
                    <w:t>n.</w:t>
                  </w:r>
                  <w:r>
                    <w:rPr>
                      <w:spacing w:val="-9"/>
                      <w:sz w:val="20"/>
                    </w:rPr>
                    <w:t> </w:t>
                  </w:r>
                  <w:r>
                    <w:rPr>
                      <w:sz w:val="20"/>
                    </w:rPr>
                    <w:t>6</w:t>
                  </w:r>
                  <w:r>
                    <w:rPr>
                      <w:spacing w:val="-12"/>
                      <w:sz w:val="20"/>
                    </w:rPr>
                    <w:t> </w:t>
                  </w:r>
                  <w:r>
                    <w:rPr>
                      <w:sz w:val="20"/>
                    </w:rPr>
                    <w:t>del</w:t>
                  </w:r>
                  <w:r>
                    <w:rPr>
                      <w:spacing w:val="-10"/>
                      <w:sz w:val="20"/>
                    </w:rPr>
                    <w:t> </w:t>
                  </w:r>
                  <w:r>
                    <w:rPr>
                      <w:sz w:val="20"/>
                    </w:rPr>
                    <w:t>2020,</w:t>
                  </w:r>
                  <w:r>
                    <w:rPr>
                      <w:spacing w:val="-9"/>
                      <w:sz w:val="20"/>
                    </w:rPr>
                    <w:t> </w:t>
                  </w:r>
                  <w:r>
                    <w:rPr>
                      <w:sz w:val="20"/>
                    </w:rPr>
                    <w:t>convertito</w:t>
                  </w:r>
                  <w:r>
                    <w:rPr>
                      <w:spacing w:val="-10"/>
                      <w:sz w:val="20"/>
                    </w:rPr>
                    <w:t> </w:t>
                  </w:r>
                  <w:r>
                    <w:rPr>
                      <w:sz w:val="20"/>
                    </w:rPr>
                    <w:t>in</w:t>
                  </w:r>
                  <w:r>
                    <w:rPr>
                      <w:spacing w:val="-12"/>
                      <w:sz w:val="20"/>
                    </w:rPr>
                    <w:t> </w:t>
                  </w:r>
                  <w:r>
                    <w:rPr>
                      <w:sz w:val="20"/>
                    </w:rPr>
                    <w:t>l.</w:t>
                  </w:r>
                  <w:r>
                    <w:rPr>
                      <w:spacing w:val="-9"/>
                      <w:sz w:val="20"/>
                    </w:rPr>
                    <w:t> </w:t>
                  </w:r>
                  <w:r>
                    <w:rPr>
                      <w:sz w:val="20"/>
                    </w:rPr>
                    <w:t>n.</w:t>
                  </w:r>
                  <w:r>
                    <w:rPr>
                      <w:spacing w:val="-10"/>
                      <w:sz w:val="20"/>
                    </w:rPr>
                    <w:t> </w:t>
                  </w:r>
                  <w:r>
                    <w:rPr>
                      <w:sz w:val="20"/>
                    </w:rPr>
                    <w:t>13</w:t>
                  </w:r>
                  <w:r>
                    <w:rPr>
                      <w:spacing w:val="-10"/>
                      <w:sz w:val="20"/>
                    </w:rPr>
                    <w:t> </w:t>
                  </w:r>
                  <w:r>
                    <w:rPr>
                      <w:sz w:val="20"/>
                    </w:rPr>
                    <w:t>del</w:t>
                  </w:r>
                  <w:r>
                    <w:rPr>
                      <w:spacing w:val="-9"/>
                      <w:sz w:val="20"/>
                    </w:rPr>
                    <w:t> </w:t>
                  </w:r>
                  <w:r>
                    <w:rPr>
                      <w:sz w:val="20"/>
                    </w:rPr>
                    <w:t>2020,</w:t>
                  </w:r>
                  <w:r>
                    <w:rPr>
                      <w:spacing w:val="-10"/>
                      <w:sz w:val="20"/>
                    </w:rPr>
                    <w:t> </w:t>
                  </w:r>
                  <w:r>
                    <w:rPr>
                      <w:sz w:val="20"/>
                    </w:rPr>
                    <w:t>introdotto</w:t>
                  </w:r>
                  <w:r>
                    <w:rPr>
                      <w:spacing w:val="-12"/>
                      <w:sz w:val="20"/>
                    </w:rPr>
                    <w:t> </w:t>
                  </w:r>
                  <w:r>
                    <w:rPr>
                      <w:sz w:val="20"/>
                    </w:rPr>
                    <w:t>dall’art. 91 del d.l. n. 18 del 2020: tale norma, al più, potrebbe essere interpretata nel senso di facoltizzare il conduttore a non pagare i canoni per il periodo della chiusura coatta, senza incorrere in decadenze o penali, salvo poi regolarizzare ad emergenza finita.</w:t>
                  </w:r>
                </w:p>
                <w:p>
                  <w:pPr>
                    <w:spacing w:before="0"/>
                    <w:ind w:left="20" w:right="20" w:firstLine="0"/>
                    <w:jc w:val="both"/>
                    <w:rPr>
                      <w:sz w:val="20"/>
                    </w:rPr>
                  </w:pPr>
                  <w:r>
                    <w:rPr>
                      <w:sz w:val="20"/>
                    </w:rPr>
                    <w:t>È noto che, per quanto attiene al profilo delle tecniche di rilevanza delle sopravvenienze, l’ordinamento, in caso di variazioni qualitative, costantemente accoppia il rimedio della revisione a quello dello scioglimento del contratto</w:t>
                  </w:r>
                  <w:r>
                    <w:rPr>
                      <w:spacing w:val="-3"/>
                      <w:sz w:val="20"/>
                    </w:rPr>
                    <w:t> </w:t>
                  </w:r>
                  <w:r>
                    <w:rPr>
                      <w:sz w:val="20"/>
                    </w:rPr>
                    <w:t>(riguardano</w:t>
                  </w:r>
                  <w:r>
                    <w:rPr>
                      <w:spacing w:val="-3"/>
                      <w:sz w:val="20"/>
                    </w:rPr>
                    <w:t> </w:t>
                  </w:r>
                  <w:r>
                    <w:rPr>
                      <w:sz w:val="20"/>
                    </w:rPr>
                    <w:t>l’inattuabilità</w:t>
                  </w:r>
                  <w:r>
                    <w:rPr>
                      <w:spacing w:val="-4"/>
                      <w:sz w:val="20"/>
                    </w:rPr>
                    <w:t> </w:t>
                  </w:r>
                  <w:r>
                    <w:rPr>
                      <w:sz w:val="20"/>
                    </w:rPr>
                    <w:t>sopravvenuta</w:t>
                  </w:r>
                  <w:r>
                    <w:rPr>
                      <w:spacing w:val="-3"/>
                      <w:sz w:val="20"/>
                    </w:rPr>
                    <w:t> </w:t>
                  </w:r>
                  <w:r>
                    <w:rPr>
                      <w:sz w:val="20"/>
                    </w:rPr>
                    <w:t>del</w:t>
                  </w:r>
                  <w:r>
                    <w:rPr>
                      <w:spacing w:val="-4"/>
                      <w:sz w:val="20"/>
                    </w:rPr>
                    <w:t> </w:t>
                  </w:r>
                  <w:r>
                    <w:rPr>
                      <w:sz w:val="20"/>
                    </w:rPr>
                    <w:t>programma</w:t>
                  </w:r>
                  <w:r>
                    <w:rPr>
                      <w:spacing w:val="-4"/>
                      <w:sz w:val="20"/>
                    </w:rPr>
                    <w:t> </w:t>
                  </w:r>
                  <w:r>
                    <w:rPr>
                      <w:sz w:val="20"/>
                    </w:rPr>
                    <w:t>negoziale</w:t>
                  </w:r>
                  <w:r>
                    <w:rPr>
                      <w:spacing w:val="-3"/>
                      <w:sz w:val="20"/>
                    </w:rPr>
                    <w:t> </w:t>
                  </w:r>
                  <w:r>
                    <w:rPr>
                      <w:sz w:val="20"/>
                    </w:rPr>
                    <w:t>gli</w:t>
                  </w:r>
                  <w:r>
                    <w:rPr>
                      <w:spacing w:val="-5"/>
                      <w:sz w:val="20"/>
                    </w:rPr>
                    <w:t> </w:t>
                  </w:r>
                  <w:r>
                    <w:rPr>
                      <w:sz w:val="20"/>
                    </w:rPr>
                    <w:t>artt.</w:t>
                  </w:r>
                  <w:r>
                    <w:rPr>
                      <w:spacing w:val="-3"/>
                      <w:sz w:val="20"/>
                    </w:rPr>
                    <w:t> </w:t>
                  </w:r>
                  <w:r>
                    <w:rPr>
                      <w:sz w:val="20"/>
                    </w:rPr>
                    <w:t>963,</w:t>
                  </w:r>
                  <w:r>
                    <w:rPr>
                      <w:spacing w:val="-4"/>
                      <w:sz w:val="20"/>
                    </w:rPr>
                    <w:t> </w:t>
                  </w:r>
                  <w:r>
                    <w:rPr>
                      <w:sz w:val="20"/>
                    </w:rPr>
                    <w:t>1464,</w:t>
                  </w:r>
                  <w:r>
                    <w:rPr>
                      <w:spacing w:val="-4"/>
                      <w:sz w:val="20"/>
                    </w:rPr>
                    <w:t> </w:t>
                  </w:r>
                  <w:r>
                    <w:rPr>
                      <w:sz w:val="20"/>
                    </w:rPr>
                    <w:t>1584,</w:t>
                  </w:r>
                  <w:r>
                    <w:rPr>
                      <w:spacing w:val="-5"/>
                      <w:sz w:val="20"/>
                    </w:rPr>
                    <w:t> </w:t>
                  </w:r>
                  <w:r>
                    <w:rPr>
                      <w:sz w:val="20"/>
                    </w:rPr>
                    <w:t>1622,</w:t>
                  </w:r>
                  <w:r>
                    <w:rPr>
                      <w:spacing w:val="-4"/>
                      <w:sz w:val="20"/>
                    </w:rPr>
                    <w:t> </w:t>
                  </w:r>
                  <w:r>
                    <w:rPr>
                      <w:sz w:val="20"/>
                    </w:rPr>
                    <w:t>1623,</w:t>
                  </w:r>
                </w:p>
                <w:p>
                  <w:pPr>
                    <w:spacing w:before="0"/>
                    <w:ind w:left="20" w:right="17" w:firstLine="0"/>
                    <w:jc w:val="both"/>
                    <w:rPr>
                      <w:sz w:val="20"/>
                    </w:rPr>
                  </w:pPr>
                  <w:r>
                    <w:rPr>
                      <w:sz w:val="20"/>
                    </w:rPr>
                    <w:t>1660, 1896, 1897, 1926 c.c.; riguardano l’inattuabilità originaria gli artt. 1484 e 1492), mentre per le variazioni quantitative</w:t>
                  </w:r>
                  <w:r>
                    <w:rPr>
                      <w:spacing w:val="-14"/>
                      <w:sz w:val="20"/>
                    </w:rPr>
                    <w:t> </w:t>
                  </w:r>
                  <w:r>
                    <w:rPr>
                      <w:sz w:val="20"/>
                    </w:rPr>
                    <w:t>il</w:t>
                  </w:r>
                  <w:r>
                    <w:rPr>
                      <w:spacing w:val="-13"/>
                      <w:sz w:val="20"/>
                    </w:rPr>
                    <w:t> </w:t>
                  </w:r>
                  <w:r>
                    <w:rPr>
                      <w:sz w:val="20"/>
                    </w:rPr>
                    <w:t>rimedio</w:t>
                  </w:r>
                  <w:r>
                    <w:rPr>
                      <w:spacing w:val="-13"/>
                      <w:sz w:val="20"/>
                    </w:rPr>
                    <w:t> </w:t>
                  </w:r>
                  <w:r>
                    <w:rPr>
                      <w:sz w:val="20"/>
                    </w:rPr>
                    <w:t>della</w:t>
                  </w:r>
                  <w:r>
                    <w:rPr>
                      <w:spacing w:val="-15"/>
                      <w:sz w:val="20"/>
                    </w:rPr>
                    <w:t> </w:t>
                  </w:r>
                  <w:r>
                    <w:rPr>
                      <w:sz w:val="20"/>
                    </w:rPr>
                    <w:t>revisione</w:t>
                  </w:r>
                  <w:r>
                    <w:rPr>
                      <w:spacing w:val="-14"/>
                      <w:sz w:val="20"/>
                    </w:rPr>
                    <w:t> </w:t>
                  </w:r>
                  <w:r>
                    <w:rPr>
                      <w:sz w:val="20"/>
                    </w:rPr>
                    <w:t>non</w:t>
                  </w:r>
                  <w:r>
                    <w:rPr>
                      <w:spacing w:val="-12"/>
                      <w:sz w:val="20"/>
                    </w:rPr>
                    <w:t> </w:t>
                  </w:r>
                  <w:r>
                    <w:rPr>
                      <w:sz w:val="20"/>
                    </w:rPr>
                    <w:t>è</w:t>
                  </w:r>
                  <w:r>
                    <w:rPr>
                      <w:spacing w:val="-13"/>
                      <w:sz w:val="20"/>
                    </w:rPr>
                    <w:t> </w:t>
                  </w:r>
                  <w:r>
                    <w:rPr>
                      <w:sz w:val="20"/>
                    </w:rPr>
                    <w:t>mai</w:t>
                  </w:r>
                  <w:r>
                    <w:rPr>
                      <w:spacing w:val="-16"/>
                      <w:sz w:val="20"/>
                    </w:rPr>
                    <w:t> </w:t>
                  </w:r>
                  <w:r>
                    <w:rPr>
                      <w:sz w:val="20"/>
                    </w:rPr>
                    <w:t>concesso</w:t>
                  </w:r>
                  <w:r>
                    <w:rPr>
                      <w:spacing w:val="-12"/>
                      <w:sz w:val="20"/>
                    </w:rPr>
                    <w:t> </w:t>
                  </w:r>
                  <w:r>
                    <w:rPr>
                      <w:sz w:val="20"/>
                    </w:rPr>
                    <w:t>ad</w:t>
                  </w:r>
                  <w:r>
                    <w:rPr>
                      <w:spacing w:val="-15"/>
                      <w:sz w:val="20"/>
                    </w:rPr>
                    <w:t> </w:t>
                  </w:r>
                  <w:r>
                    <w:rPr>
                      <w:sz w:val="20"/>
                    </w:rPr>
                    <w:t>un</w:t>
                  </w:r>
                  <w:r>
                    <w:rPr>
                      <w:spacing w:val="-12"/>
                      <w:sz w:val="20"/>
                    </w:rPr>
                    <w:t> </w:t>
                  </w:r>
                  <w:r>
                    <w:rPr>
                      <w:sz w:val="20"/>
                    </w:rPr>
                    <w:t>contraente</w:t>
                  </w:r>
                  <w:r>
                    <w:rPr>
                      <w:spacing w:val="-13"/>
                      <w:sz w:val="20"/>
                    </w:rPr>
                    <w:t> </w:t>
                  </w:r>
                  <w:r>
                    <w:rPr>
                      <w:sz w:val="20"/>
                    </w:rPr>
                    <w:t>al</w:t>
                  </w:r>
                  <w:r>
                    <w:rPr>
                      <w:spacing w:val="-16"/>
                      <w:sz w:val="20"/>
                    </w:rPr>
                    <w:t> </w:t>
                  </w:r>
                  <w:r>
                    <w:rPr>
                      <w:sz w:val="20"/>
                    </w:rPr>
                    <w:t>quale</w:t>
                  </w:r>
                  <w:r>
                    <w:rPr>
                      <w:spacing w:val="-15"/>
                      <w:sz w:val="20"/>
                    </w:rPr>
                    <w:t> </w:t>
                  </w:r>
                  <w:r>
                    <w:rPr>
                      <w:sz w:val="20"/>
                    </w:rPr>
                    <w:t>di</w:t>
                  </w:r>
                  <w:r>
                    <w:rPr>
                      <w:spacing w:val="-14"/>
                      <w:sz w:val="20"/>
                    </w:rPr>
                    <w:t> </w:t>
                  </w:r>
                  <w:r>
                    <w:rPr>
                      <w:sz w:val="20"/>
                    </w:rPr>
                    <w:t>già</w:t>
                  </w:r>
                  <w:r>
                    <w:rPr>
                      <w:spacing w:val="-13"/>
                      <w:sz w:val="20"/>
                    </w:rPr>
                    <w:t> </w:t>
                  </w:r>
                  <w:r>
                    <w:rPr>
                      <w:sz w:val="20"/>
                    </w:rPr>
                    <w:t>spetti</w:t>
                  </w:r>
                  <w:r>
                    <w:rPr>
                      <w:spacing w:val="-13"/>
                      <w:sz w:val="20"/>
                    </w:rPr>
                    <w:t> </w:t>
                  </w:r>
                  <w:r>
                    <w:rPr>
                      <w:sz w:val="20"/>
                    </w:rPr>
                    <w:t>il</w:t>
                  </w:r>
                  <w:r>
                    <w:rPr>
                      <w:spacing w:val="-14"/>
                      <w:sz w:val="20"/>
                    </w:rPr>
                    <w:t> </w:t>
                  </w:r>
                  <w:r>
                    <w:rPr>
                      <w:sz w:val="20"/>
                    </w:rPr>
                    <w:t>diritto</w:t>
                  </w:r>
                  <w:r>
                    <w:rPr>
                      <w:spacing w:val="-13"/>
                      <w:sz w:val="20"/>
                    </w:rPr>
                    <w:t> </w:t>
                  </w:r>
                  <w:r>
                    <w:rPr>
                      <w:sz w:val="20"/>
                    </w:rPr>
                    <w:t>di</w:t>
                  </w:r>
                  <w:r>
                    <w:rPr>
                      <w:spacing w:val="-14"/>
                      <w:sz w:val="20"/>
                    </w:rPr>
                    <w:t> </w:t>
                  </w:r>
                  <w:r>
                    <w:rPr>
                      <w:sz w:val="20"/>
                    </w:rPr>
                    <w:t>chiedere la</w:t>
                  </w:r>
                  <w:r>
                    <w:rPr>
                      <w:spacing w:val="-3"/>
                      <w:sz w:val="20"/>
                    </w:rPr>
                    <w:t> </w:t>
                  </w:r>
                  <w:r>
                    <w:rPr>
                      <w:sz w:val="20"/>
                    </w:rPr>
                    <w:t>risoluzione</w:t>
                  </w:r>
                  <w:r>
                    <w:rPr>
                      <w:spacing w:val="-3"/>
                      <w:sz w:val="20"/>
                    </w:rPr>
                    <w:t> </w:t>
                  </w:r>
                  <w:r>
                    <w:rPr>
                      <w:sz w:val="20"/>
                    </w:rPr>
                    <w:t>(cfr.</w:t>
                  </w:r>
                  <w:r>
                    <w:rPr>
                      <w:spacing w:val="-4"/>
                      <w:sz w:val="20"/>
                    </w:rPr>
                    <w:t> </w:t>
                  </w:r>
                  <w:r>
                    <w:rPr>
                      <w:sz w:val="20"/>
                    </w:rPr>
                    <w:t>gli</w:t>
                  </w:r>
                  <w:r>
                    <w:rPr>
                      <w:spacing w:val="-4"/>
                      <w:sz w:val="20"/>
                    </w:rPr>
                    <w:t> </w:t>
                  </w:r>
                  <w:r>
                    <w:rPr>
                      <w:sz w:val="20"/>
                    </w:rPr>
                    <w:t>artt.</w:t>
                  </w:r>
                  <w:r>
                    <w:rPr>
                      <w:spacing w:val="-2"/>
                      <w:sz w:val="20"/>
                    </w:rPr>
                    <w:t> </w:t>
                  </w:r>
                  <w:r>
                    <w:rPr>
                      <w:sz w:val="20"/>
                    </w:rPr>
                    <w:t>1467</w:t>
                  </w:r>
                  <w:r>
                    <w:rPr>
                      <w:spacing w:val="-2"/>
                      <w:sz w:val="20"/>
                    </w:rPr>
                    <w:t> </w:t>
                  </w:r>
                  <w:r>
                    <w:rPr>
                      <w:sz w:val="20"/>
                    </w:rPr>
                    <w:t>e</w:t>
                  </w:r>
                  <w:r>
                    <w:rPr>
                      <w:spacing w:val="-3"/>
                      <w:sz w:val="20"/>
                    </w:rPr>
                    <w:t> </w:t>
                  </w:r>
                  <w:r>
                    <w:rPr>
                      <w:sz w:val="20"/>
                    </w:rPr>
                    <w:t>1468</w:t>
                  </w:r>
                  <w:r>
                    <w:rPr>
                      <w:spacing w:val="-1"/>
                      <w:sz w:val="20"/>
                    </w:rPr>
                    <w:t> </w:t>
                  </w:r>
                  <w:r>
                    <w:rPr>
                      <w:sz w:val="20"/>
                    </w:rPr>
                    <w:t>c.c.).</w:t>
                  </w:r>
                  <w:r>
                    <w:rPr>
                      <w:spacing w:val="-3"/>
                      <w:sz w:val="20"/>
                    </w:rPr>
                    <w:t> </w:t>
                  </w:r>
                  <w:r>
                    <w:rPr>
                      <w:sz w:val="20"/>
                    </w:rPr>
                    <w:t>Nella</w:t>
                  </w:r>
                  <w:r>
                    <w:rPr>
                      <w:spacing w:val="-2"/>
                      <w:sz w:val="20"/>
                    </w:rPr>
                    <w:t> </w:t>
                  </w:r>
                  <w:r>
                    <w:rPr>
                      <w:sz w:val="20"/>
                    </w:rPr>
                    <w:t>disciplina</w:t>
                  </w:r>
                  <w:r>
                    <w:rPr>
                      <w:spacing w:val="-3"/>
                      <w:sz w:val="20"/>
                    </w:rPr>
                    <w:t> </w:t>
                  </w:r>
                  <w:r>
                    <w:rPr>
                      <w:sz w:val="20"/>
                    </w:rPr>
                    <w:t>contrattuale</w:t>
                  </w:r>
                  <w:r>
                    <w:rPr>
                      <w:spacing w:val="-2"/>
                      <w:sz w:val="20"/>
                    </w:rPr>
                    <w:t> </w:t>
                  </w:r>
                  <w:r>
                    <w:rPr>
                      <w:sz w:val="20"/>
                    </w:rPr>
                    <w:t>di</w:t>
                  </w:r>
                  <w:r>
                    <w:rPr>
                      <w:spacing w:val="-4"/>
                      <w:sz w:val="20"/>
                    </w:rPr>
                    <w:t> </w:t>
                  </w:r>
                  <w:r>
                    <w:rPr>
                      <w:sz w:val="20"/>
                    </w:rPr>
                    <w:t>parte</w:t>
                  </w:r>
                  <w:r>
                    <w:rPr>
                      <w:spacing w:val="-3"/>
                      <w:sz w:val="20"/>
                    </w:rPr>
                    <w:t> </w:t>
                  </w:r>
                  <w:r>
                    <w:rPr>
                      <w:sz w:val="20"/>
                    </w:rPr>
                    <w:t>speciale,</w:t>
                  </w:r>
                  <w:r>
                    <w:rPr>
                      <w:spacing w:val="-4"/>
                      <w:sz w:val="20"/>
                    </w:rPr>
                    <w:t> </w:t>
                  </w:r>
                  <w:r>
                    <w:rPr>
                      <w:sz w:val="20"/>
                    </w:rPr>
                    <w:t>l’art.</w:t>
                  </w:r>
                  <w:r>
                    <w:rPr>
                      <w:spacing w:val="-3"/>
                      <w:sz w:val="20"/>
                    </w:rPr>
                    <w:t> </w:t>
                  </w:r>
                  <w:r>
                    <w:rPr>
                      <w:sz w:val="20"/>
                    </w:rPr>
                    <w:t>1664,</w:t>
                  </w:r>
                  <w:r>
                    <w:rPr>
                      <w:spacing w:val="-2"/>
                      <w:sz w:val="20"/>
                    </w:rPr>
                    <w:t> </w:t>
                  </w:r>
                  <w:r>
                    <w:rPr>
                      <w:sz w:val="20"/>
                    </w:rPr>
                    <w:t>comma</w:t>
                  </w:r>
                  <w:r>
                    <w:rPr>
                      <w:spacing w:val="-5"/>
                      <w:sz w:val="20"/>
                    </w:rPr>
                    <w:t> </w:t>
                  </w:r>
                  <w:r>
                    <w:rPr>
                      <w:sz w:val="20"/>
                    </w:rPr>
                    <w:t>1, prevede</w:t>
                  </w:r>
                  <w:r>
                    <w:rPr>
                      <w:spacing w:val="-6"/>
                      <w:sz w:val="20"/>
                    </w:rPr>
                    <w:t> </w:t>
                  </w:r>
                  <w:r>
                    <w:rPr>
                      <w:sz w:val="20"/>
                    </w:rPr>
                    <w:t>invece</w:t>
                  </w:r>
                  <w:r>
                    <w:rPr>
                      <w:spacing w:val="-6"/>
                      <w:sz w:val="20"/>
                    </w:rPr>
                    <w:t> </w:t>
                  </w:r>
                  <w:r>
                    <w:rPr>
                      <w:sz w:val="20"/>
                    </w:rPr>
                    <w:t>che,</w:t>
                  </w:r>
                  <w:r>
                    <w:rPr>
                      <w:spacing w:val="-5"/>
                      <w:sz w:val="20"/>
                    </w:rPr>
                    <w:t> </w:t>
                  </w:r>
                  <w:r>
                    <w:rPr>
                      <w:sz w:val="20"/>
                    </w:rPr>
                    <w:t>qualora</w:t>
                  </w:r>
                  <w:r>
                    <w:rPr>
                      <w:spacing w:val="-4"/>
                      <w:sz w:val="20"/>
                    </w:rPr>
                    <w:t> </w:t>
                  </w:r>
                  <w:r>
                    <w:rPr>
                      <w:sz w:val="20"/>
                    </w:rPr>
                    <w:t>si</w:t>
                  </w:r>
                  <w:r>
                    <w:rPr>
                      <w:spacing w:val="-6"/>
                      <w:sz w:val="20"/>
                    </w:rPr>
                    <w:t> </w:t>
                  </w:r>
                  <w:r>
                    <w:rPr>
                      <w:sz w:val="20"/>
                    </w:rPr>
                    <w:t>siano</w:t>
                  </w:r>
                  <w:r>
                    <w:rPr>
                      <w:spacing w:val="-3"/>
                      <w:sz w:val="20"/>
                    </w:rPr>
                    <w:t> </w:t>
                  </w:r>
                  <w:r>
                    <w:rPr>
                      <w:sz w:val="20"/>
                    </w:rPr>
                    <w:t>verificati,</w:t>
                  </w:r>
                  <w:r>
                    <w:rPr>
                      <w:spacing w:val="-6"/>
                      <w:sz w:val="20"/>
                    </w:rPr>
                    <w:t> </w:t>
                  </w:r>
                  <w:r>
                    <w:rPr>
                      <w:sz w:val="20"/>
                    </w:rPr>
                    <w:t>per</w:t>
                  </w:r>
                  <w:r>
                    <w:rPr>
                      <w:spacing w:val="-5"/>
                      <w:sz w:val="20"/>
                    </w:rPr>
                    <w:t> </w:t>
                  </w:r>
                  <w:r>
                    <w:rPr>
                      <w:sz w:val="20"/>
                    </w:rPr>
                    <w:t>effetto</w:t>
                  </w:r>
                  <w:r>
                    <w:rPr>
                      <w:spacing w:val="-6"/>
                      <w:sz w:val="20"/>
                    </w:rPr>
                    <w:t> </w:t>
                  </w:r>
                  <w:r>
                    <w:rPr>
                      <w:sz w:val="20"/>
                    </w:rPr>
                    <w:t>di</w:t>
                  </w:r>
                  <w:r>
                    <w:rPr>
                      <w:spacing w:val="-5"/>
                      <w:sz w:val="20"/>
                    </w:rPr>
                    <w:t> </w:t>
                  </w:r>
                  <w:r>
                    <w:rPr>
                      <w:sz w:val="20"/>
                    </w:rPr>
                    <w:t>circostanze</w:t>
                  </w:r>
                  <w:r>
                    <w:rPr>
                      <w:spacing w:val="-3"/>
                      <w:sz w:val="20"/>
                    </w:rPr>
                    <w:t> </w:t>
                  </w:r>
                  <w:r>
                    <w:rPr>
                      <w:sz w:val="20"/>
                    </w:rPr>
                    <w:t>imprevedibili,</w:t>
                  </w:r>
                  <w:r>
                    <w:rPr>
                      <w:spacing w:val="-4"/>
                      <w:sz w:val="20"/>
                    </w:rPr>
                    <w:t> </w:t>
                  </w:r>
                  <w:r>
                    <w:rPr>
                      <w:sz w:val="20"/>
                    </w:rPr>
                    <w:t>aumenti</w:t>
                  </w:r>
                  <w:r>
                    <w:rPr>
                      <w:spacing w:val="-5"/>
                      <w:sz w:val="20"/>
                    </w:rPr>
                    <w:t> </w:t>
                  </w:r>
                  <w:r>
                    <w:rPr>
                      <w:sz w:val="20"/>
                    </w:rPr>
                    <w:t>o</w:t>
                  </w:r>
                  <w:r>
                    <w:rPr>
                      <w:spacing w:val="-5"/>
                      <w:sz w:val="20"/>
                    </w:rPr>
                    <w:t> </w:t>
                  </w:r>
                  <w:r>
                    <w:rPr>
                      <w:sz w:val="20"/>
                    </w:rPr>
                    <w:t>diminuzioni</w:t>
                  </w:r>
                  <w:r>
                    <w:rPr>
                      <w:spacing w:val="-5"/>
                      <w:sz w:val="20"/>
                    </w:rPr>
                    <w:t> </w:t>
                  </w:r>
                  <w:r>
                    <w:rPr>
                      <w:sz w:val="20"/>
                    </w:rPr>
                    <w:t>nel costo dei materiali o della mano d'opera tali da determinare un aumento o una diminuzione superiori al decimo del prezzo complessivo convenuto, l'appaltatore o, rispettivamente, il committente hanno diritto ad una revisione del prezzo medesimo per la differenza che eccede il</w:t>
                  </w:r>
                  <w:r>
                    <w:rPr>
                      <w:spacing w:val="-5"/>
                      <w:sz w:val="20"/>
                    </w:rPr>
                    <w:t> </w:t>
                  </w:r>
                  <w:r>
                    <w:rPr>
                      <w:sz w:val="20"/>
                    </w:rPr>
                    <w:t>decimo.</w:t>
                  </w:r>
                </w:p>
                <w:p>
                  <w:pPr>
                    <w:spacing w:before="0"/>
                    <w:ind w:left="20" w:right="18" w:firstLine="0"/>
                    <w:jc w:val="both"/>
                    <w:rPr>
                      <w:sz w:val="20"/>
                    </w:rPr>
                  </w:pPr>
                  <w:r>
                    <w:rPr>
                      <w:sz w:val="20"/>
                    </w:rPr>
                    <w:t>In</w:t>
                  </w:r>
                  <w:r>
                    <w:rPr>
                      <w:spacing w:val="-10"/>
                      <w:sz w:val="20"/>
                    </w:rPr>
                    <w:t> </w:t>
                  </w:r>
                  <w:r>
                    <w:rPr>
                      <w:sz w:val="20"/>
                    </w:rPr>
                    <w:t>dottrina</w:t>
                  </w:r>
                  <w:r>
                    <w:rPr>
                      <w:spacing w:val="-10"/>
                      <w:sz w:val="20"/>
                    </w:rPr>
                    <w:t> </w:t>
                  </w:r>
                  <w:r>
                    <w:rPr>
                      <w:sz w:val="20"/>
                    </w:rPr>
                    <w:t>si</w:t>
                  </w:r>
                  <w:r>
                    <w:rPr>
                      <w:spacing w:val="-11"/>
                      <w:sz w:val="20"/>
                    </w:rPr>
                    <w:t> </w:t>
                  </w:r>
                  <w:r>
                    <w:rPr>
                      <w:sz w:val="20"/>
                    </w:rPr>
                    <w:t>è</w:t>
                  </w:r>
                  <w:r>
                    <w:rPr>
                      <w:spacing w:val="-10"/>
                      <w:sz w:val="20"/>
                    </w:rPr>
                    <w:t> </w:t>
                  </w:r>
                  <w:r>
                    <w:rPr>
                      <w:sz w:val="20"/>
                    </w:rPr>
                    <w:t>fatta</w:t>
                  </w:r>
                  <w:r>
                    <w:rPr>
                      <w:spacing w:val="-10"/>
                      <w:sz w:val="20"/>
                    </w:rPr>
                    <w:t> </w:t>
                  </w:r>
                  <w:r>
                    <w:rPr>
                      <w:sz w:val="20"/>
                    </w:rPr>
                    <w:t>strada,</w:t>
                  </w:r>
                  <w:r>
                    <w:rPr>
                      <w:spacing w:val="-9"/>
                      <w:sz w:val="20"/>
                    </w:rPr>
                    <w:t> </w:t>
                  </w:r>
                  <w:r>
                    <w:rPr>
                      <w:sz w:val="20"/>
                    </w:rPr>
                    <w:t>da</w:t>
                  </w:r>
                  <w:r>
                    <w:rPr>
                      <w:spacing w:val="-8"/>
                      <w:sz w:val="20"/>
                    </w:rPr>
                    <w:t> </w:t>
                  </w:r>
                  <w:r>
                    <w:rPr>
                      <w:sz w:val="20"/>
                    </w:rPr>
                    <w:t>diversi</w:t>
                  </w:r>
                  <w:r>
                    <w:rPr>
                      <w:spacing w:val="-11"/>
                      <w:sz w:val="20"/>
                    </w:rPr>
                    <w:t> </w:t>
                  </w:r>
                  <w:r>
                    <w:rPr>
                      <w:sz w:val="20"/>
                    </w:rPr>
                    <w:t>anni,</w:t>
                  </w:r>
                  <w:r>
                    <w:rPr>
                      <w:spacing w:val="-10"/>
                      <w:sz w:val="20"/>
                    </w:rPr>
                    <w:t> </w:t>
                  </w:r>
                  <w:r>
                    <w:rPr>
                      <w:sz w:val="20"/>
                    </w:rPr>
                    <w:t>sull’esempio</w:t>
                  </w:r>
                  <w:r>
                    <w:rPr>
                      <w:spacing w:val="-10"/>
                      <w:sz w:val="20"/>
                    </w:rPr>
                    <w:t> </w:t>
                  </w:r>
                  <w:r>
                    <w:rPr>
                      <w:sz w:val="20"/>
                    </w:rPr>
                    <w:t>dell’esperienza</w:t>
                  </w:r>
                  <w:r>
                    <w:rPr>
                      <w:spacing w:val="-9"/>
                      <w:sz w:val="20"/>
                    </w:rPr>
                    <w:t> </w:t>
                  </w:r>
                  <w:r>
                    <w:rPr>
                      <w:sz w:val="20"/>
                    </w:rPr>
                    <w:t>angloamericana</w:t>
                  </w:r>
                  <w:r>
                    <w:rPr>
                      <w:spacing w:val="-10"/>
                      <w:sz w:val="20"/>
                    </w:rPr>
                    <w:t> </w:t>
                  </w:r>
                  <w:r>
                    <w:rPr>
                      <w:sz w:val="20"/>
                    </w:rPr>
                    <w:t>degli</w:t>
                  </w:r>
                  <w:r>
                    <w:rPr>
                      <w:spacing w:val="-11"/>
                      <w:sz w:val="20"/>
                    </w:rPr>
                    <w:t> </w:t>
                  </w:r>
                  <w:r>
                    <w:rPr>
                      <w:sz w:val="20"/>
                    </w:rPr>
                    <w:t>relational</w:t>
                  </w:r>
                  <w:r>
                    <w:rPr>
                      <w:spacing w:val="-10"/>
                      <w:sz w:val="20"/>
                    </w:rPr>
                    <w:t> </w:t>
                  </w:r>
                  <w:r>
                    <w:rPr>
                      <w:sz w:val="20"/>
                    </w:rPr>
                    <w:t>contracts, l’idea</w:t>
                  </w:r>
                  <w:r>
                    <w:rPr>
                      <w:spacing w:val="-2"/>
                      <w:sz w:val="20"/>
                    </w:rPr>
                    <w:t> </w:t>
                  </w:r>
                  <w:r>
                    <w:rPr>
                      <w:sz w:val="20"/>
                    </w:rPr>
                    <w:t>secondo</w:t>
                  </w:r>
                  <w:r>
                    <w:rPr>
                      <w:spacing w:val="-1"/>
                      <w:sz w:val="20"/>
                    </w:rPr>
                    <w:t> </w:t>
                  </w:r>
                  <w:r>
                    <w:rPr>
                      <w:sz w:val="20"/>
                    </w:rPr>
                    <w:t>la</w:t>
                  </w:r>
                  <w:r>
                    <w:rPr>
                      <w:spacing w:val="-4"/>
                      <w:sz w:val="20"/>
                    </w:rPr>
                    <w:t> </w:t>
                  </w:r>
                  <w:r>
                    <w:rPr>
                      <w:sz w:val="20"/>
                    </w:rPr>
                    <w:t>quale,</w:t>
                  </w:r>
                  <w:r>
                    <w:rPr>
                      <w:spacing w:val="-3"/>
                      <w:sz w:val="20"/>
                    </w:rPr>
                    <w:t> </w:t>
                  </w:r>
                  <w:r>
                    <w:rPr>
                      <w:sz w:val="20"/>
                    </w:rPr>
                    <w:t>all'insorgere</w:t>
                  </w:r>
                  <w:r>
                    <w:rPr>
                      <w:spacing w:val="-3"/>
                      <w:sz w:val="20"/>
                    </w:rPr>
                    <w:t> </w:t>
                  </w:r>
                  <w:r>
                    <w:rPr>
                      <w:sz w:val="20"/>
                    </w:rPr>
                    <w:t>di</w:t>
                  </w:r>
                  <w:r>
                    <w:rPr>
                      <w:spacing w:val="-3"/>
                      <w:sz w:val="20"/>
                    </w:rPr>
                    <w:t> </w:t>
                  </w:r>
                  <w:r>
                    <w:rPr>
                      <w:sz w:val="20"/>
                    </w:rPr>
                    <w:t>sopravvenienze</w:t>
                  </w:r>
                  <w:r>
                    <w:rPr>
                      <w:spacing w:val="-4"/>
                      <w:sz w:val="20"/>
                    </w:rPr>
                    <w:t> </w:t>
                  </w:r>
                  <w:r>
                    <w:rPr>
                      <w:sz w:val="20"/>
                    </w:rPr>
                    <w:t>perturbative</w:t>
                  </w:r>
                  <w:r>
                    <w:rPr>
                      <w:spacing w:val="-4"/>
                      <w:sz w:val="20"/>
                    </w:rPr>
                    <w:t> </w:t>
                  </w:r>
                  <w:r>
                    <w:rPr>
                      <w:sz w:val="20"/>
                    </w:rPr>
                    <w:t>di</w:t>
                  </w:r>
                  <w:r>
                    <w:rPr>
                      <w:spacing w:val="-3"/>
                      <w:sz w:val="20"/>
                    </w:rPr>
                    <w:t> </w:t>
                  </w:r>
                  <w:r>
                    <w:rPr>
                      <w:sz w:val="20"/>
                    </w:rPr>
                    <w:t>un contratto,</w:t>
                  </w:r>
                  <w:r>
                    <w:rPr>
                      <w:spacing w:val="-4"/>
                      <w:sz w:val="20"/>
                    </w:rPr>
                    <w:t> </w:t>
                  </w:r>
                  <w:r>
                    <w:rPr>
                      <w:sz w:val="20"/>
                    </w:rPr>
                    <w:t>la</w:t>
                  </w:r>
                  <w:r>
                    <w:rPr>
                      <w:spacing w:val="-2"/>
                      <w:sz w:val="20"/>
                    </w:rPr>
                    <w:t> </w:t>
                  </w:r>
                  <w:r>
                    <w:rPr>
                      <w:sz w:val="20"/>
                    </w:rPr>
                    <w:t>parte</w:t>
                  </w:r>
                  <w:r>
                    <w:rPr>
                      <w:spacing w:val="-2"/>
                      <w:sz w:val="20"/>
                    </w:rPr>
                    <w:t> </w:t>
                  </w:r>
                  <w:r>
                    <w:rPr>
                      <w:sz w:val="20"/>
                    </w:rPr>
                    <w:t>esonerata</w:t>
                  </w:r>
                  <w:r>
                    <w:rPr>
                      <w:spacing w:val="-4"/>
                      <w:sz w:val="20"/>
                    </w:rPr>
                    <w:t> </w:t>
                  </w:r>
                  <w:r>
                    <w:rPr>
                      <w:sz w:val="20"/>
                    </w:rPr>
                    <w:t>dal</w:t>
                  </w:r>
                  <w:r>
                    <w:rPr>
                      <w:spacing w:val="-1"/>
                      <w:sz w:val="20"/>
                    </w:rPr>
                    <w:t> </w:t>
                  </w:r>
                  <w:r>
                    <w:rPr>
                      <w:sz w:val="20"/>
                    </w:rPr>
                    <w:t>rischio della</w:t>
                  </w:r>
                  <w:r>
                    <w:rPr>
                      <w:spacing w:val="-6"/>
                      <w:sz w:val="20"/>
                    </w:rPr>
                    <w:t> </w:t>
                  </w:r>
                  <w:r>
                    <w:rPr>
                      <w:sz w:val="20"/>
                    </w:rPr>
                    <w:t>sopravvenienza</w:t>
                  </w:r>
                  <w:r>
                    <w:rPr>
                      <w:spacing w:val="-6"/>
                      <w:sz w:val="20"/>
                    </w:rPr>
                    <w:t> </w:t>
                  </w:r>
                  <w:r>
                    <w:rPr>
                      <w:sz w:val="20"/>
                    </w:rPr>
                    <w:t>avrebbe</w:t>
                  </w:r>
                  <w:r>
                    <w:rPr>
                      <w:spacing w:val="-8"/>
                      <w:sz w:val="20"/>
                    </w:rPr>
                    <w:t> </w:t>
                  </w:r>
                  <w:r>
                    <w:rPr>
                      <w:sz w:val="20"/>
                    </w:rPr>
                    <w:t>il</w:t>
                  </w:r>
                  <w:r>
                    <w:rPr>
                      <w:spacing w:val="-7"/>
                      <w:sz w:val="20"/>
                    </w:rPr>
                    <w:t> </w:t>
                  </w:r>
                  <w:r>
                    <w:rPr>
                      <w:sz w:val="20"/>
                    </w:rPr>
                    <w:t>diritto</w:t>
                  </w:r>
                  <w:r>
                    <w:rPr>
                      <w:spacing w:val="-5"/>
                      <w:sz w:val="20"/>
                    </w:rPr>
                    <w:t> </w:t>
                  </w:r>
                  <w:r>
                    <w:rPr>
                      <w:sz w:val="20"/>
                    </w:rPr>
                    <w:t>di</w:t>
                  </w:r>
                  <w:r>
                    <w:rPr>
                      <w:spacing w:val="-7"/>
                      <w:sz w:val="20"/>
                    </w:rPr>
                    <w:t> </w:t>
                  </w:r>
                  <w:r>
                    <w:rPr>
                      <w:sz w:val="20"/>
                    </w:rPr>
                    <w:t>chiedere,</w:t>
                  </w:r>
                  <w:r>
                    <w:rPr>
                      <w:spacing w:val="-5"/>
                      <w:sz w:val="20"/>
                    </w:rPr>
                    <w:t> </w:t>
                  </w:r>
                  <w:r>
                    <w:rPr>
                      <w:sz w:val="20"/>
                    </w:rPr>
                    <w:t>anziché</w:t>
                  </w:r>
                  <w:r>
                    <w:rPr>
                      <w:spacing w:val="-6"/>
                      <w:sz w:val="20"/>
                    </w:rPr>
                    <w:t> </w:t>
                  </w:r>
                  <w:r>
                    <w:rPr>
                      <w:sz w:val="20"/>
                    </w:rPr>
                    <w:t>la</w:t>
                  </w:r>
                  <w:r>
                    <w:rPr>
                      <w:spacing w:val="-5"/>
                      <w:sz w:val="20"/>
                    </w:rPr>
                    <w:t> </w:t>
                  </w:r>
                  <w:r>
                    <w:rPr>
                      <w:sz w:val="20"/>
                    </w:rPr>
                    <w:t>risoluzione,</w:t>
                  </w:r>
                  <w:r>
                    <w:rPr>
                      <w:spacing w:val="-6"/>
                      <w:sz w:val="20"/>
                    </w:rPr>
                    <w:t> </w:t>
                  </w:r>
                  <w:r>
                    <w:rPr>
                      <w:sz w:val="20"/>
                    </w:rPr>
                    <w:t>la</w:t>
                  </w:r>
                  <w:r>
                    <w:rPr>
                      <w:spacing w:val="-6"/>
                      <w:sz w:val="20"/>
                    </w:rPr>
                    <w:t> </w:t>
                  </w:r>
                  <w:r>
                    <w:rPr>
                      <w:sz w:val="20"/>
                    </w:rPr>
                    <w:t>rinegoziazione</w:t>
                  </w:r>
                  <w:r>
                    <w:rPr>
                      <w:spacing w:val="-6"/>
                      <w:sz w:val="20"/>
                    </w:rPr>
                    <w:t> </w:t>
                  </w:r>
                  <w:r>
                    <w:rPr>
                      <w:sz w:val="20"/>
                    </w:rPr>
                    <w:t>dell’accordo</w:t>
                  </w:r>
                  <w:r>
                    <w:rPr>
                      <w:spacing w:val="-5"/>
                      <w:sz w:val="20"/>
                    </w:rPr>
                    <w:t> </w:t>
                  </w:r>
                  <w:r>
                    <w:rPr>
                      <w:sz w:val="20"/>
                    </w:rPr>
                    <w:t>anche</w:t>
                  </w:r>
                  <w:r>
                    <w:rPr>
                      <w:spacing w:val="-6"/>
                      <w:sz w:val="20"/>
                    </w:rPr>
                    <w:t> </w:t>
                  </w:r>
                  <w:r>
                    <w:rPr>
                      <w:sz w:val="20"/>
                    </w:rPr>
                    <w:t>in casi</w:t>
                  </w:r>
                  <w:r>
                    <w:rPr>
                      <w:spacing w:val="-7"/>
                      <w:sz w:val="20"/>
                    </w:rPr>
                    <w:t> </w:t>
                  </w:r>
                  <w:r>
                    <w:rPr>
                      <w:sz w:val="20"/>
                    </w:rPr>
                    <w:t>in</w:t>
                  </w:r>
                  <w:r>
                    <w:rPr>
                      <w:spacing w:val="-5"/>
                      <w:sz w:val="20"/>
                    </w:rPr>
                    <w:t> </w:t>
                  </w:r>
                  <w:r>
                    <w:rPr>
                      <w:sz w:val="20"/>
                    </w:rPr>
                    <w:t>cui</w:t>
                  </w:r>
                  <w:r>
                    <w:rPr>
                      <w:spacing w:val="-7"/>
                      <w:sz w:val="20"/>
                    </w:rPr>
                    <w:t> </w:t>
                  </w:r>
                  <w:r>
                    <w:rPr>
                      <w:sz w:val="20"/>
                    </w:rPr>
                    <w:t>l'esperibilità</w:t>
                  </w:r>
                  <w:r>
                    <w:rPr>
                      <w:spacing w:val="-5"/>
                      <w:sz w:val="20"/>
                    </w:rPr>
                    <w:t> </w:t>
                  </w:r>
                  <w:r>
                    <w:rPr>
                      <w:sz w:val="20"/>
                    </w:rPr>
                    <w:t>di</w:t>
                  </w:r>
                  <w:r>
                    <w:rPr>
                      <w:spacing w:val="-7"/>
                      <w:sz w:val="20"/>
                    </w:rPr>
                    <w:t> </w:t>
                  </w:r>
                  <w:r>
                    <w:rPr>
                      <w:sz w:val="20"/>
                    </w:rPr>
                    <w:t>tali</w:t>
                  </w:r>
                  <w:r>
                    <w:rPr>
                      <w:spacing w:val="-6"/>
                      <w:sz w:val="20"/>
                    </w:rPr>
                    <w:t> </w:t>
                  </w:r>
                  <w:r>
                    <w:rPr>
                      <w:sz w:val="20"/>
                    </w:rPr>
                    <w:t>rimedi</w:t>
                  </w:r>
                  <w:r>
                    <w:rPr>
                      <w:spacing w:val="-6"/>
                      <w:sz w:val="20"/>
                    </w:rPr>
                    <w:t> </w:t>
                  </w:r>
                  <w:r>
                    <w:rPr>
                      <w:sz w:val="20"/>
                    </w:rPr>
                    <w:t>non</w:t>
                  </w:r>
                  <w:r>
                    <w:rPr>
                      <w:spacing w:val="-8"/>
                      <w:sz w:val="20"/>
                    </w:rPr>
                    <w:t> </w:t>
                  </w:r>
                  <w:r>
                    <w:rPr>
                      <w:sz w:val="20"/>
                    </w:rPr>
                    <w:t>sia</w:t>
                  </w:r>
                  <w:r>
                    <w:rPr>
                      <w:spacing w:val="-6"/>
                      <w:sz w:val="20"/>
                    </w:rPr>
                    <w:t> </w:t>
                  </w:r>
                  <w:r>
                    <w:rPr>
                      <w:sz w:val="20"/>
                    </w:rPr>
                    <w:t>prevista</w:t>
                  </w:r>
                  <w:r>
                    <w:rPr>
                      <w:spacing w:val="-7"/>
                      <w:sz w:val="20"/>
                    </w:rPr>
                    <w:t> </w:t>
                  </w:r>
                  <w:r>
                    <w:rPr>
                      <w:sz w:val="20"/>
                    </w:rPr>
                    <w:t>espressamente</w:t>
                  </w:r>
                  <w:r>
                    <w:rPr>
                      <w:spacing w:val="-6"/>
                      <w:sz w:val="20"/>
                    </w:rPr>
                    <w:t> </w:t>
                  </w:r>
                  <w:r>
                    <w:rPr>
                      <w:sz w:val="20"/>
                    </w:rPr>
                    <w:t>né</w:t>
                  </w:r>
                  <w:r>
                    <w:rPr>
                      <w:spacing w:val="-8"/>
                      <w:sz w:val="20"/>
                    </w:rPr>
                    <w:t> </w:t>
                  </w:r>
                  <w:r>
                    <w:rPr>
                      <w:sz w:val="20"/>
                    </w:rPr>
                    <w:t>dalla</w:t>
                  </w:r>
                  <w:r>
                    <w:rPr>
                      <w:spacing w:val="-6"/>
                      <w:sz w:val="20"/>
                    </w:rPr>
                    <w:t> </w:t>
                  </w:r>
                  <w:r>
                    <w:rPr>
                      <w:sz w:val="20"/>
                    </w:rPr>
                    <w:t>legge</w:t>
                  </w:r>
                  <w:r>
                    <w:rPr>
                      <w:spacing w:val="-8"/>
                      <w:sz w:val="20"/>
                    </w:rPr>
                    <w:t> </w:t>
                  </w:r>
                  <w:r>
                    <w:rPr>
                      <w:sz w:val="20"/>
                    </w:rPr>
                    <w:t>né</w:t>
                  </w:r>
                  <w:r>
                    <w:rPr>
                      <w:spacing w:val="-5"/>
                      <w:sz w:val="20"/>
                    </w:rPr>
                    <w:t> </w:t>
                  </w:r>
                  <w:r>
                    <w:rPr>
                      <w:sz w:val="20"/>
                    </w:rPr>
                    <w:t>dal</w:t>
                  </w:r>
                  <w:r>
                    <w:rPr>
                      <w:spacing w:val="-7"/>
                      <w:sz w:val="20"/>
                    </w:rPr>
                    <w:t> </w:t>
                  </w:r>
                  <w:r>
                    <w:rPr>
                      <w:sz w:val="20"/>
                    </w:rPr>
                    <w:t>contratto.</w:t>
                  </w:r>
                  <w:r>
                    <w:rPr>
                      <w:spacing w:val="-5"/>
                      <w:sz w:val="20"/>
                    </w:rPr>
                    <w:t> </w:t>
                  </w:r>
                  <w:r>
                    <w:rPr>
                      <w:sz w:val="20"/>
                    </w:rPr>
                    <w:t>In</w:t>
                  </w:r>
                  <w:r>
                    <w:rPr>
                      <w:spacing w:val="-6"/>
                      <w:sz w:val="20"/>
                    </w:rPr>
                    <w:t> </w:t>
                  </w:r>
                  <w:r>
                    <w:rPr>
                      <w:sz w:val="20"/>
                    </w:rPr>
                    <w:t>particolare:</w:t>
                  </w:r>
                </w:p>
                <w:p>
                  <w:pPr>
                    <w:spacing w:before="0"/>
                    <w:ind w:left="20" w:right="20" w:firstLine="0"/>
                    <w:jc w:val="both"/>
                    <w:rPr>
                      <w:sz w:val="20"/>
                    </w:rPr>
                  </w:pPr>
                  <w:r>
                    <w:rPr>
                      <w:sz w:val="20"/>
                    </w:rPr>
                    <w:t>1) secondo alcuni, si tratterebbe di coniugare la normativa specifica dell’art. 1467 con la disposizione generale dell'art.</w:t>
                  </w:r>
                  <w:r>
                    <w:rPr>
                      <w:spacing w:val="-2"/>
                      <w:sz w:val="20"/>
                    </w:rPr>
                    <w:t> </w:t>
                  </w:r>
                  <w:r>
                    <w:rPr>
                      <w:sz w:val="20"/>
                    </w:rPr>
                    <w:t>1175</w:t>
                  </w:r>
                  <w:r>
                    <w:rPr>
                      <w:spacing w:val="-3"/>
                      <w:sz w:val="20"/>
                    </w:rPr>
                    <w:t> </w:t>
                  </w:r>
                  <w:r>
                    <w:rPr>
                      <w:sz w:val="20"/>
                    </w:rPr>
                    <w:t>al</w:t>
                  </w:r>
                  <w:r>
                    <w:rPr>
                      <w:spacing w:val="-1"/>
                      <w:sz w:val="20"/>
                    </w:rPr>
                    <w:t> </w:t>
                  </w:r>
                  <w:r>
                    <w:rPr>
                      <w:sz w:val="20"/>
                    </w:rPr>
                    <w:t>fine</w:t>
                  </w:r>
                  <w:r>
                    <w:rPr>
                      <w:spacing w:val="-4"/>
                      <w:sz w:val="20"/>
                    </w:rPr>
                    <w:t> </w:t>
                  </w:r>
                  <w:r>
                    <w:rPr>
                      <w:sz w:val="20"/>
                    </w:rPr>
                    <w:t>di</w:t>
                  </w:r>
                  <w:r>
                    <w:rPr>
                      <w:spacing w:val="-2"/>
                      <w:sz w:val="20"/>
                    </w:rPr>
                    <w:t> </w:t>
                  </w:r>
                  <w:r>
                    <w:rPr>
                      <w:sz w:val="20"/>
                    </w:rPr>
                    <w:t>accertare</w:t>
                  </w:r>
                  <w:r>
                    <w:rPr>
                      <w:spacing w:val="-1"/>
                      <w:sz w:val="20"/>
                    </w:rPr>
                    <w:t> </w:t>
                  </w:r>
                  <w:r>
                    <w:rPr>
                      <w:sz w:val="20"/>
                    </w:rPr>
                    <w:t>se</w:t>
                  </w:r>
                  <w:r>
                    <w:rPr>
                      <w:spacing w:val="-2"/>
                      <w:sz w:val="20"/>
                    </w:rPr>
                    <w:t> </w:t>
                  </w:r>
                  <w:r>
                    <w:rPr>
                      <w:sz w:val="20"/>
                    </w:rPr>
                    <w:t>il</w:t>
                  </w:r>
                  <w:r>
                    <w:rPr>
                      <w:spacing w:val="-2"/>
                      <w:sz w:val="20"/>
                    </w:rPr>
                    <w:t> </w:t>
                  </w:r>
                  <w:r>
                    <w:rPr>
                      <w:sz w:val="20"/>
                    </w:rPr>
                    <w:t>rifiuto</w:t>
                  </w:r>
                  <w:r>
                    <w:rPr>
                      <w:spacing w:val="-4"/>
                      <w:sz w:val="20"/>
                    </w:rPr>
                    <w:t> </w:t>
                  </w:r>
                  <w:r>
                    <w:rPr>
                      <w:sz w:val="20"/>
                    </w:rPr>
                    <w:t>del</w:t>
                  </w:r>
                  <w:r>
                    <w:rPr>
                      <w:spacing w:val="-2"/>
                      <w:sz w:val="20"/>
                    </w:rPr>
                    <w:t> </w:t>
                  </w:r>
                  <w:r>
                    <w:rPr>
                      <w:sz w:val="20"/>
                    </w:rPr>
                    <w:t>creditore</w:t>
                  </w:r>
                  <w:r>
                    <w:rPr>
                      <w:spacing w:val="-3"/>
                      <w:sz w:val="20"/>
                    </w:rPr>
                    <w:t> </w:t>
                  </w:r>
                  <w:r>
                    <w:rPr>
                      <w:sz w:val="20"/>
                    </w:rPr>
                    <w:t>di</w:t>
                  </w:r>
                  <w:r>
                    <w:rPr>
                      <w:spacing w:val="-3"/>
                      <w:sz w:val="20"/>
                    </w:rPr>
                    <w:t> </w:t>
                  </w:r>
                  <w:r>
                    <w:rPr>
                      <w:sz w:val="20"/>
                    </w:rPr>
                    <w:t>ricondurre</w:t>
                  </w:r>
                  <w:r>
                    <w:rPr>
                      <w:spacing w:val="-1"/>
                      <w:sz w:val="20"/>
                    </w:rPr>
                    <w:t> </w:t>
                  </w:r>
                  <w:r>
                    <w:rPr>
                      <w:sz w:val="20"/>
                    </w:rPr>
                    <w:t>il</w:t>
                  </w:r>
                  <w:r>
                    <w:rPr>
                      <w:spacing w:val="-3"/>
                      <w:sz w:val="20"/>
                    </w:rPr>
                    <w:t> </w:t>
                  </w:r>
                  <w:r>
                    <w:rPr>
                      <w:sz w:val="20"/>
                    </w:rPr>
                    <w:t>contratto</w:t>
                  </w:r>
                  <w:r>
                    <w:rPr>
                      <w:spacing w:val="-3"/>
                      <w:sz w:val="20"/>
                    </w:rPr>
                    <w:t> </w:t>
                  </w:r>
                  <w:r>
                    <w:rPr>
                      <w:sz w:val="20"/>
                    </w:rPr>
                    <w:t>ad</w:t>
                  </w:r>
                  <w:r>
                    <w:rPr>
                      <w:spacing w:val="-2"/>
                      <w:sz w:val="20"/>
                    </w:rPr>
                    <w:t> </w:t>
                  </w:r>
                  <w:r>
                    <w:rPr>
                      <w:sz w:val="20"/>
                    </w:rPr>
                    <w:t>equità,</w:t>
                  </w:r>
                  <w:r>
                    <w:rPr>
                      <w:spacing w:val="-1"/>
                      <w:sz w:val="20"/>
                    </w:rPr>
                    <w:t> </w:t>
                  </w:r>
                  <w:r>
                    <w:rPr>
                      <w:sz w:val="20"/>
                    </w:rPr>
                    <w:t>autorizzato</w:t>
                  </w:r>
                  <w:r>
                    <w:rPr>
                      <w:spacing w:val="-1"/>
                      <w:sz w:val="20"/>
                    </w:rPr>
                    <w:t> </w:t>
                  </w:r>
                  <w:r>
                    <w:rPr>
                      <w:sz w:val="20"/>
                    </w:rPr>
                    <w:t>in</w:t>
                  </w:r>
                  <w:r>
                    <w:rPr>
                      <w:spacing w:val="-3"/>
                      <w:sz w:val="20"/>
                    </w:rPr>
                    <w:t> </w:t>
                  </w:r>
                  <w:r>
                    <w:rPr>
                      <w:sz w:val="20"/>
                    </w:rPr>
                    <w:t>via</w:t>
                  </w:r>
                  <w:r>
                    <w:rPr>
                      <w:spacing w:val="-4"/>
                      <w:sz w:val="20"/>
                    </w:rPr>
                    <w:t> </w:t>
                  </w:r>
                  <w:r>
                    <w:rPr>
                      <w:sz w:val="20"/>
                    </w:rPr>
                    <w:t>di principio dall’art. 1467, risulti in concreto scorretto ex art. 1175 e possa, perciò, dirsi precluso; 2) secondo altri, sarebbero</w:t>
                  </w:r>
                  <w:r>
                    <w:rPr>
                      <w:spacing w:val="-14"/>
                      <w:sz w:val="20"/>
                    </w:rPr>
                    <w:t> </w:t>
                  </w:r>
                  <w:r>
                    <w:rPr>
                      <w:sz w:val="20"/>
                    </w:rPr>
                    <w:t>enucleabili</w:t>
                  </w:r>
                  <w:r>
                    <w:rPr>
                      <w:spacing w:val="-12"/>
                      <w:sz w:val="20"/>
                    </w:rPr>
                    <w:t> </w:t>
                  </w:r>
                  <w:r>
                    <w:rPr>
                      <w:sz w:val="20"/>
                    </w:rPr>
                    <w:t>classi</w:t>
                  </w:r>
                  <w:r>
                    <w:rPr>
                      <w:spacing w:val="-12"/>
                      <w:sz w:val="20"/>
                    </w:rPr>
                    <w:t> </w:t>
                  </w:r>
                  <w:r>
                    <w:rPr>
                      <w:sz w:val="20"/>
                    </w:rPr>
                    <w:t>di</w:t>
                  </w:r>
                  <w:r>
                    <w:rPr>
                      <w:spacing w:val="-14"/>
                      <w:sz w:val="20"/>
                    </w:rPr>
                    <w:t> </w:t>
                  </w:r>
                  <w:r>
                    <w:rPr>
                      <w:sz w:val="20"/>
                    </w:rPr>
                    <w:t>fattispecie</w:t>
                  </w:r>
                  <w:r>
                    <w:rPr>
                      <w:spacing w:val="-11"/>
                      <w:sz w:val="20"/>
                    </w:rPr>
                    <w:t> </w:t>
                  </w:r>
                  <w:r>
                    <w:rPr>
                      <w:sz w:val="20"/>
                    </w:rPr>
                    <w:t>rispetto</w:t>
                  </w:r>
                  <w:r>
                    <w:rPr>
                      <w:spacing w:val="-11"/>
                      <w:sz w:val="20"/>
                    </w:rPr>
                    <w:t> </w:t>
                  </w:r>
                  <w:r>
                    <w:rPr>
                      <w:sz w:val="20"/>
                    </w:rPr>
                    <w:t>alle</w:t>
                  </w:r>
                  <w:r>
                    <w:rPr>
                      <w:spacing w:val="-11"/>
                      <w:sz w:val="20"/>
                    </w:rPr>
                    <w:t> </w:t>
                  </w:r>
                  <w:r>
                    <w:rPr>
                      <w:sz w:val="20"/>
                    </w:rPr>
                    <w:t>quali,</w:t>
                  </w:r>
                  <w:r>
                    <w:rPr>
                      <w:spacing w:val="-11"/>
                      <w:sz w:val="20"/>
                    </w:rPr>
                    <w:t> </w:t>
                  </w:r>
                  <w:r>
                    <w:rPr>
                      <w:sz w:val="20"/>
                    </w:rPr>
                    <w:t>risultando</w:t>
                  </w:r>
                  <w:r>
                    <w:rPr>
                      <w:spacing w:val="-11"/>
                      <w:sz w:val="20"/>
                    </w:rPr>
                    <w:t> </w:t>
                  </w:r>
                  <w:r>
                    <w:rPr>
                      <w:sz w:val="20"/>
                    </w:rPr>
                    <w:t>insoddisfacente</w:t>
                  </w:r>
                  <w:r>
                    <w:rPr>
                      <w:spacing w:val="-11"/>
                      <w:sz w:val="20"/>
                    </w:rPr>
                    <w:t> </w:t>
                  </w:r>
                  <w:r>
                    <w:rPr>
                      <w:sz w:val="20"/>
                    </w:rPr>
                    <w:t>la</w:t>
                  </w:r>
                  <w:r>
                    <w:rPr>
                      <w:spacing w:val="-14"/>
                      <w:sz w:val="20"/>
                    </w:rPr>
                    <w:t> </w:t>
                  </w:r>
                  <w:r>
                    <w:rPr>
                      <w:sz w:val="20"/>
                    </w:rPr>
                    <w:t>previsione</w:t>
                  </w:r>
                  <w:r>
                    <w:rPr>
                      <w:spacing w:val="-11"/>
                      <w:sz w:val="20"/>
                    </w:rPr>
                    <w:t> </w:t>
                  </w:r>
                  <w:r>
                    <w:rPr>
                      <w:sz w:val="20"/>
                    </w:rPr>
                    <w:t>dell’art.</w:t>
                  </w:r>
                  <w:r>
                    <w:rPr>
                      <w:spacing w:val="-14"/>
                      <w:sz w:val="20"/>
                    </w:rPr>
                    <w:t> </w:t>
                  </w:r>
                  <w:r>
                    <w:rPr>
                      <w:sz w:val="20"/>
                    </w:rPr>
                    <w:t>1467, andrebbe estesa la potenzialità normativa dell'art. 1664, comma 1, anche a contratti che, non riducibili puntualmente al tipo legale, sollevino esigenze simili a quelle previste per</w:t>
                  </w:r>
                  <w:r>
                    <w:rPr>
                      <w:spacing w:val="-1"/>
                      <w:sz w:val="20"/>
                    </w:rPr>
                    <w:t> </w:t>
                  </w:r>
                  <w:r>
                    <w:rPr>
                      <w:sz w:val="20"/>
                    </w:rPr>
                    <w:t>l’appaltatore.</w:t>
                  </w:r>
                </w:p>
                <w:p>
                  <w:pPr>
                    <w:spacing w:before="0"/>
                    <w:ind w:left="20" w:right="28" w:firstLine="0"/>
                    <w:jc w:val="both"/>
                    <w:rPr>
                      <w:sz w:val="20"/>
                    </w:rPr>
                  </w:pPr>
                  <w:r>
                    <w:rPr>
                      <w:sz w:val="20"/>
                    </w:rPr>
                    <w:t>Nell’ipotesi in esame della locazione di impianti sportivi, resi inutilizzabili per factum principis, l’assegnazione di un rimedio conservativo, in luogo di quello risolutivo, appare giustificato alla luce delle seguenti</w:t>
                  </w:r>
                </w:p>
              </w:txbxContent>
            </v:textbox>
            <w10:wrap type="none"/>
          </v:shape>
        </w:pict>
      </w:r>
      <w:r>
        <w:rPr/>
        <w:pict>
          <v:shape style="position:absolute;margin-left:288.369995pt;margin-top:737.69812pt;width:18.55pt;height:14.25pt;mso-position-horizontal-relative:page;mso-position-vertical-relative:page;z-index:-273916928" type="#_x0000_t202" filled="false" stroked="false">
            <v:textbox inset="0,0,0,0">
              <w:txbxContent>
                <w:p>
                  <w:pPr>
                    <w:spacing w:before="11"/>
                    <w:ind w:left="20" w:right="0" w:firstLine="0"/>
                    <w:jc w:val="left"/>
                    <w:rPr>
                      <w:sz w:val="22"/>
                    </w:rPr>
                  </w:pPr>
                  <w:r>
                    <w:rPr>
                      <w:sz w:val="22"/>
                    </w:rPr>
                    <w:t>368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91590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91488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84497pt;width:453.5pt;height:358.1pt;mso-position-horizontal-relative:page;mso-position-vertical-relative:page;z-index:-273913856" type="#_x0000_t202" filled="false" stroked="false">
            <v:textbox inset="0,0,0,0">
              <w:txbxContent>
                <w:p>
                  <w:pPr>
                    <w:spacing w:before="10"/>
                    <w:ind w:left="20" w:right="27" w:firstLine="0"/>
                    <w:jc w:val="both"/>
                    <w:rPr>
                      <w:sz w:val="20"/>
                    </w:rPr>
                  </w:pPr>
                  <w:r>
                    <w:rPr>
                      <w:sz w:val="20"/>
                    </w:rPr>
                    <w:t>considerazioni: a) il conduttore ha un forte interesse a mantenere in vita il contratto in ragione della «specificità ubicativa»</w:t>
                  </w:r>
                  <w:r>
                    <w:rPr>
                      <w:spacing w:val="-5"/>
                      <w:sz w:val="20"/>
                    </w:rPr>
                    <w:t> </w:t>
                  </w:r>
                  <w:r>
                    <w:rPr>
                      <w:sz w:val="20"/>
                    </w:rPr>
                    <w:t>dell’impianto</w:t>
                  </w:r>
                  <w:r>
                    <w:rPr>
                      <w:spacing w:val="-5"/>
                      <w:sz w:val="20"/>
                    </w:rPr>
                    <w:t> </w:t>
                  </w:r>
                  <w:r>
                    <w:rPr>
                      <w:sz w:val="20"/>
                    </w:rPr>
                    <w:t>sportivo</w:t>
                  </w:r>
                  <w:r>
                    <w:rPr>
                      <w:spacing w:val="-5"/>
                      <w:sz w:val="20"/>
                    </w:rPr>
                    <w:t> </w:t>
                  </w:r>
                  <w:r>
                    <w:rPr>
                      <w:sz w:val="20"/>
                    </w:rPr>
                    <w:t>e</w:t>
                  </w:r>
                  <w:r>
                    <w:rPr>
                      <w:spacing w:val="-5"/>
                      <w:sz w:val="20"/>
                    </w:rPr>
                    <w:t> </w:t>
                  </w:r>
                  <w:r>
                    <w:rPr>
                      <w:sz w:val="20"/>
                    </w:rPr>
                    <w:t>del</w:t>
                  </w:r>
                  <w:r>
                    <w:rPr>
                      <w:spacing w:val="-7"/>
                      <w:sz w:val="20"/>
                    </w:rPr>
                    <w:t> </w:t>
                  </w:r>
                  <w:r>
                    <w:rPr>
                      <w:sz w:val="20"/>
                    </w:rPr>
                    <w:t>rischio</w:t>
                  </w:r>
                  <w:r>
                    <w:rPr>
                      <w:spacing w:val="-5"/>
                      <w:sz w:val="20"/>
                    </w:rPr>
                    <w:t> </w:t>
                  </w:r>
                  <w:r>
                    <w:rPr>
                      <w:sz w:val="20"/>
                    </w:rPr>
                    <w:t>di</w:t>
                  </w:r>
                  <w:r>
                    <w:rPr>
                      <w:spacing w:val="-6"/>
                      <w:sz w:val="20"/>
                    </w:rPr>
                    <w:t> </w:t>
                  </w:r>
                  <w:r>
                    <w:rPr>
                      <w:sz w:val="20"/>
                    </w:rPr>
                    <w:t>non</w:t>
                  </w:r>
                  <w:r>
                    <w:rPr>
                      <w:spacing w:val="-5"/>
                      <w:sz w:val="20"/>
                    </w:rPr>
                    <w:t> </w:t>
                  </w:r>
                  <w:r>
                    <w:rPr>
                      <w:sz w:val="20"/>
                    </w:rPr>
                    <w:t>ricollocabilità</w:t>
                  </w:r>
                  <w:r>
                    <w:rPr>
                      <w:spacing w:val="-5"/>
                      <w:sz w:val="20"/>
                    </w:rPr>
                    <w:t> </w:t>
                  </w:r>
                  <w:r>
                    <w:rPr>
                      <w:sz w:val="20"/>
                    </w:rPr>
                    <w:t>altrove</w:t>
                  </w:r>
                  <w:r>
                    <w:rPr>
                      <w:spacing w:val="-5"/>
                      <w:sz w:val="20"/>
                    </w:rPr>
                    <w:t> </w:t>
                  </w:r>
                  <w:r>
                    <w:rPr>
                      <w:sz w:val="20"/>
                    </w:rPr>
                    <w:t>della</w:t>
                  </w:r>
                  <w:r>
                    <w:rPr>
                      <w:spacing w:val="-6"/>
                      <w:sz w:val="20"/>
                    </w:rPr>
                    <w:t> </w:t>
                  </w:r>
                  <w:r>
                    <w:rPr>
                      <w:sz w:val="20"/>
                    </w:rPr>
                    <w:t>sua</w:t>
                  </w:r>
                  <w:r>
                    <w:rPr>
                      <w:spacing w:val="-5"/>
                      <w:sz w:val="20"/>
                    </w:rPr>
                    <w:t> </w:t>
                  </w:r>
                  <w:r>
                    <w:rPr>
                      <w:sz w:val="20"/>
                    </w:rPr>
                    <w:t>attività;</w:t>
                  </w:r>
                  <w:r>
                    <w:rPr>
                      <w:spacing w:val="-6"/>
                      <w:sz w:val="20"/>
                    </w:rPr>
                    <w:t> </w:t>
                  </w:r>
                  <w:r>
                    <w:rPr>
                      <w:sz w:val="20"/>
                    </w:rPr>
                    <w:t>b)</w:t>
                  </w:r>
                  <w:r>
                    <w:rPr>
                      <w:spacing w:val="-5"/>
                      <w:sz w:val="20"/>
                    </w:rPr>
                    <w:t> </w:t>
                  </w:r>
                  <w:r>
                    <w:rPr>
                      <w:sz w:val="20"/>
                    </w:rPr>
                    <w:t>il</w:t>
                  </w:r>
                  <w:r>
                    <w:rPr>
                      <w:spacing w:val="-6"/>
                      <w:sz w:val="20"/>
                    </w:rPr>
                    <w:t> </w:t>
                  </w:r>
                  <w:r>
                    <w:rPr>
                      <w:sz w:val="20"/>
                    </w:rPr>
                    <w:t>locatore</w:t>
                  </w:r>
                  <w:r>
                    <w:rPr>
                      <w:spacing w:val="-6"/>
                      <w:sz w:val="20"/>
                    </w:rPr>
                    <w:t> </w:t>
                  </w:r>
                  <w:r>
                    <w:rPr>
                      <w:sz w:val="20"/>
                    </w:rPr>
                    <w:t>non</w:t>
                  </w:r>
                  <w:r>
                    <w:rPr>
                      <w:spacing w:val="-5"/>
                      <w:sz w:val="20"/>
                    </w:rPr>
                    <w:t> </w:t>
                  </w:r>
                  <w:r>
                    <w:rPr>
                      <w:sz w:val="20"/>
                    </w:rPr>
                    <w:t>ha alcun apprezzabile interesse a rifiutare la revisione, poiché da tale rimedio non subisce un pregiudizio che, in questa fase, potrebbe scongiurare ricorrendo al</w:t>
                  </w:r>
                  <w:r>
                    <w:rPr>
                      <w:spacing w:val="-3"/>
                      <w:sz w:val="20"/>
                    </w:rPr>
                    <w:t> </w:t>
                  </w:r>
                  <w:r>
                    <w:rPr>
                      <w:sz w:val="20"/>
                    </w:rPr>
                    <w:t>mercato.</w:t>
                  </w:r>
                </w:p>
                <w:p>
                  <w:pPr>
                    <w:spacing w:before="0"/>
                    <w:ind w:left="20" w:right="17" w:firstLine="0"/>
                    <w:jc w:val="both"/>
                    <w:rPr>
                      <w:sz w:val="20"/>
                    </w:rPr>
                  </w:pPr>
                  <w:r>
                    <w:rPr>
                      <w:sz w:val="20"/>
                    </w:rPr>
                    <w:t>Alla luce della predetta dialettica degli interessi in gioco, la norma in commento introduce un rimedio azionabile dal</w:t>
                  </w:r>
                  <w:r>
                    <w:rPr>
                      <w:spacing w:val="-4"/>
                      <w:sz w:val="20"/>
                    </w:rPr>
                    <w:t> </w:t>
                  </w:r>
                  <w:r>
                    <w:rPr>
                      <w:sz w:val="20"/>
                    </w:rPr>
                    <w:t>locatore</w:t>
                  </w:r>
                  <w:r>
                    <w:rPr>
                      <w:spacing w:val="-4"/>
                      <w:sz w:val="20"/>
                    </w:rPr>
                    <w:t> </w:t>
                  </w:r>
                  <w:r>
                    <w:rPr>
                      <w:sz w:val="20"/>
                    </w:rPr>
                    <w:t>per</w:t>
                  </w:r>
                  <w:r>
                    <w:rPr>
                      <w:spacing w:val="-6"/>
                      <w:sz w:val="20"/>
                    </w:rPr>
                    <w:t> </w:t>
                  </w:r>
                  <w:r>
                    <w:rPr>
                      <w:sz w:val="20"/>
                    </w:rPr>
                    <w:t>ricondurre</w:t>
                  </w:r>
                  <w:r>
                    <w:rPr>
                      <w:spacing w:val="-4"/>
                      <w:sz w:val="20"/>
                    </w:rPr>
                    <w:t> </w:t>
                  </w:r>
                  <w:r>
                    <w:rPr>
                      <w:sz w:val="20"/>
                    </w:rPr>
                    <w:t>il</w:t>
                  </w:r>
                  <w:r>
                    <w:rPr>
                      <w:spacing w:val="-5"/>
                      <w:sz w:val="20"/>
                    </w:rPr>
                    <w:t> </w:t>
                  </w:r>
                  <w:r>
                    <w:rPr>
                      <w:sz w:val="20"/>
                    </w:rPr>
                    <w:t>rapporto</w:t>
                  </w:r>
                  <w:r>
                    <w:rPr>
                      <w:spacing w:val="-4"/>
                      <w:sz w:val="20"/>
                    </w:rPr>
                    <w:t> </w:t>
                  </w:r>
                  <w:r>
                    <w:rPr>
                      <w:sz w:val="20"/>
                    </w:rPr>
                    <w:t>all’equilibrio</w:t>
                  </w:r>
                  <w:r>
                    <w:rPr>
                      <w:spacing w:val="-5"/>
                      <w:sz w:val="20"/>
                    </w:rPr>
                    <w:t> </w:t>
                  </w:r>
                  <w:r>
                    <w:rPr>
                      <w:sz w:val="20"/>
                    </w:rPr>
                    <w:t>originariamente</w:t>
                  </w:r>
                  <w:r>
                    <w:rPr>
                      <w:spacing w:val="-4"/>
                      <w:sz w:val="20"/>
                    </w:rPr>
                    <w:t> </w:t>
                  </w:r>
                  <w:r>
                    <w:rPr>
                      <w:sz w:val="20"/>
                    </w:rPr>
                    <w:t>pattuito,</w:t>
                  </w:r>
                  <w:r>
                    <w:rPr>
                      <w:spacing w:val="-4"/>
                      <w:sz w:val="20"/>
                    </w:rPr>
                    <w:t> </w:t>
                  </w:r>
                  <w:r>
                    <w:rPr>
                      <w:sz w:val="20"/>
                    </w:rPr>
                    <w:t>consistente</w:t>
                  </w:r>
                  <w:r>
                    <w:rPr>
                      <w:spacing w:val="-4"/>
                      <w:sz w:val="20"/>
                    </w:rPr>
                    <w:t> </w:t>
                  </w:r>
                  <w:r>
                    <w:rPr>
                      <w:sz w:val="20"/>
                    </w:rPr>
                    <w:t>del</w:t>
                  </w:r>
                  <w:r>
                    <w:rPr>
                      <w:spacing w:val="-4"/>
                      <w:sz w:val="20"/>
                    </w:rPr>
                    <w:t> </w:t>
                  </w:r>
                  <w:r>
                    <w:rPr>
                      <w:sz w:val="20"/>
                    </w:rPr>
                    <w:t>diritto</w:t>
                  </w:r>
                  <w:r>
                    <w:rPr>
                      <w:spacing w:val="-4"/>
                      <w:sz w:val="20"/>
                    </w:rPr>
                    <w:t> </w:t>
                  </w:r>
                  <w:r>
                    <w:rPr>
                      <w:sz w:val="20"/>
                    </w:rPr>
                    <w:t>alla</w:t>
                  </w:r>
                  <w:r>
                    <w:rPr>
                      <w:spacing w:val="-4"/>
                      <w:sz w:val="20"/>
                    </w:rPr>
                    <w:t> </w:t>
                  </w:r>
                  <w:r>
                    <w:rPr>
                      <w:sz w:val="20"/>
                    </w:rPr>
                    <w:t>riduzione del canone locatizio mensile per tutto il periodo in cui, per il rispetto delle misure di contenimento, sono stati di fatto privati del godimento degli immobili</w:t>
                  </w:r>
                  <w:r>
                    <w:rPr>
                      <w:spacing w:val="-3"/>
                      <w:sz w:val="20"/>
                    </w:rPr>
                    <w:t> </w:t>
                  </w:r>
                  <w:r>
                    <w:rPr>
                      <w:sz w:val="20"/>
                    </w:rPr>
                    <w:t>locati.</w:t>
                  </w:r>
                </w:p>
                <w:p>
                  <w:pPr>
                    <w:spacing w:before="0"/>
                    <w:ind w:left="20" w:right="18" w:firstLine="0"/>
                    <w:jc w:val="both"/>
                    <w:rPr>
                      <w:sz w:val="20"/>
                    </w:rPr>
                  </w:pPr>
                  <w:r>
                    <w:rPr>
                      <w:sz w:val="20"/>
                    </w:rPr>
                    <w:t>Per evitare comportamenti opportunistici a danno della parte più debole, oltre che per arginare un numero elevatissimo di contenziosi che potrebbero riversarsi sui tribunali, la disposizione determina, in via presuntiva,</w:t>
                  </w:r>
                  <w:r>
                    <w:rPr>
                      <w:spacing w:val="-30"/>
                      <w:sz w:val="20"/>
                    </w:rPr>
                    <w:t> </w:t>
                  </w:r>
                  <w:r>
                    <w:rPr>
                      <w:sz w:val="20"/>
                    </w:rPr>
                    <w:t>la percentuale di riduzione del canone in misura non inferiore al cinquanta per cento dell’importo pattuito, per tutto il periodo di efficacia delle suddette misure, salvo che il locatore fornisca una prova di pronta soluzione di un minore squilibrio tra le</w:t>
                  </w:r>
                  <w:r>
                    <w:rPr>
                      <w:spacing w:val="3"/>
                      <w:sz w:val="20"/>
                    </w:rPr>
                    <w:t> </w:t>
                  </w:r>
                  <w:r>
                    <w:rPr>
                      <w:sz w:val="20"/>
                    </w:rPr>
                    <w:t>prestazioni.</w:t>
                  </w:r>
                </w:p>
                <w:p>
                  <w:pPr>
                    <w:spacing w:before="2"/>
                    <w:ind w:left="20" w:right="27" w:firstLine="0"/>
                    <w:jc w:val="both"/>
                    <w:rPr>
                      <w:sz w:val="20"/>
                    </w:rPr>
                  </w:pPr>
                  <w:r>
                    <w:rPr>
                      <w:sz w:val="20"/>
                    </w:rPr>
                    <w:t>In</w:t>
                  </w:r>
                  <w:r>
                    <w:rPr>
                      <w:spacing w:val="-7"/>
                      <w:sz w:val="20"/>
                    </w:rPr>
                    <w:t> </w:t>
                  </w:r>
                  <w:r>
                    <w:rPr>
                      <w:sz w:val="20"/>
                    </w:rPr>
                    <w:t>base</w:t>
                  </w:r>
                  <w:r>
                    <w:rPr>
                      <w:spacing w:val="-7"/>
                      <w:sz w:val="20"/>
                    </w:rPr>
                    <w:t> </w:t>
                  </w:r>
                  <w:r>
                    <w:rPr>
                      <w:sz w:val="20"/>
                    </w:rPr>
                    <w:t>all’art.</w:t>
                  </w:r>
                  <w:r>
                    <w:rPr>
                      <w:spacing w:val="-9"/>
                      <w:sz w:val="20"/>
                    </w:rPr>
                    <w:t> </w:t>
                  </w:r>
                  <w:r>
                    <w:rPr>
                      <w:sz w:val="20"/>
                    </w:rPr>
                    <w:t>1256,</w:t>
                  </w:r>
                  <w:r>
                    <w:rPr>
                      <w:spacing w:val="-6"/>
                      <w:sz w:val="20"/>
                    </w:rPr>
                    <w:t> </w:t>
                  </w:r>
                  <w:r>
                    <w:rPr>
                      <w:sz w:val="20"/>
                    </w:rPr>
                    <w:t>comma</w:t>
                  </w:r>
                  <w:r>
                    <w:rPr>
                      <w:spacing w:val="-9"/>
                      <w:sz w:val="20"/>
                    </w:rPr>
                    <w:t> </w:t>
                  </w:r>
                  <w:r>
                    <w:rPr>
                      <w:sz w:val="20"/>
                    </w:rPr>
                    <w:t>2</w:t>
                  </w:r>
                  <w:r>
                    <w:rPr>
                      <w:spacing w:val="-8"/>
                      <w:sz w:val="20"/>
                    </w:rPr>
                    <w:t> </w:t>
                  </w:r>
                  <w:r>
                    <w:rPr>
                      <w:sz w:val="20"/>
                    </w:rPr>
                    <w:t>c.c.,</w:t>
                  </w:r>
                  <w:r>
                    <w:rPr>
                      <w:spacing w:val="-6"/>
                      <w:sz w:val="20"/>
                    </w:rPr>
                    <w:t> </w:t>
                  </w:r>
                  <w:r>
                    <w:rPr>
                      <w:sz w:val="20"/>
                    </w:rPr>
                    <w:t>se</w:t>
                  </w:r>
                  <w:r>
                    <w:rPr>
                      <w:spacing w:val="-6"/>
                      <w:sz w:val="20"/>
                    </w:rPr>
                    <w:t> </w:t>
                  </w:r>
                  <w:r>
                    <w:rPr>
                      <w:sz w:val="20"/>
                    </w:rPr>
                    <w:t>l’impossibilità</w:t>
                  </w:r>
                  <w:r>
                    <w:rPr>
                      <w:spacing w:val="-7"/>
                      <w:sz w:val="20"/>
                    </w:rPr>
                    <w:t> </w:t>
                  </w:r>
                  <w:r>
                    <w:rPr>
                      <w:sz w:val="20"/>
                    </w:rPr>
                    <w:t>di</w:t>
                  </w:r>
                  <w:r>
                    <w:rPr>
                      <w:spacing w:val="-7"/>
                      <w:sz w:val="20"/>
                    </w:rPr>
                    <w:t> </w:t>
                  </w:r>
                  <w:r>
                    <w:rPr>
                      <w:sz w:val="20"/>
                    </w:rPr>
                    <w:t>godimento</w:t>
                  </w:r>
                  <w:r>
                    <w:rPr>
                      <w:spacing w:val="-6"/>
                      <w:sz w:val="20"/>
                    </w:rPr>
                    <w:t> </w:t>
                  </w:r>
                  <w:r>
                    <w:rPr>
                      <w:sz w:val="20"/>
                    </w:rPr>
                    <w:t>dell’immobile</w:t>
                  </w:r>
                  <w:r>
                    <w:rPr>
                      <w:spacing w:val="-7"/>
                      <w:sz w:val="20"/>
                    </w:rPr>
                    <w:t> </w:t>
                  </w:r>
                  <w:r>
                    <w:rPr>
                      <w:sz w:val="20"/>
                    </w:rPr>
                    <w:t>locato</w:t>
                  </w:r>
                  <w:r>
                    <w:rPr>
                      <w:spacing w:val="-6"/>
                      <w:sz w:val="20"/>
                    </w:rPr>
                    <w:t> </w:t>
                  </w:r>
                  <w:r>
                    <w:rPr>
                      <w:sz w:val="20"/>
                    </w:rPr>
                    <w:t>è</w:t>
                  </w:r>
                  <w:r>
                    <w:rPr>
                      <w:spacing w:val="-9"/>
                      <w:sz w:val="20"/>
                    </w:rPr>
                    <w:t> </w:t>
                  </w:r>
                  <w:r>
                    <w:rPr>
                      <w:sz w:val="20"/>
                    </w:rPr>
                    <w:t>solo</w:t>
                  </w:r>
                  <w:r>
                    <w:rPr>
                      <w:spacing w:val="-6"/>
                      <w:sz w:val="20"/>
                    </w:rPr>
                    <w:t> </w:t>
                  </w:r>
                  <w:r>
                    <w:rPr>
                      <w:sz w:val="20"/>
                    </w:rPr>
                    <w:t>temporanea,</w:t>
                  </w:r>
                  <w:r>
                    <w:rPr>
                      <w:spacing w:val="-6"/>
                      <w:sz w:val="20"/>
                    </w:rPr>
                    <w:t> </w:t>
                  </w:r>
                  <w:r>
                    <w:rPr>
                      <w:sz w:val="20"/>
                    </w:rPr>
                    <w:t>come nel caso dell’inutilizzabilità dei locali in rispetto dell’obbligo di chiusura, il rapporto riprenderà nella sua fisiologica</w:t>
                  </w:r>
                  <w:r>
                    <w:rPr>
                      <w:spacing w:val="-10"/>
                      <w:sz w:val="20"/>
                    </w:rPr>
                    <w:t> </w:t>
                  </w:r>
                  <w:r>
                    <w:rPr>
                      <w:sz w:val="20"/>
                    </w:rPr>
                    <w:t>conformazione</w:t>
                  </w:r>
                  <w:r>
                    <w:rPr>
                      <w:spacing w:val="-11"/>
                      <w:sz w:val="20"/>
                    </w:rPr>
                    <w:t> </w:t>
                  </w:r>
                  <w:r>
                    <w:rPr>
                      <w:sz w:val="20"/>
                    </w:rPr>
                    <w:t>contrattuale</w:t>
                  </w:r>
                  <w:r>
                    <w:rPr>
                      <w:spacing w:val="-11"/>
                      <w:sz w:val="20"/>
                    </w:rPr>
                    <w:t> </w:t>
                  </w:r>
                  <w:r>
                    <w:rPr>
                      <w:sz w:val="20"/>
                    </w:rPr>
                    <w:t>non</w:t>
                  </w:r>
                  <w:r>
                    <w:rPr>
                      <w:spacing w:val="-10"/>
                      <w:sz w:val="20"/>
                    </w:rPr>
                    <w:t> </w:t>
                  </w:r>
                  <w:r>
                    <w:rPr>
                      <w:sz w:val="20"/>
                    </w:rPr>
                    <w:t>appena</w:t>
                  </w:r>
                  <w:r>
                    <w:rPr>
                      <w:spacing w:val="-11"/>
                      <w:sz w:val="20"/>
                    </w:rPr>
                    <w:t> </w:t>
                  </w:r>
                  <w:r>
                    <w:rPr>
                      <w:sz w:val="20"/>
                    </w:rPr>
                    <w:t>saranno</w:t>
                  </w:r>
                  <w:r>
                    <w:rPr>
                      <w:spacing w:val="-13"/>
                      <w:sz w:val="20"/>
                    </w:rPr>
                    <w:t> </w:t>
                  </w:r>
                  <w:r>
                    <w:rPr>
                      <w:sz w:val="20"/>
                    </w:rPr>
                    <w:t>rimosse</w:t>
                  </w:r>
                  <w:r>
                    <w:rPr>
                      <w:spacing w:val="-10"/>
                      <w:sz w:val="20"/>
                    </w:rPr>
                    <w:t> </w:t>
                  </w:r>
                  <w:r>
                    <w:rPr>
                      <w:sz w:val="20"/>
                    </w:rPr>
                    <w:t>le</w:t>
                  </w:r>
                  <w:r>
                    <w:rPr>
                      <w:spacing w:val="-11"/>
                      <w:sz w:val="20"/>
                    </w:rPr>
                    <w:t> </w:t>
                  </w:r>
                  <w:r>
                    <w:rPr>
                      <w:sz w:val="20"/>
                    </w:rPr>
                    <w:t>misure</w:t>
                  </w:r>
                  <w:r>
                    <w:rPr>
                      <w:spacing w:val="-11"/>
                      <w:sz w:val="20"/>
                    </w:rPr>
                    <w:t> </w:t>
                  </w:r>
                  <w:r>
                    <w:rPr>
                      <w:sz w:val="20"/>
                    </w:rPr>
                    <w:t>statali</w:t>
                  </w:r>
                  <w:r>
                    <w:rPr>
                      <w:spacing w:val="-12"/>
                      <w:sz w:val="20"/>
                    </w:rPr>
                    <w:t> </w:t>
                  </w:r>
                  <w:r>
                    <w:rPr>
                      <w:sz w:val="20"/>
                    </w:rPr>
                    <w:t>di</w:t>
                  </w:r>
                  <w:r>
                    <w:rPr>
                      <w:spacing w:val="-11"/>
                      <w:sz w:val="20"/>
                    </w:rPr>
                    <w:t> </w:t>
                  </w:r>
                  <w:r>
                    <w:rPr>
                      <w:sz w:val="20"/>
                    </w:rPr>
                    <w:t>contenimento</w:t>
                  </w:r>
                  <w:r>
                    <w:rPr>
                      <w:spacing w:val="-11"/>
                      <w:sz w:val="20"/>
                    </w:rPr>
                    <w:t> </w:t>
                  </w:r>
                  <w:r>
                    <w:rPr>
                      <w:sz w:val="20"/>
                    </w:rPr>
                    <w:t>e</w:t>
                  </w:r>
                  <w:r>
                    <w:rPr>
                      <w:spacing w:val="-11"/>
                      <w:sz w:val="20"/>
                    </w:rPr>
                    <w:t> </w:t>
                  </w:r>
                  <w:r>
                    <w:rPr>
                      <w:sz w:val="20"/>
                    </w:rPr>
                    <w:t>restrizione. Resta</w:t>
                  </w:r>
                  <w:r>
                    <w:rPr>
                      <w:spacing w:val="-10"/>
                      <w:sz w:val="20"/>
                    </w:rPr>
                    <w:t> </w:t>
                  </w:r>
                  <w:r>
                    <w:rPr>
                      <w:sz w:val="20"/>
                    </w:rPr>
                    <w:t>fermo,</w:t>
                  </w:r>
                  <w:r>
                    <w:rPr>
                      <w:spacing w:val="-9"/>
                      <w:sz w:val="20"/>
                    </w:rPr>
                    <w:t> </w:t>
                  </w:r>
                  <w:r>
                    <w:rPr>
                      <w:sz w:val="20"/>
                    </w:rPr>
                    <w:t>inoltre,</w:t>
                  </w:r>
                  <w:r>
                    <w:rPr>
                      <w:spacing w:val="-9"/>
                      <w:sz w:val="20"/>
                    </w:rPr>
                    <w:t> </w:t>
                  </w:r>
                  <w:r>
                    <w:rPr>
                      <w:sz w:val="20"/>
                    </w:rPr>
                    <w:t>che</w:t>
                  </w:r>
                  <w:r>
                    <w:rPr>
                      <w:spacing w:val="-11"/>
                      <w:sz w:val="20"/>
                    </w:rPr>
                    <w:t> </w:t>
                  </w:r>
                  <w:r>
                    <w:rPr>
                      <w:sz w:val="20"/>
                    </w:rPr>
                    <w:t>le</w:t>
                  </w:r>
                  <w:r>
                    <w:rPr>
                      <w:spacing w:val="-9"/>
                      <w:sz w:val="20"/>
                    </w:rPr>
                    <w:t> </w:t>
                  </w:r>
                  <w:r>
                    <w:rPr>
                      <w:sz w:val="20"/>
                    </w:rPr>
                    <w:t>parti,</w:t>
                  </w:r>
                  <w:r>
                    <w:rPr>
                      <w:spacing w:val="-9"/>
                      <w:sz w:val="20"/>
                    </w:rPr>
                    <w:t> </w:t>
                  </w:r>
                  <w:r>
                    <w:rPr>
                      <w:sz w:val="20"/>
                    </w:rPr>
                    <w:t>nell’esercizio</w:t>
                  </w:r>
                  <w:r>
                    <w:rPr>
                      <w:spacing w:val="-9"/>
                      <w:sz w:val="20"/>
                    </w:rPr>
                    <w:t> </w:t>
                  </w:r>
                  <w:r>
                    <w:rPr>
                      <w:sz w:val="20"/>
                    </w:rPr>
                    <w:t>della</w:t>
                  </w:r>
                  <w:r>
                    <w:rPr>
                      <w:spacing w:val="-9"/>
                      <w:sz w:val="20"/>
                    </w:rPr>
                    <w:t> </w:t>
                  </w:r>
                  <w:r>
                    <w:rPr>
                      <w:sz w:val="20"/>
                    </w:rPr>
                    <w:t>loro</w:t>
                  </w:r>
                  <w:r>
                    <w:rPr>
                      <w:spacing w:val="-10"/>
                      <w:sz w:val="20"/>
                    </w:rPr>
                    <w:t> </w:t>
                  </w:r>
                  <w:r>
                    <w:rPr>
                      <w:sz w:val="20"/>
                    </w:rPr>
                    <w:t>autonomia,</w:t>
                  </w:r>
                  <w:r>
                    <w:rPr>
                      <w:spacing w:val="-11"/>
                      <w:sz w:val="20"/>
                    </w:rPr>
                    <w:t> </w:t>
                  </w:r>
                  <w:r>
                    <w:rPr>
                      <w:sz w:val="20"/>
                    </w:rPr>
                    <w:t>ben</w:t>
                  </w:r>
                  <w:r>
                    <w:rPr>
                      <w:spacing w:val="-10"/>
                      <w:sz w:val="20"/>
                    </w:rPr>
                    <w:t> </w:t>
                  </w:r>
                  <w:r>
                    <w:rPr>
                      <w:sz w:val="20"/>
                    </w:rPr>
                    <w:t>possano</w:t>
                  </w:r>
                  <w:r>
                    <w:rPr>
                      <w:spacing w:val="-10"/>
                      <w:sz w:val="20"/>
                    </w:rPr>
                    <w:t> </w:t>
                  </w:r>
                  <w:r>
                    <w:rPr>
                      <w:sz w:val="20"/>
                    </w:rPr>
                    <w:t>rifiutare</w:t>
                  </w:r>
                  <w:r>
                    <w:rPr>
                      <w:spacing w:val="-11"/>
                      <w:sz w:val="20"/>
                    </w:rPr>
                    <w:t> </w:t>
                  </w:r>
                  <w:r>
                    <w:rPr>
                      <w:sz w:val="20"/>
                    </w:rPr>
                    <w:t>la</w:t>
                  </w:r>
                  <w:r>
                    <w:rPr>
                      <w:spacing w:val="-9"/>
                      <w:sz w:val="20"/>
                    </w:rPr>
                    <w:t> </w:t>
                  </w:r>
                  <w:r>
                    <w:rPr>
                      <w:sz w:val="20"/>
                    </w:rPr>
                    <w:t>selezione</w:t>
                  </w:r>
                  <w:r>
                    <w:rPr>
                      <w:spacing w:val="-9"/>
                      <w:sz w:val="20"/>
                    </w:rPr>
                    <w:t> </w:t>
                  </w:r>
                  <w:r>
                    <w:rPr>
                      <w:sz w:val="20"/>
                    </w:rPr>
                    <w:t>di</w:t>
                  </w:r>
                  <w:r>
                    <w:rPr>
                      <w:spacing w:val="-12"/>
                      <w:sz w:val="20"/>
                    </w:rPr>
                    <w:t> </w:t>
                  </w:r>
                  <w:r>
                    <w:rPr>
                      <w:sz w:val="20"/>
                    </w:rPr>
                    <w:t>interessi effettuata dal legislatore in via</w:t>
                  </w:r>
                  <w:r>
                    <w:rPr>
                      <w:spacing w:val="-3"/>
                      <w:sz w:val="20"/>
                    </w:rPr>
                    <w:t> </w:t>
                  </w:r>
                  <w:r>
                    <w:rPr>
                      <w:sz w:val="20"/>
                    </w:rPr>
                    <w:t>tipica.</w:t>
                  </w:r>
                </w:p>
                <w:p>
                  <w:pPr>
                    <w:spacing w:before="0"/>
                    <w:ind w:left="20" w:right="25" w:firstLine="0"/>
                    <w:jc w:val="both"/>
                    <w:rPr>
                      <w:sz w:val="20"/>
                    </w:rPr>
                  </w:pPr>
                  <w:r>
                    <w:rPr>
                      <w:sz w:val="20"/>
                    </w:rPr>
                    <w:t>La norma si applica a decorrere dai decreti del Presidente del Consiglio dei ministri attuativi dei decreti legge 23 febbraio 2020, n. 6, e 25 marzo 2020, n. 19, e dunque disciplina effetti di fatti verificatisi (anche) nel passato. La limitata</w:t>
                  </w:r>
                  <w:r>
                    <w:rPr>
                      <w:spacing w:val="-4"/>
                      <w:sz w:val="20"/>
                    </w:rPr>
                    <w:t> </w:t>
                  </w:r>
                  <w:r>
                    <w:rPr>
                      <w:sz w:val="20"/>
                    </w:rPr>
                    <w:t>retroattività</w:t>
                  </w:r>
                  <w:r>
                    <w:rPr>
                      <w:spacing w:val="-4"/>
                      <w:sz w:val="20"/>
                    </w:rPr>
                    <w:t> </w:t>
                  </w:r>
                  <w:r>
                    <w:rPr>
                      <w:sz w:val="20"/>
                    </w:rPr>
                    <w:t>della</w:t>
                  </w:r>
                  <w:r>
                    <w:rPr>
                      <w:spacing w:val="-3"/>
                      <w:sz w:val="20"/>
                    </w:rPr>
                    <w:t> </w:t>
                  </w:r>
                  <w:r>
                    <w:rPr>
                      <w:sz w:val="20"/>
                    </w:rPr>
                    <w:t>disposizione</w:t>
                  </w:r>
                  <w:r>
                    <w:rPr>
                      <w:spacing w:val="-4"/>
                      <w:sz w:val="20"/>
                    </w:rPr>
                    <w:t> </w:t>
                  </w:r>
                  <w:r>
                    <w:rPr>
                      <w:sz w:val="20"/>
                    </w:rPr>
                    <w:t>(da</w:t>
                  </w:r>
                  <w:r>
                    <w:rPr>
                      <w:spacing w:val="-5"/>
                      <w:sz w:val="20"/>
                    </w:rPr>
                    <w:t> </w:t>
                  </w:r>
                  <w:r>
                    <w:rPr>
                      <w:sz w:val="20"/>
                    </w:rPr>
                    <w:t>marzo</w:t>
                  </w:r>
                  <w:r>
                    <w:rPr>
                      <w:spacing w:val="-5"/>
                      <w:sz w:val="20"/>
                    </w:rPr>
                    <w:t> </w:t>
                  </w:r>
                  <w:r>
                    <w:rPr>
                      <w:sz w:val="20"/>
                    </w:rPr>
                    <w:t>2020</w:t>
                  </w:r>
                  <w:r>
                    <w:rPr>
                      <w:spacing w:val="-5"/>
                      <w:sz w:val="20"/>
                    </w:rPr>
                    <w:t> </w:t>
                  </w:r>
                  <w:r>
                    <w:rPr>
                      <w:sz w:val="20"/>
                    </w:rPr>
                    <w:t>a</w:t>
                  </w:r>
                  <w:r>
                    <w:rPr>
                      <w:spacing w:val="-4"/>
                      <w:sz w:val="20"/>
                    </w:rPr>
                    <w:t> </w:t>
                  </w:r>
                  <w:r>
                    <w:rPr>
                      <w:sz w:val="20"/>
                    </w:rPr>
                    <w:t>luglio</w:t>
                  </w:r>
                  <w:r>
                    <w:rPr>
                      <w:spacing w:val="-3"/>
                      <w:sz w:val="20"/>
                    </w:rPr>
                    <w:t> </w:t>
                  </w:r>
                  <w:r>
                    <w:rPr>
                      <w:sz w:val="20"/>
                    </w:rPr>
                    <w:t>2020,</w:t>
                  </w:r>
                  <w:r>
                    <w:rPr>
                      <w:spacing w:val="-6"/>
                      <w:sz w:val="20"/>
                    </w:rPr>
                    <w:t> </w:t>
                  </w:r>
                  <w:r>
                    <w:rPr>
                      <w:sz w:val="20"/>
                    </w:rPr>
                    <w:t>data</w:t>
                  </w:r>
                  <w:r>
                    <w:rPr>
                      <w:spacing w:val="-3"/>
                      <w:sz w:val="20"/>
                    </w:rPr>
                    <w:t> </w:t>
                  </w:r>
                  <w:r>
                    <w:rPr>
                      <w:sz w:val="20"/>
                    </w:rPr>
                    <w:t>in</w:t>
                  </w:r>
                  <w:r>
                    <w:rPr>
                      <w:spacing w:val="-6"/>
                      <w:sz w:val="20"/>
                    </w:rPr>
                    <w:t> </w:t>
                  </w:r>
                  <w:r>
                    <w:rPr>
                      <w:sz w:val="20"/>
                    </w:rPr>
                    <w:t>cui</w:t>
                  </w:r>
                  <w:r>
                    <w:rPr>
                      <w:spacing w:val="-6"/>
                      <w:sz w:val="20"/>
                    </w:rPr>
                    <w:t> </w:t>
                  </w:r>
                  <w:r>
                    <w:rPr>
                      <w:sz w:val="20"/>
                    </w:rPr>
                    <w:t>ha</w:t>
                  </w:r>
                  <w:r>
                    <w:rPr>
                      <w:spacing w:val="-4"/>
                      <w:sz w:val="20"/>
                    </w:rPr>
                    <w:t> </w:t>
                  </w:r>
                  <w:r>
                    <w:rPr>
                      <w:sz w:val="20"/>
                    </w:rPr>
                    <w:t>termine</w:t>
                  </w:r>
                  <w:r>
                    <w:rPr>
                      <w:spacing w:val="-3"/>
                      <w:sz w:val="20"/>
                    </w:rPr>
                    <w:t> </w:t>
                  </w:r>
                  <w:r>
                    <w:rPr>
                      <w:sz w:val="20"/>
                    </w:rPr>
                    <w:t>lo</w:t>
                  </w:r>
                  <w:r>
                    <w:rPr>
                      <w:spacing w:val="-4"/>
                      <w:sz w:val="20"/>
                    </w:rPr>
                    <w:t> </w:t>
                  </w:r>
                  <w:r>
                    <w:rPr>
                      <w:sz w:val="20"/>
                    </w:rPr>
                    <w:t>stato</w:t>
                  </w:r>
                  <w:r>
                    <w:rPr>
                      <w:spacing w:val="-2"/>
                      <w:sz w:val="20"/>
                    </w:rPr>
                    <w:t> </w:t>
                  </w:r>
                  <w:r>
                    <w:rPr>
                      <w:sz w:val="20"/>
                    </w:rPr>
                    <w:t>di</w:t>
                  </w:r>
                  <w:r>
                    <w:rPr>
                      <w:spacing w:val="-7"/>
                      <w:sz w:val="20"/>
                    </w:rPr>
                    <w:t> </w:t>
                  </w:r>
                  <w:r>
                    <w:rPr>
                      <w:sz w:val="20"/>
                    </w:rPr>
                    <w:t>emergenza dichiarato con la delibera del Consiglio dei Ministri del 31 gennaio 2020) appare rispondere ai parametri di riferimento dello scrutinio di non arbitrarietà e ragionevolezza elaborati dalla giurisprudenza costituzionale, e segnatamente: i) l’esistenza di una inderogabile esigenza normativa; ii) la proporzionalità tra il peso imposto ai destinatari della norma e il fine perseguito dal legislatore (sentenza n. 203 del</w:t>
                  </w:r>
                  <w:r>
                    <w:rPr>
                      <w:spacing w:val="-11"/>
                      <w:sz w:val="20"/>
                    </w:rPr>
                    <w:t> </w:t>
                  </w:r>
                  <w:r>
                    <w:rPr>
                      <w:sz w:val="20"/>
                    </w:rPr>
                    <w:t>2016).</w:t>
                  </w:r>
                </w:p>
                <w:p>
                  <w:pPr>
                    <w:spacing w:line="228" w:lineRule="exact" w:before="0"/>
                    <w:ind w:left="20" w:right="0" w:firstLine="0"/>
                    <w:jc w:val="both"/>
                    <w:rPr>
                      <w:b/>
                      <w:sz w:val="20"/>
                    </w:rPr>
                  </w:pPr>
                  <w:r>
                    <w:rPr>
                      <w:b/>
                      <w:sz w:val="20"/>
                    </w:rPr>
                    <w:t>D) Comma 4</w:t>
                  </w:r>
                </w:p>
                <w:p>
                  <w:pPr>
                    <w:spacing w:before="0"/>
                    <w:ind w:left="20" w:right="19" w:firstLine="0"/>
                    <w:jc w:val="both"/>
                    <w:rPr>
                      <w:sz w:val="20"/>
                    </w:rPr>
                  </w:pPr>
                  <w:r>
                    <w:rPr>
                      <w:sz w:val="20"/>
                    </w:rPr>
                    <w:t>Il</w:t>
                  </w:r>
                  <w:r>
                    <w:rPr>
                      <w:spacing w:val="-5"/>
                      <w:sz w:val="20"/>
                    </w:rPr>
                    <w:t> </w:t>
                  </w:r>
                  <w:r>
                    <w:rPr>
                      <w:sz w:val="20"/>
                    </w:rPr>
                    <w:t>comma</w:t>
                  </w:r>
                  <w:r>
                    <w:rPr>
                      <w:spacing w:val="-3"/>
                      <w:sz w:val="20"/>
                    </w:rPr>
                    <w:t> </w:t>
                  </w:r>
                  <w:r>
                    <w:rPr>
                      <w:sz w:val="20"/>
                    </w:rPr>
                    <w:t>4</w:t>
                  </w:r>
                  <w:r>
                    <w:rPr>
                      <w:spacing w:val="-6"/>
                      <w:sz w:val="20"/>
                    </w:rPr>
                    <w:t> </w:t>
                  </w:r>
                  <w:r>
                    <w:rPr>
                      <w:sz w:val="20"/>
                    </w:rPr>
                    <w:t>estende</w:t>
                  </w:r>
                  <w:r>
                    <w:rPr>
                      <w:spacing w:val="-3"/>
                      <w:sz w:val="20"/>
                    </w:rPr>
                    <w:t> </w:t>
                  </w:r>
                  <w:r>
                    <w:rPr>
                      <w:sz w:val="20"/>
                    </w:rPr>
                    <w:t>le</w:t>
                  </w:r>
                  <w:r>
                    <w:rPr>
                      <w:spacing w:val="-4"/>
                      <w:sz w:val="20"/>
                    </w:rPr>
                    <w:t> </w:t>
                  </w:r>
                  <w:r>
                    <w:rPr>
                      <w:sz w:val="20"/>
                    </w:rPr>
                    <w:t>disposizioni</w:t>
                  </w:r>
                  <w:r>
                    <w:rPr>
                      <w:spacing w:val="-4"/>
                      <w:sz w:val="20"/>
                    </w:rPr>
                    <w:t> </w:t>
                  </w:r>
                  <w:r>
                    <w:rPr>
                      <w:sz w:val="20"/>
                    </w:rPr>
                    <w:t>già</w:t>
                  </w:r>
                  <w:r>
                    <w:rPr>
                      <w:spacing w:val="-4"/>
                      <w:sz w:val="20"/>
                    </w:rPr>
                    <w:t> </w:t>
                  </w:r>
                  <w:r>
                    <w:rPr>
                      <w:sz w:val="20"/>
                    </w:rPr>
                    <w:t>previste</w:t>
                  </w:r>
                  <w:r>
                    <w:rPr>
                      <w:spacing w:val="-3"/>
                      <w:sz w:val="20"/>
                    </w:rPr>
                    <w:t> </w:t>
                  </w:r>
                  <w:r>
                    <w:rPr>
                      <w:sz w:val="20"/>
                    </w:rPr>
                    <w:t>dall’art.</w:t>
                  </w:r>
                  <w:r>
                    <w:rPr>
                      <w:spacing w:val="-4"/>
                      <w:sz w:val="20"/>
                    </w:rPr>
                    <w:t> </w:t>
                  </w:r>
                  <w:r>
                    <w:rPr>
                      <w:sz w:val="20"/>
                    </w:rPr>
                    <w:t>88</w:t>
                  </w:r>
                  <w:r>
                    <w:rPr>
                      <w:spacing w:val="-2"/>
                      <w:sz w:val="20"/>
                    </w:rPr>
                    <w:t> </w:t>
                  </w:r>
                  <w:r>
                    <w:rPr>
                      <w:sz w:val="20"/>
                    </w:rPr>
                    <w:t>del</w:t>
                  </w:r>
                  <w:r>
                    <w:rPr>
                      <w:spacing w:val="-5"/>
                      <w:sz w:val="20"/>
                    </w:rPr>
                    <w:t> </w:t>
                  </w:r>
                  <w:r>
                    <w:rPr>
                      <w:sz w:val="20"/>
                    </w:rPr>
                    <w:t>decreto</w:t>
                  </w:r>
                  <w:r>
                    <w:rPr>
                      <w:spacing w:val="-2"/>
                      <w:sz w:val="20"/>
                    </w:rPr>
                    <w:t> </w:t>
                  </w:r>
                  <w:r>
                    <w:rPr>
                      <w:sz w:val="20"/>
                    </w:rPr>
                    <w:t>legge</w:t>
                  </w:r>
                  <w:r>
                    <w:rPr>
                      <w:spacing w:val="-4"/>
                      <w:sz w:val="20"/>
                    </w:rPr>
                    <w:t> </w:t>
                  </w:r>
                  <w:r>
                    <w:rPr>
                      <w:sz w:val="20"/>
                    </w:rPr>
                    <w:t>17</w:t>
                  </w:r>
                  <w:r>
                    <w:rPr>
                      <w:spacing w:val="-5"/>
                      <w:sz w:val="20"/>
                    </w:rPr>
                    <w:t> </w:t>
                  </w:r>
                  <w:r>
                    <w:rPr>
                      <w:sz w:val="20"/>
                    </w:rPr>
                    <w:t>marzo</w:t>
                  </w:r>
                  <w:r>
                    <w:rPr>
                      <w:spacing w:val="-4"/>
                      <w:sz w:val="20"/>
                    </w:rPr>
                    <w:t> </w:t>
                  </w:r>
                  <w:r>
                    <w:rPr>
                      <w:sz w:val="20"/>
                    </w:rPr>
                    <w:t>2020,</w:t>
                  </w:r>
                  <w:r>
                    <w:rPr>
                      <w:spacing w:val="-4"/>
                      <w:sz w:val="20"/>
                    </w:rPr>
                    <w:t> </w:t>
                  </w:r>
                  <w:r>
                    <w:rPr>
                      <w:sz w:val="20"/>
                    </w:rPr>
                    <w:t>n.</w:t>
                  </w:r>
                  <w:r>
                    <w:rPr>
                      <w:spacing w:val="-3"/>
                      <w:sz w:val="20"/>
                    </w:rPr>
                    <w:t> </w:t>
                  </w:r>
                  <w:r>
                    <w:rPr>
                      <w:sz w:val="20"/>
                    </w:rPr>
                    <w:t>18,</w:t>
                  </w:r>
                  <w:r>
                    <w:rPr>
                      <w:spacing w:val="-4"/>
                      <w:sz w:val="20"/>
                    </w:rPr>
                    <w:t> </w:t>
                  </w:r>
                  <w:r>
                    <w:rPr>
                      <w:sz w:val="20"/>
                    </w:rPr>
                    <w:t>in</w:t>
                  </w:r>
                  <w:r>
                    <w:rPr>
                      <w:spacing w:val="-5"/>
                      <w:sz w:val="20"/>
                    </w:rPr>
                    <w:t> </w:t>
                  </w:r>
                  <w:r>
                    <w:rPr>
                      <w:sz w:val="20"/>
                    </w:rPr>
                    <w:t>relazione</w:t>
                  </w:r>
                  <w:r>
                    <w:rPr>
                      <w:spacing w:val="-4"/>
                      <w:sz w:val="20"/>
                    </w:rPr>
                    <w:t> </w:t>
                  </w:r>
                  <w:r>
                    <w:rPr>
                      <w:sz w:val="20"/>
                    </w:rPr>
                    <w:t>ai contratti di acquisto di titoli di accesso per spettacoli di qualsiasi natura, anche ai contratti di abbonamento per l’accesso</w:t>
                  </w:r>
                  <w:r>
                    <w:rPr>
                      <w:spacing w:val="-11"/>
                      <w:sz w:val="20"/>
                    </w:rPr>
                    <w:t> </w:t>
                  </w:r>
                  <w:r>
                    <w:rPr>
                      <w:sz w:val="20"/>
                    </w:rPr>
                    <w:t>a</w:t>
                  </w:r>
                  <w:r>
                    <w:rPr>
                      <w:spacing w:val="-11"/>
                      <w:sz w:val="20"/>
                    </w:rPr>
                    <w:t> </w:t>
                  </w:r>
                  <w:r>
                    <w:rPr>
                      <w:sz w:val="20"/>
                    </w:rPr>
                    <w:t>palestre,</w:t>
                  </w:r>
                  <w:r>
                    <w:rPr>
                      <w:spacing w:val="-11"/>
                      <w:sz w:val="20"/>
                    </w:rPr>
                    <w:t> </w:t>
                  </w:r>
                  <w:r>
                    <w:rPr>
                      <w:sz w:val="20"/>
                    </w:rPr>
                    <w:t>piscine</w:t>
                  </w:r>
                  <w:r>
                    <w:rPr>
                      <w:spacing w:val="-11"/>
                      <w:sz w:val="20"/>
                    </w:rPr>
                    <w:t> </w:t>
                  </w:r>
                  <w:r>
                    <w:rPr>
                      <w:sz w:val="20"/>
                    </w:rPr>
                    <w:t>e</w:t>
                  </w:r>
                  <w:r>
                    <w:rPr>
                      <w:spacing w:val="-11"/>
                      <w:sz w:val="20"/>
                    </w:rPr>
                    <w:t> </w:t>
                  </w:r>
                  <w:r>
                    <w:rPr>
                      <w:sz w:val="20"/>
                    </w:rPr>
                    <w:t>impianti</w:t>
                  </w:r>
                  <w:r>
                    <w:rPr>
                      <w:spacing w:val="-11"/>
                      <w:sz w:val="20"/>
                    </w:rPr>
                    <w:t> </w:t>
                  </w:r>
                  <w:r>
                    <w:rPr>
                      <w:sz w:val="20"/>
                    </w:rPr>
                    <w:t>sportivi</w:t>
                  </w:r>
                  <w:r>
                    <w:rPr>
                      <w:spacing w:val="-14"/>
                      <w:sz w:val="20"/>
                    </w:rPr>
                    <w:t> </w:t>
                  </w:r>
                  <w:r>
                    <w:rPr>
                      <w:sz w:val="20"/>
                    </w:rPr>
                    <w:t>di</w:t>
                  </w:r>
                  <w:r>
                    <w:rPr>
                      <w:spacing w:val="-12"/>
                      <w:sz w:val="20"/>
                    </w:rPr>
                    <w:t> </w:t>
                  </w:r>
                  <w:r>
                    <w:rPr>
                      <w:sz w:val="20"/>
                    </w:rPr>
                    <w:t>ogni</w:t>
                  </w:r>
                  <w:r>
                    <w:rPr>
                      <w:spacing w:val="-12"/>
                      <w:sz w:val="20"/>
                    </w:rPr>
                    <w:t> </w:t>
                  </w:r>
                  <w:r>
                    <w:rPr>
                      <w:sz w:val="20"/>
                    </w:rPr>
                    <w:t>tipo,</w:t>
                  </w:r>
                  <w:r>
                    <w:rPr>
                      <w:spacing w:val="-13"/>
                      <w:sz w:val="20"/>
                    </w:rPr>
                    <w:t> </w:t>
                  </w:r>
                  <w:r>
                    <w:rPr>
                      <w:sz w:val="20"/>
                    </w:rPr>
                    <w:t>per</w:t>
                  </w:r>
                  <w:r>
                    <w:rPr>
                      <w:spacing w:val="-11"/>
                      <w:sz w:val="20"/>
                    </w:rPr>
                    <w:t> </w:t>
                  </w:r>
                  <w:r>
                    <w:rPr>
                      <w:sz w:val="20"/>
                    </w:rPr>
                    <w:t>i</w:t>
                  </w:r>
                  <w:r>
                    <w:rPr>
                      <w:spacing w:val="-12"/>
                      <w:sz w:val="20"/>
                    </w:rPr>
                    <w:t> </w:t>
                  </w:r>
                  <w:r>
                    <w:rPr>
                      <w:sz w:val="20"/>
                    </w:rPr>
                    <w:t>quali</w:t>
                  </w:r>
                  <w:r>
                    <w:rPr>
                      <w:spacing w:val="-12"/>
                      <w:sz w:val="20"/>
                    </w:rPr>
                    <w:t> </w:t>
                  </w:r>
                  <w:r>
                    <w:rPr>
                      <w:sz w:val="20"/>
                    </w:rPr>
                    <w:t>si</w:t>
                  </w:r>
                  <w:r>
                    <w:rPr>
                      <w:spacing w:val="-12"/>
                      <w:sz w:val="20"/>
                    </w:rPr>
                    <w:t> </w:t>
                  </w:r>
                  <w:r>
                    <w:rPr>
                      <w:sz w:val="20"/>
                    </w:rPr>
                    <w:t>sia</w:t>
                  </w:r>
                  <w:r>
                    <w:rPr>
                      <w:spacing w:val="-11"/>
                      <w:sz w:val="20"/>
                    </w:rPr>
                    <w:t> </w:t>
                  </w:r>
                  <w:r>
                    <w:rPr>
                      <w:sz w:val="20"/>
                    </w:rPr>
                    <w:t>verificata</w:t>
                  </w:r>
                  <w:r>
                    <w:rPr>
                      <w:spacing w:val="-10"/>
                      <w:sz w:val="20"/>
                    </w:rPr>
                    <w:t> </w:t>
                  </w:r>
                  <w:r>
                    <w:rPr>
                      <w:sz w:val="20"/>
                    </w:rPr>
                    <w:t>l’impossibilità</w:t>
                  </w:r>
                  <w:r>
                    <w:rPr>
                      <w:spacing w:val="-11"/>
                      <w:sz w:val="20"/>
                    </w:rPr>
                    <w:t> </w:t>
                  </w:r>
                  <w:r>
                    <w:rPr>
                      <w:sz w:val="20"/>
                    </w:rPr>
                    <w:t>sopravvenuta della prestazione a seguito delle misure di restrizione e contenimento adottate dallo Stato e dalle Regioni per fronteggiare l’emergenza sanitaria dichiarata con delibera del Consiglio dei ministri del 31 gennaio</w:t>
                  </w:r>
                  <w:r>
                    <w:rPr>
                      <w:spacing w:val="-16"/>
                      <w:sz w:val="20"/>
                    </w:rPr>
                    <w:t> </w:t>
                  </w:r>
                  <w:r>
                    <w:rPr>
                      <w:sz w:val="20"/>
                    </w:rPr>
                    <w:t>2020.</w:t>
                  </w:r>
                </w:p>
              </w:txbxContent>
            </v:textbox>
            <w10:wrap type="none"/>
          </v:shape>
        </w:pict>
      </w:r>
      <w:r>
        <w:rPr/>
        <w:pict>
          <v:shape style="position:absolute;margin-left:288.369995pt;margin-top:737.69812pt;width:18.55pt;height:14.25pt;mso-position-horizontal-relative:page;mso-position-vertical-relative:page;z-index:-273912832" type="#_x0000_t202" filled="false" stroked="false">
            <v:textbox inset="0,0,0,0">
              <w:txbxContent>
                <w:p>
                  <w:pPr>
                    <w:spacing w:before="11"/>
                    <w:ind w:left="20" w:right="0" w:firstLine="0"/>
                    <w:jc w:val="left"/>
                    <w:rPr>
                      <w:sz w:val="22"/>
                    </w:rPr>
                  </w:pPr>
                  <w:r>
                    <w:rPr>
                      <w:sz w:val="22"/>
                    </w:rPr>
                    <w:t>369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91180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91078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55pt;height:645.550pt;mso-position-horizontal-relative:page;mso-position-vertical-relative:page;z-index:-273909760" type="#_x0000_t202" filled="false" stroked="false">
            <v:textbox inset="0,0,0,0">
              <w:txbxContent>
                <w:p>
                  <w:pPr>
                    <w:spacing w:before="10"/>
                    <w:ind w:left="1035" w:right="1036" w:firstLine="0"/>
                    <w:jc w:val="center"/>
                    <w:rPr>
                      <w:rFonts w:ascii="TimesNewRomanPS-BoldItalicMT"/>
                      <w:b/>
                      <w:i/>
                      <w:sz w:val="24"/>
                    </w:rPr>
                  </w:pPr>
                  <w:bookmarkStart w:name="_bookmark257" w:id="258"/>
                  <w:bookmarkEnd w:id="258"/>
                  <w:r>
                    <w:rPr/>
                  </w:r>
                  <w:r>
                    <w:rPr>
                      <w:rFonts w:ascii="TimesNewRomanPS-BoldItalicMT"/>
                      <w:b/>
                      <w:i/>
                      <w:sz w:val="24"/>
                    </w:rPr>
                    <w:t>Art.211</w:t>
                  </w:r>
                </w:p>
                <w:p>
                  <w:pPr>
                    <w:spacing w:before="0"/>
                    <w:ind w:left="1035" w:right="1040" w:firstLine="0"/>
                    <w:jc w:val="center"/>
                    <w:rPr>
                      <w:rFonts w:ascii="TimesNewRomanPS-BoldItalicMT" w:hAnsi="TimesNewRomanPS-BoldItalicMT"/>
                      <w:b/>
                      <w:i/>
                      <w:sz w:val="24"/>
                    </w:rPr>
                  </w:pPr>
                  <w:r>
                    <w:rPr>
                      <w:rFonts w:ascii="TimesNewRomanPS-BoldItalicMT" w:hAnsi="TimesNewRomanPS-BoldItalicMT"/>
                      <w:b/>
                      <w:i/>
                      <w:sz w:val="24"/>
                    </w:rPr>
                    <w:t>Costituzione del “Fondo per il rilancio del sistema sportivo nazionale”</w:t>
                  </w:r>
                </w:p>
                <w:p>
                  <w:pPr>
                    <w:pStyle w:val="BodyText"/>
                    <w:numPr>
                      <w:ilvl w:val="0"/>
                      <w:numId w:val="187"/>
                    </w:numPr>
                    <w:tabs>
                      <w:tab w:pos="332" w:val="left" w:leader="none"/>
                    </w:tabs>
                    <w:spacing w:line="240" w:lineRule="auto" w:before="0" w:after="0"/>
                    <w:ind w:left="20" w:right="22" w:firstLine="0"/>
                    <w:jc w:val="both"/>
                  </w:pPr>
                  <w:r>
                    <w:rPr/>
                    <w:t>Al fine di far fronte alla crisi economica dei soggetti operanti nel settore sportivo determinatasi in ragione delle misure in materia di contenimento e gestione dell’emergenza epidemiologica</w:t>
                  </w:r>
                  <w:r>
                    <w:rPr>
                      <w:spacing w:val="-6"/>
                    </w:rPr>
                    <w:t> </w:t>
                  </w:r>
                  <w:r>
                    <w:rPr/>
                    <w:t>da</w:t>
                  </w:r>
                  <w:r>
                    <w:rPr>
                      <w:spacing w:val="-6"/>
                    </w:rPr>
                    <w:t> </w:t>
                  </w:r>
                  <w:r>
                    <w:rPr/>
                    <w:t>COVID-19,</w:t>
                  </w:r>
                  <w:r>
                    <w:rPr>
                      <w:spacing w:val="-5"/>
                    </w:rPr>
                    <w:t> </w:t>
                  </w:r>
                  <w:r>
                    <w:rPr/>
                    <w:t>è</w:t>
                  </w:r>
                  <w:r>
                    <w:rPr>
                      <w:spacing w:val="-6"/>
                    </w:rPr>
                    <w:t> </w:t>
                  </w:r>
                  <w:r>
                    <w:rPr/>
                    <w:t>istituito</w:t>
                  </w:r>
                  <w:r>
                    <w:rPr>
                      <w:spacing w:val="-6"/>
                    </w:rPr>
                    <w:t> </w:t>
                  </w:r>
                  <w:r>
                    <w:rPr/>
                    <w:t>nello</w:t>
                  </w:r>
                  <w:r>
                    <w:rPr>
                      <w:spacing w:val="-5"/>
                    </w:rPr>
                    <w:t> </w:t>
                  </w:r>
                  <w:r>
                    <w:rPr/>
                    <w:t>stato</w:t>
                  </w:r>
                  <w:r>
                    <w:rPr>
                      <w:spacing w:val="-5"/>
                    </w:rPr>
                    <w:t> </w:t>
                  </w:r>
                  <w:r>
                    <w:rPr/>
                    <w:t>di</w:t>
                  </w:r>
                  <w:r>
                    <w:rPr>
                      <w:spacing w:val="-4"/>
                    </w:rPr>
                    <w:t> </w:t>
                  </w:r>
                  <w:r>
                    <w:rPr/>
                    <w:t>previsione</w:t>
                  </w:r>
                  <w:r>
                    <w:rPr>
                      <w:spacing w:val="-5"/>
                    </w:rPr>
                    <w:t> </w:t>
                  </w:r>
                  <w:r>
                    <w:rPr/>
                    <w:t>del</w:t>
                  </w:r>
                  <w:r>
                    <w:rPr>
                      <w:spacing w:val="-4"/>
                    </w:rPr>
                    <w:t> </w:t>
                  </w:r>
                  <w:r>
                    <w:rPr/>
                    <w:t>Ministero</w:t>
                  </w:r>
                  <w:r>
                    <w:rPr>
                      <w:spacing w:val="-6"/>
                    </w:rPr>
                    <w:t> </w:t>
                  </w:r>
                  <w:r>
                    <w:rPr/>
                    <w:t>dell’economia e delle finanze il “Fondo per il rilancio del sistema sportivo nazionale” le cui risorse, come definite dal comma 2, sono trasferite al bilancio autonomo della Presidenza del Consiglio dei ministri, per essere assegnate all’Ufficio per lo sport per l’adozione di misure di sostegno e di ripresa del movimento</w:t>
                  </w:r>
                  <w:r>
                    <w:rPr>
                      <w:spacing w:val="-1"/>
                    </w:rPr>
                    <w:t> </w:t>
                  </w:r>
                  <w:r>
                    <w:rPr/>
                    <w:t>sportivo.</w:t>
                  </w:r>
                </w:p>
                <w:p>
                  <w:pPr>
                    <w:pStyle w:val="BodyText"/>
                    <w:numPr>
                      <w:ilvl w:val="0"/>
                      <w:numId w:val="187"/>
                    </w:numPr>
                    <w:tabs>
                      <w:tab w:pos="275" w:val="left" w:leader="none"/>
                    </w:tabs>
                    <w:spacing w:line="240" w:lineRule="auto" w:before="0" w:after="0"/>
                    <w:ind w:left="20" w:right="20" w:firstLine="0"/>
                    <w:jc w:val="both"/>
                  </w:pPr>
                  <w:r>
                    <w:rPr/>
                    <w:t>Dalla data di entrata in vigore del presente decreto e sino al 31 dicembre 2022, una quota pari allo </w:t>
                  </w:r>
                  <w:r>
                    <w:rPr>
                      <w:b/>
                    </w:rPr>
                    <w:t>0,3 per cento </w:t>
                  </w:r>
                  <w:r>
                    <w:rPr/>
                    <w:t>del totale della raccolta da scommesse relative a eventi sportivi di ogni genere, anche in formato virtuale, effettuate in qualsiasi modo e su qualsiasi mezzo, sia </w:t>
                  </w:r>
                  <w:r>
                    <w:rPr>
                      <w:spacing w:val="2"/>
                    </w:rPr>
                    <w:t>on- </w:t>
                  </w:r>
                  <w:r>
                    <w:rPr/>
                    <w:t>line, sia tramite canali tradizionali, come determinata con cadenza quadrimestrale dall’ente incaricato</w:t>
                  </w:r>
                  <w:r>
                    <w:rPr>
                      <w:spacing w:val="-5"/>
                    </w:rPr>
                    <w:t> </w:t>
                  </w:r>
                  <w:r>
                    <w:rPr/>
                    <w:t>dallo</w:t>
                  </w:r>
                  <w:r>
                    <w:rPr>
                      <w:spacing w:val="-6"/>
                    </w:rPr>
                    <w:t> </w:t>
                  </w:r>
                  <w:r>
                    <w:rPr/>
                    <w:t>Stato,</w:t>
                  </w:r>
                  <w:r>
                    <w:rPr>
                      <w:spacing w:val="-6"/>
                    </w:rPr>
                    <w:t> </w:t>
                  </w:r>
                  <w:r>
                    <w:rPr/>
                    <w:t>al</w:t>
                  </w:r>
                  <w:r>
                    <w:rPr>
                      <w:spacing w:val="-3"/>
                    </w:rPr>
                    <w:t> </w:t>
                  </w:r>
                  <w:r>
                    <w:rPr/>
                    <w:t>netto</w:t>
                  </w:r>
                  <w:r>
                    <w:rPr>
                      <w:spacing w:val="-6"/>
                    </w:rPr>
                    <w:t> </w:t>
                  </w:r>
                  <w:r>
                    <w:rPr/>
                    <w:t>della</w:t>
                  </w:r>
                  <w:r>
                    <w:rPr>
                      <w:spacing w:val="-7"/>
                    </w:rPr>
                    <w:t> </w:t>
                  </w:r>
                  <w:r>
                    <w:rPr/>
                    <w:t>quota</w:t>
                  </w:r>
                  <w:r>
                    <w:rPr>
                      <w:spacing w:val="-4"/>
                    </w:rPr>
                    <w:t> </w:t>
                  </w:r>
                  <w:r>
                    <w:rPr/>
                    <w:t>riferita</w:t>
                  </w:r>
                  <w:r>
                    <w:rPr>
                      <w:spacing w:val="-2"/>
                    </w:rPr>
                    <w:t> </w:t>
                  </w:r>
                  <w:r>
                    <w:rPr/>
                    <w:t>all’imposta</w:t>
                  </w:r>
                  <w:r>
                    <w:rPr>
                      <w:spacing w:val="-7"/>
                    </w:rPr>
                    <w:t> </w:t>
                  </w:r>
                  <w:r>
                    <w:rPr/>
                    <w:t>unica</w:t>
                  </w:r>
                  <w:r>
                    <w:rPr>
                      <w:spacing w:val="-8"/>
                    </w:rPr>
                    <w:t> </w:t>
                  </w:r>
                  <w:r>
                    <w:rPr/>
                    <w:t>di</w:t>
                  </w:r>
                  <w:r>
                    <w:rPr>
                      <w:spacing w:val="-3"/>
                    </w:rPr>
                    <w:t> </w:t>
                  </w:r>
                  <w:r>
                    <w:rPr/>
                    <w:t>cui</w:t>
                  </w:r>
                  <w:r>
                    <w:rPr>
                      <w:spacing w:val="-6"/>
                    </w:rPr>
                    <w:t> </w:t>
                  </w:r>
                  <w:r>
                    <w:rPr/>
                    <w:t>al</w:t>
                  </w:r>
                  <w:r>
                    <w:rPr>
                      <w:spacing w:val="-6"/>
                    </w:rPr>
                    <w:t> </w:t>
                  </w:r>
                  <w:r>
                    <w:rPr/>
                    <w:t>decreto</w:t>
                  </w:r>
                  <w:r>
                    <w:rPr>
                      <w:spacing w:val="-6"/>
                    </w:rPr>
                    <w:t> </w:t>
                  </w:r>
                  <w:r>
                    <w:rPr/>
                    <w:t>legislativo 23 dicembre 1998, n. 504, viene versata all’entrata del bilancio dello Stato per la successiva riassegnazione</w:t>
                  </w:r>
                  <w:r>
                    <w:rPr>
                      <w:spacing w:val="-12"/>
                    </w:rPr>
                    <w:t> </w:t>
                  </w:r>
                  <w:r>
                    <w:rPr/>
                    <w:t>sul</w:t>
                  </w:r>
                  <w:r>
                    <w:rPr>
                      <w:spacing w:val="-8"/>
                    </w:rPr>
                    <w:t> </w:t>
                  </w:r>
                  <w:r>
                    <w:rPr/>
                    <w:t>Fondo</w:t>
                  </w:r>
                  <w:r>
                    <w:rPr>
                      <w:spacing w:val="-9"/>
                    </w:rPr>
                    <w:t> </w:t>
                  </w:r>
                  <w:r>
                    <w:rPr/>
                    <w:t>di</w:t>
                  </w:r>
                  <w:r>
                    <w:rPr>
                      <w:spacing w:val="-11"/>
                    </w:rPr>
                    <w:t> </w:t>
                  </w:r>
                  <w:r>
                    <w:rPr/>
                    <w:t>cui</w:t>
                  </w:r>
                  <w:r>
                    <w:rPr>
                      <w:spacing w:val="-11"/>
                    </w:rPr>
                    <w:t> </w:t>
                  </w:r>
                  <w:r>
                    <w:rPr/>
                    <w:t>al</w:t>
                  </w:r>
                  <w:r>
                    <w:rPr>
                      <w:spacing w:val="-8"/>
                    </w:rPr>
                    <w:t> </w:t>
                  </w:r>
                  <w:r>
                    <w:rPr/>
                    <w:t>comma</w:t>
                  </w:r>
                  <w:r>
                    <w:rPr>
                      <w:spacing w:val="-12"/>
                    </w:rPr>
                    <w:t> </w:t>
                  </w:r>
                  <w:r>
                    <w:rPr/>
                    <w:t>1.</w:t>
                  </w:r>
                  <w:r>
                    <w:rPr>
                      <w:spacing w:val="-9"/>
                    </w:rPr>
                    <w:t> </w:t>
                  </w:r>
                  <w:r>
                    <w:rPr/>
                    <w:t>Il</w:t>
                  </w:r>
                  <w:r>
                    <w:rPr>
                      <w:spacing w:val="-8"/>
                    </w:rPr>
                    <w:t> </w:t>
                  </w:r>
                  <w:r>
                    <w:rPr/>
                    <w:t>finanziamento</w:t>
                  </w:r>
                  <w:r>
                    <w:rPr>
                      <w:spacing w:val="-11"/>
                    </w:rPr>
                    <w:t> </w:t>
                  </w:r>
                  <w:r>
                    <w:rPr/>
                    <w:t>del</w:t>
                  </w:r>
                  <w:r>
                    <w:rPr>
                      <w:spacing w:val="-11"/>
                    </w:rPr>
                    <w:t> </w:t>
                  </w:r>
                  <w:r>
                    <w:rPr/>
                    <w:t>predetto</w:t>
                  </w:r>
                  <w:r>
                    <w:rPr>
                      <w:spacing w:val="-9"/>
                    </w:rPr>
                    <w:t> </w:t>
                  </w:r>
                  <w:r>
                    <w:rPr/>
                    <w:t>Fondo</w:t>
                  </w:r>
                  <w:r>
                    <w:rPr>
                      <w:spacing w:val="-11"/>
                    </w:rPr>
                    <w:t> </w:t>
                  </w:r>
                  <w:r>
                    <w:rPr/>
                    <w:t>è</w:t>
                  </w:r>
                  <w:r>
                    <w:rPr>
                      <w:spacing w:val="-12"/>
                    </w:rPr>
                    <w:t> </w:t>
                  </w:r>
                  <w:r>
                    <w:rPr/>
                    <w:t>determinato in misura comunque non inferiore a 40 milioni di euro per l’anno 2020, e 50 milioni di euro per ciascuno degli anni 2021 e</w:t>
                  </w:r>
                  <w:r>
                    <w:rPr>
                      <w:spacing w:val="-2"/>
                    </w:rPr>
                    <w:t> </w:t>
                  </w:r>
                  <w:r>
                    <w:rPr/>
                    <w:t>2022.</w:t>
                  </w:r>
                </w:p>
                <w:p>
                  <w:pPr>
                    <w:pStyle w:val="BodyText"/>
                    <w:numPr>
                      <w:ilvl w:val="0"/>
                      <w:numId w:val="187"/>
                    </w:numPr>
                    <w:tabs>
                      <w:tab w:pos="335" w:val="left" w:leader="none"/>
                    </w:tabs>
                    <w:spacing w:line="240" w:lineRule="auto" w:before="1" w:after="0"/>
                    <w:ind w:left="20" w:right="25" w:firstLine="0"/>
                    <w:jc w:val="both"/>
                  </w:pPr>
                  <w:r>
                    <w:rPr/>
                    <w:t>Con decreto dell’Autorità delegata in materia di sport, di concerto con il Ministro dell’Economia e delle Finanze, da adottare entro 10 giorni dalla data di entrata in vigore del presente decreto, sono individuati i criteri di gestione del Fondo di cui ai commi</w:t>
                  </w:r>
                  <w:r>
                    <w:rPr>
                      <w:spacing w:val="-11"/>
                    </w:rPr>
                    <w:t> </w:t>
                  </w:r>
                  <w:r>
                    <w:rPr/>
                    <w:t>precedenti.</w:t>
                  </w:r>
                </w:p>
                <w:p>
                  <w:pPr>
                    <w:spacing w:before="184"/>
                    <w:ind w:left="20" w:right="0" w:firstLine="0"/>
                    <w:jc w:val="both"/>
                    <w:rPr>
                      <w:b/>
                      <w:sz w:val="20"/>
                    </w:rPr>
                  </w:pPr>
                  <w:r>
                    <w:rPr>
                      <w:b/>
                      <w:sz w:val="20"/>
                    </w:rPr>
                    <w:t>Relazione illustrativa e tecnica</w:t>
                  </w:r>
                </w:p>
                <w:p>
                  <w:pPr>
                    <w:spacing w:before="0"/>
                    <w:ind w:left="20" w:right="24" w:firstLine="0"/>
                    <w:jc w:val="both"/>
                    <w:rPr>
                      <w:sz w:val="20"/>
                    </w:rPr>
                  </w:pPr>
                  <w:r>
                    <w:rPr>
                      <w:sz w:val="20"/>
                    </w:rPr>
                    <w:t>Per</w:t>
                  </w:r>
                  <w:r>
                    <w:rPr>
                      <w:spacing w:val="-4"/>
                      <w:sz w:val="20"/>
                    </w:rPr>
                    <w:t> </w:t>
                  </w:r>
                  <w:r>
                    <w:rPr>
                      <w:sz w:val="20"/>
                    </w:rPr>
                    <w:t>far</w:t>
                  </w:r>
                  <w:r>
                    <w:rPr>
                      <w:spacing w:val="-2"/>
                      <w:sz w:val="20"/>
                    </w:rPr>
                    <w:t> </w:t>
                  </w:r>
                  <w:r>
                    <w:rPr>
                      <w:sz w:val="20"/>
                    </w:rPr>
                    <w:t>fronte</w:t>
                  </w:r>
                  <w:r>
                    <w:rPr>
                      <w:spacing w:val="-4"/>
                      <w:sz w:val="20"/>
                    </w:rPr>
                    <w:t> </w:t>
                  </w:r>
                  <w:r>
                    <w:rPr>
                      <w:sz w:val="20"/>
                    </w:rPr>
                    <w:t>alla</w:t>
                  </w:r>
                  <w:r>
                    <w:rPr>
                      <w:spacing w:val="-3"/>
                      <w:sz w:val="20"/>
                    </w:rPr>
                    <w:t> </w:t>
                  </w:r>
                  <w:r>
                    <w:rPr>
                      <w:sz w:val="20"/>
                    </w:rPr>
                    <w:t>crisi</w:t>
                  </w:r>
                  <w:r>
                    <w:rPr>
                      <w:spacing w:val="-4"/>
                      <w:sz w:val="20"/>
                    </w:rPr>
                    <w:t> </w:t>
                  </w:r>
                  <w:r>
                    <w:rPr>
                      <w:sz w:val="20"/>
                    </w:rPr>
                    <w:t>economica</w:t>
                  </w:r>
                  <w:r>
                    <w:rPr>
                      <w:spacing w:val="-4"/>
                      <w:sz w:val="20"/>
                    </w:rPr>
                    <w:t> </w:t>
                  </w:r>
                  <w:r>
                    <w:rPr>
                      <w:sz w:val="20"/>
                    </w:rPr>
                    <w:t>dei</w:t>
                  </w:r>
                  <w:r>
                    <w:rPr>
                      <w:spacing w:val="-3"/>
                      <w:sz w:val="20"/>
                    </w:rPr>
                    <w:t> </w:t>
                  </w:r>
                  <w:r>
                    <w:rPr>
                      <w:sz w:val="20"/>
                    </w:rPr>
                    <w:t>soggetti</w:t>
                  </w:r>
                  <w:r>
                    <w:rPr>
                      <w:spacing w:val="-4"/>
                      <w:sz w:val="20"/>
                    </w:rPr>
                    <w:t> </w:t>
                  </w:r>
                  <w:r>
                    <w:rPr>
                      <w:sz w:val="20"/>
                    </w:rPr>
                    <w:t>operanti</w:t>
                  </w:r>
                  <w:r>
                    <w:rPr>
                      <w:spacing w:val="-5"/>
                      <w:sz w:val="20"/>
                    </w:rPr>
                    <w:t> </w:t>
                  </w:r>
                  <w:r>
                    <w:rPr>
                      <w:sz w:val="20"/>
                    </w:rPr>
                    <w:t>nel</w:t>
                  </w:r>
                  <w:r>
                    <w:rPr>
                      <w:spacing w:val="-6"/>
                      <w:sz w:val="20"/>
                    </w:rPr>
                    <w:t> </w:t>
                  </w:r>
                  <w:r>
                    <w:rPr>
                      <w:sz w:val="20"/>
                    </w:rPr>
                    <w:t>settore</w:t>
                  </w:r>
                  <w:r>
                    <w:rPr>
                      <w:spacing w:val="-3"/>
                      <w:sz w:val="20"/>
                    </w:rPr>
                    <w:t> </w:t>
                  </w:r>
                  <w:r>
                    <w:rPr>
                      <w:sz w:val="20"/>
                    </w:rPr>
                    <w:t>sportivo,</w:t>
                  </w:r>
                  <w:r>
                    <w:rPr>
                      <w:spacing w:val="-4"/>
                      <w:sz w:val="20"/>
                    </w:rPr>
                    <w:t> </w:t>
                  </w:r>
                  <w:r>
                    <w:rPr>
                      <w:sz w:val="20"/>
                    </w:rPr>
                    <w:t>la</w:t>
                  </w:r>
                  <w:r>
                    <w:rPr>
                      <w:spacing w:val="-3"/>
                      <w:sz w:val="20"/>
                    </w:rPr>
                    <w:t> </w:t>
                  </w:r>
                  <w:r>
                    <w:rPr>
                      <w:sz w:val="20"/>
                    </w:rPr>
                    <w:t>norma</w:t>
                  </w:r>
                  <w:r>
                    <w:rPr>
                      <w:spacing w:val="-5"/>
                      <w:sz w:val="20"/>
                    </w:rPr>
                    <w:t> </w:t>
                  </w:r>
                  <w:r>
                    <w:rPr>
                      <w:sz w:val="20"/>
                    </w:rPr>
                    <w:t>prevede</w:t>
                  </w:r>
                  <w:r>
                    <w:rPr>
                      <w:spacing w:val="-4"/>
                      <w:sz w:val="20"/>
                    </w:rPr>
                    <w:t> </w:t>
                  </w:r>
                  <w:r>
                    <w:rPr>
                      <w:sz w:val="20"/>
                    </w:rPr>
                    <w:t>che</w:t>
                  </w:r>
                  <w:r>
                    <w:rPr>
                      <w:spacing w:val="-3"/>
                      <w:sz w:val="20"/>
                    </w:rPr>
                    <w:t> </w:t>
                  </w:r>
                  <w:r>
                    <w:rPr>
                      <w:sz w:val="20"/>
                    </w:rPr>
                    <w:t>una</w:t>
                  </w:r>
                  <w:r>
                    <w:rPr>
                      <w:spacing w:val="-3"/>
                      <w:sz w:val="20"/>
                    </w:rPr>
                    <w:t> </w:t>
                  </w:r>
                  <w:r>
                    <w:rPr>
                      <w:sz w:val="20"/>
                    </w:rPr>
                    <w:t>quota</w:t>
                  </w:r>
                  <w:r>
                    <w:rPr>
                      <w:spacing w:val="-4"/>
                      <w:sz w:val="20"/>
                    </w:rPr>
                    <w:t> </w:t>
                  </w:r>
                  <w:r>
                    <w:rPr>
                      <w:sz w:val="20"/>
                    </w:rPr>
                    <w:t>della raccolta</w:t>
                  </w:r>
                  <w:r>
                    <w:rPr>
                      <w:spacing w:val="-4"/>
                      <w:sz w:val="20"/>
                    </w:rPr>
                    <w:t> </w:t>
                  </w:r>
                  <w:r>
                    <w:rPr>
                      <w:sz w:val="20"/>
                    </w:rPr>
                    <w:t>delle</w:t>
                  </w:r>
                  <w:r>
                    <w:rPr>
                      <w:spacing w:val="-4"/>
                      <w:sz w:val="20"/>
                    </w:rPr>
                    <w:t> </w:t>
                  </w:r>
                  <w:r>
                    <w:rPr>
                      <w:sz w:val="20"/>
                    </w:rPr>
                    <w:t>scommesse</w:t>
                  </w:r>
                  <w:r>
                    <w:rPr>
                      <w:spacing w:val="-4"/>
                      <w:sz w:val="20"/>
                    </w:rPr>
                    <w:t> </w:t>
                  </w:r>
                  <w:r>
                    <w:rPr>
                      <w:sz w:val="20"/>
                    </w:rPr>
                    <w:t>sportive</w:t>
                  </w:r>
                  <w:r>
                    <w:rPr>
                      <w:spacing w:val="-4"/>
                      <w:sz w:val="20"/>
                    </w:rPr>
                    <w:t> </w:t>
                  </w:r>
                  <w:r>
                    <w:rPr>
                      <w:sz w:val="20"/>
                    </w:rPr>
                    <w:t>viene</w:t>
                  </w:r>
                  <w:r>
                    <w:rPr>
                      <w:spacing w:val="-4"/>
                      <w:sz w:val="20"/>
                    </w:rPr>
                    <w:t> </w:t>
                  </w:r>
                  <w:r>
                    <w:rPr>
                      <w:sz w:val="20"/>
                    </w:rPr>
                    <w:t>destinata</w:t>
                  </w:r>
                  <w:r>
                    <w:rPr>
                      <w:spacing w:val="-4"/>
                      <w:sz w:val="20"/>
                    </w:rPr>
                    <w:t> </w:t>
                  </w:r>
                  <w:r>
                    <w:rPr>
                      <w:sz w:val="20"/>
                    </w:rPr>
                    <w:t>sino</w:t>
                  </w:r>
                  <w:r>
                    <w:rPr>
                      <w:spacing w:val="-3"/>
                      <w:sz w:val="20"/>
                    </w:rPr>
                    <w:t> </w:t>
                  </w:r>
                  <w:r>
                    <w:rPr>
                      <w:sz w:val="20"/>
                    </w:rPr>
                    <w:t>al</w:t>
                  </w:r>
                  <w:r>
                    <w:rPr>
                      <w:spacing w:val="-4"/>
                      <w:sz w:val="20"/>
                    </w:rPr>
                    <w:t> </w:t>
                  </w:r>
                  <w:r>
                    <w:rPr>
                      <w:sz w:val="20"/>
                    </w:rPr>
                    <w:t>31</w:t>
                  </w:r>
                  <w:r>
                    <w:rPr>
                      <w:spacing w:val="-5"/>
                      <w:sz w:val="20"/>
                    </w:rPr>
                    <w:t> </w:t>
                  </w:r>
                  <w:r>
                    <w:rPr>
                      <w:sz w:val="20"/>
                    </w:rPr>
                    <w:t>luglio</w:t>
                  </w:r>
                  <w:r>
                    <w:rPr>
                      <w:spacing w:val="-4"/>
                      <w:sz w:val="20"/>
                    </w:rPr>
                    <w:t> </w:t>
                  </w:r>
                  <w:r>
                    <w:rPr>
                      <w:sz w:val="20"/>
                    </w:rPr>
                    <w:t>2022</w:t>
                  </w:r>
                  <w:r>
                    <w:rPr>
                      <w:spacing w:val="-3"/>
                      <w:sz w:val="20"/>
                    </w:rPr>
                    <w:t> </w:t>
                  </w:r>
                  <w:r>
                    <w:rPr>
                      <w:sz w:val="20"/>
                    </w:rPr>
                    <w:t>alla</w:t>
                  </w:r>
                  <w:r>
                    <w:rPr>
                      <w:spacing w:val="-4"/>
                      <w:sz w:val="20"/>
                    </w:rPr>
                    <w:t> </w:t>
                  </w:r>
                  <w:r>
                    <w:rPr>
                      <w:sz w:val="20"/>
                    </w:rPr>
                    <w:t>costituzione</w:t>
                  </w:r>
                  <w:r>
                    <w:rPr>
                      <w:spacing w:val="-6"/>
                      <w:sz w:val="20"/>
                    </w:rPr>
                    <w:t> </w:t>
                  </w:r>
                  <w:r>
                    <w:rPr>
                      <w:sz w:val="20"/>
                    </w:rPr>
                    <w:t>del</w:t>
                  </w:r>
                  <w:r>
                    <w:rPr>
                      <w:spacing w:val="-4"/>
                      <w:sz w:val="20"/>
                    </w:rPr>
                    <w:t> </w:t>
                  </w:r>
                  <w:r>
                    <w:rPr>
                      <w:sz w:val="20"/>
                    </w:rPr>
                    <w:t>“Fondo</w:t>
                  </w:r>
                  <w:r>
                    <w:rPr>
                      <w:spacing w:val="-3"/>
                      <w:sz w:val="20"/>
                    </w:rPr>
                    <w:t> </w:t>
                  </w:r>
                  <w:r>
                    <w:rPr>
                      <w:sz w:val="20"/>
                    </w:rPr>
                    <w:t>salva</w:t>
                  </w:r>
                  <w:r>
                    <w:rPr>
                      <w:spacing w:val="-3"/>
                      <w:sz w:val="20"/>
                    </w:rPr>
                    <w:t> </w:t>
                  </w:r>
                  <w:r>
                    <w:rPr>
                      <w:sz w:val="20"/>
                    </w:rPr>
                    <w:t>sport” su apposito capitolo dello stato di previsione del Ministero dell’economia e delle finanze, per il successivo trasferimento</w:t>
                  </w:r>
                  <w:r>
                    <w:rPr>
                      <w:spacing w:val="-4"/>
                      <w:sz w:val="20"/>
                    </w:rPr>
                    <w:t> </w:t>
                  </w:r>
                  <w:r>
                    <w:rPr>
                      <w:sz w:val="20"/>
                    </w:rPr>
                    <w:t>al</w:t>
                  </w:r>
                  <w:r>
                    <w:rPr>
                      <w:spacing w:val="-4"/>
                      <w:sz w:val="20"/>
                    </w:rPr>
                    <w:t> </w:t>
                  </w:r>
                  <w:r>
                    <w:rPr>
                      <w:sz w:val="20"/>
                    </w:rPr>
                    <w:t>bilancio</w:t>
                  </w:r>
                  <w:r>
                    <w:rPr>
                      <w:spacing w:val="-3"/>
                      <w:sz w:val="20"/>
                    </w:rPr>
                    <w:t> </w:t>
                  </w:r>
                  <w:r>
                    <w:rPr>
                      <w:sz w:val="20"/>
                    </w:rPr>
                    <w:t>autonomo</w:t>
                  </w:r>
                  <w:r>
                    <w:rPr>
                      <w:spacing w:val="-3"/>
                      <w:sz w:val="20"/>
                    </w:rPr>
                    <w:t> </w:t>
                  </w:r>
                  <w:r>
                    <w:rPr>
                      <w:sz w:val="20"/>
                    </w:rPr>
                    <w:t>della</w:t>
                  </w:r>
                  <w:r>
                    <w:rPr>
                      <w:spacing w:val="-3"/>
                      <w:sz w:val="20"/>
                    </w:rPr>
                    <w:t> </w:t>
                  </w:r>
                  <w:r>
                    <w:rPr>
                      <w:sz w:val="20"/>
                    </w:rPr>
                    <w:t>Presidenza</w:t>
                  </w:r>
                  <w:r>
                    <w:rPr>
                      <w:spacing w:val="-4"/>
                      <w:sz w:val="20"/>
                    </w:rPr>
                    <w:t> </w:t>
                  </w:r>
                  <w:r>
                    <w:rPr>
                      <w:sz w:val="20"/>
                    </w:rPr>
                    <w:t>del</w:t>
                  </w:r>
                  <w:r>
                    <w:rPr>
                      <w:spacing w:val="-4"/>
                      <w:sz w:val="20"/>
                    </w:rPr>
                    <w:t> </w:t>
                  </w:r>
                  <w:r>
                    <w:rPr>
                      <w:sz w:val="20"/>
                    </w:rPr>
                    <w:t>Consiglio</w:t>
                  </w:r>
                  <w:r>
                    <w:rPr>
                      <w:spacing w:val="-4"/>
                      <w:sz w:val="20"/>
                    </w:rPr>
                    <w:t> </w:t>
                  </w:r>
                  <w:r>
                    <w:rPr>
                      <w:sz w:val="20"/>
                    </w:rPr>
                    <w:t>dei</w:t>
                  </w:r>
                  <w:r>
                    <w:rPr>
                      <w:spacing w:val="-3"/>
                      <w:sz w:val="20"/>
                    </w:rPr>
                    <w:t> </w:t>
                  </w:r>
                  <w:r>
                    <w:rPr>
                      <w:sz w:val="20"/>
                    </w:rPr>
                    <w:t>ministri.</w:t>
                  </w:r>
                  <w:r>
                    <w:rPr>
                      <w:spacing w:val="-4"/>
                      <w:sz w:val="20"/>
                    </w:rPr>
                    <w:t> </w:t>
                  </w:r>
                  <w:r>
                    <w:rPr>
                      <w:sz w:val="20"/>
                    </w:rPr>
                    <w:t>Le</w:t>
                  </w:r>
                  <w:r>
                    <w:rPr>
                      <w:spacing w:val="-4"/>
                      <w:sz w:val="20"/>
                    </w:rPr>
                    <w:t> </w:t>
                  </w:r>
                  <w:r>
                    <w:rPr>
                      <w:sz w:val="20"/>
                    </w:rPr>
                    <w:t>suddette</w:t>
                  </w:r>
                  <w:r>
                    <w:rPr>
                      <w:spacing w:val="-2"/>
                      <w:sz w:val="20"/>
                    </w:rPr>
                    <w:t> </w:t>
                  </w:r>
                  <w:r>
                    <w:rPr>
                      <w:sz w:val="20"/>
                    </w:rPr>
                    <w:t>risorse</w:t>
                  </w:r>
                  <w:r>
                    <w:rPr>
                      <w:spacing w:val="-3"/>
                      <w:sz w:val="20"/>
                    </w:rPr>
                    <w:t> </w:t>
                  </w:r>
                  <w:r>
                    <w:rPr>
                      <w:sz w:val="20"/>
                    </w:rPr>
                    <w:t>sono</w:t>
                  </w:r>
                  <w:r>
                    <w:rPr>
                      <w:spacing w:val="-3"/>
                      <w:sz w:val="20"/>
                    </w:rPr>
                    <w:t> </w:t>
                  </w:r>
                  <w:r>
                    <w:rPr>
                      <w:sz w:val="20"/>
                    </w:rPr>
                    <w:t>destinate a misure di sostegno e di ripresa del movimento sportivo. Con decreto dell’Autorità delegata in materia di sport, di concerto con il Ministro dell’Economia e delle Finanze, da adottare entro 10 giorni dalla data di entrata in vigore del presente decreto, sono individuati i criteri di gestione del fondo di cui al comma</w:t>
                  </w:r>
                  <w:r>
                    <w:rPr>
                      <w:spacing w:val="-17"/>
                      <w:sz w:val="20"/>
                    </w:rPr>
                    <w:t> </w:t>
                  </w:r>
                  <w:r>
                    <w:rPr>
                      <w:sz w:val="20"/>
                    </w:rPr>
                    <w:t>1.</w:t>
                  </w:r>
                </w:p>
                <w:p>
                  <w:pPr>
                    <w:spacing w:before="1"/>
                    <w:ind w:left="20" w:right="22" w:firstLine="0"/>
                    <w:jc w:val="both"/>
                    <w:rPr>
                      <w:sz w:val="20"/>
                    </w:rPr>
                  </w:pPr>
                  <w:r>
                    <w:rPr>
                      <w:sz w:val="20"/>
                    </w:rPr>
                    <w:t>Per gli anni 2020, 2021 e 2022, il livello di finanziamento del Fondo di cui al comma 1 è stabilito nella misura annua</w:t>
                  </w:r>
                  <w:r>
                    <w:rPr>
                      <w:spacing w:val="-4"/>
                      <w:sz w:val="20"/>
                    </w:rPr>
                    <w:t> </w:t>
                  </w:r>
                  <w:r>
                    <w:rPr>
                      <w:sz w:val="20"/>
                    </w:rPr>
                    <w:t>dell’uno</w:t>
                  </w:r>
                  <w:r>
                    <w:rPr>
                      <w:spacing w:val="-2"/>
                      <w:sz w:val="20"/>
                    </w:rPr>
                    <w:t> </w:t>
                  </w:r>
                  <w:r>
                    <w:rPr>
                      <w:sz w:val="20"/>
                    </w:rPr>
                    <w:t>per</w:t>
                  </w:r>
                  <w:r>
                    <w:rPr>
                      <w:spacing w:val="-2"/>
                      <w:sz w:val="20"/>
                    </w:rPr>
                    <w:t> </w:t>
                  </w:r>
                  <w:r>
                    <w:rPr>
                      <w:sz w:val="20"/>
                    </w:rPr>
                    <w:t>cento</w:t>
                  </w:r>
                  <w:r>
                    <w:rPr>
                      <w:spacing w:val="-1"/>
                      <w:sz w:val="20"/>
                    </w:rPr>
                    <w:t> </w:t>
                  </w:r>
                  <w:r>
                    <w:rPr>
                      <w:sz w:val="20"/>
                    </w:rPr>
                    <w:t>sul</w:t>
                  </w:r>
                  <w:r>
                    <w:rPr>
                      <w:spacing w:val="-3"/>
                      <w:sz w:val="20"/>
                    </w:rPr>
                    <w:t> </w:t>
                  </w:r>
                  <w:r>
                    <w:rPr>
                      <w:sz w:val="20"/>
                    </w:rPr>
                    <w:t>totale</w:t>
                  </w:r>
                  <w:r>
                    <w:rPr>
                      <w:spacing w:val="-2"/>
                      <w:sz w:val="20"/>
                    </w:rPr>
                    <w:t> </w:t>
                  </w:r>
                  <w:r>
                    <w:rPr>
                      <w:sz w:val="20"/>
                    </w:rPr>
                    <w:t>della</w:t>
                  </w:r>
                  <w:r>
                    <w:rPr>
                      <w:spacing w:val="-2"/>
                      <w:sz w:val="20"/>
                    </w:rPr>
                    <w:t> </w:t>
                  </w:r>
                  <w:r>
                    <w:rPr>
                      <w:sz w:val="20"/>
                    </w:rPr>
                    <w:t>raccolta</w:t>
                  </w:r>
                  <w:r>
                    <w:rPr>
                      <w:spacing w:val="-5"/>
                      <w:sz w:val="20"/>
                    </w:rPr>
                    <w:t> </w:t>
                  </w:r>
                  <w:r>
                    <w:rPr>
                      <w:sz w:val="20"/>
                    </w:rPr>
                    <w:t>da</w:t>
                  </w:r>
                  <w:r>
                    <w:rPr>
                      <w:spacing w:val="-2"/>
                      <w:sz w:val="20"/>
                    </w:rPr>
                    <w:t> </w:t>
                  </w:r>
                  <w:r>
                    <w:rPr>
                      <w:sz w:val="20"/>
                    </w:rPr>
                    <w:t>scommesse</w:t>
                  </w:r>
                  <w:r>
                    <w:rPr>
                      <w:spacing w:val="-2"/>
                      <w:sz w:val="20"/>
                    </w:rPr>
                    <w:t> </w:t>
                  </w:r>
                  <w:r>
                    <w:rPr>
                      <w:sz w:val="20"/>
                    </w:rPr>
                    <w:t>relative</w:t>
                  </w:r>
                  <w:r>
                    <w:rPr>
                      <w:spacing w:val="-2"/>
                      <w:sz w:val="20"/>
                    </w:rPr>
                    <w:t> </w:t>
                  </w:r>
                  <w:r>
                    <w:rPr>
                      <w:sz w:val="20"/>
                    </w:rPr>
                    <w:t>a</w:t>
                  </w:r>
                  <w:r>
                    <w:rPr>
                      <w:spacing w:val="-2"/>
                      <w:sz w:val="20"/>
                    </w:rPr>
                    <w:t> </w:t>
                  </w:r>
                  <w:r>
                    <w:rPr>
                      <w:sz w:val="20"/>
                    </w:rPr>
                    <w:t>eventi</w:t>
                  </w:r>
                  <w:r>
                    <w:rPr>
                      <w:spacing w:val="-3"/>
                      <w:sz w:val="20"/>
                    </w:rPr>
                    <w:t> </w:t>
                  </w:r>
                  <w:r>
                    <w:rPr>
                      <w:sz w:val="20"/>
                    </w:rPr>
                    <w:t>sportivi</w:t>
                  </w:r>
                  <w:r>
                    <w:rPr>
                      <w:spacing w:val="-5"/>
                      <w:sz w:val="20"/>
                    </w:rPr>
                    <w:t> </w:t>
                  </w:r>
                  <w:r>
                    <w:rPr>
                      <w:sz w:val="20"/>
                    </w:rPr>
                    <w:t>di</w:t>
                  </w:r>
                  <w:r>
                    <w:rPr>
                      <w:spacing w:val="-3"/>
                      <w:sz w:val="20"/>
                    </w:rPr>
                    <w:t> </w:t>
                  </w:r>
                  <w:r>
                    <w:rPr>
                      <w:sz w:val="20"/>
                    </w:rPr>
                    <w:t>ogni</w:t>
                  </w:r>
                  <w:r>
                    <w:rPr>
                      <w:spacing w:val="-3"/>
                      <w:sz w:val="20"/>
                    </w:rPr>
                    <w:t> </w:t>
                  </w:r>
                  <w:r>
                    <w:rPr>
                      <w:sz w:val="20"/>
                    </w:rPr>
                    <w:t>genere,</w:t>
                  </w:r>
                  <w:r>
                    <w:rPr>
                      <w:spacing w:val="-1"/>
                      <w:sz w:val="20"/>
                    </w:rPr>
                    <w:t> </w:t>
                  </w:r>
                  <w:r>
                    <w:rPr>
                      <w:sz w:val="20"/>
                    </w:rPr>
                    <w:t>anche</w:t>
                  </w:r>
                  <w:r>
                    <w:rPr>
                      <w:spacing w:val="-2"/>
                      <w:sz w:val="20"/>
                    </w:rPr>
                    <w:t> </w:t>
                  </w:r>
                  <w:r>
                    <w:rPr>
                      <w:sz w:val="20"/>
                    </w:rPr>
                    <w:t>in formato virtuale, effettuate in qualsiasi modo e su qualsiasi mezzo, sia on-line, sia tramite canali tradizionali, come</w:t>
                  </w:r>
                  <w:r>
                    <w:rPr>
                      <w:spacing w:val="-5"/>
                      <w:sz w:val="20"/>
                    </w:rPr>
                    <w:t> </w:t>
                  </w:r>
                  <w:r>
                    <w:rPr>
                      <w:sz w:val="20"/>
                    </w:rPr>
                    <w:t>determinata</w:t>
                  </w:r>
                  <w:r>
                    <w:rPr>
                      <w:spacing w:val="-4"/>
                      <w:sz w:val="20"/>
                    </w:rPr>
                    <w:t> </w:t>
                  </w:r>
                  <w:r>
                    <w:rPr>
                      <w:sz w:val="20"/>
                    </w:rPr>
                    <w:t>periodicamente</w:t>
                  </w:r>
                  <w:r>
                    <w:rPr>
                      <w:spacing w:val="-4"/>
                      <w:sz w:val="20"/>
                    </w:rPr>
                    <w:t> </w:t>
                  </w:r>
                  <w:r>
                    <w:rPr>
                      <w:sz w:val="20"/>
                    </w:rPr>
                    <w:t>dall’ente</w:t>
                  </w:r>
                  <w:r>
                    <w:rPr>
                      <w:spacing w:val="-7"/>
                      <w:sz w:val="20"/>
                    </w:rPr>
                    <w:t> </w:t>
                  </w:r>
                  <w:r>
                    <w:rPr>
                      <w:sz w:val="20"/>
                    </w:rPr>
                    <w:t>incaricato</w:t>
                  </w:r>
                  <w:r>
                    <w:rPr>
                      <w:spacing w:val="-5"/>
                      <w:sz w:val="20"/>
                    </w:rPr>
                    <w:t> </w:t>
                  </w:r>
                  <w:r>
                    <w:rPr>
                      <w:sz w:val="20"/>
                    </w:rPr>
                    <w:t>dallo</w:t>
                  </w:r>
                  <w:r>
                    <w:rPr>
                      <w:spacing w:val="-6"/>
                      <w:sz w:val="20"/>
                    </w:rPr>
                    <w:t> </w:t>
                  </w:r>
                  <w:r>
                    <w:rPr>
                      <w:sz w:val="20"/>
                    </w:rPr>
                    <w:t>Stato,</w:t>
                  </w:r>
                  <w:r>
                    <w:rPr>
                      <w:spacing w:val="-5"/>
                      <w:sz w:val="20"/>
                    </w:rPr>
                    <w:t> </w:t>
                  </w:r>
                  <w:r>
                    <w:rPr>
                      <w:sz w:val="20"/>
                    </w:rPr>
                    <w:t>al</w:t>
                  </w:r>
                  <w:r>
                    <w:rPr>
                      <w:spacing w:val="-4"/>
                      <w:sz w:val="20"/>
                    </w:rPr>
                    <w:t> </w:t>
                  </w:r>
                  <w:r>
                    <w:rPr>
                      <w:sz w:val="20"/>
                    </w:rPr>
                    <w:t>netto</w:t>
                  </w:r>
                  <w:r>
                    <w:rPr>
                      <w:spacing w:val="-6"/>
                      <w:sz w:val="20"/>
                    </w:rPr>
                    <w:t> </w:t>
                  </w:r>
                  <w:r>
                    <w:rPr>
                      <w:sz w:val="20"/>
                    </w:rPr>
                    <w:t>della</w:t>
                  </w:r>
                  <w:r>
                    <w:rPr>
                      <w:spacing w:val="-4"/>
                      <w:sz w:val="20"/>
                    </w:rPr>
                    <w:t> </w:t>
                  </w:r>
                  <w:r>
                    <w:rPr>
                      <w:sz w:val="20"/>
                    </w:rPr>
                    <w:t>quota</w:t>
                  </w:r>
                  <w:r>
                    <w:rPr>
                      <w:spacing w:val="-4"/>
                      <w:sz w:val="20"/>
                    </w:rPr>
                    <w:t> </w:t>
                  </w:r>
                  <w:r>
                    <w:rPr>
                      <w:sz w:val="20"/>
                    </w:rPr>
                    <w:t>riferita</w:t>
                  </w:r>
                  <w:r>
                    <w:rPr>
                      <w:spacing w:val="-4"/>
                      <w:sz w:val="20"/>
                    </w:rPr>
                    <w:t> </w:t>
                  </w:r>
                  <w:r>
                    <w:rPr>
                      <w:sz w:val="20"/>
                    </w:rPr>
                    <w:t>all’imposta</w:t>
                  </w:r>
                  <w:r>
                    <w:rPr>
                      <w:spacing w:val="-5"/>
                      <w:sz w:val="20"/>
                    </w:rPr>
                    <w:t> </w:t>
                  </w:r>
                  <w:r>
                    <w:rPr>
                      <w:sz w:val="20"/>
                    </w:rPr>
                    <w:t>unica</w:t>
                  </w:r>
                  <w:r>
                    <w:rPr>
                      <w:spacing w:val="-6"/>
                      <w:sz w:val="20"/>
                    </w:rPr>
                    <w:t> </w:t>
                  </w:r>
                  <w:r>
                    <w:rPr>
                      <w:sz w:val="20"/>
                    </w:rPr>
                    <w:t>di cui al decreto legislativo 23 dicembre 1998, n. 504, e comunque in misura non inferiore a 40 milioni di euro per l’anno 2020, e 50 milioni di euro per ciascuno degli anni 2021 e</w:t>
                  </w:r>
                  <w:r>
                    <w:rPr>
                      <w:spacing w:val="-8"/>
                      <w:sz w:val="20"/>
                    </w:rPr>
                    <w:t> </w:t>
                  </w:r>
                  <w:r>
                    <w:rPr>
                      <w:sz w:val="20"/>
                    </w:rPr>
                    <w:t>2022.</w:t>
                  </w:r>
                </w:p>
                <w:p>
                  <w:pPr>
                    <w:spacing w:before="0"/>
                    <w:ind w:left="20" w:right="0" w:firstLine="0"/>
                    <w:jc w:val="both"/>
                    <w:rPr>
                      <w:sz w:val="20"/>
                    </w:rPr>
                  </w:pPr>
                  <w:r>
                    <w:rPr>
                      <w:sz w:val="20"/>
                    </w:rPr>
                    <w:t>È opportuno ricostruire sinteticamente il quadro normativo di riferimento.</w:t>
                  </w:r>
                </w:p>
                <w:p>
                  <w:pPr>
                    <w:spacing w:before="1"/>
                    <w:ind w:left="20" w:right="17" w:firstLine="0"/>
                    <w:jc w:val="both"/>
                    <w:rPr>
                      <w:sz w:val="20"/>
                    </w:rPr>
                  </w:pPr>
                  <w:r>
                    <w:rPr>
                      <w:sz w:val="20"/>
                    </w:rPr>
                    <w:t>Le entrate generate dal comparto dei giochi si distinguono a seconda che il gettito rientri tra le entrate extra- tributarie</w:t>
                  </w:r>
                  <w:r>
                    <w:rPr>
                      <w:spacing w:val="-4"/>
                      <w:sz w:val="20"/>
                    </w:rPr>
                    <w:t> </w:t>
                  </w:r>
                  <w:r>
                    <w:rPr>
                      <w:sz w:val="20"/>
                    </w:rPr>
                    <w:t>o</w:t>
                  </w:r>
                  <w:r>
                    <w:rPr>
                      <w:spacing w:val="-6"/>
                      <w:sz w:val="20"/>
                    </w:rPr>
                    <w:t> </w:t>
                  </w:r>
                  <w:r>
                    <w:rPr>
                      <w:sz w:val="20"/>
                    </w:rPr>
                    <w:t>tributarie.</w:t>
                  </w:r>
                  <w:r>
                    <w:rPr>
                      <w:spacing w:val="-4"/>
                      <w:sz w:val="20"/>
                    </w:rPr>
                    <w:t> </w:t>
                  </w:r>
                  <w:r>
                    <w:rPr>
                      <w:sz w:val="20"/>
                    </w:rPr>
                    <w:t>Nel</w:t>
                  </w:r>
                  <w:r>
                    <w:rPr>
                      <w:spacing w:val="-6"/>
                      <w:sz w:val="20"/>
                    </w:rPr>
                    <w:t> </w:t>
                  </w:r>
                  <w:r>
                    <w:rPr>
                      <w:sz w:val="20"/>
                    </w:rPr>
                    <w:t>primo</w:t>
                  </w:r>
                  <w:r>
                    <w:rPr>
                      <w:spacing w:val="-3"/>
                      <w:sz w:val="20"/>
                    </w:rPr>
                    <w:t> </w:t>
                  </w:r>
                  <w:r>
                    <w:rPr>
                      <w:sz w:val="20"/>
                    </w:rPr>
                    <w:t>caso</w:t>
                  </w:r>
                  <w:r>
                    <w:rPr>
                      <w:spacing w:val="-6"/>
                      <w:sz w:val="20"/>
                    </w:rPr>
                    <w:t> </w:t>
                  </w:r>
                  <w:r>
                    <w:rPr>
                      <w:sz w:val="20"/>
                    </w:rPr>
                    <w:t>il</w:t>
                  </w:r>
                  <w:r>
                    <w:rPr>
                      <w:spacing w:val="-5"/>
                      <w:sz w:val="20"/>
                    </w:rPr>
                    <w:t> </w:t>
                  </w:r>
                  <w:r>
                    <w:rPr>
                      <w:sz w:val="20"/>
                    </w:rPr>
                    <w:t>prelievo</w:t>
                  </w:r>
                  <w:r>
                    <w:rPr>
                      <w:spacing w:val="-3"/>
                      <w:sz w:val="20"/>
                    </w:rPr>
                    <w:t> </w:t>
                  </w:r>
                  <w:r>
                    <w:rPr>
                      <w:sz w:val="20"/>
                    </w:rPr>
                    <w:t>fiscale</w:t>
                  </w:r>
                  <w:r>
                    <w:rPr>
                      <w:spacing w:val="-4"/>
                      <w:sz w:val="20"/>
                    </w:rPr>
                    <w:t> </w:t>
                  </w:r>
                  <w:r>
                    <w:rPr>
                      <w:sz w:val="20"/>
                    </w:rPr>
                    <w:t>coincide</w:t>
                  </w:r>
                  <w:r>
                    <w:rPr>
                      <w:spacing w:val="-4"/>
                      <w:sz w:val="20"/>
                    </w:rPr>
                    <w:t> </w:t>
                  </w:r>
                  <w:r>
                    <w:rPr>
                      <w:sz w:val="20"/>
                    </w:rPr>
                    <w:t>con</w:t>
                  </w:r>
                  <w:r>
                    <w:rPr>
                      <w:spacing w:val="-3"/>
                      <w:sz w:val="20"/>
                    </w:rPr>
                    <w:t> </w:t>
                  </w:r>
                  <w:r>
                    <w:rPr>
                      <w:sz w:val="20"/>
                    </w:rPr>
                    <w:t>il</w:t>
                  </w:r>
                  <w:r>
                    <w:rPr>
                      <w:spacing w:val="-7"/>
                      <w:sz w:val="20"/>
                    </w:rPr>
                    <w:t> </w:t>
                  </w:r>
                  <w:r>
                    <w:rPr>
                      <w:sz w:val="20"/>
                    </w:rPr>
                    <w:t>margine</w:t>
                  </w:r>
                  <w:r>
                    <w:rPr>
                      <w:spacing w:val="-5"/>
                      <w:sz w:val="20"/>
                    </w:rPr>
                    <w:t> </w:t>
                  </w:r>
                  <w:r>
                    <w:rPr>
                      <w:sz w:val="20"/>
                    </w:rPr>
                    <w:t>erariale</w:t>
                  </w:r>
                  <w:r>
                    <w:rPr>
                      <w:spacing w:val="-4"/>
                      <w:sz w:val="20"/>
                    </w:rPr>
                    <w:t> </w:t>
                  </w:r>
                  <w:r>
                    <w:rPr>
                      <w:sz w:val="20"/>
                    </w:rPr>
                    <w:t>residuo,</w:t>
                  </w:r>
                  <w:r>
                    <w:rPr>
                      <w:spacing w:val="-4"/>
                      <w:sz w:val="20"/>
                    </w:rPr>
                    <w:t> </w:t>
                  </w:r>
                  <w:r>
                    <w:rPr>
                      <w:sz w:val="20"/>
                    </w:rPr>
                    <w:t>una</w:t>
                  </w:r>
                  <w:r>
                    <w:rPr>
                      <w:spacing w:val="-4"/>
                      <w:sz w:val="20"/>
                    </w:rPr>
                    <w:t> </w:t>
                  </w:r>
                  <w:r>
                    <w:rPr>
                      <w:sz w:val="20"/>
                    </w:rPr>
                    <w:t>sorta</w:t>
                  </w:r>
                  <w:r>
                    <w:rPr>
                      <w:spacing w:val="-7"/>
                      <w:sz w:val="20"/>
                    </w:rPr>
                    <w:t> </w:t>
                  </w:r>
                  <w:r>
                    <w:rPr>
                      <w:sz w:val="20"/>
                    </w:rPr>
                    <w:t>di</w:t>
                  </w:r>
                  <w:r>
                    <w:rPr>
                      <w:spacing w:val="-7"/>
                      <w:sz w:val="20"/>
                    </w:rPr>
                    <w:t> </w:t>
                  </w:r>
                  <w:r>
                    <w:rPr>
                      <w:sz w:val="20"/>
                    </w:rPr>
                    <w:t>utile di</w:t>
                  </w:r>
                  <w:r>
                    <w:rPr>
                      <w:spacing w:val="-5"/>
                      <w:sz w:val="20"/>
                    </w:rPr>
                    <w:t> </w:t>
                  </w:r>
                  <w:r>
                    <w:rPr>
                      <w:sz w:val="20"/>
                    </w:rPr>
                    <w:t>gestione,</w:t>
                  </w:r>
                  <w:r>
                    <w:rPr>
                      <w:spacing w:val="-4"/>
                      <w:sz w:val="20"/>
                    </w:rPr>
                    <w:t> </w:t>
                  </w:r>
                  <w:r>
                    <w:rPr>
                      <w:sz w:val="20"/>
                    </w:rPr>
                    <w:t>e</w:t>
                  </w:r>
                  <w:r>
                    <w:rPr>
                      <w:spacing w:val="-6"/>
                      <w:sz w:val="20"/>
                    </w:rPr>
                    <w:t> </w:t>
                  </w:r>
                  <w:r>
                    <w:rPr>
                      <w:sz w:val="20"/>
                    </w:rPr>
                    <w:t>si</w:t>
                  </w:r>
                  <w:r>
                    <w:rPr>
                      <w:spacing w:val="-5"/>
                      <w:sz w:val="20"/>
                    </w:rPr>
                    <w:t> </w:t>
                  </w:r>
                  <w:r>
                    <w:rPr>
                      <w:sz w:val="20"/>
                    </w:rPr>
                    <w:t>ottiene</w:t>
                  </w:r>
                  <w:r>
                    <w:rPr>
                      <w:spacing w:val="-4"/>
                      <w:sz w:val="20"/>
                    </w:rPr>
                    <w:t> </w:t>
                  </w:r>
                  <w:r>
                    <w:rPr>
                      <w:sz w:val="20"/>
                    </w:rPr>
                    <w:t>sottraendo</w:t>
                  </w:r>
                  <w:r>
                    <w:rPr>
                      <w:spacing w:val="-6"/>
                      <w:sz w:val="20"/>
                    </w:rPr>
                    <w:t> </w:t>
                  </w:r>
                  <w:r>
                    <w:rPr>
                      <w:sz w:val="20"/>
                    </w:rPr>
                    <w:t>dall’importo</w:t>
                  </w:r>
                  <w:r>
                    <w:rPr>
                      <w:spacing w:val="-3"/>
                      <w:sz w:val="20"/>
                    </w:rPr>
                    <w:t> </w:t>
                  </w:r>
                  <w:r>
                    <w:rPr>
                      <w:sz w:val="20"/>
                    </w:rPr>
                    <w:t>complessivo</w:t>
                  </w:r>
                  <w:r>
                    <w:rPr>
                      <w:spacing w:val="-6"/>
                      <w:sz w:val="20"/>
                    </w:rPr>
                    <w:t> </w:t>
                  </w:r>
                  <w:r>
                    <w:rPr>
                      <w:sz w:val="20"/>
                    </w:rPr>
                    <w:t>delle</w:t>
                  </w:r>
                  <w:r>
                    <w:rPr>
                      <w:spacing w:val="-4"/>
                      <w:sz w:val="20"/>
                    </w:rPr>
                    <w:t> </w:t>
                  </w:r>
                  <w:r>
                    <w:rPr>
                      <w:sz w:val="20"/>
                    </w:rPr>
                    <w:t>giocate</w:t>
                  </w:r>
                  <w:r>
                    <w:rPr>
                      <w:spacing w:val="-4"/>
                      <w:sz w:val="20"/>
                    </w:rPr>
                    <w:t> </w:t>
                  </w:r>
                  <w:r>
                    <w:rPr>
                      <w:sz w:val="20"/>
                    </w:rPr>
                    <w:t>(raccolta),</w:t>
                  </w:r>
                  <w:r>
                    <w:rPr>
                      <w:spacing w:val="-4"/>
                      <w:sz w:val="20"/>
                    </w:rPr>
                    <w:t> </w:t>
                  </w:r>
                  <w:r>
                    <w:rPr>
                      <w:sz w:val="20"/>
                    </w:rPr>
                    <w:t>le</w:t>
                  </w:r>
                  <w:r>
                    <w:rPr>
                      <w:spacing w:val="-1"/>
                      <w:sz w:val="20"/>
                    </w:rPr>
                    <w:t> </w:t>
                  </w:r>
                  <w:r>
                    <w:rPr>
                      <w:sz w:val="20"/>
                    </w:rPr>
                    <w:t>vincite</w:t>
                  </w:r>
                  <w:r>
                    <w:rPr>
                      <w:spacing w:val="-4"/>
                      <w:sz w:val="20"/>
                    </w:rPr>
                    <w:t> </w:t>
                  </w:r>
                  <w:r>
                    <w:rPr>
                      <w:sz w:val="20"/>
                    </w:rPr>
                    <w:t>pagate</w:t>
                  </w:r>
                  <w:r>
                    <w:rPr>
                      <w:spacing w:val="-4"/>
                      <w:sz w:val="20"/>
                    </w:rPr>
                    <w:t> </w:t>
                  </w:r>
                  <w:r>
                    <w:rPr>
                      <w:sz w:val="20"/>
                    </w:rPr>
                    <w:t>ai</w:t>
                  </w:r>
                  <w:r>
                    <w:rPr>
                      <w:spacing w:val="-6"/>
                      <w:sz w:val="20"/>
                    </w:rPr>
                    <w:t> </w:t>
                  </w:r>
                  <w:r>
                    <w:rPr>
                      <w:sz w:val="20"/>
                    </w:rPr>
                    <w:t>giocatori e l’aggio spettante al gestore del punto di gioco. La riscossione di tali entrate rientra nelle competenze di ADM, la</w:t>
                  </w:r>
                  <w:r>
                    <w:rPr>
                      <w:spacing w:val="-4"/>
                      <w:sz w:val="20"/>
                    </w:rPr>
                    <w:t> </w:t>
                  </w:r>
                  <w:r>
                    <w:rPr>
                      <w:sz w:val="20"/>
                    </w:rPr>
                    <w:t>quale</w:t>
                  </w:r>
                  <w:r>
                    <w:rPr>
                      <w:spacing w:val="-4"/>
                      <w:sz w:val="20"/>
                    </w:rPr>
                    <w:t> </w:t>
                  </w:r>
                  <w:r>
                    <w:rPr>
                      <w:sz w:val="20"/>
                    </w:rPr>
                    <w:t>esercita</w:t>
                  </w:r>
                  <w:r>
                    <w:rPr>
                      <w:spacing w:val="-4"/>
                      <w:sz w:val="20"/>
                    </w:rPr>
                    <w:t> </w:t>
                  </w:r>
                  <w:r>
                    <w:rPr>
                      <w:sz w:val="20"/>
                    </w:rPr>
                    <w:t>in</w:t>
                  </w:r>
                  <w:r>
                    <w:rPr>
                      <w:spacing w:val="-4"/>
                      <w:sz w:val="20"/>
                    </w:rPr>
                    <w:t> </w:t>
                  </w:r>
                  <w:r>
                    <w:rPr>
                      <w:sz w:val="20"/>
                    </w:rPr>
                    <w:t>modo</w:t>
                  </w:r>
                  <w:r>
                    <w:rPr>
                      <w:spacing w:val="-6"/>
                      <w:sz w:val="20"/>
                    </w:rPr>
                    <w:t> </w:t>
                  </w:r>
                  <w:r>
                    <w:rPr>
                      <w:sz w:val="20"/>
                    </w:rPr>
                    <w:t>diretto</w:t>
                  </w:r>
                  <w:r>
                    <w:rPr>
                      <w:spacing w:val="-4"/>
                      <w:sz w:val="20"/>
                    </w:rPr>
                    <w:t> </w:t>
                  </w:r>
                  <w:r>
                    <w:rPr>
                      <w:sz w:val="20"/>
                    </w:rPr>
                    <w:t>l’attività</w:t>
                  </w:r>
                  <w:r>
                    <w:rPr>
                      <w:spacing w:val="-4"/>
                      <w:sz w:val="20"/>
                    </w:rPr>
                    <w:t> </w:t>
                  </w:r>
                  <w:r>
                    <w:rPr>
                      <w:sz w:val="20"/>
                    </w:rPr>
                    <w:t>di</w:t>
                  </w:r>
                  <w:r>
                    <w:rPr>
                      <w:spacing w:val="-5"/>
                      <w:sz w:val="20"/>
                    </w:rPr>
                    <w:t> </w:t>
                  </w:r>
                  <w:r>
                    <w:rPr>
                      <w:sz w:val="20"/>
                    </w:rPr>
                    <w:t>raccolta</w:t>
                  </w:r>
                  <w:r>
                    <w:rPr>
                      <w:spacing w:val="-7"/>
                      <w:sz w:val="20"/>
                    </w:rPr>
                    <w:t> </w:t>
                  </w:r>
                  <w:r>
                    <w:rPr>
                      <w:sz w:val="20"/>
                    </w:rPr>
                    <w:t>presso</w:t>
                  </w:r>
                  <w:r>
                    <w:rPr>
                      <w:spacing w:val="-3"/>
                      <w:sz w:val="20"/>
                    </w:rPr>
                    <w:t> </w:t>
                  </w:r>
                  <w:r>
                    <w:rPr>
                      <w:sz w:val="20"/>
                    </w:rPr>
                    <w:t>i</w:t>
                  </w:r>
                  <w:r>
                    <w:rPr>
                      <w:spacing w:val="-6"/>
                      <w:sz w:val="20"/>
                    </w:rPr>
                    <w:t> </w:t>
                  </w:r>
                  <w:r>
                    <w:rPr>
                      <w:sz w:val="20"/>
                    </w:rPr>
                    <w:t>concessionari</w:t>
                  </w:r>
                  <w:r>
                    <w:rPr>
                      <w:spacing w:val="-5"/>
                      <w:sz w:val="20"/>
                    </w:rPr>
                    <w:t> </w:t>
                  </w:r>
                  <w:r>
                    <w:rPr>
                      <w:sz w:val="20"/>
                    </w:rPr>
                    <w:t>autorizzati.</w:t>
                  </w:r>
                  <w:r>
                    <w:rPr>
                      <w:spacing w:val="-4"/>
                      <w:sz w:val="20"/>
                    </w:rPr>
                    <w:t> </w:t>
                  </w:r>
                  <w:r>
                    <w:rPr>
                      <w:sz w:val="20"/>
                    </w:rPr>
                    <w:t>Questo</w:t>
                  </w:r>
                  <w:r>
                    <w:rPr>
                      <w:spacing w:val="-4"/>
                      <w:sz w:val="20"/>
                    </w:rPr>
                    <w:t> </w:t>
                  </w:r>
                  <w:r>
                    <w:rPr>
                      <w:sz w:val="20"/>
                    </w:rPr>
                    <w:t>prelievo</w:t>
                  </w:r>
                  <w:r>
                    <w:rPr>
                      <w:spacing w:val="-3"/>
                      <w:sz w:val="20"/>
                    </w:rPr>
                    <w:t> </w:t>
                  </w:r>
                  <w:r>
                    <w:rPr>
                      <w:sz w:val="20"/>
                    </w:rPr>
                    <w:t>si</w:t>
                  </w:r>
                  <w:r>
                    <w:rPr>
                      <w:spacing w:val="2"/>
                      <w:sz w:val="20"/>
                    </w:rPr>
                    <w:t> </w:t>
                  </w:r>
                  <w:r>
                    <w:rPr>
                      <w:sz w:val="20"/>
                    </w:rPr>
                    <w:t>applica solo al Lotto, alle Lotterie istantanee e a estrazione differita e, fino al 2016, al Bingo. Tali entrate confluiscono ugualmente tra le imposte indirette del Bilancio dello Stato e del conto economico delle Amministrazioni pubbliche.</w:t>
                  </w:r>
                </w:p>
                <w:p>
                  <w:pPr>
                    <w:spacing w:line="229" w:lineRule="exact" w:before="0"/>
                    <w:ind w:left="20" w:right="0" w:firstLine="0"/>
                    <w:jc w:val="both"/>
                    <w:rPr>
                      <w:sz w:val="20"/>
                    </w:rPr>
                  </w:pPr>
                  <w:r>
                    <w:rPr>
                      <w:sz w:val="20"/>
                    </w:rPr>
                    <w:t>Il gettito generato da tutte le altre tipologie di gioco, viene classificato, invece, fra le entrate tributarie.</w:t>
                  </w:r>
                </w:p>
                <w:p>
                  <w:pPr>
                    <w:spacing w:before="0"/>
                    <w:ind w:left="20" w:right="27" w:firstLine="0"/>
                    <w:jc w:val="both"/>
                    <w:rPr>
                      <w:sz w:val="20"/>
                    </w:rPr>
                  </w:pPr>
                  <w:r>
                    <w:rPr>
                      <w:sz w:val="20"/>
                    </w:rPr>
                    <w:t>I</w:t>
                  </w:r>
                  <w:r>
                    <w:rPr>
                      <w:spacing w:val="-4"/>
                      <w:sz w:val="20"/>
                    </w:rPr>
                    <w:t> </w:t>
                  </w:r>
                  <w:r>
                    <w:rPr>
                      <w:sz w:val="20"/>
                    </w:rPr>
                    <w:t>soggetti</w:t>
                  </w:r>
                  <w:r>
                    <w:rPr>
                      <w:spacing w:val="-4"/>
                      <w:sz w:val="20"/>
                    </w:rPr>
                    <w:t> </w:t>
                  </w:r>
                  <w:r>
                    <w:rPr>
                      <w:sz w:val="20"/>
                    </w:rPr>
                    <w:t>passivi</w:t>
                  </w:r>
                  <w:r>
                    <w:rPr>
                      <w:spacing w:val="-4"/>
                      <w:sz w:val="20"/>
                    </w:rPr>
                    <w:t> </w:t>
                  </w:r>
                  <w:r>
                    <w:rPr>
                      <w:sz w:val="20"/>
                    </w:rPr>
                    <w:t>di</w:t>
                  </w:r>
                  <w:r>
                    <w:rPr>
                      <w:spacing w:val="-7"/>
                      <w:sz w:val="20"/>
                    </w:rPr>
                    <w:t> </w:t>
                  </w:r>
                  <w:r>
                    <w:rPr>
                      <w:sz w:val="20"/>
                    </w:rPr>
                    <w:t>imposta</w:t>
                  </w:r>
                  <w:r>
                    <w:rPr>
                      <w:spacing w:val="-3"/>
                      <w:sz w:val="20"/>
                    </w:rPr>
                    <w:t> </w:t>
                  </w:r>
                  <w:r>
                    <w:rPr>
                      <w:sz w:val="20"/>
                    </w:rPr>
                    <w:t>sono</w:t>
                  </w:r>
                  <w:r>
                    <w:rPr>
                      <w:spacing w:val="-2"/>
                      <w:sz w:val="20"/>
                    </w:rPr>
                    <w:t> </w:t>
                  </w:r>
                  <w:r>
                    <w:rPr>
                      <w:sz w:val="20"/>
                    </w:rPr>
                    <w:t>i</w:t>
                  </w:r>
                  <w:r>
                    <w:rPr>
                      <w:spacing w:val="-7"/>
                      <w:sz w:val="20"/>
                    </w:rPr>
                    <w:t> </w:t>
                  </w:r>
                  <w:r>
                    <w:rPr>
                      <w:sz w:val="20"/>
                    </w:rPr>
                    <w:t>concessionari</w:t>
                  </w:r>
                  <w:r>
                    <w:rPr>
                      <w:spacing w:val="-4"/>
                      <w:sz w:val="20"/>
                    </w:rPr>
                    <w:t> </w:t>
                  </w:r>
                  <w:r>
                    <w:rPr>
                      <w:sz w:val="20"/>
                    </w:rPr>
                    <w:t>e</w:t>
                  </w:r>
                  <w:r>
                    <w:rPr>
                      <w:spacing w:val="-5"/>
                      <w:sz w:val="20"/>
                    </w:rPr>
                    <w:t> </w:t>
                  </w:r>
                  <w:r>
                    <w:rPr>
                      <w:sz w:val="20"/>
                    </w:rPr>
                    <w:t>le</w:t>
                  </w:r>
                  <w:r>
                    <w:rPr>
                      <w:spacing w:val="-4"/>
                      <w:sz w:val="20"/>
                    </w:rPr>
                    <w:t> </w:t>
                  </w:r>
                  <w:r>
                    <w:rPr>
                      <w:sz w:val="20"/>
                    </w:rPr>
                    <w:t>basi</w:t>
                  </w:r>
                  <w:r>
                    <w:rPr>
                      <w:spacing w:val="-4"/>
                      <w:sz w:val="20"/>
                    </w:rPr>
                    <w:t> </w:t>
                  </w:r>
                  <w:r>
                    <w:rPr>
                      <w:sz w:val="20"/>
                    </w:rPr>
                    <w:t>imponibili</w:t>
                  </w:r>
                  <w:r>
                    <w:rPr>
                      <w:spacing w:val="-4"/>
                      <w:sz w:val="20"/>
                    </w:rPr>
                    <w:t> </w:t>
                  </w:r>
                  <w:r>
                    <w:rPr>
                      <w:sz w:val="20"/>
                    </w:rPr>
                    <w:t>e</w:t>
                  </w:r>
                  <w:r>
                    <w:rPr>
                      <w:spacing w:val="-6"/>
                      <w:sz w:val="20"/>
                    </w:rPr>
                    <w:t> </w:t>
                  </w:r>
                  <w:r>
                    <w:rPr>
                      <w:sz w:val="20"/>
                    </w:rPr>
                    <w:t>le</w:t>
                  </w:r>
                  <w:r>
                    <w:rPr>
                      <w:spacing w:val="-3"/>
                      <w:sz w:val="20"/>
                    </w:rPr>
                    <w:t> </w:t>
                  </w:r>
                  <w:r>
                    <w:rPr>
                      <w:sz w:val="20"/>
                    </w:rPr>
                    <w:t>aliquote</w:t>
                  </w:r>
                  <w:r>
                    <w:rPr>
                      <w:spacing w:val="-3"/>
                      <w:sz w:val="20"/>
                    </w:rPr>
                    <w:t> </w:t>
                  </w:r>
                  <w:r>
                    <w:rPr>
                      <w:sz w:val="20"/>
                    </w:rPr>
                    <w:t>variano</w:t>
                  </w:r>
                  <w:r>
                    <w:rPr>
                      <w:spacing w:val="-6"/>
                      <w:sz w:val="20"/>
                    </w:rPr>
                    <w:t> </w:t>
                  </w:r>
                  <w:r>
                    <w:rPr>
                      <w:sz w:val="20"/>
                    </w:rPr>
                    <w:t>a</w:t>
                  </w:r>
                  <w:r>
                    <w:rPr>
                      <w:spacing w:val="-3"/>
                      <w:sz w:val="20"/>
                    </w:rPr>
                    <w:t> </w:t>
                  </w:r>
                  <w:r>
                    <w:rPr>
                      <w:sz w:val="20"/>
                    </w:rPr>
                    <w:t>seconda</w:t>
                  </w:r>
                  <w:r>
                    <w:rPr>
                      <w:spacing w:val="-5"/>
                      <w:sz w:val="20"/>
                    </w:rPr>
                    <w:t> </w:t>
                  </w:r>
                  <w:r>
                    <w:rPr>
                      <w:sz w:val="20"/>
                    </w:rPr>
                    <w:t>della</w:t>
                  </w:r>
                  <w:r>
                    <w:rPr>
                      <w:spacing w:val="-4"/>
                      <w:sz w:val="20"/>
                    </w:rPr>
                    <w:t> </w:t>
                  </w:r>
                  <w:r>
                    <w:rPr>
                      <w:sz w:val="20"/>
                    </w:rPr>
                    <w:t>diversa tipologia di gioco. In particolare, la base imponibile può essere la raccolta lorda o il margine lordo del concessionario (differenza tra la raccolta e le vincite) e attualmente esistono quattro tipi di</w:t>
                  </w:r>
                  <w:r>
                    <w:rPr>
                      <w:spacing w:val="-15"/>
                      <w:sz w:val="20"/>
                    </w:rPr>
                    <w:t> </w:t>
                  </w:r>
                  <w:r>
                    <w:rPr>
                      <w:sz w:val="20"/>
                    </w:rPr>
                    <w:t>imposta:</w:t>
                  </w:r>
                </w:p>
                <w:p>
                  <w:pPr>
                    <w:spacing w:before="1"/>
                    <w:ind w:left="20" w:right="22" w:firstLine="0"/>
                    <w:jc w:val="both"/>
                    <w:rPr>
                      <w:sz w:val="20"/>
                    </w:rPr>
                  </w:pPr>
                  <w:r>
                    <w:rPr>
                      <w:sz w:val="20"/>
                    </w:rPr>
                    <w:t>i)</w:t>
                  </w:r>
                  <w:r>
                    <w:rPr>
                      <w:spacing w:val="-10"/>
                      <w:sz w:val="20"/>
                    </w:rPr>
                    <w:t> </w:t>
                  </w:r>
                  <w:r>
                    <w:rPr>
                      <w:sz w:val="20"/>
                    </w:rPr>
                    <w:t>Il</w:t>
                  </w:r>
                  <w:r>
                    <w:rPr>
                      <w:spacing w:val="-9"/>
                      <w:sz w:val="20"/>
                    </w:rPr>
                    <w:t> </w:t>
                  </w:r>
                  <w:r>
                    <w:rPr>
                      <w:sz w:val="20"/>
                    </w:rPr>
                    <w:t>Prelievo</w:t>
                  </w:r>
                  <w:r>
                    <w:rPr>
                      <w:spacing w:val="-8"/>
                      <w:sz w:val="20"/>
                    </w:rPr>
                    <w:t> </w:t>
                  </w:r>
                  <w:r>
                    <w:rPr>
                      <w:sz w:val="20"/>
                    </w:rPr>
                    <w:t>erariale</w:t>
                  </w:r>
                  <w:r>
                    <w:rPr>
                      <w:spacing w:val="-9"/>
                      <w:sz w:val="20"/>
                    </w:rPr>
                    <w:t> </w:t>
                  </w:r>
                  <w:r>
                    <w:rPr>
                      <w:sz w:val="20"/>
                    </w:rPr>
                    <w:t>unico</w:t>
                  </w:r>
                  <w:r>
                    <w:rPr>
                      <w:spacing w:val="-10"/>
                      <w:sz w:val="20"/>
                    </w:rPr>
                    <w:t> </w:t>
                  </w:r>
                  <w:r>
                    <w:rPr>
                      <w:sz w:val="20"/>
                    </w:rPr>
                    <w:t>(PREU),</w:t>
                  </w:r>
                  <w:r>
                    <w:rPr>
                      <w:spacing w:val="-10"/>
                      <w:sz w:val="20"/>
                    </w:rPr>
                    <w:t> </w:t>
                  </w:r>
                  <w:r>
                    <w:rPr>
                      <w:sz w:val="20"/>
                    </w:rPr>
                    <w:t>istituito</w:t>
                  </w:r>
                  <w:r>
                    <w:rPr>
                      <w:spacing w:val="-9"/>
                      <w:sz w:val="20"/>
                    </w:rPr>
                    <w:t> </w:t>
                  </w:r>
                  <w:r>
                    <w:rPr>
                      <w:sz w:val="20"/>
                    </w:rPr>
                    <w:t>nel</w:t>
                  </w:r>
                  <w:r>
                    <w:rPr>
                      <w:spacing w:val="-9"/>
                      <w:sz w:val="20"/>
                    </w:rPr>
                    <w:t> </w:t>
                  </w:r>
                  <w:r>
                    <w:rPr>
                      <w:sz w:val="20"/>
                    </w:rPr>
                    <w:t>2003</w:t>
                  </w:r>
                  <w:r>
                    <w:rPr>
                      <w:spacing w:val="-10"/>
                      <w:sz w:val="20"/>
                    </w:rPr>
                    <w:t> </w:t>
                  </w:r>
                  <w:r>
                    <w:rPr>
                      <w:sz w:val="20"/>
                    </w:rPr>
                    <w:t>per</w:t>
                  </w:r>
                  <w:r>
                    <w:rPr>
                      <w:spacing w:val="-10"/>
                      <w:sz w:val="20"/>
                    </w:rPr>
                    <w:t> </w:t>
                  </w:r>
                  <w:r>
                    <w:rPr>
                      <w:sz w:val="20"/>
                    </w:rPr>
                    <w:t>i</w:t>
                  </w:r>
                  <w:r>
                    <w:rPr>
                      <w:spacing w:val="-12"/>
                      <w:sz w:val="20"/>
                    </w:rPr>
                    <w:t> </w:t>
                  </w:r>
                  <w:r>
                    <w:rPr>
                      <w:sz w:val="20"/>
                    </w:rPr>
                    <w:t>giochi</w:t>
                  </w:r>
                  <w:r>
                    <w:rPr>
                      <w:spacing w:val="-10"/>
                      <w:sz w:val="20"/>
                    </w:rPr>
                    <w:t> </w:t>
                  </w:r>
                  <w:r>
                    <w:rPr>
                      <w:sz w:val="20"/>
                    </w:rPr>
                    <w:t>praticati</w:t>
                  </w:r>
                  <w:r>
                    <w:rPr>
                      <w:spacing w:val="-10"/>
                      <w:sz w:val="20"/>
                    </w:rPr>
                    <w:t> </w:t>
                  </w:r>
                  <w:r>
                    <w:rPr>
                      <w:sz w:val="20"/>
                    </w:rPr>
                    <w:t>su</w:t>
                  </w:r>
                  <w:r>
                    <w:rPr>
                      <w:spacing w:val="-5"/>
                      <w:sz w:val="20"/>
                    </w:rPr>
                    <w:t> </w:t>
                  </w:r>
                  <w:r>
                    <w:rPr>
                      <w:sz w:val="20"/>
                    </w:rPr>
                    <w:t>macchine</w:t>
                  </w:r>
                  <w:r>
                    <w:rPr>
                      <w:spacing w:val="-9"/>
                      <w:sz w:val="20"/>
                    </w:rPr>
                    <w:t> </w:t>
                  </w:r>
                  <w:r>
                    <w:rPr>
                      <w:sz w:val="20"/>
                    </w:rPr>
                    <w:t>da</w:t>
                  </w:r>
                  <w:r>
                    <w:rPr>
                      <w:spacing w:val="-11"/>
                      <w:sz w:val="20"/>
                    </w:rPr>
                    <w:t> </w:t>
                  </w:r>
                  <w:r>
                    <w:rPr>
                      <w:sz w:val="20"/>
                    </w:rPr>
                    <w:t>intrattenimento</w:t>
                  </w:r>
                  <w:r>
                    <w:rPr>
                      <w:spacing w:val="-11"/>
                      <w:sz w:val="20"/>
                    </w:rPr>
                    <w:t> </w:t>
                  </w:r>
                  <w:r>
                    <w:rPr>
                      <w:sz w:val="20"/>
                    </w:rPr>
                    <w:t>comma 615 (AWP e VLT). La base imponibile dell’imposta è rappresentata dalle somme giocate (raccolta), mentre l’aliquota,</w:t>
                  </w:r>
                  <w:r>
                    <w:rPr>
                      <w:spacing w:val="17"/>
                      <w:sz w:val="20"/>
                    </w:rPr>
                    <w:t> </w:t>
                  </w:r>
                  <w:r>
                    <w:rPr>
                      <w:sz w:val="20"/>
                    </w:rPr>
                    <w:t>diversa</w:t>
                  </w:r>
                  <w:r>
                    <w:rPr>
                      <w:spacing w:val="18"/>
                      <w:sz w:val="20"/>
                    </w:rPr>
                    <w:t> </w:t>
                  </w:r>
                  <w:r>
                    <w:rPr>
                      <w:sz w:val="20"/>
                    </w:rPr>
                    <w:t>fra</w:t>
                  </w:r>
                  <w:r>
                    <w:rPr>
                      <w:spacing w:val="15"/>
                      <w:sz w:val="20"/>
                    </w:rPr>
                    <w:t> </w:t>
                  </w:r>
                  <w:r>
                    <w:rPr>
                      <w:sz w:val="20"/>
                    </w:rPr>
                    <w:t>AWP</w:t>
                  </w:r>
                  <w:r>
                    <w:rPr>
                      <w:spacing w:val="18"/>
                      <w:sz w:val="20"/>
                    </w:rPr>
                    <w:t> </w:t>
                  </w:r>
                  <w:r>
                    <w:rPr>
                      <w:sz w:val="20"/>
                    </w:rPr>
                    <w:t>e</w:t>
                  </w:r>
                  <w:r>
                    <w:rPr>
                      <w:spacing w:val="17"/>
                      <w:sz w:val="20"/>
                    </w:rPr>
                    <w:t> </w:t>
                  </w:r>
                  <w:r>
                    <w:rPr>
                      <w:sz w:val="20"/>
                    </w:rPr>
                    <w:t>VLT,</w:t>
                  </w:r>
                  <w:r>
                    <w:rPr>
                      <w:spacing w:val="18"/>
                      <w:sz w:val="20"/>
                    </w:rPr>
                    <w:t> </w:t>
                  </w:r>
                  <w:r>
                    <w:rPr>
                      <w:sz w:val="20"/>
                    </w:rPr>
                    <w:t>viene</w:t>
                  </w:r>
                  <w:r>
                    <w:rPr>
                      <w:spacing w:val="15"/>
                      <w:sz w:val="20"/>
                    </w:rPr>
                    <w:t> </w:t>
                  </w:r>
                  <w:r>
                    <w:rPr>
                      <w:sz w:val="20"/>
                    </w:rPr>
                    <w:t>in</w:t>
                  </w:r>
                  <w:r>
                    <w:rPr>
                      <w:spacing w:val="19"/>
                      <w:sz w:val="20"/>
                    </w:rPr>
                    <w:t> </w:t>
                  </w:r>
                  <w:r>
                    <w:rPr>
                      <w:sz w:val="20"/>
                    </w:rPr>
                    <w:t>genere</w:t>
                  </w:r>
                  <w:r>
                    <w:rPr>
                      <w:spacing w:val="15"/>
                      <w:sz w:val="20"/>
                    </w:rPr>
                    <w:t> </w:t>
                  </w:r>
                  <w:r>
                    <w:rPr>
                      <w:sz w:val="20"/>
                    </w:rPr>
                    <w:t>fissata</w:t>
                  </w:r>
                  <w:r>
                    <w:rPr>
                      <w:spacing w:val="21"/>
                      <w:sz w:val="20"/>
                    </w:rPr>
                    <w:t> </w:t>
                  </w:r>
                  <w:r>
                    <w:rPr>
                      <w:sz w:val="20"/>
                    </w:rPr>
                    <w:t>dalle</w:t>
                  </w:r>
                  <w:r>
                    <w:rPr>
                      <w:spacing w:val="17"/>
                      <w:sz w:val="20"/>
                    </w:rPr>
                    <w:t> </w:t>
                  </w:r>
                  <w:r>
                    <w:rPr>
                      <w:sz w:val="20"/>
                    </w:rPr>
                    <w:t>leggi</w:t>
                  </w:r>
                  <w:r>
                    <w:rPr>
                      <w:spacing w:val="15"/>
                      <w:sz w:val="20"/>
                    </w:rPr>
                    <w:t> </w:t>
                  </w:r>
                  <w:r>
                    <w:rPr>
                      <w:sz w:val="20"/>
                    </w:rPr>
                    <w:t>di</w:t>
                  </w:r>
                  <w:r>
                    <w:rPr>
                      <w:spacing w:val="17"/>
                      <w:sz w:val="20"/>
                    </w:rPr>
                    <w:t> </w:t>
                  </w:r>
                  <w:r>
                    <w:rPr>
                      <w:sz w:val="20"/>
                    </w:rPr>
                    <w:t>bilancio,</w:t>
                  </w:r>
                  <w:r>
                    <w:rPr>
                      <w:spacing w:val="16"/>
                      <w:sz w:val="20"/>
                    </w:rPr>
                    <w:t> </w:t>
                  </w:r>
                  <w:r>
                    <w:rPr>
                      <w:sz w:val="20"/>
                    </w:rPr>
                    <w:t>anche</w:t>
                  </w:r>
                  <w:r>
                    <w:rPr>
                      <w:spacing w:val="16"/>
                      <w:sz w:val="20"/>
                    </w:rPr>
                    <w:t> </w:t>
                  </w:r>
                  <w:r>
                    <w:rPr>
                      <w:sz w:val="20"/>
                    </w:rPr>
                    <w:t>se</w:t>
                  </w:r>
                  <w:r>
                    <w:rPr>
                      <w:spacing w:val="17"/>
                      <w:sz w:val="20"/>
                    </w:rPr>
                    <w:t> </w:t>
                  </w:r>
                  <w:r>
                    <w:rPr>
                      <w:sz w:val="20"/>
                    </w:rPr>
                    <w:t>ADM,</w:t>
                  </w:r>
                  <w:r>
                    <w:rPr>
                      <w:spacing w:val="18"/>
                      <w:sz w:val="20"/>
                    </w:rPr>
                    <w:t> </w:t>
                  </w:r>
                  <w:r>
                    <w:rPr>
                      <w:sz w:val="20"/>
                    </w:rPr>
                    <w:t>con</w:t>
                  </w:r>
                  <w:r>
                    <w:rPr>
                      <w:spacing w:val="18"/>
                      <w:sz w:val="20"/>
                    </w:rPr>
                    <w:t> </w:t>
                  </w:r>
                  <w:r>
                    <w:rPr>
                      <w:sz w:val="20"/>
                    </w:rPr>
                    <w:t>propri</w:t>
                  </w:r>
                </w:p>
              </w:txbxContent>
            </v:textbox>
            <w10:wrap type="none"/>
          </v:shape>
        </w:pict>
      </w:r>
      <w:r>
        <w:rPr/>
        <w:pict>
          <v:shape style="position:absolute;margin-left:288.369995pt;margin-top:737.69812pt;width:18.55pt;height:14.25pt;mso-position-horizontal-relative:page;mso-position-vertical-relative:page;z-index:-273908736" type="#_x0000_t202" filled="false" stroked="false">
            <v:textbox inset="0,0,0,0">
              <w:txbxContent>
                <w:p>
                  <w:pPr>
                    <w:spacing w:before="11"/>
                    <w:ind w:left="20" w:right="0" w:firstLine="0"/>
                    <w:jc w:val="left"/>
                    <w:rPr>
                      <w:sz w:val="22"/>
                    </w:rPr>
                  </w:pPr>
                  <w:r>
                    <w:rPr>
                      <w:sz w:val="22"/>
                    </w:rPr>
                    <w:t>370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90771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90668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84497pt;width:453.45pt;height:657.05pt;mso-position-horizontal-relative:page;mso-position-vertical-relative:page;z-index:-273905664" type="#_x0000_t202" filled="false" stroked="false">
            <v:textbox inset="0,0,0,0">
              <w:txbxContent>
                <w:p>
                  <w:pPr>
                    <w:spacing w:before="10"/>
                    <w:ind w:left="20" w:right="27" w:firstLine="0"/>
                    <w:jc w:val="both"/>
                    <w:rPr>
                      <w:sz w:val="20"/>
                    </w:rPr>
                  </w:pPr>
                  <w:r>
                    <w:rPr>
                      <w:sz w:val="20"/>
                    </w:rPr>
                    <w:t>decreti</w:t>
                  </w:r>
                  <w:r>
                    <w:rPr>
                      <w:spacing w:val="-14"/>
                      <w:sz w:val="20"/>
                    </w:rPr>
                    <w:t> </w:t>
                  </w:r>
                  <w:r>
                    <w:rPr>
                      <w:sz w:val="20"/>
                    </w:rPr>
                    <w:t>può</w:t>
                  </w:r>
                  <w:r>
                    <w:rPr>
                      <w:spacing w:val="-12"/>
                      <w:sz w:val="20"/>
                    </w:rPr>
                    <w:t> </w:t>
                  </w:r>
                  <w:r>
                    <w:rPr>
                      <w:sz w:val="20"/>
                    </w:rPr>
                    <w:t>emanare</w:t>
                  </w:r>
                  <w:r>
                    <w:rPr>
                      <w:spacing w:val="-14"/>
                      <w:sz w:val="20"/>
                    </w:rPr>
                    <w:t> </w:t>
                  </w:r>
                  <w:r>
                    <w:rPr>
                      <w:sz w:val="20"/>
                    </w:rPr>
                    <w:t>tutte</w:t>
                  </w:r>
                  <w:r>
                    <w:rPr>
                      <w:spacing w:val="-13"/>
                      <w:sz w:val="20"/>
                    </w:rPr>
                    <w:t> </w:t>
                  </w:r>
                  <w:r>
                    <w:rPr>
                      <w:sz w:val="20"/>
                    </w:rPr>
                    <w:t>le</w:t>
                  </w:r>
                  <w:r>
                    <w:rPr>
                      <w:spacing w:val="-14"/>
                      <w:sz w:val="20"/>
                    </w:rPr>
                    <w:t> </w:t>
                  </w:r>
                  <w:r>
                    <w:rPr>
                      <w:sz w:val="20"/>
                    </w:rPr>
                    <w:t>disposizioni</w:t>
                  </w:r>
                  <w:r>
                    <w:rPr>
                      <w:spacing w:val="-13"/>
                      <w:sz w:val="20"/>
                    </w:rPr>
                    <w:t> </w:t>
                  </w:r>
                  <w:r>
                    <w:rPr>
                      <w:sz w:val="20"/>
                    </w:rPr>
                    <w:t>in</w:t>
                  </w:r>
                  <w:r>
                    <w:rPr>
                      <w:spacing w:val="-13"/>
                      <w:sz w:val="20"/>
                    </w:rPr>
                    <w:t> </w:t>
                  </w:r>
                  <w:r>
                    <w:rPr>
                      <w:sz w:val="20"/>
                    </w:rPr>
                    <w:t>materia</w:t>
                  </w:r>
                  <w:r>
                    <w:rPr>
                      <w:spacing w:val="-13"/>
                      <w:sz w:val="20"/>
                    </w:rPr>
                    <w:t> </w:t>
                  </w:r>
                  <w:r>
                    <w:rPr>
                      <w:sz w:val="20"/>
                    </w:rPr>
                    <w:t>al</w:t>
                  </w:r>
                  <w:r>
                    <w:rPr>
                      <w:spacing w:val="-14"/>
                      <w:sz w:val="20"/>
                    </w:rPr>
                    <w:t> </w:t>
                  </w:r>
                  <w:r>
                    <w:rPr>
                      <w:sz w:val="20"/>
                    </w:rPr>
                    <w:t>fine</w:t>
                  </w:r>
                  <w:r>
                    <w:rPr>
                      <w:spacing w:val="-13"/>
                      <w:sz w:val="20"/>
                    </w:rPr>
                    <w:t> </w:t>
                  </w:r>
                  <w:r>
                    <w:rPr>
                      <w:sz w:val="20"/>
                    </w:rPr>
                    <w:t>di</w:t>
                  </w:r>
                  <w:r>
                    <w:rPr>
                      <w:spacing w:val="-14"/>
                      <w:sz w:val="20"/>
                    </w:rPr>
                    <w:t> </w:t>
                  </w:r>
                  <w:r>
                    <w:rPr>
                      <w:sz w:val="20"/>
                    </w:rPr>
                    <w:t>assicurare</w:t>
                  </w:r>
                  <w:r>
                    <w:rPr>
                      <w:spacing w:val="-13"/>
                      <w:sz w:val="20"/>
                    </w:rPr>
                    <w:t> </w:t>
                  </w:r>
                  <w:r>
                    <w:rPr>
                      <w:sz w:val="20"/>
                    </w:rPr>
                    <w:t>maggiori</w:t>
                  </w:r>
                  <w:r>
                    <w:rPr>
                      <w:spacing w:val="-14"/>
                      <w:sz w:val="20"/>
                    </w:rPr>
                    <w:t> </w:t>
                  </w:r>
                  <w:r>
                    <w:rPr>
                      <w:sz w:val="20"/>
                    </w:rPr>
                    <w:t>entrate,</w:t>
                  </w:r>
                  <w:r>
                    <w:rPr>
                      <w:spacing w:val="-12"/>
                      <w:sz w:val="20"/>
                    </w:rPr>
                    <w:t> </w:t>
                  </w:r>
                  <w:r>
                    <w:rPr>
                      <w:sz w:val="20"/>
                    </w:rPr>
                    <w:t>potendo</w:t>
                  </w:r>
                  <w:r>
                    <w:rPr>
                      <w:spacing w:val="-13"/>
                      <w:sz w:val="20"/>
                    </w:rPr>
                    <w:t> </w:t>
                  </w:r>
                  <w:r>
                    <w:rPr>
                      <w:sz w:val="20"/>
                    </w:rPr>
                    <w:t>tra</w:t>
                  </w:r>
                  <w:r>
                    <w:rPr>
                      <w:spacing w:val="-13"/>
                      <w:sz w:val="20"/>
                    </w:rPr>
                    <w:t> </w:t>
                  </w:r>
                  <w:r>
                    <w:rPr>
                      <w:sz w:val="20"/>
                    </w:rPr>
                    <w:t>l’altro</w:t>
                  </w:r>
                  <w:r>
                    <w:rPr>
                      <w:spacing w:val="-13"/>
                      <w:sz w:val="20"/>
                    </w:rPr>
                    <w:t> </w:t>
                  </w:r>
                  <w:r>
                    <w:rPr>
                      <w:sz w:val="20"/>
                    </w:rPr>
                    <w:t>variare la misura del PREU DL 269 del 2003, art. 39 c.</w:t>
                  </w:r>
                  <w:r>
                    <w:rPr>
                      <w:spacing w:val="-2"/>
                      <w:sz w:val="20"/>
                    </w:rPr>
                    <w:t> </w:t>
                  </w:r>
                  <w:r>
                    <w:rPr>
                      <w:sz w:val="20"/>
                    </w:rPr>
                    <w:t>13</w:t>
                  </w:r>
                </w:p>
                <w:p>
                  <w:pPr>
                    <w:numPr>
                      <w:ilvl w:val="0"/>
                      <w:numId w:val="188"/>
                    </w:numPr>
                    <w:tabs>
                      <w:tab w:pos="237" w:val="left" w:leader="none"/>
                    </w:tabs>
                    <w:spacing w:before="0"/>
                    <w:ind w:left="20" w:right="18" w:firstLine="0"/>
                    <w:jc w:val="both"/>
                    <w:rPr>
                      <w:sz w:val="20"/>
                    </w:rPr>
                  </w:pPr>
                  <w:r>
                    <w:rPr>
                      <w:sz w:val="20"/>
                    </w:rPr>
                    <w:t>L’imposta</w:t>
                  </w:r>
                  <w:r>
                    <w:rPr>
                      <w:spacing w:val="-14"/>
                      <w:sz w:val="20"/>
                    </w:rPr>
                    <w:t> </w:t>
                  </w:r>
                  <w:r>
                    <w:rPr>
                      <w:sz w:val="20"/>
                    </w:rPr>
                    <w:t>unica</w:t>
                  </w:r>
                  <w:r>
                    <w:rPr>
                      <w:spacing w:val="-13"/>
                      <w:sz w:val="20"/>
                    </w:rPr>
                    <w:t> </w:t>
                  </w:r>
                  <w:r>
                    <w:rPr>
                      <w:sz w:val="20"/>
                    </w:rPr>
                    <w:t>(di</w:t>
                  </w:r>
                  <w:r>
                    <w:rPr>
                      <w:spacing w:val="-13"/>
                      <w:sz w:val="20"/>
                    </w:rPr>
                    <w:t> </w:t>
                  </w:r>
                  <w:r>
                    <w:rPr>
                      <w:sz w:val="20"/>
                    </w:rPr>
                    <w:t>cui</w:t>
                  </w:r>
                  <w:r>
                    <w:rPr>
                      <w:spacing w:val="-13"/>
                      <w:sz w:val="20"/>
                    </w:rPr>
                    <w:t> </w:t>
                  </w:r>
                  <w:r>
                    <w:rPr>
                      <w:sz w:val="20"/>
                    </w:rPr>
                    <w:t>al</w:t>
                  </w:r>
                  <w:r>
                    <w:rPr>
                      <w:spacing w:val="-13"/>
                      <w:sz w:val="20"/>
                    </w:rPr>
                    <w:t> </w:t>
                  </w:r>
                  <w:r>
                    <w:rPr>
                      <w:sz w:val="20"/>
                    </w:rPr>
                    <w:t>decreto</w:t>
                  </w:r>
                  <w:r>
                    <w:rPr>
                      <w:spacing w:val="-12"/>
                      <w:sz w:val="20"/>
                    </w:rPr>
                    <w:t> </w:t>
                  </w:r>
                  <w:r>
                    <w:rPr>
                      <w:sz w:val="20"/>
                    </w:rPr>
                    <w:t>legislativo</w:t>
                  </w:r>
                  <w:r>
                    <w:rPr>
                      <w:spacing w:val="-12"/>
                      <w:sz w:val="20"/>
                    </w:rPr>
                    <w:t> </w:t>
                  </w:r>
                  <w:r>
                    <w:rPr>
                      <w:sz w:val="20"/>
                    </w:rPr>
                    <w:t>23</w:t>
                  </w:r>
                  <w:r>
                    <w:rPr>
                      <w:spacing w:val="-12"/>
                      <w:sz w:val="20"/>
                    </w:rPr>
                    <w:t> </w:t>
                  </w:r>
                  <w:r>
                    <w:rPr>
                      <w:sz w:val="20"/>
                    </w:rPr>
                    <w:t>dicembre</w:t>
                  </w:r>
                  <w:r>
                    <w:rPr>
                      <w:spacing w:val="-13"/>
                      <w:sz w:val="20"/>
                    </w:rPr>
                    <w:t> </w:t>
                  </w:r>
                  <w:r>
                    <w:rPr>
                      <w:sz w:val="20"/>
                    </w:rPr>
                    <w:t>1998,</w:t>
                  </w:r>
                  <w:r>
                    <w:rPr>
                      <w:spacing w:val="-15"/>
                      <w:sz w:val="20"/>
                    </w:rPr>
                    <w:t> </w:t>
                  </w:r>
                  <w:r>
                    <w:rPr>
                      <w:sz w:val="20"/>
                    </w:rPr>
                    <w:t>n.</w:t>
                  </w:r>
                  <w:r>
                    <w:rPr>
                      <w:spacing w:val="-13"/>
                      <w:sz w:val="20"/>
                    </w:rPr>
                    <w:t> </w:t>
                  </w:r>
                  <w:r>
                    <w:rPr>
                      <w:sz w:val="20"/>
                    </w:rPr>
                    <w:t>504),</w:t>
                  </w:r>
                  <w:r>
                    <w:rPr>
                      <w:spacing w:val="-13"/>
                      <w:sz w:val="20"/>
                    </w:rPr>
                    <w:t> </w:t>
                  </w:r>
                  <w:r>
                    <w:rPr>
                      <w:sz w:val="20"/>
                    </w:rPr>
                    <w:t>che</w:t>
                  </w:r>
                  <w:r>
                    <w:rPr>
                      <w:spacing w:val="-14"/>
                      <w:sz w:val="20"/>
                    </w:rPr>
                    <w:t> </w:t>
                  </w:r>
                  <w:r>
                    <w:rPr>
                      <w:sz w:val="20"/>
                    </w:rPr>
                    <w:t>si</w:t>
                  </w:r>
                  <w:r>
                    <w:rPr>
                      <w:spacing w:val="-13"/>
                      <w:sz w:val="20"/>
                    </w:rPr>
                    <w:t> </w:t>
                  </w:r>
                  <w:r>
                    <w:rPr>
                      <w:sz w:val="20"/>
                    </w:rPr>
                    <w:t>applica</w:t>
                  </w:r>
                  <w:r>
                    <w:rPr>
                      <w:spacing w:val="-6"/>
                      <w:sz w:val="20"/>
                    </w:rPr>
                    <w:t> </w:t>
                  </w:r>
                  <w:r>
                    <w:rPr>
                      <w:sz w:val="20"/>
                    </w:rPr>
                    <w:t>invece</w:t>
                  </w:r>
                  <w:r>
                    <w:rPr>
                      <w:spacing w:val="-13"/>
                      <w:sz w:val="20"/>
                    </w:rPr>
                    <w:t> </w:t>
                  </w:r>
                  <w:r>
                    <w:rPr>
                      <w:sz w:val="20"/>
                    </w:rPr>
                    <w:t>ai</w:t>
                  </w:r>
                  <w:r>
                    <w:rPr>
                      <w:spacing w:val="-13"/>
                      <w:sz w:val="20"/>
                    </w:rPr>
                    <w:t> </w:t>
                  </w:r>
                  <w:r>
                    <w:rPr>
                      <w:sz w:val="20"/>
                    </w:rPr>
                    <w:t>giochi</w:t>
                  </w:r>
                  <w:r>
                    <w:rPr>
                      <w:spacing w:val="-13"/>
                      <w:sz w:val="20"/>
                    </w:rPr>
                    <w:t> </w:t>
                  </w:r>
                  <w:r>
                    <w:rPr>
                      <w:sz w:val="20"/>
                    </w:rPr>
                    <w:t>numerici a totalizzatore, ai giochi a base sportiva e a base ippica, ai giochi di abilità a distanza, ai giochi di carte, ai giochi di sorte a quota fissa, ai poker cash e ai giochi da casinò. La base imponibile può corrispondere sia alla raccolta sia</w:t>
                  </w:r>
                  <w:r>
                    <w:rPr>
                      <w:spacing w:val="-4"/>
                      <w:sz w:val="20"/>
                    </w:rPr>
                    <w:t> </w:t>
                  </w:r>
                  <w:r>
                    <w:rPr>
                      <w:sz w:val="20"/>
                    </w:rPr>
                    <w:t>al</w:t>
                  </w:r>
                  <w:r>
                    <w:rPr>
                      <w:spacing w:val="-4"/>
                      <w:sz w:val="20"/>
                    </w:rPr>
                    <w:t> </w:t>
                  </w:r>
                  <w:r>
                    <w:rPr>
                      <w:sz w:val="20"/>
                    </w:rPr>
                    <w:t>margine</w:t>
                  </w:r>
                  <w:r>
                    <w:rPr>
                      <w:spacing w:val="-4"/>
                      <w:sz w:val="20"/>
                    </w:rPr>
                    <w:t> </w:t>
                  </w:r>
                  <w:r>
                    <w:rPr>
                      <w:sz w:val="20"/>
                    </w:rPr>
                    <w:t>lordo</w:t>
                  </w:r>
                  <w:r>
                    <w:rPr>
                      <w:spacing w:val="-3"/>
                      <w:sz w:val="20"/>
                    </w:rPr>
                    <w:t> </w:t>
                  </w:r>
                  <w:r>
                    <w:rPr>
                      <w:sz w:val="20"/>
                    </w:rPr>
                    <w:t>(GGR),</w:t>
                  </w:r>
                  <w:r>
                    <w:rPr>
                      <w:spacing w:val="-3"/>
                      <w:sz w:val="20"/>
                    </w:rPr>
                    <w:t> </w:t>
                  </w:r>
                  <w:r>
                    <w:rPr>
                      <w:sz w:val="20"/>
                    </w:rPr>
                    <w:t>calcolato</w:t>
                  </w:r>
                  <w:r>
                    <w:rPr>
                      <w:spacing w:val="-3"/>
                      <w:sz w:val="20"/>
                    </w:rPr>
                    <w:t> </w:t>
                  </w:r>
                  <w:r>
                    <w:rPr>
                      <w:sz w:val="20"/>
                    </w:rPr>
                    <w:t>quest’ultimo</w:t>
                  </w:r>
                  <w:r>
                    <w:rPr>
                      <w:spacing w:val="-3"/>
                      <w:sz w:val="20"/>
                    </w:rPr>
                    <w:t> </w:t>
                  </w:r>
                  <w:r>
                    <w:rPr>
                      <w:sz w:val="20"/>
                    </w:rPr>
                    <w:t>come</w:t>
                  </w:r>
                  <w:r>
                    <w:rPr>
                      <w:spacing w:val="-6"/>
                      <w:sz w:val="20"/>
                    </w:rPr>
                    <w:t> </w:t>
                  </w:r>
                  <w:r>
                    <w:rPr>
                      <w:sz w:val="20"/>
                    </w:rPr>
                    <w:t>differenza</w:t>
                  </w:r>
                  <w:r>
                    <w:rPr>
                      <w:spacing w:val="-4"/>
                      <w:sz w:val="20"/>
                    </w:rPr>
                    <w:t> </w:t>
                  </w:r>
                  <w:r>
                    <w:rPr>
                      <w:sz w:val="20"/>
                    </w:rPr>
                    <w:t>fra</w:t>
                  </w:r>
                  <w:r>
                    <w:rPr>
                      <w:spacing w:val="-3"/>
                      <w:sz w:val="20"/>
                    </w:rPr>
                    <w:t> </w:t>
                  </w:r>
                  <w:r>
                    <w:rPr>
                      <w:sz w:val="20"/>
                    </w:rPr>
                    <w:t>la</w:t>
                  </w:r>
                  <w:r>
                    <w:rPr>
                      <w:spacing w:val="-4"/>
                      <w:sz w:val="20"/>
                    </w:rPr>
                    <w:t> </w:t>
                  </w:r>
                  <w:r>
                    <w:rPr>
                      <w:sz w:val="20"/>
                    </w:rPr>
                    <w:t>raccolta</w:t>
                  </w:r>
                  <w:r>
                    <w:rPr>
                      <w:spacing w:val="-4"/>
                      <w:sz w:val="20"/>
                    </w:rPr>
                    <w:t> </w:t>
                  </w:r>
                  <w:r>
                    <w:rPr>
                      <w:sz w:val="20"/>
                    </w:rPr>
                    <w:t>e</w:t>
                  </w:r>
                  <w:r>
                    <w:rPr>
                      <w:spacing w:val="-4"/>
                      <w:sz w:val="20"/>
                    </w:rPr>
                    <w:t> </w:t>
                  </w:r>
                  <w:r>
                    <w:rPr>
                      <w:sz w:val="20"/>
                    </w:rPr>
                    <w:t>i</w:t>
                  </w:r>
                  <w:r>
                    <w:rPr>
                      <w:spacing w:val="-5"/>
                      <w:sz w:val="20"/>
                    </w:rPr>
                    <w:t> </w:t>
                  </w:r>
                  <w:r>
                    <w:rPr>
                      <w:sz w:val="20"/>
                    </w:rPr>
                    <w:t>premi</w:t>
                  </w:r>
                  <w:r>
                    <w:rPr>
                      <w:spacing w:val="-4"/>
                      <w:sz w:val="20"/>
                    </w:rPr>
                    <w:t> </w:t>
                  </w:r>
                  <w:r>
                    <w:rPr>
                      <w:sz w:val="20"/>
                    </w:rPr>
                    <w:t>restituiti</w:t>
                  </w:r>
                  <w:r>
                    <w:rPr>
                      <w:spacing w:val="-5"/>
                      <w:sz w:val="20"/>
                    </w:rPr>
                    <w:t> </w:t>
                  </w:r>
                  <w:r>
                    <w:rPr>
                      <w:sz w:val="20"/>
                    </w:rPr>
                    <w:t>ai</w:t>
                  </w:r>
                  <w:r>
                    <w:rPr>
                      <w:spacing w:val="-4"/>
                      <w:sz w:val="20"/>
                    </w:rPr>
                    <w:t> </w:t>
                  </w:r>
                  <w:r>
                    <w:rPr>
                      <w:sz w:val="20"/>
                    </w:rPr>
                    <w:t>giocatori. Le aliquote sono variabili fra i vari tipi di gioco e anche in questo caso possono essere modificate da interventi legislativi o da ADM;</w:t>
                  </w:r>
                </w:p>
                <w:p>
                  <w:pPr>
                    <w:numPr>
                      <w:ilvl w:val="0"/>
                      <w:numId w:val="188"/>
                    </w:numPr>
                    <w:tabs>
                      <w:tab w:pos="337" w:val="left" w:leader="none"/>
                    </w:tabs>
                    <w:spacing w:before="0"/>
                    <w:ind w:left="20" w:right="27" w:firstLine="0"/>
                    <w:jc w:val="both"/>
                    <w:rPr>
                      <w:sz w:val="20"/>
                    </w:rPr>
                  </w:pPr>
                  <w:r>
                    <w:rPr>
                      <w:sz w:val="20"/>
                    </w:rPr>
                    <w:t>Imposta sugli intrattenimenti (ISI), che si applica ai giochi nei quali non è prevista vincita in denaro (i videogiochi,</w:t>
                  </w:r>
                  <w:r>
                    <w:rPr>
                      <w:spacing w:val="-2"/>
                      <w:sz w:val="20"/>
                    </w:rPr>
                    <w:t> </w:t>
                  </w:r>
                  <w:r>
                    <w:rPr>
                      <w:sz w:val="20"/>
                    </w:rPr>
                    <w:t>i</w:t>
                  </w:r>
                  <w:r>
                    <w:rPr>
                      <w:spacing w:val="-5"/>
                      <w:sz w:val="20"/>
                    </w:rPr>
                    <w:t> </w:t>
                  </w:r>
                  <w:r>
                    <w:rPr>
                      <w:sz w:val="20"/>
                    </w:rPr>
                    <w:t>simulatori,</w:t>
                  </w:r>
                  <w:r>
                    <w:rPr>
                      <w:spacing w:val="-2"/>
                      <w:sz w:val="20"/>
                    </w:rPr>
                    <w:t> </w:t>
                  </w:r>
                  <w:r>
                    <w:rPr>
                      <w:sz w:val="20"/>
                    </w:rPr>
                    <w:t>il</w:t>
                  </w:r>
                  <w:r>
                    <w:rPr>
                      <w:spacing w:val="-5"/>
                      <w:sz w:val="20"/>
                    </w:rPr>
                    <w:t> </w:t>
                  </w:r>
                  <w:r>
                    <w:rPr>
                      <w:sz w:val="20"/>
                    </w:rPr>
                    <w:t>biliardo,</w:t>
                  </w:r>
                  <w:r>
                    <w:rPr>
                      <w:spacing w:val="-2"/>
                      <w:sz w:val="20"/>
                    </w:rPr>
                    <w:t> </w:t>
                  </w:r>
                  <w:r>
                    <w:rPr>
                      <w:sz w:val="20"/>
                    </w:rPr>
                    <w:t>il</w:t>
                  </w:r>
                  <w:r>
                    <w:rPr>
                      <w:spacing w:val="-4"/>
                      <w:sz w:val="20"/>
                    </w:rPr>
                    <w:t> </w:t>
                  </w:r>
                  <w:r>
                    <w:rPr>
                      <w:sz w:val="20"/>
                    </w:rPr>
                    <w:t>calcio</w:t>
                  </w:r>
                  <w:r>
                    <w:rPr>
                      <w:spacing w:val="-3"/>
                      <w:sz w:val="20"/>
                    </w:rPr>
                    <w:t> </w:t>
                  </w:r>
                  <w:r>
                    <w:rPr>
                      <w:sz w:val="20"/>
                    </w:rPr>
                    <w:t>balilla,</w:t>
                  </w:r>
                  <w:r>
                    <w:rPr>
                      <w:spacing w:val="-2"/>
                      <w:sz w:val="20"/>
                    </w:rPr>
                    <w:t> </w:t>
                  </w:r>
                  <w:r>
                    <w:rPr>
                      <w:sz w:val="20"/>
                    </w:rPr>
                    <w:t>ecc.)</w:t>
                  </w:r>
                  <w:r>
                    <w:rPr>
                      <w:spacing w:val="-4"/>
                      <w:sz w:val="20"/>
                    </w:rPr>
                    <w:t> </w:t>
                  </w:r>
                  <w:r>
                    <w:rPr>
                      <w:sz w:val="20"/>
                    </w:rPr>
                    <w:t>come</w:t>
                  </w:r>
                  <w:r>
                    <w:rPr>
                      <w:spacing w:val="-2"/>
                      <w:sz w:val="20"/>
                    </w:rPr>
                    <w:t> </w:t>
                  </w:r>
                  <w:r>
                    <w:rPr>
                      <w:sz w:val="20"/>
                    </w:rPr>
                    <w:t>gli</w:t>
                  </w:r>
                  <w:r>
                    <w:rPr>
                      <w:spacing w:val="-2"/>
                      <w:sz w:val="20"/>
                    </w:rPr>
                    <w:t> </w:t>
                  </w:r>
                  <w:r>
                    <w:rPr>
                      <w:sz w:val="20"/>
                    </w:rPr>
                    <w:t>apparecchi</w:t>
                  </w:r>
                  <w:r>
                    <w:rPr>
                      <w:spacing w:val="-3"/>
                      <w:sz w:val="20"/>
                    </w:rPr>
                    <w:t> </w:t>
                  </w:r>
                  <w:r>
                    <w:rPr>
                      <w:sz w:val="20"/>
                    </w:rPr>
                    <w:t>da</w:t>
                  </w:r>
                  <w:r>
                    <w:rPr>
                      <w:spacing w:val="-4"/>
                      <w:sz w:val="20"/>
                    </w:rPr>
                    <w:t> </w:t>
                  </w:r>
                  <w:r>
                    <w:rPr>
                      <w:sz w:val="20"/>
                    </w:rPr>
                    <w:t>intrattenimento</w:t>
                  </w:r>
                  <w:r>
                    <w:rPr>
                      <w:spacing w:val="-1"/>
                      <w:sz w:val="20"/>
                    </w:rPr>
                    <w:t> </w:t>
                  </w:r>
                  <w:r>
                    <w:rPr>
                      <w:sz w:val="20"/>
                    </w:rPr>
                    <w:t>comma</w:t>
                  </w:r>
                  <w:r>
                    <w:rPr>
                      <w:spacing w:val="-4"/>
                      <w:sz w:val="20"/>
                    </w:rPr>
                    <w:t> </w:t>
                  </w:r>
                  <w:r>
                    <w:rPr>
                      <w:sz w:val="20"/>
                    </w:rPr>
                    <w:t>716.</w:t>
                  </w:r>
                  <w:r>
                    <w:rPr>
                      <w:spacing w:val="-3"/>
                      <w:sz w:val="20"/>
                    </w:rPr>
                    <w:t> </w:t>
                  </w:r>
                  <w:r>
                    <w:rPr>
                      <w:sz w:val="20"/>
                    </w:rPr>
                    <w:t>In genere, in questo caso la base imponibile viene calcolata in modo forfettario, a seconda della tipologia di</w:t>
                  </w:r>
                  <w:r>
                    <w:rPr>
                      <w:spacing w:val="-23"/>
                      <w:sz w:val="20"/>
                    </w:rPr>
                    <w:t> </w:t>
                  </w:r>
                  <w:r>
                    <w:rPr>
                      <w:sz w:val="20"/>
                    </w:rPr>
                    <w:t>gioco;</w:t>
                  </w:r>
                </w:p>
                <w:p>
                  <w:pPr>
                    <w:numPr>
                      <w:ilvl w:val="0"/>
                      <w:numId w:val="188"/>
                    </w:numPr>
                    <w:tabs>
                      <w:tab w:pos="293" w:val="left" w:leader="none"/>
                    </w:tabs>
                    <w:spacing w:before="1"/>
                    <w:ind w:left="292" w:right="0" w:hanging="273"/>
                    <w:jc w:val="both"/>
                    <w:rPr>
                      <w:sz w:val="20"/>
                    </w:rPr>
                  </w:pPr>
                  <w:r>
                    <w:rPr>
                      <w:sz w:val="20"/>
                    </w:rPr>
                    <w:t>Aliquota IVA, che si applica esclusivamente ai giochi per i quali non è prevista vincita in</w:t>
                  </w:r>
                  <w:r>
                    <w:rPr>
                      <w:spacing w:val="-15"/>
                      <w:sz w:val="20"/>
                    </w:rPr>
                    <w:t> </w:t>
                  </w:r>
                  <w:r>
                    <w:rPr>
                      <w:sz w:val="20"/>
                    </w:rPr>
                    <w:t>denaro.</w:t>
                  </w:r>
                </w:p>
                <w:p>
                  <w:pPr>
                    <w:spacing w:before="0"/>
                    <w:ind w:left="20" w:right="21" w:firstLine="0"/>
                    <w:jc w:val="both"/>
                    <w:rPr>
                      <w:sz w:val="20"/>
                    </w:rPr>
                  </w:pPr>
                  <w:r>
                    <w:rPr>
                      <w:sz w:val="20"/>
                    </w:rPr>
                    <w:t>Dal 2012, infine, per alcuni tipologie di gioco è stata introdotta una tassazione ulteriore sulle vincite superiori a 500 euro, la cosiddetta tassa sulla fortuna. Da ottobre 2017 tale prelievo è stato esteso anche ad altre tipologie di gioco: ad oggi risultano tassate, anche se con aliquote diverse, le vincite oltre i 500 euro per i giochi numerici a totalizzatore,</w:t>
                  </w:r>
                  <w:r>
                    <w:rPr>
                      <w:spacing w:val="-8"/>
                      <w:sz w:val="20"/>
                    </w:rPr>
                    <w:t> </w:t>
                  </w:r>
                  <w:r>
                    <w:rPr>
                      <w:sz w:val="20"/>
                    </w:rPr>
                    <w:t>i</w:t>
                  </w:r>
                  <w:r>
                    <w:rPr>
                      <w:spacing w:val="-9"/>
                      <w:sz w:val="20"/>
                    </w:rPr>
                    <w:t> </w:t>
                  </w:r>
                  <w:r>
                    <w:rPr>
                      <w:sz w:val="20"/>
                    </w:rPr>
                    <w:t>giochi</w:t>
                  </w:r>
                  <w:r>
                    <w:rPr>
                      <w:spacing w:val="-11"/>
                      <w:sz w:val="20"/>
                    </w:rPr>
                    <w:t> </w:t>
                  </w:r>
                  <w:r>
                    <w:rPr>
                      <w:sz w:val="20"/>
                    </w:rPr>
                    <w:t>numerici</w:t>
                  </w:r>
                  <w:r>
                    <w:rPr>
                      <w:spacing w:val="-9"/>
                      <w:sz w:val="20"/>
                    </w:rPr>
                    <w:t> </w:t>
                  </w:r>
                  <w:r>
                    <w:rPr>
                      <w:sz w:val="20"/>
                    </w:rPr>
                    <w:t>a</w:t>
                  </w:r>
                  <w:r>
                    <w:rPr>
                      <w:spacing w:val="-9"/>
                      <w:sz w:val="20"/>
                    </w:rPr>
                    <w:t> </w:t>
                  </w:r>
                  <w:r>
                    <w:rPr>
                      <w:sz w:val="20"/>
                    </w:rPr>
                    <w:t>quota</w:t>
                  </w:r>
                  <w:r>
                    <w:rPr>
                      <w:spacing w:val="-10"/>
                      <w:sz w:val="20"/>
                    </w:rPr>
                    <w:t> </w:t>
                  </w:r>
                  <w:r>
                    <w:rPr>
                      <w:sz w:val="20"/>
                    </w:rPr>
                    <w:t>fissa,</w:t>
                  </w:r>
                  <w:r>
                    <w:rPr>
                      <w:spacing w:val="-8"/>
                      <w:sz w:val="20"/>
                    </w:rPr>
                    <w:t> </w:t>
                  </w:r>
                  <w:r>
                    <w:rPr>
                      <w:sz w:val="20"/>
                    </w:rPr>
                    <w:t>le</w:t>
                  </w:r>
                  <w:r>
                    <w:rPr>
                      <w:spacing w:val="-9"/>
                      <w:sz w:val="20"/>
                    </w:rPr>
                    <w:t> </w:t>
                  </w:r>
                  <w:r>
                    <w:rPr>
                      <w:sz w:val="20"/>
                    </w:rPr>
                    <w:t>lotterie</w:t>
                  </w:r>
                  <w:r>
                    <w:rPr>
                      <w:spacing w:val="-9"/>
                      <w:sz w:val="20"/>
                    </w:rPr>
                    <w:t> </w:t>
                  </w:r>
                  <w:r>
                    <w:rPr>
                      <w:sz w:val="20"/>
                    </w:rPr>
                    <w:t>e</w:t>
                  </w:r>
                  <w:r>
                    <w:rPr>
                      <w:spacing w:val="-8"/>
                      <w:sz w:val="20"/>
                    </w:rPr>
                    <w:t> </w:t>
                  </w:r>
                  <w:r>
                    <w:rPr>
                      <w:sz w:val="20"/>
                    </w:rPr>
                    <w:t>i</w:t>
                  </w:r>
                  <w:r>
                    <w:rPr>
                      <w:spacing w:val="-9"/>
                      <w:sz w:val="20"/>
                    </w:rPr>
                    <w:t> </w:t>
                  </w:r>
                  <w:r>
                    <w:rPr>
                      <w:sz w:val="20"/>
                    </w:rPr>
                    <w:t>premi</w:t>
                  </w:r>
                  <w:r>
                    <w:rPr>
                      <w:spacing w:val="-9"/>
                      <w:sz w:val="20"/>
                    </w:rPr>
                    <w:t> </w:t>
                  </w:r>
                  <w:r>
                    <w:rPr>
                      <w:sz w:val="20"/>
                    </w:rPr>
                    <w:t>corrisposti</w:t>
                  </w:r>
                  <w:r>
                    <w:rPr>
                      <w:spacing w:val="-9"/>
                      <w:sz w:val="20"/>
                    </w:rPr>
                    <w:t> </w:t>
                  </w:r>
                  <w:r>
                    <w:rPr>
                      <w:sz w:val="20"/>
                    </w:rPr>
                    <w:t>dalle</w:t>
                  </w:r>
                  <w:r>
                    <w:rPr>
                      <w:spacing w:val="-9"/>
                      <w:sz w:val="20"/>
                    </w:rPr>
                    <w:t> </w:t>
                  </w:r>
                  <w:r>
                    <w:rPr>
                      <w:sz w:val="20"/>
                    </w:rPr>
                    <w:t>VLT17.</w:t>
                  </w:r>
                  <w:r>
                    <w:rPr>
                      <w:spacing w:val="-9"/>
                      <w:sz w:val="20"/>
                    </w:rPr>
                    <w:t> </w:t>
                  </w:r>
                  <w:r>
                    <w:rPr>
                      <w:sz w:val="20"/>
                    </w:rPr>
                    <w:t>Una</w:t>
                  </w:r>
                  <w:r>
                    <w:rPr>
                      <w:spacing w:val="-8"/>
                      <w:sz w:val="20"/>
                    </w:rPr>
                    <w:t> </w:t>
                  </w:r>
                  <w:r>
                    <w:rPr>
                      <w:sz w:val="20"/>
                    </w:rPr>
                    <w:t>sintesi</w:t>
                  </w:r>
                  <w:r>
                    <w:rPr>
                      <w:spacing w:val="-10"/>
                      <w:sz w:val="20"/>
                    </w:rPr>
                    <w:t> </w:t>
                  </w:r>
                  <w:r>
                    <w:rPr>
                      <w:sz w:val="20"/>
                    </w:rPr>
                    <w:t>delle</w:t>
                  </w:r>
                  <w:r>
                    <w:rPr>
                      <w:spacing w:val="-9"/>
                      <w:sz w:val="20"/>
                    </w:rPr>
                    <w:t> </w:t>
                  </w:r>
                  <w:r>
                    <w:rPr>
                      <w:sz w:val="20"/>
                    </w:rPr>
                    <w:t>diverse forme di tassazione è riportata nella tabella</w:t>
                  </w:r>
                  <w:r>
                    <w:rPr>
                      <w:spacing w:val="-6"/>
                      <w:sz w:val="20"/>
                    </w:rPr>
                    <w:t> </w:t>
                  </w:r>
                  <w:r>
                    <w:rPr>
                      <w:sz w:val="20"/>
                    </w:rPr>
                    <w:t>6.</w:t>
                  </w:r>
                </w:p>
                <w:p>
                  <w:pPr>
                    <w:spacing w:before="0"/>
                    <w:ind w:left="20" w:right="17" w:firstLine="0"/>
                    <w:jc w:val="both"/>
                    <w:rPr>
                      <w:sz w:val="20"/>
                    </w:rPr>
                  </w:pPr>
                  <w:r>
                    <w:rPr>
                      <w:sz w:val="20"/>
                    </w:rPr>
                    <w:t>Il</w:t>
                  </w:r>
                  <w:r>
                    <w:rPr>
                      <w:spacing w:val="-7"/>
                      <w:sz w:val="20"/>
                    </w:rPr>
                    <w:t> </w:t>
                  </w:r>
                  <w:r>
                    <w:rPr>
                      <w:sz w:val="20"/>
                    </w:rPr>
                    <w:t>comparto</w:t>
                  </w:r>
                  <w:r>
                    <w:rPr>
                      <w:spacing w:val="-6"/>
                      <w:sz w:val="20"/>
                    </w:rPr>
                    <w:t> </w:t>
                  </w:r>
                  <w:r>
                    <w:rPr>
                      <w:sz w:val="20"/>
                    </w:rPr>
                    <w:t>delle</w:t>
                  </w:r>
                  <w:r>
                    <w:rPr>
                      <w:spacing w:val="-5"/>
                      <w:sz w:val="20"/>
                    </w:rPr>
                    <w:t> </w:t>
                  </w:r>
                  <w:r>
                    <w:rPr>
                      <w:sz w:val="20"/>
                    </w:rPr>
                    <w:t>scommesse</w:t>
                  </w:r>
                  <w:r>
                    <w:rPr>
                      <w:spacing w:val="-6"/>
                      <w:sz w:val="20"/>
                    </w:rPr>
                    <w:t> </w:t>
                  </w:r>
                  <w:r>
                    <w:rPr>
                      <w:sz w:val="20"/>
                    </w:rPr>
                    <w:t>sportive</w:t>
                  </w:r>
                  <w:r>
                    <w:rPr>
                      <w:spacing w:val="-5"/>
                      <w:sz w:val="20"/>
                    </w:rPr>
                    <w:t> </w:t>
                  </w:r>
                  <w:r>
                    <w:rPr>
                      <w:sz w:val="20"/>
                    </w:rPr>
                    <w:t>è</w:t>
                  </w:r>
                  <w:r>
                    <w:rPr>
                      <w:spacing w:val="-6"/>
                      <w:sz w:val="20"/>
                    </w:rPr>
                    <w:t> </w:t>
                  </w:r>
                  <w:r>
                    <w:rPr>
                      <w:sz w:val="20"/>
                    </w:rPr>
                    <w:t>oggi</w:t>
                  </w:r>
                  <w:r>
                    <w:rPr>
                      <w:spacing w:val="-2"/>
                      <w:sz w:val="20"/>
                    </w:rPr>
                    <w:t> </w:t>
                  </w:r>
                  <w:r>
                    <w:rPr>
                      <w:sz w:val="20"/>
                    </w:rPr>
                    <w:t>costituito</w:t>
                  </w:r>
                  <w:r>
                    <w:rPr>
                      <w:spacing w:val="-6"/>
                      <w:sz w:val="20"/>
                    </w:rPr>
                    <w:t> </w:t>
                  </w:r>
                  <w:r>
                    <w:rPr>
                      <w:sz w:val="20"/>
                    </w:rPr>
                    <w:t>prevalentemente</w:t>
                  </w:r>
                  <w:r>
                    <w:rPr>
                      <w:spacing w:val="-7"/>
                      <w:sz w:val="20"/>
                    </w:rPr>
                    <w:t> </w:t>
                  </w:r>
                  <w:r>
                    <w:rPr>
                      <w:sz w:val="20"/>
                    </w:rPr>
                    <w:t>dalle</w:t>
                  </w:r>
                  <w:r>
                    <w:rPr>
                      <w:spacing w:val="-5"/>
                      <w:sz w:val="20"/>
                    </w:rPr>
                    <w:t> </w:t>
                  </w:r>
                  <w:r>
                    <w:rPr>
                      <w:sz w:val="20"/>
                    </w:rPr>
                    <w:t>scommesse</w:t>
                  </w:r>
                  <w:r>
                    <w:rPr>
                      <w:spacing w:val="-6"/>
                      <w:sz w:val="20"/>
                    </w:rPr>
                    <w:t> </w:t>
                  </w:r>
                  <w:r>
                    <w:rPr>
                      <w:sz w:val="20"/>
                    </w:rPr>
                    <w:t>sportive</w:t>
                  </w:r>
                  <w:r>
                    <w:rPr>
                      <w:spacing w:val="-5"/>
                      <w:sz w:val="20"/>
                    </w:rPr>
                    <w:t> </w:t>
                  </w:r>
                  <w:r>
                    <w:rPr>
                      <w:sz w:val="20"/>
                    </w:rPr>
                    <w:t>(93,4</w:t>
                  </w:r>
                  <w:r>
                    <w:rPr>
                      <w:spacing w:val="-6"/>
                      <w:sz w:val="20"/>
                    </w:rPr>
                    <w:t> </w:t>
                  </w:r>
                  <w:r>
                    <w:rPr>
                      <w:sz w:val="20"/>
                    </w:rPr>
                    <w:t>per</w:t>
                  </w:r>
                  <w:r>
                    <w:rPr>
                      <w:spacing w:val="-5"/>
                      <w:sz w:val="20"/>
                    </w:rPr>
                    <w:t> </w:t>
                  </w:r>
                  <w:r>
                    <w:rPr>
                      <w:sz w:val="20"/>
                    </w:rPr>
                    <w:t>cento nel 2016) e solo in piccolissima parte dalle scommesse ippiche, che hanno perso rilevanza soprattutto a causa della riduzione dell’offerta. Fino al 1998 inoltre, le uniche scommesse sportive possibili erano quelle a totalizzatore</w:t>
                  </w:r>
                  <w:r>
                    <w:rPr>
                      <w:spacing w:val="-4"/>
                      <w:sz w:val="20"/>
                    </w:rPr>
                    <w:t> </w:t>
                  </w:r>
                  <w:r>
                    <w:rPr>
                      <w:sz w:val="20"/>
                    </w:rPr>
                    <w:t>come</w:t>
                  </w:r>
                  <w:r>
                    <w:rPr>
                      <w:spacing w:val="-4"/>
                      <w:sz w:val="20"/>
                    </w:rPr>
                    <w:t> </w:t>
                  </w:r>
                  <w:r>
                    <w:rPr>
                      <w:sz w:val="20"/>
                    </w:rPr>
                    <w:t>il</w:t>
                  </w:r>
                  <w:r>
                    <w:rPr>
                      <w:spacing w:val="-5"/>
                      <w:sz w:val="20"/>
                    </w:rPr>
                    <w:t> </w:t>
                  </w:r>
                  <w:r>
                    <w:rPr>
                      <w:sz w:val="20"/>
                    </w:rPr>
                    <w:t>Totocalcio,</w:t>
                  </w:r>
                  <w:r>
                    <w:rPr>
                      <w:spacing w:val="-4"/>
                      <w:sz w:val="20"/>
                    </w:rPr>
                    <w:t> </w:t>
                  </w:r>
                  <w:r>
                    <w:rPr>
                      <w:sz w:val="20"/>
                    </w:rPr>
                    <w:t>il</w:t>
                  </w:r>
                  <w:r>
                    <w:rPr>
                      <w:spacing w:val="-5"/>
                      <w:sz w:val="20"/>
                    </w:rPr>
                    <w:t> </w:t>
                  </w:r>
                  <w:r>
                    <w:rPr>
                      <w:sz w:val="20"/>
                    </w:rPr>
                    <w:t>Totogol</w:t>
                  </w:r>
                  <w:r>
                    <w:rPr>
                      <w:spacing w:val="-5"/>
                      <w:sz w:val="20"/>
                    </w:rPr>
                    <w:t> </w:t>
                  </w:r>
                  <w:r>
                    <w:rPr>
                      <w:sz w:val="20"/>
                    </w:rPr>
                    <w:t>e</w:t>
                  </w:r>
                  <w:r>
                    <w:rPr>
                      <w:spacing w:val="-4"/>
                      <w:sz w:val="20"/>
                    </w:rPr>
                    <w:t> </w:t>
                  </w:r>
                  <w:r>
                    <w:rPr>
                      <w:sz w:val="20"/>
                    </w:rPr>
                    <w:t>il</w:t>
                  </w:r>
                  <w:r>
                    <w:rPr>
                      <w:spacing w:val="-5"/>
                      <w:sz w:val="20"/>
                    </w:rPr>
                    <w:t> </w:t>
                  </w:r>
                  <w:r>
                    <w:rPr>
                      <w:sz w:val="20"/>
                    </w:rPr>
                    <w:t>Totosei.</w:t>
                  </w:r>
                  <w:r>
                    <w:rPr>
                      <w:spacing w:val="-4"/>
                      <w:sz w:val="20"/>
                    </w:rPr>
                    <w:t> </w:t>
                  </w:r>
                  <w:r>
                    <w:rPr>
                      <w:sz w:val="20"/>
                    </w:rPr>
                    <w:t>Successivamente,</w:t>
                  </w:r>
                  <w:r>
                    <w:rPr>
                      <w:spacing w:val="-4"/>
                      <w:sz w:val="20"/>
                    </w:rPr>
                    <w:t> </w:t>
                  </w:r>
                  <w:r>
                    <w:rPr>
                      <w:sz w:val="20"/>
                    </w:rPr>
                    <w:t>oltre</w:t>
                  </w:r>
                  <w:r>
                    <w:rPr>
                      <w:spacing w:val="-4"/>
                      <w:sz w:val="20"/>
                    </w:rPr>
                    <w:t> </w:t>
                  </w:r>
                  <w:r>
                    <w:rPr>
                      <w:sz w:val="20"/>
                    </w:rPr>
                    <w:t>alle</w:t>
                  </w:r>
                  <w:r>
                    <w:rPr>
                      <w:spacing w:val="-4"/>
                      <w:sz w:val="20"/>
                    </w:rPr>
                    <w:t> </w:t>
                  </w:r>
                  <w:r>
                    <w:rPr>
                      <w:sz w:val="20"/>
                    </w:rPr>
                    <w:t>scommesse</w:t>
                  </w:r>
                  <w:r>
                    <w:rPr>
                      <w:spacing w:val="-4"/>
                      <w:sz w:val="20"/>
                    </w:rPr>
                    <w:t> </w:t>
                  </w:r>
                  <w:r>
                    <w:rPr>
                      <w:sz w:val="20"/>
                    </w:rPr>
                    <w:t>a</w:t>
                  </w:r>
                  <w:r>
                    <w:rPr>
                      <w:spacing w:val="-4"/>
                      <w:sz w:val="20"/>
                    </w:rPr>
                    <w:t> </w:t>
                  </w:r>
                  <w:r>
                    <w:rPr>
                      <w:sz w:val="20"/>
                    </w:rPr>
                    <w:t>quota</w:t>
                  </w:r>
                  <w:r>
                    <w:rPr>
                      <w:spacing w:val="-4"/>
                      <w:sz w:val="20"/>
                    </w:rPr>
                    <w:t> </w:t>
                  </w:r>
                  <w:r>
                    <w:rPr>
                      <w:sz w:val="20"/>
                    </w:rPr>
                    <w:t>fissa,</w:t>
                  </w:r>
                  <w:r>
                    <w:rPr>
                      <w:spacing w:val="-4"/>
                      <w:sz w:val="20"/>
                    </w:rPr>
                    <w:t> </w:t>
                  </w:r>
                  <w:r>
                    <w:rPr>
                      <w:sz w:val="20"/>
                    </w:rPr>
                    <w:t>non solo è stata prevista la possibilità di scommettere su eventi sportivi non organizzati dal Coni ma è anche stata introdotta, seguendo l’esempio di alcuni paesi europei, la possibilità di scommettere su eventi non sportivi. La tecnologia ha permesso di incrementare notevolmente il numero di scommesse grazie anche all’opportunità di poter effettuare scommesse online e live, anche dai propri dispositivi e su eventi già iniziati. Nel 2016 il volume di gioco delle scommesse sportive offline si è assestato su valori prossimi ai 4,5 miliardi ai quali si aggiungono oltre 4 miliardi provenienti dalla raccolta</w:t>
                  </w:r>
                  <w:r>
                    <w:rPr>
                      <w:spacing w:val="-4"/>
                      <w:sz w:val="20"/>
                    </w:rPr>
                    <w:t> </w:t>
                  </w:r>
                  <w:r>
                    <w:rPr>
                      <w:sz w:val="20"/>
                    </w:rPr>
                    <w:t>online.</w:t>
                  </w:r>
                </w:p>
                <w:p>
                  <w:pPr>
                    <w:spacing w:before="0"/>
                    <w:ind w:left="20" w:right="26" w:firstLine="0"/>
                    <w:jc w:val="both"/>
                    <w:rPr>
                      <w:sz w:val="20"/>
                    </w:rPr>
                  </w:pPr>
                  <w:r>
                    <w:rPr>
                      <w:sz w:val="20"/>
                    </w:rPr>
                    <w:t>Per quanto riguarda le scommesse ippiche, sia al totalizzatore sia a quota fissa, possono effettuare la raccolta i concessionari</w:t>
                  </w:r>
                  <w:r>
                    <w:rPr>
                      <w:spacing w:val="-6"/>
                      <w:sz w:val="20"/>
                    </w:rPr>
                    <w:t> </w:t>
                  </w:r>
                  <w:r>
                    <w:rPr>
                      <w:sz w:val="20"/>
                    </w:rPr>
                    <w:t>autorizzati</w:t>
                  </w:r>
                  <w:r>
                    <w:rPr>
                      <w:spacing w:val="-5"/>
                      <w:sz w:val="20"/>
                    </w:rPr>
                    <w:t> </w:t>
                  </w:r>
                  <w:r>
                    <w:rPr>
                      <w:sz w:val="20"/>
                    </w:rPr>
                    <w:t>da</w:t>
                  </w:r>
                  <w:r>
                    <w:rPr>
                      <w:spacing w:val="-6"/>
                      <w:sz w:val="20"/>
                    </w:rPr>
                    <w:t> </w:t>
                  </w:r>
                  <w:r>
                    <w:rPr>
                      <w:sz w:val="20"/>
                    </w:rPr>
                    <w:t>ADM</w:t>
                  </w:r>
                  <w:r>
                    <w:rPr>
                      <w:spacing w:val="-4"/>
                      <w:sz w:val="20"/>
                    </w:rPr>
                    <w:t> </w:t>
                  </w:r>
                  <w:r>
                    <w:rPr>
                      <w:sz w:val="20"/>
                    </w:rPr>
                    <w:t>attraverso</w:t>
                  </w:r>
                  <w:r>
                    <w:rPr>
                      <w:spacing w:val="-3"/>
                      <w:sz w:val="20"/>
                    </w:rPr>
                    <w:t> </w:t>
                  </w:r>
                  <w:r>
                    <w:rPr>
                      <w:sz w:val="20"/>
                    </w:rPr>
                    <w:t>le</w:t>
                  </w:r>
                  <w:r>
                    <w:rPr>
                      <w:spacing w:val="-4"/>
                      <w:sz w:val="20"/>
                    </w:rPr>
                    <w:t> </w:t>
                  </w:r>
                  <w:r>
                    <w:rPr>
                      <w:sz w:val="20"/>
                    </w:rPr>
                    <w:t>agenzie</w:t>
                  </w:r>
                  <w:r>
                    <w:rPr>
                      <w:spacing w:val="-6"/>
                      <w:sz w:val="20"/>
                    </w:rPr>
                    <w:t> </w:t>
                  </w:r>
                  <w:r>
                    <w:rPr>
                      <w:sz w:val="20"/>
                    </w:rPr>
                    <w:t>aderenti</w:t>
                  </w:r>
                  <w:r>
                    <w:rPr>
                      <w:spacing w:val="-5"/>
                      <w:sz w:val="20"/>
                    </w:rPr>
                    <w:t> </w:t>
                  </w:r>
                  <w:r>
                    <w:rPr>
                      <w:sz w:val="20"/>
                    </w:rPr>
                    <w:t>alle</w:t>
                  </w:r>
                  <w:r>
                    <w:rPr>
                      <w:spacing w:val="-4"/>
                      <w:sz w:val="20"/>
                    </w:rPr>
                    <w:t> </w:t>
                  </w:r>
                  <w:r>
                    <w:rPr>
                      <w:sz w:val="20"/>
                    </w:rPr>
                    <w:t>rispettive</w:t>
                  </w:r>
                  <w:r>
                    <w:rPr>
                      <w:spacing w:val="-5"/>
                      <w:sz w:val="20"/>
                    </w:rPr>
                    <w:t> </w:t>
                  </w:r>
                  <w:r>
                    <w:rPr>
                      <w:sz w:val="20"/>
                    </w:rPr>
                    <w:t>reti</w:t>
                  </w:r>
                  <w:r>
                    <w:rPr>
                      <w:spacing w:val="-7"/>
                      <w:sz w:val="20"/>
                    </w:rPr>
                    <w:t> </w:t>
                  </w:r>
                  <w:r>
                    <w:rPr>
                      <w:sz w:val="20"/>
                    </w:rPr>
                    <w:t>distributive.</w:t>
                  </w:r>
                  <w:r>
                    <w:rPr>
                      <w:spacing w:val="-4"/>
                      <w:sz w:val="20"/>
                    </w:rPr>
                    <w:t> </w:t>
                  </w:r>
                  <w:r>
                    <w:rPr>
                      <w:sz w:val="20"/>
                    </w:rPr>
                    <w:t>La</w:t>
                  </w:r>
                  <w:r>
                    <w:rPr>
                      <w:spacing w:val="-6"/>
                      <w:sz w:val="20"/>
                    </w:rPr>
                    <w:t> </w:t>
                  </w:r>
                  <w:r>
                    <w:rPr>
                      <w:sz w:val="20"/>
                    </w:rPr>
                    <w:t>raccolta</w:t>
                  </w:r>
                  <w:r>
                    <w:rPr>
                      <w:spacing w:val="-4"/>
                      <w:sz w:val="20"/>
                    </w:rPr>
                    <w:t> </w:t>
                  </w:r>
                  <w:r>
                    <w:rPr>
                      <w:sz w:val="20"/>
                    </w:rPr>
                    <w:t>è</w:t>
                  </w:r>
                  <w:r>
                    <w:rPr>
                      <w:spacing w:val="-6"/>
                      <w:sz w:val="20"/>
                    </w:rPr>
                    <w:t> </w:t>
                  </w:r>
                  <w:r>
                    <w:rPr>
                      <w:sz w:val="20"/>
                    </w:rPr>
                    <w:t>però anche permessa all’interno degli ippodromi presso gli appositi sportelli e i picchetti degli allibratori. Le altre scommesse sportive possono invece essere raccolte esclusivamente dai concessionari presso le ricevitorie</w:t>
                  </w:r>
                  <w:r>
                    <w:rPr>
                      <w:spacing w:val="-33"/>
                      <w:sz w:val="20"/>
                    </w:rPr>
                    <w:t> </w:t>
                  </w:r>
                  <w:r>
                    <w:rPr>
                      <w:sz w:val="20"/>
                    </w:rPr>
                    <w:t>facenti parte della loro rete distributiva (DL 4 luglio 2006 n.</w:t>
                  </w:r>
                  <w:r>
                    <w:rPr>
                      <w:spacing w:val="2"/>
                      <w:sz w:val="20"/>
                    </w:rPr>
                    <w:t> </w:t>
                  </w:r>
                  <w:r>
                    <w:rPr>
                      <w:sz w:val="20"/>
                    </w:rPr>
                    <w:t>223).</w:t>
                  </w:r>
                </w:p>
                <w:p>
                  <w:pPr>
                    <w:spacing w:before="0"/>
                    <w:ind w:left="20" w:right="19" w:firstLine="0"/>
                    <w:jc w:val="both"/>
                    <w:rPr>
                      <w:sz w:val="20"/>
                    </w:rPr>
                  </w:pPr>
                  <w:r>
                    <w:rPr>
                      <w:sz w:val="20"/>
                    </w:rPr>
                    <w:t>Nel 2016, le scommesse sportive e ippiche a quota fissa sono state oggetto di una importante innovazione fiscale (per effetto dell’art. 1, comma 945, della L. 28 dicembre 2015, n. 208, a decorrere dal 1º gennaio 2016, sulle scommesse</w:t>
                  </w:r>
                  <w:r>
                    <w:rPr>
                      <w:spacing w:val="-4"/>
                      <w:sz w:val="20"/>
                    </w:rPr>
                    <w:t> </w:t>
                  </w:r>
                  <w:r>
                    <w:rPr>
                      <w:sz w:val="20"/>
                    </w:rPr>
                    <w:t>a</w:t>
                  </w:r>
                  <w:r>
                    <w:rPr>
                      <w:spacing w:val="-3"/>
                      <w:sz w:val="20"/>
                    </w:rPr>
                    <w:t> </w:t>
                  </w:r>
                  <w:r>
                    <w:rPr>
                      <w:sz w:val="20"/>
                    </w:rPr>
                    <w:t>quota</w:t>
                  </w:r>
                  <w:r>
                    <w:rPr>
                      <w:spacing w:val="-3"/>
                      <w:sz w:val="20"/>
                    </w:rPr>
                    <w:t> </w:t>
                  </w:r>
                  <w:r>
                    <w:rPr>
                      <w:sz w:val="20"/>
                    </w:rPr>
                    <w:t>fissa,</w:t>
                  </w:r>
                  <w:r>
                    <w:rPr>
                      <w:spacing w:val="-4"/>
                      <w:sz w:val="20"/>
                    </w:rPr>
                    <w:t> </w:t>
                  </w:r>
                  <w:r>
                    <w:rPr>
                      <w:sz w:val="20"/>
                    </w:rPr>
                    <w:t>escluse</w:t>
                  </w:r>
                  <w:r>
                    <w:rPr>
                      <w:spacing w:val="-3"/>
                      <w:sz w:val="20"/>
                    </w:rPr>
                    <w:t> </w:t>
                  </w:r>
                  <w:r>
                    <w:rPr>
                      <w:sz w:val="20"/>
                    </w:rPr>
                    <w:t>le</w:t>
                  </w:r>
                  <w:r>
                    <w:rPr>
                      <w:spacing w:val="-3"/>
                      <w:sz w:val="20"/>
                    </w:rPr>
                    <w:t> </w:t>
                  </w:r>
                  <w:r>
                    <w:rPr>
                      <w:sz w:val="20"/>
                    </w:rPr>
                    <w:t>scommesse</w:t>
                  </w:r>
                  <w:r>
                    <w:rPr>
                      <w:spacing w:val="-4"/>
                      <w:sz w:val="20"/>
                    </w:rPr>
                    <w:t> </w:t>
                  </w:r>
                  <w:r>
                    <w:rPr>
                      <w:sz w:val="20"/>
                    </w:rPr>
                    <w:t>ippiche,</w:t>
                  </w:r>
                  <w:r>
                    <w:rPr>
                      <w:spacing w:val="-3"/>
                      <w:sz w:val="20"/>
                    </w:rPr>
                    <w:t> </w:t>
                  </w:r>
                  <w:r>
                    <w:rPr>
                      <w:sz w:val="20"/>
                    </w:rPr>
                    <w:t>l’imposta</w:t>
                  </w:r>
                  <w:r>
                    <w:rPr>
                      <w:spacing w:val="-3"/>
                      <w:sz w:val="20"/>
                    </w:rPr>
                    <w:t> </w:t>
                  </w:r>
                  <w:r>
                    <w:rPr>
                      <w:sz w:val="20"/>
                    </w:rPr>
                    <w:t>unica</w:t>
                  </w:r>
                  <w:r>
                    <w:rPr>
                      <w:spacing w:val="-4"/>
                      <w:sz w:val="20"/>
                    </w:rPr>
                    <w:t> </w:t>
                  </w:r>
                  <w:r>
                    <w:rPr>
                      <w:sz w:val="20"/>
                    </w:rPr>
                    <w:t>si</w:t>
                  </w:r>
                  <w:r>
                    <w:rPr>
                      <w:spacing w:val="-4"/>
                      <w:sz w:val="20"/>
                    </w:rPr>
                    <w:t> </w:t>
                  </w:r>
                  <w:r>
                    <w:rPr>
                      <w:sz w:val="20"/>
                    </w:rPr>
                    <w:t>applica</w:t>
                  </w:r>
                  <w:r>
                    <w:rPr>
                      <w:spacing w:val="-3"/>
                      <w:sz w:val="20"/>
                    </w:rPr>
                    <w:t> </w:t>
                  </w:r>
                  <w:r>
                    <w:rPr>
                      <w:sz w:val="20"/>
                    </w:rPr>
                    <w:t>sul</w:t>
                  </w:r>
                  <w:r>
                    <w:rPr>
                      <w:spacing w:val="-4"/>
                      <w:sz w:val="20"/>
                    </w:rPr>
                    <w:t> </w:t>
                  </w:r>
                  <w:r>
                    <w:rPr>
                      <w:sz w:val="20"/>
                    </w:rPr>
                    <w:t>cosiddetto</w:t>
                  </w:r>
                  <w:r>
                    <w:rPr>
                      <w:spacing w:val="-3"/>
                      <w:sz w:val="20"/>
                    </w:rPr>
                    <w:t> </w:t>
                  </w:r>
                  <w:r>
                    <w:rPr>
                      <w:sz w:val="20"/>
                    </w:rPr>
                    <w:t>“margine”,</w:t>
                  </w:r>
                  <w:r>
                    <w:rPr>
                      <w:spacing w:val="-3"/>
                      <w:sz w:val="20"/>
                    </w:rPr>
                    <w:t> </w:t>
                  </w:r>
                  <w:r>
                    <w:rPr>
                      <w:sz w:val="20"/>
                    </w:rPr>
                    <w:t>cioè la differenza tra le somme giocate e le vincite corrisposte). In particolare, le scommesse sportive sono passate a un sistema di tassazione sul margine lordo, definito come differenza fra la raccolta e le vincite dei giocatori, con un’aliquota del 18 per cento per la rete fisica e del 22 per cento per la rete telematica. Per le scommesse ippiche il cambio di regime è previsto dal 2018 con aliquote del 33 per cento sulla </w:t>
                  </w:r>
                  <w:r>
                    <w:rPr>
                      <w:spacing w:val="2"/>
                      <w:sz w:val="20"/>
                    </w:rPr>
                    <w:t>rete </w:t>
                  </w:r>
                  <w:r>
                    <w:rPr>
                      <w:sz w:val="20"/>
                    </w:rPr>
                    <w:t>fisica e del 37 per cento sulla rete telematica. La ragione di questa differenziazione di aliquote risiede nel fatto che le ricevitorie on line sopportano costi operativi di gestione molto più bassi rispetto alle ricevitorie fisiche. Da un punto di vista economico il passaggio dal sistema di tassazione sulla raccolta a uno sul margine lordo equivale a una trasformazione dell’imposta che si sposterebbe dalla quantità al</w:t>
                  </w:r>
                  <w:r>
                    <w:rPr>
                      <w:spacing w:val="-4"/>
                      <w:sz w:val="20"/>
                    </w:rPr>
                    <w:t> </w:t>
                  </w:r>
                  <w:r>
                    <w:rPr>
                      <w:sz w:val="20"/>
                    </w:rPr>
                    <w:t>prezzo.</w:t>
                  </w:r>
                </w:p>
                <w:p>
                  <w:pPr>
                    <w:spacing w:before="0"/>
                    <w:ind w:left="20" w:right="0" w:firstLine="0"/>
                    <w:jc w:val="left"/>
                    <w:rPr>
                      <w:sz w:val="20"/>
                    </w:rPr>
                  </w:pPr>
                  <w:r>
                    <w:rPr>
                      <w:sz w:val="20"/>
                    </w:rPr>
                    <w:t>Attualmente, sulle scommesse a quota fissa l’imposta si applica con l’aliquota del 20 per cento, se la raccolta avviene</w:t>
                  </w:r>
                  <w:r>
                    <w:rPr>
                      <w:spacing w:val="-9"/>
                      <w:sz w:val="20"/>
                    </w:rPr>
                    <w:t> </w:t>
                  </w:r>
                  <w:r>
                    <w:rPr>
                      <w:sz w:val="20"/>
                    </w:rPr>
                    <w:t>su</w:t>
                  </w:r>
                  <w:r>
                    <w:rPr>
                      <w:spacing w:val="-8"/>
                      <w:sz w:val="20"/>
                    </w:rPr>
                    <w:t> </w:t>
                  </w:r>
                  <w:r>
                    <w:rPr>
                      <w:sz w:val="20"/>
                    </w:rPr>
                    <w:t>rete</w:t>
                  </w:r>
                  <w:r>
                    <w:rPr>
                      <w:spacing w:val="-9"/>
                      <w:sz w:val="20"/>
                    </w:rPr>
                    <w:t> </w:t>
                  </w:r>
                  <w:r>
                    <w:rPr>
                      <w:sz w:val="20"/>
                    </w:rPr>
                    <w:t>fisica,</w:t>
                  </w:r>
                  <w:r>
                    <w:rPr>
                      <w:spacing w:val="-7"/>
                      <w:sz w:val="20"/>
                    </w:rPr>
                    <w:t> </w:t>
                  </w:r>
                  <w:r>
                    <w:rPr>
                      <w:sz w:val="20"/>
                    </w:rPr>
                    <w:t>e</w:t>
                  </w:r>
                  <w:r>
                    <w:rPr>
                      <w:spacing w:val="-9"/>
                      <w:sz w:val="20"/>
                    </w:rPr>
                    <w:t> </w:t>
                  </w:r>
                  <w:r>
                    <w:rPr>
                      <w:sz w:val="20"/>
                    </w:rPr>
                    <w:t>del</w:t>
                  </w:r>
                  <w:r>
                    <w:rPr>
                      <w:spacing w:val="-11"/>
                      <w:sz w:val="20"/>
                    </w:rPr>
                    <w:t> </w:t>
                  </w:r>
                  <w:r>
                    <w:rPr>
                      <w:sz w:val="20"/>
                    </w:rPr>
                    <w:t>24</w:t>
                  </w:r>
                  <w:r>
                    <w:rPr>
                      <w:spacing w:val="-10"/>
                      <w:sz w:val="20"/>
                    </w:rPr>
                    <w:t> </w:t>
                  </w:r>
                  <w:r>
                    <w:rPr>
                      <w:sz w:val="20"/>
                    </w:rPr>
                    <w:t>per</w:t>
                  </w:r>
                  <w:r>
                    <w:rPr>
                      <w:spacing w:val="-8"/>
                      <w:sz w:val="20"/>
                    </w:rPr>
                    <w:t> </w:t>
                  </w:r>
                  <w:r>
                    <w:rPr>
                      <w:sz w:val="20"/>
                    </w:rPr>
                    <w:t>cento,</w:t>
                  </w:r>
                  <w:r>
                    <w:rPr>
                      <w:spacing w:val="-9"/>
                      <w:sz w:val="20"/>
                    </w:rPr>
                    <w:t> </w:t>
                  </w:r>
                  <w:r>
                    <w:rPr>
                      <w:sz w:val="20"/>
                    </w:rPr>
                    <w:t>se</w:t>
                  </w:r>
                  <w:r>
                    <w:rPr>
                      <w:spacing w:val="-8"/>
                      <w:sz w:val="20"/>
                    </w:rPr>
                    <w:t> </w:t>
                  </w:r>
                  <w:r>
                    <w:rPr>
                      <w:sz w:val="20"/>
                    </w:rPr>
                    <w:t>la</w:t>
                  </w:r>
                  <w:r>
                    <w:rPr>
                      <w:spacing w:val="-9"/>
                      <w:sz w:val="20"/>
                    </w:rPr>
                    <w:t> </w:t>
                  </w:r>
                  <w:r>
                    <w:rPr>
                      <w:sz w:val="20"/>
                    </w:rPr>
                    <w:t>raccolta</w:t>
                  </w:r>
                  <w:r>
                    <w:rPr>
                      <w:spacing w:val="-9"/>
                      <w:sz w:val="20"/>
                    </w:rPr>
                    <w:t> </w:t>
                  </w:r>
                  <w:r>
                    <w:rPr>
                      <w:sz w:val="20"/>
                    </w:rPr>
                    <w:t>avviene</w:t>
                  </w:r>
                  <w:r>
                    <w:rPr>
                      <w:spacing w:val="-8"/>
                      <w:sz w:val="20"/>
                    </w:rPr>
                    <w:t> </w:t>
                  </w:r>
                  <w:r>
                    <w:rPr>
                      <w:sz w:val="20"/>
                    </w:rPr>
                    <w:t>a</w:t>
                  </w:r>
                  <w:r>
                    <w:rPr>
                      <w:spacing w:val="-9"/>
                      <w:sz w:val="20"/>
                    </w:rPr>
                    <w:t> </w:t>
                  </w:r>
                  <w:r>
                    <w:rPr>
                      <w:sz w:val="20"/>
                    </w:rPr>
                    <w:t>distanza,</w:t>
                  </w:r>
                  <w:r>
                    <w:rPr>
                      <w:spacing w:val="-9"/>
                      <w:sz w:val="20"/>
                    </w:rPr>
                    <w:t> </w:t>
                  </w:r>
                  <w:r>
                    <w:rPr>
                      <w:sz w:val="20"/>
                    </w:rPr>
                    <w:t>così</w:t>
                  </w:r>
                  <w:r>
                    <w:rPr>
                      <w:spacing w:val="-8"/>
                      <w:sz w:val="20"/>
                    </w:rPr>
                    <w:t> </w:t>
                  </w:r>
                  <w:r>
                    <w:rPr>
                      <w:sz w:val="20"/>
                    </w:rPr>
                    <w:t>aumentata</w:t>
                  </w:r>
                  <w:r>
                    <w:rPr>
                      <w:spacing w:val="-9"/>
                      <w:sz w:val="20"/>
                    </w:rPr>
                    <w:t> </w:t>
                  </w:r>
                  <w:r>
                    <w:rPr>
                      <w:sz w:val="20"/>
                    </w:rPr>
                    <w:t>dall’art.</w:t>
                  </w:r>
                  <w:r>
                    <w:rPr>
                      <w:spacing w:val="-9"/>
                      <w:sz w:val="20"/>
                    </w:rPr>
                    <w:t> </w:t>
                  </w:r>
                  <w:r>
                    <w:rPr>
                      <w:sz w:val="20"/>
                    </w:rPr>
                    <w:t>1,</w:t>
                  </w:r>
                  <w:r>
                    <w:rPr>
                      <w:spacing w:val="-8"/>
                      <w:sz w:val="20"/>
                    </w:rPr>
                    <w:t> </w:t>
                  </w:r>
                  <w:r>
                    <w:rPr>
                      <w:sz w:val="20"/>
                    </w:rPr>
                    <w:t>comma</w:t>
                  </w:r>
                  <w:r>
                    <w:rPr>
                      <w:spacing w:val="-9"/>
                      <w:sz w:val="20"/>
                    </w:rPr>
                    <w:t> </w:t>
                  </w:r>
                  <w:r>
                    <w:rPr>
                      <w:sz w:val="20"/>
                    </w:rPr>
                    <w:t>1052, della legge 30 dicembre 2018, n. 145 (mentre sulle scommesse su eventi virtuali l’aliquota è del 22 per cento). Come esemplificato dall’Agenzia delle dogane e dei Monopoli, considerato che per una raccolta di 100 euro la vincita sulle scommesse è di circa 82 euro con un margine di circa 18 euro, emerge che un aumento di 1 euro su una</w:t>
                  </w:r>
                  <w:r>
                    <w:rPr>
                      <w:spacing w:val="-6"/>
                      <w:sz w:val="20"/>
                    </w:rPr>
                    <w:t> </w:t>
                  </w:r>
                  <w:r>
                    <w:rPr>
                      <w:sz w:val="20"/>
                    </w:rPr>
                    <w:t>raccolta</w:t>
                  </w:r>
                  <w:r>
                    <w:rPr>
                      <w:spacing w:val="-7"/>
                      <w:sz w:val="20"/>
                    </w:rPr>
                    <w:t> </w:t>
                  </w:r>
                  <w:r>
                    <w:rPr>
                      <w:sz w:val="20"/>
                    </w:rPr>
                    <w:t>di</w:t>
                  </w:r>
                  <w:r>
                    <w:rPr>
                      <w:spacing w:val="-4"/>
                      <w:sz w:val="20"/>
                    </w:rPr>
                    <w:t> </w:t>
                  </w:r>
                  <w:r>
                    <w:rPr>
                      <w:sz w:val="20"/>
                    </w:rPr>
                    <w:t>100</w:t>
                  </w:r>
                  <w:r>
                    <w:rPr>
                      <w:spacing w:val="-6"/>
                      <w:sz w:val="20"/>
                    </w:rPr>
                    <w:t> </w:t>
                  </w:r>
                  <w:r>
                    <w:rPr>
                      <w:sz w:val="20"/>
                    </w:rPr>
                    <w:t>euro</w:t>
                  </w:r>
                  <w:r>
                    <w:rPr>
                      <w:spacing w:val="-3"/>
                      <w:sz w:val="20"/>
                    </w:rPr>
                    <w:t> </w:t>
                  </w:r>
                  <w:r>
                    <w:rPr>
                      <w:sz w:val="20"/>
                    </w:rPr>
                    <w:t>si</w:t>
                  </w:r>
                  <w:r>
                    <w:rPr>
                      <w:spacing w:val="-4"/>
                      <w:sz w:val="20"/>
                    </w:rPr>
                    <w:t> </w:t>
                  </w:r>
                  <w:r>
                    <w:rPr>
                      <w:sz w:val="20"/>
                    </w:rPr>
                    <w:t>trasla</w:t>
                  </w:r>
                  <w:r>
                    <w:rPr>
                      <w:spacing w:val="-4"/>
                      <w:sz w:val="20"/>
                    </w:rPr>
                    <w:t> </w:t>
                  </w:r>
                  <w:r>
                    <w:rPr>
                      <w:sz w:val="20"/>
                    </w:rPr>
                    <w:t>parimenti</w:t>
                  </w:r>
                  <w:r>
                    <w:rPr>
                      <w:spacing w:val="-6"/>
                      <w:sz w:val="20"/>
                    </w:rPr>
                    <w:t> </w:t>
                  </w:r>
                  <w:r>
                    <w:rPr>
                      <w:sz w:val="20"/>
                    </w:rPr>
                    <w:t>sul</w:t>
                  </w:r>
                  <w:r>
                    <w:rPr>
                      <w:spacing w:val="-5"/>
                      <w:sz w:val="20"/>
                    </w:rPr>
                    <w:t> </w:t>
                  </w:r>
                  <w:r>
                    <w:rPr>
                      <w:sz w:val="20"/>
                    </w:rPr>
                    <w:t>prelievo</w:t>
                  </w:r>
                  <w:r>
                    <w:rPr>
                      <w:spacing w:val="-6"/>
                      <w:sz w:val="20"/>
                    </w:rPr>
                    <w:t> </w:t>
                  </w:r>
                  <w:r>
                    <w:rPr>
                      <w:sz w:val="20"/>
                    </w:rPr>
                    <w:t>applicato</w:t>
                  </w:r>
                  <w:r>
                    <w:rPr>
                      <w:spacing w:val="-3"/>
                      <w:sz w:val="20"/>
                    </w:rPr>
                    <w:t> </w:t>
                  </w:r>
                  <w:r>
                    <w:rPr>
                      <w:sz w:val="20"/>
                    </w:rPr>
                    <w:t>al</w:t>
                  </w:r>
                  <w:r>
                    <w:rPr>
                      <w:spacing w:val="-7"/>
                      <w:sz w:val="20"/>
                    </w:rPr>
                    <w:t> </w:t>
                  </w:r>
                  <w:r>
                    <w:rPr>
                      <w:sz w:val="20"/>
                    </w:rPr>
                    <w:t>margine</w:t>
                  </w:r>
                  <w:r>
                    <w:rPr>
                      <w:spacing w:val="-5"/>
                      <w:sz w:val="20"/>
                    </w:rPr>
                    <w:t> </w:t>
                  </w:r>
                  <w:r>
                    <w:rPr>
                      <w:sz w:val="20"/>
                    </w:rPr>
                    <w:t>portandolo</w:t>
                  </w:r>
                  <w:r>
                    <w:rPr>
                      <w:spacing w:val="-6"/>
                      <w:sz w:val="20"/>
                    </w:rPr>
                    <w:t> </w:t>
                  </w:r>
                  <w:r>
                    <w:rPr>
                      <w:sz w:val="20"/>
                    </w:rPr>
                    <w:t>da</w:t>
                  </w:r>
                  <w:r>
                    <w:rPr>
                      <w:spacing w:val="-6"/>
                      <w:sz w:val="20"/>
                    </w:rPr>
                    <w:t> </w:t>
                  </w:r>
                  <w:r>
                    <w:rPr>
                      <w:sz w:val="20"/>
                    </w:rPr>
                    <w:t>3,6</w:t>
                  </w:r>
                  <w:r>
                    <w:rPr>
                      <w:spacing w:val="-2"/>
                      <w:sz w:val="20"/>
                    </w:rPr>
                    <w:t> </w:t>
                  </w:r>
                  <w:r>
                    <w:rPr>
                      <w:sz w:val="20"/>
                    </w:rPr>
                    <w:t>euro</w:t>
                  </w:r>
                  <w:r>
                    <w:rPr>
                      <w:spacing w:val="-6"/>
                      <w:sz w:val="20"/>
                    </w:rPr>
                    <w:t> </w:t>
                  </w:r>
                  <w:r>
                    <w:rPr>
                      <w:sz w:val="20"/>
                    </w:rPr>
                    <w:t>a</w:t>
                  </w:r>
                  <w:r>
                    <w:rPr>
                      <w:spacing w:val="-6"/>
                      <w:sz w:val="20"/>
                    </w:rPr>
                    <w:t> </w:t>
                  </w:r>
                  <w:r>
                    <w:rPr>
                      <w:sz w:val="20"/>
                    </w:rPr>
                    <w:t>4,6</w:t>
                  </w:r>
                  <w:r>
                    <w:rPr>
                      <w:spacing w:val="-2"/>
                      <w:sz w:val="20"/>
                    </w:rPr>
                    <w:t> </w:t>
                  </w:r>
                  <w:r>
                    <w:rPr>
                      <w:sz w:val="20"/>
                    </w:rPr>
                    <w:t>euro</w:t>
                  </w:r>
                  <w:r>
                    <w:rPr>
                      <w:spacing w:val="-6"/>
                      <w:sz w:val="20"/>
                    </w:rPr>
                    <w:t> </w:t>
                  </w:r>
                  <w:r>
                    <w:rPr>
                      <w:sz w:val="20"/>
                    </w:rPr>
                    <w:t>per il gioco fisico. L’ultimo aumento previsto nella legge di bilancio 2018 è stato – proseguendo nel nostro</w:t>
                  </w:r>
                  <w:r>
                    <w:rPr>
                      <w:spacing w:val="40"/>
                      <w:sz w:val="20"/>
                    </w:rPr>
                    <w:t> </w:t>
                  </w:r>
                  <w:r>
                    <w:rPr>
                      <w:sz w:val="20"/>
                    </w:rPr>
                    <w:t>esempio</w:t>
                  </w:r>
                </w:p>
                <w:p>
                  <w:pPr>
                    <w:spacing w:before="1"/>
                    <w:ind w:left="20" w:right="22" w:firstLine="0"/>
                    <w:jc w:val="both"/>
                    <w:rPr>
                      <w:sz w:val="20"/>
                    </w:rPr>
                  </w:pPr>
                  <w:r>
                    <w:rPr>
                      <w:sz w:val="20"/>
                    </w:rPr>
                    <w:t>– di 2 euro sul margine, equivalente a circa 0,35 euro sulla raccolta; ed in tale periodo si rammenta non vi era la crisi</w:t>
                  </w:r>
                  <w:r>
                    <w:rPr>
                      <w:spacing w:val="-7"/>
                      <w:sz w:val="20"/>
                    </w:rPr>
                    <w:t> </w:t>
                  </w:r>
                  <w:r>
                    <w:rPr>
                      <w:sz w:val="20"/>
                    </w:rPr>
                    <w:t>finanziaria</w:t>
                  </w:r>
                  <w:r>
                    <w:rPr>
                      <w:spacing w:val="-7"/>
                      <w:sz w:val="20"/>
                    </w:rPr>
                    <w:t> </w:t>
                  </w:r>
                  <w:r>
                    <w:rPr>
                      <w:sz w:val="20"/>
                    </w:rPr>
                    <w:t>in</w:t>
                  </w:r>
                  <w:r>
                    <w:rPr>
                      <w:spacing w:val="-6"/>
                      <w:sz w:val="20"/>
                    </w:rPr>
                    <w:t> </w:t>
                  </w:r>
                  <w:r>
                    <w:rPr>
                      <w:sz w:val="20"/>
                    </w:rPr>
                    <w:t>corso</w:t>
                  </w:r>
                  <w:r>
                    <w:rPr>
                      <w:spacing w:val="-6"/>
                      <w:sz w:val="20"/>
                    </w:rPr>
                    <w:t> </w:t>
                  </w:r>
                  <w:r>
                    <w:rPr>
                      <w:sz w:val="20"/>
                    </w:rPr>
                    <w:t>e</w:t>
                  </w:r>
                  <w:r>
                    <w:rPr>
                      <w:spacing w:val="-6"/>
                      <w:sz w:val="20"/>
                    </w:rPr>
                    <w:t> </w:t>
                  </w:r>
                  <w:r>
                    <w:rPr>
                      <w:sz w:val="20"/>
                    </w:rPr>
                    <w:t>la</w:t>
                  </w:r>
                  <w:r>
                    <w:rPr>
                      <w:spacing w:val="-6"/>
                      <w:sz w:val="20"/>
                    </w:rPr>
                    <w:t> </w:t>
                  </w:r>
                  <w:r>
                    <w:rPr>
                      <w:sz w:val="20"/>
                    </w:rPr>
                    <w:t>sospensione</w:t>
                  </w:r>
                  <w:r>
                    <w:rPr>
                      <w:spacing w:val="-6"/>
                      <w:sz w:val="20"/>
                    </w:rPr>
                    <w:t> </w:t>
                  </w:r>
                  <w:r>
                    <w:rPr>
                      <w:sz w:val="20"/>
                    </w:rPr>
                    <w:t>del</w:t>
                  </w:r>
                  <w:r>
                    <w:rPr>
                      <w:spacing w:val="-7"/>
                      <w:sz w:val="20"/>
                    </w:rPr>
                    <w:t> </w:t>
                  </w:r>
                  <w:r>
                    <w:rPr>
                      <w:sz w:val="20"/>
                    </w:rPr>
                    <w:t>gioco.</w:t>
                  </w:r>
                  <w:r>
                    <w:rPr>
                      <w:spacing w:val="-6"/>
                      <w:sz w:val="20"/>
                    </w:rPr>
                    <w:t> </w:t>
                  </w:r>
                  <w:r>
                    <w:rPr>
                      <w:sz w:val="20"/>
                    </w:rPr>
                    <w:t>Analoghe</w:t>
                  </w:r>
                  <w:r>
                    <w:rPr>
                      <w:spacing w:val="-6"/>
                      <w:sz w:val="20"/>
                    </w:rPr>
                    <w:t> </w:t>
                  </w:r>
                  <w:r>
                    <w:rPr>
                      <w:sz w:val="20"/>
                    </w:rPr>
                    <w:t>considerazioni</w:t>
                  </w:r>
                  <w:r>
                    <w:rPr>
                      <w:spacing w:val="-7"/>
                      <w:sz w:val="20"/>
                    </w:rPr>
                    <w:t> </w:t>
                  </w:r>
                  <w:r>
                    <w:rPr>
                      <w:sz w:val="20"/>
                    </w:rPr>
                    <w:t>per</w:t>
                  </w:r>
                  <w:r>
                    <w:rPr>
                      <w:spacing w:val="-5"/>
                      <w:sz w:val="20"/>
                    </w:rPr>
                    <w:t> </w:t>
                  </w:r>
                  <w:r>
                    <w:rPr>
                      <w:sz w:val="20"/>
                    </w:rPr>
                    <w:t>scommesse</w:t>
                  </w:r>
                  <w:r>
                    <w:rPr>
                      <w:spacing w:val="-6"/>
                      <w:sz w:val="20"/>
                    </w:rPr>
                    <w:t> </w:t>
                  </w:r>
                  <w:r>
                    <w:rPr>
                      <w:sz w:val="20"/>
                    </w:rPr>
                    <w:t>a</w:t>
                  </w:r>
                  <w:r>
                    <w:rPr>
                      <w:spacing w:val="-6"/>
                      <w:sz w:val="20"/>
                    </w:rPr>
                    <w:t> </w:t>
                  </w:r>
                  <w:r>
                    <w:rPr>
                      <w:sz w:val="20"/>
                    </w:rPr>
                    <w:t>distanza</w:t>
                  </w:r>
                  <w:r>
                    <w:rPr>
                      <w:spacing w:val="-6"/>
                      <w:sz w:val="20"/>
                    </w:rPr>
                    <w:t> </w:t>
                  </w:r>
                  <w:r>
                    <w:rPr>
                      <w:sz w:val="20"/>
                    </w:rPr>
                    <w:t>e</w:t>
                  </w:r>
                  <w:r>
                    <w:rPr>
                      <w:spacing w:val="-6"/>
                      <w:sz w:val="20"/>
                    </w:rPr>
                    <w:t> </w:t>
                  </w:r>
                  <w:r>
                    <w:rPr>
                      <w:sz w:val="20"/>
                    </w:rPr>
                    <w:t>virtuali. Per</w:t>
                  </w:r>
                  <w:r>
                    <w:rPr>
                      <w:spacing w:val="-3"/>
                      <w:sz w:val="20"/>
                    </w:rPr>
                    <w:t> </w:t>
                  </w:r>
                  <w:r>
                    <w:rPr>
                      <w:sz w:val="20"/>
                    </w:rPr>
                    <w:t>la</w:t>
                  </w:r>
                  <w:r>
                    <w:rPr>
                      <w:spacing w:val="-3"/>
                      <w:sz w:val="20"/>
                    </w:rPr>
                    <w:t> </w:t>
                  </w:r>
                  <w:r>
                    <w:rPr>
                      <w:sz w:val="20"/>
                    </w:rPr>
                    <w:t>determinazione</w:t>
                  </w:r>
                  <w:r>
                    <w:rPr>
                      <w:spacing w:val="-3"/>
                      <w:sz w:val="20"/>
                    </w:rPr>
                    <w:t> </w:t>
                  </w:r>
                  <w:r>
                    <w:rPr>
                      <w:sz w:val="20"/>
                    </w:rPr>
                    <w:t>del</w:t>
                  </w:r>
                  <w:r>
                    <w:rPr>
                      <w:spacing w:val="-3"/>
                      <w:sz w:val="20"/>
                    </w:rPr>
                    <w:t> </w:t>
                  </w:r>
                  <w:r>
                    <w:rPr>
                      <w:sz w:val="20"/>
                    </w:rPr>
                    <w:t>prelievo</w:t>
                  </w:r>
                  <w:r>
                    <w:rPr>
                      <w:spacing w:val="-2"/>
                      <w:sz w:val="20"/>
                    </w:rPr>
                    <w:t> </w:t>
                  </w:r>
                  <w:r>
                    <w:rPr>
                      <w:sz w:val="20"/>
                    </w:rPr>
                    <w:t>nella</w:t>
                  </w:r>
                  <w:r>
                    <w:rPr>
                      <w:spacing w:val="-3"/>
                      <w:sz w:val="20"/>
                    </w:rPr>
                    <w:t> </w:t>
                  </w:r>
                  <w:r>
                    <w:rPr>
                      <w:sz w:val="20"/>
                    </w:rPr>
                    <w:t>misura</w:t>
                  </w:r>
                  <w:r>
                    <w:rPr>
                      <w:spacing w:val="-3"/>
                      <w:sz w:val="20"/>
                    </w:rPr>
                    <w:t> </w:t>
                  </w:r>
                  <w:r>
                    <w:rPr>
                      <w:sz w:val="20"/>
                    </w:rPr>
                    <w:t>dell’1%</w:t>
                  </w:r>
                  <w:r>
                    <w:rPr>
                      <w:spacing w:val="-4"/>
                      <w:sz w:val="20"/>
                    </w:rPr>
                    <w:t> </w:t>
                  </w:r>
                  <w:r>
                    <w:rPr>
                      <w:sz w:val="20"/>
                    </w:rPr>
                    <w:t>si</w:t>
                  </w:r>
                  <w:r>
                    <w:rPr>
                      <w:spacing w:val="-4"/>
                      <w:sz w:val="20"/>
                    </w:rPr>
                    <w:t> </w:t>
                  </w:r>
                  <w:r>
                    <w:rPr>
                      <w:sz w:val="20"/>
                    </w:rPr>
                    <w:t>è dunque</w:t>
                  </w:r>
                  <w:r>
                    <w:rPr>
                      <w:spacing w:val="-3"/>
                      <w:sz w:val="20"/>
                    </w:rPr>
                    <w:t> </w:t>
                  </w:r>
                  <w:r>
                    <w:rPr>
                      <w:sz w:val="20"/>
                    </w:rPr>
                    <w:t>tenuto</w:t>
                  </w:r>
                  <w:r>
                    <w:rPr>
                      <w:spacing w:val="-3"/>
                      <w:sz w:val="20"/>
                    </w:rPr>
                    <w:t> </w:t>
                  </w:r>
                  <w:r>
                    <w:rPr>
                      <w:sz w:val="20"/>
                    </w:rPr>
                    <w:t>conto</w:t>
                  </w:r>
                  <w:r>
                    <w:rPr>
                      <w:spacing w:val="-3"/>
                      <w:sz w:val="20"/>
                    </w:rPr>
                    <w:t> </w:t>
                  </w:r>
                  <w:r>
                    <w:rPr>
                      <w:sz w:val="20"/>
                    </w:rPr>
                    <w:t>del</w:t>
                  </w:r>
                  <w:r>
                    <w:rPr>
                      <w:spacing w:val="-3"/>
                      <w:sz w:val="20"/>
                    </w:rPr>
                    <w:t> </w:t>
                  </w:r>
                  <w:r>
                    <w:rPr>
                      <w:sz w:val="20"/>
                    </w:rPr>
                    <w:t>delicato</w:t>
                  </w:r>
                  <w:r>
                    <w:rPr>
                      <w:spacing w:val="-3"/>
                      <w:sz w:val="20"/>
                    </w:rPr>
                    <w:t> </w:t>
                  </w:r>
                  <w:r>
                    <w:rPr>
                      <w:sz w:val="20"/>
                    </w:rPr>
                    <w:t>momento</w:t>
                  </w:r>
                  <w:r>
                    <w:rPr>
                      <w:spacing w:val="-3"/>
                      <w:sz w:val="20"/>
                    </w:rPr>
                    <w:t> </w:t>
                  </w:r>
                  <w:r>
                    <w:rPr>
                      <w:sz w:val="20"/>
                    </w:rPr>
                    <w:t>di</w:t>
                  </w:r>
                  <w:r>
                    <w:rPr>
                      <w:spacing w:val="-4"/>
                      <w:sz w:val="20"/>
                    </w:rPr>
                    <w:t> </w:t>
                  </w:r>
                  <w:r>
                    <w:rPr>
                      <w:sz w:val="20"/>
                    </w:rPr>
                    <w:t>crisi</w:t>
                  </w:r>
                  <w:r>
                    <w:rPr>
                      <w:spacing w:val="-4"/>
                      <w:sz w:val="20"/>
                    </w:rPr>
                    <w:t> </w:t>
                  </w:r>
                  <w:r>
                    <w:rPr>
                      <w:sz w:val="20"/>
                    </w:rPr>
                    <w:t>di liquidità e di sospensione dei</w:t>
                  </w:r>
                  <w:r>
                    <w:rPr>
                      <w:spacing w:val="-6"/>
                      <w:sz w:val="20"/>
                    </w:rPr>
                    <w:t> </w:t>
                  </w:r>
                  <w:r>
                    <w:rPr>
                      <w:sz w:val="20"/>
                    </w:rPr>
                    <w:t>giochi.</w:t>
                  </w:r>
                </w:p>
                <w:p>
                  <w:pPr>
                    <w:spacing w:before="0"/>
                    <w:ind w:left="20" w:right="20" w:firstLine="0"/>
                    <w:jc w:val="both"/>
                    <w:rPr>
                      <w:sz w:val="20"/>
                    </w:rPr>
                  </w:pPr>
                  <w:r>
                    <w:rPr>
                      <w:sz w:val="20"/>
                    </w:rPr>
                    <w:t>Per gli anni 2020, 2021 e 2022, il livello di finanziamento del Fondo non è comunque in misura non inferiore complessivamente</w:t>
                  </w:r>
                  <w:r>
                    <w:rPr>
                      <w:spacing w:val="-3"/>
                      <w:sz w:val="20"/>
                    </w:rPr>
                    <w:t> </w:t>
                  </w:r>
                  <w:r>
                    <w:rPr>
                      <w:sz w:val="20"/>
                    </w:rPr>
                    <w:t>a</w:t>
                  </w:r>
                  <w:r>
                    <w:rPr>
                      <w:spacing w:val="-3"/>
                      <w:sz w:val="20"/>
                    </w:rPr>
                    <w:t> </w:t>
                  </w:r>
                  <w:r>
                    <w:rPr>
                      <w:sz w:val="20"/>
                    </w:rPr>
                    <w:t>quaranta</w:t>
                  </w:r>
                  <w:r>
                    <w:rPr>
                      <w:spacing w:val="-6"/>
                      <w:sz w:val="20"/>
                    </w:rPr>
                    <w:t> </w:t>
                  </w:r>
                  <w:r>
                    <w:rPr>
                      <w:sz w:val="20"/>
                    </w:rPr>
                    <w:t>milioni</w:t>
                  </w:r>
                  <w:r>
                    <w:rPr>
                      <w:spacing w:val="-4"/>
                      <w:sz w:val="20"/>
                    </w:rPr>
                    <w:t> </w:t>
                  </w:r>
                  <w:r>
                    <w:rPr>
                      <w:sz w:val="20"/>
                    </w:rPr>
                    <w:t>di</w:t>
                  </w:r>
                  <w:r>
                    <w:rPr>
                      <w:spacing w:val="-4"/>
                      <w:sz w:val="20"/>
                    </w:rPr>
                    <w:t> </w:t>
                  </w:r>
                  <w:r>
                    <w:rPr>
                      <w:sz w:val="20"/>
                    </w:rPr>
                    <w:t>euro</w:t>
                  </w:r>
                  <w:r>
                    <w:rPr>
                      <w:spacing w:val="-2"/>
                      <w:sz w:val="20"/>
                    </w:rPr>
                    <w:t> </w:t>
                  </w:r>
                  <w:r>
                    <w:rPr>
                      <w:sz w:val="20"/>
                    </w:rPr>
                    <w:t>per</w:t>
                  </w:r>
                  <w:r>
                    <w:rPr>
                      <w:spacing w:val="-1"/>
                      <w:sz w:val="20"/>
                    </w:rPr>
                    <w:t> </w:t>
                  </w:r>
                  <w:r>
                    <w:rPr>
                      <w:sz w:val="20"/>
                    </w:rPr>
                    <w:t>l’anno</w:t>
                  </w:r>
                  <w:r>
                    <w:rPr>
                      <w:spacing w:val="-5"/>
                      <w:sz w:val="20"/>
                    </w:rPr>
                    <w:t> </w:t>
                  </w:r>
                  <w:r>
                    <w:rPr>
                      <w:sz w:val="20"/>
                    </w:rPr>
                    <w:t>2020,</w:t>
                  </w:r>
                  <w:r>
                    <w:rPr>
                      <w:spacing w:val="-3"/>
                      <w:sz w:val="20"/>
                    </w:rPr>
                    <w:t> </w:t>
                  </w:r>
                  <w:r>
                    <w:rPr>
                      <w:sz w:val="20"/>
                    </w:rPr>
                    <w:t>e</w:t>
                  </w:r>
                  <w:r>
                    <w:rPr>
                      <w:spacing w:val="-3"/>
                      <w:sz w:val="20"/>
                    </w:rPr>
                    <w:t> </w:t>
                  </w:r>
                  <w:r>
                    <w:rPr>
                      <w:sz w:val="20"/>
                    </w:rPr>
                    <w:t>cinquanta</w:t>
                  </w:r>
                  <w:r>
                    <w:rPr>
                      <w:spacing w:val="-3"/>
                      <w:sz w:val="20"/>
                    </w:rPr>
                    <w:t> </w:t>
                  </w:r>
                  <w:r>
                    <w:rPr>
                      <w:sz w:val="20"/>
                    </w:rPr>
                    <w:t>milioni</w:t>
                  </w:r>
                  <w:r>
                    <w:rPr>
                      <w:spacing w:val="-4"/>
                      <w:sz w:val="20"/>
                    </w:rPr>
                    <w:t> </w:t>
                  </w:r>
                  <w:r>
                    <w:rPr>
                      <w:sz w:val="20"/>
                    </w:rPr>
                    <w:t>di</w:t>
                  </w:r>
                  <w:r>
                    <w:rPr>
                      <w:spacing w:val="-4"/>
                      <w:sz w:val="20"/>
                    </w:rPr>
                    <w:t> </w:t>
                  </w:r>
                  <w:r>
                    <w:rPr>
                      <w:sz w:val="20"/>
                    </w:rPr>
                    <w:t>euro</w:t>
                  </w:r>
                  <w:r>
                    <w:rPr>
                      <w:spacing w:val="-4"/>
                      <w:sz w:val="20"/>
                    </w:rPr>
                    <w:t> </w:t>
                  </w:r>
                  <w:r>
                    <w:rPr>
                      <w:sz w:val="20"/>
                    </w:rPr>
                    <w:t>per</w:t>
                  </w:r>
                  <w:r>
                    <w:rPr>
                      <w:spacing w:val="-2"/>
                      <w:sz w:val="20"/>
                    </w:rPr>
                    <w:t> </w:t>
                  </w:r>
                  <w:r>
                    <w:rPr>
                      <w:sz w:val="20"/>
                    </w:rPr>
                    <w:t>ciascuno</w:t>
                  </w:r>
                  <w:r>
                    <w:rPr>
                      <w:spacing w:val="-5"/>
                      <w:sz w:val="20"/>
                    </w:rPr>
                    <w:t> </w:t>
                  </w:r>
                  <w:r>
                    <w:rPr>
                      <w:sz w:val="20"/>
                    </w:rPr>
                    <w:t>degli</w:t>
                  </w:r>
                  <w:r>
                    <w:rPr>
                      <w:spacing w:val="-4"/>
                      <w:sz w:val="20"/>
                    </w:rPr>
                    <w:t> </w:t>
                  </w:r>
                  <w:r>
                    <w:rPr>
                      <w:sz w:val="20"/>
                    </w:rPr>
                    <w:t>anni 2021</w:t>
                  </w:r>
                  <w:r>
                    <w:rPr>
                      <w:spacing w:val="-11"/>
                      <w:sz w:val="20"/>
                    </w:rPr>
                    <w:t> </w:t>
                  </w:r>
                  <w:r>
                    <w:rPr>
                      <w:sz w:val="20"/>
                    </w:rPr>
                    <w:t>e</w:t>
                  </w:r>
                  <w:r>
                    <w:rPr>
                      <w:spacing w:val="-10"/>
                      <w:sz w:val="20"/>
                    </w:rPr>
                    <w:t> </w:t>
                  </w:r>
                  <w:r>
                    <w:rPr>
                      <w:sz w:val="20"/>
                    </w:rPr>
                    <w:t>2022.</w:t>
                  </w:r>
                  <w:r>
                    <w:rPr>
                      <w:spacing w:val="-9"/>
                      <w:sz w:val="20"/>
                    </w:rPr>
                    <w:t> </w:t>
                  </w:r>
                  <w:r>
                    <w:rPr>
                      <w:sz w:val="20"/>
                    </w:rPr>
                    <w:t>Tali</w:t>
                  </w:r>
                  <w:r>
                    <w:rPr>
                      <w:spacing w:val="-11"/>
                      <w:sz w:val="20"/>
                    </w:rPr>
                    <w:t> </w:t>
                  </w:r>
                  <w:r>
                    <w:rPr>
                      <w:sz w:val="20"/>
                    </w:rPr>
                    <w:t>importi</w:t>
                  </w:r>
                  <w:r>
                    <w:rPr>
                      <w:spacing w:val="-11"/>
                      <w:sz w:val="20"/>
                    </w:rPr>
                    <w:t> </w:t>
                  </w:r>
                  <w:r>
                    <w:rPr>
                      <w:sz w:val="20"/>
                    </w:rPr>
                    <w:t>sono</w:t>
                  </w:r>
                  <w:r>
                    <w:rPr>
                      <w:spacing w:val="-12"/>
                      <w:sz w:val="20"/>
                    </w:rPr>
                    <w:t> </w:t>
                  </w:r>
                  <w:r>
                    <w:rPr>
                      <w:sz w:val="20"/>
                    </w:rPr>
                    <w:t>stati</w:t>
                  </w:r>
                  <w:r>
                    <w:rPr>
                      <w:spacing w:val="-9"/>
                      <w:sz w:val="20"/>
                    </w:rPr>
                    <w:t> </w:t>
                  </w:r>
                  <w:r>
                    <w:rPr>
                      <w:sz w:val="20"/>
                    </w:rPr>
                    <w:t>determinati</w:t>
                  </w:r>
                  <w:r>
                    <w:rPr>
                      <w:spacing w:val="-11"/>
                      <w:sz w:val="20"/>
                    </w:rPr>
                    <w:t> </w:t>
                  </w:r>
                  <w:r>
                    <w:rPr>
                      <w:sz w:val="20"/>
                    </w:rPr>
                    <w:t>prudenzialmente,</w:t>
                  </w:r>
                  <w:r>
                    <w:rPr>
                      <w:spacing w:val="-10"/>
                      <w:sz w:val="20"/>
                    </w:rPr>
                    <w:t> </w:t>
                  </w:r>
                  <w:r>
                    <w:rPr>
                      <w:sz w:val="20"/>
                    </w:rPr>
                    <w:t>partendo</w:t>
                  </w:r>
                  <w:r>
                    <w:rPr>
                      <w:spacing w:val="-12"/>
                      <w:sz w:val="20"/>
                    </w:rPr>
                    <w:t> </w:t>
                  </w:r>
                  <w:r>
                    <w:rPr>
                      <w:sz w:val="20"/>
                    </w:rPr>
                    <w:t>dall’ammontare</w:t>
                  </w:r>
                  <w:r>
                    <w:rPr>
                      <w:spacing w:val="-13"/>
                      <w:sz w:val="20"/>
                    </w:rPr>
                    <w:t> </w:t>
                  </w:r>
                  <w:r>
                    <w:rPr>
                      <w:sz w:val="20"/>
                    </w:rPr>
                    <w:t>delle</w:t>
                  </w:r>
                  <w:r>
                    <w:rPr>
                      <w:spacing w:val="-10"/>
                      <w:sz w:val="20"/>
                    </w:rPr>
                    <w:t> </w:t>
                  </w:r>
                  <w:r>
                    <w:rPr>
                      <w:sz w:val="20"/>
                    </w:rPr>
                    <w:t>raccolta</w:t>
                  </w:r>
                  <w:r>
                    <w:rPr>
                      <w:spacing w:val="-11"/>
                      <w:sz w:val="20"/>
                    </w:rPr>
                    <w:t> </w:t>
                  </w:r>
                  <w:r>
                    <w:rPr>
                      <w:sz w:val="20"/>
                    </w:rPr>
                    <w:t>sportiva</w:t>
                  </w:r>
                </w:p>
              </w:txbxContent>
            </v:textbox>
            <w10:wrap type="none"/>
          </v:shape>
        </w:pict>
      </w:r>
      <w:r>
        <w:rPr/>
        <w:pict>
          <v:shape style="position:absolute;margin-left:288.369995pt;margin-top:737.69812pt;width:18.55pt;height:14.25pt;mso-position-horizontal-relative:page;mso-position-vertical-relative:page;z-index:-273904640" type="#_x0000_t202" filled="false" stroked="false">
            <v:textbox inset="0,0,0,0">
              <w:txbxContent>
                <w:p>
                  <w:pPr>
                    <w:spacing w:before="11"/>
                    <w:ind w:left="20" w:right="0" w:firstLine="0"/>
                    <w:jc w:val="left"/>
                    <w:rPr>
                      <w:sz w:val="22"/>
                    </w:rPr>
                  </w:pPr>
                  <w:r>
                    <w:rPr>
                      <w:sz w:val="22"/>
                    </w:rPr>
                    <w:t>371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90361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90259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84497pt;width:453.45pt;height:116.5pt;mso-position-horizontal-relative:page;mso-position-vertical-relative:page;z-index:-273901568" type="#_x0000_t202" filled="false" stroked="false">
            <v:textbox inset="0,0,0,0">
              <w:txbxContent>
                <w:p>
                  <w:pPr>
                    <w:spacing w:before="10"/>
                    <w:ind w:left="20" w:right="17" w:firstLine="0"/>
                    <w:jc w:val="both"/>
                    <w:rPr>
                      <w:sz w:val="20"/>
                    </w:rPr>
                  </w:pPr>
                  <w:r>
                    <w:rPr>
                      <w:sz w:val="20"/>
                    </w:rPr>
                    <w:t>realizzatasi negli anni precedenti ed operando le necessarie correzioni al ribasso in ragione del periodo di lockdown del 2020. Il Centro Studi della Federazioni Italiana Gioco Calcio, in un documento datato 27 marzo 2020,</w:t>
                  </w:r>
                  <w:r>
                    <w:rPr>
                      <w:spacing w:val="-5"/>
                      <w:sz w:val="20"/>
                    </w:rPr>
                    <w:t> </w:t>
                  </w:r>
                  <w:r>
                    <w:rPr>
                      <w:sz w:val="20"/>
                    </w:rPr>
                    <w:t>ha</w:t>
                  </w:r>
                  <w:r>
                    <w:rPr>
                      <w:spacing w:val="-3"/>
                      <w:sz w:val="20"/>
                    </w:rPr>
                    <w:t> </w:t>
                  </w:r>
                  <w:r>
                    <w:rPr>
                      <w:sz w:val="20"/>
                    </w:rPr>
                    <w:t>evidenziato</w:t>
                  </w:r>
                  <w:r>
                    <w:rPr>
                      <w:spacing w:val="-1"/>
                      <w:sz w:val="20"/>
                    </w:rPr>
                    <w:t> </w:t>
                  </w:r>
                  <w:r>
                    <w:rPr>
                      <w:sz w:val="20"/>
                    </w:rPr>
                    <w:t>che</w:t>
                  </w:r>
                  <w:r>
                    <w:rPr>
                      <w:spacing w:val="-3"/>
                      <w:sz w:val="20"/>
                    </w:rPr>
                    <w:t> </w:t>
                  </w:r>
                  <w:r>
                    <w:rPr>
                      <w:sz w:val="20"/>
                    </w:rPr>
                    <w:t>“solo</w:t>
                  </w:r>
                  <w:r>
                    <w:rPr>
                      <w:spacing w:val="-4"/>
                      <w:sz w:val="20"/>
                    </w:rPr>
                    <w:t> </w:t>
                  </w:r>
                  <w:r>
                    <w:rPr>
                      <w:sz w:val="20"/>
                    </w:rPr>
                    <w:t>tra</w:t>
                  </w:r>
                  <w:r>
                    <w:rPr>
                      <w:spacing w:val="-3"/>
                      <w:sz w:val="20"/>
                    </w:rPr>
                    <w:t> </w:t>
                  </w:r>
                  <w:r>
                    <w:rPr>
                      <w:sz w:val="20"/>
                    </w:rPr>
                    <w:t>il</w:t>
                  </w:r>
                  <w:r>
                    <w:rPr>
                      <w:spacing w:val="-3"/>
                      <w:sz w:val="20"/>
                    </w:rPr>
                    <w:t> </w:t>
                  </w:r>
                  <w:r>
                    <w:rPr>
                      <w:sz w:val="20"/>
                    </w:rPr>
                    <w:t>2006</w:t>
                  </w:r>
                  <w:r>
                    <w:rPr>
                      <w:spacing w:val="-2"/>
                      <w:sz w:val="20"/>
                    </w:rPr>
                    <w:t> </w:t>
                  </w:r>
                  <w:r>
                    <w:rPr>
                      <w:sz w:val="20"/>
                    </w:rPr>
                    <w:t>e</w:t>
                  </w:r>
                  <w:r>
                    <w:rPr>
                      <w:spacing w:val="-2"/>
                      <w:sz w:val="20"/>
                    </w:rPr>
                    <w:t> </w:t>
                  </w:r>
                  <w:r>
                    <w:rPr>
                      <w:sz w:val="20"/>
                    </w:rPr>
                    <w:t>il</w:t>
                  </w:r>
                  <w:r>
                    <w:rPr>
                      <w:spacing w:val="-4"/>
                      <w:sz w:val="20"/>
                    </w:rPr>
                    <w:t> </w:t>
                  </w:r>
                  <w:r>
                    <w:rPr>
                      <w:sz w:val="20"/>
                    </w:rPr>
                    <w:t>2019</w:t>
                  </w:r>
                  <w:r>
                    <w:rPr>
                      <w:spacing w:val="-2"/>
                      <w:sz w:val="20"/>
                    </w:rPr>
                    <w:t> </w:t>
                  </w:r>
                  <w:r>
                    <w:rPr>
                      <w:sz w:val="20"/>
                    </w:rPr>
                    <w:t>la</w:t>
                  </w:r>
                  <w:r>
                    <w:rPr>
                      <w:spacing w:val="-2"/>
                      <w:sz w:val="20"/>
                    </w:rPr>
                    <w:t> </w:t>
                  </w:r>
                  <w:r>
                    <w:rPr>
                      <w:sz w:val="20"/>
                    </w:rPr>
                    <w:t>raccolta</w:t>
                  </w:r>
                  <w:r>
                    <w:rPr>
                      <w:spacing w:val="-3"/>
                      <w:sz w:val="20"/>
                    </w:rPr>
                    <w:t> </w:t>
                  </w:r>
                  <w:r>
                    <w:rPr>
                      <w:sz w:val="20"/>
                    </w:rPr>
                    <w:t>delle</w:t>
                  </w:r>
                  <w:r>
                    <w:rPr>
                      <w:spacing w:val="-2"/>
                      <w:sz w:val="20"/>
                    </w:rPr>
                    <w:t> </w:t>
                  </w:r>
                  <w:r>
                    <w:rPr>
                      <w:sz w:val="20"/>
                    </w:rPr>
                    <w:t>scommesse</w:t>
                  </w:r>
                  <w:r>
                    <w:rPr>
                      <w:spacing w:val="-1"/>
                      <w:sz w:val="20"/>
                    </w:rPr>
                    <w:t> </w:t>
                  </w:r>
                  <w:r>
                    <w:rPr>
                      <w:sz w:val="20"/>
                    </w:rPr>
                    <w:t>sul</w:t>
                  </w:r>
                  <w:r>
                    <w:rPr>
                      <w:spacing w:val="-1"/>
                      <w:sz w:val="20"/>
                    </w:rPr>
                    <w:t> </w:t>
                  </w:r>
                  <w:r>
                    <w:rPr>
                      <w:sz w:val="20"/>
                    </w:rPr>
                    <w:t>Calcio è</w:t>
                  </w:r>
                  <w:r>
                    <w:rPr>
                      <w:spacing w:val="-2"/>
                      <w:sz w:val="20"/>
                    </w:rPr>
                    <w:t> </w:t>
                  </w:r>
                  <w:r>
                    <w:rPr>
                      <w:sz w:val="20"/>
                    </w:rPr>
                    <w:t>aumentata</w:t>
                  </w:r>
                  <w:r>
                    <w:rPr>
                      <w:spacing w:val="-3"/>
                      <w:sz w:val="20"/>
                    </w:rPr>
                    <w:t> </w:t>
                  </w:r>
                  <w:r>
                    <w:rPr>
                      <w:sz w:val="20"/>
                    </w:rPr>
                    <w:t>di</w:t>
                  </w:r>
                  <w:r>
                    <w:rPr>
                      <w:spacing w:val="-4"/>
                      <w:sz w:val="20"/>
                    </w:rPr>
                    <w:t> </w:t>
                  </w:r>
                  <w:r>
                    <w:rPr>
                      <w:sz w:val="20"/>
                    </w:rPr>
                    <w:t>quasi</w:t>
                  </w:r>
                  <w:r>
                    <w:rPr>
                      <w:spacing w:val="-3"/>
                      <w:sz w:val="20"/>
                    </w:rPr>
                    <w:t> </w:t>
                  </w:r>
                  <w:r>
                    <w:rPr>
                      <w:sz w:val="20"/>
                    </w:rPr>
                    <w:t>5 volte,</w:t>
                  </w:r>
                  <w:r>
                    <w:rPr>
                      <w:spacing w:val="-9"/>
                      <w:sz w:val="20"/>
                    </w:rPr>
                    <w:t> </w:t>
                  </w:r>
                  <w:r>
                    <w:rPr>
                      <w:sz w:val="20"/>
                    </w:rPr>
                    <w:t>passando</w:t>
                  </w:r>
                  <w:r>
                    <w:rPr>
                      <w:spacing w:val="-10"/>
                      <w:sz w:val="20"/>
                    </w:rPr>
                    <w:t> </w:t>
                  </w:r>
                  <w:r>
                    <w:rPr>
                      <w:sz w:val="20"/>
                    </w:rPr>
                    <w:t>da</w:t>
                  </w:r>
                  <w:r>
                    <w:rPr>
                      <w:spacing w:val="-8"/>
                      <w:sz w:val="20"/>
                    </w:rPr>
                    <w:t> </w:t>
                  </w:r>
                  <w:r>
                    <w:rPr>
                      <w:sz w:val="20"/>
                    </w:rPr>
                    <w:t>2,1</w:t>
                  </w:r>
                  <w:r>
                    <w:rPr>
                      <w:spacing w:val="-6"/>
                      <w:sz w:val="20"/>
                    </w:rPr>
                    <w:t> </w:t>
                  </w:r>
                  <w:r>
                    <w:rPr>
                      <w:sz w:val="20"/>
                    </w:rPr>
                    <w:t>a</w:t>
                  </w:r>
                  <w:r>
                    <w:rPr>
                      <w:spacing w:val="-9"/>
                      <w:sz w:val="20"/>
                    </w:rPr>
                    <w:t> </w:t>
                  </w:r>
                  <w:r>
                    <w:rPr>
                      <w:sz w:val="20"/>
                    </w:rPr>
                    <w:t>10,4</w:t>
                  </w:r>
                  <w:r>
                    <w:rPr>
                      <w:spacing w:val="-10"/>
                      <w:sz w:val="20"/>
                    </w:rPr>
                    <w:t> </w:t>
                  </w:r>
                  <w:r>
                    <w:rPr>
                      <w:sz w:val="20"/>
                    </w:rPr>
                    <w:t>miliardi</w:t>
                  </w:r>
                  <w:r>
                    <w:rPr>
                      <w:spacing w:val="-8"/>
                      <w:sz w:val="20"/>
                    </w:rPr>
                    <w:t> </w:t>
                  </w:r>
                  <w:r>
                    <w:rPr>
                      <w:sz w:val="20"/>
                    </w:rPr>
                    <w:t>di</w:t>
                  </w:r>
                  <w:r>
                    <w:rPr>
                      <w:spacing w:val="-8"/>
                      <w:sz w:val="20"/>
                    </w:rPr>
                    <w:t> </w:t>
                  </w:r>
                  <w:r>
                    <w:rPr>
                      <w:sz w:val="20"/>
                    </w:rPr>
                    <w:t>euro,</w:t>
                  </w:r>
                  <w:r>
                    <w:rPr>
                      <w:spacing w:val="-8"/>
                      <w:sz w:val="20"/>
                    </w:rPr>
                    <w:t> </w:t>
                  </w:r>
                  <w:r>
                    <w:rPr>
                      <w:sz w:val="20"/>
                    </w:rPr>
                    <w:t>e</w:t>
                  </w:r>
                  <w:r>
                    <w:rPr>
                      <w:spacing w:val="-8"/>
                      <w:sz w:val="20"/>
                    </w:rPr>
                    <w:t> </w:t>
                  </w:r>
                  <w:r>
                    <w:rPr>
                      <w:sz w:val="20"/>
                    </w:rPr>
                    <w:t>nel</w:t>
                  </w:r>
                  <w:r>
                    <w:rPr>
                      <w:spacing w:val="-11"/>
                      <w:sz w:val="20"/>
                    </w:rPr>
                    <w:t> </w:t>
                  </w:r>
                  <w:r>
                    <w:rPr>
                      <w:sz w:val="20"/>
                    </w:rPr>
                    <w:t>medesimo</w:t>
                  </w:r>
                  <w:r>
                    <w:rPr>
                      <w:spacing w:val="-7"/>
                      <w:sz w:val="20"/>
                    </w:rPr>
                    <w:t> </w:t>
                  </w:r>
                  <w:r>
                    <w:rPr>
                      <w:sz w:val="20"/>
                    </w:rPr>
                    <w:t>periodo</w:t>
                  </w:r>
                  <w:r>
                    <w:rPr>
                      <w:spacing w:val="-7"/>
                      <w:sz w:val="20"/>
                    </w:rPr>
                    <w:t> </w:t>
                  </w:r>
                  <w:r>
                    <w:rPr>
                      <w:sz w:val="20"/>
                    </w:rPr>
                    <w:t>il</w:t>
                  </w:r>
                  <w:r>
                    <w:rPr>
                      <w:spacing w:val="-9"/>
                      <w:sz w:val="20"/>
                    </w:rPr>
                    <w:t> </w:t>
                  </w:r>
                  <w:r>
                    <w:rPr>
                      <w:sz w:val="20"/>
                    </w:rPr>
                    <w:t>relativo</w:t>
                  </w:r>
                  <w:r>
                    <w:rPr>
                      <w:spacing w:val="-7"/>
                      <w:sz w:val="20"/>
                    </w:rPr>
                    <w:t> </w:t>
                  </w:r>
                  <w:r>
                    <w:rPr>
                      <w:sz w:val="20"/>
                    </w:rPr>
                    <w:t>gettito</w:t>
                  </w:r>
                  <w:r>
                    <w:rPr>
                      <w:spacing w:val="-9"/>
                      <w:sz w:val="20"/>
                    </w:rPr>
                    <w:t> </w:t>
                  </w:r>
                  <w:r>
                    <w:rPr>
                      <w:sz w:val="20"/>
                    </w:rPr>
                    <w:t>erariale</w:t>
                  </w:r>
                  <w:r>
                    <w:rPr>
                      <w:spacing w:val="-8"/>
                      <w:sz w:val="20"/>
                    </w:rPr>
                    <w:t> </w:t>
                  </w:r>
                  <w:r>
                    <w:rPr>
                      <w:sz w:val="20"/>
                    </w:rPr>
                    <w:t>è</w:t>
                  </w:r>
                  <w:r>
                    <w:rPr>
                      <w:spacing w:val="-8"/>
                      <w:sz w:val="20"/>
                    </w:rPr>
                    <w:t> </w:t>
                  </w:r>
                  <w:r>
                    <w:rPr>
                      <w:sz w:val="20"/>
                    </w:rPr>
                    <w:t>passato</w:t>
                  </w:r>
                  <w:r>
                    <w:rPr>
                      <w:spacing w:val="-7"/>
                      <w:sz w:val="20"/>
                    </w:rPr>
                    <w:t> </w:t>
                  </w:r>
                  <w:r>
                    <w:rPr>
                      <w:sz w:val="20"/>
                    </w:rPr>
                    <w:t>da</w:t>
                  </w:r>
                  <w:r>
                    <w:rPr>
                      <w:spacing w:val="-9"/>
                      <w:sz w:val="20"/>
                    </w:rPr>
                    <w:t> </w:t>
                  </w:r>
                  <w:r>
                    <w:rPr>
                      <w:sz w:val="20"/>
                    </w:rPr>
                    <w:t>171,7 a 248,5 milioni di euro”. La fonte dei dati indicati nel riportato documento della FIGC è la “Direzione Centrale gestione tributi e monopoli giochi – Ufficio scommesse e giochi sportivi a totalizzatore” del Ministero dell’Economia.</w:t>
                  </w:r>
                </w:p>
                <w:p>
                  <w:pPr>
                    <w:spacing w:before="1"/>
                    <w:ind w:left="20" w:right="23" w:firstLine="0"/>
                    <w:jc w:val="both"/>
                    <w:rPr>
                      <w:sz w:val="20"/>
                    </w:rPr>
                  </w:pPr>
                  <w:r>
                    <w:rPr>
                      <w:sz w:val="20"/>
                    </w:rPr>
                    <w:t>Per espressa previsione normativa, il predetto livello di finanziamento del Fondo è stabilito al netto della quota riferita all’imposta unica di cui al decreto legislativo 23 dicembre 1998, n. 504. Ne consegue che la norma non introduce alcun onere aggiuntivo per la finanza pubblica.</w:t>
                  </w:r>
                </w:p>
              </w:txbxContent>
            </v:textbox>
            <w10:wrap type="none"/>
          </v:shape>
        </w:pict>
      </w:r>
      <w:r>
        <w:rPr/>
        <w:pict>
          <v:shape style="position:absolute;margin-left:288.369995pt;margin-top:737.69812pt;width:18.55pt;height:14.25pt;mso-position-horizontal-relative:page;mso-position-vertical-relative:page;z-index:-273900544" type="#_x0000_t202" filled="false" stroked="false">
            <v:textbox inset="0,0,0,0">
              <w:txbxContent>
                <w:p>
                  <w:pPr>
                    <w:spacing w:before="11"/>
                    <w:ind w:left="20" w:right="0" w:firstLine="0"/>
                    <w:jc w:val="left"/>
                    <w:rPr>
                      <w:sz w:val="22"/>
                    </w:rPr>
                  </w:pPr>
                  <w:r>
                    <w:rPr>
                      <w:sz w:val="22"/>
                    </w:rPr>
                    <w:t>372</w:t>
                  </w: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3899520" from="72.024002pt,592.570007pt" to="523.414002pt,592.570007pt" stroked="true" strokeweight=".35999pt" strokecolor="#000000">
            <v:stroke dashstyle="solid"/>
            <w10:wrap type="none"/>
          </v:line>
        </w:pict>
      </w:r>
      <w:r>
        <w:rPr/>
        <w:pict>
          <v:line style="position:absolute;mso-position-horizontal-relative:page;mso-position-vertical-relative:page;z-index:-273898496" from="72.024002pt,601.690002pt" to="523.414002pt,601.690002pt" stroked="true" strokeweight=".35999pt" strokecolor="#000000">
            <v:stroke dashstyle="solid"/>
            <w10:wrap type="none"/>
          </v:line>
        </w:pict>
      </w:r>
      <w:r>
        <w:rPr/>
        <w:pict>
          <v:line style="position:absolute;mso-position-horizontal-relative:page;mso-position-vertical-relative:page;z-index:-273897472" from="72.024002pt,610.929993pt" to="523.414002pt,610.929993pt" stroked="true" strokeweight=".35999pt" strokecolor="#000000">
            <v:stroke dashstyle="solid"/>
            <w10:wrap type="none"/>
          </v:line>
        </w:pict>
      </w:r>
      <w:r>
        <w:rPr/>
        <w:pict>
          <v:line style="position:absolute;mso-position-horizontal-relative:page;mso-position-vertical-relative:page;z-index:-273896448" from="72.024002pt,620.200012pt" to="523.414002pt,620.200012pt" stroked="true" strokeweight=".35999pt" strokecolor="#000000">
            <v:stroke dashstyle="solid"/>
            <w10:wrap type="none"/>
          </v:line>
        </w:pict>
      </w:r>
      <w:r>
        <w:rPr/>
        <w:pict>
          <v:line style="position:absolute;mso-position-horizontal-relative:page;mso-position-vertical-relative:page;z-index:-273895424" from="72.024002pt,638.559937pt" to="523.414002pt,638.559937pt" stroked="true" strokeweight=".36005pt" strokecolor="#000000">
            <v:stroke dashstyle="solid"/>
            <w10:wrap type="none"/>
          </v:line>
        </w:pict>
      </w:r>
      <w:r>
        <w:rPr/>
        <w:pict>
          <v:shape style="position:absolute;margin-left:71.024002pt;margin-top:34.762093pt;width:56.8pt;height:14.25pt;mso-position-horizontal-relative:page;mso-position-vertical-relative:page;z-index:-27389440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89337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484.2pt;mso-position-horizontal-relative:page;mso-position-vertical-relative:page;z-index:-273892352" type="#_x0000_t202" filled="false" stroked="false">
            <v:textbox inset="0,0,0,0">
              <w:txbxContent>
                <w:p>
                  <w:pPr>
                    <w:spacing w:before="10"/>
                    <w:ind w:left="70" w:right="70" w:firstLine="0"/>
                    <w:jc w:val="center"/>
                    <w:rPr>
                      <w:rFonts w:ascii="TimesNewRomanPS-BoldItalicMT"/>
                      <w:b/>
                      <w:i/>
                      <w:sz w:val="24"/>
                    </w:rPr>
                  </w:pPr>
                  <w:bookmarkStart w:name="_bookmark258" w:id="259"/>
                  <w:bookmarkEnd w:id="259"/>
                  <w:r>
                    <w:rPr/>
                  </w:r>
                  <w:r>
                    <w:rPr>
                      <w:rFonts w:ascii="TimesNewRomanPS-BoldItalicMT"/>
                      <w:b/>
                      <w:i/>
                      <w:sz w:val="24"/>
                    </w:rPr>
                    <w:t>Art.211-ter</w:t>
                  </w:r>
                </w:p>
                <w:p>
                  <w:pPr>
                    <w:spacing w:before="0"/>
                    <w:ind w:left="65" w:right="71" w:firstLine="0"/>
                    <w:jc w:val="center"/>
                    <w:rPr>
                      <w:rFonts w:ascii="TimesNewRomanPS-BoldItalicMT"/>
                      <w:b/>
                      <w:i/>
                      <w:sz w:val="24"/>
                    </w:rPr>
                  </w:pPr>
                  <w:r>
                    <w:rPr>
                      <w:rFonts w:ascii="TimesNewRomanPS-BoldItalicMT"/>
                      <w:b/>
                      <w:i/>
                      <w:sz w:val="24"/>
                    </w:rPr>
                    <w:t>Proroga dei termini di ripresa della riscossione dei versamenti sospesi</w:t>
                  </w:r>
                </w:p>
                <w:p>
                  <w:pPr>
                    <w:spacing w:before="2"/>
                    <w:ind w:left="20" w:right="0" w:firstLine="0"/>
                    <w:jc w:val="both"/>
                    <w:rPr>
                      <w:sz w:val="22"/>
                    </w:rPr>
                  </w:pPr>
                  <w:r>
                    <w:rPr>
                      <w:sz w:val="22"/>
                    </w:rPr>
                    <w:t>1. I versamenti sospesi ai sensi dell’articolo 18, commi 1, 2, 3, 4 5 e 6 del decreto-legge 8 aprile 2020,</w:t>
                  </w:r>
                </w:p>
                <w:p>
                  <w:pPr>
                    <w:spacing w:line="256" w:lineRule="auto" w:before="16"/>
                    <w:ind w:left="20" w:right="17" w:firstLine="0"/>
                    <w:jc w:val="both"/>
                    <w:rPr>
                      <w:sz w:val="22"/>
                    </w:rPr>
                  </w:pPr>
                  <w:r>
                    <w:rPr>
                      <w:sz w:val="22"/>
                    </w:rPr>
                    <w:t>n. 23, sono effettuati, senza applicazione di sanzioni e interessi, in un'unica soluzione entro il 16 settembre 2020 o mediante rateizzazione, fino ad un massimo di quattro rate mensili di pari importo, con</w:t>
                  </w:r>
                  <w:r>
                    <w:rPr>
                      <w:spacing w:val="-6"/>
                      <w:sz w:val="22"/>
                    </w:rPr>
                    <w:t> </w:t>
                  </w:r>
                  <w:r>
                    <w:rPr>
                      <w:sz w:val="22"/>
                    </w:rPr>
                    <w:t>il</w:t>
                  </w:r>
                  <w:r>
                    <w:rPr>
                      <w:spacing w:val="-5"/>
                      <w:sz w:val="22"/>
                    </w:rPr>
                    <w:t> </w:t>
                  </w:r>
                  <w:r>
                    <w:rPr>
                      <w:sz w:val="22"/>
                    </w:rPr>
                    <w:t>versamento</w:t>
                  </w:r>
                  <w:r>
                    <w:rPr>
                      <w:spacing w:val="-5"/>
                      <w:sz w:val="22"/>
                    </w:rPr>
                    <w:t> </w:t>
                  </w:r>
                  <w:r>
                    <w:rPr>
                      <w:sz w:val="22"/>
                    </w:rPr>
                    <w:t>della</w:t>
                  </w:r>
                  <w:r>
                    <w:rPr>
                      <w:spacing w:val="-6"/>
                      <w:sz w:val="22"/>
                    </w:rPr>
                    <w:t> </w:t>
                  </w:r>
                  <w:r>
                    <w:rPr>
                      <w:sz w:val="22"/>
                    </w:rPr>
                    <w:t>prima</w:t>
                  </w:r>
                  <w:r>
                    <w:rPr>
                      <w:spacing w:val="-6"/>
                      <w:sz w:val="22"/>
                    </w:rPr>
                    <w:t> </w:t>
                  </w:r>
                  <w:r>
                    <w:rPr>
                      <w:sz w:val="22"/>
                    </w:rPr>
                    <w:t>rata</w:t>
                  </w:r>
                  <w:r>
                    <w:rPr>
                      <w:spacing w:val="-5"/>
                      <w:sz w:val="22"/>
                    </w:rPr>
                    <w:t> </w:t>
                  </w:r>
                  <w:r>
                    <w:rPr>
                      <w:sz w:val="22"/>
                    </w:rPr>
                    <w:t>entro</w:t>
                  </w:r>
                  <w:r>
                    <w:rPr>
                      <w:spacing w:val="-6"/>
                      <w:sz w:val="22"/>
                    </w:rPr>
                    <w:t> </w:t>
                  </w:r>
                  <w:r>
                    <w:rPr>
                      <w:sz w:val="22"/>
                    </w:rPr>
                    <w:t>il</w:t>
                  </w:r>
                  <w:r>
                    <w:rPr>
                      <w:spacing w:val="-5"/>
                      <w:sz w:val="22"/>
                    </w:rPr>
                    <w:t> </w:t>
                  </w:r>
                  <w:r>
                    <w:rPr>
                      <w:sz w:val="22"/>
                    </w:rPr>
                    <w:t>16</w:t>
                  </w:r>
                  <w:r>
                    <w:rPr>
                      <w:spacing w:val="-5"/>
                      <w:sz w:val="22"/>
                    </w:rPr>
                    <w:t> </w:t>
                  </w:r>
                  <w:r>
                    <w:rPr>
                      <w:sz w:val="22"/>
                    </w:rPr>
                    <w:t>settembre</w:t>
                  </w:r>
                  <w:r>
                    <w:rPr>
                      <w:spacing w:val="-6"/>
                      <w:sz w:val="22"/>
                    </w:rPr>
                    <w:t> </w:t>
                  </w:r>
                  <w:r>
                    <w:rPr>
                      <w:sz w:val="22"/>
                    </w:rPr>
                    <w:t>2020.</w:t>
                  </w:r>
                  <w:r>
                    <w:rPr>
                      <w:spacing w:val="-6"/>
                      <w:sz w:val="22"/>
                    </w:rPr>
                    <w:t> </w:t>
                  </w:r>
                  <w:r>
                    <w:rPr>
                      <w:sz w:val="22"/>
                    </w:rPr>
                    <w:t>Non</w:t>
                  </w:r>
                  <w:r>
                    <w:rPr>
                      <w:spacing w:val="-5"/>
                      <w:sz w:val="22"/>
                    </w:rPr>
                    <w:t> </w:t>
                  </w:r>
                  <w:r>
                    <w:rPr>
                      <w:sz w:val="22"/>
                    </w:rPr>
                    <w:t>si</w:t>
                  </w:r>
                  <w:r>
                    <w:rPr>
                      <w:spacing w:val="-7"/>
                      <w:sz w:val="22"/>
                    </w:rPr>
                    <w:t> </w:t>
                  </w:r>
                  <w:r>
                    <w:rPr>
                      <w:sz w:val="22"/>
                    </w:rPr>
                    <w:t>fa</w:t>
                  </w:r>
                  <w:r>
                    <w:rPr>
                      <w:spacing w:val="-6"/>
                      <w:sz w:val="22"/>
                    </w:rPr>
                    <w:t> </w:t>
                  </w:r>
                  <w:r>
                    <w:rPr>
                      <w:sz w:val="22"/>
                    </w:rPr>
                    <w:t>luogo</w:t>
                  </w:r>
                  <w:r>
                    <w:rPr>
                      <w:spacing w:val="-5"/>
                      <w:sz w:val="22"/>
                    </w:rPr>
                    <w:t> </w:t>
                  </w:r>
                  <w:r>
                    <w:rPr>
                      <w:sz w:val="22"/>
                    </w:rPr>
                    <w:t>al</w:t>
                  </w:r>
                  <w:r>
                    <w:rPr>
                      <w:spacing w:val="-7"/>
                      <w:sz w:val="22"/>
                    </w:rPr>
                    <w:t> </w:t>
                  </w:r>
                  <w:r>
                    <w:rPr>
                      <w:sz w:val="22"/>
                    </w:rPr>
                    <w:t>rimborso</w:t>
                  </w:r>
                  <w:r>
                    <w:rPr>
                      <w:spacing w:val="-5"/>
                      <w:sz w:val="22"/>
                    </w:rPr>
                    <w:t> </w:t>
                  </w:r>
                  <w:r>
                    <w:rPr>
                      <w:sz w:val="22"/>
                    </w:rPr>
                    <w:t>di</w:t>
                  </w:r>
                  <w:r>
                    <w:rPr>
                      <w:spacing w:val="-4"/>
                      <w:sz w:val="22"/>
                    </w:rPr>
                    <w:t> </w:t>
                  </w:r>
                  <w:r>
                    <w:rPr>
                      <w:sz w:val="22"/>
                    </w:rPr>
                    <w:t>quanto</w:t>
                  </w:r>
                  <w:r>
                    <w:rPr>
                      <w:spacing w:val="-6"/>
                      <w:sz w:val="22"/>
                    </w:rPr>
                    <w:t> </w:t>
                  </w:r>
                  <w:r>
                    <w:rPr>
                      <w:sz w:val="22"/>
                    </w:rPr>
                    <w:t>già versato.</w:t>
                  </w:r>
                </w:p>
                <w:p>
                  <w:pPr>
                    <w:numPr>
                      <w:ilvl w:val="0"/>
                      <w:numId w:val="189"/>
                    </w:numPr>
                    <w:tabs>
                      <w:tab w:pos="239" w:val="left" w:leader="none"/>
                    </w:tabs>
                    <w:spacing w:line="256" w:lineRule="auto" w:before="0"/>
                    <w:ind w:left="20" w:right="17" w:firstLine="0"/>
                    <w:jc w:val="both"/>
                    <w:rPr>
                      <w:sz w:val="22"/>
                    </w:rPr>
                  </w:pPr>
                  <w:r>
                    <w:rPr>
                      <w:sz w:val="22"/>
                    </w:rPr>
                    <w:t>I</w:t>
                  </w:r>
                  <w:r>
                    <w:rPr>
                      <w:spacing w:val="-5"/>
                      <w:sz w:val="22"/>
                    </w:rPr>
                    <w:t> </w:t>
                  </w:r>
                  <w:r>
                    <w:rPr>
                      <w:sz w:val="22"/>
                    </w:rPr>
                    <w:t>soggetti</w:t>
                  </w:r>
                  <w:r>
                    <w:rPr>
                      <w:spacing w:val="-4"/>
                      <w:sz w:val="22"/>
                    </w:rPr>
                    <w:t> </w:t>
                  </w:r>
                  <w:r>
                    <w:rPr>
                      <w:sz w:val="22"/>
                    </w:rPr>
                    <w:t>i</w:t>
                  </w:r>
                  <w:r>
                    <w:rPr>
                      <w:spacing w:val="-5"/>
                      <w:sz w:val="22"/>
                    </w:rPr>
                    <w:t> </w:t>
                  </w:r>
                  <w:r>
                    <w:rPr>
                      <w:sz w:val="22"/>
                    </w:rPr>
                    <w:t>cui</w:t>
                  </w:r>
                  <w:r>
                    <w:rPr>
                      <w:spacing w:val="-4"/>
                      <w:sz w:val="22"/>
                    </w:rPr>
                    <w:t> </w:t>
                  </w:r>
                  <w:r>
                    <w:rPr>
                      <w:sz w:val="22"/>
                    </w:rPr>
                    <w:t>ricavi</w:t>
                  </w:r>
                  <w:r>
                    <w:rPr>
                      <w:spacing w:val="-4"/>
                      <w:sz w:val="22"/>
                    </w:rPr>
                    <w:t> </w:t>
                  </w:r>
                  <w:r>
                    <w:rPr>
                      <w:sz w:val="22"/>
                    </w:rPr>
                    <w:t>e</w:t>
                  </w:r>
                  <w:r>
                    <w:rPr>
                      <w:spacing w:val="-6"/>
                      <w:sz w:val="22"/>
                    </w:rPr>
                    <w:t> </w:t>
                  </w:r>
                  <w:r>
                    <w:rPr>
                      <w:sz w:val="22"/>
                    </w:rPr>
                    <w:t>compensi,</w:t>
                  </w:r>
                  <w:r>
                    <w:rPr>
                      <w:spacing w:val="-5"/>
                      <w:sz w:val="22"/>
                    </w:rPr>
                    <w:t> </w:t>
                  </w:r>
                  <w:r>
                    <w:rPr>
                      <w:sz w:val="22"/>
                    </w:rPr>
                    <w:t>percepiti</w:t>
                  </w:r>
                  <w:r>
                    <w:rPr>
                      <w:spacing w:val="-5"/>
                      <w:sz w:val="22"/>
                    </w:rPr>
                    <w:t> </w:t>
                  </w:r>
                  <w:r>
                    <w:rPr>
                      <w:sz w:val="22"/>
                    </w:rPr>
                    <w:t>nel</w:t>
                  </w:r>
                  <w:r>
                    <w:rPr>
                      <w:spacing w:val="-4"/>
                      <w:sz w:val="22"/>
                    </w:rPr>
                    <w:t> </w:t>
                  </w:r>
                  <w:r>
                    <w:rPr>
                      <w:sz w:val="22"/>
                    </w:rPr>
                    <w:t>periodo</w:t>
                  </w:r>
                  <w:r>
                    <w:rPr>
                      <w:spacing w:val="-3"/>
                      <w:sz w:val="22"/>
                    </w:rPr>
                    <w:t> </w:t>
                  </w:r>
                  <w:r>
                    <w:rPr>
                      <w:sz w:val="22"/>
                    </w:rPr>
                    <w:t>compreso</w:t>
                  </w:r>
                  <w:r>
                    <w:rPr>
                      <w:spacing w:val="-6"/>
                      <w:sz w:val="22"/>
                    </w:rPr>
                    <w:t> </w:t>
                  </w:r>
                  <w:r>
                    <w:rPr>
                      <w:sz w:val="22"/>
                    </w:rPr>
                    <w:t>tra</w:t>
                  </w:r>
                  <w:r>
                    <w:rPr>
                      <w:spacing w:val="-5"/>
                      <w:sz w:val="22"/>
                    </w:rPr>
                    <w:t> </w:t>
                  </w:r>
                  <w:r>
                    <w:rPr>
                      <w:sz w:val="22"/>
                    </w:rPr>
                    <w:t>il</w:t>
                  </w:r>
                  <w:r>
                    <w:rPr>
                      <w:spacing w:val="-5"/>
                      <w:sz w:val="22"/>
                    </w:rPr>
                    <w:t> </w:t>
                  </w:r>
                  <w:r>
                    <w:rPr>
                      <w:sz w:val="22"/>
                    </w:rPr>
                    <w:t>17</w:t>
                  </w:r>
                  <w:r>
                    <w:rPr>
                      <w:spacing w:val="-5"/>
                      <w:sz w:val="22"/>
                    </w:rPr>
                    <w:t> </w:t>
                  </w:r>
                  <w:r>
                    <w:rPr>
                      <w:sz w:val="22"/>
                    </w:rPr>
                    <w:t>marzo</w:t>
                  </w:r>
                  <w:r>
                    <w:rPr>
                      <w:spacing w:val="-5"/>
                      <w:sz w:val="22"/>
                    </w:rPr>
                    <w:t> </w:t>
                  </w:r>
                  <w:r>
                    <w:rPr>
                      <w:sz w:val="22"/>
                    </w:rPr>
                    <w:t>2020</w:t>
                  </w:r>
                  <w:r>
                    <w:rPr>
                      <w:spacing w:val="-4"/>
                      <w:sz w:val="22"/>
                    </w:rPr>
                    <w:t> </w:t>
                  </w:r>
                  <w:r>
                    <w:rPr>
                      <w:sz w:val="22"/>
                    </w:rPr>
                    <w:t>e</w:t>
                  </w:r>
                  <w:r>
                    <w:rPr>
                      <w:spacing w:val="-5"/>
                      <w:sz w:val="22"/>
                    </w:rPr>
                    <w:t> </w:t>
                  </w:r>
                  <w:r>
                    <w:rPr>
                      <w:sz w:val="22"/>
                    </w:rPr>
                    <w:t>il</w:t>
                  </w:r>
                  <w:r>
                    <w:rPr>
                      <w:spacing w:val="-3"/>
                      <w:sz w:val="22"/>
                    </w:rPr>
                    <w:t> </w:t>
                  </w:r>
                  <w:r>
                    <w:rPr>
                      <w:sz w:val="22"/>
                    </w:rPr>
                    <w:t>31</w:t>
                  </w:r>
                  <w:r>
                    <w:rPr>
                      <w:spacing w:val="-5"/>
                      <w:sz w:val="22"/>
                    </w:rPr>
                    <w:t> </w:t>
                  </w:r>
                  <w:r>
                    <w:rPr>
                      <w:sz w:val="22"/>
                    </w:rPr>
                    <w:t>maggio 2020, non sono assoggettati alle ritenute d'acconto di cui agli </w:t>
                  </w:r>
                  <w:hyperlink r:id="rId14">
                    <w:r>
                      <w:rPr>
                        <w:sz w:val="22"/>
                      </w:rPr>
                      <w:t>articoli 25</w:t>
                    </w:r>
                  </w:hyperlink>
                  <w:r>
                    <w:rPr>
                      <w:sz w:val="22"/>
                    </w:rPr>
                    <w:t> e </w:t>
                  </w:r>
                  <w:hyperlink r:id="rId15">
                    <w:r>
                      <w:rPr>
                        <w:sz w:val="22"/>
                      </w:rPr>
                      <w:t>25-bis del decreto del</w:t>
                    </w:r>
                  </w:hyperlink>
                  <w:hyperlink r:id="rId15">
                    <w:r>
                      <w:rPr>
                        <w:sz w:val="22"/>
                      </w:rPr>
                      <w:t> Presidente</w:t>
                    </w:r>
                    <w:r>
                      <w:rPr>
                        <w:spacing w:val="-9"/>
                        <w:sz w:val="22"/>
                      </w:rPr>
                      <w:t> </w:t>
                    </w:r>
                    <w:r>
                      <w:rPr>
                        <w:sz w:val="22"/>
                      </w:rPr>
                      <w:t>della</w:t>
                    </w:r>
                    <w:r>
                      <w:rPr>
                        <w:spacing w:val="-8"/>
                        <w:sz w:val="22"/>
                      </w:rPr>
                      <w:t> </w:t>
                    </w:r>
                    <w:r>
                      <w:rPr>
                        <w:sz w:val="22"/>
                      </w:rPr>
                      <w:t>Repubblica</w:t>
                    </w:r>
                    <w:r>
                      <w:rPr>
                        <w:spacing w:val="-11"/>
                        <w:sz w:val="22"/>
                      </w:rPr>
                      <w:t> </w:t>
                    </w:r>
                    <w:r>
                      <w:rPr>
                        <w:sz w:val="22"/>
                      </w:rPr>
                      <w:t>29</w:t>
                    </w:r>
                    <w:r>
                      <w:rPr>
                        <w:spacing w:val="-9"/>
                        <w:sz w:val="22"/>
                      </w:rPr>
                      <w:t> </w:t>
                    </w:r>
                    <w:r>
                      <w:rPr>
                        <w:sz w:val="22"/>
                      </w:rPr>
                      <w:t>settembre</w:t>
                    </w:r>
                    <w:r>
                      <w:rPr>
                        <w:spacing w:val="-11"/>
                        <w:sz w:val="22"/>
                      </w:rPr>
                      <w:t> </w:t>
                    </w:r>
                    <w:r>
                      <w:rPr>
                        <w:sz w:val="22"/>
                      </w:rPr>
                      <w:t>1973,</w:t>
                    </w:r>
                    <w:r>
                      <w:rPr>
                        <w:spacing w:val="-9"/>
                        <w:sz w:val="22"/>
                      </w:rPr>
                      <w:t> </w:t>
                    </w:r>
                    <w:r>
                      <w:rPr>
                        <w:sz w:val="22"/>
                      </w:rPr>
                      <w:t>n.</w:t>
                    </w:r>
                    <w:r>
                      <w:rPr>
                        <w:spacing w:val="-9"/>
                        <w:sz w:val="22"/>
                      </w:rPr>
                      <w:t> </w:t>
                    </w:r>
                    <w:r>
                      <w:rPr>
                        <w:sz w:val="22"/>
                      </w:rPr>
                      <w:t>600</w:t>
                    </w:r>
                  </w:hyperlink>
                  <w:r>
                    <w:rPr>
                      <w:sz w:val="22"/>
                    </w:rPr>
                    <w:t>,</w:t>
                  </w:r>
                  <w:r>
                    <w:rPr>
                      <w:spacing w:val="-12"/>
                      <w:sz w:val="22"/>
                    </w:rPr>
                    <w:t> </w:t>
                  </w:r>
                  <w:r>
                    <w:rPr>
                      <w:sz w:val="22"/>
                    </w:rPr>
                    <w:t>da</w:t>
                  </w:r>
                  <w:r>
                    <w:rPr>
                      <w:spacing w:val="-8"/>
                      <w:sz w:val="22"/>
                    </w:rPr>
                    <w:t> </w:t>
                  </w:r>
                  <w:r>
                    <w:rPr>
                      <w:sz w:val="22"/>
                    </w:rPr>
                    <w:t>parte</w:t>
                  </w:r>
                  <w:r>
                    <w:rPr>
                      <w:spacing w:val="-11"/>
                      <w:sz w:val="22"/>
                    </w:rPr>
                    <w:t> </w:t>
                  </w:r>
                  <w:r>
                    <w:rPr>
                      <w:sz w:val="22"/>
                    </w:rPr>
                    <w:t>del</w:t>
                  </w:r>
                  <w:r>
                    <w:rPr>
                      <w:spacing w:val="-8"/>
                      <w:sz w:val="22"/>
                    </w:rPr>
                    <w:t> </w:t>
                  </w:r>
                  <w:r>
                    <w:rPr>
                      <w:sz w:val="22"/>
                    </w:rPr>
                    <w:t>sostituto</w:t>
                  </w:r>
                  <w:r>
                    <w:rPr>
                      <w:spacing w:val="-9"/>
                      <w:sz w:val="22"/>
                    </w:rPr>
                    <w:t> </w:t>
                  </w:r>
                  <w:r>
                    <w:rPr>
                      <w:sz w:val="22"/>
                    </w:rPr>
                    <w:t>d'imposta,</w:t>
                  </w:r>
                  <w:r>
                    <w:rPr>
                      <w:spacing w:val="-11"/>
                      <w:sz w:val="22"/>
                    </w:rPr>
                    <w:t> </w:t>
                  </w:r>
                  <w:r>
                    <w:rPr>
                      <w:sz w:val="22"/>
                    </w:rPr>
                    <w:t>per</w:t>
                  </w:r>
                  <w:r>
                    <w:rPr>
                      <w:spacing w:val="-10"/>
                      <w:sz w:val="22"/>
                    </w:rPr>
                    <w:t> </w:t>
                  </w:r>
                  <w:r>
                    <w:rPr>
                      <w:sz w:val="22"/>
                    </w:rPr>
                    <w:t>effetto</w:t>
                  </w:r>
                  <w:r>
                    <w:rPr>
                      <w:spacing w:val="-11"/>
                      <w:sz w:val="22"/>
                    </w:rPr>
                    <w:t> </w:t>
                  </w:r>
                  <w:r>
                    <w:rPr>
                      <w:sz w:val="22"/>
                    </w:rPr>
                    <w:t>delle disposizioni</w:t>
                  </w:r>
                  <w:r>
                    <w:rPr>
                      <w:spacing w:val="-13"/>
                      <w:sz w:val="22"/>
                    </w:rPr>
                    <w:t> </w:t>
                  </w:r>
                  <w:r>
                    <w:rPr>
                      <w:sz w:val="22"/>
                    </w:rPr>
                    <w:t>di</w:t>
                  </w:r>
                  <w:r>
                    <w:rPr>
                      <w:spacing w:val="-15"/>
                      <w:sz w:val="22"/>
                    </w:rPr>
                    <w:t> </w:t>
                  </w:r>
                  <w:r>
                    <w:rPr>
                      <w:sz w:val="22"/>
                    </w:rPr>
                    <w:t>cui</w:t>
                  </w:r>
                  <w:r>
                    <w:rPr>
                      <w:spacing w:val="-14"/>
                      <w:sz w:val="22"/>
                    </w:rPr>
                    <w:t> </w:t>
                  </w:r>
                  <w:r>
                    <w:rPr>
                      <w:sz w:val="22"/>
                    </w:rPr>
                    <w:t>all’articolo</w:t>
                  </w:r>
                  <w:r>
                    <w:rPr>
                      <w:spacing w:val="-14"/>
                      <w:sz w:val="22"/>
                    </w:rPr>
                    <w:t> </w:t>
                  </w:r>
                  <w:r>
                    <w:rPr>
                      <w:sz w:val="22"/>
                    </w:rPr>
                    <w:t>19,</w:t>
                  </w:r>
                  <w:r>
                    <w:rPr>
                      <w:spacing w:val="-13"/>
                      <w:sz w:val="22"/>
                    </w:rPr>
                    <w:t> </w:t>
                  </w:r>
                  <w:r>
                    <w:rPr>
                      <w:sz w:val="22"/>
                    </w:rPr>
                    <w:t>comma</w:t>
                  </w:r>
                  <w:r>
                    <w:rPr>
                      <w:spacing w:val="-15"/>
                      <w:sz w:val="22"/>
                    </w:rPr>
                    <w:t> </w:t>
                  </w:r>
                  <w:r>
                    <w:rPr>
                      <w:sz w:val="22"/>
                    </w:rPr>
                    <w:t>1,</w:t>
                  </w:r>
                  <w:r>
                    <w:rPr>
                      <w:spacing w:val="-14"/>
                      <w:sz w:val="22"/>
                    </w:rPr>
                    <w:t> </w:t>
                  </w:r>
                  <w:r>
                    <w:rPr>
                      <w:sz w:val="22"/>
                    </w:rPr>
                    <w:t>del</w:t>
                  </w:r>
                  <w:r>
                    <w:rPr>
                      <w:spacing w:val="-14"/>
                      <w:sz w:val="22"/>
                    </w:rPr>
                    <w:t> </w:t>
                  </w:r>
                  <w:r>
                    <w:rPr>
                      <w:sz w:val="22"/>
                    </w:rPr>
                    <w:t>decreto-legge</w:t>
                  </w:r>
                  <w:r>
                    <w:rPr>
                      <w:spacing w:val="-15"/>
                      <w:sz w:val="22"/>
                    </w:rPr>
                    <w:t> </w:t>
                  </w:r>
                  <w:r>
                    <w:rPr>
                      <w:sz w:val="22"/>
                    </w:rPr>
                    <w:t>8</w:t>
                  </w:r>
                  <w:r>
                    <w:rPr>
                      <w:spacing w:val="-14"/>
                      <w:sz w:val="22"/>
                    </w:rPr>
                    <w:t> </w:t>
                  </w:r>
                  <w:r>
                    <w:rPr>
                      <w:sz w:val="22"/>
                    </w:rPr>
                    <w:t>aprile</w:t>
                  </w:r>
                  <w:r>
                    <w:rPr>
                      <w:spacing w:val="-15"/>
                      <w:sz w:val="22"/>
                    </w:rPr>
                    <w:t> </w:t>
                  </w:r>
                  <w:r>
                    <w:rPr>
                      <w:sz w:val="22"/>
                    </w:rPr>
                    <w:t>2020,</w:t>
                  </w:r>
                  <w:r>
                    <w:rPr>
                      <w:spacing w:val="-16"/>
                      <w:sz w:val="22"/>
                    </w:rPr>
                    <w:t> </w:t>
                  </w:r>
                  <w:r>
                    <w:rPr>
                      <w:sz w:val="22"/>
                    </w:rPr>
                    <w:t>n.</w:t>
                  </w:r>
                  <w:r>
                    <w:rPr>
                      <w:spacing w:val="-16"/>
                      <w:sz w:val="22"/>
                    </w:rPr>
                    <w:t> </w:t>
                  </w:r>
                  <w:r>
                    <w:rPr>
                      <w:sz w:val="22"/>
                    </w:rPr>
                    <w:t>23,</w:t>
                  </w:r>
                  <w:r>
                    <w:rPr>
                      <w:spacing w:val="-16"/>
                      <w:sz w:val="22"/>
                    </w:rPr>
                    <w:t> </w:t>
                  </w:r>
                  <w:r>
                    <w:rPr>
                      <w:sz w:val="22"/>
                    </w:rPr>
                    <w:t>provvedono</w:t>
                  </w:r>
                  <w:r>
                    <w:rPr>
                      <w:spacing w:val="-17"/>
                      <w:sz w:val="22"/>
                    </w:rPr>
                    <w:t> </w:t>
                  </w:r>
                  <w:r>
                    <w:rPr>
                      <w:sz w:val="22"/>
                    </w:rPr>
                    <w:t>a</w:t>
                  </w:r>
                  <w:r>
                    <w:rPr>
                      <w:spacing w:val="-13"/>
                      <w:sz w:val="22"/>
                    </w:rPr>
                    <w:t> </w:t>
                  </w:r>
                  <w:r>
                    <w:rPr>
                      <w:sz w:val="22"/>
                    </w:rPr>
                    <w:t>versare l'ammontare delle medesime ritenute, in un'unica soluzione, entro il 16 settembre 2020 o mediante rateizzazione,</w:t>
                  </w:r>
                  <w:r>
                    <w:rPr>
                      <w:spacing w:val="-6"/>
                      <w:sz w:val="22"/>
                    </w:rPr>
                    <w:t> </w:t>
                  </w:r>
                  <w:r>
                    <w:rPr>
                      <w:sz w:val="22"/>
                    </w:rPr>
                    <w:t>fino</w:t>
                  </w:r>
                  <w:r>
                    <w:rPr>
                      <w:spacing w:val="-6"/>
                      <w:sz w:val="22"/>
                    </w:rPr>
                    <w:t> </w:t>
                  </w:r>
                  <w:r>
                    <w:rPr>
                      <w:sz w:val="22"/>
                    </w:rPr>
                    <w:t>ad</w:t>
                  </w:r>
                  <w:r>
                    <w:rPr>
                      <w:spacing w:val="-6"/>
                      <w:sz w:val="22"/>
                    </w:rPr>
                    <w:t> </w:t>
                  </w:r>
                  <w:r>
                    <w:rPr>
                      <w:sz w:val="22"/>
                    </w:rPr>
                    <w:t>un</w:t>
                  </w:r>
                  <w:r>
                    <w:rPr>
                      <w:spacing w:val="-9"/>
                      <w:sz w:val="22"/>
                    </w:rPr>
                    <w:t> </w:t>
                  </w:r>
                  <w:r>
                    <w:rPr>
                      <w:sz w:val="22"/>
                    </w:rPr>
                    <w:t>massimo</w:t>
                  </w:r>
                  <w:r>
                    <w:rPr>
                      <w:spacing w:val="-5"/>
                      <w:sz w:val="22"/>
                    </w:rPr>
                    <w:t> </w:t>
                  </w:r>
                  <w:r>
                    <w:rPr>
                      <w:sz w:val="22"/>
                    </w:rPr>
                    <w:t>di</w:t>
                  </w:r>
                  <w:r>
                    <w:rPr>
                      <w:spacing w:val="-5"/>
                      <w:sz w:val="22"/>
                    </w:rPr>
                    <w:t> </w:t>
                  </w:r>
                  <w:r>
                    <w:rPr>
                      <w:sz w:val="22"/>
                    </w:rPr>
                    <w:t>quattro</w:t>
                  </w:r>
                  <w:r>
                    <w:rPr>
                      <w:spacing w:val="-6"/>
                      <w:sz w:val="22"/>
                    </w:rPr>
                    <w:t> </w:t>
                  </w:r>
                  <w:r>
                    <w:rPr>
                      <w:sz w:val="22"/>
                    </w:rPr>
                    <w:t>rate</w:t>
                  </w:r>
                  <w:r>
                    <w:rPr>
                      <w:spacing w:val="-8"/>
                      <w:sz w:val="22"/>
                    </w:rPr>
                    <w:t> </w:t>
                  </w:r>
                  <w:r>
                    <w:rPr>
                      <w:sz w:val="22"/>
                    </w:rPr>
                    <w:t>mensili</w:t>
                  </w:r>
                  <w:r>
                    <w:rPr>
                      <w:spacing w:val="-5"/>
                      <w:sz w:val="22"/>
                    </w:rPr>
                    <w:t> </w:t>
                  </w:r>
                  <w:r>
                    <w:rPr>
                      <w:sz w:val="22"/>
                    </w:rPr>
                    <w:t>di</w:t>
                  </w:r>
                  <w:r>
                    <w:rPr>
                      <w:spacing w:val="-4"/>
                      <w:sz w:val="22"/>
                    </w:rPr>
                    <w:t> </w:t>
                  </w:r>
                  <w:r>
                    <w:rPr>
                      <w:sz w:val="22"/>
                    </w:rPr>
                    <w:t>pari</w:t>
                  </w:r>
                  <w:r>
                    <w:rPr>
                      <w:spacing w:val="-8"/>
                      <w:sz w:val="22"/>
                    </w:rPr>
                    <w:t> </w:t>
                  </w:r>
                  <w:r>
                    <w:rPr>
                      <w:sz w:val="22"/>
                    </w:rPr>
                    <w:t>importo,</w:t>
                  </w:r>
                  <w:r>
                    <w:rPr>
                      <w:spacing w:val="-6"/>
                      <w:sz w:val="22"/>
                    </w:rPr>
                    <w:t> </w:t>
                  </w:r>
                  <w:r>
                    <w:rPr>
                      <w:sz w:val="22"/>
                    </w:rPr>
                    <w:t>con</w:t>
                  </w:r>
                  <w:r>
                    <w:rPr>
                      <w:spacing w:val="-8"/>
                      <w:sz w:val="22"/>
                    </w:rPr>
                    <w:t> </w:t>
                  </w:r>
                  <w:r>
                    <w:rPr>
                      <w:sz w:val="22"/>
                    </w:rPr>
                    <w:t>il</w:t>
                  </w:r>
                  <w:r>
                    <w:rPr>
                      <w:spacing w:val="-5"/>
                      <w:sz w:val="22"/>
                    </w:rPr>
                    <w:t> </w:t>
                  </w:r>
                  <w:r>
                    <w:rPr>
                      <w:sz w:val="22"/>
                    </w:rPr>
                    <w:t>versamento</w:t>
                  </w:r>
                  <w:r>
                    <w:rPr>
                      <w:spacing w:val="-5"/>
                      <w:sz w:val="22"/>
                    </w:rPr>
                    <w:t> </w:t>
                  </w:r>
                  <w:r>
                    <w:rPr>
                      <w:sz w:val="22"/>
                    </w:rPr>
                    <w:t>della</w:t>
                  </w:r>
                  <w:r>
                    <w:rPr>
                      <w:spacing w:val="-6"/>
                      <w:sz w:val="22"/>
                    </w:rPr>
                    <w:t> </w:t>
                  </w:r>
                  <w:r>
                    <w:rPr>
                      <w:sz w:val="22"/>
                    </w:rPr>
                    <w:t>prima rata entro il 16 settembre 2020, senza applicazione di sanzioni e interessi. Non si fa luogo al rimborso di quanto già</w:t>
                  </w:r>
                  <w:r>
                    <w:rPr>
                      <w:spacing w:val="-4"/>
                      <w:sz w:val="22"/>
                    </w:rPr>
                    <w:t> </w:t>
                  </w:r>
                  <w:r>
                    <w:rPr>
                      <w:sz w:val="22"/>
                    </w:rPr>
                    <w:t>versato.</w:t>
                  </w:r>
                </w:p>
                <w:p>
                  <w:pPr>
                    <w:numPr>
                      <w:ilvl w:val="0"/>
                      <w:numId w:val="189"/>
                    </w:numPr>
                    <w:tabs>
                      <w:tab w:pos="244" w:val="left" w:leader="none"/>
                    </w:tabs>
                    <w:spacing w:line="254" w:lineRule="auto" w:before="0"/>
                    <w:ind w:left="20" w:right="21" w:firstLine="0"/>
                    <w:jc w:val="both"/>
                    <w:rPr>
                      <w:sz w:val="22"/>
                    </w:rPr>
                  </w:pPr>
                  <w:r>
                    <w:rPr>
                      <w:sz w:val="22"/>
                    </w:rPr>
                    <w:t>Al decreto-legge 17 marzo 2020, n. 18, convertito, con modificazioni, dalla legge 24 aprile 2020, n. 27, sono apportate le seguenti</w:t>
                  </w:r>
                  <w:r>
                    <w:rPr>
                      <w:spacing w:val="-9"/>
                      <w:sz w:val="22"/>
                    </w:rPr>
                    <w:t> </w:t>
                  </w:r>
                  <w:r>
                    <w:rPr>
                      <w:sz w:val="22"/>
                    </w:rPr>
                    <w:t>modificazioni:</w:t>
                  </w:r>
                </w:p>
                <w:p>
                  <w:pPr>
                    <w:pStyle w:val="BodyText"/>
                    <w:numPr>
                      <w:ilvl w:val="1"/>
                      <w:numId w:val="189"/>
                    </w:numPr>
                    <w:tabs>
                      <w:tab w:pos="974" w:val="left" w:leader="none"/>
                    </w:tabs>
                    <w:spacing w:line="275" w:lineRule="exact" w:before="0" w:after="0"/>
                    <w:ind w:left="973" w:right="0" w:hanging="247"/>
                    <w:jc w:val="both"/>
                  </w:pPr>
                  <w:r>
                    <w:rPr/>
                    <w:t>all’articolo</w:t>
                  </w:r>
                  <w:r>
                    <w:rPr>
                      <w:spacing w:val="-1"/>
                    </w:rPr>
                    <w:t> </w:t>
                  </w:r>
                  <w:r>
                    <w:rPr/>
                    <w:t>61:</w:t>
                  </w:r>
                </w:p>
                <w:p>
                  <w:pPr>
                    <w:pStyle w:val="BodyText"/>
                    <w:numPr>
                      <w:ilvl w:val="2"/>
                      <w:numId w:val="189"/>
                    </w:numPr>
                    <w:tabs>
                      <w:tab w:pos="1340" w:val="left" w:leader="none"/>
                    </w:tabs>
                    <w:spacing w:line="254" w:lineRule="auto" w:before="0" w:after="0"/>
                    <w:ind w:left="1087" w:right="20" w:firstLine="0"/>
                    <w:jc w:val="both"/>
                    <w:rPr>
                      <w:rFonts w:ascii="Arial" w:hAnsi="Arial"/>
                    </w:rPr>
                  </w:pPr>
                  <w:r>
                    <w:rPr>
                      <w:rFonts w:ascii="Arial" w:hAnsi="Arial"/>
                      <w:w w:val="95"/>
                    </w:rPr>
                    <w:t>al</w:t>
                  </w:r>
                  <w:r>
                    <w:rPr>
                      <w:rFonts w:ascii="Arial" w:hAnsi="Arial"/>
                      <w:spacing w:val="-21"/>
                      <w:w w:val="95"/>
                    </w:rPr>
                    <w:t> </w:t>
                  </w:r>
                  <w:r>
                    <w:rPr>
                      <w:rFonts w:ascii="Arial" w:hAnsi="Arial"/>
                      <w:w w:val="95"/>
                    </w:rPr>
                    <w:t>comma</w:t>
                  </w:r>
                  <w:r>
                    <w:rPr>
                      <w:rFonts w:ascii="Arial" w:hAnsi="Arial"/>
                      <w:spacing w:val="-21"/>
                      <w:w w:val="95"/>
                    </w:rPr>
                    <w:t> </w:t>
                  </w:r>
                  <w:r>
                    <w:rPr>
                      <w:rFonts w:ascii="Arial" w:hAnsi="Arial"/>
                      <w:w w:val="95"/>
                    </w:rPr>
                    <w:t>4,</w:t>
                  </w:r>
                  <w:r>
                    <w:rPr>
                      <w:rFonts w:ascii="Arial" w:hAnsi="Arial"/>
                      <w:spacing w:val="-20"/>
                      <w:w w:val="95"/>
                    </w:rPr>
                    <w:t> </w:t>
                  </w:r>
                  <w:r>
                    <w:rPr>
                      <w:rFonts w:ascii="Arial" w:hAnsi="Arial"/>
                      <w:w w:val="95"/>
                    </w:rPr>
                    <w:t>il</w:t>
                  </w:r>
                  <w:r>
                    <w:rPr>
                      <w:rFonts w:ascii="Arial" w:hAnsi="Arial"/>
                      <w:spacing w:val="-21"/>
                      <w:w w:val="95"/>
                    </w:rPr>
                    <w:t> </w:t>
                  </w:r>
                  <w:r>
                    <w:rPr>
                      <w:rFonts w:ascii="Arial" w:hAnsi="Arial"/>
                      <w:w w:val="95"/>
                    </w:rPr>
                    <w:t>primo</w:t>
                  </w:r>
                  <w:r>
                    <w:rPr>
                      <w:rFonts w:ascii="Arial" w:hAnsi="Arial"/>
                      <w:spacing w:val="-21"/>
                      <w:w w:val="95"/>
                    </w:rPr>
                    <w:t> </w:t>
                  </w:r>
                  <w:r>
                    <w:rPr>
                      <w:rFonts w:ascii="Arial" w:hAnsi="Arial"/>
                      <w:w w:val="95"/>
                    </w:rPr>
                    <w:t>periodo,</w:t>
                  </w:r>
                  <w:r>
                    <w:rPr>
                      <w:rFonts w:ascii="Arial" w:hAnsi="Arial"/>
                      <w:spacing w:val="-20"/>
                      <w:w w:val="95"/>
                    </w:rPr>
                    <w:t> </w:t>
                  </w:r>
                  <w:r>
                    <w:rPr>
                      <w:rFonts w:ascii="Arial" w:hAnsi="Arial"/>
                      <w:w w:val="95"/>
                    </w:rPr>
                    <w:t>è</w:t>
                  </w:r>
                  <w:r>
                    <w:rPr>
                      <w:rFonts w:ascii="Arial" w:hAnsi="Arial"/>
                      <w:spacing w:val="-21"/>
                      <w:w w:val="95"/>
                    </w:rPr>
                    <w:t> </w:t>
                  </w:r>
                  <w:r>
                    <w:rPr>
                      <w:rFonts w:ascii="Arial" w:hAnsi="Arial"/>
                      <w:w w:val="95"/>
                    </w:rPr>
                    <w:t>sostituito</w:t>
                  </w:r>
                  <w:r>
                    <w:rPr>
                      <w:rFonts w:ascii="Arial" w:hAnsi="Arial"/>
                      <w:spacing w:val="-21"/>
                      <w:w w:val="95"/>
                    </w:rPr>
                    <w:t> </w:t>
                  </w:r>
                  <w:r>
                    <w:rPr>
                      <w:rFonts w:ascii="Arial" w:hAnsi="Arial"/>
                      <w:w w:val="95"/>
                    </w:rPr>
                    <w:t>dai</w:t>
                  </w:r>
                  <w:r>
                    <w:rPr>
                      <w:rFonts w:ascii="Arial" w:hAnsi="Arial"/>
                      <w:spacing w:val="-21"/>
                      <w:w w:val="95"/>
                    </w:rPr>
                    <w:t> </w:t>
                  </w:r>
                  <w:r>
                    <w:rPr>
                      <w:rFonts w:ascii="Arial" w:hAnsi="Arial"/>
                      <w:w w:val="95"/>
                    </w:rPr>
                    <w:t>seguenti:</w:t>
                  </w:r>
                  <w:r>
                    <w:rPr>
                      <w:rFonts w:ascii="Arial" w:hAnsi="Arial"/>
                      <w:spacing w:val="-16"/>
                      <w:w w:val="95"/>
                    </w:rPr>
                    <w:t> </w:t>
                  </w:r>
                  <w:r>
                    <w:rPr>
                      <w:rFonts w:ascii="Arial" w:hAnsi="Arial"/>
                      <w:w w:val="95"/>
                    </w:rPr>
                    <w:t>«I</w:t>
                  </w:r>
                  <w:r>
                    <w:rPr>
                      <w:rFonts w:ascii="Arial" w:hAnsi="Arial"/>
                      <w:spacing w:val="-20"/>
                      <w:w w:val="95"/>
                    </w:rPr>
                    <w:t> </w:t>
                  </w:r>
                  <w:r>
                    <w:rPr>
                      <w:rFonts w:ascii="Arial" w:hAnsi="Arial"/>
                      <w:w w:val="95"/>
                    </w:rPr>
                    <w:t>versamenti</w:t>
                  </w:r>
                  <w:r>
                    <w:rPr>
                      <w:rFonts w:ascii="Arial" w:hAnsi="Arial"/>
                      <w:spacing w:val="-19"/>
                      <w:w w:val="95"/>
                    </w:rPr>
                    <w:t> </w:t>
                  </w:r>
                  <w:r>
                    <w:rPr>
                      <w:rFonts w:ascii="Arial" w:hAnsi="Arial"/>
                      <w:w w:val="95"/>
                    </w:rPr>
                    <w:t>sospesi</w:t>
                  </w:r>
                  <w:r>
                    <w:rPr>
                      <w:rFonts w:ascii="Arial" w:hAnsi="Arial"/>
                      <w:spacing w:val="-21"/>
                      <w:w w:val="95"/>
                    </w:rPr>
                    <w:t> </w:t>
                  </w:r>
                  <w:r>
                    <w:rPr>
                      <w:rFonts w:ascii="Arial" w:hAnsi="Arial"/>
                      <w:w w:val="95"/>
                    </w:rPr>
                    <w:t>ai </w:t>
                  </w:r>
                  <w:r>
                    <w:rPr>
                      <w:rFonts w:ascii="Arial" w:hAnsi="Arial"/>
                    </w:rPr>
                    <w:t>sensi</w:t>
                  </w:r>
                  <w:r>
                    <w:rPr>
                      <w:rFonts w:ascii="Arial" w:hAnsi="Arial"/>
                      <w:spacing w:val="-41"/>
                    </w:rPr>
                    <w:t> </w:t>
                  </w:r>
                  <w:r>
                    <w:rPr>
                      <w:rFonts w:ascii="Arial" w:hAnsi="Arial"/>
                    </w:rPr>
                    <w:t>del</w:t>
                  </w:r>
                  <w:r>
                    <w:rPr>
                      <w:rFonts w:ascii="Arial" w:hAnsi="Arial"/>
                      <w:spacing w:val="-40"/>
                    </w:rPr>
                    <w:t> </w:t>
                  </w:r>
                  <w:r>
                    <w:rPr>
                      <w:rFonts w:ascii="Arial" w:hAnsi="Arial"/>
                    </w:rPr>
                    <w:t>comma</w:t>
                  </w:r>
                  <w:r>
                    <w:rPr>
                      <w:rFonts w:ascii="Arial" w:hAnsi="Arial"/>
                      <w:spacing w:val="-41"/>
                    </w:rPr>
                    <w:t> </w:t>
                  </w:r>
                  <w:r>
                    <w:rPr>
                      <w:rFonts w:ascii="Arial" w:hAnsi="Arial"/>
                    </w:rPr>
                    <w:t>1</w:t>
                  </w:r>
                  <w:r>
                    <w:rPr>
                      <w:rFonts w:ascii="Arial" w:hAnsi="Arial"/>
                      <w:spacing w:val="-41"/>
                    </w:rPr>
                    <w:t> </w:t>
                  </w:r>
                  <w:r>
                    <w:rPr>
                      <w:rFonts w:ascii="Arial" w:hAnsi="Arial"/>
                    </w:rPr>
                    <w:t>sono</w:t>
                  </w:r>
                  <w:r>
                    <w:rPr>
                      <w:rFonts w:ascii="Arial" w:hAnsi="Arial"/>
                      <w:spacing w:val="-40"/>
                    </w:rPr>
                    <w:t> </w:t>
                  </w:r>
                  <w:r>
                    <w:rPr>
                      <w:rFonts w:ascii="Arial" w:hAnsi="Arial"/>
                    </w:rPr>
                    <w:t>effettuati,</w:t>
                  </w:r>
                  <w:r>
                    <w:rPr>
                      <w:rFonts w:ascii="Arial" w:hAnsi="Arial"/>
                      <w:spacing w:val="-41"/>
                    </w:rPr>
                    <w:t> </w:t>
                  </w:r>
                  <w:r>
                    <w:rPr>
                      <w:rFonts w:ascii="Arial" w:hAnsi="Arial"/>
                    </w:rPr>
                    <w:t>senza</w:t>
                  </w:r>
                  <w:r>
                    <w:rPr>
                      <w:rFonts w:ascii="Arial" w:hAnsi="Arial"/>
                      <w:spacing w:val="-40"/>
                    </w:rPr>
                    <w:t> </w:t>
                  </w:r>
                  <w:r>
                    <w:rPr>
                      <w:rFonts w:ascii="Arial" w:hAnsi="Arial"/>
                    </w:rPr>
                    <w:t>applicazione</w:t>
                  </w:r>
                  <w:r>
                    <w:rPr>
                      <w:rFonts w:ascii="Arial" w:hAnsi="Arial"/>
                      <w:spacing w:val="-40"/>
                    </w:rPr>
                    <w:t> </w:t>
                  </w:r>
                  <w:r>
                    <w:rPr>
                      <w:rFonts w:ascii="Arial" w:hAnsi="Arial"/>
                    </w:rPr>
                    <w:t>di</w:t>
                  </w:r>
                  <w:r>
                    <w:rPr>
                      <w:rFonts w:ascii="Arial" w:hAnsi="Arial"/>
                      <w:spacing w:val="-40"/>
                    </w:rPr>
                    <w:t> </w:t>
                  </w:r>
                  <w:r>
                    <w:rPr>
                      <w:rFonts w:ascii="Arial" w:hAnsi="Arial"/>
                    </w:rPr>
                    <w:t>sanzioni</w:t>
                  </w:r>
                  <w:r>
                    <w:rPr>
                      <w:rFonts w:ascii="Arial" w:hAnsi="Arial"/>
                      <w:spacing w:val="-40"/>
                    </w:rPr>
                    <w:t> </w:t>
                  </w:r>
                  <w:r>
                    <w:rPr>
                      <w:rFonts w:ascii="Arial" w:hAnsi="Arial"/>
                    </w:rPr>
                    <w:t>e</w:t>
                  </w:r>
                  <w:r>
                    <w:rPr>
                      <w:rFonts w:ascii="Arial" w:hAnsi="Arial"/>
                      <w:spacing w:val="-41"/>
                    </w:rPr>
                    <w:t> </w:t>
                  </w:r>
                  <w:r>
                    <w:rPr>
                      <w:rFonts w:ascii="Arial" w:hAnsi="Arial"/>
                    </w:rPr>
                    <w:t>interessi,</w:t>
                  </w:r>
                  <w:r>
                    <w:rPr>
                      <w:rFonts w:ascii="Arial" w:hAnsi="Arial"/>
                      <w:spacing w:val="-40"/>
                    </w:rPr>
                    <w:t> </w:t>
                  </w:r>
                  <w:r>
                    <w:rPr>
                      <w:rFonts w:ascii="Arial" w:hAnsi="Arial"/>
                    </w:rPr>
                    <w:t>in </w:t>
                  </w:r>
                  <w:r>
                    <w:rPr>
                      <w:rFonts w:ascii="Arial" w:hAnsi="Arial"/>
                      <w:w w:val="95"/>
                    </w:rPr>
                    <w:t>un'unica</w:t>
                  </w:r>
                  <w:r>
                    <w:rPr>
                      <w:rFonts w:ascii="Arial" w:hAnsi="Arial"/>
                      <w:spacing w:val="-14"/>
                      <w:w w:val="95"/>
                    </w:rPr>
                    <w:t> </w:t>
                  </w:r>
                  <w:r>
                    <w:rPr>
                      <w:rFonts w:ascii="Arial" w:hAnsi="Arial"/>
                      <w:w w:val="95"/>
                    </w:rPr>
                    <w:t>soluzione</w:t>
                  </w:r>
                  <w:r>
                    <w:rPr>
                      <w:rFonts w:ascii="Arial" w:hAnsi="Arial"/>
                      <w:spacing w:val="-16"/>
                      <w:w w:val="95"/>
                    </w:rPr>
                    <w:t> </w:t>
                  </w:r>
                  <w:r>
                    <w:rPr>
                      <w:rFonts w:ascii="Arial" w:hAnsi="Arial"/>
                      <w:w w:val="95"/>
                    </w:rPr>
                    <w:t>entro</w:t>
                  </w:r>
                  <w:r>
                    <w:rPr>
                      <w:rFonts w:ascii="Arial" w:hAnsi="Arial"/>
                      <w:spacing w:val="-15"/>
                      <w:w w:val="95"/>
                    </w:rPr>
                    <w:t> </w:t>
                  </w:r>
                  <w:r>
                    <w:rPr>
                      <w:rFonts w:ascii="Arial" w:hAnsi="Arial"/>
                      <w:w w:val="95"/>
                    </w:rPr>
                    <w:t>il</w:t>
                  </w:r>
                  <w:r>
                    <w:rPr>
                      <w:rFonts w:ascii="Arial" w:hAnsi="Arial"/>
                      <w:spacing w:val="-15"/>
                      <w:w w:val="95"/>
                    </w:rPr>
                    <w:t> </w:t>
                  </w:r>
                  <w:r>
                    <w:rPr>
                      <w:rFonts w:ascii="Arial" w:hAnsi="Arial"/>
                      <w:w w:val="95"/>
                    </w:rPr>
                    <w:t>16</w:t>
                  </w:r>
                  <w:r>
                    <w:rPr>
                      <w:rFonts w:ascii="Arial" w:hAnsi="Arial"/>
                      <w:spacing w:val="-15"/>
                      <w:w w:val="95"/>
                    </w:rPr>
                    <w:t> </w:t>
                  </w:r>
                  <w:r>
                    <w:rPr>
                      <w:rFonts w:ascii="Arial" w:hAnsi="Arial"/>
                      <w:w w:val="95"/>
                    </w:rPr>
                    <w:t>settembre</w:t>
                  </w:r>
                  <w:r>
                    <w:rPr>
                      <w:rFonts w:ascii="Arial" w:hAnsi="Arial"/>
                      <w:spacing w:val="-15"/>
                      <w:w w:val="95"/>
                    </w:rPr>
                    <w:t> </w:t>
                  </w:r>
                  <w:r>
                    <w:rPr>
                      <w:rFonts w:ascii="Arial" w:hAnsi="Arial"/>
                      <w:w w:val="95"/>
                    </w:rPr>
                    <w:t>2020</w:t>
                  </w:r>
                  <w:r>
                    <w:rPr>
                      <w:rFonts w:ascii="Arial" w:hAnsi="Arial"/>
                      <w:spacing w:val="-16"/>
                      <w:w w:val="95"/>
                    </w:rPr>
                    <w:t> </w:t>
                  </w:r>
                  <w:r>
                    <w:rPr>
                      <w:rFonts w:ascii="Arial" w:hAnsi="Arial"/>
                      <w:w w:val="95"/>
                    </w:rPr>
                    <w:t>o</w:t>
                  </w:r>
                  <w:r>
                    <w:rPr>
                      <w:rFonts w:ascii="Arial" w:hAnsi="Arial"/>
                      <w:spacing w:val="-17"/>
                      <w:w w:val="95"/>
                    </w:rPr>
                    <w:t> </w:t>
                  </w:r>
                  <w:r>
                    <w:rPr>
                      <w:rFonts w:ascii="Arial" w:hAnsi="Arial"/>
                      <w:w w:val="95"/>
                    </w:rPr>
                    <w:t>mediante</w:t>
                  </w:r>
                  <w:r>
                    <w:rPr>
                      <w:rFonts w:ascii="Arial" w:hAnsi="Arial"/>
                      <w:spacing w:val="-15"/>
                      <w:w w:val="95"/>
                    </w:rPr>
                    <w:t> </w:t>
                  </w:r>
                  <w:r>
                    <w:rPr>
                      <w:rFonts w:ascii="Arial" w:hAnsi="Arial"/>
                      <w:w w:val="95"/>
                    </w:rPr>
                    <w:t>rateizzazione</w:t>
                  </w:r>
                  <w:r>
                    <w:rPr>
                      <w:rFonts w:ascii="Arial" w:hAnsi="Arial"/>
                      <w:spacing w:val="-16"/>
                      <w:w w:val="95"/>
                    </w:rPr>
                    <w:t> </w:t>
                  </w:r>
                  <w:r>
                    <w:rPr>
                      <w:rFonts w:ascii="Arial" w:hAnsi="Arial"/>
                      <w:w w:val="95"/>
                    </w:rPr>
                    <w:t>fino</w:t>
                  </w:r>
                  <w:r>
                    <w:rPr>
                      <w:rFonts w:ascii="Arial" w:hAnsi="Arial"/>
                      <w:spacing w:val="-15"/>
                      <w:w w:val="95"/>
                    </w:rPr>
                    <w:t> </w:t>
                  </w:r>
                  <w:r>
                    <w:rPr>
                      <w:rFonts w:ascii="Arial" w:hAnsi="Arial"/>
                      <w:w w:val="95"/>
                    </w:rPr>
                    <w:t>a</w:t>
                  </w:r>
                  <w:r>
                    <w:rPr>
                      <w:rFonts w:ascii="Arial" w:hAnsi="Arial"/>
                      <w:spacing w:val="-16"/>
                      <w:w w:val="95"/>
                    </w:rPr>
                    <w:t> </w:t>
                  </w:r>
                  <w:r>
                    <w:rPr>
                      <w:rFonts w:ascii="Arial" w:hAnsi="Arial"/>
                      <w:w w:val="95"/>
                    </w:rPr>
                    <w:t>un massimo</w:t>
                  </w:r>
                  <w:r>
                    <w:rPr>
                      <w:rFonts w:ascii="Arial" w:hAnsi="Arial"/>
                      <w:spacing w:val="-22"/>
                      <w:w w:val="95"/>
                    </w:rPr>
                    <w:t> </w:t>
                  </w:r>
                  <w:r>
                    <w:rPr>
                      <w:rFonts w:ascii="Arial" w:hAnsi="Arial"/>
                      <w:w w:val="95"/>
                    </w:rPr>
                    <w:t>di</w:t>
                  </w:r>
                  <w:r>
                    <w:rPr>
                      <w:rFonts w:ascii="Arial" w:hAnsi="Arial"/>
                      <w:spacing w:val="-22"/>
                      <w:w w:val="95"/>
                    </w:rPr>
                    <w:t> </w:t>
                  </w:r>
                  <w:r>
                    <w:rPr>
                      <w:rFonts w:ascii="Arial" w:hAnsi="Arial"/>
                      <w:w w:val="95"/>
                    </w:rPr>
                    <w:t>quattro</w:t>
                  </w:r>
                  <w:r>
                    <w:rPr>
                      <w:rFonts w:ascii="Arial" w:hAnsi="Arial"/>
                      <w:spacing w:val="-21"/>
                      <w:w w:val="95"/>
                    </w:rPr>
                    <w:t> </w:t>
                  </w:r>
                  <w:r>
                    <w:rPr>
                      <w:rFonts w:ascii="Arial" w:hAnsi="Arial"/>
                      <w:w w:val="95"/>
                    </w:rPr>
                    <w:t>rate</w:t>
                  </w:r>
                  <w:r>
                    <w:rPr>
                      <w:rFonts w:ascii="Arial" w:hAnsi="Arial"/>
                      <w:spacing w:val="-23"/>
                      <w:w w:val="95"/>
                    </w:rPr>
                    <w:t> </w:t>
                  </w:r>
                  <w:r>
                    <w:rPr>
                      <w:rFonts w:ascii="Arial" w:hAnsi="Arial"/>
                      <w:w w:val="95"/>
                    </w:rPr>
                    <w:t>mensili</w:t>
                  </w:r>
                  <w:r>
                    <w:rPr>
                      <w:rFonts w:ascii="Arial" w:hAnsi="Arial"/>
                      <w:spacing w:val="-23"/>
                      <w:w w:val="95"/>
                    </w:rPr>
                    <w:t> </w:t>
                  </w:r>
                  <w:r>
                    <w:rPr>
                      <w:rFonts w:ascii="Arial" w:hAnsi="Arial"/>
                      <w:w w:val="95"/>
                    </w:rPr>
                    <w:t>di</w:t>
                  </w:r>
                  <w:r>
                    <w:rPr>
                      <w:rFonts w:ascii="Arial" w:hAnsi="Arial"/>
                      <w:spacing w:val="-22"/>
                      <w:w w:val="95"/>
                    </w:rPr>
                    <w:t> </w:t>
                  </w:r>
                  <w:r>
                    <w:rPr>
                      <w:rFonts w:ascii="Arial" w:hAnsi="Arial"/>
                      <w:w w:val="95"/>
                    </w:rPr>
                    <w:t>pari</w:t>
                  </w:r>
                  <w:r>
                    <w:rPr>
                      <w:rFonts w:ascii="Arial" w:hAnsi="Arial"/>
                      <w:spacing w:val="-22"/>
                      <w:w w:val="95"/>
                    </w:rPr>
                    <w:t> </w:t>
                  </w:r>
                  <w:r>
                    <w:rPr>
                      <w:rFonts w:ascii="Arial" w:hAnsi="Arial"/>
                      <w:w w:val="95"/>
                    </w:rPr>
                    <w:t>importo,</w:t>
                  </w:r>
                  <w:r>
                    <w:rPr>
                      <w:rFonts w:ascii="Arial" w:hAnsi="Arial"/>
                      <w:spacing w:val="-21"/>
                      <w:w w:val="95"/>
                    </w:rPr>
                    <w:t> </w:t>
                  </w:r>
                  <w:r>
                    <w:rPr>
                      <w:rFonts w:ascii="Arial" w:hAnsi="Arial"/>
                      <w:w w:val="95"/>
                    </w:rPr>
                    <w:t>con</w:t>
                  </w:r>
                  <w:r>
                    <w:rPr>
                      <w:rFonts w:ascii="Arial" w:hAnsi="Arial"/>
                      <w:spacing w:val="-19"/>
                      <w:w w:val="95"/>
                    </w:rPr>
                    <w:t> </w:t>
                  </w:r>
                  <w:r>
                    <w:rPr>
                      <w:rFonts w:ascii="Arial" w:hAnsi="Arial"/>
                      <w:w w:val="95"/>
                    </w:rPr>
                    <w:t>il</w:t>
                  </w:r>
                  <w:r>
                    <w:rPr>
                      <w:rFonts w:ascii="Arial" w:hAnsi="Arial"/>
                      <w:spacing w:val="-22"/>
                      <w:w w:val="95"/>
                    </w:rPr>
                    <w:t> </w:t>
                  </w:r>
                  <w:r>
                    <w:rPr>
                      <w:rFonts w:ascii="Arial" w:hAnsi="Arial"/>
                      <w:w w:val="95"/>
                    </w:rPr>
                    <w:t>versamento</w:t>
                  </w:r>
                  <w:r>
                    <w:rPr>
                      <w:rFonts w:ascii="Arial" w:hAnsi="Arial"/>
                      <w:spacing w:val="-22"/>
                      <w:w w:val="95"/>
                    </w:rPr>
                    <w:t> </w:t>
                  </w:r>
                  <w:r>
                    <w:rPr>
                      <w:rFonts w:ascii="Arial" w:hAnsi="Arial"/>
                      <w:w w:val="95"/>
                    </w:rPr>
                    <w:t>della</w:t>
                  </w:r>
                  <w:r>
                    <w:rPr>
                      <w:rFonts w:ascii="Arial" w:hAnsi="Arial"/>
                      <w:spacing w:val="-24"/>
                      <w:w w:val="95"/>
                    </w:rPr>
                    <w:t> </w:t>
                  </w:r>
                  <w:r>
                    <w:rPr>
                      <w:rFonts w:ascii="Arial" w:hAnsi="Arial"/>
                      <w:w w:val="95"/>
                    </w:rPr>
                    <w:t>prima</w:t>
                  </w:r>
                  <w:r>
                    <w:rPr>
                      <w:rFonts w:ascii="Arial" w:hAnsi="Arial"/>
                      <w:spacing w:val="-20"/>
                      <w:w w:val="95"/>
                    </w:rPr>
                    <w:t> </w:t>
                  </w:r>
                  <w:r>
                    <w:rPr>
                      <w:rFonts w:ascii="Arial" w:hAnsi="Arial"/>
                      <w:w w:val="95"/>
                    </w:rPr>
                    <w:t>rata </w:t>
                  </w:r>
                  <w:r>
                    <w:rPr>
                      <w:rFonts w:ascii="Arial" w:hAnsi="Arial"/>
                    </w:rPr>
                    <w:t>entro</w:t>
                  </w:r>
                  <w:r>
                    <w:rPr>
                      <w:rFonts w:ascii="Arial" w:hAnsi="Arial"/>
                      <w:spacing w:val="-38"/>
                    </w:rPr>
                    <w:t> </w:t>
                  </w:r>
                  <w:r>
                    <w:rPr>
                      <w:rFonts w:ascii="Arial" w:hAnsi="Arial"/>
                    </w:rPr>
                    <w:t>il</w:t>
                  </w:r>
                  <w:r>
                    <w:rPr>
                      <w:rFonts w:ascii="Arial" w:hAnsi="Arial"/>
                      <w:spacing w:val="-39"/>
                    </w:rPr>
                    <w:t> </w:t>
                  </w:r>
                  <w:r>
                    <w:rPr>
                      <w:rFonts w:ascii="Arial" w:hAnsi="Arial"/>
                    </w:rPr>
                    <w:t>16</w:t>
                  </w:r>
                  <w:r>
                    <w:rPr>
                      <w:rFonts w:ascii="Arial" w:hAnsi="Arial"/>
                      <w:spacing w:val="-37"/>
                    </w:rPr>
                    <w:t> </w:t>
                  </w:r>
                  <w:r>
                    <w:rPr>
                      <w:rFonts w:ascii="Arial" w:hAnsi="Arial"/>
                    </w:rPr>
                    <w:t>settembre</w:t>
                  </w:r>
                  <w:r>
                    <w:rPr>
                      <w:rFonts w:ascii="Arial" w:hAnsi="Arial"/>
                      <w:spacing w:val="-38"/>
                    </w:rPr>
                    <w:t> </w:t>
                  </w:r>
                  <w:r>
                    <w:rPr>
                      <w:rFonts w:ascii="Arial" w:hAnsi="Arial"/>
                    </w:rPr>
                    <w:t>2020.</w:t>
                  </w:r>
                  <w:r>
                    <w:rPr>
                      <w:rFonts w:ascii="Arial" w:hAnsi="Arial"/>
                      <w:spacing w:val="-39"/>
                    </w:rPr>
                    <w:t> </w:t>
                  </w:r>
                  <w:r>
                    <w:rPr>
                      <w:rFonts w:ascii="Arial" w:hAnsi="Arial"/>
                    </w:rPr>
                    <w:t>Non</w:t>
                  </w:r>
                  <w:r>
                    <w:rPr>
                      <w:rFonts w:ascii="Arial" w:hAnsi="Arial"/>
                      <w:spacing w:val="-37"/>
                    </w:rPr>
                    <w:t> </w:t>
                  </w:r>
                  <w:r>
                    <w:rPr>
                      <w:rFonts w:ascii="Arial" w:hAnsi="Arial"/>
                    </w:rPr>
                    <w:t>si</w:t>
                  </w:r>
                  <w:r>
                    <w:rPr>
                      <w:rFonts w:ascii="Arial" w:hAnsi="Arial"/>
                      <w:spacing w:val="-39"/>
                    </w:rPr>
                    <w:t> </w:t>
                  </w:r>
                  <w:r>
                    <w:rPr>
                      <w:rFonts w:ascii="Arial" w:hAnsi="Arial"/>
                    </w:rPr>
                    <w:t>fa</w:t>
                  </w:r>
                  <w:r>
                    <w:rPr>
                      <w:rFonts w:ascii="Arial" w:hAnsi="Arial"/>
                      <w:spacing w:val="-38"/>
                    </w:rPr>
                    <w:t> </w:t>
                  </w:r>
                  <w:r>
                    <w:rPr>
                      <w:rFonts w:ascii="Arial" w:hAnsi="Arial"/>
                    </w:rPr>
                    <w:t>luogo</w:t>
                  </w:r>
                  <w:r>
                    <w:rPr>
                      <w:rFonts w:ascii="Arial" w:hAnsi="Arial"/>
                      <w:spacing w:val="-38"/>
                    </w:rPr>
                    <w:t> </w:t>
                  </w:r>
                  <w:r>
                    <w:rPr>
                      <w:rFonts w:ascii="Arial" w:hAnsi="Arial"/>
                    </w:rPr>
                    <w:t>al</w:t>
                  </w:r>
                  <w:r>
                    <w:rPr>
                      <w:rFonts w:ascii="Arial" w:hAnsi="Arial"/>
                      <w:spacing w:val="-39"/>
                    </w:rPr>
                    <w:t> </w:t>
                  </w:r>
                  <w:r>
                    <w:rPr>
                      <w:rFonts w:ascii="Arial" w:hAnsi="Arial"/>
                    </w:rPr>
                    <w:t>rimborso</w:t>
                  </w:r>
                  <w:r>
                    <w:rPr>
                      <w:rFonts w:ascii="Arial" w:hAnsi="Arial"/>
                      <w:spacing w:val="-38"/>
                    </w:rPr>
                    <w:t> </w:t>
                  </w:r>
                  <w:r>
                    <w:rPr>
                      <w:rFonts w:ascii="Arial" w:hAnsi="Arial"/>
                    </w:rPr>
                    <w:t>di</w:t>
                  </w:r>
                  <w:r>
                    <w:rPr>
                      <w:rFonts w:ascii="Arial" w:hAnsi="Arial"/>
                      <w:spacing w:val="-39"/>
                    </w:rPr>
                    <w:t> </w:t>
                  </w:r>
                  <w:r>
                    <w:rPr>
                      <w:rFonts w:ascii="Arial" w:hAnsi="Arial"/>
                    </w:rPr>
                    <w:t>quanto</w:t>
                  </w:r>
                  <w:r>
                    <w:rPr>
                      <w:rFonts w:ascii="Arial" w:hAnsi="Arial"/>
                      <w:spacing w:val="-37"/>
                    </w:rPr>
                    <w:t> </w:t>
                  </w:r>
                  <w:r>
                    <w:rPr>
                      <w:rFonts w:ascii="Arial" w:hAnsi="Arial"/>
                    </w:rPr>
                    <w:t>già</w:t>
                  </w:r>
                  <w:r>
                    <w:rPr>
                      <w:rFonts w:ascii="Arial" w:hAnsi="Arial"/>
                      <w:spacing w:val="-38"/>
                    </w:rPr>
                    <w:t> </w:t>
                  </w:r>
                  <w:r>
                    <w:rPr>
                      <w:rFonts w:ascii="Arial" w:hAnsi="Arial"/>
                    </w:rPr>
                    <w:t>versato.»;</w:t>
                  </w:r>
                </w:p>
                <w:p>
                  <w:pPr>
                    <w:pStyle w:val="BodyText"/>
                    <w:numPr>
                      <w:ilvl w:val="2"/>
                      <w:numId w:val="189"/>
                    </w:numPr>
                    <w:tabs>
                      <w:tab w:pos="1348" w:val="left" w:leader="none"/>
                    </w:tabs>
                    <w:spacing w:line="240" w:lineRule="auto" w:before="0" w:after="0"/>
                    <w:ind w:left="1347" w:right="0" w:hanging="261"/>
                    <w:jc w:val="both"/>
                  </w:pPr>
                  <w:r>
                    <w:rPr/>
                    <w:t>al comma</w:t>
                  </w:r>
                  <w:r>
                    <w:rPr>
                      <w:spacing w:val="-2"/>
                    </w:rPr>
                    <w:t> </w:t>
                  </w:r>
                  <w:r>
                    <w:rPr/>
                    <w:t>5:</w:t>
                  </w:r>
                </w:p>
                <w:p>
                  <w:pPr>
                    <w:pStyle w:val="BodyText"/>
                    <w:numPr>
                      <w:ilvl w:val="0"/>
                      <w:numId w:val="190"/>
                    </w:numPr>
                    <w:tabs>
                      <w:tab w:pos="1338" w:val="left" w:leader="none"/>
                    </w:tabs>
                    <w:spacing w:line="240" w:lineRule="auto" w:before="0" w:after="0"/>
                    <w:ind w:left="1090" w:right="20" w:firstLine="0"/>
                    <w:jc w:val="both"/>
                  </w:pPr>
                  <w:r>
                    <w:rPr/>
                    <w:t>al primo periodo, le parole “31 maggio 2020” sono sostituite dalle seguenti: “30 giugno 2020;</w:t>
                  </w:r>
                </w:p>
                <w:p>
                  <w:pPr>
                    <w:pStyle w:val="BodyText"/>
                    <w:numPr>
                      <w:ilvl w:val="0"/>
                      <w:numId w:val="190"/>
                    </w:numPr>
                    <w:tabs>
                      <w:tab w:pos="1359" w:val="left" w:leader="none"/>
                    </w:tabs>
                    <w:spacing w:line="240" w:lineRule="auto" w:before="0" w:after="0"/>
                    <w:ind w:left="1090" w:right="22" w:firstLine="0"/>
                    <w:jc w:val="both"/>
                  </w:pPr>
                  <w:r>
                    <w:rPr/>
                    <w:t>il secondo e il terzo periodo, sono sostituiti dal seguente: “I versamenti sospesi ai</w:t>
                  </w:r>
                  <w:r>
                    <w:rPr>
                      <w:spacing w:val="-13"/>
                    </w:rPr>
                    <w:t> </w:t>
                  </w:r>
                  <w:r>
                    <w:rPr/>
                    <w:t>sensi</w:t>
                  </w:r>
                  <w:r>
                    <w:rPr>
                      <w:spacing w:val="-13"/>
                    </w:rPr>
                    <w:t> </w:t>
                  </w:r>
                  <w:r>
                    <w:rPr/>
                    <w:t>del</w:t>
                  </w:r>
                  <w:r>
                    <w:rPr>
                      <w:spacing w:val="-12"/>
                    </w:rPr>
                    <w:t> </w:t>
                  </w:r>
                  <w:r>
                    <w:rPr/>
                    <w:t>periodo</w:t>
                  </w:r>
                  <w:r>
                    <w:rPr>
                      <w:spacing w:val="-14"/>
                    </w:rPr>
                    <w:t> </w:t>
                  </w:r>
                  <w:r>
                    <w:rPr/>
                    <w:t>precedente</w:t>
                  </w:r>
                  <w:r>
                    <w:rPr>
                      <w:spacing w:val="-14"/>
                    </w:rPr>
                    <w:t> </w:t>
                  </w:r>
                  <w:r>
                    <w:rPr/>
                    <w:t>sono</w:t>
                  </w:r>
                  <w:r>
                    <w:rPr>
                      <w:spacing w:val="-12"/>
                    </w:rPr>
                    <w:t> </w:t>
                  </w:r>
                  <w:r>
                    <w:rPr/>
                    <w:t>effettuati</w:t>
                  </w:r>
                  <w:r>
                    <w:rPr>
                      <w:spacing w:val="-13"/>
                    </w:rPr>
                    <w:t> </w:t>
                  </w:r>
                  <w:r>
                    <w:rPr/>
                    <w:t>con</w:t>
                  </w:r>
                  <w:r>
                    <w:rPr>
                      <w:spacing w:val="-12"/>
                    </w:rPr>
                    <w:t> </w:t>
                  </w:r>
                  <w:r>
                    <w:rPr/>
                    <w:t>le</w:t>
                  </w:r>
                  <w:r>
                    <w:rPr>
                      <w:spacing w:val="-14"/>
                    </w:rPr>
                    <w:t> </w:t>
                  </w:r>
                  <w:r>
                    <w:rPr/>
                    <w:t>modalità</w:t>
                  </w:r>
                  <w:r>
                    <w:rPr>
                      <w:spacing w:val="-14"/>
                    </w:rPr>
                    <w:t> </w:t>
                  </w:r>
                  <w:r>
                    <w:rPr/>
                    <w:t>ed</w:t>
                  </w:r>
                  <w:r>
                    <w:rPr>
                      <w:spacing w:val="-12"/>
                    </w:rPr>
                    <w:t> </w:t>
                  </w:r>
                  <w:r>
                    <w:rPr/>
                    <w:t>nei</w:t>
                  </w:r>
                  <w:r>
                    <w:rPr>
                      <w:spacing w:val="-13"/>
                    </w:rPr>
                    <w:t> </w:t>
                  </w:r>
                  <w:r>
                    <w:rPr/>
                    <w:t>termini</w:t>
                  </w:r>
                  <w:r>
                    <w:rPr>
                      <w:spacing w:val="-12"/>
                    </w:rPr>
                    <w:t> </w:t>
                  </w:r>
                  <w:r>
                    <w:rPr/>
                    <w:t>previsti dal comma</w:t>
                  </w:r>
                  <w:r>
                    <w:rPr>
                      <w:spacing w:val="-1"/>
                    </w:rPr>
                    <w:t> </w:t>
                  </w:r>
                  <w:r>
                    <w:rPr/>
                    <w:t>4.”;</w:t>
                  </w:r>
                </w:p>
                <w:p>
                  <w:pPr>
                    <w:pStyle w:val="BodyText"/>
                    <w:spacing w:before="0"/>
                    <w:ind w:left="727" w:right="20"/>
                    <w:jc w:val="both"/>
                  </w:pPr>
                  <w:r>
                    <w:rPr/>
                    <w:t>b)</w:t>
                  </w:r>
                  <w:r>
                    <w:rPr>
                      <w:spacing w:val="-9"/>
                    </w:rPr>
                    <w:t> </w:t>
                  </w:r>
                  <w:r>
                    <w:rPr/>
                    <w:t>all’articolo</w:t>
                  </w:r>
                  <w:r>
                    <w:rPr>
                      <w:spacing w:val="-8"/>
                    </w:rPr>
                    <w:t> </w:t>
                  </w:r>
                  <w:r>
                    <w:rPr/>
                    <w:t>62</w:t>
                  </w:r>
                  <w:r>
                    <w:rPr>
                      <w:spacing w:val="-9"/>
                    </w:rPr>
                    <w:t> </w:t>
                  </w:r>
                  <w:r>
                    <w:rPr/>
                    <w:t>il</w:t>
                  </w:r>
                  <w:r>
                    <w:rPr>
                      <w:spacing w:val="-8"/>
                    </w:rPr>
                    <w:t> </w:t>
                  </w:r>
                  <w:r>
                    <w:rPr/>
                    <w:t>comma</w:t>
                  </w:r>
                  <w:r>
                    <w:rPr>
                      <w:spacing w:val="-10"/>
                    </w:rPr>
                    <w:t> </w:t>
                  </w:r>
                  <w:r>
                    <w:rPr/>
                    <w:t>5</w:t>
                  </w:r>
                  <w:r>
                    <w:rPr>
                      <w:spacing w:val="-9"/>
                    </w:rPr>
                    <w:t> </w:t>
                  </w:r>
                  <w:r>
                    <w:rPr/>
                    <w:t>è</w:t>
                  </w:r>
                  <w:r>
                    <w:rPr>
                      <w:spacing w:val="-9"/>
                    </w:rPr>
                    <w:t> </w:t>
                  </w:r>
                  <w:r>
                    <w:rPr/>
                    <w:t>sostituito</w:t>
                  </w:r>
                  <w:r>
                    <w:rPr>
                      <w:spacing w:val="-9"/>
                    </w:rPr>
                    <w:t> </w:t>
                  </w:r>
                  <w:r>
                    <w:rPr/>
                    <w:t>dal</w:t>
                  </w:r>
                  <w:r>
                    <w:rPr>
                      <w:spacing w:val="-8"/>
                    </w:rPr>
                    <w:t> </w:t>
                  </w:r>
                  <w:r>
                    <w:rPr/>
                    <w:t>seguente:</w:t>
                  </w:r>
                  <w:r>
                    <w:rPr>
                      <w:spacing w:val="-9"/>
                    </w:rPr>
                    <w:t> </w:t>
                  </w:r>
                  <w:r>
                    <w:rPr/>
                    <w:t>«I</w:t>
                  </w:r>
                  <w:r>
                    <w:rPr>
                      <w:spacing w:val="-12"/>
                    </w:rPr>
                    <w:t> </w:t>
                  </w:r>
                  <w:r>
                    <w:rPr/>
                    <w:t>versamenti</w:t>
                  </w:r>
                  <w:r>
                    <w:rPr>
                      <w:spacing w:val="-8"/>
                    </w:rPr>
                    <w:t> </w:t>
                  </w:r>
                  <w:r>
                    <w:rPr/>
                    <w:t>sospesi</w:t>
                  </w:r>
                  <w:r>
                    <w:rPr>
                      <w:spacing w:val="-8"/>
                    </w:rPr>
                    <w:t> </w:t>
                  </w:r>
                  <w:r>
                    <w:rPr/>
                    <w:t>ai</w:t>
                  </w:r>
                  <w:r>
                    <w:rPr>
                      <w:spacing w:val="-8"/>
                    </w:rPr>
                    <w:t> </w:t>
                  </w:r>
                  <w:r>
                    <w:rPr/>
                    <w:t>sensi</w:t>
                  </w:r>
                  <w:r>
                    <w:rPr>
                      <w:spacing w:val="-7"/>
                    </w:rPr>
                    <w:t> </w:t>
                  </w:r>
                  <w:r>
                    <w:rPr/>
                    <w:t>dei commi</w:t>
                  </w:r>
                  <w:r>
                    <w:rPr>
                      <w:spacing w:val="-9"/>
                    </w:rPr>
                    <w:t> </w:t>
                  </w:r>
                  <w:r>
                    <w:rPr/>
                    <w:t>2</w:t>
                  </w:r>
                  <w:r>
                    <w:rPr>
                      <w:spacing w:val="-9"/>
                    </w:rPr>
                    <w:t> </w:t>
                  </w:r>
                  <w:r>
                    <w:rPr/>
                    <w:t>e</w:t>
                  </w:r>
                  <w:r>
                    <w:rPr>
                      <w:spacing w:val="-10"/>
                    </w:rPr>
                    <w:t> </w:t>
                  </w:r>
                  <w:r>
                    <w:rPr/>
                    <w:t>3,</w:t>
                  </w:r>
                  <w:r>
                    <w:rPr>
                      <w:spacing w:val="-9"/>
                    </w:rPr>
                    <w:t> </w:t>
                  </w:r>
                  <w:r>
                    <w:rPr/>
                    <w:t>nonché</w:t>
                  </w:r>
                  <w:r>
                    <w:rPr>
                      <w:spacing w:val="-11"/>
                    </w:rPr>
                    <w:t> </w:t>
                  </w:r>
                  <w:r>
                    <w:rPr/>
                    <w:t>del</w:t>
                  </w:r>
                  <w:r>
                    <w:rPr>
                      <w:spacing w:val="-6"/>
                    </w:rPr>
                    <w:t> </w:t>
                  </w:r>
                  <w:r>
                    <w:rPr/>
                    <w:t>decreto</w:t>
                  </w:r>
                  <w:r>
                    <w:rPr>
                      <w:spacing w:val="-8"/>
                    </w:rPr>
                    <w:t> </w:t>
                  </w:r>
                  <w:r>
                    <w:rPr/>
                    <w:t>del</w:t>
                  </w:r>
                  <w:r>
                    <w:rPr>
                      <w:spacing w:val="-8"/>
                    </w:rPr>
                    <w:t> </w:t>
                  </w:r>
                  <w:r>
                    <w:rPr/>
                    <w:t>Ministro</w:t>
                  </w:r>
                  <w:r>
                    <w:rPr>
                      <w:spacing w:val="-10"/>
                    </w:rPr>
                    <w:t> </w:t>
                  </w:r>
                  <w:r>
                    <w:rPr/>
                    <w:t>dell’economia</w:t>
                  </w:r>
                  <w:r>
                    <w:rPr>
                      <w:spacing w:val="-10"/>
                    </w:rPr>
                    <w:t> </w:t>
                  </w:r>
                  <w:r>
                    <w:rPr/>
                    <w:t>e</w:t>
                  </w:r>
                  <w:r>
                    <w:rPr>
                      <w:spacing w:val="-10"/>
                    </w:rPr>
                    <w:t> </w:t>
                  </w:r>
                  <w:r>
                    <w:rPr/>
                    <w:t>delle</w:t>
                  </w:r>
                  <w:r>
                    <w:rPr>
                      <w:spacing w:val="-10"/>
                    </w:rPr>
                    <w:t> </w:t>
                  </w:r>
                  <w:r>
                    <w:rPr/>
                    <w:t>finanze</w:t>
                  </w:r>
                  <w:r>
                    <w:rPr>
                      <w:spacing w:val="-8"/>
                    </w:rPr>
                    <w:t> </w:t>
                  </w:r>
                  <w:r>
                    <w:rPr/>
                    <w:t>24</w:t>
                  </w:r>
                  <w:r>
                    <w:rPr>
                      <w:spacing w:val="-9"/>
                    </w:rPr>
                    <w:t> </w:t>
                  </w:r>
                  <w:r>
                    <w:rPr/>
                    <w:t>febbraio 2020, sono effettuati, senza applicazione di sanzioni ed interessi, in un'unica soluzione entro il 16 settembre 2020 o mediante rateizzazione fino a un massimo di quattro rate mensili di pari importo, con il versamento della prima rata entro il 16 settembre 2020. Non si fa luogo al rimborso di quanto già</w:t>
                  </w:r>
                  <w:r>
                    <w:rPr>
                      <w:spacing w:val="-4"/>
                    </w:rPr>
                    <w:t> </w:t>
                  </w:r>
                  <w:r>
                    <w:rPr/>
                    <w:t>versato.».</w:t>
                  </w:r>
                </w:p>
              </w:txbxContent>
            </v:textbox>
            <w10:wrap type="none"/>
          </v:shape>
        </w:pict>
      </w:r>
      <w:r>
        <w:rPr/>
        <w:pict>
          <v:shape style="position:absolute;margin-left:71.024002pt;margin-top:577.025452pt;width:453.35pt;height:20.150pt;mso-position-horizontal-relative:page;mso-position-vertical-relative:page;z-index:-273891328" type="#_x0000_t202" filled="false" stroked="false">
            <v:textbox inset="0,0,0,0">
              <w:txbxContent>
                <w:p>
                  <w:pPr>
                    <w:spacing w:before="14"/>
                    <w:ind w:left="20" w:right="0" w:firstLine="0"/>
                    <w:jc w:val="left"/>
                    <w:rPr>
                      <w:b/>
                      <w:sz w:val="16"/>
                    </w:rPr>
                  </w:pPr>
                  <w:r>
                    <w:rPr>
                      <w:b/>
                      <w:strike/>
                      <w:sz w:val="16"/>
                    </w:rPr>
                    <w:t>Relazione illustrativa e tecnica</w:t>
                  </w:r>
                </w:p>
                <w:p>
                  <w:pPr>
                    <w:spacing w:before="0"/>
                    <w:ind w:left="20" w:right="0" w:firstLine="0"/>
                    <w:jc w:val="left"/>
                    <w:rPr>
                      <w:sz w:val="16"/>
                    </w:rPr>
                  </w:pPr>
                  <w:r>
                    <w:rPr>
                      <w:sz w:val="16"/>
                    </w:rPr>
                    <w:t>La norma in esame intende agevolare le associazioni e società sportive, professionistiche e dilettantistiche, che operano sull’intero territorio</w:t>
                  </w:r>
                </w:p>
              </w:txbxContent>
            </v:textbox>
            <w10:wrap type="none"/>
          </v:shape>
        </w:pict>
      </w:r>
      <w:r>
        <w:rPr/>
        <w:pict>
          <v:shape style="position:absolute;margin-left:71.024002pt;margin-top:595.385437pt;width:453.15pt;height:10.95pt;mso-position-horizontal-relative:page;mso-position-vertical-relative:page;z-index:-273890304" type="#_x0000_t202" filled="false" stroked="false">
            <v:textbox inset="0,0,0,0">
              <w:txbxContent>
                <w:p>
                  <w:pPr>
                    <w:spacing w:before="14"/>
                    <w:ind w:left="20" w:right="0" w:firstLine="0"/>
                    <w:jc w:val="left"/>
                    <w:rPr>
                      <w:sz w:val="16"/>
                    </w:rPr>
                  </w:pPr>
                  <w:r>
                    <w:rPr>
                      <w:sz w:val="16"/>
                    </w:rPr>
                    <w:t>nazionale, consentendo loro di non procedere, fino al 30 giugno 2020, al versamento delle ritenute alla fonte operate, in qualità di sostituti di</w:t>
                  </w:r>
                </w:p>
              </w:txbxContent>
            </v:textbox>
            <w10:wrap type="none"/>
          </v:shape>
        </w:pict>
      </w:r>
      <w:r>
        <w:rPr/>
        <w:pict>
          <v:shape style="position:absolute;margin-left:71.024002pt;margin-top:604.625427pt;width:453.3pt;height:10.95pt;mso-position-horizontal-relative:page;mso-position-vertical-relative:page;z-index:-273889280" type="#_x0000_t202" filled="false" stroked="false">
            <v:textbox inset="0,0,0,0">
              <w:txbxContent>
                <w:p>
                  <w:pPr>
                    <w:spacing w:before="14"/>
                    <w:ind w:left="20" w:right="0" w:firstLine="0"/>
                    <w:jc w:val="left"/>
                    <w:rPr>
                      <w:sz w:val="16"/>
                    </w:rPr>
                  </w:pPr>
                  <w:r>
                    <w:rPr>
                      <w:sz w:val="16"/>
                    </w:rPr>
                    <w:t>imposta, nei confronti dei lavoratori dipendenti, ai sensi degli articoli </w:t>
                  </w:r>
                  <w:hyperlink r:id="rId7">
                    <w:r>
                      <w:rPr>
                        <w:sz w:val="16"/>
                      </w:rPr>
                      <w:t>23, </w:t>
                    </w:r>
                  </w:hyperlink>
                  <w:hyperlink r:id="rId8">
                    <w:r>
                      <w:rPr>
                        <w:sz w:val="16"/>
                      </w:rPr>
                      <w:t>24 </w:t>
                    </w:r>
                  </w:hyperlink>
                  <w:r>
                    <w:rPr>
                      <w:sz w:val="16"/>
                    </w:rPr>
                    <w:t>e </w:t>
                  </w:r>
                  <w:hyperlink r:id="rId9">
                    <w:r>
                      <w:rPr>
                        <w:sz w:val="16"/>
                      </w:rPr>
                      <w:t>29 </w:t>
                    </w:r>
                  </w:hyperlink>
                  <w:r>
                    <w:rPr>
                      <w:sz w:val="16"/>
                    </w:rPr>
                    <w:t>del </w:t>
                  </w:r>
                  <w:hyperlink r:id="rId10">
                    <w:r>
                      <w:rPr>
                        <w:sz w:val="16"/>
                      </w:rPr>
                      <w:t>decreto del Presidente della Repubblica 29 settembre</w:t>
                    </w:r>
                  </w:hyperlink>
                </w:p>
              </w:txbxContent>
            </v:textbox>
            <w10:wrap type="none"/>
          </v:shape>
        </w:pict>
      </w:r>
      <w:r>
        <w:rPr/>
        <w:pict>
          <v:shape style="position:absolute;margin-left:71.024002pt;margin-top:613.895447pt;width:453.4pt;height:10.95pt;mso-position-horizontal-relative:page;mso-position-vertical-relative:page;z-index:-273888256" type="#_x0000_t202" filled="false" stroked="false">
            <v:textbox inset="0,0,0,0">
              <w:txbxContent>
                <w:p>
                  <w:pPr>
                    <w:spacing w:before="14"/>
                    <w:ind w:left="20" w:right="0" w:firstLine="0"/>
                    <w:jc w:val="left"/>
                    <w:rPr>
                      <w:sz w:val="16"/>
                    </w:rPr>
                  </w:pPr>
                  <w:hyperlink r:id="rId10">
                    <w:r>
                      <w:rPr>
                        <w:sz w:val="16"/>
                      </w:rPr>
                      <w:t>1973, n. 600, </w:t>
                    </w:r>
                  </w:hyperlink>
                  <w:r>
                    <w:rPr>
                      <w:sz w:val="16"/>
                    </w:rPr>
                    <w:t>nonché dei contributi previdenziali e assistenziali e dei premi per l’assicurazione obbligatoria. I versamenti sospesi ai sensi del</w:t>
                  </w:r>
                </w:p>
              </w:txbxContent>
            </v:textbox>
            <w10:wrap type="none"/>
          </v:shape>
        </w:pict>
      </w:r>
      <w:r>
        <w:rPr/>
        <w:pict>
          <v:shape style="position:absolute;margin-left:71.024002pt;margin-top:623.015442pt;width:453.4pt;height:20.150pt;mso-position-horizontal-relative:page;mso-position-vertical-relative:page;z-index:-273887232" type="#_x0000_t202" filled="false" stroked="false">
            <v:textbox inset="0,0,0,0">
              <w:txbxContent>
                <w:p>
                  <w:pPr>
                    <w:spacing w:before="14"/>
                    <w:ind w:left="20" w:right="0" w:firstLine="0"/>
                    <w:jc w:val="left"/>
                    <w:rPr>
                      <w:sz w:val="16"/>
                    </w:rPr>
                  </w:pPr>
                  <w:r>
                    <w:rPr>
                      <w:strike/>
                      <w:sz w:val="16"/>
                    </w:rPr>
                    <w:t>comma 1 sono effettuati in unica soluzione entro il 31 luglio 2020, senza applicazione di sanzioni ed interessi.</w:t>
                  </w:r>
                </w:p>
                <w:p>
                  <w:pPr>
                    <w:spacing w:before="0"/>
                    <w:ind w:left="20" w:right="0" w:firstLine="0"/>
                    <w:jc w:val="left"/>
                    <w:rPr>
                      <w:sz w:val="16"/>
                    </w:rPr>
                  </w:pPr>
                  <w:r>
                    <w:rPr>
                      <w:sz w:val="16"/>
                    </w:rPr>
                    <w:t>Tenuto conto che il differimento dei versamenti è comunque previsto nello stesso anno di bilancio, dalle disposizioni di cui ai commi 1 e 2</w:t>
                  </w:r>
                </w:p>
              </w:txbxContent>
            </v:textbox>
            <w10:wrap type="none"/>
          </v:shape>
        </w:pict>
      </w:r>
      <w:r>
        <w:rPr/>
        <w:pict>
          <v:shape style="position:absolute;margin-left:71.024002pt;margin-top:641.975403pt;width:196.05pt;height:10.95pt;mso-position-horizontal-relative:page;mso-position-vertical-relative:page;z-index:-273886208" type="#_x0000_t202" filled="false" stroked="false">
            <v:textbox inset="0,0,0,0">
              <w:txbxContent>
                <w:p>
                  <w:pPr>
                    <w:spacing w:before="14"/>
                    <w:ind w:left="20" w:right="0" w:firstLine="0"/>
                    <w:jc w:val="left"/>
                    <w:rPr>
                      <w:sz w:val="16"/>
                    </w:rPr>
                  </w:pPr>
                  <w:r>
                    <w:rPr>
                      <w:strike/>
                      <w:sz w:val="16"/>
                    </w:rPr>
                    <w:t>non risultano nuovi e maggiori oneri per la finanza pubblica.</w:t>
                  </w:r>
                </w:p>
              </w:txbxContent>
            </v:textbox>
            <w10:wrap type="none"/>
          </v:shape>
        </w:pict>
      </w:r>
      <w:r>
        <w:rPr/>
        <w:pict>
          <v:shape style="position:absolute;margin-left:288.369995pt;margin-top:737.69812pt;width:18.55pt;height:14.25pt;mso-position-horizontal-relative:page;mso-position-vertical-relative:page;z-index:-273885184" type="#_x0000_t202" filled="false" stroked="false">
            <v:textbox inset="0,0,0,0">
              <w:txbxContent>
                <w:p>
                  <w:pPr>
                    <w:spacing w:before="11"/>
                    <w:ind w:left="20" w:right="0" w:firstLine="0"/>
                    <w:jc w:val="left"/>
                    <w:rPr>
                      <w:sz w:val="22"/>
                    </w:rPr>
                  </w:pPr>
                  <w:r>
                    <w:rPr>
                      <w:sz w:val="22"/>
                    </w:rPr>
                    <w:t>373</w:t>
                  </w:r>
                </w:p>
              </w:txbxContent>
            </v:textbox>
            <w10:wrap type="none"/>
          </v:shape>
        </w:pict>
      </w:r>
      <w:r>
        <w:rPr/>
        <w:pict>
          <v:shape style="position:absolute;margin-left:72.024002pt;margin-top:581.570007pt;width:451.4pt;height:12pt;mso-position-horizontal-relative:page;mso-position-vertical-relative:page;z-index:-2738841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90.690002pt;width:451.4pt;height:12pt;mso-position-horizontal-relative:page;mso-position-vertical-relative:page;z-index:-2738831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99.929993pt;width:451.4pt;height:12pt;mso-position-horizontal-relative:page;mso-position-vertical-relative:page;z-index:-2738821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09.200012pt;width:451.4pt;height:12pt;mso-position-horizontal-relative:page;mso-position-vertical-relative:page;z-index:-2738810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27.559937pt;width:451.4pt;height:12pt;mso-position-horizontal-relative:page;mso-position-vertical-relative:page;z-index:-27388006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87904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87801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92.966621pt;width:453.35pt;height:659pt;mso-position-horizontal-relative:page;mso-position-vertical-relative:page;z-index:-273876992" type="#_x0000_t202" filled="false" stroked="false">
            <v:textbox inset="0,0,0,0">
              <w:txbxContent>
                <w:p>
                  <w:pPr>
                    <w:spacing w:before="10"/>
                    <w:ind w:left="9" w:right="7" w:firstLine="0"/>
                    <w:jc w:val="center"/>
                    <w:rPr>
                      <w:rFonts w:ascii="TimesNewRomanPS-BoldItalicMT"/>
                      <w:b/>
                      <w:i/>
                      <w:sz w:val="24"/>
                    </w:rPr>
                  </w:pPr>
                  <w:bookmarkStart w:name="_bookmark259" w:id="260"/>
                  <w:bookmarkEnd w:id="260"/>
                  <w:r>
                    <w:rPr/>
                  </w:r>
                  <w:r>
                    <w:rPr>
                      <w:rFonts w:ascii="TimesNewRomanPS-BoldItalicMT"/>
                      <w:b/>
                      <w:i/>
                      <w:sz w:val="24"/>
                    </w:rPr>
                    <w:t>Art. 211-quater</w:t>
                  </w:r>
                </w:p>
                <w:p>
                  <w:pPr>
                    <w:spacing w:before="0"/>
                    <w:ind w:left="9" w:right="13" w:firstLine="0"/>
                    <w:jc w:val="center"/>
                    <w:rPr>
                      <w:rFonts w:ascii="TimesNewRomanPS-BoldItalicMT" w:hAnsi="TimesNewRomanPS-BoldItalicMT"/>
                      <w:b/>
                      <w:i/>
                      <w:sz w:val="24"/>
                    </w:rPr>
                  </w:pPr>
                  <w:bookmarkStart w:name="_bookmark260" w:id="261"/>
                  <w:bookmarkEnd w:id="261"/>
                  <w:r>
                    <w:rPr/>
                  </w:r>
                  <w:r>
                    <w:rPr>
                      <w:rFonts w:ascii="TimesNewRomanPS-BoldItalicMT" w:hAnsi="TimesNewRomanPS-BoldItalicMT"/>
                      <w:b/>
                      <w:i/>
                      <w:sz w:val="24"/>
                    </w:rPr>
                    <w:t>Disposizioni processuali eccezionali per i provvedimenti relativi all’annullamento, alla prosecuzione e alla conclusione delle competizioni e dei campionati, professionistici e dilettantistici</w:t>
                  </w:r>
                </w:p>
                <w:p>
                  <w:pPr>
                    <w:pStyle w:val="BodyText"/>
                    <w:numPr>
                      <w:ilvl w:val="0"/>
                      <w:numId w:val="191"/>
                    </w:numPr>
                    <w:tabs>
                      <w:tab w:pos="339" w:val="left" w:leader="none"/>
                    </w:tabs>
                    <w:spacing w:line="240" w:lineRule="auto" w:before="0" w:after="0"/>
                    <w:ind w:left="20" w:right="21" w:firstLine="0"/>
                    <w:jc w:val="both"/>
                  </w:pPr>
                  <w:r>
                    <w:rPr/>
                    <w:t>In considerazione dell’eccezionale situazione determinatasi a causa della emergenza epidemiologica da COVID-19, le federazioni sportive nazionali, riconosciute dal Comitato Olimpico Nazionale Italiano (CONI) e dal Comitato Italiano Paralimpico (CIP), possono adottare, anche in deroga alle vigenti disposizioni dell’ordinamento sportivo, provvedimenti relativi all’annullamento, alla prosecuzione e alla conclusione delle competizioni e dei campionati,</w:t>
                  </w:r>
                  <w:r>
                    <w:rPr>
                      <w:spacing w:val="-7"/>
                    </w:rPr>
                    <w:t> </w:t>
                  </w:r>
                  <w:r>
                    <w:rPr/>
                    <w:t>professionistici</w:t>
                  </w:r>
                  <w:r>
                    <w:rPr>
                      <w:spacing w:val="-7"/>
                    </w:rPr>
                    <w:t> </w:t>
                  </w:r>
                  <w:r>
                    <w:rPr/>
                    <w:t>e</w:t>
                  </w:r>
                  <w:r>
                    <w:rPr>
                      <w:spacing w:val="-8"/>
                    </w:rPr>
                    <w:t> </w:t>
                  </w:r>
                  <w:r>
                    <w:rPr/>
                    <w:t>dilettantistici,</w:t>
                  </w:r>
                  <w:r>
                    <w:rPr>
                      <w:spacing w:val="-8"/>
                    </w:rPr>
                    <w:t> </w:t>
                  </w:r>
                  <w:r>
                    <w:rPr/>
                    <w:t>ivi</w:t>
                  </w:r>
                  <w:r>
                    <w:rPr>
                      <w:spacing w:val="-9"/>
                    </w:rPr>
                    <w:t> </w:t>
                  </w:r>
                  <w:r>
                    <w:rPr/>
                    <w:t>compresa</w:t>
                  </w:r>
                  <w:r>
                    <w:rPr>
                      <w:spacing w:val="-8"/>
                    </w:rPr>
                    <w:t> </w:t>
                  </w:r>
                  <w:r>
                    <w:rPr/>
                    <w:t>la</w:t>
                  </w:r>
                  <w:r>
                    <w:rPr>
                      <w:spacing w:val="-7"/>
                    </w:rPr>
                    <w:t> </w:t>
                  </w:r>
                  <w:r>
                    <w:rPr/>
                    <w:t>definizione</w:t>
                  </w:r>
                  <w:r>
                    <w:rPr>
                      <w:spacing w:val="-8"/>
                    </w:rPr>
                    <w:t> </w:t>
                  </w:r>
                  <w:r>
                    <w:rPr/>
                    <w:t>delle</w:t>
                  </w:r>
                  <w:r>
                    <w:rPr>
                      <w:spacing w:val="-8"/>
                    </w:rPr>
                    <w:t> </w:t>
                  </w:r>
                  <w:r>
                    <w:rPr/>
                    <w:t>classifiche</w:t>
                  </w:r>
                  <w:r>
                    <w:rPr>
                      <w:spacing w:val="-7"/>
                    </w:rPr>
                    <w:t> </w:t>
                  </w:r>
                  <w:r>
                    <w:rPr/>
                    <w:t>finali, per la stagione sportiva 2019/2020, nonché i conseguenti provvedimenti relativi all’organizzazione, alla composizione e alle modalità di svolgimento delle competizioni e dei campionati, professionistici e dilettantistici, per la successiva stagione sportiva</w:t>
                  </w:r>
                  <w:r>
                    <w:rPr>
                      <w:spacing w:val="-14"/>
                    </w:rPr>
                    <w:t> </w:t>
                  </w:r>
                  <w:r>
                    <w:rPr/>
                    <w:t>2020/2021.</w:t>
                  </w:r>
                </w:p>
                <w:p>
                  <w:pPr>
                    <w:pStyle w:val="BodyText"/>
                    <w:numPr>
                      <w:ilvl w:val="0"/>
                      <w:numId w:val="191"/>
                    </w:numPr>
                    <w:tabs>
                      <w:tab w:pos="253" w:val="left" w:leader="none"/>
                    </w:tabs>
                    <w:spacing w:line="240" w:lineRule="auto" w:before="0" w:after="0"/>
                    <w:ind w:left="20" w:right="17" w:firstLine="0"/>
                    <w:jc w:val="both"/>
                  </w:pPr>
                  <w:r>
                    <w:rPr/>
                    <w:t>Nelle</w:t>
                  </w:r>
                  <w:r>
                    <w:rPr>
                      <w:spacing w:val="-11"/>
                    </w:rPr>
                    <w:t> </w:t>
                  </w:r>
                  <w:r>
                    <w:rPr/>
                    <w:t>more</w:t>
                  </w:r>
                  <w:r>
                    <w:rPr>
                      <w:spacing w:val="-11"/>
                    </w:rPr>
                    <w:t> </w:t>
                  </w:r>
                  <w:r>
                    <w:rPr/>
                    <w:t>dell’adeguamento</w:t>
                  </w:r>
                  <w:r>
                    <w:rPr>
                      <w:spacing w:val="-10"/>
                    </w:rPr>
                    <w:t> </w:t>
                  </w:r>
                  <w:r>
                    <w:rPr/>
                    <w:t>dello</w:t>
                  </w:r>
                  <w:r>
                    <w:rPr>
                      <w:spacing w:val="-10"/>
                    </w:rPr>
                    <w:t> </w:t>
                  </w:r>
                  <w:r>
                    <w:rPr/>
                    <w:t>statuto</w:t>
                  </w:r>
                  <w:r>
                    <w:rPr>
                      <w:spacing w:val="-9"/>
                    </w:rPr>
                    <w:t> </w:t>
                  </w:r>
                  <w:r>
                    <w:rPr/>
                    <w:t>e</w:t>
                  </w:r>
                  <w:r>
                    <w:rPr>
                      <w:spacing w:val="-10"/>
                    </w:rPr>
                    <w:t> </w:t>
                  </w:r>
                  <w:r>
                    <w:rPr/>
                    <w:t>dei</w:t>
                  </w:r>
                  <w:r>
                    <w:rPr>
                      <w:spacing w:val="-9"/>
                    </w:rPr>
                    <w:t> </w:t>
                  </w:r>
                  <w:r>
                    <w:rPr/>
                    <w:t>regolamenti</w:t>
                  </w:r>
                  <w:r>
                    <w:rPr>
                      <w:spacing w:val="-9"/>
                    </w:rPr>
                    <w:t> </w:t>
                  </w:r>
                  <w:r>
                    <w:rPr/>
                    <w:t>del</w:t>
                  </w:r>
                  <w:r>
                    <w:rPr>
                      <w:spacing w:val="-9"/>
                    </w:rPr>
                    <w:t> </w:t>
                  </w:r>
                  <w:r>
                    <w:rPr/>
                    <w:t>CONI,</w:t>
                  </w:r>
                  <w:r>
                    <w:rPr>
                      <w:spacing w:val="-10"/>
                    </w:rPr>
                    <w:t> </w:t>
                  </w:r>
                  <w:r>
                    <w:rPr/>
                    <w:t>e</w:t>
                  </w:r>
                  <w:r>
                    <w:rPr>
                      <w:spacing w:val="-8"/>
                    </w:rPr>
                    <w:t> </w:t>
                  </w:r>
                  <w:r>
                    <w:rPr/>
                    <w:t>conseguentemente delle federazioni sportive di cui gli articoli 15 e 16 del decreto legislativo 23 luglio 1999, n. 242, con specifiche norme di giustizia sportiva per la trattazione delle controversie aventi a oggetto i provvedimenti di cui al comma 1 secondo i criteri e i requisiti di cui al presente comma, la competenza degli organi di giustizia sportiva è concentrata, in unico grado e con cognizione estesa al merito, nel Collegio di garanzia dello sport. Il ricorso relativo a tali controversie, previamente notificato alle altre parti, è depositato presso il Collegio di garanzia dello Sport entro sette giorni dalla pubblicazione dell’atto impugnato a pena di decadenza. Il Collegio</w:t>
                  </w:r>
                  <w:r>
                    <w:rPr>
                      <w:spacing w:val="-4"/>
                    </w:rPr>
                    <w:t> </w:t>
                  </w:r>
                  <w:r>
                    <w:rPr/>
                    <w:t>di</w:t>
                  </w:r>
                  <w:r>
                    <w:rPr>
                      <w:spacing w:val="-3"/>
                    </w:rPr>
                    <w:t> </w:t>
                  </w:r>
                  <w:r>
                    <w:rPr/>
                    <w:t>garanzia</w:t>
                  </w:r>
                  <w:r>
                    <w:rPr>
                      <w:spacing w:val="-4"/>
                    </w:rPr>
                    <w:t> </w:t>
                  </w:r>
                  <w:r>
                    <w:rPr/>
                    <w:t>dello</w:t>
                  </w:r>
                  <w:r>
                    <w:rPr>
                      <w:spacing w:val="-4"/>
                    </w:rPr>
                    <w:t> </w:t>
                  </w:r>
                  <w:r>
                    <w:rPr/>
                    <w:t>Sport</w:t>
                  </w:r>
                  <w:r>
                    <w:rPr>
                      <w:spacing w:val="-4"/>
                    </w:rPr>
                    <w:t> </w:t>
                  </w:r>
                  <w:r>
                    <w:rPr/>
                    <w:t>decide</w:t>
                  </w:r>
                  <w:r>
                    <w:rPr>
                      <w:spacing w:val="-4"/>
                    </w:rPr>
                    <w:t> </w:t>
                  </w:r>
                  <w:r>
                    <w:rPr/>
                    <w:t>in</w:t>
                  </w:r>
                  <w:r>
                    <w:rPr>
                      <w:spacing w:val="-3"/>
                    </w:rPr>
                    <w:t> </w:t>
                  </w:r>
                  <w:r>
                    <w:rPr/>
                    <w:t>via</w:t>
                  </w:r>
                  <w:r>
                    <w:rPr>
                      <w:spacing w:val="-5"/>
                    </w:rPr>
                    <w:t> </w:t>
                  </w:r>
                  <w:r>
                    <w:rPr/>
                    <w:t>definitiva</w:t>
                  </w:r>
                  <w:r>
                    <w:rPr>
                      <w:spacing w:val="-4"/>
                    </w:rPr>
                    <w:t> </w:t>
                  </w:r>
                  <w:r>
                    <w:rPr/>
                    <w:t>sul</w:t>
                  </w:r>
                  <w:r>
                    <w:rPr>
                      <w:spacing w:val="-3"/>
                    </w:rPr>
                    <w:t> </w:t>
                  </w:r>
                  <w:r>
                    <w:rPr/>
                    <w:t>ricorso,</w:t>
                  </w:r>
                  <w:r>
                    <w:rPr>
                      <w:spacing w:val="-4"/>
                    </w:rPr>
                    <w:t> </w:t>
                  </w:r>
                  <w:r>
                    <w:rPr/>
                    <w:t>omessa</w:t>
                  </w:r>
                  <w:r>
                    <w:rPr>
                      <w:spacing w:val="-5"/>
                    </w:rPr>
                    <w:t> </w:t>
                  </w:r>
                  <w:r>
                    <w:rPr/>
                    <w:t>ogni</w:t>
                  </w:r>
                  <w:r>
                    <w:rPr>
                      <w:spacing w:val="-3"/>
                    </w:rPr>
                    <w:t> </w:t>
                  </w:r>
                  <w:r>
                    <w:rPr/>
                    <w:t>formalità</w:t>
                  </w:r>
                  <w:r>
                    <w:rPr>
                      <w:spacing w:val="-5"/>
                    </w:rPr>
                    <w:t> </w:t>
                  </w:r>
                  <w:r>
                    <w:rPr/>
                    <w:t>non essenziale</w:t>
                  </w:r>
                  <w:r>
                    <w:rPr>
                      <w:spacing w:val="-12"/>
                    </w:rPr>
                    <w:t> </w:t>
                  </w:r>
                  <w:r>
                    <w:rPr/>
                    <w:t>al</w:t>
                  </w:r>
                  <w:r>
                    <w:rPr>
                      <w:spacing w:val="-10"/>
                    </w:rPr>
                    <w:t> </w:t>
                  </w:r>
                  <w:r>
                    <w:rPr/>
                    <w:t>contraddittorio,</w:t>
                  </w:r>
                  <w:r>
                    <w:rPr>
                      <w:spacing w:val="-14"/>
                    </w:rPr>
                    <w:t> </w:t>
                  </w:r>
                  <w:r>
                    <w:rPr/>
                    <w:t>entro</w:t>
                  </w:r>
                  <w:r>
                    <w:rPr>
                      <w:spacing w:val="-13"/>
                    </w:rPr>
                    <w:t> </w:t>
                  </w:r>
                  <w:r>
                    <w:rPr/>
                    <w:t>il</w:t>
                  </w:r>
                  <w:r>
                    <w:rPr>
                      <w:spacing w:val="-13"/>
                    </w:rPr>
                    <w:t> </w:t>
                  </w:r>
                  <w:r>
                    <w:rPr/>
                    <w:t>termine</w:t>
                  </w:r>
                  <w:r>
                    <w:rPr>
                      <w:spacing w:val="-13"/>
                    </w:rPr>
                    <w:t> </w:t>
                  </w:r>
                  <w:r>
                    <w:rPr/>
                    <w:t>perentorio</w:t>
                  </w:r>
                  <w:r>
                    <w:rPr>
                      <w:spacing w:val="-12"/>
                    </w:rPr>
                    <w:t> </w:t>
                  </w:r>
                  <w:r>
                    <w:rPr/>
                    <w:t>di</w:t>
                  </w:r>
                  <w:r>
                    <w:rPr>
                      <w:spacing w:val="-13"/>
                    </w:rPr>
                    <w:t> </w:t>
                  </w:r>
                  <w:r>
                    <w:rPr/>
                    <w:t>quindici</w:t>
                  </w:r>
                  <w:r>
                    <w:rPr>
                      <w:spacing w:val="-12"/>
                    </w:rPr>
                    <w:t> </w:t>
                  </w:r>
                  <w:r>
                    <w:rPr/>
                    <w:t>giorni</w:t>
                  </w:r>
                  <w:r>
                    <w:rPr>
                      <w:spacing w:val="-13"/>
                    </w:rPr>
                    <w:t> </w:t>
                  </w:r>
                  <w:r>
                    <w:rPr/>
                    <w:t>dal</w:t>
                  </w:r>
                  <w:r>
                    <w:rPr>
                      <w:spacing w:val="-12"/>
                    </w:rPr>
                    <w:t> </w:t>
                  </w:r>
                  <w:r>
                    <w:rPr/>
                    <w:t>deposito,</w:t>
                  </w:r>
                  <w:r>
                    <w:rPr>
                      <w:spacing w:val="-12"/>
                    </w:rPr>
                    <w:t> </w:t>
                  </w:r>
                  <w:r>
                    <w:rPr/>
                    <w:t>decorso il quale il ricorso si ha per respinto e l’eventuale decisione sopravvenuta è priva di effetti. La decisione è impugnabile ai sensi del comma</w:t>
                  </w:r>
                  <w:r>
                    <w:rPr>
                      <w:spacing w:val="-3"/>
                    </w:rPr>
                    <w:t> </w:t>
                  </w:r>
                  <w:r>
                    <w:rPr/>
                    <w:t>3.</w:t>
                  </w:r>
                </w:p>
                <w:p>
                  <w:pPr>
                    <w:pStyle w:val="BodyText"/>
                    <w:numPr>
                      <w:ilvl w:val="0"/>
                      <w:numId w:val="191"/>
                    </w:numPr>
                    <w:tabs>
                      <w:tab w:pos="265" w:val="left" w:leader="none"/>
                    </w:tabs>
                    <w:spacing w:line="240" w:lineRule="auto" w:before="1" w:after="0"/>
                    <w:ind w:left="20" w:right="18" w:firstLine="0"/>
                    <w:jc w:val="both"/>
                  </w:pPr>
                  <w:r>
                    <w:rPr/>
                    <w:t>Le controversie sulla decisione degli organi di giustizia sportiva resa ai sensi del comma 2, ovvero sui provvedimenti di cui al comma 1 se la decisione non è resa nei termini, sono devolute</w:t>
                  </w:r>
                  <w:r>
                    <w:rPr>
                      <w:spacing w:val="-15"/>
                    </w:rPr>
                    <w:t> </w:t>
                  </w:r>
                  <w:r>
                    <w:rPr/>
                    <w:t>alla</w:t>
                  </w:r>
                  <w:r>
                    <w:rPr>
                      <w:spacing w:val="-15"/>
                    </w:rPr>
                    <w:t> </w:t>
                  </w:r>
                  <w:r>
                    <w:rPr/>
                    <w:t>giurisdizione</w:t>
                  </w:r>
                  <w:r>
                    <w:rPr>
                      <w:spacing w:val="-14"/>
                    </w:rPr>
                    <w:t> </w:t>
                  </w:r>
                  <w:r>
                    <w:rPr/>
                    <w:t>esclusiva</w:t>
                  </w:r>
                  <w:r>
                    <w:rPr>
                      <w:spacing w:val="-15"/>
                    </w:rPr>
                    <w:t> </w:t>
                  </w:r>
                  <w:r>
                    <w:rPr/>
                    <w:t>del</w:t>
                  </w:r>
                  <w:r>
                    <w:rPr>
                      <w:spacing w:val="-14"/>
                    </w:rPr>
                    <w:t> </w:t>
                  </w:r>
                  <w:r>
                    <w:rPr/>
                    <w:t>giudice</w:t>
                  </w:r>
                  <w:r>
                    <w:rPr>
                      <w:spacing w:val="-14"/>
                    </w:rPr>
                    <w:t> </w:t>
                  </w:r>
                  <w:r>
                    <w:rPr/>
                    <w:t>amministrativo</w:t>
                  </w:r>
                  <w:r>
                    <w:rPr>
                      <w:spacing w:val="-14"/>
                    </w:rPr>
                    <w:t> </w:t>
                  </w:r>
                  <w:r>
                    <w:rPr/>
                    <w:t>e</w:t>
                  </w:r>
                  <w:r>
                    <w:rPr>
                      <w:spacing w:val="-15"/>
                    </w:rPr>
                    <w:t> </w:t>
                  </w:r>
                  <w:r>
                    <w:rPr/>
                    <w:t>alla</w:t>
                  </w:r>
                  <w:r>
                    <w:rPr>
                      <w:spacing w:val="-14"/>
                    </w:rPr>
                    <w:t> </w:t>
                  </w:r>
                  <w:r>
                    <w:rPr/>
                    <w:t>competenza</w:t>
                  </w:r>
                  <w:r>
                    <w:rPr>
                      <w:spacing w:val="-15"/>
                    </w:rPr>
                    <w:t> </w:t>
                  </w:r>
                  <w:r>
                    <w:rPr/>
                    <w:t>inderogabile del Tribunale Amministrativo Regionale del Lazio, sede di Roma,. Il termine per ricorrere decorre dalla pubblicazione della decisione impugnata, ovvero dalla scadenza del termine relativo, ed è di quindici giorni. Entro tale termine il ricorso, a pena di decadenza, è notificato e depositato presso la segreteria del giudice adito. </w:t>
                  </w:r>
                  <w:r>
                    <w:rPr>
                      <w:color w:val="FF0000"/>
                    </w:rPr>
                    <w:t>Si applicano i limiti dimensionali degli atti processuali previsi per il rito elettorale, di cui all’articolo 129 del codice del processo amministrativo, dal decreto del Presidente del Consiglio di Stato del 22 dicembre 2016. </w:t>
                  </w:r>
                  <w:r>
                    <w:rPr/>
                    <w:t>La causa è discussa nella prima udienza utile decorsi sette giorni dalla scadenza del termine per</w:t>
                  </w:r>
                  <w:r>
                    <w:rPr>
                      <w:spacing w:val="-25"/>
                    </w:rPr>
                    <w:t> </w:t>
                  </w:r>
                  <w:r>
                    <w:rPr/>
                    <w:t>il deposito del ricorso, senza avvisi. Se prima dell’udienza è stato notificato e depositato un ricorso incidentale o un atto recante motivi aggiunti, la discussione della causa può essere rinviata</w:t>
                  </w:r>
                  <w:r>
                    <w:rPr>
                      <w:spacing w:val="-16"/>
                    </w:rPr>
                    <w:t> </w:t>
                  </w:r>
                  <w:r>
                    <w:rPr/>
                    <w:t>di</w:t>
                  </w:r>
                  <w:r>
                    <w:rPr>
                      <w:spacing w:val="-15"/>
                    </w:rPr>
                    <w:t> </w:t>
                  </w:r>
                  <w:r>
                    <w:rPr/>
                    <w:t>non</w:t>
                  </w:r>
                  <w:r>
                    <w:rPr>
                      <w:spacing w:val="-16"/>
                    </w:rPr>
                    <w:t> </w:t>
                  </w:r>
                  <w:r>
                    <w:rPr/>
                    <w:t>oltre</w:t>
                  </w:r>
                  <w:r>
                    <w:rPr>
                      <w:spacing w:val="-18"/>
                    </w:rPr>
                    <w:t> </w:t>
                  </w:r>
                  <w:r>
                    <w:rPr/>
                    <w:t>sette</w:t>
                  </w:r>
                  <w:r>
                    <w:rPr>
                      <w:spacing w:val="-14"/>
                    </w:rPr>
                    <w:t> </w:t>
                  </w:r>
                  <w:r>
                    <w:rPr/>
                    <w:t>giorni.</w:t>
                  </w:r>
                  <w:r>
                    <w:rPr>
                      <w:spacing w:val="-15"/>
                    </w:rPr>
                    <w:t> </w:t>
                  </w:r>
                  <w:r>
                    <w:rPr/>
                    <w:t>Il</w:t>
                  </w:r>
                  <w:r>
                    <w:rPr>
                      <w:spacing w:val="-15"/>
                    </w:rPr>
                    <w:t> </w:t>
                  </w:r>
                  <w:r>
                    <w:rPr/>
                    <w:t>giudizio</w:t>
                  </w:r>
                  <w:r>
                    <w:rPr>
                      <w:spacing w:val="-13"/>
                    </w:rPr>
                    <w:t> </w:t>
                  </w:r>
                  <w:r>
                    <w:rPr/>
                    <w:t>è</w:t>
                  </w:r>
                  <w:r>
                    <w:rPr>
                      <w:spacing w:val="-17"/>
                    </w:rPr>
                    <w:t> </w:t>
                  </w:r>
                  <w:r>
                    <w:rPr/>
                    <w:t>deciso</w:t>
                  </w:r>
                  <w:r>
                    <w:rPr>
                      <w:spacing w:val="-16"/>
                    </w:rPr>
                    <w:t> </w:t>
                  </w:r>
                  <w:r>
                    <w:rPr/>
                    <w:t>all’esito</w:t>
                  </w:r>
                  <w:r>
                    <w:rPr>
                      <w:spacing w:val="-16"/>
                    </w:rPr>
                    <w:t> </w:t>
                  </w:r>
                  <w:r>
                    <w:rPr/>
                    <w:t>dell’udienza</w:t>
                  </w:r>
                  <w:r>
                    <w:rPr>
                      <w:spacing w:val="-17"/>
                    </w:rPr>
                    <w:t> </w:t>
                  </w:r>
                  <w:r>
                    <w:rPr/>
                    <w:t>con</w:t>
                  </w:r>
                  <w:r>
                    <w:rPr>
                      <w:spacing w:val="-15"/>
                    </w:rPr>
                    <w:t> </w:t>
                  </w:r>
                  <w:r>
                    <w:rPr/>
                    <w:t>sentenza</w:t>
                  </w:r>
                  <w:r>
                    <w:rPr>
                      <w:spacing w:val="-15"/>
                    </w:rPr>
                    <w:t> </w:t>
                  </w:r>
                  <w:r>
                    <w:rPr/>
                    <w:t>in</w:t>
                  </w:r>
                  <w:r>
                    <w:rPr>
                      <w:spacing w:val="-15"/>
                    </w:rPr>
                    <w:t> </w:t>
                  </w:r>
                  <w:r>
                    <w:rPr/>
                    <w:t>forma semplificata, da pubblicarsi entro il giorno successivo a quello dell’udienza. La motivazione della sentenza può consistere anche in un mero richiamo delle argomentazioni contenute</w:t>
                  </w:r>
                  <w:r>
                    <w:rPr>
                      <w:spacing w:val="-20"/>
                    </w:rPr>
                    <w:t> </w:t>
                  </w:r>
                  <w:r>
                    <w:rPr/>
                    <w:t>negli scritti delle parti che il giudice ha inteso accogliere e fare proprie. Se la complessità delle questioni non consente la pubblicazione della sentenza entro il giorno successivo a quello dell’udienza,</w:t>
                  </w:r>
                  <w:r>
                    <w:rPr>
                      <w:spacing w:val="-15"/>
                    </w:rPr>
                    <w:t> </w:t>
                  </w:r>
                  <w:r>
                    <w:rPr/>
                    <w:t>entro</w:t>
                  </w:r>
                  <w:r>
                    <w:rPr>
                      <w:spacing w:val="-14"/>
                    </w:rPr>
                    <w:t> </w:t>
                  </w:r>
                  <w:r>
                    <w:rPr/>
                    <w:t>lo</w:t>
                  </w:r>
                  <w:r>
                    <w:rPr>
                      <w:spacing w:val="-14"/>
                    </w:rPr>
                    <w:t> </w:t>
                  </w:r>
                  <w:r>
                    <w:rPr/>
                    <w:t>stesso</w:t>
                  </w:r>
                  <w:r>
                    <w:rPr>
                      <w:spacing w:val="-14"/>
                    </w:rPr>
                    <w:t> </w:t>
                  </w:r>
                  <w:r>
                    <w:rPr/>
                    <w:t>termine</w:t>
                  </w:r>
                  <w:r>
                    <w:rPr>
                      <w:spacing w:val="-15"/>
                    </w:rPr>
                    <w:t> </w:t>
                  </w:r>
                  <w:r>
                    <w:rPr/>
                    <w:t>è</w:t>
                  </w:r>
                  <w:r>
                    <w:rPr>
                      <w:spacing w:val="-15"/>
                    </w:rPr>
                    <w:t> </w:t>
                  </w:r>
                  <w:r>
                    <w:rPr/>
                    <w:t>pubblicato</w:t>
                  </w:r>
                  <w:r>
                    <w:rPr>
                      <w:spacing w:val="-14"/>
                    </w:rPr>
                    <w:t> </w:t>
                  </w:r>
                  <w:r>
                    <w:rPr/>
                    <w:t>il</w:t>
                  </w:r>
                  <w:r>
                    <w:rPr>
                      <w:spacing w:val="-16"/>
                    </w:rPr>
                    <w:t> </w:t>
                  </w:r>
                  <w:r>
                    <w:rPr/>
                    <w:t>dispositivo</w:t>
                  </w:r>
                  <w:r>
                    <w:rPr>
                      <w:spacing w:val="-14"/>
                    </w:rPr>
                    <w:t> </w:t>
                  </w:r>
                  <w:r>
                    <w:rPr/>
                    <w:t>mediante</w:t>
                  </w:r>
                  <w:r>
                    <w:rPr>
                      <w:spacing w:val="-15"/>
                    </w:rPr>
                    <w:t> </w:t>
                  </w:r>
                  <w:r>
                    <w:rPr/>
                    <w:t>deposito</w:t>
                  </w:r>
                  <w:r>
                    <w:rPr>
                      <w:spacing w:val="-14"/>
                    </w:rPr>
                    <w:t> </w:t>
                  </w:r>
                  <w:r>
                    <w:rPr/>
                    <w:t>in</w:t>
                  </w:r>
                  <w:r>
                    <w:rPr>
                      <w:spacing w:val="-14"/>
                    </w:rPr>
                    <w:t> </w:t>
                  </w:r>
                  <w:r>
                    <w:rPr/>
                    <w:t>segreteriae la motivazione è pubblicata entro i dieci giorni</w:t>
                  </w:r>
                  <w:r>
                    <w:rPr>
                      <w:spacing w:val="-3"/>
                    </w:rPr>
                    <w:t> </w:t>
                  </w:r>
                  <w:r>
                    <w:rPr/>
                    <w:t>successivi.</w:t>
                  </w:r>
                </w:p>
                <w:p>
                  <w:pPr>
                    <w:pStyle w:val="BodyText"/>
                    <w:numPr>
                      <w:ilvl w:val="0"/>
                      <w:numId w:val="191"/>
                    </w:numPr>
                    <w:tabs>
                      <w:tab w:pos="296" w:val="left" w:leader="none"/>
                    </w:tabs>
                    <w:spacing w:line="240" w:lineRule="auto" w:before="1" w:after="0"/>
                    <w:ind w:left="20" w:right="23" w:firstLine="0"/>
                    <w:jc w:val="both"/>
                  </w:pPr>
                  <w:r>
                    <w:rPr/>
                    <w:t>Nei giudizi proposti ai sensi del comma 3 il giudice provvede sulle eventuali domande cautelari prima dell’udienza con decreto del presidente unicamente se ritiene che</w:t>
                  </w:r>
                  <w:r>
                    <w:rPr>
                      <w:spacing w:val="56"/>
                    </w:rPr>
                    <w:t> </w:t>
                  </w:r>
                  <w:r>
                    <w:rPr/>
                    <w:t>possa</w:t>
                  </w:r>
                </w:p>
                <w:p>
                  <w:pPr>
                    <w:spacing w:before="199"/>
                    <w:ind w:left="9" w:right="10" w:firstLine="0"/>
                    <w:jc w:val="center"/>
                    <w:rPr>
                      <w:sz w:val="22"/>
                    </w:rPr>
                  </w:pPr>
                  <w:r>
                    <w:rPr>
                      <w:sz w:val="22"/>
                    </w:rPr>
                    <w:t>374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87596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87494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180.95pt;mso-position-horizontal-relative:page;mso-position-vertical-relative:page;z-index:-273873920" type="#_x0000_t202" filled="false" stroked="false">
            <v:textbox inset="0,0,0,0">
              <w:txbxContent>
                <w:p>
                  <w:pPr>
                    <w:pStyle w:val="BodyText"/>
                    <w:ind w:right="20"/>
                    <w:jc w:val="both"/>
                  </w:pPr>
                  <w:r>
                    <w:rPr/>
                    <w:t>verificarsi un pregiudizio irreparabile nelle more della decisione di merito assunta nel rispetto dei termini fissati dal presente comma, altrimenti riserva la decisione su tali domande all’udienza collegiale e in tale sede provvede su di esse con ordinanza solo se entro il giorno successivo a quello dell’udienza non è pubblicata la sentenza in forma semplificata e se la pubblicazione del dispositivo non esaurisce le esigenze di tutela anche cautelare delle parti.</w:t>
                  </w:r>
                </w:p>
                <w:p>
                  <w:pPr>
                    <w:pStyle w:val="BodyText"/>
                    <w:spacing w:before="0"/>
                    <w:ind w:right="17"/>
                    <w:jc w:val="both"/>
                  </w:pPr>
                  <w:r>
                    <w:rPr/>
                    <w:t>5. L’appello al Consiglio di Stato è proposto, a pena di decadenza, entro quindici giorni decorrenti dal giorno successivo a quello dell’udienza, se entro tale data è stata pubblicata la sentenza in forma semplificata, e in ogni altro caso dalla data di pubblicazione della motivazione.</w:t>
                  </w:r>
                  <w:r>
                    <w:rPr>
                      <w:spacing w:val="-16"/>
                    </w:rPr>
                    <w:t> </w:t>
                  </w:r>
                  <w:r>
                    <w:rPr/>
                    <w:t>Al</w:t>
                  </w:r>
                  <w:r>
                    <w:rPr>
                      <w:spacing w:val="-16"/>
                    </w:rPr>
                    <w:t> </w:t>
                  </w:r>
                  <w:r>
                    <w:rPr/>
                    <w:t>relativo</w:t>
                  </w:r>
                  <w:r>
                    <w:rPr>
                      <w:spacing w:val="-14"/>
                    </w:rPr>
                    <w:t> </w:t>
                  </w:r>
                  <w:r>
                    <w:rPr/>
                    <w:t>giudizio</w:t>
                  </w:r>
                  <w:r>
                    <w:rPr>
                      <w:spacing w:val="-15"/>
                    </w:rPr>
                    <w:t> </w:t>
                  </w:r>
                  <w:r>
                    <w:rPr/>
                    <w:t>si</w:t>
                  </w:r>
                  <w:r>
                    <w:rPr>
                      <w:spacing w:val="-14"/>
                    </w:rPr>
                    <w:t> </w:t>
                  </w:r>
                  <w:r>
                    <w:rPr/>
                    <w:t>applicano</w:t>
                  </w:r>
                  <w:r>
                    <w:rPr>
                      <w:spacing w:val="-16"/>
                    </w:rPr>
                    <w:t> </w:t>
                  </w:r>
                  <w:r>
                    <w:rPr/>
                    <w:t>le</w:t>
                  </w:r>
                  <w:r>
                    <w:rPr>
                      <w:spacing w:val="-15"/>
                    </w:rPr>
                    <w:t> </w:t>
                  </w:r>
                  <w:r>
                    <w:rPr/>
                    <w:t>disposizioni</w:t>
                  </w:r>
                  <w:r>
                    <w:rPr>
                      <w:spacing w:val="-15"/>
                    </w:rPr>
                    <w:t> </w:t>
                  </w:r>
                  <w:r>
                    <w:rPr/>
                    <w:t>dei</w:t>
                  </w:r>
                  <w:r>
                    <w:rPr>
                      <w:spacing w:val="-15"/>
                    </w:rPr>
                    <w:t> </w:t>
                  </w:r>
                  <w:r>
                    <w:rPr/>
                    <w:t>commi</w:t>
                  </w:r>
                  <w:r>
                    <w:rPr>
                      <w:spacing w:val="-14"/>
                    </w:rPr>
                    <w:t> </w:t>
                  </w:r>
                  <w:r>
                    <w:rPr/>
                    <w:t>3</w:t>
                  </w:r>
                  <w:r>
                    <w:rPr>
                      <w:spacing w:val="-16"/>
                    </w:rPr>
                    <w:t> </w:t>
                  </w:r>
                  <w:r>
                    <w:rPr/>
                    <w:t>e</w:t>
                  </w:r>
                  <w:r>
                    <w:rPr>
                      <w:spacing w:val="-18"/>
                    </w:rPr>
                    <w:t> </w:t>
                  </w:r>
                  <w:r>
                    <w:rPr/>
                    <w:t>4.6.</w:t>
                  </w:r>
                  <w:r>
                    <w:rPr>
                      <w:spacing w:val="-16"/>
                    </w:rPr>
                    <w:t> </w:t>
                  </w:r>
                  <w:r>
                    <w:rPr/>
                    <w:t>Le</w:t>
                  </w:r>
                  <w:r>
                    <w:rPr>
                      <w:spacing w:val="-16"/>
                    </w:rPr>
                    <w:t> </w:t>
                  </w:r>
                  <w:r>
                    <w:rPr/>
                    <w:t>disposizioni del presente articolo si applicano esclusivamente ai provvedimenti, richiamati al comma 1, adottati tra la data di entrata in vigore del presente decreto e il sessantesimo giorno</w:t>
                  </w:r>
                  <w:r>
                    <w:rPr>
                      <w:spacing w:val="-18"/>
                    </w:rPr>
                    <w:t> </w:t>
                  </w:r>
                  <w:r>
                    <w:rPr/>
                    <w:t>successivo a quella in cui ha termine lo stato di emergenza dichiarato con la delibera del Consiglio dei Ministri del 31 gennaio</w:t>
                  </w:r>
                  <w:r>
                    <w:rPr>
                      <w:spacing w:val="-1"/>
                    </w:rPr>
                    <w:t> </w:t>
                  </w:r>
                  <w:r>
                    <w:rPr/>
                    <w:t>2020.</w:t>
                  </w:r>
                </w:p>
              </w:txbxContent>
            </v:textbox>
            <w10:wrap type="none"/>
          </v:shape>
        </w:pict>
      </w:r>
      <w:r>
        <w:rPr/>
        <w:pict>
          <v:shape style="position:absolute;margin-left:71.024002pt;margin-top:262.454498pt;width:453.15pt;height:142.550pt;mso-position-horizontal-relative:page;mso-position-vertical-relative:page;z-index:-273872896" type="#_x0000_t202" filled="false" stroked="false">
            <v:textbox inset="0,0,0,0">
              <w:txbxContent>
                <w:p>
                  <w:pPr>
                    <w:spacing w:line="229" w:lineRule="exact" w:before="10"/>
                    <w:ind w:left="20" w:right="0" w:firstLine="0"/>
                    <w:jc w:val="both"/>
                    <w:rPr>
                      <w:b/>
                      <w:sz w:val="20"/>
                    </w:rPr>
                  </w:pPr>
                  <w:r>
                    <w:rPr>
                      <w:b/>
                      <w:sz w:val="20"/>
                    </w:rPr>
                    <w:t>Relazione illustrativa e tecnica</w:t>
                  </w:r>
                </w:p>
                <w:p>
                  <w:pPr>
                    <w:spacing w:before="0"/>
                    <w:ind w:left="20" w:right="17" w:firstLine="0"/>
                    <w:jc w:val="both"/>
                    <w:rPr>
                      <w:sz w:val="20"/>
                    </w:rPr>
                  </w:pPr>
                  <w:r>
                    <w:rPr>
                      <w:sz w:val="20"/>
                    </w:rPr>
                    <w:t>La norma in esame ‒ in previsione dell’ingente mole di controversie che potrebbero scaturire dalle decisioni che le</w:t>
                  </w:r>
                  <w:r>
                    <w:rPr>
                      <w:spacing w:val="-14"/>
                      <w:sz w:val="20"/>
                    </w:rPr>
                    <w:t> </w:t>
                  </w:r>
                  <w:r>
                    <w:rPr>
                      <w:sz w:val="20"/>
                    </w:rPr>
                    <w:t>federazioni</w:t>
                  </w:r>
                  <w:r>
                    <w:rPr>
                      <w:spacing w:val="-17"/>
                      <w:sz w:val="20"/>
                    </w:rPr>
                    <w:t> </w:t>
                  </w:r>
                  <w:r>
                    <w:rPr>
                      <w:sz w:val="20"/>
                    </w:rPr>
                    <w:t>sportive</w:t>
                  </w:r>
                  <w:r>
                    <w:rPr>
                      <w:spacing w:val="-16"/>
                      <w:sz w:val="20"/>
                    </w:rPr>
                    <w:t> </w:t>
                  </w:r>
                  <w:r>
                    <w:rPr>
                      <w:sz w:val="20"/>
                    </w:rPr>
                    <w:t>nazionali</w:t>
                  </w:r>
                  <w:r>
                    <w:rPr>
                      <w:spacing w:val="-14"/>
                      <w:sz w:val="20"/>
                    </w:rPr>
                    <w:t> </w:t>
                  </w:r>
                  <w:r>
                    <w:rPr>
                      <w:sz w:val="20"/>
                    </w:rPr>
                    <w:t>saranno</w:t>
                  </w:r>
                  <w:r>
                    <w:rPr>
                      <w:spacing w:val="-13"/>
                      <w:sz w:val="20"/>
                    </w:rPr>
                    <w:t> </w:t>
                  </w:r>
                  <w:r>
                    <w:rPr>
                      <w:sz w:val="20"/>
                    </w:rPr>
                    <w:t>presumibilmente</w:t>
                  </w:r>
                  <w:r>
                    <w:rPr>
                      <w:spacing w:val="-14"/>
                      <w:sz w:val="20"/>
                    </w:rPr>
                    <w:t> </w:t>
                  </w:r>
                  <w:r>
                    <w:rPr>
                      <w:sz w:val="20"/>
                    </w:rPr>
                    <w:t>costrette</w:t>
                  </w:r>
                  <w:r>
                    <w:rPr>
                      <w:spacing w:val="-14"/>
                      <w:sz w:val="20"/>
                    </w:rPr>
                    <w:t> </w:t>
                  </w:r>
                  <w:r>
                    <w:rPr>
                      <w:sz w:val="20"/>
                    </w:rPr>
                    <w:t>ad</w:t>
                  </w:r>
                  <w:r>
                    <w:rPr>
                      <w:spacing w:val="-13"/>
                      <w:sz w:val="20"/>
                    </w:rPr>
                    <w:t> </w:t>
                  </w:r>
                  <w:r>
                    <w:rPr>
                      <w:sz w:val="20"/>
                    </w:rPr>
                    <w:t>adottare,</w:t>
                  </w:r>
                  <w:r>
                    <w:rPr>
                      <w:spacing w:val="-13"/>
                      <w:sz w:val="20"/>
                    </w:rPr>
                    <w:t> </w:t>
                  </w:r>
                  <w:r>
                    <w:rPr>
                      <w:sz w:val="20"/>
                    </w:rPr>
                    <w:t>a</w:t>
                  </w:r>
                  <w:r>
                    <w:rPr>
                      <w:spacing w:val="-14"/>
                      <w:sz w:val="20"/>
                    </w:rPr>
                    <w:t> </w:t>
                  </w:r>
                  <w:r>
                    <w:rPr>
                      <w:sz w:val="20"/>
                    </w:rPr>
                    <w:t>causa</w:t>
                  </w:r>
                  <w:r>
                    <w:rPr>
                      <w:spacing w:val="-14"/>
                      <w:sz w:val="20"/>
                    </w:rPr>
                    <w:t> </w:t>
                  </w:r>
                  <w:r>
                    <w:rPr>
                      <w:sz w:val="20"/>
                    </w:rPr>
                    <w:t>del</w:t>
                  </w:r>
                  <w:r>
                    <w:rPr>
                      <w:spacing w:val="-16"/>
                      <w:sz w:val="20"/>
                    </w:rPr>
                    <w:t> </w:t>
                  </w:r>
                  <w:r>
                    <w:rPr>
                      <w:sz w:val="20"/>
                    </w:rPr>
                    <w:t>“lockdown”,</w:t>
                  </w:r>
                  <w:r>
                    <w:rPr>
                      <w:spacing w:val="-14"/>
                      <w:sz w:val="20"/>
                    </w:rPr>
                    <w:t> </w:t>
                  </w:r>
                  <w:r>
                    <w:rPr>
                      <w:sz w:val="20"/>
                    </w:rPr>
                    <w:t>in</w:t>
                  </w:r>
                  <w:r>
                    <w:rPr>
                      <w:spacing w:val="-13"/>
                      <w:sz w:val="20"/>
                    </w:rPr>
                    <w:t> </w:t>
                  </w:r>
                  <w:r>
                    <w:rPr>
                      <w:sz w:val="20"/>
                    </w:rPr>
                    <w:t>materia di</w:t>
                  </w:r>
                  <w:r>
                    <w:rPr>
                      <w:spacing w:val="-9"/>
                      <w:sz w:val="20"/>
                    </w:rPr>
                    <w:t> </w:t>
                  </w:r>
                  <w:r>
                    <w:rPr>
                      <w:sz w:val="20"/>
                    </w:rPr>
                    <w:t>prosecuzione</w:t>
                  </w:r>
                  <w:r>
                    <w:rPr>
                      <w:spacing w:val="-9"/>
                      <w:sz w:val="20"/>
                    </w:rPr>
                    <w:t> </w:t>
                  </w:r>
                  <w:r>
                    <w:rPr>
                      <w:sz w:val="20"/>
                    </w:rPr>
                    <w:t>e</w:t>
                  </w:r>
                  <w:r>
                    <w:rPr>
                      <w:spacing w:val="-8"/>
                      <w:sz w:val="20"/>
                    </w:rPr>
                    <w:t> </w:t>
                  </w:r>
                  <w:r>
                    <w:rPr>
                      <w:sz w:val="20"/>
                    </w:rPr>
                    <w:t>conclusione</w:t>
                  </w:r>
                  <w:r>
                    <w:rPr>
                      <w:spacing w:val="-14"/>
                      <w:sz w:val="20"/>
                    </w:rPr>
                    <w:t> </w:t>
                  </w:r>
                  <w:r>
                    <w:rPr>
                      <w:sz w:val="20"/>
                    </w:rPr>
                    <w:t>delle</w:t>
                  </w:r>
                  <w:r>
                    <w:rPr>
                      <w:spacing w:val="-9"/>
                      <w:sz w:val="20"/>
                    </w:rPr>
                    <w:t> </w:t>
                  </w:r>
                  <w:r>
                    <w:rPr>
                      <w:sz w:val="20"/>
                    </w:rPr>
                    <w:t>competizioni</w:t>
                  </w:r>
                  <w:r>
                    <w:rPr>
                      <w:spacing w:val="-11"/>
                      <w:sz w:val="20"/>
                    </w:rPr>
                    <w:t> </w:t>
                  </w:r>
                  <w:r>
                    <w:rPr>
                      <w:sz w:val="20"/>
                    </w:rPr>
                    <w:t>e</w:t>
                  </w:r>
                  <w:r>
                    <w:rPr>
                      <w:spacing w:val="-9"/>
                      <w:sz w:val="20"/>
                    </w:rPr>
                    <w:t> </w:t>
                  </w:r>
                  <w:r>
                    <w:rPr>
                      <w:sz w:val="20"/>
                    </w:rPr>
                    <w:t>dei</w:t>
                  </w:r>
                  <w:r>
                    <w:rPr>
                      <w:spacing w:val="-8"/>
                      <w:sz w:val="20"/>
                    </w:rPr>
                    <w:t> </w:t>
                  </w:r>
                  <w:r>
                    <w:rPr>
                      <w:sz w:val="20"/>
                    </w:rPr>
                    <w:t>campionati,</w:t>
                  </w:r>
                  <w:r>
                    <w:rPr>
                      <w:spacing w:val="-9"/>
                      <w:sz w:val="20"/>
                    </w:rPr>
                    <w:t> </w:t>
                  </w:r>
                  <w:r>
                    <w:rPr>
                      <w:sz w:val="20"/>
                    </w:rPr>
                    <w:t>professionistici</w:t>
                  </w:r>
                  <w:r>
                    <w:rPr>
                      <w:spacing w:val="-9"/>
                      <w:sz w:val="20"/>
                    </w:rPr>
                    <w:t> </w:t>
                  </w:r>
                  <w:r>
                    <w:rPr>
                      <w:sz w:val="20"/>
                    </w:rPr>
                    <w:t>e</w:t>
                  </w:r>
                  <w:r>
                    <w:rPr>
                      <w:spacing w:val="-8"/>
                      <w:sz w:val="20"/>
                    </w:rPr>
                    <w:t> </w:t>
                  </w:r>
                  <w:r>
                    <w:rPr>
                      <w:sz w:val="20"/>
                    </w:rPr>
                    <w:t>dilettantistici,</w:t>
                  </w:r>
                  <w:r>
                    <w:rPr>
                      <w:spacing w:val="-9"/>
                      <w:sz w:val="20"/>
                    </w:rPr>
                    <w:t> </w:t>
                  </w:r>
                  <w:r>
                    <w:rPr>
                      <w:sz w:val="20"/>
                    </w:rPr>
                    <w:t>per</w:t>
                  </w:r>
                  <w:r>
                    <w:rPr>
                      <w:spacing w:val="-8"/>
                      <w:sz w:val="20"/>
                    </w:rPr>
                    <w:t> </w:t>
                  </w:r>
                  <w:r>
                    <w:rPr>
                      <w:sz w:val="20"/>
                    </w:rPr>
                    <w:t>la</w:t>
                  </w:r>
                  <w:r>
                    <w:rPr>
                      <w:spacing w:val="-8"/>
                      <w:sz w:val="20"/>
                    </w:rPr>
                    <w:t> </w:t>
                  </w:r>
                  <w:r>
                    <w:rPr>
                      <w:sz w:val="20"/>
                    </w:rPr>
                    <w:t>stagione sportiva 2019/2020, e conseguenti misure organizzative per la successiva stagione sportiva 2020/2021 ‒ si prefigge lo scopo di evitare la paralisi dell’ordinamento sportivo attraverso misure, del tutto eccezionali e temporanee, che possano contenere entro tempi certi la durata del predetto</w:t>
                  </w:r>
                  <w:r>
                    <w:rPr>
                      <w:spacing w:val="-6"/>
                      <w:sz w:val="20"/>
                    </w:rPr>
                    <w:t> </w:t>
                  </w:r>
                  <w:r>
                    <w:rPr>
                      <w:sz w:val="20"/>
                    </w:rPr>
                    <w:t>contenzioso.</w:t>
                  </w:r>
                </w:p>
                <w:p>
                  <w:pPr>
                    <w:spacing w:line="256" w:lineRule="auto" w:before="0"/>
                    <w:ind w:left="20" w:right="18" w:firstLine="0"/>
                    <w:jc w:val="both"/>
                    <w:rPr>
                      <w:sz w:val="20"/>
                    </w:rPr>
                  </w:pPr>
                  <w:r>
                    <w:rPr>
                      <w:sz w:val="20"/>
                    </w:rPr>
                    <w:t>A questi fini, l’articolo si muove lungo due versanti: i) da un lato, prevedendo l’esclusione di ogni competenza degli</w:t>
                  </w:r>
                  <w:r>
                    <w:rPr>
                      <w:spacing w:val="-12"/>
                      <w:sz w:val="20"/>
                    </w:rPr>
                    <w:t> </w:t>
                  </w:r>
                  <w:r>
                    <w:rPr>
                      <w:sz w:val="20"/>
                    </w:rPr>
                    <w:t>organi</w:t>
                  </w:r>
                  <w:r>
                    <w:rPr>
                      <w:spacing w:val="-14"/>
                      <w:sz w:val="20"/>
                    </w:rPr>
                    <w:t> </w:t>
                  </w:r>
                  <w:r>
                    <w:rPr>
                      <w:sz w:val="20"/>
                    </w:rPr>
                    <w:t>di</w:t>
                  </w:r>
                  <w:r>
                    <w:rPr>
                      <w:spacing w:val="-14"/>
                      <w:sz w:val="20"/>
                    </w:rPr>
                    <w:t> </w:t>
                  </w:r>
                  <w:r>
                    <w:rPr>
                      <w:sz w:val="20"/>
                    </w:rPr>
                    <w:t>giustizia</w:t>
                  </w:r>
                  <w:r>
                    <w:rPr>
                      <w:spacing w:val="-11"/>
                      <w:sz w:val="20"/>
                    </w:rPr>
                    <w:t> </w:t>
                  </w:r>
                  <w:r>
                    <w:rPr>
                      <w:sz w:val="20"/>
                    </w:rPr>
                    <w:t>sportiva</w:t>
                  </w:r>
                  <w:r>
                    <w:rPr>
                      <w:spacing w:val="-11"/>
                      <w:sz w:val="20"/>
                    </w:rPr>
                    <w:t> </w:t>
                  </w:r>
                  <w:r>
                    <w:rPr>
                      <w:sz w:val="20"/>
                    </w:rPr>
                    <w:t>per</w:t>
                  </w:r>
                  <w:r>
                    <w:rPr>
                      <w:spacing w:val="-11"/>
                      <w:sz w:val="20"/>
                    </w:rPr>
                    <w:t> </w:t>
                  </w:r>
                  <w:r>
                    <w:rPr>
                      <w:sz w:val="20"/>
                    </w:rPr>
                    <w:t>le</w:t>
                  </w:r>
                  <w:r>
                    <w:rPr>
                      <w:spacing w:val="-14"/>
                      <w:sz w:val="20"/>
                    </w:rPr>
                    <w:t> </w:t>
                  </w:r>
                  <w:r>
                    <w:rPr>
                      <w:sz w:val="20"/>
                    </w:rPr>
                    <w:t>controversie</w:t>
                  </w:r>
                  <w:r>
                    <w:rPr>
                      <w:spacing w:val="-11"/>
                      <w:sz w:val="20"/>
                    </w:rPr>
                    <w:t> </w:t>
                  </w:r>
                  <w:r>
                    <w:rPr>
                      <w:sz w:val="20"/>
                    </w:rPr>
                    <w:t>in</w:t>
                  </w:r>
                  <w:r>
                    <w:rPr>
                      <w:spacing w:val="-11"/>
                      <w:sz w:val="20"/>
                    </w:rPr>
                    <w:t> </w:t>
                  </w:r>
                  <w:r>
                    <w:rPr>
                      <w:sz w:val="20"/>
                    </w:rPr>
                    <w:t>esame,</w:t>
                  </w:r>
                  <w:r>
                    <w:rPr>
                      <w:spacing w:val="-11"/>
                      <w:sz w:val="20"/>
                    </w:rPr>
                    <w:t> </w:t>
                  </w:r>
                  <w:r>
                    <w:rPr>
                      <w:sz w:val="20"/>
                    </w:rPr>
                    <w:t>fatta</w:t>
                  </w:r>
                  <w:r>
                    <w:rPr>
                      <w:spacing w:val="-11"/>
                      <w:sz w:val="20"/>
                    </w:rPr>
                    <w:t> </w:t>
                  </w:r>
                  <w:r>
                    <w:rPr>
                      <w:sz w:val="20"/>
                    </w:rPr>
                    <w:t>salva</w:t>
                  </w:r>
                  <w:r>
                    <w:rPr>
                      <w:spacing w:val="-14"/>
                      <w:sz w:val="20"/>
                    </w:rPr>
                    <w:t> </w:t>
                  </w:r>
                  <w:r>
                    <w:rPr>
                      <w:sz w:val="20"/>
                    </w:rPr>
                    <w:t>la</w:t>
                  </w:r>
                  <w:r>
                    <w:rPr>
                      <w:spacing w:val="-14"/>
                      <w:sz w:val="20"/>
                    </w:rPr>
                    <w:t> </w:t>
                  </w:r>
                  <w:r>
                    <w:rPr>
                      <w:sz w:val="20"/>
                    </w:rPr>
                    <w:t>possibilità</w:t>
                  </w:r>
                  <w:r>
                    <w:rPr>
                      <w:spacing w:val="-11"/>
                      <w:sz w:val="20"/>
                    </w:rPr>
                    <w:t> </w:t>
                  </w:r>
                  <w:r>
                    <w:rPr>
                      <w:sz w:val="20"/>
                    </w:rPr>
                    <w:t>che</w:t>
                  </w:r>
                  <w:r>
                    <w:rPr>
                      <w:spacing w:val="-11"/>
                      <w:sz w:val="20"/>
                    </w:rPr>
                    <w:t> </w:t>
                  </w:r>
                  <w:r>
                    <w:rPr>
                      <w:sz w:val="20"/>
                    </w:rPr>
                    <w:t>lo</w:t>
                  </w:r>
                  <w:r>
                    <w:rPr>
                      <w:spacing w:val="-13"/>
                      <w:sz w:val="20"/>
                    </w:rPr>
                    <w:t> </w:t>
                  </w:r>
                  <w:r>
                    <w:rPr>
                      <w:sz w:val="20"/>
                    </w:rPr>
                    <w:t>statuto</w:t>
                  </w:r>
                  <w:r>
                    <w:rPr>
                      <w:spacing w:val="-11"/>
                      <w:sz w:val="20"/>
                    </w:rPr>
                    <w:t> </w:t>
                  </w:r>
                  <w:r>
                    <w:rPr>
                      <w:sz w:val="20"/>
                    </w:rPr>
                    <w:t>e</w:t>
                  </w:r>
                  <w:r>
                    <w:rPr>
                      <w:spacing w:val="-14"/>
                      <w:sz w:val="20"/>
                    </w:rPr>
                    <w:t> </w:t>
                  </w:r>
                  <w:r>
                    <w:rPr>
                      <w:sz w:val="20"/>
                    </w:rPr>
                    <w:t>i</w:t>
                  </w:r>
                  <w:r>
                    <w:rPr>
                      <w:spacing w:val="-12"/>
                      <w:sz w:val="20"/>
                    </w:rPr>
                    <w:t> </w:t>
                  </w:r>
                  <w:r>
                    <w:rPr>
                      <w:sz w:val="20"/>
                    </w:rPr>
                    <w:t>regolamenti del</w:t>
                  </w:r>
                  <w:r>
                    <w:rPr>
                      <w:spacing w:val="-5"/>
                      <w:sz w:val="20"/>
                    </w:rPr>
                    <w:t> </w:t>
                  </w:r>
                  <w:r>
                    <w:rPr>
                      <w:sz w:val="20"/>
                    </w:rPr>
                    <w:t>CONI</w:t>
                  </w:r>
                  <w:r>
                    <w:rPr>
                      <w:spacing w:val="-3"/>
                      <w:sz w:val="20"/>
                    </w:rPr>
                    <w:t> </w:t>
                  </w:r>
                  <w:r>
                    <w:rPr>
                      <w:sz w:val="20"/>
                    </w:rPr>
                    <w:t>e</w:t>
                  </w:r>
                  <w:r>
                    <w:rPr>
                      <w:spacing w:val="-4"/>
                      <w:sz w:val="20"/>
                    </w:rPr>
                    <w:t> </w:t>
                  </w:r>
                  <w:r>
                    <w:rPr>
                      <w:sz w:val="20"/>
                    </w:rPr>
                    <w:t>conseguentemente</w:t>
                  </w:r>
                  <w:r>
                    <w:rPr>
                      <w:spacing w:val="-7"/>
                      <w:sz w:val="20"/>
                    </w:rPr>
                    <w:t> </w:t>
                  </w:r>
                  <w:r>
                    <w:rPr>
                      <w:sz w:val="20"/>
                    </w:rPr>
                    <w:t>delle</w:t>
                  </w:r>
                  <w:r>
                    <w:rPr>
                      <w:spacing w:val="-4"/>
                      <w:sz w:val="20"/>
                    </w:rPr>
                    <w:t> </w:t>
                  </w:r>
                  <w:r>
                    <w:rPr>
                      <w:sz w:val="20"/>
                    </w:rPr>
                    <w:t>Federazioni</w:t>
                  </w:r>
                  <w:r>
                    <w:rPr>
                      <w:spacing w:val="-5"/>
                      <w:sz w:val="20"/>
                    </w:rPr>
                    <w:t> </w:t>
                  </w:r>
                  <w:r>
                    <w:rPr>
                      <w:sz w:val="20"/>
                    </w:rPr>
                    <w:t>sportive</w:t>
                  </w:r>
                  <w:r>
                    <w:rPr>
                      <w:spacing w:val="-4"/>
                      <w:sz w:val="20"/>
                    </w:rPr>
                    <w:t> </w:t>
                  </w:r>
                  <w:r>
                    <w:rPr>
                      <w:sz w:val="20"/>
                    </w:rPr>
                    <w:t>prevedano</w:t>
                  </w:r>
                  <w:r>
                    <w:rPr>
                      <w:spacing w:val="-5"/>
                      <w:sz w:val="20"/>
                    </w:rPr>
                    <w:t> </w:t>
                  </w:r>
                  <w:r>
                    <w:rPr>
                      <w:sz w:val="20"/>
                    </w:rPr>
                    <w:t>organi</w:t>
                  </w:r>
                  <w:r>
                    <w:rPr>
                      <w:spacing w:val="-5"/>
                      <w:sz w:val="20"/>
                    </w:rPr>
                    <w:t> </w:t>
                  </w:r>
                  <w:r>
                    <w:rPr>
                      <w:sz w:val="20"/>
                    </w:rPr>
                    <w:t>di</w:t>
                  </w:r>
                  <w:r>
                    <w:rPr>
                      <w:spacing w:val="-7"/>
                      <w:sz w:val="20"/>
                    </w:rPr>
                    <w:t> </w:t>
                  </w:r>
                  <w:r>
                    <w:rPr>
                      <w:sz w:val="20"/>
                    </w:rPr>
                    <w:t>giustizia</w:t>
                  </w:r>
                  <w:r>
                    <w:rPr>
                      <w:spacing w:val="-4"/>
                      <w:sz w:val="20"/>
                    </w:rPr>
                    <w:t> </w:t>
                  </w:r>
                  <w:r>
                    <w:rPr>
                      <w:sz w:val="20"/>
                    </w:rPr>
                    <w:t>dell'ordinamento</w:t>
                  </w:r>
                  <w:r>
                    <w:rPr>
                      <w:spacing w:val="-4"/>
                      <w:sz w:val="20"/>
                    </w:rPr>
                    <w:t> </w:t>
                  </w:r>
                  <w:r>
                    <w:rPr>
                      <w:sz w:val="20"/>
                    </w:rPr>
                    <w:t>sportivo che</w:t>
                  </w:r>
                  <w:r>
                    <w:rPr>
                      <w:spacing w:val="-9"/>
                      <w:sz w:val="20"/>
                    </w:rPr>
                    <w:t> </w:t>
                  </w:r>
                  <w:r>
                    <w:rPr>
                      <w:sz w:val="20"/>
                    </w:rPr>
                    <w:t>decidono</w:t>
                  </w:r>
                  <w:r>
                    <w:rPr>
                      <w:spacing w:val="-9"/>
                      <w:sz w:val="20"/>
                    </w:rPr>
                    <w:t> </w:t>
                  </w:r>
                  <w:r>
                    <w:rPr>
                      <w:sz w:val="20"/>
                    </w:rPr>
                    <w:t>tali</w:t>
                  </w:r>
                  <w:r>
                    <w:rPr>
                      <w:spacing w:val="-12"/>
                      <w:sz w:val="20"/>
                    </w:rPr>
                    <w:t> </w:t>
                  </w:r>
                  <w:r>
                    <w:rPr>
                      <w:sz w:val="20"/>
                    </w:rPr>
                    <w:t>questioni</w:t>
                  </w:r>
                  <w:r>
                    <w:rPr>
                      <w:spacing w:val="-8"/>
                      <w:sz w:val="20"/>
                    </w:rPr>
                    <w:t> </w:t>
                  </w:r>
                  <w:r>
                    <w:rPr>
                      <w:sz w:val="20"/>
                    </w:rPr>
                    <w:t>in</w:t>
                  </w:r>
                  <w:r>
                    <w:rPr>
                      <w:spacing w:val="-12"/>
                      <w:sz w:val="20"/>
                    </w:rPr>
                    <w:t> </w:t>
                  </w:r>
                  <w:r>
                    <w:rPr>
                      <w:sz w:val="20"/>
                    </w:rPr>
                    <w:t>unico</w:t>
                  </w:r>
                  <w:r>
                    <w:rPr>
                      <w:spacing w:val="-10"/>
                      <w:sz w:val="20"/>
                    </w:rPr>
                    <w:t> </w:t>
                  </w:r>
                  <w:r>
                    <w:rPr>
                      <w:sz w:val="20"/>
                    </w:rPr>
                    <w:t>grado;</w:t>
                  </w:r>
                  <w:r>
                    <w:rPr>
                      <w:spacing w:val="-8"/>
                      <w:sz w:val="20"/>
                    </w:rPr>
                    <w:t> </w:t>
                  </w:r>
                  <w:r>
                    <w:rPr>
                      <w:sz w:val="20"/>
                    </w:rPr>
                    <w:t>ii)</w:t>
                  </w:r>
                  <w:r>
                    <w:rPr>
                      <w:spacing w:val="-10"/>
                      <w:sz w:val="20"/>
                    </w:rPr>
                    <w:t> </w:t>
                  </w:r>
                  <w:r>
                    <w:rPr>
                      <w:sz w:val="20"/>
                    </w:rPr>
                    <w:t>dall’altro,</w:t>
                  </w:r>
                  <w:r>
                    <w:rPr>
                      <w:spacing w:val="-11"/>
                      <w:sz w:val="20"/>
                    </w:rPr>
                    <w:t> </w:t>
                  </w:r>
                  <w:r>
                    <w:rPr>
                      <w:sz w:val="20"/>
                    </w:rPr>
                    <w:t>introducendo</w:t>
                  </w:r>
                  <w:r>
                    <w:rPr>
                      <w:spacing w:val="-9"/>
                      <w:sz w:val="20"/>
                    </w:rPr>
                    <w:t> </w:t>
                  </w:r>
                  <w:r>
                    <w:rPr>
                      <w:sz w:val="20"/>
                    </w:rPr>
                    <w:t>un</w:t>
                  </w:r>
                  <w:r>
                    <w:rPr>
                      <w:spacing w:val="-9"/>
                      <w:sz w:val="20"/>
                    </w:rPr>
                    <w:t> </w:t>
                  </w:r>
                  <w:r>
                    <w:rPr>
                      <w:sz w:val="20"/>
                    </w:rPr>
                    <w:t>rito</w:t>
                  </w:r>
                  <w:r>
                    <w:rPr>
                      <w:spacing w:val="-11"/>
                      <w:sz w:val="20"/>
                    </w:rPr>
                    <w:t> </w:t>
                  </w:r>
                  <w:r>
                    <w:rPr>
                      <w:sz w:val="20"/>
                    </w:rPr>
                    <w:t>speciale</w:t>
                  </w:r>
                  <w:r>
                    <w:rPr>
                      <w:spacing w:val="-8"/>
                      <w:sz w:val="20"/>
                    </w:rPr>
                    <w:t> </w:t>
                  </w:r>
                  <w:r>
                    <w:rPr>
                      <w:sz w:val="20"/>
                    </w:rPr>
                    <w:t>accelerato</w:t>
                  </w:r>
                  <w:r>
                    <w:rPr>
                      <w:spacing w:val="-8"/>
                      <w:sz w:val="20"/>
                    </w:rPr>
                    <w:t> </w:t>
                  </w:r>
                  <w:r>
                    <w:rPr>
                      <w:sz w:val="20"/>
                    </w:rPr>
                    <w:t>per</w:t>
                  </w:r>
                  <w:r>
                    <w:rPr>
                      <w:spacing w:val="-9"/>
                      <w:sz w:val="20"/>
                    </w:rPr>
                    <w:t> </w:t>
                  </w:r>
                  <w:r>
                    <w:rPr>
                      <w:sz w:val="20"/>
                    </w:rPr>
                    <w:t>la</w:t>
                  </w:r>
                  <w:r>
                    <w:rPr>
                      <w:spacing w:val="-10"/>
                      <w:sz w:val="20"/>
                    </w:rPr>
                    <w:t> </w:t>
                  </w:r>
                  <w:r>
                    <w:rPr>
                      <w:sz w:val="20"/>
                    </w:rPr>
                    <w:t>definizione dei giudizi davanti al T.a.r. e Consiglio di</w:t>
                  </w:r>
                  <w:r>
                    <w:rPr>
                      <w:spacing w:val="-6"/>
                      <w:sz w:val="20"/>
                    </w:rPr>
                    <w:t> </w:t>
                  </w:r>
                  <w:r>
                    <w:rPr>
                      <w:sz w:val="20"/>
                    </w:rPr>
                    <w:t>Stato.</w:t>
                  </w:r>
                </w:p>
              </w:txbxContent>
            </v:textbox>
            <w10:wrap type="none"/>
          </v:shape>
        </w:pict>
      </w:r>
      <w:r>
        <w:rPr/>
        <w:pict>
          <v:shape style="position:absolute;margin-left:288.369995pt;margin-top:737.69812pt;width:18.55pt;height:14.25pt;mso-position-horizontal-relative:page;mso-position-vertical-relative:page;z-index:-273871872" type="#_x0000_t202" filled="false" stroked="false">
            <v:textbox inset="0,0,0,0">
              <w:txbxContent>
                <w:p>
                  <w:pPr>
                    <w:spacing w:before="11"/>
                    <w:ind w:left="20" w:right="0" w:firstLine="0"/>
                    <w:jc w:val="left"/>
                    <w:rPr>
                      <w:sz w:val="22"/>
                    </w:rPr>
                  </w:pPr>
                  <w:r>
                    <w:rPr>
                      <w:sz w:val="22"/>
                    </w:rPr>
                    <w:t>375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87084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86982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2.103996pt;margin-top:85.286621pt;width:451pt;height:98.1pt;mso-position-horizontal-relative:page;mso-position-vertical-relative:page;z-index:-273868800" type="#_x0000_t202" filled="false" stroked="false">
            <v:textbox inset="0,0,0,0">
              <w:txbxContent>
                <w:p>
                  <w:pPr>
                    <w:spacing w:before="10"/>
                    <w:ind w:left="2977" w:right="2973" w:firstLine="0"/>
                    <w:jc w:val="center"/>
                    <w:rPr>
                      <w:b/>
                      <w:sz w:val="24"/>
                    </w:rPr>
                  </w:pPr>
                  <w:bookmarkStart w:name="_bookmark261" w:id="262"/>
                  <w:bookmarkEnd w:id="262"/>
                  <w:r>
                    <w:rPr/>
                  </w:r>
                  <w:r>
                    <w:rPr>
                      <w:b/>
                      <w:sz w:val="24"/>
                    </w:rPr>
                    <w:t>Capo V</w:t>
                  </w:r>
                </w:p>
                <w:p>
                  <w:pPr>
                    <w:spacing w:before="0"/>
                    <w:ind w:left="2977" w:right="2975" w:firstLine="0"/>
                    <w:jc w:val="center"/>
                    <w:rPr>
                      <w:b/>
                      <w:sz w:val="24"/>
                    </w:rPr>
                  </w:pPr>
                  <w:r>
                    <w:rPr>
                      <w:b/>
                      <w:sz w:val="24"/>
                    </w:rPr>
                    <w:t>Misure in materia di giustizia</w:t>
                  </w:r>
                </w:p>
                <w:p>
                  <w:pPr>
                    <w:spacing w:before="0"/>
                    <w:ind w:left="2977" w:right="2973" w:firstLine="0"/>
                    <w:jc w:val="center"/>
                    <w:rPr>
                      <w:rFonts w:ascii="TimesNewRomanPS-BoldItalicMT"/>
                      <w:b/>
                      <w:i/>
                      <w:sz w:val="24"/>
                    </w:rPr>
                  </w:pPr>
                  <w:bookmarkStart w:name="_bookmark262" w:id="263"/>
                  <w:bookmarkEnd w:id="263"/>
                  <w:r>
                    <w:rPr/>
                  </w:r>
                  <w:r>
                    <w:rPr>
                      <w:rFonts w:ascii="TimesNewRomanPS-BoldItalicMT"/>
                      <w:b/>
                      <w:i/>
                      <w:sz w:val="24"/>
                    </w:rPr>
                    <w:t>Art.212</w:t>
                  </w:r>
                </w:p>
                <w:p>
                  <w:pPr>
                    <w:spacing w:before="0"/>
                    <w:ind w:left="20" w:right="17" w:hanging="6"/>
                    <w:jc w:val="center"/>
                    <w:rPr>
                      <w:rFonts w:ascii="TimesNewRomanPS-BoldItalicMT" w:hAnsi="TimesNewRomanPS-BoldItalicMT"/>
                      <w:b/>
                      <w:i/>
                      <w:sz w:val="24"/>
                    </w:rPr>
                  </w:pPr>
                  <w:r>
                    <w:rPr>
                      <w:rFonts w:ascii="TimesNewRomanPS-BoldItalicMT" w:hAnsi="TimesNewRomanPS-BoldItalicMT"/>
                      <w:b/>
                      <w:i/>
                      <w:sz w:val="24"/>
                    </w:rPr>
                    <w:t>Misure urgenti per il ripristino della funzionalità delle strutture dell’amministrazione della giustizia e per l’incremento delle risorse per il lavoro straordinario del personale del Corpo di polizia penitenziaria, dei dirigenti della carriera dirigenziale penitenziaria nonché dei direttori degli istituti penali per minorenni</w:t>
                  </w:r>
                </w:p>
              </w:txbxContent>
            </v:textbox>
            <w10:wrap type="none"/>
          </v:shape>
        </w:pict>
      </w:r>
      <w:r>
        <w:rPr/>
        <w:pict>
          <v:shape style="position:absolute;margin-left:78.103996pt;margin-top:181.886627pt;width:11pt;height:15.3pt;mso-position-horizontal-relative:page;mso-position-vertical-relative:page;z-index:-273867776" type="#_x0000_t202" filled="false" stroked="false">
            <v:textbox inset="0,0,0,0">
              <w:txbxContent>
                <w:p>
                  <w:pPr>
                    <w:pStyle w:val="BodyText"/>
                  </w:pPr>
                  <w:r>
                    <w:rPr/>
                    <w:t>1.</w:t>
                  </w:r>
                </w:p>
              </w:txbxContent>
            </v:textbox>
            <w10:wrap type="none"/>
          </v:shape>
        </w:pict>
      </w:r>
      <w:r>
        <w:rPr/>
        <w:pict>
          <v:shape style="position:absolute;margin-left:96.103996pt;margin-top:181.886627pt;width:428.3pt;height:401.75pt;mso-position-horizontal-relative:page;mso-position-vertical-relative:page;z-index:-273866752" type="#_x0000_t202" filled="false" stroked="false">
            <v:textbox inset="0,0,0,0">
              <w:txbxContent>
                <w:p>
                  <w:pPr>
                    <w:pStyle w:val="BodyText"/>
                    <w:ind w:right="18"/>
                    <w:jc w:val="both"/>
                  </w:pPr>
                  <w:r>
                    <w:rPr/>
                    <w:t>In</w:t>
                  </w:r>
                  <w:r>
                    <w:rPr>
                      <w:spacing w:val="-7"/>
                    </w:rPr>
                    <w:t> </w:t>
                  </w:r>
                  <w:r>
                    <w:rPr/>
                    <w:t>considerazione</w:t>
                  </w:r>
                  <w:r>
                    <w:rPr>
                      <w:spacing w:val="-9"/>
                    </w:rPr>
                    <w:t> </w:t>
                  </w:r>
                  <w:r>
                    <w:rPr/>
                    <w:t>del</w:t>
                  </w:r>
                  <w:r>
                    <w:rPr>
                      <w:spacing w:val="-5"/>
                    </w:rPr>
                    <w:t> </w:t>
                  </w:r>
                  <w:r>
                    <w:rPr/>
                    <w:t>livello</w:t>
                  </w:r>
                  <w:r>
                    <w:rPr>
                      <w:spacing w:val="-8"/>
                    </w:rPr>
                    <w:t> </w:t>
                  </w:r>
                  <w:r>
                    <w:rPr/>
                    <w:t>di</w:t>
                  </w:r>
                  <w:r>
                    <w:rPr>
                      <w:spacing w:val="-7"/>
                    </w:rPr>
                    <w:t> </w:t>
                  </w:r>
                  <w:r>
                    <w:rPr/>
                    <w:t>esposizione</w:t>
                  </w:r>
                  <w:r>
                    <w:rPr>
                      <w:spacing w:val="-6"/>
                    </w:rPr>
                    <w:t> </w:t>
                  </w:r>
                  <w:r>
                    <w:rPr/>
                    <w:t>al</w:t>
                  </w:r>
                  <w:r>
                    <w:rPr>
                      <w:spacing w:val="-7"/>
                    </w:rPr>
                    <w:t> </w:t>
                  </w:r>
                  <w:r>
                    <w:rPr/>
                    <w:t>rischio</w:t>
                  </w:r>
                  <w:r>
                    <w:rPr>
                      <w:spacing w:val="-7"/>
                    </w:rPr>
                    <w:t> </w:t>
                  </w:r>
                  <w:r>
                    <w:rPr/>
                    <w:t>di</w:t>
                  </w:r>
                  <w:r>
                    <w:rPr>
                      <w:spacing w:val="-7"/>
                    </w:rPr>
                    <w:t> </w:t>
                  </w:r>
                  <w:r>
                    <w:rPr/>
                    <w:t>contagio</w:t>
                  </w:r>
                  <w:r>
                    <w:rPr>
                      <w:spacing w:val="-8"/>
                    </w:rPr>
                    <w:t> </w:t>
                  </w:r>
                  <w:r>
                    <w:rPr/>
                    <w:t>da</w:t>
                  </w:r>
                  <w:r>
                    <w:rPr>
                      <w:spacing w:val="-9"/>
                    </w:rPr>
                    <w:t> </w:t>
                  </w:r>
                  <w:r>
                    <w:rPr/>
                    <w:t>COVID-19</w:t>
                  </w:r>
                  <w:r>
                    <w:rPr>
                      <w:spacing w:val="-8"/>
                    </w:rPr>
                    <w:t> </w:t>
                  </w:r>
                  <w:r>
                    <w:rPr/>
                    <w:t>connesso allo svolgimento dei compiti istituzionali improrogabili ed urgenti degli uffici giudiziari e delle articolazioni centrali del Ministero della giustizia, nonché della necessità di garantire condizioni di sicurezza per la ripresa delle attività nella fase successiva all’emergenza epidemiologica, al fine di consentire la sanificazione e la disinfestazione straordinaria degli uffici, degli ambienti e dei mezzi in uso all’amministrazione giudiziaria, per l’acquisto di materiale igienico sanitario e dispositivi di protezione individuale,</w:t>
                  </w:r>
                  <w:r>
                    <w:rPr>
                      <w:spacing w:val="-9"/>
                    </w:rPr>
                    <w:t> </w:t>
                  </w:r>
                  <w:r>
                    <w:rPr/>
                    <w:t>nonché</w:t>
                  </w:r>
                  <w:r>
                    <w:rPr>
                      <w:spacing w:val="-10"/>
                    </w:rPr>
                    <w:t> </w:t>
                  </w:r>
                  <w:r>
                    <w:rPr/>
                    <w:t>per</w:t>
                  </w:r>
                  <w:r>
                    <w:rPr>
                      <w:spacing w:val="-8"/>
                    </w:rPr>
                    <w:t> </w:t>
                  </w:r>
                  <w:r>
                    <w:rPr/>
                    <w:t>l’acquisto</w:t>
                  </w:r>
                  <w:r>
                    <w:rPr>
                      <w:spacing w:val="-9"/>
                    </w:rPr>
                    <w:t> </w:t>
                  </w:r>
                  <w:r>
                    <w:rPr/>
                    <w:t>di</w:t>
                  </w:r>
                  <w:r>
                    <w:rPr>
                      <w:spacing w:val="-7"/>
                    </w:rPr>
                    <w:t> </w:t>
                  </w:r>
                  <w:r>
                    <w:rPr/>
                    <w:t>apparecchiature</w:t>
                  </w:r>
                  <w:r>
                    <w:rPr>
                      <w:spacing w:val="-10"/>
                    </w:rPr>
                    <w:t> </w:t>
                  </w:r>
                  <w:r>
                    <w:rPr/>
                    <w:t>informatiche</w:t>
                  </w:r>
                  <w:r>
                    <w:rPr>
                      <w:spacing w:val="-7"/>
                    </w:rPr>
                    <w:t> </w:t>
                  </w:r>
                  <w:r>
                    <w:rPr/>
                    <w:t>e</w:t>
                  </w:r>
                  <w:r>
                    <w:rPr>
                      <w:spacing w:val="-9"/>
                    </w:rPr>
                    <w:t> </w:t>
                  </w:r>
                  <w:r>
                    <w:rPr/>
                    <w:t>delle</w:t>
                  </w:r>
                  <w:r>
                    <w:rPr>
                      <w:spacing w:val="-7"/>
                    </w:rPr>
                    <w:t> </w:t>
                  </w:r>
                  <w:r>
                    <w:rPr/>
                    <w:t>relative</w:t>
                  </w:r>
                  <w:r>
                    <w:rPr>
                      <w:spacing w:val="-9"/>
                    </w:rPr>
                    <w:t> </w:t>
                  </w:r>
                  <w:r>
                    <w:rPr/>
                    <w:t>licenze di uso, è autorizzata la spesa complessiva di </w:t>
                  </w:r>
                  <w:r>
                    <w:rPr>
                      <w:b/>
                    </w:rPr>
                    <w:t>euro 31.727.516 </w:t>
                  </w:r>
                  <w:r>
                    <w:rPr/>
                    <w:t>per l’anno</w:t>
                  </w:r>
                  <w:r>
                    <w:rPr>
                      <w:spacing w:val="-2"/>
                    </w:rPr>
                    <w:t> </w:t>
                  </w:r>
                  <w:r>
                    <w:rPr/>
                    <w:t>2020.</w:t>
                  </w:r>
                </w:p>
                <w:p>
                  <w:pPr>
                    <w:pStyle w:val="BodyText"/>
                    <w:spacing w:before="0"/>
                    <w:ind w:right="17"/>
                    <w:jc w:val="both"/>
                  </w:pPr>
                  <w:r>
                    <w:rPr/>
                    <w:t>In</w:t>
                  </w:r>
                  <w:r>
                    <w:rPr>
                      <w:spacing w:val="-7"/>
                    </w:rPr>
                    <w:t> </w:t>
                  </w:r>
                  <w:r>
                    <w:rPr/>
                    <w:t>considerazione</w:t>
                  </w:r>
                  <w:r>
                    <w:rPr>
                      <w:spacing w:val="-9"/>
                    </w:rPr>
                    <w:t> </w:t>
                  </w:r>
                  <w:r>
                    <w:rPr/>
                    <w:t>del</w:t>
                  </w:r>
                  <w:r>
                    <w:rPr>
                      <w:spacing w:val="-5"/>
                    </w:rPr>
                    <w:t> </w:t>
                  </w:r>
                  <w:r>
                    <w:rPr/>
                    <w:t>livello</w:t>
                  </w:r>
                  <w:r>
                    <w:rPr>
                      <w:spacing w:val="-8"/>
                    </w:rPr>
                    <w:t> </w:t>
                  </w:r>
                  <w:r>
                    <w:rPr/>
                    <w:t>di</w:t>
                  </w:r>
                  <w:r>
                    <w:rPr>
                      <w:spacing w:val="-7"/>
                    </w:rPr>
                    <w:t> </w:t>
                  </w:r>
                  <w:r>
                    <w:rPr/>
                    <w:t>esposizione</w:t>
                  </w:r>
                  <w:r>
                    <w:rPr>
                      <w:spacing w:val="-6"/>
                    </w:rPr>
                    <w:t> </w:t>
                  </w:r>
                  <w:r>
                    <w:rPr/>
                    <w:t>al</w:t>
                  </w:r>
                  <w:r>
                    <w:rPr>
                      <w:spacing w:val="-7"/>
                    </w:rPr>
                    <w:t> </w:t>
                  </w:r>
                  <w:r>
                    <w:rPr/>
                    <w:t>rischio</w:t>
                  </w:r>
                  <w:r>
                    <w:rPr>
                      <w:spacing w:val="-7"/>
                    </w:rPr>
                    <w:t> </w:t>
                  </w:r>
                  <w:r>
                    <w:rPr/>
                    <w:t>di</w:t>
                  </w:r>
                  <w:r>
                    <w:rPr>
                      <w:spacing w:val="-7"/>
                    </w:rPr>
                    <w:t> </w:t>
                  </w:r>
                  <w:r>
                    <w:rPr/>
                    <w:t>contagio</w:t>
                  </w:r>
                  <w:r>
                    <w:rPr>
                      <w:spacing w:val="-8"/>
                    </w:rPr>
                    <w:t> </w:t>
                  </w:r>
                  <w:r>
                    <w:rPr/>
                    <w:t>da</w:t>
                  </w:r>
                  <w:r>
                    <w:rPr>
                      <w:spacing w:val="-9"/>
                    </w:rPr>
                    <w:t> </w:t>
                  </w:r>
                  <w:r>
                    <w:rPr/>
                    <w:t>COVID-19</w:t>
                  </w:r>
                  <w:r>
                    <w:rPr>
                      <w:spacing w:val="-8"/>
                    </w:rPr>
                    <w:t> </w:t>
                  </w:r>
                  <w:r>
                    <w:rPr/>
                    <w:t>connesso allo</w:t>
                  </w:r>
                  <w:r>
                    <w:rPr>
                      <w:spacing w:val="-10"/>
                    </w:rPr>
                    <w:t> </w:t>
                  </w:r>
                  <w:r>
                    <w:rPr/>
                    <w:t>svolgimento</w:t>
                  </w:r>
                  <w:r>
                    <w:rPr>
                      <w:spacing w:val="-8"/>
                    </w:rPr>
                    <w:t> </w:t>
                  </w:r>
                  <w:r>
                    <w:rPr/>
                    <w:t>dei</w:t>
                  </w:r>
                  <w:r>
                    <w:rPr>
                      <w:spacing w:val="-11"/>
                    </w:rPr>
                    <w:t> </w:t>
                  </w:r>
                  <w:r>
                    <w:rPr/>
                    <w:t>compiti</w:t>
                  </w:r>
                  <w:r>
                    <w:rPr>
                      <w:spacing w:val="-8"/>
                    </w:rPr>
                    <w:t> </w:t>
                  </w:r>
                  <w:r>
                    <w:rPr/>
                    <w:t>istituzionali</w:t>
                  </w:r>
                  <w:r>
                    <w:rPr>
                      <w:spacing w:val="-8"/>
                    </w:rPr>
                    <w:t> </w:t>
                  </w:r>
                  <w:r>
                    <w:rPr/>
                    <w:t>da</w:t>
                  </w:r>
                  <w:r>
                    <w:rPr>
                      <w:spacing w:val="-10"/>
                    </w:rPr>
                    <w:t> </w:t>
                  </w:r>
                  <w:r>
                    <w:rPr/>
                    <w:t>svolgere</w:t>
                  </w:r>
                  <w:r>
                    <w:rPr>
                      <w:spacing w:val="-10"/>
                    </w:rPr>
                    <w:t> </w:t>
                  </w:r>
                  <w:r>
                    <w:rPr/>
                    <w:t>in</w:t>
                  </w:r>
                  <w:r>
                    <w:rPr>
                      <w:spacing w:val="-8"/>
                    </w:rPr>
                    <w:t> </w:t>
                  </w:r>
                  <w:r>
                    <w:rPr/>
                    <w:t>presenza</w:t>
                  </w:r>
                  <w:r>
                    <w:rPr>
                      <w:spacing w:val="-10"/>
                    </w:rPr>
                    <w:t> </w:t>
                  </w:r>
                  <w:r>
                    <w:rPr/>
                    <w:t>o</w:t>
                  </w:r>
                  <w:r>
                    <w:rPr>
                      <w:spacing w:val="-9"/>
                    </w:rPr>
                    <w:t> </w:t>
                  </w:r>
                  <w:r>
                    <w:rPr/>
                    <w:t>da</w:t>
                  </w:r>
                  <w:r>
                    <w:rPr>
                      <w:spacing w:val="-10"/>
                    </w:rPr>
                    <w:t> </w:t>
                  </w:r>
                  <w:r>
                    <w:rPr/>
                    <w:t>remoto</w:t>
                  </w:r>
                  <w:r>
                    <w:rPr>
                      <w:spacing w:val="-8"/>
                    </w:rPr>
                    <w:t> </w:t>
                  </w:r>
                  <w:r>
                    <w:rPr/>
                    <w:t>da</w:t>
                  </w:r>
                  <w:r>
                    <w:rPr>
                      <w:spacing w:val="-10"/>
                    </w:rPr>
                    <w:t> </w:t>
                  </w:r>
                  <w:r>
                    <w:rPr/>
                    <w:t>parte</w:t>
                  </w:r>
                  <w:r>
                    <w:rPr>
                      <w:spacing w:val="-10"/>
                    </w:rPr>
                    <w:t> </w:t>
                  </w:r>
                  <w:r>
                    <w:rPr/>
                    <w:t>del personale degli istituti e dei servizi dell’amministrazione penitenziaria e della giustizia minorile e di comunità, per l’acquisto di apparecchiature informatiche e delle relative licenze di uso, è autorizzata la spesa complessiva di euro 4.612.454 per l’anno</w:t>
                  </w:r>
                  <w:r>
                    <w:rPr>
                      <w:spacing w:val="-9"/>
                    </w:rPr>
                    <w:t> </w:t>
                  </w:r>
                  <w:r>
                    <w:rPr/>
                    <w:t>2020.</w:t>
                  </w:r>
                </w:p>
                <w:p>
                  <w:pPr>
                    <w:pStyle w:val="BodyText"/>
                    <w:spacing w:before="0"/>
                    <w:ind w:right="23"/>
                    <w:jc w:val="both"/>
                  </w:pPr>
                  <w:r>
                    <w:rPr/>
                    <w:t>All’articolo 74 del decreto-legge 17 marzo 2020, n. 18, convertito, con modificazioni dalla legge 24 aprile 2020, n. 27, il comma 7 è sostituito dal seguente:</w:t>
                  </w:r>
                </w:p>
                <w:p>
                  <w:pPr>
                    <w:pStyle w:val="BodyText"/>
                    <w:spacing w:before="0"/>
                    <w:ind w:right="21"/>
                    <w:jc w:val="both"/>
                  </w:pPr>
                  <w:r>
                    <w:rPr/>
                    <w:t>“7. Al fine di garantire il rispetto dell’ordine e della sicurezza in ambito carcerario e far fronte alla situazione emergenziale connessa alla diffusione del COVID-19, per lo svolgimento da parte del personale del Corpo di polizia penitenziaria, dei dirigenti della carriera dirigenziale penitenziaria nonché dei direttori degli istituti penali per minorenni, di più gravosi compiti derivanti dalle misure straordinarie poste in essere per il contenimento</w:t>
                  </w:r>
                  <w:r>
                    <w:rPr>
                      <w:spacing w:val="-9"/>
                    </w:rPr>
                    <w:t> </w:t>
                  </w:r>
                  <w:r>
                    <w:rPr/>
                    <w:t>epidemiologico,</w:t>
                  </w:r>
                  <w:r>
                    <w:rPr>
                      <w:spacing w:val="-9"/>
                    </w:rPr>
                    <w:t> </w:t>
                  </w:r>
                  <w:r>
                    <w:rPr/>
                    <w:t>è</w:t>
                  </w:r>
                  <w:r>
                    <w:rPr>
                      <w:spacing w:val="-10"/>
                    </w:rPr>
                    <w:t> </w:t>
                  </w:r>
                  <w:r>
                    <w:rPr/>
                    <w:t>autorizzata</w:t>
                  </w:r>
                  <w:r>
                    <w:rPr>
                      <w:spacing w:val="-10"/>
                    </w:rPr>
                    <w:t> </w:t>
                  </w:r>
                  <w:r>
                    <w:rPr/>
                    <w:t>la</w:t>
                  </w:r>
                  <w:r>
                    <w:rPr>
                      <w:spacing w:val="-9"/>
                    </w:rPr>
                    <w:t> </w:t>
                  </w:r>
                  <w:r>
                    <w:rPr/>
                    <w:t>spesa</w:t>
                  </w:r>
                  <w:r>
                    <w:rPr>
                      <w:spacing w:val="-8"/>
                    </w:rPr>
                    <w:t> </w:t>
                  </w:r>
                  <w:r>
                    <w:rPr/>
                    <w:t>complessiva</w:t>
                  </w:r>
                  <w:r>
                    <w:rPr>
                      <w:spacing w:val="-10"/>
                    </w:rPr>
                    <w:t> </w:t>
                  </w:r>
                  <w:r>
                    <w:rPr/>
                    <w:t>di</w:t>
                  </w:r>
                  <w:r>
                    <w:rPr>
                      <w:spacing w:val="-8"/>
                    </w:rPr>
                    <w:t> </w:t>
                  </w:r>
                  <w:r>
                    <w:rPr/>
                    <w:t>euro</w:t>
                  </w:r>
                  <w:r>
                    <w:rPr>
                      <w:spacing w:val="-9"/>
                    </w:rPr>
                    <w:t> </w:t>
                  </w:r>
                  <w:r>
                    <w:rPr/>
                    <w:t>9.879.625</w:t>
                  </w:r>
                  <w:r>
                    <w:rPr>
                      <w:spacing w:val="-9"/>
                    </w:rPr>
                    <w:t> </w:t>
                  </w:r>
                  <w:r>
                    <w:rPr/>
                    <w:t>di</w:t>
                  </w:r>
                  <w:r>
                    <w:rPr>
                      <w:spacing w:val="-7"/>
                    </w:rPr>
                    <w:t> </w:t>
                  </w:r>
                  <w:r>
                    <w:rPr/>
                    <w:t>cui euro 7.094.500 per il pagamento, anche in deroga ai limiti vigenti, delle prestazioni di lavoro straordinario, di cui euro 1.585.125 per gli altri oneri connessi all’impiego temporaneo</w:t>
                  </w:r>
                  <w:r>
                    <w:rPr>
                      <w:spacing w:val="-9"/>
                    </w:rPr>
                    <w:t> </w:t>
                  </w:r>
                  <w:r>
                    <w:rPr/>
                    <w:t>fuori</w:t>
                  </w:r>
                  <w:r>
                    <w:rPr>
                      <w:spacing w:val="-10"/>
                    </w:rPr>
                    <w:t> </w:t>
                  </w:r>
                  <w:r>
                    <w:rPr/>
                    <w:t>sede</w:t>
                  </w:r>
                  <w:r>
                    <w:rPr>
                      <w:spacing w:val="-11"/>
                    </w:rPr>
                    <w:t> </w:t>
                  </w:r>
                  <w:r>
                    <w:rPr/>
                    <w:t>del</w:t>
                  </w:r>
                  <w:r>
                    <w:rPr>
                      <w:spacing w:val="-10"/>
                    </w:rPr>
                    <w:t> </w:t>
                  </w:r>
                  <w:r>
                    <w:rPr/>
                    <w:t>personale</w:t>
                  </w:r>
                  <w:r>
                    <w:rPr>
                      <w:spacing w:val="-8"/>
                    </w:rPr>
                    <w:t> </w:t>
                  </w:r>
                  <w:r>
                    <w:rPr/>
                    <w:t>necessario,</w:t>
                  </w:r>
                  <w:r>
                    <w:rPr>
                      <w:spacing w:val="-7"/>
                    </w:rPr>
                    <w:t> </w:t>
                  </w:r>
                  <w:r>
                    <w:rPr/>
                    <w:t>nonché</w:t>
                  </w:r>
                  <w:r>
                    <w:rPr>
                      <w:spacing w:val="-12"/>
                    </w:rPr>
                    <w:t> </w:t>
                  </w:r>
                  <w:r>
                    <w:rPr/>
                    <w:t>di</w:t>
                  </w:r>
                  <w:r>
                    <w:rPr>
                      <w:spacing w:val="-7"/>
                    </w:rPr>
                    <w:t> </w:t>
                  </w:r>
                  <w:r>
                    <w:rPr/>
                    <w:t>cui</w:t>
                  </w:r>
                  <w:r>
                    <w:rPr>
                      <w:spacing w:val="-10"/>
                    </w:rPr>
                    <w:t> </w:t>
                  </w:r>
                  <w:r>
                    <w:rPr/>
                    <w:t>euro</w:t>
                  </w:r>
                  <w:r>
                    <w:rPr>
                      <w:spacing w:val="-11"/>
                    </w:rPr>
                    <w:t> </w:t>
                  </w:r>
                  <w:r>
                    <w:rPr/>
                    <w:t>1.200.000</w:t>
                  </w:r>
                  <w:r>
                    <w:rPr>
                      <w:spacing w:val="-10"/>
                    </w:rPr>
                    <w:t> </w:t>
                  </w:r>
                  <w:r>
                    <w:rPr/>
                    <w:t>per</w:t>
                  </w:r>
                  <w:r>
                    <w:rPr>
                      <w:spacing w:val="-11"/>
                    </w:rPr>
                    <w:t> </w:t>
                  </w:r>
                  <w:r>
                    <w:rPr/>
                    <w:t>le</w:t>
                  </w:r>
                  <w:r>
                    <w:rPr>
                      <w:spacing w:val="-12"/>
                    </w:rPr>
                    <w:t> </w:t>
                  </w:r>
                  <w:r>
                    <w:rPr/>
                    <w:t>spese di sanificazione e disinfezione degli ambienti nella disponibilità del medesimo personale nonché a tutela della popolazione</w:t>
                  </w:r>
                  <w:r>
                    <w:rPr>
                      <w:spacing w:val="-3"/>
                    </w:rPr>
                    <w:t> </w:t>
                  </w:r>
                  <w:r>
                    <w:rPr/>
                    <w:t>detenuta.”.</w:t>
                  </w:r>
                </w:p>
                <w:p>
                  <w:pPr>
                    <w:pStyle w:val="BodyText"/>
                    <w:spacing w:before="1"/>
                    <w:ind w:right="19"/>
                    <w:jc w:val="both"/>
                  </w:pPr>
                  <w:r>
                    <w:rPr/>
                    <w:t>Agli oneri derivanti dall’attuazione dei commi precedenti, pari ad euro </w:t>
                  </w:r>
                  <w:r>
                    <w:rPr>
                      <w:b/>
                    </w:rPr>
                    <w:t>40.000.000 </w:t>
                  </w:r>
                  <w:r>
                    <w:rPr/>
                    <w:t>per l’anno 2020, si provvede ai sensi dell’articolo…. del presente decreto.</w:t>
                  </w:r>
                </w:p>
              </w:txbxContent>
            </v:textbox>
            <w10:wrap type="none"/>
          </v:shape>
        </w:pict>
      </w:r>
      <w:r>
        <w:rPr/>
        <w:pict>
          <v:shape style="position:absolute;margin-left:78.103996pt;margin-top:306.116638pt;width:11pt;height:15.3pt;mso-position-horizontal-relative:page;mso-position-vertical-relative:page;z-index:-273865728" type="#_x0000_t202" filled="false" stroked="false">
            <v:textbox inset="0,0,0,0">
              <w:txbxContent>
                <w:p>
                  <w:pPr>
                    <w:pStyle w:val="BodyText"/>
                  </w:pPr>
                  <w:r>
                    <w:rPr/>
                    <w:t>2.</w:t>
                  </w:r>
                </w:p>
              </w:txbxContent>
            </v:textbox>
            <w10:wrap type="none"/>
          </v:shape>
        </w:pict>
      </w:r>
      <w:r>
        <w:rPr/>
        <w:pict>
          <v:shape style="position:absolute;margin-left:78.103996pt;margin-top:375.116638pt;width:11pt;height:15.3pt;mso-position-horizontal-relative:page;mso-position-vertical-relative:page;z-index:-273864704" type="#_x0000_t202" filled="false" stroked="false">
            <v:textbox inset="0,0,0,0">
              <w:txbxContent>
                <w:p>
                  <w:pPr>
                    <w:pStyle w:val="BodyText"/>
                  </w:pPr>
                  <w:r>
                    <w:rPr/>
                    <w:t>3.</w:t>
                  </w:r>
                </w:p>
              </w:txbxContent>
            </v:textbox>
            <w10:wrap type="none"/>
          </v:shape>
        </w:pict>
      </w:r>
      <w:r>
        <w:rPr/>
        <w:pict>
          <v:shape style="position:absolute;margin-left:78.103996pt;margin-top:554.536621pt;width:11pt;height:15.3pt;mso-position-horizontal-relative:page;mso-position-vertical-relative:page;z-index:-273863680" type="#_x0000_t202" filled="false" stroked="false">
            <v:textbox inset="0,0,0,0">
              <w:txbxContent>
                <w:p>
                  <w:pPr>
                    <w:pStyle w:val="BodyText"/>
                  </w:pPr>
                  <w:r>
                    <w:rPr/>
                    <w:t>4.</w:t>
                  </w:r>
                </w:p>
              </w:txbxContent>
            </v:textbox>
            <w10:wrap type="none"/>
          </v:shape>
        </w:pict>
      </w:r>
      <w:r>
        <w:rPr/>
        <w:pict>
          <v:shape style="position:absolute;margin-left:71.024002pt;margin-top:595.936646pt;width:453.25pt;height:70.55pt;mso-position-horizontal-relative:page;mso-position-vertical-relative:page;z-index:-273862656" type="#_x0000_t202" filled="false" stroked="false">
            <v:textbox inset="0,0,0,0">
              <w:txbxContent>
                <w:p>
                  <w:pPr>
                    <w:spacing w:before="10"/>
                    <w:ind w:left="22" w:right="22" w:firstLine="0"/>
                    <w:jc w:val="center"/>
                    <w:rPr>
                      <w:b/>
                      <w:sz w:val="24"/>
                    </w:rPr>
                  </w:pPr>
                  <w:r>
                    <w:rPr>
                      <w:b/>
                      <w:sz w:val="24"/>
                    </w:rPr>
                    <w:t>RELAZIONE ILLUSTRATIVA</w:t>
                  </w:r>
                </w:p>
                <w:p>
                  <w:pPr>
                    <w:pStyle w:val="BodyText"/>
                    <w:spacing w:before="0"/>
                    <w:ind w:right="17"/>
                    <w:jc w:val="both"/>
                  </w:pPr>
                  <w:r>
                    <w:rPr/>
                    <w:t>La norma, al </w:t>
                  </w:r>
                  <w:r>
                    <w:rPr>
                      <w:b/>
                    </w:rPr>
                    <w:t>comma 1</w:t>
                  </w:r>
                  <w:r>
                    <w:rPr/>
                    <w:t>, è finalizzata a finanziare, in primo luogo, la spesa per la sanificazione e disinfestazione straordinaria degli uffici, degli ambienti e dei mezzi in uso all’amministrazione della giustizia nonché l’acquisto di dispositivi di protezione personale e materiale igienico sanitario, a tutela dei lavoratori e degli utenti che, nel corso dell’emergenza</w:t>
                  </w:r>
                </w:p>
              </w:txbxContent>
            </v:textbox>
            <w10:wrap type="none"/>
          </v:shape>
        </w:pict>
      </w:r>
      <w:r>
        <w:rPr/>
        <w:pict>
          <v:shape style="position:absolute;margin-left:71.024002pt;margin-top:664.966614pt;width:42.55pt;height:15.3pt;mso-position-horizontal-relative:page;mso-position-vertical-relative:page;z-index:-273861632" type="#_x0000_t202" filled="false" stroked="false">
            <v:textbox inset="0,0,0,0">
              <w:txbxContent>
                <w:p>
                  <w:pPr>
                    <w:pStyle w:val="BodyText"/>
                  </w:pPr>
                  <w:r>
                    <w:rPr/>
                    <w:t>sanitaria</w:t>
                  </w:r>
                </w:p>
              </w:txbxContent>
            </v:textbox>
            <w10:wrap type="none"/>
          </v:shape>
        </w:pict>
      </w:r>
      <w:r>
        <w:rPr/>
        <w:pict>
          <v:shape style="position:absolute;margin-left:126.069389pt;margin-top:664.966614pt;width:50.9pt;height:15.3pt;mso-position-horizontal-relative:page;mso-position-vertical-relative:page;z-index:-273860608" type="#_x0000_t202" filled="false" stroked="false">
            <v:textbox inset="0,0,0,0">
              <w:txbxContent>
                <w:p>
                  <w:pPr>
                    <w:pStyle w:val="BodyText"/>
                  </w:pPr>
                  <w:r>
                    <w:rPr/>
                    <w:t>nazionale,</w:t>
                  </w:r>
                </w:p>
              </w:txbxContent>
            </v:textbox>
            <w10:wrap type="none"/>
          </v:shape>
        </w:pict>
      </w:r>
      <w:r>
        <w:rPr/>
        <w:pict>
          <v:shape style="position:absolute;margin-left:189.641006pt;margin-top:664.966614pt;width:63.15pt;height:15.3pt;mso-position-horizontal-relative:page;mso-position-vertical-relative:page;z-index:-273859584" type="#_x0000_t202" filled="false" stroked="false">
            <v:textbox inset="0,0,0,0">
              <w:txbxContent>
                <w:p>
                  <w:pPr>
                    <w:pStyle w:val="BodyText"/>
                  </w:pPr>
                  <w:r>
                    <w:rPr/>
                    <w:t>garantiscono</w:t>
                  </w:r>
                </w:p>
              </w:txbxContent>
            </v:textbox>
            <w10:wrap type="none"/>
          </v:shape>
        </w:pict>
      </w:r>
      <w:r>
        <w:rPr/>
        <w:pict>
          <v:shape style="position:absolute;margin-left:265.327484pt;margin-top:664.966614pt;width:5.3pt;height:15.3pt;mso-position-horizontal-relative:page;mso-position-vertical-relative:page;z-index:-273858560" type="#_x0000_t202" filled="false" stroked="false">
            <v:textbox inset="0,0,0,0">
              <w:txbxContent>
                <w:p>
                  <w:pPr>
                    <w:pStyle w:val="BodyText"/>
                  </w:pPr>
                  <w:r>
                    <w:rPr/>
                    <w:t>i</w:t>
                  </w:r>
                </w:p>
              </w:txbxContent>
            </v:textbox>
            <w10:wrap type="none"/>
          </v:shape>
        </w:pict>
      </w:r>
      <w:r>
        <w:rPr/>
        <w:pict>
          <v:shape style="position:absolute;margin-left:283.195496pt;margin-top:664.966614pt;width:34.1pt;height:15.3pt;mso-position-horizontal-relative:page;mso-position-vertical-relative:page;z-index:-273857536" type="#_x0000_t202" filled="false" stroked="false">
            <v:textbox inset="0,0,0,0">
              <w:txbxContent>
                <w:p>
                  <w:pPr>
                    <w:pStyle w:val="BodyText"/>
                  </w:pPr>
                  <w:r>
                    <w:rPr/>
                    <w:t>servizi</w:t>
                  </w:r>
                </w:p>
              </w:txbxContent>
            </v:textbox>
            <w10:wrap type="none"/>
          </v:shape>
        </w:pict>
      </w:r>
      <w:r>
        <w:rPr/>
        <w:pict>
          <v:shape style="position:absolute;margin-left:329.834747pt;margin-top:664.966614pt;width:57.2pt;height:15.3pt;mso-position-horizontal-relative:page;mso-position-vertical-relative:page;z-index:-273856512" type="#_x0000_t202" filled="false" stroked="false">
            <v:textbox inset="0,0,0,0">
              <w:txbxContent>
                <w:p>
                  <w:pPr>
                    <w:pStyle w:val="BodyText"/>
                  </w:pPr>
                  <w:r>
                    <w:rPr/>
                    <w:t>indifferibili</w:t>
                  </w:r>
                </w:p>
              </w:txbxContent>
            </v:textbox>
            <w10:wrap type="none"/>
          </v:shape>
        </w:pict>
      </w:r>
      <w:r>
        <w:rPr/>
        <w:pict>
          <v:shape style="position:absolute;margin-left:399.629761pt;margin-top:664.966614pt;width:7.3pt;height:15.3pt;mso-position-horizontal-relative:page;mso-position-vertical-relative:page;z-index:-273855488" type="#_x0000_t202" filled="false" stroked="false">
            <v:textbox inset="0,0,0,0">
              <w:txbxContent>
                <w:p>
                  <w:pPr>
                    <w:pStyle w:val="BodyText"/>
                  </w:pPr>
                  <w:r>
                    <w:rPr/>
                    <w:t>e</w:t>
                  </w:r>
                </w:p>
              </w:txbxContent>
            </v:textbox>
            <w10:wrap type="none"/>
          </v:shape>
        </w:pict>
      </w:r>
      <w:r>
        <w:rPr/>
        <w:pict>
          <v:shape style="position:absolute;margin-left:419.41684pt;margin-top:664.966614pt;width:20.1pt;height:15.3pt;mso-position-horizontal-relative:page;mso-position-vertical-relative:page;z-index:-273854464" type="#_x0000_t202" filled="false" stroked="false">
            <v:textbox inset="0,0,0,0">
              <w:txbxContent>
                <w:p>
                  <w:pPr>
                    <w:pStyle w:val="BodyText"/>
                  </w:pPr>
                  <w:r>
                    <w:rPr/>
                    <w:t>non</w:t>
                  </w:r>
                </w:p>
              </w:txbxContent>
            </v:textbox>
            <w10:wrap type="none"/>
          </v:shape>
        </w:pict>
      </w:r>
      <w:r>
        <w:rPr/>
        <w:pict>
          <v:shape style="position:absolute;margin-left:452.032867pt;margin-top:664.966614pt;width:71.850pt;height:15.3pt;mso-position-horizontal-relative:page;mso-position-vertical-relative:page;z-index:-273853440" type="#_x0000_t202" filled="false" stroked="false">
            <v:textbox inset="0,0,0,0">
              <w:txbxContent>
                <w:p>
                  <w:pPr>
                    <w:pStyle w:val="BodyText"/>
                  </w:pPr>
                  <w:r>
                    <w:rPr/>
                    <w:t>delocalizzabili</w:t>
                  </w:r>
                </w:p>
              </w:txbxContent>
            </v:textbox>
            <w10:wrap type="none"/>
          </v:shape>
        </w:pict>
      </w:r>
      <w:r>
        <w:rPr/>
        <w:pict>
          <v:shape style="position:absolute;margin-left:71.024002pt;margin-top:678.766602pt;width:453pt;height:29.1pt;mso-position-horizontal-relative:page;mso-position-vertical-relative:page;z-index:-273852416" type="#_x0000_t202" filled="false" stroked="false">
            <v:textbox inset="0,0,0,0">
              <w:txbxContent>
                <w:p>
                  <w:pPr>
                    <w:pStyle w:val="BodyText"/>
                  </w:pPr>
                  <w:r>
                    <w:rPr/>
                    <w:t>dell’amministrazione della giustizia e che, per la fase successiva di ripresa post emergenziale, dovranno essere chiamati a prestare la loro opera in condizioni sicurezza. Gli interventi in</w:t>
                  </w:r>
                </w:p>
              </w:txbxContent>
            </v:textbox>
            <w10:wrap type="none"/>
          </v:shape>
        </w:pict>
      </w:r>
      <w:r>
        <w:rPr/>
        <w:pict>
          <v:shape style="position:absolute;margin-left:71.024002pt;margin-top:706.366638pt;width:453.1pt;height:45.6pt;mso-position-horizontal-relative:page;mso-position-vertical-relative:page;z-index:-273851392" type="#_x0000_t202" filled="false" stroked="false">
            <v:textbox inset="0,0,0,0">
              <w:txbxContent>
                <w:p>
                  <w:pPr>
                    <w:pStyle w:val="BodyText"/>
                  </w:pPr>
                  <w:r>
                    <w:rPr/>
                    <w:t>esame</w:t>
                  </w:r>
                  <w:r>
                    <w:rPr>
                      <w:spacing w:val="-8"/>
                    </w:rPr>
                    <w:t> </w:t>
                  </w:r>
                  <w:r>
                    <w:rPr/>
                    <w:t>sono</w:t>
                  </w:r>
                  <w:r>
                    <w:rPr>
                      <w:spacing w:val="-7"/>
                    </w:rPr>
                    <w:t> </w:t>
                  </w:r>
                  <w:r>
                    <w:rPr/>
                    <w:t>imposti</w:t>
                  </w:r>
                  <w:r>
                    <w:rPr>
                      <w:spacing w:val="-7"/>
                    </w:rPr>
                    <w:t> </w:t>
                  </w:r>
                  <w:r>
                    <w:rPr/>
                    <w:t>dalla</w:t>
                  </w:r>
                  <w:r>
                    <w:rPr>
                      <w:spacing w:val="-6"/>
                    </w:rPr>
                    <w:t> </w:t>
                  </w:r>
                  <w:r>
                    <w:rPr/>
                    <w:t>necessità</w:t>
                  </w:r>
                  <w:r>
                    <w:rPr>
                      <w:spacing w:val="-7"/>
                    </w:rPr>
                    <w:t> </w:t>
                  </w:r>
                  <w:r>
                    <w:rPr/>
                    <w:t>di</w:t>
                  </w:r>
                  <w:r>
                    <w:rPr>
                      <w:spacing w:val="-4"/>
                    </w:rPr>
                    <w:t> </w:t>
                  </w:r>
                  <w:r>
                    <w:rPr/>
                    <w:t>contenere</w:t>
                  </w:r>
                  <w:r>
                    <w:rPr>
                      <w:spacing w:val="-8"/>
                    </w:rPr>
                    <w:t> </w:t>
                  </w:r>
                  <w:r>
                    <w:rPr/>
                    <w:t>il</w:t>
                  </w:r>
                  <w:r>
                    <w:rPr>
                      <w:spacing w:val="-4"/>
                    </w:rPr>
                    <w:t> </w:t>
                  </w:r>
                  <w:r>
                    <w:rPr/>
                    <w:t>più</w:t>
                  </w:r>
                  <w:r>
                    <w:rPr>
                      <w:spacing w:val="-7"/>
                    </w:rPr>
                    <w:t> </w:t>
                  </w:r>
                  <w:r>
                    <w:rPr/>
                    <w:t>possibile</w:t>
                  </w:r>
                  <w:r>
                    <w:rPr>
                      <w:spacing w:val="-7"/>
                    </w:rPr>
                    <w:t> </w:t>
                  </w:r>
                  <w:r>
                    <w:rPr/>
                    <w:t>l’esposizione</w:t>
                  </w:r>
                  <w:r>
                    <w:rPr>
                      <w:spacing w:val="-8"/>
                    </w:rPr>
                    <w:t> </w:t>
                  </w:r>
                  <w:r>
                    <w:rPr/>
                    <w:t>degli</w:t>
                  </w:r>
                  <w:r>
                    <w:rPr>
                      <w:spacing w:val="-7"/>
                    </w:rPr>
                    <w:t> </w:t>
                  </w:r>
                  <w:r>
                    <w:rPr/>
                    <w:t>operatori</w:t>
                  </w:r>
                  <w:r>
                    <w:rPr>
                      <w:spacing w:val="-7"/>
                    </w:rPr>
                    <w:t> </w:t>
                  </w:r>
                  <w:r>
                    <w:rPr/>
                    <w:t>al rischio di contagio da Covid-19 all’interno degli uffici</w:t>
                  </w:r>
                  <w:r>
                    <w:rPr>
                      <w:spacing w:val="-3"/>
                    </w:rPr>
                    <w:t> </w:t>
                  </w:r>
                  <w:r>
                    <w:rPr/>
                    <w:t>giudiziari.</w:t>
                  </w:r>
                </w:p>
                <w:p>
                  <w:pPr>
                    <w:spacing w:before="76"/>
                    <w:ind w:left="4366" w:right="0" w:firstLine="0"/>
                    <w:jc w:val="left"/>
                    <w:rPr>
                      <w:sz w:val="22"/>
                    </w:rPr>
                  </w:pPr>
                  <w:r>
                    <w:rPr>
                      <w:sz w:val="22"/>
                    </w:rPr>
                    <w:t>376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85036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84934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526pt;mso-position-horizontal-relative:page;mso-position-vertical-relative:page;z-index:-273848320" type="#_x0000_t202" filled="false" stroked="false">
            <v:textbox inset="0,0,0,0">
              <w:txbxContent>
                <w:p>
                  <w:pPr>
                    <w:pStyle w:val="BodyText"/>
                    <w:ind w:right="19"/>
                    <w:jc w:val="both"/>
                  </w:pPr>
                  <w:r>
                    <w:rPr/>
                    <w:t>Oltre agli interventi volti a creare le condizioni di sicurezza igienico sanitaria all’interno degli uffici e dei luoghi di lavoro, la norma ha l’obiettivo di dotare il personale amministrativo e di magistratura di più moderna strumentazione informatica indispensabile per svolgere anche da remoto la propria opera, nella consapevolezza del permanere, anche nella fase post emergenziale, delle esigenze di distanziamento e di turnazione che caratterizzeranno l’organizzazione del lavoro nei mesi a venire.</w:t>
                  </w:r>
                </w:p>
                <w:p>
                  <w:pPr>
                    <w:pStyle w:val="BodyText"/>
                    <w:spacing w:before="0"/>
                    <w:ind w:right="19"/>
                    <w:jc w:val="both"/>
                  </w:pPr>
                  <w:r>
                    <w:rPr/>
                    <w:t>Al </w:t>
                  </w:r>
                  <w:r>
                    <w:rPr>
                      <w:b/>
                    </w:rPr>
                    <w:t>comma 3 </w:t>
                  </w:r>
                  <w:r>
                    <w:rPr/>
                    <w:t>si prevede di incrementare di ulteriori 3.660.000,00 euro il </w:t>
                  </w:r>
                  <w:r>
                    <w:rPr>
                      <w:i/>
                    </w:rPr>
                    <w:t>plafond </w:t>
                  </w:r>
                  <w:r>
                    <w:rPr/>
                    <w:t>stanziato dall’articolo 74, comma 7, del D.L. n. 18/2020, convertito, con modificazioni dalla legge 24 aprile 2020, n. 27 per il pagamento delle prestazioni di lavoro straordinario del personale del Corpo</w:t>
                  </w:r>
                  <w:r>
                    <w:rPr>
                      <w:spacing w:val="-6"/>
                    </w:rPr>
                    <w:t> </w:t>
                  </w:r>
                  <w:r>
                    <w:rPr/>
                    <w:t>di</w:t>
                  </w:r>
                  <w:r>
                    <w:rPr>
                      <w:spacing w:val="-4"/>
                    </w:rPr>
                    <w:t> </w:t>
                  </w:r>
                  <w:r>
                    <w:rPr/>
                    <w:t>polizia</w:t>
                  </w:r>
                  <w:r>
                    <w:rPr>
                      <w:spacing w:val="-4"/>
                    </w:rPr>
                    <w:t> </w:t>
                  </w:r>
                  <w:r>
                    <w:rPr/>
                    <w:t>penitenziaria,</w:t>
                  </w:r>
                  <w:r>
                    <w:rPr>
                      <w:spacing w:val="-5"/>
                    </w:rPr>
                    <w:t> </w:t>
                  </w:r>
                  <w:r>
                    <w:rPr/>
                    <w:t>dei</w:t>
                  </w:r>
                  <w:r>
                    <w:rPr>
                      <w:spacing w:val="-3"/>
                    </w:rPr>
                    <w:t> </w:t>
                  </w:r>
                  <w:r>
                    <w:rPr/>
                    <w:t>dirigenti</w:t>
                  </w:r>
                  <w:r>
                    <w:rPr>
                      <w:spacing w:val="-4"/>
                    </w:rPr>
                    <w:t> </w:t>
                  </w:r>
                  <w:r>
                    <w:rPr/>
                    <w:t>della</w:t>
                  </w:r>
                  <w:r>
                    <w:rPr>
                      <w:spacing w:val="-5"/>
                    </w:rPr>
                    <w:t> </w:t>
                  </w:r>
                  <w:r>
                    <w:rPr/>
                    <w:t>carriera</w:t>
                  </w:r>
                  <w:r>
                    <w:rPr>
                      <w:spacing w:val="-6"/>
                    </w:rPr>
                    <w:t> </w:t>
                  </w:r>
                  <w:r>
                    <w:rPr/>
                    <w:t>dirigenziale</w:t>
                  </w:r>
                  <w:r>
                    <w:rPr>
                      <w:spacing w:val="-5"/>
                    </w:rPr>
                    <w:t> </w:t>
                  </w:r>
                  <w:r>
                    <w:rPr/>
                    <w:t>penitenziaria</w:t>
                  </w:r>
                  <w:r>
                    <w:rPr>
                      <w:spacing w:val="-5"/>
                    </w:rPr>
                    <w:t> </w:t>
                  </w:r>
                  <w:r>
                    <w:rPr/>
                    <w:t>nonché</w:t>
                  </w:r>
                  <w:r>
                    <w:rPr>
                      <w:spacing w:val="-5"/>
                    </w:rPr>
                    <w:t> </w:t>
                  </w:r>
                  <w:r>
                    <w:rPr/>
                    <w:t>dei direttori degli istituti penali per minorenni. Tali misure si rendono necessarie al fine di mantenere nelle strutture penitenziarie l’ordine e la sicurezza, gravemente compromessi dal perdurare dello stato di agitazione della popolazione detenuta, determinato dalle pur indispensabili</w:t>
                  </w:r>
                  <w:r>
                    <w:rPr>
                      <w:spacing w:val="-12"/>
                    </w:rPr>
                    <w:t> </w:t>
                  </w:r>
                  <w:r>
                    <w:rPr/>
                    <w:t>misure</w:t>
                  </w:r>
                  <w:r>
                    <w:rPr>
                      <w:spacing w:val="-13"/>
                    </w:rPr>
                    <w:t> </w:t>
                  </w:r>
                  <w:r>
                    <w:rPr/>
                    <w:t>eccezionali</w:t>
                  </w:r>
                  <w:r>
                    <w:rPr>
                      <w:spacing w:val="-11"/>
                    </w:rPr>
                    <w:t> </w:t>
                  </w:r>
                  <w:r>
                    <w:rPr/>
                    <w:t>messe</w:t>
                  </w:r>
                  <w:r>
                    <w:rPr>
                      <w:spacing w:val="-12"/>
                    </w:rPr>
                    <w:t> </w:t>
                  </w:r>
                  <w:r>
                    <w:rPr/>
                    <w:t>in</w:t>
                  </w:r>
                  <w:r>
                    <w:rPr>
                      <w:spacing w:val="-12"/>
                    </w:rPr>
                    <w:t> </w:t>
                  </w:r>
                  <w:r>
                    <w:rPr/>
                    <w:t>atto</w:t>
                  </w:r>
                  <w:r>
                    <w:rPr>
                      <w:spacing w:val="-11"/>
                    </w:rPr>
                    <w:t> </w:t>
                  </w:r>
                  <w:r>
                    <w:rPr/>
                    <w:t>dal</w:t>
                  </w:r>
                  <w:r>
                    <w:rPr>
                      <w:spacing w:val="-13"/>
                    </w:rPr>
                    <w:t> </w:t>
                  </w:r>
                  <w:r>
                    <w:rPr/>
                    <w:t>Governo,</w:t>
                  </w:r>
                  <w:r>
                    <w:rPr>
                      <w:spacing w:val="-12"/>
                    </w:rPr>
                    <w:t> </w:t>
                  </w:r>
                  <w:r>
                    <w:rPr/>
                    <w:t>che</w:t>
                  </w:r>
                  <w:r>
                    <w:rPr>
                      <w:spacing w:val="-13"/>
                    </w:rPr>
                    <w:t> </w:t>
                  </w:r>
                  <w:r>
                    <w:rPr/>
                    <w:t>hanno</w:t>
                  </w:r>
                  <w:r>
                    <w:rPr>
                      <w:spacing w:val="-11"/>
                    </w:rPr>
                    <w:t> </w:t>
                  </w:r>
                  <w:r>
                    <w:rPr/>
                    <w:t>inciso</w:t>
                  </w:r>
                  <w:r>
                    <w:rPr>
                      <w:spacing w:val="-11"/>
                    </w:rPr>
                    <w:t> </w:t>
                  </w:r>
                  <w:r>
                    <w:rPr/>
                    <w:t>sulle</w:t>
                  </w:r>
                  <w:r>
                    <w:rPr>
                      <w:spacing w:val="-12"/>
                    </w:rPr>
                    <w:t> </w:t>
                  </w:r>
                  <w:r>
                    <w:rPr/>
                    <w:t>prerogative delle persone ristrette, limitandone l’esercizio e le modalità di</w:t>
                  </w:r>
                  <w:r>
                    <w:rPr>
                      <w:spacing w:val="-8"/>
                    </w:rPr>
                    <w:t> </w:t>
                  </w:r>
                  <w:r>
                    <w:rPr/>
                    <w:t>fruizione.</w:t>
                  </w:r>
                </w:p>
                <w:p>
                  <w:pPr>
                    <w:pStyle w:val="BodyText"/>
                    <w:spacing w:before="1"/>
                    <w:ind w:right="18"/>
                    <w:jc w:val="both"/>
                  </w:pPr>
                  <w:r>
                    <w:rPr/>
                    <w:t>Tale incremento trova giustificazione proprio nell’accresciuto carico di lavoro del personale, chiamato a fronteggiare situazioni di elevatissima criticità per l’ordine e la sicurezza negli istituti penitenziari. L’iniziale stanziamento di complessivi euro 3.434.500,00 previsto nell’articolo 74, comma 7, del D.L. n. 18/2020, di cui 2.077.950,00 per il personale del Corpo di polizia penitenziaria ed euro 1.356.500,00 per i dirigenti penitenziari ed i direttori degli istituti penali per minori, risulta sottostimato alla luce delle attività già svolte e di quelle che sarà necessario porre in essere per garantire il mantenimento dell’ordine e della sicurezza all’interno degli istituti penitenziari, sia per adulti che per minori.</w:t>
                  </w:r>
                </w:p>
                <w:p>
                  <w:pPr>
                    <w:pStyle w:val="BodyText"/>
                    <w:spacing w:before="0"/>
                    <w:ind w:right="23"/>
                    <w:jc w:val="both"/>
                  </w:pPr>
                  <w:r>
                    <w:rPr/>
                    <w:t>In considerazione di ciò, onde garantire la piena operatività di tutti gli operatori menzionati in condizioni di sicurezza - e senza tralasciare la cura e la tutela delle persone in regime di privazione della libertà - si rende necessario assicurare le idonee risorse finanziarie per la copertura delle spese conseguenti all’accresciuto impegno del personale penitenziario coinvolto.</w:t>
                  </w:r>
                </w:p>
                <w:p>
                  <w:pPr>
                    <w:pStyle w:val="BodyText"/>
                    <w:spacing w:before="1"/>
                    <w:ind w:right="17"/>
                    <w:jc w:val="both"/>
                  </w:pPr>
                  <w:r>
                    <w:rPr/>
                    <w:t>A tal fine la norma prevede, per un periodo di novanta giorni a decorrere dalla data di entrata in vigore del presente decreto, un’autorizzazione di spesa complessiva di euro 9.879.625,00 per l'anno 2020, di cui euro 7.094.500,00 per il pagamento, anche in deroga ai limiti vigenti, delle prestazioni di lavoro straordinario del Corpo di polizia penitenziaria, dei dirigenti della carriera dirigenziale penitenziaria nonché dei direttori degli istituti penali per minorenni; euro 1.585.125,00 per gli altri oneri connessi all’impiego temporaneo fuori sede del personale necessario; euro 1.200.000,00 per le spese di sanificazione e disinfezione degli ambienti nella disponibilità del medesimo personale, nonché a tutela della popolazione detenuta.</w:t>
                  </w:r>
                </w:p>
                <w:p>
                  <w:pPr>
                    <w:pStyle w:val="BodyText"/>
                    <w:spacing w:before="0"/>
                    <w:ind w:right="24"/>
                    <w:jc w:val="both"/>
                  </w:pPr>
                  <w:r>
                    <w:rPr/>
                    <w:t>Il </w:t>
                  </w:r>
                  <w:r>
                    <w:rPr>
                      <w:i/>
                    </w:rPr>
                    <w:t>plafond </w:t>
                  </w:r>
                  <w:r>
                    <w:rPr/>
                    <w:t>complessivo stanziato per finanziare i servizi connessi alla gestione dell’emergenza in atto, consentirebbe:</w:t>
                  </w:r>
                </w:p>
              </w:txbxContent>
            </v:textbox>
            <w10:wrap type="none"/>
          </v:shape>
        </w:pict>
      </w:r>
      <w:r>
        <w:rPr/>
        <w:pict>
          <v:shape style="position:absolute;margin-left:89.024002pt;margin-top:595.936646pt;width:5.95pt;height:15.3pt;mso-position-horizontal-relative:page;mso-position-vertical-relative:page;z-index:-273847296" type="#_x0000_t202" filled="false" stroked="false">
            <v:textbox inset="0,0,0,0">
              <w:txbxContent>
                <w:p>
                  <w:pPr>
                    <w:pStyle w:val="BodyText"/>
                  </w:pPr>
                  <w:r>
                    <w:rPr>
                      <w:w w:val="99"/>
                    </w:rPr>
                    <w:t>-</w:t>
                  </w:r>
                </w:p>
              </w:txbxContent>
            </v:textbox>
            <w10:wrap type="none"/>
          </v:shape>
        </w:pict>
      </w:r>
      <w:r>
        <w:rPr/>
        <w:pict>
          <v:shape style="position:absolute;margin-left:107.019997pt;margin-top:595.936646pt;width:417.25pt;height:156pt;mso-position-horizontal-relative:page;mso-position-vertical-relative:page;z-index:-273846272" type="#_x0000_t202" filled="false" stroked="false">
            <v:textbox inset="0,0,0,0">
              <w:txbxContent>
                <w:p>
                  <w:pPr>
                    <w:pStyle w:val="BodyText"/>
                    <w:ind w:right="25"/>
                    <w:jc w:val="both"/>
                  </w:pPr>
                  <w:r>
                    <w:rPr/>
                    <w:t>di liquidare ai direttori di istituti penitenziari per adulti e minori ulteriori 10 ore di lavoro straordinario in aggiunta a quelle già previste;</w:t>
                  </w:r>
                </w:p>
                <w:p>
                  <w:pPr>
                    <w:pStyle w:val="BodyText"/>
                    <w:spacing w:before="0"/>
                    <w:ind w:right="18"/>
                    <w:jc w:val="both"/>
                  </w:pPr>
                  <w:r>
                    <w:rPr/>
                    <w:t>di procedere a liquidare ad ulteriori 800 unità di personale, per un periodo di tre mesi, lo stesso trattamento previsto inizialmente per sole 500 unità, numero che è risultato sottostimato rispetto alle reali necessità emerse sul territorio nella gestione delle criticità. Anche per tali ulteriori unità di personale, ai fini della quantificazione della spesa per il lavoro straordinario, viene ipotizzato un costo medio orario pro-capite di € 19,79, atteso che l’individuazione di parametri fissi per il calcolo degli oneri risulta difficoltosa a causa dell’elevato numero dei soggetti appartenenti al Corpo di polizia penitenziaria</w:t>
                  </w:r>
                  <w:r>
                    <w:rPr>
                      <w:spacing w:val="-13"/>
                    </w:rPr>
                    <w:t> </w:t>
                  </w:r>
                  <w:r>
                    <w:rPr/>
                    <w:t>impiegati</w:t>
                  </w:r>
                  <w:r>
                    <w:rPr>
                      <w:spacing w:val="-10"/>
                    </w:rPr>
                    <w:t> </w:t>
                  </w:r>
                  <w:r>
                    <w:rPr/>
                    <w:t>per</w:t>
                  </w:r>
                  <w:r>
                    <w:rPr>
                      <w:spacing w:val="-12"/>
                    </w:rPr>
                    <w:t> </w:t>
                  </w:r>
                  <w:r>
                    <w:rPr/>
                    <w:t>far</w:t>
                  </w:r>
                  <w:r>
                    <w:rPr>
                      <w:spacing w:val="-12"/>
                    </w:rPr>
                    <w:t> </w:t>
                  </w:r>
                  <w:r>
                    <w:rPr/>
                    <w:t>fronte</w:t>
                  </w:r>
                  <w:r>
                    <w:rPr>
                      <w:spacing w:val="-12"/>
                    </w:rPr>
                    <w:t> </w:t>
                  </w:r>
                  <w:r>
                    <w:rPr/>
                    <w:t>alle</w:t>
                  </w:r>
                  <w:r>
                    <w:rPr>
                      <w:spacing w:val="-10"/>
                    </w:rPr>
                    <w:t> </w:t>
                  </w:r>
                  <w:r>
                    <w:rPr/>
                    <w:t>emergenze,</w:t>
                  </w:r>
                  <w:r>
                    <w:rPr>
                      <w:spacing w:val="-11"/>
                    </w:rPr>
                    <w:t> </w:t>
                  </w:r>
                  <w:r>
                    <w:rPr/>
                    <w:t>della</w:t>
                  </w:r>
                  <w:r>
                    <w:rPr>
                      <w:spacing w:val="-12"/>
                    </w:rPr>
                    <w:t> </w:t>
                  </w:r>
                  <w:r>
                    <w:rPr/>
                    <w:t>diversità</w:t>
                  </w:r>
                  <w:r>
                    <w:rPr>
                      <w:spacing w:val="-12"/>
                    </w:rPr>
                    <w:t> </w:t>
                  </w:r>
                  <w:r>
                    <w:rPr/>
                    <w:t>delle</w:t>
                  </w:r>
                  <w:r>
                    <w:rPr>
                      <w:spacing w:val="-12"/>
                    </w:rPr>
                    <w:t> </w:t>
                  </w:r>
                  <w:r>
                    <w:rPr/>
                    <w:t>qualifiche</w:t>
                  </w:r>
                  <w:r>
                    <w:rPr>
                      <w:spacing w:val="-12"/>
                    </w:rPr>
                    <w:t> </w:t>
                  </w:r>
                  <w:r>
                    <w:rPr/>
                    <w:t>del</w:t>
                  </w:r>
                </w:p>
                <w:p>
                  <w:pPr>
                    <w:spacing w:before="77"/>
                    <w:ind w:left="1636" w:right="2354" w:firstLine="0"/>
                    <w:jc w:val="center"/>
                    <w:rPr>
                      <w:sz w:val="22"/>
                    </w:rPr>
                  </w:pPr>
                  <w:r>
                    <w:rPr>
                      <w:sz w:val="22"/>
                    </w:rPr>
                    <w:t>377</w:t>
                  </w:r>
                </w:p>
              </w:txbxContent>
            </v:textbox>
            <w10:wrap type="none"/>
          </v:shape>
        </w:pict>
      </w:r>
      <w:r>
        <w:rPr/>
        <w:pict>
          <v:shape style="position:absolute;margin-left:89.024002pt;margin-top:623.56665pt;width:5.95pt;height:15.3pt;mso-position-horizontal-relative:page;mso-position-vertical-relative:page;z-index:-273845248" type="#_x0000_t202" filled="false" stroked="false">
            <v:textbox inset="0,0,0,0">
              <w:txbxContent>
                <w:p>
                  <w:pPr>
                    <w:pStyle w:val="BodyText"/>
                  </w:pPr>
                  <w:r>
                    <w:rPr>
                      <w:w w:val="99"/>
                    </w:rPr>
                    <w:t>-</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84422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84320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pt;height:70.55pt;mso-position-horizontal-relative:page;mso-position-vertical-relative:page;z-index:-273842176" type="#_x0000_t202" filled="false" stroked="false">
            <v:textbox inset="0,0,0,0">
              <w:txbxContent>
                <w:p>
                  <w:pPr>
                    <w:pStyle w:val="BodyText"/>
                    <w:ind w:left="739" w:right="13"/>
                  </w:pPr>
                  <w:r>
                    <w:rPr/>
                    <w:t>personale</w:t>
                  </w:r>
                  <w:r>
                    <w:rPr>
                      <w:spacing w:val="-16"/>
                    </w:rPr>
                    <w:t> </w:t>
                  </w:r>
                  <w:r>
                    <w:rPr/>
                    <w:t>disponibile</w:t>
                  </w:r>
                  <w:r>
                    <w:rPr>
                      <w:spacing w:val="-16"/>
                    </w:rPr>
                    <w:t> </w:t>
                  </w:r>
                  <w:r>
                    <w:rPr/>
                    <w:t>da</w:t>
                  </w:r>
                  <w:r>
                    <w:rPr>
                      <w:spacing w:val="-17"/>
                    </w:rPr>
                    <w:t> </w:t>
                  </w:r>
                  <w:r>
                    <w:rPr/>
                    <w:t>individuare</w:t>
                  </w:r>
                  <w:r>
                    <w:rPr>
                      <w:spacing w:val="-18"/>
                    </w:rPr>
                    <w:t> </w:t>
                  </w:r>
                  <w:r>
                    <w:rPr/>
                    <w:t>sul</w:t>
                  </w:r>
                  <w:r>
                    <w:rPr>
                      <w:spacing w:val="-14"/>
                    </w:rPr>
                    <w:t> </w:t>
                  </w:r>
                  <w:r>
                    <w:rPr/>
                    <w:t>territorio</w:t>
                  </w:r>
                  <w:r>
                    <w:rPr>
                      <w:spacing w:val="-16"/>
                    </w:rPr>
                    <w:t> </w:t>
                  </w:r>
                  <w:r>
                    <w:rPr/>
                    <w:t>ed</w:t>
                  </w:r>
                  <w:r>
                    <w:rPr>
                      <w:spacing w:val="-16"/>
                    </w:rPr>
                    <w:t> </w:t>
                  </w:r>
                  <w:r>
                    <w:rPr/>
                    <w:t>del</w:t>
                  </w:r>
                  <w:r>
                    <w:rPr>
                      <w:spacing w:val="-15"/>
                    </w:rPr>
                    <w:t> </w:t>
                  </w:r>
                  <w:r>
                    <w:rPr/>
                    <w:t>continuo</w:t>
                  </w:r>
                  <w:r>
                    <w:rPr>
                      <w:spacing w:val="-15"/>
                    </w:rPr>
                    <w:t> </w:t>
                  </w:r>
                  <w:r>
                    <w:rPr/>
                    <w:t>avvicendamento</w:t>
                  </w:r>
                  <w:r>
                    <w:rPr>
                      <w:spacing w:val="-16"/>
                    </w:rPr>
                    <w:t> </w:t>
                  </w:r>
                  <w:r>
                    <w:rPr/>
                    <w:t>dello stesso.</w:t>
                  </w:r>
                </w:p>
                <w:p>
                  <w:pPr>
                    <w:pStyle w:val="BodyText"/>
                    <w:spacing w:before="0"/>
                  </w:pPr>
                  <w:r>
                    <w:rPr/>
                    <w:t>Per tale motivo l’importo complessivo quantificato per il 2020 viene modificato, attraverso la rimodulazione degli oneri per euro 3.660.000,00.</w:t>
                  </w:r>
                </w:p>
                <w:p>
                  <w:pPr>
                    <w:pStyle w:val="BodyText"/>
                    <w:spacing w:before="0"/>
                  </w:pPr>
                  <w:r>
                    <w:rPr/>
                    <w:t>Al </w:t>
                  </w:r>
                  <w:r>
                    <w:rPr>
                      <w:b/>
                    </w:rPr>
                    <w:t>comma 4 </w:t>
                  </w:r>
                  <w:r>
                    <w:rPr/>
                    <w:t>si prevede che agli oneri derivanti dai commi 1, 2 e 3, quantificati</w:t>
                  </w:r>
                </w:p>
              </w:txbxContent>
            </v:textbox>
            <w10:wrap type="none"/>
          </v:shape>
        </w:pict>
      </w:r>
      <w:r>
        <w:rPr/>
        <w:pict>
          <v:shape style="position:absolute;margin-left:71.024002pt;margin-top:140.486618pt;width:191.65pt;height:29.1pt;mso-position-horizontal-relative:page;mso-position-vertical-relative:page;z-index:-273841152" type="#_x0000_t202" filled="false" stroked="false">
            <v:textbox inset="0,0,0,0">
              <w:txbxContent>
                <w:p>
                  <w:pPr>
                    <w:pStyle w:val="BodyText"/>
                  </w:pPr>
                  <w:r>
                    <w:rPr/>
                    <w:t>complessivamente in euro 40.000.000 finanziaria del presente decreto.</w:t>
                  </w:r>
                </w:p>
              </w:txbxContent>
            </v:textbox>
            <w10:wrap type="none"/>
          </v:shape>
        </w:pict>
      </w:r>
      <w:r>
        <w:rPr/>
        <w:pict>
          <v:shape style="position:absolute;margin-left:266.190735pt;margin-top:140.486618pt;width:17.25pt;height:15.3pt;mso-position-horizontal-relative:page;mso-position-vertical-relative:page;z-index:-273840128" type="#_x0000_t202" filled="false" stroked="false">
            <v:textbox inset="0,0,0,0">
              <w:txbxContent>
                <w:p>
                  <w:pPr>
                    <w:pStyle w:val="BodyText"/>
                  </w:pPr>
                  <w:r>
                    <w:rPr/>
                    <w:t>per</w:t>
                  </w:r>
                </w:p>
              </w:txbxContent>
            </v:textbox>
            <w10:wrap type="none"/>
          </v:shape>
        </w:pict>
      </w:r>
      <w:r>
        <w:rPr/>
        <w:pict>
          <v:shape style="position:absolute;margin-left:286.936829pt;margin-top:140.486618pt;width:32.6pt;height:15.3pt;mso-position-horizontal-relative:page;mso-position-vertical-relative:page;z-index:-273839104" type="#_x0000_t202" filled="false" stroked="false">
            <v:textbox inset="0,0,0,0">
              <w:txbxContent>
                <w:p>
                  <w:pPr>
                    <w:pStyle w:val="BodyText"/>
                  </w:pPr>
                  <w:r>
                    <w:rPr/>
                    <w:t>l’anno</w:t>
                  </w:r>
                </w:p>
              </w:txbxContent>
            </v:textbox>
            <w10:wrap type="none"/>
          </v:shape>
        </w:pict>
      </w:r>
      <w:r>
        <w:rPr/>
        <w:pict>
          <v:shape style="position:absolute;margin-left:323.047119pt;margin-top:140.486618pt;width:29pt;height:15.3pt;mso-position-horizontal-relative:page;mso-position-vertical-relative:page;z-index:-273838080" type="#_x0000_t202" filled="false" stroked="false">
            <v:textbox inset="0,0,0,0">
              <w:txbxContent>
                <w:p>
                  <w:pPr>
                    <w:pStyle w:val="BodyText"/>
                  </w:pPr>
                  <w:r>
                    <w:rPr/>
                    <w:t>2020,</w:t>
                  </w:r>
                </w:p>
              </w:txbxContent>
            </v:textbox>
            <w10:wrap type="none"/>
          </v:shape>
        </w:pict>
      </w:r>
      <w:r>
        <w:rPr/>
        <w:pict>
          <v:shape style="position:absolute;margin-left:355.555115pt;margin-top:140.486618pt;width:9.950pt;height:15.3pt;mso-position-horizontal-relative:page;mso-position-vertical-relative:page;z-index:-273837056" type="#_x0000_t202" filled="false" stroked="false">
            <v:textbox inset="0,0,0,0">
              <w:txbxContent>
                <w:p>
                  <w:pPr>
                    <w:pStyle w:val="BodyText"/>
                  </w:pPr>
                  <w:r>
                    <w:rPr/>
                    <w:t>si</w:t>
                  </w:r>
                </w:p>
              </w:txbxContent>
            </v:textbox>
            <w10:wrap type="none"/>
          </v:shape>
        </w:pict>
      </w:r>
      <w:r>
        <w:rPr/>
        <w:pict>
          <v:shape style="position:absolute;margin-left:369.095337pt;margin-top:140.486618pt;width:46.55pt;height:15.3pt;mso-position-horizontal-relative:page;mso-position-vertical-relative:page;z-index:-273836032" type="#_x0000_t202" filled="false" stroked="false">
            <v:textbox inset="0,0,0,0">
              <w:txbxContent>
                <w:p>
                  <w:pPr>
                    <w:pStyle w:val="BodyText"/>
                  </w:pPr>
                  <w:r>
                    <w:rPr/>
                    <w:t>provvede</w:t>
                  </w:r>
                </w:p>
              </w:txbxContent>
            </v:textbox>
            <w10:wrap type="none"/>
          </v:shape>
        </w:pict>
      </w:r>
      <w:r>
        <w:rPr/>
        <w:pict>
          <v:shape style="position:absolute;margin-left:419.121613pt;margin-top:140.486618pt;width:10.6pt;height:15.3pt;mso-position-horizontal-relative:page;mso-position-vertical-relative:page;z-index:-273835008" type="#_x0000_t202" filled="false" stroked="false">
            <v:textbox inset="0,0,0,0">
              <w:txbxContent>
                <w:p>
                  <w:pPr>
                    <w:pStyle w:val="BodyText"/>
                  </w:pPr>
                  <w:r>
                    <w:rPr/>
                    <w:t>ai</w:t>
                  </w:r>
                </w:p>
              </w:txbxContent>
            </v:textbox>
            <w10:wrap type="none"/>
          </v:shape>
        </w:pict>
      </w:r>
      <w:r>
        <w:rPr/>
        <w:pict>
          <v:shape style="position:absolute;margin-left:433.151611pt;margin-top:140.486618pt;width:25.95pt;height:15.3pt;mso-position-horizontal-relative:page;mso-position-vertical-relative:page;z-index:-273833984" type="#_x0000_t202" filled="false" stroked="false">
            <v:textbox inset="0,0,0,0">
              <w:txbxContent>
                <w:p>
                  <w:pPr>
                    <w:pStyle w:val="BodyText"/>
                  </w:pPr>
                  <w:r>
                    <w:rPr/>
                    <w:t>sensi</w:t>
                  </w:r>
                </w:p>
              </w:txbxContent>
            </v:textbox>
            <w10:wrap type="none"/>
          </v:shape>
        </w:pict>
      </w:r>
      <w:r>
        <w:rPr/>
        <w:pict>
          <v:shape style="position:absolute;margin-left:462.655792pt;margin-top:140.486618pt;width:25.3pt;height:15.3pt;mso-position-horizontal-relative:page;mso-position-vertical-relative:page;z-index:-273832960" type="#_x0000_t202" filled="false" stroked="false">
            <v:textbox inset="0,0,0,0">
              <w:txbxContent>
                <w:p>
                  <w:pPr>
                    <w:pStyle w:val="BodyText"/>
                  </w:pPr>
                  <w:r>
                    <w:rPr/>
                    <w:t>della</w:t>
                  </w:r>
                </w:p>
              </w:txbxContent>
            </v:textbox>
            <w10:wrap type="none"/>
          </v:shape>
        </w:pict>
      </w:r>
      <w:r>
        <w:rPr/>
        <w:pict>
          <v:shape style="position:absolute;margin-left:491.429962pt;margin-top:140.486618pt;width:32.65pt;height:15.3pt;mso-position-horizontal-relative:page;mso-position-vertical-relative:page;z-index:-273831936" type="#_x0000_t202" filled="false" stroked="false">
            <v:textbox inset="0,0,0,0">
              <w:txbxContent>
                <w:p>
                  <w:pPr>
                    <w:pStyle w:val="BodyText"/>
                  </w:pPr>
                  <w:r>
                    <w:rPr/>
                    <w:t>norma</w:t>
                  </w:r>
                </w:p>
              </w:txbxContent>
            </v:textbox>
            <w10:wrap type="none"/>
          </v:shape>
        </w:pict>
      </w:r>
      <w:r>
        <w:rPr/>
        <w:pict>
          <v:shape style="position:absolute;margin-left:288.369995pt;margin-top:737.69812pt;width:18.55pt;height:14.25pt;mso-position-horizontal-relative:page;mso-position-vertical-relative:page;z-index:-273830912" type="#_x0000_t202" filled="false" stroked="false">
            <v:textbox inset="0,0,0,0">
              <w:txbxContent>
                <w:p>
                  <w:pPr>
                    <w:spacing w:before="11"/>
                    <w:ind w:left="20" w:right="0" w:firstLine="0"/>
                    <w:jc w:val="left"/>
                    <w:rPr>
                      <w:sz w:val="22"/>
                    </w:rPr>
                  </w:pPr>
                  <w:r>
                    <w:rPr>
                      <w:sz w:val="22"/>
                    </w:rPr>
                    <w:t>378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8298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8288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5pt;height:368.7pt;mso-position-horizontal-relative:page;mso-position-vertical-relative:page;z-index:-273827840" type="#_x0000_t202" filled="false" stroked="false">
            <v:textbox inset="0,0,0,0">
              <w:txbxContent>
                <w:p>
                  <w:pPr>
                    <w:spacing w:before="10"/>
                    <w:ind w:left="60" w:right="60" w:firstLine="0"/>
                    <w:jc w:val="center"/>
                    <w:rPr>
                      <w:rFonts w:ascii="TimesNewRomanPS-BoldItalicMT"/>
                      <w:b/>
                      <w:i/>
                      <w:sz w:val="24"/>
                    </w:rPr>
                  </w:pPr>
                  <w:bookmarkStart w:name="_bookmark263" w:id="264"/>
                  <w:bookmarkEnd w:id="264"/>
                  <w:r>
                    <w:rPr/>
                  </w:r>
                  <w:r>
                    <w:rPr>
                      <w:rFonts w:ascii="TimesNewRomanPS-BoldItalicMT"/>
                      <w:b/>
                      <w:i/>
                      <w:sz w:val="24"/>
                    </w:rPr>
                    <w:t>Art. 212-bis</w:t>
                  </w:r>
                </w:p>
                <w:p>
                  <w:pPr>
                    <w:spacing w:before="0"/>
                    <w:ind w:left="60" w:right="61" w:firstLine="0"/>
                    <w:jc w:val="center"/>
                    <w:rPr>
                      <w:rFonts w:ascii="TimesNewRomanPS-BoldItalicMT" w:hAnsi="TimesNewRomanPS-BoldItalicMT"/>
                      <w:b/>
                      <w:i/>
                      <w:sz w:val="24"/>
                    </w:rPr>
                  </w:pPr>
                  <w:r>
                    <w:rPr>
                      <w:rFonts w:ascii="TimesNewRomanPS-BoldItalicMT" w:hAnsi="TimesNewRomanPS-BoldItalicMT"/>
                      <w:b/>
                      <w:i/>
                      <w:sz w:val="24"/>
                    </w:rPr>
                    <w:t>Disposizioni urgenti in materia di Fondo unico giustizia di cui all’articolo 2 del decreto- legge n. 143 del 2008, convertito, con modificazioni, dalla legge n. 181 del 2008</w:t>
                  </w:r>
                </w:p>
                <w:p>
                  <w:pPr>
                    <w:spacing w:line="256" w:lineRule="auto" w:before="122"/>
                    <w:ind w:left="20" w:right="17" w:firstLine="0"/>
                    <w:jc w:val="both"/>
                    <w:rPr>
                      <w:sz w:val="22"/>
                    </w:rPr>
                  </w:pPr>
                  <w:r>
                    <w:rPr>
                      <w:sz w:val="22"/>
                    </w:rPr>
                    <w:t>1.</w:t>
                  </w:r>
                  <w:r>
                    <w:rPr>
                      <w:spacing w:val="-4"/>
                      <w:sz w:val="22"/>
                    </w:rPr>
                    <w:t> </w:t>
                  </w:r>
                  <w:r>
                    <w:rPr>
                      <w:sz w:val="22"/>
                    </w:rPr>
                    <w:t>Per</w:t>
                  </w:r>
                  <w:r>
                    <w:rPr>
                      <w:spacing w:val="-5"/>
                      <w:sz w:val="22"/>
                    </w:rPr>
                    <w:t> </w:t>
                  </w:r>
                  <w:r>
                    <w:rPr>
                      <w:sz w:val="22"/>
                    </w:rPr>
                    <w:t>il</w:t>
                  </w:r>
                  <w:r>
                    <w:rPr>
                      <w:spacing w:val="-3"/>
                      <w:sz w:val="22"/>
                    </w:rPr>
                    <w:t> </w:t>
                  </w:r>
                  <w:r>
                    <w:rPr>
                      <w:sz w:val="22"/>
                    </w:rPr>
                    <w:t>solo</w:t>
                  </w:r>
                  <w:r>
                    <w:rPr>
                      <w:spacing w:val="-5"/>
                      <w:sz w:val="22"/>
                    </w:rPr>
                    <w:t> </w:t>
                  </w:r>
                  <w:r>
                    <w:rPr>
                      <w:sz w:val="22"/>
                    </w:rPr>
                    <w:t>anno</w:t>
                  </w:r>
                  <w:r>
                    <w:rPr>
                      <w:spacing w:val="-6"/>
                      <w:sz w:val="22"/>
                    </w:rPr>
                    <w:t> </w:t>
                  </w:r>
                  <w:r>
                    <w:rPr>
                      <w:sz w:val="22"/>
                    </w:rPr>
                    <w:t>2020,</w:t>
                  </w:r>
                  <w:r>
                    <w:rPr>
                      <w:spacing w:val="-6"/>
                      <w:sz w:val="22"/>
                    </w:rPr>
                    <w:t> </w:t>
                  </w:r>
                  <w:r>
                    <w:rPr>
                      <w:sz w:val="22"/>
                    </w:rPr>
                    <w:t>in</w:t>
                  </w:r>
                  <w:r>
                    <w:rPr>
                      <w:spacing w:val="-9"/>
                      <w:sz w:val="22"/>
                    </w:rPr>
                    <w:t> </w:t>
                  </w:r>
                  <w:r>
                    <w:rPr>
                      <w:sz w:val="22"/>
                    </w:rPr>
                    <w:t>deroga</w:t>
                  </w:r>
                  <w:r>
                    <w:rPr>
                      <w:spacing w:val="-2"/>
                      <w:sz w:val="22"/>
                    </w:rPr>
                    <w:t> </w:t>
                  </w:r>
                  <w:r>
                    <w:rPr>
                      <w:sz w:val="22"/>
                    </w:rPr>
                    <w:t>alle</w:t>
                  </w:r>
                  <w:r>
                    <w:rPr>
                      <w:spacing w:val="-2"/>
                      <w:sz w:val="22"/>
                    </w:rPr>
                    <w:t> </w:t>
                  </w:r>
                  <w:r>
                    <w:rPr>
                      <w:sz w:val="22"/>
                    </w:rPr>
                    <w:t>disposizioni</w:t>
                  </w:r>
                  <w:r>
                    <w:rPr>
                      <w:spacing w:val="-3"/>
                      <w:sz w:val="22"/>
                    </w:rPr>
                    <w:t> </w:t>
                  </w:r>
                  <w:r>
                    <w:rPr>
                      <w:sz w:val="22"/>
                    </w:rPr>
                    <w:t>di</w:t>
                  </w:r>
                  <w:r>
                    <w:rPr>
                      <w:spacing w:val="-5"/>
                      <w:sz w:val="22"/>
                    </w:rPr>
                    <w:t> </w:t>
                  </w:r>
                  <w:r>
                    <w:rPr>
                      <w:sz w:val="22"/>
                    </w:rPr>
                    <w:t>cui</w:t>
                  </w:r>
                  <w:r>
                    <w:rPr>
                      <w:spacing w:val="-4"/>
                      <w:sz w:val="22"/>
                    </w:rPr>
                    <w:t> </w:t>
                  </w:r>
                  <w:r>
                    <w:rPr>
                      <w:sz w:val="22"/>
                    </w:rPr>
                    <w:t>all’articolo</w:t>
                  </w:r>
                  <w:r>
                    <w:rPr>
                      <w:spacing w:val="-6"/>
                      <w:sz w:val="22"/>
                    </w:rPr>
                    <w:t> </w:t>
                  </w:r>
                  <w:r>
                    <w:rPr>
                      <w:sz w:val="22"/>
                    </w:rPr>
                    <w:t>2,</w:t>
                  </w:r>
                  <w:r>
                    <w:rPr>
                      <w:spacing w:val="-4"/>
                      <w:sz w:val="22"/>
                    </w:rPr>
                    <w:t> </w:t>
                  </w:r>
                  <w:r>
                    <w:rPr>
                      <w:sz w:val="22"/>
                    </w:rPr>
                    <w:t>comma</w:t>
                  </w:r>
                  <w:r>
                    <w:rPr>
                      <w:spacing w:val="-5"/>
                      <w:sz w:val="22"/>
                    </w:rPr>
                    <w:t> </w:t>
                  </w:r>
                  <w:r>
                    <w:rPr>
                      <w:sz w:val="22"/>
                    </w:rPr>
                    <w:t>7,</w:t>
                  </w:r>
                  <w:r>
                    <w:rPr>
                      <w:spacing w:val="-6"/>
                      <w:sz w:val="22"/>
                    </w:rPr>
                    <w:t> </w:t>
                  </w:r>
                  <w:r>
                    <w:rPr>
                      <w:sz w:val="22"/>
                    </w:rPr>
                    <w:t>del</w:t>
                  </w:r>
                  <w:r>
                    <w:rPr>
                      <w:spacing w:val="-5"/>
                      <w:sz w:val="22"/>
                    </w:rPr>
                    <w:t> </w:t>
                  </w:r>
                  <w:r>
                    <w:rPr>
                      <w:sz w:val="22"/>
                    </w:rPr>
                    <w:t>decreto-legge</w:t>
                  </w:r>
                  <w:r>
                    <w:rPr>
                      <w:spacing w:val="-3"/>
                      <w:sz w:val="22"/>
                    </w:rPr>
                    <w:t> </w:t>
                  </w:r>
                  <w:r>
                    <w:rPr>
                      <w:sz w:val="22"/>
                    </w:rPr>
                    <w:t>16 settembre 2008, n. 143, convertito con modificazioni dalla legge 13 novembre 2008, n. 181, le quote delle risorse intestate al Fondo Unico Giustizia alla data del 31 dicembre 2018, relative alle confische e</w:t>
                  </w:r>
                  <w:r>
                    <w:rPr>
                      <w:spacing w:val="-8"/>
                      <w:sz w:val="22"/>
                    </w:rPr>
                    <w:t> </w:t>
                  </w:r>
                  <w:r>
                    <w:rPr>
                      <w:sz w:val="22"/>
                    </w:rPr>
                    <w:t>agli</w:t>
                  </w:r>
                  <w:r>
                    <w:rPr>
                      <w:spacing w:val="-7"/>
                      <w:sz w:val="22"/>
                    </w:rPr>
                    <w:t> </w:t>
                  </w:r>
                  <w:r>
                    <w:rPr>
                      <w:sz w:val="22"/>
                    </w:rPr>
                    <w:t>utili</w:t>
                  </w:r>
                  <w:r>
                    <w:rPr>
                      <w:spacing w:val="-6"/>
                      <w:sz w:val="22"/>
                    </w:rPr>
                    <w:t> </w:t>
                  </w:r>
                  <w:r>
                    <w:rPr>
                      <w:sz w:val="22"/>
                    </w:rPr>
                    <w:t>della</w:t>
                  </w:r>
                  <w:r>
                    <w:rPr>
                      <w:spacing w:val="-8"/>
                      <w:sz w:val="22"/>
                    </w:rPr>
                    <w:t> </w:t>
                  </w:r>
                  <w:r>
                    <w:rPr>
                      <w:sz w:val="22"/>
                    </w:rPr>
                    <w:t>gestione</w:t>
                  </w:r>
                  <w:r>
                    <w:rPr>
                      <w:spacing w:val="-10"/>
                      <w:sz w:val="22"/>
                    </w:rPr>
                    <w:t> </w:t>
                  </w:r>
                  <w:r>
                    <w:rPr>
                      <w:sz w:val="22"/>
                    </w:rPr>
                    <w:t>finanziaria</w:t>
                  </w:r>
                  <w:r>
                    <w:rPr>
                      <w:spacing w:val="-7"/>
                      <w:sz w:val="22"/>
                    </w:rPr>
                    <w:t> </w:t>
                  </w:r>
                  <w:r>
                    <w:rPr>
                      <w:sz w:val="22"/>
                    </w:rPr>
                    <w:t>del</w:t>
                  </w:r>
                  <w:r>
                    <w:rPr>
                      <w:spacing w:val="-9"/>
                      <w:sz w:val="22"/>
                    </w:rPr>
                    <w:t> </w:t>
                  </w:r>
                  <w:r>
                    <w:rPr>
                      <w:sz w:val="22"/>
                    </w:rPr>
                    <w:t>medesimo</w:t>
                  </w:r>
                  <w:r>
                    <w:rPr>
                      <w:spacing w:val="-7"/>
                      <w:sz w:val="22"/>
                    </w:rPr>
                    <w:t> </w:t>
                  </w:r>
                  <w:r>
                    <w:rPr>
                      <w:sz w:val="22"/>
                    </w:rPr>
                    <w:t>fondo,</w:t>
                  </w:r>
                  <w:r>
                    <w:rPr>
                      <w:spacing w:val="-8"/>
                      <w:sz w:val="22"/>
                    </w:rPr>
                    <w:t> </w:t>
                  </w:r>
                  <w:r>
                    <w:rPr>
                      <w:sz w:val="22"/>
                    </w:rPr>
                    <w:t>versate</w:t>
                  </w:r>
                  <w:r>
                    <w:rPr>
                      <w:spacing w:val="-8"/>
                      <w:sz w:val="22"/>
                    </w:rPr>
                    <w:t> </w:t>
                  </w:r>
                  <w:r>
                    <w:rPr>
                      <w:sz w:val="22"/>
                    </w:rPr>
                    <w:t>all’entrata</w:t>
                  </w:r>
                  <w:r>
                    <w:rPr>
                      <w:spacing w:val="-7"/>
                      <w:sz w:val="22"/>
                    </w:rPr>
                    <w:t> </w:t>
                  </w:r>
                  <w:r>
                    <w:rPr>
                      <w:sz w:val="22"/>
                    </w:rPr>
                    <w:t>del</w:t>
                  </w:r>
                  <w:r>
                    <w:rPr>
                      <w:spacing w:val="-7"/>
                      <w:sz w:val="22"/>
                    </w:rPr>
                    <w:t> </w:t>
                  </w:r>
                  <w:r>
                    <w:rPr>
                      <w:sz w:val="22"/>
                    </w:rPr>
                    <w:t>bilancio</w:t>
                  </w:r>
                  <w:r>
                    <w:rPr>
                      <w:spacing w:val="-10"/>
                      <w:sz w:val="22"/>
                    </w:rPr>
                    <w:t> </w:t>
                  </w:r>
                  <w:r>
                    <w:rPr>
                      <w:sz w:val="22"/>
                    </w:rPr>
                    <w:t>dello</w:t>
                  </w:r>
                  <w:r>
                    <w:rPr>
                      <w:spacing w:val="-11"/>
                      <w:sz w:val="22"/>
                    </w:rPr>
                    <w:t> </w:t>
                  </w:r>
                  <w:r>
                    <w:rPr>
                      <w:sz w:val="22"/>
                    </w:rPr>
                    <w:t>Stato</w:t>
                  </w:r>
                  <w:r>
                    <w:rPr>
                      <w:spacing w:val="-8"/>
                      <w:sz w:val="22"/>
                    </w:rPr>
                    <w:t> </w:t>
                  </w:r>
                  <w:r>
                    <w:rPr>
                      <w:sz w:val="22"/>
                    </w:rPr>
                    <w:t>nel corso dell’anno 2019, sono riassegnate agli stati di previsione del Ministero della giustizia e del Ministero dell’interno, in misura pari al 49 per cento in favore di ciascuna delle due amministrazioni, per</w:t>
                  </w:r>
                  <w:r>
                    <w:rPr>
                      <w:spacing w:val="-7"/>
                      <w:sz w:val="22"/>
                    </w:rPr>
                    <w:t> </w:t>
                  </w:r>
                  <w:r>
                    <w:rPr>
                      <w:sz w:val="22"/>
                    </w:rPr>
                    <w:t>essere</w:t>
                  </w:r>
                  <w:r>
                    <w:rPr>
                      <w:spacing w:val="-7"/>
                      <w:sz w:val="22"/>
                    </w:rPr>
                    <w:t> </w:t>
                  </w:r>
                  <w:r>
                    <w:rPr>
                      <w:sz w:val="22"/>
                    </w:rPr>
                    <w:t>destinate</w:t>
                  </w:r>
                  <w:r>
                    <w:rPr>
                      <w:spacing w:val="-7"/>
                      <w:sz w:val="22"/>
                    </w:rPr>
                    <w:t> </w:t>
                  </w:r>
                  <w:r>
                    <w:rPr>
                      <w:sz w:val="22"/>
                    </w:rPr>
                    <w:t>prioritariamente</w:t>
                  </w:r>
                  <w:r>
                    <w:rPr>
                      <w:spacing w:val="-7"/>
                      <w:sz w:val="22"/>
                    </w:rPr>
                    <w:t> </w:t>
                  </w:r>
                  <w:r>
                    <w:rPr>
                      <w:sz w:val="22"/>
                    </w:rPr>
                    <w:t>al</w:t>
                  </w:r>
                  <w:r>
                    <w:rPr>
                      <w:spacing w:val="-6"/>
                      <w:sz w:val="22"/>
                    </w:rPr>
                    <w:t> </w:t>
                  </w:r>
                  <w:r>
                    <w:rPr>
                      <w:sz w:val="22"/>
                    </w:rPr>
                    <w:t>finanziamento</w:t>
                  </w:r>
                  <w:r>
                    <w:rPr>
                      <w:spacing w:val="-5"/>
                      <w:sz w:val="22"/>
                    </w:rPr>
                    <w:t> </w:t>
                  </w:r>
                  <w:r>
                    <w:rPr>
                      <w:sz w:val="22"/>
                    </w:rPr>
                    <w:t>di</w:t>
                  </w:r>
                  <w:r>
                    <w:rPr>
                      <w:spacing w:val="-6"/>
                      <w:sz w:val="22"/>
                    </w:rPr>
                    <w:t> </w:t>
                  </w:r>
                  <w:r>
                    <w:rPr>
                      <w:sz w:val="22"/>
                    </w:rPr>
                    <w:t>interventi</w:t>
                  </w:r>
                  <w:r>
                    <w:rPr>
                      <w:spacing w:val="-5"/>
                      <w:sz w:val="22"/>
                    </w:rPr>
                    <w:t> </w:t>
                  </w:r>
                  <w:r>
                    <w:rPr>
                      <w:sz w:val="22"/>
                    </w:rPr>
                    <w:t>urgenti</w:t>
                  </w:r>
                  <w:r>
                    <w:rPr>
                      <w:spacing w:val="-6"/>
                      <w:sz w:val="22"/>
                    </w:rPr>
                    <w:t> </w:t>
                  </w:r>
                  <w:r>
                    <w:rPr>
                      <w:sz w:val="22"/>
                    </w:rPr>
                    <w:t>finalizzati</w:t>
                  </w:r>
                  <w:r>
                    <w:rPr>
                      <w:spacing w:val="-6"/>
                      <w:sz w:val="22"/>
                    </w:rPr>
                    <w:t> </w:t>
                  </w:r>
                  <w:r>
                    <w:rPr>
                      <w:sz w:val="22"/>
                    </w:rPr>
                    <w:t>al</w:t>
                  </w:r>
                  <w:r>
                    <w:rPr>
                      <w:spacing w:val="-6"/>
                      <w:sz w:val="22"/>
                    </w:rPr>
                    <w:t> </w:t>
                  </w:r>
                  <w:r>
                    <w:rPr>
                      <w:sz w:val="22"/>
                    </w:rPr>
                    <w:t>contenimento</w:t>
                  </w:r>
                  <w:r>
                    <w:rPr>
                      <w:spacing w:val="-7"/>
                      <w:sz w:val="22"/>
                    </w:rPr>
                    <w:t> </w:t>
                  </w:r>
                  <w:r>
                    <w:rPr>
                      <w:sz w:val="22"/>
                    </w:rPr>
                    <w:t>e alla gestione dell’emergenza epidemiologica da COVID-19 o al ristoro di somme già anticipate per le medesime</w:t>
                  </w:r>
                  <w:r>
                    <w:rPr>
                      <w:spacing w:val="-2"/>
                      <w:sz w:val="22"/>
                    </w:rPr>
                    <w:t> </w:t>
                  </w:r>
                  <w:r>
                    <w:rPr>
                      <w:sz w:val="22"/>
                    </w:rPr>
                    <w:t>esigenze.</w:t>
                  </w:r>
                </w:p>
                <w:p>
                  <w:pPr>
                    <w:spacing w:before="112"/>
                    <w:ind w:left="60" w:right="60" w:firstLine="0"/>
                    <w:jc w:val="center"/>
                    <w:rPr>
                      <w:b/>
                      <w:sz w:val="22"/>
                    </w:rPr>
                  </w:pPr>
                  <w:r>
                    <w:rPr>
                      <w:b/>
                      <w:sz w:val="22"/>
                    </w:rPr>
                    <w:t>RELAZIONE ILLUSTRATIVA E TECNICA</w:t>
                  </w:r>
                </w:p>
                <w:p>
                  <w:pPr>
                    <w:spacing w:line="276" w:lineRule="auto" w:before="137"/>
                    <w:ind w:left="20" w:right="22" w:firstLine="0"/>
                    <w:jc w:val="both"/>
                    <w:rPr>
                      <w:sz w:val="22"/>
                    </w:rPr>
                  </w:pPr>
                  <w:r>
                    <w:rPr>
                      <w:sz w:val="22"/>
                    </w:rPr>
                    <w:t>La disposizione in esame stabilisce che, per il solo anno 2020, in deroga alle vigenti disposizioni in materia,</w:t>
                  </w:r>
                  <w:r>
                    <w:rPr>
                      <w:spacing w:val="-11"/>
                      <w:sz w:val="22"/>
                    </w:rPr>
                    <w:t> </w:t>
                  </w:r>
                  <w:r>
                    <w:rPr>
                      <w:sz w:val="22"/>
                    </w:rPr>
                    <w:t>le</w:t>
                  </w:r>
                  <w:r>
                    <w:rPr>
                      <w:spacing w:val="-12"/>
                      <w:sz w:val="22"/>
                    </w:rPr>
                    <w:t> </w:t>
                  </w:r>
                  <w:r>
                    <w:rPr>
                      <w:sz w:val="22"/>
                    </w:rPr>
                    <w:t>somme</w:t>
                  </w:r>
                  <w:r>
                    <w:rPr>
                      <w:spacing w:val="-9"/>
                      <w:sz w:val="22"/>
                    </w:rPr>
                    <w:t> </w:t>
                  </w:r>
                  <w:r>
                    <w:rPr>
                      <w:sz w:val="22"/>
                    </w:rPr>
                    <w:t>versate</w:t>
                  </w:r>
                  <w:r>
                    <w:rPr>
                      <w:spacing w:val="-12"/>
                      <w:sz w:val="22"/>
                    </w:rPr>
                    <w:t> </w:t>
                  </w:r>
                  <w:r>
                    <w:rPr>
                      <w:sz w:val="22"/>
                    </w:rPr>
                    <w:t>nel</w:t>
                  </w:r>
                  <w:r>
                    <w:rPr>
                      <w:spacing w:val="-8"/>
                      <w:sz w:val="22"/>
                    </w:rPr>
                    <w:t> </w:t>
                  </w:r>
                  <w:r>
                    <w:rPr>
                      <w:sz w:val="22"/>
                    </w:rPr>
                    <w:t>corso</w:t>
                  </w:r>
                  <w:r>
                    <w:rPr>
                      <w:spacing w:val="-10"/>
                      <w:sz w:val="22"/>
                    </w:rPr>
                    <w:t> </w:t>
                  </w:r>
                  <w:r>
                    <w:rPr>
                      <w:sz w:val="22"/>
                    </w:rPr>
                    <w:t>dell’anno</w:t>
                  </w:r>
                  <w:r>
                    <w:rPr>
                      <w:spacing w:val="-10"/>
                      <w:sz w:val="22"/>
                    </w:rPr>
                    <w:t> </w:t>
                  </w:r>
                  <w:r>
                    <w:rPr>
                      <w:sz w:val="22"/>
                    </w:rPr>
                    <w:t>2019</w:t>
                  </w:r>
                  <w:r>
                    <w:rPr>
                      <w:spacing w:val="-12"/>
                      <w:sz w:val="22"/>
                    </w:rPr>
                    <w:t> </w:t>
                  </w:r>
                  <w:r>
                    <w:rPr>
                      <w:sz w:val="22"/>
                    </w:rPr>
                    <w:t>all’entrata</w:t>
                  </w:r>
                  <w:r>
                    <w:rPr>
                      <w:spacing w:val="-9"/>
                      <w:sz w:val="22"/>
                    </w:rPr>
                    <w:t> </w:t>
                  </w:r>
                  <w:r>
                    <w:rPr>
                      <w:sz w:val="22"/>
                    </w:rPr>
                    <w:t>del</w:t>
                  </w:r>
                  <w:r>
                    <w:rPr>
                      <w:spacing w:val="-9"/>
                      <w:sz w:val="22"/>
                    </w:rPr>
                    <w:t> </w:t>
                  </w:r>
                  <w:r>
                    <w:rPr>
                      <w:sz w:val="22"/>
                    </w:rPr>
                    <w:t>bilancio</w:t>
                  </w:r>
                  <w:r>
                    <w:rPr>
                      <w:spacing w:val="-5"/>
                      <w:sz w:val="22"/>
                    </w:rPr>
                    <w:t> </w:t>
                  </w:r>
                  <w:r>
                    <w:rPr>
                      <w:sz w:val="22"/>
                    </w:rPr>
                    <w:t>dello</w:t>
                  </w:r>
                  <w:r>
                    <w:rPr>
                      <w:spacing w:val="-10"/>
                      <w:sz w:val="22"/>
                    </w:rPr>
                    <w:t> </w:t>
                  </w:r>
                  <w:r>
                    <w:rPr>
                      <w:sz w:val="22"/>
                    </w:rPr>
                    <w:t>Stato</w:t>
                  </w:r>
                  <w:r>
                    <w:rPr>
                      <w:spacing w:val="-12"/>
                      <w:sz w:val="22"/>
                    </w:rPr>
                    <w:t> </w:t>
                  </w:r>
                  <w:r>
                    <w:rPr>
                      <w:sz w:val="22"/>
                    </w:rPr>
                    <w:t>sul</w:t>
                  </w:r>
                  <w:r>
                    <w:rPr>
                      <w:spacing w:val="-10"/>
                      <w:sz w:val="22"/>
                    </w:rPr>
                    <w:t> </w:t>
                  </w:r>
                  <w:r>
                    <w:rPr>
                      <w:sz w:val="22"/>
                    </w:rPr>
                    <w:t>capitolo</w:t>
                  </w:r>
                  <w:r>
                    <w:rPr>
                      <w:spacing w:val="-12"/>
                      <w:sz w:val="22"/>
                    </w:rPr>
                    <w:t> </w:t>
                  </w:r>
                  <w:r>
                    <w:rPr>
                      <w:sz w:val="22"/>
                    </w:rPr>
                    <w:t>2414 art. 2 e art. 3 (per complessivi euro 116.587.953,25) relative alle confische e agli utili della gestione finanziaria delle quote intestate al Fondo unico giustizia alla data del 31 dicembre 2018, sono riassegnate al Ministero della giustizia e al Ministero dell’interno, nella misura del 49% per ciascuna delle due</w:t>
                  </w:r>
                  <w:r>
                    <w:rPr>
                      <w:spacing w:val="-1"/>
                      <w:sz w:val="22"/>
                    </w:rPr>
                    <w:t> </w:t>
                  </w:r>
                  <w:r>
                    <w:rPr>
                      <w:sz w:val="22"/>
                    </w:rPr>
                    <w:t>amministrazioni.</w:t>
                  </w:r>
                </w:p>
                <w:p>
                  <w:pPr>
                    <w:spacing w:line="276" w:lineRule="auto" w:before="2"/>
                    <w:ind w:left="20" w:right="20" w:firstLine="0"/>
                    <w:jc w:val="both"/>
                    <w:rPr>
                      <w:sz w:val="22"/>
                    </w:rPr>
                  </w:pPr>
                  <w:r>
                    <w:rPr>
                      <w:sz w:val="22"/>
                    </w:rPr>
                    <w:t>Tali somme sono destinate prioritariamente al finanziamento di interventi urgenti finalizzati al contenimento</w:t>
                  </w:r>
                  <w:r>
                    <w:rPr>
                      <w:spacing w:val="-10"/>
                      <w:sz w:val="22"/>
                    </w:rPr>
                    <w:t> </w:t>
                  </w:r>
                  <w:r>
                    <w:rPr>
                      <w:sz w:val="22"/>
                    </w:rPr>
                    <w:t>e</w:t>
                  </w:r>
                  <w:r>
                    <w:rPr>
                      <w:spacing w:val="-7"/>
                      <w:sz w:val="22"/>
                    </w:rPr>
                    <w:t> </w:t>
                  </w:r>
                  <w:r>
                    <w:rPr>
                      <w:sz w:val="22"/>
                    </w:rPr>
                    <w:t>alla</w:t>
                  </w:r>
                  <w:r>
                    <w:rPr>
                      <w:spacing w:val="-7"/>
                      <w:sz w:val="22"/>
                    </w:rPr>
                    <w:t> </w:t>
                  </w:r>
                  <w:r>
                    <w:rPr>
                      <w:sz w:val="22"/>
                    </w:rPr>
                    <w:t>gestione</w:t>
                  </w:r>
                  <w:r>
                    <w:rPr>
                      <w:spacing w:val="-6"/>
                      <w:sz w:val="22"/>
                    </w:rPr>
                    <w:t> </w:t>
                  </w:r>
                  <w:r>
                    <w:rPr>
                      <w:sz w:val="22"/>
                    </w:rPr>
                    <w:t>dell’emergenza</w:t>
                  </w:r>
                  <w:r>
                    <w:rPr>
                      <w:spacing w:val="-7"/>
                      <w:sz w:val="22"/>
                    </w:rPr>
                    <w:t> </w:t>
                  </w:r>
                  <w:r>
                    <w:rPr>
                      <w:sz w:val="22"/>
                    </w:rPr>
                    <w:t>epidemiologica</w:t>
                  </w:r>
                  <w:r>
                    <w:rPr>
                      <w:spacing w:val="-9"/>
                      <w:sz w:val="22"/>
                    </w:rPr>
                    <w:t> </w:t>
                  </w:r>
                  <w:r>
                    <w:rPr>
                      <w:sz w:val="22"/>
                    </w:rPr>
                    <w:t>da</w:t>
                  </w:r>
                  <w:r>
                    <w:rPr>
                      <w:spacing w:val="-8"/>
                      <w:sz w:val="22"/>
                    </w:rPr>
                    <w:t> </w:t>
                  </w:r>
                  <w:r>
                    <w:rPr>
                      <w:sz w:val="22"/>
                    </w:rPr>
                    <w:t>COVID-19</w:t>
                  </w:r>
                  <w:r>
                    <w:rPr>
                      <w:spacing w:val="-7"/>
                      <w:sz w:val="22"/>
                    </w:rPr>
                    <w:t> </w:t>
                  </w:r>
                  <w:r>
                    <w:rPr>
                      <w:sz w:val="22"/>
                    </w:rPr>
                    <w:t>nonché</w:t>
                  </w:r>
                  <w:r>
                    <w:rPr>
                      <w:spacing w:val="-7"/>
                      <w:sz w:val="22"/>
                    </w:rPr>
                    <w:t> </w:t>
                  </w:r>
                  <w:r>
                    <w:rPr>
                      <w:sz w:val="22"/>
                    </w:rPr>
                    <w:t>al</w:t>
                  </w:r>
                  <w:r>
                    <w:rPr>
                      <w:spacing w:val="-8"/>
                      <w:sz w:val="22"/>
                    </w:rPr>
                    <w:t> </w:t>
                  </w:r>
                  <w:r>
                    <w:rPr>
                      <w:sz w:val="22"/>
                    </w:rPr>
                    <w:t>ristoro</w:t>
                  </w:r>
                  <w:r>
                    <w:rPr>
                      <w:spacing w:val="-9"/>
                      <w:sz w:val="22"/>
                    </w:rPr>
                    <w:t> </w:t>
                  </w:r>
                  <w:r>
                    <w:rPr>
                      <w:sz w:val="22"/>
                    </w:rPr>
                    <w:t>di</w:t>
                  </w:r>
                  <w:r>
                    <w:rPr>
                      <w:spacing w:val="-8"/>
                      <w:sz w:val="22"/>
                    </w:rPr>
                    <w:t> </w:t>
                  </w:r>
                  <w:r>
                    <w:rPr>
                      <w:sz w:val="22"/>
                    </w:rPr>
                    <w:t>somme già anticipate per le medesime</w:t>
                  </w:r>
                  <w:r>
                    <w:rPr>
                      <w:spacing w:val="-1"/>
                      <w:sz w:val="22"/>
                    </w:rPr>
                    <w:t> </w:t>
                  </w:r>
                  <w:r>
                    <w:rPr>
                      <w:sz w:val="22"/>
                    </w:rPr>
                    <w:t>esigenze.</w:t>
                  </w:r>
                </w:p>
                <w:p>
                  <w:pPr>
                    <w:spacing w:line="276" w:lineRule="auto" w:before="0"/>
                    <w:ind w:left="20" w:right="19" w:firstLine="0"/>
                    <w:jc w:val="both"/>
                    <w:rPr>
                      <w:sz w:val="22"/>
                    </w:rPr>
                  </w:pPr>
                  <w:r>
                    <w:rPr>
                      <w:sz w:val="22"/>
                    </w:rPr>
                    <w:t>La riassegnazione, nella misura stabilita dalla norma in esame, consentirà a ciascuno dei Ministeri suddetti di disporre di una somma pari ad euro 57.128.097 (pari al 49% di euro 116.587.953) nel</w:t>
                  </w:r>
                  <w:r>
                    <w:rPr>
                      <w:spacing w:val="-29"/>
                      <w:sz w:val="22"/>
                    </w:rPr>
                    <w:t> </w:t>
                  </w:r>
                  <w:r>
                    <w:rPr>
                      <w:sz w:val="22"/>
                    </w:rPr>
                    <w:t>corso del corrente esercizio</w:t>
                  </w:r>
                  <w:r>
                    <w:rPr>
                      <w:spacing w:val="-3"/>
                      <w:sz w:val="22"/>
                    </w:rPr>
                    <w:t> </w:t>
                  </w:r>
                  <w:r>
                    <w:rPr>
                      <w:sz w:val="22"/>
                    </w:rPr>
                    <w:t>finanziario.</w:t>
                  </w:r>
                </w:p>
              </w:txbxContent>
            </v:textbox>
            <w10:wrap type="none"/>
          </v:shape>
        </w:pict>
      </w:r>
      <w:r>
        <w:rPr/>
        <w:pict>
          <v:shape style="position:absolute;margin-left:288.369995pt;margin-top:737.69812pt;width:18.55pt;height:14.25pt;mso-position-horizontal-relative:page;mso-position-vertical-relative:page;z-index:-273826816" type="#_x0000_t202" filled="false" stroked="false">
            <v:textbox inset="0,0,0,0">
              <w:txbxContent>
                <w:p>
                  <w:pPr>
                    <w:spacing w:before="11"/>
                    <w:ind w:left="20" w:right="0" w:firstLine="0"/>
                    <w:jc w:val="left"/>
                    <w:rPr>
                      <w:sz w:val="22"/>
                    </w:rPr>
                  </w:pPr>
                  <w:r>
                    <w:rPr>
                      <w:sz w:val="22"/>
                    </w:rPr>
                    <w:t>379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8257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8247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05pt;height:56.75pt;mso-position-horizontal-relative:page;mso-position-vertical-relative:page;z-index:-273823744" type="#_x0000_t202" filled="false" stroked="false">
            <v:textbox inset="0,0,0,0">
              <w:txbxContent>
                <w:p>
                  <w:pPr>
                    <w:spacing w:before="10"/>
                    <w:ind w:left="214" w:right="207" w:firstLine="0"/>
                    <w:jc w:val="center"/>
                    <w:rPr>
                      <w:rFonts w:ascii="TimesNewRomanPS-BoldItalicMT"/>
                      <w:b/>
                      <w:i/>
                      <w:sz w:val="24"/>
                    </w:rPr>
                  </w:pPr>
                  <w:bookmarkStart w:name="_bookmark264" w:id="265"/>
                  <w:bookmarkEnd w:id="265"/>
                  <w:r>
                    <w:rPr/>
                  </w:r>
                  <w:r>
                    <w:rPr>
                      <w:rFonts w:ascii="TimesNewRomanPS-BoldItalicMT"/>
                      <w:b/>
                      <w:i/>
                      <w:sz w:val="24"/>
                    </w:rPr>
                    <w:t>Art.212-ter</w:t>
                  </w:r>
                </w:p>
                <w:p>
                  <w:pPr>
                    <w:spacing w:before="0"/>
                    <w:ind w:left="213" w:right="210" w:firstLine="0"/>
                    <w:jc w:val="center"/>
                    <w:rPr>
                      <w:rFonts w:ascii="TimesNewRomanPS-BoldItalicMT" w:hAnsi="TimesNewRomanPS-BoldItalicMT"/>
                      <w:b/>
                      <w:i/>
                      <w:sz w:val="24"/>
                    </w:rPr>
                  </w:pPr>
                  <w:r>
                    <w:rPr>
                      <w:rFonts w:ascii="TimesNewRomanPS-BoldItalicMT" w:hAnsi="TimesNewRomanPS-BoldItalicMT"/>
                      <w:b/>
                      <w:i/>
                      <w:sz w:val="24"/>
                    </w:rPr>
                    <w:t>Modifiche all’art. 83 del decreto legge 17 marzo 2020, n. 18</w:t>
                  </w:r>
                </w:p>
                <w:p>
                  <w:pPr>
                    <w:pStyle w:val="BodyText"/>
                    <w:spacing w:before="0"/>
                  </w:pPr>
                  <w:r>
                    <w:rPr/>
                    <w:t>1. All’articolo 83 del decreto-legge 17 marzo 2020 n. 18 convertito, con modificazioni, dalla legge 24 aprile 2020, n. 27, sono apportate le seguenti modificazioni:</w:t>
                  </w:r>
                </w:p>
              </w:txbxContent>
            </v:textbox>
            <w10:wrap type="none"/>
          </v:shape>
        </w:pict>
      </w:r>
      <w:r>
        <w:rPr/>
        <w:pict>
          <v:shape style="position:absolute;margin-left:71.024002pt;margin-top:126.686623pt;width:11.25pt;height:15.3pt;mso-position-horizontal-relative:page;mso-position-vertical-relative:page;z-index:-273822720" type="#_x0000_t202" filled="false" stroked="false">
            <v:textbox inset="0,0,0,0">
              <w:txbxContent>
                <w:p>
                  <w:pPr>
                    <w:pStyle w:val="BodyText"/>
                  </w:pPr>
                  <w:r>
                    <w:rPr/>
                    <w:t>a)</w:t>
                  </w:r>
                </w:p>
              </w:txbxContent>
            </v:textbox>
            <w10:wrap type="none"/>
          </v:shape>
        </w:pict>
      </w:r>
      <w:r>
        <w:rPr/>
        <w:pict>
          <v:shape style="position:absolute;margin-left:94.183907pt;margin-top:126.686623pt;width:430.1pt;height:15.3pt;mso-position-horizontal-relative:page;mso-position-vertical-relative:page;z-index:-273821696" type="#_x0000_t202" filled="false" stroked="false">
            <v:textbox inset="0,0,0,0">
              <w:txbxContent>
                <w:p>
                  <w:pPr>
                    <w:pStyle w:val="BodyText"/>
                  </w:pPr>
                  <w:r>
                    <w:rPr/>
                    <w:t>al</w:t>
                  </w:r>
                  <w:r>
                    <w:rPr>
                      <w:spacing w:val="-6"/>
                    </w:rPr>
                    <w:t> </w:t>
                  </w:r>
                  <w:r>
                    <w:rPr/>
                    <w:t>comma</w:t>
                  </w:r>
                  <w:r>
                    <w:rPr>
                      <w:spacing w:val="-4"/>
                    </w:rPr>
                    <w:t> </w:t>
                  </w:r>
                  <w:r>
                    <w:rPr/>
                    <w:t>2,</w:t>
                  </w:r>
                  <w:r>
                    <w:rPr>
                      <w:spacing w:val="-5"/>
                    </w:rPr>
                    <w:t> </w:t>
                  </w:r>
                  <w:r>
                    <w:rPr/>
                    <w:t>è</w:t>
                  </w:r>
                  <w:r>
                    <w:rPr>
                      <w:spacing w:val="-5"/>
                    </w:rPr>
                    <w:t> </w:t>
                  </w:r>
                  <w:r>
                    <w:rPr/>
                    <w:t>aggiunto</w:t>
                  </w:r>
                  <w:r>
                    <w:rPr>
                      <w:spacing w:val="-5"/>
                    </w:rPr>
                    <w:t> </w:t>
                  </w:r>
                  <w:r>
                    <w:rPr/>
                    <w:t>infine</w:t>
                  </w:r>
                  <w:r>
                    <w:rPr>
                      <w:spacing w:val="-6"/>
                    </w:rPr>
                    <w:t> </w:t>
                  </w:r>
                  <w:r>
                    <w:rPr/>
                    <w:t>il</w:t>
                  </w:r>
                  <w:r>
                    <w:rPr>
                      <w:spacing w:val="-6"/>
                    </w:rPr>
                    <w:t> </w:t>
                  </w:r>
                  <w:r>
                    <w:rPr/>
                    <w:t>seguente</w:t>
                  </w:r>
                  <w:r>
                    <w:rPr>
                      <w:spacing w:val="-6"/>
                    </w:rPr>
                    <w:t> </w:t>
                  </w:r>
                  <w:r>
                    <w:rPr/>
                    <w:t>periodo:</w:t>
                  </w:r>
                  <w:r>
                    <w:rPr>
                      <w:spacing w:val="-5"/>
                    </w:rPr>
                    <w:t> </w:t>
                  </w:r>
                  <w:r>
                    <w:rPr/>
                    <w:t>“Per</w:t>
                  </w:r>
                  <w:r>
                    <w:rPr>
                      <w:spacing w:val="-7"/>
                    </w:rPr>
                    <w:t> </w:t>
                  </w:r>
                  <w:r>
                    <w:rPr/>
                    <w:t>il</w:t>
                  </w:r>
                  <w:r>
                    <w:rPr>
                      <w:spacing w:val="-5"/>
                    </w:rPr>
                    <w:t> </w:t>
                  </w:r>
                  <w:r>
                    <w:rPr/>
                    <w:t>periodo</w:t>
                  </w:r>
                  <w:r>
                    <w:rPr>
                      <w:spacing w:val="-3"/>
                    </w:rPr>
                    <w:t> </w:t>
                  </w:r>
                  <w:r>
                    <w:rPr/>
                    <w:t>compreso</w:t>
                  </w:r>
                  <w:r>
                    <w:rPr>
                      <w:spacing w:val="-5"/>
                    </w:rPr>
                    <w:t> </w:t>
                  </w:r>
                  <w:r>
                    <w:rPr/>
                    <w:t>tra</w:t>
                  </w:r>
                  <w:r>
                    <w:rPr>
                      <w:spacing w:val="-7"/>
                    </w:rPr>
                    <w:t> </w:t>
                  </w:r>
                  <w:r>
                    <w:rPr/>
                    <w:t>il</w:t>
                  </w:r>
                  <w:r>
                    <w:rPr>
                      <w:spacing w:val="-5"/>
                    </w:rPr>
                    <w:t> </w:t>
                  </w:r>
                  <w:r>
                    <w:rPr/>
                    <w:t>9</w:t>
                  </w:r>
                  <w:r>
                    <w:rPr>
                      <w:spacing w:val="-5"/>
                    </w:rPr>
                    <w:t> </w:t>
                  </w:r>
                  <w:r>
                    <w:rPr/>
                    <w:t>marzo</w:t>
                  </w:r>
                </w:p>
              </w:txbxContent>
            </v:textbox>
            <w10:wrap type="none"/>
          </v:shape>
        </w:pict>
      </w:r>
      <w:r>
        <w:rPr/>
        <w:pict>
          <v:shape style="position:absolute;margin-left:71.024002pt;margin-top:140.486618pt;width:453.05pt;height:15.3pt;mso-position-horizontal-relative:page;mso-position-vertical-relative:page;z-index:-273820672" type="#_x0000_t202" filled="false" stroked="false">
            <v:textbox inset="0,0,0,0">
              <w:txbxContent>
                <w:p>
                  <w:pPr>
                    <w:pStyle w:val="BodyText"/>
                  </w:pPr>
                  <w:r>
                    <w:rPr/>
                    <w:t>2020 e l’11 maggio 2020 si considera sospeso il decorso dei termini legali e convenzionali, la</w:t>
                  </w:r>
                </w:p>
              </w:txbxContent>
            </v:textbox>
            <w10:wrap type="none"/>
          </v:shape>
        </w:pict>
      </w:r>
      <w:r>
        <w:rPr/>
        <w:pict>
          <v:shape style="position:absolute;margin-left:71.024002pt;margin-top:154.286621pt;width:453.1pt;height:29.1pt;mso-position-horizontal-relative:page;mso-position-vertical-relative:page;z-index:-273819648" type="#_x0000_t202" filled="false" stroked="false">
            <v:textbox inset="0,0,0,0">
              <w:txbxContent>
                <w:p>
                  <w:pPr>
                    <w:pStyle w:val="BodyText"/>
                  </w:pPr>
                  <w:r>
                    <w:rPr/>
                    <w:t>cui violazione comporta prescrizione, decadenza da qualsiasi diritto, azione ed eccezione o l’inefficacia di atti.”;</w:t>
                  </w:r>
                </w:p>
              </w:txbxContent>
            </v:textbox>
            <w10:wrap type="none"/>
          </v:shape>
        </w:pict>
      </w:r>
      <w:r>
        <w:rPr/>
        <w:pict>
          <v:shape style="position:absolute;margin-left:71.024002pt;margin-top:181.886627pt;width:11.95pt;height:15.3pt;mso-position-horizontal-relative:page;mso-position-vertical-relative:page;z-index:-273818624" type="#_x0000_t202" filled="false" stroked="false">
            <v:textbox inset="0,0,0,0">
              <w:txbxContent>
                <w:p>
                  <w:pPr>
                    <w:pStyle w:val="BodyText"/>
                  </w:pPr>
                  <w:r>
                    <w:rPr/>
                    <w:t>b)</w:t>
                  </w:r>
                </w:p>
              </w:txbxContent>
            </v:textbox>
            <w10:wrap type="none"/>
          </v:shape>
        </w:pict>
      </w:r>
      <w:r>
        <w:rPr/>
        <w:pict>
          <v:shape style="position:absolute;margin-left:120.644096pt;margin-top:181.886627pt;width:403.5pt;height:15.3pt;mso-position-horizontal-relative:page;mso-position-vertical-relative:page;z-index:-273817600" type="#_x0000_t202" filled="false" stroked="false">
            <v:textbox inset="0,0,0,0">
              <w:txbxContent>
                <w:p>
                  <w:pPr>
                    <w:pStyle w:val="BodyText"/>
                  </w:pPr>
                  <w:r>
                    <w:rPr/>
                    <w:t>dopo il comma 21, sono aggiunti i seguenti: “21-bis. Quando il mandato</w:t>
                  </w:r>
                </w:p>
              </w:txbxContent>
            </v:textbox>
            <w10:wrap type="none"/>
          </v:shape>
        </w:pict>
      </w:r>
      <w:r>
        <w:rPr/>
        <w:pict>
          <v:shape style="position:absolute;margin-left:71.024002pt;margin-top:195.68663pt;width:453.25pt;height:84.35pt;mso-position-horizontal-relative:page;mso-position-vertical-relative:page;z-index:-273816576" type="#_x0000_t202" filled="false" stroked="false">
            <v:textbox inset="0,0,0,0">
              <w:txbxContent>
                <w:p>
                  <w:pPr>
                    <w:pStyle w:val="BodyText"/>
                    <w:ind w:right="17"/>
                    <w:jc w:val="both"/>
                  </w:pPr>
                  <w:r>
                    <w:rPr/>
                    <w:t>dell’amministratore è scaduto alla data di entrata in vigore della legge di conversione del presente decreto o scade entro tre mesi alla data di entrata in vigore, l’incarico dell’amministratore è rinnovato per ulteriori sei mesi in deroga a quanto previsto dall’articolo 1129 del codice civile, fermo il diritto dei condomini di procedere alla revoca nella prima assemblea successiva al rinnovo.</w:t>
                  </w:r>
                </w:p>
                <w:p>
                  <w:pPr>
                    <w:pStyle w:val="BodyText"/>
                    <w:spacing w:before="0"/>
                    <w:jc w:val="both"/>
                  </w:pPr>
                  <w:r>
                    <w:rPr/>
                    <w:t>21-ter. In deroga a quanto stabilito dall’articolo 1130, comma primo, numero 10), del codice</w:t>
                  </w:r>
                </w:p>
              </w:txbxContent>
            </v:textbox>
            <w10:wrap type="none"/>
          </v:shape>
        </w:pict>
      </w:r>
      <w:r>
        <w:rPr/>
        <w:pict>
          <v:shape style="position:absolute;margin-left:71.024002pt;margin-top:278.516632pt;width:453.35pt;height:42.9pt;mso-position-horizontal-relative:page;mso-position-vertical-relative:page;z-index:-273815552" type="#_x0000_t202" filled="false" stroked="false">
            <v:textbox inset="0,0,0,0">
              <w:txbxContent>
                <w:p>
                  <w:pPr>
                    <w:pStyle w:val="BodyText"/>
                    <w:ind w:right="17"/>
                    <w:jc w:val="both"/>
                  </w:pPr>
                  <w:r>
                    <w:rPr/>
                    <w:t>civile, il termine per la convocazione dell'assemblea per l'approvazione del rendiconto consuntivo con data di chiusura successiva al 31 luglio 2019 è differito a 12 mesi dalla data</w:t>
                  </w:r>
                  <w:r>
                    <w:rPr>
                      <w:spacing w:val="-12"/>
                    </w:rPr>
                    <w:t> </w:t>
                  </w:r>
                  <w:r>
                    <w:rPr/>
                    <w:t>di chiusura dell'esercizio</w:t>
                  </w:r>
                  <w:r>
                    <w:rPr>
                      <w:spacing w:val="-1"/>
                    </w:rPr>
                    <w:t> </w:t>
                  </w:r>
                  <w:r>
                    <w:rPr/>
                    <w:t>contabile”.</w:t>
                  </w:r>
                </w:p>
              </w:txbxContent>
            </v:textbox>
            <w10:wrap type="none"/>
          </v:shape>
        </w:pict>
      </w:r>
      <w:r>
        <w:rPr/>
        <w:pict>
          <v:shape style="position:absolute;margin-left:288.369995pt;margin-top:737.69812pt;width:18.55pt;height:14.25pt;mso-position-horizontal-relative:page;mso-position-vertical-relative:page;z-index:-273814528" type="#_x0000_t202" filled="false" stroked="false">
            <v:textbox inset="0,0,0,0">
              <w:txbxContent>
                <w:p>
                  <w:pPr>
                    <w:spacing w:before="11"/>
                    <w:ind w:left="20" w:right="0" w:firstLine="0"/>
                    <w:jc w:val="left"/>
                    <w:rPr>
                      <w:sz w:val="22"/>
                    </w:rPr>
                  </w:pPr>
                  <w:r>
                    <w:rPr>
                      <w:sz w:val="22"/>
                    </w:rPr>
                    <w:t>380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81350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81248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34.369995pt;margin-top:99.086624pt;width:126.6pt;height:29.1pt;mso-position-horizontal-relative:page;mso-position-vertical-relative:page;z-index:-273811456" type="#_x0000_t202" filled="false" stroked="false">
            <v:textbox inset="0,0,0,0">
              <w:txbxContent>
                <w:p>
                  <w:pPr>
                    <w:spacing w:before="10"/>
                    <w:ind w:left="0" w:right="1" w:firstLine="0"/>
                    <w:jc w:val="center"/>
                    <w:rPr>
                      <w:b/>
                      <w:sz w:val="24"/>
                    </w:rPr>
                  </w:pPr>
                  <w:bookmarkStart w:name="_bookmark265" w:id="266"/>
                  <w:bookmarkEnd w:id="266"/>
                  <w:r>
                    <w:rPr/>
                  </w:r>
                  <w:r>
                    <w:rPr>
                      <w:b/>
                      <w:sz w:val="24"/>
                    </w:rPr>
                    <w:t>Capo VI</w:t>
                  </w:r>
                </w:p>
                <w:p>
                  <w:pPr>
                    <w:spacing w:before="0"/>
                    <w:ind w:left="0" w:right="0" w:firstLine="0"/>
                    <w:jc w:val="center"/>
                    <w:rPr>
                      <w:b/>
                      <w:sz w:val="24"/>
                    </w:rPr>
                  </w:pPr>
                  <w:r>
                    <w:rPr>
                      <w:b/>
                      <w:sz w:val="24"/>
                    </w:rPr>
                    <w:t>Misure per l’agricoltura</w:t>
                  </w:r>
                </w:p>
              </w:txbxContent>
            </v:textbox>
            <w10:wrap type="none"/>
          </v:shape>
        </w:pict>
      </w:r>
      <w:r>
        <w:rPr/>
        <w:pict>
          <v:shape style="position:absolute;margin-left:107.019997pt;margin-top:140.486618pt;width:417.2pt;height:208.55pt;mso-position-horizontal-relative:page;mso-position-vertical-relative:page;z-index:-273810432" type="#_x0000_t202" filled="false" stroked="false">
            <v:textbox inset="0,0,0,0">
              <w:txbxContent>
                <w:p>
                  <w:pPr>
                    <w:spacing w:before="10"/>
                    <w:ind w:left="19" w:right="734" w:firstLine="0"/>
                    <w:jc w:val="center"/>
                    <w:rPr>
                      <w:rFonts w:ascii="TimesNewRomanPS-BoldItalicMT"/>
                      <w:b/>
                      <w:i/>
                      <w:sz w:val="24"/>
                    </w:rPr>
                  </w:pPr>
                  <w:bookmarkStart w:name="_bookmark266" w:id="267"/>
                  <w:bookmarkEnd w:id="267"/>
                  <w:r>
                    <w:rPr/>
                  </w:r>
                  <w:r>
                    <w:rPr>
                      <w:rFonts w:ascii="TimesNewRomanPS-BoldItalicMT"/>
                      <w:b/>
                      <w:i/>
                      <w:sz w:val="24"/>
                    </w:rPr>
                    <w:t>Art.213</w:t>
                  </w:r>
                </w:p>
                <w:p>
                  <w:pPr>
                    <w:spacing w:before="0"/>
                    <w:ind w:left="19" w:right="738" w:firstLine="0"/>
                    <w:jc w:val="center"/>
                    <w:rPr>
                      <w:rFonts w:ascii="TimesNewRomanPS-BoldItalicMT"/>
                      <w:b/>
                      <w:i/>
                      <w:sz w:val="24"/>
                    </w:rPr>
                  </w:pPr>
                  <w:r>
                    <w:rPr>
                      <w:rFonts w:ascii="TimesNewRomanPS-BoldItalicMT"/>
                      <w:b/>
                      <w:i/>
                      <w:sz w:val="24"/>
                    </w:rPr>
                    <w:t>Fondo emergenziale </w:t>
                  </w:r>
                  <w:r>
                    <w:rPr>
                      <w:sz w:val="24"/>
                    </w:rPr>
                    <w:t>a </w:t>
                  </w:r>
                  <w:r>
                    <w:rPr>
                      <w:rFonts w:ascii="TimesNewRomanPS-BoldItalicMT"/>
                      <w:b/>
                      <w:i/>
                      <w:sz w:val="24"/>
                    </w:rPr>
                    <w:t>tutela delle filiere in crisi</w:t>
                  </w:r>
                </w:p>
                <w:p>
                  <w:pPr>
                    <w:pStyle w:val="BodyText"/>
                    <w:spacing w:before="0"/>
                    <w:ind w:right="19"/>
                    <w:jc w:val="both"/>
                  </w:pPr>
                  <w:r>
                    <w:rPr/>
                    <w:t>Nello stato di previsione del Ministero delle politiche agricole alimentari e forestali è istituito un fondo, denominato “Fondo emergenziale a tutela delle filiere in crisi”, con una dotazione di 450 milioni di euro per l'anno 2020, finalizzato all’attuazione di interventi di ristoro per i danni subiti dal settore agricolo, della pesca e dell’acquacoltura.</w:t>
                  </w:r>
                </w:p>
                <w:p>
                  <w:pPr>
                    <w:pStyle w:val="BodyText"/>
                    <w:spacing w:before="0"/>
                    <w:ind w:right="17"/>
                    <w:jc w:val="both"/>
                  </w:pPr>
                  <w:r>
                    <w:rPr/>
                    <w:t>Entro venti giorni dall'entrata in vigore della presente legge, con decreto del Ministro delle politiche agricole alimentari e forestali, d'intesa con la Conferenza permanente per i rapporti tra lo Stato, le regioni e le Province autonome di Trento e di Bolzano, sono definiti i criteri e le modalità di attuazione del Fondo. Gli aiuti di cui al presente comma possono essere stabiliti anche nel rispetto di quanto previsto dalla Comunicazione della Commissione europea del 19 marzo 2020, C(2020) 1863 final, recante “Quadro temporaneo per le misure di aiuto di Stato a sostegno dell’economia nell’attuale emergenza del COVID-19”.</w:t>
                  </w:r>
                </w:p>
              </w:txbxContent>
            </v:textbox>
            <w10:wrap type="none"/>
          </v:shape>
        </w:pict>
      </w:r>
      <w:r>
        <w:rPr/>
        <w:pict>
          <v:shape style="position:absolute;margin-left:89.024002pt;margin-top:168.086624pt;width:11pt;height:15.3pt;mso-position-horizontal-relative:page;mso-position-vertical-relative:page;z-index:-273809408" type="#_x0000_t202" filled="false" stroked="false">
            <v:textbox inset="0,0,0,0">
              <w:txbxContent>
                <w:p>
                  <w:pPr>
                    <w:pStyle w:val="BodyText"/>
                  </w:pPr>
                  <w:r>
                    <w:rPr/>
                    <w:t>1.</w:t>
                  </w:r>
                </w:p>
              </w:txbxContent>
            </v:textbox>
            <w10:wrap type="none"/>
          </v:shape>
        </w:pict>
      </w:r>
      <w:r>
        <w:rPr/>
        <w:pict>
          <v:shape style="position:absolute;margin-left:89.024002pt;margin-top:237.086624pt;width:11pt;height:15.3pt;mso-position-horizontal-relative:page;mso-position-vertical-relative:page;z-index:-273808384" type="#_x0000_t202" filled="false" stroked="false">
            <v:textbox inset="0,0,0,0">
              <w:txbxContent>
                <w:p>
                  <w:pPr>
                    <w:pStyle w:val="BodyText"/>
                  </w:pPr>
                  <w:r>
                    <w:rPr/>
                    <w:t>2.</w:t>
                  </w:r>
                </w:p>
              </w:txbxContent>
            </v:textbox>
            <w10:wrap type="none"/>
          </v:shape>
        </w:pict>
      </w:r>
      <w:r>
        <w:rPr/>
        <w:pict>
          <v:shape style="position:absolute;margin-left:71.024002pt;margin-top:361.31662pt;width:453.25pt;height:153.35pt;mso-position-horizontal-relative:page;mso-position-vertical-relative:page;z-index:-273807360" type="#_x0000_t202" filled="false" stroked="false">
            <v:textbox inset="0,0,0,0">
              <w:txbxContent>
                <w:p>
                  <w:pPr>
                    <w:spacing w:before="10"/>
                    <w:ind w:left="3442" w:right="0" w:firstLine="0"/>
                    <w:jc w:val="both"/>
                    <w:rPr>
                      <w:b/>
                      <w:sz w:val="24"/>
                    </w:rPr>
                  </w:pPr>
                  <w:r>
                    <w:rPr>
                      <w:b/>
                      <w:sz w:val="24"/>
                    </w:rPr>
                    <w:t>Relazione illustrativa</w:t>
                  </w:r>
                </w:p>
                <w:p>
                  <w:pPr>
                    <w:pStyle w:val="BodyText"/>
                    <w:spacing w:before="0"/>
                    <w:ind w:right="17"/>
                    <w:jc w:val="both"/>
                  </w:pPr>
                  <w:r>
                    <w:rPr/>
                    <w:t>L’emergenza Covid 19 ha comportato la chiusura di gran parte degli esercizi pubblici di ristorazione, con una fortissima contrazione della domanda in particolare di alcuni prodotti, e un rallentamento generalizzato delle esportazioni dei prodotti agricoli e agroalimentare. A</w:t>
                  </w:r>
                  <w:r>
                    <w:rPr>
                      <w:spacing w:val="-38"/>
                    </w:rPr>
                    <w:t> </w:t>
                  </w:r>
                  <w:r>
                    <w:rPr/>
                    <w:t>tale scopo la norma interviene per un sostegno diretto delle imprese agricole, della pesca</w:t>
                  </w:r>
                  <w:r>
                    <w:rPr>
                      <w:spacing w:val="16"/>
                    </w:rPr>
                    <w:t> </w:t>
                  </w:r>
                  <w:r>
                    <w:rPr/>
                    <w:t>e dell’acquacoltura. I settori che hanno maggiormente risentito della crisi sono: florovivaismo, lattiero-caseario, zootecnico, vinicolo, pesca e dell’acquacoltura.. La dotazione di 450 milioni di euro potrà essere utilizzata quindi per interventi mirati, con aiuti diretti in de minimis o nei limiti di quanto previsto dalla Comunicazione della Commissione europea del 19 marzo</w:t>
                  </w:r>
                  <w:r>
                    <w:rPr>
                      <w:spacing w:val="-34"/>
                    </w:rPr>
                    <w:t> </w:t>
                  </w:r>
                  <w:r>
                    <w:rPr/>
                    <w:t>2020, C(2020) 1863 final, recante “Quadro temporaneo per le misure di aiuto di Stato a sostegno dell’economia nell’attuale emergenza del</w:t>
                  </w:r>
                  <w:r>
                    <w:rPr>
                      <w:spacing w:val="-3"/>
                    </w:rPr>
                    <w:t> </w:t>
                  </w:r>
                  <w:r>
                    <w:rPr/>
                    <w:t>COVID-19”.</w:t>
                  </w:r>
                </w:p>
              </w:txbxContent>
            </v:textbox>
            <w10:wrap type="none"/>
          </v:shape>
        </w:pict>
      </w:r>
      <w:r>
        <w:rPr/>
        <w:pict>
          <v:shape style="position:absolute;margin-left:288.369995pt;margin-top:737.69812pt;width:18.55pt;height:14.25pt;mso-position-horizontal-relative:page;mso-position-vertical-relative:page;z-index:-273806336" type="#_x0000_t202" filled="false" stroked="false">
            <v:textbox inset="0,0,0,0">
              <w:txbxContent>
                <w:p>
                  <w:pPr>
                    <w:spacing w:before="11"/>
                    <w:ind w:left="20" w:right="0" w:firstLine="0"/>
                    <w:jc w:val="left"/>
                    <w:rPr>
                      <w:sz w:val="22"/>
                    </w:rPr>
                  </w:pPr>
                  <w:r>
                    <w:rPr>
                      <w:sz w:val="22"/>
                    </w:rPr>
                    <w:t>381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80531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80428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92.384003pt;margin-top:85.286621pt;width:431.85pt;height:42.9pt;mso-position-horizontal-relative:page;mso-position-vertical-relative:page;z-index:-273803264" type="#_x0000_t202" filled="false" stroked="false">
            <v:textbox inset="0,0,0,0">
              <w:txbxContent>
                <w:p>
                  <w:pPr>
                    <w:spacing w:before="10"/>
                    <w:ind w:left="1316" w:right="1737" w:firstLine="0"/>
                    <w:jc w:val="center"/>
                    <w:rPr>
                      <w:rFonts w:ascii="TimesNewRomanPS-BoldItalicMT"/>
                      <w:b/>
                      <w:i/>
                      <w:sz w:val="24"/>
                    </w:rPr>
                  </w:pPr>
                  <w:bookmarkStart w:name="_bookmark267" w:id="268"/>
                  <w:bookmarkEnd w:id="268"/>
                  <w:r>
                    <w:rPr/>
                  </w:r>
                  <w:r>
                    <w:rPr>
                      <w:rFonts w:ascii="TimesNewRomanPS-BoldItalicMT"/>
                      <w:b/>
                      <w:i/>
                      <w:sz w:val="24"/>
                    </w:rPr>
                    <w:t>Art.214</w:t>
                  </w:r>
                </w:p>
                <w:p>
                  <w:pPr>
                    <w:spacing w:before="0"/>
                    <w:ind w:left="1316" w:right="1738" w:firstLine="0"/>
                    <w:jc w:val="center"/>
                    <w:rPr>
                      <w:rFonts w:ascii="TimesNewRomanPS-BoldItalicMT" w:hAnsi="TimesNewRomanPS-BoldItalicMT"/>
                      <w:b/>
                      <w:i/>
                      <w:sz w:val="24"/>
                    </w:rPr>
                  </w:pPr>
                  <w:r>
                    <w:rPr>
                      <w:rFonts w:ascii="TimesNewRomanPS-BoldItalicMT" w:hAnsi="TimesNewRomanPS-BoldItalicMT"/>
                      <w:b/>
                      <w:i/>
                      <w:sz w:val="24"/>
                    </w:rPr>
                    <w:t>Aiuto all’ammasso privato</w:t>
                  </w:r>
                </w:p>
                <w:p>
                  <w:pPr>
                    <w:pStyle w:val="BodyText"/>
                    <w:spacing w:before="0"/>
                  </w:pPr>
                  <w:r>
                    <w:rPr/>
                    <w:t>Per</w:t>
                  </w:r>
                  <w:r>
                    <w:rPr>
                      <w:spacing w:val="-12"/>
                    </w:rPr>
                    <w:t> </w:t>
                  </w:r>
                  <w:r>
                    <w:rPr/>
                    <w:t>fronteggiare</w:t>
                  </w:r>
                  <w:r>
                    <w:rPr>
                      <w:spacing w:val="-10"/>
                    </w:rPr>
                    <w:t> </w:t>
                  </w:r>
                  <w:r>
                    <w:rPr/>
                    <w:t>la</w:t>
                  </w:r>
                  <w:r>
                    <w:rPr>
                      <w:spacing w:val="-9"/>
                    </w:rPr>
                    <w:t> </w:t>
                  </w:r>
                  <w:r>
                    <w:rPr/>
                    <w:t>grave</w:t>
                  </w:r>
                  <w:r>
                    <w:rPr>
                      <w:spacing w:val="-10"/>
                    </w:rPr>
                    <w:t> </w:t>
                  </w:r>
                  <w:r>
                    <w:rPr/>
                    <w:t>crisi</w:t>
                  </w:r>
                  <w:r>
                    <w:rPr>
                      <w:spacing w:val="-11"/>
                    </w:rPr>
                    <w:t> </w:t>
                  </w:r>
                  <w:r>
                    <w:rPr/>
                    <w:t>che</w:t>
                  </w:r>
                  <w:r>
                    <w:rPr>
                      <w:spacing w:val="-9"/>
                    </w:rPr>
                    <w:t> </w:t>
                  </w:r>
                  <w:r>
                    <w:rPr/>
                    <w:t>ha</w:t>
                  </w:r>
                  <w:r>
                    <w:rPr>
                      <w:spacing w:val="-10"/>
                    </w:rPr>
                    <w:t> </w:t>
                  </w:r>
                  <w:r>
                    <w:rPr/>
                    <w:t>investito</w:t>
                  </w:r>
                  <w:r>
                    <w:rPr>
                      <w:spacing w:val="-11"/>
                    </w:rPr>
                    <w:t> </w:t>
                  </w:r>
                  <w:r>
                    <w:rPr/>
                    <w:t>il</w:t>
                  </w:r>
                  <w:r>
                    <w:rPr>
                      <w:spacing w:val="-10"/>
                    </w:rPr>
                    <w:t> </w:t>
                  </w:r>
                  <w:r>
                    <w:rPr/>
                    <w:t>settore</w:t>
                  </w:r>
                  <w:r>
                    <w:rPr>
                      <w:spacing w:val="-9"/>
                    </w:rPr>
                    <w:t> </w:t>
                  </w:r>
                  <w:r>
                    <w:rPr/>
                    <w:t>zootecnico</w:t>
                  </w:r>
                  <w:r>
                    <w:rPr>
                      <w:spacing w:val="-8"/>
                    </w:rPr>
                    <w:t> </w:t>
                  </w:r>
                  <w:r>
                    <w:rPr/>
                    <w:t>a</w:t>
                  </w:r>
                  <w:r>
                    <w:rPr>
                      <w:spacing w:val="-10"/>
                    </w:rPr>
                    <w:t> </w:t>
                  </w:r>
                  <w:r>
                    <w:rPr/>
                    <w:t>causa</w:t>
                  </w:r>
                  <w:r>
                    <w:rPr>
                      <w:spacing w:val="-10"/>
                    </w:rPr>
                    <w:t> </w:t>
                  </w:r>
                  <w:r>
                    <w:rPr/>
                    <w:t>dell’emergenza</w:t>
                  </w:r>
                </w:p>
              </w:txbxContent>
            </v:textbox>
            <w10:wrap type="none"/>
          </v:shape>
        </w:pict>
      </w:r>
      <w:r>
        <w:rPr/>
        <w:pict>
          <v:shape style="position:absolute;margin-left:71.024002pt;margin-top:112.886627pt;width:11pt;height:15.3pt;mso-position-horizontal-relative:page;mso-position-vertical-relative:page;z-index:-273802240" type="#_x0000_t202" filled="false" stroked="false">
            <v:textbox inset="0,0,0,0">
              <w:txbxContent>
                <w:p>
                  <w:pPr>
                    <w:pStyle w:val="BodyText"/>
                  </w:pPr>
                  <w:r>
                    <w:rPr/>
                    <w:t>1.</w:t>
                  </w:r>
                </w:p>
              </w:txbxContent>
            </v:textbox>
            <w10:wrap type="none"/>
          </v:shape>
        </w:pict>
      </w:r>
      <w:r>
        <w:rPr/>
        <w:pict>
          <v:shape style="position:absolute;margin-left:71.024002pt;margin-top:126.686623pt;width:453.15pt;height:84.3pt;mso-position-horizontal-relative:page;mso-position-vertical-relative:page;z-index:-273801216" type="#_x0000_t202" filled="false" stroked="false">
            <v:textbox inset="0,0,0,0">
              <w:txbxContent>
                <w:p>
                  <w:pPr>
                    <w:pStyle w:val="BodyText"/>
                    <w:ind w:right="17"/>
                    <w:jc w:val="both"/>
                  </w:pPr>
                  <w:r>
                    <w:rPr/>
                    <w:t>sanitaria dovuta al Covid-19, nel bilancio del Ministero delle politiche agricole alimentari e forestali è istituito un Fondo con una dotazione di 45 milioni di euro da destinare alla concessione</w:t>
                  </w:r>
                  <w:r>
                    <w:rPr>
                      <w:spacing w:val="-6"/>
                    </w:rPr>
                    <w:t> </w:t>
                  </w:r>
                  <w:r>
                    <w:rPr/>
                    <w:t>di</w:t>
                  </w:r>
                  <w:r>
                    <w:rPr>
                      <w:spacing w:val="-3"/>
                    </w:rPr>
                    <w:t> </w:t>
                  </w:r>
                  <w:r>
                    <w:rPr/>
                    <w:t>aiuti</w:t>
                  </w:r>
                  <w:r>
                    <w:rPr>
                      <w:spacing w:val="-3"/>
                    </w:rPr>
                    <w:t> </w:t>
                  </w:r>
                  <w:r>
                    <w:rPr/>
                    <w:t>all’ammasso</w:t>
                  </w:r>
                  <w:r>
                    <w:rPr>
                      <w:spacing w:val="-3"/>
                    </w:rPr>
                    <w:t> </w:t>
                  </w:r>
                  <w:r>
                    <w:rPr/>
                    <w:t>privato</w:t>
                  </w:r>
                  <w:r>
                    <w:rPr>
                      <w:spacing w:val="-4"/>
                    </w:rPr>
                    <w:t> </w:t>
                  </w:r>
                  <w:r>
                    <w:rPr/>
                    <w:t>di</w:t>
                  </w:r>
                  <w:r>
                    <w:rPr>
                      <w:spacing w:val="-3"/>
                    </w:rPr>
                    <w:t> </w:t>
                  </w:r>
                  <w:r>
                    <w:rPr/>
                    <w:t>latte</w:t>
                  </w:r>
                  <w:r>
                    <w:rPr>
                      <w:spacing w:val="-4"/>
                    </w:rPr>
                    <w:t> </w:t>
                  </w:r>
                  <w:r>
                    <w:rPr/>
                    <w:t>bovino,</w:t>
                  </w:r>
                  <w:r>
                    <w:rPr>
                      <w:spacing w:val="-3"/>
                    </w:rPr>
                    <w:t> </w:t>
                  </w:r>
                  <w:r>
                    <w:rPr/>
                    <w:t>bufalino</w:t>
                  </w:r>
                  <w:r>
                    <w:rPr>
                      <w:spacing w:val="-4"/>
                    </w:rPr>
                    <w:t> </w:t>
                  </w:r>
                  <w:r>
                    <w:rPr/>
                    <w:t>e</w:t>
                  </w:r>
                  <w:r>
                    <w:rPr>
                      <w:spacing w:val="-6"/>
                    </w:rPr>
                    <w:t> </w:t>
                  </w:r>
                  <w:r>
                    <w:rPr/>
                    <w:t>ovicaprino,</w:t>
                  </w:r>
                  <w:r>
                    <w:rPr>
                      <w:spacing w:val="-3"/>
                    </w:rPr>
                    <w:t> </w:t>
                  </w:r>
                  <w:r>
                    <w:rPr/>
                    <w:t>oltre</w:t>
                  </w:r>
                  <w:r>
                    <w:rPr>
                      <w:spacing w:val="-6"/>
                    </w:rPr>
                    <w:t> </w:t>
                  </w:r>
                  <w:r>
                    <w:rPr/>
                    <w:t>ai</w:t>
                  </w:r>
                  <w:r>
                    <w:rPr>
                      <w:spacing w:val="-3"/>
                    </w:rPr>
                    <w:t> </w:t>
                  </w:r>
                  <w:r>
                    <w:rPr/>
                    <w:t>relativi semilavorati e prodotti trasformati. L’aiuto, determinato in ragione delle spese fisse di ammasso e di ogni giorno di immagazzinamento per tonnellata di prodotto, per un periodo minimo</w:t>
                  </w:r>
                  <w:r>
                    <w:rPr>
                      <w:spacing w:val="-4"/>
                    </w:rPr>
                    <w:t> </w:t>
                  </w:r>
                  <w:r>
                    <w:rPr/>
                    <w:t>di</w:t>
                  </w:r>
                  <w:r>
                    <w:rPr>
                      <w:spacing w:val="-2"/>
                    </w:rPr>
                    <w:t> </w:t>
                  </w:r>
                  <w:r>
                    <w:rPr/>
                    <w:t>60</w:t>
                  </w:r>
                  <w:r>
                    <w:rPr>
                      <w:spacing w:val="-3"/>
                    </w:rPr>
                    <w:t> </w:t>
                  </w:r>
                  <w:r>
                    <w:rPr/>
                    <w:t>e</w:t>
                  </w:r>
                  <w:r>
                    <w:rPr>
                      <w:spacing w:val="-4"/>
                    </w:rPr>
                    <w:t> </w:t>
                  </w:r>
                  <w:r>
                    <w:rPr/>
                    <w:t>massimo</w:t>
                  </w:r>
                  <w:r>
                    <w:rPr>
                      <w:spacing w:val="-2"/>
                    </w:rPr>
                    <w:t> </w:t>
                  </w:r>
                  <w:r>
                    <w:rPr/>
                    <w:t>di</w:t>
                  </w:r>
                  <w:r>
                    <w:rPr>
                      <w:spacing w:val="-3"/>
                    </w:rPr>
                    <w:t> </w:t>
                  </w:r>
                  <w:r>
                    <w:rPr/>
                    <w:t>180</w:t>
                  </w:r>
                  <w:r>
                    <w:rPr>
                      <w:spacing w:val="-3"/>
                    </w:rPr>
                    <w:t> </w:t>
                  </w:r>
                  <w:r>
                    <w:rPr/>
                    <w:t>giorni,</w:t>
                  </w:r>
                  <w:r>
                    <w:rPr>
                      <w:spacing w:val="-3"/>
                    </w:rPr>
                    <w:t> </w:t>
                  </w:r>
                  <w:r>
                    <w:rPr/>
                    <w:t>è</w:t>
                  </w:r>
                  <w:r>
                    <w:rPr>
                      <w:spacing w:val="-1"/>
                    </w:rPr>
                    <w:t> </w:t>
                  </w:r>
                  <w:r>
                    <w:rPr/>
                    <w:t>concesso per</w:t>
                  </w:r>
                  <w:r>
                    <w:rPr>
                      <w:spacing w:val="-4"/>
                    </w:rPr>
                    <w:t> </w:t>
                  </w:r>
                  <w:r>
                    <w:rPr/>
                    <w:t>latte</w:t>
                  </w:r>
                  <w:r>
                    <w:rPr>
                      <w:spacing w:val="-4"/>
                    </w:rPr>
                    <w:t> </w:t>
                  </w:r>
                  <w:r>
                    <w:rPr/>
                    <w:t>prodotto</w:t>
                  </w:r>
                  <w:r>
                    <w:rPr>
                      <w:spacing w:val="-3"/>
                    </w:rPr>
                    <w:t> </w:t>
                  </w:r>
                  <w:r>
                    <w:rPr/>
                    <w:t>in Italia</w:t>
                  </w:r>
                  <w:r>
                    <w:rPr>
                      <w:spacing w:val="-1"/>
                    </w:rPr>
                    <w:t> </w:t>
                  </w:r>
                  <w:r>
                    <w:rPr/>
                    <w:t>e</w:t>
                  </w:r>
                  <w:r>
                    <w:rPr>
                      <w:spacing w:val="-4"/>
                    </w:rPr>
                    <w:t> </w:t>
                  </w:r>
                  <w:r>
                    <w:rPr/>
                    <w:t>derivati</w:t>
                  </w:r>
                  <w:r>
                    <w:rPr>
                      <w:spacing w:val="-2"/>
                    </w:rPr>
                    <w:t> </w:t>
                  </w:r>
                  <w:r>
                    <w:rPr/>
                    <w:t>da</w:t>
                  </w:r>
                  <w:r>
                    <w:rPr>
                      <w:spacing w:val="-5"/>
                    </w:rPr>
                    <w:t> </w:t>
                  </w:r>
                  <w:r>
                    <w:rPr/>
                    <w:t>latte</w:t>
                  </w:r>
                </w:p>
              </w:txbxContent>
            </v:textbox>
            <w10:wrap type="none"/>
          </v:shape>
        </w:pict>
      </w:r>
      <w:r>
        <w:rPr/>
        <w:pict>
          <v:shape style="position:absolute;margin-left:71.024002pt;margin-top:209.486618pt;width:453.35pt;height:56.75pt;mso-position-horizontal-relative:page;mso-position-vertical-relative:page;z-index:-273800192" type="#_x0000_t202" filled="false" stroked="false">
            <v:textbox inset="0,0,0,0">
              <w:txbxContent>
                <w:p>
                  <w:pPr>
                    <w:pStyle w:val="BodyText"/>
                    <w:ind w:right="17"/>
                    <w:jc w:val="both"/>
                  </w:pPr>
                  <w:r>
                    <w:rPr/>
                    <w:t>prodotto</w:t>
                  </w:r>
                  <w:r>
                    <w:rPr>
                      <w:spacing w:val="-7"/>
                    </w:rPr>
                    <w:t> </w:t>
                  </w:r>
                  <w:r>
                    <w:rPr/>
                    <w:t>in</w:t>
                  </w:r>
                  <w:r>
                    <w:rPr>
                      <w:spacing w:val="-6"/>
                    </w:rPr>
                    <w:t> </w:t>
                  </w:r>
                  <w:r>
                    <w:rPr/>
                    <w:t>Italia</w:t>
                  </w:r>
                  <w:r>
                    <w:rPr>
                      <w:spacing w:val="-8"/>
                    </w:rPr>
                    <w:t> </w:t>
                  </w:r>
                  <w:r>
                    <w:rPr/>
                    <w:t>nel</w:t>
                  </w:r>
                  <w:r>
                    <w:rPr>
                      <w:spacing w:val="-6"/>
                    </w:rPr>
                    <w:t> </w:t>
                  </w:r>
                  <w:r>
                    <w:rPr/>
                    <w:t>periodo</w:t>
                  </w:r>
                  <w:r>
                    <w:rPr>
                      <w:spacing w:val="-7"/>
                    </w:rPr>
                    <w:t> </w:t>
                  </w:r>
                  <w:r>
                    <w:rPr/>
                    <w:t>emergenziale,</w:t>
                  </w:r>
                  <w:r>
                    <w:rPr>
                      <w:spacing w:val="-6"/>
                    </w:rPr>
                    <w:t> </w:t>
                  </w:r>
                  <w:r>
                    <w:rPr/>
                    <w:t>a</w:t>
                  </w:r>
                  <w:r>
                    <w:rPr>
                      <w:spacing w:val="-6"/>
                    </w:rPr>
                    <w:t> </w:t>
                  </w:r>
                  <w:r>
                    <w:rPr/>
                    <w:t>condizione</w:t>
                  </w:r>
                  <w:r>
                    <w:rPr>
                      <w:spacing w:val="-7"/>
                    </w:rPr>
                    <w:t> </w:t>
                  </w:r>
                  <w:r>
                    <w:rPr/>
                    <w:t>che</w:t>
                  </w:r>
                  <w:r>
                    <w:rPr>
                      <w:spacing w:val="-8"/>
                    </w:rPr>
                    <w:t> </w:t>
                  </w:r>
                  <w:r>
                    <w:rPr/>
                    <w:t>lo</w:t>
                  </w:r>
                  <w:r>
                    <w:rPr>
                      <w:spacing w:val="-6"/>
                    </w:rPr>
                    <w:t> </w:t>
                  </w:r>
                  <w:r>
                    <w:rPr/>
                    <w:t>stesso</w:t>
                  </w:r>
                  <w:r>
                    <w:rPr>
                      <w:spacing w:val="-7"/>
                    </w:rPr>
                    <w:t> </w:t>
                  </w:r>
                  <w:r>
                    <w:rPr/>
                    <w:t>sia</w:t>
                  </w:r>
                  <w:r>
                    <w:rPr>
                      <w:spacing w:val="-7"/>
                    </w:rPr>
                    <w:t> </w:t>
                  </w:r>
                  <w:r>
                    <w:rPr/>
                    <w:t>liquidato</w:t>
                  </w:r>
                  <w:r>
                    <w:rPr>
                      <w:spacing w:val="-7"/>
                    </w:rPr>
                    <w:t> </w:t>
                  </w:r>
                  <w:r>
                    <w:rPr/>
                    <w:t>all’impresa agricola nel rispetto nella normativa sulle pratiche sleali. Il Fondo di cui al presente comma può essere utilizzato anche per la concessione di un aiuto all’ammasso privato di carne</w:t>
                  </w:r>
                  <w:r>
                    <w:rPr>
                      <w:spacing w:val="-31"/>
                    </w:rPr>
                    <w:t> </w:t>
                  </w:r>
                  <w:r>
                    <w:rPr/>
                    <w:t>bovina e</w:t>
                  </w:r>
                  <w:r>
                    <w:rPr>
                      <w:spacing w:val="-1"/>
                    </w:rPr>
                    <w:t> </w:t>
                  </w:r>
                  <w:r>
                    <w:rPr/>
                    <w:t>suina.</w:t>
                  </w:r>
                </w:p>
              </w:txbxContent>
            </v:textbox>
            <w10:wrap type="none"/>
          </v:shape>
        </w:pict>
      </w:r>
      <w:r>
        <w:rPr/>
        <w:pict>
          <v:shape style="position:absolute;margin-left:71.024002pt;margin-top:264.716614pt;width:11pt;height:15.3pt;mso-position-horizontal-relative:page;mso-position-vertical-relative:page;z-index:-273799168" type="#_x0000_t202" filled="false" stroked="false">
            <v:textbox inset="0,0,0,0">
              <w:txbxContent>
                <w:p>
                  <w:pPr>
                    <w:pStyle w:val="BodyText"/>
                  </w:pPr>
                  <w:r>
                    <w:rPr/>
                    <w:t>2.</w:t>
                  </w:r>
                </w:p>
              </w:txbxContent>
            </v:textbox>
            <w10:wrap type="none"/>
          </v:shape>
        </w:pict>
      </w:r>
      <w:r>
        <w:rPr/>
        <w:pict>
          <v:shape style="position:absolute;margin-left:92.384003pt;margin-top:264.716614pt;width:431.65pt;height:15.3pt;mso-position-horizontal-relative:page;mso-position-vertical-relative:page;z-index:-273798144" type="#_x0000_t202" filled="false" stroked="false">
            <v:textbox inset="0,0,0,0">
              <w:txbxContent>
                <w:p>
                  <w:pPr>
                    <w:pStyle w:val="BodyText"/>
                  </w:pPr>
                  <w:r>
                    <w:rPr/>
                    <w:t>Con decreto di natura non regolamentare del Ministro delle politiche agricole alimentari</w:t>
                  </w:r>
                  <w:r>
                    <w:rPr>
                      <w:spacing w:val="-43"/>
                    </w:rPr>
                    <w:t> </w:t>
                  </w:r>
                  <w:r>
                    <w:rPr/>
                    <w:t>e</w:t>
                  </w:r>
                </w:p>
              </w:txbxContent>
            </v:textbox>
            <w10:wrap type="none"/>
          </v:shape>
        </w:pict>
      </w:r>
      <w:r>
        <w:rPr/>
        <w:pict>
          <v:shape style="position:absolute;margin-left:71.024002pt;margin-top:278.516632pt;width:453.15pt;height:29.1pt;mso-position-horizontal-relative:page;mso-position-vertical-relative:page;z-index:-273797120" type="#_x0000_t202" filled="false" stroked="false">
            <v:textbox inset="0,0,0,0">
              <w:txbxContent>
                <w:p>
                  <w:pPr>
                    <w:pStyle w:val="BodyText"/>
                    <w:ind w:right="-1"/>
                  </w:pPr>
                  <w:r>
                    <w:rPr/>
                    <w:t>forestali, da emanare entro 30 giorni dalla pubblicazione della presente norma, sono definiti i prodotti ammissibili, le relative caratteristiche merceologiche, la quantificazione e le modalità</w:t>
                  </w:r>
                </w:p>
              </w:txbxContent>
            </v:textbox>
            <w10:wrap type="none"/>
          </v:shape>
        </w:pict>
      </w:r>
      <w:r>
        <w:rPr/>
        <w:pict>
          <v:shape style="position:absolute;margin-left:71.024002pt;margin-top:306.116638pt;width:453.25pt;height:56.7pt;mso-position-horizontal-relative:page;mso-position-vertical-relative:page;z-index:-273796096" type="#_x0000_t202" filled="false" stroked="false">
            <v:textbox inset="0,0,0,0">
              <w:txbxContent>
                <w:p>
                  <w:pPr>
                    <w:pStyle w:val="BodyText"/>
                    <w:ind w:right="17"/>
                    <w:jc w:val="both"/>
                  </w:pPr>
                  <w:r>
                    <w:rPr/>
                    <w:t>di</w:t>
                  </w:r>
                  <w:r>
                    <w:rPr>
                      <w:spacing w:val="-8"/>
                    </w:rPr>
                    <w:t> </w:t>
                  </w:r>
                  <w:r>
                    <w:rPr/>
                    <w:t>concessione</w:t>
                  </w:r>
                  <w:r>
                    <w:rPr>
                      <w:spacing w:val="-7"/>
                    </w:rPr>
                    <w:t> </w:t>
                  </w:r>
                  <w:r>
                    <w:rPr/>
                    <w:t>ed</w:t>
                  </w:r>
                  <w:r>
                    <w:rPr>
                      <w:spacing w:val="-6"/>
                    </w:rPr>
                    <w:t> </w:t>
                  </w:r>
                  <w:r>
                    <w:rPr/>
                    <w:t>erogazione</w:t>
                  </w:r>
                  <w:r>
                    <w:rPr>
                      <w:spacing w:val="-10"/>
                    </w:rPr>
                    <w:t> </w:t>
                  </w:r>
                  <w:r>
                    <w:rPr/>
                    <w:t>degli</w:t>
                  </w:r>
                  <w:r>
                    <w:rPr>
                      <w:spacing w:val="-5"/>
                    </w:rPr>
                    <w:t> </w:t>
                  </w:r>
                  <w:r>
                    <w:rPr/>
                    <w:t>aiuti</w:t>
                  </w:r>
                  <w:r>
                    <w:rPr>
                      <w:spacing w:val="-8"/>
                    </w:rPr>
                    <w:t> </w:t>
                  </w:r>
                  <w:r>
                    <w:rPr/>
                    <w:t>e</w:t>
                  </w:r>
                  <w:r>
                    <w:rPr>
                      <w:spacing w:val="-10"/>
                    </w:rPr>
                    <w:t> </w:t>
                  </w:r>
                  <w:r>
                    <w:rPr/>
                    <w:t>la</w:t>
                  </w:r>
                  <w:r>
                    <w:rPr>
                      <w:spacing w:val="-9"/>
                    </w:rPr>
                    <w:t> </w:t>
                  </w:r>
                  <w:r>
                    <w:rPr/>
                    <w:t>ripartizione</w:t>
                  </w:r>
                  <w:r>
                    <w:rPr>
                      <w:spacing w:val="-9"/>
                    </w:rPr>
                    <w:t> </w:t>
                  </w:r>
                  <w:r>
                    <w:rPr/>
                    <w:t>del</w:t>
                  </w:r>
                  <w:r>
                    <w:rPr>
                      <w:spacing w:val="-5"/>
                    </w:rPr>
                    <w:t> </w:t>
                  </w:r>
                  <w:r>
                    <w:rPr/>
                    <w:t>Fondo</w:t>
                  </w:r>
                  <w:r>
                    <w:rPr>
                      <w:spacing w:val="-7"/>
                    </w:rPr>
                    <w:t> </w:t>
                  </w:r>
                  <w:r>
                    <w:rPr/>
                    <w:t>tra</w:t>
                  </w:r>
                  <w:r>
                    <w:rPr>
                      <w:spacing w:val="-8"/>
                    </w:rPr>
                    <w:t> </w:t>
                  </w:r>
                  <w:r>
                    <w:rPr/>
                    <w:t>settori,</w:t>
                  </w:r>
                  <w:r>
                    <w:rPr>
                      <w:spacing w:val="-7"/>
                    </w:rPr>
                    <w:t> </w:t>
                  </w:r>
                  <w:r>
                    <w:rPr/>
                    <w:t>nel</w:t>
                  </w:r>
                  <w:r>
                    <w:rPr>
                      <w:spacing w:val="-8"/>
                    </w:rPr>
                    <w:t> </w:t>
                  </w:r>
                  <w:r>
                    <w:rPr/>
                    <w:t>rispetto</w:t>
                  </w:r>
                  <w:r>
                    <w:rPr>
                      <w:spacing w:val="-2"/>
                    </w:rPr>
                    <w:t> </w:t>
                  </w:r>
                  <w:r>
                    <w:rPr/>
                    <w:t>della Comunicazione della Commissione europea “Quadro temporaneo per le misure di aiuto di Stato a sostegno dell’economia nell’attuale emergenza del COVID-19” n. C(2020) 1863 del 19.3.2020.</w:t>
                  </w:r>
                </w:p>
              </w:txbxContent>
            </v:textbox>
            <w10:wrap type="none"/>
          </v:shape>
        </w:pict>
      </w:r>
      <w:r>
        <w:rPr/>
        <w:pict>
          <v:shape style="position:absolute;margin-left:71.024002pt;margin-top:375.116638pt;width:453.25pt;height:208.55pt;mso-position-horizontal-relative:page;mso-position-vertical-relative:page;z-index:-273795072" type="#_x0000_t202" filled="false" stroked="false">
            <v:textbox inset="0,0,0,0">
              <w:txbxContent>
                <w:p>
                  <w:pPr>
                    <w:spacing w:before="10"/>
                    <w:ind w:left="3442" w:right="0" w:firstLine="0"/>
                    <w:jc w:val="both"/>
                    <w:rPr>
                      <w:b/>
                      <w:sz w:val="24"/>
                    </w:rPr>
                  </w:pPr>
                  <w:r>
                    <w:rPr>
                      <w:b/>
                      <w:sz w:val="24"/>
                    </w:rPr>
                    <w:t>Relazione illustrativa</w:t>
                  </w:r>
                </w:p>
                <w:p>
                  <w:pPr>
                    <w:pStyle w:val="BodyText"/>
                    <w:spacing w:before="0"/>
                    <w:ind w:right="18"/>
                    <w:jc w:val="both"/>
                  </w:pPr>
                  <w:r>
                    <w:rPr/>
                    <w:t>Le misure adottate per il contenimento del COVID19 hanno creato gravi difficoltà per</w:t>
                  </w:r>
                  <w:r>
                    <w:rPr>
                      <w:spacing w:val="-33"/>
                    </w:rPr>
                    <w:t> </w:t>
                  </w:r>
                  <w:r>
                    <w:rPr/>
                    <w:t>l’intero settore zootecnico, a causa della chiusura di mense e punti di ristorazione e del rallentamento delle</w:t>
                  </w:r>
                  <w:r>
                    <w:rPr>
                      <w:spacing w:val="-2"/>
                    </w:rPr>
                    <w:t> </w:t>
                  </w:r>
                  <w:r>
                    <w:rPr/>
                    <w:t>esportazioni.</w:t>
                  </w:r>
                </w:p>
                <w:p>
                  <w:pPr>
                    <w:pStyle w:val="BodyText"/>
                    <w:spacing w:before="0"/>
                    <w:ind w:right="11"/>
                  </w:pPr>
                  <w:r>
                    <w:rPr/>
                    <w:t>Il problema si riscontra principalmente per i trasformati del latte destinati al consumo fresco, in</w:t>
                  </w:r>
                  <w:r>
                    <w:rPr>
                      <w:spacing w:val="-4"/>
                    </w:rPr>
                    <w:t> </w:t>
                  </w:r>
                  <w:r>
                    <w:rPr/>
                    <w:t>particolare</w:t>
                  </w:r>
                  <w:r>
                    <w:rPr>
                      <w:spacing w:val="-5"/>
                    </w:rPr>
                    <w:t> </w:t>
                  </w:r>
                  <w:r>
                    <w:rPr/>
                    <w:t>mozzarelle,</w:t>
                  </w:r>
                  <w:r>
                    <w:rPr>
                      <w:spacing w:val="-2"/>
                    </w:rPr>
                    <w:t> </w:t>
                  </w:r>
                  <w:r>
                    <w:rPr/>
                    <w:t>che</w:t>
                  </w:r>
                  <w:r>
                    <w:rPr>
                      <w:spacing w:val="-2"/>
                    </w:rPr>
                    <w:t> </w:t>
                  </w:r>
                  <w:r>
                    <w:rPr/>
                    <w:t>a</w:t>
                  </w:r>
                  <w:r>
                    <w:rPr>
                      <w:spacing w:val="-5"/>
                    </w:rPr>
                    <w:t> </w:t>
                  </w:r>
                  <w:r>
                    <w:rPr/>
                    <w:t>seguito</w:t>
                  </w:r>
                  <w:r>
                    <w:rPr>
                      <w:spacing w:val="-4"/>
                    </w:rPr>
                    <w:t> </w:t>
                  </w:r>
                  <w:r>
                    <w:rPr/>
                    <w:t>della</w:t>
                  </w:r>
                  <w:r>
                    <w:rPr>
                      <w:spacing w:val="-3"/>
                    </w:rPr>
                    <w:t> </w:t>
                  </w:r>
                  <w:r>
                    <w:rPr/>
                    <w:t>chiusura</w:t>
                  </w:r>
                  <w:r>
                    <w:rPr>
                      <w:spacing w:val="-6"/>
                    </w:rPr>
                    <w:t> </w:t>
                  </w:r>
                  <w:r>
                    <w:rPr/>
                    <w:t>della</w:t>
                  </w:r>
                  <w:r>
                    <w:rPr>
                      <w:spacing w:val="-3"/>
                    </w:rPr>
                    <w:t> </w:t>
                  </w:r>
                  <w:r>
                    <w:rPr/>
                    <w:t>ristorazione</w:t>
                  </w:r>
                  <w:r>
                    <w:rPr>
                      <w:spacing w:val="-5"/>
                    </w:rPr>
                    <w:t> </w:t>
                  </w:r>
                  <w:r>
                    <w:rPr/>
                    <w:t>non</w:t>
                  </w:r>
                  <w:r>
                    <w:rPr>
                      <w:spacing w:val="-2"/>
                    </w:rPr>
                    <w:t> </w:t>
                  </w:r>
                  <w:r>
                    <w:rPr/>
                    <w:t>hanno</w:t>
                  </w:r>
                  <w:r>
                    <w:rPr>
                      <w:spacing w:val="-4"/>
                    </w:rPr>
                    <w:t> </w:t>
                  </w:r>
                  <w:r>
                    <w:rPr/>
                    <w:t>più</w:t>
                  </w:r>
                  <w:r>
                    <w:rPr>
                      <w:spacing w:val="-3"/>
                    </w:rPr>
                    <w:t> </w:t>
                  </w:r>
                  <w:r>
                    <w:rPr/>
                    <w:t>trovato i principali sbocchi commerciali, ma la stessa situazione si verifica per il settore carne, soprattutto per i tagli che trovavano nel canale HO.RE.CA il principale sbocco commerciale. Al fine di alleggerire il peso finanziario che grava sulle imprese produttrici, è opportuno adottare</w:t>
                  </w:r>
                  <w:r>
                    <w:rPr>
                      <w:spacing w:val="-8"/>
                    </w:rPr>
                    <w:t> </w:t>
                  </w:r>
                  <w:r>
                    <w:rPr/>
                    <w:t>misure</w:t>
                  </w:r>
                  <w:r>
                    <w:rPr>
                      <w:spacing w:val="-7"/>
                    </w:rPr>
                    <w:t> </w:t>
                  </w:r>
                  <w:r>
                    <w:rPr/>
                    <w:t>volte</w:t>
                  </w:r>
                  <w:r>
                    <w:rPr>
                      <w:spacing w:val="-7"/>
                    </w:rPr>
                    <w:t> </w:t>
                  </w:r>
                  <w:r>
                    <w:rPr/>
                    <w:t>a</w:t>
                  </w:r>
                  <w:r>
                    <w:rPr>
                      <w:spacing w:val="-6"/>
                    </w:rPr>
                    <w:t> </w:t>
                  </w:r>
                  <w:r>
                    <w:rPr/>
                    <w:t>compensare</w:t>
                  </w:r>
                  <w:r>
                    <w:rPr>
                      <w:spacing w:val="-8"/>
                    </w:rPr>
                    <w:t> </w:t>
                  </w:r>
                  <w:r>
                    <w:rPr/>
                    <w:t>parzialmente</w:t>
                  </w:r>
                  <w:r>
                    <w:rPr>
                      <w:spacing w:val="-6"/>
                    </w:rPr>
                    <w:t> </w:t>
                  </w:r>
                  <w:r>
                    <w:rPr/>
                    <w:t>le</w:t>
                  </w:r>
                  <w:r>
                    <w:rPr>
                      <w:spacing w:val="-7"/>
                    </w:rPr>
                    <w:t> </w:t>
                  </w:r>
                  <w:r>
                    <w:rPr/>
                    <w:t>spese</w:t>
                  </w:r>
                  <w:r>
                    <w:rPr>
                      <w:spacing w:val="-6"/>
                    </w:rPr>
                    <w:t> </w:t>
                  </w:r>
                  <w:r>
                    <w:rPr/>
                    <w:t>di</w:t>
                  </w:r>
                  <w:r>
                    <w:rPr>
                      <w:spacing w:val="-6"/>
                    </w:rPr>
                    <w:t> </w:t>
                  </w:r>
                  <w:r>
                    <w:rPr/>
                    <w:t>stoccaggio</w:t>
                  </w:r>
                  <w:r>
                    <w:rPr>
                      <w:spacing w:val="-5"/>
                    </w:rPr>
                    <w:t> </w:t>
                  </w:r>
                  <w:r>
                    <w:rPr/>
                    <w:t>e</w:t>
                  </w:r>
                  <w:r>
                    <w:rPr>
                      <w:spacing w:val="-7"/>
                    </w:rPr>
                    <w:t> </w:t>
                  </w:r>
                  <w:r>
                    <w:rPr/>
                    <w:t>di</w:t>
                  </w:r>
                  <w:r>
                    <w:rPr>
                      <w:spacing w:val="-5"/>
                    </w:rPr>
                    <w:t> </w:t>
                  </w:r>
                  <w:r>
                    <w:rPr/>
                    <w:t>stagionatura</w:t>
                  </w:r>
                  <w:r>
                    <w:rPr>
                      <w:spacing w:val="-7"/>
                    </w:rPr>
                    <w:t> </w:t>
                  </w:r>
                  <w:r>
                    <w:rPr/>
                    <w:t>di</w:t>
                  </w:r>
                  <w:r>
                    <w:rPr>
                      <w:spacing w:val="-5"/>
                    </w:rPr>
                    <w:t> </w:t>
                  </w:r>
                  <w:r>
                    <w:rPr/>
                    <w:t>tali prodotti, destinati ad essere immessi in commercio mesi dopo la loro</w:t>
                  </w:r>
                  <w:r>
                    <w:rPr>
                      <w:spacing w:val="-5"/>
                    </w:rPr>
                    <w:t> </w:t>
                  </w:r>
                  <w:r>
                    <w:rPr/>
                    <w:t>fabbricazione.</w:t>
                  </w:r>
                </w:p>
                <w:p>
                  <w:pPr>
                    <w:pStyle w:val="BodyText"/>
                    <w:spacing w:before="0"/>
                    <w:ind w:right="21"/>
                    <w:jc w:val="both"/>
                  </w:pPr>
                  <w:r>
                    <w:rPr/>
                    <w:t>L’ammasso privato è una misura adottata nell’ambito delle Organizzazioni comuni di</w:t>
                  </w:r>
                  <w:r>
                    <w:rPr>
                      <w:spacing w:val="-43"/>
                    </w:rPr>
                    <w:t> </w:t>
                  </w:r>
                  <w:r>
                    <w:rPr/>
                    <w:t>mercato anche a livello UE, per contribuire a stabilizzare i mercati in periodi di crisi, alleggerendo e dilazionando l’offerta del prodotto, ma reca insufficienti disponibilità finanziarie e, per tale ragione, è necessario integrare la relativa dotazione con risorse</w:t>
                  </w:r>
                  <w:r>
                    <w:rPr>
                      <w:spacing w:val="-8"/>
                    </w:rPr>
                    <w:t> </w:t>
                  </w:r>
                  <w:r>
                    <w:rPr/>
                    <w:t>nazionali</w:t>
                  </w:r>
                </w:p>
              </w:txbxContent>
            </v:textbox>
            <w10:wrap type="none"/>
          </v:shape>
        </w:pict>
      </w:r>
      <w:r>
        <w:rPr/>
        <w:pict>
          <v:shape style="position:absolute;margin-left:288.369995pt;margin-top:737.69812pt;width:18.55pt;height:14.25pt;mso-position-horizontal-relative:page;mso-position-vertical-relative:page;z-index:-273794048" type="#_x0000_t202" filled="false" stroked="false">
            <v:textbox inset="0,0,0,0">
              <w:txbxContent>
                <w:p>
                  <w:pPr>
                    <w:spacing w:before="11"/>
                    <w:ind w:left="20" w:right="0" w:firstLine="0"/>
                    <w:jc w:val="left"/>
                    <w:rPr>
                      <w:sz w:val="22"/>
                    </w:rPr>
                  </w:pPr>
                  <w:r>
                    <w:rPr>
                      <w:sz w:val="22"/>
                    </w:rPr>
                    <w:t>382</w:t>
                  </w: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3793024" from="72.024002pt,232.159973pt" to="523.414002pt,232.159973pt" stroked="true" strokeweight=".600010pt" strokecolor="#000000">
            <v:stroke dashstyle="solid"/>
            <w10:wrap type="none"/>
          </v:line>
        </w:pict>
      </w:r>
      <w:r>
        <w:rPr/>
        <w:pict>
          <v:line style="position:absolute;mso-position-horizontal-relative:page;mso-position-vertical-relative:page;z-index:-273792000" from="72.024002pt,245.959976pt" to="523.414002pt,245.959976pt" stroked="true" strokeweight=".600010pt" strokecolor="#000000">
            <v:stroke dashstyle="solid"/>
            <w10:wrap type="none"/>
          </v:line>
        </w:pict>
      </w:r>
      <w:r>
        <w:rPr/>
        <w:pict>
          <v:line style="position:absolute;mso-position-horizontal-relative:page;mso-position-vertical-relative:page;z-index:-273790976" from="72.024002pt,259.759979pt" to="523.414002pt,259.759979pt" stroked="true" strokeweight=".600010pt" strokecolor="#000000">
            <v:stroke dashstyle="solid"/>
            <w10:wrap type="none"/>
          </v:line>
        </w:pict>
      </w:r>
      <w:r>
        <w:rPr/>
        <w:pict>
          <v:line style="position:absolute;mso-position-horizontal-relative:page;mso-position-vertical-relative:page;z-index:-273789952" from="72.024002pt,273.589966pt" to="523.414002pt,273.589966pt" stroked="true" strokeweight=".600010pt" strokecolor="#000000">
            <v:stroke dashstyle="solid"/>
            <w10:wrap type="none"/>
          </v:line>
        </w:pict>
      </w:r>
      <w:r>
        <w:rPr/>
        <w:pict>
          <v:shape style="position:absolute;margin-left:71.024002pt;margin-top:34.762093pt;width:56.8pt;height:14.25pt;mso-position-horizontal-relative:page;mso-position-vertical-relative:page;z-index:-27378892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78790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167.15pt;mso-position-horizontal-relative:page;mso-position-vertical-relative:page;z-index:-273786880" type="#_x0000_t202" filled="false" stroked="false">
            <v:textbox inset="0,0,0,0">
              <w:txbxContent>
                <w:p>
                  <w:pPr>
                    <w:spacing w:before="10"/>
                    <w:ind w:left="9" w:right="9" w:firstLine="0"/>
                    <w:jc w:val="center"/>
                    <w:rPr>
                      <w:rFonts w:ascii="TimesNewRomanPS-BoldItalicMT"/>
                      <w:b/>
                      <w:i/>
                      <w:sz w:val="24"/>
                    </w:rPr>
                  </w:pPr>
                  <w:bookmarkStart w:name="_bookmark268" w:id="269"/>
                  <w:bookmarkEnd w:id="269"/>
                  <w:r>
                    <w:rPr/>
                  </w:r>
                  <w:r>
                    <w:rPr>
                      <w:rFonts w:ascii="TimesNewRomanPS-BoldItalicMT"/>
                      <w:b/>
                      <w:i/>
                      <w:sz w:val="24"/>
                    </w:rPr>
                    <w:t>Art.215</w:t>
                  </w:r>
                </w:p>
                <w:p>
                  <w:pPr>
                    <w:spacing w:before="0"/>
                    <w:ind w:left="9" w:right="10" w:firstLine="0"/>
                    <w:jc w:val="center"/>
                    <w:rPr>
                      <w:rFonts w:ascii="TimesNewRomanPS-BoldItalicMT" w:hAnsi="TimesNewRomanPS-BoldItalicMT"/>
                      <w:b/>
                      <w:i/>
                      <w:sz w:val="24"/>
                    </w:rPr>
                  </w:pPr>
                  <w:r>
                    <w:rPr>
                      <w:rFonts w:ascii="TimesNewRomanPS-BoldItalicMT" w:hAnsi="TimesNewRomanPS-BoldItalicMT"/>
                      <w:b/>
                      <w:i/>
                      <w:sz w:val="24"/>
                    </w:rPr>
                    <w:t>Misure a favore della filiera dell’agrumicoltura e dell’allevamento ovino</w:t>
                  </w:r>
                </w:p>
                <w:p>
                  <w:pPr>
                    <w:pStyle w:val="BodyText"/>
                    <w:spacing w:before="0"/>
                    <w:ind w:right="17"/>
                    <w:jc w:val="both"/>
                  </w:pPr>
                  <w:r>
                    <w:rPr/>
                    <w:t>1. Il fondo di cui all’articolo 1, comma 131, della legge 27 dicembre 2017, n. 205 è incrementato di 5 milioni di euro, per aumentare la dotazione di cui all’articolo 3, comma 2, lettera a), del decreto del Ministro delle politiche agricole alimentari, forestali e del turismo di concerto con il Ministro dell’economia e delle finanze del 25 luglio 2019. L’articolo 9 del decreto-legge 29 marzo 2019, n. 27, convertito con modificazioni in legge 21 maggio 2019,</w:t>
                  </w:r>
                  <w:r>
                    <w:rPr>
                      <w:spacing w:val="-35"/>
                    </w:rPr>
                    <w:t> </w:t>
                  </w:r>
                  <w:r>
                    <w:rPr/>
                    <w:t>n. 44 è di conseguenza abrogato. Agli oneri previsti per l’attuazione del presente comma, pari a 5 milioni di euro per l’anno 2020, si provvede utilizzando le risorse residue di stanziamento dell’anno 2019 previste dall’art. 9 del decreto-legge 29 marzo 2019, n. 27, convertito con modificazioni</w:t>
                  </w:r>
                  <w:r>
                    <w:rPr>
                      <w:spacing w:val="-3"/>
                    </w:rPr>
                    <w:t> </w:t>
                  </w:r>
                  <w:r>
                    <w:rPr/>
                    <w:t>in</w:t>
                  </w:r>
                  <w:r>
                    <w:rPr>
                      <w:spacing w:val="-2"/>
                    </w:rPr>
                    <w:t> </w:t>
                  </w:r>
                  <w:r>
                    <w:rPr/>
                    <w:t>legge</w:t>
                  </w:r>
                  <w:r>
                    <w:rPr>
                      <w:spacing w:val="-4"/>
                    </w:rPr>
                    <w:t> </w:t>
                  </w:r>
                  <w:r>
                    <w:rPr/>
                    <w:t>21</w:t>
                  </w:r>
                  <w:r>
                    <w:rPr>
                      <w:spacing w:val="-2"/>
                    </w:rPr>
                    <w:t> </w:t>
                  </w:r>
                  <w:r>
                    <w:rPr/>
                    <w:t>maggio</w:t>
                  </w:r>
                  <w:r>
                    <w:rPr>
                      <w:spacing w:val="-3"/>
                    </w:rPr>
                    <w:t> </w:t>
                  </w:r>
                  <w:r>
                    <w:rPr/>
                    <w:t>2019,</w:t>
                  </w:r>
                  <w:r>
                    <w:rPr>
                      <w:spacing w:val="-3"/>
                    </w:rPr>
                    <w:t> </w:t>
                  </w:r>
                  <w:r>
                    <w:rPr/>
                    <w:t>n.</w:t>
                  </w:r>
                  <w:r>
                    <w:rPr>
                      <w:spacing w:val="-4"/>
                    </w:rPr>
                    <w:t> </w:t>
                  </w:r>
                  <w:r>
                    <w:rPr/>
                    <w:t>44.</w:t>
                  </w:r>
                  <w:r>
                    <w:rPr>
                      <w:strike/>
                      <w:spacing w:val="-3"/>
                    </w:rPr>
                    <w:t> </w:t>
                  </w:r>
                  <w:r>
                    <w:rPr>
                      <w:strike/>
                    </w:rPr>
                    <w:t>All’articolo</w:t>
                  </w:r>
                  <w:r>
                    <w:rPr>
                      <w:strike/>
                      <w:spacing w:val="-2"/>
                    </w:rPr>
                    <w:t> </w:t>
                  </w:r>
                  <w:r>
                    <w:rPr>
                      <w:strike/>
                    </w:rPr>
                    <w:t>4</w:t>
                  </w:r>
                  <w:r>
                    <w:rPr>
                      <w:strike/>
                      <w:spacing w:val="-4"/>
                    </w:rPr>
                    <w:t> </w:t>
                  </w:r>
                  <w:r>
                    <w:rPr>
                      <w:strike/>
                    </w:rPr>
                    <w:t>del</w:t>
                  </w:r>
                  <w:r>
                    <w:rPr>
                      <w:strike/>
                      <w:spacing w:val="-2"/>
                    </w:rPr>
                    <w:t> </w:t>
                  </w:r>
                  <w:r>
                    <w:rPr>
                      <w:strike/>
                    </w:rPr>
                    <w:t>decreto</w:t>
                  </w:r>
                  <w:r>
                    <w:rPr>
                      <w:strike/>
                      <w:spacing w:val="-3"/>
                    </w:rPr>
                    <w:t> </w:t>
                  </w:r>
                  <w:r>
                    <w:rPr>
                      <w:strike/>
                    </w:rPr>
                    <w:t>legge</w:t>
                  </w:r>
                  <w:r>
                    <w:rPr>
                      <w:strike/>
                      <w:spacing w:val="-4"/>
                    </w:rPr>
                    <w:t> </w:t>
                  </w:r>
                  <w:r>
                    <w:rPr>
                      <w:strike/>
                    </w:rPr>
                    <w:t>29</w:t>
                  </w:r>
                  <w:r>
                    <w:rPr>
                      <w:strike/>
                      <w:spacing w:val="-3"/>
                    </w:rPr>
                    <w:t> </w:t>
                  </w:r>
                  <w:r>
                    <w:rPr>
                      <w:strike/>
                    </w:rPr>
                    <w:t>marzo</w:t>
                  </w:r>
                  <w:r>
                    <w:rPr>
                      <w:strike/>
                      <w:spacing w:val="-3"/>
                    </w:rPr>
                    <w:t> </w:t>
                  </w:r>
                  <w:r>
                    <w:rPr>
                      <w:strike/>
                    </w:rPr>
                    <w:t>2019,</w:t>
                  </w:r>
                </w:p>
                <w:p>
                  <w:pPr>
                    <w:pStyle w:val="BodyText"/>
                    <w:spacing w:before="0"/>
                    <w:jc w:val="both"/>
                  </w:pPr>
                  <w:r>
                    <w:rPr/>
                    <w:t>n.</w:t>
                  </w:r>
                  <w:r>
                    <w:rPr>
                      <w:spacing w:val="-16"/>
                    </w:rPr>
                    <w:t> </w:t>
                  </w:r>
                  <w:r>
                    <w:rPr/>
                    <w:t>27,</w:t>
                  </w:r>
                  <w:r>
                    <w:rPr>
                      <w:spacing w:val="-16"/>
                    </w:rPr>
                    <w:t> </w:t>
                  </w:r>
                  <w:r>
                    <w:rPr/>
                    <w:t>convertito</w:t>
                  </w:r>
                  <w:r>
                    <w:rPr>
                      <w:spacing w:val="-15"/>
                    </w:rPr>
                    <w:t> </w:t>
                  </w:r>
                  <w:r>
                    <w:rPr/>
                    <w:t>con</w:t>
                  </w:r>
                  <w:r>
                    <w:rPr>
                      <w:spacing w:val="-15"/>
                    </w:rPr>
                    <w:t> </w:t>
                  </w:r>
                  <w:r>
                    <w:rPr/>
                    <w:t>modificazioni</w:t>
                  </w:r>
                  <w:r>
                    <w:rPr>
                      <w:spacing w:val="-15"/>
                    </w:rPr>
                    <w:t> </w:t>
                  </w:r>
                  <w:r>
                    <w:rPr/>
                    <w:t>in</w:t>
                  </w:r>
                  <w:r>
                    <w:rPr>
                      <w:spacing w:val="-15"/>
                    </w:rPr>
                    <w:t> </w:t>
                  </w:r>
                  <w:r>
                    <w:rPr/>
                    <w:t>legge</w:t>
                  </w:r>
                  <w:r>
                    <w:rPr>
                      <w:spacing w:val="-16"/>
                    </w:rPr>
                    <w:t> </w:t>
                  </w:r>
                  <w:r>
                    <w:rPr/>
                    <w:t>21</w:t>
                  </w:r>
                  <w:r>
                    <w:rPr>
                      <w:spacing w:val="-16"/>
                    </w:rPr>
                    <w:t> </w:t>
                  </w:r>
                  <w:r>
                    <w:rPr/>
                    <w:t>maggio</w:t>
                  </w:r>
                  <w:r>
                    <w:rPr>
                      <w:spacing w:val="-15"/>
                    </w:rPr>
                    <w:t> </w:t>
                  </w:r>
                  <w:r>
                    <w:rPr/>
                    <w:t>2019,</w:t>
                  </w:r>
                  <w:r>
                    <w:rPr>
                      <w:spacing w:val="-15"/>
                    </w:rPr>
                    <w:t> </w:t>
                  </w:r>
                  <w:r>
                    <w:rPr/>
                    <w:t>n.</w:t>
                  </w:r>
                  <w:r>
                    <w:rPr>
                      <w:spacing w:val="-16"/>
                    </w:rPr>
                    <w:t> </w:t>
                  </w:r>
                  <w:r>
                    <w:rPr/>
                    <w:t>44,</w:t>
                  </w:r>
                  <w:r>
                    <w:rPr>
                      <w:spacing w:val="-16"/>
                    </w:rPr>
                    <w:t> </w:t>
                  </w:r>
                  <w:r>
                    <w:rPr/>
                    <w:t>le</w:t>
                  </w:r>
                  <w:r>
                    <w:rPr>
                      <w:spacing w:val="-15"/>
                    </w:rPr>
                    <w:t> </w:t>
                  </w:r>
                  <w:r>
                    <w:rPr/>
                    <w:t>parole</w:t>
                  </w:r>
                  <w:r>
                    <w:rPr>
                      <w:spacing w:val="-15"/>
                    </w:rPr>
                    <w:t> </w:t>
                  </w:r>
                  <w:r>
                    <w:rPr/>
                    <w:t>“dei</w:t>
                  </w:r>
                  <w:r>
                    <w:rPr>
                      <w:spacing w:val="-15"/>
                    </w:rPr>
                    <w:t> </w:t>
                  </w:r>
                  <w:r>
                    <w:rPr/>
                    <w:t>costi</w:t>
                  </w:r>
                  <w:r>
                    <w:rPr>
                      <w:spacing w:val="-14"/>
                    </w:rPr>
                    <w:t> </w:t>
                  </w:r>
                  <w:r>
                    <w:rPr/>
                    <w:t>sostenuti</w:t>
                  </w:r>
                </w:p>
              </w:txbxContent>
            </v:textbox>
            <w10:wrap type="none"/>
          </v:shape>
        </w:pict>
      </w:r>
      <w:r>
        <w:rPr/>
        <w:pict>
          <v:shape style="position:absolute;margin-left:71.024002pt;margin-top:237.086624pt;width:453.25pt;height:15.3pt;mso-position-horizontal-relative:page;mso-position-vertical-relative:page;z-index:-273785856" type="#_x0000_t202" filled="false" stroked="false">
            <v:textbox inset="0,0,0,0">
              <w:txbxContent>
                <w:p>
                  <w:pPr>
                    <w:pStyle w:val="BodyText"/>
                  </w:pPr>
                  <w:r>
                    <w:rPr/>
                    <w:t>per gli interessi dovuti per l’anno 2019 sui mutui bancari contratti dalle imprese entro la data</w:t>
                  </w:r>
                </w:p>
              </w:txbxContent>
            </v:textbox>
            <w10:wrap type="none"/>
          </v:shape>
        </w:pict>
      </w:r>
      <w:r>
        <w:rPr/>
        <w:pict>
          <v:shape style="position:absolute;margin-left:71.024002pt;margin-top:250.916626pt;width:452.95pt;height:15.3pt;mso-position-horizontal-relative:page;mso-position-vertical-relative:page;z-index:-273784832" type="#_x0000_t202" filled="false" stroked="false">
            <v:textbox inset="0,0,0,0">
              <w:txbxContent>
                <w:p>
                  <w:pPr>
                    <w:pStyle w:val="BodyText"/>
                  </w:pPr>
                  <w:r>
                    <w:rPr/>
                    <w:t>del</w:t>
                  </w:r>
                  <w:r>
                    <w:rPr>
                      <w:spacing w:val="51"/>
                    </w:rPr>
                    <w:t> </w:t>
                  </w:r>
                  <w:r>
                    <w:rPr/>
                    <w:t>31 dicembre 2018”</w:t>
                  </w:r>
                  <w:r>
                    <w:rPr>
                      <w:spacing w:val="51"/>
                    </w:rPr>
                    <w:t> </w:t>
                  </w:r>
                  <w:r>
                    <w:rPr/>
                    <w:t>sono</w:t>
                  </w:r>
                  <w:r>
                    <w:rPr>
                      <w:spacing w:val="51"/>
                    </w:rPr>
                    <w:t> </w:t>
                  </w:r>
                  <w:r>
                    <w:rPr/>
                    <w:t>sostituite dalle seguenti:</w:t>
                  </w:r>
                  <w:r>
                    <w:rPr>
                      <w:spacing w:val="51"/>
                    </w:rPr>
                    <w:t> </w:t>
                  </w:r>
                  <w:r>
                    <w:rPr/>
                    <w:t>“dei</w:t>
                  </w:r>
                  <w:r>
                    <w:rPr>
                      <w:spacing w:val="52"/>
                    </w:rPr>
                    <w:t> </w:t>
                  </w:r>
                  <w:r>
                    <w:rPr/>
                    <w:t>costi</w:t>
                  </w:r>
                  <w:r>
                    <w:rPr>
                      <w:spacing w:val="51"/>
                    </w:rPr>
                    <w:t> </w:t>
                  </w:r>
                  <w:r>
                    <w:rPr/>
                    <w:t>sostenuti</w:t>
                  </w:r>
                  <w:r>
                    <w:rPr>
                      <w:spacing w:val="52"/>
                    </w:rPr>
                    <w:t> </w:t>
                  </w:r>
                  <w:r>
                    <w:rPr/>
                    <w:t>per istruttorie,</w:t>
                  </w:r>
                </w:p>
              </w:txbxContent>
            </v:textbox>
            <w10:wrap type="none"/>
          </v:shape>
        </w:pict>
      </w:r>
      <w:r>
        <w:rPr/>
        <w:pict>
          <v:shape style="position:absolute;margin-left:71.024002pt;margin-top:264.716614pt;width:452.95pt;height:15.3pt;mso-position-horizontal-relative:page;mso-position-vertical-relative:page;z-index:-273783808" type="#_x0000_t202" filled="false" stroked="false">
            <v:textbox inset="0,0,0,0">
              <w:txbxContent>
                <w:p>
                  <w:pPr>
                    <w:pStyle w:val="BodyText"/>
                  </w:pPr>
                  <w:r>
                    <w:rPr/>
                    <w:t>pratiche bancarie e interessi dovuti su mutui, prestiti o altri strumenti finanziari bancari</w:t>
                  </w:r>
                </w:p>
              </w:txbxContent>
            </v:textbox>
            <w10:wrap type="none"/>
          </v:shape>
        </w:pict>
      </w:r>
      <w:r>
        <w:rPr/>
        <w:pict>
          <v:shape style="position:absolute;margin-left:71.024002pt;margin-top:278.516632pt;width:453.35pt;height:98.1pt;mso-position-horizontal-relative:page;mso-position-vertical-relative:page;z-index:-273782784" type="#_x0000_t202" filled="false" stroked="false">
            <v:textbox inset="0,0,0,0">
              <w:txbxContent>
                <w:p>
                  <w:pPr>
                    <w:spacing w:before="10"/>
                    <w:ind w:left="20" w:right="17" w:firstLine="0"/>
                    <w:jc w:val="both"/>
                    <w:rPr>
                      <w:b/>
                      <w:sz w:val="24"/>
                    </w:rPr>
                  </w:pPr>
                  <w:r>
                    <w:rPr>
                      <w:strike/>
                      <w:sz w:val="24"/>
                    </w:rPr>
                    <w:t>contratti dalle imprese entro la data di presentazione della domanda di aiuto”.</w:t>
                  </w:r>
                  <w:r>
                    <w:rPr>
                      <w:strike w:val="0"/>
                      <w:sz w:val="24"/>
                    </w:rPr>
                    <w:t> </w:t>
                  </w:r>
                  <w:r>
                    <w:rPr>
                      <w:b/>
                      <w:strike w:val="0"/>
                      <w:sz w:val="24"/>
                    </w:rPr>
                    <w:t>All’articolo 2, comma</w:t>
                  </w:r>
                  <w:r>
                    <w:rPr>
                      <w:b/>
                      <w:strike w:val="0"/>
                      <w:spacing w:val="-16"/>
                      <w:sz w:val="24"/>
                    </w:rPr>
                    <w:t> </w:t>
                  </w:r>
                  <w:r>
                    <w:rPr>
                      <w:b/>
                      <w:strike w:val="0"/>
                      <w:sz w:val="24"/>
                    </w:rPr>
                    <w:t>1,</w:t>
                  </w:r>
                  <w:r>
                    <w:rPr>
                      <w:b/>
                      <w:strike w:val="0"/>
                      <w:spacing w:val="-15"/>
                      <w:sz w:val="24"/>
                    </w:rPr>
                    <w:t> </w:t>
                  </w:r>
                  <w:r>
                    <w:rPr>
                      <w:b/>
                      <w:strike w:val="0"/>
                      <w:sz w:val="24"/>
                    </w:rPr>
                    <w:t>del</w:t>
                  </w:r>
                  <w:r>
                    <w:rPr>
                      <w:b/>
                      <w:strike w:val="0"/>
                      <w:spacing w:val="-14"/>
                      <w:sz w:val="24"/>
                    </w:rPr>
                    <w:t> </w:t>
                  </w:r>
                  <w:r>
                    <w:rPr>
                      <w:b/>
                      <w:strike w:val="0"/>
                      <w:sz w:val="24"/>
                    </w:rPr>
                    <w:t>decreto</w:t>
                  </w:r>
                  <w:r>
                    <w:rPr>
                      <w:b/>
                      <w:strike w:val="0"/>
                      <w:spacing w:val="-16"/>
                      <w:sz w:val="24"/>
                    </w:rPr>
                    <w:t> </w:t>
                  </w:r>
                  <w:r>
                    <w:rPr>
                      <w:b/>
                      <w:strike w:val="0"/>
                      <w:sz w:val="24"/>
                    </w:rPr>
                    <w:t>legge</w:t>
                  </w:r>
                  <w:r>
                    <w:rPr>
                      <w:b/>
                      <w:strike w:val="0"/>
                      <w:spacing w:val="-17"/>
                      <w:sz w:val="24"/>
                    </w:rPr>
                    <w:t> </w:t>
                  </w:r>
                  <w:r>
                    <w:rPr>
                      <w:b/>
                      <w:strike w:val="0"/>
                      <w:sz w:val="24"/>
                    </w:rPr>
                    <w:t>29</w:t>
                  </w:r>
                  <w:r>
                    <w:rPr>
                      <w:b/>
                      <w:strike w:val="0"/>
                      <w:spacing w:val="-15"/>
                      <w:sz w:val="24"/>
                    </w:rPr>
                    <w:t> </w:t>
                  </w:r>
                  <w:r>
                    <w:rPr>
                      <w:b/>
                      <w:strike w:val="0"/>
                      <w:sz w:val="24"/>
                    </w:rPr>
                    <w:t>marzo</w:t>
                  </w:r>
                  <w:r>
                    <w:rPr>
                      <w:b/>
                      <w:strike w:val="0"/>
                      <w:spacing w:val="-13"/>
                      <w:sz w:val="24"/>
                    </w:rPr>
                    <w:t> </w:t>
                  </w:r>
                  <w:r>
                    <w:rPr>
                      <w:b/>
                      <w:strike w:val="0"/>
                      <w:sz w:val="24"/>
                    </w:rPr>
                    <w:t>2019,</w:t>
                  </w:r>
                  <w:r>
                    <w:rPr>
                      <w:b/>
                      <w:strike w:val="0"/>
                      <w:spacing w:val="-15"/>
                      <w:sz w:val="24"/>
                    </w:rPr>
                    <w:t> </w:t>
                  </w:r>
                  <w:r>
                    <w:rPr>
                      <w:b/>
                      <w:strike w:val="0"/>
                      <w:sz w:val="24"/>
                    </w:rPr>
                    <w:t>n.</w:t>
                  </w:r>
                  <w:r>
                    <w:rPr>
                      <w:b/>
                      <w:strike w:val="0"/>
                      <w:spacing w:val="-14"/>
                      <w:sz w:val="24"/>
                    </w:rPr>
                    <w:t> </w:t>
                  </w:r>
                  <w:r>
                    <w:rPr>
                      <w:b/>
                      <w:strike w:val="0"/>
                      <w:sz w:val="24"/>
                    </w:rPr>
                    <w:t>27,</w:t>
                  </w:r>
                  <w:r>
                    <w:rPr>
                      <w:b/>
                      <w:strike w:val="0"/>
                      <w:spacing w:val="-15"/>
                      <w:sz w:val="24"/>
                    </w:rPr>
                    <w:t> </w:t>
                  </w:r>
                  <w:r>
                    <w:rPr>
                      <w:b/>
                      <w:strike w:val="0"/>
                      <w:sz w:val="24"/>
                    </w:rPr>
                    <w:t>convertito,</w:t>
                  </w:r>
                  <w:r>
                    <w:rPr>
                      <w:b/>
                      <w:strike w:val="0"/>
                      <w:spacing w:val="-12"/>
                      <w:sz w:val="24"/>
                    </w:rPr>
                    <w:t> </w:t>
                  </w:r>
                  <w:r>
                    <w:rPr>
                      <w:b/>
                      <w:strike w:val="0"/>
                      <w:sz w:val="24"/>
                    </w:rPr>
                    <w:t>con</w:t>
                  </w:r>
                  <w:r>
                    <w:rPr>
                      <w:b/>
                      <w:strike w:val="0"/>
                      <w:spacing w:val="-14"/>
                      <w:sz w:val="24"/>
                    </w:rPr>
                    <w:t> </w:t>
                  </w:r>
                  <w:r>
                    <w:rPr>
                      <w:b/>
                      <w:strike w:val="0"/>
                      <w:sz w:val="24"/>
                    </w:rPr>
                    <w:t>modificazioni,</w:t>
                  </w:r>
                  <w:r>
                    <w:rPr>
                      <w:b/>
                      <w:strike w:val="0"/>
                      <w:spacing w:val="-14"/>
                      <w:sz w:val="24"/>
                    </w:rPr>
                    <w:t> </w:t>
                  </w:r>
                  <w:r>
                    <w:rPr>
                      <w:b/>
                      <w:strike w:val="0"/>
                      <w:sz w:val="24"/>
                    </w:rPr>
                    <w:t>dalla</w:t>
                  </w:r>
                  <w:r>
                    <w:rPr>
                      <w:b/>
                      <w:strike w:val="0"/>
                      <w:spacing w:val="-16"/>
                      <w:sz w:val="24"/>
                    </w:rPr>
                    <w:t> </w:t>
                  </w:r>
                  <w:r>
                    <w:rPr>
                      <w:b/>
                      <w:strike w:val="0"/>
                      <w:sz w:val="24"/>
                    </w:rPr>
                    <w:t>legge 21</w:t>
                  </w:r>
                  <w:r>
                    <w:rPr>
                      <w:b/>
                      <w:strike w:val="0"/>
                      <w:spacing w:val="-12"/>
                      <w:sz w:val="24"/>
                    </w:rPr>
                    <w:t> </w:t>
                  </w:r>
                  <w:r>
                    <w:rPr>
                      <w:b/>
                      <w:strike w:val="0"/>
                      <w:sz w:val="24"/>
                    </w:rPr>
                    <w:t>maggio</w:t>
                  </w:r>
                  <w:r>
                    <w:rPr>
                      <w:b/>
                      <w:strike w:val="0"/>
                      <w:spacing w:val="-13"/>
                      <w:sz w:val="24"/>
                    </w:rPr>
                    <w:t> </w:t>
                  </w:r>
                  <w:r>
                    <w:rPr>
                      <w:b/>
                      <w:strike w:val="0"/>
                      <w:sz w:val="24"/>
                    </w:rPr>
                    <w:t>2019,</w:t>
                  </w:r>
                  <w:r>
                    <w:rPr>
                      <w:b/>
                      <w:strike w:val="0"/>
                      <w:spacing w:val="-11"/>
                      <w:sz w:val="24"/>
                    </w:rPr>
                    <w:t> </w:t>
                  </w:r>
                  <w:r>
                    <w:rPr>
                      <w:b/>
                      <w:strike w:val="0"/>
                      <w:sz w:val="24"/>
                    </w:rPr>
                    <w:t>n.</w:t>
                  </w:r>
                  <w:r>
                    <w:rPr>
                      <w:b/>
                      <w:strike w:val="0"/>
                      <w:spacing w:val="-13"/>
                      <w:sz w:val="24"/>
                    </w:rPr>
                    <w:t> </w:t>
                  </w:r>
                  <w:r>
                    <w:rPr>
                      <w:b/>
                      <w:strike w:val="0"/>
                      <w:sz w:val="24"/>
                    </w:rPr>
                    <w:t>44,</w:t>
                  </w:r>
                  <w:r>
                    <w:rPr>
                      <w:b/>
                      <w:strike w:val="0"/>
                      <w:spacing w:val="-11"/>
                      <w:sz w:val="24"/>
                    </w:rPr>
                    <w:t> </w:t>
                  </w:r>
                  <w:r>
                    <w:rPr>
                      <w:b/>
                      <w:strike w:val="0"/>
                      <w:sz w:val="24"/>
                    </w:rPr>
                    <w:t>le</w:t>
                  </w:r>
                  <w:r>
                    <w:rPr>
                      <w:b/>
                      <w:strike w:val="0"/>
                      <w:spacing w:val="-14"/>
                      <w:sz w:val="24"/>
                    </w:rPr>
                    <w:t> </w:t>
                  </w:r>
                  <w:r>
                    <w:rPr>
                      <w:b/>
                      <w:strike w:val="0"/>
                      <w:sz w:val="24"/>
                    </w:rPr>
                    <w:t>parole</w:t>
                  </w:r>
                  <w:r>
                    <w:rPr>
                      <w:b/>
                      <w:strike w:val="0"/>
                      <w:spacing w:val="-12"/>
                      <w:sz w:val="24"/>
                    </w:rPr>
                    <w:t> </w:t>
                  </w:r>
                  <w:r>
                    <w:rPr>
                      <w:b/>
                      <w:strike w:val="0"/>
                      <w:sz w:val="24"/>
                    </w:rPr>
                    <w:t>“dei</w:t>
                  </w:r>
                  <w:r>
                    <w:rPr>
                      <w:b/>
                      <w:strike w:val="0"/>
                      <w:spacing w:val="-12"/>
                      <w:sz w:val="24"/>
                    </w:rPr>
                    <w:t> </w:t>
                  </w:r>
                  <w:r>
                    <w:rPr>
                      <w:b/>
                      <w:strike w:val="0"/>
                      <w:sz w:val="24"/>
                    </w:rPr>
                    <w:t>costi</w:t>
                  </w:r>
                  <w:r>
                    <w:rPr>
                      <w:b/>
                      <w:strike w:val="0"/>
                      <w:spacing w:val="-11"/>
                      <w:sz w:val="24"/>
                    </w:rPr>
                    <w:t> </w:t>
                  </w:r>
                  <w:r>
                    <w:rPr>
                      <w:b/>
                      <w:strike w:val="0"/>
                      <w:sz w:val="24"/>
                    </w:rPr>
                    <w:t>sostenuti</w:t>
                  </w:r>
                  <w:r>
                    <w:rPr>
                      <w:b/>
                      <w:strike w:val="0"/>
                      <w:spacing w:val="-11"/>
                      <w:sz w:val="24"/>
                    </w:rPr>
                    <w:t> </w:t>
                  </w:r>
                  <w:r>
                    <w:rPr>
                      <w:b/>
                      <w:strike w:val="0"/>
                      <w:sz w:val="24"/>
                    </w:rPr>
                    <w:t>per</w:t>
                  </w:r>
                  <w:r>
                    <w:rPr>
                      <w:b/>
                      <w:strike w:val="0"/>
                      <w:spacing w:val="-12"/>
                      <w:sz w:val="24"/>
                    </w:rPr>
                    <w:t> </w:t>
                  </w:r>
                  <w:r>
                    <w:rPr>
                      <w:b/>
                      <w:strike w:val="0"/>
                      <w:sz w:val="24"/>
                    </w:rPr>
                    <w:t>gli</w:t>
                  </w:r>
                  <w:r>
                    <w:rPr>
                      <w:b/>
                      <w:strike w:val="0"/>
                      <w:spacing w:val="-13"/>
                      <w:sz w:val="24"/>
                    </w:rPr>
                    <w:t> </w:t>
                  </w:r>
                  <w:r>
                    <w:rPr>
                      <w:b/>
                      <w:strike w:val="0"/>
                      <w:sz w:val="24"/>
                    </w:rPr>
                    <w:t>interessi</w:t>
                  </w:r>
                  <w:r>
                    <w:rPr>
                      <w:b/>
                      <w:strike w:val="0"/>
                      <w:spacing w:val="-10"/>
                      <w:sz w:val="24"/>
                    </w:rPr>
                    <w:t> </w:t>
                  </w:r>
                  <w:r>
                    <w:rPr>
                      <w:b/>
                      <w:strike w:val="0"/>
                      <w:sz w:val="24"/>
                    </w:rPr>
                    <w:t>dovuti</w:t>
                  </w:r>
                  <w:r>
                    <w:rPr>
                      <w:b/>
                      <w:strike w:val="0"/>
                      <w:spacing w:val="-12"/>
                      <w:sz w:val="24"/>
                    </w:rPr>
                    <w:t> </w:t>
                  </w:r>
                  <w:r>
                    <w:rPr>
                      <w:b/>
                      <w:strike w:val="0"/>
                      <w:sz w:val="24"/>
                    </w:rPr>
                    <w:t>per</w:t>
                  </w:r>
                  <w:r>
                    <w:rPr>
                      <w:b/>
                      <w:strike w:val="0"/>
                      <w:spacing w:val="-12"/>
                      <w:sz w:val="24"/>
                    </w:rPr>
                    <w:t> </w:t>
                  </w:r>
                  <w:r>
                    <w:rPr>
                      <w:b/>
                      <w:strike w:val="0"/>
                      <w:sz w:val="24"/>
                    </w:rPr>
                    <w:t>l’anno</w:t>
                  </w:r>
                  <w:r>
                    <w:rPr>
                      <w:b/>
                      <w:strike w:val="0"/>
                      <w:spacing w:val="-11"/>
                      <w:sz w:val="24"/>
                    </w:rPr>
                    <w:t> </w:t>
                  </w:r>
                  <w:r>
                    <w:rPr>
                      <w:b/>
                      <w:strike w:val="0"/>
                      <w:sz w:val="24"/>
                    </w:rPr>
                    <w:t>2019 sui mutui bancari contratti dalle imprese entro la data del 31 dicembre 2018” sono sostituite dalle seguenti: “dei costi sostenuti per istruttorie, pratiche bancarie e interessi dovuti</w:t>
                  </w:r>
                  <w:r>
                    <w:rPr>
                      <w:b/>
                      <w:strike w:val="0"/>
                      <w:spacing w:val="-10"/>
                      <w:sz w:val="24"/>
                    </w:rPr>
                    <w:t> </w:t>
                  </w:r>
                  <w:r>
                    <w:rPr>
                      <w:b/>
                      <w:strike w:val="0"/>
                      <w:sz w:val="24"/>
                    </w:rPr>
                    <w:t>su</w:t>
                  </w:r>
                  <w:r>
                    <w:rPr>
                      <w:b/>
                      <w:strike w:val="0"/>
                      <w:spacing w:val="-8"/>
                      <w:sz w:val="24"/>
                    </w:rPr>
                    <w:t> </w:t>
                  </w:r>
                  <w:r>
                    <w:rPr>
                      <w:b/>
                      <w:strike w:val="0"/>
                      <w:sz w:val="24"/>
                    </w:rPr>
                    <w:t>mutui,</w:t>
                  </w:r>
                  <w:r>
                    <w:rPr>
                      <w:b/>
                      <w:strike w:val="0"/>
                      <w:spacing w:val="-8"/>
                      <w:sz w:val="24"/>
                    </w:rPr>
                    <w:t> </w:t>
                  </w:r>
                  <w:r>
                    <w:rPr>
                      <w:b/>
                      <w:strike w:val="0"/>
                      <w:sz w:val="24"/>
                    </w:rPr>
                    <w:t>prestiti</w:t>
                  </w:r>
                  <w:r>
                    <w:rPr>
                      <w:b/>
                      <w:strike w:val="0"/>
                      <w:spacing w:val="-9"/>
                      <w:sz w:val="24"/>
                    </w:rPr>
                    <w:t> </w:t>
                  </w:r>
                  <w:r>
                    <w:rPr>
                      <w:b/>
                      <w:strike w:val="0"/>
                      <w:sz w:val="24"/>
                    </w:rPr>
                    <w:t>o</w:t>
                  </w:r>
                  <w:r>
                    <w:rPr>
                      <w:b/>
                      <w:strike w:val="0"/>
                      <w:spacing w:val="-9"/>
                      <w:sz w:val="24"/>
                    </w:rPr>
                    <w:t> </w:t>
                  </w:r>
                  <w:r>
                    <w:rPr>
                      <w:b/>
                      <w:strike w:val="0"/>
                      <w:sz w:val="24"/>
                    </w:rPr>
                    <w:t>altri</w:t>
                  </w:r>
                  <w:r>
                    <w:rPr>
                      <w:b/>
                      <w:strike w:val="0"/>
                      <w:spacing w:val="-7"/>
                      <w:sz w:val="24"/>
                    </w:rPr>
                    <w:t> </w:t>
                  </w:r>
                  <w:r>
                    <w:rPr>
                      <w:b/>
                      <w:strike w:val="0"/>
                      <w:sz w:val="24"/>
                    </w:rPr>
                    <w:t>strumenti</w:t>
                  </w:r>
                  <w:r>
                    <w:rPr>
                      <w:b/>
                      <w:strike w:val="0"/>
                      <w:spacing w:val="-9"/>
                      <w:sz w:val="24"/>
                    </w:rPr>
                    <w:t> </w:t>
                  </w:r>
                  <w:r>
                    <w:rPr>
                      <w:b/>
                      <w:strike w:val="0"/>
                      <w:sz w:val="24"/>
                    </w:rPr>
                    <w:t>finanziari</w:t>
                  </w:r>
                  <w:r>
                    <w:rPr>
                      <w:b/>
                      <w:strike w:val="0"/>
                      <w:spacing w:val="-9"/>
                      <w:sz w:val="24"/>
                    </w:rPr>
                    <w:t> </w:t>
                  </w:r>
                  <w:r>
                    <w:rPr>
                      <w:b/>
                      <w:strike w:val="0"/>
                      <w:sz w:val="24"/>
                    </w:rPr>
                    <w:t>bancari</w:t>
                  </w:r>
                  <w:r>
                    <w:rPr>
                      <w:b/>
                      <w:strike w:val="0"/>
                      <w:spacing w:val="-8"/>
                      <w:sz w:val="24"/>
                    </w:rPr>
                    <w:t> </w:t>
                  </w:r>
                  <w:r>
                    <w:rPr>
                      <w:b/>
                      <w:strike w:val="0"/>
                      <w:sz w:val="24"/>
                    </w:rPr>
                    <w:t>contratti</w:t>
                  </w:r>
                  <w:r>
                    <w:rPr>
                      <w:b/>
                      <w:strike w:val="0"/>
                      <w:spacing w:val="-8"/>
                      <w:sz w:val="24"/>
                    </w:rPr>
                    <w:t> </w:t>
                  </w:r>
                  <w:r>
                    <w:rPr>
                      <w:b/>
                      <w:strike w:val="0"/>
                      <w:sz w:val="24"/>
                    </w:rPr>
                    <w:t>dalle</w:t>
                  </w:r>
                  <w:r>
                    <w:rPr>
                      <w:b/>
                      <w:strike w:val="0"/>
                      <w:spacing w:val="-10"/>
                      <w:sz w:val="24"/>
                    </w:rPr>
                    <w:t> </w:t>
                  </w:r>
                  <w:r>
                    <w:rPr>
                      <w:b/>
                      <w:strike w:val="0"/>
                      <w:sz w:val="24"/>
                    </w:rPr>
                    <w:t>imprese</w:t>
                  </w:r>
                  <w:r>
                    <w:rPr>
                      <w:b/>
                      <w:strike w:val="0"/>
                      <w:spacing w:val="-9"/>
                      <w:sz w:val="24"/>
                    </w:rPr>
                    <w:t> </w:t>
                  </w:r>
                  <w:r>
                    <w:rPr>
                      <w:b/>
                      <w:strike w:val="0"/>
                      <w:sz w:val="24"/>
                    </w:rPr>
                    <w:t>entro la data di presentazione della domanda di</w:t>
                  </w:r>
                  <w:r>
                    <w:rPr>
                      <w:b/>
                      <w:strike w:val="0"/>
                      <w:spacing w:val="-5"/>
                      <w:sz w:val="24"/>
                    </w:rPr>
                    <w:t> </w:t>
                  </w:r>
                  <w:r>
                    <w:rPr>
                      <w:b/>
                      <w:strike w:val="0"/>
                      <w:sz w:val="24"/>
                    </w:rPr>
                    <w:t>aiuto”.</w:t>
                  </w:r>
                </w:p>
              </w:txbxContent>
            </v:textbox>
            <w10:wrap type="none"/>
          </v:shape>
        </w:pict>
      </w:r>
      <w:r>
        <w:rPr/>
        <w:pict>
          <v:shape style="position:absolute;margin-left:71.024002pt;margin-top:416.516632pt;width:453.3pt;height:98.15pt;mso-position-horizontal-relative:page;mso-position-vertical-relative:page;z-index:-273781760" type="#_x0000_t202" filled="false" stroked="false">
            <v:textbox inset="0,0,0,0">
              <w:txbxContent>
                <w:p>
                  <w:pPr>
                    <w:spacing w:before="10"/>
                    <w:ind w:left="3442" w:right="0" w:firstLine="0"/>
                    <w:jc w:val="both"/>
                    <w:rPr>
                      <w:b/>
                      <w:sz w:val="24"/>
                    </w:rPr>
                  </w:pPr>
                  <w:r>
                    <w:rPr>
                      <w:b/>
                      <w:sz w:val="24"/>
                    </w:rPr>
                    <w:t>Relazione illustrativa</w:t>
                  </w:r>
                </w:p>
                <w:p>
                  <w:pPr>
                    <w:pStyle w:val="BodyText"/>
                    <w:spacing w:before="0"/>
                    <w:ind w:right="17"/>
                    <w:jc w:val="both"/>
                  </w:pPr>
                  <w:r>
                    <w:rPr/>
                    <w:t>La crisi conseguente alla diffusione del COVID-19 ha inciso anche su settori agricoli come l’agrumicoltura e l’allevamento ovino. A tale scopo la norma interviene supportando la filiera degli agrumi attraverso il rifinanziamento del fondo nazionale agrumicolo e in particolare la misura</w:t>
                  </w:r>
                  <w:r>
                    <w:rPr>
                      <w:spacing w:val="-10"/>
                    </w:rPr>
                    <w:t> </w:t>
                  </w:r>
                  <w:r>
                    <w:rPr/>
                    <w:t>relativa</w:t>
                  </w:r>
                  <w:r>
                    <w:rPr>
                      <w:spacing w:val="-7"/>
                    </w:rPr>
                    <w:t> </w:t>
                  </w:r>
                  <w:r>
                    <w:rPr/>
                    <w:t>alla</w:t>
                  </w:r>
                  <w:r>
                    <w:rPr>
                      <w:spacing w:val="-7"/>
                    </w:rPr>
                    <w:t> </w:t>
                  </w:r>
                  <w:r>
                    <w:rPr/>
                    <w:t>concessione</w:t>
                  </w:r>
                  <w:r>
                    <w:rPr>
                      <w:spacing w:val="-10"/>
                    </w:rPr>
                    <w:t> </w:t>
                  </w:r>
                  <w:r>
                    <w:rPr/>
                    <w:t>di</w:t>
                  </w:r>
                  <w:r>
                    <w:rPr>
                      <w:spacing w:val="-8"/>
                    </w:rPr>
                    <w:t> </w:t>
                  </w:r>
                  <w:r>
                    <w:rPr/>
                    <w:t>contributi</w:t>
                  </w:r>
                  <w:r>
                    <w:rPr>
                      <w:spacing w:val="-8"/>
                    </w:rPr>
                    <w:t> </w:t>
                  </w:r>
                  <w:r>
                    <w:rPr/>
                    <w:t>per</w:t>
                  </w:r>
                  <w:r>
                    <w:rPr>
                      <w:spacing w:val="-7"/>
                    </w:rPr>
                    <w:t> </w:t>
                  </w:r>
                  <w:r>
                    <w:rPr/>
                    <w:t>il</w:t>
                  </w:r>
                  <w:r>
                    <w:rPr>
                      <w:spacing w:val="-6"/>
                    </w:rPr>
                    <w:t> </w:t>
                  </w:r>
                  <w:r>
                    <w:rPr/>
                    <w:t>sostegno</w:t>
                  </w:r>
                  <w:r>
                    <w:rPr>
                      <w:spacing w:val="-9"/>
                    </w:rPr>
                    <w:t> </w:t>
                  </w:r>
                  <w:r>
                    <w:rPr/>
                    <w:t>al</w:t>
                  </w:r>
                  <w:r>
                    <w:rPr>
                      <w:spacing w:val="-8"/>
                    </w:rPr>
                    <w:t> </w:t>
                  </w:r>
                  <w:r>
                    <w:rPr/>
                    <w:t>ricambio</w:t>
                  </w:r>
                  <w:r>
                    <w:rPr>
                      <w:spacing w:val="-8"/>
                    </w:rPr>
                    <w:t> </w:t>
                  </w:r>
                  <w:r>
                    <w:rPr/>
                    <w:t>varietale</w:t>
                  </w:r>
                  <w:r>
                    <w:rPr>
                      <w:spacing w:val="-10"/>
                    </w:rPr>
                    <w:t> </w:t>
                  </w:r>
                  <w:r>
                    <w:rPr/>
                    <w:t>delle</w:t>
                  </w:r>
                  <w:r>
                    <w:rPr>
                      <w:spacing w:val="-7"/>
                    </w:rPr>
                    <w:t> </w:t>
                  </w:r>
                  <w:r>
                    <w:rPr/>
                    <w:t>aziende agrumicole. Allo stesso tempo si interviene per favorire l’accesso al credito per le imprese di allevamento degli ovini, in modo da garantire liquidità per tutta la fase</w:t>
                  </w:r>
                  <w:r>
                    <w:rPr>
                      <w:spacing w:val="-7"/>
                    </w:rPr>
                    <w:t> </w:t>
                  </w:r>
                  <w:r>
                    <w:rPr/>
                    <w:t>produttiva.</w:t>
                  </w:r>
                </w:p>
              </w:txbxContent>
            </v:textbox>
            <w10:wrap type="none"/>
          </v:shape>
        </w:pict>
      </w:r>
      <w:r>
        <w:rPr/>
        <w:pict>
          <v:shape style="position:absolute;margin-left:288.369995pt;margin-top:737.69812pt;width:18.55pt;height:14.25pt;mso-position-horizontal-relative:page;mso-position-vertical-relative:page;z-index:-273780736" type="#_x0000_t202" filled="false" stroked="false">
            <v:textbox inset="0,0,0,0">
              <w:txbxContent>
                <w:p>
                  <w:pPr>
                    <w:spacing w:before="11"/>
                    <w:ind w:left="20" w:right="0" w:firstLine="0"/>
                    <w:jc w:val="left"/>
                    <w:rPr>
                      <w:sz w:val="22"/>
                    </w:rPr>
                  </w:pPr>
                  <w:r>
                    <w:rPr>
                      <w:sz w:val="22"/>
                    </w:rPr>
                    <w:t>383</w:t>
                  </w:r>
                </w:p>
              </w:txbxContent>
            </v:textbox>
            <w10:wrap type="none"/>
          </v:shape>
        </w:pict>
      </w:r>
      <w:r>
        <w:rPr/>
        <w:pict>
          <v:shape style="position:absolute;margin-left:72.024002pt;margin-top:221.159973pt;width:451.4pt;height:12pt;mso-position-horizontal-relative:page;mso-position-vertical-relative:page;z-index:-2737797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34.959976pt;width:451.4pt;height:12pt;mso-position-horizontal-relative:page;mso-position-vertical-relative:page;z-index:-2737786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48.759979pt;width:451.4pt;height:12pt;mso-position-horizontal-relative:page;mso-position-vertical-relative:page;z-index:-2737776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62.589966pt;width:451.4pt;height:12pt;mso-position-horizontal-relative:page;mso-position-vertical-relative:page;z-index:-27377664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77561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77459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92.384003pt;margin-top:71.466621pt;width:431.85pt;height:42.95pt;mso-position-horizontal-relative:page;mso-position-vertical-relative:page;z-index:-273773568" type="#_x0000_t202" filled="false" stroked="false">
            <v:textbox inset="0,0,0,0">
              <w:txbxContent>
                <w:p>
                  <w:pPr>
                    <w:spacing w:before="10"/>
                    <w:ind w:left="1316" w:right="1737" w:firstLine="0"/>
                    <w:jc w:val="center"/>
                    <w:rPr>
                      <w:rFonts w:ascii="TimesNewRomanPS-BoldItalicMT"/>
                      <w:b/>
                      <w:i/>
                      <w:sz w:val="24"/>
                    </w:rPr>
                  </w:pPr>
                  <w:bookmarkStart w:name="_bookmark269" w:id="270"/>
                  <w:bookmarkEnd w:id="270"/>
                  <w:r>
                    <w:rPr/>
                  </w:r>
                  <w:r>
                    <w:rPr>
                      <w:rFonts w:ascii="TimesNewRomanPS-BoldItalicMT"/>
                      <w:b/>
                      <w:i/>
                      <w:sz w:val="24"/>
                    </w:rPr>
                    <w:t>Art.216</w:t>
                  </w:r>
                </w:p>
                <w:p>
                  <w:pPr>
                    <w:spacing w:before="0"/>
                    <w:ind w:left="1316" w:right="1740" w:firstLine="0"/>
                    <w:jc w:val="center"/>
                    <w:rPr>
                      <w:rFonts w:ascii="TimesNewRomanPS-BoldItalicMT" w:hAnsi="TimesNewRomanPS-BoldItalicMT"/>
                      <w:b/>
                      <w:i/>
                      <w:sz w:val="24"/>
                    </w:rPr>
                  </w:pPr>
                  <w:r>
                    <w:rPr>
                      <w:rFonts w:ascii="TimesNewRomanPS-BoldItalicMT" w:hAnsi="TimesNewRomanPS-BoldItalicMT"/>
                      <w:b/>
                      <w:i/>
                      <w:sz w:val="24"/>
                    </w:rPr>
                    <w:t>Contenimento produzione e miglioramento della qualità</w:t>
                  </w:r>
                </w:p>
                <w:p>
                  <w:pPr>
                    <w:pStyle w:val="BodyText"/>
                    <w:spacing w:before="0"/>
                  </w:pPr>
                  <w:r>
                    <w:rPr/>
                    <w:t>Al</w:t>
                  </w:r>
                  <w:r>
                    <w:rPr>
                      <w:spacing w:val="-12"/>
                    </w:rPr>
                    <w:t> </w:t>
                  </w:r>
                  <w:r>
                    <w:rPr/>
                    <w:t>fine</w:t>
                  </w:r>
                  <w:r>
                    <w:rPr>
                      <w:spacing w:val="-12"/>
                    </w:rPr>
                    <w:t> </w:t>
                  </w:r>
                  <w:r>
                    <w:rPr/>
                    <w:t>di</w:t>
                  </w:r>
                  <w:r>
                    <w:rPr>
                      <w:spacing w:val="-11"/>
                    </w:rPr>
                    <w:t> </w:t>
                  </w:r>
                  <w:r>
                    <w:rPr/>
                    <w:t>far</w:t>
                  </w:r>
                  <w:r>
                    <w:rPr>
                      <w:spacing w:val="-12"/>
                    </w:rPr>
                    <w:t> </w:t>
                  </w:r>
                  <w:r>
                    <w:rPr/>
                    <w:t>fronte</w:t>
                  </w:r>
                  <w:r>
                    <w:rPr>
                      <w:spacing w:val="-12"/>
                    </w:rPr>
                    <w:t> </w:t>
                  </w:r>
                  <w:r>
                    <w:rPr/>
                    <w:t>alla</w:t>
                  </w:r>
                  <w:r>
                    <w:rPr>
                      <w:spacing w:val="-12"/>
                    </w:rPr>
                    <w:t> </w:t>
                  </w:r>
                  <w:r>
                    <w:rPr/>
                    <w:t>crisi</w:t>
                  </w:r>
                  <w:r>
                    <w:rPr>
                      <w:spacing w:val="-11"/>
                    </w:rPr>
                    <w:t> </w:t>
                  </w:r>
                  <w:r>
                    <w:rPr/>
                    <w:t>di</w:t>
                  </w:r>
                  <w:r>
                    <w:rPr>
                      <w:spacing w:val="-11"/>
                    </w:rPr>
                    <w:t> </w:t>
                  </w:r>
                  <w:r>
                    <w:rPr/>
                    <w:t>mercato</w:t>
                  </w:r>
                  <w:r>
                    <w:rPr>
                      <w:spacing w:val="-11"/>
                    </w:rPr>
                    <w:t> </w:t>
                  </w:r>
                  <w:r>
                    <w:rPr/>
                    <w:t>nel</w:t>
                  </w:r>
                  <w:r>
                    <w:rPr>
                      <w:spacing w:val="-11"/>
                    </w:rPr>
                    <w:t> </w:t>
                  </w:r>
                  <w:r>
                    <w:rPr/>
                    <w:t>settore</w:t>
                  </w:r>
                  <w:r>
                    <w:rPr>
                      <w:spacing w:val="-13"/>
                    </w:rPr>
                    <w:t> </w:t>
                  </w:r>
                  <w:r>
                    <w:rPr/>
                    <w:t>vitivinicolo</w:t>
                  </w:r>
                  <w:r>
                    <w:rPr>
                      <w:spacing w:val="-11"/>
                    </w:rPr>
                    <w:t> </w:t>
                  </w:r>
                  <w:r>
                    <w:rPr/>
                    <w:t>conseguente</w:t>
                  </w:r>
                  <w:r>
                    <w:rPr>
                      <w:spacing w:val="-12"/>
                    </w:rPr>
                    <w:t> </w:t>
                  </w:r>
                  <w:r>
                    <w:rPr/>
                    <w:t>alla</w:t>
                  </w:r>
                  <w:r>
                    <w:rPr>
                      <w:spacing w:val="-12"/>
                    </w:rPr>
                    <w:t> </w:t>
                  </w:r>
                  <w:r>
                    <w:rPr/>
                    <w:t>diffusione</w:t>
                  </w:r>
                </w:p>
              </w:txbxContent>
            </v:textbox>
            <w10:wrap type="none"/>
          </v:shape>
        </w:pict>
      </w:r>
      <w:r>
        <w:rPr/>
        <w:pict>
          <v:shape style="position:absolute;margin-left:71.024002pt;margin-top:99.086624pt;width:11pt;height:15.3pt;mso-position-horizontal-relative:page;mso-position-vertical-relative:page;z-index:-273772544" type="#_x0000_t202" filled="false" stroked="false">
            <v:textbox inset="0,0,0,0">
              <w:txbxContent>
                <w:p>
                  <w:pPr>
                    <w:pStyle w:val="BodyText"/>
                  </w:pPr>
                  <w:r>
                    <w:rPr/>
                    <w:t>1.</w:t>
                  </w:r>
                </w:p>
              </w:txbxContent>
            </v:textbox>
            <w10:wrap type="none"/>
          </v:shape>
        </w:pict>
      </w:r>
      <w:r>
        <w:rPr/>
        <w:pict>
          <v:shape style="position:absolute;margin-left:71.024002pt;margin-top:112.886627pt;width:453.2pt;height:70.5pt;mso-position-horizontal-relative:page;mso-position-vertical-relative:page;z-index:-273771520" type="#_x0000_t202" filled="false" stroked="false">
            <v:textbox inset="0,0,0,0">
              <w:txbxContent>
                <w:p>
                  <w:pPr>
                    <w:pStyle w:val="BodyText"/>
                    <w:ind w:right="17"/>
                    <w:jc w:val="both"/>
                  </w:pPr>
                  <w:r>
                    <w:rPr/>
                    <w:t>del</w:t>
                  </w:r>
                  <w:r>
                    <w:rPr>
                      <w:spacing w:val="-6"/>
                    </w:rPr>
                    <w:t> </w:t>
                  </w:r>
                  <w:r>
                    <w:rPr/>
                    <w:t>virus</w:t>
                  </w:r>
                  <w:r>
                    <w:rPr>
                      <w:spacing w:val="-6"/>
                    </w:rPr>
                    <w:t> </w:t>
                  </w:r>
                  <w:r>
                    <w:rPr/>
                    <w:t>COVID-19,</w:t>
                  </w:r>
                  <w:r>
                    <w:rPr>
                      <w:spacing w:val="-4"/>
                    </w:rPr>
                    <w:t> </w:t>
                  </w:r>
                  <w:r>
                    <w:rPr/>
                    <w:t>è</w:t>
                  </w:r>
                  <w:r>
                    <w:rPr>
                      <w:spacing w:val="-6"/>
                    </w:rPr>
                    <w:t> </w:t>
                  </w:r>
                  <w:r>
                    <w:rPr/>
                    <w:t>stanziato</w:t>
                  </w:r>
                  <w:r>
                    <w:rPr>
                      <w:spacing w:val="-6"/>
                    </w:rPr>
                    <w:t> </w:t>
                  </w:r>
                  <w:r>
                    <w:rPr/>
                    <w:t>l’importo</w:t>
                  </w:r>
                  <w:r>
                    <w:rPr>
                      <w:spacing w:val="-7"/>
                    </w:rPr>
                    <w:t> </w:t>
                  </w:r>
                  <w:r>
                    <w:rPr/>
                    <w:t>di</w:t>
                  </w:r>
                  <w:r>
                    <w:rPr>
                      <w:spacing w:val="-5"/>
                    </w:rPr>
                    <w:t> </w:t>
                  </w:r>
                  <w:r>
                    <w:rPr/>
                    <w:t>100</w:t>
                  </w:r>
                  <w:r>
                    <w:rPr>
                      <w:spacing w:val="-1"/>
                    </w:rPr>
                    <w:t> </w:t>
                  </w:r>
                  <w:r>
                    <w:rPr/>
                    <w:t>milioni</w:t>
                  </w:r>
                  <w:r>
                    <w:rPr>
                      <w:spacing w:val="-6"/>
                    </w:rPr>
                    <w:t> </w:t>
                  </w:r>
                  <w:r>
                    <w:rPr/>
                    <w:t>di</w:t>
                  </w:r>
                  <w:r>
                    <w:rPr>
                      <w:spacing w:val="-6"/>
                    </w:rPr>
                    <w:t> </w:t>
                  </w:r>
                  <w:r>
                    <w:rPr/>
                    <w:t>euro</w:t>
                  </w:r>
                  <w:r>
                    <w:rPr>
                      <w:spacing w:val="-7"/>
                    </w:rPr>
                    <w:t> </w:t>
                  </w:r>
                  <w:r>
                    <w:rPr/>
                    <w:t>per</w:t>
                  </w:r>
                  <w:r>
                    <w:rPr>
                      <w:spacing w:val="-4"/>
                    </w:rPr>
                    <w:t> </w:t>
                  </w:r>
                  <w:r>
                    <w:rPr/>
                    <w:t>l’anno</w:t>
                  </w:r>
                  <w:r>
                    <w:rPr>
                      <w:spacing w:val="-4"/>
                    </w:rPr>
                    <w:t> </w:t>
                  </w:r>
                  <w:r>
                    <w:rPr/>
                    <w:t>2020,</w:t>
                  </w:r>
                  <w:r>
                    <w:rPr>
                      <w:spacing w:val="-6"/>
                    </w:rPr>
                    <w:t> </w:t>
                  </w:r>
                  <w:r>
                    <w:rPr/>
                    <w:t>da</w:t>
                  </w:r>
                  <w:r>
                    <w:rPr>
                      <w:spacing w:val="-5"/>
                    </w:rPr>
                    <w:t> </w:t>
                  </w:r>
                  <w:r>
                    <w:rPr/>
                    <w:t>destinare alle imprese viticole obbligate alla tenuta del Registro telematico che si impegnano alla riduzione volontaria della produzione di uve destinate a vini a denominazione di origine ed a indicazione</w:t>
                  </w:r>
                  <w:r>
                    <w:rPr>
                      <w:spacing w:val="-7"/>
                    </w:rPr>
                    <w:t> </w:t>
                  </w:r>
                  <w:r>
                    <w:rPr/>
                    <w:t>geografica</w:t>
                  </w:r>
                  <w:r>
                    <w:rPr>
                      <w:spacing w:val="-7"/>
                    </w:rPr>
                    <w:t> </w:t>
                  </w:r>
                  <w:r>
                    <w:rPr/>
                    <w:t>attraverso</w:t>
                  </w:r>
                  <w:r>
                    <w:rPr>
                      <w:spacing w:val="-7"/>
                    </w:rPr>
                    <w:t> </w:t>
                  </w:r>
                  <w:r>
                    <w:rPr/>
                    <w:t>la</w:t>
                  </w:r>
                  <w:r>
                    <w:rPr>
                      <w:spacing w:val="-7"/>
                    </w:rPr>
                    <w:t> </w:t>
                  </w:r>
                  <w:r>
                    <w:rPr/>
                    <w:t>pratica</w:t>
                  </w:r>
                  <w:r>
                    <w:rPr>
                      <w:spacing w:val="-7"/>
                    </w:rPr>
                    <w:t> </w:t>
                  </w:r>
                  <w:r>
                    <w:rPr/>
                    <w:t>della</w:t>
                  </w:r>
                  <w:r>
                    <w:rPr>
                      <w:spacing w:val="-7"/>
                    </w:rPr>
                    <w:t> </w:t>
                  </w:r>
                  <w:r>
                    <w:rPr/>
                    <w:t>vendemmia</w:t>
                  </w:r>
                  <w:r>
                    <w:rPr>
                      <w:spacing w:val="-7"/>
                    </w:rPr>
                    <w:t> </w:t>
                  </w:r>
                  <w:r>
                    <w:rPr/>
                    <w:t>verde</w:t>
                  </w:r>
                  <w:r>
                    <w:rPr>
                      <w:spacing w:val="-7"/>
                    </w:rPr>
                    <w:t> </w:t>
                  </w:r>
                  <w:r>
                    <w:rPr/>
                    <w:t>da</w:t>
                  </w:r>
                  <w:r>
                    <w:rPr>
                      <w:spacing w:val="-7"/>
                    </w:rPr>
                    <w:t> </w:t>
                  </w:r>
                  <w:r>
                    <w:rPr/>
                    <w:t>realizzare</w:t>
                  </w:r>
                  <w:r>
                    <w:rPr>
                      <w:spacing w:val="-7"/>
                    </w:rPr>
                    <w:t> </w:t>
                  </w:r>
                  <w:r>
                    <w:rPr/>
                    <w:t>nella</w:t>
                  </w:r>
                  <w:r>
                    <w:rPr>
                      <w:spacing w:val="-7"/>
                    </w:rPr>
                    <w:t> </w:t>
                  </w:r>
                  <w:r>
                    <w:rPr/>
                    <w:t>corrente campagna.</w:t>
                  </w:r>
                  <w:r>
                    <w:rPr>
                      <w:spacing w:val="-2"/>
                    </w:rPr>
                    <w:t> </w:t>
                  </w:r>
                  <w:r>
                    <w:rPr/>
                    <w:t>La</w:t>
                  </w:r>
                  <w:r>
                    <w:rPr>
                      <w:spacing w:val="48"/>
                    </w:rPr>
                    <w:t> </w:t>
                  </w:r>
                  <w:r>
                    <w:rPr/>
                    <w:t>riduzione</w:t>
                  </w:r>
                  <w:r>
                    <w:rPr>
                      <w:spacing w:val="51"/>
                    </w:rPr>
                    <w:t> </w:t>
                  </w:r>
                  <w:r>
                    <w:rPr/>
                    <w:t>di</w:t>
                  </w:r>
                  <w:r>
                    <w:rPr>
                      <w:spacing w:val="49"/>
                    </w:rPr>
                    <w:t> </w:t>
                  </w:r>
                  <w:r>
                    <w:rPr/>
                    <w:t>produzione</w:t>
                  </w:r>
                  <w:r>
                    <w:rPr>
                      <w:spacing w:val="48"/>
                    </w:rPr>
                    <w:t> </w:t>
                  </w:r>
                  <w:r>
                    <w:rPr/>
                    <w:t>di</w:t>
                  </w:r>
                  <w:r>
                    <w:rPr>
                      <w:spacing w:val="50"/>
                    </w:rPr>
                    <w:t> </w:t>
                  </w:r>
                  <w:r>
                    <w:rPr/>
                    <w:t>uve</w:t>
                  </w:r>
                  <w:r>
                    <w:rPr>
                      <w:spacing w:val="50"/>
                    </w:rPr>
                    <w:t> </w:t>
                  </w:r>
                  <w:r>
                    <w:rPr/>
                    <w:t>destinate</w:t>
                  </w:r>
                  <w:r>
                    <w:rPr>
                      <w:spacing w:val="48"/>
                    </w:rPr>
                    <w:t> </w:t>
                  </w:r>
                  <w:r>
                    <w:rPr/>
                    <w:t>alla</w:t>
                  </w:r>
                  <w:r>
                    <w:rPr>
                      <w:spacing w:val="49"/>
                    </w:rPr>
                    <w:t> </w:t>
                  </w:r>
                  <w:r>
                    <w:rPr/>
                    <w:t>vinificazione</w:t>
                  </w:r>
                  <w:r>
                    <w:rPr>
                      <w:spacing w:val="48"/>
                    </w:rPr>
                    <w:t> </w:t>
                  </w:r>
                  <w:r>
                    <w:rPr/>
                    <w:t>non</w:t>
                  </w:r>
                  <w:r>
                    <w:rPr>
                      <w:spacing w:val="49"/>
                    </w:rPr>
                    <w:t> </w:t>
                  </w:r>
                  <w:r>
                    <w:rPr/>
                    <w:t>può</w:t>
                  </w:r>
                  <w:r>
                    <w:rPr>
                      <w:spacing w:val="50"/>
                    </w:rPr>
                    <w:t> </w:t>
                  </w:r>
                  <w:r>
                    <w:rPr/>
                    <w:t>essere</w:t>
                  </w:r>
                </w:p>
              </w:txbxContent>
            </v:textbox>
            <w10:wrap type="none"/>
          </v:shape>
        </w:pict>
      </w:r>
      <w:r>
        <w:rPr/>
        <w:pict>
          <v:shape style="position:absolute;margin-left:71.024002pt;margin-top:181.886627pt;width:453.35pt;height:153.35pt;mso-position-horizontal-relative:page;mso-position-vertical-relative:page;z-index:-273770496" type="#_x0000_t202" filled="false" stroked="false">
            <v:textbox inset="0,0,0,0">
              <w:txbxContent>
                <w:p>
                  <w:pPr>
                    <w:pStyle w:val="BodyText"/>
                    <w:ind w:right="17"/>
                    <w:jc w:val="both"/>
                  </w:pPr>
                  <w:r>
                    <w:rPr/>
                    <w:t>inferiore</w:t>
                  </w:r>
                  <w:r>
                    <w:rPr>
                      <w:spacing w:val="-10"/>
                    </w:rPr>
                    <w:t> </w:t>
                  </w:r>
                  <w:r>
                    <w:rPr/>
                    <w:t>al</w:t>
                  </w:r>
                  <w:r>
                    <w:rPr>
                      <w:spacing w:val="-8"/>
                    </w:rPr>
                    <w:t> </w:t>
                  </w:r>
                  <w:r>
                    <w:rPr/>
                    <w:t>20%</w:t>
                  </w:r>
                  <w:r>
                    <w:rPr>
                      <w:spacing w:val="-9"/>
                    </w:rPr>
                    <w:t> </w:t>
                  </w:r>
                  <w:r>
                    <w:rPr/>
                    <w:t>rispetto</w:t>
                  </w:r>
                  <w:r>
                    <w:rPr>
                      <w:spacing w:val="-9"/>
                    </w:rPr>
                    <w:t> </w:t>
                  </w:r>
                  <w:r>
                    <w:rPr/>
                    <w:t>al</w:t>
                  </w:r>
                  <w:r>
                    <w:rPr>
                      <w:spacing w:val="-7"/>
                    </w:rPr>
                    <w:t> </w:t>
                  </w:r>
                  <w:r>
                    <w:rPr/>
                    <w:t>valore</w:t>
                  </w:r>
                  <w:r>
                    <w:rPr>
                      <w:spacing w:val="-10"/>
                    </w:rPr>
                    <w:t> </w:t>
                  </w:r>
                  <w:r>
                    <w:rPr/>
                    <w:t>medio</w:t>
                  </w:r>
                  <w:r>
                    <w:rPr>
                      <w:spacing w:val="-9"/>
                    </w:rPr>
                    <w:t> </w:t>
                  </w:r>
                  <w:r>
                    <w:rPr/>
                    <w:t>delle</w:t>
                  </w:r>
                  <w:r>
                    <w:rPr>
                      <w:spacing w:val="-10"/>
                    </w:rPr>
                    <w:t> </w:t>
                  </w:r>
                  <w:r>
                    <w:rPr/>
                    <w:t>quantità</w:t>
                  </w:r>
                  <w:r>
                    <w:rPr>
                      <w:spacing w:val="-8"/>
                    </w:rPr>
                    <w:t> </w:t>
                  </w:r>
                  <w:r>
                    <w:rPr/>
                    <w:t>prodotte</w:t>
                  </w:r>
                  <w:r>
                    <w:rPr>
                      <w:spacing w:val="-10"/>
                    </w:rPr>
                    <w:t> </w:t>
                  </w:r>
                  <w:r>
                    <w:rPr/>
                    <w:t>negli</w:t>
                  </w:r>
                  <w:r>
                    <w:rPr>
                      <w:spacing w:val="-8"/>
                    </w:rPr>
                    <w:t> </w:t>
                  </w:r>
                  <w:r>
                    <w:rPr/>
                    <w:t>ultimi</w:t>
                  </w:r>
                  <w:r>
                    <w:rPr>
                      <w:spacing w:val="-11"/>
                    </w:rPr>
                    <w:t> </w:t>
                  </w:r>
                  <w:r>
                    <w:rPr/>
                    <w:t>5</w:t>
                  </w:r>
                  <w:r>
                    <w:rPr>
                      <w:spacing w:val="-8"/>
                    </w:rPr>
                    <w:t> </w:t>
                  </w:r>
                  <w:r>
                    <w:rPr/>
                    <w:t>anni,</w:t>
                  </w:r>
                  <w:r>
                    <w:rPr>
                      <w:spacing w:val="-8"/>
                    </w:rPr>
                    <w:t> </w:t>
                  </w:r>
                  <w:r>
                    <w:rPr/>
                    <w:t>escludendo le</w:t>
                  </w:r>
                  <w:r>
                    <w:rPr>
                      <w:spacing w:val="-7"/>
                    </w:rPr>
                    <w:t> </w:t>
                  </w:r>
                  <w:r>
                    <w:rPr/>
                    <w:t>campagne</w:t>
                  </w:r>
                  <w:r>
                    <w:rPr>
                      <w:spacing w:val="-5"/>
                    </w:rPr>
                    <w:t> </w:t>
                  </w:r>
                  <w:r>
                    <w:rPr/>
                    <w:t>con</w:t>
                  </w:r>
                  <w:r>
                    <w:rPr>
                      <w:spacing w:val="-5"/>
                    </w:rPr>
                    <w:t> </w:t>
                  </w:r>
                  <w:r>
                    <w:rPr/>
                    <w:t>produzione</w:t>
                  </w:r>
                  <w:r>
                    <w:rPr>
                      <w:spacing w:val="-7"/>
                    </w:rPr>
                    <w:t> </w:t>
                  </w:r>
                  <w:r>
                    <w:rPr/>
                    <w:t>massima</w:t>
                  </w:r>
                  <w:r>
                    <w:rPr>
                      <w:spacing w:val="-5"/>
                    </w:rPr>
                    <w:t> </w:t>
                  </w:r>
                  <w:r>
                    <w:rPr/>
                    <w:t>e</w:t>
                  </w:r>
                  <w:r>
                    <w:rPr>
                      <w:spacing w:val="-6"/>
                    </w:rPr>
                    <w:t> </w:t>
                  </w:r>
                  <w:r>
                    <w:rPr/>
                    <w:t>minima,</w:t>
                  </w:r>
                  <w:r>
                    <w:rPr>
                      <w:spacing w:val="-4"/>
                    </w:rPr>
                    <w:t> </w:t>
                  </w:r>
                  <w:r>
                    <w:rPr/>
                    <w:t>come</w:t>
                  </w:r>
                  <w:r>
                    <w:rPr>
                      <w:spacing w:val="-7"/>
                    </w:rPr>
                    <w:t> </w:t>
                  </w:r>
                  <w:r>
                    <w:rPr/>
                    <w:t>risultanti</w:t>
                  </w:r>
                  <w:r>
                    <w:rPr>
                      <w:spacing w:val="-5"/>
                    </w:rPr>
                    <w:t> </w:t>
                  </w:r>
                  <w:r>
                    <w:rPr/>
                    <w:t>dalle</w:t>
                  </w:r>
                  <w:r>
                    <w:rPr>
                      <w:spacing w:val="-5"/>
                    </w:rPr>
                    <w:t> </w:t>
                  </w:r>
                  <w:r>
                    <w:rPr/>
                    <w:t>dichiarazioni</w:t>
                  </w:r>
                  <w:r>
                    <w:rPr>
                      <w:spacing w:val="-3"/>
                    </w:rPr>
                    <w:t> </w:t>
                  </w:r>
                  <w:r>
                    <w:rPr/>
                    <w:t>di</w:t>
                  </w:r>
                  <w:r>
                    <w:rPr>
                      <w:spacing w:val="-5"/>
                    </w:rPr>
                    <w:t> </w:t>
                  </w:r>
                  <w:r>
                    <w:rPr/>
                    <w:t>raccolta e di produzione presentate ai sensi del decreto del Ministro delle politiche agricole alimentari e forestali del 18 luglio 2019, n. 7701 che ha abrogato il decreto ministeriale del 26 ottobre 2015 n. 5811, da riscontrare con i dati relativi alla  campagna  vendemmiale  2020/21  presenti nel Registro telematico istituito con decreto ministeriale n. 293 del 20 marzo 2015. Con decreto del Ministero delle politiche agricole alimentari e forestali, da emanarsi d’intesa con la Conferenza permanente per i rapporti tra lo Stato le Regioni e le Province autonome di Trento e Bolzano entro 30 giorni dall’approvazione della presente legge, sono stabilite le procedure attuative, le priorità di intervento e i criteri per l’erogazione del contributo da corrispondere alle imprese</w:t>
                  </w:r>
                  <w:r>
                    <w:rPr>
                      <w:spacing w:val="-4"/>
                    </w:rPr>
                    <w:t> </w:t>
                  </w:r>
                  <w:r>
                    <w:rPr/>
                    <w:t>agricole.</w:t>
                  </w:r>
                </w:p>
              </w:txbxContent>
            </v:textbox>
            <w10:wrap type="none"/>
          </v:shape>
        </w:pict>
      </w:r>
      <w:r>
        <w:rPr/>
        <w:pict>
          <v:shape style="position:absolute;margin-left:71.024002pt;margin-top:347.516632pt;width:453.4pt;height:374.15pt;mso-position-horizontal-relative:page;mso-position-vertical-relative:page;z-index:-273769472" type="#_x0000_t202" filled="false" stroked="false">
            <v:textbox inset="0,0,0,0">
              <w:txbxContent>
                <w:p>
                  <w:pPr>
                    <w:spacing w:before="10"/>
                    <w:ind w:left="3442" w:right="0" w:firstLine="0"/>
                    <w:jc w:val="both"/>
                    <w:rPr>
                      <w:b/>
                      <w:sz w:val="24"/>
                    </w:rPr>
                  </w:pPr>
                  <w:r>
                    <w:rPr>
                      <w:b/>
                      <w:sz w:val="24"/>
                    </w:rPr>
                    <w:t>Relazione illustrativa</w:t>
                  </w:r>
                </w:p>
                <w:p>
                  <w:pPr>
                    <w:pStyle w:val="BodyText"/>
                    <w:spacing w:before="0"/>
                    <w:ind w:right="25"/>
                    <w:jc w:val="both"/>
                  </w:pPr>
                  <w:r>
                    <w:rPr/>
                    <w:t>L’emergenza sanitaria e sociale che stiamo vivendo ha generato una situazione di grave difficoltà per l’intera economia nazionale. Il settore vini di qualità (DOCG, DOC, IGT) sta affrontando una grave e drammatica crisi di mercato, dovuta soprattutto al blocco dei canali HO.RE.CA, che assorbono circa la metà della produzione vitivinicola di qualità.</w:t>
                  </w:r>
                </w:p>
                <w:p>
                  <w:pPr>
                    <w:pStyle w:val="BodyText"/>
                    <w:spacing w:before="0"/>
                    <w:ind w:right="25"/>
                    <w:jc w:val="both"/>
                  </w:pPr>
                  <w:r>
                    <w:rPr/>
                    <w:t>In questo contesto, si registrano ormai livelli elevati di giacenze in cantina che andranno sicuramente ad incidere in modo significativo sull’equilibrio domanda/offerta del settore, anche</w:t>
                  </w:r>
                  <w:r>
                    <w:rPr>
                      <w:spacing w:val="-16"/>
                    </w:rPr>
                    <w:t> </w:t>
                  </w:r>
                  <w:r>
                    <w:rPr/>
                    <w:t>per</w:t>
                  </w:r>
                  <w:r>
                    <w:rPr>
                      <w:spacing w:val="-14"/>
                    </w:rPr>
                    <w:t> </w:t>
                  </w:r>
                  <w:r>
                    <w:rPr/>
                    <w:t>le</w:t>
                  </w:r>
                  <w:r>
                    <w:rPr>
                      <w:spacing w:val="-16"/>
                    </w:rPr>
                    <w:t> </w:t>
                  </w:r>
                  <w:r>
                    <w:rPr/>
                    <w:t>prossime</w:t>
                  </w:r>
                  <w:r>
                    <w:rPr>
                      <w:spacing w:val="-14"/>
                    </w:rPr>
                    <w:t> </w:t>
                  </w:r>
                  <w:r>
                    <w:rPr/>
                    <w:t>campagne.</w:t>
                  </w:r>
                  <w:r>
                    <w:rPr>
                      <w:spacing w:val="-16"/>
                    </w:rPr>
                    <w:t> </w:t>
                  </w:r>
                  <w:r>
                    <w:rPr/>
                    <w:t>La</w:t>
                  </w:r>
                  <w:r>
                    <w:rPr>
                      <w:spacing w:val="-15"/>
                    </w:rPr>
                    <w:t> </w:t>
                  </w:r>
                  <w:r>
                    <w:rPr/>
                    <w:t>situazione</w:t>
                  </w:r>
                  <w:r>
                    <w:rPr>
                      <w:spacing w:val="-14"/>
                    </w:rPr>
                    <w:t> </w:t>
                  </w:r>
                  <w:r>
                    <w:rPr/>
                    <w:t>è</w:t>
                  </w:r>
                  <w:r>
                    <w:rPr>
                      <w:spacing w:val="-14"/>
                    </w:rPr>
                    <w:t> </w:t>
                  </w:r>
                  <w:r>
                    <w:rPr/>
                    <w:t>ulteriormente</w:t>
                  </w:r>
                  <w:r>
                    <w:rPr>
                      <w:spacing w:val="-17"/>
                    </w:rPr>
                    <w:t> </w:t>
                  </w:r>
                  <w:r>
                    <w:rPr/>
                    <w:t>aggravata</w:t>
                  </w:r>
                  <w:r>
                    <w:rPr>
                      <w:spacing w:val="-16"/>
                    </w:rPr>
                    <w:t> </w:t>
                  </w:r>
                  <w:r>
                    <w:rPr/>
                    <w:t>dal</w:t>
                  </w:r>
                  <w:r>
                    <w:rPr>
                      <w:spacing w:val="-15"/>
                    </w:rPr>
                    <w:t> </w:t>
                  </w:r>
                  <w:r>
                    <w:rPr/>
                    <w:t>fermo</w:t>
                  </w:r>
                  <w:r>
                    <w:rPr>
                      <w:spacing w:val="-16"/>
                    </w:rPr>
                    <w:t> </w:t>
                  </w:r>
                  <w:r>
                    <w:rPr/>
                    <w:t>dell’attività agrituristica, voce sempre più significativa del bilancio</w:t>
                  </w:r>
                  <w:r>
                    <w:rPr>
                      <w:spacing w:val="-5"/>
                    </w:rPr>
                    <w:t> </w:t>
                  </w:r>
                  <w:r>
                    <w:rPr/>
                    <w:t>aziendale.</w:t>
                  </w:r>
                </w:p>
                <w:p>
                  <w:pPr>
                    <w:pStyle w:val="BodyText"/>
                    <w:spacing w:before="0"/>
                    <w:ind w:right="19"/>
                    <w:jc w:val="both"/>
                  </w:pPr>
                  <w:r>
                    <w:rPr/>
                    <w:t>In</w:t>
                  </w:r>
                  <w:r>
                    <w:rPr>
                      <w:spacing w:val="-14"/>
                    </w:rPr>
                    <w:t> </w:t>
                  </w:r>
                  <w:r>
                    <w:rPr/>
                    <w:t>relazione</w:t>
                  </w:r>
                  <w:r>
                    <w:rPr>
                      <w:spacing w:val="-14"/>
                    </w:rPr>
                    <w:t> </w:t>
                  </w:r>
                  <w:r>
                    <w:rPr/>
                    <w:t>a</w:t>
                  </w:r>
                  <w:r>
                    <w:rPr>
                      <w:spacing w:val="-14"/>
                    </w:rPr>
                    <w:t> </w:t>
                  </w:r>
                  <w:r>
                    <w:rPr/>
                    <w:t>tali</w:t>
                  </w:r>
                  <w:r>
                    <w:rPr>
                      <w:spacing w:val="-14"/>
                    </w:rPr>
                    <w:t> </w:t>
                  </w:r>
                  <w:r>
                    <w:rPr/>
                    <w:t>prospettive,</w:t>
                  </w:r>
                  <w:r>
                    <w:rPr>
                      <w:spacing w:val="-14"/>
                    </w:rPr>
                    <w:t> </w:t>
                  </w:r>
                  <w:r>
                    <w:rPr/>
                    <w:t>per</w:t>
                  </w:r>
                  <w:r>
                    <w:rPr>
                      <w:spacing w:val="-14"/>
                    </w:rPr>
                    <w:t> </w:t>
                  </w:r>
                  <w:r>
                    <w:rPr/>
                    <w:t>mantenere</w:t>
                  </w:r>
                  <w:r>
                    <w:rPr>
                      <w:spacing w:val="-16"/>
                    </w:rPr>
                    <w:t> </w:t>
                  </w:r>
                  <w:r>
                    <w:rPr/>
                    <w:t>in</w:t>
                  </w:r>
                  <w:r>
                    <w:rPr>
                      <w:spacing w:val="-13"/>
                    </w:rPr>
                    <w:t> </w:t>
                  </w:r>
                  <w:r>
                    <w:rPr/>
                    <w:t>equilibrio</w:t>
                  </w:r>
                  <w:r>
                    <w:rPr>
                      <w:spacing w:val="-13"/>
                    </w:rPr>
                    <w:t> </w:t>
                  </w:r>
                  <w:r>
                    <w:rPr/>
                    <w:t>il</w:t>
                  </w:r>
                  <w:r>
                    <w:rPr>
                      <w:spacing w:val="-16"/>
                    </w:rPr>
                    <w:t> </w:t>
                  </w:r>
                  <w:r>
                    <w:rPr/>
                    <w:t>mercato</w:t>
                  </w:r>
                  <w:r>
                    <w:rPr>
                      <w:spacing w:val="-13"/>
                    </w:rPr>
                    <w:t> </w:t>
                  </w:r>
                  <w:r>
                    <w:rPr/>
                    <w:t>e</w:t>
                  </w:r>
                  <w:r>
                    <w:rPr>
                      <w:spacing w:val="-14"/>
                    </w:rPr>
                    <w:t> </w:t>
                  </w:r>
                  <w:r>
                    <w:rPr/>
                    <w:t>per</w:t>
                  </w:r>
                  <w:r>
                    <w:rPr>
                      <w:spacing w:val="-15"/>
                    </w:rPr>
                    <w:t> </w:t>
                  </w:r>
                  <w:r>
                    <w:rPr/>
                    <w:t>sostenere</w:t>
                  </w:r>
                  <w:r>
                    <w:rPr>
                      <w:spacing w:val="-15"/>
                    </w:rPr>
                    <w:t> </w:t>
                  </w:r>
                  <w:r>
                    <w:rPr/>
                    <w:t>una</w:t>
                  </w:r>
                  <w:r>
                    <w:rPr>
                      <w:spacing w:val="-14"/>
                    </w:rPr>
                    <w:t> </w:t>
                  </w:r>
                  <w:r>
                    <w:rPr/>
                    <w:t>politica remunerativa dei prezzi, occorre spingere le imprese vitivinicole ad un ridimensionamento della produzione della prossima annata, attraverso operazioni agronomiche da programmare nel più breve tempo</w:t>
                  </w:r>
                  <w:r>
                    <w:rPr>
                      <w:spacing w:val="-2"/>
                    </w:rPr>
                    <w:t> </w:t>
                  </w:r>
                  <w:r>
                    <w:rPr/>
                    <w:t>possibile.</w:t>
                  </w:r>
                </w:p>
                <w:p>
                  <w:pPr>
                    <w:pStyle w:val="BodyText"/>
                    <w:spacing w:before="0"/>
                    <w:ind w:right="23"/>
                    <w:jc w:val="both"/>
                  </w:pPr>
                  <w:r>
                    <w:rPr/>
                    <w:t>In</w:t>
                  </w:r>
                  <w:r>
                    <w:rPr>
                      <w:spacing w:val="-7"/>
                    </w:rPr>
                    <w:t> </w:t>
                  </w:r>
                  <w:r>
                    <w:rPr/>
                    <w:t>tale</w:t>
                  </w:r>
                  <w:r>
                    <w:rPr>
                      <w:spacing w:val="-8"/>
                    </w:rPr>
                    <w:t> </w:t>
                  </w:r>
                  <w:r>
                    <w:rPr/>
                    <w:t>contesto,</w:t>
                  </w:r>
                  <w:r>
                    <w:rPr>
                      <w:spacing w:val="-7"/>
                    </w:rPr>
                    <w:t> </w:t>
                  </w:r>
                  <w:r>
                    <w:rPr/>
                    <w:t>l’attivazione</w:t>
                  </w:r>
                  <w:r>
                    <w:rPr>
                      <w:spacing w:val="-7"/>
                    </w:rPr>
                    <w:t> </w:t>
                  </w:r>
                  <w:r>
                    <w:rPr/>
                    <w:t>di</w:t>
                  </w:r>
                  <w:r>
                    <w:rPr>
                      <w:spacing w:val="-7"/>
                    </w:rPr>
                    <w:t> </w:t>
                  </w:r>
                  <w:r>
                    <w:rPr/>
                    <w:t>una</w:t>
                  </w:r>
                  <w:r>
                    <w:rPr>
                      <w:spacing w:val="-8"/>
                    </w:rPr>
                    <w:t> </w:t>
                  </w:r>
                  <w:r>
                    <w:rPr/>
                    <w:t>misura</w:t>
                  </w:r>
                  <w:r>
                    <w:rPr>
                      <w:spacing w:val="-9"/>
                    </w:rPr>
                    <w:t> </w:t>
                  </w:r>
                  <w:r>
                    <w:rPr/>
                    <w:t>volta</w:t>
                  </w:r>
                  <w:r>
                    <w:rPr>
                      <w:spacing w:val="-7"/>
                    </w:rPr>
                    <w:t> </w:t>
                  </w:r>
                  <w:r>
                    <w:rPr/>
                    <w:t>alla</w:t>
                  </w:r>
                  <w:r>
                    <w:rPr>
                      <w:spacing w:val="-8"/>
                    </w:rPr>
                    <w:t> </w:t>
                  </w:r>
                  <w:r>
                    <w:rPr/>
                    <w:t>riduzione</w:t>
                  </w:r>
                  <w:r>
                    <w:rPr>
                      <w:spacing w:val="-8"/>
                    </w:rPr>
                    <w:t> </w:t>
                  </w:r>
                  <w:r>
                    <w:rPr/>
                    <w:t>volontaria</w:t>
                  </w:r>
                  <w:r>
                    <w:rPr>
                      <w:spacing w:val="-7"/>
                    </w:rPr>
                    <w:t> </w:t>
                  </w:r>
                  <w:r>
                    <w:rPr/>
                    <w:t>delle</w:t>
                  </w:r>
                  <w:r>
                    <w:rPr>
                      <w:spacing w:val="-8"/>
                    </w:rPr>
                    <w:t> </w:t>
                  </w:r>
                  <w:r>
                    <w:rPr/>
                    <w:t>rese</w:t>
                  </w:r>
                  <w:r>
                    <w:rPr>
                      <w:spacing w:val="-8"/>
                    </w:rPr>
                    <w:t> </w:t>
                  </w:r>
                  <w:r>
                    <w:rPr/>
                    <w:t>per</w:t>
                  </w:r>
                  <w:r>
                    <w:rPr>
                      <w:spacing w:val="-6"/>
                    </w:rPr>
                    <w:t> </w:t>
                  </w:r>
                  <w:r>
                    <w:rPr/>
                    <w:t>ettaro, da incentivare finanziariamente, appare la più appropriata, tenuto conto che sulle giacenze di prodotto relative alla campagna 2019, su cui è comunque necessario intervenire, si intende attivare una misura di distillazione di crisi rimodulando gli interventi previsti dall’Organizzazione Comune di Mercato (OCM) del vino, finanziata con i fondi europei FEAGA.</w:t>
                  </w:r>
                </w:p>
                <w:p>
                  <w:pPr>
                    <w:pStyle w:val="BodyText"/>
                    <w:spacing w:before="1"/>
                    <w:ind w:right="17"/>
                    <w:jc w:val="both"/>
                  </w:pPr>
                  <w:r>
                    <w:rPr/>
                    <w:t>Entrambe le misure, riduzione volontaria della produzione da sostenere con fondi nazionali e distillazioni di crisi da finanziare con fondi UE, consentirebbero di dare equilibrio al mercato, assicurare un sostegno economico all’azienda e, soprattutto, incidere in maniera sostanziale migliorando la qualità della produzione vitivinicola, che avrà migliori possibilità di</w:t>
                  </w:r>
                  <w:r>
                    <w:rPr>
                      <w:spacing w:val="-29"/>
                    </w:rPr>
                    <w:t> </w:t>
                  </w:r>
                  <w:r>
                    <w:rPr/>
                    <w:t>affermarsi sui</w:t>
                  </w:r>
                  <w:r>
                    <w:rPr>
                      <w:spacing w:val="-1"/>
                    </w:rPr>
                    <w:t> </w:t>
                  </w:r>
                  <w:r>
                    <w:rPr/>
                    <w:t>mercati.</w:t>
                  </w:r>
                </w:p>
                <w:p>
                  <w:pPr>
                    <w:pStyle w:val="BodyText"/>
                    <w:spacing w:before="0"/>
                    <w:ind w:right="23"/>
                    <w:jc w:val="both"/>
                  </w:pPr>
                  <w:r>
                    <w:rPr/>
                    <w:t>Tali scelte, da valorizzare anche a livello comunicativo, rappresentano un ottimo biglietto da visita in termini di serietà, trasparenza e garanzia di qualità del vino italiano, soprattutto nei confronti degli operatori esteri.</w:t>
                  </w:r>
                </w:p>
              </w:txbxContent>
            </v:textbox>
            <w10:wrap type="none"/>
          </v:shape>
        </w:pict>
      </w:r>
      <w:r>
        <w:rPr/>
        <w:pict>
          <v:shape style="position:absolute;margin-left:288.369995pt;margin-top:737.69812pt;width:18.55pt;height:14.25pt;mso-position-horizontal-relative:page;mso-position-vertical-relative:page;z-index:-273768448" type="#_x0000_t202" filled="false" stroked="false">
            <v:textbox inset="0,0,0,0">
              <w:txbxContent>
                <w:p>
                  <w:pPr>
                    <w:spacing w:before="11"/>
                    <w:ind w:left="20" w:right="0" w:firstLine="0"/>
                    <w:jc w:val="left"/>
                    <w:rPr>
                      <w:sz w:val="22"/>
                    </w:rPr>
                  </w:pPr>
                  <w:r>
                    <w:rPr>
                      <w:sz w:val="22"/>
                    </w:rPr>
                    <w:t>384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76742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76640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125.75pt;mso-position-horizontal-relative:page;mso-position-vertical-relative:page;z-index:-273765376" type="#_x0000_t202" filled="false" stroked="false">
            <v:textbox inset="0,0,0,0">
              <w:txbxContent>
                <w:p>
                  <w:pPr>
                    <w:spacing w:before="10"/>
                    <w:ind w:left="9" w:right="9" w:firstLine="0"/>
                    <w:jc w:val="center"/>
                    <w:rPr>
                      <w:rFonts w:ascii="TimesNewRomanPS-BoldItalicMT"/>
                      <w:b/>
                      <w:i/>
                      <w:sz w:val="24"/>
                    </w:rPr>
                  </w:pPr>
                  <w:bookmarkStart w:name="_bookmark270" w:id="271"/>
                  <w:bookmarkEnd w:id="271"/>
                  <w:r>
                    <w:rPr/>
                  </w:r>
                  <w:r>
                    <w:rPr>
                      <w:rFonts w:ascii="TimesNewRomanPS-BoldItalicMT"/>
                      <w:b/>
                      <w:i/>
                      <w:sz w:val="24"/>
                    </w:rPr>
                    <w:t>Art.217</w:t>
                  </w:r>
                </w:p>
                <w:p>
                  <w:pPr>
                    <w:spacing w:before="0"/>
                    <w:ind w:left="9" w:right="9" w:firstLine="0"/>
                    <w:jc w:val="center"/>
                    <w:rPr>
                      <w:rFonts w:ascii="TimesNewRomanPS-BoldItalicMT"/>
                      <w:b/>
                      <w:i/>
                      <w:sz w:val="24"/>
                    </w:rPr>
                  </w:pPr>
                  <w:r>
                    <w:rPr>
                      <w:rFonts w:ascii="TimesNewRomanPS-BoldItalicMT"/>
                      <w:b/>
                      <w:i/>
                      <w:sz w:val="24"/>
                    </w:rPr>
                    <w:t>Anticipo PAC (in attesa parere RGS)</w:t>
                  </w:r>
                </w:p>
                <w:p>
                  <w:pPr>
                    <w:pStyle w:val="BodyText"/>
                    <w:spacing w:before="0"/>
                    <w:ind w:right="17"/>
                    <w:jc w:val="both"/>
                  </w:pPr>
                  <w:r>
                    <w:rPr/>
                    <w:t>1. In relazione all’aggravamento della situazione di crisi economica determinata dall’emergenza da COVID-19, all’articolo 10-ter, comma 4-bis, del decreto-legge 29 marzo 2019, n. 27, convertito, con modificazioni, dalla legge 21 maggio 2019, n. 44, le parole “Per l'anno</w:t>
                  </w:r>
                  <w:r>
                    <w:rPr>
                      <w:spacing w:val="-4"/>
                    </w:rPr>
                    <w:t> </w:t>
                  </w:r>
                  <w:r>
                    <w:rPr/>
                    <w:t>2020,</w:t>
                  </w:r>
                  <w:r>
                    <w:rPr>
                      <w:spacing w:val="-4"/>
                    </w:rPr>
                    <w:t> </w:t>
                  </w:r>
                  <w:r>
                    <w:rPr/>
                    <w:t>l'anticipazione</w:t>
                  </w:r>
                  <w:r>
                    <w:rPr>
                      <w:spacing w:val="-4"/>
                    </w:rPr>
                    <w:t> </w:t>
                  </w:r>
                  <w:r>
                    <w:rPr/>
                    <w:t>di</w:t>
                  </w:r>
                  <w:r>
                    <w:rPr>
                      <w:spacing w:val="-3"/>
                    </w:rPr>
                    <w:t> </w:t>
                  </w:r>
                  <w:r>
                    <w:rPr/>
                    <w:t>cui</w:t>
                  </w:r>
                  <w:r>
                    <w:rPr>
                      <w:spacing w:val="-2"/>
                    </w:rPr>
                    <w:t> </w:t>
                  </w:r>
                  <w:r>
                    <w:rPr/>
                    <w:t>al</w:t>
                  </w:r>
                  <w:r>
                    <w:rPr>
                      <w:spacing w:val="-3"/>
                    </w:rPr>
                    <w:t> </w:t>
                  </w:r>
                  <w:r>
                    <w:rPr/>
                    <w:t>presente</w:t>
                  </w:r>
                  <w:r>
                    <w:rPr>
                      <w:spacing w:val="-3"/>
                    </w:rPr>
                    <w:t> </w:t>
                  </w:r>
                  <w:r>
                    <w:rPr/>
                    <w:t>articolo</w:t>
                  </w:r>
                  <w:r>
                    <w:rPr>
                      <w:spacing w:val="-3"/>
                    </w:rPr>
                    <w:t> </w:t>
                  </w:r>
                  <w:r>
                    <w:rPr/>
                    <w:t>è</w:t>
                  </w:r>
                  <w:r>
                    <w:rPr>
                      <w:spacing w:val="-5"/>
                    </w:rPr>
                    <w:t> </w:t>
                  </w:r>
                  <w:r>
                    <w:rPr/>
                    <w:t>concessa</w:t>
                  </w:r>
                  <w:r>
                    <w:rPr>
                      <w:spacing w:val="-4"/>
                    </w:rPr>
                    <w:t> </w:t>
                  </w:r>
                  <w:r>
                    <w:rPr/>
                    <w:t>in</w:t>
                  </w:r>
                  <w:r>
                    <w:rPr>
                      <w:spacing w:val="-3"/>
                    </w:rPr>
                    <w:t> </w:t>
                  </w:r>
                  <w:r>
                    <w:rPr/>
                    <w:t>misura</w:t>
                  </w:r>
                  <w:r>
                    <w:rPr>
                      <w:spacing w:val="-2"/>
                    </w:rPr>
                    <w:t> </w:t>
                  </w:r>
                  <w:r>
                    <w:rPr/>
                    <w:t>pari</w:t>
                  </w:r>
                  <w:r>
                    <w:rPr>
                      <w:spacing w:val="-4"/>
                    </w:rPr>
                    <w:t> </w:t>
                  </w:r>
                  <w:r>
                    <w:rPr/>
                    <w:t>al</w:t>
                  </w:r>
                  <w:r>
                    <w:rPr>
                      <w:spacing w:val="-2"/>
                    </w:rPr>
                    <w:t> </w:t>
                  </w:r>
                  <w:r>
                    <w:rPr/>
                    <w:t>70</w:t>
                  </w:r>
                  <w:r>
                    <w:rPr>
                      <w:spacing w:val="-4"/>
                    </w:rPr>
                    <w:t> </w:t>
                  </w:r>
                  <w:r>
                    <w:rPr/>
                    <w:t>per cento del valore” sono sostituite dalle seguenti “Per l'anno 2020, l'anticipazione di cui al presente articolo e' concessa in misura pari al 70 per cento. In alternativa all’ordinario procedimento, l’anticipazione è concessa con riferimento al</w:t>
                  </w:r>
                  <w:r>
                    <w:rPr>
                      <w:spacing w:val="-2"/>
                    </w:rPr>
                    <w:t> </w:t>
                  </w:r>
                  <w:r>
                    <w:rPr/>
                    <w:t>valore”</w:t>
                  </w:r>
                </w:p>
              </w:txbxContent>
            </v:textbox>
            <w10:wrap type="none"/>
          </v:shape>
        </w:pict>
      </w:r>
      <w:r>
        <w:rPr/>
        <w:pict>
          <v:shape style="position:absolute;margin-left:71.024002pt;margin-top:209.486618pt;width:453.4pt;height:125.75pt;mso-position-horizontal-relative:page;mso-position-vertical-relative:page;z-index:-273764352" type="#_x0000_t202" filled="false" stroked="false">
            <v:textbox inset="0,0,0,0">
              <w:txbxContent>
                <w:p>
                  <w:pPr>
                    <w:spacing w:before="10"/>
                    <w:ind w:left="3442" w:right="0" w:firstLine="0"/>
                    <w:jc w:val="both"/>
                    <w:rPr>
                      <w:b/>
                      <w:sz w:val="24"/>
                    </w:rPr>
                  </w:pPr>
                  <w:r>
                    <w:rPr>
                      <w:b/>
                      <w:sz w:val="24"/>
                    </w:rPr>
                    <w:t>Relazione illustrativa</w:t>
                  </w:r>
                </w:p>
                <w:p>
                  <w:pPr>
                    <w:pStyle w:val="BodyText"/>
                    <w:spacing w:before="0"/>
                    <w:ind w:right="17"/>
                    <w:jc w:val="both"/>
                  </w:pPr>
                  <w:r>
                    <w:rPr/>
                    <w:t>La disposizione è volta ad equiparare, per l’anno 2020, la procedura semplificata - già inserita nel testo del decreto-legge 17 marzo 2020, n. 18, convertito dalla legge 24 aprile 2020, n. 27 che</w:t>
                  </w:r>
                  <w:r>
                    <w:rPr>
                      <w:spacing w:val="-8"/>
                    </w:rPr>
                    <w:t> </w:t>
                  </w:r>
                  <w:r>
                    <w:rPr/>
                    <w:t>prevede</w:t>
                  </w:r>
                  <w:r>
                    <w:rPr>
                      <w:spacing w:val="-7"/>
                    </w:rPr>
                    <w:t> </w:t>
                  </w:r>
                  <w:r>
                    <w:rPr/>
                    <w:t>un</w:t>
                  </w:r>
                  <w:r>
                    <w:rPr>
                      <w:spacing w:val="-6"/>
                    </w:rPr>
                    <w:t> </w:t>
                  </w:r>
                  <w:r>
                    <w:rPr/>
                    <w:t>anticipo</w:t>
                  </w:r>
                  <w:r>
                    <w:rPr>
                      <w:spacing w:val="-6"/>
                    </w:rPr>
                    <w:t> </w:t>
                  </w:r>
                  <w:r>
                    <w:rPr/>
                    <w:t>pari</w:t>
                  </w:r>
                  <w:r>
                    <w:rPr>
                      <w:spacing w:val="-7"/>
                    </w:rPr>
                    <w:t> </w:t>
                  </w:r>
                  <w:r>
                    <w:rPr/>
                    <w:t>al</w:t>
                  </w:r>
                  <w:r>
                    <w:rPr>
                      <w:spacing w:val="-6"/>
                    </w:rPr>
                    <w:t> </w:t>
                  </w:r>
                  <w:r>
                    <w:rPr/>
                    <w:t>70</w:t>
                  </w:r>
                  <w:r>
                    <w:rPr>
                      <w:spacing w:val="-6"/>
                    </w:rPr>
                    <w:t> </w:t>
                  </w:r>
                  <w:r>
                    <w:rPr/>
                    <w:t>per</w:t>
                  </w:r>
                  <w:r>
                    <w:rPr>
                      <w:spacing w:val="-7"/>
                    </w:rPr>
                    <w:t> </w:t>
                  </w:r>
                  <w:r>
                    <w:rPr/>
                    <w:t>cento</w:t>
                  </w:r>
                  <w:r>
                    <w:rPr>
                      <w:spacing w:val="-4"/>
                    </w:rPr>
                    <w:t> </w:t>
                  </w:r>
                  <w:r>
                    <w:rPr/>
                    <w:t>-</w:t>
                  </w:r>
                  <w:r>
                    <w:rPr>
                      <w:spacing w:val="-8"/>
                    </w:rPr>
                    <w:t> </w:t>
                  </w:r>
                  <w:r>
                    <w:rPr/>
                    <w:t>alla</w:t>
                  </w:r>
                  <w:r>
                    <w:rPr>
                      <w:spacing w:val="-7"/>
                    </w:rPr>
                    <w:t> </w:t>
                  </w:r>
                  <w:r>
                    <w:rPr/>
                    <w:t>procedura</w:t>
                  </w:r>
                  <w:r>
                    <w:rPr>
                      <w:spacing w:val="-7"/>
                    </w:rPr>
                    <w:t> </w:t>
                  </w:r>
                  <w:r>
                    <w:rPr/>
                    <w:t>ordinaria</w:t>
                  </w:r>
                  <w:r>
                    <w:rPr>
                      <w:spacing w:val="-7"/>
                    </w:rPr>
                    <w:t> </w:t>
                  </w:r>
                  <w:r>
                    <w:rPr/>
                    <w:t>di</w:t>
                  </w:r>
                  <w:r>
                    <w:rPr>
                      <w:spacing w:val="-6"/>
                    </w:rPr>
                    <w:t> </w:t>
                  </w:r>
                  <w:r>
                    <w:rPr/>
                    <w:t>anticipo</w:t>
                  </w:r>
                  <w:r>
                    <w:rPr>
                      <w:spacing w:val="-6"/>
                    </w:rPr>
                    <w:t> </w:t>
                  </w:r>
                  <w:r>
                    <w:rPr/>
                    <w:t>PAC</w:t>
                  </w:r>
                  <w:r>
                    <w:rPr>
                      <w:spacing w:val="-6"/>
                    </w:rPr>
                    <w:t> </w:t>
                  </w:r>
                  <w:r>
                    <w:rPr/>
                    <w:t>prevista dall’art. 10-ter, comma 2, del decreto-legge 29 marzo 2019, n. 27, convertito, con modificazioni, dalla legge 21 maggio 2019, n. 44, che, allo stato, prevede un anticipo pari al 50 per</w:t>
                  </w:r>
                  <w:r>
                    <w:rPr>
                      <w:spacing w:val="-1"/>
                    </w:rPr>
                    <w:t> </w:t>
                  </w:r>
                  <w:r>
                    <w:rPr/>
                    <w:t>cento.</w:t>
                  </w:r>
                </w:p>
                <w:p>
                  <w:pPr>
                    <w:pStyle w:val="BodyText"/>
                    <w:spacing w:before="0"/>
                    <w:ind w:right="25"/>
                    <w:jc w:val="both"/>
                  </w:pPr>
                  <w:r>
                    <w:rPr/>
                    <w:t>Si intende, dunque, chiarire che lo strumento della anticipazione, per l’anno 2020, viene corrisposto nella misura del 70% in entrambe le fattispecie previste dalla legge:</w:t>
                  </w:r>
                </w:p>
              </w:txbxContent>
            </v:textbox>
            <w10:wrap type="none"/>
          </v:shape>
        </w:pict>
      </w:r>
      <w:r>
        <w:rPr/>
        <w:pict>
          <v:shape style="position:absolute;margin-left:71.024002pt;margin-top:333.716614pt;width:5.95pt;height:15.3pt;mso-position-horizontal-relative:page;mso-position-vertical-relative:page;z-index:-273763328" type="#_x0000_t202" filled="false" stroked="false">
            <v:textbox inset="0,0,0,0">
              <w:txbxContent>
                <w:p>
                  <w:pPr>
                    <w:pStyle w:val="BodyText"/>
                  </w:pPr>
                  <w:r>
                    <w:rPr>
                      <w:w w:val="99"/>
                    </w:rPr>
                    <w:t>-</w:t>
                  </w:r>
                </w:p>
              </w:txbxContent>
            </v:textbox>
            <w10:wrap type="none"/>
          </v:shape>
        </w:pict>
      </w:r>
      <w:r>
        <w:rPr/>
        <w:pict>
          <v:shape style="position:absolute;margin-left:106.419998pt;margin-top:333.716614pt;width:417.5pt;height:15.3pt;mso-position-horizontal-relative:page;mso-position-vertical-relative:page;z-index:-273762304" type="#_x0000_t202" filled="false" stroked="false">
            <v:textbox inset="0,0,0,0">
              <w:txbxContent>
                <w:p>
                  <w:pPr>
                    <w:pStyle w:val="BodyText"/>
                  </w:pPr>
                  <w:r>
                    <w:rPr/>
                    <w:t>la prima, di carattere speciale e con tempi accelerati e modalità semplificate, rivolta a</w:t>
                  </w:r>
                </w:p>
              </w:txbxContent>
            </v:textbox>
            <w10:wrap type="none"/>
          </v:shape>
        </w:pict>
      </w:r>
      <w:r>
        <w:rPr/>
        <w:pict>
          <v:shape style="position:absolute;margin-left:71.024002pt;margin-top:347.516632pt;width:453.05pt;height:15.3pt;mso-position-horizontal-relative:page;mso-position-vertical-relative:page;z-index:-273761280" type="#_x0000_t202" filled="false" stroked="false">
            <v:textbox inset="0,0,0,0">
              <w:txbxContent>
                <w:p>
                  <w:pPr>
                    <w:pStyle w:val="BodyText"/>
                  </w:pPr>
                  <w:r>
                    <w:rPr/>
                    <w:t>coloro che non hanno potuto completare il processo di presentazione della domanda a causa</w:t>
                  </w:r>
                </w:p>
              </w:txbxContent>
            </v:textbox>
            <w10:wrap type="none"/>
          </v:shape>
        </w:pict>
      </w:r>
      <w:r>
        <w:rPr/>
        <w:pict>
          <v:shape style="position:absolute;margin-left:71.024002pt;margin-top:361.31662pt;width:453.3pt;height:56.7pt;mso-position-horizontal-relative:page;mso-position-vertical-relative:page;z-index:-273760256" type="#_x0000_t202" filled="false" stroked="false">
            <v:textbox inset="0,0,0,0">
              <w:txbxContent>
                <w:p>
                  <w:pPr>
                    <w:pStyle w:val="BodyText"/>
                    <w:ind w:right="17"/>
                    <w:jc w:val="both"/>
                  </w:pPr>
                  <w:r>
                    <w:rPr/>
                    <w:t>delle misure restrittive adottate per fronteggiare la diffusione del virus Covid-19, e per i quali l’anticipazione è corrisposta nella misura del 70 per cento ma calcolata sul valore del portafoglio titoli 2019 (art. 78 decreto-legge 17 marzo 2020, n. 18, convertito dalla legge 24</w:t>
                  </w:r>
                </w:p>
                <w:p>
                  <w:pPr>
                    <w:pStyle w:val="BodyText"/>
                    <w:spacing w:before="0"/>
                    <w:jc w:val="both"/>
                  </w:pPr>
                  <w:r>
                    <w:rPr/>
                    <w:t>aprile 2020, n. 27);</w:t>
                  </w:r>
                </w:p>
              </w:txbxContent>
            </v:textbox>
            <w10:wrap type="none"/>
          </v:shape>
        </w:pict>
      </w:r>
      <w:r>
        <w:rPr/>
        <w:pict>
          <v:shape style="position:absolute;margin-left:71.024002pt;margin-top:416.516632pt;width:5.95pt;height:15.3pt;mso-position-horizontal-relative:page;mso-position-vertical-relative:page;z-index:-273759232" type="#_x0000_t202" filled="false" stroked="false">
            <v:textbox inset="0,0,0,0">
              <w:txbxContent>
                <w:p>
                  <w:pPr>
                    <w:pStyle w:val="BodyText"/>
                  </w:pPr>
                  <w:r>
                    <w:rPr>
                      <w:w w:val="99"/>
                    </w:rPr>
                    <w:t>-</w:t>
                  </w:r>
                </w:p>
              </w:txbxContent>
            </v:textbox>
            <w10:wrap type="none"/>
          </v:shape>
        </w:pict>
      </w:r>
      <w:r>
        <w:rPr/>
        <w:pict>
          <v:shape style="position:absolute;margin-left:106.419998pt;margin-top:416.516632pt;width:417.65pt;height:15.3pt;mso-position-horizontal-relative:page;mso-position-vertical-relative:page;z-index:-273758208" type="#_x0000_t202" filled="false" stroked="false">
            <v:textbox inset="0,0,0,0">
              <w:txbxContent>
                <w:p>
                  <w:pPr>
                    <w:pStyle w:val="BodyText"/>
                  </w:pPr>
                  <w:r>
                    <w:rPr/>
                    <w:t>la seconda, di carattere ordinario e con tempi e modalità fissati a regime, prevista</w:t>
                  </w:r>
                </w:p>
              </w:txbxContent>
            </v:textbox>
            <w10:wrap type="none"/>
          </v:shape>
        </w:pict>
      </w:r>
      <w:r>
        <w:rPr/>
        <w:pict>
          <v:shape style="position:absolute;margin-left:71.024002pt;margin-top:430.336609pt;width:453.25pt;height:29.1pt;mso-position-horizontal-relative:page;mso-position-vertical-relative:page;z-index:-273757184" type="#_x0000_t202" filled="false" stroked="false">
            <v:textbox inset="0,0,0,0">
              <w:txbxContent>
                <w:p>
                  <w:pPr>
                    <w:pStyle w:val="BodyText"/>
                  </w:pPr>
                  <w:r>
                    <w:rPr/>
                    <w:t>dall’art. 10-ter, comma 2, del decreto-legge 29 marzo 2019, n. 27, convertito, con</w:t>
                  </w:r>
                </w:p>
                <w:p>
                  <w:pPr>
                    <w:pStyle w:val="BodyText"/>
                    <w:spacing w:before="0"/>
                  </w:pPr>
                  <w:r>
                    <w:rPr/>
                    <w:t>modificazioni, dalla legge 21 maggio 2019, n. 44.</w:t>
                  </w:r>
                </w:p>
              </w:txbxContent>
            </v:textbox>
            <w10:wrap type="none"/>
          </v:shape>
        </w:pict>
      </w:r>
      <w:r>
        <w:rPr/>
        <w:pict>
          <v:shape style="position:absolute;margin-left:71.024002pt;margin-top:457.936615pt;width:453.45pt;height:208.55pt;mso-position-horizontal-relative:page;mso-position-vertical-relative:page;z-index:-273756160" type="#_x0000_t202" filled="false" stroked="false">
            <v:textbox inset="0,0,0,0">
              <w:txbxContent>
                <w:p>
                  <w:pPr>
                    <w:pStyle w:val="BodyText"/>
                    <w:ind w:right="17"/>
                    <w:jc w:val="both"/>
                  </w:pPr>
                  <w:r>
                    <w:rPr/>
                    <w:t>La disposizione proposta, dunque, intende uniformare – per l’anno 2020 – la misura dell’anticipazione prevista, allo scopo di rendere possibile, a salvaguardia delle aziende agricole che non si siano avvalse della facoltà di presentare la domanda semplificata prevista dall’art.</w:t>
                  </w:r>
                  <w:r>
                    <w:rPr>
                      <w:spacing w:val="-7"/>
                    </w:rPr>
                    <w:t> </w:t>
                  </w:r>
                  <w:r>
                    <w:rPr/>
                    <w:t>78</w:t>
                  </w:r>
                  <w:r>
                    <w:rPr>
                      <w:spacing w:val="-6"/>
                    </w:rPr>
                    <w:t> </w:t>
                  </w:r>
                  <w:r>
                    <w:rPr/>
                    <w:t>del</w:t>
                  </w:r>
                  <w:r>
                    <w:rPr>
                      <w:spacing w:val="-6"/>
                    </w:rPr>
                    <w:t> </w:t>
                  </w:r>
                  <w:r>
                    <w:rPr/>
                    <w:t>decreto-legge</w:t>
                  </w:r>
                  <w:r>
                    <w:rPr>
                      <w:spacing w:val="-7"/>
                    </w:rPr>
                    <w:t> </w:t>
                  </w:r>
                  <w:r>
                    <w:rPr/>
                    <w:t>17</w:t>
                  </w:r>
                  <w:r>
                    <w:rPr>
                      <w:spacing w:val="-6"/>
                    </w:rPr>
                    <w:t> </w:t>
                  </w:r>
                  <w:r>
                    <w:rPr/>
                    <w:t>marzo</w:t>
                  </w:r>
                  <w:r>
                    <w:rPr>
                      <w:spacing w:val="-6"/>
                    </w:rPr>
                    <w:t> </w:t>
                  </w:r>
                  <w:r>
                    <w:rPr/>
                    <w:t>2020,</w:t>
                  </w:r>
                  <w:r>
                    <w:rPr>
                      <w:spacing w:val="-6"/>
                    </w:rPr>
                    <w:t> </w:t>
                  </w:r>
                  <w:r>
                    <w:rPr/>
                    <w:t>n.</w:t>
                  </w:r>
                  <w:r>
                    <w:rPr>
                      <w:spacing w:val="-6"/>
                    </w:rPr>
                    <w:t> </w:t>
                  </w:r>
                  <w:r>
                    <w:rPr/>
                    <w:t>18,</w:t>
                  </w:r>
                  <w:r>
                    <w:rPr>
                      <w:spacing w:val="-6"/>
                    </w:rPr>
                    <w:t> </w:t>
                  </w:r>
                  <w:r>
                    <w:rPr/>
                    <w:t>convertito</w:t>
                  </w:r>
                  <w:r>
                    <w:rPr>
                      <w:spacing w:val="-6"/>
                    </w:rPr>
                    <w:t> </w:t>
                  </w:r>
                  <w:r>
                    <w:rPr/>
                    <w:t>dalla</w:t>
                  </w:r>
                  <w:r>
                    <w:rPr>
                      <w:spacing w:val="-7"/>
                    </w:rPr>
                    <w:t> </w:t>
                  </w:r>
                  <w:r>
                    <w:rPr/>
                    <w:t>legge</w:t>
                  </w:r>
                  <w:r>
                    <w:rPr>
                      <w:spacing w:val="-8"/>
                    </w:rPr>
                    <w:t> </w:t>
                  </w:r>
                  <w:r>
                    <w:rPr/>
                    <w:t>24</w:t>
                  </w:r>
                  <w:r>
                    <w:rPr>
                      <w:spacing w:val="-5"/>
                    </w:rPr>
                    <w:t> </w:t>
                  </w:r>
                  <w:r>
                    <w:rPr/>
                    <w:t>aprile</w:t>
                  </w:r>
                  <w:r>
                    <w:rPr>
                      <w:spacing w:val="-7"/>
                    </w:rPr>
                    <w:t> </w:t>
                  </w:r>
                  <w:r>
                    <w:rPr/>
                    <w:t>2020,</w:t>
                  </w:r>
                  <w:r>
                    <w:rPr>
                      <w:spacing w:val="-6"/>
                    </w:rPr>
                    <w:t> </w:t>
                  </w:r>
                  <w:r>
                    <w:rPr/>
                    <w:t>n.</w:t>
                  </w:r>
                  <w:r>
                    <w:rPr>
                      <w:spacing w:val="-6"/>
                    </w:rPr>
                    <w:t> </w:t>
                  </w:r>
                  <w:r>
                    <w:rPr/>
                    <w:t>27 ed abbiano invece presentato l’ordinaria domanda nell’ambito dei regimi di sostegno previsti dalla</w:t>
                  </w:r>
                  <w:r>
                    <w:rPr>
                      <w:spacing w:val="-17"/>
                    </w:rPr>
                    <w:t> </w:t>
                  </w:r>
                  <w:r>
                    <w:rPr/>
                    <w:t>politica</w:t>
                  </w:r>
                  <w:r>
                    <w:rPr>
                      <w:spacing w:val="-17"/>
                    </w:rPr>
                    <w:t> </w:t>
                  </w:r>
                  <w:r>
                    <w:rPr/>
                    <w:t>agricola</w:t>
                  </w:r>
                  <w:r>
                    <w:rPr>
                      <w:spacing w:val="-14"/>
                    </w:rPr>
                    <w:t> </w:t>
                  </w:r>
                  <w:r>
                    <w:rPr/>
                    <w:t>comune</w:t>
                  </w:r>
                  <w:r>
                    <w:rPr>
                      <w:spacing w:val="-16"/>
                    </w:rPr>
                    <w:t> </w:t>
                  </w:r>
                  <w:r>
                    <w:rPr/>
                    <w:t>(PAC)</w:t>
                  </w:r>
                  <w:r>
                    <w:rPr>
                      <w:spacing w:val="-15"/>
                    </w:rPr>
                    <w:t> </w:t>
                  </w:r>
                  <w:r>
                    <w:rPr/>
                    <w:t>per</w:t>
                  </w:r>
                  <w:r>
                    <w:rPr>
                      <w:spacing w:val="-17"/>
                    </w:rPr>
                    <w:t> </w:t>
                  </w:r>
                  <w:r>
                    <w:rPr/>
                    <w:t>l’annualità</w:t>
                  </w:r>
                  <w:r>
                    <w:rPr>
                      <w:spacing w:val="-17"/>
                    </w:rPr>
                    <w:t> </w:t>
                  </w:r>
                  <w:r>
                    <w:rPr/>
                    <w:t>2020,</w:t>
                  </w:r>
                  <w:r>
                    <w:rPr>
                      <w:spacing w:val="-15"/>
                    </w:rPr>
                    <w:t> </w:t>
                  </w:r>
                  <w:r>
                    <w:rPr/>
                    <w:t>l’accesso</w:t>
                  </w:r>
                  <w:r>
                    <w:rPr>
                      <w:spacing w:val="-13"/>
                    </w:rPr>
                    <w:t> </w:t>
                  </w:r>
                  <w:r>
                    <w:rPr/>
                    <w:t>all’anticipazione</w:t>
                  </w:r>
                  <w:r>
                    <w:rPr>
                      <w:spacing w:val="-16"/>
                    </w:rPr>
                    <w:t> </w:t>
                  </w:r>
                  <w:r>
                    <w:rPr/>
                    <w:t>innalzata dal 50 al 70 per cento del valore della</w:t>
                  </w:r>
                  <w:r>
                    <w:rPr>
                      <w:spacing w:val="-2"/>
                    </w:rPr>
                    <w:t> </w:t>
                  </w:r>
                  <w:r>
                    <w:rPr/>
                    <w:t>domanda.</w:t>
                  </w:r>
                </w:p>
                <w:p>
                  <w:pPr>
                    <w:pStyle w:val="BodyText"/>
                    <w:spacing w:before="0"/>
                    <w:ind w:right="23"/>
                    <w:jc w:val="both"/>
                  </w:pPr>
                  <w:r>
                    <w:rPr/>
                    <w:t>Si</w:t>
                  </w:r>
                  <w:r>
                    <w:rPr>
                      <w:spacing w:val="-11"/>
                    </w:rPr>
                    <w:t> </w:t>
                  </w:r>
                  <w:r>
                    <w:rPr/>
                    <w:t>rammenta</w:t>
                  </w:r>
                  <w:r>
                    <w:rPr>
                      <w:spacing w:val="-12"/>
                    </w:rPr>
                    <w:t> </w:t>
                  </w:r>
                  <w:r>
                    <w:rPr/>
                    <w:t>che</w:t>
                  </w:r>
                  <w:r>
                    <w:rPr>
                      <w:spacing w:val="-11"/>
                    </w:rPr>
                    <w:t> </w:t>
                  </w:r>
                  <w:r>
                    <w:rPr/>
                    <w:t>tale</w:t>
                  </w:r>
                  <w:r>
                    <w:rPr>
                      <w:spacing w:val="-10"/>
                    </w:rPr>
                    <w:t> </w:t>
                  </w:r>
                  <w:r>
                    <w:rPr/>
                    <w:t>proposta</w:t>
                  </w:r>
                  <w:r>
                    <w:rPr>
                      <w:spacing w:val="-11"/>
                    </w:rPr>
                    <w:t> </w:t>
                  </w:r>
                  <w:r>
                    <w:rPr/>
                    <w:t>normativa</w:t>
                  </w:r>
                  <w:r>
                    <w:rPr>
                      <w:spacing w:val="-12"/>
                    </w:rPr>
                    <w:t> </w:t>
                  </w:r>
                  <w:r>
                    <w:rPr/>
                    <w:t>era</w:t>
                  </w:r>
                  <w:r>
                    <w:rPr>
                      <w:spacing w:val="-11"/>
                    </w:rPr>
                    <w:t> </w:t>
                  </w:r>
                  <w:r>
                    <w:rPr/>
                    <w:t>già</w:t>
                  </w:r>
                  <w:r>
                    <w:rPr>
                      <w:spacing w:val="-12"/>
                    </w:rPr>
                    <w:t> </w:t>
                  </w:r>
                  <w:r>
                    <w:rPr/>
                    <w:t>stata</w:t>
                  </w:r>
                  <w:r>
                    <w:rPr>
                      <w:spacing w:val="-11"/>
                    </w:rPr>
                    <w:t> </w:t>
                  </w:r>
                  <w:r>
                    <w:rPr/>
                    <w:t>bollinata</w:t>
                  </w:r>
                  <w:r>
                    <w:rPr>
                      <w:spacing w:val="-12"/>
                    </w:rPr>
                    <w:t> </w:t>
                  </w:r>
                  <w:r>
                    <w:rPr/>
                    <w:t>dalla</w:t>
                  </w:r>
                  <w:r>
                    <w:rPr>
                      <w:spacing w:val="-11"/>
                    </w:rPr>
                    <w:t> </w:t>
                  </w:r>
                  <w:r>
                    <w:rPr/>
                    <w:t>Ragioneria</w:t>
                  </w:r>
                  <w:r>
                    <w:rPr>
                      <w:spacing w:val="-12"/>
                    </w:rPr>
                    <w:t> </w:t>
                  </w:r>
                  <w:r>
                    <w:rPr/>
                    <w:t>Generale</w:t>
                  </w:r>
                  <w:r>
                    <w:rPr>
                      <w:spacing w:val="-11"/>
                    </w:rPr>
                    <w:t> </w:t>
                  </w:r>
                  <w:r>
                    <w:rPr/>
                    <w:t>dello Stato,</w:t>
                  </w:r>
                  <w:r>
                    <w:rPr>
                      <w:spacing w:val="-7"/>
                    </w:rPr>
                    <w:t> </w:t>
                  </w:r>
                  <w:r>
                    <w:rPr/>
                    <w:t>approvata</w:t>
                  </w:r>
                  <w:r>
                    <w:rPr>
                      <w:spacing w:val="-5"/>
                    </w:rPr>
                    <w:t> </w:t>
                  </w:r>
                  <w:r>
                    <w:rPr/>
                    <w:t>dal</w:t>
                  </w:r>
                  <w:r>
                    <w:rPr>
                      <w:spacing w:val="-6"/>
                    </w:rPr>
                    <w:t> </w:t>
                  </w:r>
                  <w:r>
                    <w:rPr/>
                    <w:t>Consiglio</w:t>
                  </w:r>
                  <w:r>
                    <w:rPr>
                      <w:spacing w:val="-6"/>
                    </w:rPr>
                    <w:t> </w:t>
                  </w:r>
                  <w:r>
                    <w:rPr/>
                    <w:t>dei</w:t>
                  </w:r>
                  <w:r>
                    <w:rPr>
                      <w:spacing w:val="-6"/>
                    </w:rPr>
                    <w:t> </w:t>
                  </w:r>
                  <w:r>
                    <w:rPr/>
                    <w:t>Ministri</w:t>
                  </w:r>
                  <w:r>
                    <w:rPr>
                      <w:spacing w:val="-6"/>
                    </w:rPr>
                    <w:t> </w:t>
                  </w:r>
                  <w:r>
                    <w:rPr/>
                    <w:t>e</w:t>
                  </w:r>
                  <w:r>
                    <w:rPr>
                      <w:spacing w:val="-7"/>
                    </w:rPr>
                    <w:t> </w:t>
                  </w:r>
                  <w:r>
                    <w:rPr/>
                    <w:t>inserita</w:t>
                  </w:r>
                  <w:r>
                    <w:rPr>
                      <w:spacing w:val="-8"/>
                    </w:rPr>
                    <w:t> </w:t>
                  </w:r>
                  <w:r>
                    <w:rPr/>
                    <w:t>nel</w:t>
                  </w:r>
                  <w:r>
                    <w:rPr>
                      <w:spacing w:val="-4"/>
                    </w:rPr>
                    <w:t> </w:t>
                  </w:r>
                  <w:r>
                    <w:rPr/>
                    <w:t>testo</w:t>
                  </w:r>
                  <w:r>
                    <w:rPr>
                      <w:spacing w:val="-6"/>
                    </w:rPr>
                    <w:t> </w:t>
                  </w:r>
                  <w:r>
                    <w:rPr/>
                    <w:t>base</w:t>
                  </w:r>
                  <w:r>
                    <w:rPr>
                      <w:spacing w:val="-7"/>
                    </w:rPr>
                    <w:t> </w:t>
                  </w:r>
                  <w:r>
                    <w:rPr/>
                    <w:t>del</w:t>
                  </w:r>
                  <w:r>
                    <w:rPr>
                      <w:spacing w:val="-4"/>
                    </w:rPr>
                    <w:t> </w:t>
                  </w:r>
                  <w:r>
                    <w:rPr/>
                    <w:t>cd.</w:t>
                  </w:r>
                  <w:r>
                    <w:rPr>
                      <w:spacing w:val="-4"/>
                    </w:rPr>
                    <w:t> </w:t>
                  </w:r>
                  <w:r>
                    <w:rPr/>
                    <w:t>dl</w:t>
                  </w:r>
                  <w:r>
                    <w:rPr>
                      <w:spacing w:val="-4"/>
                    </w:rPr>
                    <w:t> </w:t>
                  </w:r>
                  <w:r>
                    <w:rPr/>
                    <w:t>“Cura</w:t>
                  </w:r>
                  <w:r>
                    <w:rPr>
                      <w:spacing w:val="-6"/>
                    </w:rPr>
                    <w:t> </w:t>
                  </w:r>
                  <w:r>
                    <w:rPr/>
                    <w:t>Italia”.</w:t>
                  </w:r>
                  <w:r>
                    <w:rPr>
                      <w:spacing w:val="-4"/>
                    </w:rPr>
                    <w:t> </w:t>
                  </w:r>
                  <w:r>
                    <w:rPr/>
                    <w:t>Nel corso dell’iter di conversione in legge del decreto legge, a causa di una formulazione non appropriata</w:t>
                  </w:r>
                  <w:r>
                    <w:rPr>
                      <w:spacing w:val="-7"/>
                    </w:rPr>
                    <w:t> </w:t>
                  </w:r>
                  <w:r>
                    <w:rPr/>
                    <w:t>di</w:t>
                  </w:r>
                  <w:r>
                    <w:rPr>
                      <w:spacing w:val="-6"/>
                    </w:rPr>
                    <w:t> </w:t>
                  </w:r>
                  <w:r>
                    <w:rPr/>
                    <w:t>un</w:t>
                  </w:r>
                  <w:r>
                    <w:rPr>
                      <w:spacing w:val="-6"/>
                    </w:rPr>
                    <w:t> </w:t>
                  </w:r>
                  <w:r>
                    <w:rPr/>
                    <w:t>emendamento</w:t>
                  </w:r>
                  <w:r>
                    <w:rPr>
                      <w:spacing w:val="-5"/>
                    </w:rPr>
                    <w:t> </w:t>
                  </w:r>
                  <w:r>
                    <w:rPr/>
                    <w:t>approvato</w:t>
                  </w:r>
                  <w:r>
                    <w:rPr>
                      <w:spacing w:val="-6"/>
                    </w:rPr>
                    <w:t> </w:t>
                  </w:r>
                  <w:r>
                    <w:rPr/>
                    <w:t>al</w:t>
                  </w:r>
                  <w:r>
                    <w:rPr>
                      <w:spacing w:val="-6"/>
                    </w:rPr>
                    <w:t> </w:t>
                  </w:r>
                  <w:r>
                    <w:rPr/>
                    <w:t>Senato,</w:t>
                  </w:r>
                  <w:r>
                    <w:rPr>
                      <w:spacing w:val="-5"/>
                    </w:rPr>
                    <w:t> </w:t>
                  </w:r>
                  <w:r>
                    <w:rPr/>
                    <w:t>la</w:t>
                  </w:r>
                  <w:r>
                    <w:rPr>
                      <w:spacing w:val="-7"/>
                    </w:rPr>
                    <w:t> </w:t>
                  </w:r>
                  <w:r>
                    <w:rPr/>
                    <w:t>predetta</w:t>
                  </w:r>
                  <w:r>
                    <w:rPr>
                      <w:spacing w:val="-7"/>
                    </w:rPr>
                    <w:t> </w:t>
                  </w:r>
                  <w:r>
                    <w:rPr/>
                    <w:t>disposizione</w:t>
                  </w:r>
                  <w:r>
                    <w:rPr>
                      <w:spacing w:val="-6"/>
                    </w:rPr>
                    <w:t> </w:t>
                  </w:r>
                  <w:r>
                    <w:rPr/>
                    <w:t>è</w:t>
                  </w:r>
                  <w:r>
                    <w:rPr>
                      <w:spacing w:val="-7"/>
                    </w:rPr>
                    <w:t> </w:t>
                  </w:r>
                  <w:r>
                    <w:rPr/>
                    <w:t>stata</w:t>
                  </w:r>
                  <w:r>
                    <w:rPr>
                      <w:spacing w:val="-7"/>
                    </w:rPr>
                    <w:t> </w:t>
                  </w:r>
                  <w:r>
                    <w:rPr/>
                    <w:t>oggetto</w:t>
                  </w:r>
                  <w:r>
                    <w:rPr>
                      <w:spacing w:val="-5"/>
                    </w:rPr>
                    <w:t> </w:t>
                  </w:r>
                  <w:r>
                    <w:rPr/>
                    <w:t>di soppressione.</w:t>
                  </w:r>
                </w:p>
                <w:p>
                  <w:pPr>
                    <w:pStyle w:val="BodyText"/>
                    <w:spacing w:before="0"/>
                    <w:ind w:right="24"/>
                    <w:jc w:val="both"/>
                  </w:pPr>
                  <w:r>
                    <w:rPr/>
                    <w:t>La disposizione proposta non impatta sui saldi di finanza pubblica per il 2020, in quanto l’anticipazione dei pagamenti in favore degli agricoltori è compensata, a partire dal 16 ottobre 2020, con i rimborsi disposti dalla Commissione europea.</w:t>
                  </w:r>
                </w:p>
              </w:txbxContent>
            </v:textbox>
            <w10:wrap type="none"/>
          </v:shape>
        </w:pict>
      </w:r>
      <w:r>
        <w:rPr/>
        <w:pict>
          <v:shape style="position:absolute;margin-left:288.369995pt;margin-top:737.69812pt;width:18.55pt;height:14.25pt;mso-position-horizontal-relative:page;mso-position-vertical-relative:page;z-index:-273755136" type="#_x0000_t202" filled="false" stroked="false">
            <v:textbox inset="0,0,0,0">
              <w:txbxContent>
                <w:p>
                  <w:pPr>
                    <w:spacing w:before="11"/>
                    <w:ind w:left="20" w:right="0" w:firstLine="0"/>
                    <w:jc w:val="left"/>
                    <w:rPr>
                      <w:sz w:val="22"/>
                    </w:rPr>
                  </w:pPr>
                  <w:r>
                    <w:rPr>
                      <w:sz w:val="22"/>
                    </w:rPr>
                    <w:t>385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75411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75308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360.35pt;mso-position-horizontal-relative:page;mso-position-vertical-relative:page;z-index:-273752064" type="#_x0000_t202" filled="false" stroked="false">
            <v:textbox inset="0,0,0,0">
              <w:txbxContent>
                <w:p>
                  <w:pPr>
                    <w:spacing w:before="10"/>
                    <w:ind w:left="60" w:right="59" w:firstLine="0"/>
                    <w:jc w:val="center"/>
                    <w:rPr>
                      <w:rFonts w:ascii="TimesNewRomanPS-BoldItalicMT"/>
                      <w:b/>
                      <w:i/>
                      <w:sz w:val="24"/>
                    </w:rPr>
                  </w:pPr>
                  <w:bookmarkStart w:name="_bookmark271" w:id="272"/>
                  <w:bookmarkEnd w:id="272"/>
                  <w:r>
                    <w:rPr/>
                  </w:r>
                  <w:r>
                    <w:rPr>
                      <w:rFonts w:ascii="TimesNewRomanPS-BoldItalicMT"/>
                      <w:b/>
                      <w:i/>
                      <w:sz w:val="24"/>
                    </w:rPr>
                    <w:t>Art.218</w:t>
                  </w:r>
                </w:p>
                <w:p>
                  <w:pPr>
                    <w:spacing w:before="0"/>
                    <w:ind w:left="60" w:right="60" w:firstLine="0"/>
                    <w:jc w:val="center"/>
                    <w:rPr>
                      <w:rFonts w:ascii="TimesNewRomanPS-BoldItalicMT"/>
                      <w:b/>
                      <w:i/>
                      <w:sz w:val="24"/>
                    </w:rPr>
                  </w:pPr>
                  <w:r>
                    <w:rPr>
                      <w:rFonts w:ascii="TimesNewRomanPS-BoldItalicMT"/>
                      <w:b/>
                      <w:i/>
                      <w:sz w:val="24"/>
                    </w:rPr>
                    <w:t>Mutui consorzi di bonifica ed enti irrigui (in attesa parere DT)</w:t>
                  </w:r>
                </w:p>
                <w:p>
                  <w:pPr>
                    <w:pStyle w:val="BodyText"/>
                    <w:numPr>
                      <w:ilvl w:val="0"/>
                      <w:numId w:val="192"/>
                    </w:numPr>
                    <w:tabs>
                      <w:tab w:pos="299" w:val="left" w:leader="none"/>
                    </w:tabs>
                    <w:spacing w:line="240" w:lineRule="auto" w:before="0" w:after="0"/>
                    <w:ind w:left="20" w:right="18" w:firstLine="0"/>
                    <w:jc w:val="both"/>
                  </w:pPr>
                  <w:r>
                    <w:rPr/>
                    <w:t>Al fine di fronteggiare la situazioni di crisi di liquidità derivante dalla sospensione dei pagamenti dei contributi di bonifica disposta dall’articolo 62 decreto legge 17 marzo 2020, n. 18, aggravata dalla difficoltà di riscossione del contributo dovuto dalle aziende agricole per il servizio di irrigazione, Cassa depositi e prestiti o altri istituti finanziari abilitati, possono erogare</w:t>
                  </w:r>
                  <w:r>
                    <w:rPr>
                      <w:spacing w:val="-11"/>
                    </w:rPr>
                    <w:t> </w:t>
                  </w:r>
                  <w:r>
                    <w:rPr/>
                    <w:t>mutui</w:t>
                  </w:r>
                  <w:r>
                    <w:rPr>
                      <w:spacing w:val="-8"/>
                    </w:rPr>
                    <w:t> </w:t>
                  </w:r>
                  <w:r>
                    <w:rPr/>
                    <w:t>ai</w:t>
                  </w:r>
                  <w:r>
                    <w:rPr>
                      <w:spacing w:val="-9"/>
                    </w:rPr>
                    <w:t> </w:t>
                  </w:r>
                  <w:r>
                    <w:rPr/>
                    <w:t>consorzi</w:t>
                  </w:r>
                  <w:r>
                    <w:rPr>
                      <w:spacing w:val="-8"/>
                    </w:rPr>
                    <w:t> </w:t>
                  </w:r>
                  <w:r>
                    <w:rPr/>
                    <w:t>di</w:t>
                  </w:r>
                  <w:r>
                    <w:rPr>
                      <w:spacing w:val="-9"/>
                    </w:rPr>
                    <w:t> </w:t>
                  </w:r>
                  <w:r>
                    <w:rPr/>
                    <w:t>bonifica</w:t>
                  </w:r>
                  <w:r>
                    <w:rPr>
                      <w:spacing w:val="-10"/>
                    </w:rPr>
                    <w:t> </w:t>
                  </w:r>
                  <w:r>
                    <w:rPr/>
                    <w:t>per</w:t>
                  </w:r>
                  <w:r>
                    <w:rPr>
                      <w:spacing w:val="-10"/>
                    </w:rPr>
                    <w:t> </w:t>
                  </w:r>
                  <w:r>
                    <w:rPr/>
                    <w:t>lo</w:t>
                  </w:r>
                  <w:r>
                    <w:rPr>
                      <w:spacing w:val="-8"/>
                    </w:rPr>
                    <w:t> </w:t>
                  </w:r>
                  <w:r>
                    <w:rPr/>
                    <w:t>svolgimento</w:t>
                  </w:r>
                  <w:r>
                    <w:rPr>
                      <w:spacing w:val="-9"/>
                    </w:rPr>
                    <w:t> </w:t>
                  </w:r>
                  <w:r>
                    <w:rPr/>
                    <w:t>dei</w:t>
                  </w:r>
                  <w:r>
                    <w:rPr>
                      <w:spacing w:val="-9"/>
                    </w:rPr>
                    <w:t> </w:t>
                  </w:r>
                  <w:r>
                    <w:rPr/>
                    <w:t>compiti</w:t>
                  </w:r>
                  <w:r>
                    <w:rPr>
                      <w:spacing w:val="-10"/>
                    </w:rPr>
                    <w:t> </w:t>
                  </w:r>
                  <w:r>
                    <w:rPr/>
                    <w:t>istituzionali</w:t>
                  </w:r>
                  <w:r>
                    <w:rPr>
                      <w:spacing w:val="-9"/>
                    </w:rPr>
                    <w:t> </w:t>
                  </w:r>
                  <w:r>
                    <w:rPr/>
                    <w:t>loro</w:t>
                  </w:r>
                  <w:r>
                    <w:rPr>
                      <w:spacing w:val="-9"/>
                    </w:rPr>
                    <w:t> </w:t>
                  </w:r>
                  <w:r>
                    <w:rPr/>
                    <w:t>attribuiti, con esclusione della possibilità di assunzioni di personale anche in presenza di carenza di organico.</w:t>
                  </w:r>
                </w:p>
                <w:p>
                  <w:pPr>
                    <w:pStyle w:val="BodyText"/>
                    <w:numPr>
                      <w:ilvl w:val="0"/>
                      <w:numId w:val="192"/>
                    </w:numPr>
                    <w:tabs>
                      <w:tab w:pos="251" w:val="left" w:leader="none"/>
                    </w:tabs>
                    <w:spacing w:line="240" w:lineRule="auto" w:before="0" w:after="0"/>
                    <w:ind w:left="20" w:right="23" w:firstLine="0"/>
                    <w:jc w:val="both"/>
                  </w:pPr>
                  <w:r>
                    <w:rPr/>
                    <w:t>I</w:t>
                  </w:r>
                  <w:r>
                    <w:rPr>
                      <w:spacing w:val="-17"/>
                    </w:rPr>
                    <w:t> </w:t>
                  </w:r>
                  <w:r>
                    <w:rPr/>
                    <w:t>mutui</w:t>
                  </w:r>
                  <w:r>
                    <w:rPr>
                      <w:spacing w:val="-13"/>
                    </w:rPr>
                    <w:t> </w:t>
                  </w:r>
                  <w:r>
                    <w:rPr/>
                    <w:t>sono</w:t>
                  </w:r>
                  <w:r>
                    <w:rPr>
                      <w:spacing w:val="-13"/>
                    </w:rPr>
                    <w:t> </w:t>
                  </w:r>
                  <w:r>
                    <w:rPr/>
                    <w:t>concessi</w:t>
                  </w:r>
                  <w:r>
                    <w:rPr>
                      <w:spacing w:val="-13"/>
                    </w:rPr>
                    <w:t> </w:t>
                  </w:r>
                  <w:r>
                    <w:rPr/>
                    <w:t>nell’importo</w:t>
                  </w:r>
                  <w:r>
                    <w:rPr>
                      <w:spacing w:val="-13"/>
                    </w:rPr>
                    <w:t> </w:t>
                  </w:r>
                  <w:r>
                    <w:rPr/>
                    <w:t>massimo</w:t>
                  </w:r>
                  <w:r>
                    <w:rPr>
                      <w:spacing w:val="-13"/>
                    </w:rPr>
                    <w:t> </w:t>
                  </w:r>
                  <w:r>
                    <w:rPr/>
                    <w:t>complessivo</w:t>
                  </w:r>
                  <w:r>
                    <w:rPr>
                      <w:spacing w:val="-13"/>
                    </w:rPr>
                    <w:t> </w:t>
                  </w:r>
                  <w:r>
                    <w:rPr/>
                    <w:t>di</w:t>
                  </w:r>
                  <w:r>
                    <w:rPr>
                      <w:spacing w:val="-13"/>
                    </w:rPr>
                    <w:t> </w:t>
                  </w:r>
                  <w:r>
                    <w:rPr/>
                    <w:t>500</w:t>
                  </w:r>
                  <w:r>
                    <w:rPr>
                      <w:spacing w:val="-13"/>
                    </w:rPr>
                    <w:t> </w:t>
                  </w:r>
                  <w:r>
                    <w:rPr/>
                    <w:t>milioni</w:t>
                  </w:r>
                  <w:r>
                    <w:rPr>
                      <w:spacing w:val="-12"/>
                    </w:rPr>
                    <w:t> </w:t>
                  </w:r>
                  <w:r>
                    <w:rPr/>
                    <w:t>di</w:t>
                  </w:r>
                  <w:r>
                    <w:rPr>
                      <w:spacing w:val="-15"/>
                    </w:rPr>
                    <w:t> </w:t>
                  </w:r>
                  <w:r>
                    <w:rPr/>
                    <w:t>euro,</w:t>
                  </w:r>
                  <w:r>
                    <w:rPr>
                      <w:spacing w:val="-12"/>
                    </w:rPr>
                    <w:t> </w:t>
                  </w:r>
                  <w:r>
                    <w:rPr/>
                    <w:t>con</w:t>
                  </w:r>
                  <w:r>
                    <w:rPr>
                      <w:spacing w:val="-13"/>
                    </w:rPr>
                    <w:t> </w:t>
                  </w:r>
                  <w:r>
                    <w:rPr/>
                    <w:t>capitale da</w:t>
                  </w:r>
                  <w:r>
                    <w:rPr>
                      <w:spacing w:val="-10"/>
                    </w:rPr>
                    <w:t> </w:t>
                  </w:r>
                  <w:r>
                    <w:rPr/>
                    <w:t>restituire</w:t>
                  </w:r>
                  <w:r>
                    <w:rPr>
                      <w:spacing w:val="-9"/>
                    </w:rPr>
                    <w:t> </w:t>
                  </w:r>
                  <w:r>
                    <w:rPr/>
                    <w:t>in</w:t>
                  </w:r>
                  <w:r>
                    <w:rPr>
                      <w:spacing w:val="-6"/>
                    </w:rPr>
                    <w:t> </w:t>
                  </w:r>
                  <w:r>
                    <w:rPr/>
                    <w:t>rate</w:t>
                  </w:r>
                  <w:r>
                    <w:rPr>
                      <w:spacing w:val="-6"/>
                    </w:rPr>
                    <w:t> </w:t>
                  </w:r>
                  <w:r>
                    <w:rPr/>
                    <w:t>annuali</w:t>
                  </w:r>
                  <w:r>
                    <w:rPr>
                      <w:spacing w:val="-7"/>
                    </w:rPr>
                    <w:t> </w:t>
                  </w:r>
                  <w:r>
                    <w:rPr/>
                    <w:t>di</w:t>
                  </w:r>
                  <w:r>
                    <w:rPr>
                      <w:spacing w:val="-8"/>
                    </w:rPr>
                    <w:t> </w:t>
                  </w:r>
                  <w:r>
                    <w:rPr/>
                    <w:t>pari</w:t>
                  </w:r>
                  <w:r>
                    <w:rPr>
                      <w:spacing w:val="-8"/>
                    </w:rPr>
                    <w:t> </w:t>
                  </w:r>
                  <w:r>
                    <w:rPr/>
                    <w:t>importo</w:t>
                  </w:r>
                  <w:r>
                    <w:rPr>
                      <w:spacing w:val="-9"/>
                    </w:rPr>
                    <w:t> </w:t>
                  </w:r>
                  <w:r>
                    <w:rPr/>
                    <w:t>per</w:t>
                  </w:r>
                  <w:r>
                    <w:rPr>
                      <w:spacing w:val="-6"/>
                    </w:rPr>
                    <w:t> </w:t>
                  </w:r>
                  <w:r>
                    <w:rPr/>
                    <w:t>cinque</w:t>
                  </w:r>
                  <w:r>
                    <w:rPr>
                      <w:spacing w:val="-9"/>
                    </w:rPr>
                    <w:t> </w:t>
                  </w:r>
                  <w:r>
                    <w:rPr/>
                    <w:t>anni,</w:t>
                  </w:r>
                  <w:r>
                    <w:rPr>
                      <w:spacing w:val="-6"/>
                    </w:rPr>
                    <w:t> </w:t>
                  </w:r>
                  <w:r>
                    <w:rPr/>
                    <w:t>a</w:t>
                  </w:r>
                  <w:r>
                    <w:rPr>
                      <w:spacing w:val="-9"/>
                    </w:rPr>
                    <w:t> </w:t>
                  </w:r>
                  <w:r>
                    <w:rPr/>
                    <w:t>decorrere</w:t>
                  </w:r>
                  <w:r>
                    <w:rPr>
                      <w:spacing w:val="-7"/>
                    </w:rPr>
                    <w:t> </w:t>
                  </w:r>
                  <w:r>
                    <w:rPr/>
                    <w:t>dal</w:t>
                  </w:r>
                  <w:r>
                    <w:rPr>
                      <w:spacing w:val="-8"/>
                    </w:rPr>
                    <w:t> </w:t>
                  </w:r>
                  <w:r>
                    <w:rPr/>
                    <w:t>2021</w:t>
                  </w:r>
                  <w:r>
                    <w:rPr>
                      <w:spacing w:val="-8"/>
                    </w:rPr>
                    <w:t> </w:t>
                  </w:r>
                  <w:r>
                    <w:rPr/>
                    <w:t>e</w:t>
                  </w:r>
                  <w:r>
                    <w:rPr>
                      <w:spacing w:val="-10"/>
                    </w:rPr>
                    <w:t> </w:t>
                  </w:r>
                  <w:r>
                    <w:rPr/>
                    <w:t>fino</w:t>
                  </w:r>
                  <w:r>
                    <w:rPr>
                      <w:spacing w:val="-6"/>
                    </w:rPr>
                    <w:t> </w:t>
                  </w:r>
                  <w:r>
                    <w:rPr/>
                    <w:t>al</w:t>
                  </w:r>
                  <w:r>
                    <w:rPr>
                      <w:spacing w:val="-7"/>
                    </w:rPr>
                    <w:t> </w:t>
                  </w:r>
                  <w:r>
                    <w:rPr/>
                    <w:t>2025.</w:t>
                  </w:r>
                </w:p>
                <w:p>
                  <w:pPr>
                    <w:pStyle w:val="BodyText"/>
                    <w:numPr>
                      <w:ilvl w:val="0"/>
                      <w:numId w:val="192"/>
                    </w:numPr>
                    <w:tabs>
                      <w:tab w:pos="256" w:val="left" w:leader="none"/>
                    </w:tabs>
                    <w:spacing w:line="240" w:lineRule="auto" w:before="0" w:after="0"/>
                    <w:ind w:left="20" w:right="21" w:firstLine="0"/>
                    <w:jc w:val="both"/>
                  </w:pPr>
                  <w:r>
                    <w:rPr/>
                    <w:t>Gli</w:t>
                  </w:r>
                  <w:r>
                    <w:rPr>
                      <w:spacing w:val="-6"/>
                    </w:rPr>
                    <w:t> </w:t>
                  </w:r>
                  <w:r>
                    <w:rPr/>
                    <w:t>interessi,</w:t>
                  </w:r>
                  <w:r>
                    <w:rPr>
                      <w:spacing w:val="-4"/>
                    </w:rPr>
                    <w:t> </w:t>
                  </w:r>
                  <w:r>
                    <w:rPr/>
                    <w:t>a</w:t>
                  </w:r>
                  <w:r>
                    <w:rPr>
                      <w:spacing w:val="-4"/>
                    </w:rPr>
                    <w:t> </w:t>
                  </w:r>
                  <w:r>
                    <w:rPr/>
                    <w:t>carico</w:t>
                  </w:r>
                  <w:r>
                    <w:rPr>
                      <w:spacing w:val="-6"/>
                    </w:rPr>
                    <w:t> </w:t>
                  </w:r>
                  <w:r>
                    <w:rPr/>
                    <w:t>del</w:t>
                  </w:r>
                  <w:r>
                    <w:rPr>
                      <w:spacing w:val="-5"/>
                    </w:rPr>
                    <w:t> </w:t>
                  </w:r>
                  <w:r>
                    <w:rPr/>
                    <w:t>bilancio</w:t>
                  </w:r>
                  <w:r>
                    <w:rPr>
                      <w:spacing w:val="-6"/>
                    </w:rPr>
                    <w:t> </w:t>
                  </w:r>
                  <w:r>
                    <w:rPr/>
                    <w:t>dello</w:t>
                  </w:r>
                  <w:r>
                    <w:rPr>
                      <w:spacing w:val="-5"/>
                    </w:rPr>
                    <w:t> </w:t>
                  </w:r>
                  <w:r>
                    <w:rPr/>
                    <w:t>Stato,</w:t>
                  </w:r>
                  <w:r>
                    <w:rPr>
                      <w:spacing w:val="-6"/>
                    </w:rPr>
                    <w:t> </w:t>
                  </w:r>
                  <w:r>
                    <w:rPr/>
                    <w:t>che</w:t>
                  </w:r>
                  <w:r>
                    <w:rPr>
                      <w:spacing w:val="-6"/>
                    </w:rPr>
                    <w:t> </w:t>
                  </w:r>
                  <w:r>
                    <w:rPr/>
                    <w:t>maturano</w:t>
                  </w:r>
                  <w:r>
                    <w:rPr>
                      <w:spacing w:val="-6"/>
                    </w:rPr>
                    <w:t> </w:t>
                  </w:r>
                  <w:r>
                    <w:rPr/>
                    <w:t>nel</w:t>
                  </w:r>
                  <w:r>
                    <w:rPr>
                      <w:spacing w:val="-3"/>
                    </w:rPr>
                    <w:t> </w:t>
                  </w:r>
                  <w:r>
                    <w:rPr/>
                    <w:t>corso</w:t>
                  </w:r>
                  <w:r>
                    <w:rPr>
                      <w:spacing w:val="-5"/>
                    </w:rPr>
                    <w:t> </w:t>
                  </w:r>
                  <w:r>
                    <w:rPr/>
                    <w:t>del</w:t>
                  </w:r>
                  <w:r>
                    <w:rPr>
                      <w:spacing w:val="-2"/>
                    </w:rPr>
                    <w:t> </w:t>
                  </w:r>
                  <w:r>
                    <w:rPr/>
                    <w:t>periodo</w:t>
                  </w:r>
                  <w:r>
                    <w:rPr>
                      <w:spacing w:val="-7"/>
                    </w:rPr>
                    <w:t> </w:t>
                  </w:r>
                  <w:r>
                    <w:rPr/>
                    <w:t>di</w:t>
                  </w:r>
                  <w:r>
                    <w:rPr>
                      <w:spacing w:val="-5"/>
                    </w:rPr>
                    <w:t> </w:t>
                  </w:r>
                  <w:r>
                    <w:rPr/>
                    <w:t>utilizzo del finanziamento, con decorrenza dal giorno successivo alla erogazione, saranno</w:t>
                  </w:r>
                  <w:r>
                    <w:rPr>
                      <w:spacing w:val="-16"/>
                    </w:rPr>
                    <w:t> </w:t>
                  </w:r>
                  <w:r>
                    <w:rPr/>
                    <w:t>determinati, nel limite massimo complessivo di 10 milioni di euro</w:t>
                  </w:r>
                  <w:r>
                    <w:rPr>
                      <w:spacing w:val="-3"/>
                    </w:rPr>
                    <w:t> </w:t>
                  </w:r>
                  <w:r>
                    <w:rPr/>
                    <w:t>annui.</w:t>
                  </w:r>
                </w:p>
                <w:p>
                  <w:pPr>
                    <w:numPr>
                      <w:ilvl w:val="0"/>
                      <w:numId w:val="192"/>
                    </w:numPr>
                    <w:tabs>
                      <w:tab w:pos="263" w:val="left" w:leader="none"/>
                    </w:tabs>
                    <w:spacing w:before="1"/>
                    <w:ind w:left="20" w:right="17" w:firstLine="0"/>
                    <w:jc w:val="both"/>
                    <w:rPr>
                      <w:b/>
                      <w:sz w:val="24"/>
                    </w:rPr>
                  </w:pPr>
                  <w:r>
                    <w:rPr>
                      <w:sz w:val="24"/>
                    </w:rPr>
                    <w:t>Per le finalità di cui al presente articolo </w:t>
                  </w:r>
                  <w:r>
                    <w:rPr>
                      <w:b/>
                      <w:strike/>
                      <w:sz w:val="24"/>
                    </w:rPr>
                    <w:t>sono assegnati all'ISMEA 50 milioni di euro per l'anno 2020. Le predette risorse sono versate su un conto corrente di tesoreria centrale appositamente istituito, intestato a ISMEA, per essere utilizzate a copertura del pagamento degli interessi.</w:t>
                  </w:r>
                  <w:r>
                    <w:rPr>
                      <w:b/>
                      <w:strike w:val="0"/>
                      <w:sz w:val="24"/>
                    </w:rPr>
                    <w:t> è autorizzata la spesa di 10 milioni di euro per ciascuno degli anni dal 2021 al</w:t>
                  </w:r>
                  <w:r>
                    <w:rPr>
                      <w:b/>
                      <w:strike w:val="0"/>
                      <w:spacing w:val="-1"/>
                      <w:sz w:val="24"/>
                    </w:rPr>
                    <w:t> </w:t>
                  </w:r>
                  <w:r>
                    <w:rPr>
                      <w:b/>
                      <w:strike w:val="0"/>
                      <w:sz w:val="24"/>
                    </w:rPr>
                    <w:t>2025.</w:t>
                  </w:r>
                </w:p>
                <w:p>
                  <w:pPr>
                    <w:pStyle w:val="BodyText"/>
                    <w:numPr>
                      <w:ilvl w:val="0"/>
                      <w:numId w:val="192"/>
                    </w:numPr>
                    <w:tabs>
                      <w:tab w:pos="301" w:val="left" w:leader="none"/>
                    </w:tabs>
                    <w:spacing w:line="240" w:lineRule="auto" w:before="0" w:after="0"/>
                    <w:ind w:left="20" w:right="20" w:firstLine="0"/>
                    <w:jc w:val="both"/>
                  </w:pPr>
                  <w:r>
                    <w:rPr/>
                    <w:t>Con Decreto interministeriale del </w:t>
                  </w:r>
                  <w:r>
                    <w:rPr>
                      <w:b/>
                      <w:strike/>
                    </w:rPr>
                    <w:t>Ministero</w:t>
                  </w:r>
                  <w:r>
                    <w:rPr>
                      <w:b/>
                      <w:strike w:val="0"/>
                    </w:rPr>
                    <w:t> Ministro </w:t>
                  </w:r>
                  <w:r>
                    <w:rPr>
                      <w:strike w:val="0"/>
                    </w:rPr>
                    <w:t>dell’economia e delle finanze di concerto con il </w:t>
                  </w:r>
                  <w:r>
                    <w:rPr>
                      <w:b/>
                      <w:strike/>
                    </w:rPr>
                    <w:t>Ministero</w:t>
                  </w:r>
                  <w:r>
                    <w:rPr>
                      <w:b/>
                      <w:strike w:val="0"/>
                    </w:rPr>
                    <w:t> Ministro </w:t>
                  </w:r>
                  <w:r>
                    <w:rPr>
                      <w:strike w:val="0"/>
                    </w:rPr>
                    <w:t>delle politiche agricole alimentari e forestali, da adottare entro quindici giorni dalla entrata in vigore del presente decreto legge, sono stabiliti i termini e la modalità di presentazione delle domande, nonché i criteri per la rimodulazione dell’importo del mutuo concedibile nel caso in cui gli importi complessivamente richiesti superino la disponibilità indicata al precedente comma</w:t>
                  </w:r>
                  <w:r>
                    <w:rPr>
                      <w:strike w:val="0"/>
                      <w:spacing w:val="-2"/>
                    </w:rPr>
                    <w:t> </w:t>
                  </w:r>
                  <w:r>
                    <w:rPr>
                      <w:strike w:val="0"/>
                    </w:rPr>
                    <w:t>2.</w:t>
                  </w:r>
                </w:p>
                <w:p>
                  <w:pPr>
                    <w:numPr>
                      <w:ilvl w:val="0"/>
                      <w:numId w:val="192"/>
                    </w:numPr>
                    <w:tabs>
                      <w:tab w:pos="260" w:val="left" w:leader="none"/>
                    </w:tabs>
                    <w:spacing w:before="0"/>
                    <w:ind w:left="260" w:right="0" w:hanging="240"/>
                    <w:jc w:val="both"/>
                    <w:rPr>
                      <w:b/>
                      <w:sz w:val="24"/>
                    </w:rPr>
                  </w:pPr>
                  <w:r>
                    <w:rPr>
                      <w:b/>
                      <w:sz w:val="24"/>
                    </w:rPr>
                    <w:t>Agli oneri derivanti dal comma 4 si provvede ai sensi dell’articolo</w:t>
                  </w:r>
                  <w:r>
                    <w:rPr>
                      <w:b/>
                      <w:spacing w:val="-7"/>
                      <w:sz w:val="24"/>
                    </w:rPr>
                    <w:t> </w:t>
                  </w:r>
                  <w:r>
                    <w:rPr>
                      <w:b/>
                      <w:sz w:val="24"/>
                    </w:rPr>
                    <w:t>XX"</w:t>
                  </w:r>
                </w:p>
              </w:txbxContent>
            </v:textbox>
            <w10:wrap type="none"/>
          </v:shape>
        </w:pict>
      </w:r>
      <w:r>
        <w:rPr/>
        <w:pict>
          <v:shape style="position:absolute;margin-left:71.024002pt;margin-top:444.136627pt;width:453.15pt;height:222.35pt;mso-position-horizontal-relative:page;mso-position-vertical-relative:page;z-index:-273751040" type="#_x0000_t202" filled="false" stroked="false">
            <v:textbox inset="0,0,0,0">
              <w:txbxContent>
                <w:p>
                  <w:pPr>
                    <w:spacing w:before="10"/>
                    <w:ind w:left="3442" w:right="0" w:firstLine="0"/>
                    <w:jc w:val="both"/>
                    <w:rPr>
                      <w:b/>
                      <w:sz w:val="24"/>
                    </w:rPr>
                  </w:pPr>
                  <w:r>
                    <w:rPr>
                      <w:b/>
                      <w:sz w:val="24"/>
                    </w:rPr>
                    <w:t>Relazione illustrativa</w:t>
                  </w:r>
                </w:p>
                <w:p>
                  <w:pPr>
                    <w:pStyle w:val="BodyText"/>
                    <w:spacing w:before="0"/>
                    <w:ind w:right="18"/>
                    <w:jc w:val="both"/>
                  </w:pPr>
                  <w:r>
                    <w:rPr/>
                    <w:t>Per favorire la continuità dell’attività dei consorzi di bonifica si propone la possibilità di ricorrere alla stipula di contratti di mutuo con Cassa depositi e prestiti o altri istituti finanziari abilitati e prestiti con quota interessi a totale carico dello Stato.</w:t>
                  </w:r>
                </w:p>
                <w:p>
                  <w:pPr>
                    <w:pStyle w:val="BodyText"/>
                    <w:spacing w:before="0"/>
                    <w:ind w:right="20"/>
                    <w:jc w:val="both"/>
                  </w:pPr>
                  <w:r>
                    <w:rPr/>
                    <w:t>Tali mutui potranno essere concessi fino ad un massimo di complessivi 500 milioni di euro, pari a circa il 60% dei contributi annuali dei consorzi, con capitale da restituire in cinque anni a decorrere dal 2021 e fino al 2025.</w:t>
                  </w:r>
                </w:p>
                <w:p>
                  <w:pPr>
                    <w:pStyle w:val="BodyText"/>
                    <w:spacing w:before="0"/>
                    <w:ind w:right="20"/>
                    <w:jc w:val="both"/>
                  </w:pPr>
                  <w:r>
                    <w:rPr/>
                    <w:t>A tale scopo sono assegnati all'ISMEA 50 milioni di euro per l'anno 2020. Le predette risorse sono versate su un conto corrente di tesoreria centrale appositamente istituito, intestato a ISMEA, per essere utilizzate a copertura del pagamento degli interessi.</w:t>
                  </w:r>
                </w:p>
                <w:p>
                  <w:pPr>
                    <w:pStyle w:val="BodyText"/>
                    <w:spacing w:before="0"/>
                    <w:ind w:right="17"/>
                    <w:jc w:val="both"/>
                  </w:pPr>
                  <w:r>
                    <w:rPr/>
                    <w:t>Con</w:t>
                  </w:r>
                  <w:r>
                    <w:rPr>
                      <w:spacing w:val="-12"/>
                    </w:rPr>
                    <w:t> </w:t>
                  </w:r>
                  <w:r>
                    <w:rPr/>
                    <w:t>Decreto</w:t>
                  </w:r>
                  <w:r>
                    <w:rPr>
                      <w:spacing w:val="-12"/>
                    </w:rPr>
                    <w:t> </w:t>
                  </w:r>
                  <w:r>
                    <w:rPr/>
                    <w:t>interministeriale</w:t>
                  </w:r>
                  <w:r>
                    <w:rPr>
                      <w:spacing w:val="-12"/>
                    </w:rPr>
                    <w:t> </w:t>
                  </w:r>
                  <w:r>
                    <w:rPr/>
                    <w:t>del</w:t>
                  </w:r>
                  <w:r>
                    <w:rPr>
                      <w:spacing w:val="-9"/>
                    </w:rPr>
                    <w:t> </w:t>
                  </w:r>
                  <w:r>
                    <w:rPr/>
                    <w:t>Ministero</w:t>
                  </w:r>
                  <w:r>
                    <w:rPr>
                      <w:spacing w:val="-12"/>
                    </w:rPr>
                    <w:t> </w:t>
                  </w:r>
                  <w:r>
                    <w:rPr/>
                    <w:t>dell’economia</w:t>
                  </w:r>
                  <w:r>
                    <w:rPr>
                      <w:spacing w:val="-13"/>
                    </w:rPr>
                    <w:t> </w:t>
                  </w:r>
                  <w:r>
                    <w:rPr/>
                    <w:t>e</w:t>
                  </w:r>
                  <w:r>
                    <w:rPr>
                      <w:spacing w:val="-11"/>
                    </w:rPr>
                    <w:t> </w:t>
                  </w:r>
                  <w:r>
                    <w:rPr/>
                    <w:t>delle</w:t>
                  </w:r>
                  <w:r>
                    <w:rPr>
                      <w:spacing w:val="-11"/>
                    </w:rPr>
                    <w:t> </w:t>
                  </w:r>
                  <w:r>
                    <w:rPr/>
                    <w:t>finanze</w:t>
                  </w:r>
                  <w:r>
                    <w:rPr>
                      <w:spacing w:val="-13"/>
                    </w:rPr>
                    <w:t> </w:t>
                  </w:r>
                  <w:r>
                    <w:rPr/>
                    <w:t>e</w:t>
                  </w:r>
                  <w:r>
                    <w:rPr>
                      <w:spacing w:val="-11"/>
                    </w:rPr>
                    <w:t> </w:t>
                  </w:r>
                  <w:r>
                    <w:rPr/>
                    <w:t>del</w:t>
                  </w:r>
                  <w:r>
                    <w:rPr>
                      <w:spacing w:val="-12"/>
                    </w:rPr>
                    <w:t> </w:t>
                  </w:r>
                  <w:r>
                    <w:rPr/>
                    <w:t>Ministero</w:t>
                  </w:r>
                  <w:r>
                    <w:rPr>
                      <w:spacing w:val="-12"/>
                    </w:rPr>
                    <w:t> </w:t>
                  </w:r>
                  <w:r>
                    <w:rPr/>
                    <w:t>delle Politiche</w:t>
                  </w:r>
                  <w:r>
                    <w:rPr>
                      <w:spacing w:val="-15"/>
                    </w:rPr>
                    <w:t> </w:t>
                  </w:r>
                  <w:r>
                    <w:rPr/>
                    <w:t>agricole</w:t>
                  </w:r>
                  <w:r>
                    <w:rPr>
                      <w:spacing w:val="-14"/>
                    </w:rPr>
                    <w:t> </w:t>
                  </w:r>
                  <w:r>
                    <w:rPr/>
                    <w:t>e</w:t>
                  </w:r>
                  <w:r>
                    <w:rPr>
                      <w:spacing w:val="-14"/>
                    </w:rPr>
                    <w:t> </w:t>
                  </w:r>
                  <w:r>
                    <w:rPr/>
                    <w:t>forestali,</w:t>
                  </w:r>
                  <w:r>
                    <w:rPr>
                      <w:spacing w:val="-13"/>
                    </w:rPr>
                    <w:t> </w:t>
                  </w:r>
                  <w:r>
                    <w:rPr/>
                    <w:t>da</w:t>
                  </w:r>
                  <w:r>
                    <w:rPr>
                      <w:spacing w:val="-14"/>
                    </w:rPr>
                    <w:t> </w:t>
                  </w:r>
                  <w:r>
                    <w:rPr/>
                    <w:t>adottare</w:t>
                  </w:r>
                  <w:r>
                    <w:rPr>
                      <w:spacing w:val="-15"/>
                    </w:rPr>
                    <w:t> </w:t>
                  </w:r>
                  <w:r>
                    <w:rPr/>
                    <w:t>entro</w:t>
                  </w:r>
                  <w:r>
                    <w:rPr>
                      <w:spacing w:val="-14"/>
                    </w:rPr>
                    <w:t> </w:t>
                  </w:r>
                  <w:r>
                    <w:rPr/>
                    <w:t>quindici</w:t>
                  </w:r>
                  <w:r>
                    <w:rPr>
                      <w:spacing w:val="-14"/>
                    </w:rPr>
                    <w:t> </w:t>
                  </w:r>
                  <w:r>
                    <w:rPr/>
                    <w:t>giorni</w:t>
                  </w:r>
                  <w:r>
                    <w:rPr>
                      <w:spacing w:val="-13"/>
                    </w:rPr>
                    <w:t> </w:t>
                  </w:r>
                  <w:r>
                    <w:rPr/>
                    <w:t>dalla</w:t>
                  </w:r>
                  <w:r>
                    <w:rPr>
                      <w:spacing w:val="-14"/>
                    </w:rPr>
                    <w:t> </w:t>
                  </w:r>
                  <w:r>
                    <w:rPr/>
                    <w:t>approvazione</w:t>
                  </w:r>
                  <w:r>
                    <w:rPr>
                      <w:spacing w:val="-14"/>
                    </w:rPr>
                    <w:t> </w:t>
                  </w:r>
                  <w:r>
                    <w:rPr/>
                    <w:t>della</w:t>
                  </w:r>
                  <w:r>
                    <w:rPr>
                      <w:spacing w:val="-14"/>
                    </w:rPr>
                    <w:t> </w:t>
                  </w:r>
                  <w:r>
                    <w:rPr/>
                    <w:t>presente legge, saranno stabiliti i termini e le modalità entro i quali gli enti dovranno presentare domanda, le motivazioni, la documentazione da allegare, i criteri di riduzione dei mutui nel caso in cui le richieste superino le disponibilità, gli elementi per la definizione di un piano di rientro.</w:t>
                  </w:r>
                </w:p>
              </w:txbxContent>
            </v:textbox>
            <w10:wrap type="none"/>
          </v:shape>
        </w:pict>
      </w:r>
      <w:r>
        <w:rPr/>
        <w:pict>
          <v:shape style="position:absolute;margin-left:288.369995pt;margin-top:737.69812pt;width:18.55pt;height:14.25pt;mso-position-horizontal-relative:page;mso-position-vertical-relative:page;z-index:-273750016" type="#_x0000_t202" filled="false" stroked="false">
            <v:textbox inset="0,0,0,0">
              <w:txbxContent>
                <w:p>
                  <w:pPr>
                    <w:spacing w:before="11"/>
                    <w:ind w:left="20" w:right="0" w:firstLine="0"/>
                    <w:jc w:val="left"/>
                    <w:rPr>
                      <w:sz w:val="22"/>
                    </w:rPr>
                  </w:pPr>
                  <w:r>
                    <w:rPr>
                      <w:sz w:val="22"/>
                    </w:rPr>
                    <w:t>386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7489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7479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222.35pt;mso-position-horizontal-relative:page;mso-position-vertical-relative:page;z-index:-273746944" type="#_x0000_t202" filled="false" stroked="false">
            <v:textbox inset="0,0,0,0">
              <w:txbxContent>
                <w:p>
                  <w:pPr>
                    <w:spacing w:before="10"/>
                    <w:ind w:left="24" w:right="22" w:firstLine="0"/>
                    <w:jc w:val="center"/>
                    <w:rPr>
                      <w:rFonts w:ascii="TimesNewRomanPS-BoldItalicMT"/>
                      <w:b/>
                      <w:i/>
                      <w:sz w:val="24"/>
                    </w:rPr>
                  </w:pPr>
                  <w:bookmarkStart w:name="_bookmark272" w:id="273"/>
                  <w:bookmarkEnd w:id="273"/>
                  <w:r>
                    <w:rPr/>
                  </w:r>
                  <w:r>
                    <w:rPr>
                      <w:rFonts w:ascii="TimesNewRomanPS-BoldItalicMT"/>
                      <w:b/>
                      <w:i/>
                      <w:sz w:val="24"/>
                    </w:rPr>
                    <w:t>Art.218-bis</w:t>
                  </w:r>
                </w:p>
                <w:p>
                  <w:pPr>
                    <w:spacing w:before="0"/>
                    <w:ind w:left="22" w:right="22" w:firstLine="0"/>
                    <w:jc w:val="center"/>
                    <w:rPr>
                      <w:rFonts w:ascii="TimesNewRomanPS-BoldItalicMT"/>
                      <w:b/>
                      <w:i/>
                      <w:sz w:val="24"/>
                    </w:rPr>
                  </w:pPr>
                  <w:r>
                    <w:rPr>
                      <w:rFonts w:ascii="TimesNewRomanPS-BoldItalicMT"/>
                      <w:b/>
                      <w:i/>
                      <w:sz w:val="24"/>
                    </w:rPr>
                    <w:t>Fondo emergenza alimentare</w:t>
                  </w:r>
                </w:p>
                <w:p>
                  <w:pPr>
                    <w:pStyle w:val="BodyText"/>
                    <w:numPr>
                      <w:ilvl w:val="0"/>
                      <w:numId w:val="193"/>
                    </w:numPr>
                    <w:tabs>
                      <w:tab w:pos="258" w:val="left" w:leader="none"/>
                    </w:tabs>
                    <w:spacing w:line="240" w:lineRule="auto" w:before="0" w:after="0"/>
                    <w:ind w:left="20" w:right="17" w:firstLine="0"/>
                    <w:jc w:val="both"/>
                  </w:pPr>
                  <w:r>
                    <w:rPr/>
                    <w:t>Al</w:t>
                  </w:r>
                  <w:r>
                    <w:rPr>
                      <w:spacing w:val="-5"/>
                    </w:rPr>
                    <w:t> </w:t>
                  </w:r>
                  <w:r>
                    <w:rPr/>
                    <w:t>fine</w:t>
                  </w:r>
                  <w:r>
                    <w:rPr>
                      <w:spacing w:val="-5"/>
                    </w:rPr>
                    <w:t> </w:t>
                  </w:r>
                  <w:r>
                    <w:rPr/>
                    <w:t>di</w:t>
                  </w:r>
                  <w:r>
                    <w:rPr>
                      <w:spacing w:val="-3"/>
                    </w:rPr>
                    <w:t> </w:t>
                  </w:r>
                  <w:r>
                    <w:rPr/>
                    <w:t>assicurare</w:t>
                  </w:r>
                  <w:r>
                    <w:rPr>
                      <w:spacing w:val="-6"/>
                    </w:rPr>
                    <w:t> </w:t>
                  </w:r>
                  <w:r>
                    <w:rPr/>
                    <w:t>la</w:t>
                  </w:r>
                  <w:r>
                    <w:rPr>
                      <w:spacing w:val="-1"/>
                    </w:rPr>
                    <w:t> </w:t>
                  </w:r>
                  <w:r>
                    <w:rPr/>
                    <w:t>distribuzione</w:t>
                  </w:r>
                  <w:r>
                    <w:rPr>
                      <w:spacing w:val="-4"/>
                    </w:rPr>
                    <w:t> </w:t>
                  </w:r>
                  <w:r>
                    <w:rPr/>
                    <w:t>delle</w:t>
                  </w:r>
                  <w:r>
                    <w:rPr>
                      <w:spacing w:val="-6"/>
                    </w:rPr>
                    <w:t> </w:t>
                  </w:r>
                  <w:r>
                    <w:rPr/>
                    <w:t>derrate</w:t>
                  </w:r>
                  <w:r>
                    <w:rPr>
                      <w:spacing w:val="-5"/>
                    </w:rPr>
                    <w:t> </w:t>
                  </w:r>
                  <w:r>
                    <w:rPr/>
                    <w:t>alimentari</w:t>
                  </w:r>
                  <w:r>
                    <w:rPr>
                      <w:spacing w:val="-4"/>
                    </w:rPr>
                    <w:t> </w:t>
                  </w:r>
                  <w:r>
                    <w:rPr/>
                    <w:t>per</w:t>
                  </w:r>
                  <w:r>
                    <w:rPr>
                      <w:spacing w:val="-5"/>
                    </w:rPr>
                    <w:t> </w:t>
                  </w:r>
                  <w:r>
                    <w:rPr/>
                    <w:t>l'emergenza</w:t>
                  </w:r>
                  <w:r>
                    <w:rPr>
                      <w:spacing w:val="-5"/>
                    </w:rPr>
                    <w:t> </w:t>
                  </w:r>
                  <w:r>
                    <w:rPr/>
                    <w:t>derivante</w:t>
                  </w:r>
                  <w:r>
                    <w:rPr>
                      <w:spacing w:val="-5"/>
                    </w:rPr>
                    <w:t> </w:t>
                  </w:r>
                  <w:r>
                    <w:rPr/>
                    <w:t>dalla diffusione del virus Covid-19, il fondo di cui all'articolo 58, comma 1, del decreto-legge 22 giugno 2012, n. 83, convertito, con modificazioni, dalla legge 7 agosto 2012, n. 134, e' incrementato</w:t>
                  </w:r>
                  <w:r>
                    <w:rPr>
                      <w:spacing w:val="-12"/>
                    </w:rPr>
                    <w:t> </w:t>
                  </w:r>
                  <w:r>
                    <w:rPr/>
                    <w:t>di</w:t>
                  </w:r>
                  <w:r>
                    <w:rPr>
                      <w:spacing w:val="-11"/>
                    </w:rPr>
                    <w:t> </w:t>
                  </w:r>
                  <w:r>
                    <w:rPr/>
                    <w:t>250</w:t>
                  </w:r>
                  <w:r>
                    <w:rPr>
                      <w:spacing w:val="-11"/>
                    </w:rPr>
                    <w:t> </w:t>
                  </w:r>
                  <w:r>
                    <w:rPr/>
                    <w:t>milioni</w:t>
                  </w:r>
                  <w:r>
                    <w:rPr>
                      <w:spacing w:val="-11"/>
                    </w:rPr>
                    <w:t> </w:t>
                  </w:r>
                  <w:r>
                    <w:rPr/>
                    <w:t>di</w:t>
                  </w:r>
                  <w:r>
                    <w:rPr>
                      <w:spacing w:val="-11"/>
                    </w:rPr>
                    <w:t> </w:t>
                  </w:r>
                  <w:r>
                    <w:rPr/>
                    <w:t>euro</w:t>
                  </w:r>
                  <w:r>
                    <w:rPr>
                      <w:spacing w:val="-12"/>
                    </w:rPr>
                    <w:t> </w:t>
                  </w:r>
                  <w:r>
                    <w:rPr/>
                    <w:t>per</w:t>
                  </w:r>
                  <w:r>
                    <w:rPr>
                      <w:spacing w:val="-12"/>
                    </w:rPr>
                    <w:t> </w:t>
                  </w:r>
                  <w:r>
                    <w:rPr/>
                    <w:t>l'anno</w:t>
                  </w:r>
                  <w:r>
                    <w:rPr>
                      <w:spacing w:val="-12"/>
                    </w:rPr>
                    <w:t> </w:t>
                  </w:r>
                  <w:r>
                    <w:rPr/>
                    <w:t>2020,</w:t>
                  </w:r>
                  <w:r>
                    <w:rPr>
                      <w:spacing w:val="-11"/>
                    </w:rPr>
                    <w:t> </w:t>
                  </w:r>
                  <w:r>
                    <w:rPr/>
                    <w:t>anche</w:t>
                  </w:r>
                  <w:r>
                    <w:rPr>
                      <w:spacing w:val="-13"/>
                    </w:rPr>
                    <w:t> </w:t>
                  </w:r>
                  <w:r>
                    <w:rPr/>
                    <w:t>a</w:t>
                  </w:r>
                  <w:r>
                    <w:rPr>
                      <w:spacing w:val="-12"/>
                    </w:rPr>
                    <w:t> </w:t>
                  </w:r>
                  <w:r>
                    <w:rPr/>
                    <w:t>favore</w:t>
                  </w:r>
                  <w:r>
                    <w:rPr>
                      <w:spacing w:val="-13"/>
                    </w:rPr>
                    <w:t> </w:t>
                  </w:r>
                  <w:r>
                    <w:rPr/>
                    <w:t>delle</w:t>
                  </w:r>
                  <w:r>
                    <w:rPr>
                      <w:spacing w:val="-12"/>
                    </w:rPr>
                    <w:t> </w:t>
                  </w:r>
                  <w:r>
                    <w:rPr/>
                    <w:t>aste</w:t>
                  </w:r>
                  <w:r>
                    <w:rPr>
                      <w:spacing w:val="-9"/>
                    </w:rPr>
                    <w:t> </w:t>
                  </w:r>
                  <w:r>
                    <w:rPr/>
                    <w:t>telematiche,</w:t>
                  </w:r>
                  <w:r>
                    <w:rPr>
                      <w:spacing w:val="-11"/>
                    </w:rPr>
                    <w:t> </w:t>
                  </w:r>
                  <w:r>
                    <w:rPr/>
                    <w:t>della logistica</w:t>
                  </w:r>
                  <w:r>
                    <w:rPr>
                      <w:spacing w:val="-10"/>
                    </w:rPr>
                    <w:t> </w:t>
                  </w:r>
                  <w:r>
                    <w:rPr/>
                    <w:t>della</w:t>
                  </w:r>
                  <w:r>
                    <w:rPr>
                      <w:spacing w:val="-10"/>
                    </w:rPr>
                    <w:t> </w:t>
                  </w:r>
                  <w:r>
                    <w:rPr/>
                    <w:t>vendita</w:t>
                  </w:r>
                  <w:r>
                    <w:rPr>
                      <w:spacing w:val="-9"/>
                    </w:rPr>
                    <w:t> </w:t>
                  </w:r>
                  <w:r>
                    <w:rPr/>
                    <w:t>diretta</w:t>
                  </w:r>
                  <w:r>
                    <w:rPr>
                      <w:spacing w:val="-10"/>
                    </w:rPr>
                    <w:t> </w:t>
                  </w:r>
                  <w:r>
                    <w:rPr/>
                    <w:t>del</w:t>
                  </w:r>
                  <w:r>
                    <w:rPr>
                      <w:spacing w:val="-8"/>
                    </w:rPr>
                    <w:t> </w:t>
                  </w:r>
                  <w:r>
                    <w:rPr/>
                    <w:t>prodotto</w:t>
                  </w:r>
                  <w:r>
                    <w:rPr>
                      <w:spacing w:val="-8"/>
                    </w:rPr>
                    <w:t> </w:t>
                  </w:r>
                  <w:r>
                    <w:rPr/>
                    <w:t>ittico</w:t>
                  </w:r>
                  <w:r>
                    <w:rPr>
                      <w:spacing w:val="-6"/>
                    </w:rPr>
                    <w:t> </w:t>
                  </w:r>
                  <w:r>
                    <w:rPr/>
                    <w:t>alla</w:t>
                  </w:r>
                  <w:r>
                    <w:rPr>
                      <w:spacing w:val="-10"/>
                    </w:rPr>
                    <w:t> </w:t>
                  </w:r>
                  <w:r>
                    <w:rPr/>
                    <w:t>grande</w:t>
                  </w:r>
                  <w:r>
                    <w:rPr>
                      <w:spacing w:val="-9"/>
                    </w:rPr>
                    <w:t> </w:t>
                  </w:r>
                  <w:r>
                    <w:rPr/>
                    <w:t>distribuzione</w:t>
                  </w:r>
                  <w:r>
                    <w:rPr>
                      <w:spacing w:val="-7"/>
                    </w:rPr>
                    <w:t> </w:t>
                  </w:r>
                  <w:r>
                    <w:rPr/>
                    <w:t>organizzata</w:t>
                  </w:r>
                  <w:r>
                    <w:rPr>
                      <w:spacing w:val="-10"/>
                    </w:rPr>
                    <w:t> </w:t>
                  </w:r>
                  <w:r>
                    <w:rPr/>
                    <w:t>e</w:t>
                  </w:r>
                  <w:r>
                    <w:rPr>
                      <w:spacing w:val="-7"/>
                    </w:rPr>
                    <w:t> </w:t>
                  </w:r>
                  <w:r>
                    <w:rPr/>
                    <w:t>ai</w:t>
                  </w:r>
                  <w:r>
                    <w:rPr>
                      <w:spacing w:val="-7"/>
                    </w:rPr>
                    <w:t> </w:t>
                  </w:r>
                  <w:r>
                    <w:rPr/>
                    <w:t>punti vendita al dettaglio delle comunità urbane in virtù della chiusura delle aste per l'emergenza da COVID-19 e al fine di sostenere le spese di logistica e magazzinaggio dei prodotti congelati momentaneamente di difficile collocazione sui</w:t>
                  </w:r>
                  <w:r>
                    <w:rPr>
                      <w:spacing w:val="-3"/>
                    </w:rPr>
                    <w:t> </w:t>
                  </w:r>
                  <w:r>
                    <w:rPr/>
                    <w:t>mercati.</w:t>
                  </w:r>
                </w:p>
                <w:p>
                  <w:pPr>
                    <w:pStyle w:val="BodyText"/>
                    <w:numPr>
                      <w:ilvl w:val="0"/>
                      <w:numId w:val="193"/>
                    </w:numPr>
                    <w:tabs>
                      <w:tab w:pos="318" w:val="left" w:leader="none"/>
                    </w:tabs>
                    <w:spacing w:line="240" w:lineRule="auto" w:before="0" w:after="0"/>
                    <w:ind w:left="20" w:right="19" w:firstLine="0"/>
                    <w:jc w:val="both"/>
                  </w:pPr>
                  <w:r>
                    <w:rPr/>
                    <w:t>Alle finalità di cui al comma 1, contribuisce il Fondo di aiuti europei agli indigenti (FEAD)2014/2020.</w:t>
                  </w:r>
                </w:p>
                <w:p>
                  <w:pPr>
                    <w:pStyle w:val="BodyText"/>
                    <w:numPr>
                      <w:ilvl w:val="0"/>
                      <w:numId w:val="193"/>
                    </w:numPr>
                    <w:tabs>
                      <w:tab w:pos="279" w:val="left" w:leader="none"/>
                    </w:tabs>
                    <w:spacing w:line="240" w:lineRule="auto" w:before="0" w:after="0"/>
                    <w:ind w:left="20" w:right="17" w:firstLine="0"/>
                    <w:jc w:val="both"/>
                  </w:pPr>
                  <w:r>
                    <w:rPr/>
                    <w:t>Il soggetto attuatore del programma di cui all’articolo 58, comma 2, del decreto-legge 22 giugno 2012, n. 83, convertito, con modificazioni, dalla legge 7 agosto 2012, n. 134, è autorizzato ad acquisire servizi di assistenza tecnica finalizzati all’accelerazione dell’utilizzo delle risorse suddette, nei limiti dello 0,5% dell’importo dell’incremento del</w:t>
                  </w:r>
                  <w:r>
                    <w:rPr>
                      <w:spacing w:val="-9"/>
                    </w:rPr>
                    <w:t> </w:t>
                  </w:r>
                  <w:r>
                    <w:rPr/>
                    <w:t>fondo.</w:t>
                  </w:r>
                </w:p>
              </w:txbxContent>
            </v:textbox>
            <w10:wrap type="none"/>
          </v:shape>
        </w:pict>
      </w:r>
      <w:r>
        <w:rPr/>
        <w:pict>
          <v:shape style="position:absolute;margin-left:288.369995pt;margin-top:737.69812pt;width:18.55pt;height:14.25pt;mso-position-horizontal-relative:page;mso-position-vertical-relative:page;z-index:-273745920" type="#_x0000_t202" filled="false" stroked="false">
            <v:textbox inset="0,0,0,0">
              <w:txbxContent>
                <w:p>
                  <w:pPr>
                    <w:spacing w:before="11"/>
                    <w:ind w:left="20" w:right="0" w:firstLine="0"/>
                    <w:jc w:val="left"/>
                    <w:rPr>
                      <w:sz w:val="22"/>
                    </w:rPr>
                  </w:pPr>
                  <w:r>
                    <w:rPr>
                      <w:sz w:val="22"/>
                    </w:rPr>
                    <w:t>387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74489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74387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39.410004pt;margin-top:71.466621pt;width:116.6pt;height:29.15pt;mso-position-horizontal-relative:page;mso-position-vertical-relative:page;z-index:-273742848" type="#_x0000_t202" filled="false" stroked="false">
            <v:textbox inset="0,0,0,0">
              <w:txbxContent>
                <w:p>
                  <w:pPr>
                    <w:spacing w:before="10"/>
                    <w:ind w:left="0" w:right="0" w:firstLine="0"/>
                    <w:jc w:val="center"/>
                    <w:rPr>
                      <w:b/>
                      <w:sz w:val="24"/>
                    </w:rPr>
                  </w:pPr>
                  <w:bookmarkStart w:name="_bookmark273" w:id="274"/>
                  <w:bookmarkEnd w:id="274"/>
                  <w:r>
                    <w:rPr/>
                  </w:r>
                  <w:r>
                    <w:rPr>
                      <w:b/>
                      <w:sz w:val="24"/>
                    </w:rPr>
                    <w:t>Capo VII</w:t>
                  </w:r>
                </w:p>
                <w:p>
                  <w:pPr>
                    <w:spacing w:before="0"/>
                    <w:ind w:left="0" w:right="0" w:firstLine="0"/>
                    <w:jc w:val="center"/>
                    <w:rPr>
                      <w:b/>
                      <w:sz w:val="24"/>
                    </w:rPr>
                  </w:pPr>
                  <w:r>
                    <w:rPr>
                      <w:b/>
                      <w:sz w:val="24"/>
                    </w:rPr>
                    <w:t>Misure per l’ambiente</w:t>
                  </w:r>
                </w:p>
              </w:txbxContent>
            </v:textbox>
            <w10:wrap type="none"/>
          </v:shape>
        </w:pict>
      </w:r>
      <w:r>
        <w:rPr/>
        <w:pict>
          <v:shape style="position:absolute;margin-left:71.024002pt;margin-top:112.886627pt;width:453.35pt;height:484.55pt;mso-position-horizontal-relative:page;mso-position-vertical-relative:page;z-index:-273741824" type="#_x0000_t202" filled="false" stroked="false">
            <v:textbox inset="0,0,0,0">
              <w:txbxContent>
                <w:p>
                  <w:pPr>
                    <w:spacing w:before="10"/>
                    <w:ind w:left="9" w:right="9" w:firstLine="0"/>
                    <w:jc w:val="center"/>
                    <w:rPr>
                      <w:rFonts w:ascii="TimesNewRomanPS-BoldItalicMT"/>
                      <w:b/>
                      <w:i/>
                      <w:sz w:val="24"/>
                    </w:rPr>
                  </w:pPr>
                  <w:bookmarkStart w:name="_bookmark274" w:id="275"/>
                  <w:bookmarkEnd w:id="275"/>
                  <w:r>
                    <w:rPr/>
                  </w:r>
                  <w:r>
                    <w:rPr>
                      <w:rFonts w:ascii="TimesNewRomanPS-BoldItalicMT"/>
                      <w:b/>
                      <w:i/>
                      <w:sz w:val="24"/>
                    </w:rPr>
                    <w:t>Art.219</w:t>
                  </w:r>
                </w:p>
                <w:p>
                  <w:pPr>
                    <w:spacing w:before="0"/>
                    <w:ind w:left="9" w:right="9" w:firstLine="0"/>
                    <w:jc w:val="center"/>
                    <w:rPr>
                      <w:rFonts w:ascii="TimesNewRomanPS-BoldItalicMT"/>
                      <w:b/>
                      <w:i/>
                      <w:sz w:val="24"/>
                    </w:rPr>
                  </w:pPr>
                  <w:r>
                    <w:rPr>
                      <w:rFonts w:ascii="TimesNewRomanPS-BoldItalicMT"/>
                      <w:b/>
                      <w:i/>
                      <w:sz w:val="24"/>
                    </w:rPr>
                    <w:t>Sostegno alle zone economiche ambientali</w:t>
                  </w:r>
                </w:p>
                <w:p>
                  <w:pPr>
                    <w:pStyle w:val="BodyText"/>
                    <w:numPr>
                      <w:ilvl w:val="0"/>
                      <w:numId w:val="194"/>
                    </w:numPr>
                    <w:tabs>
                      <w:tab w:pos="253" w:val="left" w:leader="none"/>
                    </w:tabs>
                    <w:spacing w:line="240" w:lineRule="auto" w:before="0" w:after="0"/>
                    <w:ind w:left="20" w:right="19" w:firstLine="0"/>
                    <w:jc w:val="both"/>
                  </w:pPr>
                  <w:r>
                    <w:rPr/>
                    <w:t>Per</w:t>
                  </w:r>
                  <w:r>
                    <w:rPr>
                      <w:spacing w:val="-10"/>
                    </w:rPr>
                    <w:t> </w:t>
                  </w:r>
                  <w:r>
                    <w:rPr/>
                    <w:t>far</w:t>
                  </w:r>
                  <w:r>
                    <w:rPr>
                      <w:spacing w:val="-10"/>
                    </w:rPr>
                    <w:t> </w:t>
                  </w:r>
                  <w:r>
                    <w:rPr/>
                    <w:t>fronte</w:t>
                  </w:r>
                  <w:r>
                    <w:rPr>
                      <w:spacing w:val="-9"/>
                    </w:rPr>
                    <w:t> </w:t>
                  </w:r>
                  <w:r>
                    <w:rPr/>
                    <w:t>ai</w:t>
                  </w:r>
                  <w:r>
                    <w:rPr>
                      <w:spacing w:val="-9"/>
                    </w:rPr>
                    <w:t> </w:t>
                  </w:r>
                  <w:r>
                    <w:rPr/>
                    <w:t>danni</w:t>
                  </w:r>
                  <w:r>
                    <w:rPr>
                      <w:spacing w:val="-8"/>
                    </w:rPr>
                    <w:t> </w:t>
                  </w:r>
                  <w:r>
                    <w:rPr/>
                    <w:t>diretti</w:t>
                  </w:r>
                  <w:r>
                    <w:rPr>
                      <w:spacing w:val="-9"/>
                    </w:rPr>
                    <w:t> </w:t>
                  </w:r>
                  <w:r>
                    <w:rPr/>
                    <w:t>e</w:t>
                  </w:r>
                  <w:r>
                    <w:rPr>
                      <w:spacing w:val="-11"/>
                    </w:rPr>
                    <w:t> </w:t>
                  </w:r>
                  <w:r>
                    <w:rPr/>
                    <w:t>indiretti</w:t>
                  </w:r>
                  <w:r>
                    <w:rPr>
                      <w:spacing w:val="-8"/>
                    </w:rPr>
                    <w:t> </w:t>
                  </w:r>
                  <w:r>
                    <w:rPr/>
                    <w:t>derivanti</w:t>
                  </w:r>
                  <w:r>
                    <w:rPr>
                      <w:spacing w:val="-11"/>
                    </w:rPr>
                    <w:t> </w:t>
                  </w:r>
                  <w:r>
                    <w:rPr/>
                    <w:t>dall'emergenza</w:t>
                  </w:r>
                  <w:r>
                    <w:rPr>
                      <w:spacing w:val="-10"/>
                    </w:rPr>
                    <w:t> </w:t>
                  </w:r>
                  <w:r>
                    <w:rPr/>
                    <w:t>COVID-19</w:t>
                  </w:r>
                  <w:r>
                    <w:rPr>
                      <w:spacing w:val="-10"/>
                    </w:rPr>
                    <w:t> </w:t>
                  </w:r>
                  <w:r>
                    <w:rPr/>
                    <w:t>alle</w:t>
                  </w:r>
                  <w:r>
                    <w:rPr>
                      <w:spacing w:val="-11"/>
                    </w:rPr>
                    <w:t> </w:t>
                  </w:r>
                  <w:r>
                    <w:rPr/>
                    <w:t>imprese</w:t>
                  </w:r>
                  <w:r>
                    <w:rPr>
                      <w:spacing w:val="-9"/>
                    </w:rPr>
                    <w:t> </w:t>
                  </w:r>
                  <w:r>
                    <w:rPr/>
                    <w:t>che operano nelle zone economiche ambientali (ZEA) di cui all’articolo 4-ter, commi 1 e 2, del decreto legge 14 ottobre 2019, n. 111, convertito con modificazioni dalla legge 12 dicembre 2019,</w:t>
                  </w:r>
                  <w:r>
                    <w:rPr>
                      <w:spacing w:val="-5"/>
                    </w:rPr>
                    <w:t> </w:t>
                  </w:r>
                  <w:r>
                    <w:rPr/>
                    <w:t>n.</w:t>
                  </w:r>
                  <w:r>
                    <w:rPr>
                      <w:spacing w:val="-4"/>
                    </w:rPr>
                    <w:t> </w:t>
                  </w:r>
                  <w:r>
                    <w:rPr/>
                    <w:t>141,</w:t>
                  </w:r>
                  <w:r>
                    <w:rPr>
                      <w:spacing w:val="-5"/>
                    </w:rPr>
                    <w:t> </w:t>
                  </w:r>
                  <w:r>
                    <w:rPr/>
                    <w:t>nello</w:t>
                  </w:r>
                  <w:r>
                    <w:rPr>
                      <w:spacing w:val="-4"/>
                    </w:rPr>
                    <w:t> </w:t>
                  </w:r>
                  <w:r>
                    <w:rPr/>
                    <w:t>stato</w:t>
                  </w:r>
                  <w:r>
                    <w:rPr>
                      <w:spacing w:val="-5"/>
                    </w:rPr>
                    <w:t> </w:t>
                  </w:r>
                  <w:r>
                    <w:rPr/>
                    <w:t>di</w:t>
                  </w:r>
                  <w:r>
                    <w:rPr>
                      <w:spacing w:val="-3"/>
                    </w:rPr>
                    <w:t> </w:t>
                  </w:r>
                  <w:r>
                    <w:rPr/>
                    <w:t>previsione</w:t>
                  </w:r>
                  <w:r>
                    <w:rPr>
                      <w:spacing w:val="-5"/>
                    </w:rPr>
                    <w:t> </w:t>
                  </w:r>
                  <w:r>
                    <w:rPr/>
                    <w:t>del</w:t>
                  </w:r>
                  <w:r>
                    <w:rPr>
                      <w:spacing w:val="-4"/>
                    </w:rPr>
                    <w:t> </w:t>
                  </w:r>
                  <w:r>
                    <w:rPr/>
                    <w:t>Ministero</w:t>
                  </w:r>
                  <w:r>
                    <w:rPr>
                      <w:spacing w:val="-4"/>
                    </w:rPr>
                    <w:t> </w:t>
                  </w:r>
                  <w:r>
                    <w:rPr/>
                    <w:t>dell’ambiente</w:t>
                  </w:r>
                  <w:r>
                    <w:rPr>
                      <w:spacing w:val="-5"/>
                    </w:rPr>
                    <w:t> </w:t>
                  </w:r>
                  <w:r>
                    <w:rPr/>
                    <w:t>e</w:t>
                  </w:r>
                  <w:r>
                    <w:rPr>
                      <w:spacing w:val="-5"/>
                    </w:rPr>
                    <w:t> </w:t>
                  </w:r>
                  <w:r>
                    <w:rPr/>
                    <w:t>della</w:t>
                  </w:r>
                  <w:r>
                    <w:rPr>
                      <w:spacing w:val="-5"/>
                    </w:rPr>
                    <w:t> </w:t>
                  </w:r>
                  <w:r>
                    <w:rPr/>
                    <w:t>tutela</w:t>
                  </w:r>
                  <w:r>
                    <w:rPr>
                      <w:spacing w:val="-5"/>
                    </w:rPr>
                    <w:t> </w:t>
                  </w:r>
                  <w:r>
                    <w:rPr/>
                    <w:t>del</w:t>
                  </w:r>
                  <w:r>
                    <w:rPr>
                      <w:spacing w:val="-3"/>
                    </w:rPr>
                    <w:t> </w:t>
                  </w:r>
                  <w:r>
                    <w:rPr/>
                    <w:t>territorio</w:t>
                  </w:r>
                  <w:r>
                    <w:rPr>
                      <w:spacing w:val="-5"/>
                    </w:rPr>
                    <w:t> </w:t>
                  </w:r>
                  <w:r>
                    <w:rPr/>
                    <w:t>e del mare, è istituito un Fondo di 40 milioni di euro per l’anno 2020 volto a riconoscere un ulteriore contributo straordinario alle micro, piccole e medie imprese che svolgono attività economiche</w:t>
                  </w:r>
                  <w:r>
                    <w:rPr>
                      <w:spacing w:val="-6"/>
                    </w:rPr>
                    <w:t> </w:t>
                  </w:r>
                  <w:r>
                    <w:rPr/>
                    <w:t>eco-compatibili,</w:t>
                  </w:r>
                  <w:r>
                    <w:rPr>
                      <w:spacing w:val="-3"/>
                    </w:rPr>
                    <w:t> </w:t>
                  </w:r>
                  <w:r>
                    <w:rPr/>
                    <w:t>ivi</w:t>
                  </w:r>
                  <w:r>
                    <w:rPr>
                      <w:spacing w:val="-5"/>
                    </w:rPr>
                    <w:t> </w:t>
                  </w:r>
                  <w:r>
                    <w:rPr/>
                    <w:t>incluse</w:t>
                  </w:r>
                  <w:r>
                    <w:rPr>
                      <w:spacing w:val="-5"/>
                    </w:rPr>
                    <w:t> </w:t>
                  </w:r>
                  <w:r>
                    <w:rPr/>
                    <w:t>le</w:t>
                  </w:r>
                  <w:r>
                    <w:rPr>
                      <w:spacing w:val="-4"/>
                    </w:rPr>
                    <w:t> </w:t>
                  </w:r>
                  <w:r>
                    <w:rPr/>
                    <w:t>attività</w:t>
                  </w:r>
                  <w:r>
                    <w:rPr>
                      <w:spacing w:val="-8"/>
                    </w:rPr>
                    <w:t> </w:t>
                  </w:r>
                  <w:r>
                    <w:rPr/>
                    <w:t>di</w:t>
                  </w:r>
                  <w:r>
                    <w:rPr>
                      <w:spacing w:val="-3"/>
                    </w:rPr>
                    <w:t> </w:t>
                  </w:r>
                  <w:r>
                    <w:rPr/>
                    <w:t>guida</w:t>
                  </w:r>
                  <w:r>
                    <w:rPr>
                      <w:spacing w:val="-4"/>
                    </w:rPr>
                    <w:t> </w:t>
                  </w:r>
                  <w:r>
                    <w:rPr/>
                    <w:t>escursionistica</w:t>
                  </w:r>
                  <w:r>
                    <w:rPr>
                      <w:spacing w:val="-5"/>
                    </w:rPr>
                    <w:t> </w:t>
                  </w:r>
                  <w:r>
                    <w:rPr/>
                    <w:t>ambientale</w:t>
                  </w:r>
                  <w:r>
                    <w:rPr>
                      <w:spacing w:val="-5"/>
                    </w:rPr>
                    <w:t> </w:t>
                  </w:r>
                  <w:r>
                    <w:rPr/>
                    <w:t>aderenti alle associazioni professionali di cui all’articolo 2 della legge 14 gennaio 2013 n. 4 e di guida del parco ai sensi della legge 6 dicembre 1991, n. 394, e che hanno sofferto una riduzione del fatturato in conseguenza dell’emergenza determinata dalla diffusione del</w:t>
                  </w:r>
                  <w:r>
                    <w:rPr>
                      <w:spacing w:val="-5"/>
                    </w:rPr>
                    <w:t> </w:t>
                  </w:r>
                  <w:r>
                    <w:rPr/>
                    <w:t>Covid-19.</w:t>
                  </w:r>
                </w:p>
                <w:p>
                  <w:pPr>
                    <w:pStyle w:val="BodyText"/>
                    <w:numPr>
                      <w:ilvl w:val="0"/>
                      <w:numId w:val="194"/>
                    </w:numPr>
                    <w:tabs>
                      <w:tab w:pos="265" w:val="left" w:leader="none"/>
                    </w:tabs>
                    <w:spacing w:line="240" w:lineRule="auto" w:before="0" w:after="0"/>
                    <w:ind w:left="20" w:right="29" w:firstLine="0"/>
                    <w:jc w:val="both"/>
                  </w:pPr>
                  <w:r>
                    <w:rPr/>
                    <w:t>Agli oneri derivanti dal comma 1, pari a 40 milioni di euro per l’anno 2020, si provvede ai sensi dell’articolo</w:t>
                  </w:r>
                  <w:r>
                    <w:rPr>
                      <w:spacing w:val="-1"/>
                    </w:rPr>
                    <w:t> </w:t>
                  </w:r>
                  <w:r>
                    <w:rPr/>
                    <w:t>XXX.</w:t>
                  </w:r>
                </w:p>
                <w:p>
                  <w:pPr>
                    <w:pStyle w:val="BodyText"/>
                    <w:numPr>
                      <w:ilvl w:val="0"/>
                      <w:numId w:val="194"/>
                    </w:numPr>
                    <w:tabs>
                      <w:tab w:pos="258" w:val="left" w:leader="none"/>
                    </w:tabs>
                    <w:spacing w:line="240" w:lineRule="auto" w:before="0" w:after="0"/>
                    <w:ind w:left="20" w:right="17" w:firstLine="0"/>
                    <w:jc w:val="both"/>
                  </w:pPr>
                  <w:r>
                    <w:rPr/>
                    <w:t>Il</w:t>
                  </w:r>
                  <w:r>
                    <w:rPr>
                      <w:spacing w:val="-6"/>
                    </w:rPr>
                    <w:t> </w:t>
                  </w:r>
                  <w:r>
                    <w:rPr/>
                    <w:t>contributo</w:t>
                  </w:r>
                  <w:r>
                    <w:rPr>
                      <w:spacing w:val="-6"/>
                    </w:rPr>
                    <w:t> </w:t>
                  </w:r>
                  <w:r>
                    <w:rPr/>
                    <w:t>straordinario</w:t>
                  </w:r>
                  <w:r>
                    <w:rPr>
                      <w:spacing w:val="-7"/>
                    </w:rPr>
                    <w:t> </w:t>
                  </w:r>
                  <w:r>
                    <w:rPr/>
                    <w:t>è</w:t>
                  </w:r>
                  <w:r>
                    <w:rPr>
                      <w:spacing w:val="-5"/>
                    </w:rPr>
                    <w:t> </w:t>
                  </w:r>
                  <w:r>
                    <w:rPr/>
                    <w:t>corrisposto,</w:t>
                  </w:r>
                  <w:r>
                    <w:rPr>
                      <w:spacing w:val="-6"/>
                    </w:rPr>
                    <w:t> </w:t>
                  </w:r>
                  <w:r>
                    <w:rPr/>
                    <w:t>sino</w:t>
                  </w:r>
                  <w:r>
                    <w:rPr>
                      <w:spacing w:val="-3"/>
                    </w:rPr>
                    <w:t> </w:t>
                  </w:r>
                  <w:r>
                    <w:rPr/>
                    <w:t>ad</w:t>
                  </w:r>
                  <w:r>
                    <w:rPr>
                      <w:spacing w:val="-4"/>
                    </w:rPr>
                    <w:t> </w:t>
                  </w:r>
                  <w:r>
                    <w:rPr/>
                    <w:t>esaurimento</w:t>
                  </w:r>
                  <w:r>
                    <w:rPr>
                      <w:spacing w:val="-6"/>
                    </w:rPr>
                    <w:t> </w:t>
                  </w:r>
                  <w:r>
                    <w:rPr/>
                    <w:t>delle</w:t>
                  </w:r>
                  <w:r>
                    <w:rPr>
                      <w:spacing w:val="-7"/>
                    </w:rPr>
                    <w:t> </w:t>
                  </w:r>
                  <w:r>
                    <w:rPr/>
                    <w:t>risorse</w:t>
                  </w:r>
                  <w:r>
                    <w:rPr>
                      <w:spacing w:val="-3"/>
                    </w:rPr>
                    <w:t> </w:t>
                  </w:r>
                  <w:r>
                    <w:rPr/>
                    <w:t>del</w:t>
                  </w:r>
                  <w:r>
                    <w:rPr>
                      <w:spacing w:val="-6"/>
                    </w:rPr>
                    <w:t> </w:t>
                  </w:r>
                  <w:r>
                    <w:rPr/>
                    <w:t>fondo</w:t>
                  </w:r>
                  <w:r>
                    <w:rPr>
                      <w:spacing w:val="-6"/>
                    </w:rPr>
                    <w:t> </w:t>
                  </w:r>
                  <w:r>
                    <w:rPr/>
                    <w:t>di</w:t>
                  </w:r>
                  <w:r>
                    <w:rPr>
                      <w:spacing w:val="-3"/>
                    </w:rPr>
                    <w:t> </w:t>
                  </w:r>
                  <w:r>
                    <w:rPr/>
                    <w:t>cui</w:t>
                  </w:r>
                  <w:r>
                    <w:rPr>
                      <w:spacing w:val="-6"/>
                    </w:rPr>
                    <w:t> </w:t>
                  </w:r>
                  <w:r>
                    <w:rPr/>
                    <w:t>al comma 1, in proporzione alla differenza tra il fatturato registrato nel periodo tra gennaio e giugno</w:t>
                  </w:r>
                  <w:r>
                    <w:rPr>
                      <w:spacing w:val="-6"/>
                    </w:rPr>
                    <w:t> </w:t>
                  </w:r>
                  <w:r>
                    <w:rPr/>
                    <w:t>2019</w:t>
                  </w:r>
                  <w:r>
                    <w:rPr>
                      <w:spacing w:val="-6"/>
                    </w:rPr>
                    <w:t> </w:t>
                  </w:r>
                  <w:r>
                    <w:rPr/>
                    <w:t>e</w:t>
                  </w:r>
                  <w:r>
                    <w:rPr>
                      <w:spacing w:val="-7"/>
                    </w:rPr>
                    <w:t> </w:t>
                  </w:r>
                  <w:r>
                    <w:rPr/>
                    <w:t>quello</w:t>
                  </w:r>
                  <w:r>
                    <w:rPr>
                      <w:spacing w:val="-6"/>
                    </w:rPr>
                    <w:t> </w:t>
                  </w:r>
                  <w:r>
                    <w:rPr/>
                    <w:t>registrato</w:t>
                  </w:r>
                  <w:r>
                    <w:rPr>
                      <w:spacing w:val="-6"/>
                    </w:rPr>
                    <w:t> </w:t>
                  </w:r>
                  <w:r>
                    <w:rPr/>
                    <w:t>nello</w:t>
                  </w:r>
                  <w:r>
                    <w:rPr>
                      <w:spacing w:val="-6"/>
                    </w:rPr>
                    <w:t> </w:t>
                  </w:r>
                  <w:r>
                    <w:rPr/>
                    <w:t>stesso</w:t>
                  </w:r>
                  <w:r>
                    <w:rPr>
                      <w:spacing w:val="-5"/>
                    </w:rPr>
                    <w:t> </w:t>
                  </w:r>
                  <w:r>
                    <w:rPr/>
                    <w:t>periodo</w:t>
                  </w:r>
                  <w:r>
                    <w:rPr>
                      <w:spacing w:val="-7"/>
                    </w:rPr>
                    <w:t> </w:t>
                  </w:r>
                  <w:r>
                    <w:rPr/>
                    <w:t>del</w:t>
                  </w:r>
                  <w:r>
                    <w:rPr>
                      <w:spacing w:val="-6"/>
                    </w:rPr>
                    <w:t> </w:t>
                  </w:r>
                  <w:r>
                    <w:rPr/>
                    <w:t>2020,</w:t>
                  </w:r>
                  <w:r>
                    <w:rPr>
                      <w:spacing w:val="-6"/>
                    </w:rPr>
                    <w:t> </w:t>
                  </w:r>
                  <w:r>
                    <w:rPr/>
                    <w:t>secondo</w:t>
                  </w:r>
                  <w:r>
                    <w:rPr>
                      <w:spacing w:val="-6"/>
                    </w:rPr>
                    <w:t> </w:t>
                  </w:r>
                  <w:r>
                    <w:rPr/>
                    <w:t>le</w:t>
                  </w:r>
                  <w:r>
                    <w:rPr>
                      <w:spacing w:val="-7"/>
                    </w:rPr>
                    <w:t> </w:t>
                  </w:r>
                  <w:r>
                    <w:rPr/>
                    <w:t>modalità</w:t>
                  </w:r>
                  <w:r>
                    <w:rPr>
                      <w:spacing w:val="-7"/>
                    </w:rPr>
                    <w:t> </w:t>
                  </w:r>
                  <w:r>
                    <w:rPr/>
                    <w:t>definite</w:t>
                  </w:r>
                  <w:r>
                    <w:rPr>
                      <w:spacing w:val="-6"/>
                    </w:rPr>
                    <w:t> </w:t>
                  </w:r>
                  <w:r>
                    <w:rPr/>
                    <w:t>con uno o più decreti di natura non regolamentare del Ministro dell’ambiente e del territorio e del mare</w:t>
                  </w:r>
                  <w:r>
                    <w:rPr>
                      <w:spacing w:val="-11"/>
                    </w:rPr>
                    <w:t> </w:t>
                  </w:r>
                  <w:r>
                    <w:rPr/>
                    <w:t>di</w:t>
                  </w:r>
                  <w:r>
                    <w:rPr>
                      <w:spacing w:val="-9"/>
                    </w:rPr>
                    <w:t> </w:t>
                  </w:r>
                  <w:r>
                    <w:rPr/>
                    <w:t>concerto</w:t>
                  </w:r>
                  <w:r>
                    <w:rPr>
                      <w:spacing w:val="-10"/>
                    </w:rPr>
                    <w:t> </w:t>
                  </w:r>
                  <w:r>
                    <w:rPr/>
                    <w:t>con</w:t>
                  </w:r>
                  <w:r>
                    <w:rPr>
                      <w:spacing w:val="-10"/>
                    </w:rPr>
                    <w:t> </w:t>
                  </w:r>
                  <w:r>
                    <w:rPr/>
                    <w:t>il</w:t>
                  </w:r>
                  <w:r>
                    <w:rPr>
                      <w:spacing w:val="-9"/>
                    </w:rPr>
                    <w:t> </w:t>
                  </w:r>
                  <w:r>
                    <w:rPr/>
                    <w:t>Ministro</w:t>
                  </w:r>
                  <w:r>
                    <w:rPr>
                      <w:spacing w:val="-10"/>
                    </w:rPr>
                    <w:t> </w:t>
                  </w:r>
                  <w:r>
                    <w:rPr/>
                    <w:t>dell’economia</w:t>
                  </w:r>
                  <w:r>
                    <w:rPr>
                      <w:spacing w:val="-11"/>
                    </w:rPr>
                    <w:t> </w:t>
                  </w:r>
                  <w:r>
                    <w:rPr/>
                    <w:t>e</w:t>
                  </w:r>
                  <w:r>
                    <w:rPr>
                      <w:spacing w:val="-11"/>
                    </w:rPr>
                    <w:t> </w:t>
                  </w:r>
                  <w:r>
                    <w:rPr/>
                    <w:t>delle</w:t>
                  </w:r>
                  <w:r>
                    <w:rPr>
                      <w:spacing w:val="-11"/>
                    </w:rPr>
                    <w:t> </w:t>
                  </w:r>
                  <w:r>
                    <w:rPr/>
                    <w:t>finanze.</w:t>
                  </w:r>
                  <w:r>
                    <w:rPr>
                      <w:spacing w:val="-10"/>
                    </w:rPr>
                    <w:t> </w:t>
                  </w:r>
                  <w:r>
                    <w:rPr/>
                    <w:t>Ai</w:t>
                  </w:r>
                  <w:r>
                    <w:rPr>
                      <w:spacing w:val="-10"/>
                    </w:rPr>
                    <w:t> </w:t>
                  </w:r>
                  <w:r>
                    <w:rPr/>
                    <w:t>fini</w:t>
                  </w:r>
                  <w:r>
                    <w:rPr>
                      <w:spacing w:val="-9"/>
                    </w:rPr>
                    <w:t> </w:t>
                  </w:r>
                  <w:r>
                    <w:rPr/>
                    <w:t>della</w:t>
                  </w:r>
                  <w:r>
                    <w:rPr>
                      <w:spacing w:val="-11"/>
                    </w:rPr>
                    <w:t> </w:t>
                  </w:r>
                  <w:r>
                    <w:rPr/>
                    <w:t>corresponsione</w:t>
                  </w:r>
                  <w:r>
                    <w:rPr>
                      <w:spacing w:val="-11"/>
                    </w:rPr>
                    <w:t> </w:t>
                  </w:r>
                  <w:r>
                    <w:rPr/>
                    <w:t>del contributo</w:t>
                  </w:r>
                  <w:r>
                    <w:rPr>
                      <w:spacing w:val="-10"/>
                    </w:rPr>
                    <w:t> </w:t>
                  </w:r>
                  <w:r>
                    <w:rPr/>
                    <w:t>straordinario,</w:t>
                  </w:r>
                  <w:r>
                    <w:rPr>
                      <w:spacing w:val="-9"/>
                    </w:rPr>
                    <w:t> </w:t>
                  </w:r>
                  <w:r>
                    <w:rPr/>
                    <w:t>le</w:t>
                  </w:r>
                  <w:r>
                    <w:rPr>
                      <w:spacing w:val="-9"/>
                    </w:rPr>
                    <w:t> </w:t>
                  </w:r>
                  <w:r>
                    <w:rPr/>
                    <w:t>imprese</w:t>
                  </w:r>
                  <w:r>
                    <w:rPr>
                      <w:spacing w:val="-9"/>
                    </w:rPr>
                    <w:t> </w:t>
                  </w:r>
                  <w:r>
                    <w:rPr/>
                    <w:t>e</w:t>
                  </w:r>
                  <w:r>
                    <w:rPr>
                      <w:spacing w:val="-10"/>
                    </w:rPr>
                    <w:t> </w:t>
                  </w:r>
                  <w:r>
                    <w:rPr/>
                    <w:t>gli</w:t>
                  </w:r>
                  <w:r>
                    <w:rPr>
                      <w:spacing w:val="-8"/>
                    </w:rPr>
                    <w:t> </w:t>
                  </w:r>
                  <w:r>
                    <w:rPr/>
                    <w:t>operatori</w:t>
                  </w:r>
                  <w:r>
                    <w:rPr>
                      <w:spacing w:val="-6"/>
                    </w:rPr>
                    <w:t> </w:t>
                  </w:r>
                  <w:r>
                    <w:rPr/>
                    <w:t>di</w:t>
                  </w:r>
                  <w:r>
                    <w:rPr>
                      <w:spacing w:val="-8"/>
                    </w:rPr>
                    <w:t> </w:t>
                  </w:r>
                  <w:r>
                    <w:rPr/>
                    <w:t>cui</w:t>
                  </w:r>
                  <w:r>
                    <w:rPr>
                      <w:spacing w:val="-8"/>
                    </w:rPr>
                    <w:t> </w:t>
                  </w:r>
                  <w:r>
                    <w:rPr/>
                    <w:t>al</w:t>
                  </w:r>
                  <w:r>
                    <w:rPr>
                      <w:spacing w:val="-8"/>
                    </w:rPr>
                    <w:t> </w:t>
                  </w:r>
                  <w:r>
                    <w:rPr/>
                    <w:t>comma</w:t>
                  </w:r>
                  <w:r>
                    <w:rPr>
                      <w:spacing w:val="-10"/>
                    </w:rPr>
                    <w:t> </w:t>
                  </w:r>
                  <w:r>
                    <w:rPr/>
                    <w:t>1</w:t>
                  </w:r>
                  <w:r>
                    <w:rPr>
                      <w:spacing w:val="-9"/>
                    </w:rPr>
                    <w:t> </w:t>
                  </w:r>
                  <w:r>
                    <w:rPr/>
                    <w:t>devono</w:t>
                  </w:r>
                  <w:r>
                    <w:rPr>
                      <w:spacing w:val="-9"/>
                    </w:rPr>
                    <w:t> </w:t>
                  </w:r>
                  <w:r>
                    <w:rPr/>
                    <w:t>risultare</w:t>
                  </w:r>
                  <w:r>
                    <w:rPr>
                      <w:spacing w:val="-10"/>
                    </w:rPr>
                    <w:t> </w:t>
                  </w:r>
                  <w:r>
                    <w:rPr/>
                    <w:t>attivi</w:t>
                  </w:r>
                  <w:r>
                    <w:rPr>
                      <w:spacing w:val="-8"/>
                    </w:rPr>
                    <w:t> </w:t>
                  </w:r>
                  <w:r>
                    <w:rPr/>
                    <w:t>alla data del 31 dicembre 2019, avere sede legale e operativa nei comuni aventi almeno il 45 per cento della propria superficie compreso all'interno di una ZEA, svolgere attività eco- compatibile secondo quanto definito dal suddetto decreto ed essere iscritti all'assicurazione generale obbligatoria o alle forme esclusive e sostitutive della medesima oppure alla gestione separata di cui all'articolo 2, comma 26, della legge 8 agosto 1995, n. 335. Il contributo non concorre alla formazione del reddito, ai sensi del decreto del Presidente della Repubblica 22 dicembre 1986, n. 917 ed è riconosciuto nel rispetto delle condizioni e dei limiti di cui al regolamento (UE) n. 1407/2013 della Commissione, del 18 dicembre 2013, relativo all'applicazione degli articoli 107 e 108 del Trattato sul funzionamento dell'Unione europea agli aiuti "de minimis", del regolamento (UE) n. 1408/2013 della Commissione, del 18 dicembre</w:t>
                  </w:r>
                  <w:r>
                    <w:rPr>
                      <w:spacing w:val="-12"/>
                    </w:rPr>
                    <w:t> </w:t>
                  </w:r>
                  <w:r>
                    <w:rPr/>
                    <w:t>2013,</w:t>
                  </w:r>
                  <w:r>
                    <w:rPr>
                      <w:spacing w:val="-11"/>
                    </w:rPr>
                    <w:t> </w:t>
                  </w:r>
                  <w:r>
                    <w:rPr/>
                    <w:t>relativo</w:t>
                  </w:r>
                  <w:r>
                    <w:rPr>
                      <w:spacing w:val="-11"/>
                    </w:rPr>
                    <w:t> </w:t>
                  </w:r>
                  <w:r>
                    <w:rPr/>
                    <w:t>all'applicazione</w:t>
                  </w:r>
                  <w:r>
                    <w:rPr>
                      <w:spacing w:val="-12"/>
                    </w:rPr>
                    <w:t> </w:t>
                  </w:r>
                  <w:r>
                    <w:rPr/>
                    <w:t>degli</w:t>
                  </w:r>
                  <w:r>
                    <w:rPr>
                      <w:spacing w:val="-10"/>
                    </w:rPr>
                    <w:t> </w:t>
                  </w:r>
                  <w:r>
                    <w:rPr/>
                    <w:t>articoli</w:t>
                  </w:r>
                  <w:r>
                    <w:rPr>
                      <w:spacing w:val="-10"/>
                    </w:rPr>
                    <w:t> </w:t>
                  </w:r>
                  <w:r>
                    <w:rPr/>
                    <w:t>107</w:t>
                  </w:r>
                  <w:r>
                    <w:rPr>
                      <w:spacing w:val="-11"/>
                    </w:rPr>
                    <w:t> </w:t>
                  </w:r>
                  <w:r>
                    <w:rPr/>
                    <w:t>e</w:t>
                  </w:r>
                  <w:r>
                    <w:rPr>
                      <w:spacing w:val="-12"/>
                    </w:rPr>
                    <w:t> </w:t>
                  </w:r>
                  <w:r>
                    <w:rPr/>
                    <w:t>108</w:t>
                  </w:r>
                  <w:r>
                    <w:rPr>
                      <w:spacing w:val="-11"/>
                    </w:rPr>
                    <w:t> </w:t>
                  </w:r>
                  <w:r>
                    <w:rPr/>
                    <w:t>del</w:t>
                  </w:r>
                  <w:r>
                    <w:rPr>
                      <w:spacing w:val="-10"/>
                    </w:rPr>
                    <w:t> </w:t>
                  </w:r>
                  <w:r>
                    <w:rPr/>
                    <w:t>Trattato</w:t>
                  </w:r>
                  <w:r>
                    <w:rPr>
                      <w:spacing w:val="-8"/>
                    </w:rPr>
                    <w:t> </w:t>
                  </w:r>
                  <w:r>
                    <w:rPr/>
                    <w:t>sul</w:t>
                  </w:r>
                  <w:r>
                    <w:rPr>
                      <w:spacing w:val="-10"/>
                    </w:rPr>
                    <w:t> </w:t>
                  </w:r>
                  <w:r>
                    <w:rPr/>
                    <w:t>funzionamento dell'Unione europea agli aiuti "de minimis" nel settore agricolo e del regolamento (UE) n. 717/2014</w:t>
                  </w:r>
                  <w:r>
                    <w:rPr>
                      <w:spacing w:val="-4"/>
                    </w:rPr>
                    <w:t> </w:t>
                  </w:r>
                  <w:r>
                    <w:rPr/>
                    <w:t>della</w:t>
                  </w:r>
                  <w:r>
                    <w:rPr>
                      <w:spacing w:val="-5"/>
                    </w:rPr>
                    <w:t> </w:t>
                  </w:r>
                  <w:r>
                    <w:rPr/>
                    <w:t>Commissione,</w:t>
                  </w:r>
                  <w:r>
                    <w:rPr>
                      <w:spacing w:val="-4"/>
                    </w:rPr>
                    <w:t> </w:t>
                  </w:r>
                  <w:r>
                    <w:rPr/>
                    <w:t>del</w:t>
                  </w:r>
                  <w:r>
                    <w:rPr>
                      <w:spacing w:val="-4"/>
                    </w:rPr>
                    <w:t> </w:t>
                  </w:r>
                  <w:r>
                    <w:rPr/>
                    <w:t>27</w:t>
                  </w:r>
                  <w:r>
                    <w:rPr>
                      <w:spacing w:val="-4"/>
                    </w:rPr>
                    <w:t> </w:t>
                  </w:r>
                  <w:r>
                    <w:rPr/>
                    <w:t>giugno</w:t>
                  </w:r>
                  <w:r>
                    <w:rPr>
                      <w:spacing w:val="-6"/>
                    </w:rPr>
                    <w:t> </w:t>
                  </w:r>
                  <w:r>
                    <w:rPr/>
                    <w:t>2014,</w:t>
                  </w:r>
                  <w:r>
                    <w:rPr>
                      <w:spacing w:val="-7"/>
                    </w:rPr>
                    <w:t> </w:t>
                  </w:r>
                  <w:r>
                    <w:rPr/>
                    <w:t>relativo</w:t>
                  </w:r>
                  <w:r>
                    <w:rPr>
                      <w:spacing w:val="-3"/>
                    </w:rPr>
                    <w:t> </w:t>
                  </w:r>
                  <w:r>
                    <w:rPr/>
                    <w:t>all'applicazione</w:t>
                  </w:r>
                  <w:r>
                    <w:rPr>
                      <w:spacing w:val="-4"/>
                    </w:rPr>
                    <w:t> </w:t>
                  </w:r>
                  <w:r>
                    <w:rPr/>
                    <w:t>degli</w:t>
                  </w:r>
                  <w:r>
                    <w:rPr>
                      <w:spacing w:val="-4"/>
                    </w:rPr>
                    <w:t> </w:t>
                  </w:r>
                  <w:r>
                    <w:rPr/>
                    <w:t>articoli</w:t>
                  </w:r>
                  <w:r>
                    <w:rPr>
                      <w:spacing w:val="-3"/>
                    </w:rPr>
                    <w:t> </w:t>
                  </w:r>
                  <w:r>
                    <w:rPr/>
                    <w:t>107</w:t>
                  </w:r>
                  <w:r>
                    <w:rPr>
                      <w:spacing w:val="-4"/>
                    </w:rPr>
                    <w:t> </w:t>
                  </w:r>
                  <w:r>
                    <w:rPr/>
                    <w:t>e 108</w:t>
                  </w:r>
                  <w:r>
                    <w:rPr>
                      <w:spacing w:val="-15"/>
                    </w:rPr>
                    <w:t> </w:t>
                  </w:r>
                  <w:r>
                    <w:rPr/>
                    <w:t>del</w:t>
                  </w:r>
                  <w:r>
                    <w:rPr>
                      <w:spacing w:val="-14"/>
                    </w:rPr>
                    <w:t> </w:t>
                  </w:r>
                  <w:r>
                    <w:rPr/>
                    <w:t>Trattato</w:t>
                  </w:r>
                  <w:r>
                    <w:rPr>
                      <w:spacing w:val="-14"/>
                    </w:rPr>
                    <w:t> </w:t>
                  </w:r>
                  <w:r>
                    <w:rPr/>
                    <w:t>sul</w:t>
                  </w:r>
                  <w:r>
                    <w:rPr>
                      <w:spacing w:val="-15"/>
                    </w:rPr>
                    <w:t> </w:t>
                  </w:r>
                  <w:r>
                    <w:rPr/>
                    <w:t>funzionamento</w:t>
                  </w:r>
                  <w:r>
                    <w:rPr>
                      <w:spacing w:val="-14"/>
                    </w:rPr>
                    <w:t> </w:t>
                  </w:r>
                  <w:r>
                    <w:rPr/>
                    <w:t>dell'Unione</w:t>
                  </w:r>
                  <w:r>
                    <w:rPr>
                      <w:spacing w:val="-15"/>
                    </w:rPr>
                    <w:t> </w:t>
                  </w:r>
                  <w:r>
                    <w:rPr/>
                    <w:t>europea</w:t>
                  </w:r>
                  <w:r>
                    <w:rPr>
                      <w:spacing w:val="-15"/>
                    </w:rPr>
                    <w:t> </w:t>
                  </w:r>
                  <w:r>
                    <w:rPr/>
                    <w:t>agli</w:t>
                  </w:r>
                  <w:r>
                    <w:rPr>
                      <w:spacing w:val="-15"/>
                    </w:rPr>
                    <w:t> </w:t>
                  </w:r>
                  <w:r>
                    <w:rPr/>
                    <w:t>aiuti</w:t>
                  </w:r>
                  <w:r>
                    <w:rPr>
                      <w:spacing w:val="-14"/>
                    </w:rPr>
                    <w:t> </w:t>
                  </w:r>
                  <w:r>
                    <w:rPr/>
                    <w:t>“de</w:t>
                  </w:r>
                  <w:r>
                    <w:rPr>
                      <w:spacing w:val="-15"/>
                    </w:rPr>
                    <w:t> </w:t>
                  </w:r>
                  <w:r>
                    <w:rPr/>
                    <w:t>minimis”</w:t>
                  </w:r>
                  <w:r>
                    <w:rPr>
                      <w:spacing w:val="-16"/>
                    </w:rPr>
                    <w:t> </w:t>
                  </w:r>
                  <w:r>
                    <w:rPr/>
                    <w:t>nel</w:t>
                  </w:r>
                  <w:r>
                    <w:rPr>
                      <w:spacing w:val="-14"/>
                    </w:rPr>
                    <w:t> </w:t>
                  </w:r>
                  <w:r>
                    <w:rPr/>
                    <w:t>settore</w:t>
                  </w:r>
                  <w:r>
                    <w:rPr>
                      <w:spacing w:val="-16"/>
                    </w:rPr>
                    <w:t> </w:t>
                  </w:r>
                  <w:r>
                    <w:rPr/>
                    <w:t>della pesca e</w:t>
                  </w:r>
                  <w:r>
                    <w:rPr>
                      <w:spacing w:val="-3"/>
                    </w:rPr>
                    <w:t> </w:t>
                  </w:r>
                  <w:r>
                    <w:rPr/>
                    <w:t>dell'acquacoltura.</w:t>
                  </w:r>
                </w:p>
              </w:txbxContent>
            </v:textbox>
            <w10:wrap type="none"/>
          </v:shape>
        </w:pict>
      </w:r>
      <w:r>
        <w:rPr/>
        <w:pict>
          <v:shape style="position:absolute;margin-left:71.024002pt;margin-top:609.766602pt;width:453.25pt;height:142.2pt;mso-position-horizontal-relative:page;mso-position-vertical-relative:page;z-index:-273740800"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9"/>
                    <w:jc w:val="both"/>
                  </w:pPr>
                  <w:r>
                    <w:rPr/>
                    <w:t>Il danno economico che la limitazione delle visite turistiche nei territori dei parchi nazionali sta producendo colpisce soprattutto l’insieme delle imprese turistiche (strutture ricettive, ristorazione),</w:t>
                  </w:r>
                  <w:r>
                    <w:rPr>
                      <w:spacing w:val="-17"/>
                    </w:rPr>
                    <w:t> </w:t>
                  </w:r>
                  <w:r>
                    <w:rPr/>
                    <w:t>ivi</w:t>
                  </w:r>
                  <w:r>
                    <w:rPr>
                      <w:spacing w:val="-15"/>
                    </w:rPr>
                    <w:t> </w:t>
                  </w:r>
                  <w:r>
                    <w:rPr/>
                    <w:t>compresi</w:t>
                  </w:r>
                  <w:r>
                    <w:rPr>
                      <w:spacing w:val="-16"/>
                    </w:rPr>
                    <w:t> </w:t>
                  </w:r>
                  <w:r>
                    <w:rPr/>
                    <w:t>i</w:t>
                  </w:r>
                  <w:r>
                    <w:rPr>
                      <w:spacing w:val="-15"/>
                    </w:rPr>
                    <w:t> </w:t>
                  </w:r>
                  <w:r>
                    <w:rPr/>
                    <w:t>professionisti</w:t>
                  </w:r>
                  <w:r>
                    <w:rPr>
                      <w:spacing w:val="-16"/>
                    </w:rPr>
                    <w:t> </w:t>
                  </w:r>
                  <w:r>
                    <w:rPr/>
                    <w:t>che</w:t>
                  </w:r>
                  <w:r>
                    <w:rPr>
                      <w:spacing w:val="-17"/>
                    </w:rPr>
                    <w:t> </w:t>
                  </w:r>
                  <w:r>
                    <w:rPr/>
                    <w:t>operano</w:t>
                  </w:r>
                  <w:r>
                    <w:rPr>
                      <w:spacing w:val="-16"/>
                    </w:rPr>
                    <w:t> </w:t>
                  </w:r>
                  <w:r>
                    <w:rPr/>
                    <w:t>nel</w:t>
                  </w:r>
                  <w:r>
                    <w:rPr>
                      <w:spacing w:val="-16"/>
                    </w:rPr>
                    <w:t> </w:t>
                  </w:r>
                  <w:r>
                    <w:rPr/>
                    <w:t>settore</w:t>
                  </w:r>
                  <w:r>
                    <w:rPr>
                      <w:spacing w:val="-18"/>
                    </w:rPr>
                    <w:t> </w:t>
                  </w:r>
                  <w:r>
                    <w:rPr/>
                    <w:t>turistico</w:t>
                  </w:r>
                  <w:r>
                    <w:rPr>
                      <w:spacing w:val="-17"/>
                    </w:rPr>
                    <w:t> </w:t>
                  </w:r>
                  <w:r>
                    <w:rPr/>
                    <w:t>all’interno</w:t>
                  </w:r>
                  <w:r>
                    <w:rPr>
                      <w:spacing w:val="-17"/>
                    </w:rPr>
                    <w:t> </w:t>
                  </w:r>
                  <w:r>
                    <w:rPr/>
                    <w:t>dei</w:t>
                  </w:r>
                  <w:r>
                    <w:rPr>
                      <w:spacing w:val="-15"/>
                    </w:rPr>
                    <w:t> </w:t>
                  </w:r>
                  <w:r>
                    <w:rPr/>
                    <w:t>parchi nazionali come guide escursionistiche e ambientali e guide del</w:t>
                  </w:r>
                  <w:r>
                    <w:rPr>
                      <w:spacing w:val="-4"/>
                    </w:rPr>
                    <w:t> </w:t>
                  </w:r>
                  <w:r>
                    <w:rPr/>
                    <w:t>parco.</w:t>
                  </w:r>
                </w:p>
                <w:p>
                  <w:pPr>
                    <w:pStyle w:val="BodyText"/>
                    <w:spacing w:before="0"/>
                    <w:ind w:right="17"/>
                    <w:jc w:val="both"/>
                  </w:pPr>
                  <w:r>
                    <w:rPr/>
                    <w:t>Per far fronte a tale situazione e preservare il tessuto sociale ed economico all’interno delle zone economiche ambientali (ZEA), così definite ai sensi dell’art.4-ter del decreto-legge 14 ottobre 2019, n.111, convertito, con modificazioni, dalla legge 12 dicembre 2019, n.141, si prevede un contributo straordinario, per un importo complessivo pari a 50 milioni di euro, per</w:t>
                  </w:r>
                </w:p>
                <w:p>
                  <w:pPr>
                    <w:spacing w:before="76"/>
                    <w:ind w:left="22" w:right="22" w:firstLine="0"/>
                    <w:jc w:val="center"/>
                    <w:rPr>
                      <w:sz w:val="22"/>
                    </w:rPr>
                  </w:pPr>
                  <w:r>
                    <w:rPr>
                      <w:sz w:val="22"/>
                    </w:rPr>
                    <w:t>388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73977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73875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608.8pt;mso-position-horizontal-relative:page;mso-position-vertical-relative:page;z-index:-273737728" type="#_x0000_t202" filled="false" stroked="false">
            <v:textbox inset="0,0,0,0">
              <w:txbxContent>
                <w:p>
                  <w:pPr>
                    <w:pStyle w:val="BodyText"/>
                    <w:ind w:right="20"/>
                    <w:jc w:val="both"/>
                  </w:pPr>
                  <w:r>
                    <w:rPr/>
                    <w:t>compensare</w:t>
                  </w:r>
                  <w:r>
                    <w:rPr>
                      <w:spacing w:val="-10"/>
                    </w:rPr>
                    <w:t> </w:t>
                  </w:r>
                  <w:r>
                    <w:rPr/>
                    <w:t>il</w:t>
                  </w:r>
                  <w:r>
                    <w:rPr>
                      <w:spacing w:val="-7"/>
                    </w:rPr>
                    <w:t> </w:t>
                  </w:r>
                  <w:r>
                    <w:rPr/>
                    <w:t>danno</w:t>
                  </w:r>
                  <w:r>
                    <w:rPr>
                      <w:spacing w:val="-9"/>
                    </w:rPr>
                    <w:t> </w:t>
                  </w:r>
                  <w:r>
                    <w:rPr/>
                    <w:t>in</w:t>
                  </w:r>
                  <w:r>
                    <w:rPr>
                      <w:spacing w:val="-7"/>
                    </w:rPr>
                    <w:t> </w:t>
                  </w:r>
                  <w:r>
                    <w:rPr/>
                    <w:t>termini</w:t>
                  </w:r>
                  <w:r>
                    <w:rPr>
                      <w:spacing w:val="-8"/>
                    </w:rPr>
                    <w:t> </w:t>
                  </w:r>
                  <w:r>
                    <w:rPr/>
                    <w:t>di</w:t>
                  </w:r>
                  <w:r>
                    <w:rPr>
                      <w:spacing w:val="-5"/>
                    </w:rPr>
                    <w:t> </w:t>
                  </w:r>
                  <w:r>
                    <w:rPr/>
                    <w:t>minor</w:t>
                  </w:r>
                  <w:r>
                    <w:rPr>
                      <w:spacing w:val="-9"/>
                    </w:rPr>
                    <w:t> </w:t>
                  </w:r>
                  <w:r>
                    <w:rPr/>
                    <w:t>fabbisogno</w:t>
                  </w:r>
                  <w:r>
                    <w:rPr>
                      <w:spacing w:val="-8"/>
                    </w:rPr>
                    <w:t> </w:t>
                  </w:r>
                  <w:r>
                    <w:rPr/>
                    <w:t>conseguito</w:t>
                  </w:r>
                  <w:r>
                    <w:rPr>
                      <w:spacing w:val="-9"/>
                    </w:rPr>
                    <w:t> </w:t>
                  </w:r>
                  <w:r>
                    <w:rPr/>
                    <w:t>e</w:t>
                  </w:r>
                  <w:r>
                    <w:rPr>
                      <w:spacing w:val="-6"/>
                    </w:rPr>
                    <w:t> </w:t>
                  </w:r>
                  <w:r>
                    <w:rPr/>
                    <w:t>consentire</w:t>
                  </w:r>
                  <w:r>
                    <w:rPr>
                      <w:spacing w:val="-7"/>
                    </w:rPr>
                    <w:t> </w:t>
                  </w:r>
                  <w:r>
                    <w:rPr/>
                    <w:t>la</w:t>
                  </w:r>
                  <w:r>
                    <w:rPr>
                      <w:spacing w:val="-9"/>
                    </w:rPr>
                    <w:t> </w:t>
                  </w:r>
                  <w:r>
                    <w:rPr/>
                    <w:t>prosecuzione</w:t>
                  </w:r>
                  <w:r>
                    <w:rPr>
                      <w:spacing w:val="-6"/>
                    </w:rPr>
                    <w:t> </w:t>
                  </w:r>
                  <w:r>
                    <w:rPr/>
                    <w:t>di attività economiche che, operando all’interno di aree protette nazionali, hanno una responsabilità aggiuntiva rispetto alle imprese che non operano in tale contesto dovendo preservare la tutela dell’ambiente e della</w:t>
                  </w:r>
                  <w:r>
                    <w:rPr>
                      <w:spacing w:val="-7"/>
                    </w:rPr>
                    <w:t> </w:t>
                  </w:r>
                  <w:r>
                    <w:rPr/>
                    <w:t>biodiversità.</w:t>
                  </w:r>
                </w:p>
                <w:p>
                  <w:pPr>
                    <w:pStyle w:val="BodyText"/>
                    <w:spacing w:before="0"/>
                    <w:ind w:right="17"/>
                    <w:jc w:val="both"/>
                  </w:pPr>
                  <w:r>
                    <w:rPr/>
                    <w:t>Il carattere aggiuntivo della misura proposta dalla norma in esame – aggiuntiva rispetto all’eventuale erogazione di contributi economici a favore delle categorie economiche interessate - trova ragionevole giustificazione nel fatto che i soggetti che operano all’interno dei</w:t>
                  </w:r>
                  <w:r>
                    <w:rPr>
                      <w:spacing w:val="-12"/>
                    </w:rPr>
                    <w:t> </w:t>
                  </w:r>
                  <w:r>
                    <w:rPr/>
                    <w:t>parchi</w:t>
                  </w:r>
                  <w:r>
                    <w:rPr>
                      <w:spacing w:val="-11"/>
                    </w:rPr>
                    <w:t> </w:t>
                  </w:r>
                  <w:r>
                    <w:rPr/>
                    <w:t>nazionali</w:t>
                  </w:r>
                  <w:r>
                    <w:rPr>
                      <w:spacing w:val="-11"/>
                    </w:rPr>
                    <w:t> </w:t>
                  </w:r>
                  <w:r>
                    <w:rPr/>
                    <w:t>sono</w:t>
                  </w:r>
                  <w:r>
                    <w:rPr>
                      <w:spacing w:val="-8"/>
                    </w:rPr>
                    <w:t> </w:t>
                  </w:r>
                  <w:r>
                    <w:rPr/>
                    <w:t>gravati</w:t>
                  </w:r>
                  <w:r>
                    <w:rPr>
                      <w:spacing w:val="-10"/>
                    </w:rPr>
                    <w:t> </w:t>
                  </w:r>
                  <w:r>
                    <w:rPr/>
                    <w:t>di</w:t>
                  </w:r>
                  <w:r>
                    <w:rPr>
                      <w:spacing w:val="-11"/>
                    </w:rPr>
                    <w:t> </w:t>
                  </w:r>
                  <w:r>
                    <w:rPr/>
                    <w:t>ulteriori</w:t>
                  </w:r>
                  <w:r>
                    <w:rPr>
                      <w:spacing w:val="-11"/>
                    </w:rPr>
                    <w:t> </w:t>
                  </w:r>
                  <w:r>
                    <w:rPr/>
                    <w:t>oneri</w:t>
                  </w:r>
                  <w:r>
                    <w:rPr>
                      <w:spacing w:val="-11"/>
                    </w:rPr>
                    <w:t> </w:t>
                  </w:r>
                  <w:r>
                    <w:rPr/>
                    <w:t>procedimentali</w:t>
                  </w:r>
                  <w:r>
                    <w:rPr>
                      <w:spacing w:val="-12"/>
                    </w:rPr>
                    <w:t> </w:t>
                  </w:r>
                  <w:r>
                    <w:rPr/>
                    <w:t>e</w:t>
                  </w:r>
                  <w:r>
                    <w:rPr>
                      <w:spacing w:val="-12"/>
                    </w:rPr>
                    <w:t> </w:t>
                  </w:r>
                  <w:r>
                    <w:rPr/>
                    <w:t>burocratici</w:t>
                  </w:r>
                  <w:r>
                    <w:rPr>
                      <w:spacing w:val="-11"/>
                    </w:rPr>
                    <w:t> </w:t>
                  </w:r>
                  <w:r>
                    <w:rPr/>
                    <w:t>rispetto</w:t>
                  </w:r>
                  <w:r>
                    <w:rPr>
                      <w:spacing w:val="-11"/>
                    </w:rPr>
                    <w:t> </w:t>
                  </w:r>
                  <w:r>
                    <w:rPr/>
                    <w:t>a</w:t>
                  </w:r>
                  <w:r>
                    <w:rPr>
                      <w:spacing w:val="-12"/>
                    </w:rPr>
                    <w:t> </w:t>
                  </w:r>
                  <w:r>
                    <w:rPr/>
                    <w:t>coloro che agiscono al di fuori di dette aree e dalla necessità che tali soggetti operino con modalità eco-compatibili estremamente più onerose rispetto a quelle tradizionali. Basti pensare, a titolo esemplificativo, alle previsioni contenute all’articolo 13 della legge n. 394 del 1991, in forza delle quali il rilascio delle concessioni o autorizzazioni relative a interventi, impianti ed opere all’interno del parco è sottoposto al preventivo nulla osta dell’ente parco, secondo una procedura prevista nel medesimo articolo. O al fatto che ove un ristoratore voglia realizzare uno spazio esterno per far fronte alle misure di distanziamento sociale dovute all’emergenza Covid-19 dovrà rispettare una serie di vincoli – anche in relazione ai materiali da utilizzare – non ricadenti su chi non opera in ambito ZEA. Conseguentemente per tali soggetti, vi saranno oneri ulteriori per fare fronte alle previsioni in corso di elaborazione per la fase 2 dell’emergenza</w:t>
                  </w:r>
                  <w:r>
                    <w:rPr>
                      <w:spacing w:val="-2"/>
                    </w:rPr>
                    <w:t> </w:t>
                  </w:r>
                  <w:r>
                    <w:rPr/>
                    <w:t>Covid-2.</w:t>
                  </w:r>
                </w:p>
                <w:p>
                  <w:pPr>
                    <w:pStyle w:val="BodyText"/>
                    <w:spacing w:before="1"/>
                    <w:ind w:right="19"/>
                    <w:jc w:val="both"/>
                  </w:pPr>
                  <w:r>
                    <w:rPr/>
                    <w:t>L’istituzione</w:t>
                  </w:r>
                  <w:r>
                    <w:rPr>
                      <w:spacing w:val="-10"/>
                    </w:rPr>
                    <w:t> </w:t>
                  </w:r>
                  <w:r>
                    <w:rPr/>
                    <w:t>delle</w:t>
                  </w:r>
                  <w:r>
                    <w:rPr>
                      <w:spacing w:val="-11"/>
                    </w:rPr>
                    <w:t> </w:t>
                  </w:r>
                  <w:r>
                    <w:rPr/>
                    <w:t>Zone</w:t>
                  </w:r>
                  <w:r>
                    <w:rPr>
                      <w:spacing w:val="-11"/>
                    </w:rPr>
                    <w:t> </w:t>
                  </w:r>
                  <w:r>
                    <w:rPr/>
                    <w:t>Economiche</w:t>
                  </w:r>
                  <w:r>
                    <w:rPr>
                      <w:spacing w:val="-10"/>
                    </w:rPr>
                    <w:t> </w:t>
                  </w:r>
                  <w:r>
                    <w:rPr/>
                    <w:t>Ambientali</w:t>
                  </w:r>
                  <w:r>
                    <w:rPr>
                      <w:spacing w:val="-9"/>
                    </w:rPr>
                    <w:t> </w:t>
                  </w:r>
                  <w:r>
                    <w:rPr/>
                    <w:t>operata</w:t>
                  </w:r>
                  <w:r>
                    <w:rPr>
                      <w:spacing w:val="-10"/>
                    </w:rPr>
                    <w:t> </w:t>
                  </w:r>
                  <w:r>
                    <w:rPr/>
                    <w:t>ai</w:t>
                  </w:r>
                  <w:r>
                    <w:rPr>
                      <w:spacing w:val="-9"/>
                    </w:rPr>
                    <w:t> </w:t>
                  </w:r>
                  <w:r>
                    <w:rPr/>
                    <w:t>sensi</w:t>
                  </w:r>
                  <w:r>
                    <w:rPr>
                      <w:spacing w:val="-8"/>
                    </w:rPr>
                    <w:t> </w:t>
                  </w:r>
                  <w:r>
                    <w:rPr/>
                    <w:t>dell’articolo</w:t>
                  </w:r>
                  <w:r>
                    <w:rPr>
                      <w:spacing w:val="-9"/>
                    </w:rPr>
                    <w:t> </w:t>
                  </w:r>
                  <w:r>
                    <w:rPr/>
                    <w:t>4-ter</w:t>
                  </w:r>
                  <w:r>
                    <w:rPr>
                      <w:spacing w:val="-11"/>
                    </w:rPr>
                    <w:t> </w:t>
                  </w:r>
                  <w:r>
                    <w:rPr/>
                    <w:t>del</w:t>
                  </w:r>
                  <w:r>
                    <w:rPr>
                      <w:spacing w:val="-9"/>
                    </w:rPr>
                    <w:t> </w:t>
                  </w:r>
                  <w:r>
                    <w:rPr/>
                    <w:t>decreto legge n 111 del 2019, convertito con modificazioni dalla legge n. 141 del 2019, è dovuta proprio alla volontà del Legislatore di prevedere, mediante una specifica cornice giuridica a livello statale, misure incentivanti a favore dei soggetti che operano all’interno dei parchi nazionali che compensino il gravame amministrativo derivante dal fatto di operare all’interno dei parchi e tali da creare condizioni economiche favorevoli per la permanenza dei cittadini e delle imprese all’interno del territorio dei parchi nazionali e contrastare il fenomeno dello spopolamento.</w:t>
                  </w:r>
                </w:p>
                <w:p>
                  <w:pPr>
                    <w:pStyle w:val="BodyText"/>
                    <w:spacing w:before="1"/>
                    <w:jc w:val="both"/>
                  </w:pPr>
                  <w:r>
                    <w:rPr/>
                    <w:t>Il comma 2 individua la copertura finanziaria della norma in argomento.</w:t>
                  </w:r>
                </w:p>
                <w:p>
                  <w:pPr>
                    <w:pStyle w:val="BodyText"/>
                    <w:spacing w:before="0"/>
                    <w:ind w:right="18"/>
                    <w:jc w:val="both"/>
                  </w:pPr>
                  <w:r>
                    <w:rPr/>
                    <w:t>Secondo quanto previsto dal comma 3, il contributo viene ripartito in proporzione alla differenza tra il fatturato registrato nel periodo tra gennaio e giugno 2019 e quello registrato nello stesso periodo del 2020 da ciascuna impresa richiedente. La modalità di corresponsione del contributo è definita con decreto di natura non regolamentare del Ministro dell’ambiente e del territorio e del mare di concerto con il Ministro dell’economia e delle finanze, potendosi a tal</w:t>
                  </w:r>
                  <w:r>
                    <w:rPr>
                      <w:spacing w:val="-6"/>
                    </w:rPr>
                    <w:t> </w:t>
                  </w:r>
                  <w:r>
                    <w:rPr/>
                    <w:t>fine</w:t>
                  </w:r>
                  <w:r>
                    <w:rPr>
                      <w:spacing w:val="-7"/>
                    </w:rPr>
                    <w:t> </w:t>
                  </w:r>
                  <w:r>
                    <w:rPr/>
                    <w:t>avvalere</w:t>
                  </w:r>
                  <w:r>
                    <w:rPr>
                      <w:spacing w:val="-6"/>
                    </w:rPr>
                    <w:t> </w:t>
                  </w:r>
                  <w:r>
                    <w:rPr/>
                    <w:t>degli</w:t>
                  </w:r>
                  <w:r>
                    <w:rPr>
                      <w:spacing w:val="-6"/>
                    </w:rPr>
                    <w:t> </w:t>
                  </w:r>
                  <w:r>
                    <w:rPr/>
                    <w:t>Enti</w:t>
                  </w:r>
                  <w:r>
                    <w:rPr>
                      <w:spacing w:val="-6"/>
                    </w:rPr>
                    <w:t> </w:t>
                  </w:r>
                  <w:r>
                    <w:rPr/>
                    <w:t>parco,</w:t>
                  </w:r>
                  <w:r>
                    <w:rPr>
                      <w:spacing w:val="-5"/>
                    </w:rPr>
                    <w:t> </w:t>
                  </w:r>
                  <w:r>
                    <w:rPr/>
                    <w:t>senza</w:t>
                  </w:r>
                  <w:r>
                    <w:rPr>
                      <w:spacing w:val="-7"/>
                    </w:rPr>
                    <w:t> </w:t>
                  </w:r>
                  <w:r>
                    <w:rPr/>
                    <w:t>nuovi</w:t>
                  </w:r>
                  <w:r>
                    <w:rPr>
                      <w:spacing w:val="-6"/>
                    </w:rPr>
                    <w:t> </w:t>
                  </w:r>
                  <w:r>
                    <w:rPr/>
                    <w:t>o</w:t>
                  </w:r>
                  <w:r>
                    <w:rPr>
                      <w:spacing w:val="-5"/>
                    </w:rPr>
                    <w:t> </w:t>
                  </w:r>
                  <w:r>
                    <w:rPr/>
                    <w:t>maggiori</w:t>
                  </w:r>
                  <w:r>
                    <w:rPr>
                      <w:spacing w:val="-6"/>
                    </w:rPr>
                    <w:t> </w:t>
                  </w:r>
                  <w:r>
                    <w:rPr/>
                    <w:t>oneri,</w:t>
                  </w:r>
                  <w:r>
                    <w:rPr>
                      <w:spacing w:val="-7"/>
                    </w:rPr>
                    <w:t> </w:t>
                  </w:r>
                  <w:r>
                    <w:rPr/>
                    <w:t>per</w:t>
                  </w:r>
                  <w:r>
                    <w:rPr>
                      <w:spacing w:val="-6"/>
                    </w:rPr>
                    <w:t> </w:t>
                  </w:r>
                  <w:r>
                    <w:rPr/>
                    <w:t>le</w:t>
                  </w:r>
                  <w:r>
                    <w:rPr>
                      <w:spacing w:val="-7"/>
                    </w:rPr>
                    <w:t> </w:t>
                  </w:r>
                  <w:r>
                    <w:rPr/>
                    <w:t>attività</w:t>
                  </w:r>
                  <w:r>
                    <w:rPr>
                      <w:spacing w:val="-7"/>
                    </w:rPr>
                    <w:t> </w:t>
                  </w:r>
                  <w:r>
                    <w:rPr/>
                    <w:t>di</w:t>
                  </w:r>
                  <w:r>
                    <w:rPr>
                      <w:spacing w:val="-5"/>
                    </w:rPr>
                    <w:t> </w:t>
                  </w:r>
                  <w:r>
                    <w:rPr/>
                    <w:t>monitoraggio, verifica</w:t>
                  </w:r>
                  <w:r>
                    <w:rPr>
                      <w:spacing w:val="-6"/>
                    </w:rPr>
                    <w:t> </w:t>
                  </w:r>
                  <w:r>
                    <w:rPr/>
                    <w:t>e</w:t>
                  </w:r>
                  <w:r>
                    <w:rPr>
                      <w:spacing w:val="-5"/>
                    </w:rPr>
                    <w:t> </w:t>
                  </w:r>
                  <w:r>
                    <w:rPr/>
                    <w:t>controllo.</w:t>
                  </w:r>
                  <w:r>
                    <w:rPr>
                      <w:spacing w:val="-4"/>
                    </w:rPr>
                    <w:t> </w:t>
                  </w:r>
                  <w:r>
                    <w:rPr/>
                    <w:t>Si</w:t>
                  </w:r>
                  <w:r>
                    <w:rPr>
                      <w:spacing w:val="-3"/>
                    </w:rPr>
                    <w:t> </w:t>
                  </w:r>
                  <w:r>
                    <w:rPr/>
                    <w:t>prevede</w:t>
                  </w:r>
                  <w:r>
                    <w:rPr>
                      <w:spacing w:val="-5"/>
                    </w:rPr>
                    <w:t> </w:t>
                  </w:r>
                  <w:r>
                    <w:rPr/>
                    <w:t>che,</w:t>
                  </w:r>
                  <w:r>
                    <w:rPr>
                      <w:spacing w:val="-4"/>
                    </w:rPr>
                    <w:t> </w:t>
                  </w:r>
                  <w:r>
                    <w:rPr/>
                    <w:t>ai</w:t>
                  </w:r>
                  <w:r>
                    <w:rPr>
                      <w:spacing w:val="-3"/>
                    </w:rPr>
                    <w:t> </w:t>
                  </w:r>
                  <w:r>
                    <w:rPr/>
                    <w:t>fini</w:t>
                  </w:r>
                  <w:r>
                    <w:rPr>
                      <w:spacing w:val="-4"/>
                    </w:rPr>
                    <w:t> </w:t>
                  </w:r>
                  <w:r>
                    <w:rPr/>
                    <w:t>della</w:t>
                  </w:r>
                  <w:r>
                    <w:rPr>
                      <w:spacing w:val="-5"/>
                    </w:rPr>
                    <w:t> </w:t>
                  </w:r>
                  <w:r>
                    <w:rPr/>
                    <w:t>corresponsione</w:t>
                  </w:r>
                  <w:r>
                    <w:rPr>
                      <w:spacing w:val="-5"/>
                    </w:rPr>
                    <w:t> </w:t>
                  </w:r>
                  <w:r>
                    <w:rPr/>
                    <w:t>del</w:t>
                  </w:r>
                  <w:r>
                    <w:rPr>
                      <w:spacing w:val="-3"/>
                    </w:rPr>
                    <w:t> </w:t>
                  </w:r>
                  <w:r>
                    <w:rPr/>
                    <w:t>contributo,</w:t>
                  </w:r>
                  <w:r>
                    <w:rPr>
                      <w:spacing w:val="-3"/>
                    </w:rPr>
                    <w:t> </w:t>
                  </w:r>
                  <w:r>
                    <w:rPr/>
                    <w:t>le</w:t>
                  </w:r>
                  <w:r>
                    <w:rPr>
                      <w:spacing w:val="-4"/>
                    </w:rPr>
                    <w:t> </w:t>
                  </w:r>
                  <w:r>
                    <w:rPr/>
                    <w:t>imprese</w:t>
                  </w:r>
                  <w:r>
                    <w:rPr>
                      <w:spacing w:val="-5"/>
                    </w:rPr>
                    <w:t> </w:t>
                  </w:r>
                  <w:r>
                    <w:rPr/>
                    <w:t>e</w:t>
                  </w:r>
                  <w:r>
                    <w:rPr>
                      <w:spacing w:val="-5"/>
                    </w:rPr>
                    <w:t> </w:t>
                  </w:r>
                  <w:r>
                    <w:rPr/>
                    <w:t>gli operatori di cui al comma 1 devono risultare attivi alla data del 31 dicembre 2019 ed essere iscritti all'assicurazione generale obbligatoria o alle forme esclusive e sostitutive della medesima, oppure alla gestione separata di cui all'articolo 2, comma 26, della legge 8 agosto 1995, n. 335. Il contributo è destinato esclusivamente alle attività economiche</w:t>
                  </w:r>
                  <w:r>
                    <w:rPr>
                      <w:spacing w:val="-41"/>
                    </w:rPr>
                    <w:t> </w:t>
                  </w:r>
                  <w:r>
                    <w:rPr/>
                    <w:t>eco-compatibili in coerenza con quanto previsto dall’articolo 4-ter del decreto legge n. 111 del</w:t>
                  </w:r>
                  <w:r>
                    <w:rPr>
                      <w:spacing w:val="-4"/>
                    </w:rPr>
                    <w:t> </w:t>
                  </w:r>
                  <w:r>
                    <w:rPr/>
                    <w:t>2019.</w:t>
                  </w:r>
                </w:p>
                <w:p>
                  <w:pPr>
                    <w:pStyle w:val="BodyText"/>
                    <w:spacing w:before="0"/>
                    <w:ind w:right="20"/>
                    <w:jc w:val="both"/>
                  </w:pPr>
                  <w:r>
                    <w:rPr/>
                    <w:t>Il contributo di cui al presente articolo non concorre alla formazione del reddito, ai sensi del decreto</w:t>
                  </w:r>
                  <w:r>
                    <w:rPr>
                      <w:spacing w:val="-7"/>
                    </w:rPr>
                    <w:t> </w:t>
                  </w:r>
                  <w:r>
                    <w:rPr/>
                    <w:t>del</w:t>
                  </w:r>
                  <w:r>
                    <w:rPr>
                      <w:spacing w:val="-6"/>
                    </w:rPr>
                    <w:t> </w:t>
                  </w:r>
                  <w:r>
                    <w:rPr/>
                    <w:t>Presidente</w:t>
                  </w:r>
                  <w:r>
                    <w:rPr>
                      <w:spacing w:val="-7"/>
                    </w:rPr>
                    <w:t> </w:t>
                  </w:r>
                  <w:r>
                    <w:rPr/>
                    <w:t>della</w:t>
                  </w:r>
                  <w:r>
                    <w:rPr>
                      <w:spacing w:val="-7"/>
                    </w:rPr>
                    <w:t> </w:t>
                  </w:r>
                  <w:r>
                    <w:rPr/>
                    <w:t>Repubblica</w:t>
                  </w:r>
                  <w:r>
                    <w:rPr>
                      <w:spacing w:val="-7"/>
                    </w:rPr>
                    <w:t> </w:t>
                  </w:r>
                  <w:r>
                    <w:rPr/>
                    <w:t>22</w:t>
                  </w:r>
                  <w:r>
                    <w:rPr>
                      <w:spacing w:val="-7"/>
                    </w:rPr>
                    <w:t> </w:t>
                  </w:r>
                  <w:r>
                    <w:rPr/>
                    <w:t>dicembre</w:t>
                  </w:r>
                  <w:r>
                    <w:rPr>
                      <w:spacing w:val="-7"/>
                    </w:rPr>
                    <w:t> </w:t>
                  </w:r>
                  <w:r>
                    <w:rPr/>
                    <w:t>1986,</w:t>
                  </w:r>
                  <w:r>
                    <w:rPr>
                      <w:spacing w:val="-6"/>
                    </w:rPr>
                    <w:t> </w:t>
                  </w:r>
                  <w:r>
                    <w:rPr/>
                    <w:t>n.</w:t>
                  </w:r>
                  <w:r>
                    <w:rPr>
                      <w:spacing w:val="-6"/>
                    </w:rPr>
                    <w:t> </w:t>
                  </w:r>
                  <w:r>
                    <w:rPr/>
                    <w:t>917</w:t>
                  </w:r>
                  <w:r>
                    <w:rPr>
                      <w:spacing w:val="-6"/>
                    </w:rPr>
                    <w:t> </w:t>
                  </w:r>
                  <w:r>
                    <w:rPr/>
                    <w:t>ed</w:t>
                  </w:r>
                  <w:r>
                    <w:rPr>
                      <w:spacing w:val="-7"/>
                    </w:rPr>
                    <w:t> </w:t>
                  </w:r>
                  <w:r>
                    <w:rPr/>
                    <w:t>è</w:t>
                  </w:r>
                  <w:r>
                    <w:rPr>
                      <w:spacing w:val="-7"/>
                    </w:rPr>
                    <w:t> </w:t>
                  </w:r>
                  <w:r>
                    <w:rPr/>
                    <w:t>erogato</w:t>
                  </w:r>
                  <w:r>
                    <w:rPr>
                      <w:spacing w:val="-6"/>
                    </w:rPr>
                    <w:t> </w:t>
                  </w:r>
                  <w:r>
                    <w:rPr/>
                    <w:t>in</w:t>
                  </w:r>
                  <w:r>
                    <w:rPr>
                      <w:spacing w:val="-6"/>
                    </w:rPr>
                    <w:t> </w:t>
                  </w:r>
                  <w:r>
                    <w:rPr/>
                    <w:t>coerenza</w:t>
                  </w:r>
                  <w:r>
                    <w:rPr>
                      <w:spacing w:val="-7"/>
                    </w:rPr>
                    <w:t> </w:t>
                  </w:r>
                  <w:r>
                    <w:rPr/>
                    <w:t>con la normativa unionale vigente in</w:t>
                  </w:r>
                  <w:r>
                    <w:rPr>
                      <w:spacing w:val="-1"/>
                    </w:rPr>
                    <w:t> </w:t>
                  </w:r>
                  <w:r>
                    <w:rPr/>
                    <w:t>materia.</w:t>
                  </w:r>
                </w:p>
                <w:p>
                  <w:pPr>
                    <w:pStyle w:val="BodyText"/>
                    <w:spacing w:before="1"/>
                  </w:pPr>
                  <w:r>
                    <w:rPr/>
                    <w:t>.</w:t>
                  </w:r>
                </w:p>
              </w:txbxContent>
            </v:textbox>
            <w10:wrap type="none"/>
          </v:shape>
        </w:pict>
      </w:r>
      <w:r>
        <w:rPr/>
        <w:pict>
          <v:shape style="position:absolute;margin-left:288.369995pt;margin-top:737.69812pt;width:18.55pt;height:14.25pt;mso-position-horizontal-relative:page;mso-position-vertical-relative:page;z-index:-273736704" type="#_x0000_t202" filled="false" stroked="false">
            <v:textbox inset="0,0,0,0">
              <w:txbxContent>
                <w:p>
                  <w:pPr>
                    <w:spacing w:before="11"/>
                    <w:ind w:left="20" w:right="0" w:firstLine="0"/>
                    <w:jc w:val="left"/>
                    <w:rPr>
                      <w:sz w:val="22"/>
                    </w:rPr>
                  </w:pPr>
                  <w:r>
                    <w:rPr>
                      <w:sz w:val="22"/>
                    </w:rPr>
                    <w:t>389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73568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73465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05pt;height:84.35pt;mso-position-horizontal-relative:page;mso-position-vertical-relative:page;z-index:-273733632" type="#_x0000_t202" filled="false" stroked="false">
            <v:textbox inset="0,0,0,0">
              <w:txbxContent>
                <w:p>
                  <w:pPr>
                    <w:spacing w:before="10"/>
                    <w:ind w:left="214" w:right="208" w:firstLine="0"/>
                    <w:jc w:val="center"/>
                    <w:rPr>
                      <w:rFonts w:ascii="TimesNewRomanPS-BoldItalicMT"/>
                      <w:b/>
                      <w:i/>
                      <w:sz w:val="24"/>
                    </w:rPr>
                  </w:pPr>
                  <w:bookmarkStart w:name="_bookmark275" w:id="276"/>
                  <w:bookmarkEnd w:id="276"/>
                  <w:r>
                    <w:rPr/>
                  </w:r>
                  <w:r>
                    <w:rPr>
                      <w:rFonts w:ascii="TimesNewRomanPS-BoldItalicMT"/>
                      <w:b/>
                      <w:i/>
                      <w:sz w:val="24"/>
                    </w:rPr>
                    <w:t>Art.220</w:t>
                  </w:r>
                </w:p>
                <w:p>
                  <w:pPr>
                    <w:spacing w:before="0"/>
                    <w:ind w:left="210" w:right="210" w:firstLine="0"/>
                    <w:jc w:val="center"/>
                    <w:rPr>
                      <w:rFonts w:ascii="TimesNewRomanPS-BoldItalicMT"/>
                      <w:b/>
                      <w:i/>
                      <w:sz w:val="24"/>
                    </w:rPr>
                  </w:pPr>
                  <w:r>
                    <w:rPr>
                      <w:rFonts w:ascii="TimesNewRomanPS-BoldItalicMT"/>
                      <w:b/>
                      <w:i/>
                      <w:sz w:val="24"/>
                    </w:rPr>
                    <w:t>Misure urgenti in materia di valutazione di impatto ambientale</w:t>
                  </w:r>
                </w:p>
                <w:p>
                  <w:pPr>
                    <w:pStyle w:val="BodyText"/>
                    <w:spacing w:before="0"/>
                    <w:ind w:right="17"/>
                    <w:jc w:val="both"/>
                  </w:pPr>
                  <w:r>
                    <w:rPr/>
                    <w:t>1. Al fine di assicurare l’immediato insediamento della Commissione di cui all’articolo 8, comma</w:t>
                  </w:r>
                  <w:r>
                    <w:rPr>
                      <w:spacing w:val="-13"/>
                    </w:rPr>
                    <w:t> </w:t>
                  </w:r>
                  <w:r>
                    <w:rPr/>
                    <w:t>1,</w:t>
                  </w:r>
                  <w:r>
                    <w:rPr>
                      <w:spacing w:val="-11"/>
                    </w:rPr>
                    <w:t> </w:t>
                  </w:r>
                  <w:r>
                    <w:rPr/>
                    <w:t>del</w:t>
                  </w:r>
                  <w:r>
                    <w:rPr>
                      <w:spacing w:val="-12"/>
                    </w:rPr>
                    <w:t> </w:t>
                  </w:r>
                  <w:r>
                    <w:rPr/>
                    <w:t>decreto</w:t>
                  </w:r>
                  <w:r>
                    <w:rPr>
                      <w:spacing w:val="-11"/>
                    </w:rPr>
                    <w:t> </w:t>
                  </w:r>
                  <w:r>
                    <w:rPr/>
                    <w:t>legislativo</w:t>
                  </w:r>
                  <w:r>
                    <w:rPr>
                      <w:spacing w:val="-11"/>
                    </w:rPr>
                    <w:t> </w:t>
                  </w:r>
                  <w:r>
                    <w:rPr/>
                    <w:t>3</w:t>
                  </w:r>
                  <w:r>
                    <w:rPr>
                      <w:spacing w:val="-11"/>
                    </w:rPr>
                    <w:t> </w:t>
                  </w:r>
                  <w:r>
                    <w:rPr/>
                    <w:t>aprile</w:t>
                  </w:r>
                  <w:r>
                    <w:rPr>
                      <w:spacing w:val="-12"/>
                    </w:rPr>
                    <w:t> </w:t>
                  </w:r>
                  <w:r>
                    <w:rPr/>
                    <w:t>2006</w:t>
                  </w:r>
                  <w:r>
                    <w:rPr>
                      <w:spacing w:val="-12"/>
                    </w:rPr>
                    <w:t> </w:t>
                  </w:r>
                  <w:r>
                    <w:rPr/>
                    <w:t>n.</w:t>
                  </w:r>
                  <w:r>
                    <w:rPr>
                      <w:spacing w:val="-11"/>
                    </w:rPr>
                    <w:t> </w:t>
                  </w:r>
                  <w:r>
                    <w:rPr/>
                    <w:t>152,</w:t>
                  </w:r>
                  <w:r>
                    <w:rPr>
                      <w:spacing w:val="-12"/>
                    </w:rPr>
                    <w:t> </w:t>
                  </w:r>
                  <w:r>
                    <w:rPr/>
                    <w:t>alla</w:t>
                  </w:r>
                  <w:r>
                    <w:rPr>
                      <w:spacing w:val="-12"/>
                    </w:rPr>
                    <w:t> </w:t>
                  </w:r>
                  <w:r>
                    <w:rPr/>
                    <w:t>luce</w:t>
                  </w:r>
                  <w:r>
                    <w:rPr>
                      <w:spacing w:val="-13"/>
                    </w:rPr>
                    <w:t> </w:t>
                  </w:r>
                  <w:r>
                    <w:rPr/>
                    <w:t>dell’emergenza</w:t>
                  </w:r>
                  <w:r>
                    <w:rPr>
                      <w:spacing w:val="-12"/>
                    </w:rPr>
                    <w:t> </w:t>
                  </w:r>
                  <w:r>
                    <w:rPr/>
                    <w:t>sanitaria</w:t>
                  </w:r>
                  <w:r>
                    <w:rPr>
                      <w:spacing w:val="-12"/>
                    </w:rPr>
                    <w:t> </w:t>
                  </w:r>
                  <w:r>
                    <w:rPr/>
                    <w:t>in</w:t>
                  </w:r>
                  <w:r>
                    <w:rPr>
                      <w:spacing w:val="-12"/>
                    </w:rPr>
                    <w:t> </w:t>
                  </w:r>
                  <w:r>
                    <w:rPr/>
                    <w:t>atto, all’articolo 8 del decreto legislativo 3 aprile 2006, n. 152, sono apportate le seguenti modificazioni:</w:t>
                  </w:r>
                </w:p>
              </w:txbxContent>
            </v:textbox>
            <w10:wrap type="none"/>
          </v:shape>
        </w:pict>
      </w:r>
      <w:r>
        <w:rPr/>
        <w:pict>
          <v:shape style="position:absolute;margin-left:89.024002pt;margin-top:154.286621pt;width:11.2pt;height:15.3pt;mso-position-horizontal-relative:page;mso-position-vertical-relative:page;z-index:-273732608" type="#_x0000_t202" filled="false" stroked="false">
            <v:textbox inset="0,0,0,0">
              <w:txbxContent>
                <w:p>
                  <w:pPr>
                    <w:pStyle w:val="BodyText"/>
                  </w:pPr>
                  <w:r>
                    <w:rPr/>
                    <w:t>a)</w:t>
                  </w:r>
                </w:p>
              </w:txbxContent>
            </v:textbox>
            <w10:wrap type="none"/>
          </v:shape>
        </w:pict>
      </w:r>
      <w:r>
        <w:rPr/>
        <w:pict>
          <v:shape style="position:absolute;margin-left:107.019997pt;margin-top:154.286621pt;width:417.05pt;height:98.1pt;mso-position-horizontal-relative:page;mso-position-vertical-relative:page;z-index:-273731584" type="#_x0000_t202" filled="false" stroked="false">
            <v:textbox inset="0,0,0,0">
              <w:txbxContent>
                <w:p>
                  <w:pPr>
                    <w:pStyle w:val="BodyText"/>
                    <w:ind w:right="20"/>
                    <w:jc w:val="both"/>
                  </w:pPr>
                  <w:r>
                    <w:rPr/>
                    <w:t>al comma 1, dopo le parole “a norma della legge 28 giugno 2016, n. 132” aggiungere le seguenti “e, senza nuovi o maggiori oneri a carico della finanza pubblica, degli altri enti pubblici di</w:t>
                  </w:r>
                  <w:r>
                    <w:rPr>
                      <w:spacing w:val="-1"/>
                    </w:rPr>
                    <w:t> </w:t>
                  </w:r>
                  <w:r>
                    <w:rPr/>
                    <w:t>ricerca”;</w:t>
                  </w:r>
                </w:p>
                <w:p>
                  <w:pPr>
                    <w:pStyle w:val="BodyText"/>
                    <w:spacing w:before="0"/>
                    <w:jc w:val="both"/>
                  </w:pPr>
                  <w:r>
                    <w:rPr/>
                    <w:t>il comma 3 è</w:t>
                  </w:r>
                  <w:r>
                    <w:rPr>
                      <w:spacing w:val="-6"/>
                    </w:rPr>
                    <w:t> </w:t>
                  </w:r>
                  <w:r>
                    <w:rPr/>
                    <w:t>soppresso;</w:t>
                  </w:r>
                </w:p>
                <w:p>
                  <w:pPr>
                    <w:pStyle w:val="BodyText"/>
                    <w:spacing w:before="0"/>
                    <w:jc w:val="both"/>
                  </w:pPr>
                  <w:r>
                    <w:rPr/>
                    <w:t>al comma 4, le parole “e del Comitato tecnico istruttorio” sono soppresse;</w:t>
                  </w:r>
                </w:p>
                <w:p>
                  <w:pPr>
                    <w:pStyle w:val="BodyText"/>
                    <w:spacing w:before="0"/>
                    <w:ind w:right="17"/>
                    <w:jc w:val="both"/>
                  </w:pPr>
                  <w:r>
                    <w:rPr/>
                    <w:t>al comma 5, al primo periodo le parole “e del Comitato tecnico istruttorio” sono soppresse e, al secondo periodo, le parole “e del Comitato” sono soppresse.</w:t>
                  </w:r>
                </w:p>
              </w:txbxContent>
            </v:textbox>
            <w10:wrap type="none"/>
          </v:shape>
        </w:pict>
      </w:r>
      <w:r>
        <w:rPr/>
        <w:pict>
          <v:shape style="position:absolute;margin-left:89.024002pt;margin-top:195.68663pt;width:11.95pt;height:42.9pt;mso-position-horizontal-relative:page;mso-position-vertical-relative:page;z-index:-273730560" type="#_x0000_t202" filled="false" stroked="false">
            <v:textbox inset="0,0,0,0">
              <w:txbxContent>
                <w:p>
                  <w:pPr>
                    <w:pStyle w:val="BodyText"/>
                  </w:pPr>
                  <w:r>
                    <w:rPr/>
                    <w:t>b)</w:t>
                  </w:r>
                </w:p>
                <w:p>
                  <w:pPr>
                    <w:pStyle w:val="BodyText"/>
                    <w:spacing w:before="0"/>
                  </w:pPr>
                  <w:r>
                    <w:rPr/>
                    <w:t>c)</w:t>
                  </w:r>
                </w:p>
                <w:p>
                  <w:pPr>
                    <w:pStyle w:val="BodyText"/>
                    <w:spacing w:before="0"/>
                  </w:pPr>
                  <w:r>
                    <w:rPr/>
                    <w:t>d)</w:t>
                  </w:r>
                </w:p>
              </w:txbxContent>
            </v:textbox>
            <w10:wrap type="none"/>
          </v:shape>
        </w:pict>
      </w:r>
      <w:r>
        <w:rPr/>
        <w:pict>
          <v:shape style="position:absolute;margin-left:71.024002pt;margin-top:264.716614pt;width:453.55pt;height:415.55pt;mso-position-horizontal-relative:page;mso-position-vertical-relative:page;z-index:-273729536" type="#_x0000_t202" filled="false" stroked="false">
            <v:textbox inset="0,0,0,0">
              <w:txbxContent>
                <w:p>
                  <w:pPr>
                    <w:spacing w:before="10"/>
                    <w:ind w:left="1035" w:right="1039" w:firstLine="0"/>
                    <w:jc w:val="center"/>
                    <w:rPr>
                      <w:b/>
                      <w:sz w:val="24"/>
                    </w:rPr>
                  </w:pPr>
                  <w:r>
                    <w:rPr>
                      <w:b/>
                      <w:sz w:val="24"/>
                    </w:rPr>
                    <w:t>RELAZIONE ILLUSTRATIVA</w:t>
                  </w:r>
                </w:p>
                <w:p>
                  <w:pPr>
                    <w:pStyle w:val="BodyText"/>
                    <w:spacing w:before="0"/>
                    <w:ind w:right="23"/>
                    <w:jc w:val="both"/>
                  </w:pPr>
                  <w:r>
                    <w:rPr/>
                    <w:t>Il vigente articolo 8 del Codice dell’Ambiente, al comma 3, ha istituito il Comitato tecnico istruttorio per supportare la Commissione di valutazione dell’impatto ambientale VIA-VAS. Tale Comitato, prevede la norma, deve essere composto da 30 unità di personale, pubblici dipendenti posti in posizione di comando, distacco o fuori ruolo, cui è riconosciuta una indennità aggiuntiva a valere sui proventi delle tariffe pagate dai richiedenti VIA o VAS.</w:t>
                  </w:r>
                </w:p>
                <w:p>
                  <w:pPr>
                    <w:pStyle w:val="BodyText"/>
                    <w:spacing w:before="0"/>
                    <w:ind w:right="17"/>
                    <w:jc w:val="both"/>
                  </w:pPr>
                  <w:r>
                    <w:rPr/>
                    <w:t>A causa dell’emergenza Covid-19 è stato impossibile procedere a costituire il suddetto Comitato con l’effetto che la nuova Commissione VIA-VAS - nominata con decreto del ministro dell’ambiente n. 241 del 2019 registrato in Corte dei Conti a febbraio 2020 – non si</w:t>
                  </w:r>
                  <w:r>
                    <w:rPr>
                      <w:spacing w:val="-19"/>
                    </w:rPr>
                    <w:t> </w:t>
                  </w:r>
                  <w:r>
                    <w:rPr/>
                    <w:t>è potuta insediare e prosegue ad operare, in deroga e solo per alcuni tipi di valutazione, la medesima</w:t>
                  </w:r>
                  <w:r>
                    <w:rPr>
                      <w:spacing w:val="-12"/>
                    </w:rPr>
                    <w:t> </w:t>
                  </w:r>
                  <w:r>
                    <w:rPr/>
                    <w:t>Commissione</w:t>
                  </w:r>
                  <w:r>
                    <w:rPr>
                      <w:spacing w:val="-14"/>
                    </w:rPr>
                    <w:t> </w:t>
                  </w:r>
                  <w:r>
                    <w:rPr/>
                    <w:t>già</w:t>
                  </w:r>
                  <w:r>
                    <w:rPr>
                      <w:spacing w:val="-12"/>
                    </w:rPr>
                    <w:t> </w:t>
                  </w:r>
                  <w:r>
                    <w:rPr/>
                    <w:t>scaduta</w:t>
                  </w:r>
                  <w:r>
                    <w:rPr>
                      <w:spacing w:val="-12"/>
                    </w:rPr>
                    <w:t> </w:t>
                  </w:r>
                  <w:r>
                    <w:rPr/>
                    <w:t>5</w:t>
                  </w:r>
                  <w:r>
                    <w:rPr>
                      <w:spacing w:val="-11"/>
                    </w:rPr>
                    <w:t> </w:t>
                  </w:r>
                  <w:r>
                    <w:rPr/>
                    <w:t>anni</w:t>
                  </w:r>
                  <w:r>
                    <w:rPr>
                      <w:spacing w:val="-11"/>
                    </w:rPr>
                    <w:t> </w:t>
                  </w:r>
                  <w:r>
                    <w:rPr/>
                    <w:t>fa</w:t>
                  </w:r>
                  <w:r>
                    <w:rPr>
                      <w:spacing w:val="-13"/>
                    </w:rPr>
                    <w:t> </w:t>
                  </w:r>
                  <w:r>
                    <w:rPr/>
                    <w:t>con</w:t>
                  </w:r>
                  <w:r>
                    <w:rPr>
                      <w:spacing w:val="-11"/>
                    </w:rPr>
                    <w:t> </w:t>
                  </w:r>
                  <w:r>
                    <w:rPr/>
                    <w:t>costi</w:t>
                  </w:r>
                  <w:r>
                    <w:rPr>
                      <w:spacing w:val="-10"/>
                    </w:rPr>
                    <w:t> </w:t>
                  </w:r>
                  <w:r>
                    <w:rPr/>
                    <w:t>nettamente</w:t>
                  </w:r>
                  <w:r>
                    <w:rPr>
                      <w:spacing w:val="-12"/>
                    </w:rPr>
                    <w:t> </w:t>
                  </w:r>
                  <w:r>
                    <w:rPr/>
                    <w:t>superiori</w:t>
                  </w:r>
                  <w:r>
                    <w:rPr>
                      <w:spacing w:val="-11"/>
                    </w:rPr>
                    <w:t> </w:t>
                  </w:r>
                  <w:r>
                    <w:rPr/>
                    <w:t>rispetto</w:t>
                  </w:r>
                  <w:r>
                    <w:rPr>
                      <w:spacing w:val="-11"/>
                    </w:rPr>
                    <w:t> </w:t>
                  </w:r>
                  <w:r>
                    <w:rPr/>
                    <w:t>alla</w:t>
                  </w:r>
                  <w:r>
                    <w:rPr>
                      <w:spacing w:val="-12"/>
                    </w:rPr>
                    <w:t> </w:t>
                  </w:r>
                  <w:r>
                    <w:rPr/>
                    <w:t>nuova Commissione (applicandosi la previgente normativa sui compensi dei commissari). Tale problematica potrebbe comportare un significativo ritardo nel rilascio dei pareri VIA- VAS necessari per assicurare l’avvio di lavori strategici per il Paese specialmente alla luce dell’emergenza</w:t>
                  </w:r>
                  <w:r>
                    <w:rPr>
                      <w:spacing w:val="-2"/>
                    </w:rPr>
                    <w:t> </w:t>
                  </w:r>
                  <w:r>
                    <w:rPr/>
                    <w:t>Covid-19.</w:t>
                  </w:r>
                </w:p>
                <w:p>
                  <w:pPr>
                    <w:pStyle w:val="BodyText"/>
                    <w:spacing w:before="0"/>
                    <w:ind w:right="25"/>
                    <w:jc w:val="both"/>
                  </w:pPr>
                  <w:r>
                    <w:rPr/>
                    <w:t>Al fine di consentire l’immediato insediamento della Commissione, l’emendamento sopprime il Comitato tecnico istruttorio e, al contempo, estende, senza nuovi o maggiori oneri a carico della finanza pubblica, la possibilità di siglare protocolli di intesa non solo il SNPA ma anche con altri enti pubblici di ricerca come l’ISPRA e il CNR.</w:t>
                  </w:r>
                </w:p>
                <w:p>
                  <w:pPr>
                    <w:pStyle w:val="BodyText"/>
                    <w:spacing w:before="0"/>
                    <w:ind w:right="22"/>
                  </w:pPr>
                  <w:r>
                    <w:rPr/>
                    <w:t>Il</w:t>
                  </w:r>
                  <w:r>
                    <w:rPr>
                      <w:spacing w:val="-6"/>
                    </w:rPr>
                    <w:t> </w:t>
                  </w:r>
                  <w:r>
                    <w:rPr/>
                    <w:t>venir</w:t>
                  </w:r>
                  <w:r>
                    <w:rPr>
                      <w:spacing w:val="-7"/>
                    </w:rPr>
                    <w:t> </w:t>
                  </w:r>
                  <w:r>
                    <w:rPr/>
                    <w:t>meno</w:t>
                  </w:r>
                  <w:r>
                    <w:rPr>
                      <w:spacing w:val="-6"/>
                    </w:rPr>
                    <w:t> </w:t>
                  </w:r>
                  <w:r>
                    <w:rPr/>
                    <w:t>di</w:t>
                  </w:r>
                  <w:r>
                    <w:rPr>
                      <w:spacing w:val="-6"/>
                    </w:rPr>
                    <w:t> </w:t>
                  </w:r>
                  <w:r>
                    <w:rPr/>
                    <w:t>tale</w:t>
                  </w:r>
                  <w:r>
                    <w:rPr>
                      <w:spacing w:val="-6"/>
                    </w:rPr>
                    <w:t> </w:t>
                  </w:r>
                  <w:r>
                    <w:rPr/>
                    <w:t>organo</w:t>
                  </w:r>
                  <w:r>
                    <w:rPr>
                      <w:spacing w:val="-6"/>
                    </w:rPr>
                    <w:t> </w:t>
                  </w:r>
                  <w:r>
                    <w:rPr/>
                    <w:t>trova</w:t>
                  </w:r>
                  <w:r>
                    <w:rPr>
                      <w:spacing w:val="-6"/>
                    </w:rPr>
                    <w:t> </w:t>
                  </w:r>
                  <w:r>
                    <w:rPr/>
                    <w:t>fondamento</w:t>
                  </w:r>
                  <w:r>
                    <w:rPr>
                      <w:spacing w:val="-6"/>
                    </w:rPr>
                    <w:t> </w:t>
                  </w:r>
                  <w:r>
                    <w:rPr/>
                    <w:t>nel</w:t>
                  </w:r>
                  <w:r>
                    <w:rPr>
                      <w:spacing w:val="-2"/>
                    </w:rPr>
                    <w:t> </w:t>
                  </w:r>
                  <w:r>
                    <w:rPr/>
                    <w:t>fatto</w:t>
                  </w:r>
                  <w:r>
                    <w:rPr>
                      <w:spacing w:val="-6"/>
                    </w:rPr>
                    <w:t> </w:t>
                  </w:r>
                  <w:r>
                    <w:rPr/>
                    <w:t>che</w:t>
                  </w:r>
                  <w:r>
                    <w:rPr>
                      <w:spacing w:val="-6"/>
                    </w:rPr>
                    <w:t> </w:t>
                  </w:r>
                  <w:r>
                    <w:rPr/>
                    <w:t>si</w:t>
                  </w:r>
                  <w:r>
                    <w:rPr>
                      <w:spacing w:val="-6"/>
                    </w:rPr>
                    <w:t> </w:t>
                  </w:r>
                  <w:r>
                    <w:rPr/>
                    <w:t>tratta</w:t>
                  </w:r>
                  <w:r>
                    <w:rPr>
                      <w:spacing w:val="-6"/>
                    </w:rPr>
                    <w:t> </w:t>
                  </w:r>
                  <w:r>
                    <w:rPr/>
                    <w:t>di</w:t>
                  </w:r>
                  <w:r>
                    <w:rPr>
                      <w:spacing w:val="-6"/>
                    </w:rPr>
                    <w:t> </w:t>
                  </w:r>
                  <w:r>
                    <w:rPr/>
                    <w:t>una</w:t>
                  </w:r>
                  <w:r>
                    <w:rPr>
                      <w:spacing w:val="-6"/>
                    </w:rPr>
                    <w:t> </w:t>
                  </w:r>
                  <w:r>
                    <w:rPr/>
                    <w:t>struttura</w:t>
                  </w:r>
                  <w:r>
                    <w:rPr>
                      <w:spacing w:val="-8"/>
                    </w:rPr>
                    <w:t> </w:t>
                  </w:r>
                  <w:r>
                    <w:rPr/>
                    <w:t>di</w:t>
                  </w:r>
                  <w:r>
                    <w:rPr>
                      <w:spacing w:val="-6"/>
                    </w:rPr>
                    <w:t> </w:t>
                  </w:r>
                  <w:r>
                    <w:rPr/>
                    <w:t>supporto “tecnico-giuridico”</w:t>
                  </w:r>
                  <w:r>
                    <w:rPr>
                      <w:spacing w:val="-6"/>
                    </w:rPr>
                    <w:t> </w:t>
                  </w:r>
                  <w:r>
                    <w:rPr/>
                    <w:t>alla</w:t>
                  </w:r>
                  <w:r>
                    <w:rPr>
                      <w:spacing w:val="-3"/>
                    </w:rPr>
                    <w:t> </w:t>
                  </w:r>
                  <w:r>
                    <w:rPr/>
                    <w:t>Commissione</w:t>
                  </w:r>
                  <w:r>
                    <w:rPr>
                      <w:spacing w:val="-5"/>
                    </w:rPr>
                    <w:t> </w:t>
                  </w:r>
                  <w:r>
                    <w:rPr/>
                    <w:t>VIA</w:t>
                  </w:r>
                  <w:r>
                    <w:rPr>
                      <w:spacing w:val="-5"/>
                    </w:rPr>
                    <w:t> </w:t>
                  </w:r>
                  <w:r>
                    <w:rPr/>
                    <w:t>VAS</w:t>
                  </w:r>
                  <w:r>
                    <w:rPr>
                      <w:spacing w:val="-2"/>
                    </w:rPr>
                    <w:t> </w:t>
                  </w:r>
                  <w:r>
                    <w:rPr/>
                    <w:t>che</w:t>
                  </w:r>
                  <w:r>
                    <w:rPr>
                      <w:spacing w:val="-6"/>
                    </w:rPr>
                    <w:t> </w:t>
                  </w:r>
                  <w:r>
                    <w:rPr/>
                    <w:t>a</w:t>
                  </w:r>
                  <w:r>
                    <w:rPr>
                      <w:spacing w:val="-5"/>
                    </w:rPr>
                    <w:t> </w:t>
                  </w:r>
                  <w:r>
                    <w:rPr/>
                    <w:t>sua</w:t>
                  </w:r>
                  <w:r>
                    <w:rPr>
                      <w:spacing w:val="-6"/>
                    </w:rPr>
                    <w:t> </w:t>
                  </w:r>
                  <w:r>
                    <w:rPr/>
                    <w:t>volta</w:t>
                  </w:r>
                  <w:r>
                    <w:rPr>
                      <w:spacing w:val="-6"/>
                    </w:rPr>
                    <w:t> </w:t>
                  </w:r>
                  <w:r>
                    <w:rPr/>
                    <w:t>già</w:t>
                  </w:r>
                  <w:r>
                    <w:rPr>
                      <w:spacing w:val="-6"/>
                    </w:rPr>
                    <w:t> </w:t>
                  </w:r>
                  <w:r>
                    <w:rPr/>
                    <w:t>svolge</w:t>
                  </w:r>
                  <w:r>
                    <w:rPr>
                      <w:spacing w:val="-4"/>
                    </w:rPr>
                    <w:t> </w:t>
                  </w:r>
                  <w:r>
                    <w:rPr/>
                    <w:t>attività</w:t>
                  </w:r>
                  <w:r>
                    <w:rPr>
                      <w:spacing w:val="-5"/>
                    </w:rPr>
                    <w:t> </w:t>
                  </w:r>
                  <w:r>
                    <w:rPr/>
                    <w:t>di</w:t>
                  </w:r>
                  <w:r>
                    <w:rPr>
                      <w:spacing w:val="-3"/>
                    </w:rPr>
                    <w:t> </w:t>
                  </w:r>
                  <w:r>
                    <w:rPr/>
                    <w:t>supporto “tecnico-scientifico” all’autorità competente in materia di autorizzazioni ambientali ai sensi dell’articolo 8, comma 1, del decreto legislativo 3 aprile 2006, n. 152; come si evince dal decreto del Ministro dell’ambiente e della tutela del territorio e del mare n. 241 del 20 agosto 2019 di nomina della Commissione VIA/VAS, i componenti di tale Commissione sono stati individuati nelle aree “ambientale” (25 unità), “economica” (4 unità), “giuridica” (8 unità), “salute pubblica” (3 unità), talchè le competenze richieste per i membri del Comitato tecnico sono di fatto assorbite tra quelle individuate per i membri della Commissione VIA/VAS. Conseguentemente, si novellano i commi 4 e 5 dell’articolo 8 del decreto legislativo 3 aprile 2006, n. 152.</w:t>
                  </w:r>
                </w:p>
              </w:txbxContent>
            </v:textbox>
            <w10:wrap type="none"/>
          </v:shape>
        </w:pict>
      </w:r>
      <w:r>
        <w:rPr/>
        <w:pict>
          <v:shape style="position:absolute;margin-left:288.369995pt;margin-top:737.69812pt;width:18.55pt;height:14.25pt;mso-position-horizontal-relative:page;mso-position-vertical-relative:page;z-index:-273728512" type="#_x0000_t202" filled="false" stroked="false">
            <v:textbox inset="0,0,0,0">
              <w:txbxContent>
                <w:p>
                  <w:pPr>
                    <w:spacing w:before="11"/>
                    <w:ind w:left="20" w:right="0" w:firstLine="0"/>
                    <w:jc w:val="left"/>
                    <w:rPr>
                      <w:sz w:val="22"/>
                    </w:rPr>
                  </w:pPr>
                  <w:r>
                    <w:rPr>
                      <w:sz w:val="22"/>
                    </w:rPr>
                    <w:t>390</w:t>
                  </w: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3727488" from="72.024002pt,107.959984pt" to="523.414002pt,107.959984pt" stroked="true" strokeweight=".6pt" strokecolor="#000000">
            <v:stroke dashstyle="solid"/>
            <w10:wrap type="none"/>
          </v:line>
        </w:pict>
      </w:r>
      <w:r>
        <w:rPr/>
        <w:pict>
          <v:line style="position:absolute;mso-position-horizontal-relative:page;mso-position-vertical-relative:page;z-index:-273726464" from="72.024002pt,121.759979pt" to="523.414002pt,121.759979pt" stroked="true" strokeweight=".6pt" strokecolor="#000000">
            <v:stroke dashstyle="solid"/>
            <w10:wrap type="none"/>
          </v:line>
        </w:pict>
      </w:r>
      <w:r>
        <w:rPr/>
        <w:pict>
          <v:line style="position:absolute;mso-position-horizontal-relative:page;mso-position-vertical-relative:page;z-index:-273725440" from="72.024002pt,135.559982pt" to="523.414002pt,135.559982pt" stroked="true" strokeweight=".59999pt" strokecolor="#000000">
            <v:stroke dashstyle="solid"/>
            <w10:wrap type="none"/>
          </v:line>
        </w:pict>
      </w:r>
      <w:r>
        <w:rPr/>
        <w:pict>
          <v:line style="position:absolute;mso-position-horizontal-relative:page;mso-position-vertical-relative:page;z-index:-273724416" from="72.024002pt,149.359985pt" to="523.414002pt,149.359985pt" stroked="true" strokeweight=".600010pt" strokecolor="#000000">
            <v:stroke dashstyle="solid"/>
            <w10:wrap type="none"/>
          </v:line>
        </w:pict>
      </w:r>
      <w:r>
        <w:rPr/>
        <w:pict>
          <v:line style="position:absolute;mso-position-horizontal-relative:page;mso-position-vertical-relative:page;z-index:-273723392" from="72.024002pt,163.159973pt" to="523.414002pt,163.159973pt" stroked="true" strokeweight=".600010pt" strokecolor="#000000">
            <v:stroke dashstyle="solid"/>
            <w10:wrap type="none"/>
          </v:line>
        </w:pict>
      </w:r>
      <w:r>
        <w:rPr/>
        <w:pict>
          <v:line style="position:absolute;mso-position-horizontal-relative:page;mso-position-vertical-relative:page;z-index:-273722368" from="72.024002pt,176.959976pt" to="523.414002pt,176.959976pt" stroked="true" strokeweight=".600010pt" strokecolor="#000000">
            <v:stroke dashstyle="solid"/>
            <w10:wrap type="none"/>
          </v:line>
        </w:pict>
      </w:r>
      <w:r>
        <w:rPr/>
        <w:pict>
          <v:line style="position:absolute;mso-position-horizontal-relative:page;mso-position-vertical-relative:page;z-index:-273721344" from="72.024002pt,232.159973pt" to="523.414002pt,232.159973pt" stroked="true" strokeweight=".600010pt" strokecolor="#000000">
            <v:stroke dashstyle="solid"/>
            <w10:wrap type="none"/>
          </v:line>
        </w:pict>
      </w:r>
      <w:r>
        <w:rPr/>
        <w:pict>
          <v:line style="position:absolute;mso-position-horizontal-relative:page;mso-position-vertical-relative:page;z-index:-273720320" from="72.024002pt,245.959976pt" to="523.414002pt,245.959976pt" stroked="true" strokeweight=".600010pt" strokecolor="#000000">
            <v:stroke dashstyle="solid"/>
            <w10:wrap type="none"/>
          </v:line>
        </w:pict>
      </w:r>
      <w:r>
        <w:rPr/>
        <w:pict>
          <v:line style="position:absolute;mso-position-horizontal-relative:page;mso-position-vertical-relative:page;z-index:-273719296" from="72.024002pt,259.759979pt" to="523.414002pt,259.759979pt" stroked="true" strokeweight=".600010pt" strokecolor="#000000">
            <v:stroke dashstyle="solid"/>
            <w10:wrap type="none"/>
          </v:line>
        </w:pict>
      </w:r>
      <w:r>
        <w:rPr/>
        <w:pict>
          <v:line style="position:absolute;mso-position-horizontal-relative:page;mso-position-vertical-relative:page;z-index:-273718272" from="72.024002pt,273.589966pt" to="523.414002pt,273.589966pt" stroked="true" strokeweight=".600010pt" strokecolor="#000000">
            <v:stroke dashstyle="solid"/>
            <w10:wrap type="none"/>
          </v:line>
        </w:pict>
      </w:r>
      <w:r>
        <w:rPr/>
        <w:pict>
          <v:line style="position:absolute;mso-position-horizontal-relative:page;mso-position-vertical-relative:page;z-index:-273717248" from="72.024002pt,287.389984pt" to="523.414002pt,287.389984pt" stroked="true" strokeweight=".599980pt" strokecolor="#000000">
            <v:stroke dashstyle="solid"/>
            <w10:wrap type="none"/>
          </v:line>
        </w:pict>
      </w:r>
      <w:r>
        <w:rPr/>
        <w:pict>
          <v:line style="position:absolute;mso-position-horizontal-relative:page;mso-position-vertical-relative:page;z-index:-273716224" from="72.024002pt,301.189972pt" to="523.414002pt,301.189972pt" stroked="true" strokeweight=".600010pt" strokecolor="#000000">
            <v:stroke dashstyle="solid"/>
            <w10:wrap type="none"/>
          </v:line>
        </w:pict>
      </w:r>
      <w:r>
        <w:rPr/>
        <w:pict>
          <v:line style="position:absolute;mso-position-horizontal-relative:page;mso-position-vertical-relative:page;z-index:-273715200" from="72.024002pt,314.989990pt" to="523.414002pt,314.989990pt" stroked="true" strokeweight=".600010pt" strokecolor="#000000">
            <v:stroke dashstyle="solid"/>
            <w10:wrap type="none"/>
          </v:line>
        </w:pict>
      </w:r>
      <w:r>
        <w:rPr/>
        <w:pict>
          <v:line style="position:absolute;mso-position-horizontal-relative:page;mso-position-vertical-relative:page;z-index:-273714176" from="72.024002pt,328.789978pt" to="523.414002pt,328.789978pt" stroked="true" strokeweight=".600010pt" strokecolor="#000000">
            <v:stroke dashstyle="solid"/>
            <w10:wrap type="none"/>
          </v:line>
        </w:pict>
      </w:r>
      <w:r>
        <w:rPr/>
        <w:pict>
          <v:line style="position:absolute;mso-position-horizontal-relative:page;mso-position-vertical-relative:page;z-index:-273713152" from="72.024002pt,342.589966pt" to="523.414002pt,342.589966pt" stroked="true" strokeweight=".600010pt" strokecolor="#000000">
            <v:stroke dashstyle="solid"/>
            <w10:wrap type="none"/>
          </v:line>
        </w:pict>
      </w:r>
      <w:r>
        <w:rPr/>
        <w:pict>
          <v:line style="position:absolute;mso-position-horizontal-relative:page;mso-position-vertical-relative:page;z-index:-273712128" from="72.024002pt,370.189972pt" to="523.414002pt,370.189972pt" stroked="true" strokeweight=".600010pt" strokecolor="#000000">
            <v:stroke dashstyle="solid"/>
            <w10:wrap type="none"/>
          </v:line>
        </w:pict>
      </w:r>
      <w:r>
        <w:rPr/>
        <w:pict>
          <v:line style="position:absolute;mso-position-horizontal-relative:page;mso-position-vertical-relative:page;z-index:-273711104" from="72.024002pt,383.98999pt" to="523.414002pt,383.98999pt" stroked="true" strokeweight=".600010pt" strokecolor="#000000">
            <v:stroke dashstyle="solid"/>
            <w10:wrap type="none"/>
          </v:line>
        </w:pict>
      </w:r>
      <w:r>
        <w:rPr/>
        <w:pict>
          <v:line style="position:absolute;mso-position-horizontal-relative:page;mso-position-vertical-relative:page;z-index:-273710080" from="72.024002pt,397.789978pt" to="523.414002pt,397.789978pt" stroked="true" strokeweight=".600010pt" strokecolor="#000000">
            <v:stroke dashstyle="solid"/>
            <w10:wrap type="none"/>
          </v:line>
        </w:pict>
      </w:r>
      <w:r>
        <w:rPr/>
        <w:pict>
          <v:line style="position:absolute;mso-position-horizontal-relative:page;mso-position-vertical-relative:page;z-index:-273709056" from="72.024002pt,411.589966pt" to="523.414002pt,411.589966pt" stroked="true" strokeweight=".600010pt" strokecolor="#000000">
            <v:stroke dashstyle="solid"/>
            <w10:wrap type="none"/>
          </v:line>
        </w:pict>
      </w:r>
      <w:r>
        <w:rPr/>
        <w:pict>
          <v:line style="position:absolute;mso-position-horizontal-relative:page;mso-position-vertical-relative:page;z-index:-273708032" from="72.024002pt,425.389984pt" to="523.414002pt,425.389984pt" stroked="true" strokeweight=".600010pt" strokecolor="#000000">
            <v:stroke dashstyle="solid"/>
            <w10:wrap type="none"/>
          </v:line>
        </w:pict>
      </w:r>
      <w:r>
        <w:rPr/>
        <w:pict>
          <v:line style="position:absolute;mso-position-horizontal-relative:page;mso-position-vertical-relative:page;z-index:-273707008" from="72.024002pt,439.189972pt" to="523.414002pt,439.189972pt" stroked="true" strokeweight=".600010pt" strokecolor="#000000">
            <v:stroke dashstyle="solid"/>
            <w10:wrap type="none"/>
          </v:line>
        </w:pict>
      </w:r>
      <w:r>
        <w:rPr/>
        <w:pict>
          <v:line style="position:absolute;mso-position-horizontal-relative:page;mso-position-vertical-relative:page;z-index:-273705984" from="72.024002pt,453.009979pt" to="523.414002pt,453.009979pt" stroked="true" strokeweight=".600010pt" strokecolor="#000000">
            <v:stroke dashstyle="solid"/>
            <w10:wrap type="none"/>
          </v:line>
        </w:pict>
      </w:r>
      <w:r>
        <w:rPr/>
        <w:pict>
          <v:line style="position:absolute;mso-position-horizontal-relative:page;mso-position-vertical-relative:page;z-index:-273704960" from="72.024002pt,466.809967pt" to="523.414002pt,466.809967pt" stroked="true" strokeweight=".600010pt" strokecolor="#000000">
            <v:stroke dashstyle="solid"/>
            <w10:wrap type="none"/>
          </v:line>
        </w:pict>
      </w:r>
      <w:r>
        <w:rPr/>
        <w:pict>
          <v:line style="position:absolute;mso-position-horizontal-relative:page;mso-position-vertical-relative:page;z-index:-273703936" from="72.024002pt,480.609985pt" to="523.414002pt,480.609985pt" stroked="true" strokeweight=".600010pt" strokecolor="#000000">
            <v:stroke dashstyle="solid"/>
            <w10:wrap type="none"/>
          </v:line>
        </w:pict>
      </w:r>
      <w:r>
        <w:rPr/>
        <w:pict>
          <v:line style="position:absolute;mso-position-horizontal-relative:page;mso-position-vertical-relative:page;z-index:-273702912" from="72.024002pt,508.209991pt" to="523.414002pt,508.209991pt" stroked="true" strokeweight=".599980pt" strokecolor="#000000">
            <v:stroke dashstyle="solid"/>
            <w10:wrap type="none"/>
          </v:line>
        </w:pict>
      </w:r>
      <w:r>
        <w:rPr/>
        <w:pict>
          <v:line style="position:absolute;mso-position-horizontal-relative:page;mso-position-vertical-relative:page;z-index:-273701888" from="72.024002pt,535.809998pt" to="523.414002pt,535.809998pt" stroked="true" strokeweight=".599980pt" strokecolor="#000000">
            <v:stroke dashstyle="solid"/>
            <w10:wrap type="none"/>
          </v:line>
        </w:pict>
      </w:r>
      <w:r>
        <w:rPr/>
        <w:pict>
          <v:line style="position:absolute;mso-position-horizontal-relative:page;mso-position-vertical-relative:page;z-index:-273700864" from="72.024002pt,549.609985pt" to="523.414002pt,549.609985pt" stroked="true" strokeweight=".599980pt" strokecolor="#000000">
            <v:stroke dashstyle="solid"/>
            <w10:wrap type="none"/>
          </v:line>
        </w:pict>
      </w:r>
      <w:r>
        <w:rPr/>
        <w:pict>
          <v:line style="position:absolute;mso-position-horizontal-relative:page;mso-position-vertical-relative:page;z-index:-273699840" from="72.024002pt,563.409973pt" to="523.414002pt,563.409973pt" stroked="true" strokeweight=".599980pt" strokecolor="#000000">
            <v:stroke dashstyle="solid"/>
            <w10:wrap type="none"/>
          </v:line>
        </w:pict>
      </w:r>
      <w:r>
        <w:rPr/>
        <w:pict>
          <v:line style="position:absolute;mso-position-horizontal-relative:page;mso-position-vertical-relative:page;z-index:-273698816" from="72.024002pt,577.209961pt" to="523.414002pt,577.209961pt" stroked="true" strokeweight=".60004pt" strokecolor="#000000">
            <v:stroke dashstyle="solid"/>
            <w10:wrap type="none"/>
          </v:line>
        </w:pict>
      </w:r>
      <w:r>
        <w:rPr/>
        <w:pict>
          <v:line style="position:absolute;mso-position-horizontal-relative:page;mso-position-vertical-relative:page;z-index:-273697792" from="72.024002pt,591.009949pt" to="523.414002pt,591.009949pt" stroked="true" strokeweight=".60004pt" strokecolor="#000000">
            <v:stroke dashstyle="solid"/>
            <w10:wrap type="none"/>
          </v:line>
        </w:pict>
      </w:r>
      <w:r>
        <w:rPr/>
        <w:pict>
          <v:line style="position:absolute;mso-position-horizontal-relative:page;mso-position-vertical-relative:page;z-index:-273696768" from="72.024002pt,604.809998pt" to="523.414002pt,604.809998pt" stroked="true" strokeweight=".599980pt" strokecolor="#000000">
            <v:stroke dashstyle="solid"/>
            <w10:wrap type="none"/>
          </v:line>
        </w:pict>
      </w:r>
      <w:r>
        <w:rPr/>
        <w:pict>
          <v:line style="position:absolute;mso-position-horizontal-relative:page;mso-position-vertical-relative:page;z-index:-273695744" from="72.024002pt,618.639954pt" to="523.414002pt,618.639954pt" stroked="true" strokeweight=".60004pt" strokecolor="#000000">
            <v:stroke dashstyle="solid"/>
            <w10:wrap type="none"/>
          </v:line>
        </w:pict>
      </w:r>
      <w:r>
        <w:rPr/>
        <w:pict>
          <v:line style="position:absolute;mso-position-horizontal-relative:page;mso-position-vertical-relative:page;z-index:-273694720" from="72.024002pt,632.439941pt" to="523.414002pt,632.439941pt" stroked="true" strokeweight=".60004pt" strokecolor="#000000">
            <v:stroke dashstyle="solid"/>
            <w10:wrap type="none"/>
          </v:line>
        </w:pict>
      </w:r>
      <w:r>
        <w:rPr/>
        <w:pict>
          <v:line style="position:absolute;mso-position-horizontal-relative:page;mso-position-vertical-relative:page;z-index:-273693696" from="72.024002pt,646.23999pt" to="523.414002pt,646.23999pt" stroked="true" strokeweight=".599980pt" strokecolor="#000000">
            <v:stroke dashstyle="solid"/>
            <w10:wrap type="none"/>
          </v:line>
        </w:pict>
      </w:r>
      <w:r>
        <w:rPr/>
        <w:pict>
          <v:line style="position:absolute;mso-position-horizontal-relative:page;mso-position-vertical-relative:page;z-index:-273692672" from="72.024002pt,660.039978pt" to="523.414002pt,660.039978pt" stroked="true" strokeweight=".599980pt" strokecolor="#000000">
            <v:stroke dashstyle="solid"/>
            <w10:wrap type="none"/>
          </v:line>
        </w:pict>
      </w:r>
      <w:r>
        <w:rPr/>
        <w:pict>
          <v:line style="position:absolute;mso-position-horizontal-relative:page;mso-position-vertical-relative:page;z-index:-273691648" from="72.024002pt,673.839966pt" to="523.414002pt,673.839966pt" stroked="true" strokeweight=".599980pt" strokecolor="#000000">
            <v:stroke dashstyle="solid"/>
            <w10:wrap type="none"/>
          </v:line>
        </w:pict>
      </w:r>
      <w:r>
        <w:rPr/>
        <w:pict>
          <v:line style="position:absolute;mso-position-horizontal-relative:page;mso-position-vertical-relative:page;z-index:-273690624" from="72.024002pt,687.639954pt" to="523.414002pt,687.639954pt" stroked="true" strokeweight=".60004pt" strokecolor="#000000">
            <v:stroke dashstyle="solid"/>
            <w10:wrap type="none"/>
          </v:line>
        </w:pict>
      </w:r>
      <w:r>
        <w:rPr/>
        <w:pict>
          <v:line style="position:absolute;mso-position-horizontal-relative:page;mso-position-vertical-relative:page;z-index:-273689600" from="72.024002pt,701.439941pt" to="523.414002pt,701.439941pt" stroked="true" strokeweight=".60004pt" strokecolor="#000000">
            <v:stroke dashstyle="solid"/>
            <w10:wrap type="none"/>
          </v:line>
        </w:pict>
      </w:r>
      <w:r>
        <w:rPr/>
        <w:pict>
          <v:shape style="position:absolute;margin-left:71.024002pt;margin-top:34.762093pt;width:56.8pt;height:14.25pt;mso-position-horizontal-relative:page;mso-position-vertical-relative:page;z-index:-27368857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68755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15pt;height:42.95pt;mso-position-horizontal-relative:page;mso-position-vertical-relative:page;z-index:-273686528" type="#_x0000_t202" filled="false" stroked="false">
            <v:textbox inset="0,0,0,0">
              <w:txbxContent>
                <w:p>
                  <w:pPr>
                    <w:spacing w:before="10"/>
                    <w:ind w:left="12" w:right="8" w:firstLine="0"/>
                    <w:jc w:val="center"/>
                    <w:rPr>
                      <w:rFonts w:ascii="TimesNewRomanPS-BoldItalicMT"/>
                      <w:b/>
                      <w:i/>
                      <w:sz w:val="24"/>
                    </w:rPr>
                  </w:pPr>
                  <w:bookmarkStart w:name="_bookmark276" w:id="277"/>
                  <w:bookmarkEnd w:id="277"/>
                  <w:r>
                    <w:rPr/>
                  </w:r>
                  <w:r>
                    <w:rPr>
                      <w:rFonts w:ascii="TimesNewRomanPS-BoldItalicMT"/>
                      <w:b/>
                      <w:i/>
                      <w:strike/>
                      <w:sz w:val="24"/>
                    </w:rPr>
                    <w:t>Art.221</w:t>
                  </w:r>
                </w:p>
                <w:p>
                  <w:pPr>
                    <w:spacing w:before="0"/>
                    <w:ind w:left="12" w:right="10" w:firstLine="0"/>
                    <w:jc w:val="center"/>
                    <w:rPr>
                      <w:rFonts w:ascii="TimesNewRomanPS-BoldItalicMT" w:hAnsi="TimesNewRomanPS-BoldItalicMT"/>
                      <w:b/>
                      <w:i/>
                      <w:sz w:val="24"/>
                    </w:rPr>
                  </w:pPr>
                  <w:r>
                    <w:rPr>
                      <w:rFonts w:ascii="TimesNewRomanPS-BoldItalicMT" w:hAnsi="TimesNewRomanPS-BoldItalicMT"/>
                      <w:b/>
                      <w:i/>
                      <w:strike/>
                      <w:sz w:val="24"/>
                    </w:rPr>
                    <w:t>Operatività della società Sogesid S.p.A.</w:t>
                  </w:r>
                </w:p>
                <w:p>
                  <w:pPr>
                    <w:pStyle w:val="BodyText"/>
                    <w:spacing w:before="0"/>
                  </w:pPr>
                  <w:r>
                    <w:rPr/>
                    <w:t>1. Al fine di consentire il raggiungimento degli obiettivi istituzionali e societari attribuiti alla</w:t>
                  </w:r>
                </w:p>
              </w:txbxContent>
            </v:textbox>
            <w10:wrap type="none"/>
          </v:shape>
        </w:pict>
      </w:r>
      <w:r>
        <w:rPr/>
        <w:pict>
          <v:shape style="position:absolute;margin-left:71.024002pt;margin-top:112.886627pt;width:452.8pt;height:15.3pt;mso-position-horizontal-relative:page;mso-position-vertical-relative:page;z-index:-273685504" type="#_x0000_t202" filled="false" stroked="false">
            <v:textbox inset="0,0,0,0">
              <w:txbxContent>
                <w:p>
                  <w:pPr>
                    <w:pStyle w:val="BodyText"/>
                  </w:pPr>
                  <w:r>
                    <w:rPr/>
                    <w:t>società Sogesid S.p.A., alla stessa non si applicano i limiti di spesa per l’acquisto di beni e</w:t>
                  </w:r>
                </w:p>
              </w:txbxContent>
            </v:textbox>
            <w10:wrap type="none"/>
          </v:shape>
        </w:pict>
      </w:r>
      <w:r>
        <w:rPr/>
        <w:pict>
          <v:shape style="position:absolute;margin-left:71.024002pt;margin-top:126.686623pt;width:453.4pt;height:15.3pt;mso-position-horizontal-relative:page;mso-position-vertical-relative:page;z-index:-273684480" type="#_x0000_t202" filled="false" stroked="false">
            <v:textbox inset="0,0,0,0">
              <w:txbxContent>
                <w:p>
                  <w:pPr>
                    <w:pStyle w:val="BodyText"/>
                  </w:pPr>
                  <w:r>
                    <w:rPr/>
                    <w:t>servizi</w:t>
                  </w:r>
                  <w:r>
                    <w:rPr>
                      <w:spacing w:val="-7"/>
                    </w:rPr>
                    <w:t> </w:t>
                  </w:r>
                  <w:r>
                    <w:rPr/>
                    <w:t>determinati</w:t>
                  </w:r>
                  <w:r>
                    <w:rPr>
                      <w:spacing w:val="-6"/>
                    </w:rPr>
                    <w:t> </w:t>
                  </w:r>
                  <w:r>
                    <w:rPr/>
                    <w:t>in</w:t>
                  </w:r>
                  <w:r>
                    <w:rPr>
                      <w:spacing w:val="-6"/>
                    </w:rPr>
                    <w:t> </w:t>
                  </w:r>
                  <w:r>
                    <w:rPr/>
                    <w:t>relazione</w:t>
                  </w:r>
                  <w:r>
                    <w:rPr>
                      <w:spacing w:val="-7"/>
                    </w:rPr>
                    <w:t> </w:t>
                  </w:r>
                  <w:r>
                    <w:rPr/>
                    <w:t>alle</w:t>
                  </w:r>
                  <w:r>
                    <w:rPr>
                      <w:spacing w:val="-7"/>
                    </w:rPr>
                    <w:t> </w:t>
                  </w:r>
                  <w:r>
                    <w:rPr/>
                    <w:t>spese</w:t>
                  </w:r>
                  <w:r>
                    <w:rPr>
                      <w:spacing w:val="-7"/>
                    </w:rPr>
                    <w:t> </w:t>
                  </w:r>
                  <w:r>
                    <w:rPr/>
                    <w:t>negli</w:t>
                  </w:r>
                  <w:r>
                    <w:rPr>
                      <w:spacing w:val="-6"/>
                    </w:rPr>
                    <w:t> </w:t>
                  </w:r>
                  <w:r>
                    <w:rPr/>
                    <w:t>esercizi</w:t>
                  </w:r>
                  <w:r>
                    <w:rPr>
                      <w:spacing w:val="-6"/>
                    </w:rPr>
                    <w:t> </w:t>
                  </w:r>
                  <w:r>
                    <w:rPr/>
                    <w:t>anteriori</w:t>
                  </w:r>
                  <w:r>
                    <w:rPr>
                      <w:spacing w:val="-6"/>
                    </w:rPr>
                    <w:t> </w:t>
                  </w:r>
                  <w:r>
                    <w:rPr/>
                    <w:t>previsti</w:t>
                  </w:r>
                  <w:r>
                    <w:rPr>
                      <w:spacing w:val="-6"/>
                    </w:rPr>
                    <w:t> </w:t>
                  </w:r>
                  <w:r>
                    <w:rPr/>
                    <w:t>a</w:t>
                  </w:r>
                  <w:r>
                    <w:rPr>
                      <w:spacing w:val="-7"/>
                    </w:rPr>
                    <w:t> </w:t>
                  </w:r>
                  <w:r>
                    <w:rPr/>
                    <w:t>legislazione</w:t>
                  </w:r>
                  <w:r>
                    <w:rPr>
                      <w:spacing w:val="-7"/>
                    </w:rPr>
                    <w:t> </w:t>
                  </w:r>
                  <w:r>
                    <w:rPr/>
                    <w:t>vigente</w:t>
                  </w:r>
                </w:p>
              </w:txbxContent>
            </v:textbox>
            <w10:wrap type="none"/>
          </v:shape>
        </w:pict>
      </w:r>
      <w:r>
        <w:rPr/>
        <w:pict>
          <v:shape style="position:absolute;margin-left:71.024002pt;margin-top:140.486618pt;width:452.85pt;height:15.3pt;mso-position-horizontal-relative:page;mso-position-vertical-relative:page;z-index:-273683456" type="#_x0000_t202" filled="false" stroked="false">
            <v:textbox inset="0,0,0,0">
              <w:txbxContent>
                <w:p>
                  <w:pPr>
                    <w:pStyle w:val="BodyText"/>
                  </w:pPr>
                  <w:r>
                    <w:rPr/>
                    <w:t>dall’articolo 1, commi da 591 a 593 e 610, della legge 27 dicembre 2019, n. 160, a carico dei</w:t>
                  </w:r>
                </w:p>
              </w:txbxContent>
            </v:textbox>
            <w10:wrap type="none"/>
          </v:shape>
        </w:pict>
      </w:r>
      <w:r>
        <w:rPr/>
        <w:pict>
          <v:shape style="position:absolute;margin-left:71.024002pt;margin-top:154.286621pt;width:453.15pt;height:15.3pt;mso-position-horizontal-relative:page;mso-position-vertical-relative:page;z-index:-273682432" type="#_x0000_t202" filled="false" stroked="false">
            <v:textbox inset="0,0,0,0">
              <w:txbxContent>
                <w:p>
                  <w:pPr>
                    <w:pStyle w:val="BodyText"/>
                  </w:pPr>
                  <w:r>
                    <w:rPr/>
                    <w:t>soggetti inclusi nel provvedimento dell’ISTAT di cui all'articolo 1, comma 3, della legge 31</w:t>
                  </w:r>
                </w:p>
              </w:txbxContent>
            </v:textbox>
            <w10:wrap type="none"/>
          </v:shape>
        </w:pict>
      </w:r>
      <w:r>
        <w:rPr/>
        <w:pict>
          <v:shape style="position:absolute;margin-left:71.024002pt;margin-top:168.086624pt;width:453.35pt;height:15.3pt;mso-position-horizontal-relative:page;mso-position-vertical-relative:page;z-index:-273681408" type="#_x0000_t202" filled="false" stroked="false">
            <v:textbox inset="0,0,0,0">
              <w:txbxContent>
                <w:p>
                  <w:pPr>
                    <w:pStyle w:val="BodyText"/>
                  </w:pPr>
                  <w:r>
                    <w:rPr/>
                    <w:t>dicembre 2009, n.196. Resta in ogni caso fermo quanto previsto dall’articolo 19, comma 5,</w:t>
                  </w:r>
                </w:p>
              </w:txbxContent>
            </v:textbox>
            <w10:wrap type="none"/>
          </v:shape>
        </w:pict>
      </w:r>
      <w:r>
        <w:rPr/>
        <w:pict>
          <v:shape style="position:absolute;margin-left:71.024002pt;margin-top:181.886627pt;width:223.2pt;height:15.3pt;mso-position-horizontal-relative:page;mso-position-vertical-relative:page;z-index:-273680384" type="#_x0000_t202" filled="false" stroked="false">
            <v:textbox inset="0,0,0,0">
              <w:txbxContent>
                <w:p>
                  <w:pPr>
                    <w:pStyle w:val="BodyText"/>
                  </w:pPr>
                  <w:r>
                    <w:rPr>
                      <w:strike/>
                    </w:rPr>
                    <w:t>del decreto legislativo 19 agosto 2016, n. 175.</w:t>
                  </w:r>
                </w:p>
              </w:txbxContent>
            </v:textbox>
            <w10:wrap type="none"/>
          </v:shape>
        </w:pict>
      </w:r>
      <w:r>
        <w:rPr/>
        <w:pict>
          <v:shape style="position:absolute;margin-left:71.024002pt;margin-top:209.486618pt;width:453.3pt;height:29.1pt;mso-position-horizontal-relative:page;mso-position-vertical-relative:page;z-index:-273679360" type="#_x0000_t202" filled="false" stroked="false">
            <v:textbox inset="0,0,0,0">
              <w:txbxContent>
                <w:p>
                  <w:pPr>
                    <w:spacing w:before="10"/>
                    <w:ind w:left="60" w:right="61" w:firstLine="0"/>
                    <w:jc w:val="center"/>
                    <w:rPr>
                      <w:b/>
                      <w:sz w:val="24"/>
                    </w:rPr>
                  </w:pPr>
                  <w:r>
                    <w:rPr>
                      <w:b/>
                      <w:strike/>
                      <w:sz w:val="24"/>
                    </w:rPr>
                    <w:t>RELAZIONE ILLUSTRATIVA</w:t>
                  </w:r>
                </w:p>
                <w:p>
                  <w:pPr>
                    <w:pStyle w:val="BodyText"/>
                    <w:spacing w:before="0"/>
                    <w:ind w:left="0"/>
                    <w:jc w:val="center"/>
                  </w:pPr>
                  <w:r>
                    <w:rPr/>
                    <w:t>La Sogesid S.p.A. è la società di ingegneria “in house providing” del Ministero dell’Ambiente</w:t>
                  </w:r>
                </w:p>
              </w:txbxContent>
            </v:textbox>
            <w10:wrap type="none"/>
          </v:shape>
        </w:pict>
      </w:r>
      <w:r>
        <w:rPr/>
        <w:pict>
          <v:shape style="position:absolute;margin-left:71.024002pt;margin-top:237.086624pt;width:453.25pt;height:15.3pt;mso-position-horizontal-relative:page;mso-position-vertical-relative:page;z-index:-273678336" type="#_x0000_t202" filled="false" stroked="false">
            <v:textbox inset="0,0,0,0">
              <w:txbxContent>
                <w:p>
                  <w:pPr>
                    <w:pStyle w:val="BodyText"/>
                  </w:pPr>
                  <w:r>
                    <w:rPr/>
                    <w:t>e della Tutela del Territorio e del Mare (MATTM) e del</w:t>
                  </w:r>
                  <w:r>
                    <w:rPr>
                      <w:spacing w:val="51"/>
                    </w:rPr>
                    <w:t> </w:t>
                  </w:r>
                  <w:r>
                    <w:rPr/>
                    <w:t>Ministero delle Infrastrutture e</w:t>
                  </w:r>
                </w:p>
              </w:txbxContent>
            </v:textbox>
            <w10:wrap type="none"/>
          </v:shape>
        </w:pict>
      </w:r>
      <w:r>
        <w:rPr/>
        <w:pict>
          <v:shape style="position:absolute;margin-left:71.024002pt;margin-top:250.916626pt;width:453pt;height:15.3pt;mso-position-horizontal-relative:page;mso-position-vertical-relative:page;z-index:-273677312" type="#_x0000_t202" filled="false" stroked="false">
            <v:textbox inset="0,0,0,0">
              <w:txbxContent>
                <w:p>
                  <w:pPr>
                    <w:pStyle w:val="BodyText"/>
                  </w:pPr>
                  <w:r>
                    <w:rPr/>
                    <w:t>Trasporti (MIT). Il suo capitale sociale è interamente detenuto dal Ministero dell’Economia e</w:t>
                  </w:r>
                </w:p>
              </w:txbxContent>
            </v:textbox>
            <w10:wrap type="none"/>
          </v:shape>
        </w:pict>
      </w:r>
      <w:r>
        <w:rPr/>
        <w:pict>
          <v:shape style="position:absolute;margin-left:71.024002pt;margin-top:264.716614pt;width:453.1pt;height:15.3pt;mso-position-horizontal-relative:page;mso-position-vertical-relative:page;z-index:-273676288" type="#_x0000_t202" filled="false" stroked="false">
            <v:textbox inset="0,0,0,0">
              <w:txbxContent>
                <w:p>
                  <w:pPr>
                    <w:pStyle w:val="BodyText"/>
                  </w:pPr>
                  <w:r>
                    <w:rPr/>
                    <w:t>delle Finanze (MEF). Essa opera a supporto delle amministrazioni pubbliche in ambiti</w:t>
                  </w:r>
                </w:p>
              </w:txbxContent>
            </v:textbox>
            <w10:wrap type="none"/>
          </v:shape>
        </w:pict>
      </w:r>
      <w:r>
        <w:rPr/>
        <w:pict>
          <v:shape style="position:absolute;margin-left:71.024002pt;margin-top:278.516632pt;width:453.1pt;height:15.3pt;mso-position-horizontal-relative:page;mso-position-vertical-relative:page;z-index:-273675264" type="#_x0000_t202" filled="false" stroked="false">
            <v:textbox inset="0,0,0,0">
              <w:txbxContent>
                <w:p>
                  <w:pPr>
                    <w:pStyle w:val="BodyText"/>
                  </w:pPr>
                  <w:r>
                    <w:rPr/>
                    <w:t>strategici</w:t>
                  </w:r>
                  <w:r>
                    <w:rPr>
                      <w:spacing w:val="-8"/>
                    </w:rPr>
                    <w:t> </w:t>
                  </w:r>
                  <w:r>
                    <w:rPr/>
                    <w:t>per</w:t>
                  </w:r>
                  <w:r>
                    <w:rPr>
                      <w:spacing w:val="-9"/>
                    </w:rPr>
                    <w:t> </w:t>
                  </w:r>
                  <w:r>
                    <w:rPr/>
                    <w:t>la</w:t>
                  </w:r>
                  <w:r>
                    <w:rPr>
                      <w:spacing w:val="-9"/>
                    </w:rPr>
                    <w:t> </w:t>
                  </w:r>
                  <w:r>
                    <w:rPr/>
                    <w:t>tutela</w:t>
                  </w:r>
                  <w:r>
                    <w:rPr>
                      <w:spacing w:val="-9"/>
                    </w:rPr>
                    <w:t> </w:t>
                  </w:r>
                  <w:r>
                    <w:rPr/>
                    <w:t>dell’ambiente,</w:t>
                  </w:r>
                  <w:r>
                    <w:rPr>
                      <w:spacing w:val="-9"/>
                    </w:rPr>
                    <w:t> </w:t>
                  </w:r>
                  <w:r>
                    <w:rPr/>
                    <w:t>quali</w:t>
                  </w:r>
                  <w:r>
                    <w:rPr>
                      <w:spacing w:val="-7"/>
                    </w:rPr>
                    <w:t> </w:t>
                  </w:r>
                  <w:r>
                    <w:rPr/>
                    <w:t>la</w:t>
                  </w:r>
                  <w:r>
                    <w:rPr>
                      <w:spacing w:val="-9"/>
                    </w:rPr>
                    <w:t> </w:t>
                  </w:r>
                  <w:r>
                    <w:rPr/>
                    <w:t>salvaguardia</w:t>
                  </w:r>
                  <w:r>
                    <w:rPr>
                      <w:spacing w:val="-10"/>
                    </w:rPr>
                    <w:t> </w:t>
                  </w:r>
                  <w:r>
                    <w:rPr/>
                    <w:t>delle</w:t>
                  </w:r>
                  <w:r>
                    <w:rPr>
                      <w:spacing w:val="-10"/>
                    </w:rPr>
                    <w:t> </w:t>
                  </w:r>
                  <w:r>
                    <w:rPr/>
                    <w:t>risorse</w:t>
                  </w:r>
                  <w:r>
                    <w:rPr>
                      <w:spacing w:val="-10"/>
                    </w:rPr>
                    <w:t> </w:t>
                  </w:r>
                  <w:r>
                    <w:rPr/>
                    <w:t>idriche,</w:t>
                  </w:r>
                  <w:r>
                    <w:rPr>
                      <w:spacing w:val="-8"/>
                    </w:rPr>
                    <w:t> </w:t>
                  </w:r>
                  <w:r>
                    <w:rPr/>
                    <w:t>le</w:t>
                  </w:r>
                  <w:r>
                    <w:rPr>
                      <w:spacing w:val="-9"/>
                    </w:rPr>
                    <w:t> </w:t>
                  </w:r>
                  <w:r>
                    <w:rPr/>
                    <w:t>bonifiche</w:t>
                  </w:r>
                  <w:r>
                    <w:rPr>
                      <w:spacing w:val="-10"/>
                    </w:rPr>
                    <w:t> </w:t>
                  </w:r>
                  <w:r>
                    <w:rPr/>
                    <w:t>dei</w:t>
                  </w:r>
                </w:p>
              </w:txbxContent>
            </v:textbox>
            <w10:wrap type="none"/>
          </v:shape>
        </w:pict>
      </w:r>
      <w:r>
        <w:rPr/>
        <w:pict>
          <v:shape style="position:absolute;margin-left:71.024002pt;margin-top:292.31662pt;width:453pt;height:15.3pt;mso-position-horizontal-relative:page;mso-position-vertical-relative:page;z-index:-273674240" type="#_x0000_t202" filled="false" stroked="false">
            <v:textbox inset="0,0,0,0">
              <w:txbxContent>
                <w:p>
                  <w:pPr>
                    <w:pStyle w:val="BodyText"/>
                  </w:pPr>
                  <w:r>
                    <w:rPr/>
                    <w:t>siti inquinanti, la gestione del ciclo dei rifiuti, il contrasto al dissesto idrogeologico e la difesa</w:t>
                  </w:r>
                </w:p>
              </w:txbxContent>
            </v:textbox>
            <w10:wrap type="none"/>
          </v:shape>
        </w:pict>
      </w:r>
      <w:r>
        <w:rPr/>
        <w:pict>
          <v:shape style="position:absolute;margin-left:71.024002pt;margin-top:306.116638pt;width:453.35pt;height:15.3pt;mso-position-horizontal-relative:page;mso-position-vertical-relative:page;z-index:-273673216" type="#_x0000_t202" filled="false" stroked="false">
            <v:textbox inset="0,0,0,0">
              <w:txbxContent>
                <w:p>
                  <w:pPr>
                    <w:pStyle w:val="BodyText"/>
                  </w:pPr>
                  <w:r>
                    <w:rPr/>
                    <w:t>del suolo. In tempi recenti, tra gli altri, le sono stati assegnati specifici compiti di supporto nel</w:t>
                  </w:r>
                </w:p>
              </w:txbxContent>
            </v:textbox>
            <w10:wrap type="none"/>
          </v:shape>
        </w:pict>
      </w:r>
      <w:r>
        <w:rPr/>
        <w:pict>
          <v:shape style="position:absolute;margin-left:71.024002pt;margin-top:319.916626pt;width:453pt;height:15.3pt;mso-position-horizontal-relative:page;mso-position-vertical-relative:page;z-index:-273672192" type="#_x0000_t202" filled="false" stroked="false">
            <v:textbox inset="0,0,0,0">
              <w:txbxContent>
                <w:p>
                  <w:pPr>
                    <w:pStyle w:val="BodyText"/>
                  </w:pPr>
                  <w:r>
                    <w:rPr/>
                    <w:t>contesto di gravi emergenze ambientali (v. la vicenda dello stabilimento Stoppani, decreto</w:t>
                  </w:r>
                </w:p>
              </w:txbxContent>
            </v:textbox>
            <w10:wrap type="none"/>
          </v:shape>
        </w:pict>
      </w:r>
      <w:r>
        <w:rPr/>
        <w:pict>
          <v:shape style="position:absolute;margin-left:71.024002pt;margin-top:333.716614pt;width:453.05pt;height:15.3pt;mso-position-horizontal-relative:page;mso-position-vertical-relative:page;z-index:-273671168" type="#_x0000_t202" filled="false" stroked="false">
            <v:textbox inset="0,0,0,0">
              <w:txbxContent>
                <w:p>
                  <w:pPr>
                    <w:pStyle w:val="BodyText"/>
                  </w:pPr>
                  <w:r>
                    <w:rPr/>
                    <w:t>legge 29 marzo 2019, n. 27, art. 12, comma 3) e della gestione del rischio idrogeologico (v. la</w:t>
                  </w:r>
                </w:p>
              </w:txbxContent>
            </v:textbox>
            <w10:wrap type="none"/>
          </v:shape>
        </w:pict>
      </w:r>
      <w:r>
        <w:rPr/>
        <w:pict>
          <v:shape style="position:absolute;margin-left:71.024002pt;margin-top:347.516632pt;width:452.8pt;height:29.1pt;mso-position-horizontal-relative:page;mso-position-vertical-relative:page;z-index:-273670144" type="#_x0000_t202" filled="false" stroked="false">
            <v:textbox inset="0,0,0,0">
              <w:txbxContent>
                <w:p>
                  <w:pPr>
                    <w:pStyle w:val="BodyText"/>
                  </w:pPr>
                  <w:r>
                    <w:rPr>
                      <w:strike/>
                    </w:rPr>
                    <w:t>delibera CIPE 1 agosto 2019, n. 64, articolo 1, comma 5).</w:t>
                  </w:r>
                </w:p>
                <w:p>
                  <w:pPr>
                    <w:pStyle w:val="BodyText"/>
                    <w:spacing w:before="0"/>
                  </w:pPr>
                  <w:r>
                    <w:rPr/>
                    <w:t>Sogesid è stata collocata da Istat nell’elenco delle amministrazioni pubbliche all'articolo 1,</w:t>
                  </w:r>
                </w:p>
              </w:txbxContent>
            </v:textbox>
            <w10:wrap type="none"/>
          </v:shape>
        </w:pict>
      </w:r>
      <w:r>
        <w:rPr/>
        <w:pict>
          <v:shape style="position:absolute;margin-left:71.024002pt;margin-top:375.116638pt;width:453.25pt;height:15.3pt;mso-position-horizontal-relative:page;mso-position-vertical-relative:page;z-index:-273669120" type="#_x0000_t202" filled="false" stroked="false">
            <v:textbox inset="0,0,0,0">
              <w:txbxContent>
                <w:p>
                  <w:pPr>
                    <w:pStyle w:val="BodyText"/>
                  </w:pPr>
                  <w:r>
                    <w:rPr/>
                    <w:t>comma 3, della legge 31 dicembre 2009, n.196, pubblicato sulla Gazzetta ufficiale – Serie</w:t>
                  </w:r>
                </w:p>
              </w:txbxContent>
            </v:textbox>
            <w10:wrap type="none"/>
          </v:shape>
        </w:pict>
      </w:r>
      <w:r>
        <w:rPr/>
        <w:pict>
          <v:shape style="position:absolute;margin-left:71.024002pt;margin-top:388.916626pt;width:453.2pt;height:15.3pt;mso-position-horizontal-relative:page;mso-position-vertical-relative:page;z-index:-273668096" type="#_x0000_t202" filled="false" stroked="false">
            <v:textbox inset="0,0,0,0">
              <w:txbxContent>
                <w:p>
                  <w:pPr>
                    <w:pStyle w:val="BodyText"/>
                  </w:pPr>
                  <w:r>
                    <w:rPr/>
                    <w:t>generale</w:t>
                  </w:r>
                  <w:r>
                    <w:rPr>
                      <w:spacing w:val="-12"/>
                    </w:rPr>
                    <w:t> </w:t>
                  </w:r>
                  <w:r>
                    <w:rPr/>
                    <w:t>n.</w:t>
                  </w:r>
                  <w:r>
                    <w:rPr>
                      <w:spacing w:val="-12"/>
                    </w:rPr>
                    <w:t> </w:t>
                  </w:r>
                  <w:r>
                    <w:rPr/>
                    <w:t>229</w:t>
                  </w:r>
                  <w:r>
                    <w:rPr>
                      <w:spacing w:val="-10"/>
                    </w:rPr>
                    <w:t> </w:t>
                  </w:r>
                  <w:r>
                    <w:rPr/>
                    <w:t>del</w:t>
                  </w:r>
                  <w:r>
                    <w:rPr>
                      <w:spacing w:val="-12"/>
                    </w:rPr>
                    <w:t> </w:t>
                  </w:r>
                  <w:r>
                    <w:rPr/>
                    <w:t>30</w:t>
                  </w:r>
                  <w:r>
                    <w:rPr>
                      <w:spacing w:val="-12"/>
                    </w:rPr>
                    <w:t> </w:t>
                  </w:r>
                  <w:r>
                    <w:rPr/>
                    <w:t>settembre</w:t>
                  </w:r>
                  <w:r>
                    <w:rPr>
                      <w:spacing w:val="-11"/>
                    </w:rPr>
                    <w:t> </w:t>
                  </w:r>
                  <w:r>
                    <w:rPr/>
                    <w:t>2019.</w:t>
                  </w:r>
                  <w:r>
                    <w:rPr>
                      <w:spacing w:val="-12"/>
                    </w:rPr>
                    <w:t> </w:t>
                  </w:r>
                  <w:r>
                    <w:rPr/>
                    <w:t>La</w:t>
                  </w:r>
                  <w:r>
                    <w:rPr>
                      <w:spacing w:val="-12"/>
                    </w:rPr>
                    <w:t> </w:t>
                  </w:r>
                  <w:r>
                    <w:rPr/>
                    <w:t>Società</w:t>
                  </w:r>
                  <w:r>
                    <w:rPr>
                      <w:spacing w:val="-11"/>
                    </w:rPr>
                    <w:t> </w:t>
                  </w:r>
                  <w:r>
                    <w:rPr/>
                    <w:t>si</w:t>
                  </w:r>
                  <w:r>
                    <w:rPr>
                      <w:spacing w:val="-12"/>
                    </w:rPr>
                    <w:t> </w:t>
                  </w:r>
                  <w:r>
                    <w:rPr/>
                    <w:t>è</w:t>
                  </w:r>
                  <w:r>
                    <w:rPr>
                      <w:spacing w:val="-13"/>
                    </w:rPr>
                    <w:t> </w:t>
                  </w:r>
                  <w:r>
                    <w:rPr/>
                    <w:t>trovata</w:t>
                  </w:r>
                  <w:r>
                    <w:rPr>
                      <w:spacing w:val="-11"/>
                    </w:rPr>
                    <w:t> </w:t>
                  </w:r>
                  <w:r>
                    <w:rPr/>
                    <w:t>così</w:t>
                  </w:r>
                  <w:r>
                    <w:rPr>
                      <w:spacing w:val="-12"/>
                    </w:rPr>
                    <w:t> </w:t>
                  </w:r>
                  <w:r>
                    <w:rPr/>
                    <w:t>sottoposta,</w:t>
                  </w:r>
                  <w:r>
                    <w:rPr>
                      <w:spacing w:val="-12"/>
                    </w:rPr>
                    <w:t> </w:t>
                  </w:r>
                  <w:r>
                    <w:rPr/>
                    <w:t>per</w:t>
                  </w:r>
                  <w:r>
                    <w:rPr>
                      <w:spacing w:val="-11"/>
                    </w:rPr>
                    <w:t> </w:t>
                  </w:r>
                  <w:r>
                    <w:rPr/>
                    <w:t>la</w:t>
                  </w:r>
                  <w:r>
                    <w:rPr>
                      <w:spacing w:val="-13"/>
                    </w:rPr>
                    <w:t> </w:t>
                  </w:r>
                  <w:r>
                    <w:rPr/>
                    <w:t>prima</w:t>
                  </w:r>
                  <w:r>
                    <w:rPr>
                      <w:spacing w:val="-13"/>
                    </w:rPr>
                    <w:t> </w:t>
                  </w:r>
                  <w:r>
                    <w:rPr/>
                    <w:t>volta</w:t>
                  </w:r>
                </w:p>
              </w:txbxContent>
            </v:textbox>
            <w10:wrap type="none"/>
          </v:shape>
        </w:pict>
      </w:r>
      <w:r>
        <w:rPr/>
        <w:pict>
          <v:shape style="position:absolute;margin-left:71.024002pt;margin-top:402.716614pt;width:453pt;height:15.3pt;mso-position-horizontal-relative:page;mso-position-vertical-relative:page;z-index:-273667072" type="#_x0000_t202" filled="false" stroked="false">
            <v:textbox inset="0,0,0,0">
              <w:txbxContent>
                <w:p>
                  <w:pPr>
                    <w:pStyle w:val="BodyText"/>
                  </w:pPr>
                  <w:r>
                    <w:rPr/>
                    <w:t>dalla sua nascita, agli obblighi previsti dalla normativa per le amministrazioni pubbliche</w:t>
                  </w:r>
                </w:p>
              </w:txbxContent>
            </v:textbox>
            <w10:wrap type="none"/>
          </v:shape>
        </w:pict>
      </w:r>
      <w:r>
        <w:rPr/>
        <w:pict>
          <v:shape style="position:absolute;margin-left:71.024002pt;margin-top:416.516632pt;width:453.3pt;height:15.3pt;mso-position-horizontal-relative:page;mso-position-vertical-relative:page;z-index:-273666048" type="#_x0000_t202" filled="false" stroked="false">
            <v:textbox inset="0,0,0,0">
              <w:txbxContent>
                <w:p>
                  <w:pPr>
                    <w:pStyle w:val="BodyText"/>
                  </w:pPr>
                  <w:r>
                    <w:rPr/>
                    <w:t>inserite nell’anzidetto elenco, ivi inclusi quelli di recente previsti dall’articolo 1, commi 591-</w:t>
                  </w:r>
                </w:p>
              </w:txbxContent>
            </v:textbox>
            <w10:wrap type="none"/>
          </v:shape>
        </w:pict>
      </w:r>
      <w:r>
        <w:rPr/>
        <w:pict>
          <v:shape style="position:absolute;margin-left:71.024002pt;margin-top:430.336609pt;width:453.25pt;height:15.3pt;mso-position-horizontal-relative:page;mso-position-vertical-relative:page;z-index:-273665024" type="#_x0000_t202" filled="false" stroked="false">
            <v:textbox inset="0,0,0,0">
              <w:txbxContent>
                <w:p>
                  <w:pPr>
                    <w:pStyle w:val="BodyText"/>
                  </w:pPr>
                  <w:r>
                    <w:rPr/>
                    <w:t>593 e comma 610, della legge 27 dicembre 2019, n. 160, in sostituzione di quelli indicati dal</w:t>
                  </w:r>
                </w:p>
              </w:txbxContent>
            </v:textbox>
            <w10:wrap type="none"/>
          </v:shape>
        </w:pict>
      </w:r>
      <w:r>
        <w:rPr/>
        <w:pict>
          <v:shape style="position:absolute;margin-left:71.024002pt;margin-top:444.136627pt;width:453pt;height:15.3pt;mso-position-horizontal-relative:page;mso-position-vertical-relative:page;z-index:-273664000" type="#_x0000_t202" filled="false" stroked="false">
            <v:textbox inset="0,0,0,0">
              <w:txbxContent>
                <w:p>
                  <w:pPr>
                    <w:pStyle w:val="BodyText"/>
                  </w:pPr>
                  <w:r>
                    <w:rPr/>
                    <w:t>comma 590 del medesimo articolo che in ogni caso vedono cessare la loro efficacia. I citati</w:t>
                  </w:r>
                </w:p>
              </w:txbxContent>
            </v:textbox>
            <w10:wrap type="none"/>
          </v:shape>
        </w:pict>
      </w:r>
      <w:r>
        <w:rPr/>
        <w:pict>
          <v:shape style="position:absolute;margin-left:71.024002pt;margin-top:457.936615pt;width:453.2pt;height:15.3pt;mso-position-horizontal-relative:page;mso-position-vertical-relative:page;z-index:-273662976" type="#_x0000_t202" filled="false" stroked="false">
            <v:textbox inset="0,0,0,0">
              <w:txbxContent>
                <w:p>
                  <w:pPr>
                    <w:pStyle w:val="BodyText"/>
                  </w:pPr>
                  <w:r>
                    <w:rPr/>
                    <w:t>commi 591-593 e 610, che pur hanno semplificato e reso più elastici gli obblighi previsti</w:t>
                  </w:r>
                  <w:r>
                    <w:rPr>
                      <w:spacing w:val="-40"/>
                    </w:rPr>
                    <w:t> </w:t>
                  </w:r>
                  <w:r>
                    <w:rPr/>
                    <w:t>dalla</w:t>
                  </w:r>
                </w:p>
              </w:txbxContent>
            </v:textbox>
            <w10:wrap type="none"/>
          </v:shape>
        </w:pict>
      </w:r>
      <w:r>
        <w:rPr/>
        <w:pict>
          <v:shape style="position:absolute;margin-left:71.024002pt;margin-top:471.736633pt;width:453.25pt;height:15.3pt;mso-position-horizontal-relative:page;mso-position-vertical-relative:page;z-index:-273661952" type="#_x0000_t202" filled="false" stroked="false">
            <v:textbox inset="0,0,0,0">
              <w:txbxContent>
                <w:p>
                  <w:pPr>
                    <w:pStyle w:val="BodyText"/>
                  </w:pPr>
                  <w:r>
                    <w:rPr/>
                    <w:t>normativa previgente, impongono comunque misure di contenimento della spesa rispetto alla</w:t>
                  </w:r>
                </w:p>
              </w:txbxContent>
            </v:textbox>
            <w10:wrap type="none"/>
          </v:shape>
        </w:pict>
      </w:r>
      <w:r>
        <w:rPr/>
        <w:pict>
          <v:shape style="position:absolute;margin-left:71.024002pt;margin-top:485.536621pt;width:453.3pt;height:29.1pt;mso-position-horizontal-relative:page;mso-position-vertical-relative:page;z-index:-273660928" type="#_x0000_t202" filled="false" stroked="false">
            <v:textbox inset="0,0,0,0">
              <w:txbxContent>
                <w:p>
                  <w:pPr>
                    <w:pStyle w:val="BodyText"/>
                    <w:ind w:right="14"/>
                  </w:pPr>
                  <w:r>
                    <w:rPr>
                      <w:strike/>
                    </w:rPr>
                    <w:t>media della spesa nel triennio 2016-2018 o, nel caso del comma 610, nel biennio 2016-2017.</w:t>
                  </w:r>
                  <w:r>
                    <w:rPr>
                      <w:strike w:val="0"/>
                    </w:rPr>
                    <w:t> L’applicazione</w:t>
                  </w:r>
                  <w:r>
                    <w:rPr>
                      <w:strike w:val="0"/>
                      <w:spacing w:val="-5"/>
                    </w:rPr>
                    <w:t> </w:t>
                  </w:r>
                  <w:r>
                    <w:rPr>
                      <w:strike w:val="0"/>
                    </w:rPr>
                    <w:t>per</w:t>
                  </w:r>
                  <w:r>
                    <w:rPr>
                      <w:strike w:val="0"/>
                      <w:spacing w:val="-5"/>
                    </w:rPr>
                    <w:t> </w:t>
                  </w:r>
                  <w:r>
                    <w:rPr>
                      <w:strike w:val="0"/>
                    </w:rPr>
                    <w:t>la</w:t>
                  </w:r>
                  <w:r>
                    <w:rPr>
                      <w:strike w:val="0"/>
                      <w:spacing w:val="-4"/>
                    </w:rPr>
                    <w:t> </w:t>
                  </w:r>
                  <w:r>
                    <w:rPr>
                      <w:strike w:val="0"/>
                    </w:rPr>
                    <w:t>prima</w:t>
                  </w:r>
                  <w:r>
                    <w:rPr>
                      <w:strike w:val="0"/>
                      <w:spacing w:val="-5"/>
                    </w:rPr>
                    <w:t> </w:t>
                  </w:r>
                  <w:r>
                    <w:rPr>
                      <w:strike w:val="0"/>
                    </w:rPr>
                    <w:t>volta</w:t>
                  </w:r>
                  <w:r>
                    <w:rPr>
                      <w:strike w:val="0"/>
                      <w:spacing w:val="-5"/>
                    </w:rPr>
                    <w:t> </w:t>
                  </w:r>
                  <w:r>
                    <w:rPr>
                      <w:strike w:val="0"/>
                    </w:rPr>
                    <w:t>a</w:t>
                  </w:r>
                  <w:r>
                    <w:rPr>
                      <w:strike w:val="0"/>
                      <w:spacing w:val="-5"/>
                    </w:rPr>
                    <w:t> </w:t>
                  </w:r>
                  <w:r>
                    <w:rPr>
                      <w:strike w:val="0"/>
                    </w:rPr>
                    <w:t>Sogesid</w:t>
                  </w:r>
                  <w:r>
                    <w:rPr>
                      <w:strike w:val="0"/>
                      <w:spacing w:val="-4"/>
                    </w:rPr>
                    <w:t> </w:t>
                  </w:r>
                  <w:r>
                    <w:rPr>
                      <w:strike w:val="0"/>
                    </w:rPr>
                    <w:t>di</w:t>
                  </w:r>
                  <w:r>
                    <w:rPr>
                      <w:strike w:val="0"/>
                      <w:spacing w:val="-3"/>
                    </w:rPr>
                    <w:t> </w:t>
                  </w:r>
                  <w:r>
                    <w:rPr>
                      <w:strike w:val="0"/>
                    </w:rPr>
                    <w:t>questi</w:t>
                  </w:r>
                  <w:r>
                    <w:rPr>
                      <w:strike w:val="0"/>
                      <w:spacing w:val="-4"/>
                    </w:rPr>
                    <w:t> </w:t>
                  </w:r>
                  <w:r>
                    <w:rPr>
                      <w:strike w:val="0"/>
                    </w:rPr>
                    <w:t>vincoli</w:t>
                  </w:r>
                  <w:r>
                    <w:rPr>
                      <w:strike w:val="0"/>
                      <w:spacing w:val="-3"/>
                    </w:rPr>
                    <w:t> </w:t>
                  </w:r>
                  <w:r>
                    <w:rPr>
                      <w:strike w:val="0"/>
                    </w:rPr>
                    <w:t>genera</w:t>
                  </w:r>
                  <w:r>
                    <w:rPr>
                      <w:strike w:val="0"/>
                      <w:spacing w:val="-6"/>
                    </w:rPr>
                    <w:t> </w:t>
                  </w:r>
                  <w:r>
                    <w:rPr>
                      <w:strike w:val="0"/>
                    </w:rPr>
                    <w:t>gravi</w:t>
                  </w:r>
                  <w:r>
                    <w:rPr>
                      <w:strike w:val="0"/>
                      <w:spacing w:val="-4"/>
                    </w:rPr>
                    <w:t> </w:t>
                  </w:r>
                  <w:r>
                    <w:rPr>
                      <w:strike w:val="0"/>
                    </w:rPr>
                    <w:t>inconvenienti,</w:t>
                  </w:r>
                  <w:r>
                    <w:rPr>
                      <w:strike w:val="0"/>
                      <w:spacing w:val="1"/>
                    </w:rPr>
                    <w:t> </w:t>
                  </w:r>
                  <w:r>
                    <w:rPr>
                      <w:strike w:val="0"/>
                    </w:rPr>
                    <w:t>legati</w:t>
                  </w:r>
                </w:p>
              </w:txbxContent>
            </v:textbox>
            <w10:wrap type="none"/>
          </v:shape>
        </w:pict>
      </w:r>
      <w:r>
        <w:rPr/>
        <w:pict>
          <v:shape style="position:absolute;margin-left:71.024002pt;margin-top:513.136597pt;width:452.95pt;height:29.1pt;mso-position-horizontal-relative:page;mso-position-vertical-relative:page;z-index:-273659904" type="#_x0000_t202" filled="false" stroked="false">
            <v:textbox inset="0,0,0,0">
              <w:txbxContent>
                <w:p>
                  <w:pPr>
                    <w:pStyle w:val="BodyText"/>
                  </w:pPr>
                  <w:r>
                    <w:rPr>
                      <w:strike/>
                    </w:rPr>
                    <w:t>ai meccanismi di funzionamento di Sogesid e alle funzioni affidate.</w:t>
                  </w:r>
                </w:p>
                <w:p>
                  <w:pPr>
                    <w:pStyle w:val="BodyText"/>
                    <w:spacing w:before="0"/>
                  </w:pPr>
                  <w:r>
                    <w:rPr/>
                    <w:t>La Sogesid non ha mai percepito contributi ordinari o in conto esercizio da parte dello Stato,</w:t>
                  </w:r>
                </w:p>
              </w:txbxContent>
            </v:textbox>
            <w10:wrap type="none"/>
          </v:shape>
        </w:pict>
      </w:r>
      <w:r>
        <w:rPr/>
        <w:pict>
          <v:shape style="position:absolute;margin-left:71.024002pt;margin-top:540.736633pt;width:453.45pt;height:15.3pt;mso-position-horizontal-relative:page;mso-position-vertical-relative:page;z-index:-273658880" type="#_x0000_t202" filled="false" stroked="false">
            <v:textbox inset="0,0,0,0">
              <w:txbxContent>
                <w:p>
                  <w:pPr>
                    <w:pStyle w:val="BodyText"/>
                  </w:pPr>
                  <w:r>
                    <w:rPr/>
                    <w:t>Regioni o altri Enti Pubblici per l’attività istituzionale svolta, e, sebbene società in house, non</w:t>
                  </w:r>
                </w:p>
              </w:txbxContent>
            </v:textbox>
            <w10:wrap type="none"/>
          </v:shape>
        </w:pict>
      </w:r>
      <w:r>
        <w:rPr/>
        <w:pict>
          <v:shape style="position:absolute;margin-left:71.024002pt;margin-top:554.536621pt;width:453.05pt;height:15.3pt;mso-position-horizontal-relative:page;mso-position-vertical-relative:page;z-index:-273657856" type="#_x0000_t202" filled="false" stroked="false">
            <v:textbox inset="0,0,0,0">
              <w:txbxContent>
                <w:p>
                  <w:pPr>
                    <w:pStyle w:val="BodyText"/>
                  </w:pPr>
                  <w:r>
                    <w:rPr/>
                    <w:t>ha mai fruito di accordi o contratti di servizio con i quali recuperare i costi di</w:t>
                  </w:r>
                  <w:r>
                    <w:rPr>
                      <w:spacing w:val="59"/>
                    </w:rPr>
                    <w:t> </w:t>
                  </w:r>
                  <w:r>
                    <w:rPr/>
                    <w:t>funzionamento.</w:t>
                  </w:r>
                </w:p>
              </w:txbxContent>
            </v:textbox>
            <w10:wrap type="none"/>
          </v:shape>
        </w:pict>
      </w:r>
      <w:r>
        <w:rPr/>
        <w:pict>
          <v:shape style="position:absolute;margin-left:71.024002pt;margin-top:568.336609pt;width:453.1pt;height:15.3pt;mso-position-horizontal-relative:page;mso-position-vertical-relative:page;z-index:-273656832" type="#_x0000_t202" filled="false" stroked="false">
            <v:textbox inset="0,0,0,0">
              <w:txbxContent>
                <w:p>
                  <w:pPr>
                    <w:pStyle w:val="BodyText"/>
                  </w:pPr>
                  <w:r>
                    <w:rPr/>
                    <w:t>Pertanto i ricavi della Sogesid sono stati sempre e solo composti dai corrispettivi riconosciuti</w:t>
                  </w:r>
                </w:p>
              </w:txbxContent>
            </v:textbox>
            <w10:wrap type="none"/>
          </v:shape>
        </w:pict>
      </w:r>
      <w:r>
        <w:rPr/>
        <w:pict>
          <v:shape style="position:absolute;margin-left:71.024002pt;margin-top:582.136597pt;width:453.05pt;height:15.3pt;mso-position-horizontal-relative:page;mso-position-vertical-relative:page;z-index:-273655808" type="#_x0000_t202" filled="false" stroked="false">
            <v:textbox inset="0,0,0,0">
              <w:txbxContent>
                <w:p>
                  <w:pPr>
                    <w:pStyle w:val="BodyText"/>
                  </w:pPr>
                  <w:r>
                    <w:rPr/>
                    <w:t>per l’esecuzione di commesse avute in affidamento diretto dai Ministeri vigilanti o da altri</w:t>
                  </w:r>
                </w:p>
              </w:txbxContent>
            </v:textbox>
            <w10:wrap type="none"/>
          </v:shape>
        </w:pict>
      </w:r>
      <w:r>
        <w:rPr/>
        <w:pict>
          <v:shape style="position:absolute;margin-left:71.024002pt;margin-top:595.936646pt;width:453.05pt;height:15.3pt;mso-position-horizontal-relative:page;mso-position-vertical-relative:page;z-index:-273654784" type="#_x0000_t202" filled="false" stroked="false">
            <v:textbox inset="0,0,0,0">
              <w:txbxContent>
                <w:p>
                  <w:pPr>
                    <w:pStyle w:val="BodyText"/>
                  </w:pPr>
                  <w:r>
                    <w:rPr/>
                    <w:t>soggetti pubblici (esempio Commissari Straordinari di Governo). Nel rispetto degli atti di</w:t>
                  </w:r>
                </w:p>
              </w:txbxContent>
            </v:textbox>
            <w10:wrap type="none"/>
          </v:shape>
        </w:pict>
      </w:r>
      <w:r>
        <w:rPr/>
        <w:pict>
          <v:shape style="position:absolute;margin-left:71.024002pt;margin-top:609.766602pt;width:453pt;height:15.3pt;mso-position-horizontal-relative:page;mso-position-vertical-relative:page;z-index:-273653760" type="#_x0000_t202" filled="false" stroked="false">
            <v:textbox inset="0,0,0,0">
              <w:txbxContent>
                <w:p>
                  <w:pPr>
                    <w:pStyle w:val="BodyText"/>
                  </w:pPr>
                  <w:r>
                    <w:rPr/>
                    <w:t>indirizzo</w:t>
                  </w:r>
                  <w:r>
                    <w:rPr>
                      <w:spacing w:val="-7"/>
                    </w:rPr>
                    <w:t> </w:t>
                  </w:r>
                  <w:r>
                    <w:rPr/>
                    <w:t>emanati</w:t>
                  </w:r>
                  <w:r>
                    <w:rPr>
                      <w:spacing w:val="-6"/>
                    </w:rPr>
                    <w:t> </w:t>
                  </w:r>
                  <w:r>
                    <w:rPr/>
                    <w:t>dal</w:t>
                  </w:r>
                  <w:r>
                    <w:rPr>
                      <w:spacing w:val="-6"/>
                    </w:rPr>
                    <w:t> </w:t>
                  </w:r>
                  <w:r>
                    <w:rPr/>
                    <w:t>Ministero</w:t>
                  </w:r>
                  <w:r>
                    <w:rPr>
                      <w:spacing w:val="-7"/>
                    </w:rPr>
                    <w:t> </w:t>
                  </w:r>
                  <w:r>
                    <w:rPr/>
                    <w:t>di</w:t>
                  </w:r>
                  <w:r>
                    <w:rPr>
                      <w:spacing w:val="-6"/>
                    </w:rPr>
                    <w:t> </w:t>
                  </w:r>
                  <w:r>
                    <w:rPr/>
                    <w:t>riferimento,</w:t>
                  </w:r>
                  <w:r>
                    <w:rPr>
                      <w:spacing w:val="-6"/>
                    </w:rPr>
                    <w:t> </w:t>
                  </w:r>
                  <w:r>
                    <w:rPr/>
                    <w:t>le</w:t>
                  </w:r>
                  <w:r>
                    <w:rPr>
                      <w:spacing w:val="-4"/>
                    </w:rPr>
                    <w:t> </w:t>
                  </w:r>
                  <w:r>
                    <w:rPr/>
                    <w:t>modalità</w:t>
                  </w:r>
                  <w:r>
                    <w:rPr>
                      <w:spacing w:val="-7"/>
                    </w:rPr>
                    <w:t> </w:t>
                  </w:r>
                  <w:r>
                    <w:rPr/>
                    <w:t>di</w:t>
                  </w:r>
                  <w:r>
                    <w:rPr>
                      <w:spacing w:val="-6"/>
                    </w:rPr>
                    <w:t> </w:t>
                  </w:r>
                  <w:r>
                    <w:rPr/>
                    <w:t>determinazione</w:t>
                  </w:r>
                  <w:r>
                    <w:rPr>
                      <w:spacing w:val="-7"/>
                    </w:rPr>
                    <w:t> </w:t>
                  </w:r>
                  <w:r>
                    <w:rPr/>
                    <w:t>del</w:t>
                  </w:r>
                  <w:r>
                    <w:rPr>
                      <w:spacing w:val="-3"/>
                    </w:rPr>
                    <w:t> </w:t>
                  </w:r>
                  <w:r>
                    <w:rPr/>
                    <w:t>corrispettivo,</w:t>
                  </w:r>
                </w:p>
              </w:txbxContent>
            </v:textbox>
            <w10:wrap type="none"/>
          </v:shape>
        </w:pict>
      </w:r>
      <w:r>
        <w:rPr/>
        <w:pict>
          <v:shape style="position:absolute;margin-left:71.024002pt;margin-top:623.56665pt;width:453.1pt;height:15.3pt;mso-position-horizontal-relative:page;mso-position-vertical-relative:page;z-index:-273652736" type="#_x0000_t202" filled="false" stroked="false">
            <v:textbox inset="0,0,0,0">
              <w:txbxContent>
                <w:p>
                  <w:pPr>
                    <w:pStyle w:val="BodyText"/>
                  </w:pPr>
                  <w:r>
                    <w:rPr/>
                    <w:t>anche</w:t>
                  </w:r>
                  <w:r>
                    <w:rPr>
                      <w:spacing w:val="-12"/>
                    </w:rPr>
                    <w:t> </w:t>
                  </w:r>
                  <w:r>
                    <w:rPr/>
                    <w:t>per</w:t>
                  </w:r>
                  <w:r>
                    <w:rPr>
                      <w:spacing w:val="-12"/>
                    </w:rPr>
                    <w:t> </w:t>
                  </w:r>
                  <w:r>
                    <w:rPr/>
                    <w:t>la</w:t>
                  </w:r>
                  <w:r>
                    <w:rPr>
                      <w:spacing w:val="-12"/>
                    </w:rPr>
                    <w:t> </w:t>
                  </w:r>
                  <w:r>
                    <w:rPr/>
                    <w:t>verifica</w:t>
                  </w:r>
                  <w:r>
                    <w:rPr>
                      <w:spacing w:val="-11"/>
                    </w:rPr>
                    <w:t> </w:t>
                  </w:r>
                  <w:r>
                    <w:rPr/>
                    <w:t>di</w:t>
                  </w:r>
                  <w:r>
                    <w:rPr>
                      <w:spacing w:val="-11"/>
                    </w:rPr>
                    <w:t> </w:t>
                  </w:r>
                  <w:r>
                    <w:rPr/>
                    <w:t>congruità</w:t>
                  </w:r>
                  <w:r>
                    <w:rPr>
                      <w:spacing w:val="-12"/>
                    </w:rPr>
                    <w:t> </w:t>
                  </w:r>
                  <w:r>
                    <w:rPr/>
                    <w:t>a</w:t>
                  </w:r>
                  <w:r>
                    <w:rPr>
                      <w:spacing w:val="-11"/>
                    </w:rPr>
                    <w:t> </w:t>
                  </w:r>
                  <w:r>
                    <w:rPr/>
                    <w:t>cui</w:t>
                  </w:r>
                  <w:r>
                    <w:rPr>
                      <w:spacing w:val="-11"/>
                    </w:rPr>
                    <w:t> </w:t>
                  </w:r>
                  <w:r>
                    <w:rPr/>
                    <w:t>lo</w:t>
                  </w:r>
                  <w:r>
                    <w:rPr>
                      <w:spacing w:val="-11"/>
                    </w:rPr>
                    <w:t> </w:t>
                  </w:r>
                  <w:r>
                    <w:rPr/>
                    <w:t>stesso</w:t>
                  </w:r>
                  <w:r>
                    <w:rPr>
                      <w:spacing w:val="-11"/>
                    </w:rPr>
                    <w:t> </w:t>
                  </w:r>
                  <w:r>
                    <w:rPr/>
                    <w:t>corrispettivo</w:t>
                  </w:r>
                  <w:r>
                    <w:rPr>
                      <w:spacing w:val="-11"/>
                    </w:rPr>
                    <w:t> </w:t>
                  </w:r>
                  <w:r>
                    <w:rPr/>
                    <w:t>era</w:t>
                  </w:r>
                  <w:r>
                    <w:rPr>
                      <w:spacing w:val="-13"/>
                    </w:rPr>
                    <w:t> </w:t>
                  </w:r>
                  <w:r>
                    <w:rPr/>
                    <w:t>soggetta,</w:t>
                  </w:r>
                  <w:r>
                    <w:rPr>
                      <w:spacing w:val="-11"/>
                    </w:rPr>
                    <w:t> </w:t>
                  </w:r>
                  <w:r>
                    <w:rPr/>
                    <w:t>è</w:t>
                  </w:r>
                  <w:r>
                    <w:rPr>
                      <w:spacing w:val="-9"/>
                    </w:rPr>
                    <w:t> </w:t>
                  </w:r>
                  <w:r>
                    <w:rPr/>
                    <w:t>sempre</w:t>
                  </w:r>
                  <w:r>
                    <w:rPr>
                      <w:spacing w:val="-12"/>
                    </w:rPr>
                    <w:t> </w:t>
                  </w:r>
                  <w:r>
                    <w:rPr/>
                    <w:t>stata</w:t>
                  </w:r>
                  <w:r>
                    <w:rPr>
                      <w:spacing w:val="-12"/>
                    </w:rPr>
                    <w:t> </w:t>
                  </w:r>
                  <w:r>
                    <w:rPr/>
                    <w:t>basata</w:t>
                  </w:r>
                </w:p>
              </w:txbxContent>
            </v:textbox>
            <w10:wrap type="none"/>
          </v:shape>
        </w:pict>
      </w:r>
      <w:r>
        <w:rPr/>
        <w:pict>
          <v:shape style="position:absolute;margin-left:71.024002pt;margin-top:637.366638pt;width:453.05pt;height:15.3pt;mso-position-horizontal-relative:page;mso-position-vertical-relative:page;z-index:-273651712" type="#_x0000_t202" filled="false" stroked="false">
            <v:textbox inset="0,0,0,0">
              <w:txbxContent>
                <w:p>
                  <w:pPr>
                    <w:pStyle w:val="BodyText"/>
                  </w:pPr>
                  <w:r>
                    <w:rPr/>
                    <w:t>sui costi effettivamente sostenuti per l’esecuzione del servizio richiesto più una percentuale a</w:t>
                  </w:r>
                </w:p>
              </w:txbxContent>
            </v:textbox>
            <w10:wrap type="none"/>
          </v:shape>
        </w:pict>
      </w:r>
      <w:r>
        <w:rPr/>
        <w:pict>
          <v:shape style="position:absolute;margin-left:71.024002pt;margin-top:651.166626pt;width:453.45pt;height:15.3pt;mso-position-horizontal-relative:page;mso-position-vertical-relative:page;z-index:-273650688" type="#_x0000_t202" filled="false" stroked="false">
            <v:textbox inset="0,0,0,0">
              <w:txbxContent>
                <w:p>
                  <w:pPr>
                    <w:pStyle w:val="BodyText"/>
                  </w:pPr>
                  <w:r>
                    <w:rPr/>
                    <w:t>titolo di</w:t>
                  </w:r>
                  <w:r>
                    <w:rPr>
                      <w:spacing w:val="52"/>
                    </w:rPr>
                    <w:t> </w:t>
                  </w:r>
                  <w:r>
                    <w:rPr/>
                    <w:t>rimborso di</w:t>
                  </w:r>
                  <w:r>
                    <w:rPr>
                      <w:spacing w:val="52"/>
                    </w:rPr>
                    <w:t> </w:t>
                  </w:r>
                  <w:r>
                    <w:rPr/>
                    <w:t>spese generali</w:t>
                  </w:r>
                  <w:r>
                    <w:rPr>
                      <w:spacing w:val="51"/>
                    </w:rPr>
                    <w:t> </w:t>
                  </w:r>
                  <w:r>
                    <w:rPr/>
                    <w:t>nel</w:t>
                  </w:r>
                  <w:r>
                    <w:rPr>
                      <w:spacing w:val="52"/>
                    </w:rPr>
                    <w:t> </w:t>
                  </w:r>
                  <w:r>
                    <w:rPr/>
                    <w:t>caso</w:t>
                  </w:r>
                  <w:r>
                    <w:rPr>
                      <w:spacing w:val="51"/>
                    </w:rPr>
                    <w:t> </w:t>
                  </w:r>
                  <w:r>
                    <w:rPr/>
                    <w:t>in cui</w:t>
                  </w:r>
                  <w:r>
                    <w:rPr>
                      <w:spacing w:val="52"/>
                    </w:rPr>
                    <w:t> </w:t>
                  </w:r>
                  <w:r>
                    <w:rPr/>
                    <w:t>il servizio</w:t>
                  </w:r>
                  <w:r>
                    <w:rPr>
                      <w:spacing w:val="51"/>
                    </w:rPr>
                    <w:t> </w:t>
                  </w:r>
                  <w:r>
                    <w:rPr/>
                    <w:t>riguardasse</w:t>
                  </w:r>
                  <w:r>
                    <w:rPr>
                      <w:spacing w:val="51"/>
                    </w:rPr>
                    <w:t> </w:t>
                  </w:r>
                  <w:r>
                    <w:rPr/>
                    <w:t>prestazioni</w:t>
                  </w:r>
                  <w:r>
                    <w:rPr>
                      <w:spacing w:val="52"/>
                    </w:rPr>
                    <w:t> </w:t>
                  </w:r>
                  <w:r>
                    <w:rPr/>
                    <w:t>di</w:t>
                  </w:r>
                </w:p>
              </w:txbxContent>
            </v:textbox>
            <w10:wrap type="none"/>
          </v:shape>
        </w:pict>
      </w:r>
      <w:r>
        <w:rPr/>
        <w:pict>
          <v:shape style="position:absolute;margin-left:71.024002pt;margin-top:664.966614pt;width:453.15pt;height:15.3pt;mso-position-horizontal-relative:page;mso-position-vertical-relative:page;z-index:-273649664" type="#_x0000_t202" filled="false" stroked="false">
            <v:textbox inset="0,0,0,0">
              <w:txbxContent>
                <w:p>
                  <w:pPr>
                    <w:pStyle w:val="BodyText"/>
                  </w:pPr>
                  <w:r>
                    <w:rPr/>
                    <w:t>assistenza tecnica. È da evidenziare invece che per quanto concerne le attività di realizzazione</w:t>
                  </w:r>
                </w:p>
              </w:txbxContent>
            </v:textbox>
            <w10:wrap type="none"/>
          </v:shape>
        </w:pict>
      </w:r>
      <w:r>
        <w:rPr/>
        <w:pict>
          <v:shape style="position:absolute;margin-left:71.024002pt;margin-top:678.766602pt;width:453.05pt;height:15.3pt;mso-position-horizontal-relative:page;mso-position-vertical-relative:page;z-index:-273648640" type="#_x0000_t202" filled="false" stroked="false">
            <v:textbox inset="0,0,0,0">
              <w:txbxContent>
                <w:p>
                  <w:pPr>
                    <w:pStyle w:val="BodyText"/>
                  </w:pPr>
                  <w:r>
                    <w:rPr/>
                    <w:t>di</w:t>
                  </w:r>
                  <w:r>
                    <w:rPr>
                      <w:spacing w:val="-7"/>
                    </w:rPr>
                    <w:t> </w:t>
                  </w:r>
                  <w:r>
                    <w:rPr/>
                    <w:t>opere</w:t>
                  </w:r>
                  <w:r>
                    <w:rPr>
                      <w:spacing w:val="-8"/>
                    </w:rPr>
                    <w:t> </w:t>
                  </w:r>
                  <w:r>
                    <w:rPr/>
                    <w:t>e</w:t>
                  </w:r>
                  <w:r>
                    <w:rPr>
                      <w:spacing w:val="-7"/>
                    </w:rPr>
                    <w:t> </w:t>
                  </w:r>
                  <w:r>
                    <w:rPr/>
                    <w:t>interventi</w:t>
                  </w:r>
                  <w:r>
                    <w:rPr>
                      <w:spacing w:val="-6"/>
                    </w:rPr>
                    <w:t> </w:t>
                  </w:r>
                  <w:r>
                    <w:rPr/>
                    <w:t>sul</w:t>
                  </w:r>
                  <w:r>
                    <w:rPr>
                      <w:spacing w:val="-7"/>
                    </w:rPr>
                    <w:t> </w:t>
                  </w:r>
                  <w:r>
                    <w:rPr/>
                    <w:t>territorio,</w:t>
                  </w:r>
                  <w:r>
                    <w:rPr>
                      <w:spacing w:val="-7"/>
                    </w:rPr>
                    <w:t> </w:t>
                  </w:r>
                  <w:r>
                    <w:rPr/>
                    <w:t>per</w:t>
                  </w:r>
                  <w:r>
                    <w:rPr>
                      <w:spacing w:val="-7"/>
                    </w:rPr>
                    <w:t> </w:t>
                  </w:r>
                  <w:r>
                    <w:rPr/>
                    <w:t>la</w:t>
                  </w:r>
                  <w:r>
                    <w:rPr>
                      <w:spacing w:val="-7"/>
                    </w:rPr>
                    <w:t> </w:t>
                  </w:r>
                  <w:r>
                    <w:rPr/>
                    <w:t>quale</w:t>
                  </w:r>
                  <w:r>
                    <w:rPr>
                      <w:spacing w:val="-7"/>
                    </w:rPr>
                    <w:t> </w:t>
                  </w:r>
                  <w:r>
                    <w:rPr/>
                    <w:t>la</w:t>
                  </w:r>
                  <w:r>
                    <w:rPr>
                      <w:spacing w:val="-8"/>
                    </w:rPr>
                    <w:t> </w:t>
                  </w:r>
                  <w:r>
                    <w:rPr/>
                    <w:t>Sogesid</w:t>
                  </w:r>
                  <w:r>
                    <w:rPr>
                      <w:spacing w:val="-6"/>
                    </w:rPr>
                    <w:t> </w:t>
                  </w:r>
                  <w:r>
                    <w:rPr/>
                    <w:t>svolge</w:t>
                  </w:r>
                  <w:r>
                    <w:rPr>
                      <w:spacing w:val="-7"/>
                    </w:rPr>
                    <w:t> </w:t>
                  </w:r>
                  <w:r>
                    <w:rPr/>
                    <w:t>il</w:t>
                  </w:r>
                  <w:r>
                    <w:rPr>
                      <w:spacing w:val="-6"/>
                    </w:rPr>
                    <w:t> </w:t>
                  </w:r>
                  <w:r>
                    <w:rPr/>
                    <w:t>ruolo</w:t>
                  </w:r>
                  <w:r>
                    <w:rPr>
                      <w:spacing w:val="-9"/>
                    </w:rPr>
                    <w:t> </w:t>
                  </w:r>
                  <w:r>
                    <w:rPr/>
                    <w:t>di</w:t>
                  </w:r>
                  <w:r>
                    <w:rPr>
                      <w:spacing w:val="-7"/>
                    </w:rPr>
                    <w:t> </w:t>
                  </w:r>
                  <w:r>
                    <w:rPr/>
                    <w:t>stazione</w:t>
                  </w:r>
                  <w:r>
                    <w:rPr>
                      <w:spacing w:val="-7"/>
                    </w:rPr>
                    <w:t> </w:t>
                  </w:r>
                  <w:r>
                    <w:rPr/>
                    <w:t>appaltante,</w:t>
                  </w:r>
                </w:p>
              </w:txbxContent>
            </v:textbox>
            <w10:wrap type="none"/>
          </v:shape>
        </w:pict>
      </w:r>
      <w:r>
        <w:rPr/>
        <w:pict>
          <v:shape style="position:absolute;margin-left:71.024002pt;margin-top:692.56665pt;width:453.2pt;height:15.3pt;mso-position-horizontal-relative:page;mso-position-vertical-relative:page;z-index:-273647616" type="#_x0000_t202" filled="false" stroked="false">
            <v:textbox inset="0,0,0,0">
              <w:txbxContent>
                <w:p>
                  <w:pPr>
                    <w:pStyle w:val="BodyText"/>
                  </w:pPr>
                  <w:r>
                    <w:rPr/>
                    <w:t>il corrispettivo è costituito solo dal costo effettivamente dovuto agli operatori affidatari</w:t>
                  </w:r>
                </w:p>
              </w:txbxContent>
            </v:textbox>
            <w10:wrap type="none"/>
          </v:shape>
        </w:pict>
      </w:r>
      <w:r>
        <w:rPr/>
        <w:pict>
          <v:shape style="position:absolute;margin-left:71.024002pt;margin-top:706.366638pt;width:237.8pt;height:15.3pt;mso-position-horizontal-relative:page;mso-position-vertical-relative:page;z-index:-273646592" type="#_x0000_t202" filled="false" stroked="false">
            <v:textbox inset="0,0,0,0">
              <w:txbxContent>
                <w:p>
                  <w:pPr>
                    <w:pStyle w:val="BodyText"/>
                  </w:pPr>
                  <w:r>
                    <w:rPr>
                      <w:strike/>
                    </w:rPr>
                    <w:t>riaddebitato al committente senza alcun margine.</w:t>
                  </w:r>
                </w:p>
              </w:txbxContent>
            </v:textbox>
            <w10:wrap type="none"/>
          </v:shape>
        </w:pict>
      </w:r>
      <w:r>
        <w:rPr/>
        <w:pict>
          <v:shape style="position:absolute;margin-left:288.369995pt;margin-top:737.69812pt;width:18.55pt;height:14.25pt;mso-position-horizontal-relative:page;mso-position-vertical-relative:page;z-index:-273645568" type="#_x0000_t202" filled="false" stroked="false">
            <v:textbox inset="0,0,0,0">
              <w:txbxContent>
                <w:p>
                  <w:pPr>
                    <w:spacing w:before="11"/>
                    <w:ind w:left="20" w:right="0" w:firstLine="0"/>
                    <w:jc w:val="left"/>
                    <w:rPr>
                      <w:sz w:val="22"/>
                    </w:rPr>
                  </w:pPr>
                  <w:r>
                    <w:rPr>
                      <w:sz w:val="22"/>
                    </w:rPr>
                    <w:t>391</w:t>
                  </w:r>
                </w:p>
              </w:txbxContent>
            </v:textbox>
            <w10:wrap type="none"/>
          </v:shape>
        </w:pict>
      </w:r>
      <w:r>
        <w:rPr/>
        <w:pict>
          <v:shape style="position:absolute;margin-left:72.024002pt;margin-top:96.959984pt;width:451.4pt;height:12pt;mso-position-horizontal-relative:page;mso-position-vertical-relative:page;z-index:-2736445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10.759979pt;width:451.4pt;height:12pt;mso-position-horizontal-relative:page;mso-position-vertical-relative:page;z-index:-2736435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24.55999pt;width:451.4pt;height:12pt;mso-position-horizontal-relative:page;mso-position-vertical-relative:page;z-index:-2736424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38.359985pt;width:451.4pt;height:12pt;mso-position-horizontal-relative:page;mso-position-vertical-relative:page;z-index:-2736414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52.159973pt;width:451.4pt;height:12pt;mso-position-horizontal-relative:page;mso-position-vertical-relative:page;z-index:-2736404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65.959976pt;width:451.4pt;height:12pt;mso-position-horizontal-relative:page;mso-position-vertical-relative:page;z-index:-2736394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21.159973pt;width:451.4pt;height:12pt;mso-position-horizontal-relative:page;mso-position-vertical-relative:page;z-index:-2736384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34.959976pt;width:451.4pt;height:12pt;mso-position-horizontal-relative:page;mso-position-vertical-relative:page;z-index:-2736373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48.759979pt;width:451.4pt;height:12pt;mso-position-horizontal-relative:page;mso-position-vertical-relative:page;z-index:-2736363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62.589966pt;width:451.4pt;height:12pt;mso-position-horizontal-relative:page;mso-position-vertical-relative:page;z-index:-2736353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76.389984pt;width:451.4pt;height:12pt;mso-position-horizontal-relative:page;mso-position-vertical-relative:page;z-index:-2736343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189972pt;width:451.4pt;height:12pt;mso-position-horizontal-relative:page;mso-position-vertical-relative:page;z-index:-2736332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03.989990pt;width:451.4pt;height:12pt;mso-position-horizontal-relative:page;mso-position-vertical-relative:page;z-index:-2736322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17.789978pt;width:451.4pt;height:12pt;mso-position-horizontal-relative:page;mso-position-vertical-relative:page;z-index:-2736312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31.589966pt;width:451.4pt;height:12pt;mso-position-horizontal-relative:page;mso-position-vertical-relative:page;z-index:-2736302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59.189972pt;width:451.4pt;height:12pt;mso-position-horizontal-relative:page;mso-position-vertical-relative:page;z-index:-2736291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72.98999pt;width:451.4pt;height:12pt;mso-position-horizontal-relative:page;mso-position-vertical-relative:page;z-index:-2736281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86.789978pt;width:451.4pt;height:12pt;mso-position-horizontal-relative:page;mso-position-vertical-relative:page;z-index:-2736271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00.589966pt;width:451.4pt;height:12pt;mso-position-horizontal-relative:page;mso-position-vertical-relative:page;z-index:-2736261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14.389984pt;width:451.4pt;height:12pt;mso-position-horizontal-relative:page;mso-position-vertical-relative:page;z-index:-2736250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28.189972pt;width:451.4pt;height:12pt;mso-position-horizontal-relative:page;mso-position-vertical-relative:page;z-index:-2736240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42.009979pt;width:451.4pt;height:12pt;mso-position-horizontal-relative:page;mso-position-vertical-relative:page;z-index:-2736230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55.809967pt;width:451.4pt;height:12pt;mso-position-horizontal-relative:page;mso-position-vertical-relative:page;z-index:-2736220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69.609985pt;width:451.4pt;height:12pt;mso-position-horizontal-relative:page;mso-position-vertical-relative:page;z-index:-2736209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97.209991pt;width:451.4pt;height:12pt;mso-position-horizontal-relative:page;mso-position-vertical-relative:page;z-index:-2736199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24.809998pt;width:451.4pt;height:12pt;mso-position-horizontal-relative:page;mso-position-vertical-relative:page;z-index:-2736189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38.609985pt;width:451.4pt;height:12pt;mso-position-horizontal-relative:page;mso-position-vertical-relative:page;z-index:-2736179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52.409973pt;width:451.4pt;height:12pt;mso-position-horizontal-relative:page;mso-position-vertical-relative:page;z-index:-2736168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66.209961pt;width:451.4pt;height:12pt;mso-position-horizontal-relative:page;mso-position-vertical-relative:page;z-index:-2736158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80.009949pt;width:451.4pt;height:12pt;mso-position-horizontal-relative:page;mso-position-vertical-relative:page;z-index:-2736148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93.809998pt;width:451.4pt;height:12pt;mso-position-horizontal-relative:page;mso-position-vertical-relative:page;z-index:-2736138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07.639954pt;width:451.4pt;height:12pt;mso-position-horizontal-relative:page;mso-position-vertical-relative:page;z-index:-2736128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21.439941pt;width:451.4pt;height:12pt;mso-position-horizontal-relative:page;mso-position-vertical-relative:page;z-index:-2736117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35.23999pt;width:451.4pt;height:12pt;mso-position-horizontal-relative:page;mso-position-vertical-relative:page;z-index:-2736107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49.039978pt;width:451.4pt;height:12pt;mso-position-horizontal-relative:page;mso-position-vertical-relative:page;z-index:-2736097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62.839966pt;width:451.4pt;height:12pt;mso-position-horizontal-relative:page;mso-position-vertical-relative:page;z-index:-2736087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76.639954pt;width:451.4pt;height:12pt;mso-position-horizontal-relative:page;mso-position-vertical-relative:page;z-index:-2736076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90.439941pt;width:451.4pt;height:12pt;mso-position-horizontal-relative:page;mso-position-vertical-relative:page;z-index:-27360665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3605632" from="72.024002pt,80.339981pt" to="523.414002pt,80.339981pt" stroked="true" strokeweight=".6pt" strokecolor="#000000">
            <v:stroke dashstyle="solid"/>
            <w10:wrap type="none"/>
          </v:line>
        </w:pict>
      </w:r>
      <w:r>
        <w:rPr/>
        <w:pict>
          <v:line style="position:absolute;mso-position-horizontal-relative:page;mso-position-vertical-relative:page;z-index:-273604608" from="72.024002pt,107.959984pt" to="523.414002pt,107.959984pt" stroked="true" strokeweight=".6pt" strokecolor="#000000">
            <v:stroke dashstyle="solid"/>
            <w10:wrap type="none"/>
          </v:line>
        </w:pict>
      </w:r>
      <w:r>
        <w:rPr/>
        <w:pict>
          <v:line style="position:absolute;mso-position-horizontal-relative:page;mso-position-vertical-relative:page;z-index:-273603584" from="72.024002pt,121.759979pt" to="523.414002pt,121.759979pt" stroked="true" strokeweight=".6pt" strokecolor="#000000">
            <v:stroke dashstyle="solid"/>
            <w10:wrap type="none"/>
          </v:line>
        </w:pict>
      </w:r>
      <w:r>
        <w:rPr/>
        <w:pict>
          <v:line style="position:absolute;mso-position-horizontal-relative:page;mso-position-vertical-relative:page;z-index:-273602560" from="72.024002pt,149.359985pt" to="523.414002pt,149.359985pt" stroked="true" strokeweight=".600010pt" strokecolor="#000000">
            <v:stroke dashstyle="solid"/>
            <w10:wrap type="none"/>
          </v:line>
        </w:pict>
      </w:r>
      <w:r>
        <w:rPr/>
        <w:pict>
          <v:line style="position:absolute;mso-position-horizontal-relative:page;mso-position-vertical-relative:page;z-index:-273601536" from="72.024002pt,163.159973pt" to="523.414002pt,163.159973pt" stroked="true" strokeweight=".600010pt" strokecolor="#000000">
            <v:stroke dashstyle="solid"/>
            <w10:wrap type="none"/>
          </v:line>
        </w:pict>
      </w:r>
      <w:r>
        <w:rPr/>
        <w:pict>
          <v:line style="position:absolute;mso-position-horizontal-relative:page;mso-position-vertical-relative:page;z-index:-273600512" from="72.024002pt,176.959976pt" to="523.414002pt,176.959976pt" stroked="true" strokeweight=".600010pt" strokecolor="#000000">
            <v:stroke dashstyle="solid"/>
            <w10:wrap type="none"/>
          </v:line>
        </w:pict>
      </w:r>
      <w:r>
        <w:rPr/>
        <w:pict>
          <v:line style="position:absolute;mso-position-horizontal-relative:page;mso-position-vertical-relative:page;z-index:-273599488" from="72.024002pt,190.759995pt" to="523.414002pt,190.759995pt" stroked="true" strokeweight=".59999pt" strokecolor="#000000">
            <v:stroke dashstyle="solid"/>
            <w10:wrap type="none"/>
          </v:line>
        </w:pict>
      </w:r>
      <w:r>
        <w:rPr/>
        <w:pict>
          <v:line style="position:absolute;mso-position-horizontal-relative:page;mso-position-vertical-relative:page;z-index:-273598464" from="72.024002pt,218.359985pt" to="523.414002pt,218.359985pt" stroked="true" strokeweight=".600010pt" strokecolor="#000000">
            <v:stroke dashstyle="solid"/>
            <w10:wrap type="none"/>
          </v:line>
        </w:pict>
      </w:r>
      <w:r>
        <w:rPr/>
        <w:pict>
          <v:line style="position:absolute;mso-position-horizontal-relative:page;mso-position-vertical-relative:page;z-index:-273597440" from="72.024002pt,232.159973pt" to="523.414002pt,232.159973pt" stroked="true" strokeweight=".600010pt" strokecolor="#000000">
            <v:stroke dashstyle="solid"/>
            <w10:wrap type="none"/>
          </v:line>
        </w:pict>
      </w:r>
      <w:r>
        <w:rPr/>
        <w:pict>
          <v:line style="position:absolute;mso-position-horizontal-relative:page;mso-position-vertical-relative:page;z-index:-273596416" from="72.024002pt,245.959976pt" to="523.414002pt,245.959976pt" stroked="true" strokeweight=".600010pt" strokecolor="#000000">
            <v:stroke dashstyle="solid"/>
            <w10:wrap type="none"/>
          </v:line>
        </w:pict>
      </w:r>
      <w:r>
        <w:rPr/>
        <w:pict>
          <v:line style="position:absolute;mso-position-horizontal-relative:page;mso-position-vertical-relative:page;z-index:-273595392" from="72.024002pt,259.759979pt" to="523.414002pt,259.759979pt" stroked="true" strokeweight=".600010pt" strokecolor="#000000">
            <v:stroke dashstyle="solid"/>
            <w10:wrap type="none"/>
          </v:line>
        </w:pict>
      </w:r>
      <w:r>
        <w:rPr/>
        <w:pict>
          <v:line style="position:absolute;mso-position-horizontal-relative:page;mso-position-vertical-relative:page;z-index:-273594368" from="72.024002pt,287.389984pt" to="523.414002pt,287.389984pt" stroked="true" strokeweight=".599980pt" strokecolor="#000000">
            <v:stroke dashstyle="solid"/>
            <w10:wrap type="none"/>
          </v:line>
        </w:pict>
      </w:r>
      <w:r>
        <w:rPr/>
        <w:pict>
          <v:line style="position:absolute;mso-position-horizontal-relative:page;mso-position-vertical-relative:page;z-index:-273593344" from="72.024002pt,301.189972pt" to="523.414002pt,301.189972pt" stroked="true" strokeweight=".600010pt" strokecolor="#000000">
            <v:stroke dashstyle="solid"/>
            <w10:wrap type="none"/>
          </v:line>
        </w:pict>
      </w:r>
      <w:r>
        <w:rPr/>
        <w:pict>
          <v:line style="position:absolute;mso-position-horizontal-relative:page;mso-position-vertical-relative:page;z-index:-273592320" from="72.024002pt,328.789978pt" to="523.414002pt,328.789978pt" stroked="true" strokeweight=".600010pt" strokecolor="#000000">
            <v:stroke dashstyle="solid"/>
            <w10:wrap type="none"/>
          </v:line>
        </w:pict>
      </w:r>
      <w:r>
        <w:rPr/>
        <w:pict>
          <v:line style="position:absolute;mso-position-horizontal-relative:page;mso-position-vertical-relative:page;z-index:-273591296" from="72.024002pt,342.589966pt" to="523.414002pt,342.589966pt" stroked="true" strokeweight=".600010pt" strokecolor="#000000">
            <v:stroke dashstyle="solid"/>
            <w10:wrap type="none"/>
          </v:line>
        </w:pict>
      </w:r>
      <w:r>
        <w:rPr/>
        <w:pict>
          <v:line style="position:absolute;mso-position-horizontal-relative:page;mso-position-vertical-relative:page;z-index:-273590272" from="72.024002pt,356.389984pt" to="523.414002pt,356.389984pt" stroked="true" strokeweight=".599980pt" strokecolor="#000000">
            <v:stroke dashstyle="solid"/>
            <w10:wrap type="none"/>
          </v:line>
        </w:pict>
      </w:r>
      <w:r>
        <w:rPr/>
        <w:pict>
          <v:line style="position:absolute;mso-position-horizontal-relative:page;mso-position-vertical-relative:page;z-index:-273589248" from="72.024002pt,370.189972pt" to="523.414002pt,370.189972pt" stroked="true" strokeweight=".600010pt" strokecolor="#000000">
            <v:stroke dashstyle="solid"/>
            <w10:wrap type="none"/>
          </v:line>
        </w:pict>
      </w:r>
      <w:r>
        <w:rPr/>
        <w:pict>
          <v:line style="position:absolute;mso-position-horizontal-relative:page;mso-position-vertical-relative:page;z-index:-273588224" from="72.024002pt,397.789978pt" to="523.414002pt,397.789978pt" stroked="true" strokeweight=".600010pt" strokecolor="#000000">
            <v:stroke dashstyle="solid"/>
            <w10:wrap type="none"/>
          </v:line>
        </w:pict>
      </w:r>
      <w:r>
        <w:rPr/>
        <w:pict>
          <v:line style="position:absolute;mso-position-horizontal-relative:page;mso-position-vertical-relative:page;z-index:-273587200" from="72.024002pt,411.589966pt" to="523.414002pt,411.589966pt" stroked="true" strokeweight=".600010pt" strokecolor="#000000">
            <v:stroke dashstyle="solid"/>
            <w10:wrap type="none"/>
          </v:line>
        </w:pict>
      </w:r>
      <w:r>
        <w:rPr/>
        <w:pict>
          <v:line style="position:absolute;mso-position-horizontal-relative:page;mso-position-vertical-relative:page;z-index:-273586176" from="72.024002pt,425.389984pt" to="523.414002pt,425.389984pt" stroked="true" strokeweight=".600010pt" strokecolor="#000000">
            <v:stroke dashstyle="solid"/>
            <w10:wrap type="none"/>
          </v:line>
        </w:pict>
      </w:r>
      <w:r>
        <w:rPr/>
        <w:pict>
          <v:line style="position:absolute;mso-position-horizontal-relative:page;mso-position-vertical-relative:page;z-index:-273585152" from="72.024002pt,439.189972pt" to="523.414002pt,439.189972pt" stroked="true" strokeweight=".600010pt" strokecolor="#000000">
            <v:stroke dashstyle="solid"/>
            <w10:wrap type="none"/>
          </v:line>
        </w:pict>
      </w:r>
      <w:r>
        <w:rPr/>
        <w:pict>
          <v:line style="position:absolute;mso-position-horizontal-relative:page;mso-position-vertical-relative:page;z-index:-273584128" from="72.024002pt,453.009979pt" to="523.414002pt,453.009979pt" stroked="true" strokeweight=".600010pt" strokecolor="#000000">
            <v:stroke dashstyle="solid"/>
            <w10:wrap type="none"/>
          </v:line>
        </w:pict>
      </w:r>
      <w:r>
        <w:rPr/>
        <w:pict>
          <v:line style="position:absolute;mso-position-horizontal-relative:page;mso-position-vertical-relative:page;z-index:-273583104" from="72.024002pt,466.809967pt" to="523.414002pt,466.809967pt" stroked="true" strokeweight=".600010pt" strokecolor="#000000">
            <v:stroke dashstyle="solid"/>
            <w10:wrap type="none"/>
          </v:line>
        </w:pict>
      </w:r>
      <w:r>
        <w:rPr/>
        <w:pict>
          <v:line style="position:absolute;mso-position-horizontal-relative:page;mso-position-vertical-relative:page;z-index:-273582080" from="72.024002pt,480.609985pt" to="523.414002pt,480.609985pt" stroked="true" strokeweight=".600010pt" strokecolor="#000000">
            <v:stroke dashstyle="solid"/>
            <w10:wrap type="none"/>
          </v:line>
        </w:pict>
      </w:r>
      <w:r>
        <w:rPr/>
        <w:pict>
          <v:line style="position:absolute;mso-position-horizontal-relative:page;mso-position-vertical-relative:page;z-index:-273581056" from="72.024002pt,494.409973pt" to="523.414002pt,494.409973pt" stroked="true" strokeweight=".600010pt" strokecolor="#000000">
            <v:stroke dashstyle="solid"/>
            <w10:wrap type="none"/>
          </v:line>
        </w:pict>
      </w:r>
      <w:r>
        <w:rPr/>
        <w:pict>
          <v:line style="position:absolute;mso-position-horizontal-relative:page;mso-position-vertical-relative:page;z-index:-273580032" from="72.024002pt,522.009949pt" to="523.414002pt,522.009949pt" stroked="true" strokeweight=".60004pt" strokecolor="#000000">
            <v:stroke dashstyle="solid"/>
            <w10:wrap type="none"/>
          </v:line>
        </w:pict>
      </w:r>
      <w:r>
        <w:rPr/>
        <w:pict>
          <v:line style="position:absolute;mso-position-horizontal-relative:page;mso-position-vertical-relative:page;z-index:-273579008" from="72.024002pt,535.809998pt" to="523.414002pt,535.809998pt" stroked="true" strokeweight=".599980pt" strokecolor="#000000">
            <v:stroke dashstyle="solid"/>
            <w10:wrap type="none"/>
          </v:line>
        </w:pict>
      </w:r>
      <w:r>
        <w:rPr/>
        <w:pict>
          <v:line style="position:absolute;mso-position-horizontal-relative:page;mso-position-vertical-relative:page;z-index:-273577984" from="72.024002pt,549.609985pt" to="523.414002pt,549.609985pt" stroked="true" strokeweight=".599980pt" strokecolor="#000000">
            <v:stroke dashstyle="solid"/>
            <w10:wrap type="none"/>
          </v:line>
        </w:pict>
      </w:r>
      <w:r>
        <w:rPr/>
        <w:pict>
          <v:line style="position:absolute;mso-position-horizontal-relative:page;mso-position-vertical-relative:page;z-index:-273576960" from="72.024002pt,563.409973pt" to="523.414002pt,563.409973pt" stroked="true" strokeweight=".599980pt" strokecolor="#000000">
            <v:stroke dashstyle="solid"/>
            <w10:wrap type="none"/>
          </v:line>
        </w:pict>
      </w:r>
      <w:r>
        <w:rPr/>
        <w:pict>
          <v:line style="position:absolute;mso-position-horizontal-relative:page;mso-position-vertical-relative:page;z-index:-273575936" from="72.024002pt,591.009949pt" to="523.414002pt,591.009949pt" stroked="true" strokeweight=".60004pt" strokecolor="#000000">
            <v:stroke dashstyle="solid"/>
            <w10:wrap type="none"/>
          </v:line>
        </w:pict>
      </w:r>
      <w:r>
        <w:rPr/>
        <w:pict>
          <v:line style="position:absolute;mso-position-horizontal-relative:page;mso-position-vertical-relative:page;z-index:-273574912" from="72.024002pt,604.809998pt" to="523.414002pt,604.809998pt" stroked="true" strokeweight=".599980pt" strokecolor="#000000">
            <v:stroke dashstyle="solid"/>
            <w10:wrap type="none"/>
          </v:line>
        </w:pict>
      </w:r>
      <w:r>
        <w:rPr/>
        <w:pict>
          <v:line style="position:absolute;mso-position-horizontal-relative:page;mso-position-vertical-relative:page;z-index:-273573888" from="72.024002pt,618.639954pt" to="523.414002pt,618.639954pt" stroked="true" strokeweight=".60004pt" strokecolor="#000000">
            <v:stroke dashstyle="solid"/>
            <w10:wrap type="none"/>
          </v:line>
        </w:pict>
      </w:r>
      <w:r>
        <w:rPr/>
        <w:pict>
          <v:line style="position:absolute;mso-position-horizontal-relative:page;mso-position-vertical-relative:page;z-index:-273572864" from="72.024002pt,632.439941pt" to="523.414002pt,632.439941pt" stroked="true" strokeweight=".60004pt" strokecolor="#000000">
            <v:stroke dashstyle="solid"/>
            <w10:wrap type="none"/>
          </v:line>
        </w:pict>
      </w:r>
      <w:r>
        <w:rPr/>
        <w:pict>
          <v:line style="position:absolute;mso-position-horizontal-relative:page;mso-position-vertical-relative:page;z-index:-273571840" from="72.024002pt,646.23999pt" to="523.414002pt,646.23999pt" stroked="true" strokeweight=".599980pt" strokecolor="#000000">
            <v:stroke dashstyle="solid"/>
            <w10:wrap type="none"/>
          </v:line>
        </w:pict>
      </w:r>
      <w:r>
        <w:rPr/>
        <w:pict>
          <v:line style="position:absolute;mso-position-horizontal-relative:page;mso-position-vertical-relative:page;z-index:-273570816" from="72.024002pt,660.039978pt" to="523.414002pt,660.039978pt" stroked="true" strokeweight=".599980pt" strokecolor="#000000">
            <v:stroke dashstyle="solid"/>
            <w10:wrap type="none"/>
          </v:line>
        </w:pict>
      </w:r>
      <w:r>
        <w:rPr/>
        <w:pict>
          <v:line style="position:absolute;mso-position-horizontal-relative:page;mso-position-vertical-relative:page;z-index:-273569792" from="72.024002pt,673.839966pt" to="523.414002pt,673.839966pt" stroked="true" strokeweight=".599980pt" strokecolor="#000000">
            <v:stroke dashstyle="solid"/>
            <w10:wrap type="none"/>
          </v:line>
        </w:pict>
      </w:r>
      <w:r>
        <w:rPr/>
        <w:pict>
          <v:line style="position:absolute;mso-position-horizontal-relative:page;mso-position-vertical-relative:page;z-index:-273568768" from="72.024002pt,687.639954pt" to="523.414002pt,687.639954pt" stroked="true" strokeweight=".60004pt" strokecolor="#000000">
            <v:stroke dashstyle="solid"/>
            <w10:wrap type="none"/>
          </v:line>
        </w:pict>
      </w:r>
      <w:r>
        <w:rPr/>
        <w:pict>
          <v:line style="position:absolute;mso-position-horizontal-relative:page;mso-position-vertical-relative:page;z-index:-273567744" from="72.024002pt,701.439941pt" to="523.414002pt,701.439941pt" stroked="true" strokeweight=".60004pt" strokecolor="#000000">
            <v:stroke dashstyle="solid"/>
            <w10:wrap type="none"/>
          </v:line>
        </w:pict>
      </w:r>
      <w:r>
        <w:rPr/>
        <w:pict>
          <v:line style="position:absolute;mso-position-horizontal-relative:page;mso-position-vertical-relative:page;z-index:-273566720" from="72.024002pt,715.23999pt" to="523.414002pt,715.23999pt" stroked="true" strokeweight=".599980pt" strokecolor="#000000">
            <v:stroke dashstyle="solid"/>
            <w10:wrap type="none"/>
          </v:line>
        </w:pict>
      </w:r>
      <w:r>
        <w:rPr/>
        <w:pict>
          <v:line style="position:absolute;mso-position-horizontal-relative:page;mso-position-vertical-relative:page;z-index:-273565696" from="72.024002pt,729.039978pt" to="523.414002pt,729.039978pt" stroked="true" strokeweight=".599980pt" strokecolor="#000000">
            <v:stroke dashstyle="solid"/>
            <w10:wrap type="none"/>
          </v:line>
        </w:pict>
      </w:r>
      <w:r>
        <w:rPr/>
        <w:pict>
          <v:shape style="position:absolute;margin-left:71.024002pt;margin-top:34.762093pt;width:56.8pt;height:14.25pt;mso-position-horizontal-relative:page;mso-position-vertical-relative:page;z-index:-27356467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56364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2.8pt;height:15.3pt;mso-position-horizontal-relative:page;mso-position-vertical-relative:page;z-index:-273562624" type="#_x0000_t202" filled="false" stroked="false">
            <v:textbox inset="0,0,0,0">
              <w:txbxContent>
                <w:p>
                  <w:pPr>
                    <w:pStyle w:val="BodyText"/>
                  </w:pPr>
                  <w:r>
                    <w:rPr/>
                    <w:t>La Società, in secondo luogo, ha visto negli anni uno sviluppo significativo delle attività, con</w:t>
                  </w:r>
                </w:p>
              </w:txbxContent>
            </v:textbox>
            <w10:wrap type="none"/>
          </v:shape>
        </w:pict>
      </w:r>
      <w:r>
        <w:rPr/>
        <w:pict>
          <v:shape style="position:absolute;margin-left:71.024002pt;margin-top:85.286621pt;width:452.95pt;height:29.1pt;mso-position-horizontal-relative:page;mso-position-vertical-relative:page;z-index:-273561600" type="#_x0000_t202" filled="false" stroked="false">
            <v:textbox inset="0,0,0,0">
              <w:txbxContent>
                <w:p>
                  <w:pPr>
                    <w:pStyle w:val="BodyText"/>
                  </w:pPr>
                  <w:r>
                    <w:rPr>
                      <w:strike/>
                    </w:rPr>
                    <w:t>conseguente crescita della struttura dei costi, che si è prodotto anche nel 2019.</w:t>
                  </w:r>
                </w:p>
                <w:p>
                  <w:pPr>
                    <w:pStyle w:val="BodyText"/>
                    <w:spacing w:before="0"/>
                  </w:pPr>
                  <w:r>
                    <w:rPr/>
                    <w:t>Per quanto precede, l’applicazione di vincoli di spesa legati a periodi anteriori ai costi</w:t>
                  </w:r>
                </w:p>
              </w:txbxContent>
            </v:textbox>
            <w10:wrap type="none"/>
          </v:shape>
        </w:pict>
      </w:r>
      <w:r>
        <w:rPr/>
        <w:pict>
          <v:shape style="position:absolute;margin-left:71.024002pt;margin-top:112.886627pt;width:452.95pt;height:15.3pt;mso-position-horizontal-relative:page;mso-position-vertical-relative:page;z-index:-273560576" type="#_x0000_t202" filled="false" stroked="false">
            <v:textbox inset="0,0,0,0">
              <w:txbxContent>
                <w:p>
                  <w:pPr>
                    <w:pStyle w:val="BodyText"/>
                  </w:pPr>
                  <w:r>
                    <w:rPr/>
                    <w:t>porterebbe per più profili Sogesid in una situazione insostenibile, i cui dettagli contabili sono</w:t>
                  </w:r>
                </w:p>
              </w:txbxContent>
            </v:textbox>
            <w10:wrap type="none"/>
          </v:shape>
        </w:pict>
      </w:r>
      <w:r>
        <w:rPr/>
        <w:pict>
          <v:shape style="position:absolute;margin-left:71.024002pt;margin-top:126.686623pt;width:453pt;height:29.1pt;mso-position-horizontal-relative:page;mso-position-vertical-relative:page;z-index:-273559552" type="#_x0000_t202" filled="false" stroked="false">
            <v:textbox inset="0,0,0,0">
              <w:txbxContent>
                <w:p>
                  <w:pPr>
                    <w:pStyle w:val="BodyText"/>
                  </w:pPr>
                  <w:r>
                    <w:rPr>
                      <w:strike/>
                      <w:spacing w:val="-60"/>
                    </w:rPr>
                    <w:t> </w:t>
                  </w:r>
                  <w:r>
                    <w:rPr>
                      <w:strike/>
                    </w:rPr>
                    <w:t>meglio descritti nell’allegato tecnico e possono essere così riassunti.</w:t>
                  </w:r>
                </w:p>
                <w:p>
                  <w:pPr>
                    <w:pStyle w:val="BodyText"/>
                    <w:spacing w:before="0"/>
                  </w:pPr>
                  <w:r>
                    <w:rPr/>
                    <w:t>In termini generali, fermo restando il contenimento dei costi di struttura, che già oggi avviene</w:t>
                  </w:r>
                </w:p>
              </w:txbxContent>
            </v:textbox>
            <w10:wrap type="none"/>
          </v:shape>
        </w:pict>
      </w:r>
      <w:r>
        <w:rPr/>
        <w:pict>
          <v:shape style="position:absolute;margin-left:71.024002pt;margin-top:154.286621pt;width:453.05pt;height:15.3pt;mso-position-horizontal-relative:page;mso-position-vertical-relative:page;z-index:-273558528" type="#_x0000_t202" filled="false" stroked="false">
            <v:textbox inset="0,0,0,0">
              <w:txbxContent>
                <w:p>
                  <w:pPr>
                    <w:pStyle w:val="BodyText"/>
                  </w:pPr>
                  <w:r>
                    <w:rPr/>
                    <w:t>nel rispetto delle disposizioni vigenti, il modello di funzionamento di Sogesid implica che</w:t>
                  </w:r>
                </w:p>
              </w:txbxContent>
            </v:textbox>
            <w10:wrap type="none"/>
          </v:shape>
        </w:pict>
      </w:r>
      <w:r>
        <w:rPr/>
        <w:pict>
          <v:shape style="position:absolute;margin-left:71.024002pt;margin-top:168.086624pt;width:453.2pt;height:15.3pt;mso-position-horizontal-relative:page;mso-position-vertical-relative:page;z-index:-273557504" type="#_x0000_t202" filled="false" stroked="false">
            <v:textbox inset="0,0,0,0">
              <w:txbxContent>
                <w:p>
                  <w:pPr>
                    <w:pStyle w:val="BodyText"/>
                  </w:pPr>
                  <w:r>
                    <w:rPr/>
                    <w:t>incrementi</w:t>
                  </w:r>
                  <w:r>
                    <w:rPr>
                      <w:spacing w:val="-8"/>
                    </w:rPr>
                    <w:t> </w:t>
                  </w:r>
                  <w:r>
                    <w:rPr/>
                    <w:t>della</w:t>
                  </w:r>
                  <w:r>
                    <w:rPr>
                      <w:spacing w:val="-10"/>
                    </w:rPr>
                    <w:t> </w:t>
                  </w:r>
                  <w:r>
                    <w:rPr/>
                    <w:t>produzione</w:t>
                  </w:r>
                  <w:r>
                    <w:rPr>
                      <w:spacing w:val="-9"/>
                    </w:rPr>
                    <w:t> </w:t>
                  </w:r>
                  <w:r>
                    <w:rPr/>
                    <w:t>si</w:t>
                  </w:r>
                  <w:r>
                    <w:rPr>
                      <w:spacing w:val="-8"/>
                    </w:rPr>
                    <w:t> </w:t>
                  </w:r>
                  <w:r>
                    <w:rPr/>
                    <w:t>leghino</w:t>
                  </w:r>
                  <w:r>
                    <w:rPr>
                      <w:spacing w:val="-7"/>
                    </w:rPr>
                    <w:t> </w:t>
                  </w:r>
                  <w:r>
                    <w:rPr/>
                    <w:t>necessariamente</w:t>
                  </w:r>
                  <w:r>
                    <w:rPr>
                      <w:spacing w:val="-8"/>
                    </w:rPr>
                    <w:t> </w:t>
                  </w:r>
                  <w:r>
                    <w:rPr/>
                    <w:t>a</w:t>
                  </w:r>
                  <w:r>
                    <w:rPr>
                      <w:spacing w:val="-10"/>
                    </w:rPr>
                    <w:t> </w:t>
                  </w:r>
                  <w:r>
                    <w:rPr/>
                    <w:t>una</w:t>
                  </w:r>
                  <w:r>
                    <w:rPr>
                      <w:spacing w:val="-9"/>
                    </w:rPr>
                    <w:t> </w:t>
                  </w:r>
                  <w:r>
                    <w:rPr/>
                    <w:t>corrispondente</w:t>
                  </w:r>
                  <w:r>
                    <w:rPr>
                      <w:spacing w:val="-7"/>
                    </w:rPr>
                    <w:t> </w:t>
                  </w:r>
                  <w:r>
                    <w:rPr/>
                    <w:t>crescita</w:t>
                  </w:r>
                  <w:r>
                    <w:rPr>
                      <w:spacing w:val="-10"/>
                    </w:rPr>
                    <w:t> </w:t>
                  </w:r>
                  <w:r>
                    <w:rPr/>
                    <w:t>dei</w:t>
                  </w:r>
                  <w:r>
                    <w:rPr>
                      <w:spacing w:val="-7"/>
                    </w:rPr>
                    <w:t> </w:t>
                  </w:r>
                  <w:r>
                    <w:rPr/>
                    <w:t>costi,</w:t>
                  </w:r>
                </w:p>
              </w:txbxContent>
            </v:textbox>
            <w10:wrap type="none"/>
          </v:shape>
        </w:pict>
      </w:r>
      <w:r>
        <w:rPr/>
        <w:pict>
          <v:shape style="position:absolute;margin-left:71.024002pt;margin-top:181.886627pt;width:452.9pt;height:15.3pt;mso-position-horizontal-relative:page;mso-position-vertical-relative:page;z-index:-273556480" type="#_x0000_t202" filled="false" stroked="false">
            <v:textbox inset="0,0,0,0">
              <w:txbxContent>
                <w:p>
                  <w:pPr>
                    <w:pStyle w:val="BodyText"/>
                  </w:pPr>
                  <w:r>
                    <w:rPr/>
                    <w:t>in particolare di quelli per l’acquisizione di servizi (voce B7 dei costi di produzione nel conto</w:t>
                  </w:r>
                </w:p>
              </w:txbxContent>
            </v:textbox>
            <w10:wrap type="none"/>
          </v:shape>
        </w:pict>
      </w:r>
      <w:r>
        <w:rPr/>
        <w:pict>
          <v:shape style="position:absolute;margin-left:71.024002pt;margin-top:195.68663pt;width:453.05pt;height:29.1pt;mso-position-horizontal-relative:page;mso-position-vertical-relative:page;z-index:-273555456" type="#_x0000_t202" filled="false" stroked="false">
            <v:textbox inset="0,0,0,0">
              <w:txbxContent>
                <w:p>
                  <w:pPr>
                    <w:pStyle w:val="BodyText"/>
                  </w:pPr>
                  <w:r>
                    <w:rPr>
                      <w:strike/>
                    </w:rPr>
                    <w:t>economico) che, come si è detto, Sogesid si limita poi a riaddebitare al committente.</w:t>
                  </w:r>
                </w:p>
                <w:p>
                  <w:pPr>
                    <w:pStyle w:val="BodyText"/>
                    <w:spacing w:before="0"/>
                  </w:pPr>
                  <w:r>
                    <w:rPr/>
                    <w:t>Per cui, la Società non potrebbe ridurre i costi perché per farlo avrebbe come unica via quella</w:t>
                  </w:r>
                </w:p>
              </w:txbxContent>
            </v:textbox>
            <w10:wrap type="none"/>
          </v:shape>
        </w:pict>
      </w:r>
      <w:r>
        <w:rPr/>
        <w:pict>
          <v:shape style="position:absolute;margin-left:71.024002pt;margin-top:223.286621pt;width:453.05pt;height:15.3pt;mso-position-horizontal-relative:page;mso-position-vertical-relative:page;z-index:-273554432" type="#_x0000_t202" filled="false" stroked="false">
            <v:textbox inset="0,0,0,0">
              <w:txbxContent>
                <w:p>
                  <w:pPr>
                    <w:pStyle w:val="BodyText"/>
                  </w:pPr>
                  <w:r>
                    <w:rPr/>
                    <w:t>di diminuire la sua “capacità produttiva”, rendendosi inadempiente rispetto alle obbligazioni</w:t>
                  </w:r>
                </w:p>
              </w:txbxContent>
            </v:textbox>
            <w10:wrap type="none"/>
          </v:shape>
        </w:pict>
      </w:r>
      <w:r>
        <w:rPr/>
        <w:pict>
          <v:shape style="position:absolute;margin-left:71.024002pt;margin-top:237.086624pt;width:453.25pt;height:15.3pt;mso-position-horizontal-relative:page;mso-position-vertical-relative:page;z-index:-273553408" type="#_x0000_t202" filled="false" stroked="false">
            <v:textbox inset="0,0,0,0">
              <w:txbxContent>
                <w:p>
                  <w:pPr>
                    <w:pStyle w:val="BodyText"/>
                  </w:pPr>
                  <w:r>
                    <w:rPr/>
                    <w:t>in essere. Né Sogesid potrebbe incrementare i ricavi – come pure astrattamente</w:t>
                  </w:r>
                  <w:r>
                    <w:rPr>
                      <w:spacing w:val="53"/>
                    </w:rPr>
                    <w:t> </w:t>
                  </w:r>
                  <w:r>
                    <w:rPr/>
                    <w:t>previsto</w:t>
                  </w:r>
                </w:p>
              </w:txbxContent>
            </v:textbox>
            <w10:wrap type="none"/>
          </v:shape>
        </w:pict>
      </w:r>
      <w:r>
        <w:rPr/>
        <w:pict>
          <v:shape style="position:absolute;margin-left:71.024002pt;margin-top:250.916626pt;width:453.35pt;height:15.3pt;mso-position-horizontal-relative:page;mso-position-vertical-relative:page;z-index:-273552384" type="#_x0000_t202" filled="false" stroked="false">
            <v:textbox inset="0,0,0,0">
              <w:txbxContent>
                <w:p>
                  <w:pPr>
                    <w:pStyle w:val="BodyText"/>
                  </w:pPr>
                  <w:r>
                    <w:rPr/>
                    <w:t>dall’art.</w:t>
                  </w:r>
                  <w:r>
                    <w:rPr>
                      <w:spacing w:val="-9"/>
                    </w:rPr>
                    <w:t> </w:t>
                  </w:r>
                  <w:r>
                    <w:rPr/>
                    <w:t>1,</w:t>
                  </w:r>
                  <w:r>
                    <w:rPr>
                      <w:spacing w:val="-9"/>
                    </w:rPr>
                    <w:t> </w:t>
                  </w:r>
                  <w:r>
                    <w:rPr/>
                    <w:t>comma</w:t>
                  </w:r>
                  <w:r>
                    <w:rPr>
                      <w:spacing w:val="-10"/>
                    </w:rPr>
                    <w:t> </w:t>
                  </w:r>
                  <w:r>
                    <w:rPr/>
                    <w:t>593,</w:t>
                  </w:r>
                  <w:r>
                    <w:rPr>
                      <w:spacing w:val="-8"/>
                    </w:rPr>
                    <w:t> </w:t>
                  </w:r>
                  <w:r>
                    <w:rPr/>
                    <w:t>della</w:t>
                  </w:r>
                  <w:r>
                    <w:rPr>
                      <w:spacing w:val="-10"/>
                    </w:rPr>
                    <w:t> </w:t>
                  </w:r>
                  <w:r>
                    <w:rPr/>
                    <w:t>legge</w:t>
                  </w:r>
                  <w:r>
                    <w:rPr>
                      <w:spacing w:val="-10"/>
                    </w:rPr>
                    <w:t> </w:t>
                  </w:r>
                  <w:r>
                    <w:rPr/>
                    <w:t>n.</w:t>
                  </w:r>
                  <w:r>
                    <w:rPr>
                      <w:spacing w:val="-8"/>
                    </w:rPr>
                    <w:t> </w:t>
                  </w:r>
                  <w:r>
                    <w:rPr/>
                    <w:t>160</w:t>
                  </w:r>
                  <w:r>
                    <w:rPr>
                      <w:spacing w:val="-9"/>
                    </w:rPr>
                    <w:t> </w:t>
                  </w:r>
                  <w:r>
                    <w:rPr/>
                    <w:t>del</w:t>
                  </w:r>
                  <w:r>
                    <w:rPr>
                      <w:spacing w:val="-8"/>
                    </w:rPr>
                    <w:t> </w:t>
                  </w:r>
                  <w:r>
                    <w:rPr/>
                    <w:t>2019</w:t>
                  </w:r>
                  <w:r>
                    <w:rPr>
                      <w:spacing w:val="-6"/>
                    </w:rPr>
                    <w:t> </w:t>
                  </w:r>
                  <w:r>
                    <w:rPr/>
                    <w:t>–</w:t>
                  </w:r>
                  <w:r>
                    <w:rPr>
                      <w:spacing w:val="-9"/>
                    </w:rPr>
                    <w:t> </w:t>
                  </w:r>
                  <w:r>
                    <w:rPr/>
                    <w:t>perché</w:t>
                  </w:r>
                  <w:r>
                    <w:rPr>
                      <w:spacing w:val="-10"/>
                    </w:rPr>
                    <w:t> </w:t>
                  </w:r>
                  <w:r>
                    <w:rPr/>
                    <w:t>a</w:t>
                  </w:r>
                  <w:r>
                    <w:rPr>
                      <w:spacing w:val="-9"/>
                    </w:rPr>
                    <w:t> </w:t>
                  </w:r>
                  <w:r>
                    <w:rPr/>
                    <w:t>tal</w:t>
                  </w:r>
                  <w:r>
                    <w:rPr>
                      <w:spacing w:val="-9"/>
                    </w:rPr>
                    <w:t> </w:t>
                  </w:r>
                  <w:r>
                    <w:rPr/>
                    <w:t>fine</w:t>
                  </w:r>
                  <w:r>
                    <w:rPr>
                      <w:spacing w:val="-10"/>
                    </w:rPr>
                    <w:t> </w:t>
                  </w:r>
                  <w:r>
                    <w:rPr/>
                    <w:t>occorrerebbe</w:t>
                  </w:r>
                  <w:r>
                    <w:rPr>
                      <w:spacing w:val="-9"/>
                    </w:rPr>
                    <w:t> </w:t>
                  </w:r>
                  <w:r>
                    <w:rPr/>
                    <w:t>fra</w:t>
                  </w:r>
                  <w:r>
                    <w:rPr>
                      <w:spacing w:val="-10"/>
                    </w:rPr>
                    <w:t> </w:t>
                  </w:r>
                  <w:r>
                    <w:rPr/>
                    <w:t>crescere</w:t>
                  </w:r>
                </w:p>
              </w:txbxContent>
            </v:textbox>
            <w10:wrap type="none"/>
          </v:shape>
        </w:pict>
      </w:r>
      <w:r>
        <w:rPr/>
        <w:pict>
          <v:shape style="position:absolute;margin-left:71.024002pt;margin-top:264.716614pt;width:452.95pt;height:29.1pt;mso-position-horizontal-relative:page;mso-position-vertical-relative:page;z-index:-273551360" type="#_x0000_t202" filled="false" stroked="false">
            <v:textbox inset="0,0,0,0">
              <w:txbxContent>
                <w:p>
                  <w:pPr>
                    <w:pStyle w:val="BodyText"/>
                  </w:pPr>
                  <w:r>
                    <w:rPr>
                      <w:strike/>
                    </w:rPr>
                    <w:t>anche la struttura dei costi.</w:t>
                  </w:r>
                </w:p>
                <w:p>
                  <w:pPr>
                    <w:pStyle w:val="BodyText"/>
                    <w:spacing w:before="0"/>
                  </w:pPr>
                  <w:r>
                    <w:rPr/>
                    <w:t>Va rappresentato, inoltre, che non vi sono altre componenti di spesa sulle quali si possa agire,</w:t>
                  </w:r>
                </w:p>
              </w:txbxContent>
            </v:textbox>
            <w10:wrap type="none"/>
          </v:shape>
        </w:pict>
      </w:r>
      <w:r>
        <w:rPr/>
        <w:pict>
          <v:shape style="position:absolute;margin-left:71.024002pt;margin-top:292.31662pt;width:453.15pt;height:15.3pt;mso-position-horizontal-relative:page;mso-position-vertical-relative:page;z-index:-273550336" type="#_x0000_t202" filled="false" stroked="false">
            <v:textbox inset="0,0,0,0">
              <w:txbxContent>
                <w:p>
                  <w:pPr>
                    <w:pStyle w:val="BodyText"/>
                  </w:pPr>
                  <w:r>
                    <w:rPr/>
                    <w:t>posto che i costi generali di struttura incidono ad oggi solo per il 10% del totale e sono stati</w:t>
                  </w:r>
                </w:p>
              </w:txbxContent>
            </v:textbox>
            <w10:wrap type="none"/>
          </v:shape>
        </w:pict>
      </w:r>
      <w:r>
        <w:rPr/>
        <w:pict>
          <v:shape style="position:absolute;margin-left:71.024002pt;margin-top:306.116638pt;width:453pt;height:29.1pt;mso-position-horizontal-relative:page;mso-position-vertical-relative:page;z-index:-273549312" type="#_x0000_t202" filled="false" stroked="false">
            <v:textbox inset="0,0,0,0">
              <w:txbxContent>
                <w:p>
                  <w:pPr>
                    <w:pStyle w:val="BodyText"/>
                  </w:pPr>
                  <w:r>
                    <w:rPr>
                      <w:strike/>
                    </w:rPr>
                    <w:t>previsti nel Piano Triennale 2020-2022 con una incidenza non oltre il 9% del totale.</w:t>
                  </w:r>
                </w:p>
                <w:p>
                  <w:pPr>
                    <w:pStyle w:val="BodyText"/>
                    <w:spacing w:before="0"/>
                  </w:pPr>
                  <w:r>
                    <w:rPr/>
                    <w:t>Quanto sopra vale a maggior ragione se si considera che i citati vincoli di spesa fissano come</w:t>
                  </w:r>
                </w:p>
              </w:txbxContent>
            </v:textbox>
            <w10:wrap type="none"/>
          </v:shape>
        </w:pict>
      </w:r>
      <w:r>
        <w:rPr/>
        <w:pict>
          <v:shape style="position:absolute;margin-left:71.024002pt;margin-top:333.716614pt;width:453.1pt;height:15.3pt;mso-position-horizontal-relative:page;mso-position-vertical-relative:page;z-index:-273548288" type="#_x0000_t202" filled="false" stroked="false">
            <v:textbox inset="0,0,0,0">
              <w:txbxContent>
                <w:p>
                  <w:pPr>
                    <w:pStyle w:val="BodyText"/>
                  </w:pPr>
                  <w:r>
                    <w:rPr/>
                    <w:t>parametro la spesa in periodi sino al 2018, quando invece la struttura dei costi di Sogesid, in</w:t>
                  </w:r>
                </w:p>
              </w:txbxContent>
            </v:textbox>
            <w10:wrap type="none"/>
          </v:shape>
        </w:pict>
      </w:r>
      <w:r>
        <w:rPr/>
        <w:pict>
          <v:shape style="position:absolute;margin-left:71.024002pt;margin-top:347.516632pt;width:452.9pt;height:15.3pt;mso-position-horizontal-relative:page;mso-position-vertical-relative:page;z-index:-273547264" type="#_x0000_t202" filled="false" stroked="false">
            <v:textbox inset="0,0,0,0">
              <w:txbxContent>
                <w:p>
                  <w:pPr>
                    <w:pStyle w:val="BodyText"/>
                  </w:pPr>
                  <w:r>
                    <w:rPr/>
                    <w:t>ragione delle attività via via affidate, già nel 2019 ha visto una crescita rispetto al 2018. In</w:t>
                  </w:r>
                </w:p>
              </w:txbxContent>
            </v:textbox>
            <w10:wrap type="none"/>
          </v:shape>
        </w:pict>
      </w:r>
      <w:r>
        <w:rPr/>
        <w:pict>
          <v:shape style="position:absolute;margin-left:71.024002pt;margin-top:361.31662pt;width:453.25pt;height:15.3pt;mso-position-horizontal-relative:page;mso-position-vertical-relative:page;z-index:-273546240" type="#_x0000_t202" filled="false" stroked="false">
            <v:textbox inset="0,0,0,0">
              <w:txbxContent>
                <w:p>
                  <w:pPr>
                    <w:pStyle w:val="BodyText"/>
                  </w:pPr>
                  <w:r>
                    <w:rPr/>
                    <w:t>prospettiva, questo profilo si accentuerebbe sempre di più, in ragione del previsto sviluppo</w:t>
                  </w:r>
                </w:p>
              </w:txbxContent>
            </v:textbox>
            <w10:wrap type="none"/>
          </v:shape>
        </w:pict>
      </w:r>
      <w:r>
        <w:rPr/>
        <w:pict>
          <v:shape style="position:absolute;margin-left:71.024002pt;margin-top:375.116638pt;width:453.1pt;height:29.1pt;mso-position-horizontal-relative:page;mso-position-vertical-relative:page;z-index:-273545216" type="#_x0000_t202" filled="false" stroked="false">
            <v:textbox inset="0,0,0,0">
              <w:txbxContent>
                <w:p>
                  <w:pPr>
                    <w:pStyle w:val="BodyText"/>
                  </w:pPr>
                  <w:r>
                    <w:rPr>
                      <w:strike/>
                    </w:rPr>
                    <w:t>delle attività di Sogesid.</w:t>
                  </w:r>
                </w:p>
                <w:p>
                  <w:pPr>
                    <w:pStyle w:val="BodyText"/>
                    <w:spacing w:before="0"/>
                  </w:pPr>
                  <w:r>
                    <w:rPr/>
                    <w:t>I vincoli di spesa di cui al citato articolo 1, commi 591-593 e comma 610, della legge n. 160</w:t>
                  </w:r>
                </w:p>
              </w:txbxContent>
            </v:textbox>
            <w10:wrap type="none"/>
          </v:shape>
        </w:pict>
      </w:r>
      <w:r>
        <w:rPr/>
        <w:pict>
          <v:shape style="position:absolute;margin-left:71.024002pt;margin-top:402.716614pt;width:453.15pt;height:15.3pt;mso-position-horizontal-relative:page;mso-position-vertical-relative:page;z-index:-273544192" type="#_x0000_t202" filled="false" stroked="false">
            <v:textbox inset="0,0,0,0">
              <w:txbxContent>
                <w:p>
                  <w:pPr>
                    <w:pStyle w:val="BodyText"/>
                  </w:pPr>
                  <w:r>
                    <w:rPr/>
                    <w:t>del 2019, n. 160 finirebbero così per avere un effetto di freno allo sviluppo delle attività</w:t>
                  </w:r>
                </w:p>
              </w:txbxContent>
            </v:textbox>
            <w10:wrap type="none"/>
          </v:shape>
        </w:pict>
      </w:r>
      <w:r>
        <w:rPr/>
        <w:pict>
          <v:shape style="position:absolute;margin-left:71.024002pt;margin-top:416.516632pt;width:453.15pt;height:15.3pt;mso-position-horizontal-relative:page;mso-position-vertical-relative:page;z-index:-273543168" type="#_x0000_t202" filled="false" stroked="false">
            <v:textbox inset="0,0,0,0">
              <w:txbxContent>
                <w:p>
                  <w:pPr>
                    <w:pStyle w:val="BodyText"/>
                  </w:pPr>
                  <w:r>
                    <w:rPr/>
                    <w:t>istituzionali di una società statale, oltre che di possibile pregiudizio agli impegni già in essere,</w:t>
                  </w:r>
                </w:p>
              </w:txbxContent>
            </v:textbox>
            <w10:wrap type="none"/>
          </v:shape>
        </w:pict>
      </w:r>
      <w:r>
        <w:rPr/>
        <w:pict>
          <v:shape style="position:absolute;margin-left:71.024002pt;margin-top:430.336609pt;width:452.75pt;height:15.3pt;mso-position-horizontal-relative:page;mso-position-vertical-relative:page;z-index:-273542144" type="#_x0000_t202" filled="false" stroked="false">
            <v:textbox inset="0,0,0,0">
              <w:txbxContent>
                <w:p>
                  <w:pPr>
                    <w:pStyle w:val="BodyText"/>
                  </w:pPr>
                  <w:r>
                    <w:rPr/>
                    <w:t>effetto del tutto estraneo alla loro ratio. Questa situazione si genera peraltro in una fase in cui</w:t>
                  </w:r>
                </w:p>
              </w:txbxContent>
            </v:textbox>
            <w10:wrap type="none"/>
          </v:shape>
        </w:pict>
      </w:r>
      <w:r>
        <w:rPr/>
        <w:pict>
          <v:shape style="position:absolute;margin-left:71.024002pt;margin-top:444.136627pt;width:453.4pt;height:15.3pt;mso-position-horizontal-relative:page;mso-position-vertical-relative:page;z-index:-273541120" type="#_x0000_t202" filled="false" stroked="false">
            <v:textbox inset="0,0,0,0">
              <w:txbxContent>
                <w:p>
                  <w:pPr>
                    <w:pStyle w:val="BodyText"/>
                  </w:pPr>
                  <w:r>
                    <w:rPr/>
                    <w:t>Sogesid dovrebbe al contrario sviluppare in modo significativo la</w:t>
                  </w:r>
                  <w:r>
                    <w:rPr>
                      <w:spacing w:val="51"/>
                    </w:rPr>
                    <w:t> </w:t>
                  </w:r>
                  <w:r>
                    <w:rPr/>
                    <w:t>sua attività, proprio in</w:t>
                  </w:r>
                </w:p>
              </w:txbxContent>
            </v:textbox>
            <w10:wrap type="none"/>
          </v:shape>
        </w:pict>
      </w:r>
      <w:r>
        <w:rPr/>
        <w:pict>
          <v:shape style="position:absolute;margin-left:71.024002pt;margin-top:457.936615pt;width:453.2pt;height:15.3pt;mso-position-horizontal-relative:page;mso-position-vertical-relative:page;z-index:-273540096" type="#_x0000_t202" filled="false" stroked="false">
            <v:textbox inset="0,0,0,0">
              <w:txbxContent>
                <w:p>
                  <w:pPr>
                    <w:pStyle w:val="BodyText"/>
                  </w:pPr>
                  <w:r>
                    <w:rPr/>
                    <w:t>relazione ai compiti particolarmente delicati che le sono stati da ultimo affidati. La</w:t>
                  </w:r>
                </w:p>
              </w:txbxContent>
            </v:textbox>
            <w10:wrap type="none"/>
          </v:shape>
        </w:pict>
      </w:r>
      <w:r>
        <w:rPr/>
        <w:pict>
          <v:shape style="position:absolute;margin-left:71.024002pt;margin-top:471.736633pt;width:453.05pt;height:15.3pt;mso-position-horizontal-relative:page;mso-position-vertical-relative:page;z-index:-273539072" type="#_x0000_t202" filled="false" stroked="false">
            <v:textbox inset="0,0,0,0">
              <w:txbxContent>
                <w:p>
                  <w:pPr>
                    <w:pStyle w:val="BodyText"/>
                  </w:pPr>
                  <w:r>
                    <w:rPr/>
                    <w:t>pianificazione di queste attività, vista la vigenza dei vincoli, è da subito sostanzialmente</w:t>
                  </w:r>
                </w:p>
              </w:txbxContent>
            </v:textbox>
            <w10:wrap type="none"/>
          </v:shape>
        </w:pict>
      </w:r>
      <w:r>
        <w:rPr/>
        <w:pict>
          <v:shape style="position:absolute;margin-left:71.024002pt;margin-top:485.536621pt;width:453.05pt;height:15.3pt;mso-position-horizontal-relative:page;mso-position-vertical-relative:page;z-index:-273538048" type="#_x0000_t202" filled="false" stroked="false">
            <v:textbox inset="0,0,0,0">
              <w:txbxContent>
                <w:p>
                  <w:pPr>
                    <w:pStyle w:val="BodyText"/>
                  </w:pPr>
                  <w:r>
                    <w:rPr/>
                    <w:t>preclusa, con il rischio di pregiudicare la cura degli interessi pubblici di particolare rilevanza</w:t>
                  </w:r>
                </w:p>
              </w:txbxContent>
            </v:textbox>
            <w10:wrap type="none"/>
          </v:shape>
        </w:pict>
      </w:r>
      <w:r>
        <w:rPr/>
        <w:pict>
          <v:shape style="position:absolute;margin-left:71.024002pt;margin-top:499.336609pt;width:452.95pt;height:29.1pt;mso-position-horizontal-relative:page;mso-position-vertical-relative:page;z-index:-273537024" type="#_x0000_t202" filled="false" stroked="false">
            <v:textbox inset="0,0,0,0">
              <w:txbxContent>
                <w:p>
                  <w:pPr>
                    <w:pStyle w:val="BodyText"/>
                  </w:pPr>
                  <w:r>
                    <w:rPr>
                      <w:strike/>
                    </w:rPr>
                    <w:t>coinvolti.</w:t>
                  </w:r>
                </w:p>
                <w:p>
                  <w:pPr>
                    <w:pStyle w:val="BodyText"/>
                    <w:spacing w:before="0"/>
                  </w:pPr>
                  <w:r>
                    <w:rPr/>
                    <w:t>Di qui la necessità di un urgente intervento normativo che, così come fatto per altre società</w:t>
                  </w:r>
                </w:p>
              </w:txbxContent>
            </v:textbox>
            <w10:wrap type="none"/>
          </v:shape>
        </w:pict>
      </w:r>
      <w:r>
        <w:rPr/>
        <w:pict>
          <v:shape style="position:absolute;margin-left:71.024002pt;margin-top:526.936646pt;width:452.95pt;height:15.3pt;mso-position-horizontal-relative:page;mso-position-vertical-relative:page;z-index:-273536000" type="#_x0000_t202" filled="false" stroked="false">
            <v:textbox inset="0,0,0,0">
              <w:txbxContent>
                <w:p>
                  <w:pPr>
                    <w:pStyle w:val="BodyText"/>
                  </w:pPr>
                  <w:r>
                    <w:rPr/>
                    <w:t>statali con peculiari funzioni istituzionali (es., Ales, RFI, Equitalia Servizi e Sogei, v.</w:t>
                  </w:r>
                </w:p>
              </w:txbxContent>
            </v:textbox>
            <w10:wrap type="none"/>
          </v:shape>
        </w:pict>
      </w:r>
      <w:r>
        <w:rPr/>
        <w:pict>
          <v:shape style="position:absolute;margin-left:71.024002pt;margin-top:540.736633pt;width:453.4pt;height:15.3pt;mso-position-horizontal-relative:page;mso-position-vertical-relative:page;z-index:-273534976" type="#_x0000_t202" filled="false" stroked="false">
            <v:textbox inset="0,0,0,0">
              <w:txbxContent>
                <w:p>
                  <w:pPr>
                    <w:pStyle w:val="BodyText"/>
                  </w:pPr>
                  <w:r>
                    <w:rPr/>
                    <w:t>rispettivamente la l. n. 232/2016, art. 1, comma 584, il d.l. n. 124/2019, l’art. 39, commi 1 e 2,</w:t>
                  </w:r>
                </w:p>
              </w:txbxContent>
            </v:textbox>
            <w10:wrap type="none"/>
          </v:shape>
        </w:pict>
      </w:r>
      <w:r>
        <w:rPr/>
        <w:pict>
          <v:shape style="position:absolute;margin-left:71.024002pt;margin-top:554.536621pt;width:453.15pt;height:15.3pt;mso-position-horizontal-relative:page;mso-position-vertical-relative:page;z-index:-273533952" type="#_x0000_t202" filled="false" stroked="false">
            <v:textbox inset="0,0,0,0">
              <w:txbxContent>
                <w:p>
                  <w:pPr>
                    <w:pStyle w:val="BodyText"/>
                  </w:pPr>
                  <w:r>
                    <w:rPr/>
                    <w:t>e</w:t>
                  </w:r>
                  <w:r>
                    <w:rPr>
                      <w:spacing w:val="-10"/>
                    </w:rPr>
                    <w:t> </w:t>
                  </w:r>
                  <w:r>
                    <w:rPr/>
                    <w:t>l’art.</w:t>
                  </w:r>
                  <w:r>
                    <w:rPr>
                      <w:spacing w:val="-8"/>
                    </w:rPr>
                    <w:t> </w:t>
                  </w:r>
                  <w:r>
                    <w:rPr/>
                    <w:t>51,</w:t>
                  </w:r>
                  <w:r>
                    <w:rPr>
                      <w:spacing w:val="-5"/>
                    </w:rPr>
                    <w:t> </w:t>
                  </w:r>
                  <w:r>
                    <w:rPr/>
                    <w:t>comma</w:t>
                  </w:r>
                  <w:r>
                    <w:rPr>
                      <w:spacing w:val="-10"/>
                    </w:rPr>
                    <w:t> </w:t>
                  </w:r>
                  <w:r>
                    <w:rPr/>
                    <w:t>3)</w:t>
                  </w:r>
                  <w:r>
                    <w:rPr>
                      <w:spacing w:val="-8"/>
                    </w:rPr>
                    <w:t> </w:t>
                  </w:r>
                  <w:r>
                    <w:rPr/>
                    <w:t>o</w:t>
                  </w:r>
                  <w:r>
                    <w:rPr>
                      <w:spacing w:val="-8"/>
                    </w:rPr>
                    <w:t> </w:t>
                  </w:r>
                  <w:r>
                    <w:rPr/>
                    <w:t>per</w:t>
                  </w:r>
                  <w:r>
                    <w:rPr>
                      <w:spacing w:val="-9"/>
                    </w:rPr>
                    <w:t> </w:t>
                  </w:r>
                  <w:r>
                    <w:rPr/>
                    <w:t>gli</w:t>
                  </w:r>
                  <w:r>
                    <w:rPr>
                      <w:spacing w:val="-7"/>
                    </w:rPr>
                    <w:t> </w:t>
                  </w:r>
                  <w:r>
                    <w:rPr/>
                    <w:t>enti</w:t>
                  </w:r>
                  <w:r>
                    <w:rPr>
                      <w:spacing w:val="-7"/>
                    </w:rPr>
                    <w:t> </w:t>
                  </w:r>
                  <w:r>
                    <w:rPr/>
                    <w:t>previdenziali</w:t>
                  </w:r>
                  <w:r>
                    <w:rPr>
                      <w:spacing w:val="-8"/>
                    </w:rPr>
                    <w:t> </w:t>
                  </w:r>
                  <w:r>
                    <w:rPr/>
                    <w:t>privatizzati</w:t>
                  </w:r>
                  <w:r>
                    <w:rPr>
                      <w:spacing w:val="-7"/>
                    </w:rPr>
                    <w:t> </w:t>
                  </w:r>
                  <w:r>
                    <w:rPr/>
                    <w:t>(v.</w:t>
                  </w:r>
                  <w:r>
                    <w:rPr>
                      <w:spacing w:val="-8"/>
                    </w:rPr>
                    <w:t> </w:t>
                  </w:r>
                  <w:r>
                    <w:rPr/>
                    <w:t>il</w:t>
                  </w:r>
                  <w:r>
                    <w:rPr>
                      <w:spacing w:val="-8"/>
                    </w:rPr>
                    <w:t> </w:t>
                  </w:r>
                  <w:r>
                    <w:rPr/>
                    <w:t>d.l.</w:t>
                  </w:r>
                  <w:r>
                    <w:rPr>
                      <w:spacing w:val="-7"/>
                    </w:rPr>
                    <w:t> </w:t>
                  </w:r>
                  <w:r>
                    <w:rPr/>
                    <w:t>n.</w:t>
                  </w:r>
                  <w:r>
                    <w:rPr>
                      <w:spacing w:val="-8"/>
                    </w:rPr>
                    <w:t> </w:t>
                  </w:r>
                  <w:r>
                    <w:rPr/>
                    <w:t>78/2010,</w:t>
                  </w:r>
                  <w:r>
                    <w:rPr>
                      <w:spacing w:val="-9"/>
                    </w:rPr>
                    <w:t> </w:t>
                  </w:r>
                  <w:r>
                    <w:rPr/>
                    <w:t>art.</w:t>
                  </w:r>
                  <w:r>
                    <w:rPr>
                      <w:spacing w:val="-8"/>
                    </w:rPr>
                    <w:t> </w:t>
                  </w:r>
                  <w:r>
                    <w:rPr/>
                    <w:t>6,</w:t>
                  </w:r>
                  <w:r>
                    <w:rPr>
                      <w:spacing w:val="-8"/>
                    </w:rPr>
                    <w:t> </w:t>
                  </w:r>
                  <w:r>
                    <w:rPr/>
                    <w:t>comma</w:t>
                  </w:r>
                </w:p>
              </w:txbxContent>
            </v:textbox>
            <w10:wrap type="none"/>
          </v:shape>
        </w:pict>
      </w:r>
      <w:r>
        <w:rPr/>
        <w:pict>
          <v:shape style="position:absolute;margin-left:71.024002pt;margin-top:568.336609pt;width:453pt;height:29.1pt;mso-position-horizontal-relative:page;mso-position-vertical-relative:page;z-index:-273532928" type="#_x0000_t202" filled="false" stroked="false">
            <v:textbox inset="0,0,0,0">
              <w:txbxContent>
                <w:p>
                  <w:pPr>
                    <w:pStyle w:val="BodyText"/>
                  </w:pPr>
                  <w:r>
                    <w:rPr>
                      <w:strike/>
                    </w:rPr>
                    <w:t>21-bis), esenti Sogesid dalle</w:t>
                  </w:r>
                </w:p>
                <w:p>
                  <w:pPr>
                    <w:pStyle w:val="BodyText"/>
                    <w:spacing w:before="0"/>
                  </w:pPr>
                  <w:r>
                    <w:rPr/>
                    <w:t>disposizioni che sono oggettivamente incompatibili con le funzioni affidate. L’intervento può</w:t>
                  </w:r>
                </w:p>
              </w:txbxContent>
            </v:textbox>
            <w10:wrap type="none"/>
          </v:shape>
        </w:pict>
      </w:r>
      <w:r>
        <w:rPr/>
        <w:pict>
          <v:shape style="position:absolute;margin-left:71.024002pt;margin-top:595.936646pt;width:453pt;height:15.3pt;mso-position-horizontal-relative:page;mso-position-vertical-relative:page;z-index:-273531904" type="#_x0000_t202" filled="false" stroked="false">
            <v:textbox inset="0,0,0,0">
              <w:txbxContent>
                <w:p>
                  <w:pPr>
                    <w:pStyle w:val="BodyText"/>
                  </w:pPr>
                  <w:r>
                    <w:rPr/>
                    <w:t>avvenire</w:t>
                  </w:r>
                  <w:r>
                    <w:rPr>
                      <w:spacing w:val="-15"/>
                    </w:rPr>
                    <w:t> </w:t>
                  </w:r>
                  <w:r>
                    <w:rPr/>
                    <w:t>in</w:t>
                  </w:r>
                  <w:r>
                    <w:rPr>
                      <w:spacing w:val="-15"/>
                    </w:rPr>
                    <w:t> </w:t>
                  </w:r>
                  <w:r>
                    <w:rPr/>
                    <w:t>modo</w:t>
                  </w:r>
                  <w:r>
                    <w:rPr>
                      <w:spacing w:val="-14"/>
                    </w:rPr>
                    <w:t> </w:t>
                  </w:r>
                  <w:r>
                    <w:rPr/>
                    <w:t>mirato,</w:t>
                  </w:r>
                  <w:r>
                    <w:rPr>
                      <w:spacing w:val="-13"/>
                    </w:rPr>
                    <w:t> </w:t>
                  </w:r>
                  <w:r>
                    <w:rPr/>
                    <w:t>limitatamente</w:t>
                  </w:r>
                  <w:r>
                    <w:rPr>
                      <w:spacing w:val="-16"/>
                    </w:rPr>
                    <w:t> </w:t>
                  </w:r>
                  <w:r>
                    <w:rPr/>
                    <w:t>ai</w:t>
                  </w:r>
                  <w:r>
                    <w:rPr>
                      <w:spacing w:val="-15"/>
                    </w:rPr>
                    <w:t> </w:t>
                  </w:r>
                  <w:r>
                    <w:rPr/>
                    <w:t>vincoli</w:t>
                  </w:r>
                  <w:r>
                    <w:rPr>
                      <w:spacing w:val="-14"/>
                    </w:rPr>
                    <w:t> </w:t>
                  </w:r>
                  <w:r>
                    <w:rPr/>
                    <w:t>di</w:t>
                  </w:r>
                  <w:r>
                    <w:rPr>
                      <w:spacing w:val="-15"/>
                    </w:rPr>
                    <w:t> </w:t>
                  </w:r>
                  <w:r>
                    <w:rPr/>
                    <w:t>spesa</w:t>
                  </w:r>
                  <w:r>
                    <w:rPr>
                      <w:spacing w:val="-16"/>
                    </w:rPr>
                    <w:t> </w:t>
                  </w:r>
                  <w:r>
                    <w:rPr/>
                    <w:t>sopra</w:t>
                  </w:r>
                  <w:r>
                    <w:rPr>
                      <w:spacing w:val="-17"/>
                    </w:rPr>
                    <w:t> </w:t>
                  </w:r>
                  <w:r>
                    <w:rPr/>
                    <w:t>richiamati,</w:t>
                  </w:r>
                  <w:r>
                    <w:rPr>
                      <w:spacing w:val="-15"/>
                    </w:rPr>
                    <w:t> </w:t>
                  </w:r>
                  <w:r>
                    <w:rPr/>
                    <w:t>ferma</w:t>
                  </w:r>
                  <w:r>
                    <w:rPr>
                      <w:spacing w:val="-17"/>
                    </w:rPr>
                    <w:t> </w:t>
                  </w:r>
                  <w:r>
                    <w:rPr/>
                    <w:t>la</w:t>
                  </w:r>
                  <w:r>
                    <w:rPr>
                      <w:spacing w:val="-13"/>
                    </w:rPr>
                    <w:t> </w:t>
                  </w:r>
                  <w:r>
                    <w:rPr/>
                    <w:t>cessazione</w:t>
                  </w:r>
                </w:p>
              </w:txbxContent>
            </v:textbox>
            <w10:wrap type="none"/>
          </v:shape>
        </w:pict>
      </w:r>
      <w:r>
        <w:rPr/>
        <w:pict>
          <v:shape style="position:absolute;margin-left:71.024002pt;margin-top:609.766602pt;width:453.3pt;height:15.3pt;mso-position-horizontal-relative:page;mso-position-vertical-relative:page;z-index:-273530880" type="#_x0000_t202" filled="false" stroked="false">
            <v:textbox inset="0,0,0,0">
              <w:txbxContent>
                <w:p>
                  <w:pPr>
                    <w:pStyle w:val="BodyText"/>
                  </w:pPr>
                  <w:r>
                    <w:rPr/>
                    <w:t>delle disposizioni richiamate dal comma 590, art. 1, legge 27 dicembre 2019, n. 160</w:t>
                  </w:r>
                  <w:r>
                    <w:rPr>
                      <w:spacing w:val="-43"/>
                    </w:rPr>
                    <w:t> </w:t>
                  </w:r>
                  <w:r>
                    <w:rPr/>
                    <w:t>e, dunque</w:t>
                  </w:r>
                </w:p>
              </w:txbxContent>
            </v:textbox>
            <w10:wrap type="none"/>
          </v:shape>
        </w:pict>
      </w:r>
      <w:r>
        <w:rPr/>
        <w:pict>
          <v:shape style="position:absolute;margin-left:71.024002pt;margin-top:623.56665pt;width:453.15pt;height:15.3pt;mso-position-horizontal-relative:page;mso-position-vertical-relative:page;z-index:-273529856" type="#_x0000_t202" filled="false" stroked="false">
            <v:textbox inset="0,0,0,0">
              <w:txbxContent>
                <w:p>
                  <w:pPr>
                    <w:pStyle w:val="BodyText"/>
                  </w:pPr>
                  <w:r>
                    <w:rPr/>
                    <w:t>per tali disposizioni come per quelle di cui ai commi 591-593, la conseguente disapplicazione</w:t>
                  </w:r>
                </w:p>
              </w:txbxContent>
            </v:textbox>
            <w10:wrap type="none"/>
          </v:shape>
        </w:pict>
      </w:r>
      <w:r>
        <w:rPr/>
        <w:pict>
          <v:shape style="position:absolute;margin-left:71.024002pt;margin-top:637.366638pt;width:453.05pt;height:15.3pt;mso-position-horizontal-relative:page;mso-position-vertical-relative:page;z-index:-273528832" type="#_x0000_t202" filled="false" stroked="false">
            <v:textbox inset="0,0,0,0">
              <w:txbxContent>
                <w:p>
                  <w:pPr>
                    <w:pStyle w:val="BodyText"/>
                  </w:pPr>
                  <w:r>
                    <w:rPr/>
                    <w:t>nei</w:t>
                  </w:r>
                  <w:r>
                    <w:rPr>
                      <w:spacing w:val="-11"/>
                    </w:rPr>
                    <w:t> </w:t>
                  </w:r>
                  <w:r>
                    <w:rPr/>
                    <w:t>confronti</w:t>
                  </w:r>
                  <w:r>
                    <w:rPr>
                      <w:spacing w:val="-11"/>
                    </w:rPr>
                    <w:t> </w:t>
                  </w:r>
                  <w:r>
                    <w:rPr/>
                    <w:t>di</w:t>
                  </w:r>
                  <w:r>
                    <w:rPr>
                      <w:spacing w:val="-11"/>
                    </w:rPr>
                    <w:t> </w:t>
                  </w:r>
                  <w:r>
                    <w:rPr/>
                    <w:t>Sogesid</w:t>
                  </w:r>
                  <w:r>
                    <w:rPr>
                      <w:spacing w:val="-10"/>
                    </w:rPr>
                    <w:t> </w:t>
                  </w:r>
                  <w:r>
                    <w:rPr/>
                    <w:t>di</w:t>
                  </w:r>
                  <w:r>
                    <w:rPr>
                      <w:spacing w:val="-11"/>
                    </w:rPr>
                    <w:t> </w:t>
                  </w:r>
                  <w:r>
                    <w:rPr/>
                    <w:t>tutti</w:t>
                  </w:r>
                  <w:r>
                    <w:rPr>
                      <w:spacing w:val="-10"/>
                    </w:rPr>
                    <w:t> </w:t>
                  </w:r>
                  <w:r>
                    <w:rPr/>
                    <w:t>i</w:t>
                  </w:r>
                  <w:r>
                    <w:rPr>
                      <w:spacing w:val="-11"/>
                    </w:rPr>
                    <w:t> </w:t>
                  </w:r>
                  <w:r>
                    <w:rPr/>
                    <w:t>corrispondenti</w:t>
                  </w:r>
                  <w:r>
                    <w:rPr>
                      <w:spacing w:val="-9"/>
                    </w:rPr>
                    <w:t> </w:t>
                  </w:r>
                  <w:r>
                    <w:rPr/>
                    <w:t>obblighi</w:t>
                  </w:r>
                  <w:r>
                    <w:rPr>
                      <w:spacing w:val="-11"/>
                    </w:rPr>
                    <w:t> </w:t>
                  </w:r>
                  <w:r>
                    <w:rPr/>
                    <w:t>di</w:t>
                  </w:r>
                  <w:r>
                    <w:rPr>
                      <w:spacing w:val="-11"/>
                    </w:rPr>
                    <w:t> </w:t>
                  </w:r>
                  <w:r>
                    <w:rPr/>
                    <w:t>riversamento</w:t>
                  </w:r>
                  <w:r>
                    <w:rPr>
                      <w:spacing w:val="-9"/>
                    </w:rPr>
                    <w:t> </w:t>
                  </w:r>
                  <w:r>
                    <w:rPr/>
                    <w:t>all’erario.</w:t>
                  </w:r>
                  <w:r>
                    <w:rPr>
                      <w:spacing w:val="-11"/>
                    </w:rPr>
                    <w:t> </w:t>
                  </w:r>
                  <w:r>
                    <w:rPr/>
                    <w:t>Per</w:t>
                  </w:r>
                  <w:r>
                    <w:rPr>
                      <w:spacing w:val="-10"/>
                    </w:rPr>
                    <w:t> </w:t>
                  </w:r>
                  <w:r>
                    <w:rPr/>
                    <w:t>il</w:t>
                  </w:r>
                  <w:r>
                    <w:rPr>
                      <w:spacing w:val="-10"/>
                    </w:rPr>
                    <w:t> </w:t>
                  </w:r>
                  <w:r>
                    <w:rPr/>
                    <w:t>resto,</w:t>
                  </w:r>
                </w:p>
              </w:txbxContent>
            </v:textbox>
            <w10:wrap type="none"/>
          </v:shape>
        </w:pict>
      </w:r>
      <w:r>
        <w:rPr/>
        <w:pict>
          <v:shape style="position:absolute;margin-left:71.024002pt;margin-top:651.166626pt;width:453.2pt;height:15.3pt;mso-position-horizontal-relative:page;mso-position-vertical-relative:page;z-index:-273527808" type="#_x0000_t202" filled="false" stroked="false">
            <v:textbox inset="0,0,0,0">
              <w:txbxContent>
                <w:p>
                  <w:pPr>
                    <w:pStyle w:val="BodyText"/>
                  </w:pPr>
                  <w:r>
                    <w:rPr/>
                    <w:t>è</w:t>
                  </w:r>
                  <w:r>
                    <w:rPr>
                      <w:spacing w:val="-8"/>
                    </w:rPr>
                    <w:t> </w:t>
                  </w:r>
                  <w:r>
                    <w:rPr/>
                    <w:t>lasciato</w:t>
                  </w:r>
                  <w:r>
                    <w:rPr>
                      <w:spacing w:val="-6"/>
                    </w:rPr>
                    <w:t> </w:t>
                  </w:r>
                  <w:r>
                    <w:rPr/>
                    <w:t>intatto</w:t>
                  </w:r>
                  <w:r>
                    <w:rPr>
                      <w:spacing w:val="-6"/>
                    </w:rPr>
                    <w:t> </w:t>
                  </w:r>
                  <w:r>
                    <w:rPr/>
                    <w:t>il</w:t>
                  </w:r>
                  <w:r>
                    <w:rPr>
                      <w:spacing w:val="-6"/>
                    </w:rPr>
                    <w:t> </w:t>
                  </w:r>
                  <w:r>
                    <w:rPr/>
                    <w:t>complesso</w:t>
                  </w:r>
                  <w:r>
                    <w:rPr>
                      <w:spacing w:val="-6"/>
                    </w:rPr>
                    <w:t> </w:t>
                  </w:r>
                  <w:r>
                    <w:rPr/>
                    <w:t>delle</w:t>
                  </w:r>
                  <w:r>
                    <w:rPr>
                      <w:spacing w:val="-7"/>
                    </w:rPr>
                    <w:t> </w:t>
                  </w:r>
                  <w:r>
                    <w:rPr/>
                    <w:t>misure</w:t>
                  </w:r>
                  <w:r>
                    <w:rPr>
                      <w:spacing w:val="-8"/>
                    </w:rPr>
                    <w:t> </w:t>
                  </w:r>
                  <w:r>
                    <w:rPr/>
                    <w:t>di</w:t>
                  </w:r>
                  <w:r>
                    <w:rPr>
                      <w:spacing w:val="-6"/>
                    </w:rPr>
                    <w:t> </w:t>
                  </w:r>
                  <w:r>
                    <w:rPr/>
                    <w:t>contenimento</w:t>
                  </w:r>
                  <w:r>
                    <w:rPr>
                      <w:spacing w:val="-6"/>
                    </w:rPr>
                    <w:t> </w:t>
                  </w:r>
                  <w:r>
                    <w:rPr/>
                    <w:t>e</w:t>
                  </w:r>
                  <w:r>
                    <w:rPr>
                      <w:spacing w:val="-7"/>
                    </w:rPr>
                    <w:t> </w:t>
                  </w:r>
                  <w:r>
                    <w:rPr/>
                    <w:t>razionalizzazione</w:t>
                  </w:r>
                  <w:r>
                    <w:rPr>
                      <w:spacing w:val="-7"/>
                    </w:rPr>
                    <w:t> </w:t>
                  </w:r>
                  <w:r>
                    <w:rPr/>
                    <w:t>della</w:t>
                  </w:r>
                  <w:r>
                    <w:rPr>
                      <w:spacing w:val="-7"/>
                    </w:rPr>
                    <w:t> </w:t>
                  </w:r>
                  <w:r>
                    <w:rPr/>
                    <w:t>spesa</w:t>
                  </w:r>
                  <w:r>
                    <w:rPr>
                      <w:spacing w:val="-7"/>
                    </w:rPr>
                    <w:t> </w:t>
                  </w:r>
                  <w:r>
                    <w:rPr/>
                    <w:t>che</w:t>
                  </w:r>
                </w:p>
              </w:txbxContent>
            </v:textbox>
            <w10:wrap type="none"/>
          </v:shape>
        </w:pict>
      </w:r>
      <w:r>
        <w:rPr/>
        <w:pict>
          <v:shape style="position:absolute;margin-left:71.024002pt;margin-top:664.966614pt;width:453.25pt;height:15.3pt;mso-position-horizontal-relative:page;mso-position-vertical-relative:page;z-index:-273526784" type="#_x0000_t202" filled="false" stroked="false">
            <v:textbox inset="0,0,0,0">
              <w:txbxContent>
                <w:p>
                  <w:pPr>
                    <w:pStyle w:val="BodyText"/>
                  </w:pPr>
                  <w:r>
                    <w:rPr/>
                    <w:t>si</w:t>
                  </w:r>
                  <w:r>
                    <w:rPr>
                      <w:spacing w:val="-14"/>
                    </w:rPr>
                    <w:t> </w:t>
                  </w:r>
                  <w:r>
                    <w:rPr/>
                    <w:t>ricollega</w:t>
                  </w:r>
                  <w:r>
                    <w:rPr>
                      <w:spacing w:val="-15"/>
                    </w:rPr>
                    <w:t> </w:t>
                  </w:r>
                  <w:r>
                    <w:rPr/>
                    <w:t>all’inserimento</w:t>
                  </w:r>
                  <w:r>
                    <w:rPr>
                      <w:spacing w:val="-14"/>
                    </w:rPr>
                    <w:t> </w:t>
                  </w:r>
                  <w:r>
                    <w:rPr/>
                    <w:t>nell’elenco</w:t>
                  </w:r>
                  <w:r>
                    <w:rPr>
                      <w:spacing w:val="-14"/>
                    </w:rPr>
                    <w:t> </w:t>
                  </w:r>
                  <w:r>
                    <w:rPr/>
                    <w:t>formato</w:t>
                  </w:r>
                  <w:r>
                    <w:rPr>
                      <w:spacing w:val="-14"/>
                    </w:rPr>
                    <w:t> </w:t>
                  </w:r>
                  <w:r>
                    <w:rPr/>
                    <w:t>dall’Istat</w:t>
                  </w:r>
                  <w:r>
                    <w:rPr>
                      <w:spacing w:val="-14"/>
                    </w:rPr>
                    <w:t> </w:t>
                  </w:r>
                  <w:r>
                    <w:rPr/>
                    <w:t>ai</w:t>
                  </w:r>
                  <w:r>
                    <w:rPr>
                      <w:spacing w:val="-14"/>
                    </w:rPr>
                    <w:t> </w:t>
                  </w:r>
                  <w:r>
                    <w:rPr/>
                    <w:t>sensi</w:t>
                  </w:r>
                  <w:r>
                    <w:rPr>
                      <w:spacing w:val="-13"/>
                    </w:rPr>
                    <w:t> </w:t>
                  </w:r>
                  <w:r>
                    <w:rPr/>
                    <w:t>dell'articolo</w:t>
                  </w:r>
                  <w:r>
                    <w:rPr>
                      <w:spacing w:val="-12"/>
                    </w:rPr>
                    <w:t> </w:t>
                  </w:r>
                  <w:r>
                    <w:rPr/>
                    <w:t>1,</w:t>
                  </w:r>
                  <w:r>
                    <w:rPr>
                      <w:spacing w:val="-14"/>
                    </w:rPr>
                    <w:t> </w:t>
                  </w:r>
                  <w:r>
                    <w:rPr/>
                    <w:t>comma</w:t>
                  </w:r>
                  <w:r>
                    <w:rPr>
                      <w:spacing w:val="-15"/>
                    </w:rPr>
                    <w:t> </w:t>
                  </w:r>
                  <w:r>
                    <w:rPr/>
                    <w:t>3,</w:t>
                  </w:r>
                  <w:r>
                    <w:rPr>
                      <w:spacing w:val="-14"/>
                    </w:rPr>
                    <w:t> </w:t>
                  </w:r>
                  <w:r>
                    <w:rPr/>
                    <w:t>della</w:t>
                  </w:r>
                </w:p>
              </w:txbxContent>
            </v:textbox>
            <w10:wrap type="none"/>
          </v:shape>
        </w:pict>
      </w:r>
      <w:r>
        <w:rPr/>
        <w:pict>
          <v:shape style="position:absolute;margin-left:71.024002pt;margin-top:678.766602pt;width:453.15pt;height:15.3pt;mso-position-horizontal-relative:page;mso-position-vertical-relative:page;z-index:-273525760" type="#_x0000_t202" filled="false" stroked="false">
            <v:textbox inset="0,0,0,0">
              <w:txbxContent>
                <w:p>
                  <w:pPr>
                    <w:pStyle w:val="BodyText"/>
                  </w:pPr>
                  <w:r>
                    <w:rPr/>
                    <w:t>legge n.196</w:t>
                  </w:r>
                  <w:r>
                    <w:rPr>
                      <w:spacing w:val="51"/>
                    </w:rPr>
                    <w:t> </w:t>
                  </w:r>
                  <w:r>
                    <w:rPr/>
                    <w:t>del</w:t>
                  </w:r>
                  <w:r>
                    <w:rPr>
                      <w:spacing w:val="52"/>
                    </w:rPr>
                    <w:t> </w:t>
                  </w:r>
                  <w:r>
                    <w:rPr/>
                    <w:t>2009. La norma proposta</w:t>
                  </w:r>
                  <w:r>
                    <w:rPr>
                      <w:spacing w:val="51"/>
                    </w:rPr>
                    <w:t> </w:t>
                  </w:r>
                  <w:r>
                    <w:rPr/>
                    <w:t>fa altresì</w:t>
                  </w:r>
                  <w:r>
                    <w:rPr>
                      <w:spacing w:val="52"/>
                    </w:rPr>
                    <w:t> </w:t>
                  </w:r>
                  <w:r>
                    <w:rPr/>
                    <w:t>espressamente</w:t>
                  </w:r>
                  <w:r>
                    <w:rPr>
                      <w:spacing w:val="51"/>
                    </w:rPr>
                    <w:t> </w:t>
                  </w:r>
                  <w:r>
                    <w:rPr/>
                    <w:t>salvo</w:t>
                  </w:r>
                  <w:r>
                    <w:rPr>
                      <w:spacing w:val="51"/>
                    </w:rPr>
                    <w:t> </w:t>
                  </w:r>
                  <w:r>
                    <w:rPr/>
                    <w:t>il</w:t>
                  </w:r>
                  <w:r>
                    <w:rPr>
                      <w:spacing w:val="52"/>
                    </w:rPr>
                    <w:t> </w:t>
                  </w:r>
                  <w:r>
                    <w:rPr/>
                    <w:t>potere di</w:t>
                  </w:r>
                  <w:r>
                    <w:rPr>
                      <w:spacing w:val="52"/>
                    </w:rPr>
                    <w:t> </w:t>
                  </w:r>
                  <w:r>
                    <w:rPr/>
                    <w:t>cui</w:t>
                  </w:r>
                </w:p>
              </w:txbxContent>
            </v:textbox>
            <w10:wrap type="none"/>
          </v:shape>
        </w:pict>
      </w:r>
      <w:r>
        <w:rPr/>
        <w:pict>
          <v:shape style="position:absolute;margin-left:71.024002pt;margin-top:692.56665pt;width:453pt;height:15.3pt;mso-position-horizontal-relative:page;mso-position-vertical-relative:page;z-index:-273524736" type="#_x0000_t202" filled="false" stroked="false">
            <v:textbox inset="0,0,0,0">
              <w:txbxContent>
                <w:p>
                  <w:pPr>
                    <w:pStyle w:val="BodyText"/>
                  </w:pPr>
                  <w:r>
                    <w:rPr/>
                    <w:t>all’articolo 19, comma 5, del decreto legislativo 19 agosto 2016, n. 175. Dal che, ben potrà il</w:t>
                  </w:r>
                </w:p>
              </w:txbxContent>
            </v:textbox>
            <w10:wrap type="none"/>
          </v:shape>
        </w:pict>
      </w:r>
      <w:r>
        <w:rPr/>
        <w:pict>
          <v:shape style="position:absolute;margin-left:71.024002pt;margin-top:706.366638pt;width:453.05pt;height:15.3pt;mso-position-horizontal-relative:page;mso-position-vertical-relative:page;z-index:-273523712" type="#_x0000_t202" filled="false" stroked="false">
            <v:textbox inset="0,0,0,0">
              <w:txbxContent>
                <w:p>
                  <w:pPr>
                    <w:pStyle w:val="BodyText"/>
                  </w:pPr>
                  <w:r>
                    <w:rPr/>
                    <w:t>Socio pubblico aggiornare periodicamente gli obiettivi di contenimento della spesa, tenendo</w:t>
                  </w:r>
                </w:p>
              </w:txbxContent>
            </v:textbox>
            <w10:wrap type="none"/>
          </v:shape>
        </w:pict>
      </w:r>
      <w:r>
        <w:rPr/>
        <w:pict>
          <v:shape style="position:absolute;margin-left:71.024002pt;margin-top:720.166626pt;width:453.35pt;height:15.3pt;mso-position-horizontal-relative:page;mso-position-vertical-relative:page;z-index:-273522688" type="#_x0000_t202" filled="false" stroked="false">
            <v:textbox inset="0,0,0,0">
              <w:txbxContent>
                <w:p>
                  <w:pPr>
                    <w:pStyle w:val="BodyText"/>
                  </w:pPr>
                  <w:r>
                    <w:rPr/>
                    <w:t>conto</w:t>
                  </w:r>
                  <w:r>
                    <w:rPr>
                      <w:spacing w:val="-4"/>
                    </w:rPr>
                    <w:t> </w:t>
                  </w:r>
                  <w:r>
                    <w:rPr/>
                    <w:t>delle</w:t>
                  </w:r>
                  <w:r>
                    <w:rPr>
                      <w:spacing w:val="-5"/>
                    </w:rPr>
                    <w:t> </w:t>
                  </w:r>
                  <w:r>
                    <w:rPr/>
                    <w:t>peculiarità</w:t>
                  </w:r>
                  <w:r>
                    <w:rPr>
                      <w:spacing w:val="-5"/>
                    </w:rPr>
                    <w:t> </w:t>
                  </w:r>
                  <w:r>
                    <w:rPr/>
                    <w:t>che</w:t>
                  </w:r>
                  <w:r>
                    <w:rPr>
                      <w:spacing w:val="-5"/>
                    </w:rPr>
                    <w:t> </w:t>
                  </w:r>
                  <w:r>
                    <w:rPr/>
                    <w:t>caratterizzano</w:t>
                  </w:r>
                  <w:r>
                    <w:rPr>
                      <w:spacing w:val="-4"/>
                    </w:rPr>
                    <w:t> </w:t>
                  </w:r>
                  <w:r>
                    <w:rPr/>
                    <w:t>Sogesid</w:t>
                  </w:r>
                  <w:r>
                    <w:rPr>
                      <w:spacing w:val="-2"/>
                    </w:rPr>
                    <w:t> </w:t>
                  </w:r>
                  <w:r>
                    <w:rPr/>
                    <w:t>e</w:t>
                  </w:r>
                  <w:r>
                    <w:rPr>
                      <w:spacing w:val="-4"/>
                    </w:rPr>
                    <w:t> </w:t>
                  </w:r>
                  <w:r>
                    <w:rPr/>
                    <w:t>dell’andamento</w:t>
                  </w:r>
                  <w:r>
                    <w:rPr>
                      <w:spacing w:val="-3"/>
                    </w:rPr>
                    <w:t> </w:t>
                  </w:r>
                  <w:r>
                    <w:rPr/>
                    <w:t>dei</w:t>
                  </w:r>
                  <w:r>
                    <w:rPr>
                      <w:spacing w:val="-3"/>
                    </w:rPr>
                    <w:t> </w:t>
                  </w:r>
                  <w:r>
                    <w:rPr/>
                    <w:t>compiti</w:t>
                  </w:r>
                  <w:r>
                    <w:rPr>
                      <w:spacing w:val="-4"/>
                    </w:rPr>
                    <w:t> </w:t>
                  </w:r>
                  <w:r>
                    <w:rPr/>
                    <w:t>a</w:t>
                  </w:r>
                  <w:r>
                    <w:rPr>
                      <w:spacing w:val="-5"/>
                    </w:rPr>
                    <w:t> </w:t>
                  </w:r>
                  <w:r>
                    <w:rPr/>
                    <w:t>essa</w:t>
                  </w:r>
                  <w:r>
                    <w:rPr>
                      <w:spacing w:val="-4"/>
                    </w:rPr>
                    <w:t> </w:t>
                  </w:r>
                  <w:r>
                    <w:rPr/>
                    <w:t>affidati.</w:t>
                  </w:r>
                </w:p>
              </w:txbxContent>
            </v:textbox>
            <w10:wrap type="none"/>
          </v:shape>
        </w:pict>
      </w:r>
      <w:r>
        <w:rPr/>
        <w:pict>
          <v:shape style="position:absolute;margin-left:288.369995pt;margin-top:737.69812pt;width:18.55pt;height:14.25pt;mso-position-horizontal-relative:page;mso-position-vertical-relative:page;z-index:-273521664" type="#_x0000_t202" filled="false" stroked="false">
            <v:textbox inset="0,0,0,0">
              <w:txbxContent>
                <w:p>
                  <w:pPr>
                    <w:spacing w:before="11"/>
                    <w:ind w:left="20" w:right="0" w:firstLine="0"/>
                    <w:jc w:val="left"/>
                    <w:rPr>
                      <w:sz w:val="22"/>
                    </w:rPr>
                  </w:pPr>
                  <w:r>
                    <w:rPr>
                      <w:sz w:val="22"/>
                    </w:rPr>
                    <w:t>392</w:t>
                  </w:r>
                </w:p>
              </w:txbxContent>
            </v:textbox>
            <w10:wrap type="none"/>
          </v:shape>
        </w:pict>
      </w:r>
      <w:r>
        <w:rPr/>
        <w:pict>
          <v:shape style="position:absolute;margin-left:72.024002pt;margin-top:69.339981pt;width:451.4pt;height:12pt;mso-position-horizontal-relative:page;mso-position-vertical-relative:page;z-index:-2735206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96.959984pt;width:451.4pt;height:12pt;mso-position-horizontal-relative:page;mso-position-vertical-relative:page;z-index:-2735196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10.759979pt;width:451.4pt;height:12pt;mso-position-horizontal-relative:page;mso-position-vertical-relative:page;z-index:-2735185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38.359985pt;width:451.4pt;height:12pt;mso-position-horizontal-relative:page;mso-position-vertical-relative:page;z-index:-2735175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52.159973pt;width:451.4pt;height:12pt;mso-position-horizontal-relative:page;mso-position-vertical-relative:page;z-index:-2735165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65.959976pt;width:451.4pt;height:12pt;mso-position-horizontal-relative:page;mso-position-vertical-relative:page;z-index:-2735155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179.759995pt;width:451.4pt;height:12pt;mso-position-horizontal-relative:page;mso-position-vertical-relative:page;z-index:-2735144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07.359985pt;width:451.4pt;height:12pt;mso-position-horizontal-relative:page;mso-position-vertical-relative:page;z-index:-2735134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21.159973pt;width:451.4pt;height:12pt;mso-position-horizontal-relative:page;mso-position-vertical-relative:page;z-index:-2735124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34.959976pt;width:451.4pt;height:12pt;mso-position-horizontal-relative:page;mso-position-vertical-relative:page;z-index:-2735114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48.759979pt;width:451.4pt;height:12pt;mso-position-horizontal-relative:page;mso-position-vertical-relative:page;z-index:-2735104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76.389984pt;width:451.4pt;height:12pt;mso-position-horizontal-relative:page;mso-position-vertical-relative:page;z-index:-2735093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290.189972pt;width:451.4pt;height:12pt;mso-position-horizontal-relative:page;mso-position-vertical-relative:page;z-index:-2735083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17.789978pt;width:451.4pt;height:12pt;mso-position-horizontal-relative:page;mso-position-vertical-relative:page;z-index:-2735073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31.589966pt;width:451.4pt;height:12pt;mso-position-horizontal-relative:page;mso-position-vertical-relative:page;z-index:-27350630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45.389984pt;width:451.4pt;height:12pt;mso-position-horizontal-relative:page;mso-position-vertical-relative:page;z-index:-27350528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59.189972pt;width:451.4pt;height:12pt;mso-position-horizontal-relative:page;mso-position-vertical-relative:page;z-index:-27350425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386.789978pt;width:451.4pt;height:12pt;mso-position-horizontal-relative:page;mso-position-vertical-relative:page;z-index:-27350323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00.589966pt;width:451.4pt;height:12pt;mso-position-horizontal-relative:page;mso-position-vertical-relative:page;z-index:-27350220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14.389984pt;width:451.4pt;height:12pt;mso-position-horizontal-relative:page;mso-position-vertical-relative:page;z-index:-27350118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28.189972pt;width:451.4pt;height:12pt;mso-position-horizontal-relative:page;mso-position-vertical-relative:page;z-index:-27350016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42.009979pt;width:451.4pt;height:12pt;mso-position-horizontal-relative:page;mso-position-vertical-relative:page;z-index:-27349913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55.809967pt;width:451.4pt;height:12pt;mso-position-horizontal-relative:page;mso-position-vertical-relative:page;z-index:-27349811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69.609985pt;width:451.4pt;height:12pt;mso-position-horizontal-relative:page;mso-position-vertical-relative:page;z-index:-27349708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483.409973pt;width:451.4pt;height:12pt;mso-position-horizontal-relative:page;mso-position-vertical-relative:page;z-index:-27349606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11.009949pt;width:451.4pt;height:12pt;mso-position-horizontal-relative:page;mso-position-vertical-relative:page;z-index:-27349504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24.809998pt;width:451.4pt;height:12pt;mso-position-horizontal-relative:page;mso-position-vertical-relative:page;z-index:-27349401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38.609985pt;width:451.4pt;height:12pt;mso-position-horizontal-relative:page;mso-position-vertical-relative:page;z-index:-27349299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52.409973pt;width:451.4pt;height:12pt;mso-position-horizontal-relative:page;mso-position-vertical-relative:page;z-index:-27349196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80.009949pt;width:451.4pt;height:12pt;mso-position-horizontal-relative:page;mso-position-vertical-relative:page;z-index:-27349094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93.809998pt;width:451.4pt;height:12pt;mso-position-horizontal-relative:page;mso-position-vertical-relative:page;z-index:-27348992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07.639954pt;width:451.4pt;height:12pt;mso-position-horizontal-relative:page;mso-position-vertical-relative:page;z-index:-2734888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21.439941pt;width:451.4pt;height:12pt;mso-position-horizontal-relative:page;mso-position-vertical-relative:page;z-index:-27348787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35.23999pt;width:451.4pt;height:12pt;mso-position-horizontal-relative:page;mso-position-vertical-relative:page;z-index:-27348684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49.039978pt;width:451.4pt;height:12pt;mso-position-horizontal-relative:page;mso-position-vertical-relative:page;z-index:-273485824"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62.839966pt;width:451.4pt;height:12pt;mso-position-horizontal-relative:page;mso-position-vertical-relative:page;z-index:-273484800"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76.639954pt;width:451.4pt;height:12pt;mso-position-horizontal-relative:page;mso-position-vertical-relative:page;z-index:-27348377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690.439941pt;width:451.4pt;height:12pt;mso-position-horizontal-relative:page;mso-position-vertical-relative:page;z-index:-273482752"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704.23999pt;width:451.4pt;height:12pt;mso-position-horizontal-relative:page;mso-position-vertical-relative:page;z-index:-273481728"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718.039978pt;width:451.4pt;height:12pt;mso-position-horizontal-relative:page;mso-position-vertical-relative:page;z-index:-2734807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47968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47865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17.089996pt;margin-top:71.466621pt;width:161.15pt;height:29.15pt;mso-position-horizontal-relative:page;mso-position-vertical-relative:page;z-index:-273477632" type="#_x0000_t202" filled="false" stroked="false">
            <v:textbox inset="0,0,0,0">
              <w:txbxContent>
                <w:p>
                  <w:pPr>
                    <w:spacing w:before="10"/>
                    <w:ind w:left="0" w:right="1" w:firstLine="0"/>
                    <w:jc w:val="center"/>
                    <w:rPr>
                      <w:b/>
                      <w:sz w:val="24"/>
                    </w:rPr>
                  </w:pPr>
                  <w:bookmarkStart w:name="_bookmark277" w:id="278"/>
                  <w:bookmarkEnd w:id="278"/>
                  <w:r>
                    <w:rPr/>
                  </w:r>
                  <w:r>
                    <w:rPr>
                      <w:b/>
                      <w:sz w:val="24"/>
                    </w:rPr>
                    <w:t>Capo VIII</w:t>
                  </w:r>
                </w:p>
                <w:p>
                  <w:pPr>
                    <w:spacing w:before="0"/>
                    <w:ind w:left="0" w:right="0" w:firstLine="0"/>
                    <w:jc w:val="center"/>
                    <w:rPr>
                      <w:b/>
                      <w:sz w:val="24"/>
                    </w:rPr>
                  </w:pPr>
                  <w:r>
                    <w:rPr>
                      <w:b/>
                      <w:sz w:val="24"/>
                    </w:rPr>
                    <w:t>Misure in materia di istruzione</w:t>
                  </w:r>
                </w:p>
              </w:txbxContent>
            </v:textbox>
            <w10:wrap type="none"/>
          </v:shape>
        </w:pict>
      </w:r>
      <w:r>
        <w:rPr/>
        <w:pict>
          <v:shape style="position:absolute;margin-left:71.024002pt;margin-top:112.886627pt;width:453.3pt;height:639.050pt;mso-position-horizontal-relative:page;mso-position-vertical-relative:page;z-index:-273476608" type="#_x0000_t202" filled="false" stroked="false">
            <v:textbox inset="0,0,0,0">
              <w:txbxContent>
                <w:p>
                  <w:pPr>
                    <w:spacing w:before="10"/>
                    <w:ind w:left="60" w:right="59" w:firstLine="0"/>
                    <w:jc w:val="center"/>
                    <w:rPr>
                      <w:rFonts w:ascii="TimesNewRomanPS-BoldItalicMT"/>
                      <w:b/>
                      <w:i/>
                      <w:sz w:val="24"/>
                    </w:rPr>
                  </w:pPr>
                  <w:bookmarkStart w:name="_bookmark278" w:id="279"/>
                  <w:bookmarkEnd w:id="279"/>
                  <w:r>
                    <w:rPr/>
                  </w:r>
                  <w:r>
                    <w:rPr>
                      <w:rFonts w:ascii="TimesNewRomanPS-BoldItalicMT"/>
                      <w:b/>
                      <w:i/>
                      <w:sz w:val="24"/>
                    </w:rPr>
                    <w:t>Art.222</w:t>
                  </w:r>
                </w:p>
                <w:p>
                  <w:pPr>
                    <w:spacing w:before="0"/>
                    <w:ind w:left="0" w:right="6" w:firstLine="0"/>
                    <w:jc w:val="center"/>
                    <w:rPr>
                      <w:rFonts w:ascii="TimesNewRomanPS-BoldItalicMT" w:hAnsi="TimesNewRomanPS-BoldItalicMT"/>
                      <w:b/>
                      <w:i/>
                      <w:sz w:val="24"/>
                    </w:rPr>
                  </w:pPr>
                  <w:r>
                    <w:rPr>
                      <w:rFonts w:ascii="TimesNewRomanPS-BoldItalicMT" w:hAnsi="TimesNewRomanPS-BoldItalicMT"/>
                      <w:b/>
                      <w:i/>
                      <w:sz w:val="24"/>
                    </w:rPr>
                    <w:t>Misure per sicurezza e protezione nelle istituzioni scolastiche statali e per lo svolgimento in condizioni di sicurezza del</w:t>
                  </w:r>
                  <w:r>
                    <w:rPr>
                      <w:sz w:val="24"/>
                    </w:rPr>
                    <w:t>l</w:t>
                  </w:r>
                  <w:r>
                    <w:rPr>
                      <w:rFonts w:ascii="TimesNewRomanPS-BoldItalicMT" w:hAnsi="TimesNewRomanPS-BoldItalicMT"/>
                      <w:b/>
                      <w:i/>
                      <w:sz w:val="24"/>
                    </w:rPr>
                    <w:t>’anno scolastico 2020/2021</w:t>
                  </w:r>
                </w:p>
                <w:p>
                  <w:pPr>
                    <w:pStyle w:val="BodyText"/>
                    <w:numPr>
                      <w:ilvl w:val="0"/>
                      <w:numId w:val="195"/>
                    </w:numPr>
                    <w:tabs>
                      <w:tab w:pos="253" w:val="left" w:leader="none"/>
                    </w:tabs>
                    <w:spacing w:line="240" w:lineRule="auto" w:before="0" w:after="0"/>
                    <w:ind w:left="20" w:right="19" w:firstLine="0"/>
                    <w:jc w:val="both"/>
                  </w:pPr>
                  <w:r>
                    <w:rPr/>
                    <w:t>Al</w:t>
                  </w:r>
                  <w:r>
                    <w:rPr>
                      <w:spacing w:val="-9"/>
                    </w:rPr>
                    <w:t> </w:t>
                  </w:r>
                  <w:r>
                    <w:rPr/>
                    <w:t>fine</w:t>
                  </w:r>
                  <w:r>
                    <w:rPr>
                      <w:spacing w:val="-10"/>
                    </w:rPr>
                    <w:t> </w:t>
                  </w:r>
                  <w:r>
                    <w:rPr/>
                    <w:t>di</w:t>
                  </w:r>
                  <w:r>
                    <w:rPr>
                      <w:spacing w:val="-8"/>
                    </w:rPr>
                    <w:t> </w:t>
                  </w:r>
                  <w:r>
                    <w:rPr/>
                    <w:t>assicurare</w:t>
                  </w:r>
                  <w:r>
                    <w:rPr>
                      <w:spacing w:val="-10"/>
                    </w:rPr>
                    <w:t> </w:t>
                  </w:r>
                  <w:r>
                    <w:rPr/>
                    <w:t>la</w:t>
                  </w:r>
                  <w:r>
                    <w:rPr>
                      <w:spacing w:val="-7"/>
                    </w:rPr>
                    <w:t> </w:t>
                  </w:r>
                  <w:r>
                    <w:rPr/>
                    <w:t>ripresa</w:t>
                  </w:r>
                  <w:r>
                    <w:rPr>
                      <w:spacing w:val="-8"/>
                    </w:rPr>
                    <w:t> </w:t>
                  </w:r>
                  <w:r>
                    <w:rPr/>
                    <w:t>dell’attività</w:t>
                  </w:r>
                  <w:r>
                    <w:rPr>
                      <w:spacing w:val="-8"/>
                    </w:rPr>
                    <w:t> </w:t>
                  </w:r>
                  <w:r>
                    <w:rPr/>
                    <w:t>scolastica</w:t>
                  </w:r>
                  <w:r>
                    <w:rPr>
                      <w:spacing w:val="-10"/>
                    </w:rPr>
                    <w:t> </w:t>
                  </w:r>
                  <w:r>
                    <w:rPr/>
                    <w:t>in</w:t>
                  </w:r>
                  <w:r>
                    <w:rPr>
                      <w:spacing w:val="-8"/>
                    </w:rPr>
                    <w:t> </w:t>
                  </w:r>
                  <w:r>
                    <w:rPr/>
                    <w:t>condizioni</w:t>
                  </w:r>
                  <w:r>
                    <w:rPr>
                      <w:spacing w:val="-8"/>
                    </w:rPr>
                    <w:t> </w:t>
                  </w:r>
                  <w:r>
                    <w:rPr/>
                    <w:t>di</w:t>
                  </w:r>
                  <w:r>
                    <w:rPr>
                      <w:spacing w:val="-8"/>
                    </w:rPr>
                    <w:t> </w:t>
                  </w:r>
                  <w:r>
                    <w:rPr/>
                    <w:t>sicurezza</w:t>
                  </w:r>
                  <w:r>
                    <w:rPr>
                      <w:spacing w:val="-10"/>
                    </w:rPr>
                    <w:t> </w:t>
                  </w:r>
                  <w:r>
                    <w:rPr/>
                    <w:t>e</w:t>
                  </w:r>
                  <w:r>
                    <w:rPr>
                      <w:spacing w:val="-9"/>
                    </w:rPr>
                    <w:t> </w:t>
                  </w:r>
                  <w:r>
                    <w:rPr/>
                    <w:t>di</w:t>
                  </w:r>
                  <w:r>
                    <w:rPr>
                      <w:spacing w:val="-8"/>
                    </w:rPr>
                    <w:t> </w:t>
                  </w:r>
                  <w:r>
                    <w:rPr/>
                    <w:t>garantire lo svolgimento dell’anno scolastico 2020/2021 in modo adeguato alla situazione epidemiologica, il fondo per il funzionamento delle istituzioni scolastiche di cui all’art. 1 comma 601 della legge 27 dicembre 2006, n. 296 è incrementato di 331 milioni di euro nel 2020.</w:t>
                  </w:r>
                </w:p>
                <w:p>
                  <w:pPr>
                    <w:pStyle w:val="BodyText"/>
                    <w:numPr>
                      <w:ilvl w:val="0"/>
                      <w:numId w:val="195"/>
                    </w:numPr>
                    <w:tabs>
                      <w:tab w:pos="260" w:val="left" w:leader="none"/>
                    </w:tabs>
                    <w:spacing w:line="240" w:lineRule="auto" w:before="0" w:after="0"/>
                    <w:ind w:left="260" w:right="0" w:hanging="240"/>
                    <w:jc w:val="both"/>
                  </w:pPr>
                  <w:r>
                    <w:rPr/>
                    <w:t>Le risorse di cui al comma 1 sono destinate ai seguenti</w:t>
                  </w:r>
                  <w:r>
                    <w:rPr>
                      <w:spacing w:val="-3"/>
                    </w:rPr>
                    <w:t> </w:t>
                  </w:r>
                  <w:r>
                    <w:rPr/>
                    <w:t>interventi:</w:t>
                  </w:r>
                </w:p>
                <w:p>
                  <w:pPr>
                    <w:pStyle w:val="BodyText"/>
                    <w:numPr>
                      <w:ilvl w:val="0"/>
                      <w:numId w:val="196"/>
                    </w:numPr>
                    <w:tabs>
                      <w:tab w:pos="279" w:val="left" w:leader="none"/>
                    </w:tabs>
                    <w:spacing w:line="240" w:lineRule="auto" w:before="0" w:after="0"/>
                    <w:ind w:left="20" w:right="18" w:firstLine="0"/>
                    <w:jc w:val="both"/>
                  </w:pPr>
                  <w:r>
                    <w:rPr/>
                    <w:t>acquisto di servizi professionali, di formazione e di assistenza tecnica per la sicurezza sui luoghi</w:t>
                  </w:r>
                  <w:r>
                    <w:rPr>
                      <w:spacing w:val="-6"/>
                    </w:rPr>
                    <w:t> </w:t>
                  </w:r>
                  <w:r>
                    <w:rPr/>
                    <w:t>di</w:t>
                  </w:r>
                  <w:r>
                    <w:rPr>
                      <w:spacing w:val="-5"/>
                    </w:rPr>
                    <w:t> </w:t>
                  </w:r>
                  <w:r>
                    <w:rPr/>
                    <w:t>lavoro,</w:t>
                  </w:r>
                  <w:r>
                    <w:rPr>
                      <w:spacing w:val="-6"/>
                    </w:rPr>
                    <w:t> </w:t>
                  </w:r>
                  <w:r>
                    <w:rPr/>
                    <w:t>per</w:t>
                  </w:r>
                  <w:r>
                    <w:rPr>
                      <w:spacing w:val="-4"/>
                    </w:rPr>
                    <w:t> </w:t>
                  </w:r>
                  <w:r>
                    <w:rPr/>
                    <w:t>la</w:t>
                  </w:r>
                  <w:r>
                    <w:rPr>
                      <w:spacing w:val="-6"/>
                    </w:rPr>
                    <w:t> </w:t>
                  </w:r>
                  <w:r>
                    <w:rPr/>
                    <w:t>didattica</w:t>
                  </w:r>
                  <w:r>
                    <w:rPr>
                      <w:spacing w:val="-8"/>
                    </w:rPr>
                    <w:t> </w:t>
                  </w:r>
                  <w:r>
                    <w:rPr/>
                    <w:t>a</w:t>
                  </w:r>
                  <w:r>
                    <w:rPr>
                      <w:spacing w:val="-4"/>
                    </w:rPr>
                    <w:t> </w:t>
                  </w:r>
                  <w:r>
                    <w:rPr/>
                    <w:t>distanza</w:t>
                  </w:r>
                  <w:r>
                    <w:rPr>
                      <w:spacing w:val="-7"/>
                    </w:rPr>
                    <w:t> </w:t>
                  </w:r>
                  <w:r>
                    <w:rPr/>
                    <w:t>e</w:t>
                  </w:r>
                  <w:r>
                    <w:rPr>
                      <w:spacing w:val="-4"/>
                    </w:rPr>
                    <w:t> </w:t>
                  </w:r>
                  <w:r>
                    <w:rPr/>
                    <w:t>per</w:t>
                  </w:r>
                  <w:r>
                    <w:rPr>
                      <w:spacing w:val="-6"/>
                    </w:rPr>
                    <w:t> </w:t>
                  </w:r>
                  <w:r>
                    <w:rPr/>
                    <w:t>l’assistenza</w:t>
                  </w:r>
                  <w:r>
                    <w:rPr>
                      <w:spacing w:val="-7"/>
                    </w:rPr>
                    <w:t> </w:t>
                  </w:r>
                  <w:r>
                    <w:rPr/>
                    <w:t>medico-sanitaria</w:t>
                  </w:r>
                  <w:r>
                    <w:rPr>
                      <w:spacing w:val="-6"/>
                    </w:rPr>
                    <w:t> </w:t>
                  </w:r>
                  <w:r>
                    <w:rPr/>
                    <w:t>e</w:t>
                  </w:r>
                  <w:r>
                    <w:rPr>
                      <w:spacing w:val="-4"/>
                    </w:rPr>
                    <w:t> </w:t>
                  </w:r>
                  <w:r>
                    <w:rPr/>
                    <w:t>psicologica,</w:t>
                  </w:r>
                  <w:r>
                    <w:rPr>
                      <w:spacing w:val="-4"/>
                    </w:rPr>
                    <w:t> </w:t>
                  </w:r>
                  <w:r>
                    <w:rPr/>
                    <w:t>di servizi di lavanderia, di rimozione e smaltimento di</w:t>
                  </w:r>
                  <w:r>
                    <w:rPr>
                      <w:spacing w:val="-3"/>
                    </w:rPr>
                    <w:t> </w:t>
                  </w:r>
                  <w:r>
                    <w:rPr/>
                    <w:t>rifiuti;</w:t>
                  </w:r>
                </w:p>
                <w:p>
                  <w:pPr>
                    <w:pStyle w:val="BodyText"/>
                    <w:numPr>
                      <w:ilvl w:val="0"/>
                      <w:numId w:val="196"/>
                    </w:numPr>
                    <w:tabs>
                      <w:tab w:pos="282" w:val="left" w:leader="none"/>
                    </w:tabs>
                    <w:spacing w:line="240" w:lineRule="auto" w:before="0" w:after="0"/>
                    <w:ind w:left="20" w:right="23" w:firstLine="0"/>
                    <w:jc w:val="both"/>
                  </w:pPr>
                  <w:r>
                    <w:rPr/>
                    <w:t>acquisto di dispositivi di protezione e di materiali per l’igiene individuale e degli ambienti, nonché di ogni altro materiale, anche di consumo, in relazione all’emergenza epidemiologica da</w:t>
                  </w:r>
                  <w:r>
                    <w:rPr>
                      <w:spacing w:val="-2"/>
                    </w:rPr>
                    <w:t> </w:t>
                  </w:r>
                  <w:r>
                    <w:rPr/>
                    <w:t>COVID-19;</w:t>
                  </w:r>
                </w:p>
                <w:p>
                  <w:pPr>
                    <w:pStyle w:val="BodyText"/>
                    <w:numPr>
                      <w:ilvl w:val="0"/>
                      <w:numId w:val="196"/>
                    </w:numPr>
                    <w:tabs>
                      <w:tab w:pos="335" w:val="left" w:leader="none"/>
                    </w:tabs>
                    <w:spacing w:line="240" w:lineRule="auto" w:before="0" w:after="0"/>
                    <w:ind w:left="20" w:right="25" w:firstLine="0"/>
                    <w:jc w:val="both"/>
                  </w:pPr>
                  <w:r>
                    <w:rPr/>
                    <w:t>interventi in favore della didattica degli studenti con disabilità, disturbi specifici di apprendimento ed altri bisogni educativi speciali;</w:t>
                  </w:r>
                </w:p>
                <w:p>
                  <w:pPr>
                    <w:pStyle w:val="BodyText"/>
                    <w:spacing w:before="1"/>
                    <w:ind w:right="18"/>
                    <w:jc w:val="both"/>
                  </w:pPr>
                  <w:r>
                    <w:rPr/>
                    <w:t>c-bis)</w:t>
                  </w:r>
                  <w:r>
                    <w:rPr>
                      <w:spacing w:val="-9"/>
                    </w:rPr>
                    <w:t> </w:t>
                  </w:r>
                  <w:r>
                    <w:rPr/>
                    <w:t>interventi</w:t>
                  </w:r>
                  <w:r>
                    <w:rPr>
                      <w:spacing w:val="-7"/>
                    </w:rPr>
                    <w:t> </w:t>
                  </w:r>
                  <w:r>
                    <w:rPr/>
                    <w:t>utili</w:t>
                  </w:r>
                  <w:r>
                    <w:rPr>
                      <w:spacing w:val="-8"/>
                    </w:rPr>
                    <w:t> </w:t>
                  </w:r>
                  <w:r>
                    <w:rPr/>
                    <w:t>a</w:t>
                  </w:r>
                  <w:r>
                    <w:rPr>
                      <w:spacing w:val="-9"/>
                    </w:rPr>
                    <w:t> </w:t>
                  </w:r>
                  <w:r>
                    <w:rPr/>
                    <w:t>potenziare</w:t>
                  </w:r>
                  <w:r>
                    <w:rPr>
                      <w:spacing w:val="-9"/>
                    </w:rPr>
                    <w:t> </w:t>
                  </w:r>
                  <w:r>
                    <w:rPr/>
                    <w:t>la</w:t>
                  </w:r>
                  <w:r>
                    <w:rPr>
                      <w:spacing w:val="-10"/>
                    </w:rPr>
                    <w:t> </w:t>
                  </w:r>
                  <w:r>
                    <w:rPr/>
                    <w:t>didattica</w:t>
                  </w:r>
                  <w:r>
                    <w:rPr>
                      <w:spacing w:val="-9"/>
                    </w:rPr>
                    <w:t> </w:t>
                  </w:r>
                  <w:r>
                    <w:rPr/>
                    <w:t>anche</w:t>
                  </w:r>
                  <w:r>
                    <w:rPr>
                      <w:spacing w:val="-9"/>
                    </w:rPr>
                    <w:t> </w:t>
                  </w:r>
                  <w:r>
                    <w:rPr/>
                    <w:t>a</w:t>
                  </w:r>
                  <w:r>
                    <w:rPr>
                      <w:spacing w:val="-10"/>
                    </w:rPr>
                    <w:t> </w:t>
                  </w:r>
                  <w:r>
                    <w:rPr/>
                    <w:t>distanza</w:t>
                  </w:r>
                  <w:r>
                    <w:rPr>
                      <w:spacing w:val="-6"/>
                    </w:rPr>
                    <w:t> </w:t>
                  </w:r>
                  <w:r>
                    <w:rPr/>
                    <w:t>e</w:t>
                  </w:r>
                  <w:r>
                    <w:rPr>
                      <w:spacing w:val="-9"/>
                    </w:rPr>
                    <w:t> </w:t>
                  </w:r>
                  <w:r>
                    <w:rPr/>
                    <w:t>a</w:t>
                  </w:r>
                  <w:r>
                    <w:rPr>
                      <w:spacing w:val="-10"/>
                    </w:rPr>
                    <w:t> </w:t>
                  </w:r>
                  <w:r>
                    <w:rPr/>
                    <w:t>dotare</w:t>
                  </w:r>
                  <w:r>
                    <w:rPr>
                      <w:spacing w:val="-9"/>
                    </w:rPr>
                    <w:t> </w:t>
                  </w:r>
                  <w:r>
                    <w:rPr/>
                    <w:t>le</w:t>
                  </w:r>
                  <w:r>
                    <w:rPr>
                      <w:spacing w:val="-8"/>
                    </w:rPr>
                    <w:t> </w:t>
                  </w:r>
                  <w:r>
                    <w:rPr/>
                    <w:t>scuole</w:t>
                  </w:r>
                  <w:r>
                    <w:rPr>
                      <w:spacing w:val="-9"/>
                    </w:rPr>
                    <w:t> </w:t>
                  </w:r>
                  <w:r>
                    <w:rPr/>
                    <w:t>e</w:t>
                  </w:r>
                  <w:r>
                    <w:rPr>
                      <w:spacing w:val="-9"/>
                    </w:rPr>
                    <w:t> </w:t>
                  </w:r>
                  <w:r>
                    <w:rPr/>
                    <w:t>gli</w:t>
                  </w:r>
                  <w:r>
                    <w:rPr>
                      <w:spacing w:val="-7"/>
                    </w:rPr>
                    <w:t> </w:t>
                  </w:r>
                  <w:r>
                    <w:rPr/>
                    <w:t>studenti degli strumenti necessari per la fruizione di modalità didattiche computabili con la situazione emergenziale nonché a favorire l’inclusione scolastica e ad adottare le misure che contrastino la</w:t>
                  </w:r>
                  <w:r>
                    <w:rPr>
                      <w:spacing w:val="-1"/>
                    </w:rPr>
                    <w:t> </w:t>
                  </w:r>
                  <w:r>
                    <w:rPr/>
                    <w:t>dispersione;</w:t>
                  </w:r>
                </w:p>
                <w:p>
                  <w:pPr>
                    <w:pStyle w:val="BodyText"/>
                    <w:numPr>
                      <w:ilvl w:val="0"/>
                      <w:numId w:val="196"/>
                    </w:numPr>
                    <w:tabs>
                      <w:tab w:pos="299" w:val="left" w:leader="none"/>
                    </w:tabs>
                    <w:spacing w:line="240" w:lineRule="auto" w:before="0" w:after="0"/>
                    <w:ind w:left="20" w:right="19" w:firstLine="0"/>
                    <w:jc w:val="both"/>
                  </w:pPr>
                  <w:r>
                    <w:rPr/>
                    <w:t>acquisto e messa a disposizione, in particolare degli studenti meno abbienti, in comodato d'uso, di dispositivi digitali individuali e della necessaria connettività di rete per la fruizione della didattica a distanza nonché per favorire l’inclusione scolastica e adottare misure che contrastino la</w:t>
                  </w:r>
                  <w:r>
                    <w:rPr>
                      <w:spacing w:val="-1"/>
                    </w:rPr>
                    <w:t> </w:t>
                  </w:r>
                  <w:r>
                    <w:rPr/>
                    <w:t>dispersione;</w:t>
                  </w:r>
                </w:p>
                <w:p>
                  <w:pPr>
                    <w:pStyle w:val="BodyText"/>
                    <w:numPr>
                      <w:ilvl w:val="0"/>
                      <w:numId w:val="196"/>
                    </w:numPr>
                    <w:tabs>
                      <w:tab w:pos="266" w:val="left" w:leader="none"/>
                    </w:tabs>
                    <w:spacing w:line="240" w:lineRule="auto" w:before="0" w:after="0"/>
                    <w:ind w:left="265" w:right="0" w:hanging="246"/>
                    <w:jc w:val="both"/>
                  </w:pPr>
                  <w:r>
                    <w:rPr/>
                    <w:t>acquisto e utilizzo di strumenti editoriali e didattici</w:t>
                  </w:r>
                  <w:r>
                    <w:rPr>
                      <w:spacing w:val="-4"/>
                    </w:rPr>
                    <w:t> </w:t>
                  </w:r>
                  <w:r>
                    <w:rPr/>
                    <w:t>innovativi;</w:t>
                  </w:r>
                </w:p>
                <w:p>
                  <w:pPr>
                    <w:pStyle w:val="BodyText"/>
                    <w:numPr>
                      <w:ilvl w:val="0"/>
                      <w:numId w:val="196"/>
                    </w:numPr>
                    <w:tabs>
                      <w:tab w:pos="253" w:val="left" w:leader="none"/>
                    </w:tabs>
                    <w:spacing w:line="240" w:lineRule="auto" w:before="0" w:after="0"/>
                    <w:ind w:left="20" w:right="18" w:firstLine="0"/>
                    <w:jc w:val="both"/>
                  </w:pPr>
                  <w:r>
                    <w:rPr/>
                    <w:t>adattamento degli spazi interni ed esterni e la loro dotazione allo svolgimento dell’attività didattica in condizioni di sicurezza, inclusi interventi di piccola manutenzione, ritinteggiatura e decoro della scuola e di miglioramento degli spazi verdi, di pulizia straordinaria e sanificazione, nonché interventi di realizzazione, adeguamento e manutenzione dei laboratori didattici, delle palestre, di ambienti didattici innovativi, di sistemi di sorveglianza e dell’infrastruttura</w:t>
                  </w:r>
                  <w:r>
                    <w:rPr>
                      <w:spacing w:val="-3"/>
                    </w:rPr>
                    <w:t> </w:t>
                  </w:r>
                  <w:r>
                    <w:rPr/>
                    <w:t>informatica.</w:t>
                  </w:r>
                </w:p>
                <w:p>
                  <w:pPr>
                    <w:pStyle w:val="BodyText"/>
                    <w:numPr>
                      <w:ilvl w:val="0"/>
                      <w:numId w:val="197"/>
                    </w:numPr>
                    <w:tabs>
                      <w:tab w:pos="256" w:val="left" w:leader="none"/>
                    </w:tabs>
                    <w:spacing w:line="240" w:lineRule="auto" w:before="0" w:after="0"/>
                    <w:ind w:left="20" w:right="17" w:firstLine="0"/>
                    <w:jc w:val="both"/>
                  </w:pPr>
                  <w:r>
                    <w:rPr/>
                    <w:t>Ove</w:t>
                  </w:r>
                  <w:r>
                    <w:rPr>
                      <w:spacing w:val="-9"/>
                    </w:rPr>
                    <w:t> </w:t>
                  </w:r>
                  <w:r>
                    <w:rPr/>
                    <w:t>gli</w:t>
                  </w:r>
                  <w:r>
                    <w:rPr>
                      <w:spacing w:val="-6"/>
                    </w:rPr>
                    <w:t> </w:t>
                  </w:r>
                  <w:r>
                    <w:rPr/>
                    <w:t>interventi</w:t>
                  </w:r>
                  <w:r>
                    <w:rPr>
                      <w:spacing w:val="-7"/>
                    </w:rPr>
                    <w:t> </w:t>
                  </w:r>
                  <w:r>
                    <w:rPr/>
                    <w:t>di</w:t>
                  </w:r>
                  <w:r>
                    <w:rPr>
                      <w:spacing w:val="-6"/>
                    </w:rPr>
                    <w:t> </w:t>
                  </w:r>
                  <w:r>
                    <w:rPr/>
                    <w:t>cui</w:t>
                  </w:r>
                  <w:r>
                    <w:rPr>
                      <w:spacing w:val="-6"/>
                    </w:rPr>
                    <w:t> </w:t>
                  </w:r>
                  <w:r>
                    <w:rPr/>
                    <w:t>al</w:t>
                  </w:r>
                  <w:r>
                    <w:rPr>
                      <w:spacing w:val="-7"/>
                    </w:rPr>
                    <w:t> </w:t>
                  </w:r>
                  <w:r>
                    <w:rPr/>
                    <w:t>comma</w:t>
                  </w:r>
                  <w:r>
                    <w:rPr>
                      <w:spacing w:val="-7"/>
                    </w:rPr>
                    <w:t> </w:t>
                  </w:r>
                  <w:r>
                    <w:rPr/>
                    <w:t>2</w:t>
                  </w:r>
                  <w:r>
                    <w:rPr>
                      <w:spacing w:val="-7"/>
                    </w:rPr>
                    <w:t> </w:t>
                  </w:r>
                  <w:r>
                    <w:rPr/>
                    <w:t>richiedano</w:t>
                  </w:r>
                  <w:r>
                    <w:rPr>
                      <w:spacing w:val="-4"/>
                    </w:rPr>
                    <w:t> </w:t>
                  </w:r>
                  <w:r>
                    <w:rPr/>
                    <w:t>affidamenti,</w:t>
                  </w:r>
                  <w:r>
                    <w:rPr>
                      <w:spacing w:val="-6"/>
                    </w:rPr>
                    <w:t> </w:t>
                  </w:r>
                  <w:r>
                    <w:rPr/>
                    <w:t>ad</w:t>
                  </w:r>
                  <w:r>
                    <w:rPr>
                      <w:spacing w:val="-7"/>
                    </w:rPr>
                    <w:t> </w:t>
                  </w:r>
                  <w:r>
                    <w:rPr/>
                    <w:t>essi</w:t>
                  </w:r>
                  <w:r>
                    <w:rPr>
                      <w:spacing w:val="-6"/>
                    </w:rPr>
                    <w:t> </w:t>
                  </w:r>
                  <w:r>
                    <w:rPr/>
                    <w:t>collaterali</w:t>
                  </w:r>
                  <w:r>
                    <w:rPr>
                      <w:spacing w:val="-7"/>
                    </w:rPr>
                    <w:t> </w:t>
                  </w:r>
                  <w:r>
                    <w:rPr/>
                    <w:t>e</w:t>
                  </w:r>
                  <w:r>
                    <w:rPr>
                      <w:spacing w:val="-7"/>
                    </w:rPr>
                    <w:t> </w:t>
                  </w:r>
                  <w:r>
                    <w:rPr/>
                    <w:t>strumentali, inerenti a servizi di supporto al RUP e di assistenza tecnica, le istituzioni scolastiche ed educative statali destinatarie delle risorse di cui al presente articolo potranno provvedervi utilizzando le medesime risorse, nel limite del 10 per cento delle stesse e nel rispetto delle tempistiche stabilite dal comma</w:t>
                  </w:r>
                  <w:r>
                    <w:rPr>
                      <w:spacing w:val="-3"/>
                    </w:rPr>
                    <w:t> </w:t>
                  </w:r>
                  <w:r>
                    <w:rPr/>
                    <w:t>5.</w:t>
                  </w:r>
                </w:p>
                <w:p>
                  <w:pPr>
                    <w:pStyle w:val="BodyText"/>
                    <w:numPr>
                      <w:ilvl w:val="0"/>
                      <w:numId w:val="197"/>
                    </w:numPr>
                    <w:tabs>
                      <w:tab w:pos="263" w:val="left" w:leader="none"/>
                    </w:tabs>
                    <w:spacing w:line="240" w:lineRule="auto" w:before="1" w:after="0"/>
                    <w:ind w:left="20" w:right="20" w:firstLine="0"/>
                    <w:jc w:val="both"/>
                  </w:pPr>
                  <w:r>
                    <w:rPr/>
                    <w:t>Le risorse di cui al presente articolo sono assegnate alle istituzioni scolastiche ed educative statali</w:t>
                  </w:r>
                  <w:r>
                    <w:rPr>
                      <w:spacing w:val="-4"/>
                    </w:rPr>
                    <w:t> </w:t>
                  </w:r>
                  <w:r>
                    <w:rPr/>
                    <w:t>dal</w:t>
                  </w:r>
                  <w:r>
                    <w:rPr>
                      <w:spacing w:val="-4"/>
                    </w:rPr>
                    <w:t> </w:t>
                  </w:r>
                  <w:r>
                    <w:rPr/>
                    <w:t>Ministero</w:t>
                  </w:r>
                  <w:r>
                    <w:rPr>
                      <w:spacing w:val="-4"/>
                    </w:rPr>
                    <w:t> </w:t>
                  </w:r>
                  <w:r>
                    <w:rPr/>
                    <w:t>dell’istruzione,</w:t>
                  </w:r>
                  <w:r>
                    <w:rPr>
                      <w:strike/>
                      <w:spacing w:val="-5"/>
                    </w:rPr>
                    <w:t> </w:t>
                  </w:r>
                  <w:r>
                    <w:rPr>
                      <w:strike/>
                    </w:rPr>
                    <w:t>entro</w:t>
                  </w:r>
                  <w:r>
                    <w:rPr>
                      <w:strike/>
                      <w:spacing w:val="-2"/>
                    </w:rPr>
                    <w:t> </w:t>
                  </w:r>
                  <w:r>
                    <w:rPr>
                      <w:strike/>
                    </w:rPr>
                    <w:t>10</w:t>
                  </w:r>
                  <w:r>
                    <w:rPr>
                      <w:strike/>
                      <w:spacing w:val="-5"/>
                    </w:rPr>
                    <w:t> </w:t>
                  </w:r>
                  <w:r>
                    <w:rPr>
                      <w:strike/>
                    </w:rPr>
                    <w:t>giorni</w:t>
                  </w:r>
                  <w:r>
                    <w:rPr>
                      <w:strike/>
                      <w:spacing w:val="-3"/>
                    </w:rPr>
                    <w:t> </w:t>
                  </w:r>
                  <w:r>
                    <w:rPr>
                      <w:strike/>
                    </w:rPr>
                    <w:t>dall’entrata</w:t>
                  </w:r>
                  <w:r>
                    <w:rPr>
                      <w:strike/>
                      <w:spacing w:val="-3"/>
                    </w:rPr>
                    <w:t> </w:t>
                  </w:r>
                  <w:r>
                    <w:rPr>
                      <w:strike/>
                    </w:rPr>
                    <w:t>in</w:t>
                  </w:r>
                  <w:r>
                    <w:rPr>
                      <w:strike/>
                      <w:spacing w:val="-3"/>
                    </w:rPr>
                    <w:t> </w:t>
                  </w:r>
                  <w:r>
                    <w:rPr>
                      <w:strike/>
                    </w:rPr>
                    <w:t>vigore</w:t>
                  </w:r>
                  <w:r>
                    <w:rPr>
                      <w:strike/>
                      <w:spacing w:val="-6"/>
                    </w:rPr>
                    <w:t> </w:t>
                  </w:r>
                  <w:r>
                    <w:rPr>
                      <w:strike/>
                    </w:rPr>
                    <w:t>del</w:t>
                  </w:r>
                  <w:r>
                    <w:rPr>
                      <w:strike/>
                      <w:spacing w:val="-3"/>
                    </w:rPr>
                    <w:t> </w:t>
                  </w:r>
                  <w:r>
                    <w:rPr>
                      <w:strike/>
                    </w:rPr>
                    <w:t>presente</w:t>
                  </w:r>
                  <w:r>
                    <w:rPr>
                      <w:strike/>
                      <w:spacing w:val="-3"/>
                    </w:rPr>
                    <w:t> </w:t>
                  </w:r>
                  <w:r>
                    <w:rPr>
                      <w:strike/>
                    </w:rPr>
                    <w:t>decreto- legge,</w:t>
                  </w:r>
                  <w:r>
                    <w:rPr>
                      <w:strike w:val="0"/>
                      <w:spacing w:val="-16"/>
                    </w:rPr>
                    <w:t> </w:t>
                  </w:r>
                  <w:r>
                    <w:rPr>
                      <w:strike w:val="0"/>
                    </w:rPr>
                    <w:t>sulla</w:t>
                  </w:r>
                  <w:r>
                    <w:rPr>
                      <w:strike w:val="0"/>
                      <w:spacing w:val="-17"/>
                    </w:rPr>
                    <w:t> </w:t>
                  </w:r>
                  <w:r>
                    <w:rPr>
                      <w:strike w:val="0"/>
                    </w:rPr>
                    <w:t>base</w:t>
                  </w:r>
                  <w:r>
                    <w:rPr>
                      <w:strike w:val="0"/>
                      <w:spacing w:val="-13"/>
                    </w:rPr>
                    <w:t> </w:t>
                  </w:r>
                  <w:r>
                    <w:rPr>
                      <w:strike w:val="0"/>
                    </w:rPr>
                    <w:t>dei</w:t>
                  </w:r>
                  <w:r>
                    <w:rPr>
                      <w:strike w:val="0"/>
                      <w:spacing w:val="-15"/>
                    </w:rPr>
                    <w:t> </w:t>
                  </w:r>
                  <w:r>
                    <w:rPr>
                      <w:strike w:val="0"/>
                    </w:rPr>
                    <w:t>criteri</w:t>
                  </w:r>
                  <w:r>
                    <w:rPr>
                      <w:strike w:val="0"/>
                      <w:spacing w:val="-15"/>
                    </w:rPr>
                    <w:t> </w:t>
                  </w:r>
                  <w:r>
                    <w:rPr>
                      <w:strike w:val="0"/>
                    </w:rPr>
                    <w:t>e</w:t>
                  </w:r>
                  <w:r>
                    <w:rPr>
                      <w:strike w:val="0"/>
                      <w:spacing w:val="-16"/>
                    </w:rPr>
                    <w:t> </w:t>
                  </w:r>
                  <w:r>
                    <w:rPr>
                      <w:strike w:val="0"/>
                    </w:rPr>
                    <w:t>parametri</w:t>
                  </w:r>
                  <w:r>
                    <w:rPr>
                      <w:strike w:val="0"/>
                      <w:spacing w:val="-15"/>
                    </w:rPr>
                    <w:t> </w:t>
                  </w:r>
                  <w:r>
                    <w:rPr>
                      <w:strike w:val="0"/>
                    </w:rPr>
                    <w:t>vigenti</w:t>
                  </w:r>
                  <w:r>
                    <w:rPr>
                      <w:strike w:val="0"/>
                      <w:spacing w:val="-15"/>
                    </w:rPr>
                    <w:t> </w:t>
                  </w:r>
                  <w:r>
                    <w:rPr>
                      <w:strike w:val="0"/>
                    </w:rPr>
                    <w:t>per</w:t>
                  </w:r>
                  <w:r>
                    <w:rPr>
                      <w:strike w:val="0"/>
                      <w:spacing w:val="-13"/>
                    </w:rPr>
                    <w:t> </w:t>
                  </w:r>
                  <w:r>
                    <w:rPr>
                      <w:strike w:val="0"/>
                    </w:rPr>
                    <w:t>la</w:t>
                  </w:r>
                  <w:r>
                    <w:rPr>
                      <w:strike w:val="0"/>
                      <w:spacing w:val="-16"/>
                    </w:rPr>
                    <w:t> </w:t>
                  </w:r>
                  <w:r>
                    <w:rPr>
                      <w:strike w:val="0"/>
                    </w:rPr>
                    <w:t>ripartizione</w:t>
                  </w:r>
                  <w:r>
                    <w:rPr>
                      <w:strike w:val="0"/>
                      <w:spacing w:val="-14"/>
                    </w:rPr>
                    <w:t> </w:t>
                  </w:r>
                  <w:r>
                    <w:rPr>
                      <w:strike w:val="0"/>
                    </w:rPr>
                    <w:t>del</w:t>
                  </w:r>
                  <w:r>
                    <w:rPr>
                      <w:strike w:val="0"/>
                      <w:spacing w:val="-14"/>
                    </w:rPr>
                    <w:t> </w:t>
                  </w:r>
                  <w:r>
                    <w:rPr>
                      <w:strike w:val="0"/>
                    </w:rPr>
                    <w:t>fondo</w:t>
                  </w:r>
                  <w:r>
                    <w:rPr>
                      <w:strike w:val="0"/>
                      <w:spacing w:val="-17"/>
                    </w:rPr>
                    <w:t> </w:t>
                  </w:r>
                  <w:r>
                    <w:rPr>
                      <w:strike w:val="0"/>
                    </w:rPr>
                    <w:t>per</w:t>
                  </w:r>
                  <w:r>
                    <w:rPr>
                      <w:strike w:val="0"/>
                      <w:spacing w:val="-17"/>
                    </w:rPr>
                    <w:t> </w:t>
                  </w:r>
                  <w:r>
                    <w:rPr>
                      <w:strike w:val="0"/>
                    </w:rPr>
                    <w:t>il</w:t>
                  </w:r>
                  <w:r>
                    <w:rPr>
                      <w:strike w:val="0"/>
                      <w:spacing w:val="-14"/>
                    </w:rPr>
                    <w:t> </w:t>
                  </w:r>
                  <w:r>
                    <w:rPr>
                      <w:strike w:val="0"/>
                    </w:rPr>
                    <w:t>funzionamento delle istituzioni scolastiche di cui all’articolo 1, comma 601, della legge 27 dicembre 2006, n. 296.</w:t>
                  </w:r>
                </w:p>
                <w:p>
                  <w:pPr>
                    <w:pStyle w:val="BodyText"/>
                    <w:numPr>
                      <w:ilvl w:val="0"/>
                      <w:numId w:val="197"/>
                    </w:numPr>
                    <w:tabs>
                      <w:tab w:pos="284" w:val="left" w:leader="none"/>
                    </w:tabs>
                    <w:spacing w:line="240" w:lineRule="auto" w:before="0" w:after="0"/>
                    <w:ind w:left="20" w:right="19" w:firstLine="0"/>
                    <w:jc w:val="both"/>
                  </w:pPr>
                  <w:r>
                    <w:rPr/>
                    <w:t>Le istituzioni scolastiche ed educative statali provvedono entro il 30 settembre 2020 alla realizzazione degli interventi o al completamento delle procedure di affidamento degli interventi</w:t>
                  </w:r>
                  <w:r>
                    <w:rPr>
                      <w:spacing w:val="-8"/>
                    </w:rPr>
                    <w:t> </w:t>
                  </w:r>
                  <w:r>
                    <w:rPr/>
                    <w:t>di</w:t>
                  </w:r>
                  <w:r>
                    <w:rPr>
                      <w:spacing w:val="-7"/>
                    </w:rPr>
                    <w:t> </w:t>
                  </w:r>
                  <w:r>
                    <w:rPr/>
                    <w:t>cui</w:t>
                  </w:r>
                  <w:r>
                    <w:rPr>
                      <w:spacing w:val="-5"/>
                    </w:rPr>
                    <w:t> </w:t>
                  </w:r>
                  <w:r>
                    <w:rPr/>
                    <w:t>al</w:t>
                  </w:r>
                  <w:r>
                    <w:rPr>
                      <w:spacing w:val="-5"/>
                    </w:rPr>
                    <w:t> </w:t>
                  </w:r>
                  <w:r>
                    <w:rPr/>
                    <w:t>comma</w:t>
                  </w:r>
                  <w:r>
                    <w:rPr>
                      <w:spacing w:val="-10"/>
                    </w:rPr>
                    <w:t> </w:t>
                  </w:r>
                  <w:r>
                    <w:rPr/>
                    <w:t>2,</w:t>
                  </w:r>
                  <w:r>
                    <w:rPr>
                      <w:spacing w:val="-8"/>
                    </w:rPr>
                    <w:t> </w:t>
                  </w:r>
                  <w:r>
                    <w:rPr/>
                    <w:t>secondo</w:t>
                  </w:r>
                  <w:r>
                    <w:rPr>
                      <w:spacing w:val="-6"/>
                    </w:rPr>
                    <w:t> </w:t>
                  </w:r>
                  <w:r>
                    <w:rPr/>
                    <w:t>le</w:t>
                  </w:r>
                  <w:r>
                    <w:rPr>
                      <w:spacing w:val="-8"/>
                    </w:rPr>
                    <w:t> </w:t>
                  </w:r>
                  <w:r>
                    <w:rPr/>
                    <w:t>proprie</w:t>
                  </w:r>
                  <w:r>
                    <w:rPr>
                      <w:spacing w:val="-7"/>
                    </w:rPr>
                    <w:t> </w:t>
                  </w:r>
                  <w:r>
                    <w:rPr/>
                    <w:t>esigenze.</w:t>
                  </w:r>
                  <w:r>
                    <w:rPr>
                      <w:spacing w:val="-8"/>
                    </w:rPr>
                    <w:t> </w:t>
                  </w:r>
                  <w:r>
                    <w:rPr/>
                    <w:t>Sulla</w:t>
                  </w:r>
                  <w:r>
                    <w:rPr>
                      <w:spacing w:val="-9"/>
                    </w:rPr>
                    <w:t> </w:t>
                  </w:r>
                  <w:r>
                    <w:rPr/>
                    <w:t>base</w:t>
                  </w:r>
                  <w:r>
                    <w:rPr>
                      <w:spacing w:val="-6"/>
                    </w:rPr>
                    <w:t> </w:t>
                  </w:r>
                  <w:r>
                    <w:rPr/>
                    <w:t>di</w:t>
                  </w:r>
                  <w:r>
                    <w:rPr>
                      <w:spacing w:val="-7"/>
                    </w:rPr>
                    <w:t> </w:t>
                  </w:r>
                  <w:r>
                    <w:rPr/>
                    <w:t>apposito</w:t>
                  </w:r>
                  <w:r>
                    <w:rPr>
                      <w:spacing w:val="-9"/>
                    </w:rPr>
                    <w:t> </w:t>
                  </w:r>
                  <w:r>
                    <w:rPr/>
                    <w:t>monitoraggio,</w:t>
                  </w:r>
                </w:p>
                <w:p>
                  <w:pPr>
                    <w:spacing w:before="76"/>
                    <w:ind w:left="60" w:right="60" w:firstLine="0"/>
                    <w:jc w:val="center"/>
                    <w:rPr>
                      <w:sz w:val="22"/>
                    </w:rPr>
                  </w:pPr>
                  <w:r>
                    <w:rPr>
                      <w:sz w:val="22"/>
                    </w:rPr>
                    <w:t>393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47558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47456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5pt;height:650.2pt;mso-position-horizontal-relative:page;mso-position-vertical-relative:page;z-index:-273473536" type="#_x0000_t202" filled="false" stroked="false">
            <v:textbox inset="0,0,0,0">
              <w:txbxContent>
                <w:p>
                  <w:pPr>
                    <w:spacing w:before="10"/>
                    <w:ind w:left="20" w:right="20" w:firstLine="0"/>
                    <w:jc w:val="both"/>
                    <w:rPr>
                      <w:sz w:val="24"/>
                    </w:rPr>
                  </w:pPr>
                  <w:r>
                    <w:rPr>
                      <w:sz w:val="24"/>
                    </w:rPr>
                    <w:t>il Ministero dell’istruzione dispone un piano di redistribuzione delle risorse non impegnate dalle Istituzioni scolastiche alla data del 30 settembre 2020. </w:t>
                  </w:r>
                  <w:r>
                    <w:rPr>
                      <w:b/>
                      <w:sz w:val="24"/>
                    </w:rPr>
                    <w:t>Le predette risorse sono tempestivamente versate ad apposito capitolo dell’Entrata del Bilancio dello stato per essere</w:t>
                  </w:r>
                  <w:r>
                    <w:rPr>
                      <w:b/>
                      <w:strike/>
                      <w:sz w:val="24"/>
                    </w:rPr>
                    <w:t>Tali </w:t>
                  </w:r>
                  <w:r>
                    <w:rPr>
                      <w:strike/>
                      <w:sz w:val="24"/>
                    </w:rPr>
                    <w:t>risorse saranno</w:t>
                  </w:r>
                  <w:r>
                    <w:rPr>
                      <w:strike w:val="0"/>
                      <w:sz w:val="24"/>
                    </w:rPr>
                    <w:t> </w:t>
                  </w:r>
                  <w:r>
                    <w:rPr>
                      <w:b/>
                      <w:strike w:val="0"/>
                      <w:sz w:val="24"/>
                    </w:rPr>
                    <w:t>riassegnate al fondo per il funzionamento delle istituzioni scolastiche di cui all’art. 1 comma 601 della legge 27 dicembre 2006, n. 296</w:t>
                  </w:r>
                  <w:r>
                    <w:rPr>
                      <w:strike w:val="0"/>
                      <w:sz w:val="24"/>
                    </w:rPr>
                    <w:t>, ed assegnate, </w:t>
                  </w:r>
                  <w:r>
                    <w:rPr>
                      <w:b/>
                      <w:strike/>
                      <w:sz w:val="24"/>
                    </w:rPr>
                    <w:t>entro il 31 ottobre 2020,</w:t>
                  </w:r>
                  <w:r>
                    <w:rPr>
                      <w:b/>
                      <w:strike w:val="0"/>
                      <w:sz w:val="24"/>
                    </w:rPr>
                    <w:t> </w:t>
                  </w:r>
                  <w:r>
                    <w:rPr>
                      <w:strike w:val="0"/>
                      <w:sz w:val="24"/>
                    </w:rPr>
                    <w:t>in favore delle istituzioni scolastiche che, alla data del 30 settembre 2020, hanno già realizzato gli interventi o completato le procedure di affidamento degli stessi e</w:t>
                  </w:r>
                  <w:r>
                    <w:rPr>
                      <w:strike w:val="0"/>
                      <w:spacing w:val="-7"/>
                      <w:sz w:val="24"/>
                    </w:rPr>
                    <w:t> </w:t>
                  </w:r>
                  <w:r>
                    <w:rPr>
                      <w:strike w:val="0"/>
                      <w:sz w:val="24"/>
                    </w:rPr>
                    <w:t>comunicano</w:t>
                  </w:r>
                  <w:r>
                    <w:rPr>
                      <w:strike w:val="0"/>
                      <w:spacing w:val="-5"/>
                      <w:sz w:val="24"/>
                    </w:rPr>
                    <w:t> </w:t>
                  </w:r>
                  <w:r>
                    <w:rPr>
                      <w:strike w:val="0"/>
                      <w:sz w:val="24"/>
                    </w:rPr>
                    <w:t>al</w:t>
                  </w:r>
                  <w:r>
                    <w:rPr>
                      <w:strike w:val="0"/>
                      <w:spacing w:val="-5"/>
                      <w:sz w:val="24"/>
                    </w:rPr>
                    <w:t> </w:t>
                  </w:r>
                  <w:r>
                    <w:rPr>
                      <w:strike w:val="0"/>
                      <w:sz w:val="24"/>
                    </w:rPr>
                    <w:t>Ministero</w:t>
                  </w:r>
                  <w:r>
                    <w:rPr>
                      <w:strike w:val="0"/>
                      <w:spacing w:val="-5"/>
                      <w:sz w:val="24"/>
                    </w:rPr>
                    <w:t> </w:t>
                  </w:r>
                  <w:r>
                    <w:rPr>
                      <w:strike w:val="0"/>
                      <w:sz w:val="24"/>
                    </w:rPr>
                    <w:t>dell’istruzione,</w:t>
                  </w:r>
                  <w:r>
                    <w:rPr>
                      <w:strike w:val="0"/>
                      <w:spacing w:val="-5"/>
                      <w:sz w:val="24"/>
                    </w:rPr>
                    <w:t> </w:t>
                  </w:r>
                  <w:r>
                    <w:rPr>
                      <w:strike w:val="0"/>
                      <w:sz w:val="24"/>
                    </w:rPr>
                    <w:t>con</w:t>
                  </w:r>
                  <w:r>
                    <w:rPr>
                      <w:strike w:val="0"/>
                      <w:spacing w:val="-6"/>
                      <w:sz w:val="24"/>
                    </w:rPr>
                    <w:t> </w:t>
                  </w:r>
                  <w:r>
                    <w:rPr>
                      <w:strike w:val="0"/>
                      <w:sz w:val="24"/>
                    </w:rPr>
                    <w:t>le</w:t>
                  </w:r>
                  <w:r>
                    <w:rPr>
                      <w:strike w:val="0"/>
                      <w:spacing w:val="-8"/>
                      <w:sz w:val="24"/>
                    </w:rPr>
                    <w:t> </w:t>
                  </w:r>
                  <w:r>
                    <w:rPr>
                      <w:strike w:val="0"/>
                      <w:sz w:val="24"/>
                    </w:rPr>
                    <w:t>modalità</w:t>
                  </w:r>
                  <w:r>
                    <w:rPr>
                      <w:strike w:val="0"/>
                      <w:spacing w:val="-6"/>
                      <w:sz w:val="24"/>
                    </w:rPr>
                    <w:t> </w:t>
                  </w:r>
                  <w:r>
                    <w:rPr>
                      <w:strike w:val="0"/>
                      <w:sz w:val="24"/>
                    </w:rPr>
                    <w:t>dallo</w:t>
                  </w:r>
                  <w:r>
                    <w:rPr>
                      <w:strike w:val="0"/>
                      <w:spacing w:val="-6"/>
                      <w:sz w:val="24"/>
                    </w:rPr>
                    <w:t> </w:t>
                  </w:r>
                  <w:r>
                    <w:rPr>
                      <w:strike w:val="0"/>
                      <w:sz w:val="24"/>
                    </w:rPr>
                    <w:t>stesso</w:t>
                  </w:r>
                  <w:r>
                    <w:rPr>
                      <w:strike w:val="0"/>
                      <w:spacing w:val="-7"/>
                      <w:sz w:val="24"/>
                    </w:rPr>
                    <w:t> </w:t>
                  </w:r>
                  <w:r>
                    <w:rPr>
                      <w:strike w:val="0"/>
                      <w:sz w:val="24"/>
                    </w:rPr>
                    <w:t>stabilite,</w:t>
                  </w:r>
                  <w:r>
                    <w:rPr>
                      <w:strike w:val="0"/>
                      <w:spacing w:val="-5"/>
                      <w:sz w:val="24"/>
                    </w:rPr>
                    <w:t> </w:t>
                  </w:r>
                  <w:r>
                    <w:rPr>
                      <w:strike w:val="0"/>
                      <w:sz w:val="24"/>
                    </w:rPr>
                    <w:t>la</w:t>
                  </w:r>
                  <w:r>
                    <w:rPr>
                      <w:strike w:val="0"/>
                      <w:spacing w:val="-6"/>
                      <w:sz w:val="24"/>
                    </w:rPr>
                    <w:t> </w:t>
                  </w:r>
                  <w:r>
                    <w:rPr>
                      <w:strike w:val="0"/>
                      <w:sz w:val="24"/>
                    </w:rPr>
                    <w:t>necessità</w:t>
                  </w:r>
                  <w:r>
                    <w:rPr>
                      <w:strike w:val="0"/>
                      <w:spacing w:val="-5"/>
                      <w:sz w:val="24"/>
                    </w:rPr>
                    <w:t> </w:t>
                  </w:r>
                  <w:r>
                    <w:rPr>
                      <w:strike w:val="0"/>
                      <w:sz w:val="24"/>
                    </w:rPr>
                    <w:t>di ulteriori risorse per le medesime finalità previste dal presente articolo. Tali risorse dovranno essere</w:t>
                  </w:r>
                  <w:r>
                    <w:rPr>
                      <w:strike w:val="0"/>
                      <w:spacing w:val="-16"/>
                      <w:sz w:val="24"/>
                    </w:rPr>
                    <w:t> </w:t>
                  </w:r>
                  <w:r>
                    <w:rPr>
                      <w:strike w:val="0"/>
                      <w:sz w:val="24"/>
                    </w:rPr>
                    <w:t>utilizzate</w:t>
                  </w:r>
                  <w:r>
                    <w:rPr>
                      <w:strike w:val="0"/>
                      <w:spacing w:val="-16"/>
                      <w:sz w:val="24"/>
                    </w:rPr>
                    <w:t> </w:t>
                  </w:r>
                  <w:r>
                    <w:rPr>
                      <w:strike w:val="0"/>
                      <w:sz w:val="24"/>
                    </w:rPr>
                    <w:t>per</w:t>
                  </w:r>
                  <w:r>
                    <w:rPr>
                      <w:strike w:val="0"/>
                      <w:spacing w:val="-14"/>
                      <w:sz w:val="24"/>
                    </w:rPr>
                    <w:t> </w:t>
                  </w:r>
                  <w:r>
                    <w:rPr>
                      <w:strike w:val="0"/>
                      <w:sz w:val="24"/>
                    </w:rPr>
                    <w:t>la</w:t>
                  </w:r>
                  <w:r>
                    <w:rPr>
                      <w:strike w:val="0"/>
                      <w:spacing w:val="-16"/>
                      <w:sz w:val="24"/>
                    </w:rPr>
                    <w:t> </w:t>
                  </w:r>
                  <w:r>
                    <w:rPr>
                      <w:strike w:val="0"/>
                      <w:sz w:val="24"/>
                    </w:rPr>
                    <w:t>realizzazione</w:t>
                  </w:r>
                  <w:r>
                    <w:rPr>
                      <w:strike w:val="0"/>
                      <w:spacing w:val="-14"/>
                      <w:sz w:val="24"/>
                    </w:rPr>
                    <w:t> </w:t>
                  </w:r>
                  <w:r>
                    <w:rPr>
                      <w:strike w:val="0"/>
                      <w:sz w:val="24"/>
                    </w:rPr>
                    <w:t>di</w:t>
                  </w:r>
                  <w:r>
                    <w:rPr>
                      <w:strike w:val="0"/>
                      <w:spacing w:val="-15"/>
                      <w:sz w:val="24"/>
                    </w:rPr>
                    <w:t> </w:t>
                  </w:r>
                  <w:r>
                    <w:rPr>
                      <w:strike w:val="0"/>
                      <w:sz w:val="24"/>
                    </w:rPr>
                    <w:t>interventi</w:t>
                  </w:r>
                  <w:r>
                    <w:rPr>
                      <w:strike w:val="0"/>
                      <w:spacing w:val="-15"/>
                      <w:sz w:val="24"/>
                    </w:rPr>
                    <w:t> </w:t>
                  </w:r>
                  <w:r>
                    <w:rPr>
                      <w:strike w:val="0"/>
                      <w:sz w:val="24"/>
                    </w:rPr>
                    <w:t>o</w:t>
                  </w:r>
                  <w:r>
                    <w:rPr>
                      <w:strike w:val="0"/>
                      <w:spacing w:val="-14"/>
                      <w:sz w:val="24"/>
                    </w:rPr>
                    <w:t> </w:t>
                  </w:r>
                  <w:r>
                    <w:rPr>
                      <w:strike w:val="0"/>
                      <w:sz w:val="24"/>
                    </w:rPr>
                    <w:t>impegnate</w:t>
                  </w:r>
                  <w:r>
                    <w:rPr>
                      <w:strike w:val="0"/>
                      <w:spacing w:val="-17"/>
                      <w:sz w:val="24"/>
                    </w:rPr>
                    <w:t> </w:t>
                  </w:r>
                  <w:r>
                    <w:rPr>
                      <w:strike w:val="0"/>
                      <w:sz w:val="24"/>
                    </w:rPr>
                    <w:t>in</w:t>
                  </w:r>
                  <w:r>
                    <w:rPr>
                      <w:strike w:val="0"/>
                      <w:spacing w:val="-15"/>
                      <w:sz w:val="24"/>
                    </w:rPr>
                    <w:t> </w:t>
                  </w:r>
                  <w:r>
                    <w:rPr>
                      <w:strike w:val="0"/>
                      <w:sz w:val="24"/>
                    </w:rPr>
                    <w:t>procedure</w:t>
                  </w:r>
                  <w:r>
                    <w:rPr>
                      <w:strike w:val="0"/>
                      <w:spacing w:val="-18"/>
                      <w:sz w:val="24"/>
                    </w:rPr>
                    <w:t> </w:t>
                  </w:r>
                  <w:r>
                    <w:rPr>
                      <w:strike w:val="0"/>
                      <w:sz w:val="24"/>
                    </w:rPr>
                    <w:t>di</w:t>
                  </w:r>
                  <w:r>
                    <w:rPr>
                      <w:strike w:val="0"/>
                      <w:spacing w:val="-11"/>
                      <w:sz w:val="24"/>
                    </w:rPr>
                    <w:t> </w:t>
                  </w:r>
                  <w:r>
                    <w:rPr>
                      <w:strike w:val="0"/>
                      <w:sz w:val="24"/>
                    </w:rPr>
                    <w:t>affidamento</w:t>
                  </w:r>
                  <w:r>
                    <w:rPr>
                      <w:strike w:val="0"/>
                      <w:spacing w:val="-13"/>
                      <w:sz w:val="24"/>
                    </w:rPr>
                    <w:t> </w:t>
                  </w:r>
                  <w:r>
                    <w:rPr>
                      <w:strike w:val="0"/>
                      <w:sz w:val="24"/>
                    </w:rPr>
                    <w:t>entro il 31 </w:t>
                  </w:r>
                  <w:r>
                    <w:rPr>
                      <w:b/>
                      <w:strike w:val="0"/>
                      <w:sz w:val="24"/>
                    </w:rPr>
                    <w:t>dicembre</w:t>
                  </w:r>
                  <w:r>
                    <w:rPr>
                      <w:b/>
                      <w:strike w:val="0"/>
                      <w:spacing w:val="-2"/>
                      <w:sz w:val="24"/>
                    </w:rPr>
                    <w:t> </w:t>
                  </w:r>
                  <w:r>
                    <w:rPr>
                      <w:b/>
                      <w:strike/>
                      <w:sz w:val="24"/>
                    </w:rPr>
                    <w:t>/12/</w:t>
                  </w:r>
                  <w:r>
                    <w:rPr>
                      <w:strike w:val="0"/>
                      <w:sz w:val="24"/>
                    </w:rPr>
                    <w:t>2020</w:t>
                  </w:r>
                </w:p>
                <w:p>
                  <w:pPr>
                    <w:pStyle w:val="BodyText"/>
                    <w:numPr>
                      <w:ilvl w:val="0"/>
                      <w:numId w:val="198"/>
                    </w:numPr>
                    <w:tabs>
                      <w:tab w:pos="311" w:val="left" w:leader="none"/>
                    </w:tabs>
                    <w:spacing w:line="240" w:lineRule="auto" w:before="0" w:after="0"/>
                    <w:ind w:left="20" w:right="23" w:firstLine="0"/>
                    <w:jc w:val="both"/>
                  </w:pPr>
                  <w:r>
                    <w:rPr/>
                    <w:t>Al fine di garantire il corretto svolgimento degli esami di Stato per l’anno scolastico 2019/2020, assicurando la pulizia degli ambienti scolastici secondo gli standard previsti dalla normativa vigente e la possibilità di utilizzare, ove necessario, dispositivi di protezione individuale da parte degli studenti e del personale scolastico durante le attività in presenza, il Ministero</w:t>
                  </w:r>
                  <w:r>
                    <w:rPr>
                      <w:spacing w:val="-15"/>
                    </w:rPr>
                    <w:t> </w:t>
                  </w:r>
                  <w:r>
                    <w:rPr/>
                    <w:t>dell’istruzione</w:t>
                  </w:r>
                  <w:r>
                    <w:rPr>
                      <w:spacing w:val="-13"/>
                    </w:rPr>
                    <w:t> </w:t>
                  </w:r>
                  <w:r>
                    <w:rPr/>
                    <w:t>assegna</w:t>
                  </w:r>
                  <w:r>
                    <w:rPr>
                      <w:spacing w:val="-17"/>
                    </w:rPr>
                    <w:t> </w:t>
                  </w:r>
                  <w:r>
                    <w:rPr/>
                    <w:t>tempestivamente</w:t>
                  </w:r>
                  <w:r>
                    <w:rPr>
                      <w:spacing w:val="-14"/>
                    </w:rPr>
                    <w:t> </w:t>
                  </w:r>
                  <w:r>
                    <w:rPr/>
                    <w:t>alle</w:t>
                  </w:r>
                  <w:r>
                    <w:rPr>
                      <w:spacing w:val="-16"/>
                    </w:rPr>
                    <w:t> </w:t>
                  </w:r>
                  <w:r>
                    <w:rPr/>
                    <w:t>istituzioni</w:t>
                  </w:r>
                  <w:r>
                    <w:rPr>
                      <w:spacing w:val="-15"/>
                    </w:rPr>
                    <w:t> </w:t>
                  </w:r>
                  <w:r>
                    <w:rPr/>
                    <w:t>scolastiche</w:t>
                  </w:r>
                  <w:r>
                    <w:rPr>
                      <w:spacing w:val="-17"/>
                    </w:rPr>
                    <w:t> </w:t>
                  </w:r>
                  <w:r>
                    <w:rPr/>
                    <w:t>statali</w:t>
                  </w:r>
                  <w:r>
                    <w:rPr>
                      <w:spacing w:val="-15"/>
                    </w:rPr>
                    <w:t> </w:t>
                  </w:r>
                  <w:r>
                    <w:rPr/>
                    <w:t>e</w:t>
                  </w:r>
                  <w:r>
                    <w:rPr>
                      <w:spacing w:val="-15"/>
                    </w:rPr>
                    <w:t> </w:t>
                  </w:r>
                  <w:r>
                    <w:rPr/>
                    <w:t>paritarie, che sono sede di esame di Stato, apposite risorse finanziarie tenendo conto del numero di studenti e di unità di personale</w:t>
                  </w:r>
                  <w:r>
                    <w:rPr>
                      <w:spacing w:val="-2"/>
                    </w:rPr>
                    <w:t> </w:t>
                  </w:r>
                  <w:r>
                    <w:rPr/>
                    <w:t>coinvolti.</w:t>
                  </w:r>
                </w:p>
                <w:p>
                  <w:pPr>
                    <w:pStyle w:val="BodyText"/>
                    <w:numPr>
                      <w:ilvl w:val="0"/>
                      <w:numId w:val="198"/>
                    </w:numPr>
                    <w:tabs>
                      <w:tab w:pos="282" w:val="left" w:leader="none"/>
                    </w:tabs>
                    <w:spacing w:line="240" w:lineRule="auto" w:before="1" w:after="0"/>
                    <w:ind w:left="20" w:right="24" w:firstLine="0"/>
                    <w:jc w:val="both"/>
                  </w:pPr>
                  <w:r>
                    <w:rPr/>
                    <w:t>Per le finalità di cui al comma 6 sono stanziati euro 39,2</w:t>
                  </w:r>
                  <w:r>
                    <w:rPr>
                      <w:b/>
                    </w:rPr>
                    <w:t>3 </w:t>
                  </w:r>
                  <w:r>
                    <w:rPr/>
                    <w:t>milioni </w:t>
                  </w:r>
                  <w:r>
                    <w:rPr>
                      <w:b/>
                    </w:rPr>
                    <w:t>nel 2020</w:t>
                  </w:r>
                  <w:r>
                    <w:rPr/>
                    <w:t>, a valere sui pertinenti capitoli del fondo per il funzionamento delle istituzioni scolastiche ed educative statali e delle scuole</w:t>
                  </w:r>
                  <w:r>
                    <w:rPr>
                      <w:spacing w:val="-3"/>
                    </w:rPr>
                    <w:t> </w:t>
                  </w:r>
                  <w:r>
                    <w:rPr/>
                    <w:t>paritarie.</w:t>
                  </w:r>
                </w:p>
                <w:p>
                  <w:pPr>
                    <w:pStyle w:val="BodyText"/>
                    <w:numPr>
                      <w:ilvl w:val="0"/>
                      <w:numId w:val="198"/>
                    </w:numPr>
                    <w:tabs>
                      <w:tab w:pos="260" w:val="left" w:leader="none"/>
                    </w:tabs>
                    <w:spacing w:line="240" w:lineRule="auto" w:before="0" w:after="0"/>
                    <w:ind w:left="20" w:right="19" w:firstLine="0"/>
                    <w:jc w:val="both"/>
                  </w:pPr>
                  <w:r>
                    <w:rPr/>
                    <w:t>Le istituzioni scolastiche ed educative statali svolgono le procedure di affidamento di cui al presente articolo mediante ricorso agli strumenti di cui all’articolo 1, commi 449 e 450, della legge 27 dicembre 2006, n. 296 e all’articolo 1, comma 583, della legge 27 dicembre 2019,</w:t>
                  </w:r>
                  <w:r>
                    <w:rPr>
                      <w:spacing w:val="16"/>
                    </w:rPr>
                    <w:t> </w:t>
                  </w:r>
                  <w:r>
                    <w:rPr/>
                    <w:t>n.</w:t>
                  </w:r>
                </w:p>
                <w:p>
                  <w:pPr>
                    <w:spacing w:before="0"/>
                    <w:ind w:left="20" w:right="22" w:firstLine="0"/>
                    <w:jc w:val="both"/>
                    <w:rPr>
                      <w:b/>
                      <w:sz w:val="24"/>
                    </w:rPr>
                  </w:pPr>
                  <w:r>
                    <w:rPr>
                      <w:sz w:val="24"/>
                    </w:rPr>
                    <w:t>160. Qualora non sia possibile ricorrere ai predetti strumenti, le istituzioni scolastiche provvedono alla realizzazione degli interventi, anche in deroga alle disposizioni del decreto legislativo 18 aprile 2016, n. 50. </w:t>
                  </w:r>
                  <w:r>
                    <w:rPr>
                      <w:b/>
                      <w:sz w:val="24"/>
                    </w:rPr>
                    <w:t>(Far confluire in norma generale su semplificazione appalti)</w:t>
                  </w:r>
                </w:p>
                <w:p>
                  <w:pPr>
                    <w:pStyle w:val="BodyText"/>
                    <w:numPr>
                      <w:ilvl w:val="0"/>
                      <w:numId w:val="199"/>
                    </w:numPr>
                    <w:tabs>
                      <w:tab w:pos="267" w:val="left" w:leader="none"/>
                    </w:tabs>
                    <w:spacing w:line="240" w:lineRule="auto" w:before="1" w:after="0"/>
                    <w:ind w:left="20" w:right="26" w:firstLine="0"/>
                    <w:jc w:val="both"/>
                  </w:pPr>
                  <w:r>
                    <w:rPr/>
                    <w:t>Il Ministero dell’istruzione è autorizzato ad anticipare alle istituzioni scolastiche le somme assegnate in attuazione dei commi 6 e 7, nel limite delle risorse iscritte in</w:t>
                  </w:r>
                  <w:r>
                    <w:rPr>
                      <w:spacing w:val="-6"/>
                    </w:rPr>
                    <w:t> </w:t>
                  </w:r>
                  <w:r>
                    <w:rPr/>
                    <w:t>bilancio.</w:t>
                  </w:r>
                </w:p>
                <w:p>
                  <w:pPr>
                    <w:pStyle w:val="BodyText"/>
                    <w:numPr>
                      <w:ilvl w:val="0"/>
                      <w:numId w:val="199"/>
                    </w:numPr>
                    <w:tabs>
                      <w:tab w:pos="366" w:val="left" w:leader="none"/>
                    </w:tabs>
                    <w:spacing w:line="240" w:lineRule="auto" w:before="0" w:after="0"/>
                    <w:ind w:left="20" w:right="20" w:firstLine="0"/>
                    <w:jc w:val="both"/>
                  </w:pPr>
                  <w:r>
                    <w:rPr/>
                    <w:t>Nelle</w:t>
                  </w:r>
                  <w:r>
                    <w:rPr>
                      <w:spacing w:val="-17"/>
                    </w:rPr>
                    <w:t> </w:t>
                  </w:r>
                  <w:r>
                    <w:rPr/>
                    <w:t>more</w:t>
                  </w:r>
                  <w:r>
                    <w:rPr>
                      <w:spacing w:val="-17"/>
                    </w:rPr>
                    <w:t> </w:t>
                  </w:r>
                  <w:r>
                    <w:rPr/>
                    <w:t>del</w:t>
                  </w:r>
                  <w:r>
                    <w:rPr>
                      <w:spacing w:val="-12"/>
                    </w:rPr>
                    <w:t> </w:t>
                  </w:r>
                  <w:r>
                    <w:rPr/>
                    <w:t>perfezionamento</w:t>
                  </w:r>
                  <w:r>
                    <w:rPr>
                      <w:spacing w:val="-15"/>
                    </w:rPr>
                    <w:t> </w:t>
                  </w:r>
                  <w:r>
                    <w:rPr/>
                    <w:t>delle</w:t>
                  </w:r>
                  <w:r>
                    <w:rPr>
                      <w:spacing w:val="-17"/>
                    </w:rPr>
                    <w:t> </w:t>
                  </w:r>
                  <w:r>
                    <w:rPr/>
                    <w:t>variazioni</w:t>
                  </w:r>
                  <w:r>
                    <w:rPr>
                      <w:spacing w:val="-14"/>
                    </w:rPr>
                    <w:t> </w:t>
                  </w:r>
                  <w:r>
                    <w:rPr/>
                    <w:t>di</w:t>
                  </w:r>
                  <w:r>
                    <w:rPr>
                      <w:spacing w:val="-15"/>
                    </w:rPr>
                    <w:t> </w:t>
                  </w:r>
                  <w:r>
                    <w:rPr/>
                    <w:t>bilancio</w:t>
                  </w:r>
                  <w:r>
                    <w:rPr>
                      <w:spacing w:val="-14"/>
                    </w:rPr>
                    <w:t> </w:t>
                  </w:r>
                  <w:r>
                    <w:rPr/>
                    <w:t>di</w:t>
                  </w:r>
                  <w:r>
                    <w:rPr>
                      <w:spacing w:val="-15"/>
                    </w:rPr>
                    <w:t> </w:t>
                  </w:r>
                  <w:r>
                    <w:rPr/>
                    <w:t>cui</w:t>
                  </w:r>
                  <w:r>
                    <w:rPr>
                      <w:spacing w:val="-13"/>
                    </w:rPr>
                    <w:t> </w:t>
                  </w:r>
                  <w:r>
                    <w:rPr/>
                    <w:t>al</w:t>
                  </w:r>
                  <w:r>
                    <w:rPr>
                      <w:spacing w:val="-14"/>
                    </w:rPr>
                    <w:t> </w:t>
                  </w:r>
                  <w:r>
                    <w:rPr/>
                    <w:t>comma</w:t>
                  </w:r>
                  <w:r>
                    <w:rPr>
                      <w:spacing w:val="-17"/>
                    </w:rPr>
                    <w:t> </w:t>
                  </w:r>
                  <w:r>
                    <w:rPr/>
                    <w:t>13,</w:t>
                  </w:r>
                  <w:r>
                    <w:rPr>
                      <w:spacing w:val="-16"/>
                    </w:rPr>
                    <w:t> </w:t>
                  </w:r>
                  <w:r>
                    <w:rPr/>
                    <w:t>il</w:t>
                  </w:r>
                  <w:r>
                    <w:rPr>
                      <w:spacing w:val="-14"/>
                    </w:rPr>
                    <w:t> </w:t>
                  </w:r>
                  <w:r>
                    <w:rPr/>
                    <w:t>Ministero dell’istruzione </w:t>
                  </w:r>
                  <w:r>
                    <w:rPr>
                      <w:b/>
                      <w:strike/>
                    </w:rPr>
                    <w:t>è autorizzato</w:t>
                  </w:r>
                  <w:r>
                    <w:rPr>
                      <w:strike w:val="0"/>
                    </w:rPr>
                    <w:t>, dal giorno seguente all’entrata in vigore del presente decreto- legge,</w:t>
                  </w:r>
                  <w:r>
                    <w:rPr>
                      <w:strike w:val="0"/>
                      <w:spacing w:val="-7"/>
                    </w:rPr>
                    <w:t> </w:t>
                  </w:r>
                  <w:r>
                    <w:rPr>
                      <w:b/>
                      <w:strike w:val="0"/>
                    </w:rPr>
                    <w:t>comunica</w:t>
                  </w:r>
                  <w:r>
                    <w:rPr>
                      <w:b/>
                      <w:strike w:val="0"/>
                      <w:spacing w:val="-6"/>
                    </w:rPr>
                    <w:t> </w:t>
                  </w:r>
                  <w:r>
                    <w:rPr>
                      <w:b/>
                      <w:strike/>
                    </w:rPr>
                    <w:t>a</w:t>
                  </w:r>
                  <w:r>
                    <w:rPr>
                      <w:b/>
                      <w:strike/>
                      <w:spacing w:val="-10"/>
                    </w:rPr>
                    <w:t> </w:t>
                  </w:r>
                  <w:r>
                    <w:rPr>
                      <w:b/>
                      <w:strike/>
                    </w:rPr>
                    <w:t>procedere</w:t>
                  </w:r>
                  <w:r>
                    <w:rPr>
                      <w:b/>
                      <w:strike/>
                      <w:spacing w:val="-7"/>
                    </w:rPr>
                    <w:t> </w:t>
                  </w:r>
                  <w:r>
                    <w:rPr>
                      <w:b/>
                      <w:strike/>
                    </w:rPr>
                    <w:t>alle</w:t>
                  </w:r>
                  <w:r>
                    <w:rPr>
                      <w:b/>
                      <w:strike/>
                      <w:spacing w:val="-8"/>
                    </w:rPr>
                    <w:t> </w:t>
                  </w:r>
                  <w:r>
                    <w:rPr>
                      <w:b/>
                      <w:strike/>
                    </w:rPr>
                    <w:t>assegnazioni</w:t>
                  </w:r>
                  <w:r>
                    <w:rPr>
                      <w:b/>
                      <w:strike w:val="0"/>
                      <w:spacing w:val="-4"/>
                    </w:rPr>
                    <w:t> </w:t>
                  </w:r>
                  <w:r>
                    <w:rPr>
                      <w:strike w:val="0"/>
                    </w:rPr>
                    <w:t>alle</w:t>
                  </w:r>
                  <w:r>
                    <w:rPr>
                      <w:strike w:val="0"/>
                      <w:spacing w:val="-8"/>
                    </w:rPr>
                    <w:t> </w:t>
                  </w:r>
                  <w:r>
                    <w:rPr>
                      <w:strike w:val="0"/>
                    </w:rPr>
                    <w:t>istituzioni</w:t>
                  </w:r>
                  <w:r>
                    <w:rPr>
                      <w:strike w:val="0"/>
                      <w:spacing w:val="-8"/>
                    </w:rPr>
                    <w:t> </w:t>
                  </w:r>
                  <w:r>
                    <w:rPr>
                      <w:strike w:val="0"/>
                    </w:rPr>
                    <w:t>scolastiche</w:t>
                  </w:r>
                  <w:r>
                    <w:rPr>
                      <w:strike w:val="0"/>
                      <w:spacing w:val="-8"/>
                    </w:rPr>
                    <w:t> </w:t>
                  </w:r>
                  <w:r>
                    <w:rPr>
                      <w:strike w:val="0"/>
                    </w:rPr>
                    <w:t>ed</w:t>
                  </w:r>
                  <w:r>
                    <w:rPr>
                      <w:strike w:val="0"/>
                      <w:spacing w:val="-6"/>
                    </w:rPr>
                    <w:t> </w:t>
                  </w:r>
                  <w:r>
                    <w:rPr>
                      <w:strike w:val="0"/>
                    </w:rPr>
                    <w:t>educative</w:t>
                  </w:r>
                  <w:r>
                    <w:rPr>
                      <w:strike w:val="0"/>
                      <w:spacing w:val="-7"/>
                    </w:rPr>
                    <w:t> </w:t>
                  </w:r>
                  <w:r>
                    <w:rPr>
                      <w:strike w:val="0"/>
                    </w:rPr>
                    <w:t>statali </w:t>
                  </w:r>
                  <w:r>
                    <w:rPr>
                      <w:b/>
                      <w:strike w:val="0"/>
                    </w:rPr>
                    <w:t>l’ammontare </w:t>
                  </w:r>
                  <w:r>
                    <w:rPr>
                      <w:strike w:val="0"/>
                    </w:rPr>
                    <w:t>delle risorse finanziarie </w:t>
                  </w:r>
                  <w:r>
                    <w:rPr>
                      <w:b/>
                      <w:strike w:val="0"/>
                    </w:rPr>
                    <w:t>da assegnare </w:t>
                  </w:r>
                  <w:r>
                    <w:rPr>
                      <w:strike w:val="0"/>
                    </w:rPr>
                    <w:t>di cui al comma 1, con l’obiettivo di accelerare l’avvio delle procedure di affidamento e realizzazione degli</w:t>
                  </w:r>
                  <w:r>
                    <w:rPr>
                      <w:strike w:val="0"/>
                      <w:spacing w:val="-6"/>
                    </w:rPr>
                    <w:t> </w:t>
                  </w:r>
                  <w:r>
                    <w:rPr>
                      <w:strike w:val="0"/>
                    </w:rPr>
                    <w:t>interventi.</w:t>
                  </w:r>
                </w:p>
                <w:p>
                  <w:pPr>
                    <w:numPr>
                      <w:ilvl w:val="0"/>
                      <w:numId w:val="199"/>
                    </w:numPr>
                    <w:tabs>
                      <w:tab w:pos="464" w:val="left" w:leader="none"/>
                    </w:tabs>
                    <w:spacing w:before="0"/>
                    <w:ind w:left="20" w:right="17" w:firstLine="0"/>
                    <w:jc w:val="both"/>
                    <w:rPr>
                      <w:b/>
                      <w:sz w:val="24"/>
                    </w:rPr>
                  </w:pPr>
                  <w:r>
                    <w:rPr>
                      <w:sz w:val="24"/>
                    </w:rPr>
                    <w:t>I revisori dei conti delle istituzioni scolastiche</w:t>
                  </w:r>
                  <w:r>
                    <w:rPr>
                      <w:strike/>
                      <w:sz w:val="24"/>
                    </w:rPr>
                    <w:t> </w:t>
                  </w:r>
                  <w:r>
                    <w:rPr>
                      <w:b/>
                      <w:strike/>
                      <w:sz w:val="24"/>
                    </w:rPr>
                    <w:t>verificano l’utilizzo delle risorse finanziarie di cui al presente articolo e il rispetto dei termini di cui al comma 5</w:t>
                  </w:r>
                  <w:r>
                    <w:rPr>
                      <w:b/>
                      <w:strike w:val="0"/>
                      <w:sz w:val="24"/>
                    </w:rPr>
                    <w:t> </w:t>
                  </w:r>
                  <w:r>
                    <w:rPr>
                      <w:strike w:val="0"/>
                      <w:sz w:val="24"/>
                    </w:rPr>
                    <w:t>svolgono controlli successivi sull'utilizzo delle risorse finanziarie di cui al presente articolo in relazione alle finalità in esso stabilite</w:t>
                  </w:r>
                  <w:r>
                    <w:rPr>
                      <w:strike/>
                      <w:sz w:val="24"/>
                    </w:rPr>
                    <w:t> </w:t>
                  </w:r>
                  <w:r>
                    <w:rPr>
                      <w:b/>
                      <w:strike/>
                      <w:sz w:val="24"/>
                    </w:rPr>
                    <w:t>. Il Ministero dell’istruzione fornisce apposite indicazioni </w:t>
                  </w:r>
                  <w:r>
                    <w:rPr>
                      <w:b/>
                      <w:strike/>
                      <w:spacing w:val="4"/>
                      <w:sz w:val="24"/>
                    </w:rPr>
                    <w:t>e </w:t>
                  </w:r>
                  <w:r>
                    <w:rPr>
                      <w:b/>
                      <w:strike/>
                      <w:sz w:val="24"/>
                    </w:rPr>
                    <w:t>indirizzi ai revisori dei conti per lo svolgimento delle suddette</w:t>
                  </w:r>
                  <w:r>
                    <w:rPr>
                      <w:b/>
                      <w:strike/>
                      <w:spacing w:val="-10"/>
                      <w:sz w:val="24"/>
                    </w:rPr>
                    <w:t> </w:t>
                  </w:r>
                  <w:r>
                    <w:rPr>
                      <w:b/>
                      <w:strike/>
                      <w:sz w:val="24"/>
                    </w:rPr>
                    <w:t>attività.</w:t>
                  </w:r>
                </w:p>
                <w:p>
                  <w:pPr>
                    <w:pStyle w:val="BodyText"/>
                    <w:numPr>
                      <w:ilvl w:val="0"/>
                      <w:numId w:val="199"/>
                    </w:numPr>
                    <w:tabs>
                      <w:tab w:pos="428" w:val="left" w:leader="none"/>
                    </w:tabs>
                    <w:spacing w:line="240" w:lineRule="auto" w:before="0" w:after="0"/>
                    <w:ind w:left="20" w:right="20" w:firstLine="0"/>
                    <w:jc w:val="both"/>
                  </w:pPr>
                  <w:r>
                    <w:rPr/>
                    <w:t>Il Ministero dell’istruzione garantisce la gestione coordinata delle iniziative di cui al presente articolo ed assicura interventi centralizzati di indirizzo, supporto e monitoraggio in favore delle istituzioni scolastiche, attraverso il servizio di Help Desk Amministrativo – Contabile e la predisposizione di procedure operative, template e documentazione funzionali alla gestione e alla rendicontazione delle</w:t>
                  </w:r>
                  <w:r>
                    <w:rPr>
                      <w:spacing w:val="-4"/>
                    </w:rPr>
                    <w:t> </w:t>
                  </w:r>
                  <w:r>
                    <w:rPr/>
                    <w:t>risorse.</w:t>
                  </w:r>
                </w:p>
                <w:p>
                  <w:pPr>
                    <w:spacing w:before="1"/>
                    <w:ind w:left="20" w:right="0" w:firstLine="0"/>
                    <w:jc w:val="left"/>
                    <w:rPr>
                      <w:b/>
                      <w:sz w:val="24"/>
                    </w:rPr>
                  </w:pPr>
                  <w:r>
                    <w:rPr>
                      <w:strike/>
                      <w:spacing w:val="-60"/>
                      <w:sz w:val="24"/>
                    </w:rPr>
                    <w:t> </w:t>
                  </w:r>
                  <w:r>
                    <w:rPr>
                      <w:b/>
                      <w:strike/>
                      <w:sz w:val="24"/>
                    </w:rPr>
                    <w:t>13. Il Ministro dell’economia apporta le occorrenti variazioni di bilancio entro 10 giorni</w:t>
                  </w:r>
                </w:p>
                <w:p>
                  <w:pPr>
                    <w:spacing w:before="0"/>
                    <w:ind w:left="20" w:right="0" w:firstLine="0"/>
                    <w:jc w:val="left"/>
                    <w:rPr>
                      <w:b/>
                      <w:sz w:val="24"/>
                    </w:rPr>
                  </w:pPr>
                  <w:r>
                    <w:rPr>
                      <w:strike/>
                      <w:spacing w:val="-60"/>
                      <w:sz w:val="24"/>
                    </w:rPr>
                    <w:t> </w:t>
                  </w:r>
                  <w:r>
                    <w:rPr>
                      <w:b/>
                      <w:strike/>
                      <w:sz w:val="24"/>
                    </w:rPr>
                    <w:t>dall’entrata in vigore del presente decreto.</w:t>
                  </w:r>
                </w:p>
              </w:txbxContent>
            </v:textbox>
            <w10:wrap type="none"/>
          </v:shape>
        </w:pict>
      </w:r>
      <w:r>
        <w:rPr/>
        <w:pict>
          <v:shape style="position:absolute;margin-left:288.369995pt;margin-top:737.69812pt;width:18.55pt;height:14.25pt;mso-position-horizontal-relative:page;mso-position-vertical-relative:page;z-index:-273472512" type="#_x0000_t202" filled="false" stroked="false">
            <v:textbox inset="0,0,0,0">
              <w:txbxContent>
                <w:p>
                  <w:pPr>
                    <w:spacing w:before="11"/>
                    <w:ind w:left="20" w:right="0" w:firstLine="0"/>
                    <w:jc w:val="left"/>
                    <w:rPr>
                      <w:sz w:val="22"/>
                    </w:rPr>
                  </w:pPr>
                  <w:r>
                    <w:rPr>
                      <w:sz w:val="22"/>
                    </w:rPr>
                    <w:t>394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4714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4704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85.286621pt;width:453.3pt;height:666.65pt;mso-position-horizontal-relative:page;mso-position-vertical-relative:page;z-index:-273469440" type="#_x0000_t202" filled="false" stroked="false">
            <v:textbox inset="0,0,0,0">
              <w:txbxContent>
                <w:p>
                  <w:pPr>
                    <w:spacing w:before="10"/>
                    <w:ind w:left="20" w:right="0" w:firstLine="0"/>
                    <w:jc w:val="both"/>
                    <w:rPr>
                      <w:b/>
                      <w:sz w:val="24"/>
                    </w:rPr>
                  </w:pPr>
                  <w:r>
                    <w:rPr>
                      <w:b/>
                      <w:sz w:val="24"/>
                      <w:u w:val="thick"/>
                    </w:rPr>
                    <w:t>Relazione illustrativa</w:t>
                  </w:r>
                </w:p>
                <w:p>
                  <w:pPr>
                    <w:pStyle w:val="BodyText"/>
                    <w:spacing w:before="0"/>
                    <w:ind w:right="23"/>
                    <w:jc w:val="both"/>
                  </w:pPr>
                  <w:r>
                    <w:rPr/>
                    <w:t>La</w:t>
                  </w:r>
                  <w:r>
                    <w:rPr>
                      <w:spacing w:val="-16"/>
                    </w:rPr>
                    <w:t> </w:t>
                  </w:r>
                  <w:r>
                    <w:rPr/>
                    <w:t>disposizione</w:t>
                  </w:r>
                  <w:r>
                    <w:rPr>
                      <w:spacing w:val="-14"/>
                    </w:rPr>
                    <w:t> </w:t>
                  </w:r>
                  <w:r>
                    <w:rPr/>
                    <w:t>è</w:t>
                  </w:r>
                  <w:r>
                    <w:rPr>
                      <w:spacing w:val="-14"/>
                    </w:rPr>
                    <w:t> </w:t>
                  </w:r>
                  <w:r>
                    <w:rPr/>
                    <w:t>diretta</w:t>
                  </w:r>
                  <w:r>
                    <w:rPr>
                      <w:spacing w:val="-12"/>
                    </w:rPr>
                    <w:t> </w:t>
                  </w:r>
                  <w:r>
                    <w:rPr/>
                    <w:t>a</w:t>
                  </w:r>
                  <w:r>
                    <w:rPr>
                      <w:spacing w:val="-14"/>
                    </w:rPr>
                    <w:t> </w:t>
                  </w:r>
                  <w:r>
                    <w:rPr/>
                    <w:t>sostenere</w:t>
                  </w:r>
                  <w:r>
                    <w:rPr>
                      <w:spacing w:val="-14"/>
                    </w:rPr>
                    <w:t> </w:t>
                  </w:r>
                  <w:r>
                    <w:rPr/>
                    <w:t>e</w:t>
                  </w:r>
                  <w:r>
                    <w:rPr>
                      <w:spacing w:val="-12"/>
                    </w:rPr>
                    <w:t> </w:t>
                  </w:r>
                  <w:r>
                    <w:rPr/>
                    <w:t>contribuire</w:t>
                  </w:r>
                  <w:r>
                    <w:rPr>
                      <w:spacing w:val="-13"/>
                    </w:rPr>
                    <w:t> </w:t>
                  </w:r>
                  <w:r>
                    <w:rPr/>
                    <w:t>alla</w:t>
                  </w:r>
                  <w:r>
                    <w:rPr>
                      <w:spacing w:val="-14"/>
                    </w:rPr>
                    <w:t> </w:t>
                  </w:r>
                  <w:r>
                    <w:rPr/>
                    <w:t>ripresa</w:t>
                  </w:r>
                  <w:r>
                    <w:rPr>
                      <w:spacing w:val="-15"/>
                    </w:rPr>
                    <w:t> </w:t>
                  </w:r>
                  <w:r>
                    <w:rPr/>
                    <w:t>dell’attività</w:t>
                  </w:r>
                  <w:r>
                    <w:rPr>
                      <w:spacing w:val="-14"/>
                    </w:rPr>
                    <w:t> </w:t>
                  </w:r>
                  <w:r>
                    <w:rPr/>
                    <w:t>scolastica</w:t>
                  </w:r>
                  <w:r>
                    <w:rPr>
                      <w:spacing w:val="-15"/>
                    </w:rPr>
                    <w:t> </w:t>
                  </w:r>
                  <w:r>
                    <w:rPr/>
                    <w:t>in</w:t>
                  </w:r>
                  <w:r>
                    <w:rPr>
                      <w:spacing w:val="-13"/>
                    </w:rPr>
                    <w:t> </w:t>
                  </w:r>
                  <w:r>
                    <w:rPr/>
                    <w:t>presenza in condizioni di</w:t>
                  </w:r>
                  <w:r>
                    <w:rPr>
                      <w:spacing w:val="-1"/>
                    </w:rPr>
                    <w:t> </w:t>
                  </w:r>
                  <w:r>
                    <w:rPr/>
                    <w:t>sicurezza.</w:t>
                  </w:r>
                </w:p>
                <w:p>
                  <w:pPr>
                    <w:pStyle w:val="BodyText"/>
                    <w:spacing w:before="0"/>
                    <w:ind w:right="17"/>
                    <w:jc w:val="both"/>
                  </w:pPr>
                  <w:r>
                    <w:rPr/>
                    <w:t>Dopo il periodo di sospensione dell’attività didattica in presenza, sarà necessario adeguare l’avvio dell’anno scolastico a necessarie esigenze di distanziamento tra gli studenti, alla dotazione di materiale e strumenti di sicurezza, all’adeguamento degli spazi fisici ed al sostenimento di modalità didattiche innovative. Sono inclusi lavori e forniture per l’adeguamento e la riorganizzazione degli spazi degli edifici scolastici anche in funzione</w:t>
                  </w:r>
                  <w:r>
                    <w:rPr>
                      <w:spacing w:val="-22"/>
                    </w:rPr>
                    <w:t> </w:t>
                  </w:r>
                  <w:r>
                    <w:rPr/>
                    <w:t>delle indicazioni sanitarie per il contenimento del contagio da COVID-19. In particolare, le risorse possono essere destinate alla realizzazione di pareti mobili, a piccoli interventi edilizi di adattamento delle strutture e all’acquisto di infrastruttura impiantistica e tecnologica per consentire anche soluzioni di didattica a distanza. Solo attraverso l’insieme coordinato di tali interventi sarà possibile garantire l’avvio e lo svolgimento dell’anno scolastico 2020/2021. Ogni iniziativa, inoltre, dovrà essere ancora più rafforzata nei confronti delle situazioni di svantaggio per supportare il processo di inclusione ed evitare l’aggravarsi di fenomeni di dispersione</w:t>
                  </w:r>
                  <w:r>
                    <w:rPr>
                      <w:spacing w:val="-1"/>
                    </w:rPr>
                    <w:t> </w:t>
                  </w:r>
                  <w:r>
                    <w:rPr/>
                    <w:t>scolastica.</w:t>
                  </w:r>
                </w:p>
                <w:p>
                  <w:pPr>
                    <w:pStyle w:val="BodyText"/>
                    <w:spacing w:before="0"/>
                    <w:ind w:right="20"/>
                    <w:jc w:val="both"/>
                  </w:pPr>
                  <w:r>
                    <w:rPr/>
                    <w:t>Per concorrere a tale obiettivo, attraverso il </w:t>
                  </w:r>
                  <w:r>
                    <w:rPr>
                      <w:b/>
                    </w:rPr>
                    <w:t>comma 1</w:t>
                  </w:r>
                  <w:r>
                    <w:rPr/>
                    <w:t>, il fondo per il funzionamento delle istituzioni scolastiche statali, di cui all’art. 1 comma 601 della legge 27 dicembre 2006, n.</w:t>
                  </w:r>
                  <w:r>
                    <w:rPr>
                      <w:spacing w:val="-40"/>
                    </w:rPr>
                    <w:t> </w:t>
                  </w:r>
                  <w:r>
                    <w:rPr/>
                    <w:t>296 viene incrementato, per l’anno 2020, di un importo di 331 milioni di</w:t>
                  </w:r>
                  <w:r>
                    <w:rPr>
                      <w:spacing w:val="-4"/>
                    </w:rPr>
                    <w:t> </w:t>
                  </w:r>
                  <w:r>
                    <w:rPr/>
                    <w:t>euro.</w:t>
                  </w:r>
                </w:p>
                <w:p>
                  <w:pPr>
                    <w:pStyle w:val="BodyText"/>
                    <w:spacing w:before="1"/>
                    <w:ind w:right="21"/>
                    <w:jc w:val="both"/>
                  </w:pPr>
                  <w:r>
                    <w:rPr/>
                    <w:t>Il</w:t>
                  </w:r>
                  <w:r>
                    <w:rPr>
                      <w:spacing w:val="-4"/>
                    </w:rPr>
                    <w:t> </w:t>
                  </w:r>
                  <w:r>
                    <w:rPr>
                      <w:b/>
                    </w:rPr>
                    <w:t>comma</w:t>
                  </w:r>
                  <w:r>
                    <w:rPr>
                      <w:b/>
                      <w:spacing w:val="-4"/>
                    </w:rPr>
                    <w:t> </w:t>
                  </w:r>
                  <w:r>
                    <w:rPr>
                      <w:b/>
                    </w:rPr>
                    <w:t>2</w:t>
                  </w:r>
                  <w:r>
                    <w:rPr>
                      <w:b/>
                      <w:spacing w:val="-3"/>
                    </w:rPr>
                    <w:t> </w:t>
                  </w:r>
                  <w:r>
                    <w:rPr/>
                    <w:t>specifica</w:t>
                  </w:r>
                  <w:r>
                    <w:rPr>
                      <w:spacing w:val="-5"/>
                    </w:rPr>
                    <w:t> </w:t>
                  </w:r>
                  <w:r>
                    <w:rPr/>
                    <w:t>per</w:t>
                  </w:r>
                  <w:r>
                    <w:rPr>
                      <w:spacing w:val="-2"/>
                    </w:rPr>
                    <w:t> </w:t>
                  </w:r>
                  <w:r>
                    <w:rPr/>
                    <w:t>quali</w:t>
                  </w:r>
                  <w:r>
                    <w:rPr>
                      <w:spacing w:val="-3"/>
                    </w:rPr>
                    <w:t> </w:t>
                  </w:r>
                  <w:r>
                    <w:rPr/>
                    <w:t>tipologie</w:t>
                  </w:r>
                  <w:r>
                    <w:rPr>
                      <w:spacing w:val="-6"/>
                    </w:rPr>
                    <w:t> </w:t>
                  </w:r>
                  <w:r>
                    <w:rPr/>
                    <w:t>di</w:t>
                  </w:r>
                  <w:r>
                    <w:rPr>
                      <w:spacing w:val="-3"/>
                    </w:rPr>
                    <w:t> </w:t>
                  </w:r>
                  <w:r>
                    <w:rPr/>
                    <w:t>interventi,</w:t>
                  </w:r>
                  <w:r>
                    <w:rPr>
                      <w:spacing w:val="-4"/>
                    </w:rPr>
                    <w:t> </w:t>
                  </w:r>
                  <w:r>
                    <w:rPr/>
                    <w:t>le</w:t>
                  </w:r>
                  <w:r>
                    <w:rPr>
                      <w:spacing w:val="-4"/>
                    </w:rPr>
                    <w:t> </w:t>
                  </w:r>
                  <w:r>
                    <w:rPr/>
                    <w:t>istituzioni</w:t>
                  </w:r>
                  <w:r>
                    <w:rPr>
                      <w:spacing w:val="-3"/>
                    </w:rPr>
                    <w:t> </w:t>
                  </w:r>
                  <w:r>
                    <w:rPr/>
                    <w:t>scolastiche</w:t>
                  </w:r>
                  <w:r>
                    <w:rPr>
                      <w:spacing w:val="-5"/>
                    </w:rPr>
                    <w:t> </w:t>
                  </w:r>
                  <w:r>
                    <w:rPr/>
                    <w:t>statali,</w:t>
                  </w:r>
                  <w:r>
                    <w:rPr>
                      <w:spacing w:val="-4"/>
                    </w:rPr>
                    <w:t> </w:t>
                  </w:r>
                  <w:r>
                    <w:rPr/>
                    <w:t>possono disporre dell’incremento del fondo per il funzionamento. In</w:t>
                  </w:r>
                  <w:r>
                    <w:rPr>
                      <w:spacing w:val="-1"/>
                    </w:rPr>
                    <w:t> </w:t>
                  </w:r>
                  <w:r>
                    <w:rPr/>
                    <w:t>dettaglio:</w:t>
                  </w:r>
                </w:p>
                <w:p>
                  <w:pPr>
                    <w:pStyle w:val="BodyText"/>
                    <w:numPr>
                      <w:ilvl w:val="0"/>
                      <w:numId w:val="200"/>
                    </w:numPr>
                    <w:tabs>
                      <w:tab w:pos="279" w:val="left" w:leader="none"/>
                    </w:tabs>
                    <w:spacing w:line="240" w:lineRule="auto" w:before="0" w:after="0"/>
                    <w:ind w:left="20" w:right="17" w:firstLine="0"/>
                    <w:jc w:val="both"/>
                  </w:pPr>
                  <w:r>
                    <w:rPr/>
                    <w:t>acquisto di servizi professionali, di formazione e di assistenza tecnica per la sicurezza sui luoghi</w:t>
                  </w:r>
                  <w:r>
                    <w:rPr>
                      <w:spacing w:val="-6"/>
                    </w:rPr>
                    <w:t> </w:t>
                  </w:r>
                  <w:r>
                    <w:rPr/>
                    <w:t>di</w:t>
                  </w:r>
                  <w:r>
                    <w:rPr>
                      <w:spacing w:val="-5"/>
                    </w:rPr>
                    <w:t> </w:t>
                  </w:r>
                  <w:r>
                    <w:rPr/>
                    <w:t>lavoro,</w:t>
                  </w:r>
                  <w:r>
                    <w:rPr>
                      <w:spacing w:val="-6"/>
                    </w:rPr>
                    <w:t> </w:t>
                  </w:r>
                  <w:r>
                    <w:rPr/>
                    <w:t>per</w:t>
                  </w:r>
                  <w:r>
                    <w:rPr>
                      <w:spacing w:val="-4"/>
                    </w:rPr>
                    <w:t> </w:t>
                  </w:r>
                  <w:r>
                    <w:rPr/>
                    <w:t>la</w:t>
                  </w:r>
                  <w:r>
                    <w:rPr>
                      <w:spacing w:val="-6"/>
                    </w:rPr>
                    <w:t> </w:t>
                  </w:r>
                  <w:r>
                    <w:rPr/>
                    <w:t>didattica</w:t>
                  </w:r>
                  <w:r>
                    <w:rPr>
                      <w:spacing w:val="-8"/>
                    </w:rPr>
                    <w:t> </w:t>
                  </w:r>
                  <w:r>
                    <w:rPr/>
                    <w:t>a</w:t>
                  </w:r>
                  <w:r>
                    <w:rPr>
                      <w:spacing w:val="-4"/>
                    </w:rPr>
                    <w:t> </w:t>
                  </w:r>
                  <w:r>
                    <w:rPr/>
                    <w:t>distanza</w:t>
                  </w:r>
                  <w:r>
                    <w:rPr>
                      <w:spacing w:val="-7"/>
                    </w:rPr>
                    <w:t> </w:t>
                  </w:r>
                  <w:r>
                    <w:rPr/>
                    <w:t>e</w:t>
                  </w:r>
                  <w:r>
                    <w:rPr>
                      <w:spacing w:val="-4"/>
                    </w:rPr>
                    <w:t> </w:t>
                  </w:r>
                  <w:r>
                    <w:rPr/>
                    <w:t>per</w:t>
                  </w:r>
                  <w:r>
                    <w:rPr>
                      <w:spacing w:val="-6"/>
                    </w:rPr>
                    <w:t> </w:t>
                  </w:r>
                  <w:r>
                    <w:rPr/>
                    <w:t>l’assistenza</w:t>
                  </w:r>
                  <w:r>
                    <w:rPr>
                      <w:spacing w:val="-7"/>
                    </w:rPr>
                    <w:t> </w:t>
                  </w:r>
                  <w:r>
                    <w:rPr/>
                    <w:t>medico-sanitaria</w:t>
                  </w:r>
                  <w:r>
                    <w:rPr>
                      <w:spacing w:val="-6"/>
                    </w:rPr>
                    <w:t> </w:t>
                  </w:r>
                  <w:r>
                    <w:rPr/>
                    <w:t>e</w:t>
                  </w:r>
                  <w:r>
                    <w:rPr>
                      <w:spacing w:val="-4"/>
                    </w:rPr>
                    <w:t> </w:t>
                  </w:r>
                  <w:r>
                    <w:rPr/>
                    <w:t>psicologica,</w:t>
                  </w:r>
                  <w:r>
                    <w:rPr>
                      <w:spacing w:val="-4"/>
                    </w:rPr>
                    <w:t> </w:t>
                  </w:r>
                  <w:r>
                    <w:rPr/>
                    <w:t>di servizi di lavanderia, di rimozione e smaltimento di</w:t>
                  </w:r>
                  <w:r>
                    <w:rPr>
                      <w:spacing w:val="-3"/>
                    </w:rPr>
                    <w:t> </w:t>
                  </w:r>
                  <w:r>
                    <w:rPr/>
                    <w:t>rifiuti;</w:t>
                  </w:r>
                </w:p>
                <w:p>
                  <w:pPr>
                    <w:pStyle w:val="BodyText"/>
                    <w:numPr>
                      <w:ilvl w:val="0"/>
                      <w:numId w:val="200"/>
                    </w:numPr>
                    <w:tabs>
                      <w:tab w:pos="282" w:val="left" w:leader="none"/>
                    </w:tabs>
                    <w:spacing w:line="240" w:lineRule="auto" w:before="0" w:after="0"/>
                    <w:ind w:left="20" w:right="19" w:firstLine="0"/>
                    <w:jc w:val="both"/>
                  </w:pPr>
                  <w:r>
                    <w:rPr/>
                    <w:t>acquisto di dispositivi di protezione e di materiali per l’igiene individuale e degli ambienti, nonché di ogni altro materiale, anche di consumo, in relazione all’emergenza epidemiologica da</w:t>
                  </w:r>
                  <w:r>
                    <w:rPr>
                      <w:spacing w:val="-2"/>
                    </w:rPr>
                    <w:t> </w:t>
                  </w:r>
                  <w:r>
                    <w:rPr/>
                    <w:t>COVID-19;</w:t>
                  </w:r>
                </w:p>
                <w:p>
                  <w:pPr>
                    <w:pStyle w:val="BodyText"/>
                    <w:numPr>
                      <w:ilvl w:val="0"/>
                      <w:numId w:val="200"/>
                    </w:numPr>
                    <w:tabs>
                      <w:tab w:pos="335" w:val="left" w:leader="none"/>
                    </w:tabs>
                    <w:spacing w:line="240" w:lineRule="auto" w:before="0" w:after="0"/>
                    <w:ind w:left="20" w:right="25" w:firstLine="0"/>
                    <w:jc w:val="both"/>
                  </w:pPr>
                  <w:r>
                    <w:rPr/>
                    <w:t>interventi in favore della didattica degli studenti con disabilità, disturbi specifici di apprendimento ed altri bisogni educativi speciali;</w:t>
                  </w:r>
                </w:p>
                <w:p>
                  <w:pPr>
                    <w:pStyle w:val="BodyText"/>
                    <w:numPr>
                      <w:ilvl w:val="0"/>
                      <w:numId w:val="200"/>
                    </w:numPr>
                    <w:tabs>
                      <w:tab w:pos="299" w:val="left" w:leader="none"/>
                    </w:tabs>
                    <w:spacing w:line="240" w:lineRule="auto" w:before="0" w:after="0"/>
                    <w:ind w:left="20" w:right="19" w:firstLine="0"/>
                    <w:jc w:val="both"/>
                  </w:pPr>
                  <w:r>
                    <w:rPr/>
                    <w:t>acquisto e messa a disposizione, in particolare degli studenti meno abbienti, in comodato d'uso, di dispositivi digitali individuali e della necessaria connettività di rete per la fruizione della didattica a distanza nonché per favorire l’inclusione scolastica e adottare misure che contrastino la</w:t>
                  </w:r>
                  <w:r>
                    <w:rPr>
                      <w:spacing w:val="-1"/>
                    </w:rPr>
                    <w:t> </w:t>
                  </w:r>
                  <w:r>
                    <w:rPr/>
                    <w:t>dispersione;</w:t>
                  </w:r>
                </w:p>
                <w:p>
                  <w:pPr>
                    <w:pStyle w:val="BodyText"/>
                    <w:numPr>
                      <w:ilvl w:val="0"/>
                      <w:numId w:val="200"/>
                    </w:numPr>
                    <w:tabs>
                      <w:tab w:pos="266" w:val="left" w:leader="none"/>
                    </w:tabs>
                    <w:spacing w:line="240" w:lineRule="auto" w:before="0" w:after="0"/>
                    <w:ind w:left="265" w:right="0" w:hanging="246"/>
                    <w:jc w:val="both"/>
                  </w:pPr>
                  <w:r>
                    <w:rPr/>
                    <w:t>acquisto e utilizzo di strumenti editoriali e didattici</w:t>
                  </w:r>
                  <w:r>
                    <w:rPr>
                      <w:spacing w:val="-4"/>
                    </w:rPr>
                    <w:t> </w:t>
                  </w:r>
                  <w:r>
                    <w:rPr/>
                    <w:t>innovativi;</w:t>
                  </w:r>
                </w:p>
                <w:p>
                  <w:pPr>
                    <w:pStyle w:val="BodyText"/>
                    <w:numPr>
                      <w:ilvl w:val="0"/>
                      <w:numId w:val="200"/>
                    </w:numPr>
                    <w:tabs>
                      <w:tab w:pos="253" w:val="left" w:leader="none"/>
                    </w:tabs>
                    <w:spacing w:line="240" w:lineRule="auto" w:before="0" w:after="0"/>
                    <w:ind w:left="20" w:right="21" w:firstLine="0"/>
                    <w:jc w:val="both"/>
                  </w:pPr>
                  <w:r>
                    <w:rPr/>
                    <w:t>adattamento degli spazi interni ed esterni e la loro dotazione allo svolgimento dell’attività didattica in condizioni di sicurezza, inclusi interventi di piccola manutenzione, ritinteggiatura e decoro della scuola e di miglioramento degli spazi verdi, di pulizia straordinaria e sanificazione, nonché interventi di realizzazione, adeguamento e manutenzione dei laboratori didattici, delle palestre, di ambienti didattici innovativi, di sistemi di sorveglianza e dell’infrastruttura</w:t>
                  </w:r>
                  <w:r>
                    <w:rPr>
                      <w:spacing w:val="-3"/>
                    </w:rPr>
                    <w:t> </w:t>
                  </w:r>
                  <w:r>
                    <w:rPr/>
                    <w:t>informatica.</w:t>
                  </w:r>
                </w:p>
                <w:p>
                  <w:pPr>
                    <w:pStyle w:val="BodyText"/>
                    <w:spacing w:before="1"/>
                    <w:ind w:right="21"/>
                    <w:jc w:val="both"/>
                  </w:pPr>
                  <w:r>
                    <w:rPr/>
                    <w:t>Il </w:t>
                  </w:r>
                  <w:r>
                    <w:rPr>
                      <w:b/>
                    </w:rPr>
                    <w:t>comma 3</w:t>
                  </w:r>
                  <w:r>
                    <w:rPr/>
                    <w:t>, considerando che gli interventi, con particolare riferimento a quelli di cui alla citata</w:t>
                  </w:r>
                  <w:r>
                    <w:rPr>
                      <w:spacing w:val="-14"/>
                    </w:rPr>
                    <w:t> </w:t>
                  </w:r>
                  <w:r>
                    <w:rPr/>
                    <w:t>lettera</w:t>
                  </w:r>
                  <w:r>
                    <w:rPr>
                      <w:spacing w:val="-11"/>
                    </w:rPr>
                    <w:t> </w:t>
                  </w:r>
                  <w:r>
                    <w:rPr/>
                    <w:t>f),</w:t>
                  </w:r>
                  <w:r>
                    <w:rPr>
                      <w:spacing w:val="-13"/>
                    </w:rPr>
                    <w:t> </w:t>
                  </w:r>
                  <w:r>
                    <w:rPr/>
                    <w:t>possono</w:t>
                  </w:r>
                  <w:r>
                    <w:rPr>
                      <w:spacing w:val="-10"/>
                    </w:rPr>
                    <w:t> </w:t>
                  </w:r>
                  <w:r>
                    <w:rPr/>
                    <w:t>avere</w:t>
                  </w:r>
                  <w:r>
                    <w:rPr>
                      <w:spacing w:val="-13"/>
                    </w:rPr>
                    <w:t> </w:t>
                  </w:r>
                  <w:r>
                    <w:rPr/>
                    <w:t>ad</w:t>
                  </w:r>
                  <w:r>
                    <w:rPr>
                      <w:spacing w:val="-12"/>
                    </w:rPr>
                    <w:t> </w:t>
                  </w:r>
                  <w:r>
                    <w:rPr/>
                    <w:t>oggetto</w:t>
                  </w:r>
                  <w:r>
                    <w:rPr>
                      <w:spacing w:val="-13"/>
                    </w:rPr>
                    <w:t> </w:t>
                  </w:r>
                  <w:r>
                    <w:rPr/>
                    <w:t>anche</w:t>
                  </w:r>
                  <w:r>
                    <w:rPr>
                      <w:spacing w:val="-13"/>
                    </w:rPr>
                    <w:t> </w:t>
                  </w:r>
                  <w:r>
                    <w:rPr/>
                    <w:t>la</w:t>
                  </w:r>
                  <w:r>
                    <w:rPr>
                      <w:spacing w:val="-14"/>
                    </w:rPr>
                    <w:t> </w:t>
                  </w:r>
                  <w:r>
                    <w:rPr/>
                    <w:t>realizzazione</w:t>
                  </w:r>
                  <w:r>
                    <w:rPr>
                      <w:spacing w:val="-11"/>
                    </w:rPr>
                    <w:t> </w:t>
                  </w:r>
                  <w:r>
                    <w:rPr/>
                    <w:t>di</w:t>
                  </w:r>
                  <w:r>
                    <w:rPr>
                      <w:spacing w:val="-13"/>
                    </w:rPr>
                    <w:t> </w:t>
                  </w:r>
                  <w:r>
                    <w:rPr/>
                    <w:t>lavori,</w:t>
                  </w:r>
                  <w:r>
                    <w:rPr>
                      <w:spacing w:val="-10"/>
                    </w:rPr>
                    <w:t> </w:t>
                  </w:r>
                  <w:r>
                    <w:rPr/>
                    <w:t>per</w:t>
                  </w:r>
                  <w:r>
                    <w:rPr>
                      <w:spacing w:val="-12"/>
                    </w:rPr>
                    <w:t> </w:t>
                  </w:r>
                  <w:r>
                    <w:rPr/>
                    <w:t>quanto</w:t>
                  </w:r>
                  <w:r>
                    <w:rPr>
                      <w:spacing w:val="-12"/>
                    </w:rPr>
                    <w:t> </w:t>
                  </w:r>
                  <w:r>
                    <w:rPr/>
                    <w:t>di</w:t>
                  </w:r>
                  <w:r>
                    <w:rPr>
                      <w:spacing w:val="-12"/>
                    </w:rPr>
                    <w:t> </w:t>
                  </w:r>
                  <w:r>
                    <w:rPr/>
                    <w:t>limitato impatto,</w:t>
                  </w:r>
                  <w:r>
                    <w:rPr>
                      <w:spacing w:val="-14"/>
                    </w:rPr>
                    <w:t> </w:t>
                  </w:r>
                  <w:r>
                    <w:rPr/>
                    <w:t>supporta</w:t>
                  </w:r>
                  <w:r>
                    <w:rPr>
                      <w:spacing w:val="-15"/>
                    </w:rPr>
                    <w:t> </w:t>
                  </w:r>
                  <w:r>
                    <w:rPr/>
                    <w:t>le</w:t>
                  </w:r>
                  <w:r>
                    <w:rPr>
                      <w:spacing w:val="-14"/>
                    </w:rPr>
                    <w:t> </w:t>
                  </w:r>
                  <w:r>
                    <w:rPr/>
                    <w:t>scuole</w:t>
                  </w:r>
                  <w:r>
                    <w:rPr>
                      <w:spacing w:val="-15"/>
                    </w:rPr>
                    <w:t> </w:t>
                  </w:r>
                  <w:r>
                    <w:rPr/>
                    <w:t>nel</w:t>
                  </w:r>
                  <w:r>
                    <w:rPr>
                      <w:spacing w:val="-14"/>
                    </w:rPr>
                    <w:t> </w:t>
                  </w:r>
                  <w:r>
                    <w:rPr/>
                    <w:t>procedimento</w:t>
                  </w:r>
                  <w:r>
                    <w:rPr>
                      <w:spacing w:val="-13"/>
                    </w:rPr>
                    <w:t> </w:t>
                  </w:r>
                  <w:r>
                    <w:rPr/>
                    <w:t>degli</w:t>
                  </w:r>
                  <w:r>
                    <w:rPr>
                      <w:spacing w:val="-14"/>
                    </w:rPr>
                    <w:t> </w:t>
                  </w:r>
                  <w:r>
                    <w:rPr/>
                    <w:t>affidamenti,</w:t>
                  </w:r>
                  <w:r>
                    <w:rPr>
                      <w:spacing w:val="-14"/>
                    </w:rPr>
                    <w:t> </w:t>
                  </w:r>
                  <w:r>
                    <w:rPr/>
                    <w:t>ad</w:t>
                  </w:r>
                  <w:r>
                    <w:rPr>
                      <w:spacing w:val="-13"/>
                    </w:rPr>
                    <w:t> </w:t>
                  </w:r>
                  <w:r>
                    <w:rPr/>
                    <w:t>essi</w:t>
                  </w:r>
                  <w:r>
                    <w:rPr>
                      <w:spacing w:val="-14"/>
                    </w:rPr>
                    <w:t> </w:t>
                  </w:r>
                  <w:r>
                    <w:rPr/>
                    <w:t>collaterali</w:t>
                  </w:r>
                  <w:r>
                    <w:rPr>
                      <w:spacing w:val="-13"/>
                    </w:rPr>
                    <w:t> </w:t>
                  </w:r>
                  <w:r>
                    <w:rPr/>
                    <w:t>e</w:t>
                  </w:r>
                  <w:r>
                    <w:rPr>
                      <w:spacing w:val="-15"/>
                    </w:rPr>
                    <w:t> </w:t>
                  </w:r>
                  <w:r>
                    <w:rPr/>
                    <w:t>strumentali, inerenti</w:t>
                  </w:r>
                  <w:r>
                    <w:rPr>
                      <w:spacing w:val="-7"/>
                    </w:rPr>
                    <w:t> </w:t>
                  </w:r>
                  <w:r>
                    <w:rPr/>
                    <w:t>a</w:t>
                  </w:r>
                  <w:r>
                    <w:rPr>
                      <w:spacing w:val="-7"/>
                    </w:rPr>
                    <w:t> </w:t>
                  </w:r>
                  <w:r>
                    <w:rPr/>
                    <w:t>servizi</w:t>
                  </w:r>
                  <w:r>
                    <w:rPr>
                      <w:spacing w:val="-6"/>
                    </w:rPr>
                    <w:t> </w:t>
                  </w:r>
                  <w:r>
                    <w:rPr/>
                    <w:t>di</w:t>
                  </w:r>
                  <w:r>
                    <w:rPr>
                      <w:spacing w:val="-6"/>
                    </w:rPr>
                    <w:t> </w:t>
                  </w:r>
                  <w:r>
                    <w:rPr/>
                    <w:t>supporto</w:t>
                  </w:r>
                  <w:r>
                    <w:rPr>
                      <w:spacing w:val="-7"/>
                    </w:rPr>
                    <w:t> </w:t>
                  </w:r>
                  <w:r>
                    <w:rPr/>
                    <w:t>al</w:t>
                  </w:r>
                  <w:r>
                    <w:rPr>
                      <w:spacing w:val="-6"/>
                    </w:rPr>
                    <w:t> </w:t>
                  </w:r>
                  <w:r>
                    <w:rPr/>
                    <w:t>RUP</w:t>
                  </w:r>
                  <w:r>
                    <w:rPr>
                      <w:spacing w:val="-6"/>
                    </w:rPr>
                    <w:t> </w:t>
                  </w:r>
                  <w:r>
                    <w:rPr/>
                    <w:t>e</w:t>
                  </w:r>
                  <w:r>
                    <w:rPr>
                      <w:spacing w:val="-7"/>
                    </w:rPr>
                    <w:t> </w:t>
                  </w:r>
                  <w:r>
                    <w:rPr/>
                    <w:t>di</w:t>
                  </w:r>
                  <w:r>
                    <w:rPr>
                      <w:spacing w:val="-6"/>
                    </w:rPr>
                    <w:t> </w:t>
                  </w:r>
                  <w:r>
                    <w:rPr/>
                    <w:t>assistenza</w:t>
                  </w:r>
                  <w:r>
                    <w:rPr>
                      <w:spacing w:val="-7"/>
                    </w:rPr>
                    <w:t> </w:t>
                  </w:r>
                  <w:r>
                    <w:rPr/>
                    <w:t>tecnica,</w:t>
                  </w:r>
                  <w:r>
                    <w:rPr>
                      <w:spacing w:val="-6"/>
                    </w:rPr>
                    <w:t> </w:t>
                  </w:r>
                  <w:r>
                    <w:rPr/>
                    <w:t>prevedendo</w:t>
                  </w:r>
                  <w:r>
                    <w:rPr>
                      <w:spacing w:val="-6"/>
                    </w:rPr>
                    <w:t> </w:t>
                  </w:r>
                  <w:r>
                    <w:rPr/>
                    <w:t>che</w:t>
                  </w:r>
                  <w:r>
                    <w:rPr>
                      <w:spacing w:val="-7"/>
                    </w:rPr>
                    <w:t> </w:t>
                  </w:r>
                  <w:r>
                    <w:rPr/>
                    <w:t>possano</w:t>
                  </w:r>
                  <w:r>
                    <w:rPr>
                      <w:spacing w:val="-7"/>
                    </w:rPr>
                    <w:t> </w:t>
                  </w:r>
                  <w:r>
                    <w:rPr/>
                    <w:t>utilizzare parte delle risorse assegnate sul fondo per il funzionamento, purché vengano rispettate le tempistiche stabilite dal comma 5 che prevedono la realizzazione, comunque, entro il 31 dicembre</w:t>
                  </w:r>
                  <w:r>
                    <w:rPr>
                      <w:spacing w:val="-3"/>
                    </w:rPr>
                    <w:t> </w:t>
                  </w:r>
                  <w:r>
                    <w:rPr/>
                    <w:t>2020.</w:t>
                  </w:r>
                </w:p>
                <w:p>
                  <w:pPr>
                    <w:spacing w:before="76"/>
                    <w:ind w:left="60" w:right="60" w:firstLine="0"/>
                    <w:jc w:val="center"/>
                    <w:rPr>
                      <w:sz w:val="22"/>
                    </w:rPr>
                  </w:pPr>
                  <w:r>
                    <w:rPr>
                      <w:sz w:val="22"/>
                    </w:rPr>
                    <w:t>395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46841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46739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680.5pt;mso-position-horizontal-relative:page;mso-position-vertical-relative:page;z-index:-273466368" type="#_x0000_t202" filled="false" stroked="false">
            <v:textbox inset="0,0,0,0">
              <w:txbxContent>
                <w:p>
                  <w:pPr>
                    <w:pStyle w:val="BodyText"/>
                    <w:ind w:right="19"/>
                    <w:jc w:val="both"/>
                  </w:pPr>
                  <w:r>
                    <w:rPr/>
                    <w:t>L’assegnazione delle risorse, ai sensi del </w:t>
                  </w:r>
                  <w:r>
                    <w:rPr>
                      <w:b/>
                    </w:rPr>
                    <w:t>comma 4</w:t>
                  </w:r>
                  <w:r>
                    <w:rPr/>
                    <w:t>, a tutte le istituzioni scolastiche statali, incluse quelle presenti nella regione Sicilia, avviene entro dieci giorni dall’entrata in vigore della disposizione, sulla base dei criteri e parametri vigenti per la ripartizione del fondo per il funzionamento.</w:t>
                  </w:r>
                  <w:r>
                    <w:rPr>
                      <w:spacing w:val="-7"/>
                    </w:rPr>
                    <w:t> </w:t>
                  </w:r>
                  <w:r>
                    <w:rPr/>
                    <w:t>Ai</w:t>
                  </w:r>
                  <w:r>
                    <w:rPr>
                      <w:spacing w:val="-6"/>
                    </w:rPr>
                    <w:t> </w:t>
                  </w:r>
                  <w:r>
                    <w:rPr/>
                    <w:t>sensi</w:t>
                  </w:r>
                  <w:r>
                    <w:rPr>
                      <w:spacing w:val="-5"/>
                    </w:rPr>
                    <w:t> </w:t>
                  </w:r>
                  <w:r>
                    <w:rPr/>
                    <w:t>del</w:t>
                  </w:r>
                  <w:r>
                    <w:rPr>
                      <w:spacing w:val="-7"/>
                    </w:rPr>
                    <w:t> </w:t>
                  </w:r>
                  <w:r>
                    <w:rPr/>
                    <w:t>decreto</w:t>
                  </w:r>
                  <w:r>
                    <w:rPr>
                      <w:spacing w:val="-6"/>
                    </w:rPr>
                    <w:t> </w:t>
                  </w:r>
                  <w:r>
                    <w:rPr/>
                    <w:t>ministeriale</w:t>
                  </w:r>
                  <w:r>
                    <w:rPr>
                      <w:spacing w:val="-7"/>
                    </w:rPr>
                    <w:t> </w:t>
                  </w:r>
                  <w:r>
                    <w:rPr/>
                    <w:t>n.</w:t>
                  </w:r>
                  <w:r>
                    <w:rPr>
                      <w:spacing w:val="-6"/>
                    </w:rPr>
                    <w:t> </w:t>
                  </w:r>
                  <w:r>
                    <w:rPr/>
                    <w:t>834</w:t>
                  </w:r>
                  <w:r>
                    <w:rPr>
                      <w:spacing w:val="-7"/>
                    </w:rPr>
                    <w:t> </w:t>
                  </w:r>
                  <w:r>
                    <w:rPr/>
                    <w:t>del</w:t>
                  </w:r>
                  <w:r>
                    <w:rPr>
                      <w:spacing w:val="-6"/>
                    </w:rPr>
                    <w:t> </w:t>
                  </w:r>
                  <w:r>
                    <w:rPr/>
                    <w:t>15</w:t>
                  </w:r>
                  <w:r>
                    <w:rPr>
                      <w:spacing w:val="-6"/>
                    </w:rPr>
                    <w:t> </w:t>
                  </w:r>
                  <w:r>
                    <w:rPr/>
                    <w:t>ottobre</w:t>
                  </w:r>
                  <w:r>
                    <w:rPr>
                      <w:spacing w:val="-7"/>
                    </w:rPr>
                    <w:t> </w:t>
                  </w:r>
                  <w:r>
                    <w:rPr/>
                    <w:t>2015,</w:t>
                  </w:r>
                  <w:r>
                    <w:rPr>
                      <w:spacing w:val="-7"/>
                    </w:rPr>
                    <w:t> </w:t>
                  </w:r>
                  <w:r>
                    <w:rPr/>
                    <w:t>pertanto,</w:t>
                  </w:r>
                  <w:r>
                    <w:rPr>
                      <w:spacing w:val="-6"/>
                    </w:rPr>
                    <w:t> </w:t>
                  </w:r>
                  <w:r>
                    <w:rPr/>
                    <w:t>il</w:t>
                  </w:r>
                  <w:r>
                    <w:rPr>
                      <w:spacing w:val="-6"/>
                    </w:rPr>
                    <w:t> </w:t>
                  </w:r>
                  <w:r>
                    <w:rPr/>
                    <w:t>riparto avviene considerando la tipologia dell’istituzione scolastica, la consistenza numerica degli alunni ed il numero degli alunni diversamente abili, il numero di plessi e sedi in cui si articola la scuola e il numero delle classi</w:t>
                  </w:r>
                  <w:r>
                    <w:rPr>
                      <w:spacing w:val="-4"/>
                    </w:rPr>
                    <w:t> </w:t>
                  </w:r>
                  <w:r>
                    <w:rPr/>
                    <w:t>terminali.</w:t>
                  </w:r>
                </w:p>
                <w:p>
                  <w:pPr>
                    <w:pStyle w:val="BodyText"/>
                    <w:spacing w:before="0"/>
                    <w:ind w:right="20"/>
                    <w:jc w:val="both"/>
                  </w:pPr>
                  <w:r>
                    <w:rPr/>
                    <w:t>L’assegnazione delle risorse avviene per esigenze di carattere immediato delle istituzioni scolastiche che pertanto, pur potendo articolare la spesa in relazione alle specifiche esigenze, in ragione dell’avvio dell’anno scolastico, avranno tempi di realizzazione molto ristretti. Il </w:t>
                  </w:r>
                  <w:r>
                    <w:rPr>
                      <w:b/>
                    </w:rPr>
                    <w:t>comma 5 </w:t>
                  </w:r>
                  <w:r>
                    <w:rPr/>
                    <w:t>prevede che entro il 30 settembre 2020 gli interventi debbano essere realizzati o, comunque, devono essere completate le procedure di affidamento. Per riassegnare le risorse non impegnate il Ministero, sulla base di apposito monitoraggio, dispone un piano di redistribuzione delle risorse e la riassegnazione in base alle residue esigenze. Tali risorse dovranno, comunque, essere utilizzate per la realizzazione di ulteriori interventi o impegnate in procedure di affidamento entro il 31 dicembre 2020.</w:t>
                  </w:r>
                </w:p>
                <w:p>
                  <w:pPr>
                    <w:pStyle w:val="BodyText"/>
                    <w:spacing w:before="1"/>
                    <w:ind w:right="21"/>
                    <w:jc w:val="both"/>
                  </w:pPr>
                  <w:r>
                    <w:rPr/>
                    <w:t>I </w:t>
                  </w:r>
                  <w:r>
                    <w:rPr>
                      <w:b/>
                    </w:rPr>
                    <w:t>commi 6 e 7 </w:t>
                  </w:r>
                  <w:r>
                    <w:rPr/>
                    <w:t>prevedono, inoltre, lo stanziamento di 39,2 milioni di euro per assicurare alle istituzioni scolastiche statali e paritarie, nell’ambito delle attività in presenza connesse all’espletamento</w:t>
                  </w:r>
                  <w:r>
                    <w:rPr>
                      <w:spacing w:val="-8"/>
                    </w:rPr>
                    <w:t> </w:t>
                  </w:r>
                  <w:r>
                    <w:rPr/>
                    <w:t>dell’esame</w:t>
                  </w:r>
                  <w:r>
                    <w:rPr>
                      <w:spacing w:val="-9"/>
                    </w:rPr>
                    <w:t> </w:t>
                  </w:r>
                  <w:r>
                    <w:rPr/>
                    <w:t>di</w:t>
                  </w:r>
                  <w:r>
                    <w:rPr>
                      <w:spacing w:val="-7"/>
                    </w:rPr>
                    <w:t> </w:t>
                  </w:r>
                  <w:r>
                    <w:rPr/>
                    <w:t>stato</w:t>
                  </w:r>
                  <w:r>
                    <w:rPr>
                      <w:spacing w:val="-8"/>
                    </w:rPr>
                    <w:t> </w:t>
                  </w:r>
                  <w:r>
                    <w:rPr/>
                    <w:t>per</w:t>
                  </w:r>
                  <w:r>
                    <w:rPr>
                      <w:spacing w:val="-9"/>
                    </w:rPr>
                    <w:t> </w:t>
                  </w:r>
                  <w:r>
                    <w:rPr/>
                    <w:t>l’anno</w:t>
                  </w:r>
                  <w:r>
                    <w:rPr>
                      <w:spacing w:val="-7"/>
                    </w:rPr>
                    <w:t> </w:t>
                  </w:r>
                  <w:r>
                    <w:rPr/>
                    <w:t>scolastico</w:t>
                  </w:r>
                  <w:r>
                    <w:rPr>
                      <w:spacing w:val="-8"/>
                    </w:rPr>
                    <w:t> </w:t>
                  </w:r>
                  <w:r>
                    <w:rPr/>
                    <w:t>2019/2020,</w:t>
                  </w:r>
                  <w:r>
                    <w:rPr>
                      <w:spacing w:val="-7"/>
                    </w:rPr>
                    <w:t> </w:t>
                  </w:r>
                  <w:r>
                    <w:rPr/>
                    <w:t>di</w:t>
                  </w:r>
                  <w:r>
                    <w:rPr>
                      <w:spacing w:val="-10"/>
                    </w:rPr>
                    <w:t> </w:t>
                  </w:r>
                  <w:r>
                    <w:rPr/>
                    <w:t>effettuare</w:t>
                  </w:r>
                  <w:r>
                    <w:rPr>
                      <w:spacing w:val="-9"/>
                    </w:rPr>
                    <w:t> </w:t>
                  </w:r>
                  <w:r>
                    <w:rPr/>
                    <w:t>interventi</w:t>
                  </w:r>
                  <w:r>
                    <w:rPr>
                      <w:spacing w:val="-8"/>
                    </w:rPr>
                    <w:t> </w:t>
                  </w:r>
                  <w:r>
                    <w:rPr/>
                    <w:t>di pulizia secondo le prescrizioni di cui alla circolare del Ministero della Salute n. 5543 del 22/02/2020 nonché di poter acquistare dispositivi di protezione individuali da mettere a disposizione</w:t>
                  </w:r>
                  <w:r>
                    <w:rPr>
                      <w:spacing w:val="-17"/>
                    </w:rPr>
                    <w:t> </w:t>
                  </w:r>
                  <w:r>
                    <w:rPr/>
                    <w:t>degli</w:t>
                  </w:r>
                  <w:r>
                    <w:rPr>
                      <w:spacing w:val="-14"/>
                    </w:rPr>
                    <w:t> </w:t>
                  </w:r>
                  <w:r>
                    <w:rPr/>
                    <w:t>studenti</w:t>
                  </w:r>
                  <w:r>
                    <w:rPr>
                      <w:spacing w:val="-14"/>
                    </w:rPr>
                    <w:t> </w:t>
                  </w:r>
                  <w:r>
                    <w:rPr/>
                    <w:t>e</w:t>
                  </w:r>
                  <w:r>
                    <w:rPr>
                      <w:spacing w:val="-16"/>
                    </w:rPr>
                    <w:t> </w:t>
                  </w:r>
                  <w:r>
                    <w:rPr/>
                    <w:t>del</w:t>
                  </w:r>
                  <w:r>
                    <w:rPr>
                      <w:spacing w:val="-13"/>
                    </w:rPr>
                    <w:t> </w:t>
                  </w:r>
                  <w:r>
                    <w:rPr/>
                    <w:t>personale</w:t>
                  </w:r>
                  <w:r>
                    <w:rPr>
                      <w:spacing w:val="-15"/>
                    </w:rPr>
                    <w:t> </w:t>
                  </w:r>
                  <w:r>
                    <w:rPr/>
                    <w:t>scolastico</w:t>
                  </w:r>
                  <w:r>
                    <w:rPr>
                      <w:spacing w:val="-15"/>
                    </w:rPr>
                    <w:t> </w:t>
                  </w:r>
                  <w:r>
                    <w:rPr/>
                    <w:t>coinvolto.</w:t>
                  </w:r>
                  <w:r>
                    <w:rPr>
                      <w:spacing w:val="-14"/>
                    </w:rPr>
                    <w:t> </w:t>
                  </w:r>
                  <w:r>
                    <w:rPr/>
                    <w:t>A</w:t>
                  </w:r>
                  <w:r>
                    <w:rPr>
                      <w:spacing w:val="-14"/>
                    </w:rPr>
                    <w:t> </w:t>
                  </w:r>
                  <w:r>
                    <w:rPr/>
                    <w:t>tal</w:t>
                  </w:r>
                  <w:r>
                    <w:rPr>
                      <w:spacing w:val="-12"/>
                    </w:rPr>
                    <w:t> </w:t>
                  </w:r>
                  <w:r>
                    <w:rPr/>
                    <w:t>fine</w:t>
                  </w:r>
                  <w:r>
                    <w:rPr>
                      <w:spacing w:val="-16"/>
                    </w:rPr>
                    <w:t> </w:t>
                  </w:r>
                  <w:r>
                    <w:rPr/>
                    <w:t>il</w:t>
                  </w:r>
                  <w:r>
                    <w:rPr>
                      <w:spacing w:val="-12"/>
                    </w:rPr>
                    <w:t> </w:t>
                  </w:r>
                  <w:r>
                    <w:rPr/>
                    <w:t>Ministero</w:t>
                  </w:r>
                  <w:r>
                    <w:rPr>
                      <w:spacing w:val="-16"/>
                    </w:rPr>
                    <w:t> </w:t>
                  </w:r>
                  <w:r>
                    <w:rPr/>
                    <w:t>provvede ad assegnare alle istituzioni scolastiche una risorsa finanziaria appositamente stanziata sulla base</w:t>
                  </w:r>
                  <w:r>
                    <w:rPr>
                      <w:spacing w:val="-6"/>
                    </w:rPr>
                    <w:t> </w:t>
                  </w:r>
                  <w:r>
                    <w:rPr/>
                    <w:t>del</w:t>
                  </w:r>
                  <w:r>
                    <w:rPr>
                      <w:spacing w:val="-3"/>
                    </w:rPr>
                    <w:t> </w:t>
                  </w:r>
                  <w:r>
                    <w:rPr/>
                    <w:t>numero</w:t>
                  </w:r>
                  <w:r>
                    <w:rPr>
                      <w:spacing w:val="-5"/>
                    </w:rPr>
                    <w:t> </w:t>
                  </w:r>
                  <w:r>
                    <w:rPr/>
                    <w:t>di</w:t>
                  </w:r>
                  <w:r>
                    <w:rPr>
                      <w:spacing w:val="-3"/>
                    </w:rPr>
                    <w:t> </w:t>
                  </w:r>
                  <w:r>
                    <w:rPr/>
                    <w:t>studenti,</w:t>
                  </w:r>
                  <w:r>
                    <w:rPr>
                      <w:spacing w:val="-5"/>
                    </w:rPr>
                    <w:t> </w:t>
                  </w:r>
                  <w:r>
                    <w:rPr/>
                    <w:t>del</w:t>
                  </w:r>
                  <w:r>
                    <w:rPr>
                      <w:spacing w:val="-3"/>
                    </w:rPr>
                    <w:t> </w:t>
                  </w:r>
                  <w:r>
                    <w:rPr/>
                    <w:t>numero</w:t>
                  </w:r>
                  <w:r>
                    <w:rPr>
                      <w:spacing w:val="-5"/>
                    </w:rPr>
                    <w:t> </w:t>
                  </w:r>
                  <w:r>
                    <w:rPr/>
                    <w:t>di</w:t>
                  </w:r>
                  <w:r>
                    <w:rPr>
                      <w:spacing w:val="-6"/>
                    </w:rPr>
                    <w:t> </w:t>
                  </w:r>
                  <w:r>
                    <w:rPr/>
                    <w:t>unità</w:t>
                  </w:r>
                  <w:r>
                    <w:rPr>
                      <w:spacing w:val="-6"/>
                    </w:rPr>
                    <w:t> </w:t>
                  </w:r>
                  <w:r>
                    <w:rPr/>
                    <w:t>di</w:t>
                  </w:r>
                  <w:r>
                    <w:rPr>
                      <w:spacing w:val="-3"/>
                    </w:rPr>
                    <w:t> </w:t>
                  </w:r>
                  <w:r>
                    <w:rPr/>
                    <w:t>personale</w:t>
                  </w:r>
                  <w:r>
                    <w:rPr>
                      <w:spacing w:val="-4"/>
                    </w:rPr>
                    <w:t> </w:t>
                  </w:r>
                  <w:r>
                    <w:rPr/>
                    <w:t>scolastico</w:t>
                  </w:r>
                  <w:r>
                    <w:rPr>
                      <w:spacing w:val="-5"/>
                    </w:rPr>
                    <w:t> </w:t>
                  </w:r>
                  <w:r>
                    <w:rPr/>
                    <w:t>mediamente</w:t>
                  </w:r>
                  <w:r>
                    <w:rPr>
                      <w:spacing w:val="-5"/>
                    </w:rPr>
                    <w:t> </w:t>
                  </w:r>
                  <w:r>
                    <w:rPr/>
                    <w:t>coinvolti, ivi inclusi i componenti delle commissioni, nonché il numero di plessi in ciascuna delle istituzioni scolastiche interessate dallo svolgimento degli esami di</w:t>
                  </w:r>
                  <w:r>
                    <w:rPr>
                      <w:spacing w:val="-5"/>
                    </w:rPr>
                    <w:t> </w:t>
                  </w:r>
                  <w:r>
                    <w:rPr/>
                    <w:t>Stato.</w:t>
                  </w:r>
                </w:p>
                <w:p>
                  <w:pPr>
                    <w:pStyle w:val="BodyText"/>
                    <w:spacing w:before="1"/>
                    <w:ind w:right="19"/>
                    <w:jc w:val="both"/>
                  </w:pPr>
                  <w:r>
                    <w:rPr/>
                    <w:t>Come</w:t>
                  </w:r>
                  <w:r>
                    <w:rPr>
                      <w:spacing w:val="-7"/>
                    </w:rPr>
                    <w:t> </w:t>
                  </w:r>
                  <w:r>
                    <w:rPr/>
                    <w:t>già</w:t>
                  </w:r>
                  <w:r>
                    <w:rPr>
                      <w:spacing w:val="-6"/>
                    </w:rPr>
                    <w:t> </w:t>
                  </w:r>
                  <w:r>
                    <w:rPr/>
                    <w:t>previsto</w:t>
                  </w:r>
                  <w:r>
                    <w:rPr>
                      <w:spacing w:val="-6"/>
                    </w:rPr>
                    <w:t> </w:t>
                  </w:r>
                  <w:r>
                    <w:rPr/>
                    <w:t>per</w:t>
                  </w:r>
                  <w:r>
                    <w:rPr>
                      <w:spacing w:val="-4"/>
                    </w:rPr>
                    <w:t> </w:t>
                  </w:r>
                  <w:r>
                    <w:rPr/>
                    <w:t>altre</w:t>
                  </w:r>
                  <w:r>
                    <w:rPr>
                      <w:spacing w:val="-8"/>
                    </w:rPr>
                    <w:t> </w:t>
                  </w:r>
                  <w:r>
                    <w:rPr/>
                    <w:t>misure</w:t>
                  </w:r>
                  <w:r>
                    <w:rPr>
                      <w:spacing w:val="-5"/>
                    </w:rPr>
                    <w:t> </w:t>
                  </w:r>
                  <w:r>
                    <w:rPr/>
                    <w:t>di</w:t>
                  </w:r>
                  <w:r>
                    <w:rPr>
                      <w:spacing w:val="-5"/>
                    </w:rPr>
                    <w:t> </w:t>
                  </w:r>
                  <w:r>
                    <w:rPr/>
                    <w:t>carattere</w:t>
                  </w:r>
                  <w:r>
                    <w:rPr>
                      <w:spacing w:val="-7"/>
                    </w:rPr>
                    <w:t> </w:t>
                  </w:r>
                  <w:r>
                    <w:rPr/>
                    <w:t>emergenziale</w:t>
                  </w:r>
                  <w:r>
                    <w:rPr>
                      <w:spacing w:val="-6"/>
                    </w:rPr>
                    <w:t> </w:t>
                  </w:r>
                  <w:r>
                    <w:rPr/>
                    <w:t>in</w:t>
                  </w:r>
                  <w:r>
                    <w:rPr>
                      <w:spacing w:val="-3"/>
                    </w:rPr>
                    <w:t> </w:t>
                  </w:r>
                  <w:r>
                    <w:rPr/>
                    <w:t>favore</w:t>
                  </w:r>
                  <w:r>
                    <w:rPr>
                      <w:spacing w:val="-6"/>
                    </w:rPr>
                    <w:t> </w:t>
                  </w:r>
                  <w:r>
                    <w:rPr/>
                    <w:t>del</w:t>
                  </w:r>
                  <w:r>
                    <w:rPr>
                      <w:spacing w:val="-6"/>
                    </w:rPr>
                    <w:t> </w:t>
                  </w:r>
                  <w:r>
                    <w:rPr/>
                    <w:t>sistema</w:t>
                  </w:r>
                  <w:r>
                    <w:rPr>
                      <w:spacing w:val="-6"/>
                    </w:rPr>
                    <w:t> </w:t>
                  </w:r>
                  <w:r>
                    <w:rPr/>
                    <w:t>scolastico</w:t>
                  </w:r>
                  <w:r>
                    <w:rPr>
                      <w:spacing w:val="-7"/>
                    </w:rPr>
                    <w:t> </w:t>
                  </w:r>
                  <w:r>
                    <w:rPr/>
                    <w:t>e, in particolare, per le piattaforme per la didattica a distanza di cui all’articolo 120 del decreto- legge n. 18 del 2020, il </w:t>
                  </w:r>
                  <w:r>
                    <w:rPr>
                      <w:b/>
                    </w:rPr>
                    <w:t>comma 8 </w:t>
                  </w:r>
                  <w:r>
                    <w:rPr/>
                    <w:t>prevede che le scuole svolgono le procedure di affidamento di</w:t>
                  </w:r>
                  <w:r>
                    <w:rPr>
                      <w:spacing w:val="-15"/>
                    </w:rPr>
                    <w:t> </w:t>
                  </w:r>
                  <w:r>
                    <w:rPr/>
                    <w:t>cui</w:t>
                  </w:r>
                  <w:r>
                    <w:rPr>
                      <w:spacing w:val="-15"/>
                    </w:rPr>
                    <w:t> </w:t>
                  </w:r>
                  <w:r>
                    <w:rPr/>
                    <w:t>al</w:t>
                  </w:r>
                  <w:r>
                    <w:rPr>
                      <w:spacing w:val="-15"/>
                    </w:rPr>
                    <w:t> </w:t>
                  </w:r>
                  <w:r>
                    <w:rPr/>
                    <w:t>presente</w:t>
                  </w:r>
                  <w:r>
                    <w:rPr>
                      <w:spacing w:val="-17"/>
                    </w:rPr>
                    <w:t> </w:t>
                  </w:r>
                  <w:r>
                    <w:rPr/>
                    <w:t>articolo</w:t>
                  </w:r>
                  <w:r>
                    <w:rPr>
                      <w:spacing w:val="-13"/>
                    </w:rPr>
                    <w:t> </w:t>
                  </w:r>
                  <w:r>
                    <w:rPr/>
                    <w:t>mediante</w:t>
                  </w:r>
                  <w:r>
                    <w:rPr>
                      <w:spacing w:val="-16"/>
                    </w:rPr>
                    <w:t> </w:t>
                  </w:r>
                  <w:r>
                    <w:rPr/>
                    <w:t>ricorso</w:t>
                  </w:r>
                  <w:r>
                    <w:rPr>
                      <w:spacing w:val="-14"/>
                    </w:rPr>
                    <w:t> </w:t>
                  </w:r>
                  <w:r>
                    <w:rPr/>
                    <w:t>agli</w:t>
                  </w:r>
                  <w:r>
                    <w:rPr>
                      <w:spacing w:val="-15"/>
                    </w:rPr>
                    <w:t> </w:t>
                  </w:r>
                  <w:r>
                    <w:rPr/>
                    <w:t>strumenti</w:t>
                  </w:r>
                  <w:r>
                    <w:rPr>
                      <w:spacing w:val="-14"/>
                    </w:rPr>
                    <w:t> </w:t>
                  </w:r>
                  <w:r>
                    <w:rPr/>
                    <w:t>di</w:t>
                  </w:r>
                  <w:r>
                    <w:rPr>
                      <w:spacing w:val="-15"/>
                    </w:rPr>
                    <w:t> </w:t>
                  </w:r>
                  <w:r>
                    <w:rPr/>
                    <w:t>cui</w:t>
                  </w:r>
                  <w:r>
                    <w:rPr>
                      <w:spacing w:val="-15"/>
                    </w:rPr>
                    <w:t> </w:t>
                  </w:r>
                  <w:r>
                    <w:rPr/>
                    <w:t>all’</w:t>
                  </w:r>
                  <w:hyperlink r:id="rId16">
                    <w:r>
                      <w:rPr/>
                      <w:t>articolo</w:t>
                    </w:r>
                    <w:r>
                      <w:rPr>
                        <w:spacing w:val="-15"/>
                      </w:rPr>
                      <w:t> </w:t>
                    </w:r>
                    <w:r>
                      <w:rPr/>
                      <w:t>1,</w:t>
                    </w:r>
                    <w:r>
                      <w:rPr>
                        <w:spacing w:val="-14"/>
                      </w:rPr>
                      <w:t> </w:t>
                    </w:r>
                    <w:r>
                      <w:rPr/>
                      <w:t>commi</w:t>
                    </w:r>
                    <w:r>
                      <w:rPr>
                        <w:spacing w:val="-15"/>
                      </w:rPr>
                      <w:t> </w:t>
                    </w:r>
                    <w:r>
                      <w:rPr/>
                      <w:t>449 </w:t>
                    </w:r>
                  </w:hyperlink>
                  <w:r>
                    <w:rPr/>
                    <w:t>e</w:t>
                  </w:r>
                  <w:r>
                    <w:rPr>
                      <w:spacing w:val="-2"/>
                    </w:rPr>
                    <w:t> </w:t>
                  </w:r>
                  <w:hyperlink r:id="rId17">
                    <w:r>
                      <w:rPr/>
                      <w:t>450,</w:t>
                    </w:r>
                  </w:hyperlink>
                  <w:r>
                    <w:rPr/>
                    <w:t> </w:t>
                  </w:r>
                  <w:hyperlink r:id="rId17">
                    <w:r>
                      <w:rPr/>
                      <w:t>della legge 27 dicembre 2006, n. 296 </w:t>
                    </w:r>
                  </w:hyperlink>
                  <w:r>
                    <w:rPr/>
                    <w:t>e all’articolo 1, comma 583, della legge 27 dicembre 2019, n. 160 e, dato il limitato impatto degli interventi di gran lunga inferiore alla soglia comunitaria, qualora non sia possibile ricorrere ai predetti strumenti, le istituzioni scolastiche provvedono alla realizzazione degli interventi, anche in deroga alle disposizioni del </w:t>
                  </w:r>
                  <w:hyperlink r:id="rId18">
                    <w:r>
                      <w:rPr/>
                      <w:t>decreto</w:t>
                    </w:r>
                  </w:hyperlink>
                  <w:r>
                    <w:rPr/>
                    <w:t> </w:t>
                  </w:r>
                  <w:hyperlink r:id="rId18">
                    <w:r>
                      <w:rPr/>
                      <w:t>legislativo</w:t>
                    </w:r>
                    <w:r>
                      <w:rPr>
                        <w:spacing w:val="-6"/>
                      </w:rPr>
                      <w:t> </w:t>
                    </w:r>
                    <w:r>
                      <w:rPr/>
                      <w:t>18</w:t>
                    </w:r>
                    <w:r>
                      <w:rPr>
                        <w:spacing w:val="-5"/>
                      </w:rPr>
                      <w:t> </w:t>
                    </w:r>
                    <w:r>
                      <w:rPr/>
                      <w:t>aprile</w:t>
                    </w:r>
                    <w:r>
                      <w:rPr>
                        <w:spacing w:val="-4"/>
                      </w:rPr>
                      <w:t> </w:t>
                    </w:r>
                    <w:r>
                      <w:rPr/>
                      <w:t>2016,</w:t>
                    </w:r>
                    <w:r>
                      <w:rPr>
                        <w:spacing w:val="-6"/>
                      </w:rPr>
                      <w:t> </w:t>
                    </w:r>
                    <w:r>
                      <w:rPr/>
                      <w:t>n.</w:t>
                    </w:r>
                    <w:r>
                      <w:rPr>
                        <w:spacing w:val="-5"/>
                      </w:rPr>
                      <w:t> </w:t>
                    </w:r>
                    <w:r>
                      <w:rPr/>
                      <w:t>50.</w:t>
                    </w:r>
                    <w:r>
                      <w:rPr>
                        <w:spacing w:val="-3"/>
                      </w:rPr>
                      <w:t> </w:t>
                    </w:r>
                  </w:hyperlink>
                  <w:r>
                    <w:rPr/>
                    <w:t>La</w:t>
                  </w:r>
                  <w:r>
                    <w:rPr>
                      <w:spacing w:val="-7"/>
                    </w:rPr>
                    <w:t> </w:t>
                  </w:r>
                  <w:r>
                    <w:rPr/>
                    <w:t>presenza</w:t>
                  </w:r>
                  <w:r>
                    <w:rPr>
                      <w:spacing w:val="-4"/>
                    </w:rPr>
                    <w:t> </w:t>
                  </w:r>
                  <w:r>
                    <w:rPr/>
                    <w:t>di</w:t>
                  </w:r>
                  <w:r>
                    <w:rPr>
                      <w:spacing w:val="-5"/>
                    </w:rPr>
                    <w:t> </w:t>
                  </w:r>
                  <w:r>
                    <w:rPr/>
                    <w:t>circa</w:t>
                  </w:r>
                  <w:r>
                    <w:rPr>
                      <w:spacing w:val="-6"/>
                    </w:rPr>
                    <w:t> </w:t>
                  </w:r>
                  <w:r>
                    <w:rPr/>
                    <w:t>8.300</w:t>
                  </w:r>
                  <w:r>
                    <w:rPr>
                      <w:spacing w:val="-4"/>
                    </w:rPr>
                    <w:t> </w:t>
                  </w:r>
                  <w:r>
                    <w:rPr/>
                    <w:t>scuole</w:t>
                  </w:r>
                  <w:r>
                    <w:rPr>
                      <w:spacing w:val="-4"/>
                    </w:rPr>
                    <w:t> </w:t>
                  </w:r>
                  <w:r>
                    <w:rPr/>
                    <w:t>comporta</w:t>
                  </w:r>
                  <w:r>
                    <w:rPr>
                      <w:spacing w:val="-4"/>
                    </w:rPr>
                    <w:t> </w:t>
                  </w:r>
                  <w:r>
                    <w:rPr/>
                    <w:t>che,</w:t>
                  </w:r>
                  <w:r>
                    <w:rPr>
                      <w:spacing w:val="-4"/>
                    </w:rPr>
                    <w:t> </w:t>
                  </w:r>
                  <w:r>
                    <w:rPr/>
                    <w:t>mediamente, ad</w:t>
                  </w:r>
                  <w:r>
                    <w:rPr>
                      <w:spacing w:val="-11"/>
                    </w:rPr>
                    <w:t> </w:t>
                  </w:r>
                  <w:r>
                    <w:rPr/>
                    <w:t>ognuna</w:t>
                  </w:r>
                  <w:r>
                    <w:rPr>
                      <w:spacing w:val="-12"/>
                    </w:rPr>
                    <w:t> </w:t>
                  </w:r>
                  <w:r>
                    <w:rPr/>
                    <w:t>di</w:t>
                  </w:r>
                  <w:r>
                    <w:rPr>
                      <w:spacing w:val="-11"/>
                    </w:rPr>
                    <w:t> </w:t>
                  </w:r>
                  <w:r>
                    <w:rPr/>
                    <w:t>esse</w:t>
                  </w:r>
                  <w:r>
                    <w:rPr>
                      <w:spacing w:val="-12"/>
                    </w:rPr>
                    <w:t> </w:t>
                  </w:r>
                  <w:r>
                    <w:rPr/>
                    <w:t>sarà</w:t>
                  </w:r>
                  <w:r>
                    <w:rPr>
                      <w:spacing w:val="-12"/>
                    </w:rPr>
                    <w:t> </w:t>
                  </w:r>
                  <w:r>
                    <w:rPr/>
                    <w:t>assegnata</w:t>
                  </w:r>
                  <w:r>
                    <w:rPr>
                      <w:spacing w:val="-12"/>
                    </w:rPr>
                    <w:t> </w:t>
                  </w:r>
                  <w:r>
                    <w:rPr/>
                    <w:t>la</w:t>
                  </w:r>
                  <w:r>
                    <w:rPr>
                      <w:spacing w:val="-12"/>
                    </w:rPr>
                    <w:t> </w:t>
                  </w:r>
                  <w:r>
                    <w:rPr/>
                    <w:t>somma</w:t>
                  </w:r>
                  <w:r>
                    <w:rPr>
                      <w:spacing w:val="-12"/>
                    </w:rPr>
                    <w:t> </w:t>
                  </w:r>
                  <w:r>
                    <w:rPr/>
                    <w:t>di</w:t>
                  </w:r>
                  <w:r>
                    <w:rPr>
                      <w:spacing w:val="-11"/>
                    </w:rPr>
                    <w:t> </w:t>
                  </w:r>
                  <w:r>
                    <w:rPr/>
                    <w:t>40.000</w:t>
                  </w:r>
                  <w:r>
                    <w:rPr>
                      <w:spacing w:val="-11"/>
                    </w:rPr>
                    <w:t> </w:t>
                  </w:r>
                  <w:r>
                    <w:rPr/>
                    <w:t>euro</w:t>
                  </w:r>
                  <w:r>
                    <w:rPr>
                      <w:spacing w:val="-11"/>
                    </w:rPr>
                    <w:t> </w:t>
                  </w:r>
                  <w:r>
                    <w:rPr/>
                    <w:t>per</w:t>
                  </w:r>
                  <w:r>
                    <w:rPr>
                      <w:spacing w:val="-12"/>
                    </w:rPr>
                    <w:t> </w:t>
                  </w:r>
                  <w:r>
                    <w:rPr/>
                    <w:t>realizzare</w:t>
                  </w:r>
                  <w:r>
                    <w:rPr>
                      <w:spacing w:val="-13"/>
                    </w:rPr>
                    <w:t> </w:t>
                  </w:r>
                  <w:r>
                    <w:rPr/>
                    <w:t>tutti</w:t>
                  </w:r>
                  <w:r>
                    <w:rPr>
                      <w:spacing w:val="-10"/>
                    </w:rPr>
                    <w:t> </w:t>
                  </w:r>
                  <w:r>
                    <w:rPr/>
                    <w:t>i</w:t>
                  </w:r>
                  <w:r>
                    <w:rPr>
                      <w:spacing w:val="-11"/>
                    </w:rPr>
                    <w:t> </w:t>
                  </w:r>
                  <w:r>
                    <w:rPr/>
                    <w:t>diversi</w:t>
                  </w:r>
                  <w:r>
                    <w:rPr>
                      <w:spacing w:val="-9"/>
                    </w:rPr>
                    <w:t> </w:t>
                  </w:r>
                  <w:r>
                    <w:rPr/>
                    <w:t>interventi di cui al comma</w:t>
                  </w:r>
                  <w:r>
                    <w:rPr>
                      <w:spacing w:val="-1"/>
                    </w:rPr>
                    <w:t> </w:t>
                  </w:r>
                  <w:r>
                    <w:rPr/>
                    <w:t>2.</w:t>
                  </w:r>
                </w:p>
                <w:p>
                  <w:pPr>
                    <w:pStyle w:val="BodyText"/>
                    <w:spacing w:before="0"/>
                    <w:ind w:right="21"/>
                    <w:jc w:val="both"/>
                  </w:pPr>
                  <w:r>
                    <w:rPr/>
                    <w:t>I</w:t>
                  </w:r>
                  <w:r>
                    <w:rPr>
                      <w:spacing w:val="-7"/>
                    </w:rPr>
                    <w:t> </w:t>
                  </w:r>
                  <w:r>
                    <w:rPr>
                      <w:b/>
                    </w:rPr>
                    <w:t>commi</w:t>
                  </w:r>
                  <w:r>
                    <w:rPr>
                      <w:b/>
                      <w:spacing w:val="-3"/>
                    </w:rPr>
                    <w:t> </w:t>
                  </w:r>
                  <w:r>
                    <w:rPr>
                      <w:b/>
                    </w:rPr>
                    <w:t>9</w:t>
                  </w:r>
                  <w:r>
                    <w:rPr>
                      <w:b/>
                      <w:spacing w:val="-3"/>
                    </w:rPr>
                    <w:t> </w:t>
                  </w:r>
                  <w:r>
                    <w:rPr>
                      <w:b/>
                    </w:rPr>
                    <w:t>e</w:t>
                  </w:r>
                  <w:r>
                    <w:rPr>
                      <w:b/>
                      <w:spacing w:val="-5"/>
                    </w:rPr>
                    <w:t> </w:t>
                  </w:r>
                  <w:r>
                    <w:rPr>
                      <w:b/>
                    </w:rPr>
                    <w:t>10</w:t>
                  </w:r>
                  <w:r>
                    <w:rPr>
                      <w:b/>
                      <w:spacing w:val="-3"/>
                    </w:rPr>
                    <w:t> </w:t>
                  </w:r>
                  <w:r>
                    <w:rPr/>
                    <w:t>contengono</w:t>
                  </w:r>
                  <w:r>
                    <w:rPr>
                      <w:spacing w:val="-3"/>
                    </w:rPr>
                    <w:t> </w:t>
                  </w:r>
                  <w:r>
                    <w:rPr/>
                    <w:t>delle</w:t>
                  </w:r>
                  <w:r>
                    <w:rPr>
                      <w:spacing w:val="-5"/>
                    </w:rPr>
                    <w:t> </w:t>
                  </w:r>
                  <w:r>
                    <w:rPr/>
                    <w:t>previsioni</w:t>
                  </w:r>
                  <w:r>
                    <w:rPr>
                      <w:spacing w:val="-3"/>
                    </w:rPr>
                    <w:t> </w:t>
                  </w:r>
                  <w:r>
                    <w:rPr/>
                    <w:t>che</w:t>
                  </w:r>
                  <w:r>
                    <w:rPr>
                      <w:spacing w:val="-4"/>
                    </w:rPr>
                    <w:t> </w:t>
                  </w:r>
                  <w:r>
                    <w:rPr/>
                    <w:t>consentono</w:t>
                  </w:r>
                  <w:r>
                    <w:rPr>
                      <w:spacing w:val="-3"/>
                    </w:rPr>
                    <w:t> </w:t>
                  </w:r>
                  <w:r>
                    <w:rPr/>
                    <w:t>di</w:t>
                  </w:r>
                  <w:r>
                    <w:rPr>
                      <w:spacing w:val="-3"/>
                    </w:rPr>
                    <w:t> </w:t>
                  </w:r>
                  <w:r>
                    <w:rPr/>
                    <w:t>garantire</w:t>
                  </w:r>
                  <w:r>
                    <w:rPr>
                      <w:spacing w:val="-5"/>
                    </w:rPr>
                    <w:t> </w:t>
                  </w:r>
                  <w:r>
                    <w:rPr/>
                    <w:t>che</w:t>
                  </w:r>
                  <w:r>
                    <w:rPr>
                      <w:spacing w:val="-3"/>
                    </w:rPr>
                    <w:t> </w:t>
                  </w:r>
                  <w:r>
                    <w:rPr/>
                    <w:t>le</w:t>
                  </w:r>
                  <w:r>
                    <w:rPr>
                      <w:spacing w:val="-4"/>
                    </w:rPr>
                    <w:t> </w:t>
                  </w:r>
                  <w:r>
                    <w:rPr/>
                    <w:t>somme</w:t>
                  </w:r>
                  <w:r>
                    <w:rPr>
                      <w:spacing w:val="-4"/>
                    </w:rPr>
                    <w:t> </w:t>
                  </w:r>
                  <w:r>
                    <w:rPr/>
                    <w:t>relative agli esami di stato vengano immediatamente assegnate da parte del ministero nei limiti delle risorse iscritte in bilancio e che le altre somme di cui al comma 1 possano essere immediatamente assegnate per consentire, nelle more del perfezionamento delle variazioni di bilancio, di programmare la spesa e avviare le procedure amministrativo</w:t>
                  </w:r>
                  <w:r>
                    <w:rPr>
                      <w:spacing w:val="-6"/>
                    </w:rPr>
                    <w:t> </w:t>
                  </w:r>
                  <w:r>
                    <w:rPr/>
                    <w:t>contabili.</w:t>
                  </w:r>
                </w:p>
                <w:p>
                  <w:pPr>
                    <w:pStyle w:val="BodyText"/>
                    <w:spacing w:before="0"/>
                    <w:ind w:right="19"/>
                    <w:jc w:val="both"/>
                  </w:pPr>
                  <w:r>
                    <w:rPr/>
                    <w:t>Ai sensi del </w:t>
                  </w:r>
                  <w:r>
                    <w:rPr>
                      <w:b/>
                    </w:rPr>
                    <w:t>comma 11</w:t>
                  </w:r>
                  <w:r>
                    <w:rPr/>
                    <w:t>, l’utilizzo congruo delle risorse ed il rispetto dei termini descritti, sarà verificato dai revisori dei conti delle singole istituzioni scolastiche anche sulla base di specifiche</w:t>
                  </w:r>
                  <w:r>
                    <w:rPr>
                      <w:spacing w:val="-13"/>
                    </w:rPr>
                    <w:t> </w:t>
                  </w:r>
                  <w:r>
                    <w:rPr/>
                    <w:t>indicazioni</w:t>
                  </w:r>
                  <w:r>
                    <w:rPr>
                      <w:spacing w:val="-10"/>
                    </w:rPr>
                    <w:t> </w:t>
                  </w:r>
                  <w:r>
                    <w:rPr/>
                    <w:t>ed</w:t>
                  </w:r>
                  <w:r>
                    <w:rPr>
                      <w:spacing w:val="-9"/>
                    </w:rPr>
                    <w:t> </w:t>
                  </w:r>
                  <w:r>
                    <w:rPr/>
                    <w:t>indirizzi</w:t>
                  </w:r>
                  <w:r>
                    <w:rPr>
                      <w:spacing w:val="-12"/>
                    </w:rPr>
                    <w:t> </w:t>
                  </w:r>
                  <w:r>
                    <w:rPr/>
                    <w:t>ministeriali.</w:t>
                  </w:r>
                  <w:r>
                    <w:rPr>
                      <w:spacing w:val="-11"/>
                    </w:rPr>
                    <w:t> </w:t>
                  </w:r>
                  <w:r>
                    <w:rPr/>
                    <w:t>Lo</w:t>
                  </w:r>
                  <w:r>
                    <w:rPr>
                      <w:spacing w:val="-11"/>
                    </w:rPr>
                    <w:t> </w:t>
                  </w:r>
                  <w:r>
                    <w:rPr/>
                    <w:t>stesso</w:t>
                  </w:r>
                  <w:r>
                    <w:rPr>
                      <w:spacing w:val="-11"/>
                    </w:rPr>
                    <w:t> </w:t>
                  </w:r>
                  <w:r>
                    <w:rPr/>
                    <w:t>Ministero</w:t>
                  </w:r>
                  <w:r>
                    <w:rPr>
                      <w:spacing w:val="-11"/>
                    </w:rPr>
                    <w:t> </w:t>
                  </w:r>
                  <w:r>
                    <w:rPr/>
                    <w:t>supporterà</w:t>
                  </w:r>
                  <w:r>
                    <w:rPr>
                      <w:spacing w:val="-14"/>
                    </w:rPr>
                    <w:t> </w:t>
                  </w:r>
                  <w:r>
                    <w:rPr/>
                    <w:t>le</w:t>
                  </w:r>
                  <w:r>
                    <w:rPr>
                      <w:spacing w:val="-12"/>
                    </w:rPr>
                    <w:t> </w:t>
                  </w:r>
                  <w:r>
                    <w:rPr/>
                    <w:t>scuole</w:t>
                  </w:r>
                  <w:r>
                    <w:rPr>
                      <w:spacing w:val="-12"/>
                    </w:rPr>
                    <w:t> </w:t>
                  </w:r>
                  <w:r>
                    <w:rPr/>
                    <w:t>tramite il servizio, già funzionante di Help Desk Amministrativo – Contabile e la predisposizione di procedure</w:t>
                  </w:r>
                  <w:r>
                    <w:rPr>
                      <w:spacing w:val="-12"/>
                    </w:rPr>
                    <w:t> </w:t>
                  </w:r>
                  <w:r>
                    <w:rPr/>
                    <w:t>operative,</w:t>
                  </w:r>
                  <w:r>
                    <w:rPr>
                      <w:spacing w:val="-10"/>
                    </w:rPr>
                    <w:t> </w:t>
                  </w:r>
                  <w:r>
                    <w:rPr>
                      <w:i/>
                    </w:rPr>
                    <w:t>template</w:t>
                  </w:r>
                  <w:r>
                    <w:rPr>
                      <w:i/>
                      <w:spacing w:val="-11"/>
                    </w:rPr>
                    <w:t> </w:t>
                  </w:r>
                  <w:r>
                    <w:rPr/>
                    <w:t>e</w:t>
                  </w:r>
                  <w:r>
                    <w:rPr>
                      <w:spacing w:val="-11"/>
                    </w:rPr>
                    <w:t> </w:t>
                  </w:r>
                  <w:r>
                    <w:rPr/>
                    <w:t>documentazione</w:t>
                  </w:r>
                  <w:r>
                    <w:rPr>
                      <w:spacing w:val="-12"/>
                    </w:rPr>
                    <w:t> </w:t>
                  </w:r>
                  <w:r>
                    <w:rPr/>
                    <w:t>funzionali</w:t>
                  </w:r>
                  <w:r>
                    <w:rPr>
                      <w:spacing w:val="-11"/>
                    </w:rPr>
                    <w:t> </w:t>
                  </w:r>
                  <w:r>
                    <w:rPr/>
                    <w:t>alla</w:t>
                  </w:r>
                  <w:r>
                    <w:rPr>
                      <w:spacing w:val="-11"/>
                    </w:rPr>
                    <w:t> </w:t>
                  </w:r>
                  <w:r>
                    <w:rPr/>
                    <w:t>gestione</w:t>
                  </w:r>
                  <w:r>
                    <w:rPr>
                      <w:spacing w:val="-12"/>
                    </w:rPr>
                    <w:t> </w:t>
                  </w:r>
                  <w:r>
                    <w:rPr/>
                    <w:t>e</w:t>
                  </w:r>
                  <w:r>
                    <w:rPr>
                      <w:spacing w:val="-12"/>
                    </w:rPr>
                    <w:t> </w:t>
                  </w:r>
                  <w:r>
                    <w:rPr/>
                    <w:t>alla</w:t>
                  </w:r>
                  <w:r>
                    <w:rPr>
                      <w:spacing w:val="-11"/>
                    </w:rPr>
                    <w:t> </w:t>
                  </w:r>
                  <w:r>
                    <w:rPr/>
                    <w:t>rendicontazione delle risorse, come previsto al </w:t>
                  </w:r>
                  <w:r>
                    <w:rPr>
                      <w:b/>
                    </w:rPr>
                    <w:t>comma</w:t>
                  </w:r>
                  <w:r>
                    <w:rPr>
                      <w:b/>
                      <w:spacing w:val="-2"/>
                    </w:rPr>
                    <w:t> </w:t>
                  </w:r>
                  <w:r>
                    <w:rPr>
                      <w:b/>
                    </w:rPr>
                    <w:t>12</w:t>
                  </w:r>
                  <w:r>
                    <w:rPr/>
                    <w:t>.</w:t>
                  </w:r>
                </w:p>
                <w:p>
                  <w:pPr>
                    <w:spacing w:before="77"/>
                    <w:ind w:left="70" w:right="71" w:firstLine="0"/>
                    <w:jc w:val="center"/>
                    <w:rPr>
                      <w:sz w:val="22"/>
                    </w:rPr>
                  </w:pPr>
                  <w:r>
                    <w:rPr>
                      <w:sz w:val="22"/>
                    </w:rPr>
                    <w:t>396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46534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46432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88.369995pt;margin-top:737.69812pt;width:18.55pt;height:14.25pt;mso-position-horizontal-relative:page;mso-position-vertical-relative:page;z-index:-273463296" type="#_x0000_t202" filled="false" stroked="false">
            <v:textbox inset="0,0,0,0">
              <w:txbxContent>
                <w:p>
                  <w:pPr>
                    <w:spacing w:before="11"/>
                    <w:ind w:left="20" w:right="0" w:firstLine="0"/>
                    <w:jc w:val="left"/>
                    <w:rPr>
                      <w:sz w:val="22"/>
                    </w:rPr>
                  </w:pPr>
                  <w:r>
                    <w:rPr>
                      <w:sz w:val="22"/>
                    </w:rPr>
                    <w:t>397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46227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46124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208.55pt;mso-position-horizontal-relative:page;mso-position-vertical-relative:page;z-index:-273460224" type="#_x0000_t202" filled="false" stroked="false">
            <v:textbox inset="0,0,0,0">
              <w:txbxContent>
                <w:p>
                  <w:pPr>
                    <w:spacing w:before="10"/>
                    <w:ind w:left="60" w:right="59" w:firstLine="0"/>
                    <w:jc w:val="center"/>
                    <w:rPr>
                      <w:rFonts w:ascii="TimesNewRomanPS-BoldItalicMT"/>
                      <w:b/>
                      <w:i/>
                      <w:sz w:val="24"/>
                    </w:rPr>
                  </w:pPr>
                  <w:bookmarkStart w:name="_bookmark279" w:id="280"/>
                  <w:bookmarkEnd w:id="280"/>
                  <w:r>
                    <w:rPr/>
                  </w:r>
                  <w:r>
                    <w:rPr>
                      <w:rFonts w:ascii="TimesNewRomanPS-BoldItalicMT"/>
                      <w:b/>
                      <w:i/>
                      <w:sz w:val="24"/>
                    </w:rPr>
                    <w:t>Art.223</w:t>
                  </w:r>
                </w:p>
                <w:p>
                  <w:pPr>
                    <w:spacing w:before="0"/>
                    <w:ind w:left="60" w:right="61" w:firstLine="0"/>
                    <w:jc w:val="center"/>
                    <w:rPr>
                      <w:rFonts w:ascii="TimesNewRomanPS-BoldItalicMT"/>
                      <w:b/>
                      <w:i/>
                      <w:sz w:val="24"/>
                    </w:rPr>
                  </w:pPr>
                  <w:r>
                    <w:rPr>
                      <w:rFonts w:ascii="TimesNewRomanPS-BoldItalicMT"/>
                      <w:b/>
                      <w:i/>
                      <w:sz w:val="24"/>
                    </w:rPr>
                    <w:t>Edilizia scolastica</w:t>
                  </w:r>
                </w:p>
                <w:p>
                  <w:pPr>
                    <w:pStyle w:val="BodyText"/>
                    <w:numPr>
                      <w:ilvl w:val="0"/>
                      <w:numId w:val="201"/>
                    </w:numPr>
                    <w:tabs>
                      <w:tab w:pos="296" w:val="left" w:leader="none"/>
                    </w:tabs>
                    <w:spacing w:line="240" w:lineRule="auto" w:before="0" w:after="0"/>
                    <w:ind w:left="20" w:right="19" w:firstLine="0"/>
                    <w:jc w:val="both"/>
                  </w:pPr>
                  <w:r>
                    <w:rPr/>
                    <w:t>All’articolo 10, comma 1, del decreto-legge 12 settembre 2013, n. 104, convertito, con modificazioni, dalla legge 8 novembre 2013, n. 128, è aggiunto in fine il seguente periodo: “Eventuali</w:t>
                  </w:r>
                  <w:r>
                    <w:rPr>
                      <w:spacing w:val="-16"/>
                    </w:rPr>
                    <w:t> </w:t>
                  </w:r>
                  <w:r>
                    <w:rPr/>
                    <w:t>successive</w:t>
                  </w:r>
                  <w:r>
                    <w:rPr>
                      <w:spacing w:val="-18"/>
                    </w:rPr>
                    <w:t> </w:t>
                  </w:r>
                  <w:r>
                    <w:rPr/>
                    <w:t>variazioni</w:t>
                  </w:r>
                  <w:r>
                    <w:rPr>
                      <w:spacing w:val="-16"/>
                    </w:rPr>
                    <w:t> </w:t>
                  </w:r>
                  <w:r>
                    <w:rPr/>
                    <w:t>relative</w:t>
                  </w:r>
                  <w:r>
                    <w:rPr>
                      <w:spacing w:val="-17"/>
                    </w:rPr>
                    <w:t> </w:t>
                  </w:r>
                  <w:r>
                    <w:rPr/>
                    <w:t>ai</w:t>
                  </w:r>
                  <w:r>
                    <w:rPr>
                      <w:spacing w:val="-16"/>
                    </w:rPr>
                    <w:t> </w:t>
                  </w:r>
                  <w:r>
                    <w:rPr/>
                    <w:t>singoli</w:t>
                  </w:r>
                  <w:r>
                    <w:rPr>
                      <w:spacing w:val="-15"/>
                    </w:rPr>
                    <w:t> </w:t>
                  </w:r>
                  <w:r>
                    <w:rPr/>
                    <w:t>interventi</w:t>
                  </w:r>
                  <w:r>
                    <w:rPr>
                      <w:spacing w:val="-16"/>
                    </w:rPr>
                    <w:t> </w:t>
                  </w:r>
                  <w:r>
                    <w:rPr/>
                    <w:t>di</w:t>
                  </w:r>
                  <w:r>
                    <w:rPr>
                      <w:spacing w:val="-16"/>
                    </w:rPr>
                    <w:t> </w:t>
                  </w:r>
                  <w:r>
                    <w:rPr/>
                    <w:t>edilizia</w:t>
                  </w:r>
                  <w:r>
                    <w:rPr>
                      <w:spacing w:val="-17"/>
                    </w:rPr>
                    <w:t> </w:t>
                  </w:r>
                  <w:r>
                    <w:rPr/>
                    <w:t>scolastica,</w:t>
                  </w:r>
                  <w:r>
                    <w:rPr>
                      <w:spacing w:val="-17"/>
                    </w:rPr>
                    <w:t> </w:t>
                  </w:r>
                  <w:r>
                    <w:rPr/>
                    <w:t>ivi</w:t>
                  </w:r>
                  <w:r>
                    <w:rPr>
                      <w:spacing w:val="-16"/>
                    </w:rPr>
                    <w:t> </w:t>
                  </w:r>
                  <w:r>
                    <w:rPr/>
                    <w:t>comprese l’assegnazione</w:t>
                  </w:r>
                  <w:r>
                    <w:rPr>
                      <w:spacing w:val="-16"/>
                    </w:rPr>
                    <w:t> </w:t>
                  </w:r>
                  <w:r>
                    <w:rPr/>
                    <w:t>delle</w:t>
                  </w:r>
                  <w:r>
                    <w:rPr>
                      <w:spacing w:val="-16"/>
                    </w:rPr>
                    <w:t> </w:t>
                  </w:r>
                  <w:r>
                    <w:rPr/>
                    <w:t>eventuali</w:t>
                  </w:r>
                  <w:r>
                    <w:rPr>
                      <w:spacing w:val="-15"/>
                    </w:rPr>
                    <w:t> </w:t>
                  </w:r>
                  <w:r>
                    <w:rPr/>
                    <w:t>economie,</w:t>
                  </w:r>
                  <w:r>
                    <w:rPr>
                      <w:spacing w:val="-15"/>
                    </w:rPr>
                    <w:t> </w:t>
                  </w:r>
                  <w:r>
                    <w:rPr/>
                    <w:t>sono</w:t>
                  </w:r>
                  <w:r>
                    <w:rPr>
                      <w:spacing w:val="-15"/>
                    </w:rPr>
                    <w:t> </w:t>
                  </w:r>
                  <w:r>
                    <w:rPr/>
                    <w:t>disposte</w:t>
                  </w:r>
                  <w:r>
                    <w:rPr>
                      <w:spacing w:val="-15"/>
                    </w:rPr>
                    <w:t> </w:t>
                  </w:r>
                  <w:r>
                    <w:rPr/>
                    <w:t>con</w:t>
                  </w:r>
                  <w:r>
                    <w:rPr>
                      <w:spacing w:val="-15"/>
                    </w:rPr>
                    <w:t> </w:t>
                  </w:r>
                  <w:r>
                    <w:rPr/>
                    <w:t>decreto</w:t>
                  </w:r>
                  <w:r>
                    <w:rPr>
                      <w:spacing w:val="-15"/>
                    </w:rPr>
                    <w:t> </w:t>
                  </w:r>
                  <w:r>
                    <w:rPr/>
                    <w:t>del</w:t>
                  </w:r>
                  <w:r>
                    <w:rPr>
                      <w:spacing w:val="-15"/>
                    </w:rPr>
                    <w:t> </w:t>
                  </w:r>
                  <w:r>
                    <w:rPr/>
                    <w:t>Ministro</w:t>
                  </w:r>
                  <w:r>
                    <w:rPr>
                      <w:spacing w:val="-16"/>
                    </w:rPr>
                    <w:t> </w:t>
                  </w:r>
                  <w:r>
                    <w:rPr/>
                    <w:t>dell’istruzione qualora</w:t>
                  </w:r>
                  <w:r>
                    <w:rPr>
                      <w:spacing w:val="-7"/>
                    </w:rPr>
                    <w:t> </w:t>
                  </w:r>
                  <w:r>
                    <w:rPr/>
                    <w:t>restino</w:t>
                  </w:r>
                  <w:r>
                    <w:rPr>
                      <w:spacing w:val="-6"/>
                    </w:rPr>
                    <w:t> </w:t>
                  </w:r>
                  <w:r>
                    <w:rPr/>
                    <w:t>invariati</w:t>
                  </w:r>
                  <w:r>
                    <w:rPr>
                      <w:spacing w:val="-6"/>
                    </w:rPr>
                    <w:t> </w:t>
                  </w:r>
                  <w:r>
                    <w:rPr/>
                    <w:t>le</w:t>
                  </w:r>
                  <w:r>
                    <w:rPr>
                      <w:spacing w:val="-7"/>
                    </w:rPr>
                    <w:t> </w:t>
                  </w:r>
                  <w:r>
                    <w:rPr/>
                    <w:t>modalità</w:t>
                  </w:r>
                  <w:r>
                    <w:rPr>
                      <w:spacing w:val="-6"/>
                    </w:rPr>
                    <w:t> </w:t>
                  </w:r>
                  <w:r>
                    <w:rPr/>
                    <w:t>di</w:t>
                  </w:r>
                  <w:r>
                    <w:rPr>
                      <w:spacing w:val="-6"/>
                    </w:rPr>
                    <w:t> </w:t>
                  </w:r>
                  <w:r>
                    <w:rPr/>
                    <w:t>utilizzo</w:t>
                  </w:r>
                  <w:r>
                    <w:rPr>
                      <w:spacing w:val="-6"/>
                    </w:rPr>
                    <w:t> </w:t>
                  </w:r>
                  <w:r>
                    <w:rPr/>
                    <w:t>dei</w:t>
                  </w:r>
                  <w:r>
                    <w:rPr>
                      <w:spacing w:val="-3"/>
                    </w:rPr>
                    <w:t> </w:t>
                  </w:r>
                  <w:r>
                    <w:rPr/>
                    <w:t>contributi</w:t>
                  </w:r>
                  <w:r>
                    <w:rPr>
                      <w:spacing w:val="-5"/>
                    </w:rPr>
                    <w:t> </w:t>
                  </w:r>
                  <w:r>
                    <w:rPr/>
                    <w:t>pluriennali</w:t>
                  </w:r>
                  <w:r>
                    <w:rPr>
                      <w:spacing w:val="-6"/>
                    </w:rPr>
                    <w:t> </w:t>
                  </w:r>
                  <w:r>
                    <w:rPr/>
                    <w:t>e</w:t>
                  </w:r>
                  <w:r>
                    <w:rPr>
                      <w:spacing w:val="-7"/>
                    </w:rPr>
                    <w:t> </w:t>
                  </w:r>
                  <w:r>
                    <w:rPr/>
                    <w:t>i</w:t>
                  </w:r>
                  <w:r>
                    <w:rPr>
                      <w:spacing w:val="-3"/>
                    </w:rPr>
                    <w:t> </w:t>
                  </w:r>
                  <w:r>
                    <w:rPr/>
                    <w:t>piani</w:t>
                  </w:r>
                  <w:r>
                    <w:rPr>
                      <w:spacing w:val="-6"/>
                    </w:rPr>
                    <w:t> </w:t>
                  </w:r>
                  <w:r>
                    <w:rPr/>
                    <w:t>di</w:t>
                  </w:r>
                  <w:r>
                    <w:rPr>
                      <w:spacing w:val="-5"/>
                    </w:rPr>
                    <w:t> </w:t>
                  </w:r>
                  <w:r>
                    <w:rPr/>
                    <w:t>erogazione già autorizzati a favore delle singole regioni, e comunicate al Ministero dell’economia e delle finanze.”.</w:t>
                  </w:r>
                </w:p>
                <w:p>
                  <w:pPr>
                    <w:pStyle w:val="BodyText"/>
                    <w:numPr>
                      <w:ilvl w:val="0"/>
                      <w:numId w:val="201"/>
                    </w:numPr>
                    <w:tabs>
                      <w:tab w:pos="294" w:val="left" w:leader="none"/>
                    </w:tabs>
                    <w:spacing w:line="240" w:lineRule="auto" w:before="0" w:after="0"/>
                    <w:ind w:left="20" w:right="17" w:firstLine="0"/>
                    <w:jc w:val="both"/>
                  </w:pPr>
                  <w:r>
                    <w:rPr/>
                    <w:t>In considerazione dell’attuale fase emergenziale è ammessa l’anticipazione del 20% del finanziamento sulle procedure dei mutui autorizzati ai sensi dell’articolo 10 del decreto-legge 12</w:t>
                  </w:r>
                  <w:r>
                    <w:rPr>
                      <w:spacing w:val="-9"/>
                    </w:rPr>
                    <w:t> </w:t>
                  </w:r>
                  <w:r>
                    <w:rPr/>
                    <w:t>settembre</w:t>
                  </w:r>
                  <w:r>
                    <w:rPr>
                      <w:spacing w:val="-10"/>
                    </w:rPr>
                    <w:t> </w:t>
                  </w:r>
                  <w:r>
                    <w:rPr/>
                    <w:t>2013,</w:t>
                  </w:r>
                  <w:r>
                    <w:rPr>
                      <w:spacing w:val="-8"/>
                    </w:rPr>
                    <w:t> </w:t>
                  </w:r>
                  <w:r>
                    <w:rPr/>
                    <w:t>n.</w:t>
                  </w:r>
                  <w:r>
                    <w:rPr>
                      <w:spacing w:val="-9"/>
                    </w:rPr>
                    <w:t> </w:t>
                  </w:r>
                  <w:r>
                    <w:rPr/>
                    <w:t>104,</w:t>
                  </w:r>
                  <w:r>
                    <w:rPr>
                      <w:spacing w:val="-9"/>
                    </w:rPr>
                    <w:t> </w:t>
                  </w:r>
                  <w:r>
                    <w:rPr/>
                    <w:t>convertito,</w:t>
                  </w:r>
                  <w:r>
                    <w:rPr>
                      <w:spacing w:val="-7"/>
                    </w:rPr>
                    <w:t> </w:t>
                  </w:r>
                  <w:r>
                    <w:rPr/>
                    <w:t>con</w:t>
                  </w:r>
                  <w:r>
                    <w:rPr>
                      <w:spacing w:val="-9"/>
                    </w:rPr>
                    <w:t> </w:t>
                  </w:r>
                  <w:r>
                    <w:rPr/>
                    <w:t>modificazioni,</w:t>
                  </w:r>
                  <w:r>
                    <w:rPr>
                      <w:spacing w:val="-9"/>
                    </w:rPr>
                    <w:t> </w:t>
                  </w:r>
                  <w:r>
                    <w:rPr/>
                    <w:t>dalla</w:t>
                  </w:r>
                  <w:r>
                    <w:rPr>
                      <w:spacing w:val="-9"/>
                    </w:rPr>
                    <w:t> </w:t>
                  </w:r>
                  <w:r>
                    <w:rPr/>
                    <w:t>legge</w:t>
                  </w:r>
                  <w:r>
                    <w:rPr>
                      <w:spacing w:val="-10"/>
                    </w:rPr>
                    <w:t> </w:t>
                  </w:r>
                  <w:r>
                    <w:rPr/>
                    <w:t>8</w:t>
                  </w:r>
                  <w:r>
                    <w:rPr>
                      <w:spacing w:val="-8"/>
                    </w:rPr>
                    <w:t> </w:t>
                  </w:r>
                  <w:r>
                    <w:rPr/>
                    <w:t>novembre</w:t>
                  </w:r>
                  <w:r>
                    <w:rPr>
                      <w:spacing w:val="-10"/>
                    </w:rPr>
                    <w:t> </w:t>
                  </w:r>
                  <w:r>
                    <w:rPr/>
                    <w:t>2013,</w:t>
                  </w:r>
                  <w:r>
                    <w:rPr>
                      <w:spacing w:val="-9"/>
                    </w:rPr>
                    <w:t> </w:t>
                  </w:r>
                  <w:r>
                    <w:rPr/>
                    <w:t>n.</w:t>
                  </w:r>
                  <w:r>
                    <w:rPr>
                      <w:spacing w:val="-8"/>
                    </w:rPr>
                    <w:t> </w:t>
                  </w:r>
                  <w:r>
                    <w:rPr/>
                    <w:t>128, nell’ambito della programmazione triennale nazionale</w:t>
                  </w:r>
                  <w:r>
                    <w:rPr>
                      <w:spacing w:val="-1"/>
                    </w:rPr>
                    <w:t> </w:t>
                  </w:r>
                  <w:r>
                    <w:rPr/>
                    <w:t>2018-2020.</w:t>
                  </w:r>
                </w:p>
                <w:p>
                  <w:pPr>
                    <w:pStyle w:val="BodyText"/>
                    <w:numPr>
                      <w:ilvl w:val="0"/>
                      <w:numId w:val="201"/>
                    </w:numPr>
                    <w:tabs>
                      <w:tab w:pos="267" w:val="left" w:leader="none"/>
                    </w:tabs>
                    <w:spacing w:line="240" w:lineRule="auto" w:before="1" w:after="0"/>
                    <w:ind w:left="20" w:right="23" w:firstLine="0"/>
                    <w:jc w:val="both"/>
                  </w:pPr>
                  <w:r>
                    <w:rPr/>
                    <w:t>All’articolo 1, comma 717, secondo capoverso, della legge 28 dicembre 2015, n. 208 sono apportate le seguenti</w:t>
                  </w:r>
                  <w:r>
                    <w:rPr>
                      <w:spacing w:val="-2"/>
                    </w:rPr>
                    <w:t> </w:t>
                  </w:r>
                  <w:r>
                    <w:rPr/>
                    <w:t>modifiche:</w:t>
                  </w:r>
                </w:p>
              </w:txbxContent>
            </v:textbox>
            <w10:wrap type="none"/>
          </v:shape>
        </w:pict>
      </w:r>
      <w:r>
        <w:rPr/>
        <w:pict>
          <v:shape style="position:absolute;margin-left:71.024002pt;margin-top:278.516632pt;width:11.95pt;height:29.1pt;mso-position-horizontal-relative:page;mso-position-vertical-relative:page;z-index:-273459200" type="#_x0000_t202" filled="false" stroked="false">
            <v:textbox inset="0,0,0,0">
              <w:txbxContent>
                <w:p>
                  <w:pPr>
                    <w:pStyle w:val="BodyText"/>
                  </w:pPr>
                  <w:r>
                    <w:rPr/>
                    <w:t>a)</w:t>
                  </w:r>
                </w:p>
                <w:p>
                  <w:pPr>
                    <w:pStyle w:val="BodyText"/>
                    <w:spacing w:before="0"/>
                  </w:pPr>
                  <w:r>
                    <w:rPr/>
                    <w:t>b)</w:t>
                  </w:r>
                </w:p>
              </w:txbxContent>
            </v:textbox>
            <w10:wrap type="none"/>
          </v:shape>
        </w:pict>
      </w:r>
      <w:r>
        <w:rPr/>
        <w:pict>
          <v:shape style="position:absolute;margin-left:106.419998pt;margin-top:278.516632pt;width:397.35pt;height:29.1pt;mso-position-horizontal-relative:page;mso-position-vertical-relative:page;z-index:-273458176" type="#_x0000_t202" filled="false" stroked="false">
            <v:textbox inset="0,0,0,0">
              <w:txbxContent>
                <w:p>
                  <w:pPr>
                    <w:pStyle w:val="BodyText"/>
                  </w:pPr>
                  <w:r>
                    <w:rPr/>
                    <w:t>dopo la parola “vincolate” è aggiunta la seguente “prioritariamente”;</w:t>
                  </w:r>
                </w:p>
                <w:p>
                  <w:pPr>
                    <w:pStyle w:val="BodyText"/>
                    <w:spacing w:before="0"/>
                  </w:pPr>
                  <w:r>
                    <w:rPr/>
                    <w:t>dopo la parola “cantierizzazione” sono aggiunte le seguenti “e al completamento”.</w:t>
                  </w:r>
                </w:p>
              </w:txbxContent>
            </v:textbox>
            <w10:wrap type="none"/>
          </v:shape>
        </w:pict>
      </w:r>
      <w:r>
        <w:rPr/>
        <w:pict>
          <v:shape style="position:absolute;margin-left:71.024002pt;margin-top:306.116638pt;width:453.3pt;height:318.95pt;mso-position-horizontal-relative:page;mso-position-vertical-relative:page;z-index:-273457152" type="#_x0000_t202" filled="false" stroked="false">
            <v:textbox inset="0,0,0,0">
              <w:txbxContent>
                <w:p>
                  <w:pPr>
                    <w:pStyle w:val="BodyText"/>
                    <w:numPr>
                      <w:ilvl w:val="0"/>
                      <w:numId w:val="202"/>
                    </w:numPr>
                    <w:tabs>
                      <w:tab w:pos="294" w:val="left" w:leader="none"/>
                    </w:tabs>
                    <w:spacing w:line="240" w:lineRule="auto" w:before="10" w:after="0"/>
                    <w:ind w:left="20" w:right="17" w:firstLine="0"/>
                    <w:jc w:val="both"/>
                  </w:pPr>
                  <w:r>
                    <w:rPr/>
                    <w:t>Al fine di semplificare le procedure di pagamento a cura </w:t>
                  </w:r>
                  <w:r>
                    <w:rPr>
                      <w:strike/>
                    </w:rPr>
                    <w:t>in favore</w:t>
                  </w:r>
                  <w:r>
                    <w:rPr>
                      <w:strike w:val="0"/>
                    </w:rPr>
                    <w:t> degli enti locali per interventi di edilizia scolastica durante la fase emergenziale da Covid-19, per tutta la durata dell’emergenza gli enti locali sono autorizzati a procedere al pagamento degli stati di avanzamento dei lavori anche in deroga ai limiti fissati per gli stessi nell’ambito dei contratti di</w:t>
                  </w:r>
                  <w:r>
                    <w:rPr>
                      <w:strike w:val="0"/>
                      <w:spacing w:val="-1"/>
                    </w:rPr>
                    <w:t> </w:t>
                  </w:r>
                  <w:r>
                    <w:rPr>
                      <w:strike w:val="0"/>
                    </w:rPr>
                    <w:t>appalto.</w:t>
                  </w:r>
                </w:p>
                <w:p>
                  <w:pPr>
                    <w:pStyle w:val="BodyText"/>
                    <w:numPr>
                      <w:ilvl w:val="0"/>
                      <w:numId w:val="202"/>
                    </w:numPr>
                    <w:tabs>
                      <w:tab w:pos="260" w:val="left" w:leader="none"/>
                    </w:tabs>
                    <w:spacing w:line="240" w:lineRule="auto" w:before="0" w:after="0"/>
                    <w:ind w:left="20" w:right="17" w:firstLine="0"/>
                    <w:jc w:val="both"/>
                  </w:pPr>
                  <w:r>
                    <w:rPr/>
                    <w:t>Al fine di accelerare l’esecuzione degli interventi di edilizia durante la fase emergenziale</w:t>
                  </w:r>
                  <w:r>
                    <w:rPr>
                      <w:spacing w:val="-24"/>
                    </w:rPr>
                    <w:t> </w:t>
                  </w:r>
                  <w:r>
                    <w:rPr/>
                    <w:t>di sospensione delle attività didattiche, per tutti gli atti e i decreti relativi a procedure per l’assegnazione delle risorse in materia di edilizia scolastica i concerti e i pareri delle Amministrazioni centrali coinvolte sono acquisiti entro il termine di 10 giorni dalla relativa richiesta formale. Decorso tale termine, il Ministero dell’istruzione indice nei tre</w:t>
                  </w:r>
                  <w:r>
                    <w:rPr>
                      <w:spacing w:val="28"/>
                    </w:rPr>
                    <w:t> </w:t>
                  </w:r>
                  <w:r>
                    <w:rPr/>
                    <w:t>giorni successivi apposita conferenza di servizi convocando tutte le Amministrazioni interessate e trasmettendo contestualmente alle medesime il provvedimento da</w:t>
                  </w:r>
                  <w:r>
                    <w:rPr>
                      <w:spacing w:val="-5"/>
                    </w:rPr>
                    <w:t> </w:t>
                  </w:r>
                  <w:r>
                    <w:rPr/>
                    <w:t>adottare.</w:t>
                  </w:r>
                </w:p>
                <w:p>
                  <w:pPr>
                    <w:pStyle w:val="BodyText"/>
                    <w:numPr>
                      <w:ilvl w:val="0"/>
                      <w:numId w:val="202"/>
                    </w:numPr>
                    <w:tabs>
                      <w:tab w:pos="289" w:val="left" w:leader="none"/>
                    </w:tabs>
                    <w:spacing w:line="240" w:lineRule="auto" w:before="0" w:after="0"/>
                    <w:ind w:left="20" w:right="17" w:firstLine="0"/>
                    <w:jc w:val="both"/>
                  </w:pPr>
                  <w:r>
                    <w:rPr/>
                    <w:t>La conferenza di servizi di cui al comma 6 si svolge in forma simultanea e in modalità sincrona,</w:t>
                  </w:r>
                  <w:r>
                    <w:rPr>
                      <w:spacing w:val="-11"/>
                    </w:rPr>
                    <w:t> </w:t>
                  </w:r>
                  <w:r>
                    <w:rPr/>
                    <w:t>anche</w:t>
                  </w:r>
                  <w:r>
                    <w:rPr>
                      <w:spacing w:val="-11"/>
                    </w:rPr>
                    <w:t> </w:t>
                  </w:r>
                  <w:r>
                    <w:rPr/>
                    <w:t>in</w:t>
                  </w:r>
                  <w:r>
                    <w:rPr>
                      <w:spacing w:val="-12"/>
                    </w:rPr>
                    <w:t> </w:t>
                  </w:r>
                  <w:r>
                    <w:rPr/>
                    <w:t>via</w:t>
                  </w:r>
                  <w:r>
                    <w:rPr>
                      <w:spacing w:val="-13"/>
                    </w:rPr>
                    <w:t> </w:t>
                  </w:r>
                  <w:r>
                    <w:rPr/>
                    <w:t>telematica,</w:t>
                  </w:r>
                  <w:r>
                    <w:rPr>
                      <w:spacing w:val="-12"/>
                    </w:rPr>
                    <w:t> </w:t>
                  </w:r>
                  <w:r>
                    <w:rPr/>
                    <w:t>e</w:t>
                  </w:r>
                  <w:r>
                    <w:rPr>
                      <w:spacing w:val="-11"/>
                    </w:rPr>
                    <w:t> </w:t>
                  </w:r>
                  <w:r>
                    <w:rPr/>
                    <w:t>si</w:t>
                  </w:r>
                  <w:r>
                    <w:rPr>
                      <w:spacing w:val="-12"/>
                    </w:rPr>
                    <w:t> </w:t>
                  </w:r>
                  <w:r>
                    <w:rPr/>
                    <w:t>conclude</w:t>
                  </w:r>
                  <w:r>
                    <w:rPr>
                      <w:spacing w:val="-12"/>
                    </w:rPr>
                    <w:t> </w:t>
                  </w:r>
                  <w:r>
                    <w:rPr/>
                    <w:t>entro</w:t>
                  </w:r>
                  <w:r>
                    <w:rPr>
                      <w:spacing w:val="-12"/>
                    </w:rPr>
                    <w:t> </w:t>
                  </w:r>
                  <w:r>
                    <w:rPr/>
                    <w:t>e</w:t>
                  </w:r>
                  <w:r>
                    <w:rPr>
                      <w:spacing w:val="-13"/>
                    </w:rPr>
                    <w:t> </w:t>
                  </w:r>
                  <w:r>
                    <w:rPr/>
                    <w:t>non</w:t>
                  </w:r>
                  <w:r>
                    <w:rPr>
                      <w:spacing w:val="-10"/>
                    </w:rPr>
                    <w:t> </w:t>
                  </w:r>
                  <w:r>
                    <w:rPr/>
                    <w:t>oltre</w:t>
                  </w:r>
                  <w:r>
                    <w:rPr>
                      <w:spacing w:val="-14"/>
                    </w:rPr>
                    <w:t> </w:t>
                  </w:r>
                  <w:r>
                    <w:rPr/>
                    <w:t>sette</w:t>
                  </w:r>
                  <w:r>
                    <w:rPr>
                      <w:spacing w:val="-13"/>
                    </w:rPr>
                    <w:t> </w:t>
                  </w:r>
                  <w:r>
                    <w:rPr/>
                    <w:t>giorni</w:t>
                  </w:r>
                  <w:r>
                    <w:rPr>
                      <w:spacing w:val="-12"/>
                    </w:rPr>
                    <w:t> </w:t>
                  </w:r>
                  <w:r>
                    <w:rPr/>
                    <w:t>dalla</w:t>
                  </w:r>
                  <w:r>
                    <w:rPr>
                      <w:spacing w:val="-13"/>
                    </w:rPr>
                    <w:t> </w:t>
                  </w:r>
                  <w:r>
                    <w:rPr/>
                    <w:t>sua</w:t>
                  </w:r>
                  <w:r>
                    <w:rPr>
                      <w:spacing w:val="-14"/>
                    </w:rPr>
                    <w:t> </w:t>
                  </w:r>
                  <w:r>
                    <w:rPr/>
                    <w:t>indizione. La</w:t>
                  </w:r>
                  <w:r>
                    <w:rPr>
                      <w:spacing w:val="-10"/>
                    </w:rPr>
                    <w:t> </w:t>
                  </w:r>
                  <w:r>
                    <w:rPr/>
                    <w:t>determinazione</w:t>
                  </w:r>
                  <w:r>
                    <w:rPr>
                      <w:spacing w:val="-7"/>
                    </w:rPr>
                    <w:t> </w:t>
                  </w:r>
                  <w:r>
                    <w:rPr/>
                    <w:t>motivata</w:t>
                  </w:r>
                  <w:r>
                    <w:rPr>
                      <w:spacing w:val="-9"/>
                    </w:rPr>
                    <w:t> </w:t>
                  </w:r>
                  <w:r>
                    <w:rPr/>
                    <w:t>di</w:t>
                  </w:r>
                  <w:r>
                    <w:rPr>
                      <w:spacing w:val="-8"/>
                    </w:rPr>
                    <w:t> </w:t>
                  </w:r>
                  <w:r>
                    <w:rPr/>
                    <w:t>conclusione</w:t>
                  </w:r>
                  <w:r>
                    <w:rPr>
                      <w:spacing w:val="-9"/>
                    </w:rPr>
                    <w:t> </w:t>
                  </w:r>
                  <w:r>
                    <w:rPr/>
                    <w:t>della</w:t>
                  </w:r>
                  <w:r>
                    <w:rPr>
                      <w:spacing w:val="-7"/>
                    </w:rPr>
                    <w:t> </w:t>
                  </w:r>
                  <w:r>
                    <w:rPr/>
                    <w:t>conferenza</w:t>
                  </w:r>
                  <w:r>
                    <w:rPr>
                      <w:spacing w:val="-9"/>
                    </w:rPr>
                    <w:t> </w:t>
                  </w:r>
                  <w:r>
                    <w:rPr/>
                    <w:t>sostituisce</w:t>
                  </w:r>
                  <w:r>
                    <w:rPr>
                      <w:spacing w:val="-7"/>
                    </w:rPr>
                    <w:t> </w:t>
                  </w:r>
                  <w:r>
                    <w:rPr/>
                    <w:t>a</w:t>
                  </w:r>
                  <w:r>
                    <w:rPr>
                      <w:spacing w:val="-9"/>
                    </w:rPr>
                    <w:t> </w:t>
                  </w:r>
                  <w:r>
                    <w:rPr/>
                    <w:t>ogni</w:t>
                  </w:r>
                  <w:r>
                    <w:rPr>
                      <w:spacing w:val="-8"/>
                    </w:rPr>
                    <w:t> </w:t>
                  </w:r>
                  <w:r>
                    <w:rPr/>
                    <w:t>effetto</w:t>
                  </w:r>
                  <w:r>
                    <w:rPr>
                      <w:spacing w:val="-5"/>
                    </w:rPr>
                    <w:t> </w:t>
                  </w:r>
                  <w:r>
                    <w:rPr/>
                    <w:t>a</w:t>
                  </w:r>
                  <w:r>
                    <w:rPr>
                      <w:spacing w:val="-10"/>
                    </w:rPr>
                    <w:t> </w:t>
                  </w:r>
                  <w:r>
                    <w:rPr/>
                    <w:t>tutti</w:t>
                  </w:r>
                  <w:r>
                    <w:rPr>
                      <w:spacing w:val="-7"/>
                    </w:rPr>
                    <w:t> </w:t>
                  </w:r>
                  <w:r>
                    <w:rPr/>
                    <w:t>gli atti di assenso, comunque denominati, da parte delle amministrazioni coinvolte nel procedimento.</w:t>
                  </w:r>
                  <w:r>
                    <w:rPr>
                      <w:spacing w:val="-14"/>
                    </w:rPr>
                    <w:t> </w:t>
                  </w:r>
                  <w:r>
                    <w:rPr/>
                    <w:t>La</w:t>
                  </w:r>
                  <w:r>
                    <w:rPr>
                      <w:spacing w:val="-15"/>
                    </w:rPr>
                    <w:t> </w:t>
                  </w:r>
                  <w:r>
                    <w:rPr/>
                    <w:t>mancata</w:t>
                  </w:r>
                  <w:r>
                    <w:rPr>
                      <w:spacing w:val="-14"/>
                    </w:rPr>
                    <w:t> </w:t>
                  </w:r>
                  <w:r>
                    <w:rPr/>
                    <w:t>partecipazione</w:t>
                  </w:r>
                  <w:r>
                    <w:rPr>
                      <w:spacing w:val="-12"/>
                    </w:rPr>
                    <w:t> </w:t>
                  </w:r>
                  <w:r>
                    <w:rPr/>
                    <w:t>alla</w:t>
                  </w:r>
                  <w:r>
                    <w:rPr>
                      <w:spacing w:val="-14"/>
                    </w:rPr>
                    <w:t> </w:t>
                  </w:r>
                  <w:r>
                    <w:rPr/>
                    <w:t>conferenza</w:t>
                  </w:r>
                  <w:r>
                    <w:rPr>
                      <w:spacing w:val="-14"/>
                    </w:rPr>
                    <w:t> </w:t>
                  </w:r>
                  <w:r>
                    <w:rPr/>
                    <w:t>di</w:t>
                  </w:r>
                  <w:r>
                    <w:rPr>
                      <w:spacing w:val="-13"/>
                    </w:rPr>
                    <w:t> </w:t>
                  </w:r>
                  <w:r>
                    <w:rPr/>
                    <w:t>servizi,</w:t>
                  </w:r>
                  <w:r>
                    <w:rPr>
                      <w:spacing w:val="-13"/>
                    </w:rPr>
                    <w:t> </w:t>
                  </w:r>
                  <w:r>
                    <w:rPr/>
                    <w:t>indetta</w:t>
                  </w:r>
                  <w:r>
                    <w:rPr>
                      <w:spacing w:val="-14"/>
                    </w:rPr>
                    <w:t> </w:t>
                  </w:r>
                  <w:r>
                    <w:rPr/>
                    <w:t>ai</w:t>
                  </w:r>
                  <w:r>
                    <w:rPr>
                      <w:spacing w:val="-13"/>
                    </w:rPr>
                    <w:t> </w:t>
                  </w:r>
                  <w:r>
                    <w:rPr/>
                    <w:t>sensi</w:t>
                  </w:r>
                  <w:r>
                    <w:rPr>
                      <w:spacing w:val="-13"/>
                    </w:rPr>
                    <w:t> </w:t>
                  </w:r>
                  <w:r>
                    <w:rPr/>
                    <w:t>del</w:t>
                  </w:r>
                  <w:r>
                    <w:rPr>
                      <w:spacing w:val="-13"/>
                    </w:rPr>
                    <w:t> </w:t>
                  </w:r>
                  <w:r>
                    <w:rPr/>
                    <w:t>periodo precedente, è da intendersi quale silenzio assenso. Con la determinazione motivata di conclusione della conferenza, il Ministero dell’istruzione procede all’adozione degli atti e dei provvedimenti di propria competenza.</w:t>
                  </w:r>
                </w:p>
                <w:p>
                  <w:pPr>
                    <w:pStyle w:val="BodyText"/>
                    <w:numPr>
                      <w:ilvl w:val="0"/>
                      <w:numId w:val="202"/>
                    </w:numPr>
                    <w:tabs>
                      <w:tab w:pos="265" w:val="left" w:leader="none"/>
                    </w:tabs>
                    <w:spacing w:line="240" w:lineRule="auto" w:before="0" w:after="0"/>
                    <w:ind w:left="20" w:right="20" w:firstLine="0"/>
                    <w:jc w:val="both"/>
                  </w:pPr>
                  <w:r>
                    <w:rPr/>
                    <w:t>Le disposizioni di cui ai commi 5 e 6 si applicano a tutti i procedimenti in corso per i quali il Ministero dell’istruzione deve ancora acquisire concerti o pareri da parte di altre pubbliche amministrazioni</w:t>
                  </w:r>
                  <w:r>
                    <w:rPr>
                      <w:spacing w:val="-1"/>
                    </w:rPr>
                    <w:t> </w:t>
                  </w:r>
                  <w:r>
                    <w:rPr/>
                    <w:t>centrali.</w:t>
                  </w:r>
                </w:p>
              </w:txbxContent>
            </v:textbox>
            <w10:wrap type="none"/>
          </v:shape>
        </w:pict>
      </w:r>
      <w:r>
        <w:rPr/>
        <w:pict>
          <v:shape style="position:absolute;margin-left:71.024002pt;margin-top:651.166626pt;width:453.15pt;height:100.8pt;mso-position-horizontal-relative:page;mso-position-vertical-relative:page;z-index:-273456128" type="#_x0000_t202" filled="false" stroked="false">
            <v:textbox inset="0,0,0,0">
              <w:txbxContent>
                <w:p>
                  <w:pPr>
                    <w:spacing w:before="10"/>
                    <w:ind w:left="20" w:right="0" w:firstLine="0"/>
                    <w:jc w:val="both"/>
                    <w:rPr>
                      <w:b/>
                      <w:sz w:val="24"/>
                    </w:rPr>
                  </w:pPr>
                  <w:r>
                    <w:rPr>
                      <w:b/>
                      <w:sz w:val="24"/>
                      <w:u w:val="thick"/>
                    </w:rPr>
                    <w:t>Relazione illustrativa</w:t>
                  </w:r>
                </w:p>
                <w:p>
                  <w:pPr>
                    <w:pStyle w:val="BodyText"/>
                    <w:spacing w:before="0"/>
                    <w:ind w:right="17"/>
                    <w:jc w:val="both"/>
                  </w:pPr>
                  <w:r>
                    <w:rPr/>
                    <w:t>La proposta normativa intende semplificare al comma 1 le procedure di approvazione e di autorizzazione dei mutui BEI a valere sulla programmazione triennale nazionale. La norma prevede,</w:t>
                  </w:r>
                  <w:r>
                    <w:rPr>
                      <w:spacing w:val="-5"/>
                    </w:rPr>
                    <w:t> </w:t>
                  </w:r>
                  <w:r>
                    <w:rPr/>
                    <w:t>infatti,</w:t>
                  </w:r>
                  <w:r>
                    <w:rPr>
                      <w:spacing w:val="-3"/>
                    </w:rPr>
                    <w:t> </w:t>
                  </w:r>
                  <w:r>
                    <w:rPr/>
                    <w:t>che</w:t>
                  </w:r>
                  <w:r>
                    <w:rPr>
                      <w:spacing w:val="-6"/>
                    </w:rPr>
                    <w:t> </w:t>
                  </w:r>
                  <w:r>
                    <w:rPr/>
                    <w:t>tutte</w:t>
                  </w:r>
                  <w:r>
                    <w:rPr>
                      <w:spacing w:val="-4"/>
                    </w:rPr>
                    <w:t> </w:t>
                  </w:r>
                  <w:r>
                    <w:rPr/>
                    <w:t>le</w:t>
                  </w:r>
                  <w:r>
                    <w:rPr>
                      <w:spacing w:val="-5"/>
                    </w:rPr>
                    <w:t> </w:t>
                  </w:r>
                  <w:r>
                    <w:rPr/>
                    <w:t>eventuali</w:t>
                  </w:r>
                  <w:r>
                    <w:rPr>
                      <w:spacing w:val="-3"/>
                    </w:rPr>
                    <w:t> </w:t>
                  </w:r>
                  <w:r>
                    <w:rPr/>
                    <w:t>variazioni</w:t>
                  </w:r>
                  <w:r>
                    <w:rPr>
                      <w:spacing w:val="-4"/>
                    </w:rPr>
                    <w:t> </w:t>
                  </w:r>
                  <w:r>
                    <w:rPr/>
                    <w:t>ai</w:t>
                  </w:r>
                  <w:r>
                    <w:rPr>
                      <w:spacing w:val="-3"/>
                    </w:rPr>
                    <w:t> </w:t>
                  </w:r>
                  <w:r>
                    <w:rPr/>
                    <w:t>singoli</w:t>
                  </w:r>
                  <w:r>
                    <w:rPr>
                      <w:spacing w:val="-3"/>
                    </w:rPr>
                    <w:t> </w:t>
                  </w:r>
                  <w:r>
                    <w:rPr/>
                    <w:t>interventi</w:t>
                  </w:r>
                  <w:r>
                    <w:rPr>
                      <w:spacing w:val="-4"/>
                    </w:rPr>
                    <w:t> </w:t>
                  </w:r>
                  <w:r>
                    <w:rPr/>
                    <w:t>siano</w:t>
                  </w:r>
                  <w:r>
                    <w:rPr>
                      <w:spacing w:val="-4"/>
                    </w:rPr>
                    <w:t> </w:t>
                  </w:r>
                  <w:r>
                    <w:rPr/>
                    <w:t>disposte,</w:t>
                  </w:r>
                  <w:r>
                    <w:rPr>
                      <w:spacing w:val="-5"/>
                    </w:rPr>
                    <w:t> </w:t>
                  </w:r>
                  <w:r>
                    <w:rPr/>
                    <w:t>invece</w:t>
                  </w:r>
                  <w:r>
                    <w:rPr>
                      <w:spacing w:val="-5"/>
                    </w:rPr>
                    <w:t> </w:t>
                  </w:r>
                  <w:r>
                    <w:rPr/>
                    <w:t>che con decreto interministeriale, con il solo decreto del Ministro dell’istruzione, sentito il Ministero dell’economia e delle finanze per eventuali profili di carattere</w:t>
                  </w:r>
                  <w:r>
                    <w:rPr>
                      <w:spacing w:val="-12"/>
                    </w:rPr>
                    <w:t> </w:t>
                  </w:r>
                  <w:r>
                    <w:rPr/>
                    <w:t>finanziario.</w:t>
                  </w:r>
                </w:p>
                <w:p>
                  <w:pPr>
                    <w:spacing w:before="76"/>
                    <w:ind w:left="12" w:right="10" w:firstLine="0"/>
                    <w:jc w:val="center"/>
                    <w:rPr>
                      <w:sz w:val="22"/>
                    </w:rPr>
                  </w:pPr>
                  <w:r>
                    <w:rPr>
                      <w:sz w:val="22"/>
                    </w:rPr>
                    <w:t>398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45510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45408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526pt;mso-position-horizontal-relative:page;mso-position-vertical-relative:page;z-index:-273453056" type="#_x0000_t202" filled="false" stroked="false">
            <v:textbox inset="0,0,0,0">
              <w:txbxContent>
                <w:p>
                  <w:pPr>
                    <w:pStyle w:val="BodyText"/>
                    <w:ind w:right="25"/>
                    <w:jc w:val="both"/>
                  </w:pPr>
                  <w:r>
                    <w:rPr/>
                    <w:t>Il comma 2 prevede la possibilità di concedere anticipazioni agli enti locali anche nell’ambito della procedura dei c.d. Mutui BEI, per garantire in questa delicata fase emergenziale la liquidità necessaria sia agli enti locali sia alle imprese.</w:t>
                  </w:r>
                </w:p>
                <w:p>
                  <w:pPr>
                    <w:pStyle w:val="BodyText"/>
                    <w:spacing w:before="0"/>
                    <w:ind w:right="22"/>
                    <w:jc w:val="both"/>
                  </w:pPr>
                  <w:r>
                    <w:rPr/>
                    <w:t>Il comma 3, invece, semplifica la procedura di scuole innovative, consentendo agli enti locali, destinatari del finanziamento rientrante nel programma di investimento di cui all’articolo 1, commi 153 e seguenti, della legge 13 luglio 2015, n. 107 di utilizzare le risorse derivanti dall’alienazione</w:t>
                  </w:r>
                  <w:r>
                    <w:rPr>
                      <w:spacing w:val="-6"/>
                    </w:rPr>
                    <w:t> </w:t>
                  </w:r>
                  <w:r>
                    <w:rPr/>
                    <w:t>delle</w:t>
                  </w:r>
                  <w:r>
                    <w:rPr>
                      <w:spacing w:val="-6"/>
                    </w:rPr>
                    <w:t> </w:t>
                  </w:r>
                  <w:r>
                    <w:rPr/>
                    <w:t>aree</w:t>
                  </w:r>
                  <w:r>
                    <w:rPr>
                      <w:spacing w:val="-6"/>
                    </w:rPr>
                    <w:t> </w:t>
                  </w:r>
                  <w:r>
                    <w:rPr/>
                    <w:t>per</w:t>
                  </w:r>
                  <w:r>
                    <w:rPr>
                      <w:spacing w:val="-6"/>
                    </w:rPr>
                    <w:t> </w:t>
                  </w:r>
                  <w:r>
                    <w:rPr/>
                    <w:t>sostenere</w:t>
                  </w:r>
                  <w:r>
                    <w:rPr>
                      <w:spacing w:val="-7"/>
                    </w:rPr>
                    <w:t> </w:t>
                  </w:r>
                  <w:r>
                    <w:rPr/>
                    <w:t>le</w:t>
                  </w:r>
                  <w:r>
                    <w:rPr>
                      <w:spacing w:val="-5"/>
                    </w:rPr>
                    <w:t> </w:t>
                  </w:r>
                  <w:r>
                    <w:rPr/>
                    <w:t>spese</w:t>
                  </w:r>
                  <w:r>
                    <w:rPr>
                      <w:spacing w:val="-6"/>
                    </w:rPr>
                    <w:t> </w:t>
                  </w:r>
                  <w:r>
                    <w:rPr/>
                    <w:t>necessarie</w:t>
                  </w:r>
                  <w:r>
                    <w:rPr>
                      <w:spacing w:val="-6"/>
                    </w:rPr>
                    <w:t> </w:t>
                  </w:r>
                  <w:r>
                    <w:rPr/>
                    <w:t>non</w:t>
                  </w:r>
                  <w:r>
                    <w:rPr>
                      <w:spacing w:val="-5"/>
                    </w:rPr>
                    <w:t> </w:t>
                  </w:r>
                  <w:r>
                    <w:rPr/>
                    <w:t>solo</w:t>
                  </w:r>
                  <w:r>
                    <w:rPr>
                      <w:spacing w:val="-4"/>
                    </w:rPr>
                    <w:t> </w:t>
                  </w:r>
                  <w:r>
                    <w:rPr/>
                    <w:t>per</w:t>
                  </w:r>
                  <w:r>
                    <w:rPr>
                      <w:spacing w:val="-6"/>
                    </w:rPr>
                    <w:t> </w:t>
                  </w:r>
                  <w:r>
                    <w:rPr/>
                    <w:t>la</w:t>
                  </w:r>
                  <w:r>
                    <w:rPr>
                      <w:spacing w:val="-5"/>
                    </w:rPr>
                    <w:t> </w:t>
                  </w:r>
                  <w:r>
                    <w:rPr/>
                    <w:t>progettazione</w:t>
                  </w:r>
                  <w:r>
                    <w:rPr>
                      <w:spacing w:val="-5"/>
                    </w:rPr>
                    <w:t> </w:t>
                  </w:r>
                  <w:r>
                    <w:rPr/>
                    <w:t>della scuola, ma anche per eventuali interventi di</w:t>
                  </w:r>
                  <w:r>
                    <w:rPr>
                      <w:spacing w:val="-3"/>
                    </w:rPr>
                    <w:t> </w:t>
                  </w:r>
                  <w:r>
                    <w:rPr/>
                    <w:t>completamento.</w:t>
                  </w:r>
                </w:p>
                <w:p>
                  <w:pPr>
                    <w:pStyle w:val="BodyText"/>
                    <w:spacing w:before="0"/>
                    <w:ind w:right="23"/>
                    <w:jc w:val="both"/>
                  </w:pPr>
                  <w:r>
                    <w:rPr/>
                    <w:t>Infatti,</w:t>
                  </w:r>
                  <w:r>
                    <w:rPr>
                      <w:spacing w:val="-11"/>
                    </w:rPr>
                    <w:t> </w:t>
                  </w:r>
                  <w:r>
                    <w:rPr/>
                    <w:t>a</w:t>
                  </w:r>
                  <w:r>
                    <w:rPr>
                      <w:spacing w:val="-11"/>
                    </w:rPr>
                    <w:t> </w:t>
                  </w:r>
                  <w:r>
                    <w:rPr/>
                    <w:t>seguito</w:t>
                  </w:r>
                  <w:r>
                    <w:rPr>
                      <w:spacing w:val="-10"/>
                    </w:rPr>
                    <w:t> </w:t>
                  </w:r>
                  <w:r>
                    <w:rPr/>
                    <w:t>della</w:t>
                  </w:r>
                  <w:r>
                    <w:rPr>
                      <w:spacing w:val="-11"/>
                    </w:rPr>
                    <w:t> </w:t>
                  </w:r>
                  <w:r>
                    <w:rPr/>
                    <w:t>stima</w:t>
                  </w:r>
                  <w:r>
                    <w:rPr>
                      <w:spacing w:val="-12"/>
                    </w:rPr>
                    <w:t> </w:t>
                  </w:r>
                  <w:r>
                    <w:rPr/>
                    <w:t>del</w:t>
                  </w:r>
                  <w:r>
                    <w:rPr>
                      <w:spacing w:val="-10"/>
                    </w:rPr>
                    <w:t> </w:t>
                  </w:r>
                  <w:r>
                    <w:rPr/>
                    <w:t>valore</w:t>
                  </w:r>
                  <w:r>
                    <w:rPr>
                      <w:spacing w:val="-11"/>
                    </w:rPr>
                    <w:t> </w:t>
                  </w:r>
                  <w:r>
                    <w:rPr/>
                    <w:t>delle</w:t>
                  </w:r>
                  <w:r>
                    <w:rPr>
                      <w:spacing w:val="-11"/>
                    </w:rPr>
                    <w:t> </w:t>
                  </w:r>
                  <w:r>
                    <w:rPr/>
                    <w:t>aree,</w:t>
                  </w:r>
                  <w:r>
                    <w:rPr>
                      <w:spacing w:val="-7"/>
                    </w:rPr>
                    <w:t> </w:t>
                  </w:r>
                  <w:r>
                    <w:rPr/>
                    <w:t>è</w:t>
                  </w:r>
                  <w:r>
                    <w:rPr>
                      <w:spacing w:val="-11"/>
                    </w:rPr>
                    <w:t> </w:t>
                  </w:r>
                  <w:r>
                    <w:rPr/>
                    <w:t>emersa</w:t>
                  </w:r>
                  <w:r>
                    <w:rPr>
                      <w:spacing w:val="-12"/>
                    </w:rPr>
                    <w:t> </w:t>
                  </w:r>
                  <w:r>
                    <w:rPr/>
                    <w:t>la</w:t>
                  </w:r>
                  <w:r>
                    <w:rPr>
                      <w:spacing w:val="-8"/>
                    </w:rPr>
                    <w:t> </w:t>
                  </w:r>
                  <w:r>
                    <w:rPr/>
                    <w:t>necessità</w:t>
                  </w:r>
                  <w:r>
                    <w:rPr>
                      <w:spacing w:val="-12"/>
                    </w:rPr>
                    <w:t> </w:t>
                  </w:r>
                  <w:r>
                    <w:rPr/>
                    <w:t>da</w:t>
                  </w:r>
                  <w:r>
                    <w:rPr>
                      <w:spacing w:val="-9"/>
                    </w:rPr>
                    <w:t> </w:t>
                  </w:r>
                  <w:r>
                    <w:rPr/>
                    <w:t>parte</w:t>
                  </w:r>
                  <w:r>
                    <w:rPr>
                      <w:spacing w:val="-11"/>
                    </w:rPr>
                    <w:t> </w:t>
                  </w:r>
                  <w:r>
                    <w:rPr/>
                    <w:t>degli</w:t>
                  </w:r>
                  <w:r>
                    <w:rPr>
                      <w:spacing w:val="-9"/>
                    </w:rPr>
                    <w:t> </w:t>
                  </w:r>
                  <w:r>
                    <w:rPr/>
                    <w:t>enti</w:t>
                  </w:r>
                  <w:r>
                    <w:rPr>
                      <w:spacing w:val="-10"/>
                    </w:rPr>
                    <w:t> </w:t>
                  </w:r>
                  <w:r>
                    <w:rPr/>
                    <w:t>locali beneficiari</w:t>
                  </w:r>
                  <w:r>
                    <w:rPr>
                      <w:spacing w:val="-9"/>
                    </w:rPr>
                    <w:t> </w:t>
                  </w:r>
                  <w:r>
                    <w:rPr/>
                    <w:t>del</w:t>
                  </w:r>
                  <w:r>
                    <w:rPr>
                      <w:spacing w:val="-5"/>
                    </w:rPr>
                    <w:t> </w:t>
                  </w:r>
                  <w:r>
                    <w:rPr/>
                    <w:t>finanziamento</w:t>
                  </w:r>
                  <w:r>
                    <w:rPr>
                      <w:spacing w:val="-7"/>
                    </w:rPr>
                    <w:t> </w:t>
                  </w:r>
                  <w:r>
                    <w:rPr/>
                    <w:t>di</w:t>
                  </w:r>
                  <w:r>
                    <w:rPr>
                      <w:spacing w:val="-7"/>
                    </w:rPr>
                    <w:t> </w:t>
                  </w:r>
                  <w:r>
                    <w:rPr/>
                    <w:t>sostenere</w:t>
                  </w:r>
                  <w:r>
                    <w:rPr>
                      <w:spacing w:val="-9"/>
                    </w:rPr>
                    <w:t> </w:t>
                  </w:r>
                  <w:r>
                    <w:rPr/>
                    <w:t>spese</w:t>
                  </w:r>
                  <w:r>
                    <w:rPr>
                      <w:spacing w:val="-9"/>
                    </w:rPr>
                    <w:t> </w:t>
                  </w:r>
                  <w:r>
                    <w:rPr/>
                    <w:t>per</w:t>
                  </w:r>
                  <w:r>
                    <w:rPr>
                      <w:spacing w:val="-9"/>
                    </w:rPr>
                    <w:t> </w:t>
                  </w:r>
                  <w:r>
                    <w:rPr/>
                    <w:t>opere</w:t>
                  </w:r>
                  <w:r>
                    <w:rPr>
                      <w:spacing w:val="-9"/>
                    </w:rPr>
                    <w:t> </w:t>
                  </w:r>
                  <w:r>
                    <w:rPr/>
                    <w:t>di</w:t>
                  </w:r>
                  <w:r>
                    <w:rPr>
                      <w:spacing w:val="-7"/>
                    </w:rPr>
                    <w:t> </w:t>
                  </w:r>
                  <w:r>
                    <w:rPr/>
                    <w:t>demolizione</w:t>
                  </w:r>
                  <w:r>
                    <w:rPr>
                      <w:spacing w:val="-9"/>
                    </w:rPr>
                    <w:t> </w:t>
                  </w:r>
                  <w:r>
                    <w:rPr/>
                    <w:t>e</w:t>
                  </w:r>
                  <w:r>
                    <w:rPr>
                      <w:spacing w:val="-6"/>
                    </w:rPr>
                    <w:t> </w:t>
                  </w:r>
                  <w:r>
                    <w:rPr/>
                    <w:t>di</w:t>
                  </w:r>
                  <w:r>
                    <w:rPr>
                      <w:spacing w:val="-7"/>
                    </w:rPr>
                    <w:t> </w:t>
                  </w:r>
                  <w:r>
                    <w:rPr/>
                    <w:t>bonifica</w:t>
                  </w:r>
                  <w:r>
                    <w:rPr>
                      <w:spacing w:val="-9"/>
                    </w:rPr>
                    <w:t> </w:t>
                  </w:r>
                  <w:r>
                    <w:rPr/>
                    <w:t>che</w:t>
                  </w:r>
                  <w:r>
                    <w:rPr>
                      <w:spacing w:val="-10"/>
                    </w:rPr>
                    <w:t> </w:t>
                  </w:r>
                  <w:r>
                    <w:rPr/>
                    <w:t>non erano sostenibili dall’INAIL e che non erano oggetto di</w:t>
                  </w:r>
                  <w:r>
                    <w:rPr>
                      <w:spacing w:val="-6"/>
                    </w:rPr>
                    <w:t> </w:t>
                  </w:r>
                  <w:r>
                    <w:rPr/>
                    <w:t>finanziamento.</w:t>
                  </w:r>
                </w:p>
                <w:p>
                  <w:pPr>
                    <w:pStyle w:val="BodyText"/>
                    <w:spacing w:before="0"/>
                    <w:ind w:right="21"/>
                    <w:jc w:val="both"/>
                  </w:pPr>
                  <w:r>
                    <w:rPr/>
                    <w:t>In considerazione del fatto che la procedura era stata pensata in modo da consentire all’ente locale di compartecipare alla realizzazione dell’intervento, utilizzando le risorse derivanti dall’alienazione dell’area, la disposizione di cui all’articolo 1, comma 717, della legge n. 208 del 2015 ne ha successivamente limitato l’utilizzo alle sole spese di progettazione.</w:t>
                  </w:r>
                </w:p>
                <w:p>
                  <w:pPr>
                    <w:pStyle w:val="BodyText"/>
                    <w:spacing w:before="1"/>
                    <w:ind w:right="21"/>
                    <w:jc w:val="both"/>
                  </w:pPr>
                  <w:r>
                    <w:rPr/>
                    <w:t>Il comma 4 prevede una semplificazione delle procedure di pagamento in favore degli enti locali per interventi di edilizia scolastica durante la fase emergenziale da Covid-19. Infatti, si prevede che per tutta la durata dell’emergenza gli enti locali siano autorizzati a procedere al pagamento degli stati di avanzamento dei lavori anche in deroga ai limiti fissati per gli stessi nell’ambito dei contratti di appalto.</w:t>
                  </w:r>
                </w:p>
                <w:p>
                  <w:pPr>
                    <w:pStyle w:val="BodyText"/>
                    <w:spacing w:before="0"/>
                    <w:ind w:right="25"/>
                    <w:jc w:val="both"/>
                  </w:pPr>
                  <w:r>
                    <w:rPr/>
                    <w:t>Le disposizioni di cui ai commi da 5 a 7 introducono una semplificazione procedurale per consentire l’immediata conclusione delle procedure di adozione degli atti e dei decreti assegnazione delle risorse in materia di edilizia scolastica.</w:t>
                  </w:r>
                </w:p>
                <w:p>
                  <w:pPr>
                    <w:pStyle w:val="BodyText"/>
                    <w:spacing w:before="0"/>
                    <w:ind w:right="17"/>
                    <w:jc w:val="both"/>
                  </w:pPr>
                  <w:r>
                    <w:rPr/>
                    <w:t>In particolare, considerando che i riparti e le assegnazioni delle risorse in materia di edilizia scolastica sono spesso subordinati all’acquisizione di concerti e/o pareri di altre pubbliche amministrazioni, con il comma 5 si introduce un termine di 10 giorni per la relativa risposta e si</w:t>
                  </w:r>
                  <w:r>
                    <w:rPr>
                      <w:spacing w:val="-4"/>
                    </w:rPr>
                    <w:t> </w:t>
                  </w:r>
                  <w:r>
                    <w:rPr/>
                    <w:t>prevede</w:t>
                  </w:r>
                  <w:r>
                    <w:rPr>
                      <w:spacing w:val="-5"/>
                    </w:rPr>
                    <w:t> </w:t>
                  </w:r>
                  <w:r>
                    <w:rPr/>
                    <w:t>che</w:t>
                  </w:r>
                  <w:r>
                    <w:rPr>
                      <w:spacing w:val="-5"/>
                    </w:rPr>
                    <w:t> </w:t>
                  </w:r>
                  <w:r>
                    <w:rPr/>
                    <w:t>nel</w:t>
                  </w:r>
                  <w:r>
                    <w:rPr>
                      <w:spacing w:val="-3"/>
                    </w:rPr>
                    <w:t> </w:t>
                  </w:r>
                  <w:r>
                    <w:rPr/>
                    <w:t>caso</w:t>
                  </w:r>
                  <w:r>
                    <w:rPr>
                      <w:spacing w:val="-4"/>
                    </w:rPr>
                    <w:t> </w:t>
                  </w:r>
                  <w:r>
                    <w:rPr/>
                    <w:t>di</w:t>
                  </w:r>
                  <w:r>
                    <w:rPr>
                      <w:spacing w:val="-3"/>
                    </w:rPr>
                    <w:t> </w:t>
                  </w:r>
                  <w:r>
                    <w:rPr/>
                    <w:t>infruttuoso</w:t>
                  </w:r>
                  <w:r>
                    <w:rPr>
                      <w:spacing w:val="-4"/>
                    </w:rPr>
                    <w:t> </w:t>
                  </w:r>
                  <w:r>
                    <w:rPr/>
                    <w:t>decorso</w:t>
                  </w:r>
                  <w:r>
                    <w:rPr>
                      <w:spacing w:val="-5"/>
                    </w:rPr>
                    <w:t> </w:t>
                  </w:r>
                  <w:r>
                    <w:rPr/>
                    <w:t>del</w:t>
                  </w:r>
                  <w:r>
                    <w:rPr>
                      <w:spacing w:val="-3"/>
                    </w:rPr>
                    <w:t> </w:t>
                  </w:r>
                  <w:r>
                    <w:rPr/>
                    <w:t>predetto</w:t>
                  </w:r>
                  <w:r>
                    <w:rPr>
                      <w:spacing w:val="-4"/>
                    </w:rPr>
                    <w:t> </w:t>
                  </w:r>
                  <w:r>
                    <w:rPr/>
                    <w:t>termine,</w:t>
                  </w:r>
                  <w:r>
                    <w:rPr>
                      <w:spacing w:val="-4"/>
                    </w:rPr>
                    <w:t> </w:t>
                  </w:r>
                  <w:r>
                    <w:rPr/>
                    <w:t>viene</w:t>
                  </w:r>
                  <w:r>
                    <w:rPr>
                      <w:spacing w:val="-5"/>
                    </w:rPr>
                    <w:t> </w:t>
                  </w:r>
                  <w:r>
                    <w:rPr/>
                    <w:t>indetta</w:t>
                  </w:r>
                  <w:r>
                    <w:rPr>
                      <w:spacing w:val="-5"/>
                    </w:rPr>
                    <w:t> </w:t>
                  </w:r>
                  <w:r>
                    <w:rPr/>
                    <w:t>dal</w:t>
                  </w:r>
                  <w:r>
                    <w:rPr>
                      <w:spacing w:val="-3"/>
                    </w:rPr>
                    <w:t> </w:t>
                  </w:r>
                  <w:r>
                    <w:rPr/>
                    <w:t>Ministero dell’istruzione una conferenza di servizi per semplificare l’iter di adozione dei provvedimenti di</w:t>
                  </w:r>
                  <w:r>
                    <w:rPr>
                      <w:spacing w:val="-1"/>
                    </w:rPr>
                    <w:t> </w:t>
                  </w:r>
                  <w:r>
                    <w:rPr/>
                    <w:t>competenza.</w:t>
                  </w:r>
                </w:p>
                <w:p>
                  <w:pPr>
                    <w:pStyle w:val="BodyText"/>
                    <w:spacing w:before="1"/>
                    <w:ind w:right="25"/>
                    <w:jc w:val="both"/>
                  </w:pPr>
                  <w:r>
                    <w:rPr/>
                    <w:t>Nel comma 6 è indicata la modalità di svolgimento della conferenza, i tempi di convocazione e di conclusione del procedimento ridotti e in deroga a quelli previsti per tale strumento dalla legge n. 241 del 1990.</w:t>
                  </w:r>
                </w:p>
                <w:p>
                  <w:pPr>
                    <w:pStyle w:val="BodyText"/>
                    <w:spacing w:before="0"/>
                    <w:ind w:right="20"/>
                    <w:jc w:val="both"/>
                  </w:pPr>
                  <w:r>
                    <w:rPr/>
                    <w:t>L’obiettivo della proposta è quello di consentire, in questa fase emergenziale di sospensione forzata delle attività didattiche, di accelerare al massimo l’assegnazione delle risorse agli enti locali e, di conseguenza, l’avvio dei cantieri approfittando proprio della chiusura delle scuole. Attualmente, infatti, l’</w:t>
                  </w:r>
                  <w:r>
                    <w:rPr>
                      <w:i/>
                    </w:rPr>
                    <w:t>iter </w:t>
                  </w:r>
                  <w:r>
                    <w:rPr/>
                    <w:t>di adozione degli atti e dei decreti per l’assegnazione delle risorse richiede tempi anche molto lunghi di 2 o 3 mesi, per garantire l’acquisizione di concerti e di pareri da parte di altre Amministrazioni centrali.</w:t>
                  </w:r>
                </w:p>
              </w:txbxContent>
            </v:textbox>
            <w10:wrap type="none"/>
          </v:shape>
        </w:pict>
      </w:r>
      <w:r>
        <w:rPr/>
        <w:pict>
          <v:shape style="position:absolute;margin-left:288.369995pt;margin-top:737.69812pt;width:18.55pt;height:14.25pt;mso-position-horizontal-relative:page;mso-position-vertical-relative:page;z-index:-273452032" type="#_x0000_t202" filled="false" stroked="false">
            <v:textbox inset="0,0,0,0">
              <w:txbxContent>
                <w:p>
                  <w:pPr>
                    <w:spacing w:before="11"/>
                    <w:ind w:left="20" w:right="0" w:firstLine="0"/>
                    <w:jc w:val="left"/>
                    <w:rPr>
                      <w:sz w:val="22"/>
                    </w:rPr>
                  </w:pPr>
                  <w:r>
                    <w:rPr>
                      <w:sz w:val="22"/>
                    </w:rPr>
                    <w:t>399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45100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44998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374.2pt;mso-position-horizontal-relative:page;mso-position-vertical-relative:page;z-index:-273448960" type="#_x0000_t202" filled="false" stroked="false">
            <v:textbox inset="0,0,0,0">
              <w:txbxContent>
                <w:p>
                  <w:pPr>
                    <w:spacing w:before="10"/>
                    <w:ind w:left="9" w:right="9" w:firstLine="0"/>
                    <w:jc w:val="center"/>
                    <w:rPr>
                      <w:rFonts w:ascii="TimesNewRomanPS-BoldItalicMT"/>
                      <w:b/>
                      <w:i/>
                      <w:sz w:val="24"/>
                    </w:rPr>
                  </w:pPr>
                  <w:bookmarkStart w:name="_bookmark280" w:id="281"/>
                  <w:bookmarkEnd w:id="281"/>
                  <w:r>
                    <w:rPr/>
                  </w:r>
                  <w:r>
                    <w:rPr>
                      <w:rFonts w:ascii="TimesNewRomanPS-BoldItalicMT"/>
                      <w:b/>
                      <w:i/>
                      <w:sz w:val="24"/>
                    </w:rPr>
                    <w:t>Art.224</w:t>
                  </w:r>
                </w:p>
                <w:p>
                  <w:pPr>
                    <w:spacing w:before="0"/>
                    <w:ind w:left="9" w:right="12" w:firstLine="0"/>
                    <w:jc w:val="center"/>
                    <w:rPr>
                      <w:rFonts w:ascii="TimesNewRomanPS-BoldItalicMT"/>
                      <w:b/>
                      <w:i/>
                      <w:sz w:val="24"/>
                    </w:rPr>
                  </w:pPr>
                  <w:r>
                    <w:rPr>
                      <w:rFonts w:ascii="TimesNewRomanPS-BoldItalicMT"/>
                      <w:b/>
                      <w:i/>
                      <w:sz w:val="24"/>
                    </w:rPr>
                    <w:t>Misure di sostegno economico al sistema integrato da zero a sei anni</w:t>
                  </w:r>
                </w:p>
                <w:p>
                  <w:pPr>
                    <w:pStyle w:val="BodyText"/>
                    <w:numPr>
                      <w:ilvl w:val="0"/>
                      <w:numId w:val="203"/>
                    </w:numPr>
                    <w:tabs>
                      <w:tab w:pos="275" w:val="left" w:leader="none"/>
                    </w:tabs>
                    <w:spacing w:line="240" w:lineRule="auto" w:before="0" w:after="0"/>
                    <w:ind w:left="20" w:right="25" w:firstLine="0"/>
                    <w:jc w:val="both"/>
                  </w:pPr>
                  <w:r>
                    <w:rPr/>
                    <w:t>Il fondo di cui all'articolo 12 del decreto legislativo 13 aprile 2017, n. 65, è incrementato, per l’anno 2020, di 15 milioni di euro anche in conseguenza dell’emergenza causata dalla diffusione del</w:t>
                  </w:r>
                  <w:r>
                    <w:rPr>
                      <w:spacing w:val="-2"/>
                    </w:rPr>
                    <w:t> </w:t>
                  </w:r>
                  <w:r>
                    <w:rPr/>
                    <w:t>Covid-19.</w:t>
                  </w:r>
                </w:p>
                <w:p>
                  <w:pPr>
                    <w:pStyle w:val="BodyText"/>
                    <w:numPr>
                      <w:ilvl w:val="0"/>
                      <w:numId w:val="203"/>
                    </w:numPr>
                    <w:tabs>
                      <w:tab w:pos="279" w:val="left" w:leader="none"/>
                    </w:tabs>
                    <w:spacing w:line="240" w:lineRule="auto" w:before="0" w:after="0"/>
                    <w:ind w:left="20" w:right="17" w:firstLine="0"/>
                    <w:jc w:val="both"/>
                  </w:pPr>
                  <w:r>
                    <w:rPr/>
                    <w:t>Al fine di assicurare la necessaria tempestività nell'erogazione delle risorse, al riparto del fondo di cui al comma 1, solo per l’anno 2020, si provvede, previa intesa in Conferenza unificata, con decreto del Ministro dell'istruzione, fermi restando i criteri previsti dall'articolo 12 del decreto legislativo 13 aprile 2017, n. 65, anche nelle more dell'adozione del Piano nazionale di azione nazionale pluriennale di cui all'articolo 8 del predetto decreto legislativo.</w:t>
                  </w:r>
                  <w:r>
                    <w:rPr>
                      <w:strike/>
                    </w:rPr>
                    <w:t> Il decreto del Ministro dell'istruzione relativo al riparto per l'esercizio finanziario 2020 è adottato,</w:t>
                  </w:r>
                  <w:r>
                    <w:rPr>
                      <w:strike/>
                      <w:spacing w:val="-16"/>
                    </w:rPr>
                    <w:t> </w:t>
                  </w:r>
                  <w:r>
                    <w:rPr>
                      <w:strike/>
                    </w:rPr>
                    <w:t>previa</w:t>
                  </w:r>
                  <w:r>
                    <w:rPr>
                      <w:strike/>
                      <w:spacing w:val="-16"/>
                    </w:rPr>
                    <w:t> </w:t>
                  </w:r>
                  <w:r>
                    <w:rPr>
                      <w:strike/>
                    </w:rPr>
                    <w:t>intesa</w:t>
                  </w:r>
                  <w:r>
                    <w:rPr>
                      <w:strike/>
                      <w:spacing w:val="-17"/>
                    </w:rPr>
                    <w:t> </w:t>
                  </w:r>
                  <w:r>
                    <w:rPr>
                      <w:strike/>
                    </w:rPr>
                    <w:t>in</w:t>
                  </w:r>
                  <w:r>
                    <w:rPr>
                      <w:strike/>
                      <w:spacing w:val="-15"/>
                    </w:rPr>
                    <w:t> </w:t>
                  </w:r>
                  <w:r>
                    <w:rPr>
                      <w:strike/>
                    </w:rPr>
                    <w:t>Conferenza</w:t>
                  </w:r>
                  <w:r>
                    <w:rPr>
                      <w:strike/>
                      <w:spacing w:val="-17"/>
                    </w:rPr>
                    <w:t> </w:t>
                  </w:r>
                  <w:r>
                    <w:rPr>
                      <w:strike/>
                    </w:rPr>
                    <w:t>unificata,</w:t>
                  </w:r>
                  <w:r>
                    <w:rPr>
                      <w:strike/>
                      <w:spacing w:val="-17"/>
                    </w:rPr>
                    <w:t> </w:t>
                  </w:r>
                  <w:r>
                    <w:rPr>
                      <w:strike/>
                    </w:rPr>
                    <w:t>entro</w:t>
                  </w:r>
                  <w:r>
                    <w:rPr>
                      <w:strike/>
                      <w:spacing w:val="-16"/>
                    </w:rPr>
                    <w:t> </w:t>
                  </w:r>
                  <w:r>
                    <w:rPr>
                      <w:strike/>
                    </w:rPr>
                    <w:t>15</w:t>
                  </w:r>
                  <w:r>
                    <w:rPr>
                      <w:strike/>
                      <w:spacing w:val="-16"/>
                    </w:rPr>
                    <w:t> </w:t>
                  </w:r>
                  <w:r>
                    <w:rPr>
                      <w:strike/>
                    </w:rPr>
                    <w:t>giorni</w:t>
                  </w:r>
                  <w:r>
                    <w:rPr>
                      <w:strike/>
                      <w:spacing w:val="-16"/>
                    </w:rPr>
                    <w:t> </w:t>
                  </w:r>
                  <w:r>
                    <w:rPr>
                      <w:strike/>
                    </w:rPr>
                    <w:t>dall'entrata</w:t>
                  </w:r>
                  <w:r>
                    <w:rPr>
                      <w:strike/>
                      <w:spacing w:val="-16"/>
                    </w:rPr>
                    <w:t> </w:t>
                  </w:r>
                  <w:r>
                    <w:rPr>
                      <w:strike/>
                    </w:rPr>
                    <w:t>in</w:t>
                  </w:r>
                  <w:r>
                    <w:rPr>
                      <w:strike/>
                      <w:spacing w:val="-16"/>
                    </w:rPr>
                    <w:t> </w:t>
                  </w:r>
                  <w:r>
                    <w:rPr>
                      <w:strike/>
                    </w:rPr>
                    <w:t>vigore</w:t>
                  </w:r>
                  <w:r>
                    <w:rPr>
                      <w:strike/>
                      <w:spacing w:val="-17"/>
                    </w:rPr>
                    <w:t> </w:t>
                  </w:r>
                  <w:r>
                    <w:rPr>
                      <w:strike/>
                    </w:rPr>
                    <w:t>del</w:t>
                  </w:r>
                  <w:r>
                    <w:rPr>
                      <w:strike/>
                      <w:spacing w:val="-15"/>
                    </w:rPr>
                    <w:t> </w:t>
                  </w:r>
                  <w:r>
                    <w:rPr>
                      <w:strike/>
                    </w:rPr>
                    <w:t>presente decreto</w:t>
                  </w:r>
                  <w:r>
                    <w:rPr>
                      <w:strike w:val="0"/>
                    </w:rPr>
                    <w:t>. Si prescinde dall’intesa qualora la stessa non pervenga entro il suddetto termine di 15 giorni.</w:t>
                  </w:r>
                </w:p>
                <w:p>
                  <w:pPr>
                    <w:pStyle w:val="BodyText"/>
                    <w:numPr>
                      <w:ilvl w:val="0"/>
                      <w:numId w:val="203"/>
                    </w:numPr>
                    <w:tabs>
                      <w:tab w:pos="260" w:val="left" w:leader="none"/>
                    </w:tabs>
                    <w:spacing w:line="240" w:lineRule="auto" w:before="1" w:after="0"/>
                    <w:ind w:left="20" w:right="17" w:firstLine="0"/>
                    <w:jc w:val="both"/>
                  </w:pPr>
                  <w:r>
                    <w:rPr/>
                    <w:t>Ai</w:t>
                  </w:r>
                  <w:r>
                    <w:rPr>
                      <w:spacing w:val="-6"/>
                    </w:rPr>
                    <w:t> </w:t>
                  </w:r>
                  <w:r>
                    <w:rPr/>
                    <w:t>soggetti</w:t>
                  </w:r>
                  <w:r>
                    <w:rPr>
                      <w:spacing w:val="-6"/>
                    </w:rPr>
                    <w:t> </w:t>
                  </w:r>
                  <w:r>
                    <w:rPr/>
                    <w:t>che</w:t>
                  </w:r>
                  <w:r>
                    <w:rPr>
                      <w:spacing w:val="-6"/>
                    </w:rPr>
                    <w:t> </w:t>
                  </w:r>
                  <w:r>
                    <w:rPr/>
                    <w:t>gestiscono</w:t>
                  </w:r>
                  <w:r>
                    <w:rPr>
                      <w:spacing w:val="-6"/>
                    </w:rPr>
                    <w:t> </w:t>
                  </w:r>
                  <w:r>
                    <w:rPr/>
                    <w:t>in</w:t>
                  </w:r>
                  <w:r>
                    <w:rPr>
                      <w:spacing w:val="-6"/>
                    </w:rPr>
                    <w:t> </w:t>
                  </w:r>
                  <w:r>
                    <w:rPr/>
                    <w:t>via</w:t>
                  </w:r>
                  <w:r>
                    <w:rPr>
                      <w:spacing w:val="-6"/>
                    </w:rPr>
                    <w:t> </w:t>
                  </w:r>
                  <w:r>
                    <w:rPr/>
                    <w:t>continuativa</w:t>
                  </w:r>
                  <w:r>
                    <w:rPr>
                      <w:spacing w:val="-7"/>
                    </w:rPr>
                    <w:t> </w:t>
                  </w:r>
                  <w:r>
                    <w:rPr/>
                    <w:t>i</w:t>
                  </w:r>
                  <w:r>
                    <w:rPr>
                      <w:spacing w:val="-2"/>
                    </w:rPr>
                    <w:t> </w:t>
                  </w:r>
                  <w:r>
                    <w:rPr/>
                    <w:t>servizi</w:t>
                  </w:r>
                  <w:r>
                    <w:rPr>
                      <w:spacing w:val="-6"/>
                    </w:rPr>
                    <w:t> </w:t>
                  </w:r>
                  <w:r>
                    <w:rPr/>
                    <w:t>educativi</w:t>
                  </w:r>
                  <w:r>
                    <w:rPr>
                      <w:spacing w:val="-6"/>
                    </w:rPr>
                    <w:t> </w:t>
                  </w:r>
                  <w:r>
                    <w:rPr/>
                    <w:t>e</w:t>
                  </w:r>
                  <w:r>
                    <w:rPr>
                      <w:spacing w:val="-6"/>
                    </w:rPr>
                    <w:t> </w:t>
                  </w:r>
                  <w:r>
                    <w:rPr/>
                    <w:t>alle</w:t>
                  </w:r>
                  <w:r>
                    <w:rPr>
                      <w:spacing w:val="-7"/>
                    </w:rPr>
                    <w:t> </w:t>
                  </w:r>
                  <w:r>
                    <w:rPr/>
                    <w:t>istituzioni</w:t>
                  </w:r>
                  <w:r>
                    <w:rPr>
                      <w:spacing w:val="-6"/>
                    </w:rPr>
                    <w:t> </w:t>
                  </w:r>
                  <w:r>
                    <w:rPr/>
                    <w:t>scolastiche dell'infanzia non statali di cui all'articolo 2 del decreto legislativo 13 aprile 2017, n. 65, è erogato un contributo complessivo di 65 milioni di euro nell'anno 2020, a titolo di sostegno economico in relazione alla riduzione o al mancato versamento delle rette o delle compartecipazioni comunque denominate, da parte dei fruitori, determinato dalla  sospensione</w:t>
                  </w:r>
                  <w:r>
                    <w:rPr>
                      <w:spacing w:val="48"/>
                    </w:rPr>
                    <w:t> </w:t>
                  </w:r>
                  <w:r>
                    <w:rPr/>
                    <w:t>dei</w:t>
                  </w:r>
                  <w:r>
                    <w:rPr>
                      <w:spacing w:val="-10"/>
                    </w:rPr>
                    <w:t> </w:t>
                  </w:r>
                  <w:r>
                    <w:rPr/>
                    <w:t>servizi</w:t>
                  </w:r>
                  <w:r>
                    <w:rPr>
                      <w:spacing w:val="-11"/>
                    </w:rPr>
                    <w:t> </w:t>
                  </w:r>
                  <w:r>
                    <w:rPr/>
                    <w:t>in</w:t>
                  </w:r>
                  <w:r>
                    <w:rPr>
                      <w:spacing w:val="-10"/>
                    </w:rPr>
                    <w:t> </w:t>
                  </w:r>
                  <w:r>
                    <w:rPr/>
                    <w:t>presenza</w:t>
                  </w:r>
                  <w:r>
                    <w:rPr>
                      <w:spacing w:val="-9"/>
                    </w:rPr>
                    <w:t> </w:t>
                  </w:r>
                  <w:r>
                    <w:rPr/>
                    <w:t>a</w:t>
                  </w:r>
                  <w:r>
                    <w:rPr>
                      <w:spacing w:val="-12"/>
                    </w:rPr>
                    <w:t> </w:t>
                  </w:r>
                  <w:r>
                    <w:rPr/>
                    <w:t>seguito</w:t>
                  </w:r>
                  <w:r>
                    <w:rPr>
                      <w:spacing w:val="-10"/>
                    </w:rPr>
                    <w:t> </w:t>
                  </w:r>
                  <w:r>
                    <w:rPr/>
                    <w:t>delle</w:t>
                  </w:r>
                  <w:r>
                    <w:rPr>
                      <w:spacing w:val="-9"/>
                    </w:rPr>
                    <w:t> </w:t>
                  </w:r>
                  <w:r>
                    <w:rPr/>
                    <w:t>misure</w:t>
                  </w:r>
                  <w:r>
                    <w:rPr>
                      <w:spacing w:val="-12"/>
                    </w:rPr>
                    <w:t> </w:t>
                  </w:r>
                  <w:r>
                    <w:rPr/>
                    <w:t>adottate</w:t>
                  </w:r>
                  <w:r>
                    <w:rPr>
                      <w:spacing w:val="-12"/>
                    </w:rPr>
                    <w:t> </w:t>
                  </w:r>
                  <w:r>
                    <w:rPr/>
                    <w:t>per</w:t>
                  </w:r>
                  <w:r>
                    <w:rPr>
                      <w:spacing w:val="-8"/>
                    </w:rPr>
                    <w:t> </w:t>
                  </w:r>
                  <w:r>
                    <w:rPr/>
                    <w:t>contrastare</w:t>
                  </w:r>
                  <w:r>
                    <w:rPr>
                      <w:spacing w:val="-11"/>
                    </w:rPr>
                    <w:t> </w:t>
                  </w:r>
                  <w:r>
                    <w:rPr/>
                    <w:t>la</w:t>
                  </w:r>
                  <w:r>
                    <w:rPr>
                      <w:spacing w:val="-12"/>
                    </w:rPr>
                    <w:t> </w:t>
                  </w:r>
                  <w:r>
                    <w:rPr/>
                    <w:t>diffusione del Covid-19. Con decreto del Ministro dell'istruzione, </w:t>
                  </w:r>
                  <w:r>
                    <w:rPr>
                      <w:strike/>
                    </w:rPr>
                    <w:t>da adottare entro 10 giorni dall'entrata in vigore del presente decreto,</w:t>
                  </w:r>
                  <w:r>
                    <w:rPr>
                      <w:strike w:val="0"/>
                    </w:rPr>
                    <w:t> il predetto contributo è ripartito tra gli uffici scolastici regionali in proporzione alla popolazione residente in età compresa tra zero e sei anni di età. Gli uffici scolastici regionali provvedono al successivo riparto in favore dei servizi educativi</w:t>
                  </w:r>
                  <w:r>
                    <w:rPr>
                      <w:strike w:val="0"/>
                      <w:spacing w:val="-43"/>
                    </w:rPr>
                    <w:t> </w:t>
                  </w:r>
                  <w:r>
                    <w:rPr>
                      <w:strike w:val="0"/>
                    </w:rPr>
                    <w:t>e delle istituzioni scolastiche dell'infanzia non statali di cui all'articolo 2 del decreto legislativo 13 aprile 2017, n. 65, in proporzione al numero di bambini iscritti nell'anno scolastico 2019/2020.</w:t>
                  </w:r>
                </w:p>
              </w:txbxContent>
            </v:textbox>
            <w10:wrap type="none"/>
          </v:shape>
        </w:pict>
      </w:r>
      <w:r>
        <w:rPr/>
        <w:pict>
          <v:shape style="position:absolute;margin-left:71.024002pt;margin-top:457.936615pt;width:453.35pt;height:180.95pt;mso-position-horizontal-relative:page;mso-position-vertical-relative:page;z-index:-273447936" type="#_x0000_t202" filled="false" stroked="false">
            <v:textbox inset="0,0,0,0">
              <w:txbxContent>
                <w:p>
                  <w:pPr>
                    <w:spacing w:before="10"/>
                    <w:ind w:left="51" w:right="0" w:firstLine="0"/>
                    <w:jc w:val="both"/>
                    <w:rPr>
                      <w:b/>
                      <w:sz w:val="24"/>
                    </w:rPr>
                  </w:pPr>
                  <w:r>
                    <w:rPr>
                      <w:b/>
                      <w:sz w:val="24"/>
                      <w:u w:val="thick"/>
                    </w:rPr>
                    <w:t>Relazione illustrativa</w:t>
                  </w:r>
                </w:p>
                <w:p>
                  <w:pPr>
                    <w:pStyle w:val="BodyText"/>
                    <w:spacing w:before="0"/>
                    <w:ind w:right="20"/>
                    <w:jc w:val="both"/>
                  </w:pPr>
                  <w:r>
                    <w:rPr/>
                    <w:t>La norma prevede, anche in considerazione dello stato di emergenza l’incremento del Fondo di</w:t>
                  </w:r>
                  <w:r>
                    <w:rPr>
                      <w:spacing w:val="-3"/>
                    </w:rPr>
                    <w:t> </w:t>
                  </w:r>
                  <w:r>
                    <w:rPr/>
                    <w:t>cui</w:t>
                  </w:r>
                  <w:r>
                    <w:rPr>
                      <w:spacing w:val="-2"/>
                    </w:rPr>
                    <w:t> </w:t>
                  </w:r>
                  <w:r>
                    <w:rPr/>
                    <w:t>all'articolo</w:t>
                  </w:r>
                  <w:r>
                    <w:rPr>
                      <w:spacing w:val="-2"/>
                    </w:rPr>
                    <w:t> </w:t>
                  </w:r>
                  <w:r>
                    <w:rPr/>
                    <w:t>12</w:t>
                  </w:r>
                  <w:r>
                    <w:rPr>
                      <w:spacing w:val="-3"/>
                    </w:rPr>
                    <w:t> </w:t>
                  </w:r>
                  <w:r>
                    <w:rPr/>
                    <w:t>del</w:t>
                  </w:r>
                  <w:r>
                    <w:rPr>
                      <w:spacing w:val="-2"/>
                    </w:rPr>
                    <w:t> </w:t>
                  </w:r>
                  <w:r>
                    <w:rPr/>
                    <w:t>decreto</w:t>
                  </w:r>
                  <w:r>
                    <w:rPr>
                      <w:spacing w:val="-2"/>
                    </w:rPr>
                    <w:t> </w:t>
                  </w:r>
                  <w:r>
                    <w:rPr/>
                    <w:t>legislativo</w:t>
                  </w:r>
                  <w:r>
                    <w:rPr>
                      <w:spacing w:val="-3"/>
                    </w:rPr>
                    <w:t> </w:t>
                  </w:r>
                  <w:r>
                    <w:rPr/>
                    <w:t>13</w:t>
                  </w:r>
                  <w:r>
                    <w:rPr>
                      <w:spacing w:val="-4"/>
                    </w:rPr>
                    <w:t> </w:t>
                  </w:r>
                  <w:r>
                    <w:rPr/>
                    <w:t>aprile</w:t>
                  </w:r>
                  <w:r>
                    <w:rPr>
                      <w:spacing w:val="-4"/>
                    </w:rPr>
                    <w:t> </w:t>
                  </w:r>
                  <w:r>
                    <w:rPr/>
                    <w:t>2017,</w:t>
                  </w:r>
                  <w:r>
                    <w:rPr>
                      <w:spacing w:val="-3"/>
                    </w:rPr>
                    <w:t> </w:t>
                  </w:r>
                  <w:r>
                    <w:rPr/>
                    <w:t>n.</w:t>
                  </w:r>
                  <w:r>
                    <w:rPr>
                      <w:spacing w:val="-3"/>
                    </w:rPr>
                    <w:t> </w:t>
                  </w:r>
                  <w:r>
                    <w:rPr/>
                    <w:t>65,</w:t>
                  </w:r>
                  <w:r>
                    <w:rPr>
                      <w:spacing w:val="-3"/>
                    </w:rPr>
                    <w:t> </w:t>
                  </w:r>
                  <w:r>
                    <w:rPr/>
                    <w:t>che</w:t>
                  </w:r>
                  <w:r>
                    <w:rPr>
                      <w:spacing w:val="-4"/>
                    </w:rPr>
                    <w:t> </w:t>
                  </w:r>
                  <w:r>
                    <w:rPr/>
                    <w:t>sarà</w:t>
                  </w:r>
                  <w:r>
                    <w:rPr>
                      <w:spacing w:val="-5"/>
                    </w:rPr>
                    <w:t> </w:t>
                  </w:r>
                  <w:r>
                    <w:rPr/>
                    <w:t>ripartito,</w:t>
                  </w:r>
                  <w:r>
                    <w:rPr>
                      <w:spacing w:val="-2"/>
                    </w:rPr>
                    <w:t> </w:t>
                  </w:r>
                  <w:r>
                    <w:rPr/>
                    <w:t>ai</w:t>
                  </w:r>
                  <w:r>
                    <w:rPr>
                      <w:spacing w:val="-3"/>
                    </w:rPr>
                    <w:t> </w:t>
                  </w:r>
                  <w:r>
                    <w:rPr/>
                    <w:t>sensi</w:t>
                  </w:r>
                  <w:r>
                    <w:rPr>
                      <w:spacing w:val="-2"/>
                    </w:rPr>
                    <w:t> </w:t>
                  </w:r>
                  <w:r>
                    <w:rPr/>
                    <w:t>del comma 2, con decreto del Ministro dell’istruzione, previa intesa in conferenza unificata. Considerata la ristrettezza dei tempi, potrà prescindersi dall’intesa qualora la stessa non sopraggiunga nel termine di quindici giorni dall’entrata in vigore del decreto</w:t>
                  </w:r>
                  <w:r>
                    <w:rPr>
                      <w:spacing w:val="-8"/>
                    </w:rPr>
                    <w:t> </w:t>
                  </w:r>
                  <w:r>
                    <w:rPr/>
                    <w:t>legge.</w:t>
                  </w:r>
                </w:p>
                <w:p>
                  <w:pPr>
                    <w:pStyle w:val="BodyText"/>
                    <w:spacing w:before="0"/>
                    <w:ind w:right="17"/>
                    <w:jc w:val="both"/>
                  </w:pPr>
                  <w:r>
                    <w:rPr/>
                    <w:t>I soggetti pubblici e privati che svolgono i servizi educativi di cui all’articolo 2, comma 3, del decreto legislativo 13 aprile 2017, n. 65 e le scuole paritarie dell’infanzia a gestione pubblica o</w:t>
                  </w:r>
                  <w:r>
                    <w:rPr>
                      <w:spacing w:val="-13"/>
                    </w:rPr>
                    <w:t> </w:t>
                  </w:r>
                  <w:r>
                    <w:rPr/>
                    <w:t>privata</w:t>
                  </w:r>
                  <w:r>
                    <w:rPr>
                      <w:spacing w:val="-14"/>
                    </w:rPr>
                    <w:t> </w:t>
                  </w:r>
                  <w:r>
                    <w:rPr/>
                    <w:t>beneficiano,</w:t>
                  </w:r>
                  <w:r>
                    <w:rPr>
                      <w:spacing w:val="-13"/>
                    </w:rPr>
                    <w:t> </w:t>
                  </w:r>
                  <w:r>
                    <w:rPr/>
                    <w:t>a</w:t>
                  </w:r>
                  <w:r>
                    <w:rPr>
                      <w:spacing w:val="-12"/>
                    </w:rPr>
                    <w:t> </w:t>
                  </w:r>
                  <w:r>
                    <w:rPr/>
                    <w:t>copertura</w:t>
                  </w:r>
                  <w:r>
                    <w:rPr>
                      <w:spacing w:val="-14"/>
                    </w:rPr>
                    <w:t> </w:t>
                  </w:r>
                  <w:r>
                    <w:rPr/>
                    <w:t>del</w:t>
                  </w:r>
                  <w:r>
                    <w:rPr>
                      <w:spacing w:val="-12"/>
                    </w:rPr>
                    <w:t> </w:t>
                  </w:r>
                  <w:r>
                    <w:rPr/>
                    <w:t>mancato</w:t>
                  </w:r>
                  <w:r>
                    <w:rPr>
                      <w:spacing w:val="-13"/>
                    </w:rPr>
                    <w:t> </w:t>
                  </w:r>
                  <w:r>
                    <w:rPr/>
                    <w:t>versamento</w:t>
                  </w:r>
                  <w:r>
                    <w:rPr>
                      <w:spacing w:val="-13"/>
                    </w:rPr>
                    <w:t> </w:t>
                  </w:r>
                  <w:r>
                    <w:rPr/>
                    <w:t>delle</w:t>
                  </w:r>
                  <w:r>
                    <w:rPr>
                      <w:spacing w:val="-12"/>
                    </w:rPr>
                    <w:t> </w:t>
                  </w:r>
                  <w:r>
                    <w:rPr/>
                    <w:t>rette</w:t>
                  </w:r>
                  <w:r>
                    <w:rPr>
                      <w:spacing w:val="-14"/>
                    </w:rPr>
                    <w:t> </w:t>
                  </w:r>
                  <w:r>
                    <w:rPr/>
                    <w:t>o</w:t>
                  </w:r>
                  <w:r>
                    <w:rPr>
                      <w:spacing w:val="-12"/>
                    </w:rPr>
                    <w:t> </w:t>
                  </w:r>
                  <w:r>
                    <w:rPr/>
                    <w:t>delle</w:t>
                  </w:r>
                  <w:r>
                    <w:rPr>
                      <w:spacing w:val="-12"/>
                    </w:rPr>
                    <w:t> </w:t>
                  </w:r>
                  <w:r>
                    <w:rPr/>
                    <w:t>compartecipazioni comunque denominate da parte dei fruitori, determinato dalla sospensione delle attività in presenza a seguito delle misure adottate per contrastare la diffusione del Covid-19, di un contributo previsto per 65 milioni al comma 3. Il relativo riparto avviene tramite decreto del Ministro</w:t>
                  </w:r>
                  <w:r>
                    <w:rPr>
                      <w:spacing w:val="-2"/>
                    </w:rPr>
                    <w:t> </w:t>
                  </w:r>
                  <w:r>
                    <w:rPr/>
                    <w:t>dell’istruzione.</w:t>
                  </w:r>
                </w:p>
              </w:txbxContent>
            </v:textbox>
            <w10:wrap type="none"/>
          </v:shape>
        </w:pict>
      </w:r>
      <w:r>
        <w:rPr/>
        <w:pict>
          <v:shape style="position:absolute;margin-left:288.369995pt;margin-top:737.69812pt;width:18.55pt;height:14.25pt;mso-position-horizontal-relative:page;mso-position-vertical-relative:page;z-index:-273446912" type="#_x0000_t202" filled="false" stroked="false">
            <v:textbox inset="0,0,0,0">
              <w:txbxContent>
                <w:p>
                  <w:pPr>
                    <w:spacing w:before="11"/>
                    <w:ind w:left="20" w:right="0" w:firstLine="0"/>
                    <w:jc w:val="left"/>
                    <w:rPr>
                      <w:sz w:val="22"/>
                    </w:rPr>
                  </w:pPr>
                  <w:r>
                    <w:rPr>
                      <w:sz w:val="22"/>
                    </w:rPr>
                    <w:t>400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4458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4448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6.419998pt;margin-top:71.466621pt;width:417.4pt;height:42.95pt;mso-position-horizontal-relative:page;mso-position-vertical-relative:page;z-index:-273443840" type="#_x0000_t202" filled="false" stroked="false">
            <v:textbox inset="0,0,0,0">
              <w:txbxContent>
                <w:p>
                  <w:pPr>
                    <w:spacing w:before="10"/>
                    <w:ind w:left="214" w:right="908" w:firstLine="0"/>
                    <w:jc w:val="center"/>
                    <w:rPr>
                      <w:rFonts w:ascii="TimesNewRomanPS-BoldItalicMT"/>
                      <w:b/>
                      <w:i/>
                      <w:sz w:val="24"/>
                    </w:rPr>
                  </w:pPr>
                  <w:bookmarkStart w:name="_bookmark281" w:id="282"/>
                  <w:bookmarkEnd w:id="282"/>
                  <w:r>
                    <w:rPr/>
                  </w:r>
                  <w:r>
                    <w:rPr>
                      <w:rFonts w:ascii="TimesNewRomanPS-BoldItalicMT"/>
                      <w:b/>
                      <w:i/>
                      <w:sz w:val="24"/>
                    </w:rPr>
                    <w:t>Art.225</w:t>
                  </w:r>
                </w:p>
                <w:p>
                  <w:pPr>
                    <w:spacing w:before="0"/>
                    <w:ind w:left="214" w:right="912" w:firstLine="0"/>
                    <w:jc w:val="center"/>
                    <w:rPr>
                      <w:rFonts w:ascii="TimesNewRomanPS-BoldItalicMT" w:hAnsi="TimesNewRomanPS-BoldItalicMT"/>
                      <w:b/>
                      <w:i/>
                      <w:sz w:val="24"/>
                    </w:rPr>
                  </w:pPr>
                  <w:r>
                    <w:rPr>
                      <w:rFonts w:ascii="TimesNewRomanPS-BoldItalicMT" w:hAnsi="TimesNewRomanPS-BoldItalicMT"/>
                      <w:b/>
                      <w:i/>
                      <w:sz w:val="24"/>
                    </w:rPr>
                    <w:t>Misure per il sistema informativo per il supporto all’istruzione scolastica</w:t>
                  </w:r>
                </w:p>
                <w:p>
                  <w:pPr>
                    <w:pStyle w:val="BodyText"/>
                    <w:spacing w:before="0"/>
                  </w:pPr>
                  <w:r>
                    <w:rPr/>
                    <w:t>Al fine di realizzare un sistema informativo integrato per il supporto alle decisioni</w:t>
                  </w:r>
                  <w:r>
                    <w:rPr>
                      <w:spacing w:val="53"/>
                    </w:rPr>
                    <w:t> </w:t>
                  </w:r>
                  <w:r>
                    <w:rPr/>
                    <w:t>nel</w:t>
                  </w:r>
                </w:p>
              </w:txbxContent>
            </v:textbox>
            <w10:wrap type="none"/>
          </v:shape>
        </w:pict>
      </w:r>
      <w:r>
        <w:rPr/>
        <w:pict>
          <v:shape style="position:absolute;margin-left:71.024002pt;margin-top:99.086624pt;width:11pt;height:15.3pt;mso-position-horizontal-relative:page;mso-position-vertical-relative:page;z-index:-273442816" type="#_x0000_t202" filled="false" stroked="false">
            <v:textbox inset="0,0,0,0">
              <w:txbxContent>
                <w:p>
                  <w:pPr>
                    <w:pStyle w:val="BodyText"/>
                  </w:pPr>
                  <w:r>
                    <w:rPr/>
                    <w:t>1.</w:t>
                  </w:r>
                </w:p>
              </w:txbxContent>
            </v:textbox>
            <w10:wrap type="none"/>
          </v:shape>
        </w:pict>
      </w:r>
      <w:r>
        <w:rPr/>
        <w:pict>
          <v:shape style="position:absolute;margin-left:71.024002pt;margin-top:112.886627pt;width:452.9pt;height:15.3pt;mso-position-horizontal-relative:page;mso-position-vertical-relative:page;z-index:-273441792" type="#_x0000_t202" filled="false" stroked="false">
            <v:textbox inset="0,0,0,0">
              <w:txbxContent>
                <w:p>
                  <w:pPr>
                    <w:pStyle w:val="BodyText"/>
                    <w:tabs>
                      <w:tab w:pos="876" w:val="left" w:leader="none"/>
                      <w:tab w:pos="2480" w:val="left" w:leader="none"/>
                      <w:tab w:pos="3690" w:val="left" w:leader="none"/>
                      <w:tab w:pos="4212" w:val="left" w:leader="none"/>
                      <w:tab w:pos="4604" w:val="left" w:leader="none"/>
                      <w:tab w:pos="5640" w:val="left" w:leader="none"/>
                      <w:tab w:pos="6031" w:val="left" w:leader="none"/>
                      <w:tab w:pos="7940" w:val="left" w:leader="none"/>
                      <w:tab w:pos="8264" w:val="left" w:leader="none"/>
                    </w:tabs>
                  </w:pPr>
                  <w:r>
                    <w:rPr/>
                    <w:t>settore</w:t>
                    <w:tab/>
                    <w:t>dell’istruzione</w:t>
                    <w:tab/>
                    <w:t>scolastica,</w:t>
                    <w:tab/>
                    <w:t>per</w:t>
                    <w:tab/>
                    <w:t>la</w:t>
                    <w:tab/>
                    <w:t>raccolta,</w:t>
                    <w:tab/>
                    <w:t>la</w:t>
                    <w:tab/>
                    <w:t>sistematizzazione</w:t>
                    <w:tab/>
                    <w:t>e</w:t>
                    <w:tab/>
                    <w:t>l’analisi</w:t>
                  </w:r>
                </w:p>
              </w:txbxContent>
            </v:textbox>
            <w10:wrap type="none"/>
          </v:shape>
        </w:pict>
      </w:r>
      <w:r>
        <w:rPr/>
        <w:pict>
          <v:shape style="position:absolute;margin-left:71.024002pt;margin-top:126.686623pt;width:453.35pt;height:139.550pt;mso-position-horizontal-relative:page;mso-position-vertical-relative:page;z-index:-273440768" type="#_x0000_t202" filled="false" stroked="false">
            <v:textbox inset="0,0,0,0">
              <w:txbxContent>
                <w:p>
                  <w:pPr>
                    <w:pStyle w:val="BodyText"/>
                    <w:ind w:right="17"/>
                    <w:jc w:val="both"/>
                  </w:pPr>
                  <w:r>
                    <w:rPr/>
                    <w:t>multidimensionale dei relativi dati, per la previsione di lungo periodo della spesa per il personale scolastico, nonché per il supporto alla gestione giuridica ed economica del predetto personale</w:t>
                  </w:r>
                  <w:r>
                    <w:rPr>
                      <w:spacing w:val="-11"/>
                    </w:rPr>
                    <w:t> </w:t>
                  </w:r>
                  <w:r>
                    <w:rPr/>
                    <w:t>anche</w:t>
                  </w:r>
                  <w:r>
                    <w:rPr>
                      <w:spacing w:val="-14"/>
                    </w:rPr>
                    <w:t> </w:t>
                  </w:r>
                  <w:r>
                    <w:rPr/>
                    <w:t>attraverso</w:t>
                  </w:r>
                  <w:r>
                    <w:rPr>
                      <w:spacing w:val="-12"/>
                    </w:rPr>
                    <w:t> </w:t>
                  </w:r>
                  <w:r>
                    <w:rPr/>
                    <w:t>le</w:t>
                  </w:r>
                  <w:r>
                    <w:rPr>
                      <w:spacing w:val="-14"/>
                    </w:rPr>
                    <w:t> </w:t>
                  </w:r>
                  <w:r>
                    <w:rPr/>
                    <w:t>tecnologie</w:t>
                  </w:r>
                  <w:r>
                    <w:rPr>
                      <w:spacing w:val="-11"/>
                    </w:rPr>
                    <w:t> </w:t>
                  </w:r>
                  <w:r>
                    <w:rPr/>
                    <w:t>dell’intelligenza</w:t>
                  </w:r>
                  <w:r>
                    <w:rPr>
                      <w:spacing w:val="-12"/>
                    </w:rPr>
                    <w:t> </w:t>
                  </w:r>
                  <w:r>
                    <w:rPr/>
                    <w:t>artificiale</w:t>
                  </w:r>
                  <w:r>
                    <w:rPr>
                      <w:spacing w:val="-13"/>
                    </w:rPr>
                    <w:t> </w:t>
                  </w:r>
                  <w:r>
                    <w:rPr/>
                    <w:t>e</w:t>
                  </w:r>
                  <w:r>
                    <w:rPr>
                      <w:spacing w:val="-14"/>
                    </w:rPr>
                    <w:t> </w:t>
                  </w:r>
                  <w:r>
                    <w:rPr/>
                    <w:t>per</w:t>
                  </w:r>
                  <w:r>
                    <w:rPr>
                      <w:spacing w:val="-14"/>
                    </w:rPr>
                    <w:t> </w:t>
                  </w:r>
                  <w:r>
                    <w:rPr/>
                    <w:t>la</w:t>
                  </w:r>
                  <w:r>
                    <w:rPr>
                      <w:spacing w:val="-13"/>
                    </w:rPr>
                    <w:t> </w:t>
                  </w:r>
                  <w:r>
                    <w:rPr/>
                    <w:t>didattica</w:t>
                  </w:r>
                  <w:r>
                    <w:rPr>
                      <w:spacing w:val="-14"/>
                    </w:rPr>
                    <w:t> </w:t>
                  </w:r>
                  <w:r>
                    <w:rPr/>
                    <w:t>a</w:t>
                  </w:r>
                  <w:r>
                    <w:rPr>
                      <w:spacing w:val="-13"/>
                    </w:rPr>
                    <w:t> </w:t>
                  </w:r>
                  <w:r>
                    <w:rPr/>
                    <w:t>distanza, è autorizzata la spesa di dieci milioni di euro per gli anni 2020 e 2021. Gli interventi di cui al periodo precedente riguardano anche l’organizzazione e il funzionamento delle strutture ministeriali</w:t>
                  </w:r>
                  <w:r>
                    <w:rPr>
                      <w:spacing w:val="-15"/>
                    </w:rPr>
                    <w:t> </w:t>
                  </w:r>
                  <w:r>
                    <w:rPr/>
                    <w:t>centrali</w:t>
                  </w:r>
                  <w:r>
                    <w:rPr>
                      <w:spacing w:val="-14"/>
                    </w:rPr>
                    <w:t> </w:t>
                  </w:r>
                  <w:r>
                    <w:rPr/>
                    <w:t>e</w:t>
                  </w:r>
                  <w:r>
                    <w:rPr>
                      <w:spacing w:val="-15"/>
                    </w:rPr>
                    <w:t> </w:t>
                  </w:r>
                  <w:r>
                    <w:rPr/>
                    <w:t>periferiche.</w:t>
                  </w:r>
                  <w:r>
                    <w:rPr>
                      <w:spacing w:val="-12"/>
                    </w:rPr>
                    <w:t> </w:t>
                  </w:r>
                  <w:r>
                    <w:rPr/>
                    <w:t>Il</w:t>
                  </w:r>
                  <w:r>
                    <w:rPr>
                      <w:spacing w:val="-15"/>
                    </w:rPr>
                    <w:t> </w:t>
                  </w:r>
                  <w:r>
                    <w:rPr/>
                    <w:t>Ministero</w:t>
                  </w:r>
                  <w:r>
                    <w:rPr>
                      <w:spacing w:val="-14"/>
                    </w:rPr>
                    <w:t> </w:t>
                  </w:r>
                  <w:r>
                    <w:rPr/>
                    <w:t>dell’istruzione</w:t>
                  </w:r>
                  <w:r>
                    <w:rPr>
                      <w:spacing w:val="-15"/>
                    </w:rPr>
                    <w:t> </w:t>
                  </w:r>
                  <w:r>
                    <w:rPr/>
                    <w:t>affida</w:t>
                  </w:r>
                  <w:r>
                    <w:rPr>
                      <w:spacing w:val="-15"/>
                    </w:rPr>
                    <w:t> </w:t>
                  </w:r>
                  <w:r>
                    <w:rPr/>
                    <w:t>la</w:t>
                  </w:r>
                  <w:r>
                    <w:rPr>
                      <w:spacing w:val="-15"/>
                    </w:rPr>
                    <w:t> </w:t>
                  </w:r>
                  <w:r>
                    <w:rPr/>
                    <w:t>realizzazione</w:t>
                  </w:r>
                  <w:r>
                    <w:rPr>
                      <w:spacing w:val="-16"/>
                    </w:rPr>
                    <w:t> </w:t>
                  </w:r>
                  <w:r>
                    <w:rPr/>
                    <w:t>del</w:t>
                  </w:r>
                  <w:r>
                    <w:rPr>
                      <w:spacing w:val="-14"/>
                    </w:rPr>
                    <w:t> </w:t>
                  </w:r>
                  <w:r>
                    <w:rPr/>
                    <w:t>sistema informativo </w:t>
                  </w:r>
                  <w:r>
                    <w:rPr>
                      <w:strike/>
                    </w:rPr>
                    <w:t>di cui al primo periodo alla società di cui all’articolo 3, comma 9-bis, del</w:t>
                  </w:r>
                  <w:r>
                    <w:rPr>
                      <w:strike/>
                      <w:spacing w:val="-30"/>
                    </w:rPr>
                    <w:t> </w:t>
                  </w:r>
                  <w:r>
                    <w:rPr>
                      <w:strike/>
                    </w:rPr>
                    <w:t>decreto-</w:t>
                  </w:r>
                  <w:r>
                    <w:rPr>
                      <w:strike w:val="0"/>
                    </w:rPr>
                    <w:t> </w:t>
                  </w:r>
                  <w:r>
                    <w:rPr>
                      <w:strike/>
                    </w:rPr>
                    <w:t>legge 9 gennaio 2020, n. 1, convertito, con modificazioni, dalla legge 5 marzo 2020, n. 12</w:t>
                  </w:r>
                  <w:r>
                    <w:rPr>
                      <w:strike w:val="0"/>
                    </w:rPr>
                    <w:t> all'articolo</w:t>
                  </w:r>
                  <w:r>
                    <w:rPr>
                      <w:strike w:val="0"/>
                      <w:spacing w:val="4"/>
                    </w:rPr>
                    <w:t> </w:t>
                  </w:r>
                  <w:r>
                    <w:rPr>
                      <w:strike w:val="0"/>
                    </w:rPr>
                    <w:t>83,</w:t>
                  </w:r>
                  <w:r>
                    <w:rPr>
                      <w:strike w:val="0"/>
                      <w:spacing w:val="9"/>
                    </w:rPr>
                    <w:t> </w:t>
                  </w:r>
                  <w:r>
                    <w:rPr>
                      <w:strike w:val="0"/>
                    </w:rPr>
                    <w:t>comma</w:t>
                  </w:r>
                  <w:r>
                    <w:rPr>
                      <w:strike w:val="0"/>
                      <w:spacing w:val="8"/>
                    </w:rPr>
                    <w:t> </w:t>
                  </w:r>
                  <w:r>
                    <w:rPr>
                      <w:strike w:val="0"/>
                    </w:rPr>
                    <w:t>15,</w:t>
                  </w:r>
                  <w:r>
                    <w:rPr>
                      <w:strike w:val="0"/>
                      <w:spacing w:val="3"/>
                    </w:rPr>
                    <w:t> </w:t>
                  </w:r>
                  <w:r>
                    <w:rPr>
                      <w:strike w:val="0"/>
                    </w:rPr>
                    <w:t>del</w:t>
                  </w:r>
                  <w:r>
                    <w:rPr>
                      <w:strike w:val="0"/>
                      <w:spacing w:val="9"/>
                    </w:rPr>
                    <w:t> </w:t>
                  </w:r>
                  <w:r>
                    <w:rPr>
                      <w:strike w:val="0"/>
                    </w:rPr>
                    <w:t>decreto-legge</w:t>
                  </w:r>
                  <w:r>
                    <w:rPr>
                      <w:strike w:val="0"/>
                      <w:spacing w:val="8"/>
                    </w:rPr>
                    <w:t> </w:t>
                  </w:r>
                  <w:r>
                    <w:rPr>
                      <w:strike w:val="0"/>
                    </w:rPr>
                    <w:t>25</w:t>
                  </w:r>
                  <w:r>
                    <w:rPr>
                      <w:strike w:val="0"/>
                      <w:spacing w:val="8"/>
                    </w:rPr>
                    <w:t> </w:t>
                  </w:r>
                  <w:r>
                    <w:rPr>
                      <w:strike w:val="0"/>
                    </w:rPr>
                    <w:t>giugno</w:t>
                  </w:r>
                  <w:r>
                    <w:rPr>
                      <w:strike w:val="0"/>
                      <w:spacing w:val="9"/>
                    </w:rPr>
                    <w:t> </w:t>
                  </w:r>
                  <w:r>
                    <w:rPr>
                      <w:strike w:val="0"/>
                    </w:rPr>
                    <w:t>2008,</w:t>
                  </w:r>
                  <w:r>
                    <w:rPr>
                      <w:strike w:val="0"/>
                      <w:spacing w:val="12"/>
                    </w:rPr>
                    <w:t> </w:t>
                  </w:r>
                  <w:r>
                    <w:rPr>
                      <w:strike w:val="0"/>
                    </w:rPr>
                    <w:t>n.</w:t>
                  </w:r>
                  <w:r>
                    <w:rPr>
                      <w:strike w:val="0"/>
                      <w:spacing w:val="13"/>
                    </w:rPr>
                    <w:t> </w:t>
                  </w:r>
                  <w:r>
                    <w:rPr>
                      <w:strike w:val="0"/>
                    </w:rPr>
                    <w:t>112,</w:t>
                  </w:r>
                  <w:r>
                    <w:rPr>
                      <w:strike w:val="0"/>
                      <w:spacing w:val="12"/>
                    </w:rPr>
                    <w:t> </w:t>
                  </w:r>
                  <w:r>
                    <w:rPr>
                      <w:strike w:val="0"/>
                    </w:rPr>
                    <w:t>convertito,</w:t>
                  </w:r>
                  <w:r>
                    <w:rPr>
                      <w:strike w:val="0"/>
                      <w:spacing w:val="13"/>
                    </w:rPr>
                    <w:t> </w:t>
                  </w:r>
                  <w:r>
                    <w:rPr>
                      <w:strike w:val="0"/>
                    </w:rPr>
                    <w:t>con</w:t>
                  </w:r>
                </w:p>
                <w:p>
                  <w:pPr>
                    <w:pStyle w:val="BodyText"/>
                    <w:spacing w:before="0"/>
                    <w:jc w:val="both"/>
                  </w:pPr>
                  <w:r>
                    <w:rPr/>
                    <w:t>modificazioni, dalla legge 6 agosto 2008, n. 133.</w:t>
                  </w:r>
                </w:p>
              </w:txbxContent>
            </v:textbox>
            <w10:wrap type="none"/>
          </v:shape>
        </w:pict>
      </w:r>
      <w:r>
        <w:rPr/>
        <w:pict>
          <v:shape style="position:absolute;margin-left:71.024002pt;margin-top:264.716614pt;width:11pt;height:15.3pt;mso-position-horizontal-relative:page;mso-position-vertical-relative:page;z-index:-273439744" type="#_x0000_t202" filled="false" stroked="false">
            <v:textbox inset="0,0,0,0">
              <w:txbxContent>
                <w:p>
                  <w:pPr>
                    <w:pStyle w:val="BodyText"/>
                  </w:pPr>
                  <w:r>
                    <w:rPr/>
                    <w:t>2.</w:t>
                  </w:r>
                </w:p>
              </w:txbxContent>
            </v:textbox>
            <w10:wrap type="none"/>
          </v:shape>
        </w:pict>
      </w:r>
      <w:r>
        <w:rPr/>
        <w:pict>
          <v:shape style="position:absolute;margin-left:106.419998pt;margin-top:264.716614pt;width:417.6pt;height:15.3pt;mso-position-horizontal-relative:page;mso-position-vertical-relative:page;z-index:-273438720" type="#_x0000_t202" filled="false" stroked="false">
            <v:textbox inset="0,0,0,0">
              <w:txbxContent>
                <w:p>
                  <w:pPr>
                    <w:pStyle w:val="BodyText"/>
                  </w:pPr>
                  <w:r>
                    <w:rPr/>
                    <w:t>Ai maggiori oneri derivanti dal comma 1 si provvede a valere sulle risorse del</w:t>
                  </w:r>
                </w:p>
              </w:txbxContent>
            </v:textbox>
            <w10:wrap type="none"/>
          </v:shape>
        </w:pict>
      </w:r>
      <w:r>
        <w:rPr/>
        <w:pict>
          <v:shape style="position:absolute;margin-left:71.024002pt;margin-top:278.516632pt;width:453.2pt;height:15.3pt;mso-position-horizontal-relative:page;mso-position-vertical-relative:page;z-index:-273437696" type="#_x0000_t202" filled="false" stroked="false">
            <v:textbox inset="0,0,0,0">
              <w:txbxContent>
                <w:p>
                  <w:pPr>
                    <w:pStyle w:val="BodyText"/>
                  </w:pPr>
                  <w:r>
                    <w:rPr/>
                    <w:t>Programma</w:t>
                  </w:r>
                  <w:r>
                    <w:rPr>
                      <w:spacing w:val="-7"/>
                    </w:rPr>
                    <w:t> </w:t>
                  </w:r>
                  <w:r>
                    <w:rPr/>
                    <w:t>operativo</w:t>
                  </w:r>
                  <w:r>
                    <w:rPr>
                      <w:spacing w:val="-6"/>
                    </w:rPr>
                    <w:t> </w:t>
                  </w:r>
                  <w:r>
                    <w:rPr/>
                    <w:t>nazionale</w:t>
                  </w:r>
                  <w:r>
                    <w:rPr>
                      <w:spacing w:val="-7"/>
                    </w:rPr>
                    <w:t> </w:t>
                  </w:r>
                  <w:r>
                    <w:rPr/>
                    <w:t>«Per</w:t>
                  </w:r>
                  <w:r>
                    <w:rPr>
                      <w:spacing w:val="-7"/>
                    </w:rPr>
                    <w:t> </w:t>
                  </w:r>
                  <w:r>
                    <w:rPr/>
                    <w:t>la</w:t>
                  </w:r>
                  <w:r>
                    <w:rPr>
                      <w:spacing w:val="-7"/>
                    </w:rPr>
                    <w:t> </w:t>
                  </w:r>
                  <w:r>
                    <w:rPr/>
                    <w:t>scuola</w:t>
                  </w:r>
                  <w:r>
                    <w:rPr>
                      <w:spacing w:val="-5"/>
                    </w:rPr>
                    <w:t> </w:t>
                  </w:r>
                  <w:r>
                    <w:rPr/>
                    <w:t>–</w:t>
                  </w:r>
                  <w:r>
                    <w:rPr>
                      <w:spacing w:val="-6"/>
                    </w:rPr>
                    <w:t> </w:t>
                  </w:r>
                  <w:r>
                    <w:rPr/>
                    <w:t>competenze</w:t>
                  </w:r>
                  <w:r>
                    <w:rPr>
                      <w:spacing w:val="-6"/>
                    </w:rPr>
                    <w:t> </w:t>
                  </w:r>
                  <w:r>
                    <w:rPr/>
                    <w:t>e</w:t>
                  </w:r>
                  <w:r>
                    <w:rPr>
                      <w:spacing w:val="-5"/>
                    </w:rPr>
                    <w:t> </w:t>
                  </w:r>
                  <w:r>
                    <w:rPr/>
                    <w:t>ambienti</w:t>
                  </w:r>
                  <w:r>
                    <w:rPr>
                      <w:spacing w:val="-6"/>
                    </w:rPr>
                    <w:t> </w:t>
                  </w:r>
                  <w:r>
                    <w:rPr/>
                    <w:t>per</w:t>
                  </w:r>
                  <w:r>
                    <w:rPr>
                      <w:spacing w:val="-7"/>
                    </w:rPr>
                    <w:t> </w:t>
                  </w:r>
                  <w:r>
                    <w:rPr/>
                    <w:t>l'apprendimento»,</w:t>
                  </w:r>
                </w:p>
              </w:txbxContent>
            </v:textbox>
            <w10:wrap type="none"/>
          </v:shape>
        </w:pict>
      </w:r>
      <w:r>
        <w:rPr/>
        <w:pict>
          <v:shape style="position:absolute;margin-left:71.024002pt;margin-top:292.31662pt;width:453.2pt;height:42.9pt;mso-position-horizontal-relative:page;mso-position-vertical-relative:page;z-index:-273436672" type="#_x0000_t202" filled="false" stroked="false">
            <v:textbox inset="0,0,0,0">
              <w:txbxContent>
                <w:p>
                  <w:pPr>
                    <w:pStyle w:val="BodyText"/>
                    <w:ind w:right="17"/>
                    <w:jc w:val="both"/>
                  </w:pPr>
                  <w:r>
                    <w:rPr/>
                    <w:t>riferito al periodo di programmazione 2014/2020 a titolarità del Ministero dell’istruzione, di cui</w:t>
                  </w:r>
                  <w:r>
                    <w:rPr>
                      <w:spacing w:val="-11"/>
                    </w:rPr>
                    <w:t> </w:t>
                  </w:r>
                  <w:r>
                    <w:rPr/>
                    <w:t>alla</w:t>
                  </w:r>
                  <w:r>
                    <w:rPr>
                      <w:spacing w:val="-12"/>
                    </w:rPr>
                    <w:t> </w:t>
                  </w:r>
                  <w:r>
                    <w:rPr/>
                    <w:t>decisione</w:t>
                  </w:r>
                  <w:r>
                    <w:rPr>
                      <w:spacing w:val="-12"/>
                    </w:rPr>
                    <w:t> </w:t>
                  </w:r>
                  <w:r>
                    <w:rPr/>
                    <w:t>della</w:t>
                  </w:r>
                  <w:r>
                    <w:rPr>
                      <w:spacing w:val="-12"/>
                    </w:rPr>
                    <w:t> </w:t>
                  </w:r>
                  <w:r>
                    <w:rPr/>
                    <w:t>Commissione</w:t>
                  </w:r>
                  <w:r>
                    <w:rPr>
                      <w:spacing w:val="-12"/>
                    </w:rPr>
                    <w:t> </w:t>
                  </w:r>
                  <w:r>
                    <w:rPr/>
                    <w:t>europea</w:t>
                  </w:r>
                  <w:r>
                    <w:rPr>
                      <w:spacing w:val="-12"/>
                    </w:rPr>
                    <w:t> </w:t>
                  </w:r>
                  <w:r>
                    <w:rPr/>
                    <w:t>C(2014)</w:t>
                  </w:r>
                  <w:r>
                    <w:rPr>
                      <w:spacing w:val="-12"/>
                    </w:rPr>
                    <w:t> </w:t>
                  </w:r>
                  <w:r>
                    <w:rPr/>
                    <w:t>9952</w:t>
                  </w:r>
                  <w:r>
                    <w:rPr>
                      <w:spacing w:val="-11"/>
                    </w:rPr>
                    <w:t> </w:t>
                  </w:r>
                  <w:r>
                    <w:rPr/>
                    <w:t>del</w:t>
                  </w:r>
                  <w:r>
                    <w:rPr>
                      <w:spacing w:val="-11"/>
                    </w:rPr>
                    <w:t> </w:t>
                  </w:r>
                  <w:r>
                    <w:rPr/>
                    <w:t>17</w:t>
                  </w:r>
                  <w:r>
                    <w:rPr>
                      <w:spacing w:val="-11"/>
                    </w:rPr>
                    <w:t> </w:t>
                  </w:r>
                  <w:r>
                    <w:rPr/>
                    <w:t>dicembre</w:t>
                  </w:r>
                  <w:r>
                    <w:rPr>
                      <w:spacing w:val="-12"/>
                    </w:rPr>
                    <w:t> </w:t>
                  </w:r>
                  <w:r>
                    <w:rPr/>
                    <w:t>2014,</w:t>
                  </w:r>
                  <w:r>
                    <w:rPr>
                      <w:spacing w:val="-11"/>
                    </w:rPr>
                    <w:t> </w:t>
                  </w:r>
                  <w:r>
                    <w:rPr/>
                    <w:t>in</w:t>
                  </w:r>
                  <w:r>
                    <w:rPr>
                      <w:spacing w:val="-11"/>
                    </w:rPr>
                    <w:t> </w:t>
                  </w:r>
                  <w:r>
                    <w:rPr/>
                    <w:t>coerenza con quanto previsto dalla stessa</w:t>
                  </w:r>
                  <w:r>
                    <w:rPr>
                      <w:spacing w:val="-1"/>
                    </w:rPr>
                    <w:t> </w:t>
                  </w:r>
                  <w:r>
                    <w:rPr/>
                    <w:t>programmazione.</w:t>
                  </w:r>
                </w:p>
              </w:txbxContent>
            </v:textbox>
            <w10:wrap type="none"/>
          </v:shape>
        </w:pict>
      </w:r>
      <w:r>
        <w:rPr/>
        <w:pict>
          <v:shape style="position:absolute;margin-left:71.024002pt;margin-top:361.31662pt;width:453.3pt;height:346.55pt;mso-position-horizontal-relative:page;mso-position-vertical-relative:page;z-index:-273435648" type="#_x0000_t202" filled="false" stroked="false">
            <v:textbox inset="0,0,0,0">
              <w:txbxContent>
                <w:p>
                  <w:pPr>
                    <w:spacing w:before="10"/>
                    <w:ind w:left="20" w:right="0" w:firstLine="0"/>
                    <w:jc w:val="both"/>
                    <w:rPr>
                      <w:b/>
                      <w:sz w:val="24"/>
                    </w:rPr>
                  </w:pPr>
                  <w:r>
                    <w:rPr>
                      <w:b/>
                      <w:sz w:val="24"/>
                      <w:u w:val="thick"/>
                    </w:rPr>
                    <w:t>Relazione illustrativa</w:t>
                  </w:r>
                </w:p>
                <w:p>
                  <w:pPr>
                    <w:pStyle w:val="BodyText"/>
                    <w:spacing w:before="0"/>
                    <w:ind w:right="21"/>
                    <w:jc w:val="both"/>
                  </w:pPr>
                  <w:r>
                    <w:rPr>
                      <w:i/>
                    </w:rPr>
                    <w:t>comma 1 — </w:t>
                  </w:r>
                  <w:r>
                    <w:rPr/>
                    <w:t>la disposizione intende porre rimedio a una storica carenza della porzione del sistema informativo del Ministero dell’istruzione dedicata alla missione istituzionale dell’istruzione scolastica.</w:t>
                  </w:r>
                </w:p>
                <w:p>
                  <w:pPr>
                    <w:pStyle w:val="BodyText"/>
                    <w:spacing w:before="0"/>
                    <w:ind w:right="18"/>
                    <w:jc w:val="both"/>
                  </w:pPr>
                  <w:r>
                    <w:rPr/>
                    <w:t>In particolare, si tratta di un sistema di natura prevalentemente transazionale, orientato alla gestione</w:t>
                  </w:r>
                  <w:r>
                    <w:rPr>
                      <w:spacing w:val="-12"/>
                    </w:rPr>
                    <w:t> </w:t>
                  </w:r>
                  <w:r>
                    <w:rPr/>
                    <w:t>giuridica</w:t>
                  </w:r>
                  <w:r>
                    <w:rPr>
                      <w:spacing w:val="-12"/>
                    </w:rPr>
                    <w:t> </w:t>
                  </w:r>
                  <w:r>
                    <w:rPr/>
                    <w:t>ed</w:t>
                  </w:r>
                  <w:r>
                    <w:rPr>
                      <w:spacing w:val="-11"/>
                    </w:rPr>
                    <w:t> </w:t>
                  </w:r>
                  <w:r>
                    <w:rPr/>
                    <w:t>economica</w:t>
                  </w:r>
                  <w:r>
                    <w:rPr>
                      <w:spacing w:val="-12"/>
                    </w:rPr>
                    <w:t> </w:t>
                  </w:r>
                  <w:r>
                    <w:rPr/>
                    <w:t>del</w:t>
                  </w:r>
                  <w:r>
                    <w:rPr>
                      <w:spacing w:val="-11"/>
                    </w:rPr>
                    <w:t> </w:t>
                  </w:r>
                  <w:r>
                    <w:rPr/>
                    <w:t>personale</w:t>
                  </w:r>
                  <w:r>
                    <w:rPr>
                      <w:spacing w:val="-12"/>
                    </w:rPr>
                    <w:t> </w:t>
                  </w:r>
                  <w:r>
                    <w:rPr/>
                    <w:t>scolastico.</w:t>
                  </w:r>
                  <w:r>
                    <w:rPr>
                      <w:spacing w:val="-11"/>
                    </w:rPr>
                    <w:t> </w:t>
                  </w:r>
                  <w:r>
                    <w:rPr/>
                    <w:t>Sono</w:t>
                  </w:r>
                  <w:r>
                    <w:rPr>
                      <w:spacing w:val="-11"/>
                    </w:rPr>
                    <w:t> </w:t>
                  </w:r>
                  <w:r>
                    <w:rPr/>
                    <w:t>presenti</w:t>
                  </w:r>
                  <w:r>
                    <w:rPr>
                      <w:spacing w:val="-10"/>
                    </w:rPr>
                    <w:t> </w:t>
                  </w:r>
                  <w:r>
                    <w:rPr/>
                    <w:t>solo</w:t>
                  </w:r>
                  <w:r>
                    <w:rPr>
                      <w:spacing w:val="-10"/>
                    </w:rPr>
                    <w:t> </w:t>
                  </w:r>
                  <w:r>
                    <w:rPr/>
                    <w:t>in</w:t>
                  </w:r>
                  <w:r>
                    <w:rPr>
                      <w:spacing w:val="-11"/>
                    </w:rPr>
                    <w:t> </w:t>
                  </w:r>
                  <w:r>
                    <w:rPr/>
                    <w:t>minima</w:t>
                  </w:r>
                  <w:r>
                    <w:rPr>
                      <w:spacing w:val="-12"/>
                    </w:rPr>
                    <w:t> </w:t>
                  </w:r>
                  <w:r>
                    <w:rPr/>
                    <w:t>misura, invece, funzioni di raccolta, sistematizzazione e validazione dei dati, che ne favoriscano l’aggregazione e l’interrogazione in base alle diverse dimensioni di analisi</w:t>
                  </w:r>
                  <w:r>
                    <w:rPr>
                      <w:spacing w:val="-7"/>
                    </w:rPr>
                    <w:t> </w:t>
                  </w:r>
                  <w:r>
                    <w:rPr/>
                    <w:t>pertinenti.</w:t>
                  </w:r>
                </w:p>
                <w:p>
                  <w:pPr>
                    <w:pStyle w:val="BodyText"/>
                    <w:spacing w:before="0"/>
                    <w:ind w:right="18"/>
                    <w:jc w:val="both"/>
                  </w:pPr>
                  <w:r>
                    <w:rPr/>
                    <w:t>Pertanto, si prevede di costruire </w:t>
                  </w:r>
                  <w:r>
                    <w:rPr>
                      <w:i/>
                    </w:rPr>
                    <w:t>datawarehouse </w:t>
                  </w:r>
                  <w:r>
                    <w:rPr/>
                    <w:t>e </w:t>
                  </w:r>
                  <w:r>
                    <w:rPr>
                      <w:i/>
                    </w:rPr>
                    <w:t>datamart </w:t>
                  </w:r>
                  <w:r>
                    <w:rPr/>
                    <w:t>che consentano, viceversa, ai decisori</w:t>
                  </w:r>
                  <w:r>
                    <w:rPr>
                      <w:spacing w:val="-3"/>
                    </w:rPr>
                    <w:t> </w:t>
                  </w:r>
                  <w:r>
                    <w:rPr/>
                    <w:t>politici</w:t>
                  </w:r>
                  <w:r>
                    <w:rPr>
                      <w:spacing w:val="-3"/>
                    </w:rPr>
                    <w:t> </w:t>
                  </w:r>
                  <w:r>
                    <w:rPr/>
                    <w:t>e</w:t>
                  </w:r>
                  <w:r>
                    <w:rPr>
                      <w:spacing w:val="-5"/>
                    </w:rPr>
                    <w:t> </w:t>
                  </w:r>
                  <w:r>
                    <w:rPr/>
                    <w:t>amministrativi</w:t>
                  </w:r>
                  <w:r>
                    <w:rPr>
                      <w:spacing w:val="-3"/>
                    </w:rPr>
                    <w:t> </w:t>
                  </w:r>
                  <w:r>
                    <w:rPr/>
                    <w:t>di</w:t>
                  </w:r>
                  <w:r>
                    <w:rPr>
                      <w:spacing w:val="-3"/>
                    </w:rPr>
                    <w:t> </w:t>
                  </w:r>
                  <w:r>
                    <w:rPr/>
                    <w:t>assumere</w:t>
                  </w:r>
                  <w:r>
                    <w:rPr>
                      <w:spacing w:val="-6"/>
                    </w:rPr>
                    <w:t> </w:t>
                  </w:r>
                  <w:r>
                    <w:rPr/>
                    <w:t>le</w:t>
                  </w:r>
                  <w:r>
                    <w:rPr>
                      <w:spacing w:val="-4"/>
                    </w:rPr>
                    <w:t> </w:t>
                  </w:r>
                  <w:r>
                    <w:rPr/>
                    <w:t>decisioni</w:t>
                  </w:r>
                  <w:r>
                    <w:rPr>
                      <w:spacing w:val="-3"/>
                    </w:rPr>
                    <w:t> </w:t>
                  </w:r>
                  <w:r>
                    <w:rPr/>
                    <w:t>di</w:t>
                  </w:r>
                  <w:r>
                    <w:rPr>
                      <w:spacing w:val="-3"/>
                    </w:rPr>
                    <w:t> </w:t>
                  </w:r>
                  <w:r>
                    <w:rPr/>
                    <w:t>rispettiva</w:t>
                  </w:r>
                  <w:r>
                    <w:rPr>
                      <w:spacing w:val="-4"/>
                    </w:rPr>
                    <w:t> </w:t>
                  </w:r>
                  <w:r>
                    <w:rPr/>
                    <w:t>competenza,</w:t>
                  </w:r>
                  <w:r>
                    <w:rPr>
                      <w:spacing w:val="-4"/>
                    </w:rPr>
                    <w:t> </w:t>
                  </w:r>
                  <w:r>
                    <w:rPr/>
                    <w:t>nella</w:t>
                  </w:r>
                  <w:r>
                    <w:rPr>
                      <w:spacing w:val="-4"/>
                    </w:rPr>
                    <w:t> </w:t>
                  </w:r>
                  <w:r>
                    <w:rPr/>
                    <w:t>piena consapevolezza dell’impatto di sistema e delle relative</w:t>
                  </w:r>
                  <w:r>
                    <w:rPr>
                      <w:spacing w:val="-7"/>
                    </w:rPr>
                    <w:t> </w:t>
                  </w:r>
                  <w:r>
                    <w:rPr/>
                    <w:t>conseguenze.</w:t>
                  </w:r>
                </w:p>
                <w:p>
                  <w:pPr>
                    <w:pStyle w:val="BodyText"/>
                    <w:spacing w:before="0"/>
                    <w:ind w:right="23"/>
                    <w:jc w:val="both"/>
                  </w:pPr>
                  <w:r>
                    <w:rPr/>
                    <w:t>Si tratterebbe, peraltro, di un sistema informativo che potrebbe condurre a una migliore previsione del fabbisogno di personale nelle diverse aree del Paese, tenuto conto delle dinamiche di lungo periodo della popolazione residente in età scolare nonché delle esigenze, anch’esse mutevoli nel tempo, derivanti dalla programmazione territoriale dell’offerta formativa.</w:t>
                  </w:r>
                </w:p>
                <w:p>
                  <w:pPr>
                    <w:pStyle w:val="BodyText"/>
                    <w:spacing w:before="0"/>
                    <w:ind w:right="17"/>
                    <w:jc w:val="both"/>
                  </w:pPr>
                  <w:r>
                    <w:rPr/>
                    <w:t>Infine, appare oramai necessario supportare le istituzioni scolastiche nella gestione quotidiana delle pratiche per la gestione giuridica ed economica del personale, anche avvalendosi, in ragione dell’elevatissimo volume, delle tecnologie dell’intelligenza artificiale, eventualmente in cooperazione applicativa con il servizio NoiPA del MEF, che continuerà a gestire le partite stipendiali. Ciò consentirebbe, ad es., di facilitare il lavoro quotidiano per la gestione delle istanze di cessazione dal servizio, con un beneficio molto tangibile per le segreterie amministrative delle scuole.</w:t>
                  </w:r>
                </w:p>
                <w:p>
                  <w:pPr>
                    <w:pStyle w:val="BodyText"/>
                    <w:spacing w:before="1"/>
                    <w:ind w:right="20"/>
                    <w:jc w:val="both"/>
                  </w:pPr>
                  <w:r>
                    <w:rPr/>
                    <w:t>La costruzione del sistema informativo in questione verrà affidata alla SOGEI in qualità di società </w:t>
                  </w:r>
                  <w:r>
                    <w:rPr>
                      <w:i/>
                    </w:rPr>
                    <w:t>in-house </w:t>
                  </w:r>
                  <w:r>
                    <w:rPr/>
                    <w:t>del Ministero dell’istruzione.</w:t>
                  </w:r>
                </w:p>
              </w:txbxContent>
            </v:textbox>
            <w10:wrap type="none"/>
          </v:shape>
        </w:pict>
      </w:r>
      <w:r>
        <w:rPr/>
        <w:pict>
          <v:shape style="position:absolute;margin-left:288.369995pt;margin-top:737.69812pt;width:18.55pt;height:14.25pt;mso-position-horizontal-relative:page;mso-position-vertical-relative:page;z-index:-273434624" type="#_x0000_t202" filled="false" stroked="false">
            <v:textbox inset="0,0,0,0">
              <w:txbxContent>
                <w:p>
                  <w:pPr>
                    <w:spacing w:before="11"/>
                    <w:ind w:left="20" w:right="0" w:firstLine="0"/>
                    <w:jc w:val="left"/>
                    <w:rPr>
                      <w:sz w:val="22"/>
                    </w:rPr>
                  </w:pPr>
                  <w:r>
                    <w:rPr>
                      <w:sz w:val="22"/>
                    </w:rPr>
                    <w:t>401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43360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43257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111.95pt;mso-position-horizontal-relative:page;mso-position-vertical-relative:page;z-index:-273431552" type="#_x0000_t202" filled="false" stroked="false">
            <v:textbox inset="0,0,0,0">
              <w:txbxContent>
                <w:p>
                  <w:pPr>
                    <w:spacing w:before="10"/>
                    <w:ind w:left="9" w:right="9" w:firstLine="0"/>
                    <w:jc w:val="center"/>
                    <w:rPr>
                      <w:rFonts w:ascii="TimesNewRomanPS-BoldItalicMT"/>
                      <w:b/>
                      <w:i/>
                      <w:sz w:val="24"/>
                    </w:rPr>
                  </w:pPr>
                  <w:bookmarkStart w:name="_bookmark282" w:id="283"/>
                  <w:bookmarkEnd w:id="283"/>
                  <w:r>
                    <w:rPr/>
                  </w:r>
                  <w:r>
                    <w:rPr>
                      <w:rFonts w:ascii="TimesNewRomanPS-BoldItalicMT"/>
                      <w:b/>
                      <w:i/>
                      <w:sz w:val="24"/>
                    </w:rPr>
                    <w:t>Art.225-bis</w:t>
                  </w:r>
                </w:p>
                <w:p>
                  <w:pPr>
                    <w:spacing w:before="0"/>
                    <w:ind w:left="9" w:right="8" w:firstLine="0"/>
                    <w:jc w:val="center"/>
                    <w:rPr>
                      <w:rFonts w:ascii="TimesNewRomanPS-BoldItalicMT" w:hAnsi="TimesNewRomanPS-BoldItalicMT"/>
                      <w:b/>
                      <w:i/>
                      <w:sz w:val="24"/>
                    </w:rPr>
                  </w:pPr>
                  <w:r>
                    <w:rPr>
                      <w:rFonts w:ascii="TimesNewRomanPS-BoldItalicMT" w:hAnsi="TimesNewRomanPS-BoldItalicMT"/>
                      <w:b/>
                      <w:i/>
                      <w:sz w:val="24"/>
                    </w:rPr>
                    <w:t>Fondo per l'emergenza epidemiologica da COVID-19 presso il Ministero dell’istruzione</w:t>
                  </w:r>
                </w:p>
                <w:p>
                  <w:pPr>
                    <w:spacing w:before="0"/>
                    <w:ind w:left="20" w:right="17" w:firstLine="0"/>
                    <w:jc w:val="both"/>
                    <w:rPr>
                      <w:sz w:val="24"/>
                    </w:rPr>
                  </w:pPr>
                  <w:r>
                    <w:rPr>
                      <w:sz w:val="24"/>
                    </w:rPr>
                    <w:t>1. Al fine di contenere il rischio epidemiologico in relazione all'avvio dell'anno scolastico 2020/2021, nello stato di previsione del Ministero dell'istruzione è istituito un fondo, denominato "</w:t>
                  </w:r>
                  <w:r>
                    <w:rPr>
                      <w:i/>
                      <w:sz w:val="24"/>
                    </w:rPr>
                    <w:t>Fondo per l'emergenza epidemiologica da COVID-19</w:t>
                  </w:r>
                  <w:r>
                    <w:rPr>
                      <w:sz w:val="24"/>
                    </w:rPr>
                    <w:t>", con lo stanziamento </w:t>
                  </w:r>
                  <w:r>
                    <w:rPr>
                      <w:b/>
                      <w:sz w:val="24"/>
                    </w:rPr>
                    <w:t>di</w:t>
                  </w:r>
                  <w:r>
                    <w:rPr>
                      <w:b/>
                      <w:sz w:val="24"/>
                      <w:shd w:fill="FFFF00" w:color="auto" w:val="clear"/>
                    </w:rPr>
                    <w:t> 400</w:t>
                  </w:r>
                  <w:r>
                    <w:rPr>
                      <w:b/>
                      <w:spacing w:val="-4"/>
                      <w:sz w:val="24"/>
                      <w:shd w:fill="FFFFFF" w:color="auto" w:val="clear"/>
                    </w:rPr>
                    <w:t> </w:t>
                  </w:r>
                  <w:r>
                    <w:rPr>
                      <w:b/>
                      <w:sz w:val="24"/>
                      <w:shd w:fill="FFFF00" w:color="auto" w:val="clear"/>
                    </w:rPr>
                    <w:t>milioni</w:t>
                  </w:r>
                  <w:r>
                    <w:rPr>
                      <w:b/>
                      <w:spacing w:val="-3"/>
                      <w:sz w:val="24"/>
                      <w:shd w:fill="FFFFFF" w:color="auto" w:val="clear"/>
                    </w:rPr>
                    <w:t> </w:t>
                  </w:r>
                  <w:r>
                    <w:rPr>
                      <w:sz w:val="24"/>
                      <w:shd w:fill="FFFFFF" w:color="auto" w:val="clear"/>
                    </w:rPr>
                    <w:t>di</w:t>
                  </w:r>
                  <w:r>
                    <w:rPr>
                      <w:spacing w:val="-2"/>
                      <w:sz w:val="24"/>
                      <w:shd w:fill="FFFFFF" w:color="auto" w:val="clear"/>
                    </w:rPr>
                    <w:t> </w:t>
                  </w:r>
                  <w:r>
                    <w:rPr>
                      <w:sz w:val="24"/>
                      <w:shd w:fill="FFFFFF" w:color="auto" w:val="clear"/>
                    </w:rPr>
                    <w:t>euro</w:t>
                  </w:r>
                  <w:r>
                    <w:rPr>
                      <w:spacing w:val="-5"/>
                      <w:sz w:val="24"/>
                      <w:shd w:fill="FFFFFF" w:color="auto" w:val="clear"/>
                    </w:rPr>
                    <w:t> </w:t>
                  </w:r>
                  <w:r>
                    <w:rPr>
                      <w:sz w:val="24"/>
                      <w:shd w:fill="FFFFFF" w:color="auto" w:val="clear"/>
                    </w:rPr>
                    <w:t>nel</w:t>
                  </w:r>
                  <w:r>
                    <w:rPr>
                      <w:spacing w:val="-2"/>
                      <w:sz w:val="24"/>
                      <w:shd w:fill="FFFFFF" w:color="auto" w:val="clear"/>
                    </w:rPr>
                    <w:t> </w:t>
                  </w:r>
                  <w:r>
                    <w:rPr>
                      <w:sz w:val="24"/>
                      <w:shd w:fill="FFFFFF" w:color="auto" w:val="clear"/>
                    </w:rPr>
                    <w:t>2020</w:t>
                  </w:r>
                  <w:r>
                    <w:rPr>
                      <w:spacing w:val="-4"/>
                      <w:sz w:val="24"/>
                      <w:shd w:fill="FFFFFF" w:color="auto" w:val="clear"/>
                    </w:rPr>
                    <w:t> </w:t>
                  </w:r>
                  <w:r>
                    <w:rPr>
                      <w:sz w:val="24"/>
                      <w:shd w:fill="FFFFFF" w:color="auto" w:val="clear"/>
                    </w:rPr>
                    <w:t>e</w:t>
                  </w:r>
                  <w:r>
                    <w:rPr>
                      <w:spacing w:val="-4"/>
                      <w:sz w:val="24"/>
                      <w:shd w:fill="FFFFFF" w:color="auto" w:val="clear"/>
                    </w:rPr>
                    <w:t> </w:t>
                  </w:r>
                  <w:r>
                    <w:rPr>
                      <w:sz w:val="24"/>
                      <w:shd w:fill="FFFFFF" w:color="auto" w:val="clear"/>
                    </w:rPr>
                    <w:t>di</w:t>
                  </w:r>
                  <w:r>
                    <w:rPr>
                      <w:spacing w:val="-3"/>
                      <w:sz w:val="24"/>
                      <w:shd w:fill="FFFFFF" w:color="auto" w:val="clear"/>
                    </w:rPr>
                    <w:t> </w:t>
                  </w:r>
                  <w:r>
                    <w:rPr>
                      <w:b/>
                      <w:sz w:val="24"/>
                      <w:shd w:fill="FFFF00" w:color="auto" w:val="clear"/>
                    </w:rPr>
                    <w:t>600</w:t>
                  </w:r>
                  <w:r>
                    <w:rPr>
                      <w:b/>
                      <w:spacing w:val="-4"/>
                      <w:sz w:val="24"/>
                      <w:shd w:fill="FFFFFF" w:color="auto" w:val="clear"/>
                    </w:rPr>
                    <w:t> </w:t>
                  </w:r>
                  <w:r>
                    <w:rPr>
                      <w:b/>
                      <w:sz w:val="24"/>
                      <w:shd w:fill="FFFF00" w:color="auto" w:val="clear"/>
                    </w:rPr>
                    <w:t>milioni</w:t>
                  </w:r>
                  <w:r>
                    <w:rPr>
                      <w:b/>
                      <w:spacing w:val="-2"/>
                      <w:sz w:val="24"/>
                      <w:shd w:fill="FFFFFF" w:color="auto" w:val="clear"/>
                    </w:rPr>
                    <w:t> </w:t>
                  </w:r>
                  <w:r>
                    <w:rPr>
                      <w:sz w:val="24"/>
                      <w:shd w:fill="FFFFFF" w:color="auto" w:val="clear"/>
                    </w:rPr>
                    <w:t>di</w:t>
                  </w:r>
                  <w:r>
                    <w:rPr>
                      <w:spacing w:val="-3"/>
                      <w:sz w:val="24"/>
                      <w:shd w:fill="FFFFFF" w:color="auto" w:val="clear"/>
                    </w:rPr>
                    <w:t> </w:t>
                  </w:r>
                  <w:r>
                    <w:rPr>
                      <w:sz w:val="24"/>
                      <w:shd w:fill="FFFFFF" w:color="auto" w:val="clear"/>
                    </w:rPr>
                    <w:t>euro</w:t>
                  </w:r>
                  <w:r>
                    <w:rPr>
                      <w:spacing w:val="-4"/>
                      <w:sz w:val="24"/>
                      <w:shd w:fill="FFFFFF" w:color="auto" w:val="clear"/>
                    </w:rPr>
                    <w:t> </w:t>
                  </w:r>
                  <w:r>
                    <w:rPr>
                      <w:sz w:val="24"/>
                      <w:shd w:fill="FFFFFF" w:color="auto" w:val="clear"/>
                    </w:rPr>
                    <w:t>nel</w:t>
                  </w:r>
                  <w:r>
                    <w:rPr>
                      <w:spacing w:val="-3"/>
                      <w:sz w:val="24"/>
                      <w:shd w:fill="FFFFFF" w:color="auto" w:val="clear"/>
                    </w:rPr>
                    <w:t> </w:t>
                  </w:r>
                  <w:r>
                    <w:rPr>
                      <w:sz w:val="24"/>
                      <w:shd w:fill="FFFFFF" w:color="auto" w:val="clear"/>
                    </w:rPr>
                    <w:t>2021. Il</w:t>
                  </w:r>
                  <w:r>
                    <w:rPr>
                      <w:spacing w:val="-3"/>
                      <w:sz w:val="24"/>
                      <w:shd w:fill="FFFFFF" w:color="auto" w:val="clear"/>
                    </w:rPr>
                    <w:t> </w:t>
                  </w:r>
                  <w:r>
                    <w:rPr>
                      <w:sz w:val="24"/>
                      <w:shd w:fill="FFFFFF" w:color="auto" w:val="clear"/>
                    </w:rPr>
                    <w:t>fondo</w:t>
                  </w:r>
                  <w:r>
                    <w:rPr>
                      <w:spacing w:val="-4"/>
                      <w:sz w:val="24"/>
                      <w:shd w:fill="FFFFFF" w:color="auto" w:val="clear"/>
                    </w:rPr>
                    <w:t> </w:t>
                  </w:r>
                  <w:r>
                    <w:rPr>
                      <w:sz w:val="24"/>
                      <w:shd w:fill="FFFFFF" w:color="auto" w:val="clear"/>
                    </w:rPr>
                    <w:t>è</w:t>
                  </w:r>
                  <w:r>
                    <w:rPr>
                      <w:spacing w:val="-4"/>
                      <w:sz w:val="24"/>
                      <w:shd w:fill="FFFFFF" w:color="auto" w:val="clear"/>
                    </w:rPr>
                    <w:t> </w:t>
                  </w:r>
                  <w:r>
                    <w:rPr>
                      <w:sz w:val="24"/>
                      <w:shd w:fill="FFFFFF" w:color="auto" w:val="clear"/>
                    </w:rPr>
                    <w:t>ripartito</w:t>
                  </w:r>
                  <w:r>
                    <w:rPr>
                      <w:spacing w:val="-3"/>
                      <w:sz w:val="24"/>
                      <w:shd w:fill="FFFFFF" w:color="auto" w:val="clear"/>
                    </w:rPr>
                    <w:t> </w:t>
                  </w:r>
                  <w:r>
                    <w:rPr>
                      <w:sz w:val="24"/>
                      <w:shd w:fill="FFFFFF" w:color="auto" w:val="clear"/>
                    </w:rPr>
                    <w:t>con</w:t>
                  </w:r>
                  <w:r>
                    <w:rPr>
                      <w:spacing w:val="-3"/>
                      <w:sz w:val="24"/>
                      <w:shd w:fill="FFFFFF" w:color="auto" w:val="clear"/>
                    </w:rPr>
                    <w:t> </w:t>
                  </w:r>
                  <w:r>
                    <w:rPr>
                      <w:sz w:val="24"/>
                      <w:shd w:fill="FFFFFF" w:color="auto" w:val="clear"/>
                    </w:rPr>
                    <w:t>decreto del Ministro dell'istruzione di </w:t>
                  </w:r>
                  <w:r>
                    <w:rPr>
                      <w:b/>
                      <w:sz w:val="24"/>
                      <w:shd w:fill="FFFFFF" w:color="auto" w:val="clear"/>
                    </w:rPr>
                    <w:t>concerto </w:t>
                  </w:r>
                  <w:r>
                    <w:rPr>
                      <w:b/>
                      <w:sz w:val="24"/>
                      <w:shd w:fill="FFFF00" w:color="auto" w:val="clear"/>
                    </w:rPr>
                    <w:t>con</w:t>
                  </w:r>
                  <w:r>
                    <w:rPr>
                      <w:b/>
                      <w:sz w:val="24"/>
                      <w:shd w:fill="FFFFFF" w:color="auto" w:val="clear"/>
                    </w:rPr>
                    <w:t> </w:t>
                  </w:r>
                  <w:r>
                    <w:rPr>
                      <w:b/>
                      <w:sz w:val="24"/>
                      <w:shd w:fill="FFFF00" w:color="auto" w:val="clear"/>
                    </w:rPr>
                    <w:t>il</w:t>
                  </w:r>
                  <w:r>
                    <w:rPr>
                      <w:b/>
                      <w:sz w:val="24"/>
                      <w:shd w:fill="FFFFFF" w:color="auto" w:val="clear"/>
                    </w:rPr>
                    <w:t> </w:t>
                  </w:r>
                  <w:r>
                    <w:rPr>
                      <w:b/>
                      <w:sz w:val="24"/>
                      <w:shd w:fill="FFFF00" w:color="auto" w:val="clear"/>
                    </w:rPr>
                    <w:t>Ministro</w:t>
                  </w:r>
                  <w:r>
                    <w:rPr>
                      <w:b/>
                      <w:sz w:val="24"/>
                      <w:shd w:fill="FFFFFF" w:color="auto" w:val="clear"/>
                    </w:rPr>
                    <w:t> </w:t>
                  </w:r>
                  <w:r>
                    <w:rPr>
                      <w:b/>
                      <w:sz w:val="24"/>
                      <w:shd w:fill="FFFF00" w:color="auto" w:val="clear"/>
                    </w:rPr>
                    <w:t>dell’economia</w:t>
                  </w:r>
                  <w:r>
                    <w:rPr>
                      <w:b/>
                      <w:sz w:val="24"/>
                      <w:shd w:fill="FFFFFF" w:color="auto" w:val="clear"/>
                    </w:rPr>
                    <w:t> </w:t>
                  </w:r>
                  <w:r>
                    <w:rPr>
                      <w:b/>
                      <w:sz w:val="24"/>
                      <w:shd w:fill="FFFF00" w:color="auto" w:val="clear"/>
                    </w:rPr>
                    <w:t>e</w:t>
                  </w:r>
                  <w:r>
                    <w:rPr>
                      <w:b/>
                      <w:sz w:val="24"/>
                      <w:shd w:fill="FFFFFF" w:color="auto" w:val="clear"/>
                    </w:rPr>
                    <w:t> </w:t>
                  </w:r>
                  <w:r>
                    <w:rPr>
                      <w:b/>
                      <w:sz w:val="24"/>
                      <w:shd w:fill="FFFF00" w:color="auto" w:val="clear"/>
                    </w:rPr>
                    <w:t>delle</w:t>
                  </w:r>
                  <w:r>
                    <w:rPr>
                      <w:b/>
                      <w:sz w:val="24"/>
                      <w:shd w:fill="FFFFFF" w:color="auto" w:val="clear"/>
                    </w:rPr>
                    <w:t> </w:t>
                  </w:r>
                  <w:r>
                    <w:rPr>
                      <w:b/>
                      <w:sz w:val="24"/>
                      <w:shd w:fill="FFFF00" w:color="auto" w:val="clear"/>
                    </w:rPr>
                    <w:t>finanze,</w:t>
                  </w:r>
                  <w:r>
                    <w:rPr>
                      <w:b/>
                      <w:sz w:val="24"/>
                      <w:shd w:fill="FFFFFF" w:color="auto" w:val="clear"/>
                    </w:rPr>
                    <w:t> </w:t>
                  </w:r>
                  <w:r>
                    <w:rPr>
                      <w:sz w:val="24"/>
                      <w:shd w:fill="FFFFFF" w:color="auto" w:val="clear"/>
                    </w:rPr>
                    <w:t>con l'unico</w:t>
                  </w:r>
                  <w:r>
                    <w:rPr>
                      <w:spacing w:val="37"/>
                      <w:sz w:val="24"/>
                      <w:shd w:fill="FFFFFF" w:color="auto" w:val="clear"/>
                    </w:rPr>
                    <w:t> </w:t>
                  </w:r>
                  <w:r>
                    <w:rPr>
                      <w:sz w:val="24"/>
                      <w:shd w:fill="FFFFFF" w:color="auto" w:val="clear"/>
                    </w:rPr>
                    <w:t>vincolo</w:t>
                  </w:r>
                  <w:r>
                    <w:rPr>
                      <w:spacing w:val="37"/>
                      <w:sz w:val="24"/>
                      <w:shd w:fill="FFFFFF" w:color="auto" w:val="clear"/>
                    </w:rPr>
                    <w:t> </w:t>
                  </w:r>
                  <w:r>
                    <w:rPr>
                      <w:sz w:val="24"/>
                      <w:shd w:fill="FFFFFF" w:color="auto" w:val="clear"/>
                    </w:rPr>
                    <w:t>della</w:t>
                  </w:r>
                  <w:r>
                    <w:rPr>
                      <w:spacing w:val="37"/>
                      <w:sz w:val="24"/>
                      <w:shd w:fill="FFFFFF" w:color="auto" w:val="clear"/>
                    </w:rPr>
                    <w:t> </w:t>
                  </w:r>
                  <w:r>
                    <w:rPr>
                      <w:sz w:val="24"/>
                      <w:shd w:fill="FFFFFF" w:color="auto" w:val="clear"/>
                    </w:rPr>
                    <w:t>destinazione</w:t>
                  </w:r>
                  <w:r>
                    <w:rPr>
                      <w:spacing w:val="36"/>
                      <w:sz w:val="24"/>
                      <w:shd w:fill="FFFFFF" w:color="auto" w:val="clear"/>
                    </w:rPr>
                    <w:t> </w:t>
                  </w:r>
                  <w:r>
                    <w:rPr>
                      <w:sz w:val="24"/>
                      <w:shd w:fill="FFFFFF" w:color="auto" w:val="clear"/>
                    </w:rPr>
                    <w:t>a</w:t>
                  </w:r>
                  <w:r>
                    <w:rPr>
                      <w:spacing w:val="36"/>
                      <w:sz w:val="24"/>
                      <w:shd w:fill="FFFFFF" w:color="auto" w:val="clear"/>
                    </w:rPr>
                    <w:t> </w:t>
                  </w:r>
                  <w:r>
                    <w:rPr>
                      <w:sz w:val="24"/>
                      <w:shd w:fill="FFFFFF" w:color="auto" w:val="clear"/>
                    </w:rPr>
                    <w:t>misure</w:t>
                  </w:r>
                  <w:r>
                    <w:rPr>
                      <w:spacing w:val="36"/>
                      <w:sz w:val="24"/>
                      <w:shd w:fill="FFFFFF" w:color="auto" w:val="clear"/>
                    </w:rPr>
                    <w:t> </w:t>
                  </w:r>
                  <w:r>
                    <w:rPr>
                      <w:sz w:val="24"/>
                      <w:shd w:fill="FFFFFF" w:color="auto" w:val="clear"/>
                    </w:rPr>
                    <w:t>di</w:t>
                  </w:r>
                  <w:r>
                    <w:rPr>
                      <w:spacing w:val="37"/>
                      <w:sz w:val="24"/>
                      <w:shd w:fill="FFFFFF" w:color="auto" w:val="clear"/>
                    </w:rPr>
                    <w:t> </w:t>
                  </w:r>
                  <w:r>
                    <w:rPr>
                      <w:sz w:val="24"/>
                      <w:shd w:fill="FFFFFF" w:color="auto" w:val="clear"/>
                    </w:rPr>
                    <w:t>contenimento</w:t>
                  </w:r>
                  <w:r>
                    <w:rPr>
                      <w:spacing w:val="37"/>
                      <w:sz w:val="24"/>
                      <w:shd w:fill="FFFFFF" w:color="auto" w:val="clear"/>
                    </w:rPr>
                    <w:t> </w:t>
                  </w:r>
                  <w:r>
                    <w:rPr>
                      <w:sz w:val="24"/>
                      <w:shd w:fill="FFFFFF" w:color="auto" w:val="clear"/>
                    </w:rPr>
                    <w:t>del</w:t>
                  </w:r>
                  <w:r>
                    <w:rPr>
                      <w:spacing w:val="38"/>
                      <w:sz w:val="24"/>
                      <w:shd w:fill="FFFFFF" w:color="auto" w:val="clear"/>
                    </w:rPr>
                    <w:t> </w:t>
                  </w:r>
                  <w:r>
                    <w:rPr>
                      <w:sz w:val="24"/>
                      <w:shd w:fill="FFFFFF" w:color="auto" w:val="clear"/>
                    </w:rPr>
                    <w:t>rischio</w:t>
                  </w:r>
                  <w:r>
                    <w:rPr>
                      <w:spacing w:val="43"/>
                      <w:sz w:val="24"/>
                      <w:shd w:fill="FFFFFF" w:color="auto" w:val="clear"/>
                    </w:rPr>
                    <w:t> </w:t>
                  </w:r>
                  <w:r>
                    <w:rPr>
                      <w:sz w:val="24"/>
                      <w:shd w:fill="FFFFFF" w:color="auto" w:val="clear"/>
                    </w:rPr>
                    <w:t>epidemiologico</w:t>
                  </w:r>
                  <w:r>
                    <w:rPr>
                      <w:spacing w:val="36"/>
                      <w:sz w:val="24"/>
                      <w:shd w:fill="FFFFFF" w:color="auto" w:val="clear"/>
                    </w:rPr>
                    <w:t> </w:t>
                  </w:r>
                  <w:r>
                    <w:rPr>
                      <w:sz w:val="24"/>
                      <w:shd w:fill="FFFFFF" w:color="auto" w:val="clear"/>
                    </w:rPr>
                    <w:t>da</w:t>
                  </w:r>
                </w:p>
              </w:txbxContent>
            </v:textbox>
            <w10:wrap type="none"/>
          </v:shape>
        </w:pict>
      </w:r>
      <w:r>
        <w:rPr/>
        <w:pict>
          <v:shape style="position:absolute;margin-left:71.024002pt;margin-top:181.886627pt;width:241.15pt;height:29.1pt;mso-position-horizontal-relative:page;mso-position-vertical-relative:page;z-index:-273430528" type="#_x0000_t202" filled="false" stroked="false">
            <v:textbox inset="0,0,0,0">
              <w:txbxContent>
                <w:p>
                  <w:pPr>
                    <w:pStyle w:val="BodyText"/>
                  </w:pPr>
                  <w:r>
                    <w:rPr/>
                    <w:t>realizzare presso le istituzioni scolastiche</w:t>
                  </w:r>
                  <w:r>
                    <w:rPr>
                      <w:spacing w:val="51"/>
                    </w:rPr>
                    <w:t> </w:t>
                  </w:r>
                  <w:r>
                    <w:rPr/>
                    <w:t>statali</w:t>
                  </w:r>
                </w:p>
                <w:p>
                  <w:pPr>
                    <w:spacing w:before="0"/>
                    <w:ind w:left="20" w:right="0" w:firstLine="0"/>
                    <w:jc w:val="left"/>
                    <w:rPr>
                      <w:b/>
                      <w:sz w:val="24"/>
                    </w:rPr>
                  </w:pPr>
                  <w:r>
                    <w:rPr>
                      <w:b/>
                      <w:sz w:val="24"/>
                      <w:shd w:fill="FFFF00" w:color="auto" w:val="clear"/>
                    </w:rPr>
                    <w:t>finanza pubblica.</w:t>
                  </w:r>
                </w:p>
              </w:txbxContent>
            </v:textbox>
            <w10:wrap type="none"/>
          </v:shape>
        </w:pict>
      </w:r>
      <w:r>
        <w:rPr/>
        <w:pict>
          <v:shape style="position:absolute;margin-left:315.269989pt;margin-top:181.886627pt;width:209pt;height:15.3pt;mso-position-horizontal-relative:page;mso-position-vertical-relative:page;z-index:-273429504" type="#_x0000_t202" filled="false" stroked="false">
            <v:textbox inset="0,0,0,0">
              <w:txbxContent>
                <w:p>
                  <w:pPr>
                    <w:spacing w:before="10"/>
                    <w:ind w:left="20" w:right="0" w:firstLine="0"/>
                    <w:jc w:val="left"/>
                    <w:rPr>
                      <w:b/>
                      <w:sz w:val="24"/>
                    </w:rPr>
                  </w:pPr>
                  <w:r>
                    <w:rPr>
                      <w:b/>
                      <w:sz w:val="24"/>
                      <w:shd w:fill="FFFF00" w:color="auto" w:val="clear"/>
                    </w:rPr>
                    <w:t>e nel rispetto dei saldi programmati di</w:t>
                  </w:r>
                </w:p>
              </w:txbxContent>
            </v:textbox>
            <w10:wrap type="none"/>
          </v:shape>
        </w:pict>
      </w:r>
      <w:r>
        <w:rPr/>
        <w:pict>
          <v:shape style="position:absolute;margin-left:288.369995pt;margin-top:737.69812pt;width:18.55pt;height:14.25pt;mso-position-horizontal-relative:page;mso-position-vertical-relative:page;z-index:-273428480" type="#_x0000_t202" filled="false" stroked="false">
            <v:textbox inset="0,0,0,0">
              <w:txbxContent>
                <w:p>
                  <w:pPr>
                    <w:spacing w:before="11"/>
                    <w:ind w:left="20" w:right="0" w:firstLine="0"/>
                    <w:jc w:val="left"/>
                    <w:rPr>
                      <w:sz w:val="22"/>
                    </w:rPr>
                  </w:pPr>
                  <w:r>
                    <w:rPr>
                      <w:sz w:val="22"/>
                    </w:rPr>
                    <w:t>402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42745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42643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277.55pt;mso-position-horizontal-relative:page;mso-position-vertical-relative:page;z-index:-273425408" type="#_x0000_t202" filled="false" stroked="false">
            <v:textbox inset="0,0,0,0">
              <w:txbxContent>
                <w:p>
                  <w:pPr>
                    <w:spacing w:before="10"/>
                    <w:ind w:left="60" w:right="59" w:firstLine="0"/>
                    <w:jc w:val="center"/>
                    <w:rPr>
                      <w:rFonts w:ascii="TimesNewRomanPS-BoldItalicMT"/>
                      <w:b/>
                      <w:i/>
                      <w:sz w:val="24"/>
                    </w:rPr>
                  </w:pPr>
                  <w:bookmarkStart w:name="_bookmark283" w:id="284"/>
                  <w:bookmarkEnd w:id="284"/>
                  <w:r>
                    <w:rPr/>
                  </w:r>
                  <w:r>
                    <w:rPr>
                      <w:rFonts w:ascii="TimesNewRomanPS-BoldItalicMT"/>
                      <w:b/>
                      <w:i/>
                      <w:sz w:val="24"/>
                    </w:rPr>
                    <w:t>Art.226</w:t>
                  </w:r>
                </w:p>
                <w:p>
                  <w:pPr>
                    <w:spacing w:before="0"/>
                    <w:ind w:left="60" w:right="61" w:firstLine="0"/>
                    <w:jc w:val="center"/>
                    <w:rPr>
                      <w:rFonts w:ascii="TimesNewRomanPS-BoldItalicMT" w:hAnsi="TimesNewRomanPS-BoldItalicMT"/>
                      <w:b/>
                      <w:i/>
                      <w:sz w:val="24"/>
                    </w:rPr>
                  </w:pPr>
                  <w:r>
                    <w:rPr>
                      <w:rFonts w:ascii="TimesNewRomanPS-BoldItalicMT" w:hAnsi="TimesNewRomanPS-BoldItalicMT"/>
                      <w:b/>
                      <w:i/>
                      <w:sz w:val="24"/>
                    </w:rPr>
                    <w:t>Attività di formazione a distanza e conservazione della validità dell’anno scolastico o formativo</w:t>
                  </w:r>
                </w:p>
                <w:p>
                  <w:pPr>
                    <w:pStyle w:val="BodyText"/>
                    <w:numPr>
                      <w:ilvl w:val="0"/>
                      <w:numId w:val="204"/>
                    </w:numPr>
                    <w:tabs>
                      <w:tab w:pos="260" w:val="left" w:leader="none"/>
                    </w:tabs>
                    <w:spacing w:line="240" w:lineRule="auto" w:before="0" w:after="0"/>
                    <w:ind w:left="20" w:right="18" w:firstLine="0"/>
                    <w:jc w:val="both"/>
                  </w:pPr>
                  <w:r>
                    <w:rPr/>
                    <w:t>A beneficio degli studenti ai quali non è consentita, per le esigenze connesse all’emergenza epidemiologica da COVID 19, la partecipazione alle attività didattiche dei sistemi regionali</w:t>
                  </w:r>
                  <w:r>
                    <w:rPr>
                      <w:spacing w:val="-18"/>
                    </w:rPr>
                    <w:t> </w:t>
                  </w:r>
                  <w:r>
                    <w:rPr/>
                    <w:t>di istruzione e formazione professionale ( I e F.P.), dei sistemi regionali che realizzano i</w:t>
                  </w:r>
                  <w:r>
                    <w:rPr>
                      <w:spacing w:val="-33"/>
                    </w:rPr>
                    <w:t> </w:t>
                  </w:r>
                  <w:r>
                    <w:rPr/>
                    <w:t>percorsi di istruzione e formazione tecnica superiore ( I.F.T.S.), tali attività sono svolte con modalità a distanza individuate dai medesimi istituti di istruzione, avuto anche riguardo alle specifiche esigenze degli studenti con</w:t>
                  </w:r>
                  <w:r>
                    <w:rPr>
                      <w:spacing w:val="-1"/>
                    </w:rPr>
                    <w:t> </w:t>
                  </w:r>
                  <w:r>
                    <w:rPr/>
                    <w:t>disabilità.</w:t>
                  </w:r>
                </w:p>
                <w:p>
                  <w:pPr>
                    <w:pStyle w:val="BodyText"/>
                    <w:numPr>
                      <w:ilvl w:val="0"/>
                      <w:numId w:val="204"/>
                    </w:numPr>
                    <w:tabs>
                      <w:tab w:pos="201" w:val="left" w:leader="none"/>
                    </w:tabs>
                    <w:spacing w:line="240" w:lineRule="auto" w:before="0" w:after="0"/>
                    <w:ind w:left="20" w:right="17" w:firstLine="0"/>
                    <w:jc w:val="both"/>
                  </w:pPr>
                  <w:r>
                    <w:rPr/>
                    <w:t>, Qualora, a seguito delle misure di contenimento del COVID-19, i sistemi regionali di Istruzione e Formazione Professionale (IeF.P.), i sistemi regionali che realizzano i percorsi di Istruzione e Formazione Tecnica Superiore (I.F.T.S.) e gli Istituti Tecnici Superiori (I.T.S.) non</w:t>
                  </w:r>
                  <w:r>
                    <w:rPr>
                      <w:spacing w:val="-6"/>
                    </w:rPr>
                    <w:t> </w:t>
                  </w:r>
                  <w:r>
                    <w:rPr/>
                    <w:t>possano</w:t>
                  </w:r>
                  <w:r>
                    <w:rPr>
                      <w:spacing w:val="-6"/>
                    </w:rPr>
                    <w:t> </w:t>
                  </w:r>
                  <w:r>
                    <w:rPr/>
                    <w:t>effettuare</w:t>
                  </w:r>
                  <w:r>
                    <w:rPr>
                      <w:spacing w:val="-6"/>
                    </w:rPr>
                    <w:t> </w:t>
                  </w:r>
                  <w:r>
                    <w:rPr/>
                    <w:t>il</w:t>
                  </w:r>
                  <w:r>
                    <w:rPr>
                      <w:spacing w:val="-5"/>
                    </w:rPr>
                    <w:t> </w:t>
                  </w:r>
                  <w:r>
                    <w:rPr/>
                    <w:t>numero</w:t>
                  </w:r>
                  <w:r>
                    <w:rPr>
                      <w:spacing w:val="-6"/>
                    </w:rPr>
                    <w:t> </w:t>
                  </w:r>
                  <w:r>
                    <w:rPr/>
                    <w:t>minimo</w:t>
                  </w:r>
                  <w:r>
                    <w:rPr>
                      <w:spacing w:val="-5"/>
                    </w:rPr>
                    <w:t> </w:t>
                  </w:r>
                  <w:r>
                    <w:rPr/>
                    <w:t>di</w:t>
                  </w:r>
                  <w:r>
                    <w:rPr>
                      <w:spacing w:val="-6"/>
                    </w:rPr>
                    <w:t> </w:t>
                  </w:r>
                  <w:r>
                    <w:rPr/>
                    <w:t>ore</w:t>
                  </w:r>
                  <w:r>
                    <w:rPr>
                      <w:spacing w:val="-7"/>
                    </w:rPr>
                    <w:t> </w:t>
                  </w:r>
                  <w:r>
                    <w:rPr/>
                    <w:t>previsto</w:t>
                  </w:r>
                  <w:r>
                    <w:rPr>
                      <w:spacing w:val="-6"/>
                    </w:rPr>
                    <w:t> </w:t>
                  </w:r>
                  <w:r>
                    <w:rPr/>
                    <w:t>dalla</w:t>
                  </w:r>
                  <w:r>
                    <w:rPr>
                      <w:spacing w:val="-6"/>
                    </w:rPr>
                    <w:t> </w:t>
                  </w:r>
                  <w:r>
                    <w:rPr/>
                    <w:t>vigente</w:t>
                  </w:r>
                  <w:r>
                    <w:rPr>
                      <w:spacing w:val="-7"/>
                    </w:rPr>
                    <w:t> </w:t>
                  </w:r>
                  <w:r>
                    <w:rPr/>
                    <w:t>normativa</w:t>
                  </w:r>
                  <w:r>
                    <w:rPr>
                      <w:spacing w:val="-6"/>
                    </w:rPr>
                    <w:t> </w:t>
                  </w:r>
                  <w:r>
                    <w:rPr/>
                    <w:t>per</w:t>
                  </w:r>
                  <w:r>
                    <w:rPr>
                      <w:spacing w:val="-7"/>
                    </w:rPr>
                    <w:t> </w:t>
                  </w:r>
                  <w:r>
                    <w:rPr/>
                    <w:t>il</w:t>
                  </w:r>
                  <w:r>
                    <w:rPr>
                      <w:spacing w:val="-5"/>
                    </w:rPr>
                    <w:t> </w:t>
                  </w:r>
                  <w:r>
                    <w:rPr/>
                    <w:t>relativo percorso formativo, l’anno scolastico o formativo 2019/2020 conserva comunque validità. Qualora si determini una riduzione dei livelli qualitativi e quantitativi di formazione delle attività svolte, sono derogate le disposizioni di cui all’articolo 4, comma 7 del decreto del Presidente della Repubblica 5 febbraio 2018, n. 22. I medesimi istituti assicurano, laddove ritenuto</w:t>
                  </w:r>
                  <w:r>
                    <w:rPr>
                      <w:spacing w:val="-13"/>
                    </w:rPr>
                    <w:t> </w:t>
                  </w:r>
                  <w:r>
                    <w:rPr/>
                    <w:t>necessario</w:t>
                  </w:r>
                  <w:r>
                    <w:rPr>
                      <w:spacing w:val="-14"/>
                    </w:rPr>
                    <w:t> </w:t>
                  </w:r>
                  <w:r>
                    <w:rPr/>
                    <w:t>ed</w:t>
                  </w:r>
                  <w:r>
                    <w:rPr>
                      <w:spacing w:val="-13"/>
                    </w:rPr>
                    <w:t> </w:t>
                  </w:r>
                  <w:r>
                    <w:rPr/>
                    <w:t>in</w:t>
                  </w:r>
                  <w:r>
                    <w:rPr>
                      <w:spacing w:val="-11"/>
                    </w:rPr>
                    <w:t> </w:t>
                  </w:r>
                  <w:r>
                    <w:rPr/>
                    <w:t>ogni</w:t>
                  </w:r>
                  <w:r>
                    <w:rPr>
                      <w:spacing w:val="-13"/>
                    </w:rPr>
                    <w:t> </w:t>
                  </w:r>
                  <w:r>
                    <w:rPr/>
                    <w:t>caso</w:t>
                  </w:r>
                  <w:r>
                    <w:rPr>
                      <w:spacing w:val="-13"/>
                    </w:rPr>
                    <w:t> </w:t>
                  </w:r>
                  <w:r>
                    <w:rPr/>
                    <w:t>individuandone</w:t>
                  </w:r>
                  <w:r>
                    <w:rPr>
                      <w:spacing w:val="-13"/>
                    </w:rPr>
                    <w:t> </w:t>
                  </w:r>
                  <w:r>
                    <w:rPr/>
                    <w:t>le</w:t>
                  </w:r>
                  <w:r>
                    <w:rPr>
                      <w:spacing w:val="-14"/>
                    </w:rPr>
                    <w:t> </w:t>
                  </w:r>
                  <w:r>
                    <w:rPr/>
                    <w:t>relative</w:t>
                  </w:r>
                  <w:r>
                    <w:rPr>
                      <w:spacing w:val="-14"/>
                    </w:rPr>
                    <w:t> </w:t>
                  </w:r>
                  <w:r>
                    <w:rPr/>
                    <w:t>modalità,</w:t>
                  </w:r>
                  <w:r>
                    <w:rPr>
                      <w:spacing w:val="-13"/>
                    </w:rPr>
                    <w:t> </w:t>
                  </w:r>
                  <w:r>
                    <w:rPr/>
                    <w:t>il</w:t>
                  </w:r>
                  <w:r>
                    <w:rPr>
                      <w:spacing w:val="-13"/>
                    </w:rPr>
                    <w:t> </w:t>
                  </w:r>
                  <w:r>
                    <w:rPr/>
                    <w:t>recupero</w:t>
                  </w:r>
                  <w:r>
                    <w:rPr>
                      <w:spacing w:val="-14"/>
                    </w:rPr>
                    <w:t> </w:t>
                  </w:r>
                  <w:r>
                    <w:rPr/>
                    <w:t>delle</w:t>
                  </w:r>
                  <w:r>
                    <w:rPr>
                      <w:spacing w:val="-12"/>
                    </w:rPr>
                    <w:t> </w:t>
                  </w:r>
                  <w:r>
                    <w:rPr/>
                    <w:t>attività formative ovvero di ogni altra prova verifica, anche intermedia, che risultino funzionali al completamento del percorso</w:t>
                  </w:r>
                  <w:r>
                    <w:rPr>
                      <w:spacing w:val="-1"/>
                    </w:rPr>
                    <w:t> </w:t>
                  </w:r>
                  <w:r>
                    <w:rPr/>
                    <w:t>didattico.</w:t>
                  </w:r>
                </w:p>
              </w:txbxContent>
            </v:textbox>
            <w10:wrap type="none"/>
          </v:shape>
        </w:pict>
      </w:r>
      <w:r>
        <w:rPr/>
        <w:pict>
          <v:shape style="position:absolute;margin-left:71.024002pt;margin-top:375.116638pt;width:453.35pt;height:305.150pt;mso-position-horizontal-relative:page;mso-position-vertical-relative:page;z-index:-273424384"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Il primo comma della proposta normativa dispone, in conseguenza della sospensione delle attività didattiche in presenza a causa dell’emergenza epidemiologica e in analogia a quanto previsto per le istituzioni scolastiche del sistema nazionale di istruzione, che le attività didattiche</w:t>
                  </w:r>
                  <w:r>
                    <w:rPr>
                      <w:spacing w:val="-10"/>
                    </w:rPr>
                    <w:t> </w:t>
                  </w:r>
                  <w:r>
                    <w:rPr/>
                    <w:t>erogate</w:t>
                  </w:r>
                  <w:r>
                    <w:rPr>
                      <w:spacing w:val="-8"/>
                    </w:rPr>
                    <w:t> </w:t>
                  </w:r>
                  <w:r>
                    <w:rPr/>
                    <w:t>dai</w:t>
                  </w:r>
                  <w:r>
                    <w:rPr>
                      <w:spacing w:val="-8"/>
                    </w:rPr>
                    <w:t> </w:t>
                  </w:r>
                  <w:r>
                    <w:rPr/>
                    <w:t>sistemi</w:t>
                  </w:r>
                  <w:r>
                    <w:rPr>
                      <w:spacing w:val="-7"/>
                    </w:rPr>
                    <w:t> </w:t>
                  </w:r>
                  <w:r>
                    <w:rPr/>
                    <w:t>regionali</w:t>
                  </w:r>
                  <w:r>
                    <w:rPr>
                      <w:spacing w:val="-8"/>
                    </w:rPr>
                    <w:t> </w:t>
                  </w:r>
                  <w:r>
                    <w:rPr/>
                    <w:t>di</w:t>
                  </w:r>
                  <w:r>
                    <w:rPr>
                      <w:spacing w:val="-7"/>
                    </w:rPr>
                    <w:t> </w:t>
                  </w:r>
                  <w:r>
                    <w:rPr/>
                    <w:t>istruzione</w:t>
                  </w:r>
                  <w:r>
                    <w:rPr>
                      <w:spacing w:val="-9"/>
                    </w:rPr>
                    <w:t> </w:t>
                  </w:r>
                  <w:r>
                    <w:rPr/>
                    <w:t>e</w:t>
                  </w:r>
                  <w:r>
                    <w:rPr>
                      <w:spacing w:val="-7"/>
                    </w:rPr>
                    <w:t> </w:t>
                  </w:r>
                  <w:r>
                    <w:rPr/>
                    <w:t>formazione</w:t>
                  </w:r>
                  <w:r>
                    <w:rPr>
                      <w:spacing w:val="-8"/>
                    </w:rPr>
                    <w:t> </w:t>
                  </w:r>
                  <w:r>
                    <w:rPr/>
                    <w:t>professionale</w:t>
                  </w:r>
                  <w:r>
                    <w:rPr>
                      <w:spacing w:val="-9"/>
                    </w:rPr>
                    <w:t> </w:t>
                  </w:r>
                  <w:r>
                    <w:rPr/>
                    <w:t>(</w:t>
                  </w:r>
                  <w:r>
                    <w:rPr>
                      <w:spacing w:val="-6"/>
                    </w:rPr>
                    <w:t> </w:t>
                  </w:r>
                  <w:r>
                    <w:rPr/>
                    <w:t>I</w:t>
                  </w:r>
                  <w:r>
                    <w:rPr>
                      <w:spacing w:val="-8"/>
                    </w:rPr>
                    <w:t> </w:t>
                  </w:r>
                  <w:r>
                    <w:rPr/>
                    <w:t>e</w:t>
                  </w:r>
                  <w:r>
                    <w:rPr>
                      <w:spacing w:val="-7"/>
                    </w:rPr>
                    <w:t> </w:t>
                  </w:r>
                  <w:r>
                    <w:rPr/>
                    <w:t>F.P.)</w:t>
                  </w:r>
                  <w:r>
                    <w:rPr>
                      <w:spacing w:val="-6"/>
                    </w:rPr>
                    <w:t> </w:t>
                  </w:r>
                  <w:r>
                    <w:rPr/>
                    <w:t>e</w:t>
                  </w:r>
                  <w:r>
                    <w:rPr>
                      <w:spacing w:val="-10"/>
                    </w:rPr>
                    <w:t> </w:t>
                  </w:r>
                  <w:r>
                    <w:rPr/>
                    <w:t>dai sistemi regionali che realizzano i percorsi di istruzione e formazione tecnica superiore ( I.F.T.S.), siano svolte con modalità a distanza dai medesimi istituti, tenuto conto delle particolari esigenze degli studenti con</w:t>
                  </w:r>
                  <w:r>
                    <w:rPr>
                      <w:spacing w:val="-2"/>
                    </w:rPr>
                    <w:t> </w:t>
                  </w:r>
                  <w:r>
                    <w:rPr/>
                    <w:t>disabilità</w:t>
                  </w:r>
                </w:p>
                <w:p>
                  <w:pPr>
                    <w:pStyle w:val="BodyText"/>
                    <w:spacing w:before="0"/>
                    <w:ind w:right="18"/>
                    <w:jc w:val="both"/>
                  </w:pPr>
                  <w:r>
                    <w:rPr/>
                    <w:t>Il secondo comma della proposta normativa è finalizzato a salvaguardare la validità dell’anno formativo</w:t>
                  </w:r>
                  <w:r>
                    <w:rPr>
                      <w:spacing w:val="-12"/>
                    </w:rPr>
                    <w:t> </w:t>
                  </w:r>
                  <w:r>
                    <w:rPr/>
                    <w:t>2019/2020</w:t>
                  </w:r>
                  <w:r>
                    <w:rPr>
                      <w:spacing w:val="-12"/>
                    </w:rPr>
                    <w:t> </w:t>
                  </w:r>
                  <w:r>
                    <w:rPr/>
                    <w:t>dei</w:t>
                  </w:r>
                  <w:r>
                    <w:rPr>
                      <w:spacing w:val="-14"/>
                    </w:rPr>
                    <w:t> </w:t>
                  </w:r>
                  <w:r>
                    <w:rPr/>
                    <w:t>percorsi</w:t>
                  </w:r>
                  <w:r>
                    <w:rPr>
                      <w:spacing w:val="-10"/>
                    </w:rPr>
                    <w:t> </w:t>
                  </w:r>
                  <w:r>
                    <w:rPr/>
                    <w:t>IeFP,</w:t>
                  </w:r>
                  <w:r>
                    <w:rPr>
                      <w:spacing w:val="-12"/>
                    </w:rPr>
                    <w:t> </w:t>
                  </w:r>
                  <w:r>
                    <w:rPr/>
                    <w:t>IFTS</w:t>
                  </w:r>
                  <w:r>
                    <w:rPr>
                      <w:spacing w:val="-12"/>
                    </w:rPr>
                    <w:t> </w:t>
                  </w:r>
                  <w:r>
                    <w:rPr/>
                    <w:t>e</w:t>
                  </w:r>
                  <w:r>
                    <w:rPr>
                      <w:spacing w:val="-11"/>
                    </w:rPr>
                    <w:t> </w:t>
                  </w:r>
                  <w:r>
                    <w:rPr/>
                    <w:t>ITS,</w:t>
                  </w:r>
                  <w:r>
                    <w:rPr>
                      <w:spacing w:val="-12"/>
                    </w:rPr>
                    <w:t> </w:t>
                  </w:r>
                  <w:r>
                    <w:rPr/>
                    <w:t>analogamente</w:t>
                  </w:r>
                  <w:r>
                    <w:rPr>
                      <w:spacing w:val="-12"/>
                    </w:rPr>
                    <w:t> </w:t>
                  </w:r>
                  <w:r>
                    <w:rPr/>
                    <w:t>a</w:t>
                  </w:r>
                  <w:r>
                    <w:rPr>
                      <w:spacing w:val="-13"/>
                    </w:rPr>
                    <w:t> </w:t>
                  </w:r>
                  <w:r>
                    <w:rPr/>
                    <w:t>quanto</w:t>
                  </w:r>
                  <w:r>
                    <w:rPr>
                      <w:spacing w:val="-12"/>
                    </w:rPr>
                    <w:t> </w:t>
                  </w:r>
                  <w:r>
                    <w:rPr/>
                    <w:t>disposto</w:t>
                  </w:r>
                  <w:r>
                    <w:rPr>
                      <w:spacing w:val="-11"/>
                    </w:rPr>
                    <w:t> </w:t>
                  </w:r>
                  <w:r>
                    <w:rPr/>
                    <w:t>per</w:t>
                  </w:r>
                  <w:r>
                    <w:rPr>
                      <w:spacing w:val="-13"/>
                    </w:rPr>
                    <w:t> </w:t>
                  </w:r>
                  <w:r>
                    <w:rPr/>
                    <w:t>l’anno scolastico 2019/2020. Inoltre, trattandosi di situazione necessitata, si prevede che la sospensione delle attività in presenza non incida negativamente e che, pertanto, non rilevi ai fini</w:t>
                  </w:r>
                  <w:r>
                    <w:rPr>
                      <w:spacing w:val="-14"/>
                    </w:rPr>
                    <w:t> </w:t>
                  </w:r>
                  <w:r>
                    <w:rPr/>
                    <w:t>dell’applicazione</w:t>
                  </w:r>
                  <w:r>
                    <w:rPr>
                      <w:spacing w:val="-15"/>
                    </w:rPr>
                    <w:t> </w:t>
                  </w:r>
                  <w:r>
                    <w:rPr/>
                    <w:t>del</w:t>
                  </w:r>
                  <w:r>
                    <w:rPr>
                      <w:spacing w:val="-11"/>
                    </w:rPr>
                    <w:t> </w:t>
                  </w:r>
                  <w:r>
                    <w:rPr/>
                    <w:t>meccanismo</w:t>
                  </w:r>
                  <w:r>
                    <w:rPr>
                      <w:spacing w:val="-14"/>
                    </w:rPr>
                    <w:t> </w:t>
                  </w:r>
                  <w:r>
                    <w:rPr/>
                    <w:t>di</w:t>
                  </w:r>
                  <w:r>
                    <w:rPr>
                      <w:spacing w:val="-13"/>
                    </w:rPr>
                    <w:t> </w:t>
                  </w:r>
                  <w:r>
                    <w:rPr/>
                    <w:t>decurtazione</w:t>
                  </w:r>
                  <w:r>
                    <w:rPr>
                      <w:spacing w:val="-15"/>
                    </w:rPr>
                    <w:t> </w:t>
                  </w:r>
                  <w:r>
                    <w:rPr/>
                    <w:t>dei</w:t>
                  </w:r>
                  <w:r>
                    <w:rPr>
                      <w:spacing w:val="-13"/>
                    </w:rPr>
                    <w:t> </w:t>
                  </w:r>
                  <w:r>
                    <w:rPr/>
                    <w:t>finanziamenti.</w:t>
                  </w:r>
                  <w:r>
                    <w:rPr>
                      <w:spacing w:val="-12"/>
                    </w:rPr>
                    <w:t> </w:t>
                  </w:r>
                  <w:r>
                    <w:rPr/>
                    <w:t>Infatti,</w:t>
                  </w:r>
                  <w:r>
                    <w:rPr>
                      <w:spacing w:val="-14"/>
                    </w:rPr>
                    <w:t> </w:t>
                  </w:r>
                  <w:r>
                    <w:rPr/>
                    <w:t>l’art</w:t>
                  </w:r>
                  <w:r>
                    <w:rPr>
                      <w:spacing w:val="-14"/>
                    </w:rPr>
                    <w:t> </w:t>
                  </w:r>
                  <w:r>
                    <w:rPr/>
                    <w:t>4,</w:t>
                  </w:r>
                  <w:r>
                    <w:rPr>
                      <w:spacing w:val="-14"/>
                    </w:rPr>
                    <w:t> </w:t>
                  </w:r>
                  <w:r>
                    <w:rPr/>
                    <w:t>comma 7, del d.P.R. 5 febbraio 2018, n. 22, dispone che l'Autorità di gestione può</w:t>
                  </w:r>
                  <w:r>
                    <w:rPr>
                      <w:spacing w:val="37"/>
                    </w:rPr>
                    <w:t> </w:t>
                  </w:r>
                  <w:r>
                    <w:rPr/>
                    <w:t>prevedere, meccanismi di riduzione del contributo, anche nella forma di percentuali di riduzione forfettaria, se i livelli qualitativi o quantitativi non siano soddisfatti o nel caso in cui vengano riscontrati inadempimenti delle disposizioni di riferimento, nel rispetto del principio di proporzionalità. Con la presente proposta normativa si intende derogare alla già menzionata disposizione.</w:t>
                  </w:r>
                </w:p>
                <w:p>
                  <w:pPr>
                    <w:pStyle w:val="BodyText"/>
                    <w:spacing w:before="1"/>
                    <w:ind w:right="26"/>
                    <w:jc w:val="both"/>
                  </w:pPr>
                  <w:r>
                    <w:rPr/>
                    <w:t>Inoltre, si dispone che i medesimi istituti assicurano, individuandone le modalità e ove considerato necessario, il recupero delle attività formative ovvero di ogni altra prova verifica, anche intermedia, che risultino funzionali al completamento del percorso didattico.</w:t>
                  </w:r>
                </w:p>
              </w:txbxContent>
            </v:textbox>
            <w10:wrap type="none"/>
          </v:shape>
        </w:pict>
      </w:r>
      <w:r>
        <w:rPr/>
        <w:pict>
          <v:shape style="position:absolute;margin-left:288.369995pt;margin-top:737.69812pt;width:18.55pt;height:14.25pt;mso-position-horizontal-relative:page;mso-position-vertical-relative:page;z-index:-273423360" type="#_x0000_t202" filled="false" stroked="false">
            <v:textbox inset="0,0,0,0">
              <w:txbxContent>
                <w:p>
                  <w:pPr>
                    <w:spacing w:before="11"/>
                    <w:ind w:left="20" w:right="0" w:firstLine="0"/>
                    <w:jc w:val="left"/>
                    <w:rPr>
                      <w:sz w:val="22"/>
                    </w:rPr>
                  </w:pPr>
                  <w:r>
                    <w:rPr>
                      <w:sz w:val="22"/>
                    </w:rPr>
                    <w:t>403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42233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42131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92.970001pt;margin-top:71.466621pt;width:209.1pt;height:29.15pt;mso-position-horizontal-relative:page;mso-position-vertical-relative:page;z-index:-273420288" type="#_x0000_t202" filled="false" stroked="false">
            <v:textbox inset="0,0,0,0">
              <w:txbxContent>
                <w:p>
                  <w:pPr>
                    <w:spacing w:before="10"/>
                    <w:ind w:left="5" w:right="0" w:firstLine="0"/>
                    <w:jc w:val="center"/>
                    <w:rPr>
                      <w:b/>
                      <w:sz w:val="24"/>
                    </w:rPr>
                  </w:pPr>
                  <w:bookmarkStart w:name="_bookmark284" w:id="285"/>
                  <w:bookmarkEnd w:id="285"/>
                  <w:r>
                    <w:rPr/>
                  </w:r>
                  <w:r>
                    <w:rPr>
                      <w:b/>
                      <w:sz w:val="24"/>
                    </w:rPr>
                    <w:t>Capo IX</w:t>
                  </w:r>
                </w:p>
                <w:p>
                  <w:pPr>
                    <w:spacing w:before="0"/>
                    <w:ind w:left="0" w:right="0" w:firstLine="0"/>
                    <w:jc w:val="center"/>
                    <w:rPr>
                      <w:b/>
                      <w:sz w:val="24"/>
                    </w:rPr>
                  </w:pPr>
                  <w:r>
                    <w:rPr>
                      <w:b/>
                      <w:sz w:val="24"/>
                    </w:rPr>
                    <w:t>Misure in materia di università e ricerca</w:t>
                  </w:r>
                </w:p>
              </w:txbxContent>
            </v:textbox>
            <w10:wrap type="none"/>
          </v:shape>
        </w:pict>
      </w:r>
      <w:r>
        <w:rPr/>
        <w:pict>
          <v:shape style="position:absolute;margin-left:76.064003pt;margin-top:112.886627pt;width:442.9pt;height:42.9pt;mso-position-horizontal-relative:page;mso-position-vertical-relative:page;z-index:-273419264" type="#_x0000_t202" filled="false" stroked="false">
            <v:textbox inset="0,0,0,0">
              <w:txbxContent>
                <w:p>
                  <w:pPr>
                    <w:spacing w:before="10"/>
                    <w:ind w:left="19" w:right="12" w:firstLine="0"/>
                    <w:jc w:val="center"/>
                    <w:rPr>
                      <w:rFonts w:ascii="TimesNewRomanPS-BoldItalicMT"/>
                      <w:b/>
                      <w:i/>
                      <w:sz w:val="24"/>
                    </w:rPr>
                  </w:pPr>
                  <w:bookmarkStart w:name="_bookmark285" w:id="286"/>
                  <w:bookmarkEnd w:id="286"/>
                  <w:r>
                    <w:rPr/>
                  </w:r>
                  <w:r>
                    <w:rPr>
                      <w:rFonts w:ascii="TimesNewRomanPS-BoldItalicMT"/>
                      <w:b/>
                      <w:i/>
                      <w:sz w:val="24"/>
                    </w:rPr>
                    <w:t>Art.227</w:t>
                  </w:r>
                </w:p>
                <w:p>
                  <w:pPr>
                    <w:spacing w:before="0"/>
                    <w:ind w:left="19" w:right="17" w:firstLine="0"/>
                    <w:jc w:val="center"/>
                    <w:rPr>
                      <w:rFonts w:ascii="TimesNewRomanPS-BoldItalicMT" w:hAnsi="TimesNewRomanPS-BoldItalicMT"/>
                      <w:b/>
                      <w:i/>
                      <w:sz w:val="24"/>
                    </w:rPr>
                  </w:pPr>
                  <w:r>
                    <w:rPr>
                      <w:rFonts w:ascii="TimesNewRomanPS-BoldItalicMT" w:hAnsi="TimesNewRomanPS-BoldItalicMT"/>
                      <w:b/>
                      <w:i/>
                      <w:sz w:val="24"/>
                    </w:rPr>
                    <w:t>Misure a sostegno delle università, delle istituzioni di alta formazione artistica musicale e coreutica e degli enti di ricerca</w:t>
                  </w:r>
                </w:p>
              </w:txbxContent>
            </v:textbox>
            <w10:wrap type="none"/>
          </v:shape>
        </w:pict>
      </w:r>
      <w:r>
        <w:rPr/>
        <w:pict>
          <v:shape style="position:absolute;margin-left:89.143997pt;margin-top:154.286621pt;width:11pt;height:15.3pt;mso-position-horizontal-relative:page;mso-position-vertical-relative:page;z-index:-273418240" type="#_x0000_t202" filled="false" stroked="false">
            <v:textbox inset="0,0,0,0">
              <w:txbxContent>
                <w:p>
                  <w:pPr>
                    <w:spacing w:before="10"/>
                    <w:ind w:left="20" w:right="0" w:firstLine="0"/>
                    <w:jc w:val="left"/>
                    <w:rPr>
                      <w:b/>
                      <w:sz w:val="24"/>
                    </w:rPr>
                  </w:pPr>
                  <w:r>
                    <w:rPr>
                      <w:b/>
                      <w:sz w:val="24"/>
                    </w:rPr>
                    <w:t>1.</w:t>
                  </w:r>
                </w:p>
              </w:txbxContent>
            </v:textbox>
            <w10:wrap type="none"/>
          </v:shape>
        </w:pict>
      </w:r>
      <w:r>
        <w:rPr/>
        <w:pict>
          <v:shape style="position:absolute;margin-left:107.019997pt;margin-top:154.286621pt;width:417.4pt;height:597.65pt;mso-position-horizontal-relative:page;mso-position-vertical-relative:page;z-index:-273417216" type="#_x0000_t202" filled="false" stroked="false">
            <v:textbox inset="0,0,0,0">
              <w:txbxContent>
                <w:p>
                  <w:pPr>
                    <w:spacing w:before="10"/>
                    <w:ind w:left="20" w:right="17" w:firstLine="0"/>
                    <w:jc w:val="both"/>
                    <w:rPr>
                      <w:b/>
                      <w:sz w:val="24"/>
                    </w:rPr>
                  </w:pPr>
                  <w:r>
                    <w:rPr>
                      <w:sz w:val="24"/>
                    </w:rPr>
                    <w:t>Il "Fondo per le esigenze emergenziali del sistema dell'Università, delle istituzioni di alta formazione artistica musicale e coreutica e degli enti di ricerca" di cui all’articolo 100,</w:t>
                  </w:r>
                  <w:r>
                    <w:rPr>
                      <w:spacing w:val="-13"/>
                      <w:sz w:val="24"/>
                    </w:rPr>
                    <w:t> </w:t>
                  </w:r>
                  <w:r>
                    <w:rPr>
                      <w:sz w:val="24"/>
                    </w:rPr>
                    <w:t>comma</w:t>
                  </w:r>
                  <w:r>
                    <w:rPr>
                      <w:spacing w:val="-14"/>
                      <w:sz w:val="24"/>
                    </w:rPr>
                    <w:t> </w:t>
                  </w:r>
                  <w:r>
                    <w:rPr>
                      <w:sz w:val="24"/>
                    </w:rPr>
                    <w:t>1,</w:t>
                  </w:r>
                  <w:r>
                    <w:rPr>
                      <w:spacing w:val="-13"/>
                      <w:sz w:val="24"/>
                    </w:rPr>
                    <w:t> </w:t>
                  </w:r>
                  <w:r>
                    <w:rPr>
                      <w:sz w:val="24"/>
                    </w:rPr>
                    <w:t>del</w:t>
                  </w:r>
                  <w:r>
                    <w:rPr>
                      <w:spacing w:val="-13"/>
                      <w:sz w:val="24"/>
                    </w:rPr>
                    <w:t> </w:t>
                  </w:r>
                  <w:r>
                    <w:rPr>
                      <w:sz w:val="24"/>
                    </w:rPr>
                    <w:t>decreto-legge</w:t>
                  </w:r>
                  <w:r>
                    <w:rPr>
                      <w:spacing w:val="-15"/>
                      <w:sz w:val="24"/>
                    </w:rPr>
                    <w:t> </w:t>
                  </w:r>
                  <w:r>
                    <w:rPr>
                      <w:sz w:val="24"/>
                    </w:rPr>
                    <w:t>17</w:t>
                  </w:r>
                  <w:r>
                    <w:rPr>
                      <w:spacing w:val="-13"/>
                      <w:sz w:val="24"/>
                    </w:rPr>
                    <w:t> </w:t>
                  </w:r>
                  <w:r>
                    <w:rPr>
                      <w:sz w:val="24"/>
                    </w:rPr>
                    <w:t>marzo</w:t>
                  </w:r>
                  <w:r>
                    <w:rPr>
                      <w:spacing w:val="-12"/>
                      <w:sz w:val="24"/>
                    </w:rPr>
                    <w:t> </w:t>
                  </w:r>
                  <w:r>
                    <w:rPr>
                      <w:sz w:val="24"/>
                    </w:rPr>
                    <w:t>2020,</w:t>
                  </w:r>
                  <w:r>
                    <w:rPr>
                      <w:spacing w:val="-13"/>
                      <w:sz w:val="24"/>
                    </w:rPr>
                    <w:t> </w:t>
                  </w:r>
                  <w:r>
                    <w:rPr>
                      <w:sz w:val="24"/>
                    </w:rPr>
                    <w:t>n.</w:t>
                  </w:r>
                  <w:r>
                    <w:rPr>
                      <w:spacing w:val="-13"/>
                      <w:sz w:val="24"/>
                    </w:rPr>
                    <w:t> </w:t>
                  </w:r>
                  <w:r>
                    <w:rPr>
                      <w:sz w:val="24"/>
                    </w:rPr>
                    <w:t>18,</w:t>
                  </w:r>
                  <w:r>
                    <w:rPr>
                      <w:spacing w:val="-13"/>
                      <w:sz w:val="24"/>
                    </w:rPr>
                    <w:t> </w:t>
                  </w:r>
                  <w:r>
                    <w:rPr>
                      <w:sz w:val="24"/>
                    </w:rPr>
                    <w:t>è</w:t>
                  </w:r>
                  <w:r>
                    <w:rPr>
                      <w:spacing w:val="-14"/>
                      <w:sz w:val="24"/>
                    </w:rPr>
                    <w:t> </w:t>
                  </w:r>
                  <w:r>
                    <w:rPr>
                      <w:sz w:val="24"/>
                    </w:rPr>
                    <w:t>incrementato,</w:t>
                  </w:r>
                  <w:r>
                    <w:rPr>
                      <w:spacing w:val="-12"/>
                      <w:sz w:val="24"/>
                    </w:rPr>
                    <w:t> </w:t>
                  </w:r>
                  <w:r>
                    <w:rPr>
                      <w:sz w:val="24"/>
                    </w:rPr>
                    <w:t>per</w:t>
                  </w:r>
                  <w:r>
                    <w:rPr>
                      <w:spacing w:val="-13"/>
                      <w:sz w:val="24"/>
                    </w:rPr>
                    <w:t> </w:t>
                  </w:r>
                  <w:r>
                    <w:rPr>
                      <w:sz w:val="24"/>
                    </w:rPr>
                    <w:t>l’anno</w:t>
                  </w:r>
                  <w:r>
                    <w:rPr>
                      <w:spacing w:val="-13"/>
                      <w:sz w:val="24"/>
                    </w:rPr>
                    <w:t> </w:t>
                  </w:r>
                  <w:r>
                    <w:rPr>
                      <w:sz w:val="24"/>
                    </w:rPr>
                    <w:t>2020, di 70 milioni di euro. L’incremento di cui al precedente periodo è prioritariamente assegnato alle iniziative a sostegno degli studenti per i quali, in considerazione dell'emergenza</w:t>
                  </w:r>
                  <w:r>
                    <w:rPr>
                      <w:spacing w:val="-15"/>
                      <w:sz w:val="24"/>
                    </w:rPr>
                    <w:t> </w:t>
                  </w:r>
                  <w:r>
                    <w:rPr>
                      <w:sz w:val="24"/>
                    </w:rPr>
                    <w:t>in</w:t>
                  </w:r>
                  <w:r>
                    <w:rPr>
                      <w:spacing w:val="-14"/>
                      <w:sz w:val="24"/>
                    </w:rPr>
                    <w:t> </w:t>
                  </w:r>
                  <w:r>
                    <w:rPr>
                      <w:sz w:val="24"/>
                    </w:rPr>
                    <w:t>atto,</w:t>
                  </w:r>
                  <w:r>
                    <w:rPr>
                      <w:spacing w:val="-13"/>
                      <w:sz w:val="24"/>
                    </w:rPr>
                    <w:t> </w:t>
                  </w:r>
                  <w:r>
                    <w:rPr>
                      <w:sz w:val="24"/>
                    </w:rPr>
                    <w:t>si</w:t>
                  </w:r>
                  <w:r>
                    <w:rPr>
                      <w:spacing w:val="-16"/>
                      <w:sz w:val="24"/>
                    </w:rPr>
                    <w:t> </w:t>
                  </w:r>
                  <w:r>
                    <w:rPr>
                      <w:sz w:val="24"/>
                    </w:rPr>
                    <w:t>renda</w:t>
                  </w:r>
                  <w:r>
                    <w:rPr>
                      <w:spacing w:val="-14"/>
                      <w:sz w:val="24"/>
                    </w:rPr>
                    <w:t> </w:t>
                  </w:r>
                  <w:r>
                    <w:rPr>
                      <w:sz w:val="24"/>
                    </w:rPr>
                    <w:t>necessario</w:t>
                  </w:r>
                  <w:r>
                    <w:rPr>
                      <w:spacing w:val="-14"/>
                      <w:sz w:val="24"/>
                    </w:rPr>
                    <w:t> </w:t>
                  </w:r>
                  <w:r>
                    <w:rPr>
                      <w:sz w:val="24"/>
                    </w:rPr>
                    <w:t>l’accesso</w:t>
                  </w:r>
                  <w:r>
                    <w:rPr>
                      <w:spacing w:val="-13"/>
                      <w:sz w:val="24"/>
                    </w:rPr>
                    <w:t> </w:t>
                  </w:r>
                  <w:r>
                    <w:rPr>
                      <w:sz w:val="24"/>
                    </w:rPr>
                    <w:t>da</w:t>
                  </w:r>
                  <w:r>
                    <w:rPr>
                      <w:spacing w:val="-15"/>
                      <w:sz w:val="24"/>
                    </w:rPr>
                    <w:t> </w:t>
                  </w:r>
                  <w:r>
                    <w:rPr>
                      <w:sz w:val="24"/>
                    </w:rPr>
                    <w:t>remoto</w:t>
                  </w:r>
                  <w:r>
                    <w:rPr>
                      <w:spacing w:val="-13"/>
                      <w:sz w:val="24"/>
                    </w:rPr>
                    <w:t> </w:t>
                  </w:r>
                  <w:r>
                    <w:rPr>
                      <w:sz w:val="24"/>
                    </w:rPr>
                    <w:t>a</w:t>
                  </w:r>
                  <w:r>
                    <w:rPr>
                      <w:spacing w:val="-15"/>
                      <w:sz w:val="24"/>
                    </w:rPr>
                    <w:t> </w:t>
                  </w:r>
                  <w:r>
                    <w:rPr>
                      <w:sz w:val="24"/>
                    </w:rPr>
                    <w:t>banche</w:t>
                  </w:r>
                  <w:r>
                    <w:rPr>
                      <w:spacing w:val="-14"/>
                      <w:sz w:val="24"/>
                    </w:rPr>
                    <w:t> </w:t>
                  </w:r>
                  <w:r>
                    <w:rPr>
                      <w:sz w:val="24"/>
                    </w:rPr>
                    <w:t>dati</w:t>
                  </w:r>
                  <w:r>
                    <w:rPr>
                      <w:spacing w:val="-10"/>
                      <w:sz w:val="24"/>
                    </w:rPr>
                    <w:t> </w:t>
                  </w:r>
                  <w:r>
                    <w:rPr>
                      <w:sz w:val="24"/>
                    </w:rPr>
                    <w:t>ed</w:t>
                  </w:r>
                  <w:r>
                    <w:rPr>
                      <w:spacing w:val="-13"/>
                      <w:sz w:val="24"/>
                    </w:rPr>
                    <w:t> </w:t>
                  </w:r>
                  <w:r>
                    <w:rPr>
                      <w:sz w:val="24"/>
                    </w:rPr>
                    <w:t>a</w:t>
                  </w:r>
                  <w:r>
                    <w:rPr>
                      <w:spacing w:val="-15"/>
                      <w:sz w:val="24"/>
                    </w:rPr>
                    <w:t> </w:t>
                  </w:r>
                  <w:r>
                    <w:rPr>
                      <w:sz w:val="24"/>
                    </w:rPr>
                    <w:t>risorse bibliografiche, nonché per l’acquisto di dispositivi digitali, ovvero per l’accesso a piattaforme digitali, finalizzati alla ricerca o alla didattica a distanza. </w:t>
                  </w:r>
                  <w:r>
                    <w:rPr>
                      <w:b/>
                      <w:sz w:val="24"/>
                    </w:rPr>
                    <w:t>Agli appalti relativi all’acquisizione dei servizi e delle forniture di cui al presente comma si applicano le disposizioni di cui all’articolo 75 del citato decreto-legge n. 18 del 2020. (Far confluire in norma</w:t>
                  </w:r>
                  <w:r>
                    <w:rPr>
                      <w:b/>
                      <w:spacing w:val="-4"/>
                      <w:sz w:val="24"/>
                    </w:rPr>
                    <w:t> </w:t>
                  </w:r>
                  <w:r>
                    <w:rPr>
                      <w:b/>
                      <w:sz w:val="24"/>
                    </w:rPr>
                    <w:t>appalti)</w:t>
                  </w:r>
                </w:p>
                <w:p>
                  <w:pPr>
                    <w:pStyle w:val="BodyText"/>
                    <w:spacing w:before="0"/>
                    <w:ind w:right="19"/>
                    <w:jc w:val="both"/>
                  </w:pPr>
                  <w:r>
                    <w:rPr/>
                    <w:t>Le</w:t>
                  </w:r>
                  <w:r>
                    <w:rPr>
                      <w:spacing w:val="-17"/>
                    </w:rPr>
                    <w:t> </w:t>
                  </w:r>
                  <w:r>
                    <w:rPr/>
                    <w:t>disposizioni</w:t>
                  </w:r>
                  <w:r>
                    <w:rPr>
                      <w:spacing w:val="-15"/>
                    </w:rPr>
                    <w:t> </w:t>
                  </w:r>
                  <w:r>
                    <w:rPr/>
                    <w:t>di</w:t>
                  </w:r>
                  <w:r>
                    <w:rPr>
                      <w:spacing w:val="-15"/>
                    </w:rPr>
                    <w:t> </w:t>
                  </w:r>
                  <w:r>
                    <w:rPr/>
                    <w:t>cui</w:t>
                  </w:r>
                  <w:r>
                    <w:rPr>
                      <w:spacing w:val="-15"/>
                    </w:rPr>
                    <w:t> </w:t>
                  </w:r>
                  <w:r>
                    <w:rPr/>
                    <w:t>all’articolo</w:t>
                  </w:r>
                  <w:r>
                    <w:rPr>
                      <w:spacing w:val="-15"/>
                    </w:rPr>
                    <w:t> </w:t>
                  </w:r>
                  <w:r>
                    <w:rPr/>
                    <w:t>4,</w:t>
                  </w:r>
                  <w:r>
                    <w:rPr>
                      <w:spacing w:val="-16"/>
                    </w:rPr>
                    <w:t> </w:t>
                  </w:r>
                  <w:r>
                    <w:rPr/>
                    <w:t>del</w:t>
                  </w:r>
                  <w:r>
                    <w:rPr>
                      <w:spacing w:val="-15"/>
                    </w:rPr>
                    <w:t> </w:t>
                  </w:r>
                  <w:r>
                    <w:rPr/>
                    <w:t>decreto-legge</w:t>
                  </w:r>
                  <w:r>
                    <w:rPr>
                      <w:spacing w:val="-17"/>
                    </w:rPr>
                    <w:t> </w:t>
                  </w:r>
                  <w:r>
                    <w:rPr/>
                    <w:t>29</w:t>
                  </w:r>
                  <w:r>
                    <w:rPr>
                      <w:spacing w:val="-15"/>
                    </w:rPr>
                    <w:t> </w:t>
                  </w:r>
                  <w:r>
                    <w:rPr/>
                    <w:t>ottobre</w:t>
                  </w:r>
                  <w:r>
                    <w:rPr>
                      <w:spacing w:val="-18"/>
                    </w:rPr>
                    <w:t> </w:t>
                  </w:r>
                  <w:r>
                    <w:rPr/>
                    <w:t>2019,</w:t>
                  </w:r>
                  <w:r>
                    <w:rPr>
                      <w:spacing w:val="-16"/>
                    </w:rPr>
                    <w:t> </w:t>
                  </w:r>
                  <w:r>
                    <w:rPr/>
                    <w:t>n.126,</w:t>
                  </w:r>
                  <w:r>
                    <w:rPr>
                      <w:spacing w:val="-16"/>
                    </w:rPr>
                    <w:t> </w:t>
                  </w:r>
                  <w:r>
                    <w:rPr/>
                    <w:t>convertito in legge, con modificazioni, dall’articolo 1, comma 1, legge 20 dicembre 2019, n. </w:t>
                  </w:r>
                  <w:r>
                    <w:rPr>
                      <w:spacing w:val="-3"/>
                    </w:rPr>
                    <w:t>159, </w:t>
                  </w:r>
                  <w:r>
                    <w:rPr/>
                    <w:t>si applicano anche all’acquisto di beni e servizi informatici e di connettività, inerenti all’attività</w:t>
                  </w:r>
                  <w:r>
                    <w:rPr>
                      <w:spacing w:val="-10"/>
                    </w:rPr>
                    <w:t> </w:t>
                  </w:r>
                  <w:r>
                    <w:rPr/>
                    <w:t>didattica</w:t>
                  </w:r>
                  <w:r>
                    <w:rPr>
                      <w:spacing w:val="-11"/>
                    </w:rPr>
                    <w:t> </w:t>
                  </w:r>
                  <w:r>
                    <w:rPr/>
                    <w:t>delle</w:t>
                  </w:r>
                  <w:r>
                    <w:rPr>
                      <w:spacing w:val="-5"/>
                    </w:rPr>
                    <w:t> </w:t>
                  </w:r>
                  <w:r>
                    <w:rPr/>
                    <w:t>università</w:t>
                  </w:r>
                  <w:r>
                    <w:rPr>
                      <w:spacing w:val="-11"/>
                    </w:rPr>
                    <w:t> </w:t>
                  </w:r>
                  <w:r>
                    <w:rPr/>
                    <w:t>statali</w:t>
                  </w:r>
                  <w:r>
                    <w:rPr>
                      <w:spacing w:val="-9"/>
                    </w:rPr>
                    <w:t> </w:t>
                  </w:r>
                  <w:r>
                    <w:rPr/>
                    <w:t>e</w:t>
                  </w:r>
                  <w:r>
                    <w:rPr>
                      <w:spacing w:val="-7"/>
                    </w:rPr>
                    <w:t> </w:t>
                  </w:r>
                  <w:r>
                    <w:rPr/>
                    <w:t>delle</w:t>
                  </w:r>
                  <w:r>
                    <w:rPr>
                      <w:spacing w:val="-11"/>
                    </w:rPr>
                    <w:t> </w:t>
                  </w:r>
                  <w:r>
                    <w:rPr/>
                    <w:t>istituzioni</w:t>
                  </w:r>
                  <w:r>
                    <w:rPr>
                      <w:spacing w:val="-9"/>
                    </w:rPr>
                    <w:t> </w:t>
                  </w:r>
                  <w:r>
                    <w:rPr/>
                    <w:t>di</w:t>
                  </w:r>
                  <w:r>
                    <w:rPr>
                      <w:spacing w:val="-8"/>
                    </w:rPr>
                    <w:t> </w:t>
                  </w:r>
                  <w:r>
                    <w:rPr/>
                    <w:t>alta</w:t>
                  </w:r>
                  <w:r>
                    <w:rPr>
                      <w:spacing w:val="-11"/>
                    </w:rPr>
                    <w:t> </w:t>
                  </w:r>
                  <w:r>
                    <w:rPr/>
                    <w:t>formazione</w:t>
                  </w:r>
                  <w:r>
                    <w:rPr>
                      <w:spacing w:val="-9"/>
                    </w:rPr>
                    <w:t> </w:t>
                  </w:r>
                  <w:r>
                    <w:rPr/>
                    <w:t>artistica musicale e</w:t>
                  </w:r>
                  <w:r>
                    <w:rPr>
                      <w:spacing w:val="-3"/>
                    </w:rPr>
                    <w:t> </w:t>
                  </w:r>
                  <w:r>
                    <w:rPr/>
                    <w:t>coreutica.</w:t>
                  </w:r>
                </w:p>
                <w:p>
                  <w:pPr>
                    <w:pStyle w:val="BodyText"/>
                    <w:spacing w:before="0"/>
                    <w:ind w:right="19"/>
                    <w:jc w:val="both"/>
                  </w:pPr>
                  <w:r>
                    <w:rPr/>
                    <w:t>Al fine di riconoscere al maggior numero di studenti l’esonero, totale o parziale, dal contributo onnicomprensivo annuale, il Fondo per il finanziamento ordinario delle università, di cui all'articolo 5 della legge 24 dicembre 1993, n. 537, comma 1, lettera a), è incrementato, per l’anno 2020, di 175 milioni di euro. Con Decreto del Ministro dell'università</w:t>
                  </w:r>
                  <w:r>
                    <w:rPr>
                      <w:spacing w:val="-12"/>
                    </w:rPr>
                    <w:t> </w:t>
                  </w:r>
                  <w:r>
                    <w:rPr/>
                    <w:t>e</w:t>
                  </w:r>
                  <w:r>
                    <w:rPr>
                      <w:spacing w:val="-12"/>
                    </w:rPr>
                    <w:t> </w:t>
                  </w:r>
                  <w:r>
                    <w:rPr/>
                    <w:t>della</w:t>
                  </w:r>
                  <w:r>
                    <w:rPr>
                      <w:spacing w:val="-12"/>
                    </w:rPr>
                    <w:t> </w:t>
                  </w:r>
                  <w:r>
                    <w:rPr/>
                    <w:t>ricerca,</w:t>
                  </w:r>
                  <w:r>
                    <w:rPr>
                      <w:spacing w:val="-11"/>
                    </w:rPr>
                    <w:t> </w:t>
                  </w:r>
                  <w:r>
                    <w:rPr/>
                    <w:t>sentita</w:t>
                  </w:r>
                  <w:r>
                    <w:rPr>
                      <w:spacing w:val="-12"/>
                    </w:rPr>
                    <w:t> </w:t>
                  </w:r>
                  <w:r>
                    <w:rPr/>
                    <w:t>la</w:t>
                  </w:r>
                  <w:r>
                    <w:rPr>
                      <w:spacing w:val="-12"/>
                    </w:rPr>
                    <w:t> </w:t>
                  </w:r>
                  <w:r>
                    <w:rPr/>
                    <w:t>Conferenza</w:t>
                  </w:r>
                  <w:r>
                    <w:rPr>
                      <w:spacing w:val="-10"/>
                    </w:rPr>
                    <w:t> </w:t>
                  </w:r>
                  <w:r>
                    <w:rPr/>
                    <w:t>dei</w:t>
                  </w:r>
                  <w:r>
                    <w:rPr>
                      <w:spacing w:val="-10"/>
                    </w:rPr>
                    <w:t> </w:t>
                  </w:r>
                  <w:r>
                    <w:rPr/>
                    <w:t>Rettori</w:t>
                  </w:r>
                  <w:r>
                    <w:rPr>
                      <w:spacing w:val="-11"/>
                    </w:rPr>
                    <w:t> </w:t>
                  </w:r>
                  <w:r>
                    <w:rPr/>
                    <w:t>delle</w:t>
                  </w:r>
                  <w:r>
                    <w:rPr>
                      <w:spacing w:val="-12"/>
                    </w:rPr>
                    <w:t> </w:t>
                  </w:r>
                  <w:r>
                    <w:rPr/>
                    <w:t>Università</w:t>
                  </w:r>
                  <w:r>
                    <w:rPr>
                      <w:spacing w:val="-12"/>
                    </w:rPr>
                    <w:t> </w:t>
                  </w:r>
                  <w:r>
                    <w:rPr/>
                    <w:t>Italiane, da adottare entro 60 giorni dalla entrata in vigore delle presenti disposizioni, sono definite le modalità di definizione degli esoneri, totali o parziali, da parte delle università e i criteri di riparto delle risorse tra le</w:t>
                  </w:r>
                  <w:r>
                    <w:rPr>
                      <w:spacing w:val="-8"/>
                    </w:rPr>
                    <w:t> </w:t>
                  </w:r>
                  <w:r>
                    <w:rPr/>
                    <w:t>università.</w:t>
                  </w:r>
                </w:p>
                <w:p>
                  <w:pPr>
                    <w:pStyle w:val="BodyText"/>
                    <w:spacing w:before="1"/>
                    <w:ind w:right="17"/>
                    <w:jc w:val="both"/>
                  </w:pPr>
                  <w:r>
                    <w:rPr/>
                    <w:t>Al fine di promuovere il diritto allo studio universitario degli studenti capaci e meritevoli, ancorché privi di mezzi, che presentino i requisiti di eleggibilità di cui all'articolo</w:t>
                  </w:r>
                  <w:r>
                    <w:rPr>
                      <w:spacing w:val="-7"/>
                    </w:rPr>
                    <w:t> </w:t>
                  </w:r>
                  <w:r>
                    <w:rPr/>
                    <w:t>8</w:t>
                  </w:r>
                  <w:r>
                    <w:rPr>
                      <w:spacing w:val="-6"/>
                    </w:rPr>
                    <w:t> </w:t>
                  </w:r>
                  <w:r>
                    <w:rPr/>
                    <w:t>del</w:t>
                  </w:r>
                  <w:r>
                    <w:rPr>
                      <w:spacing w:val="-6"/>
                    </w:rPr>
                    <w:t> </w:t>
                  </w:r>
                  <w:r>
                    <w:rPr/>
                    <w:t>decreto</w:t>
                  </w:r>
                  <w:r>
                    <w:rPr>
                      <w:spacing w:val="-6"/>
                    </w:rPr>
                    <w:t> </w:t>
                  </w:r>
                  <w:r>
                    <w:rPr/>
                    <w:t>legislativo</w:t>
                  </w:r>
                  <w:r>
                    <w:rPr>
                      <w:spacing w:val="-6"/>
                    </w:rPr>
                    <w:t> </w:t>
                  </w:r>
                  <w:r>
                    <w:rPr/>
                    <w:t>29</w:t>
                  </w:r>
                  <w:r>
                    <w:rPr>
                      <w:spacing w:val="-6"/>
                    </w:rPr>
                    <w:t> </w:t>
                  </w:r>
                  <w:r>
                    <w:rPr/>
                    <w:t>marzo</w:t>
                  </w:r>
                  <w:r>
                    <w:rPr>
                      <w:spacing w:val="-6"/>
                    </w:rPr>
                    <w:t> </w:t>
                  </w:r>
                  <w:r>
                    <w:rPr/>
                    <w:t>2012,</w:t>
                  </w:r>
                  <w:r>
                    <w:rPr>
                      <w:spacing w:val="-6"/>
                    </w:rPr>
                    <w:t> </w:t>
                  </w:r>
                  <w:r>
                    <w:rPr/>
                    <w:t>n.</w:t>
                  </w:r>
                  <w:r>
                    <w:rPr>
                      <w:spacing w:val="-7"/>
                    </w:rPr>
                    <w:t> </w:t>
                  </w:r>
                  <w:r>
                    <w:rPr/>
                    <w:t>68,</w:t>
                  </w:r>
                  <w:r>
                    <w:rPr>
                      <w:spacing w:val="-6"/>
                    </w:rPr>
                    <w:t> </w:t>
                  </w:r>
                  <w:r>
                    <w:rPr/>
                    <w:t>il</w:t>
                  </w:r>
                  <w:r>
                    <w:rPr>
                      <w:spacing w:val="-6"/>
                    </w:rPr>
                    <w:t> </w:t>
                  </w:r>
                  <w:r>
                    <w:rPr/>
                    <w:t>fondo</w:t>
                  </w:r>
                  <w:r>
                    <w:rPr>
                      <w:spacing w:val="-7"/>
                    </w:rPr>
                    <w:t> </w:t>
                  </w:r>
                  <w:r>
                    <w:rPr/>
                    <w:t>di</w:t>
                  </w:r>
                  <w:r>
                    <w:rPr>
                      <w:spacing w:val="-6"/>
                    </w:rPr>
                    <w:t> </w:t>
                  </w:r>
                  <w:r>
                    <w:rPr/>
                    <w:t>cui</w:t>
                  </w:r>
                  <w:r>
                    <w:rPr>
                      <w:spacing w:val="-6"/>
                    </w:rPr>
                    <w:t> </w:t>
                  </w:r>
                  <w:r>
                    <w:rPr/>
                    <w:t>all'articolo</w:t>
                  </w:r>
                  <w:r>
                    <w:rPr>
                      <w:spacing w:val="-6"/>
                    </w:rPr>
                    <w:t> </w:t>
                  </w:r>
                  <w:r>
                    <w:rPr/>
                    <w:t>18, comma</w:t>
                  </w:r>
                  <w:r>
                    <w:rPr>
                      <w:spacing w:val="-7"/>
                    </w:rPr>
                    <w:t> </w:t>
                  </w:r>
                  <w:r>
                    <w:rPr/>
                    <w:t>1,</w:t>
                  </w:r>
                  <w:r>
                    <w:rPr>
                      <w:spacing w:val="-6"/>
                    </w:rPr>
                    <w:t> </w:t>
                  </w:r>
                  <w:r>
                    <w:rPr/>
                    <w:t>lettera</w:t>
                  </w:r>
                  <w:r>
                    <w:rPr>
                      <w:spacing w:val="-5"/>
                    </w:rPr>
                    <w:t> </w:t>
                  </w:r>
                  <w:r>
                    <w:rPr/>
                    <w:t>a),</w:t>
                  </w:r>
                  <w:r>
                    <w:rPr>
                      <w:spacing w:val="-7"/>
                    </w:rPr>
                    <w:t> </w:t>
                  </w:r>
                  <w:r>
                    <w:rPr/>
                    <w:t>del</w:t>
                  </w:r>
                  <w:r>
                    <w:rPr>
                      <w:spacing w:val="-6"/>
                    </w:rPr>
                    <w:t> </w:t>
                  </w:r>
                  <w:r>
                    <w:rPr/>
                    <w:t>citato</w:t>
                  </w:r>
                  <w:r>
                    <w:rPr>
                      <w:spacing w:val="-6"/>
                    </w:rPr>
                    <w:t> </w:t>
                  </w:r>
                  <w:r>
                    <w:rPr/>
                    <w:t>decreto</w:t>
                  </w:r>
                  <w:r>
                    <w:rPr>
                      <w:spacing w:val="-6"/>
                    </w:rPr>
                    <w:t> </w:t>
                  </w:r>
                  <w:r>
                    <w:rPr/>
                    <w:t>legislativo</w:t>
                  </w:r>
                  <w:r>
                    <w:rPr>
                      <w:spacing w:val="-6"/>
                    </w:rPr>
                    <w:t> </w:t>
                  </w:r>
                  <w:r>
                    <w:rPr/>
                    <w:t>è</w:t>
                  </w:r>
                  <w:r>
                    <w:rPr>
                      <w:spacing w:val="-5"/>
                    </w:rPr>
                    <w:t> </w:t>
                  </w:r>
                  <w:r>
                    <w:rPr/>
                    <w:t>incrementato,</w:t>
                  </w:r>
                  <w:r>
                    <w:rPr>
                      <w:spacing w:val="-3"/>
                    </w:rPr>
                    <w:t> </w:t>
                  </w:r>
                  <w:r>
                    <w:rPr/>
                    <w:t>per</w:t>
                  </w:r>
                  <w:r>
                    <w:rPr>
                      <w:spacing w:val="-6"/>
                    </w:rPr>
                    <w:t> </w:t>
                  </w:r>
                  <w:r>
                    <w:rPr/>
                    <w:t>l'anno</w:t>
                  </w:r>
                  <w:r>
                    <w:rPr>
                      <w:spacing w:val="-4"/>
                    </w:rPr>
                    <w:t> </w:t>
                  </w:r>
                  <w:r>
                    <w:rPr/>
                    <w:t>2020,</w:t>
                  </w:r>
                  <w:r>
                    <w:rPr>
                      <w:spacing w:val="-6"/>
                    </w:rPr>
                    <w:t> </w:t>
                  </w:r>
                  <w:r>
                    <w:rPr/>
                    <w:t>di</w:t>
                  </w:r>
                  <w:r>
                    <w:rPr>
                      <w:spacing w:val="-6"/>
                    </w:rPr>
                    <w:t> </w:t>
                  </w:r>
                  <w:r>
                    <w:rPr/>
                    <w:t>40 milioni di euro. Tale incremento è finalizzato a sostenere prioritariamente gli ordinari interventi delle regioni in favore degli studenti che risultano idonei ai benefici per il diritto allo studio, nonché, fino alla concorrenza dei fondi disponibili, a sostenere gli eventuali ulteriori interventi promossi dalle regioni, una volta soddisfatti gli idonei, in favore degli studenti che, in conseguenza della emergenza epidemiologica da Covid- 19, risultino esclusi dalle graduatorie regionali per carenza dei requisiti di eleggibilità collegati al</w:t>
                  </w:r>
                  <w:r>
                    <w:rPr>
                      <w:spacing w:val="-1"/>
                    </w:rPr>
                    <w:t> </w:t>
                  </w:r>
                  <w:r>
                    <w:rPr/>
                    <w:t>merito.</w:t>
                  </w:r>
                </w:p>
                <w:p>
                  <w:pPr>
                    <w:pStyle w:val="BodyText"/>
                    <w:spacing w:before="1"/>
                    <w:jc w:val="both"/>
                  </w:pPr>
                  <w:r>
                    <w:rPr/>
                    <w:t>I dottorandi titolari di borse di studio ai sensi del Decreto Ministeriale 8 febbraio</w:t>
                  </w:r>
                  <w:r>
                    <w:rPr>
                      <w:spacing w:val="-3"/>
                    </w:rPr>
                    <w:t> </w:t>
                  </w:r>
                  <w:r>
                    <w:rPr/>
                    <w:t>2013</w:t>
                  </w:r>
                </w:p>
                <w:p>
                  <w:pPr>
                    <w:pStyle w:val="BodyText"/>
                    <w:spacing w:before="0"/>
                    <w:ind w:right="21"/>
                    <w:jc w:val="both"/>
                  </w:pPr>
                  <w:r>
                    <w:rPr/>
                    <w:t>n. 45 “Regolamento recante modalità di accreditamento delle sedi e dei corsi di dottorato</w:t>
                  </w:r>
                  <w:r>
                    <w:rPr>
                      <w:spacing w:val="-3"/>
                    </w:rPr>
                    <w:t> </w:t>
                  </w:r>
                  <w:r>
                    <w:rPr/>
                    <w:t>e</w:t>
                  </w:r>
                  <w:r>
                    <w:rPr>
                      <w:spacing w:val="-4"/>
                    </w:rPr>
                    <w:t> </w:t>
                  </w:r>
                  <w:r>
                    <w:rPr/>
                    <w:t>criteri</w:t>
                  </w:r>
                  <w:r>
                    <w:rPr>
                      <w:spacing w:val="-4"/>
                    </w:rPr>
                    <w:t> </w:t>
                  </w:r>
                  <w:r>
                    <w:rPr/>
                    <w:t>per</w:t>
                  </w:r>
                  <w:r>
                    <w:rPr>
                      <w:spacing w:val="-4"/>
                    </w:rPr>
                    <w:t> </w:t>
                  </w:r>
                  <w:r>
                    <w:rPr/>
                    <w:t>la</w:t>
                  </w:r>
                  <w:r>
                    <w:rPr>
                      <w:spacing w:val="-4"/>
                    </w:rPr>
                    <w:t> </w:t>
                  </w:r>
                  <w:r>
                    <w:rPr/>
                    <w:t>istituzione</w:t>
                  </w:r>
                  <w:r>
                    <w:rPr>
                      <w:spacing w:val="-4"/>
                    </w:rPr>
                    <w:t> </w:t>
                  </w:r>
                  <w:r>
                    <w:rPr/>
                    <w:t>dei</w:t>
                  </w:r>
                  <w:r>
                    <w:rPr>
                      <w:spacing w:val="-3"/>
                    </w:rPr>
                    <w:t> </w:t>
                  </w:r>
                  <w:r>
                    <w:rPr/>
                    <w:t>corsi</w:t>
                  </w:r>
                  <w:r>
                    <w:rPr>
                      <w:spacing w:val="-3"/>
                    </w:rPr>
                    <w:t> </w:t>
                  </w:r>
                  <w:r>
                    <w:rPr/>
                    <w:t>di</w:t>
                  </w:r>
                  <w:r>
                    <w:rPr>
                      <w:spacing w:val="-3"/>
                    </w:rPr>
                    <w:t> </w:t>
                  </w:r>
                  <w:r>
                    <w:rPr/>
                    <w:t>dottorato</w:t>
                  </w:r>
                  <w:r>
                    <w:rPr>
                      <w:spacing w:val="-2"/>
                    </w:rPr>
                    <w:t> </w:t>
                  </w:r>
                  <w:r>
                    <w:rPr/>
                    <w:t>da</w:t>
                  </w:r>
                  <w:r>
                    <w:rPr>
                      <w:spacing w:val="-5"/>
                    </w:rPr>
                    <w:t> </w:t>
                  </w:r>
                  <w:r>
                    <w:rPr/>
                    <w:t>parte</w:t>
                  </w:r>
                  <w:r>
                    <w:rPr>
                      <w:spacing w:val="-4"/>
                    </w:rPr>
                    <w:t> </w:t>
                  </w:r>
                  <w:r>
                    <w:rPr/>
                    <w:t>degli</w:t>
                  </w:r>
                  <w:r>
                    <w:rPr>
                      <w:spacing w:val="-3"/>
                    </w:rPr>
                    <w:t> </w:t>
                  </w:r>
                  <w:r>
                    <w:rPr/>
                    <w:t>enti accreditati” e</w:t>
                  </w:r>
                  <w:r>
                    <w:rPr>
                      <w:spacing w:val="-13"/>
                    </w:rPr>
                    <w:t> </w:t>
                  </w:r>
                  <w:r>
                    <w:rPr/>
                    <w:t>della</w:t>
                  </w:r>
                  <w:r>
                    <w:rPr>
                      <w:spacing w:val="-11"/>
                    </w:rPr>
                    <w:t> </w:t>
                  </w:r>
                  <w:r>
                    <w:rPr/>
                    <w:t>legge</w:t>
                  </w:r>
                  <w:r>
                    <w:rPr>
                      <w:spacing w:val="-12"/>
                    </w:rPr>
                    <w:t> </w:t>
                  </w:r>
                  <w:r>
                    <w:rPr/>
                    <w:t>3</w:t>
                  </w:r>
                  <w:r>
                    <w:rPr>
                      <w:spacing w:val="-12"/>
                    </w:rPr>
                    <w:t> </w:t>
                  </w:r>
                  <w:r>
                    <w:rPr/>
                    <w:t>luglio</w:t>
                  </w:r>
                  <w:r>
                    <w:rPr>
                      <w:spacing w:val="-12"/>
                    </w:rPr>
                    <w:t> </w:t>
                  </w:r>
                  <w:r>
                    <w:rPr/>
                    <w:t>1998,</w:t>
                  </w:r>
                  <w:r>
                    <w:rPr>
                      <w:spacing w:val="-12"/>
                    </w:rPr>
                    <w:t> </w:t>
                  </w:r>
                  <w:r>
                    <w:rPr/>
                    <w:t>n.</w:t>
                  </w:r>
                  <w:r>
                    <w:rPr>
                      <w:spacing w:val="-12"/>
                    </w:rPr>
                    <w:t> </w:t>
                  </w:r>
                  <w:r>
                    <w:rPr/>
                    <w:t>210,</w:t>
                  </w:r>
                  <w:r>
                    <w:rPr>
                      <w:spacing w:val="-9"/>
                    </w:rPr>
                    <w:t> </w:t>
                  </w:r>
                  <w:r>
                    <w:rPr/>
                    <w:t>come</w:t>
                  </w:r>
                  <w:r>
                    <w:rPr>
                      <w:spacing w:val="-13"/>
                    </w:rPr>
                    <w:t> </w:t>
                  </w:r>
                  <w:r>
                    <w:rPr/>
                    <w:t>modificata</w:t>
                  </w:r>
                  <w:r>
                    <w:rPr>
                      <w:spacing w:val="-13"/>
                    </w:rPr>
                    <w:t> </w:t>
                  </w:r>
                  <w:r>
                    <w:rPr/>
                    <w:t>dall’art.</w:t>
                  </w:r>
                  <w:r>
                    <w:rPr>
                      <w:spacing w:val="-13"/>
                    </w:rPr>
                    <w:t> </w:t>
                  </w:r>
                  <w:r>
                    <w:rPr/>
                    <w:t>19</w:t>
                  </w:r>
                  <w:r>
                    <w:rPr>
                      <w:spacing w:val="-12"/>
                    </w:rPr>
                    <w:t> </w:t>
                  </w:r>
                  <w:r>
                    <w:rPr/>
                    <w:t>della</w:t>
                  </w:r>
                  <w:r>
                    <w:rPr>
                      <w:spacing w:val="-13"/>
                    </w:rPr>
                    <w:t> </w:t>
                  </w:r>
                  <w:r>
                    <w:rPr/>
                    <w:t>legge</w:t>
                  </w:r>
                  <w:r>
                    <w:rPr>
                      <w:spacing w:val="-13"/>
                    </w:rPr>
                    <w:t> </w:t>
                  </w:r>
                  <w:r>
                    <w:rPr/>
                    <w:t>30</w:t>
                  </w:r>
                  <w:r>
                    <w:rPr>
                      <w:spacing w:val="-12"/>
                    </w:rPr>
                    <w:t> </w:t>
                  </w:r>
                  <w:r>
                    <w:rPr/>
                    <w:t>dicembre 2010, n. 240, che terminano il percorso di dottorato nell’anno accademico 2019/2020, possono presentare richiesta di proroga, non superiore a due mesi, del termine finale del   corso,   con   conseguente   erogazione   della   borsa   di   studio   per   il</w:t>
                  </w:r>
                  <w:r>
                    <w:rPr>
                      <w:spacing w:val="44"/>
                    </w:rPr>
                    <w:t> </w:t>
                  </w:r>
                  <w:r>
                    <w:rPr/>
                    <w:t>periodo</w:t>
                  </w:r>
                </w:p>
                <w:p>
                  <w:pPr>
                    <w:spacing w:before="76"/>
                    <w:ind w:left="191" w:right="912" w:firstLine="0"/>
                    <w:jc w:val="center"/>
                    <w:rPr>
                      <w:sz w:val="22"/>
                    </w:rPr>
                  </w:pPr>
                  <w:r>
                    <w:rPr>
                      <w:sz w:val="22"/>
                    </w:rPr>
                    <w:t>404</w:t>
                  </w:r>
                </w:p>
              </w:txbxContent>
            </v:textbox>
            <w10:wrap type="none"/>
          </v:shape>
        </w:pict>
      </w:r>
      <w:r>
        <w:rPr/>
        <w:pict>
          <v:shape style="position:absolute;margin-left:89.143997pt;margin-top:306.116638pt;width:11pt;height:15.3pt;mso-position-horizontal-relative:page;mso-position-vertical-relative:page;z-index:-273416192" type="#_x0000_t202" filled="false" stroked="false">
            <v:textbox inset="0,0,0,0">
              <w:txbxContent>
                <w:p>
                  <w:pPr>
                    <w:pStyle w:val="BodyText"/>
                  </w:pPr>
                  <w:r>
                    <w:rPr/>
                    <w:t>2.</w:t>
                  </w:r>
                </w:p>
              </w:txbxContent>
            </v:textbox>
            <w10:wrap type="none"/>
          </v:shape>
        </w:pict>
      </w:r>
      <w:r>
        <w:rPr/>
        <w:pict>
          <v:shape style="position:absolute;margin-left:89.143997pt;margin-top:375.116638pt;width:11pt;height:15.3pt;mso-position-horizontal-relative:page;mso-position-vertical-relative:page;z-index:-273415168" type="#_x0000_t202" filled="false" stroked="false">
            <v:textbox inset="0,0,0,0">
              <w:txbxContent>
                <w:p>
                  <w:pPr>
                    <w:pStyle w:val="BodyText"/>
                  </w:pPr>
                  <w:r>
                    <w:rPr/>
                    <w:t>3.</w:t>
                  </w:r>
                </w:p>
              </w:txbxContent>
            </v:textbox>
            <w10:wrap type="none"/>
          </v:shape>
        </w:pict>
      </w:r>
      <w:r>
        <w:rPr/>
        <w:pict>
          <v:shape style="position:absolute;margin-left:89.143997pt;margin-top:485.536621pt;width:11pt;height:15.3pt;mso-position-horizontal-relative:page;mso-position-vertical-relative:page;z-index:-273414144" type="#_x0000_t202" filled="false" stroked="false">
            <v:textbox inset="0,0,0,0">
              <w:txbxContent>
                <w:p>
                  <w:pPr>
                    <w:pStyle w:val="BodyText"/>
                  </w:pPr>
                  <w:r>
                    <w:rPr/>
                    <w:t>4.</w:t>
                  </w:r>
                </w:p>
              </w:txbxContent>
            </v:textbox>
            <w10:wrap type="none"/>
          </v:shape>
        </w:pict>
      </w:r>
      <w:r>
        <w:rPr/>
        <w:pict>
          <v:shape style="position:absolute;margin-left:89.143997pt;margin-top:637.366638pt;width:11pt;height:15.3pt;mso-position-horizontal-relative:page;mso-position-vertical-relative:page;z-index:-273413120" type="#_x0000_t202" filled="false" stroked="false">
            <v:textbox inset="0,0,0,0">
              <w:txbxContent>
                <w:p>
                  <w:pPr>
                    <w:pStyle w:val="BodyText"/>
                  </w:pPr>
                  <w:r>
                    <w:rPr/>
                    <w:t>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41209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41107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7.019997pt;margin-top:71.466621pt;width:417.4pt;height:153.7pt;mso-position-horizontal-relative:page;mso-position-vertical-relative:page;z-index:-273410048" type="#_x0000_t202" filled="false" stroked="false">
            <v:textbox inset="0,0,0,0">
              <w:txbxContent>
                <w:p>
                  <w:pPr>
                    <w:pStyle w:val="BodyText"/>
                    <w:ind w:right="20"/>
                    <w:jc w:val="both"/>
                  </w:pPr>
                  <w:r>
                    <w:rPr/>
                    <w:t>corrispondente.</w:t>
                  </w:r>
                  <w:r>
                    <w:rPr>
                      <w:spacing w:val="-6"/>
                    </w:rPr>
                    <w:t> </w:t>
                  </w:r>
                  <w:r>
                    <w:rPr/>
                    <w:t>Il</w:t>
                  </w:r>
                  <w:r>
                    <w:rPr>
                      <w:spacing w:val="-7"/>
                    </w:rPr>
                    <w:t> </w:t>
                  </w:r>
                  <w:r>
                    <w:rPr/>
                    <w:t>termine</w:t>
                  </w:r>
                  <w:r>
                    <w:rPr>
                      <w:spacing w:val="-9"/>
                    </w:rPr>
                    <w:t> </w:t>
                  </w:r>
                  <w:r>
                    <w:rPr/>
                    <w:t>previsto</w:t>
                  </w:r>
                  <w:r>
                    <w:rPr>
                      <w:spacing w:val="-7"/>
                    </w:rPr>
                    <w:t> </w:t>
                  </w:r>
                  <w:r>
                    <w:rPr/>
                    <w:t>dall’art.</w:t>
                  </w:r>
                  <w:r>
                    <w:rPr>
                      <w:spacing w:val="-9"/>
                    </w:rPr>
                    <w:t> </w:t>
                  </w:r>
                  <w:r>
                    <w:rPr/>
                    <w:t>8,</w:t>
                  </w:r>
                  <w:r>
                    <w:rPr>
                      <w:spacing w:val="-7"/>
                    </w:rPr>
                    <w:t> </w:t>
                  </w:r>
                  <w:r>
                    <w:rPr/>
                    <w:t>comma</w:t>
                  </w:r>
                  <w:r>
                    <w:rPr>
                      <w:spacing w:val="-8"/>
                    </w:rPr>
                    <w:t> </w:t>
                  </w:r>
                  <w:r>
                    <w:rPr/>
                    <w:t>1,</w:t>
                  </w:r>
                  <w:r>
                    <w:rPr>
                      <w:spacing w:val="-8"/>
                    </w:rPr>
                    <w:t> </w:t>
                  </w:r>
                  <w:r>
                    <w:rPr/>
                    <w:t>del</w:t>
                  </w:r>
                  <w:r>
                    <w:rPr>
                      <w:spacing w:val="-7"/>
                    </w:rPr>
                    <w:t> </w:t>
                  </w:r>
                  <w:r>
                    <w:rPr/>
                    <w:t>citato</w:t>
                  </w:r>
                  <w:r>
                    <w:rPr>
                      <w:spacing w:val="-8"/>
                    </w:rPr>
                    <w:t> </w:t>
                  </w:r>
                  <w:r>
                    <w:rPr/>
                    <w:t>Decreto</w:t>
                  </w:r>
                  <w:r>
                    <w:rPr>
                      <w:spacing w:val="-4"/>
                    </w:rPr>
                    <w:t> </w:t>
                  </w:r>
                  <w:r>
                    <w:rPr/>
                    <w:t>Ministeriale 8</w:t>
                  </w:r>
                  <w:r>
                    <w:rPr>
                      <w:spacing w:val="-4"/>
                    </w:rPr>
                    <w:t> </w:t>
                  </w:r>
                  <w:r>
                    <w:rPr/>
                    <w:t>febbraio</w:t>
                  </w:r>
                  <w:r>
                    <w:rPr>
                      <w:spacing w:val="-2"/>
                    </w:rPr>
                    <w:t> </w:t>
                  </w:r>
                  <w:r>
                    <w:rPr/>
                    <w:t>2013</w:t>
                  </w:r>
                  <w:r>
                    <w:rPr>
                      <w:spacing w:val="-4"/>
                    </w:rPr>
                    <w:t> </w:t>
                  </w:r>
                  <w:r>
                    <w:rPr/>
                    <w:t>n.</w:t>
                  </w:r>
                  <w:r>
                    <w:rPr>
                      <w:spacing w:val="-3"/>
                    </w:rPr>
                    <w:t> </w:t>
                  </w:r>
                  <w:r>
                    <w:rPr/>
                    <w:t>45</w:t>
                  </w:r>
                  <w:r>
                    <w:rPr>
                      <w:spacing w:val="-1"/>
                    </w:rPr>
                    <w:t> </w:t>
                  </w:r>
                  <w:r>
                    <w:rPr/>
                    <w:t>è</w:t>
                  </w:r>
                  <w:r>
                    <w:rPr>
                      <w:spacing w:val="-4"/>
                    </w:rPr>
                    <w:t> </w:t>
                  </w:r>
                  <w:r>
                    <w:rPr/>
                    <w:t>differito,</w:t>
                  </w:r>
                  <w:r>
                    <w:rPr>
                      <w:spacing w:val="-3"/>
                    </w:rPr>
                    <w:t> </w:t>
                  </w:r>
                  <w:r>
                    <w:rPr/>
                    <w:t>per</w:t>
                  </w:r>
                  <w:r>
                    <w:rPr>
                      <w:spacing w:val="-5"/>
                    </w:rPr>
                    <w:t> </w:t>
                  </w:r>
                  <w:r>
                    <w:rPr/>
                    <w:t>l’anno</w:t>
                  </w:r>
                  <w:r>
                    <w:rPr>
                      <w:spacing w:val="-1"/>
                    </w:rPr>
                    <w:t> </w:t>
                  </w:r>
                  <w:r>
                    <w:rPr/>
                    <w:t>2020,</w:t>
                  </w:r>
                  <w:r>
                    <w:rPr>
                      <w:spacing w:val="-1"/>
                    </w:rPr>
                    <w:t> </w:t>
                  </w:r>
                  <w:r>
                    <w:rPr/>
                    <w:t>al</w:t>
                  </w:r>
                  <w:r>
                    <w:rPr>
                      <w:spacing w:val="-2"/>
                    </w:rPr>
                    <w:t> </w:t>
                  </w:r>
                  <w:r>
                    <w:rPr/>
                    <w:t>30</w:t>
                  </w:r>
                  <w:r>
                    <w:rPr>
                      <w:spacing w:val="-3"/>
                    </w:rPr>
                    <w:t> </w:t>
                  </w:r>
                  <w:r>
                    <w:rPr/>
                    <w:t>novembre.</w:t>
                  </w:r>
                  <w:r>
                    <w:rPr>
                      <w:spacing w:val="-4"/>
                    </w:rPr>
                    <w:t> </w:t>
                  </w:r>
                  <w:r>
                    <w:rPr/>
                    <w:t>Per</w:t>
                  </w:r>
                  <w:r>
                    <w:rPr>
                      <w:spacing w:val="-4"/>
                    </w:rPr>
                    <w:t> </w:t>
                  </w:r>
                  <w:r>
                    <w:rPr/>
                    <w:t>le</w:t>
                  </w:r>
                  <w:r>
                    <w:rPr>
                      <w:spacing w:val="-2"/>
                    </w:rPr>
                    <w:t> </w:t>
                  </w:r>
                  <w:r>
                    <w:rPr/>
                    <w:t>finalità</w:t>
                  </w:r>
                  <w:r>
                    <w:rPr>
                      <w:spacing w:val="-3"/>
                    </w:rPr>
                    <w:t> </w:t>
                  </w:r>
                  <w:r>
                    <w:rPr/>
                    <w:t>di</w:t>
                  </w:r>
                  <w:r>
                    <w:rPr>
                      <w:spacing w:val="-2"/>
                    </w:rPr>
                    <w:t> </w:t>
                  </w:r>
                  <w:r>
                    <w:rPr/>
                    <w:t>cui al presente comma, il fondo di finanziamento ordinario di cui all'articolo 5, comma 1, lett.</w:t>
                  </w:r>
                  <w:r>
                    <w:rPr>
                      <w:spacing w:val="-5"/>
                    </w:rPr>
                    <w:t> </w:t>
                  </w:r>
                  <w:r>
                    <w:rPr/>
                    <w:t>a),</w:t>
                  </w:r>
                  <w:r>
                    <w:rPr>
                      <w:spacing w:val="-5"/>
                    </w:rPr>
                    <w:t> </w:t>
                  </w:r>
                  <w:r>
                    <w:rPr/>
                    <w:t>della</w:t>
                  </w:r>
                  <w:r>
                    <w:rPr>
                      <w:spacing w:val="-6"/>
                    </w:rPr>
                    <w:t> </w:t>
                  </w:r>
                  <w:hyperlink r:id="rId19">
                    <w:r>
                      <w:rPr>
                        <w:rFonts w:ascii="Arial" w:hAnsi="Arial"/>
                        <w:sz w:val="22"/>
                      </w:rPr>
                      <w:t>Legge</w:t>
                    </w:r>
                    <w:r>
                      <w:rPr>
                        <w:rFonts w:ascii="Arial" w:hAnsi="Arial"/>
                        <w:spacing w:val="-13"/>
                        <w:sz w:val="22"/>
                      </w:rPr>
                      <w:t> </w:t>
                    </w:r>
                    <w:r>
                      <w:rPr/>
                      <w:t>24</w:t>
                    </w:r>
                    <w:r>
                      <w:rPr>
                        <w:spacing w:val="-5"/>
                      </w:rPr>
                      <w:t> </w:t>
                    </w:r>
                    <w:r>
                      <w:rPr/>
                      <w:t>dicembre</w:t>
                    </w:r>
                    <w:r>
                      <w:rPr>
                        <w:spacing w:val="-6"/>
                      </w:rPr>
                      <w:t> </w:t>
                    </w:r>
                    <w:r>
                      <w:rPr/>
                      <w:t>1993,</w:t>
                    </w:r>
                    <w:r>
                      <w:rPr>
                        <w:spacing w:val="-4"/>
                      </w:rPr>
                      <w:t> </w:t>
                    </w:r>
                    <w:r>
                      <w:rPr/>
                      <w:t>n.</w:t>
                    </w:r>
                    <w:r>
                      <w:rPr>
                        <w:spacing w:val="-5"/>
                      </w:rPr>
                      <w:t> </w:t>
                    </w:r>
                    <w:r>
                      <w:rPr/>
                      <w:t>537</w:t>
                    </w:r>
                    <w:r>
                      <w:rPr>
                        <w:spacing w:val="-4"/>
                      </w:rPr>
                      <w:t> </w:t>
                    </w:r>
                  </w:hyperlink>
                  <w:r>
                    <w:rPr/>
                    <w:t>è</w:t>
                  </w:r>
                  <w:r>
                    <w:rPr>
                      <w:spacing w:val="-6"/>
                    </w:rPr>
                    <w:t> </w:t>
                  </w:r>
                  <w:r>
                    <w:rPr/>
                    <w:t>incrementato</w:t>
                  </w:r>
                  <w:r>
                    <w:rPr>
                      <w:spacing w:val="-4"/>
                    </w:rPr>
                    <w:t> </w:t>
                  </w:r>
                  <w:r>
                    <w:rPr/>
                    <w:t>di</w:t>
                  </w:r>
                  <w:r>
                    <w:rPr>
                      <w:spacing w:val="-4"/>
                    </w:rPr>
                    <w:t> </w:t>
                  </w:r>
                  <w:r>
                    <w:rPr/>
                    <w:t>15</w:t>
                  </w:r>
                  <w:r>
                    <w:rPr>
                      <w:spacing w:val="-5"/>
                    </w:rPr>
                    <w:t> </w:t>
                  </w:r>
                  <w:r>
                    <w:rPr/>
                    <w:t>milioni</w:t>
                  </w:r>
                  <w:r>
                    <w:rPr>
                      <w:spacing w:val="-4"/>
                    </w:rPr>
                    <w:t> </w:t>
                  </w:r>
                  <w:r>
                    <w:rPr/>
                    <w:t>di</w:t>
                  </w:r>
                  <w:r>
                    <w:rPr>
                      <w:spacing w:val="-5"/>
                    </w:rPr>
                    <w:t> </w:t>
                  </w:r>
                  <w:r>
                    <w:rPr/>
                    <w:t>euro.</w:t>
                  </w:r>
                </w:p>
                <w:p>
                  <w:pPr>
                    <w:pStyle w:val="BodyText"/>
                    <w:spacing w:before="7"/>
                    <w:jc w:val="both"/>
                  </w:pPr>
                  <w:r>
                    <w:rPr/>
                    <w:t>La durata degli assegni di ricerca di cui all’articolo 22 della legge 30 dicembre 2010,</w:t>
                  </w:r>
                </w:p>
                <w:p>
                  <w:pPr>
                    <w:pStyle w:val="BodyText"/>
                    <w:spacing w:before="0"/>
                    <w:ind w:right="19"/>
                    <w:jc w:val="both"/>
                  </w:pPr>
                  <w:r>
                    <w:rPr/>
                    <w:t>n.</w:t>
                  </w:r>
                  <w:r>
                    <w:rPr>
                      <w:spacing w:val="-12"/>
                    </w:rPr>
                    <w:t> </w:t>
                  </w:r>
                  <w:r>
                    <w:rPr/>
                    <w:t>240,</w:t>
                  </w:r>
                  <w:r>
                    <w:rPr>
                      <w:spacing w:val="-11"/>
                    </w:rPr>
                    <w:t> </w:t>
                  </w:r>
                  <w:r>
                    <w:rPr/>
                    <w:t>in</w:t>
                  </w:r>
                  <w:r>
                    <w:rPr>
                      <w:spacing w:val="-11"/>
                    </w:rPr>
                    <w:t> </w:t>
                  </w:r>
                  <w:r>
                    <w:rPr/>
                    <w:t>essere</w:t>
                  </w:r>
                  <w:r>
                    <w:rPr>
                      <w:spacing w:val="-12"/>
                    </w:rPr>
                    <w:t> </w:t>
                  </w:r>
                  <w:r>
                    <w:rPr/>
                    <w:t>alla</w:t>
                  </w:r>
                  <w:r>
                    <w:rPr>
                      <w:spacing w:val="-13"/>
                    </w:rPr>
                    <w:t> </w:t>
                  </w:r>
                  <w:r>
                    <w:rPr/>
                    <w:t>data</w:t>
                  </w:r>
                  <w:r>
                    <w:rPr>
                      <w:spacing w:val="-12"/>
                    </w:rPr>
                    <w:t> </w:t>
                  </w:r>
                  <w:r>
                    <w:rPr/>
                    <w:t>del</w:t>
                  </w:r>
                  <w:r>
                    <w:rPr>
                      <w:spacing w:val="-11"/>
                    </w:rPr>
                    <w:t> </w:t>
                  </w:r>
                  <w:r>
                    <w:rPr/>
                    <w:t>9</w:t>
                  </w:r>
                  <w:r>
                    <w:rPr>
                      <w:spacing w:val="-11"/>
                    </w:rPr>
                    <w:t> </w:t>
                  </w:r>
                  <w:r>
                    <w:rPr/>
                    <w:t>marzo</w:t>
                  </w:r>
                  <w:r>
                    <w:rPr>
                      <w:spacing w:val="-12"/>
                    </w:rPr>
                    <w:t> </w:t>
                  </w:r>
                  <w:r>
                    <w:rPr/>
                    <w:t>2020,</w:t>
                  </w:r>
                  <w:r>
                    <w:rPr>
                      <w:spacing w:val="-11"/>
                    </w:rPr>
                    <w:t> </w:t>
                  </w:r>
                  <w:r>
                    <w:rPr/>
                    <w:t>può</w:t>
                  </w:r>
                  <w:r>
                    <w:rPr>
                      <w:spacing w:val="-11"/>
                    </w:rPr>
                    <w:t> </w:t>
                  </w:r>
                  <w:r>
                    <w:rPr/>
                    <w:t>essere</w:t>
                  </w:r>
                  <w:r>
                    <w:rPr>
                      <w:spacing w:val="-13"/>
                    </w:rPr>
                    <w:t> </w:t>
                  </w:r>
                  <w:r>
                    <w:rPr/>
                    <w:t>prorogata</w:t>
                  </w:r>
                  <w:r>
                    <w:rPr>
                      <w:spacing w:val="-13"/>
                    </w:rPr>
                    <w:t> </w:t>
                  </w:r>
                  <w:r>
                    <w:rPr/>
                    <w:t>dai</w:t>
                  </w:r>
                  <w:r>
                    <w:rPr>
                      <w:spacing w:val="-11"/>
                    </w:rPr>
                    <w:t> </w:t>
                  </w:r>
                  <w:r>
                    <w:rPr/>
                    <w:t>soggetti</w:t>
                  </w:r>
                  <w:r>
                    <w:rPr>
                      <w:spacing w:val="-11"/>
                    </w:rPr>
                    <w:t> </w:t>
                  </w:r>
                  <w:r>
                    <w:rPr/>
                    <w:t>conferenti l’assegno</w:t>
                  </w:r>
                  <w:r>
                    <w:rPr>
                      <w:spacing w:val="-15"/>
                    </w:rPr>
                    <w:t> </w:t>
                  </w:r>
                  <w:r>
                    <w:rPr/>
                    <w:t>per</w:t>
                  </w:r>
                  <w:r>
                    <w:rPr>
                      <w:spacing w:val="-13"/>
                    </w:rPr>
                    <w:t> </w:t>
                  </w:r>
                  <w:r>
                    <w:rPr/>
                    <w:t>il</w:t>
                  </w:r>
                  <w:r>
                    <w:rPr>
                      <w:spacing w:val="-14"/>
                    </w:rPr>
                    <w:t> </w:t>
                  </w:r>
                  <w:r>
                    <w:rPr/>
                    <w:t>periodo</w:t>
                  </w:r>
                  <w:r>
                    <w:rPr>
                      <w:spacing w:val="-15"/>
                    </w:rPr>
                    <w:t> </w:t>
                  </w:r>
                  <w:r>
                    <w:rPr/>
                    <w:t>di</w:t>
                  </w:r>
                  <w:r>
                    <w:rPr>
                      <w:spacing w:val="-14"/>
                    </w:rPr>
                    <w:t> </w:t>
                  </w:r>
                  <w:r>
                    <w:rPr/>
                    <w:t>tempo</w:t>
                  </w:r>
                  <w:r>
                    <w:rPr>
                      <w:spacing w:val="-13"/>
                    </w:rPr>
                    <w:t> </w:t>
                  </w:r>
                  <w:r>
                    <w:rPr/>
                    <w:t>corrispondente</w:t>
                  </w:r>
                  <w:r>
                    <w:rPr>
                      <w:spacing w:val="-13"/>
                    </w:rPr>
                    <w:t> </w:t>
                  </w:r>
                  <w:r>
                    <w:rPr/>
                    <w:t>alla</w:t>
                  </w:r>
                  <w:r>
                    <w:rPr>
                      <w:spacing w:val="-15"/>
                    </w:rPr>
                    <w:t> </w:t>
                  </w:r>
                  <w:r>
                    <w:rPr/>
                    <w:t>eventuale</w:t>
                  </w:r>
                  <w:r>
                    <w:rPr>
                      <w:spacing w:val="-15"/>
                    </w:rPr>
                    <w:t> </w:t>
                  </w:r>
                  <w:r>
                    <w:rPr/>
                    <w:t>sospensione</w:t>
                  </w:r>
                  <w:r>
                    <w:rPr>
                      <w:spacing w:val="-13"/>
                    </w:rPr>
                    <w:t> </w:t>
                  </w:r>
                  <w:r>
                    <w:rPr/>
                    <w:t>dell’attività di ricerca intercorsa a seguito delle misure di contenimento del contagio da Covid-19, nei limiti delle risorse relative ai rispettivi progetti di ricerca o, comunque,</w:t>
                  </w:r>
                  <w:r>
                    <w:rPr>
                      <w:spacing w:val="-22"/>
                    </w:rPr>
                    <w:t> </w:t>
                  </w:r>
                  <w:r>
                    <w:rPr/>
                    <w:t>nell’ambito delle proprie disponibilità di bilancio, qualora ciò risulti necessario ai fini del completamento del progetto di</w:t>
                  </w:r>
                  <w:r>
                    <w:rPr>
                      <w:spacing w:val="-1"/>
                    </w:rPr>
                    <w:t> </w:t>
                  </w:r>
                  <w:r>
                    <w:rPr/>
                    <w:t>ricerca.</w:t>
                  </w:r>
                </w:p>
              </w:txbxContent>
            </v:textbox>
            <w10:wrap type="none"/>
          </v:shape>
        </w:pict>
      </w:r>
      <w:r>
        <w:rPr/>
        <w:pict>
          <v:shape style="position:absolute;margin-left:89.143997pt;margin-top:127.046623pt;width:11pt;height:15.3pt;mso-position-horizontal-relative:page;mso-position-vertical-relative:page;z-index:-273409024" type="#_x0000_t202" filled="false" stroked="false">
            <v:textbox inset="0,0,0,0">
              <w:txbxContent>
                <w:p>
                  <w:pPr>
                    <w:pStyle w:val="BodyText"/>
                  </w:pPr>
                  <w:r>
                    <w:rPr/>
                    <w:t>6.</w:t>
                  </w:r>
                </w:p>
              </w:txbxContent>
            </v:textbox>
            <w10:wrap type="none"/>
          </v:shape>
        </w:pict>
      </w:r>
      <w:r>
        <w:rPr/>
        <w:pict>
          <v:shape style="position:absolute;margin-left:78.223999pt;margin-top:223.646622pt;width:445.9pt;height:56.75pt;mso-position-horizontal-relative:page;mso-position-vertical-relative:page;z-index:-273408000" type="#_x0000_t202" filled="false" stroked="false">
            <v:textbox inset="0,0,0,0">
              <w:txbxContent>
                <w:p>
                  <w:pPr>
                    <w:pStyle w:val="BodyText"/>
                    <w:numPr>
                      <w:ilvl w:val="0"/>
                      <w:numId w:val="205"/>
                    </w:numPr>
                    <w:tabs>
                      <w:tab w:pos="378" w:val="left" w:leader="none"/>
                    </w:tabs>
                    <w:spacing w:line="240" w:lineRule="auto" w:before="10" w:after="0"/>
                    <w:ind w:left="377" w:right="17" w:hanging="358"/>
                    <w:jc w:val="left"/>
                  </w:pPr>
                  <w:r>
                    <w:rPr/>
                    <w:t>All'articolo 1, comma 977, della legge 30 dicembre 2018, n. 145, le parole: “A decorrere dall’anno 2021” sono sostituite dalle seguenti: “A decorrere dall’anno</w:t>
                  </w:r>
                  <w:r>
                    <w:rPr>
                      <w:spacing w:val="-9"/>
                    </w:rPr>
                    <w:t> </w:t>
                  </w:r>
                  <w:r>
                    <w:rPr/>
                    <w:t>2023”.</w:t>
                  </w:r>
                </w:p>
                <w:p>
                  <w:pPr>
                    <w:pStyle w:val="BodyText"/>
                    <w:numPr>
                      <w:ilvl w:val="0"/>
                      <w:numId w:val="205"/>
                    </w:numPr>
                    <w:tabs>
                      <w:tab w:pos="378" w:val="left" w:leader="none"/>
                    </w:tabs>
                    <w:spacing w:line="240" w:lineRule="auto" w:before="0" w:after="0"/>
                    <w:ind w:left="377" w:right="24" w:hanging="358"/>
                    <w:jc w:val="left"/>
                  </w:pPr>
                  <w:r>
                    <w:rPr/>
                    <w:t>Agli oneri derivanti dai commi 1, 3, 4 e 5, pari a euro 295 milioni per l’anno 2020, si provvede ai sensi</w:t>
                  </w:r>
                  <w:r>
                    <w:rPr>
                      <w:spacing w:val="-2"/>
                    </w:rPr>
                    <w:t> </w:t>
                  </w:r>
                  <w:r>
                    <w:rPr/>
                    <w:t>dell’articolo…</w:t>
                  </w:r>
                </w:p>
              </w:txbxContent>
            </v:textbox>
            <w10:wrap type="none"/>
          </v:shape>
        </w:pict>
      </w:r>
      <w:r>
        <w:rPr/>
        <w:pict>
          <v:shape style="position:absolute;margin-left:71.024002pt;margin-top:301.556610pt;width:453.45pt;height:450.4pt;mso-position-horizontal-relative:page;mso-position-vertical-relative:page;z-index:-273406976" type="#_x0000_t202" filled="false" stroked="false">
            <v:textbox inset="0,0,0,0">
              <w:txbxContent>
                <w:p>
                  <w:pPr>
                    <w:spacing w:before="10"/>
                    <w:ind w:left="380" w:right="0" w:firstLine="0"/>
                    <w:jc w:val="left"/>
                    <w:rPr>
                      <w:b/>
                      <w:sz w:val="24"/>
                    </w:rPr>
                  </w:pPr>
                  <w:r>
                    <w:rPr>
                      <w:b/>
                      <w:sz w:val="24"/>
                    </w:rPr>
                    <w:t>RELAZIONE ILLUSTRATIVA:</w:t>
                  </w:r>
                </w:p>
                <w:p>
                  <w:pPr>
                    <w:pStyle w:val="BodyText"/>
                    <w:spacing w:before="0"/>
                    <w:ind w:right="18"/>
                    <w:jc w:val="both"/>
                  </w:pPr>
                  <w:r>
                    <w:rPr/>
                    <w:t>In</w:t>
                  </w:r>
                  <w:r>
                    <w:rPr>
                      <w:spacing w:val="-12"/>
                    </w:rPr>
                    <w:t> </w:t>
                  </w:r>
                  <w:r>
                    <w:rPr/>
                    <w:t>considerazione</w:t>
                  </w:r>
                  <w:r>
                    <w:rPr>
                      <w:spacing w:val="-12"/>
                    </w:rPr>
                    <w:t> </w:t>
                  </w:r>
                  <w:r>
                    <w:rPr/>
                    <w:t>della</w:t>
                  </w:r>
                  <w:r>
                    <w:rPr>
                      <w:spacing w:val="-13"/>
                    </w:rPr>
                    <w:t> </w:t>
                  </w:r>
                  <w:r>
                    <w:rPr/>
                    <w:t>grave</w:t>
                  </w:r>
                  <w:r>
                    <w:rPr>
                      <w:spacing w:val="-12"/>
                    </w:rPr>
                    <w:t> </w:t>
                  </w:r>
                  <w:r>
                    <w:rPr/>
                    <w:t>crisi</w:t>
                  </w:r>
                  <w:r>
                    <w:rPr>
                      <w:spacing w:val="-9"/>
                    </w:rPr>
                    <w:t> </w:t>
                  </w:r>
                  <w:r>
                    <w:rPr/>
                    <w:t>economica</w:t>
                  </w:r>
                  <w:r>
                    <w:rPr>
                      <w:spacing w:val="-13"/>
                    </w:rPr>
                    <w:t> </w:t>
                  </w:r>
                  <w:r>
                    <w:rPr/>
                    <w:t>e</w:t>
                  </w:r>
                  <w:r>
                    <w:rPr>
                      <w:spacing w:val="-12"/>
                    </w:rPr>
                    <w:t> </w:t>
                  </w:r>
                  <w:r>
                    <w:rPr/>
                    <w:t>sociale</w:t>
                  </w:r>
                  <w:r>
                    <w:rPr>
                      <w:spacing w:val="-12"/>
                    </w:rPr>
                    <w:t> </w:t>
                  </w:r>
                  <w:r>
                    <w:rPr/>
                    <w:t>causata</w:t>
                  </w:r>
                  <w:r>
                    <w:rPr>
                      <w:spacing w:val="-12"/>
                    </w:rPr>
                    <w:t> </w:t>
                  </w:r>
                  <w:r>
                    <w:rPr/>
                    <w:t>dall’emergenza</w:t>
                  </w:r>
                  <w:r>
                    <w:rPr>
                      <w:spacing w:val="-12"/>
                    </w:rPr>
                    <w:t> </w:t>
                  </w:r>
                  <w:r>
                    <w:rPr/>
                    <w:t>epidemiologica da</w:t>
                  </w:r>
                  <w:r>
                    <w:rPr>
                      <w:spacing w:val="-16"/>
                    </w:rPr>
                    <w:t> </w:t>
                  </w:r>
                  <w:r>
                    <w:rPr/>
                    <w:t>COVID-19,</w:t>
                  </w:r>
                  <w:r>
                    <w:rPr>
                      <w:spacing w:val="-14"/>
                    </w:rPr>
                    <w:t> </w:t>
                  </w:r>
                  <w:r>
                    <w:rPr/>
                    <w:t>si</w:t>
                  </w:r>
                  <w:r>
                    <w:rPr>
                      <w:spacing w:val="-15"/>
                    </w:rPr>
                    <w:t> </w:t>
                  </w:r>
                  <w:r>
                    <w:rPr/>
                    <w:t>rende</w:t>
                  </w:r>
                  <w:r>
                    <w:rPr>
                      <w:spacing w:val="-15"/>
                    </w:rPr>
                    <w:t> </w:t>
                  </w:r>
                  <w:r>
                    <w:rPr/>
                    <w:t>necessaria</w:t>
                  </w:r>
                  <w:r>
                    <w:rPr>
                      <w:spacing w:val="-17"/>
                    </w:rPr>
                    <w:t> </w:t>
                  </w:r>
                  <w:r>
                    <w:rPr/>
                    <w:t>l’attivazione</w:t>
                  </w:r>
                  <w:r>
                    <w:rPr>
                      <w:spacing w:val="-15"/>
                    </w:rPr>
                    <w:t> </w:t>
                  </w:r>
                  <w:r>
                    <w:rPr/>
                    <w:t>di</w:t>
                  </w:r>
                  <w:r>
                    <w:rPr>
                      <w:spacing w:val="-15"/>
                    </w:rPr>
                    <w:t> </w:t>
                  </w:r>
                  <w:r>
                    <w:rPr/>
                    <w:t>una</w:t>
                  </w:r>
                  <w:r>
                    <w:rPr>
                      <w:spacing w:val="-15"/>
                    </w:rPr>
                    <w:t> </w:t>
                  </w:r>
                  <w:r>
                    <w:rPr/>
                    <w:t>serie</w:t>
                  </w:r>
                  <w:r>
                    <w:rPr>
                      <w:spacing w:val="-16"/>
                    </w:rPr>
                    <w:t> </w:t>
                  </w:r>
                  <w:r>
                    <w:rPr/>
                    <w:t>di</w:t>
                  </w:r>
                  <w:r>
                    <w:rPr>
                      <w:spacing w:val="-15"/>
                    </w:rPr>
                    <w:t> </w:t>
                  </w:r>
                  <w:r>
                    <w:rPr/>
                    <w:t>interventi</w:t>
                  </w:r>
                  <w:r>
                    <w:rPr>
                      <w:spacing w:val="-14"/>
                    </w:rPr>
                    <w:t> </w:t>
                  </w:r>
                  <w:r>
                    <w:rPr/>
                    <w:t>finalizzati</w:t>
                  </w:r>
                  <w:r>
                    <w:rPr>
                      <w:spacing w:val="-15"/>
                    </w:rPr>
                    <w:t> </w:t>
                  </w:r>
                  <w:r>
                    <w:rPr/>
                    <w:t>a</w:t>
                  </w:r>
                  <w:r>
                    <w:rPr>
                      <w:spacing w:val="-15"/>
                    </w:rPr>
                    <w:t> </w:t>
                  </w:r>
                  <w:r>
                    <w:rPr/>
                    <w:t>supportare le</w:t>
                  </w:r>
                  <w:r>
                    <w:rPr>
                      <w:spacing w:val="-12"/>
                    </w:rPr>
                    <w:t> </w:t>
                  </w:r>
                  <w:r>
                    <w:rPr/>
                    <w:t>esigenze</w:t>
                  </w:r>
                  <w:r>
                    <w:rPr>
                      <w:spacing w:val="-11"/>
                    </w:rPr>
                    <w:t> </w:t>
                  </w:r>
                  <w:r>
                    <w:rPr/>
                    <w:t>di</w:t>
                  </w:r>
                  <w:r>
                    <w:rPr>
                      <w:spacing w:val="-11"/>
                    </w:rPr>
                    <w:t> </w:t>
                  </w:r>
                  <w:r>
                    <w:rPr/>
                    <w:t>studenti,</w:t>
                  </w:r>
                  <w:r>
                    <w:rPr>
                      <w:spacing w:val="-10"/>
                    </w:rPr>
                    <w:t> </w:t>
                  </w:r>
                  <w:r>
                    <w:rPr/>
                    <w:t>dottorandi</w:t>
                  </w:r>
                  <w:r>
                    <w:rPr>
                      <w:spacing w:val="-10"/>
                    </w:rPr>
                    <w:t> </w:t>
                  </w:r>
                  <w:r>
                    <w:rPr/>
                    <w:t>e</w:t>
                  </w:r>
                  <w:r>
                    <w:rPr>
                      <w:spacing w:val="-12"/>
                    </w:rPr>
                    <w:t> </w:t>
                  </w:r>
                  <w:r>
                    <w:rPr/>
                    <w:t>ricercatori</w:t>
                  </w:r>
                  <w:r>
                    <w:rPr>
                      <w:spacing w:val="-7"/>
                    </w:rPr>
                    <w:t> </w:t>
                  </w:r>
                  <w:r>
                    <w:rPr/>
                    <w:t>affinché</w:t>
                  </w:r>
                  <w:r>
                    <w:rPr>
                      <w:spacing w:val="-12"/>
                    </w:rPr>
                    <w:t> </w:t>
                  </w:r>
                  <w:r>
                    <w:rPr/>
                    <w:t>sia</w:t>
                  </w:r>
                  <w:r>
                    <w:rPr>
                      <w:spacing w:val="-10"/>
                    </w:rPr>
                    <w:t> </w:t>
                  </w:r>
                  <w:r>
                    <w:rPr/>
                    <w:t>garantito</w:t>
                  </w:r>
                  <w:r>
                    <w:rPr>
                      <w:spacing w:val="-11"/>
                    </w:rPr>
                    <w:t> </w:t>
                  </w:r>
                  <w:r>
                    <w:rPr/>
                    <w:t>il</w:t>
                  </w:r>
                  <w:r>
                    <w:rPr>
                      <w:spacing w:val="-9"/>
                    </w:rPr>
                    <w:t> </w:t>
                  </w:r>
                  <w:r>
                    <w:rPr/>
                    <w:t>diritto</w:t>
                  </w:r>
                  <w:r>
                    <w:rPr>
                      <w:spacing w:val="-12"/>
                    </w:rPr>
                    <w:t> </w:t>
                  </w:r>
                  <w:r>
                    <w:rPr/>
                    <w:t>allo</w:t>
                  </w:r>
                  <w:r>
                    <w:rPr>
                      <w:spacing w:val="-11"/>
                    </w:rPr>
                    <w:t> </w:t>
                  </w:r>
                  <w:r>
                    <w:rPr/>
                    <w:t>studio</w:t>
                  </w:r>
                  <w:r>
                    <w:rPr>
                      <w:spacing w:val="-10"/>
                    </w:rPr>
                    <w:t> </w:t>
                  </w:r>
                  <w:r>
                    <w:rPr/>
                    <w:t>e</w:t>
                  </w:r>
                  <w:r>
                    <w:rPr>
                      <w:spacing w:val="-12"/>
                    </w:rPr>
                    <w:t> </w:t>
                  </w:r>
                  <w:r>
                    <w:rPr/>
                    <w:t>siano rimossi gli ostacoli legati alle nuove forme di didattica a distanza (</w:t>
                  </w:r>
                  <w:r>
                    <w:rPr>
                      <w:i/>
                    </w:rPr>
                    <w:t>digital</w:t>
                  </w:r>
                  <w:r>
                    <w:rPr>
                      <w:i/>
                      <w:spacing w:val="-11"/>
                    </w:rPr>
                    <w:t> </w:t>
                  </w:r>
                  <w:r>
                    <w:rPr>
                      <w:i/>
                    </w:rPr>
                    <w:t>divide</w:t>
                  </w:r>
                  <w:r>
                    <w:rPr/>
                    <w:t>).</w:t>
                  </w:r>
                </w:p>
                <w:p>
                  <w:pPr>
                    <w:pStyle w:val="BodyText"/>
                    <w:spacing w:before="0"/>
                    <w:ind w:right="18"/>
                    <w:jc w:val="both"/>
                  </w:pPr>
                  <w:r>
                    <w:rPr/>
                    <w:t>Il presente articolo mira a introdurre le misure di sostegno necessarie alle istituzioni universitarie, AFAM ed agli Enti pubblici di ricerca, per affrontare la fase post-emergenziale conseguente alla crisi epidemiologica in atto.</w:t>
                  </w:r>
                </w:p>
                <w:p>
                  <w:pPr>
                    <w:pStyle w:val="BodyText"/>
                    <w:spacing w:before="0"/>
                    <w:ind w:right="17"/>
                    <w:jc w:val="both"/>
                  </w:pPr>
                  <w:r>
                    <w:rPr/>
                    <w:t>Le disposizioni in esame sono pertanto finalizzate, innanzitutto, a destinare maggiori risorse all’intero comparto dell’Istruzione superiore e della ricerca, tramite il necessario potenziamento degli strumenti già predisposti con il decreto-legge “Cura Italia” (comma 1) e dei</w:t>
                  </w:r>
                  <w:r>
                    <w:rPr>
                      <w:spacing w:val="-13"/>
                    </w:rPr>
                    <w:t> </w:t>
                  </w:r>
                  <w:r>
                    <w:rPr/>
                    <w:t>fondi</w:t>
                  </w:r>
                  <w:r>
                    <w:rPr>
                      <w:spacing w:val="-14"/>
                    </w:rPr>
                    <w:t> </w:t>
                  </w:r>
                  <w:r>
                    <w:rPr/>
                    <w:t>ordinari</w:t>
                  </w:r>
                  <w:r>
                    <w:rPr>
                      <w:spacing w:val="-14"/>
                    </w:rPr>
                    <w:t> </w:t>
                  </w:r>
                  <w:r>
                    <w:rPr/>
                    <w:t>di</w:t>
                  </w:r>
                  <w:r>
                    <w:rPr>
                      <w:spacing w:val="-13"/>
                    </w:rPr>
                    <w:t> </w:t>
                  </w:r>
                  <w:r>
                    <w:rPr/>
                    <w:t>finanziamento</w:t>
                  </w:r>
                  <w:r>
                    <w:rPr>
                      <w:spacing w:val="-12"/>
                    </w:rPr>
                    <w:t> </w:t>
                  </w:r>
                  <w:r>
                    <w:rPr/>
                    <w:t>(FFO</w:t>
                  </w:r>
                  <w:r>
                    <w:rPr>
                      <w:spacing w:val="-12"/>
                    </w:rPr>
                    <w:t> </w:t>
                  </w:r>
                  <w:r>
                    <w:rPr/>
                    <w:t>e</w:t>
                  </w:r>
                  <w:r>
                    <w:rPr>
                      <w:spacing w:val="-14"/>
                    </w:rPr>
                    <w:t> </w:t>
                  </w:r>
                  <w:r>
                    <w:rPr/>
                    <w:t>FIS</w:t>
                  </w:r>
                  <w:r>
                    <w:rPr>
                      <w:spacing w:val="-13"/>
                    </w:rPr>
                    <w:t> </w:t>
                  </w:r>
                  <w:r>
                    <w:rPr/>
                    <w:t>ai</w:t>
                  </w:r>
                  <w:r>
                    <w:rPr>
                      <w:spacing w:val="-10"/>
                    </w:rPr>
                    <w:t> </w:t>
                  </w:r>
                  <w:r>
                    <w:rPr/>
                    <w:t>commi</w:t>
                  </w:r>
                  <w:r>
                    <w:rPr>
                      <w:spacing w:val="-13"/>
                    </w:rPr>
                    <w:t> </w:t>
                  </w:r>
                  <w:r>
                    <w:rPr/>
                    <w:t>3</w:t>
                  </w:r>
                  <w:r>
                    <w:rPr>
                      <w:spacing w:val="-13"/>
                    </w:rPr>
                    <w:t> </w:t>
                  </w:r>
                  <w:r>
                    <w:rPr/>
                    <w:t>e</w:t>
                  </w:r>
                  <w:r>
                    <w:rPr>
                      <w:spacing w:val="-14"/>
                    </w:rPr>
                    <w:t> </w:t>
                  </w:r>
                  <w:r>
                    <w:rPr/>
                    <w:t>4),</w:t>
                  </w:r>
                  <w:r>
                    <w:rPr>
                      <w:spacing w:val="-13"/>
                    </w:rPr>
                    <w:t> </w:t>
                  </w:r>
                  <w:r>
                    <w:rPr/>
                    <w:t>al</w:t>
                  </w:r>
                  <w:r>
                    <w:rPr>
                      <w:spacing w:val="-13"/>
                    </w:rPr>
                    <w:t> </w:t>
                  </w:r>
                  <w:r>
                    <w:rPr/>
                    <w:t>fine</w:t>
                  </w:r>
                  <w:r>
                    <w:rPr>
                      <w:spacing w:val="-15"/>
                    </w:rPr>
                    <w:t> </w:t>
                  </w:r>
                  <w:r>
                    <w:rPr/>
                    <w:t>di</w:t>
                  </w:r>
                  <w:r>
                    <w:rPr>
                      <w:spacing w:val="-13"/>
                    </w:rPr>
                    <w:t> </w:t>
                  </w:r>
                  <w:r>
                    <w:rPr/>
                    <w:t>supportare</w:t>
                  </w:r>
                  <w:r>
                    <w:rPr>
                      <w:spacing w:val="-15"/>
                    </w:rPr>
                    <w:t> </w:t>
                  </w:r>
                  <w:r>
                    <w:rPr/>
                    <w:t>le</w:t>
                  </w:r>
                  <w:r>
                    <w:rPr>
                      <w:spacing w:val="-11"/>
                    </w:rPr>
                    <w:t> </w:t>
                  </w:r>
                  <w:r>
                    <w:rPr/>
                    <w:t>esigenze degli studenti e dei ricercatori che potrebbero subire ripercussioni negative dallo stato di crisi. In</w:t>
                  </w:r>
                  <w:r>
                    <w:rPr>
                      <w:spacing w:val="-10"/>
                    </w:rPr>
                    <w:t> </w:t>
                  </w:r>
                  <w:r>
                    <w:rPr/>
                    <w:t>coerenza</w:t>
                  </w:r>
                  <w:r>
                    <w:rPr>
                      <w:spacing w:val="-11"/>
                    </w:rPr>
                    <w:t> </w:t>
                  </w:r>
                  <w:r>
                    <w:rPr/>
                    <w:t>ed</w:t>
                  </w:r>
                  <w:r>
                    <w:rPr>
                      <w:spacing w:val="-9"/>
                    </w:rPr>
                    <w:t> </w:t>
                  </w:r>
                  <w:r>
                    <w:rPr/>
                    <w:t>in</w:t>
                  </w:r>
                  <w:r>
                    <w:rPr>
                      <w:spacing w:val="-9"/>
                    </w:rPr>
                    <w:t> </w:t>
                  </w:r>
                  <w:r>
                    <w:rPr/>
                    <w:t>continuità</w:t>
                  </w:r>
                  <w:r>
                    <w:rPr>
                      <w:spacing w:val="-10"/>
                    </w:rPr>
                    <w:t> </w:t>
                  </w:r>
                  <w:r>
                    <w:rPr/>
                    <w:t>con</w:t>
                  </w:r>
                  <w:r>
                    <w:rPr>
                      <w:spacing w:val="-10"/>
                    </w:rPr>
                    <w:t> </w:t>
                  </w:r>
                  <w:r>
                    <w:rPr/>
                    <w:t>le</w:t>
                  </w:r>
                  <w:r>
                    <w:rPr>
                      <w:spacing w:val="-9"/>
                    </w:rPr>
                    <w:t> </w:t>
                  </w:r>
                  <w:r>
                    <w:rPr/>
                    <w:t>misure</w:t>
                  </w:r>
                  <w:r>
                    <w:rPr>
                      <w:spacing w:val="-11"/>
                    </w:rPr>
                    <w:t> </w:t>
                  </w:r>
                  <w:r>
                    <w:rPr/>
                    <w:t>fino</w:t>
                  </w:r>
                  <w:r>
                    <w:rPr>
                      <w:spacing w:val="-9"/>
                    </w:rPr>
                    <w:t> </w:t>
                  </w:r>
                  <w:r>
                    <w:rPr/>
                    <w:t>ad</w:t>
                  </w:r>
                  <w:r>
                    <w:rPr>
                      <w:spacing w:val="-12"/>
                    </w:rPr>
                    <w:t> </w:t>
                  </w:r>
                  <w:r>
                    <w:rPr/>
                    <w:t>ora</w:t>
                  </w:r>
                  <w:r>
                    <w:rPr>
                      <w:spacing w:val="-10"/>
                    </w:rPr>
                    <w:t> </w:t>
                  </w:r>
                  <w:r>
                    <w:rPr/>
                    <w:t>adottate</w:t>
                  </w:r>
                  <w:r>
                    <w:rPr>
                      <w:spacing w:val="-10"/>
                    </w:rPr>
                    <w:t> </w:t>
                  </w:r>
                  <w:r>
                    <w:rPr/>
                    <w:t>nell’ambito</w:t>
                  </w:r>
                  <w:r>
                    <w:rPr>
                      <w:spacing w:val="-8"/>
                    </w:rPr>
                    <w:t> </w:t>
                  </w:r>
                  <w:r>
                    <w:rPr/>
                    <w:t>della</w:t>
                  </w:r>
                  <w:r>
                    <w:rPr>
                      <w:spacing w:val="-11"/>
                    </w:rPr>
                    <w:t> </w:t>
                  </w:r>
                  <w:r>
                    <w:rPr/>
                    <w:t>ricerca,</w:t>
                  </w:r>
                  <w:r>
                    <w:rPr>
                      <w:spacing w:val="-10"/>
                    </w:rPr>
                    <w:t> </w:t>
                  </w:r>
                  <w:r>
                    <w:rPr/>
                    <w:t>inoltre, si</w:t>
                  </w:r>
                  <w:r>
                    <w:rPr>
                      <w:spacing w:val="-13"/>
                    </w:rPr>
                    <w:t> </w:t>
                  </w:r>
                  <w:r>
                    <w:rPr/>
                    <w:t>introducono</w:t>
                  </w:r>
                  <w:r>
                    <w:rPr>
                      <w:spacing w:val="-12"/>
                    </w:rPr>
                    <w:t> </w:t>
                  </w:r>
                  <w:r>
                    <w:rPr/>
                    <w:t>norme</w:t>
                  </w:r>
                  <w:r>
                    <w:rPr>
                      <w:spacing w:val="-12"/>
                    </w:rPr>
                    <w:t> </w:t>
                  </w:r>
                  <w:r>
                    <w:rPr/>
                    <w:t>di</w:t>
                  </w:r>
                  <w:r>
                    <w:rPr>
                      <w:spacing w:val="-13"/>
                    </w:rPr>
                    <w:t> </w:t>
                  </w:r>
                  <w:r>
                    <w:rPr/>
                    <w:t>proroga</w:t>
                  </w:r>
                  <w:r>
                    <w:rPr>
                      <w:spacing w:val="-13"/>
                    </w:rPr>
                    <w:t> </w:t>
                  </w:r>
                  <w:r>
                    <w:rPr/>
                    <w:t>in</w:t>
                  </w:r>
                  <w:r>
                    <w:rPr>
                      <w:spacing w:val="-10"/>
                    </w:rPr>
                    <w:t> </w:t>
                  </w:r>
                  <w:r>
                    <w:rPr/>
                    <w:t>favore</w:t>
                  </w:r>
                  <w:r>
                    <w:rPr>
                      <w:spacing w:val="-14"/>
                    </w:rPr>
                    <w:t> </w:t>
                  </w:r>
                  <w:r>
                    <w:rPr/>
                    <w:t>dei</w:t>
                  </w:r>
                  <w:r>
                    <w:rPr>
                      <w:spacing w:val="-13"/>
                    </w:rPr>
                    <w:t> </w:t>
                  </w:r>
                  <w:r>
                    <w:rPr/>
                    <w:t>dottorandi</w:t>
                  </w:r>
                  <w:r>
                    <w:rPr>
                      <w:spacing w:val="-12"/>
                    </w:rPr>
                    <w:t> </w:t>
                  </w:r>
                  <w:r>
                    <w:rPr/>
                    <w:t>(comma</w:t>
                  </w:r>
                  <w:r>
                    <w:rPr>
                      <w:spacing w:val="-13"/>
                    </w:rPr>
                    <w:t> </w:t>
                  </w:r>
                  <w:r>
                    <w:rPr/>
                    <w:t>5)</w:t>
                  </w:r>
                  <w:r>
                    <w:rPr>
                      <w:spacing w:val="-11"/>
                    </w:rPr>
                    <w:t> </w:t>
                  </w:r>
                  <w:r>
                    <w:rPr/>
                    <w:t>e</w:t>
                  </w:r>
                  <w:r>
                    <w:rPr>
                      <w:spacing w:val="-12"/>
                    </w:rPr>
                    <w:t> </w:t>
                  </w:r>
                  <w:r>
                    <w:rPr/>
                    <w:t>degli</w:t>
                  </w:r>
                  <w:r>
                    <w:rPr>
                      <w:spacing w:val="-12"/>
                    </w:rPr>
                    <w:t> </w:t>
                  </w:r>
                  <w:r>
                    <w:rPr/>
                    <w:t>assegnisti</w:t>
                  </w:r>
                  <w:r>
                    <w:rPr>
                      <w:spacing w:val="-12"/>
                    </w:rPr>
                    <w:t> </w:t>
                  </w:r>
                  <w:r>
                    <w:rPr/>
                    <w:t>di</w:t>
                  </w:r>
                  <w:r>
                    <w:rPr>
                      <w:spacing w:val="-12"/>
                    </w:rPr>
                    <w:t> </w:t>
                  </w:r>
                  <w:r>
                    <w:rPr/>
                    <w:t>ricerca (comma</w:t>
                  </w:r>
                  <w:r>
                    <w:rPr>
                      <w:spacing w:val="-10"/>
                    </w:rPr>
                    <w:t> </w:t>
                  </w:r>
                  <w:r>
                    <w:rPr/>
                    <w:t>6)</w:t>
                  </w:r>
                  <w:r>
                    <w:rPr>
                      <w:spacing w:val="-6"/>
                    </w:rPr>
                    <w:t> </w:t>
                  </w:r>
                  <w:r>
                    <w:rPr/>
                    <w:t>per</w:t>
                  </w:r>
                  <w:r>
                    <w:rPr>
                      <w:spacing w:val="-6"/>
                    </w:rPr>
                    <w:t> </w:t>
                  </w:r>
                  <w:r>
                    <w:rPr/>
                    <w:t>garantire</w:t>
                  </w:r>
                  <w:r>
                    <w:rPr>
                      <w:spacing w:val="-9"/>
                    </w:rPr>
                    <w:t> </w:t>
                  </w:r>
                  <w:r>
                    <w:rPr/>
                    <w:t>il</w:t>
                  </w:r>
                  <w:r>
                    <w:rPr>
                      <w:spacing w:val="-7"/>
                    </w:rPr>
                    <w:t> </w:t>
                  </w:r>
                  <w:r>
                    <w:rPr/>
                    <w:t>recupero</w:t>
                  </w:r>
                  <w:r>
                    <w:rPr>
                      <w:spacing w:val="-8"/>
                    </w:rPr>
                    <w:t> </w:t>
                  </w:r>
                  <w:r>
                    <w:rPr/>
                    <w:t>delle</w:t>
                  </w:r>
                  <w:r>
                    <w:rPr>
                      <w:spacing w:val="-9"/>
                    </w:rPr>
                    <w:t> </w:t>
                  </w:r>
                  <w:r>
                    <w:rPr/>
                    <w:t>attività</w:t>
                  </w:r>
                  <w:r>
                    <w:rPr>
                      <w:spacing w:val="-8"/>
                    </w:rPr>
                    <w:t> </w:t>
                  </w:r>
                  <w:r>
                    <w:rPr/>
                    <w:t>sospese</w:t>
                  </w:r>
                  <w:r>
                    <w:rPr>
                      <w:spacing w:val="-8"/>
                    </w:rPr>
                    <w:t> </w:t>
                  </w:r>
                  <w:r>
                    <w:rPr/>
                    <w:t>e</w:t>
                  </w:r>
                  <w:r>
                    <w:rPr>
                      <w:spacing w:val="-6"/>
                    </w:rPr>
                    <w:t> </w:t>
                  </w:r>
                  <w:r>
                    <w:rPr/>
                    <w:t>la</w:t>
                  </w:r>
                  <w:r>
                    <w:rPr>
                      <w:spacing w:val="-8"/>
                    </w:rPr>
                    <w:t> </w:t>
                  </w:r>
                  <w:r>
                    <w:rPr/>
                    <w:t>continuità</w:t>
                  </w:r>
                  <w:r>
                    <w:rPr>
                      <w:spacing w:val="-9"/>
                    </w:rPr>
                    <w:t> </w:t>
                  </w:r>
                  <w:r>
                    <w:rPr/>
                    <w:t>in</w:t>
                  </w:r>
                  <w:r>
                    <w:rPr>
                      <w:spacing w:val="-7"/>
                    </w:rPr>
                    <w:t> </w:t>
                  </w:r>
                  <w:r>
                    <w:rPr/>
                    <w:t>un</w:t>
                  </w:r>
                  <w:r>
                    <w:rPr>
                      <w:spacing w:val="-9"/>
                    </w:rPr>
                    <w:t> </w:t>
                  </w:r>
                  <w:r>
                    <w:rPr/>
                    <w:t>settore</w:t>
                  </w:r>
                  <w:r>
                    <w:rPr>
                      <w:spacing w:val="-9"/>
                    </w:rPr>
                    <w:t> </w:t>
                  </w:r>
                  <w:r>
                    <w:rPr/>
                    <w:t>strategico per</w:t>
                  </w:r>
                  <w:r>
                    <w:rPr>
                      <w:spacing w:val="-7"/>
                    </w:rPr>
                    <w:t> </w:t>
                  </w:r>
                  <w:r>
                    <w:rPr/>
                    <w:t>la</w:t>
                  </w:r>
                  <w:r>
                    <w:rPr>
                      <w:spacing w:val="-5"/>
                    </w:rPr>
                    <w:t> </w:t>
                  </w:r>
                  <w:r>
                    <w:rPr/>
                    <w:t>ripartenza</w:t>
                  </w:r>
                  <w:r>
                    <w:rPr>
                      <w:spacing w:val="-5"/>
                    </w:rPr>
                    <w:t> </w:t>
                  </w:r>
                  <w:r>
                    <w:rPr/>
                    <w:t>del</w:t>
                  </w:r>
                  <w:r>
                    <w:rPr>
                      <w:spacing w:val="-5"/>
                    </w:rPr>
                    <w:t> </w:t>
                  </w:r>
                  <w:r>
                    <w:rPr/>
                    <w:t>Paese,</w:t>
                  </w:r>
                  <w:r>
                    <w:rPr>
                      <w:spacing w:val="-6"/>
                    </w:rPr>
                    <w:t> </w:t>
                  </w:r>
                  <w:r>
                    <w:rPr/>
                    <w:t>nonchè</w:t>
                  </w:r>
                  <w:r>
                    <w:rPr>
                      <w:spacing w:val="-7"/>
                    </w:rPr>
                    <w:t> </w:t>
                  </w:r>
                  <w:r>
                    <w:rPr/>
                    <w:t>misure</w:t>
                  </w:r>
                  <w:r>
                    <w:rPr>
                      <w:spacing w:val="-7"/>
                    </w:rPr>
                    <w:t> </w:t>
                  </w:r>
                  <w:r>
                    <w:rPr/>
                    <w:t>di</w:t>
                  </w:r>
                  <w:r>
                    <w:rPr>
                      <w:spacing w:val="-3"/>
                    </w:rPr>
                    <w:t> </w:t>
                  </w:r>
                  <w:r>
                    <w:rPr/>
                    <w:t>carattere</w:t>
                  </w:r>
                  <w:r>
                    <w:rPr>
                      <w:spacing w:val="-7"/>
                    </w:rPr>
                    <w:t> </w:t>
                  </w:r>
                  <w:r>
                    <w:rPr/>
                    <w:t>ordinamentale</w:t>
                  </w:r>
                  <w:r>
                    <w:rPr>
                      <w:spacing w:val="-4"/>
                    </w:rPr>
                    <w:t> </w:t>
                  </w:r>
                  <w:r>
                    <w:rPr/>
                    <w:t>(commi</w:t>
                  </w:r>
                  <w:r>
                    <w:rPr>
                      <w:spacing w:val="-6"/>
                    </w:rPr>
                    <w:t> </w:t>
                  </w:r>
                  <w:r>
                    <w:rPr/>
                    <w:t>6</w:t>
                  </w:r>
                  <w:r>
                    <w:rPr>
                      <w:spacing w:val="-6"/>
                    </w:rPr>
                    <w:t> </w:t>
                  </w:r>
                  <w:r>
                    <w:rPr/>
                    <w:t>e</w:t>
                  </w:r>
                  <w:r>
                    <w:rPr>
                      <w:spacing w:val="-7"/>
                    </w:rPr>
                    <w:t> </w:t>
                  </w:r>
                  <w:r>
                    <w:rPr/>
                    <w:t>7)</w:t>
                  </w:r>
                  <w:r>
                    <w:rPr>
                      <w:spacing w:val="-4"/>
                    </w:rPr>
                    <w:t> </w:t>
                  </w:r>
                  <w:r>
                    <w:rPr/>
                    <w:t>finalizzate a rendere possibile, attraverso le semplificazioni ivi indicate, il raggiungimento degli obiettivi connessi alle linee di finanziamento introdotte dal presente</w:t>
                  </w:r>
                  <w:r>
                    <w:rPr>
                      <w:spacing w:val="-2"/>
                    </w:rPr>
                    <w:t> </w:t>
                  </w:r>
                  <w:r>
                    <w:rPr/>
                    <w:t>articolo</w:t>
                  </w:r>
                </w:p>
                <w:p>
                  <w:pPr>
                    <w:pStyle w:val="BodyText"/>
                    <w:spacing w:before="0"/>
                    <w:jc w:val="both"/>
                  </w:pPr>
                  <w:r>
                    <w:rPr/>
                    <w:t>In particolare:</w:t>
                  </w:r>
                </w:p>
                <w:p>
                  <w:pPr>
                    <w:pStyle w:val="BodyText"/>
                    <w:spacing w:before="0"/>
                    <w:ind w:right="20"/>
                    <w:jc w:val="both"/>
                  </w:pPr>
                  <w:r>
                    <w:rPr/>
                    <w:t>La disposizione di cui </w:t>
                  </w:r>
                  <w:r>
                    <w:rPr>
                      <w:b/>
                    </w:rPr>
                    <w:t>comma 1 </w:t>
                  </w:r>
                  <w:r>
                    <w:rPr/>
                    <w:t>incrementa di 70 milioni di euro il “Fondo per le esigenze emergenziali del sistema dell’Università, delle istituzioni di alta formazione artistica musicale e coreutica e degli enti di ricerca” istituito con l’articolo 100, co. 1, del DL 18/2020 (Cura Italia), con la specifica finalizzazione delle risorse al sostegno degli studenti per i quali, in considerazione dell’emergenza in atto, si renda necessario l’acquisto di dispositivi digitali, l’accesso</w:t>
                  </w:r>
                  <w:r>
                    <w:rPr>
                      <w:spacing w:val="-4"/>
                    </w:rPr>
                    <w:t> </w:t>
                  </w:r>
                  <w:r>
                    <w:rPr/>
                    <w:t>da</w:t>
                  </w:r>
                  <w:r>
                    <w:rPr>
                      <w:spacing w:val="-2"/>
                    </w:rPr>
                    <w:t> </w:t>
                  </w:r>
                  <w:r>
                    <w:rPr/>
                    <w:t>remoto</w:t>
                  </w:r>
                  <w:r>
                    <w:rPr>
                      <w:spacing w:val="-4"/>
                    </w:rPr>
                    <w:t> </w:t>
                  </w:r>
                  <w:r>
                    <w:rPr/>
                    <w:t>a</w:t>
                  </w:r>
                  <w:r>
                    <w:rPr>
                      <w:spacing w:val="-3"/>
                    </w:rPr>
                    <w:t> </w:t>
                  </w:r>
                  <w:r>
                    <w:rPr/>
                    <w:t>banche</w:t>
                  </w:r>
                  <w:r>
                    <w:rPr>
                      <w:spacing w:val="-5"/>
                    </w:rPr>
                    <w:t> </w:t>
                  </w:r>
                  <w:r>
                    <w:rPr/>
                    <w:t>dati</w:t>
                  </w:r>
                  <w:r>
                    <w:rPr>
                      <w:spacing w:val="-1"/>
                    </w:rPr>
                    <w:t> </w:t>
                  </w:r>
                  <w:r>
                    <w:rPr/>
                    <w:t>e</w:t>
                  </w:r>
                  <w:r>
                    <w:rPr>
                      <w:spacing w:val="-5"/>
                    </w:rPr>
                    <w:t> </w:t>
                  </w:r>
                  <w:r>
                    <w:rPr/>
                    <w:t>risorse</w:t>
                  </w:r>
                  <w:r>
                    <w:rPr>
                      <w:spacing w:val="-5"/>
                    </w:rPr>
                    <w:t> </w:t>
                  </w:r>
                  <w:r>
                    <w:rPr/>
                    <w:t>bibliografiche</w:t>
                  </w:r>
                  <w:r>
                    <w:rPr>
                      <w:spacing w:val="-5"/>
                    </w:rPr>
                    <w:t> </w:t>
                  </w:r>
                  <w:r>
                    <w:rPr/>
                    <w:t>e</w:t>
                  </w:r>
                  <w:r>
                    <w:rPr>
                      <w:spacing w:val="-3"/>
                    </w:rPr>
                    <w:t> </w:t>
                  </w:r>
                  <w:r>
                    <w:rPr/>
                    <w:t>l’accesso</w:t>
                  </w:r>
                  <w:r>
                    <w:rPr>
                      <w:spacing w:val="-2"/>
                    </w:rPr>
                    <w:t> </w:t>
                  </w:r>
                  <w:r>
                    <w:rPr/>
                    <w:t>a</w:t>
                  </w:r>
                  <w:r>
                    <w:rPr>
                      <w:spacing w:val="-4"/>
                    </w:rPr>
                    <w:t> </w:t>
                  </w:r>
                  <w:r>
                    <w:rPr/>
                    <w:t>piattaforme</w:t>
                  </w:r>
                  <w:r>
                    <w:rPr>
                      <w:spacing w:val="-4"/>
                    </w:rPr>
                    <w:t> </w:t>
                  </w:r>
                  <w:r>
                    <w:rPr/>
                    <w:t>digitali</w:t>
                  </w:r>
                  <w:r>
                    <w:rPr>
                      <w:spacing w:val="-3"/>
                    </w:rPr>
                    <w:t> </w:t>
                  </w:r>
                  <w:r>
                    <w:rPr/>
                    <w:t>per la ricerca e la didattica a distanza. L’incremento, dunque, è volto a colmare il divario digitale emerso</w:t>
                  </w:r>
                  <w:r>
                    <w:rPr>
                      <w:spacing w:val="-9"/>
                    </w:rPr>
                    <w:t> </w:t>
                  </w:r>
                  <w:r>
                    <w:rPr/>
                    <w:t>in</w:t>
                  </w:r>
                  <w:r>
                    <w:rPr>
                      <w:spacing w:val="-8"/>
                    </w:rPr>
                    <w:t> </w:t>
                  </w:r>
                  <w:r>
                    <w:rPr/>
                    <w:t>fase</w:t>
                  </w:r>
                  <w:r>
                    <w:rPr>
                      <w:spacing w:val="-9"/>
                    </w:rPr>
                    <w:t> </w:t>
                  </w:r>
                  <w:r>
                    <w:rPr/>
                    <w:t>di</w:t>
                  </w:r>
                  <w:r>
                    <w:rPr>
                      <w:spacing w:val="-8"/>
                    </w:rPr>
                    <w:t> </w:t>
                  </w:r>
                  <w:r>
                    <w:rPr/>
                    <w:t>prima</w:t>
                  </w:r>
                  <w:r>
                    <w:rPr>
                      <w:spacing w:val="-8"/>
                    </w:rPr>
                    <w:t> </w:t>
                  </w:r>
                  <w:r>
                    <w:rPr/>
                    <w:t>applicazione</w:t>
                  </w:r>
                  <w:r>
                    <w:rPr>
                      <w:spacing w:val="-9"/>
                    </w:rPr>
                    <w:t> </w:t>
                  </w:r>
                  <w:r>
                    <w:rPr/>
                    <w:t>della</w:t>
                  </w:r>
                  <w:r>
                    <w:rPr>
                      <w:spacing w:val="-10"/>
                    </w:rPr>
                    <w:t> </w:t>
                  </w:r>
                  <w:r>
                    <w:rPr/>
                    <w:t>didattica</w:t>
                  </w:r>
                  <w:r>
                    <w:rPr>
                      <w:spacing w:val="-10"/>
                    </w:rPr>
                    <w:t> </w:t>
                  </w:r>
                  <w:r>
                    <w:rPr/>
                    <w:t>a</w:t>
                  </w:r>
                  <w:r>
                    <w:rPr>
                      <w:spacing w:val="-10"/>
                    </w:rPr>
                    <w:t> </w:t>
                  </w:r>
                  <w:r>
                    <w:rPr/>
                    <w:t>distanza,</w:t>
                  </w:r>
                  <w:r>
                    <w:rPr>
                      <w:spacing w:val="-8"/>
                    </w:rPr>
                    <w:t> </w:t>
                  </w:r>
                  <w:r>
                    <w:rPr/>
                    <w:t>in</w:t>
                  </w:r>
                  <w:r>
                    <w:rPr>
                      <w:spacing w:val="-8"/>
                    </w:rPr>
                    <w:t> </w:t>
                  </w:r>
                  <w:r>
                    <w:rPr/>
                    <w:t>modo</w:t>
                  </w:r>
                  <w:r>
                    <w:rPr>
                      <w:spacing w:val="-8"/>
                    </w:rPr>
                    <w:t> </w:t>
                  </w:r>
                  <w:r>
                    <w:rPr/>
                    <w:t>da</w:t>
                  </w:r>
                  <w:r>
                    <w:rPr>
                      <w:spacing w:val="-10"/>
                    </w:rPr>
                    <w:t> </w:t>
                  </w:r>
                  <w:r>
                    <w:rPr/>
                    <w:t>garantire</w:t>
                  </w:r>
                  <w:r>
                    <w:rPr>
                      <w:spacing w:val="-10"/>
                    </w:rPr>
                    <w:t> </w:t>
                  </w:r>
                  <w:r>
                    <w:rPr/>
                    <w:t>in</w:t>
                  </w:r>
                  <w:r>
                    <w:rPr>
                      <w:spacing w:val="-7"/>
                    </w:rPr>
                    <w:t> </w:t>
                  </w:r>
                  <w:r>
                    <w:rPr/>
                    <w:t>maniera uniforme e diffusa l’erogazione dei servizi agli studenti e consentire a tutti di proseguire il percorso formativo, evitando che la ridotta consistenza iniziale del Fondo produca misure meramente</w:t>
                  </w:r>
                  <w:r>
                    <w:rPr>
                      <w:spacing w:val="35"/>
                    </w:rPr>
                    <w:t> </w:t>
                  </w:r>
                  <w:r>
                    <w:rPr/>
                    <w:t>frammentarie</w:t>
                  </w:r>
                  <w:r>
                    <w:rPr>
                      <w:spacing w:val="35"/>
                    </w:rPr>
                    <w:t> </w:t>
                  </w:r>
                  <w:r>
                    <w:rPr/>
                    <w:t>e</w:t>
                  </w:r>
                  <w:r>
                    <w:rPr>
                      <w:spacing w:val="32"/>
                    </w:rPr>
                    <w:t> </w:t>
                  </w:r>
                  <w:r>
                    <w:rPr/>
                    <w:t>di</w:t>
                  </w:r>
                  <w:r>
                    <w:rPr>
                      <w:spacing w:val="35"/>
                    </w:rPr>
                    <w:t> </w:t>
                  </w:r>
                  <w:r>
                    <w:rPr/>
                    <w:t>scarso</w:t>
                  </w:r>
                  <w:r>
                    <w:rPr>
                      <w:spacing w:val="33"/>
                    </w:rPr>
                    <w:t> </w:t>
                  </w:r>
                  <w:r>
                    <w:rPr/>
                    <w:t>impatto.</w:t>
                  </w:r>
                  <w:r>
                    <w:rPr>
                      <w:spacing w:val="34"/>
                    </w:rPr>
                    <w:t> </w:t>
                  </w:r>
                  <w:r>
                    <w:rPr/>
                    <w:t>Si</w:t>
                  </w:r>
                  <w:r>
                    <w:rPr>
                      <w:spacing w:val="34"/>
                    </w:rPr>
                    <w:t> </w:t>
                  </w:r>
                  <w:r>
                    <w:rPr/>
                    <w:t>chiarisce,</w:t>
                  </w:r>
                  <w:r>
                    <w:rPr>
                      <w:spacing w:val="34"/>
                    </w:rPr>
                    <w:t> </w:t>
                  </w:r>
                  <w:r>
                    <w:rPr/>
                    <w:t>inoltre,</w:t>
                  </w:r>
                  <w:r>
                    <w:rPr>
                      <w:spacing w:val="36"/>
                    </w:rPr>
                    <w:t> </w:t>
                  </w:r>
                  <w:r>
                    <w:rPr/>
                    <w:t>che</w:t>
                  </w:r>
                  <w:r>
                    <w:rPr>
                      <w:spacing w:val="32"/>
                    </w:rPr>
                    <w:t> </w:t>
                  </w:r>
                  <w:r>
                    <w:rPr/>
                    <w:t>per</w:t>
                  </w:r>
                  <w:r>
                    <w:rPr>
                      <w:spacing w:val="34"/>
                    </w:rPr>
                    <w:t> </w:t>
                  </w:r>
                  <w:r>
                    <w:rPr/>
                    <w:t>gli</w:t>
                  </w:r>
                  <w:r>
                    <w:rPr>
                      <w:spacing w:val="34"/>
                    </w:rPr>
                    <w:t> </w:t>
                  </w:r>
                  <w:r>
                    <w:rPr/>
                    <w:t>acquisti</w:t>
                  </w:r>
                  <w:r>
                    <w:rPr>
                      <w:spacing w:val="35"/>
                    </w:rPr>
                    <w:t> </w:t>
                  </w:r>
                  <w:r>
                    <w:rPr/>
                    <w:t>dei</w:t>
                  </w:r>
                </w:p>
                <w:p>
                  <w:pPr>
                    <w:spacing w:before="169"/>
                    <w:ind w:left="70" w:right="71" w:firstLine="0"/>
                    <w:jc w:val="center"/>
                    <w:rPr>
                      <w:sz w:val="22"/>
                    </w:rPr>
                  </w:pPr>
                  <w:r>
                    <w:rPr>
                      <w:sz w:val="22"/>
                    </w:rPr>
                    <w:t>405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40595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40492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5pt;height:680.5pt;mso-position-horizontal-relative:page;mso-position-vertical-relative:page;z-index:-273403904" type="#_x0000_t202" filled="false" stroked="false">
            <v:textbox inset="0,0,0,0">
              <w:txbxContent>
                <w:p>
                  <w:pPr>
                    <w:pStyle w:val="BodyText"/>
                    <w:ind w:right="21"/>
                    <w:jc w:val="both"/>
                  </w:pPr>
                  <w:r>
                    <w:rPr/>
                    <w:t>relativi beni e servizi le amministrazioni interessate – anche in considerazione dell’estrema urgenza connessa alle finalità degli acquisti medesimi – possano invocare la disposizione dell’articolo 63, comma 2, lett. c), del decreto legislativo 18 aprile 2016, n. 50 che, invero, consente modalità semplificate per lo svolgimento della gara (senza previa pubblicazione del bando) per ragioni di estrema urgenza derivante da eventi imprevedibili.</w:t>
                  </w:r>
                </w:p>
                <w:p>
                  <w:pPr>
                    <w:pStyle w:val="BodyText"/>
                    <w:spacing w:before="0"/>
                    <w:ind w:right="19"/>
                    <w:jc w:val="both"/>
                  </w:pPr>
                  <w:r>
                    <w:rPr/>
                    <w:t>Il </w:t>
                  </w:r>
                  <w:r>
                    <w:rPr>
                      <w:b/>
                    </w:rPr>
                    <w:t>comma 2 </w:t>
                  </w:r>
                  <w:r>
                    <w:rPr/>
                    <w:t>è finalizzato ad autorizzare le università statali e le istituzioni AFAM a procedere all’acquisto</w:t>
                  </w:r>
                  <w:r>
                    <w:rPr>
                      <w:spacing w:val="-10"/>
                    </w:rPr>
                    <w:t> </w:t>
                  </w:r>
                  <w:r>
                    <w:rPr/>
                    <w:t>di</w:t>
                  </w:r>
                  <w:r>
                    <w:rPr>
                      <w:spacing w:val="-8"/>
                    </w:rPr>
                    <w:t> </w:t>
                  </w:r>
                  <w:r>
                    <w:rPr/>
                    <w:t>beni</w:t>
                  </w:r>
                  <w:r>
                    <w:rPr>
                      <w:spacing w:val="-8"/>
                    </w:rPr>
                    <w:t> </w:t>
                  </w:r>
                  <w:r>
                    <w:rPr/>
                    <w:t>e</w:t>
                  </w:r>
                  <w:r>
                    <w:rPr>
                      <w:spacing w:val="-11"/>
                    </w:rPr>
                    <w:t> </w:t>
                  </w:r>
                  <w:r>
                    <w:rPr/>
                    <w:t>servizi</w:t>
                  </w:r>
                  <w:r>
                    <w:rPr>
                      <w:spacing w:val="-9"/>
                    </w:rPr>
                    <w:t> </w:t>
                  </w:r>
                  <w:r>
                    <w:rPr/>
                    <w:t>informatici</w:t>
                  </w:r>
                  <w:r>
                    <w:rPr>
                      <w:spacing w:val="-9"/>
                    </w:rPr>
                    <w:t> </w:t>
                  </w:r>
                  <w:r>
                    <w:rPr/>
                    <w:t>e</w:t>
                  </w:r>
                  <w:r>
                    <w:rPr>
                      <w:spacing w:val="-11"/>
                    </w:rPr>
                    <w:t> </w:t>
                  </w:r>
                  <w:r>
                    <w:rPr/>
                    <w:t>di</w:t>
                  </w:r>
                  <w:r>
                    <w:rPr>
                      <w:spacing w:val="-8"/>
                    </w:rPr>
                    <w:t> </w:t>
                  </w:r>
                  <w:r>
                    <w:rPr/>
                    <w:t>connettività,</w:t>
                  </w:r>
                  <w:r>
                    <w:rPr>
                      <w:spacing w:val="-9"/>
                    </w:rPr>
                    <w:t> </w:t>
                  </w:r>
                  <w:r>
                    <w:rPr/>
                    <w:t>facendo</w:t>
                  </w:r>
                  <w:r>
                    <w:rPr>
                      <w:spacing w:val="-7"/>
                    </w:rPr>
                    <w:t> </w:t>
                  </w:r>
                  <w:r>
                    <w:rPr/>
                    <w:t>ricorso</w:t>
                  </w:r>
                  <w:r>
                    <w:rPr>
                      <w:spacing w:val="-9"/>
                    </w:rPr>
                    <w:t> </w:t>
                  </w:r>
                  <w:r>
                    <w:rPr/>
                    <w:t>al</w:t>
                  </w:r>
                  <w:r>
                    <w:rPr>
                      <w:spacing w:val="-6"/>
                    </w:rPr>
                    <w:t> </w:t>
                  </w:r>
                  <w:r>
                    <w:rPr/>
                    <w:t>mercato</w:t>
                  </w:r>
                  <w:r>
                    <w:rPr>
                      <w:spacing w:val="-7"/>
                    </w:rPr>
                    <w:t> </w:t>
                  </w:r>
                  <w:r>
                    <w:rPr/>
                    <w:t>attraverso gli strumenti di acquisto e negoziazione messi a disposizione da Consip. Le università e le istituzioni AFAM, quindi, potranno effettuare gli acquisti suindicati, in deroga all’obbligo di provvedere</w:t>
                  </w:r>
                  <w:r>
                    <w:rPr>
                      <w:spacing w:val="-14"/>
                    </w:rPr>
                    <w:t> </w:t>
                  </w:r>
                  <w:r>
                    <w:rPr/>
                    <w:t>agli</w:t>
                  </w:r>
                  <w:r>
                    <w:rPr>
                      <w:spacing w:val="-13"/>
                    </w:rPr>
                    <w:t> </w:t>
                  </w:r>
                  <w:r>
                    <w:rPr/>
                    <w:t>approvvigionamenti</w:t>
                  </w:r>
                  <w:r>
                    <w:rPr>
                      <w:spacing w:val="-12"/>
                    </w:rPr>
                    <w:t> </w:t>
                  </w:r>
                  <w:r>
                    <w:rPr/>
                    <w:t>esclusivamente</w:t>
                  </w:r>
                  <w:r>
                    <w:rPr>
                      <w:spacing w:val="-14"/>
                    </w:rPr>
                    <w:t> </w:t>
                  </w:r>
                  <w:r>
                    <w:rPr/>
                    <w:t>attraverso</w:t>
                  </w:r>
                  <w:r>
                    <w:rPr>
                      <w:spacing w:val="-13"/>
                    </w:rPr>
                    <w:t> </w:t>
                  </w:r>
                  <w:r>
                    <w:rPr/>
                    <w:t>le</w:t>
                  </w:r>
                  <w:r>
                    <w:rPr>
                      <w:spacing w:val="-14"/>
                    </w:rPr>
                    <w:t> </w:t>
                  </w:r>
                  <w:r>
                    <w:rPr/>
                    <w:t>convenzioni-quadro</w:t>
                  </w:r>
                  <w:r>
                    <w:rPr>
                      <w:spacing w:val="-14"/>
                    </w:rPr>
                    <w:t> </w:t>
                  </w:r>
                  <w:r>
                    <w:rPr/>
                    <w:t>stipulate da Consip e dalle centrali di committenza regionali, non solo nel caso – già previsto dalla normativa</w:t>
                  </w:r>
                  <w:r>
                    <w:rPr>
                      <w:spacing w:val="-7"/>
                    </w:rPr>
                    <w:t> </w:t>
                  </w:r>
                  <w:r>
                    <w:rPr/>
                    <w:t>vigente</w:t>
                  </w:r>
                  <w:r>
                    <w:rPr>
                      <w:spacing w:val="-4"/>
                    </w:rPr>
                    <w:t> </w:t>
                  </w:r>
                  <w:r>
                    <w:rPr/>
                    <w:t>–</w:t>
                  </w:r>
                  <w:r>
                    <w:rPr>
                      <w:spacing w:val="-6"/>
                    </w:rPr>
                    <w:t> </w:t>
                  </w:r>
                  <w:r>
                    <w:rPr/>
                    <w:t>di</w:t>
                  </w:r>
                  <w:r>
                    <w:rPr>
                      <w:spacing w:val="-3"/>
                    </w:rPr>
                    <w:t> </w:t>
                  </w:r>
                  <w:r>
                    <w:rPr/>
                    <w:t>acquisti</w:t>
                  </w:r>
                  <w:r>
                    <w:rPr>
                      <w:spacing w:val="-6"/>
                    </w:rPr>
                    <w:t> </w:t>
                  </w:r>
                  <w:r>
                    <w:rPr/>
                    <w:t>funzionalmente</w:t>
                  </w:r>
                  <w:r>
                    <w:rPr>
                      <w:spacing w:val="-7"/>
                    </w:rPr>
                    <w:t> </w:t>
                  </w:r>
                  <w:r>
                    <w:rPr/>
                    <w:t>destinati</w:t>
                  </w:r>
                  <w:r>
                    <w:rPr>
                      <w:spacing w:val="-6"/>
                    </w:rPr>
                    <w:t> </w:t>
                  </w:r>
                  <w:r>
                    <w:rPr/>
                    <w:t>all’attività</w:t>
                  </w:r>
                  <w:r>
                    <w:rPr>
                      <w:spacing w:val="-7"/>
                    </w:rPr>
                    <w:t> </w:t>
                  </w:r>
                  <w:r>
                    <w:rPr/>
                    <w:t>di</w:t>
                  </w:r>
                  <w:r>
                    <w:rPr>
                      <w:spacing w:val="-6"/>
                    </w:rPr>
                    <w:t> </w:t>
                  </w:r>
                  <w:r>
                    <w:rPr/>
                    <w:t>ricerca</w:t>
                  </w:r>
                  <w:r>
                    <w:rPr>
                      <w:spacing w:val="-5"/>
                    </w:rPr>
                    <w:t> </w:t>
                  </w:r>
                  <w:r>
                    <w:rPr/>
                    <w:t>e</w:t>
                  </w:r>
                  <w:r>
                    <w:rPr>
                      <w:spacing w:val="-7"/>
                    </w:rPr>
                    <w:t> </w:t>
                  </w:r>
                  <w:r>
                    <w:rPr/>
                    <w:t>terza</w:t>
                  </w:r>
                  <w:r>
                    <w:rPr>
                      <w:spacing w:val="-5"/>
                    </w:rPr>
                    <w:t> </w:t>
                  </w:r>
                  <w:r>
                    <w:rPr/>
                    <w:t>missione, ma</w:t>
                  </w:r>
                  <w:r>
                    <w:rPr>
                      <w:spacing w:val="-9"/>
                    </w:rPr>
                    <w:t> </w:t>
                  </w:r>
                  <w:r>
                    <w:rPr/>
                    <w:t>anche</w:t>
                  </w:r>
                  <w:r>
                    <w:rPr>
                      <w:spacing w:val="-10"/>
                    </w:rPr>
                    <w:t> </w:t>
                  </w:r>
                  <w:r>
                    <w:rPr/>
                    <w:t>per</w:t>
                  </w:r>
                  <w:r>
                    <w:rPr>
                      <w:spacing w:val="-9"/>
                    </w:rPr>
                    <w:t> </w:t>
                  </w:r>
                  <w:r>
                    <w:rPr/>
                    <w:t>gli</w:t>
                  </w:r>
                  <w:r>
                    <w:rPr>
                      <w:spacing w:val="-8"/>
                    </w:rPr>
                    <w:t> </w:t>
                  </w:r>
                  <w:r>
                    <w:rPr/>
                    <w:t>acquisti</w:t>
                  </w:r>
                  <w:r>
                    <w:rPr>
                      <w:spacing w:val="-8"/>
                    </w:rPr>
                    <w:t> </w:t>
                  </w:r>
                  <w:r>
                    <w:rPr/>
                    <w:t>dei</w:t>
                  </w:r>
                  <w:r>
                    <w:rPr>
                      <w:spacing w:val="-8"/>
                    </w:rPr>
                    <w:t> </w:t>
                  </w:r>
                  <w:r>
                    <w:rPr/>
                    <w:t>medesimi</w:t>
                  </w:r>
                  <w:r>
                    <w:rPr>
                      <w:spacing w:val="-8"/>
                    </w:rPr>
                    <w:t> </w:t>
                  </w:r>
                  <w:r>
                    <w:rPr/>
                    <w:t>beni</w:t>
                  </w:r>
                  <w:r>
                    <w:rPr>
                      <w:spacing w:val="-8"/>
                    </w:rPr>
                    <w:t> </w:t>
                  </w:r>
                  <w:r>
                    <w:rPr/>
                    <w:t>destinati</w:t>
                  </w:r>
                  <w:r>
                    <w:rPr>
                      <w:spacing w:val="-8"/>
                    </w:rPr>
                    <w:t> </w:t>
                  </w:r>
                  <w:r>
                    <w:rPr/>
                    <w:t>all’attività</w:t>
                  </w:r>
                  <w:r>
                    <w:rPr>
                      <w:spacing w:val="-9"/>
                    </w:rPr>
                    <w:t> </w:t>
                  </w:r>
                  <w:r>
                    <w:rPr/>
                    <w:t>didattica.</w:t>
                  </w:r>
                  <w:r>
                    <w:rPr>
                      <w:spacing w:val="-7"/>
                    </w:rPr>
                    <w:t> </w:t>
                  </w:r>
                  <w:r>
                    <w:rPr/>
                    <w:t>L’Amministrazione, per</w:t>
                  </w:r>
                  <w:r>
                    <w:rPr>
                      <w:spacing w:val="-17"/>
                    </w:rPr>
                    <w:t> </w:t>
                  </w:r>
                  <w:r>
                    <w:rPr/>
                    <w:t>effettuare</w:t>
                  </w:r>
                  <w:r>
                    <w:rPr>
                      <w:spacing w:val="-17"/>
                    </w:rPr>
                    <w:t> </w:t>
                  </w:r>
                  <w:r>
                    <w:rPr/>
                    <w:t>gli</w:t>
                  </w:r>
                  <w:r>
                    <w:rPr>
                      <w:spacing w:val="-15"/>
                    </w:rPr>
                    <w:t> </w:t>
                  </w:r>
                  <w:r>
                    <w:rPr/>
                    <w:t>acquisti</w:t>
                  </w:r>
                  <w:r>
                    <w:rPr>
                      <w:spacing w:val="-12"/>
                    </w:rPr>
                    <w:t> </w:t>
                  </w:r>
                  <w:r>
                    <w:rPr/>
                    <w:t>potrà</w:t>
                  </w:r>
                  <w:r>
                    <w:rPr>
                      <w:spacing w:val="-17"/>
                    </w:rPr>
                    <w:t> </w:t>
                  </w:r>
                  <w:r>
                    <w:rPr/>
                    <w:t>usare</w:t>
                  </w:r>
                  <w:r>
                    <w:rPr>
                      <w:spacing w:val="-17"/>
                    </w:rPr>
                    <w:t> </w:t>
                  </w:r>
                  <w:r>
                    <w:rPr/>
                    <w:t>il</w:t>
                  </w:r>
                  <w:r>
                    <w:rPr>
                      <w:spacing w:val="-14"/>
                    </w:rPr>
                    <w:t> </w:t>
                  </w:r>
                  <w:r>
                    <w:rPr/>
                    <w:t>portale</w:t>
                  </w:r>
                  <w:r>
                    <w:rPr>
                      <w:spacing w:val="-16"/>
                    </w:rPr>
                    <w:t> </w:t>
                  </w:r>
                  <w:r>
                    <w:rPr/>
                    <w:t>Consip</w:t>
                  </w:r>
                  <w:r>
                    <w:rPr>
                      <w:spacing w:val="-15"/>
                    </w:rPr>
                    <w:t> </w:t>
                  </w:r>
                  <w:r>
                    <w:rPr/>
                    <w:t>(MEPA)</w:t>
                  </w:r>
                  <w:r>
                    <w:rPr>
                      <w:spacing w:val="-17"/>
                    </w:rPr>
                    <w:t> </w:t>
                  </w:r>
                  <w:r>
                    <w:rPr/>
                    <w:t>con</w:t>
                  </w:r>
                  <w:r>
                    <w:rPr>
                      <w:spacing w:val="-15"/>
                    </w:rPr>
                    <w:t> </w:t>
                  </w:r>
                  <w:r>
                    <w:rPr/>
                    <w:t>gli</w:t>
                  </w:r>
                  <w:r>
                    <w:rPr>
                      <w:spacing w:val="-15"/>
                    </w:rPr>
                    <w:t> </w:t>
                  </w:r>
                  <w:r>
                    <w:rPr/>
                    <w:t>strumenti</w:t>
                  </w:r>
                  <w:r>
                    <w:rPr>
                      <w:spacing w:val="-15"/>
                    </w:rPr>
                    <w:t> </w:t>
                  </w:r>
                  <w:r>
                    <w:rPr/>
                    <w:t>RdO</w:t>
                  </w:r>
                  <w:r>
                    <w:rPr>
                      <w:spacing w:val="-15"/>
                    </w:rPr>
                    <w:t> </w:t>
                  </w:r>
                  <w:r>
                    <w:rPr/>
                    <w:t>(richiesta di offerta), trattativa diretta, ordine diretto di acquisto, se sottosoglia, nonché con le</w:t>
                  </w:r>
                  <w:r>
                    <w:rPr>
                      <w:spacing w:val="-20"/>
                    </w:rPr>
                    <w:t> </w:t>
                  </w:r>
                  <w:r>
                    <w:rPr/>
                    <w:t>procedure previste dal codice dei contratti, sempre tramite il portale, se sopra soglia. La norma in</w:t>
                  </w:r>
                  <w:r>
                    <w:rPr>
                      <w:spacing w:val="-17"/>
                    </w:rPr>
                    <w:t> </w:t>
                  </w:r>
                  <w:r>
                    <w:rPr/>
                    <w:t>esame, assolutamente</w:t>
                  </w:r>
                  <w:r>
                    <w:rPr>
                      <w:spacing w:val="-7"/>
                    </w:rPr>
                    <w:t> </w:t>
                  </w:r>
                  <w:r>
                    <w:rPr/>
                    <w:t>indispensabile</w:t>
                  </w:r>
                  <w:r>
                    <w:rPr>
                      <w:spacing w:val="-7"/>
                    </w:rPr>
                    <w:t> </w:t>
                  </w:r>
                  <w:r>
                    <w:rPr/>
                    <w:t>in</w:t>
                  </w:r>
                  <w:r>
                    <w:rPr>
                      <w:spacing w:val="-6"/>
                    </w:rPr>
                    <w:t> </w:t>
                  </w:r>
                  <w:r>
                    <w:rPr/>
                    <w:t>ragione</w:t>
                  </w:r>
                  <w:r>
                    <w:rPr>
                      <w:spacing w:val="-5"/>
                    </w:rPr>
                    <w:t> </w:t>
                  </w:r>
                  <w:r>
                    <w:rPr/>
                    <w:t>delle</w:t>
                  </w:r>
                  <w:r>
                    <w:rPr>
                      <w:spacing w:val="-5"/>
                    </w:rPr>
                    <w:t> </w:t>
                  </w:r>
                  <w:r>
                    <w:rPr/>
                    <w:t>attività</w:t>
                  </w:r>
                  <w:r>
                    <w:rPr>
                      <w:spacing w:val="-7"/>
                    </w:rPr>
                    <w:t> </w:t>
                  </w:r>
                  <w:r>
                    <w:rPr/>
                    <w:t>che</w:t>
                  </w:r>
                  <w:r>
                    <w:rPr>
                      <w:spacing w:val="-5"/>
                    </w:rPr>
                    <w:t> </w:t>
                  </w:r>
                  <w:r>
                    <w:rPr/>
                    <w:t>le</w:t>
                  </w:r>
                  <w:r>
                    <w:rPr>
                      <w:spacing w:val="-7"/>
                    </w:rPr>
                    <w:t> </w:t>
                  </w:r>
                  <w:r>
                    <w:rPr/>
                    <w:t>istituzioni</w:t>
                  </w:r>
                  <w:r>
                    <w:rPr>
                      <w:spacing w:val="-5"/>
                    </w:rPr>
                    <w:t> </w:t>
                  </w:r>
                  <w:r>
                    <w:rPr/>
                    <w:t>di</w:t>
                  </w:r>
                  <w:r>
                    <w:rPr>
                      <w:spacing w:val="-6"/>
                    </w:rPr>
                    <w:t> </w:t>
                  </w:r>
                  <w:r>
                    <w:rPr/>
                    <w:t>formazione</w:t>
                  </w:r>
                  <w:r>
                    <w:rPr>
                      <w:spacing w:val="-7"/>
                    </w:rPr>
                    <w:t> </w:t>
                  </w:r>
                  <w:r>
                    <w:rPr/>
                    <w:t>superiore stanno svolgendo in questo momento di emergenza, colma, in ogni caso, anche la lacuna normativa</w:t>
                  </w:r>
                  <w:r>
                    <w:rPr>
                      <w:spacing w:val="-12"/>
                    </w:rPr>
                    <w:t> </w:t>
                  </w:r>
                  <w:r>
                    <w:rPr/>
                    <w:t>dell’articolo</w:t>
                  </w:r>
                  <w:r>
                    <w:rPr>
                      <w:spacing w:val="-10"/>
                    </w:rPr>
                    <w:t> </w:t>
                  </w:r>
                  <w:r>
                    <w:rPr/>
                    <w:t>4,</w:t>
                  </w:r>
                  <w:r>
                    <w:rPr>
                      <w:spacing w:val="-8"/>
                    </w:rPr>
                    <w:t> </w:t>
                  </w:r>
                  <w:r>
                    <w:rPr/>
                    <w:t>del</w:t>
                  </w:r>
                  <w:r>
                    <w:rPr>
                      <w:spacing w:val="-10"/>
                    </w:rPr>
                    <w:t> </w:t>
                  </w:r>
                  <w:r>
                    <w:rPr/>
                    <w:t>decreto-legge</w:t>
                  </w:r>
                  <w:r>
                    <w:rPr>
                      <w:spacing w:val="-10"/>
                    </w:rPr>
                    <w:t> </w:t>
                  </w:r>
                  <w:r>
                    <w:rPr/>
                    <w:t>29</w:t>
                  </w:r>
                  <w:r>
                    <w:rPr>
                      <w:spacing w:val="-10"/>
                    </w:rPr>
                    <w:t> </w:t>
                  </w:r>
                  <w:r>
                    <w:rPr/>
                    <w:t>ottobre</w:t>
                  </w:r>
                  <w:r>
                    <w:rPr>
                      <w:spacing w:val="-12"/>
                    </w:rPr>
                    <w:t> </w:t>
                  </w:r>
                  <w:r>
                    <w:rPr/>
                    <w:t>2019,</w:t>
                  </w:r>
                  <w:r>
                    <w:rPr>
                      <w:spacing w:val="-8"/>
                    </w:rPr>
                    <w:t> </w:t>
                  </w:r>
                  <w:r>
                    <w:rPr/>
                    <w:t>n.126,</w:t>
                  </w:r>
                  <w:r>
                    <w:rPr>
                      <w:spacing w:val="-11"/>
                    </w:rPr>
                    <w:t> </w:t>
                  </w:r>
                  <w:r>
                    <w:rPr/>
                    <w:t>che</w:t>
                  </w:r>
                  <w:r>
                    <w:rPr>
                      <w:spacing w:val="-11"/>
                    </w:rPr>
                    <w:t> </w:t>
                  </w:r>
                  <w:r>
                    <w:rPr/>
                    <w:t>non</w:t>
                  </w:r>
                  <w:r>
                    <w:rPr>
                      <w:spacing w:val="-6"/>
                    </w:rPr>
                    <w:t> </w:t>
                  </w:r>
                  <w:r>
                    <w:rPr/>
                    <w:t>aveva</w:t>
                  </w:r>
                  <w:r>
                    <w:rPr>
                      <w:spacing w:val="-9"/>
                    </w:rPr>
                    <w:t> </w:t>
                  </w:r>
                  <w:r>
                    <w:rPr/>
                    <w:t>previsto</w:t>
                  </w:r>
                  <w:r>
                    <w:rPr>
                      <w:spacing w:val="-10"/>
                    </w:rPr>
                    <w:t> </w:t>
                  </w:r>
                  <w:r>
                    <w:rPr/>
                    <w:t>tale agevolazione anche per gli acquisti funzionalmente destinati alla didattica che attualmente rivestono un’importanza notevole per il prosieguo delle</w:t>
                  </w:r>
                  <w:r>
                    <w:rPr>
                      <w:spacing w:val="-1"/>
                    </w:rPr>
                    <w:t> </w:t>
                  </w:r>
                  <w:r>
                    <w:rPr/>
                    <w:t>attività.</w:t>
                  </w:r>
                </w:p>
                <w:p>
                  <w:pPr>
                    <w:pStyle w:val="BodyText"/>
                    <w:spacing w:before="1"/>
                    <w:ind w:right="17"/>
                    <w:jc w:val="both"/>
                  </w:pPr>
                  <w:r>
                    <w:rPr/>
                    <w:t>Il</w:t>
                  </w:r>
                  <w:r>
                    <w:rPr>
                      <w:spacing w:val="-8"/>
                    </w:rPr>
                    <w:t> </w:t>
                  </w:r>
                  <w:r>
                    <w:rPr>
                      <w:b/>
                    </w:rPr>
                    <w:t>comma</w:t>
                  </w:r>
                  <w:r>
                    <w:rPr>
                      <w:b/>
                      <w:spacing w:val="-9"/>
                    </w:rPr>
                    <w:t> </w:t>
                  </w:r>
                  <w:r>
                    <w:rPr>
                      <w:b/>
                    </w:rPr>
                    <w:t>3</w:t>
                  </w:r>
                  <w:r>
                    <w:rPr>
                      <w:b/>
                      <w:spacing w:val="-8"/>
                    </w:rPr>
                    <w:t> </w:t>
                  </w:r>
                  <w:r>
                    <w:rPr/>
                    <w:t>reca</w:t>
                  </w:r>
                  <w:r>
                    <w:rPr>
                      <w:spacing w:val="-10"/>
                    </w:rPr>
                    <w:t> </w:t>
                  </w:r>
                  <w:r>
                    <w:rPr/>
                    <w:t>un</w:t>
                  </w:r>
                  <w:r>
                    <w:rPr>
                      <w:spacing w:val="-9"/>
                    </w:rPr>
                    <w:t> </w:t>
                  </w:r>
                  <w:r>
                    <w:rPr/>
                    <w:t>incremento</w:t>
                  </w:r>
                  <w:r>
                    <w:rPr>
                      <w:spacing w:val="-9"/>
                    </w:rPr>
                    <w:t> </w:t>
                  </w:r>
                  <w:r>
                    <w:rPr/>
                    <w:t>di</w:t>
                  </w:r>
                  <w:r>
                    <w:rPr>
                      <w:spacing w:val="-8"/>
                    </w:rPr>
                    <w:t> </w:t>
                  </w:r>
                  <w:r>
                    <w:rPr/>
                    <w:t>175</w:t>
                  </w:r>
                  <w:r>
                    <w:rPr>
                      <w:spacing w:val="-9"/>
                    </w:rPr>
                    <w:t> </w:t>
                  </w:r>
                  <w:r>
                    <w:rPr/>
                    <w:t>milioni</w:t>
                  </w:r>
                  <w:r>
                    <w:rPr>
                      <w:spacing w:val="-8"/>
                    </w:rPr>
                    <w:t> </w:t>
                  </w:r>
                  <w:r>
                    <w:rPr/>
                    <w:t>di</w:t>
                  </w:r>
                  <w:r>
                    <w:rPr>
                      <w:spacing w:val="-8"/>
                    </w:rPr>
                    <w:t> </w:t>
                  </w:r>
                  <w:r>
                    <w:rPr/>
                    <w:t>euro</w:t>
                  </w:r>
                  <w:r>
                    <w:rPr>
                      <w:spacing w:val="-9"/>
                    </w:rPr>
                    <w:t> </w:t>
                  </w:r>
                  <w:r>
                    <w:rPr/>
                    <w:t>del</w:t>
                  </w:r>
                  <w:r>
                    <w:rPr>
                      <w:spacing w:val="-8"/>
                    </w:rPr>
                    <w:t> </w:t>
                  </w:r>
                  <w:r>
                    <w:rPr/>
                    <w:t>Fondo</w:t>
                  </w:r>
                  <w:r>
                    <w:rPr>
                      <w:spacing w:val="-8"/>
                    </w:rPr>
                    <w:t> </w:t>
                  </w:r>
                  <w:r>
                    <w:rPr/>
                    <w:t>per</w:t>
                  </w:r>
                  <w:r>
                    <w:rPr>
                      <w:spacing w:val="-9"/>
                    </w:rPr>
                    <w:t> </w:t>
                  </w:r>
                  <w:r>
                    <w:rPr/>
                    <w:t>il</w:t>
                  </w:r>
                  <w:r>
                    <w:rPr>
                      <w:spacing w:val="-8"/>
                    </w:rPr>
                    <w:t> </w:t>
                  </w:r>
                  <w:r>
                    <w:rPr/>
                    <w:t>finanziamento</w:t>
                  </w:r>
                  <w:r>
                    <w:rPr>
                      <w:spacing w:val="-8"/>
                    </w:rPr>
                    <w:t> </w:t>
                  </w:r>
                  <w:r>
                    <w:rPr/>
                    <w:t>ordinario delle università, per il solo anno 2020, al fine di consentire di individuare ulteriori casi di esonero o riduzione del contributo onnicomprensivo annuale a carico degli studenti. Con tale intervento, si intende liberare risorse all’interno dei bilanci degli atenei – attualmente gravate, peraltro</w:t>
                  </w:r>
                  <w:r>
                    <w:rPr>
                      <w:spacing w:val="-5"/>
                    </w:rPr>
                    <w:t> </w:t>
                  </w:r>
                  <w:r>
                    <w:rPr/>
                    <w:t>in</w:t>
                  </w:r>
                  <w:r>
                    <w:rPr>
                      <w:spacing w:val="-3"/>
                    </w:rPr>
                    <w:t> </w:t>
                  </w:r>
                  <w:r>
                    <w:rPr/>
                    <w:t>modo</w:t>
                  </w:r>
                  <w:r>
                    <w:rPr>
                      <w:spacing w:val="-3"/>
                    </w:rPr>
                    <w:t> </w:t>
                  </w:r>
                  <w:r>
                    <w:rPr/>
                    <w:t>insufficiente,</w:t>
                  </w:r>
                  <w:r>
                    <w:rPr>
                      <w:spacing w:val="-4"/>
                    </w:rPr>
                    <w:t> </w:t>
                  </w:r>
                  <w:r>
                    <w:rPr/>
                    <w:t>dalla</w:t>
                  </w:r>
                  <w:r>
                    <w:rPr>
                      <w:spacing w:val="-5"/>
                    </w:rPr>
                    <w:t> </w:t>
                  </w:r>
                  <w:r>
                    <w:rPr/>
                    <w:t>copertura</w:t>
                  </w:r>
                  <w:r>
                    <w:rPr>
                      <w:spacing w:val="-5"/>
                    </w:rPr>
                    <w:t> </w:t>
                  </w:r>
                  <w:r>
                    <w:rPr/>
                    <w:t>di</w:t>
                  </w:r>
                  <w:r>
                    <w:rPr>
                      <w:spacing w:val="-3"/>
                    </w:rPr>
                    <w:t> </w:t>
                  </w:r>
                  <w:r>
                    <w:rPr/>
                    <w:t>quota</w:t>
                  </w:r>
                  <w:r>
                    <w:rPr>
                      <w:spacing w:val="-4"/>
                    </w:rPr>
                    <w:t> </w:t>
                  </w:r>
                  <w:r>
                    <w:rPr/>
                    <w:t>parte</w:t>
                  </w:r>
                  <w:r>
                    <w:rPr>
                      <w:spacing w:val="-5"/>
                    </w:rPr>
                    <w:t> </w:t>
                  </w:r>
                  <w:r>
                    <w:rPr/>
                    <w:t>della</w:t>
                  </w:r>
                  <w:r>
                    <w:rPr>
                      <w:spacing w:val="-5"/>
                    </w:rPr>
                    <w:t> </w:t>
                  </w:r>
                  <w:r>
                    <w:rPr/>
                    <w:t>misura</w:t>
                  </w:r>
                  <w:r>
                    <w:rPr>
                      <w:spacing w:val="-5"/>
                    </w:rPr>
                    <w:t> </w:t>
                  </w:r>
                  <w:r>
                    <w:rPr/>
                    <w:t>della</w:t>
                  </w:r>
                  <w:r>
                    <w:rPr>
                      <w:spacing w:val="-4"/>
                    </w:rPr>
                    <w:t> </w:t>
                  </w:r>
                  <w:r>
                    <w:rPr/>
                    <w:t>c.d.</w:t>
                  </w:r>
                  <w:r>
                    <w:rPr>
                      <w:spacing w:val="-4"/>
                    </w:rPr>
                    <w:t> </w:t>
                  </w:r>
                  <w:r>
                    <w:rPr/>
                    <w:t>no</w:t>
                  </w:r>
                  <w:r>
                    <w:rPr>
                      <w:spacing w:val="-4"/>
                    </w:rPr>
                    <w:t> </w:t>
                  </w:r>
                  <w:r>
                    <w:rPr/>
                    <w:t>tax</w:t>
                  </w:r>
                  <w:r>
                    <w:rPr>
                      <w:spacing w:val="-4"/>
                    </w:rPr>
                    <w:t> </w:t>
                  </w:r>
                  <w:r>
                    <w:rPr/>
                    <w:t>area all’attuale platea – al fine di favorire l’estensione delle provvidenze in parola al maggior numero di studenti, in ragione delle difficoltà connesse alla eccezionale congiuntura sfavorevole in</w:t>
                  </w:r>
                  <w:r>
                    <w:rPr>
                      <w:spacing w:val="1"/>
                    </w:rPr>
                    <w:t> </w:t>
                  </w:r>
                  <w:r>
                    <w:rPr/>
                    <w:t>atto.</w:t>
                  </w:r>
                </w:p>
                <w:p>
                  <w:pPr>
                    <w:pStyle w:val="BodyText"/>
                    <w:spacing w:before="1"/>
                    <w:ind w:right="20"/>
                    <w:jc w:val="both"/>
                  </w:pPr>
                  <w:r>
                    <w:rPr/>
                    <w:t>Al </w:t>
                  </w:r>
                  <w:r>
                    <w:rPr>
                      <w:b/>
                    </w:rPr>
                    <w:t>comma 4 </w:t>
                  </w:r>
                  <w:r>
                    <w:rPr/>
                    <w:t>si prevede un incremento pari a 40 milioni di euro del Fondo integrativo statale per</w:t>
                  </w:r>
                  <w:r>
                    <w:rPr>
                      <w:spacing w:val="-7"/>
                    </w:rPr>
                    <w:t> </w:t>
                  </w:r>
                  <w:r>
                    <w:rPr/>
                    <w:t>la</w:t>
                  </w:r>
                  <w:r>
                    <w:rPr>
                      <w:spacing w:val="-7"/>
                    </w:rPr>
                    <w:t> </w:t>
                  </w:r>
                  <w:r>
                    <w:rPr/>
                    <w:t>concessione</w:t>
                  </w:r>
                  <w:r>
                    <w:rPr>
                      <w:spacing w:val="-7"/>
                    </w:rPr>
                    <w:t> </w:t>
                  </w:r>
                  <w:r>
                    <w:rPr/>
                    <w:t>di</w:t>
                  </w:r>
                  <w:r>
                    <w:rPr>
                      <w:spacing w:val="-6"/>
                    </w:rPr>
                    <w:t> </w:t>
                  </w:r>
                  <w:r>
                    <w:rPr/>
                    <w:t>borse</w:t>
                  </w:r>
                  <w:r>
                    <w:rPr>
                      <w:spacing w:val="-6"/>
                    </w:rPr>
                    <w:t> </w:t>
                  </w:r>
                  <w:r>
                    <w:rPr/>
                    <w:t>di</w:t>
                  </w:r>
                  <w:r>
                    <w:rPr>
                      <w:spacing w:val="-6"/>
                    </w:rPr>
                    <w:t> </w:t>
                  </w:r>
                  <w:r>
                    <w:rPr/>
                    <w:t>studio</w:t>
                  </w:r>
                  <w:r>
                    <w:rPr>
                      <w:spacing w:val="-6"/>
                    </w:rPr>
                    <w:t> </w:t>
                  </w:r>
                  <w:r>
                    <w:rPr/>
                    <w:t>(di</w:t>
                  </w:r>
                  <w:r>
                    <w:rPr>
                      <w:spacing w:val="-7"/>
                    </w:rPr>
                    <w:t> </w:t>
                  </w:r>
                  <w:r>
                    <w:rPr/>
                    <w:t>cui</w:t>
                  </w:r>
                  <w:r>
                    <w:rPr>
                      <w:spacing w:val="-5"/>
                    </w:rPr>
                    <w:t> </w:t>
                  </w:r>
                  <w:r>
                    <w:rPr/>
                    <w:t>all’art.</w:t>
                  </w:r>
                  <w:r>
                    <w:rPr>
                      <w:spacing w:val="-4"/>
                    </w:rPr>
                    <w:t> </w:t>
                  </w:r>
                  <w:r>
                    <w:rPr/>
                    <w:t>18,</w:t>
                  </w:r>
                  <w:r>
                    <w:rPr>
                      <w:spacing w:val="-6"/>
                    </w:rPr>
                    <w:t> </w:t>
                  </w:r>
                  <w:r>
                    <w:rPr/>
                    <w:t>co.</w:t>
                  </w:r>
                  <w:r>
                    <w:rPr>
                      <w:spacing w:val="-6"/>
                    </w:rPr>
                    <w:t> </w:t>
                  </w:r>
                  <w:r>
                    <w:rPr/>
                    <w:t>1,</w:t>
                  </w:r>
                  <w:r>
                    <w:rPr>
                      <w:spacing w:val="-5"/>
                    </w:rPr>
                    <w:t> </w:t>
                  </w:r>
                  <w:r>
                    <w:rPr/>
                    <w:t>lett.</w:t>
                  </w:r>
                  <w:r>
                    <w:rPr>
                      <w:spacing w:val="-6"/>
                    </w:rPr>
                    <w:t> </w:t>
                  </w:r>
                  <w:r>
                    <w:rPr/>
                    <w:t>a),</w:t>
                  </w:r>
                  <w:r>
                    <w:rPr>
                      <w:spacing w:val="-7"/>
                    </w:rPr>
                    <w:t> </w:t>
                  </w:r>
                  <w:r>
                    <w:rPr/>
                    <w:t>del</w:t>
                  </w:r>
                  <w:r>
                    <w:rPr>
                      <w:spacing w:val="-6"/>
                    </w:rPr>
                    <w:t> </w:t>
                  </w:r>
                  <w:r>
                    <w:rPr/>
                    <w:t>d.lgs.</w:t>
                  </w:r>
                  <w:r>
                    <w:rPr>
                      <w:spacing w:val="-6"/>
                    </w:rPr>
                    <w:t> </w:t>
                  </w:r>
                  <w:r>
                    <w:rPr/>
                    <w:t>68/2012),</w:t>
                  </w:r>
                  <w:r>
                    <w:rPr>
                      <w:spacing w:val="-6"/>
                    </w:rPr>
                    <w:t> </w:t>
                  </w:r>
                  <w:r>
                    <w:rPr/>
                    <w:t>al</w:t>
                  </w:r>
                  <w:r>
                    <w:rPr>
                      <w:spacing w:val="-6"/>
                    </w:rPr>
                    <w:t> </w:t>
                  </w:r>
                  <w:r>
                    <w:rPr/>
                    <w:t>fine di promuovere il diritto allo studio universitario degli studenti capaci e meritevoli. Detto incremento è finalizzato, innanzitutto, a colmare il </w:t>
                  </w:r>
                  <w:r>
                    <w:rPr>
                      <w:i/>
                    </w:rPr>
                    <w:t>gap </w:t>
                  </w:r>
                  <w:r>
                    <w:rPr/>
                    <w:t>attualmente esistente tra il numero di studenti che risultano idonei ai benefici per il diritto allo studio e gli effettivi percettori delle borse di studio: il che determina un’ingiustizia che nell’attuale stato di crisi risulterebbe particolarmente</w:t>
                  </w:r>
                  <w:r>
                    <w:rPr>
                      <w:spacing w:val="-7"/>
                    </w:rPr>
                    <w:t> </w:t>
                  </w:r>
                  <w:r>
                    <w:rPr/>
                    <w:t>inopportuna.</w:t>
                  </w:r>
                  <w:r>
                    <w:rPr>
                      <w:spacing w:val="-8"/>
                    </w:rPr>
                    <w:t> </w:t>
                  </w:r>
                  <w:r>
                    <w:rPr/>
                    <w:t>Si</w:t>
                  </w:r>
                  <w:r>
                    <w:rPr>
                      <w:spacing w:val="-8"/>
                    </w:rPr>
                    <w:t> </w:t>
                  </w:r>
                  <w:r>
                    <w:rPr/>
                    <w:t>prevede</w:t>
                  </w:r>
                  <w:r>
                    <w:rPr>
                      <w:spacing w:val="-9"/>
                    </w:rPr>
                    <w:t> </w:t>
                  </w:r>
                  <w:r>
                    <w:rPr/>
                    <w:t>inoltre</w:t>
                  </w:r>
                  <w:r>
                    <w:rPr>
                      <w:spacing w:val="-7"/>
                    </w:rPr>
                    <w:t> </w:t>
                  </w:r>
                  <w:r>
                    <w:rPr/>
                    <w:t>che</w:t>
                  </w:r>
                  <w:r>
                    <w:rPr>
                      <w:spacing w:val="-10"/>
                    </w:rPr>
                    <w:t> </w:t>
                  </w:r>
                  <w:r>
                    <w:rPr/>
                    <w:t>fino</w:t>
                  </w:r>
                  <w:r>
                    <w:rPr>
                      <w:spacing w:val="-6"/>
                    </w:rPr>
                    <w:t> </w:t>
                  </w:r>
                  <w:r>
                    <w:rPr/>
                    <w:t>alla</w:t>
                  </w:r>
                  <w:r>
                    <w:rPr>
                      <w:spacing w:val="-9"/>
                    </w:rPr>
                    <w:t> </w:t>
                  </w:r>
                  <w:r>
                    <w:rPr/>
                    <w:t>concorrenza</w:t>
                  </w:r>
                  <w:r>
                    <w:rPr>
                      <w:spacing w:val="-7"/>
                    </w:rPr>
                    <w:t> </w:t>
                  </w:r>
                  <w:r>
                    <w:rPr/>
                    <w:t>dei</w:t>
                  </w:r>
                  <w:r>
                    <w:rPr>
                      <w:spacing w:val="-7"/>
                    </w:rPr>
                    <w:t> </w:t>
                  </w:r>
                  <w:r>
                    <w:rPr/>
                    <w:t>fondi</w:t>
                  </w:r>
                  <w:r>
                    <w:rPr>
                      <w:spacing w:val="-8"/>
                    </w:rPr>
                    <w:t> </w:t>
                  </w:r>
                  <w:r>
                    <w:rPr/>
                    <w:t>disponibili, si sostengano ulteriori interventi promossi dalle regioni per tutti quegli studenti che, a causa della situazione emergenziale in corso, risultino esclusi dalle graduatorie per non aver potuto conseguire in tempo utile i requisiti legati al</w:t>
                  </w:r>
                  <w:r>
                    <w:rPr>
                      <w:spacing w:val="-2"/>
                    </w:rPr>
                    <w:t> </w:t>
                  </w:r>
                  <w:r>
                    <w:rPr/>
                    <w:t>merito.</w:t>
                  </w:r>
                </w:p>
                <w:p>
                  <w:pPr>
                    <w:pStyle w:val="BodyText"/>
                    <w:spacing w:before="0"/>
                    <w:ind w:right="19"/>
                    <w:jc w:val="both"/>
                  </w:pPr>
                  <w:r>
                    <w:rPr/>
                    <w:t>Al</w:t>
                  </w:r>
                  <w:r>
                    <w:rPr>
                      <w:spacing w:val="-11"/>
                    </w:rPr>
                    <w:t> </w:t>
                  </w:r>
                  <w:r>
                    <w:rPr>
                      <w:b/>
                    </w:rPr>
                    <w:t>comma</w:t>
                  </w:r>
                  <w:r>
                    <w:rPr>
                      <w:b/>
                      <w:spacing w:val="-10"/>
                    </w:rPr>
                    <w:t> </w:t>
                  </w:r>
                  <w:r>
                    <w:rPr>
                      <w:b/>
                    </w:rPr>
                    <w:t>5</w:t>
                  </w:r>
                  <w:r>
                    <w:rPr>
                      <w:b/>
                      <w:spacing w:val="-11"/>
                    </w:rPr>
                    <w:t> </w:t>
                  </w:r>
                  <w:r>
                    <w:rPr/>
                    <w:t>si</w:t>
                  </w:r>
                  <w:r>
                    <w:rPr>
                      <w:spacing w:val="-9"/>
                    </w:rPr>
                    <w:t> </w:t>
                  </w:r>
                  <w:r>
                    <w:rPr/>
                    <w:t>introduce</w:t>
                  </w:r>
                  <w:r>
                    <w:rPr>
                      <w:spacing w:val="-9"/>
                    </w:rPr>
                    <w:t> </w:t>
                  </w:r>
                  <w:r>
                    <w:rPr/>
                    <w:t>una</w:t>
                  </w:r>
                  <w:r>
                    <w:rPr>
                      <w:spacing w:val="-12"/>
                    </w:rPr>
                    <w:t> </w:t>
                  </w:r>
                  <w:r>
                    <w:rPr/>
                    <w:t>proroga</w:t>
                  </w:r>
                  <w:r>
                    <w:rPr>
                      <w:spacing w:val="-11"/>
                    </w:rPr>
                    <w:t> </w:t>
                  </w:r>
                  <w:r>
                    <w:rPr/>
                    <w:t>di</w:t>
                  </w:r>
                  <w:r>
                    <w:rPr>
                      <w:spacing w:val="-10"/>
                    </w:rPr>
                    <w:t> </w:t>
                  </w:r>
                  <w:r>
                    <w:rPr/>
                    <w:t>due</w:t>
                  </w:r>
                  <w:r>
                    <w:rPr>
                      <w:spacing w:val="-10"/>
                    </w:rPr>
                    <w:t> </w:t>
                  </w:r>
                  <w:r>
                    <w:rPr/>
                    <w:t>mesi,</w:t>
                  </w:r>
                  <w:r>
                    <w:rPr>
                      <w:spacing w:val="-7"/>
                    </w:rPr>
                    <w:t> </w:t>
                  </w:r>
                  <w:r>
                    <w:rPr/>
                    <w:t>a</w:t>
                  </w:r>
                  <w:r>
                    <w:rPr>
                      <w:spacing w:val="-12"/>
                    </w:rPr>
                    <w:t> </w:t>
                  </w:r>
                  <w:r>
                    <w:rPr/>
                    <w:t>richiesta,</w:t>
                  </w:r>
                  <w:r>
                    <w:rPr>
                      <w:spacing w:val="-8"/>
                    </w:rPr>
                    <w:t> </w:t>
                  </w:r>
                  <w:r>
                    <w:rPr/>
                    <w:t>a</w:t>
                  </w:r>
                  <w:r>
                    <w:rPr>
                      <w:spacing w:val="-11"/>
                    </w:rPr>
                    <w:t> </w:t>
                  </w:r>
                  <w:r>
                    <w:rPr/>
                    <w:t>beneficio</w:t>
                  </w:r>
                  <w:r>
                    <w:rPr>
                      <w:spacing w:val="-11"/>
                    </w:rPr>
                    <w:t> </w:t>
                  </w:r>
                  <w:r>
                    <w:rPr/>
                    <w:t>dei</w:t>
                  </w:r>
                  <w:r>
                    <w:rPr>
                      <w:spacing w:val="-10"/>
                    </w:rPr>
                    <w:t> </w:t>
                  </w:r>
                  <w:r>
                    <w:rPr/>
                    <w:t>dottorandi</w:t>
                  </w:r>
                  <w:r>
                    <w:rPr>
                      <w:spacing w:val="-10"/>
                    </w:rPr>
                    <w:t> </w:t>
                  </w:r>
                  <w:r>
                    <w:rPr/>
                    <w:t>titolari di</w:t>
                  </w:r>
                  <w:r>
                    <w:rPr>
                      <w:spacing w:val="-4"/>
                    </w:rPr>
                    <w:t> </w:t>
                  </w:r>
                  <w:r>
                    <w:rPr/>
                    <w:t>borse</w:t>
                  </w:r>
                  <w:r>
                    <w:rPr>
                      <w:spacing w:val="-5"/>
                    </w:rPr>
                    <w:t> </w:t>
                  </w:r>
                  <w:r>
                    <w:rPr/>
                    <w:t>di</w:t>
                  </w:r>
                  <w:r>
                    <w:rPr>
                      <w:spacing w:val="-3"/>
                    </w:rPr>
                    <w:t> </w:t>
                  </w:r>
                  <w:r>
                    <w:rPr/>
                    <w:t>studio</w:t>
                  </w:r>
                  <w:r>
                    <w:rPr>
                      <w:spacing w:val="-4"/>
                    </w:rPr>
                    <w:t> </w:t>
                  </w:r>
                  <w:r>
                    <w:rPr/>
                    <w:t>iscritti</w:t>
                  </w:r>
                  <w:r>
                    <w:rPr>
                      <w:spacing w:val="-3"/>
                    </w:rPr>
                    <w:t> </w:t>
                  </w:r>
                  <w:r>
                    <w:rPr/>
                    <w:t>all’ultimo</w:t>
                  </w:r>
                  <w:r>
                    <w:rPr>
                      <w:spacing w:val="-4"/>
                    </w:rPr>
                    <w:t> </w:t>
                  </w:r>
                  <w:r>
                    <w:rPr/>
                    <w:t>anno,</w:t>
                  </w:r>
                  <w:r>
                    <w:rPr>
                      <w:spacing w:val="-4"/>
                    </w:rPr>
                    <w:t> </w:t>
                  </w:r>
                  <w:r>
                    <w:rPr/>
                    <w:t>con</w:t>
                  </w:r>
                  <w:r>
                    <w:rPr>
                      <w:spacing w:val="-4"/>
                    </w:rPr>
                    <w:t> </w:t>
                  </w:r>
                  <w:r>
                    <w:rPr/>
                    <w:t>conseguente</w:t>
                  </w:r>
                  <w:r>
                    <w:rPr>
                      <w:spacing w:val="-4"/>
                    </w:rPr>
                    <w:t> </w:t>
                  </w:r>
                  <w:r>
                    <w:rPr/>
                    <w:t>erogazione</w:t>
                  </w:r>
                  <w:r>
                    <w:rPr>
                      <w:spacing w:val="-5"/>
                    </w:rPr>
                    <w:t> </w:t>
                  </w:r>
                  <w:r>
                    <w:rPr/>
                    <w:t>della</w:t>
                  </w:r>
                  <w:r>
                    <w:rPr>
                      <w:spacing w:val="-2"/>
                    </w:rPr>
                    <w:t> </w:t>
                  </w:r>
                  <w:r>
                    <w:rPr/>
                    <w:t>borsa</w:t>
                  </w:r>
                  <w:r>
                    <w:rPr>
                      <w:spacing w:val="-5"/>
                    </w:rPr>
                    <w:t> </w:t>
                  </w:r>
                  <w:r>
                    <w:rPr/>
                    <w:t>di</w:t>
                  </w:r>
                  <w:r>
                    <w:rPr>
                      <w:spacing w:val="-3"/>
                    </w:rPr>
                    <w:t> </w:t>
                  </w:r>
                  <w:r>
                    <w:rPr/>
                    <w:t>studio</w:t>
                  </w:r>
                  <w:r>
                    <w:rPr>
                      <w:spacing w:val="1"/>
                    </w:rPr>
                    <w:t> </w:t>
                  </w:r>
                  <w:r>
                    <w:rPr/>
                    <w:t>per il periodo corrispondente. A tal fine il Fondo di finanziamento ordinario di cui all’articolo 5, comma 1, lett. a), della legge 537/1993 è incrementato di </w:t>
                  </w:r>
                  <w:r>
                    <w:rPr>
                      <w:b/>
                    </w:rPr>
                    <w:t>15 </w:t>
                  </w:r>
                  <w:r>
                    <w:rPr/>
                    <w:t>milioni di</w:t>
                  </w:r>
                  <w:r>
                    <w:rPr>
                      <w:spacing w:val="-4"/>
                    </w:rPr>
                    <w:t> </w:t>
                  </w:r>
                  <w:r>
                    <w:rPr/>
                    <w:t>euro.</w:t>
                  </w:r>
                </w:p>
                <w:p>
                  <w:pPr>
                    <w:spacing w:before="1"/>
                    <w:ind w:left="20" w:right="24" w:firstLine="0"/>
                    <w:jc w:val="both"/>
                    <w:rPr>
                      <w:b/>
                      <w:sz w:val="24"/>
                    </w:rPr>
                  </w:pPr>
                  <w:r>
                    <w:rPr>
                      <w:b/>
                      <w:sz w:val="24"/>
                    </w:rPr>
                    <w:t>Il comma 6 riconosce la possibilità ai soggetti che conferiscono assegni di ricerca (tra gli altri,</w:t>
                  </w:r>
                  <w:r>
                    <w:rPr>
                      <w:b/>
                      <w:spacing w:val="-6"/>
                      <w:sz w:val="24"/>
                    </w:rPr>
                    <w:t> </w:t>
                  </w:r>
                  <w:r>
                    <w:rPr>
                      <w:b/>
                      <w:sz w:val="24"/>
                    </w:rPr>
                    <w:t>università,</w:t>
                  </w:r>
                  <w:r>
                    <w:rPr>
                      <w:b/>
                      <w:spacing w:val="-6"/>
                      <w:sz w:val="24"/>
                    </w:rPr>
                    <w:t> </w:t>
                  </w:r>
                  <w:r>
                    <w:rPr>
                      <w:b/>
                      <w:sz w:val="24"/>
                    </w:rPr>
                    <w:t>le</w:t>
                  </w:r>
                  <w:r>
                    <w:rPr>
                      <w:b/>
                      <w:spacing w:val="-7"/>
                      <w:sz w:val="24"/>
                    </w:rPr>
                    <w:t> </w:t>
                  </w:r>
                  <w:r>
                    <w:rPr>
                      <w:b/>
                      <w:sz w:val="24"/>
                    </w:rPr>
                    <w:t>istituzioni</w:t>
                  </w:r>
                  <w:r>
                    <w:rPr>
                      <w:b/>
                      <w:spacing w:val="-6"/>
                      <w:sz w:val="24"/>
                    </w:rPr>
                    <w:t> </w:t>
                  </w:r>
                  <w:r>
                    <w:rPr>
                      <w:b/>
                      <w:sz w:val="24"/>
                    </w:rPr>
                    <w:t>e</w:t>
                  </w:r>
                  <w:r>
                    <w:rPr>
                      <w:b/>
                      <w:spacing w:val="-6"/>
                      <w:sz w:val="24"/>
                    </w:rPr>
                    <w:t> </w:t>
                  </w:r>
                  <w:r>
                    <w:rPr>
                      <w:b/>
                      <w:sz w:val="24"/>
                    </w:rPr>
                    <w:t>gli</w:t>
                  </w:r>
                  <w:r>
                    <w:rPr>
                      <w:b/>
                      <w:spacing w:val="-6"/>
                      <w:sz w:val="24"/>
                    </w:rPr>
                    <w:t> </w:t>
                  </w:r>
                  <w:r>
                    <w:rPr>
                      <w:b/>
                      <w:sz w:val="24"/>
                    </w:rPr>
                    <w:t>enti</w:t>
                  </w:r>
                  <w:r>
                    <w:rPr>
                      <w:b/>
                      <w:spacing w:val="-7"/>
                      <w:sz w:val="24"/>
                    </w:rPr>
                    <w:t> </w:t>
                  </w:r>
                  <w:r>
                    <w:rPr>
                      <w:b/>
                      <w:sz w:val="24"/>
                    </w:rPr>
                    <w:t>pubblici</w:t>
                  </w:r>
                  <w:r>
                    <w:rPr>
                      <w:b/>
                      <w:spacing w:val="-8"/>
                      <w:sz w:val="24"/>
                    </w:rPr>
                    <w:t> </w:t>
                  </w:r>
                  <w:r>
                    <w:rPr>
                      <w:b/>
                      <w:sz w:val="24"/>
                    </w:rPr>
                    <w:t>di</w:t>
                  </w:r>
                  <w:r>
                    <w:rPr>
                      <w:b/>
                      <w:spacing w:val="-6"/>
                      <w:sz w:val="24"/>
                    </w:rPr>
                    <w:t> </w:t>
                  </w:r>
                  <w:r>
                    <w:rPr>
                      <w:b/>
                      <w:sz w:val="24"/>
                    </w:rPr>
                    <w:t>ricerca</w:t>
                  </w:r>
                  <w:r>
                    <w:rPr>
                      <w:b/>
                      <w:spacing w:val="-3"/>
                      <w:sz w:val="24"/>
                    </w:rPr>
                    <w:t> </w:t>
                  </w:r>
                  <w:r>
                    <w:rPr>
                      <w:b/>
                      <w:sz w:val="24"/>
                    </w:rPr>
                    <w:t>e</w:t>
                  </w:r>
                  <w:r>
                    <w:rPr>
                      <w:b/>
                      <w:spacing w:val="-7"/>
                      <w:sz w:val="24"/>
                    </w:rPr>
                    <w:t> </w:t>
                  </w:r>
                  <w:r>
                    <w:rPr>
                      <w:b/>
                      <w:sz w:val="24"/>
                    </w:rPr>
                    <w:t>sperimentazione,</w:t>
                  </w:r>
                  <w:r>
                    <w:rPr>
                      <w:b/>
                      <w:spacing w:val="-6"/>
                      <w:sz w:val="24"/>
                    </w:rPr>
                    <w:t> </w:t>
                  </w:r>
                  <w:r>
                    <w:rPr>
                      <w:b/>
                      <w:sz w:val="24"/>
                    </w:rPr>
                    <w:t>nonchè</w:t>
                  </w:r>
                  <w:r>
                    <w:rPr>
                      <w:b/>
                      <w:spacing w:val="-7"/>
                      <w:sz w:val="24"/>
                    </w:rPr>
                    <w:t> </w:t>
                  </w:r>
                  <w:r>
                    <w:rPr>
                      <w:b/>
                      <w:sz w:val="24"/>
                    </w:rPr>
                    <w:t>ogni altra istituzione il cui diploma di perfezionamento scientifico è stato riconosciuto equipollente al titolo di dottore di ricerca) di prorogare la durata degli assegni in essere alla</w:t>
                  </w:r>
                  <w:r>
                    <w:rPr>
                      <w:b/>
                      <w:spacing w:val="-4"/>
                      <w:sz w:val="24"/>
                    </w:rPr>
                    <w:t> </w:t>
                  </w:r>
                  <w:r>
                    <w:rPr>
                      <w:b/>
                      <w:sz w:val="24"/>
                    </w:rPr>
                    <w:t>data</w:t>
                  </w:r>
                  <w:r>
                    <w:rPr>
                      <w:b/>
                      <w:spacing w:val="-5"/>
                      <w:sz w:val="24"/>
                    </w:rPr>
                    <w:t> </w:t>
                  </w:r>
                  <w:r>
                    <w:rPr>
                      <w:b/>
                      <w:sz w:val="24"/>
                    </w:rPr>
                    <w:t>del</w:t>
                  </w:r>
                  <w:r>
                    <w:rPr>
                      <w:b/>
                      <w:spacing w:val="-3"/>
                      <w:sz w:val="24"/>
                    </w:rPr>
                    <w:t> </w:t>
                  </w:r>
                  <w:r>
                    <w:rPr>
                      <w:b/>
                      <w:sz w:val="24"/>
                    </w:rPr>
                    <w:t>9</w:t>
                  </w:r>
                  <w:r>
                    <w:rPr>
                      <w:b/>
                      <w:spacing w:val="-4"/>
                      <w:sz w:val="24"/>
                    </w:rPr>
                    <w:t> </w:t>
                  </w:r>
                  <w:r>
                    <w:rPr>
                      <w:b/>
                      <w:sz w:val="24"/>
                    </w:rPr>
                    <w:t>marzo</w:t>
                  </w:r>
                  <w:r>
                    <w:rPr>
                      <w:b/>
                      <w:spacing w:val="-4"/>
                      <w:sz w:val="24"/>
                    </w:rPr>
                    <w:t> </w:t>
                  </w:r>
                  <w:r>
                    <w:rPr>
                      <w:b/>
                      <w:sz w:val="24"/>
                    </w:rPr>
                    <w:t>2020</w:t>
                  </w:r>
                  <w:r>
                    <w:rPr>
                      <w:b/>
                      <w:spacing w:val="-4"/>
                      <w:sz w:val="24"/>
                    </w:rPr>
                    <w:t> </w:t>
                  </w:r>
                  <w:r>
                    <w:rPr>
                      <w:b/>
                      <w:sz w:val="24"/>
                    </w:rPr>
                    <w:t>del</w:t>
                  </w:r>
                  <w:r>
                    <w:rPr>
                      <w:b/>
                      <w:spacing w:val="-3"/>
                      <w:sz w:val="24"/>
                    </w:rPr>
                    <w:t> </w:t>
                  </w:r>
                  <w:r>
                    <w:rPr>
                      <w:b/>
                      <w:sz w:val="24"/>
                    </w:rPr>
                    <w:t>tempo</w:t>
                  </w:r>
                  <w:r>
                    <w:rPr>
                      <w:b/>
                      <w:spacing w:val="-4"/>
                      <w:sz w:val="24"/>
                    </w:rPr>
                    <w:t> </w:t>
                  </w:r>
                  <w:r>
                    <w:rPr>
                      <w:b/>
                      <w:sz w:val="24"/>
                    </w:rPr>
                    <w:t>necessario</w:t>
                  </w:r>
                  <w:r>
                    <w:rPr>
                      <w:b/>
                      <w:spacing w:val="-2"/>
                      <w:sz w:val="24"/>
                    </w:rPr>
                    <w:t> </w:t>
                  </w:r>
                  <w:r>
                    <w:rPr>
                      <w:b/>
                      <w:sz w:val="24"/>
                    </w:rPr>
                    <w:t>a</w:t>
                  </w:r>
                  <w:r>
                    <w:rPr>
                      <w:b/>
                      <w:spacing w:val="-4"/>
                      <w:sz w:val="24"/>
                    </w:rPr>
                    <w:t> </w:t>
                  </w:r>
                  <w:r>
                    <w:rPr>
                      <w:b/>
                      <w:sz w:val="24"/>
                    </w:rPr>
                    <w:t>concludere</w:t>
                  </w:r>
                  <w:r>
                    <w:rPr>
                      <w:b/>
                      <w:spacing w:val="-5"/>
                      <w:sz w:val="24"/>
                    </w:rPr>
                    <w:t> </w:t>
                  </w:r>
                  <w:r>
                    <w:rPr>
                      <w:b/>
                      <w:sz w:val="24"/>
                    </w:rPr>
                    <w:t>il</w:t>
                  </w:r>
                  <w:r>
                    <w:rPr>
                      <w:b/>
                      <w:spacing w:val="-3"/>
                      <w:sz w:val="24"/>
                    </w:rPr>
                    <w:t> </w:t>
                  </w:r>
                  <w:r>
                    <w:rPr>
                      <w:b/>
                      <w:sz w:val="24"/>
                    </w:rPr>
                    <w:t>progetto</w:t>
                  </w:r>
                  <w:r>
                    <w:rPr>
                      <w:b/>
                      <w:spacing w:val="-4"/>
                      <w:sz w:val="24"/>
                    </w:rPr>
                    <w:t> </w:t>
                  </w:r>
                  <w:r>
                    <w:rPr>
                      <w:b/>
                      <w:sz w:val="24"/>
                    </w:rPr>
                    <w:t>di</w:t>
                  </w:r>
                  <w:r>
                    <w:rPr>
                      <w:b/>
                      <w:spacing w:val="-3"/>
                      <w:sz w:val="24"/>
                    </w:rPr>
                    <w:t> </w:t>
                  </w:r>
                  <w:r>
                    <w:rPr>
                      <w:b/>
                      <w:sz w:val="24"/>
                    </w:rPr>
                    <w:t>ricerca,</w:t>
                  </w:r>
                  <w:r>
                    <w:rPr>
                      <w:b/>
                      <w:spacing w:val="-3"/>
                      <w:sz w:val="24"/>
                    </w:rPr>
                    <w:t> </w:t>
                  </w:r>
                  <w:r>
                    <w:rPr>
                      <w:b/>
                      <w:sz w:val="24"/>
                    </w:rPr>
                    <w:t>la</w:t>
                  </w:r>
                  <w:r>
                    <w:rPr>
                      <w:b/>
                      <w:spacing w:val="-3"/>
                      <w:sz w:val="24"/>
                    </w:rPr>
                    <w:t> </w:t>
                  </w:r>
                  <w:r>
                    <w:rPr>
                      <w:b/>
                      <w:sz w:val="24"/>
                    </w:rPr>
                    <w:t>cui</w:t>
                  </w:r>
                </w:p>
                <w:p>
                  <w:pPr>
                    <w:spacing w:before="76"/>
                    <w:ind w:left="59" w:right="61" w:firstLine="0"/>
                    <w:jc w:val="center"/>
                    <w:rPr>
                      <w:sz w:val="22"/>
                    </w:rPr>
                  </w:pPr>
                  <w:r>
                    <w:rPr>
                      <w:sz w:val="22"/>
                    </w:rPr>
                    <w:t>406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40288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40185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318.95pt;mso-position-horizontal-relative:page;mso-position-vertical-relative:page;z-index:-273400832" type="#_x0000_t202" filled="false" stroked="false">
            <v:textbox inset="0,0,0,0">
              <w:txbxContent>
                <w:p>
                  <w:pPr>
                    <w:spacing w:before="10"/>
                    <w:ind w:left="20" w:right="17" w:firstLine="0"/>
                    <w:jc w:val="both"/>
                    <w:rPr>
                      <w:sz w:val="24"/>
                    </w:rPr>
                  </w:pPr>
                  <w:r>
                    <w:rPr>
                      <w:b/>
                      <w:sz w:val="24"/>
                    </w:rPr>
                    <w:t>attività abbia subito nocumento dalle misure di contenimento del contagio adottate dal Governo.</w:t>
                  </w:r>
                  <w:r>
                    <w:rPr>
                      <w:b/>
                      <w:spacing w:val="-9"/>
                      <w:sz w:val="24"/>
                    </w:rPr>
                    <w:t> </w:t>
                  </w:r>
                  <w:r>
                    <w:rPr>
                      <w:sz w:val="24"/>
                    </w:rPr>
                    <w:t>La</w:t>
                  </w:r>
                  <w:r>
                    <w:rPr>
                      <w:spacing w:val="-9"/>
                      <w:sz w:val="24"/>
                    </w:rPr>
                    <w:t> </w:t>
                  </w:r>
                  <w:r>
                    <w:rPr>
                      <w:sz w:val="24"/>
                    </w:rPr>
                    <w:t>norma</w:t>
                  </w:r>
                  <w:r>
                    <w:rPr>
                      <w:spacing w:val="-9"/>
                      <w:sz w:val="24"/>
                    </w:rPr>
                    <w:t> </w:t>
                  </w:r>
                  <w:r>
                    <w:rPr>
                      <w:sz w:val="24"/>
                    </w:rPr>
                    <w:t>è,</w:t>
                  </w:r>
                  <w:r>
                    <w:rPr>
                      <w:spacing w:val="-7"/>
                      <w:sz w:val="24"/>
                    </w:rPr>
                    <w:t> </w:t>
                  </w:r>
                  <w:r>
                    <w:rPr>
                      <w:sz w:val="24"/>
                    </w:rPr>
                    <w:t>dunque,</w:t>
                  </w:r>
                  <w:r>
                    <w:rPr>
                      <w:spacing w:val="-8"/>
                      <w:sz w:val="24"/>
                    </w:rPr>
                    <w:t> </w:t>
                  </w:r>
                  <w:r>
                    <w:rPr>
                      <w:sz w:val="24"/>
                    </w:rPr>
                    <w:t>volta</w:t>
                  </w:r>
                  <w:r>
                    <w:rPr>
                      <w:spacing w:val="-9"/>
                      <w:sz w:val="24"/>
                    </w:rPr>
                    <w:t> </w:t>
                  </w:r>
                  <w:r>
                    <w:rPr>
                      <w:sz w:val="24"/>
                    </w:rPr>
                    <w:t>a</w:t>
                  </w:r>
                  <w:r>
                    <w:rPr>
                      <w:spacing w:val="-6"/>
                      <w:sz w:val="24"/>
                    </w:rPr>
                    <w:t> </w:t>
                  </w:r>
                  <w:r>
                    <w:rPr>
                      <w:sz w:val="24"/>
                    </w:rPr>
                    <w:t>garantire</w:t>
                  </w:r>
                  <w:r>
                    <w:rPr>
                      <w:spacing w:val="-10"/>
                      <w:sz w:val="24"/>
                    </w:rPr>
                    <w:t> </w:t>
                  </w:r>
                  <w:r>
                    <w:rPr>
                      <w:sz w:val="24"/>
                    </w:rPr>
                    <w:t>la</w:t>
                  </w:r>
                  <w:r>
                    <w:rPr>
                      <w:spacing w:val="-4"/>
                      <w:sz w:val="24"/>
                    </w:rPr>
                    <w:t> </w:t>
                  </w:r>
                  <w:r>
                    <w:rPr>
                      <w:sz w:val="24"/>
                    </w:rPr>
                    <w:t>possibilità</w:t>
                  </w:r>
                  <w:r>
                    <w:rPr>
                      <w:spacing w:val="-9"/>
                      <w:sz w:val="24"/>
                    </w:rPr>
                    <w:t> </w:t>
                  </w:r>
                  <w:r>
                    <w:rPr>
                      <w:sz w:val="24"/>
                    </w:rPr>
                    <w:t>che,</w:t>
                  </w:r>
                  <w:r>
                    <w:rPr>
                      <w:spacing w:val="-9"/>
                      <w:sz w:val="24"/>
                    </w:rPr>
                    <w:t> </w:t>
                  </w:r>
                  <w:r>
                    <w:rPr>
                      <w:sz w:val="24"/>
                    </w:rPr>
                    <w:t>in</w:t>
                  </w:r>
                  <w:r>
                    <w:rPr>
                      <w:spacing w:val="-7"/>
                      <w:sz w:val="24"/>
                    </w:rPr>
                    <w:t> </w:t>
                  </w:r>
                  <w:r>
                    <w:rPr>
                      <w:sz w:val="24"/>
                    </w:rPr>
                    <w:t>ragione</w:t>
                  </w:r>
                  <w:r>
                    <w:rPr>
                      <w:spacing w:val="-6"/>
                      <w:sz w:val="24"/>
                    </w:rPr>
                    <w:t> </w:t>
                  </w:r>
                  <w:r>
                    <w:rPr>
                      <w:sz w:val="24"/>
                    </w:rPr>
                    <w:t>della</w:t>
                  </w:r>
                  <w:r>
                    <w:rPr>
                      <w:spacing w:val="-9"/>
                      <w:sz w:val="24"/>
                    </w:rPr>
                    <w:t> </w:t>
                  </w:r>
                  <w:r>
                    <w:rPr>
                      <w:sz w:val="24"/>
                    </w:rPr>
                    <w:t>sospensione di talune attività connesse alla ricerca, le Università e gli Enti di ricerca reputino necessario prorogare la durata degli attuali contratti, al fine di consentire il recupero di quelle attività di ricerca inevitabilmente rallentate a causa del periodo di chiusura disposto per far fronte all’emergenza sanitaria. </w:t>
                  </w:r>
                  <w:r>
                    <w:rPr>
                      <w:b/>
                      <w:sz w:val="24"/>
                    </w:rPr>
                    <w:t>Tenuto conto che la normativa vigente prevede dei limiti massimi per la durata degli assegni in parola, si rende indispensabile che tali limiti massimi siano prorogati in via generale, al fine di non creare disparità di trattamento tra i soggetti beneficiari della proroga ai sensi della presente disposizione e di quelli che, in ipotesi, attesa</w:t>
                  </w:r>
                  <w:r>
                    <w:rPr>
                      <w:b/>
                      <w:spacing w:val="-10"/>
                      <w:sz w:val="24"/>
                    </w:rPr>
                    <w:t> </w:t>
                  </w:r>
                  <w:r>
                    <w:rPr>
                      <w:b/>
                      <w:sz w:val="24"/>
                    </w:rPr>
                    <w:t>l’autonomia</w:t>
                  </w:r>
                  <w:r>
                    <w:rPr>
                      <w:b/>
                      <w:spacing w:val="-8"/>
                      <w:sz w:val="24"/>
                    </w:rPr>
                    <w:t> </w:t>
                  </w:r>
                  <w:r>
                    <w:rPr>
                      <w:b/>
                      <w:sz w:val="24"/>
                    </w:rPr>
                    <w:t>dei</w:t>
                  </w:r>
                  <w:r>
                    <w:rPr>
                      <w:b/>
                      <w:spacing w:val="-9"/>
                      <w:sz w:val="24"/>
                    </w:rPr>
                    <w:t> </w:t>
                  </w:r>
                  <w:r>
                    <w:rPr>
                      <w:b/>
                      <w:sz w:val="24"/>
                    </w:rPr>
                    <w:t>soggetti</w:t>
                  </w:r>
                  <w:r>
                    <w:rPr>
                      <w:b/>
                      <w:spacing w:val="-8"/>
                      <w:sz w:val="24"/>
                    </w:rPr>
                    <w:t> </w:t>
                  </w:r>
                  <w:r>
                    <w:rPr>
                      <w:b/>
                      <w:sz w:val="24"/>
                    </w:rPr>
                    <w:t>conferenti</w:t>
                  </w:r>
                  <w:r>
                    <w:rPr>
                      <w:b/>
                      <w:spacing w:val="-10"/>
                      <w:sz w:val="24"/>
                    </w:rPr>
                    <w:t> </w:t>
                  </w:r>
                  <w:r>
                    <w:rPr>
                      <w:b/>
                      <w:sz w:val="24"/>
                    </w:rPr>
                    <w:t>gli</w:t>
                  </w:r>
                  <w:r>
                    <w:rPr>
                      <w:b/>
                      <w:spacing w:val="-8"/>
                      <w:sz w:val="24"/>
                    </w:rPr>
                    <w:t> </w:t>
                  </w:r>
                  <w:r>
                    <w:rPr>
                      <w:b/>
                      <w:sz w:val="24"/>
                    </w:rPr>
                    <w:t>assegni,</w:t>
                  </w:r>
                  <w:r>
                    <w:rPr>
                      <w:b/>
                      <w:spacing w:val="-9"/>
                      <w:sz w:val="24"/>
                    </w:rPr>
                    <w:t> </w:t>
                  </w:r>
                  <w:r>
                    <w:rPr>
                      <w:b/>
                      <w:sz w:val="24"/>
                    </w:rPr>
                    <w:t>possano</w:t>
                  </w:r>
                  <w:r>
                    <w:rPr>
                      <w:b/>
                      <w:spacing w:val="-9"/>
                      <w:sz w:val="24"/>
                    </w:rPr>
                    <w:t> </w:t>
                  </w:r>
                  <w:r>
                    <w:rPr>
                      <w:b/>
                      <w:sz w:val="24"/>
                    </w:rPr>
                    <w:t>beneficiarne</w:t>
                  </w:r>
                  <w:r>
                    <w:rPr>
                      <w:b/>
                      <w:spacing w:val="-10"/>
                      <w:sz w:val="24"/>
                    </w:rPr>
                    <w:t> </w:t>
                  </w:r>
                  <w:r>
                    <w:rPr>
                      <w:b/>
                      <w:sz w:val="24"/>
                    </w:rPr>
                    <w:t>ad</w:t>
                  </w:r>
                  <w:r>
                    <w:rPr>
                      <w:b/>
                      <w:spacing w:val="-8"/>
                      <w:sz w:val="24"/>
                    </w:rPr>
                    <w:t> </w:t>
                  </w:r>
                  <w:r>
                    <w:rPr>
                      <w:b/>
                      <w:sz w:val="24"/>
                    </w:rPr>
                    <w:t>altro</w:t>
                  </w:r>
                  <w:r>
                    <w:rPr>
                      <w:b/>
                      <w:spacing w:val="-10"/>
                      <w:sz w:val="24"/>
                    </w:rPr>
                    <w:t> </w:t>
                  </w:r>
                  <w:r>
                    <w:rPr>
                      <w:b/>
                      <w:sz w:val="24"/>
                    </w:rPr>
                    <w:t>titolo. </w:t>
                  </w:r>
                  <w:r>
                    <w:rPr>
                      <w:sz w:val="24"/>
                    </w:rPr>
                    <w:t>Al </w:t>
                  </w:r>
                  <w:r>
                    <w:rPr>
                      <w:b/>
                      <w:sz w:val="24"/>
                    </w:rPr>
                    <w:t>comma 7 </w:t>
                  </w:r>
                  <w:r>
                    <w:rPr>
                      <w:sz w:val="24"/>
                    </w:rPr>
                    <w:t>si prevede il rinvio all’esercizio 2023 (fabbisogno realizzato nel 2022) dell’applicazione delle sanzioni in caso di mancato rispetto, a livello di comparto, del fabbisogno finanziario assegnato al Sistema universitario (articolo 1, comma 971, della legge 30 dicembre 2018, n. 145): ciò non solo alla luce della situazione straordinaria di emergenza sanitaria venutasi a determinare con la diffusione dell’epidemia da Covid-19 e delle conseguenti spese impreviste e indispensabili sostenute da parte degli Atenei ma, anche, in considerazione dell’acquisizione delle informazioni riferite alle spese per ricerca attraverso il sistema SIOPE+ che rendono necessario un biennio di sperimentazione per la costante e completa</w:t>
                  </w:r>
                  <w:r>
                    <w:rPr>
                      <w:spacing w:val="-11"/>
                      <w:sz w:val="24"/>
                    </w:rPr>
                    <w:t> </w:t>
                  </w:r>
                  <w:r>
                    <w:rPr>
                      <w:sz w:val="24"/>
                    </w:rPr>
                    <w:t>acquisizione</w:t>
                  </w:r>
                  <w:r>
                    <w:rPr>
                      <w:spacing w:val="-10"/>
                      <w:sz w:val="24"/>
                    </w:rPr>
                    <w:t> </w:t>
                  </w:r>
                  <w:r>
                    <w:rPr>
                      <w:sz w:val="24"/>
                    </w:rPr>
                    <w:t>delle</w:t>
                  </w:r>
                  <w:r>
                    <w:rPr>
                      <w:spacing w:val="-10"/>
                      <w:sz w:val="24"/>
                    </w:rPr>
                    <w:t> </w:t>
                  </w:r>
                  <w:r>
                    <w:rPr>
                      <w:sz w:val="24"/>
                    </w:rPr>
                    <w:t>informazioni;</w:t>
                  </w:r>
                  <w:r>
                    <w:rPr>
                      <w:spacing w:val="-10"/>
                      <w:sz w:val="24"/>
                    </w:rPr>
                    <w:t> </w:t>
                  </w:r>
                  <w:r>
                    <w:rPr>
                      <w:sz w:val="24"/>
                    </w:rPr>
                    <w:t>informazioni</w:t>
                  </w:r>
                  <w:r>
                    <w:rPr>
                      <w:spacing w:val="-9"/>
                      <w:sz w:val="24"/>
                    </w:rPr>
                    <w:t> </w:t>
                  </w:r>
                  <w:r>
                    <w:rPr>
                      <w:sz w:val="24"/>
                    </w:rPr>
                    <w:t>indispensabile</w:t>
                  </w:r>
                  <w:r>
                    <w:rPr>
                      <w:spacing w:val="-11"/>
                      <w:sz w:val="24"/>
                    </w:rPr>
                    <w:t> </w:t>
                  </w:r>
                  <w:r>
                    <w:rPr>
                      <w:sz w:val="24"/>
                    </w:rPr>
                    <w:t>ai</w:t>
                  </w:r>
                  <w:r>
                    <w:rPr>
                      <w:spacing w:val="-9"/>
                      <w:sz w:val="24"/>
                    </w:rPr>
                    <w:t> </w:t>
                  </w:r>
                  <w:r>
                    <w:rPr>
                      <w:sz w:val="24"/>
                    </w:rPr>
                    <w:t>fini</w:t>
                  </w:r>
                  <w:r>
                    <w:rPr>
                      <w:spacing w:val="-9"/>
                      <w:sz w:val="24"/>
                    </w:rPr>
                    <w:t> </w:t>
                  </w:r>
                  <w:r>
                    <w:rPr>
                      <w:sz w:val="24"/>
                    </w:rPr>
                    <w:t>del</w:t>
                  </w:r>
                  <w:r>
                    <w:rPr>
                      <w:spacing w:val="-9"/>
                      <w:sz w:val="24"/>
                    </w:rPr>
                    <w:t> </w:t>
                  </w:r>
                  <w:r>
                    <w:rPr>
                      <w:sz w:val="24"/>
                    </w:rPr>
                    <w:t>monitoraggio in corso d’esercizio da parte degli atenei e del Ministero dell’Università e della Ricerca. In questo</w:t>
                  </w:r>
                  <w:r>
                    <w:rPr>
                      <w:spacing w:val="-11"/>
                      <w:sz w:val="24"/>
                    </w:rPr>
                    <w:t> </w:t>
                  </w:r>
                  <w:r>
                    <w:rPr>
                      <w:sz w:val="24"/>
                    </w:rPr>
                    <w:t>modo</w:t>
                  </w:r>
                  <w:r>
                    <w:rPr>
                      <w:spacing w:val="-11"/>
                      <w:sz w:val="24"/>
                    </w:rPr>
                    <w:t> </w:t>
                  </w:r>
                  <w:r>
                    <w:rPr>
                      <w:sz w:val="24"/>
                    </w:rPr>
                    <w:t>si</w:t>
                  </w:r>
                  <w:r>
                    <w:rPr>
                      <w:spacing w:val="-13"/>
                      <w:sz w:val="24"/>
                    </w:rPr>
                    <w:t> </w:t>
                  </w:r>
                  <w:r>
                    <w:rPr>
                      <w:sz w:val="24"/>
                    </w:rPr>
                    <w:t>eviterebbe</w:t>
                  </w:r>
                  <w:r>
                    <w:rPr>
                      <w:spacing w:val="-13"/>
                      <w:sz w:val="24"/>
                    </w:rPr>
                    <w:t> </w:t>
                  </w:r>
                  <w:r>
                    <w:rPr>
                      <w:sz w:val="24"/>
                    </w:rPr>
                    <w:t>che,</w:t>
                  </w:r>
                  <w:r>
                    <w:rPr>
                      <w:spacing w:val="-11"/>
                      <w:sz w:val="24"/>
                    </w:rPr>
                    <w:t> </w:t>
                  </w:r>
                  <w:r>
                    <w:rPr>
                      <w:sz w:val="24"/>
                    </w:rPr>
                    <w:t>in</w:t>
                  </w:r>
                  <w:r>
                    <w:rPr>
                      <w:spacing w:val="-11"/>
                      <w:sz w:val="24"/>
                    </w:rPr>
                    <w:t> </w:t>
                  </w:r>
                  <w:r>
                    <w:rPr>
                      <w:sz w:val="24"/>
                    </w:rPr>
                    <w:t>un</w:t>
                  </w:r>
                  <w:r>
                    <w:rPr>
                      <w:spacing w:val="-11"/>
                      <w:sz w:val="24"/>
                    </w:rPr>
                    <w:t> </w:t>
                  </w:r>
                  <w:r>
                    <w:rPr>
                      <w:sz w:val="24"/>
                    </w:rPr>
                    <w:t>momento</w:t>
                  </w:r>
                  <w:r>
                    <w:rPr>
                      <w:spacing w:val="-12"/>
                      <w:sz w:val="24"/>
                    </w:rPr>
                    <w:t> </w:t>
                  </w:r>
                  <w:r>
                    <w:rPr>
                      <w:sz w:val="24"/>
                    </w:rPr>
                    <w:t>particolarmente</w:t>
                  </w:r>
                  <w:r>
                    <w:rPr>
                      <w:spacing w:val="-12"/>
                      <w:sz w:val="24"/>
                    </w:rPr>
                    <w:t> </w:t>
                  </w:r>
                  <w:r>
                    <w:rPr>
                      <w:sz w:val="24"/>
                    </w:rPr>
                    <w:t>delicato</w:t>
                  </w:r>
                  <w:r>
                    <w:rPr>
                      <w:spacing w:val="-11"/>
                      <w:sz w:val="24"/>
                    </w:rPr>
                    <w:t> </w:t>
                  </w:r>
                  <w:r>
                    <w:rPr>
                      <w:sz w:val="24"/>
                    </w:rPr>
                    <w:t>per</w:t>
                  </w:r>
                  <w:r>
                    <w:rPr>
                      <w:spacing w:val="-13"/>
                      <w:sz w:val="24"/>
                    </w:rPr>
                    <w:t> </w:t>
                  </w:r>
                  <w:r>
                    <w:rPr>
                      <w:sz w:val="24"/>
                    </w:rPr>
                    <w:t>le</w:t>
                  </w:r>
                  <w:r>
                    <w:rPr>
                      <w:spacing w:val="-12"/>
                      <w:sz w:val="24"/>
                    </w:rPr>
                    <w:t> </w:t>
                  </w:r>
                  <w:r>
                    <w:rPr>
                      <w:sz w:val="24"/>
                    </w:rPr>
                    <w:t>università</w:t>
                  </w:r>
                  <w:r>
                    <w:rPr>
                      <w:spacing w:val="-12"/>
                      <w:sz w:val="24"/>
                    </w:rPr>
                    <w:t> </w:t>
                  </w:r>
                  <w:r>
                    <w:rPr>
                      <w:sz w:val="24"/>
                    </w:rPr>
                    <w:t>statali, si aggiungano ulteriori criticità che potrebbero comprometterne il già precario</w:t>
                  </w:r>
                  <w:r>
                    <w:rPr>
                      <w:spacing w:val="-9"/>
                      <w:sz w:val="24"/>
                    </w:rPr>
                    <w:t> </w:t>
                  </w:r>
                  <w:r>
                    <w:rPr>
                      <w:sz w:val="24"/>
                    </w:rPr>
                    <w:t>equilibrio.</w:t>
                  </w:r>
                </w:p>
                <w:p>
                  <w:pPr>
                    <w:pStyle w:val="BodyText"/>
                    <w:spacing w:before="1"/>
                    <w:jc w:val="both"/>
                  </w:pPr>
                  <w:r>
                    <w:rPr/>
                    <w:t>Il comma 8 reca la copertura finanziaria.</w:t>
                  </w:r>
                </w:p>
              </w:txbxContent>
            </v:textbox>
            <w10:wrap type="none"/>
          </v:shape>
        </w:pict>
      </w:r>
      <w:r>
        <w:rPr/>
        <w:pict>
          <v:shape style="position:absolute;margin-left:288.369995pt;margin-top:737.69812pt;width:18.55pt;height:14.25pt;mso-position-horizontal-relative:page;mso-position-vertical-relative:page;z-index:-273399808" type="#_x0000_t202" filled="false" stroked="false">
            <v:textbox inset="0,0,0,0">
              <w:txbxContent>
                <w:p>
                  <w:pPr>
                    <w:spacing w:before="11"/>
                    <w:ind w:left="20" w:right="0" w:firstLine="0"/>
                    <w:jc w:val="left"/>
                    <w:rPr>
                      <w:sz w:val="22"/>
                    </w:rPr>
                  </w:pPr>
                  <w:r>
                    <w:rPr>
                      <w:sz w:val="22"/>
                    </w:rPr>
                    <w:t>407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39878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39776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2.103996pt;margin-top:71.466621pt;width:450.8pt;height:42.95pt;mso-position-horizontal-relative:page;mso-position-vertical-relative:page;z-index:-273396736" type="#_x0000_t202" filled="false" stroked="false">
            <v:textbox inset="0,0,0,0">
              <w:txbxContent>
                <w:p>
                  <w:pPr>
                    <w:spacing w:before="10"/>
                    <w:ind w:left="11" w:right="3" w:firstLine="0"/>
                    <w:jc w:val="center"/>
                    <w:rPr>
                      <w:rFonts w:ascii="TimesNewRomanPS-BoldItalicMT"/>
                      <w:b/>
                      <w:i/>
                      <w:sz w:val="24"/>
                    </w:rPr>
                  </w:pPr>
                  <w:bookmarkStart w:name="_bookmark286" w:id="287"/>
                  <w:bookmarkEnd w:id="287"/>
                  <w:r>
                    <w:rPr/>
                  </w:r>
                  <w:r>
                    <w:rPr>
                      <w:rFonts w:ascii="TimesNewRomanPS-BoldItalicMT"/>
                      <w:b/>
                      <w:i/>
                      <w:sz w:val="24"/>
                    </w:rPr>
                    <w:t>Art.228</w:t>
                  </w:r>
                </w:p>
                <w:p>
                  <w:pPr>
                    <w:spacing w:before="0"/>
                    <w:ind w:left="11" w:right="8" w:firstLine="0"/>
                    <w:jc w:val="center"/>
                    <w:rPr>
                      <w:rFonts w:ascii="TimesNewRomanPS-BoldItalicMT"/>
                      <w:b/>
                      <w:i/>
                      <w:sz w:val="24"/>
                    </w:rPr>
                  </w:pPr>
                  <w:r>
                    <w:rPr>
                      <w:rFonts w:ascii="TimesNewRomanPS-BoldItalicMT"/>
                      <w:b/>
                      <w:i/>
                      <w:sz w:val="24"/>
                    </w:rPr>
                    <w:t>Misure urgenti per lo svolgimento degli esami di stato di abilitazione all'esercizio delle professioni ed in materia di specializzazioni di area sanitaria ad accesso riservato ai medici</w:t>
                  </w:r>
                </w:p>
              </w:txbxContent>
            </v:textbox>
            <w10:wrap type="none"/>
          </v:shape>
        </w:pict>
      </w:r>
      <w:r>
        <w:rPr/>
        <w:pict>
          <v:shape style="position:absolute;margin-left:89.024002pt;margin-top:112.886627pt;width:11pt;height:15.3pt;mso-position-horizontal-relative:page;mso-position-vertical-relative:page;z-index:-273395712" type="#_x0000_t202" filled="false" stroked="false">
            <v:textbox inset="0,0,0,0">
              <w:txbxContent>
                <w:p>
                  <w:pPr>
                    <w:pStyle w:val="BodyText"/>
                  </w:pPr>
                  <w:r>
                    <w:rPr/>
                    <w:t>1.</w:t>
                  </w:r>
                </w:p>
              </w:txbxContent>
            </v:textbox>
            <w10:wrap type="none"/>
          </v:shape>
        </w:pict>
      </w:r>
      <w:r>
        <w:rPr/>
        <w:pict>
          <v:shape style="position:absolute;margin-left:107.019997pt;margin-top:112.886627pt;width:417.45pt;height:639.050pt;mso-position-horizontal-relative:page;mso-position-vertical-relative:page;z-index:-273394688" type="#_x0000_t202" filled="false" stroked="false">
            <v:textbox inset="0,0,0,0">
              <w:txbxContent>
                <w:p>
                  <w:pPr>
                    <w:pStyle w:val="BodyText"/>
                    <w:ind w:right="20"/>
                    <w:jc w:val="both"/>
                  </w:pPr>
                  <w:r>
                    <w:rPr/>
                    <w:t>In relazione agli esami di Stato di abilitazione all'esercizio delle professioni di cui all’articolo 6, comma 1, del decreto legge 8 aprile 2020, n. 22, le cui prove siano in corso di svolgimento alla data di entrata in vigore della presente disposizione, il Ministro dell’università e della ricerca può disporre, con proprio decreto, su proposta dei consigli o degli organi nazionali, comunque denominati, degli ordini, collegi e federazioni delle professioni interessate, modalità di svolgimento di tali prove diverse da quelle indicate dalle vigenti disposizioni normative. Nel caso in cui venga disposta l’eliminazione</w:t>
                  </w:r>
                  <w:r>
                    <w:rPr>
                      <w:spacing w:val="-16"/>
                    </w:rPr>
                    <w:t> </w:t>
                  </w:r>
                  <w:r>
                    <w:rPr/>
                    <w:t>di</w:t>
                  </w:r>
                  <w:r>
                    <w:rPr>
                      <w:spacing w:val="-15"/>
                    </w:rPr>
                    <w:t> </w:t>
                  </w:r>
                  <w:r>
                    <w:rPr/>
                    <w:t>una</w:t>
                  </w:r>
                  <w:r>
                    <w:rPr>
                      <w:spacing w:val="-16"/>
                    </w:rPr>
                    <w:t> </w:t>
                  </w:r>
                  <w:r>
                    <w:rPr/>
                    <w:t>prova,</w:t>
                  </w:r>
                  <w:r>
                    <w:rPr>
                      <w:spacing w:val="-16"/>
                    </w:rPr>
                    <w:t> </w:t>
                  </w:r>
                  <w:r>
                    <w:rPr/>
                    <w:t>il</w:t>
                  </w:r>
                  <w:r>
                    <w:rPr>
                      <w:spacing w:val="-14"/>
                    </w:rPr>
                    <w:t> </w:t>
                  </w:r>
                  <w:r>
                    <w:rPr/>
                    <w:t>decreto</w:t>
                  </w:r>
                  <w:r>
                    <w:rPr>
                      <w:spacing w:val="-15"/>
                    </w:rPr>
                    <w:t> </w:t>
                  </w:r>
                  <w:r>
                    <w:rPr/>
                    <w:t>di</w:t>
                  </w:r>
                  <w:r>
                    <w:rPr>
                      <w:spacing w:val="-15"/>
                    </w:rPr>
                    <w:t> </w:t>
                  </w:r>
                  <w:r>
                    <w:rPr/>
                    <w:t>cui</w:t>
                  </w:r>
                  <w:r>
                    <w:rPr>
                      <w:spacing w:val="-14"/>
                    </w:rPr>
                    <w:t> </w:t>
                  </w:r>
                  <w:r>
                    <w:rPr/>
                    <w:t>al</w:t>
                  </w:r>
                  <w:r>
                    <w:rPr>
                      <w:spacing w:val="-15"/>
                    </w:rPr>
                    <w:t> </w:t>
                  </w:r>
                  <w:r>
                    <w:rPr/>
                    <w:t>periodo</w:t>
                  </w:r>
                  <w:r>
                    <w:rPr>
                      <w:spacing w:val="-15"/>
                    </w:rPr>
                    <w:t> </w:t>
                  </w:r>
                  <w:r>
                    <w:rPr/>
                    <w:t>precedente</w:t>
                  </w:r>
                  <w:r>
                    <w:rPr>
                      <w:spacing w:val="-16"/>
                    </w:rPr>
                    <w:t> </w:t>
                  </w:r>
                  <w:r>
                    <w:rPr/>
                    <w:t>individua</w:t>
                  </w:r>
                  <w:r>
                    <w:rPr>
                      <w:spacing w:val="-14"/>
                    </w:rPr>
                    <w:t> </w:t>
                  </w:r>
                  <w:r>
                    <w:rPr/>
                    <w:t>le</w:t>
                  </w:r>
                  <w:r>
                    <w:rPr>
                      <w:spacing w:val="-15"/>
                    </w:rPr>
                    <w:t> </w:t>
                  </w:r>
                  <w:r>
                    <w:rPr/>
                    <w:t>modalità e i criteri per la valutazione finale, salvaguardando criteri di uniformità sul territorio nazionale per lo svolgimento degli esami relativi a ciascuna professione, nonché il rispetto delle disposizioni del decreto legislativo 6 novembre 2007, n. 206, in materia di riconoscimento delle qualifiche</w:t>
                  </w:r>
                  <w:r>
                    <w:rPr>
                      <w:spacing w:val="-2"/>
                    </w:rPr>
                    <w:t> </w:t>
                  </w:r>
                  <w:r>
                    <w:rPr/>
                    <w:t>professionali.</w:t>
                  </w:r>
                </w:p>
                <w:p>
                  <w:pPr>
                    <w:spacing w:before="0"/>
                    <w:ind w:left="20" w:right="17" w:firstLine="0"/>
                    <w:jc w:val="both"/>
                    <w:rPr>
                      <w:b/>
                      <w:sz w:val="24"/>
                    </w:rPr>
                  </w:pPr>
                  <w:r>
                    <w:rPr>
                      <w:sz w:val="24"/>
                    </w:rPr>
                    <w:t>Nelle</w:t>
                  </w:r>
                  <w:r>
                    <w:rPr>
                      <w:spacing w:val="-11"/>
                      <w:sz w:val="24"/>
                    </w:rPr>
                    <w:t> </w:t>
                  </w:r>
                  <w:r>
                    <w:rPr>
                      <w:sz w:val="24"/>
                    </w:rPr>
                    <w:t>more</w:t>
                  </w:r>
                  <w:r>
                    <w:rPr>
                      <w:spacing w:val="-10"/>
                      <w:sz w:val="24"/>
                    </w:rPr>
                    <w:t> </w:t>
                  </w:r>
                  <w:r>
                    <w:rPr>
                      <w:sz w:val="24"/>
                    </w:rPr>
                    <w:t>della</w:t>
                  </w:r>
                  <w:r>
                    <w:rPr>
                      <w:spacing w:val="-11"/>
                      <w:sz w:val="24"/>
                    </w:rPr>
                    <w:t> </w:t>
                  </w:r>
                  <w:r>
                    <w:rPr>
                      <w:sz w:val="24"/>
                    </w:rPr>
                    <w:t>ricostituzione</w:t>
                  </w:r>
                  <w:r>
                    <w:rPr>
                      <w:spacing w:val="-10"/>
                      <w:sz w:val="24"/>
                    </w:rPr>
                    <w:t> </w:t>
                  </w:r>
                  <w:r>
                    <w:rPr>
                      <w:sz w:val="24"/>
                    </w:rPr>
                    <w:t>dell’Osservatorio</w:t>
                  </w:r>
                  <w:r>
                    <w:rPr>
                      <w:spacing w:val="-9"/>
                      <w:sz w:val="24"/>
                    </w:rPr>
                    <w:t> </w:t>
                  </w:r>
                  <w:r>
                    <w:rPr>
                      <w:sz w:val="24"/>
                    </w:rPr>
                    <w:t>nazionale</w:t>
                  </w:r>
                  <w:r>
                    <w:rPr>
                      <w:spacing w:val="-10"/>
                      <w:sz w:val="24"/>
                    </w:rPr>
                    <w:t> </w:t>
                  </w:r>
                  <w:r>
                    <w:rPr>
                      <w:sz w:val="24"/>
                    </w:rPr>
                    <w:t>di</w:t>
                  </w:r>
                  <w:r>
                    <w:rPr>
                      <w:spacing w:val="-9"/>
                      <w:sz w:val="24"/>
                    </w:rPr>
                    <w:t> </w:t>
                  </w:r>
                  <w:r>
                    <w:rPr>
                      <w:sz w:val="24"/>
                    </w:rPr>
                    <w:t>cui</w:t>
                  </w:r>
                  <w:r>
                    <w:rPr>
                      <w:spacing w:val="-6"/>
                      <w:sz w:val="24"/>
                    </w:rPr>
                    <w:t> </w:t>
                  </w:r>
                  <w:r>
                    <w:rPr>
                      <w:sz w:val="24"/>
                    </w:rPr>
                    <w:t>all’art.</w:t>
                  </w:r>
                  <w:r>
                    <w:rPr>
                      <w:spacing w:val="-10"/>
                      <w:sz w:val="24"/>
                    </w:rPr>
                    <w:t> </w:t>
                  </w:r>
                  <w:r>
                    <w:rPr>
                      <w:sz w:val="24"/>
                    </w:rPr>
                    <w:t>43</w:t>
                  </w:r>
                  <w:r>
                    <w:rPr>
                      <w:spacing w:val="-6"/>
                      <w:sz w:val="24"/>
                    </w:rPr>
                    <w:t> </w:t>
                  </w:r>
                  <w:r>
                    <w:rPr>
                      <w:sz w:val="24"/>
                    </w:rPr>
                    <w:t>del</w:t>
                  </w:r>
                  <w:r>
                    <w:rPr>
                      <w:spacing w:val="-9"/>
                      <w:sz w:val="24"/>
                    </w:rPr>
                    <w:t> </w:t>
                  </w:r>
                  <w:r>
                    <w:rPr>
                      <w:sz w:val="24"/>
                    </w:rPr>
                    <w:t>decreto legislativo 17 agosto 1999, n. 368, l’accreditamento definitivo o provvisorio concesso per l’anno accademico 2018/2019, ai sensi del decreto del Ministro dell’Istruzione, dell’università e della ricerca di concerto con il Ministro della Salute, 13 giugno 2017, prot. n. 402, alle Scuole di specializzazione di area sanitaria ad accesso riservato ai medici</w:t>
                  </w:r>
                  <w:r>
                    <w:rPr>
                      <w:spacing w:val="-4"/>
                      <w:sz w:val="24"/>
                    </w:rPr>
                    <w:t> </w:t>
                  </w:r>
                  <w:r>
                    <w:rPr>
                      <w:sz w:val="24"/>
                    </w:rPr>
                    <w:t>è</w:t>
                  </w:r>
                  <w:r>
                    <w:rPr>
                      <w:spacing w:val="-6"/>
                      <w:sz w:val="24"/>
                    </w:rPr>
                    <w:t> </w:t>
                  </w:r>
                  <w:r>
                    <w:rPr>
                      <w:sz w:val="24"/>
                    </w:rPr>
                    <w:t>prorogato</w:t>
                  </w:r>
                  <w:r>
                    <w:rPr>
                      <w:spacing w:val="-3"/>
                      <w:sz w:val="24"/>
                    </w:rPr>
                    <w:t> </w:t>
                  </w:r>
                  <w:r>
                    <w:rPr>
                      <w:sz w:val="24"/>
                    </w:rPr>
                    <w:t>per</w:t>
                  </w:r>
                  <w:r>
                    <w:rPr>
                      <w:spacing w:val="-6"/>
                      <w:sz w:val="24"/>
                    </w:rPr>
                    <w:t> </w:t>
                  </w:r>
                  <w:r>
                    <w:rPr>
                      <w:sz w:val="24"/>
                    </w:rPr>
                    <w:t>l’anno</w:t>
                  </w:r>
                  <w:r>
                    <w:rPr>
                      <w:spacing w:val="-4"/>
                      <w:sz w:val="24"/>
                    </w:rPr>
                    <w:t> </w:t>
                  </w:r>
                  <w:r>
                    <w:rPr>
                      <w:sz w:val="24"/>
                    </w:rPr>
                    <w:t>accademico</w:t>
                  </w:r>
                  <w:r>
                    <w:rPr>
                      <w:spacing w:val="-5"/>
                      <w:sz w:val="24"/>
                    </w:rPr>
                    <w:t> </w:t>
                  </w:r>
                  <w:r>
                    <w:rPr>
                      <w:sz w:val="24"/>
                    </w:rPr>
                    <w:t>2019/2020.</w:t>
                  </w:r>
                  <w:r>
                    <w:rPr>
                      <w:spacing w:val="-4"/>
                      <w:sz w:val="24"/>
                    </w:rPr>
                    <w:t> </w:t>
                  </w:r>
                  <w:r>
                    <w:rPr>
                      <w:sz w:val="24"/>
                    </w:rPr>
                    <w:t>Le</w:t>
                  </w:r>
                  <w:r>
                    <w:rPr>
                      <w:spacing w:val="-5"/>
                      <w:sz w:val="24"/>
                    </w:rPr>
                    <w:t> </w:t>
                  </w:r>
                  <w:r>
                    <w:rPr>
                      <w:sz w:val="24"/>
                    </w:rPr>
                    <w:t>Scuole</w:t>
                  </w:r>
                  <w:r>
                    <w:rPr>
                      <w:spacing w:val="-5"/>
                      <w:sz w:val="24"/>
                    </w:rPr>
                    <w:t> </w:t>
                  </w:r>
                  <w:r>
                    <w:rPr>
                      <w:sz w:val="24"/>
                    </w:rPr>
                    <w:t>di</w:t>
                  </w:r>
                  <w:r>
                    <w:rPr>
                      <w:spacing w:val="-3"/>
                      <w:sz w:val="24"/>
                    </w:rPr>
                    <w:t> </w:t>
                  </w:r>
                  <w:r>
                    <w:rPr>
                      <w:sz w:val="24"/>
                    </w:rPr>
                    <w:t>specializzazione</w:t>
                  </w:r>
                  <w:r>
                    <w:rPr>
                      <w:spacing w:val="-6"/>
                      <w:sz w:val="24"/>
                    </w:rPr>
                    <w:t> </w:t>
                  </w:r>
                  <w:r>
                    <w:rPr>
                      <w:sz w:val="24"/>
                    </w:rPr>
                    <w:t>di area sanitaria ad accesso riservato ai medici che non hanno superato l’accreditamento ministeriale per l’anno accademico 2018/2019, possono ripresentare istanza di accreditamento per l’anno accademico 2019/2020 secondo le modalità ed i tempi comunicati</w:t>
                  </w:r>
                  <w:r>
                    <w:rPr>
                      <w:spacing w:val="-10"/>
                      <w:sz w:val="24"/>
                    </w:rPr>
                    <w:t> </w:t>
                  </w:r>
                  <w:r>
                    <w:rPr>
                      <w:sz w:val="24"/>
                    </w:rPr>
                    <w:t>dal</w:t>
                  </w:r>
                  <w:r>
                    <w:rPr>
                      <w:spacing w:val="-9"/>
                      <w:sz w:val="24"/>
                    </w:rPr>
                    <w:t> </w:t>
                  </w:r>
                  <w:r>
                    <w:rPr>
                      <w:sz w:val="24"/>
                    </w:rPr>
                    <w:t>Ministero</w:t>
                  </w:r>
                  <w:r>
                    <w:rPr>
                      <w:spacing w:val="-12"/>
                      <w:sz w:val="24"/>
                    </w:rPr>
                    <w:t> </w:t>
                  </w:r>
                  <w:r>
                    <w:rPr>
                      <w:sz w:val="24"/>
                    </w:rPr>
                    <w:t>dell’Università</w:t>
                  </w:r>
                  <w:r>
                    <w:rPr>
                      <w:spacing w:val="-12"/>
                      <w:sz w:val="24"/>
                    </w:rPr>
                    <w:t> </w:t>
                  </w:r>
                  <w:r>
                    <w:rPr>
                      <w:sz w:val="24"/>
                    </w:rPr>
                    <w:t>e</w:t>
                  </w:r>
                  <w:r>
                    <w:rPr>
                      <w:spacing w:val="-11"/>
                      <w:sz w:val="24"/>
                    </w:rPr>
                    <w:t> </w:t>
                  </w:r>
                  <w:r>
                    <w:rPr>
                      <w:sz w:val="24"/>
                    </w:rPr>
                    <w:t>della</w:t>
                  </w:r>
                  <w:r>
                    <w:rPr>
                      <w:spacing w:val="-11"/>
                      <w:sz w:val="24"/>
                    </w:rPr>
                    <w:t> </w:t>
                  </w:r>
                  <w:r>
                    <w:rPr>
                      <w:sz w:val="24"/>
                    </w:rPr>
                    <w:t>ricerca.</w:t>
                  </w:r>
                  <w:r>
                    <w:rPr>
                      <w:spacing w:val="-7"/>
                      <w:sz w:val="24"/>
                    </w:rPr>
                    <w:t> </w:t>
                  </w:r>
                  <w:r>
                    <w:rPr>
                      <w:b/>
                      <w:sz w:val="24"/>
                    </w:rPr>
                    <w:t>Le</w:t>
                  </w:r>
                  <w:r>
                    <w:rPr>
                      <w:b/>
                      <w:spacing w:val="-11"/>
                      <w:sz w:val="24"/>
                    </w:rPr>
                    <w:t> </w:t>
                  </w:r>
                  <w:r>
                    <w:rPr>
                      <w:b/>
                      <w:sz w:val="24"/>
                    </w:rPr>
                    <w:t>istanze</w:t>
                  </w:r>
                  <w:r>
                    <w:rPr>
                      <w:b/>
                      <w:spacing w:val="-11"/>
                      <w:sz w:val="24"/>
                    </w:rPr>
                    <w:t> </w:t>
                  </w:r>
                  <w:r>
                    <w:rPr>
                      <w:b/>
                      <w:sz w:val="24"/>
                    </w:rPr>
                    <w:t>sono</w:t>
                  </w:r>
                  <w:r>
                    <w:rPr>
                      <w:b/>
                      <w:spacing w:val="-10"/>
                      <w:sz w:val="24"/>
                    </w:rPr>
                    <w:t> </w:t>
                  </w:r>
                  <w:r>
                    <w:rPr>
                      <w:b/>
                      <w:sz w:val="24"/>
                    </w:rPr>
                    <w:t>sottoposte</w:t>
                  </w:r>
                  <w:r>
                    <w:rPr>
                      <w:b/>
                      <w:spacing w:val="-12"/>
                      <w:sz w:val="24"/>
                    </w:rPr>
                    <w:t> </w:t>
                  </w:r>
                  <w:r>
                    <w:rPr>
                      <w:b/>
                      <w:sz w:val="24"/>
                    </w:rPr>
                    <w:t>ad una</w:t>
                  </w:r>
                  <w:r>
                    <w:rPr>
                      <w:b/>
                      <w:spacing w:val="-15"/>
                      <w:sz w:val="24"/>
                    </w:rPr>
                    <w:t> </w:t>
                  </w:r>
                  <w:r>
                    <w:rPr>
                      <w:b/>
                      <w:sz w:val="24"/>
                    </w:rPr>
                    <w:t>Commissione</w:t>
                  </w:r>
                  <w:r>
                    <w:rPr>
                      <w:b/>
                      <w:spacing w:val="-16"/>
                      <w:sz w:val="24"/>
                    </w:rPr>
                    <w:t> </w:t>
                  </w:r>
                  <w:r>
                    <w:rPr>
                      <w:b/>
                      <w:sz w:val="24"/>
                    </w:rPr>
                    <w:t>di</w:t>
                  </w:r>
                  <w:r>
                    <w:rPr>
                      <w:b/>
                      <w:spacing w:val="-15"/>
                      <w:sz w:val="24"/>
                    </w:rPr>
                    <w:t> </w:t>
                  </w:r>
                  <w:r>
                    <w:rPr>
                      <w:b/>
                      <w:sz w:val="24"/>
                    </w:rPr>
                    <w:t>esperti,</w:t>
                  </w:r>
                  <w:r>
                    <w:rPr>
                      <w:b/>
                      <w:spacing w:val="-16"/>
                      <w:sz w:val="24"/>
                    </w:rPr>
                    <w:t> </w:t>
                  </w:r>
                  <w:r>
                    <w:rPr>
                      <w:b/>
                      <w:sz w:val="24"/>
                    </w:rPr>
                    <w:t>costituita</w:t>
                  </w:r>
                  <w:r>
                    <w:rPr>
                      <w:b/>
                      <w:spacing w:val="-15"/>
                      <w:sz w:val="24"/>
                    </w:rPr>
                    <w:t> </w:t>
                  </w:r>
                  <w:r>
                    <w:rPr>
                      <w:b/>
                      <w:sz w:val="24"/>
                    </w:rPr>
                    <w:t>dai</w:t>
                  </w:r>
                  <w:r>
                    <w:rPr>
                      <w:b/>
                      <w:spacing w:val="-15"/>
                      <w:sz w:val="24"/>
                    </w:rPr>
                    <w:t> </w:t>
                  </w:r>
                  <w:r>
                    <w:rPr>
                      <w:b/>
                      <w:sz w:val="24"/>
                    </w:rPr>
                    <w:t>componenti</w:t>
                  </w:r>
                  <w:r>
                    <w:rPr>
                      <w:b/>
                      <w:spacing w:val="-16"/>
                      <w:sz w:val="24"/>
                    </w:rPr>
                    <w:t> </w:t>
                  </w:r>
                  <w:r>
                    <w:rPr>
                      <w:b/>
                      <w:sz w:val="24"/>
                    </w:rPr>
                    <w:t>dell’Osservatorio</w:t>
                  </w:r>
                  <w:r>
                    <w:rPr>
                      <w:b/>
                      <w:spacing w:val="-15"/>
                      <w:sz w:val="24"/>
                    </w:rPr>
                    <w:t> </w:t>
                  </w:r>
                  <w:r>
                    <w:rPr>
                      <w:b/>
                      <w:sz w:val="24"/>
                    </w:rPr>
                    <w:t>nazionale di cui al Decreto del Ministro dell’istruzione, dell’università e della ricerca 27 marzo 2015, prot. n.195, prorogato dal decreto del Ministro dell’istruzione, dell’università e della ricerca 2 maggio 2018, prot. n. 342 e come da ultimo integrato dal Decreto del Ministro dell’istruzione, dell’università e della ricerca 4 settembre 2018, prot. n. 608, </w:t>
                  </w:r>
                  <w:r>
                    <w:rPr>
                      <w:sz w:val="24"/>
                    </w:rPr>
                    <w:t>con il compito di verificare standard e requisiti di idoneità delle Scuole, delle loro reti formative e delle singole strutture che le compongono,</w:t>
                  </w:r>
                  <w:r>
                    <w:rPr>
                      <w:spacing w:val="-15"/>
                      <w:sz w:val="24"/>
                    </w:rPr>
                    <w:t> </w:t>
                  </w:r>
                  <w:r>
                    <w:rPr>
                      <w:sz w:val="24"/>
                    </w:rPr>
                    <w:t>e</w:t>
                  </w:r>
                  <w:r>
                    <w:rPr>
                      <w:spacing w:val="-17"/>
                      <w:sz w:val="24"/>
                    </w:rPr>
                    <w:t> </w:t>
                  </w:r>
                  <w:r>
                    <w:rPr>
                      <w:sz w:val="24"/>
                    </w:rPr>
                    <w:t>di</w:t>
                  </w:r>
                  <w:r>
                    <w:rPr>
                      <w:spacing w:val="-15"/>
                      <w:sz w:val="24"/>
                    </w:rPr>
                    <w:t> </w:t>
                  </w:r>
                  <w:r>
                    <w:rPr>
                      <w:sz w:val="24"/>
                    </w:rPr>
                    <w:t>formulare</w:t>
                  </w:r>
                  <w:r>
                    <w:rPr>
                      <w:spacing w:val="-18"/>
                      <w:sz w:val="24"/>
                    </w:rPr>
                    <w:t> </w:t>
                  </w:r>
                  <w:r>
                    <w:rPr>
                      <w:sz w:val="24"/>
                    </w:rPr>
                    <w:t>le</w:t>
                  </w:r>
                  <w:r>
                    <w:rPr>
                      <w:spacing w:val="-14"/>
                      <w:sz w:val="24"/>
                    </w:rPr>
                    <w:t> </w:t>
                  </w:r>
                  <w:r>
                    <w:rPr>
                      <w:sz w:val="24"/>
                    </w:rPr>
                    <w:t>conseguenti</w:t>
                  </w:r>
                  <w:r>
                    <w:rPr>
                      <w:spacing w:val="-15"/>
                      <w:sz w:val="24"/>
                    </w:rPr>
                    <w:t> </w:t>
                  </w:r>
                  <w:r>
                    <w:rPr>
                      <w:sz w:val="24"/>
                    </w:rPr>
                    <w:t>proposte</w:t>
                  </w:r>
                  <w:r>
                    <w:rPr>
                      <w:spacing w:val="-16"/>
                      <w:sz w:val="24"/>
                    </w:rPr>
                    <w:t> </w:t>
                  </w:r>
                  <w:r>
                    <w:rPr>
                      <w:sz w:val="24"/>
                    </w:rPr>
                    <w:t>di</w:t>
                  </w:r>
                  <w:r>
                    <w:rPr>
                      <w:spacing w:val="-15"/>
                      <w:sz w:val="24"/>
                    </w:rPr>
                    <w:t> </w:t>
                  </w:r>
                  <w:r>
                    <w:rPr>
                      <w:sz w:val="24"/>
                    </w:rPr>
                    <w:t>accreditamento.</w:t>
                  </w:r>
                  <w:r>
                    <w:rPr>
                      <w:spacing w:val="-13"/>
                      <w:sz w:val="24"/>
                    </w:rPr>
                    <w:t> </w:t>
                  </w:r>
                  <w:r>
                    <w:rPr>
                      <w:b/>
                      <w:sz w:val="24"/>
                    </w:rPr>
                    <w:t>Ai</w:t>
                  </w:r>
                  <w:r>
                    <w:rPr>
                      <w:b/>
                      <w:spacing w:val="-15"/>
                      <w:sz w:val="24"/>
                    </w:rPr>
                    <w:t> </w:t>
                  </w:r>
                  <w:r>
                    <w:rPr>
                      <w:b/>
                      <w:sz w:val="24"/>
                    </w:rPr>
                    <w:t>componenti della commissione non spettano indennità, gettoni di presenza o altri emolumenti comunque denominati, ad eccezione del rimborso delle spese</w:t>
                  </w:r>
                  <w:r>
                    <w:rPr>
                      <w:b/>
                      <w:spacing w:val="-14"/>
                      <w:sz w:val="24"/>
                    </w:rPr>
                    <w:t> </w:t>
                  </w:r>
                  <w:r>
                    <w:rPr>
                      <w:b/>
                      <w:sz w:val="24"/>
                    </w:rPr>
                    <w:t>documentate.</w:t>
                  </w:r>
                </w:p>
                <w:p>
                  <w:pPr>
                    <w:spacing w:before="1"/>
                    <w:ind w:left="20" w:right="17" w:firstLine="0"/>
                    <w:jc w:val="both"/>
                    <w:rPr>
                      <w:b/>
                      <w:sz w:val="24"/>
                    </w:rPr>
                  </w:pPr>
                  <w:r>
                    <w:rPr>
                      <w:b/>
                      <w:sz w:val="24"/>
                    </w:rPr>
                    <w:t>All’art.</w:t>
                  </w:r>
                  <w:r>
                    <w:rPr>
                      <w:b/>
                      <w:spacing w:val="-18"/>
                      <w:sz w:val="24"/>
                    </w:rPr>
                    <w:t> </w:t>
                  </w:r>
                  <w:r>
                    <w:rPr>
                      <w:b/>
                      <w:sz w:val="24"/>
                    </w:rPr>
                    <w:t>2,</w:t>
                  </w:r>
                  <w:r>
                    <w:rPr>
                      <w:b/>
                      <w:spacing w:val="-14"/>
                      <w:sz w:val="24"/>
                    </w:rPr>
                    <w:t> </w:t>
                  </w:r>
                  <w:r>
                    <w:rPr>
                      <w:b/>
                      <w:sz w:val="24"/>
                    </w:rPr>
                    <w:t>comma</w:t>
                  </w:r>
                  <w:r>
                    <w:rPr>
                      <w:b/>
                      <w:spacing w:val="-17"/>
                      <w:sz w:val="24"/>
                    </w:rPr>
                    <w:t> </w:t>
                  </w:r>
                  <w:r>
                    <w:rPr>
                      <w:b/>
                      <w:sz w:val="24"/>
                    </w:rPr>
                    <w:t>1,</w:t>
                  </w:r>
                  <w:r>
                    <w:rPr>
                      <w:b/>
                      <w:spacing w:val="-17"/>
                      <w:sz w:val="24"/>
                    </w:rPr>
                    <w:t> </w:t>
                  </w:r>
                  <w:r>
                    <w:rPr>
                      <w:b/>
                      <w:sz w:val="24"/>
                    </w:rPr>
                    <w:t>del</w:t>
                  </w:r>
                  <w:r>
                    <w:rPr>
                      <w:b/>
                      <w:spacing w:val="-16"/>
                      <w:sz w:val="24"/>
                    </w:rPr>
                    <w:t> </w:t>
                  </w:r>
                  <w:r>
                    <w:rPr>
                      <w:b/>
                      <w:sz w:val="24"/>
                    </w:rPr>
                    <w:t>Decreto</w:t>
                  </w:r>
                  <w:r>
                    <w:rPr>
                      <w:b/>
                      <w:spacing w:val="-18"/>
                      <w:sz w:val="24"/>
                    </w:rPr>
                    <w:t> </w:t>
                  </w:r>
                  <w:r>
                    <w:rPr>
                      <w:b/>
                      <w:sz w:val="24"/>
                    </w:rPr>
                    <w:t>del</w:t>
                  </w:r>
                  <w:r>
                    <w:rPr>
                      <w:b/>
                      <w:spacing w:val="-14"/>
                      <w:sz w:val="24"/>
                    </w:rPr>
                    <w:t> </w:t>
                  </w:r>
                  <w:r>
                    <w:rPr>
                      <w:b/>
                      <w:sz w:val="24"/>
                    </w:rPr>
                    <w:t>Ministro</w:t>
                  </w:r>
                  <w:r>
                    <w:rPr>
                      <w:b/>
                      <w:spacing w:val="-16"/>
                      <w:sz w:val="24"/>
                    </w:rPr>
                    <w:t> </w:t>
                  </w:r>
                  <w:r>
                    <w:rPr>
                      <w:b/>
                      <w:sz w:val="24"/>
                    </w:rPr>
                    <w:t>dell’Istruzione,</w:t>
                  </w:r>
                  <w:r>
                    <w:rPr>
                      <w:b/>
                      <w:spacing w:val="-17"/>
                      <w:sz w:val="24"/>
                    </w:rPr>
                    <w:t> </w:t>
                  </w:r>
                  <w:r>
                    <w:rPr>
                      <w:b/>
                      <w:sz w:val="24"/>
                    </w:rPr>
                    <w:t>dell’università</w:t>
                  </w:r>
                  <w:r>
                    <w:rPr>
                      <w:b/>
                      <w:spacing w:val="-17"/>
                      <w:sz w:val="24"/>
                    </w:rPr>
                    <w:t> </w:t>
                  </w:r>
                  <w:r>
                    <w:rPr>
                      <w:b/>
                      <w:sz w:val="24"/>
                    </w:rPr>
                    <w:t>e</w:t>
                  </w:r>
                  <w:r>
                    <w:rPr>
                      <w:b/>
                      <w:spacing w:val="-18"/>
                      <w:sz w:val="24"/>
                    </w:rPr>
                    <w:t> </w:t>
                  </w:r>
                  <w:r>
                    <w:rPr>
                      <w:b/>
                      <w:sz w:val="24"/>
                    </w:rPr>
                    <w:t>della ricerca 10 agosto 2017, n.130, recante “</w:t>
                  </w:r>
                  <w:r>
                    <w:rPr>
                      <w:rFonts w:ascii="TimesNewRomanPS-BoldItalicMT" w:hAnsi="TimesNewRomanPS-BoldItalicMT"/>
                      <w:b/>
                      <w:i/>
                      <w:sz w:val="24"/>
                    </w:rPr>
                    <w:t>Regolamento concernente le modalità per l’ammissione dei medici alle Scuole di specializzazione di area sanitaria ai sensi dell’art. 36 comma 1 del decreto legislativo 17 agosto 1999, n. 368</w:t>
                  </w:r>
                  <w:r>
                    <w:rPr>
                      <w:b/>
                      <w:sz w:val="24"/>
                    </w:rPr>
                    <w:t>”, il secondo periodo</w:t>
                  </w:r>
                  <w:r>
                    <w:rPr>
                      <w:b/>
                      <w:spacing w:val="-12"/>
                      <w:sz w:val="24"/>
                    </w:rPr>
                    <w:t> </w:t>
                  </w:r>
                  <w:r>
                    <w:rPr>
                      <w:b/>
                      <w:sz w:val="24"/>
                    </w:rPr>
                    <w:t>è</w:t>
                  </w:r>
                  <w:r>
                    <w:rPr>
                      <w:b/>
                      <w:spacing w:val="-13"/>
                      <w:sz w:val="24"/>
                    </w:rPr>
                    <w:t> </w:t>
                  </w:r>
                  <w:r>
                    <w:rPr>
                      <w:b/>
                      <w:sz w:val="24"/>
                    </w:rPr>
                    <w:t>sostituito</w:t>
                  </w:r>
                  <w:r>
                    <w:rPr>
                      <w:b/>
                      <w:spacing w:val="-12"/>
                      <w:sz w:val="24"/>
                    </w:rPr>
                    <w:t> </w:t>
                  </w:r>
                  <w:r>
                    <w:rPr>
                      <w:b/>
                      <w:sz w:val="24"/>
                    </w:rPr>
                    <w:t>dal</w:t>
                  </w:r>
                  <w:r>
                    <w:rPr>
                      <w:b/>
                      <w:spacing w:val="-12"/>
                      <w:sz w:val="24"/>
                    </w:rPr>
                    <w:t> </w:t>
                  </w:r>
                  <w:r>
                    <w:rPr>
                      <w:b/>
                      <w:sz w:val="24"/>
                    </w:rPr>
                    <w:t>seguente:</w:t>
                  </w:r>
                  <w:r>
                    <w:rPr>
                      <w:b/>
                      <w:spacing w:val="-12"/>
                      <w:sz w:val="24"/>
                    </w:rPr>
                    <w:t> </w:t>
                  </w:r>
                  <w:r>
                    <w:rPr>
                      <w:b/>
                      <w:sz w:val="24"/>
                    </w:rPr>
                    <w:t>“Al</w:t>
                  </w:r>
                  <w:r>
                    <w:rPr>
                      <w:b/>
                      <w:spacing w:val="-10"/>
                      <w:sz w:val="24"/>
                    </w:rPr>
                    <w:t> </w:t>
                  </w:r>
                  <w:r>
                    <w:rPr>
                      <w:b/>
                      <w:sz w:val="24"/>
                    </w:rPr>
                    <w:t>concorso</w:t>
                  </w:r>
                  <w:r>
                    <w:rPr>
                      <w:b/>
                      <w:spacing w:val="-11"/>
                      <w:sz w:val="24"/>
                    </w:rPr>
                    <w:t> </w:t>
                  </w:r>
                  <w:r>
                    <w:rPr>
                      <w:b/>
                      <w:sz w:val="24"/>
                    </w:rPr>
                    <w:t>possono</w:t>
                  </w:r>
                  <w:r>
                    <w:rPr>
                      <w:b/>
                      <w:spacing w:val="-9"/>
                      <w:sz w:val="24"/>
                    </w:rPr>
                    <w:t> </w:t>
                  </w:r>
                  <w:r>
                    <w:rPr>
                      <w:b/>
                      <w:sz w:val="24"/>
                    </w:rPr>
                    <w:t>partecipare</w:t>
                  </w:r>
                  <w:r>
                    <w:rPr>
                      <w:b/>
                      <w:spacing w:val="-13"/>
                      <w:sz w:val="24"/>
                    </w:rPr>
                    <w:t> </w:t>
                  </w:r>
                  <w:r>
                    <w:rPr>
                      <w:b/>
                      <w:sz w:val="24"/>
                    </w:rPr>
                    <w:t>i</w:t>
                  </w:r>
                  <w:r>
                    <w:rPr>
                      <w:b/>
                      <w:spacing w:val="-8"/>
                      <w:sz w:val="24"/>
                    </w:rPr>
                    <w:t> </w:t>
                  </w:r>
                  <w:r>
                    <w:rPr>
                      <w:b/>
                      <w:sz w:val="24"/>
                    </w:rPr>
                    <w:t>candidati</w:t>
                  </w:r>
                  <w:r>
                    <w:rPr>
                      <w:b/>
                      <w:spacing w:val="-12"/>
                      <w:sz w:val="24"/>
                    </w:rPr>
                    <w:t> </w:t>
                  </w:r>
                  <w:r>
                    <w:rPr>
                      <w:b/>
                      <w:sz w:val="24"/>
                    </w:rPr>
                    <w:t>che si</w:t>
                  </w:r>
                  <w:r>
                    <w:rPr>
                      <w:b/>
                      <w:spacing w:val="-11"/>
                      <w:sz w:val="24"/>
                    </w:rPr>
                    <w:t> </w:t>
                  </w:r>
                  <w:r>
                    <w:rPr>
                      <w:b/>
                      <w:sz w:val="24"/>
                    </w:rPr>
                    <w:t>laureano</w:t>
                  </w:r>
                  <w:r>
                    <w:rPr>
                      <w:b/>
                      <w:spacing w:val="-13"/>
                      <w:sz w:val="24"/>
                    </w:rPr>
                    <w:t> </w:t>
                  </w:r>
                  <w:r>
                    <w:rPr>
                      <w:b/>
                      <w:sz w:val="24"/>
                    </w:rPr>
                    <w:t>in</w:t>
                  </w:r>
                  <w:r>
                    <w:rPr>
                      <w:b/>
                      <w:spacing w:val="-12"/>
                      <w:sz w:val="24"/>
                    </w:rPr>
                    <w:t> </w:t>
                  </w:r>
                  <w:r>
                    <w:rPr>
                      <w:b/>
                      <w:sz w:val="24"/>
                    </w:rPr>
                    <w:t>Medicina</w:t>
                  </w:r>
                  <w:r>
                    <w:rPr>
                      <w:b/>
                      <w:spacing w:val="-13"/>
                      <w:sz w:val="24"/>
                    </w:rPr>
                    <w:t> </w:t>
                  </w:r>
                  <w:r>
                    <w:rPr>
                      <w:b/>
                      <w:sz w:val="24"/>
                    </w:rPr>
                    <w:t>e</w:t>
                  </w:r>
                  <w:r>
                    <w:rPr>
                      <w:b/>
                      <w:spacing w:val="-12"/>
                      <w:sz w:val="24"/>
                    </w:rPr>
                    <w:t> </w:t>
                  </w:r>
                  <w:r>
                    <w:rPr>
                      <w:b/>
                      <w:sz w:val="24"/>
                    </w:rPr>
                    <w:t>Chirurgia</w:t>
                  </w:r>
                  <w:r>
                    <w:rPr>
                      <w:b/>
                      <w:spacing w:val="-11"/>
                      <w:sz w:val="24"/>
                    </w:rPr>
                    <w:t> </w:t>
                  </w:r>
                  <w:r>
                    <w:rPr>
                      <w:b/>
                      <w:sz w:val="24"/>
                    </w:rPr>
                    <w:t>in</w:t>
                  </w:r>
                  <w:r>
                    <w:rPr>
                      <w:b/>
                      <w:spacing w:val="-12"/>
                      <w:sz w:val="24"/>
                    </w:rPr>
                    <w:t> </w:t>
                  </w:r>
                  <w:r>
                    <w:rPr>
                      <w:b/>
                      <w:sz w:val="24"/>
                    </w:rPr>
                    <w:t>tempo</w:t>
                  </w:r>
                  <w:r>
                    <w:rPr>
                      <w:b/>
                      <w:spacing w:val="-13"/>
                      <w:sz w:val="24"/>
                    </w:rPr>
                    <w:t> </w:t>
                  </w:r>
                  <w:r>
                    <w:rPr>
                      <w:b/>
                      <w:sz w:val="24"/>
                    </w:rPr>
                    <w:t>utile</w:t>
                  </w:r>
                  <w:r>
                    <w:rPr>
                      <w:b/>
                      <w:spacing w:val="-12"/>
                      <w:sz w:val="24"/>
                    </w:rPr>
                    <w:t> </w:t>
                  </w:r>
                  <w:r>
                    <w:rPr>
                      <w:b/>
                      <w:sz w:val="24"/>
                    </w:rPr>
                    <w:t>per</w:t>
                  </w:r>
                  <w:r>
                    <w:rPr>
                      <w:b/>
                      <w:spacing w:val="-12"/>
                      <w:sz w:val="24"/>
                    </w:rPr>
                    <w:t> </w:t>
                  </w:r>
                  <w:r>
                    <w:rPr>
                      <w:b/>
                      <w:sz w:val="24"/>
                    </w:rPr>
                    <w:t>la</w:t>
                  </w:r>
                  <w:r>
                    <w:rPr>
                      <w:b/>
                      <w:spacing w:val="-11"/>
                      <w:sz w:val="24"/>
                    </w:rPr>
                    <w:t> </w:t>
                  </w:r>
                  <w:r>
                    <w:rPr>
                      <w:b/>
                      <w:sz w:val="24"/>
                    </w:rPr>
                    <w:t>partecipazione</w:t>
                  </w:r>
                  <w:r>
                    <w:rPr>
                      <w:b/>
                      <w:spacing w:val="-14"/>
                      <w:sz w:val="24"/>
                    </w:rPr>
                    <w:t> </w:t>
                  </w:r>
                  <w:r>
                    <w:rPr>
                      <w:b/>
                      <w:sz w:val="24"/>
                    </w:rPr>
                    <w:t>alla</w:t>
                  </w:r>
                  <w:r>
                    <w:rPr>
                      <w:b/>
                      <w:spacing w:val="-12"/>
                      <w:sz w:val="24"/>
                    </w:rPr>
                    <w:t> </w:t>
                  </w:r>
                  <w:r>
                    <w:rPr>
                      <w:b/>
                      <w:sz w:val="24"/>
                    </w:rPr>
                    <w:t>prova d’esame secondo le indicazioni riportate nel bando, con obbligo, a pena di esclusione, di conseguire l’abilitazione all’esercizio della professione di medico chirurgo entro il termine fissato per l’inizio delle attività didattiche delle</w:t>
                  </w:r>
                  <w:r>
                    <w:rPr>
                      <w:b/>
                      <w:spacing w:val="-24"/>
                      <w:sz w:val="24"/>
                    </w:rPr>
                    <w:t> </w:t>
                  </w:r>
                  <w:r>
                    <w:rPr>
                      <w:b/>
                      <w:sz w:val="24"/>
                    </w:rPr>
                    <w:t>scuole.”</w:t>
                  </w:r>
                </w:p>
                <w:p>
                  <w:pPr>
                    <w:pStyle w:val="BodyText"/>
                    <w:spacing w:before="1"/>
                    <w:ind w:right="28"/>
                    <w:jc w:val="both"/>
                  </w:pPr>
                  <w:r>
                    <w:rPr>
                      <w:strike/>
                      <w:spacing w:val="-60"/>
                    </w:rPr>
                    <w:t> </w:t>
                  </w:r>
                  <w:r>
                    <w:rPr>
                      <w:strike/>
                    </w:rPr>
                    <w:t>All’articolo 2-</w:t>
                  </w:r>
                  <w:r>
                    <w:rPr>
                      <w:i/>
                      <w:strike/>
                    </w:rPr>
                    <w:t>ter</w:t>
                  </w:r>
                  <w:r>
                    <w:rPr>
                      <w:strike/>
                    </w:rPr>
                    <w:t>, comma 5, del decreto legge 17 marzo 2020, n. 18, il comma 5 sono</w:t>
                  </w:r>
                  <w:r>
                    <w:rPr>
                      <w:strike w:val="0"/>
                    </w:rPr>
                    <w:t> </w:t>
                  </w:r>
                  <w:r>
                    <w:rPr>
                      <w:strike/>
                    </w:rPr>
                    <w:t>apportate le seguenti modificazioni:</w:t>
                  </w:r>
                </w:p>
                <w:p>
                  <w:pPr>
                    <w:pStyle w:val="BodyText"/>
                    <w:spacing w:before="0"/>
                    <w:ind w:left="0" w:right="19"/>
                    <w:jc w:val="right"/>
                  </w:pPr>
                  <w:r>
                    <w:rPr/>
                    <w:t>a)</w:t>
                  </w:r>
                  <w:r>
                    <w:rPr>
                      <w:spacing w:val="6"/>
                    </w:rPr>
                    <w:t> </w:t>
                  </w:r>
                  <w:r>
                    <w:rPr>
                      <w:strike/>
                    </w:rPr>
                    <w:t>Al primo periodo, aggiungere, infine, le seguenti parole: “per la durata di sei</w:t>
                  </w:r>
                </w:p>
                <w:p>
                  <w:pPr>
                    <w:pStyle w:val="BodyText"/>
                    <w:spacing w:before="0"/>
                    <w:ind w:left="0" w:right="19"/>
                    <w:jc w:val="right"/>
                  </w:pPr>
                  <w:r>
                    <w:rPr>
                      <w:strike/>
                      <w:spacing w:val="-60"/>
                    </w:rPr>
                    <w:t> </w:t>
                  </w:r>
                  <w:r>
                    <w:rPr>
                      <w:strike/>
                    </w:rPr>
                    <w:t>mesi. Tali incarichi sono prorogabili, previa definizione dell’accordo di</w:t>
                  </w:r>
                  <w:r>
                    <w:rPr>
                      <w:strike/>
                      <w:spacing w:val="26"/>
                    </w:rPr>
                    <w:t> </w:t>
                  </w:r>
                  <w:r>
                    <w:rPr>
                      <w:strike/>
                    </w:rPr>
                    <w:t>cui</w:t>
                  </w:r>
                </w:p>
                <w:p>
                  <w:pPr>
                    <w:spacing w:before="76"/>
                    <w:ind w:left="3628" w:right="4350" w:firstLine="0"/>
                    <w:jc w:val="center"/>
                    <w:rPr>
                      <w:sz w:val="22"/>
                    </w:rPr>
                  </w:pPr>
                  <w:r>
                    <w:rPr>
                      <w:sz w:val="22"/>
                    </w:rPr>
                    <w:t>408</w:t>
                  </w:r>
                </w:p>
              </w:txbxContent>
            </v:textbox>
            <w10:wrap type="none"/>
          </v:shape>
        </w:pict>
      </w:r>
      <w:r>
        <w:rPr/>
        <w:pict>
          <v:shape style="position:absolute;margin-left:89.024002pt;margin-top:278.516632pt;width:11pt;height:15.3pt;mso-position-horizontal-relative:page;mso-position-vertical-relative:page;z-index:-273393664" type="#_x0000_t202" filled="false" stroked="false">
            <v:textbox inset="0,0,0,0">
              <w:txbxContent>
                <w:p>
                  <w:pPr>
                    <w:spacing w:before="10"/>
                    <w:ind w:left="20" w:right="0" w:firstLine="0"/>
                    <w:jc w:val="left"/>
                    <w:rPr>
                      <w:b/>
                      <w:sz w:val="24"/>
                    </w:rPr>
                  </w:pPr>
                  <w:r>
                    <w:rPr>
                      <w:b/>
                      <w:sz w:val="24"/>
                    </w:rPr>
                    <w:t>2.</w:t>
                  </w:r>
                </w:p>
              </w:txbxContent>
            </v:textbox>
            <w10:wrap type="none"/>
          </v:shape>
        </w:pict>
      </w:r>
      <w:r>
        <w:rPr/>
        <w:pict>
          <v:shape style="position:absolute;margin-left:89.024002pt;margin-top:554.536621pt;width:11pt;height:15.3pt;mso-position-horizontal-relative:page;mso-position-vertical-relative:page;z-index:-273392640" type="#_x0000_t202" filled="false" stroked="false">
            <v:textbox inset="0,0,0,0">
              <w:txbxContent>
                <w:p>
                  <w:pPr>
                    <w:spacing w:before="10"/>
                    <w:ind w:left="20" w:right="0" w:firstLine="0"/>
                    <w:jc w:val="left"/>
                    <w:rPr>
                      <w:b/>
                      <w:sz w:val="24"/>
                    </w:rPr>
                  </w:pPr>
                  <w:r>
                    <w:rPr>
                      <w:b/>
                      <w:sz w:val="24"/>
                    </w:rPr>
                    <w:t>3.</w:t>
                  </w:r>
                </w:p>
              </w:txbxContent>
            </v:textbox>
            <w10:wrap type="none"/>
          </v:shape>
        </w:pict>
      </w:r>
      <w:r>
        <w:rPr/>
        <w:pict>
          <v:shape style="position:absolute;margin-left:89.024002pt;margin-top:678.766602pt;width:11pt;height:15.3pt;mso-position-horizontal-relative:page;mso-position-vertical-relative:page;z-index:-273391616" type="#_x0000_t202" filled="false" stroked="false">
            <v:textbox inset="0,0,0,0">
              <w:txbxContent>
                <w:p>
                  <w:pPr>
                    <w:pStyle w:val="BodyText"/>
                  </w:pPr>
                  <w:r>
                    <w:rPr/>
                    <w:t>4.</w:t>
                  </w:r>
                </w:p>
              </w:txbxContent>
            </v:textbox>
            <w10:wrap type="none"/>
          </v:shape>
        </w:pict>
      </w:r>
    </w:p>
    <w:p>
      <w:pPr>
        <w:spacing w:after="0"/>
        <w:rPr>
          <w:sz w:val="2"/>
          <w:szCs w:val="2"/>
        </w:rPr>
        <w:sectPr>
          <w:pgSz w:w="11910" w:h="16840"/>
          <w:pgMar w:top="680" w:bottom="280" w:left="740" w:right="740"/>
        </w:sectPr>
      </w:pPr>
    </w:p>
    <w:p>
      <w:pPr>
        <w:rPr>
          <w:sz w:val="2"/>
          <w:szCs w:val="2"/>
        </w:rPr>
      </w:pPr>
      <w:r>
        <w:rPr/>
        <w:pict>
          <v:line style="position:absolute;mso-position-horizontal-relative:page;mso-position-vertical-relative:page;z-index:-273390592" from="160.580002pt,80.339981pt" to="523.410002pt,80.339981pt" stroked="true" strokeweight=".6pt" strokecolor="#000000">
            <v:stroke dashstyle="solid"/>
            <w10:wrap type="none"/>
          </v:line>
        </w:pict>
      </w:r>
      <w:r>
        <w:rPr/>
        <w:pict>
          <v:line style="position:absolute;mso-position-horizontal-relative:page;mso-position-vertical-relative:page;z-index:-273389568" from="160.580002pt,94.159981pt" to="523.410002pt,94.159981pt" stroked="true" strokeweight=".600010pt" strokecolor="#000000">
            <v:stroke dashstyle="solid"/>
            <w10:wrap type="none"/>
          </v:line>
        </w:pict>
      </w:r>
      <w:r>
        <w:rPr/>
        <w:pict>
          <v:line style="position:absolute;mso-position-horizontal-relative:page;mso-position-vertical-relative:page;z-index:-273388544" from="160.580002pt,107.959984pt" to="523.410002pt,107.959984pt" stroked="true" strokeweight=".6pt" strokecolor="#000000">
            <v:stroke dashstyle="solid"/>
            <w10:wrap type="none"/>
          </v:line>
        </w:pict>
      </w:r>
      <w:r>
        <w:rPr/>
        <w:pict>
          <v:line style="position:absolute;mso-position-horizontal-relative:page;mso-position-vertical-relative:page;z-index:-273387520" from="160.580002pt,121.759979pt" to="523.410002pt,121.759979pt" stroked="true" strokeweight=".6pt" strokecolor="#000000">
            <v:stroke dashstyle="solid"/>
            <w10:wrap type="none"/>
          </v:line>
        </w:pict>
      </w:r>
      <w:r>
        <w:rPr/>
        <w:pict>
          <v:line style="position:absolute;mso-position-horizontal-relative:page;mso-position-vertical-relative:page;z-index:-273386496" from="160.580002pt,135.559982pt" to="523.410002pt,135.559982pt" stroked="true" strokeweight=".59999pt" strokecolor="#000000">
            <v:stroke dashstyle="solid"/>
            <w10:wrap type="none"/>
          </v:line>
        </w:pict>
      </w:r>
      <w:r>
        <w:rPr/>
        <w:pict>
          <v:line style="position:absolute;mso-position-horizontal-relative:page;mso-position-vertical-relative:page;z-index:-273385472" from="160.580002pt,149.359985pt" to="523.410002pt,149.359985pt" stroked="true" strokeweight=".600010pt" strokecolor="#000000">
            <v:stroke dashstyle="solid"/>
            <w10:wrap type="none"/>
          </v:line>
        </w:pict>
      </w:r>
      <w:r>
        <w:rPr/>
        <w:pict>
          <v:shape style="position:absolute;margin-left:71.024002pt;margin-top:34.762093pt;width:56.8pt;height:14.25pt;mso-position-horizontal-relative:page;mso-position-vertical-relative:page;z-index:-27338444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38342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59.580002pt;margin-top:71.466621pt;width:364.85pt;height:15.3pt;mso-position-horizontal-relative:page;mso-position-vertical-relative:page;z-index:-273382400" type="#_x0000_t202" filled="false" stroked="false">
            <v:textbox inset="0,0,0,0">
              <w:txbxContent>
                <w:p>
                  <w:pPr>
                    <w:pStyle w:val="BodyText"/>
                  </w:pPr>
                  <w:r>
                    <w:rPr/>
                    <w:t>al settimo periodo dell’articolo 1, comma 548-bis della legge 30 dicembre</w:t>
                  </w:r>
                </w:p>
              </w:txbxContent>
            </v:textbox>
            <w10:wrap type="none"/>
          </v:shape>
        </w:pict>
      </w:r>
      <w:r>
        <w:rPr/>
        <w:pict>
          <v:shape style="position:absolute;margin-left:159.580002pt;margin-top:85.286621pt;width:364.55pt;height:15.3pt;mso-position-horizontal-relative:page;mso-position-vertical-relative:page;z-index:-273381376" type="#_x0000_t202" filled="false" stroked="false">
            <v:textbox inset="0,0,0,0">
              <w:txbxContent>
                <w:p>
                  <w:pPr>
                    <w:pStyle w:val="BodyText"/>
                  </w:pPr>
                  <w:r>
                    <w:rPr/>
                    <w:t>2018, n. 145 e in ragione del perdurare dello stato di emergenza, sino al 31</w:t>
                  </w:r>
                </w:p>
              </w:txbxContent>
            </v:textbox>
            <w10:wrap type="none"/>
          </v:shape>
        </w:pict>
      </w:r>
      <w:r>
        <w:rPr/>
        <w:pict>
          <v:shape style="position:absolute;margin-left:159.580002pt;margin-top:99.086624pt;width:364.75pt;height:15.3pt;mso-position-horizontal-relative:page;mso-position-vertical-relative:page;z-index:-273380352" type="#_x0000_t202" filled="false" stroked="false">
            <v:textbox inset="0,0,0,0">
              <w:txbxContent>
                <w:p>
                  <w:pPr>
                    <w:pStyle w:val="BodyText"/>
                  </w:pPr>
                  <w:r>
                    <w:rPr/>
                    <w:t>dicembre 2020. Nei casi di cui al precedente periodo, l’accordo tiene conto</w:t>
                  </w:r>
                </w:p>
              </w:txbxContent>
            </v:textbox>
            <w10:wrap type="none"/>
          </v:shape>
        </w:pict>
      </w:r>
      <w:r>
        <w:rPr/>
        <w:pict>
          <v:shape style="position:absolute;margin-left:159.580002pt;margin-top:112.886627pt;width:364.4pt;height:15.3pt;mso-position-horizontal-relative:page;mso-position-vertical-relative:page;z-index:-273379328" type="#_x0000_t202" filled="false" stroked="false">
            <v:textbox inset="0,0,0,0">
              <w:txbxContent>
                <w:p>
                  <w:pPr>
                    <w:pStyle w:val="BodyText"/>
                  </w:pPr>
                  <w:r>
                    <w:rPr/>
                    <w:t>delle eventuali e particolari esigenze di recupero, all'interno della</w:t>
                  </w:r>
                  <w:r>
                    <w:rPr>
                      <w:spacing w:val="51"/>
                    </w:rPr>
                    <w:t> </w:t>
                  </w:r>
                  <w:r>
                    <w:rPr/>
                    <w:t>ordinaria</w:t>
                  </w:r>
                </w:p>
              </w:txbxContent>
            </v:textbox>
            <w10:wrap type="none"/>
          </v:shape>
        </w:pict>
      </w:r>
      <w:r>
        <w:rPr/>
        <w:pict>
          <v:shape style="position:absolute;margin-left:159.580002pt;margin-top:126.686623pt;width:364.85pt;height:15.3pt;mso-position-horizontal-relative:page;mso-position-vertical-relative:page;z-index:-273378304" type="#_x0000_t202" filled="false" stroked="false">
            <v:textbox inset="0,0,0,0">
              <w:txbxContent>
                <w:p>
                  <w:pPr>
                    <w:pStyle w:val="BodyText"/>
                  </w:pPr>
                  <w:r>
                    <w:rPr/>
                    <w:t>durata legale del corso di studio, delle attività formative teoriche e</w:t>
                  </w:r>
                </w:p>
              </w:txbxContent>
            </v:textbox>
            <w10:wrap type="none"/>
          </v:shape>
        </w:pict>
      </w:r>
      <w:r>
        <w:rPr/>
        <w:pict>
          <v:shape style="position:absolute;margin-left:159.580002pt;margin-top:140.486618pt;width:364.6pt;height:15.3pt;mso-position-horizontal-relative:page;mso-position-vertical-relative:page;z-index:-273377280" type="#_x0000_t202" filled="false" stroked="false">
            <v:textbox inset="0,0,0,0">
              <w:txbxContent>
                <w:p>
                  <w:pPr>
                    <w:pStyle w:val="BodyText"/>
                  </w:pPr>
                  <w:r>
                    <w:rPr/>
                    <w:t>assistenziali</w:t>
                  </w:r>
                  <w:r>
                    <w:rPr>
                      <w:spacing w:val="-13"/>
                    </w:rPr>
                    <w:t> </w:t>
                  </w:r>
                  <w:r>
                    <w:rPr/>
                    <w:t>necessarie</w:t>
                  </w:r>
                  <w:r>
                    <w:rPr>
                      <w:spacing w:val="-11"/>
                    </w:rPr>
                    <w:t> </w:t>
                  </w:r>
                  <w:r>
                    <w:rPr/>
                    <w:t>al</w:t>
                  </w:r>
                  <w:r>
                    <w:rPr>
                      <w:spacing w:val="-10"/>
                    </w:rPr>
                    <w:t> </w:t>
                  </w:r>
                  <w:r>
                    <w:rPr/>
                    <w:t>raggiungimento</w:t>
                  </w:r>
                  <w:r>
                    <w:rPr>
                      <w:spacing w:val="-12"/>
                    </w:rPr>
                    <w:t> </w:t>
                  </w:r>
                  <w:r>
                    <w:rPr/>
                    <w:t>degli</w:t>
                  </w:r>
                  <w:r>
                    <w:rPr>
                      <w:spacing w:val="-12"/>
                    </w:rPr>
                    <w:t> </w:t>
                  </w:r>
                  <w:r>
                    <w:rPr/>
                    <w:t>obiettivi</w:t>
                  </w:r>
                  <w:r>
                    <w:rPr>
                      <w:spacing w:val="-13"/>
                    </w:rPr>
                    <w:t> </w:t>
                  </w:r>
                  <w:r>
                    <w:rPr/>
                    <w:t>formativi</w:t>
                  </w:r>
                  <w:r>
                    <w:rPr>
                      <w:spacing w:val="-11"/>
                    </w:rPr>
                    <w:t> </w:t>
                  </w:r>
                  <w:r>
                    <w:rPr/>
                    <w:t>previsti.”</w:t>
                  </w:r>
                </w:p>
              </w:txbxContent>
            </v:textbox>
            <w10:wrap type="none"/>
          </v:shape>
        </w:pict>
      </w:r>
      <w:r>
        <w:rPr/>
        <w:pict>
          <v:shape style="position:absolute;margin-left:141.580002pt;margin-top:154.286621pt;width:164pt;height:15.3pt;mso-position-horizontal-relative:page;mso-position-vertical-relative:page;z-index:-273376256" type="#_x0000_t202" filled="false" stroked="false">
            <v:textbox inset="0,0,0,0">
              <w:txbxContent>
                <w:p>
                  <w:pPr>
                    <w:pStyle w:val="BodyText"/>
                  </w:pPr>
                  <w:r>
                    <w:rPr/>
                    <w:t>b)</w:t>
                  </w:r>
                  <w:r>
                    <w:rPr>
                      <w:strike/>
                    </w:rPr>
                    <w:t> L’ultimo periodo è soppresso.</w:t>
                  </w:r>
                </w:p>
              </w:txbxContent>
            </v:textbox>
            <w10:wrap type="none"/>
          </v:shape>
        </w:pict>
      </w:r>
      <w:r>
        <w:rPr/>
        <w:pict>
          <v:shape style="position:absolute;margin-left:71.024002pt;margin-top:181.886627pt;width:453.3pt;height:539.8pt;mso-position-horizontal-relative:page;mso-position-vertical-relative:page;z-index:-273375232"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Al </w:t>
                  </w:r>
                  <w:r>
                    <w:rPr>
                      <w:b/>
                    </w:rPr>
                    <w:t>comma 1 </w:t>
                  </w:r>
                  <w:r>
                    <w:rPr/>
                    <w:t>si intende introdurre misure urgenti per lo svolgimento degli esami di Stato di abilitazione</w:t>
                  </w:r>
                  <w:r>
                    <w:rPr>
                      <w:spacing w:val="-10"/>
                    </w:rPr>
                    <w:t> </w:t>
                  </w:r>
                  <w:r>
                    <w:rPr/>
                    <w:t>all’esercizio</w:t>
                  </w:r>
                  <w:r>
                    <w:rPr>
                      <w:spacing w:val="-7"/>
                    </w:rPr>
                    <w:t> </w:t>
                  </w:r>
                  <w:r>
                    <w:rPr/>
                    <w:t>delle</w:t>
                  </w:r>
                  <w:r>
                    <w:rPr>
                      <w:spacing w:val="-11"/>
                    </w:rPr>
                    <w:t> </w:t>
                  </w:r>
                  <w:r>
                    <w:rPr/>
                    <w:t>professioni</w:t>
                  </w:r>
                  <w:r>
                    <w:rPr>
                      <w:spacing w:val="-9"/>
                    </w:rPr>
                    <w:t> </w:t>
                  </w:r>
                  <w:r>
                    <w:rPr/>
                    <w:t>regolate</w:t>
                  </w:r>
                  <w:r>
                    <w:rPr>
                      <w:spacing w:val="-7"/>
                    </w:rPr>
                    <w:t> </w:t>
                  </w:r>
                  <w:r>
                    <w:rPr/>
                    <w:t>dal</w:t>
                  </w:r>
                  <w:r>
                    <w:rPr>
                      <w:spacing w:val="-9"/>
                    </w:rPr>
                    <w:t> </w:t>
                  </w:r>
                  <w:r>
                    <w:rPr/>
                    <w:t>MUR,</w:t>
                  </w:r>
                  <w:r>
                    <w:rPr>
                      <w:spacing w:val="-9"/>
                    </w:rPr>
                    <w:t> </w:t>
                  </w:r>
                  <w:r>
                    <w:rPr/>
                    <w:t>le</w:t>
                  </w:r>
                  <w:r>
                    <w:rPr>
                      <w:spacing w:val="-10"/>
                    </w:rPr>
                    <w:t> </w:t>
                  </w:r>
                  <w:r>
                    <w:rPr/>
                    <w:t>cui</w:t>
                  </w:r>
                  <w:r>
                    <w:rPr>
                      <w:spacing w:val="-8"/>
                    </w:rPr>
                    <w:t> </w:t>
                  </w:r>
                  <w:r>
                    <w:rPr/>
                    <w:t>prove</w:t>
                  </w:r>
                  <w:r>
                    <w:rPr>
                      <w:spacing w:val="-11"/>
                    </w:rPr>
                    <w:t> </w:t>
                  </w:r>
                  <w:r>
                    <w:rPr/>
                    <w:t>siano</w:t>
                  </w:r>
                  <w:r>
                    <w:rPr>
                      <w:spacing w:val="-10"/>
                    </w:rPr>
                    <w:t> </w:t>
                  </w:r>
                  <w:r>
                    <w:rPr/>
                    <w:t>in</w:t>
                  </w:r>
                  <w:r>
                    <w:rPr>
                      <w:spacing w:val="-9"/>
                    </w:rPr>
                    <w:t> </w:t>
                  </w:r>
                  <w:r>
                    <w:rPr/>
                    <w:t>svolgimento alla</w:t>
                  </w:r>
                  <w:r>
                    <w:rPr>
                      <w:spacing w:val="-5"/>
                    </w:rPr>
                    <w:t> </w:t>
                  </w:r>
                  <w:r>
                    <w:rPr/>
                    <w:t>data</w:t>
                  </w:r>
                  <w:r>
                    <w:rPr>
                      <w:spacing w:val="-2"/>
                    </w:rPr>
                    <w:t> </w:t>
                  </w:r>
                  <w:r>
                    <w:rPr/>
                    <w:t>di</w:t>
                  </w:r>
                  <w:r>
                    <w:rPr>
                      <w:spacing w:val="-3"/>
                    </w:rPr>
                    <w:t> </w:t>
                  </w:r>
                  <w:r>
                    <w:rPr/>
                    <w:t>entrata</w:t>
                  </w:r>
                  <w:r>
                    <w:rPr>
                      <w:spacing w:val="-4"/>
                    </w:rPr>
                    <w:t> </w:t>
                  </w:r>
                  <w:r>
                    <w:rPr/>
                    <w:t>in</w:t>
                  </w:r>
                  <w:r>
                    <w:rPr>
                      <w:spacing w:val="-3"/>
                    </w:rPr>
                    <w:t> </w:t>
                  </w:r>
                  <w:r>
                    <w:rPr/>
                    <w:t>vigore</w:t>
                  </w:r>
                  <w:r>
                    <w:rPr>
                      <w:spacing w:val="-6"/>
                    </w:rPr>
                    <w:t> </w:t>
                  </w:r>
                  <w:r>
                    <w:rPr/>
                    <w:t>del</w:t>
                  </w:r>
                  <w:r>
                    <w:rPr>
                      <w:spacing w:val="-1"/>
                    </w:rPr>
                    <w:t> </w:t>
                  </w:r>
                  <w:r>
                    <w:rPr/>
                    <w:t>presente</w:t>
                  </w:r>
                  <w:r>
                    <w:rPr>
                      <w:spacing w:val="-4"/>
                    </w:rPr>
                    <w:t> </w:t>
                  </w:r>
                  <w:r>
                    <w:rPr/>
                    <w:t>decreto.</w:t>
                  </w:r>
                  <w:r>
                    <w:rPr>
                      <w:spacing w:val="-1"/>
                    </w:rPr>
                    <w:t> </w:t>
                  </w:r>
                  <w:r>
                    <w:rPr/>
                    <w:t>Si</w:t>
                  </w:r>
                  <w:r>
                    <w:rPr>
                      <w:spacing w:val="-3"/>
                    </w:rPr>
                    <w:t> </w:t>
                  </w:r>
                  <w:r>
                    <w:rPr/>
                    <w:t>prevede</w:t>
                  </w:r>
                  <w:r>
                    <w:rPr>
                      <w:spacing w:val="-3"/>
                    </w:rPr>
                    <w:t> </w:t>
                  </w:r>
                  <w:r>
                    <w:rPr/>
                    <w:t>che</w:t>
                  </w:r>
                  <w:r>
                    <w:rPr>
                      <w:spacing w:val="-3"/>
                    </w:rPr>
                    <w:t> </w:t>
                  </w:r>
                  <w:r>
                    <w:rPr/>
                    <w:t>il</w:t>
                  </w:r>
                  <w:r>
                    <w:rPr>
                      <w:spacing w:val="-3"/>
                    </w:rPr>
                    <w:t> </w:t>
                  </w:r>
                  <w:r>
                    <w:rPr/>
                    <w:t>Ministero</w:t>
                  </w:r>
                  <w:r>
                    <w:rPr>
                      <w:spacing w:val="-4"/>
                    </w:rPr>
                    <w:t> </w:t>
                  </w:r>
                  <w:r>
                    <w:rPr/>
                    <w:t>dell’Università</w:t>
                  </w:r>
                  <w:r>
                    <w:rPr>
                      <w:spacing w:val="-4"/>
                    </w:rPr>
                    <w:t> </w:t>
                  </w:r>
                  <w:r>
                    <w:rPr/>
                    <w:t>e della Ricerca possa disporre, sulla base della richiesta proveniente dagli organismi nazionale dei relativi ordini o collegi professionali, modalità alternative e/o semplificate per le prove ancora</w:t>
                  </w:r>
                  <w:r>
                    <w:rPr>
                      <w:spacing w:val="-10"/>
                    </w:rPr>
                    <w:t> </w:t>
                  </w:r>
                  <w:r>
                    <w:rPr/>
                    <w:t>da</w:t>
                  </w:r>
                  <w:r>
                    <w:rPr>
                      <w:spacing w:val="-10"/>
                    </w:rPr>
                    <w:t> </w:t>
                  </w:r>
                  <w:r>
                    <w:rPr/>
                    <w:t>svolgersi.</w:t>
                  </w:r>
                  <w:r>
                    <w:rPr>
                      <w:spacing w:val="-9"/>
                    </w:rPr>
                    <w:t> </w:t>
                  </w:r>
                  <w:r>
                    <w:rPr/>
                    <w:t>Nel</w:t>
                  </w:r>
                  <w:r>
                    <w:rPr>
                      <w:spacing w:val="-7"/>
                    </w:rPr>
                    <w:t> </w:t>
                  </w:r>
                  <w:r>
                    <w:rPr/>
                    <w:t>caso</w:t>
                  </w:r>
                  <w:r>
                    <w:rPr>
                      <w:spacing w:val="-8"/>
                    </w:rPr>
                    <w:t> </w:t>
                  </w:r>
                  <w:r>
                    <w:rPr/>
                    <w:t>in</w:t>
                  </w:r>
                  <w:r>
                    <w:rPr>
                      <w:spacing w:val="-8"/>
                    </w:rPr>
                    <w:t> </w:t>
                  </w:r>
                  <w:r>
                    <w:rPr/>
                    <w:t>cui</w:t>
                  </w:r>
                  <w:r>
                    <w:rPr>
                      <w:spacing w:val="-7"/>
                    </w:rPr>
                    <w:t> </w:t>
                  </w:r>
                  <w:r>
                    <w:rPr/>
                    <w:t>–</w:t>
                  </w:r>
                  <w:r>
                    <w:rPr>
                      <w:spacing w:val="-8"/>
                    </w:rPr>
                    <w:t> </w:t>
                  </w:r>
                  <w:r>
                    <w:rPr/>
                    <w:t>in</w:t>
                  </w:r>
                  <w:r>
                    <w:rPr>
                      <w:spacing w:val="-8"/>
                    </w:rPr>
                    <w:t> </w:t>
                  </w:r>
                  <w:r>
                    <w:rPr/>
                    <w:t>ragione</w:t>
                  </w:r>
                  <w:r>
                    <w:rPr>
                      <w:spacing w:val="-9"/>
                    </w:rPr>
                    <w:t> </w:t>
                  </w:r>
                  <w:r>
                    <w:rPr/>
                    <w:t>del</w:t>
                  </w:r>
                  <w:r>
                    <w:rPr>
                      <w:spacing w:val="-7"/>
                    </w:rPr>
                    <w:t> </w:t>
                  </w:r>
                  <w:r>
                    <w:rPr/>
                    <w:t>protrarsi</w:t>
                  </w:r>
                  <w:r>
                    <w:rPr>
                      <w:spacing w:val="-9"/>
                    </w:rPr>
                    <w:t> </w:t>
                  </w:r>
                  <w:r>
                    <w:rPr/>
                    <w:t>dello</w:t>
                  </w:r>
                  <w:r>
                    <w:rPr>
                      <w:spacing w:val="-9"/>
                    </w:rPr>
                    <w:t> </w:t>
                  </w:r>
                  <w:r>
                    <w:rPr/>
                    <w:t>stato</w:t>
                  </w:r>
                  <w:r>
                    <w:rPr>
                      <w:spacing w:val="-8"/>
                    </w:rPr>
                    <w:t> </w:t>
                  </w:r>
                  <w:r>
                    <w:rPr/>
                    <w:t>di</w:t>
                  </w:r>
                  <w:r>
                    <w:rPr>
                      <w:spacing w:val="-7"/>
                    </w:rPr>
                    <w:t> </w:t>
                  </w:r>
                  <w:r>
                    <w:rPr/>
                    <w:t>emergenza</w:t>
                  </w:r>
                  <w:r>
                    <w:rPr>
                      <w:spacing w:val="-10"/>
                    </w:rPr>
                    <w:t> </w:t>
                  </w:r>
                  <w:r>
                    <w:rPr/>
                    <w:t>e</w:t>
                  </w:r>
                  <w:r>
                    <w:rPr>
                      <w:spacing w:val="-10"/>
                    </w:rPr>
                    <w:t> </w:t>
                  </w:r>
                  <w:r>
                    <w:rPr/>
                    <w:t>lo</w:t>
                  </w:r>
                  <w:r>
                    <w:rPr>
                      <w:spacing w:val="-7"/>
                    </w:rPr>
                    <w:t> </w:t>
                  </w:r>
                  <w:r>
                    <w:rPr/>
                    <w:t>stato do avanzamento dello specifico esame di stato – sia richiesta la riduzione del numero delle prove previste dalle disposizioni vigenti (la maggior parte delle quali sono indicate in un atto di natura regolamentare, il DPR 328 del 2001), il decreto del Ministro dovrà in ogni caso assicurare l’omogeneità dello svolgimento delle prove ed il rispetto dei principi comunitari in materia.</w:t>
                  </w:r>
                </w:p>
                <w:p>
                  <w:pPr>
                    <w:spacing w:before="0"/>
                    <w:ind w:left="20" w:right="17" w:firstLine="0"/>
                    <w:jc w:val="both"/>
                    <w:rPr>
                      <w:sz w:val="24"/>
                    </w:rPr>
                  </w:pPr>
                  <w:r>
                    <w:rPr>
                      <w:sz w:val="24"/>
                    </w:rPr>
                    <w:t>Il </w:t>
                  </w:r>
                  <w:r>
                    <w:rPr>
                      <w:b/>
                      <w:sz w:val="24"/>
                    </w:rPr>
                    <w:t>comma 2 </w:t>
                  </w:r>
                  <w:r>
                    <w:rPr>
                      <w:sz w:val="24"/>
                    </w:rPr>
                    <w:t>reca una disposizione particolarmente urgente, finalizzata a consentire in questo periodo di obiettiva complessità dell’azione amministrativa, modalità semplificate per l’accreditamento delle Scuole di specializzazione di area sanitaria ad accesso riservato ai medici, in ragione della mancata costituzione dell’Osservatorio nazionale di cui all’art. 43 del decreto legislativo 17 agosto 1999, n. 368. In ragione dell’urgenza determinata dalla necessità di</w:t>
                  </w:r>
                  <w:r>
                    <w:rPr>
                      <w:spacing w:val="-13"/>
                      <w:sz w:val="24"/>
                    </w:rPr>
                    <w:t> </w:t>
                  </w:r>
                  <w:r>
                    <w:rPr>
                      <w:sz w:val="24"/>
                    </w:rPr>
                    <w:t>non</w:t>
                  </w:r>
                  <w:r>
                    <w:rPr>
                      <w:spacing w:val="-13"/>
                      <w:sz w:val="24"/>
                    </w:rPr>
                    <w:t> </w:t>
                  </w:r>
                  <w:r>
                    <w:rPr>
                      <w:sz w:val="24"/>
                    </w:rPr>
                    <w:t>far</w:t>
                  </w:r>
                  <w:r>
                    <w:rPr>
                      <w:spacing w:val="-13"/>
                      <w:sz w:val="24"/>
                    </w:rPr>
                    <w:t> </w:t>
                  </w:r>
                  <w:r>
                    <w:rPr>
                      <w:sz w:val="24"/>
                    </w:rPr>
                    <w:t>mancare</w:t>
                  </w:r>
                  <w:r>
                    <w:rPr>
                      <w:spacing w:val="-14"/>
                      <w:sz w:val="24"/>
                    </w:rPr>
                    <w:t> </w:t>
                  </w:r>
                  <w:r>
                    <w:rPr>
                      <w:sz w:val="24"/>
                    </w:rPr>
                    <w:t>l’offerta</w:t>
                  </w:r>
                  <w:r>
                    <w:rPr>
                      <w:spacing w:val="-13"/>
                      <w:sz w:val="24"/>
                    </w:rPr>
                    <w:t> </w:t>
                  </w:r>
                  <w:r>
                    <w:rPr>
                      <w:sz w:val="24"/>
                    </w:rPr>
                    <w:t>formativa</w:t>
                  </w:r>
                  <w:r>
                    <w:rPr>
                      <w:spacing w:val="-12"/>
                      <w:sz w:val="24"/>
                    </w:rPr>
                    <w:t> </w:t>
                  </w:r>
                  <w:r>
                    <w:rPr>
                      <w:sz w:val="24"/>
                    </w:rPr>
                    <w:t>per</w:t>
                  </w:r>
                  <w:r>
                    <w:rPr>
                      <w:spacing w:val="-12"/>
                      <w:sz w:val="24"/>
                    </w:rPr>
                    <w:t> </w:t>
                  </w:r>
                  <w:r>
                    <w:rPr>
                      <w:sz w:val="24"/>
                    </w:rPr>
                    <w:t>il</w:t>
                  </w:r>
                  <w:r>
                    <w:rPr>
                      <w:spacing w:val="-12"/>
                      <w:sz w:val="24"/>
                    </w:rPr>
                    <w:t> </w:t>
                  </w:r>
                  <w:r>
                    <w:rPr>
                      <w:sz w:val="24"/>
                    </w:rPr>
                    <w:t>prossimo</w:t>
                  </w:r>
                  <w:r>
                    <w:rPr>
                      <w:spacing w:val="-13"/>
                      <w:sz w:val="24"/>
                    </w:rPr>
                    <w:t> </w:t>
                  </w:r>
                  <w:r>
                    <w:rPr>
                      <w:sz w:val="24"/>
                    </w:rPr>
                    <w:t>anno</w:t>
                  </w:r>
                  <w:r>
                    <w:rPr>
                      <w:spacing w:val="-12"/>
                      <w:sz w:val="24"/>
                    </w:rPr>
                    <w:t> </w:t>
                  </w:r>
                  <w:r>
                    <w:rPr>
                      <w:sz w:val="24"/>
                    </w:rPr>
                    <w:t>accademico,</w:t>
                  </w:r>
                  <w:r>
                    <w:rPr>
                      <w:spacing w:val="-13"/>
                      <w:sz w:val="24"/>
                    </w:rPr>
                    <w:t> </w:t>
                  </w:r>
                  <w:r>
                    <w:rPr>
                      <w:sz w:val="24"/>
                    </w:rPr>
                    <w:t>si</w:t>
                  </w:r>
                  <w:r>
                    <w:rPr>
                      <w:spacing w:val="-13"/>
                      <w:sz w:val="24"/>
                    </w:rPr>
                    <w:t> </w:t>
                  </w:r>
                  <w:r>
                    <w:rPr>
                      <w:sz w:val="24"/>
                    </w:rPr>
                    <w:t>prevede</w:t>
                  </w:r>
                  <w:r>
                    <w:rPr>
                      <w:spacing w:val="-11"/>
                      <w:sz w:val="24"/>
                    </w:rPr>
                    <w:t> </w:t>
                  </w:r>
                  <w:r>
                    <w:rPr>
                      <w:sz w:val="24"/>
                    </w:rPr>
                    <w:t>innanzitutto una proroga degli accreditamenti già disposti per il decorso anno accademico. Per consentire comunque una valutazione delle Scuole di specializzazione che in occasione della scorsa valutazione avevano avuto esito negativo si dispone che, nelle more della costituzione del nuovo Osservatorio</w:t>
                  </w:r>
                  <w:r>
                    <w:rPr>
                      <w:b/>
                      <w:sz w:val="24"/>
                    </w:rPr>
                    <w:t>, il cui processo di nomina è incompatibile con la necessità di un</w:t>
                  </w:r>
                  <w:r>
                    <w:rPr>
                      <w:b/>
                      <w:spacing w:val="-37"/>
                      <w:sz w:val="24"/>
                    </w:rPr>
                    <w:t> </w:t>
                  </w:r>
                  <w:r>
                    <w:rPr>
                      <w:b/>
                      <w:sz w:val="24"/>
                    </w:rPr>
                    <w:t>celere avvio delle attività qui richieste, venga costituito un comitato di esperti formato dai componenti del decorso Osservatorio. </w:t>
                  </w:r>
                  <w:r>
                    <w:rPr>
                      <w:sz w:val="24"/>
                    </w:rPr>
                    <w:t>La necessità di tale rivalutazione è determinata dal fatto che tali Scuole, sulla base dello scorso giudizio, hanno, nella maggior parte dei casi, proseguito nella loro attività di adeguamento organizzativo, investendo nel raggiungimento degli standard richiesti; </w:t>
                  </w:r>
                  <w:r>
                    <w:rPr>
                      <w:b/>
                      <w:sz w:val="24"/>
                    </w:rPr>
                    <w:t>risulta peraltro ragionevole assegnare il compito della verifica delle prescrizioni indicate alle Scuole al medesimo collegio che le ha formulate in precedenza, in modo da consentire uno svolgimento mirato e celere delle attività qui indicate. </w:t>
                  </w:r>
                  <w:r>
                    <w:rPr>
                      <w:sz w:val="24"/>
                    </w:rPr>
                    <w:t>Peraltro, il possibile accreditamento di nuove Scuole avrebbe l’effetto positivo di allargare la rete formativa a beneficio della ricettività di un maggior numero di contratti di specializzazione.</w:t>
                  </w:r>
                </w:p>
                <w:p>
                  <w:pPr>
                    <w:pStyle w:val="BodyText"/>
                    <w:spacing w:before="2"/>
                    <w:ind w:right="18"/>
                    <w:jc w:val="both"/>
                  </w:pPr>
                  <w:r>
                    <w:rPr/>
                    <w:t>Il </w:t>
                  </w:r>
                  <w:r>
                    <w:rPr>
                      <w:b/>
                    </w:rPr>
                    <w:t>comma 3 </w:t>
                  </w:r>
                  <w:r>
                    <w:rPr/>
                    <w:t>reca una modifica al Regolamento n.130/2017 che risulta strettamente consequenziale alla riforma della laurea abilitante in medicina e chirurgia, disposta dall’art. 102 del d.l.18/2020. Con la modifica indicata si consente, infatti, a tutti coloro i quali conseguiranno</w:t>
                  </w:r>
                  <w:r>
                    <w:rPr>
                      <w:spacing w:val="-11"/>
                    </w:rPr>
                    <w:t> </w:t>
                  </w:r>
                  <w:r>
                    <w:rPr/>
                    <w:t>la</w:t>
                  </w:r>
                  <w:r>
                    <w:rPr>
                      <w:spacing w:val="-12"/>
                    </w:rPr>
                    <w:t> </w:t>
                  </w:r>
                  <w:r>
                    <w:rPr/>
                    <w:t>laurea</w:t>
                  </w:r>
                  <w:r>
                    <w:rPr>
                      <w:spacing w:val="-12"/>
                    </w:rPr>
                    <w:t> </w:t>
                  </w:r>
                  <w:r>
                    <w:rPr/>
                    <w:t>già</w:t>
                  </w:r>
                  <w:r>
                    <w:rPr>
                      <w:spacing w:val="-12"/>
                    </w:rPr>
                    <w:t> </w:t>
                  </w:r>
                  <w:r>
                    <w:rPr/>
                    <w:t>abilitante</w:t>
                  </w:r>
                  <w:r>
                    <w:rPr>
                      <w:spacing w:val="-12"/>
                    </w:rPr>
                    <w:t> </w:t>
                  </w:r>
                  <w:r>
                    <w:rPr/>
                    <w:t>durante</w:t>
                  </w:r>
                  <w:r>
                    <w:rPr>
                      <w:spacing w:val="-12"/>
                    </w:rPr>
                    <w:t> </w:t>
                  </w:r>
                  <w:r>
                    <w:rPr/>
                    <w:t>la</w:t>
                  </w:r>
                  <w:r>
                    <w:rPr>
                      <w:spacing w:val="-12"/>
                    </w:rPr>
                    <w:t> </w:t>
                  </w:r>
                  <w:r>
                    <w:rPr/>
                    <w:t>sessione</w:t>
                  </w:r>
                  <w:r>
                    <w:rPr>
                      <w:spacing w:val="-12"/>
                    </w:rPr>
                    <w:t> </w:t>
                  </w:r>
                  <w:r>
                    <w:rPr/>
                    <w:t>di</w:t>
                  </w:r>
                  <w:r>
                    <w:rPr>
                      <w:spacing w:val="-11"/>
                    </w:rPr>
                    <w:t> </w:t>
                  </w:r>
                  <w:r>
                    <w:rPr/>
                    <w:t>giugno-luglio</w:t>
                  </w:r>
                  <w:r>
                    <w:rPr>
                      <w:spacing w:val="-13"/>
                    </w:rPr>
                    <w:t> </w:t>
                  </w:r>
                  <w:r>
                    <w:rPr/>
                    <w:t>di</w:t>
                  </w:r>
                  <w:r>
                    <w:rPr>
                      <w:spacing w:val="-12"/>
                    </w:rPr>
                    <w:t> </w:t>
                  </w:r>
                  <w:r>
                    <w:rPr/>
                    <w:t>prendere</w:t>
                  </w:r>
                  <w:r>
                    <w:rPr>
                      <w:spacing w:val="-12"/>
                    </w:rPr>
                    <w:t> </w:t>
                  </w:r>
                  <w:r>
                    <w:rPr/>
                    <w:t>parte</w:t>
                  </w:r>
                  <w:r>
                    <w:rPr>
                      <w:spacing w:val="-12"/>
                    </w:rPr>
                    <w:t> </w:t>
                  </w:r>
                  <w:r>
                    <w:rPr/>
                    <w:t>alla prova</w:t>
                  </w:r>
                  <w:r>
                    <w:rPr>
                      <w:spacing w:val="-15"/>
                    </w:rPr>
                    <w:t> </w:t>
                  </w:r>
                  <w:r>
                    <w:rPr/>
                    <w:t>d’esame</w:t>
                  </w:r>
                  <w:r>
                    <w:rPr>
                      <w:spacing w:val="-14"/>
                    </w:rPr>
                    <w:t> </w:t>
                  </w:r>
                  <w:r>
                    <w:rPr/>
                    <w:t>che</w:t>
                  </w:r>
                  <w:r>
                    <w:rPr>
                      <w:spacing w:val="-14"/>
                    </w:rPr>
                    <w:t> </w:t>
                  </w:r>
                  <w:r>
                    <w:rPr/>
                    <w:t>di</w:t>
                  </w:r>
                  <w:r>
                    <w:rPr>
                      <w:spacing w:val="-13"/>
                    </w:rPr>
                    <w:t> </w:t>
                  </w:r>
                  <w:r>
                    <w:rPr/>
                    <w:t>norma</w:t>
                  </w:r>
                  <w:r>
                    <w:rPr>
                      <w:spacing w:val="-15"/>
                    </w:rPr>
                    <w:t> </w:t>
                  </w:r>
                  <w:r>
                    <w:rPr/>
                    <w:t>si</w:t>
                  </w:r>
                  <w:r>
                    <w:rPr>
                      <w:spacing w:val="-13"/>
                    </w:rPr>
                    <w:t> </w:t>
                  </w:r>
                  <w:r>
                    <w:rPr/>
                    <w:t>svolge</w:t>
                  </w:r>
                  <w:r>
                    <w:rPr>
                      <w:spacing w:val="-14"/>
                    </w:rPr>
                    <w:t> </w:t>
                  </w:r>
                  <w:r>
                    <w:rPr/>
                    <w:t>a</w:t>
                  </w:r>
                  <w:r>
                    <w:rPr>
                      <w:spacing w:val="-14"/>
                    </w:rPr>
                    <w:t> </w:t>
                  </w:r>
                  <w:r>
                    <w:rPr/>
                    <w:t>partire</w:t>
                  </w:r>
                  <w:r>
                    <w:rPr>
                      <w:spacing w:val="-15"/>
                    </w:rPr>
                    <w:t> </w:t>
                  </w:r>
                  <w:r>
                    <w:rPr/>
                    <w:t>da</w:t>
                  </w:r>
                  <w:r>
                    <w:rPr>
                      <w:spacing w:val="-14"/>
                    </w:rPr>
                    <w:t> </w:t>
                  </w:r>
                  <w:r>
                    <w:rPr/>
                    <w:t>luglio,</w:t>
                  </w:r>
                  <w:r>
                    <w:rPr>
                      <w:spacing w:val="-13"/>
                    </w:rPr>
                    <w:t> </w:t>
                  </w:r>
                  <w:r>
                    <w:rPr/>
                    <w:t>pur</w:t>
                  </w:r>
                  <w:r>
                    <w:rPr>
                      <w:spacing w:val="-13"/>
                    </w:rPr>
                    <w:t> </w:t>
                  </w:r>
                  <w:r>
                    <w:rPr/>
                    <w:t>chiudendo</w:t>
                  </w:r>
                  <w:r>
                    <w:rPr>
                      <w:spacing w:val="-14"/>
                    </w:rPr>
                    <w:t> </w:t>
                  </w:r>
                  <w:r>
                    <w:rPr/>
                    <w:t>le</w:t>
                  </w:r>
                  <w:r>
                    <w:rPr>
                      <w:spacing w:val="-14"/>
                    </w:rPr>
                    <w:t> </w:t>
                  </w:r>
                  <w:r>
                    <w:rPr/>
                    <w:t>iscrizioni</w:t>
                  </w:r>
                  <w:r>
                    <w:rPr>
                      <w:spacing w:val="-13"/>
                    </w:rPr>
                    <w:t> </w:t>
                  </w:r>
                  <w:r>
                    <w:rPr/>
                    <w:t>al</w:t>
                  </w:r>
                  <w:r>
                    <w:rPr>
                      <w:spacing w:val="-13"/>
                    </w:rPr>
                    <w:t> </w:t>
                  </w:r>
                  <w:r>
                    <w:rPr/>
                    <w:t>concorso i primi di giugno. In sostanza la nuova formulazione amplia l’accesso al concorso laddove il concetto di “partecipazione al concorso” viene sostanzialmente inteso</w:t>
                  </w:r>
                  <w:r>
                    <w:rPr>
                      <w:spacing w:val="-21"/>
                    </w:rPr>
                    <w:t> </w:t>
                  </w:r>
                  <w:r>
                    <w:rPr/>
                    <w:t>come “partecipazione</w:t>
                  </w:r>
                </w:p>
              </w:txbxContent>
            </v:textbox>
            <w10:wrap type="none"/>
          </v:shape>
        </w:pict>
      </w:r>
      <w:r>
        <w:rPr/>
        <w:pict>
          <v:shape style="position:absolute;margin-left:288.369995pt;margin-top:737.69812pt;width:18.55pt;height:14.25pt;mso-position-horizontal-relative:page;mso-position-vertical-relative:page;z-index:-273374208" type="#_x0000_t202" filled="false" stroked="false">
            <v:textbox inset="0,0,0,0">
              <w:txbxContent>
                <w:p>
                  <w:pPr>
                    <w:spacing w:before="11"/>
                    <w:ind w:left="20" w:right="0" w:firstLine="0"/>
                    <w:jc w:val="left"/>
                    <w:rPr>
                      <w:sz w:val="22"/>
                    </w:rPr>
                  </w:pPr>
                  <w:r>
                    <w:rPr>
                      <w:sz w:val="22"/>
                    </w:rPr>
                    <w:t>409</w:t>
                  </w:r>
                </w:p>
              </w:txbxContent>
            </v:textbox>
            <w10:wrap type="none"/>
          </v:shape>
        </w:pict>
      </w:r>
      <w:r>
        <w:rPr/>
        <w:pict>
          <v:shape style="position:absolute;margin-left:160.580002pt;margin-top:69.339981pt;width:362.85pt;height:12pt;mso-position-horizontal-relative:page;mso-position-vertical-relative:page;z-index:-273373184" type="#_x0000_t202" filled="false" stroked="false">
            <v:textbox inset="0,0,0,0">
              <w:txbxContent>
                <w:p>
                  <w:pPr>
                    <w:pStyle w:val="BodyText"/>
                    <w:spacing w:before="4"/>
                    <w:ind w:left="40"/>
                    <w:rPr>
                      <w:sz w:val="17"/>
                    </w:rPr>
                  </w:pPr>
                </w:p>
              </w:txbxContent>
            </v:textbox>
            <w10:wrap type="none"/>
          </v:shape>
        </w:pict>
      </w:r>
      <w:r>
        <w:rPr/>
        <w:pict>
          <v:shape style="position:absolute;margin-left:160.580002pt;margin-top:83.159981pt;width:362.85pt;height:12pt;mso-position-horizontal-relative:page;mso-position-vertical-relative:page;z-index:-273372160" type="#_x0000_t202" filled="false" stroked="false">
            <v:textbox inset="0,0,0,0">
              <w:txbxContent>
                <w:p>
                  <w:pPr>
                    <w:pStyle w:val="BodyText"/>
                    <w:spacing w:before="4"/>
                    <w:ind w:left="40"/>
                    <w:rPr>
                      <w:sz w:val="17"/>
                    </w:rPr>
                  </w:pPr>
                </w:p>
              </w:txbxContent>
            </v:textbox>
            <w10:wrap type="none"/>
          </v:shape>
        </w:pict>
      </w:r>
      <w:r>
        <w:rPr/>
        <w:pict>
          <v:shape style="position:absolute;margin-left:160.580002pt;margin-top:96.959984pt;width:362.85pt;height:12pt;mso-position-horizontal-relative:page;mso-position-vertical-relative:page;z-index:-273371136" type="#_x0000_t202" filled="false" stroked="false">
            <v:textbox inset="0,0,0,0">
              <w:txbxContent>
                <w:p>
                  <w:pPr>
                    <w:pStyle w:val="BodyText"/>
                    <w:spacing w:before="4"/>
                    <w:ind w:left="40"/>
                    <w:rPr>
                      <w:sz w:val="17"/>
                    </w:rPr>
                  </w:pPr>
                </w:p>
              </w:txbxContent>
            </v:textbox>
            <w10:wrap type="none"/>
          </v:shape>
        </w:pict>
      </w:r>
      <w:r>
        <w:rPr/>
        <w:pict>
          <v:shape style="position:absolute;margin-left:160.580002pt;margin-top:110.759979pt;width:362.85pt;height:12pt;mso-position-horizontal-relative:page;mso-position-vertical-relative:page;z-index:-273370112" type="#_x0000_t202" filled="false" stroked="false">
            <v:textbox inset="0,0,0,0">
              <w:txbxContent>
                <w:p>
                  <w:pPr>
                    <w:pStyle w:val="BodyText"/>
                    <w:spacing w:before="4"/>
                    <w:ind w:left="40"/>
                    <w:rPr>
                      <w:sz w:val="17"/>
                    </w:rPr>
                  </w:pPr>
                </w:p>
              </w:txbxContent>
            </v:textbox>
            <w10:wrap type="none"/>
          </v:shape>
        </w:pict>
      </w:r>
      <w:r>
        <w:rPr/>
        <w:pict>
          <v:shape style="position:absolute;margin-left:160.580002pt;margin-top:124.55999pt;width:362.85pt;height:12pt;mso-position-horizontal-relative:page;mso-position-vertical-relative:page;z-index:-273369088" type="#_x0000_t202" filled="false" stroked="false">
            <v:textbox inset="0,0,0,0">
              <w:txbxContent>
                <w:p>
                  <w:pPr>
                    <w:pStyle w:val="BodyText"/>
                    <w:spacing w:before="4"/>
                    <w:ind w:left="40"/>
                    <w:rPr>
                      <w:sz w:val="17"/>
                    </w:rPr>
                  </w:pPr>
                </w:p>
              </w:txbxContent>
            </v:textbox>
            <w10:wrap type="none"/>
          </v:shape>
        </w:pict>
      </w:r>
      <w:r>
        <w:rPr/>
        <w:pict>
          <v:shape style="position:absolute;margin-left:160.580002pt;margin-top:138.359985pt;width:362.85pt;height:12pt;mso-position-horizontal-relative:page;mso-position-vertical-relative:page;z-index:-27336806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36704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36601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208.55pt;mso-position-horizontal-relative:page;mso-position-vertical-relative:page;z-index:-273364992" type="#_x0000_t202" filled="false" stroked="false">
            <v:textbox inset="0,0,0,0">
              <w:txbxContent>
                <w:p>
                  <w:pPr>
                    <w:pStyle w:val="BodyText"/>
                    <w:ind w:right="18"/>
                    <w:jc w:val="both"/>
                  </w:pPr>
                  <w:r>
                    <w:rPr/>
                    <w:t>alla</w:t>
                  </w:r>
                  <w:r>
                    <w:rPr>
                      <w:spacing w:val="-15"/>
                    </w:rPr>
                    <w:t> </w:t>
                  </w:r>
                  <w:r>
                    <w:rPr/>
                    <w:t>prova</w:t>
                  </w:r>
                  <w:r>
                    <w:rPr>
                      <w:spacing w:val="-16"/>
                    </w:rPr>
                    <w:t> </w:t>
                  </w:r>
                  <w:r>
                    <w:rPr/>
                    <w:t>concorsuale”.</w:t>
                  </w:r>
                  <w:r>
                    <w:rPr>
                      <w:spacing w:val="-12"/>
                    </w:rPr>
                    <w:t> </w:t>
                  </w:r>
                  <w:r>
                    <w:rPr/>
                    <w:t>La</w:t>
                  </w:r>
                  <w:r>
                    <w:rPr>
                      <w:spacing w:val="-15"/>
                    </w:rPr>
                    <w:t> </w:t>
                  </w:r>
                  <w:r>
                    <w:rPr/>
                    <w:t>disposizione</w:t>
                  </w:r>
                  <w:r>
                    <w:rPr>
                      <w:spacing w:val="-15"/>
                    </w:rPr>
                    <w:t> </w:t>
                  </w:r>
                  <w:r>
                    <w:rPr/>
                    <w:t>è</w:t>
                  </w:r>
                  <w:r>
                    <w:rPr>
                      <w:spacing w:val="-15"/>
                    </w:rPr>
                    <w:t> </w:t>
                  </w:r>
                  <w:r>
                    <w:rPr/>
                    <w:t>particolarmente</w:t>
                  </w:r>
                  <w:r>
                    <w:rPr>
                      <w:spacing w:val="-15"/>
                    </w:rPr>
                    <w:t> </w:t>
                  </w:r>
                  <w:r>
                    <w:rPr/>
                    <w:t>urgente</w:t>
                  </w:r>
                  <w:r>
                    <w:rPr>
                      <w:spacing w:val="-14"/>
                    </w:rPr>
                    <w:t> </w:t>
                  </w:r>
                  <w:r>
                    <w:rPr/>
                    <w:t>in</w:t>
                  </w:r>
                  <w:r>
                    <w:rPr>
                      <w:spacing w:val="-14"/>
                    </w:rPr>
                    <w:t> </w:t>
                  </w:r>
                  <w:r>
                    <w:rPr/>
                    <w:t>relazione</w:t>
                  </w:r>
                  <w:r>
                    <w:rPr>
                      <w:spacing w:val="-15"/>
                    </w:rPr>
                    <w:t> </w:t>
                  </w:r>
                  <w:r>
                    <w:rPr/>
                    <w:t>alle</w:t>
                  </w:r>
                  <w:r>
                    <w:rPr>
                      <w:spacing w:val="-15"/>
                    </w:rPr>
                    <w:t> </w:t>
                  </w:r>
                  <w:r>
                    <w:rPr/>
                    <w:t>tempistiche di emanazione del bando del concorso, solitamente adottato a maggio.</w:t>
                  </w:r>
                </w:p>
                <w:p>
                  <w:pPr>
                    <w:pStyle w:val="BodyText"/>
                    <w:spacing w:before="0"/>
                    <w:ind w:right="17"/>
                    <w:jc w:val="both"/>
                  </w:pPr>
                  <w:r>
                    <w:rPr/>
                    <w:t>Il </w:t>
                  </w:r>
                  <w:r>
                    <w:rPr>
                      <w:b/>
                    </w:rPr>
                    <w:t>comma 4 </w:t>
                  </w:r>
                  <w:r>
                    <w:rPr/>
                    <w:t>interviene sul meccanismo di conferimento degli incarichi a tempo determinato, ed</w:t>
                  </w:r>
                  <w:r>
                    <w:rPr>
                      <w:spacing w:val="-6"/>
                    </w:rPr>
                    <w:t> </w:t>
                  </w:r>
                  <w:r>
                    <w:rPr/>
                    <w:t>a</w:t>
                  </w:r>
                  <w:r>
                    <w:rPr>
                      <w:spacing w:val="-4"/>
                    </w:rPr>
                    <w:t> </w:t>
                  </w:r>
                  <w:r>
                    <w:rPr/>
                    <w:t>tempo</w:t>
                  </w:r>
                  <w:r>
                    <w:rPr>
                      <w:spacing w:val="-5"/>
                    </w:rPr>
                    <w:t> </w:t>
                  </w:r>
                  <w:r>
                    <w:rPr/>
                    <w:t>pieno,</w:t>
                  </w:r>
                  <w:r>
                    <w:rPr>
                      <w:spacing w:val="-4"/>
                    </w:rPr>
                    <w:t> </w:t>
                  </w:r>
                  <w:r>
                    <w:rPr/>
                    <w:t>inserito</w:t>
                  </w:r>
                  <w:r>
                    <w:rPr>
                      <w:spacing w:val="-5"/>
                    </w:rPr>
                    <w:t> </w:t>
                  </w:r>
                  <w:r>
                    <w:rPr/>
                    <w:t>in</w:t>
                  </w:r>
                  <w:r>
                    <w:rPr>
                      <w:spacing w:val="-5"/>
                    </w:rPr>
                    <w:t> </w:t>
                  </w:r>
                  <w:r>
                    <w:rPr/>
                    <w:t>conversione</w:t>
                  </w:r>
                  <w:r>
                    <w:rPr>
                      <w:spacing w:val="-4"/>
                    </w:rPr>
                    <w:t> </w:t>
                  </w:r>
                  <w:r>
                    <w:rPr/>
                    <w:t>al</w:t>
                  </w:r>
                  <w:r>
                    <w:rPr>
                      <w:spacing w:val="-6"/>
                    </w:rPr>
                    <w:t> </w:t>
                  </w:r>
                  <w:r>
                    <w:rPr/>
                    <w:t>DL</w:t>
                  </w:r>
                  <w:r>
                    <w:rPr>
                      <w:spacing w:val="-4"/>
                    </w:rPr>
                    <w:t> </w:t>
                  </w:r>
                  <w:r>
                    <w:rPr/>
                    <w:t>18/2020,</w:t>
                  </w:r>
                  <w:r>
                    <w:rPr>
                      <w:spacing w:val="-5"/>
                    </w:rPr>
                    <w:t> </w:t>
                  </w:r>
                  <w:r>
                    <w:rPr/>
                    <w:t>introducendo</w:t>
                  </w:r>
                  <w:r>
                    <w:rPr>
                      <w:spacing w:val="-5"/>
                    </w:rPr>
                    <w:t> </w:t>
                  </w:r>
                  <w:r>
                    <w:rPr/>
                    <w:t>un</w:t>
                  </w:r>
                  <w:r>
                    <w:rPr>
                      <w:spacing w:val="-1"/>
                    </w:rPr>
                    <w:t> </w:t>
                  </w:r>
                  <w:r>
                    <w:rPr/>
                    <w:t>ulteriore</w:t>
                  </w:r>
                  <w:r>
                    <w:rPr>
                      <w:spacing w:val="-4"/>
                    </w:rPr>
                    <w:t> </w:t>
                  </w:r>
                  <w:r>
                    <w:rPr/>
                    <w:t>elemento</w:t>
                  </w:r>
                  <w:r>
                    <w:rPr>
                      <w:spacing w:val="-2"/>
                    </w:rPr>
                    <w:t> </w:t>
                  </w:r>
                  <w:r>
                    <w:rPr/>
                    <w:t>a tutela della continuità del percorso formativo degli specializzandi coinvolti in tale misura. Tenuto conto che, come detto, gli incarichi in parola hanno durata massima pari ad un anno e consistono</w:t>
                  </w:r>
                  <w:r>
                    <w:rPr>
                      <w:spacing w:val="-6"/>
                    </w:rPr>
                    <w:t> </w:t>
                  </w:r>
                  <w:r>
                    <w:rPr/>
                    <w:t>in</w:t>
                  </w:r>
                  <w:r>
                    <w:rPr>
                      <w:spacing w:val="-5"/>
                    </w:rPr>
                    <w:t> </w:t>
                  </w:r>
                  <w:r>
                    <w:rPr/>
                    <w:t>un</w:t>
                  </w:r>
                  <w:r>
                    <w:rPr>
                      <w:spacing w:val="-6"/>
                    </w:rPr>
                    <w:t> </w:t>
                  </w:r>
                  <w:r>
                    <w:rPr/>
                    <w:t>impegno</w:t>
                  </w:r>
                  <w:r>
                    <w:rPr>
                      <w:spacing w:val="-5"/>
                    </w:rPr>
                    <w:t> </w:t>
                  </w:r>
                  <w:r>
                    <w:rPr/>
                    <w:t>a</w:t>
                  </w:r>
                  <w:r>
                    <w:rPr>
                      <w:spacing w:val="-5"/>
                    </w:rPr>
                    <w:t> </w:t>
                  </w:r>
                  <w:r>
                    <w:rPr/>
                    <w:t>tempo</w:t>
                  </w:r>
                  <w:r>
                    <w:rPr>
                      <w:spacing w:val="-6"/>
                    </w:rPr>
                    <w:t> </w:t>
                  </w:r>
                  <w:r>
                    <w:rPr/>
                    <w:t>pieno,</w:t>
                  </w:r>
                  <w:r>
                    <w:rPr>
                      <w:spacing w:val="-3"/>
                    </w:rPr>
                    <w:t> </w:t>
                  </w:r>
                  <w:r>
                    <w:rPr/>
                    <w:t>risulta</w:t>
                  </w:r>
                  <w:r>
                    <w:rPr>
                      <w:spacing w:val="-7"/>
                    </w:rPr>
                    <w:t> </w:t>
                  </w:r>
                  <w:r>
                    <w:rPr/>
                    <w:t>necessario</w:t>
                  </w:r>
                  <w:r>
                    <w:rPr>
                      <w:spacing w:val="-6"/>
                    </w:rPr>
                    <w:t> </w:t>
                  </w:r>
                  <w:r>
                    <w:rPr/>
                    <w:t>far</w:t>
                  </w:r>
                  <w:r>
                    <w:rPr>
                      <w:spacing w:val="-6"/>
                    </w:rPr>
                    <w:t> </w:t>
                  </w:r>
                  <w:r>
                    <w:rPr/>
                    <w:t>sì</w:t>
                  </w:r>
                  <w:r>
                    <w:rPr>
                      <w:spacing w:val="-6"/>
                    </w:rPr>
                    <w:t> </w:t>
                  </w:r>
                  <w:r>
                    <w:rPr/>
                    <w:t>che</w:t>
                  </w:r>
                  <w:r>
                    <w:rPr>
                      <w:spacing w:val="-6"/>
                    </w:rPr>
                    <w:t> </w:t>
                  </w:r>
                  <w:r>
                    <w:rPr/>
                    <w:t>tali</w:t>
                  </w:r>
                  <w:r>
                    <w:rPr>
                      <w:spacing w:val="-6"/>
                    </w:rPr>
                    <w:t> </w:t>
                  </w:r>
                  <w:r>
                    <w:rPr/>
                    <w:t>contratti</w:t>
                  </w:r>
                  <w:r>
                    <w:rPr>
                      <w:spacing w:val="-5"/>
                    </w:rPr>
                    <w:t> </w:t>
                  </w:r>
                  <w:r>
                    <w:rPr/>
                    <w:t>siano</w:t>
                  </w:r>
                  <w:r>
                    <w:rPr>
                      <w:spacing w:val="-6"/>
                    </w:rPr>
                    <w:t> </w:t>
                  </w:r>
                  <w:r>
                    <w:rPr/>
                    <w:t>portati alla durata di 6 mesi e che gli stessi possano essere prorogati solo in esito alla stipula degli accordi tra le Regioni e le Università in merito alle modalita' di svolgimento della formazione specialistica e delle attivita' formative teoriche e pratiche previste dagli ordinamenti e regolamenti didattici della scuola di specializzazione universitaria. Si tratta, dunque, di</w:t>
                  </w:r>
                  <w:r>
                    <w:rPr>
                      <w:spacing w:val="-43"/>
                    </w:rPr>
                    <w:t> </w:t>
                  </w:r>
                  <w:r>
                    <w:rPr/>
                    <w:t>misura posta a presidio della continuità del percorso formativo degli specializzandi i quali, grazie al rispetto del menzionato accordo, sono messi in condizione di svolgere attività utili</w:t>
                  </w:r>
                  <w:r>
                    <w:rPr>
                      <w:spacing w:val="41"/>
                    </w:rPr>
                    <w:t> </w:t>
                  </w:r>
                  <w:r>
                    <w:rPr/>
                    <w:t>alla funzionalità del Servizio Sanitario nazionale in questa fase di emergenza e, allo stesso tempo, coerenti con il rimanente percorso didattico relativo alla propria branchia di</w:t>
                  </w:r>
                  <w:r>
                    <w:rPr>
                      <w:spacing w:val="-12"/>
                    </w:rPr>
                    <w:t> </w:t>
                  </w:r>
                  <w:r>
                    <w:rPr/>
                    <w:t>specializzazione.</w:t>
                  </w:r>
                </w:p>
              </w:txbxContent>
            </v:textbox>
            <w10:wrap type="none"/>
          </v:shape>
        </w:pict>
      </w:r>
      <w:r>
        <w:rPr/>
        <w:pict>
          <v:shape style="position:absolute;margin-left:71.024002pt;margin-top:292.31662pt;width:453.45pt;height:459.65pt;mso-position-horizontal-relative:page;mso-position-vertical-relative:page;z-index:-273363968" type="#_x0000_t202" filled="false" stroked="false">
            <v:textbox inset="0,0,0,0">
              <w:txbxContent>
                <w:p>
                  <w:pPr>
                    <w:spacing w:before="10"/>
                    <w:ind w:left="20" w:right="0" w:firstLine="0"/>
                    <w:jc w:val="both"/>
                    <w:rPr>
                      <w:b/>
                      <w:sz w:val="24"/>
                    </w:rPr>
                  </w:pPr>
                  <w:r>
                    <w:rPr>
                      <w:b/>
                      <w:sz w:val="24"/>
                    </w:rPr>
                    <w:t>RELAZIONE TECNICA</w:t>
                  </w:r>
                </w:p>
                <w:p>
                  <w:pPr>
                    <w:pStyle w:val="BodyText"/>
                    <w:spacing w:before="0"/>
                    <w:ind w:right="28"/>
                    <w:jc w:val="both"/>
                  </w:pPr>
                  <w:r>
                    <w:rPr/>
                    <w:t>Le disposizioni del presente articolo sono di carattere ordinamentale, per cui dalla loro applicazione non derivano nuovi o maggiori oneri per la finanza pubblica.</w:t>
                  </w:r>
                </w:p>
                <w:p>
                  <w:pPr>
                    <w:spacing w:before="0"/>
                    <w:ind w:left="20" w:right="17" w:firstLine="0"/>
                    <w:jc w:val="both"/>
                    <w:rPr>
                      <w:b/>
                      <w:sz w:val="24"/>
                    </w:rPr>
                  </w:pPr>
                  <w:r>
                    <w:rPr>
                      <w:b/>
                      <w:sz w:val="24"/>
                    </w:rPr>
                    <w:t>Con</w:t>
                  </w:r>
                  <w:r>
                    <w:rPr>
                      <w:b/>
                      <w:spacing w:val="-7"/>
                      <w:sz w:val="24"/>
                    </w:rPr>
                    <w:t> </w:t>
                  </w:r>
                  <w:r>
                    <w:rPr>
                      <w:b/>
                      <w:sz w:val="24"/>
                    </w:rPr>
                    <w:t>particolare</w:t>
                  </w:r>
                  <w:r>
                    <w:rPr>
                      <w:b/>
                      <w:spacing w:val="-8"/>
                      <w:sz w:val="24"/>
                    </w:rPr>
                    <w:t> </w:t>
                  </w:r>
                  <w:r>
                    <w:rPr>
                      <w:b/>
                      <w:sz w:val="24"/>
                    </w:rPr>
                    <w:t>riferimento</w:t>
                  </w:r>
                  <w:r>
                    <w:rPr>
                      <w:b/>
                      <w:spacing w:val="-7"/>
                      <w:sz w:val="24"/>
                    </w:rPr>
                    <w:t> </w:t>
                  </w:r>
                  <w:r>
                    <w:rPr>
                      <w:b/>
                      <w:sz w:val="24"/>
                    </w:rPr>
                    <w:t>al</w:t>
                  </w:r>
                  <w:r>
                    <w:rPr>
                      <w:b/>
                      <w:spacing w:val="-6"/>
                      <w:sz w:val="24"/>
                    </w:rPr>
                    <w:t> </w:t>
                  </w:r>
                  <w:r>
                    <w:rPr>
                      <w:b/>
                      <w:sz w:val="24"/>
                    </w:rPr>
                    <w:t>comma</w:t>
                  </w:r>
                  <w:r>
                    <w:rPr>
                      <w:b/>
                      <w:spacing w:val="-6"/>
                      <w:sz w:val="24"/>
                    </w:rPr>
                    <w:t> </w:t>
                  </w:r>
                  <w:r>
                    <w:rPr>
                      <w:b/>
                      <w:sz w:val="24"/>
                    </w:rPr>
                    <w:t>2,</w:t>
                  </w:r>
                  <w:r>
                    <w:rPr>
                      <w:b/>
                      <w:spacing w:val="-6"/>
                      <w:sz w:val="24"/>
                    </w:rPr>
                    <w:t> </w:t>
                  </w:r>
                  <w:r>
                    <w:rPr>
                      <w:b/>
                      <w:sz w:val="24"/>
                    </w:rPr>
                    <w:t>la</w:t>
                  </w:r>
                  <w:r>
                    <w:rPr>
                      <w:b/>
                      <w:spacing w:val="-6"/>
                      <w:sz w:val="24"/>
                    </w:rPr>
                    <w:t> </w:t>
                  </w:r>
                  <w:r>
                    <w:rPr>
                      <w:b/>
                      <w:sz w:val="24"/>
                    </w:rPr>
                    <w:t>disposizione</w:t>
                  </w:r>
                  <w:r>
                    <w:rPr>
                      <w:b/>
                      <w:spacing w:val="-7"/>
                      <w:sz w:val="24"/>
                    </w:rPr>
                    <w:t> </w:t>
                  </w:r>
                  <w:r>
                    <w:rPr>
                      <w:b/>
                      <w:sz w:val="24"/>
                    </w:rPr>
                    <w:t>precisa</w:t>
                  </w:r>
                  <w:r>
                    <w:rPr>
                      <w:b/>
                      <w:spacing w:val="-6"/>
                      <w:sz w:val="24"/>
                    </w:rPr>
                    <w:t> </w:t>
                  </w:r>
                  <w:r>
                    <w:rPr>
                      <w:b/>
                      <w:sz w:val="24"/>
                    </w:rPr>
                    <w:t>che,</w:t>
                  </w:r>
                  <w:r>
                    <w:rPr>
                      <w:b/>
                      <w:spacing w:val="-6"/>
                      <w:sz w:val="24"/>
                    </w:rPr>
                    <w:t> </w:t>
                  </w:r>
                  <w:r>
                    <w:rPr>
                      <w:b/>
                      <w:sz w:val="24"/>
                    </w:rPr>
                    <w:t>al</w:t>
                  </w:r>
                  <w:r>
                    <w:rPr>
                      <w:b/>
                      <w:spacing w:val="-3"/>
                      <w:sz w:val="24"/>
                    </w:rPr>
                    <w:t> </w:t>
                  </w:r>
                  <w:r>
                    <w:rPr>
                      <w:b/>
                      <w:sz w:val="24"/>
                    </w:rPr>
                    <w:t>pari</w:t>
                  </w:r>
                  <w:r>
                    <w:rPr>
                      <w:b/>
                      <w:spacing w:val="-6"/>
                      <w:sz w:val="24"/>
                    </w:rPr>
                    <w:t> </w:t>
                  </w:r>
                  <w:r>
                    <w:rPr>
                      <w:b/>
                      <w:sz w:val="24"/>
                    </w:rPr>
                    <w:t>di</w:t>
                  </w:r>
                  <w:r>
                    <w:rPr>
                      <w:b/>
                      <w:spacing w:val="-7"/>
                      <w:sz w:val="24"/>
                    </w:rPr>
                    <w:t> </w:t>
                  </w:r>
                  <w:r>
                    <w:rPr>
                      <w:b/>
                      <w:sz w:val="24"/>
                    </w:rPr>
                    <w:t>quanto</w:t>
                  </w:r>
                  <w:r>
                    <w:rPr>
                      <w:b/>
                      <w:spacing w:val="-7"/>
                      <w:sz w:val="24"/>
                    </w:rPr>
                    <w:t> </w:t>
                  </w:r>
                  <w:r>
                    <w:rPr>
                      <w:b/>
                      <w:sz w:val="24"/>
                    </w:rPr>
                    <w:t>già previsto per l’Osservatorio nazionale di cui all’articolo 43, comma 3 del decreto legislativo 17 agosto 1999, n.368, ai componenti della commissione non spettano indennità,</w:t>
                  </w:r>
                  <w:r>
                    <w:rPr>
                      <w:b/>
                      <w:spacing w:val="-8"/>
                      <w:sz w:val="24"/>
                    </w:rPr>
                    <w:t> </w:t>
                  </w:r>
                  <w:r>
                    <w:rPr>
                      <w:b/>
                      <w:sz w:val="24"/>
                    </w:rPr>
                    <w:t>gettoni</w:t>
                  </w:r>
                  <w:r>
                    <w:rPr>
                      <w:b/>
                      <w:spacing w:val="-7"/>
                      <w:sz w:val="24"/>
                    </w:rPr>
                    <w:t> </w:t>
                  </w:r>
                  <w:r>
                    <w:rPr>
                      <w:b/>
                      <w:sz w:val="24"/>
                    </w:rPr>
                    <w:t>di</w:t>
                  </w:r>
                  <w:r>
                    <w:rPr>
                      <w:b/>
                      <w:spacing w:val="-10"/>
                      <w:sz w:val="24"/>
                    </w:rPr>
                    <w:t> </w:t>
                  </w:r>
                  <w:r>
                    <w:rPr>
                      <w:b/>
                      <w:sz w:val="24"/>
                    </w:rPr>
                    <w:t>presenza</w:t>
                  </w:r>
                  <w:r>
                    <w:rPr>
                      <w:b/>
                      <w:spacing w:val="-7"/>
                      <w:sz w:val="24"/>
                    </w:rPr>
                    <w:t> </w:t>
                  </w:r>
                  <w:r>
                    <w:rPr>
                      <w:b/>
                      <w:sz w:val="24"/>
                    </w:rPr>
                    <w:t>o</w:t>
                  </w:r>
                  <w:r>
                    <w:rPr>
                      <w:b/>
                      <w:spacing w:val="-8"/>
                      <w:sz w:val="24"/>
                    </w:rPr>
                    <w:t> </w:t>
                  </w:r>
                  <w:r>
                    <w:rPr>
                      <w:b/>
                      <w:sz w:val="24"/>
                    </w:rPr>
                    <w:t>altri</w:t>
                  </w:r>
                  <w:r>
                    <w:rPr>
                      <w:b/>
                      <w:spacing w:val="-7"/>
                      <w:sz w:val="24"/>
                    </w:rPr>
                    <w:t> </w:t>
                  </w:r>
                  <w:r>
                    <w:rPr>
                      <w:b/>
                      <w:sz w:val="24"/>
                    </w:rPr>
                    <w:t>emolumenti</w:t>
                  </w:r>
                  <w:r>
                    <w:rPr>
                      <w:b/>
                      <w:spacing w:val="-8"/>
                      <w:sz w:val="24"/>
                    </w:rPr>
                    <w:t> </w:t>
                  </w:r>
                  <w:r>
                    <w:rPr>
                      <w:b/>
                      <w:sz w:val="24"/>
                    </w:rPr>
                    <w:t>comunque</w:t>
                  </w:r>
                  <w:r>
                    <w:rPr>
                      <w:b/>
                      <w:spacing w:val="-11"/>
                      <w:sz w:val="24"/>
                    </w:rPr>
                    <w:t> </w:t>
                  </w:r>
                  <w:r>
                    <w:rPr>
                      <w:b/>
                      <w:sz w:val="24"/>
                    </w:rPr>
                    <w:t>denominati,</w:t>
                  </w:r>
                  <w:r>
                    <w:rPr>
                      <w:b/>
                      <w:spacing w:val="-8"/>
                      <w:sz w:val="24"/>
                    </w:rPr>
                    <w:t> </w:t>
                  </w:r>
                  <w:r>
                    <w:rPr>
                      <w:b/>
                      <w:sz w:val="24"/>
                    </w:rPr>
                    <w:t>ad</w:t>
                  </w:r>
                  <w:r>
                    <w:rPr>
                      <w:b/>
                      <w:spacing w:val="-7"/>
                      <w:sz w:val="24"/>
                    </w:rPr>
                    <w:t> </w:t>
                  </w:r>
                  <w:r>
                    <w:rPr>
                      <w:b/>
                      <w:sz w:val="24"/>
                    </w:rPr>
                    <w:t>eccezione</w:t>
                  </w:r>
                  <w:r>
                    <w:rPr>
                      <w:b/>
                      <w:spacing w:val="-9"/>
                      <w:sz w:val="24"/>
                    </w:rPr>
                    <w:t> </w:t>
                  </w:r>
                  <w:r>
                    <w:rPr>
                      <w:b/>
                      <w:sz w:val="24"/>
                    </w:rPr>
                    <w:t>del rimborso delle spese documentate che non siano già sostenute dalle amministrazioni di appartenenza dei partecipanti in base alla normativa vigente. Tale prescrizione è infatti contenuta nel decreto istitutivo del decorso Osservatorio (Decreto del Ministro dell’istruzione, dell’università e della ricerca 27 marzo 2015, prot. n.195, ai cui sensi </w:t>
                  </w:r>
                  <w:r>
                    <w:rPr>
                      <w:rFonts w:ascii="TimesNewRomanPS-BoldItalicMT" w:hAnsi="TimesNewRomanPS-BoldItalicMT"/>
                      <w:b/>
                      <w:i/>
                      <w:sz w:val="24"/>
                    </w:rPr>
                    <w:t>«la partecipazione all’Osservatorio è onorifica e non prevede corresponsione di gettoni di presenza. Essa dà luogo al rimborso delle spese di viaggio e di soggiorno sostenute dal Presidente e dai rappresentanti dei medici in formazione specialistica, ove competano ai sensi della normativa vigente. Le spese sostenute dagli altri componenti saranno a carico delle Amministrazioni di appartenenza»</w:t>
                  </w:r>
                  <w:r>
                    <w:rPr>
                      <w:b/>
                      <w:sz w:val="24"/>
                    </w:rPr>
                    <w:t>), la cui attività, con la norma in esame, viene di fatto prorogata. Al riguardo si fa presente che il mandato del decorso Osservatorio nazionale della formazione medica specialistica “uscente”, ha avuto durata triennale</w:t>
                  </w:r>
                  <w:r>
                    <w:rPr>
                      <w:b/>
                      <w:spacing w:val="-25"/>
                      <w:sz w:val="24"/>
                    </w:rPr>
                    <w:t> </w:t>
                  </w:r>
                  <w:r>
                    <w:rPr>
                      <w:b/>
                      <w:sz w:val="24"/>
                    </w:rPr>
                    <w:t>per espressa previsione del decreto ministeriale istitutivo 27.3.2015, n. 195 che, all’art. 2, co. 2, prevedeva che </w:t>
                  </w:r>
                  <w:r>
                    <w:rPr>
                      <w:rFonts w:ascii="TimesNewRomanPS-BoldItalicMT" w:hAnsi="TimesNewRomanPS-BoldItalicMT"/>
                      <w:b/>
                      <w:i/>
                      <w:sz w:val="24"/>
                    </w:rPr>
                    <w:t>“la permanenza in carica del Presidente e dei relativi componenti ha durata triennale, decorrente dalla data del presente decreto”. </w:t>
                  </w:r>
                  <w:r>
                    <w:rPr>
                      <w:b/>
                      <w:sz w:val="24"/>
                    </w:rPr>
                    <w:t>Essendo il procedimento di ricostituzione dell’Osservatorio un procedimento complesso, costituito da molteplici designazioni, alcune delle quali tuttora mancanti, ed essendo il decorso osservatorio ormai spirato, con la presente disposizione si intende, attesa l’eccezionalità della situazione e la necessità di addivenire con la massima urgenza alla definizione della rete formativa</w:t>
                  </w:r>
                  <w:r>
                    <w:rPr>
                      <w:b/>
                      <w:spacing w:val="-16"/>
                      <w:sz w:val="24"/>
                    </w:rPr>
                    <w:t> </w:t>
                  </w:r>
                  <w:r>
                    <w:rPr>
                      <w:b/>
                      <w:sz w:val="24"/>
                    </w:rPr>
                    <w:t>delle</w:t>
                  </w:r>
                  <w:r>
                    <w:rPr>
                      <w:b/>
                      <w:spacing w:val="-15"/>
                      <w:sz w:val="24"/>
                    </w:rPr>
                    <w:t> </w:t>
                  </w:r>
                  <w:r>
                    <w:rPr>
                      <w:b/>
                      <w:sz w:val="24"/>
                    </w:rPr>
                    <w:t>scuole</w:t>
                  </w:r>
                  <w:r>
                    <w:rPr>
                      <w:b/>
                      <w:spacing w:val="-17"/>
                      <w:sz w:val="24"/>
                    </w:rPr>
                    <w:t> </w:t>
                  </w:r>
                  <w:r>
                    <w:rPr>
                      <w:b/>
                      <w:sz w:val="24"/>
                    </w:rPr>
                    <w:t>di</w:t>
                  </w:r>
                  <w:r>
                    <w:rPr>
                      <w:b/>
                      <w:spacing w:val="-14"/>
                      <w:sz w:val="24"/>
                    </w:rPr>
                    <w:t> </w:t>
                  </w:r>
                  <w:r>
                    <w:rPr>
                      <w:b/>
                      <w:sz w:val="24"/>
                    </w:rPr>
                    <w:t>specializzazione</w:t>
                  </w:r>
                  <w:r>
                    <w:rPr>
                      <w:b/>
                      <w:spacing w:val="-16"/>
                      <w:sz w:val="24"/>
                    </w:rPr>
                    <w:t> </w:t>
                  </w:r>
                  <w:r>
                    <w:rPr>
                      <w:b/>
                      <w:sz w:val="24"/>
                    </w:rPr>
                    <w:t>medica,</w:t>
                  </w:r>
                  <w:r>
                    <w:rPr>
                      <w:b/>
                      <w:spacing w:val="-14"/>
                      <w:sz w:val="24"/>
                    </w:rPr>
                    <w:t> </w:t>
                  </w:r>
                  <w:r>
                    <w:rPr>
                      <w:b/>
                      <w:sz w:val="24"/>
                    </w:rPr>
                    <w:t>prorogare</w:t>
                  </w:r>
                  <w:r>
                    <w:rPr>
                      <w:b/>
                      <w:spacing w:val="-15"/>
                      <w:sz w:val="24"/>
                    </w:rPr>
                    <w:t> </w:t>
                  </w:r>
                  <w:r>
                    <w:rPr>
                      <w:b/>
                      <w:sz w:val="24"/>
                    </w:rPr>
                    <w:t>l’attività</w:t>
                  </w:r>
                  <w:r>
                    <w:rPr>
                      <w:b/>
                      <w:spacing w:val="-16"/>
                      <w:sz w:val="24"/>
                    </w:rPr>
                    <w:t> </w:t>
                  </w:r>
                  <w:r>
                    <w:rPr>
                      <w:b/>
                      <w:sz w:val="24"/>
                    </w:rPr>
                    <w:t>del</w:t>
                  </w:r>
                  <w:r>
                    <w:rPr>
                      <w:b/>
                      <w:spacing w:val="-14"/>
                      <w:sz w:val="24"/>
                    </w:rPr>
                    <w:t> </w:t>
                  </w:r>
                  <w:r>
                    <w:rPr>
                      <w:b/>
                      <w:sz w:val="24"/>
                    </w:rPr>
                    <w:t>vecchio</w:t>
                  </w:r>
                  <w:r>
                    <w:rPr>
                      <w:b/>
                      <w:spacing w:val="-14"/>
                      <w:sz w:val="24"/>
                    </w:rPr>
                    <w:t> </w:t>
                  </w:r>
                  <w:r>
                    <w:rPr>
                      <w:b/>
                      <w:sz w:val="24"/>
                    </w:rPr>
                    <w:t>collegio, al quale è affidato il riesame delle sole istanze negate nello scorso anno accademico. Per l’attività</w:t>
                  </w:r>
                  <w:r>
                    <w:rPr>
                      <w:b/>
                      <w:spacing w:val="-10"/>
                      <w:sz w:val="24"/>
                    </w:rPr>
                    <w:t> </w:t>
                  </w:r>
                  <w:r>
                    <w:rPr>
                      <w:b/>
                      <w:sz w:val="24"/>
                    </w:rPr>
                    <w:t>del</w:t>
                  </w:r>
                  <w:r>
                    <w:rPr>
                      <w:b/>
                      <w:spacing w:val="-8"/>
                      <w:sz w:val="24"/>
                    </w:rPr>
                    <w:t> </w:t>
                  </w:r>
                  <w:r>
                    <w:rPr>
                      <w:b/>
                      <w:sz w:val="24"/>
                    </w:rPr>
                    <w:t>collegio</w:t>
                  </w:r>
                  <w:r>
                    <w:rPr>
                      <w:b/>
                      <w:spacing w:val="-8"/>
                      <w:sz w:val="24"/>
                    </w:rPr>
                    <w:t> </w:t>
                  </w:r>
                  <w:r>
                    <w:rPr>
                      <w:b/>
                      <w:sz w:val="24"/>
                    </w:rPr>
                    <w:t>si</w:t>
                  </w:r>
                  <w:r>
                    <w:rPr>
                      <w:b/>
                      <w:spacing w:val="-8"/>
                      <w:sz w:val="24"/>
                    </w:rPr>
                    <w:t> </w:t>
                  </w:r>
                  <w:r>
                    <w:rPr>
                      <w:b/>
                      <w:sz w:val="24"/>
                    </w:rPr>
                    <w:t>ripetono</w:t>
                  </w:r>
                  <w:r>
                    <w:rPr>
                      <w:b/>
                      <w:spacing w:val="-9"/>
                      <w:sz w:val="24"/>
                    </w:rPr>
                    <w:t> </w:t>
                  </w:r>
                  <w:r>
                    <w:rPr>
                      <w:b/>
                      <w:sz w:val="24"/>
                    </w:rPr>
                    <w:t>le</w:t>
                  </w:r>
                  <w:r>
                    <w:rPr>
                      <w:b/>
                      <w:spacing w:val="-9"/>
                      <w:sz w:val="24"/>
                    </w:rPr>
                    <w:t> </w:t>
                  </w:r>
                  <w:r>
                    <w:rPr>
                      <w:b/>
                      <w:sz w:val="24"/>
                    </w:rPr>
                    <w:t>identiche</w:t>
                  </w:r>
                  <w:r>
                    <w:rPr>
                      <w:b/>
                      <w:spacing w:val="-10"/>
                      <w:sz w:val="24"/>
                    </w:rPr>
                    <w:t> </w:t>
                  </w:r>
                  <w:r>
                    <w:rPr>
                      <w:b/>
                      <w:sz w:val="24"/>
                    </w:rPr>
                    <w:t>modalità</w:t>
                  </w:r>
                  <w:r>
                    <w:rPr>
                      <w:b/>
                      <w:spacing w:val="-9"/>
                      <w:sz w:val="24"/>
                    </w:rPr>
                    <w:t> </w:t>
                  </w:r>
                  <w:r>
                    <w:rPr>
                      <w:b/>
                      <w:sz w:val="24"/>
                    </w:rPr>
                    <w:t>di</w:t>
                  </w:r>
                  <w:r>
                    <w:rPr>
                      <w:b/>
                      <w:spacing w:val="-8"/>
                      <w:sz w:val="24"/>
                    </w:rPr>
                    <w:t> </w:t>
                  </w:r>
                  <w:r>
                    <w:rPr>
                      <w:b/>
                      <w:sz w:val="24"/>
                    </w:rPr>
                    <w:t>funzionamento</w:t>
                  </w:r>
                  <w:r>
                    <w:rPr>
                      <w:b/>
                      <w:spacing w:val="-12"/>
                      <w:sz w:val="24"/>
                    </w:rPr>
                    <w:t> </w:t>
                  </w:r>
                  <w:r>
                    <w:rPr>
                      <w:b/>
                      <w:sz w:val="24"/>
                    </w:rPr>
                    <w:t>con</w:t>
                  </w:r>
                  <w:r>
                    <w:rPr>
                      <w:b/>
                      <w:spacing w:val="-9"/>
                      <w:sz w:val="24"/>
                    </w:rPr>
                    <w:t> </w:t>
                  </w:r>
                  <w:r>
                    <w:rPr>
                      <w:b/>
                      <w:sz w:val="24"/>
                    </w:rPr>
                    <w:t>la</w:t>
                  </w:r>
                  <w:r>
                    <w:rPr>
                      <w:b/>
                      <w:spacing w:val="-8"/>
                      <w:sz w:val="24"/>
                    </w:rPr>
                    <w:t> </w:t>
                  </w:r>
                  <w:r>
                    <w:rPr>
                      <w:b/>
                      <w:sz w:val="24"/>
                    </w:rPr>
                    <w:t>previsione, in termini di costi, del solo rimborso delle spese documentate per il presidente ed i tre componenti</w:t>
                  </w:r>
                  <w:r>
                    <w:rPr>
                      <w:b/>
                      <w:spacing w:val="-5"/>
                      <w:sz w:val="24"/>
                    </w:rPr>
                    <w:t> </w:t>
                  </w:r>
                  <w:r>
                    <w:rPr>
                      <w:b/>
                      <w:sz w:val="24"/>
                    </w:rPr>
                    <w:t>di</w:t>
                  </w:r>
                  <w:r>
                    <w:rPr>
                      <w:b/>
                      <w:spacing w:val="-2"/>
                      <w:sz w:val="24"/>
                    </w:rPr>
                    <w:t> </w:t>
                  </w:r>
                  <w:r>
                    <w:rPr>
                      <w:b/>
                      <w:sz w:val="24"/>
                    </w:rPr>
                    <w:t>designazione</w:t>
                  </w:r>
                  <w:r>
                    <w:rPr>
                      <w:b/>
                      <w:spacing w:val="-6"/>
                      <w:sz w:val="24"/>
                    </w:rPr>
                    <w:t> </w:t>
                  </w:r>
                  <w:r>
                    <w:rPr>
                      <w:b/>
                      <w:sz w:val="24"/>
                    </w:rPr>
                    <w:t>studentesca.</w:t>
                  </w:r>
                  <w:r>
                    <w:rPr>
                      <w:b/>
                      <w:spacing w:val="-4"/>
                      <w:sz w:val="24"/>
                    </w:rPr>
                    <w:t> </w:t>
                  </w:r>
                  <w:r>
                    <w:rPr>
                      <w:b/>
                      <w:sz w:val="24"/>
                    </w:rPr>
                    <w:t>Al</w:t>
                  </w:r>
                  <w:r>
                    <w:rPr>
                      <w:b/>
                      <w:spacing w:val="-5"/>
                      <w:sz w:val="24"/>
                    </w:rPr>
                    <w:t> </w:t>
                  </w:r>
                  <w:r>
                    <w:rPr>
                      <w:b/>
                      <w:sz w:val="24"/>
                    </w:rPr>
                    <w:t>riguardo</w:t>
                  </w:r>
                  <w:r>
                    <w:rPr>
                      <w:b/>
                      <w:spacing w:val="-4"/>
                      <w:sz w:val="24"/>
                    </w:rPr>
                    <w:t> </w:t>
                  </w:r>
                  <w:r>
                    <w:rPr>
                      <w:b/>
                      <w:sz w:val="24"/>
                    </w:rPr>
                    <w:t>si</w:t>
                  </w:r>
                  <w:r>
                    <w:rPr>
                      <w:b/>
                      <w:spacing w:val="-4"/>
                      <w:sz w:val="24"/>
                    </w:rPr>
                    <w:t> </w:t>
                  </w:r>
                  <w:r>
                    <w:rPr>
                      <w:b/>
                      <w:sz w:val="24"/>
                    </w:rPr>
                    <w:t>fa</w:t>
                  </w:r>
                  <w:r>
                    <w:rPr>
                      <w:b/>
                      <w:spacing w:val="-5"/>
                      <w:sz w:val="24"/>
                    </w:rPr>
                    <w:t> </w:t>
                  </w:r>
                  <w:r>
                    <w:rPr>
                      <w:b/>
                      <w:sz w:val="24"/>
                    </w:rPr>
                    <w:t>presente</w:t>
                  </w:r>
                  <w:r>
                    <w:rPr>
                      <w:b/>
                      <w:spacing w:val="-7"/>
                      <w:sz w:val="24"/>
                    </w:rPr>
                    <w:t> </w:t>
                  </w:r>
                  <w:r>
                    <w:rPr>
                      <w:b/>
                      <w:sz w:val="24"/>
                    </w:rPr>
                    <w:t>che</w:t>
                  </w:r>
                  <w:r>
                    <w:rPr>
                      <w:b/>
                      <w:spacing w:val="-3"/>
                      <w:sz w:val="24"/>
                    </w:rPr>
                    <w:t> </w:t>
                  </w:r>
                  <w:r>
                    <w:rPr>
                      <w:b/>
                      <w:sz w:val="24"/>
                    </w:rPr>
                    <w:t>in</w:t>
                  </w:r>
                  <w:r>
                    <w:rPr>
                      <w:b/>
                      <w:spacing w:val="-4"/>
                      <w:sz w:val="24"/>
                    </w:rPr>
                    <w:t> </w:t>
                  </w:r>
                  <w:r>
                    <w:rPr>
                      <w:b/>
                      <w:sz w:val="24"/>
                    </w:rPr>
                    <w:t>considerazione del</w:t>
                  </w:r>
                  <w:r>
                    <w:rPr>
                      <w:b/>
                      <w:spacing w:val="-3"/>
                      <w:sz w:val="24"/>
                    </w:rPr>
                    <w:t> </w:t>
                  </w:r>
                  <w:r>
                    <w:rPr>
                      <w:b/>
                      <w:sz w:val="24"/>
                    </w:rPr>
                    <w:t>numero</w:t>
                  </w:r>
                  <w:r>
                    <w:rPr>
                      <w:b/>
                      <w:spacing w:val="-4"/>
                      <w:sz w:val="24"/>
                    </w:rPr>
                    <w:t> </w:t>
                  </w:r>
                  <w:r>
                    <w:rPr>
                      <w:b/>
                      <w:sz w:val="24"/>
                    </w:rPr>
                    <w:t>massimo</w:t>
                  </w:r>
                  <w:r>
                    <w:rPr>
                      <w:b/>
                      <w:spacing w:val="-3"/>
                      <w:sz w:val="24"/>
                    </w:rPr>
                    <w:t> </w:t>
                  </w:r>
                  <w:r>
                    <w:rPr>
                      <w:b/>
                      <w:sz w:val="24"/>
                    </w:rPr>
                    <w:t>di</w:t>
                  </w:r>
                  <w:r>
                    <w:rPr>
                      <w:b/>
                      <w:spacing w:val="-6"/>
                      <w:sz w:val="24"/>
                    </w:rPr>
                    <w:t> </w:t>
                  </w:r>
                  <w:r>
                    <w:rPr>
                      <w:b/>
                      <w:sz w:val="24"/>
                    </w:rPr>
                    <w:t>istanze</w:t>
                  </w:r>
                  <w:r>
                    <w:rPr>
                      <w:b/>
                      <w:spacing w:val="-4"/>
                      <w:sz w:val="24"/>
                    </w:rPr>
                    <w:t> </w:t>
                  </w:r>
                  <w:r>
                    <w:rPr>
                      <w:b/>
                      <w:sz w:val="24"/>
                    </w:rPr>
                    <w:t>rivedibili</w:t>
                  </w:r>
                  <w:r>
                    <w:rPr>
                      <w:b/>
                      <w:spacing w:val="-3"/>
                      <w:sz w:val="24"/>
                    </w:rPr>
                    <w:t> </w:t>
                  </w:r>
                  <w:r>
                    <w:rPr>
                      <w:b/>
                      <w:sz w:val="24"/>
                    </w:rPr>
                    <w:t>(pari</w:t>
                  </w:r>
                  <w:r>
                    <w:rPr>
                      <w:b/>
                      <w:spacing w:val="-2"/>
                      <w:sz w:val="24"/>
                    </w:rPr>
                    <w:t> </w:t>
                  </w:r>
                  <w:r>
                    <w:rPr>
                      <w:b/>
                      <w:sz w:val="24"/>
                    </w:rPr>
                    <w:t>a</w:t>
                  </w:r>
                  <w:r>
                    <w:rPr>
                      <w:b/>
                      <w:spacing w:val="-2"/>
                      <w:sz w:val="24"/>
                    </w:rPr>
                    <w:t> </w:t>
                  </w:r>
                  <w:r>
                    <w:rPr>
                      <w:b/>
                      <w:sz w:val="24"/>
                    </w:rPr>
                    <w:t>54,</w:t>
                  </w:r>
                  <w:r>
                    <w:rPr>
                      <w:b/>
                      <w:spacing w:val="-3"/>
                      <w:sz w:val="24"/>
                    </w:rPr>
                    <w:t> </w:t>
                  </w:r>
                  <w:r>
                    <w:rPr>
                      <w:b/>
                      <w:sz w:val="24"/>
                    </w:rPr>
                    <w:t>tali</w:t>
                  </w:r>
                  <w:r>
                    <w:rPr>
                      <w:b/>
                      <w:spacing w:val="-4"/>
                      <w:sz w:val="24"/>
                    </w:rPr>
                    <w:t> </w:t>
                  </w:r>
                  <w:r>
                    <w:rPr>
                      <w:b/>
                      <w:sz w:val="24"/>
                    </w:rPr>
                    <w:t>essendo</w:t>
                  </w:r>
                  <w:r>
                    <w:rPr>
                      <w:b/>
                      <w:spacing w:val="-3"/>
                      <w:sz w:val="24"/>
                    </w:rPr>
                    <w:t> </w:t>
                  </w:r>
                  <w:r>
                    <w:rPr>
                      <w:b/>
                      <w:sz w:val="24"/>
                    </w:rPr>
                    <w:t>le</w:t>
                  </w:r>
                  <w:r>
                    <w:rPr>
                      <w:b/>
                      <w:spacing w:val="-4"/>
                      <w:sz w:val="24"/>
                    </w:rPr>
                    <w:t> </w:t>
                  </w:r>
                  <w:r>
                    <w:rPr>
                      <w:b/>
                      <w:sz w:val="24"/>
                    </w:rPr>
                    <w:t>scuole</w:t>
                  </w:r>
                  <w:r>
                    <w:rPr>
                      <w:b/>
                      <w:spacing w:val="-4"/>
                      <w:sz w:val="24"/>
                    </w:rPr>
                    <w:t> </w:t>
                  </w:r>
                  <w:r>
                    <w:rPr>
                      <w:b/>
                      <w:sz w:val="24"/>
                    </w:rPr>
                    <w:t>non</w:t>
                  </w:r>
                  <w:r>
                    <w:rPr>
                      <w:b/>
                      <w:spacing w:val="-3"/>
                      <w:sz w:val="24"/>
                    </w:rPr>
                    <w:t> </w:t>
                  </w:r>
                  <w:r>
                    <w:rPr>
                      <w:b/>
                      <w:sz w:val="24"/>
                    </w:rPr>
                    <w:t>accreditate nello</w:t>
                  </w:r>
                  <w:r>
                    <w:rPr>
                      <w:b/>
                      <w:spacing w:val="41"/>
                      <w:sz w:val="24"/>
                    </w:rPr>
                    <w:t> </w:t>
                  </w:r>
                  <w:r>
                    <w:rPr>
                      <w:b/>
                      <w:sz w:val="24"/>
                    </w:rPr>
                    <w:t>scorso</w:t>
                  </w:r>
                  <w:r>
                    <w:rPr>
                      <w:b/>
                      <w:spacing w:val="42"/>
                      <w:sz w:val="24"/>
                    </w:rPr>
                    <w:t> </w:t>
                  </w:r>
                  <w:r>
                    <w:rPr>
                      <w:b/>
                      <w:sz w:val="24"/>
                    </w:rPr>
                    <w:t>anno</w:t>
                  </w:r>
                  <w:r>
                    <w:rPr>
                      <w:b/>
                      <w:spacing w:val="41"/>
                      <w:sz w:val="24"/>
                    </w:rPr>
                    <w:t> </w:t>
                  </w:r>
                  <w:r>
                    <w:rPr>
                      <w:b/>
                      <w:sz w:val="24"/>
                    </w:rPr>
                    <w:t>accademico)</w:t>
                  </w:r>
                  <w:r>
                    <w:rPr>
                      <w:b/>
                      <w:spacing w:val="40"/>
                      <w:sz w:val="24"/>
                    </w:rPr>
                    <w:t> </w:t>
                  </w:r>
                  <w:r>
                    <w:rPr>
                      <w:b/>
                      <w:sz w:val="24"/>
                    </w:rPr>
                    <w:t>si</w:t>
                  </w:r>
                  <w:r>
                    <w:rPr>
                      <w:b/>
                      <w:spacing w:val="42"/>
                      <w:sz w:val="24"/>
                    </w:rPr>
                    <w:t> </w:t>
                  </w:r>
                  <w:r>
                    <w:rPr>
                      <w:b/>
                      <w:sz w:val="24"/>
                    </w:rPr>
                    <w:t>svolgeranno</w:t>
                  </w:r>
                  <w:r>
                    <w:rPr>
                      <w:b/>
                      <w:spacing w:val="41"/>
                      <w:sz w:val="24"/>
                    </w:rPr>
                    <w:t> </w:t>
                  </w:r>
                  <w:r>
                    <w:rPr>
                      <w:b/>
                      <w:sz w:val="24"/>
                    </w:rPr>
                    <w:t>ragionevolmente</w:t>
                  </w:r>
                  <w:r>
                    <w:rPr>
                      <w:b/>
                      <w:spacing w:val="40"/>
                      <w:sz w:val="24"/>
                    </w:rPr>
                    <w:t> </w:t>
                  </w:r>
                  <w:r>
                    <w:rPr>
                      <w:b/>
                      <w:sz w:val="24"/>
                    </w:rPr>
                    <w:t>pochissime</w:t>
                  </w:r>
                  <w:r>
                    <w:rPr>
                      <w:b/>
                      <w:spacing w:val="41"/>
                      <w:sz w:val="24"/>
                    </w:rPr>
                    <w:t> </w:t>
                  </w:r>
                  <w:r>
                    <w:rPr>
                      <w:b/>
                      <w:sz w:val="24"/>
                    </w:rPr>
                    <w:t>sedute</w:t>
                  </w:r>
                  <w:r>
                    <w:rPr>
                      <w:b/>
                      <w:spacing w:val="40"/>
                      <w:sz w:val="24"/>
                    </w:rPr>
                    <w:t> </w:t>
                  </w:r>
                  <w:r>
                    <w:rPr>
                      <w:b/>
                      <w:sz w:val="24"/>
                    </w:rPr>
                    <w:t>del</w:t>
                  </w:r>
                </w:p>
                <w:p>
                  <w:pPr>
                    <w:spacing w:before="77"/>
                    <w:ind w:left="70" w:right="71" w:firstLine="0"/>
                    <w:jc w:val="center"/>
                    <w:rPr>
                      <w:sz w:val="22"/>
                    </w:rPr>
                  </w:pPr>
                  <w:r>
                    <w:rPr>
                      <w:sz w:val="22"/>
                    </w:rPr>
                    <w:t>410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36294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36192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15.3pt;mso-position-horizontal-relative:page;mso-position-vertical-relative:page;z-index:-273360896" type="#_x0000_t202" filled="false" stroked="false">
            <v:textbox inset="0,0,0,0">
              <w:txbxContent>
                <w:p>
                  <w:pPr>
                    <w:spacing w:before="10"/>
                    <w:ind w:left="20" w:right="0" w:firstLine="0"/>
                    <w:jc w:val="left"/>
                    <w:rPr>
                      <w:b/>
                      <w:sz w:val="24"/>
                    </w:rPr>
                  </w:pPr>
                  <w:r>
                    <w:rPr>
                      <w:b/>
                      <w:sz w:val="24"/>
                    </w:rPr>
                    <w:t>collegio (in ipotesi due) e che dunque le possibili spese qui previste – e già riconosciute</w:t>
                  </w:r>
                  <w:r>
                    <w:rPr>
                      <w:b/>
                      <w:spacing w:val="58"/>
                      <w:sz w:val="24"/>
                    </w:rPr>
                    <w:t> </w:t>
                  </w:r>
                  <w:r>
                    <w:rPr>
                      <w:b/>
                      <w:sz w:val="24"/>
                    </w:rPr>
                    <w:t>a</w:t>
                  </w:r>
                </w:p>
              </w:txbxContent>
            </v:textbox>
            <w10:wrap type="none"/>
          </v:shape>
        </w:pict>
      </w:r>
      <w:r>
        <w:rPr/>
        <w:pict>
          <v:shape style="position:absolute;margin-left:71.024002pt;margin-top:85.286621pt;width:389.25pt;height:29.1pt;mso-position-horizontal-relative:page;mso-position-vertical-relative:page;z-index:-273359872" type="#_x0000_t202" filled="false" stroked="false">
            <v:textbox inset="0,0,0,0">
              <w:txbxContent>
                <w:p>
                  <w:pPr>
                    <w:spacing w:before="10"/>
                    <w:ind w:left="20" w:right="0" w:firstLine="0"/>
                    <w:jc w:val="left"/>
                    <w:rPr>
                      <w:b/>
                      <w:sz w:val="24"/>
                    </w:rPr>
                  </w:pPr>
                  <w:r>
                    <w:rPr>
                      <w:b/>
                      <w:sz w:val="24"/>
                    </w:rPr>
                    <w:t>legislazione vigente – potranno trovare certamente capienza nei seguenti Dicastero utilizzati per le spese di missione in parola</w:t>
                  </w:r>
                </w:p>
              </w:txbxContent>
            </v:textbox>
            <w10:wrap type="none"/>
          </v:shape>
        </w:pict>
      </w:r>
      <w:r>
        <w:rPr/>
        <w:pict>
          <v:shape style="position:absolute;margin-left:463.447968pt;margin-top:85.286621pt;width:39.950pt;height:15.3pt;mso-position-horizontal-relative:page;mso-position-vertical-relative:page;z-index:-273358848" type="#_x0000_t202" filled="false" stroked="false">
            <v:textbox inset="0,0,0,0">
              <w:txbxContent>
                <w:p>
                  <w:pPr>
                    <w:spacing w:before="10"/>
                    <w:ind w:left="20" w:right="0" w:firstLine="0"/>
                    <w:jc w:val="left"/>
                    <w:rPr>
                      <w:b/>
                      <w:sz w:val="24"/>
                    </w:rPr>
                  </w:pPr>
                  <w:r>
                    <w:rPr>
                      <w:b/>
                      <w:sz w:val="24"/>
                    </w:rPr>
                    <w:t>capitoli</w:t>
                  </w:r>
                </w:p>
              </w:txbxContent>
            </v:textbox>
            <w10:wrap type="none"/>
          </v:shape>
        </w:pict>
      </w:r>
      <w:r>
        <w:rPr/>
        <w:pict>
          <v:shape style="position:absolute;margin-left:506.627075pt;margin-top:85.286621pt;width:17.3pt;height:15.3pt;mso-position-horizontal-relative:page;mso-position-vertical-relative:page;z-index:-273357824" type="#_x0000_t202" filled="false" stroked="false">
            <v:textbox inset="0,0,0,0">
              <w:txbxContent>
                <w:p>
                  <w:pPr>
                    <w:spacing w:before="10"/>
                    <w:ind w:left="20" w:right="0" w:firstLine="0"/>
                    <w:jc w:val="left"/>
                    <w:rPr>
                      <w:b/>
                      <w:sz w:val="24"/>
                    </w:rPr>
                  </w:pPr>
                  <w:r>
                    <w:rPr>
                      <w:b/>
                      <w:sz w:val="24"/>
                    </w:rPr>
                    <w:t>del</w:t>
                  </w:r>
                </w:p>
              </w:txbxContent>
            </v:textbox>
            <w10:wrap type="none"/>
          </v:shape>
        </w:pict>
      </w:r>
      <w:r>
        <w:rPr/>
        <w:pict>
          <v:shape style="position:absolute;margin-left:71.024002pt;margin-top:112.886627pt;width:6.2pt;height:42.9pt;mso-position-horizontal-relative:page;mso-position-vertical-relative:page;z-index:-273356800" type="#_x0000_t202" filled="false" stroked="false">
            <v:textbox inset="0,0,0,0">
              <w:txbxContent>
                <w:p>
                  <w:pPr>
                    <w:spacing w:before="10"/>
                    <w:ind w:left="20" w:right="0" w:firstLine="0"/>
                    <w:jc w:val="left"/>
                    <w:rPr>
                      <w:b/>
                      <w:sz w:val="24"/>
                    </w:rPr>
                  </w:pPr>
                  <w:r>
                    <w:rPr>
                      <w:b/>
                      <w:sz w:val="24"/>
                    </w:rPr>
                    <w:t>•</w:t>
                  </w:r>
                </w:p>
                <w:p>
                  <w:pPr>
                    <w:spacing w:before="0"/>
                    <w:ind w:left="20" w:right="0" w:firstLine="0"/>
                    <w:jc w:val="left"/>
                    <w:rPr>
                      <w:b/>
                      <w:sz w:val="24"/>
                    </w:rPr>
                  </w:pPr>
                  <w:r>
                    <w:rPr>
                      <w:b/>
                      <w:sz w:val="24"/>
                    </w:rPr>
                    <w:t>•</w:t>
                  </w:r>
                </w:p>
                <w:p>
                  <w:pPr>
                    <w:spacing w:before="0"/>
                    <w:ind w:left="20" w:right="0" w:firstLine="0"/>
                    <w:jc w:val="left"/>
                    <w:rPr>
                      <w:b/>
                      <w:sz w:val="24"/>
                    </w:rPr>
                  </w:pPr>
                  <w:r>
                    <w:rPr>
                      <w:b/>
                      <w:sz w:val="24"/>
                    </w:rPr>
                    <w:t>•</w:t>
                  </w:r>
                </w:p>
              </w:txbxContent>
            </v:textbox>
            <w10:wrap type="none"/>
          </v:shape>
        </w:pict>
      </w:r>
      <w:r>
        <w:rPr/>
        <w:pict>
          <v:shape style="position:absolute;margin-left:106.419998pt;margin-top:112.886627pt;width:316.6pt;height:42.9pt;mso-position-horizontal-relative:page;mso-position-vertical-relative:page;z-index:-273355776" type="#_x0000_t202" filled="false" stroked="false">
            <v:textbox inset="0,0,0,0">
              <w:txbxContent>
                <w:p>
                  <w:pPr>
                    <w:spacing w:before="10"/>
                    <w:ind w:left="20" w:right="-1" w:firstLine="0"/>
                    <w:jc w:val="left"/>
                    <w:rPr>
                      <w:b/>
                      <w:sz w:val="24"/>
                    </w:rPr>
                  </w:pPr>
                  <w:r>
                    <w:rPr>
                      <w:b/>
                      <w:sz w:val="24"/>
                    </w:rPr>
                    <w:t>1689 PG 1 (stanziamento competenza e cassa: euro 12.379,00) 2389 PG1 (stanziamento competenza e cassa: euro 4.249,00) 2489 PG1 (stanziamento competenza e cassa: euro 4.249,00)</w:t>
                  </w:r>
                </w:p>
              </w:txbxContent>
            </v:textbox>
            <w10:wrap type="none"/>
          </v:shape>
        </w:pict>
      </w:r>
      <w:r>
        <w:rPr/>
        <w:pict>
          <v:shape style="position:absolute;margin-left:288.369995pt;margin-top:737.69812pt;width:18.55pt;height:14.25pt;mso-position-horizontal-relative:page;mso-position-vertical-relative:page;z-index:-273354752" type="#_x0000_t202" filled="false" stroked="false">
            <v:textbox inset="0,0,0,0">
              <w:txbxContent>
                <w:p>
                  <w:pPr>
                    <w:spacing w:before="11"/>
                    <w:ind w:left="20" w:right="0" w:firstLine="0"/>
                    <w:jc w:val="left"/>
                    <w:rPr>
                      <w:sz w:val="22"/>
                    </w:rPr>
                  </w:pPr>
                  <w:r>
                    <w:rPr>
                      <w:sz w:val="22"/>
                    </w:rPr>
                    <w:t>411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35372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35270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180.95pt;mso-position-horizontal-relative:page;mso-position-vertical-relative:page;z-index:-273351680" type="#_x0000_t202" filled="false" stroked="false">
            <v:textbox inset="0,0,0,0">
              <w:txbxContent>
                <w:p>
                  <w:pPr>
                    <w:spacing w:before="10"/>
                    <w:ind w:left="9" w:right="9" w:firstLine="0"/>
                    <w:jc w:val="center"/>
                    <w:rPr>
                      <w:rFonts w:ascii="TimesNewRomanPS-BoldItalicMT"/>
                      <w:b/>
                      <w:i/>
                      <w:sz w:val="24"/>
                    </w:rPr>
                  </w:pPr>
                  <w:bookmarkStart w:name="_bookmark287" w:id="288"/>
                  <w:bookmarkEnd w:id="288"/>
                  <w:r>
                    <w:rPr/>
                  </w:r>
                  <w:r>
                    <w:rPr>
                      <w:rFonts w:ascii="TimesNewRomanPS-BoldItalicMT"/>
                      <w:b/>
                      <w:i/>
                      <w:sz w:val="24"/>
                    </w:rPr>
                    <w:t>Art.229</w:t>
                  </w:r>
                </w:p>
                <w:p>
                  <w:pPr>
                    <w:spacing w:before="0"/>
                    <w:ind w:left="9" w:right="9" w:firstLine="0"/>
                    <w:jc w:val="center"/>
                    <w:rPr>
                      <w:rFonts w:ascii="TimesNewRomanPS-BoldItalicMT" w:hAnsi="TimesNewRomanPS-BoldItalicMT"/>
                      <w:b/>
                      <w:i/>
                      <w:sz w:val="24"/>
                    </w:rPr>
                  </w:pPr>
                  <w:r>
                    <w:rPr>
                      <w:rFonts w:ascii="TimesNewRomanPS-BoldItalicMT" w:hAnsi="TimesNewRomanPS-BoldItalicMT"/>
                      <w:b/>
                      <w:i/>
                      <w:sz w:val="24"/>
                    </w:rPr>
                    <w:t>Misure a sostegno dell’attività della ricerca (in attesa verifica RGS)</w:t>
                  </w:r>
                </w:p>
                <w:p>
                  <w:pPr>
                    <w:pStyle w:val="BodyText"/>
                    <w:spacing w:before="0"/>
                  </w:pPr>
                  <w:r>
                    <w:rPr>
                      <w:strike/>
                      <w:spacing w:val="-60"/>
                    </w:rPr>
                    <w:t> </w:t>
                  </w:r>
                  <w:r>
                    <w:rPr>
                      <w:strike/>
                    </w:rPr>
                    <w:t>1.</w:t>
                  </w:r>
                  <w:r>
                    <w:rPr>
                      <w:strike/>
                      <w:spacing w:val="-9"/>
                    </w:rPr>
                    <w:t> </w:t>
                  </w:r>
                  <w:r>
                    <w:rPr>
                      <w:strike/>
                    </w:rPr>
                    <w:t>Le</w:t>
                  </w:r>
                  <w:r>
                    <w:rPr>
                      <w:strike/>
                      <w:spacing w:val="-9"/>
                    </w:rPr>
                    <w:t> </w:t>
                  </w:r>
                  <w:r>
                    <w:rPr>
                      <w:strike/>
                    </w:rPr>
                    <w:t>disposizioni</w:t>
                  </w:r>
                  <w:r>
                    <w:rPr>
                      <w:strike/>
                      <w:spacing w:val="-7"/>
                    </w:rPr>
                    <w:t> </w:t>
                  </w:r>
                  <w:r>
                    <w:rPr>
                      <w:strike/>
                    </w:rPr>
                    <w:t>di</w:t>
                  </w:r>
                  <w:r>
                    <w:rPr>
                      <w:strike/>
                      <w:spacing w:val="-8"/>
                    </w:rPr>
                    <w:t> </w:t>
                  </w:r>
                  <w:r>
                    <w:rPr>
                      <w:strike/>
                    </w:rPr>
                    <w:t>cui</w:t>
                  </w:r>
                  <w:r>
                    <w:rPr>
                      <w:strike/>
                      <w:spacing w:val="-5"/>
                    </w:rPr>
                    <w:t> </w:t>
                  </w:r>
                  <w:r>
                    <w:rPr>
                      <w:strike/>
                    </w:rPr>
                    <w:t>all’articolo</w:t>
                  </w:r>
                  <w:r>
                    <w:rPr>
                      <w:strike/>
                      <w:spacing w:val="-7"/>
                    </w:rPr>
                    <w:t> </w:t>
                  </w:r>
                  <w:r>
                    <w:rPr>
                      <w:strike/>
                    </w:rPr>
                    <w:t>1,</w:t>
                  </w:r>
                  <w:r>
                    <w:rPr>
                      <w:strike/>
                      <w:spacing w:val="-9"/>
                    </w:rPr>
                    <w:t> </w:t>
                  </w:r>
                  <w:r>
                    <w:rPr>
                      <w:strike/>
                    </w:rPr>
                    <w:t>commi</w:t>
                  </w:r>
                  <w:r>
                    <w:rPr>
                      <w:strike/>
                      <w:spacing w:val="-7"/>
                    </w:rPr>
                    <w:t> </w:t>
                  </w:r>
                  <w:r>
                    <w:rPr>
                      <w:strike/>
                    </w:rPr>
                    <w:t>591</w:t>
                  </w:r>
                  <w:r>
                    <w:rPr>
                      <w:strike/>
                      <w:spacing w:val="-5"/>
                    </w:rPr>
                    <w:t> </w:t>
                  </w:r>
                  <w:r>
                    <w:rPr>
                      <w:strike/>
                    </w:rPr>
                    <w:t>e</w:t>
                  </w:r>
                  <w:r>
                    <w:rPr>
                      <w:strike/>
                      <w:spacing w:val="-9"/>
                    </w:rPr>
                    <w:t> </w:t>
                  </w:r>
                  <w:r>
                    <w:rPr>
                      <w:strike/>
                    </w:rPr>
                    <w:t>610,</w:t>
                  </w:r>
                  <w:r>
                    <w:rPr>
                      <w:strike/>
                      <w:spacing w:val="-9"/>
                    </w:rPr>
                    <w:t> </w:t>
                  </w:r>
                  <w:r>
                    <w:rPr>
                      <w:strike/>
                    </w:rPr>
                    <w:t>della</w:t>
                  </w:r>
                  <w:r>
                    <w:rPr>
                      <w:strike/>
                      <w:spacing w:val="-6"/>
                    </w:rPr>
                    <w:t> </w:t>
                  </w:r>
                  <w:r>
                    <w:rPr>
                      <w:strike/>
                    </w:rPr>
                    <w:t>legge</w:t>
                  </w:r>
                  <w:r>
                    <w:rPr>
                      <w:strike/>
                      <w:spacing w:val="-9"/>
                    </w:rPr>
                    <w:t> </w:t>
                  </w:r>
                  <w:r>
                    <w:rPr>
                      <w:strike/>
                    </w:rPr>
                    <w:t>27</w:t>
                  </w:r>
                  <w:r>
                    <w:rPr>
                      <w:strike/>
                      <w:spacing w:val="-7"/>
                    </w:rPr>
                    <w:t> </w:t>
                  </w:r>
                  <w:r>
                    <w:rPr>
                      <w:strike/>
                    </w:rPr>
                    <w:t>dicembre</w:t>
                  </w:r>
                  <w:r>
                    <w:rPr>
                      <w:strike/>
                      <w:spacing w:val="-9"/>
                    </w:rPr>
                    <w:t> </w:t>
                  </w:r>
                  <w:r>
                    <w:rPr>
                      <w:strike/>
                    </w:rPr>
                    <w:t>2019,</w:t>
                  </w:r>
                  <w:r>
                    <w:rPr>
                      <w:strike/>
                      <w:spacing w:val="-8"/>
                    </w:rPr>
                    <w:t> </w:t>
                  </w:r>
                  <w:r>
                    <w:rPr>
                      <w:strike/>
                    </w:rPr>
                    <w:t>n.</w:t>
                  </w:r>
                  <w:r>
                    <w:rPr>
                      <w:strike/>
                      <w:spacing w:val="-8"/>
                    </w:rPr>
                    <w:t> </w:t>
                  </w:r>
                  <w:r>
                    <w:rPr>
                      <w:strike/>
                    </w:rPr>
                    <w:t>160,</w:t>
                  </w:r>
                </w:p>
                <w:p>
                  <w:pPr>
                    <w:pStyle w:val="BodyText"/>
                    <w:spacing w:before="0"/>
                  </w:pPr>
                  <w:r>
                    <w:rPr>
                      <w:strike/>
                      <w:spacing w:val="-60"/>
                    </w:rPr>
                    <w:t> </w:t>
                  </w:r>
                  <w:r>
                    <w:rPr>
                      <w:strike/>
                    </w:rPr>
                    <w:t>non si applicano alle università ed agli enti pubblici di ricerca, di cui all’articolo 1 del</w:t>
                  </w:r>
                  <w:r>
                    <w:rPr>
                      <w:strike/>
                      <w:spacing w:val="15"/>
                    </w:rPr>
                    <w:t> </w:t>
                  </w:r>
                  <w:r>
                    <w:rPr>
                      <w:strike/>
                    </w:rPr>
                    <w:t>decreto</w:t>
                  </w:r>
                </w:p>
                <w:p>
                  <w:pPr>
                    <w:pStyle w:val="BodyText"/>
                    <w:spacing w:before="0"/>
                    <w:ind w:right="16"/>
                  </w:pPr>
                  <w:r>
                    <w:rPr>
                      <w:strike/>
                      <w:spacing w:val="-60"/>
                    </w:rPr>
                    <w:t> </w:t>
                  </w:r>
                  <w:r>
                    <w:rPr>
                      <w:strike/>
                    </w:rPr>
                    <w:t>legislativo</w:t>
                  </w:r>
                  <w:r>
                    <w:rPr>
                      <w:strike/>
                      <w:spacing w:val="-10"/>
                    </w:rPr>
                    <w:t> </w:t>
                  </w:r>
                  <w:r>
                    <w:rPr>
                      <w:strike/>
                    </w:rPr>
                    <w:t>25</w:t>
                  </w:r>
                  <w:r>
                    <w:rPr>
                      <w:strike/>
                      <w:spacing w:val="-9"/>
                    </w:rPr>
                    <w:t> </w:t>
                  </w:r>
                  <w:r>
                    <w:rPr>
                      <w:strike/>
                    </w:rPr>
                    <w:t>novembre</w:t>
                  </w:r>
                  <w:r>
                    <w:rPr>
                      <w:strike/>
                      <w:spacing w:val="-10"/>
                    </w:rPr>
                    <w:t> </w:t>
                  </w:r>
                  <w:r>
                    <w:rPr>
                      <w:strike/>
                    </w:rPr>
                    <w:t>2016,</w:t>
                  </w:r>
                  <w:r>
                    <w:rPr>
                      <w:strike/>
                      <w:spacing w:val="-9"/>
                    </w:rPr>
                    <w:t> </w:t>
                  </w:r>
                  <w:r>
                    <w:rPr>
                      <w:strike/>
                    </w:rPr>
                    <w:t>n.</w:t>
                  </w:r>
                  <w:r>
                    <w:rPr>
                      <w:strike/>
                      <w:spacing w:val="-9"/>
                    </w:rPr>
                    <w:t> </w:t>
                  </w:r>
                  <w:r>
                    <w:rPr>
                      <w:strike/>
                    </w:rPr>
                    <w:t>218,</w:t>
                  </w:r>
                  <w:r>
                    <w:rPr>
                      <w:strike/>
                      <w:spacing w:val="-9"/>
                    </w:rPr>
                    <w:t> </w:t>
                  </w:r>
                  <w:r>
                    <w:rPr>
                      <w:strike/>
                    </w:rPr>
                    <w:t>per</w:t>
                  </w:r>
                  <w:r>
                    <w:rPr>
                      <w:strike/>
                      <w:spacing w:val="-9"/>
                    </w:rPr>
                    <w:t> </w:t>
                  </w:r>
                  <w:r>
                    <w:rPr>
                      <w:strike/>
                    </w:rPr>
                    <w:t>i</w:t>
                  </w:r>
                  <w:r>
                    <w:rPr>
                      <w:strike/>
                      <w:spacing w:val="-8"/>
                    </w:rPr>
                    <w:t> </w:t>
                  </w:r>
                  <w:r>
                    <w:rPr>
                      <w:strike/>
                    </w:rPr>
                    <w:t>quali</w:t>
                  </w:r>
                  <w:r>
                    <w:rPr>
                      <w:strike/>
                      <w:spacing w:val="-8"/>
                    </w:rPr>
                    <w:t> </w:t>
                  </w:r>
                  <w:r>
                    <w:rPr>
                      <w:strike/>
                    </w:rPr>
                    <w:t>resta</w:t>
                  </w:r>
                  <w:r>
                    <w:rPr>
                      <w:strike/>
                      <w:spacing w:val="-9"/>
                    </w:rPr>
                    <w:t> </w:t>
                  </w:r>
                  <w:r>
                    <w:rPr>
                      <w:strike/>
                    </w:rPr>
                    <w:t>fermo</w:t>
                  </w:r>
                  <w:r>
                    <w:rPr>
                      <w:strike/>
                      <w:spacing w:val="-9"/>
                    </w:rPr>
                    <w:t> </w:t>
                  </w:r>
                  <w:r>
                    <w:rPr>
                      <w:strike/>
                    </w:rPr>
                    <w:t>l’obbligo</w:t>
                  </w:r>
                  <w:r>
                    <w:rPr>
                      <w:strike/>
                      <w:spacing w:val="-9"/>
                    </w:rPr>
                    <w:t> </w:t>
                  </w:r>
                  <w:r>
                    <w:rPr>
                      <w:strike/>
                    </w:rPr>
                    <w:t>di</w:t>
                  </w:r>
                  <w:r>
                    <w:rPr>
                      <w:strike/>
                      <w:spacing w:val="-8"/>
                    </w:rPr>
                    <w:t> </w:t>
                  </w:r>
                  <w:r>
                    <w:rPr>
                      <w:strike/>
                    </w:rPr>
                    <w:t>versamento</w:t>
                  </w:r>
                  <w:r>
                    <w:rPr>
                      <w:strike/>
                      <w:spacing w:val="-9"/>
                    </w:rPr>
                    <w:t> </w:t>
                  </w:r>
                  <w:r>
                    <w:rPr>
                      <w:strike/>
                    </w:rPr>
                    <w:t>di</w:t>
                  </w:r>
                  <w:r>
                    <w:rPr>
                      <w:strike/>
                      <w:spacing w:val="-8"/>
                    </w:rPr>
                    <w:t> </w:t>
                  </w:r>
                  <w:r>
                    <w:rPr>
                      <w:strike/>
                    </w:rPr>
                    <w:t>cui</w:t>
                  </w:r>
                  <w:r>
                    <w:rPr>
                      <w:strike/>
                      <w:spacing w:val="-8"/>
                    </w:rPr>
                    <w:t> </w:t>
                  </w:r>
                  <w:r>
                    <w:rPr>
                      <w:strike/>
                    </w:rPr>
                    <w:t>all’</w:t>
                  </w:r>
                  <w:r>
                    <w:rPr>
                      <w:strike w:val="0"/>
                    </w:rPr>
                    <w:t> </w:t>
                  </w:r>
                  <w:r>
                    <w:rPr>
                      <w:strike/>
                    </w:rPr>
                    <w:t>articolo 1, comma 594, della legge n. 160 del</w:t>
                  </w:r>
                  <w:r>
                    <w:rPr>
                      <w:strike/>
                      <w:spacing w:val="-4"/>
                    </w:rPr>
                    <w:t> </w:t>
                  </w:r>
                  <w:r>
                    <w:rPr>
                      <w:strike/>
                    </w:rPr>
                    <w:t>2019.</w:t>
                  </w:r>
                </w:p>
                <w:p>
                  <w:pPr>
                    <w:pStyle w:val="BodyText"/>
                    <w:spacing w:before="0"/>
                    <w:ind w:right="18"/>
                    <w:jc w:val="both"/>
                  </w:pPr>
                  <w:r>
                    <w:rPr/>
                    <w:t>2.</w:t>
                  </w:r>
                  <w:r>
                    <w:rPr>
                      <w:spacing w:val="-6"/>
                    </w:rPr>
                    <w:t> </w:t>
                  </w:r>
                  <w:r>
                    <w:rPr/>
                    <w:t>Nelle</w:t>
                  </w:r>
                  <w:r>
                    <w:rPr>
                      <w:spacing w:val="-7"/>
                    </w:rPr>
                    <w:t> </w:t>
                  </w:r>
                  <w:r>
                    <w:rPr/>
                    <w:t>more</w:t>
                  </w:r>
                  <w:r>
                    <w:rPr>
                      <w:spacing w:val="-5"/>
                    </w:rPr>
                    <w:t> </w:t>
                  </w:r>
                  <w:r>
                    <w:rPr/>
                    <w:t>di</w:t>
                  </w:r>
                  <w:r>
                    <w:rPr>
                      <w:spacing w:val="-6"/>
                    </w:rPr>
                    <w:t> </w:t>
                  </w:r>
                  <w:r>
                    <w:rPr/>
                    <w:t>una</w:t>
                  </w:r>
                  <w:r>
                    <w:rPr>
                      <w:spacing w:val="-6"/>
                    </w:rPr>
                    <w:t> </w:t>
                  </w:r>
                  <w:r>
                    <w:rPr/>
                    <w:t>revisione</w:t>
                  </w:r>
                  <w:r>
                    <w:rPr>
                      <w:spacing w:val="-7"/>
                    </w:rPr>
                    <w:t> </w:t>
                  </w:r>
                  <w:r>
                    <w:rPr/>
                    <w:t>dei</w:t>
                  </w:r>
                  <w:r>
                    <w:rPr>
                      <w:spacing w:val="-6"/>
                    </w:rPr>
                    <w:t> </w:t>
                  </w:r>
                  <w:r>
                    <w:rPr/>
                    <w:t>decreti</w:t>
                  </w:r>
                  <w:r>
                    <w:rPr>
                      <w:spacing w:val="-6"/>
                    </w:rPr>
                    <w:t> </w:t>
                  </w:r>
                  <w:r>
                    <w:rPr/>
                    <w:t>di</w:t>
                  </w:r>
                  <w:r>
                    <w:rPr>
                      <w:spacing w:val="-6"/>
                    </w:rPr>
                    <w:t> </w:t>
                  </w:r>
                  <w:r>
                    <w:rPr/>
                    <w:t>natura</w:t>
                  </w:r>
                  <w:r>
                    <w:rPr>
                      <w:spacing w:val="-6"/>
                    </w:rPr>
                    <w:t> </w:t>
                  </w:r>
                  <w:r>
                    <w:rPr/>
                    <w:t>non</w:t>
                  </w:r>
                  <w:r>
                    <w:rPr>
                      <w:spacing w:val="-6"/>
                    </w:rPr>
                    <w:t> </w:t>
                  </w:r>
                  <w:r>
                    <w:rPr/>
                    <w:t>regolamentare</w:t>
                  </w:r>
                  <w:r>
                    <w:rPr>
                      <w:spacing w:val="-7"/>
                    </w:rPr>
                    <w:t> </w:t>
                  </w:r>
                  <w:r>
                    <w:rPr/>
                    <w:t>di</w:t>
                  </w:r>
                  <w:r>
                    <w:rPr>
                      <w:spacing w:val="-6"/>
                    </w:rPr>
                    <w:t> </w:t>
                  </w:r>
                  <w:r>
                    <w:rPr/>
                    <w:t>cui</w:t>
                  </w:r>
                  <w:r>
                    <w:rPr>
                      <w:spacing w:val="-5"/>
                    </w:rPr>
                    <w:t> </w:t>
                  </w:r>
                  <w:r>
                    <w:rPr/>
                    <w:t>all’articolo</w:t>
                  </w:r>
                  <w:r>
                    <w:rPr>
                      <w:spacing w:val="-6"/>
                    </w:rPr>
                    <w:t> </w:t>
                  </w:r>
                  <w:r>
                    <w:rPr/>
                    <w:t>62</w:t>
                  </w:r>
                  <w:r>
                    <w:rPr>
                      <w:spacing w:val="-1"/>
                    </w:rPr>
                    <w:t> </w:t>
                  </w:r>
                  <w:r>
                    <w:rPr/>
                    <w:t>del decreto legge 22 giugno 2012, n.83, convertito con modificazioni, dalla legge 7 agosto 2012, n.134,</w:t>
                  </w:r>
                  <w:r>
                    <w:rPr>
                      <w:spacing w:val="-11"/>
                    </w:rPr>
                    <w:t> </w:t>
                  </w:r>
                  <w:r>
                    <w:rPr/>
                    <w:t>il</w:t>
                  </w:r>
                  <w:r>
                    <w:rPr>
                      <w:spacing w:val="-10"/>
                    </w:rPr>
                    <w:t> </w:t>
                  </w:r>
                  <w:r>
                    <w:rPr/>
                    <w:t>Ministero</w:t>
                  </w:r>
                  <w:r>
                    <w:rPr>
                      <w:spacing w:val="-10"/>
                    </w:rPr>
                    <w:t> </w:t>
                  </w:r>
                  <w:r>
                    <w:rPr/>
                    <w:t>dell’Università</w:t>
                  </w:r>
                  <w:r>
                    <w:rPr>
                      <w:spacing w:val="-12"/>
                    </w:rPr>
                    <w:t> </w:t>
                  </w:r>
                  <w:r>
                    <w:rPr/>
                    <w:t>e</w:t>
                  </w:r>
                  <w:r>
                    <w:rPr>
                      <w:spacing w:val="-11"/>
                    </w:rPr>
                    <w:t> </w:t>
                  </w:r>
                  <w:r>
                    <w:rPr/>
                    <w:t>della</w:t>
                  </w:r>
                  <w:r>
                    <w:rPr>
                      <w:spacing w:val="-12"/>
                    </w:rPr>
                    <w:t> </w:t>
                  </w:r>
                  <w:r>
                    <w:rPr/>
                    <w:t>Ricerca</w:t>
                  </w:r>
                  <w:r>
                    <w:rPr>
                      <w:spacing w:val="-9"/>
                    </w:rPr>
                    <w:t> </w:t>
                  </w:r>
                  <w:r>
                    <w:rPr/>
                    <w:t>può</w:t>
                  </w:r>
                  <w:r>
                    <w:rPr>
                      <w:spacing w:val="-10"/>
                    </w:rPr>
                    <w:t> </w:t>
                  </w:r>
                  <w:r>
                    <w:rPr/>
                    <w:t>disporre</w:t>
                  </w:r>
                  <w:r>
                    <w:rPr>
                      <w:spacing w:val="-12"/>
                    </w:rPr>
                    <w:t> </w:t>
                  </w:r>
                  <w:r>
                    <w:rPr/>
                    <w:t>l’ammissione</w:t>
                  </w:r>
                  <w:r>
                    <w:rPr>
                      <w:spacing w:val="-11"/>
                    </w:rPr>
                    <w:t> </w:t>
                  </w:r>
                  <w:r>
                    <w:rPr/>
                    <w:t>al</w:t>
                  </w:r>
                  <w:r>
                    <w:rPr>
                      <w:spacing w:val="-10"/>
                    </w:rPr>
                    <w:t> </w:t>
                  </w:r>
                  <w:r>
                    <w:rPr/>
                    <w:t>finanziamento, anche</w:t>
                  </w:r>
                  <w:r>
                    <w:rPr>
                      <w:spacing w:val="-5"/>
                    </w:rPr>
                    <w:t> </w:t>
                  </w:r>
                  <w:r>
                    <w:rPr/>
                    <w:t>in</w:t>
                  </w:r>
                  <w:r>
                    <w:rPr>
                      <w:spacing w:val="-2"/>
                    </w:rPr>
                    <w:t> </w:t>
                  </w:r>
                  <w:r>
                    <w:rPr/>
                    <w:t>deroga</w:t>
                  </w:r>
                  <w:r>
                    <w:rPr>
                      <w:spacing w:val="-3"/>
                    </w:rPr>
                    <w:t> </w:t>
                  </w:r>
                  <w:r>
                    <w:rPr/>
                    <w:t>alle</w:t>
                  </w:r>
                  <w:r>
                    <w:rPr>
                      <w:spacing w:val="-4"/>
                    </w:rPr>
                    <w:t> </w:t>
                  </w:r>
                  <w:r>
                    <w:rPr/>
                    <w:t>procedure</w:t>
                  </w:r>
                  <w:r>
                    <w:rPr>
                      <w:spacing w:val="-6"/>
                    </w:rPr>
                    <w:t> </w:t>
                  </w:r>
                  <w:r>
                    <w:rPr/>
                    <w:t>definite</w:t>
                  </w:r>
                  <w:r>
                    <w:rPr>
                      <w:spacing w:val="-3"/>
                    </w:rPr>
                    <w:t> </w:t>
                  </w:r>
                  <w:r>
                    <w:rPr/>
                    <w:t>dai</w:t>
                  </w:r>
                  <w:r>
                    <w:rPr>
                      <w:spacing w:val="-3"/>
                    </w:rPr>
                    <w:t> </w:t>
                  </w:r>
                  <w:r>
                    <w:rPr/>
                    <w:t>decreti ministeriali</w:t>
                  </w:r>
                  <w:r>
                    <w:rPr>
                      <w:spacing w:val="-3"/>
                    </w:rPr>
                    <w:t> </w:t>
                  </w:r>
                  <w:r>
                    <w:rPr/>
                    <w:t>26</w:t>
                  </w:r>
                  <w:r>
                    <w:rPr>
                      <w:spacing w:val="-3"/>
                    </w:rPr>
                    <w:t> </w:t>
                  </w:r>
                  <w:r>
                    <w:rPr/>
                    <w:t>luglio</w:t>
                  </w:r>
                  <w:r>
                    <w:rPr>
                      <w:spacing w:val="-3"/>
                    </w:rPr>
                    <w:t> </w:t>
                  </w:r>
                  <w:r>
                    <w:rPr/>
                    <w:t>2016,</w:t>
                  </w:r>
                  <w:r>
                    <w:rPr>
                      <w:spacing w:val="-3"/>
                    </w:rPr>
                    <w:t> </w:t>
                  </w:r>
                  <w:r>
                    <w:rPr/>
                    <w:t>n.593,</w:t>
                  </w:r>
                  <w:r>
                    <w:rPr>
                      <w:spacing w:val="-4"/>
                    </w:rPr>
                    <w:t> </w:t>
                  </w:r>
                  <w:r>
                    <w:rPr/>
                    <w:t>26</w:t>
                  </w:r>
                  <w:r>
                    <w:rPr>
                      <w:spacing w:val="-3"/>
                    </w:rPr>
                    <w:t> </w:t>
                  </w:r>
                  <w:r>
                    <w:rPr/>
                    <w:t>luglio 2016, n.594 e 18 dicembre 2017, n.999, dei soggetti risultati ammissibili in base alle graduatorie adottate in sede internazionale, per la realizzazione dei progetti internazionali di cui all’articolo 18 del decreto ministeriale 26 luglio 2016, n.</w:t>
                  </w:r>
                  <w:r>
                    <w:rPr>
                      <w:spacing w:val="-2"/>
                    </w:rPr>
                    <w:t> </w:t>
                  </w:r>
                  <w:r>
                    <w:rPr/>
                    <w:t>593.</w:t>
                  </w:r>
                </w:p>
              </w:txbxContent>
            </v:textbox>
            <w10:wrap type="none"/>
          </v:shape>
        </w:pict>
      </w:r>
      <w:r>
        <w:rPr/>
        <w:pict>
          <v:shape style="position:absolute;margin-left:71.024002pt;margin-top:264.716614pt;width:453.35pt;height:332.75pt;mso-position-horizontal-relative:page;mso-position-vertical-relative:page;z-index:-273350656"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8"/>
                    <w:jc w:val="both"/>
                  </w:pPr>
                  <w:r>
                    <w:rPr/>
                    <w:t>Il </w:t>
                  </w:r>
                  <w:r>
                    <w:rPr>
                      <w:b/>
                    </w:rPr>
                    <w:t>comma 1</w:t>
                  </w:r>
                  <w:r>
                    <w:rPr/>
                    <w:t>, reca deroghe, a beneficio delle università e gli enti di ricerca, ai nuovi limiti di spesa per l’acquisto di beni e servizi, per il triennio 2020-2022, introdotti dalla Legge n. 160 del</w:t>
                  </w:r>
                  <w:r>
                    <w:rPr>
                      <w:spacing w:val="-13"/>
                    </w:rPr>
                    <w:t> </w:t>
                  </w:r>
                  <w:r>
                    <w:rPr/>
                    <w:t>2019.</w:t>
                  </w:r>
                  <w:r>
                    <w:rPr>
                      <w:spacing w:val="-12"/>
                    </w:rPr>
                    <w:t> </w:t>
                  </w:r>
                  <w:r>
                    <w:rPr/>
                    <w:t>La</w:t>
                  </w:r>
                  <w:r>
                    <w:rPr>
                      <w:spacing w:val="-14"/>
                    </w:rPr>
                    <w:t> </w:t>
                  </w:r>
                  <w:r>
                    <w:rPr/>
                    <w:t>disposizione</w:t>
                  </w:r>
                  <w:r>
                    <w:rPr>
                      <w:spacing w:val="-11"/>
                    </w:rPr>
                    <w:t> </w:t>
                  </w:r>
                  <w:r>
                    <w:rPr/>
                    <w:t>è</w:t>
                  </w:r>
                  <w:r>
                    <w:rPr>
                      <w:spacing w:val="-13"/>
                    </w:rPr>
                    <w:t> </w:t>
                  </w:r>
                  <w:r>
                    <w:rPr/>
                    <w:t>particolarmente</w:t>
                  </w:r>
                  <w:r>
                    <w:rPr>
                      <w:spacing w:val="-11"/>
                    </w:rPr>
                    <w:t> </w:t>
                  </w:r>
                  <w:r>
                    <w:rPr/>
                    <w:t>urgente</w:t>
                  </w:r>
                  <w:r>
                    <w:rPr>
                      <w:spacing w:val="-13"/>
                    </w:rPr>
                    <w:t> </w:t>
                  </w:r>
                  <w:r>
                    <w:rPr/>
                    <w:t>poiché</w:t>
                  </w:r>
                  <w:r>
                    <w:rPr>
                      <w:spacing w:val="-14"/>
                    </w:rPr>
                    <w:t> </w:t>
                  </w:r>
                  <w:r>
                    <w:rPr/>
                    <w:t>le</w:t>
                  </w:r>
                  <w:r>
                    <w:rPr>
                      <w:spacing w:val="-13"/>
                    </w:rPr>
                    <w:t> </w:t>
                  </w:r>
                  <w:r>
                    <w:rPr/>
                    <w:t>nuove</w:t>
                  </w:r>
                  <w:r>
                    <w:rPr>
                      <w:spacing w:val="-11"/>
                    </w:rPr>
                    <w:t> </w:t>
                  </w:r>
                  <w:r>
                    <w:rPr/>
                    <w:t>esigenze</w:t>
                  </w:r>
                  <w:r>
                    <w:rPr>
                      <w:spacing w:val="-14"/>
                    </w:rPr>
                    <w:t> </w:t>
                  </w:r>
                  <w:r>
                    <w:rPr/>
                    <w:t>determinate</w:t>
                  </w:r>
                  <w:r>
                    <w:rPr>
                      <w:spacing w:val="-13"/>
                    </w:rPr>
                    <w:t> </w:t>
                  </w:r>
                  <w:r>
                    <w:rPr/>
                    <w:t>dalla emergenza COVID hanno dimostrato l’impellente necessità che gli EPR, proprio per la</w:t>
                  </w:r>
                  <w:r>
                    <w:rPr>
                      <w:spacing w:val="-23"/>
                    </w:rPr>
                    <w:t> </w:t>
                  </w:r>
                  <w:r>
                    <w:rPr/>
                    <w:t>natura dell’azione da essi svolta, debba prescindere – fermi restando gli obiettivi di risparmio per la finanza pubblica, che con la presente disposizione vengono confermati – da una eccessiva rigidità.</w:t>
                  </w:r>
                </w:p>
                <w:p>
                  <w:pPr>
                    <w:pStyle w:val="BodyText"/>
                    <w:spacing w:before="0"/>
                    <w:ind w:right="17"/>
                    <w:jc w:val="both"/>
                  </w:pPr>
                  <w:r>
                    <w:rPr/>
                    <w:t>Il</w:t>
                  </w:r>
                  <w:r>
                    <w:rPr>
                      <w:spacing w:val="-12"/>
                    </w:rPr>
                    <w:t> </w:t>
                  </w:r>
                  <w:r>
                    <w:rPr>
                      <w:b/>
                    </w:rPr>
                    <w:t>comma</w:t>
                  </w:r>
                  <w:r>
                    <w:rPr>
                      <w:b/>
                      <w:spacing w:val="-11"/>
                    </w:rPr>
                    <w:t> </w:t>
                  </w:r>
                  <w:r>
                    <w:rPr>
                      <w:b/>
                    </w:rPr>
                    <w:t>2</w:t>
                  </w:r>
                  <w:r>
                    <w:rPr>
                      <w:b/>
                      <w:spacing w:val="-12"/>
                    </w:rPr>
                    <w:t> </w:t>
                  </w:r>
                  <w:r>
                    <w:rPr/>
                    <w:t>mira</w:t>
                  </w:r>
                  <w:r>
                    <w:rPr>
                      <w:spacing w:val="-13"/>
                    </w:rPr>
                    <w:t> </w:t>
                  </w:r>
                  <w:r>
                    <w:rPr/>
                    <w:t>ad</w:t>
                  </w:r>
                  <w:r>
                    <w:rPr>
                      <w:spacing w:val="-12"/>
                    </w:rPr>
                    <w:t> </w:t>
                  </w:r>
                  <w:r>
                    <w:rPr/>
                    <w:t>allineare</w:t>
                  </w:r>
                  <w:r>
                    <w:rPr>
                      <w:spacing w:val="-10"/>
                    </w:rPr>
                    <w:t> </w:t>
                  </w:r>
                  <w:r>
                    <w:rPr/>
                    <w:t>alle</w:t>
                  </w:r>
                  <w:r>
                    <w:rPr>
                      <w:spacing w:val="-13"/>
                    </w:rPr>
                    <w:t> </w:t>
                  </w:r>
                  <w:r>
                    <w:rPr/>
                    <w:t>“migliori</w:t>
                  </w:r>
                  <w:r>
                    <w:rPr>
                      <w:spacing w:val="-11"/>
                    </w:rPr>
                    <w:t> </w:t>
                  </w:r>
                  <w:r>
                    <w:rPr/>
                    <w:t>pratiche”</w:t>
                  </w:r>
                  <w:r>
                    <w:rPr>
                      <w:spacing w:val="-13"/>
                    </w:rPr>
                    <w:t> </w:t>
                  </w:r>
                  <w:r>
                    <w:rPr/>
                    <w:t>europee</w:t>
                  </w:r>
                  <w:r>
                    <w:rPr>
                      <w:spacing w:val="-12"/>
                    </w:rPr>
                    <w:t> </w:t>
                  </w:r>
                  <w:r>
                    <w:rPr/>
                    <w:t>la</w:t>
                  </w:r>
                  <w:r>
                    <w:rPr>
                      <w:spacing w:val="-12"/>
                    </w:rPr>
                    <w:t> </w:t>
                  </w:r>
                  <w:r>
                    <w:rPr/>
                    <w:t>normativa</w:t>
                  </w:r>
                  <w:r>
                    <w:rPr>
                      <w:spacing w:val="-12"/>
                    </w:rPr>
                    <w:t> </w:t>
                  </w:r>
                  <w:r>
                    <w:rPr/>
                    <w:t>per</w:t>
                  </w:r>
                  <w:r>
                    <w:rPr>
                      <w:spacing w:val="-12"/>
                    </w:rPr>
                    <w:t> </w:t>
                  </w:r>
                  <w:r>
                    <w:rPr/>
                    <w:t>il</w:t>
                  </w:r>
                  <w:r>
                    <w:rPr>
                      <w:spacing w:val="-11"/>
                    </w:rPr>
                    <w:t> </w:t>
                  </w:r>
                  <w:r>
                    <w:rPr/>
                    <w:t>finanziamento dei progetti di ricerca e sviluppo di cooperazione internazionale gestiti dal Ministero dell’Università e della Ricerca, onde consentire ai partner italiani una più efficace e spedita partecipazione</w:t>
                  </w:r>
                  <w:r>
                    <w:rPr>
                      <w:spacing w:val="-2"/>
                    </w:rPr>
                    <w:t> </w:t>
                  </w:r>
                  <w:r>
                    <w:rPr/>
                    <w:t>a</w:t>
                  </w:r>
                  <w:r>
                    <w:rPr>
                      <w:spacing w:val="-6"/>
                    </w:rPr>
                    <w:t> </w:t>
                  </w:r>
                  <w:r>
                    <w:rPr/>
                    <w:t>detti</w:t>
                  </w:r>
                  <w:r>
                    <w:rPr>
                      <w:spacing w:val="-4"/>
                    </w:rPr>
                    <w:t> </w:t>
                  </w:r>
                  <w:r>
                    <w:rPr/>
                    <w:t>progetti.</w:t>
                  </w:r>
                  <w:r>
                    <w:rPr>
                      <w:spacing w:val="-3"/>
                    </w:rPr>
                    <w:t> </w:t>
                  </w:r>
                  <w:r>
                    <w:rPr/>
                    <w:t>Nello</w:t>
                  </w:r>
                  <w:r>
                    <w:rPr>
                      <w:spacing w:val="-5"/>
                    </w:rPr>
                    <w:t> </w:t>
                  </w:r>
                  <w:r>
                    <w:rPr/>
                    <w:t>specifico,</w:t>
                  </w:r>
                  <w:r>
                    <w:rPr>
                      <w:spacing w:val="-5"/>
                    </w:rPr>
                    <w:t> </w:t>
                  </w:r>
                  <w:r>
                    <w:rPr/>
                    <w:t>si</w:t>
                  </w:r>
                  <w:r>
                    <w:rPr>
                      <w:spacing w:val="-3"/>
                    </w:rPr>
                    <w:t> </w:t>
                  </w:r>
                  <w:r>
                    <w:rPr/>
                    <w:t>intende</w:t>
                  </w:r>
                  <w:r>
                    <w:rPr>
                      <w:spacing w:val="-6"/>
                    </w:rPr>
                    <w:t> </w:t>
                  </w:r>
                  <w:r>
                    <w:rPr/>
                    <w:t>anticipare</w:t>
                  </w:r>
                  <w:r>
                    <w:rPr>
                      <w:spacing w:val="-6"/>
                    </w:rPr>
                    <w:t> </w:t>
                  </w:r>
                  <w:r>
                    <w:rPr/>
                    <w:t>la</w:t>
                  </w:r>
                  <w:r>
                    <w:rPr>
                      <w:spacing w:val="-2"/>
                    </w:rPr>
                    <w:t> </w:t>
                  </w:r>
                  <w:r>
                    <w:rPr/>
                    <w:t>fase</w:t>
                  </w:r>
                  <w:r>
                    <w:rPr>
                      <w:spacing w:val="-1"/>
                    </w:rPr>
                    <w:t> </w:t>
                  </w:r>
                  <w:r>
                    <w:rPr/>
                    <w:t>dell’ammissione</w:t>
                  </w:r>
                  <w:r>
                    <w:rPr>
                      <w:spacing w:val="-5"/>
                    </w:rPr>
                    <w:t> </w:t>
                  </w:r>
                  <w:r>
                    <w:rPr/>
                    <w:t>al finanziamento</w:t>
                  </w:r>
                  <w:r>
                    <w:rPr>
                      <w:spacing w:val="-7"/>
                    </w:rPr>
                    <w:t> </w:t>
                  </w:r>
                  <w:r>
                    <w:rPr/>
                    <w:t>in</w:t>
                  </w:r>
                  <w:r>
                    <w:rPr>
                      <w:spacing w:val="-7"/>
                    </w:rPr>
                    <w:t> </w:t>
                  </w:r>
                  <w:r>
                    <w:rPr/>
                    <w:t>un</w:t>
                  </w:r>
                  <w:r>
                    <w:rPr>
                      <w:spacing w:val="-6"/>
                    </w:rPr>
                    <w:t> </w:t>
                  </w:r>
                  <w:r>
                    <w:rPr/>
                    <w:t>momento</w:t>
                  </w:r>
                  <w:r>
                    <w:rPr>
                      <w:spacing w:val="-7"/>
                    </w:rPr>
                    <w:t> </w:t>
                  </w:r>
                  <w:r>
                    <w:rPr/>
                    <w:t>antecedente</w:t>
                  </w:r>
                  <w:r>
                    <w:rPr>
                      <w:spacing w:val="-8"/>
                    </w:rPr>
                    <w:t> </w:t>
                  </w:r>
                  <w:r>
                    <w:rPr/>
                    <w:t>alla</w:t>
                  </w:r>
                  <w:r>
                    <w:rPr>
                      <w:spacing w:val="-7"/>
                    </w:rPr>
                    <w:t> </w:t>
                  </w:r>
                  <w:r>
                    <w:rPr/>
                    <w:t>nomina</w:t>
                  </w:r>
                  <w:r>
                    <w:rPr>
                      <w:spacing w:val="-8"/>
                    </w:rPr>
                    <w:t> </w:t>
                  </w:r>
                  <w:r>
                    <w:rPr/>
                    <w:t>dell’Esperto</w:t>
                  </w:r>
                  <w:r>
                    <w:rPr>
                      <w:spacing w:val="-7"/>
                    </w:rPr>
                    <w:t> </w:t>
                  </w:r>
                  <w:r>
                    <w:rPr/>
                    <w:t>Tecnico</w:t>
                  </w:r>
                  <w:r>
                    <w:rPr>
                      <w:spacing w:val="-7"/>
                    </w:rPr>
                    <w:t> </w:t>
                  </w:r>
                  <w:r>
                    <w:rPr/>
                    <w:t>Scientifico</w:t>
                  </w:r>
                  <w:r>
                    <w:rPr>
                      <w:spacing w:val="-7"/>
                    </w:rPr>
                    <w:t> </w:t>
                  </w:r>
                  <w:r>
                    <w:rPr/>
                    <w:t>(ETS) rispetto alla normativa attuale che prevede la preventiva nomina del ETS, la quale, normalmente richiede un minimo di 5 mesi di tempo. Con l’anticipazione del decreto di ammissione al finanziamento sulla base delle graduatorie internazionali – per le quali il MUR concorre</w:t>
                  </w:r>
                  <w:r>
                    <w:rPr>
                      <w:spacing w:val="-10"/>
                    </w:rPr>
                    <w:t> </w:t>
                  </w:r>
                  <w:r>
                    <w:rPr/>
                    <w:t>nella</w:t>
                  </w:r>
                  <w:r>
                    <w:rPr>
                      <w:spacing w:val="-7"/>
                    </w:rPr>
                    <w:t> </w:t>
                  </w:r>
                  <w:r>
                    <w:rPr/>
                    <w:t>fissazione</w:t>
                  </w:r>
                  <w:r>
                    <w:rPr>
                      <w:spacing w:val="-7"/>
                    </w:rPr>
                    <w:t> </w:t>
                  </w:r>
                  <w:r>
                    <w:rPr/>
                    <w:t>dei</w:t>
                  </w:r>
                  <w:r>
                    <w:rPr>
                      <w:spacing w:val="-7"/>
                    </w:rPr>
                    <w:t> </w:t>
                  </w:r>
                  <w:r>
                    <w:rPr/>
                    <w:t>criteri</w:t>
                  </w:r>
                  <w:r>
                    <w:rPr>
                      <w:spacing w:val="-7"/>
                    </w:rPr>
                    <w:t> </w:t>
                  </w:r>
                  <w:r>
                    <w:rPr/>
                    <w:t>di</w:t>
                  </w:r>
                  <w:r>
                    <w:rPr>
                      <w:spacing w:val="-8"/>
                    </w:rPr>
                    <w:t> </w:t>
                  </w:r>
                  <w:r>
                    <w:rPr/>
                    <w:t>valutazione</w:t>
                  </w:r>
                  <w:r>
                    <w:rPr>
                      <w:spacing w:val="-6"/>
                    </w:rPr>
                    <w:t> </w:t>
                  </w:r>
                  <w:r>
                    <w:rPr/>
                    <w:t>e</w:t>
                  </w:r>
                  <w:r>
                    <w:rPr>
                      <w:spacing w:val="-10"/>
                    </w:rPr>
                    <w:t> </w:t>
                  </w:r>
                  <w:r>
                    <w:rPr/>
                    <w:t>di</w:t>
                  </w:r>
                  <w:r>
                    <w:rPr>
                      <w:spacing w:val="-8"/>
                    </w:rPr>
                    <w:t> </w:t>
                  </w:r>
                  <w:r>
                    <w:rPr/>
                    <w:t>eleggibilità</w:t>
                  </w:r>
                  <w:r>
                    <w:rPr>
                      <w:spacing w:val="-6"/>
                    </w:rPr>
                    <w:t> </w:t>
                  </w:r>
                  <w:r>
                    <w:rPr/>
                    <w:t>–</w:t>
                  </w:r>
                  <w:r>
                    <w:rPr>
                      <w:spacing w:val="-8"/>
                    </w:rPr>
                    <w:t> </w:t>
                  </w:r>
                  <w:r>
                    <w:rPr/>
                    <w:t>i</w:t>
                  </w:r>
                  <w:r>
                    <w:rPr>
                      <w:spacing w:val="-8"/>
                    </w:rPr>
                    <w:t> </w:t>
                  </w:r>
                  <w:r>
                    <w:rPr/>
                    <w:t>beneficiari</w:t>
                  </w:r>
                  <w:r>
                    <w:rPr>
                      <w:spacing w:val="-8"/>
                    </w:rPr>
                    <w:t> </w:t>
                  </w:r>
                  <w:r>
                    <w:rPr/>
                    <w:t>non</w:t>
                  </w:r>
                  <w:r>
                    <w:rPr>
                      <w:spacing w:val="-8"/>
                    </w:rPr>
                    <w:t> </w:t>
                  </w:r>
                  <w:r>
                    <w:rPr/>
                    <w:t>dovranno più attendere la nomina dell’ETS per avviare l’iter di contrattualizzazione. Tale scelta, consentirebbe</w:t>
                  </w:r>
                  <w:r>
                    <w:rPr>
                      <w:spacing w:val="-7"/>
                    </w:rPr>
                    <w:t> </w:t>
                  </w:r>
                  <w:r>
                    <w:rPr/>
                    <w:t>ai</w:t>
                  </w:r>
                  <w:r>
                    <w:rPr>
                      <w:spacing w:val="-8"/>
                    </w:rPr>
                    <w:t> </w:t>
                  </w:r>
                  <w:r>
                    <w:rPr/>
                    <w:t>partner</w:t>
                  </w:r>
                  <w:r>
                    <w:rPr>
                      <w:spacing w:val="-9"/>
                    </w:rPr>
                    <w:t> </w:t>
                  </w:r>
                  <w:r>
                    <w:rPr/>
                    <w:t>italiani</w:t>
                  </w:r>
                  <w:r>
                    <w:rPr>
                      <w:spacing w:val="-9"/>
                    </w:rPr>
                    <w:t> </w:t>
                  </w:r>
                  <w:r>
                    <w:rPr/>
                    <w:t>di</w:t>
                  </w:r>
                  <w:r>
                    <w:rPr>
                      <w:spacing w:val="-8"/>
                    </w:rPr>
                    <w:t> </w:t>
                  </w:r>
                  <w:r>
                    <w:rPr/>
                    <w:t>avviare</w:t>
                  </w:r>
                  <w:r>
                    <w:rPr>
                      <w:spacing w:val="-9"/>
                    </w:rPr>
                    <w:t> </w:t>
                  </w:r>
                  <w:r>
                    <w:rPr/>
                    <w:t>le</w:t>
                  </w:r>
                  <w:r>
                    <w:rPr>
                      <w:spacing w:val="-7"/>
                    </w:rPr>
                    <w:t> </w:t>
                  </w:r>
                  <w:r>
                    <w:rPr/>
                    <w:t>proprie</w:t>
                  </w:r>
                  <w:r>
                    <w:rPr>
                      <w:spacing w:val="-9"/>
                    </w:rPr>
                    <w:t> </w:t>
                  </w:r>
                  <w:r>
                    <w:rPr/>
                    <w:t>attività</w:t>
                  </w:r>
                  <w:r>
                    <w:rPr>
                      <w:spacing w:val="-9"/>
                    </w:rPr>
                    <w:t> </w:t>
                  </w:r>
                  <w:r>
                    <w:rPr/>
                    <w:t>in</w:t>
                  </w:r>
                  <w:r>
                    <w:rPr>
                      <w:spacing w:val="-8"/>
                    </w:rPr>
                    <w:t> </w:t>
                  </w:r>
                  <w:r>
                    <w:rPr/>
                    <w:t>sincronia</w:t>
                  </w:r>
                  <w:r>
                    <w:rPr>
                      <w:spacing w:val="-9"/>
                    </w:rPr>
                    <w:t> </w:t>
                  </w:r>
                  <w:r>
                    <w:rPr/>
                    <w:t>con</w:t>
                  </w:r>
                  <w:r>
                    <w:rPr>
                      <w:spacing w:val="-8"/>
                    </w:rPr>
                    <w:t> </w:t>
                  </w:r>
                  <w:r>
                    <w:rPr/>
                    <w:t>i</w:t>
                  </w:r>
                  <w:r>
                    <w:rPr>
                      <w:spacing w:val="-8"/>
                    </w:rPr>
                    <w:t> </w:t>
                  </w:r>
                  <w:r>
                    <w:rPr/>
                    <w:t>partner</w:t>
                  </w:r>
                  <w:r>
                    <w:rPr>
                      <w:spacing w:val="-9"/>
                    </w:rPr>
                    <w:t> </w:t>
                  </w:r>
                  <w:r>
                    <w:rPr/>
                    <w:t>stranieri, evitando rallentamenti per l’intero consorzio e, soprattutto, garantendo ai partner pubblici (università</w:t>
                  </w:r>
                  <w:r>
                    <w:rPr>
                      <w:spacing w:val="-7"/>
                    </w:rPr>
                    <w:t> </w:t>
                  </w:r>
                  <w:r>
                    <w:rPr/>
                    <w:t>ed</w:t>
                  </w:r>
                  <w:r>
                    <w:rPr>
                      <w:spacing w:val="-6"/>
                    </w:rPr>
                    <w:t> </w:t>
                  </w:r>
                  <w:r>
                    <w:rPr/>
                    <w:t>enti</w:t>
                  </w:r>
                  <w:r>
                    <w:rPr>
                      <w:spacing w:val="-6"/>
                    </w:rPr>
                    <w:t> </w:t>
                  </w:r>
                  <w:r>
                    <w:rPr/>
                    <w:t>pubblici</w:t>
                  </w:r>
                  <w:r>
                    <w:rPr>
                      <w:spacing w:val="-6"/>
                    </w:rPr>
                    <w:t> </w:t>
                  </w:r>
                  <w:r>
                    <w:rPr/>
                    <w:t>di</w:t>
                  </w:r>
                  <w:r>
                    <w:rPr>
                      <w:spacing w:val="-6"/>
                    </w:rPr>
                    <w:t> </w:t>
                  </w:r>
                  <w:r>
                    <w:rPr/>
                    <w:t>ricerca)</w:t>
                  </w:r>
                  <w:r>
                    <w:rPr>
                      <w:spacing w:val="-7"/>
                    </w:rPr>
                    <w:t> </w:t>
                  </w:r>
                  <w:r>
                    <w:rPr/>
                    <w:t>la</w:t>
                  </w:r>
                  <w:r>
                    <w:rPr>
                      <w:spacing w:val="-7"/>
                    </w:rPr>
                    <w:t> </w:t>
                  </w:r>
                  <w:r>
                    <w:rPr/>
                    <w:t>possibilità</w:t>
                  </w:r>
                  <w:r>
                    <w:rPr>
                      <w:spacing w:val="-7"/>
                    </w:rPr>
                    <w:t> </w:t>
                  </w:r>
                  <w:r>
                    <w:rPr/>
                    <w:t>di</w:t>
                  </w:r>
                  <w:r>
                    <w:rPr>
                      <w:spacing w:val="-6"/>
                    </w:rPr>
                    <w:t> </w:t>
                  </w:r>
                  <w:r>
                    <w:rPr/>
                    <w:t>anticipare</w:t>
                  </w:r>
                  <w:r>
                    <w:rPr>
                      <w:spacing w:val="-7"/>
                    </w:rPr>
                    <w:t> </w:t>
                  </w:r>
                  <w:r>
                    <w:rPr/>
                    <w:t>le</w:t>
                  </w:r>
                  <w:r>
                    <w:rPr>
                      <w:spacing w:val="-7"/>
                    </w:rPr>
                    <w:t> </w:t>
                  </w:r>
                  <w:r>
                    <w:rPr/>
                    <w:t>spese</w:t>
                  </w:r>
                  <w:r>
                    <w:rPr>
                      <w:spacing w:val="-6"/>
                    </w:rPr>
                    <w:t> </w:t>
                  </w:r>
                  <w:r>
                    <w:rPr/>
                    <w:t>del</w:t>
                  </w:r>
                  <w:r>
                    <w:rPr>
                      <w:spacing w:val="-6"/>
                    </w:rPr>
                    <w:t> </w:t>
                  </w:r>
                  <w:r>
                    <w:rPr/>
                    <w:t>progetto.</w:t>
                  </w:r>
                  <w:r>
                    <w:rPr>
                      <w:spacing w:val="-6"/>
                    </w:rPr>
                    <w:t> </w:t>
                  </w:r>
                  <w:r>
                    <w:rPr/>
                    <w:t>Soltanto successivamente al decreto di ammissione verrà nominato l’ETS che si occuperà della cd fase “in itinere” per la valutazione ed il monitoraggio scientifico sullo stato di avanzamento del progetto.</w:t>
                  </w:r>
                </w:p>
              </w:txbxContent>
            </v:textbox>
            <w10:wrap type="none"/>
          </v:shape>
        </w:pict>
      </w:r>
      <w:r>
        <w:rPr/>
        <w:pict>
          <v:shape style="position:absolute;margin-left:288.369995pt;margin-top:737.69812pt;width:18.55pt;height:14.25pt;mso-position-horizontal-relative:page;mso-position-vertical-relative:page;z-index:-273349632" type="#_x0000_t202" filled="false" stroked="false">
            <v:textbox inset="0,0,0,0">
              <w:txbxContent>
                <w:p>
                  <w:pPr>
                    <w:spacing w:before="11"/>
                    <w:ind w:left="20" w:right="0" w:firstLine="0"/>
                    <w:jc w:val="left"/>
                    <w:rPr>
                      <w:sz w:val="22"/>
                    </w:rPr>
                  </w:pPr>
                  <w:r>
                    <w:rPr>
                      <w:sz w:val="22"/>
                    </w:rPr>
                    <w:t>412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34860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34758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02.210007pt;margin-top:71.466621pt;width:190.8pt;height:29.15pt;mso-position-horizontal-relative:page;mso-position-vertical-relative:page;z-index:-273346560" type="#_x0000_t202" filled="false" stroked="false">
            <v:textbox inset="0,0,0,0">
              <w:txbxContent>
                <w:p>
                  <w:pPr>
                    <w:spacing w:before="10"/>
                    <w:ind w:left="4" w:right="0" w:firstLine="0"/>
                    <w:jc w:val="center"/>
                    <w:rPr>
                      <w:b/>
                      <w:sz w:val="24"/>
                    </w:rPr>
                  </w:pPr>
                  <w:bookmarkStart w:name="_bookmark288" w:id="289"/>
                  <w:bookmarkEnd w:id="289"/>
                  <w:r>
                    <w:rPr/>
                  </w:r>
                  <w:r>
                    <w:rPr>
                      <w:b/>
                      <w:sz w:val="24"/>
                    </w:rPr>
                    <w:t>Capo X</w:t>
                  </w:r>
                </w:p>
                <w:p>
                  <w:pPr>
                    <w:spacing w:before="0"/>
                    <w:ind w:left="0" w:right="0" w:firstLine="0"/>
                    <w:jc w:val="center"/>
                    <w:rPr>
                      <w:b/>
                      <w:sz w:val="24"/>
                    </w:rPr>
                  </w:pPr>
                  <w:r>
                    <w:rPr>
                      <w:b/>
                      <w:sz w:val="24"/>
                    </w:rPr>
                    <w:t>Misure per l’innovazione tecnologica</w:t>
                  </w:r>
                </w:p>
              </w:txbxContent>
            </v:textbox>
            <w10:wrap type="none"/>
          </v:shape>
        </w:pict>
      </w:r>
      <w:r>
        <w:rPr/>
        <w:pict>
          <v:shape style="position:absolute;margin-left:71.024002pt;margin-top:112.886627pt;width:453.35pt;height:125.7pt;mso-position-horizontal-relative:page;mso-position-vertical-relative:page;z-index:-273345536" type="#_x0000_t202" filled="false" stroked="false">
            <v:textbox inset="0,0,0,0">
              <w:txbxContent>
                <w:p>
                  <w:pPr>
                    <w:spacing w:before="10"/>
                    <w:ind w:left="9" w:right="9" w:firstLine="0"/>
                    <w:jc w:val="center"/>
                    <w:rPr>
                      <w:rFonts w:ascii="TimesNewRomanPS-BoldItalicMT"/>
                      <w:b/>
                      <w:i/>
                      <w:sz w:val="24"/>
                    </w:rPr>
                  </w:pPr>
                  <w:bookmarkStart w:name="_bookmark289" w:id="290"/>
                  <w:bookmarkEnd w:id="290"/>
                  <w:r>
                    <w:rPr/>
                  </w:r>
                  <w:r>
                    <w:rPr>
                      <w:rFonts w:ascii="TimesNewRomanPS-BoldItalicMT"/>
                      <w:b/>
                      <w:i/>
                      <w:sz w:val="24"/>
                    </w:rPr>
                    <w:t>Art.230</w:t>
                  </w:r>
                </w:p>
                <w:p>
                  <w:pPr>
                    <w:spacing w:before="0"/>
                    <w:ind w:left="9" w:right="10" w:firstLine="0"/>
                    <w:jc w:val="center"/>
                    <w:rPr>
                      <w:rFonts w:ascii="TimesNewRomanPS-BoldItalicMT" w:hAnsi="TimesNewRomanPS-BoldItalicMT"/>
                      <w:b/>
                      <w:i/>
                      <w:sz w:val="24"/>
                    </w:rPr>
                  </w:pPr>
                  <w:r>
                    <w:rPr>
                      <w:rFonts w:ascii="TimesNewRomanPS-BoldItalicMT" w:hAnsi="TimesNewRomanPS-BoldItalicMT"/>
                      <w:b/>
                      <w:i/>
                      <w:sz w:val="24"/>
                    </w:rPr>
                    <w:t>Fondo per l’innovazione tecnologica e la digitalizzazione</w:t>
                  </w:r>
                </w:p>
                <w:p>
                  <w:pPr>
                    <w:pStyle w:val="BodyText"/>
                    <w:spacing w:before="0"/>
                    <w:ind w:right="17"/>
                    <w:jc w:val="both"/>
                  </w:pPr>
                  <w:r>
                    <w:rPr/>
                    <w:t>1.</w:t>
                  </w:r>
                  <w:r>
                    <w:rPr>
                      <w:spacing w:val="-16"/>
                    </w:rPr>
                    <w:t> </w:t>
                  </w:r>
                  <w:r>
                    <w:rPr/>
                    <w:t>Nello</w:t>
                  </w:r>
                  <w:r>
                    <w:rPr>
                      <w:spacing w:val="-16"/>
                    </w:rPr>
                    <w:t> </w:t>
                  </w:r>
                  <w:r>
                    <w:rPr/>
                    <w:t>stato</w:t>
                  </w:r>
                  <w:r>
                    <w:rPr>
                      <w:spacing w:val="-16"/>
                    </w:rPr>
                    <w:t> </w:t>
                  </w:r>
                  <w:r>
                    <w:rPr/>
                    <w:t>di</w:t>
                  </w:r>
                  <w:r>
                    <w:rPr>
                      <w:spacing w:val="-14"/>
                    </w:rPr>
                    <w:t> </w:t>
                  </w:r>
                  <w:r>
                    <w:rPr/>
                    <w:t>previsione</w:t>
                  </w:r>
                  <w:r>
                    <w:rPr>
                      <w:spacing w:val="-17"/>
                    </w:rPr>
                    <w:t> </w:t>
                  </w:r>
                  <w:r>
                    <w:rPr/>
                    <w:t>del</w:t>
                  </w:r>
                  <w:r>
                    <w:rPr>
                      <w:spacing w:val="-15"/>
                    </w:rPr>
                    <w:t> </w:t>
                  </w:r>
                  <w:r>
                    <w:rPr/>
                    <w:t>Ministero</w:t>
                  </w:r>
                  <w:r>
                    <w:rPr>
                      <w:spacing w:val="-15"/>
                    </w:rPr>
                    <w:t> </w:t>
                  </w:r>
                  <w:r>
                    <w:rPr/>
                    <w:t>dell’economia</w:t>
                  </w:r>
                  <w:r>
                    <w:rPr>
                      <w:spacing w:val="-17"/>
                    </w:rPr>
                    <w:t> </w:t>
                  </w:r>
                  <w:r>
                    <w:rPr/>
                    <w:t>e</w:t>
                  </w:r>
                  <w:r>
                    <w:rPr>
                      <w:spacing w:val="-17"/>
                    </w:rPr>
                    <w:t> </w:t>
                  </w:r>
                  <w:r>
                    <w:rPr/>
                    <w:t>delle</w:t>
                  </w:r>
                  <w:r>
                    <w:rPr>
                      <w:spacing w:val="-17"/>
                    </w:rPr>
                    <w:t> </w:t>
                  </w:r>
                  <w:r>
                    <w:rPr/>
                    <w:t>finanze</w:t>
                  </w:r>
                  <w:r>
                    <w:rPr>
                      <w:spacing w:val="-16"/>
                    </w:rPr>
                    <w:t> </w:t>
                  </w:r>
                  <w:r>
                    <w:rPr/>
                    <w:t>è</w:t>
                  </w:r>
                  <w:r>
                    <w:rPr>
                      <w:spacing w:val="-17"/>
                    </w:rPr>
                    <w:t> </w:t>
                  </w:r>
                  <w:r>
                    <w:rPr/>
                    <w:t>istituito</w:t>
                  </w:r>
                  <w:r>
                    <w:rPr>
                      <w:spacing w:val="-13"/>
                    </w:rPr>
                    <w:t> </w:t>
                  </w:r>
                  <w:r>
                    <w:rPr/>
                    <w:t>un</w:t>
                  </w:r>
                  <w:r>
                    <w:rPr>
                      <w:spacing w:val="-15"/>
                    </w:rPr>
                    <w:t> </w:t>
                  </w:r>
                  <w:r>
                    <w:rPr/>
                    <w:t>Fondo,</w:t>
                  </w:r>
                  <w:r>
                    <w:rPr>
                      <w:spacing w:val="-1"/>
                    </w:rPr>
                    <w:t> </w:t>
                  </w:r>
                  <w:r>
                    <w:rPr>
                      <w:color w:val="FF0000"/>
                    </w:rPr>
                    <w:t>con una dotazione di cinquanta milioni di euro per l’anno 2020, </w:t>
                  </w:r>
                  <w:r>
                    <w:rPr/>
                    <w:t>per l’innovazione tecnologica e la digitalizzazione, destinato alla copertura delle spese per interventi, acquisti e misure di sostegno a favore di una strategia di condivisione e utilizzo del patrimonio informativo pubblico</w:t>
                  </w:r>
                  <w:r>
                    <w:rPr>
                      <w:spacing w:val="-6"/>
                    </w:rPr>
                    <w:t> </w:t>
                  </w:r>
                  <w:r>
                    <w:rPr/>
                    <w:t>a</w:t>
                  </w:r>
                  <w:r>
                    <w:rPr>
                      <w:spacing w:val="-7"/>
                    </w:rPr>
                    <w:t> </w:t>
                  </w:r>
                  <w:r>
                    <w:rPr/>
                    <w:t>fini</w:t>
                  </w:r>
                  <w:r>
                    <w:rPr>
                      <w:spacing w:val="-6"/>
                    </w:rPr>
                    <w:t> </w:t>
                  </w:r>
                  <w:r>
                    <w:rPr/>
                    <w:t>istituzionali,</w:t>
                  </w:r>
                  <w:r>
                    <w:rPr>
                      <w:spacing w:val="1"/>
                    </w:rPr>
                    <w:t> </w:t>
                  </w:r>
                  <w:r>
                    <w:rPr/>
                    <w:t>della</w:t>
                  </w:r>
                  <w:r>
                    <w:rPr>
                      <w:spacing w:val="-7"/>
                    </w:rPr>
                    <w:t> </w:t>
                  </w:r>
                  <w:r>
                    <w:rPr/>
                    <w:t>diffusione</w:t>
                  </w:r>
                  <w:r>
                    <w:rPr>
                      <w:spacing w:val="-7"/>
                    </w:rPr>
                    <w:t> </w:t>
                  </w:r>
                  <w:r>
                    <w:rPr/>
                    <w:t>dell’identità</w:t>
                  </w:r>
                  <w:r>
                    <w:rPr>
                      <w:spacing w:val="-7"/>
                    </w:rPr>
                    <w:t> </w:t>
                  </w:r>
                  <w:r>
                    <w:rPr/>
                    <w:t>digitale,</w:t>
                  </w:r>
                  <w:r>
                    <w:rPr>
                      <w:spacing w:val="-5"/>
                    </w:rPr>
                    <w:t> </w:t>
                  </w:r>
                  <w:r>
                    <w:rPr/>
                    <w:t>del</w:t>
                  </w:r>
                  <w:r>
                    <w:rPr>
                      <w:spacing w:val="-6"/>
                    </w:rPr>
                    <w:t> </w:t>
                  </w:r>
                  <w:r>
                    <w:rPr/>
                    <w:t>domicilio</w:t>
                  </w:r>
                  <w:r>
                    <w:rPr>
                      <w:spacing w:val="-6"/>
                    </w:rPr>
                    <w:t> </w:t>
                  </w:r>
                  <w:r>
                    <w:rPr/>
                    <w:t>digitale</w:t>
                  </w:r>
                  <w:r>
                    <w:rPr>
                      <w:spacing w:val="-7"/>
                    </w:rPr>
                    <w:t> </w:t>
                  </w:r>
                  <w:r>
                    <w:rPr/>
                    <w:t>e</w:t>
                  </w:r>
                  <w:r>
                    <w:rPr>
                      <w:spacing w:val="-6"/>
                    </w:rPr>
                    <w:t> </w:t>
                  </w:r>
                  <w:r>
                    <w:rPr/>
                    <w:t>delle firme</w:t>
                  </w:r>
                  <w:r>
                    <w:rPr>
                      <w:spacing w:val="-16"/>
                    </w:rPr>
                    <w:t> </w:t>
                  </w:r>
                  <w:r>
                    <w:rPr/>
                    <w:t>elettroniche,</w:t>
                  </w:r>
                  <w:r>
                    <w:rPr>
                      <w:spacing w:val="-14"/>
                    </w:rPr>
                    <w:t> </w:t>
                  </w:r>
                  <w:r>
                    <w:rPr/>
                    <w:t>della</w:t>
                  </w:r>
                  <w:r>
                    <w:rPr>
                      <w:spacing w:val="-15"/>
                    </w:rPr>
                    <w:t> </w:t>
                  </w:r>
                  <w:r>
                    <w:rPr/>
                    <w:t>realizzazione</w:t>
                  </w:r>
                  <w:r>
                    <w:rPr>
                      <w:spacing w:val="-16"/>
                    </w:rPr>
                    <w:t> </w:t>
                  </w:r>
                  <w:r>
                    <w:rPr/>
                    <w:t>e</w:t>
                  </w:r>
                  <w:r>
                    <w:rPr>
                      <w:spacing w:val="-15"/>
                    </w:rPr>
                    <w:t> </w:t>
                  </w:r>
                  <w:r>
                    <w:rPr/>
                    <w:t>dell’erogazione</w:t>
                  </w:r>
                  <w:r>
                    <w:rPr>
                      <w:spacing w:val="-15"/>
                    </w:rPr>
                    <w:t> </w:t>
                  </w:r>
                  <w:r>
                    <w:rPr/>
                    <w:t>di</w:t>
                  </w:r>
                  <w:r>
                    <w:rPr>
                      <w:spacing w:val="-15"/>
                    </w:rPr>
                    <w:t> </w:t>
                  </w:r>
                  <w:r>
                    <w:rPr/>
                    <w:t>servizi</w:t>
                  </w:r>
                  <w:r>
                    <w:rPr>
                      <w:spacing w:val="-14"/>
                    </w:rPr>
                    <w:t> </w:t>
                  </w:r>
                  <w:r>
                    <w:rPr/>
                    <w:t>in</w:t>
                  </w:r>
                  <w:r>
                    <w:rPr>
                      <w:spacing w:val="-14"/>
                    </w:rPr>
                    <w:t> </w:t>
                  </w:r>
                  <w:r>
                    <w:rPr/>
                    <w:t>rete,</w:t>
                  </w:r>
                  <w:r>
                    <w:rPr>
                      <w:spacing w:val="-16"/>
                    </w:rPr>
                    <w:t> </w:t>
                  </w:r>
                  <w:r>
                    <w:rPr/>
                    <w:t>dell’accesso</w:t>
                  </w:r>
                  <w:r>
                    <w:rPr>
                      <w:spacing w:val="-14"/>
                    </w:rPr>
                    <w:t> </w:t>
                  </w:r>
                  <w:r>
                    <w:rPr/>
                    <w:t>ai</w:t>
                  </w:r>
                  <w:r>
                    <w:rPr>
                      <w:spacing w:val="-14"/>
                    </w:rPr>
                    <w:t> </w:t>
                  </w:r>
                  <w:r>
                    <w:rPr/>
                    <w:t>servizi in</w:t>
                  </w:r>
                  <w:r>
                    <w:rPr>
                      <w:spacing w:val="30"/>
                    </w:rPr>
                    <w:t> </w:t>
                  </w:r>
                  <w:r>
                    <w:rPr/>
                    <w:t>rete</w:t>
                  </w:r>
                  <w:r>
                    <w:rPr>
                      <w:spacing w:val="29"/>
                    </w:rPr>
                    <w:t> </w:t>
                  </w:r>
                  <w:r>
                    <w:rPr/>
                    <w:t>tramite</w:t>
                  </w:r>
                  <w:r>
                    <w:rPr>
                      <w:spacing w:val="29"/>
                    </w:rPr>
                    <w:t> </w:t>
                  </w:r>
                  <w:r>
                    <w:rPr/>
                    <w:t>le</w:t>
                  </w:r>
                  <w:r>
                    <w:rPr>
                      <w:spacing w:val="29"/>
                    </w:rPr>
                    <w:t> </w:t>
                  </w:r>
                  <w:r>
                    <w:rPr/>
                    <w:t>piattaforme</w:t>
                  </w:r>
                  <w:r>
                    <w:rPr>
                      <w:spacing w:val="28"/>
                    </w:rPr>
                    <w:t> </w:t>
                  </w:r>
                  <w:r>
                    <w:rPr/>
                    <w:t>abilitanti</w:t>
                  </w:r>
                  <w:r>
                    <w:rPr>
                      <w:spacing w:val="31"/>
                    </w:rPr>
                    <w:t> </w:t>
                  </w:r>
                  <w:r>
                    <w:rPr/>
                    <w:t>previste</w:t>
                  </w:r>
                  <w:r>
                    <w:rPr>
                      <w:spacing w:val="26"/>
                    </w:rPr>
                    <w:t> </w:t>
                  </w:r>
                  <w:r>
                    <w:rPr/>
                    <w:t>dagli</w:t>
                  </w:r>
                  <w:r>
                    <w:rPr>
                      <w:spacing w:val="30"/>
                    </w:rPr>
                    <w:t> </w:t>
                  </w:r>
                  <w:r>
                    <w:rPr/>
                    <w:t>articoli</w:t>
                  </w:r>
                  <w:r>
                    <w:rPr>
                      <w:spacing w:val="30"/>
                    </w:rPr>
                    <w:t> </w:t>
                  </w:r>
                  <w:r>
                    <w:rPr/>
                    <w:t>5,</w:t>
                  </w:r>
                  <w:r>
                    <w:rPr>
                      <w:spacing w:val="29"/>
                    </w:rPr>
                    <w:t> </w:t>
                  </w:r>
                  <w:r>
                    <w:rPr/>
                    <w:t>62,</w:t>
                  </w:r>
                  <w:r>
                    <w:rPr>
                      <w:spacing w:val="28"/>
                    </w:rPr>
                    <w:t> </w:t>
                  </w:r>
                  <w:r>
                    <w:rPr/>
                    <w:t>64</w:t>
                  </w:r>
                  <w:r>
                    <w:rPr>
                      <w:spacing w:val="29"/>
                    </w:rPr>
                    <w:t> </w:t>
                  </w:r>
                  <w:r>
                    <w:rPr/>
                    <w:t>e</w:t>
                  </w:r>
                  <w:r>
                    <w:rPr>
                      <w:spacing w:val="26"/>
                    </w:rPr>
                    <w:t> </w:t>
                  </w:r>
                  <w:r>
                    <w:rPr/>
                    <w:t>64-bis</w:t>
                  </w:r>
                  <w:r>
                    <w:rPr>
                      <w:spacing w:val="-1"/>
                    </w:rPr>
                    <w:t> </w:t>
                  </w:r>
                  <w:r>
                    <w:rPr/>
                    <w:t>del</w:t>
                  </w:r>
                  <w:r>
                    <w:rPr>
                      <w:spacing w:val="31"/>
                    </w:rPr>
                    <w:t> </w:t>
                  </w:r>
                  <w:r>
                    <w:rPr/>
                    <w:t>decreto</w:t>
                  </w:r>
                </w:p>
              </w:txbxContent>
            </v:textbox>
            <w10:wrap type="none"/>
          </v:shape>
        </w:pict>
      </w:r>
      <w:r>
        <w:rPr/>
        <w:pict>
          <v:shape style="position:absolute;margin-left:71.024002pt;margin-top:237.086624pt;width:132pt;height:70.55pt;mso-position-horizontal-relative:page;mso-position-vertical-relative:page;z-index:-273344512" type="#_x0000_t202" filled="false" stroked="false">
            <v:textbox inset="0,0,0,0">
              <w:txbxContent>
                <w:p>
                  <w:pPr>
                    <w:pStyle w:val="BodyText"/>
                    <w:ind w:right="17"/>
                    <w:jc w:val="both"/>
                  </w:pPr>
                  <w:r>
                    <w:rPr/>
                    <w:t>legislativo 7 marzo 2005, amministrativa necessarie. </w:t>
                  </w:r>
                  <w:r>
                    <w:rPr>
                      <w:color w:val="FF0000"/>
                    </w:rPr>
                    <w:t>Presidenza del consiglio </w:t>
                  </w:r>
                  <w:r>
                    <w:rPr/>
                    <w:t>l’innovazione tecnologica </w:t>
                  </w:r>
                  <w:r>
                    <w:rPr>
                      <w:color w:val="FF0000"/>
                    </w:rPr>
                    <w:t>risorse</w:t>
                  </w:r>
                  <w:r>
                    <w:rPr/>
                    <w:t>.</w:t>
                  </w:r>
                </w:p>
              </w:txbxContent>
            </v:textbox>
            <w10:wrap type="none"/>
          </v:shape>
        </w:pict>
      </w:r>
      <w:r>
        <w:rPr/>
        <w:pict>
          <v:shape style="position:absolute;margin-left:204.062805pt;margin-top:237.086624pt;width:320.2pt;height:56.75pt;mso-position-horizontal-relative:page;mso-position-vertical-relative:page;z-index:-273343488" type="#_x0000_t202" filled="false" stroked="false">
            <v:textbox inset="0,0,0,0">
              <w:txbxContent>
                <w:p>
                  <w:pPr>
                    <w:pStyle w:val="BodyText"/>
                    <w:ind w:right="17" w:firstLine="54"/>
                    <w:jc w:val="both"/>
                  </w:pPr>
                  <w:r>
                    <w:rPr/>
                    <w:t>n. 82, nonché per i servizi e le attività di assistenza tecnico-      Le suddette risorse</w:t>
                  </w:r>
                  <w:r>
                    <w:rPr>
                      <w:color w:val="FF0000"/>
                    </w:rPr>
                    <w:t>,  sono trasferite al bilancio autonomo della  dei  ministri  per  essere  </w:t>
                  </w:r>
                  <w:r>
                    <w:rPr/>
                    <w:t>assegnate  al  Ministro  delegato  per      e la digitalizzazione, che provvede alla gestione del</w:t>
                  </w:r>
                  <w:r>
                    <w:rPr>
                      <w:color w:val="FF0000"/>
                    </w:rPr>
                    <w:t>le</w:t>
                  </w:r>
                  <w:r>
                    <w:rPr>
                      <w:color w:val="FF0000"/>
                      <w:spacing w:val="36"/>
                    </w:rPr>
                    <w:t> </w:t>
                  </w:r>
                  <w:r>
                    <w:rPr>
                      <w:color w:val="FF0000"/>
                    </w:rPr>
                    <w:t>relative</w:t>
                  </w:r>
                </w:p>
              </w:txbxContent>
            </v:textbox>
            <w10:wrap type="none"/>
          </v:shape>
        </w:pict>
      </w:r>
      <w:r>
        <w:rPr/>
        <w:pict>
          <v:shape style="position:absolute;margin-left:71.024002pt;margin-top:306.116638pt;width:453.35pt;height:84.3pt;mso-position-horizontal-relative:page;mso-position-vertical-relative:page;z-index:-273342464" type="#_x0000_t202" filled="false" stroked="false">
            <v:textbox inset="0,0,0,0">
              <w:txbxContent>
                <w:p>
                  <w:pPr>
                    <w:pStyle w:val="BodyText"/>
                    <w:ind w:right="17"/>
                    <w:jc w:val="both"/>
                  </w:pPr>
                  <w:r>
                    <w:rPr/>
                    <w:t>2. Con uno o più decreti del Presidente del Consiglio dei ministri o del Ministro delegato per l’innovazione tecnologica e la digitalizzazione sono individuati gli interventi a cui sono destinate le risorse di cui al comma 1, tenendo conto degli aspetti correlati alla sicurezza cibernetica.</w:t>
                  </w:r>
                </w:p>
                <w:p>
                  <w:pPr>
                    <w:pStyle w:val="BodyText"/>
                    <w:spacing w:before="0"/>
                    <w:ind w:right="17"/>
                    <w:jc w:val="both"/>
                  </w:pPr>
                  <w:r>
                    <w:rPr/>
                    <w:t>4. Agli oneri derivanti dall'attuazione del presente articolo, pari a euro cinquanta milioni per l’anno 2020, si provvede XXXXXX.</w:t>
                  </w:r>
                </w:p>
              </w:txbxContent>
            </v:textbox>
            <w10:wrap type="none"/>
          </v:shape>
        </w:pict>
      </w:r>
      <w:r>
        <w:rPr/>
        <w:pict>
          <v:shape style="position:absolute;margin-left:71.024002pt;margin-top:402.716614pt;width:453.2pt;height:305.150pt;mso-position-horizontal-relative:page;mso-position-vertical-relative:page;z-index:-273341440"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I</w:t>
                  </w:r>
                  <w:r>
                    <w:rPr>
                      <w:spacing w:val="-9"/>
                    </w:rPr>
                    <w:t> </w:t>
                  </w:r>
                  <w:r>
                    <w:rPr/>
                    <w:t>numerosi</w:t>
                  </w:r>
                  <w:r>
                    <w:rPr>
                      <w:spacing w:val="-7"/>
                    </w:rPr>
                    <w:t> </w:t>
                  </w:r>
                  <w:r>
                    <w:rPr/>
                    <w:t>strumenti</w:t>
                  </w:r>
                  <w:r>
                    <w:rPr>
                      <w:spacing w:val="-8"/>
                    </w:rPr>
                    <w:t> </w:t>
                  </w:r>
                  <w:r>
                    <w:rPr/>
                    <w:t>destinati</w:t>
                  </w:r>
                  <w:r>
                    <w:rPr>
                      <w:spacing w:val="-7"/>
                    </w:rPr>
                    <w:t> </w:t>
                  </w:r>
                  <w:r>
                    <w:rPr/>
                    <w:t>alla</w:t>
                  </w:r>
                  <w:r>
                    <w:rPr>
                      <w:spacing w:val="-9"/>
                    </w:rPr>
                    <w:t> </w:t>
                  </w:r>
                  <w:r>
                    <w:rPr/>
                    <w:t>modernizzazione</w:t>
                  </w:r>
                  <w:r>
                    <w:rPr>
                      <w:spacing w:val="-9"/>
                    </w:rPr>
                    <w:t> </w:t>
                  </w:r>
                  <w:r>
                    <w:rPr/>
                    <w:t>e</w:t>
                  </w:r>
                  <w:r>
                    <w:rPr>
                      <w:spacing w:val="-9"/>
                    </w:rPr>
                    <w:t> </w:t>
                  </w:r>
                  <w:r>
                    <w:rPr/>
                    <w:t>semplificazione</w:t>
                  </w:r>
                  <w:r>
                    <w:rPr>
                      <w:spacing w:val="-9"/>
                    </w:rPr>
                    <w:t> </w:t>
                  </w:r>
                  <w:r>
                    <w:rPr/>
                    <w:t>del</w:t>
                  </w:r>
                  <w:r>
                    <w:rPr>
                      <w:spacing w:val="-8"/>
                    </w:rPr>
                    <w:t> </w:t>
                  </w:r>
                  <w:r>
                    <w:rPr/>
                    <w:t>Paese</w:t>
                  </w:r>
                  <w:r>
                    <w:rPr>
                      <w:spacing w:val="-8"/>
                    </w:rPr>
                    <w:t> </w:t>
                  </w:r>
                  <w:r>
                    <w:rPr/>
                    <w:t>necessitano</w:t>
                  </w:r>
                  <w:r>
                    <w:rPr>
                      <w:spacing w:val="-9"/>
                    </w:rPr>
                    <w:t> </w:t>
                  </w:r>
                  <w:r>
                    <w:rPr/>
                    <w:t>di un adeguato supporto finanziario tutt’ora assente. La norma colma questo deficit istituendo il Fondo per l’innovazione tecnologica e la digitalizzazione, destinato a coprire le spese per interventi</w:t>
                  </w:r>
                  <w:r>
                    <w:rPr>
                      <w:spacing w:val="-4"/>
                    </w:rPr>
                    <w:t> </w:t>
                  </w:r>
                  <w:r>
                    <w:rPr/>
                    <w:t>di</w:t>
                  </w:r>
                  <w:r>
                    <w:rPr>
                      <w:spacing w:val="-3"/>
                    </w:rPr>
                    <w:t> </w:t>
                  </w:r>
                  <w:r>
                    <w:rPr/>
                    <w:t>parte</w:t>
                  </w:r>
                  <w:r>
                    <w:rPr>
                      <w:spacing w:val="-5"/>
                    </w:rPr>
                    <w:t> </w:t>
                  </w:r>
                  <w:r>
                    <w:rPr/>
                    <w:t>corrente</w:t>
                  </w:r>
                  <w:r>
                    <w:rPr>
                      <w:spacing w:val="-4"/>
                    </w:rPr>
                    <w:t> </w:t>
                  </w:r>
                  <w:r>
                    <w:rPr/>
                    <w:t>per</w:t>
                  </w:r>
                  <w:r>
                    <w:rPr>
                      <w:spacing w:val="-5"/>
                    </w:rPr>
                    <w:t> </w:t>
                  </w:r>
                  <w:r>
                    <w:rPr/>
                    <w:t>attività,</w:t>
                  </w:r>
                  <w:r>
                    <w:rPr>
                      <w:spacing w:val="-4"/>
                    </w:rPr>
                    <w:t> </w:t>
                  </w:r>
                  <w:r>
                    <w:rPr/>
                    <w:t>acquisti,</w:t>
                  </w:r>
                  <w:r>
                    <w:rPr>
                      <w:spacing w:val="-3"/>
                    </w:rPr>
                    <w:t> </w:t>
                  </w:r>
                  <w:r>
                    <w:rPr/>
                    <w:t>interventi</w:t>
                  </w:r>
                  <w:r>
                    <w:rPr>
                      <w:spacing w:val="-3"/>
                    </w:rPr>
                    <w:t> </w:t>
                  </w:r>
                  <w:r>
                    <w:rPr/>
                    <w:t>e</w:t>
                  </w:r>
                  <w:r>
                    <w:rPr>
                      <w:spacing w:val="-5"/>
                    </w:rPr>
                    <w:t> </w:t>
                  </w:r>
                  <w:r>
                    <w:rPr/>
                    <w:t>misure</w:t>
                  </w:r>
                  <w:r>
                    <w:rPr>
                      <w:spacing w:val="-5"/>
                    </w:rPr>
                    <w:t> </w:t>
                  </w:r>
                  <w:r>
                    <w:rPr/>
                    <w:t>di</w:t>
                  </w:r>
                  <w:r>
                    <w:rPr>
                      <w:spacing w:val="-3"/>
                    </w:rPr>
                    <w:t> </w:t>
                  </w:r>
                  <w:r>
                    <w:rPr/>
                    <w:t>sostegno</w:t>
                  </w:r>
                  <w:r>
                    <w:rPr>
                      <w:spacing w:val="-4"/>
                    </w:rPr>
                    <w:t> </w:t>
                  </w:r>
                  <w:r>
                    <w:rPr/>
                    <w:t>a</w:t>
                  </w:r>
                  <w:r>
                    <w:rPr>
                      <w:spacing w:val="-5"/>
                    </w:rPr>
                    <w:t> </w:t>
                  </w:r>
                  <w:r>
                    <w:rPr/>
                    <w:t>favore</w:t>
                  </w:r>
                  <w:r>
                    <w:rPr>
                      <w:spacing w:val="-6"/>
                    </w:rPr>
                    <w:t> </w:t>
                  </w:r>
                  <w:r>
                    <w:rPr/>
                    <w:t>di</w:t>
                  </w:r>
                  <w:r>
                    <w:rPr>
                      <w:spacing w:val="-3"/>
                    </w:rPr>
                    <w:t> </w:t>
                  </w:r>
                  <w:r>
                    <w:rPr/>
                    <w:t>una strategia</w:t>
                  </w:r>
                  <w:r>
                    <w:rPr>
                      <w:spacing w:val="-17"/>
                    </w:rPr>
                    <w:t> </w:t>
                  </w:r>
                  <w:r>
                    <w:rPr/>
                    <w:t>di</w:t>
                  </w:r>
                  <w:r>
                    <w:rPr>
                      <w:spacing w:val="-15"/>
                    </w:rPr>
                    <w:t> </w:t>
                  </w:r>
                  <w:r>
                    <w:rPr/>
                    <w:t>condivisione</w:t>
                  </w:r>
                  <w:r>
                    <w:rPr>
                      <w:spacing w:val="-13"/>
                    </w:rPr>
                    <w:t> </w:t>
                  </w:r>
                  <w:r>
                    <w:rPr/>
                    <w:t>e</w:t>
                  </w:r>
                  <w:r>
                    <w:rPr>
                      <w:spacing w:val="-17"/>
                    </w:rPr>
                    <w:t> </w:t>
                  </w:r>
                  <w:r>
                    <w:rPr/>
                    <w:t>utilizzo</w:t>
                  </w:r>
                  <w:r>
                    <w:rPr>
                      <w:spacing w:val="-15"/>
                    </w:rPr>
                    <w:t> </w:t>
                  </w:r>
                  <w:r>
                    <w:rPr/>
                    <w:t>del</w:t>
                  </w:r>
                  <w:r>
                    <w:rPr>
                      <w:spacing w:val="-15"/>
                    </w:rPr>
                    <w:t> </w:t>
                  </w:r>
                  <w:r>
                    <w:rPr/>
                    <w:t>patrimonio</w:t>
                  </w:r>
                  <w:r>
                    <w:rPr>
                      <w:spacing w:val="-14"/>
                    </w:rPr>
                    <w:t> </w:t>
                  </w:r>
                  <w:r>
                    <w:rPr/>
                    <w:t>informativo</w:t>
                  </w:r>
                  <w:r>
                    <w:rPr>
                      <w:spacing w:val="-15"/>
                    </w:rPr>
                    <w:t> </w:t>
                  </w:r>
                  <w:r>
                    <w:rPr/>
                    <w:t>pubblico</w:t>
                  </w:r>
                  <w:r>
                    <w:rPr>
                      <w:spacing w:val="-16"/>
                    </w:rPr>
                    <w:t> </w:t>
                  </w:r>
                  <w:r>
                    <w:rPr/>
                    <w:t>a</w:t>
                  </w:r>
                  <w:r>
                    <w:rPr>
                      <w:spacing w:val="-14"/>
                    </w:rPr>
                    <w:t> </w:t>
                  </w:r>
                  <w:r>
                    <w:rPr/>
                    <w:t>fini</w:t>
                  </w:r>
                  <w:r>
                    <w:rPr>
                      <w:spacing w:val="-15"/>
                    </w:rPr>
                    <w:t> </w:t>
                  </w:r>
                  <w:r>
                    <w:rPr/>
                    <w:t>istituzionali,</w:t>
                  </w:r>
                  <w:r>
                    <w:rPr>
                      <w:spacing w:val="-14"/>
                    </w:rPr>
                    <w:t> </w:t>
                  </w:r>
                  <w:r>
                    <w:rPr/>
                    <w:t>della implementazione</w:t>
                  </w:r>
                  <w:r>
                    <w:rPr>
                      <w:spacing w:val="-5"/>
                    </w:rPr>
                    <w:t> </w:t>
                  </w:r>
                  <w:r>
                    <w:rPr/>
                    <w:t>diffusa</w:t>
                  </w:r>
                  <w:r>
                    <w:rPr>
                      <w:spacing w:val="-3"/>
                    </w:rPr>
                    <w:t> </w:t>
                  </w:r>
                  <w:r>
                    <w:rPr/>
                    <w:t>e</w:t>
                  </w:r>
                  <w:r>
                    <w:rPr>
                      <w:spacing w:val="-5"/>
                    </w:rPr>
                    <w:t> </w:t>
                  </w:r>
                  <w:r>
                    <w:rPr/>
                    <w:t>messa</w:t>
                  </w:r>
                  <w:r>
                    <w:rPr>
                      <w:spacing w:val="-5"/>
                    </w:rPr>
                    <w:t> </w:t>
                  </w:r>
                  <w:r>
                    <w:rPr/>
                    <w:t>a</w:t>
                  </w:r>
                  <w:r>
                    <w:rPr>
                      <w:spacing w:val="-5"/>
                    </w:rPr>
                    <w:t> </w:t>
                  </w:r>
                  <w:r>
                    <w:rPr/>
                    <w:t>sistema</w:t>
                  </w:r>
                  <w:r>
                    <w:rPr>
                      <w:spacing w:val="-6"/>
                    </w:rPr>
                    <w:t> </w:t>
                  </w:r>
                  <w:r>
                    <w:rPr/>
                    <w:t>dei</w:t>
                  </w:r>
                  <w:r>
                    <w:rPr>
                      <w:spacing w:val="-3"/>
                    </w:rPr>
                    <w:t> </w:t>
                  </w:r>
                  <w:r>
                    <w:rPr/>
                    <w:t>supporti</w:t>
                  </w:r>
                  <w:r>
                    <w:rPr>
                      <w:spacing w:val="-5"/>
                    </w:rPr>
                    <w:t> </w:t>
                  </w:r>
                  <w:r>
                    <w:rPr/>
                    <w:t>per</w:t>
                  </w:r>
                  <w:r>
                    <w:rPr>
                      <w:spacing w:val="-5"/>
                    </w:rPr>
                    <w:t> </w:t>
                  </w:r>
                  <w:r>
                    <w:rPr/>
                    <w:t>la</w:t>
                  </w:r>
                  <w:r>
                    <w:rPr>
                      <w:spacing w:val="-5"/>
                    </w:rPr>
                    <w:t> </w:t>
                  </w:r>
                  <w:r>
                    <w:rPr/>
                    <w:t>digitalizzazione,</w:t>
                  </w:r>
                  <w:r>
                    <w:rPr>
                      <w:spacing w:val="-4"/>
                    </w:rPr>
                    <w:t> </w:t>
                  </w:r>
                  <w:r>
                    <w:rPr/>
                    <w:t>dell’accesso</w:t>
                  </w:r>
                  <w:r>
                    <w:rPr>
                      <w:spacing w:val="-4"/>
                    </w:rPr>
                    <w:t> </w:t>
                  </w:r>
                  <w:r>
                    <w:rPr/>
                    <w:t>in rete tramite le piattaforme abilitanti introdotte dal decreto legislativo n. 82 del 2005 (codice dell’amministrazione digitale), nonché finalizzato a colmare il digital divide, attraverso interventi a favore della diffusione dell’identità digitale, del domicilio digitale e delle firme elettroniche. Le risorse sono destinate anche a coprire le spese per le attività e i servizi di assistenza e supporto tecnico-amministrativo necessari a realizzare gli</w:t>
                  </w:r>
                  <w:r>
                    <w:rPr>
                      <w:spacing w:val="-7"/>
                    </w:rPr>
                    <w:t> </w:t>
                  </w:r>
                  <w:r>
                    <w:rPr/>
                    <w:t>interventi.</w:t>
                  </w:r>
                </w:p>
                <w:p>
                  <w:pPr>
                    <w:pStyle w:val="BodyText"/>
                    <w:spacing w:before="0"/>
                    <w:ind w:right="18"/>
                    <w:jc w:val="both"/>
                  </w:pPr>
                  <w:r>
                    <w:rPr/>
                    <w:t>La dotazione prevista per il Fondo è di 50 milioni di euro, stanziati già nel 2020 e utilizzabili negli anni a venire, che vengono trasferiti al bilancio autonomo della Presidenza del consiglio dei</w:t>
                  </w:r>
                  <w:r>
                    <w:rPr>
                      <w:spacing w:val="-13"/>
                    </w:rPr>
                    <w:t> </w:t>
                  </w:r>
                  <w:r>
                    <w:rPr/>
                    <w:t>ministri</w:t>
                  </w:r>
                  <w:r>
                    <w:rPr>
                      <w:spacing w:val="-14"/>
                    </w:rPr>
                    <w:t> </w:t>
                  </w:r>
                  <w:r>
                    <w:rPr/>
                    <w:t>e</w:t>
                  </w:r>
                  <w:r>
                    <w:rPr>
                      <w:spacing w:val="-13"/>
                    </w:rPr>
                    <w:t> </w:t>
                  </w:r>
                  <w:r>
                    <w:rPr/>
                    <w:t>rimangono</w:t>
                  </w:r>
                  <w:r>
                    <w:rPr>
                      <w:spacing w:val="-11"/>
                    </w:rPr>
                    <w:t> </w:t>
                  </w:r>
                  <w:r>
                    <w:rPr/>
                    <w:t>stabilmente</w:t>
                  </w:r>
                  <w:r>
                    <w:rPr>
                      <w:spacing w:val="-13"/>
                    </w:rPr>
                    <w:t> </w:t>
                  </w:r>
                  <w:r>
                    <w:rPr/>
                    <w:t>nella</w:t>
                  </w:r>
                  <w:r>
                    <w:rPr>
                      <w:spacing w:val="-14"/>
                    </w:rPr>
                    <w:t> </w:t>
                  </w:r>
                  <w:r>
                    <w:rPr/>
                    <w:t>disponibilità</w:t>
                  </w:r>
                  <w:r>
                    <w:rPr>
                      <w:spacing w:val="-13"/>
                    </w:rPr>
                    <w:t> </w:t>
                  </w:r>
                  <w:r>
                    <w:rPr/>
                    <w:t>del</w:t>
                  </w:r>
                  <w:r>
                    <w:rPr>
                      <w:spacing w:val="-13"/>
                    </w:rPr>
                    <w:t> </w:t>
                  </w:r>
                  <w:r>
                    <w:rPr/>
                    <w:t>ministro</w:t>
                  </w:r>
                  <w:r>
                    <w:rPr>
                      <w:spacing w:val="-13"/>
                    </w:rPr>
                    <w:t> </w:t>
                  </w:r>
                  <w:r>
                    <w:rPr/>
                    <w:t>delegato</w:t>
                  </w:r>
                  <w:r>
                    <w:rPr>
                      <w:spacing w:val="-13"/>
                    </w:rPr>
                    <w:t> </w:t>
                  </w:r>
                  <w:r>
                    <w:rPr/>
                    <w:t>per</w:t>
                  </w:r>
                  <w:r>
                    <w:rPr>
                      <w:spacing w:val="-13"/>
                    </w:rPr>
                    <w:t> </w:t>
                  </w:r>
                  <w:r>
                    <w:rPr/>
                    <w:t>l’innovazione tecnologica e la digitalizzazione, a cui sono assegnate. Il Ministro per l’innovazione tecnologica e la digitalizzazione provvede alla gestione del fondo e agli interventi previsti, utilizzando via via anche le risorse eventualmente non impiegate alla fine di ciascun esercizio e sempre tenendo conto degli aspetti correlati alla sicurezza</w:t>
                  </w:r>
                  <w:r>
                    <w:rPr>
                      <w:spacing w:val="-6"/>
                    </w:rPr>
                    <w:t> </w:t>
                  </w:r>
                  <w:r>
                    <w:rPr/>
                    <w:t>cibernetica.</w:t>
                  </w:r>
                </w:p>
                <w:p>
                  <w:pPr>
                    <w:pStyle w:val="BodyText"/>
                    <w:spacing w:before="1"/>
                    <w:ind w:right="22"/>
                    <w:jc w:val="both"/>
                  </w:pPr>
                  <w:r>
                    <w:rPr/>
                    <w:t>L’individuazione degli interventi previste con le risorse del Fondo avviene sulla base di appositi decreti del Presidente del Consiglio dei Ministri o del Ministro delegato per l’innovazione tecnologica e la digitalizzazione.</w:t>
                  </w:r>
                </w:p>
              </w:txbxContent>
            </v:textbox>
            <w10:wrap type="none"/>
          </v:shape>
        </w:pict>
      </w:r>
      <w:r>
        <w:rPr/>
        <w:pict>
          <v:shape style="position:absolute;margin-left:288.369995pt;margin-top:737.69812pt;width:18.55pt;height:14.25pt;mso-position-horizontal-relative:page;mso-position-vertical-relative:page;z-index:-273340416" type="#_x0000_t202" filled="false" stroked="false">
            <v:textbox inset="0,0,0,0">
              <w:txbxContent>
                <w:p>
                  <w:pPr>
                    <w:spacing w:before="11"/>
                    <w:ind w:left="20" w:right="0" w:firstLine="0"/>
                    <w:jc w:val="left"/>
                    <w:rPr>
                      <w:sz w:val="22"/>
                    </w:rPr>
                  </w:pPr>
                  <w:r>
                    <w:rPr>
                      <w:sz w:val="22"/>
                    </w:rPr>
                    <w:t>413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3393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3383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74.809998pt;margin-top:85.286621pt;width:45.6pt;height:29.1pt;mso-position-horizontal-relative:page;mso-position-vertical-relative:page;z-index:-273337344" type="#_x0000_t202" filled="false" stroked="false">
            <v:textbox inset="0,0,0,0">
              <w:txbxContent>
                <w:p>
                  <w:pPr>
                    <w:spacing w:before="10"/>
                    <w:ind w:left="216" w:right="-1" w:hanging="197"/>
                    <w:jc w:val="left"/>
                    <w:rPr>
                      <w:b/>
                      <w:sz w:val="24"/>
                    </w:rPr>
                  </w:pPr>
                  <w:bookmarkStart w:name="_bookmark290" w:id="291"/>
                  <w:bookmarkEnd w:id="291"/>
                  <w:r>
                    <w:rPr/>
                  </w:r>
                  <w:r>
                    <w:rPr>
                      <w:b/>
                      <w:sz w:val="24"/>
                    </w:rPr>
                    <w:t>Capo XI SUD</w:t>
                  </w:r>
                </w:p>
              </w:txbxContent>
            </v:textbox>
            <w10:wrap type="none"/>
          </v:shape>
        </w:pict>
      </w:r>
      <w:r>
        <w:rPr/>
        <w:pict>
          <v:shape style="position:absolute;margin-left:81.463997pt;margin-top:126.686623pt;width:432.35pt;height:29.1pt;mso-position-horizontal-relative:page;mso-position-vertical-relative:page;z-index:-273336320" type="#_x0000_t202" filled="false" stroked="false">
            <v:textbox inset="0,0,0,0">
              <w:txbxContent>
                <w:p>
                  <w:pPr>
                    <w:spacing w:before="10"/>
                    <w:ind w:left="2" w:right="0" w:firstLine="0"/>
                    <w:jc w:val="center"/>
                    <w:rPr>
                      <w:rFonts w:ascii="TimesNewRomanPS-BoldItalicMT"/>
                      <w:b/>
                      <w:i/>
                      <w:sz w:val="24"/>
                    </w:rPr>
                  </w:pPr>
                  <w:bookmarkStart w:name="_bookmark291" w:id="292"/>
                  <w:bookmarkEnd w:id="292"/>
                  <w:r>
                    <w:rPr/>
                  </w:r>
                  <w:r>
                    <w:rPr>
                      <w:rFonts w:ascii="TimesNewRomanPS-BoldItalicMT"/>
                      <w:b/>
                      <w:i/>
                      <w:sz w:val="24"/>
                    </w:rPr>
                    <w:t>Art.231</w:t>
                  </w:r>
                </w:p>
                <w:p>
                  <w:pPr>
                    <w:spacing w:before="0"/>
                    <w:ind w:left="0" w:right="0" w:firstLine="0"/>
                    <w:jc w:val="center"/>
                    <w:rPr>
                      <w:rFonts w:ascii="TimesNewRomanPS-BoldItalicMT"/>
                      <w:b/>
                      <w:i/>
                      <w:sz w:val="24"/>
                    </w:rPr>
                  </w:pPr>
                  <w:r>
                    <w:rPr>
                      <w:rFonts w:ascii="TimesNewRomanPS-BoldItalicMT"/>
                      <w:b/>
                      <w:i/>
                      <w:sz w:val="24"/>
                    </w:rPr>
                    <w:t>Utilizzo del Fondo per lo sviluppo e la coesione per il contrasto all'emergenza Covid-19</w:t>
                  </w:r>
                </w:p>
              </w:txbxContent>
            </v:textbox>
            <w10:wrap type="none"/>
          </v:shape>
        </w:pict>
      </w:r>
      <w:r>
        <w:rPr/>
        <w:pict>
          <v:shape style="position:absolute;margin-left:71.024002pt;margin-top:168.086624pt;width:453.4pt;height:180.95pt;mso-position-horizontal-relative:page;mso-position-vertical-relative:page;z-index:-273335296" type="#_x0000_t202" filled="false" stroked="false">
            <v:textbox inset="0,0,0,0">
              <w:txbxContent>
                <w:p>
                  <w:pPr>
                    <w:pStyle w:val="BodyText"/>
                    <w:ind w:right="21"/>
                    <w:jc w:val="both"/>
                  </w:pPr>
                  <w:r>
                    <w:rPr/>
                    <w:t>1. All’articolo 4 del decreto legislativo n. 88 del 31 maggio 2011, è aggiunto, dopo il comma 3, il seguente comma:</w:t>
                  </w:r>
                </w:p>
                <w:p>
                  <w:pPr>
                    <w:pStyle w:val="BodyText"/>
                    <w:spacing w:before="0"/>
                    <w:ind w:right="17"/>
                    <w:jc w:val="both"/>
                  </w:pPr>
                  <w:r>
                    <w:rPr/>
                    <w:t>“3bis. A decorrere dal 30 marzo 2020 e per gli anni 2020 e 2021, il Fondo può essere destinato ad ogni tipologia di intervento a carattere nazionale, regionale o locale connessa a fronteggiare l’emergenza sanitaria, economica e sociale conseguente al Covid-19. Ciascuna amministrazione nazionale, regionale o locale può usufruire della citata possibilità nei limiti delle</w:t>
                  </w:r>
                  <w:r>
                    <w:rPr>
                      <w:spacing w:val="-8"/>
                    </w:rPr>
                    <w:t> </w:t>
                  </w:r>
                  <w:r>
                    <w:rPr/>
                    <w:t>risorse</w:t>
                  </w:r>
                  <w:r>
                    <w:rPr>
                      <w:spacing w:val="-9"/>
                    </w:rPr>
                    <w:t> </w:t>
                  </w:r>
                  <w:r>
                    <w:rPr/>
                    <w:t>riprogrammate</w:t>
                  </w:r>
                  <w:r>
                    <w:rPr>
                      <w:spacing w:val="-8"/>
                    </w:rPr>
                    <w:t> </w:t>
                  </w:r>
                  <w:r>
                    <w:rPr/>
                    <w:t>per</w:t>
                  </w:r>
                  <w:r>
                    <w:rPr>
                      <w:spacing w:val="-7"/>
                    </w:rPr>
                    <w:t> </w:t>
                  </w:r>
                  <w:r>
                    <w:rPr/>
                    <w:t>l'emergenza</w:t>
                  </w:r>
                  <w:r>
                    <w:rPr>
                      <w:spacing w:val="-8"/>
                    </w:rPr>
                    <w:t> </w:t>
                  </w:r>
                  <w:r>
                    <w:rPr/>
                    <w:t>Covid-19</w:t>
                  </w:r>
                  <w:r>
                    <w:rPr>
                      <w:spacing w:val="-7"/>
                    </w:rPr>
                    <w:t> </w:t>
                  </w:r>
                  <w:r>
                    <w:rPr/>
                    <w:t>nell'ambito</w:t>
                  </w:r>
                  <w:r>
                    <w:rPr>
                      <w:spacing w:val="-7"/>
                    </w:rPr>
                    <w:t> </w:t>
                  </w:r>
                  <w:r>
                    <w:rPr/>
                    <w:t>dei</w:t>
                  </w:r>
                  <w:r>
                    <w:rPr>
                      <w:spacing w:val="-6"/>
                    </w:rPr>
                    <w:t> </w:t>
                  </w:r>
                  <w:r>
                    <w:rPr/>
                    <w:t>Programmi</w:t>
                  </w:r>
                  <w:r>
                    <w:rPr>
                      <w:spacing w:val="-7"/>
                    </w:rPr>
                    <w:t> </w:t>
                  </w:r>
                  <w:r>
                    <w:rPr/>
                    <w:t>operativi</w:t>
                  </w:r>
                  <w:r>
                    <w:rPr>
                      <w:spacing w:val="-7"/>
                    </w:rPr>
                    <w:t> </w:t>
                  </w:r>
                  <w:r>
                    <w:rPr/>
                    <w:t>dei Fondi</w:t>
                  </w:r>
                  <w:r>
                    <w:rPr>
                      <w:spacing w:val="-14"/>
                    </w:rPr>
                    <w:t> </w:t>
                  </w:r>
                  <w:r>
                    <w:rPr/>
                    <w:t>SIE</w:t>
                  </w:r>
                  <w:r>
                    <w:rPr>
                      <w:spacing w:val="-12"/>
                    </w:rPr>
                    <w:t> </w:t>
                  </w:r>
                  <w:r>
                    <w:rPr/>
                    <w:t>ai</w:t>
                  </w:r>
                  <w:r>
                    <w:rPr>
                      <w:spacing w:val="-13"/>
                    </w:rPr>
                    <w:t> </w:t>
                  </w:r>
                  <w:r>
                    <w:rPr/>
                    <w:t>sensi</w:t>
                  </w:r>
                  <w:r>
                    <w:rPr>
                      <w:spacing w:val="-13"/>
                    </w:rPr>
                    <w:t> </w:t>
                  </w:r>
                  <w:r>
                    <w:rPr/>
                    <w:t>del</w:t>
                  </w:r>
                  <w:r>
                    <w:rPr>
                      <w:spacing w:val="-13"/>
                    </w:rPr>
                    <w:t> </w:t>
                  </w:r>
                  <w:r>
                    <w:rPr/>
                    <w:t>Regolamento</w:t>
                  </w:r>
                  <w:r>
                    <w:rPr>
                      <w:spacing w:val="-14"/>
                    </w:rPr>
                    <w:t> </w:t>
                  </w:r>
                  <w:r>
                    <w:rPr/>
                    <w:t>(UE)</w:t>
                  </w:r>
                  <w:r>
                    <w:rPr>
                      <w:spacing w:val="-14"/>
                    </w:rPr>
                    <w:t> </w:t>
                  </w:r>
                  <w:r>
                    <w:rPr/>
                    <w:t>2020/460</w:t>
                  </w:r>
                  <w:r>
                    <w:rPr>
                      <w:spacing w:val="-13"/>
                    </w:rPr>
                    <w:t> </w:t>
                  </w:r>
                  <w:r>
                    <w:rPr/>
                    <w:t>del</w:t>
                  </w:r>
                  <w:r>
                    <w:rPr>
                      <w:spacing w:val="-13"/>
                    </w:rPr>
                    <w:t> </w:t>
                  </w:r>
                  <w:r>
                    <w:rPr/>
                    <w:t>30</w:t>
                  </w:r>
                  <w:r>
                    <w:rPr>
                      <w:spacing w:val="-13"/>
                    </w:rPr>
                    <w:t> </w:t>
                  </w:r>
                  <w:r>
                    <w:rPr/>
                    <w:t>marzo</w:t>
                  </w:r>
                  <w:r>
                    <w:rPr>
                      <w:spacing w:val="-13"/>
                    </w:rPr>
                    <w:t> </w:t>
                  </w:r>
                  <w:r>
                    <w:rPr/>
                    <w:t>2020</w:t>
                  </w:r>
                  <w:r>
                    <w:rPr>
                      <w:spacing w:val="-12"/>
                    </w:rPr>
                    <w:t> </w:t>
                  </w:r>
                  <w:r>
                    <w:rPr/>
                    <w:t>e</w:t>
                  </w:r>
                  <w:r>
                    <w:rPr>
                      <w:spacing w:val="-14"/>
                    </w:rPr>
                    <w:t> </w:t>
                  </w:r>
                  <w:r>
                    <w:rPr/>
                    <w:t>del</w:t>
                  </w:r>
                  <w:r>
                    <w:rPr>
                      <w:spacing w:val="-11"/>
                    </w:rPr>
                    <w:t> </w:t>
                  </w:r>
                  <w:r>
                    <w:rPr/>
                    <w:t>Regolamento</w:t>
                  </w:r>
                  <w:r>
                    <w:rPr>
                      <w:spacing w:val="-13"/>
                    </w:rPr>
                    <w:t> </w:t>
                  </w:r>
                  <w:r>
                    <w:rPr/>
                    <w:t>(UE) 2020/558 del 23 aprile 2020. Al fine di accelerare e semplificare le riprogrammazioni del Fondo per fronteggiare l’emergenza relative alle risorse rinvenienti dai cicli programmatori 2000-2006 e 2007-2013, la Cabina di regia di cui all’articolo 1, comma 703, lettera c) della legge</w:t>
                  </w:r>
                  <w:r>
                    <w:rPr>
                      <w:spacing w:val="-8"/>
                    </w:rPr>
                    <w:t> </w:t>
                  </w:r>
                  <w:r>
                    <w:rPr/>
                    <w:t>23</w:t>
                  </w:r>
                  <w:r>
                    <w:rPr>
                      <w:spacing w:val="-3"/>
                    </w:rPr>
                    <w:t> </w:t>
                  </w:r>
                  <w:r>
                    <w:rPr/>
                    <w:t>dicembre</w:t>
                  </w:r>
                  <w:r>
                    <w:rPr>
                      <w:spacing w:val="-6"/>
                    </w:rPr>
                    <w:t> </w:t>
                  </w:r>
                  <w:r>
                    <w:rPr/>
                    <w:t>2014,</w:t>
                  </w:r>
                  <w:r>
                    <w:rPr>
                      <w:spacing w:val="-2"/>
                    </w:rPr>
                    <w:t> </w:t>
                  </w:r>
                  <w:r>
                    <w:rPr/>
                    <w:t>n.</w:t>
                  </w:r>
                  <w:r>
                    <w:rPr>
                      <w:spacing w:val="-5"/>
                    </w:rPr>
                    <w:t> </w:t>
                  </w:r>
                  <w:r>
                    <w:rPr/>
                    <w:t>190,</w:t>
                  </w:r>
                  <w:r>
                    <w:rPr>
                      <w:spacing w:val="-5"/>
                    </w:rPr>
                    <w:t> </w:t>
                  </w:r>
                  <w:r>
                    <w:rPr/>
                    <w:t>procede</w:t>
                  </w:r>
                  <w:r>
                    <w:rPr>
                      <w:spacing w:val="-5"/>
                    </w:rPr>
                    <w:t> </w:t>
                  </w:r>
                  <w:r>
                    <w:rPr/>
                    <w:t>all’approvazione</w:t>
                  </w:r>
                  <w:r>
                    <w:rPr>
                      <w:spacing w:val="-6"/>
                    </w:rPr>
                    <w:t> </w:t>
                  </w:r>
                  <w:r>
                    <w:rPr/>
                    <w:t>di</w:t>
                  </w:r>
                  <w:r>
                    <w:rPr>
                      <w:spacing w:val="-3"/>
                    </w:rPr>
                    <w:t> </w:t>
                  </w:r>
                  <w:r>
                    <w:rPr/>
                    <w:t>tali</w:t>
                  </w:r>
                  <w:r>
                    <w:rPr>
                      <w:spacing w:val="-6"/>
                    </w:rPr>
                    <w:t> </w:t>
                  </w:r>
                  <w:r>
                    <w:rPr/>
                    <w:t>riprogrammazioni</w:t>
                  </w:r>
                  <w:r>
                    <w:rPr>
                      <w:spacing w:val="-5"/>
                    </w:rPr>
                    <w:t> </w:t>
                  </w:r>
                  <w:r>
                    <w:rPr/>
                    <w:t>secondo</w:t>
                  </w:r>
                  <w:r>
                    <w:rPr>
                      <w:spacing w:val="-3"/>
                    </w:rPr>
                    <w:t> </w:t>
                  </w:r>
                  <w:r>
                    <w:rPr/>
                    <w:t>le regole e le modalità previste per il ciclo di programmazione</w:t>
                  </w:r>
                  <w:r>
                    <w:rPr>
                      <w:spacing w:val="-3"/>
                    </w:rPr>
                    <w:t> </w:t>
                  </w:r>
                  <w:r>
                    <w:rPr/>
                    <w:t>2014-2020.”</w:t>
                  </w:r>
                </w:p>
              </w:txbxContent>
            </v:textbox>
            <w10:wrap type="none"/>
          </v:shape>
        </w:pict>
      </w:r>
      <w:r>
        <w:rPr/>
        <w:pict>
          <v:shape style="position:absolute;margin-left:71.024002pt;margin-top:361.31662pt;width:453.5pt;height:153.35pt;mso-position-horizontal-relative:page;mso-position-vertical-relative:page;z-index:-273334272" type="#_x0000_t202" filled="false" stroked="false">
            <v:textbox inset="0,0,0,0">
              <w:txbxContent>
                <w:p>
                  <w:pPr>
                    <w:spacing w:before="10"/>
                    <w:ind w:left="20" w:right="0" w:firstLine="0"/>
                    <w:jc w:val="both"/>
                    <w:rPr>
                      <w:b/>
                      <w:sz w:val="24"/>
                    </w:rPr>
                  </w:pPr>
                  <w:r>
                    <w:rPr>
                      <w:b/>
                      <w:sz w:val="24"/>
                      <w:u w:val="thick"/>
                    </w:rPr>
                    <w:t>Relazione illustrativa e tecnica</w:t>
                  </w:r>
                </w:p>
                <w:p>
                  <w:pPr>
                    <w:pStyle w:val="BodyText"/>
                    <w:spacing w:before="0"/>
                    <w:ind w:right="17"/>
                    <w:jc w:val="both"/>
                  </w:pPr>
                  <w:r>
                    <w:rPr/>
                    <w:t>La norma si propone di rendere le finalità e gli ambiti di intervento del Fondo per lo sviluppo e la coesione coerenti con le importanti modifiche recentemente apportate dai regolamenti europei relativi ai Fondi SIE, consentendo la possibilità di destinare le risorse del Fondo, al pari delle risorse dei Fondi SIE, a misure per a fronteggiare l’emergenza sanitaria, economica e sociale conseguente al Covid-19. L'efficacia della norma decorre dal 30 marzo 2020, in coerenza con l'entrata in vigore del Regolamento (UE) 2020/460 che consente l'ammissibilità degli interventi emergenziali nell'ambito dei Fondi SIE. La norma prevede che ciascuna amministrazione nazionale, regionale o locale possa usufruire della citata possibilità nei limiti delle</w:t>
                  </w:r>
                  <w:r>
                    <w:rPr>
                      <w:spacing w:val="-8"/>
                    </w:rPr>
                    <w:t> </w:t>
                  </w:r>
                  <w:r>
                    <w:rPr/>
                    <w:t>risorse</w:t>
                  </w:r>
                  <w:r>
                    <w:rPr>
                      <w:spacing w:val="-9"/>
                    </w:rPr>
                    <w:t> </w:t>
                  </w:r>
                  <w:r>
                    <w:rPr/>
                    <w:t>riprogrammate</w:t>
                  </w:r>
                  <w:r>
                    <w:rPr>
                      <w:spacing w:val="-7"/>
                    </w:rPr>
                    <w:t> </w:t>
                  </w:r>
                  <w:r>
                    <w:rPr/>
                    <w:t>per</w:t>
                  </w:r>
                  <w:r>
                    <w:rPr>
                      <w:spacing w:val="-8"/>
                    </w:rPr>
                    <w:t> </w:t>
                  </w:r>
                  <w:r>
                    <w:rPr/>
                    <w:t>l'emergenza</w:t>
                  </w:r>
                  <w:r>
                    <w:rPr>
                      <w:spacing w:val="-8"/>
                    </w:rPr>
                    <w:t> </w:t>
                  </w:r>
                  <w:r>
                    <w:rPr/>
                    <w:t>Covid-19</w:t>
                  </w:r>
                  <w:r>
                    <w:rPr>
                      <w:spacing w:val="-6"/>
                    </w:rPr>
                    <w:t> </w:t>
                  </w:r>
                  <w:r>
                    <w:rPr/>
                    <w:t>nell'ambito</w:t>
                  </w:r>
                  <w:r>
                    <w:rPr>
                      <w:spacing w:val="-7"/>
                    </w:rPr>
                    <w:t> </w:t>
                  </w:r>
                  <w:r>
                    <w:rPr/>
                    <w:t>dei</w:t>
                  </w:r>
                  <w:r>
                    <w:rPr>
                      <w:spacing w:val="-7"/>
                    </w:rPr>
                    <w:t> </w:t>
                  </w:r>
                  <w:r>
                    <w:rPr/>
                    <w:t>Programmi</w:t>
                  </w:r>
                  <w:r>
                    <w:rPr>
                      <w:spacing w:val="-6"/>
                    </w:rPr>
                    <w:t> </w:t>
                  </w:r>
                  <w:r>
                    <w:rPr/>
                    <w:t>operativi</w:t>
                  </w:r>
                  <w:r>
                    <w:rPr>
                      <w:spacing w:val="-7"/>
                    </w:rPr>
                    <w:t> </w:t>
                  </w:r>
                  <w:r>
                    <w:rPr/>
                    <w:t>dei Fondi SIE. La norma non comporta maggiori oneri per la finanza</w:t>
                  </w:r>
                  <w:r>
                    <w:rPr>
                      <w:spacing w:val="-5"/>
                    </w:rPr>
                    <w:t> </w:t>
                  </w:r>
                  <w:r>
                    <w:rPr/>
                    <w:t>pubblica.</w:t>
                  </w:r>
                </w:p>
              </w:txbxContent>
            </v:textbox>
            <w10:wrap type="none"/>
          </v:shape>
        </w:pict>
      </w:r>
      <w:r>
        <w:rPr/>
        <w:pict>
          <v:shape style="position:absolute;margin-left:288.369995pt;margin-top:737.69812pt;width:18.55pt;height:14.25pt;mso-position-horizontal-relative:page;mso-position-vertical-relative:page;z-index:-273333248" type="#_x0000_t202" filled="false" stroked="false">
            <v:textbox inset="0,0,0,0">
              <w:txbxContent>
                <w:p>
                  <w:pPr>
                    <w:spacing w:before="11"/>
                    <w:ind w:left="20" w:right="0" w:firstLine="0"/>
                    <w:jc w:val="left"/>
                    <w:rPr>
                      <w:sz w:val="22"/>
                    </w:rPr>
                  </w:pPr>
                  <w:r>
                    <w:rPr>
                      <w:sz w:val="22"/>
                    </w:rPr>
                    <w:t>414</w:t>
                  </w:r>
                </w:p>
              </w:txbxContent>
            </v:textbox>
            <w10:wrap type="none"/>
          </v:shape>
        </w:pict>
      </w:r>
      <w:r>
        <w:rPr/>
        <w:pict>
          <v:shape style="position:absolute;margin-left:174.951599pt;margin-top:362.009979pt;width:9pt;height:12pt;mso-position-horizontal-relative:page;mso-position-vertical-relative:page;z-index:-27333222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33120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33017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85.286621pt;width:453.3pt;height:581.2pt;mso-position-horizontal-relative:page;mso-position-vertical-relative:page;z-index:-273329152" type="#_x0000_t202" filled="false" stroked="false">
            <v:textbox inset="0,0,0,0">
              <w:txbxContent>
                <w:p>
                  <w:pPr>
                    <w:spacing w:before="10"/>
                    <w:ind w:left="60" w:right="59" w:firstLine="0"/>
                    <w:jc w:val="center"/>
                    <w:rPr>
                      <w:rFonts w:ascii="TimesNewRomanPS-BoldItalicMT"/>
                      <w:b/>
                      <w:i/>
                      <w:sz w:val="24"/>
                    </w:rPr>
                  </w:pPr>
                  <w:bookmarkStart w:name="_bookmark292" w:id="293"/>
                  <w:bookmarkEnd w:id="293"/>
                  <w:r>
                    <w:rPr/>
                  </w:r>
                  <w:r>
                    <w:rPr>
                      <w:rFonts w:ascii="TimesNewRomanPS-BoldItalicMT"/>
                      <w:b/>
                      <w:i/>
                      <w:sz w:val="24"/>
                    </w:rPr>
                    <w:t>Art.232</w:t>
                  </w:r>
                </w:p>
                <w:p>
                  <w:pPr>
                    <w:spacing w:before="0"/>
                    <w:ind w:left="60" w:right="59" w:firstLine="0"/>
                    <w:jc w:val="center"/>
                    <w:rPr>
                      <w:rFonts w:ascii="TimesNewRomanPS-BoldItalicMT" w:hAnsi="TimesNewRomanPS-BoldItalicMT"/>
                      <w:b/>
                      <w:i/>
                      <w:sz w:val="24"/>
                    </w:rPr>
                  </w:pPr>
                  <w:r>
                    <w:rPr>
                      <w:rFonts w:ascii="TimesNewRomanPS-BoldItalicMT" w:hAnsi="TimesNewRomanPS-BoldItalicMT"/>
                      <w:b/>
                      <w:i/>
                      <w:sz w:val="24"/>
                    </w:rPr>
                    <w:t>Contributo dei Fondi strutturali europei al contrasto dell’emergenza Covid-19</w:t>
                  </w:r>
                </w:p>
                <w:p>
                  <w:pPr>
                    <w:pStyle w:val="BodyText"/>
                    <w:numPr>
                      <w:ilvl w:val="0"/>
                      <w:numId w:val="206"/>
                    </w:numPr>
                    <w:tabs>
                      <w:tab w:pos="284" w:val="left" w:leader="none"/>
                    </w:tabs>
                    <w:spacing w:line="240" w:lineRule="auto" w:before="0" w:after="0"/>
                    <w:ind w:left="20" w:right="18" w:firstLine="0"/>
                    <w:jc w:val="both"/>
                  </w:pPr>
                  <w:r>
                    <w:rPr/>
                    <w:t>Al fine di contribuire al finanziamento delle spese per il contrasto e la mitigazione degli effetti sanitari, economici e sociali generati dall’epidemia Covid-19, ed in attuazione delle modifiche</w:t>
                  </w:r>
                  <w:r>
                    <w:rPr>
                      <w:spacing w:val="-7"/>
                    </w:rPr>
                    <w:t> </w:t>
                  </w:r>
                  <w:r>
                    <w:rPr/>
                    <w:t>introdotte</w:t>
                  </w:r>
                  <w:r>
                    <w:rPr>
                      <w:spacing w:val="-7"/>
                    </w:rPr>
                    <w:t> </w:t>
                  </w:r>
                  <w:r>
                    <w:rPr/>
                    <w:t>dal</w:t>
                  </w:r>
                  <w:r>
                    <w:rPr>
                      <w:spacing w:val="-3"/>
                    </w:rPr>
                    <w:t> </w:t>
                  </w:r>
                  <w:r>
                    <w:rPr/>
                    <w:t>Regolamento</w:t>
                  </w:r>
                  <w:r>
                    <w:rPr>
                      <w:spacing w:val="-6"/>
                    </w:rPr>
                    <w:t> </w:t>
                  </w:r>
                  <w:r>
                    <w:rPr/>
                    <w:t>(UE)</w:t>
                  </w:r>
                  <w:r>
                    <w:rPr>
                      <w:spacing w:val="-7"/>
                    </w:rPr>
                    <w:t> </w:t>
                  </w:r>
                  <w:r>
                    <w:rPr/>
                    <w:t>2020/558</w:t>
                  </w:r>
                  <w:r>
                    <w:rPr>
                      <w:spacing w:val="-6"/>
                    </w:rPr>
                    <w:t> </w:t>
                  </w:r>
                  <w:r>
                    <w:rPr/>
                    <w:t>del</w:t>
                  </w:r>
                  <w:r>
                    <w:rPr>
                      <w:spacing w:val="-6"/>
                    </w:rPr>
                    <w:t> </w:t>
                  </w:r>
                  <w:r>
                    <w:rPr/>
                    <w:t>Parlamento</w:t>
                  </w:r>
                  <w:r>
                    <w:rPr>
                      <w:spacing w:val="-6"/>
                    </w:rPr>
                    <w:t> </w:t>
                  </w:r>
                  <w:r>
                    <w:rPr/>
                    <w:t>europeo</w:t>
                  </w:r>
                  <w:r>
                    <w:rPr>
                      <w:spacing w:val="-6"/>
                    </w:rPr>
                    <w:t> </w:t>
                  </w:r>
                  <w:r>
                    <w:rPr/>
                    <w:t>e</w:t>
                  </w:r>
                  <w:r>
                    <w:rPr>
                      <w:spacing w:val="-7"/>
                    </w:rPr>
                    <w:t> </w:t>
                  </w:r>
                  <w:r>
                    <w:rPr/>
                    <w:t>del</w:t>
                  </w:r>
                  <w:r>
                    <w:rPr>
                      <w:spacing w:val="-6"/>
                    </w:rPr>
                    <w:t> </w:t>
                  </w:r>
                  <w:r>
                    <w:rPr/>
                    <w:t>Consiglio, le</w:t>
                  </w:r>
                  <w:r>
                    <w:rPr>
                      <w:spacing w:val="-16"/>
                    </w:rPr>
                    <w:t> </w:t>
                  </w:r>
                  <w:r>
                    <w:rPr/>
                    <w:t>Autorità</w:t>
                  </w:r>
                  <w:r>
                    <w:rPr>
                      <w:spacing w:val="-17"/>
                    </w:rPr>
                    <w:t> </w:t>
                  </w:r>
                  <w:r>
                    <w:rPr/>
                    <w:t>di</w:t>
                  </w:r>
                  <w:r>
                    <w:rPr>
                      <w:spacing w:val="-12"/>
                    </w:rPr>
                    <w:t> </w:t>
                  </w:r>
                  <w:r>
                    <w:rPr/>
                    <w:t>Gestione</w:t>
                  </w:r>
                  <w:r>
                    <w:rPr>
                      <w:spacing w:val="-15"/>
                    </w:rPr>
                    <w:t> </w:t>
                  </w:r>
                  <w:r>
                    <w:rPr/>
                    <w:t>di</w:t>
                  </w:r>
                  <w:r>
                    <w:rPr>
                      <w:spacing w:val="-13"/>
                    </w:rPr>
                    <w:t> </w:t>
                  </w:r>
                  <w:r>
                    <w:rPr/>
                    <w:t>Programmi</w:t>
                  </w:r>
                  <w:r>
                    <w:rPr>
                      <w:spacing w:val="-14"/>
                    </w:rPr>
                    <w:t> </w:t>
                  </w:r>
                  <w:r>
                    <w:rPr/>
                    <w:t>Operativi</w:t>
                  </w:r>
                  <w:r>
                    <w:rPr>
                      <w:spacing w:val="-15"/>
                    </w:rPr>
                    <w:t> </w:t>
                  </w:r>
                  <w:r>
                    <w:rPr/>
                    <w:t>2014-2020</w:t>
                  </w:r>
                  <w:r>
                    <w:rPr>
                      <w:spacing w:val="-16"/>
                    </w:rPr>
                    <w:t> </w:t>
                  </w:r>
                  <w:r>
                    <w:rPr/>
                    <w:t>dei</w:t>
                  </w:r>
                  <w:r>
                    <w:rPr>
                      <w:spacing w:val="-12"/>
                    </w:rPr>
                    <w:t> </w:t>
                  </w:r>
                  <w:r>
                    <w:rPr/>
                    <w:t>fondi</w:t>
                  </w:r>
                  <w:r>
                    <w:rPr>
                      <w:spacing w:val="-16"/>
                    </w:rPr>
                    <w:t> </w:t>
                  </w:r>
                  <w:r>
                    <w:rPr/>
                    <w:t>strutturali</w:t>
                  </w:r>
                  <w:r>
                    <w:rPr>
                      <w:spacing w:val="-15"/>
                    </w:rPr>
                    <w:t> </w:t>
                  </w:r>
                  <w:r>
                    <w:rPr/>
                    <w:t>europei</w:t>
                  </w:r>
                  <w:r>
                    <w:rPr>
                      <w:spacing w:val="-14"/>
                    </w:rPr>
                    <w:t> </w:t>
                  </w:r>
                  <w:r>
                    <w:rPr/>
                    <w:t>possono richiedere l’applicazione del tasso di cofinanziamento fino al 100 per cento a carico dei Fondi UE per le spese dichiarate nelle domande di pagamento nel periodo contabile che decorre dal 1</w:t>
                  </w:r>
                  <w:r>
                    <w:rPr>
                      <w:spacing w:val="-13"/>
                    </w:rPr>
                    <w:t> </w:t>
                  </w:r>
                  <w:r>
                    <w:rPr/>
                    <w:t>luglio</w:t>
                  </w:r>
                  <w:r>
                    <w:rPr>
                      <w:spacing w:val="-12"/>
                    </w:rPr>
                    <w:t> </w:t>
                  </w:r>
                  <w:r>
                    <w:rPr/>
                    <w:t>2020</w:t>
                  </w:r>
                  <w:r>
                    <w:rPr>
                      <w:spacing w:val="-13"/>
                    </w:rPr>
                    <w:t> </w:t>
                  </w:r>
                  <w:r>
                    <w:rPr/>
                    <w:t>fino</w:t>
                  </w:r>
                  <w:r>
                    <w:rPr>
                      <w:spacing w:val="-13"/>
                    </w:rPr>
                    <w:t> </w:t>
                  </w:r>
                  <w:r>
                    <w:rPr/>
                    <w:t>al</w:t>
                  </w:r>
                  <w:r>
                    <w:rPr>
                      <w:spacing w:val="-12"/>
                    </w:rPr>
                    <w:t> </w:t>
                  </w:r>
                  <w:r>
                    <w:rPr/>
                    <w:t>30</w:t>
                  </w:r>
                  <w:r>
                    <w:rPr>
                      <w:spacing w:val="-13"/>
                    </w:rPr>
                    <w:t> </w:t>
                  </w:r>
                  <w:r>
                    <w:rPr/>
                    <w:t>giugno</w:t>
                  </w:r>
                  <w:r>
                    <w:rPr>
                      <w:spacing w:val="-12"/>
                    </w:rPr>
                    <w:t> </w:t>
                  </w:r>
                  <w:r>
                    <w:rPr/>
                    <w:t>2021,</w:t>
                  </w:r>
                  <w:r>
                    <w:rPr>
                      <w:spacing w:val="-12"/>
                    </w:rPr>
                    <w:t> </w:t>
                  </w:r>
                  <w:r>
                    <w:rPr/>
                    <w:t>anche</w:t>
                  </w:r>
                  <w:r>
                    <w:rPr>
                      <w:spacing w:val="-12"/>
                    </w:rPr>
                    <w:t> </w:t>
                  </w:r>
                  <w:r>
                    <w:rPr/>
                    <w:t>a</w:t>
                  </w:r>
                  <w:r>
                    <w:rPr>
                      <w:spacing w:val="-13"/>
                    </w:rPr>
                    <w:t> </w:t>
                  </w:r>
                  <w:r>
                    <w:rPr/>
                    <w:t>valere</w:t>
                  </w:r>
                  <w:r>
                    <w:rPr>
                      <w:spacing w:val="-14"/>
                    </w:rPr>
                    <w:t> </w:t>
                  </w:r>
                  <w:r>
                    <w:rPr/>
                    <w:t>sulle</w:t>
                  </w:r>
                  <w:r>
                    <w:rPr>
                      <w:spacing w:val="-13"/>
                    </w:rPr>
                    <w:t> </w:t>
                  </w:r>
                  <w:r>
                    <w:rPr/>
                    <w:t>spese</w:t>
                  </w:r>
                  <w:r>
                    <w:rPr>
                      <w:spacing w:val="-13"/>
                    </w:rPr>
                    <w:t> </w:t>
                  </w:r>
                  <w:r>
                    <w:rPr/>
                    <w:t>emergenziali</w:t>
                  </w:r>
                  <w:r>
                    <w:rPr>
                      <w:spacing w:val="-13"/>
                    </w:rPr>
                    <w:t> </w:t>
                  </w:r>
                  <w:r>
                    <w:rPr/>
                    <w:t>anticipate</w:t>
                  </w:r>
                  <w:r>
                    <w:rPr>
                      <w:spacing w:val="-13"/>
                    </w:rPr>
                    <w:t> </w:t>
                  </w:r>
                  <w:r>
                    <w:rPr/>
                    <w:t>a</w:t>
                  </w:r>
                  <w:r>
                    <w:rPr>
                      <w:spacing w:val="-13"/>
                    </w:rPr>
                    <w:t> </w:t>
                  </w:r>
                  <w:r>
                    <w:rPr/>
                    <w:t>carico dello Stato.</w:t>
                  </w:r>
                </w:p>
                <w:p>
                  <w:pPr>
                    <w:pStyle w:val="BodyText"/>
                    <w:numPr>
                      <w:ilvl w:val="0"/>
                      <w:numId w:val="206"/>
                    </w:numPr>
                    <w:tabs>
                      <w:tab w:pos="282" w:val="left" w:leader="none"/>
                    </w:tabs>
                    <w:spacing w:line="240" w:lineRule="auto" w:before="0" w:after="0"/>
                    <w:ind w:left="20" w:right="19" w:firstLine="0"/>
                    <w:jc w:val="both"/>
                  </w:pPr>
                  <w:r>
                    <w:rPr/>
                    <w:t>Le risorse erogate dall’Unione europea a rimborso delle spese rendicontate per le misure emergenziali di cui al comma 1 sono riassegnate alle stesse Amministrazioni che hanno proceduto alla rendicontazione, fino a concorrenza dei rispettivi importi, per essere destinate alla realizzazione di programmi complementari, vigenti o da</w:t>
                  </w:r>
                  <w:r>
                    <w:rPr>
                      <w:spacing w:val="-4"/>
                    </w:rPr>
                    <w:t> </w:t>
                  </w:r>
                  <w:r>
                    <w:rPr/>
                    <w:t>adottarsi.</w:t>
                  </w:r>
                </w:p>
                <w:p>
                  <w:pPr>
                    <w:pStyle w:val="BodyText"/>
                    <w:numPr>
                      <w:ilvl w:val="0"/>
                      <w:numId w:val="206"/>
                    </w:numPr>
                    <w:tabs>
                      <w:tab w:pos="258" w:val="left" w:leader="none"/>
                    </w:tabs>
                    <w:spacing w:line="240" w:lineRule="auto" w:before="0" w:after="0"/>
                    <w:ind w:left="20" w:right="18" w:firstLine="0"/>
                    <w:jc w:val="both"/>
                  </w:pPr>
                  <w:r>
                    <w:rPr/>
                    <w:t>Ai medesimi programmi complementari di cui al comma 2 sono altresì destinate le risorse</w:t>
                  </w:r>
                  <w:r>
                    <w:rPr>
                      <w:spacing w:val="-37"/>
                    </w:rPr>
                    <w:t> </w:t>
                  </w:r>
                  <w:r>
                    <w:rPr/>
                    <w:t>a carico del Fondo di Rotazione di cui alla legge 183 del 1987, rese disponibili per effetto dell’integrazione del tasso di cofinanziamento UE dei programmi di cui al comma</w:t>
                  </w:r>
                  <w:r>
                    <w:rPr>
                      <w:spacing w:val="-4"/>
                    </w:rPr>
                    <w:t> </w:t>
                  </w:r>
                  <w:r>
                    <w:rPr/>
                    <w:t>1.</w:t>
                  </w:r>
                </w:p>
                <w:p>
                  <w:pPr>
                    <w:pStyle w:val="BodyText"/>
                    <w:numPr>
                      <w:ilvl w:val="0"/>
                      <w:numId w:val="206"/>
                    </w:numPr>
                    <w:tabs>
                      <w:tab w:pos="265" w:val="left" w:leader="none"/>
                    </w:tabs>
                    <w:spacing w:line="240" w:lineRule="auto" w:before="1" w:after="0"/>
                    <w:ind w:left="20" w:right="17" w:firstLine="0"/>
                    <w:jc w:val="both"/>
                  </w:pPr>
                  <w:r>
                    <w:rPr/>
                    <w:t>Nelle more della riassegnazione delle risorse di cui al comma 2, le Autorità di gestione dei Programmi dei fondi strutturali europei possono proseguire negli impegni già assunti sui progetti sostituiti dalle spese emergenziali di cui al comma 1 attraverso la riprogrammazione delle risorse del Fondo per lo sviluppo e la coesione (FSC) assegnate alle Amministrazioni di riferimento</w:t>
                  </w:r>
                  <w:r>
                    <w:rPr>
                      <w:spacing w:val="-4"/>
                    </w:rPr>
                    <w:t> </w:t>
                  </w:r>
                  <w:r>
                    <w:rPr/>
                    <w:t>che</w:t>
                  </w:r>
                  <w:r>
                    <w:rPr>
                      <w:spacing w:val="-5"/>
                    </w:rPr>
                    <w:t> </w:t>
                  </w:r>
                  <w:r>
                    <w:rPr/>
                    <w:t>non</w:t>
                  </w:r>
                  <w:r>
                    <w:rPr>
                      <w:spacing w:val="-5"/>
                    </w:rPr>
                    <w:t> </w:t>
                  </w:r>
                  <w:r>
                    <w:rPr/>
                    <w:t>soddisfino</w:t>
                  </w:r>
                  <w:r>
                    <w:rPr>
                      <w:spacing w:val="-3"/>
                    </w:rPr>
                    <w:t> </w:t>
                  </w:r>
                  <w:r>
                    <w:rPr/>
                    <w:t>i</w:t>
                  </w:r>
                  <w:r>
                    <w:rPr>
                      <w:spacing w:val="-3"/>
                    </w:rPr>
                    <w:t> </w:t>
                  </w:r>
                  <w:r>
                    <w:rPr/>
                    <w:t>requisiti</w:t>
                  </w:r>
                  <w:r>
                    <w:rPr>
                      <w:spacing w:val="-4"/>
                    </w:rPr>
                    <w:t> </w:t>
                  </w:r>
                  <w:r>
                    <w:rPr/>
                    <w:t>di</w:t>
                  </w:r>
                  <w:r>
                    <w:rPr>
                      <w:spacing w:val="-3"/>
                    </w:rPr>
                    <w:t> </w:t>
                  </w:r>
                  <w:r>
                    <w:rPr/>
                    <w:t>cui</w:t>
                  </w:r>
                  <w:r>
                    <w:rPr>
                      <w:spacing w:val="-4"/>
                    </w:rPr>
                    <w:t> </w:t>
                  </w:r>
                  <w:r>
                    <w:rPr/>
                    <w:t>al</w:t>
                  </w:r>
                  <w:r>
                    <w:rPr>
                      <w:spacing w:val="-6"/>
                    </w:rPr>
                    <w:t> </w:t>
                  </w:r>
                  <w:r>
                    <w:rPr/>
                    <w:t>comma</w:t>
                  </w:r>
                  <w:r>
                    <w:rPr>
                      <w:spacing w:val="-5"/>
                    </w:rPr>
                    <w:t> </w:t>
                  </w:r>
                  <w:r>
                    <w:rPr/>
                    <w:t>7</w:t>
                  </w:r>
                  <w:r>
                    <w:rPr>
                      <w:spacing w:val="-5"/>
                    </w:rPr>
                    <w:t> </w:t>
                  </w:r>
                  <w:r>
                    <w:rPr/>
                    <w:t>dell’articolo</w:t>
                  </w:r>
                  <w:r>
                    <w:rPr>
                      <w:spacing w:val="-3"/>
                    </w:rPr>
                    <w:t> </w:t>
                  </w:r>
                  <w:r>
                    <w:rPr/>
                    <w:t>44</w:t>
                  </w:r>
                  <w:r>
                    <w:rPr>
                      <w:spacing w:val="-4"/>
                    </w:rPr>
                    <w:t> </w:t>
                  </w:r>
                  <w:r>
                    <w:rPr/>
                    <w:t>del</w:t>
                  </w:r>
                  <w:r>
                    <w:rPr>
                      <w:spacing w:val="-4"/>
                    </w:rPr>
                    <w:t> </w:t>
                  </w:r>
                  <w:r>
                    <w:rPr/>
                    <w:t>Decreto</w:t>
                  </w:r>
                  <w:r>
                    <w:rPr>
                      <w:spacing w:val="-3"/>
                    </w:rPr>
                    <w:t> </w:t>
                  </w:r>
                  <w:r>
                    <w:rPr/>
                    <w:t>Legge 30</w:t>
                  </w:r>
                  <w:r>
                    <w:rPr>
                      <w:spacing w:val="-4"/>
                    </w:rPr>
                    <w:t> </w:t>
                  </w:r>
                  <w:r>
                    <w:rPr/>
                    <w:t>aprile</w:t>
                  </w:r>
                  <w:r>
                    <w:rPr>
                      <w:spacing w:val="-5"/>
                    </w:rPr>
                    <w:t> </w:t>
                  </w:r>
                  <w:r>
                    <w:rPr/>
                    <w:t>2019,</w:t>
                  </w:r>
                  <w:r>
                    <w:rPr>
                      <w:spacing w:val="-4"/>
                    </w:rPr>
                    <w:t> </w:t>
                  </w:r>
                  <w:r>
                    <w:rPr/>
                    <w:t>n.</w:t>
                  </w:r>
                  <w:r>
                    <w:rPr>
                      <w:spacing w:val="-4"/>
                    </w:rPr>
                    <w:t> </w:t>
                  </w:r>
                  <w:r>
                    <w:rPr/>
                    <w:t>34,</w:t>
                  </w:r>
                  <w:r>
                    <w:rPr>
                      <w:spacing w:val="-4"/>
                    </w:rPr>
                    <w:t> </w:t>
                  </w:r>
                  <w:r>
                    <w:rPr/>
                    <w:t>s.m.i..</w:t>
                  </w:r>
                  <w:r>
                    <w:rPr>
                      <w:spacing w:val="-4"/>
                    </w:rPr>
                    <w:t> </w:t>
                  </w:r>
                  <w:r>
                    <w:rPr/>
                    <w:t>Al</w:t>
                  </w:r>
                  <w:r>
                    <w:rPr>
                      <w:spacing w:val="-4"/>
                    </w:rPr>
                    <w:t> </w:t>
                  </w:r>
                  <w:r>
                    <w:rPr/>
                    <w:t>fine</w:t>
                  </w:r>
                  <w:r>
                    <w:rPr>
                      <w:spacing w:val="-5"/>
                    </w:rPr>
                    <w:t> </w:t>
                  </w:r>
                  <w:r>
                    <w:rPr/>
                    <w:t>di</w:t>
                  </w:r>
                  <w:r>
                    <w:rPr>
                      <w:spacing w:val="-3"/>
                    </w:rPr>
                    <w:t> </w:t>
                  </w:r>
                  <w:r>
                    <w:rPr/>
                    <w:t>accelerare</w:t>
                  </w:r>
                  <w:r>
                    <w:rPr>
                      <w:spacing w:val="-5"/>
                    </w:rPr>
                    <w:t> </w:t>
                  </w:r>
                  <w:r>
                    <w:rPr/>
                    <w:t>e</w:t>
                  </w:r>
                  <w:r>
                    <w:rPr>
                      <w:spacing w:val="-3"/>
                    </w:rPr>
                    <w:t> </w:t>
                  </w:r>
                  <w:r>
                    <w:rPr/>
                    <w:t>semplificare</w:t>
                  </w:r>
                  <w:r>
                    <w:rPr>
                      <w:spacing w:val="-6"/>
                    </w:rPr>
                    <w:t> </w:t>
                  </w:r>
                  <w:r>
                    <w:rPr/>
                    <w:t>le</w:t>
                  </w:r>
                  <w:r>
                    <w:rPr>
                      <w:spacing w:val="-4"/>
                    </w:rPr>
                    <w:t> </w:t>
                  </w:r>
                  <w:r>
                    <w:rPr/>
                    <w:t>suddette</w:t>
                  </w:r>
                  <w:r>
                    <w:rPr>
                      <w:spacing w:val="-2"/>
                    </w:rPr>
                    <w:t> </w:t>
                  </w:r>
                  <w:r>
                    <w:rPr/>
                    <w:t>riprogrammazioni, con riferimento alle risorse rinvenienti dai cicli programmatori 2000-2006 e 2007-2013, la Cabina di regia di cui all’articolo 1, comma 703, lettera c) della legge 23 dicembre 2014, n. 190, ne procede all’approvazione secondo le regole e le modalità previste per il ciclo di programmazione</w:t>
                  </w:r>
                  <w:r>
                    <w:rPr>
                      <w:spacing w:val="-7"/>
                    </w:rPr>
                    <w:t> </w:t>
                  </w:r>
                  <w:r>
                    <w:rPr/>
                    <w:t>2014-2020.</w:t>
                  </w:r>
                  <w:r>
                    <w:rPr>
                      <w:spacing w:val="-6"/>
                    </w:rPr>
                    <w:t> </w:t>
                  </w:r>
                  <w:r>
                    <w:rPr/>
                    <w:t>Per</w:t>
                  </w:r>
                  <w:r>
                    <w:rPr>
                      <w:spacing w:val="-7"/>
                    </w:rPr>
                    <w:t> </w:t>
                  </w:r>
                  <w:r>
                    <w:rPr/>
                    <w:t>le</w:t>
                  </w:r>
                  <w:r>
                    <w:rPr>
                      <w:spacing w:val="-7"/>
                    </w:rPr>
                    <w:t> </w:t>
                  </w:r>
                  <w:r>
                    <w:rPr/>
                    <w:t>Amministrazioni</w:t>
                  </w:r>
                  <w:r>
                    <w:rPr>
                      <w:spacing w:val="-5"/>
                    </w:rPr>
                    <w:t> </w:t>
                  </w:r>
                  <w:r>
                    <w:rPr/>
                    <w:t>titolari</w:t>
                  </w:r>
                  <w:r>
                    <w:rPr>
                      <w:spacing w:val="-7"/>
                    </w:rPr>
                    <w:t> </w:t>
                  </w:r>
                  <w:r>
                    <w:rPr/>
                    <w:t>di</w:t>
                  </w:r>
                  <w:r>
                    <w:rPr>
                      <w:spacing w:val="-6"/>
                    </w:rPr>
                    <w:t> </w:t>
                  </w:r>
                  <w:r>
                    <w:rPr/>
                    <w:t>programmi</w:t>
                  </w:r>
                  <w:r>
                    <w:rPr>
                      <w:spacing w:val="-6"/>
                    </w:rPr>
                    <w:t> </w:t>
                  </w:r>
                  <w:r>
                    <w:rPr/>
                    <w:t>dei</w:t>
                  </w:r>
                  <w:r>
                    <w:rPr>
                      <w:spacing w:val="-6"/>
                    </w:rPr>
                    <w:t> </w:t>
                  </w:r>
                  <w:r>
                    <w:rPr/>
                    <w:t>fondi</w:t>
                  </w:r>
                  <w:r>
                    <w:rPr>
                      <w:spacing w:val="-5"/>
                    </w:rPr>
                    <w:t> </w:t>
                  </w:r>
                  <w:r>
                    <w:rPr/>
                    <w:t>strutturali europei 2014-2020 per le quali non siano previste assegnazioni oggetto della verifica di cui al citato</w:t>
                  </w:r>
                  <w:r>
                    <w:rPr>
                      <w:spacing w:val="-6"/>
                    </w:rPr>
                    <w:t> </w:t>
                  </w:r>
                  <w:r>
                    <w:rPr/>
                    <w:t>articolo</w:t>
                  </w:r>
                  <w:r>
                    <w:rPr>
                      <w:spacing w:val="-6"/>
                    </w:rPr>
                    <w:t> </w:t>
                  </w:r>
                  <w:r>
                    <w:rPr/>
                    <w:t>44,</w:t>
                  </w:r>
                  <w:r>
                    <w:rPr>
                      <w:spacing w:val="-6"/>
                    </w:rPr>
                    <w:t> </w:t>
                  </w:r>
                  <w:r>
                    <w:rPr/>
                    <w:t>ovvero</w:t>
                  </w:r>
                  <w:r>
                    <w:rPr>
                      <w:spacing w:val="-5"/>
                    </w:rPr>
                    <w:t> </w:t>
                  </w:r>
                  <w:r>
                    <w:rPr/>
                    <w:t>nel</w:t>
                  </w:r>
                  <w:r>
                    <w:rPr>
                      <w:spacing w:val="-6"/>
                    </w:rPr>
                    <w:t> </w:t>
                  </w:r>
                  <w:r>
                    <w:rPr/>
                    <w:t>caso</w:t>
                  </w:r>
                  <w:r>
                    <w:rPr>
                      <w:spacing w:val="-6"/>
                    </w:rPr>
                    <w:t> </w:t>
                  </w:r>
                  <w:r>
                    <w:rPr/>
                    <w:t>in</w:t>
                  </w:r>
                  <w:r>
                    <w:rPr>
                      <w:spacing w:val="-2"/>
                    </w:rPr>
                    <w:t> </w:t>
                  </w:r>
                  <w:r>
                    <w:rPr/>
                    <w:t>cui</w:t>
                  </w:r>
                  <w:r>
                    <w:rPr>
                      <w:spacing w:val="-6"/>
                    </w:rPr>
                    <w:t> </w:t>
                  </w:r>
                  <w:r>
                    <w:rPr/>
                    <w:t>le</w:t>
                  </w:r>
                  <w:r>
                    <w:rPr>
                      <w:spacing w:val="-4"/>
                    </w:rPr>
                    <w:t> </w:t>
                  </w:r>
                  <w:r>
                    <w:rPr/>
                    <w:t>risorse</w:t>
                  </w:r>
                  <w:r>
                    <w:rPr>
                      <w:spacing w:val="-5"/>
                    </w:rPr>
                    <w:t> </w:t>
                  </w:r>
                  <w:r>
                    <w:rPr/>
                    <w:t>rinvenienti</w:t>
                  </w:r>
                  <w:r>
                    <w:rPr>
                      <w:spacing w:val="-6"/>
                    </w:rPr>
                    <w:t> </w:t>
                  </w:r>
                  <w:r>
                    <w:rPr/>
                    <w:t>dalla</w:t>
                  </w:r>
                  <w:r>
                    <w:rPr>
                      <w:spacing w:val="-7"/>
                    </w:rPr>
                    <w:t> </w:t>
                  </w:r>
                  <w:r>
                    <w:rPr/>
                    <w:t>riprogrammazione</w:t>
                  </w:r>
                  <w:r>
                    <w:rPr>
                      <w:spacing w:val="-7"/>
                    </w:rPr>
                    <w:t> </w:t>
                  </w:r>
                  <w:r>
                    <w:rPr/>
                    <w:t>del</w:t>
                  </w:r>
                  <w:r>
                    <w:rPr>
                      <w:spacing w:val="-2"/>
                    </w:rPr>
                    <w:t> </w:t>
                  </w:r>
                  <w:r>
                    <w:rPr/>
                    <w:t>FSC non dovessero risultare sufficienti per le finalità del presente comma, è possibile procedere attraverso l’assegnazione delle necessarie risorse a valere e nei limiti delle disponibilità del FSC, nel rispetto degli attuali vincoli di destinazione</w:t>
                  </w:r>
                  <w:r>
                    <w:rPr>
                      <w:spacing w:val="-2"/>
                    </w:rPr>
                    <w:t> </w:t>
                  </w:r>
                  <w:r>
                    <w:rPr/>
                    <w:t>territoriale.</w:t>
                  </w:r>
                </w:p>
                <w:p>
                  <w:pPr>
                    <w:pStyle w:val="BodyText"/>
                    <w:numPr>
                      <w:ilvl w:val="0"/>
                      <w:numId w:val="206"/>
                    </w:numPr>
                    <w:tabs>
                      <w:tab w:pos="265" w:val="left" w:leader="none"/>
                    </w:tabs>
                    <w:spacing w:line="240" w:lineRule="auto" w:before="0" w:after="0"/>
                    <w:ind w:left="20" w:right="19" w:firstLine="0"/>
                    <w:jc w:val="both"/>
                  </w:pPr>
                  <w:r>
                    <w:rPr/>
                    <w:t>Le risorse di cui al comma 4 ritornano nelle disponibilità del FSC 2014-2020 nel momento in cui siano rese disponibili nei programmi complementari le risorse finanziarie di cui al comma</w:t>
                  </w:r>
                  <w:r>
                    <w:rPr>
                      <w:spacing w:val="-1"/>
                    </w:rPr>
                    <w:t> </w:t>
                  </w:r>
                  <w:r>
                    <w:rPr/>
                    <w:t>2.</w:t>
                  </w:r>
                </w:p>
                <w:p>
                  <w:pPr>
                    <w:pStyle w:val="BodyText"/>
                    <w:numPr>
                      <w:ilvl w:val="0"/>
                      <w:numId w:val="206"/>
                    </w:numPr>
                    <w:tabs>
                      <w:tab w:pos="267" w:val="left" w:leader="none"/>
                    </w:tabs>
                    <w:spacing w:line="240" w:lineRule="auto" w:before="0" w:after="0"/>
                    <w:ind w:left="20" w:right="17" w:firstLine="0"/>
                    <w:jc w:val="both"/>
                  </w:pPr>
                  <w:r>
                    <w:rPr/>
                    <w:t>Ai fini dell’attuazione del presente articolo, il Ministro per il Sud e la Coesione territoriale procede alla definizione di appositi accordi con le Amministrazioni titolari dei programmi dei fondi strutturali europei e a proporre al Comitato Interministeriale per la Programmazione Economica, ove necessario, le delibere da adottare per la definitiva ricognizione delle risorse attribuite ai programmi</w:t>
                  </w:r>
                  <w:r>
                    <w:rPr>
                      <w:spacing w:val="-2"/>
                    </w:rPr>
                    <w:t> </w:t>
                  </w:r>
                  <w:r>
                    <w:rPr/>
                    <w:t>complementari.</w:t>
                  </w:r>
                </w:p>
                <w:p>
                  <w:pPr>
                    <w:pStyle w:val="BodyText"/>
                    <w:numPr>
                      <w:ilvl w:val="0"/>
                      <w:numId w:val="206"/>
                    </w:numPr>
                    <w:tabs>
                      <w:tab w:pos="284" w:val="left" w:leader="none"/>
                    </w:tabs>
                    <w:spacing w:line="240" w:lineRule="auto" w:before="1" w:after="0"/>
                    <w:ind w:left="20" w:right="24" w:firstLine="0"/>
                    <w:jc w:val="both"/>
                  </w:pPr>
                  <w:r>
                    <w:rPr/>
                    <w:t>la data di scadenza dei programmi operativi complementari relativi alla programmazione comunitaria 2014/2020 è fissata al 31 dicembre</w:t>
                  </w:r>
                  <w:r>
                    <w:rPr>
                      <w:spacing w:val="-1"/>
                    </w:rPr>
                    <w:t> </w:t>
                  </w:r>
                  <w:r>
                    <w:rPr/>
                    <w:t>2025.</w:t>
                  </w:r>
                </w:p>
              </w:txbxContent>
            </v:textbox>
            <w10:wrap type="none"/>
          </v:shape>
        </w:pict>
      </w:r>
      <w:r>
        <w:rPr/>
        <w:pict>
          <v:shape style="position:absolute;margin-left:218.529999pt;margin-top:692.56665pt;width:158.15pt;height:15.3pt;mso-position-horizontal-relative:page;mso-position-vertical-relative:page;z-index:-273328128" type="#_x0000_t202" filled="false" stroked="false">
            <v:textbox inset="0,0,0,0">
              <w:txbxContent>
                <w:p>
                  <w:pPr>
                    <w:spacing w:before="10"/>
                    <w:ind w:left="20" w:right="0" w:firstLine="0"/>
                    <w:jc w:val="left"/>
                    <w:rPr>
                      <w:b/>
                      <w:sz w:val="24"/>
                    </w:rPr>
                  </w:pPr>
                  <w:r>
                    <w:rPr>
                      <w:b/>
                      <w:sz w:val="24"/>
                      <w:u w:val="thick"/>
                    </w:rPr>
                    <w:t>Relazione illustrativa e tecnica</w:t>
                  </w:r>
                </w:p>
              </w:txbxContent>
            </v:textbox>
            <w10:wrap type="none"/>
          </v:shape>
        </w:pict>
      </w:r>
      <w:r>
        <w:rPr/>
        <w:pict>
          <v:shape style="position:absolute;margin-left:288.369995pt;margin-top:737.69812pt;width:18.55pt;height:14.25pt;mso-position-horizontal-relative:page;mso-position-vertical-relative:page;z-index:-273327104" type="#_x0000_t202" filled="false" stroked="false">
            <v:textbox inset="0,0,0,0">
              <w:txbxContent>
                <w:p>
                  <w:pPr>
                    <w:spacing w:before="11"/>
                    <w:ind w:left="20" w:right="0" w:firstLine="0"/>
                    <w:jc w:val="left"/>
                    <w:rPr>
                      <w:sz w:val="22"/>
                    </w:rPr>
                  </w:pPr>
                  <w:r>
                    <w:rPr>
                      <w:sz w:val="22"/>
                    </w:rPr>
                    <w:t>415</w:t>
                  </w:r>
                </w:p>
              </w:txbxContent>
            </v:textbox>
            <w10:wrap type="none"/>
          </v:shape>
        </w:pict>
      </w:r>
      <w:r>
        <w:rPr/>
        <w:pict>
          <v:shape style="position:absolute;margin-left:322.457581pt;margin-top:693.26001pt;width:9pt;height:12pt;mso-position-horizontal-relative:page;mso-position-vertical-relative:page;z-index:-27332608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32505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32403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5pt;height:236.15pt;mso-position-horizontal-relative:page;mso-position-vertical-relative:page;z-index:-273323008" type="#_x0000_t202" filled="false" stroked="false">
            <v:textbox inset="0,0,0,0">
              <w:txbxContent>
                <w:p>
                  <w:pPr>
                    <w:pStyle w:val="BodyText"/>
                    <w:ind w:right="20"/>
                    <w:jc w:val="both"/>
                  </w:pPr>
                  <w:r>
                    <w:rPr/>
                    <w:t>Con le modifiche ai regolamenti relativi ai Fondi Strutturali dell’UE per il periodo 2014-2020 introdotte</w:t>
                  </w:r>
                  <w:r>
                    <w:rPr>
                      <w:spacing w:val="-9"/>
                    </w:rPr>
                    <w:t> </w:t>
                  </w:r>
                  <w:r>
                    <w:rPr/>
                    <w:t>a</w:t>
                  </w:r>
                  <w:r>
                    <w:rPr>
                      <w:spacing w:val="-10"/>
                    </w:rPr>
                    <w:t> </w:t>
                  </w:r>
                  <w:r>
                    <w:rPr/>
                    <w:t>marzo</w:t>
                  </w:r>
                  <w:r>
                    <w:rPr>
                      <w:spacing w:val="-6"/>
                    </w:rPr>
                    <w:t> </w:t>
                  </w:r>
                  <w:r>
                    <w:rPr/>
                    <w:t>ed</w:t>
                  </w:r>
                  <w:r>
                    <w:rPr>
                      <w:spacing w:val="-9"/>
                    </w:rPr>
                    <w:t> </w:t>
                  </w:r>
                  <w:r>
                    <w:rPr/>
                    <w:t>aprile</w:t>
                  </w:r>
                  <w:r>
                    <w:rPr>
                      <w:spacing w:val="-9"/>
                    </w:rPr>
                    <w:t> </w:t>
                  </w:r>
                  <w:r>
                    <w:rPr/>
                    <w:t>2020,</w:t>
                  </w:r>
                  <w:r>
                    <w:rPr>
                      <w:spacing w:val="-9"/>
                    </w:rPr>
                    <w:t> </w:t>
                  </w:r>
                  <w:r>
                    <w:rPr/>
                    <w:t>è</w:t>
                  </w:r>
                  <w:r>
                    <w:rPr>
                      <w:spacing w:val="-9"/>
                    </w:rPr>
                    <w:t> </w:t>
                  </w:r>
                  <w:r>
                    <w:rPr/>
                    <w:t>stata,</w:t>
                  </w:r>
                  <w:r>
                    <w:rPr>
                      <w:spacing w:val="-6"/>
                    </w:rPr>
                    <w:t> </w:t>
                  </w:r>
                  <w:r>
                    <w:rPr/>
                    <w:t>fra</w:t>
                  </w:r>
                  <w:r>
                    <w:rPr>
                      <w:spacing w:val="-10"/>
                    </w:rPr>
                    <w:t> </w:t>
                  </w:r>
                  <w:r>
                    <w:rPr/>
                    <w:t>l’altro,</w:t>
                  </w:r>
                  <w:r>
                    <w:rPr>
                      <w:spacing w:val="-9"/>
                    </w:rPr>
                    <w:t> </w:t>
                  </w:r>
                  <w:r>
                    <w:rPr/>
                    <w:t>prevista</w:t>
                  </w:r>
                  <w:r>
                    <w:rPr>
                      <w:spacing w:val="-10"/>
                    </w:rPr>
                    <w:t> </w:t>
                  </w:r>
                  <w:r>
                    <w:rPr/>
                    <w:t>la</w:t>
                  </w:r>
                  <w:r>
                    <w:rPr>
                      <w:spacing w:val="-9"/>
                    </w:rPr>
                    <w:t> </w:t>
                  </w:r>
                  <w:r>
                    <w:rPr/>
                    <w:t>possibilità</w:t>
                  </w:r>
                  <w:r>
                    <w:rPr>
                      <w:spacing w:val="-9"/>
                    </w:rPr>
                    <w:t> </w:t>
                  </w:r>
                  <w:r>
                    <w:rPr/>
                    <w:t>di</w:t>
                  </w:r>
                  <w:r>
                    <w:rPr>
                      <w:spacing w:val="-8"/>
                    </w:rPr>
                    <w:t> </w:t>
                  </w:r>
                  <w:r>
                    <w:rPr/>
                    <w:t>applicare</w:t>
                  </w:r>
                  <w:r>
                    <w:rPr>
                      <w:spacing w:val="-8"/>
                    </w:rPr>
                    <w:t> </w:t>
                  </w:r>
                  <w:r>
                    <w:rPr/>
                    <w:t>un</w:t>
                  </w:r>
                  <w:r>
                    <w:rPr>
                      <w:spacing w:val="-9"/>
                    </w:rPr>
                    <w:t> </w:t>
                  </w:r>
                  <w:r>
                    <w:rPr/>
                    <w:t>tasso di cofinanziamento del 100 % alle spese dichiarate nelle domande di pagamento nel periodo contabile che decorre dal 1 luglio 2020 fino al 30 giugno</w:t>
                  </w:r>
                  <w:r>
                    <w:rPr>
                      <w:spacing w:val="-2"/>
                    </w:rPr>
                    <w:t> </w:t>
                  </w:r>
                  <w:r>
                    <w:rPr/>
                    <w:t>2021.</w:t>
                  </w:r>
                </w:p>
                <w:p>
                  <w:pPr>
                    <w:pStyle w:val="BodyText"/>
                    <w:spacing w:before="0"/>
                    <w:ind w:right="20"/>
                    <w:jc w:val="both"/>
                  </w:pPr>
                  <w:r>
                    <w:rPr/>
                    <w:t>Con l’articolo proposto, si intende promuovere la riprogrammazione dei Programmi dei</w:t>
                  </w:r>
                  <w:r>
                    <w:rPr>
                      <w:spacing w:val="-21"/>
                    </w:rPr>
                    <w:t> </w:t>
                  </w:r>
                  <w:r>
                    <w:rPr/>
                    <w:t>Fondi strutturali 2014-2020, finalizzata a favorire l’utilizzo al tasso di cofinanziamento dell’UE al 100 per cento dei fondi stessi per il contrasto all’emergenza, a consentire con le risorse rivenienti dal bilancio comunitario la prosecuzione degli investimenti pubblici con finalità proprie della politica di coesione previsti da ciascun programma, con particolare riguardo a quelli</w:t>
                  </w:r>
                  <w:r>
                    <w:rPr>
                      <w:spacing w:val="-7"/>
                    </w:rPr>
                    <w:t> </w:t>
                  </w:r>
                  <w:r>
                    <w:rPr/>
                    <w:t>relativi</w:t>
                  </w:r>
                  <w:r>
                    <w:rPr>
                      <w:spacing w:val="-6"/>
                    </w:rPr>
                    <w:t> </w:t>
                  </w:r>
                  <w:r>
                    <w:rPr/>
                    <w:t>alle</w:t>
                  </w:r>
                  <w:r>
                    <w:rPr>
                      <w:spacing w:val="-5"/>
                    </w:rPr>
                    <w:t> </w:t>
                  </w:r>
                  <w:r>
                    <w:rPr/>
                    <w:t>regioni</w:t>
                  </w:r>
                  <w:r>
                    <w:rPr>
                      <w:spacing w:val="-3"/>
                    </w:rPr>
                    <w:t> </w:t>
                  </w:r>
                  <w:r>
                    <w:rPr/>
                    <w:t>meridionali,</w:t>
                  </w:r>
                  <w:r>
                    <w:rPr>
                      <w:spacing w:val="-6"/>
                    </w:rPr>
                    <w:t> </w:t>
                  </w:r>
                  <w:r>
                    <w:rPr/>
                    <w:t>a</w:t>
                  </w:r>
                  <w:r>
                    <w:rPr>
                      <w:spacing w:val="-6"/>
                    </w:rPr>
                    <w:t> </w:t>
                  </w:r>
                  <w:r>
                    <w:rPr/>
                    <w:t>fornire</w:t>
                  </w:r>
                  <w:r>
                    <w:rPr>
                      <w:spacing w:val="-7"/>
                    </w:rPr>
                    <w:t> </w:t>
                  </w:r>
                  <w:r>
                    <w:rPr/>
                    <w:t>un</w:t>
                  </w:r>
                  <w:r>
                    <w:rPr>
                      <w:spacing w:val="-4"/>
                    </w:rPr>
                    <w:t> </w:t>
                  </w:r>
                  <w:r>
                    <w:rPr/>
                    <w:t>contributo</w:t>
                  </w:r>
                  <w:r>
                    <w:rPr>
                      <w:spacing w:val="-6"/>
                    </w:rPr>
                    <w:t> </w:t>
                  </w:r>
                  <w:r>
                    <w:rPr/>
                    <w:t>concreto</w:t>
                  </w:r>
                  <w:r>
                    <w:rPr>
                      <w:spacing w:val="-6"/>
                    </w:rPr>
                    <w:t> </w:t>
                  </w:r>
                  <w:r>
                    <w:rPr/>
                    <w:t>agli</w:t>
                  </w:r>
                  <w:r>
                    <w:rPr>
                      <w:spacing w:val="-4"/>
                    </w:rPr>
                    <w:t> </w:t>
                  </w:r>
                  <w:r>
                    <w:rPr/>
                    <w:t>equilibri</w:t>
                  </w:r>
                  <w:r>
                    <w:rPr>
                      <w:spacing w:val="-6"/>
                    </w:rPr>
                    <w:t> </w:t>
                  </w:r>
                  <w:r>
                    <w:rPr/>
                    <w:t>di</w:t>
                  </w:r>
                  <w:r>
                    <w:rPr>
                      <w:spacing w:val="-6"/>
                    </w:rPr>
                    <w:t> </w:t>
                  </w:r>
                  <w:r>
                    <w:rPr/>
                    <w:t>finanza pubblica.</w:t>
                  </w:r>
                </w:p>
                <w:p>
                  <w:pPr>
                    <w:pStyle w:val="BodyText"/>
                    <w:spacing w:before="0"/>
                    <w:ind w:right="29"/>
                    <w:jc w:val="both"/>
                  </w:pPr>
                  <w:r>
                    <w:rPr/>
                    <w:t>Nello specifico, si riprogrammano contestualmente le risorse per attribuire le spese per l’emergenza Covid-19 e per finalità proprie della politica di coesione a due gruppi di programmi:</w:t>
                  </w:r>
                </w:p>
                <w:p>
                  <w:pPr>
                    <w:pStyle w:val="BodyText"/>
                    <w:spacing w:before="1"/>
                    <w:ind w:right="17"/>
                    <w:jc w:val="both"/>
                  </w:pPr>
                  <w:r>
                    <w:rPr/>
                    <w:t>i) per quanto riguarda le spese per il contrasto dell’emergenza Covid-19, le stesse rientrano nei programmi operativi nell’ambito dei Fondi Strutturali e, fino al giugno 2021, sono rendicontate al tasso di cofinanziamento UE al 100%;</w:t>
                  </w:r>
                </w:p>
              </w:txbxContent>
            </v:textbox>
            <w10:wrap type="none"/>
          </v:shape>
        </w:pict>
      </w:r>
      <w:r>
        <w:rPr/>
        <w:pict>
          <v:shape style="position:absolute;margin-left:71.024002pt;margin-top:306.116638pt;width:12.7pt;height:15.3pt;mso-position-horizontal-relative:page;mso-position-vertical-relative:page;z-index:-273321984" type="#_x0000_t202" filled="false" stroked="false">
            <v:textbox inset="0,0,0,0">
              <w:txbxContent>
                <w:p>
                  <w:pPr>
                    <w:pStyle w:val="BodyText"/>
                  </w:pPr>
                  <w:r>
                    <w:rPr/>
                    <w:t>ii)</w:t>
                  </w:r>
                </w:p>
              </w:txbxContent>
            </v:textbox>
            <w10:wrap type="none"/>
          </v:shape>
        </w:pict>
      </w:r>
      <w:r>
        <w:rPr/>
        <w:pict>
          <v:shape style="position:absolute;margin-left:112.541985pt;margin-top:306.116638pt;width:411.4pt;height:15.3pt;mso-position-horizontal-relative:page;mso-position-vertical-relative:page;z-index:-273320960" type="#_x0000_t202" filled="false" stroked="false">
            <v:textbox inset="0,0,0,0">
              <w:txbxContent>
                <w:p>
                  <w:pPr>
                    <w:pStyle w:val="BodyText"/>
                  </w:pPr>
                  <w:r>
                    <w:rPr/>
                    <w:t>per quanto riguarda gli importi ancora non rendicontati per gli interventi con finalità</w:t>
                  </w:r>
                </w:p>
              </w:txbxContent>
            </v:textbox>
            <w10:wrap type="none"/>
          </v:shape>
        </w:pict>
      </w:r>
      <w:r>
        <w:rPr/>
        <w:pict>
          <v:shape style="position:absolute;margin-left:71.024002pt;margin-top:319.916626pt;width:452.95pt;height:15.3pt;mso-position-horizontal-relative:page;mso-position-vertical-relative:page;z-index:-273319936" type="#_x0000_t202" filled="false" stroked="false">
            <v:textbox inset="0,0,0,0">
              <w:txbxContent>
                <w:p>
                  <w:pPr>
                    <w:pStyle w:val="BodyText"/>
                  </w:pPr>
                  <w:r>
                    <w:rPr/>
                    <w:t>proprie</w:t>
                  </w:r>
                  <w:r>
                    <w:rPr>
                      <w:spacing w:val="51"/>
                    </w:rPr>
                    <w:t> </w:t>
                  </w:r>
                  <w:r>
                    <w:rPr/>
                    <w:t>della politica di</w:t>
                  </w:r>
                  <w:r>
                    <w:rPr>
                      <w:spacing w:val="55"/>
                    </w:rPr>
                    <w:t> </w:t>
                  </w:r>
                  <w:r>
                    <w:rPr/>
                    <w:t>coesione</w:t>
                  </w:r>
                  <w:r>
                    <w:rPr>
                      <w:spacing w:val="51"/>
                    </w:rPr>
                    <w:t> </w:t>
                  </w:r>
                  <w:r>
                    <w:rPr/>
                    <w:t>originariamente</w:t>
                  </w:r>
                  <w:r>
                    <w:rPr>
                      <w:spacing w:val="51"/>
                    </w:rPr>
                    <w:t> </w:t>
                  </w:r>
                  <w:r>
                    <w:rPr/>
                    <w:t>previsti</w:t>
                  </w:r>
                  <w:r>
                    <w:rPr>
                      <w:spacing w:val="52"/>
                    </w:rPr>
                    <w:t> </w:t>
                  </w:r>
                  <w:r>
                    <w:rPr/>
                    <w:t>e</w:t>
                  </w:r>
                  <w:r>
                    <w:rPr>
                      <w:spacing w:val="51"/>
                    </w:rPr>
                    <w:t> </w:t>
                  </w:r>
                  <w:r>
                    <w:rPr/>
                    <w:t>da prevedere nei</w:t>
                  </w:r>
                  <w:r>
                    <w:rPr>
                      <w:spacing w:val="53"/>
                    </w:rPr>
                    <w:t> </w:t>
                  </w:r>
                  <w:r>
                    <w:rPr/>
                    <w:t>programmi</w:t>
                  </w:r>
                </w:p>
              </w:txbxContent>
            </v:textbox>
            <w10:wrap type="none"/>
          </v:shape>
        </w:pict>
      </w:r>
      <w:r>
        <w:rPr/>
        <w:pict>
          <v:shape style="position:absolute;margin-left:71.024002pt;margin-top:333.716614pt;width:453.45pt;height:208.55pt;mso-position-horizontal-relative:page;mso-position-vertical-relative:page;z-index:-273318912" type="#_x0000_t202" filled="false" stroked="false">
            <v:textbox inset="0,0,0,0">
              <w:txbxContent>
                <w:p>
                  <w:pPr>
                    <w:pStyle w:val="BodyText"/>
                    <w:ind w:right="24"/>
                    <w:jc w:val="both"/>
                  </w:pPr>
                  <w:r>
                    <w:rPr/>
                    <w:t>operativi</w:t>
                  </w:r>
                  <w:r>
                    <w:rPr>
                      <w:spacing w:val="-4"/>
                    </w:rPr>
                    <w:t> </w:t>
                  </w:r>
                  <w:r>
                    <w:rPr/>
                    <w:t>nell’ambito</w:t>
                  </w:r>
                  <w:r>
                    <w:rPr>
                      <w:spacing w:val="-3"/>
                    </w:rPr>
                    <w:t> </w:t>
                  </w:r>
                  <w:r>
                    <w:rPr/>
                    <w:t>dei</w:t>
                  </w:r>
                  <w:r>
                    <w:rPr>
                      <w:spacing w:val="-1"/>
                    </w:rPr>
                    <w:t> </w:t>
                  </w:r>
                  <w:r>
                    <w:rPr/>
                    <w:t>Fondi</w:t>
                  </w:r>
                  <w:r>
                    <w:rPr>
                      <w:spacing w:val="-4"/>
                    </w:rPr>
                    <w:t> </w:t>
                  </w:r>
                  <w:r>
                    <w:rPr/>
                    <w:t>Strutturali,</w:t>
                  </w:r>
                  <w:r>
                    <w:rPr>
                      <w:spacing w:val="-4"/>
                    </w:rPr>
                    <w:t> </w:t>
                  </w:r>
                  <w:r>
                    <w:rPr/>
                    <w:t>se</w:t>
                  </w:r>
                  <w:r>
                    <w:rPr>
                      <w:spacing w:val="-5"/>
                    </w:rPr>
                    <w:t> </w:t>
                  </w:r>
                  <w:r>
                    <w:rPr/>
                    <w:t>ne</w:t>
                  </w:r>
                  <w:r>
                    <w:rPr>
                      <w:spacing w:val="-5"/>
                    </w:rPr>
                    <w:t> </w:t>
                  </w:r>
                  <w:r>
                    <w:rPr/>
                    <w:t>dispone</w:t>
                  </w:r>
                  <w:r>
                    <w:rPr>
                      <w:spacing w:val="-6"/>
                    </w:rPr>
                    <w:t> </w:t>
                  </w:r>
                  <w:r>
                    <w:rPr/>
                    <w:t>la</w:t>
                  </w:r>
                  <w:r>
                    <w:rPr>
                      <w:spacing w:val="-4"/>
                    </w:rPr>
                    <w:t> </w:t>
                  </w:r>
                  <w:r>
                    <w:rPr/>
                    <w:t>salvaguardia</w:t>
                  </w:r>
                  <w:r>
                    <w:rPr>
                      <w:spacing w:val="-3"/>
                    </w:rPr>
                    <w:t> </w:t>
                  </w:r>
                  <w:r>
                    <w:rPr/>
                    <w:t>con</w:t>
                  </w:r>
                  <w:r>
                    <w:rPr>
                      <w:spacing w:val="-4"/>
                    </w:rPr>
                    <w:t> </w:t>
                  </w:r>
                  <w:r>
                    <w:rPr/>
                    <w:t>l’incremento</w:t>
                  </w:r>
                  <w:r>
                    <w:rPr>
                      <w:spacing w:val="-5"/>
                    </w:rPr>
                    <w:t> </w:t>
                  </w:r>
                  <w:r>
                    <w:rPr/>
                    <w:t>o</w:t>
                  </w:r>
                  <w:r>
                    <w:rPr>
                      <w:spacing w:val="-2"/>
                    </w:rPr>
                    <w:t> </w:t>
                  </w:r>
                  <w:r>
                    <w:rPr/>
                    <w:t>la costituzione di Programmi Operativi Complementari (POC), la cui copertura è assicurata</w:t>
                  </w:r>
                  <w:r>
                    <w:rPr>
                      <w:spacing w:val="-5"/>
                    </w:rPr>
                    <w:t> </w:t>
                  </w:r>
                  <w:r>
                    <w:rPr/>
                    <w:t>con:</w:t>
                  </w:r>
                </w:p>
                <w:p>
                  <w:pPr>
                    <w:pStyle w:val="BodyText"/>
                    <w:spacing w:before="0"/>
                    <w:ind w:right="17"/>
                    <w:jc w:val="both"/>
                  </w:pPr>
                  <w:r>
                    <w:rPr/>
                    <w:t>a) le risorse del cofinanziamento nazionale già stanziate con la Delibera CIPE 10/2015 e non ancora utilizzate, liberate con l’incremento del tasso di cofinanziamento UE al 100%, e b) le ulteriori</w:t>
                  </w:r>
                  <w:r>
                    <w:rPr>
                      <w:spacing w:val="-9"/>
                    </w:rPr>
                    <w:t> </w:t>
                  </w:r>
                  <w:r>
                    <w:rPr/>
                    <w:t>risorse</w:t>
                  </w:r>
                  <w:r>
                    <w:rPr>
                      <w:spacing w:val="-9"/>
                    </w:rPr>
                    <w:t> </w:t>
                  </w:r>
                  <w:r>
                    <w:rPr/>
                    <w:t>rivenienti</w:t>
                  </w:r>
                  <w:r>
                    <w:rPr>
                      <w:spacing w:val="-6"/>
                    </w:rPr>
                    <w:t> </w:t>
                  </w:r>
                  <w:r>
                    <w:rPr/>
                    <w:t>dal</w:t>
                  </w:r>
                  <w:r>
                    <w:rPr>
                      <w:spacing w:val="-9"/>
                    </w:rPr>
                    <w:t> </w:t>
                  </w:r>
                  <w:r>
                    <w:rPr/>
                    <w:t>bilancio</w:t>
                  </w:r>
                  <w:r>
                    <w:rPr>
                      <w:spacing w:val="-6"/>
                    </w:rPr>
                    <w:t> </w:t>
                  </w:r>
                  <w:r>
                    <w:rPr/>
                    <w:t>comunitario</w:t>
                  </w:r>
                  <w:r>
                    <w:rPr>
                      <w:spacing w:val="-7"/>
                    </w:rPr>
                    <w:t> </w:t>
                  </w:r>
                  <w:r>
                    <w:rPr/>
                    <w:t>che</w:t>
                  </w:r>
                  <w:r>
                    <w:rPr>
                      <w:spacing w:val="-10"/>
                    </w:rPr>
                    <w:t> </w:t>
                  </w:r>
                  <w:r>
                    <w:rPr/>
                    <w:t>reintegrano</w:t>
                  </w:r>
                  <w:r>
                    <w:rPr>
                      <w:spacing w:val="-8"/>
                    </w:rPr>
                    <w:t> </w:t>
                  </w:r>
                  <w:r>
                    <w:rPr/>
                    <w:t>progressivamente</w:t>
                  </w:r>
                  <w:r>
                    <w:rPr>
                      <w:spacing w:val="-10"/>
                    </w:rPr>
                    <w:t> </w:t>
                  </w:r>
                  <w:r>
                    <w:rPr/>
                    <w:t>le</w:t>
                  </w:r>
                  <w:r>
                    <w:rPr>
                      <w:spacing w:val="-8"/>
                    </w:rPr>
                    <w:t> </w:t>
                  </w:r>
                  <w:r>
                    <w:rPr/>
                    <w:t>risorse del cofinanziamento UE dei programmi operativi nell’ambito dei Fondi Strutturali dell’UE fino a ricostituirne l’intero valore</w:t>
                  </w:r>
                  <w:r>
                    <w:rPr>
                      <w:spacing w:val="-7"/>
                    </w:rPr>
                    <w:t> </w:t>
                  </w:r>
                  <w:r>
                    <w:rPr/>
                    <w:t>residuo.</w:t>
                  </w:r>
                </w:p>
                <w:p>
                  <w:pPr>
                    <w:pStyle w:val="BodyText"/>
                    <w:spacing w:before="0"/>
                    <w:ind w:right="21"/>
                    <w:jc w:val="both"/>
                  </w:pPr>
                  <w:r>
                    <w:rPr/>
                    <w:t>Nelle more dell’integrale ricostituzione dei POC le amministrazioni possono comunque proseguire</w:t>
                  </w:r>
                  <w:r>
                    <w:rPr>
                      <w:spacing w:val="-7"/>
                    </w:rPr>
                    <w:t> </w:t>
                  </w:r>
                  <w:r>
                    <w:rPr/>
                    <w:t>negli</w:t>
                  </w:r>
                  <w:r>
                    <w:rPr>
                      <w:spacing w:val="-6"/>
                    </w:rPr>
                    <w:t> </w:t>
                  </w:r>
                  <w:r>
                    <w:rPr/>
                    <w:t>impegni</w:t>
                  </w:r>
                  <w:r>
                    <w:rPr>
                      <w:spacing w:val="-3"/>
                    </w:rPr>
                    <w:t> </w:t>
                  </w:r>
                  <w:r>
                    <w:rPr/>
                    <w:t>già</w:t>
                  </w:r>
                  <w:r>
                    <w:rPr>
                      <w:spacing w:val="-6"/>
                    </w:rPr>
                    <w:t> </w:t>
                  </w:r>
                  <w:r>
                    <w:rPr/>
                    <w:t>assunti</w:t>
                  </w:r>
                  <w:r>
                    <w:rPr>
                      <w:spacing w:val="-6"/>
                    </w:rPr>
                    <w:t> </w:t>
                  </w:r>
                  <w:r>
                    <w:rPr/>
                    <w:t>sui</w:t>
                  </w:r>
                  <w:r>
                    <w:rPr>
                      <w:spacing w:val="-6"/>
                    </w:rPr>
                    <w:t> </w:t>
                  </w:r>
                  <w:r>
                    <w:rPr/>
                    <w:t>progetti</w:t>
                  </w:r>
                  <w:r>
                    <w:rPr>
                      <w:spacing w:val="-6"/>
                    </w:rPr>
                    <w:t> </w:t>
                  </w:r>
                  <w:r>
                    <w:rPr/>
                    <w:t>originariamente</w:t>
                  </w:r>
                  <w:r>
                    <w:rPr>
                      <w:spacing w:val="-3"/>
                    </w:rPr>
                    <w:t> </w:t>
                  </w:r>
                  <w:r>
                    <w:rPr/>
                    <w:t>finanziati</w:t>
                  </w:r>
                  <w:r>
                    <w:rPr>
                      <w:spacing w:val="-6"/>
                    </w:rPr>
                    <w:t> </w:t>
                  </w:r>
                  <w:r>
                    <w:rPr/>
                    <w:t>sui</w:t>
                  </w:r>
                  <w:r>
                    <w:rPr>
                      <w:spacing w:val="-6"/>
                    </w:rPr>
                    <w:t> </w:t>
                  </w:r>
                  <w:r>
                    <w:rPr/>
                    <w:t>fondi</w:t>
                  </w:r>
                  <w:r>
                    <w:rPr>
                      <w:spacing w:val="-6"/>
                    </w:rPr>
                    <w:t> </w:t>
                  </w:r>
                  <w:r>
                    <w:rPr/>
                    <w:t>strutturali europei</w:t>
                  </w:r>
                  <w:r>
                    <w:rPr>
                      <w:spacing w:val="-12"/>
                    </w:rPr>
                    <w:t> </w:t>
                  </w:r>
                  <w:r>
                    <w:rPr/>
                    <w:t>attraverso</w:t>
                  </w:r>
                  <w:r>
                    <w:rPr>
                      <w:spacing w:val="-13"/>
                    </w:rPr>
                    <w:t> </w:t>
                  </w:r>
                  <w:r>
                    <w:rPr/>
                    <w:t>riprogrammazioni</w:t>
                  </w:r>
                  <w:r>
                    <w:rPr>
                      <w:spacing w:val="-10"/>
                    </w:rPr>
                    <w:t> </w:t>
                  </w:r>
                  <w:r>
                    <w:rPr/>
                    <w:t>del</w:t>
                  </w:r>
                  <w:r>
                    <w:rPr>
                      <w:spacing w:val="-12"/>
                    </w:rPr>
                    <w:t> </w:t>
                  </w:r>
                  <w:r>
                    <w:rPr/>
                    <w:t>FSC</w:t>
                  </w:r>
                  <w:r>
                    <w:rPr>
                      <w:spacing w:val="-11"/>
                    </w:rPr>
                    <w:t> </w:t>
                  </w:r>
                  <w:r>
                    <w:rPr/>
                    <w:t>2014-2020</w:t>
                  </w:r>
                  <w:r>
                    <w:rPr>
                      <w:spacing w:val="-12"/>
                    </w:rPr>
                    <w:t> </w:t>
                  </w:r>
                  <w:r>
                    <w:rPr/>
                    <w:t>(da</w:t>
                  </w:r>
                  <w:r>
                    <w:rPr>
                      <w:spacing w:val="-14"/>
                    </w:rPr>
                    <w:t> </w:t>
                  </w:r>
                  <w:r>
                    <w:rPr/>
                    <w:t>reintegrare</w:t>
                  </w:r>
                  <w:r>
                    <w:rPr>
                      <w:spacing w:val="-12"/>
                    </w:rPr>
                    <w:t> </w:t>
                  </w:r>
                  <w:r>
                    <w:rPr/>
                    <w:t>con</w:t>
                  </w:r>
                  <w:r>
                    <w:rPr>
                      <w:spacing w:val="-10"/>
                    </w:rPr>
                    <w:t> </w:t>
                  </w:r>
                  <w:r>
                    <w:rPr/>
                    <w:t>il</w:t>
                  </w:r>
                  <w:r>
                    <w:rPr>
                      <w:spacing w:val="-10"/>
                    </w:rPr>
                    <w:t> </w:t>
                  </w:r>
                  <w:r>
                    <w:rPr/>
                    <w:t>meccanismo</w:t>
                  </w:r>
                  <w:r>
                    <w:rPr>
                      <w:spacing w:val="-12"/>
                    </w:rPr>
                    <w:t> </w:t>
                  </w:r>
                  <w:r>
                    <w:rPr/>
                    <w:t>dei commi 3 e 4), o nuove assegnazioni nel rispetto dei vincoli di destinazione</w:t>
                  </w:r>
                  <w:r>
                    <w:rPr>
                      <w:spacing w:val="-8"/>
                    </w:rPr>
                    <w:t> </w:t>
                  </w:r>
                  <w:r>
                    <w:rPr/>
                    <w:t>territoriale.</w:t>
                  </w:r>
                </w:p>
                <w:p>
                  <w:pPr>
                    <w:pStyle w:val="BodyText"/>
                    <w:spacing w:before="0"/>
                    <w:ind w:right="21"/>
                    <w:jc w:val="both"/>
                  </w:pPr>
                  <w:r>
                    <w:rPr/>
                    <w:t>In tal modo, i programmi dei Fondi strutturali possono contribuire alle spese per l’emergenza, originariamente</w:t>
                  </w:r>
                  <w:r>
                    <w:rPr>
                      <w:spacing w:val="-18"/>
                    </w:rPr>
                    <w:t> </w:t>
                  </w:r>
                  <w:r>
                    <w:rPr/>
                    <w:t>non</w:t>
                  </w:r>
                  <w:r>
                    <w:rPr>
                      <w:spacing w:val="-16"/>
                    </w:rPr>
                    <w:t> </w:t>
                  </w:r>
                  <w:r>
                    <w:rPr/>
                    <w:t>previste,</w:t>
                  </w:r>
                  <w:r>
                    <w:rPr>
                      <w:spacing w:val="-16"/>
                    </w:rPr>
                    <w:t> </w:t>
                  </w:r>
                  <w:r>
                    <w:rPr/>
                    <w:t>mentre</w:t>
                  </w:r>
                  <w:r>
                    <w:rPr>
                      <w:spacing w:val="-17"/>
                    </w:rPr>
                    <w:t> </w:t>
                  </w:r>
                  <w:r>
                    <w:rPr/>
                    <w:t>i</w:t>
                  </w:r>
                  <w:r>
                    <w:rPr>
                      <w:spacing w:val="-15"/>
                    </w:rPr>
                    <w:t> </w:t>
                  </w:r>
                  <w:r>
                    <w:rPr/>
                    <w:t>Programmi</w:t>
                  </w:r>
                  <w:r>
                    <w:rPr>
                      <w:spacing w:val="-16"/>
                    </w:rPr>
                    <w:t> </w:t>
                  </w:r>
                  <w:r>
                    <w:rPr/>
                    <w:t>Complementari</w:t>
                  </w:r>
                  <w:r>
                    <w:rPr>
                      <w:spacing w:val="-16"/>
                    </w:rPr>
                    <w:t> </w:t>
                  </w:r>
                  <w:r>
                    <w:rPr/>
                    <w:t>consentono</w:t>
                  </w:r>
                  <w:r>
                    <w:rPr>
                      <w:spacing w:val="-16"/>
                    </w:rPr>
                    <w:t> </w:t>
                  </w:r>
                  <w:r>
                    <w:rPr/>
                    <w:t>di</w:t>
                  </w:r>
                  <w:r>
                    <w:rPr>
                      <w:spacing w:val="-15"/>
                    </w:rPr>
                    <w:t> </w:t>
                  </w:r>
                  <w:r>
                    <w:rPr/>
                    <w:t>salvaguardare il volume complessivo degli investimenti della politica di coesione nel rispetto della destinazione territoriale delle</w:t>
                  </w:r>
                  <w:r>
                    <w:rPr>
                      <w:spacing w:val="-3"/>
                    </w:rPr>
                    <w:t> </w:t>
                  </w:r>
                  <w:r>
                    <w:rPr/>
                    <w:t>risorse.</w:t>
                  </w:r>
                </w:p>
              </w:txbxContent>
            </v:textbox>
            <w10:wrap type="none"/>
          </v:shape>
        </w:pict>
      </w:r>
      <w:r>
        <w:rPr/>
        <w:pict>
          <v:shape style="position:absolute;margin-left:288.369995pt;margin-top:737.69812pt;width:18.55pt;height:14.25pt;mso-position-horizontal-relative:page;mso-position-vertical-relative:page;z-index:-273317888" type="#_x0000_t202" filled="false" stroked="false">
            <v:textbox inset="0,0,0,0">
              <w:txbxContent>
                <w:p>
                  <w:pPr>
                    <w:spacing w:before="11"/>
                    <w:ind w:left="20" w:right="0" w:firstLine="0"/>
                    <w:jc w:val="left"/>
                    <w:rPr>
                      <w:sz w:val="22"/>
                    </w:rPr>
                  </w:pPr>
                  <w:r>
                    <w:rPr>
                      <w:sz w:val="22"/>
                    </w:rPr>
                    <w:t>416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31686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31584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3.624001pt;margin-top:71.466621pt;width:427.75pt;height:42.95pt;mso-position-horizontal-relative:page;mso-position-vertical-relative:page;z-index:-273314816" type="#_x0000_t202" filled="false" stroked="false">
            <v:textbox inset="0,0,0,0">
              <w:txbxContent>
                <w:p>
                  <w:pPr>
                    <w:spacing w:before="10"/>
                    <w:ind w:left="10" w:right="2" w:firstLine="0"/>
                    <w:jc w:val="center"/>
                    <w:rPr>
                      <w:rFonts w:ascii="TimesNewRomanPS-BoldItalicMT"/>
                      <w:b/>
                      <w:i/>
                      <w:sz w:val="24"/>
                    </w:rPr>
                  </w:pPr>
                  <w:bookmarkStart w:name="_bookmark293" w:id="294"/>
                  <w:bookmarkEnd w:id="294"/>
                  <w:r>
                    <w:rPr/>
                  </w:r>
                  <w:r>
                    <w:rPr>
                      <w:rFonts w:ascii="TimesNewRomanPS-BoldItalicMT"/>
                      <w:b/>
                      <w:i/>
                      <w:sz w:val="24"/>
                    </w:rPr>
                    <w:t>Art.233</w:t>
                  </w:r>
                </w:p>
                <w:p>
                  <w:pPr>
                    <w:spacing w:before="0"/>
                    <w:ind w:left="10" w:right="7" w:firstLine="0"/>
                    <w:jc w:val="center"/>
                    <w:rPr>
                      <w:rFonts w:ascii="TimesNewRomanPS-BoldItalicMT" w:hAnsi="TimesNewRomanPS-BoldItalicMT"/>
                      <w:b/>
                      <w:i/>
                      <w:sz w:val="24"/>
                    </w:rPr>
                  </w:pPr>
                  <w:r>
                    <w:rPr>
                      <w:rFonts w:ascii="TimesNewRomanPS-BoldItalicMT" w:hAnsi="TimesNewRomanPS-BoldItalicMT"/>
                      <w:b/>
                      <w:i/>
                      <w:sz w:val="24"/>
                    </w:rPr>
                    <w:t>Incremento del Fondo di sostegno alle attività economiche nelle aree interne a seguito dell’emergenza Covid-19</w:t>
                  </w:r>
                </w:p>
              </w:txbxContent>
            </v:textbox>
            <w10:wrap type="none"/>
          </v:shape>
        </w:pict>
      </w:r>
      <w:r>
        <w:rPr/>
        <w:pict>
          <v:shape style="position:absolute;margin-left:71.024002pt;margin-top:126.686623pt;width:453.45pt;height:139.550pt;mso-position-horizontal-relative:page;mso-position-vertical-relative:page;z-index:-273313792" type="#_x0000_t202" filled="false" stroked="false">
            <v:textbox inset="0,0,0,0">
              <w:txbxContent>
                <w:p>
                  <w:pPr>
                    <w:pStyle w:val="BodyText"/>
                    <w:ind w:right="24"/>
                    <w:jc w:val="both"/>
                  </w:pPr>
                  <w:r>
                    <w:rPr/>
                    <w:t>1. All’articolo 1 della legge 27 dicembre 2017, n. 205, così come modificato dall’articolo 1, comma 313, della legge 27 dicembre 2019, n.160, dopo il comma 65-quater è aggiunto il seguente comma:</w:t>
                  </w:r>
                </w:p>
                <w:p>
                  <w:pPr>
                    <w:pStyle w:val="BodyText"/>
                    <w:spacing w:before="0"/>
                    <w:ind w:right="17"/>
                    <w:jc w:val="both"/>
                  </w:pPr>
                  <w:r>
                    <w:rPr/>
                    <w:t>“65-quinquies. Il Fondo di cui al comma 65-ter è incrementato di Euro 60 milioni per l’anno 2020, di Euro 30 milioni per l’anno 2021 e di Euro 30 milioni per l’anno 2022, anche al fine di consentire ai Comuni presenti nelle aree interne di far fronte alle maggiori necessità di sostegno del settore artigianale e commerciale conseguenti al manifestarsi dell’epidemia da Covid-19. Agli oneri derivanti dal presente comma si provvede </w:t>
                  </w:r>
                  <w:r>
                    <w:rPr>
                      <w:shd w:fill="F8F8F4" w:color="auto" w:val="clear"/>
                    </w:rPr>
                    <w:t>mediante corrispondente</w:t>
                  </w:r>
                  <w:r>
                    <w:rPr>
                      <w:shd w:fill="FFFFFF" w:color="auto" w:val="clear"/>
                    </w:rPr>
                    <w:t> </w:t>
                  </w:r>
                  <w:r>
                    <w:rPr>
                      <w:shd w:fill="F8F8F4" w:color="auto" w:val="clear"/>
                    </w:rPr>
                    <w:t>riduzione del Fondo per lo sviluppo e la coesione - programmazione 2014-2020 di cui</w:t>
                  </w:r>
                  <w:r>
                    <w:rPr>
                      <w:shd w:fill="FFFFFF" w:color="auto" w:val="clear"/>
                    </w:rPr>
                    <w:t> </w:t>
                  </w:r>
                  <w:r>
                    <w:rPr>
                      <w:shd w:fill="F8F8F4" w:color="auto" w:val="clear"/>
                    </w:rPr>
                    <w:t>all'articolo 1, comma 6, della legge 27 dicembre 2013, n. 147.</w:t>
                  </w:r>
                  <w:r>
                    <w:rPr>
                      <w:shd w:fill="FFFFFF" w:color="auto" w:val="clear"/>
                    </w:rPr>
                    <w:t>”.</w:t>
                  </w:r>
                </w:p>
              </w:txbxContent>
            </v:textbox>
            <w10:wrap type="none"/>
          </v:shape>
        </w:pict>
      </w:r>
      <w:r>
        <w:rPr/>
        <w:pict>
          <v:shape style="position:absolute;margin-left:71.024002pt;margin-top:292.31662pt;width:453.4pt;height:70.5pt;mso-position-horizontal-relative:page;mso-position-vertical-relative:page;z-index:-273312768" type="#_x0000_t202" filled="false" stroked="false">
            <v:textbox inset="0,0,0,0">
              <w:txbxContent>
                <w:p>
                  <w:pPr>
                    <w:spacing w:before="10"/>
                    <w:ind w:left="3442" w:right="0" w:firstLine="0"/>
                    <w:jc w:val="both"/>
                    <w:rPr>
                      <w:b/>
                      <w:sz w:val="24"/>
                    </w:rPr>
                  </w:pPr>
                  <w:r>
                    <w:rPr>
                      <w:b/>
                      <w:sz w:val="24"/>
                      <w:u w:val="thick"/>
                    </w:rPr>
                    <w:t>Relazione illustrativa</w:t>
                  </w:r>
                </w:p>
                <w:p>
                  <w:pPr>
                    <w:pStyle w:val="BodyText"/>
                    <w:spacing w:before="0"/>
                    <w:ind w:right="17"/>
                    <w:jc w:val="both"/>
                  </w:pPr>
                  <w:r>
                    <w:rPr/>
                    <w:t>La dotazione del Fondo di cui all’articolo 1, comma 65-ter, della legge 27 dicembre 2017, n. 205, così come modificato dall’articolo 1, comma 313, della legge 27 dicembre 2019, è incrementata di Euro 60 milioni per l’anno 2020, di Euro 30 milioni per l’anno 2021 e di</w:t>
                  </w:r>
                  <w:r>
                    <w:rPr>
                      <w:spacing w:val="-39"/>
                    </w:rPr>
                    <w:t> </w:t>
                  </w:r>
                  <w:r>
                    <w:rPr/>
                    <w:t>Euro 30</w:t>
                  </w:r>
                  <w:r>
                    <w:rPr>
                      <w:spacing w:val="-9"/>
                    </w:rPr>
                    <w:t> </w:t>
                  </w:r>
                  <w:r>
                    <w:rPr/>
                    <w:t>milioni</w:t>
                  </w:r>
                  <w:r>
                    <w:rPr>
                      <w:spacing w:val="-11"/>
                    </w:rPr>
                    <w:t> </w:t>
                  </w:r>
                  <w:r>
                    <w:rPr/>
                    <w:t>per</w:t>
                  </w:r>
                  <w:r>
                    <w:rPr>
                      <w:spacing w:val="-9"/>
                    </w:rPr>
                    <w:t> </w:t>
                  </w:r>
                  <w:r>
                    <w:rPr/>
                    <w:t>l’anno</w:t>
                  </w:r>
                  <w:r>
                    <w:rPr>
                      <w:spacing w:val="-9"/>
                    </w:rPr>
                    <w:t> </w:t>
                  </w:r>
                  <w:r>
                    <w:rPr/>
                    <w:t>2022,</w:t>
                  </w:r>
                  <w:r>
                    <w:rPr>
                      <w:spacing w:val="-8"/>
                    </w:rPr>
                    <w:t> </w:t>
                  </w:r>
                  <w:r>
                    <w:rPr/>
                    <w:t>anche</w:t>
                  </w:r>
                  <w:r>
                    <w:rPr>
                      <w:spacing w:val="-10"/>
                    </w:rPr>
                    <w:t> </w:t>
                  </w:r>
                  <w:r>
                    <w:rPr/>
                    <w:t>al</w:t>
                  </w:r>
                  <w:r>
                    <w:rPr>
                      <w:spacing w:val="-8"/>
                    </w:rPr>
                    <w:t> </w:t>
                  </w:r>
                  <w:r>
                    <w:rPr/>
                    <w:t>fine</w:t>
                  </w:r>
                  <w:r>
                    <w:rPr>
                      <w:spacing w:val="-10"/>
                    </w:rPr>
                    <w:t> </w:t>
                  </w:r>
                  <w:r>
                    <w:rPr/>
                    <w:t>di</w:t>
                  </w:r>
                  <w:r>
                    <w:rPr>
                      <w:spacing w:val="-8"/>
                    </w:rPr>
                    <w:t> </w:t>
                  </w:r>
                  <w:r>
                    <w:rPr/>
                    <w:t>consentire</w:t>
                  </w:r>
                  <w:r>
                    <w:rPr>
                      <w:spacing w:val="-9"/>
                    </w:rPr>
                    <w:t> </w:t>
                  </w:r>
                  <w:r>
                    <w:rPr/>
                    <w:t>ai</w:t>
                  </w:r>
                  <w:r>
                    <w:rPr>
                      <w:spacing w:val="-8"/>
                    </w:rPr>
                    <w:t> </w:t>
                  </w:r>
                  <w:r>
                    <w:rPr/>
                    <w:t>Comuni</w:t>
                  </w:r>
                  <w:r>
                    <w:rPr>
                      <w:spacing w:val="-8"/>
                    </w:rPr>
                    <w:t> </w:t>
                  </w:r>
                  <w:r>
                    <w:rPr/>
                    <w:t>delle</w:t>
                  </w:r>
                  <w:r>
                    <w:rPr>
                      <w:spacing w:val="-10"/>
                    </w:rPr>
                    <w:t> </w:t>
                  </w:r>
                  <w:r>
                    <w:rPr/>
                    <w:t>aree</w:t>
                  </w:r>
                  <w:r>
                    <w:rPr>
                      <w:spacing w:val="-10"/>
                    </w:rPr>
                    <w:t> </w:t>
                  </w:r>
                  <w:r>
                    <w:rPr/>
                    <w:t>interne</w:t>
                  </w:r>
                  <w:r>
                    <w:rPr>
                      <w:spacing w:val="-9"/>
                    </w:rPr>
                    <w:t> </w:t>
                  </w:r>
                  <w:r>
                    <w:rPr/>
                    <w:t>di</w:t>
                  </w:r>
                  <w:r>
                    <w:rPr>
                      <w:spacing w:val="-8"/>
                    </w:rPr>
                    <w:t> </w:t>
                  </w:r>
                  <w:r>
                    <w:rPr/>
                    <w:t>garantire</w:t>
                  </w:r>
                </w:p>
              </w:txbxContent>
            </v:textbox>
            <w10:wrap type="none"/>
          </v:shape>
        </w:pict>
      </w:r>
      <w:r>
        <w:rPr/>
        <w:pict>
          <v:shape style="position:absolute;margin-left:71.024002pt;margin-top:361.31662pt;width:127.25pt;height:29.1pt;mso-position-horizontal-relative:page;mso-position-vertical-relative:page;z-index:-273311744" type="#_x0000_t202" filled="false" stroked="false">
            <v:textbox inset="0,0,0,0">
              <w:txbxContent>
                <w:p>
                  <w:pPr>
                    <w:pStyle w:val="BodyText"/>
                    <w:tabs>
                      <w:tab w:pos="468" w:val="left" w:leader="none"/>
                      <w:tab w:pos="1581" w:val="left" w:leader="none"/>
                    </w:tabs>
                    <w:ind w:right="17"/>
                  </w:pPr>
                  <w:r>
                    <w:rPr/>
                    <w:t>un</w:t>
                    <w:tab/>
                    <w:t>maggiore</w:t>
                    <w:tab/>
                    <w:t>supporto dall’emergenza</w:t>
                  </w:r>
                  <w:r>
                    <w:rPr>
                      <w:spacing w:val="-14"/>
                    </w:rPr>
                    <w:t> </w:t>
                  </w:r>
                  <w:r>
                    <w:rPr/>
                    <w:t>Covid-19.</w:t>
                  </w:r>
                </w:p>
              </w:txbxContent>
            </v:textbox>
            <w10:wrap type="none"/>
          </v:shape>
        </w:pict>
      </w:r>
      <w:r>
        <w:rPr/>
        <w:pict>
          <v:shape style="position:absolute;margin-left:201.546265pt;margin-top:361.31662pt;width:19.3pt;height:15.3pt;mso-position-horizontal-relative:page;mso-position-vertical-relative:page;z-index:-273310720" type="#_x0000_t202" filled="false" stroked="false">
            <v:textbox inset="0,0,0,0">
              <w:txbxContent>
                <w:p>
                  <w:pPr>
                    <w:pStyle w:val="BodyText"/>
                  </w:pPr>
                  <w:r>
                    <w:rPr/>
                    <w:t>alle</w:t>
                  </w:r>
                </w:p>
              </w:txbxContent>
            </v:textbox>
            <w10:wrap type="none"/>
          </v:shape>
        </w:pict>
      </w:r>
      <w:r>
        <w:rPr/>
        <w:pict>
          <v:shape style="position:absolute;margin-left:229.238434pt;margin-top:361.31662pt;width:35.35pt;height:15.3pt;mso-position-horizontal-relative:page;mso-position-vertical-relative:page;z-index:-273309696" type="#_x0000_t202" filled="false" stroked="false">
            <v:textbox inset="0,0,0,0">
              <w:txbxContent>
                <w:p>
                  <w:pPr>
                    <w:pStyle w:val="BodyText"/>
                  </w:pPr>
                  <w:r>
                    <w:rPr/>
                    <w:t>attività</w:t>
                  </w:r>
                </w:p>
              </w:txbxContent>
            </v:textbox>
            <w10:wrap type="none"/>
          </v:shape>
        </w:pict>
      </w:r>
      <w:r>
        <w:rPr/>
        <w:pict>
          <v:shape style="position:absolute;margin-left:272.998688pt;margin-top:361.31662pt;width:62.8pt;height:15.3pt;mso-position-horizontal-relative:page;mso-position-vertical-relative:page;z-index:-273308672" type="#_x0000_t202" filled="false" stroked="false">
            <v:textbox inset="0,0,0,0">
              <w:txbxContent>
                <w:p>
                  <w:pPr>
                    <w:pStyle w:val="BodyText"/>
                  </w:pPr>
                  <w:r>
                    <w:rPr/>
                    <w:t>economiche,</w:t>
                  </w:r>
                </w:p>
              </w:txbxContent>
            </v:textbox>
            <w10:wrap type="none"/>
          </v:shape>
        </w:pict>
      </w:r>
      <w:r>
        <w:rPr/>
        <w:pict>
          <v:shape style="position:absolute;margin-left:344.246094pt;margin-top:361.31662pt;width:50.5pt;height:15.3pt;mso-position-horizontal-relative:page;mso-position-vertical-relative:page;z-index:-273307648" type="#_x0000_t202" filled="false" stroked="false">
            <v:textbox inset="0,0,0,0">
              <w:txbxContent>
                <w:p>
                  <w:pPr>
                    <w:pStyle w:val="BodyText"/>
                  </w:pPr>
                  <w:r>
                    <w:rPr/>
                    <w:t>artigianali</w:t>
                  </w:r>
                </w:p>
              </w:txbxContent>
            </v:textbox>
            <w10:wrap type="none"/>
          </v:shape>
        </w:pict>
      </w:r>
      <w:r>
        <w:rPr/>
        <w:pict>
          <v:shape style="position:absolute;margin-left:403.238373pt;margin-top:361.31662pt;width:7.3pt;height:15.3pt;mso-position-horizontal-relative:page;mso-position-vertical-relative:page;z-index:-273306624" type="#_x0000_t202" filled="false" stroked="false">
            <v:textbox inset="0,0,0,0">
              <w:txbxContent>
                <w:p>
                  <w:pPr>
                    <w:pStyle w:val="BodyText"/>
                  </w:pPr>
                  <w:r>
                    <w:rPr/>
                    <w:t>e</w:t>
                  </w:r>
                </w:p>
              </w:txbxContent>
            </v:textbox>
            <w10:wrap type="none"/>
          </v:shape>
        </w:pict>
      </w:r>
      <w:r>
        <w:rPr/>
        <w:pict>
          <v:shape style="position:absolute;margin-left:418.945465pt;margin-top:361.31662pt;width:61.9pt;height:15.3pt;mso-position-horizontal-relative:page;mso-position-vertical-relative:page;z-index:-273305600" type="#_x0000_t202" filled="false" stroked="false">
            <v:textbox inset="0,0,0,0">
              <w:txbxContent>
                <w:p>
                  <w:pPr>
                    <w:pStyle w:val="BodyText"/>
                  </w:pPr>
                  <w:r>
                    <w:rPr/>
                    <w:t>commerciali</w:t>
                  </w:r>
                </w:p>
              </w:txbxContent>
            </v:textbox>
            <w10:wrap type="none"/>
          </v:shape>
        </w:pict>
      </w:r>
      <w:r>
        <w:rPr/>
        <w:pict>
          <v:shape style="position:absolute;margin-left:489.343964pt;margin-top:361.31662pt;width:34.6pt;height:15.3pt;mso-position-horizontal-relative:page;mso-position-vertical-relative:page;z-index:-273304576" type="#_x0000_t202" filled="false" stroked="false">
            <v:textbox inset="0,0,0,0">
              <w:txbxContent>
                <w:p>
                  <w:pPr>
                    <w:pStyle w:val="BodyText"/>
                  </w:pPr>
                  <w:r>
                    <w:rPr/>
                    <w:t>colpite</w:t>
                  </w:r>
                </w:p>
              </w:txbxContent>
            </v:textbox>
            <w10:wrap type="none"/>
          </v:shape>
        </w:pict>
      </w:r>
      <w:r>
        <w:rPr/>
        <w:pict>
          <v:shape style="position:absolute;margin-left:288.369995pt;margin-top:737.69812pt;width:18.55pt;height:14.25pt;mso-position-horizontal-relative:page;mso-position-vertical-relative:page;z-index:-273303552" type="#_x0000_t202" filled="false" stroked="false">
            <v:textbox inset="0,0,0,0">
              <w:txbxContent>
                <w:p>
                  <w:pPr>
                    <w:spacing w:before="11"/>
                    <w:ind w:left="20" w:right="0" w:firstLine="0"/>
                    <w:jc w:val="left"/>
                    <w:rPr>
                      <w:sz w:val="22"/>
                    </w:rPr>
                  </w:pPr>
                  <w:r>
                    <w:rPr>
                      <w:sz w:val="22"/>
                    </w:rPr>
                    <w:t>417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30252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30150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99.086624pt;width:453.5pt;height:277.55pt;mso-position-horizontal-relative:page;mso-position-vertical-relative:page;z-index:-273300480" type="#_x0000_t202" filled="false" stroked="false">
            <v:textbox inset="0,0,0,0">
              <w:txbxContent>
                <w:p>
                  <w:pPr>
                    <w:spacing w:before="10"/>
                    <w:ind w:left="60" w:right="60" w:firstLine="0"/>
                    <w:jc w:val="center"/>
                    <w:rPr>
                      <w:rFonts w:ascii="TimesNewRomanPS-BoldItalicMT"/>
                      <w:b/>
                      <w:i/>
                      <w:sz w:val="24"/>
                    </w:rPr>
                  </w:pPr>
                  <w:bookmarkStart w:name="_bookmark294" w:id="295"/>
                  <w:bookmarkEnd w:id="295"/>
                  <w:r>
                    <w:rPr/>
                  </w:r>
                  <w:r>
                    <w:rPr>
                      <w:rFonts w:ascii="TimesNewRomanPS-BoldItalicMT"/>
                      <w:b/>
                      <w:i/>
                      <w:sz w:val="24"/>
                    </w:rPr>
                    <w:t>Art.234</w:t>
                  </w:r>
                </w:p>
                <w:p>
                  <w:pPr>
                    <w:spacing w:before="0"/>
                    <w:ind w:left="58" w:right="61" w:firstLine="0"/>
                    <w:jc w:val="center"/>
                    <w:rPr>
                      <w:rFonts w:ascii="TimesNewRomanPS-BoldItalicMT" w:hAnsi="TimesNewRomanPS-BoldItalicMT"/>
                      <w:b/>
                      <w:i/>
                      <w:sz w:val="24"/>
                    </w:rPr>
                  </w:pPr>
                  <w:r>
                    <w:rPr>
                      <w:rFonts w:ascii="TimesNewRomanPS-BoldItalicMT" w:hAnsi="TimesNewRomanPS-BoldItalicMT"/>
                      <w:b/>
                      <w:i/>
                      <w:sz w:val="24"/>
                    </w:rPr>
                    <w:t>Credito di imposta per le attività di ricerca e sviluppo nelle aree del Mezzogiorno</w:t>
                  </w:r>
                </w:p>
                <w:p>
                  <w:pPr>
                    <w:pStyle w:val="BodyText"/>
                    <w:numPr>
                      <w:ilvl w:val="0"/>
                      <w:numId w:val="207"/>
                    </w:numPr>
                    <w:tabs>
                      <w:tab w:pos="256" w:val="left" w:leader="none"/>
                    </w:tabs>
                    <w:spacing w:line="240" w:lineRule="auto" w:before="0" w:after="0"/>
                    <w:ind w:left="20" w:right="17" w:firstLine="0"/>
                    <w:jc w:val="both"/>
                  </w:pPr>
                  <w:r>
                    <w:rPr/>
                    <w:t>Al</w:t>
                  </w:r>
                  <w:r>
                    <w:rPr>
                      <w:spacing w:val="-7"/>
                    </w:rPr>
                    <w:t> </w:t>
                  </w:r>
                  <w:r>
                    <w:rPr/>
                    <w:t>fine</w:t>
                  </w:r>
                  <w:r>
                    <w:rPr>
                      <w:spacing w:val="-7"/>
                    </w:rPr>
                    <w:t> </w:t>
                  </w:r>
                  <w:r>
                    <w:rPr/>
                    <w:t>di</w:t>
                  </w:r>
                  <w:r>
                    <w:rPr>
                      <w:spacing w:val="-6"/>
                    </w:rPr>
                    <w:t> </w:t>
                  </w:r>
                  <w:r>
                    <w:rPr/>
                    <w:t>incentivare</w:t>
                  </w:r>
                  <w:r>
                    <w:rPr>
                      <w:spacing w:val="-8"/>
                    </w:rPr>
                    <w:t> </w:t>
                  </w:r>
                  <w:r>
                    <w:rPr/>
                    <w:t>più</w:t>
                  </w:r>
                  <w:r>
                    <w:rPr>
                      <w:spacing w:val="-6"/>
                    </w:rPr>
                    <w:t> </w:t>
                  </w:r>
                  <w:r>
                    <w:rPr/>
                    <w:t>efficacemente</w:t>
                  </w:r>
                  <w:r>
                    <w:rPr>
                      <w:spacing w:val="-5"/>
                    </w:rPr>
                    <w:t> </w:t>
                  </w:r>
                  <w:r>
                    <w:rPr/>
                    <w:t>l’avanzamento</w:t>
                  </w:r>
                  <w:r>
                    <w:rPr>
                      <w:spacing w:val="-7"/>
                    </w:rPr>
                    <w:t> </w:t>
                  </w:r>
                  <w:r>
                    <w:rPr/>
                    <w:t>tecnologico</w:t>
                  </w:r>
                  <w:r>
                    <w:rPr>
                      <w:spacing w:val="-6"/>
                    </w:rPr>
                    <w:t> </w:t>
                  </w:r>
                  <w:r>
                    <w:rPr/>
                    <w:t>dei</w:t>
                  </w:r>
                  <w:r>
                    <w:rPr>
                      <w:spacing w:val="-6"/>
                    </w:rPr>
                    <w:t> </w:t>
                  </w:r>
                  <w:r>
                    <w:rPr/>
                    <w:t>processi</w:t>
                  </w:r>
                  <w:r>
                    <w:rPr>
                      <w:spacing w:val="-7"/>
                    </w:rPr>
                    <w:t> </w:t>
                  </w:r>
                  <w:r>
                    <w:rPr/>
                    <w:t>produttivi</w:t>
                  </w:r>
                  <w:r>
                    <w:rPr>
                      <w:spacing w:val="-6"/>
                    </w:rPr>
                    <w:t> </w:t>
                  </w:r>
                  <w:r>
                    <w:rPr/>
                    <w:t>e gli investimenti in ricerca e sviluppo delle imprese operanti nelle regioni Abruzzo, Basilicata, Calabria,</w:t>
                  </w:r>
                  <w:r>
                    <w:rPr>
                      <w:spacing w:val="-5"/>
                    </w:rPr>
                    <w:t> </w:t>
                  </w:r>
                  <w:r>
                    <w:rPr/>
                    <w:t>Campania,</w:t>
                  </w:r>
                  <w:r>
                    <w:rPr>
                      <w:spacing w:val="-5"/>
                    </w:rPr>
                    <w:t> </w:t>
                  </w:r>
                  <w:r>
                    <w:rPr/>
                    <w:t>Molise,</w:t>
                  </w:r>
                  <w:r>
                    <w:rPr>
                      <w:spacing w:val="-5"/>
                    </w:rPr>
                    <w:t> </w:t>
                  </w:r>
                  <w:r>
                    <w:rPr/>
                    <w:t>Puglia,</w:t>
                  </w:r>
                  <w:r>
                    <w:rPr>
                      <w:spacing w:val="-4"/>
                    </w:rPr>
                    <w:t> </w:t>
                  </w:r>
                  <w:r>
                    <w:rPr/>
                    <w:t>Sardegna</w:t>
                  </w:r>
                  <w:r>
                    <w:rPr>
                      <w:spacing w:val="-6"/>
                    </w:rPr>
                    <w:t> </w:t>
                  </w:r>
                  <w:r>
                    <w:rPr/>
                    <w:t>e</w:t>
                  </w:r>
                  <w:r>
                    <w:rPr>
                      <w:spacing w:val="-6"/>
                    </w:rPr>
                    <w:t> </w:t>
                  </w:r>
                  <w:r>
                    <w:rPr/>
                    <w:t>Sicilia,</w:t>
                  </w:r>
                  <w:r>
                    <w:rPr>
                      <w:spacing w:val="-4"/>
                    </w:rPr>
                    <w:t> </w:t>
                  </w:r>
                  <w:r>
                    <w:rPr/>
                    <w:t>la</w:t>
                  </w:r>
                  <w:r>
                    <w:rPr>
                      <w:spacing w:val="-5"/>
                    </w:rPr>
                    <w:t> </w:t>
                  </w:r>
                  <w:r>
                    <w:rPr/>
                    <w:t>misura</w:t>
                  </w:r>
                  <w:r>
                    <w:rPr>
                      <w:spacing w:val="-6"/>
                    </w:rPr>
                    <w:t> </w:t>
                  </w:r>
                  <w:r>
                    <w:rPr/>
                    <w:t>del</w:t>
                  </w:r>
                  <w:r>
                    <w:rPr>
                      <w:spacing w:val="-3"/>
                    </w:rPr>
                    <w:t> </w:t>
                  </w:r>
                  <w:r>
                    <w:rPr/>
                    <w:t>credito</w:t>
                  </w:r>
                  <w:r>
                    <w:rPr>
                      <w:spacing w:val="-5"/>
                    </w:rPr>
                    <w:t> </w:t>
                  </w:r>
                  <w:r>
                    <w:rPr/>
                    <w:t>d’imposta</w:t>
                  </w:r>
                  <w:r>
                    <w:rPr>
                      <w:spacing w:val="-6"/>
                    </w:rPr>
                    <w:t> </w:t>
                  </w:r>
                  <w:r>
                    <w:rPr/>
                    <w:t>per</w:t>
                  </w:r>
                  <w:r>
                    <w:rPr>
                      <w:spacing w:val="-5"/>
                    </w:rPr>
                    <w:t> </w:t>
                  </w:r>
                  <w:r>
                    <w:rPr/>
                    <w:t>gli investimenti in attività di ricerca e sviluppo di cui al comma 200 dell’articolo 1 della legge 27 dicembre 2019, n. 160, inclusi i progetti di ricerca e sviluppo in materia di Covid-19, direttamente afferenti a strutture produttive ubicate nelle suddette regioni, è aumentata dal 12 al</w:t>
                  </w:r>
                  <w:r>
                    <w:rPr>
                      <w:spacing w:val="-6"/>
                    </w:rPr>
                    <w:t> </w:t>
                  </w:r>
                  <w:r>
                    <w:rPr/>
                    <w:t>25</w:t>
                  </w:r>
                  <w:r>
                    <w:rPr>
                      <w:spacing w:val="-5"/>
                    </w:rPr>
                    <w:t> </w:t>
                  </w:r>
                  <w:r>
                    <w:rPr/>
                    <w:t>per</w:t>
                  </w:r>
                  <w:r>
                    <w:rPr>
                      <w:spacing w:val="-4"/>
                    </w:rPr>
                    <w:t> </w:t>
                  </w:r>
                  <w:r>
                    <w:rPr/>
                    <w:t>cento</w:t>
                  </w:r>
                  <w:r>
                    <w:rPr>
                      <w:spacing w:val="-6"/>
                    </w:rPr>
                    <w:t> </w:t>
                  </w:r>
                  <w:r>
                    <w:rPr/>
                    <w:t>per</w:t>
                  </w:r>
                  <w:r>
                    <w:rPr>
                      <w:spacing w:val="-6"/>
                    </w:rPr>
                    <w:t> </w:t>
                  </w:r>
                  <w:r>
                    <w:rPr/>
                    <w:t>le</w:t>
                  </w:r>
                  <w:r>
                    <w:rPr>
                      <w:spacing w:val="-6"/>
                    </w:rPr>
                    <w:t> </w:t>
                  </w:r>
                  <w:r>
                    <w:rPr/>
                    <w:t>grandi</w:t>
                  </w:r>
                  <w:r>
                    <w:rPr>
                      <w:spacing w:val="-6"/>
                    </w:rPr>
                    <w:t> </w:t>
                  </w:r>
                  <w:r>
                    <w:rPr/>
                    <w:t>imprese,</w:t>
                  </w:r>
                  <w:r>
                    <w:rPr>
                      <w:spacing w:val="-5"/>
                    </w:rPr>
                    <w:t> </w:t>
                  </w:r>
                  <w:r>
                    <w:rPr/>
                    <w:t>dal</w:t>
                  </w:r>
                  <w:r>
                    <w:rPr>
                      <w:spacing w:val="-5"/>
                    </w:rPr>
                    <w:t> </w:t>
                  </w:r>
                  <w:r>
                    <w:rPr/>
                    <w:t>12</w:t>
                  </w:r>
                  <w:r>
                    <w:rPr>
                      <w:spacing w:val="-4"/>
                    </w:rPr>
                    <w:t> </w:t>
                  </w:r>
                  <w:r>
                    <w:rPr/>
                    <w:t>al</w:t>
                  </w:r>
                  <w:r>
                    <w:rPr>
                      <w:spacing w:val="-5"/>
                    </w:rPr>
                    <w:t> </w:t>
                  </w:r>
                  <w:r>
                    <w:rPr/>
                    <w:t>35</w:t>
                  </w:r>
                  <w:r>
                    <w:rPr>
                      <w:spacing w:val="-3"/>
                    </w:rPr>
                    <w:t> </w:t>
                  </w:r>
                  <w:r>
                    <w:rPr/>
                    <w:t>per</w:t>
                  </w:r>
                  <w:r>
                    <w:rPr>
                      <w:spacing w:val="-7"/>
                    </w:rPr>
                    <w:t> </w:t>
                  </w:r>
                  <w:r>
                    <w:rPr/>
                    <w:t>cento</w:t>
                  </w:r>
                  <w:r>
                    <w:rPr>
                      <w:spacing w:val="-5"/>
                    </w:rPr>
                    <w:t> </w:t>
                  </w:r>
                  <w:r>
                    <w:rPr/>
                    <w:t>per</w:t>
                  </w:r>
                  <w:r>
                    <w:rPr>
                      <w:spacing w:val="-6"/>
                    </w:rPr>
                    <w:t> </w:t>
                  </w:r>
                  <w:r>
                    <w:rPr/>
                    <w:t>le</w:t>
                  </w:r>
                  <w:r>
                    <w:rPr>
                      <w:spacing w:val="-7"/>
                    </w:rPr>
                    <w:t> </w:t>
                  </w:r>
                  <w:r>
                    <w:rPr/>
                    <w:t>medie</w:t>
                  </w:r>
                  <w:r>
                    <w:rPr>
                      <w:spacing w:val="-6"/>
                    </w:rPr>
                    <w:t> </w:t>
                  </w:r>
                  <w:r>
                    <w:rPr/>
                    <w:t>imprese</w:t>
                  </w:r>
                  <w:r>
                    <w:rPr>
                      <w:spacing w:val="-4"/>
                    </w:rPr>
                    <w:t> </w:t>
                  </w:r>
                  <w:r>
                    <w:rPr/>
                    <w:t>e</w:t>
                  </w:r>
                  <w:r>
                    <w:rPr>
                      <w:spacing w:val="-6"/>
                    </w:rPr>
                    <w:t> </w:t>
                  </w:r>
                  <w:r>
                    <w:rPr/>
                    <w:t>dal</w:t>
                  </w:r>
                  <w:r>
                    <w:rPr>
                      <w:spacing w:val="-6"/>
                    </w:rPr>
                    <w:t> </w:t>
                  </w:r>
                  <w:r>
                    <w:rPr/>
                    <w:t>12</w:t>
                  </w:r>
                  <w:r>
                    <w:rPr>
                      <w:spacing w:val="-3"/>
                    </w:rPr>
                    <w:t> </w:t>
                  </w:r>
                  <w:r>
                    <w:rPr/>
                    <w:t>al</w:t>
                  </w:r>
                  <w:r>
                    <w:rPr>
                      <w:spacing w:val="-5"/>
                    </w:rPr>
                    <w:t> </w:t>
                  </w:r>
                  <w:r>
                    <w:rPr/>
                    <w:t>45 per cento per le piccole imprese, come definite dalla raccomandazione 2003/361/CE della Commissione, del 6 maggio</w:t>
                  </w:r>
                  <w:r>
                    <w:rPr>
                      <w:spacing w:val="-1"/>
                    </w:rPr>
                    <w:t> </w:t>
                  </w:r>
                  <w:r>
                    <w:rPr/>
                    <w:t>2003.</w:t>
                  </w:r>
                </w:p>
                <w:p>
                  <w:pPr>
                    <w:pStyle w:val="BodyText"/>
                    <w:numPr>
                      <w:ilvl w:val="0"/>
                      <w:numId w:val="207"/>
                    </w:numPr>
                    <w:tabs>
                      <w:tab w:pos="277" w:val="left" w:leader="none"/>
                    </w:tabs>
                    <w:spacing w:line="240" w:lineRule="auto" w:before="0" w:after="0"/>
                    <w:ind w:left="20" w:right="19" w:firstLine="0"/>
                    <w:jc w:val="both"/>
                  </w:pPr>
                  <w:r>
                    <w:rPr/>
                    <w:t>La maggiorazione dell’aliquota del credito d’imposta prevista dal comma 1 si applica nel rispetto dei limiti e delle condizioni previsti dal Regolamento (UE) n. 651/2014 della Commissione del 17 giugno 2014, che dichiara alcune categorie di aiuti compatibili con il mercato interno in applicazione degli articoli 107 e 108 del Trattato sul funzionamento dell’Unione europea, e in particolare dall’articolo 25 del medesimo regolamento in materia di “Aiuti ai progetti di ricerca e</w:t>
                  </w:r>
                  <w:r>
                    <w:rPr>
                      <w:spacing w:val="-3"/>
                    </w:rPr>
                    <w:t> </w:t>
                  </w:r>
                  <w:r>
                    <w:rPr/>
                    <w:t>sviluppo”.</w:t>
                  </w:r>
                </w:p>
                <w:p>
                  <w:pPr>
                    <w:numPr>
                      <w:ilvl w:val="0"/>
                      <w:numId w:val="207"/>
                    </w:numPr>
                    <w:tabs>
                      <w:tab w:pos="265" w:val="left" w:leader="none"/>
                    </w:tabs>
                    <w:spacing w:before="1"/>
                    <w:ind w:left="20" w:right="24" w:firstLine="0"/>
                    <w:jc w:val="both"/>
                    <w:rPr>
                      <w:b/>
                      <w:color w:val="FF0000"/>
                      <w:sz w:val="24"/>
                    </w:rPr>
                  </w:pPr>
                  <w:r>
                    <w:rPr>
                      <w:b/>
                      <w:color w:val="FF0000"/>
                      <w:sz w:val="24"/>
                    </w:rPr>
                    <w:t>Agli oneri derivanti dal presente articolo, pari a 48,5 milioni di euro per ciascun degli anni</w:t>
                  </w:r>
                  <w:r>
                    <w:rPr>
                      <w:b/>
                      <w:color w:val="FF0000"/>
                      <w:spacing w:val="-12"/>
                      <w:sz w:val="24"/>
                    </w:rPr>
                    <w:t> </w:t>
                  </w:r>
                  <w:r>
                    <w:rPr>
                      <w:b/>
                      <w:color w:val="FF0000"/>
                      <w:sz w:val="24"/>
                    </w:rPr>
                    <w:t>2021,</w:t>
                  </w:r>
                  <w:r>
                    <w:rPr>
                      <w:b/>
                      <w:color w:val="FF0000"/>
                      <w:spacing w:val="-11"/>
                      <w:sz w:val="24"/>
                    </w:rPr>
                    <w:t> </w:t>
                  </w:r>
                  <w:r>
                    <w:rPr>
                      <w:b/>
                      <w:color w:val="FF0000"/>
                      <w:sz w:val="24"/>
                    </w:rPr>
                    <w:t>2020,</w:t>
                  </w:r>
                  <w:r>
                    <w:rPr>
                      <w:b/>
                      <w:color w:val="FF0000"/>
                      <w:spacing w:val="-11"/>
                      <w:sz w:val="24"/>
                    </w:rPr>
                    <w:t> </w:t>
                  </w:r>
                  <w:r>
                    <w:rPr>
                      <w:b/>
                      <w:color w:val="FF0000"/>
                      <w:sz w:val="24"/>
                    </w:rPr>
                    <w:t>2023,</w:t>
                  </w:r>
                  <w:r>
                    <w:rPr>
                      <w:b/>
                      <w:color w:val="FF0000"/>
                      <w:spacing w:val="-11"/>
                      <w:sz w:val="24"/>
                    </w:rPr>
                    <w:t> </w:t>
                  </w:r>
                  <w:r>
                    <w:rPr>
                      <w:b/>
                      <w:color w:val="FF0000"/>
                      <w:sz w:val="24"/>
                    </w:rPr>
                    <w:t>si</w:t>
                  </w:r>
                  <w:r>
                    <w:rPr>
                      <w:b/>
                      <w:color w:val="FF0000"/>
                      <w:spacing w:val="-13"/>
                      <w:sz w:val="24"/>
                    </w:rPr>
                    <w:t> </w:t>
                  </w:r>
                  <w:r>
                    <w:rPr>
                      <w:b/>
                      <w:color w:val="FF0000"/>
                      <w:sz w:val="24"/>
                    </w:rPr>
                    <w:t>provvede</w:t>
                  </w:r>
                  <w:r>
                    <w:rPr>
                      <w:b/>
                      <w:color w:val="FF0000"/>
                      <w:spacing w:val="-12"/>
                      <w:sz w:val="24"/>
                    </w:rPr>
                    <w:t> </w:t>
                  </w:r>
                  <w:r>
                    <w:rPr>
                      <w:b/>
                      <w:color w:val="FF0000"/>
                      <w:sz w:val="24"/>
                    </w:rPr>
                    <w:t>mediante</w:t>
                  </w:r>
                  <w:r>
                    <w:rPr>
                      <w:b/>
                      <w:color w:val="FF0000"/>
                      <w:spacing w:val="-13"/>
                      <w:sz w:val="24"/>
                    </w:rPr>
                    <w:t> </w:t>
                  </w:r>
                  <w:r>
                    <w:rPr>
                      <w:b/>
                      <w:color w:val="FF0000"/>
                      <w:sz w:val="24"/>
                    </w:rPr>
                    <w:t>corrispondente</w:t>
                  </w:r>
                  <w:r>
                    <w:rPr>
                      <w:b/>
                      <w:color w:val="FF0000"/>
                      <w:spacing w:val="-13"/>
                      <w:sz w:val="24"/>
                    </w:rPr>
                    <w:t> </w:t>
                  </w:r>
                  <w:r>
                    <w:rPr>
                      <w:b/>
                      <w:color w:val="FF0000"/>
                      <w:sz w:val="24"/>
                    </w:rPr>
                    <w:t>riduzione</w:t>
                  </w:r>
                  <w:r>
                    <w:rPr>
                      <w:b/>
                      <w:color w:val="FF0000"/>
                      <w:spacing w:val="-12"/>
                      <w:sz w:val="24"/>
                    </w:rPr>
                    <w:t> </w:t>
                  </w:r>
                  <w:r>
                    <w:rPr>
                      <w:b/>
                      <w:color w:val="FF0000"/>
                      <w:sz w:val="24"/>
                    </w:rPr>
                    <w:t>del</w:t>
                  </w:r>
                  <w:r>
                    <w:rPr>
                      <w:b/>
                      <w:color w:val="FF0000"/>
                      <w:spacing w:val="-12"/>
                      <w:sz w:val="24"/>
                    </w:rPr>
                    <w:t> </w:t>
                  </w:r>
                  <w:r>
                    <w:rPr>
                      <w:b/>
                      <w:color w:val="FF0000"/>
                      <w:sz w:val="24"/>
                    </w:rPr>
                    <w:t>Fondo</w:t>
                  </w:r>
                  <w:r>
                    <w:rPr>
                      <w:b/>
                      <w:color w:val="FF0000"/>
                      <w:spacing w:val="-11"/>
                      <w:sz w:val="24"/>
                    </w:rPr>
                    <w:t> </w:t>
                  </w:r>
                  <w:r>
                    <w:rPr>
                      <w:b/>
                      <w:color w:val="FF0000"/>
                      <w:sz w:val="24"/>
                    </w:rPr>
                    <w:t>sviluppo e coesione di cui all’articolo 1, comma 6, della legge 27 dicembre 2013, n.</w:t>
                  </w:r>
                  <w:r>
                    <w:rPr>
                      <w:b/>
                      <w:color w:val="FF0000"/>
                      <w:spacing w:val="-4"/>
                      <w:sz w:val="24"/>
                    </w:rPr>
                    <w:t> </w:t>
                  </w:r>
                  <w:r>
                    <w:rPr>
                      <w:b/>
                      <w:color w:val="FF0000"/>
                      <w:sz w:val="24"/>
                    </w:rPr>
                    <w:t>147.</w:t>
                  </w:r>
                </w:p>
              </w:txbxContent>
            </v:textbox>
            <w10:wrap type="none"/>
          </v:shape>
        </w:pict>
      </w:r>
      <w:r>
        <w:rPr/>
        <w:pict>
          <v:shape style="position:absolute;margin-left:71.024002pt;margin-top:402.716614pt;width:453.65pt;height:349.25pt;mso-position-horizontal-relative:page;mso-position-vertical-relative:page;z-index:-273299456" type="#_x0000_t202" filled="false" stroked="false">
            <v:textbox inset="0,0,0,0">
              <w:txbxContent>
                <w:p>
                  <w:pPr>
                    <w:spacing w:before="10"/>
                    <w:ind w:left="3442" w:right="0" w:firstLine="0"/>
                    <w:jc w:val="both"/>
                    <w:rPr>
                      <w:b/>
                      <w:sz w:val="24"/>
                    </w:rPr>
                  </w:pPr>
                  <w:r>
                    <w:rPr>
                      <w:b/>
                      <w:sz w:val="24"/>
                      <w:u w:val="thick"/>
                    </w:rPr>
                    <w:t>Relazione illustrativa</w:t>
                  </w:r>
                </w:p>
                <w:p>
                  <w:pPr>
                    <w:pStyle w:val="BodyText"/>
                    <w:spacing w:before="0"/>
                    <w:ind w:right="17"/>
                    <w:jc w:val="both"/>
                  </w:pPr>
                  <w:r>
                    <w:rPr/>
                    <w:t>La misura prevede la maggiorazione, nelle Regioni del Mezzogiorno e per gli investimenti afferenti a strutture produttive ubicate nelle suddette regioni, della misura generale di credito di imposta per gli investimenti in ricerca e sviluppo di cui al comma 200 dell’articolo 1 della legge</w:t>
                  </w:r>
                  <w:r>
                    <w:rPr>
                      <w:spacing w:val="-10"/>
                    </w:rPr>
                    <w:t> </w:t>
                  </w:r>
                  <w:r>
                    <w:rPr/>
                    <w:t>27</w:t>
                  </w:r>
                  <w:r>
                    <w:rPr>
                      <w:spacing w:val="-8"/>
                    </w:rPr>
                    <w:t> </w:t>
                  </w:r>
                  <w:r>
                    <w:rPr/>
                    <w:t>dicembre</w:t>
                  </w:r>
                  <w:r>
                    <w:rPr>
                      <w:spacing w:val="-10"/>
                    </w:rPr>
                    <w:t> </w:t>
                  </w:r>
                  <w:r>
                    <w:rPr/>
                    <w:t>2019,</w:t>
                  </w:r>
                  <w:r>
                    <w:rPr>
                      <w:spacing w:val="-5"/>
                    </w:rPr>
                    <w:t> </w:t>
                  </w:r>
                  <w:r>
                    <w:rPr/>
                    <w:t>n.</w:t>
                  </w:r>
                  <w:r>
                    <w:rPr>
                      <w:spacing w:val="-9"/>
                    </w:rPr>
                    <w:t> </w:t>
                  </w:r>
                  <w:r>
                    <w:rPr/>
                    <w:t>160,</w:t>
                  </w:r>
                  <w:r>
                    <w:rPr>
                      <w:spacing w:val="-8"/>
                    </w:rPr>
                    <w:t> </w:t>
                  </w:r>
                  <w:r>
                    <w:rPr/>
                    <w:t>anche</w:t>
                  </w:r>
                  <w:r>
                    <w:rPr>
                      <w:spacing w:val="-10"/>
                    </w:rPr>
                    <w:t> </w:t>
                  </w:r>
                  <w:r>
                    <w:rPr/>
                    <w:t>al</w:t>
                  </w:r>
                  <w:r>
                    <w:rPr>
                      <w:spacing w:val="-7"/>
                    </w:rPr>
                    <w:t> </w:t>
                  </w:r>
                  <w:r>
                    <w:rPr/>
                    <w:t>fine</w:t>
                  </w:r>
                  <w:r>
                    <w:rPr>
                      <w:spacing w:val="-10"/>
                    </w:rPr>
                    <w:t> </w:t>
                  </w:r>
                  <w:r>
                    <w:rPr/>
                    <w:t>di</w:t>
                  </w:r>
                  <w:r>
                    <w:rPr>
                      <w:spacing w:val="-7"/>
                    </w:rPr>
                    <w:t> </w:t>
                  </w:r>
                  <w:r>
                    <w:rPr/>
                    <w:t>agevolare</w:t>
                  </w:r>
                  <w:r>
                    <w:rPr>
                      <w:spacing w:val="-10"/>
                    </w:rPr>
                    <w:t> </w:t>
                  </w:r>
                  <w:r>
                    <w:rPr/>
                    <w:t>l’attività</w:t>
                  </w:r>
                  <w:r>
                    <w:rPr>
                      <w:spacing w:val="-8"/>
                    </w:rPr>
                    <w:t> </w:t>
                  </w:r>
                  <w:r>
                    <w:rPr/>
                    <w:t>di</w:t>
                  </w:r>
                  <w:r>
                    <w:rPr>
                      <w:spacing w:val="-8"/>
                    </w:rPr>
                    <w:t> </w:t>
                  </w:r>
                  <w:r>
                    <w:rPr/>
                    <w:t>ricerca</w:t>
                  </w:r>
                  <w:r>
                    <w:rPr>
                      <w:spacing w:val="-9"/>
                    </w:rPr>
                    <w:t> </w:t>
                  </w:r>
                  <w:r>
                    <w:rPr/>
                    <w:t>in</w:t>
                  </w:r>
                  <w:r>
                    <w:rPr>
                      <w:spacing w:val="-8"/>
                    </w:rPr>
                    <w:t> </w:t>
                  </w:r>
                  <w:r>
                    <w:rPr/>
                    <w:t>ambito</w:t>
                  </w:r>
                  <w:r>
                    <w:rPr>
                      <w:spacing w:val="-7"/>
                    </w:rPr>
                    <w:t> </w:t>
                  </w:r>
                  <w:r>
                    <w:rPr/>
                    <w:t>Covid- 19 . La maggiorazione è disposta nelle misure di cui al comma 1 e comunque nel rispetto dei limiti</w:t>
                  </w:r>
                  <w:r>
                    <w:rPr>
                      <w:spacing w:val="-10"/>
                    </w:rPr>
                    <w:t> </w:t>
                  </w:r>
                  <w:r>
                    <w:rPr/>
                    <w:t>e</w:t>
                  </w:r>
                  <w:r>
                    <w:rPr>
                      <w:spacing w:val="-11"/>
                    </w:rPr>
                    <w:t> </w:t>
                  </w:r>
                  <w:r>
                    <w:rPr/>
                    <w:t>delle</w:t>
                  </w:r>
                  <w:r>
                    <w:rPr>
                      <w:spacing w:val="-11"/>
                    </w:rPr>
                    <w:t> </w:t>
                  </w:r>
                  <w:r>
                    <w:rPr/>
                    <w:t>condizioni</w:t>
                  </w:r>
                  <w:r>
                    <w:rPr>
                      <w:spacing w:val="-10"/>
                    </w:rPr>
                    <w:t> </w:t>
                  </w:r>
                  <w:r>
                    <w:rPr/>
                    <w:t>di</w:t>
                  </w:r>
                  <w:r>
                    <w:rPr>
                      <w:spacing w:val="-10"/>
                    </w:rPr>
                    <w:t> </w:t>
                  </w:r>
                  <w:r>
                    <w:rPr/>
                    <w:t>cui</w:t>
                  </w:r>
                  <w:r>
                    <w:rPr>
                      <w:spacing w:val="-11"/>
                    </w:rPr>
                    <w:t> </w:t>
                  </w:r>
                  <w:r>
                    <w:rPr/>
                    <w:t>all'articolo</w:t>
                  </w:r>
                  <w:r>
                    <w:rPr>
                      <w:spacing w:val="-10"/>
                    </w:rPr>
                    <w:t> </w:t>
                  </w:r>
                  <w:r>
                    <w:rPr/>
                    <w:t>25</w:t>
                  </w:r>
                  <w:r>
                    <w:rPr>
                      <w:spacing w:val="-10"/>
                    </w:rPr>
                    <w:t> </w:t>
                  </w:r>
                  <w:r>
                    <w:rPr/>
                    <w:t>del</w:t>
                  </w:r>
                  <w:r>
                    <w:rPr>
                      <w:spacing w:val="-10"/>
                    </w:rPr>
                    <w:t> </w:t>
                  </w:r>
                  <w:r>
                    <w:rPr/>
                    <w:t>Reg.</w:t>
                  </w:r>
                  <w:r>
                    <w:rPr>
                      <w:spacing w:val="-10"/>
                    </w:rPr>
                    <w:t> </w:t>
                  </w:r>
                  <w:r>
                    <w:rPr/>
                    <w:t>UE</w:t>
                  </w:r>
                  <w:r>
                    <w:rPr>
                      <w:spacing w:val="-12"/>
                    </w:rPr>
                    <w:t> </w:t>
                  </w:r>
                  <w:r>
                    <w:rPr/>
                    <w:t>651/2014</w:t>
                  </w:r>
                  <w:r>
                    <w:rPr>
                      <w:spacing w:val="-10"/>
                    </w:rPr>
                    <w:t> </w:t>
                  </w:r>
                  <w:r>
                    <w:rPr/>
                    <w:t>relativo</w:t>
                  </w:r>
                  <w:r>
                    <w:rPr>
                      <w:spacing w:val="-10"/>
                    </w:rPr>
                    <w:t> </w:t>
                  </w:r>
                  <w:r>
                    <w:rPr/>
                    <w:t>ad</w:t>
                  </w:r>
                  <w:r>
                    <w:rPr>
                      <w:spacing w:val="-10"/>
                    </w:rPr>
                    <w:t> </w:t>
                  </w:r>
                  <w:r>
                    <w:rPr/>
                    <w:t>"Aiuti</w:t>
                  </w:r>
                  <w:r>
                    <w:rPr>
                      <w:spacing w:val="-10"/>
                    </w:rPr>
                    <w:t> </w:t>
                  </w:r>
                  <w:r>
                    <w:rPr/>
                    <w:t>a</w:t>
                  </w:r>
                  <w:r>
                    <w:rPr>
                      <w:spacing w:val="-12"/>
                    </w:rPr>
                    <w:t> </w:t>
                  </w:r>
                  <w:r>
                    <w:rPr/>
                    <w:t>progetti di ricerca e sviluppo". La maggiorazione è disposta a valere sul Fondo per lo sviluppo e la coesione.</w:t>
                  </w:r>
                </w:p>
                <w:p>
                  <w:pPr>
                    <w:pStyle w:val="BodyText"/>
                    <w:spacing w:before="0"/>
                    <w:jc w:val="both"/>
                  </w:pPr>
                  <w:r>
                    <w:rPr/>
                    <w:t>La misura potrà essere rivolta a progetti che comprendano una o più delle seguenti categorie:</w:t>
                  </w:r>
                </w:p>
                <w:p>
                  <w:pPr>
                    <w:pStyle w:val="BodyText"/>
                    <w:numPr>
                      <w:ilvl w:val="0"/>
                      <w:numId w:val="208"/>
                    </w:numPr>
                    <w:tabs>
                      <w:tab w:pos="162" w:val="left" w:leader="none"/>
                    </w:tabs>
                    <w:spacing w:line="240" w:lineRule="auto" w:before="0" w:after="0"/>
                    <w:ind w:left="20" w:right="32" w:firstLine="0"/>
                    <w:jc w:val="both"/>
                  </w:pPr>
                  <w:r>
                    <w:rPr/>
                    <w:t>ricerca fondamentale: lavori sperimentali o teorici svolti per acquisire nuove conoscenze sui fondamenti di fenomeni e di fatti osservabili, senza che siano previste applicazioni o usi commerciali</w:t>
                  </w:r>
                  <w:r>
                    <w:rPr>
                      <w:spacing w:val="-1"/>
                    </w:rPr>
                    <w:t> </w:t>
                  </w:r>
                  <w:r>
                    <w:rPr/>
                    <w:t>diretti;</w:t>
                  </w:r>
                </w:p>
                <w:p>
                  <w:pPr>
                    <w:pStyle w:val="BodyText"/>
                    <w:numPr>
                      <w:ilvl w:val="0"/>
                      <w:numId w:val="208"/>
                    </w:numPr>
                    <w:tabs>
                      <w:tab w:pos="241" w:val="left" w:leader="none"/>
                    </w:tabs>
                    <w:spacing w:line="240" w:lineRule="auto" w:before="0" w:after="0"/>
                    <w:ind w:left="20" w:right="24" w:firstLine="0"/>
                    <w:jc w:val="both"/>
                  </w:pPr>
                  <w:r>
                    <w:rPr/>
                    <w:t>ricerca industriale: ricerca pianificata o indagini critiche miranti ad acquisire nuove conoscenze e capacità da utilizzare per sviluppare nuovi prodotti, processi o servizi o per apportare un notevole miglioramento ai prodotti, processi o servizi esistenti. Essa comprende la creazione di componenti di sistemi complessi e può includere la costruzione di prototipi in ambiente di laboratorio o in un ambiente dotato di interfacce di simulazione verso sistemi esistenti e la realizzazione di linee pilota, se ciò è necessario ai fini della ricerca industriale,</w:t>
                  </w:r>
                  <w:r>
                    <w:rPr>
                      <w:spacing w:val="-21"/>
                    </w:rPr>
                    <w:t> </w:t>
                  </w:r>
                  <w:r>
                    <w:rPr/>
                    <w:t>in particolare ai fini della convalida di tecnologie</w:t>
                  </w:r>
                  <w:r>
                    <w:rPr>
                      <w:spacing w:val="-5"/>
                    </w:rPr>
                    <w:t> </w:t>
                  </w:r>
                  <w:r>
                    <w:rPr/>
                    <w:t>generiche;</w:t>
                  </w:r>
                </w:p>
                <w:p>
                  <w:pPr>
                    <w:pStyle w:val="BodyText"/>
                    <w:numPr>
                      <w:ilvl w:val="0"/>
                      <w:numId w:val="208"/>
                    </w:numPr>
                    <w:tabs>
                      <w:tab w:pos="198" w:val="left" w:leader="none"/>
                    </w:tabs>
                    <w:spacing w:line="240" w:lineRule="auto" w:before="1" w:after="0"/>
                    <w:ind w:left="20" w:right="20" w:firstLine="0"/>
                    <w:jc w:val="both"/>
                  </w:pPr>
                  <w:r>
                    <w:rPr/>
                    <w:t>sviluppo sperimentale: l'acquisizione, la combinazione, la strutturazione e l'utilizzo delle conoscenze e capacità esistenti di natura scientifica, tecnologica, commerciale e di altro </w:t>
                  </w:r>
                  <w:r>
                    <w:rPr>
                      <w:spacing w:val="2"/>
                    </w:rPr>
                    <w:t>tipo </w:t>
                  </w:r>
                  <w:r>
                    <w:rPr/>
                    <w:t>allo scopo di sviluppare prodotti, processi o servizi nuovi o migliorati. Rientrano in questa definizione anche altre attività destinate alla definizione concettuale, alla pianificazione e</w:t>
                  </w:r>
                  <w:r>
                    <w:rPr>
                      <w:spacing w:val="22"/>
                    </w:rPr>
                    <w:t> </w:t>
                  </w:r>
                  <w:r>
                    <w:rPr/>
                    <w:t>alla</w:t>
                  </w:r>
                </w:p>
                <w:p>
                  <w:pPr>
                    <w:spacing w:before="76"/>
                    <w:ind w:left="4349" w:right="4354" w:firstLine="0"/>
                    <w:jc w:val="center"/>
                    <w:rPr>
                      <w:sz w:val="22"/>
                    </w:rPr>
                  </w:pPr>
                  <w:r>
                    <w:rPr>
                      <w:sz w:val="22"/>
                    </w:rPr>
                    <w:t>418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29843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29740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249.95pt;mso-position-horizontal-relative:page;mso-position-vertical-relative:page;z-index:-273296384" type="#_x0000_t202" filled="false" stroked="false">
            <v:textbox inset="0,0,0,0">
              <w:txbxContent>
                <w:p>
                  <w:pPr>
                    <w:pStyle w:val="BodyText"/>
                    <w:ind w:right="17"/>
                    <w:jc w:val="both"/>
                  </w:pPr>
                  <w:r>
                    <w:rPr/>
                    <w:t>documentazione di nuovi prodotti, processi o servizi. Rientrano nello sviluppo sperimentale</w:t>
                  </w:r>
                  <w:r>
                    <w:rPr>
                      <w:spacing w:val="-30"/>
                    </w:rPr>
                    <w:t> </w:t>
                  </w:r>
                  <w:r>
                    <w:rPr/>
                    <w:t>la costruzione</w:t>
                  </w:r>
                  <w:r>
                    <w:rPr>
                      <w:spacing w:val="-8"/>
                    </w:rPr>
                    <w:t> </w:t>
                  </w:r>
                  <w:r>
                    <w:rPr/>
                    <w:t>di</w:t>
                  </w:r>
                  <w:r>
                    <w:rPr>
                      <w:spacing w:val="-6"/>
                    </w:rPr>
                    <w:t> </w:t>
                  </w:r>
                  <w:r>
                    <w:rPr/>
                    <w:t>prototipi,</w:t>
                  </w:r>
                  <w:r>
                    <w:rPr>
                      <w:spacing w:val="-6"/>
                    </w:rPr>
                    <w:t> </w:t>
                  </w:r>
                  <w:r>
                    <w:rPr/>
                    <w:t>la</w:t>
                  </w:r>
                  <w:r>
                    <w:rPr>
                      <w:spacing w:val="-8"/>
                    </w:rPr>
                    <w:t> </w:t>
                  </w:r>
                  <w:r>
                    <w:rPr/>
                    <w:t>dimostrazione,</w:t>
                  </w:r>
                  <w:r>
                    <w:rPr>
                      <w:spacing w:val="-7"/>
                    </w:rPr>
                    <w:t> </w:t>
                  </w:r>
                  <w:r>
                    <w:rPr/>
                    <w:t>la</w:t>
                  </w:r>
                  <w:r>
                    <w:rPr>
                      <w:spacing w:val="-7"/>
                    </w:rPr>
                    <w:t> </w:t>
                  </w:r>
                  <w:r>
                    <w:rPr/>
                    <w:t>realizzazione</w:t>
                  </w:r>
                  <w:r>
                    <w:rPr>
                      <w:spacing w:val="-7"/>
                    </w:rPr>
                    <w:t> </w:t>
                  </w:r>
                  <w:r>
                    <w:rPr/>
                    <w:t>di</w:t>
                  </w:r>
                  <w:r>
                    <w:rPr>
                      <w:spacing w:val="-7"/>
                    </w:rPr>
                    <w:t> </w:t>
                  </w:r>
                  <w:r>
                    <w:rPr/>
                    <w:t>prodotti</w:t>
                  </w:r>
                  <w:r>
                    <w:rPr>
                      <w:spacing w:val="-6"/>
                    </w:rPr>
                    <w:t> </w:t>
                  </w:r>
                  <w:r>
                    <w:rPr/>
                    <w:t>pilota,</w:t>
                  </w:r>
                  <w:r>
                    <w:rPr>
                      <w:spacing w:val="-9"/>
                    </w:rPr>
                    <w:t> </w:t>
                  </w:r>
                  <w:r>
                    <w:rPr/>
                    <w:t>test</w:t>
                  </w:r>
                  <w:r>
                    <w:rPr>
                      <w:spacing w:val="-7"/>
                    </w:rPr>
                    <w:t> </w:t>
                  </w:r>
                  <w:r>
                    <w:rPr/>
                    <w:t>e</w:t>
                  </w:r>
                  <w:r>
                    <w:rPr>
                      <w:spacing w:val="-7"/>
                    </w:rPr>
                    <w:t> </w:t>
                  </w:r>
                  <w:r>
                    <w:rPr/>
                    <w:t>convalida</w:t>
                  </w:r>
                  <w:r>
                    <w:rPr>
                      <w:spacing w:val="-7"/>
                    </w:rPr>
                    <w:t> </w:t>
                  </w:r>
                  <w:r>
                    <w:rPr/>
                    <w:t>di prodotti, processi o servizi nuovi o migliorati, effettuate in un ambiente che riproduce le condizioni operative reali laddove l'obiettivo primario è l'apporto di ulteriori miglioramenti tecnici a prodotti, processi e servizi che non sono sostanzialmente definitivi. Lo sviluppo sperimentale può comprendere lo sviluppo di un prototipo o di un prodotto pilota utilizzabile per scopi commerciali che è necessariamente il prodotto commerciale finale e il cui costo di fabbricazione è troppo elevato per essere utilizzato soltanto a fini di dimostrazione e di convalida. Non comprende le modifiche di routine o le modifiche periodiche apportate a prodotti, linee di produzione, processi di fabbricazione e servizi esistenti e ad altre operazioni in corso, anche quando tali modifiche rappresentino</w:t>
                  </w:r>
                  <w:r>
                    <w:rPr>
                      <w:spacing w:val="-4"/>
                    </w:rPr>
                    <w:t> </w:t>
                  </w:r>
                  <w:r>
                    <w:rPr/>
                    <w:t>miglioramenti.</w:t>
                  </w:r>
                </w:p>
                <w:p>
                  <w:pPr>
                    <w:pStyle w:val="BodyText"/>
                    <w:spacing w:before="0"/>
                    <w:jc w:val="both"/>
                  </w:pPr>
                  <w:r>
                    <w:rPr/>
                    <w:t>I costi ammissibili possono rientrare in una o più delle seguenti categorie:</w:t>
                  </w:r>
                </w:p>
                <w:p>
                  <w:pPr>
                    <w:pStyle w:val="BodyText"/>
                    <w:numPr>
                      <w:ilvl w:val="0"/>
                      <w:numId w:val="209"/>
                    </w:numPr>
                    <w:tabs>
                      <w:tab w:pos="160" w:val="left" w:leader="none"/>
                    </w:tabs>
                    <w:spacing w:line="240" w:lineRule="auto" w:before="0" w:after="0"/>
                    <w:ind w:left="159" w:right="0" w:hanging="140"/>
                    <w:jc w:val="both"/>
                  </w:pPr>
                  <w:r>
                    <w:rPr/>
                    <w:t>spese del personale (ricercatori, tecnici e altro personale ausiliario impiegati nei</w:t>
                  </w:r>
                  <w:r>
                    <w:rPr>
                      <w:spacing w:val="-12"/>
                    </w:rPr>
                    <w:t> </w:t>
                  </w:r>
                  <w:r>
                    <w:rPr/>
                    <w:t>progetti);</w:t>
                  </w:r>
                </w:p>
                <w:p>
                  <w:pPr>
                    <w:pStyle w:val="BodyText"/>
                    <w:numPr>
                      <w:ilvl w:val="0"/>
                      <w:numId w:val="209"/>
                    </w:numPr>
                    <w:tabs>
                      <w:tab w:pos="160" w:val="left" w:leader="none"/>
                    </w:tabs>
                    <w:spacing w:line="240" w:lineRule="auto" w:before="1" w:after="0"/>
                    <w:ind w:left="159" w:right="0" w:hanging="140"/>
                    <w:jc w:val="both"/>
                  </w:pPr>
                  <w:r>
                    <w:rPr/>
                    <w:t>strumentazioni e</w:t>
                  </w:r>
                  <w:r>
                    <w:rPr>
                      <w:spacing w:val="-2"/>
                    </w:rPr>
                    <w:t> </w:t>
                  </w:r>
                  <w:r>
                    <w:rPr/>
                    <w:t>attrezzature;</w:t>
                  </w:r>
                </w:p>
                <w:p>
                  <w:pPr>
                    <w:pStyle w:val="BodyText"/>
                    <w:numPr>
                      <w:ilvl w:val="0"/>
                      <w:numId w:val="209"/>
                    </w:numPr>
                    <w:tabs>
                      <w:tab w:pos="160" w:val="left" w:leader="none"/>
                    </w:tabs>
                    <w:spacing w:line="240" w:lineRule="auto" w:before="0" w:after="0"/>
                    <w:ind w:left="159" w:right="0" w:hanging="140"/>
                    <w:jc w:val="both"/>
                  </w:pPr>
                  <w:r>
                    <w:rPr/>
                    <w:t>costi relativi a immobili e</w:t>
                  </w:r>
                  <w:r>
                    <w:rPr>
                      <w:spacing w:val="-3"/>
                    </w:rPr>
                    <w:t> </w:t>
                  </w:r>
                  <w:r>
                    <w:rPr/>
                    <w:t>terreni;</w:t>
                  </w:r>
                </w:p>
                <w:p>
                  <w:pPr>
                    <w:pStyle w:val="BodyText"/>
                    <w:numPr>
                      <w:ilvl w:val="0"/>
                      <w:numId w:val="209"/>
                    </w:numPr>
                    <w:tabs>
                      <w:tab w:pos="167" w:val="left" w:leader="none"/>
                    </w:tabs>
                    <w:spacing w:line="240" w:lineRule="auto" w:before="0" w:after="0"/>
                    <w:ind w:left="20" w:right="17" w:firstLine="0"/>
                    <w:jc w:val="both"/>
                  </w:pPr>
                  <w:r>
                    <w:rPr/>
                    <w:t>costi per la ricerca contrattuale, conoscenze e brevetti acquisiti o ottenuti in licenza, nonché costi per i servizi di consulenza e servizi</w:t>
                  </w:r>
                  <w:r>
                    <w:rPr>
                      <w:spacing w:val="-3"/>
                    </w:rPr>
                    <w:t> </w:t>
                  </w:r>
                  <w:r>
                    <w:rPr/>
                    <w:t>equivalenti;</w:t>
                  </w:r>
                </w:p>
                <w:p>
                  <w:pPr>
                    <w:pStyle w:val="BodyText"/>
                    <w:numPr>
                      <w:ilvl w:val="0"/>
                      <w:numId w:val="209"/>
                    </w:numPr>
                    <w:tabs>
                      <w:tab w:pos="160" w:val="left" w:leader="none"/>
                    </w:tabs>
                    <w:spacing w:line="240" w:lineRule="auto" w:before="0" w:after="0"/>
                    <w:ind w:left="159" w:right="0" w:hanging="140"/>
                    <w:jc w:val="both"/>
                  </w:pPr>
                  <w:r>
                    <w:rPr/>
                    <w:t>spese generali supplementari e altri costi di esercizio (materiali e</w:t>
                  </w:r>
                  <w:r>
                    <w:rPr>
                      <w:spacing w:val="-4"/>
                    </w:rPr>
                    <w:t> </w:t>
                  </w:r>
                  <w:r>
                    <w:rPr/>
                    <w:t>forniture).</w:t>
                  </w:r>
                </w:p>
              </w:txbxContent>
            </v:textbox>
            <w10:wrap type="none"/>
          </v:shape>
        </w:pict>
      </w:r>
      <w:r>
        <w:rPr/>
        <w:pict>
          <v:shape style="position:absolute;margin-left:288.369995pt;margin-top:737.69812pt;width:18.55pt;height:14.25pt;mso-position-horizontal-relative:page;mso-position-vertical-relative:page;z-index:-273295360" type="#_x0000_t202" filled="false" stroked="false">
            <v:textbox inset="0,0,0,0">
              <w:txbxContent>
                <w:p>
                  <w:pPr>
                    <w:spacing w:before="11"/>
                    <w:ind w:left="20" w:right="0" w:firstLine="0"/>
                    <w:jc w:val="left"/>
                    <w:rPr>
                      <w:sz w:val="22"/>
                    </w:rPr>
                  </w:pPr>
                  <w:r>
                    <w:rPr>
                      <w:sz w:val="22"/>
                    </w:rPr>
                    <w:t>419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29433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29331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512.2pt;mso-position-horizontal-relative:page;mso-position-vertical-relative:page;z-index:-273292288" type="#_x0000_t202" filled="false" stroked="false">
            <v:textbox inset="0,0,0,0">
              <w:txbxContent>
                <w:p>
                  <w:pPr>
                    <w:spacing w:before="10"/>
                    <w:ind w:left="70" w:right="71" w:firstLine="0"/>
                    <w:jc w:val="center"/>
                    <w:rPr>
                      <w:rFonts w:ascii="TimesNewRomanPS-BoldItalicMT"/>
                      <w:b/>
                      <w:i/>
                      <w:sz w:val="24"/>
                    </w:rPr>
                  </w:pPr>
                  <w:bookmarkStart w:name="_bookmark295" w:id="296"/>
                  <w:bookmarkEnd w:id="296"/>
                  <w:r>
                    <w:rPr/>
                  </w:r>
                  <w:r>
                    <w:rPr>
                      <w:rFonts w:ascii="TimesNewRomanPS-BoldItalicMT"/>
                      <w:b/>
                      <w:i/>
                      <w:sz w:val="24"/>
                    </w:rPr>
                    <w:t>Art.235</w:t>
                  </w:r>
                </w:p>
                <w:p>
                  <w:pPr>
                    <w:spacing w:before="0"/>
                    <w:ind w:left="70" w:right="69" w:firstLine="0"/>
                    <w:jc w:val="center"/>
                    <w:rPr>
                      <w:rFonts w:ascii="TimesNewRomanPS-BoldItalicMT" w:hAnsi="TimesNewRomanPS-BoldItalicMT"/>
                      <w:b/>
                      <w:i/>
                      <w:sz w:val="24"/>
                    </w:rPr>
                  </w:pPr>
                  <w:r>
                    <w:rPr>
                      <w:rFonts w:ascii="TimesNewRomanPS-BoldItalicMT" w:hAnsi="TimesNewRomanPS-BoldItalicMT"/>
                      <w:b/>
                      <w:i/>
                      <w:sz w:val="24"/>
                    </w:rPr>
                    <w:t>Misura di sostegno al fabbisogno di circolante dei beneficiari di “Resto al Sud” per far fronte agli effetti dell’emergenza sanitaria</w:t>
                  </w:r>
                </w:p>
                <w:p>
                  <w:pPr>
                    <w:pStyle w:val="BodyText"/>
                    <w:spacing w:before="0"/>
                    <w:ind w:right="17"/>
                    <w:jc w:val="both"/>
                  </w:pPr>
                  <w:r>
                    <w:rPr/>
                    <w:t>1. Al fine di salvaguardare la continuità aziendale e i livelli occupazionali delle attività finanziate dalla misura agevolativa “Resto al Sud” di cui al decreto-legge 20 giugno 2017, n. 91, convertito con modificazioni, dalla legge 3 agosto 2017, n. 123, nonché di sostenere il rilancio produttivo dei beneficiari della suddetta misura e la loro capacità di far fronte a crisi di liquidità correlate agli effetti socio-economici dell’emergenza Covid-19, i fruitori</w:t>
                  </w:r>
                  <w:r>
                    <w:rPr>
                      <w:spacing w:val="42"/>
                    </w:rPr>
                    <w:t> </w:t>
                  </w:r>
                  <w:r>
                    <w:rPr/>
                    <w:t>del suddetto incentivo possono accedere, nei limiti delle risorse disponibili ai sensi del comma 4, ad</w:t>
                  </w:r>
                  <w:r>
                    <w:rPr>
                      <w:spacing w:val="-13"/>
                    </w:rPr>
                    <w:t> </w:t>
                  </w:r>
                  <w:r>
                    <w:rPr/>
                    <w:t>un</w:t>
                  </w:r>
                  <w:r>
                    <w:rPr>
                      <w:spacing w:val="-13"/>
                    </w:rPr>
                    <w:t> </w:t>
                  </w:r>
                  <w:r>
                    <w:rPr/>
                    <w:t>contributo</w:t>
                  </w:r>
                  <w:r>
                    <w:rPr>
                      <w:spacing w:val="-13"/>
                    </w:rPr>
                    <w:t> </w:t>
                  </w:r>
                  <w:r>
                    <w:rPr/>
                    <w:t>a</w:t>
                  </w:r>
                  <w:r>
                    <w:rPr>
                      <w:spacing w:val="-13"/>
                    </w:rPr>
                    <w:t> </w:t>
                  </w:r>
                  <w:r>
                    <w:rPr/>
                    <w:t>fondo</w:t>
                  </w:r>
                  <w:r>
                    <w:rPr>
                      <w:spacing w:val="-12"/>
                    </w:rPr>
                    <w:t> </w:t>
                  </w:r>
                  <w:r>
                    <w:rPr/>
                    <w:t>perduto</w:t>
                  </w:r>
                  <w:r>
                    <w:rPr>
                      <w:spacing w:val="-14"/>
                    </w:rPr>
                    <w:t> </w:t>
                  </w:r>
                  <w:r>
                    <w:rPr/>
                    <w:t>a</w:t>
                  </w:r>
                  <w:r>
                    <w:rPr>
                      <w:spacing w:val="-14"/>
                    </w:rPr>
                    <w:t> </w:t>
                  </w:r>
                  <w:r>
                    <w:rPr/>
                    <w:t>copertura</w:t>
                  </w:r>
                  <w:r>
                    <w:rPr>
                      <w:spacing w:val="-13"/>
                    </w:rPr>
                    <w:t> </w:t>
                  </w:r>
                  <w:r>
                    <w:rPr/>
                    <w:t>del</w:t>
                  </w:r>
                  <w:r>
                    <w:rPr>
                      <w:spacing w:val="-13"/>
                    </w:rPr>
                    <w:t> </w:t>
                  </w:r>
                  <w:r>
                    <w:rPr/>
                    <w:t>loro</w:t>
                  </w:r>
                  <w:r>
                    <w:rPr>
                      <w:spacing w:val="-14"/>
                    </w:rPr>
                    <w:t> </w:t>
                  </w:r>
                  <w:r>
                    <w:rPr/>
                    <w:t>fabbisogno</w:t>
                  </w:r>
                  <w:r>
                    <w:rPr>
                      <w:spacing w:val="-12"/>
                    </w:rPr>
                    <w:t> </w:t>
                  </w:r>
                  <w:r>
                    <w:rPr/>
                    <w:t>di</w:t>
                  </w:r>
                  <w:r>
                    <w:rPr>
                      <w:spacing w:val="-13"/>
                    </w:rPr>
                    <w:t> </w:t>
                  </w:r>
                  <w:r>
                    <w:rPr/>
                    <w:t>circolante,</w:t>
                  </w:r>
                  <w:r>
                    <w:rPr>
                      <w:spacing w:val="-13"/>
                    </w:rPr>
                    <w:t> </w:t>
                  </w:r>
                  <w:r>
                    <w:rPr/>
                    <w:t>il</w:t>
                  </w:r>
                  <w:r>
                    <w:rPr>
                      <w:spacing w:val="-13"/>
                    </w:rPr>
                    <w:t> </w:t>
                  </w:r>
                  <w:r>
                    <w:rPr/>
                    <w:t>cui</w:t>
                  </w:r>
                  <w:r>
                    <w:rPr>
                      <w:spacing w:val="-12"/>
                    </w:rPr>
                    <w:t> </w:t>
                  </w:r>
                  <w:r>
                    <w:rPr/>
                    <w:t>ammontare è determinato, ai sensi del Regolamento (UE) n. 1407/2013 della Commissione e nei limiti dallo stesso previsti all’art.3, comma 2, in misura pari</w:t>
                  </w:r>
                  <w:r>
                    <w:rPr>
                      <w:spacing w:val="-5"/>
                    </w:rPr>
                    <w:t> </w:t>
                  </w:r>
                  <w:r>
                    <w:rPr/>
                    <w:t>a</w:t>
                  </w:r>
                </w:p>
                <w:p>
                  <w:pPr>
                    <w:pStyle w:val="BodyText"/>
                    <w:numPr>
                      <w:ilvl w:val="0"/>
                      <w:numId w:val="210"/>
                    </w:numPr>
                    <w:tabs>
                      <w:tab w:pos="296" w:val="left" w:leader="none"/>
                    </w:tabs>
                    <w:spacing w:line="240" w:lineRule="auto" w:before="0" w:after="0"/>
                    <w:ind w:left="20" w:right="21" w:firstLine="0"/>
                    <w:jc w:val="both"/>
                  </w:pPr>
                  <w:r>
                    <w:rPr/>
                    <w:t>15.000 euro per le attività di lavoro autonomo e libero-professionali esercitate in forma individuale;</w:t>
                  </w:r>
                </w:p>
                <w:p>
                  <w:pPr>
                    <w:pStyle w:val="BodyText"/>
                    <w:numPr>
                      <w:ilvl w:val="0"/>
                      <w:numId w:val="210"/>
                    </w:numPr>
                    <w:tabs>
                      <w:tab w:pos="277" w:val="left" w:leader="none"/>
                    </w:tabs>
                    <w:spacing w:line="240" w:lineRule="auto" w:before="1" w:after="0"/>
                    <w:ind w:left="20" w:right="20" w:firstLine="0"/>
                    <w:jc w:val="both"/>
                  </w:pPr>
                  <w:r>
                    <w:rPr/>
                    <w:t>10.000</w:t>
                  </w:r>
                  <w:r>
                    <w:rPr>
                      <w:spacing w:val="-5"/>
                    </w:rPr>
                    <w:t> </w:t>
                  </w:r>
                  <w:r>
                    <w:rPr/>
                    <w:t>euro</w:t>
                  </w:r>
                  <w:r>
                    <w:rPr>
                      <w:spacing w:val="-6"/>
                    </w:rPr>
                    <w:t> </w:t>
                  </w:r>
                  <w:r>
                    <w:rPr/>
                    <w:t>per</w:t>
                  </w:r>
                  <w:r>
                    <w:rPr>
                      <w:spacing w:val="-5"/>
                    </w:rPr>
                    <w:t> </w:t>
                  </w:r>
                  <w:r>
                    <w:rPr/>
                    <w:t>ciascun</w:t>
                  </w:r>
                  <w:r>
                    <w:rPr>
                      <w:spacing w:val="-5"/>
                    </w:rPr>
                    <w:t> </w:t>
                  </w:r>
                  <w:r>
                    <w:rPr/>
                    <w:t>socio</w:t>
                  </w:r>
                  <w:r>
                    <w:rPr>
                      <w:spacing w:val="-3"/>
                    </w:rPr>
                    <w:t> </w:t>
                  </w:r>
                  <w:r>
                    <w:rPr/>
                    <w:t>dell’impresa</w:t>
                  </w:r>
                  <w:r>
                    <w:rPr>
                      <w:spacing w:val="-6"/>
                    </w:rPr>
                    <w:t> </w:t>
                  </w:r>
                  <w:r>
                    <w:rPr/>
                    <w:t>beneficiaria</w:t>
                  </w:r>
                  <w:r>
                    <w:rPr>
                      <w:spacing w:val="-3"/>
                    </w:rPr>
                    <w:t> </w:t>
                  </w:r>
                  <w:r>
                    <w:rPr/>
                    <w:t>delle</w:t>
                  </w:r>
                  <w:r>
                    <w:rPr>
                      <w:spacing w:val="-2"/>
                    </w:rPr>
                    <w:t> </w:t>
                  </w:r>
                  <w:r>
                    <w:rPr/>
                    <w:t>agevolazioni</w:t>
                  </w:r>
                  <w:r>
                    <w:rPr>
                      <w:spacing w:val="-4"/>
                    </w:rPr>
                    <w:t> </w:t>
                  </w:r>
                  <w:r>
                    <w:rPr/>
                    <w:t>di</w:t>
                  </w:r>
                  <w:r>
                    <w:rPr>
                      <w:spacing w:val="-4"/>
                    </w:rPr>
                    <w:t> </w:t>
                  </w:r>
                  <w:r>
                    <w:rPr/>
                    <w:t>cui</w:t>
                  </w:r>
                  <w:r>
                    <w:rPr>
                      <w:spacing w:val="-3"/>
                    </w:rPr>
                    <w:t> </w:t>
                  </w:r>
                  <w:r>
                    <w:rPr/>
                    <w:t>al</w:t>
                  </w:r>
                  <w:r>
                    <w:rPr>
                      <w:spacing w:val="-4"/>
                    </w:rPr>
                    <w:t> </w:t>
                  </w:r>
                  <w:r>
                    <w:rPr/>
                    <w:t>decreto- legge 20 giugno 2017, n. 91, fino ad un importo massimo di 40.000</w:t>
                  </w:r>
                  <w:r>
                    <w:rPr>
                      <w:spacing w:val="-3"/>
                    </w:rPr>
                    <w:t> </w:t>
                  </w:r>
                  <w:r>
                    <w:rPr/>
                    <w:t>euro.</w:t>
                  </w:r>
                </w:p>
                <w:p>
                  <w:pPr>
                    <w:pStyle w:val="BodyText"/>
                    <w:spacing w:before="0"/>
                    <w:ind w:right="27"/>
                    <w:jc w:val="both"/>
                  </w:pPr>
                  <w:r>
                    <w:rPr/>
                    <w:t>2. Per accedere al contributo di cui al comma 1, i liberi professionisti, le ditte individuali e le società, ivi incluse le cooperative, beneficiari delle agevolazioni “Resto al Sud” devono:</w:t>
                  </w:r>
                </w:p>
                <w:p>
                  <w:pPr>
                    <w:pStyle w:val="BodyText"/>
                    <w:numPr>
                      <w:ilvl w:val="0"/>
                      <w:numId w:val="211"/>
                    </w:numPr>
                    <w:tabs>
                      <w:tab w:pos="256" w:val="left" w:leader="none"/>
                    </w:tabs>
                    <w:spacing w:line="240" w:lineRule="auto" w:before="0" w:after="0"/>
                    <w:ind w:left="20" w:right="26" w:firstLine="0"/>
                    <w:jc w:val="both"/>
                  </w:pPr>
                  <w:r>
                    <w:rPr/>
                    <w:t>aver</w:t>
                  </w:r>
                  <w:r>
                    <w:rPr>
                      <w:spacing w:val="-12"/>
                    </w:rPr>
                    <w:t> </w:t>
                  </w:r>
                  <w:r>
                    <w:rPr/>
                    <w:t>completato</w:t>
                  </w:r>
                  <w:r>
                    <w:rPr>
                      <w:spacing w:val="-11"/>
                    </w:rPr>
                    <w:t> </w:t>
                  </w:r>
                  <w:r>
                    <w:rPr/>
                    <w:t>il</w:t>
                  </w:r>
                  <w:r>
                    <w:rPr>
                      <w:spacing w:val="-10"/>
                    </w:rPr>
                    <w:t> </w:t>
                  </w:r>
                  <w:r>
                    <w:rPr/>
                    <w:t>programma</w:t>
                  </w:r>
                  <w:r>
                    <w:rPr>
                      <w:spacing w:val="-11"/>
                    </w:rPr>
                    <w:t> </w:t>
                  </w:r>
                  <w:r>
                    <w:rPr/>
                    <w:t>di</w:t>
                  </w:r>
                  <w:r>
                    <w:rPr>
                      <w:spacing w:val="-11"/>
                    </w:rPr>
                    <w:t> </w:t>
                  </w:r>
                  <w:r>
                    <w:rPr/>
                    <w:t>spesa</w:t>
                  </w:r>
                  <w:r>
                    <w:rPr>
                      <w:spacing w:val="-10"/>
                    </w:rPr>
                    <w:t> </w:t>
                  </w:r>
                  <w:r>
                    <w:rPr/>
                    <w:t>finanziato</w:t>
                  </w:r>
                  <w:r>
                    <w:rPr>
                      <w:spacing w:val="-11"/>
                    </w:rPr>
                    <w:t> </w:t>
                  </w:r>
                  <w:r>
                    <w:rPr/>
                    <w:t>dalla</w:t>
                  </w:r>
                  <w:r>
                    <w:rPr>
                      <w:spacing w:val="-11"/>
                    </w:rPr>
                    <w:t> </w:t>
                  </w:r>
                  <w:r>
                    <w:rPr/>
                    <w:t>suddetta</w:t>
                  </w:r>
                  <w:r>
                    <w:rPr>
                      <w:spacing w:val="-12"/>
                    </w:rPr>
                    <w:t> </w:t>
                  </w:r>
                  <w:r>
                    <w:rPr/>
                    <w:t>misura</w:t>
                  </w:r>
                  <w:r>
                    <w:rPr>
                      <w:spacing w:val="-10"/>
                    </w:rPr>
                    <w:t> </w:t>
                  </w:r>
                  <w:r>
                    <w:rPr/>
                    <w:t>agevolativa,</w:t>
                  </w:r>
                  <w:r>
                    <w:rPr>
                      <w:spacing w:val="-11"/>
                    </w:rPr>
                    <w:t> </w:t>
                  </w:r>
                  <w:r>
                    <w:rPr/>
                    <w:t>essendo pertanto nella condizione di poter fruire delle relative</w:t>
                  </w:r>
                  <w:r>
                    <w:rPr>
                      <w:spacing w:val="-4"/>
                    </w:rPr>
                    <w:t> </w:t>
                  </w:r>
                  <w:r>
                    <w:rPr/>
                    <w:t>erogazioni;</w:t>
                  </w:r>
                </w:p>
                <w:p>
                  <w:pPr>
                    <w:pStyle w:val="BodyText"/>
                    <w:numPr>
                      <w:ilvl w:val="0"/>
                      <w:numId w:val="211"/>
                    </w:numPr>
                    <w:tabs>
                      <w:tab w:pos="275" w:val="left" w:leader="none"/>
                    </w:tabs>
                    <w:spacing w:line="240" w:lineRule="auto" w:before="0" w:after="0"/>
                    <w:ind w:left="20" w:right="24" w:firstLine="0"/>
                    <w:jc w:val="both"/>
                  </w:pPr>
                  <w:r>
                    <w:rPr/>
                    <w:t>essere</w:t>
                  </w:r>
                  <w:r>
                    <w:rPr>
                      <w:spacing w:val="-8"/>
                    </w:rPr>
                    <w:t> </w:t>
                  </w:r>
                  <w:r>
                    <w:rPr/>
                    <w:t>in</w:t>
                  </w:r>
                  <w:r>
                    <w:rPr>
                      <w:spacing w:val="-6"/>
                    </w:rPr>
                    <w:t> </w:t>
                  </w:r>
                  <w:r>
                    <w:rPr/>
                    <w:t>possesso</w:t>
                  </w:r>
                  <w:r>
                    <w:rPr>
                      <w:spacing w:val="-6"/>
                    </w:rPr>
                    <w:t> </w:t>
                  </w:r>
                  <w:r>
                    <w:rPr/>
                    <w:t>dei</w:t>
                  </w:r>
                  <w:r>
                    <w:rPr>
                      <w:spacing w:val="-3"/>
                    </w:rPr>
                    <w:t> </w:t>
                  </w:r>
                  <w:r>
                    <w:rPr/>
                    <w:t>requisiti</w:t>
                  </w:r>
                  <w:r>
                    <w:rPr>
                      <w:spacing w:val="-6"/>
                    </w:rPr>
                    <w:t> </w:t>
                  </w:r>
                  <w:r>
                    <w:rPr/>
                    <w:t>attestanti</w:t>
                  </w:r>
                  <w:r>
                    <w:rPr>
                      <w:spacing w:val="-4"/>
                    </w:rPr>
                    <w:t> </w:t>
                  </w:r>
                  <w:r>
                    <w:rPr/>
                    <w:t>il</w:t>
                  </w:r>
                  <w:r>
                    <w:rPr>
                      <w:spacing w:val="-7"/>
                    </w:rPr>
                    <w:t> </w:t>
                  </w:r>
                  <w:r>
                    <w:rPr/>
                    <w:t>corretto</w:t>
                  </w:r>
                  <w:r>
                    <w:rPr>
                      <w:spacing w:val="-6"/>
                    </w:rPr>
                    <w:t> </w:t>
                  </w:r>
                  <w:r>
                    <w:rPr/>
                    <w:t>utilizzo</w:t>
                  </w:r>
                  <w:r>
                    <w:rPr>
                      <w:spacing w:val="-6"/>
                    </w:rPr>
                    <w:t> </w:t>
                  </w:r>
                  <w:r>
                    <w:rPr/>
                    <w:t>delle</w:t>
                  </w:r>
                  <w:r>
                    <w:rPr>
                      <w:spacing w:val="-7"/>
                    </w:rPr>
                    <w:t> </w:t>
                  </w:r>
                  <w:r>
                    <w:rPr/>
                    <w:t>agevolazioni</w:t>
                  </w:r>
                  <w:r>
                    <w:rPr>
                      <w:spacing w:val="-6"/>
                    </w:rPr>
                    <w:t> </w:t>
                  </w:r>
                  <w:r>
                    <w:rPr/>
                    <w:t>e</w:t>
                  </w:r>
                  <w:r>
                    <w:rPr>
                      <w:spacing w:val="-7"/>
                    </w:rPr>
                    <w:t> </w:t>
                  </w:r>
                  <w:r>
                    <w:rPr/>
                    <w:t>non</w:t>
                  </w:r>
                  <w:r>
                    <w:rPr>
                      <w:spacing w:val="-6"/>
                    </w:rPr>
                    <w:t> </w:t>
                  </w:r>
                  <w:r>
                    <w:rPr/>
                    <w:t>trovarsi quindi in una delle condizioni di cui all’art. 13, comma 1, del decreto del Ministro per la coesione</w:t>
                  </w:r>
                  <w:r>
                    <w:rPr>
                      <w:spacing w:val="-15"/>
                    </w:rPr>
                    <w:t> </w:t>
                  </w:r>
                  <w:r>
                    <w:rPr/>
                    <w:t>territoriale</w:t>
                  </w:r>
                  <w:r>
                    <w:rPr>
                      <w:spacing w:val="-15"/>
                    </w:rPr>
                    <w:t> </w:t>
                  </w:r>
                  <w:r>
                    <w:rPr/>
                    <w:t>e</w:t>
                  </w:r>
                  <w:r>
                    <w:rPr>
                      <w:spacing w:val="-15"/>
                    </w:rPr>
                    <w:t> </w:t>
                  </w:r>
                  <w:r>
                    <w:rPr/>
                    <w:t>il</w:t>
                  </w:r>
                  <w:r>
                    <w:rPr>
                      <w:spacing w:val="-11"/>
                    </w:rPr>
                    <w:t> </w:t>
                  </w:r>
                  <w:r>
                    <w:rPr/>
                    <w:t>Mezzogiorno,</w:t>
                  </w:r>
                  <w:r>
                    <w:rPr>
                      <w:spacing w:val="-14"/>
                    </w:rPr>
                    <w:t> </w:t>
                  </w:r>
                  <w:r>
                    <w:rPr/>
                    <w:t>di</w:t>
                  </w:r>
                  <w:r>
                    <w:rPr>
                      <w:spacing w:val="-14"/>
                    </w:rPr>
                    <w:t> </w:t>
                  </w:r>
                  <w:r>
                    <w:rPr/>
                    <w:t>concerto</w:t>
                  </w:r>
                  <w:r>
                    <w:rPr>
                      <w:spacing w:val="-13"/>
                    </w:rPr>
                    <w:t> </w:t>
                  </w:r>
                  <w:r>
                    <w:rPr/>
                    <w:t>con</w:t>
                  </w:r>
                  <w:r>
                    <w:rPr>
                      <w:spacing w:val="-14"/>
                    </w:rPr>
                    <w:t> </w:t>
                  </w:r>
                  <w:r>
                    <w:rPr/>
                    <w:t>il</w:t>
                  </w:r>
                  <w:r>
                    <w:rPr>
                      <w:spacing w:val="-14"/>
                    </w:rPr>
                    <w:t> </w:t>
                  </w:r>
                  <w:r>
                    <w:rPr/>
                    <w:t>Ministro</w:t>
                  </w:r>
                  <w:r>
                    <w:rPr>
                      <w:spacing w:val="-14"/>
                    </w:rPr>
                    <w:t> </w:t>
                  </w:r>
                  <w:r>
                    <w:rPr/>
                    <w:t>dell’economia</w:t>
                  </w:r>
                  <w:r>
                    <w:rPr>
                      <w:spacing w:val="-15"/>
                    </w:rPr>
                    <w:t> </w:t>
                  </w:r>
                  <w:r>
                    <w:rPr/>
                    <w:t>e</w:t>
                  </w:r>
                  <w:r>
                    <w:rPr>
                      <w:spacing w:val="-15"/>
                    </w:rPr>
                    <w:t> </w:t>
                  </w:r>
                  <w:r>
                    <w:rPr/>
                    <w:t>delle</w:t>
                  </w:r>
                  <w:r>
                    <w:rPr>
                      <w:spacing w:val="-15"/>
                    </w:rPr>
                    <w:t> </w:t>
                  </w:r>
                  <w:r>
                    <w:rPr/>
                    <w:t>finanze e il Ministro dello sviluppo economico, del 9 novembre 2017, n.</w:t>
                  </w:r>
                  <w:r>
                    <w:rPr>
                      <w:spacing w:val="-5"/>
                    </w:rPr>
                    <w:t> </w:t>
                  </w:r>
                  <w:r>
                    <w:rPr/>
                    <w:t>174;</w:t>
                  </w:r>
                </w:p>
                <w:p>
                  <w:pPr>
                    <w:pStyle w:val="BodyText"/>
                    <w:numPr>
                      <w:ilvl w:val="0"/>
                      <w:numId w:val="211"/>
                    </w:numPr>
                    <w:tabs>
                      <w:tab w:pos="287" w:val="left" w:leader="none"/>
                    </w:tabs>
                    <w:spacing w:line="240" w:lineRule="auto" w:before="0" w:after="0"/>
                    <w:ind w:left="20" w:right="26" w:firstLine="0"/>
                    <w:jc w:val="both"/>
                  </w:pPr>
                  <w:r>
                    <w:rPr/>
                    <w:t>essere in regola con la restituzione delle rate del finanziamento bancario di cui all’art. 7, comma 3, lettera </w:t>
                  </w:r>
                  <w:r>
                    <w:rPr>
                      <w:i/>
                    </w:rPr>
                    <w:t>b</w:t>
                  </w:r>
                  <w:r>
                    <w:rPr/>
                    <w:t>), del medesimo</w:t>
                  </w:r>
                  <w:r>
                    <w:rPr>
                      <w:spacing w:val="-1"/>
                    </w:rPr>
                    <w:t> </w:t>
                  </w:r>
                  <w:r>
                    <w:rPr/>
                    <w:t>decreto.</w:t>
                  </w:r>
                </w:p>
                <w:p>
                  <w:pPr>
                    <w:pStyle w:val="BodyText"/>
                    <w:numPr>
                      <w:ilvl w:val="0"/>
                      <w:numId w:val="212"/>
                    </w:numPr>
                    <w:tabs>
                      <w:tab w:pos="263" w:val="left" w:leader="none"/>
                    </w:tabs>
                    <w:spacing w:line="240" w:lineRule="auto" w:before="1" w:after="0"/>
                    <w:ind w:left="20" w:right="20" w:firstLine="0"/>
                    <w:jc w:val="both"/>
                  </w:pPr>
                  <w:r>
                    <w:rPr/>
                    <w:t>Il contributo di cui al comma 1 è erogato, in un’unica soluzione, dal soggetto gestore di cui all’art. 1, comma 3, del decreto-legge 20 giugno 2017, n.91, a seguito dello svolgimento delle verifiche di cui al comma 2 e contestualmente all’erogazione della quota a saldo di cui all’art. 11,</w:t>
                  </w:r>
                  <w:r>
                    <w:rPr>
                      <w:spacing w:val="-9"/>
                    </w:rPr>
                    <w:t> </w:t>
                  </w:r>
                  <w:r>
                    <w:rPr/>
                    <w:t>comma</w:t>
                  </w:r>
                  <w:r>
                    <w:rPr>
                      <w:spacing w:val="-9"/>
                    </w:rPr>
                    <w:t> </w:t>
                  </w:r>
                  <w:r>
                    <w:rPr/>
                    <w:t>5,</w:t>
                  </w:r>
                  <w:r>
                    <w:rPr>
                      <w:spacing w:val="-9"/>
                    </w:rPr>
                    <w:t> </w:t>
                  </w:r>
                  <w:r>
                    <w:rPr/>
                    <w:t>del</w:t>
                  </w:r>
                  <w:r>
                    <w:rPr>
                      <w:spacing w:val="-7"/>
                    </w:rPr>
                    <w:t> </w:t>
                  </w:r>
                  <w:r>
                    <w:rPr/>
                    <w:t>decreto</w:t>
                  </w:r>
                  <w:r>
                    <w:rPr>
                      <w:spacing w:val="-5"/>
                    </w:rPr>
                    <w:t> </w:t>
                  </w:r>
                  <w:r>
                    <w:rPr/>
                    <w:t>del</w:t>
                  </w:r>
                  <w:r>
                    <w:rPr>
                      <w:spacing w:val="-7"/>
                    </w:rPr>
                    <w:t> </w:t>
                  </w:r>
                  <w:r>
                    <w:rPr/>
                    <w:t>Ministro</w:t>
                  </w:r>
                  <w:r>
                    <w:rPr>
                      <w:spacing w:val="-9"/>
                    </w:rPr>
                    <w:t> </w:t>
                  </w:r>
                  <w:r>
                    <w:rPr/>
                    <w:t>per</w:t>
                  </w:r>
                  <w:r>
                    <w:rPr>
                      <w:spacing w:val="-8"/>
                    </w:rPr>
                    <w:t> </w:t>
                  </w:r>
                  <w:r>
                    <w:rPr/>
                    <w:t>la</w:t>
                  </w:r>
                  <w:r>
                    <w:rPr>
                      <w:spacing w:val="-9"/>
                    </w:rPr>
                    <w:t> </w:t>
                  </w:r>
                  <w:r>
                    <w:rPr/>
                    <w:t>coesione</w:t>
                  </w:r>
                  <w:r>
                    <w:rPr>
                      <w:spacing w:val="-8"/>
                    </w:rPr>
                    <w:t> </w:t>
                  </w:r>
                  <w:r>
                    <w:rPr/>
                    <w:t>territoriale</w:t>
                  </w:r>
                  <w:r>
                    <w:rPr>
                      <w:spacing w:val="-10"/>
                    </w:rPr>
                    <w:t> </w:t>
                  </w:r>
                  <w:r>
                    <w:rPr/>
                    <w:t>e</w:t>
                  </w:r>
                  <w:r>
                    <w:rPr>
                      <w:spacing w:val="-9"/>
                    </w:rPr>
                    <w:t> </w:t>
                  </w:r>
                  <w:r>
                    <w:rPr/>
                    <w:t>il</w:t>
                  </w:r>
                  <w:r>
                    <w:rPr>
                      <w:spacing w:val="-7"/>
                    </w:rPr>
                    <w:t> </w:t>
                  </w:r>
                  <w:r>
                    <w:rPr/>
                    <w:t>Mezzogiorno,</w:t>
                  </w:r>
                  <w:r>
                    <w:rPr>
                      <w:spacing w:val="-9"/>
                    </w:rPr>
                    <w:t> </w:t>
                  </w:r>
                  <w:r>
                    <w:rPr/>
                    <w:t>di</w:t>
                  </w:r>
                  <w:r>
                    <w:rPr>
                      <w:spacing w:val="-7"/>
                    </w:rPr>
                    <w:t> </w:t>
                  </w:r>
                  <w:r>
                    <w:rPr/>
                    <w:t>concerto con il Ministro dell’economia e delle finanze e il Ministro dello sviluppo economico, del 9 novembre</w:t>
                  </w:r>
                  <w:r>
                    <w:rPr>
                      <w:spacing w:val="-15"/>
                    </w:rPr>
                    <w:t> </w:t>
                  </w:r>
                  <w:r>
                    <w:rPr/>
                    <w:t>2017,</w:t>
                  </w:r>
                  <w:r>
                    <w:rPr>
                      <w:spacing w:val="-12"/>
                    </w:rPr>
                    <w:t> </w:t>
                  </w:r>
                  <w:r>
                    <w:rPr/>
                    <w:t>n.</w:t>
                  </w:r>
                  <w:r>
                    <w:rPr>
                      <w:spacing w:val="-12"/>
                    </w:rPr>
                    <w:t> </w:t>
                  </w:r>
                  <w:r>
                    <w:rPr/>
                    <w:t>174,</w:t>
                  </w:r>
                  <w:r>
                    <w:rPr>
                      <w:spacing w:val="-13"/>
                    </w:rPr>
                    <w:t> </w:t>
                  </w:r>
                  <w:r>
                    <w:rPr/>
                    <w:t>ovvero,</w:t>
                  </w:r>
                  <w:r>
                    <w:rPr>
                      <w:spacing w:val="-13"/>
                    </w:rPr>
                    <w:t> </w:t>
                  </w:r>
                  <w:r>
                    <w:rPr/>
                    <w:t>qualora</w:t>
                  </w:r>
                  <w:r>
                    <w:rPr>
                      <w:spacing w:val="-13"/>
                    </w:rPr>
                    <w:t> </w:t>
                  </w:r>
                  <w:r>
                    <w:rPr/>
                    <w:t>sia</w:t>
                  </w:r>
                  <w:r>
                    <w:rPr>
                      <w:spacing w:val="-13"/>
                    </w:rPr>
                    <w:t> </w:t>
                  </w:r>
                  <w:r>
                    <w:rPr/>
                    <w:t>già</w:t>
                  </w:r>
                  <w:r>
                    <w:rPr>
                      <w:spacing w:val="-14"/>
                    </w:rPr>
                    <w:t> </w:t>
                  </w:r>
                  <w:r>
                    <w:rPr/>
                    <w:t>stato</w:t>
                  </w:r>
                  <w:r>
                    <w:rPr>
                      <w:spacing w:val="-12"/>
                    </w:rPr>
                    <w:t> </w:t>
                  </w:r>
                  <w:r>
                    <w:rPr/>
                    <w:t>completato</w:t>
                  </w:r>
                  <w:r>
                    <w:rPr>
                      <w:spacing w:val="-12"/>
                    </w:rPr>
                    <w:t> </w:t>
                  </w:r>
                  <w:r>
                    <w:rPr/>
                    <w:t>il</w:t>
                  </w:r>
                  <w:r>
                    <w:rPr>
                      <w:spacing w:val="-13"/>
                    </w:rPr>
                    <w:t> </w:t>
                  </w:r>
                  <w:r>
                    <w:rPr/>
                    <w:t>suddetto</w:t>
                  </w:r>
                  <w:r>
                    <w:rPr>
                      <w:spacing w:val="-12"/>
                    </w:rPr>
                    <w:t> </w:t>
                  </w:r>
                  <w:r>
                    <w:rPr/>
                    <w:t>iter</w:t>
                  </w:r>
                  <w:r>
                    <w:rPr>
                      <w:spacing w:val="-13"/>
                    </w:rPr>
                    <w:t> </w:t>
                  </w:r>
                  <w:r>
                    <w:rPr/>
                    <w:t>erogativo,</w:t>
                  </w:r>
                  <w:r>
                    <w:rPr>
                      <w:spacing w:val="-8"/>
                    </w:rPr>
                    <w:t> </w:t>
                  </w:r>
                  <w:r>
                    <w:rPr/>
                    <w:t>entro 60 giorni dalla presentazione della relativa</w:t>
                  </w:r>
                  <w:r>
                    <w:rPr>
                      <w:spacing w:val="-5"/>
                    </w:rPr>
                    <w:t> </w:t>
                  </w:r>
                  <w:r>
                    <w:rPr/>
                    <w:t>richiesta.</w:t>
                  </w:r>
                </w:p>
                <w:p>
                  <w:pPr>
                    <w:pStyle w:val="BodyText"/>
                    <w:numPr>
                      <w:ilvl w:val="0"/>
                      <w:numId w:val="212"/>
                    </w:numPr>
                    <w:tabs>
                      <w:tab w:pos="277" w:val="left" w:leader="none"/>
                    </w:tabs>
                    <w:spacing w:line="240" w:lineRule="auto" w:before="0" w:after="0"/>
                    <w:ind w:left="20" w:right="24" w:firstLine="0"/>
                    <w:jc w:val="both"/>
                    <w:rPr>
                      <w:color w:val="FF0000"/>
                    </w:rPr>
                  </w:pPr>
                  <w:r>
                    <w:rPr>
                      <w:color w:val="FF0000"/>
                    </w:rPr>
                    <w:t>I contributi di cui al comma 1 sono concessi a valere sulle risorse assegnate, con delibere Cipe n. 74 del 7 agosto 2017 e n. 102 del 22 dicembre 2017, all’incentivo di cui all’articolo 1 del decreto-legge 20 giugno 2017, n. 91, convertito con modificazioni, dalla legge 3 agosto 2017, n. 123, senza nuovi o maggiori oneri per la finanza</w:t>
                  </w:r>
                  <w:r>
                    <w:rPr>
                      <w:color w:val="FF0000"/>
                      <w:spacing w:val="-4"/>
                    </w:rPr>
                    <w:t> </w:t>
                  </w:r>
                  <w:r>
                    <w:rPr>
                      <w:color w:val="FF0000"/>
                    </w:rPr>
                    <w:t>pubblica.</w:t>
                  </w:r>
                </w:p>
              </w:txbxContent>
            </v:textbox>
            <w10:wrap type="none"/>
          </v:shape>
        </w:pict>
      </w:r>
      <w:r>
        <w:rPr/>
        <w:pict>
          <v:shape style="position:absolute;margin-left:71.024002pt;margin-top:595.936646pt;width:453.35pt;height:156pt;mso-position-horizontal-relative:page;mso-position-vertical-relative:page;z-index:-273291264" type="#_x0000_t202" filled="false" stroked="false">
            <v:textbox inset="0,0,0,0">
              <w:txbxContent>
                <w:p>
                  <w:pPr>
                    <w:spacing w:before="10"/>
                    <w:ind w:left="2970" w:right="0" w:firstLine="0"/>
                    <w:jc w:val="both"/>
                    <w:rPr>
                      <w:b/>
                      <w:sz w:val="24"/>
                    </w:rPr>
                  </w:pPr>
                  <w:r>
                    <w:rPr>
                      <w:b/>
                      <w:sz w:val="24"/>
                      <w:u w:val="thick"/>
                    </w:rPr>
                    <w:t>Relazione illustrativa e tecnica</w:t>
                  </w:r>
                </w:p>
                <w:p>
                  <w:pPr>
                    <w:pStyle w:val="BodyText"/>
                    <w:spacing w:before="0"/>
                    <w:ind w:right="17"/>
                    <w:jc w:val="both"/>
                  </w:pPr>
                  <w:r>
                    <w:rPr/>
                    <w:t>L'attuale</w:t>
                  </w:r>
                  <w:r>
                    <w:rPr>
                      <w:spacing w:val="-17"/>
                    </w:rPr>
                    <w:t> </w:t>
                  </w:r>
                  <w:r>
                    <w:rPr/>
                    <w:t>emergenza</w:t>
                  </w:r>
                  <w:r>
                    <w:rPr>
                      <w:spacing w:val="-17"/>
                    </w:rPr>
                    <w:t> </w:t>
                  </w:r>
                  <w:r>
                    <w:rPr/>
                    <w:t>sanitaria,</w:t>
                  </w:r>
                  <w:r>
                    <w:rPr>
                      <w:spacing w:val="-17"/>
                    </w:rPr>
                    <w:t> </w:t>
                  </w:r>
                  <w:r>
                    <w:rPr/>
                    <w:t>determinata</w:t>
                  </w:r>
                  <w:r>
                    <w:rPr>
                      <w:spacing w:val="-17"/>
                    </w:rPr>
                    <w:t> </w:t>
                  </w:r>
                  <w:r>
                    <w:rPr/>
                    <w:t>dall'epidemia</w:t>
                  </w:r>
                  <w:r>
                    <w:rPr>
                      <w:spacing w:val="-17"/>
                    </w:rPr>
                    <w:t> </w:t>
                  </w:r>
                  <w:r>
                    <w:rPr/>
                    <w:t>di</w:t>
                  </w:r>
                  <w:r>
                    <w:rPr>
                      <w:spacing w:val="-16"/>
                    </w:rPr>
                    <w:t> </w:t>
                  </w:r>
                  <w:r>
                    <w:rPr/>
                    <w:t>COVID-19,</w:t>
                  </w:r>
                  <w:r>
                    <w:rPr>
                      <w:spacing w:val="-16"/>
                    </w:rPr>
                    <w:t> </w:t>
                  </w:r>
                  <w:r>
                    <w:rPr/>
                    <w:t>è</w:t>
                  </w:r>
                  <w:r>
                    <w:rPr>
                      <w:spacing w:val="-17"/>
                    </w:rPr>
                    <w:t> </w:t>
                  </w:r>
                  <w:r>
                    <w:rPr/>
                    <w:t>destinata</w:t>
                  </w:r>
                  <w:r>
                    <w:rPr>
                      <w:spacing w:val="-17"/>
                    </w:rPr>
                    <w:t> </w:t>
                  </w:r>
                  <w:r>
                    <w:rPr/>
                    <w:t>ad</w:t>
                  </w:r>
                  <w:r>
                    <w:rPr>
                      <w:spacing w:val="-16"/>
                    </w:rPr>
                    <w:t> </w:t>
                  </w:r>
                  <w:r>
                    <w:rPr/>
                    <w:t>impattare pesantemente sulla situazione socio-economica del Paese, che rischia di dover affrontare una crisi produttiva ed occupazionale senza</w:t>
                  </w:r>
                  <w:r>
                    <w:rPr>
                      <w:spacing w:val="-3"/>
                    </w:rPr>
                    <w:t> </w:t>
                  </w:r>
                  <w:r>
                    <w:rPr/>
                    <w:t>precedenti.</w:t>
                  </w:r>
                </w:p>
                <w:p>
                  <w:pPr>
                    <w:pStyle w:val="BodyText"/>
                    <w:spacing w:before="0"/>
                    <w:ind w:right="18"/>
                    <w:jc w:val="both"/>
                  </w:pPr>
                  <w:r>
                    <w:rPr/>
                    <w:t>La rapida diffusione del virus ha reso necessaria, infatti, l’adozione di misure sempre più restrittive alla libera circolazione delle persone ed all’esercizio delle attività economiche, incidendo così, con effetti di lungo periodo, sul sistema produttivo nazionale, caratterizzato dalla marcata prevalenza (99,4% del totale) delle piccole e piccolissime imprese. Anche qualora fosse disposta nel breve termine, sul piano normativo, la riapertura delle attività imprenditoriali,</w:t>
                  </w:r>
                  <w:r>
                    <w:rPr>
                      <w:spacing w:val="-7"/>
                    </w:rPr>
                    <w:t> </w:t>
                  </w:r>
                  <w:r>
                    <w:rPr/>
                    <w:t>alla</w:t>
                  </w:r>
                  <w:r>
                    <w:rPr>
                      <w:spacing w:val="-8"/>
                    </w:rPr>
                    <w:t> </w:t>
                  </w:r>
                  <w:r>
                    <w:rPr/>
                    <w:t>crisi</w:t>
                  </w:r>
                  <w:r>
                    <w:rPr>
                      <w:spacing w:val="-9"/>
                    </w:rPr>
                    <w:t> </w:t>
                  </w:r>
                  <w:r>
                    <w:rPr/>
                    <w:t>sul</w:t>
                  </w:r>
                  <w:r>
                    <w:rPr>
                      <w:spacing w:val="-7"/>
                    </w:rPr>
                    <w:t> </w:t>
                  </w:r>
                  <w:r>
                    <w:rPr/>
                    <w:t>lato</w:t>
                  </w:r>
                  <w:r>
                    <w:rPr>
                      <w:spacing w:val="-7"/>
                    </w:rPr>
                    <w:t> </w:t>
                  </w:r>
                  <w:r>
                    <w:rPr/>
                    <w:t>dell’offerta</w:t>
                  </w:r>
                  <w:r>
                    <w:rPr>
                      <w:spacing w:val="-8"/>
                    </w:rPr>
                    <w:t> </w:t>
                  </w:r>
                  <w:r>
                    <w:rPr/>
                    <w:t>verrà</w:t>
                  </w:r>
                  <w:r>
                    <w:rPr>
                      <w:spacing w:val="-5"/>
                    </w:rPr>
                    <w:t> </w:t>
                  </w:r>
                  <w:r>
                    <w:rPr/>
                    <w:t>ad</w:t>
                  </w:r>
                  <w:r>
                    <w:rPr>
                      <w:spacing w:val="-7"/>
                    </w:rPr>
                    <w:t> </w:t>
                  </w:r>
                  <w:r>
                    <w:rPr/>
                    <w:t>aggiungersene</w:t>
                  </w:r>
                  <w:r>
                    <w:rPr>
                      <w:spacing w:val="-8"/>
                    </w:rPr>
                    <w:t> </w:t>
                  </w:r>
                  <w:r>
                    <w:rPr/>
                    <w:t>un’altra</w:t>
                  </w:r>
                  <w:r>
                    <w:rPr>
                      <w:spacing w:val="-8"/>
                    </w:rPr>
                    <w:t> </w:t>
                  </w:r>
                  <w:r>
                    <w:rPr/>
                    <w:t>sul</w:t>
                  </w:r>
                  <w:r>
                    <w:rPr>
                      <w:spacing w:val="-7"/>
                    </w:rPr>
                    <w:t> </w:t>
                  </w:r>
                  <w:r>
                    <w:rPr/>
                    <w:t>versante</w:t>
                  </w:r>
                  <w:r>
                    <w:rPr>
                      <w:spacing w:val="-8"/>
                    </w:rPr>
                    <w:t> </w:t>
                  </w:r>
                  <w:r>
                    <w:rPr/>
                    <w:t>della</w:t>
                  </w:r>
                </w:p>
                <w:p>
                  <w:pPr>
                    <w:spacing w:before="77"/>
                    <w:ind w:left="9" w:right="10" w:firstLine="0"/>
                    <w:jc w:val="center"/>
                    <w:rPr>
                      <w:sz w:val="22"/>
                    </w:rPr>
                  </w:pPr>
                  <w:r>
                    <w:rPr>
                      <w:sz w:val="22"/>
                    </w:rPr>
                    <w:t>420</w:t>
                  </w:r>
                </w:p>
              </w:txbxContent>
            </v:textbox>
            <w10:wrap type="none"/>
          </v:shape>
        </w:pict>
      </w:r>
      <w:r>
        <w:rPr/>
        <w:pict>
          <v:shape style="position:absolute;margin-left:322.457581pt;margin-top:596.630005pt;width:9pt;height:12pt;mso-position-horizontal-relative:page;mso-position-vertical-relative:page;z-index:-27329024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28921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28819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680.5pt;mso-position-horizontal-relative:page;mso-position-vertical-relative:page;z-index:-273287168" type="#_x0000_t202" filled="false" stroked="false">
            <v:textbox inset="0,0,0,0">
              <w:txbxContent>
                <w:p>
                  <w:pPr>
                    <w:pStyle w:val="BodyText"/>
                    <w:ind w:right="25"/>
                    <w:jc w:val="both"/>
                  </w:pPr>
                  <w:r>
                    <w:rPr/>
                    <w:t>domanda,</w:t>
                  </w:r>
                  <w:r>
                    <w:rPr>
                      <w:spacing w:val="-6"/>
                    </w:rPr>
                    <w:t> </w:t>
                  </w:r>
                  <w:r>
                    <w:rPr/>
                    <w:t>in</w:t>
                  </w:r>
                  <w:r>
                    <w:rPr>
                      <w:spacing w:val="-6"/>
                    </w:rPr>
                    <w:t> </w:t>
                  </w:r>
                  <w:r>
                    <w:rPr/>
                    <w:t>considerazione</w:t>
                  </w:r>
                  <w:r>
                    <w:rPr>
                      <w:spacing w:val="-7"/>
                    </w:rPr>
                    <w:t> </w:t>
                  </w:r>
                  <w:r>
                    <w:rPr/>
                    <w:t>della</w:t>
                  </w:r>
                  <w:r>
                    <w:rPr>
                      <w:spacing w:val="-7"/>
                    </w:rPr>
                    <w:t> </w:t>
                  </w:r>
                  <w:r>
                    <w:rPr/>
                    <w:t>riduzione</w:t>
                  </w:r>
                  <w:r>
                    <w:rPr>
                      <w:spacing w:val="-5"/>
                    </w:rPr>
                    <w:t> </w:t>
                  </w:r>
                  <w:r>
                    <w:rPr/>
                    <w:t>della</w:t>
                  </w:r>
                  <w:r>
                    <w:rPr>
                      <w:spacing w:val="-6"/>
                    </w:rPr>
                    <w:t> </w:t>
                  </w:r>
                  <w:r>
                    <w:rPr/>
                    <w:t>capacità</w:t>
                  </w:r>
                  <w:r>
                    <w:rPr>
                      <w:spacing w:val="-7"/>
                    </w:rPr>
                    <w:t> </w:t>
                  </w:r>
                  <w:r>
                    <w:rPr/>
                    <w:t>di</w:t>
                  </w:r>
                  <w:r>
                    <w:rPr>
                      <w:spacing w:val="-6"/>
                    </w:rPr>
                    <w:t> </w:t>
                  </w:r>
                  <w:r>
                    <w:rPr/>
                    <w:t>spesa</w:t>
                  </w:r>
                  <w:r>
                    <w:rPr>
                      <w:spacing w:val="-7"/>
                    </w:rPr>
                    <w:t> </w:t>
                  </w:r>
                  <w:r>
                    <w:rPr/>
                    <w:t>delle</w:t>
                  </w:r>
                  <w:r>
                    <w:rPr>
                      <w:spacing w:val="-7"/>
                    </w:rPr>
                    <w:t> </w:t>
                  </w:r>
                  <w:r>
                    <w:rPr/>
                    <w:t>famiglie</w:t>
                  </w:r>
                  <w:r>
                    <w:rPr>
                      <w:spacing w:val="-6"/>
                    </w:rPr>
                    <w:t> </w:t>
                  </w:r>
                  <w:r>
                    <w:rPr/>
                    <w:t>correlata</w:t>
                  </w:r>
                  <w:r>
                    <w:rPr>
                      <w:spacing w:val="-7"/>
                    </w:rPr>
                    <w:t> </w:t>
                  </w:r>
                  <w:r>
                    <w:rPr/>
                    <w:t>agli effetti del</w:t>
                  </w:r>
                  <w:r>
                    <w:rPr>
                      <w:spacing w:val="-1"/>
                    </w:rPr>
                    <w:t> </w:t>
                  </w:r>
                  <w:r>
                    <w:rPr/>
                    <w:t>lock-down.</w:t>
                  </w:r>
                </w:p>
                <w:p>
                  <w:pPr>
                    <w:pStyle w:val="BodyText"/>
                    <w:spacing w:before="0"/>
                    <w:ind w:right="19"/>
                    <w:jc w:val="both"/>
                  </w:pPr>
                  <w:r>
                    <w:rPr/>
                    <w:t>In relazione all’impatto economico del Covid-19, sono già disponibili delle stime (ad es. il rapporto</w:t>
                  </w:r>
                  <w:r>
                    <w:rPr>
                      <w:spacing w:val="-6"/>
                      <w:u w:val="single"/>
                    </w:rPr>
                    <w:t> </w:t>
                  </w:r>
                  <w:r>
                    <w:rPr>
                      <w:u w:val="single"/>
                    </w:rPr>
                    <w:t>Svimez</w:t>
                  </w:r>
                  <w:r>
                    <w:rPr>
                      <w:spacing w:val="-7"/>
                    </w:rPr>
                    <w:t> </w:t>
                  </w:r>
                  <w:r>
                    <w:rPr/>
                    <w:t>del</w:t>
                  </w:r>
                  <w:r>
                    <w:rPr>
                      <w:spacing w:val="-6"/>
                    </w:rPr>
                    <w:t> </w:t>
                  </w:r>
                  <w:r>
                    <w:rPr/>
                    <w:t>9</w:t>
                  </w:r>
                  <w:r>
                    <w:rPr>
                      <w:spacing w:val="-4"/>
                    </w:rPr>
                    <w:t> </w:t>
                  </w:r>
                  <w:r>
                    <w:rPr/>
                    <w:t>aprile</w:t>
                  </w:r>
                  <w:r>
                    <w:rPr>
                      <w:spacing w:val="-6"/>
                    </w:rPr>
                    <w:t> </w:t>
                  </w:r>
                  <w:r>
                    <w:rPr/>
                    <w:t>u.s.)</w:t>
                  </w:r>
                  <w:r>
                    <w:rPr>
                      <w:spacing w:val="-7"/>
                    </w:rPr>
                    <w:t> </w:t>
                  </w:r>
                  <w:r>
                    <w:rPr/>
                    <w:t>sulle</w:t>
                  </w:r>
                  <w:r>
                    <w:rPr>
                      <w:spacing w:val="-7"/>
                    </w:rPr>
                    <w:t> </w:t>
                  </w:r>
                  <w:r>
                    <w:rPr/>
                    <w:t>sue</w:t>
                  </w:r>
                  <w:r>
                    <w:rPr>
                      <w:spacing w:val="-7"/>
                    </w:rPr>
                    <w:t> </w:t>
                  </w:r>
                  <w:r>
                    <w:rPr/>
                    <w:t>ricadute</w:t>
                  </w:r>
                  <w:r>
                    <w:rPr>
                      <w:spacing w:val="-5"/>
                    </w:rPr>
                    <w:t> </w:t>
                  </w:r>
                  <w:r>
                    <w:rPr/>
                    <w:t>nelle</w:t>
                  </w:r>
                  <w:r>
                    <w:rPr>
                      <w:spacing w:val="-6"/>
                    </w:rPr>
                    <w:t> </w:t>
                  </w:r>
                  <w:r>
                    <w:rPr/>
                    <w:t>diverse</w:t>
                  </w:r>
                  <w:r>
                    <w:rPr>
                      <w:spacing w:val="-7"/>
                    </w:rPr>
                    <w:t> </w:t>
                  </w:r>
                  <w:r>
                    <w:rPr/>
                    <w:t>aree</w:t>
                  </w:r>
                  <w:r>
                    <w:rPr>
                      <w:spacing w:val="-6"/>
                    </w:rPr>
                    <w:t> </w:t>
                  </w:r>
                  <w:r>
                    <w:rPr/>
                    <w:t>del</w:t>
                  </w:r>
                  <w:r>
                    <w:rPr>
                      <w:spacing w:val="-6"/>
                    </w:rPr>
                    <w:t> </w:t>
                  </w:r>
                  <w:r>
                    <w:rPr/>
                    <w:t>Paese.</w:t>
                  </w:r>
                  <w:r>
                    <w:rPr>
                      <w:spacing w:val="-4"/>
                    </w:rPr>
                    <w:t> </w:t>
                  </w:r>
                  <w:r>
                    <w:rPr/>
                    <w:t>In</w:t>
                  </w:r>
                  <w:r>
                    <w:rPr>
                      <w:spacing w:val="-5"/>
                    </w:rPr>
                    <w:t> </w:t>
                  </w:r>
                  <w:r>
                    <w:rPr/>
                    <w:t>particolare, se</w:t>
                  </w:r>
                  <w:r>
                    <w:rPr>
                      <w:spacing w:val="-14"/>
                    </w:rPr>
                    <w:t> </w:t>
                  </w:r>
                  <w:r>
                    <w:rPr/>
                    <w:t>è</w:t>
                  </w:r>
                  <w:r>
                    <w:rPr>
                      <w:spacing w:val="-14"/>
                    </w:rPr>
                    <w:t> </w:t>
                  </w:r>
                  <w:r>
                    <w:rPr/>
                    <w:t>vero</w:t>
                  </w:r>
                  <w:r>
                    <w:rPr>
                      <w:spacing w:val="-14"/>
                    </w:rPr>
                    <w:t> </w:t>
                  </w:r>
                  <w:r>
                    <w:rPr/>
                    <w:t>che</w:t>
                  </w:r>
                  <w:r>
                    <w:rPr>
                      <w:spacing w:val="-14"/>
                    </w:rPr>
                    <w:t> </w:t>
                  </w:r>
                  <w:r>
                    <w:rPr/>
                    <w:t>la</w:t>
                  </w:r>
                  <w:r>
                    <w:rPr>
                      <w:spacing w:val="-14"/>
                    </w:rPr>
                    <w:t> </w:t>
                  </w:r>
                  <w:r>
                    <w:rPr/>
                    <w:t>contrazione</w:t>
                  </w:r>
                  <w:r>
                    <w:rPr>
                      <w:spacing w:val="-13"/>
                    </w:rPr>
                    <w:t> </w:t>
                  </w:r>
                  <w:r>
                    <w:rPr/>
                    <w:t>del</w:t>
                  </w:r>
                  <w:r>
                    <w:rPr>
                      <w:spacing w:val="-13"/>
                    </w:rPr>
                    <w:t> </w:t>
                  </w:r>
                  <w:r>
                    <w:rPr/>
                    <w:t>PIL</w:t>
                  </w:r>
                  <w:r>
                    <w:rPr>
                      <w:spacing w:val="-14"/>
                    </w:rPr>
                    <w:t> </w:t>
                  </w:r>
                  <w:r>
                    <w:rPr/>
                    <w:t>interesserà</w:t>
                  </w:r>
                  <w:r>
                    <w:rPr>
                      <w:spacing w:val="-14"/>
                    </w:rPr>
                    <w:t> </w:t>
                  </w:r>
                  <w:r>
                    <w:rPr/>
                    <w:t>soprattutto</w:t>
                  </w:r>
                  <w:r>
                    <w:rPr>
                      <w:spacing w:val="-13"/>
                    </w:rPr>
                    <w:t> </w:t>
                  </w:r>
                  <w:r>
                    <w:rPr/>
                    <w:t>il</w:t>
                  </w:r>
                  <w:r>
                    <w:rPr>
                      <w:spacing w:val="-13"/>
                    </w:rPr>
                    <w:t> </w:t>
                  </w:r>
                  <w:r>
                    <w:rPr/>
                    <w:t>Nord</w:t>
                  </w:r>
                  <w:r>
                    <w:rPr>
                      <w:spacing w:val="-12"/>
                    </w:rPr>
                    <w:t> </w:t>
                  </w:r>
                  <w:r>
                    <w:rPr/>
                    <w:t>Italia,</w:t>
                  </w:r>
                  <w:r>
                    <w:rPr>
                      <w:spacing w:val="-14"/>
                    </w:rPr>
                    <w:t> </w:t>
                  </w:r>
                  <w:r>
                    <w:rPr/>
                    <w:t>che</w:t>
                  </w:r>
                  <w:r>
                    <w:rPr>
                      <w:spacing w:val="-14"/>
                    </w:rPr>
                    <w:t> </w:t>
                  </w:r>
                  <w:r>
                    <w:rPr/>
                    <w:t>è</w:t>
                  </w:r>
                  <w:r>
                    <w:rPr>
                      <w:spacing w:val="-14"/>
                    </w:rPr>
                    <w:t> </w:t>
                  </w:r>
                  <w:r>
                    <w:rPr/>
                    <w:t>allo</w:t>
                  </w:r>
                  <w:r>
                    <w:rPr>
                      <w:spacing w:val="-13"/>
                    </w:rPr>
                    <w:t> </w:t>
                  </w:r>
                  <w:r>
                    <w:rPr/>
                    <w:t>stesso</w:t>
                  </w:r>
                  <w:r>
                    <w:rPr>
                      <w:spacing w:val="-12"/>
                    </w:rPr>
                    <w:t> </w:t>
                  </w:r>
                  <w:r>
                    <w:rPr/>
                    <w:t>tempo l’area</w:t>
                  </w:r>
                  <w:r>
                    <w:rPr>
                      <w:spacing w:val="-5"/>
                    </w:rPr>
                    <w:t> </w:t>
                  </w:r>
                  <w:r>
                    <w:rPr/>
                    <w:t>più</w:t>
                  </w:r>
                  <w:r>
                    <w:rPr>
                      <w:spacing w:val="-3"/>
                    </w:rPr>
                    <w:t> </w:t>
                  </w:r>
                  <w:r>
                    <w:rPr/>
                    <w:t>produttiva</w:t>
                  </w:r>
                  <w:r>
                    <w:rPr>
                      <w:spacing w:val="-4"/>
                    </w:rPr>
                    <w:t> </w:t>
                  </w:r>
                  <w:r>
                    <w:rPr/>
                    <w:t>e</w:t>
                  </w:r>
                  <w:r>
                    <w:rPr>
                      <w:spacing w:val="-5"/>
                    </w:rPr>
                    <w:t> </w:t>
                  </w:r>
                  <w:r>
                    <w:rPr/>
                    <w:t>la</w:t>
                  </w:r>
                  <w:r>
                    <w:rPr>
                      <w:spacing w:val="-7"/>
                    </w:rPr>
                    <w:t> </w:t>
                  </w:r>
                  <w:r>
                    <w:rPr/>
                    <w:t>più</w:t>
                  </w:r>
                  <w:r>
                    <w:rPr>
                      <w:spacing w:val="-3"/>
                    </w:rPr>
                    <w:t> </w:t>
                  </w:r>
                  <w:r>
                    <w:rPr/>
                    <w:t>colpita</w:t>
                  </w:r>
                  <w:r>
                    <w:rPr>
                      <w:spacing w:val="-4"/>
                    </w:rPr>
                    <w:t> </w:t>
                  </w:r>
                  <w:r>
                    <w:rPr/>
                    <w:t>dall’epidemia,</w:t>
                  </w:r>
                  <w:r>
                    <w:rPr>
                      <w:spacing w:val="-4"/>
                    </w:rPr>
                    <w:t> </w:t>
                  </w:r>
                  <w:r>
                    <w:rPr/>
                    <w:t>è</w:t>
                  </w:r>
                  <w:r>
                    <w:rPr>
                      <w:spacing w:val="-3"/>
                    </w:rPr>
                    <w:t> </w:t>
                  </w:r>
                  <w:r>
                    <w:rPr/>
                    <w:t>il</w:t>
                  </w:r>
                  <w:r>
                    <w:rPr>
                      <w:spacing w:val="-6"/>
                    </w:rPr>
                    <w:t> </w:t>
                  </w:r>
                  <w:r>
                    <w:rPr/>
                    <w:t>Sud</w:t>
                  </w:r>
                  <w:r>
                    <w:rPr>
                      <w:spacing w:val="-4"/>
                    </w:rPr>
                    <w:t> </w:t>
                  </w:r>
                  <w:r>
                    <w:rPr/>
                    <w:t>che</w:t>
                  </w:r>
                  <w:r>
                    <w:rPr>
                      <w:spacing w:val="-5"/>
                    </w:rPr>
                    <w:t> </w:t>
                  </w:r>
                  <w:r>
                    <w:rPr/>
                    <w:t>rischia</w:t>
                  </w:r>
                  <w:r>
                    <w:rPr>
                      <w:spacing w:val="-4"/>
                    </w:rPr>
                    <w:t> </w:t>
                  </w:r>
                  <w:r>
                    <w:rPr/>
                    <w:t>di</w:t>
                  </w:r>
                  <w:r>
                    <w:rPr>
                      <w:spacing w:val="-3"/>
                    </w:rPr>
                    <w:t> </w:t>
                  </w:r>
                  <w:r>
                    <w:rPr/>
                    <w:t>vedere</w:t>
                  </w:r>
                  <w:r>
                    <w:rPr>
                      <w:spacing w:val="-6"/>
                    </w:rPr>
                    <w:t> </w:t>
                  </w:r>
                  <w:r>
                    <w:rPr/>
                    <w:t>pesantemente compromesso il suo assetto economico e sociale, a causa della lunga fase di stagnazione degli ultimi anni (con la sola, e parziale, eccezione del biennio 2016/17). Infatti, come già</w:t>
                  </w:r>
                  <w:r>
                    <w:rPr>
                      <w:spacing w:val="-40"/>
                    </w:rPr>
                    <w:t> </w:t>
                  </w:r>
                  <w:r>
                    <w:rPr/>
                    <w:t>registrato per</w:t>
                  </w:r>
                  <w:r>
                    <w:rPr>
                      <w:spacing w:val="-9"/>
                    </w:rPr>
                    <w:t> </w:t>
                  </w:r>
                  <w:r>
                    <w:rPr/>
                    <w:t>la</w:t>
                  </w:r>
                  <w:r>
                    <w:rPr>
                      <w:spacing w:val="-9"/>
                    </w:rPr>
                    <w:t> </w:t>
                  </w:r>
                  <w:r>
                    <w:rPr/>
                    <w:t>crisi</w:t>
                  </w:r>
                  <w:r>
                    <w:rPr>
                      <w:spacing w:val="-7"/>
                    </w:rPr>
                    <w:t> </w:t>
                  </w:r>
                  <w:r>
                    <w:rPr/>
                    <w:t>del</w:t>
                  </w:r>
                  <w:r>
                    <w:rPr>
                      <w:spacing w:val="-8"/>
                    </w:rPr>
                    <w:t> </w:t>
                  </w:r>
                  <w:r>
                    <w:rPr/>
                    <w:t>2009,</w:t>
                  </w:r>
                  <w:r>
                    <w:rPr>
                      <w:spacing w:val="-9"/>
                    </w:rPr>
                    <w:t> </w:t>
                  </w:r>
                  <w:r>
                    <w:rPr/>
                    <w:t>in</w:t>
                  </w:r>
                  <w:r>
                    <w:rPr>
                      <w:spacing w:val="-7"/>
                    </w:rPr>
                    <w:t> </w:t>
                  </w:r>
                  <w:r>
                    <w:rPr/>
                    <w:t>un’economia,</w:t>
                  </w:r>
                  <w:r>
                    <w:rPr>
                      <w:spacing w:val="-6"/>
                    </w:rPr>
                    <w:t> </w:t>
                  </w:r>
                  <w:r>
                    <w:rPr/>
                    <w:t>come</w:t>
                  </w:r>
                  <w:r>
                    <w:rPr>
                      <w:spacing w:val="-9"/>
                    </w:rPr>
                    <w:t> </w:t>
                  </w:r>
                  <w:r>
                    <w:rPr/>
                    <w:t>quella</w:t>
                  </w:r>
                  <w:r>
                    <w:rPr>
                      <w:spacing w:val="-6"/>
                    </w:rPr>
                    <w:t> </w:t>
                  </w:r>
                  <w:r>
                    <w:rPr/>
                    <w:t>meridionale,</w:t>
                  </w:r>
                  <w:r>
                    <w:rPr>
                      <w:spacing w:val="-9"/>
                    </w:rPr>
                    <w:t> </w:t>
                  </w:r>
                  <w:r>
                    <w:rPr/>
                    <w:t>nella</w:t>
                  </w:r>
                  <w:r>
                    <w:rPr>
                      <w:spacing w:val="-10"/>
                    </w:rPr>
                    <w:t> </w:t>
                  </w:r>
                  <w:r>
                    <w:rPr/>
                    <w:t>quale</w:t>
                  </w:r>
                  <w:r>
                    <w:rPr>
                      <w:spacing w:val="-6"/>
                    </w:rPr>
                    <w:t> </w:t>
                  </w:r>
                  <w:r>
                    <w:rPr/>
                    <w:t>la</w:t>
                  </w:r>
                  <w:r>
                    <w:rPr>
                      <w:spacing w:val="-9"/>
                    </w:rPr>
                    <w:t> </w:t>
                  </w:r>
                  <w:r>
                    <w:rPr/>
                    <w:t>dinamica</w:t>
                  </w:r>
                  <w:r>
                    <w:rPr>
                      <w:spacing w:val="-10"/>
                    </w:rPr>
                    <w:t> </w:t>
                  </w:r>
                  <w:r>
                    <w:rPr/>
                    <w:t>del</w:t>
                  </w:r>
                  <w:r>
                    <w:rPr>
                      <w:spacing w:val="-7"/>
                    </w:rPr>
                    <w:t> </w:t>
                  </w:r>
                  <w:r>
                    <w:rPr/>
                    <w:t>PIL è</w:t>
                  </w:r>
                  <w:r>
                    <w:rPr>
                      <w:spacing w:val="-8"/>
                    </w:rPr>
                    <w:t> </w:t>
                  </w:r>
                  <w:r>
                    <w:rPr/>
                    <w:t>«trainata»</w:t>
                  </w:r>
                  <w:r>
                    <w:rPr>
                      <w:spacing w:val="-7"/>
                    </w:rPr>
                    <w:t> </w:t>
                  </w:r>
                  <w:r>
                    <w:rPr/>
                    <w:t>dalla</w:t>
                  </w:r>
                  <w:r>
                    <w:rPr>
                      <w:spacing w:val="-7"/>
                    </w:rPr>
                    <w:t> </w:t>
                  </w:r>
                  <w:r>
                    <w:rPr/>
                    <w:t>spesa</w:t>
                  </w:r>
                  <w:r>
                    <w:rPr>
                      <w:spacing w:val="-8"/>
                    </w:rPr>
                    <w:t> </w:t>
                  </w:r>
                  <w:r>
                    <w:rPr/>
                    <w:t>delle</w:t>
                  </w:r>
                  <w:r>
                    <w:rPr>
                      <w:spacing w:val="-7"/>
                    </w:rPr>
                    <w:t> </w:t>
                  </w:r>
                  <w:r>
                    <w:rPr/>
                    <w:t>famiglie</w:t>
                  </w:r>
                  <w:r>
                    <w:rPr>
                      <w:spacing w:val="-8"/>
                    </w:rPr>
                    <w:t> </w:t>
                  </w:r>
                  <w:r>
                    <w:rPr/>
                    <w:t>piuttosto</w:t>
                  </w:r>
                  <w:r>
                    <w:rPr>
                      <w:spacing w:val="-6"/>
                    </w:rPr>
                    <w:t> </w:t>
                  </w:r>
                  <w:r>
                    <w:rPr/>
                    <w:t>che</w:t>
                  </w:r>
                  <w:r>
                    <w:rPr>
                      <w:spacing w:val="-8"/>
                    </w:rPr>
                    <w:t> </w:t>
                  </w:r>
                  <w:r>
                    <w:rPr/>
                    <w:t>dagli</w:t>
                  </w:r>
                  <w:r>
                    <w:rPr>
                      <w:spacing w:val="-6"/>
                    </w:rPr>
                    <w:t> </w:t>
                  </w:r>
                  <w:r>
                    <w:rPr/>
                    <w:t>investimenti</w:t>
                  </w:r>
                  <w:r>
                    <w:rPr>
                      <w:spacing w:val="-7"/>
                    </w:rPr>
                    <w:t> </w:t>
                  </w:r>
                  <w:r>
                    <w:rPr/>
                    <w:t>del</w:t>
                  </w:r>
                  <w:r>
                    <w:rPr>
                      <w:spacing w:val="-6"/>
                    </w:rPr>
                    <w:t> </w:t>
                  </w:r>
                  <w:r>
                    <w:rPr/>
                    <w:t>comparto</w:t>
                  </w:r>
                  <w:r>
                    <w:rPr>
                      <w:spacing w:val="-7"/>
                    </w:rPr>
                    <w:t> </w:t>
                  </w:r>
                  <w:r>
                    <w:rPr/>
                    <w:t>industriale (come invece accade al Centro Nord), i tempi per un’inversione di tendenza e per la ripresa economica saranno inevitabilmente molto più lunghi. La decrescita strutturale della domanda interna, inoltre, non impatterà in maniera omogenea sulle varie classi dimensionali d’impresa, ma interesserà in misura maggiore le micro-iniziative, che rappresentano la fattispecie di gran lunga più diffusa nelle regioni meridionali e che sono quelle più interessate dal fenomeno del lavoro irregolare e/o sommerso, con la conseguenza che una drastica e ulteriore contrazione del comparto potrebbe produrre effetti devastanti sulla tenuta del tessuto sociale prima ancora che di quello</w:t>
                  </w:r>
                  <w:r>
                    <w:rPr>
                      <w:spacing w:val="-2"/>
                    </w:rPr>
                    <w:t> </w:t>
                  </w:r>
                  <w:r>
                    <w:rPr/>
                    <w:t>economico.</w:t>
                  </w:r>
                </w:p>
                <w:p>
                  <w:pPr>
                    <w:pStyle w:val="BodyText"/>
                    <w:spacing w:before="1"/>
                    <w:ind w:right="19"/>
                    <w:jc w:val="both"/>
                  </w:pPr>
                  <w:r>
                    <w:rPr/>
                    <w:t>Guardando alla distribuzione settoriale dell’impatto economico del Covid-19, sulla base dei dati ISTAT è possibile rilevare che l’incidenza delle imprese e degli occupati “sospesi” per effetto del lock-down da Coronavirus è particolarmente elevata per i servizi collettivi e personali (solo il 19% di operatori attualmente attivi) e per quello degli alberghi e ristoranti (14%).</w:t>
                  </w:r>
                </w:p>
                <w:p>
                  <w:pPr>
                    <w:pStyle w:val="BodyText"/>
                    <w:spacing w:before="0"/>
                    <w:ind w:right="22"/>
                    <w:jc w:val="both"/>
                  </w:pPr>
                  <w:r>
                    <w:rPr/>
                    <w:t>Pur non risultando, ad oggi, puntualmente quantificabili gli effetti del blocco delle attività imprenditoriali nei diversi settori economici, dipendendo anche dalla durata delle attuali restrizioni, si rileva che la sospensione delle attività è al momento di oltre 10 giorni</w:t>
                  </w:r>
                  <w:r>
                    <w:rPr>
                      <w:spacing w:val="-17"/>
                    </w:rPr>
                    <w:t> </w:t>
                  </w:r>
                  <w:r>
                    <w:rPr/>
                    <w:t>maggiore, rispetto all’industria manifatturiera, per il comparto dei servizi, che rappresenta una quota significativa dell’occupazione nelle aree più deboli del Paese (e in particolare nel Mezzogiorno).</w:t>
                  </w:r>
                </w:p>
                <w:p>
                  <w:pPr>
                    <w:pStyle w:val="BodyText"/>
                    <w:spacing w:before="1"/>
                    <w:ind w:right="19"/>
                    <w:jc w:val="both"/>
                  </w:pPr>
                  <w:r>
                    <w:rPr/>
                    <w:t>Fin da ora è comunque possibile prevedere che, tra i settori maggiormente colpiti dagli effetti dell’emergenza sanitaria, figureranno quelli relativi al turismo (ricettività, attività accessorie e agenzie di viaggi), alla ristorazione e ai servizi di prossimità/alla persona.</w:t>
                  </w:r>
                </w:p>
                <w:p>
                  <w:pPr>
                    <w:pStyle w:val="BodyText"/>
                    <w:spacing w:before="0"/>
                    <w:ind w:right="17"/>
                    <w:jc w:val="both"/>
                  </w:pPr>
                  <w:r>
                    <w:rPr/>
                    <w:t>Nel contesto sopra delineato emerge chiaramente, oltre all’esigenza di mettere a punto misure di contrasto alla crisi nelle aree più colpite dal Covid-19, anche la necessità di intervenire sull’intero territorio nazionale a salvaguardia della coesione sociale e dell’occupazione, con particolare attenzione alle aree più deboli del Paese e, al loro interno, alle imprese che, per dimensione</w:t>
                  </w:r>
                  <w:r>
                    <w:rPr>
                      <w:spacing w:val="-15"/>
                    </w:rPr>
                    <w:t> </w:t>
                  </w:r>
                  <w:r>
                    <w:rPr/>
                    <w:t>e</w:t>
                  </w:r>
                  <w:r>
                    <w:rPr>
                      <w:spacing w:val="-14"/>
                    </w:rPr>
                    <w:t> </w:t>
                  </w:r>
                  <w:r>
                    <w:rPr/>
                    <w:t>settore</w:t>
                  </w:r>
                  <w:r>
                    <w:rPr>
                      <w:spacing w:val="-15"/>
                    </w:rPr>
                    <w:t> </w:t>
                  </w:r>
                  <w:r>
                    <w:rPr/>
                    <w:t>di</w:t>
                  </w:r>
                  <w:r>
                    <w:rPr>
                      <w:spacing w:val="-13"/>
                    </w:rPr>
                    <w:t> </w:t>
                  </w:r>
                  <w:r>
                    <w:rPr/>
                    <w:t>attività,</w:t>
                  </w:r>
                  <w:r>
                    <w:rPr>
                      <w:spacing w:val="-14"/>
                    </w:rPr>
                    <w:t> </w:t>
                  </w:r>
                  <w:r>
                    <w:rPr/>
                    <w:t>sono</w:t>
                  </w:r>
                  <w:r>
                    <w:rPr>
                      <w:spacing w:val="-13"/>
                    </w:rPr>
                    <w:t> </w:t>
                  </w:r>
                  <w:r>
                    <w:rPr/>
                    <w:t>maggiormente</w:t>
                  </w:r>
                  <w:r>
                    <w:rPr>
                      <w:spacing w:val="-14"/>
                    </w:rPr>
                    <w:t> </w:t>
                  </w:r>
                  <w:r>
                    <w:rPr/>
                    <w:t>a</w:t>
                  </w:r>
                  <w:r>
                    <w:rPr>
                      <w:spacing w:val="-14"/>
                    </w:rPr>
                    <w:t> </w:t>
                  </w:r>
                  <w:r>
                    <w:rPr/>
                    <w:t>rischio</w:t>
                  </w:r>
                  <w:r>
                    <w:rPr>
                      <w:spacing w:val="-13"/>
                    </w:rPr>
                    <w:t> </w:t>
                  </w:r>
                  <w:r>
                    <w:rPr/>
                    <w:t>di</w:t>
                  </w:r>
                  <w:r>
                    <w:rPr>
                      <w:spacing w:val="-13"/>
                    </w:rPr>
                    <w:t> </w:t>
                  </w:r>
                  <w:r>
                    <w:rPr/>
                    <w:t>default;</w:t>
                  </w:r>
                  <w:r>
                    <w:rPr>
                      <w:spacing w:val="-13"/>
                    </w:rPr>
                    <w:t> </w:t>
                  </w:r>
                  <w:r>
                    <w:rPr/>
                    <w:t>al</w:t>
                  </w:r>
                  <w:r>
                    <w:rPr>
                      <w:spacing w:val="-13"/>
                    </w:rPr>
                    <w:t> </w:t>
                  </w:r>
                  <w:r>
                    <w:rPr/>
                    <w:t>riguardo</w:t>
                  </w:r>
                  <w:r>
                    <w:rPr>
                      <w:spacing w:val="-14"/>
                    </w:rPr>
                    <w:t> </w:t>
                  </w:r>
                  <w:r>
                    <w:rPr/>
                    <w:t>si</w:t>
                  </w:r>
                  <w:r>
                    <w:rPr>
                      <w:spacing w:val="-13"/>
                    </w:rPr>
                    <w:t> </w:t>
                  </w:r>
                  <w:r>
                    <w:rPr/>
                    <w:t>sottolinea che, sulla base delle stime già disponibili, si prevede che i fallimenti d’impresa nel Mezzogiorno</w:t>
                  </w:r>
                  <w:r>
                    <w:rPr>
                      <w:spacing w:val="-7"/>
                    </w:rPr>
                    <w:t> </w:t>
                  </w:r>
                  <w:r>
                    <w:rPr/>
                    <w:t>saranno</w:t>
                  </w:r>
                  <w:r>
                    <w:rPr>
                      <w:spacing w:val="-3"/>
                    </w:rPr>
                    <w:t> </w:t>
                  </w:r>
                  <w:r>
                    <w:rPr/>
                    <w:t>4</w:t>
                  </w:r>
                  <w:r>
                    <w:rPr>
                      <w:spacing w:val="-6"/>
                    </w:rPr>
                    <w:t> </w:t>
                  </w:r>
                  <w:r>
                    <w:rPr/>
                    <w:t>volte</w:t>
                  </w:r>
                  <w:r>
                    <w:rPr>
                      <w:spacing w:val="-6"/>
                    </w:rPr>
                    <w:t> </w:t>
                  </w:r>
                  <w:r>
                    <w:rPr/>
                    <w:t>superiori</w:t>
                  </w:r>
                  <w:r>
                    <w:rPr>
                      <w:spacing w:val="-6"/>
                    </w:rPr>
                    <w:t> </w:t>
                  </w:r>
                  <w:r>
                    <w:rPr/>
                    <w:t>a</w:t>
                  </w:r>
                  <w:r>
                    <w:rPr>
                      <w:spacing w:val="-6"/>
                    </w:rPr>
                    <w:t> </w:t>
                  </w:r>
                  <w:r>
                    <w:rPr/>
                    <w:t>quelli</w:t>
                  </w:r>
                  <w:r>
                    <w:rPr>
                      <w:spacing w:val="-6"/>
                    </w:rPr>
                    <w:t> </w:t>
                  </w:r>
                  <w:r>
                    <w:rPr/>
                    <w:t>che</w:t>
                  </w:r>
                  <w:r>
                    <w:rPr>
                      <w:spacing w:val="-4"/>
                    </w:rPr>
                    <w:t> </w:t>
                  </w:r>
                  <w:r>
                    <w:rPr/>
                    <w:t>si</w:t>
                  </w:r>
                  <w:r>
                    <w:rPr>
                      <w:spacing w:val="-6"/>
                    </w:rPr>
                    <w:t> </w:t>
                  </w:r>
                  <w:r>
                    <w:rPr/>
                    <w:t>determineranno</w:t>
                  </w:r>
                  <w:r>
                    <w:rPr>
                      <w:spacing w:val="-5"/>
                    </w:rPr>
                    <w:t> </w:t>
                  </w:r>
                  <w:r>
                    <w:rPr/>
                    <w:t>nelle</w:t>
                  </w:r>
                  <w:r>
                    <w:rPr>
                      <w:spacing w:val="-5"/>
                    </w:rPr>
                    <w:t> </w:t>
                  </w:r>
                  <w:r>
                    <w:rPr/>
                    <w:t>regioni</w:t>
                  </w:r>
                  <w:r>
                    <w:rPr>
                      <w:spacing w:val="-5"/>
                    </w:rPr>
                    <w:t> </w:t>
                  </w:r>
                  <w:r>
                    <w:rPr/>
                    <w:t>del</w:t>
                  </w:r>
                  <w:r>
                    <w:rPr>
                      <w:spacing w:val="-5"/>
                    </w:rPr>
                    <w:t> </w:t>
                  </w:r>
                  <w:r>
                    <w:rPr/>
                    <w:t>Centro- Nord.</w:t>
                  </w:r>
                </w:p>
                <w:p>
                  <w:pPr>
                    <w:pStyle w:val="BodyText"/>
                    <w:spacing w:before="0"/>
                    <w:ind w:right="19"/>
                    <w:jc w:val="both"/>
                  </w:pPr>
                  <w:r>
                    <w:rPr>
                      <w:u w:val="single"/>
                    </w:rPr>
                    <w:t>Resto al Sud</w:t>
                  </w:r>
                  <w:r>
                    <w:rPr/>
                    <w:t>, nato come strumento agevolativo a supporto della nascita di nuove attività imprenditoriali</w:t>
                  </w:r>
                  <w:r>
                    <w:rPr>
                      <w:spacing w:val="-10"/>
                    </w:rPr>
                    <w:t> </w:t>
                  </w:r>
                  <w:r>
                    <w:rPr/>
                    <w:t>nel</w:t>
                  </w:r>
                  <w:r>
                    <w:rPr>
                      <w:spacing w:val="-10"/>
                    </w:rPr>
                    <w:t> </w:t>
                  </w:r>
                  <w:r>
                    <w:rPr/>
                    <w:t>Mezzogiorno,</w:t>
                  </w:r>
                  <w:r>
                    <w:rPr>
                      <w:spacing w:val="-11"/>
                    </w:rPr>
                    <w:t> </w:t>
                  </w:r>
                  <w:r>
                    <w:rPr/>
                    <w:t>e</w:t>
                  </w:r>
                  <w:r>
                    <w:rPr>
                      <w:spacing w:val="-11"/>
                    </w:rPr>
                    <w:t> </w:t>
                  </w:r>
                  <w:r>
                    <w:rPr/>
                    <w:t>recentemente</w:t>
                  </w:r>
                  <w:r>
                    <w:rPr>
                      <w:spacing w:val="-11"/>
                    </w:rPr>
                    <w:t> </w:t>
                  </w:r>
                  <w:r>
                    <w:rPr/>
                    <w:t>esteso</w:t>
                  </w:r>
                  <w:r>
                    <w:rPr>
                      <w:spacing w:val="-11"/>
                    </w:rPr>
                    <w:t> </w:t>
                  </w:r>
                  <w:r>
                    <w:rPr/>
                    <w:t>alle</w:t>
                  </w:r>
                  <w:r>
                    <w:rPr>
                      <w:spacing w:val="-11"/>
                    </w:rPr>
                    <w:t> </w:t>
                  </w:r>
                  <w:r>
                    <w:rPr/>
                    <w:t>aree</w:t>
                  </w:r>
                  <w:r>
                    <w:rPr>
                      <w:spacing w:val="-11"/>
                    </w:rPr>
                    <w:t> </w:t>
                  </w:r>
                  <w:r>
                    <w:rPr/>
                    <w:t>del</w:t>
                  </w:r>
                  <w:r>
                    <w:rPr>
                      <w:spacing w:val="-11"/>
                    </w:rPr>
                    <w:t> </w:t>
                  </w:r>
                  <w:r>
                    <w:rPr/>
                    <w:t>cratere</w:t>
                  </w:r>
                  <w:r>
                    <w:rPr>
                      <w:spacing w:val="-9"/>
                    </w:rPr>
                    <w:t> </w:t>
                  </w:r>
                  <w:r>
                    <w:rPr/>
                    <w:t>sismico</w:t>
                  </w:r>
                  <w:r>
                    <w:rPr>
                      <w:spacing w:val="-10"/>
                    </w:rPr>
                    <w:t> </w:t>
                  </w:r>
                  <w:r>
                    <w:rPr/>
                    <w:t>del</w:t>
                  </w:r>
                  <w:r>
                    <w:rPr>
                      <w:spacing w:val="-11"/>
                    </w:rPr>
                    <w:t> </w:t>
                  </w:r>
                  <w:r>
                    <w:rPr/>
                    <w:t>Centro Italia,</w:t>
                  </w:r>
                  <w:r>
                    <w:rPr>
                      <w:spacing w:val="-10"/>
                    </w:rPr>
                    <w:t> </w:t>
                  </w:r>
                  <w:r>
                    <w:rPr/>
                    <w:t>ha</w:t>
                  </w:r>
                  <w:r>
                    <w:rPr>
                      <w:spacing w:val="-10"/>
                    </w:rPr>
                    <w:t> </w:t>
                  </w:r>
                  <w:r>
                    <w:rPr/>
                    <w:t>ad</w:t>
                  </w:r>
                  <w:r>
                    <w:rPr>
                      <w:spacing w:val="-9"/>
                    </w:rPr>
                    <w:t> </w:t>
                  </w:r>
                  <w:r>
                    <w:rPr/>
                    <w:t>oggi</w:t>
                  </w:r>
                  <w:r>
                    <w:rPr>
                      <w:spacing w:val="-8"/>
                    </w:rPr>
                    <w:t> </w:t>
                  </w:r>
                  <w:r>
                    <w:rPr/>
                    <w:t>finanziato</w:t>
                  </w:r>
                  <w:r>
                    <w:rPr>
                      <w:spacing w:val="-8"/>
                    </w:rPr>
                    <w:t> </w:t>
                  </w:r>
                  <w:r>
                    <w:rPr/>
                    <w:t>più</w:t>
                  </w:r>
                  <w:r>
                    <w:rPr>
                      <w:spacing w:val="-8"/>
                    </w:rPr>
                    <w:t> </w:t>
                  </w:r>
                  <w:r>
                    <w:rPr/>
                    <w:t>di</w:t>
                  </w:r>
                  <w:r>
                    <w:rPr>
                      <w:spacing w:val="-8"/>
                    </w:rPr>
                    <w:t> </w:t>
                  </w:r>
                  <w:r>
                    <w:rPr/>
                    <w:t>5.200</w:t>
                  </w:r>
                  <w:r>
                    <w:rPr>
                      <w:spacing w:val="-9"/>
                    </w:rPr>
                    <w:t> </w:t>
                  </w:r>
                  <w:r>
                    <w:rPr/>
                    <w:t>iniziative</w:t>
                  </w:r>
                  <w:r>
                    <w:rPr>
                      <w:spacing w:val="-11"/>
                    </w:rPr>
                    <w:t> </w:t>
                  </w:r>
                  <w:r>
                    <w:rPr/>
                    <w:t>imprenditoriali</w:t>
                  </w:r>
                  <w:r>
                    <w:rPr>
                      <w:spacing w:val="-8"/>
                    </w:rPr>
                    <w:t> </w:t>
                  </w:r>
                  <w:r>
                    <w:rPr/>
                    <w:t>(con</w:t>
                  </w:r>
                  <w:r>
                    <w:rPr>
                      <w:spacing w:val="-9"/>
                    </w:rPr>
                    <w:t> </w:t>
                  </w:r>
                  <w:r>
                    <w:rPr/>
                    <w:t>investimenti</w:t>
                  </w:r>
                  <w:r>
                    <w:rPr>
                      <w:spacing w:val="-8"/>
                    </w:rPr>
                    <w:t> </w:t>
                  </w:r>
                  <w:r>
                    <w:rPr/>
                    <w:t>attivati</w:t>
                  </w:r>
                  <w:r>
                    <w:rPr>
                      <w:spacing w:val="-8"/>
                    </w:rPr>
                    <w:t> </w:t>
                  </w:r>
                  <w:r>
                    <w:rPr/>
                    <w:t>per 352</w:t>
                  </w:r>
                  <w:r>
                    <w:rPr>
                      <w:spacing w:val="-4"/>
                    </w:rPr>
                    <w:t> </w:t>
                  </w:r>
                  <w:r>
                    <w:rPr/>
                    <w:t>milioni</w:t>
                  </w:r>
                  <w:r>
                    <w:rPr>
                      <w:spacing w:val="-2"/>
                    </w:rPr>
                    <w:t> </w:t>
                  </w:r>
                  <w:r>
                    <w:rPr/>
                    <w:t>di</w:t>
                  </w:r>
                  <w:r>
                    <w:rPr>
                      <w:spacing w:val="-2"/>
                    </w:rPr>
                    <w:t> </w:t>
                  </w:r>
                  <w:r>
                    <w:rPr/>
                    <w:t>euro,</w:t>
                  </w:r>
                  <w:r>
                    <w:rPr>
                      <w:spacing w:val="-4"/>
                    </w:rPr>
                    <w:t> </w:t>
                  </w:r>
                  <w:r>
                    <w:rPr/>
                    <w:t>a</w:t>
                  </w:r>
                  <w:r>
                    <w:rPr>
                      <w:spacing w:val="-4"/>
                    </w:rPr>
                    <w:t> </w:t>
                  </w:r>
                  <w:r>
                    <w:rPr/>
                    <w:t>fronte</w:t>
                  </w:r>
                  <w:r>
                    <w:rPr>
                      <w:spacing w:val="-3"/>
                    </w:rPr>
                    <w:t> </w:t>
                  </w:r>
                  <w:r>
                    <w:rPr/>
                    <w:t>di</w:t>
                  </w:r>
                  <w:r>
                    <w:rPr>
                      <w:spacing w:val="-2"/>
                    </w:rPr>
                    <w:t> </w:t>
                  </w:r>
                  <w:r>
                    <w:rPr/>
                    <w:t>agevolazioni</w:t>
                  </w:r>
                  <w:r>
                    <w:rPr>
                      <w:spacing w:val="-2"/>
                    </w:rPr>
                    <w:t> </w:t>
                  </w:r>
                  <w:r>
                    <w:rPr/>
                    <w:t>pari</w:t>
                  </w:r>
                  <w:r>
                    <w:rPr>
                      <w:spacing w:val="-1"/>
                    </w:rPr>
                    <w:t> </w:t>
                  </w:r>
                  <w:r>
                    <w:rPr/>
                    <w:t>a</w:t>
                  </w:r>
                  <w:r>
                    <w:rPr>
                      <w:spacing w:val="-2"/>
                    </w:rPr>
                    <w:t> </w:t>
                  </w:r>
                  <w:r>
                    <w:rPr/>
                    <w:t>166</w:t>
                  </w:r>
                  <w:r>
                    <w:rPr>
                      <w:spacing w:val="-3"/>
                    </w:rPr>
                    <w:t> </w:t>
                  </w:r>
                  <w:r>
                    <w:rPr/>
                    <w:t>milioni</w:t>
                  </w:r>
                  <w:r>
                    <w:rPr>
                      <w:spacing w:val="-2"/>
                    </w:rPr>
                    <w:t> </w:t>
                  </w:r>
                  <w:r>
                    <w:rPr/>
                    <w:t>di</w:t>
                  </w:r>
                  <w:r>
                    <w:rPr>
                      <w:spacing w:val="-2"/>
                    </w:rPr>
                    <w:t> </w:t>
                  </w:r>
                  <w:r>
                    <w:rPr/>
                    <w:t>euro),</w:t>
                  </w:r>
                  <w:r>
                    <w:rPr>
                      <w:spacing w:val="-3"/>
                    </w:rPr>
                    <w:t> </w:t>
                  </w:r>
                  <w:r>
                    <w:rPr/>
                    <w:t>in</w:t>
                  </w:r>
                  <w:r>
                    <w:rPr>
                      <w:spacing w:val="-2"/>
                    </w:rPr>
                    <w:t> </w:t>
                  </w:r>
                  <w:r>
                    <w:rPr/>
                    <w:t>larga</w:t>
                  </w:r>
                  <w:r>
                    <w:rPr>
                      <w:spacing w:val="-5"/>
                    </w:rPr>
                    <w:t> </w:t>
                  </w:r>
                  <w:r>
                    <w:rPr/>
                    <w:t>parte</w:t>
                  </w:r>
                  <w:r>
                    <w:rPr>
                      <w:spacing w:val="-4"/>
                    </w:rPr>
                    <w:t> </w:t>
                  </w:r>
                  <w:r>
                    <w:rPr/>
                    <w:t>operanti proprio nei settori economici più interessati, come sopra evidenziato, dagli effetti della crisi (52% attività turistico/culturali; 19% servizi alla</w:t>
                  </w:r>
                  <w:r>
                    <w:rPr>
                      <w:spacing w:val="-3"/>
                    </w:rPr>
                    <w:t> </w:t>
                  </w:r>
                  <w:r>
                    <w:rPr/>
                    <w:t>persona).</w:t>
                  </w:r>
                </w:p>
                <w:p>
                  <w:pPr>
                    <w:pStyle w:val="BodyText"/>
                    <w:spacing w:before="1"/>
                    <w:ind w:right="21"/>
                    <w:jc w:val="both"/>
                  </w:pPr>
                  <w:r>
                    <w:rPr/>
                    <w:t>Al fine di evitare che le iniziative finanziate, peraltro tuttora in fase di start-up, vedano compromessa la loro permanenza sul mercato per effetto di una crisi di liquidità dovuta alla</w:t>
                  </w:r>
                </w:p>
                <w:p>
                  <w:pPr>
                    <w:spacing w:before="76"/>
                    <w:ind w:left="39" w:right="39" w:firstLine="0"/>
                    <w:jc w:val="center"/>
                    <w:rPr>
                      <w:sz w:val="22"/>
                    </w:rPr>
                  </w:pPr>
                  <w:r>
                    <w:rPr>
                      <w:sz w:val="22"/>
                    </w:rPr>
                    <w:t>421</w:t>
                  </w:r>
                </w:p>
              </w:txbxContent>
            </v:textbox>
            <w10:wrap type="none"/>
          </v:shape>
        </w:pict>
      </w:r>
      <w:r>
        <w:rPr/>
        <w:pict>
          <v:shape style="position:absolute;margin-left:112.580002pt;margin-top:113.579956pt;width:5.55pt;height:12pt;mso-position-horizontal-relative:page;mso-position-vertical-relative:page;z-index:-273286144" type="#_x0000_t202" filled="false" stroked="false">
            <v:textbox inset="0,0,0,0">
              <w:txbxContent>
                <w:p>
                  <w:pPr>
                    <w:pStyle w:val="BodyText"/>
                    <w:spacing w:before="4"/>
                    <w:ind w:left="40"/>
                    <w:rPr>
                      <w:sz w:val="17"/>
                    </w:rPr>
                  </w:pPr>
                </w:p>
              </w:txbxContent>
            </v:textbox>
            <w10:wrap type="none"/>
          </v:shape>
        </w:pict>
      </w:r>
      <w:r>
        <w:rPr/>
        <w:pict>
          <v:shape style="position:absolute;margin-left:93.333023pt;margin-top:624.26001pt;width:11.2pt;height:12pt;mso-position-horizontal-relative:page;mso-position-vertical-relative:page;z-index:-27328512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28409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28307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512.2pt;mso-position-horizontal-relative:page;mso-position-vertical-relative:page;z-index:-273282048" type="#_x0000_t202" filled="false" stroked="false">
            <v:textbox inset="0,0,0,0">
              <w:txbxContent>
                <w:p>
                  <w:pPr>
                    <w:pStyle w:val="BodyText"/>
                    <w:ind w:right="24"/>
                    <w:jc w:val="both"/>
                  </w:pPr>
                  <w:r>
                    <w:rPr/>
                    <w:t>sospensione dell’attività e alla successiva contrazione della domanda dei loro prodotti/servizi, si propone l’istituzione, ad integrazione degli incentivi già previsti dalla misura Resto al Sud, di </w:t>
                  </w:r>
                  <w:r>
                    <w:rPr>
                      <w:u w:val="single"/>
                    </w:rPr>
                    <w:t>un contributo a copertura del fabbisogno di capitale circolante</w:t>
                  </w:r>
                  <w:r>
                    <w:rPr/>
                    <w:t>, nella misura massima di</w:t>
                  </w:r>
                </w:p>
                <w:p>
                  <w:pPr>
                    <w:pStyle w:val="BodyText"/>
                    <w:spacing w:before="0"/>
                    <w:ind w:right="18"/>
                    <w:jc w:val="both"/>
                  </w:pPr>
                  <w:r>
                    <w:rPr/>
                    <w:t>40.000 euro, da erogarsi soltanto a seguito del completamento dei programmi di spesa già agevolati e a condizione che siano stati rispettati tutti gli obblighi e gli adempimenti previsti dal regime di aiuto.</w:t>
                  </w:r>
                </w:p>
                <w:p>
                  <w:pPr>
                    <w:pStyle w:val="BodyText"/>
                    <w:spacing w:before="0"/>
                    <w:ind w:right="20"/>
                    <w:jc w:val="both"/>
                  </w:pPr>
                  <w:r>
                    <w:rPr/>
                    <w:t>Il contributo in oggetto è, peraltro, in linea con le indicazioni e gli orientamenti adottati di recente</w:t>
                  </w:r>
                  <w:r>
                    <w:rPr>
                      <w:spacing w:val="-13"/>
                    </w:rPr>
                    <w:t> </w:t>
                  </w:r>
                  <w:r>
                    <w:rPr/>
                    <w:t>dall’Unione</w:t>
                  </w:r>
                  <w:r>
                    <w:rPr>
                      <w:spacing w:val="-12"/>
                    </w:rPr>
                    <w:t> </w:t>
                  </w:r>
                  <w:r>
                    <w:rPr/>
                    <w:t>Europea</w:t>
                  </w:r>
                  <w:r>
                    <w:rPr>
                      <w:spacing w:val="-12"/>
                    </w:rPr>
                    <w:t> </w:t>
                  </w:r>
                  <w:r>
                    <w:rPr/>
                    <w:t>per</w:t>
                  </w:r>
                  <w:r>
                    <w:rPr>
                      <w:spacing w:val="-12"/>
                    </w:rPr>
                    <w:t> </w:t>
                  </w:r>
                  <w:r>
                    <w:rPr/>
                    <w:t>il</w:t>
                  </w:r>
                  <w:r>
                    <w:rPr>
                      <w:spacing w:val="-11"/>
                    </w:rPr>
                    <w:t> </w:t>
                  </w:r>
                  <w:r>
                    <w:rPr/>
                    <w:t>superamento</w:t>
                  </w:r>
                  <w:r>
                    <w:rPr>
                      <w:spacing w:val="-11"/>
                    </w:rPr>
                    <w:t> </w:t>
                  </w:r>
                  <w:r>
                    <w:rPr/>
                    <w:t>degli</w:t>
                  </w:r>
                  <w:r>
                    <w:rPr>
                      <w:spacing w:val="-10"/>
                    </w:rPr>
                    <w:t> </w:t>
                  </w:r>
                  <w:r>
                    <w:rPr/>
                    <w:t>effetti</w:t>
                  </w:r>
                  <w:r>
                    <w:rPr>
                      <w:spacing w:val="-11"/>
                    </w:rPr>
                    <w:t> </w:t>
                  </w:r>
                  <w:r>
                    <w:rPr/>
                    <w:t>della</w:t>
                  </w:r>
                  <w:r>
                    <w:rPr>
                      <w:spacing w:val="-12"/>
                    </w:rPr>
                    <w:t> </w:t>
                  </w:r>
                  <w:r>
                    <w:rPr/>
                    <w:t>crisi</w:t>
                  </w:r>
                  <w:r>
                    <w:rPr>
                      <w:spacing w:val="-12"/>
                    </w:rPr>
                    <w:t> </w:t>
                  </w:r>
                  <w:r>
                    <w:rPr/>
                    <w:t>Covid-19;</w:t>
                  </w:r>
                  <w:r>
                    <w:rPr>
                      <w:spacing w:val="-11"/>
                    </w:rPr>
                    <w:t> </w:t>
                  </w:r>
                  <w:r>
                    <w:rPr/>
                    <w:t>in</w:t>
                  </w:r>
                  <w:r>
                    <w:rPr>
                      <w:spacing w:val="-11"/>
                    </w:rPr>
                    <w:t> </w:t>
                  </w:r>
                  <w:r>
                    <w:rPr/>
                    <w:t>particolare si</w:t>
                  </w:r>
                  <w:r>
                    <w:rPr>
                      <w:spacing w:val="-10"/>
                    </w:rPr>
                    <w:t> </w:t>
                  </w:r>
                  <w:r>
                    <w:rPr/>
                    <w:t>segnala</w:t>
                  </w:r>
                  <w:r>
                    <w:rPr>
                      <w:spacing w:val="-8"/>
                    </w:rPr>
                    <w:t> </w:t>
                  </w:r>
                  <w:r>
                    <w:rPr/>
                    <w:t>quanto</w:t>
                  </w:r>
                  <w:r>
                    <w:rPr>
                      <w:spacing w:val="-11"/>
                    </w:rPr>
                    <w:t> </w:t>
                  </w:r>
                  <w:r>
                    <w:rPr/>
                    <w:t>disposto,</w:t>
                  </w:r>
                  <w:r>
                    <w:rPr>
                      <w:spacing w:val="-10"/>
                    </w:rPr>
                    <w:t> </w:t>
                  </w:r>
                  <w:r>
                    <w:rPr/>
                    <w:t>a</w:t>
                  </w:r>
                  <w:r>
                    <w:rPr>
                      <w:spacing w:val="-11"/>
                    </w:rPr>
                    <w:t> </w:t>
                  </w:r>
                  <w:r>
                    <w:rPr/>
                    <w:t>valere</w:t>
                  </w:r>
                  <w:r>
                    <w:rPr>
                      <w:spacing w:val="-12"/>
                    </w:rPr>
                    <w:t> </w:t>
                  </w:r>
                  <w:r>
                    <w:rPr/>
                    <w:t>sui</w:t>
                  </w:r>
                  <w:r>
                    <w:rPr>
                      <w:spacing w:val="-7"/>
                    </w:rPr>
                    <w:t> </w:t>
                  </w:r>
                  <w:r>
                    <w:rPr/>
                    <w:t>fondi</w:t>
                  </w:r>
                  <w:r>
                    <w:rPr>
                      <w:spacing w:val="-10"/>
                    </w:rPr>
                    <w:t> </w:t>
                  </w:r>
                  <w:r>
                    <w:rPr/>
                    <w:t>strutturali,</w:t>
                  </w:r>
                  <w:r>
                    <w:rPr>
                      <w:spacing w:val="-11"/>
                    </w:rPr>
                    <w:t> </w:t>
                  </w:r>
                  <w:r>
                    <w:rPr/>
                    <w:t>con</w:t>
                  </w:r>
                  <w:r>
                    <w:rPr>
                      <w:spacing w:val="-8"/>
                    </w:rPr>
                    <w:t> </w:t>
                  </w:r>
                  <w:r>
                    <w:rPr/>
                    <w:t>il</w:t>
                  </w:r>
                  <w:r>
                    <w:rPr>
                      <w:spacing w:val="-10"/>
                    </w:rPr>
                    <w:t> </w:t>
                  </w:r>
                  <w:r>
                    <w:rPr/>
                    <w:t>Regolamento</w:t>
                  </w:r>
                  <w:r>
                    <w:rPr>
                      <w:spacing w:val="-7"/>
                    </w:rPr>
                    <w:t> </w:t>
                  </w:r>
                  <w:r>
                    <w:rPr/>
                    <w:t>(UE)</w:t>
                  </w:r>
                  <w:r>
                    <w:rPr>
                      <w:spacing w:val="-9"/>
                    </w:rPr>
                    <w:t> </w:t>
                  </w:r>
                  <w:r>
                    <w:rPr/>
                    <w:t>2020/460</w:t>
                  </w:r>
                  <w:r>
                    <w:rPr>
                      <w:spacing w:val="-11"/>
                    </w:rPr>
                    <w:t> </w:t>
                  </w:r>
                  <w:r>
                    <w:rPr/>
                    <w:t>del Parlamento Europeo e del Consiglio del 30 marzo 2020.</w:t>
                  </w:r>
                </w:p>
                <w:p>
                  <w:pPr>
                    <w:pStyle w:val="BodyText"/>
                    <w:spacing w:before="0"/>
                    <w:ind w:right="23"/>
                    <w:jc w:val="both"/>
                  </w:pPr>
                  <w:r>
                    <w:rPr/>
                    <w:t>Si</w:t>
                  </w:r>
                  <w:r>
                    <w:rPr>
                      <w:spacing w:val="-13"/>
                    </w:rPr>
                    <w:t> </w:t>
                  </w:r>
                  <w:r>
                    <w:rPr/>
                    <w:t>sottolinea</w:t>
                  </w:r>
                  <w:r>
                    <w:rPr>
                      <w:spacing w:val="-14"/>
                    </w:rPr>
                    <w:t> </w:t>
                  </w:r>
                  <w:r>
                    <w:rPr/>
                    <w:t>che</w:t>
                  </w:r>
                  <w:r>
                    <w:rPr>
                      <w:spacing w:val="-14"/>
                    </w:rPr>
                    <w:t> </w:t>
                  </w:r>
                  <w:r>
                    <w:rPr/>
                    <w:t>Resto</w:t>
                  </w:r>
                  <w:r>
                    <w:rPr>
                      <w:spacing w:val="-11"/>
                    </w:rPr>
                    <w:t> </w:t>
                  </w:r>
                  <w:r>
                    <w:rPr/>
                    <w:t>al</w:t>
                  </w:r>
                  <w:r>
                    <w:rPr>
                      <w:spacing w:val="-10"/>
                    </w:rPr>
                    <w:t> </w:t>
                  </w:r>
                  <w:r>
                    <w:rPr/>
                    <w:t>Sud</w:t>
                  </w:r>
                  <w:r>
                    <w:rPr>
                      <w:spacing w:val="-13"/>
                    </w:rPr>
                    <w:t> </w:t>
                  </w:r>
                  <w:r>
                    <w:rPr/>
                    <w:t>prevede</w:t>
                  </w:r>
                  <w:r>
                    <w:rPr>
                      <w:spacing w:val="-14"/>
                    </w:rPr>
                    <w:t> </w:t>
                  </w:r>
                  <w:r>
                    <w:rPr/>
                    <w:t>che</w:t>
                  </w:r>
                  <w:r>
                    <w:rPr>
                      <w:spacing w:val="-14"/>
                    </w:rPr>
                    <w:t> </w:t>
                  </w:r>
                  <w:r>
                    <w:rPr/>
                    <w:t>le</w:t>
                  </w:r>
                  <w:r>
                    <w:rPr>
                      <w:spacing w:val="-12"/>
                    </w:rPr>
                    <w:t> </w:t>
                  </w:r>
                  <w:r>
                    <w:rPr/>
                    <w:t>spese</w:t>
                  </w:r>
                  <w:r>
                    <w:rPr>
                      <w:spacing w:val="-9"/>
                    </w:rPr>
                    <w:t> </w:t>
                  </w:r>
                  <w:r>
                    <w:rPr/>
                    <w:t>relative</w:t>
                  </w:r>
                  <w:r>
                    <w:rPr>
                      <w:spacing w:val="-12"/>
                    </w:rPr>
                    <w:t> </w:t>
                  </w:r>
                  <w:r>
                    <w:rPr/>
                    <w:t>al</w:t>
                  </w:r>
                  <w:r>
                    <w:rPr>
                      <w:spacing w:val="-13"/>
                    </w:rPr>
                    <w:t> </w:t>
                  </w:r>
                  <w:r>
                    <w:rPr/>
                    <w:t>capitale</w:t>
                  </w:r>
                  <w:r>
                    <w:rPr>
                      <w:spacing w:val="-12"/>
                    </w:rPr>
                    <w:t> </w:t>
                  </w:r>
                  <w:r>
                    <w:rPr/>
                    <w:t>circolante</w:t>
                  </w:r>
                  <w:r>
                    <w:rPr>
                      <w:spacing w:val="-14"/>
                    </w:rPr>
                    <w:t> </w:t>
                  </w:r>
                  <w:r>
                    <w:rPr/>
                    <w:t>possano</w:t>
                  </w:r>
                  <w:r>
                    <w:rPr>
                      <w:spacing w:val="-11"/>
                    </w:rPr>
                    <w:t> </w:t>
                  </w:r>
                  <w:r>
                    <w:rPr/>
                    <w:t>essere riconosciute</w:t>
                  </w:r>
                  <w:r>
                    <w:rPr>
                      <w:spacing w:val="-10"/>
                    </w:rPr>
                    <w:t> </w:t>
                  </w:r>
                  <w:r>
                    <w:rPr/>
                    <w:t>soltanto</w:t>
                  </w:r>
                  <w:r>
                    <w:rPr>
                      <w:spacing w:val="-8"/>
                    </w:rPr>
                    <w:t> </w:t>
                  </w:r>
                  <w:r>
                    <w:rPr/>
                    <w:t>in</w:t>
                  </w:r>
                  <w:r>
                    <w:rPr>
                      <w:spacing w:val="-5"/>
                    </w:rPr>
                    <w:t> </w:t>
                  </w:r>
                  <w:r>
                    <w:rPr/>
                    <w:t>misura</w:t>
                  </w:r>
                  <w:r>
                    <w:rPr>
                      <w:spacing w:val="-10"/>
                    </w:rPr>
                    <w:t> </w:t>
                  </w:r>
                  <w:r>
                    <w:rPr/>
                    <w:t>pari</w:t>
                  </w:r>
                  <w:r>
                    <w:rPr>
                      <w:spacing w:val="-6"/>
                    </w:rPr>
                    <w:t> </w:t>
                  </w:r>
                  <w:r>
                    <w:rPr/>
                    <w:t>al</w:t>
                  </w:r>
                  <w:r>
                    <w:rPr>
                      <w:spacing w:val="-8"/>
                    </w:rPr>
                    <w:t> </w:t>
                  </w:r>
                  <w:r>
                    <w:rPr/>
                    <w:t>20%</w:t>
                  </w:r>
                  <w:r>
                    <w:rPr>
                      <w:spacing w:val="-8"/>
                    </w:rPr>
                    <w:t> </w:t>
                  </w:r>
                  <w:r>
                    <w:rPr/>
                    <w:t>del</w:t>
                  </w:r>
                  <w:r>
                    <w:rPr>
                      <w:spacing w:val="-8"/>
                    </w:rPr>
                    <w:t> </w:t>
                  </w:r>
                  <w:r>
                    <w:rPr/>
                    <w:t>programma</w:t>
                  </w:r>
                  <w:r>
                    <w:rPr>
                      <w:spacing w:val="-9"/>
                    </w:rPr>
                    <w:t> </w:t>
                  </w:r>
                  <w:r>
                    <w:rPr/>
                    <w:t>di</w:t>
                  </w:r>
                  <w:r>
                    <w:rPr>
                      <w:spacing w:val="-8"/>
                    </w:rPr>
                    <w:t> </w:t>
                  </w:r>
                  <w:r>
                    <w:rPr/>
                    <w:t>spesa</w:t>
                  </w:r>
                  <w:r>
                    <w:rPr>
                      <w:spacing w:val="-9"/>
                    </w:rPr>
                    <w:t> </w:t>
                  </w:r>
                  <w:r>
                    <w:rPr/>
                    <w:t>ammesso</w:t>
                  </w:r>
                  <w:r>
                    <w:rPr>
                      <w:spacing w:val="-8"/>
                    </w:rPr>
                    <w:t> </w:t>
                  </w:r>
                  <w:r>
                    <w:rPr/>
                    <w:t>alle</w:t>
                  </w:r>
                  <w:r>
                    <w:rPr>
                      <w:spacing w:val="-9"/>
                    </w:rPr>
                    <w:t> </w:t>
                  </w:r>
                  <w:r>
                    <w:rPr/>
                    <w:t>agevolazioni ed esclusivamente con riferimento ad alcune tipologie di costo di gestione (materie prime, materiali di consumo, semilavorati e prodotti finiti, utenze e canoni di locazione per</w:t>
                  </w:r>
                  <w:r>
                    <w:rPr>
                      <w:spacing w:val="-42"/>
                    </w:rPr>
                    <w:t> </w:t>
                  </w:r>
                  <w:r>
                    <w:rPr/>
                    <w:t>immobili, eventuali canoni di leasing, acquisizione di garanzie assicurative funzionali all'attività finanziata); nei 24 mesi di realizzazione delle iniziative resta pertanto non coperta, anche a prescindere dagli effetti dell’attuale emergenza epidemiologica, una componente rilevante del fabbisogno di circolante dei soggetti beneficiari.</w:t>
                  </w:r>
                </w:p>
                <w:p>
                  <w:pPr>
                    <w:pStyle w:val="BodyText"/>
                    <w:spacing w:before="1"/>
                    <w:ind w:right="17"/>
                    <w:jc w:val="both"/>
                  </w:pPr>
                  <w:r>
                    <w:rPr/>
                    <w:t>L’incentivo a fondo perduto proposto consentirebbe di salvaguardare la continuità aziendale e i livelli occupazionali delle imprese agevolate da Resto al Sud, evitando che sia vanificato, in una misura che potrebbe essere significativa, l’investimento pubblico già effettuato per contrastare il fenomeno dei flussi migratori verso altre aree del Paese e sostenere lo sviluppo socio-economico del Mezzogiorno.</w:t>
                  </w:r>
                </w:p>
                <w:p>
                  <w:pPr>
                    <w:pStyle w:val="BodyText"/>
                    <w:spacing w:before="0"/>
                    <w:ind w:right="22"/>
                    <w:jc w:val="both"/>
                  </w:pPr>
                  <w:r>
                    <w:rPr/>
                    <w:t>Potrebbe inoltre rendere più attrattivo lo strumento agevolativo per i lavoratori irregolari, promuovendo così percorsi di emersione dall’economia informale in maniera più efficace di quanto finora registrato, a tutto vantaggio anche di un effetto di pay-back per le casse dello Stato, alimentato dalle entrate erariali e dai contributi previdenziali.</w:t>
                  </w:r>
                </w:p>
                <w:p>
                  <w:pPr>
                    <w:pStyle w:val="BodyText"/>
                    <w:spacing w:before="1"/>
                    <w:ind w:right="24"/>
                    <w:jc w:val="both"/>
                  </w:pPr>
                  <w:r>
                    <w:rPr/>
                    <w:t>Per quanto concerne la copertura finanziaria, si sottolinea che la presente proposta non comporta alcun onere aggiuntivo per il bilancio dello Stato, dal momento che sarebbe unicamente a valere sulle risorse già assegnate allo strumento agevolativo dalle delibere CIPE</w:t>
                  </w:r>
                </w:p>
                <w:p>
                  <w:pPr>
                    <w:pStyle w:val="BodyText"/>
                    <w:spacing w:before="0"/>
                    <w:ind w:right="19"/>
                    <w:jc w:val="both"/>
                  </w:pPr>
                  <w:r>
                    <w:rPr/>
                    <w:t>n.74 del 7 agosto 2017 e n. 102 del 22 dicembre 2017. Considerato che le imprese che risulteranno complessivamente ammesse alle agevolazioni di Resto al Sud entro la fine dell’anno</w:t>
                  </w:r>
                  <w:r>
                    <w:rPr>
                      <w:spacing w:val="-7"/>
                    </w:rPr>
                    <w:t> </w:t>
                  </w:r>
                  <w:r>
                    <w:rPr/>
                    <w:t>2020</w:t>
                  </w:r>
                  <w:r>
                    <w:rPr>
                      <w:spacing w:val="-6"/>
                    </w:rPr>
                    <w:t> </w:t>
                  </w:r>
                  <w:r>
                    <w:rPr/>
                    <w:t>sono</w:t>
                  </w:r>
                  <w:r>
                    <w:rPr>
                      <w:spacing w:val="-6"/>
                    </w:rPr>
                    <w:t> </w:t>
                  </w:r>
                  <w:r>
                    <w:rPr/>
                    <w:t>stimabili</w:t>
                  </w:r>
                  <w:r>
                    <w:rPr>
                      <w:spacing w:val="-6"/>
                    </w:rPr>
                    <w:t> </w:t>
                  </w:r>
                  <w:r>
                    <w:rPr/>
                    <w:t>in</w:t>
                  </w:r>
                  <w:r>
                    <w:rPr>
                      <w:spacing w:val="-7"/>
                    </w:rPr>
                    <w:t> </w:t>
                  </w:r>
                  <w:r>
                    <w:rPr/>
                    <w:t>un</w:t>
                  </w:r>
                  <w:r>
                    <w:rPr>
                      <w:spacing w:val="-6"/>
                    </w:rPr>
                    <w:t> </w:t>
                  </w:r>
                  <w:r>
                    <w:rPr/>
                    <w:t>numero</w:t>
                  </w:r>
                  <w:r>
                    <w:rPr>
                      <w:spacing w:val="-6"/>
                    </w:rPr>
                    <w:t> </w:t>
                  </w:r>
                  <w:r>
                    <w:rPr/>
                    <w:t>pari</w:t>
                  </w:r>
                  <w:r>
                    <w:rPr>
                      <w:spacing w:val="-7"/>
                    </w:rPr>
                    <w:t> </w:t>
                  </w:r>
                  <w:r>
                    <w:rPr/>
                    <w:t>a</w:t>
                  </w:r>
                  <w:r>
                    <w:rPr>
                      <w:spacing w:val="-6"/>
                    </w:rPr>
                    <w:t> </w:t>
                  </w:r>
                  <w:r>
                    <w:rPr/>
                    <w:t>circa</w:t>
                  </w:r>
                  <w:r>
                    <w:rPr>
                      <w:spacing w:val="-7"/>
                    </w:rPr>
                    <w:t> </w:t>
                  </w:r>
                  <w:r>
                    <w:rPr/>
                    <w:t>7.500,</w:t>
                  </w:r>
                  <w:r>
                    <w:rPr>
                      <w:spacing w:val="-4"/>
                    </w:rPr>
                    <w:t> </w:t>
                  </w:r>
                  <w:r>
                    <w:rPr/>
                    <w:t>e</w:t>
                  </w:r>
                  <w:r>
                    <w:rPr>
                      <w:spacing w:val="-7"/>
                    </w:rPr>
                    <w:t> </w:t>
                  </w:r>
                  <w:r>
                    <w:rPr/>
                    <w:t>tenuto</w:t>
                  </w:r>
                  <w:r>
                    <w:rPr>
                      <w:spacing w:val="-6"/>
                    </w:rPr>
                    <w:t> </w:t>
                  </w:r>
                  <w:r>
                    <w:rPr/>
                    <w:t>conto</w:t>
                  </w:r>
                  <w:r>
                    <w:rPr>
                      <w:spacing w:val="-7"/>
                    </w:rPr>
                    <w:t> </w:t>
                  </w:r>
                  <w:r>
                    <w:rPr/>
                    <w:t>dell’attuale</w:t>
                  </w:r>
                  <w:r>
                    <w:rPr>
                      <w:spacing w:val="-7"/>
                    </w:rPr>
                    <w:t> </w:t>
                  </w:r>
                  <w:r>
                    <w:rPr/>
                    <w:t>trend di</w:t>
                  </w:r>
                  <w:r>
                    <w:rPr>
                      <w:spacing w:val="-13"/>
                    </w:rPr>
                    <w:t> </w:t>
                  </w:r>
                  <w:r>
                    <w:rPr/>
                    <w:t>ripartizione</w:t>
                  </w:r>
                  <w:r>
                    <w:rPr>
                      <w:spacing w:val="-14"/>
                    </w:rPr>
                    <w:t> </w:t>
                  </w:r>
                  <w:r>
                    <w:rPr/>
                    <w:t>tra</w:t>
                  </w:r>
                  <w:r>
                    <w:rPr>
                      <w:spacing w:val="-13"/>
                    </w:rPr>
                    <w:t> </w:t>
                  </w:r>
                  <w:r>
                    <w:rPr/>
                    <w:t>attività</w:t>
                  </w:r>
                  <w:r>
                    <w:rPr>
                      <w:spacing w:val="-13"/>
                    </w:rPr>
                    <w:t> </w:t>
                  </w:r>
                  <w:r>
                    <w:rPr/>
                    <w:t>individuali</w:t>
                  </w:r>
                  <w:r>
                    <w:rPr>
                      <w:spacing w:val="-13"/>
                    </w:rPr>
                    <w:t> </w:t>
                  </w:r>
                  <w:r>
                    <w:rPr/>
                    <w:t>e</w:t>
                  </w:r>
                  <w:r>
                    <w:rPr>
                      <w:spacing w:val="-14"/>
                    </w:rPr>
                    <w:t> </w:t>
                  </w:r>
                  <w:r>
                    <w:rPr/>
                    <w:t>società</w:t>
                  </w:r>
                  <w:r>
                    <w:rPr>
                      <w:spacing w:val="-13"/>
                    </w:rPr>
                    <w:t> </w:t>
                  </w:r>
                  <w:r>
                    <w:rPr/>
                    <w:t>con</w:t>
                  </w:r>
                  <w:r>
                    <w:rPr>
                      <w:spacing w:val="-11"/>
                    </w:rPr>
                    <w:t> </w:t>
                  </w:r>
                  <w:r>
                    <w:rPr/>
                    <w:t>due</w:t>
                  </w:r>
                  <w:r>
                    <w:rPr>
                      <w:spacing w:val="-14"/>
                    </w:rPr>
                    <w:t> </w:t>
                  </w:r>
                  <w:r>
                    <w:rPr/>
                    <w:t>o</w:t>
                  </w:r>
                  <w:r>
                    <w:rPr>
                      <w:spacing w:val="-12"/>
                    </w:rPr>
                    <w:t> </w:t>
                  </w:r>
                  <w:r>
                    <w:rPr/>
                    <w:t>più</w:t>
                  </w:r>
                  <w:r>
                    <w:rPr>
                      <w:spacing w:val="-13"/>
                    </w:rPr>
                    <w:t> </w:t>
                  </w:r>
                  <w:r>
                    <w:rPr/>
                    <w:t>soci</w:t>
                  </w:r>
                  <w:r>
                    <w:rPr>
                      <w:spacing w:val="-13"/>
                    </w:rPr>
                    <w:t> </w:t>
                  </w:r>
                  <w:r>
                    <w:rPr/>
                    <w:t>(fino</w:t>
                  </w:r>
                  <w:r>
                    <w:rPr>
                      <w:spacing w:val="-11"/>
                    </w:rPr>
                    <w:t> </w:t>
                  </w:r>
                  <w:r>
                    <w:rPr/>
                    <w:t>a</w:t>
                  </w:r>
                  <w:r>
                    <w:rPr>
                      <w:spacing w:val="-13"/>
                    </w:rPr>
                    <w:t> </w:t>
                  </w:r>
                  <w:r>
                    <w:rPr/>
                    <w:t>un</w:t>
                  </w:r>
                  <w:r>
                    <w:rPr>
                      <w:spacing w:val="-11"/>
                    </w:rPr>
                    <w:t> </w:t>
                  </w:r>
                  <w:r>
                    <w:rPr/>
                    <w:t>massimo</w:t>
                  </w:r>
                  <w:r>
                    <w:rPr>
                      <w:spacing w:val="-13"/>
                    </w:rPr>
                    <w:t> </w:t>
                  </w:r>
                  <w:r>
                    <w:rPr/>
                    <w:t>di</w:t>
                  </w:r>
                  <w:r>
                    <w:rPr>
                      <w:spacing w:val="-12"/>
                    </w:rPr>
                    <w:t> </w:t>
                  </w:r>
                  <w:r>
                    <w:rPr/>
                    <w:t>quattro), il tiraggio finanziario in oggetto è stimabile in circa 140/150 milioni di euro (come detto, la misura Resto al Sud ha ad oggi attivato investimenti per 352 milioni di euro, a fronte di agevolazioni pari a 166 milioni di</w:t>
                  </w:r>
                  <w:r>
                    <w:rPr>
                      <w:spacing w:val="-1"/>
                    </w:rPr>
                    <w:t> </w:t>
                  </w:r>
                  <w:r>
                    <w:rPr/>
                    <w:t>euro).</w:t>
                  </w:r>
                </w:p>
              </w:txbxContent>
            </v:textbox>
            <w10:wrap type="none"/>
          </v:shape>
        </w:pict>
      </w:r>
      <w:r>
        <w:rPr/>
        <w:pict>
          <v:shape style="position:absolute;margin-left:288.369995pt;margin-top:737.69812pt;width:18.55pt;height:14.25pt;mso-position-horizontal-relative:page;mso-position-vertical-relative:page;z-index:-273281024" type="#_x0000_t202" filled="false" stroked="false">
            <v:textbox inset="0,0,0,0">
              <w:txbxContent>
                <w:p>
                  <w:pPr>
                    <w:spacing w:before="11"/>
                    <w:ind w:left="20" w:right="0" w:firstLine="0"/>
                    <w:jc w:val="left"/>
                    <w:rPr>
                      <w:sz w:val="22"/>
                    </w:rPr>
                  </w:pPr>
                  <w:r>
                    <w:rPr>
                      <w:sz w:val="22"/>
                    </w:rPr>
                    <w:t>422</w:t>
                  </w:r>
                </w:p>
              </w:txbxContent>
            </v:textbox>
            <w10:wrap type="none"/>
          </v:shape>
        </w:pict>
      </w:r>
      <w:r>
        <w:rPr/>
        <w:pict>
          <v:shape style="position:absolute;margin-left:91.823997pt;margin-top:99.779968pt;width:10.45pt;height:12pt;mso-position-horizontal-relative:page;mso-position-vertical-relative:page;z-index:-273280000" type="#_x0000_t202" filled="false" stroked="false">
            <v:textbox inset="0,0,0,0">
              <w:txbxContent>
                <w:p>
                  <w:pPr>
                    <w:pStyle w:val="BodyText"/>
                    <w:spacing w:before="4"/>
                    <w:ind w:left="40"/>
                    <w:rPr>
                      <w:sz w:val="17"/>
                    </w:rPr>
                  </w:pPr>
                </w:p>
              </w:txbxContent>
            </v:textbox>
            <w10:wrap type="none"/>
          </v:shape>
        </w:pict>
      </w:r>
      <w:r>
        <w:rPr/>
        <w:pict>
          <v:shape style="position:absolute;margin-left:205.646393pt;margin-top:99.779968pt;width:9.7pt;height:12pt;mso-position-horizontal-relative:page;mso-position-vertical-relative:page;z-index:-273278976" type="#_x0000_t202" filled="false" stroked="false">
            <v:textbox inset="0,0,0,0">
              <w:txbxContent>
                <w:p>
                  <w:pPr>
                    <w:pStyle w:val="BodyText"/>
                    <w:spacing w:before="4"/>
                    <w:ind w:left="40"/>
                    <w:rPr>
                      <w:sz w:val="17"/>
                    </w:rPr>
                  </w:pPr>
                </w:p>
              </w:txbxContent>
            </v:textbox>
            <w10:wrap type="none"/>
          </v:shape>
        </w:pict>
      </w:r>
      <w:r>
        <w:rPr/>
        <w:pict>
          <v:shape style="position:absolute;margin-left:281.671906pt;margin-top:99.779968pt;width:10.45pt;height:12pt;mso-position-horizontal-relative:page;mso-position-vertical-relative:page;z-index:-273277952" type="#_x0000_t202" filled="false" stroked="false">
            <v:textbox inset="0,0,0,0">
              <w:txbxContent>
                <w:p>
                  <w:pPr>
                    <w:pStyle w:val="BodyText"/>
                    <w:spacing w:before="4"/>
                    <w:ind w:left="40"/>
                    <w:rPr>
                      <w:sz w:val="17"/>
                    </w:rPr>
                  </w:pPr>
                </w:p>
              </w:txbxContent>
            </v:textbox>
            <w10:wrap type="none"/>
          </v:shape>
        </w:pict>
      </w:r>
      <w:r>
        <w:rPr/>
        <w:pict>
          <v:shape style="position:absolute;margin-left:298.099915pt;margin-top:99.779968pt;width:7.8pt;height:12pt;mso-position-horizontal-relative:page;mso-position-vertical-relative:page;z-index:-273276928" type="#_x0000_t202" filled="false" stroked="false">
            <v:textbox inset="0,0,0,0">
              <w:txbxContent>
                <w:p>
                  <w:pPr>
                    <w:pStyle w:val="BodyText"/>
                    <w:spacing w:before="4"/>
                    <w:ind w:left="40"/>
                    <w:rPr>
                      <w:sz w:val="17"/>
                    </w:rPr>
                  </w:pPr>
                </w:p>
              </w:txbxContent>
            </v:textbox>
            <w10:wrap type="none"/>
          </v:shape>
        </w:pict>
      </w:r>
      <w:r>
        <w:rPr/>
        <w:pict>
          <v:shape style="position:absolute;margin-left:337.871124pt;margin-top:99.779968pt;width:9.75pt;height:12pt;mso-position-horizontal-relative:page;mso-position-vertical-relative:page;z-index:-2732759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27488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27385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318.95pt;mso-position-horizontal-relative:page;mso-position-vertical-relative:page;z-index:-273272832" type="#_x0000_t202" filled="false" stroked="false">
            <v:textbox inset="0,0,0,0">
              <w:txbxContent>
                <w:p>
                  <w:pPr>
                    <w:spacing w:before="10"/>
                    <w:ind w:left="60" w:right="59" w:firstLine="0"/>
                    <w:jc w:val="center"/>
                    <w:rPr>
                      <w:rFonts w:ascii="TimesNewRomanPS-BoldItalicMT"/>
                      <w:b/>
                      <w:i/>
                      <w:sz w:val="24"/>
                    </w:rPr>
                  </w:pPr>
                  <w:bookmarkStart w:name="_bookmark296" w:id="297"/>
                  <w:bookmarkEnd w:id="297"/>
                  <w:r>
                    <w:rPr/>
                  </w:r>
                  <w:r>
                    <w:rPr>
                      <w:rFonts w:ascii="TimesNewRomanPS-BoldItalicMT"/>
                      <w:b/>
                      <w:i/>
                      <w:sz w:val="24"/>
                    </w:rPr>
                    <w:t>Art.236</w:t>
                  </w:r>
                </w:p>
                <w:p>
                  <w:pPr>
                    <w:spacing w:before="0"/>
                    <w:ind w:left="60" w:right="60" w:firstLine="0"/>
                    <w:jc w:val="center"/>
                    <w:rPr>
                      <w:rFonts w:ascii="TimesNewRomanPS-BoldItalicMT"/>
                      <w:b/>
                      <w:i/>
                      <w:sz w:val="24"/>
                    </w:rPr>
                  </w:pPr>
                  <w:r>
                    <w:rPr>
                      <w:rFonts w:ascii="TimesNewRomanPS-BoldItalicMT"/>
                      <w:b/>
                      <w:i/>
                      <w:sz w:val="24"/>
                    </w:rPr>
                    <w:t>Sostegno al Terzo settore nelle Regioni del Mezzogiorno</w:t>
                  </w:r>
                </w:p>
                <w:p>
                  <w:pPr>
                    <w:pStyle w:val="BodyText"/>
                    <w:numPr>
                      <w:ilvl w:val="0"/>
                      <w:numId w:val="213"/>
                    </w:numPr>
                    <w:tabs>
                      <w:tab w:pos="265" w:val="left" w:leader="none"/>
                    </w:tabs>
                    <w:spacing w:line="240" w:lineRule="auto" w:before="0" w:after="0"/>
                    <w:ind w:left="20" w:right="18" w:firstLine="0"/>
                    <w:jc w:val="both"/>
                  </w:pPr>
                  <w:r>
                    <w:rPr/>
                    <w:t>Con risorse a valere sul Fondo per lo sviluppo e la coesione di cui all’articolo 1, comma 6, della legge 27 dicembre 2013, n. 147</w:t>
                  </w:r>
                  <w:r>
                    <w:rPr>
                      <w:b/>
                    </w:rPr>
                    <w:t>, </w:t>
                  </w:r>
                  <w:r>
                    <w:rPr/>
                    <w:t>sono concessi contributi volti al sostegno del Terzo settore nelle Regioni Abruzzo, Basilicata, Calabria, Campania, Molise, Puglia, Sardegna e Sicilia, con la finalità di rafforzare l’azione a tutela delle fasce più deboli della popolazione a seguito dell’emergenza epidemiologica da Covid-19. Lo stanziamento complessivo per la misura è pari ad euro 120 milioni per l’anno 2020, di cui 20 milioni riservati ad interventi per il contrasto alla povertà</w:t>
                  </w:r>
                  <w:r>
                    <w:rPr>
                      <w:spacing w:val="-2"/>
                    </w:rPr>
                    <w:t> </w:t>
                  </w:r>
                  <w:r>
                    <w:rPr/>
                    <w:t>educativa.</w:t>
                  </w:r>
                </w:p>
                <w:p>
                  <w:pPr>
                    <w:pStyle w:val="BodyText"/>
                    <w:numPr>
                      <w:ilvl w:val="0"/>
                      <w:numId w:val="213"/>
                    </w:numPr>
                    <w:tabs>
                      <w:tab w:pos="303" w:val="left" w:leader="none"/>
                    </w:tabs>
                    <w:spacing w:line="240" w:lineRule="auto" w:before="0" w:after="0"/>
                    <w:ind w:left="20" w:right="17" w:firstLine="0"/>
                    <w:jc w:val="both"/>
                  </w:pPr>
                  <w:r>
                    <w:rPr/>
                    <w:t>Il contributo è concesso in forma di sovvenzione diretta per il finanziamento dei costi ammissibili e a seguito di selezione pubblica nel rispetto dei principi di trasparenza e parità di trattamento.</w:t>
                  </w:r>
                  <w:r>
                    <w:rPr>
                      <w:spacing w:val="-4"/>
                    </w:rPr>
                    <w:t> </w:t>
                  </w:r>
                  <w:r>
                    <w:rPr/>
                    <w:t>Il</w:t>
                  </w:r>
                  <w:r>
                    <w:rPr>
                      <w:spacing w:val="-6"/>
                    </w:rPr>
                    <w:t> </w:t>
                  </w:r>
                  <w:r>
                    <w:rPr/>
                    <w:t>contributo</w:t>
                  </w:r>
                  <w:r>
                    <w:rPr>
                      <w:spacing w:val="-6"/>
                    </w:rPr>
                    <w:t> </w:t>
                  </w:r>
                  <w:r>
                    <w:rPr/>
                    <w:t>può</w:t>
                  </w:r>
                  <w:r>
                    <w:rPr>
                      <w:spacing w:val="-6"/>
                    </w:rPr>
                    <w:t> </w:t>
                  </w:r>
                  <w:r>
                    <w:rPr/>
                    <w:t>essere</w:t>
                  </w:r>
                  <w:r>
                    <w:rPr>
                      <w:spacing w:val="-7"/>
                    </w:rPr>
                    <w:t> </w:t>
                  </w:r>
                  <w:r>
                    <w:rPr/>
                    <w:t>cumulato</w:t>
                  </w:r>
                  <w:r>
                    <w:rPr>
                      <w:spacing w:val="-3"/>
                    </w:rPr>
                    <w:t> </w:t>
                  </w:r>
                  <w:r>
                    <w:rPr/>
                    <w:t>con</w:t>
                  </w:r>
                  <w:r>
                    <w:rPr>
                      <w:spacing w:val="-4"/>
                    </w:rPr>
                    <w:t> </w:t>
                  </w:r>
                  <w:r>
                    <w:rPr/>
                    <w:t>il</w:t>
                  </w:r>
                  <w:r>
                    <w:rPr>
                      <w:spacing w:val="-6"/>
                    </w:rPr>
                    <w:t> </w:t>
                  </w:r>
                  <w:r>
                    <w:rPr/>
                    <w:t>sostegno</w:t>
                  </w:r>
                  <w:r>
                    <w:rPr>
                      <w:spacing w:val="-6"/>
                    </w:rPr>
                    <w:t> </w:t>
                  </w:r>
                  <w:r>
                    <w:rPr/>
                    <w:t>proveniente</w:t>
                  </w:r>
                  <w:r>
                    <w:rPr>
                      <w:spacing w:val="-7"/>
                    </w:rPr>
                    <w:t> </w:t>
                  </w:r>
                  <w:r>
                    <w:rPr/>
                    <w:t>da</w:t>
                  </w:r>
                  <w:r>
                    <w:rPr>
                      <w:spacing w:val="-7"/>
                    </w:rPr>
                    <w:t> </w:t>
                  </w:r>
                  <w:r>
                    <w:rPr/>
                    <w:t>altre</w:t>
                  </w:r>
                  <w:r>
                    <w:rPr>
                      <w:spacing w:val="-5"/>
                    </w:rPr>
                    <w:t> </w:t>
                  </w:r>
                  <w:r>
                    <w:rPr/>
                    <w:t>fonti</w:t>
                  </w:r>
                  <w:r>
                    <w:rPr>
                      <w:spacing w:val="-6"/>
                    </w:rPr>
                    <w:t> </w:t>
                  </w:r>
                  <w:r>
                    <w:rPr/>
                    <w:t>per</w:t>
                  </w:r>
                  <w:r>
                    <w:rPr>
                      <w:spacing w:val="-5"/>
                    </w:rPr>
                    <w:t> </w:t>
                  </w:r>
                  <w:r>
                    <w:rPr/>
                    <w:t>gli stessi costi</w:t>
                  </w:r>
                  <w:r>
                    <w:rPr>
                      <w:spacing w:val="-1"/>
                    </w:rPr>
                    <w:t> </w:t>
                  </w:r>
                  <w:r>
                    <w:rPr/>
                    <w:t>ammissibili.</w:t>
                  </w:r>
                </w:p>
                <w:p>
                  <w:pPr>
                    <w:pStyle w:val="BodyText"/>
                    <w:numPr>
                      <w:ilvl w:val="0"/>
                      <w:numId w:val="213"/>
                    </w:numPr>
                    <w:tabs>
                      <w:tab w:pos="251" w:val="left" w:leader="none"/>
                    </w:tabs>
                    <w:spacing w:line="240" w:lineRule="auto" w:before="1" w:after="0"/>
                    <w:ind w:left="20" w:right="20" w:firstLine="0"/>
                    <w:jc w:val="both"/>
                  </w:pPr>
                  <w:r>
                    <w:rPr/>
                    <w:t>Il</w:t>
                  </w:r>
                  <w:r>
                    <w:rPr>
                      <w:spacing w:val="-12"/>
                    </w:rPr>
                    <w:t> </w:t>
                  </w:r>
                  <w:r>
                    <w:rPr/>
                    <w:t>contributo</w:t>
                  </w:r>
                  <w:r>
                    <w:rPr>
                      <w:spacing w:val="-11"/>
                    </w:rPr>
                    <w:t> </w:t>
                  </w:r>
                  <w:r>
                    <w:rPr/>
                    <w:t>è</w:t>
                  </w:r>
                  <w:r>
                    <w:rPr>
                      <w:spacing w:val="-13"/>
                    </w:rPr>
                    <w:t> </w:t>
                  </w:r>
                  <w:r>
                    <w:rPr/>
                    <w:t>destinato</w:t>
                  </w:r>
                  <w:r>
                    <w:rPr>
                      <w:spacing w:val="-11"/>
                    </w:rPr>
                    <w:t> </w:t>
                  </w:r>
                  <w:r>
                    <w:rPr/>
                    <w:t>agli</w:t>
                  </w:r>
                  <w:r>
                    <w:rPr>
                      <w:spacing w:val="-11"/>
                    </w:rPr>
                    <w:t> </w:t>
                  </w:r>
                  <w:r>
                    <w:rPr/>
                    <w:t>Enti</w:t>
                  </w:r>
                  <w:r>
                    <w:rPr>
                      <w:spacing w:val="-13"/>
                    </w:rPr>
                    <w:t> </w:t>
                  </w:r>
                  <w:r>
                    <w:rPr/>
                    <w:t>che</w:t>
                  </w:r>
                  <w:r>
                    <w:rPr>
                      <w:spacing w:val="-13"/>
                    </w:rPr>
                    <w:t> </w:t>
                  </w:r>
                  <w:r>
                    <w:rPr/>
                    <w:t>svolgono</w:t>
                  </w:r>
                  <w:r>
                    <w:rPr>
                      <w:spacing w:val="-11"/>
                    </w:rPr>
                    <w:t> </w:t>
                  </w:r>
                  <w:r>
                    <w:rPr/>
                    <w:t>almeno</w:t>
                  </w:r>
                  <w:r>
                    <w:rPr>
                      <w:spacing w:val="-12"/>
                    </w:rPr>
                    <w:t> </w:t>
                  </w:r>
                  <w:r>
                    <w:rPr/>
                    <w:t>una</w:t>
                  </w:r>
                  <w:r>
                    <w:rPr>
                      <w:spacing w:val="-12"/>
                    </w:rPr>
                    <w:t> </w:t>
                  </w:r>
                  <w:r>
                    <w:rPr/>
                    <w:t>delle</w:t>
                  </w:r>
                  <w:r>
                    <w:rPr>
                      <w:spacing w:val="-13"/>
                    </w:rPr>
                    <w:t> </w:t>
                  </w:r>
                  <w:r>
                    <w:rPr/>
                    <w:t>attività</w:t>
                  </w:r>
                  <w:r>
                    <w:rPr>
                      <w:spacing w:val="-12"/>
                    </w:rPr>
                    <w:t> </w:t>
                  </w:r>
                  <w:r>
                    <w:rPr/>
                    <w:t>di</w:t>
                  </w:r>
                  <w:r>
                    <w:rPr>
                      <w:spacing w:val="-12"/>
                    </w:rPr>
                    <w:t> </w:t>
                  </w:r>
                  <w:r>
                    <w:rPr/>
                    <w:t>interesse</w:t>
                  </w:r>
                  <w:r>
                    <w:rPr>
                      <w:spacing w:val="-12"/>
                    </w:rPr>
                    <w:t> </w:t>
                  </w:r>
                  <w:r>
                    <w:rPr/>
                    <w:t>generale previste</w:t>
                  </w:r>
                  <w:r>
                    <w:rPr>
                      <w:spacing w:val="-5"/>
                    </w:rPr>
                    <w:t> </w:t>
                  </w:r>
                  <w:r>
                    <w:rPr/>
                    <w:t>all’articolo</w:t>
                  </w:r>
                  <w:r>
                    <w:rPr>
                      <w:spacing w:val="-3"/>
                    </w:rPr>
                    <w:t> </w:t>
                  </w:r>
                  <w:r>
                    <w:rPr/>
                    <w:t>5</w:t>
                  </w:r>
                  <w:r>
                    <w:rPr>
                      <w:spacing w:val="-4"/>
                    </w:rPr>
                    <w:t> </w:t>
                  </w:r>
                  <w:r>
                    <w:rPr/>
                    <w:t>del</w:t>
                  </w:r>
                  <w:r>
                    <w:rPr>
                      <w:spacing w:val="-1"/>
                    </w:rPr>
                    <w:t> </w:t>
                  </w:r>
                  <w:r>
                    <w:rPr/>
                    <w:t>decreto</w:t>
                  </w:r>
                  <w:r>
                    <w:rPr>
                      <w:spacing w:val="-3"/>
                    </w:rPr>
                    <w:t> </w:t>
                  </w:r>
                  <w:r>
                    <w:rPr/>
                    <w:t>legislativo</w:t>
                  </w:r>
                  <w:r>
                    <w:rPr>
                      <w:spacing w:val="-3"/>
                    </w:rPr>
                    <w:t> </w:t>
                  </w:r>
                  <w:r>
                    <w:rPr/>
                    <w:t>3</w:t>
                  </w:r>
                  <w:r>
                    <w:rPr>
                      <w:spacing w:val="-4"/>
                    </w:rPr>
                    <w:t> </w:t>
                  </w:r>
                  <w:r>
                    <w:rPr/>
                    <w:t>luglio</w:t>
                  </w:r>
                  <w:r>
                    <w:rPr>
                      <w:spacing w:val="-3"/>
                    </w:rPr>
                    <w:t> </w:t>
                  </w:r>
                  <w:r>
                    <w:rPr/>
                    <w:t>2017,</w:t>
                  </w:r>
                  <w:r>
                    <w:rPr>
                      <w:spacing w:val="-4"/>
                    </w:rPr>
                    <w:t> </w:t>
                  </w:r>
                  <w:r>
                    <w:rPr/>
                    <w:t>n.</w:t>
                  </w:r>
                  <w:r>
                    <w:rPr>
                      <w:spacing w:val="-4"/>
                    </w:rPr>
                    <w:t> </w:t>
                  </w:r>
                  <w:r>
                    <w:rPr/>
                    <w:t>117,</w:t>
                  </w:r>
                  <w:r>
                    <w:rPr>
                      <w:spacing w:val="-3"/>
                    </w:rPr>
                    <w:t> </w:t>
                  </w:r>
                  <w:r>
                    <w:rPr/>
                    <w:t>lettere</w:t>
                  </w:r>
                  <w:r>
                    <w:rPr>
                      <w:spacing w:val="-2"/>
                    </w:rPr>
                    <w:t> </w:t>
                  </w:r>
                  <w:r>
                    <w:rPr/>
                    <w:t>a),</w:t>
                  </w:r>
                  <w:r>
                    <w:rPr>
                      <w:spacing w:val="-4"/>
                    </w:rPr>
                    <w:t> </w:t>
                  </w:r>
                  <w:r>
                    <w:rPr/>
                    <w:t>c),</w:t>
                  </w:r>
                  <w:r>
                    <w:rPr>
                      <w:spacing w:val="-5"/>
                    </w:rPr>
                    <w:t> </w:t>
                  </w:r>
                  <w:r>
                    <w:rPr/>
                    <w:t>d),</w:t>
                  </w:r>
                  <w:r>
                    <w:rPr>
                      <w:spacing w:val="-1"/>
                    </w:rPr>
                    <w:t> </w:t>
                  </w:r>
                  <w:r>
                    <w:rPr/>
                    <w:t>e),</w:t>
                  </w:r>
                  <w:r>
                    <w:rPr>
                      <w:spacing w:val="-1"/>
                    </w:rPr>
                    <w:t> </w:t>
                  </w:r>
                  <w:r>
                    <w:rPr/>
                    <w:t>f),</w:t>
                  </w:r>
                  <w:r>
                    <w:rPr>
                      <w:spacing w:val="-4"/>
                    </w:rPr>
                    <w:t> </w:t>
                  </w:r>
                  <w:r>
                    <w:rPr/>
                    <w:t>i),</w:t>
                  </w:r>
                  <w:r>
                    <w:rPr>
                      <w:spacing w:val="-4"/>
                    </w:rPr>
                    <w:t> </w:t>
                  </w:r>
                  <w:r>
                    <w:rPr/>
                    <w:t>l), m), p), q), r),</w:t>
                  </w:r>
                  <w:r>
                    <w:rPr>
                      <w:b/>
                    </w:rPr>
                    <w:t>s)</w:t>
                  </w:r>
                  <w:r>
                    <w:rPr/>
                    <w:t>, t), u), v), w) e</w:t>
                  </w:r>
                  <w:r>
                    <w:rPr>
                      <w:spacing w:val="-3"/>
                    </w:rPr>
                    <w:t> </w:t>
                  </w:r>
                  <w:r>
                    <w:rPr/>
                    <w:t>z).</w:t>
                  </w:r>
                </w:p>
                <w:p>
                  <w:pPr>
                    <w:pStyle w:val="BodyText"/>
                    <w:numPr>
                      <w:ilvl w:val="0"/>
                      <w:numId w:val="213"/>
                    </w:numPr>
                    <w:tabs>
                      <w:tab w:pos="296" w:val="left" w:leader="none"/>
                    </w:tabs>
                    <w:spacing w:line="240" w:lineRule="auto" w:before="0" w:after="0"/>
                    <w:ind w:left="20" w:right="21" w:firstLine="0"/>
                    <w:jc w:val="both"/>
                  </w:pPr>
                  <w:r>
                    <w:rPr/>
                    <w:t>Il soggetto attuatore è l’Agenzia per la coesione territoriale, che provvede a definire le finalità</w:t>
                  </w:r>
                  <w:r>
                    <w:rPr>
                      <w:spacing w:val="-10"/>
                    </w:rPr>
                    <w:t> </w:t>
                  </w:r>
                  <w:r>
                    <w:rPr/>
                    <w:t>degli</w:t>
                  </w:r>
                  <w:r>
                    <w:rPr>
                      <w:spacing w:val="-8"/>
                    </w:rPr>
                    <w:t> </w:t>
                  </w:r>
                  <w:r>
                    <w:rPr/>
                    <w:t>interventi</w:t>
                  </w:r>
                  <w:r>
                    <w:rPr>
                      <w:spacing w:val="-8"/>
                    </w:rPr>
                    <w:t> </w:t>
                  </w:r>
                  <w:r>
                    <w:rPr/>
                    <w:t>da</w:t>
                  </w:r>
                  <w:r>
                    <w:rPr>
                      <w:spacing w:val="-11"/>
                    </w:rPr>
                    <w:t> </w:t>
                  </w:r>
                  <w:r>
                    <w:rPr/>
                    <w:t>finanziare,</w:t>
                  </w:r>
                  <w:r>
                    <w:rPr>
                      <w:spacing w:val="-9"/>
                    </w:rPr>
                    <w:t> </w:t>
                  </w:r>
                  <w:r>
                    <w:rPr/>
                    <w:t>le</w:t>
                  </w:r>
                  <w:r>
                    <w:rPr>
                      <w:spacing w:val="-9"/>
                    </w:rPr>
                    <w:t> </w:t>
                  </w:r>
                  <w:r>
                    <w:rPr/>
                    <w:t>categorie</w:t>
                  </w:r>
                  <w:r>
                    <w:rPr>
                      <w:spacing w:val="-11"/>
                    </w:rPr>
                    <w:t> </w:t>
                  </w:r>
                  <w:r>
                    <w:rPr/>
                    <w:t>di</w:t>
                  </w:r>
                  <w:r>
                    <w:rPr>
                      <w:spacing w:val="-8"/>
                    </w:rPr>
                    <w:t> </w:t>
                  </w:r>
                  <w:r>
                    <w:rPr/>
                    <w:t>enti</w:t>
                  </w:r>
                  <w:r>
                    <w:rPr>
                      <w:spacing w:val="-8"/>
                    </w:rPr>
                    <w:t> </w:t>
                  </w:r>
                  <w:r>
                    <w:rPr/>
                    <w:t>a</w:t>
                  </w:r>
                  <w:r>
                    <w:rPr>
                      <w:spacing w:val="-10"/>
                    </w:rPr>
                    <w:t> </w:t>
                  </w:r>
                  <w:r>
                    <w:rPr/>
                    <w:t>cui</w:t>
                  </w:r>
                  <w:r>
                    <w:rPr>
                      <w:spacing w:val="-9"/>
                    </w:rPr>
                    <w:t> </w:t>
                  </w:r>
                  <w:r>
                    <w:rPr/>
                    <w:t>sono</w:t>
                  </w:r>
                  <w:r>
                    <w:rPr>
                      <w:spacing w:val="-11"/>
                    </w:rPr>
                    <w:t> </w:t>
                  </w:r>
                  <w:r>
                    <w:rPr/>
                    <w:t>rivolti,</w:t>
                  </w:r>
                  <w:r>
                    <w:rPr>
                      <w:spacing w:val="-11"/>
                    </w:rPr>
                    <w:t> </w:t>
                  </w:r>
                  <w:r>
                    <w:rPr/>
                    <w:t>i</w:t>
                  </w:r>
                  <w:r>
                    <w:rPr>
                      <w:spacing w:val="-11"/>
                    </w:rPr>
                    <w:t> </w:t>
                  </w:r>
                  <w:r>
                    <w:rPr/>
                    <w:t>requisiti</w:t>
                  </w:r>
                  <w:r>
                    <w:rPr>
                      <w:spacing w:val="-9"/>
                    </w:rPr>
                    <w:t> </w:t>
                  </w:r>
                  <w:r>
                    <w:rPr/>
                    <w:t>di</w:t>
                  </w:r>
                  <w:r>
                    <w:rPr>
                      <w:spacing w:val="-11"/>
                    </w:rPr>
                    <w:t> </w:t>
                  </w:r>
                  <w:r>
                    <w:rPr/>
                    <w:t>accesso al contributo, nonché i costi ammissibili e le percentuali di copertura tramite il</w:t>
                  </w:r>
                  <w:r>
                    <w:rPr>
                      <w:spacing w:val="-11"/>
                    </w:rPr>
                    <w:t> </w:t>
                  </w:r>
                  <w:r>
                    <w:rPr/>
                    <w:t>contributo.</w:t>
                  </w:r>
                </w:p>
                <w:p>
                  <w:pPr>
                    <w:pStyle w:val="BodyText"/>
                    <w:numPr>
                      <w:ilvl w:val="0"/>
                      <w:numId w:val="213"/>
                    </w:numPr>
                    <w:tabs>
                      <w:tab w:pos="265" w:val="left" w:leader="none"/>
                    </w:tabs>
                    <w:spacing w:line="240" w:lineRule="auto" w:before="0" w:after="0"/>
                    <w:ind w:left="20" w:right="24" w:firstLine="0"/>
                    <w:jc w:val="both"/>
                  </w:pPr>
                  <w:r>
                    <w:rPr/>
                    <w:t>Le Regioni, in attuazione delle modifiche introdotte dal Regolamenti COM(2020)138 final 2020/0054 e 2020/558 del Parlamento Europeo e del Consiglio, possono procedere attraverso le risorse dei propri Programmi Operativi FERS e FSE a concedere ulteriori contributi per le finalità di cui al comma 1.</w:t>
                  </w:r>
                </w:p>
              </w:txbxContent>
            </v:textbox>
            <w10:wrap type="none"/>
          </v:shape>
        </w:pict>
      </w:r>
      <w:r>
        <w:rPr/>
        <w:pict>
          <v:shape style="position:absolute;margin-left:71.024002pt;margin-top:416.516632pt;width:453.35pt;height:194.75pt;mso-position-horizontal-relative:page;mso-position-vertical-relative:page;z-index:-273271808" type="#_x0000_t202" filled="false" stroked="false">
            <v:textbox inset="0,0,0,0">
              <w:txbxContent>
                <w:p>
                  <w:pPr>
                    <w:spacing w:before="10"/>
                    <w:ind w:left="2970" w:right="0" w:firstLine="0"/>
                    <w:jc w:val="both"/>
                    <w:rPr>
                      <w:b/>
                      <w:sz w:val="24"/>
                    </w:rPr>
                  </w:pPr>
                  <w:r>
                    <w:rPr>
                      <w:b/>
                      <w:sz w:val="24"/>
                      <w:u w:val="thick"/>
                    </w:rPr>
                    <w:t>Relazione illustrativa e tecnica</w:t>
                  </w:r>
                </w:p>
                <w:p>
                  <w:pPr>
                    <w:pStyle w:val="BodyText"/>
                    <w:spacing w:before="0"/>
                    <w:ind w:right="19"/>
                    <w:jc w:val="both"/>
                  </w:pPr>
                  <w:r>
                    <w:rPr/>
                    <w:t>La norma prevede la concessione di un contributo in favore degli Enti operanti nel Terzo Settore nelle Regioni del Mezzogiorno, allo scopo di fronteggiare gli effetti dell’emergenza Covid-19. Lo stanziamento complessivo per la misura, a valere sul Fondo per lo sviluppo e la coesione, è pari ad euro 120 milioni per l’anno 2020, di cui 20 milioni riservati ad interventi per il contrasto alla povertà educativa.</w:t>
                  </w:r>
                </w:p>
                <w:p>
                  <w:pPr>
                    <w:pStyle w:val="BodyText"/>
                    <w:spacing w:before="0"/>
                    <w:ind w:right="17"/>
                    <w:jc w:val="both"/>
                  </w:pPr>
                  <w:r>
                    <w:rPr/>
                    <w:t>La</w:t>
                  </w:r>
                  <w:r>
                    <w:rPr>
                      <w:spacing w:val="-16"/>
                    </w:rPr>
                    <w:t> </w:t>
                  </w:r>
                  <w:r>
                    <w:rPr/>
                    <w:t>norma</w:t>
                  </w:r>
                  <w:r>
                    <w:rPr>
                      <w:spacing w:val="-16"/>
                    </w:rPr>
                    <w:t> </w:t>
                  </w:r>
                  <w:r>
                    <w:rPr/>
                    <w:t>individua</w:t>
                  </w:r>
                  <w:r>
                    <w:rPr>
                      <w:spacing w:val="-15"/>
                    </w:rPr>
                    <w:t> </w:t>
                  </w:r>
                  <w:r>
                    <w:rPr/>
                    <w:t>quale</w:t>
                  </w:r>
                  <w:r>
                    <w:rPr>
                      <w:spacing w:val="-12"/>
                    </w:rPr>
                    <w:t> </w:t>
                  </w:r>
                  <w:r>
                    <w:rPr/>
                    <w:t>soggetto</w:t>
                  </w:r>
                  <w:r>
                    <w:rPr>
                      <w:spacing w:val="-14"/>
                    </w:rPr>
                    <w:t> </w:t>
                  </w:r>
                  <w:r>
                    <w:rPr/>
                    <w:t>attuatore</w:t>
                  </w:r>
                  <w:r>
                    <w:rPr>
                      <w:spacing w:val="-16"/>
                    </w:rPr>
                    <w:t> </w:t>
                  </w:r>
                  <w:r>
                    <w:rPr/>
                    <w:t>della</w:t>
                  </w:r>
                  <w:r>
                    <w:rPr>
                      <w:spacing w:val="-15"/>
                    </w:rPr>
                    <w:t> </w:t>
                  </w:r>
                  <w:r>
                    <w:rPr/>
                    <w:t>misura</w:t>
                  </w:r>
                  <w:r>
                    <w:rPr>
                      <w:spacing w:val="-15"/>
                    </w:rPr>
                    <w:t> </w:t>
                  </w:r>
                  <w:r>
                    <w:rPr/>
                    <w:t>l’Agenzia</w:t>
                  </w:r>
                  <w:r>
                    <w:rPr>
                      <w:spacing w:val="-15"/>
                    </w:rPr>
                    <w:t> </w:t>
                  </w:r>
                  <w:r>
                    <w:rPr/>
                    <w:t>per</w:t>
                  </w:r>
                  <w:r>
                    <w:rPr>
                      <w:spacing w:val="-15"/>
                    </w:rPr>
                    <w:t> </w:t>
                  </w:r>
                  <w:r>
                    <w:rPr/>
                    <w:t>la</w:t>
                  </w:r>
                  <w:r>
                    <w:rPr>
                      <w:spacing w:val="-15"/>
                    </w:rPr>
                    <w:t> </w:t>
                  </w:r>
                  <w:r>
                    <w:rPr/>
                    <w:t>Coesione</w:t>
                  </w:r>
                  <w:r>
                    <w:rPr>
                      <w:spacing w:val="-14"/>
                    </w:rPr>
                    <w:t> </w:t>
                  </w:r>
                  <w:r>
                    <w:rPr/>
                    <w:t>territoriale. A</w:t>
                  </w:r>
                  <w:r>
                    <w:rPr>
                      <w:spacing w:val="-7"/>
                    </w:rPr>
                    <w:t> </w:t>
                  </w:r>
                  <w:r>
                    <w:rPr/>
                    <w:t>tal</w:t>
                  </w:r>
                  <w:r>
                    <w:rPr>
                      <w:spacing w:val="-6"/>
                    </w:rPr>
                    <w:t> </w:t>
                  </w:r>
                  <w:r>
                    <w:rPr/>
                    <w:t>fine,</w:t>
                  </w:r>
                  <w:r>
                    <w:rPr>
                      <w:spacing w:val="-6"/>
                    </w:rPr>
                    <w:t> </w:t>
                  </w:r>
                  <w:r>
                    <w:rPr/>
                    <w:t>l’Agenzia</w:t>
                  </w:r>
                  <w:r>
                    <w:rPr>
                      <w:spacing w:val="-6"/>
                    </w:rPr>
                    <w:t> </w:t>
                  </w:r>
                  <w:r>
                    <w:rPr/>
                    <w:t>per</w:t>
                  </w:r>
                  <w:r>
                    <w:rPr>
                      <w:spacing w:val="-5"/>
                    </w:rPr>
                    <w:t> </w:t>
                  </w:r>
                  <w:r>
                    <w:rPr/>
                    <w:t>la</w:t>
                  </w:r>
                  <w:r>
                    <w:rPr>
                      <w:spacing w:val="-7"/>
                    </w:rPr>
                    <w:t> </w:t>
                  </w:r>
                  <w:r>
                    <w:rPr/>
                    <w:t>Coesione</w:t>
                  </w:r>
                  <w:r>
                    <w:rPr>
                      <w:spacing w:val="-6"/>
                    </w:rPr>
                    <w:t> </w:t>
                  </w:r>
                  <w:r>
                    <w:rPr/>
                    <w:t>territoriale</w:t>
                  </w:r>
                  <w:r>
                    <w:rPr>
                      <w:spacing w:val="-7"/>
                    </w:rPr>
                    <w:t> </w:t>
                  </w:r>
                  <w:r>
                    <w:rPr/>
                    <w:t>provvederà</w:t>
                  </w:r>
                  <w:r>
                    <w:rPr>
                      <w:spacing w:val="-6"/>
                    </w:rPr>
                    <w:t> </w:t>
                  </w:r>
                  <w:r>
                    <w:rPr/>
                    <w:t>ad</w:t>
                  </w:r>
                  <w:r>
                    <w:rPr>
                      <w:spacing w:val="-6"/>
                    </w:rPr>
                    <w:t> </w:t>
                  </w:r>
                  <w:r>
                    <w:rPr/>
                    <w:t>indire</w:t>
                  </w:r>
                  <w:r>
                    <w:rPr>
                      <w:spacing w:val="-6"/>
                    </w:rPr>
                    <w:t> </w:t>
                  </w:r>
                  <w:r>
                    <w:rPr/>
                    <w:t>uno</w:t>
                  </w:r>
                  <w:r>
                    <w:rPr>
                      <w:spacing w:val="-6"/>
                    </w:rPr>
                    <w:t> </w:t>
                  </w:r>
                  <w:r>
                    <w:rPr/>
                    <w:t>o</w:t>
                  </w:r>
                  <w:r>
                    <w:rPr>
                      <w:spacing w:val="-4"/>
                    </w:rPr>
                    <w:t> </w:t>
                  </w:r>
                  <w:r>
                    <w:rPr/>
                    <w:t>più</w:t>
                  </w:r>
                  <w:r>
                    <w:rPr>
                      <w:spacing w:val="-5"/>
                    </w:rPr>
                    <w:t> </w:t>
                  </w:r>
                  <w:r>
                    <w:rPr/>
                    <w:t>avvisi</w:t>
                  </w:r>
                  <w:r>
                    <w:rPr>
                      <w:spacing w:val="-5"/>
                    </w:rPr>
                    <w:t> </w:t>
                  </w:r>
                  <w:r>
                    <w:rPr/>
                    <w:t>pubblici finalizzati</w:t>
                  </w:r>
                  <w:r>
                    <w:rPr>
                      <w:spacing w:val="-14"/>
                    </w:rPr>
                    <w:t> </w:t>
                  </w:r>
                  <w:r>
                    <w:rPr/>
                    <w:t>all’assegnazione</w:t>
                  </w:r>
                  <w:r>
                    <w:rPr>
                      <w:spacing w:val="-14"/>
                    </w:rPr>
                    <w:t> </w:t>
                  </w:r>
                  <w:r>
                    <w:rPr/>
                    <w:t>di</w:t>
                  </w:r>
                  <w:r>
                    <w:rPr>
                      <w:spacing w:val="-13"/>
                    </w:rPr>
                    <w:t> </w:t>
                  </w:r>
                  <w:r>
                    <w:rPr/>
                    <w:t>un</w:t>
                  </w:r>
                  <w:r>
                    <w:rPr>
                      <w:spacing w:val="-14"/>
                    </w:rPr>
                    <w:t> </w:t>
                  </w:r>
                  <w:r>
                    <w:rPr/>
                    <w:t>contributo</w:t>
                  </w:r>
                  <w:r>
                    <w:rPr>
                      <w:spacing w:val="-13"/>
                    </w:rPr>
                    <w:t> </w:t>
                  </w:r>
                  <w:r>
                    <w:rPr/>
                    <w:t>a</w:t>
                  </w:r>
                  <w:r>
                    <w:rPr>
                      <w:spacing w:val="-12"/>
                    </w:rPr>
                    <w:t> </w:t>
                  </w:r>
                  <w:r>
                    <w:rPr/>
                    <w:t>fondo</w:t>
                  </w:r>
                  <w:r>
                    <w:rPr>
                      <w:spacing w:val="-14"/>
                    </w:rPr>
                    <w:t> </w:t>
                  </w:r>
                  <w:r>
                    <w:rPr/>
                    <w:t>perduto</w:t>
                  </w:r>
                  <w:r>
                    <w:rPr>
                      <w:spacing w:val="-14"/>
                    </w:rPr>
                    <w:t> </w:t>
                  </w:r>
                  <w:r>
                    <w:rPr/>
                    <w:t>agli</w:t>
                  </w:r>
                  <w:r>
                    <w:rPr>
                      <w:spacing w:val="-13"/>
                    </w:rPr>
                    <w:t> </w:t>
                  </w:r>
                  <w:r>
                    <w:rPr/>
                    <w:t>Enti</w:t>
                  </w:r>
                  <w:r>
                    <w:rPr>
                      <w:spacing w:val="-14"/>
                    </w:rPr>
                    <w:t> </w:t>
                  </w:r>
                  <w:r>
                    <w:rPr/>
                    <w:t>del</w:t>
                  </w:r>
                  <w:r>
                    <w:rPr>
                      <w:spacing w:val="-13"/>
                    </w:rPr>
                    <w:t> </w:t>
                  </w:r>
                  <w:r>
                    <w:rPr/>
                    <w:t>Terzo</w:t>
                  </w:r>
                  <w:r>
                    <w:rPr>
                      <w:spacing w:val="-13"/>
                    </w:rPr>
                    <w:t> </w:t>
                  </w:r>
                  <w:r>
                    <w:rPr/>
                    <w:t>settore</w:t>
                  </w:r>
                  <w:r>
                    <w:rPr>
                      <w:spacing w:val="-14"/>
                    </w:rPr>
                    <w:t> </w:t>
                  </w:r>
                  <w:r>
                    <w:rPr/>
                    <w:t>operanti nelle aree di attività di interesse generale richiamate nel comma 3, nel rispetto dei principi di trasparenza e parità di trattamento. L’Agenzia per la Coesione territoriale provvede a definire le finalità degli interventi da finanziare, le categorie di enti a cui sono rivolti, i requisiti di accesso al contributo, nonché i costi ammissibili e le percentuali di copertura tramite il contributo.</w:t>
                  </w:r>
                </w:p>
              </w:txbxContent>
            </v:textbox>
            <w10:wrap type="none"/>
          </v:shape>
        </w:pict>
      </w:r>
      <w:r>
        <w:rPr/>
        <w:pict>
          <v:shape style="position:absolute;margin-left:288.369995pt;margin-top:737.69812pt;width:18.55pt;height:14.25pt;mso-position-horizontal-relative:page;mso-position-vertical-relative:page;z-index:-273270784" type="#_x0000_t202" filled="false" stroked="false">
            <v:textbox inset="0,0,0,0">
              <w:txbxContent>
                <w:p>
                  <w:pPr>
                    <w:spacing w:before="11"/>
                    <w:ind w:left="20" w:right="0" w:firstLine="0"/>
                    <w:jc w:val="left"/>
                    <w:rPr>
                      <w:sz w:val="22"/>
                    </w:rPr>
                  </w:pPr>
                  <w:r>
                    <w:rPr>
                      <w:sz w:val="22"/>
                    </w:rPr>
                    <w:t>423</w:t>
                  </w:r>
                </w:p>
              </w:txbxContent>
            </v:textbox>
            <w10:wrap type="none"/>
          </v:shape>
        </w:pict>
      </w:r>
      <w:r>
        <w:rPr/>
        <w:pict>
          <v:shape style="position:absolute;margin-left:322.457581pt;margin-top:417.209991pt;width:9pt;height:12pt;mso-position-horizontal-relative:page;mso-position-vertical-relative:page;z-index:-27326976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26873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26771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05.929993pt;margin-top:71.466621pt;width:183.4pt;height:29.15pt;mso-position-horizontal-relative:page;mso-position-vertical-relative:page;z-index:-273266688" type="#_x0000_t202" filled="false" stroked="false">
            <v:textbox inset="0,0,0,0">
              <w:txbxContent>
                <w:p>
                  <w:pPr>
                    <w:spacing w:before="10"/>
                    <w:ind w:left="2" w:right="0" w:firstLine="0"/>
                    <w:jc w:val="center"/>
                    <w:rPr>
                      <w:b/>
                      <w:sz w:val="24"/>
                    </w:rPr>
                  </w:pPr>
                  <w:bookmarkStart w:name="_bookmark297" w:id="298"/>
                  <w:bookmarkEnd w:id="298"/>
                  <w:r>
                    <w:rPr/>
                  </w:r>
                  <w:r>
                    <w:rPr>
                      <w:b/>
                      <w:sz w:val="24"/>
                    </w:rPr>
                    <w:t>Capo XII</w:t>
                  </w:r>
                </w:p>
                <w:p>
                  <w:pPr>
                    <w:spacing w:before="0"/>
                    <w:ind w:left="0" w:right="0" w:firstLine="0"/>
                    <w:jc w:val="center"/>
                    <w:rPr>
                      <w:b/>
                      <w:sz w:val="24"/>
                    </w:rPr>
                  </w:pPr>
                  <w:r>
                    <w:rPr>
                      <w:b/>
                      <w:sz w:val="24"/>
                    </w:rPr>
                    <w:t>MIN. P.A. – Accelerazione concorsi</w:t>
                  </w:r>
                </w:p>
              </w:txbxContent>
            </v:textbox>
            <w10:wrap type="none"/>
          </v:shape>
        </w:pict>
      </w:r>
      <w:r>
        <w:rPr/>
        <w:pict>
          <v:shape style="position:absolute;margin-left:170.619995pt;margin-top:112.886627pt;width:253.7pt;height:29.1pt;mso-position-horizontal-relative:page;mso-position-vertical-relative:page;z-index:-273265664" type="#_x0000_t202" filled="false" stroked="false">
            <v:textbox inset="0,0,0,0">
              <w:txbxContent>
                <w:p>
                  <w:pPr>
                    <w:spacing w:before="10"/>
                    <w:ind w:left="6" w:right="0" w:firstLine="0"/>
                    <w:jc w:val="center"/>
                    <w:rPr>
                      <w:b/>
                      <w:sz w:val="24"/>
                    </w:rPr>
                  </w:pPr>
                  <w:bookmarkStart w:name="_bookmark298" w:id="299"/>
                  <w:bookmarkEnd w:id="299"/>
                  <w:r>
                    <w:rPr/>
                  </w:r>
                  <w:r>
                    <w:rPr>
                      <w:b/>
                      <w:sz w:val="24"/>
                    </w:rPr>
                    <w:t>Sezione I</w:t>
                  </w:r>
                </w:p>
                <w:p>
                  <w:pPr>
                    <w:spacing w:before="0"/>
                    <w:ind w:left="0" w:right="0" w:firstLine="0"/>
                    <w:jc w:val="center"/>
                    <w:rPr>
                      <w:b/>
                      <w:sz w:val="24"/>
                    </w:rPr>
                  </w:pPr>
                  <w:r>
                    <w:rPr>
                      <w:b/>
                      <w:sz w:val="24"/>
                    </w:rPr>
                    <w:t>Decentramento e digitalizzazione delle procedure</w:t>
                  </w:r>
                </w:p>
              </w:txbxContent>
            </v:textbox>
            <w10:wrap type="none"/>
          </v:shape>
        </w:pict>
      </w:r>
      <w:r>
        <w:rPr/>
        <w:pict>
          <v:shape style="position:absolute;margin-left:71.024002pt;margin-top:168.086624pt;width:453.45pt;height:583.85pt;mso-position-horizontal-relative:page;mso-position-vertical-relative:page;z-index:-273264640" type="#_x0000_t202" filled="false" stroked="false">
            <v:textbox inset="0,0,0,0">
              <w:txbxContent>
                <w:p>
                  <w:pPr>
                    <w:spacing w:before="10"/>
                    <w:ind w:left="70" w:right="71" w:firstLine="0"/>
                    <w:jc w:val="center"/>
                    <w:rPr>
                      <w:rFonts w:ascii="TimesNewRomanPS-BoldItalicMT"/>
                      <w:b/>
                      <w:i/>
                      <w:sz w:val="24"/>
                    </w:rPr>
                  </w:pPr>
                  <w:bookmarkStart w:name="_bookmark299" w:id="300"/>
                  <w:bookmarkEnd w:id="300"/>
                  <w:r>
                    <w:rPr/>
                  </w:r>
                  <w:r>
                    <w:rPr>
                      <w:rFonts w:ascii="TimesNewRomanPS-BoldItalicMT"/>
                      <w:b/>
                      <w:i/>
                      <w:sz w:val="24"/>
                    </w:rPr>
                    <w:t>Art.237</w:t>
                  </w:r>
                </w:p>
                <w:p>
                  <w:pPr>
                    <w:spacing w:before="0"/>
                    <w:ind w:left="69" w:right="71" w:firstLine="0"/>
                    <w:jc w:val="center"/>
                    <w:rPr>
                      <w:rFonts w:ascii="TimesNewRomanPS-BoldItalicMT" w:hAnsi="TimesNewRomanPS-BoldItalicMT"/>
                      <w:b/>
                      <w:i/>
                      <w:sz w:val="24"/>
                    </w:rPr>
                  </w:pPr>
                  <w:r>
                    <w:rPr>
                      <w:rFonts w:ascii="TimesNewRomanPS-BoldItalicMT" w:hAnsi="TimesNewRomanPS-BoldItalicMT"/>
                      <w:b/>
                      <w:i/>
                      <w:sz w:val="24"/>
                    </w:rPr>
                    <w:t>Semplificazione e svolgimento in modalità decentrata e telematica delle procedure concorsuali della Commissione RIPAM</w:t>
                  </w:r>
                </w:p>
                <w:p>
                  <w:pPr>
                    <w:pStyle w:val="BodyText"/>
                    <w:numPr>
                      <w:ilvl w:val="0"/>
                      <w:numId w:val="214"/>
                    </w:numPr>
                    <w:tabs>
                      <w:tab w:pos="304" w:val="left" w:leader="none"/>
                    </w:tabs>
                    <w:spacing w:line="240" w:lineRule="auto" w:before="0" w:after="0"/>
                    <w:ind w:left="20" w:right="22" w:firstLine="0"/>
                    <w:jc w:val="both"/>
                  </w:pPr>
                  <w:r>
                    <w:rPr/>
                    <w:t>In via sperimentale, a decorrere dalla data di entrata in vigore del presente decreto e fino al 31 dicembre 2020</w:t>
                  </w:r>
                  <w:r>
                    <w:rPr>
                      <w:b/>
                    </w:rPr>
                    <w:t>, </w:t>
                  </w:r>
                  <w:r>
                    <w:rPr/>
                    <w:t>nel rispetto delle misure di contrasto al fenomeno epidemiologico da Covid19, </w:t>
                  </w:r>
                  <w:r>
                    <w:rPr>
                      <w:dstrike/>
                    </w:rPr>
                    <w:t>fe</w:t>
                  </w:r>
                  <w:r>
                    <w:rPr>
                      <w:strike/>
                    </w:rPr>
                    <w:t>rm</w:t>
                  </w:r>
                  <w:r>
                    <w:rPr>
                      <w:strike w:val="0"/>
                    </w:rPr>
                    <w:t>e re</w:t>
                  </w:r>
                  <w:r>
                    <w:rPr>
                      <w:strike/>
                    </w:rPr>
                    <w:t>stand</w:t>
                  </w:r>
                  <w:r>
                    <w:rPr>
                      <w:strike w:val="0"/>
                    </w:rPr>
                    <w:t>o </w:t>
                  </w:r>
                  <w:r>
                    <w:rPr>
                      <w:strike/>
                    </w:rPr>
                    <w:t>l</w:t>
                  </w:r>
                  <w:r>
                    <w:rPr>
                      <w:strike w:val="0"/>
                    </w:rPr>
                    <w:t>e misure </w:t>
                  </w:r>
                  <w:r>
                    <w:rPr>
                      <w:b/>
                      <w:strike w:val="0"/>
                      <w:color w:val="006FC0"/>
                    </w:rPr>
                    <w:t>e di quelle </w:t>
                  </w:r>
                  <w:r>
                    <w:rPr>
                      <w:strike w:val="0"/>
                    </w:rPr>
                    <w:t>previste dall’articolo 3 della legge 19 giugno 2019, n. 56, le procedure concorsuali per reclutamento del personale non dirigenziale di cui all’articolo 4, comma 3-</w:t>
                  </w:r>
                  <w:r>
                    <w:rPr>
                      <w:i/>
                      <w:strike w:val="0"/>
                    </w:rPr>
                    <w:t>quinquies</w:t>
                  </w:r>
                  <w:r>
                    <w:rPr>
                      <w:strike w:val="0"/>
                    </w:rPr>
                    <w:t>, del decreto-legge 31 agosto 2013, n. 101, convertito, con modificazioni,</w:t>
                  </w:r>
                  <w:r>
                    <w:rPr>
                      <w:strike w:val="0"/>
                      <w:spacing w:val="-13"/>
                    </w:rPr>
                    <w:t> </w:t>
                  </w:r>
                  <w:r>
                    <w:rPr>
                      <w:strike w:val="0"/>
                    </w:rPr>
                    <w:t>dalla</w:t>
                  </w:r>
                  <w:r>
                    <w:rPr>
                      <w:strike w:val="0"/>
                      <w:spacing w:val="-14"/>
                    </w:rPr>
                    <w:t> </w:t>
                  </w:r>
                  <w:r>
                    <w:rPr>
                      <w:strike w:val="0"/>
                    </w:rPr>
                    <w:t>legge</w:t>
                  </w:r>
                  <w:r>
                    <w:rPr>
                      <w:strike w:val="0"/>
                      <w:spacing w:val="-14"/>
                    </w:rPr>
                    <w:t> </w:t>
                  </w:r>
                  <w:r>
                    <w:rPr>
                      <w:strike w:val="0"/>
                    </w:rPr>
                    <w:t>30</w:t>
                  </w:r>
                  <w:r>
                    <w:rPr>
                      <w:strike w:val="0"/>
                      <w:spacing w:val="-13"/>
                    </w:rPr>
                    <w:t> </w:t>
                  </w:r>
                  <w:r>
                    <w:rPr>
                      <w:strike w:val="0"/>
                    </w:rPr>
                    <w:t>ottobre</w:t>
                  </w:r>
                  <w:r>
                    <w:rPr>
                      <w:strike w:val="0"/>
                      <w:spacing w:val="-14"/>
                    </w:rPr>
                    <w:t> </w:t>
                  </w:r>
                  <w:r>
                    <w:rPr>
                      <w:strike w:val="0"/>
                    </w:rPr>
                    <w:t>2013,</w:t>
                  </w:r>
                  <w:r>
                    <w:rPr>
                      <w:strike w:val="0"/>
                      <w:spacing w:val="-13"/>
                    </w:rPr>
                    <w:t> </w:t>
                  </w:r>
                  <w:r>
                    <w:rPr>
                      <w:strike w:val="0"/>
                    </w:rPr>
                    <w:t>n.</w:t>
                  </w:r>
                  <w:r>
                    <w:rPr>
                      <w:strike w:val="0"/>
                      <w:spacing w:val="-13"/>
                    </w:rPr>
                    <w:t> </w:t>
                  </w:r>
                  <w:r>
                    <w:rPr>
                      <w:strike w:val="0"/>
                    </w:rPr>
                    <w:t>125,</w:t>
                  </w:r>
                  <w:r>
                    <w:rPr>
                      <w:strike w:val="0"/>
                      <w:spacing w:val="-13"/>
                    </w:rPr>
                    <w:t> </w:t>
                  </w:r>
                  <w:r>
                    <w:rPr>
                      <w:strike w:val="0"/>
                    </w:rPr>
                    <w:t>e</w:t>
                  </w:r>
                  <w:r>
                    <w:rPr>
                      <w:strike w:val="0"/>
                      <w:spacing w:val="-14"/>
                    </w:rPr>
                    <w:t> </w:t>
                  </w:r>
                  <w:r>
                    <w:rPr>
                      <w:strike w:val="0"/>
                    </w:rPr>
                    <w:t>di</w:t>
                  </w:r>
                  <w:r>
                    <w:rPr>
                      <w:strike w:val="0"/>
                      <w:spacing w:val="-12"/>
                    </w:rPr>
                    <w:t> </w:t>
                  </w:r>
                  <w:r>
                    <w:rPr>
                      <w:strike w:val="0"/>
                    </w:rPr>
                    <w:t>cui</w:t>
                  </w:r>
                  <w:r>
                    <w:rPr>
                      <w:strike w:val="0"/>
                      <w:spacing w:val="-13"/>
                    </w:rPr>
                    <w:t> </w:t>
                  </w:r>
                  <w:r>
                    <w:rPr>
                      <w:strike w:val="0"/>
                    </w:rPr>
                    <w:t>all’articolo</w:t>
                  </w:r>
                  <w:r>
                    <w:rPr>
                      <w:strike w:val="0"/>
                      <w:spacing w:val="-13"/>
                    </w:rPr>
                    <w:t> </w:t>
                  </w:r>
                  <w:r>
                    <w:rPr>
                      <w:strike w:val="0"/>
                    </w:rPr>
                    <w:t>35,</w:t>
                  </w:r>
                  <w:r>
                    <w:rPr>
                      <w:strike w:val="0"/>
                      <w:spacing w:val="-13"/>
                    </w:rPr>
                    <w:t> </w:t>
                  </w:r>
                  <w:r>
                    <w:rPr>
                      <w:strike w:val="0"/>
                    </w:rPr>
                    <w:t>comma</w:t>
                  </w:r>
                  <w:r>
                    <w:rPr>
                      <w:strike w:val="0"/>
                      <w:spacing w:val="-14"/>
                    </w:rPr>
                    <w:t> </w:t>
                  </w:r>
                  <w:r>
                    <w:rPr>
                      <w:strike w:val="0"/>
                    </w:rPr>
                    <w:t>5,</w:t>
                  </w:r>
                  <w:r>
                    <w:rPr>
                      <w:strike w:val="0"/>
                      <w:spacing w:val="-12"/>
                    </w:rPr>
                    <w:t> </w:t>
                  </w:r>
                  <w:r>
                    <w:rPr>
                      <w:strike w:val="0"/>
                    </w:rPr>
                    <w:t>del</w:t>
                  </w:r>
                  <w:r>
                    <w:rPr>
                      <w:strike w:val="0"/>
                      <w:spacing w:val="-13"/>
                    </w:rPr>
                    <w:t> </w:t>
                  </w:r>
                  <w:r>
                    <w:rPr>
                      <w:strike w:val="0"/>
                    </w:rPr>
                    <w:t>decreto legislativo</w:t>
                  </w:r>
                  <w:r>
                    <w:rPr>
                      <w:strike w:val="0"/>
                      <w:spacing w:val="-11"/>
                    </w:rPr>
                    <w:t> </w:t>
                  </w:r>
                  <w:r>
                    <w:rPr>
                      <w:strike w:val="0"/>
                    </w:rPr>
                    <w:t>30</w:t>
                  </w:r>
                  <w:r>
                    <w:rPr>
                      <w:strike w:val="0"/>
                      <w:spacing w:val="-11"/>
                    </w:rPr>
                    <w:t> </w:t>
                  </w:r>
                  <w:r>
                    <w:rPr>
                      <w:strike w:val="0"/>
                    </w:rPr>
                    <w:t>marzo</w:t>
                  </w:r>
                  <w:r>
                    <w:rPr>
                      <w:strike w:val="0"/>
                      <w:spacing w:val="-11"/>
                    </w:rPr>
                    <w:t> </w:t>
                  </w:r>
                  <w:r>
                    <w:rPr>
                      <w:strike w:val="0"/>
                    </w:rPr>
                    <w:t>2001,</w:t>
                  </w:r>
                  <w:r>
                    <w:rPr>
                      <w:strike w:val="0"/>
                      <w:spacing w:val="-11"/>
                    </w:rPr>
                    <w:t> </w:t>
                  </w:r>
                  <w:r>
                    <w:rPr>
                      <w:strike w:val="0"/>
                    </w:rPr>
                    <w:t>n.</w:t>
                  </w:r>
                  <w:r>
                    <w:rPr>
                      <w:strike w:val="0"/>
                      <w:spacing w:val="-11"/>
                    </w:rPr>
                    <w:t> </w:t>
                  </w:r>
                  <w:r>
                    <w:rPr>
                      <w:strike w:val="0"/>
                    </w:rPr>
                    <w:t>165,</w:t>
                  </w:r>
                  <w:r>
                    <w:rPr>
                      <w:strike w:val="0"/>
                      <w:spacing w:val="-10"/>
                    </w:rPr>
                    <w:t> </w:t>
                  </w:r>
                  <w:r>
                    <w:rPr>
                      <w:dstrike/>
                    </w:rPr>
                    <w:t>sono</w:t>
                  </w:r>
                  <w:r>
                    <w:rPr>
                      <w:strike w:val="0"/>
                      <w:spacing w:val="-11"/>
                    </w:rPr>
                    <w:t> </w:t>
                  </w:r>
                  <w:r>
                    <w:rPr>
                      <w:b/>
                      <w:strike w:val="0"/>
                      <w:color w:val="006FC0"/>
                    </w:rPr>
                    <w:t>possono</w:t>
                  </w:r>
                  <w:r>
                    <w:rPr>
                      <w:b/>
                      <w:strike w:val="0"/>
                      <w:color w:val="006FC0"/>
                      <w:spacing w:val="-13"/>
                    </w:rPr>
                    <w:t> </w:t>
                  </w:r>
                  <w:r>
                    <w:rPr>
                      <w:b/>
                      <w:strike w:val="0"/>
                      <w:color w:val="006FC0"/>
                    </w:rPr>
                    <w:t>essere</w:t>
                  </w:r>
                  <w:r>
                    <w:rPr>
                      <w:b/>
                      <w:strike w:val="0"/>
                      <w:color w:val="006FC0"/>
                      <w:spacing w:val="-11"/>
                    </w:rPr>
                    <w:t> </w:t>
                  </w:r>
                  <w:r>
                    <w:rPr>
                      <w:strike w:val="0"/>
                    </w:rPr>
                    <w:t>svolte,</w:t>
                  </w:r>
                  <w:r>
                    <w:rPr>
                      <w:strike/>
                      <w:spacing w:val="-11"/>
                    </w:rPr>
                    <w:t> </w:t>
                  </w:r>
                  <w:r>
                    <w:rPr>
                      <w:strike/>
                    </w:rPr>
                    <w:t>d</w:t>
                  </w:r>
                  <w:r>
                    <w:rPr>
                      <w:strike w:val="0"/>
                    </w:rPr>
                    <w:t>i</w:t>
                  </w:r>
                  <w:r>
                    <w:rPr>
                      <w:strike w:val="0"/>
                      <w:spacing w:val="-11"/>
                    </w:rPr>
                    <w:t> </w:t>
                  </w:r>
                  <w:r>
                    <w:rPr>
                      <w:strike w:val="0"/>
                    </w:rPr>
                    <w:t>regola,</w:t>
                  </w:r>
                  <w:r>
                    <w:rPr>
                      <w:strike w:val="0"/>
                      <w:spacing w:val="-11"/>
                    </w:rPr>
                    <w:t> </w:t>
                  </w:r>
                  <w:r>
                    <w:rPr>
                      <w:strike w:val="0"/>
                    </w:rPr>
                    <w:t>presso</w:t>
                  </w:r>
                  <w:r>
                    <w:rPr>
                      <w:strike w:val="0"/>
                      <w:spacing w:val="-11"/>
                    </w:rPr>
                    <w:t> </w:t>
                  </w:r>
                  <w:r>
                    <w:rPr>
                      <w:strike w:val="0"/>
                    </w:rPr>
                    <w:t>sedi</w:t>
                  </w:r>
                  <w:r>
                    <w:rPr>
                      <w:strike w:val="0"/>
                      <w:spacing w:val="-11"/>
                    </w:rPr>
                    <w:t> </w:t>
                  </w:r>
                  <w:r>
                    <w:rPr>
                      <w:strike w:val="0"/>
                    </w:rPr>
                    <w:t>decentrate e attraverso l’utilizzo di tecnologia digitale </w:t>
                  </w:r>
                  <w:r>
                    <w:rPr>
                      <w:b/>
                      <w:strike w:val="0"/>
                      <w:color w:val="006FC0"/>
                    </w:rPr>
                    <w:t>secondo le previsioni dei commi</w:t>
                  </w:r>
                  <w:r>
                    <w:rPr>
                      <w:b/>
                      <w:strike w:val="0"/>
                      <w:color w:val="006FC0"/>
                      <w:spacing w:val="-5"/>
                    </w:rPr>
                    <w:t> </w:t>
                  </w:r>
                  <w:r>
                    <w:rPr>
                      <w:b/>
                      <w:strike w:val="0"/>
                      <w:color w:val="006FC0"/>
                    </w:rPr>
                    <w:t>seguenti</w:t>
                  </w:r>
                  <w:r>
                    <w:rPr>
                      <w:strike w:val="0"/>
                    </w:rPr>
                    <w:t>.</w:t>
                  </w:r>
                </w:p>
                <w:p>
                  <w:pPr>
                    <w:pStyle w:val="BodyText"/>
                    <w:numPr>
                      <w:ilvl w:val="0"/>
                      <w:numId w:val="214"/>
                    </w:numPr>
                    <w:tabs>
                      <w:tab w:pos="304" w:val="left" w:leader="none"/>
                    </w:tabs>
                    <w:spacing w:line="240" w:lineRule="auto" w:before="0" w:after="0"/>
                    <w:ind w:left="20" w:right="19" w:firstLine="0"/>
                    <w:jc w:val="both"/>
                  </w:pPr>
                  <w:r>
                    <w:rPr/>
                    <w:t>Il Dipartimento della funzione pubblica della Presidenza del Consiglio dei Ministri individua le sedi di svolgimento delle prove concorsuali anche sulla base della provenienza geografica dei candidati, utilizzando idonei locali di plessi scolastici di ogni ordine e grado,</w:t>
                  </w:r>
                  <w:r>
                    <w:rPr>
                      <w:spacing w:val="-23"/>
                    </w:rPr>
                    <w:t> </w:t>
                  </w:r>
                  <w:r>
                    <w:rPr/>
                    <w:t>di sedi universitarie e di ogni altra struttura pubblica o privata, anche avvalendosi del coordinamento dei prefetti territorialmente competenti.</w:t>
                  </w:r>
                  <w:r>
                    <w:rPr>
                      <w:dstrike/>
                    </w:rPr>
                    <w:t> </w:t>
                  </w:r>
                  <w:r>
                    <w:rPr>
                      <w:strike/>
                    </w:rPr>
                    <w:t>Gl</w:t>
                  </w:r>
                  <w:r>
                    <w:rPr>
                      <w:strike w:val="0"/>
                    </w:rPr>
                    <w:t>i one</w:t>
                  </w:r>
                  <w:r>
                    <w:rPr>
                      <w:strike/>
                    </w:rPr>
                    <w:t>r</w:t>
                  </w:r>
                  <w:r>
                    <w:rPr>
                      <w:strike w:val="0"/>
                    </w:rPr>
                    <w:t>i deriva</w:t>
                  </w:r>
                  <w:r>
                    <w:rPr>
                      <w:strike/>
                    </w:rPr>
                    <w:t>nt</w:t>
                  </w:r>
                  <w:r>
                    <w:rPr>
                      <w:strike w:val="0"/>
                    </w:rPr>
                    <w:t>i da</w:t>
                  </w:r>
                  <w:r>
                    <w:rPr>
                      <w:strike/>
                    </w:rPr>
                    <w:t>l</w:t>
                  </w:r>
                  <w:r>
                    <w:rPr>
                      <w:strike w:val="0"/>
                    </w:rPr>
                    <w:t>l</w:t>
                  </w:r>
                  <w:r>
                    <w:rPr>
                      <w:strike/>
                    </w:rPr>
                    <w:t>’util</w:t>
                  </w:r>
                  <w:r>
                    <w:rPr>
                      <w:strike w:val="0"/>
                    </w:rPr>
                    <w:t>izzo de</w:t>
                  </w:r>
                  <w:r>
                    <w:rPr>
                      <w:strike/>
                    </w:rPr>
                    <w:t>l</w:t>
                  </w:r>
                  <w:r>
                    <w:rPr>
                      <w:strike w:val="0"/>
                    </w:rPr>
                    <w:t>le</w:t>
                  </w:r>
                  <w:r>
                    <w:rPr>
                      <w:dstrike/>
                    </w:rPr>
                    <w:t> se</w:t>
                  </w:r>
                  <w:r>
                    <w:rPr>
                      <w:strike/>
                    </w:rPr>
                    <w:t>d</w:t>
                  </w:r>
                  <w:r>
                    <w:rPr>
                      <w:strike w:val="0"/>
                    </w:rPr>
                    <w:t>i </w:t>
                  </w:r>
                  <w:r>
                    <w:rPr>
                      <w:strike/>
                    </w:rPr>
                    <w:t>son</w:t>
                  </w:r>
                  <w:r>
                    <w:rPr>
                      <w:strike w:val="0"/>
                    </w:rPr>
                    <w:t>o c</w:t>
                  </w:r>
                  <w:r>
                    <w:rPr>
                      <w:strike/>
                    </w:rPr>
                    <w:t>omunqu</w:t>
                  </w:r>
                  <w:r>
                    <w:rPr>
                      <w:strike w:val="0"/>
                    </w:rPr>
                    <w:t>e a carico delle amministraz</w:t>
                  </w:r>
                  <w:r>
                    <w:rPr>
                      <w:strike/>
                    </w:rPr>
                    <w:t>ion</w:t>
                  </w:r>
                  <w:r>
                    <w:rPr>
                      <w:strike w:val="0"/>
                    </w:rPr>
                    <w:t>i </w:t>
                  </w:r>
                  <w:r>
                    <w:rPr>
                      <w:strike/>
                    </w:rPr>
                    <w:t>i</w:t>
                  </w:r>
                  <w:r>
                    <w:rPr>
                      <w:strike w:val="0"/>
                    </w:rPr>
                    <w:t>n favore delle qua</w:t>
                  </w:r>
                  <w:r>
                    <w:rPr>
                      <w:strike/>
                    </w:rPr>
                    <w:t>l</w:t>
                  </w:r>
                  <w:r>
                    <w:rPr>
                      <w:strike w:val="0"/>
                    </w:rPr>
                    <w:t>i </w:t>
                  </w:r>
                  <w:r>
                    <w:rPr>
                      <w:strike/>
                    </w:rPr>
                    <w:t>s</w:t>
                  </w:r>
                  <w:r>
                    <w:rPr>
                      <w:strike w:val="0"/>
                    </w:rPr>
                    <w:t>i procede</w:t>
                  </w:r>
                  <w:r>
                    <w:rPr>
                      <w:strike w:val="0"/>
                      <w:spacing w:val="47"/>
                    </w:rPr>
                    <w:t> </w:t>
                  </w:r>
                  <w:r>
                    <w:rPr>
                      <w:strike w:val="0"/>
                    </w:rPr>
                    <w:t>al</w:t>
                  </w:r>
                </w:p>
                <w:p>
                  <w:pPr>
                    <w:spacing w:before="1"/>
                    <w:ind w:left="20" w:right="17" w:firstLine="0"/>
                    <w:jc w:val="both"/>
                    <w:rPr>
                      <w:b/>
                      <w:sz w:val="24"/>
                    </w:rPr>
                  </w:pPr>
                  <w:r>
                    <w:rPr>
                      <w:dstrike/>
                      <w:spacing w:val="-60"/>
                      <w:sz w:val="24"/>
                    </w:rPr>
                    <w:t> </w:t>
                  </w:r>
                  <w:r>
                    <w:rPr>
                      <w:dstrike/>
                      <w:sz w:val="24"/>
                    </w:rPr>
                    <w:t>rec</w:t>
                  </w:r>
                  <w:r>
                    <w:rPr>
                      <w:strike/>
                      <w:sz w:val="24"/>
                    </w:rPr>
                    <w:t>lu</w:t>
                  </w:r>
                  <w:r>
                    <w:rPr>
                      <w:strike w:val="0"/>
                      <w:sz w:val="24"/>
                    </w:rPr>
                    <w:t>ta</w:t>
                  </w:r>
                  <w:r>
                    <w:rPr>
                      <w:strike/>
                      <w:sz w:val="24"/>
                    </w:rPr>
                    <w:t>mento</w:t>
                  </w:r>
                  <w:r>
                    <w:rPr>
                      <w:strike w:val="0"/>
                      <w:sz w:val="24"/>
                    </w:rPr>
                    <w:t>,</w:t>
                  </w:r>
                  <w:r>
                    <w:rPr>
                      <w:strike w:val="0"/>
                      <w:spacing w:val="-11"/>
                      <w:sz w:val="24"/>
                    </w:rPr>
                    <w:t> </w:t>
                  </w:r>
                  <w:r>
                    <w:rPr>
                      <w:strike w:val="0"/>
                      <w:sz w:val="24"/>
                    </w:rPr>
                    <w:t>ne</w:t>
                  </w:r>
                  <w:r>
                    <w:rPr>
                      <w:strike/>
                      <w:sz w:val="24"/>
                    </w:rPr>
                    <w:t>l</w:t>
                  </w:r>
                  <w:r>
                    <w:rPr>
                      <w:strike w:val="0"/>
                      <w:sz w:val="24"/>
                    </w:rPr>
                    <w:t>l’a</w:t>
                  </w:r>
                  <w:r>
                    <w:rPr>
                      <w:strike/>
                      <w:sz w:val="24"/>
                    </w:rPr>
                    <w:t>mb</w:t>
                  </w:r>
                  <w:r>
                    <w:rPr>
                      <w:strike w:val="0"/>
                      <w:sz w:val="24"/>
                    </w:rPr>
                    <w:t>i</w:t>
                  </w:r>
                  <w:r>
                    <w:rPr>
                      <w:strike/>
                      <w:sz w:val="24"/>
                    </w:rPr>
                    <w:t>t</w:t>
                  </w:r>
                  <w:r>
                    <w:rPr>
                      <w:strike w:val="0"/>
                      <w:sz w:val="24"/>
                    </w:rPr>
                    <w:t>o</w:t>
                  </w:r>
                  <w:r>
                    <w:rPr>
                      <w:strike w:val="0"/>
                      <w:spacing w:val="-11"/>
                      <w:sz w:val="24"/>
                    </w:rPr>
                    <w:t> </w:t>
                  </w:r>
                  <w:r>
                    <w:rPr>
                      <w:strike w:val="0"/>
                      <w:sz w:val="24"/>
                    </w:rPr>
                    <w:t>de</w:t>
                  </w:r>
                  <w:r>
                    <w:rPr>
                      <w:strike/>
                      <w:sz w:val="24"/>
                    </w:rPr>
                    <w:t>l</w:t>
                  </w:r>
                  <w:r>
                    <w:rPr>
                      <w:strike w:val="0"/>
                      <w:sz w:val="24"/>
                    </w:rPr>
                    <w:t>le</w:t>
                  </w:r>
                  <w:r>
                    <w:rPr>
                      <w:strike w:val="0"/>
                      <w:spacing w:val="-12"/>
                      <w:sz w:val="24"/>
                    </w:rPr>
                    <w:t> </w:t>
                  </w:r>
                  <w:r>
                    <w:rPr>
                      <w:strike/>
                      <w:sz w:val="24"/>
                    </w:rPr>
                    <w:t>risors</w:t>
                  </w:r>
                  <w:r>
                    <w:rPr>
                      <w:strike w:val="0"/>
                      <w:sz w:val="24"/>
                    </w:rPr>
                    <w:t>e</w:t>
                  </w:r>
                  <w:r>
                    <w:rPr>
                      <w:strike w:val="0"/>
                      <w:spacing w:val="-13"/>
                      <w:sz w:val="24"/>
                    </w:rPr>
                    <w:t> </w:t>
                  </w:r>
                  <w:r>
                    <w:rPr>
                      <w:strike/>
                      <w:sz w:val="24"/>
                    </w:rPr>
                    <w:t>disp</w:t>
                  </w:r>
                  <w:r>
                    <w:rPr>
                      <w:strike w:val="0"/>
                      <w:sz w:val="24"/>
                    </w:rPr>
                    <w:t>o</w:t>
                  </w:r>
                  <w:r>
                    <w:rPr>
                      <w:strike/>
                      <w:sz w:val="24"/>
                    </w:rPr>
                    <w:t>nib</w:t>
                  </w:r>
                  <w:r>
                    <w:rPr>
                      <w:strike w:val="0"/>
                      <w:sz w:val="24"/>
                    </w:rPr>
                    <w:t>i</w:t>
                  </w:r>
                  <w:r>
                    <w:rPr>
                      <w:strike/>
                      <w:sz w:val="24"/>
                    </w:rPr>
                    <w:t>l</w:t>
                  </w:r>
                  <w:r>
                    <w:rPr>
                      <w:strike w:val="0"/>
                      <w:sz w:val="24"/>
                    </w:rPr>
                    <w:t>i</w:t>
                  </w:r>
                  <w:r>
                    <w:rPr>
                      <w:strike w:val="0"/>
                      <w:spacing w:val="-10"/>
                      <w:sz w:val="24"/>
                    </w:rPr>
                    <w:t> </w:t>
                  </w:r>
                  <w:r>
                    <w:rPr>
                      <w:strike w:val="0"/>
                      <w:sz w:val="24"/>
                    </w:rPr>
                    <w:t>a</w:t>
                  </w:r>
                  <w:r>
                    <w:rPr>
                      <w:strike w:val="0"/>
                      <w:spacing w:val="-12"/>
                      <w:sz w:val="24"/>
                    </w:rPr>
                    <w:t> </w:t>
                  </w:r>
                  <w:r>
                    <w:rPr>
                      <w:strike/>
                      <w:sz w:val="24"/>
                    </w:rPr>
                    <w:t>legis</w:t>
                  </w:r>
                  <w:r>
                    <w:rPr>
                      <w:strike w:val="0"/>
                      <w:sz w:val="24"/>
                    </w:rPr>
                    <w:t>laz</w:t>
                  </w:r>
                  <w:r>
                    <w:rPr>
                      <w:strike/>
                      <w:sz w:val="24"/>
                    </w:rPr>
                    <w:t>ion</w:t>
                  </w:r>
                  <w:r>
                    <w:rPr>
                      <w:strike w:val="0"/>
                      <w:sz w:val="24"/>
                    </w:rPr>
                    <w:t>e</w:t>
                  </w:r>
                  <w:r>
                    <w:rPr>
                      <w:strike w:val="0"/>
                      <w:spacing w:val="-11"/>
                      <w:sz w:val="24"/>
                    </w:rPr>
                    <w:t> </w:t>
                  </w:r>
                  <w:r>
                    <w:rPr>
                      <w:strike w:val="0"/>
                      <w:sz w:val="24"/>
                    </w:rPr>
                    <w:t>vigente.</w:t>
                  </w:r>
                  <w:r>
                    <w:rPr>
                      <w:strike w:val="0"/>
                      <w:spacing w:val="-11"/>
                      <w:sz w:val="24"/>
                    </w:rPr>
                    <w:t> </w:t>
                  </w:r>
                  <w:r>
                    <w:rPr>
                      <w:b/>
                      <w:strike w:val="0"/>
                      <w:sz w:val="24"/>
                    </w:rPr>
                    <w:t>L’individuazione</w:t>
                  </w:r>
                  <w:r>
                    <w:rPr>
                      <w:b/>
                      <w:strike w:val="0"/>
                      <w:spacing w:val="-12"/>
                      <w:sz w:val="24"/>
                    </w:rPr>
                    <w:t> </w:t>
                  </w:r>
                  <w:r>
                    <w:rPr>
                      <w:b/>
                      <w:strike w:val="0"/>
                      <w:sz w:val="24"/>
                    </w:rPr>
                    <w:t>da parte del Dipartimento della funzione pubblica delle strutture </w:t>
                  </w:r>
                  <w:r>
                    <w:rPr>
                      <w:b/>
                      <w:strike w:val="0"/>
                      <w:color w:val="006FC0"/>
                      <w:sz w:val="24"/>
                    </w:rPr>
                    <w:t>disponibili </w:t>
                  </w:r>
                  <w:r>
                    <w:rPr>
                      <w:b/>
                      <w:strike w:val="0"/>
                      <w:sz w:val="24"/>
                    </w:rPr>
                    <w:t>di cui al presente comma avviene tenendo conto delle esigenze di economicità delle procedure concorsuali e nei limiti delle risorse disponibili a legislazione vigente delle amministrazioni destinatarie delle predette procedure concorsuali a carico delle quali sono posti gli oneri derivanti dall’utilizzo delle</w:t>
                  </w:r>
                  <w:r>
                    <w:rPr>
                      <w:b/>
                      <w:strike w:val="0"/>
                      <w:spacing w:val="-4"/>
                      <w:sz w:val="24"/>
                    </w:rPr>
                    <w:t> </w:t>
                  </w:r>
                  <w:r>
                    <w:rPr>
                      <w:b/>
                      <w:strike w:val="0"/>
                      <w:sz w:val="24"/>
                    </w:rPr>
                    <w:t>strutture.</w:t>
                  </w:r>
                </w:p>
                <w:p>
                  <w:pPr>
                    <w:pStyle w:val="BodyText"/>
                    <w:numPr>
                      <w:ilvl w:val="0"/>
                      <w:numId w:val="214"/>
                    </w:numPr>
                    <w:tabs>
                      <w:tab w:pos="304" w:val="left" w:leader="none"/>
                    </w:tabs>
                    <w:spacing w:line="240" w:lineRule="auto" w:before="0" w:after="0"/>
                    <w:ind w:left="20" w:right="22" w:firstLine="0"/>
                    <w:jc w:val="both"/>
                  </w:pPr>
                  <w:r>
                    <w:rPr>
                      <w:dstrike/>
                    </w:rPr>
                    <w:t>Pre</w:t>
                  </w:r>
                  <w:r>
                    <w:rPr>
                      <w:strike/>
                    </w:rPr>
                    <w:t>ss</w:t>
                  </w:r>
                  <w:r>
                    <w:rPr>
                      <w:strike w:val="0"/>
                    </w:rPr>
                    <w:t>o </w:t>
                  </w:r>
                  <w:r>
                    <w:rPr>
                      <w:strike/>
                    </w:rPr>
                    <w:t>l</w:t>
                  </w:r>
                  <w:r>
                    <w:rPr>
                      <w:strike w:val="0"/>
                    </w:rPr>
                    <w:t>e se</w:t>
                  </w:r>
                  <w:r>
                    <w:rPr>
                      <w:strike/>
                    </w:rPr>
                    <w:t>d</w:t>
                  </w:r>
                  <w:r>
                    <w:rPr>
                      <w:strike w:val="0"/>
                    </w:rPr>
                    <w:t>i </w:t>
                  </w:r>
                  <w:r>
                    <w:rPr>
                      <w:strike/>
                    </w:rPr>
                    <w:t>d</w:t>
                  </w:r>
                  <w:r>
                    <w:rPr>
                      <w:strike w:val="0"/>
                    </w:rPr>
                    <w:t>i c</w:t>
                  </w:r>
                  <w:r>
                    <w:rPr>
                      <w:strike/>
                    </w:rPr>
                    <w:t>u</w:t>
                  </w:r>
                  <w:r>
                    <w:rPr>
                      <w:strike w:val="0"/>
                    </w:rPr>
                    <w:t>i al comma 2 </w:t>
                  </w:r>
                  <w:r>
                    <w:rPr>
                      <w:strike/>
                    </w:rPr>
                    <w:t>pu</w:t>
                  </w:r>
                  <w:r>
                    <w:rPr>
                      <w:strike w:val="0"/>
                    </w:rPr>
                    <w:t>ò essere svol</w:t>
                  </w:r>
                  <w:r>
                    <w:rPr>
                      <w:strike/>
                    </w:rPr>
                    <w:t>t</w:t>
                  </w:r>
                  <w:r>
                    <w:rPr>
                      <w:strike w:val="0"/>
                    </w:rPr>
                    <w:t>a anche </w:t>
                  </w:r>
                  <w:r>
                    <w:rPr>
                      <w:strike w:val="0"/>
                      <w:color w:val="006FC0"/>
                    </w:rPr>
                    <w:t>L</w:t>
                  </w:r>
                  <w:r>
                    <w:rPr>
                      <w:strike w:val="0"/>
                    </w:rPr>
                    <w:t>a prova orale </w:t>
                  </w:r>
                  <w:r>
                    <w:rPr>
                      <w:b/>
                      <w:strike w:val="0"/>
                      <w:color w:val="006FC0"/>
                    </w:rPr>
                    <w:t>può essere svolta</w:t>
                  </w:r>
                  <w:r>
                    <w:rPr>
                      <w:b/>
                      <w:strike w:val="0"/>
                    </w:rPr>
                    <w:t> </w:t>
                  </w:r>
                  <w:r>
                    <w:rPr>
                      <w:strike w:val="0"/>
                    </w:rPr>
                    <w:t>in videoconferenza, attraverso l’utilizzo di strumenti informatici e digitali, garantendo comunque l’adozione di soluzioni tecniche che assicurino la pubblicità della stessa, l'identificazione</w:t>
                  </w:r>
                  <w:r>
                    <w:rPr>
                      <w:strike w:val="0"/>
                      <w:spacing w:val="-16"/>
                    </w:rPr>
                    <w:t> </w:t>
                  </w:r>
                  <w:r>
                    <w:rPr>
                      <w:strike w:val="0"/>
                    </w:rPr>
                    <w:t>dei</w:t>
                  </w:r>
                  <w:r>
                    <w:rPr>
                      <w:strike w:val="0"/>
                      <w:spacing w:val="-15"/>
                    </w:rPr>
                    <w:t> </w:t>
                  </w:r>
                  <w:r>
                    <w:rPr>
                      <w:strike w:val="0"/>
                    </w:rPr>
                    <w:t>partecipanti,</w:t>
                  </w:r>
                  <w:r>
                    <w:rPr>
                      <w:strike w:val="0"/>
                      <w:spacing w:val="-15"/>
                    </w:rPr>
                    <w:t> </w:t>
                  </w:r>
                  <w:r>
                    <w:rPr>
                      <w:strike w:val="0"/>
                    </w:rPr>
                    <w:t>nonché</w:t>
                  </w:r>
                  <w:r>
                    <w:rPr>
                      <w:strike w:val="0"/>
                      <w:spacing w:val="-16"/>
                    </w:rPr>
                    <w:t> </w:t>
                  </w:r>
                  <w:r>
                    <w:rPr>
                      <w:strike w:val="0"/>
                    </w:rPr>
                    <w:t>la</w:t>
                  </w:r>
                  <w:r>
                    <w:rPr>
                      <w:strike w:val="0"/>
                      <w:spacing w:val="-17"/>
                    </w:rPr>
                    <w:t> </w:t>
                  </w:r>
                  <w:r>
                    <w:rPr>
                      <w:strike w:val="0"/>
                    </w:rPr>
                    <w:t>sicurezza</w:t>
                  </w:r>
                  <w:r>
                    <w:rPr>
                      <w:strike w:val="0"/>
                      <w:spacing w:val="-17"/>
                    </w:rPr>
                    <w:t> </w:t>
                  </w:r>
                  <w:r>
                    <w:rPr>
                      <w:strike w:val="0"/>
                    </w:rPr>
                    <w:t>delle</w:t>
                  </w:r>
                  <w:r>
                    <w:rPr>
                      <w:strike w:val="0"/>
                      <w:spacing w:val="-14"/>
                    </w:rPr>
                    <w:t> </w:t>
                  </w:r>
                  <w:r>
                    <w:rPr>
                      <w:strike w:val="0"/>
                    </w:rPr>
                    <w:t>comunicazioni</w:t>
                  </w:r>
                  <w:r>
                    <w:rPr>
                      <w:strike w:val="0"/>
                      <w:spacing w:val="-15"/>
                    </w:rPr>
                    <w:t> </w:t>
                  </w:r>
                  <w:r>
                    <w:rPr>
                      <w:strike w:val="0"/>
                    </w:rPr>
                    <w:t>e</w:t>
                  </w:r>
                  <w:r>
                    <w:rPr>
                      <w:strike w:val="0"/>
                      <w:spacing w:val="-17"/>
                    </w:rPr>
                    <w:t> </w:t>
                  </w:r>
                  <w:r>
                    <w:rPr>
                      <w:strike w:val="0"/>
                    </w:rPr>
                    <w:t>la</w:t>
                  </w:r>
                  <w:r>
                    <w:rPr>
                      <w:strike w:val="0"/>
                      <w:spacing w:val="-16"/>
                    </w:rPr>
                    <w:t> </w:t>
                  </w:r>
                  <w:r>
                    <w:rPr>
                      <w:strike w:val="0"/>
                    </w:rPr>
                    <w:t>loro</w:t>
                  </w:r>
                  <w:r>
                    <w:rPr>
                      <w:strike w:val="0"/>
                      <w:spacing w:val="-16"/>
                    </w:rPr>
                    <w:t> </w:t>
                  </w:r>
                  <w:r>
                    <w:rPr>
                      <w:strike w:val="0"/>
                    </w:rPr>
                    <w:t>tracciabilità.</w:t>
                  </w:r>
                </w:p>
                <w:p>
                  <w:pPr>
                    <w:pStyle w:val="BodyText"/>
                    <w:numPr>
                      <w:ilvl w:val="0"/>
                      <w:numId w:val="214"/>
                    </w:numPr>
                    <w:tabs>
                      <w:tab w:pos="304" w:val="left" w:leader="none"/>
                    </w:tabs>
                    <w:spacing w:line="240" w:lineRule="auto" w:before="0" w:after="0"/>
                    <w:ind w:left="20" w:right="18" w:firstLine="0"/>
                    <w:jc w:val="both"/>
                  </w:pPr>
                  <w:r>
                    <w:rPr/>
                    <w:t>La domanda di partecipazione ai concorsi di cui al presente articolo è presentata entro quindici giorni dalla pubblicazione del bando nella Gazzetta Ufficiale, esclusivamente in via telematica, attraverso apposita piattaforma digitale già operativa o predisposta anche avvalendosi di aziende pubbliche, private, o di professionisti specializzati in selezione di personale, anche tramite il riuso di soluzioni o applicativi</w:t>
                  </w:r>
                  <w:r>
                    <w:rPr>
                      <w:spacing w:val="-1"/>
                    </w:rPr>
                    <w:t> </w:t>
                  </w:r>
                  <w:r>
                    <w:rPr/>
                    <w:t>esistenti.</w:t>
                  </w:r>
                </w:p>
                <w:p>
                  <w:pPr>
                    <w:pStyle w:val="BodyText"/>
                    <w:numPr>
                      <w:ilvl w:val="0"/>
                      <w:numId w:val="214"/>
                    </w:numPr>
                    <w:tabs>
                      <w:tab w:pos="304" w:val="left" w:leader="none"/>
                    </w:tabs>
                    <w:spacing w:line="240" w:lineRule="auto" w:before="1" w:after="0"/>
                    <w:ind w:left="20" w:right="20" w:firstLine="0"/>
                    <w:jc w:val="both"/>
                  </w:pPr>
                  <w:r>
                    <w:rPr/>
                    <w:t>Per</w:t>
                  </w:r>
                  <w:r>
                    <w:rPr>
                      <w:spacing w:val="-14"/>
                    </w:rPr>
                    <w:t> </w:t>
                  </w:r>
                  <w:r>
                    <w:rPr/>
                    <w:t>la</w:t>
                  </w:r>
                  <w:r>
                    <w:rPr>
                      <w:spacing w:val="-14"/>
                    </w:rPr>
                    <w:t> </w:t>
                  </w:r>
                  <w:r>
                    <w:rPr/>
                    <w:t>partecipazione</w:t>
                  </w:r>
                  <w:r>
                    <w:rPr>
                      <w:spacing w:val="-14"/>
                    </w:rPr>
                    <w:t> </w:t>
                  </w:r>
                  <w:r>
                    <w:rPr/>
                    <w:t>al</w:t>
                  </w:r>
                  <w:r>
                    <w:rPr>
                      <w:spacing w:val="-13"/>
                    </w:rPr>
                    <w:t> </w:t>
                  </w:r>
                  <w:r>
                    <w:rPr/>
                    <w:t>concorso</w:t>
                  </w:r>
                  <w:r>
                    <w:rPr>
                      <w:spacing w:val="-14"/>
                    </w:rPr>
                    <w:t> </w:t>
                  </w:r>
                  <w:r>
                    <w:rPr/>
                    <w:t>il</w:t>
                  </w:r>
                  <w:r>
                    <w:rPr>
                      <w:spacing w:val="-13"/>
                    </w:rPr>
                    <w:t> </w:t>
                  </w:r>
                  <w:r>
                    <w:rPr/>
                    <w:t>candidato</w:t>
                  </w:r>
                  <w:r>
                    <w:rPr>
                      <w:spacing w:val="-13"/>
                    </w:rPr>
                    <w:t> </w:t>
                  </w:r>
                  <w:r>
                    <w:rPr/>
                    <w:t>deve</w:t>
                  </w:r>
                  <w:r>
                    <w:rPr>
                      <w:spacing w:val="-14"/>
                    </w:rPr>
                    <w:t> </w:t>
                  </w:r>
                  <w:r>
                    <w:rPr/>
                    <w:t>essere</w:t>
                  </w:r>
                  <w:r>
                    <w:rPr>
                      <w:spacing w:val="-14"/>
                    </w:rPr>
                    <w:t> </w:t>
                  </w:r>
                  <w:r>
                    <w:rPr/>
                    <w:t>in</w:t>
                  </w:r>
                  <w:r>
                    <w:rPr>
                      <w:spacing w:val="-13"/>
                    </w:rPr>
                    <w:t> </w:t>
                  </w:r>
                  <w:r>
                    <w:rPr/>
                    <w:t>possesso</w:t>
                  </w:r>
                  <w:r>
                    <w:rPr>
                      <w:spacing w:val="-13"/>
                    </w:rPr>
                    <w:t> </w:t>
                  </w:r>
                  <w:r>
                    <w:rPr/>
                    <w:t>di</w:t>
                  </w:r>
                  <w:r>
                    <w:rPr>
                      <w:spacing w:val="-14"/>
                    </w:rPr>
                    <w:t> </w:t>
                  </w:r>
                  <w:r>
                    <w:rPr/>
                    <w:t>un</w:t>
                  </w:r>
                  <w:r>
                    <w:rPr>
                      <w:spacing w:val="-15"/>
                    </w:rPr>
                    <w:t> </w:t>
                  </w:r>
                  <w:r>
                    <w:rPr/>
                    <w:t>indirizzo</w:t>
                  </w:r>
                  <w:r>
                    <w:rPr>
                      <w:spacing w:val="-13"/>
                    </w:rPr>
                    <w:t> </w:t>
                  </w:r>
                  <w:r>
                    <w:rPr/>
                    <w:t>di</w:t>
                  </w:r>
                  <w:r>
                    <w:rPr>
                      <w:spacing w:val="-13"/>
                    </w:rPr>
                    <w:t> </w:t>
                  </w:r>
                  <w:r>
                    <w:rPr/>
                    <w:t>posta elettronica certificata (PEC) a lui intestato e registrarsi nella piattaforma attraverso il Sistema pubblico</w:t>
                  </w:r>
                  <w:r>
                    <w:rPr>
                      <w:spacing w:val="-7"/>
                    </w:rPr>
                    <w:t> </w:t>
                  </w:r>
                  <w:r>
                    <w:rPr/>
                    <w:t>di</w:t>
                  </w:r>
                  <w:r>
                    <w:rPr>
                      <w:spacing w:val="-7"/>
                    </w:rPr>
                    <w:t> </w:t>
                  </w:r>
                  <w:r>
                    <w:rPr/>
                    <w:t>identità</w:t>
                  </w:r>
                  <w:r>
                    <w:rPr>
                      <w:spacing w:val="-8"/>
                    </w:rPr>
                    <w:t> </w:t>
                  </w:r>
                  <w:r>
                    <w:rPr/>
                    <w:t>digitale</w:t>
                  </w:r>
                  <w:r>
                    <w:rPr>
                      <w:spacing w:val="-7"/>
                    </w:rPr>
                    <w:t> </w:t>
                  </w:r>
                  <w:r>
                    <w:rPr/>
                    <w:t>(SPID).</w:t>
                  </w:r>
                  <w:r>
                    <w:rPr>
                      <w:spacing w:val="-8"/>
                    </w:rPr>
                    <w:t> </w:t>
                  </w:r>
                  <w:r>
                    <w:rPr/>
                    <w:t>Ogni</w:t>
                  </w:r>
                  <w:r>
                    <w:rPr>
                      <w:spacing w:val="-7"/>
                    </w:rPr>
                    <w:t> </w:t>
                  </w:r>
                  <w:r>
                    <w:rPr/>
                    <w:t>comunicazione</w:t>
                  </w:r>
                  <w:r>
                    <w:rPr>
                      <w:spacing w:val="-4"/>
                    </w:rPr>
                    <w:t> </w:t>
                  </w:r>
                  <w:r>
                    <w:rPr/>
                    <w:t>concernente</w:t>
                  </w:r>
                  <w:r>
                    <w:rPr>
                      <w:spacing w:val="-8"/>
                    </w:rPr>
                    <w:t> </w:t>
                  </w:r>
                  <w:r>
                    <w:rPr/>
                    <w:t>il</w:t>
                  </w:r>
                  <w:r>
                    <w:rPr>
                      <w:spacing w:val="-7"/>
                    </w:rPr>
                    <w:t> </w:t>
                  </w:r>
                  <w:r>
                    <w:rPr/>
                    <w:t>concorso,</w:t>
                  </w:r>
                  <w:r>
                    <w:rPr>
                      <w:spacing w:val="-7"/>
                    </w:rPr>
                    <w:t> </w:t>
                  </w:r>
                  <w:r>
                    <w:rPr/>
                    <w:t>compreso</w:t>
                  </w:r>
                  <w:r>
                    <w:rPr>
                      <w:spacing w:val="-7"/>
                    </w:rPr>
                    <w:t> </w:t>
                  </w:r>
                  <w:r>
                    <w:rPr/>
                    <w:t>il calendario delle relative prove e del loro esito, è effettuata attraverso la predetta piattaforma. Data e luogo di svolgimento delle prove sono resi disponibili sulla piattaforma digitale con accesso da remoto attraverso l’identificazione del candidato, almeno dieci giorni prima della data stabilita per lo svolgimento delle</w:t>
                  </w:r>
                  <w:r>
                    <w:rPr>
                      <w:spacing w:val="-2"/>
                    </w:rPr>
                    <w:t> </w:t>
                  </w:r>
                  <w:r>
                    <w:rPr/>
                    <w:t>stesse.</w:t>
                  </w:r>
                </w:p>
                <w:p>
                  <w:pPr>
                    <w:pStyle w:val="BodyText"/>
                    <w:numPr>
                      <w:ilvl w:val="0"/>
                      <w:numId w:val="214"/>
                    </w:numPr>
                    <w:tabs>
                      <w:tab w:pos="304" w:val="left" w:leader="none"/>
                    </w:tabs>
                    <w:spacing w:line="240" w:lineRule="auto" w:before="0" w:after="0"/>
                    <w:ind w:left="20" w:right="23" w:firstLine="0"/>
                    <w:jc w:val="both"/>
                  </w:pPr>
                  <w:r>
                    <w:rPr/>
                    <w:t>Per</w:t>
                  </w:r>
                  <w:r>
                    <w:rPr>
                      <w:spacing w:val="-6"/>
                    </w:rPr>
                    <w:t> </w:t>
                  </w:r>
                  <w:r>
                    <w:rPr/>
                    <w:t>l’applicazione</w:t>
                  </w:r>
                  <w:r>
                    <w:rPr>
                      <w:spacing w:val="-4"/>
                    </w:rPr>
                    <w:t> </w:t>
                  </w:r>
                  <w:r>
                    <w:rPr>
                      <w:i/>
                    </w:rPr>
                    <w:t>software</w:t>
                  </w:r>
                  <w:r>
                    <w:rPr>
                      <w:i/>
                      <w:spacing w:val="-4"/>
                    </w:rPr>
                    <w:t> </w:t>
                  </w:r>
                  <w:r>
                    <w:rPr/>
                    <w:t>dedicata</w:t>
                  </w:r>
                  <w:r>
                    <w:rPr>
                      <w:spacing w:val="-4"/>
                    </w:rPr>
                    <w:t> </w:t>
                  </w:r>
                  <w:r>
                    <w:rPr/>
                    <w:t>allo</w:t>
                  </w:r>
                  <w:r>
                    <w:rPr>
                      <w:spacing w:val="-5"/>
                    </w:rPr>
                    <w:t> </w:t>
                  </w:r>
                  <w:r>
                    <w:rPr/>
                    <w:t>svolgimento</w:t>
                  </w:r>
                  <w:r>
                    <w:rPr>
                      <w:spacing w:val="-3"/>
                    </w:rPr>
                    <w:t> </w:t>
                  </w:r>
                  <w:r>
                    <w:rPr/>
                    <w:t>delle</w:t>
                  </w:r>
                  <w:r>
                    <w:rPr>
                      <w:spacing w:val="-6"/>
                    </w:rPr>
                    <w:t> </w:t>
                  </w:r>
                  <w:r>
                    <w:rPr/>
                    <w:t>prove</w:t>
                  </w:r>
                  <w:r>
                    <w:rPr>
                      <w:spacing w:val="-6"/>
                    </w:rPr>
                    <w:t> </w:t>
                  </w:r>
                  <w:r>
                    <w:rPr/>
                    <w:t>concorsuali</w:t>
                  </w:r>
                  <w:r>
                    <w:rPr>
                      <w:spacing w:val="-3"/>
                    </w:rPr>
                    <w:t> </w:t>
                  </w:r>
                  <w:r>
                    <w:rPr/>
                    <w:t>e</w:t>
                  </w:r>
                  <w:r>
                    <w:rPr>
                      <w:spacing w:val="-6"/>
                    </w:rPr>
                    <w:t> </w:t>
                  </w:r>
                  <w:r>
                    <w:rPr/>
                    <w:t>le</w:t>
                  </w:r>
                  <w:r>
                    <w:rPr>
                      <w:spacing w:val="-4"/>
                    </w:rPr>
                    <w:t> </w:t>
                  </w:r>
                  <w:r>
                    <w:rPr/>
                    <w:t>connesse procedure,</w:t>
                  </w:r>
                  <w:r>
                    <w:rPr>
                      <w:spacing w:val="9"/>
                    </w:rPr>
                    <w:t> </w:t>
                  </w:r>
                  <w:r>
                    <w:rPr/>
                    <w:t>ivi</w:t>
                  </w:r>
                  <w:r>
                    <w:rPr>
                      <w:spacing w:val="11"/>
                    </w:rPr>
                    <w:t> </w:t>
                  </w:r>
                  <w:r>
                    <w:rPr/>
                    <w:t>compreso</w:t>
                  </w:r>
                  <w:r>
                    <w:rPr>
                      <w:spacing w:val="9"/>
                    </w:rPr>
                    <w:t> </w:t>
                  </w:r>
                  <w:r>
                    <w:rPr/>
                    <w:t>lo</w:t>
                  </w:r>
                  <w:r>
                    <w:rPr>
                      <w:spacing w:val="11"/>
                    </w:rPr>
                    <w:t> </w:t>
                  </w:r>
                  <w:r>
                    <w:rPr/>
                    <w:t>scioglimento</w:t>
                  </w:r>
                  <w:r>
                    <w:rPr>
                      <w:spacing w:val="11"/>
                    </w:rPr>
                    <w:t> </w:t>
                  </w:r>
                  <w:r>
                    <w:rPr/>
                    <w:t>dell’anonimato</w:t>
                  </w:r>
                  <w:r>
                    <w:rPr>
                      <w:spacing w:val="10"/>
                    </w:rPr>
                    <w:t> </w:t>
                  </w:r>
                  <w:r>
                    <w:rPr/>
                    <w:t>anche</w:t>
                  </w:r>
                  <w:r>
                    <w:rPr>
                      <w:spacing w:val="12"/>
                    </w:rPr>
                    <w:t> </w:t>
                  </w:r>
                  <w:r>
                    <w:rPr/>
                    <w:t>con</w:t>
                  </w:r>
                  <w:r>
                    <w:rPr>
                      <w:spacing w:val="12"/>
                    </w:rPr>
                    <w:t> </w:t>
                  </w:r>
                  <w:r>
                    <w:rPr/>
                    <w:t>modalità</w:t>
                  </w:r>
                  <w:r>
                    <w:rPr>
                      <w:spacing w:val="9"/>
                    </w:rPr>
                    <w:t> </w:t>
                  </w:r>
                  <w:r>
                    <w:rPr/>
                    <w:t>digitali,</w:t>
                  </w:r>
                  <w:r>
                    <w:rPr>
                      <w:spacing w:val="11"/>
                    </w:rPr>
                    <w:t> </w:t>
                  </w:r>
                  <w:r>
                    <w:rPr/>
                    <w:t>il</w:t>
                  </w:r>
                </w:p>
                <w:p>
                  <w:pPr>
                    <w:spacing w:before="76"/>
                    <w:ind w:left="70" w:right="71" w:firstLine="0"/>
                    <w:jc w:val="center"/>
                    <w:rPr>
                      <w:sz w:val="22"/>
                    </w:rPr>
                  </w:pPr>
                  <w:r>
                    <w:rPr>
                      <w:sz w:val="22"/>
                    </w:rPr>
                    <w:t>424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26361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26259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360.35pt;mso-position-horizontal-relative:page;mso-position-vertical-relative:page;z-index:-273261568" type="#_x0000_t202" filled="false" stroked="false">
            <v:textbox inset="0,0,0,0">
              <w:txbxContent>
                <w:p>
                  <w:pPr>
                    <w:pStyle w:val="BodyText"/>
                    <w:ind w:right="24"/>
                    <w:jc w:val="both"/>
                  </w:pPr>
                  <w:r>
                    <w:rPr/>
                    <w:t>Dipartimento della funzione pubblica della Presidenza del Consiglio dei ministri, anche per il tramite di FormezPA, può avvalersi di CINECA Consorzio Interuniversitario.</w:t>
                  </w:r>
                </w:p>
                <w:p>
                  <w:pPr>
                    <w:numPr>
                      <w:ilvl w:val="0"/>
                      <w:numId w:val="215"/>
                    </w:numPr>
                    <w:tabs>
                      <w:tab w:pos="304" w:val="left" w:leader="none"/>
                    </w:tabs>
                    <w:spacing w:before="0"/>
                    <w:ind w:left="20" w:right="23" w:firstLine="0"/>
                    <w:jc w:val="both"/>
                    <w:rPr>
                      <w:b/>
                      <w:sz w:val="24"/>
                    </w:rPr>
                  </w:pPr>
                  <w:r>
                    <w:rPr>
                      <w:sz w:val="24"/>
                    </w:rPr>
                    <w:t>La commissione esaminatrice comunica i risultati delle prove ai candidati all’esito di ogni sessione di concorso. La commissione esaminatrice e le sottocommissioni possono svolgere i propri lavori in modalità telematica</w:t>
                  </w:r>
                  <w:r>
                    <w:rPr>
                      <w:b/>
                      <w:color w:val="006FC0"/>
                      <w:sz w:val="24"/>
                    </w:rPr>
                    <w:t>, garantendo comunque la sicurezza e la tracciabilità delle</w:t>
                  </w:r>
                  <w:r>
                    <w:rPr>
                      <w:b/>
                      <w:color w:val="006FC0"/>
                      <w:spacing w:val="-2"/>
                      <w:sz w:val="24"/>
                    </w:rPr>
                    <w:t> </w:t>
                  </w:r>
                  <w:r>
                    <w:rPr>
                      <w:b/>
                      <w:color w:val="006FC0"/>
                      <w:sz w:val="24"/>
                    </w:rPr>
                    <w:t>comunicazioni.</w:t>
                  </w:r>
                </w:p>
                <w:p>
                  <w:pPr>
                    <w:pStyle w:val="BodyText"/>
                    <w:numPr>
                      <w:ilvl w:val="0"/>
                      <w:numId w:val="215"/>
                    </w:numPr>
                    <w:tabs>
                      <w:tab w:pos="304" w:val="left" w:leader="none"/>
                    </w:tabs>
                    <w:spacing w:line="240" w:lineRule="auto" w:before="0" w:after="0"/>
                    <w:ind w:left="20" w:right="20" w:firstLine="0"/>
                    <w:jc w:val="both"/>
                  </w:pPr>
                  <w:r>
                    <w:rPr/>
                    <w:t>Il requisito di accesso alle qualifiche e ai profili professionali, reclutati secondo le</w:t>
                  </w:r>
                  <w:r>
                    <w:rPr>
                      <w:spacing w:val="-26"/>
                    </w:rPr>
                    <w:t> </w:t>
                  </w:r>
                  <w:r>
                    <w:rPr/>
                    <w:t>modalità di cui al presente articolo, è individuato esclusivamente in base all’ordinamento professionale</w:t>
                  </w:r>
                  <w:r>
                    <w:rPr>
                      <w:color w:val="006FC0"/>
                    </w:rPr>
                    <w:t> </w:t>
                  </w:r>
                  <w:r>
                    <w:rPr>
                      <w:b/>
                      <w:color w:val="006FC0"/>
                    </w:rPr>
                    <w:t>già </w:t>
                  </w:r>
                  <w:r>
                    <w:rPr/>
                    <w:t>definito dal</w:t>
                  </w:r>
                  <w:r>
                    <w:rPr>
                      <w:dstrike/>
                    </w:rPr>
                    <w:t>la</w:t>
                  </w:r>
                  <w:r>
                    <w:rPr>
                      <w:strike w:val="0"/>
                    </w:rPr>
                    <w:t> </w:t>
                  </w:r>
                  <w:r>
                    <w:rPr>
                      <w:b/>
                      <w:strike w:val="0"/>
                      <w:color w:val="006FC0"/>
                    </w:rPr>
                    <w:t>contratto</w:t>
                  </w:r>
                  <w:r>
                    <w:rPr>
                      <w:b/>
                      <w:dstrike/>
                      <w:color w:val="006FC0"/>
                    </w:rPr>
                    <w:t>azione</w:t>
                  </w:r>
                  <w:r>
                    <w:rPr>
                      <w:b/>
                      <w:strike w:val="0"/>
                      <w:color w:val="006FC0"/>
                    </w:rPr>
                    <w:t> </w:t>
                  </w:r>
                  <w:r>
                    <w:rPr>
                      <w:b/>
                      <w:strike w:val="0"/>
                    </w:rPr>
                    <w:t>collettiv</w:t>
                  </w:r>
                  <w:r>
                    <w:rPr>
                      <w:b/>
                      <w:strike w:val="0"/>
                      <w:color w:val="006FC0"/>
                    </w:rPr>
                    <w:t>o </w:t>
                  </w:r>
                  <w:r>
                    <w:rPr>
                      <w:strike w:val="0"/>
                    </w:rPr>
                    <w:t>nazionale di lavoro, anche in deroga agli ordinamenti professionali delle </w:t>
                  </w:r>
                  <w:r>
                    <w:rPr>
                      <w:b/>
                      <w:strike w:val="0"/>
                    </w:rPr>
                    <w:t>singole </w:t>
                  </w:r>
                  <w:r>
                    <w:rPr>
                      <w:strike w:val="0"/>
                    </w:rPr>
                    <w:t>pubbliche</w:t>
                  </w:r>
                  <w:r>
                    <w:rPr>
                      <w:strike w:val="0"/>
                      <w:spacing w:val="-3"/>
                    </w:rPr>
                    <w:t> </w:t>
                  </w:r>
                  <w:r>
                    <w:rPr>
                      <w:strike w:val="0"/>
                    </w:rPr>
                    <w:t>amministrazioni.</w:t>
                  </w:r>
                </w:p>
                <w:p>
                  <w:pPr>
                    <w:pStyle w:val="BodyText"/>
                    <w:numPr>
                      <w:ilvl w:val="0"/>
                      <w:numId w:val="215"/>
                    </w:numPr>
                    <w:tabs>
                      <w:tab w:pos="304" w:val="left" w:leader="none"/>
                    </w:tabs>
                    <w:spacing w:line="240" w:lineRule="auto" w:before="0" w:after="0"/>
                    <w:ind w:left="20" w:right="20" w:firstLine="0"/>
                    <w:jc w:val="both"/>
                  </w:pPr>
                  <w:r>
                    <w:rPr/>
                    <w:t>Nelle</w:t>
                  </w:r>
                  <w:r>
                    <w:rPr>
                      <w:spacing w:val="-5"/>
                    </w:rPr>
                    <w:t> </w:t>
                  </w:r>
                  <w:r>
                    <w:rPr/>
                    <w:t>more</w:t>
                  </w:r>
                  <w:r>
                    <w:rPr>
                      <w:spacing w:val="-4"/>
                    </w:rPr>
                    <w:t> </w:t>
                  </w:r>
                  <w:r>
                    <w:rPr/>
                    <w:t>dell’adozione</w:t>
                  </w:r>
                  <w:r>
                    <w:rPr>
                      <w:spacing w:val="-3"/>
                    </w:rPr>
                    <w:t> </w:t>
                  </w:r>
                  <w:r>
                    <w:rPr/>
                    <w:t>del</w:t>
                  </w:r>
                  <w:r>
                    <w:rPr>
                      <w:spacing w:val="-2"/>
                    </w:rPr>
                    <w:t> </w:t>
                  </w:r>
                  <w:r>
                    <w:rPr/>
                    <w:t>decreto</w:t>
                  </w:r>
                  <w:r>
                    <w:rPr>
                      <w:spacing w:val="-3"/>
                    </w:rPr>
                    <w:t> </w:t>
                  </w:r>
                  <w:r>
                    <w:rPr/>
                    <w:t>di</w:t>
                  </w:r>
                  <w:r>
                    <w:rPr>
                      <w:spacing w:val="-2"/>
                    </w:rPr>
                    <w:t> </w:t>
                  </w:r>
                  <w:r>
                    <w:rPr/>
                    <w:t>cui</w:t>
                  </w:r>
                  <w:r>
                    <w:rPr>
                      <w:spacing w:val="-1"/>
                    </w:rPr>
                    <w:t> </w:t>
                  </w:r>
                  <w:r>
                    <w:rPr/>
                    <w:t>all’articolo</w:t>
                  </w:r>
                  <w:r>
                    <w:rPr>
                      <w:spacing w:val="-2"/>
                    </w:rPr>
                    <w:t> </w:t>
                  </w:r>
                  <w:r>
                    <w:rPr/>
                    <w:t>3,</w:t>
                  </w:r>
                  <w:r>
                    <w:rPr>
                      <w:spacing w:val="-4"/>
                    </w:rPr>
                    <w:t> </w:t>
                  </w:r>
                  <w:r>
                    <w:rPr/>
                    <w:t>comma</w:t>
                  </w:r>
                  <w:r>
                    <w:rPr>
                      <w:spacing w:val="-4"/>
                    </w:rPr>
                    <w:t> </w:t>
                  </w:r>
                  <w:r>
                    <w:rPr/>
                    <w:t>15,</w:t>
                  </w:r>
                  <w:r>
                    <w:rPr>
                      <w:spacing w:val="-4"/>
                    </w:rPr>
                    <w:t> </w:t>
                  </w:r>
                  <w:r>
                    <w:rPr/>
                    <w:t>della</w:t>
                  </w:r>
                  <w:r>
                    <w:rPr>
                      <w:spacing w:val="-4"/>
                    </w:rPr>
                    <w:t> </w:t>
                  </w:r>
                  <w:r>
                    <w:rPr/>
                    <w:t>legge</w:t>
                  </w:r>
                  <w:r>
                    <w:rPr>
                      <w:spacing w:val="-5"/>
                    </w:rPr>
                    <w:t> </w:t>
                  </w:r>
                  <w:r>
                    <w:rPr/>
                    <w:t>19</w:t>
                  </w:r>
                  <w:r>
                    <w:rPr>
                      <w:spacing w:val="-3"/>
                    </w:rPr>
                    <w:t> </w:t>
                  </w:r>
                  <w:r>
                    <w:rPr/>
                    <w:t>giugno 2019,</w:t>
                  </w:r>
                  <w:r>
                    <w:rPr>
                      <w:spacing w:val="-16"/>
                    </w:rPr>
                    <w:t> </w:t>
                  </w:r>
                  <w:r>
                    <w:rPr/>
                    <w:t>n.</w:t>
                  </w:r>
                  <w:r>
                    <w:rPr>
                      <w:spacing w:val="-15"/>
                    </w:rPr>
                    <w:t> </w:t>
                  </w:r>
                  <w:r>
                    <w:rPr/>
                    <w:t>56,</w:t>
                  </w:r>
                  <w:r>
                    <w:rPr>
                      <w:spacing w:val="-15"/>
                    </w:rPr>
                    <w:t> </w:t>
                  </w:r>
                  <w:r>
                    <w:rPr/>
                    <w:t>il</w:t>
                  </w:r>
                  <w:r>
                    <w:rPr>
                      <w:spacing w:val="-14"/>
                    </w:rPr>
                    <w:t> </w:t>
                  </w:r>
                  <w:r>
                    <w:rPr/>
                    <w:t>Dipartimento</w:t>
                  </w:r>
                  <w:r>
                    <w:rPr>
                      <w:spacing w:val="-15"/>
                    </w:rPr>
                    <w:t> </w:t>
                  </w:r>
                  <w:r>
                    <w:rPr/>
                    <w:t>della</w:t>
                  </w:r>
                  <w:r>
                    <w:rPr>
                      <w:spacing w:val="-16"/>
                    </w:rPr>
                    <w:t> </w:t>
                  </w:r>
                  <w:r>
                    <w:rPr/>
                    <w:t>funzione</w:t>
                  </w:r>
                  <w:r>
                    <w:rPr>
                      <w:spacing w:val="-16"/>
                    </w:rPr>
                    <w:t> </w:t>
                  </w:r>
                  <w:r>
                    <w:rPr/>
                    <w:t>pubblica</w:t>
                  </w:r>
                  <w:r>
                    <w:rPr>
                      <w:spacing w:val="-16"/>
                    </w:rPr>
                    <w:t> </w:t>
                  </w:r>
                  <w:r>
                    <w:rPr/>
                    <w:t>della</w:t>
                  </w:r>
                  <w:r>
                    <w:rPr>
                      <w:spacing w:val="-17"/>
                    </w:rPr>
                    <w:t> </w:t>
                  </w:r>
                  <w:r>
                    <w:rPr/>
                    <w:t>Presidenza</w:t>
                  </w:r>
                  <w:r>
                    <w:rPr>
                      <w:spacing w:val="-14"/>
                    </w:rPr>
                    <w:t> </w:t>
                  </w:r>
                  <w:r>
                    <w:rPr/>
                    <w:t>del</w:t>
                  </w:r>
                  <w:r>
                    <w:rPr>
                      <w:spacing w:val="-14"/>
                    </w:rPr>
                    <w:t> </w:t>
                  </w:r>
                  <w:r>
                    <w:rPr/>
                    <w:t>Consiglio</w:t>
                  </w:r>
                  <w:r>
                    <w:rPr>
                      <w:spacing w:val="-14"/>
                    </w:rPr>
                    <w:t> </w:t>
                  </w:r>
                  <w:r>
                    <w:rPr/>
                    <w:t>dei</w:t>
                  </w:r>
                  <w:r>
                    <w:rPr>
                      <w:spacing w:val="-14"/>
                    </w:rPr>
                    <w:t> </w:t>
                  </w:r>
                  <w:r>
                    <w:rPr/>
                    <w:t>Ministri, anche</w:t>
                  </w:r>
                  <w:r>
                    <w:rPr>
                      <w:spacing w:val="-12"/>
                    </w:rPr>
                    <w:t> </w:t>
                  </w:r>
                  <w:r>
                    <w:rPr/>
                    <w:t>in</w:t>
                  </w:r>
                  <w:r>
                    <w:rPr>
                      <w:spacing w:val="-11"/>
                    </w:rPr>
                    <w:t> </w:t>
                  </w:r>
                  <w:r>
                    <w:rPr/>
                    <w:t>deroga</w:t>
                  </w:r>
                  <w:r>
                    <w:rPr>
                      <w:spacing w:val="-10"/>
                    </w:rPr>
                    <w:t> </w:t>
                  </w:r>
                  <w:r>
                    <w:rPr/>
                    <w:t>alle</w:t>
                  </w:r>
                  <w:r>
                    <w:rPr>
                      <w:spacing w:val="-12"/>
                    </w:rPr>
                    <w:t> </w:t>
                  </w:r>
                  <w:r>
                    <w:rPr/>
                    <w:t>disposizioni</w:t>
                  </w:r>
                  <w:r>
                    <w:rPr>
                      <w:spacing w:val="-10"/>
                    </w:rPr>
                    <w:t> </w:t>
                  </w:r>
                  <w:r>
                    <w:rPr/>
                    <w:t>di</w:t>
                  </w:r>
                  <w:r>
                    <w:rPr>
                      <w:spacing w:val="-11"/>
                    </w:rPr>
                    <w:t> </w:t>
                  </w:r>
                  <w:r>
                    <w:rPr/>
                    <w:t>cui</w:t>
                  </w:r>
                  <w:r>
                    <w:rPr>
                      <w:spacing w:val="-11"/>
                    </w:rPr>
                    <w:t> </w:t>
                  </w:r>
                  <w:r>
                    <w:rPr/>
                    <w:t>all’articolo</w:t>
                  </w:r>
                  <w:r>
                    <w:rPr>
                      <w:spacing w:val="-7"/>
                    </w:rPr>
                    <w:t> </w:t>
                  </w:r>
                  <w:r>
                    <w:rPr/>
                    <w:t>9,</w:t>
                  </w:r>
                  <w:r>
                    <w:rPr>
                      <w:spacing w:val="-11"/>
                    </w:rPr>
                    <w:t> </w:t>
                  </w:r>
                  <w:r>
                    <w:rPr/>
                    <w:t>comma</w:t>
                  </w:r>
                  <w:r>
                    <w:rPr>
                      <w:spacing w:val="-11"/>
                    </w:rPr>
                    <w:t> </w:t>
                  </w:r>
                  <w:r>
                    <w:rPr/>
                    <w:t>3,</w:t>
                  </w:r>
                  <w:r>
                    <w:rPr>
                      <w:spacing w:val="-8"/>
                    </w:rPr>
                    <w:t> </w:t>
                  </w:r>
                  <w:r>
                    <w:rPr/>
                    <w:t>del</w:t>
                  </w:r>
                  <w:r>
                    <w:rPr>
                      <w:spacing w:val="-11"/>
                    </w:rPr>
                    <w:t> </w:t>
                  </w:r>
                  <w:r>
                    <w:rPr/>
                    <w:t>decreto</w:t>
                  </w:r>
                  <w:r>
                    <w:rPr>
                      <w:spacing w:val="-7"/>
                    </w:rPr>
                    <w:t> </w:t>
                  </w:r>
                  <w:r>
                    <w:rPr/>
                    <w:t>del</w:t>
                  </w:r>
                  <w:r>
                    <w:rPr>
                      <w:spacing w:val="-11"/>
                    </w:rPr>
                    <w:t> </w:t>
                  </w:r>
                  <w:r>
                    <w:rPr/>
                    <w:t>Presidente</w:t>
                  </w:r>
                  <w:r>
                    <w:rPr>
                      <w:spacing w:val="-11"/>
                    </w:rPr>
                    <w:t> </w:t>
                  </w:r>
                  <w:r>
                    <w:rPr/>
                    <w:t>della Repubblica 9 maggio 1994, n. 487, individua i componenti delle commissioni esaminatrici sulla base di manifestazioni di interesse pervenute a seguito di apposito avviso pubblico. A</w:t>
                  </w:r>
                  <w:r>
                    <w:rPr>
                      <w:spacing w:val="-18"/>
                    </w:rPr>
                    <w:t> </w:t>
                  </w:r>
                  <w:r>
                    <w:rPr/>
                    <w:t>tal fine e per le procedure concorsuali di cui al presente articolo, i termini di cui al comma 10, dell’articolo 53, del decreto legislativo 30 marzo 2001, n. 165, </w:t>
                  </w:r>
                  <w:r>
                    <w:rPr>
                      <w:b/>
                      <w:color w:val="006FC0"/>
                    </w:rPr>
                    <w:t>relativi all’autorizzazione a rivestire incarico di commissario nelle procedure concorsuali di cui al presente articolo,</w:t>
                  </w:r>
                  <w:r>
                    <w:rPr>
                      <w:b/>
                    </w:rPr>
                    <w:t> </w:t>
                  </w:r>
                  <w:r>
                    <w:rPr/>
                    <w:t>sono rideterminati, rispettivamente, in dieci e quindici</w:t>
                  </w:r>
                  <w:r>
                    <w:rPr>
                      <w:spacing w:val="-1"/>
                    </w:rPr>
                    <w:t> </w:t>
                  </w:r>
                  <w:r>
                    <w:rPr/>
                    <w:t>giorni.</w:t>
                  </w:r>
                </w:p>
                <w:p>
                  <w:pPr>
                    <w:numPr>
                      <w:ilvl w:val="0"/>
                      <w:numId w:val="215"/>
                    </w:numPr>
                    <w:tabs>
                      <w:tab w:pos="448" w:val="left" w:leader="none"/>
                    </w:tabs>
                    <w:spacing w:before="1"/>
                    <w:ind w:left="20" w:right="20" w:firstLine="0"/>
                    <w:jc w:val="both"/>
                    <w:rPr>
                      <w:sz w:val="24"/>
                    </w:rPr>
                  </w:pPr>
                  <w:r>
                    <w:rPr>
                      <w:sz w:val="24"/>
                    </w:rPr>
                    <w:t>All’articolo 3, comma 13, della legge 19 giugno 2019, n. 56, le parole da </w:t>
                  </w:r>
                  <w:r>
                    <w:rPr>
                      <w:i/>
                      <w:sz w:val="24"/>
                    </w:rPr>
                    <w:t>«I compensi stabiliti</w:t>
                  </w:r>
                  <w:r>
                    <w:rPr>
                      <w:sz w:val="24"/>
                    </w:rPr>
                    <w:t>» a «</w:t>
                  </w:r>
                  <w:r>
                    <w:rPr>
                      <w:i/>
                      <w:sz w:val="24"/>
                    </w:rPr>
                    <w:t>della presente legge» </w:t>
                  </w:r>
                  <w:r>
                    <w:rPr>
                      <w:sz w:val="24"/>
                    </w:rPr>
                    <w:t>sono</w:t>
                  </w:r>
                  <w:r>
                    <w:rPr>
                      <w:spacing w:val="-2"/>
                      <w:sz w:val="24"/>
                    </w:rPr>
                    <w:t> </w:t>
                  </w:r>
                  <w:r>
                    <w:rPr>
                      <w:sz w:val="24"/>
                    </w:rPr>
                    <w:t>soppresse.</w:t>
                  </w:r>
                </w:p>
                <w:p>
                  <w:pPr>
                    <w:pStyle w:val="BodyText"/>
                    <w:numPr>
                      <w:ilvl w:val="0"/>
                      <w:numId w:val="215"/>
                    </w:numPr>
                    <w:tabs>
                      <w:tab w:pos="448" w:val="left" w:leader="none"/>
                    </w:tabs>
                    <w:spacing w:line="240" w:lineRule="auto" w:before="0" w:after="0"/>
                    <w:ind w:left="20" w:right="18" w:firstLine="0"/>
                    <w:jc w:val="both"/>
                  </w:pPr>
                  <w:r>
                    <w:rPr/>
                    <w:t>Alle procedure concorsuali di cui al presente articolo non si applica </w:t>
                  </w:r>
                  <w:r>
                    <w:rPr>
                      <w:color w:val="006FC0"/>
                    </w:rPr>
                    <w:t>l</w:t>
                  </w:r>
                  <w:r>
                    <w:rPr>
                      <w:b/>
                      <w:color w:val="006FC0"/>
                    </w:rPr>
                    <w:t>a riserva di cui all’</w:t>
                  </w:r>
                  <w:r>
                    <w:rPr/>
                    <w:t>articolo 52, comma 1-</w:t>
                  </w:r>
                  <w:r>
                    <w:rPr>
                      <w:i/>
                    </w:rPr>
                    <w:t>bis</w:t>
                  </w:r>
                  <w:r>
                    <w:rPr/>
                    <w:t>, del decreto legislativo 30 marzo 2001, n.</w:t>
                  </w:r>
                  <w:r>
                    <w:rPr>
                      <w:spacing w:val="57"/>
                    </w:rPr>
                    <w:t> </w:t>
                  </w:r>
                  <w:r>
                    <w:rPr/>
                    <w:t>165.</w:t>
                  </w:r>
                </w:p>
                <w:p>
                  <w:pPr>
                    <w:pStyle w:val="BodyText"/>
                    <w:numPr>
                      <w:ilvl w:val="0"/>
                      <w:numId w:val="215"/>
                    </w:numPr>
                    <w:tabs>
                      <w:tab w:pos="448" w:val="left" w:leader="none"/>
                    </w:tabs>
                    <w:spacing w:line="240" w:lineRule="auto" w:before="0" w:after="0"/>
                    <w:ind w:left="20" w:right="17" w:firstLine="0"/>
                    <w:jc w:val="both"/>
                  </w:pPr>
                  <w:r>
                    <w:rPr/>
                    <w:t>Per</w:t>
                  </w:r>
                  <w:r>
                    <w:rPr>
                      <w:spacing w:val="-6"/>
                    </w:rPr>
                    <w:t> </w:t>
                  </w:r>
                  <w:r>
                    <w:rPr/>
                    <w:t>le</w:t>
                  </w:r>
                  <w:r>
                    <w:rPr>
                      <w:spacing w:val="-4"/>
                    </w:rPr>
                    <w:t> </w:t>
                  </w:r>
                  <w:r>
                    <w:rPr/>
                    <w:t>procedure</w:t>
                  </w:r>
                  <w:r>
                    <w:rPr>
                      <w:spacing w:val="-6"/>
                    </w:rPr>
                    <w:t> </w:t>
                  </w:r>
                  <w:r>
                    <w:rPr/>
                    <w:t>di</w:t>
                  </w:r>
                  <w:r>
                    <w:rPr>
                      <w:spacing w:val="-3"/>
                    </w:rPr>
                    <w:t> </w:t>
                  </w:r>
                  <w:r>
                    <w:rPr/>
                    <w:t>cui</w:t>
                  </w:r>
                  <w:r>
                    <w:rPr>
                      <w:spacing w:val="-3"/>
                    </w:rPr>
                    <w:t> </w:t>
                  </w:r>
                  <w:r>
                    <w:rPr/>
                    <w:t>al</w:t>
                  </w:r>
                  <w:r>
                    <w:rPr>
                      <w:spacing w:val="-1"/>
                    </w:rPr>
                    <w:t> </w:t>
                  </w:r>
                  <w:r>
                    <w:rPr/>
                    <w:t>presente</w:t>
                  </w:r>
                  <w:r>
                    <w:rPr>
                      <w:spacing w:val="-4"/>
                    </w:rPr>
                    <w:t> </w:t>
                  </w:r>
                  <w:r>
                    <w:rPr/>
                    <w:t>articolo,</w:t>
                  </w:r>
                  <w:r>
                    <w:rPr>
                      <w:spacing w:val="-3"/>
                    </w:rPr>
                    <w:t> </w:t>
                  </w:r>
                  <w:r>
                    <w:rPr/>
                    <w:t>i</w:t>
                  </w:r>
                  <w:r>
                    <w:rPr>
                      <w:spacing w:val="-3"/>
                    </w:rPr>
                    <w:t> </w:t>
                  </w:r>
                  <w:r>
                    <w:rPr/>
                    <w:t>termini</w:t>
                  </w:r>
                  <w:r>
                    <w:rPr>
                      <w:spacing w:val="-3"/>
                    </w:rPr>
                    <w:t> </w:t>
                  </w:r>
                  <w:r>
                    <w:rPr/>
                    <w:t>previsti</w:t>
                  </w:r>
                  <w:r>
                    <w:rPr>
                      <w:spacing w:val="-3"/>
                    </w:rPr>
                    <w:t> </w:t>
                  </w:r>
                  <w:r>
                    <w:rPr/>
                    <w:t>dall’articolo</w:t>
                  </w:r>
                  <w:r>
                    <w:rPr>
                      <w:spacing w:val="-3"/>
                    </w:rPr>
                    <w:t> </w:t>
                  </w:r>
                  <w:r>
                    <w:rPr/>
                    <w:t>34-</w:t>
                  </w:r>
                  <w:r>
                    <w:rPr>
                      <w:i/>
                    </w:rPr>
                    <w:t>bis</w:t>
                  </w:r>
                  <w:r>
                    <w:rPr/>
                    <w:t>,</w:t>
                  </w:r>
                  <w:r>
                    <w:rPr>
                      <w:spacing w:val="-4"/>
                    </w:rPr>
                    <w:t> </w:t>
                  </w:r>
                  <w:r>
                    <w:rPr/>
                    <w:t>commi</w:t>
                  </w:r>
                  <w:r>
                    <w:rPr>
                      <w:spacing w:val="-3"/>
                    </w:rPr>
                    <w:t> </w:t>
                  </w:r>
                  <w:r>
                    <w:rPr/>
                    <w:t>2 e 4, del decreto legislativo 30 marzo 2001, n. 165, sono stabiliti, rispettivamente, in sette e quindici giorni.</w:t>
                  </w:r>
                </w:p>
              </w:txbxContent>
            </v:textbox>
            <w10:wrap type="none"/>
          </v:shape>
        </w:pict>
      </w:r>
      <w:r>
        <w:rPr/>
        <w:pict>
          <v:shape style="position:absolute;margin-left:288.369995pt;margin-top:737.69812pt;width:18.55pt;height:14.25pt;mso-position-horizontal-relative:page;mso-position-vertical-relative:page;z-index:-273260544" type="#_x0000_t202" filled="false" stroked="false">
            <v:textbox inset="0,0,0,0">
              <w:txbxContent>
                <w:p>
                  <w:pPr>
                    <w:spacing w:before="11"/>
                    <w:ind w:left="20" w:right="0" w:firstLine="0"/>
                    <w:jc w:val="left"/>
                    <w:rPr>
                      <w:sz w:val="22"/>
                    </w:rPr>
                  </w:pPr>
                  <w:r>
                    <w:rPr>
                      <w:sz w:val="22"/>
                    </w:rPr>
                    <w:t>425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25952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25849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429.4pt;mso-position-horizontal-relative:page;mso-position-vertical-relative:page;z-index:-273257472" type="#_x0000_t202" filled="false" stroked="false">
            <v:textbox inset="0,0,0,0">
              <w:txbxContent>
                <w:p>
                  <w:pPr>
                    <w:spacing w:before="10"/>
                    <w:ind w:left="9" w:right="9" w:firstLine="0"/>
                    <w:jc w:val="center"/>
                    <w:rPr>
                      <w:rFonts w:ascii="TimesNewRomanPS-BoldItalicMT"/>
                      <w:b/>
                      <w:i/>
                      <w:sz w:val="24"/>
                    </w:rPr>
                  </w:pPr>
                  <w:bookmarkStart w:name="_bookmark300" w:id="301"/>
                  <w:bookmarkEnd w:id="301"/>
                  <w:r>
                    <w:rPr/>
                  </w:r>
                  <w:r>
                    <w:rPr>
                      <w:rFonts w:ascii="TimesNewRomanPS-BoldItalicMT"/>
                      <w:b/>
                      <w:i/>
                      <w:sz w:val="24"/>
                    </w:rPr>
                    <w:t>Art.238</w:t>
                  </w:r>
                </w:p>
                <w:p>
                  <w:pPr>
                    <w:spacing w:before="0"/>
                    <w:ind w:left="9" w:right="13" w:firstLine="0"/>
                    <w:jc w:val="center"/>
                    <w:rPr>
                      <w:rFonts w:ascii="TimesNewRomanPS-BoldItalicMT"/>
                      <w:b/>
                      <w:i/>
                      <w:sz w:val="24"/>
                    </w:rPr>
                  </w:pPr>
                  <w:r>
                    <w:rPr>
                      <w:rFonts w:ascii="TimesNewRomanPS-BoldItalicMT"/>
                      <w:b/>
                      <w:i/>
                      <w:sz w:val="24"/>
                    </w:rPr>
                    <w:t>Disposizioni per la conclusione delle procedure di reclutamento della Commissione Ripam per il personale delle pubbliche amministrazioni</w:t>
                  </w:r>
                </w:p>
                <w:p>
                  <w:pPr>
                    <w:pStyle w:val="BodyText"/>
                    <w:spacing w:before="0"/>
                    <w:ind w:right="19"/>
                    <w:jc w:val="both"/>
                  </w:pPr>
                  <w:r>
                    <w:rPr/>
                    <w:t>1. Per le procedure concorsuali per il personale non dirigenziale, di cui all’articolo 4, comma 3-</w:t>
                  </w:r>
                  <w:r>
                    <w:rPr>
                      <w:i/>
                    </w:rPr>
                    <w:t>quinquies</w:t>
                  </w:r>
                  <w:r>
                    <w:rPr/>
                    <w:t>, del decreto-legge 31 agosto 2013, n. 101, convertito, con modificazioni, dalla legge 30 ottobre 2013, n. 125, e all’articolo 35, comma 5, del decreto legislativo 30 marzo 2001, n. 165, già bandite alla data di entrata in vigore del presente decreto e per quelle nelle quali, alla medesima data, sia stata effettuata anche una sola delle prove concorsuali previste, la Commissione per l'attuazione del Progetto di Riqualificazione delle Pubbliche Amministrazioni (RIPAM) può modificare, </w:t>
                  </w:r>
                  <w:r>
                    <w:rPr>
                      <w:b/>
                    </w:rPr>
                    <w:t>su richiesta delle amministrazioni destinatarie delle procedure concorsuali</w:t>
                  </w:r>
                  <w:r>
                    <w:rPr/>
                    <w:t>, le modalità </w:t>
                  </w:r>
                  <w:r>
                    <w:rPr>
                      <w:b/>
                    </w:rPr>
                    <w:t>di svolgimento delle prove </w:t>
                  </w:r>
                  <w:r>
                    <w:rPr/>
                    <w:t>previste dai relativi bandi di concorso, dandone tempestiva comunicazione ai partecipanti alle procedure, prevedendo esclusivamente:</w:t>
                  </w:r>
                </w:p>
                <w:p>
                  <w:pPr>
                    <w:pStyle w:val="BodyText"/>
                    <w:numPr>
                      <w:ilvl w:val="0"/>
                      <w:numId w:val="216"/>
                    </w:numPr>
                    <w:tabs>
                      <w:tab w:pos="304" w:val="left" w:leader="none"/>
                    </w:tabs>
                    <w:spacing w:line="240" w:lineRule="auto" w:before="1" w:after="0"/>
                    <w:ind w:left="303" w:right="20" w:hanging="284"/>
                    <w:jc w:val="both"/>
                  </w:pPr>
                  <w:r>
                    <w:rPr/>
                    <w:t>l’utilizzo di strumenti informatici e digitali per lo svolgimento delle prove scritte e preselettive e</w:t>
                  </w:r>
                  <w:r>
                    <w:rPr>
                      <w:dstrike/>
                    </w:rPr>
                    <w:t>, anche per la</w:t>
                  </w:r>
                  <w:r>
                    <w:rPr>
                      <w:strike w:val="0"/>
                    </w:rPr>
                    <w:t> </w:t>
                  </w:r>
                  <w:r>
                    <w:rPr>
                      <w:b/>
                      <w:strike w:val="0"/>
                      <w:color w:val="006FC0"/>
                    </w:rPr>
                    <w:t>lo svolgimento in videoconferenza della </w:t>
                  </w:r>
                  <w:r>
                    <w:rPr>
                      <w:strike w:val="0"/>
                    </w:rPr>
                    <w:t>prova orale, </w:t>
                  </w:r>
                  <w:r>
                    <w:rPr>
                      <w:dstrike/>
                    </w:rPr>
                    <w:t>c</w:t>
                  </w:r>
                  <w:r>
                    <w:rPr>
                      <w:strike/>
                    </w:rPr>
                    <w:t>h</w:t>
                  </w:r>
                  <w:r>
                    <w:rPr>
                      <w:strike w:val="0"/>
                    </w:rPr>
                    <w:t>e può</w:t>
                  </w:r>
                  <w:r>
                    <w:rPr>
                      <w:dstrike/>
                    </w:rPr>
                    <w:t> essere</w:t>
                  </w:r>
                  <w:r>
                    <w:rPr>
                      <w:dstrike/>
                      <w:spacing w:val="-15"/>
                    </w:rPr>
                    <w:t> </w:t>
                  </w:r>
                  <w:r>
                    <w:rPr>
                      <w:dstrike/>
                    </w:rPr>
                    <w:t>svol</w:t>
                  </w:r>
                  <w:r>
                    <w:rPr>
                      <w:strike/>
                    </w:rPr>
                    <w:t>t</w:t>
                  </w:r>
                  <w:r>
                    <w:rPr>
                      <w:strike w:val="0"/>
                    </w:rPr>
                    <w:t>a</w:t>
                  </w:r>
                  <w:r>
                    <w:rPr>
                      <w:strike w:val="0"/>
                      <w:spacing w:val="-15"/>
                    </w:rPr>
                    <w:t> </w:t>
                  </w:r>
                  <w:r>
                    <w:rPr>
                      <w:strike/>
                    </w:rPr>
                    <w:t>i</w:t>
                  </w:r>
                  <w:r>
                    <w:rPr>
                      <w:strike w:val="0"/>
                    </w:rPr>
                    <w:t>n</w:t>
                  </w:r>
                  <w:r>
                    <w:rPr>
                      <w:strike w:val="0"/>
                      <w:spacing w:val="-15"/>
                    </w:rPr>
                    <w:t> </w:t>
                  </w:r>
                  <w:r>
                    <w:rPr>
                      <w:strike w:val="0"/>
                    </w:rPr>
                    <w:t>videoconferenza,</w:t>
                  </w:r>
                  <w:r>
                    <w:rPr>
                      <w:strike w:val="0"/>
                      <w:spacing w:val="-13"/>
                    </w:rPr>
                    <w:t> </w:t>
                  </w:r>
                  <w:r>
                    <w:rPr>
                      <w:strike w:val="0"/>
                    </w:rPr>
                    <w:t>garantendo</w:t>
                  </w:r>
                  <w:r>
                    <w:rPr>
                      <w:strike w:val="0"/>
                      <w:spacing w:val="-15"/>
                    </w:rPr>
                    <w:t> </w:t>
                  </w:r>
                  <w:r>
                    <w:rPr>
                      <w:strike w:val="0"/>
                    </w:rPr>
                    <w:t>comunque</w:t>
                  </w:r>
                  <w:r>
                    <w:rPr>
                      <w:strike w:val="0"/>
                      <w:spacing w:val="-15"/>
                    </w:rPr>
                    <w:t> </w:t>
                  </w:r>
                  <w:r>
                    <w:rPr>
                      <w:strike w:val="0"/>
                    </w:rPr>
                    <w:t>l’adozione</w:t>
                  </w:r>
                  <w:r>
                    <w:rPr>
                      <w:strike w:val="0"/>
                      <w:spacing w:val="-15"/>
                    </w:rPr>
                    <w:t> </w:t>
                  </w:r>
                  <w:r>
                    <w:rPr>
                      <w:strike w:val="0"/>
                    </w:rPr>
                    <w:t>di</w:t>
                  </w:r>
                  <w:r>
                    <w:rPr>
                      <w:strike w:val="0"/>
                      <w:spacing w:val="-14"/>
                    </w:rPr>
                    <w:t> </w:t>
                  </w:r>
                  <w:r>
                    <w:rPr>
                      <w:strike w:val="0"/>
                    </w:rPr>
                    <w:t>soluzioni</w:t>
                  </w:r>
                  <w:r>
                    <w:rPr>
                      <w:strike w:val="0"/>
                      <w:spacing w:val="-14"/>
                    </w:rPr>
                    <w:t> </w:t>
                  </w:r>
                  <w:r>
                    <w:rPr>
                      <w:strike w:val="0"/>
                    </w:rPr>
                    <w:t>tecniche</w:t>
                  </w:r>
                  <w:r>
                    <w:rPr>
                      <w:strike w:val="0"/>
                      <w:spacing w:val="-16"/>
                    </w:rPr>
                    <w:t> </w:t>
                  </w:r>
                  <w:r>
                    <w:rPr>
                      <w:strike w:val="0"/>
                    </w:rPr>
                    <w:t>che assicurino la pubblicità della stessa, l'identificazione dei partecipanti, la sicurezza delle comunicazioni e la loro</w:t>
                  </w:r>
                  <w:r>
                    <w:rPr>
                      <w:strike w:val="0"/>
                      <w:spacing w:val="-2"/>
                    </w:rPr>
                    <w:t> </w:t>
                  </w:r>
                  <w:r>
                    <w:rPr>
                      <w:strike w:val="0"/>
                    </w:rPr>
                    <w:t>tracciabilità;</w:t>
                  </w:r>
                </w:p>
                <w:p>
                  <w:pPr>
                    <w:pStyle w:val="BodyText"/>
                    <w:numPr>
                      <w:ilvl w:val="0"/>
                      <w:numId w:val="216"/>
                    </w:numPr>
                    <w:tabs>
                      <w:tab w:pos="304" w:val="left" w:leader="none"/>
                    </w:tabs>
                    <w:spacing w:line="240" w:lineRule="auto" w:before="0" w:after="0"/>
                    <w:ind w:left="303" w:right="0" w:hanging="284"/>
                    <w:jc w:val="both"/>
                  </w:pPr>
                  <w:r>
                    <w:rPr/>
                    <w:t>lo</w:t>
                  </w:r>
                  <w:r>
                    <w:rPr>
                      <w:spacing w:val="-7"/>
                    </w:rPr>
                    <w:t> </w:t>
                  </w:r>
                  <w:r>
                    <w:rPr/>
                    <w:t>svolgimento</w:t>
                  </w:r>
                  <w:r>
                    <w:rPr>
                      <w:spacing w:val="-7"/>
                    </w:rPr>
                    <w:t> </w:t>
                  </w:r>
                  <w:r>
                    <w:rPr/>
                    <w:t>delle</w:t>
                  </w:r>
                  <w:r>
                    <w:rPr>
                      <w:spacing w:val="-8"/>
                    </w:rPr>
                    <w:t> </w:t>
                  </w:r>
                  <w:r>
                    <w:rPr/>
                    <w:t>prove</w:t>
                  </w:r>
                  <w:r>
                    <w:rPr>
                      <w:spacing w:val="-9"/>
                    </w:rPr>
                    <w:t> </w:t>
                  </w:r>
                  <w:r>
                    <w:rPr/>
                    <w:t>anche</w:t>
                  </w:r>
                  <w:r>
                    <w:rPr>
                      <w:spacing w:val="-7"/>
                    </w:rPr>
                    <w:t> </w:t>
                  </w:r>
                  <w:r>
                    <w:rPr/>
                    <w:t>presso</w:t>
                  </w:r>
                  <w:r>
                    <w:rPr>
                      <w:spacing w:val="-7"/>
                    </w:rPr>
                    <w:t> </w:t>
                  </w:r>
                  <w:r>
                    <w:rPr/>
                    <w:t>sedi</w:t>
                  </w:r>
                  <w:r>
                    <w:rPr>
                      <w:spacing w:val="-7"/>
                    </w:rPr>
                    <w:t> </w:t>
                  </w:r>
                  <w:r>
                    <w:rPr/>
                    <w:t>decentrate</w:t>
                  </w:r>
                  <w:r>
                    <w:rPr>
                      <w:spacing w:val="-8"/>
                    </w:rPr>
                    <w:t> </w:t>
                  </w:r>
                  <w:r>
                    <w:rPr/>
                    <w:t>secondo</w:t>
                  </w:r>
                  <w:r>
                    <w:rPr>
                      <w:spacing w:val="-7"/>
                    </w:rPr>
                    <w:t> </w:t>
                  </w:r>
                  <w:r>
                    <w:rPr/>
                    <w:t>le</w:t>
                  </w:r>
                  <w:r>
                    <w:rPr>
                      <w:spacing w:val="-8"/>
                    </w:rPr>
                    <w:t> </w:t>
                  </w:r>
                  <w:r>
                    <w:rPr/>
                    <w:t>modalità</w:t>
                  </w:r>
                  <w:r>
                    <w:rPr>
                      <w:spacing w:val="-7"/>
                    </w:rPr>
                    <w:t> </w:t>
                  </w:r>
                  <w:r>
                    <w:rPr/>
                    <w:t>dell’articolo</w:t>
                  </w:r>
                  <w:r>
                    <w:rPr>
                      <w:spacing w:val="-7"/>
                    </w:rPr>
                    <w:t> </w:t>
                  </w:r>
                  <w:r>
                    <w:rPr/>
                    <w:t>1;</w:t>
                  </w:r>
                </w:p>
                <w:p>
                  <w:pPr>
                    <w:pStyle w:val="BodyText"/>
                    <w:numPr>
                      <w:ilvl w:val="0"/>
                      <w:numId w:val="217"/>
                    </w:numPr>
                    <w:tabs>
                      <w:tab w:pos="304" w:val="left" w:leader="none"/>
                    </w:tabs>
                    <w:spacing w:line="240" w:lineRule="auto" w:before="0" w:after="0"/>
                    <w:ind w:left="303" w:right="0" w:hanging="284"/>
                    <w:jc w:val="both"/>
                  </w:pPr>
                  <w:r>
                    <w:rPr/>
                    <w:t>Alle</w:t>
                  </w:r>
                  <w:r>
                    <w:rPr>
                      <w:spacing w:val="-15"/>
                    </w:rPr>
                    <w:t> </w:t>
                  </w:r>
                  <w:r>
                    <w:rPr/>
                    <w:t>commissioni</w:t>
                  </w:r>
                  <w:r>
                    <w:rPr>
                      <w:spacing w:val="-14"/>
                    </w:rPr>
                    <w:t> </w:t>
                  </w:r>
                  <w:r>
                    <w:rPr/>
                    <w:t>esaminatrici</w:t>
                  </w:r>
                  <w:r>
                    <w:rPr>
                      <w:spacing w:val="-14"/>
                    </w:rPr>
                    <w:t> </w:t>
                  </w:r>
                  <w:r>
                    <w:rPr/>
                    <w:t>e</w:t>
                  </w:r>
                  <w:r>
                    <w:rPr>
                      <w:spacing w:val="-15"/>
                    </w:rPr>
                    <w:t> </w:t>
                  </w:r>
                  <w:r>
                    <w:rPr/>
                    <w:t>alle</w:t>
                  </w:r>
                  <w:r>
                    <w:rPr>
                      <w:spacing w:val="-15"/>
                    </w:rPr>
                    <w:t> </w:t>
                  </w:r>
                  <w:r>
                    <w:rPr/>
                    <w:t>sottocomissioni</w:t>
                  </w:r>
                  <w:r>
                    <w:rPr>
                      <w:spacing w:val="-13"/>
                    </w:rPr>
                    <w:t> </w:t>
                  </w:r>
                  <w:r>
                    <w:rPr/>
                    <w:t>si</w:t>
                  </w:r>
                  <w:r>
                    <w:rPr>
                      <w:spacing w:val="-14"/>
                    </w:rPr>
                    <w:t> </w:t>
                  </w:r>
                  <w:r>
                    <w:rPr/>
                    <w:t>applica</w:t>
                  </w:r>
                  <w:r>
                    <w:rPr>
                      <w:spacing w:val="-15"/>
                    </w:rPr>
                    <w:t> </w:t>
                  </w:r>
                  <w:r>
                    <w:rPr/>
                    <w:t>il</w:t>
                  </w:r>
                  <w:r>
                    <w:rPr>
                      <w:spacing w:val="-12"/>
                    </w:rPr>
                    <w:t> </w:t>
                  </w:r>
                  <w:r>
                    <w:rPr/>
                    <w:t>comma</w:t>
                  </w:r>
                  <w:r>
                    <w:rPr>
                      <w:spacing w:val="-15"/>
                    </w:rPr>
                    <w:t> </w:t>
                  </w:r>
                  <w:r>
                    <w:rPr/>
                    <w:t>7</w:t>
                  </w:r>
                  <w:r>
                    <w:rPr>
                      <w:spacing w:val="-14"/>
                    </w:rPr>
                    <w:t> </w:t>
                  </w:r>
                  <w:r>
                    <w:rPr/>
                    <w:t>dell’articolo</w:t>
                  </w:r>
                  <w:r>
                    <w:rPr>
                      <w:spacing w:val="-12"/>
                    </w:rPr>
                    <w:t> </w:t>
                  </w:r>
                  <w:r>
                    <w:rPr/>
                    <w:t>237.</w:t>
                  </w:r>
                </w:p>
                <w:p>
                  <w:pPr>
                    <w:pStyle w:val="BodyText"/>
                    <w:numPr>
                      <w:ilvl w:val="0"/>
                      <w:numId w:val="217"/>
                    </w:numPr>
                    <w:tabs>
                      <w:tab w:pos="304" w:val="left" w:leader="none"/>
                    </w:tabs>
                    <w:spacing w:line="240" w:lineRule="auto" w:before="0" w:after="0"/>
                    <w:ind w:left="20" w:right="20" w:firstLine="0"/>
                    <w:jc w:val="both"/>
                  </w:pPr>
                  <w:r>
                    <w:rPr/>
                    <w:t>In attuazione delle modalità di svolgimento delle prove concorsuali stabilite ai sensi del comma 1, FormezPA, può risolvere i contratti stipulati per l’organizzazione delle procedure concorsuali indette dalla Commissione per l'attuazione del Progetto di Riqualificazione delle Pubbliche Amministrazioni (RIPAM) che, alla data del presente decreto, non hanno avuto un principio di esecuzione, fermo restando l’indennizzo limitato alle spese sostenute dall’operatore economico sino alla data della risoluzione, con oneri a carico delle amministrazioni interessate alle procedure concorsuali a valere sulle risorse disponibili a legislazione vigente. Sono conseguentemente adeguati gli accordi convenzionali con Formez PA.</w:t>
                  </w:r>
                </w:p>
                <w:p>
                  <w:pPr>
                    <w:pStyle w:val="BodyText"/>
                    <w:numPr>
                      <w:ilvl w:val="0"/>
                      <w:numId w:val="217"/>
                    </w:numPr>
                    <w:tabs>
                      <w:tab w:pos="304" w:val="left" w:leader="none"/>
                    </w:tabs>
                    <w:spacing w:line="240" w:lineRule="auto" w:before="1" w:after="0"/>
                    <w:ind w:left="20" w:right="22" w:firstLine="0"/>
                    <w:jc w:val="both"/>
                  </w:pPr>
                  <w:r>
                    <w:rPr/>
                    <w:t>Nei casi di cui al comma 3 è esclusa, anche in capo al responsabile del procedimento, qualsiasi forma di responsabilità, anche per danno</w:t>
                  </w:r>
                  <w:r>
                    <w:rPr>
                      <w:spacing w:val="-1"/>
                    </w:rPr>
                    <w:t> </w:t>
                  </w:r>
                  <w:r>
                    <w:rPr/>
                    <w:t>erariale.</w:t>
                  </w:r>
                </w:p>
              </w:txbxContent>
            </v:textbox>
            <w10:wrap type="none"/>
          </v:shape>
        </w:pict>
      </w:r>
      <w:r>
        <w:rPr/>
        <w:pict>
          <v:shape style="position:absolute;margin-left:288.369995pt;margin-top:737.69812pt;width:18.55pt;height:14.25pt;mso-position-horizontal-relative:page;mso-position-vertical-relative:page;z-index:-273256448" type="#_x0000_t202" filled="false" stroked="false">
            <v:textbox inset="0,0,0,0">
              <w:txbxContent>
                <w:p>
                  <w:pPr>
                    <w:spacing w:before="11"/>
                    <w:ind w:left="20" w:right="0" w:firstLine="0"/>
                    <w:jc w:val="left"/>
                    <w:rPr>
                      <w:sz w:val="22"/>
                    </w:rPr>
                  </w:pPr>
                  <w:r>
                    <w:rPr>
                      <w:sz w:val="22"/>
                    </w:rPr>
                    <w:t>426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25542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25440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92.384003pt;margin-top:71.466621pt;width:431.7pt;height:56.75pt;mso-position-horizontal-relative:page;mso-position-vertical-relative:page;z-index:-273253376" type="#_x0000_t202" filled="false" stroked="false">
            <v:textbox inset="0,0,0,0">
              <w:txbxContent>
                <w:p>
                  <w:pPr>
                    <w:spacing w:before="10"/>
                    <w:ind w:left="34" w:right="452" w:firstLine="0"/>
                    <w:jc w:val="center"/>
                    <w:rPr>
                      <w:rFonts w:ascii="TimesNewRomanPS-BoldItalicMT"/>
                      <w:b/>
                      <w:i/>
                      <w:sz w:val="24"/>
                    </w:rPr>
                  </w:pPr>
                  <w:bookmarkStart w:name="_bookmark301" w:id="302"/>
                  <w:bookmarkEnd w:id="302"/>
                  <w:r>
                    <w:rPr/>
                  </w:r>
                  <w:r>
                    <w:rPr>
                      <w:rFonts w:ascii="TimesNewRomanPS-BoldItalicMT"/>
                      <w:b/>
                      <w:i/>
                      <w:sz w:val="24"/>
                    </w:rPr>
                    <w:t>Art.239</w:t>
                  </w:r>
                </w:p>
                <w:p>
                  <w:pPr>
                    <w:spacing w:before="0"/>
                    <w:ind w:left="34" w:right="460" w:firstLine="0"/>
                    <w:jc w:val="center"/>
                    <w:rPr>
                      <w:rFonts w:ascii="TimesNewRomanPS-BoldItalicMT" w:hAnsi="TimesNewRomanPS-BoldItalicMT"/>
                      <w:b/>
                      <w:i/>
                      <w:sz w:val="24"/>
                    </w:rPr>
                  </w:pPr>
                  <w:r>
                    <w:rPr>
                      <w:rFonts w:ascii="TimesNewRomanPS-BoldItalicMT" w:hAnsi="TimesNewRomanPS-BoldItalicMT"/>
                      <w:b/>
                      <w:i/>
                      <w:sz w:val="24"/>
                    </w:rPr>
                    <w:t>Semplificazione e svolgimento in modalità decentrata e telematica delle procedure concorsuali delle pubbliche amministrazioni</w:t>
                  </w:r>
                </w:p>
                <w:p>
                  <w:pPr>
                    <w:pStyle w:val="BodyText"/>
                    <w:spacing w:before="0"/>
                  </w:pPr>
                  <w:r>
                    <w:rPr/>
                    <w:t>A decorrere dalla data di entrata in vigore del presente decreto e fino al 31 dicembre</w:t>
                  </w:r>
                  <w:r>
                    <w:rPr>
                      <w:spacing w:val="-37"/>
                    </w:rPr>
                    <w:t> </w:t>
                  </w:r>
                  <w:r>
                    <w:rPr/>
                    <w:t>2020</w:t>
                  </w:r>
                </w:p>
              </w:txbxContent>
            </v:textbox>
            <w10:wrap type="none"/>
          </v:shape>
        </w:pict>
      </w:r>
      <w:r>
        <w:rPr/>
        <w:pict>
          <v:shape style="position:absolute;margin-left:71.024002pt;margin-top:112.886627pt;width:11pt;height:15.3pt;mso-position-horizontal-relative:page;mso-position-vertical-relative:page;z-index:-273252352" type="#_x0000_t202" filled="false" stroked="false">
            <v:textbox inset="0,0,0,0">
              <w:txbxContent>
                <w:p>
                  <w:pPr>
                    <w:pStyle w:val="BodyText"/>
                  </w:pPr>
                  <w:r>
                    <w:rPr/>
                    <w:t>1.</w:t>
                  </w:r>
                </w:p>
              </w:txbxContent>
            </v:textbox>
            <w10:wrap type="none"/>
          </v:shape>
        </w:pict>
      </w:r>
      <w:r>
        <w:rPr/>
        <w:pict>
          <v:shape style="position:absolute;margin-left:71.024002pt;margin-top:126.686623pt;width:452.85pt;height:15.3pt;mso-position-horizontal-relative:page;mso-position-vertical-relative:page;z-index:-273251328" type="#_x0000_t202" filled="false" stroked="false">
            <v:textbox inset="0,0,0,0">
              <w:txbxContent>
                <w:p>
                  <w:pPr>
                    <w:pStyle w:val="BodyText"/>
                  </w:pPr>
                  <w:r>
                    <w:rPr/>
                    <w:t>i principi e i criteri direttivi concernenti lo svolgimento delle prove concorsuali in modalità</w:t>
                  </w:r>
                </w:p>
              </w:txbxContent>
            </v:textbox>
            <w10:wrap type="none"/>
          </v:shape>
        </w:pict>
      </w:r>
      <w:r>
        <w:rPr/>
        <w:pict>
          <v:shape style="position:absolute;margin-left:71.024002pt;margin-top:140.486618pt;width:453.5pt;height:111.9pt;mso-position-horizontal-relative:page;mso-position-vertical-relative:page;z-index:-273250304" type="#_x0000_t202" filled="false" stroked="false">
            <v:textbox inset="0,0,0,0">
              <w:txbxContent>
                <w:p>
                  <w:pPr>
                    <w:pStyle w:val="BodyText"/>
                    <w:ind w:right="21"/>
                    <w:jc w:val="both"/>
                  </w:pPr>
                  <w:r>
                    <w:rPr/>
                    <w:t>decentrata e attraverso l’utilizzo di tecnologia digitale di cui alle lettere a) e b), del comma 1, dell’articolo 238, nonché le modalità di svolgimento delle attività delle commissioni esaminatrici</w:t>
                  </w:r>
                  <w:r>
                    <w:rPr>
                      <w:spacing w:val="-16"/>
                    </w:rPr>
                    <w:t> </w:t>
                  </w:r>
                  <w:r>
                    <w:rPr/>
                    <w:t>di</w:t>
                  </w:r>
                  <w:r>
                    <w:rPr>
                      <w:spacing w:val="-15"/>
                    </w:rPr>
                    <w:t> </w:t>
                  </w:r>
                  <w:r>
                    <w:rPr/>
                    <w:t>cui</w:t>
                  </w:r>
                  <w:r>
                    <w:rPr>
                      <w:spacing w:val="-15"/>
                    </w:rPr>
                    <w:t> </w:t>
                  </w:r>
                  <w:r>
                    <w:rPr/>
                    <w:t>al</w:t>
                  </w:r>
                  <w:r>
                    <w:rPr>
                      <w:spacing w:val="-16"/>
                    </w:rPr>
                    <w:t> </w:t>
                  </w:r>
                  <w:r>
                    <w:rPr/>
                    <w:t>comma</w:t>
                  </w:r>
                  <w:r>
                    <w:rPr>
                      <w:spacing w:val="-16"/>
                    </w:rPr>
                    <w:t> </w:t>
                  </w:r>
                  <w:r>
                    <w:rPr/>
                    <w:t>7</w:t>
                  </w:r>
                  <w:r>
                    <w:rPr>
                      <w:spacing w:val="-15"/>
                    </w:rPr>
                    <w:t> </w:t>
                  </w:r>
                  <w:r>
                    <w:rPr/>
                    <w:t>dell’articolo</w:t>
                  </w:r>
                  <w:r>
                    <w:rPr>
                      <w:spacing w:val="-15"/>
                    </w:rPr>
                    <w:t> </w:t>
                  </w:r>
                  <w:r>
                    <w:rPr/>
                    <w:t>237,</w:t>
                  </w:r>
                  <w:r>
                    <w:rPr>
                      <w:spacing w:val="-16"/>
                    </w:rPr>
                    <w:t> </w:t>
                  </w:r>
                  <w:r>
                    <w:rPr/>
                    <w:t>sono</w:t>
                  </w:r>
                  <w:r>
                    <w:rPr>
                      <w:spacing w:val="-16"/>
                    </w:rPr>
                    <w:t> </w:t>
                  </w:r>
                  <w:r>
                    <w:rPr/>
                    <w:t>applicabili</w:t>
                  </w:r>
                  <w:r>
                    <w:rPr>
                      <w:spacing w:val="-15"/>
                    </w:rPr>
                    <w:t> </w:t>
                  </w:r>
                  <w:r>
                    <w:rPr/>
                    <w:t>ai</w:t>
                  </w:r>
                  <w:r>
                    <w:rPr>
                      <w:spacing w:val="-15"/>
                    </w:rPr>
                    <w:t> </w:t>
                  </w:r>
                  <w:r>
                    <w:rPr/>
                    <w:t>concorsi</w:t>
                  </w:r>
                  <w:r>
                    <w:rPr>
                      <w:spacing w:val="-14"/>
                    </w:rPr>
                    <w:t> </w:t>
                  </w:r>
                  <w:r>
                    <w:rPr/>
                    <w:t>per</w:t>
                  </w:r>
                  <w:r>
                    <w:rPr>
                      <w:spacing w:val="-17"/>
                    </w:rPr>
                    <w:t> </w:t>
                  </w:r>
                  <w:r>
                    <w:rPr/>
                    <w:t>il</w:t>
                  </w:r>
                  <w:r>
                    <w:rPr>
                      <w:spacing w:val="-15"/>
                    </w:rPr>
                    <w:t> </w:t>
                  </w:r>
                  <w:r>
                    <w:rPr/>
                    <w:t>reclutamento del</w:t>
                  </w:r>
                  <w:r>
                    <w:rPr>
                      <w:spacing w:val="-7"/>
                    </w:rPr>
                    <w:t> </w:t>
                  </w:r>
                  <w:r>
                    <w:rPr/>
                    <w:t>personale</w:t>
                  </w:r>
                  <w:r>
                    <w:rPr>
                      <w:spacing w:val="-8"/>
                    </w:rPr>
                    <w:t> </w:t>
                  </w:r>
                  <w:r>
                    <w:rPr/>
                    <w:t>delle</w:t>
                  </w:r>
                  <w:r>
                    <w:rPr>
                      <w:spacing w:val="-7"/>
                    </w:rPr>
                    <w:t> </w:t>
                  </w:r>
                  <w:r>
                    <w:rPr/>
                    <w:t>amministrazioni</w:t>
                  </w:r>
                  <w:r>
                    <w:rPr>
                      <w:spacing w:val="-7"/>
                    </w:rPr>
                    <w:t> </w:t>
                  </w:r>
                  <w:r>
                    <w:rPr/>
                    <w:t>di</w:t>
                  </w:r>
                  <w:r>
                    <w:rPr>
                      <w:spacing w:val="-7"/>
                    </w:rPr>
                    <w:t> </w:t>
                  </w:r>
                  <w:r>
                    <w:rPr/>
                    <w:t>cui</w:t>
                  </w:r>
                  <w:r>
                    <w:rPr>
                      <w:spacing w:val="-6"/>
                    </w:rPr>
                    <w:t> </w:t>
                  </w:r>
                  <w:r>
                    <w:rPr/>
                    <w:t>all’articolo</w:t>
                  </w:r>
                  <w:r>
                    <w:rPr>
                      <w:spacing w:val="-4"/>
                    </w:rPr>
                    <w:t> </w:t>
                  </w:r>
                  <w:r>
                    <w:rPr/>
                    <w:t>237,</w:t>
                  </w:r>
                  <w:r>
                    <w:rPr>
                      <w:spacing w:val="-7"/>
                    </w:rPr>
                    <w:t> </w:t>
                  </w:r>
                  <w:r>
                    <w:rPr/>
                    <w:t>comma</w:t>
                  </w:r>
                  <w:r>
                    <w:rPr>
                      <w:spacing w:val="-7"/>
                    </w:rPr>
                    <w:t> </w:t>
                  </w:r>
                  <w:r>
                    <w:rPr/>
                    <w:t>2,</w:t>
                  </w:r>
                  <w:r>
                    <w:rPr>
                      <w:spacing w:val="-7"/>
                    </w:rPr>
                    <w:t> </w:t>
                  </w:r>
                  <w:r>
                    <w:rPr/>
                    <w:t>del</w:t>
                  </w:r>
                  <w:r>
                    <w:rPr>
                      <w:spacing w:val="-7"/>
                    </w:rPr>
                    <w:t> </w:t>
                  </w:r>
                  <w:r>
                    <w:rPr/>
                    <w:t>decreto</w:t>
                  </w:r>
                  <w:r>
                    <w:rPr>
                      <w:spacing w:val="-6"/>
                    </w:rPr>
                    <w:t> </w:t>
                  </w:r>
                  <w:r>
                    <w:rPr/>
                    <w:t>legislativo</w:t>
                  </w:r>
                  <w:r>
                    <w:rPr>
                      <w:spacing w:val="-7"/>
                    </w:rPr>
                    <w:t> </w:t>
                  </w:r>
                  <w:r>
                    <w:rPr/>
                    <w:t>30 marzo 2001, n.</w:t>
                  </w:r>
                  <w:r>
                    <w:rPr>
                      <w:spacing w:val="-1"/>
                    </w:rPr>
                    <w:t> </w:t>
                  </w:r>
                  <w:r>
                    <w:rPr/>
                    <w:t>165.</w:t>
                  </w:r>
                </w:p>
                <w:p>
                  <w:pPr>
                    <w:spacing w:before="0"/>
                    <w:ind w:left="20" w:right="17" w:firstLine="0"/>
                    <w:jc w:val="both"/>
                    <w:rPr>
                      <w:sz w:val="24"/>
                    </w:rPr>
                  </w:pPr>
                  <w:r>
                    <w:rPr>
                      <w:strike/>
                      <w:sz w:val="24"/>
                    </w:rPr>
                    <w:t>2.  Per il personale delle Forze armate, delle Forze di polizia ad ordinamento civile e</w:t>
                  </w:r>
                  <w:r>
                    <w:rPr>
                      <w:strike/>
                      <w:spacing w:val="-24"/>
                      <w:sz w:val="24"/>
                    </w:rPr>
                    <w:t> </w:t>
                  </w:r>
                  <w:r>
                    <w:rPr>
                      <w:strike/>
                      <w:sz w:val="24"/>
                    </w:rPr>
                    <w:t>militare </w:t>
                  </w:r>
                  <w:r>
                    <w:rPr>
                      <w:b/>
                      <w:strike/>
                      <w:sz w:val="24"/>
                    </w:rPr>
                    <w:t>e del Corpo nazionale dei vigili del fuoco, </w:t>
                  </w:r>
                  <w:r>
                    <w:rPr>
                      <w:strike/>
                      <w:sz w:val="24"/>
                    </w:rPr>
                    <w:t>si applicano le disposizioni di cui agli articoli </w:t>
                  </w:r>
                  <w:r>
                    <w:rPr>
                      <w:b/>
                      <w:strike/>
                      <w:sz w:val="24"/>
                    </w:rPr>
                    <w:t>6,</w:t>
                  </w:r>
                  <w:r>
                    <w:rPr>
                      <w:b/>
                      <w:strike/>
                      <w:spacing w:val="-28"/>
                      <w:sz w:val="24"/>
                    </w:rPr>
                    <w:t> </w:t>
                  </w:r>
                  <w:r>
                    <w:rPr>
                      <w:strike/>
                      <w:sz w:val="24"/>
                    </w:rPr>
                    <w:t>8 e</w:t>
                  </w:r>
                  <w:r>
                    <w:rPr>
                      <w:strike/>
                      <w:spacing w:val="-1"/>
                      <w:sz w:val="24"/>
                    </w:rPr>
                    <w:t> </w:t>
                  </w:r>
                  <w:r>
                    <w:rPr>
                      <w:strike/>
                      <w:sz w:val="24"/>
                    </w:rPr>
                    <w:t>9.</w:t>
                  </w:r>
                </w:p>
              </w:txbxContent>
            </v:textbox>
            <w10:wrap type="none"/>
          </v:shape>
        </w:pict>
      </w:r>
      <w:r>
        <w:rPr/>
        <w:pict>
          <v:shape style="position:absolute;margin-left:288.369995pt;margin-top:737.69812pt;width:18.55pt;height:14.25pt;mso-position-horizontal-relative:page;mso-position-vertical-relative:page;z-index:-273249280" type="#_x0000_t202" filled="false" stroked="false">
            <v:textbox inset="0,0,0,0">
              <w:txbxContent>
                <w:p>
                  <w:pPr>
                    <w:spacing w:before="11"/>
                    <w:ind w:left="20" w:right="0" w:firstLine="0"/>
                    <w:jc w:val="left"/>
                    <w:rPr>
                      <w:sz w:val="22"/>
                    </w:rPr>
                  </w:pPr>
                  <w:r>
                    <w:rPr>
                      <w:sz w:val="22"/>
                    </w:rPr>
                    <w:t>427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24825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24723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6.624001pt;margin-top:71.466621pt;width:421.95pt;height:42.95pt;mso-position-horizontal-relative:page;mso-position-vertical-relative:page;z-index:-273246208" type="#_x0000_t202" filled="false" stroked="false">
            <v:textbox inset="0,0,0,0">
              <w:txbxContent>
                <w:p>
                  <w:pPr>
                    <w:spacing w:before="10"/>
                    <w:ind w:left="10" w:right="7" w:firstLine="0"/>
                    <w:jc w:val="center"/>
                    <w:rPr>
                      <w:b/>
                      <w:sz w:val="24"/>
                    </w:rPr>
                  </w:pPr>
                  <w:bookmarkStart w:name="_bookmark302" w:id="303"/>
                  <w:bookmarkEnd w:id="303"/>
                  <w:r>
                    <w:rPr/>
                  </w:r>
                  <w:r>
                    <w:rPr>
                      <w:b/>
                      <w:sz w:val="24"/>
                    </w:rPr>
                    <w:t>Sezione II</w:t>
                  </w:r>
                </w:p>
                <w:p>
                  <w:pPr>
                    <w:spacing w:before="0"/>
                    <w:ind w:left="10" w:right="7" w:firstLine="0"/>
                    <w:jc w:val="center"/>
                    <w:rPr>
                      <w:b/>
                      <w:sz w:val="24"/>
                    </w:rPr>
                  </w:pPr>
                  <w:r>
                    <w:rPr>
                      <w:b/>
                      <w:sz w:val="24"/>
                    </w:rPr>
                    <w:t>Disposizioni per la velocizzazione dei concorsi e per la conclusione delle procedure sospese</w:t>
                  </w:r>
                </w:p>
              </w:txbxContent>
            </v:textbox>
            <w10:wrap type="none"/>
          </v:shape>
        </w:pict>
      </w:r>
      <w:r>
        <w:rPr/>
        <w:pict>
          <v:shape style="position:absolute;margin-left:71.024002pt;margin-top:126.686623pt;width:453.45pt;height:581.2pt;mso-position-horizontal-relative:page;mso-position-vertical-relative:page;z-index:-273245184" type="#_x0000_t202" filled="false" stroked="false">
            <v:textbox inset="0,0,0,0">
              <w:txbxContent>
                <w:p>
                  <w:pPr>
                    <w:spacing w:before="10"/>
                    <w:ind w:left="70" w:right="71" w:firstLine="0"/>
                    <w:jc w:val="center"/>
                    <w:rPr>
                      <w:rFonts w:ascii="TimesNewRomanPS-BoldItalicMT"/>
                      <w:b/>
                      <w:i/>
                      <w:sz w:val="24"/>
                    </w:rPr>
                  </w:pPr>
                  <w:bookmarkStart w:name="_bookmark303" w:id="304"/>
                  <w:bookmarkEnd w:id="304"/>
                  <w:r>
                    <w:rPr/>
                  </w:r>
                  <w:r>
                    <w:rPr>
                      <w:rFonts w:ascii="TimesNewRomanPS-BoldItalicMT"/>
                      <w:b/>
                      <w:i/>
                      <w:sz w:val="24"/>
                    </w:rPr>
                    <w:t>Art.240</w:t>
                  </w:r>
                </w:p>
                <w:p>
                  <w:pPr>
                    <w:spacing w:before="0"/>
                    <w:ind w:left="70" w:right="71" w:firstLine="0"/>
                    <w:jc w:val="center"/>
                    <w:rPr>
                      <w:rFonts w:ascii="TimesNewRomanPS-BoldItalicMT" w:hAnsi="TimesNewRomanPS-BoldItalicMT"/>
                      <w:b/>
                      <w:i/>
                      <w:sz w:val="24"/>
                    </w:rPr>
                  </w:pPr>
                  <w:r>
                    <w:rPr>
                      <w:rFonts w:ascii="TimesNewRomanPS-BoldItalicMT" w:hAnsi="TimesNewRomanPS-BoldItalicMT"/>
                      <w:b/>
                      <w:i/>
                      <w:sz w:val="24"/>
                    </w:rPr>
                    <w:t>Scuola Nazionale dell’amministrazione e conclusione dei concorsi, già banditi, degli enti pubblici di ricerca</w:t>
                  </w:r>
                </w:p>
                <w:p>
                  <w:pPr>
                    <w:pStyle w:val="BodyText"/>
                    <w:numPr>
                      <w:ilvl w:val="0"/>
                      <w:numId w:val="218"/>
                    </w:numPr>
                    <w:tabs>
                      <w:tab w:pos="304" w:val="left" w:leader="none"/>
                    </w:tabs>
                    <w:spacing w:line="240" w:lineRule="auto" w:before="0" w:after="0"/>
                    <w:ind w:left="20" w:right="22" w:firstLine="0"/>
                    <w:jc w:val="both"/>
                  </w:pPr>
                  <w:r>
                    <w:rPr/>
                    <w:t>Entro il 30 giugno 2020 la Scuola nazionale dell’Amministrazione bandisce l’VIII corso- concorso selettivo per la formazione dirigenziale </w:t>
                  </w:r>
                  <w:r>
                    <w:rPr>
                      <w:dstrike/>
                    </w:rPr>
                    <w:t>artic</w:t>
                  </w:r>
                  <w:r>
                    <w:rPr>
                      <w:strike/>
                    </w:rPr>
                    <w:t>olat</w:t>
                  </w:r>
                  <w:r>
                    <w:rPr>
                      <w:strike w:val="0"/>
                    </w:rPr>
                    <w:t>o nei distinti profili giuridico ed</w:t>
                  </w:r>
                  <w:r>
                    <w:rPr>
                      <w:dstrike/>
                    </w:rPr>
                    <w:t> economic</w:t>
                  </w:r>
                  <w:r>
                    <w:rPr>
                      <w:strike/>
                    </w:rPr>
                    <w:t>o</w:t>
                  </w:r>
                  <w:r>
                    <w:rPr>
                      <w:strike w:val="0"/>
                    </w:rPr>
                    <w:t>.</w:t>
                  </w:r>
                  <w:r>
                    <w:rPr>
                      <w:strike w:val="0"/>
                      <w:spacing w:val="-5"/>
                    </w:rPr>
                    <w:t> </w:t>
                  </w:r>
                  <w:r>
                    <w:rPr>
                      <w:strike w:val="0"/>
                    </w:rPr>
                    <w:t>Il</w:t>
                  </w:r>
                  <w:r>
                    <w:rPr>
                      <w:strike w:val="0"/>
                      <w:spacing w:val="-6"/>
                    </w:rPr>
                    <w:t> </w:t>
                  </w:r>
                  <w:r>
                    <w:rPr>
                      <w:strike w:val="0"/>
                    </w:rPr>
                    <w:t>ba</w:t>
                  </w:r>
                  <w:r>
                    <w:rPr>
                      <w:strike/>
                    </w:rPr>
                    <w:t>nd</w:t>
                  </w:r>
                  <w:r>
                    <w:rPr>
                      <w:strike w:val="0"/>
                    </w:rPr>
                    <w:t>o</w:t>
                  </w:r>
                  <w:r>
                    <w:rPr>
                      <w:strike w:val="0"/>
                      <w:spacing w:val="-5"/>
                    </w:rPr>
                    <w:t> </w:t>
                  </w:r>
                  <w:r>
                    <w:rPr>
                      <w:strike w:val="0"/>
                    </w:rPr>
                    <w:t>indica</w:t>
                  </w:r>
                  <w:r>
                    <w:rPr>
                      <w:strike w:val="0"/>
                      <w:spacing w:val="-7"/>
                    </w:rPr>
                    <w:t> </w:t>
                  </w:r>
                  <w:r>
                    <w:rPr>
                      <w:strike w:val="0"/>
                    </w:rPr>
                    <w:t>i</w:t>
                  </w:r>
                  <w:r>
                    <w:rPr>
                      <w:strike w:val="0"/>
                      <w:spacing w:val="-6"/>
                    </w:rPr>
                    <w:t> </w:t>
                  </w:r>
                  <w:r>
                    <w:rPr>
                      <w:strike w:val="0"/>
                    </w:rPr>
                    <w:t>posti</w:t>
                  </w:r>
                  <w:r>
                    <w:rPr>
                      <w:strike w:val="0"/>
                      <w:spacing w:val="-6"/>
                    </w:rPr>
                    <w:t> </w:t>
                  </w:r>
                  <w:r>
                    <w:rPr>
                      <w:strike/>
                    </w:rPr>
                    <w:t>mess</w:t>
                  </w:r>
                  <w:r>
                    <w:rPr>
                      <w:strike w:val="0"/>
                    </w:rPr>
                    <w:t>i</w:t>
                  </w:r>
                  <w:r>
                    <w:rPr>
                      <w:strike w:val="0"/>
                      <w:spacing w:val="-6"/>
                    </w:rPr>
                    <w:t> </w:t>
                  </w:r>
                  <w:r>
                    <w:rPr>
                      <w:strike w:val="0"/>
                    </w:rPr>
                    <w:t>a</w:t>
                  </w:r>
                  <w:r>
                    <w:rPr>
                      <w:strike w:val="0"/>
                      <w:spacing w:val="-7"/>
                    </w:rPr>
                    <w:t> </w:t>
                  </w:r>
                  <w:r>
                    <w:rPr>
                      <w:strike w:val="0"/>
                    </w:rPr>
                    <w:t>concorso</w:t>
                  </w:r>
                  <w:r>
                    <w:rPr>
                      <w:strike w:val="0"/>
                      <w:spacing w:val="-6"/>
                    </w:rPr>
                    <w:t> </w:t>
                  </w:r>
                  <w:r>
                    <w:rPr>
                      <w:strike w:val="0"/>
                    </w:rPr>
                    <w:t>per</w:t>
                  </w:r>
                  <w:r>
                    <w:rPr>
                      <w:strike w:val="0"/>
                      <w:spacing w:val="-7"/>
                    </w:rPr>
                    <w:t> </w:t>
                  </w:r>
                  <w:r>
                    <w:rPr>
                      <w:strike w:val="0"/>
                    </w:rPr>
                    <w:t>i</w:t>
                  </w:r>
                  <w:r>
                    <w:rPr>
                      <w:strike w:val="0"/>
                      <w:spacing w:val="-6"/>
                    </w:rPr>
                    <w:t> </w:t>
                  </w:r>
                  <w:r>
                    <w:rPr>
                      <w:strike w:val="0"/>
                    </w:rPr>
                    <w:t>singo</w:t>
                  </w:r>
                  <w:r>
                    <w:rPr>
                      <w:strike/>
                    </w:rPr>
                    <w:t>l</w:t>
                  </w:r>
                  <w:r>
                    <w:rPr>
                      <w:strike w:val="0"/>
                    </w:rPr>
                    <w:t>i</w:t>
                  </w:r>
                  <w:r>
                    <w:rPr>
                      <w:strike w:val="0"/>
                      <w:spacing w:val="-6"/>
                    </w:rPr>
                    <w:t> </w:t>
                  </w:r>
                  <w:r>
                    <w:rPr>
                      <w:strike w:val="0"/>
                    </w:rPr>
                    <w:t>profil</w:t>
                  </w:r>
                  <w:r>
                    <w:rPr>
                      <w:strike/>
                    </w:rPr>
                    <w:t>i</w:t>
                  </w:r>
                  <w:r>
                    <w:rPr>
                      <w:strike w:val="0"/>
                    </w:rPr>
                    <w:t>,</w:t>
                  </w:r>
                  <w:r>
                    <w:rPr>
                      <w:strike w:val="0"/>
                      <w:spacing w:val="-3"/>
                    </w:rPr>
                    <w:t> </w:t>
                  </w:r>
                  <w:r>
                    <w:rPr>
                      <w:strike w:val="0"/>
                    </w:rPr>
                    <w:t>sec</w:t>
                  </w:r>
                  <w:r>
                    <w:rPr>
                      <w:strike/>
                    </w:rPr>
                    <w:t>ond</w:t>
                  </w:r>
                  <w:r>
                    <w:rPr>
                      <w:strike w:val="0"/>
                    </w:rPr>
                    <w:t>o</w:t>
                  </w:r>
                  <w:r>
                    <w:rPr>
                      <w:strike w:val="0"/>
                      <w:spacing w:val="-6"/>
                    </w:rPr>
                    <w:t> </w:t>
                  </w:r>
                  <w:r>
                    <w:rPr>
                      <w:strike/>
                    </w:rPr>
                    <w:t>l</w:t>
                  </w:r>
                  <w:r>
                    <w:rPr>
                      <w:strike w:val="0"/>
                    </w:rPr>
                    <w:t>e</w:t>
                  </w:r>
                  <w:r>
                    <w:rPr>
                      <w:strike w:val="0"/>
                      <w:spacing w:val="-7"/>
                    </w:rPr>
                    <w:t> </w:t>
                  </w:r>
                  <w:r>
                    <w:rPr>
                      <w:strike w:val="0"/>
                    </w:rPr>
                    <w:t>indicazioni</w:t>
                  </w:r>
                  <w:r>
                    <w:rPr>
                      <w:dstrike/>
                    </w:rPr>
                    <w:t> del Dipa</w:t>
                  </w:r>
                  <w:r>
                    <w:rPr>
                      <w:strike/>
                    </w:rPr>
                    <w:t>rtiment</w:t>
                  </w:r>
                  <w:r>
                    <w:rPr>
                      <w:strike w:val="0"/>
                    </w:rPr>
                    <w:t>o della funz</w:t>
                  </w:r>
                  <w:r>
                    <w:rPr>
                      <w:strike/>
                    </w:rPr>
                    <w:t>ion</w:t>
                  </w:r>
                  <w:r>
                    <w:rPr>
                      <w:strike w:val="0"/>
                    </w:rPr>
                    <w:t>e pubblica del</w:t>
                  </w:r>
                  <w:r>
                    <w:rPr>
                      <w:strike/>
                    </w:rPr>
                    <w:t>l</w:t>
                  </w:r>
                  <w:r>
                    <w:rPr>
                      <w:strike w:val="0"/>
                    </w:rPr>
                    <w:t>a Presidenza del Consiglio dei Ministri, prevedendo:</w:t>
                  </w:r>
                </w:p>
                <w:p>
                  <w:pPr>
                    <w:pStyle w:val="BodyText"/>
                    <w:numPr>
                      <w:ilvl w:val="1"/>
                      <w:numId w:val="218"/>
                    </w:numPr>
                    <w:tabs>
                      <w:tab w:pos="448" w:val="left" w:leader="none"/>
                    </w:tabs>
                    <w:spacing w:line="240" w:lineRule="auto" w:before="0" w:after="0"/>
                    <w:ind w:left="447" w:right="0" w:hanging="287"/>
                    <w:jc w:val="both"/>
                  </w:pPr>
                  <w:r>
                    <w:rPr>
                      <w:strike/>
                    </w:rPr>
                    <w:t>l</w:t>
                  </w:r>
                  <w:r>
                    <w:rPr>
                      <w:strike w:val="0"/>
                    </w:rPr>
                    <w:t>a presentaz</w:t>
                  </w:r>
                  <w:r>
                    <w:rPr>
                      <w:strike/>
                    </w:rPr>
                    <w:t>ion</w:t>
                  </w:r>
                  <w:r>
                    <w:rPr>
                      <w:strike w:val="0"/>
                    </w:rPr>
                    <w:t>e della do</w:t>
                  </w:r>
                  <w:r>
                    <w:rPr>
                      <w:strike/>
                    </w:rPr>
                    <w:t>mand</w:t>
                  </w:r>
                  <w:r>
                    <w:rPr>
                      <w:strike w:val="0"/>
                    </w:rPr>
                    <w:t>a per </w:t>
                  </w:r>
                  <w:r>
                    <w:rPr>
                      <w:strike/>
                    </w:rPr>
                    <w:t>un</w:t>
                  </w:r>
                  <w:r>
                    <w:rPr>
                      <w:strike w:val="0"/>
                    </w:rPr>
                    <w:t>o </w:t>
                  </w:r>
                  <w:r>
                    <w:rPr>
                      <w:strike/>
                    </w:rPr>
                    <w:t>sol</w:t>
                  </w:r>
                  <w:r>
                    <w:rPr>
                      <w:strike w:val="0"/>
                    </w:rPr>
                    <w:t>o dei profili e </w:t>
                  </w:r>
                  <w:r>
                    <w:rPr>
                      <w:strike/>
                    </w:rPr>
                    <w:t>l</w:t>
                  </w:r>
                  <w:r>
                    <w:rPr>
                      <w:strike w:val="0"/>
                    </w:rPr>
                    <w:t>o svolgime</w:t>
                  </w:r>
                  <w:r>
                    <w:rPr>
                      <w:strike/>
                    </w:rPr>
                    <w:t>nt</w:t>
                  </w:r>
                  <w:r>
                    <w:rPr>
                      <w:strike w:val="0"/>
                    </w:rPr>
                    <w:t>o </w:t>
                  </w:r>
                  <w:r>
                    <w:rPr>
                      <w:strike/>
                    </w:rPr>
                    <w:t>d</w:t>
                  </w:r>
                  <w:r>
                    <w:rPr>
                      <w:strike w:val="0"/>
                    </w:rPr>
                    <w:t>i distinte</w:t>
                  </w:r>
                  <w:r>
                    <w:rPr>
                      <w:strike w:val="0"/>
                      <w:spacing w:val="18"/>
                    </w:rPr>
                    <w:t> </w:t>
                  </w:r>
                  <w:r>
                    <w:rPr>
                      <w:strike w:val="0"/>
                    </w:rPr>
                    <w:t>prove</w:t>
                  </w:r>
                </w:p>
                <w:p>
                  <w:pPr>
                    <w:pStyle w:val="BodyText"/>
                    <w:spacing w:before="0"/>
                    <w:ind w:left="161"/>
                    <w:jc w:val="both"/>
                  </w:pPr>
                  <w:r>
                    <w:rPr>
                      <w:dstrike/>
                      <w:spacing w:val="-60"/>
                    </w:rPr>
                    <w:t> </w:t>
                  </w:r>
                  <w:r>
                    <w:rPr>
                      <w:dstrike/>
                    </w:rPr>
                    <w:t>concorsua</w:t>
                  </w:r>
                  <w:r>
                    <w:rPr>
                      <w:strike/>
                    </w:rPr>
                    <w:t>l</w:t>
                  </w:r>
                  <w:r>
                    <w:rPr>
                      <w:strike w:val="0"/>
                    </w:rPr>
                    <w:t>i </w:t>
                  </w:r>
                  <w:r>
                    <w:rPr>
                      <w:strike/>
                    </w:rPr>
                    <w:t>p</w:t>
                  </w:r>
                  <w:r>
                    <w:rPr>
                      <w:strike w:val="0"/>
                    </w:rPr>
                    <w:t>er c</w:t>
                  </w:r>
                  <w:r>
                    <w:rPr>
                      <w:strike/>
                    </w:rPr>
                    <w:t>ia</w:t>
                  </w:r>
                  <w:r>
                    <w:rPr>
                      <w:strike w:val="0"/>
                    </w:rPr>
                    <w:t>sc</w:t>
                  </w:r>
                  <w:r>
                    <w:rPr>
                      <w:strike/>
                    </w:rPr>
                    <w:t>u</w:t>
                  </w:r>
                  <w:r>
                    <w:rPr>
                      <w:strike w:val="0"/>
                    </w:rPr>
                    <w:t>n prof</w:t>
                  </w:r>
                  <w:r>
                    <w:rPr>
                      <w:strike/>
                    </w:rPr>
                    <w:t>i</w:t>
                  </w:r>
                  <w:r>
                    <w:rPr>
                      <w:strike w:val="0"/>
                    </w:rPr>
                    <w:t>lo e l’eve</w:t>
                  </w:r>
                  <w:r>
                    <w:rPr>
                      <w:strike/>
                    </w:rPr>
                    <w:t>n</w:t>
                  </w:r>
                  <w:r>
                    <w:rPr>
                      <w:strike w:val="0"/>
                    </w:rPr>
                    <w:t>tua</w:t>
                  </w:r>
                  <w:r>
                    <w:rPr>
                      <w:strike/>
                    </w:rPr>
                    <w:t>l</w:t>
                  </w:r>
                  <w:r>
                    <w:rPr>
                      <w:strike w:val="0"/>
                    </w:rPr>
                    <w:t>e prova selettiva;</w:t>
                  </w:r>
                </w:p>
                <w:p>
                  <w:pPr>
                    <w:pStyle w:val="BodyText"/>
                    <w:numPr>
                      <w:ilvl w:val="1"/>
                      <w:numId w:val="218"/>
                    </w:numPr>
                    <w:tabs>
                      <w:tab w:pos="448" w:val="left" w:leader="none"/>
                    </w:tabs>
                    <w:spacing w:line="240" w:lineRule="auto" w:before="0" w:after="0"/>
                    <w:ind w:left="161" w:right="26" w:firstLine="0"/>
                    <w:jc w:val="both"/>
                  </w:pPr>
                  <w:r>
                    <w:rPr>
                      <w:b/>
                    </w:rPr>
                    <w:t>a) </w:t>
                  </w:r>
                  <w:r>
                    <w:rPr/>
                    <w:t>lo svolgimento con modalità telematiche di due prove scritte, effettuate anche nella medesima data e nelle sedi decentrate di cui all’articolo 1, comma</w:t>
                  </w:r>
                  <w:r>
                    <w:rPr>
                      <w:spacing w:val="-7"/>
                    </w:rPr>
                    <w:t> </w:t>
                  </w:r>
                  <w:r>
                    <w:rPr/>
                    <w:t>2;</w:t>
                  </w:r>
                </w:p>
                <w:p>
                  <w:pPr>
                    <w:numPr>
                      <w:ilvl w:val="1"/>
                      <w:numId w:val="218"/>
                    </w:numPr>
                    <w:tabs>
                      <w:tab w:pos="448" w:val="left" w:leader="none"/>
                    </w:tabs>
                    <w:spacing w:before="0"/>
                    <w:ind w:left="161" w:right="17" w:firstLine="0"/>
                    <w:jc w:val="both"/>
                    <w:rPr>
                      <w:sz w:val="24"/>
                    </w:rPr>
                  </w:pPr>
                  <w:r>
                    <w:rPr>
                      <w:b/>
                      <w:sz w:val="24"/>
                    </w:rPr>
                    <w:t>b) </w:t>
                  </w:r>
                  <w:r>
                    <w:rPr>
                      <w:sz w:val="24"/>
                    </w:rPr>
                    <w:t>un esame orale nel corso del quale saranno accertate anche le conoscenze linguistiche, </w:t>
                  </w:r>
                  <w:r>
                    <w:rPr>
                      <w:b/>
                      <w:sz w:val="24"/>
                    </w:rPr>
                    <w:t>che può essere anche svolto in videoconferenza secondo le modalità di cui all’articolo</w:t>
                  </w:r>
                  <w:r>
                    <w:rPr>
                      <w:b/>
                      <w:spacing w:val="-25"/>
                      <w:sz w:val="24"/>
                    </w:rPr>
                    <w:t> </w:t>
                  </w:r>
                  <w:r>
                    <w:rPr>
                      <w:b/>
                      <w:sz w:val="24"/>
                    </w:rPr>
                    <w:t>1, comma 3</w:t>
                  </w:r>
                  <w:r>
                    <w:rPr>
                      <w:sz w:val="24"/>
                    </w:rPr>
                    <w:t>;</w:t>
                  </w:r>
                </w:p>
                <w:p>
                  <w:pPr>
                    <w:numPr>
                      <w:ilvl w:val="1"/>
                      <w:numId w:val="218"/>
                    </w:numPr>
                    <w:tabs>
                      <w:tab w:pos="448" w:val="left" w:leader="none"/>
                    </w:tabs>
                    <w:spacing w:before="0"/>
                    <w:ind w:left="20" w:right="17" w:firstLine="141"/>
                    <w:jc w:val="both"/>
                    <w:rPr>
                      <w:b/>
                      <w:sz w:val="24"/>
                    </w:rPr>
                  </w:pPr>
                  <w:r>
                    <w:rPr>
                      <w:b/>
                      <w:sz w:val="24"/>
                    </w:rPr>
                    <w:t>c)</w:t>
                  </w:r>
                  <w:r>
                    <w:rPr>
                      <w:b/>
                      <w:spacing w:val="-12"/>
                      <w:sz w:val="24"/>
                    </w:rPr>
                    <w:t> </w:t>
                  </w:r>
                  <w:r>
                    <w:rPr>
                      <w:sz w:val="24"/>
                    </w:rPr>
                    <w:t>una</w:t>
                  </w:r>
                  <w:r>
                    <w:rPr>
                      <w:spacing w:val="-12"/>
                      <w:sz w:val="24"/>
                    </w:rPr>
                    <w:t> </w:t>
                  </w:r>
                  <w:r>
                    <w:rPr>
                      <w:sz w:val="24"/>
                    </w:rPr>
                    <w:t>commissione</w:t>
                  </w:r>
                  <w:r>
                    <w:rPr>
                      <w:spacing w:val="-12"/>
                      <w:sz w:val="24"/>
                    </w:rPr>
                    <w:t> </w:t>
                  </w:r>
                  <w:r>
                    <w:rPr>
                      <w:sz w:val="24"/>
                    </w:rPr>
                    <w:t>di</w:t>
                  </w:r>
                  <w:r>
                    <w:rPr>
                      <w:spacing w:val="-11"/>
                      <w:sz w:val="24"/>
                    </w:rPr>
                    <w:t> </w:t>
                  </w:r>
                  <w:r>
                    <w:rPr>
                      <w:sz w:val="24"/>
                    </w:rPr>
                    <w:t>concorso</w:t>
                  </w:r>
                  <w:r>
                    <w:rPr>
                      <w:spacing w:val="-12"/>
                      <w:sz w:val="24"/>
                    </w:rPr>
                    <w:t> </w:t>
                  </w:r>
                  <w:r>
                    <w:rPr>
                      <w:sz w:val="24"/>
                    </w:rPr>
                    <w:t>articolata</w:t>
                  </w:r>
                  <w:r>
                    <w:rPr>
                      <w:spacing w:val="-12"/>
                      <w:sz w:val="24"/>
                    </w:rPr>
                    <w:t> </w:t>
                  </w:r>
                  <w:r>
                    <w:rPr>
                      <w:sz w:val="24"/>
                    </w:rPr>
                    <w:t>in</w:t>
                  </w:r>
                  <w:r>
                    <w:rPr>
                      <w:spacing w:val="-11"/>
                      <w:sz w:val="24"/>
                    </w:rPr>
                    <w:t> </w:t>
                  </w:r>
                  <w:r>
                    <w:rPr>
                      <w:sz w:val="24"/>
                    </w:rPr>
                    <w:t>sottocommissioni</w:t>
                  </w:r>
                  <w:r>
                    <w:rPr>
                      <w:spacing w:val="-10"/>
                      <w:sz w:val="24"/>
                    </w:rPr>
                    <w:t> </w:t>
                  </w:r>
                  <w:r>
                    <w:rPr>
                      <w:sz w:val="24"/>
                    </w:rPr>
                    <w:t>per</w:t>
                  </w:r>
                  <w:r>
                    <w:rPr>
                      <w:spacing w:val="-12"/>
                      <w:sz w:val="24"/>
                    </w:rPr>
                    <w:t> </w:t>
                  </w:r>
                  <w:r>
                    <w:rPr>
                      <w:sz w:val="24"/>
                    </w:rPr>
                    <w:t>i</w:t>
                  </w:r>
                  <w:r>
                    <w:rPr>
                      <w:spacing w:val="-11"/>
                      <w:sz w:val="24"/>
                    </w:rPr>
                    <w:t> </w:t>
                  </w:r>
                  <w:r>
                    <w:rPr>
                      <w:sz w:val="24"/>
                    </w:rPr>
                    <w:t>due</w:t>
                  </w:r>
                  <w:r>
                    <w:rPr>
                      <w:spacing w:val="-12"/>
                      <w:sz w:val="24"/>
                    </w:rPr>
                    <w:t> </w:t>
                  </w:r>
                  <w:r>
                    <w:rPr>
                      <w:sz w:val="24"/>
                    </w:rPr>
                    <w:t>profili.</w:t>
                  </w:r>
                  <w:r>
                    <w:rPr>
                      <w:spacing w:val="-6"/>
                      <w:sz w:val="24"/>
                    </w:rPr>
                    <w:t> </w:t>
                  </w:r>
                  <w:r>
                    <w:rPr>
                      <w:b/>
                      <w:color w:val="006FC0"/>
                      <w:sz w:val="24"/>
                    </w:rPr>
                    <w:t>Si</w:t>
                  </w:r>
                  <w:r>
                    <w:rPr>
                      <w:b/>
                      <w:color w:val="006FC0"/>
                      <w:spacing w:val="-13"/>
                      <w:sz w:val="24"/>
                    </w:rPr>
                    <w:t> </w:t>
                  </w:r>
                  <w:r>
                    <w:rPr>
                      <w:b/>
                      <w:color w:val="006FC0"/>
                      <w:sz w:val="24"/>
                    </w:rPr>
                    <w:t>applica comunque il comma 7, dell’articolo</w:t>
                  </w:r>
                  <w:r>
                    <w:rPr>
                      <w:b/>
                      <w:color w:val="006FC0"/>
                      <w:spacing w:val="-5"/>
                      <w:sz w:val="24"/>
                    </w:rPr>
                    <w:t> </w:t>
                  </w:r>
                  <w:r>
                    <w:rPr>
                      <w:b/>
                      <w:color w:val="006FC0"/>
                      <w:sz w:val="24"/>
                    </w:rPr>
                    <w:t>1.</w:t>
                  </w:r>
                </w:p>
                <w:p>
                  <w:pPr>
                    <w:pStyle w:val="BodyText"/>
                    <w:numPr>
                      <w:ilvl w:val="0"/>
                      <w:numId w:val="218"/>
                    </w:numPr>
                    <w:tabs>
                      <w:tab w:pos="304" w:val="left" w:leader="none"/>
                    </w:tabs>
                    <w:spacing w:line="240" w:lineRule="auto" w:before="1" w:after="0"/>
                    <w:ind w:left="20" w:right="17" w:firstLine="0"/>
                    <w:jc w:val="both"/>
                  </w:pPr>
                  <w:r>
                    <w:rPr/>
                    <w:t>Il corso si articola in quattro mesi di formazione generale presso la Scuola nazionale dell’Amministrazione, anche attraverso l’utilizzo della didattica a distanza, e in </w:t>
                  </w:r>
                  <w:r>
                    <w:rPr>
                      <w:dstrike/>
                    </w:rPr>
                    <w:t>otto</w:t>
                  </w:r>
                  <w:r>
                    <w:rPr>
                      <w:strike w:val="0"/>
                    </w:rPr>
                    <w:t> </w:t>
                  </w:r>
                  <w:r>
                    <w:rPr>
                      <w:b/>
                      <w:strike w:val="0"/>
                      <w:color w:val="006FC0"/>
                    </w:rPr>
                    <w:t>sei </w:t>
                  </w:r>
                  <w:r>
                    <w:rPr>
                      <w:strike w:val="0"/>
                    </w:rPr>
                    <w:t>mesi di</w:t>
                  </w:r>
                  <w:r>
                    <w:rPr>
                      <w:strike w:val="0"/>
                      <w:spacing w:val="-9"/>
                    </w:rPr>
                    <w:t> </w:t>
                  </w:r>
                  <w:r>
                    <w:rPr>
                      <w:strike w:val="0"/>
                    </w:rPr>
                    <w:t>formazione</w:t>
                  </w:r>
                  <w:r>
                    <w:rPr>
                      <w:strike w:val="0"/>
                      <w:spacing w:val="-9"/>
                    </w:rPr>
                    <w:t> </w:t>
                  </w:r>
                  <w:r>
                    <w:rPr>
                      <w:strike w:val="0"/>
                    </w:rPr>
                    <w:t>specialistica</w:t>
                  </w:r>
                  <w:r>
                    <w:rPr>
                      <w:strike w:val="0"/>
                      <w:spacing w:val="-11"/>
                    </w:rPr>
                    <w:t> </w:t>
                  </w:r>
                  <w:r>
                    <w:rPr>
                      <w:strike w:val="0"/>
                    </w:rPr>
                    <w:t>e</w:t>
                  </w:r>
                  <w:r>
                    <w:rPr>
                      <w:strike w:val="0"/>
                      <w:spacing w:val="-10"/>
                    </w:rPr>
                    <w:t> </w:t>
                  </w:r>
                  <w:r>
                    <w:rPr>
                      <w:strike w:val="0"/>
                    </w:rPr>
                    <w:t>lavoro</w:t>
                  </w:r>
                  <w:r>
                    <w:rPr>
                      <w:strike w:val="0"/>
                      <w:spacing w:val="-10"/>
                    </w:rPr>
                    <w:t> </w:t>
                  </w:r>
                  <w:r>
                    <w:rPr>
                      <w:strike w:val="0"/>
                    </w:rPr>
                    <w:t>presso</w:t>
                  </w:r>
                  <w:r>
                    <w:rPr>
                      <w:strike w:val="0"/>
                      <w:spacing w:val="-8"/>
                    </w:rPr>
                    <w:t> </w:t>
                  </w:r>
                  <w:r>
                    <w:rPr>
                      <w:strike w:val="0"/>
                    </w:rPr>
                    <w:t>le</w:t>
                  </w:r>
                  <w:r>
                    <w:rPr>
                      <w:strike w:val="0"/>
                      <w:spacing w:val="-8"/>
                    </w:rPr>
                    <w:t> </w:t>
                  </w:r>
                  <w:r>
                    <w:rPr>
                      <w:strike w:val="0"/>
                    </w:rPr>
                    <w:t>amministrazioni</w:t>
                  </w:r>
                  <w:r>
                    <w:rPr>
                      <w:strike w:val="0"/>
                      <w:spacing w:val="-8"/>
                    </w:rPr>
                    <w:t> </w:t>
                  </w:r>
                  <w:r>
                    <w:rPr>
                      <w:strike w:val="0"/>
                    </w:rPr>
                    <w:t>di</w:t>
                  </w:r>
                  <w:r>
                    <w:rPr>
                      <w:strike w:val="0"/>
                      <w:spacing w:val="-9"/>
                    </w:rPr>
                    <w:t> </w:t>
                  </w:r>
                  <w:r>
                    <w:rPr>
                      <w:strike w:val="0"/>
                    </w:rPr>
                    <w:t>destinazione;</w:t>
                  </w:r>
                  <w:r>
                    <w:rPr>
                      <w:strike w:val="0"/>
                      <w:spacing w:val="-9"/>
                    </w:rPr>
                    <w:t> </w:t>
                  </w:r>
                  <w:r>
                    <w:rPr>
                      <w:strike w:val="0"/>
                    </w:rPr>
                    <w:t>i</w:t>
                  </w:r>
                  <w:r>
                    <w:rPr>
                      <w:strike w:val="0"/>
                      <w:spacing w:val="-9"/>
                    </w:rPr>
                    <w:t> </w:t>
                  </w:r>
                  <w:r>
                    <w:rPr>
                      <w:strike w:val="0"/>
                    </w:rPr>
                    <w:t>programmi</w:t>
                  </w:r>
                  <w:r>
                    <w:rPr>
                      <w:strike w:val="0"/>
                      <w:spacing w:val="-8"/>
                    </w:rPr>
                    <w:t> </w:t>
                  </w:r>
                  <w:r>
                    <w:rPr>
                      <w:strike w:val="0"/>
                    </w:rPr>
                    <w:t>del corso forniscono ai partecipanti una formazione complementare rispetto </w:t>
                  </w:r>
                  <w:r>
                    <w:rPr>
                      <w:dstrike/>
                    </w:rPr>
                    <w:t>al profilo </w:t>
                  </w:r>
                  <w:r>
                    <w:rPr>
                      <w:strike/>
                    </w:rPr>
                    <w:t>d</w:t>
                  </w:r>
                  <w:r>
                    <w:rPr>
                      <w:strike w:val="0"/>
                    </w:rPr>
                    <w:t>i accesso</w:t>
                  </w:r>
                  <w:r>
                    <w:rPr>
                      <w:strike w:val="0"/>
                      <w:color w:val="006FC0"/>
                    </w:rPr>
                    <w:t> </w:t>
                  </w:r>
                  <w:r>
                    <w:rPr>
                      <w:b/>
                      <w:strike w:val="0"/>
                      <w:color w:val="006FC0"/>
                    </w:rPr>
                    <w:t>al titolo posseduto all’accesso alla</w:t>
                  </w:r>
                  <w:r>
                    <w:rPr>
                      <w:b/>
                      <w:strike w:val="0"/>
                      <w:color w:val="006FC0"/>
                      <w:spacing w:val="-2"/>
                    </w:rPr>
                    <w:t> </w:t>
                  </w:r>
                  <w:r>
                    <w:rPr>
                      <w:b/>
                      <w:strike w:val="0"/>
                      <w:color w:val="006FC0"/>
                    </w:rPr>
                    <w:t>Scuola</w:t>
                  </w:r>
                  <w:r>
                    <w:rPr>
                      <w:strike w:val="0"/>
                    </w:rPr>
                    <w:t>.</w:t>
                  </w:r>
                </w:p>
                <w:p>
                  <w:pPr>
                    <w:pStyle w:val="BodyText"/>
                    <w:numPr>
                      <w:ilvl w:val="0"/>
                      <w:numId w:val="218"/>
                    </w:numPr>
                    <w:tabs>
                      <w:tab w:pos="304" w:val="left" w:leader="none"/>
                    </w:tabs>
                    <w:spacing w:line="240" w:lineRule="auto" w:before="0" w:after="0"/>
                    <w:ind w:left="20" w:right="21" w:firstLine="0"/>
                    <w:jc w:val="both"/>
                  </w:pPr>
                  <w:r>
                    <w:rPr>
                      <w:strike w:val="0"/>
                    </w:rPr>
                    <w:t>Per quanto non diversamente disposto si applicano le disposizioni di cui al decreto del presidente della Repubblica 24 settembre 2004, n. 272 ed al decreto del Presidente del Presidente della Repubblica 16 aprile 2013, n. 70, in quanto compatibili. </w:t>
                  </w:r>
                  <w:r>
                    <w:rPr>
                      <w:dstrike/>
                    </w:rPr>
                    <w:t>Si applica</w:t>
                  </w:r>
                  <w:r>
                    <w:rPr>
                      <w:dstrike/>
                      <w:spacing w:val="-14"/>
                    </w:rPr>
                    <w:t> </w:t>
                  </w:r>
                  <w:r>
                    <w:rPr>
                      <w:dstrike/>
                    </w:rPr>
                    <w:t>comunque</w:t>
                  </w:r>
                </w:p>
                <w:p>
                  <w:pPr>
                    <w:pStyle w:val="BodyText"/>
                    <w:spacing w:before="0"/>
                  </w:pPr>
                  <w:r>
                    <w:rPr>
                      <w:dstrike/>
                      <w:spacing w:val="-60"/>
                    </w:rPr>
                    <w:t> </w:t>
                  </w:r>
                  <w:r>
                    <w:rPr>
                      <w:strike/>
                    </w:rPr>
                    <w:t>i</w:t>
                  </w:r>
                  <w:r>
                    <w:rPr>
                      <w:strike w:val="0"/>
                    </w:rPr>
                    <w:t>l c</w:t>
                  </w:r>
                  <w:r>
                    <w:rPr>
                      <w:strike/>
                    </w:rPr>
                    <w:t>om</w:t>
                  </w:r>
                  <w:r>
                    <w:rPr>
                      <w:strike w:val="0"/>
                    </w:rPr>
                    <w:t>ma </w:t>
                  </w:r>
                  <w:r>
                    <w:rPr>
                      <w:strike/>
                    </w:rPr>
                    <w:t>7</w:t>
                  </w:r>
                  <w:r>
                    <w:rPr>
                      <w:strike w:val="0"/>
                    </w:rPr>
                    <w:t>, de</w:t>
                  </w:r>
                  <w:r>
                    <w:rPr>
                      <w:strike/>
                    </w:rPr>
                    <w:t>l</w:t>
                  </w:r>
                  <w:r>
                    <w:rPr>
                      <w:strike w:val="0"/>
                    </w:rPr>
                    <w:t>l’artic</w:t>
                  </w:r>
                  <w:r>
                    <w:rPr>
                      <w:strike/>
                    </w:rPr>
                    <w:t>ol</w:t>
                  </w:r>
                  <w:r>
                    <w:rPr>
                      <w:strike w:val="0"/>
                    </w:rPr>
                    <w:t>o</w:t>
                  </w:r>
                  <w:r>
                    <w:rPr>
                      <w:strike w:val="0"/>
                      <w:spacing w:val="-3"/>
                    </w:rPr>
                    <w:t> </w:t>
                  </w:r>
                  <w:r>
                    <w:rPr>
                      <w:strike/>
                    </w:rPr>
                    <w:t>1</w:t>
                  </w:r>
                  <w:r>
                    <w:rPr>
                      <w:strike w:val="0"/>
                    </w:rPr>
                    <w:t>.</w:t>
                  </w:r>
                </w:p>
                <w:p>
                  <w:pPr>
                    <w:numPr>
                      <w:ilvl w:val="0"/>
                      <w:numId w:val="218"/>
                    </w:numPr>
                    <w:tabs>
                      <w:tab w:pos="304" w:val="left" w:leader="none"/>
                    </w:tabs>
                    <w:spacing w:before="0"/>
                    <w:ind w:left="20" w:right="17" w:firstLine="0"/>
                    <w:jc w:val="both"/>
                    <w:rPr>
                      <w:b/>
                      <w:color w:val="006FC0"/>
                      <w:sz w:val="24"/>
                    </w:rPr>
                  </w:pPr>
                  <w:r>
                    <w:rPr>
                      <w:b/>
                      <w:color w:val="006FC0"/>
                      <w:sz w:val="24"/>
                    </w:rPr>
                    <w:t>Sono ammessi alla frequenza del corso-concorso i candidati vincitori del concorso entro il limite dei posti di dirigente disponibili maggiorato del 50 per cento </w:t>
                  </w:r>
                  <w:r>
                    <w:rPr>
                      <w:b/>
                      <w:dstrike/>
                      <w:color w:val="006FC0"/>
                      <w:sz w:val="24"/>
                    </w:rPr>
                    <w:t>per un totale di</w:t>
                  </w:r>
                  <w:r>
                    <w:rPr>
                      <w:b/>
                      <w:dstrike/>
                      <w:color w:val="006FC0"/>
                      <w:spacing w:val="-9"/>
                      <w:sz w:val="24"/>
                    </w:rPr>
                    <w:t> </w:t>
                  </w:r>
                  <w:r>
                    <w:rPr>
                      <w:b/>
                      <w:strike/>
                      <w:color w:val="006FC0"/>
                      <w:sz w:val="24"/>
                    </w:rPr>
                    <w:t>31</w:t>
                  </w:r>
                  <w:r>
                    <w:rPr>
                      <w:b/>
                      <w:strike w:val="0"/>
                      <w:color w:val="006FC0"/>
                      <w:sz w:val="24"/>
                    </w:rPr>
                    <w:t>5</w:t>
                  </w:r>
                  <w:r>
                    <w:rPr>
                      <w:b/>
                      <w:strike w:val="0"/>
                      <w:color w:val="006FC0"/>
                      <w:spacing w:val="-9"/>
                      <w:sz w:val="24"/>
                    </w:rPr>
                    <w:t> </w:t>
                  </w:r>
                  <w:r>
                    <w:rPr>
                      <w:b/>
                      <w:strike w:val="0"/>
                      <w:color w:val="006FC0"/>
                      <w:sz w:val="24"/>
                    </w:rPr>
                    <w:t>allievi.</w:t>
                  </w:r>
                  <w:r>
                    <w:rPr>
                      <w:b/>
                      <w:strike w:val="0"/>
                      <w:color w:val="006FC0"/>
                      <w:spacing w:val="-9"/>
                      <w:sz w:val="24"/>
                    </w:rPr>
                    <w:t> </w:t>
                  </w:r>
                  <w:r>
                    <w:rPr>
                      <w:b/>
                      <w:strike w:val="0"/>
                      <w:color w:val="006FC0"/>
                      <w:sz w:val="24"/>
                    </w:rPr>
                    <w:t>Coloro</w:t>
                  </w:r>
                  <w:r>
                    <w:rPr>
                      <w:b/>
                      <w:strike w:val="0"/>
                      <w:color w:val="006FC0"/>
                      <w:spacing w:val="-9"/>
                      <w:sz w:val="24"/>
                    </w:rPr>
                    <w:t> </w:t>
                  </w:r>
                  <w:r>
                    <w:rPr>
                      <w:b/>
                      <w:strike w:val="0"/>
                      <w:color w:val="006FC0"/>
                      <w:sz w:val="24"/>
                    </w:rPr>
                    <w:t>che</w:t>
                  </w:r>
                  <w:r>
                    <w:rPr>
                      <w:b/>
                      <w:strike w:val="0"/>
                      <w:color w:val="006FC0"/>
                      <w:spacing w:val="-9"/>
                      <w:sz w:val="24"/>
                    </w:rPr>
                    <w:t> </w:t>
                  </w:r>
                  <w:r>
                    <w:rPr>
                      <w:b/>
                      <w:strike w:val="0"/>
                      <w:color w:val="006FC0"/>
                      <w:sz w:val="24"/>
                    </w:rPr>
                    <w:t>hanno</w:t>
                  </w:r>
                  <w:r>
                    <w:rPr>
                      <w:b/>
                      <w:strike w:val="0"/>
                      <w:color w:val="006FC0"/>
                      <w:spacing w:val="-9"/>
                      <w:sz w:val="24"/>
                    </w:rPr>
                    <w:t> </w:t>
                  </w:r>
                  <w:r>
                    <w:rPr>
                      <w:b/>
                      <w:strike w:val="0"/>
                      <w:color w:val="006FC0"/>
                      <w:sz w:val="24"/>
                    </w:rPr>
                    <w:t>superato</w:t>
                  </w:r>
                  <w:r>
                    <w:rPr>
                      <w:b/>
                      <w:strike w:val="0"/>
                      <w:color w:val="006FC0"/>
                      <w:spacing w:val="-9"/>
                      <w:sz w:val="24"/>
                    </w:rPr>
                    <w:t> </w:t>
                  </w:r>
                  <w:r>
                    <w:rPr>
                      <w:b/>
                      <w:strike w:val="0"/>
                      <w:color w:val="006FC0"/>
                      <w:sz w:val="24"/>
                    </w:rPr>
                    <w:t>il</w:t>
                  </w:r>
                  <w:r>
                    <w:rPr>
                      <w:b/>
                      <w:strike w:val="0"/>
                      <w:color w:val="006FC0"/>
                      <w:spacing w:val="-9"/>
                      <w:sz w:val="24"/>
                    </w:rPr>
                    <w:t> </w:t>
                  </w:r>
                  <w:r>
                    <w:rPr>
                      <w:b/>
                      <w:strike w:val="0"/>
                      <w:color w:val="006FC0"/>
                      <w:sz w:val="24"/>
                    </w:rPr>
                    <w:t>corso-concorso</w:t>
                  </w:r>
                  <w:r>
                    <w:rPr>
                      <w:b/>
                      <w:strike w:val="0"/>
                      <w:color w:val="006FC0"/>
                      <w:spacing w:val="-8"/>
                      <w:sz w:val="24"/>
                    </w:rPr>
                    <w:t> </w:t>
                  </w:r>
                  <w:r>
                    <w:rPr>
                      <w:b/>
                      <w:strike w:val="0"/>
                      <w:color w:val="006FC0"/>
                      <w:sz w:val="24"/>
                    </w:rPr>
                    <w:t>e</w:t>
                  </w:r>
                  <w:r>
                    <w:rPr>
                      <w:b/>
                      <w:strike w:val="0"/>
                      <w:color w:val="006FC0"/>
                      <w:spacing w:val="-10"/>
                      <w:sz w:val="24"/>
                    </w:rPr>
                    <w:t> </w:t>
                  </w:r>
                  <w:r>
                    <w:rPr>
                      <w:b/>
                      <w:strike w:val="0"/>
                      <w:color w:val="006FC0"/>
                      <w:sz w:val="24"/>
                    </w:rPr>
                    <w:t>sono</w:t>
                  </w:r>
                  <w:r>
                    <w:rPr>
                      <w:b/>
                      <w:strike w:val="0"/>
                      <w:color w:val="006FC0"/>
                      <w:spacing w:val="-9"/>
                      <w:sz w:val="24"/>
                    </w:rPr>
                    <w:t> </w:t>
                  </w:r>
                  <w:r>
                    <w:rPr>
                      <w:b/>
                      <w:strike w:val="0"/>
                      <w:color w:val="006FC0"/>
                      <w:sz w:val="24"/>
                    </w:rPr>
                    <w:t>collocati</w:t>
                  </w:r>
                  <w:r>
                    <w:rPr>
                      <w:b/>
                      <w:strike w:val="0"/>
                      <w:color w:val="006FC0"/>
                      <w:spacing w:val="-9"/>
                      <w:sz w:val="24"/>
                    </w:rPr>
                    <w:t> </w:t>
                  </w:r>
                  <w:r>
                    <w:rPr>
                      <w:b/>
                      <w:strike w:val="0"/>
                      <w:color w:val="006FC0"/>
                      <w:sz w:val="24"/>
                    </w:rPr>
                    <w:t>in</w:t>
                  </w:r>
                  <w:r>
                    <w:rPr>
                      <w:b/>
                      <w:strike w:val="0"/>
                      <w:color w:val="006FC0"/>
                      <w:spacing w:val="-7"/>
                      <w:sz w:val="24"/>
                    </w:rPr>
                    <w:t> </w:t>
                  </w:r>
                  <w:r>
                    <w:rPr>
                      <w:b/>
                      <w:strike w:val="0"/>
                      <w:color w:val="006FC0"/>
                      <w:sz w:val="24"/>
                    </w:rPr>
                    <w:t>graduatoria oltre i </w:t>
                  </w:r>
                  <w:r>
                    <w:rPr>
                      <w:b/>
                      <w:dstrike/>
                      <w:color w:val="006FC0"/>
                      <w:sz w:val="24"/>
                    </w:rPr>
                    <w:t>210</w:t>
                  </w:r>
                  <w:r>
                    <w:rPr>
                      <w:b/>
                      <w:strike w:val="0"/>
                      <w:color w:val="006FC0"/>
                      <w:sz w:val="24"/>
                    </w:rPr>
                    <w:t> posti già autorizzati </w:t>
                  </w:r>
                  <w:r>
                    <w:rPr>
                      <w:b/>
                      <w:dstrike/>
                      <w:color w:val="006FC0"/>
                      <w:sz w:val="24"/>
                    </w:rPr>
                    <w:t>c</w:t>
                  </w:r>
                  <w:r>
                    <w:rPr>
                      <w:b/>
                      <w:strike/>
                      <w:color w:val="006FC0"/>
                      <w:sz w:val="24"/>
                    </w:rPr>
                    <w:t>o</w:t>
                  </w:r>
                  <w:r>
                    <w:rPr>
                      <w:b/>
                      <w:strike w:val="0"/>
                      <w:color w:val="006FC0"/>
                      <w:sz w:val="24"/>
                    </w:rPr>
                    <w:t>n decre</w:t>
                  </w:r>
                  <w:r>
                    <w:rPr>
                      <w:b/>
                      <w:strike/>
                      <w:color w:val="006FC0"/>
                      <w:sz w:val="24"/>
                    </w:rPr>
                    <w:t>t</w:t>
                  </w:r>
                  <w:r>
                    <w:rPr>
                      <w:b/>
                      <w:strike w:val="0"/>
                      <w:color w:val="006FC0"/>
                      <w:sz w:val="24"/>
                    </w:rPr>
                    <w:t>o </w:t>
                  </w:r>
                  <w:r>
                    <w:rPr>
                      <w:b/>
                      <w:strike/>
                      <w:color w:val="006FC0"/>
                      <w:sz w:val="24"/>
                    </w:rPr>
                    <w:t>3</w:t>
                  </w:r>
                  <w:r>
                    <w:rPr>
                      <w:b/>
                      <w:strike w:val="0"/>
                      <w:color w:val="006FC0"/>
                      <w:sz w:val="24"/>
                    </w:rPr>
                    <w:t>1 marzo 2020, sono iscritti secondo l’ordine di graduatoria finale, in un elenco, istituito presso il Dipartimento della funzione pubblica, al quale le amministrazioni, a decorrere dal 1 gennaio 2021, attingono, fino ad esaurimento, per la copertura delle posizioni dirigenziali vacanti. Le amministrazioni possono procedere a bandire nuovi concorsi solo previo completo assorbimento degli iscritti al predetto</w:t>
                  </w:r>
                  <w:r>
                    <w:rPr>
                      <w:b/>
                      <w:strike w:val="0"/>
                      <w:color w:val="006FC0"/>
                      <w:spacing w:val="1"/>
                      <w:sz w:val="24"/>
                    </w:rPr>
                    <w:t> </w:t>
                  </w:r>
                  <w:r>
                    <w:rPr>
                      <w:b/>
                      <w:strike w:val="0"/>
                      <w:color w:val="006FC0"/>
                      <w:sz w:val="24"/>
                    </w:rPr>
                    <w:t>elenco.</w:t>
                  </w:r>
                </w:p>
                <w:p>
                  <w:pPr>
                    <w:pStyle w:val="BodyText"/>
                    <w:numPr>
                      <w:ilvl w:val="0"/>
                      <w:numId w:val="218"/>
                    </w:numPr>
                    <w:tabs>
                      <w:tab w:pos="304" w:val="left" w:leader="none"/>
                    </w:tabs>
                    <w:spacing w:line="240" w:lineRule="auto" w:before="1" w:after="0"/>
                    <w:ind w:left="20" w:right="21" w:firstLine="0"/>
                    <w:jc w:val="both"/>
                  </w:pPr>
                  <w:r>
                    <w:rPr/>
                    <w:t>Le procedure concorsuali di reclutamento, già bandite alla data di entrata in vigore del presente decreto dagli enti pubblici di ricerca e le procedure per il conferimento, ai sensi dell’articolo 22 della legge 30 dicembre 2010, n. 240, di assegni di ricerca possono essere concluse, anche in deroga alle previsioni dei bandi, sulla base di nuove determinazioni, rese pubbliche con le medesime modalità previste per i relativi bandi, che possono consentire la valutazione dei candidati e l'effettuazione di prove orali con le modalità di cui all’articolo 1, comma</w:t>
                  </w:r>
                  <w:r>
                    <w:rPr>
                      <w:spacing w:val="-1"/>
                    </w:rPr>
                    <w:t> </w:t>
                  </w:r>
                  <w:r>
                    <w:rPr/>
                    <w:t>3.</w:t>
                  </w:r>
                </w:p>
              </w:txbxContent>
            </v:textbox>
            <w10:wrap type="none"/>
          </v:shape>
        </w:pict>
      </w:r>
      <w:r>
        <w:rPr/>
        <w:pict>
          <v:shape style="position:absolute;margin-left:288.369995pt;margin-top:737.69812pt;width:18.55pt;height:14.25pt;mso-position-horizontal-relative:page;mso-position-vertical-relative:page;z-index:-273244160" type="#_x0000_t202" filled="false" stroked="false">
            <v:textbox inset="0,0,0,0">
              <w:txbxContent>
                <w:p>
                  <w:pPr>
                    <w:spacing w:before="11"/>
                    <w:ind w:left="20" w:right="0" w:firstLine="0"/>
                    <w:jc w:val="left"/>
                    <w:rPr>
                      <w:sz w:val="22"/>
                    </w:rPr>
                  </w:pPr>
                  <w:r>
                    <w:rPr>
                      <w:sz w:val="22"/>
                    </w:rPr>
                    <w:t>428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24313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24211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14.099998pt;margin-top:85.286621pt;width:366.85pt;height:42.9pt;mso-position-horizontal-relative:page;mso-position-vertical-relative:page;z-index:-273241088" type="#_x0000_t202" filled="false" stroked="false">
            <v:textbox inset="0,0,0,0">
              <w:txbxContent>
                <w:p>
                  <w:pPr>
                    <w:spacing w:before="10"/>
                    <w:ind w:left="19" w:right="16" w:firstLine="0"/>
                    <w:jc w:val="center"/>
                    <w:rPr>
                      <w:b/>
                      <w:sz w:val="24"/>
                    </w:rPr>
                  </w:pPr>
                  <w:bookmarkStart w:name="_bookmark304" w:id="305"/>
                  <w:bookmarkEnd w:id="305"/>
                  <w:r>
                    <w:rPr/>
                  </w:r>
                  <w:r>
                    <w:rPr>
                      <w:b/>
                      <w:sz w:val="24"/>
                    </w:rPr>
                    <w:t>Sezione III</w:t>
                  </w:r>
                </w:p>
                <w:p>
                  <w:pPr>
                    <w:spacing w:before="0"/>
                    <w:ind w:left="19" w:right="17" w:firstLine="0"/>
                    <w:jc w:val="center"/>
                    <w:rPr>
                      <w:b/>
                      <w:sz w:val="24"/>
                    </w:rPr>
                  </w:pPr>
                  <w:r>
                    <w:rPr>
                      <w:b/>
                      <w:sz w:val="24"/>
                    </w:rPr>
                    <w:t>Disposizioni in materia di lavoro agile e per il personale delle pubbliche amministrazioni</w:t>
                  </w:r>
                </w:p>
              </w:txbxContent>
            </v:textbox>
            <w10:wrap type="none"/>
          </v:shape>
        </w:pict>
      </w:r>
      <w:r>
        <w:rPr/>
        <w:pict>
          <v:shape style="position:absolute;margin-left:71.024002pt;margin-top:140.486618pt;width:453.35pt;height:277.55pt;mso-position-horizontal-relative:page;mso-position-vertical-relative:page;z-index:-273240064" type="#_x0000_t202" filled="false" stroked="false">
            <v:textbox inset="0,0,0,0">
              <w:txbxContent>
                <w:p>
                  <w:pPr>
                    <w:spacing w:before="10"/>
                    <w:ind w:left="9" w:right="9" w:firstLine="0"/>
                    <w:jc w:val="center"/>
                    <w:rPr>
                      <w:rFonts w:ascii="TimesNewRomanPS-BoldItalicMT"/>
                      <w:b/>
                      <w:i/>
                      <w:sz w:val="24"/>
                    </w:rPr>
                  </w:pPr>
                  <w:bookmarkStart w:name="_bookmark305" w:id="306"/>
                  <w:bookmarkEnd w:id="306"/>
                  <w:r>
                    <w:rPr/>
                  </w:r>
                  <w:r>
                    <w:rPr>
                      <w:rFonts w:ascii="TimesNewRomanPS-BoldItalicMT"/>
                      <w:b/>
                      <w:i/>
                      <w:sz w:val="24"/>
                    </w:rPr>
                    <w:t>Art.241</w:t>
                  </w:r>
                </w:p>
                <w:p>
                  <w:pPr>
                    <w:spacing w:before="0"/>
                    <w:ind w:left="9" w:right="12" w:firstLine="0"/>
                    <w:jc w:val="center"/>
                    <w:rPr>
                      <w:rFonts w:ascii="TimesNewRomanPS-BoldItalicMT" w:hAnsi="TimesNewRomanPS-BoldItalicMT"/>
                      <w:b/>
                      <w:i/>
                      <w:sz w:val="24"/>
                    </w:rPr>
                  </w:pPr>
                  <w:r>
                    <w:rPr>
                      <w:rFonts w:ascii="TimesNewRomanPS-BoldItalicMT" w:hAnsi="TimesNewRomanPS-BoldItalicMT"/>
                      <w:b/>
                      <w:i/>
                      <w:sz w:val="24"/>
                    </w:rPr>
                    <w:t>Disposizioni in materia di flessibilità del lavoro pubblico e di lavoro agile</w:t>
                  </w:r>
                </w:p>
                <w:p>
                  <w:pPr>
                    <w:pStyle w:val="BodyText"/>
                    <w:numPr>
                      <w:ilvl w:val="0"/>
                      <w:numId w:val="219"/>
                    </w:numPr>
                    <w:tabs>
                      <w:tab w:pos="304" w:val="left" w:leader="none"/>
                    </w:tabs>
                    <w:spacing w:line="240" w:lineRule="auto" w:before="0" w:after="0"/>
                    <w:ind w:left="20" w:right="17" w:firstLine="0"/>
                    <w:jc w:val="both"/>
                  </w:pPr>
                  <w:r>
                    <w:rPr/>
                    <w:t>Al fine di assicurare la continuità dell’azione amministrativa e la celere conclusione dei procedimenti,</w:t>
                  </w:r>
                  <w:r>
                    <w:rPr>
                      <w:spacing w:val="-5"/>
                    </w:rPr>
                    <w:t> </w:t>
                  </w:r>
                  <w:r>
                    <w:rPr/>
                    <w:t>dando</w:t>
                  </w:r>
                  <w:r>
                    <w:rPr>
                      <w:spacing w:val="-5"/>
                    </w:rPr>
                    <w:t> </w:t>
                  </w:r>
                  <w:r>
                    <w:rPr/>
                    <w:t>corso</w:t>
                  </w:r>
                  <w:r>
                    <w:rPr>
                      <w:spacing w:val="-5"/>
                    </w:rPr>
                    <w:t> </w:t>
                  </w:r>
                  <w:r>
                    <w:rPr/>
                    <w:t>alle</w:t>
                  </w:r>
                  <w:r>
                    <w:rPr>
                      <w:spacing w:val="-5"/>
                    </w:rPr>
                    <w:t> </w:t>
                  </w:r>
                  <w:r>
                    <w:rPr/>
                    <w:t>istanze</w:t>
                  </w:r>
                  <w:r>
                    <w:rPr>
                      <w:spacing w:val="-6"/>
                    </w:rPr>
                    <w:t> </w:t>
                  </w:r>
                  <w:r>
                    <w:rPr/>
                    <w:t>e</w:t>
                  </w:r>
                  <w:r>
                    <w:rPr>
                      <w:spacing w:val="-6"/>
                    </w:rPr>
                    <w:t> </w:t>
                  </w:r>
                  <w:r>
                    <w:rPr/>
                    <w:t>alle</w:t>
                  </w:r>
                  <w:r>
                    <w:rPr>
                      <w:spacing w:val="-5"/>
                    </w:rPr>
                    <w:t> </w:t>
                  </w:r>
                  <w:r>
                    <w:rPr/>
                    <w:t>segnalazioni</w:t>
                  </w:r>
                  <w:r>
                    <w:rPr>
                      <w:spacing w:val="-4"/>
                    </w:rPr>
                    <w:t> </w:t>
                  </w:r>
                  <w:r>
                    <w:rPr/>
                    <w:t>dei</w:t>
                  </w:r>
                  <w:r>
                    <w:rPr>
                      <w:spacing w:val="-4"/>
                    </w:rPr>
                    <w:t> </w:t>
                  </w:r>
                  <w:r>
                    <w:rPr/>
                    <w:t>privati,</w:t>
                  </w:r>
                  <w:r>
                    <w:rPr>
                      <w:spacing w:val="-5"/>
                    </w:rPr>
                    <w:t> </w:t>
                  </w:r>
                  <w:r>
                    <w:rPr/>
                    <w:t>le</w:t>
                  </w:r>
                  <w:r>
                    <w:rPr>
                      <w:spacing w:val="-4"/>
                    </w:rPr>
                    <w:t> </w:t>
                  </w:r>
                  <w:r>
                    <w:rPr/>
                    <w:t>amministrazioni</w:t>
                  </w:r>
                  <w:r>
                    <w:rPr>
                      <w:spacing w:val="-4"/>
                    </w:rPr>
                    <w:t> </w:t>
                  </w:r>
                  <w:r>
                    <w:rPr/>
                    <w:t>di</w:t>
                  </w:r>
                  <w:r>
                    <w:rPr>
                      <w:spacing w:val="-4"/>
                    </w:rPr>
                    <w:t> </w:t>
                  </w:r>
                  <w:r>
                    <w:rPr/>
                    <w:t>cui all’articolo 1, comma 2, del decreto legislativo 30 marzo 2001, n. 165, fino al 31 dicembre 2020, adeguano le misure di cui all’art. 87, comma 1, lettera a), del decreto-legge 17 marzo 2020, n. 18, convertito, con modificazioni, dalla legge 24 aprile 2020, n. 27, alle esigenze dei cittadini e delle imprese connesse alla graduale riapertura delle attività produttive e commerciali. A tal fine, organizzano il lavoro dei propri dipendenti e l’erogazione dei servizi attraverso la flessibilità dell’orario di lavoro, rivedendone l’articolazione giornaliera e settimanale, introducendo modalità di interlocuzione programmata, anche attraverso soluzioni digitali e non in presenza con l’utenza. Ulteriori modalità organizzative possono essere individuate con uno o più decreti del Ministro per la pubblica</w:t>
                  </w:r>
                  <w:r>
                    <w:rPr>
                      <w:spacing w:val="-7"/>
                    </w:rPr>
                    <w:t> </w:t>
                  </w:r>
                  <w:r>
                    <w:rPr/>
                    <w:t>amministrazione.</w:t>
                  </w:r>
                </w:p>
                <w:p>
                  <w:pPr>
                    <w:pStyle w:val="BodyText"/>
                    <w:numPr>
                      <w:ilvl w:val="0"/>
                      <w:numId w:val="219"/>
                    </w:numPr>
                    <w:tabs>
                      <w:tab w:pos="304" w:val="left" w:leader="none"/>
                    </w:tabs>
                    <w:spacing w:line="240" w:lineRule="auto" w:before="0" w:after="0"/>
                    <w:ind w:left="20" w:right="21" w:firstLine="0"/>
                    <w:jc w:val="both"/>
                  </w:pPr>
                  <w:r>
                    <w:rPr/>
                    <w:t>Le amministrazioni di cui al comma 1 si adeguano alle vigenti prescrizioni in materia di tutela della salute adottate dalle competenti</w:t>
                  </w:r>
                  <w:r>
                    <w:rPr>
                      <w:spacing w:val="-5"/>
                    </w:rPr>
                    <w:t> </w:t>
                  </w:r>
                  <w:r>
                    <w:rPr/>
                    <w:t>autorità.</w:t>
                  </w:r>
                </w:p>
                <w:p>
                  <w:pPr>
                    <w:pStyle w:val="BodyText"/>
                    <w:numPr>
                      <w:ilvl w:val="0"/>
                      <w:numId w:val="219"/>
                    </w:numPr>
                    <w:tabs>
                      <w:tab w:pos="267" w:val="left" w:leader="none"/>
                    </w:tabs>
                    <w:spacing w:line="240" w:lineRule="auto" w:before="0" w:after="0"/>
                    <w:ind w:left="20" w:right="20" w:firstLine="0"/>
                    <w:jc w:val="both"/>
                  </w:pPr>
                  <w:r>
                    <w:rPr/>
                    <w:t>Ai fini di cui al comma 1, le amministrazioni assicurano adeguate forme di aggiornamento professionale alla dirigenza. L’attuazione delle misure di cui al presente articolo è valutata ai fini della</w:t>
                  </w:r>
                  <w:r>
                    <w:rPr>
                      <w:spacing w:val="-2"/>
                    </w:rPr>
                    <w:t> </w:t>
                  </w:r>
                  <w:r>
                    <w:rPr/>
                    <w:t>performance.</w:t>
                  </w:r>
                </w:p>
                <w:p>
                  <w:pPr>
                    <w:pStyle w:val="BodyText"/>
                    <w:spacing w:before="1"/>
                    <w:ind w:right="18"/>
                    <w:jc w:val="both"/>
                  </w:pPr>
                  <w:r>
                    <w:rPr/>
                    <w:t>5. La presenza dei lavoratori negli uffici all'estero di pubbliche amministrazioni, comunque denominati, è consentita nei limiti previsti dalle disposizioni emanate dalle autorità sanitarie</w:t>
                  </w:r>
                </w:p>
              </w:txbxContent>
            </v:textbox>
            <w10:wrap type="none"/>
          </v:shape>
        </w:pict>
      </w:r>
      <w:r>
        <w:rPr/>
        <w:pict>
          <v:shape style="position:absolute;margin-left:71.024002pt;margin-top:416.516632pt;width:437.4pt;height:29.15pt;mso-position-horizontal-relative:page;mso-position-vertical-relative:page;z-index:-273239040" type="#_x0000_t202" filled="false" stroked="false">
            <v:textbox inset="0,0,0,0">
              <w:txbxContent>
                <w:p>
                  <w:pPr>
                    <w:pStyle w:val="BodyText"/>
                  </w:pPr>
                  <w:r>
                    <w:rPr/>
                    <w:t>locali per il contenimento della diffusione del COVID-19, fermo restando l'obbligo mantenere il distanziamento sociale e l’utilizzo dei dispositivi di protezione individuali.</w:t>
                  </w:r>
                </w:p>
              </w:txbxContent>
            </v:textbox>
            <w10:wrap type="none"/>
          </v:shape>
        </w:pict>
      </w:r>
      <w:r>
        <w:rPr/>
        <w:pict>
          <v:shape style="position:absolute;margin-left:513.084595pt;margin-top:416.516632pt;width:11.3pt;height:15.3pt;mso-position-horizontal-relative:page;mso-position-vertical-relative:page;z-index:-273238016" type="#_x0000_t202" filled="false" stroked="false">
            <v:textbox inset="0,0,0,0">
              <w:txbxContent>
                <w:p>
                  <w:pPr>
                    <w:pStyle w:val="BodyText"/>
                  </w:pPr>
                  <w:r>
                    <w:rPr/>
                    <w:t>di</w:t>
                  </w:r>
                </w:p>
              </w:txbxContent>
            </v:textbox>
            <w10:wrap type="none"/>
          </v:shape>
        </w:pict>
      </w:r>
      <w:r>
        <w:rPr/>
        <w:pict>
          <v:shape style="position:absolute;margin-left:288.369995pt;margin-top:737.69812pt;width:18.55pt;height:14.25pt;mso-position-horizontal-relative:page;mso-position-vertical-relative:page;z-index:-273236992" type="#_x0000_t202" filled="false" stroked="false">
            <v:textbox inset="0,0,0,0">
              <w:txbxContent>
                <w:p>
                  <w:pPr>
                    <w:spacing w:before="11"/>
                    <w:ind w:left="20" w:right="0" w:firstLine="0"/>
                    <w:jc w:val="left"/>
                    <w:rPr>
                      <w:sz w:val="22"/>
                    </w:rPr>
                  </w:pPr>
                  <w:r>
                    <w:rPr>
                      <w:sz w:val="22"/>
                    </w:rPr>
                    <w:t>429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23596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23494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14.220001pt;margin-top:85.286621pt;width:367pt;height:29.1pt;mso-position-horizontal-relative:page;mso-position-vertical-relative:page;z-index:-273233920" type="#_x0000_t202" filled="false" stroked="false">
            <v:textbox inset="0,0,0,0">
              <w:txbxContent>
                <w:p>
                  <w:pPr>
                    <w:spacing w:before="10"/>
                    <w:ind w:left="0" w:right="1" w:firstLine="0"/>
                    <w:jc w:val="center"/>
                    <w:rPr>
                      <w:b/>
                      <w:sz w:val="24"/>
                    </w:rPr>
                  </w:pPr>
                  <w:bookmarkStart w:name="_bookmark306" w:id="307"/>
                  <w:bookmarkEnd w:id="307"/>
                  <w:r>
                    <w:rPr/>
                  </w:r>
                  <w:r>
                    <w:rPr>
                      <w:b/>
                      <w:sz w:val="24"/>
                    </w:rPr>
                    <w:t>Capo XIII</w:t>
                  </w:r>
                </w:p>
                <w:p>
                  <w:pPr>
                    <w:spacing w:before="0"/>
                    <w:ind w:left="0" w:right="0" w:firstLine="0"/>
                    <w:jc w:val="center"/>
                    <w:rPr>
                      <w:b/>
                      <w:sz w:val="24"/>
                    </w:rPr>
                  </w:pPr>
                  <w:r>
                    <w:rPr>
                      <w:b/>
                      <w:sz w:val="24"/>
                    </w:rPr>
                    <w:t>Misure urgenti di semplificazione per il periodo di emergenza Covid-19</w:t>
                  </w:r>
                </w:p>
              </w:txbxContent>
            </v:textbox>
            <w10:wrap type="none"/>
          </v:shape>
        </w:pict>
      </w:r>
      <w:r>
        <w:rPr/>
        <w:pict>
          <v:shape style="position:absolute;margin-left:101.379997pt;margin-top:126.686623pt;width:392.25pt;height:42.9pt;mso-position-horizontal-relative:page;mso-position-vertical-relative:page;z-index:-273232896" type="#_x0000_t202" filled="false" stroked="false">
            <v:textbox inset="0,0,0,0">
              <w:txbxContent>
                <w:p>
                  <w:pPr>
                    <w:spacing w:before="10"/>
                    <w:ind w:left="20" w:right="12" w:firstLine="0"/>
                    <w:jc w:val="center"/>
                    <w:rPr>
                      <w:rFonts w:ascii="TimesNewRomanPS-BoldItalicMT"/>
                      <w:b/>
                      <w:i/>
                      <w:sz w:val="24"/>
                    </w:rPr>
                  </w:pPr>
                  <w:bookmarkStart w:name="_bookmark307" w:id="308"/>
                  <w:bookmarkEnd w:id="308"/>
                  <w:r>
                    <w:rPr/>
                  </w:r>
                  <w:r>
                    <w:rPr>
                      <w:rFonts w:ascii="TimesNewRomanPS-BoldItalicMT"/>
                      <w:b/>
                      <w:i/>
                      <w:sz w:val="24"/>
                    </w:rPr>
                    <w:t>Art.242</w:t>
                  </w:r>
                </w:p>
                <w:p>
                  <w:pPr>
                    <w:spacing w:before="0"/>
                    <w:ind w:left="20" w:right="17" w:firstLine="0"/>
                    <w:jc w:val="center"/>
                    <w:rPr>
                      <w:rFonts w:ascii="TimesNewRomanPS-BoldItalicMT" w:hAnsi="TimesNewRomanPS-BoldItalicMT"/>
                      <w:b/>
                      <w:i/>
                      <w:sz w:val="24"/>
                    </w:rPr>
                  </w:pPr>
                  <w:r>
                    <w:rPr>
                      <w:rFonts w:ascii="TimesNewRomanPS-BoldItalicMT" w:hAnsi="TimesNewRomanPS-BoldItalicMT"/>
                      <w:b/>
                      <w:i/>
                      <w:sz w:val="24"/>
                    </w:rPr>
                    <w:t>Liberalizzazione e semplificazione dei procedimenti amministrativi in relazione all’emergenza COVID-19</w:t>
                  </w:r>
                </w:p>
              </w:txbxContent>
            </v:textbox>
            <w10:wrap type="none"/>
          </v:shape>
        </w:pict>
      </w:r>
      <w:r>
        <w:rPr/>
        <w:pict>
          <v:shape style="position:absolute;margin-left:89.024002pt;margin-top:181.886627pt;width:11pt;height:15.3pt;mso-position-horizontal-relative:page;mso-position-vertical-relative:page;z-index:-273231872" type="#_x0000_t202" filled="false" stroked="false">
            <v:textbox inset="0,0,0,0">
              <w:txbxContent>
                <w:p>
                  <w:pPr>
                    <w:pStyle w:val="BodyText"/>
                  </w:pPr>
                  <w:r>
                    <w:rPr/>
                    <w:t>1.</w:t>
                  </w:r>
                </w:p>
              </w:txbxContent>
            </v:textbox>
            <w10:wrap type="none"/>
          </v:shape>
        </w:pict>
      </w:r>
      <w:r>
        <w:rPr/>
        <w:pict>
          <v:shape style="position:absolute;margin-left:107.019997pt;margin-top:181.886627pt;width:417.4pt;height:540.65pt;mso-position-horizontal-relative:page;mso-position-vertical-relative:page;z-index:-273230848" type="#_x0000_t202" filled="false" stroked="false">
            <v:textbox inset="0,0,0,0">
              <w:txbxContent>
                <w:p>
                  <w:pPr>
                    <w:pStyle w:val="BodyText"/>
                    <w:ind w:right="21"/>
                    <w:jc w:val="both"/>
                  </w:pPr>
                  <w:r>
                    <w:rPr/>
                    <w:t>Al fine di garantire la massima semplificazione, l’accelerazione dei procedimenti amministrativi</w:t>
                  </w:r>
                  <w:r>
                    <w:rPr>
                      <w:spacing w:val="-11"/>
                    </w:rPr>
                    <w:t> </w:t>
                  </w:r>
                  <w:r>
                    <w:rPr/>
                    <w:t>e</w:t>
                  </w:r>
                  <w:r>
                    <w:rPr>
                      <w:spacing w:val="-11"/>
                    </w:rPr>
                    <w:t> </w:t>
                  </w:r>
                  <w:r>
                    <w:rPr/>
                    <w:t>la</w:t>
                  </w:r>
                  <w:r>
                    <w:rPr>
                      <w:spacing w:val="-11"/>
                    </w:rPr>
                    <w:t> </w:t>
                  </w:r>
                  <w:r>
                    <w:rPr/>
                    <w:t>rimozione</w:t>
                  </w:r>
                  <w:r>
                    <w:rPr>
                      <w:spacing w:val="-12"/>
                    </w:rPr>
                    <w:t> </w:t>
                  </w:r>
                  <w:r>
                    <w:rPr/>
                    <w:t>di</w:t>
                  </w:r>
                  <w:r>
                    <w:rPr>
                      <w:spacing w:val="-10"/>
                    </w:rPr>
                    <w:t> </w:t>
                  </w:r>
                  <w:r>
                    <w:rPr/>
                    <w:t>ogni</w:t>
                  </w:r>
                  <w:r>
                    <w:rPr>
                      <w:spacing w:val="-10"/>
                    </w:rPr>
                    <w:t> </w:t>
                  </w:r>
                  <w:r>
                    <w:rPr/>
                    <w:t>ostacolo</w:t>
                  </w:r>
                  <w:r>
                    <w:rPr>
                      <w:spacing w:val="-11"/>
                    </w:rPr>
                    <w:t> </w:t>
                  </w:r>
                  <w:r>
                    <w:rPr/>
                    <w:t>burocratico</w:t>
                  </w:r>
                  <w:r>
                    <w:rPr>
                      <w:spacing w:val="-10"/>
                    </w:rPr>
                    <w:t> </w:t>
                  </w:r>
                  <w:r>
                    <w:rPr/>
                    <w:t>nella</w:t>
                  </w:r>
                  <w:r>
                    <w:rPr>
                      <w:spacing w:val="-11"/>
                    </w:rPr>
                    <w:t> </w:t>
                  </w:r>
                  <w:r>
                    <w:rPr/>
                    <w:t>vita</w:t>
                  </w:r>
                  <w:r>
                    <w:rPr>
                      <w:spacing w:val="-9"/>
                    </w:rPr>
                    <w:t> </w:t>
                  </w:r>
                  <w:r>
                    <w:rPr/>
                    <w:t>dei</w:t>
                  </w:r>
                  <w:r>
                    <w:rPr>
                      <w:spacing w:val="-8"/>
                    </w:rPr>
                    <w:t> </w:t>
                  </w:r>
                  <w:r>
                    <w:rPr/>
                    <w:t>cittadini</w:t>
                  </w:r>
                  <w:r>
                    <w:rPr>
                      <w:spacing w:val="-10"/>
                    </w:rPr>
                    <w:t> </w:t>
                  </w:r>
                  <w:r>
                    <w:rPr/>
                    <w:t>e</w:t>
                  </w:r>
                  <w:r>
                    <w:rPr>
                      <w:spacing w:val="-11"/>
                    </w:rPr>
                    <w:t> </w:t>
                  </w:r>
                  <w:r>
                    <w:rPr/>
                    <w:t>delle imprese in relazione all’emergenza COVID-19, dalla data di entrata in vigore del presente decreto e fino al 31 dicembre</w:t>
                  </w:r>
                  <w:r>
                    <w:rPr>
                      <w:spacing w:val="-1"/>
                    </w:rPr>
                    <w:t> </w:t>
                  </w:r>
                  <w:r>
                    <w:rPr/>
                    <w:t>2022:</w:t>
                  </w:r>
                </w:p>
                <w:p>
                  <w:pPr>
                    <w:pStyle w:val="BodyText"/>
                    <w:spacing w:before="0"/>
                    <w:ind w:right="20"/>
                    <w:jc w:val="both"/>
                  </w:pPr>
                  <w:r>
                    <w:rPr/>
                    <w:t>nei procedimenti avviati su istanza di parte, che hanno ad oggetto l’erogazione di benefici economici comunque denominati, indennità, prestazioni previdenziali e assistenziali,</w:t>
                  </w:r>
                  <w:r>
                    <w:rPr>
                      <w:spacing w:val="-10"/>
                    </w:rPr>
                    <w:t> </w:t>
                  </w:r>
                  <w:r>
                    <w:rPr/>
                    <w:t>erogazioni,</w:t>
                  </w:r>
                  <w:r>
                    <w:rPr>
                      <w:spacing w:val="-11"/>
                    </w:rPr>
                    <w:t> </w:t>
                  </w:r>
                  <w:r>
                    <w:rPr/>
                    <w:t>contributi,</w:t>
                  </w:r>
                  <w:r>
                    <w:rPr>
                      <w:spacing w:val="-10"/>
                    </w:rPr>
                    <w:t> </w:t>
                  </w:r>
                  <w:r>
                    <w:rPr/>
                    <w:t>sovvenzioni,</w:t>
                  </w:r>
                  <w:r>
                    <w:rPr>
                      <w:spacing w:val="-11"/>
                    </w:rPr>
                    <w:t> </w:t>
                  </w:r>
                  <w:r>
                    <w:rPr/>
                    <w:t>finanziamenti,</w:t>
                  </w:r>
                  <w:r>
                    <w:rPr>
                      <w:spacing w:val="-11"/>
                    </w:rPr>
                    <w:t> </w:t>
                  </w:r>
                  <w:r>
                    <w:rPr/>
                    <w:t>prestiti,</w:t>
                  </w:r>
                  <w:r>
                    <w:rPr>
                      <w:spacing w:val="-10"/>
                    </w:rPr>
                    <w:t> </w:t>
                  </w:r>
                  <w:r>
                    <w:rPr/>
                    <w:t>agevolazioni</w:t>
                  </w:r>
                  <w:r>
                    <w:rPr>
                      <w:spacing w:val="-10"/>
                    </w:rPr>
                    <w:t> </w:t>
                  </w:r>
                  <w:r>
                    <w:rPr/>
                    <w:t>e sospensioni, da parte di pubbliche amministrazioni, in relazione all’emergenza COVID-19, le dichiarazioni di cui agli articoli 46 e 47 del decreto del Presidente della Repubblica 28 dicembre 2000, n. 445 sostituiscono ogni tipo di</w:t>
                  </w:r>
                  <w:r>
                    <w:rPr>
                      <w:spacing w:val="29"/>
                    </w:rPr>
                    <w:t> </w:t>
                  </w:r>
                  <w:r>
                    <w:rPr/>
                    <w:t>documentazione comprovante tutti i requisiti soggettivi ed oggettivi richiesti dalla normativa di riferimento, anche in deroga ai limiti previsti dagli stessi o dalla normativa di settore; conseguentemente,</w:t>
                  </w:r>
                  <w:r>
                    <w:rPr>
                      <w:spacing w:val="-6"/>
                    </w:rPr>
                    <w:t> </w:t>
                  </w:r>
                  <w:r>
                    <w:rPr/>
                    <w:t>da</w:t>
                  </w:r>
                  <w:r>
                    <w:rPr>
                      <w:spacing w:val="-4"/>
                    </w:rPr>
                    <w:t> </w:t>
                  </w:r>
                  <w:r>
                    <w:rPr/>
                    <w:t>parte</w:t>
                  </w:r>
                  <w:r>
                    <w:rPr>
                      <w:spacing w:val="-7"/>
                    </w:rPr>
                    <w:t> </w:t>
                  </w:r>
                  <w:r>
                    <w:rPr/>
                    <w:t>delle</w:t>
                  </w:r>
                  <w:r>
                    <w:rPr>
                      <w:spacing w:val="-6"/>
                    </w:rPr>
                    <w:t> </w:t>
                  </w:r>
                  <w:r>
                    <w:rPr/>
                    <w:t>pubbliche</w:t>
                  </w:r>
                  <w:r>
                    <w:rPr>
                      <w:spacing w:val="-7"/>
                    </w:rPr>
                    <w:t> </w:t>
                  </w:r>
                  <w:r>
                    <w:rPr/>
                    <w:t>amministrazioni,</w:t>
                  </w:r>
                  <w:r>
                    <w:rPr>
                      <w:spacing w:val="-5"/>
                    </w:rPr>
                    <w:t> </w:t>
                  </w:r>
                  <w:r>
                    <w:rPr/>
                    <w:t>sono</w:t>
                  </w:r>
                  <w:r>
                    <w:rPr>
                      <w:spacing w:val="-6"/>
                    </w:rPr>
                    <w:t> </w:t>
                  </w:r>
                  <w:r>
                    <w:rPr/>
                    <w:t>incrementati,</w:t>
                  </w:r>
                  <w:r>
                    <w:rPr>
                      <w:spacing w:val="-5"/>
                    </w:rPr>
                    <w:t> </w:t>
                  </w:r>
                  <w:r>
                    <w:rPr/>
                    <w:t>a</w:t>
                  </w:r>
                  <w:r>
                    <w:rPr>
                      <w:spacing w:val="-6"/>
                    </w:rPr>
                    <w:t> </w:t>
                  </w:r>
                  <w:r>
                    <w:rPr/>
                    <w:t>cura del responsabile del procedimento, i controlli a campione di cui all’articolo 71 del decreto del Presidente della Repubblica 28 dicembre 2000, n. 445. Il responsabile del procedimento si avvale delle banche dati dell’amministrazione procedente o di altre pubbliche amministrazioni, al fine di acquisire i documenti necessari, ai sensi dell’articolo 18, commi 2 e 3, della legge 7 agosto 1990, n. 241. Ferma restando l’applicazione degli articoli 73, 74 e 76 del decreto del Presidente della Repubblica 28 dicembre 2000, n. 445, per le dichiarazioni sostitutive, rese in deroga agli articoli 46 e 47 del decreto del Presidente della Repubblica 28 dicembre 2000, n. 445, accertate come mendaci a seguito di controllo successivo, la sanzione penale che è prevista ordinariamente ai sensi del codice penale e delle leggi speciali in materia è aumentata da un terzo alla metà. L’accertamento del carattere mendace della dichiarazione, con sentenza passata in giudicato, comporta altresì la perdita del beneficio e l’obbligo di restituzione delle somme già ricevute in accoglimento dell’istanza, maggiorate del cinquanta per</w:t>
                  </w:r>
                  <w:r>
                    <w:rPr>
                      <w:spacing w:val="-1"/>
                    </w:rPr>
                    <w:t> </w:t>
                  </w:r>
                  <w:r>
                    <w:rPr/>
                    <w:t>cento;</w:t>
                  </w:r>
                </w:p>
                <w:p>
                  <w:pPr>
                    <w:pStyle w:val="BodyText"/>
                    <w:spacing w:before="5"/>
                    <w:ind w:right="17"/>
                    <w:jc w:val="both"/>
                  </w:pPr>
                  <w:r>
                    <w:rPr>
                      <w:rFonts w:ascii="Arial" w:hAnsi="Arial"/>
                    </w:rPr>
                    <w:t>I</w:t>
                  </w:r>
                  <w:r>
                    <w:rPr>
                      <w:rFonts w:ascii="Arial" w:hAnsi="Arial"/>
                      <w:spacing w:val="-27"/>
                    </w:rPr>
                    <w:t> </w:t>
                  </w:r>
                  <w:r>
                    <w:rPr/>
                    <w:t>provvedimenti</w:t>
                  </w:r>
                  <w:r>
                    <w:rPr>
                      <w:spacing w:val="-14"/>
                    </w:rPr>
                    <w:t> </w:t>
                  </w:r>
                  <w:r>
                    <w:rPr/>
                    <w:t>amministrativi</w:t>
                  </w:r>
                  <w:r>
                    <w:rPr>
                      <w:spacing w:val="-15"/>
                    </w:rPr>
                    <w:t> </w:t>
                  </w:r>
                  <w:r>
                    <w:rPr/>
                    <w:t>illegittimi</w:t>
                  </w:r>
                  <w:r>
                    <w:rPr>
                      <w:spacing w:val="-14"/>
                    </w:rPr>
                    <w:t> </w:t>
                  </w:r>
                  <w:r>
                    <w:rPr/>
                    <w:t>ai</w:t>
                  </w:r>
                  <w:r>
                    <w:rPr>
                      <w:spacing w:val="-16"/>
                    </w:rPr>
                    <w:t> </w:t>
                  </w:r>
                  <w:r>
                    <w:rPr/>
                    <w:t>sensi</w:t>
                  </w:r>
                  <w:r>
                    <w:rPr>
                      <w:spacing w:val="-15"/>
                    </w:rPr>
                    <w:t> </w:t>
                  </w:r>
                  <w:r>
                    <w:rPr/>
                    <w:t>dell’art.</w:t>
                  </w:r>
                  <w:r>
                    <w:rPr>
                      <w:spacing w:val="-15"/>
                    </w:rPr>
                    <w:t> </w:t>
                  </w:r>
                  <w:r>
                    <w:rPr/>
                    <w:t>21</w:t>
                  </w:r>
                  <w:r>
                    <w:rPr>
                      <w:spacing w:val="-15"/>
                    </w:rPr>
                    <w:t> </w:t>
                  </w:r>
                  <w:r>
                    <w:rPr/>
                    <w:t>octies</w:t>
                  </w:r>
                  <w:r>
                    <w:rPr>
                      <w:spacing w:val="-14"/>
                    </w:rPr>
                    <w:t> </w:t>
                  </w:r>
                  <w:r>
                    <w:rPr/>
                    <w:t>della</w:t>
                  </w:r>
                  <w:r>
                    <w:rPr>
                      <w:spacing w:val="-16"/>
                    </w:rPr>
                    <w:t> </w:t>
                  </w:r>
                  <w:r>
                    <w:rPr/>
                    <w:t>legge</w:t>
                  </w:r>
                  <w:r>
                    <w:rPr>
                      <w:spacing w:val="-16"/>
                    </w:rPr>
                    <w:t> </w:t>
                  </w:r>
                  <w:r>
                    <w:rPr/>
                    <w:t>7</w:t>
                  </w:r>
                  <w:r>
                    <w:rPr>
                      <w:spacing w:val="-14"/>
                    </w:rPr>
                    <w:t> </w:t>
                  </w:r>
                  <w:r>
                    <w:rPr/>
                    <w:t>agosto 1990, n. 241, adottati in relazione all’emergenza Covid-19, possono essere annullati d’ufficio, sussistendone le ragioni di interesse pubblico, entro il termine di tre mesi, in deroga</w:t>
                  </w:r>
                  <w:r>
                    <w:rPr>
                      <w:spacing w:val="-6"/>
                    </w:rPr>
                    <w:t> </w:t>
                  </w:r>
                  <w:r>
                    <w:rPr/>
                    <w:t>all’art.</w:t>
                  </w:r>
                  <w:r>
                    <w:rPr>
                      <w:spacing w:val="-4"/>
                    </w:rPr>
                    <w:t> </w:t>
                  </w:r>
                  <w:r>
                    <w:rPr/>
                    <w:t>21</w:t>
                  </w:r>
                  <w:r>
                    <w:rPr>
                      <w:spacing w:val="-4"/>
                    </w:rPr>
                    <w:t> </w:t>
                  </w:r>
                  <w:r>
                    <w:rPr/>
                    <w:t>nonies</w:t>
                  </w:r>
                  <w:r>
                    <w:rPr>
                      <w:spacing w:val="-4"/>
                    </w:rPr>
                    <w:t> </w:t>
                  </w:r>
                  <w:r>
                    <w:rPr/>
                    <w:t>comma</w:t>
                  </w:r>
                  <w:r>
                    <w:rPr>
                      <w:spacing w:val="-5"/>
                    </w:rPr>
                    <w:t> </w:t>
                  </w:r>
                  <w:r>
                    <w:rPr/>
                    <w:t>1</w:t>
                  </w:r>
                  <w:r>
                    <w:rPr>
                      <w:spacing w:val="-4"/>
                    </w:rPr>
                    <w:t> </w:t>
                  </w:r>
                  <w:r>
                    <w:rPr/>
                    <w:t>della</w:t>
                  </w:r>
                  <w:r>
                    <w:rPr>
                      <w:spacing w:val="-4"/>
                    </w:rPr>
                    <w:t> </w:t>
                  </w:r>
                  <w:r>
                    <w:rPr/>
                    <w:t>legge</w:t>
                  </w:r>
                  <w:r>
                    <w:rPr>
                      <w:spacing w:val="-5"/>
                    </w:rPr>
                    <w:t> </w:t>
                  </w:r>
                  <w:r>
                    <w:rPr/>
                    <w:t>7</w:t>
                  </w:r>
                  <w:r>
                    <w:rPr>
                      <w:spacing w:val="-4"/>
                    </w:rPr>
                    <w:t> </w:t>
                  </w:r>
                  <w:r>
                    <w:rPr/>
                    <w:t>agosto</w:t>
                  </w:r>
                  <w:r>
                    <w:rPr>
                      <w:spacing w:val="-4"/>
                    </w:rPr>
                    <w:t> </w:t>
                  </w:r>
                  <w:r>
                    <w:rPr/>
                    <w:t>1990,</w:t>
                  </w:r>
                  <w:r>
                    <w:rPr>
                      <w:spacing w:val="-4"/>
                    </w:rPr>
                    <w:t> </w:t>
                  </w:r>
                  <w:r>
                    <w:rPr/>
                    <w:t>n.</w:t>
                  </w:r>
                  <w:r>
                    <w:rPr>
                      <w:spacing w:val="-4"/>
                    </w:rPr>
                    <w:t> </w:t>
                  </w:r>
                  <w:r>
                    <w:rPr/>
                    <w:t>241.</w:t>
                  </w:r>
                  <w:r>
                    <w:rPr>
                      <w:spacing w:val="-3"/>
                    </w:rPr>
                    <w:t> </w:t>
                  </w:r>
                  <w:r>
                    <w:rPr/>
                    <w:t>Il</w:t>
                  </w:r>
                  <w:r>
                    <w:rPr>
                      <w:spacing w:val="-3"/>
                    </w:rPr>
                    <w:t> </w:t>
                  </w:r>
                  <w:r>
                    <w:rPr/>
                    <w:t>termine</w:t>
                  </w:r>
                  <w:r>
                    <w:rPr>
                      <w:spacing w:val="-5"/>
                    </w:rPr>
                    <w:t> </w:t>
                  </w:r>
                  <w:r>
                    <w:rPr/>
                    <w:t>decorre dalla adozione del provvedimento espresso ovvero dalla formazione del silenzio assenso. Resta salva l’annullabilità d’ufficio anche dopo il termine di tre mesi qualora i provvedimenti amministrativi siano stati adottati sulla base di false rappresentazioni dei fatti o di dichiarazioni sostitutive di certificazione e dell'atto di notorietà false o mendaci per effetto di condotte costituenti reato, accertate con sentenza passata in giudicato, fatta salva l'applicazione delle sanzioni penali, ivi comprese quelle previste dal</w:t>
                  </w:r>
                  <w:r>
                    <w:rPr>
                      <w:spacing w:val="-15"/>
                    </w:rPr>
                    <w:t> </w:t>
                  </w:r>
                  <w:r>
                    <w:rPr/>
                    <w:t>capo</w:t>
                  </w:r>
                  <w:r>
                    <w:rPr>
                      <w:spacing w:val="-15"/>
                    </w:rPr>
                    <w:t> </w:t>
                  </w:r>
                  <w:r>
                    <w:rPr/>
                    <w:t>VI</w:t>
                  </w:r>
                  <w:r>
                    <w:rPr>
                      <w:spacing w:val="-19"/>
                    </w:rPr>
                    <w:t> </w:t>
                  </w:r>
                  <w:r>
                    <w:rPr/>
                    <w:t>del</w:t>
                  </w:r>
                  <w:r>
                    <w:rPr>
                      <w:spacing w:val="-14"/>
                    </w:rPr>
                    <w:t> </w:t>
                  </w:r>
                  <w:r>
                    <w:rPr/>
                    <w:t>testo</w:t>
                  </w:r>
                  <w:r>
                    <w:rPr>
                      <w:spacing w:val="-15"/>
                    </w:rPr>
                    <w:t> </w:t>
                  </w:r>
                  <w:r>
                    <w:rPr/>
                    <w:t>unico</w:t>
                  </w:r>
                  <w:r>
                    <w:rPr>
                      <w:spacing w:val="-16"/>
                    </w:rPr>
                    <w:t> </w:t>
                  </w:r>
                  <w:r>
                    <w:rPr/>
                    <w:t>di</w:t>
                  </w:r>
                  <w:r>
                    <w:rPr>
                      <w:spacing w:val="-14"/>
                    </w:rPr>
                    <w:t> </w:t>
                  </w:r>
                  <w:r>
                    <w:rPr/>
                    <w:t>cui</w:t>
                  </w:r>
                  <w:r>
                    <w:rPr>
                      <w:spacing w:val="-15"/>
                    </w:rPr>
                    <w:t> </w:t>
                  </w:r>
                  <w:r>
                    <w:rPr/>
                    <w:t>al</w:t>
                  </w:r>
                  <w:r>
                    <w:rPr>
                      <w:spacing w:val="-14"/>
                    </w:rPr>
                    <w:t> </w:t>
                  </w:r>
                  <w:r>
                    <w:rPr/>
                    <w:t>decreto</w:t>
                  </w:r>
                  <w:r>
                    <w:rPr>
                      <w:spacing w:val="-15"/>
                    </w:rPr>
                    <w:t> </w:t>
                  </w:r>
                  <w:r>
                    <w:rPr/>
                    <w:t>del</w:t>
                  </w:r>
                  <w:r>
                    <w:rPr>
                      <w:spacing w:val="-14"/>
                    </w:rPr>
                    <w:t> </w:t>
                  </w:r>
                  <w:r>
                    <w:rPr/>
                    <w:t>Presidente</w:t>
                  </w:r>
                  <w:r>
                    <w:rPr>
                      <w:spacing w:val="-16"/>
                    </w:rPr>
                    <w:t> </w:t>
                  </w:r>
                  <w:r>
                    <w:rPr/>
                    <w:t>della</w:t>
                  </w:r>
                  <w:r>
                    <w:rPr>
                      <w:spacing w:val="-17"/>
                    </w:rPr>
                    <w:t> </w:t>
                  </w:r>
                  <w:r>
                    <w:rPr/>
                    <w:t>Repubblica</w:t>
                  </w:r>
                  <w:r>
                    <w:rPr>
                      <w:spacing w:val="-13"/>
                    </w:rPr>
                    <w:t> </w:t>
                  </w:r>
                  <w:r>
                    <w:rPr/>
                    <w:t>28</w:t>
                  </w:r>
                  <w:r>
                    <w:rPr>
                      <w:spacing w:val="-16"/>
                    </w:rPr>
                    <w:t> </w:t>
                  </w:r>
                  <w:r>
                    <w:rPr/>
                    <w:t>dicembre 2000, n. 445.</w:t>
                  </w:r>
                </w:p>
              </w:txbxContent>
            </v:textbox>
            <w10:wrap type="none"/>
          </v:shape>
        </w:pict>
      </w:r>
      <w:r>
        <w:rPr/>
        <w:pict>
          <v:shape style="position:absolute;margin-left:89.024002pt;margin-top:237.086624pt;width:11.2pt;height:15.3pt;mso-position-horizontal-relative:page;mso-position-vertical-relative:page;z-index:-273229824" type="#_x0000_t202" filled="false" stroked="false">
            <v:textbox inset="0,0,0,0">
              <w:txbxContent>
                <w:p>
                  <w:pPr>
                    <w:pStyle w:val="BodyText"/>
                  </w:pPr>
                  <w:r>
                    <w:rPr/>
                    <w:t>a)</w:t>
                  </w:r>
                </w:p>
              </w:txbxContent>
            </v:textbox>
            <w10:wrap type="none"/>
          </v:shape>
        </w:pict>
      </w:r>
      <w:r>
        <w:rPr/>
        <w:pict>
          <v:shape style="position:absolute;margin-left:89.024002pt;margin-top:554.776611pt;width:11.95pt;height:15.3pt;mso-position-horizontal-relative:page;mso-position-vertical-relative:page;z-index:-273228800" type="#_x0000_t202" filled="false" stroked="false">
            <v:textbox inset="0,0,0,0">
              <w:txbxContent>
                <w:p>
                  <w:pPr>
                    <w:pStyle w:val="BodyText"/>
                  </w:pPr>
                  <w:r>
                    <w:rPr/>
                    <w:t>b)</w:t>
                  </w:r>
                </w:p>
              </w:txbxContent>
            </v:textbox>
            <w10:wrap type="none"/>
          </v:shape>
        </w:pict>
      </w:r>
      <w:r>
        <w:rPr/>
        <w:pict>
          <v:shape style="position:absolute;margin-left:288.369995pt;margin-top:737.69812pt;width:18.55pt;height:14.25pt;mso-position-horizontal-relative:page;mso-position-vertical-relative:page;z-index:-273227776" type="#_x0000_t202" filled="false" stroked="false">
            <v:textbox inset="0,0,0,0">
              <w:txbxContent>
                <w:p>
                  <w:pPr>
                    <w:spacing w:before="11"/>
                    <w:ind w:left="20" w:right="0" w:firstLine="0"/>
                    <w:jc w:val="left"/>
                    <w:rPr>
                      <w:sz w:val="22"/>
                    </w:rPr>
                  </w:pPr>
                  <w:r>
                    <w:rPr>
                      <w:sz w:val="22"/>
                    </w:rPr>
                    <w:t>430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22675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22572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89.024002pt;margin-top:71.466621pt;width:11.2pt;height:15.3pt;mso-position-horizontal-relative:page;mso-position-vertical-relative:page;z-index:-273224704" type="#_x0000_t202" filled="false" stroked="false">
            <v:textbox inset="0,0,0,0">
              <w:txbxContent>
                <w:p>
                  <w:pPr>
                    <w:pStyle w:val="BodyText"/>
                  </w:pPr>
                  <w:r>
                    <w:rPr/>
                    <w:t>c)</w:t>
                  </w:r>
                </w:p>
              </w:txbxContent>
            </v:textbox>
            <w10:wrap type="none"/>
          </v:shape>
        </w:pict>
      </w:r>
      <w:r>
        <w:rPr/>
        <w:pict>
          <v:shape style="position:absolute;margin-left:106.660004pt;margin-top:71.466621pt;width:417.85pt;height:429.4pt;mso-position-horizontal-relative:page;mso-position-vertical-relative:page;z-index:-273223680" type="#_x0000_t202" filled="false" stroked="false">
            <v:textbox inset="0,0,0,0">
              <w:txbxContent>
                <w:p>
                  <w:pPr>
                    <w:pStyle w:val="BodyText"/>
                    <w:ind w:left="27" w:right="22"/>
                    <w:jc w:val="both"/>
                  </w:pPr>
                  <w:r>
                    <w:rPr/>
                    <w:t>Qualora l’attività in relazione all’emergenza Covid-29 sia iniziata sulla base di una segnalazione certificata di cui agli artt. 19 e ss. della legge 7 agosto 1990, n. 241, il termine per l’adozione dei provvedimenti previsti dal comma 4 del medesimo art. 19 è di</w:t>
                  </w:r>
                  <w:r>
                    <w:rPr>
                      <w:spacing w:val="-8"/>
                    </w:rPr>
                    <w:t> </w:t>
                  </w:r>
                  <w:r>
                    <w:rPr/>
                    <w:t>tre</w:t>
                  </w:r>
                  <w:r>
                    <w:rPr>
                      <w:spacing w:val="-10"/>
                    </w:rPr>
                    <w:t> </w:t>
                  </w:r>
                  <w:r>
                    <w:rPr/>
                    <w:t>mesi</w:t>
                  </w:r>
                  <w:r>
                    <w:rPr>
                      <w:spacing w:val="-8"/>
                    </w:rPr>
                    <w:t> </w:t>
                  </w:r>
                  <w:r>
                    <w:rPr/>
                    <w:t>e</w:t>
                  </w:r>
                  <w:r>
                    <w:rPr>
                      <w:spacing w:val="-10"/>
                    </w:rPr>
                    <w:t> </w:t>
                  </w:r>
                  <w:r>
                    <w:rPr/>
                    <w:t>decorre</w:t>
                  </w:r>
                  <w:r>
                    <w:rPr>
                      <w:spacing w:val="-10"/>
                    </w:rPr>
                    <w:t> </w:t>
                  </w:r>
                  <w:r>
                    <w:rPr/>
                    <w:t>dalla</w:t>
                  </w:r>
                  <w:r>
                    <w:rPr>
                      <w:spacing w:val="-7"/>
                    </w:rPr>
                    <w:t> </w:t>
                  </w:r>
                  <w:r>
                    <w:rPr/>
                    <w:t>scadenza</w:t>
                  </w:r>
                  <w:r>
                    <w:rPr>
                      <w:spacing w:val="-10"/>
                    </w:rPr>
                    <w:t> </w:t>
                  </w:r>
                  <w:r>
                    <w:rPr/>
                    <w:t>del</w:t>
                  </w:r>
                  <w:r>
                    <w:rPr>
                      <w:spacing w:val="-8"/>
                    </w:rPr>
                    <w:t> </w:t>
                  </w:r>
                  <w:r>
                    <w:rPr/>
                    <w:t>termine</w:t>
                  </w:r>
                  <w:r>
                    <w:rPr>
                      <w:spacing w:val="-10"/>
                    </w:rPr>
                    <w:t> </w:t>
                  </w:r>
                  <w:r>
                    <w:rPr/>
                    <w:t>per</w:t>
                  </w:r>
                  <w:r>
                    <w:rPr>
                      <w:spacing w:val="-7"/>
                    </w:rPr>
                    <w:t> </w:t>
                  </w:r>
                  <w:r>
                    <w:rPr/>
                    <w:t>l’adozione</w:t>
                  </w:r>
                  <w:r>
                    <w:rPr>
                      <w:spacing w:val="-8"/>
                    </w:rPr>
                    <w:t> </w:t>
                  </w:r>
                  <w:r>
                    <w:rPr/>
                    <w:t>dei</w:t>
                  </w:r>
                  <w:r>
                    <w:rPr>
                      <w:spacing w:val="-8"/>
                    </w:rPr>
                    <w:t> </w:t>
                  </w:r>
                  <w:r>
                    <w:rPr/>
                    <w:t>provvedimenti</w:t>
                  </w:r>
                  <w:r>
                    <w:rPr>
                      <w:spacing w:val="-8"/>
                    </w:rPr>
                    <w:t> </w:t>
                  </w:r>
                  <w:r>
                    <w:rPr/>
                    <w:t>di</w:t>
                  </w:r>
                  <w:r>
                    <w:rPr>
                      <w:spacing w:val="-8"/>
                    </w:rPr>
                    <w:t> </w:t>
                  </w:r>
                  <w:r>
                    <w:rPr/>
                    <w:t>cui al comma 3 del medesimo articolo</w:t>
                  </w:r>
                  <w:r>
                    <w:rPr>
                      <w:spacing w:val="-1"/>
                    </w:rPr>
                    <w:t> </w:t>
                  </w:r>
                  <w:r>
                    <w:rPr/>
                    <w:t>19.</w:t>
                  </w:r>
                </w:p>
                <w:p>
                  <w:pPr>
                    <w:pStyle w:val="BodyText"/>
                    <w:spacing w:before="0"/>
                    <w:ind w:left="27" w:right="22"/>
                    <w:jc w:val="both"/>
                  </w:pPr>
                  <w:r>
                    <w:rPr/>
                    <w:t>Per i procedimenti di cui alla lettera a) l’applicazione dell’articolo 21-quinquies della legge</w:t>
                  </w:r>
                  <w:r>
                    <w:rPr>
                      <w:spacing w:val="-17"/>
                    </w:rPr>
                    <w:t> </w:t>
                  </w:r>
                  <w:r>
                    <w:rPr/>
                    <w:t>7</w:t>
                  </w:r>
                  <w:r>
                    <w:rPr>
                      <w:spacing w:val="-15"/>
                    </w:rPr>
                    <w:t> </w:t>
                  </w:r>
                  <w:r>
                    <w:rPr/>
                    <w:t>agosto</w:t>
                  </w:r>
                  <w:r>
                    <w:rPr>
                      <w:spacing w:val="-16"/>
                    </w:rPr>
                    <w:t> </w:t>
                  </w:r>
                  <w:r>
                    <w:rPr/>
                    <w:t>1990,</w:t>
                  </w:r>
                  <w:r>
                    <w:rPr>
                      <w:spacing w:val="-15"/>
                    </w:rPr>
                    <w:t> </w:t>
                  </w:r>
                  <w:r>
                    <w:rPr/>
                    <w:t>n.</w:t>
                  </w:r>
                  <w:r>
                    <w:rPr>
                      <w:spacing w:val="-16"/>
                    </w:rPr>
                    <w:t> </w:t>
                  </w:r>
                  <w:r>
                    <w:rPr/>
                    <w:t>241</w:t>
                  </w:r>
                  <w:r>
                    <w:rPr>
                      <w:spacing w:val="-15"/>
                    </w:rPr>
                    <w:t> </w:t>
                  </w:r>
                  <w:r>
                    <w:rPr/>
                    <w:t>è</w:t>
                  </w:r>
                  <w:r>
                    <w:rPr>
                      <w:spacing w:val="-16"/>
                    </w:rPr>
                    <w:t> </w:t>
                  </w:r>
                  <w:r>
                    <w:rPr/>
                    <w:t>ammessa</w:t>
                  </w:r>
                  <w:r>
                    <w:rPr>
                      <w:spacing w:val="-16"/>
                    </w:rPr>
                    <w:t> </w:t>
                  </w:r>
                  <w:r>
                    <w:rPr/>
                    <w:t>solo</w:t>
                  </w:r>
                  <w:r>
                    <w:rPr>
                      <w:spacing w:val="-14"/>
                    </w:rPr>
                    <w:t> </w:t>
                  </w:r>
                  <w:r>
                    <w:rPr/>
                    <w:t>per</w:t>
                  </w:r>
                  <w:r>
                    <w:rPr>
                      <w:spacing w:val="-17"/>
                    </w:rPr>
                    <w:t> </w:t>
                  </w:r>
                  <w:r>
                    <w:rPr/>
                    <w:t>eccezionali</w:t>
                  </w:r>
                  <w:r>
                    <w:rPr>
                      <w:spacing w:val="-14"/>
                    </w:rPr>
                    <w:t> </w:t>
                  </w:r>
                  <w:r>
                    <w:rPr/>
                    <w:t>ragioni</w:t>
                  </w:r>
                  <w:r>
                    <w:rPr>
                      <w:spacing w:val="-15"/>
                    </w:rPr>
                    <w:t> </w:t>
                  </w:r>
                  <w:r>
                    <w:rPr/>
                    <w:t>di</w:t>
                  </w:r>
                  <w:r>
                    <w:rPr>
                      <w:spacing w:val="-14"/>
                    </w:rPr>
                    <w:t> </w:t>
                  </w:r>
                  <w:r>
                    <w:rPr/>
                    <w:t>interesse</w:t>
                  </w:r>
                  <w:r>
                    <w:rPr>
                      <w:spacing w:val="-15"/>
                    </w:rPr>
                    <w:t> </w:t>
                  </w:r>
                  <w:r>
                    <w:rPr/>
                    <w:t>pubblico sopravvenute;</w:t>
                  </w:r>
                </w:p>
                <w:p>
                  <w:pPr>
                    <w:pStyle w:val="BodyText"/>
                    <w:spacing w:before="0"/>
                    <w:ind w:right="20"/>
                    <w:jc w:val="both"/>
                  </w:pPr>
                  <w:r>
                    <w:rPr/>
                    <w:t>Nell’ipotesi di cui all’articolo 17-bis, comma 2, ovvero di cui all’ art. 14-bis, commi 4 e</w:t>
                  </w:r>
                  <w:r>
                    <w:rPr>
                      <w:spacing w:val="-16"/>
                    </w:rPr>
                    <w:t> </w:t>
                  </w:r>
                  <w:r>
                    <w:rPr/>
                    <w:t>5</w:t>
                  </w:r>
                  <w:r>
                    <w:rPr>
                      <w:spacing w:val="-15"/>
                    </w:rPr>
                    <w:t> </w:t>
                  </w:r>
                  <w:r>
                    <w:rPr/>
                    <w:t>e</w:t>
                  </w:r>
                  <w:r>
                    <w:rPr>
                      <w:spacing w:val="-17"/>
                    </w:rPr>
                    <w:t> </w:t>
                  </w:r>
                  <w:r>
                    <w:rPr/>
                    <w:t>14</w:t>
                  </w:r>
                  <w:r>
                    <w:rPr>
                      <w:spacing w:val="-15"/>
                    </w:rPr>
                    <w:t> </w:t>
                  </w:r>
                  <w:r>
                    <w:rPr/>
                    <w:t>ter,</w:t>
                  </w:r>
                  <w:r>
                    <w:rPr>
                      <w:spacing w:val="-16"/>
                    </w:rPr>
                    <w:t> </w:t>
                  </w:r>
                  <w:r>
                    <w:rPr/>
                    <w:t>comma</w:t>
                  </w:r>
                  <w:r>
                    <w:rPr>
                      <w:spacing w:val="-16"/>
                    </w:rPr>
                    <w:t> </w:t>
                  </w:r>
                  <w:r>
                    <w:rPr/>
                    <w:t>7</w:t>
                  </w:r>
                  <w:r>
                    <w:rPr>
                      <w:spacing w:val="-13"/>
                    </w:rPr>
                    <w:t> </w:t>
                  </w:r>
                  <w:r>
                    <w:rPr/>
                    <w:t>della</w:t>
                  </w:r>
                  <w:r>
                    <w:rPr>
                      <w:spacing w:val="-16"/>
                    </w:rPr>
                    <w:t> </w:t>
                  </w:r>
                  <w:r>
                    <w:rPr/>
                    <w:t>legge</w:t>
                  </w:r>
                  <w:r>
                    <w:rPr>
                      <w:spacing w:val="-16"/>
                    </w:rPr>
                    <w:t> </w:t>
                  </w:r>
                  <w:r>
                    <w:rPr/>
                    <w:t>7</w:t>
                  </w:r>
                  <w:r>
                    <w:rPr>
                      <w:spacing w:val="-12"/>
                    </w:rPr>
                    <w:t> </w:t>
                  </w:r>
                  <w:r>
                    <w:rPr/>
                    <w:t>agosto</w:t>
                  </w:r>
                  <w:r>
                    <w:rPr>
                      <w:spacing w:val="-15"/>
                    </w:rPr>
                    <w:t> </w:t>
                  </w:r>
                  <w:r>
                    <w:rPr/>
                    <w:t>1990,</w:t>
                  </w:r>
                  <w:r>
                    <w:rPr>
                      <w:spacing w:val="-15"/>
                    </w:rPr>
                    <w:t> </w:t>
                  </w:r>
                  <w:r>
                    <w:rPr/>
                    <w:t>n.</w:t>
                  </w:r>
                  <w:r>
                    <w:rPr>
                      <w:spacing w:val="-12"/>
                    </w:rPr>
                    <w:t> </w:t>
                  </w:r>
                  <w:r>
                    <w:rPr/>
                    <w:t>241,</w:t>
                  </w:r>
                  <w:r>
                    <w:rPr>
                      <w:spacing w:val="-15"/>
                    </w:rPr>
                    <w:t> </w:t>
                  </w:r>
                  <w:r>
                    <w:rPr/>
                    <w:t>il</w:t>
                  </w:r>
                  <w:r>
                    <w:rPr>
                      <w:spacing w:val="-14"/>
                    </w:rPr>
                    <w:t> </w:t>
                  </w:r>
                  <w:r>
                    <w:rPr/>
                    <w:t>responsabile</w:t>
                  </w:r>
                  <w:r>
                    <w:rPr>
                      <w:spacing w:val="-16"/>
                    </w:rPr>
                    <w:t> </w:t>
                  </w:r>
                  <w:r>
                    <w:rPr/>
                    <w:t>del</w:t>
                  </w:r>
                  <w:r>
                    <w:rPr>
                      <w:spacing w:val="-14"/>
                    </w:rPr>
                    <w:t> </w:t>
                  </w:r>
                  <w:r>
                    <w:rPr/>
                    <w:t>procedimento è tenuto ad adottare il provvedimento conclusivo entro 30 giorni dal formarsi del silenzio</w:t>
                  </w:r>
                  <w:r>
                    <w:rPr>
                      <w:spacing w:val="-1"/>
                    </w:rPr>
                    <w:t> </w:t>
                  </w:r>
                  <w:r>
                    <w:rPr/>
                    <w:t>assenso;</w:t>
                  </w:r>
                </w:p>
                <w:p>
                  <w:pPr>
                    <w:pStyle w:val="BodyText"/>
                    <w:spacing w:before="0"/>
                    <w:ind w:right="17"/>
                    <w:jc w:val="both"/>
                  </w:pPr>
                  <w:r>
                    <w:rPr/>
                    <w:t>Gli interventi, anche edilizi, necessari ad assicurare l’ottemperanza alle misure di sicurezza prescritte per fare fronte all’emergenza sanitaria COVID-19 sono comunque ammessi, secondo quanto previsto dal presente articolo, anche in deroga agli atti di pianificazione territoriale, nel rispetto dei vincoli. Gli interventi, consistenti in opere contingenti e temporanee destinate ad essere rimosse con la fine dello stato di emergenza, sono realizzati, anche in deroga alle autorizzazioni o atti di assenso comunque</w:t>
                  </w:r>
                  <w:r>
                    <w:rPr>
                      <w:spacing w:val="-15"/>
                    </w:rPr>
                    <w:t> </w:t>
                  </w:r>
                  <w:r>
                    <w:rPr/>
                    <w:t>denominati</w:t>
                  </w:r>
                  <w:r>
                    <w:rPr>
                      <w:spacing w:val="-13"/>
                    </w:rPr>
                    <w:t> </w:t>
                  </w:r>
                  <w:r>
                    <w:rPr/>
                    <w:t>eventualmente</w:t>
                  </w:r>
                  <w:r>
                    <w:rPr>
                      <w:spacing w:val="-14"/>
                    </w:rPr>
                    <w:t> </w:t>
                  </w:r>
                  <w:r>
                    <w:rPr/>
                    <w:t>previsti,</w:t>
                  </w:r>
                  <w:r>
                    <w:rPr>
                      <w:spacing w:val="-13"/>
                    </w:rPr>
                    <w:t> </w:t>
                  </w:r>
                  <w:r>
                    <w:rPr/>
                    <w:t>previa</w:t>
                  </w:r>
                  <w:r>
                    <w:rPr>
                      <w:spacing w:val="-14"/>
                    </w:rPr>
                    <w:t> </w:t>
                  </w:r>
                  <w:r>
                    <w:rPr/>
                    <w:t>comunicazione</w:t>
                  </w:r>
                  <w:r>
                    <w:rPr>
                      <w:spacing w:val="-15"/>
                    </w:rPr>
                    <w:t> </w:t>
                  </w:r>
                  <w:r>
                    <w:rPr/>
                    <w:t>di</w:t>
                  </w:r>
                  <w:r>
                    <w:rPr>
                      <w:spacing w:val="-13"/>
                    </w:rPr>
                    <w:t> </w:t>
                  </w:r>
                  <w:r>
                    <w:rPr/>
                    <w:t>avvio</w:t>
                  </w:r>
                  <w:r>
                    <w:rPr>
                      <w:spacing w:val="-13"/>
                    </w:rPr>
                    <w:t> </w:t>
                  </w:r>
                  <w:r>
                    <w:rPr/>
                    <w:t>dei</w:t>
                  </w:r>
                  <w:r>
                    <w:rPr>
                      <w:spacing w:val="-13"/>
                    </w:rPr>
                    <w:t> </w:t>
                  </w:r>
                  <w:r>
                    <w:rPr/>
                    <w:t>lavori all’amministrazione comunale, corredata da una dichiarazione del soggetto interessato che,</w:t>
                  </w:r>
                  <w:r>
                    <w:rPr>
                      <w:spacing w:val="-6"/>
                    </w:rPr>
                    <w:t> </w:t>
                  </w:r>
                  <w:r>
                    <w:rPr/>
                    <w:t>ai</w:t>
                  </w:r>
                  <w:r>
                    <w:rPr>
                      <w:spacing w:val="-8"/>
                    </w:rPr>
                    <w:t> </w:t>
                  </w:r>
                  <w:r>
                    <w:rPr/>
                    <w:t>sensi</w:t>
                  </w:r>
                  <w:r>
                    <w:rPr>
                      <w:spacing w:val="-8"/>
                    </w:rPr>
                    <w:t> </w:t>
                  </w:r>
                  <w:r>
                    <w:rPr/>
                    <w:t>dell’art.</w:t>
                  </w:r>
                  <w:r>
                    <w:rPr>
                      <w:spacing w:val="-6"/>
                    </w:rPr>
                    <w:t> </w:t>
                  </w:r>
                  <w:r>
                    <w:rPr/>
                    <w:t>47</w:t>
                  </w:r>
                  <w:r>
                    <w:rPr>
                      <w:spacing w:val="-9"/>
                    </w:rPr>
                    <w:t> </w:t>
                  </w:r>
                  <w:r>
                    <w:rPr/>
                    <w:t>del</w:t>
                  </w:r>
                  <w:r>
                    <w:rPr>
                      <w:spacing w:val="-8"/>
                    </w:rPr>
                    <w:t> </w:t>
                  </w:r>
                  <w:r>
                    <w:rPr/>
                    <w:t>decreto</w:t>
                  </w:r>
                  <w:r>
                    <w:rPr>
                      <w:spacing w:val="-8"/>
                    </w:rPr>
                    <w:t> </w:t>
                  </w:r>
                  <w:r>
                    <w:rPr/>
                    <w:t>del</w:t>
                  </w:r>
                  <w:r>
                    <w:rPr>
                      <w:spacing w:val="-7"/>
                    </w:rPr>
                    <w:t> </w:t>
                  </w:r>
                  <w:r>
                    <w:rPr/>
                    <w:t>Presiedente</w:t>
                  </w:r>
                  <w:r>
                    <w:rPr>
                      <w:spacing w:val="-7"/>
                    </w:rPr>
                    <w:t> </w:t>
                  </w:r>
                  <w:r>
                    <w:rPr/>
                    <w:t>della</w:t>
                  </w:r>
                  <w:r>
                    <w:rPr>
                      <w:spacing w:val="-10"/>
                    </w:rPr>
                    <w:t> </w:t>
                  </w:r>
                  <w:r>
                    <w:rPr/>
                    <w:t>Repubblica</w:t>
                  </w:r>
                  <w:r>
                    <w:rPr>
                      <w:spacing w:val="-10"/>
                    </w:rPr>
                    <w:t> </w:t>
                  </w:r>
                  <w:r>
                    <w:rPr/>
                    <w:t>28</w:t>
                  </w:r>
                  <w:r>
                    <w:rPr>
                      <w:spacing w:val="-6"/>
                    </w:rPr>
                    <w:t> </w:t>
                  </w:r>
                  <w:r>
                    <w:rPr/>
                    <w:t>dicembre</w:t>
                  </w:r>
                  <w:r>
                    <w:rPr>
                      <w:spacing w:val="-10"/>
                    </w:rPr>
                    <w:t> </w:t>
                  </w:r>
                  <w:r>
                    <w:rPr/>
                    <w:t>2000</w:t>
                  </w:r>
                </w:p>
                <w:p>
                  <w:pPr>
                    <w:pStyle w:val="BodyText"/>
                    <w:spacing w:before="1"/>
                    <w:ind w:right="19"/>
                    <w:jc w:val="both"/>
                  </w:pPr>
                  <w:r>
                    <w:rPr/>
                    <w:t>n.</w:t>
                  </w:r>
                  <w:r>
                    <w:rPr>
                      <w:spacing w:val="-7"/>
                    </w:rPr>
                    <w:t> </w:t>
                  </w:r>
                  <w:r>
                    <w:rPr/>
                    <w:t>445,</w:t>
                  </w:r>
                  <w:r>
                    <w:rPr>
                      <w:spacing w:val="-6"/>
                    </w:rPr>
                    <w:t> </w:t>
                  </w:r>
                  <w:r>
                    <w:rPr/>
                    <w:t>attesta</w:t>
                  </w:r>
                  <w:r>
                    <w:rPr>
                      <w:spacing w:val="-8"/>
                    </w:rPr>
                    <w:t> </w:t>
                  </w:r>
                  <w:r>
                    <w:rPr/>
                    <w:t>che</w:t>
                  </w:r>
                  <w:r>
                    <w:rPr>
                      <w:spacing w:val="-7"/>
                    </w:rPr>
                    <w:t> </w:t>
                  </w:r>
                  <w:r>
                    <w:rPr/>
                    <w:t>si</w:t>
                  </w:r>
                  <w:r>
                    <w:rPr>
                      <w:spacing w:val="-7"/>
                    </w:rPr>
                    <w:t> </w:t>
                  </w:r>
                  <w:r>
                    <w:rPr/>
                    <w:t>tratta</w:t>
                  </w:r>
                  <w:r>
                    <w:rPr>
                      <w:spacing w:val="-7"/>
                    </w:rPr>
                    <w:t> </w:t>
                  </w:r>
                  <w:r>
                    <w:rPr/>
                    <w:t>di</w:t>
                  </w:r>
                  <w:r>
                    <w:rPr>
                      <w:spacing w:val="-7"/>
                    </w:rPr>
                    <w:t> </w:t>
                  </w:r>
                  <w:r>
                    <w:rPr/>
                    <w:t>opere</w:t>
                  </w:r>
                  <w:r>
                    <w:rPr>
                      <w:spacing w:val="-8"/>
                    </w:rPr>
                    <w:t> </w:t>
                  </w:r>
                  <w:r>
                    <w:rPr/>
                    <w:t>necessarie</w:t>
                  </w:r>
                  <w:r>
                    <w:rPr>
                      <w:spacing w:val="-8"/>
                    </w:rPr>
                    <w:t> </w:t>
                  </w:r>
                  <w:r>
                    <w:rPr/>
                    <w:t>all’ottemperanza</w:t>
                  </w:r>
                  <w:r>
                    <w:rPr>
                      <w:spacing w:val="-7"/>
                    </w:rPr>
                    <w:t> </w:t>
                  </w:r>
                  <w:r>
                    <w:rPr/>
                    <w:t>alle</w:t>
                  </w:r>
                  <w:r>
                    <w:rPr>
                      <w:spacing w:val="-8"/>
                    </w:rPr>
                    <w:t> </w:t>
                  </w:r>
                  <w:r>
                    <w:rPr/>
                    <w:t>misure</w:t>
                  </w:r>
                  <w:r>
                    <w:rPr>
                      <w:spacing w:val="-6"/>
                    </w:rPr>
                    <w:t> </w:t>
                  </w:r>
                  <w:r>
                    <w:rPr/>
                    <w:t>di</w:t>
                  </w:r>
                  <w:r>
                    <w:rPr>
                      <w:spacing w:val="-7"/>
                    </w:rPr>
                    <w:t> </w:t>
                  </w:r>
                  <w:r>
                    <w:rPr/>
                    <w:t>sicurezza prescritte per fare fronte all’ emergenza sanitaria COVID-19. L’eventuale mantenimento delle opere realizzate, ove conformi alla normativa vigente e agli atti di pianificazione, è subordinato alla presentazione entro il 31 dicembre 2020 della comunicazione di inizio lavori asseverata (CILA), ovvero nei casi in cui è richiesto un diverso presupposto, della segnalazione certificata di inizio attività, utilizzando la modulistica unificata, corredata dalle prescritte attestazioni e eventuali istanze. Per l’acquisizione degli atti di assenso comunque denominati, ove prescritti, è indetta una conferenza di servizi semplificata ai sensi degli articoli 14 e seguenti della legge 7 agosto 1990,</w:t>
                  </w:r>
                  <w:r>
                    <w:rPr>
                      <w:spacing w:val="-1"/>
                    </w:rPr>
                    <w:t> </w:t>
                  </w:r>
                  <w:r>
                    <w:rPr/>
                    <w:t>n.1990.</w:t>
                  </w:r>
                </w:p>
              </w:txbxContent>
            </v:textbox>
            <w10:wrap type="none"/>
          </v:shape>
        </w:pict>
      </w:r>
      <w:r>
        <w:rPr/>
        <w:pict>
          <v:shape style="position:absolute;margin-left:89.024002pt;margin-top:140.486618pt;width:11.95pt;height:15.3pt;mso-position-horizontal-relative:page;mso-position-vertical-relative:page;z-index:-273222656" type="#_x0000_t202" filled="false" stroked="false">
            <v:textbox inset="0,0,0,0">
              <w:txbxContent>
                <w:p>
                  <w:pPr>
                    <w:pStyle w:val="BodyText"/>
                  </w:pPr>
                  <w:r>
                    <w:rPr/>
                    <w:t>d)</w:t>
                  </w:r>
                </w:p>
              </w:txbxContent>
            </v:textbox>
            <w10:wrap type="none"/>
          </v:shape>
        </w:pict>
      </w:r>
      <w:r>
        <w:rPr/>
        <w:pict>
          <v:shape style="position:absolute;margin-left:88.903999pt;margin-top:181.886627pt;width:11.2pt;height:15.3pt;mso-position-horizontal-relative:page;mso-position-vertical-relative:page;z-index:-273221632" type="#_x0000_t202" filled="false" stroked="false">
            <v:textbox inset="0,0,0,0">
              <w:txbxContent>
                <w:p>
                  <w:pPr>
                    <w:pStyle w:val="BodyText"/>
                  </w:pPr>
                  <w:r>
                    <w:rPr/>
                    <w:t>e)</w:t>
                  </w:r>
                </w:p>
              </w:txbxContent>
            </v:textbox>
            <w10:wrap type="none"/>
          </v:shape>
        </w:pict>
      </w:r>
      <w:r>
        <w:rPr/>
        <w:pict>
          <v:shape style="position:absolute;margin-left:88.903999pt;margin-top:237.086624pt;width:9.9pt;height:15.3pt;mso-position-horizontal-relative:page;mso-position-vertical-relative:page;z-index:-273220608" type="#_x0000_t202" filled="false" stroked="false">
            <v:textbox inset="0,0,0,0">
              <w:txbxContent>
                <w:p>
                  <w:pPr>
                    <w:pStyle w:val="BodyText"/>
                  </w:pPr>
                  <w:r>
                    <w:rPr/>
                    <w:t>f)</w:t>
                  </w:r>
                </w:p>
              </w:txbxContent>
            </v:textbox>
            <w10:wrap type="none"/>
          </v:shape>
        </w:pict>
      </w:r>
      <w:r>
        <w:rPr/>
        <w:pict>
          <v:shape style="position:absolute;margin-left:89.024002pt;margin-top:499.336609pt;width:434.8pt;height:15.3pt;mso-position-horizontal-relative:page;mso-position-vertical-relative:page;z-index:-273219584" type="#_x0000_t202" filled="false" stroked="false">
            <v:textbox inset="0,0,0,0">
              <w:txbxContent>
                <w:p>
                  <w:pPr>
                    <w:pStyle w:val="BodyText"/>
                  </w:pPr>
                  <w:r>
                    <w:rPr/>
                    <w:t>2. Le disposizioni del presente articolo attengono ai livelli essenziali delle prestazioni di</w:t>
                  </w:r>
                </w:p>
              </w:txbxContent>
            </v:textbox>
            <w10:wrap type="none"/>
          </v:shape>
        </w:pict>
      </w:r>
      <w:r>
        <w:rPr/>
        <w:pict>
          <v:shape style="position:absolute;margin-left:89.024002pt;margin-top:513.136597pt;width:435.2pt;height:29.1pt;mso-position-horizontal-relative:page;mso-position-vertical-relative:page;z-index:-273218560" type="#_x0000_t202" filled="false" stroked="false">
            <v:textbox inset="0,0,0,0">
              <w:txbxContent>
                <w:p>
                  <w:pPr>
                    <w:pStyle w:val="BodyText"/>
                    <w:ind w:right="13"/>
                  </w:pPr>
                  <w:r>
                    <w:rPr/>
                    <w:t>cui</w:t>
                  </w:r>
                  <w:r>
                    <w:rPr>
                      <w:spacing w:val="-11"/>
                    </w:rPr>
                    <w:t> </w:t>
                  </w:r>
                  <w:r>
                    <w:rPr/>
                    <w:t>all’articolo</w:t>
                  </w:r>
                  <w:r>
                    <w:rPr>
                      <w:spacing w:val="-10"/>
                    </w:rPr>
                    <w:t> </w:t>
                  </w:r>
                  <w:r>
                    <w:rPr/>
                    <w:t>117,</w:t>
                  </w:r>
                  <w:r>
                    <w:rPr>
                      <w:spacing w:val="-11"/>
                    </w:rPr>
                    <w:t> </w:t>
                  </w:r>
                  <w:r>
                    <w:rPr/>
                    <w:t>comma</w:t>
                  </w:r>
                  <w:r>
                    <w:rPr>
                      <w:spacing w:val="-10"/>
                    </w:rPr>
                    <w:t> </w:t>
                  </w:r>
                  <w:r>
                    <w:rPr/>
                    <w:t>2,</w:t>
                  </w:r>
                  <w:r>
                    <w:rPr>
                      <w:spacing w:val="-11"/>
                    </w:rPr>
                    <w:t> </w:t>
                  </w:r>
                  <w:r>
                    <w:rPr/>
                    <w:t>lettera</w:t>
                  </w:r>
                  <w:r>
                    <w:rPr>
                      <w:spacing w:val="-11"/>
                    </w:rPr>
                    <w:t> </w:t>
                  </w:r>
                  <w:r>
                    <w:rPr/>
                    <w:t>m),</w:t>
                  </w:r>
                  <w:r>
                    <w:rPr>
                      <w:spacing w:val="-11"/>
                    </w:rPr>
                    <w:t> </w:t>
                  </w:r>
                  <w:r>
                    <w:rPr/>
                    <w:t>della</w:t>
                  </w:r>
                  <w:r>
                    <w:rPr>
                      <w:spacing w:val="-11"/>
                    </w:rPr>
                    <w:t> </w:t>
                  </w:r>
                  <w:r>
                    <w:rPr/>
                    <w:t>Costituzione</w:t>
                  </w:r>
                  <w:r>
                    <w:rPr>
                      <w:spacing w:val="-12"/>
                    </w:rPr>
                    <w:t> </w:t>
                  </w:r>
                  <w:r>
                    <w:rPr/>
                    <w:t>e</w:t>
                  </w:r>
                  <w:r>
                    <w:rPr>
                      <w:spacing w:val="-11"/>
                    </w:rPr>
                    <w:t> </w:t>
                  </w:r>
                  <w:r>
                    <w:rPr/>
                    <w:t>prevalgono,</w:t>
                  </w:r>
                  <w:r>
                    <w:rPr>
                      <w:spacing w:val="-10"/>
                    </w:rPr>
                    <w:t> </w:t>
                  </w:r>
                  <w:r>
                    <w:rPr/>
                    <w:t>nel</w:t>
                  </w:r>
                  <w:r>
                    <w:rPr>
                      <w:spacing w:val="-11"/>
                    </w:rPr>
                    <w:t> </w:t>
                  </w:r>
                  <w:r>
                    <w:rPr/>
                    <w:t>periodo</w:t>
                  </w:r>
                  <w:r>
                    <w:rPr>
                      <w:spacing w:val="-10"/>
                    </w:rPr>
                    <w:t> </w:t>
                  </w:r>
                  <w:r>
                    <w:rPr/>
                    <w:t>dello stato di emergenza sanitaria, su ogni diversa disciplina</w:t>
                  </w:r>
                  <w:r>
                    <w:rPr>
                      <w:spacing w:val="-5"/>
                    </w:rPr>
                    <w:t> </w:t>
                  </w:r>
                  <w:r>
                    <w:rPr/>
                    <w:t>regionale.</w:t>
                  </w:r>
                </w:p>
              </w:txbxContent>
            </v:textbox>
            <w10:wrap type="none"/>
          </v:shape>
        </w:pict>
      </w:r>
      <w:r>
        <w:rPr/>
        <w:pict>
          <v:shape style="position:absolute;margin-left:71.024002pt;margin-top:554.536621pt;width:453.15pt;height:167.15pt;mso-position-horizontal-relative:page;mso-position-vertical-relative:page;z-index:-273217536"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17"/>
                    <w:jc w:val="both"/>
                  </w:pPr>
                  <w:r>
                    <w:rPr/>
                    <w:t>La</w:t>
                  </w:r>
                  <w:r>
                    <w:rPr>
                      <w:spacing w:val="-16"/>
                    </w:rPr>
                    <w:t> </w:t>
                  </w:r>
                  <w:r>
                    <w:rPr/>
                    <w:t>disposizione</w:t>
                  </w:r>
                  <w:r>
                    <w:rPr>
                      <w:spacing w:val="-14"/>
                    </w:rPr>
                    <w:t> </w:t>
                  </w:r>
                  <w:r>
                    <w:rPr/>
                    <w:t>mira</w:t>
                  </w:r>
                  <w:r>
                    <w:rPr>
                      <w:spacing w:val="-16"/>
                    </w:rPr>
                    <w:t> </w:t>
                  </w:r>
                  <w:r>
                    <w:rPr/>
                    <w:t>a</w:t>
                  </w:r>
                  <w:r>
                    <w:rPr>
                      <w:spacing w:val="-14"/>
                    </w:rPr>
                    <w:t> </w:t>
                  </w:r>
                  <w:r>
                    <w:rPr/>
                    <w:t>garantire</w:t>
                  </w:r>
                  <w:r>
                    <w:rPr>
                      <w:spacing w:val="-16"/>
                    </w:rPr>
                    <w:t> </w:t>
                  </w:r>
                  <w:r>
                    <w:rPr/>
                    <w:t>la</w:t>
                  </w:r>
                  <w:r>
                    <w:rPr>
                      <w:spacing w:val="-14"/>
                    </w:rPr>
                    <w:t> </w:t>
                  </w:r>
                  <w:r>
                    <w:rPr/>
                    <w:t>massima</w:t>
                  </w:r>
                  <w:r>
                    <w:rPr>
                      <w:spacing w:val="-15"/>
                    </w:rPr>
                    <w:t> </w:t>
                  </w:r>
                  <w:r>
                    <w:rPr/>
                    <w:t>semplificazione</w:t>
                  </w:r>
                  <w:r>
                    <w:rPr>
                      <w:spacing w:val="-11"/>
                    </w:rPr>
                    <w:t> </w:t>
                  </w:r>
                  <w:r>
                    <w:rPr/>
                    <w:t>e</w:t>
                  </w:r>
                  <w:r>
                    <w:rPr>
                      <w:spacing w:val="-15"/>
                    </w:rPr>
                    <w:t> </w:t>
                  </w:r>
                  <w:r>
                    <w:rPr/>
                    <w:t>l’accelerazione</w:t>
                  </w:r>
                  <w:r>
                    <w:rPr>
                      <w:spacing w:val="-14"/>
                    </w:rPr>
                    <w:t> </w:t>
                  </w:r>
                  <w:r>
                    <w:rPr/>
                    <w:t>dei</w:t>
                  </w:r>
                  <w:r>
                    <w:rPr>
                      <w:spacing w:val="-14"/>
                    </w:rPr>
                    <w:t> </w:t>
                  </w:r>
                  <w:r>
                    <w:rPr/>
                    <w:t>procedimenti amministrativi in relazione all’emergenza COVID-19, prevedendo una serie di misure di semplificazione dalla data di entrata in vigore del decreto e fino al 31 dicembre</w:t>
                  </w:r>
                  <w:r>
                    <w:rPr>
                      <w:spacing w:val="-7"/>
                    </w:rPr>
                    <w:t> </w:t>
                  </w:r>
                  <w:r>
                    <w:rPr/>
                    <w:t>2022.</w:t>
                  </w:r>
                </w:p>
                <w:p>
                  <w:pPr>
                    <w:pStyle w:val="BodyText"/>
                    <w:spacing w:before="0"/>
                    <w:ind w:right="17"/>
                    <w:jc w:val="both"/>
                  </w:pPr>
                  <w:r>
                    <w:rPr/>
                    <w:t>La lettera a) amplia la possibilità di presentare dichiarazioni sostitutive, in tutti i procedimenti che hanno ad oggetto erogazioni di denaro comunque qualificate ovvero prestiti e finanziamenti da parte della pubblica amministrazione. Introduce una deroga alla legislazione vigente</w:t>
                  </w:r>
                  <w:r>
                    <w:rPr>
                      <w:spacing w:val="-11"/>
                    </w:rPr>
                    <w:t> </w:t>
                  </w:r>
                  <w:r>
                    <w:rPr/>
                    <w:t>in</w:t>
                  </w:r>
                  <w:r>
                    <w:rPr>
                      <w:spacing w:val="-8"/>
                    </w:rPr>
                    <w:t> </w:t>
                  </w:r>
                  <w:r>
                    <w:rPr/>
                    <w:t>materia,</w:t>
                  </w:r>
                  <w:r>
                    <w:rPr>
                      <w:spacing w:val="-9"/>
                    </w:rPr>
                    <w:t> </w:t>
                  </w:r>
                  <w:r>
                    <w:rPr/>
                    <w:t>affermando</w:t>
                  </w:r>
                  <w:r>
                    <w:rPr>
                      <w:spacing w:val="-8"/>
                    </w:rPr>
                    <w:t> </w:t>
                  </w:r>
                  <w:r>
                    <w:rPr/>
                    <w:t>che</w:t>
                  </w:r>
                  <w:r>
                    <w:rPr>
                      <w:spacing w:val="-10"/>
                    </w:rPr>
                    <w:t> </w:t>
                  </w:r>
                  <w:r>
                    <w:rPr/>
                    <w:t>tutti</w:t>
                  </w:r>
                  <w:r>
                    <w:rPr>
                      <w:spacing w:val="-8"/>
                    </w:rPr>
                    <w:t> </w:t>
                  </w:r>
                  <w:r>
                    <w:rPr/>
                    <w:t>gli</w:t>
                  </w:r>
                  <w:r>
                    <w:rPr>
                      <w:spacing w:val="-10"/>
                    </w:rPr>
                    <w:t> </w:t>
                  </w:r>
                  <w:r>
                    <w:rPr/>
                    <w:t>stati</w:t>
                  </w:r>
                  <w:r>
                    <w:rPr>
                      <w:spacing w:val="-8"/>
                    </w:rPr>
                    <w:t> </w:t>
                  </w:r>
                  <w:r>
                    <w:rPr/>
                    <w:t>oggettivi</w:t>
                  </w:r>
                  <w:r>
                    <w:rPr>
                      <w:spacing w:val="-9"/>
                    </w:rPr>
                    <w:t> </w:t>
                  </w:r>
                  <w:r>
                    <w:rPr/>
                    <w:t>e</w:t>
                  </w:r>
                  <w:r>
                    <w:rPr>
                      <w:spacing w:val="-10"/>
                    </w:rPr>
                    <w:t> </w:t>
                  </w:r>
                  <w:r>
                    <w:rPr/>
                    <w:t>soggettivi</w:t>
                  </w:r>
                  <w:r>
                    <w:rPr>
                      <w:spacing w:val="-8"/>
                    </w:rPr>
                    <w:t> </w:t>
                  </w:r>
                  <w:r>
                    <w:rPr/>
                    <w:t>da</w:t>
                  </w:r>
                  <w:r>
                    <w:rPr>
                      <w:spacing w:val="-10"/>
                    </w:rPr>
                    <w:t> </w:t>
                  </w:r>
                  <w:r>
                    <w:rPr/>
                    <w:t>allegare</w:t>
                  </w:r>
                  <w:r>
                    <w:rPr>
                      <w:spacing w:val="-10"/>
                    </w:rPr>
                    <w:t> </w:t>
                  </w:r>
                  <w:r>
                    <w:rPr/>
                    <w:t>come</w:t>
                  </w:r>
                  <w:r>
                    <w:rPr>
                      <w:spacing w:val="-10"/>
                    </w:rPr>
                    <w:t> </w:t>
                  </w:r>
                  <w:r>
                    <w:rPr/>
                    <w:t>corredo dell’istanza</w:t>
                  </w:r>
                  <w:r>
                    <w:rPr>
                      <w:spacing w:val="-11"/>
                    </w:rPr>
                    <w:t> </w:t>
                  </w:r>
                  <w:r>
                    <w:rPr/>
                    <w:t>del</w:t>
                  </w:r>
                  <w:r>
                    <w:rPr>
                      <w:spacing w:val="-9"/>
                    </w:rPr>
                    <w:t> </w:t>
                  </w:r>
                  <w:r>
                    <w:rPr/>
                    <w:t>cittadino</w:t>
                  </w:r>
                  <w:r>
                    <w:rPr>
                      <w:spacing w:val="-6"/>
                    </w:rPr>
                    <w:t> </w:t>
                  </w:r>
                  <w:r>
                    <w:rPr/>
                    <w:t>o</w:t>
                  </w:r>
                  <w:r>
                    <w:rPr>
                      <w:spacing w:val="-10"/>
                    </w:rPr>
                    <w:t> </w:t>
                  </w:r>
                  <w:r>
                    <w:rPr/>
                    <w:t>dell’impresa</w:t>
                  </w:r>
                  <w:r>
                    <w:rPr>
                      <w:spacing w:val="-9"/>
                    </w:rPr>
                    <w:t> </w:t>
                  </w:r>
                  <w:r>
                    <w:rPr/>
                    <w:t>sono</w:t>
                  </w:r>
                  <w:r>
                    <w:rPr>
                      <w:spacing w:val="-7"/>
                    </w:rPr>
                    <w:t> </w:t>
                  </w:r>
                  <w:r>
                    <w:rPr/>
                    <w:t>liberi</w:t>
                  </w:r>
                  <w:r>
                    <w:rPr>
                      <w:spacing w:val="-8"/>
                    </w:rPr>
                    <w:t> </w:t>
                  </w:r>
                  <w:r>
                    <w:rPr/>
                    <w:t>da</w:t>
                  </w:r>
                  <w:r>
                    <w:rPr>
                      <w:spacing w:val="-10"/>
                    </w:rPr>
                    <w:t> </w:t>
                  </w:r>
                  <w:r>
                    <w:rPr/>
                    <w:t>forme.</w:t>
                  </w:r>
                  <w:r>
                    <w:rPr>
                      <w:spacing w:val="-10"/>
                    </w:rPr>
                    <w:t> </w:t>
                  </w:r>
                  <w:r>
                    <w:rPr/>
                    <w:t>Conseguentemente,</w:t>
                  </w:r>
                  <w:r>
                    <w:rPr>
                      <w:spacing w:val="-9"/>
                    </w:rPr>
                    <w:t> </w:t>
                  </w:r>
                  <w:r>
                    <w:rPr/>
                    <w:t>è</w:t>
                  </w:r>
                  <w:r>
                    <w:rPr>
                      <w:spacing w:val="-8"/>
                    </w:rPr>
                    <w:t> </w:t>
                  </w:r>
                  <w:r>
                    <w:rPr/>
                    <w:t>stabilito</w:t>
                  </w:r>
                  <w:r>
                    <w:rPr>
                      <w:spacing w:val="-9"/>
                    </w:rPr>
                    <w:t> </w:t>
                  </w:r>
                  <w:r>
                    <w:rPr/>
                    <w:t>un incremento dei controlli ex post e un innalzamento della sanzione penale in caso di dichiarazioni mendaci. È prevista inoltre la restituzione di quanto ricevuto, fornendo false dichiarazioni. Si può riflettere su eventuali sanzioni</w:t>
                  </w:r>
                  <w:r>
                    <w:rPr>
                      <w:spacing w:val="-4"/>
                    </w:rPr>
                    <w:t> </w:t>
                  </w:r>
                  <w:r>
                    <w:rPr/>
                    <w:t>interdittive.</w:t>
                  </w:r>
                </w:p>
              </w:txbxContent>
            </v:textbox>
            <w10:wrap type="none"/>
          </v:shape>
        </w:pict>
      </w:r>
      <w:r>
        <w:rPr/>
        <w:pict>
          <v:shape style="position:absolute;margin-left:288.369995pt;margin-top:737.69812pt;width:18.55pt;height:14.25pt;mso-position-horizontal-relative:page;mso-position-vertical-relative:page;z-index:-273216512" type="#_x0000_t202" filled="false" stroked="false">
            <v:textbox inset="0,0,0,0">
              <w:txbxContent>
                <w:p>
                  <w:pPr>
                    <w:spacing w:before="11"/>
                    <w:ind w:left="20" w:right="0" w:firstLine="0"/>
                    <w:jc w:val="left"/>
                    <w:rPr>
                      <w:sz w:val="22"/>
                    </w:rPr>
                  </w:pPr>
                  <w:r>
                    <w:rPr>
                      <w:sz w:val="22"/>
                    </w:rPr>
                    <w:t>431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215488"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214464"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pt;height:415.6pt;mso-position-horizontal-relative:page;mso-position-vertical-relative:page;z-index:-273213440" type="#_x0000_t202" filled="false" stroked="false">
            <v:textbox inset="0,0,0,0">
              <w:txbxContent>
                <w:p>
                  <w:pPr>
                    <w:pStyle w:val="BodyText"/>
                    <w:ind w:right="20"/>
                    <w:jc w:val="both"/>
                  </w:pPr>
                  <w:r>
                    <w:rPr/>
                    <w:t>La lettera b) riduce i tempi dell’autotutela dell’Amministrazione sub specie di annullamento d’ufficio da un termine massimo ragionevole di 18 mesi a 3 mesi.</w:t>
                  </w:r>
                </w:p>
                <w:p>
                  <w:pPr>
                    <w:pStyle w:val="BodyText"/>
                    <w:spacing w:before="0"/>
                    <w:ind w:right="17"/>
                    <w:jc w:val="both"/>
                  </w:pPr>
                  <w:r>
                    <w:rPr/>
                    <w:t>La lettera c) sospende, nel periodo preso in considerazione dalle norme emergenziali, e salvo che</w:t>
                  </w:r>
                  <w:r>
                    <w:rPr>
                      <w:spacing w:val="-7"/>
                    </w:rPr>
                    <w:t> </w:t>
                  </w:r>
                  <w:r>
                    <w:rPr/>
                    <w:t>per</w:t>
                  </w:r>
                  <w:r>
                    <w:rPr>
                      <w:spacing w:val="-4"/>
                    </w:rPr>
                    <w:t> </w:t>
                  </w:r>
                  <w:r>
                    <w:rPr/>
                    <w:t>eccezionali</w:t>
                  </w:r>
                  <w:r>
                    <w:rPr>
                      <w:spacing w:val="-3"/>
                    </w:rPr>
                    <w:t> </w:t>
                  </w:r>
                  <w:r>
                    <w:rPr/>
                    <w:t>ragioni,</w:t>
                  </w:r>
                  <w:r>
                    <w:rPr>
                      <w:spacing w:val="-5"/>
                    </w:rPr>
                    <w:t> </w:t>
                  </w:r>
                  <w:r>
                    <w:rPr/>
                    <w:t>la</w:t>
                  </w:r>
                  <w:r>
                    <w:rPr>
                      <w:spacing w:val="-7"/>
                    </w:rPr>
                    <w:t> </w:t>
                  </w:r>
                  <w:r>
                    <w:rPr/>
                    <w:t>possibilità</w:t>
                  </w:r>
                  <w:r>
                    <w:rPr>
                      <w:spacing w:val="-6"/>
                    </w:rPr>
                    <w:t> </w:t>
                  </w:r>
                  <w:r>
                    <w:rPr/>
                    <w:t>per</w:t>
                  </w:r>
                  <w:r>
                    <w:rPr>
                      <w:spacing w:val="-7"/>
                    </w:rPr>
                    <w:t> </w:t>
                  </w:r>
                  <w:r>
                    <w:rPr/>
                    <w:t>l’amministrazione</w:t>
                  </w:r>
                  <w:r>
                    <w:rPr>
                      <w:spacing w:val="-6"/>
                    </w:rPr>
                    <w:t> </w:t>
                  </w:r>
                  <w:r>
                    <w:rPr/>
                    <w:t>di</w:t>
                  </w:r>
                  <w:r>
                    <w:rPr>
                      <w:spacing w:val="-5"/>
                    </w:rPr>
                    <w:t> </w:t>
                  </w:r>
                  <w:r>
                    <w:rPr/>
                    <w:t>revocare</w:t>
                  </w:r>
                  <w:r>
                    <w:rPr>
                      <w:spacing w:val="-6"/>
                    </w:rPr>
                    <w:t> </w:t>
                  </w:r>
                  <w:r>
                    <w:rPr/>
                    <w:t>in</w:t>
                  </w:r>
                  <w:r>
                    <w:rPr>
                      <w:spacing w:val="-5"/>
                    </w:rPr>
                    <w:t> </w:t>
                  </w:r>
                  <w:r>
                    <w:rPr/>
                    <w:t>via</w:t>
                  </w:r>
                  <w:r>
                    <w:rPr>
                      <w:spacing w:val="-2"/>
                    </w:rPr>
                    <w:t> </w:t>
                  </w:r>
                  <w:r>
                    <w:rPr/>
                    <w:t>di</w:t>
                  </w:r>
                  <w:r>
                    <w:rPr>
                      <w:spacing w:val="-2"/>
                    </w:rPr>
                    <w:t> </w:t>
                  </w:r>
                  <w:r>
                    <w:rPr/>
                    <w:t>autotutela il provvedimento, con riguardo ai procedimenti previsti dalla lettera a): da notare che attualmente non vi sono termini per l’esercizio di questo</w:t>
                  </w:r>
                  <w:r>
                    <w:rPr>
                      <w:spacing w:val="-3"/>
                    </w:rPr>
                    <w:t> </w:t>
                  </w:r>
                  <w:r>
                    <w:rPr/>
                    <w:t>potere.</w:t>
                  </w:r>
                </w:p>
                <w:p>
                  <w:pPr>
                    <w:pStyle w:val="BodyText"/>
                    <w:spacing w:before="0"/>
                    <w:ind w:right="18"/>
                    <w:jc w:val="both"/>
                  </w:pPr>
                  <w:r>
                    <w:rPr/>
                    <w:t>La lettera d) dice esplicitamente cosa deve succedere dopo la formazione del silenzio endoprocedimentale, tra amministrazioni, per sottolineare la doverosità di andare avanti ed adottare il provvedimento conclusivo. Nella prassi accade di frequente che la formazione del silenzio non “sblocchi” il procedimento ma si attenda ugualmente l’assunzione di un atto da parte dell’amministrazione coinvolta.</w:t>
                  </w:r>
                </w:p>
                <w:p>
                  <w:pPr>
                    <w:pStyle w:val="BodyText"/>
                    <w:spacing w:before="0"/>
                    <w:ind w:right="19"/>
                    <w:jc w:val="both"/>
                  </w:pPr>
                  <w:r>
                    <w:rPr/>
                    <w:t>Inoltre consente di applicare la norma sulla concertazione interistituzionale tra pubbliche amministrazioni anche alle ipotesi in cui la necessità di una pluralità di titoli abbia</w:t>
                  </w:r>
                  <w:r>
                    <w:rPr>
                      <w:spacing w:val="-42"/>
                    </w:rPr>
                    <w:t> </w:t>
                  </w:r>
                  <w:r>
                    <w:rPr/>
                    <w:t>comportato l’avvalimento del SUAP o del SUE. In tal modo si riesce a dare la più ampia latitudine applicativa</w:t>
                  </w:r>
                  <w:r>
                    <w:rPr>
                      <w:spacing w:val="-8"/>
                    </w:rPr>
                    <w:t> </w:t>
                  </w:r>
                  <w:r>
                    <w:rPr/>
                    <w:t>possibile</w:t>
                  </w:r>
                  <w:r>
                    <w:rPr>
                      <w:spacing w:val="-8"/>
                    </w:rPr>
                    <w:t> </w:t>
                  </w:r>
                  <w:r>
                    <w:rPr/>
                    <w:t>alla</w:t>
                  </w:r>
                  <w:r>
                    <w:rPr>
                      <w:spacing w:val="-6"/>
                    </w:rPr>
                    <w:t> </w:t>
                  </w:r>
                  <w:r>
                    <w:rPr/>
                    <w:t>misura</w:t>
                  </w:r>
                  <w:r>
                    <w:rPr>
                      <w:spacing w:val="-8"/>
                    </w:rPr>
                    <w:t> </w:t>
                  </w:r>
                  <w:r>
                    <w:rPr/>
                    <w:t>di</w:t>
                  </w:r>
                  <w:r>
                    <w:rPr>
                      <w:spacing w:val="-7"/>
                    </w:rPr>
                    <w:t> </w:t>
                  </w:r>
                  <w:r>
                    <w:rPr/>
                    <w:t>semplificazione,</w:t>
                  </w:r>
                  <w:r>
                    <w:rPr>
                      <w:spacing w:val="-7"/>
                    </w:rPr>
                    <w:t> </w:t>
                  </w:r>
                  <w:r>
                    <w:rPr/>
                    <w:t>come</w:t>
                  </w:r>
                  <w:r>
                    <w:rPr>
                      <w:spacing w:val="-7"/>
                    </w:rPr>
                    <w:t> </w:t>
                  </w:r>
                  <w:r>
                    <w:rPr/>
                    <w:t>peraltro</w:t>
                  </w:r>
                  <w:r>
                    <w:rPr>
                      <w:spacing w:val="-8"/>
                    </w:rPr>
                    <w:t> </w:t>
                  </w:r>
                  <w:r>
                    <w:rPr/>
                    <w:t>suggerito</w:t>
                  </w:r>
                  <w:r>
                    <w:rPr>
                      <w:spacing w:val="-7"/>
                    </w:rPr>
                    <w:t> </w:t>
                  </w:r>
                  <w:r>
                    <w:rPr/>
                    <w:t>anche</w:t>
                  </w:r>
                  <w:r>
                    <w:rPr>
                      <w:spacing w:val="-6"/>
                    </w:rPr>
                    <w:t> </w:t>
                  </w:r>
                  <w:r>
                    <w:rPr/>
                    <w:t>dall’ufficio legislativo del Ministero dei beni e delle attività culturali e del turismo in sede di diramazione di indirizzi interpretativi e applicativi antecdenti il parere della Commissione speciale del Consiglio di Stato n. 1640 del 13 luglio 2016 (circolare 27158 del 10 novembre</w:t>
                  </w:r>
                  <w:r>
                    <w:rPr>
                      <w:spacing w:val="-9"/>
                    </w:rPr>
                    <w:t> </w:t>
                  </w:r>
                  <w:r>
                    <w:rPr/>
                    <w:t>2015).</w:t>
                  </w:r>
                </w:p>
                <w:p>
                  <w:pPr>
                    <w:pStyle w:val="BodyText"/>
                    <w:spacing w:before="1"/>
                    <w:ind w:right="21"/>
                    <w:jc w:val="both"/>
                  </w:pPr>
                  <w:r>
                    <w:rPr/>
                    <w:t>La lettera e), sempre nell’ottica di velocizzare i tempi procedimentali, laddove si proceda a erogazioni finanziarie, dimezza i termini per informazione e comunicazione antimafia e chiarisce quanto già è prescritto dal codice antimafia, e cioè la possibilità di procedere, con autocertificazione e una volta formatosi il silenzio assenso, con la cautela, pure prevista, della condizione risolutiva. Questa misura non fa che sottolineare precetti già vigenti, ma si rende necessaria perché, di fatto, nessuna amministrazione fa applicazione della possibilità di procedere data dalle norme, al pari di quanto accade per il silenzio endoprocedimentale.</w:t>
                  </w:r>
                </w:p>
                <w:p>
                  <w:pPr>
                    <w:pStyle w:val="BodyText"/>
                    <w:spacing w:before="0"/>
                    <w:ind w:right="19"/>
                    <w:jc w:val="both"/>
                  </w:pPr>
                  <w:r>
                    <w:rPr/>
                    <w:t>La lettera f) liberalizza (sottraendoli a ogni forma autorizzativa, anche agile) gli interventi che si renderanno necessari nella fase della ripartenza successiva al lockdown, in forza di provvedimenti dell’amministrazione statale, regionale o comunale, per contenere la</w:t>
                  </w:r>
                  <w:r>
                    <w:rPr>
                      <w:spacing w:val="-41"/>
                    </w:rPr>
                    <w:t> </w:t>
                  </w:r>
                  <w:r>
                    <w:rPr/>
                    <w:t>diffusione del virus. Questa misura consentirà a cittadini e imprese di non trovarsi nella situazione di dovere affrontare ulteriori spese e ritardi per l’avvio o la ripresa</w:t>
                  </w:r>
                  <w:r>
                    <w:rPr>
                      <w:spacing w:val="-10"/>
                    </w:rPr>
                    <w:t> </w:t>
                  </w:r>
                  <w:r>
                    <w:rPr/>
                    <w:t>dell’attività.</w:t>
                  </w:r>
                </w:p>
              </w:txbxContent>
            </v:textbox>
            <w10:wrap type="none"/>
          </v:shape>
        </w:pict>
      </w:r>
      <w:r>
        <w:rPr/>
        <w:pict>
          <v:shape style="position:absolute;margin-left:288.369995pt;margin-top:737.69812pt;width:18.55pt;height:14.25pt;mso-position-horizontal-relative:page;mso-position-vertical-relative:page;z-index:-273212416" type="#_x0000_t202" filled="false" stroked="false">
            <v:textbox inset="0,0,0,0">
              <w:txbxContent>
                <w:p>
                  <w:pPr>
                    <w:spacing w:before="11"/>
                    <w:ind w:left="20" w:right="0" w:firstLine="0"/>
                    <w:jc w:val="left"/>
                    <w:rPr>
                      <w:sz w:val="22"/>
                    </w:rPr>
                  </w:pPr>
                  <w:r>
                    <w:rPr>
                      <w:sz w:val="22"/>
                    </w:rPr>
                    <w:t>432</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21139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21036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89.130005pt;margin-top:71.466621pt;width:216.9pt;height:29.15pt;mso-position-horizontal-relative:page;mso-position-vertical-relative:page;z-index:-273209344" type="#_x0000_t202" filled="false" stroked="false">
            <v:textbox inset="0,0,0,0">
              <w:txbxContent>
                <w:p>
                  <w:pPr>
                    <w:spacing w:before="10"/>
                    <w:ind w:left="3" w:right="0" w:firstLine="0"/>
                    <w:jc w:val="center"/>
                    <w:rPr>
                      <w:b/>
                      <w:sz w:val="24"/>
                    </w:rPr>
                  </w:pPr>
                  <w:bookmarkStart w:name="_bookmark308" w:id="309"/>
                  <w:bookmarkEnd w:id="309"/>
                  <w:r>
                    <w:rPr/>
                  </w:r>
                  <w:r>
                    <w:rPr>
                      <w:b/>
                      <w:sz w:val="24"/>
                    </w:rPr>
                    <w:t>Titolo IX</w:t>
                  </w:r>
                </w:p>
                <w:p>
                  <w:pPr>
                    <w:spacing w:before="0"/>
                    <w:ind w:left="0" w:right="0" w:firstLine="0"/>
                    <w:jc w:val="center"/>
                    <w:rPr>
                      <w:b/>
                      <w:sz w:val="24"/>
                    </w:rPr>
                  </w:pPr>
                  <w:r>
                    <w:rPr>
                      <w:b/>
                      <w:sz w:val="24"/>
                    </w:rPr>
                    <w:t>Ulteriori disposizioni (DA VERIFICARE)</w:t>
                  </w:r>
                </w:p>
              </w:txbxContent>
            </v:textbox>
            <w10:wrap type="none"/>
          </v:shape>
        </w:pict>
      </w:r>
      <w:r>
        <w:rPr/>
        <w:pict>
          <v:shape style="position:absolute;margin-left:288.369995pt;margin-top:737.69812pt;width:18.55pt;height:14.25pt;mso-position-horizontal-relative:page;mso-position-vertical-relative:page;z-index:-273208320" type="#_x0000_t202" filled="false" stroked="false">
            <v:textbox inset="0,0,0,0">
              <w:txbxContent>
                <w:p>
                  <w:pPr>
                    <w:spacing w:before="11"/>
                    <w:ind w:left="20" w:right="0" w:firstLine="0"/>
                    <w:jc w:val="left"/>
                    <w:rPr>
                      <w:sz w:val="22"/>
                    </w:rPr>
                  </w:pPr>
                  <w:r>
                    <w:rPr>
                      <w:sz w:val="22"/>
                    </w:rPr>
                    <w:t>433</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20729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20627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85.286621pt;width:453.35pt;height:636.4pt;mso-position-horizontal-relative:page;mso-position-vertical-relative:page;z-index:-273205248" type="#_x0000_t202" filled="false" stroked="false">
            <v:textbox inset="0,0,0,0">
              <w:txbxContent>
                <w:p>
                  <w:pPr>
                    <w:spacing w:before="10"/>
                    <w:ind w:left="9" w:right="9" w:firstLine="0"/>
                    <w:jc w:val="center"/>
                    <w:rPr>
                      <w:rFonts w:ascii="TimesNewRomanPS-BoldItalicMT"/>
                      <w:b/>
                      <w:i/>
                      <w:sz w:val="24"/>
                    </w:rPr>
                  </w:pPr>
                  <w:bookmarkStart w:name="_bookmark309" w:id="310"/>
                  <w:bookmarkEnd w:id="310"/>
                  <w:r>
                    <w:rPr/>
                  </w:r>
                  <w:r>
                    <w:rPr>
                      <w:rFonts w:ascii="TimesNewRomanPS-BoldItalicMT"/>
                      <w:b/>
                      <w:i/>
                      <w:sz w:val="24"/>
                    </w:rPr>
                    <w:t>Art.249</w:t>
                  </w:r>
                </w:p>
                <w:p>
                  <w:pPr>
                    <w:spacing w:before="0"/>
                    <w:ind w:left="8" w:right="13" w:firstLine="0"/>
                    <w:jc w:val="center"/>
                    <w:rPr>
                      <w:rFonts w:ascii="TimesNewRomanPS-BoldItalicMT" w:hAnsi="TimesNewRomanPS-BoldItalicMT"/>
                      <w:b/>
                      <w:i/>
                      <w:sz w:val="24"/>
                    </w:rPr>
                  </w:pPr>
                  <w:r>
                    <w:rPr>
                      <w:rFonts w:ascii="TimesNewRomanPS-BoldItalicMT" w:hAnsi="TimesNewRomanPS-BoldItalicMT"/>
                      <w:b/>
                      <w:i/>
                      <w:sz w:val="24"/>
                    </w:rPr>
                    <w:t>Modifiche all’art. 78 del decreto legge 17 marzo 2020, n. 18, convertito, con modificazioni, dalla legge 24 aprile 2020, n. 27</w:t>
                  </w:r>
                </w:p>
                <w:p>
                  <w:pPr>
                    <w:pStyle w:val="BodyText"/>
                    <w:spacing w:before="0"/>
                    <w:ind w:left="303" w:right="19" w:hanging="284"/>
                    <w:jc w:val="both"/>
                  </w:pPr>
                  <w:r>
                    <w:rPr>
                      <w:sz w:val="22"/>
                    </w:rPr>
                    <w:t>1. </w:t>
                  </w:r>
                  <w:r>
                    <w:rPr/>
                    <w:t>All’articolo all’Art.78 del decreto legge 17 marzo 2020 n. 18 , convertito in legge 24 aprile 2020 n. 27</w:t>
                  </w:r>
                </w:p>
                <w:p>
                  <w:pPr>
                    <w:pStyle w:val="BodyText"/>
                    <w:spacing w:before="0"/>
                    <w:jc w:val="both"/>
                  </w:pPr>
                  <w:r>
                    <w:rPr/>
                    <w:t>apportare le seguenti modifiche:</w:t>
                  </w:r>
                </w:p>
                <w:p>
                  <w:pPr>
                    <w:pStyle w:val="BodyText"/>
                    <w:spacing w:before="0"/>
                    <w:jc w:val="both"/>
                  </w:pPr>
                  <w:r>
                    <w:rPr/>
                    <w:t>a) i commi 1 e 1-bis sono sostituiti dai seguenti:</w:t>
                  </w:r>
                </w:p>
                <w:p>
                  <w:pPr>
                    <w:pStyle w:val="BodyText"/>
                    <w:spacing w:before="0"/>
                    <w:ind w:right="17"/>
                    <w:jc w:val="both"/>
                  </w:pPr>
                  <w:r>
                    <w:rPr/>
                    <w:t>«1. Al comma 2 dell’articolo 10-ter del decreto-legge 29 marzo 2019, n. 27, convertito con modificazioni</w:t>
                  </w:r>
                  <w:r>
                    <w:rPr>
                      <w:spacing w:val="-3"/>
                    </w:rPr>
                    <w:t> </w:t>
                  </w:r>
                  <w:r>
                    <w:rPr/>
                    <w:t>dalla</w:t>
                  </w:r>
                  <w:r>
                    <w:rPr>
                      <w:spacing w:val="-5"/>
                    </w:rPr>
                    <w:t> </w:t>
                  </w:r>
                  <w:r>
                    <w:rPr/>
                    <w:t>legge</w:t>
                  </w:r>
                  <w:r>
                    <w:rPr>
                      <w:spacing w:val="-2"/>
                    </w:rPr>
                    <w:t> </w:t>
                  </w:r>
                  <w:r>
                    <w:rPr/>
                    <w:t>21</w:t>
                  </w:r>
                  <w:r>
                    <w:rPr>
                      <w:spacing w:val="-4"/>
                    </w:rPr>
                    <w:t> </w:t>
                  </w:r>
                  <w:r>
                    <w:rPr/>
                    <w:t>maggio</w:t>
                  </w:r>
                  <w:r>
                    <w:rPr>
                      <w:spacing w:val="-4"/>
                    </w:rPr>
                    <w:t> </w:t>
                  </w:r>
                  <w:r>
                    <w:rPr/>
                    <w:t>2019,</w:t>
                  </w:r>
                  <w:r>
                    <w:rPr>
                      <w:spacing w:val="-3"/>
                    </w:rPr>
                    <w:t> </w:t>
                  </w:r>
                  <w:r>
                    <w:rPr/>
                    <w:t>n.</w:t>
                  </w:r>
                  <w:r>
                    <w:rPr>
                      <w:spacing w:val="-4"/>
                    </w:rPr>
                    <w:t> </w:t>
                  </w:r>
                  <w:r>
                    <w:rPr/>
                    <w:t>44,</w:t>
                  </w:r>
                  <w:r>
                    <w:rPr>
                      <w:spacing w:val="-4"/>
                    </w:rPr>
                    <w:t> </w:t>
                  </w:r>
                  <w:r>
                    <w:rPr/>
                    <w:t>le</w:t>
                  </w:r>
                  <w:r>
                    <w:rPr>
                      <w:spacing w:val="-3"/>
                    </w:rPr>
                    <w:t> </w:t>
                  </w:r>
                  <w:r>
                    <w:rPr/>
                    <w:t>parole</w:t>
                  </w:r>
                  <w:r>
                    <w:rPr>
                      <w:spacing w:val="-5"/>
                    </w:rPr>
                    <w:t> </w:t>
                  </w:r>
                  <w:r>
                    <w:rPr/>
                    <w:t>«</w:t>
                  </w:r>
                  <w:r>
                    <w:rPr>
                      <w:spacing w:val="-3"/>
                    </w:rPr>
                    <w:t> </w:t>
                  </w:r>
                  <w:r>
                    <w:rPr/>
                    <w:t>50</w:t>
                  </w:r>
                  <w:r>
                    <w:rPr>
                      <w:spacing w:val="-2"/>
                    </w:rPr>
                    <w:t> </w:t>
                  </w:r>
                  <w:r>
                    <w:rPr/>
                    <w:t>per</w:t>
                  </w:r>
                  <w:r>
                    <w:rPr>
                      <w:spacing w:val="-1"/>
                    </w:rPr>
                    <w:t> </w:t>
                  </w:r>
                  <w:r>
                    <w:rPr/>
                    <w:t>cento</w:t>
                  </w:r>
                  <w:r>
                    <w:rPr>
                      <w:spacing w:val="-2"/>
                    </w:rPr>
                    <w:t> </w:t>
                  </w:r>
                  <w:r>
                    <w:rPr/>
                    <w:t>»</w:t>
                  </w:r>
                  <w:r>
                    <w:rPr>
                      <w:spacing w:val="-1"/>
                    </w:rPr>
                    <w:t> </w:t>
                  </w:r>
                  <w:r>
                    <w:rPr/>
                    <w:t>sono</w:t>
                  </w:r>
                  <w:r>
                    <w:rPr>
                      <w:spacing w:val="-4"/>
                    </w:rPr>
                    <w:t> </w:t>
                  </w:r>
                  <w:r>
                    <w:rPr/>
                    <w:t>sostituite</w:t>
                  </w:r>
                  <w:r>
                    <w:rPr>
                      <w:spacing w:val="-4"/>
                    </w:rPr>
                    <w:t> </w:t>
                  </w:r>
                  <w:r>
                    <w:rPr/>
                    <w:t>con le parole « 70 per cento ». In relazione all’aggravamento della situazione di crisi determinata dall’emergenza da COVID-19, all’articolo 10-ter del decreto- legge 29 marzo 2019, n. 27, convertito, con modificazioni, dalla legge 21 maggio 2019, n. 44, dopo il comma 4 è aggiunto il</w:t>
                  </w:r>
                  <w:r>
                    <w:rPr>
                      <w:spacing w:val="-1"/>
                    </w:rPr>
                    <w:t> </w:t>
                  </w:r>
                  <w:r>
                    <w:rPr/>
                    <w:t>seguente:</w:t>
                  </w:r>
                </w:p>
                <w:p>
                  <w:pPr>
                    <w:pStyle w:val="BodyText"/>
                    <w:spacing w:before="0"/>
                    <w:ind w:right="18" w:firstLine="719"/>
                    <w:jc w:val="both"/>
                  </w:pPr>
                  <w:r>
                    <w:rPr/>
                    <w:t>“4-bis. Per l’anno 2020, in alternativa, l’anticipazione di cui al presente articolo è concessa in misura pari al 70 per cento del valore del rispettivo portafoglio titoli 2019 agli agricoltori che conducono superfici agricole alla data del 15 maggio 2020 e che abbiano presentato o si impegnino a presentare, entro i termini stabiliti dalla pertinente normativa europea e nazionale, una domanda unica per la campagna 2020 per il regime di base di cui al titolo III del regolamento (UE) n. 1307/2013 del Parlamento europeo e del Consiglio, del 17 dicembre</w:t>
                  </w:r>
                  <w:r>
                    <w:rPr>
                      <w:spacing w:val="-12"/>
                    </w:rPr>
                    <w:t> </w:t>
                  </w:r>
                  <w:r>
                    <w:rPr/>
                    <w:t>2013.</w:t>
                  </w:r>
                  <w:r>
                    <w:rPr>
                      <w:spacing w:val="-11"/>
                    </w:rPr>
                    <w:t> </w:t>
                  </w:r>
                  <w:r>
                    <w:rPr/>
                    <w:t>La</w:t>
                  </w:r>
                  <w:r>
                    <w:rPr>
                      <w:spacing w:val="-11"/>
                    </w:rPr>
                    <w:t> </w:t>
                  </w:r>
                  <w:r>
                    <w:rPr/>
                    <w:t>presentazione</w:t>
                  </w:r>
                  <w:r>
                    <w:rPr>
                      <w:spacing w:val="-11"/>
                    </w:rPr>
                    <w:t> </w:t>
                  </w:r>
                  <w:r>
                    <w:rPr/>
                    <w:t>della</w:t>
                  </w:r>
                  <w:r>
                    <w:rPr>
                      <w:spacing w:val="-10"/>
                    </w:rPr>
                    <w:t> </w:t>
                  </w:r>
                  <w:r>
                    <w:rPr/>
                    <w:t>richiesta</w:t>
                  </w:r>
                  <w:r>
                    <w:rPr>
                      <w:spacing w:val="-11"/>
                    </w:rPr>
                    <w:t> </w:t>
                  </w:r>
                  <w:r>
                    <w:rPr/>
                    <w:t>dell’anticipazione</w:t>
                  </w:r>
                  <w:r>
                    <w:rPr>
                      <w:spacing w:val="-12"/>
                    </w:rPr>
                    <w:t> </w:t>
                  </w:r>
                  <w:r>
                    <w:rPr/>
                    <w:t>non</w:t>
                  </w:r>
                  <w:r>
                    <w:rPr>
                      <w:spacing w:val="-8"/>
                    </w:rPr>
                    <w:t> </w:t>
                  </w:r>
                  <w:r>
                    <w:rPr/>
                    <w:t>consente</w:t>
                  </w:r>
                  <w:r>
                    <w:rPr>
                      <w:spacing w:val="-12"/>
                    </w:rPr>
                    <w:t> </w:t>
                  </w:r>
                  <w:r>
                    <w:rPr/>
                    <w:t>di</w:t>
                  </w:r>
                  <w:r>
                    <w:rPr>
                      <w:spacing w:val="-11"/>
                    </w:rPr>
                    <w:t> </w:t>
                  </w:r>
                  <w:r>
                    <w:rPr/>
                    <w:t>cedere</w:t>
                  </w:r>
                  <w:r>
                    <w:rPr>
                      <w:spacing w:val="-12"/>
                    </w:rPr>
                    <w:t> </w:t>
                  </w:r>
                  <w:r>
                    <w:rPr/>
                    <w:t>titoli a valere sulla campagna 2020 e successive sino a compensazione</w:t>
                  </w:r>
                  <w:r>
                    <w:rPr>
                      <w:spacing w:val="-12"/>
                    </w:rPr>
                    <w:t> </w:t>
                  </w:r>
                  <w:r>
                    <w:rPr/>
                    <w:t>dell’anticipazione”.»</w:t>
                  </w:r>
                </w:p>
                <w:p>
                  <w:pPr>
                    <w:pStyle w:val="BodyText"/>
                    <w:spacing w:before="1"/>
                    <w:ind w:right="18"/>
                    <w:jc w:val="both"/>
                  </w:pPr>
                  <w:r>
                    <w:rPr/>
                    <w:t>1-bis. Gli aiuti connessi all’anticipazione di cui all’articolo 10-ter del decreto- legge 29 marzo 2019, n. 27, convertito, con modificazioni, dalla legge 21 maggio 2019, n. 44, comma 4-bis, sono concessi ai sensi dell’articolo 107, paragrafo 3, lettera b), del Trattato sul funzionamento dell’Unione europea, alle condizioni e nei limiti previsti dalla sezione 3.1., Aiuti sotto forma di sovvenzioni dirette, anticipi rimborsabili o agevolazioni fiscali, punto 23, della comunicazione</w:t>
                  </w:r>
                  <w:r>
                    <w:rPr>
                      <w:spacing w:val="-12"/>
                    </w:rPr>
                    <w:t> </w:t>
                  </w:r>
                  <w:r>
                    <w:rPr/>
                    <w:t>della</w:t>
                  </w:r>
                  <w:r>
                    <w:rPr>
                      <w:spacing w:val="-12"/>
                    </w:rPr>
                    <w:t> </w:t>
                  </w:r>
                  <w:r>
                    <w:rPr/>
                    <w:t>Commissione</w:t>
                  </w:r>
                  <w:r>
                    <w:rPr>
                      <w:spacing w:val="-13"/>
                    </w:rPr>
                    <w:t> </w:t>
                  </w:r>
                  <w:r>
                    <w:rPr/>
                    <w:t>europea</w:t>
                  </w:r>
                  <w:r>
                    <w:rPr>
                      <w:spacing w:val="-12"/>
                    </w:rPr>
                    <w:t> </w:t>
                  </w:r>
                  <w:r>
                    <w:rPr/>
                    <w:t>“Quadro</w:t>
                  </w:r>
                  <w:r>
                    <w:rPr>
                      <w:spacing w:val="-13"/>
                    </w:rPr>
                    <w:t> </w:t>
                  </w:r>
                  <w:r>
                    <w:rPr/>
                    <w:t>temporaneo</w:t>
                  </w:r>
                  <w:r>
                    <w:rPr>
                      <w:spacing w:val="-13"/>
                    </w:rPr>
                    <w:t> </w:t>
                  </w:r>
                  <w:r>
                    <w:rPr/>
                    <w:t>per</w:t>
                  </w:r>
                  <w:r>
                    <w:rPr>
                      <w:spacing w:val="-13"/>
                    </w:rPr>
                    <w:t> </w:t>
                  </w:r>
                  <w:r>
                    <w:rPr/>
                    <w:t>le</w:t>
                  </w:r>
                  <w:r>
                    <w:rPr>
                      <w:spacing w:val="-14"/>
                    </w:rPr>
                    <w:t> </w:t>
                  </w:r>
                  <w:r>
                    <w:rPr/>
                    <w:t>misure</w:t>
                  </w:r>
                  <w:r>
                    <w:rPr>
                      <w:spacing w:val="-15"/>
                    </w:rPr>
                    <w:t> </w:t>
                  </w:r>
                  <w:r>
                    <w:rPr/>
                    <w:t>di</w:t>
                  </w:r>
                  <w:r>
                    <w:rPr>
                      <w:spacing w:val="-10"/>
                    </w:rPr>
                    <w:t> </w:t>
                  </w:r>
                  <w:r>
                    <w:rPr/>
                    <w:t>aiuto</w:t>
                  </w:r>
                  <w:r>
                    <w:rPr>
                      <w:spacing w:val="-13"/>
                    </w:rPr>
                    <w:t> </w:t>
                  </w:r>
                  <w:r>
                    <w:rPr/>
                    <w:t>di</w:t>
                  </w:r>
                  <w:r>
                    <w:rPr>
                      <w:spacing w:val="-12"/>
                    </w:rPr>
                    <w:t> </w:t>
                  </w:r>
                  <w:r>
                    <w:rPr/>
                    <w:t>Stato a sostegno dell’economia nell’attuale emergenza del COVID-19”, pubblicata nella Gazzetta Ufficiale dell’Unione europea C91I del 20 marzo 2020. Gli adempimenti previsti dal comma 7 dell’articolo 52 della legge 24 dicembre 2012, n. 234, sono eseguiti al momento della quantificazione</w:t>
                  </w:r>
                  <w:r>
                    <w:rPr>
                      <w:spacing w:val="-1"/>
                    </w:rPr>
                    <w:t> </w:t>
                  </w:r>
                  <w:r>
                    <w:rPr/>
                    <w:t>dell’aiuto.”</w:t>
                  </w:r>
                </w:p>
                <w:p>
                  <w:pPr>
                    <w:pStyle w:val="BodyText"/>
                    <w:numPr>
                      <w:ilvl w:val="0"/>
                      <w:numId w:val="220"/>
                    </w:numPr>
                    <w:tabs>
                      <w:tab w:pos="256" w:val="left" w:leader="none"/>
                    </w:tabs>
                    <w:spacing w:line="240" w:lineRule="auto" w:before="0" w:after="0"/>
                    <w:ind w:left="20" w:right="21" w:firstLine="0"/>
                    <w:jc w:val="both"/>
                  </w:pPr>
                  <w:r>
                    <w:rPr/>
                    <w:t>Al</w:t>
                  </w:r>
                  <w:r>
                    <w:rPr>
                      <w:spacing w:val="-8"/>
                    </w:rPr>
                    <w:t> </w:t>
                  </w:r>
                  <w:r>
                    <w:rPr/>
                    <w:t>comma</w:t>
                  </w:r>
                  <w:r>
                    <w:rPr>
                      <w:spacing w:val="-8"/>
                    </w:rPr>
                    <w:t> </w:t>
                  </w:r>
                  <w:r>
                    <w:rPr/>
                    <w:t>3-ter,</w:t>
                  </w:r>
                  <w:r>
                    <w:rPr>
                      <w:spacing w:val="-7"/>
                    </w:rPr>
                    <w:t> </w:t>
                  </w:r>
                  <w:r>
                    <w:rPr/>
                    <w:t>l’ultimo</w:t>
                  </w:r>
                  <w:r>
                    <w:rPr>
                      <w:spacing w:val="-7"/>
                    </w:rPr>
                    <w:t> </w:t>
                  </w:r>
                  <w:r>
                    <w:rPr/>
                    <w:t>periodo</w:t>
                  </w:r>
                  <w:r>
                    <w:rPr>
                      <w:spacing w:val="-8"/>
                    </w:rPr>
                    <w:t> </w:t>
                  </w:r>
                  <w:r>
                    <w:rPr/>
                    <w:t>è</w:t>
                  </w:r>
                  <w:r>
                    <w:rPr>
                      <w:spacing w:val="-8"/>
                    </w:rPr>
                    <w:t> </w:t>
                  </w:r>
                  <w:r>
                    <w:rPr/>
                    <w:t>sostituito</w:t>
                  </w:r>
                  <w:r>
                    <w:rPr>
                      <w:spacing w:val="-7"/>
                    </w:rPr>
                    <w:t> </w:t>
                  </w:r>
                  <w:r>
                    <w:rPr/>
                    <w:t>dal</w:t>
                  </w:r>
                  <w:r>
                    <w:rPr>
                      <w:spacing w:val="-7"/>
                    </w:rPr>
                    <w:t> </w:t>
                  </w:r>
                  <w:r>
                    <w:rPr/>
                    <w:t>seguente:</w:t>
                  </w:r>
                  <w:r>
                    <w:rPr>
                      <w:spacing w:val="-7"/>
                    </w:rPr>
                    <w:t> </w:t>
                  </w:r>
                  <w:r>
                    <w:rPr/>
                    <w:t>“Nel</w:t>
                  </w:r>
                  <w:r>
                    <w:rPr>
                      <w:spacing w:val="-7"/>
                    </w:rPr>
                    <w:t> </w:t>
                  </w:r>
                  <w:r>
                    <w:rPr/>
                    <w:t>caso</w:t>
                  </w:r>
                  <w:r>
                    <w:rPr>
                      <w:spacing w:val="-8"/>
                    </w:rPr>
                    <w:t> </w:t>
                  </w:r>
                  <w:r>
                    <w:rPr/>
                    <w:t>di</w:t>
                  </w:r>
                  <w:r>
                    <w:rPr>
                      <w:spacing w:val="-7"/>
                    </w:rPr>
                    <w:t> </w:t>
                  </w:r>
                  <w:r>
                    <w:rPr/>
                    <w:t>utilizzo</w:t>
                  </w:r>
                  <w:r>
                    <w:rPr>
                      <w:spacing w:val="-7"/>
                    </w:rPr>
                    <w:t> </w:t>
                  </w:r>
                  <w:r>
                    <w:rPr/>
                    <w:t>agronomico delle materie sopra citate, compreso il siero puro, la gestione dei prodotti viene equiparata a quella prevista dalla normativa per gli effluenti di</w:t>
                  </w:r>
                  <w:r>
                    <w:rPr>
                      <w:spacing w:val="-4"/>
                    </w:rPr>
                    <w:t> </w:t>
                  </w:r>
                  <w:r>
                    <w:rPr/>
                    <w:t>allevamento.”.</w:t>
                  </w:r>
                </w:p>
                <w:p>
                  <w:pPr>
                    <w:pStyle w:val="BodyText"/>
                    <w:numPr>
                      <w:ilvl w:val="0"/>
                      <w:numId w:val="220"/>
                    </w:numPr>
                    <w:tabs>
                      <w:tab w:pos="260" w:val="left" w:leader="none"/>
                    </w:tabs>
                    <w:spacing w:line="240" w:lineRule="auto" w:before="0" w:after="0"/>
                    <w:ind w:left="260" w:right="0" w:hanging="240"/>
                    <w:jc w:val="both"/>
                  </w:pPr>
                  <w:r>
                    <w:rPr/>
                    <w:t>Dopo il comma 3-novies sono aggiunti i seguenti:</w:t>
                  </w:r>
                </w:p>
                <w:p>
                  <w:pPr>
                    <w:pStyle w:val="BodyText"/>
                    <w:spacing w:before="0"/>
                    <w:ind w:right="17"/>
                    <w:jc w:val="both"/>
                  </w:pPr>
                  <w:r>
                    <w:rPr/>
                    <w:t>3-decies.</w:t>
                  </w:r>
                  <w:r>
                    <w:rPr>
                      <w:spacing w:val="-4"/>
                    </w:rPr>
                    <w:t> </w:t>
                  </w:r>
                  <w:r>
                    <w:rPr/>
                    <w:t>All’articolo</w:t>
                  </w:r>
                  <w:r>
                    <w:rPr>
                      <w:spacing w:val="-3"/>
                    </w:rPr>
                    <w:t> </w:t>
                  </w:r>
                  <w:r>
                    <w:rPr/>
                    <w:t>8</w:t>
                  </w:r>
                  <w:r>
                    <w:rPr>
                      <w:spacing w:val="-4"/>
                    </w:rPr>
                    <w:t> </w:t>
                  </w:r>
                  <w:r>
                    <w:rPr/>
                    <w:t>della</w:t>
                  </w:r>
                  <w:r>
                    <w:rPr>
                      <w:spacing w:val="-5"/>
                    </w:rPr>
                    <w:t> </w:t>
                  </w:r>
                  <w:r>
                    <w:rPr/>
                    <w:t>legge</w:t>
                  </w:r>
                  <w:r>
                    <w:rPr>
                      <w:spacing w:val="-5"/>
                    </w:rPr>
                    <w:t> </w:t>
                  </w:r>
                  <w:r>
                    <w:rPr/>
                    <w:t>12</w:t>
                  </w:r>
                  <w:r>
                    <w:rPr>
                      <w:spacing w:val="-4"/>
                    </w:rPr>
                    <w:t> </w:t>
                  </w:r>
                  <w:r>
                    <w:rPr/>
                    <w:t>dicembre</w:t>
                  </w:r>
                  <w:r>
                    <w:rPr>
                      <w:spacing w:val="-4"/>
                    </w:rPr>
                    <w:t> </w:t>
                  </w:r>
                  <w:r>
                    <w:rPr/>
                    <w:t>2016,</w:t>
                  </w:r>
                  <w:r>
                    <w:rPr>
                      <w:spacing w:val="-4"/>
                    </w:rPr>
                    <w:t> </w:t>
                  </w:r>
                  <w:r>
                    <w:rPr/>
                    <w:t>n.</w:t>
                  </w:r>
                  <w:r>
                    <w:rPr>
                      <w:spacing w:val="-4"/>
                    </w:rPr>
                    <w:t> </w:t>
                  </w:r>
                  <w:r>
                    <w:rPr/>
                    <w:t>238,</w:t>
                  </w:r>
                  <w:r>
                    <w:rPr>
                      <w:spacing w:val="-4"/>
                    </w:rPr>
                    <w:t> </w:t>
                  </w:r>
                  <w:r>
                    <w:rPr/>
                    <w:t>al</w:t>
                  </w:r>
                  <w:r>
                    <w:rPr>
                      <w:spacing w:val="-3"/>
                    </w:rPr>
                    <w:t> </w:t>
                  </w:r>
                  <w:r>
                    <w:rPr/>
                    <w:t>comma</w:t>
                  </w:r>
                  <w:r>
                    <w:rPr>
                      <w:spacing w:val="-5"/>
                    </w:rPr>
                    <w:t> </w:t>
                  </w:r>
                  <w:r>
                    <w:rPr/>
                    <w:t>10</w:t>
                  </w:r>
                  <w:r>
                    <w:rPr>
                      <w:spacing w:val="-6"/>
                    </w:rPr>
                    <w:t> </w:t>
                  </w:r>
                  <w:r>
                    <w:rPr/>
                    <w:t>è</w:t>
                  </w:r>
                  <w:r>
                    <w:rPr>
                      <w:spacing w:val="-4"/>
                    </w:rPr>
                    <w:t> </w:t>
                  </w:r>
                  <w:r>
                    <w:rPr/>
                    <w:t>aggiunto</w:t>
                  </w:r>
                  <w:r>
                    <w:rPr>
                      <w:spacing w:val="-4"/>
                    </w:rPr>
                    <w:t> </w:t>
                  </w:r>
                  <w:r>
                    <w:rPr/>
                    <w:t>infine</w:t>
                  </w:r>
                  <w:r>
                    <w:rPr>
                      <w:spacing w:val="-5"/>
                    </w:rPr>
                    <w:t> </w:t>
                  </w:r>
                  <w:r>
                    <w:rPr/>
                    <w:t>il seguente</w:t>
                  </w:r>
                  <w:r>
                    <w:rPr>
                      <w:spacing w:val="-14"/>
                    </w:rPr>
                    <w:t> </w:t>
                  </w:r>
                  <w:r>
                    <w:rPr/>
                    <w:t>periodo:</w:t>
                  </w:r>
                  <w:r>
                    <w:rPr>
                      <w:spacing w:val="-12"/>
                    </w:rPr>
                    <w:t> </w:t>
                  </w:r>
                  <w:r>
                    <w:rPr/>
                    <w:t>A</w:t>
                  </w:r>
                  <w:r>
                    <w:rPr>
                      <w:spacing w:val="-14"/>
                    </w:rPr>
                    <w:t> </w:t>
                  </w:r>
                  <w:r>
                    <w:rPr/>
                    <w:t>decorrere</w:t>
                  </w:r>
                  <w:r>
                    <w:rPr>
                      <w:spacing w:val="-13"/>
                    </w:rPr>
                    <w:t> </w:t>
                  </w:r>
                  <w:r>
                    <w:rPr/>
                    <w:t>dal</w:t>
                  </w:r>
                  <w:r>
                    <w:rPr>
                      <w:spacing w:val="-12"/>
                    </w:rPr>
                    <w:t> </w:t>
                  </w:r>
                  <w:r>
                    <w:rPr/>
                    <w:t>1</w:t>
                  </w:r>
                  <w:r>
                    <w:rPr>
                      <w:spacing w:val="-13"/>
                    </w:rPr>
                    <w:t> </w:t>
                  </w:r>
                  <w:r>
                    <w:rPr/>
                    <w:t>gennaio</w:t>
                  </w:r>
                  <w:r>
                    <w:rPr>
                      <w:spacing w:val="-12"/>
                    </w:rPr>
                    <w:t> </w:t>
                  </w:r>
                  <w:r>
                    <w:rPr/>
                    <w:t>2021,</w:t>
                  </w:r>
                  <w:r>
                    <w:rPr>
                      <w:spacing w:val="-10"/>
                    </w:rPr>
                    <w:t> </w:t>
                  </w:r>
                  <w:r>
                    <w:rPr/>
                    <w:t>e</w:t>
                  </w:r>
                  <w:r>
                    <w:rPr>
                      <w:spacing w:val="-14"/>
                    </w:rPr>
                    <w:t> </w:t>
                  </w:r>
                  <w:r>
                    <w:rPr/>
                    <w:t>comunque</w:t>
                  </w:r>
                  <w:r>
                    <w:rPr>
                      <w:spacing w:val="-13"/>
                    </w:rPr>
                    <w:t> </w:t>
                  </w:r>
                  <w:r>
                    <w:rPr/>
                    <w:t>non</w:t>
                  </w:r>
                  <w:r>
                    <w:rPr>
                      <w:spacing w:val="-12"/>
                    </w:rPr>
                    <w:t> </w:t>
                  </w:r>
                  <w:r>
                    <w:rPr/>
                    <w:t>prima</w:t>
                  </w:r>
                  <w:r>
                    <w:rPr>
                      <w:spacing w:val="-14"/>
                    </w:rPr>
                    <w:t> </w:t>
                  </w:r>
                  <w:r>
                    <w:rPr/>
                    <w:t>dell’entrata</w:t>
                  </w:r>
                  <w:r>
                    <w:rPr>
                      <w:spacing w:val="-13"/>
                    </w:rPr>
                    <w:t> </w:t>
                  </w:r>
                  <w:r>
                    <w:rPr/>
                    <w:t>in</w:t>
                  </w:r>
                  <w:r>
                    <w:rPr>
                      <w:spacing w:val="-12"/>
                    </w:rPr>
                    <w:t> </w:t>
                  </w:r>
                  <w:r>
                    <w:rPr/>
                    <w:t>vigore del decreto di cui al comma 10-bis, la resa massima di uva a ettaro delle unità vitate iscritte nello schedario viticolo diverse da quelle rivendicate per produrre vini a DOP e a IGP è pari o inferiore a 30</w:t>
                  </w:r>
                  <w:r>
                    <w:rPr>
                      <w:spacing w:val="-1"/>
                    </w:rPr>
                    <w:t> </w:t>
                  </w:r>
                  <w:r>
                    <w:rPr/>
                    <w:t>tonnellate;</w:t>
                  </w:r>
                </w:p>
                <w:p>
                  <w:pPr>
                    <w:spacing w:before="1"/>
                    <w:ind w:left="20" w:right="0" w:firstLine="0"/>
                    <w:jc w:val="both"/>
                    <w:rPr>
                      <w:i/>
                      <w:sz w:val="24"/>
                    </w:rPr>
                  </w:pPr>
                  <w:r>
                    <w:rPr>
                      <w:i/>
                      <w:sz w:val="24"/>
                    </w:rPr>
                    <w:t>b)dopo il comma 10 è aggiunto il seguente:</w:t>
                  </w:r>
                </w:p>
                <w:p>
                  <w:pPr>
                    <w:pStyle w:val="BodyText"/>
                    <w:spacing w:before="0"/>
                    <w:ind w:right="20" w:firstLine="60"/>
                    <w:jc w:val="both"/>
                  </w:pPr>
                  <w:r>
                    <w:rPr/>
                    <w:t>10 bis. In deroga al comma 10, con decreto del Ministro delle politiche agricole alimentari e forestali, da adottarsi entro 60 giorni dalla conversione in legge del presente decreto, sentita</w:t>
                  </w:r>
                  <w:r>
                    <w:rPr>
                      <w:spacing w:val="-20"/>
                    </w:rPr>
                    <w:t> </w:t>
                  </w:r>
                  <w:r>
                    <w:rPr/>
                    <w:t>la Conferenza permanente per i rapporti tra lo Stato, le regioni e le province autonome di Trento e Bolzano, sono definite le aree vitate ove è ammessa una resa massima di uva a ettaro fino a 40</w:t>
                  </w:r>
                  <w:r>
                    <w:rPr>
                      <w:spacing w:val="-17"/>
                    </w:rPr>
                    <w:t> </w:t>
                  </w:r>
                  <w:r>
                    <w:rPr/>
                    <w:t>tonnellate,</w:t>
                  </w:r>
                  <w:r>
                    <w:rPr>
                      <w:spacing w:val="-16"/>
                    </w:rPr>
                    <w:t> </w:t>
                  </w:r>
                  <w:r>
                    <w:rPr/>
                    <w:t>tenendo</w:t>
                  </w:r>
                  <w:r>
                    <w:rPr>
                      <w:spacing w:val="-13"/>
                    </w:rPr>
                    <w:t> </w:t>
                  </w:r>
                  <w:r>
                    <w:rPr/>
                    <w:t>conto</w:t>
                  </w:r>
                  <w:r>
                    <w:rPr>
                      <w:spacing w:val="-15"/>
                    </w:rPr>
                    <w:t> </w:t>
                  </w:r>
                  <w:r>
                    <w:rPr/>
                    <w:t>dei</w:t>
                  </w:r>
                  <w:r>
                    <w:rPr>
                      <w:spacing w:val="-15"/>
                    </w:rPr>
                    <w:t> </w:t>
                  </w:r>
                  <w:r>
                    <w:rPr/>
                    <w:t>dati</w:t>
                  </w:r>
                  <w:r>
                    <w:rPr>
                      <w:spacing w:val="-15"/>
                    </w:rPr>
                    <w:t> </w:t>
                  </w:r>
                  <w:r>
                    <w:rPr/>
                    <w:t>degli</w:t>
                  </w:r>
                  <w:r>
                    <w:rPr>
                      <w:spacing w:val="-15"/>
                    </w:rPr>
                    <w:t> </w:t>
                  </w:r>
                  <w:r>
                    <w:rPr/>
                    <w:t>ultimi</w:t>
                  </w:r>
                  <w:r>
                    <w:rPr>
                      <w:spacing w:val="-15"/>
                    </w:rPr>
                    <w:t> </w:t>
                  </w:r>
                  <w:r>
                    <w:rPr/>
                    <w:t>cinque</w:t>
                  </w:r>
                  <w:r>
                    <w:rPr>
                      <w:spacing w:val="-17"/>
                    </w:rPr>
                    <w:t> </w:t>
                  </w:r>
                  <w:r>
                    <w:rPr/>
                    <w:t>anni</w:t>
                  </w:r>
                  <w:r>
                    <w:rPr>
                      <w:spacing w:val="-15"/>
                    </w:rPr>
                    <w:t> </w:t>
                  </w:r>
                  <w:r>
                    <w:rPr/>
                    <w:t>come</w:t>
                  </w:r>
                  <w:r>
                    <w:rPr>
                      <w:spacing w:val="-14"/>
                    </w:rPr>
                    <w:t> </w:t>
                  </w:r>
                  <w:r>
                    <w:rPr/>
                    <w:t>risultante</w:t>
                  </w:r>
                  <w:r>
                    <w:rPr>
                      <w:spacing w:val="-14"/>
                    </w:rPr>
                    <w:t> </w:t>
                  </w:r>
                  <w:r>
                    <w:rPr/>
                    <w:t>dalle</w:t>
                  </w:r>
                  <w:r>
                    <w:rPr>
                      <w:spacing w:val="-17"/>
                    </w:rPr>
                    <w:t> </w:t>
                  </w:r>
                  <w:r>
                    <w:rPr/>
                    <w:t>dichiarazioni</w:t>
                  </w:r>
                </w:p>
              </w:txbxContent>
            </v:textbox>
            <w10:wrap type="none"/>
          </v:shape>
        </w:pict>
      </w:r>
      <w:r>
        <w:rPr/>
        <w:pict>
          <v:shape style="position:absolute;margin-left:288.369995pt;margin-top:737.69812pt;width:18.55pt;height:14.25pt;mso-position-horizontal-relative:page;mso-position-vertical-relative:page;z-index:-273204224" type="#_x0000_t202" filled="false" stroked="false">
            <v:textbox inset="0,0,0,0">
              <w:txbxContent>
                <w:p>
                  <w:pPr>
                    <w:spacing w:before="11"/>
                    <w:ind w:left="20" w:right="0" w:firstLine="0"/>
                    <w:jc w:val="left"/>
                    <w:rPr>
                      <w:sz w:val="22"/>
                    </w:rPr>
                  </w:pPr>
                  <w:r>
                    <w:rPr>
                      <w:sz w:val="22"/>
                    </w:rPr>
                    <w:t>434</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20320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20217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212.6pt;height:29.15pt;mso-position-horizontal-relative:page;mso-position-vertical-relative:page;z-index:-273201152" type="#_x0000_t202" filled="false" stroked="false">
            <v:textbox inset="0,0,0,0">
              <w:txbxContent>
                <w:p>
                  <w:pPr>
                    <w:pStyle w:val="BodyText"/>
                  </w:pPr>
                  <w:r>
                    <w:rPr/>
                    <w:t>di produzione. Con lo stesso decreto sono deroga.</w:t>
                  </w:r>
                </w:p>
              </w:txbxContent>
            </v:textbox>
            <w10:wrap type="none"/>
          </v:shape>
        </w:pict>
      </w:r>
      <w:r>
        <w:rPr/>
        <w:pict>
          <v:shape style="position:absolute;margin-left:286.44577pt;margin-top:71.466621pt;width:238.05pt;height:15.3pt;mso-position-horizontal-relative:page;mso-position-vertical-relative:page;z-index:-273200128" type="#_x0000_t202" filled="false" stroked="false">
            <v:textbox inset="0,0,0,0">
              <w:txbxContent>
                <w:p>
                  <w:pPr>
                    <w:pStyle w:val="BodyText"/>
                  </w:pPr>
                  <w:r>
                    <w:rPr/>
                    <w:t>definite la durata temporale e le modalità della</w:t>
                  </w:r>
                </w:p>
              </w:txbxContent>
            </v:textbox>
            <w10:wrap type="none"/>
          </v:shape>
        </w:pict>
      </w:r>
      <w:r>
        <w:rPr/>
        <w:pict>
          <v:shape style="position:absolute;margin-left:71.024002pt;margin-top:99.086624pt;width:453.4pt;height:652.85pt;mso-position-horizontal-relative:page;mso-position-vertical-relative:page;z-index:-273199104" type="#_x0000_t202" filled="false" stroked="false">
            <v:textbox inset="0,0,0,0">
              <w:txbxContent>
                <w:p>
                  <w:pPr>
                    <w:pStyle w:val="BodyText"/>
                    <w:ind w:right="22"/>
                    <w:jc w:val="both"/>
                  </w:pPr>
                  <w:r>
                    <w:rPr/>
                    <w:t>3-undecies. Considerata la particolare situazione di emergenza del settore agricolo, ed il maggiore conseguente sviluppo di nuove pratiche colturali fuori suolo applicate alle coltivazioni idroponica e acquaponica, per le quali è necessaria valorizzazione e promozione, il Governo è delegato a definire, nel breve periodo, una specifica classificazione</w:t>
                  </w:r>
                  <w:r>
                    <w:rPr>
                      <w:spacing w:val="-40"/>
                    </w:rPr>
                    <w:t> </w:t>
                  </w:r>
                  <w:r>
                    <w:rPr/>
                    <w:t>merceologica delle attività di coltivazione idroponica e acquaponica ai fini dell'attribuzione del codice ATECO.</w:t>
                  </w:r>
                </w:p>
                <w:p>
                  <w:pPr>
                    <w:pStyle w:val="BodyText"/>
                    <w:spacing w:before="0"/>
                    <w:ind w:right="17"/>
                    <w:jc w:val="both"/>
                  </w:pPr>
                  <w:r>
                    <w:rPr/>
                    <w:t>3–duodecies. Al sesto comma dell’articolo 8 della legge 26 maggio 1965, n. 590, e successive modificazioni, le parole “entro il termine di tre mesi”, sono sostituite dalle seguenti: “entro il termine di sei mesi”. Tali disposizioni si applicano a tutti i giudizi pendenti alla data di</w:t>
                  </w:r>
                  <w:r>
                    <w:rPr>
                      <w:spacing w:val="-41"/>
                    </w:rPr>
                    <w:t> </w:t>
                  </w:r>
                  <w:r>
                    <w:rPr/>
                    <w:t>entrata in vigore della legge di conversione del presente</w:t>
                  </w:r>
                  <w:r>
                    <w:rPr>
                      <w:spacing w:val="-7"/>
                    </w:rPr>
                    <w:t> </w:t>
                  </w:r>
                  <w:r>
                    <w:rPr/>
                    <w:t>decreto.</w:t>
                  </w:r>
                </w:p>
                <w:p>
                  <w:pPr>
                    <w:pStyle w:val="BodyText"/>
                    <w:spacing w:before="0"/>
                    <w:ind w:right="19"/>
                    <w:jc w:val="both"/>
                  </w:pPr>
                  <w:r>
                    <w:rPr/>
                    <w:t>3–terdecies. Al fine di favorire l’emersione di prestazioni da lavoro dipendente in agricoltura non denunciate, alle retribuzioni relative alle giornate lavorative denunciate oltre il numero di 182, si applica un’imposta sostituiva dell’imposta sul reddito delle persone fisiche e delle addizionali regionale e comunale pari al 10 per cento.</w:t>
                  </w:r>
                </w:p>
                <w:p>
                  <w:pPr>
                    <w:pStyle w:val="BodyText"/>
                    <w:spacing w:before="0"/>
                    <w:ind w:right="17"/>
                  </w:pPr>
                  <w:r>
                    <w:rPr/>
                    <w:t>3– quaterdecies. Con decreto del Ministro dell’economia e delle finanze di concerto con il Ministro</w:t>
                  </w:r>
                  <w:r>
                    <w:rPr>
                      <w:spacing w:val="-10"/>
                    </w:rPr>
                    <w:t> </w:t>
                  </w:r>
                  <w:r>
                    <w:rPr/>
                    <w:t>del</w:t>
                  </w:r>
                  <w:r>
                    <w:rPr>
                      <w:spacing w:val="-8"/>
                    </w:rPr>
                    <w:t> </w:t>
                  </w:r>
                  <w:r>
                    <w:rPr/>
                    <w:t>lavoro</w:t>
                  </w:r>
                  <w:r>
                    <w:rPr>
                      <w:spacing w:val="-9"/>
                    </w:rPr>
                    <w:t> </w:t>
                  </w:r>
                  <w:r>
                    <w:rPr/>
                    <w:t>e</w:t>
                  </w:r>
                  <w:r>
                    <w:rPr>
                      <w:spacing w:val="-10"/>
                    </w:rPr>
                    <w:t> </w:t>
                  </w:r>
                  <w:r>
                    <w:rPr/>
                    <w:t>delle</w:t>
                  </w:r>
                  <w:r>
                    <w:rPr>
                      <w:spacing w:val="-10"/>
                    </w:rPr>
                    <w:t> </w:t>
                  </w:r>
                  <w:r>
                    <w:rPr/>
                    <w:t>politiche</w:t>
                  </w:r>
                  <w:r>
                    <w:rPr>
                      <w:spacing w:val="-11"/>
                    </w:rPr>
                    <w:t> </w:t>
                  </w:r>
                  <w:r>
                    <w:rPr/>
                    <w:t>sociali</w:t>
                  </w:r>
                  <w:r>
                    <w:rPr>
                      <w:spacing w:val="-8"/>
                    </w:rPr>
                    <w:t> </w:t>
                  </w:r>
                  <w:r>
                    <w:rPr/>
                    <w:t>e</w:t>
                  </w:r>
                  <w:r>
                    <w:rPr>
                      <w:spacing w:val="-10"/>
                    </w:rPr>
                    <w:t> </w:t>
                  </w:r>
                  <w:r>
                    <w:rPr/>
                    <w:t>con</w:t>
                  </w:r>
                  <w:r>
                    <w:rPr>
                      <w:spacing w:val="-9"/>
                    </w:rPr>
                    <w:t> </w:t>
                  </w:r>
                  <w:r>
                    <w:rPr/>
                    <w:t>il</w:t>
                  </w:r>
                  <w:r>
                    <w:rPr>
                      <w:spacing w:val="-10"/>
                    </w:rPr>
                    <w:t> </w:t>
                  </w:r>
                  <w:r>
                    <w:rPr/>
                    <w:t>Ministro</w:t>
                  </w:r>
                  <w:r>
                    <w:rPr>
                      <w:spacing w:val="-10"/>
                    </w:rPr>
                    <w:t> </w:t>
                  </w:r>
                  <w:r>
                    <w:rPr/>
                    <w:t>delle</w:t>
                  </w:r>
                  <w:r>
                    <w:rPr>
                      <w:spacing w:val="-10"/>
                    </w:rPr>
                    <w:t> </w:t>
                  </w:r>
                  <w:r>
                    <w:rPr/>
                    <w:t>politiche</w:t>
                  </w:r>
                  <w:r>
                    <w:rPr>
                      <w:spacing w:val="-10"/>
                    </w:rPr>
                    <w:t> </w:t>
                  </w:r>
                  <w:r>
                    <w:rPr/>
                    <w:t>agricole,</w:t>
                  </w:r>
                  <w:r>
                    <w:rPr>
                      <w:spacing w:val="-9"/>
                    </w:rPr>
                    <w:t> </w:t>
                  </w:r>
                  <w:r>
                    <w:rPr/>
                    <w:t>alimentari e</w:t>
                  </w:r>
                  <w:r>
                    <w:rPr>
                      <w:spacing w:val="-10"/>
                    </w:rPr>
                    <w:t> </w:t>
                  </w:r>
                  <w:r>
                    <w:rPr/>
                    <w:t>forestali,</w:t>
                  </w:r>
                  <w:r>
                    <w:rPr>
                      <w:spacing w:val="-8"/>
                    </w:rPr>
                    <w:t> </w:t>
                  </w:r>
                  <w:r>
                    <w:rPr/>
                    <w:t>da</w:t>
                  </w:r>
                  <w:r>
                    <w:rPr>
                      <w:spacing w:val="-9"/>
                    </w:rPr>
                    <w:t> </w:t>
                  </w:r>
                  <w:r>
                    <w:rPr/>
                    <w:t>emanarsi</w:t>
                  </w:r>
                  <w:r>
                    <w:rPr>
                      <w:spacing w:val="-9"/>
                    </w:rPr>
                    <w:t> </w:t>
                  </w:r>
                  <w:r>
                    <w:rPr/>
                    <w:t>entro</w:t>
                  </w:r>
                  <w:r>
                    <w:rPr>
                      <w:spacing w:val="-9"/>
                    </w:rPr>
                    <w:t> </w:t>
                  </w:r>
                  <w:r>
                    <w:rPr/>
                    <w:t>90</w:t>
                  </w:r>
                  <w:r>
                    <w:rPr>
                      <w:spacing w:val="-8"/>
                    </w:rPr>
                    <w:t> </w:t>
                  </w:r>
                  <w:r>
                    <w:rPr/>
                    <w:t>giorni</w:t>
                  </w:r>
                  <w:r>
                    <w:rPr>
                      <w:spacing w:val="-8"/>
                    </w:rPr>
                    <w:t> </w:t>
                  </w:r>
                  <w:r>
                    <w:rPr/>
                    <w:t>dalla</w:t>
                  </w:r>
                  <w:r>
                    <w:rPr>
                      <w:spacing w:val="-9"/>
                    </w:rPr>
                    <w:t> </w:t>
                  </w:r>
                  <w:r>
                    <w:rPr/>
                    <w:t>data</w:t>
                  </w:r>
                  <w:r>
                    <w:rPr>
                      <w:spacing w:val="-9"/>
                    </w:rPr>
                    <w:t> </w:t>
                  </w:r>
                  <w:r>
                    <w:rPr/>
                    <w:t>di</w:t>
                  </w:r>
                  <w:r>
                    <w:rPr>
                      <w:spacing w:val="-8"/>
                    </w:rPr>
                    <w:t> </w:t>
                  </w:r>
                  <w:r>
                    <w:rPr/>
                    <w:t>entrata</w:t>
                  </w:r>
                  <w:r>
                    <w:rPr>
                      <w:spacing w:val="-8"/>
                    </w:rPr>
                    <w:t> </w:t>
                  </w:r>
                  <w:r>
                    <w:rPr/>
                    <w:t>in</w:t>
                  </w:r>
                  <w:r>
                    <w:rPr>
                      <w:spacing w:val="-8"/>
                    </w:rPr>
                    <w:t> </w:t>
                  </w:r>
                  <w:r>
                    <w:rPr/>
                    <w:t>vigore</w:t>
                  </w:r>
                  <w:r>
                    <w:rPr>
                      <w:spacing w:val="-9"/>
                    </w:rPr>
                    <w:t> </w:t>
                  </w:r>
                  <w:r>
                    <w:rPr/>
                    <w:t>della</w:t>
                  </w:r>
                  <w:r>
                    <w:rPr>
                      <w:spacing w:val="-10"/>
                    </w:rPr>
                    <w:t> </w:t>
                  </w:r>
                  <w:r>
                    <w:rPr/>
                    <w:t>legge</w:t>
                  </w:r>
                  <w:r>
                    <w:rPr>
                      <w:spacing w:val="-10"/>
                    </w:rPr>
                    <w:t> </w:t>
                  </w:r>
                  <w:r>
                    <w:rPr/>
                    <w:t>di</w:t>
                  </w:r>
                  <w:r>
                    <w:rPr>
                      <w:spacing w:val="-7"/>
                    </w:rPr>
                    <w:t> </w:t>
                  </w:r>
                  <w:r>
                    <w:rPr/>
                    <w:t>conversione del presente decreto legge, sono definite le modalità di applicazione del comma 3–terdecies. 3–quinquiesdecies.</w:t>
                  </w:r>
                  <w:r>
                    <w:rPr>
                      <w:spacing w:val="-9"/>
                    </w:rPr>
                    <w:t> </w:t>
                  </w:r>
                  <w:r>
                    <w:rPr/>
                    <w:t>Al</w:t>
                  </w:r>
                  <w:r>
                    <w:rPr>
                      <w:spacing w:val="-9"/>
                    </w:rPr>
                    <w:t> </w:t>
                  </w:r>
                  <w:r>
                    <w:rPr/>
                    <w:t>decreto</w:t>
                  </w:r>
                  <w:r>
                    <w:rPr>
                      <w:spacing w:val="-8"/>
                    </w:rPr>
                    <w:t> </w:t>
                  </w:r>
                  <w:r>
                    <w:rPr/>
                    <w:t>legge</w:t>
                  </w:r>
                  <w:r>
                    <w:rPr>
                      <w:spacing w:val="-10"/>
                    </w:rPr>
                    <w:t> </w:t>
                  </w:r>
                  <w:r>
                    <w:rPr/>
                    <w:t>29</w:t>
                  </w:r>
                  <w:r>
                    <w:rPr>
                      <w:spacing w:val="-9"/>
                    </w:rPr>
                    <w:t> </w:t>
                  </w:r>
                  <w:r>
                    <w:rPr/>
                    <w:t>marzo</w:t>
                  </w:r>
                  <w:r>
                    <w:rPr>
                      <w:spacing w:val="-9"/>
                    </w:rPr>
                    <w:t> </w:t>
                  </w:r>
                  <w:r>
                    <w:rPr/>
                    <w:t>2019,</w:t>
                  </w:r>
                  <w:r>
                    <w:rPr>
                      <w:spacing w:val="-9"/>
                    </w:rPr>
                    <w:t> </w:t>
                  </w:r>
                  <w:r>
                    <w:rPr/>
                    <w:t>n.</w:t>
                  </w:r>
                  <w:r>
                    <w:rPr>
                      <w:spacing w:val="-9"/>
                    </w:rPr>
                    <w:t> </w:t>
                  </w:r>
                  <w:r>
                    <w:rPr/>
                    <w:t>27,</w:t>
                  </w:r>
                  <w:r>
                    <w:rPr>
                      <w:spacing w:val="-9"/>
                    </w:rPr>
                    <w:t> </w:t>
                  </w:r>
                  <w:r>
                    <w:rPr/>
                    <w:t>convertito,</w:t>
                  </w:r>
                  <w:r>
                    <w:rPr>
                      <w:spacing w:val="-8"/>
                    </w:rPr>
                    <w:t> </w:t>
                  </w:r>
                  <w:r>
                    <w:rPr/>
                    <w:t>con</w:t>
                  </w:r>
                  <w:r>
                    <w:rPr>
                      <w:spacing w:val="-9"/>
                    </w:rPr>
                    <w:t> </w:t>
                  </w:r>
                  <w:r>
                    <w:rPr/>
                    <w:t>modificazioni,</w:t>
                  </w:r>
                  <w:r>
                    <w:rPr>
                      <w:spacing w:val="-9"/>
                    </w:rPr>
                    <w:t> </w:t>
                  </w:r>
                  <w:r>
                    <w:rPr/>
                    <w:t>dalla legge 21 maggio 2019, n. 44, l’articolo 3, comma 3, è sostituito dal</w:t>
                  </w:r>
                  <w:r>
                    <w:rPr>
                      <w:spacing w:val="-5"/>
                    </w:rPr>
                    <w:t> </w:t>
                  </w:r>
                  <w:r>
                    <w:rPr/>
                    <w:t>seguente:</w:t>
                  </w:r>
                </w:p>
                <w:p>
                  <w:pPr>
                    <w:pStyle w:val="BodyText"/>
                    <w:spacing w:before="1"/>
                    <w:ind w:right="24" w:firstLine="240"/>
                    <w:jc w:val="both"/>
                  </w:pPr>
                  <w:r>
                    <w:rPr/>
                    <w:t>“3. Le modalità di applicazione del presente articolo sono stabilite con distinti decreti del Ministro delle politiche agricole alimentari e forestali, previa intesa in sede di Conferenza permanente</w:t>
                  </w:r>
                  <w:r>
                    <w:rPr>
                      <w:spacing w:val="-9"/>
                    </w:rPr>
                    <w:t> </w:t>
                  </w:r>
                  <w:r>
                    <w:rPr/>
                    <w:t>per</w:t>
                  </w:r>
                  <w:r>
                    <w:rPr>
                      <w:spacing w:val="-10"/>
                    </w:rPr>
                    <w:t> </w:t>
                  </w:r>
                  <w:r>
                    <w:rPr/>
                    <w:t>i</w:t>
                  </w:r>
                  <w:r>
                    <w:rPr>
                      <w:spacing w:val="-10"/>
                    </w:rPr>
                    <w:t> </w:t>
                  </w:r>
                  <w:r>
                    <w:rPr/>
                    <w:t>rapporti</w:t>
                  </w:r>
                  <w:r>
                    <w:rPr>
                      <w:spacing w:val="-11"/>
                    </w:rPr>
                    <w:t> </w:t>
                  </w:r>
                  <w:r>
                    <w:rPr/>
                    <w:t>tra</w:t>
                  </w:r>
                  <w:r>
                    <w:rPr>
                      <w:spacing w:val="-12"/>
                    </w:rPr>
                    <w:t> </w:t>
                  </w:r>
                  <w:r>
                    <w:rPr/>
                    <w:t>lo</w:t>
                  </w:r>
                  <w:r>
                    <w:rPr>
                      <w:spacing w:val="-10"/>
                    </w:rPr>
                    <w:t> </w:t>
                  </w:r>
                  <w:r>
                    <w:rPr/>
                    <w:t>Stato,</w:t>
                  </w:r>
                  <w:r>
                    <w:rPr>
                      <w:spacing w:val="-11"/>
                    </w:rPr>
                    <w:t> </w:t>
                  </w:r>
                  <w:r>
                    <w:rPr/>
                    <w:t>le</w:t>
                  </w:r>
                  <w:r>
                    <w:rPr>
                      <w:spacing w:val="-9"/>
                    </w:rPr>
                    <w:t> </w:t>
                  </w:r>
                  <w:r>
                    <w:rPr/>
                    <w:t>regioni</w:t>
                  </w:r>
                  <w:r>
                    <w:rPr>
                      <w:spacing w:val="-9"/>
                    </w:rPr>
                    <w:t> </w:t>
                  </w:r>
                  <w:r>
                    <w:rPr/>
                    <w:t>e</w:t>
                  </w:r>
                  <w:r>
                    <w:rPr>
                      <w:spacing w:val="-10"/>
                    </w:rPr>
                    <w:t> </w:t>
                  </w:r>
                  <w:r>
                    <w:rPr/>
                    <w:t>le</w:t>
                  </w:r>
                  <w:r>
                    <w:rPr>
                      <w:spacing w:val="-11"/>
                    </w:rPr>
                    <w:t> </w:t>
                  </w:r>
                  <w:r>
                    <w:rPr/>
                    <w:t>Province</w:t>
                  </w:r>
                  <w:r>
                    <w:rPr>
                      <w:spacing w:val="-10"/>
                    </w:rPr>
                    <w:t> </w:t>
                  </w:r>
                  <w:r>
                    <w:rPr/>
                    <w:t>autonome</w:t>
                  </w:r>
                  <w:r>
                    <w:rPr>
                      <w:spacing w:val="-12"/>
                    </w:rPr>
                    <w:t> </w:t>
                  </w:r>
                  <w:r>
                    <w:rPr/>
                    <w:t>di</w:t>
                  </w:r>
                  <w:r>
                    <w:rPr>
                      <w:spacing w:val="-10"/>
                    </w:rPr>
                    <w:t> </w:t>
                  </w:r>
                  <w:r>
                    <w:rPr/>
                    <w:t>Trento</w:t>
                  </w:r>
                  <w:r>
                    <w:rPr>
                      <w:spacing w:val="-11"/>
                    </w:rPr>
                    <w:t> </w:t>
                  </w:r>
                  <w:r>
                    <w:rPr/>
                    <w:t>e</w:t>
                  </w:r>
                  <w:r>
                    <w:rPr>
                      <w:spacing w:val="-12"/>
                    </w:rPr>
                    <w:t> </w:t>
                  </w:r>
                  <w:r>
                    <w:rPr/>
                    <w:t>di</w:t>
                  </w:r>
                  <w:r>
                    <w:rPr>
                      <w:spacing w:val="-7"/>
                    </w:rPr>
                    <w:t> </w:t>
                  </w:r>
                  <w:r>
                    <w:rPr/>
                    <w:t>Bolzano, da</w:t>
                  </w:r>
                  <w:r>
                    <w:rPr>
                      <w:spacing w:val="-10"/>
                    </w:rPr>
                    <w:t> </w:t>
                  </w:r>
                  <w:r>
                    <w:rPr/>
                    <w:t>adottarsi</w:t>
                  </w:r>
                  <w:r>
                    <w:rPr>
                      <w:spacing w:val="-5"/>
                    </w:rPr>
                    <w:t> </w:t>
                  </w:r>
                  <w:r>
                    <w:rPr/>
                    <w:t>entro</w:t>
                  </w:r>
                  <w:r>
                    <w:rPr>
                      <w:spacing w:val="-9"/>
                    </w:rPr>
                    <w:t> </w:t>
                  </w:r>
                  <w:r>
                    <w:rPr/>
                    <w:t>il</w:t>
                  </w:r>
                  <w:r>
                    <w:rPr>
                      <w:spacing w:val="-7"/>
                    </w:rPr>
                    <w:t> </w:t>
                  </w:r>
                  <w:r>
                    <w:rPr/>
                    <w:t>31</w:t>
                  </w:r>
                  <w:r>
                    <w:rPr>
                      <w:spacing w:val="-8"/>
                    </w:rPr>
                    <w:t> </w:t>
                  </w:r>
                  <w:r>
                    <w:rPr/>
                    <w:t>dicembre</w:t>
                  </w:r>
                  <w:r>
                    <w:rPr>
                      <w:spacing w:val="-8"/>
                    </w:rPr>
                    <w:t> </w:t>
                  </w:r>
                  <w:r>
                    <w:rPr/>
                    <w:t>2020</w:t>
                  </w:r>
                  <w:r>
                    <w:rPr>
                      <w:spacing w:val="-8"/>
                    </w:rPr>
                    <w:t> </w:t>
                  </w:r>
                  <w:r>
                    <w:rPr/>
                    <w:t>e</w:t>
                  </w:r>
                  <w:r>
                    <w:rPr>
                      <w:spacing w:val="-6"/>
                    </w:rPr>
                    <w:t> </w:t>
                  </w:r>
                  <w:r>
                    <w:rPr/>
                    <w:t>riguardanti,</w:t>
                  </w:r>
                  <w:r>
                    <w:rPr>
                      <w:spacing w:val="-8"/>
                    </w:rPr>
                    <w:t> </w:t>
                  </w:r>
                  <w:r>
                    <w:rPr/>
                    <w:t>rispettivamente,</w:t>
                  </w:r>
                  <w:r>
                    <w:rPr>
                      <w:spacing w:val="-8"/>
                    </w:rPr>
                    <w:t> </w:t>
                  </w:r>
                  <w:r>
                    <w:rPr/>
                    <w:t>il</w:t>
                  </w:r>
                  <w:r>
                    <w:rPr>
                      <w:spacing w:val="-7"/>
                    </w:rPr>
                    <w:t> </w:t>
                  </w:r>
                  <w:r>
                    <w:rPr/>
                    <w:t>settore</w:t>
                  </w:r>
                  <w:r>
                    <w:rPr>
                      <w:spacing w:val="-10"/>
                    </w:rPr>
                    <w:t> </w:t>
                  </w:r>
                  <w:r>
                    <w:rPr/>
                    <w:t>del</w:t>
                  </w:r>
                  <w:r>
                    <w:rPr>
                      <w:spacing w:val="-7"/>
                    </w:rPr>
                    <w:t> </w:t>
                  </w:r>
                  <w:r>
                    <w:rPr/>
                    <w:t>latte</w:t>
                  </w:r>
                  <w:r>
                    <w:rPr>
                      <w:spacing w:val="-9"/>
                    </w:rPr>
                    <w:t> </w:t>
                  </w:r>
                  <w:r>
                    <w:rPr/>
                    <w:t>vaccino e il settore del latte</w:t>
                  </w:r>
                  <w:r>
                    <w:rPr>
                      <w:spacing w:val="-5"/>
                    </w:rPr>
                    <w:t> </w:t>
                  </w:r>
                  <w:r>
                    <w:rPr/>
                    <w:t>ovi-caprino.”</w:t>
                  </w:r>
                </w:p>
                <w:p>
                  <w:pPr>
                    <w:pStyle w:val="BodyText"/>
                    <w:spacing w:before="0"/>
                    <w:ind w:right="19"/>
                    <w:jc w:val="both"/>
                  </w:pPr>
                  <w:r>
                    <w:rPr/>
                    <w:t>3–seiesdecies.</w:t>
                  </w:r>
                  <w:r>
                    <w:rPr>
                      <w:spacing w:val="-5"/>
                    </w:rPr>
                    <w:t> </w:t>
                  </w:r>
                  <w:r>
                    <w:rPr/>
                    <w:t>Al</w:t>
                  </w:r>
                  <w:r>
                    <w:rPr>
                      <w:spacing w:val="-4"/>
                    </w:rPr>
                    <w:t> </w:t>
                  </w:r>
                  <w:r>
                    <w:rPr/>
                    <w:t>fine</w:t>
                  </w:r>
                  <w:r>
                    <w:rPr>
                      <w:spacing w:val="-5"/>
                    </w:rPr>
                    <w:t> </w:t>
                  </w:r>
                  <w:r>
                    <w:rPr/>
                    <w:t>di</w:t>
                  </w:r>
                  <w:r>
                    <w:rPr>
                      <w:spacing w:val="-1"/>
                    </w:rPr>
                    <w:t> </w:t>
                  </w:r>
                  <w:r>
                    <w:rPr/>
                    <w:t>preservare</w:t>
                  </w:r>
                  <w:r>
                    <w:rPr>
                      <w:spacing w:val="-6"/>
                    </w:rPr>
                    <w:t> </w:t>
                  </w:r>
                  <w:r>
                    <w:rPr/>
                    <w:t>l’immagine,</w:t>
                  </w:r>
                  <w:r>
                    <w:rPr>
                      <w:spacing w:val="-4"/>
                    </w:rPr>
                    <w:t> </w:t>
                  </w:r>
                  <w:r>
                    <w:rPr/>
                    <w:t>la</w:t>
                  </w:r>
                  <w:r>
                    <w:rPr>
                      <w:spacing w:val="-2"/>
                    </w:rPr>
                    <w:t> </w:t>
                  </w:r>
                  <w:r>
                    <w:rPr/>
                    <w:t>reputazione</w:t>
                  </w:r>
                  <w:r>
                    <w:rPr>
                      <w:spacing w:val="-4"/>
                    </w:rPr>
                    <w:t> </w:t>
                  </w:r>
                  <w:r>
                    <w:rPr/>
                    <w:t>e</w:t>
                  </w:r>
                  <w:r>
                    <w:rPr>
                      <w:spacing w:val="-5"/>
                    </w:rPr>
                    <w:t> </w:t>
                  </w:r>
                  <w:r>
                    <w:rPr/>
                    <w:t>il</w:t>
                  </w:r>
                  <w:r>
                    <w:rPr>
                      <w:spacing w:val="-4"/>
                    </w:rPr>
                    <w:t> </w:t>
                  </w:r>
                  <w:r>
                    <w:rPr/>
                    <w:t>valore</w:t>
                  </w:r>
                  <w:r>
                    <w:rPr>
                      <w:spacing w:val="-5"/>
                    </w:rPr>
                    <w:t> </w:t>
                  </w:r>
                  <w:r>
                    <w:rPr/>
                    <w:t>dei</w:t>
                  </w:r>
                  <w:r>
                    <w:rPr>
                      <w:spacing w:val="-3"/>
                    </w:rPr>
                    <w:t> </w:t>
                  </w:r>
                  <w:r>
                    <w:rPr/>
                    <w:t>prodotti</w:t>
                  </w:r>
                  <w:r>
                    <w:rPr>
                      <w:spacing w:val="-3"/>
                    </w:rPr>
                    <w:t> </w:t>
                  </w:r>
                  <w:r>
                    <w:rPr/>
                    <w:t>di</w:t>
                  </w:r>
                  <w:r>
                    <w:rPr>
                      <w:spacing w:val="-3"/>
                    </w:rPr>
                    <w:t> </w:t>
                  </w:r>
                  <w:r>
                    <w:rPr/>
                    <w:t>cui</w:t>
                  </w:r>
                  <w:r>
                    <w:rPr>
                      <w:spacing w:val="-3"/>
                    </w:rPr>
                    <w:t> </w:t>
                  </w:r>
                  <w:r>
                    <w:rPr/>
                    <w:t>al Regolamento UE 1151/2012, con particolare riferimento alla fase di commercializzazione e vendita al consumo, sono vietate le pratiche commerciali svalorizzanti dei prodotti DOP,</w:t>
                  </w:r>
                  <w:r>
                    <w:rPr>
                      <w:spacing w:val="-17"/>
                    </w:rPr>
                    <w:t> </w:t>
                  </w:r>
                  <w:r>
                    <w:rPr/>
                    <w:t>IGP, STG agricoli e alimentari. È in particolare</w:t>
                  </w:r>
                  <w:r>
                    <w:rPr>
                      <w:spacing w:val="-4"/>
                    </w:rPr>
                    <w:t> </w:t>
                  </w:r>
                  <w:r>
                    <w:rPr/>
                    <w:t>vietato:</w:t>
                  </w:r>
                </w:p>
                <w:p>
                  <w:pPr>
                    <w:pStyle w:val="BodyText"/>
                    <w:numPr>
                      <w:ilvl w:val="0"/>
                      <w:numId w:val="221"/>
                    </w:numPr>
                    <w:tabs>
                      <w:tab w:pos="279" w:val="left" w:leader="none"/>
                    </w:tabs>
                    <w:spacing w:line="240" w:lineRule="auto" w:before="0" w:after="0"/>
                    <w:ind w:left="20" w:right="22" w:firstLine="0"/>
                    <w:jc w:val="both"/>
                  </w:pPr>
                  <w:r>
                    <w:rPr/>
                    <w:t>il posizionamento di vendita di prodotti DOP e IGP nella gamma “primo prezzo”, ovvero nelle linee commerciali “low</w:t>
                  </w:r>
                  <w:r>
                    <w:rPr>
                      <w:spacing w:val="-3"/>
                    </w:rPr>
                    <w:t> </w:t>
                  </w:r>
                  <w:r>
                    <w:rPr/>
                    <w:t>cost”;</w:t>
                  </w:r>
                </w:p>
                <w:p>
                  <w:pPr>
                    <w:pStyle w:val="BodyText"/>
                    <w:numPr>
                      <w:ilvl w:val="0"/>
                      <w:numId w:val="221"/>
                    </w:numPr>
                    <w:tabs>
                      <w:tab w:pos="280" w:val="left" w:leader="none"/>
                    </w:tabs>
                    <w:spacing w:line="240" w:lineRule="auto" w:before="0" w:after="0"/>
                    <w:ind w:left="20" w:right="23" w:firstLine="0"/>
                    <w:jc w:val="both"/>
                  </w:pPr>
                  <w:r>
                    <w:rPr/>
                    <w:t>porre in vendita prodotti DOP e IGP a un prezzo normalmente praticato (quindi non ridotto per effetto di promozioni o campagne temporalmente limitate) inferiore a quelli medi di mercato dei prodotti generici (non DOP e IGP) paragonabili per merceologia, formato di vendita</w:t>
                  </w:r>
                  <w:r>
                    <w:rPr>
                      <w:spacing w:val="-8"/>
                    </w:rPr>
                    <w:t> </w:t>
                  </w:r>
                  <w:r>
                    <w:rPr/>
                    <w:t>e</w:t>
                  </w:r>
                  <w:r>
                    <w:rPr>
                      <w:spacing w:val="-8"/>
                    </w:rPr>
                    <w:t> </w:t>
                  </w:r>
                  <w:r>
                    <w:rPr/>
                    <w:t>caratteristiche,</w:t>
                  </w:r>
                  <w:r>
                    <w:rPr>
                      <w:spacing w:val="-7"/>
                    </w:rPr>
                    <w:t> </w:t>
                  </w:r>
                  <w:r>
                    <w:rPr/>
                    <w:t>facendo</w:t>
                  </w:r>
                  <w:r>
                    <w:rPr>
                      <w:spacing w:val="-7"/>
                    </w:rPr>
                    <w:t> </w:t>
                  </w:r>
                  <w:r>
                    <w:rPr/>
                    <w:t>anche</w:t>
                  </w:r>
                  <w:r>
                    <w:rPr>
                      <w:spacing w:val="-7"/>
                    </w:rPr>
                    <w:t> </w:t>
                  </w:r>
                  <w:r>
                    <w:rPr/>
                    <w:t>riferimento</w:t>
                  </w:r>
                  <w:r>
                    <w:rPr>
                      <w:spacing w:val="-7"/>
                    </w:rPr>
                    <w:t> </w:t>
                  </w:r>
                  <w:r>
                    <w:rPr/>
                    <w:t>ai</w:t>
                  </w:r>
                  <w:r>
                    <w:rPr>
                      <w:spacing w:val="-7"/>
                    </w:rPr>
                    <w:t> </w:t>
                  </w:r>
                  <w:r>
                    <w:rPr/>
                    <w:t>prezzi</w:t>
                  </w:r>
                  <w:r>
                    <w:rPr>
                      <w:spacing w:val="-7"/>
                    </w:rPr>
                    <w:t> </w:t>
                  </w:r>
                  <w:r>
                    <w:rPr/>
                    <w:t>rilevati</w:t>
                  </w:r>
                  <w:r>
                    <w:rPr>
                      <w:spacing w:val="-7"/>
                    </w:rPr>
                    <w:t> </w:t>
                  </w:r>
                  <w:r>
                    <w:rPr/>
                    <w:t>dalle</w:t>
                  </w:r>
                  <w:r>
                    <w:rPr>
                      <w:spacing w:val="-8"/>
                    </w:rPr>
                    <w:t> </w:t>
                  </w:r>
                  <w:r>
                    <w:rPr/>
                    <w:t>principali</w:t>
                  </w:r>
                  <w:r>
                    <w:rPr>
                      <w:spacing w:val="-6"/>
                    </w:rPr>
                    <w:t> </w:t>
                  </w:r>
                  <w:r>
                    <w:rPr/>
                    <w:t>Camere</w:t>
                  </w:r>
                  <w:r>
                    <w:rPr>
                      <w:spacing w:val="-8"/>
                    </w:rPr>
                    <w:t> </w:t>
                  </w:r>
                  <w:r>
                    <w:rPr/>
                    <w:t>di Commercio italiane (prezzo di cessione all’ingrosso) per questi</w:t>
                  </w:r>
                  <w:r>
                    <w:rPr>
                      <w:spacing w:val="-6"/>
                    </w:rPr>
                    <w:t> </w:t>
                  </w:r>
                  <w:r>
                    <w:rPr/>
                    <w:t>prodotti;</w:t>
                  </w:r>
                </w:p>
                <w:p>
                  <w:pPr>
                    <w:pStyle w:val="BodyText"/>
                    <w:numPr>
                      <w:ilvl w:val="0"/>
                      <w:numId w:val="221"/>
                    </w:numPr>
                    <w:tabs>
                      <w:tab w:pos="279" w:val="left" w:leader="none"/>
                    </w:tabs>
                    <w:spacing w:line="240" w:lineRule="auto" w:before="0" w:after="0"/>
                    <w:ind w:left="20" w:right="20" w:firstLine="0"/>
                    <w:jc w:val="both"/>
                  </w:pPr>
                  <w:r>
                    <w:rPr/>
                    <w:t>prevedere per le DOP e IGP “da ricorrenza” o comunque che hanno campagne di vendita molto limitate nell’arco dell’anno, una regolamentazione delle promozioni basate sul prezzo, limitandone sia la durata in termini relativi e assoluti sia l’entità a livello di percentuale di riduzione del prezzo. Con decreto non regolamentare del Ministro delle politiche agricole alimentari e forestali da emanarsi entro 30 giorni dall’entrata in vigore della presente legge sono definitive le modalità attuative del presente</w:t>
                  </w:r>
                  <w:r>
                    <w:rPr>
                      <w:spacing w:val="-3"/>
                    </w:rPr>
                    <w:t> </w:t>
                  </w:r>
                  <w:r>
                    <w:rPr/>
                    <w:t>comma.</w:t>
                  </w:r>
                </w:p>
                <w:p>
                  <w:pPr>
                    <w:spacing w:before="1"/>
                    <w:ind w:left="20" w:right="0" w:firstLine="0"/>
                    <w:jc w:val="both"/>
                    <w:rPr>
                      <w:i/>
                      <w:sz w:val="24"/>
                    </w:rPr>
                  </w:pPr>
                  <w:r>
                    <w:rPr>
                      <w:i/>
                      <w:sz w:val="24"/>
                    </w:rPr>
                    <w:t>4. Al comma 4-sexies, apportare le seguenti modificazioni:</w:t>
                  </w:r>
                </w:p>
                <w:p>
                  <w:pPr>
                    <w:numPr>
                      <w:ilvl w:val="0"/>
                      <w:numId w:val="222"/>
                    </w:numPr>
                    <w:tabs>
                      <w:tab w:pos="160" w:val="left" w:leader="none"/>
                    </w:tabs>
                    <w:spacing w:before="0"/>
                    <w:ind w:left="159" w:right="0" w:hanging="140"/>
                    <w:jc w:val="both"/>
                    <w:rPr>
                      <w:i/>
                      <w:sz w:val="24"/>
                    </w:rPr>
                  </w:pPr>
                  <w:r>
                    <w:rPr>
                      <w:i/>
                      <w:sz w:val="24"/>
                    </w:rPr>
                    <w:t>sopprimere le parole: , a valere sulle risorse di cui all’articolo 56, comma</w:t>
                  </w:r>
                  <w:r>
                    <w:rPr>
                      <w:i/>
                      <w:spacing w:val="-12"/>
                      <w:sz w:val="24"/>
                    </w:rPr>
                    <w:t> </w:t>
                  </w:r>
                  <w:r>
                    <w:rPr>
                      <w:i/>
                      <w:sz w:val="24"/>
                    </w:rPr>
                    <w:t>12;</w:t>
                  </w:r>
                </w:p>
                <w:p>
                  <w:pPr>
                    <w:numPr>
                      <w:ilvl w:val="0"/>
                      <w:numId w:val="222"/>
                    </w:numPr>
                    <w:tabs>
                      <w:tab w:pos="176" w:val="left" w:leader="none"/>
                    </w:tabs>
                    <w:spacing w:before="0"/>
                    <w:ind w:left="20" w:right="24" w:firstLine="0"/>
                    <w:jc w:val="both"/>
                    <w:rPr>
                      <w:i/>
                      <w:sz w:val="24"/>
                    </w:rPr>
                  </w:pPr>
                  <w:r>
                    <w:rPr>
                      <w:i/>
                      <w:sz w:val="24"/>
                    </w:rPr>
                    <w:t>dopo le parole: altri finanziamenti inserire le seguenti: concessi dalle banche e dagli altri soggetti autorizzati all’esercizio del</w:t>
                  </w:r>
                  <w:r>
                    <w:rPr>
                      <w:i/>
                      <w:spacing w:val="-1"/>
                      <w:sz w:val="24"/>
                    </w:rPr>
                    <w:t> </w:t>
                  </w:r>
                  <w:r>
                    <w:rPr>
                      <w:i/>
                      <w:sz w:val="24"/>
                    </w:rPr>
                    <w:t>credito;</w:t>
                  </w:r>
                </w:p>
                <w:p>
                  <w:pPr>
                    <w:spacing w:before="76"/>
                    <w:ind w:left="39" w:right="39" w:firstLine="0"/>
                    <w:jc w:val="center"/>
                    <w:rPr>
                      <w:sz w:val="22"/>
                    </w:rPr>
                  </w:pPr>
                  <w:r>
                    <w:rPr>
                      <w:sz w:val="22"/>
                    </w:rPr>
                    <w:t>435</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19808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19705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2.95pt;height:42.95pt;mso-position-horizontal-relative:page;mso-position-vertical-relative:page;z-index:-273196032" type="#_x0000_t202" filled="false" stroked="false">
            <v:textbox inset="0,0,0,0">
              <w:txbxContent>
                <w:p>
                  <w:pPr>
                    <w:numPr>
                      <w:ilvl w:val="0"/>
                      <w:numId w:val="223"/>
                    </w:numPr>
                    <w:tabs>
                      <w:tab w:pos="181" w:val="left" w:leader="none"/>
                    </w:tabs>
                    <w:spacing w:before="10"/>
                    <w:ind w:left="20" w:right="17" w:firstLine="0"/>
                    <w:jc w:val="left"/>
                    <w:rPr>
                      <w:i/>
                      <w:sz w:val="24"/>
                    </w:rPr>
                  </w:pPr>
                  <w:r>
                    <w:rPr>
                      <w:i/>
                      <w:sz w:val="24"/>
                    </w:rPr>
                    <w:t>sostituire le parole: sono rinegoziabili. La rinegoziazione con le seguenti: possono essere rinegoziati;</w:t>
                  </w:r>
                </w:p>
                <w:p>
                  <w:pPr>
                    <w:numPr>
                      <w:ilvl w:val="0"/>
                      <w:numId w:val="223"/>
                    </w:numPr>
                    <w:tabs>
                      <w:tab w:pos="160" w:val="left" w:leader="none"/>
                    </w:tabs>
                    <w:spacing w:before="0"/>
                    <w:ind w:left="159" w:right="0" w:hanging="140"/>
                    <w:jc w:val="left"/>
                    <w:rPr>
                      <w:i/>
                      <w:sz w:val="24"/>
                    </w:rPr>
                  </w:pPr>
                  <w:r>
                    <w:rPr>
                      <w:i/>
                      <w:sz w:val="24"/>
                    </w:rPr>
                    <w:t>sostituire la parola: , assicura con le seguenti: ed</w:t>
                  </w:r>
                  <w:r>
                    <w:rPr>
                      <w:i/>
                      <w:spacing w:val="-1"/>
                      <w:sz w:val="24"/>
                    </w:rPr>
                    <w:t> </w:t>
                  </w:r>
                  <w:r>
                    <w:rPr>
                      <w:i/>
                      <w:sz w:val="24"/>
                    </w:rPr>
                    <w:t>assicurando.</w:t>
                  </w:r>
                </w:p>
              </w:txbxContent>
            </v:textbox>
            <w10:wrap type="none"/>
          </v:shape>
        </w:pict>
      </w:r>
      <w:r>
        <w:rPr/>
        <w:pict>
          <v:shape style="position:absolute;margin-left:288.369995pt;margin-top:737.69812pt;width:18.55pt;height:14.25pt;mso-position-horizontal-relative:page;mso-position-vertical-relative:page;z-index:-273195008" type="#_x0000_t202" filled="false" stroked="false">
            <v:textbox inset="0,0,0,0">
              <w:txbxContent>
                <w:p>
                  <w:pPr>
                    <w:spacing w:before="11"/>
                    <w:ind w:left="20" w:right="0" w:firstLine="0"/>
                    <w:jc w:val="left"/>
                    <w:rPr>
                      <w:sz w:val="22"/>
                    </w:rPr>
                  </w:pPr>
                  <w:r>
                    <w:rPr>
                      <w:sz w:val="22"/>
                    </w:rPr>
                    <w:t>436</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193984"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192960"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88.369995pt;margin-top:737.69812pt;width:18.55pt;height:14.25pt;mso-position-horizontal-relative:page;mso-position-vertical-relative:page;z-index:-273191936" type="#_x0000_t202" filled="false" stroked="false">
            <v:textbox inset="0,0,0,0">
              <w:txbxContent>
                <w:p>
                  <w:pPr>
                    <w:spacing w:before="11"/>
                    <w:ind w:left="20" w:right="0" w:firstLine="0"/>
                    <w:jc w:val="left"/>
                    <w:rPr>
                      <w:sz w:val="22"/>
                    </w:rPr>
                  </w:pPr>
                  <w:r>
                    <w:rPr>
                      <w:sz w:val="22"/>
                    </w:rPr>
                    <w:t>437</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19091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18988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pt;height:125.75pt;mso-position-horizontal-relative:page;mso-position-vertical-relative:page;z-index:-273188864" type="#_x0000_t202" filled="false" stroked="false">
            <v:textbox inset="0,0,0,0">
              <w:txbxContent>
                <w:p>
                  <w:pPr>
                    <w:spacing w:before="10"/>
                    <w:ind w:left="60" w:right="59" w:firstLine="0"/>
                    <w:jc w:val="center"/>
                    <w:rPr>
                      <w:rFonts w:ascii="TimesNewRomanPS-BoldItalicMT"/>
                      <w:b/>
                      <w:i/>
                      <w:sz w:val="24"/>
                    </w:rPr>
                  </w:pPr>
                  <w:bookmarkStart w:name="_bookmark310" w:id="311"/>
                  <w:bookmarkEnd w:id="311"/>
                  <w:r>
                    <w:rPr/>
                  </w:r>
                  <w:r>
                    <w:rPr>
                      <w:rFonts w:ascii="TimesNewRomanPS-BoldItalicMT"/>
                      <w:b/>
                      <w:i/>
                      <w:sz w:val="24"/>
                    </w:rPr>
                    <w:t>Art.251</w:t>
                  </w:r>
                </w:p>
                <w:p>
                  <w:pPr>
                    <w:spacing w:before="0"/>
                    <w:ind w:left="60" w:right="63" w:firstLine="0"/>
                    <w:jc w:val="center"/>
                    <w:rPr>
                      <w:rFonts w:ascii="TimesNewRomanPS-BoldItalicMT" w:hAnsi="TimesNewRomanPS-BoldItalicMT"/>
                      <w:b/>
                      <w:i/>
                      <w:sz w:val="24"/>
                    </w:rPr>
                  </w:pPr>
                  <w:r>
                    <w:rPr>
                      <w:rFonts w:ascii="TimesNewRomanPS-BoldItalicMT" w:hAnsi="TimesNewRomanPS-BoldItalicMT"/>
                      <w:b/>
                      <w:i/>
                      <w:sz w:val="24"/>
                    </w:rPr>
                    <w:t>Modifiche all’art. 88 del decreto legge 17 marzo 2020, n. 18, convertito, con modificazioni, dalla legge 24 aprile 2020, n. 27</w:t>
                  </w:r>
                </w:p>
                <w:p>
                  <w:pPr>
                    <w:pStyle w:val="BodyText"/>
                    <w:spacing w:before="0"/>
                    <w:ind w:right="17"/>
                    <w:jc w:val="both"/>
                  </w:pPr>
                  <w:r>
                    <w:rPr/>
                    <w:t>1.All’articolo all’Art.88 del decreto legge 17 marzo 2020 n. 18, convertito in legge 24 aprile 2020 n. 27</w:t>
                  </w:r>
                </w:p>
                <w:p>
                  <w:pPr>
                    <w:spacing w:before="0"/>
                    <w:ind w:left="20" w:right="0" w:firstLine="0"/>
                    <w:jc w:val="both"/>
                    <w:rPr>
                      <w:i/>
                      <w:sz w:val="24"/>
                    </w:rPr>
                  </w:pPr>
                  <w:r>
                    <w:rPr>
                      <w:i/>
                      <w:sz w:val="24"/>
                    </w:rPr>
                    <w:t>dopo il comma 3, aggiungere il seguente:</w:t>
                  </w:r>
                </w:p>
                <w:p>
                  <w:pPr>
                    <w:pStyle w:val="BodyText"/>
                    <w:spacing w:before="0"/>
                    <w:ind w:right="21" w:firstLine="360"/>
                    <w:jc w:val="both"/>
                  </w:pPr>
                  <w:r>
                    <w:rPr/>
                    <w:t>3-</w:t>
                  </w:r>
                  <w:r>
                    <w:rPr>
                      <w:i/>
                    </w:rPr>
                    <w:t>bis</w:t>
                  </w:r>
                  <w:r>
                    <w:rPr/>
                    <w:t>.</w:t>
                  </w:r>
                  <w:r>
                    <w:rPr>
                      <w:spacing w:val="-5"/>
                    </w:rPr>
                    <w:t> </w:t>
                  </w:r>
                  <w:r>
                    <w:rPr/>
                    <w:t>Le</w:t>
                  </w:r>
                  <w:r>
                    <w:rPr>
                      <w:spacing w:val="-5"/>
                    </w:rPr>
                    <w:t> </w:t>
                  </w:r>
                  <w:r>
                    <w:rPr/>
                    <w:t>disposizioni</w:t>
                  </w:r>
                  <w:r>
                    <w:rPr>
                      <w:spacing w:val="-6"/>
                    </w:rPr>
                    <w:t> </w:t>
                  </w:r>
                  <w:r>
                    <w:rPr/>
                    <w:t>del</w:t>
                  </w:r>
                  <w:r>
                    <w:rPr>
                      <w:spacing w:val="-3"/>
                    </w:rPr>
                    <w:t> </w:t>
                  </w:r>
                  <w:r>
                    <w:rPr/>
                    <w:t>presente</w:t>
                  </w:r>
                  <w:r>
                    <w:rPr>
                      <w:spacing w:val="-4"/>
                    </w:rPr>
                    <w:t> </w:t>
                  </w:r>
                  <w:r>
                    <w:rPr/>
                    <w:t>articolo</w:t>
                  </w:r>
                  <w:r>
                    <w:rPr>
                      <w:spacing w:val="-3"/>
                    </w:rPr>
                    <w:t> </w:t>
                  </w:r>
                  <w:r>
                    <w:rPr/>
                    <w:t>si</w:t>
                  </w:r>
                  <w:r>
                    <w:rPr>
                      <w:spacing w:val="-3"/>
                    </w:rPr>
                    <w:t> </w:t>
                  </w:r>
                  <w:r>
                    <w:rPr/>
                    <w:t>applicano,</w:t>
                  </w:r>
                  <w:r>
                    <w:rPr>
                      <w:spacing w:val="-4"/>
                    </w:rPr>
                    <w:t> </w:t>
                  </w:r>
                  <w:r>
                    <w:rPr/>
                    <w:t>con</w:t>
                  </w:r>
                  <w:r>
                    <w:rPr>
                      <w:spacing w:val="-4"/>
                    </w:rPr>
                    <w:t> </w:t>
                  </w:r>
                  <w:r>
                    <w:rPr/>
                    <w:t>le</w:t>
                  </w:r>
                  <w:r>
                    <w:rPr>
                      <w:spacing w:val="-4"/>
                    </w:rPr>
                    <w:t> </w:t>
                  </w:r>
                  <w:r>
                    <w:rPr/>
                    <w:t>modalità</w:t>
                  </w:r>
                  <w:r>
                    <w:rPr>
                      <w:spacing w:val="-5"/>
                    </w:rPr>
                    <w:t> </w:t>
                  </w:r>
                  <w:r>
                    <w:rPr/>
                    <w:t>ivi</w:t>
                  </w:r>
                  <w:r>
                    <w:rPr>
                      <w:spacing w:val="-3"/>
                    </w:rPr>
                    <w:t> </w:t>
                  </w:r>
                  <w:r>
                    <w:rPr/>
                    <w:t>previste,</w:t>
                  </w:r>
                  <w:r>
                    <w:rPr>
                      <w:spacing w:val="-4"/>
                    </w:rPr>
                    <w:t> </w:t>
                  </w:r>
                  <w:r>
                    <w:rPr/>
                    <w:t>anche ai titoli di accesso relativi ad eventi sportivi organizzati da associazioni, società sportive, agli altri enti riconosciuti e ai gestori degli impianti sportivi.</w:t>
                  </w:r>
                </w:p>
              </w:txbxContent>
            </v:textbox>
            <w10:wrap type="none"/>
          </v:shape>
        </w:pict>
      </w:r>
      <w:r>
        <w:rPr/>
        <w:pict>
          <v:shape style="position:absolute;margin-left:288.369995pt;margin-top:737.69812pt;width:18.55pt;height:14.25pt;mso-position-horizontal-relative:page;mso-position-vertical-relative:page;z-index:-273187840" type="#_x0000_t202" filled="false" stroked="false">
            <v:textbox inset="0,0,0,0">
              <w:txbxContent>
                <w:p>
                  <w:pPr>
                    <w:spacing w:before="11"/>
                    <w:ind w:left="20" w:right="0" w:firstLine="0"/>
                    <w:jc w:val="left"/>
                    <w:rPr>
                      <w:sz w:val="22"/>
                    </w:rPr>
                  </w:pPr>
                  <w:r>
                    <w:rPr>
                      <w:sz w:val="22"/>
                    </w:rPr>
                    <w:t>438</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18681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18579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25pt;height:318.95pt;mso-position-horizontal-relative:page;mso-position-vertical-relative:page;z-index:-273184768" type="#_x0000_t202" filled="false" stroked="false">
            <v:textbox inset="0,0,0,0">
              <w:txbxContent>
                <w:p>
                  <w:pPr>
                    <w:spacing w:before="10"/>
                    <w:ind w:left="24" w:right="22" w:firstLine="0"/>
                    <w:jc w:val="center"/>
                    <w:rPr>
                      <w:rFonts w:ascii="TimesNewRomanPS-BoldItalicMT"/>
                      <w:b/>
                      <w:i/>
                      <w:sz w:val="24"/>
                    </w:rPr>
                  </w:pPr>
                  <w:bookmarkStart w:name="_bookmark311" w:id="312"/>
                  <w:bookmarkEnd w:id="312"/>
                  <w:r>
                    <w:rPr/>
                  </w:r>
                  <w:r>
                    <w:rPr>
                      <w:rFonts w:ascii="TimesNewRomanPS-BoldItalicMT"/>
                      <w:b/>
                      <w:i/>
                      <w:sz w:val="24"/>
                    </w:rPr>
                    <w:t>Art.252</w:t>
                  </w:r>
                </w:p>
                <w:p>
                  <w:pPr>
                    <w:spacing w:before="0"/>
                    <w:ind w:left="21" w:right="22" w:firstLine="0"/>
                    <w:jc w:val="center"/>
                    <w:rPr>
                      <w:rFonts w:ascii="TimesNewRomanPS-BoldItalicMT"/>
                      <w:b/>
                      <w:i/>
                      <w:sz w:val="24"/>
                    </w:rPr>
                  </w:pPr>
                  <w:r>
                    <w:rPr>
                      <w:rFonts w:ascii="TimesNewRomanPS-BoldItalicMT"/>
                      <w:b/>
                      <w:i/>
                      <w:sz w:val="24"/>
                    </w:rPr>
                    <w:t>Misure di tutela per i pendolari di trasporto ferroviario e TPL</w:t>
                  </w:r>
                </w:p>
                <w:p>
                  <w:pPr>
                    <w:pStyle w:val="BodyText"/>
                    <w:spacing w:before="0"/>
                    <w:ind w:right="18"/>
                    <w:jc w:val="both"/>
                  </w:pPr>
                  <w:r>
                    <w:rPr/>
                    <w:t>1. Possono accedere alla richiesta di ristoro di cui al comma 2 i soggetti, pendolari per motivi di lavoro o di studio, utenti di aziende erogatrici di servizi di trasporto ferroviario ovvero di servizi di</w:t>
                  </w:r>
                </w:p>
                <w:p>
                  <w:pPr>
                    <w:pStyle w:val="BodyText"/>
                    <w:spacing w:before="0"/>
                    <w:jc w:val="both"/>
                  </w:pPr>
                  <w:r>
                    <w:rPr/>
                    <w:t>trasporto pubblico locale, per cui ricorrono le seguenti condizioni:</w:t>
                  </w:r>
                </w:p>
                <w:p>
                  <w:pPr>
                    <w:pStyle w:val="BodyText"/>
                    <w:numPr>
                      <w:ilvl w:val="0"/>
                      <w:numId w:val="224"/>
                    </w:numPr>
                    <w:tabs>
                      <w:tab w:pos="296" w:val="left" w:leader="none"/>
                    </w:tabs>
                    <w:spacing w:line="240" w:lineRule="auto" w:before="0" w:after="0"/>
                    <w:ind w:left="20" w:right="19" w:firstLine="0"/>
                    <w:jc w:val="both"/>
                  </w:pPr>
                  <w:r>
                    <w:rPr/>
                    <w:t>possiedono un abbonamento ferroviario o di trasporto pubblico locale in corso di validità durante il periodo interessato dalle misure governative di cui ai decreti del Presidente del Consiglio dei</w:t>
                  </w:r>
                </w:p>
                <w:p>
                  <w:pPr>
                    <w:pStyle w:val="BodyText"/>
                    <w:spacing w:before="0"/>
                    <w:jc w:val="both"/>
                  </w:pPr>
                  <w:r>
                    <w:rPr/>
                    <w:t>ministri attuativi dei decreti-legge 23 febbraio 2020, n. 6, e 25 marzo 2020, n. 19;</w:t>
                  </w:r>
                </w:p>
                <w:p>
                  <w:pPr>
                    <w:pStyle w:val="BodyText"/>
                    <w:numPr>
                      <w:ilvl w:val="0"/>
                      <w:numId w:val="224"/>
                    </w:numPr>
                    <w:tabs>
                      <w:tab w:pos="265" w:val="left" w:leader="none"/>
                    </w:tabs>
                    <w:spacing w:line="240" w:lineRule="auto" w:before="0" w:after="0"/>
                    <w:ind w:left="20" w:right="19" w:firstLine="0"/>
                    <w:jc w:val="both"/>
                  </w:pPr>
                  <w:r>
                    <w:rPr/>
                    <w:t>possono</w:t>
                  </w:r>
                  <w:r>
                    <w:rPr>
                      <w:spacing w:val="-16"/>
                    </w:rPr>
                    <w:t> </w:t>
                  </w:r>
                  <w:r>
                    <w:rPr/>
                    <w:t>dichiarare,</w:t>
                  </w:r>
                  <w:r>
                    <w:rPr>
                      <w:spacing w:val="-17"/>
                    </w:rPr>
                    <w:t> </w:t>
                  </w:r>
                  <w:r>
                    <w:rPr/>
                    <w:t>sotto</w:t>
                  </w:r>
                  <w:r>
                    <w:rPr>
                      <w:spacing w:val="-16"/>
                    </w:rPr>
                    <w:t> </w:t>
                  </w:r>
                  <w:r>
                    <w:rPr/>
                    <w:t>propria</w:t>
                  </w:r>
                  <w:r>
                    <w:rPr>
                      <w:spacing w:val="-17"/>
                    </w:rPr>
                    <w:t> </w:t>
                  </w:r>
                  <w:r>
                    <w:rPr/>
                    <w:t>responsabilità,</w:t>
                  </w:r>
                  <w:r>
                    <w:rPr>
                      <w:spacing w:val="-16"/>
                    </w:rPr>
                    <w:t> </w:t>
                  </w:r>
                  <w:r>
                    <w:rPr/>
                    <w:t>previa</w:t>
                  </w:r>
                  <w:r>
                    <w:rPr>
                      <w:spacing w:val="-17"/>
                    </w:rPr>
                    <w:t> </w:t>
                  </w:r>
                  <w:r>
                    <w:rPr/>
                    <w:t>autocertificazione</w:t>
                  </w:r>
                  <w:r>
                    <w:rPr>
                      <w:spacing w:val="-15"/>
                    </w:rPr>
                    <w:t> </w:t>
                  </w:r>
                  <w:r>
                    <w:rPr/>
                    <w:t>ai</w:t>
                  </w:r>
                  <w:r>
                    <w:rPr>
                      <w:spacing w:val="-16"/>
                    </w:rPr>
                    <w:t> </w:t>
                  </w:r>
                  <w:r>
                    <w:rPr/>
                    <w:t>sensi</w:t>
                  </w:r>
                  <w:r>
                    <w:rPr>
                      <w:spacing w:val="-15"/>
                    </w:rPr>
                    <w:t> </w:t>
                  </w:r>
                  <w:r>
                    <w:rPr/>
                    <w:t>del</w:t>
                  </w:r>
                  <w:r>
                    <w:rPr>
                      <w:spacing w:val="-16"/>
                    </w:rPr>
                    <w:t> </w:t>
                  </w:r>
                  <w:r>
                    <w:rPr/>
                    <w:t>decreto del</w:t>
                  </w:r>
                  <w:r>
                    <w:rPr>
                      <w:spacing w:val="-7"/>
                    </w:rPr>
                    <w:t> </w:t>
                  </w:r>
                  <w:r>
                    <w:rPr/>
                    <w:t>Presidente</w:t>
                  </w:r>
                  <w:r>
                    <w:rPr>
                      <w:spacing w:val="-7"/>
                    </w:rPr>
                    <w:t> </w:t>
                  </w:r>
                  <w:r>
                    <w:rPr/>
                    <w:t>della</w:t>
                  </w:r>
                  <w:r>
                    <w:rPr>
                      <w:spacing w:val="-7"/>
                    </w:rPr>
                    <w:t> </w:t>
                  </w:r>
                  <w:r>
                    <w:rPr/>
                    <w:t>Repubblica</w:t>
                  </w:r>
                  <w:r>
                    <w:rPr>
                      <w:spacing w:val="-8"/>
                    </w:rPr>
                    <w:t> </w:t>
                  </w:r>
                  <w:r>
                    <w:rPr/>
                    <w:t>28</w:t>
                  </w:r>
                  <w:r>
                    <w:rPr>
                      <w:spacing w:val="-6"/>
                    </w:rPr>
                    <w:t> </w:t>
                  </w:r>
                  <w:r>
                    <w:rPr/>
                    <w:t>dicembre</w:t>
                  </w:r>
                  <w:r>
                    <w:rPr>
                      <w:spacing w:val="-7"/>
                    </w:rPr>
                    <w:t> </w:t>
                  </w:r>
                  <w:r>
                    <w:rPr/>
                    <w:t>2000,</w:t>
                  </w:r>
                  <w:r>
                    <w:rPr>
                      <w:spacing w:val="-7"/>
                    </w:rPr>
                    <w:t> </w:t>
                  </w:r>
                  <w:r>
                    <w:rPr/>
                    <w:t>n.</w:t>
                  </w:r>
                  <w:r>
                    <w:rPr>
                      <w:spacing w:val="-6"/>
                    </w:rPr>
                    <w:t> </w:t>
                  </w:r>
                  <w:r>
                    <w:rPr/>
                    <w:t>445,</w:t>
                  </w:r>
                  <w:r>
                    <w:rPr>
                      <w:spacing w:val="-7"/>
                    </w:rPr>
                    <w:t> </w:t>
                  </w:r>
                  <w:r>
                    <w:rPr/>
                    <w:t>che</w:t>
                  </w:r>
                  <w:r>
                    <w:rPr>
                      <w:spacing w:val="-7"/>
                    </w:rPr>
                    <w:t> </w:t>
                  </w:r>
                  <w:r>
                    <w:rPr/>
                    <w:t>non</w:t>
                  </w:r>
                  <w:r>
                    <w:rPr>
                      <w:spacing w:val="-6"/>
                    </w:rPr>
                    <w:t> </w:t>
                  </w:r>
                  <w:r>
                    <w:rPr/>
                    <w:t>hanno</w:t>
                  </w:r>
                  <w:r>
                    <w:rPr>
                      <w:spacing w:val="-7"/>
                    </w:rPr>
                    <w:t> </w:t>
                  </w:r>
                  <w:r>
                    <w:rPr/>
                    <w:t>potuto</w:t>
                  </w:r>
                  <w:r>
                    <w:rPr>
                      <w:spacing w:val="-6"/>
                    </w:rPr>
                    <w:t> </w:t>
                  </w:r>
                  <w:r>
                    <w:rPr/>
                    <w:t>utilizzare,</w:t>
                  </w:r>
                  <w:r>
                    <w:rPr>
                      <w:spacing w:val="-6"/>
                    </w:rPr>
                    <w:t> </w:t>
                  </w:r>
                  <w:r>
                    <w:rPr/>
                    <w:t>del tutto o in parte, il titolo di viaggio di cui alla lettera </w:t>
                  </w:r>
                  <w:r>
                    <w:rPr>
                      <w:i/>
                    </w:rPr>
                    <w:t>a) </w:t>
                  </w:r>
                  <w:r>
                    <w:rPr/>
                    <w:t>a causa delle misure governative ivi citate.</w:t>
                  </w:r>
                </w:p>
                <w:p>
                  <w:pPr>
                    <w:pStyle w:val="BodyText"/>
                    <w:numPr>
                      <w:ilvl w:val="0"/>
                      <w:numId w:val="225"/>
                    </w:numPr>
                    <w:tabs>
                      <w:tab w:pos="284" w:val="left" w:leader="none"/>
                    </w:tabs>
                    <w:spacing w:line="240" w:lineRule="auto" w:before="1" w:after="0"/>
                    <w:ind w:left="20" w:right="19" w:firstLine="0"/>
                    <w:jc w:val="both"/>
                  </w:pPr>
                  <w:r>
                    <w:rPr/>
                    <w:t>I soggetti di cui al comma 1, al fine di procedere alla richiesta di ristoro, comunicano al vettore il ricorrere delle situazioni di cui al medesimo comma 1, allegando la documentazione comprovante</w:t>
                  </w:r>
                </w:p>
                <w:p>
                  <w:pPr>
                    <w:pStyle w:val="BodyText"/>
                    <w:spacing w:before="0"/>
                    <w:ind w:right="17"/>
                    <w:jc w:val="both"/>
                  </w:pPr>
                  <w:r>
                    <w:rPr/>
                    <w:t>il possesso del titolo di viaggio di cui al comma 1, lettera </w:t>
                  </w:r>
                  <w:r>
                    <w:rPr>
                      <w:i/>
                    </w:rPr>
                    <w:t>a) </w:t>
                  </w:r>
                  <w:r>
                    <w:rPr/>
                    <w:t>e l'autocertificazione di cui al comma 1, lettera </w:t>
                  </w:r>
                  <w:r>
                    <w:rPr>
                      <w:i/>
                    </w:rPr>
                    <w:t>b)</w:t>
                  </w:r>
                  <w:r>
                    <w:rPr/>
                    <w:t>.</w:t>
                  </w:r>
                </w:p>
                <w:p>
                  <w:pPr>
                    <w:pStyle w:val="BodyText"/>
                    <w:numPr>
                      <w:ilvl w:val="0"/>
                      <w:numId w:val="225"/>
                    </w:numPr>
                    <w:tabs>
                      <w:tab w:pos="296" w:val="left" w:leader="none"/>
                    </w:tabs>
                    <w:spacing w:line="240" w:lineRule="auto" w:before="0" w:after="0"/>
                    <w:ind w:left="20" w:right="23" w:firstLine="0"/>
                    <w:jc w:val="both"/>
                  </w:pPr>
                  <w:r>
                    <w:rPr/>
                    <w:t>Entro quindici giorni dalla ricezione della comunicazione di cui al comma 2, il vettore procede al ristoro, optando per una delle seguenti</w:t>
                  </w:r>
                  <w:r>
                    <w:rPr>
                      <w:spacing w:val="-1"/>
                    </w:rPr>
                    <w:t> </w:t>
                  </w:r>
                  <w:r>
                    <w:rPr/>
                    <w:t>modalità:</w:t>
                  </w:r>
                </w:p>
                <w:p>
                  <w:pPr>
                    <w:pStyle w:val="BodyText"/>
                    <w:spacing w:before="0"/>
                    <w:ind w:right="17"/>
                    <w:jc w:val="both"/>
                  </w:pPr>
                  <w:r>
                    <w:rPr>
                      <w:i/>
                    </w:rPr>
                    <w:t>a) </w:t>
                  </w:r>
                  <w:r>
                    <w:rPr/>
                    <w:t>emissione di un </w:t>
                  </w:r>
                  <w:r>
                    <w:rPr>
                      <w:i/>
                    </w:rPr>
                    <w:t>voucher </w:t>
                  </w:r>
                  <w:r>
                    <w:rPr/>
                    <w:t>di importo pari all'ammontare di cui alla lettera </w:t>
                  </w:r>
                  <w:r>
                    <w:rPr>
                      <w:i/>
                    </w:rPr>
                    <w:t>a) </w:t>
                  </w:r>
                  <w:r>
                    <w:rPr/>
                    <w:t>del presente comma, da utilizzare entro un anno dall'emissione.</w:t>
                  </w:r>
                </w:p>
              </w:txbxContent>
            </v:textbox>
            <w10:wrap type="none"/>
          </v:shape>
        </w:pict>
      </w:r>
      <w:r>
        <w:rPr/>
        <w:pict>
          <v:shape style="position:absolute;margin-left:71.024002pt;margin-top:388.916626pt;width:247.7pt;height:29.1pt;mso-position-horizontal-relative:page;mso-position-vertical-relative:page;z-index:-273183744" type="#_x0000_t202" filled="false" stroked="false">
            <v:textbox inset="0,0,0,0">
              <w:txbxContent>
                <w:p>
                  <w:pPr>
                    <w:pStyle w:val="BodyText"/>
                  </w:pPr>
                  <w:r>
                    <w:rPr/>
                    <w:t>b) prolungamento della durata dell’abbonamento durante il quale non ne è stato possibile l’utilizzo”</w:t>
                  </w:r>
                </w:p>
              </w:txbxContent>
            </v:textbox>
            <w10:wrap type="none"/>
          </v:shape>
        </w:pict>
      </w:r>
      <w:r>
        <w:rPr/>
        <w:pict>
          <v:shape style="position:absolute;margin-left:322.515656pt;margin-top:388.916626pt;width:17.25pt;height:15.3pt;mso-position-horizontal-relative:page;mso-position-vertical-relative:page;z-index:-273182720" type="#_x0000_t202" filled="false" stroked="false">
            <v:textbox inset="0,0,0,0">
              <w:txbxContent>
                <w:p>
                  <w:pPr>
                    <w:pStyle w:val="BodyText"/>
                  </w:pPr>
                  <w:r>
                    <w:rPr/>
                    <w:t>per</w:t>
                  </w:r>
                </w:p>
              </w:txbxContent>
            </v:textbox>
            <w10:wrap type="none"/>
          </v:shape>
        </w:pict>
      </w:r>
      <w:r>
        <w:rPr/>
        <w:pict>
          <v:shape style="position:absolute;margin-left:343.609833pt;margin-top:388.916626pt;width:14pt;height:15.3pt;mso-position-horizontal-relative:page;mso-position-vertical-relative:page;z-index:-273181696" type="#_x0000_t202" filled="false" stroked="false">
            <v:textbox inset="0,0,0,0">
              <w:txbxContent>
                <w:p>
                  <w:pPr>
                    <w:pStyle w:val="BodyText"/>
                  </w:pPr>
                  <w:r>
                    <w:rPr/>
                    <w:t>un</w:t>
                  </w:r>
                </w:p>
              </w:txbxContent>
            </v:textbox>
            <w10:wrap type="none"/>
          </v:shape>
        </w:pict>
      </w:r>
      <w:r>
        <w:rPr/>
        <w:pict>
          <v:shape style="position:absolute;margin-left:361.357819pt;margin-top:388.916626pt;width:38.7pt;height:15.3pt;mso-position-horizontal-relative:page;mso-position-vertical-relative:page;z-index:-273180672" type="#_x0000_t202" filled="false" stroked="false">
            <v:textbox inset="0,0,0,0">
              <w:txbxContent>
                <w:p>
                  <w:pPr>
                    <w:pStyle w:val="BodyText"/>
                  </w:pPr>
                  <w:r>
                    <w:rPr/>
                    <w:t>periodo</w:t>
                  </w:r>
                </w:p>
              </w:txbxContent>
            </v:textbox>
            <w10:wrap type="none"/>
          </v:shape>
        </w:pict>
      </w:r>
      <w:r>
        <w:rPr/>
        <w:pict>
          <v:shape style="position:absolute;margin-left:403.809143pt;margin-top:388.916626pt;width:73.350pt;height:15.3pt;mso-position-horizontal-relative:page;mso-position-vertical-relative:page;z-index:-273179648" type="#_x0000_t202" filled="false" stroked="false">
            <v:textbox inset="0,0,0,0">
              <w:txbxContent>
                <w:p>
                  <w:pPr>
                    <w:pStyle w:val="BodyText"/>
                  </w:pPr>
                  <w:r>
                    <w:rPr/>
                    <w:t>corrispondente</w:t>
                  </w:r>
                </w:p>
              </w:txbxContent>
            </v:textbox>
            <w10:wrap type="none"/>
          </v:shape>
        </w:pict>
      </w:r>
      <w:r>
        <w:rPr/>
        <w:pict>
          <v:shape style="position:absolute;margin-left:480.931396pt;margin-top:388.916626pt;width:7.3pt;height:15.3pt;mso-position-horizontal-relative:page;mso-position-vertical-relative:page;z-index:-273178624" type="#_x0000_t202" filled="false" stroked="false">
            <v:textbox inset="0,0,0,0">
              <w:txbxContent>
                <w:p>
                  <w:pPr>
                    <w:pStyle w:val="BodyText"/>
                  </w:pPr>
                  <w:r>
                    <w:rPr/>
                    <w:t>a</w:t>
                  </w:r>
                </w:p>
              </w:txbxContent>
            </v:textbox>
            <w10:wrap type="none"/>
          </v:shape>
        </w:pict>
      </w:r>
      <w:r>
        <w:rPr/>
        <w:pict>
          <v:shape style="position:absolute;margin-left:492.067413pt;margin-top:388.916626pt;width:31.95pt;height:15.3pt;mso-position-horizontal-relative:page;mso-position-vertical-relative:page;z-index:-273177600" type="#_x0000_t202" filled="false" stroked="false">
            <v:textbox inset="0,0,0,0">
              <w:txbxContent>
                <w:p>
                  <w:pPr>
                    <w:pStyle w:val="BodyText"/>
                  </w:pPr>
                  <w:r>
                    <w:rPr/>
                    <w:t>quello</w:t>
                  </w:r>
                </w:p>
              </w:txbxContent>
            </v:textbox>
            <w10:wrap type="none"/>
          </v:shape>
        </w:pict>
      </w:r>
      <w:r>
        <w:rPr/>
        <w:pict>
          <v:shape style="position:absolute;margin-left:288.369995pt;margin-top:737.69812pt;width:18.55pt;height:14.25pt;mso-position-horizontal-relative:page;mso-position-vertical-relative:page;z-index:-273176576" type="#_x0000_t202" filled="false" stroked="false">
            <v:textbox inset="0,0,0,0">
              <w:txbxContent>
                <w:p>
                  <w:pPr>
                    <w:spacing w:before="11"/>
                    <w:ind w:left="20" w:right="0" w:firstLine="0"/>
                    <w:jc w:val="left"/>
                    <w:rPr>
                      <w:sz w:val="22"/>
                    </w:rPr>
                  </w:pPr>
                  <w:r>
                    <w:rPr>
                      <w:sz w:val="22"/>
                    </w:rPr>
                    <w:t>439</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175552"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174528"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5pt;height:277.55pt;mso-position-horizontal-relative:page;mso-position-vertical-relative:page;z-index:-273173504" type="#_x0000_t202" filled="false" stroked="false">
            <v:textbox inset="0,0,0,0">
              <w:txbxContent>
                <w:p>
                  <w:pPr>
                    <w:spacing w:before="10"/>
                    <w:ind w:left="60" w:right="60" w:firstLine="0"/>
                    <w:jc w:val="center"/>
                    <w:rPr>
                      <w:rFonts w:ascii="TimesNewRomanPS-BoldItalicMT"/>
                      <w:b/>
                      <w:i/>
                      <w:sz w:val="24"/>
                    </w:rPr>
                  </w:pPr>
                  <w:bookmarkStart w:name="_bookmark312" w:id="313"/>
                  <w:bookmarkEnd w:id="313"/>
                  <w:r>
                    <w:rPr/>
                  </w:r>
                  <w:r>
                    <w:rPr>
                      <w:rFonts w:ascii="TimesNewRomanPS-BoldItalicMT"/>
                      <w:b/>
                      <w:i/>
                      <w:sz w:val="24"/>
                    </w:rPr>
                    <w:t>Art.254</w:t>
                  </w:r>
                </w:p>
                <w:p>
                  <w:pPr>
                    <w:spacing w:before="0"/>
                    <w:ind w:left="56" w:right="61" w:firstLine="0"/>
                    <w:jc w:val="center"/>
                    <w:rPr>
                      <w:rFonts w:ascii="TimesNewRomanPS-BoldItalicMT" w:hAnsi="TimesNewRomanPS-BoldItalicMT"/>
                      <w:b/>
                      <w:i/>
                      <w:sz w:val="24"/>
                    </w:rPr>
                  </w:pPr>
                  <w:r>
                    <w:rPr>
                      <w:rFonts w:ascii="TimesNewRomanPS-BoldItalicMT" w:hAnsi="TimesNewRomanPS-BoldItalicMT"/>
                      <w:b/>
                      <w:i/>
                      <w:sz w:val="24"/>
                    </w:rPr>
                    <w:t>Modifiche all’art. 103 del decreto legge 17 marzo 2020, n. 18, convertito, con</w:t>
                  </w:r>
                </w:p>
                <w:p>
                  <w:pPr>
                    <w:spacing w:before="0"/>
                    <w:ind w:left="57" w:right="61" w:firstLine="0"/>
                    <w:jc w:val="center"/>
                    <w:rPr>
                      <w:rFonts w:ascii="TimesNewRomanPS-BoldItalicMT"/>
                      <w:b/>
                      <w:i/>
                      <w:sz w:val="24"/>
                    </w:rPr>
                  </w:pPr>
                  <w:r>
                    <w:rPr>
                      <w:rFonts w:ascii="TimesNewRomanPS-BoldItalicMT"/>
                      <w:b/>
                      <w:i/>
                      <w:sz w:val="24"/>
                    </w:rPr>
                    <w:t>modificazioni, dalla legge 24 aprile 2020, n. 27</w:t>
                  </w:r>
                </w:p>
                <w:p>
                  <w:pPr>
                    <w:pStyle w:val="BodyText"/>
                    <w:spacing w:before="0"/>
                    <w:ind w:right="23"/>
                    <w:jc w:val="both"/>
                  </w:pPr>
                  <w:r>
                    <w:rPr/>
                    <w:t>1.All’articolo all’Art.103 del decreto legge 17 marzo 2020 n. 18, convertito in legge 24 aprile 2020 n. 27</w:t>
                  </w:r>
                </w:p>
                <w:p>
                  <w:pPr>
                    <w:pStyle w:val="BodyText"/>
                    <w:spacing w:before="0"/>
                    <w:jc w:val="both"/>
                  </w:pPr>
                  <w:r>
                    <w:rPr/>
                    <w:t>dopo il comma 3, inserire i seguenti:</w:t>
                  </w:r>
                </w:p>
                <w:p>
                  <w:pPr>
                    <w:pStyle w:val="BodyText"/>
                    <w:spacing w:before="0"/>
                    <w:ind w:right="18"/>
                    <w:jc w:val="both"/>
                  </w:pPr>
                  <w:r>
                    <w:rPr/>
                    <w:t>"3-bis.</w:t>
                  </w:r>
                  <w:r>
                    <w:rPr>
                      <w:spacing w:val="-7"/>
                    </w:rPr>
                    <w:t> </w:t>
                  </w:r>
                  <w:r>
                    <w:rPr/>
                    <w:t>Le</w:t>
                  </w:r>
                  <w:r>
                    <w:rPr>
                      <w:spacing w:val="-7"/>
                    </w:rPr>
                    <w:t> </w:t>
                  </w:r>
                  <w:r>
                    <w:rPr/>
                    <w:t>disposizioni</w:t>
                  </w:r>
                  <w:r>
                    <w:rPr>
                      <w:spacing w:val="-5"/>
                    </w:rPr>
                    <w:t> </w:t>
                  </w:r>
                  <w:r>
                    <w:rPr/>
                    <w:t>dì</w:t>
                  </w:r>
                  <w:r>
                    <w:rPr>
                      <w:spacing w:val="-5"/>
                    </w:rPr>
                    <w:t> </w:t>
                  </w:r>
                  <w:r>
                    <w:rPr/>
                    <w:t>cui</w:t>
                  </w:r>
                  <w:r>
                    <w:rPr>
                      <w:spacing w:val="-6"/>
                    </w:rPr>
                    <w:t> </w:t>
                  </w:r>
                  <w:r>
                    <w:rPr/>
                    <w:t>ai</w:t>
                  </w:r>
                  <w:r>
                    <w:rPr>
                      <w:spacing w:val="-6"/>
                    </w:rPr>
                    <w:t> </w:t>
                  </w:r>
                  <w:r>
                    <w:rPr/>
                    <w:t>commi</w:t>
                  </w:r>
                  <w:r>
                    <w:rPr>
                      <w:spacing w:val="-5"/>
                    </w:rPr>
                    <w:t> </w:t>
                  </w:r>
                  <w:r>
                    <w:rPr/>
                    <w:t>precedenti</w:t>
                  </w:r>
                  <w:r>
                    <w:rPr>
                      <w:spacing w:val="-3"/>
                    </w:rPr>
                    <w:t> </w:t>
                  </w:r>
                  <w:r>
                    <w:rPr/>
                    <w:t>non</w:t>
                  </w:r>
                  <w:r>
                    <w:rPr>
                      <w:spacing w:val="-6"/>
                    </w:rPr>
                    <w:t> </w:t>
                  </w:r>
                  <w:r>
                    <w:rPr/>
                    <w:t>si</w:t>
                  </w:r>
                  <w:r>
                    <w:rPr>
                      <w:spacing w:val="-6"/>
                    </w:rPr>
                    <w:t> </w:t>
                  </w:r>
                  <w:r>
                    <w:rPr/>
                    <w:t>applicano</w:t>
                  </w:r>
                  <w:r>
                    <w:rPr>
                      <w:spacing w:val="-6"/>
                    </w:rPr>
                    <w:t> </w:t>
                  </w:r>
                  <w:r>
                    <w:rPr/>
                    <w:t>ai</w:t>
                  </w:r>
                  <w:r>
                    <w:rPr>
                      <w:spacing w:val="-6"/>
                    </w:rPr>
                    <w:t> </w:t>
                  </w:r>
                  <w:r>
                    <w:rPr/>
                    <w:t>termini</w:t>
                  </w:r>
                  <w:r>
                    <w:rPr>
                      <w:spacing w:val="-5"/>
                    </w:rPr>
                    <w:t> </w:t>
                  </w:r>
                  <w:r>
                    <w:rPr/>
                    <w:t>dei</w:t>
                  </w:r>
                  <w:r>
                    <w:rPr>
                      <w:spacing w:val="-6"/>
                    </w:rPr>
                    <w:t> </w:t>
                  </w:r>
                  <w:r>
                    <w:rPr/>
                    <w:t>procedimenti di affidamento di cui al decreto legislativo 18 aprile 2016, n. 50, se svolti da centrali di committenza o da soggetti aggregatori ovvero se individuati da amministrazioni aggiudicataci ed enti aggiudicatori, quali procedimenti aventi il fine prioritario di garantire la continuità e l'efficienza di attività essenziali ed indispensabili per l'esercizio di proprie funzioni istituzionali. Il precedente periodo si applica anche ai termini pendenti alla data di entrata in vigore della legge di conversione del presente</w:t>
                  </w:r>
                  <w:r>
                    <w:rPr>
                      <w:spacing w:val="-5"/>
                    </w:rPr>
                    <w:t> </w:t>
                  </w:r>
                  <w:r>
                    <w:rPr/>
                    <w:t>decreto-legge.</w:t>
                  </w:r>
                </w:p>
                <w:p>
                  <w:pPr>
                    <w:pStyle w:val="BodyText"/>
                    <w:spacing w:before="1"/>
                    <w:jc w:val="both"/>
                  </w:pPr>
                  <w:r>
                    <w:rPr/>
                    <w:t>3-ter. Entro dieci giorni dall’entrata in vigore della legge di conversione del presente decreto</w:t>
                  </w:r>
                </w:p>
                <w:p>
                  <w:pPr>
                    <w:pStyle w:val="BodyText"/>
                    <w:spacing w:before="0"/>
                    <w:ind w:right="17"/>
                    <w:jc w:val="both"/>
                  </w:pPr>
                  <w:r>
                    <w:rPr/>
                    <w:t>- legge, le centrali di committenza, i soggetti aggregatori, nonché le amministrazioni aggiudicatrici e gli enti aggiudicatori, nel rispetto dei principi di libera concorrenza, non discriminazione, trasparenza, proporzionalità, nonché di pubblicità secondo le modalità previste</w:t>
                  </w:r>
                  <w:r>
                    <w:rPr>
                      <w:spacing w:val="-12"/>
                    </w:rPr>
                    <w:t> </w:t>
                  </w:r>
                  <w:r>
                    <w:rPr/>
                    <w:t>dal</w:t>
                  </w:r>
                  <w:r>
                    <w:rPr>
                      <w:spacing w:val="-11"/>
                    </w:rPr>
                    <w:t> </w:t>
                  </w:r>
                  <w:r>
                    <w:rPr/>
                    <w:t>decreto</w:t>
                  </w:r>
                  <w:r>
                    <w:rPr>
                      <w:spacing w:val="-10"/>
                    </w:rPr>
                    <w:t> </w:t>
                  </w:r>
                  <w:r>
                    <w:rPr/>
                    <w:t>legislativo</w:t>
                  </w:r>
                  <w:r>
                    <w:rPr>
                      <w:spacing w:val="-9"/>
                    </w:rPr>
                    <w:t> </w:t>
                  </w:r>
                  <w:r>
                    <w:rPr/>
                    <w:t>18</w:t>
                  </w:r>
                  <w:r>
                    <w:rPr>
                      <w:spacing w:val="-11"/>
                    </w:rPr>
                    <w:t> </w:t>
                  </w:r>
                  <w:r>
                    <w:rPr/>
                    <w:t>aprile</w:t>
                  </w:r>
                  <w:r>
                    <w:rPr>
                      <w:spacing w:val="-12"/>
                    </w:rPr>
                    <w:t> </w:t>
                  </w:r>
                  <w:r>
                    <w:rPr/>
                    <w:t>2016,</w:t>
                  </w:r>
                  <w:r>
                    <w:rPr>
                      <w:spacing w:val="-9"/>
                    </w:rPr>
                    <w:t> </w:t>
                  </w:r>
                  <w:r>
                    <w:rPr/>
                    <w:t>n.</w:t>
                  </w:r>
                  <w:r>
                    <w:rPr>
                      <w:spacing w:val="-10"/>
                    </w:rPr>
                    <w:t> </w:t>
                  </w:r>
                  <w:r>
                    <w:rPr/>
                    <w:t>50,</w:t>
                  </w:r>
                  <w:r>
                    <w:rPr>
                      <w:spacing w:val="-10"/>
                    </w:rPr>
                    <w:t> </w:t>
                  </w:r>
                  <w:r>
                    <w:rPr/>
                    <w:t>provvedono</w:t>
                  </w:r>
                  <w:r>
                    <w:rPr>
                      <w:spacing w:val="-9"/>
                    </w:rPr>
                    <w:t> </w:t>
                  </w:r>
                  <w:r>
                    <w:rPr/>
                    <w:t>ad</w:t>
                  </w:r>
                  <w:r>
                    <w:rPr>
                      <w:spacing w:val="-11"/>
                    </w:rPr>
                    <w:t> </w:t>
                  </w:r>
                  <w:r>
                    <w:rPr/>
                    <w:t>individuare</w:t>
                  </w:r>
                  <w:r>
                    <w:rPr>
                      <w:spacing w:val="-10"/>
                    </w:rPr>
                    <w:t> </w:t>
                  </w:r>
                  <w:r>
                    <w:rPr/>
                    <w:t>i</w:t>
                  </w:r>
                  <w:r>
                    <w:rPr>
                      <w:spacing w:val="-11"/>
                    </w:rPr>
                    <w:t> </w:t>
                  </w:r>
                  <w:r>
                    <w:rPr/>
                    <w:t>procedimenti di cui al comma 3-bis, nonché i termini per l’effettuazione degli adempimenti e delle attività scaduti tra il 23 febbraio 2020 e la data di entrata in vigore della presente</w:t>
                  </w:r>
                  <w:r>
                    <w:rPr>
                      <w:spacing w:val="-13"/>
                    </w:rPr>
                    <w:t> </w:t>
                  </w:r>
                  <w:r>
                    <w:rPr/>
                    <w:t>disposizione.”.</w:t>
                  </w:r>
                </w:p>
              </w:txbxContent>
            </v:textbox>
            <w10:wrap type="none"/>
          </v:shape>
        </w:pict>
      </w:r>
      <w:r>
        <w:rPr/>
        <w:pict>
          <v:shape style="position:absolute;margin-left:288.369995pt;margin-top:737.69812pt;width:18.55pt;height:14.25pt;mso-position-horizontal-relative:page;mso-position-vertical-relative:page;z-index:-273172480" type="#_x0000_t202" filled="false" stroked="false">
            <v:textbox inset="0,0,0,0">
              <w:txbxContent>
                <w:p>
                  <w:pPr>
                    <w:spacing w:before="11"/>
                    <w:ind w:left="20" w:right="0" w:firstLine="0"/>
                    <w:jc w:val="left"/>
                    <w:rPr>
                      <w:sz w:val="22"/>
                    </w:rPr>
                  </w:pPr>
                  <w:r>
                    <w:rPr>
                      <w:sz w:val="22"/>
                    </w:rPr>
                    <w:t>440</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17145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17043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106.779999pt;margin-top:85.286621pt;width:381.5pt;height:42.9pt;mso-position-horizontal-relative:page;mso-position-vertical-relative:page;z-index:-273169408" type="#_x0000_t202" filled="false" stroked="false">
            <v:textbox inset="0,0,0,0">
              <w:txbxContent>
                <w:p>
                  <w:pPr>
                    <w:spacing w:before="10"/>
                    <w:ind w:left="7" w:right="0" w:firstLine="0"/>
                    <w:jc w:val="center"/>
                    <w:rPr>
                      <w:rFonts w:ascii="TimesNewRomanPS-BoldItalicMT"/>
                      <w:b/>
                      <w:i/>
                      <w:sz w:val="24"/>
                    </w:rPr>
                  </w:pPr>
                  <w:bookmarkStart w:name="_bookmark313" w:id="314"/>
                  <w:bookmarkEnd w:id="314"/>
                  <w:r>
                    <w:rPr/>
                  </w:r>
                  <w:r>
                    <w:rPr>
                      <w:rFonts w:ascii="TimesNewRomanPS-BoldItalicMT"/>
                      <w:b/>
                      <w:i/>
                      <w:sz w:val="24"/>
                    </w:rPr>
                    <w:t>Art.255</w:t>
                  </w:r>
                </w:p>
                <w:p>
                  <w:pPr>
                    <w:spacing w:before="0"/>
                    <w:ind w:left="0" w:right="0" w:firstLine="0"/>
                    <w:jc w:val="center"/>
                    <w:rPr>
                      <w:rFonts w:ascii="TimesNewRomanPS-BoldItalicMT" w:hAnsi="TimesNewRomanPS-BoldItalicMT"/>
                      <w:b/>
                      <w:i/>
                      <w:sz w:val="24"/>
                    </w:rPr>
                  </w:pPr>
                  <w:r>
                    <w:rPr>
                      <w:rFonts w:ascii="TimesNewRomanPS-BoldItalicMT" w:hAnsi="TimesNewRomanPS-BoldItalicMT"/>
                      <w:b/>
                      <w:i/>
                      <w:sz w:val="24"/>
                    </w:rPr>
                    <w:t>Modifiche all’art. 105 del decreto legge 17 marzo 2020, n. 18, convertito, con</w:t>
                  </w:r>
                </w:p>
                <w:p>
                  <w:pPr>
                    <w:spacing w:before="0"/>
                    <w:ind w:left="3" w:right="0" w:firstLine="0"/>
                    <w:jc w:val="center"/>
                    <w:rPr>
                      <w:rFonts w:ascii="TimesNewRomanPS-BoldItalicMT"/>
                      <w:b/>
                      <w:i/>
                      <w:sz w:val="24"/>
                    </w:rPr>
                  </w:pPr>
                  <w:r>
                    <w:rPr>
                      <w:rFonts w:ascii="TimesNewRomanPS-BoldItalicMT"/>
                      <w:b/>
                      <w:i/>
                      <w:sz w:val="24"/>
                    </w:rPr>
                    <w:t>modificazioni, dalla legge 24 aprile 2020, n. 27</w:t>
                  </w:r>
                </w:p>
              </w:txbxContent>
            </v:textbox>
            <w10:wrap type="none"/>
          </v:shape>
        </w:pict>
      </w:r>
      <w:r>
        <w:rPr/>
        <w:pict>
          <v:shape style="position:absolute;margin-left:71.024002pt;margin-top:140.486618pt;width:453pt;height:29.1pt;mso-position-horizontal-relative:page;mso-position-vertical-relative:page;z-index:-273168384" type="#_x0000_t202" filled="false" stroked="false">
            <v:textbox inset="0,0,0,0">
              <w:txbxContent>
                <w:p>
                  <w:pPr>
                    <w:pStyle w:val="BodyText"/>
                  </w:pPr>
                  <w:r>
                    <w:rPr/>
                    <w:t>1.All’articolo all’Art.105 del decreto legge 17 marzo 2020 n. 18 convertito in legge 24 aprile 2020 n. 27</w:t>
                  </w:r>
                </w:p>
              </w:txbxContent>
            </v:textbox>
            <w10:wrap type="none"/>
          </v:shape>
        </w:pict>
      </w:r>
      <w:r>
        <w:rPr/>
        <w:pict>
          <v:shape style="position:absolute;margin-left:71.024002pt;margin-top:168.086624pt;width:341.4pt;height:29.1pt;mso-position-horizontal-relative:page;mso-position-vertical-relative:page;z-index:-273167360" type="#_x0000_t202" filled="false" stroked="false">
            <v:textbox inset="0,0,0,0">
              <w:txbxContent>
                <w:p>
                  <w:pPr>
                    <w:spacing w:before="10"/>
                    <w:ind w:left="20" w:right="0" w:firstLine="0"/>
                    <w:jc w:val="left"/>
                    <w:rPr>
                      <w:sz w:val="24"/>
                    </w:rPr>
                  </w:pPr>
                  <w:r>
                    <w:rPr>
                      <w:i/>
                      <w:sz w:val="24"/>
                    </w:rPr>
                    <w:t>al comma 1-</w:t>
                  </w:r>
                  <w:r>
                    <w:rPr>
                      <w:sz w:val="24"/>
                    </w:rPr>
                    <w:t>quinquies</w:t>
                  </w:r>
                  <w:r>
                    <w:rPr>
                      <w:i/>
                      <w:sz w:val="24"/>
                    </w:rPr>
                    <w:t>, capoverso 3-</w:t>
                  </w:r>
                  <w:r>
                    <w:rPr>
                      <w:sz w:val="24"/>
                    </w:rPr>
                    <w:t>bis</w:t>
                  </w:r>
                  <w:r>
                    <w:rPr>
                      <w:i/>
                      <w:sz w:val="24"/>
                    </w:rPr>
                    <w:t>, dopo le parole</w:t>
                  </w:r>
                  <w:r>
                    <w:rPr>
                      <w:sz w:val="24"/>
                    </w:rPr>
                    <w:t>: diffusione</w:t>
                  </w:r>
                </w:p>
                <w:p>
                  <w:pPr>
                    <w:spacing w:before="0"/>
                    <w:ind w:left="20" w:right="0" w:firstLine="0"/>
                    <w:jc w:val="left"/>
                    <w:rPr>
                      <w:sz w:val="24"/>
                    </w:rPr>
                  </w:pPr>
                  <w:r>
                    <w:rPr>
                      <w:i/>
                      <w:sz w:val="24"/>
                    </w:rPr>
                    <w:t>inserire le seguenti</w:t>
                  </w:r>
                  <w:r>
                    <w:rPr>
                      <w:sz w:val="24"/>
                    </w:rPr>
                    <w:t>: e comunque non oltre il 31 luglio 2020,.</w:t>
                  </w:r>
                </w:p>
              </w:txbxContent>
            </v:textbox>
            <w10:wrap type="none"/>
          </v:shape>
        </w:pict>
      </w:r>
      <w:r>
        <w:rPr/>
        <w:pict>
          <v:shape style="position:absolute;margin-left:415.789063pt;margin-top:168.086624pt;width:16.7pt;height:15.3pt;mso-position-horizontal-relative:page;mso-position-vertical-relative:page;z-index:-273166336" type="#_x0000_t202" filled="false" stroked="false">
            <v:textbox inset="0,0,0,0">
              <w:txbxContent>
                <w:p>
                  <w:pPr>
                    <w:pStyle w:val="BodyText"/>
                  </w:pPr>
                  <w:r>
                    <w:rPr/>
                    <w:t>del</w:t>
                  </w:r>
                </w:p>
              </w:txbxContent>
            </v:textbox>
            <w10:wrap type="none"/>
          </v:shape>
        </w:pict>
      </w:r>
      <w:r>
        <w:rPr/>
        <w:pict>
          <v:shape style="position:absolute;margin-left:436.031128pt;margin-top:168.086624pt;width:25.95pt;height:15.3pt;mso-position-horizontal-relative:page;mso-position-vertical-relative:page;z-index:-273165312" type="#_x0000_t202" filled="false" stroked="false">
            <v:textbox inset="0,0,0,0">
              <w:txbxContent>
                <w:p>
                  <w:pPr>
                    <w:pStyle w:val="BodyText"/>
                  </w:pPr>
                  <w:r>
                    <w:rPr/>
                    <w:t>virus</w:t>
                  </w:r>
                </w:p>
              </w:txbxContent>
            </v:textbox>
            <w10:wrap type="none"/>
          </v:shape>
        </w:pict>
      </w:r>
      <w:r>
        <w:rPr/>
        <w:pict>
          <v:shape style="position:absolute;margin-left:465.417114pt;margin-top:168.086624pt;width:59pt;height:15.3pt;mso-position-horizontal-relative:page;mso-position-vertical-relative:page;z-index:-273164288" type="#_x0000_t202" filled="false" stroked="false">
            <v:textbox inset="0,0,0,0">
              <w:txbxContent>
                <w:p>
                  <w:pPr>
                    <w:pStyle w:val="BodyText"/>
                  </w:pPr>
                  <w:r>
                    <w:rPr/>
                    <w:t>COVID-19,</w:t>
                  </w:r>
                </w:p>
              </w:txbxContent>
            </v:textbox>
            <w10:wrap type="none"/>
          </v:shape>
        </w:pict>
      </w:r>
      <w:r>
        <w:rPr/>
        <w:pict>
          <v:shape style="position:absolute;margin-left:288.369995pt;margin-top:737.69812pt;width:18.55pt;height:14.25pt;mso-position-horizontal-relative:page;mso-position-vertical-relative:page;z-index:-273163264" type="#_x0000_t202" filled="false" stroked="false">
            <v:textbox inset="0,0,0,0">
              <w:txbxContent>
                <w:p>
                  <w:pPr>
                    <w:spacing w:before="11"/>
                    <w:ind w:left="20" w:right="0" w:firstLine="0"/>
                    <w:jc w:val="left"/>
                    <w:rPr>
                      <w:sz w:val="22"/>
                    </w:rPr>
                  </w:pPr>
                  <w:r>
                    <w:rPr>
                      <w:sz w:val="22"/>
                    </w:rPr>
                    <w:t>441</w:t>
                  </w: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162240"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161216"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45pt;height:346.55pt;mso-position-horizontal-relative:page;mso-position-vertical-relative:page;z-index:-273160192" type="#_x0000_t202" filled="false" stroked="false">
            <v:textbox inset="0,0,0,0">
              <w:txbxContent>
                <w:p>
                  <w:pPr>
                    <w:spacing w:before="10"/>
                    <w:ind w:left="70" w:right="71" w:firstLine="0"/>
                    <w:jc w:val="center"/>
                    <w:rPr>
                      <w:rFonts w:ascii="TimesNewRomanPS-BoldItalicMT"/>
                      <w:b/>
                      <w:i/>
                      <w:sz w:val="24"/>
                    </w:rPr>
                  </w:pPr>
                  <w:bookmarkStart w:name="_bookmark314" w:id="315"/>
                  <w:bookmarkEnd w:id="315"/>
                  <w:r>
                    <w:rPr/>
                  </w:r>
                  <w:r>
                    <w:rPr>
                      <w:rFonts w:ascii="TimesNewRomanPS-BoldItalicMT"/>
                      <w:b/>
                      <w:i/>
                      <w:sz w:val="24"/>
                    </w:rPr>
                    <w:t>Art.257</w:t>
                  </w:r>
                </w:p>
                <w:p>
                  <w:pPr>
                    <w:spacing w:before="0"/>
                    <w:ind w:left="69" w:right="71" w:firstLine="0"/>
                    <w:jc w:val="center"/>
                    <w:rPr>
                      <w:rFonts w:ascii="TimesNewRomanPS-BoldItalicMT"/>
                      <w:b/>
                      <w:i/>
                      <w:sz w:val="24"/>
                    </w:rPr>
                  </w:pPr>
                  <w:r>
                    <w:rPr>
                      <w:rFonts w:ascii="TimesNewRomanPS-BoldItalicMT"/>
                      <w:b/>
                      <w:i/>
                      <w:sz w:val="24"/>
                    </w:rPr>
                    <w:t>Misure urgenti in materia di servizi postali</w:t>
                  </w:r>
                </w:p>
                <w:p>
                  <w:pPr>
                    <w:pStyle w:val="BodyText"/>
                    <w:numPr>
                      <w:ilvl w:val="0"/>
                      <w:numId w:val="226"/>
                    </w:numPr>
                    <w:tabs>
                      <w:tab w:pos="263" w:val="left" w:leader="none"/>
                    </w:tabs>
                    <w:spacing w:line="240" w:lineRule="auto" w:before="0" w:after="0"/>
                    <w:ind w:left="20" w:right="20" w:firstLine="0"/>
                    <w:jc w:val="both"/>
                  </w:pPr>
                  <w:r>
                    <w:rPr>
                      <w:color w:val="201D1E"/>
                    </w:rPr>
                    <w:t>Al fine di assicurare la tutela della salute dei lavoratori del servizio postale e dei destinatari degli</w:t>
                  </w:r>
                  <w:r>
                    <w:rPr>
                      <w:color w:val="201D1E"/>
                      <w:spacing w:val="-8"/>
                    </w:rPr>
                    <w:t> </w:t>
                  </w:r>
                  <w:r>
                    <w:rPr>
                      <w:color w:val="201D1E"/>
                    </w:rPr>
                    <w:t>invii</w:t>
                  </w:r>
                  <w:r>
                    <w:rPr>
                      <w:color w:val="201D1E"/>
                      <w:spacing w:val="-7"/>
                    </w:rPr>
                    <w:t> </w:t>
                  </w:r>
                  <w:r>
                    <w:rPr>
                      <w:color w:val="201D1E"/>
                    </w:rPr>
                    <w:t>postali</w:t>
                  </w:r>
                  <w:r>
                    <w:rPr>
                      <w:color w:val="201D1E"/>
                      <w:spacing w:val="-8"/>
                    </w:rPr>
                    <w:t> </w:t>
                  </w:r>
                  <w:r>
                    <w:rPr>
                      <w:color w:val="201D1E"/>
                    </w:rPr>
                    <w:t>e</w:t>
                  </w:r>
                  <w:r>
                    <w:rPr>
                      <w:color w:val="201D1E"/>
                      <w:spacing w:val="-9"/>
                    </w:rPr>
                    <w:t> </w:t>
                  </w:r>
                  <w:r>
                    <w:rPr>
                      <w:color w:val="201D1E"/>
                    </w:rPr>
                    <w:t>la</w:t>
                  </w:r>
                  <w:r>
                    <w:rPr>
                      <w:color w:val="201D1E"/>
                      <w:spacing w:val="-7"/>
                    </w:rPr>
                    <w:t> </w:t>
                  </w:r>
                  <w:r>
                    <w:rPr>
                      <w:color w:val="201D1E"/>
                    </w:rPr>
                    <w:t>piena</w:t>
                  </w:r>
                  <w:r>
                    <w:rPr>
                      <w:color w:val="201D1E"/>
                      <w:spacing w:val="-9"/>
                    </w:rPr>
                    <w:t> </w:t>
                  </w:r>
                  <w:r>
                    <w:rPr>
                      <w:color w:val="201D1E"/>
                    </w:rPr>
                    <w:t>operatività</w:t>
                  </w:r>
                  <w:r>
                    <w:rPr>
                      <w:color w:val="201D1E"/>
                      <w:spacing w:val="-10"/>
                    </w:rPr>
                    <w:t> </w:t>
                  </w:r>
                  <w:r>
                    <w:rPr>
                      <w:color w:val="201D1E"/>
                    </w:rPr>
                    <w:t>della</w:t>
                  </w:r>
                  <w:r>
                    <w:rPr>
                      <w:color w:val="201D1E"/>
                      <w:spacing w:val="-6"/>
                    </w:rPr>
                    <w:t> </w:t>
                  </w:r>
                  <w:r>
                    <w:rPr>
                      <w:color w:val="201D1E"/>
                    </w:rPr>
                    <w:t>misura,</w:t>
                  </w:r>
                  <w:r>
                    <w:rPr>
                      <w:color w:val="201D1E"/>
                      <w:spacing w:val="-9"/>
                    </w:rPr>
                    <w:t> </w:t>
                  </w:r>
                  <w:r>
                    <w:rPr>
                      <w:color w:val="201D1E"/>
                    </w:rPr>
                    <w:t>dalla</w:t>
                  </w:r>
                  <w:r>
                    <w:rPr>
                      <w:color w:val="201D1E"/>
                      <w:spacing w:val="-6"/>
                    </w:rPr>
                    <w:t> </w:t>
                  </w:r>
                  <w:r>
                    <w:rPr>
                      <w:color w:val="201D1E"/>
                    </w:rPr>
                    <w:t>data</w:t>
                  </w:r>
                  <w:r>
                    <w:rPr>
                      <w:color w:val="201D1E"/>
                      <w:spacing w:val="-7"/>
                    </w:rPr>
                    <w:t> </w:t>
                  </w:r>
                  <w:r>
                    <w:rPr>
                      <w:color w:val="201D1E"/>
                    </w:rPr>
                    <w:t>di</w:t>
                  </w:r>
                  <w:r>
                    <w:rPr>
                      <w:color w:val="201D1E"/>
                      <w:spacing w:val="-7"/>
                    </w:rPr>
                    <w:t> </w:t>
                  </w:r>
                  <w:r>
                    <w:rPr>
                      <w:color w:val="201D1E"/>
                    </w:rPr>
                    <w:t>entrata</w:t>
                  </w:r>
                  <w:r>
                    <w:rPr>
                      <w:color w:val="201D1E"/>
                      <w:spacing w:val="-9"/>
                    </w:rPr>
                    <w:t> </w:t>
                  </w:r>
                  <w:r>
                    <w:rPr>
                      <w:color w:val="201D1E"/>
                    </w:rPr>
                    <w:t>in</w:t>
                  </w:r>
                  <w:r>
                    <w:rPr>
                      <w:color w:val="201D1E"/>
                      <w:spacing w:val="-3"/>
                    </w:rPr>
                    <w:t> </w:t>
                  </w:r>
                  <w:r>
                    <w:rPr>
                      <w:color w:val="201D1E"/>
                    </w:rPr>
                    <w:t>vigore</w:t>
                  </w:r>
                  <w:r>
                    <w:rPr>
                      <w:color w:val="201D1E"/>
                      <w:spacing w:val="-10"/>
                    </w:rPr>
                    <w:t> </w:t>
                  </w:r>
                  <w:r>
                    <w:rPr>
                      <w:color w:val="201D1E"/>
                    </w:rPr>
                    <w:t>del</w:t>
                  </w:r>
                  <w:r>
                    <w:rPr>
                      <w:color w:val="201D1E"/>
                      <w:spacing w:val="-5"/>
                    </w:rPr>
                    <w:t> </w:t>
                  </w:r>
                  <w:r>
                    <w:rPr>
                      <w:color w:val="201D1E"/>
                    </w:rPr>
                    <w:t>presente decreto-legge e sino al termine dello stato di emergenza deliberato dal Consiglio dei ministri in data 31 gennaio 2020, per lo svolgimento del servizio postale relativo agli invii raccomandati,</w:t>
                  </w:r>
                  <w:r>
                    <w:rPr>
                      <w:color w:val="201D1E"/>
                      <w:spacing w:val="-7"/>
                    </w:rPr>
                    <w:t> </w:t>
                  </w:r>
                  <w:r>
                    <w:rPr>
                      <w:color w:val="201D1E"/>
                    </w:rPr>
                    <w:t>agli</w:t>
                  </w:r>
                  <w:r>
                    <w:rPr>
                      <w:color w:val="201D1E"/>
                      <w:spacing w:val="-6"/>
                    </w:rPr>
                    <w:t> </w:t>
                  </w:r>
                  <w:r>
                    <w:rPr>
                      <w:color w:val="201D1E"/>
                    </w:rPr>
                    <w:t>invii</w:t>
                  </w:r>
                  <w:r>
                    <w:rPr>
                      <w:color w:val="201D1E"/>
                      <w:spacing w:val="-6"/>
                    </w:rPr>
                    <w:t> </w:t>
                  </w:r>
                  <w:r>
                    <w:rPr>
                      <w:color w:val="201D1E"/>
                    </w:rPr>
                    <w:t>assicurati</w:t>
                  </w:r>
                  <w:r>
                    <w:rPr>
                      <w:color w:val="201D1E"/>
                      <w:spacing w:val="-6"/>
                    </w:rPr>
                    <w:t> </w:t>
                  </w:r>
                  <w:r>
                    <w:rPr>
                      <w:color w:val="201D1E"/>
                    </w:rPr>
                    <w:t>e</w:t>
                  </w:r>
                  <w:r>
                    <w:rPr>
                      <w:color w:val="201D1E"/>
                      <w:spacing w:val="-7"/>
                    </w:rPr>
                    <w:t> </w:t>
                  </w:r>
                  <w:r>
                    <w:rPr>
                      <w:color w:val="201D1E"/>
                    </w:rPr>
                    <w:t>alla</w:t>
                  </w:r>
                  <w:r>
                    <w:rPr>
                      <w:color w:val="201D1E"/>
                      <w:spacing w:val="-5"/>
                    </w:rPr>
                    <w:t> </w:t>
                  </w:r>
                  <w:r>
                    <w:rPr>
                      <w:color w:val="201D1E"/>
                    </w:rPr>
                    <w:t>distribuzione</w:t>
                  </w:r>
                  <w:r>
                    <w:rPr>
                      <w:color w:val="201D1E"/>
                      <w:spacing w:val="-7"/>
                    </w:rPr>
                    <w:t> </w:t>
                  </w:r>
                  <w:r>
                    <w:rPr>
                      <w:color w:val="201D1E"/>
                    </w:rPr>
                    <w:t>dei</w:t>
                  </w:r>
                  <w:r>
                    <w:rPr>
                      <w:color w:val="201D1E"/>
                      <w:spacing w:val="-6"/>
                    </w:rPr>
                    <w:t> </w:t>
                  </w:r>
                  <w:r>
                    <w:rPr>
                      <w:color w:val="201D1E"/>
                    </w:rPr>
                    <w:t>pacchi,</w:t>
                  </w:r>
                  <w:r>
                    <w:rPr>
                      <w:color w:val="201D1E"/>
                      <w:spacing w:val="-6"/>
                    </w:rPr>
                    <w:t> </w:t>
                  </w:r>
                  <w:r>
                    <w:rPr>
                      <w:color w:val="201D1E"/>
                    </w:rPr>
                    <w:t>di</w:t>
                  </w:r>
                  <w:r>
                    <w:rPr>
                      <w:color w:val="201D1E"/>
                      <w:spacing w:val="-6"/>
                    </w:rPr>
                    <w:t> </w:t>
                  </w:r>
                  <w:r>
                    <w:rPr>
                      <w:color w:val="201D1E"/>
                    </w:rPr>
                    <w:t>cui</w:t>
                  </w:r>
                  <w:r>
                    <w:rPr>
                      <w:color w:val="201D1E"/>
                      <w:spacing w:val="-3"/>
                    </w:rPr>
                    <w:t> </w:t>
                  </w:r>
                  <w:r>
                    <w:rPr>
                      <w:color w:val="201D1E"/>
                    </w:rPr>
                    <w:t>all'articolo</w:t>
                  </w:r>
                  <w:r>
                    <w:rPr>
                      <w:color w:val="201D1E"/>
                      <w:spacing w:val="-6"/>
                    </w:rPr>
                    <w:t> </w:t>
                  </w:r>
                  <w:r>
                    <w:rPr>
                      <w:color w:val="201D1E"/>
                      <w:spacing w:val="2"/>
                    </w:rPr>
                    <w:t>3,</w:t>
                  </w:r>
                  <w:r>
                    <w:rPr>
                      <w:color w:val="201D1E"/>
                      <w:spacing w:val="-6"/>
                    </w:rPr>
                    <w:t> </w:t>
                  </w:r>
                  <w:r>
                    <w:rPr>
                      <w:color w:val="201D1E"/>
                    </w:rPr>
                    <w:t>comma</w:t>
                  </w:r>
                  <w:r>
                    <w:rPr>
                      <w:color w:val="201D1E"/>
                      <w:spacing w:val="-7"/>
                    </w:rPr>
                    <w:t> </w:t>
                  </w:r>
                  <w:r>
                    <w:rPr>
                      <w:color w:val="201D1E"/>
                    </w:rPr>
                    <w:t>2 del decreto legislativo 22 luglio 1999 n. 261, nonché per lo svolgimento dei servizi di notificazione a mezzo posta, di cui alla legge 20 novembre 1982, n. 890 e all'articolo 201 del decreto legislativo 30 aprile 1992, n. 285, gli operatori postali procedono alla consegna dei suddetti invii e pacchi mediante preventivo accertamento della presenza del destinatario o di persona</w:t>
                  </w:r>
                  <w:r>
                    <w:rPr>
                      <w:color w:val="201D1E"/>
                      <w:spacing w:val="-15"/>
                    </w:rPr>
                    <w:t> </w:t>
                  </w:r>
                  <w:r>
                    <w:rPr>
                      <w:color w:val="201D1E"/>
                    </w:rPr>
                    <w:t>abilitata</w:t>
                  </w:r>
                  <w:r>
                    <w:rPr>
                      <w:color w:val="201D1E"/>
                      <w:spacing w:val="-16"/>
                    </w:rPr>
                    <w:t> </w:t>
                  </w:r>
                  <w:r>
                    <w:rPr>
                      <w:color w:val="201D1E"/>
                    </w:rPr>
                    <w:t>al</w:t>
                  </w:r>
                  <w:r>
                    <w:rPr>
                      <w:color w:val="201D1E"/>
                      <w:spacing w:val="-15"/>
                    </w:rPr>
                    <w:t> </w:t>
                  </w:r>
                  <w:r>
                    <w:rPr>
                      <w:color w:val="201D1E"/>
                    </w:rPr>
                    <w:t>ritiro,</w:t>
                  </w:r>
                  <w:r>
                    <w:rPr>
                      <w:color w:val="201D1E"/>
                      <w:spacing w:val="-13"/>
                    </w:rPr>
                    <w:t> </w:t>
                  </w:r>
                  <w:r>
                    <w:rPr>
                      <w:color w:val="201D1E"/>
                    </w:rPr>
                    <w:t>senza</w:t>
                  </w:r>
                  <w:r>
                    <w:rPr>
                      <w:color w:val="201D1E"/>
                      <w:spacing w:val="-15"/>
                    </w:rPr>
                    <w:t> </w:t>
                  </w:r>
                  <w:r>
                    <w:rPr>
                      <w:color w:val="201D1E"/>
                    </w:rPr>
                    <w:t>raccoglierne</w:t>
                  </w:r>
                  <w:r>
                    <w:rPr>
                      <w:color w:val="201D1E"/>
                      <w:spacing w:val="-14"/>
                    </w:rPr>
                    <w:t> </w:t>
                  </w:r>
                  <w:r>
                    <w:rPr>
                      <w:color w:val="201D1E"/>
                    </w:rPr>
                    <w:t>la</w:t>
                  </w:r>
                  <w:r>
                    <w:rPr>
                      <w:color w:val="201D1E"/>
                      <w:spacing w:val="-16"/>
                    </w:rPr>
                    <w:t> </w:t>
                  </w:r>
                  <w:r>
                    <w:rPr>
                      <w:color w:val="201D1E"/>
                    </w:rPr>
                    <w:t>firma</w:t>
                  </w:r>
                  <w:r>
                    <w:rPr>
                      <w:color w:val="201D1E"/>
                      <w:spacing w:val="-17"/>
                    </w:rPr>
                    <w:t> </w:t>
                  </w:r>
                  <w:r>
                    <w:rPr>
                      <w:color w:val="201D1E"/>
                    </w:rPr>
                    <w:t>con</w:t>
                  </w:r>
                  <w:r>
                    <w:rPr>
                      <w:color w:val="201D1E"/>
                      <w:spacing w:val="-16"/>
                    </w:rPr>
                    <w:t> </w:t>
                  </w:r>
                  <w:r>
                    <w:rPr>
                      <w:color w:val="201D1E"/>
                    </w:rPr>
                    <w:t>successiva</w:t>
                  </w:r>
                  <w:r>
                    <w:rPr>
                      <w:color w:val="201D1E"/>
                      <w:spacing w:val="-17"/>
                    </w:rPr>
                    <w:t> </w:t>
                  </w:r>
                  <w:r>
                    <w:rPr>
                      <w:color w:val="201D1E"/>
                    </w:rPr>
                    <w:t>immissione</w:t>
                  </w:r>
                  <w:r>
                    <w:rPr>
                      <w:color w:val="201D1E"/>
                      <w:spacing w:val="-17"/>
                    </w:rPr>
                    <w:t> </w:t>
                  </w:r>
                  <w:r>
                    <w:rPr>
                      <w:color w:val="201D1E"/>
                    </w:rPr>
                    <w:t>dell'invio</w:t>
                  </w:r>
                  <w:r>
                    <w:rPr>
                      <w:color w:val="201D1E"/>
                      <w:spacing w:val="-16"/>
                    </w:rPr>
                    <w:t> </w:t>
                  </w:r>
                  <w:r>
                    <w:rPr>
                      <w:color w:val="201D1E"/>
                    </w:rPr>
                    <w:t>nella cassetta della corrispondenza dell'abitazione, dell'ufficio o dell'azienda, al piano o in altro luogo, presso il medesimo indirizzo, indicato contestualmente dal destinatario o dalla persona abilitata al ritiro. La firma è apposta dall'operatore postale sui documenti di consegna in cui è attestata anche la suddetta modalità di recapito. Sono fatti salvi i comportamenti tenuti dagli operatori postali per garantire la continuità del servizio e la tutela della salute pubblica in occasione dello stato di</w:t>
                  </w:r>
                  <w:r>
                    <w:rPr>
                      <w:color w:val="201D1E"/>
                      <w:spacing w:val="-1"/>
                    </w:rPr>
                    <w:t> </w:t>
                  </w:r>
                  <w:r>
                    <w:rPr>
                      <w:color w:val="201D1E"/>
                    </w:rPr>
                    <w:t>emergenza.</w:t>
                  </w:r>
                </w:p>
                <w:p>
                  <w:pPr>
                    <w:pStyle w:val="BodyText"/>
                    <w:numPr>
                      <w:ilvl w:val="0"/>
                      <w:numId w:val="226"/>
                    </w:numPr>
                    <w:tabs>
                      <w:tab w:pos="272" w:val="left" w:leader="none"/>
                    </w:tabs>
                    <w:spacing w:line="240" w:lineRule="auto" w:before="1" w:after="0"/>
                    <w:ind w:left="20" w:right="17" w:firstLine="0"/>
                    <w:jc w:val="both"/>
                  </w:pPr>
                  <w:r>
                    <w:rPr>
                      <w:color w:val="201D1E"/>
                    </w:rPr>
                    <w:t>Ai medesimi fini di cui al comma 1, in via del tutto eccezionale e transitoria, la somma di cui</w:t>
                  </w:r>
                  <w:r>
                    <w:rPr>
                      <w:color w:val="201D1E"/>
                      <w:spacing w:val="-11"/>
                    </w:rPr>
                    <w:t> </w:t>
                  </w:r>
                  <w:r>
                    <w:rPr>
                      <w:color w:val="201D1E"/>
                    </w:rPr>
                    <w:t>all’art.</w:t>
                  </w:r>
                  <w:r>
                    <w:rPr>
                      <w:color w:val="201D1E"/>
                      <w:spacing w:val="-11"/>
                    </w:rPr>
                    <w:t> </w:t>
                  </w:r>
                  <w:r>
                    <w:rPr>
                      <w:color w:val="201D1E"/>
                    </w:rPr>
                    <w:t>202,</w:t>
                  </w:r>
                  <w:r>
                    <w:rPr>
                      <w:color w:val="201D1E"/>
                      <w:spacing w:val="-11"/>
                    </w:rPr>
                    <w:t> </w:t>
                  </w:r>
                  <w:r>
                    <w:rPr>
                      <w:color w:val="201D1E"/>
                    </w:rPr>
                    <w:t>commi</w:t>
                  </w:r>
                  <w:r>
                    <w:rPr>
                      <w:color w:val="201D1E"/>
                      <w:spacing w:val="-11"/>
                    </w:rPr>
                    <w:t> </w:t>
                  </w:r>
                  <w:r>
                    <w:rPr>
                      <w:color w:val="201D1E"/>
                    </w:rPr>
                    <w:t>1</w:t>
                  </w:r>
                  <w:r>
                    <w:rPr>
                      <w:color w:val="201D1E"/>
                      <w:spacing w:val="-11"/>
                    </w:rPr>
                    <w:t> </w:t>
                  </w:r>
                  <w:r>
                    <w:rPr>
                      <w:color w:val="201D1E"/>
                    </w:rPr>
                    <w:t>e</w:t>
                  </w:r>
                  <w:r>
                    <w:rPr>
                      <w:color w:val="201D1E"/>
                      <w:spacing w:val="-12"/>
                    </w:rPr>
                    <w:t> </w:t>
                  </w:r>
                  <w:r>
                    <w:rPr>
                      <w:color w:val="201D1E"/>
                    </w:rPr>
                    <w:t>2</w:t>
                  </w:r>
                  <w:r>
                    <w:rPr>
                      <w:color w:val="201D1E"/>
                      <w:spacing w:val="-11"/>
                    </w:rPr>
                    <w:t> </w:t>
                  </w:r>
                  <w:r>
                    <w:rPr>
                      <w:color w:val="201D1E"/>
                    </w:rPr>
                    <w:t>del</w:t>
                  </w:r>
                  <w:r>
                    <w:rPr>
                      <w:color w:val="201D1E"/>
                      <w:spacing w:val="-11"/>
                    </w:rPr>
                    <w:t> </w:t>
                  </w:r>
                  <w:r>
                    <w:rPr>
                      <w:color w:val="201D1E"/>
                    </w:rPr>
                    <w:t>decreto</w:t>
                  </w:r>
                  <w:r>
                    <w:rPr>
                      <w:color w:val="201D1E"/>
                      <w:spacing w:val="-11"/>
                    </w:rPr>
                    <w:t> </w:t>
                  </w:r>
                  <w:r>
                    <w:rPr>
                      <w:color w:val="201D1E"/>
                    </w:rPr>
                    <w:t>legislativo</w:t>
                  </w:r>
                  <w:r>
                    <w:rPr>
                      <w:color w:val="201D1E"/>
                      <w:spacing w:val="-9"/>
                    </w:rPr>
                    <w:t> </w:t>
                  </w:r>
                  <w:r>
                    <w:rPr>
                      <w:color w:val="201D1E"/>
                    </w:rPr>
                    <w:t>30</w:t>
                  </w:r>
                  <w:r>
                    <w:rPr>
                      <w:color w:val="201D1E"/>
                      <w:spacing w:val="-11"/>
                    </w:rPr>
                    <w:t> </w:t>
                  </w:r>
                  <w:r>
                    <w:rPr>
                      <w:color w:val="201D1E"/>
                    </w:rPr>
                    <w:t>aprile</w:t>
                  </w:r>
                  <w:r>
                    <w:rPr>
                      <w:color w:val="201D1E"/>
                      <w:spacing w:val="-12"/>
                    </w:rPr>
                    <w:t> </w:t>
                  </w:r>
                  <w:r>
                    <w:rPr>
                      <w:color w:val="201D1E"/>
                    </w:rPr>
                    <w:t>1992,</w:t>
                  </w:r>
                  <w:r>
                    <w:rPr>
                      <w:color w:val="201D1E"/>
                      <w:spacing w:val="-11"/>
                    </w:rPr>
                    <w:t> </w:t>
                  </w:r>
                  <w:r>
                    <w:rPr>
                      <w:color w:val="201D1E"/>
                    </w:rPr>
                    <w:t>n.</w:t>
                  </w:r>
                  <w:r>
                    <w:rPr>
                      <w:color w:val="201D1E"/>
                      <w:spacing w:val="-11"/>
                    </w:rPr>
                    <w:t> </w:t>
                  </w:r>
                  <w:r>
                    <w:rPr>
                      <w:color w:val="201D1E"/>
                    </w:rPr>
                    <w:t>285,</w:t>
                  </w:r>
                  <w:r>
                    <w:rPr>
                      <w:color w:val="201D1E"/>
                      <w:spacing w:val="-11"/>
                    </w:rPr>
                    <w:t> </w:t>
                  </w:r>
                  <w:r>
                    <w:rPr>
                      <w:color w:val="201D1E"/>
                    </w:rPr>
                    <w:t>dall’entrata</w:t>
                  </w:r>
                  <w:r>
                    <w:rPr>
                      <w:color w:val="201D1E"/>
                      <w:spacing w:val="-11"/>
                    </w:rPr>
                    <w:t> </w:t>
                  </w:r>
                  <w:r>
                    <w:rPr>
                      <w:color w:val="201D1E"/>
                    </w:rPr>
                    <w:t>in</w:t>
                  </w:r>
                  <w:r>
                    <w:rPr>
                      <w:color w:val="201D1E"/>
                      <w:spacing w:val="-11"/>
                    </w:rPr>
                    <w:t> </w:t>
                  </w:r>
                  <w:r>
                    <w:rPr>
                      <w:color w:val="201D1E"/>
                    </w:rPr>
                    <w:t>vigore del presente decreto e sino al termine dello stato di emergenza deliberato dal Consiglio dei ministri</w:t>
                  </w:r>
                  <w:r>
                    <w:rPr>
                      <w:color w:val="201D1E"/>
                      <w:spacing w:val="-4"/>
                    </w:rPr>
                    <w:t> </w:t>
                  </w:r>
                  <w:r>
                    <w:rPr>
                      <w:color w:val="201D1E"/>
                    </w:rPr>
                    <w:t>in</w:t>
                  </w:r>
                  <w:r>
                    <w:rPr>
                      <w:color w:val="201D1E"/>
                      <w:spacing w:val="-6"/>
                    </w:rPr>
                    <w:t> </w:t>
                  </w:r>
                  <w:r>
                    <w:rPr>
                      <w:color w:val="201D1E"/>
                    </w:rPr>
                    <w:t>data</w:t>
                  </w:r>
                  <w:r>
                    <w:rPr>
                      <w:color w:val="201D1E"/>
                      <w:spacing w:val="-3"/>
                    </w:rPr>
                    <w:t> </w:t>
                  </w:r>
                  <w:r>
                    <w:rPr>
                      <w:color w:val="201D1E"/>
                    </w:rPr>
                    <w:t>31</w:t>
                  </w:r>
                  <w:r>
                    <w:rPr>
                      <w:color w:val="201D1E"/>
                      <w:spacing w:val="-4"/>
                    </w:rPr>
                    <w:t> </w:t>
                  </w:r>
                  <w:r>
                    <w:rPr>
                      <w:color w:val="201D1E"/>
                    </w:rPr>
                    <w:t>gennaio</w:t>
                  </w:r>
                  <w:r>
                    <w:rPr>
                      <w:color w:val="201D1E"/>
                      <w:spacing w:val="-2"/>
                    </w:rPr>
                    <w:t> </w:t>
                  </w:r>
                  <w:r>
                    <w:rPr>
                      <w:color w:val="201D1E"/>
                    </w:rPr>
                    <w:t>2020,</w:t>
                  </w:r>
                  <w:r>
                    <w:rPr>
                      <w:color w:val="201D1E"/>
                      <w:spacing w:val="-4"/>
                    </w:rPr>
                    <w:t> </w:t>
                  </w:r>
                  <w:r>
                    <w:rPr>
                      <w:color w:val="201D1E"/>
                    </w:rPr>
                    <w:t>è</w:t>
                  </w:r>
                  <w:r>
                    <w:rPr>
                      <w:color w:val="201D1E"/>
                      <w:spacing w:val="-5"/>
                    </w:rPr>
                    <w:t> </w:t>
                  </w:r>
                  <w:r>
                    <w:rPr>
                      <w:color w:val="201D1E"/>
                    </w:rPr>
                    <w:t>ridotta</w:t>
                  </w:r>
                  <w:r>
                    <w:rPr>
                      <w:color w:val="201D1E"/>
                      <w:spacing w:val="-4"/>
                    </w:rPr>
                    <w:t> </w:t>
                  </w:r>
                  <w:r>
                    <w:rPr>
                      <w:color w:val="201D1E"/>
                    </w:rPr>
                    <w:t>del</w:t>
                  </w:r>
                  <w:r>
                    <w:rPr>
                      <w:color w:val="201D1E"/>
                      <w:spacing w:val="-3"/>
                    </w:rPr>
                    <w:t> </w:t>
                  </w:r>
                  <w:r>
                    <w:rPr>
                      <w:color w:val="201D1E"/>
                    </w:rPr>
                    <w:t>30%</w:t>
                  </w:r>
                  <w:r>
                    <w:rPr>
                      <w:color w:val="201D1E"/>
                      <w:spacing w:val="-4"/>
                    </w:rPr>
                    <w:t> </w:t>
                  </w:r>
                  <w:r>
                    <w:rPr>
                      <w:color w:val="201D1E"/>
                    </w:rPr>
                    <w:t>se</w:t>
                  </w:r>
                  <w:r>
                    <w:rPr>
                      <w:color w:val="201D1E"/>
                      <w:spacing w:val="-5"/>
                    </w:rPr>
                    <w:t> </w:t>
                  </w:r>
                  <w:r>
                    <w:rPr>
                      <w:color w:val="201D1E"/>
                    </w:rPr>
                    <w:t>il</w:t>
                  </w:r>
                  <w:r>
                    <w:rPr>
                      <w:color w:val="201D1E"/>
                      <w:spacing w:val="-2"/>
                    </w:rPr>
                    <w:t> </w:t>
                  </w:r>
                  <w:r>
                    <w:rPr>
                      <w:color w:val="201D1E"/>
                    </w:rPr>
                    <w:t>pagamento</w:t>
                  </w:r>
                  <w:r>
                    <w:rPr>
                      <w:color w:val="201D1E"/>
                      <w:spacing w:val="-4"/>
                    </w:rPr>
                    <w:t> </w:t>
                  </w:r>
                  <w:r>
                    <w:rPr>
                      <w:color w:val="201D1E"/>
                    </w:rPr>
                    <w:t>è</w:t>
                  </w:r>
                  <w:r>
                    <w:rPr>
                      <w:color w:val="201D1E"/>
                      <w:spacing w:val="-5"/>
                    </w:rPr>
                    <w:t> </w:t>
                  </w:r>
                  <w:r>
                    <w:rPr>
                      <w:color w:val="201D1E"/>
                    </w:rPr>
                    <w:t>effettuato</w:t>
                  </w:r>
                  <w:r>
                    <w:rPr>
                      <w:color w:val="201D1E"/>
                      <w:spacing w:val="-2"/>
                    </w:rPr>
                    <w:t> </w:t>
                  </w:r>
                  <w:r>
                    <w:rPr>
                      <w:color w:val="201D1E"/>
                    </w:rPr>
                    <w:t>entro</w:t>
                  </w:r>
                  <w:r>
                    <w:rPr>
                      <w:color w:val="201D1E"/>
                      <w:spacing w:val="-4"/>
                    </w:rPr>
                    <w:t> </w:t>
                  </w:r>
                  <w:r>
                    <w:rPr>
                      <w:color w:val="201D1E"/>
                    </w:rPr>
                    <w:t>30</w:t>
                  </w:r>
                  <w:r>
                    <w:rPr>
                      <w:color w:val="201D1E"/>
                      <w:spacing w:val="-3"/>
                    </w:rPr>
                    <w:t> </w:t>
                  </w:r>
                  <w:r>
                    <w:rPr>
                      <w:color w:val="201D1E"/>
                    </w:rPr>
                    <w:t>giorni dalla contestazione o notificazione della</w:t>
                  </w:r>
                  <w:r>
                    <w:rPr>
                      <w:color w:val="201D1E"/>
                      <w:spacing w:val="-4"/>
                    </w:rPr>
                    <w:t> </w:t>
                  </w:r>
                  <w:r>
                    <w:rPr>
                      <w:color w:val="201D1E"/>
                    </w:rPr>
                    <w:t>violazione.</w:t>
                  </w:r>
                </w:p>
                <w:p>
                  <w:pPr>
                    <w:pStyle w:val="BodyText"/>
                    <w:numPr>
                      <w:ilvl w:val="0"/>
                      <w:numId w:val="226"/>
                    </w:numPr>
                    <w:tabs>
                      <w:tab w:pos="332" w:val="left" w:leader="none"/>
                    </w:tabs>
                    <w:spacing w:line="240" w:lineRule="auto" w:before="0" w:after="0"/>
                    <w:ind w:left="20" w:right="22" w:firstLine="0"/>
                    <w:jc w:val="both"/>
                  </w:pPr>
                  <w:r>
                    <w:rPr>
                      <w:color w:val="201D1E"/>
                    </w:rPr>
                    <w:t>E’ abrogato l’articolo 108 </w:t>
                  </w:r>
                  <w:r>
                    <w:rPr/>
                    <w:t>del decreto-legge 17 marzo 2020, n. 18, convertito, con modificazioni, dalla legge 24 aprile 2020, n.</w:t>
                  </w:r>
                  <w:r>
                    <w:rPr>
                      <w:spacing w:val="-3"/>
                    </w:rPr>
                    <w:t> </w:t>
                  </w:r>
                  <w:r>
                    <w:rPr/>
                    <w:t>27.</w:t>
                  </w:r>
                </w:p>
              </w:txbxContent>
            </v:textbox>
            <w10:wrap type="none"/>
          </v:shape>
        </w:pict>
      </w:r>
      <w:r>
        <w:rPr/>
        <w:pict>
          <v:shape style="position:absolute;margin-left:71.024002pt;margin-top:430.336609pt;width:453.3pt;height:291.350pt;mso-position-horizontal-relative:page;mso-position-vertical-relative:page;z-index:-273159168" type="#_x0000_t202" filled="false" stroked="false">
            <v:textbox inset="0,0,0,0">
              <w:txbxContent>
                <w:p>
                  <w:pPr>
                    <w:spacing w:before="10"/>
                    <w:ind w:left="20" w:right="0" w:firstLine="0"/>
                    <w:jc w:val="both"/>
                    <w:rPr>
                      <w:b/>
                      <w:sz w:val="24"/>
                    </w:rPr>
                  </w:pPr>
                  <w:r>
                    <w:rPr>
                      <w:b/>
                      <w:sz w:val="24"/>
                    </w:rPr>
                    <w:t>Relazione Illustrativa</w:t>
                  </w:r>
                </w:p>
                <w:p>
                  <w:pPr>
                    <w:pStyle w:val="BodyText"/>
                    <w:spacing w:before="0"/>
                    <w:ind w:right="20"/>
                    <w:jc w:val="both"/>
                  </w:pPr>
                  <w:r>
                    <w:rPr>
                      <w:color w:val="201D1E"/>
                    </w:rPr>
                    <w:t>La</w:t>
                  </w:r>
                  <w:r>
                    <w:rPr>
                      <w:color w:val="201D1E"/>
                      <w:spacing w:val="-12"/>
                    </w:rPr>
                    <w:t> </w:t>
                  </w:r>
                  <w:r>
                    <w:rPr>
                      <w:color w:val="201D1E"/>
                    </w:rPr>
                    <w:t>proposta</w:t>
                  </w:r>
                  <w:r>
                    <w:rPr>
                      <w:color w:val="201D1E"/>
                      <w:spacing w:val="-11"/>
                    </w:rPr>
                    <w:t> </w:t>
                  </w:r>
                  <w:r>
                    <w:rPr>
                      <w:color w:val="201D1E"/>
                    </w:rPr>
                    <w:t>normativa</w:t>
                  </w:r>
                  <w:r>
                    <w:rPr>
                      <w:color w:val="201D1E"/>
                      <w:spacing w:val="-12"/>
                    </w:rPr>
                    <w:t> </w:t>
                  </w:r>
                  <w:r>
                    <w:rPr>
                      <w:color w:val="201D1E"/>
                    </w:rPr>
                    <w:t>al</w:t>
                  </w:r>
                  <w:r>
                    <w:rPr>
                      <w:color w:val="201D1E"/>
                      <w:spacing w:val="-7"/>
                    </w:rPr>
                    <w:t> </w:t>
                  </w:r>
                  <w:r>
                    <w:rPr>
                      <w:color w:val="201D1E"/>
                      <w:u w:val="single" w:color="201D1E"/>
                    </w:rPr>
                    <w:t>primo</w:t>
                  </w:r>
                  <w:r>
                    <w:rPr>
                      <w:color w:val="201D1E"/>
                      <w:spacing w:val="-11"/>
                      <w:u w:val="single" w:color="201D1E"/>
                    </w:rPr>
                    <w:t> </w:t>
                  </w:r>
                  <w:r>
                    <w:rPr>
                      <w:color w:val="201D1E"/>
                      <w:u w:val="single" w:color="201D1E"/>
                    </w:rPr>
                    <w:t>comma</w:t>
                  </w:r>
                  <w:r>
                    <w:rPr>
                      <w:color w:val="201D1E"/>
                      <w:spacing w:val="-12"/>
                    </w:rPr>
                    <w:t> </w:t>
                  </w:r>
                  <w:r>
                    <w:rPr>
                      <w:color w:val="201D1E"/>
                    </w:rPr>
                    <w:t>è</w:t>
                  </w:r>
                  <w:r>
                    <w:rPr>
                      <w:color w:val="201D1E"/>
                      <w:spacing w:val="-11"/>
                    </w:rPr>
                    <w:t> </w:t>
                  </w:r>
                  <w:r>
                    <w:rPr>
                      <w:color w:val="201D1E"/>
                    </w:rPr>
                    <w:t>volta</w:t>
                  </w:r>
                  <w:r>
                    <w:rPr>
                      <w:color w:val="201D1E"/>
                      <w:spacing w:val="-12"/>
                    </w:rPr>
                    <w:t> </w:t>
                  </w:r>
                  <w:r>
                    <w:rPr>
                      <w:color w:val="201D1E"/>
                    </w:rPr>
                    <w:t>innanzitutto</w:t>
                  </w:r>
                  <w:r>
                    <w:rPr>
                      <w:color w:val="201D1E"/>
                      <w:spacing w:val="-11"/>
                    </w:rPr>
                    <w:t> </w:t>
                  </w:r>
                  <w:r>
                    <w:rPr>
                      <w:color w:val="201D1E"/>
                    </w:rPr>
                    <w:t>ad</w:t>
                  </w:r>
                  <w:r>
                    <w:rPr>
                      <w:color w:val="201D1E"/>
                      <w:spacing w:val="-11"/>
                    </w:rPr>
                    <w:t> </w:t>
                  </w:r>
                  <w:r>
                    <w:rPr>
                      <w:color w:val="201D1E"/>
                    </w:rPr>
                    <w:t>estendere</w:t>
                  </w:r>
                  <w:r>
                    <w:rPr>
                      <w:color w:val="201D1E"/>
                      <w:spacing w:val="-12"/>
                    </w:rPr>
                    <w:t> </w:t>
                  </w:r>
                  <w:r>
                    <w:rPr>
                      <w:color w:val="201D1E"/>
                    </w:rPr>
                    <w:t>la</w:t>
                  </w:r>
                  <w:r>
                    <w:rPr>
                      <w:color w:val="201D1E"/>
                      <w:spacing w:val="-12"/>
                    </w:rPr>
                    <w:t> </w:t>
                  </w:r>
                  <w:r>
                    <w:rPr>
                      <w:color w:val="201D1E"/>
                    </w:rPr>
                    <w:t>misura</w:t>
                  </w:r>
                  <w:r>
                    <w:rPr>
                      <w:color w:val="201D1E"/>
                      <w:spacing w:val="-13"/>
                    </w:rPr>
                    <w:t> </w:t>
                  </w:r>
                  <w:r>
                    <w:rPr>
                      <w:color w:val="201D1E"/>
                    </w:rPr>
                    <w:t>per</w:t>
                  </w:r>
                  <w:r>
                    <w:rPr>
                      <w:color w:val="201D1E"/>
                      <w:spacing w:val="-11"/>
                    </w:rPr>
                    <w:t> </w:t>
                  </w:r>
                  <w:r>
                    <w:rPr>
                      <w:color w:val="201D1E"/>
                    </w:rPr>
                    <w:t>la</w:t>
                  </w:r>
                  <w:r>
                    <w:rPr>
                      <w:color w:val="201D1E"/>
                      <w:spacing w:val="-12"/>
                    </w:rPr>
                    <w:t> </w:t>
                  </w:r>
                  <w:r>
                    <w:rPr>
                      <w:color w:val="201D1E"/>
                    </w:rPr>
                    <w:t>durata dell’emergenza evitando così la necessità di proroga legislativa della</w:t>
                  </w:r>
                  <w:r>
                    <w:rPr>
                      <w:color w:val="201D1E"/>
                      <w:spacing w:val="-5"/>
                    </w:rPr>
                    <w:t> </w:t>
                  </w:r>
                  <w:r>
                    <w:rPr>
                      <w:color w:val="201D1E"/>
                    </w:rPr>
                    <w:t>stessa.</w:t>
                  </w:r>
                </w:p>
                <w:p>
                  <w:pPr>
                    <w:pStyle w:val="BodyText"/>
                    <w:spacing w:before="0"/>
                    <w:ind w:right="17"/>
                    <w:jc w:val="both"/>
                  </w:pPr>
                  <w:r>
                    <w:rPr>
                      <w:color w:val="201D1E"/>
                    </w:rPr>
                    <w:t>Inoltre la norma riscrive la norma in materia di svolgimento del servizio postale in quanto</w:t>
                  </w:r>
                  <w:r>
                    <w:rPr>
                      <w:color w:val="201D1E"/>
                      <w:spacing w:val="-15"/>
                    </w:rPr>
                    <w:t> </w:t>
                  </w:r>
                  <w:r>
                    <w:rPr>
                      <w:color w:val="201D1E"/>
                    </w:rPr>
                    <w:t>con l’approvazione dell’emendamento 108.1 (testo 2), l’articolo 108 del decreto-legge, in materia di misure urgenti per lo svolgimento del servizio postale, è stato modificato nel senso di prevedere un regime autonomo di modalità di svolgimento del servizio postale per le notificazioni a mezzo posta di atti giudiziari e di sanzioni amministrative per violazione del codice della</w:t>
                  </w:r>
                  <w:r>
                    <w:rPr>
                      <w:color w:val="201D1E"/>
                      <w:spacing w:val="-4"/>
                    </w:rPr>
                    <w:t> </w:t>
                  </w:r>
                  <w:r>
                    <w:rPr>
                      <w:color w:val="201D1E"/>
                    </w:rPr>
                    <w:t>strada.</w:t>
                  </w:r>
                </w:p>
                <w:p>
                  <w:pPr>
                    <w:pStyle w:val="BodyText"/>
                    <w:spacing w:before="0"/>
                    <w:ind w:right="20"/>
                    <w:jc w:val="both"/>
                  </w:pPr>
                  <w:r>
                    <w:rPr>
                      <w:color w:val="201D1E"/>
                    </w:rPr>
                    <w:t>Con tale modifica al regime introdotto dalla norma del decreto-legge - finalizzato a prevenire la diffusione del contagio nell’espletamento delle attività di consegna dei plichi a tutela dei lavoratori</w:t>
                  </w:r>
                  <w:r>
                    <w:rPr>
                      <w:color w:val="201D1E"/>
                      <w:spacing w:val="-11"/>
                    </w:rPr>
                    <w:t> </w:t>
                  </w:r>
                  <w:r>
                    <w:rPr>
                      <w:color w:val="201D1E"/>
                    </w:rPr>
                    <w:t>del</w:t>
                  </w:r>
                  <w:r>
                    <w:rPr>
                      <w:color w:val="201D1E"/>
                      <w:spacing w:val="-10"/>
                    </w:rPr>
                    <w:t> </w:t>
                  </w:r>
                  <w:r>
                    <w:rPr>
                      <w:color w:val="201D1E"/>
                    </w:rPr>
                    <w:t>servizio</w:t>
                  </w:r>
                  <w:r>
                    <w:rPr>
                      <w:color w:val="201D1E"/>
                      <w:spacing w:val="-10"/>
                    </w:rPr>
                    <w:t> </w:t>
                  </w:r>
                  <w:r>
                    <w:rPr>
                      <w:color w:val="201D1E"/>
                    </w:rPr>
                    <w:t>postale</w:t>
                  </w:r>
                  <w:r>
                    <w:rPr>
                      <w:color w:val="201D1E"/>
                      <w:spacing w:val="-12"/>
                    </w:rPr>
                    <w:t> </w:t>
                  </w:r>
                  <w:r>
                    <w:rPr>
                      <w:color w:val="201D1E"/>
                    </w:rPr>
                    <w:t>e</w:t>
                  </w:r>
                  <w:r>
                    <w:rPr>
                      <w:color w:val="201D1E"/>
                      <w:spacing w:val="-11"/>
                    </w:rPr>
                    <w:t> </w:t>
                  </w:r>
                  <w:r>
                    <w:rPr>
                      <w:color w:val="201D1E"/>
                    </w:rPr>
                    <w:t>dei</w:t>
                  </w:r>
                  <w:r>
                    <w:rPr>
                      <w:color w:val="201D1E"/>
                      <w:spacing w:val="-10"/>
                    </w:rPr>
                    <w:t> </w:t>
                  </w:r>
                  <w:r>
                    <w:rPr>
                      <w:color w:val="201D1E"/>
                    </w:rPr>
                    <w:t>destinatari</w:t>
                  </w:r>
                  <w:r>
                    <w:rPr>
                      <w:color w:val="201D1E"/>
                      <w:spacing w:val="-11"/>
                    </w:rPr>
                    <w:t> </w:t>
                  </w:r>
                  <w:r>
                    <w:rPr>
                      <w:color w:val="201D1E"/>
                    </w:rPr>
                    <w:t>degli</w:t>
                  </w:r>
                  <w:r>
                    <w:rPr>
                      <w:color w:val="201D1E"/>
                      <w:spacing w:val="-9"/>
                    </w:rPr>
                    <w:t> </w:t>
                  </w:r>
                  <w:r>
                    <w:rPr>
                      <w:color w:val="201D1E"/>
                    </w:rPr>
                    <w:t>invii</w:t>
                  </w:r>
                  <w:r>
                    <w:rPr>
                      <w:color w:val="201D1E"/>
                      <w:spacing w:val="-6"/>
                    </w:rPr>
                    <w:t> </w:t>
                  </w:r>
                  <w:r>
                    <w:rPr>
                      <w:color w:val="201D1E"/>
                    </w:rPr>
                    <w:t>-</w:t>
                  </w:r>
                  <w:r>
                    <w:rPr>
                      <w:color w:val="201D1E"/>
                      <w:spacing w:val="48"/>
                    </w:rPr>
                    <w:t> </w:t>
                  </w:r>
                  <w:r>
                    <w:rPr>
                      <w:color w:val="201D1E"/>
                    </w:rPr>
                    <w:t>si</w:t>
                  </w:r>
                  <w:r>
                    <w:rPr>
                      <w:color w:val="201D1E"/>
                      <w:spacing w:val="-9"/>
                    </w:rPr>
                    <w:t> </w:t>
                  </w:r>
                  <w:r>
                    <w:rPr>
                      <w:color w:val="201D1E"/>
                    </w:rPr>
                    <w:t>è</w:t>
                  </w:r>
                  <w:r>
                    <w:rPr>
                      <w:color w:val="201D1E"/>
                      <w:spacing w:val="-11"/>
                    </w:rPr>
                    <w:t> </w:t>
                  </w:r>
                  <w:r>
                    <w:rPr>
                      <w:color w:val="201D1E"/>
                    </w:rPr>
                    <w:t>ritenuto</w:t>
                  </w:r>
                  <w:r>
                    <w:rPr>
                      <w:color w:val="201D1E"/>
                      <w:spacing w:val="-11"/>
                    </w:rPr>
                    <w:t> </w:t>
                  </w:r>
                  <w:r>
                    <w:rPr>
                      <w:color w:val="201D1E"/>
                    </w:rPr>
                    <w:t>di</w:t>
                  </w:r>
                  <w:r>
                    <w:rPr>
                      <w:color w:val="201D1E"/>
                      <w:spacing w:val="-10"/>
                    </w:rPr>
                    <w:t> </w:t>
                  </w:r>
                  <w:r>
                    <w:rPr>
                      <w:color w:val="201D1E"/>
                    </w:rPr>
                    <w:t>dover</w:t>
                  </w:r>
                  <w:r>
                    <w:rPr>
                      <w:color w:val="201D1E"/>
                      <w:spacing w:val="-11"/>
                    </w:rPr>
                    <w:t> </w:t>
                  </w:r>
                  <w:r>
                    <w:rPr>
                      <w:color w:val="201D1E"/>
                    </w:rPr>
                    <w:t>prevedere</w:t>
                  </w:r>
                  <w:r>
                    <w:rPr>
                      <w:color w:val="201D1E"/>
                      <w:spacing w:val="-9"/>
                    </w:rPr>
                    <w:t> </w:t>
                  </w:r>
                  <w:r>
                    <w:rPr>
                      <w:color w:val="201D1E"/>
                    </w:rPr>
                    <w:t>che, per le notifiche a mezzo posta di atti giudiziari e di sanzioni amministrative da violazione del codice della strada, gli operatori postali procedano alla consegna dei plichi o con procedura ordinaria di firma ai sensi dell'articolo 7 della legge 20 novembre 1982, n. 890, oppure con il deposito in cassetta postale dell'avviso di arrivo della raccomandata o altro atto che necessita di firma per la</w:t>
                  </w:r>
                  <w:r>
                    <w:rPr>
                      <w:color w:val="201D1E"/>
                      <w:spacing w:val="-2"/>
                    </w:rPr>
                    <w:t> </w:t>
                  </w:r>
                  <w:r>
                    <w:rPr>
                      <w:color w:val="201D1E"/>
                    </w:rPr>
                    <w:t>consegna.</w:t>
                  </w:r>
                </w:p>
                <w:p>
                  <w:pPr>
                    <w:pStyle w:val="BodyText"/>
                    <w:spacing w:before="1"/>
                    <w:ind w:right="20"/>
                    <w:jc w:val="both"/>
                  </w:pPr>
                  <w:r>
                    <w:rPr>
                      <w:color w:val="201D1E"/>
                    </w:rPr>
                    <w:t>L’introduzione di un doppio regime, alternativo e non vincolato, non pare compatibile con l’intento cautelativo e di tutela voluto dalla norma, cosicché il testo dell’articolo 108 va ricondotto</w:t>
                  </w:r>
                  <w:r>
                    <w:rPr>
                      <w:color w:val="201D1E"/>
                      <w:spacing w:val="-9"/>
                    </w:rPr>
                    <w:t> </w:t>
                  </w:r>
                  <w:r>
                    <w:rPr>
                      <w:color w:val="201D1E"/>
                    </w:rPr>
                    <w:t>alla</w:t>
                  </w:r>
                  <w:r>
                    <w:rPr>
                      <w:color w:val="201D1E"/>
                      <w:spacing w:val="-10"/>
                    </w:rPr>
                    <w:t> </w:t>
                  </w:r>
                  <w:r>
                    <w:rPr>
                      <w:color w:val="201D1E"/>
                    </w:rPr>
                    <w:t>formulazione</w:t>
                  </w:r>
                  <w:r>
                    <w:rPr>
                      <w:color w:val="201D1E"/>
                      <w:spacing w:val="-10"/>
                    </w:rPr>
                    <w:t> </w:t>
                  </w:r>
                  <w:r>
                    <w:rPr>
                      <w:color w:val="201D1E"/>
                    </w:rPr>
                    <w:t>anteriore</w:t>
                  </w:r>
                  <w:r>
                    <w:rPr>
                      <w:color w:val="201D1E"/>
                      <w:spacing w:val="-6"/>
                    </w:rPr>
                    <w:t> </w:t>
                  </w:r>
                  <w:r>
                    <w:rPr>
                      <w:color w:val="201D1E"/>
                    </w:rPr>
                    <w:t>alla</w:t>
                  </w:r>
                  <w:r>
                    <w:rPr>
                      <w:color w:val="201D1E"/>
                      <w:spacing w:val="-10"/>
                    </w:rPr>
                    <w:t> </w:t>
                  </w:r>
                  <w:r>
                    <w:rPr>
                      <w:color w:val="201D1E"/>
                    </w:rPr>
                    <w:t>modifica</w:t>
                  </w:r>
                  <w:r>
                    <w:rPr>
                      <w:color w:val="201D1E"/>
                      <w:spacing w:val="-10"/>
                    </w:rPr>
                    <w:t> </w:t>
                  </w:r>
                  <w:r>
                    <w:rPr>
                      <w:color w:val="201D1E"/>
                    </w:rPr>
                    <w:t>apportata,</w:t>
                  </w:r>
                  <w:r>
                    <w:rPr>
                      <w:color w:val="201D1E"/>
                      <w:spacing w:val="-7"/>
                    </w:rPr>
                    <w:t> </w:t>
                  </w:r>
                  <w:r>
                    <w:rPr>
                      <w:color w:val="201D1E"/>
                    </w:rPr>
                    <w:t>con</w:t>
                  </w:r>
                  <w:r>
                    <w:rPr>
                      <w:color w:val="201D1E"/>
                      <w:spacing w:val="-8"/>
                    </w:rPr>
                    <w:t> </w:t>
                  </w:r>
                  <w:r>
                    <w:rPr>
                      <w:color w:val="201D1E"/>
                    </w:rPr>
                    <w:t>l’emendamento</w:t>
                  </w:r>
                  <w:r>
                    <w:rPr>
                      <w:color w:val="201D1E"/>
                      <w:spacing w:val="-9"/>
                    </w:rPr>
                    <w:t> </w:t>
                  </w:r>
                  <w:r>
                    <w:rPr>
                      <w:color w:val="201D1E"/>
                    </w:rPr>
                    <w:t>richiamato, nel passaggio al</w:t>
                  </w:r>
                  <w:r>
                    <w:rPr>
                      <w:color w:val="201D1E"/>
                      <w:spacing w:val="-1"/>
                    </w:rPr>
                    <w:t> </w:t>
                  </w:r>
                  <w:r>
                    <w:rPr>
                      <w:color w:val="201D1E"/>
                    </w:rPr>
                    <w:t>Senato.</w:t>
                  </w:r>
                </w:p>
              </w:txbxContent>
            </v:textbox>
            <w10:wrap type="none"/>
          </v:shape>
        </w:pict>
      </w:r>
      <w:r>
        <w:rPr/>
        <w:pict>
          <v:shape style="position:absolute;margin-left:288.369995pt;margin-top:737.69812pt;width:18.55pt;height:14.25pt;mso-position-horizontal-relative:page;mso-position-vertical-relative:page;z-index:-273158144" type="#_x0000_t202" filled="false" stroked="false">
            <v:textbox inset="0,0,0,0">
              <w:txbxContent>
                <w:p>
                  <w:pPr>
                    <w:spacing w:before="11"/>
                    <w:ind w:left="20" w:right="0" w:firstLine="0"/>
                    <w:jc w:val="left"/>
                    <w:rPr>
                      <w:sz w:val="22"/>
                    </w:rPr>
                  </w:pPr>
                  <w:r>
                    <w:rPr>
                      <w:sz w:val="22"/>
                    </w:rPr>
                    <w:t>442</w:t>
                  </w:r>
                </w:p>
              </w:txbxContent>
            </v:textbox>
            <w10:wrap type="none"/>
          </v:shape>
        </w:pict>
      </w:r>
      <w:r>
        <w:rPr/>
        <w:pict>
          <v:shape style="position:absolute;margin-left:216.033966pt;margin-top:444.829987pt;width:8.550pt;height:12pt;mso-position-horizontal-relative:page;mso-position-vertical-relative:page;z-index:-27315712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15609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15507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71.024002pt;margin-top:71.466621pt;width:453.35pt;height:222.35pt;mso-position-horizontal-relative:page;mso-position-vertical-relative:page;z-index:-273154048" type="#_x0000_t202" filled="false" stroked="false">
            <v:textbox inset="0,0,0,0">
              <w:txbxContent>
                <w:p>
                  <w:pPr>
                    <w:pStyle w:val="BodyText"/>
                    <w:ind w:right="20"/>
                    <w:jc w:val="both"/>
                  </w:pPr>
                  <w:r>
                    <w:rPr>
                      <w:color w:val="201D1E"/>
                    </w:rPr>
                    <w:t>Posto che le esigenze primarie costituzionalmente garantite di tutela della salute pubblica non consentono l’applicazione dell’articolo 7 della legge n. 890 del 1982, previsto in sede di applicazione discrezionale dell’operatore postale, si evidenzia, altresì, che le modifiche apportate,</w:t>
                  </w:r>
                  <w:r>
                    <w:rPr>
                      <w:color w:val="201D1E"/>
                      <w:spacing w:val="-5"/>
                    </w:rPr>
                    <w:t> </w:t>
                  </w:r>
                  <w:r>
                    <w:rPr>
                      <w:color w:val="201D1E"/>
                    </w:rPr>
                    <w:t>in</w:t>
                  </w:r>
                  <w:r>
                    <w:rPr>
                      <w:color w:val="201D1E"/>
                      <w:spacing w:val="-6"/>
                    </w:rPr>
                    <w:t> </w:t>
                  </w:r>
                  <w:r>
                    <w:rPr>
                      <w:color w:val="201D1E"/>
                    </w:rPr>
                    <w:t>sede</w:t>
                  </w:r>
                  <w:r>
                    <w:rPr>
                      <w:color w:val="201D1E"/>
                      <w:spacing w:val="-7"/>
                    </w:rPr>
                    <w:t> </w:t>
                  </w:r>
                  <w:r>
                    <w:rPr>
                      <w:color w:val="201D1E"/>
                    </w:rPr>
                    <w:t>di</w:t>
                  </w:r>
                  <w:r>
                    <w:rPr>
                      <w:color w:val="201D1E"/>
                      <w:spacing w:val="-2"/>
                    </w:rPr>
                    <w:t> </w:t>
                  </w:r>
                  <w:r>
                    <w:rPr>
                      <w:color w:val="201D1E"/>
                    </w:rPr>
                    <w:t>conversione</w:t>
                  </w:r>
                  <w:r>
                    <w:rPr>
                      <w:color w:val="201D1E"/>
                      <w:spacing w:val="-7"/>
                    </w:rPr>
                    <w:t> </w:t>
                  </w:r>
                  <w:r>
                    <w:rPr>
                      <w:color w:val="201D1E"/>
                    </w:rPr>
                    <w:t>del</w:t>
                  </w:r>
                  <w:r>
                    <w:rPr>
                      <w:color w:val="201D1E"/>
                      <w:spacing w:val="-6"/>
                    </w:rPr>
                    <w:t> </w:t>
                  </w:r>
                  <w:r>
                    <w:rPr>
                      <w:color w:val="201D1E"/>
                    </w:rPr>
                    <w:t>decreto,</w:t>
                  </w:r>
                  <w:r>
                    <w:rPr>
                      <w:color w:val="201D1E"/>
                      <w:spacing w:val="-3"/>
                    </w:rPr>
                    <w:t> </w:t>
                  </w:r>
                  <w:r>
                    <w:rPr>
                      <w:color w:val="201D1E"/>
                    </w:rPr>
                    <w:t>all’articolo</w:t>
                  </w:r>
                  <w:r>
                    <w:rPr>
                      <w:color w:val="201D1E"/>
                      <w:spacing w:val="-6"/>
                    </w:rPr>
                    <w:t> </w:t>
                  </w:r>
                  <w:r>
                    <w:rPr>
                      <w:color w:val="201D1E"/>
                    </w:rPr>
                    <w:t>108</w:t>
                  </w:r>
                  <w:r>
                    <w:rPr>
                      <w:color w:val="201D1E"/>
                      <w:spacing w:val="-6"/>
                    </w:rPr>
                    <w:t> </w:t>
                  </w:r>
                  <w:r>
                    <w:rPr>
                      <w:color w:val="201D1E"/>
                    </w:rPr>
                    <w:t>dettano</w:t>
                  </w:r>
                  <w:r>
                    <w:rPr>
                      <w:color w:val="201D1E"/>
                      <w:spacing w:val="-3"/>
                    </w:rPr>
                    <w:t> </w:t>
                  </w:r>
                  <w:r>
                    <w:rPr>
                      <w:color w:val="201D1E"/>
                    </w:rPr>
                    <w:t>un</w:t>
                  </w:r>
                  <w:r>
                    <w:rPr>
                      <w:color w:val="201D1E"/>
                      <w:spacing w:val="-6"/>
                    </w:rPr>
                    <w:t> </w:t>
                  </w:r>
                  <w:r>
                    <w:rPr>
                      <w:color w:val="201D1E"/>
                    </w:rPr>
                    <w:t>processo</w:t>
                  </w:r>
                  <w:r>
                    <w:rPr>
                      <w:color w:val="201D1E"/>
                      <w:spacing w:val="-6"/>
                    </w:rPr>
                    <w:t> </w:t>
                  </w:r>
                  <w:r>
                    <w:rPr>
                      <w:color w:val="201D1E"/>
                    </w:rPr>
                    <w:t>non</w:t>
                  </w:r>
                  <w:r>
                    <w:rPr>
                      <w:color w:val="201D1E"/>
                      <w:spacing w:val="-4"/>
                    </w:rPr>
                    <w:t> </w:t>
                  </w:r>
                  <w:r>
                    <w:rPr>
                      <w:color w:val="201D1E"/>
                    </w:rPr>
                    <w:t>chiaro</w:t>
                  </w:r>
                  <w:r>
                    <w:rPr>
                      <w:color w:val="201D1E"/>
                      <w:spacing w:val="-3"/>
                    </w:rPr>
                    <w:t> </w:t>
                  </w:r>
                  <w:r>
                    <w:rPr>
                      <w:color w:val="201D1E"/>
                    </w:rPr>
                    <w:t>e con inesattezze tecniche gravi tali da rendere sostanzialmente non applicabile la norma. Sono fatti salvi i comportamenti tenuti dagli operatori postali prima della data di entrata in vigore della presente legge per garantire la continuità del servizio e la tutela della salute pubblica in occasione dello stato di emergenza in considerazione anche delle previsioni di cui al decreto legge n.</w:t>
                  </w:r>
                  <w:r>
                    <w:rPr>
                      <w:color w:val="201D1E"/>
                      <w:spacing w:val="-2"/>
                    </w:rPr>
                    <w:t> </w:t>
                  </w:r>
                  <w:r>
                    <w:rPr>
                      <w:color w:val="201D1E"/>
                    </w:rPr>
                    <w:t>18/2020.</w:t>
                  </w:r>
                </w:p>
                <w:p>
                  <w:pPr>
                    <w:pStyle w:val="BodyText"/>
                    <w:spacing w:before="0"/>
                    <w:ind w:right="20"/>
                    <w:jc w:val="both"/>
                  </w:pPr>
                  <w:r>
                    <w:rPr>
                      <w:color w:val="201D1E"/>
                    </w:rPr>
                    <w:t>Il </w:t>
                  </w:r>
                  <w:r>
                    <w:rPr>
                      <w:color w:val="201D1E"/>
                      <w:u w:val="single" w:color="201D1E"/>
                    </w:rPr>
                    <w:t>secondo comma</w:t>
                  </w:r>
                  <w:r>
                    <w:rPr>
                      <w:color w:val="201D1E"/>
                    </w:rPr>
                    <w:t> prevede ai medesimi fini del primo comma, in via del tutto eccezionale e transitoria per il medesimo periodo di cui al comma 1 una riduzione del 30 per cento delle somme dovute per le violazioni per le quali il codice della strada stabilisce una sanzione amministrativa</w:t>
                  </w:r>
                  <w:r>
                    <w:rPr>
                      <w:color w:val="201D1E"/>
                      <w:spacing w:val="-10"/>
                    </w:rPr>
                    <w:t> </w:t>
                  </w:r>
                  <w:r>
                    <w:rPr>
                      <w:color w:val="201D1E"/>
                    </w:rPr>
                    <w:t>pecuniaria</w:t>
                  </w:r>
                  <w:r>
                    <w:rPr>
                      <w:color w:val="201D1E"/>
                      <w:spacing w:val="-10"/>
                    </w:rPr>
                    <w:t> </w:t>
                  </w:r>
                  <w:r>
                    <w:rPr>
                      <w:color w:val="201D1E"/>
                    </w:rPr>
                    <w:t>di</w:t>
                  </w:r>
                  <w:r>
                    <w:rPr>
                      <w:color w:val="201D1E"/>
                      <w:spacing w:val="-7"/>
                    </w:rPr>
                    <w:t> </w:t>
                  </w:r>
                  <w:r>
                    <w:rPr>
                      <w:color w:val="201D1E"/>
                    </w:rPr>
                    <w:t>cui</w:t>
                  </w:r>
                  <w:r>
                    <w:rPr>
                      <w:color w:val="201D1E"/>
                      <w:spacing w:val="-8"/>
                    </w:rPr>
                    <w:t> </w:t>
                  </w:r>
                  <w:r>
                    <w:rPr>
                      <w:color w:val="201D1E"/>
                    </w:rPr>
                    <w:t>all’articolo</w:t>
                  </w:r>
                  <w:r>
                    <w:rPr>
                      <w:color w:val="201D1E"/>
                      <w:spacing w:val="-7"/>
                    </w:rPr>
                    <w:t> </w:t>
                  </w:r>
                  <w:r>
                    <w:rPr>
                      <w:color w:val="201D1E"/>
                    </w:rPr>
                    <w:t>202,</w:t>
                  </w:r>
                  <w:r>
                    <w:rPr>
                      <w:color w:val="201D1E"/>
                      <w:spacing w:val="-9"/>
                    </w:rPr>
                    <w:t> </w:t>
                  </w:r>
                  <w:r>
                    <w:rPr>
                      <w:color w:val="201D1E"/>
                    </w:rPr>
                    <w:t>del</w:t>
                  </w:r>
                  <w:r>
                    <w:rPr>
                      <w:color w:val="201D1E"/>
                      <w:spacing w:val="-7"/>
                    </w:rPr>
                    <w:t> </w:t>
                  </w:r>
                  <w:r>
                    <w:rPr>
                      <w:color w:val="201D1E"/>
                    </w:rPr>
                    <w:t>nuovo</w:t>
                  </w:r>
                  <w:r>
                    <w:rPr>
                      <w:color w:val="201D1E"/>
                      <w:spacing w:val="-9"/>
                    </w:rPr>
                    <w:t> </w:t>
                  </w:r>
                  <w:r>
                    <w:rPr>
                      <w:color w:val="201D1E"/>
                    </w:rPr>
                    <w:t>codice</w:t>
                  </w:r>
                  <w:r>
                    <w:rPr>
                      <w:color w:val="201D1E"/>
                      <w:spacing w:val="-9"/>
                    </w:rPr>
                    <w:t> </w:t>
                  </w:r>
                  <w:r>
                    <w:rPr>
                      <w:color w:val="201D1E"/>
                    </w:rPr>
                    <w:t>della</w:t>
                  </w:r>
                  <w:r>
                    <w:rPr>
                      <w:color w:val="201D1E"/>
                      <w:spacing w:val="-10"/>
                    </w:rPr>
                    <w:t> </w:t>
                  </w:r>
                  <w:r>
                    <w:rPr>
                      <w:color w:val="201D1E"/>
                    </w:rPr>
                    <w:t>strada</w:t>
                  </w:r>
                  <w:r>
                    <w:rPr>
                      <w:color w:val="201D1E"/>
                      <w:spacing w:val="-9"/>
                    </w:rPr>
                    <w:t> </w:t>
                  </w:r>
                  <w:r>
                    <w:rPr>
                      <w:color w:val="201D1E"/>
                    </w:rPr>
                    <w:t>se</w:t>
                  </w:r>
                  <w:r>
                    <w:rPr>
                      <w:color w:val="201D1E"/>
                      <w:spacing w:val="-9"/>
                    </w:rPr>
                    <w:t> </w:t>
                  </w:r>
                  <w:r>
                    <w:rPr>
                      <w:color w:val="201D1E"/>
                    </w:rPr>
                    <w:t>il</w:t>
                  </w:r>
                  <w:r>
                    <w:rPr>
                      <w:color w:val="201D1E"/>
                      <w:spacing w:val="-7"/>
                    </w:rPr>
                    <w:t> </w:t>
                  </w:r>
                  <w:r>
                    <w:rPr>
                      <w:color w:val="201D1E"/>
                    </w:rPr>
                    <w:t>pagamento è effettuato entro 30 giorni dalla contestazione o notificazione della</w:t>
                  </w:r>
                  <w:r>
                    <w:rPr>
                      <w:color w:val="201D1E"/>
                      <w:spacing w:val="-6"/>
                    </w:rPr>
                    <w:t> </w:t>
                  </w:r>
                  <w:r>
                    <w:rPr>
                      <w:color w:val="201D1E"/>
                    </w:rPr>
                    <w:t>violazione.</w:t>
                  </w:r>
                </w:p>
                <w:p>
                  <w:pPr>
                    <w:pStyle w:val="BodyText"/>
                    <w:spacing w:before="1"/>
                    <w:ind w:right="17"/>
                    <w:jc w:val="both"/>
                  </w:pPr>
                  <w:r>
                    <w:rPr>
                      <w:color w:val="201D1E"/>
                    </w:rPr>
                    <w:t>Il</w:t>
                  </w:r>
                  <w:r>
                    <w:rPr>
                      <w:color w:val="201D1E"/>
                      <w:spacing w:val="-15"/>
                    </w:rPr>
                    <w:t> </w:t>
                  </w:r>
                  <w:r>
                    <w:rPr>
                      <w:color w:val="201D1E"/>
                      <w:u w:val="single" w:color="201D1E"/>
                    </w:rPr>
                    <w:t>terzo</w:t>
                  </w:r>
                  <w:r>
                    <w:rPr>
                      <w:color w:val="201D1E"/>
                      <w:spacing w:val="-16"/>
                      <w:u w:val="single" w:color="201D1E"/>
                    </w:rPr>
                    <w:t> </w:t>
                  </w:r>
                  <w:r>
                    <w:rPr>
                      <w:color w:val="201D1E"/>
                      <w:u w:val="single" w:color="201D1E"/>
                    </w:rPr>
                    <w:t>comma</w:t>
                  </w:r>
                  <w:r>
                    <w:rPr>
                      <w:color w:val="201D1E"/>
                    </w:rPr>
                    <w:t>,</w:t>
                  </w:r>
                  <w:r>
                    <w:rPr>
                      <w:color w:val="201D1E"/>
                      <w:spacing w:val="-16"/>
                    </w:rPr>
                    <w:t> </w:t>
                  </w:r>
                  <w:r>
                    <w:rPr>
                      <w:color w:val="201D1E"/>
                    </w:rPr>
                    <w:t>infine,</w:t>
                  </w:r>
                  <w:r>
                    <w:rPr>
                      <w:color w:val="201D1E"/>
                      <w:spacing w:val="-16"/>
                    </w:rPr>
                    <w:t> </w:t>
                  </w:r>
                  <w:r>
                    <w:rPr>
                      <w:color w:val="201D1E"/>
                    </w:rPr>
                    <w:t>abroga</w:t>
                  </w:r>
                  <w:r>
                    <w:rPr>
                      <w:color w:val="201D1E"/>
                      <w:spacing w:val="-17"/>
                    </w:rPr>
                    <w:t> </w:t>
                  </w:r>
                  <w:r>
                    <w:rPr>
                      <w:color w:val="201D1E"/>
                    </w:rPr>
                    <w:t>l’articolo</w:t>
                  </w:r>
                  <w:r>
                    <w:rPr>
                      <w:color w:val="201D1E"/>
                      <w:spacing w:val="-15"/>
                    </w:rPr>
                    <w:t> </w:t>
                  </w:r>
                  <w:r>
                    <w:rPr>
                      <w:color w:val="201D1E"/>
                    </w:rPr>
                    <w:t>108</w:t>
                  </w:r>
                  <w:r>
                    <w:rPr>
                      <w:color w:val="201D1E"/>
                      <w:spacing w:val="-16"/>
                    </w:rPr>
                    <w:t> </w:t>
                  </w:r>
                  <w:r>
                    <w:rPr>
                      <w:color w:val="201D1E"/>
                    </w:rPr>
                    <w:t>del</w:t>
                  </w:r>
                  <w:r>
                    <w:rPr>
                      <w:color w:val="201D1E"/>
                      <w:spacing w:val="-15"/>
                    </w:rPr>
                    <w:t> </w:t>
                  </w:r>
                  <w:r>
                    <w:rPr>
                      <w:color w:val="201D1E"/>
                    </w:rPr>
                    <w:t>decreto-legge</w:t>
                  </w:r>
                  <w:r>
                    <w:rPr>
                      <w:color w:val="201D1E"/>
                      <w:spacing w:val="-17"/>
                    </w:rPr>
                    <w:t> </w:t>
                  </w:r>
                  <w:r>
                    <w:rPr>
                      <w:color w:val="201D1E"/>
                    </w:rPr>
                    <w:t>17</w:t>
                  </w:r>
                  <w:r>
                    <w:rPr>
                      <w:color w:val="201D1E"/>
                      <w:spacing w:val="-16"/>
                    </w:rPr>
                    <w:t> </w:t>
                  </w:r>
                  <w:r>
                    <w:rPr>
                      <w:color w:val="201D1E"/>
                    </w:rPr>
                    <w:t>marzo</w:t>
                  </w:r>
                  <w:r>
                    <w:rPr>
                      <w:color w:val="201D1E"/>
                      <w:spacing w:val="-15"/>
                    </w:rPr>
                    <w:t> </w:t>
                  </w:r>
                  <w:r>
                    <w:rPr>
                      <w:color w:val="201D1E"/>
                    </w:rPr>
                    <w:t>2020,</w:t>
                  </w:r>
                  <w:r>
                    <w:rPr>
                      <w:color w:val="201D1E"/>
                      <w:spacing w:val="-16"/>
                    </w:rPr>
                    <w:t> </w:t>
                  </w:r>
                  <w:r>
                    <w:rPr>
                      <w:color w:val="201D1E"/>
                    </w:rPr>
                    <w:t>n.</w:t>
                  </w:r>
                  <w:r>
                    <w:rPr>
                      <w:color w:val="201D1E"/>
                      <w:spacing w:val="-16"/>
                    </w:rPr>
                    <w:t> </w:t>
                  </w:r>
                  <w:r>
                    <w:rPr>
                      <w:color w:val="201D1E"/>
                    </w:rPr>
                    <w:t>18</w:t>
                  </w:r>
                  <w:r>
                    <w:rPr>
                      <w:color w:val="201D1E"/>
                      <w:spacing w:val="-16"/>
                    </w:rPr>
                    <w:t> </w:t>
                  </w:r>
                  <w:r>
                    <w:rPr>
                      <w:color w:val="201D1E"/>
                    </w:rPr>
                    <w:t>per</w:t>
                  </w:r>
                  <w:r>
                    <w:rPr>
                      <w:color w:val="201D1E"/>
                      <w:spacing w:val="-17"/>
                    </w:rPr>
                    <w:t> </w:t>
                  </w:r>
                  <w:r>
                    <w:rPr>
                      <w:color w:val="201D1E"/>
                    </w:rPr>
                    <w:t>i</w:t>
                  </w:r>
                  <w:r>
                    <w:rPr>
                      <w:color w:val="201D1E"/>
                      <w:spacing w:val="-14"/>
                    </w:rPr>
                    <w:t> </w:t>
                  </w:r>
                  <w:r>
                    <w:rPr>
                      <w:color w:val="201D1E"/>
                    </w:rPr>
                    <w:t>motivi esposti nell’ambito della illustrazione del comma</w:t>
                  </w:r>
                  <w:r>
                    <w:rPr>
                      <w:color w:val="201D1E"/>
                      <w:spacing w:val="-1"/>
                    </w:rPr>
                    <w:t> </w:t>
                  </w:r>
                  <w:r>
                    <w:rPr>
                      <w:color w:val="201D1E"/>
                    </w:rPr>
                    <w:t>1.</w:t>
                  </w:r>
                </w:p>
              </w:txbxContent>
            </v:textbox>
            <w10:wrap type="none"/>
          </v:shape>
        </w:pict>
      </w:r>
      <w:r>
        <w:rPr/>
        <w:pict>
          <v:shape style="position:absolute;margin-left:288.369995pt;margin-top:737.69812pt;width:18.55pt;height:14.25pt;mso-position-horizontal-relative:page;mso-position-vertical-relative:page;z-index:-273153024" type="#_x0000_t202" filled="false" stroked="false">
            <v:textbox inset="0,0,0,0">
              <w:txbxContent>
                <w:p>
                  <w:pPr>
                    <w:spacing w:before="11"/>
                    <w:ind w:left="20" w:right="0" w:firstLine="0"/>
                    <w:jc w:val="left"/>
                    <w:rPr>
                      <w:sz w:val="22"/>
                    </w:rPr>
                  </w:pPr>
                  <w:r>
                    <w:rPr>
                      <w:sz w:val="22"/>
                    </w:rPr>
                    <w:t>443</w:t>
                  </w:r>
                </w:p>
              </w:txbxContent>
            </v:textbox>
            <w10:wrap type="none"/>
          </v:shape>
        </w:pict>
      </w:r>
      <w:r>
        <w:rPr/>
        <w:pict>
          <v:shape style="position:absolute;margin-left:116.289261pt;margin-top:196.380005pt;width:9.75pt;height:12pt;mso-position-horizontal-relative:page;mso-position-vertical-relative:page;z-index:-27315200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680" w:bottom="280" w:left="740" w:right="740"/>
        </w:sectPr>
      </w:pPr>
    </w:p>
    <w:p>
      <w:pPr>
        <w:rPr>
          <w:sz w:val="2"/>
          <w:szCs w:val="2"/>
        </w:rPr>
      </w:pPr>
      <w:r>
        <w:rPr/>
        <w:pict>
          <v:shape style="position:absolute;margin-left:71.024002pt;margin-top:34.762093pt;width:56.8pt;height:14.25pt;mso-position-horizontal-relative:page;mso-position-vertical-relative:page;z-index:-273150976" type="#_x0000_t202" filled="false" stroked="false">
            <v:textbox inset="0,0,0,0">
              <w:txbxContent>
                <w:p>
                  <w:pPr>
                    <w:spacing w:before="11"/>
                    <w:ind w:left="20" w:right="0" w:firstLine="0"/>
                    <w:jc w:val="left"/>
                    <w:rPr>
                      <w:sz w:val="22"/>
                    </w:rPr>
                  </w:pPr>
                  <w:r>
                    <w:rPr>
                      <w:sz w:val="22"/>
                    </w:rPr>
                    <w:t>DL Rilancio</w:t>
                  </w:r>
                </w:p>
              </w:txbxContent>
            </v:textbox>
            <w10:wrap type="none"/>
          </v:shape>
        </w:pict>
      </w:r>
      <w:r>
        <w:rPr/>
        <w:pict>
          <v:shape style="position:absolute;margin-left:428.549988pt;margin-top:34.762093pt;width:95.95pt;height:14.25pt;mso-position-horizontal-relative:page;mso-position-vertical-relative:page;z-index:-273149952" type="#_x0000_t202" filled="false" stroked="false">
            <v:textbox inset="0,0,0,0">
              <w:txbxContent>
                <w:p>
                  <w:pPr>
                    <w:spacing w:before="11"/>
                    <w:ind w:left="20" w:right="0" w:firstLine="0"/>
                    <w:jc w:val="left"/>
                    <w:rPr>
                      <w:sz w:val="22"/>
                    </w:rPr>
                  </w:pPr>
                  <w:r>
                    <w:rPr>
                      <w:sz w:val="22"/>
                    </w:rPr>
                    <w:t>11.05.2020 ore 17.30</w:t>
                  </w:r>
                </w:p>
              </w:txbxContent>
            </v:textbox>
            <w10:wrap type="none"/>
          </v:shape>
        </w:pict>
      </w:r>
      <w:r>
        <w:rPr/>
        <w:pict>
          <v:shape style="position:absolute;margin-left:237.850006pt;margin-top:71.466621pt;width:119.65pt;height:29.15pt;mso-position-horizontal-relative:page;mso-position-vertical-relative:page;z-index:-273148928" type="#_x0000_t202" filled="false" stroked="false">
            <v:textbox inset="0,0,0,0">
              <w:txbxContent>
                <w:p>
                  <w:pPr>
                    <w:spacing w:before="10"/>
                    <w:ind w:left="1" w:right="0" w:firstLine="0"/>
                    <w:jc w:val="center"/>
                    <w:rPr>
                      <w:rFonts w:ascii="TimesNewRomanPS-BoldItalicMT"/>
                      <w:b/>
                      <w:i/>
                      <w:sz w:val="24"/>
                    </w:rPr>
                  </w:pPr>
                  <w:bookmarkStart w:name="_bookmark315" w:id="316"/>
                  <w:bookmarkEnd w:id="316"/>
                  <w:r>
                    <w:rPr/>
                  </w:r>
                  <w:r>
                    <w:rPr>
                      <w:rFonts w:ascii="TimesNewRomanPS-BoldItalicMT"/>
                      <w:b/>
                      <w:i/>
                      <w:sz w:val="24"/>
                    </w:rPr>
                    <w:t>Art.258</w:t>
                  </w:r>
                </w:p>
                <w:p>
                  <w:pPr>
                    <w:spacing w:before="0"/>
                    <w:ind w:left="0" w:right="0" w:firstLine="0"/>
                    <w:jc w:val="center"/>
                    <w:rPr>
                      <w:rFonts w:ascii="TimesNewRomanPS-BoldItalicMT"/>
                      <w:b/>
                      <w:i/>
                      <w:sz w:val="24"/>
                    </w:rPr>
                  </w:pPr>
                  <w:r>
                    <w:rPr>
                      <w:rFonts w:ascii="TimesNewRomanPS-BoldItalicMT"/>
                      <w:b/>
                      <w:i/>
                      <w:sz w:val="24"/>
                    </w:rPr>
                    <w:t>Disposizioni finanziarie</w:t>
                  </w:r>
                </w:p>
              </w:txbxContent>
            </v:textbox>
            <w10:wrap type="none"/>
          </v:shape>
        </w:pict>
      </w:r>
      <w:r>
        <w:rPr/>
        <w:pict>
          <v:shape style="position:absolute;margin-left:71.024002pt;margin-top:112.886627pt;width:453.1pt;height:139.5pt;mso-position-horizontal-relative:page;mso-position-vertical-relative:page;z-index:-273147904" type="#_x0000_t202" filled="false" stroked="false">
            <v:textbox inset="0,0,0,0">
              <w:txbxContent>
                <w:p>
                  <w:pPr>
                    <w:pStyle w:val="BodyText"/>
                    <w:numPr>
                      <w:ilvl w:val="0"/>
                      <w:numId w:val="227"/>
                    </w:numPr>
                    <w:tabs>
                      <w:tab w:pos="260" w:val="left" w:leader="none"/>
                    </w:tabs>
                    <w:spacing w:line="240" w:lineRule="auto" w:before="10" w:after="0"/>
                    <w:ind w:left="260" w:right="0" w:hanging="240"/>
                    <w:jc w:val="left"/>
                  </w:pPr>
                  <w:r>
                    <w:rPr/>
                    <w:t>All’articolo 1, della legge 27 dicembre2019, n. 160, i commi 624 e 625 sono</w:t>
                  </w:r>
                  <w:r>
                    <w:rPr>
                      <w:spacing w:val="-16"/>
                    </w:rPr>
                    <w:t> </w:t>
                  </w:r>
                  <w:r>
                    <w:rPr/>
                    <w:t>soppressi.</w:t>
                  </w:r>
                </w:p>
                <w:p>
                  <w:pPr>
                    <w:pStyle w:val="BodyText"/>
                    <w:numPr>
                      <w:ilvl w:val="0"/>
                      <w:numId w:val="227"/>
                    </w:numPr>
                    <w:tabs>
                      <w:tab w:pos="260" w:val="left" w:leader="none"/>
                    </w:tabs>
                    <w:spacing w:line="240" w:lineRule="auto" w:before="0" w:after="0"/>
                    <w:ind w:left="260" w:right="0" w:hanging="240"/>
                    <w:jc w:val="left"/>
                  </w:pPr>
                  <w:r>
                    <w:rPr/>
                    <w:t>All’articolo 1, della legge 27 dicembre2019, n. 160, comma</w:t>
                  </w:r>
                  <w:r>
                    <w:rPr>
                      <w:spacing w:val="-2"/>
                    </w:rPr>
                    <w:t> </w:t>
                  </w:r>
                  <w:r>
                    <w:rPr/>
                    <w:t>609:</w:t>
                  </w:r>
                </w:p>
                <w:p>
                  <w:pPr>
                    <w:pStyle w:val="BodyText"/>
                    <w:numPr>
                      <w:ilvl w:val="0"/>
                      <w:numId w:val="228"/>
                    </w:numPr>
                    <w:tabs>
                      <w:tab w:pos="172" w:val="left" w:leader="none"/>
                    </w:tabs>
                    <w:spacing w:line="240" w:lineRule="auto" w:before="0" w:after="0"/>
                    <w:ind w:left="20" w:right="20" w:firstLine="0"/>
                    <w:jc w:val="left"/>
                  </w:pPr>
                  <w:r>
                    <w:rPr/>
                    <w:t>al secondo periodo le parole: “per gli anni 2021 e 2022” sono sostituite dalle seguenti “per l’anno</w:t>
                  </w:r>
                  <w:r>
                    <w:rPr>
                      <w:spacing w:val="-1"/>
                    </w:rPr>
                    <w:t> </w:t>
                  </w:r>
                  <w:r>
                    <w:rPr/>
                    <w:t>2022”;</w:t>
                  </w:r>
                </w:p>
                <w:p>
                  <w:pPr>
                    <w:pStyle w:val="BodyText"/>
                    <w:numPr>
                      <w:ilvl w:val="0"/>
                      <w:numId w:val="228"/>
                    </w:numPr>
                    <w:tabs>
                      <w:tab w:pos="160" w:val="left" w:leader="none"/>
                    </w:tabs>
                    <w:spacing w:line="240" w:lineRule="auto" w:before="0" w:after="0"/>
                    <w:ind w:left="159" w:right="0" w:hanging="140"/>
                    <w:jc w:val="left"/>
                  </w:pPr>
                  <w:r>
                    <w:rPr/>
                    <w:t>il quarto periodo è</w:t>
                  </w:r>
                  <w:r>
                    <w:rPr>
                      <w:spacing w:val="-3"/>
                    </w:rPr>
                    <w:t> </w:t>
                  </w:r>
                  <w:r>
                    <w:rPr/>
                    <w:t>soppresso;</w:t>
                  </w:r>
                </w:p>
                <w:p>
                  <w:pPr>
                    <w:pStyle w:val="BodyText"/>
                    <w:numPr>
                      <w:ilvl w:val="0"/>
                      <w:numId w:val="228"/>
                    </w:numPr>
                    <w:tabs>
                      <w:tab w:pos="164" w:val="left" w:leader="none"/>
                    </w:tabs>
                    <w:spacing w:line="240" w:lineRule="auto" w:before="0" w:after="0"/>
                    <w:ind w:left="20" w:right="20" w:firstLine="0"/>
                    <w:jc w:val="left"/>
                  </w:pPr>
                  <w:r>
                    <w:rPr/>
                    <w:t>al quinto periodo le parole: “il 15 marzo 2020, il 15 settembre 2020, il 15 marzo 2021, il 15 settembre 2021” sono</w:t>
                  </w:r>
                  <w:r>
                    <w:rPr>
                      <w:spacing w:val="-5"/>
                    </w:rPr>
                    <w:t> </w:t>
                  </w:r>
                  <w:r>
                    <w:rPr/>
                    <w:t>abrogate.</w:t>
                  </w:r>
                </w:p>
                <w:p>
                  <w:pPr>
                    <w:pStyle w:val="BodyText"/>
                    <w:numPr>
                      <w:ilvl w:val="0"/>
                      <w:numId w:val="229"/>
                    </w:numPr>
                    <w:tabs>
                      <w:tab w:pos="260" w:val="left" w:leader="none"/>
                    </w:tabs>
                    <w:spacing w:line="240" w:lineRule="auto" w:before="0" w:after="0"/>
                    <w:ind w:left="260" w:right="0" w:hanging="240"/>
                    <w:jc w:val="left"/>
                  </w:pPr>
                  <w:r>
                    <w:rPr/>
                    <w:t>L’elenco 1 allegato alla legge 27 dicembre2019, n. 160 è sostituito dal seguente</w:t>
                  </w:r>
                  <w:r>
                    <w:rPr>
                      <w:spacing w:val="-14"/>
                    </w:rPr>
                    <w:t> </w:t>
                  </w:r>
                  <w:r>
                    <w:rPr/>
                    <w:t>……….</w:t>
                  </w:r>
                </w:p>
                <w:p>
                  <w:pPr>
                    <w:pStyle w:val="BodyText"/>
                    <w:numPr>
                      <w:ilvl w:val="0"/>
                      <w:numId w:val="229"/>
                    </w:numPr>
                    <w:tabs>
                      <w:tab w:pos="248" w:val="left" w:leader="none"/>
                    </w:tabs>
                    <w:spacing w:line="240" w:lineRule="auto" w:before="0" w:after="0"/>
                    <w:ind w:left="20" w:right="17" w:firstLine="0"/>
                    <w:jc w:val="left"/>
                  </w:pPr>
                  <w:r>
                    <w:rPr/>
                    <w:t>Le</w:t>
                  </w:r>
                  <w:r>
                    <w:rPr>
                      <w:spacing w:val="-16"/>
                    </w:rPr>
                    <w:t> </w:t>
                  </w:r>
                  <w:r>
                    <w:rPr/>
                    <w:t>disposizioni</w:t>
                  </w:r>
                  <w:r>
                    <w:rPr>
                      <w:spacing w:val="-14"/>
                    </w:rPr>
                    <w:t> </w:t>
                  </w:r>
                  <w:r>
                    <w:rPr/>
                    <w:t>indicate</w:t>
                  </w:r>
                  <w:r>
                    <w:rPr>
                      <w:spacing w:val="-15"/>
                    </w:rPr>
                    <w:t> </w:t>
                  </w:r>
                  <w:r>
                    <w:rPr/>
                    <w:t>dall’articolo</w:t>
                  </w:r>
                  <w:r>
                    <w:rPr>
                      <w:spacing w:val="-13"/>
                    </w:rPr>
                    <w:t> </w:t>
                  </w:r>
                  <w:r>
                    <w:rPr/>
                    <w:t>1,</w:t>
                  </w:r>
                  <w:r>
                    <w:rPr>
                      <w:spacing w:val="-14"/>
                    </w:rPr>
                    <w:t> </w:t>
                  </w:r>
                  <w:r>
                    <w:rPr/>
                    <w:t>comma</w:t>
                  </w:r>
                  <w:r>
                    <w:rPr>
                      <w:spacing w:val="-15"/>
                    </w:rPr>
                    <w:t> </w:t>
                  </w:r>
                  <w:r>
                    <w:rPr/>
                    <w:t>98,</w:t>
                  </w:r>
                  <w:r>
                    <w:rPr>
                      <w:spacing w:val="-13"/>
                    </w:rPr>
                    <w:t> </w:t>
                  </w:r>
                  <w:r>
                    <w:rPr/>
                    <w:t>secondo</w:t>
                  </w:r>
                  <w:r>
                    <w:rPr>
                      <w:spacing w:val="-14"/>
                    </w:rPr>
                    <w:t> </w:t>
                  </w:r>
                  <w:r>
                    <w:rPr/>
                    <w:t>periodo,</w:t>
                  </w:r>
                  <w:r>
                    <w:rPr>
                      <w:spacing w:val="-15"/>
                    </w:rPr>
                    <w:t> </w:t>
                  </w:r>
                  <w:r>
                    <w:rPr/>
                    <w:t>della</w:t>
                  </w:r>
                  <w:r>
                    <w:rPr>
                      <w:spacing w:val="-14"/>
                    </w:rPr>
                    <w:t> </w:t>
                  </w:r>
                  <w:r>
                    <w:rPr/>
                    <w:t>legge</w:t>
                  </w:r>
                  <w:r>
                    <w:rPr>
                      <w:spacing w:val="-16"/>
                    </w:rPr>
                    <w:t> </w:t>
                  </w:r>
                  <w:r>
                    <w:rPr/>
                    <w:t>30</w:t>
                  </w:r>
                  <w:r>
                    <w:rPr>
                      <w:spacing w:val="-14"/>
                    </w:rPr>
                    <w:t> </w:t>
                  </w:r>
                  <w:r>
                    <w:rPr/>
                    <w:t>dicembre 2018, n 145, non si applicano per l’anno</w:t>
                  </w:r>
                  <w:r>
                    <w:rPr>
                      <w:spacing w:val="-1"/>
                    </w:rPr>
                    <w:t> </w:t>
                  </w:r>
                  <w:r>
                    <w:rPr/>
                    <w:t>2020.</w:t>
                  </w:r>
                </w:p>
              </w:txbxContent>
            </v:textbox>
            <w10:wrap type="none"/>
          </v:shape>
        </w:pict>
      </w:r>
      <w:r>
        <w:rPr/>
        <w:pict>
          <v:shape style="position:absolute;margin-left:288.369995pt;margin-top:737.69812pt;width:18.55pt;height:14.25pt;mso-position-horizontal-relative:page;mso-position-vertical-relative:page;z-index:-273146880" type="#_x0000_t202" filled="false" stroked="false">
            <v:textbox inset="0,0,0,0">
              <w:txbxContent>
                <w:p>
                  <w:pPr>
                    <w:spacing w:before="11"/>
                    <w:ind w:left="20" w:right="0" w:firstLine="0"/>
                    <w:jc w:val="left"/>
                    <w:rPr>
                      <w:sz w:val="22"/>
                    </w:rPr>
                  </w:pPr>
                  <w:r>
                    <w:rPr>
                      <w:sz w:val="22"/>
                    </w:rPr>
                    <w:t>444</w:t>
                  </w:r>
                </w:p>
              </w:txbxContent>
            </v:textbox>
            <w10:wrap type="none"/>
          </v:shape>
        </w:pict>
      </w:r>
    </w:p>
    <w:sectPr>
      <w:pgSz w:w="11910" w:h="16840"/>
      <w:pgMar w:top="68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8">
    <w:multiLevelType w:val="hybridMultilevel"/>
    <w:lvl w:ilvl="0">
      <w:start w:val="3"/>
      <w:numFmt w:val="decimal"/>
      <w:lvlText w:val="%1."/>
      <w:lvlJc w:val="left"/>
      <w:pPr>
        <w:ind w:left="260" w:hanging="240"/>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1140" w:hanging="240"/>
      </w:pPr>
      <w:rPr>
        <w:rFonts w:hint="default"/>
        <w:lang w:val="en-us" w:eastAsia="en-us" w:bidi="en-us"/>
      </w:rPr>
    </w:lvl>
    <w:lvl w:ilvl="2">
      <w:start w:val="0"/>
      <w:numFmt w:val="bullet"/>
      <w:lvlText w:val="•"/>
      <w:lvlJc w:val="left"/>
      <w:pPr>
        <w:ind w:left="2020" w:hanging="240"/>
      </w:pPr>
      <w:rPr>
        <w:rFonts w:hint="default"/>
        <w:lang w:val="en-us" w:eastAsia="en-us" w:bidi="en-us"/>
      </w:rPr>
    </w:lvl>
    <w:lvl w:ilvl="3">
      <w:start w:val="0"/>
      <w:numFmt w:val="bullet"/>
      <w:lvlText w:val="•"/>
      <w:lvlJc w:val="left"/>
      <w:pPr>
        <w:ind w:left="2900" w:hanging="240"/>
      </w:pPr>
      <w:rPr>
        <w:rFonts w:hint="default"/>
        <w:lang w:val="en-us" w:eastAsia="en-us" w:bidi="en-us"/>
      </w:rPr>
    </w:lvl>
    <w:lvl w:ilvl="4">
      <w:start w:val="0"/>
      <w:numFmt w:val="bullet"/>
      <w:lvlText w:val="•"/>
      <w:lvlJc w:val="left"/>
      <w:pPr>
        <w:ind w:left="3780" w:hanging="240"/>
      </w:pPr>
      <w:rPr>
        <w:rFonts w:hint="default"/>
        <w:lang w:val="en-us" w:eastAsia="en-us" w:bidi="en-us"/>
      </w:rPr>
    </w:lvl>
    <w:lvl w:ilvl="5">
      <w:start w:val="0"/>
      <w:numFmt w:val="bullet"/>
      <w:lvlText w:val="•"/>
      <w:lvlJc w:val="left"/>
      <w:pPr>
        <w:ind w:left="4661" w:hanging="240"/>
      </w:pPr>
      <w:rPr>
        <w:rFonts w:hint="default"/>
        <w:lang w:val="en-us" w:eastAsia="en-us" w:bidi="en-us"/>
      </w:rPr>
    </w:lvl>
    <w:lvl w:ilvl="6">
      <w:start w:val="0"/>
      <w:numFmt w:val="bullet"/>
      <w:lvlText w:val="•"/>
      <w:lvlJc w:val="left"/>
      <w:pPr>
        <w:ind w:left="5541" w:hanging="240"/>
      </w:pPr>
      <w:rPr>
        <w:rFonts w:hint="default"/>
        <w:lang w:val="en-us" w:eastAsia="en-us" w:bidi="en-us"/>
      </w:rPr>
    </w:lvl>
    <w:lvl w:ilvl="7">
      <w:start w:val="0"/>
      <w:numFmt w:val="bullet"/>
      <w:lvlText w:val="•"/>
      <w:lvlJc w:val="left"/>
      <w:pPr>
        <w:ind w:left="6421" w:hanging="240"/>
      </w:pPr>
      <w:rPr>
        <w:rFonts w:hint="default"/>
        <w:lang w:val="en-us" w:eastAsia="en-us" w:bidi="en-us"/>
      </w:rPr>
    </w:lvl>
    <w:lvl w:ilvl="8">
      <w:start w:val="0"/>
      <w:numFmt w:val="bullet"/>
      <w:lvlText w:val="•"/>
      <w:lvlJc w:val="left"/>
      <w:pPr>
        <w:ind w:left="7301" w:hanging="240"/>
      </w:pPr>
      <w:rPr>
        <w:rFonts w:hint="default"/>
        <w:lang w:val="en-us" w:eastAsia="en-us" w:bidi="en-us"/>
      </w:rPr>
    </w:lvl>
  </w:abstractNum>
  <w:abstractNum w:abstractNumId="227">
    <w:multiLevelType w:val="hybridMultilevel"/>
    <w:lvl w:ilvl="0">
      <w:start w:val="0"/>
      <w:numFmt w:val="bullet"/>
      <w:lvlText w:val="-"/>
      <w:lvlJc w:val="left"/>
      <w:pPr>
        <w:ind w:left="20" w:hanging="152"/>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924" w:hanging="152"/>
      </w:pPr>
      <w:rPr>
        <w:rFonts w:hint="default"/>
        <w:lang w:val="en-us" w:eastAsia="en-us" w:bidi="en-us"/>
      </w:rPr>
    </w:lvl>
    <w:lvl w:ilvl="2">
      <w:start w:val="0"/>
      <w:numFmt w:val="bullet"/>
      <w:lvlText w:val="•"/>
      <w:lvlJc w:val="left"/>
      <w:pPr>
        <w:ind w:left="1828" w:hanging="152"/>
      </w:pPr>
      <w:rPr>
        <w:rFonts w:hint="default"/>
        <w:lang w:val="en-us" w:eastAsia="en-us" w:bidi="en-us"/>
      </w:rPr>
    </w:lvl>
    <w:lvl w:ilvl="3">
      <w:start w:val="0"/>
      <w:numFmt w:val="bullet"/>
      <w:lvlText w:val="•"/>
      <w:lvlJc w:val="left"/>
      <w:pPr>
        <w:ind w:left="2732" w:hanging="152"/>
      </w:pPr>
      <w:rPr>
        <w:rFonts w:hint="default"/>
        <w:lang w:val="en-us" w:eastAsia="en-us" w:bidi="en-us"/>
      </w:rPr>
    </w:lvl>
    <w:lvl w:ilvl="4">
      <w:start w:val="0"/>
      <w:numFmt w:val="bullet"/>
      <w:lvlText w:val="•"/>
      <w:lvlJc w:val="left"/>
      <w:pPr>
        <w:ind w:left="3636" w:hanging="152"/>
      </w:pPr>
      <w:rPr>
        <w:rFonts w:hint="default"/>
        <w:lang w:val="en-us" w:eastAsia="en-us" w:bidi="en-us"/>
      </w:rPr>
    </w:lvl>
    <w:lvl w:ilvl="5">
      <w:start w:val="0"/>
      <w:numFmt w:val="bullet"/>
      <w:lvlText w:val="•"/>
      <w:lvlJc w:val="left"/>
      <w:pPr>
        <w:ind w:left="4541" w:hanging="152"/>
      </w:pPr>
      <w:rPr>
        <w:rFonts w:hint="default"/>
        <w:lang w:val="en-us" w:eastAsia="en-us" w:bidi="en-us"/>
      </w:rPr>
    </w:lvl>
    <w:lvl w:ilvl="6">
      <w:start w:val="0"/>
      <w:numFmt w:val="bullet"/>
      <w:lvlText w:val="•"/>
      <w:lvlJc w:val="left"/>
      <w:pPr>
        <w:ind w:left="5445" w:hanging="152"/>
      </w:pPr>
      <w:rPr>
        <w:rFonts w:hint="default"/>
        <w:lang w:val="en-us" w:eastAsia="en-us" w:bidi="en-us"/>
      </w:rPr>
    </w:lvl>
    <w:lvl w:ilvl="7">
      <w:start w:val="0"/>
      <w:numFmt w:val="bullet"/>
      <w:lvlText w:val="•"/>
      <w:lvlJc w:val="left"/>
      <w:pPr>
        <w:ind w:left="6349" w:hanging="152"/>
      </w:pPr>
      <w:rPr>
        <w:rFonts w:hint="default"/>
        <w:lang w:val="en-us" w:eastAsia="en-us" w:bidi="en-us"/>
      </w:rPr>
    </w:lvl>
    <w:lvl w:ilvl="8">
      <w:start w:val="0"/>
      <w:numFmt w:val="bullet"/>
      <w:lvlText w:val="•"/>
      <w:lvlJc w:val="left"/>
      <w:pPr>
        <w:ind w:left="7253" w:hanging="152"/>
      </w:pPr>
      <w:rPr>
        <w:rFonts w:hint="default"/>
        <w:lang w:val="en-us" w:eastAsia="en-us" w:bidi="en-us"/>
      </w:rPr>
    </w:lvl>
  </w:abstractNum>
  <w:abstractNum w:abstractNumId="226">
    <w:multiLevelType w:val="hybridMultilevel"/>
    <w:lvl w:ilvl="0">
      <w:start w:val="1"/>
      <w:numFmt w:val="decimal"/>
      <w:lvlText w:val="%1."/>
      <w:lvlJc w:val="left"/>
      <w:pPr>
        <w:ind w:left="260" w:hanging="240"/>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1140" w:hanging="240"/>
      </w:pPr>
      <w:rPr>
        <w:rFonts w:hint="default"/>
        <w:lang w:val="en-us" w:eastAsia="en-us" w:bidi="en-us"/>
      </w:rPr>
    </w:lvl>
    <w:lvl w:ilvl="2">
      <w:start w:val="0"/>
      <w:numFmt w:val="bullet"/>
      <w:lvlText w:val="•"/>
      <w:lvlJc w:val="left"/>
      <w:pPr>
        <w:ind w:left="2020" w:hanging="240"/>
      </w:pPr>
      <w:rPr>
        <w:rFonts w:hint="default"/>
        <w:lang w:val="en-us" w:eastAsia="en-us" w:bidi="en-us"/>
      </w:rPr>
    </w:lvl>
    <w:lvl w:ilvl="3">
      <w:start w:val="0"/>
      <w:numFmt w:val="bullet"/>
      <w:lvlText w:val="•"/>
      <w:lvlJc w:val="left"/>
      <w:pPr>
        <w:ind w:left="2900" w:hanging="240"/>
      </w:pPr>
      <w:rPr>
        <w:rFonts w:hint="default"/>
        <w:lang w:val="en-us" w:eastAsia="en-us" w:bidi="en-us"/>
      </w:rPr>
    </w:lvl>
    <w:lvl w:ilvl="4">
      <w:start w:val="0"/>
      <w:numFmt w:val="bullet"/>
      <w:lvlText w:val="•"/>
      <w:lvlJc w:val="left"/>
      <w:pPr>
        <w:ind w:left="3780" w:hanging="240"/>
      </w:pPr>
      <w:rPr>
        <w:rFonts w:hint="default"/>
        <w:lang w:val="en-us" w:eastAsia="en-us" w:bidi="en-us"/>
      </w:rPr>
    </w:lvl>
    <w:lvl w:ilvl="5">
      <w:start w:val="0"/>
      <w:numFmt w:val="bullet"/>
      <w:lvlText w:val="•"/>
      <w:lvlJc w:val="left"/>
      <w:pPr>
        <w:ind w:left="4661" w:hanging="240"/>
      </w:pPr>
      <w:rPr>
        <w:rFonts w:hint="default"/>
        <w:lang w:val="en-us" w:eastAsia="en-us" w:bidi="en-us"/>
      </w:rPr>
    </w:lvl>
    <w:lvl w:ilvl="6">
      <w:start w:val="0"/>
      <w:numFmt w:val="bullet"/>
      <w:lvlText w:val="•"/>
      <w:lvlJc w:val="left"/>
      <w:pPr>
        <w:ind w:left="5541" w:hanging="240"/>
      </w:pPr>
      <w:rPr>
        <w:rFonts w:hint="default"/>
        <w:lang w:val="en-us" w:eastAsia="en-us" w:bidi="en-us"/>
      </w:rPr>
    </w:lvl>
    <w:lvl w:ilvl="7">
      <w:start w:val="0"/>
      <w:numFmt w:val="bullet"/>
      <w:lvlText w:val="•"/>
      <w:lvlJc w:val="left"/>
      <w:pPr>
        <w:ind w:left="6421" w:hanging="240"/>
      </w:pPr>
      <w:rPr>
        <w:rFonts w:hint="default"/>
        <w:lang w:val="en-us" w:eastAsia="en-us" w:bidi="en-us"/>
      </w:rPr>
    </w:lvl>
    <w:lvl w:ilvl="8">
      <w:start w:val="0"/>
      <w:numFmt w:val="bullet"/>
      <w:lvlText w:val="•"/>
      <w:lvlJc w:val="left"/>
      <w:pPr>
        <w:ind w:left="7301" w:hanging="240"/>
      </w:pPr>
      <w:rPr>
        <w:rFonts w:hint="default"/>
        <w:lang w:val="en-us" w:eastAsia="en-us" w:bidi="en-us"/>
      </w:rPr>
    </w:lvl>
  </w:abstractNum>
  <w:abstractNum w:abstractNumId="225">
    <w:multiLevelType w:val="hybridMultilevel"/>
    <w:lvl w:ilvl="0">
      <w:start w:val="1"/>
      <w:numFmt w:val="decimal"/>
      <w:lvlText w:val="%1."/>
      <w:lvlJc w:val="left"/>
      <w:pPr>
        <w:ind w:left="20" w:hanging="243"/>
        <w:jc w:val="left"/>
      </w:pPr>
      <w:rPr>
        <w:rFonts w:hint="default" w:ascii="Times New Roman" w:hAnsi="Times New Roman" w:eastAsia="Times New Roman" w:cs="Times New Roman"/>
        <w:color w:val="201D1E"/>
        <w:w w:val="100"/>
        <w:sz w:val="24"/>
        <w:szCs w:val="24"/>
        <w:lang w:val="en-us" w:eastAsia="en-us" w:bidi="en-us"/>
      </w:rPr>
    </w:lvl>
    <w:lvl w:ilvl="1">
      <w:start w:val="0"/>
      <w:numFmt w:val="bullet"/>
      <w:lvlText w:val="•"/>
      <w:lvlJc w:val="left"/>
      <w:pPr>
        <w:ind w:left="924" w:hanging="243"/>
      </w:pPr>
      <w:rPr>
        <w:rFonts w:hint="default"/>
        <w:lang w:val="en-us" w:eastAsia="en-us" w:bidi="en-us"/>
      </w:rPr>
    </w:lvl>
    <w:lvl w:ilvl="2">
      <w:start w:val="0"/>
      <w:numFmt w:val="bullet"/>
      <w:lvlText w:val="•"/>
      <w:lvlJc w:val="left"/>
      <w:pPr>
        <w:ind w:left="1829" w:hanging="243"/>
      </w:pPr>
      <w:rPr>
        <w:rFonts w:hint="default"/>
        <w:lang w:val="en-us" w:eastAsia="en-us" w:bidi="en-us"/>
      </w:rPr>
    </w:lvl>
    <w:lvl w:ilvl="3">
      <w:start w:val="0"/>
      <w:numFmt w:val="bullet"/>
      <w:lvlText w:val="•"/>
      <w:lvlJc w:val="left"/>
      <w:pPr>
        <w:ind w:left="2734" w:hanging="243"/>
      </w:pPr>
      <w:rPr>
        <w:rFonts w:hint="default"/>
        <w:lang w:val="en-us" w:eastAsia="en-us" w:bidi="en-us"/>
      </w:rPr>
    </w:lvl>
    <w:lvl w:ilvl="4">
      <w:start w:val="0"/>
      <w:numFmt w:val="bullet"/>
      <w:lvlText w:val="•"/>
      <w:lvlJc w:val="left"/>
      <w:pPr>
        <w:ind w:left="3639" w:hanging="243"/>
      </w:pPr>
      <w:rPr>
        <w:rFonts w:hint="default"/>
        <w:lang w:val="en-us" w:eastAsia="en-us" w:bidi="en-us"/>
      </w:rPr>
    </w:lvl>
    <w:lvl w:ilvl="5">
      <w:start w:val="0"/>
      <w:numFmt w:val="bullet"/>
      <w:lvlText w:val="•"/>
      <w:lvlJc w:val="left"/>
      <w:pPr>
        <w:ind w:left="4544" w:hanging="243"/>
      </w:pPr>
      <w:rPr>
        <w:rFonts w:hint="default"/>
        <w:lang w:val="en-us" w:eastAsia="en-us" w:bidi="en-us"/>
      </w:rPr>
    </w:lvl>
    <w:lvl w:ilvl="6">
      <w:start w:val="0"/>
      <w:numFmt w:val="bullet"/>
      <w:lvlText w:val="•"/>
      <w:lvlJc w:val="left"/>
      <w:pPr>
        <w:ind w:left="5449" w:hanging="243"/>
      </w:pPr>
      <w:rPr>
        <w:rFonts w:hint="default"/>
        <w:lang w:val="en-us" w:eastAsia="en-us" w:bidi="en-us"/>
      </w:rPr>
    </w:lvl>
    <w:lvl w:ilvl="7">
      <w:start w:val="0"/>
      <w:numFmt w:val="bullet"/>
      <w:lvlText w:val="•"/>
      <w:lvlJc w:val="left"/>
      <w:pPr>
        <w:ind w:left="6354" w:hanging="243"/>
      </w:pPr>
      <w:rPr>
        <w:rFonts w:hint="default"/>
        <w:lang w:val="en-us" w:eastAsia="en-us" w:bidi="en-us"/>
      </w:rPr>
    </w:lvl>
    <w:lvl w:ilvl="8">
      <w:start w:val="0"/>
      <w:numFmt w:val="bullet"/>
      <w:lvlText w:val="•"/>
      <w:lvlJc w:val="left"/>
      <w:pPr>
        <w:ind w:left="7259" w:hanging="243"/>
      </w:pPr>
      <w:rPr>
        <w:rFonts w:hint="default"/>
        <w:lang w:val="en-us" w:eastAsia="en-us" w:bidi="en-us"/>
      </w:rPr>
    </w:lvl>
  </w:abstractNum>
  <w:abstractNum w:abstractNumId="224">
    <w:multiLevelType w:val="hybridMultilevel"/>
    <w:lvl w:ilvl="0">
      <w:start w:val="2"/>
      <w:numFmt w:val="decimal"/>
      <w:lvlText w:val="%1."/>
      <w:lvlJc w:val="left"/>
      <w:pPr>
        <w:ind w:left="20" w:hanging="264"/>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4"/>
      </w:pPr>
      <w:rPr>
        <w:rFonts w:hint="default"/>
        <w:lang w:val="en-us" w:eastAsia="en-us" w:bidi="en-us"/>
      </w:rPr>
    </w:lvl>
    <w:lvl w:ilvl="2">
      <w:start w:val="0"/>
      <w:numFmt w:val="bullet"/>
      <w:lvlText w:val="•"/>
      <w:lvlJc w:val="left"/>
      <w:pPr>
        <w:ind w:left="1829" w:hanging="264"/>
      </w:pPr>
      <w:rPr>
        <w:rFonts w:hint="default"/>
        <w:lang w:val="en-us" w:eastAsia="en-us" w:bidi="en-us"/>
      </w:rPr>
    </w:lvl>
    <w:lvl w:ilvl="3">
      <w:start w:val="0"/>
      <w:numFmt w:val="bullet"/>
      <w:lvlText w:val="•"/>
      <w:lvlJc w:val="left"/>
      <w:pPr>
        <w:ind w:left="2733" w:hanging="264"/>
      </w:pPr>
      <w:rPr>
        <w:rFonts w:hint="default"/>
        <w:lang w:val="en-us" w:eastAsia="en-us" w:bidi="en-us"/>
      </w:rPr>
    </w:lvl>
    <w:lvl w:ilvl="4">
      <w:start w:val="0"/>
      <w:numFmt w:val="bullet"/>
      <w:lvlText w:val="•"/>
      <w:lvlJc w:val="left"/>
      <w:pPr>
        <w:ind w:left="3638" w:hanging="264"/>
      </w:pPr>
      <w:rPr>
        <w:rFonts w:hint="default"/>
        <w:lang w:val="en-us" w:eastAsia="en-us" w:bidi="en-us"/>
      </w:rPr>
    </w:lvl>
    <w:lvl w:ilvl="5">
      <w:start w:val="0"/>
      <w:numFmt w:val="bullet"/>
      <w:lvlText w:val="•"/>
      <w:lvlJc w:val="left"/>
      <w:pPr>
        <w:ind w:left="4542" w:hanging="264"/>
      </w:pPr>
      <w:rPr>
        <w:rFonts w:hint="default"/>
        <w:lang w:val="en-us" w:eastAsia="en-us" w:bidi="en-us"/>
      </w:rPr>
    </w:lvl>
    <w:lvl w:ilvl="6">
      <w:start w:val="0"/>
      <w:numFmt w:val="bullet"/>
      <w:lvlText w:val="•"/>
      <w:lvlJc w:val="left"/>
      <w:pPr>
        <w:ind w:left="5447" w:hanging="264"/>
      </w:pPr>
      <w:rPr>
        <w:rFonts w:hint="default"/>
        <w:lang w:val="en-us" w:eastAsia="en-us" w:bidi="en-us"/>
      </w:rPr>
    </w:lvl>
    <w:lvl w:ilvl="7">
      <w:start w:val="0"/>
      <w:numFmt w:val="bullet"/>
      <w:lvlText w:val="•"/>
      <w:lvlJc w:val="left"/>
      <w:pPr>
        <w:ind w:left="6351" w:hanging="264"/>
      </w:pPr>
      <w:rPr>
        <w:rFonts w:hint="default"/>
        <w:lang w:val="en-us" w:eastAsia="en-us" w:bidi="en-us"/>
      </w:rPr>
    </w:lvl>
    <w:lvl w:ilvl="8">
      <w:start w:val="0"/>
      <w:numFmt w:val="bullet"/>
      <w:lvlText w:val="•"/>
      <w:lvlJc w:val="left"/>
      <w:pPr>
        <w:ind w:left="7256" w:hanging="264"/>
      </w:pPr>
      <w:rPr>
        <w:rFonts w:hint="default"/>
        <w:lang w:val="en-us" w:eastAsia="en-us" w:bidi="en-us"/>
      </w:rPr>
    </w:lvl>
  </w:abstractNum>
  <w:abstractNum w:abstractNumId="223">
    <w:multiLevelType w:val="hybridMultilevel"/>
    <w:lvl w:ilvl="0">
      <w:start w:val="1"/>
      <w:numFmt w:val="lowerLetter"/>
      <w:lvlText w:val="%1)"/>
      <w:lvlJc w:val="left"/>
      <w:pPr>
        <w:ind w:left="20" w:hanging="276"/>
        <w:jc w:val="left"/>
      </w:pPr>
      <w:rPr>
        <w:rFonts w:hint="default" w:ascii="Times New Roman" w:hAnsi="Times New Roman" w:eastAsia="Times New Roman" w:cs="Times New Roman"/>
        <w:i/>
        <w:w w:val="99"/>
        <w:sz w:val="24"/>
        <w:szCs w:val="24"/>
        <w:lang w:val="en-us" w:eastAsia="en-us" w:bidi="en-us"/>
      </w:rPr>
    </w:lvl>
    <w:lvl w:ilvl="1">
      <w:start w:val="0"/>
      <w:numFmt w:val="bullet"/>
      <w:lvlText w:val="•"/>
      <w:lvlJc w:val="left"/>
      <w:pPr>
        <w:ind w:left="924" w:hanging="276"/>
      </w:pPr>
      <w:rPr>
        <w:rFonts w:hint="default"/>
        <w:lang w:val="en-us" w:eastAsia="en-us" w:bidi="en-us"/>
      </w:rPr>
    </w:lvl>
    <w:lvl w:ilvl="2">
      <w:start w:val="0"/>
      <w:numFmt w:val="bullet"/>
      <w:lvlText w:val="•"/>
      <w:lvlJc w:val="left"/>
      <w:pPr>
        <w:ind w:left="1829" w:hanging="276"/>
      </w:pPr>
      <w:rPr>
        <w:rFonts w:hint="default"/>
        <w:lang w:val="en-us" w:eastAsia="en-us" w:bidi="en-us"/>
      </w:rPr>
    </w:lvl>
    <w:lvl w:ilvl="3">
      <w:start w:val="0"/>
      <w:numFmt w:val="bullet"/>
      <w:lvlText w:val="•"/>
      <w:lvlJc w:val="left"/>
      <w:pPr>
        <w:ind w:left="2733" w:hanging="276"/>
      </w:pPr>
      <w:rPr>
        <w:rFonts w:hint="default"/>
        <w:lang w:val="en-us" w:eastAsia="en-us" w:bidi="en-us"/>
      </w:rPr>
    </w:lvl>
    <w:lvl w:ilvl="4">
      <w:start w:val="0"/>
      <w:numFmt w:val="bullet"/>
      <w:lvlText w:val="•"/>
      <w:lvlJc w:val="left"/>
      <w:pPr>
        <w:ind w:left="3638" w:hanging="276"/>
      </w:pPr>
      <w:rPr>
        <w:rFonts w:hint="default"/>
        <w:lang w:val="en-us" w:eastAsia="en-us" w:bidi="en-us"/>
      </w:rPr>
    </w:lvl>
    <w:lvl w:ilvl="5">
      <w:start w:val="0"/>
      <w:numFmt w:val="bullet"/>
      <w:lvlText w:val="•"/>
      <w:lvlJc w:val="left"/>
      <w:pPr>
        <w:ind w:left="4542" w:hanging="276"/>
      </w:pPr>
      <w:rPr>
        <w:rFonts w:hint="default"/>
        <w:lang w:val="en-us" w:eastAsia="en-us" w:bidi="en-us"/>
      </w:rPr>
    </w:lvl>
    <w:lvl w:ilvl="6">
      <w:start w:val="0"/>
      <w:numFmt w:val="bullet"/>
      <w:lvlText w:val="•"/>
      <w:lvlJc w:val="left"/>
      <w:pPr>
        <w:ind w:left="5447" w:hanging="276"/>
      </w:pPr>
      <w:rPr>
        <w:rFonts w:hint="default"/>
        <w:lang w:val="en-us" w:eastAsia="en-us" w:bidi="en-us"/>
      </w:rPr>
    </w:lvl>
    <w:lvl w:ilvl="7">
      <w:start w:val="0"/>
      <w:numFmt w:val="bullet"/>
      <w:lvlText w:val="•"/>
      <w:lvlJc w:val="left"/>
      <w:pPr>
        <w:ind w:left="6351" w:hanging="276"/>
      </w:pPr>
      <w:rPr>
        <w:rFonts w:hint="default"/>
        <w:lang w:val="en-us" w:eastAsia="en-us" w:bidi="en-us"/>
      </w:rPr>
    </w:lvl>
    <w:lvl w:ilvl="8">
      <w:start w:val="0"/>
      <w:numFmt w:val="bullet"/>
      <w:lvlText w:val="•"/>
      <w:lvlJc w:val="left"/>
      <w:pPr>
        <w:ind w:left="7256" w:hanging="276"/>
      </w:pPr>
      <w:rPr>
        <w:rFonts w:hint="default"/>
        <w:lang w:val="en-us" w:eastAsia="en-us" w:bidi="en-us"/>
      </w:rPr>
    </w:lvl>
  </w:abstractNum>
  <w:abstractNum w:abstractNumId="222">
    <w:multiLevelType w:val="hybridMultilevel"/>
    <w:lvl w:ilvl="0">
      <w:start w:val="0"/>
      <w:numFmt w:val="bullet"/>
      <w:lvlText w:val="-"/>
      <w:lvlJc w:val="left"/>
      <w:pPr>
        <w:ind w:left="20" w:hanging="161"/>
      </w:pPr>
      <w:rPr>
        <w:rFonts w:hint="default" w:ascii="Times New Roman" w:hAnsi="Times New Roman" w:eastAsia="Times New Roman" w:cs="Times New Roman"/>
        <w:i/>
        <w:w w:val="99"/>
        <w:sz w:val="24"/>
        <w:szCs w:val="24"/>
        <w:lang w:val="en-us" w:eastAsia="en-us" w:bidi="en-us"/>
      </w:rPr>
    </w:lvl>
    <w:lvl w:ilvl="1">
      <w:start w:val="0"/>
      <w:numFmt w:val="bullet"/>
      <w:lvlText w:val="•"/>
      <w:lvlJc w:val="left"/>
      <w:pPr>
        <w:ind w:left="923" w:hanging="161"/>
      </w:pPr>
      <w:rPr>
        <w:rFonts w:hint="default"/>
        <w:lang w:val="en-us" w:eastAsia="en-us" w:bidi="en-us"/>
      </w:rPr>
    </w:lvl>
    <w:lvl w:ilvl="2">
      <w:start w:val="0"/>
      <w:numFmt w:val="bullet"/>
      <w:lvlText w:val="•"/>
      <w:lvlJc w:val="left"/>
      <w:pPr>
        <w:ind w:left="1827" w:hanging="161"/>
      </w:pPr>
      <w:rPr>
        <w:rFonts w:hint="default"/>
        <w:lang w:val="en-us" w:eastAsia="en-us" w:bidi="en-us"/>
      </w:rPr>
    </w:lvl>
    <w:lvl w:ilvl="3">
      <w:start w:val="0"/>
      <w:numFmt w:val="bullet"/>
      <w:lvlText w:val="•"/>
      <w:lvlJc w:val="left"/>
      <w:pPr>
        <w:ind w:left="2731" w:hanging="161"/>
      </w:pPr>
      <w:rPr>
        <w:rFonts w:hint="default"/>
        <w:lang w:val="en-us" w:eastAsia="en-us" w:bidi="en-us"/>
      </w:rPr>
    </w:lvl>
    <w:lvl w:ilvl="4">
      <w:start w:val="0"/>
      <w:numFmt w:val="bullet"/>
      <w:lvlText w:val="•"/>
      <w:lvlJc w:val="left"/>
      <w:pPr>
        <w:ind w:left="3635" w:hanging="161"/>
      </w:pPr>
      <w:rPr>
        <w:rFonts w:hint="default"/>
        <w:lang w:val="en-us" w:eastAsia="en-us" w:bidi="en-us"/>
      </w:rPr>
    </w:lvl>
    <w:lvl w:ilvl="5">
      <w:start w:val="0"/>
      <w:numFmt w:val="bullet"/>
      <w:lvlText w:val="•"/>
      <w:lvlJc w:val="left"/>
      <w:pPr>
        <w:ind w:left="4539" w:hanging="161"/>
      </w:pPr>
      <w:rPr>
        <w:rFonts w:hint="default"/>
        <w:lang w:val="en-us" w:eastAsia="en-us" w:bidi="en-us"/>
      </w:rPr>
    </w:lvl>
    <w:lvl w:ilvl="6">
      <w:start w:val="0"/>
      <w:numFmt w:val="bullet"/>
      <w:lvlText w:val="•"/>
      <w:lvlJc w:val="left"/>
      <w:pPr>
        <w:ind w:left="5443" w:hanging="161"/>
      </w:pPr>
      <w:rPr>
        <w:rFonts w:hint="default"/>
        <w:lang w:val="en-us" w:eastAsia="en-us" w:bidi="en-us"/>
      </w:rPr>
    </w:lvl>
    <w:lvl w:ilvl="7">
      <w:start w:val="0"/>
      <w:numFmt w:val="bullet"/>
      <w:lvlText w:val="•"/>
      <w:lvlJc w:val="left"/>
      <w:pPr>
        <w:ind w:left="6347" w:hanging="161"/>
      </w:pPr>
      <w:rPr>
        <w:rFonts w:hint="default"/>
        <w:lang w:val="en-us" w:eastAsia="en-us" w:bidi="en-us"/>
      </w:rPr>
    </w:lvl>
    <w:lvl w:ilvl="8">
      <w:start w:val="0"/>
      <w:numFmt w:val="bullet"/>
      <w:lvlText w:val="•"/>
      <w:lvlJc w:val="left"/>
      <w:pPr>
        <w:ind w:left="7251" w:hanging="161"/>
      </w:pPr>
      <w:rPr>
        <w:rFonts w:hint="default"/>
        <w:lang w:val="en-us" w:eastAsia="en-us" w:bidi="en-us"/>
      </w:rPr>
    </w:lvl>
  </w:abstractNum>
  <w:abstractNum w:abstractNumId="221">
    <w:multiLevelType w:val="hybridMultilevel"/>
    <w:lvl w:ilvl="0">
      <w:start w:val="0"/>
      <w:numFmt w:val="bullet"/>
      <w:lvlText w:val="-"/>
      <w:lvlJc w:val="left"/>
      <w:pPr>
        <w:ind w:left="20" w:hanging="140"/>
      </w:pPr>
      <w:rPr>
        <w:rFonts w:hint="default" w:ascii="Times New Roman" w:hAnsi="Times New Roman" w:eastAsia="Times New Roman" w:cs="Times New Roman"/>
        <w:i/>
        <w:w w:val="99"/>
        <w:sz w:val="24"/>
        <w:szCs w:val="24"/>
        <w:lang w:val="en-us" w:eastAsia="en-us" w:bidi="en-us"/>
      </w:rPr>
    </w:lvl>
    <w:lvl w:ilvl="1">
      <w:start w:val="0"/>
      <w:numFmt w:val="bullet"/>
      <w:lvlText w:val="•"/>
      <w:lvlJc w:val="left"/>
      <w:pPr>
        <w:ind w:left="924" w:hanging="140"/>
      </w:pPr>
      <w:rPr>
        <w:rFonts w:hint="default"/>
        <w:lang w:val="en-us" w:eastAsia="en-us" w:bidi="en-us"/>
      </w:rPr>
    </w:lvl>
    <w:lvl w:ilvl="2">
      <w:start w:val="0"/>
      <w:numFmt w:val="bullet"/>
      <w:lvlText w:val="•"/>
      <w:lvlJc w:val="left"/>
      <w:pPr>
        <w:ind w:left="1829" w:hanging="140"/>
      </w:pPr>
      <w:rPr>
        <w:rFonts w:hint="default"/>
        <w:lang w:val="en-us" w:eastAsia="en-us" w:bidi="en-us"/>
      </w:rPr>
    </w:lvl>
    <w:lvl w:ilvl="3">
      <w:start w:val="0"/>
      <w:numFmt w:val="bullet"/>
      <w:lvlText w:val="•"/>
      <w:lvlJc w:val="left"/>
      <w:pPr>
        <w:ind w:left="2734" w:hanging="140"/>
      </w:pPr>
      <w:rPr>
        <w:rFonts w:hint="default"/>
        <w:lang w:val="en-us" w:eastAsia="en-us" w:bidi="en-us"/>
      </w:rPr>
    </w:lvl>
    <w:lvl w:ilvl="4">
      <w:start w:val="0"/>
      <w:numFmt w:val="bullet"/>
      <w:lvlText w:val="•"/>
      <w:lvlJc w:val="left"/>
      <w:pPr>
        <w:ind w:left="3639" w:hanging="140"/>
      </w:pPr>
      <w:rPr>
        <w:rFonts w:hint="default"/>
        <w:lang w:val="en-us" w:eastAsia="en-us" w:bidi="en-us"/>
      </w:rPr>
    </w:lvl>
    <w:lvl w:ilvl="5">
      <w:start w:val="0"/>
      <w:numFmt w:val="bullet"/>
      <w:lvlText w:val="•"/>
      <w:lvlJc w:val="left"/>
      <w:pPr>
        <w:ind w:left="4544" w:hanging="140"/>
      </w:pPr>
      <w:rPr>
        <w:rFonts w:hint="default"/>
        <w:lang w:val="en-us" w:eastAsia="en-us" w:bidi="en-us"/>
      </w:rPr>
    </w:lvl>
    <w:lvl w:ilvl="6">
      <w:start w:val="0"/>
      <w:numFmt w:val="bullet"/>
      <w:lvlText w:val="•"/>
      <w:lvlJc w:val="left"/>
      <w:pPr>
        <w:ind w:left="5448" w:hanging="140"/>
      </w:pPr>
      <w:rPr>
        <w:rFonts w:hint="default"/>
        <w:lang w:val="en-us" w:eastAsia="en-us" w:bidi="en-us"/>
      </w:rPr>
    </w:lvl>
    <w:lvl w:ilvl="7">
      <w:start w:val="0"/>
      <w:numFmt w:val="bullet"/>
      <w:lvlText w:val="•"/>
      <w:lvlJc w:val="left"/>
      <w:pPr>
        <w:ind w:left="6353" w:hanging="140"/>
      </w:pPr>
      <w:rPr>
        <w:rFonts w:hint="default"/>
        <w:lang w:val="en-us" w:eastAsia="en-us" w:bidi="en-us"/>
      </w:rPr>
    </w:lvl>
    <w:lvl w:ilvl="8">
      <w:start w:val="0"/>
      <w:numFmt w:val="bullet"/>
      <w:lvlText w:val="•"/>
      <w:lvlJc w:val="left"/>
      <w:pPr>
        <w:ind w:left="7258" w:hanging="140"/>
      </w:pPr>
      <w:rPr>
        <w:rFonts w:hint="default"/>
        <w:lang w:val="en-us" w:eastAsia="en-us" w:bidi="en-us"/>
      </w:rPr>
    </w:lvl>
  </w:abstractNum>
  <w:abstractNum w:abstractNumId="220">
    <w:multiLevelType w:val="hybridMultilevel"/>
    <w:lvl w:ilvl="0">
      <w:start w:val="1"/>
      <w:numFmt w:val="lowerLetter"/>
      <w:lvlText w:val="%1)"/>
      <w:lvlJc w:val="left"/>
      <w:pPr>
        <w:ind w:left="20" w:hanging="259"/>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59"/>
      </w:pPr>
      <w:rPr>
        <w:rFonts w:hint="default"/>
        <w:lang w:val="en-us" w:eastAsia="en-us" w:bidi="en-us"/>
      </w:rPr>
    </w:lvl>
    <w:lvl w:ilvl="2">
      <w:start w:val="0"/>
      <w:numFmt w:val="bullet"/>
      <w:lvlText w:val="•"/>
      <w:lvlJc w:val="left"/>
      <w:pPr>
        <w:ind w:left="1829" w:hanging="259"/>
      </w:pPr>
      <w:rPr>
        <w:rFonts w:hint="default"/>
        <w:lang w:val="en-us" w:eastAsia="en-us" w:bidi="en-us"/>
      </w:rPr>
    </w:lvl>
    <w:lvl w:ilvl="3">
      <w:start w:val="0"/>
      <w:numFmt w:val="bullet"/>
      <w:lvlText w:val="•"/>
      <w:lvlJc w:val="left"/>
      <w:pPr>
        <w:ind w:left="2734" w:hanging="259"/>
      </w:pPr>
      <w:rPr>
        <w:rFonts w:hint="default"/>
        <w:lang w:val="en-us" w:eastAsia="en-us" w:bidi="en-us"/>
      </w:rPr>
    </w:lvl>
    <w:lvl w:ilvl="4">
      <w:start w:val="0"/>
      <w:numFmt w:val="bullet"/>
      <w:lvlText w:val="•"/>
      <w:lvlJc w:val="left"/>
      <w:pPr>
        <w:ind w:left="3639" w:hanging="259"/>
      </w:pPr>
      <w:rPr>
        <w:rFonts w:hint="default"/>
        <w:lang w:val="en-us" w:eastAsia="en-us" w:bidi="en-us"/>
      </w:rPr>
    </w:lvl>
    <w:lvl w:ilvl="5">
      <w:start w:val="0"/>
      <w:numFmt w:val="bullet"/>
      <w:lvlText w:val="•"/>
      <w:lvlJc w:val="left"/>
      <w:pPr>
        <w:ind w:left="4544" w:hanging="259"/>
      </w:pPr>
      <w:rPr>
        <w:rFonts w:hint="default"/>
        <w:lang w:val="en-us" w:eastAsia="en-us" w:bidi="en-us"/>
      </w:rPr>
    </w:lvl>
    <w:lvl w:ilvl="6">
      <w:start w:val="0"/>
      <w:numFmt w:val="bullet"/>
      <w:lvlText w:val="•"/>
      <w:lvlJc w:val="left"/>
      <w:pPr>
        <w:ind w:left="5448" w:hanging="259"/>
      </w:pPr>
      <w:rPr>
        <w:rFonts w:hint="default"/>
        <w:lang w:val="en-us" w:eastAsia="en-us" w:bidi="en-us"/>
      </w:rPr>
    </w:lvl>
    <w:lvl w:ilvl="7">
      <w:start w:val="0"/>
      <w:numFmt w:val="bullet"/>
      <w:lvlText w:val="•"/>
      <w:lvlJc w:val="left"/>
      <w:pPr>
        <w:ind w:left="6353" w:hanging="259"/>
      </w:pPr>
      <w:rPr>
        <w:rFonts w:hint="default"/>
        <w:lang w:val="en-us" w:eastAsia="en-us" w:bidi="en-us"/>
      </w:rPr>
    </w:lvl>
    <w:lvl w:ilvl="8">
      <w:start w:val="0"/>
      <w:numFmt w:val="bullet"/>
      <w:lvlText w:val="•"/>
      <w:lvlJc w:val="left"/>
      <w:pPr>
        <w:ind w:left="7258" w:hanging="259"/>
      </w:pPr>
      <w:rPr>
        <w:rFonts w:hint="default"/>
        <w:lang w:val="en-us" w:eastAsia="en-us" w:bidi="en-us"/>
      </w:rPr>
    </w:lvl>
  </w:abstractNum>
  <w:abstractNum w:abstractNumId="219">
    <w:multiLevelType w:val="hybridMultilevel"/>
    <w:lvl w:ilvl="0">
      <w:start w:val="2"/>
      <w:numFmt w:val="decimal"/>
      <w:lvlText w:val="%1."/>
      <w:lvlJc w:val="left"/>
      <w:pPr>
        <w:ind w:left="20" w:hanging="236"/>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36"/>
      </w:pPr>
      <w:rPr>
        <w:rFonts w:hint="default"/>
        <w:lang w:val="en-us" w:eastAsia="en-us" w:bidi="en-us"/>
      </w:rPr>
    </w:lvl>
    <w:lvl w:ilvl="2">
      <w:start w:val="0"/>
      <w:numFmt w:val="bullet"/>
      <w:lvlText w:val="•"/>
      <w:lvlJc w:val="left"/>
      <w:pPr>
        <w:ind w:left="1829" w:hanging="236"/>
      </w:pPr>
      <w:rPr>
        <w:rFonts w:hint="default"/>
        <w:lang w:val="en-us" w:eastAsia="en-us" w:bidi="en-us"/>
      </w:rPr>
    </w:lvl>
    <w:lvl w:ilvl="3">
      <w:start w:val="0"/>
      <w:numFmt w:val="bullet"/>
      <w:lvlText w:val="•"/>
      <w:lvlJc w:val="left"/>
      <w:pPr>
        <w:ind w:left="2734" w:hanging="236"/>
      </w:pPr>
      <w:rPr>
        <w:rFonts w:hint="default"/>
        <w:lang w:val="en-us" w:eastAsia="en-us" w:bidi="en-us"/>
      </w:rPr>
    </w:lvl>
    <w:lvl w:ilvl="4">
      <w:start w:val="0"/>
      <w:numFmt w:val="bullet"/>
      <w:lvlText w:val="•"/>
      <w:lvlJc w:val="left"/>
      <w:pPr>
        <w:ind w:left="3638" w:hanging="236"/>
      </w:pPr>
      <w:rPr>
        <w:rFonts w:hint="default"/>
        <w:lang w:val="en-us" w:eastAsia="en-us" w:bidi="en-us"/>
      </w:rPr>
    </w:lvl>
    <w:lvl w:ilvl="5">
      <w:start w:val="0"/>
      <w:numFmt w:val="bullet"/>
      <w:lvlText w:val="•"/>
      <w:lvlJc w:val="left"/>
      <w:pPr>
        <w:ind w:left="4543" w:hanging="236"/>
      </w:pPr>
      <w:rPr>
        <w:rFonts w:hint="default"/>
        <w:lang w:val="en-us" w:eastAsia="en-us" w:bidi="en-us"/>
      </w:rPr>
    </w:lvl>
    <w:lvl w:ilvl="6">
      <w:start w:val="0"/>
      <w:numFmt w:val="bullet"/>
      <w:lvlText w:val="•"/>
      <w:lvlJc w:val="left"/>
      <w:pPr>
        <w:ind w:left="5448" w:hanging="236"/>
      </w:pPr>
      <w:rPr>
        <w:rFonts w:hint="default"/>
        <w:lang w:val="en-us" w:eastAsia="en-us" w:bidi="en-us"/>
      </w:rPr>
    </w:lvl>
    <w:lvl w:ilvl="7">
      <w:start w:val="0"/>
      <w:numFmt w:val="bullet"/>
      <w:lvlText w:val="•"/>
      <w:lvlJc w:val="left"/>
      <w:pPr>
        <w:ind w:left="6352" w:hanging="236"/>
      </w:pPr>
      <w:rPr>
        <w:rFonts w:hint="default"/>
        <w:lang w:val="en-us" w:eastAsia="en-us" w:bidi="en-us"/>
      </w:rPr>
    </w:lvl>
    <w:lvl w:ilvl="8">
      <w:start w:val="0"/>
      <w:numFmt w:val="bullet"/>
      <w:lvlText w:val="•"/>
      <w:lvlJc w:val="left"/>
      <w:pPr>
        <w:ind w:left="7257" w:hanging="236"/>
      </w:pPr>
      <w:rPr>
        <w:rFonts w:hint="default"/>
        <w:lang w:val="en-us" w:eastAsia="en-us" w:bidi="en-us"/>
      </w:rPr>
    </w:lvl>
  </w:abstractNum>
  <w:abstractNum w:abstractNumId="218">
    <w:multiLevelType w:val="hybridMultilevel"/>
    <w:lvl w:ilvl="0">
      <w:start w:val="1"/>
      <w:numFmt w:val="decimal"/>
      <w:lvlText w:val="%1."/>
      <w:lvlJc w:val="left"/>
      <w:pPr>
        <w:ind w:left="20" w:hanging="284"/>
        <w:jc w:val="left"/>
      </w:pPr>
      <w:rPr>
        <w:rFonts w:hint="default" w:ascii="Times New Roman" w:hAnsi="Times New Roman" w:eastAsia="Times New Roman" w:cs="Times New Roman"/>
        <w:spacing w:val="-26"/>
        <w:w w:val="99"/>
        <w:sz w:val="24"/>
        <w:szCs w:val="24"/>
        <w:lang w:val="en-us" w:eastAsia="en-us" w:bidi="en-us"/>
      </w:rPr>
    </w:lvl>
    <w:lvl w:ilvl="1">
      <w:start w:val="0"/>
      <w:numFmt w:val="bullet"/>
      <w:lvlText w:val="•"/>
      <w:lvlJc w:val="left"/>
      <w:pPr>
        <w:ind w:left="924" w:hanging="284"/>
      </w:pPr>
      <w:rPr>
        <w:rFonts w:hint="default"/>
        <w:lang w:val="en-us" w:eastAsia="en-us" w:bidi="en-us"/>
      </w:rPr>
    </w:lvl>
    <w:lvl w:ilvl="2">
      <w:start w:val="0"/>
      <w:numFmt w:val="bullet"/>
      <w:lvlText w:val="•"/>
      <w:lvlJc w:val="left"/>
      <w:pPr>
        <w:ind w:left="1829" w:hanging="284"/>
      </w:pPr>
      <w:rPr>
        <w:rFonts w:hint="default"/>
        <w:lang w:val="en-us" w:eastAsia="en-us" w:bidi="en-us"/>
      </w:rPr>
    </w:lvl>
    <w:lvl w:ilvl="3">
      <w:start w:val="0"/>
      <w:numFmt w:val="bullet"/>
      <w:lvlText w:val="•"/>
      <w:lvlJc w:val="left"/>
      <w:pPr>
        <w:ind w:left="2734" w:hanging="284"/>
      </w:pPr>
      <w:rPr>
        <w:rFonts w:hint="default"/>
        <w:lang w:val="en-us" w:eastAsia="en-us" w:bidi="en-us"/>
      </w:rPr>
    </w:lvl>
    <w:lvl w:ilvl="4">
      <w:start w:val="0"/>
      <w:numFmt w:val="bullet"/>
      <w:lvlText w:val="•"/>
      <w:lvlJc w:val="left"/>
      <w:pPr>
        <w:ind w:left="3638" w:hanging="284"/>
      </w:pPr>
      <w:rPr>
        <w:rFonts w:hint="default"/>
        <w:lang w:val="en-us" w:eastAsia="en-us" w:bidi="en-us"/>
      </w:rPr>
    </w:lvl>
    <w:lvl w:ilvl="5">
      <w:start w:val="0"/>
      <w:numFmt w:val="bullet"/>
      <w:lvlText w:val="•"/>
      <w:lvlJc w:val="left"/>
      <w:pPr>
        <w:ind w:left="4543" w:hanging="284"/>
      </w:pPr>
      <w:rPr>
        <w:rFonts w:hint="default"/>
        <w:lang w:val="en-us" w:eastAsia="en-us" w:bidi="en-us"/>
      </w:rPr>
    </w:lvl>
    <w:lvl w:ilvl="6">
      <w:start w:val="0"/>
      <w:numFmt w:val="bullet"/>
      <w:lvlText w:val="•"/>
      <w:lvlJc w:val="left"/>
      <w:pPr>
        <w:ind w:left="5448" w:hanging="284"/>
      </w:pPr>
      <w:rPr>
        <w:rFonts w:hint="default"/>
        <w:lang w:val="en-us" w:eastAsia="en-us" w:bidi="en-us"/>
      </w:rPr>
    </w:lvl>
    <w:lvl w:ilvl="7">
      <w:start w:val="0"/>
      <w:numFmt w:val="bullet"/>
      <w:lvlText w:val="•"/>
      <w:lvlJc w:val="left"/>
      <w:pPr>
        <w:ind w:left="6352" w:hanging="284"/>
      </w:pPr>
      <w:rPr>
        <w:rFonts w:hint="default"/>
        <w:lang w:val="en-us" w:eastAsia="en-us" w:bidi="en-us"/>
      </w:rPr>
    </w:lvl>
    <w:lvl w:ilvl="8">
      <w:start w:val="0"/>
      <w:numFmt w:val="bullet"/>
      <w:lvlText w:val="•"/>
      <w:lvlJc w:val="left"/>
      <w:pPr>
        <w:ind w:left="7257" w:hanging="284"/>
      </w:pPr>
      <w:rPr>
        <w:rFonts w:hint="default"/>
        <w:lang w:val="en-us" w:eastAsia="en-us" w:bidi="en-us"/>
      </w:rPr>
    </w:lvl>
  </w:abstractNum>
  <w:abstractNum w:abstractNumId="217">
    <w:multiLevelType w:val="hybridMultilevel"/>
    <w:lvl w:ilvl="0">
      <w:start w:val="1"/>
      <w:numFmt w:val="decimal"/>
      <w:lvlText w:val="%1."/>
      <w:lvlJc w:val="left"/>
      <w:pPr>
        <w:ind w:left="20" w:hanging="284"/>
        <w:jc w:val="left"/>
      </w:pPr>
      <w:rPr>
        <w:rFonts w:hint="default"/>
        <w:spacing w:val="-23"/>
        <w:w w:val="99"/>
        <w:lang w:val="en-us" w:eastAsia="en-us" w:bidi="en-us"/>
      </w:rPr>
    </w:lvl>
    <w:lvl w:ilvl="1">
      <w:start w:val="1"/>
      <w:numFmt w:val="lowerLetter"/>
      <w:lvlText w:val="%2)"/>
      <w:lvlJc w:val="left"/>
      <w:pPr>
        <w:ind w:left="447" w:hanging="286"/>
        <w:jc w:val="left"/>
      </w:pPr>
      <w:rPr>
        <w:rFonts w:hint="default" w:ascii="Times New Roman" w:hAnsi="Times New Roman" w:eastAsia="Times New Roman" w:cs="Times New Roman"/>
        <w:strike/>
        <w:spacing w:val="-20"/>
        <w:w w:val="99"/>
        <w:sz w:val="24"/>
        <w:szCs w:val="24"/>
        <w:lang w:val="en-us" w:eastAsia="en-us" w:bidi="en-us"/>
      </w:rPr>
    </w:lvl>
    <w:lvl w:ilvl="2">
      <w:start w:val="0"/>
      <w:numFmt w:val="bullet"/>
      <w:lvlText w:val="•"/>
      <w:lvlJc w:val="left"/>
      <w:pPr>
        <w:ind w:left="1398" w:hanging="286"/>
      </w:pPr>
      <w:rPr>
        <w:rFonts w:hint="default"/>
        <w:lang w:val="en-us" w:eastAsia="en-us" w:bidi="en-us"/>
      </w:rPr>
    </w:lvl>
    <w:lvl w:ilvl="3">
      <w:start w:val="0"/>
      <w:numFmt w:val="bullet"/>
      <w:lvlText w:val="•"/>
      <w:lvlJc w:val="left"/>
      <w:pPr>
        <w:ind w:left="2357" w:hanging="286"/>
      </w:pPr>
      <w:rPr>
        <w:rFonts w:hint="default"/>
        <w:lang w:val="en-us" w:eastAsia="en-us" w:bidi="en-us"/>
      </w:rPr>
    </w:lvl>
    <w:lvl w:ilvl="4">
      <w:start w:val="0"/>
      <w:numFmt w:val="bullet"/>
      <w:lvlText w:val="•"/>
      <w:lvlJc w:val="left"/>
      <w:pPr>
        <w:ind w:left="3316" w:hanging="286"/>
      </w:pPr>
      <w:rPr>
        <w:rFonts w:hint="default"/>
        <w:lang w:val="en-us" w:eastAsia="en-us" w:bidi="en-us"/>
      </w:rPr>
    </w:lvl>
    <w:lvl w:ilvl="5">
      <w:start w:val="0"/>
      <w:numFmt w:val="bullet"/>
      <w:lvlText w:val="•"/>
      <w:lvlJc w:val="left"/>
      <w:pPr>
        <w:ind w:left="4275" w:hanging="286"/>
      </w:pPr>
      <w:rPr>
        <w:rFonts w:hint="default"/>
        <w:lang w:val="en-us" w:eastAsia="en-us" w:bidi="en-us"/>
      </w:rPr>
    </w:lvl>
    <w:lvl w:ilvl="6">
      <w:start w:val="0"/>
      <w:numFmt w:val="bullet"/>
      <w:lvlText w:val="•"/>
      <w:lvlJc w:val="left"/>
      <w:pPr>
        <w:ind w:left="5233" w:hanging="286"/>
      </w:pPr>
      <w:rPr>
        <w:rFonts w:hint="default"/>
        <w:lang w:val="en-us" w:eastAsia="en-us" w:bidi="en-us"/>
      </w:rPr>
    </w:lvl>
    <w:lvl w:ilvl="7">
      <w:start w:val="0"/>
      <w:numFmt w:val="bullet"/>
      <w:lvlText w:val="•"/>
      <w:lvlJc w:val="left"/>
      <w:pPr>
        <w:ind w:left="6192" w:hanging="286"/>
      </w:pPr>
      <w:rPr>
        <w:rFonts w:hint="default"/>
        <w:lang w:val="en-us" w:eastAsia="en-us" w:bidi="en-us"/>
      </w:rPr>
    </w:lvl>
    <w:lvl w:ilvl="8">
      <w:start w:val="0"/>
      <w:numFmt w:val="bullet"/>
      <w:lvlText w:val="•"/>
      <w:lvlJc w:val="left"/>
      <w:pPr>
        <w:ind w:left="7151" w:hanging="286"/>
      </w:pPr>
      <w:rPr>
        <w:rFonts w:hint="default"/>
        <w:lang w:val="en-us" w:eastAsia="en-us" w:bidi="en-us"/>
      </w:rPr>
    </w:lvl>
  </w:abstractNum>
  <w:abstractNum w:abstractNumId="216">
    <w:multiLevelType w:val="hybridMultilevel"/>
    <w:lvl w:ilvl="0">
      <w:start w:val="2"/>
      <w:numFmt w:val="decimal"/>
      <w:lvlText w:val="%1."/>
      <w:lvlJc w:val="left"/>
      <w:pPr>
        <w:ind w:left="303" w:hanging="284"/>
        <w:jc w:val="left"/>
      </w:pPr>
      <w:rPr>
        <w:rFonts w:hint="default" w:ascii="Times New Roman" w:hAnsi="Times New Roman" w:eastAsia="Times New Roman" w:cs="Times New Roman"/>
        <w:spacing w:val="-17"/>
        <w:w w:val="99"/>
        <w:sz w:val="24"/>
        <w:szCs w:val="24"/>
        <w:lang w:val="en-us" w:eastAsia="en-us" w:bidi="en-us"/>
      </w:rPr>
    </w:lvl>
    <w:lvl w:ilvl="1">
      <w:start w:val="0"/>
      <w:numFmt w:val="bullet"/>
      <w:lvlText w:val="•"/>
      <w:lvlJc w:val="left"/>
      <w:pPr>
        <w:ind w:left="1176" w:hanging="284"/>
      </w:pPr>
      <w:rPr>
        <w:rFonts w:hint="default"/>
        <w:lang w:val="en-us" w:eastAsia="en-us" w:bidi="en-us"/>
      </w:rPr>
    </w:lvl>
    <w:lvl w:ilvl="2">
      <w:start w:val="0"/>
      <w:numFmt w:val="bullet"/>
      <w:lvlText w:val="•"/>
      <w:lvlJc w:val="left"/>
      <w:pPr>
        <w:ind w:left="2053" w:hanging="284"/>
      </w:pPr>
      <w:rPr>
        <w:rFonts w:hint="default"/>
        <w:lang w:val="en-us" w:eastAsia="en-us" w:bidi="en-us"/>
      </w:rPr>
    </w:lvl>
    <w:lvl w:ilvl="3">
      <w:start w:val="0"/>
      <w:numFmt w:val="bullet"/>
      <w:lvlText w:val="•"/>
      <w:lvlJc w:val="left"/>
      <w:pPr>
        <w:ind w:left="2930" w:hanging="284"/>
      </w:pPr>
      <w:rPr>
        <w:rFonts w:hint="default"/>
        <w:lang w:val="en-us" w:eastAsia="en-us" w:bidi="en-us"/>
      </w:rPr>
    </w:lvl>
    <w:lvl w:ilvl="4">
      <w:start w:val="0"/>
      <w:numFmt w:val="bullet"/>
      <w:lvlText w:val="•"/>
      <w:lvlJc w:val="left"/>
      <w:pPr>
        <w:ind w:left="3806" w:hanging="284"/>
      </w:pPr>
      <w:rPr>
        <w:rFonts w:hint="default"/>
        <w:lang w:val="en-us" w:eastAsia="en-us" w:bidi="en-us"/>
      </w:rPr>
    </w:lvl>
    <w:lvl w:ilvl="5">
      <w:start w:val="0"/>
      <w:numFmt w:val="bullet"/>
      <w:lvlText w:val="•"/>
      <w:lvlJc w:val="left"/>
      <w:pPr>
        <w:ind w:left="4683" w:hanging="284"/>
      </w:pPr>
      <w:rPr>
        <w:rFonts w:hint="default"/>
        <w:lang w:val="en-us" w:eastAsia="en-us" w:bidi="en-us"/>
      </w:rPr>
    </w:lvl>
    <w:lvl w:ilvl="6">
      <w:start w:val="0"/>
      <w:numFmt w:val="bullet"/>
      <w:lvlText w:val="•"/>
      <w:lvlJc w:val="left"/>
      <w:pPr>
        <w:ind w:left="5560" w:hanging="284"/>
      </w:pPr>
      <w:rPr>
        <w:rFonts w:hint="default"/>
        <w:lang w:val="en-us" w:eastAsia="en-us" w:bidi="en-us"/>
      </w:rPr>
    </w:lvl>
    <w:lvl w:ilvl="7">
      <w:start w:val="0"/>
      <w:numFmt w:val="bullet"/>
      <w:lvlText w:val="•"/>
      <w:lvlJc w:val="left"/>
      <w:pPr>
        <w:ind w:left="6436" w:hanging="284"/>
      </w:pPr>
      <w:rPr>
        <w:rFonts w:hint="default"/>
        <w:lang w:val="en-us" w:eastAsia="en-us" w:bidi="en-us"/>
      </w:rPr>
    </w:lvl>
    <w:lvl w:ilvl="8">
      <w:start w:val="0"/>
      <w:numFmt w:val="bullet"/>
      <w:lvlText w:val="•"/>
      <w:lvlJc w:val="left"/>
      <w:pPr>
        <w:ind w:left="7313" w:hanging="284"/>
      </w:pPr>
      <w:rPr>
        <w:rFonts w:hint="default"/>
        <w:lang w:val="en-us" w:eastAsia="en-us" w:bidi="en-us"/>
      </w:rPr>
    </w:lvl>
  </w:abstractNum>
  <w:abstractNum w:abstractNumId="215">
    <w:multiLevelType w:val="hybridMultilevel"/>
    <w:lvl w:ilvl="0">
      <w:start w:val="1"/>
      <w:numFmt w:val="lowerLetter"/>
      <w:lvlText w:val="%1)"/>
      <w:lvlJc w:val="left"/>
      <w:pPr>
        <w:ind w:left="303" w:hanging="284"/>
        <w:jc w:val="left"/>
      </w:pPr>
      <w:rPr>
        <w:rFonts w:hint="default" w:ascii="Times New Roman" w:hAnsi="Times New Roman" w:eastAsia="Times New Roman" w:cs="Times New Roman"/>
        <w:spacing w:val="-23"/>
        <w:w w:val="99"/>
        <w:sz w:val="24"/>
        <w:szCs w:val="24"/>
        <w:lang w:val="en-us" w:eastAsia="en-us" w:bidi="en-us"/>
      </w:rPr>
    </w:lvl>
    <w:lvl w:ilvl="1">
      <w:start w:val="0"/>
      <w:numFmt w:val="bullet"/>
      <w:lvlText w:val="•"/>
      <w:lvlJc w:val="left"/>
      <w:pPr>
        <w:ind w:left="1176" w:hanging="284"/>
      </w:pPr>
      <w:rPr>
        <w:rFonts w:hint="default"/>
        <w:lang w:val="en-us" w:eastAsia="en-us" w:bidi="en-us"/>
      </w:rPr>
    </w:lvl>
    <w:lvl w:ilvl="2">
      <w:start w:val="0"/>
      <w:numFmt w:val="bullet"/>
      <w:lvlText w:val="•"/>
      <w:lvlJc w:val="left"/>
      <w:pPr>
        <w:ind w:left="2053" w:hanging="284"/>
      </w:pPr>
      <w:rPr>
        <w:rFonts w:hint="default"/>
        <w:lang w:val="en-us" w:eastAsia="en-us" w:bidi="en-us"/>
      </w:rPr>
    </w:lvl>
    <w:lvl w:ilvl="3">
      <w:start w:val="0"/>
      <w:numFmt w:val="bullet"/>
      <w:lvlText w:val="•"/>
      <w:lvlJc w:val="left"/>
      <w:pPr>
        <w:ind w:left="2930" w:hanging="284"/>
      </w:pPr>
      <w:rPr>
        <w:rFonts w:hint="default"/>
        <w:lang w:val="en-us" w:eastAsia="en-us" w:bidi="en-us"/>
      </w:rPr>
    </w:lvl>
    <w:lvl w:ilvl="4">
      <w:start w:val="0"/>
      <w:numFmt w:val="bullet"/>
      <w:lvlText w:val="•"/>
      <w:lvlJc w:val="left"/>
      <w:pPr>
        <w:ind w:left="3806" w:hanging="284"/>
      </w:pPr>
      <w:rPr>
        <w:rFonts w:hint="default"/>
        <w:lang w:val="en-us" w:eastAsia="en-us" w:bidi="en-us"/>
      </w:rPr>
    </w:lvl>
    <w:lvl w:ilvl="5">
      <w:start w:val="0"/>
      <w:numFmt w:val="bullet"/>
      <w:lvlText w:val="•"/>
      <w:lvlJc w:val="left"/>
      <w:pPr>
        <w:ind w:left="4683" w:hanging="284"/>
      </w:pPr>
      <w:rPr>
        <w:rFonts w:hint="default"/>
        <w:lang w:val="en-us" w:eastAsia="en-us" w:bidi="en-us"/>
      </w:rPr>
    </w:lvl>
    <w:lvl w:ilvl="6">
      <w:start w:val="0"/>
      <w:numFmt w:val="bullet"/>
      <w:lvlText w:val="•"/>
      <w:lvlJc w:val="left"/>
      <w:pPr>
        <w:ind w:left="5560" w:hanging="284"/>
      </w:pPr>
      <w:rPr>
        <w:rFonts w:hint="default"/>
        <w:lang w:val="en-us" w:eastAsia="en-us" w:bidi="en-us"/>
      </w:rPr>
    </w:lvl>
    <w:lvl w:ilvl="7">
      <w:start w:val="0"/>
      <w:numFmt w:val="bullet"/>
      <w:lvlText w:val="•"/>
      <w:lvlJc w:val="left"/>
      <w:pPr>
        <w:ind w:left="6436" w:hanging="284"/>
      </w:pPr>
      <w:rPr>
        <w:rFonts w:hint="default"/>
        <w:lang w:val="en-us" w:eastAsia="en-us" w:bidi="en-us"/>
      </w:rPr>
    </w:lvl>
    <w:lvl w:ilvl="8">
      <w:start w:val="0"/>
      <w:numFmt w:val="bullet"/>
      <w:lvlText w:val="•"/>
      <w:lvlJc w:val="left"/>
      <w:pPr>
        <w:ind w:left="7313" w:hanging="284"/>
      </w:pPr>
      <w:rPr>
        <w:rFonts w:hint="default"/>
        <w:lang w:val="en-us" w:eastAsia="en-us" w:bidi="en-us"/>
      </w:rPr>
    </w:lvl>
  </w:abstractNum>
  <w:abstractNum w:abstractNumId="214">
    <w:multiLevelType w:val="hybridMultilevel"/>
    <w:lvl w:ilvl="0">
      <w:start w:val="7"/>
      <w:numFmt w:val="decimal"/>
      <w:lvlText w:val="%1."/>
      <w:lvlJc w:val="left"/>
      <w:pPr>
        <w:ind w:left="20" w:hanging="284"/>
        <w:jc w:val="left"/>
      </w:pPr>
      <w:rPr>
        <w:rFonts w:hint="default" w:ascii="Times New Roman" w:hAnsi="Times New Roman" w:eastAsia="Times New Roman" w:cs="Times New Roman"/>
        <w:spacing w:val="-17"/>
        <w:w w:val="99"/>
        <w:sz w:val="24"/>
        <w:szCs w:val="24"/>
        <w:lang w:val="en-us" w:eastAsia="en-us" w:bidi="en-us"/>
      </w:rPr>
    </w:lvl>
    <w:lvl w:ilvl="1">
      <w:start w:val="0"/>
      <w:numFmt w:val="bullet"/>
      <w:lvlText w:val="•"/>
      <w:lvlJc w:val="left"/>
      <w:pPr>
        <w:ind w:left="924" w:hanging="284"/>
      </w:pPr>
      <w:rPr>
        <w:rFonts w:hint="default"/>
        <w:lang w:val="en-us" w:eastAsia="en-us" w:bidi="en-us"/>
      </w:rPr>
    </w:lvl>
    <w:lvl w:ilvl="2">
      <w:start w:val="0"/>
      <w:numFmt w:val="bullet"/>
      <w:lvlText w:val="•"/>
      <w:lvlJc w:val="left"/>
      <w:pPr>
        <w:ind w:left="1829" w:hanging="284"/>
      </w:pPr>
      <w:rPr>
        <w:rFonts w:hint="default"/>
        <w:lang w:val="en-us" w:eastAsia="en-us" w:bidi="en-us"/>
      </w:rPr>
    </w:lvl>
    <w:lvl w:ilvl="3">
      <w:start w:val="0"/>
      <w:numFmt w:val="bullet"/>
      <w:lvlText w:val="•"/>
      <w:lvlJc w:val="left"/>
      <w:pPr>
        <w:ind w:left="2734" w:hanging="284"/>
      </w:pPr>
      <w:rPr>
        <w:rFonts w:hint="default"/>
        <w:lang w:val="en-us" w:eastAsia="en-us" w:bidi="en-us"/>
      </w:rPr>
    </w:lvl>
    <w:lvl w:ilvl="4">
      <w:start w:val="0"/>
      <w:numFmt w:val="bullet"/>
      <w:lvlText w:val="•"/>
      <w:lvlJc w:val="left"/>
      <w:pPr>
        <w:ind w:left="3639" w:hanging="284"/>
      </w:pPr>
      <w:rPr>
        <w:rFonts w:hint="default"/>
        <w:lang w:val="en-us" w:eastAsia="en-us" w:bidi="en-us"/>
      </w:rPr>
    </w:lvl>
    <w:lvl w:ilvl="5">
      <w:start w:val="0"/>
      <w:numFmt w:val="bullet"/>
      <w:lvlText w:val="•"/>
      <w:lvlJc w:val="left"/>
      <w:pPr>
        <w:ind w:left="4544" w:hanging="284"/>
      </w:pPr>
      <w:rPr>
        <w:rFonts w:hint="default"/>
        <w:lang w:val="en-us" w:eastAsia="en-us" w:bidi="en-us"/>
      </w:rPr>
    </w:lvl>
    <w:lvl w:ilvl="6">
      <w:start w:val="0"/>
      <w:numFmt w:val="bullet"/>
      <w:lvlText w:val="•"/>
      <w:lvlJc w:val="left"/>
      <w:pPr>
        <w:ind w:left="5449" w:hanging="284"/>
      </w:pPr>
      <w:rPr>
        <w:rFonts w:hint="default"/>
        <w:lang w:val="en-us" w:eastAsia="en-us" w:bidi="en-us"/>
      </w:rPr>
    </w:lvl>
    <w:lvl w:ilvl="7">
      <w:start w:val="0"/>
      <w:numFmt w:val="bullet"/>
      <w:lvlText w:val="•"/>
      <w:lvlJc w:val="left"/>
      <w:pPr>
        <w:ind w:left="6354" w:hanging="284"/>
      </w:pPr>
      <w:rPr>
        <w:rFonts w:hint="default"/>
        <w:lang w:val="en-us" w:eastAsia="en-us" w:bidi="en-us"/>
      </w:rPr>
    </w:lvl>
    <w:lvl w:ilvl="8">
      <w:start w:val="0"/>
      <w:numFmt w:val="bullet"/>
      <w:lvlText w:val="•"/>
      <w:lvlJc w:val="left"/>
      <w:pPr>
        <w:ind w:left="7259" w:hanging="284"/>
      </w:pPr>
      <w:rPr>
        <w:rFonts w:hint="default"/>
        <w:lang w:val="en-us" w:eastAsia="en-us" w:bidi="en-us"/>
      </w:rPr>
    </w:lvl>
  </w:abstractNum>
  <w:abstractNum w:abstractNumId="213">
    <w:multiLevelType w:val="hybridMultilevel"/>
    <w:lvl w:ilvl="0">
      <w:start w:val="1"/>
      <w:numFmt w:val="decimal"/>
      <w:lvlText w:val="%1."/>
      <w:lvlJc w:val="left"/>
      <w:pPr>
        <w:ind w:left="20" w:hanging="284"/>
        <w:jc w:val="left"/>
      </w:pPr>
      <w:rPr>
        <w:rFonts w:hint="default" w:ascii="Times New Roman" w:hAnsi="Times New Roman" w:eastAsia="Times New Roman" w:cs="Times New Roman"/>
        <w:spacing w:val="-17"/>
        <w:w w:val="99"/>
        <w:sz w:val="24"/>
        <w:szCs w:val="24"/>
        <w:lang w:val="en-us" w:eastAsia="en-us" w:bidi="en-us"/>
      </w:rPr>
    </w:lvl>
    <w:lvl w:ilvl="1">
      <w:start w:val="0"/>
      <w:numFmt w:val="bullet"/>
      <w:lvlText w:val="•"/>
      <w:lvlJc w:val="left"/>
      <w:pPr>
        <w:ind w:left="924" w:hanging="284"/>
      </w:pPr>
      <w:rPr>
        <w:rFonts w:hint="default"/>
        <w:lang w:val="en-us" w:eastAsia="en-us" w:bidi="en-us"/>
      </w:rPr>
    </w:lvl>
    <w:lvl w:ilvl="2">
      <w:start w:val="0"/>
      <w:numFmt w:val="bullet"/>
      <w:lvlText w:val="•"/>
      <w:lvlJc w:val="left"/>
      <w:pPr>
        <w:ind w:left="1829" w:hanging="284"/>
      </w:pPr>
      <w:rPr>
        <w:rFonts w:hint="default"/>
        <w:lang w:val="en-us" w:eastAsia="en-us" w:bidi="en-us"/>
      </w:rPr>
    </w:lvl>
    <w:lvl w:ilvl="3">
      <w:start w:val="0"/>
      <w:numFmt w:val="bullet"/>
      <w:lvlText w:val="•"/>
      <w:lvlJc w:val="left"/>
      <w:pPr>
        <w:ind w:left="2734" w:hanging="284"/>
      </w:pPr>
      <w:rPr>
        <w:rFonts w:hint="default"/>
        <w:lang w:val="en-us" w:eastAsia="en-us" w:bidi="en-us"/>
      </w:rPr>
    </w:lvl>
    <w:lvl w:ilvl="4">
      <w:start w:val="0"/>
      <w:numFmt w:val="bullet"/>
      <w:lvlText w:val="•"/>
      <w:lvlJc w:val="left"/>
      <w:pPr>
        <w:ind w:left="3639" w:hanging="284"/>
      </w:pPr>
      <w:rPr>
        <w:rFonts w:hint="default"/>
        <w:lang w:val="en-us" w:eastAsia="en-us" w:bidi="en-us"/>
      </w:rPr>
    </w:lvl>
    <w:lvl w:ilvl="5">
      <w:start w:val="0"/>
      <w:numFmt w:val="bullet"/>
      <w:lvlText w:val="•"/>
      <w:lvlJc w:val="left"/>
      <w:pPr>
        <w:ind w:left="4544" w:hanging="284"/>
      </w:pPr>
      <w:rPr>
        <w:rFonts w:hint="default"/>
        <w:lang w:val="en-us" w:eastAsia="en-us" w:bidi="en-us"/>
      </w:rPr>
    </w:lvl>
    <w:lvl w:ilvl="6">
      <w:start w:val="0"/>
      <w:numFmt w:val="bullet"/>
      <w:lvlText w:val="•"/>
      <w:lvlJc w:val="left"/>
      <w:pPr>
        <w:ind w:left="5449" w:hanging="284"/>
      </w:pPr>
      <w:rPr>
        <w:rFonts w:hint="default"/>
        <w:lang w:val="en-us" w:eastAsia="en-us" w:bidi="en-us"/>
      </w:rPr>
    </w:lvl>
    <w:lvl w:ilvl="7">
      <w:start w:val="0"/>
      <w:numFmt w:val="bullet"/>
      <w:lvlText w:val="•"/>
      <w:lvlJc w:val="left"/>
      <w:pPr>
        <w:ind w:left="6354" w:hanging="284"/>
      </w:pPr>
      <w:rPr>
        <w:rFonts w:hint="default"/>
        <w:lang w:val="en-us" w:eastAsia="en-us" w:bidi="en-us"/>
      </w:rPr>
    </w:lvl>
    <w:lvl w:ilvl="8">
      <w:start w:val="0"/>
      <w:numFmt w:val="bullet"/>
      <w:lvlText w:val="•"/>
      <w:lvlJc w:val="left"/>
      <w:pPr>
        <w:ind w:left="7259" w:hanging="284"/>
      </w:pPr>
      <w:rPr>
        <w:rFonts w:hint="default"/>
        <w:lang w:val="en-us" w:eastAsia="en-us" w:bidi="en-us"/>
      </w:rPr>
    </w:lvl>
  </w:abstractNum>
  <w:abstractNum w:abstractNumId="212">
    <w:multiLevelType w:val="hybridMultilevel"/>
    <w:lvl w:ilvl="0">
      <w:start w:val="1"/>
      <w:numFmt w:val="decimal"/>
      <w:lvlText w:val="%1."/>
      <w:lvlJc w:val="left"/>
      <w:pPr>
        <w:ind w:left="20" w:hanging="24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5"/>
      </w:pPr>
      <w:rPr>
        <w:rFonts w:hint="default"/>
        <w:lang w:val="en-us" w:eastAsia="en-us" w:bidi="en-us"/>
      </w:rPr>
    </w:lvl>
    <w:lvl w:ilvl="2">
      <w:start w:val="0"/>
      <w:numFmt w:val="bullet"/>
      <w:lvlText w:val="•"/>
      <w:lvlJc w:val="left"/>
      <w:pPr>
        <w:ind w:left="1829" w:hanging="245"/>
      </w:pPr>
      <w:rPr>
        <w:rFonts w:hint="default"/>
        <w:lang w:val="en-us" w:eastAsia="en-us" w:bidi="en-us"/>
      </w:rPr>
    </w:lvl>
    <w:lvl w:ilvl="3">
      <w:start w:val="0"/>
      <w:numFmt w:val="bullet"/>
      <w:lvlText w:val="•"/>
      <w:lvlJc w:val="left"/>
      <w:pPr>
        <w:ind w:left="2733" w:hanging="245"/>
      </w:pPr>
      <w:rPr>
        <w:rFonts w:hint="default"/>
        <w:lang w:val="en-us" w:eastAsia="en-us" w:bidi="en-us"/>
      </w:rPr>
    </w:lvl>
    <w:lvl w:ilvl="4">
      <w:start w:val="0"/>
      <w:numFmt w:val="bullet"/>
      <w:lvlText w:val="•"/>
      <w:lvlJc w:val="left"/>
      <w:pPr>
        <w:ind w:left="3638" w:hanging="245"/>
      </w:pPr>
      <w:rPr>
        <w:rFonts w:hint="default"/>
        <w:lang w:val="en-us" w:eastAsia="en-us" w:bidi="en-us"/>
      </w:rPr>
    </w:lvl>
    <w:lvl w:ilvl="5">
      <w:start w:val="0"/>
      <w:numFmt w:val="bullet"/>
      <w:lvlText w:val="•"/>
      <w:lvlJc w:val="left"/>
      <w:pPr>
        <w:ind w:left="4543" w:hanging="245"/>
      </w:pPr>
      <w:rPr>
        <w:rFonts w:hint="default"/>
        <w:lang w:val="en-us" w:eastAsia="en-us" w:bidi="en-us"/>
      </w:rPr>
    </w:lvl>
    <w:lvl w:ilvl="6">
      <w:start w:val="0"/>
      <w:numFmt w:val="bullet"/>
      <w:lvlText w:val="•"/>
      <w:lvlJc w:val="left"/>
      <w:pPr>
        <w:ind w:left="5447" w:hanging="245"/>
      </w:pPr>
      <w:rPr>
        <w:rFonts w:hint="default"/>
        <w:lang w:val="en-us" w:eastAsia="en-us" w:bidi="en-us"/>
      </w:rPr>
    </w:lvl>
    <w:lvl w:ilvl="7">
      <w:start w:val="0"/>
      <w:numFmt w:val="bullet"/>
      <w:lvlText w:val="•"/>
      <w:lvlJc w:val="left"/>
      <w:pPr>
        <w:ind w:left="6352" w:hanging="245"/>
      </w:pPr>
      <w:rPr>
        <w:rFonts w:hint="default"/>
        <w:lang w:val="en-us" w:eastAsia="en-us" w:bidi="en-us"/>
      </w:rPr>
    </w:lvl>
    <w:lvl w:ilvl="8">
      <w:start w:val="0"/>
      <w:numFmt w:val="bullet"/>
      <w:lvlText w:val="•"/>
      <w:lvlJc w:val="left"/>
      <w:pPr>
        <w:ind w:left="7256" w:hanging="245"/>
      </w:pPr>
      <w:rPr>
        <w:rFonts w:hint="default"/>
        <w:lang w:val="en-us" w:eastAsia="en-us" w:bidi="en-us"/>
      </w:rPr>
    </w:lvl>
  </w:abstractNum>
  <w:abstractNum w:abstractNumId="211">
    <w:multiLevelType w:val="hybridMultilevel"/>
    <w:lvl w:ilvl="0">
      <w:start w:val="3"/>
      <w:numFmt w:val="decimal"/>
      <w:lvlText w:val="%1."/>
      <w:lvlJc w:val="left"/>
      <w:pPr>
        <w:ind w:left="20" w:hanging="243"/>
        <w:jc w:val="left"/>
      </w:pPr>
      <w:rPr>
        <w:rFonts w:hint="default"/>
        <w:w w:val="100"/>
        <w:lang w:val="en-us" w:eastAsia="en-us" w:bidi="en-us"/>
      </w:rPr>
    </w:lvl>
    <w:lvl w:ilvl="1">
      <w:start w:val="0"/>
      <w:numFmt w:val="bullet"/>
      <w:lvlText w:val="•"/>
      <w:lvlJc w:val="left"/>
      <w:pPr>
        <w:ind w:left="924" w:hanging="243"/>
      </w:pPr>
      <w:rPr>
        <w:rFonts w:hint="default"/>
        <w:lang w:val="en-us" w:eastAsia="en-us" w:bidi="en-us"/>
      </w:rPr>
    </w:lvl>
    <w:lvl w:ilvl="2">
      <w:start w:val="0"/>
      <w:numFmt w:val="bullet"/>
      <w:lvlText w:val="•"/>
      <w:lvlJc w:val="left"/>
      <w:pPr>
        <w:ind w:left="1829" w:hanging="243"/>
      </w:pPr>
      <w:rPr>
        <w:rFonts w:hint="default"/>
        <w:lang w:val="en-us" w:eastAsia="en-us" w:bidi="en-us"/>
      </w:rPr>
    </w:lvl>
    <w:lvl w:ilvl="3">
      <w:start w:val="0"/>
      <w:numFmt w:val="bullet"/>
      <w:lvlText w:val="•"/>
      <w:lvlJc w:val="left"/>
      <w:pPr>
        <w:ind w:left="2734" w:hanging="243"/>
      </w:pPr>
      <w:rPr>
        <w:rFonts w:hint="default"/>
        <w:lang w:val="en-us" w:eastAsia="en-us" w:bidi="en-us"/>
      </w:rPr>
    </w:lvl>
    <w:lvl w:ilvl="4">
      <w:start w:val="0"/>
      <w:numFmt w:val="bullet"/>
      <w:lvlText w:val="•"/>
      <w:lvlJc w:val="left"/>
      <w:pPr>
        <w:ind w:left="3639" w:hanging="243"/>
      </w:pPr>
      <w:rPr>
        <w:rFonts w:hint="default"/>
        <w:lang w:val="en-us" w:eastAsia="en-us" w:bidi="en-us"/>
      </w:rPr>
    </w:lvl>
    <w:lvl w:ilvl="5">
      <w:start w:val="0"/>
      <w:numFmt w:val="bullet"/>
      <w:lvlText w:val="•"/>
      <w:lvlJc w:val="left"/>
      <w:pPr>
        <w:ind w:left="4544" w:hanging="243"/>
      </w:pPr>
      <w:rPr>
        <w:rFonts w:hint="default"/>
        <w:lang w:val="en-us" w:eastAsia="en-us" w:bidi="en-us"/>
      </w:rPr>
    </w:lvl>
    <w:lvl w:ilvl="6">
      <w:start w:val="0"/>
      <w:numFmt w:val="bullet"/>
      <w:lvlText w:val="•"/>
      <w:lvlJc w:val="left"/>
      <w:pPr>
        <w:ind w:left="5449" w:hanging="243"/>
      </w:pPr>
      <w:rPr>
        <w:rFonts w:hint="default"/>
        <w:lang w:val="en-us" w:eastAsia="en-us" w:bidi="en-us"/>
      </w:rPr>
    </w:lvl>
    <w:lvl w:ilvl="7">
      <w:start w:val="0"/>
      <w:numFmt w:val="bullet"/>
      <w:lvlText w:val="•"/>
      <w:lvlJc w:val="left"/>
      <w:pPr>
        <w:ind w:left="6354" w:hanging="243"/>
      </w:pPr>
      <w:rPr>
        <w:rFonts w:hint="default"/>
        <w:lang w:val="en-us" w:eastAsia="en-us" w:bidi="en-us"/>
      </w:rPr>
    </w:lvl>
    <w:lvl w:ilvl="8">
      <w:start w:val="0"/>
      <w:numFmt w:val="bullet"/>
      <w:lvlText w:val="•"/>
      <w:lvlJc w:val="left"/>
      <w:pPr>
        <w:ind w:left="7259" w:hanging="243"/>
      </w:pPr>
      <w:rPr>
        <w:rFonts w:hint="default"/>
        <w:lang w:val="en-us" w:eastAsia="en-us" w:bidi="en-us"/>
      </w:rPr>
    </w:lvl>
  </w:abstractNum>
  <w:abstractNum w:abstractNumId="210">
    <w:multiLevelType w:val="hybridMultilevel"/>
    <w:lvl w:ilvl="0">
      <w:start w:val="1"/>
      <w:numFmt w:val="lowerLetter"/>
      <w:lvlText w:val="%1)"/>
      <w:lvlJc w:val="left"/>
      <w:pPr>
        <w:ind w:left="20" w:hanging="236"/>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36"/>
      </w:pPr>
      <w:rPr>
        <w:rFonts w:hint="default"/>
        <w:lang w:val="en-us" w:eastAsia="en-us" w:bidi="en-us"/>
      </w:rPr>
    </w:lvl>
    <w:lvl w:ilvl="2">
      <w:start w:val="0"/>
      <w:numFmt w:val="bullet"/>
      <w:lvlText w:val="•"/>
      <w:lvlJc w:val="left"/>
      <w:pPr>
        <w:ind w:left="1829" w:hanging="236"/>
      </w:pPr>
      <w:rPr>
        <w:rFonts w:hint="default"/>
        <w:lang w:val="en-us" w:eastAsia="en-us" w:bidi="en-us"/>
      </w:rPr>
    </w:lvl>
    <w:lvl w:ilvl="3">
      <w:start w:val="0"/>
      <w:numFmt w:val="bullet"/>
      <w:lvlText w:val="•"/>
      <w:lvlJc w:val="left"/>
      <w:pPr>
        <w:ind w:left="2734" w:hanging="236"/>
      </w:pPr>
      <w:rPr>
        <w:rFonts w:hint="default"/>
        <w:lang w:val="en-us" w:eastAsia="en-us" w:bidi="en-us"/>
      </w:rPr>
    </w:lvl>
    <w:lvl w:ilvl="4">
      <w:start w:val="0"/>
      <w:numFmt w:val="bullet"/>
      <w:lvlText w:val="•"/>
      <w:lvlJc w:val="left"/>
      <w:pPr>
        <w:ind w:left="3639" w:hanging="236"/>
      </w:pPr>
      <w:rPr>
        <w:rFonts w:hint="default"/>
        <w:lang w:val="en-us" w:eastAsia="en-us" w:bidi="en-us"/>
      </w:rPr>
    </w:lvl>
    <w:lvl w:ilvl="5">
      <w:start w:val="0"/>
      <w:numFmt w:val="bullet"/>
      <w:lvlText w:val="•"/>
      <w:lvlJc w:val="left"/>
      <w:pPr>
        <w:ind w:left="4544" w:hanging="236"/>
      </w:pPr>
      <w:rPr>
        <w:rFonts w:hint="default"/>
        <w:lang w:val="en-us" w:eastAsia="en-us" w:bidi="en-us"/>
      </w:rPr>
    </w:lvl>
    <w:lvl w:ilvl="6">
      <w:start w:val="0"/>
      <w:numFmt w:val="bullet"/>
      <w:lvlText w:val="•"/>
      <w:lvlJc w:val="left"/>
      <w:pPr>
        <w:ind w:left="5449" w:hanging="236"/>
      </w:pPr>
      <w:rPr>
        <w:rFonts w:hint="default"/>
        <w:lang w:val="en-us" w:eastAsia="en-us" w:bidi="en-us"/>
      </w:rPr>
    </w:lvl>
    <w:lvl w:ilvl="7">
      <w:start w:val="0"/>
      <w:numFmt w:val="bullet"/>
      <w:lvlText w:val="•"/>
      <w:lvlJc w:val="left"/>
      <w:pPr>
        <w:ind w:left="6354" w:hanging="236"/>
      </w:pPr>
      <w:rPr>
        <w:rFonts w:hint="default"/>
        <w:lang w:val="en-us" w:eastAsia="en-us" w:bidi="en-us"/>
      </w:rPr>
    </w:lvl>
    <w:lvl w:ilvl="8">
      <w:start w:val="0"/>
      <w:numFmt w:val="bullet"/>
      <w:lvlText w:val="•"/>
      <w:lvlJc w:val="left"/>
      <w:pPr>
        <w:ind w:left="7259" w:hanging="236"/>
      </w:pPr>
      <w:rPr>
        <w:rFonts w:hint="default"/>
        <w:lang w:val="en-us" w:eastAsia="en-us" w:bidi="en-us"/>
      </w:rPr>
    </w:lvl>
  </w:abstractNum>
  <w:abstractNum w:abstractNumId="209">
    <w:multiLevelType w:val="hybridMultilevel"/>
    <w:lvl w:ilvl="0">
      <w:start w:val="1"/>
      <w:numFmt w:val="lowerLetter"/>
      <w:lvlText w:val="%1)"/>
      <w:lvlJc w:val="left"/>
      <w:pPr>
        <w:ind w:left="20" w:hanging="276"/>
        <w:jc w:val="left"/>
      </w:pPr>
      <w:rPr>
        <w:rFonts w:hint="default" w:ascii="Times New Roman" w:hAnsi="Times New Roman" w:eastAsia="Times New Roman" w:cs="Times New Roman"/>
        <w:spacing w:val="-30"/>
        <w:w w:val="99"/>
        <w:sz w:val="24"/>
        <w:szCs w:val="24"/>
        <w:lang w:val="en-us" w:eastAsia="en-us" w:bidi="en-us"/>
      </w:rPr>
    </w:lvl>
    <w:lvl w:ilvl="1">
      <w:start w:val="0"/>
      <w:numFmt w:val="bullet"/>
      <w:lvlText w:val="•"/>
      <w:lvlJc w:val="left"/>
      <w:pPr>
        <w:ind w:left="924" w:hanging="276"/>
      </w:pPr>
      <w:rPr>
        <w:rFonts w:hint="default"/>
        <w:lang w:val="en-us" w:eastAsia="en-us" w:bidi="en-us"/>
      </w:rPr>
    </w:lvl>
    <w:lvl w:ilvl="2">
      <w:start w:val="0"/>
      <w:numFmt w:val="bullet"/>
      <w:lvlText w:val="•"/>
      <w:lvlJc w:val="left"/>
      <w:pPr>
        <w:ind w:left="1829" w:hanging="276"/>
      </w:pPr>
      <w:rPr>
        <w:rFonts w:hint="default"/>
        <w:lang w:val="en-us" w:eastAsia="en-us" w:bidi="en-us"/>
      </w:rPr>
    </w:lvl>
    <w:lvl w:ilvl="3">
      <w:start w:val="0"/>
      <w:numFmt w:val="bullet"/>
      <w:lvlText w:val="•"/>
      <w:lvlJc w:val="left"/>
      <w:pPr>
        <w:ind w:left="2734" w:hanging="276"/>
      </w:pPr>
      <w:rPr>
        <w:rFonts w:hint="default"/>
        <w:lang w:val="en-us" w:eastAsia="en-us" w:bidi="en-us"/>
      </w:rPr>
    </w:lvl>
    <w:lvl w:ilvl="4">
      <w:start w:val="0"/>
      <w:numFmt w:val="bullet"/>
      <w:lvlText w:val="•"/>
      <w:lvlJc w:val="left"/>
      <w:pPr>
        <w:ind w:left="3639" w:hanging="276"/>
      </w:pPr>
      <w:rPr>
        <w:rFonts w:hint="default"/>
        <w:lang w:val="en-us" w:eastAsia="en-us" w:bidi="en-us"/>
      </w:rPr>
    </w:lvl>
    <w:lvl w:ilvl="5">
      <w:start w:val="0"/>
      <w:numFmt w:val="bullet"/>
      <w:lvlText w:val="•"/>
      <w:lvlJc w:val="left"/>
      <w:pPr>
        <w:ind w:left="4544" w:hanging="276"/>
      </w:pPr>
      <w:rPr>
        <w:rFonts w:hint="default"/>
        <w:lang w:val="en-us" w:eastAsia="en-us" w:bidi="en-us"/>
      </w:rPr>
    </w:lvl>
    <w:lvl w:ilvl="6">
      <w:start w:val="0"/>
      <w:numFmt w:val="bullet"/>
      <w:lvlText w:val="•"/>
      <w:lvlJc w:val="left"/>
      <w:pPr>
        <w:ind w:left="5449" w:hanging="276"/>
      </w:pPr>
      <w:rPr>
        <w:rFonts w:hint="default"/>
        <w:lang w:val="en-us" w:eastAsia="en-us" w:bidi="en-us"/>
      </w:rPr>
    </w:lvl>
    <w:lvl w:ilvl="7">
      <w:start w:val="0"/>
      <w:numFmt w:val="bullet"/>
      <w:lvlText w:val="•"/>
      <w:lvlJc w:val="left"/>
      <w:pPr>
        <w:ind w:left="6354" w:hanging="276"/>
      </w:pPr>
      <w:rPr>
        <w:rFonts w:hint="default"/>
        <w:lang w:val="en-us" w:eastAsia="en-us" w:bidi="en-us"/>
      </w:rPr>
    </w:lvl>
    <w:lvl w:ilvl="8">
      <w:start w:val="0"/>
      <w:numFmt w:val="bullet"/>
      <w:lvlText w:val="•"/>
      <w:lvlJc w:val="left"/>
      <w:pPr>
        <w:ind w:left="7259" w:hanging="276"/>
      </w:pPr>
      <w:rPr>
        <w:rFonts w:hint="default"/>
        <w:lang w:val="en-us" w:eastAsia="en-us" w:bidi="en-us"/>
      </w:rPr>
    </w:lvl>
  </w:abstractNum>
  <w:abstractNum w:abstractNumId="208">
    <w:multiLevelType w:val="hybridMultilevel"/>
    <w:lvl w:ilvl="0">
      <w:start w:val="0"/>
      <w:numFmt w:val="bullet"/>
      <w:lvlText w:val="-"/>
      <w:lvlJc w:val="left"/>
      <w:pPr>
        <w:ind w:left="20" w:hanging="140"/>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924" w:hanging="140"/>
      </w:pPr>
      <w:rPr>
        <w:rFonts w:hint="default"/>
        <w:lang w:val="en-us" w:eastAsia="en-us" w:bidi="en-us"/>
      </w:rPr>
    </w:lvl>
    <w:lvl w:ilvl="2">
      <w:start w:val="0"/>
      <w:numFmt w:val="bullet"/>
      <w:lvlText w:val="•"/>
      <w:lvlJc w:val="left"/>
      <w:pPr>
        <w:ind w:left="1829" w:hanging="140"/>
      </w:pPr>
      <w:rPr>
        <w:rFonts w:hint="default"/>
        <w:lang w:val="en-us" w:eastAsia="en-us" w:bidi="en-us"/>
      </w:rPr>
    </w:lvl>
    <w:lvl w:ilvl="3">
      <w:start w:val="0"/>
      <w:numFmt w:val="bullet"/>
      <w:lvlText w:val="•"/>
      <w:lvlJc w:val="left"/>
      <w:pPr>
        <w:ind w:left="2733" w:hanging="140"/>
      </w:pPr>
      <w:rPr>
        <w:rFonts w:hint="default"/>
        <w:lang w:val="en-us" w:eastAsia="en-us" w:bidi="en-us"/>
      </w:rPr>
    </w:lvl>
    <w:lvl w:ilvl="4">
      <w:start w:val="0"/>
      <w:numFmt w:val="bullet"/>
      <w:lvlText w:val="•"/>
      <w:lvlJc w:val="left"/>
      <w:pPr>
        <w:ind w:left="3638" w:hanging="140"/>
      </w:pPr>
      <w:rPr>
        <w:rFonts w:hint="default"/>
        <w:lang w:val="en-us" w:eastAsia="en-us" w:bidi="en-us"/>
      </w:rPr>
    </w:lvl>
    <w:lvl w:ilvl="5">
      <w:start w:val="0"/>
      <w:numFmt w:val="bullet"/>
      <w:lvlText w:val="•"/>
      <w:lvlJc w:val="left"/>
      <w:pPr>
        <w:ind w:left="4543" w:hanging="140"/>
      </w:pPr>
      <w:rPr>
        <w:rFonts w:hint="default"/>
        <w:lang w:val="en-us" w:eastAsia="en-us" w:bidi="en-us"/>
      </w:rPr>
    </w:lvl>
    <w:lvl w:ilvl="6">
      <w:start w:val="0"/>
      <w:numFmt w:val="bullet"/>
      <w:lvlText w:val="•"/>
      <w:lvlJc w:val="left"/>
      <w:pPr>
        <w:ind w:left="5447" w:hanging="140"/>
      </w:pPr>
      <w:rPr>
        <w:rFonts w:hint="default"/>
        <w:lang w:val="en-us" w:eastAsia="en-us" w:bidi="en-us"/>
      </w:rPr>
    </w:lvl>
    <w:lvl w:ilvl="7">
      <w:start w:val="0"/>
      <w:numFmt w:val="bullet"/>
      <w:lvlText w:val="•"/>
      <w:lvlJc w:val="left"/>
      <w:pPr>
        <w:ind w:left="6352" w:hanging="140"/>
      </w:pPr>
      <w:rPr>
        <w:rFonts w:hint="default"/>
        <w:lang w:val="en-us" w:eastAsia="en-us" w:bidi="en-us"/>
      </w:rPr>
    </w:lvl>
    <w:lvl w:ilvl="8">
      <w:start w:val="0"/>
      <w:numFmt w:val="bullet"/>
      <w:lvlText w:val="•"/>
      <w:lvlJc w:val="left"/>
      <w:pPr>
        <w:ind w:left="7256" w:hanging="140"/>
      </w:pPr>
      <w:rPr>
        <w:rFonts w:hint="default"/>
        <w:lang w:val="en-us" w:eastAsia="en-us" w:bidi="en-us"/>
      </w:rPr>
    </w:lvl>
  </w:abstractNum>
  <w:abstractNum w:abstractNumId="207">
    <w:multiLevelType w:val="hybridMultilevel"/>
    <w:lvl w:ilvl="0">
      <w:start w:val="0"/>
      <w:numFmt w:val="bullet"/>
      <w:lvlText w:val="-"/>
      <w:lvlJc w:val="left"/>
      <w:pPr>
        <w:ind w:left="20" w:hanging="142"/>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925" w:hanging="142"/>
      </w:pPr>
      <w:rPr>
        <w:rFonts w:hint="default"/>
        <w:lang w:val="en-us" w:eastAsia="en-us" w:bidi="en-us"/>
      </w:rPr>
    </w:lvl>
    <w:lvl w:ilvl="2">
      <w:start w:val="0"/>
      <w:numFmt w:val="bullet"/>
      <w:lvlText w:val="•"/>
      <w:lvlJc w:val="left"/>
      <w:pPr>
        <w:ind w:left="1830" w:hanging="142"/>
      </w:pPr>
      <w:rPr>
        <w:rFonts w:hint="default"/>
        <w:lang w:val="en-us" w:eastAsia="en-us" w:bidi="en-us"/>
      </w:rPr>
    </w:lvl>
    <w:lvl w:ilvl="3">
      <w:start w:val="0"/>
      <w:numFmt w:val="bullet"/>
      <w:lvlText w:val="•"/>
      <w:lvlJc w:val="left"/>
      <w:pPr>
        <w:ind w:left="2735" w:hanging="142"/>
      </w:pPr>
      <w:rPr>
        <w:rFonts w:hint="default"/>
        <w:lang w:val="en-us" w:eastAsia="en-us" w:bidi="en-us"/>
      </w:rPr>
    </w:lvl>
    <w:lvl w:ilvl="4">
      <w:start w:val="0"/>
      <w:numFmt w:val="bullet"/>
      <w:lvlText w:val="•"/>
      <w:lvlJc w:val="left"/>
      <w:pPr>
        <w:ind w:left="3641" w:hanging="142"/>
      </w:pPr>
      <w:rPr>
        <w:rFonts w:hint="default"/>
        <w:lang w:val="en-us" w:eastAsia="en-us" w:bidi="en-us"/>
      </w:rPr>
    </w:lvl>
    <w:lvl w:ilvl="5">
      <w:start w:val="0"/>
      <w:numFmt w:val="bullet"/>
      <w:lvlText w:val="•"/>
      <w:lvlJc w:val="left"/>
      <w:pPr>
        <w:ind w:left="4546" w:hanging="142"/>
      </w:pPr>
      <w:rPr>
        <w:rFonts w:hint="default"/>
        <w:lang w:val="en-us" w:eastAsia="en-us" w:bidi="en-us"/>
      </w:rPr>
    </w:lvl>
    <w:lvl w:ilvl="6">
      <w:start w:val="0"/>
      <w:numFmt w:val="bullet"/>
      <w:lvlText w:val="•"/>
      <w:lvlJc w:val="left"/>
      <w:pPr>
        <w:ind w:left="5451" w:hanging="142"/>
      </w:pPr>
      <w:rPr>
        <w:rFonts w:hint="default"/>
        <w:lang w:val="en-us" w:eastAsia="en-us" w:bidi="en-us"/>
      </w:rPr>
    </w:lvl>
    <w:lvl w:ilvl="7">
      <w:start w:val="0"/>
      <w:numFmt w:val="bullet"/>
      <w:lvlText w:val="•"/>
      <w:lvlJc w:val="left"/>
      <w:pPr>
        <w:ind w:left="6357" w:hanging="142"/>
      </w:pPr>
      <w:rPr>
        <w:rFonts w:hint="default"/>
        <w:lang w:val="en-us" w:eastAsia="en-us" w:bidi="en-us"/>
      </w:rPr>
    </w:lvl>
    <w:lvl w:ilvl="8">
      <w:start w:val="0"/>
      <w:numFmt w:val="bullet"/>
      <w:lvlText w:val="•"/>
      <w:lvlJc w:val="left"/>
      <w:pPr>
        <w:ind w:left="7262" w:hanging="142"/>
      </w:pPr>
      <w:rPr>
        <w:rFonts w:hint="default"/>
        <w:lang w:val="en-us" w:eastAsia="en-us" w:bidi="en-us"/>
      </w:rPr>
    </w:lvl>
  </w:abstractNum>
  <w:abstractNum w:abstractNumId="206">
    <w:multiLevelType w:val="hybridMultilevel"/>
    <w:lvl w:ilvl="0">
      <w:start w:val="1"/>
      <w:numFmt w:val="decimal"/>
      <w:lvlText w:val="%1."/>
      <w:lvlJc w:val="left"/>
      <w:pPr>
        <w:ind w:left="20" w:hanging="236"/>
        <w:jc w:val="left"/>
      </w:pPr>
      <w:rPr>
        <w:rFonts w:hint="default"/>
        <w:w w:val="100"/>
        <w:lang w:val="en-us" w:eastAsia="en-us" w:bidi="en-us"/>
      </w:rPr>
    </w:lvl>
    <w:lvl w:ilvl="1">
      <w:start w:val="0"/>
      <w:numFmt w:val="bullet"/>
      <w:lvlText w:val="•"/>
      <w:lvlJc w:val="left"/>
      <w:pPr>
        <w:ind w:left="925" w:hanging="236"/>
      </w:pPr>
      <w:rPr>
        <w:rFonts w:hint="default"/>
        <w:lang w:val="en-us" w:eastAsia="en-us" w:bidi="en-us"/>
      </w:rPr>
    </w:lvl>
    <w:lvl w:ilvl="2">
      <w:start w:val="0"/>
      <w:numFmt w:val="bullet"/>
      <w:lvlText w:val="•"/>
      <w:lvlJc w:val="left"/>
      <w:pPr>
        <w:ind w:left="1830" w:hanging="236"/>
      </w:pPr>
      <w:rPr>
        <w:rFonts w:hint="default"/>
        <w:lang w:val="en-us" w:eastAsia="en-us" w:bidi="en-us"/>
      </w:rPr>
    </w:lvl>
    <w:lvl w:ilvl="3">
      <w:start w:val="0"/>
      <w:numFmt w:val="bullet"/>
      <w:lvlText w:val="•"/>
      <w:lvlJc w:val="left"/>
      <w:pPr>
        <w:ind w:left="2735" w:hanging="236"/>
      </w:pPr>
      <w:rPr>
        <w:rFonts w:hint="default"/>
        <w:lang w:val="en-us" w:eastAsia="en-us" w:bidi="en-us"/>
      </w:rPr>
    </w:lvl>
    <w:lvl w:ilvl="4">
      <w:start w:val="0"/>
      <w:numFmt w:val="bullet"/>
      <w:lvlText w:val="•"/>
      <w:lvlJc w:val="left"/>
      <w:pPr>
        <w:ind w:left="3640" w:hanging="236"/>
      </w:pPr>
      <w:rPr>
        <w:rFonts w:hint="default"/>
        <w:lang w:val="en-us" w:eastAsia="en-us" w:bidi="en-us"/>
      </w:rPr>
    </w:lvl>
    <w:lvl w:ilvl="5">
      <w:start w:val="0"/>
      <w:numFmt w:val="bullet"/>
      <w:lvlText w:val="•"/>
      <w:lvlJc w:val="left"/>
      <w:pPr>
        <w:ind w:left="4545" w:hanging="236"/>
      </w:pPr>
      <w:rPr>
        <w:rFonts w:hint="default"/>
        <w:lang w:val="en-us" w:eastAsia="en-us" w:bidi="en-us"/>
      </w:rPr>
    </w:lvl>
    <w:lvl w:ilvl="6">
      <w:start w:val="0"/>
      <w:numFmt w:val="bullet"/>
      <w:lvlText w:val="•"/>
      <w:lvlJc w:val="left"/>
      <w:pPr>
        <w:ind w:left="5450" w:hanging="236"/>
      </w:pPr>
      <w:rPr>
        <w:rFonts w:hint="default"/>
        <w:lang w:val="en-us" w:eastAsia="en-us" w:bidi="en-us"/>
      </w:rPr>
    </w:lvl>
    <w:lvl w:ilvl="7">
      <w:start w:val="0"/>
      <w:numFmt w:val="bullet"/>
      <w:lvlText w:val="•"/>
      <w:lvlJc w:val="left"/>
      <w:pPr>
        <w:ind w:left="6355" w:hanging="236"/>
      </w:pPr>
      <w:rPr>
        <w:rFonts w:hint="default"/>
        <w:lang w:val="en-us" w:eastAsia="en-us" w:bidi="en-us"/>
      </w:rPr>
    </w:lvl>
    <w:lvl w:ilvl="8">
      <w:start w:val="0"/>
      <w:numFmt w:val="bullet"/>
      <w:lvlText w:val="•"/>
      <w:lvlJc w:val="left"/>
      <w:pPr>
        <w:ind w:left="7260" w:hanging="236"/>
      </w:pPr>
      <w:rPr>
        <w:rFonts w:hint="default"/>
        <w:lang w:val="en-us" w:eastAsia="en-us" w:bidi="en-us"/>
      </w:rPr>
    </w:lvl>
  </w:abstractNum>
  <w:abstractNum w:abstractNumId="205">
    <w:multiLevelType w:val="hybridMultilevel"/>
    <w:lvl w:ilvl="0">
      <w:start w:val="1"/>
      <w:numFmt w:val="decimal"/>
      <w:lvlText w:val="%1."/>
      <w:lvlJc w:val="left"/>
      <w:pPr>
        <w:ind w:left="20" w:hanging="264"/>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4"/>
      </w:pPr>
      <w:rPr>
        <w:rFonts w:hint="default"/>
        <w:lang w:val="en-us" w:eastAsia="en-us" w:bidi="en-us"/>
      </w:rPr>
    </w:lvl>
    <w:lvl w:ilvl="2">
      <w:start w:val="0"/>
      <w:numFmt w:val="bullet"/>
      <w:lvlText w:val="•"/>
      <w:lvlJc w:val="left"/>
      <w:pPr>
        <w:ind w:left="1829" w:hanging="264"/>
      </w:pPr>
      <w:rPr>
        <w:rFonts w:hint="default"/>
        <w:lang w:val="en-us" w:eastAsia="en-us" w:bidi="en-us"/>
      </w:rPr>
    </w:lvl>
    <w:lvl w:ilvl="3">
      <w:start w:val="0"/>
      <w:numFmt w:val="bullet"/>
      <w:lvlText w:val="•"/>
      <w:lvlJc w:val="left"/>
      <w:pPr>
        <w:ind w:left="2733" w:hanging="264"/>
      </w:pPr>
      <w:rPr>
        <w:rFonts w:hint="default"/>
        <w:lang w:val="en-us" w:eastAsia="en-us" w:bidi="en-us"/>
      </w:rPr>
    </w:lvl>
    <w:lvl w:ilvl="4">
      <w:start w:val="0"/>
      <w:numFmt w:val="bullet"/>
      <w:lvlText w:val="•"/>
      <w:lvlJc w:val="left"/>
      <w:pPr>
        <w:ind w:left="3638" w:hanging="264"/>
      </w:pPr>
      <w:rPr>
        <w:rFonts w:hint="default"/>
        <w:lang w:val="en-us" w:eastAsia="en-us" w:bidi="en-us"/>
      </w:rPr>
    </w:lvl>
    <w:lvl w:ilvl="5">
      <w:start w:val="0"/>
      <w:numFmt w:val="bullet"/>
      <w:lvlText w:val="•"/>
      <w:lvlJc w:val="left"/>
      <w:pPr>
        <w:ind w:left="4543" w:hanging="264"/>
      </w:pPr>
      <w:rPr>
        <w:rFonts w:hint="default"/>
        <w:lang w:val="en-us" w:eastAsia="en-us" w:bidi="en-us"/>
      </w:rPr>
    </w:lvl>
    <w:lvl w:ilvl="6">
      <w:start w:val="0"/>
      <w:numFmt w:val="bullet"/>
      <w:lvlText w:val="•"/>
      <w:lvlJc w:val="left"/>
      <w:pPr>
        <w:ind w:left="5447" w:hanging="264"/>
      </w:pPr>
      <w:rPr>
        <w:rFonts w:hint="default"/>
        <w:lang w:val="en-us" w:eastAsia="en-us" w:bidi="en-us"/>
      </w:rPr>
    </w:lvl>
    <w:lvl w:ilvl="7">
      <w:start w:val="0"/>
      <w:numFmt w:val="bullet"/>
      <w:lvlText w:val="•"/>
      <w:lvlJc w:val="left"/>
      <w:pPr>
        <w:ind w:left="6352" w:hanging="264"/>
      </w:pPr>
      <w:rPr>
        <w:rFonts w:hint="default"/>
        <w:lang w:val="en-us" w:eastAsia="en-us" w:bidi="en-us"/>
      </w:rPr>
    </w:lvl>
    <w:lvl w:ilvl="8">
      <w:start w:val="0"/>
      <w:numFmt w:val="bullet"/>
      <w:lvlText w:val="•"/>
      <w:lvlJc w:val="left"/>
      <w:pPr>
        <w:ind w:left="7256" w:hanging="264"/>
      </w:pPr>
      <w:rPr>
        <w:rFonts w:hint="default"/>
        <w:lang w:val="en-us" w:eastAsia="en-us" w:bidi="en-us"/>
      </w:rPr>
    </w:lvl>
  </w:abstractNum>
  <w:abstractNum w:abstractNumId="204">
    <w:multiLevelType w:val="hybridMultilevel"/>
    <w:lvl w:ilvl="0">
      <w:start w:val="7"/>
      <w:numFmt w:val="decimal"/>
      <w:lvlText w:val="%1."/>
      <w:lvlJc w:val="left"/>
      <w:pPr>
        <w:ind w:left="377" w:hanging="358"/>
        <w:jc w:val="left"/>
      </w:pPr>
      <w:rPr>
        <w:rFonts w:hint="default" w:ascii="Times New Roman" w:hAnsi="Times New Roman" w:eastAsia="Times New Roman" w:cs="Times New Roman"/>
        <w:spacing w:val="-3"/>
        <w:w w:val="100"/>
        <w:sz w:val="24"/>
        <w:szCs w:val="24"/>
        <w:lang w:val="en-us" w:eastAsia="en-us" w:bidi="en-us"/>
      </w:rPr>
    </w:lvl>
    <w:lvl w:ilvl="1">
      <w:start w:val="0"/>
      <w:numFmt w:val="bullet"/>
      <w:lvlText w:val="•"/>
      <w:lvlJc w:val="left"/>
      <w:pPr>
        <w:ind w:left="1233" w:hanging="358"/>
      </w:pPr>
      <w:rPr>
        <w:rFonts w:hint="default"/>
        <w:lang w:val="en-us" w:eastAsia="en-us" w:bidi="en-us"/>
      </w:rPr>
    </w:lvl>
    <w:lvl w:ilvl="2">
      <w:start w:val="0"/>
      <w:numFmt w:val="bullet"/>
      <w:lvlText w:val="•"/>
      <w:lvlJc w:val="left"/>
      <w:pPr>
        <w:ind w:left="2087" w:hanging="358"/>
      </w:pPr>
      <w:rPr>
        <w:rFonts w:hint="default"/>
        <w:lang w:val="en-us" w:eastAsia="en-us" w:bidi="en-us"/>
      </w:rPr>
    </w:lvl>
    <w:lvl w:ilvl="3">
      <w:start w:val="0"/>
      <w:numFmt w:val="bullet"/>
      <w:lvlText w:val="•"/>
      <w:lvlJc w:val="left"/>
      <w:pPr>
        <w:ind w:left="2941" w:hanging="358"/>
      </w:pPr>
      <w:rPr>
        <w:rFonts w:hint="default"/>
        <w:lang w:val="en-us" w:eastAsia="en-us" w:bidi="en-us"/>
      </w:rPr>
    </w:lvl>
    <w:lvl w:ilvl="4">
      <w:start w:val="0"/>
      <w:numFmt w:val="bullet"/>
      <w:lvlText w:val="•"/>
      <w:lvlJc w:val="left"/>
      <w:pPr>
        <w:ind w:left="3795" w:hanging="358"/>
      </w:pPr>
      <w:rPr>
        <w:rFonts w:hint="default"/>
        <w:lang w:val="en-us" w:eastAsia="en-us" w:bidi="en-us"/>
      </w:rPr>
    </w:lvl>
    <w:lvl w:ilvl="5">
      <w:start w:val="0"/>
      <w:numFmt w:val="bullet"/>
      <w:lvlText w:val="•"/>
      <w:lvlJc w:val="left"/>
      <w:pPr>
        <w:ind w:left="4649" w:hanging="358"/>
      </w:pPr>
      <w:rPr>
        <w:rFonts w:hint="default"/>
        <w:lang w:val="en-us" w:eastAsia="en-us" w:bidi="en-us"/>
      </w:rPr>
    </w:lvl>
    <w:lvl w:ilvl="6">
      <w:start w:val="0"/>
      <w:numFmt w:val="bullet"/>
      <w:lvlText w:val="•"/>
      <w:lvlJc w:val="left"/>
      <w:pPr>
        <w:ind w:left="5502" w:hanging="358"/>
      </w:pPr>
      <w:rPr>
        <w:rFonts w:hint="default"/>
        <w:lang w:val="en-us" w:eastAsia="en-us" w:bidi="en-us"/>
      </w:rPr>
    </w:lvl>
    <w:lvl w:ilvl="7">
      <w:start w:val="0"/>
      <w:numFmt w:val="bullet"/>
      <w:lvlText w:val="•"/>
      <w:lvlJc w:val="left"/>
      <w:pPr>
        <w:ind w:left="6356" w:hanging="358"/>
      </w:pPr>
      <w:rPr>
        <w:rFonts w:hint="default"/>
        <w:lang w:val="en-us" w:eastAsia="en-us" w:bidi="en-us"/>
      </w:rPr>
    </w:lvl>
    <w:lvl w:ilvl="8">
      <w:start w:val="0"/>
      <w:numFmt w:val="bullet"/>
      <w:lvlText w:val="•"/>
      <w:lvlJc w:val="left"/>
      <w:pPr>
        <w:ind w:left="7210" w:hanging="358"/>
      </w:pPr>
      <w:rPr>
        <w:rFonts w:hint="default"/>
        <w:lang w:val="en-us" w:eastAsia="en-us" w:bidi="en-us"/>
      </w:rPr>
    </w:lvl>
  </w:abstractNum>
  <w:abstractNum w:abstractNumId="203">
    <w:multiLevelType w:val="hybridMultilevel"/>
    <w:lvl w:ilvl="0">
      <w:start w:val="1"/>
      <w:numFmt w:val="decimal"/>
      <w:lvlText w:val="%1."/>
      <w:lvlJc w:val="left"/>
      <w:pPr>
        <w:ind w:left="20" w:hanging="240"/>
        <w:jc w:val="left"/>
      </w:pPr>
      <w:rPr>
        <w:rFonts w:hint="default" w:ascii="Times New Roman" w:hAnsi="Times New Roman" w:eastAsia="Times New Roman" w:cs="Times New Roman"/>
        <w:spacing w:val="-4"/>
        <w:w w:val="99"/>
        <w:sz w:val="24"/>
        <w:szCs w:val="24"/>
        <w:lang w:val="en-us" w:eastAsia="en-us" w:bidi="en-us"/>
      </w:rPr>
    </w:lvl>
    <w:lvl w:ilvl="1">
      <w:start w:val="0"/>
      <w:numFmt w:val="bullet"/>
      <w:lvlText w:val="•"/>
      <w:lvlJc w:val="left"/>
      <w:pPr>
        <w:ind w:left="924" w:hanging="240"/>
      </w:pPr>
      <w:rPr>
        <w:rFonts w:hint="default"/>
        <w:lang w:val="en-us" w:eastAsia="en-us" w:bidi="en-us"/>
      </w:rPr>
    </w:lvl>
    <w:lvl w:ilvl="2">
      <w:start w:val="0"/>
      <w:numFmt w:val="bullet"/>
      <w:lvlText w:val="•"/>
      <w:lvlJc w:val="left"/>
      <w:pPr>
        <w:ind w:left="1829" w:hanging="240"/>
      </w:pPr>
      <w:rPr>
        <w:rFonts w:hint="default"/>
        <w:lang w:val="en-us" w:eastAsia="en-us" w:bidi="en-us"/>
      </w:rPr>
    </w:lvl>
    <w:lvl w:ilvl="3">
      <w:start w:val="0"/>
      <w:numFmt w:val="bullet"/>
      <w:lvlText w:val="•"/>
      <w:lvlJc w:val="left"/>
      <w:pPr>
        <w:ind w:left="2733" w:hanging="240"/>
      </w:pPr>
      <w:rPr>
        <w:rFonts w:hint="default"/>
        <w:lang w:val="en-us" w:eastAsia="en-us" w:bidi="en-us"/>
      </w:rPr>
    </w:lvl>
    <w:lvl w:ilvl="4">
      <w:start w:val="0"/>
      <w:numFmt w:val="bullet"/>
      <w:lvlText w:val="•"/>
      <w:lvlJc w:val="left"/>
      <w:pPr>
        <w:ind w:left="3638" w:hanging="240"/>
      </w:pPr>
      <w:rPr>
        <w:rFonts w:hint="default"/>
        <w:lang w:val="en-us" w:eastAsia="en-us" w:bidi="en-us"/>
      </w:rPr>
    </w:lvl>
    <w:lvl w:ilvl="5">
      <w:start w:val="0"/>
      <w:numFmt w:val="bullet"/>
      <w:lvlText w:val="•"/>
      <w:lvlJc w:val="left"/>
      <w:pPr>
        <w:ind w:left="4543" w:hanging="240"/>
      </w:pPr>
      <w:rPr>
        <w:rFonts w:hint="default"/>
        <w:lang w:val="en-us" w:eastAsia="en-us" w:bidi="en-us"/>
      </w:rPr>
    </w:lvl>
    <w:lvl w:ilvl="6">
      <w:start w:val="0"/>
      <w:numFmt w:val="bullet"/>
      <w:lvlText w:val="•"/>
      <w:lvlJc w:val="left"/>
      <w:pPr>
        <w:ind w:left="5447" w:hanging="240"/>
      </w:pPr>
      <w:rPr>
        <w:rFonts w:hint="default"/>
        <w:lang w:val="en-us" w:eastAsia="en-us" w:bidi="en-us"/>
      </w:rPr>
    </w:lvl>
    <w:lvl w:ilvl="7">
      <w:start w:val="0"/>
      <w:numFmt w:val="bullet"/>
      <w:lvlText w:val="•"/>
      <w:lvlJc w:val="left"/>
      <w:pPr>
        <w:ind w:left="6352" w:hanging="240"/>
      </w:pPr>
      <w:rPr>
        <w:rFonts w:hint="default"/>
        <w:lang w:val="en-us" w:eastAsia="en-us" w:bidi="en-us"/>
      </w:rPr>
    </w:lvl>
    <w:lvl w:ilvl="8">
      <w:start w:val="0"/>
      <w:numFmt w:val="bullet"/>
      <w:lvlText w:val="•"/>
      <w:lvlJc w:val="left"/>
      <w:pPr>
        <w:ind w:left="7256" w:hanging="240"/>
      </w:pPr>
      <w:rPr>
        <w:rFonts w:hint="default"/>
        <w:lang w:val="en-us" w:eastAsia="en-us" w:bidi="en-us"/>
      </w:rPr>
    </w:lvl>
  </w:abstractNum>
  <w:abstractNum w:abstractNumId="202">
    <w:multiLevelType w:val="hybridMultilevel"/>
    <w:lvl w:ilvl="0">
      <w:start w:val="1"/>
      <w:numFmt w:val="decimal"/>
      <w:lvlText w:val="%1."/>
      <w:lvlJc w:val="left"/>
      <w:pPr>
        <w:ind w:left="20" w:hanging="25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9" w:hanging="255"/>
      </w:pPr>
      <w:rPr>
        <w:rFonts w:hint="default"/>
        <w:lang w:val="en-us" w:eastAsia="en-us" w:bidi="en-us"/>
      </w:rPr>
    </w:lvl>
    <w:lvl w:ilvl="3">
      <w:start w:val="0"/>
      <w:numFmt w:val="bullet"/>
      <w:lvlText w:val="•"/>
      <w:lvlJc w:val="left"/>
      <w:pPr>
        <w:ind w:left="2734" w:hanging="255"/>
      </w:pPr>
      <w:rPr>
        <w:rFonts w:hint="default"/>
        <w:lang w:val="en-us" w:eastAsia="en-us" w:bidi="en-us"/>
      </w:rPr>
    </w:lvl>
    <w:lvl w:ilvl="4">
      <w:start w:val="0"/>
      <w:numFmt w:val="bullet"/>
      <w:lvlText w:val="•"/>
      <w:lvlJc w:val="left"/>
      <w:pPr>
        <w:ind w:left="3638" w:hanging="255"/>
      </w:pPr>
      <w:rPr>
        <w:rFonts w:hint="default"/>
        <w:lang w:val="en-us" w:eastAsia="en-us" w:bidi="en-us"/>
      </w:rPr>
    </w:lvl>
    <w:lvl w:ilvl="5">
      <w:start w:val="0"/>
      <w:numFmt w:val="bullet"/>
      <w:lvlText w:val="•"/>
      <w:lvlJc w:val="left"/>
      <w:pPr>
        <w:ind w:left="4543" w:hanging="255"/>
      </w:pPr>
      <w:rPr>
        <w:rFonts w:hint="default"/>
        <w:lang w:val="en-us" w:eastAsia="en-us" w:bidi="en-us"/>
      </w:rPr>
    </w:lvl>
    <w:lvl w:ilvl="6">
      <w:start w:val="0"/>
      <w:numFmt w:val="bullet"/>
      <w:lvlText w:val="•"/>
      <w:lvlJc w:val="left"/>
      <w:pPr>
        <w:ind w:left="5448" w:hanging="255"/>
      </w:pPr>
      <w:rPr>
        <w:rFonts w:hint="default"/>
        <w:lang w:val="en-us" w:eastAsia="en-us" w:bidi="en-us"/>
      </w:rPr>
    </w:lvl>
    <w:lvl w:ilvl="7">
      <w:start w:val="0"/>
      <w:numFmt w:val="bullet"/>
      <w:lvlText w:val="•"/>
      <w:lvlJc w:val="left"/>
      <w:pPr>
        <w:ind w:left="6352" w:hanging="255"/>
      </w:pPr>
      <w:rPr>
        <w:rFonts w:hint="default"/>
        <w:lang w:val="en-us" w:eastAsia="en-us" w:bidi="en-us"/>
      </w:rPr>
    </w:lvl>
    <w:lvl w:ilvl="8">
      <w:start w:val="0"/>
      <w:numFmt w:val="bullet"/>
      <w:lvlText w:val="•"/>
      <w:lvlJc w:val="left"/>
      <w:pPr>
        <w:ind w:left="7257" w:hanging="255"/>
      </w:pPr>
      <w:rPr>
        <w:rFonts w:hint="default"/>
        <w:lang w:val="en-us" w:eastAsia="en-us" w:bidi="en-us"/>
      </w:rPr>
    </w:lvl>
  </w:abstractNum>
  <w:abstractNum w:abstractNumId="201">
    <w:multiLevelType w:val="hybridMultilevel"/>
    <w:lvl w:ilvl="0">
      <w:start w:val="4"/>
      <w:numFmt w:val="decimal"/>
      <w:lvlText w:val="%1."/>
      <w:lvlJc w:val="left"/>
      <w:pPr>
        <w:ind w:left="20" w:hanging="274"/>
        <w:jc w:val="left"/>
      </w:pPr>
      <w:rPr>
        <w:rFonts w:hint="default" w:ascii="Times New Roman" w:hAnsi="Times New Roman" w:eastAsia="Times New Roman" w:cs="Times New Roman"/>
        <w:spacing w:val="-29"/>
        <w:w w:val="99"/>
        <w:sz w:val="24"/>
        <w:szCs w:val="24"/>
        <w:lang w:val="en-us" w:eastAsia="en-us" w:bidi="en-us"/>
      </w:rPr>
    </w:lvl>
    <w:lvl w:ilvl="1">
      <w:start w:val="0"/>
      <w:numFmt w:val="bullet"/>
      <w:lvlText w:val="•"/>
      <w:lvlJc w:val="left"/>
      <w:pPr>
        <w:ind w:left="924" w:hanging="274"/>
      </w:pPr>
      <w:rPr>
        <w:rFonts w:hint="default"/>
        <w:lang w:val="en-us" w:eastAsia="en-us" w:bidi="en-us"/>
      </w:rPr>
    </w:lvl>
    <w:lvl w:ilvl="2">
      <w:start w:val="0"/>
      <w:numFmt w:val="bullet"/>
      <w:lvlText w:val="•"/>
      <w:lvlJc w:val="left"/>
      <w:pPr>
        <w:ind w:left="1829" w:hanging="274"/>
      </w:pPr>
      <w:rPr>
        <w:rFonts w:hint="default"/>
        <w:lang w:val="en-us" w:eastAsia="en-us" w:bidi="en-us"/>
      </w:rPr>
    </w:lvl>
    <w:lvl w:ilvl="3">
      <w:start w:val="0"/>
      <w:numFmt w:val="bullet"/>
      <w:lvlText w:val="•"/>
      <w:lvlJc w:val="left"/>
      <w:pPr>
        <w:ind w:left="2733" w:hanging="274"/>
      </w:pPr>
      <w:rPr>
        <w:rFonts w:hint="default"/>
        <w:lang w:val="en-us" w:eastAsia="en-us" w:bidi="en-us"/>
      </w:rPr>
    </w:lvl>
    <w:lvl w:ilvl="4">
      <w:start w:val="0"/>
      <w:numFmt w:val="bullet"/>
      <w:lvlText w:val="•"/>
      <w:lvlJc w:val="left"/>
      <w:pPr>
        <w:ind w:left="3638" w:hanging="274"/>
      </w:pPr>
      <w:rPr>
        <w:rFonts w:hint="default"/>
        <w:lang w:val="en-us" w:eastAsia="en-us" w:bidi="en-us"/>
      </w:rPr>
    </w:lvl>
    <w:lvl w:ilvl="5">
      <w:start w:val="0"/>
      <w:numFmt w:val="bullet"/>
      <w:lvlText w:val="•"/>
      <w:lvlJc w:val="left"/>
      <w:pPr>
        <w:ind w:left="4543" w:hanging="274"/>
      </w:pPr>
      <w:rPr>
        <w:rFonts w:hint="default"/>
        <w:lang w:val="en-us" w:eastAsia="en-us" w:bidi="en-us"/>
      </w:rPr>
    </w:lvl>
    <w:lvl w:ilvl="6">
      <w:start w:val="0"/>
      <w:numFmt w:val="bullet"/>
      <w:lvlText w:val="•"/>
      <w:lvlJc w:val="left"/>
      <w:pPr>
        <w:ind w:left="5447" w:hanging="274"/>
      </w:pPr>
      <w:rPr>
        <w:rFonts w:hint="default"/>
        <w:lang w:val="en-us" w:eastAsia="en-us" w:bidi="en-us"/>
      </w:rPr>
    </w:lvl>
    <w:lvl w:ilvl="7">
      <w:start w:val="0"/>
      <w:numFmt w:val="bullet"/>
      <w:lvlText w:val="•"/>
      <w:lvlJc w:val="left"/>
      <w:pPr>
        <w:ind w:left="6352" w:hanging="274"/>
      </w:pPr>
      <w:rPr>
        <w:rFonts w:hint="default"/>
        <w:lang w:val="en-us" w:eastAsia="en-us" w:bidi="en-us"/>
      </w:rPr>
    </w:lvl>
    <w:lvl w:ilvl="8">
      <w:start w:val="0"/>
      <w:numFmt w:val="bullet"/>
      <w:lvlText w:val="•"/>
      <w:lvlJc w:val="left"/>
      <w:pPr>
        <w:ind w:left="7256" w:hanging="274"/>
      </w:pPr>
      <w:rPr>
        <w:rFonts w:hint="default"/>
        <w:lang w:val="en-us" w:eastAsia="en-us" w:bidi="en-us"/>
      </w:rPr>
    </w:lvl>
  </w:abstractNum>
  <w:abstractNum w:abstractNumId="200">
    <w:multiLevelType w:val="hybridMultilevel"/>
    <w:lvl w:ilvl="0">
      <w:start w:val="1"/>
      <w:numFmt w:val="decimal"/>
      <w:lvlText w:val="%1."/>
      <w:lvlJc w:val="left"/>
      <w:pPr>
        <w:ind w:left="20" w:hanging="276"/>
        <w:jc w:val="left"/>
      </w:pPr>
      <w:rPr>
        <w:rFonts w:hint="default" w:ascii="Times New Roman" w:hAnsi="Times New Roman" w:eastAsia="Times New Roman" w:cs="Times New Roman"/>
        <w:spacing w:val="-26"/>
        <w:w w:val="99"/>
        <w:sz w:val="24"/>
        <w:szCs w:val="24"/>
        <w:lang w:val="en-us" w:eastAsia="en-us" w:bidi="en-us"/>
      </w:rPr>
    </w:lvl>
    <w:lvl w:ilvl="1">
      <w:start w:val="0"/>
      <w:numFmt w:val="bullet"/>
      <w:lvlText w:val="•"/>
      <w:lvlJc w:val="left"/>
      <w:pPr>
        <w:ind w:left="924" w:hanging="276"/>
      </w:pPr>
      <w:rPr>
        <w:rFonts w:hint="default"/>
        <w:lang w:val="en-us" w:eastAsia="en-us" w:bidi="en-us"/>
      </w:rPr>
    </w:lvl>
    <w:lvl w:ilvl="2">
      <w:start w:val="0"/>
      <w:numFmt w:val="bullet"/>
      <w:lvlText w:val="•"/>
      <w:lvlJc w:val="left"/>
      <w:pPr>
        <w:ind w:left="1829" w:hanging="276"/>
      </w:pPr>
      <w:rPr>
        <w:rFonts w:hint="default"/>
        <w:lang w:val="en-us" w:eastAsia="en-us" w:bidi="en-us"/>
      </w:rPr>
    </w:lvl>
    <w:lvl w:ilvl="3">
      <w:start w:val="0"/>
      <w:numFmt w:val="bullet"/>
      <w:lvlText w:val="•"/>
      <w:lvlJc w:val="left"/>
      <w:pPr>
        <w:ind w:left="2733" w:hanging="276"/>
      </w:pPr>
      <w:rPr>
        <w:rFonts w:hint="default"/>
        <w:lang w:val="en-us" w:eastAsia="en-us" w:bidi="en-us"/>
      </w:rPr>
    </w:lvl>
    <w:lvl w:ilvl="4">
      <w:start w:val="0"/>
      <w:numFmt w:val="bullet"/>
      <w:lvlText w:val="•"/>
      <w:lvlJc w:val="left"/>
      <w:pPr>
        <w:ind w:left="3638" w:hanging="276"/>
      </w:pPr>
      <w:rPr>
        <w:rFonts w:hint="default"/>
        <w:lang w:val="en-us" w:eastAsia="en-us" w:bidi="en-us"/>
      </w:rPr>
    </w:lvl>
    <w:lvl w:ilvl="5">
      <w:start w:val="0"/>
      <w:numFmt w:val="bullet"/>
      <w:lvlText w:val="•"/>
      <w:lvlJc w:val="left"/>
      <w:pPr>
        <w:ind w:left="4543" w:hanging="276"/>
      </w:pPr>
      <w:rPr>
        <w:rFonts w:hint="default"/>
        <w:lang w:val="en-us" w:eastAsia="en-us" w:bidi="en-us"/>
      </w:rPr>
    </w:lvl>
    <w:lvl w:ilvl="6">
      <w:start w:val="0"/>
      <w:numFmt w:val="bullet"/>
      <w:lvlText w:val="•"/>
      <w:lvlJc w:val="left"/>
      <w:pPr>
        <w:ind w:left="5447" w:hanging="276"/>
      </w:pPr>
      <w:rPr>
        <w:rFonts w:hint="default"/>
        <w:lang w:val="en-us" w:eastAsia="en-us" w:bidi="en-us"/>
      </w:rPr>
    </w:lvl>
    <w:lvl w:ilvl="7">
      <w:start w:val="0"/>
      <w:numFmt w:val="bullet"/>
      <w:lvlText w:val="•"/>
      <w:lvlJc w:val="left"/>
      <w:pPr>
        <w:ind w:left="6352" w:hanging="276"/>
      </w:pPr>
      <w:rPr>
        <w:rFonts w:hint="default"/>
        <w:lang w:val="en-us" w:eastAsia="en-us" w:bidi="en-us"/>
      </w:rPr>
    </w:lvl>
    <w:lvl w:ilvl="8">
      <w:start w:val="0"/>
      <w:numFmt w:val="bullet"/>
      <w:lvlText w:val="•"/>
      <w:lvlJc w:val="left"/>
      <w:pPr>
        <w:ind w:left="7256" w:hanging="276"/>
      </w:pPr>
      <w:rPr>
        <w:rFonts w:hint="default"/>
        <w:lang w:val="en-us" w:eastAsia="en-us" w:bidi="en-us"/>
      </w:rPr>
    </w:lvl>
  </w:abstractNum>
  <w:abstractNum w:abstractNumId="199">
    <w:multiLevelType w:val="hybridMultilevel"/>
    <w:lvl w:ilvl="0">
      <w:start w:val="1"/>
      <w:numFmt w:val="lowerLetter"/>
      <w:lvlText w:val="%1)"/>
      <w:lvlJc w:val="left"/>
      <w:pPr>
        <w:ind w:left="20" w:hanging="259"/>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59"/>
      </w:pPr>
      <w:rPr>
        <w:rFonts w:hint="default"/>
        <w:lang w:val="en-us" w:eastAsia="en-us" w:bidi="en-us"/>
      </w:rPr>
    </w:lvl>
    <w:lvl w:ilvl="2">
      <w:start w:val="0"/>
      <w:numFmt w:val="bullet"/>
      <w:lvlText w:val="•"/>
      <w:lvlJc w:val="left"/>
      <w:pPr>
        <w:ind w:left="1829" w:hanging="259"/>
      </w:pPr>
      <w:rPr>
        <w:rFonts w:hint="default"/>
        <w:lang w:val="en-us" w:eastAsia="en-us" w:bidi="en-us"/>
      </w:rPr>
    </w:lvl>
    <w:lvl w:ilvl="3">
      <w:start w:val="0"/>
      <w:numFmt w:val="bullet"/>
      <w:lvlText w:val="•"/>
      <w:lvlJc w:val="left"/>
      <w:pPr>
        <w:ind w:left="2733" w:hanging="259"/>
      </w:pPr>
      <w:rPr>
        <w:rFonts w:hint="default"/>
        <w:lang w:val="en-us" w:eastAsia="en-us" w:bidi="en-us"/>
      </w:rPr>
    </w:lvl>
    <w:lvl w:ilvl="4">
      <w:start w:val="0"/>
      <w:numFmt w:val="bullet"/>
      <w:lvlText w:val="•"/>
      <w:lvlJc w:val="left"/>
      <w:pPr>
        <w:ind w:left="3638" w:hanging="259"/>
      </w:pPr>
      <w:rPr>
        <w:rFonts w:hint="default"/>
        <w:lang w:val="en-us" w:eastAsia="en-us" w:bidi="en-us"/>
      </w:rPr>
    </w:lvl>
    <w:lvl w:ilvl="5">
      <w:start w:val="0"/>
      <w:numFmt w:val="bullet"/>
      <w:lvlText w:val="•"/>
      <w:lvlJc w:val="left"/>
      <w:pPr>
        <w:ind w:left="4543" w:hanging="259"/>
      </w:pPr>
      <w:rPr>
        <w:rFonts w:hint="default"/>
        <w:lang w:val="en-us" w:eastAsia="en-us" w:bidi="en-us"/>
      </w:rPr>
    </w:lvl>
    <w:lvl w:ilvl="6">
      <w:start w:val="0"/>
      <w:numFmt w:val="bullet"/>
      <w:lvlText w:val="•"/>
      <w:lvlJc w:val="left"/>
      <w:pPr>
        <w:ind w:left="5447" w:hanging="259"/>
      </w:pPr>
      <w:rPr>
        <w:rFonts w:hint="default"/>
        <w:lang w:val="en-us" w:eastAsia="en-us" w:bidi="en-us"/>
      </w:rPr>
    </w:lvl>
    <w:lvl w:ilvl="7">
      <w:start w:val="0"/>
      <w:numFmt w:val="bullet"/>
      <w:lvlText w:val="•"/>
      <w:lvlJc w:val="left"/>
      <w:pPr>
        <w:ind w:left="6352" w:hanging="259"/>
      </w:pPr>
      <w:rPr>
        <w:rFonts w:hint="default"/>
        <w:lang w:val="en-us" w:eastAsia="en-us" w:bidi="en-us"/>
      </w:rPr>
    </w:lvl>
    <w:lvl w:ilvl="8">
      <w:start w:val="0"/>
      <w:numFmt w:val="bullet"/>
      <w:lvlText w:val="•"/>
      <w:lvlJc w:val="left"/>
      <w:pPr>
        <w:ind w:left="7256" w:hanging="259"/>
      </w:pPr>
      <w:rPr>
        <w:rFonts w:hint="default"/>
        <w:lang w:val="en-us" w:eastAsia="en-us" w:bidi="en-us"/>
      </w:rPr>
    </w:lvl>
  </w:abstractNum>
  <w:abstractNum w:abstractNumId="198">
    <w:multiLevelType w:val="hybridMultilevel"/>
    <w:lvl w:ilvl="0">
      <w:start w:val="9"/>
      <w:numFmt w:val="decimal"/>
      <w:lvlText w:val="%1."/>
      <w:lvlJc w:val="left"/>
      <w:pPr>
        <w:ind w:left="20" w:hanging="247"/>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5" w:hanging="247"/>
      </w:pPr>
      <w:rPr>
        <w:rFonts w:hint="default"/>
        <w:lang w:val="en-us" w:eastAsia="en-us" w:bidi="en-us"/>
      </w:rPr>
    </w:lvl>
    <w:lvl w:ilvl="2">
      <w:start w:val="0"/>
      <w:numFmt w:val="bullet"/>
      <w:lvlText w:val="•"/>
      <w:lvlJc w:val="left"/>
      <w:pPr>
        <w:ind w:left="1830" w:hanging="247"/>
      </w:pPr>
      <w:rPr>
        <w:rFonts w:hint="default"/>
        <w:lang w:val="en-us" w:eastAsia="en-us" w:bidi="en-us"/>
      </w:rPr>
    </w:lvl>
    <w:lvl w:ilvl="3">
      <w:start w:val="0"/>
      <w:numFmt w:val="bullet"/>
      <w:lvlText w:val="•"/>
      <w:lvlJc w:val="left"/>
      <w:pPr>
        <w:ind w:left="2735" w:hanging="247"/>
      </w:pPr>
      <w:rPr>
        <w:rFonts w:hint="default"/>
        <w:lang w:val="en-us" w:eastAsia="en-us" w:bidi="en-us"/>
      </w:rPr>
    </w:lvl>
    <w:lvl w:ilvl="4">
      <w:start w:val="0"/>
      <w:numFmt w:val="bullet"/>
      <w:lvlText w:val="•"/>
      <w:lvlJc w:val="left"/>
      <w:pPr>
        <w:ind w:left="3640" w:hanging="247"/>
      </w:pPr>
      <w:rPr>
        <w:rFonts w:hint="default"/>
        <w:lang w:val="en-us" w:eastAsia="en-us" w:bidi="en-us"/>
      </w:rPr>
    </w:lvl>
    <w:lvl w:ilvl="5">
      <w:start w:val="0"/>
      <w:numFmt w:val="bullet"/>
      <w:lvlText w:val="•"/>
      <w:lvlJc w:val="left"/>
      <w:pPr>
        <w:ind w:left="4545" w:hanging="247"/>
      </w:pPr>
      <w:rPr>
        <w:rFonts w:hint="default"/>
        <w:lang w:val="en-us" w:eastAsia="en-us" w:bidi="en-us"/>
      </w:rPr>
    </w:lvl>
    <w:lvl w:ilvl="6">
      <w:start w:val="0"/>
      <w:numFmt w:val="bullet"/>
      <w:lvlText w:val="•"/>
      <w:lvlJc w:val="left"/>
      <w:pPr>
        <w:ind w:left="5450" w:hanging="247"/>
      </w:pPr>
      <w:rPr>
        <w:rFonts w:hint="default"/>
        <w:lang w:val="en-us" w:eastAsia="en-us" w:bidi="en-us"/>
      </w:rPr>
    </w:lvl>
    <w:lvl w:ilvl="7">
      <w:start w:val="0"/>
      <w:numFmt w:val="bullet"/>
      <w:lvlText w:val="•"/>
      <w:lvlJc w:val="left"/>
      <w:pPr>
        <w:ind w:left="6355" w:hanging="247"/>
      </w:pPr>
      <w:rPr>
        <w:rFonts w:hint="default"/>
        <w:lang w:val="en-us" w:eastAsia="en-us" w:bidi="en-us"/>
      </w:rPr>
    </w:lvl>
    <w:lvl w:ilvl="8">
      <w:start w:val="0"/>
      <w:numFmt w:val="bullet"/>
      <w:lvlText w:val="•"/>
      <w:lvlJc w:val="left"/>
      <w:pPr>
        <w:ind w:left="7260" w:hanging="247"/>
      </w:pPr>
      <w:rPr>
        <w:rFonts w:hint="default"/>
        <w:lang w:val="en-us" w:eastAsia="en-us" w:bidi="en-us"/>
      </w:rPr>
    </w:lvl>
  </w:abstractNum>
  <w:abstractNum w:abstractNumId="197">
    <w:multiLevelType w:val="hybridMultilevel"/>
    <w:lvl w:ilvl="0">
      <w:start w:val="6"/>
      <w:numFmt w:val="decimal"/>
      <w:lvlText w:val="%1."/>
      <w:lvlJc w:val="left"/>
      <w:pPr>
        <w:ind w:left="20" w:hanging="291"/>
        <w:jc w:val="left"/>
      </w:pPr>
      <w:rPr>
        <w:rFonts w:hint="default" w:ascii="Times New Roman" w:hAnsi="Times New Roman" w:eastAsia="Times New Roman" w:cs="Times New Roman"/>
        <w:spacing w:val="-29"/>
        <w:w w:val="99"/>
        <w:sz w:val="24"/>
        <w:szCs w:val="24"/>
        <w:lang w:val="en-us" w:eastAsia="en-us" w:bidi="en-us"/>
      </w:rPr>
    </w:lvl>
    <w:lvl w:ilvl="1">
      <w:start w:val="0"/>
      <w:numFmt w:val="bullet"/>
      <w:lvlText w:val="•"/>
      <w:lvlJc w:val="left"/>
      <w:pPr>
        <w:ind w:left="925" w:hanging="291"/>
      </w:pPr>
      <w:rPr>
        <w:rFonts w:hint="default"/>
        <w:lang w:val="en-us" w:eastAsia="en-us" w:bidi="en-us"/>
      </w:rPr>
    </w:lvl>
    <w:lvl w:ilvl="2">
      <w:start w:val="0"/>
      <w:numFmt w:val="bullet"/>
      <w:lvlText w:val="•"/>
      <w:lvlJc w:val="left"/>
      <w:pPr>
        <w:ind w:left="1830" w:hanging="291"/>
      </w:pPr>
      <w:rPr>
        <w:rFonts w:hint="default"/>
        <w:lang w:val="en-us" w:eastAsia="en-us" w:bidi="en-us"/>
      </w:rPr>
    </w:lvl>
    <w:lvl w:ilvl="3">
      <w:start w:val="0"/>
      <w:numFmt w:val="bullet"/>
      <w:lvlText w:val="•"/>
      <w:lvlJc w:val="left"/>
      <w:pPr>
        <w:ind w:left="2735" w:hanging="291"/>
      </w:pPr>
      <w:rPr>
        <w:rFonts w:hint="default"/>
        <w:lang w:val="en-us" w:eastAsia="en-us" w:bidi="en-us"/>
      </w:rPr>
    </w:lvl>
    <w:lvl w:ilvl="4">
      <w:start w:val="0"/>
      <w:numFmt w:val="bullet"/>
      <w:lvlText w:val="•"/>
      <w:lvlJc w:val="left"/>
      <w:pPr>
        <w:ind w:left="3640" w:hanging="291"/>
      </w:pPr>
      <w:rPr>
        <w:rFonts w:hint="default"/>
        <w:lang w:val="en-us" w:eastAsia="en-us" w:bidi="en-us"/>
      </w:rPr>
    </w:lvl>
    <w:lvl w:ilvl="5">
      <w:start w:val="0"/>
      <w:numFmt w:val="bullet"/>
      <w:lvlText w:val="•"/>
      <w:lvlJc w:val="left"/>
      <w:pPr>
        <w:ind w:left="4545" w:hanging="291"/>
      </w:pPr>
      <w:rPr>
        <w:rFonts w:hint="default"/>
        <w:lang w:val="en-us" w:eastAsia="en-us" w:bidi="en-us"/>
      </w:rPr>
    </w:lvl>
    <w:lvl w:ilvl="6">
      <w:start w:val="0"/>
      <w:numFmt w:val="bullet"/>
      <w:lvlText w:val="•"/>
      <w:lvlJc w:val="left"/>
      <w:pPr>
        <w:ind w:left="5450" w:hanging="291"/>
      </w:pPr>
      <w:rPr>
        <w:rFonts w:hint="default"/>
        <w:lang w:val="en-us" w:eastAsia="en-us" w:bidi="en-us"/>
      </w:rPr>
    </w:lvl>
    <w:lvl w:ilvl="7">
      <w:start w:val="0"/>
      <w:numFmt w:val="bullet"/>
      <w:lvlText w:val="•"/>
      <w:lvlJc w:val="left"/>
      <w:pPr>
        <w:ind w:left="6355" w:hanging="291"/>
      </w:pPr>
      <w:rPr>
        <w:rFonts w:hint="default"/>
        <w:lang w:val="en-us" w:eastAsia="en-us" w:bidi="en-us"/>
      </w:rPr>
    </w:lvl>
    <w:lvl w:ilvl="8">
      <w:start w:val="0"/>
      <w:numFmt w:val="bullet"/>
      <w:lvlText w:val="•"/>
      <w:lvlJc w:val="left"/>
      <w:pPr>
        <w:ind w:left="7260" w:hanging="291"/>
      </w:pPr>
      <w:rPr>
        <w:rFonts w:hint="default"/>
        <w:lang w:val="en-us" w:eastAsia="en-us" w:bidi="en-us"/>
      </w:rPr>
    </w:lvl>
  </w:abstractNum>
  <w:abstractNum w:abstractNumId="196">
    <w:multiLevelType w:val="hybridMultilevel"/>
    <w:lvl w:ilvl="0">
      <w:start w:val="3"/>
      <w:numFmt w:val="decimal"/>
      <w:lvlText w:val="%1."/>
      <w:lvlJc w:val="left"/>
      <w:pPr>
        <w:ind w:left="20" w:hanging="236"/>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36"/>
      </w:pPr>
      <w:rPr>
        <w:rFonts w:hint="default"/>
        <w:lang w:val="en-us" w:eastAsia="en-us" w:bidi="en-us"/>
      </w:rPr>
    </w:lvl>
    <w:lvl w:ilvl="2">
      <w:start w:val="0"/>
      <w:numFmt w:val="bullet"/>
      <w:lvlText w:val="•"/>
      <w:lvlJc w:val="left"/>
      <w:pPr>
        <w:ind w:left="1829" w:hanging="236"/>
      </w:pPr>
      <w:rPr>
        <w:rFonts w:hint="default"/>
        <w:lang w:val="en-us" w:eastAsia="en-us" w:bidi="en-us"/>
      </w:rPr>
    </w:lvl>
    <w:lvl w:ilvl="3">
      <w:start w:val="0"/>
      <w:numFmt w:val="bullet"/>
      <w:lvlText w:val="•"/>
      <w:lvlJc w:val="left"/>
      <w:pPr>
        <w:ind w:left="2733" w:hanging="236"/>
      </w:pPr>
      <w:rPr>
        <w:rFonts w:hint="default"/>
        <w:lang w:val="en-us" w:eastAsia="en-us" w:bidi="en-us"/>
      </w:rPr>
    </w:lvl>
    <w:lvl w:ilvl="4">
      <w:start w:val="0"/>
      <w:numFmt w:val="bullet"/>
      <w:lvlText w:val="•"/>
      <w:lvlJc w:val="left"/>
      <w:pPr>
        <w:ind w:left="3638" w:hanging="236"/>
      </w:pPr>
      <w:rPr>
        <w:rFonts w:hint="default"/>
        <w:lang w:val="en-us" w:eastAsia="en-us" w:bidi="en-us"/>
      </w:rPr>
    </w:lvl>
    <w:lvl w:ilvl="5">
      <w:start w:val="0"/>
      <w:numFmt w:val="bullet"/>
      <w:lvlText w:val="•"/>
      <w:lvlJc w:val="left"/>
      <w:pPr>
        <w:ind w:left="4543" w:hanging="236"/>
      </w:pPr>
      <w:rPr>
        <w:rFonts w:hint="default"/>
        <w:lang w:val="en-us" w:eastAsia="en-us" w:bidi="en-us"/>
      </w:rPr>
    </w:lvl>
    <w:lvl w:ilvl="6">
      <w:start w:val="0"/>
      <w:numFmt w:val="bullet"/>
      <w:lvlText w:val="•"/>
      <w:lvlJc w:val="left"/>
      <w:pPr>
        <w:ind w:left="5447" w:hanging="236"/>
      </w:pPr>
      <w:rPr>
        <w:rFonts w:hint="default"/>
        <w:lang w:val="en-us" w:eastAsia="en-us" w:bidi="en-us"/>
      </w:rPr>
    </w:lvl>
    <w:lvl w:ilvl="7">
      <w:start w:val="0"/>
      <w:numFmt w:val="bullet"/>
      <w:lvlText w:val="•"/>
      <w:lvlJc w:val="left"/>
      <w:pPr>
        <w:ind w:left="6352" w:hanging="236"/>
      </w:pPr>
      <w:rPr>
        <w:rFonts w:hint="default"/>
        <w:lang w:val="en-us" w:eastAsia="en-us" w:bidi="en-us"/>
      </w:rPr>
    </w:lvl>
    <w:lvl w:ilvl="8">
      <w:start w:val="0"/>
      <w:numFmt w:val="bullet"/>
      <w:lvlText w:val="•"/>
      <w:lvlJc w:val="left"/>
      <w:pPr>
        <w:ind w:left="7256" w:hanging="236"/>
      </w:pPr>
      <w:rPr>
        <w:rFonts w:hint="default"/>
        <w:lang w:val="en-us" w:eastAsia="en-us" w:bidi="en-us"/>
      </w:rPr>
    </w:lvl>
  </w:abstractNum>
  <w:abstractNum w:abstractNumId="195">
    <w:multiLevelType w:val="hybridMultilevel"/>
    <w:lvl w:ilvl="0">
      <w:start w:val="1"/>
      <w:numFmt w:val="lowerLetter"/>
      <w:lvlText w:val="%1)"/>
      <w:lvlJc w:val="left"/>
      <w:pPr>
        <w:ind w:left="20" w:hanging="259"/>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59"/>
      </w:pPr>
      <w:rPr>
        <w:rFonts w:hint="default"/>
        <w:lang w:val="en-us" w:eastAsia="en-us" w:bidi="en-us"/>
      </w:rPr>
    </w:lvl>
    <w:lvl w:ilvl="2">
      <w:start w:val="0"/>
      <w:numFmt w:val="bullet"/>
      <w:lvlText w:val="•"/>
      <w:lvlJc w:val="left"/>
      <w:pPr>
        <w:ind w:left="1829" w:hanging="259"/>
      </w:pPr>
      <w:rPr>
        <w:rFonts w:hint="default"/>
        <w:lang w:val="en-us" w:eastAsia="en-us" w:bidi="en-us"/>
      </w:rPr>
    </w:lvl>
    <w:lvl w:ilvl="3">
      <w:start w:val="0"/>
      <w:numFmt w:val="bullet"/>
      <w:lvlText w:val="•"/>
      <w:lvlJc w:val="left"/>
      <w:pPr>
        <w:ind w:left="2733" w:hanging="259"/>
      </w:pPr>
      <w:rPr>
        <w:rFonts w:hint="default"/>
        <w:lang w:val="en-us" w:eastAsia="en-us" w:bidi="en-us"/>
      </w:rPr>
    </w:lvl>
    <w:lvl w:ilvl="4">
      <w:start w:val="0"/>
      <w:numFmt w:val="bullet"/>
      <w:lvlText w:val="•"/>
      <w:lvlJc w:val="left"/>
      <w:pPr>
        <w:ind w:left="3638" w:hanging="259"/>
      </w:pPr>
      <w:rPr>
        <w:rFonts w:hint="default"/>
        <w:lang w:val="en-us" w:eastAsia="en-us" w:bidi="en-us"/>
      </w:rPr>
    </w:lvl>
    <w:lvl w:ilvl="5">
      <w:start w:val="0"/>
      <w:numFmt w:val="bullet"/>
      <w:lvlText w:val="•"/>
      <w:lvlJc w:val="left"/>
      <w:pPr>
        <w:ind w:left="4543" w:hanging="259"/>
      </w:pPr>
      <w:rPr>
        <w:rFonts w:hint="default"/>
        <w:lang w:val="en-us" w:eastAsia="en-us" w:bidi="en-us"/>
      </w:rPr>
    </w:lvl>
    <w:lvl w:ilvl="6">
      <w:start w:val="0"/>
      <w:numFmt w:val="bullet"/>
      <w:lvlText w:val="•"/>
      <w:lvlJc w:val="left"/>
      <w:pPr>
        <w:ind w:left="5447" w:hanging="259"/>
      </w:pPr>
      <w:rPr>
        <w:rFonts w:hint="default"/>
        <w:lang w:val="en-us" w:eastAsia="en-us" w:bidi="en-us"/>
      </w:rPr>
    </w:lvl>
    <w:lvl w:ilvl="7">
      <w:start w:val="0"/>
      <w:numFmt w:val="bullet"/>
      <w:lvlText w:val="•"/>
      <w:lvlJc w:val="left"/>
      <w:pPr>
        <w:ind w:left="6352" w:hanging="259"/>
      </w:pPr>
      <w:rPr>
        <w:rFonts w:hint="default"/>
        <w:lang w:val="en-us" w:eastAsia="en-us" w:bidi="en-us"/>
      </w:rPr>
    </w:lvl>
    <w:lvl w:ilvl="8">
      <w:start w:val="0"/>
      <w:numFmt w:val="bullet"/>
      <w:lvlText w:val="•"/>
      <w:lvlJc w:val="left"/>
      <w:pPr>
        <w:ind w:left="7256" w:hanging="259"/>
      </w:pPr>
      <w:rPr>
        <w:rFonts w:hint="default"/>
        <w:lang w:val="en-us" w:eastAsia="en-us" w:bidi="en-us"/>
      </w:rPr>
    </w:lvl>
  </w:abstractNum>
  <w:abstractNum w:abstractNumId="194">
    <w:multiLevelType w:val="hybridMultilevel"/>
    <w:lvl w:ilvl="0">
      <w:start w:val="1"/>
      <w:numFmt w:val="decimal"/>
      <w:lvlText w:val="%1."/>
      <w:lvlJc w:val="left"/>
      <w:pPr>
        <w:ind w:left="20" w:hanging="233"/>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33"/>
      </w:pPr>
      <w:rPr>
        <w:rFonts w:hint="default"/>
        <w:lang w:val="en-us" w:eastAsia="en-us" w:bidi="en-us"/>
      </w:rPr>
    </w:lvl>
    <w:lvl w:ilvl="2">
      <w:start w:val="0"/>
      <w:numFmt w:val="bullet"/>
      <w:lvlText w:val="•"/>
      <w:lvlJc w:val="left"/>
      <w:pPr>
        <w:ind w:left="1829" w:hanging="233"/>
      </w:pPr>
      <w:rPr>
        <w:rFonts w:hint="default"/>
        <w:lang w:val="en-us" w:eastAsia="en-us" w:bidi="en-us"/>
      </w:rPr>
    </w:lvl>
    <w:lvl w:ilvl="3">
      <w:start w:val="0"/>
      <w:numFmt w:val="bullet"/>
      <w:lvlText w:val="•"/>
      <w:lvlJc w:val="left"/>
      <w:pPr>
        <w:ind w:left="2733" w:hanging="233"/>
      </w:pPr>
      <w:rPr>
        <w:rFonts w:hint="default"/>
        <w:lang w:val="en-us" w:eastAsia="en-us" w:bidi="en-us"/>
      </w:rPr>
    </w:lvl>
    <w:lvl w:ilvl="4">
      <w:start w:val="0"/>
      <w:numFmt w:val="bullet"/>
      <w:lvlText w:val="•"/>
      <w:lvlJc w:val="left"/>
      <w:pPr>
        <w:ind w:left="3638" w:hanging="233"/>
      </w:pPr>
      <w:rPr>
        <w:rFonts w:hint="default"/>
        <w:lang w:val="en-us" w:eastAsia="en-us" w:bidi="en-us"/>
      </w:rPr>
    </w:lvl>
    <w:lvl w:ilvl="5">
      <w:start w:val="0"/>
      <w:numFmt w:val="bullet"/>
      <w:lvlText w:val="•"/>
      <w:lvlJc w:val="left"/>
      <w:pPr>
        <w:ind w:left="4543" w:hanging="233"/>
      </w:pPr>
      <w:rPr>
        <w:rFonts w:hint="default"/>
        <w:lang w:val="en-us" w:eastAsia="en-us" w:bidi="en-us"/>
      </w:rPr>
    </w:lvl>
    <w:lvl w:ilvl="6">
      <w:start w:val="0"/>
      <w:numFmt w:val="bullet"/>
      <w:lvlText w:val="•"/>
      <w:lvlJc w:val="left"/>
      <w:pPr>
        <w:ind w:left="5447" w:hanging="233"/>
      </w:pPr>
      <w:rPr>
        <w:rFonts w:hint="default"/>
        <w:lang w:val="en-us" w:eastAsia="en-us" w:bidi="en-us"/>
      </w:rPr>
    </w:lvl>
    <w:lvl w:ilvl="7">
      <w:start w:val="0"/>
      <w:numFmt w:val="bullet"/>
      <w:lvlText w:val="•"/>
      <w:lvlJc w:val="left"/>
      <w:pPr>
        <w:ind w:left="6352" w:hanging="233"/>
      </w:pPr>
      <w:rPr>
        <w:rFonts w:hint="default"/>
        <w:lang w:val="en-us" w:eastAsia="en-us" w:bidi="en-us"/>
      </w:rPr>
    </w:lvl>
    <w:lvl w:ilvl="8">
      <w:start w:val="0"/>
      <w:numFmt w:val="bullet"/>
      <w:lvlText w:val="•"/>
      <w:lvlJc w:val="left"/>
      <w:pPr>
        <w:ind w:left="7256" w:hanging="233"/>
      </w:pPr>
      <w:rPr>
        <w:rFonts w:hint="default"/>
        <w:lang w:val="en-us" w:eastAsia="en-us" w:bidi="en-us"/>
      </w:rPr>
    </w:lvl>
  </w:abstractNum>
  <w:abstractNum w:abstractNumId="193">
    <w:multiLevelType w:val="hybridMultilevel"/>
    <w:lvl w:ilvl="0">
      <w:start w:val="1"/>
      <w:numFmt w:val="decimal"/>
      <w:lvlText w:val="%1."/>
      <w:lvlJc w:val="left"/>
      <w:pPr>
        <w:ind w:left="20" w:hanging="233"/>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33"/>
      </w:pPr>
      <w:rPr>
        <w:rFonts w:hint="default"/>
        <w:lang w:val="en-us" w:eastAsia="en-us" w:bidi="en-us"/>
      </w:rPr>
    </w:lvl>
    <w:lvl w:ilvl="2">
      <w:start w:val="0"/>
      <w:numFmt w:val="bullet"/>
      <w:lvlText w:val="•"/>
      <w:lvlJc w:val="left"/>
      <w:pPr>
        <w:ind w:left="1829" w:hanging="233"/>
      </w:pPr>
      <w:rPr>
        <w:rFonts w:hint="default"/>
        <w:lang w:val="en-us" w:eastAsia="en-us" w:bidi="en-us"/>
      </w:rPr>
    </w:lvl>
    <w:lvl w:ilvl="3">
      <w:start w:val="0"/>
      <w:numFmt w:val="bullet"/>
      <w:lvlText w:val="•"/>
      <w:lvlJc w:val="left"/>
      <w:pPr>
        <w:ind w:left="2734" w:hanging="233"/>
      </w:pPr>
      <w:rPr>
        <w:rFonts w:hint="default"/>
        <w:lang w:val="en-us" w:eastAsia="en-us" w:bidi="en-us"/>
      </w:rPr>
    </w:lvl>
    <w:lvl w:ilvl="4">
      <w:start w:val="0"/>
      <w:numFmt w:val="bullet"/>
      <w:lvlText w:val="•"/>
      <w:lvlJc w:val="left"/>
      <w:pPr>
        <w:ind w:left="3638" w:hanging="233"/>
      </w:pPr>
      <w:rPr>
        <w:rFonts w:hint="default"/>
        <w:lang w:val="en-us" w:eastAsia="en-us" w:bidi="en-us"/>
      </w:rPr>
    </w:lvl>
    <w:lvl w:ilvl="5">
      <w:start w:val="0"/>
      <w:numFmt w:val="bullet"/>
      <w:lvlText w:val="•"/>
      <w:lvlJc w:val="left"/>
      <w:pPr>
        <w:ind w:left="4543" w:hanging="233"/>
      </w:pPr>
      <w:rPr>
        <w:rFonts w:hint="default"/>
        <w:lang w:val="en-us" w:eastAsia="en-us" w:bidi="en-us"/>
      </w:rPr>
    </w:lvl>
    <w:lvl w:ilvl="6">
      <w:start w:val="0"/>
      <w:numFmt w:val="bullet"/>
      <w:lvlText w:val="•"/>
      <w:lvlJc w:val="left"/>
      <w:pPr>
        <w:ind w:left="5448" w:hanging="233"/>
      </w:pPr>
      <w:rPr>
        <w:rFonts w:hint="default"/>
        <w:lang w:val="en-us" w:eastAsia="en-us" w:bidi="en-us"/>
      </w:rPr>
    </w:lvl>
    <w:lvl w:ilvl="7">
      <w:start w:val="0"/>
      <w:numFmt w:val="bullet"/>
      <w:lvlText w:val="•"/>
      <w:lvlJc w:val="left"/>
      <w:pPr>
        <w:ind w:left="6352" w:hanging="233"/>
      </w:pPr>
      <w:rPr>
        <w:rFonts w:hint="default"/>
        <w:lang w:val="en-us" w:eastAsia="en-us" w:bidi="en-us"/>
      </w:rPr>
    </w:lvl>
    <w:lvl w:ilvl="8">
      <w:start w:val="0"/>
      <w:numFmt w:val="bullet"/>
      <w:lvlText w:val="•"/>
      <w:lvlJc w:val="left"/>
      <w:pPr>
        <w:ind w:left="7257" w:hanging="233"/>
      </w:pPr>
      <w:rPr>
        <w:rFonts w:hint="default"/>
        <w:lang w:val="en-us" w:eastAsia="en-us" w:bidi="en-us"/>
      </w:rPr>
    </w:lvl>
  </w:abstractNum>
  <w:abstractNum w:abstractNumId="192">
    <w:multiLevelType w:val="hybridMultilevel"/>
    <w:lvl w:ilvl="0">
      <w:start w:val="1"/>
      <w:numFmt w:val="decimal"/>
      <w:lvlText w:val="%1."/>
      <w:lvlJc w:val="left"/>
      <w:pPr>
        <w:ind w:left="20" w:hanging="238"/>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38"/>
      </w:pPr>
      <w:rPr>
        <w:rFonts w:hint="default"/>
        <w:lang w:val="en-us" w:eastAsia="en-us" w:bidi="en-us"/>
      </w:rPr>
    </w:lvl>
    <w:lvl w:ilvl="2">
      <w:start w:val="0"/>
      <w:numFmt w:val="bullet"/>
      <w:lvlText w:val="•"/>
      <w:lvlJc w:val="left"/>
      <w:pPr>
        <w:ind w:left="1829" w:hanging="238"/>
      </w:pPr>
      <w:rPr>
        <w:rFonts w:hint="default"/>
        <w:lang w:val="en-us" w:eastAsia="en-us" w:bidi="en-us"/>
      </w:rPr>
    </w:lvl>
    <w:lvl w:ilvl="3">
      <w:start w:val="0"/>
      <w:numFmt w:val="bullet"/>
      <w:lvlText w:val="•"/>
      <w:lvlJc w:val="left"/>
      <w:pPr>
        <w:ind w:left="2733" w:hanging="238"/>
      </w:pPr>
      <w:rPr>
        <w:rFonts w:hint="default"/>
        <w:lang w:val="en-us" w:eastAsia="en-us" w:bidi="en-us"/>
      </w:rPr>
    </w:lvl>
    <w:lvl w:ilvl="4">
      <w:start w:val="0"/>
      <w:numFmt w:val="bullet"/>
      <w:lvlText w:val="•"/>
      <w:lvlJc w:val="left"/>
      <w:pPr>
        <w:ind w:left="3638" w:hanging="238"/>
      </w:pPr>
      <w:rPr>
        <w:rFonts w:hint="default"/>
        <w:lang w:val="en-us" w:eastAsia="en-us" w:bidi="en-us"/>
      </w:rPr>
    </w:lvl>
    <w:lvl w:ilvl="5">
      <w:start w:val="0"/>
      <w:numFmt w:val="bullet"/>
      <w:lvlText w:val="•"/>
      <w:lvlJc w:val="left"/>
      <w:pPr>
        <w:ind w:left="4542" w:hanging="238"/>
      </w:pPr>
      <w:rPr>
        <w:rFonts w:hint="default"/>
        <w:lang w:val="en-us" w:eastAsia="en-us" w:bidi="en-us"/>
      </w:rPr>
    </w:lvl>
    <w:lvl w:ilvl="6">
      <w:start w:val="0"/>
      <w:numFmt w:val="bullet"/>
      <w:lvlText w:val="•"/>
      <w:lvlJc w:val="left"/>
      <w:pPr>
        <w:ind w:left="5447" w:hanging="238"/>
      </w:pPr>
      <w:rPr>
        <w:rFonts w:hint="default"/>
        <w:lang w:val="en-us" w:eastAsia="en-us" w:bidi="en-us"/>
      </w:rPr>
    </w:lvl>
    <w:lvl w:ilvl="7">
      <w:start w:val="0"/>
      <w:numFmt w:val="bullet"/>
      <w:lvlText w:val="•"/>
      <w:lvlJc w:val="left"/>
      <w:pPr>
        <w:ind w:left="6351" w:hanging="238"/>
      </w:pPr>
      <w:rPr>
        <w:rFonts w:hint="default"/>
        <w:lang w:val="en-us" w:eastAsia="en-us" w:bidi="en-us"/>
      </w:rPr>
    </w:lvl>
    <w:lvl w:ilvl="8">
      <w:start w:val="0"/>
      <w:numFmt w:val="bullet"/>
      <w:lvlText w:val="•"/>
      <w:lvlJc w:val="left"/>
      <w:pPr>
        <w:ind w:left="7256" w:hanging="238"/>
      </w:pPr>
      <w:rPr>
        <w:rFonts w:hint="default"/>
        <w:lang w:val="en-us" w:eastAsia="en-us" w:bidi="en-us"/>
      </w:rPr>
    </w:lvl>
  </w:abstractNum>
  <w:abstractNum w:abstractNumId="191">
    <w:multiLevelType w:val="hybridMultilevel"/>
    <w:lvl w:ilvl="0">
      <w:start w:val="1"/>
      <w:numFmt w:val="decimal"/>
      <w:lvlText w:val="%1."/>
      <w:lvlJc w:val="left"/>
      <w:pPr>
        <w:ind w:left="20" w:hanging="279"/>
        <w:jc w:val="left"/>
      </w:pPr>
      <w:rPr>
        <w:rFonts w:hint="default"/>
        <w:spacing w:val="-28"/>
        <w:w w:val="99"/>
        <w:lang w:val="en-us" w:eastAsia="en-us" w:bidi="en-us"/>
      </w:rPr>
    </w:lvl>
    <w:lvl w:ilvl="1">
      <w:start w:val="0"/>
      <w:numFmt w:val="bullet"/>
      <w:lvlText w:val="•"/>
      <w:lvlJc w:val="left"/>
      <w:pPr>
        <w:ind w:left="924" w:hanging="279"/>
      </w:pPr>
      <w:rPr>
        <w:rFonts w:hint="default"/>
        <w:lang w:val="en-us" w:eastAsia="en-us" w:bidi="en-us"/>
      </w:rPr>
    </w:lvl>
    <w:lvl w:ilvl="2">
      <w:start w:val="0"/>
      <w:numFmt w:val="bullet"/>
      <w:lvlText w:val="•"/>
      <w:lvlJc w:val="left"/>
      <w:pPr>
        <w:ind w:left="1829" w:hanging="279"/>
      </w:pPr>
      <w:rPr>
        <w:rFonts w:hint="default"/>
        <w:lang w:val="en-us" w:eastAsia="en-us" w:bidi="en-us"/>
      </w:rPr>
    </w:lvl>
    <w:lvl w:ilvl="3">
      <w:start w:val="0"/>
      <w:numFmt w:val="bullet"/>
      <w:lvlText w:val="•"/>
      <w:lvlJc w:val="left"/>
      <w:pPr>
        <w:ind w:left="2733" w:hanging="279"/>
      </w:pPr>
      <w:rPr>
        <w:rFonts w:hint="default"/>
        <w:lang w:val="en-us" w:eastAsia="en-us" w:bidi="en-us"/>
      </w:rPr>
    </w:lvl>
    <w:lvl w:ilvl="4">
      <w:start w:val="0"/>
      <w:numFmt w:val="bullet"/>
      <w:lvlText w:val="•"/>
      <w:lvlJc w:val="left"/>
      <w:pPr>
        <w:ind w:left="3638" w:hanging="279"/>
      </w:pPr>
      <w:rPr>
        <w:rFonts w:hint="default"/>
        <w:lang w:val="en-us" w:eastAsia="en-us" w:bidi="en-us"/>
      </w:rPr>
    </w:lvl>
    <w:lvl w:ilvl="5">
      <w:start w:val="0"/>
      <w:numFmt w:val="bullet"/>
      <w:lvlText w:val="•"/>
      <w:lvlJc w:val="left"/>
      <w:pPr>
        <w:ind w:left="4543" w:hanging="279"/>
      </w:pPr>
      <w:rPr>
        <w:rFonts w:hint="default"/>
        <w:lang w:val="en-us" w:eastAsia="en-us" w:bidi="en-us"/>
      </w:rPr>
    </w:lvl>
    <w:lvl w:ilvl="6">
      <w:start w:val="0"/>
      <w:numFmt w:val="bullet"/>
      <w:lvlText w:val="•"/>
      <w:lvlJc w:val="left"/>
      <w:pPr>
        <w:ind w:left="5447" w:hanging="279"/>
      </w:pPr>
      <w:rPr>
        <w:rFonts w:hint="default"/>
        <w:lang w:val="en-us" w:eastAsia="en-us" w:bidi="en-us"/>
      </w:rPr>
    </w:lvl>
    <w:lvl w:ilvl="7">
      <w:start w:val="0"/>
      <w:numFmt w:val="bullet"/>
      <w:lvlText w:val="•"/>
      <w:lvlJc w:val="left"/>
      <w:pPr>
        <w:ind w:left="6352" w:hanging="279"/>
      </w:pPr>
      <w:rPr>
        <w:rFonts w:hint="default"/>
        <w:lang w:val="en-us" w:eastAsia="en-us" w:bidi="en-us"/>
      </w:rPr>
    </w:lvl>
    <w:lvl w:ilvl="8">
      <w:start w:val="0"/>
      <w:numFmt w:val="bullet"/>
      <w:lvlText w:val="•"/>
      <w:lvlJc w:val="left"/>
      <w:pPr>
        <w:ind w:left="7256" w:hanging="279"/>
      </w:pPr>
      <w:rPr>
        <w:rFonts w:hint="default"/>
        <w:lang w:val="en-us" w:eastAsia="en-us" w:bidi="en-us"/>
      </w:rPr>
    </w:lvl>
  </w:abstractNum>
  <w:abstractNum w:abstractNumId="190">
    <w:multiLevelType w:val="hybridMultilevel"/>
    <w:lvl w:ilvl="0">
      <w:start w:val="1"/>
      <w:numFmt w:val="decimal"/>
      <w:lvlText w:val="%1."/>
      <w:lvlJc w:val="left"/>
      <w:pPr>
        <w:ind w:left="20" w:hanging="319"/>
        <w:jc w:val="left"/>
      </w:pPr>
      <w:rPr>
        <w:rFonts w:hint="default" w:ascii="Times New Roman" w:hAnsi="Times New Roman" w:eastAsia="Times New Roman" w:cs="Times New Roman"/>
        <w:spacing w:val="-30"/>
        <w:w w:val="99"/>
        <w:sz w:val="24"/>
        <w:szCs w:val="24"/>
        <w:lang w:val="en-us" w:eastAsia="en-us" w:bidi="en-us"/>
      </w:rPr>
    </w:lvl>
    <w:lvl w:ilvl="1">
      <w:start w:val="0"/>
      <w:numFmt w:val="bullet"/>
      <w:lvlText w:val="•"/>
      <w:lvlJc w:val="left"/>
      <w:pPr>
        <w:ind w:left="924" w:hanging="319"/>
      </w:pPr>
      <w:rPr>
        <w:rFonts w:hint="default"/>
        <w:lang w:val="en-us" w:eastAsia="en-us" w:bidi="en-us"/>
      </w:rPr>
    </w:lvl>
    <w:lvl w:ilvl="2">
      <w:start w:val="0"/>
      <w:numFmt w:val="bullet"/>
      <w:lvlText w:val="•"/>
      <w:lvlJc w:val="left"/>
      <w:pPr>
        <w:ind w:left="1829" w:hanging="319"/>
      </w:pPr>
      <w:rPr>
        <w:rFonts w:hint="default"/>
        <w:lang w:val="en-us" w:eastAsia="en-us" w:bidi="en-us"/>
      </w:rPr>
    </w:lvl>
    <w:lvl w:ilvl="3">
      <w:start w:val="0"/>
      <w:numFmt w:val="bullet"/>
      <w:lvlText w:val="•"/>
      <w:lvlJc w:val="left"/>
      <w:pPr>
        <w:ind w:left="2734" w:hanging="319"/>
      </w:pPr>
      <w:rPr>
        <w:rFonts w:hint="default"/>
        <w:lang w:val="en-us" w:eastAsia="en-us" w:bidi="en-us"/>
      </w:rPr>
    </w:lvl>
    <w:lvl w:ilvl="4">
      <w:start w:val="0"/>
      <w:numFmt w:val="bullet"/>
      <w:lvlText w:val="•"/>
      <w:lvlJc w:val="left"/>
      <w:pPr>
        <w:ind w:left="3638" w:hanging="319"/>
      </w:pPr>
      <w:rPr>
        <w:rFonts w:hint="default"/>
        <w:lang w:val="en-us" w:eastAsia="en-us" w:bidi="en-us"/>
      </w:rPr>
    </w:lvl>
    <w:lvl w:ilvl="5">
      <w:start w:val="0"/>
      <w:numFmt w:val="bullet"/>
      <w:lvlText w:val="•"/>
      <w:lvlJc w:val="left"/>
      <w:pPr>
        <w:ind w:left="4543" w:hanging="319"/>
      </w:pPr>
      <w:rPr>
        <w:rFonts w:hint="default"/>
        <w:lang w:val="en-us" w:eastAsia="en-us" w:bidi="en-us"/>
      </w:rPr>
    </w:lvl>
    <w:lvl w:ilvl="6">
      <w:start w:val="0"/>
      <w:numFmt w:val="bullet"/>
      <w:lvlText w:val="•"/>
      <w:lvlJc w:val="left"/>
      <w:pPr>
        <w:ind w:left="5448" w:hanging="319"/>
      </w:pPr>
      <w:rPr>
        <w:rFonts w:hint="default"/>
        <w:lang w:val="en-us" w:eastAsia="en-us" w:bidi="en-us"/>
      </w:rPr>
    </w:lvl>
    <w:lvl w:ilvl="7">
      <w:start w:val="0"/>
      <w:numFmt w:val="bullet"/>
      <w:lvlText w:val="•"/>
      <w:lvlJc w:val="left"/>
      <w:pPr>
        <w:ind w:left="6352" w:hanging="319"/>
      </w:pPr>
      <w:rPr>
        <w:rFonts w:hint="default"/>
        <w:lang w:val="en-us" w:eastAsia="en-us" w:bidi="en-us"/>
      </w:rPr>
    </w:lvl>
    <w:lvl w:ilvl="8">
      <w:start w:val="0"/>
      <w:numFmt w:val="bullet"/>
      <w:lvlText w:val="•"/>
      <w:lvlJc w:val="left"/>
      <w:pPr>
        <w:ind w:left="7257" w:hanging="319"/>
      </w:pPr>
      <w:rPr>
        <w:rFonts w:hint="default"/>
        <w:lang w:val="en-us" w:eastAsia="en-us" w:bidi="en-us"/>
      </w:rPr>
    </w:lvl>
  </w:abstractNum>
  <w:abstractNum w:abstractNumId="189">
    <w:multiLevelType w:val="hybridMultilevel"/>
    <w:lvl w:ilvl="0">
      <w:start w:val="1"/>
      <w:numFmt w:val="lowerLetter"/>
      <w:lvlText w:val="%1)"/>
      <w:lvlJc w:val="left"/>
      <w:pPr>
        <w:ind w:left="1090" w:hanging="247"/>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1896" w:hanging="247"/>
      </w:pPr>
      <w:rPr>
        <w:rFonts w:hint="default"/>
        <w:lang w:val="en-us" w:eastAsia="en-us" w:bidi="en-us"/>
      </w:rPr>
    </w:lvl>
    <w:lvl w:ilvl="2">
      <w:start w:val="0"/>
      <w:numFmt w:val="bullet"/>
      <w:lvlText w:val="•"/>
      <w:lvlJc w:val="left"/>
      <w:pPr>
        <w:ind w:left="2693" w:hanging="247"/>
      </w:pPr>
      <w:rPr>
        <w:rFonts w:hint="default"/>
        <w:lang w:val="en-us" w:eastAsia="en-us" w:bidi="en-us"/>
      </w:rPr>
    </w:lvl>
    <w:lvl w:ilvl="3">
      <w:start w:val="0"/>
      <w:numFmt w:val="bullet"/>
      <w:lvlText w:val="•"/>
      <w:lvlJc w:val="left"/>
      <w:pPr>
        <w:ind w:left="3490" w:hanging="247"/>
      </w:pPr>
      <w:rPr>
        <w:rFonts w:hint="default"/>
        <w:lang w:val="en-us" w:eastAsia="en-us" w:bidi="en-us"/>
      </w:rPr>
    </w:lvl>
    <w:lvl w:ilvl="4">
      <w:start w:val="0"/>
      <w:numFmt w:val="bullet"/>
      <w:lvlText w:val="•"/>
      <w:lvlJc w:val="left"/>
      <w:pPr>
        <w:ind w:left="4287" w:hanging="247"/>
      </w:pPr>
      <w:rPr>
        <w:rFonts w:hint="default"/>
        <w:lang w:val="en-us" w:eastAsia="en-us" w:bidi="en-us"/>
      </w:rPr>
    </w:lvl>
    <w:lvl w:ilvl="5">
      <w:start w:val="0"/>
      <w:numFmt w:val="bullet"/>
      <w:lvlText w:val="•"/>
      <w:lvlJc w:val="left"/>
      <w:pPr>
        <w:ind w:left="5084" w:hanging="247"/>
      </w:pPr>
      <w:rPr>
        <w:rFonts w:hint="default"/>
        <w:lang w:val="en-us" w:eastAsia="en-us" w:bidi="en-us"/>
      </w:rPr>
    </w:lvl>
    <w:lvl w:ilvl="6">
      <w:start w:val="0"/>
      <w:numFmt w:val="bullet"/>
      <w:lvlText w:val="•"/>
      <w:lvlJc w:val="left"/>
      <w:pPr>
        <w:ind w:left="5881" w:hanging="247"/>
      </w:pPr>
      <w:rPr>
        <w:rFonts w:hint="default"/>
        <w:lang w:val="en-us" w:eastAsia="en-us" w:bidi="en-us"/>
      </w:rPr>
    </w:lvl>
    <w:lvl w:ilvl="7">
      <w:start w:val="0"/>
      <w:numFmt w:val="bullet"/>
      <w:lvlText w:val="•"/>
      <w:lvlJc w:val="left"/>
      <w:pPr>
        <w:ind w:left="6678" w:hanging="247"/>
      </w:pPr>
      <w:rPr>
        <w:rFonts w:hint="default"/>
        <w:lang w:val="en-us" w:eastAsia="en-us" w:bidi="en-us"/>
      </w:rPr>
    </w:lvl>
    <w:lvl w:ilvl="8">
      <w:start w:val="0"/>
      <w:numFmt w:val="bullet"/>
      <w:lvlText w:val="•"/>
      <w:lvlJc w:val="left"/>
      <w:pPr>
        <w:ind w:left="7475" w:hanging="247"/>
      </w:pPr>
      <w:rPr>
        <w:rFonts w:hint="default"/>
        <w:lang w:val="en-us" w:eastAsia="en-us" w:bidi="en-us"/>
      </w:rPr>
    </w:lvl>
  </w:abstractNum>
  <w:abstractNum w:abstractNumId="188">
    <w:multiLevelType w:val="hybridMultilevel"/>
    <w:lvl w:ilvl="0">
      <w:start w:val="2"/>
      <w:numFmt w:val="decimal"/>
      <w:lvlText w:val="%1."/>
      <w:lvlJc w:val="left"/>
      <w:pPr>
        <w:ind w:left="20" w:hanging="219"/>
        <w:jc w:val="left"/>
      </w:pPr>
      <w:rPr>
        <w:rFonts w:hint="default" w:ascii="Times New Roman" w:hAnsi="Times New Roman" w:eastAsia="Times New Roman" w:cs="Times New Roman"/>
        <w:w w:val="100"/>
        <w:sz w:val="22"/>
        <w:szCs w:val="22"/>
        <w:lang w:val="en-us" w:eastAsia="en-us" w:bidi="en-us"/>
      </w:rPr>
    </w:lvl>
    <w:lvl w:ilvl="1">
      <w:start w:val="1"/>
      <w:numFmt w:val="lowerLetter"/>
      <w:lvlText w:val="%2)"/>
      <w:lvlJc w:val="left"/>
      <w:pPr>
        <w:ind w:left="973" w:hanging="246"/>
        <w:jc w:val="left"/>
      </w:pPr>
      <w:rPr>
        <w:rFonts w:hint="default" w:ascii="Times New Roman" w:hAnsi="Times New Roman" w:eastAsia="Times New Roman" w:cs="Times New Roman"/>
        <w:spacing w:val="-2"/>
        <w:w w:val="100"/>
        <w:sz w:val="24"/>
        <w:szCs w:val="24"/>
        <w:lang w:val="en-us" w:eastAsia="en-us" w:bidi="en-us"/>
      </w:rPr>
    </w:lvl>
    <w:lvl w:ilvl="2">
      <w:start w:val="1"/>
      <w:numFmt w:val="decimal"/>
      <w:lvlText w:val="%3)"/>
      <w:lvlJc w:val="left"/>
      <w:pPr>
        <w:ind w:left="1087" w:hanging="252"/>
        <w:jc w:val="left"/>
      </w:pPr>
      <w:rPr>
        <w:rFonts w:hint="default"/>
        <w:w w:val="91"/>
        <w:lang w:val="en-us" w:eastAsia="en-us" w:bidi="en-us"/>
      </w:rPr>
    </w:lvl>
    <w:lvl w:ilvl="3">
      <w:start w:val="0"/>
      <w:numFmt w:val="bullet"/>
      <w:lvlText w:val="•"/>
      <w:lvlJc w:val="left"/>
      <w:pPr>
        <w:ind w:left="2078" w:hanging="252"/>
      </w:pPr>
      <w:rPr>
        <w:rFonts w:hint="default"/>
        <w:lang w:val="en-us" w:eastAsia="en-us" w:bidi="en-us"/>
      </w:rPr>
    </w:lvl>
    <w:lvl w:ilvl="4">
      <w:start w:val="0"/>
      <w:numFmt w:val="bullet"/>
      <w:lvlText w:val="•"/>
      <w:lvlJc w:val="left"/>
      <w:pPr>
        <w:ind w:left="3077" w:hanging="252"/>
      </w:pPr>
      <w:rPr>
        <w:rFonts w:hint="default"/>
        <w:lang w:val="en-us" w:eastAsia="en-us" w:bidi="en-us"/>
      </w:rPr>
    </w:lvl>
    <w:lvl w:ilvl="5">
      <w:start w:val="0"/>
      <w:numFmt w:val="bullet"/>
      <w:lvlText w:val="•"/>
      <w:lvlJc w:val="left"/>
      <w:pPr>
        <w:ind w:left="4075" w:hanging="252"/>
      </w:pPr>
      <w:rPr>
        <w:rFonts w:hint="default"/>
        <w:lang w:val="en-us" w:eastAsia="en-us" w:bidi="en-us"/>
      </w:rPr>
    </w:lvl>
    <w:lvl w:ilvl="6">
      <w:start w:val="0"/>
      <w:numFmt w:val="bullet"/>
      <w:lvlText w:val="•"/>
      <w:lvlJc w:val="left"/>
      <w:pPr>
        <w:ind w:left="5074" w:hanging="252"/>
      </w:pPr>
      <w:rPr>
        <w:rFonts w:hint="default"/>
        <w:lang w:val="en-us" w:eastAsia="en-us" w:bidi="en-us"/>
      </w:rPr>
    </w:lvl>
    <w:lvl w:ilvl="7">
      <w:start w:val="0"/>
      <w:numFmt w:val="bullet"/>
      <w:lvlText w:val="•"/>
      <w:lvlJc w:val="left"/>
      <w:pPr>
        <w:ind w:left="6073" w:hanging="252"/>
      </w:pPr>
      <w:rPr>
        <w:rFonts w:hint="default"/>
        <w:lang w:val="en-us" w:eastAsia="en-us" w:bidi="en-us"/>
      </w:rPr>
    </w:lvl>
    <w:lvl w:ilvl="8">
      <w:start w:val="0"/>
      <w:numFmt w:val="bullet"/>
      <w:lvlText w:val="•"/>
      <w:lvlJc w:val="left"/>
      <w:pPr>
        <w:ind w:left="7071" w:hanging="252"/>
      </w:pPr>
      <w:rPr>
        <w:rFonts w:hint="default"/>
        <w:lang w:val="en-us" w:eastAsia="en-us" w:bidi="en-us"/>
      </w:rPr>
    </w:lvl>
  </w:abstractNum>
  <w:abstractNum w:abstractNumId="187">
    <w:multiLevelType w:val="hybridMultilevel"/>
    <w:lvl w:ilvl="0">
      <w:start w:val="2"/>
      <w:numFmt w:val="lowerRoman"/>
      <w:lvlText w:val="%1)"/>
      <w:lvlJc w:val="left"/>
      <w:pPr>
        <w:ind w:left="20" w:hanging="217"/>
        <w:jc w:val="left"/>
      </w:pPr>
      <w:rPr>
        <w:rFonts w:hint="default" w:ascii="Times New Roman" w:hAnsi="Times New Roman" w:eastAsia="Times New Roman" w:cs="Times New Roman"/>
        <w:w w:val="99"/>
        <w:sz w:val="20"/>
        <w:szCs w:val="20"/>
        <w:lang w:val="en-us" w:eastAsia="en-us" w:bidi="en-us"/>
      </w:rPr>
    </w:lvl>
    <w:lvl w:ilvl="1">
      <w:start w:val="0"/>
      <w:numFmt w:val="bullet"/>
      <w:lvlText w:val="•"/>
      <w:lvlJc w:val="left"/>
      <w:pPr>
        <w:ind w:left="924" w:hanging="217"/>
      </w:pPr>
      <w:rPr>
        <w:rFonts w:hint="default"/>
        <w:lang w:val="en-us" w:eastAsia="en-us" w:bidi="en-us"/>
      </w:rPr>
    </w:lvl>
    <w:lvl w:ilvl="2">
      <w:start w:val="0"/>
      <w:numFmt w:val="bullet"/>
      <w:lvlText w:val="•"/>
      <w:lvlJc w:val="left"/>
      <w:pPr>
        <w:ind w:left="1829" w:hanging="217"/>
      </w:pPr>
      <w:rPr>
        <w:rFonts w:hint="default"/>
        <w:lang w:val="en-us" w:eastAsia="en-us" w:bidi="en-us"/>
      </w:rPr>
    </w:lvl>
    <w:lvl w:ilvl="3">
      <w:start w:val="0"/>
      <w:numFmt w:val="bullet"/>
      <w:lvlText w:val="•"/>
      <w:lvlJc w:val="left"/>
      <w:pPr>
        <w:ind w:left="2734" w:hanging="217"/>
      </w:pPr>
      <w:rPr>
        <w:rFonts w:hint="default"/>
        <w:lang w:val="en-us" w:eastAsia="en-us" w:bidi="en-us"/>
      </w:rPr>
    </w:lvl>
    <w:lvl w:ilvl="4">
      <w:start w:val="0"/>
      <w:numFmt w:val="bullet"/>
      <w:lvlText w:val="•"/>
      <w:lvlJc w:val="left"/>
      <w:pPr>
        <w:ind w:left="3639" w:hanging="217"/>
      </w:pPr>
      <w:rPr>
        <w:rFonts w:hint="default"/>
        <w:lang w:val="en-us" w:eastAsia="en-us" w:bidi="en-us"/>
      </w:rPr>
    </w:lvl>
    <w:lvl w:ilvl="5">
      <w:start w:val="0"/>
      <w:numFmt w:val="bullet"/>
      <w:lvlText w:val="•"/>
      <w:lvlJc w:val="left"/>
      <w:pPr>
        <w:ind w:left="4544" w:hanging="217"/>
      </w:pPr>
      <w:rPr>
        <w:rFonts w:hint="default"/>
        <w:lang w:val="en-us" w:eastAsia="en-us" w:bidi="en-us"/>
      </w:rPr>
    </w:lvl>
    <w:lvl w:ilvl="6">
      <w:start w:val="0"/>
      <w:numFmt w:val="bullet"/>
      <w:lvlText w:val="•"/>
      <w:lvlJc w:val="left"/>
      <w:pPr>
        <w:ind w:left="5449" w:hanging="217"/>
      </w:pPr>
      <w:rPr>
        <w:rFonts w:hint="default"/>
        <w:lang w:val="en-us" w:eastAsia="en-us" w:bidi="en-us"/>
      </w:rPr>
    </w:lvl>
    <w:lvl w:ilvl="7">
      <w:start w:val="0"/>
      <w:numFmt w:val="bullet"/>
      <w:lvlText w:val="•"/>
      <w:lvlJc w:val="left"/>
      <w:pPr>
        <w:ind w:left="6354" w:hanging="217"/>
      </w:pPr>
      <w:rPr>
        <w:rFonts w:hint="default"/>
        <w:lang w:val="en-us" w:eastAsia="en-us" w:bidi="en-us"/>
      </w:rPr>
    </w:lvl>
    <w:lvl w:ilvl="8">
      <w:start w:val="0"/>
      <w:numFmt w:val="bullet"/>
      <w:lvlText w:val="•"/>
      <w:lvlJc w:val="left"/>
      <w:pPr>
        <w:ind w:left="7259" w:hanging="217"/>
      </w:pPr>
      <w:rPr>
        <w:rFonts w:hint="default"/>
        <w:lang w:val="en-us" w:eastAsia="en-us" w:bidi="en-us"/>
      </w:rPr>
    </w:lvl>
  </w:abstractNum>
  <w:abstractNum w:abstractNumId="186">
    <w:multiLevelType w:val="hybridMultilevel"/>
    <w:lvl w:ilvl="0">
      <w:start w:val="1"/>
      <w:numFmt w:val="decimal"/>
      <w:lvlText w:val="%1."/>
      <w:lvlJc w:val="left"/>
      <w:pPr>
        <w:ind w:left="20" w:hanging="312"/>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925" w:hanging="312"/>
      </w:pPr>
      <w:rPr>
        <w:rFonts w:hint="default"/>
        <w:lang w:val="en-us" w:eastAsia="en-us" w:bidi="en-us"/>
      </w:rPr>
    </w:lvl>
    <w:lvl w:ilvl="2">
      <w:start w:val="0"/>
      <w:numFmt w:val="bullet"/>
      <w:lvlText w:val="•"/>
      <w:lvlJc w:val="left"/>
      <w:pPr>
        <w:ind w:left="1830" w:hanging="312"/>
      </w:pPr>
      <w:rPr>
        <w:rFonts w:hint="default"/>
        <w:lang w:val="en-us" w:eastAsia="en-us" w:bidi="en-us"/>
      </w:rPr>
    </w:lvl>
    <w:lvl w:ilvl="3">
      <w:start w:val="0"/>
      <w:numFmt w:val="bullet"/>
      <w:lvlText w:val="•"/>
      <w:lvlJc w:val="left"/>
      <w:pPr>
        <w:ind w:left="2735" w:hanging="312"/>
      </w:pPr>
      <w:rPr>
        <w:rFonts w:hint="default"/>
        <w:lang w:val="en-us" w:eastAsia="en-us" w:bidi="en-us"/>
      </w:rPr>
    </w:lvl>
    <w:lvl w:ilvl="4">
      <w:start w:val="0"/>
      <w:numFmt w:val="bullet"/>
      <w:lvlText w:val="•"/>
      <w:lvlJc w:val="left"/>
      <w:pPr>
        <w:ind w:left="3640" w:hanging="312"/>
      </w:pPr>
      <w:rPr>
        <w:rFonts w:hint="default"/>
        <w:lang w:val="en-us" w:eastAsia="en-us" w:bidi="en-us"/>
      </w:rPr>
    </w:lvl>
    <w:lvl w:ilvl="5">
      <w:start w:val="0"/>
      <w:numFmt w:val="bullet"/>
      <w:lvlText w:val="•"/>
      <w:lvlJc w:val="left"/>
      <w:pPr>
        <w:ind w:left="4545" w:hanging="312"/>
      </w:pPr>
      <w:rPr>
        <w:rFonts w:hint="default"/>
        <w:lang w:val="en-us" w:eastAsia="en-us" w:bidi="en-us"/>
      </w:rPr>
    </w:lvl>
    <w:lvl w:ilvl="6">
      <w:start w:val="0"/>
      <w:numFmt w:val="bullet"/>
      <w:lvlText w:val="•"/>
      <w:lvlJc w:val="left"/>
      <w:pPr>
        <w:ind w:left="5450" w:hanging="312"/>
      </w:pPr>
      <w:rPr>
        <w:rFonts w:hint="default"/>
        <w:lang w:val="en-us" w:eastAsia="en-us" w:bidi="en-us"/>
      </w:rPr>
    </w:lvl>
    <w:lvl w:ilvl="7">
      <w:start w:val="0"/>
      <w:numFmt w:val="bullet"/>
      <w:lvlText w:val="•"/>
      <w:lvlJc w:val="left"/>
      <w:pPr>
        <w:ind w:left="6355" w:hanging="312"/>
      </w:pPr>
      <w:rPr>
        <w:rFonts w:hint="default"/>
        <w:lang w:val="en-us" w:eastAsia="en-us" w:bidi="en-us"/>
      </w:rPr>
    </w:lvl>
    <w:lvl w:ilvl="8">
      <w:start w:val="0"/>
      <w:numFmt w:val="bullet"/>
      <w:lvlText w:val="•"/>
      <w:lvlJc w:val="left"/>
      <w:pPr>
        <w:ind w:left="7260" w:hanging="312"/>
      </w:pPr>
      <w:rPr>
        <w:rFonts w:hint="default"/>
        <w:lang w:val="en-us" w:eastAsia="en-us" w:bidi="en-us"/>
      </w:rPr>
    </w:lvl>
  </w:abstractNum>
  <w:abstractNum w:abstractNumId="185">
    <w:multiLevelType w:val="hybridMultilevel"/>
    <w:lvl w:ilvl="0">
      <w:start w:val="0"/>
      <w:numFmt w:val="bullet"/>
      <w:lvlText w:val="-"/>
      <w:lvlJc w:val="left"/>
      <w:pPr>
        <w:ind w:left="137" w:hanging="118"/>
      </w:pPr>
      <w:rPr>
        <w:rFonts w:hint="default" w:ascii="Times New Roman" w:hAnsi="Times New Roman" w:eastAsia="Times New Roman" w:cs="Times New Roman"/>
        <w:w w:val="99"/>
        <w:sz w:val="20"/>
        <w:szCs w:val="20"/>
        <w:lang w:val="en-us" w:eastAsia="en-us" w:bidi="en-us"/>
      </w:rPr>
    </w:lvl>
    <w:lvl w:ilvl="1">
      <w:start w:val="0"/>
      <w:numFmt w:val="bullet"/>
      <w:lvlText w:val="•"/>
      <w:lvlJc w:val="left"/>
      <w:pPr>
        <w:ind w:left="1032" w:hanging="118"/>
      </w:pPr>
      <w:rPr>
        <w:rFonts w:hint="default"/>
        <w:lang w:val="en-us" w:eastAsia="en-us" w:bidi="en-us"/>
      </w:rPr>
    </w:lvl>
    <w:lvl w:ilvl="2">
      <w:start w:val="0"/>
      <w:numFmt w:val="bullet"/>
      <w:lvlText w:val="•"/>
      <w:lvlJc w:val="left"/>
      <w:pPr>
        <w:ind w:left="1925" w:hanging="118"/>
      </w:pPr>
      <w:rPr>
        <w:rFonts w:hint="default"/>
        <w:lang w:val="en-us" w:eastAsia="en-us" w:bidi="en-us"/>
      </w:rPr>
    </w:lvl>
    <w:lvl w:ilvl="3">
      <w:start w:val="0"/>
      <w:numFmt w:val="bullet"/>
      <w:lvlText w:val="•"/>
      <w:lvlJc w:val="left"/>
      <w:pPr>
        <w:ind w:left="2818" w:hanging="118"/>
      </w:pPr>
      <w:rPr>
        <w:rFonts w:hint="default"/>
        <w:lang w:val="en-us" w:eastAsia="en-us" w:bidi="en-us"/>
      </w:rPr>
    </w:lvl>
    <w:lvl w:ilvl="4">
      <w:start w:val="0"/>
      <w:numFmt w:val="bullet"/>
      <w:lvlText w:val="•"/>
      <w:lvlJc w:val="left"/>
      <w:pPr>
        <w:ind w:left="3711" w:hanging="118"/>
      </w:pPr>
      <w:rPr>
        <w:rFonts w:hint="default"/>
        <w:lang w:val="en-us" w:eastAsia="en-us" w:bidi="en-us"/>
      </w:rPr>
    </w:lvl>
    <w:lvl w:ilvl="5">
      <w:start w:val="0"/>
      <w:numFmt w:val="bullet"/>
      <w:lvlText w:val="•"/>
      <w:lvlJc w:val="left"/>
      <w:pPr>
        <w:ind w:left="4604" w:hanging="118"/>
      </w:pPr>
      <w:rPr>
        <w:rFonts w:hint="default"/>
        <w:lang w:val="en-us" w:eastAsia="en-us" w:bidi="en-us"/>
      </w:rPr>
    </w:lvl>
    <w:lvl w:ilvl="6">
      <w:start w:val="0"/>
      <w:numFmt w:val="bullet"/>
      <w:lvlText w:val="•"/>
      <w:lvlJc w:val="left"/>
      <w:pPr>
        <w:ind w:left="5497" w:hanging="118"/>
      </w:pPr>
      <w:rPr>
        <w:rFonts w:hint="default"/>
        <w:lang w:val="en-us" w:eastAsia="en-us" w:bidi="en-us"/>
      </w:rPr>
    </w:lvl>
    <w:lvl w:ilvl="7">
      <w:start w:val="0"/>
      <w:numFmt w:val="bullet"/>
      <w:lvlText w:val="•"/>
      <w:lvlJc w:val="left"/>
      <w:pPr>
        <w:ind w:left="6390" w:hanging="118"/>
      </w:pPr>
      <w:rPr>
        <w:rFonts w:hint="default"/>
        <w:lang w:val="en-us" w:eastAsia="en-us" w:bidi="en-us"/>
      </w:rPr>
    </w:lvl>
    <w:lvl w:ilvl="8">
      <w:start w:val="0"/>
      <w:numFmt w:val="bullet"/>
      <w:lvlText w:val="•"/>
      <w:lvlJc w:val="left"/>
      <w:pPr>
        <w:ind w:left="7283" w:hanging="118"/>
      </w:pPr>
      <w:rPr>
        <w:rFonts w:hint="default"/>
        <w:lang w:val="en-us" w:eastAsia="en-us" w:bidi="en-us"/>
      </w:rPr>
    </w:lvl>
  </w:abstractNum>
  <w:abstractNum w:abstractNumId="184">
    <w:multiLevelType w:val="hybridMultilevel"/>
    <w:lvl w:ilvl="0">
      <w:start w:val="1"/>
      <w:numFmt w:val="decimal"/>
      <w:lvlText w:val="%1."/>
      <w:lvlJc w:val="left"/>
      <w:pPr>
        <w:ind w:left="20" w:hanging="233"/>
        <w:jc w:val="left"/>
      </w:pPr>
      <w:rPr>
        <w:rFonts w:hint="default" w:ascii="Times New Roman" w:hAnsi="Times New Roman" w:eastAsia="Times New Roman" w:cs="Times New Roman"/>
        <w:w w:val="100"/>
        <w:sz w:val="24"/>
        <w:szCs w:val="24"/>
        <w:lang w:val="en-us" w:eastAsia="en-us" w:bidi="en-us"/>
      </w:rPr>
    </w:lvl>
    <w:lvl w:ilvl="1">
      <w:start w:val="1"/>
      <w:numFmt w:val="lowerLetter"/>
      <w:lvlText w:val="%2)"/>
      <w:lvlJc w:val="left"/>
      <w:pPr>
        <w:ind w:left="20" w:hanging="264"/>
        <w:jc w:val="left"/>
      </w:pPr>
      <w:rPr>
        <w:rFonts w:hint="default" w:ascii="Times New Roman" w:hAnsi="Times New Roman" w:eastAsia="Times New Roman" w:cs="Times New Roman"/>
        <w:spacing w:val="-1"/>
        <w:w w:val="100"/>
        <w:sz w:val="24"/>
        <w:szCs w:val="24"/>
        <w:lang w:val="en-us" w:eastAsia="en-us" w:bidi="en-us"/>
      </w:rPr>
    </w:lvl>
    <w:lvl w:ilvl="2">
      <w:start w:val="0"/>
      <w:numFmt w:val="bullet"/>
      <w:lvlText w:val="•"/>
      <w:lvlJc w:val="left"/>
      <w:pPr>
        <w:ind w:left="1829" w:hanging="264"/>
      </w:pPr>
      <w:rPr>
        <w:rFonts w:hint="default"/>
        <w:lang w:val="en-us" w:eastAsia="en-us" w:bidi="en-us"/>
      </w:rPr>
    </w:lvl>
    <w:lvl w:ilvl="3">
      <w:start w:val="0"/>
      <w:numFmt w:val="bullet"/>
      <w:lvlText w:val="•"/>
      <w:lvlJc w:val="left"/>
      <w:pPr>
        <w:ind w:left="2734" w:hanging="264"/>
      </w:pPr>
      <w:rPr>
        <w:rFonts w:hint="default"/>
        <w:lang w:val="en-us" w:eastAsia="en-us" w:bidi="en-us"/>
      </w:rPr>
    </w:lvl>
    <w:lvl w:ilvl="4">
      <w:start w:val="0"/>
      <w:numFmt w:val="bullet"/>
      <w:lvlText w:val="•"/>
      <w:lvlJc w:val="left"/>
      <w:pPr>
        <w:ind w:left="3639" w:hanging="264"/>
      </w:pPr>
      <w:rPr>
        <w:rFonts w:hint="default"/>
        <w:lang w:val="en-us" w:eastAsia="en-us" w:bidi="en-us"/>
      </w:rPr>
    </w:lvl>
    <w:lvl w:ilvl="5">
      <w:start w:val="0"/>
      <w:numFmt w:val="bullet"/>
      <w:lvlText w:val="•"/>
      <w:lvlJc w:val="left"/>
      <w:pPr>
        <w:ind w:left="4544" w:hanging="264"/>
      </w:pPr>
      <w:rPr>
        <w:rFonts w:hint="default"/>
        <w:lang w:val="en-us" w:eastAsia="en-us" w:bidi="en-us"/>
      </w:rPr>
    </w:lvl>
    <w:lvl w:ilvl="6">
      <w:start w:val="0"/>
      <w:numFmt w:val="bullet"/>
      <w:lvlText w:val="•"/>
      <w:lvlJc w:val="left"/>
      <w:pPr>
        <w:ind w:left="5449" w:hanging="264"/>
      </w:pPr>
      <w:rPr>
        <w:rFonts w:hint="default"/>
        <w:lang w:val="en-us" w:eastAsia="en-us" w:bidi="en-us"/>
      </w:rPr>
    </w:lvl>
    <w:lvl w:ilvl="7">
      <w:start w:val="0"/>
      <w:numFmt w:val="bullet"/>
      <w:lvlText w:val="•"/>
      <w:lvlJc w:val="left"/>
      <w:pPr>
        <w:ind w:left="6354" w:hanging="264"/>
      </w:pPr>
      <w:rPr>
        <w:rFonts w:hint="default"/>
        <w:lang w:val="en-us" w:eastAsia="en-us" w:bidi="en-us"/>
      </w:rPr>
    </w:lvl>
    <w:lvl w:ilvl="8">
      <w:start w:val="0"/>
      <w:numFmt w:val="bullet"/>
      <w:lvlText w:val="•"/>
      <w:lvlJc w:val="left"/>
      <w:pPr>
        <w:ind w:left="7259" w:hanging="264"/>
      </w:pPr>
      <w:rPr>
        <w:rFonts w:hint="default"/>
        <w:lang w:val="en-us" w:eastAsia="en-us" w:bidi="en-us"/>
      </w:rPr>
    </w:lvl>
  </w:abstractNum>
  <w:abstractNum w:abstractNumId="183">
    <w:multiLevelType w:val="hybridMultilevel"/>
    <w:lvl w:ilvl="0">
      <w:start w:val="1"/>
      <w:numFmt w:val="decimal"/>
      <w:lvlText w:val="%1."/>
      <w:lvlJc w:val="left"/>
      <w:pPr>
        <w:ind w:left="20" w:hanging="310"/>
        <w:jc w:val="left"/>
      </w:pPr>
      <w:rPr>
        <w:rFonts w:hint="default" w:ascii="Times New Roman" w:hAnsi="Times New Roman" w:eastAsia="Times New Roman" w:cs="Times New Roman"/>
        <w:spacing w:val="-23"/>
        <w:w w:val="99"/>
        <w:sz w:val="24"/>
        <w:szCs w:val="24"/>
        <w:lang w:val="en-us" w:eastAsia="en-us" w:bidi="en-us"/>
      </w:rPr>
    </w:lvl>
    <w:lvl w:ilvl="1">
      <w:start w:val="0"/>
      <w:numFmt w:val="bullet"/>
      <w:lvlText w:val="•"/>
      <w:lvlJc w:val="left"/>
      <w:pPr>
        <w:ind w:left="924" w:hanging="310"/>
      </w:pPr>
      <w:rPr>
        <w:rFonts w:hint="default"/>
        <w:lang w:val="en-us" w:eastAsia="en-us" w:bidi="en-us"/>
      </w:rPr>
    </w:lvl>
    <w:lvl w:ilvl="2">
      <w:start w:val="0"/>
      <w:numFmt w:val="bullet"/>
      <w:lvlText w:val="•"/>
      <w:lvlJc w:val="left"/>
      <w:pPr>
        <w:ind w:left="1829" w:hanging="310"/>
      </w:pPr>
      <w:rPr>
        <w:rFonts w:hint="default"/>
        <w:lang w:val="en-us" w:eastAsia="en-us" w:bidi="en-us"/>
      </w:rPr>
    </w:lvl>
    <w:lvl w:ilvl="3">
      <w:start w:val="0"/>
      <w:numFmt w:val="bullet"/>
      <w:lvlText w:val="•"/>
      <w:lvlJc w:val="left"/>
      <w:pPr>
        <w:ind w:left="2733" w:hanging="310"/>
      </w:pPr>
      <w:rPr>
        <w:rFonts w:hint="default"/>
        <w:lang w:val="en-us" w:eastAsia="en-us" w:bidi="en-us"/>
      </w:rPr>
    </w:lvl>
    <w:lvl w:ilvl="4">
      <w:start w:val="0"/>
      <w:numFmt w:val="bullet"/>
      <w:lvlText w:val="•"/>
      <w:lvlJc w:val="left"/>
      <w:pPr>
        <w:ind w:left="3638" w:hanging="310"/>
      </w:pPr>
      <w:rPr>
        <w:rFonts w:hint="default"/>
        <w:lang w:val="en-us" w:eastAsia="en-us" w:bidi="en-us"/>
      </w:rPr>
    </w:lvl>
    <w:lvl w:ilvl="5">
      <w:start w:val="0"/>
      <w:numFmt w:val="bullet"/>
      <w:lvlText w:val="•"/>
      <w:lvlJc w:val="left"/>
      <w:pPr>
        <w:ind w:left="4543" w:hanging="310"/>
      </w:pPr>
      <w:rPr>
        <w:rFonts w:hint="default"/>
        <w:lang w:val="en-us" w:eastAsia="en-us" w:bidi="en-us"/>
      </w:rPr>
    </w:lvl>
    <w:lvl w:ilvl="6">
      <w:start w:val="0"/>
      <w:numFmt w:val="bullet"/>
      <w:lvlText w:val="•"/>
      <w:lvlJc w:val="left"/>
      <w:pPr>
        <w:ind w:left="5447" w:hanging="310"/>
      </w:pPr>
      <w:rPr>
        <w:rFonts w:hint="default"/>
        <w:lang w:val="en-us" w:eastAsia="en-us" w:bidi="en-us"/>
      </w:rPr>
    </w:lvl>
    <w:lvl w:ilvl="7">
      <w:start w:val="0"/>
      <w:numFmt w:val="bullet"/>
      <w:lvlText w:val="•"/>
      <w:lvlJc w:val="left"/>
      <w:pPr>
        <w:ind w:left="6352" w:hanging="310"/>
      </w:pPr>
      <w:rPr>
        <w:rFonts w:hint="default"/>
        <w:lang w:val="en-us" w:eastAsia="en-us" w:bidi="en-us"/>
      </w:rPr>
    </w:lvl>
    <w:lvl w:ilvl="8">
      <w:start w:val="0"/>
      <w:numFmt w:val="bullet"/>
      <w:lvlText w:val="•"/>
      <w:lvlJc w:val="left"/>
      <w:pPr>
        <w:ind w:left="7256" w:hanging="310"/>
      </w:pPr>
      <w:rPr>
        <w:rFonts w:hint="default"/>
        <w:lang w:val="en-us" w:eastAsia="en-us" w:bidi="en-us"/>
      </w:rPr>
    </w:lvl>
  </w:abstractNum>
  <w:abstractNum w:abstractNumId="182">
    <w:multiLevelType w:val="hybridMultilevel"/>
    <w:lvl w:ilvl="0">
      <w:start w:val="1"/>
      <w:numFmt w:val="decimal"/>
      <w:lvlText w:val="%1."/>
      <w:lvlJc w:val="left"/>
      <w:pPr>
        <w:ind w:left="20" w:hanging="24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5"/>
      </w:pPr>
      <w:rPr>
        <w:rFonts w:hint="default"/>
        <w:lang w:val="en-us" w:eastAsia="en-us" w:bidi="en-us"/>
      </w:rPr>
    </w:lvl>
    <w:lvl w:ilvl="2">
      <w:start w:val="0"/>
      <w:numFmt w:val="bullet"/>
      <w:lvlText w:val="•"/>
      <w:lvlJc w:val="left"/>
      <w:pPr>
        <w:ind w:left="1829" w:hanging="245"/>
      </w:pPr>
      <w:rPr>
        <w:rFonts w:hint="default"/>
        <w:lang w:val="en-us" w:eastAsia="en-us" w:bidi="en-us"/>
      </w:rPr>
    </w:lvl>
    <w:lvl w:ilvl="3">
      <w:start w:val="0"/>
      <w:numFmt w:val="bullet"/>
      <w:lvlText w:val="•"/>
      <w:lvlJc w:val="left"/>
      <w:pPr>
        <w:ind w:left="2734" w:hanging="245"/>
      </w:pPr>
      <w:rPr>
        <w:rFonts w:hint="default"/>
        <w:lang w:val="en-us" w:eastAsia="en-us" w:bidi="en-us"/>
      </w:rPr>
    </w:lvl>
    <w:lvl w:ilvl="4">
      <w:start w:val="0"/>
      <w:numFmt w:val="bullet"/>
      <w:lvlText w:val="•"/>
      <w:lvlJc w:val="left"/>
      <w:pPr>
        <w:ind w:left="3638" w:hanging="245"/>
      </w:pPr>
      <w:rPr>
        <w:rFonts w:hint="default"/>
        <w:lang w:val="en-us" w:eastAsia="en-us" w:bidi="en-us"/>
      </w:rPr>
    </w:lvl>
    <w:lvl w:ilvl="5">
      <w:start w:val="0"/>
      <w:numFmt w:val="bullet"/>
      <w:lvlText w:val="•"/>
      <w:lvlJc w:val="left"/>
      <w:pPr>
        <w:ind w:left="4543" w:hanging="245"/>
      </w:pPr>
      <w:rPr>
        <w:rFonts w:hint="default"/>
        <w:lang w:val="en-us" w:eastAsia="en-us" w:bidi="en-us"/>
      </w:rPr>
    </w:lvl>
    <w:lvl w:ilvl="6">
      <w:start w:val="0"/>
      <w:numFmt w:val="bullet"/>
      <w:lvlText w:val="•"/>
      <w:lvlJc w:val="left"/>
      <w:pPr>
        <w:ind w:left="5448" w:hanging="245"/>
      </w:pPr>
      <w:rPr>
        <w:rFonts w:hint="default"/>
        <w:lang w:val="en-us" w:eastAsia="en-us" w:bidi="en-us"/>
      </w:rPr>
    </w:lvl>
    <w:lvl w:ilvl="7">
      <w:start w:val="0"/>
      <w:numFmt w:val="bullet"/>
      <w:lvlText w:val="•"/>
      <w:lvlJc w:val="left"/>
      <w:pPr>
        <w:ind w:left="6352" w:hanging="245"/>
      </w:pPr>
      <w:rPr>
        <w:rFonts w:hint="default"/>
        <w:lang w:val="en-us" w:eastAsia="en-us" w:bidi="en-us"/>
      </w:rPr>
    </w:lvl>
    <w:lvl w:ilvl="8">
      <w:start w:val="0"/>
      <w:numFmt w:val="bullet"/>
      <w:lvlText w:val="•"/>
      <w:lvlJc w:val="left"/>
      <w:pPr>
        <w:ind w:left="7257" w:hanging="245"/>
      </w:pPr>
      <w:rPr>
        <w:rFonts w:hint="default"/>
        <w:lang w:val="en-us" w:eastAsia="en-us" w:bidi="en-us"/>
      </w:rPr>
    </w:lvl>
  </w:abstractNum>
  <w:abstractNum w:abstractNumId="181">
    <w:multiLevelType w:val="hybridMultilevel"/>
    <w:lvl w:ilvl="0">
      <w:start w:val="1"/>
      <w:numFmt w:val="decimal"/>
      <w:lvlText w:val="%1."/>
      <w:lvlJc w:val="left"/>
      <w:pPr>
        <w:ind w:left="20" w:hanging="255"/>
        <w:jc w:val="left"/>
      </w:pPr>
      <w:rPr>
        <w:rFonts w:hint="default" w:ascii="Times New Roman" w:hAnsi="Times New Roman" w:eastAsia="Times New Roman" w:cs="Times New Roman"/>
        <w:b/>
        <w:bCs/>
        <w:w w:val="100"/>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9" w:hanging="255"/>
      </w:pPr>
      <w:rPr>
        <w:rFonts w:hint="default"/>
        <w:lang w:val="en-us" w:eastAsia="en-us" w:bidi="en-us"/>
      </w:rPr>
    </w:lvl>
    <w:lvl w:ilvl="3">
      <w:start w:val="0"/>
      <w:numFmt w:val="bullet"/>
      <w:lvlText w:val="•"/>
      <w:lvlJc w:val="left"/>
      <w:pPr>
        <w:ind w:left="2734" w:hanging="255"/>
      </w:pPr>
      <w:rPr>
        <w:rFonts w:hint="default"/>
        <w:lang w:val="en-us" w:eastAsia="en-us" w:bidi="en-us"/>
      </w:rPr>
    </w:lvl>
    <w:lvl w:ilvl="4">
      <w:start w:val="0"/>
      <w:numFmt w:val="bullet"/>
      <w:lvlText w:val="•"/>
      <w:lvlJc w:val="left"/>
      <w:pPr>
        <w:ind w:left="3638" w:hanging="255"/>
      </w:pPr>
      <w:rPr>
        <w:rFonts w:hint="default"/>
        <w:lang w:val="en-us" w:eastAsia="en-us" w:bidi="en-us"/>
      </w:rPr>
    </w:lvl>
    <w:lvl w:ilvl="5">
      <w:start w:val="0"/>
      <w:numFmt w:val="bullet"/>
      <w:lvlText w:val="•"/>
      <w:lvlJc w:val="left"/>
      <w:pPr>
        <w:ind w:left="4543" w:hanging="255"/>
      </w:pPr>
      <w:rPr>
        <w:rFonts w:hint="default"/>
        <w:lang w:val="en-us" w:eastAsia="en-us" w:bidi="en-us"/>
      </w:rPr>
    </w:lvl>
    <w:lvl w:ilvl="6">
      <w:start w:val="0"/>
      <w:numFmt w:val="bullet"/>
      <w:lvlText w:val="•"/>
      <w:lvlJc w:val="left"/>
      <w:pPr>
        <w:ind w:left="5448" w:hanging="255"/>
      </w:pPr>
      <w:rPr>
        <w:rFonts w:hint="default"/>
        <w:lang w:val="en-us" w:eastAsia="en-us" w:bidi="en-us"/>
      </w:rPr>
    </w:lvl>
    <w:lvl w:ilvl="7">
      <w:start w:val="0"/>
      <w:numFmt w:val="bullet"/>
      <w:lvlText w:val="•"/>
      <w:lvlJc w:val="left"/>
      <w:pPr>
        <w:ind w:left="6352" w:hanging="255"/>
      </w:pPr>
      <w:rPr>
        <w:rFonts w:hint="default"/>
        <w:lang w:val="en-us" w:eastAsia="en-us" w:bidi="en-us"/>
      </w:rPr>
    </w:lvl>
    <w:lvl w:ilvl="8">
      <w:start w:val="0"/>
      <w:numFmt w:val="bullet"/>
      <w:lvlText w:val="•"/>
      <w:lvlJc w:val="left"/>
      <w:pPr>
        <w:ind w:left="7257" w:hanging="255"/>
      </w:pPr>
      <w:rPr>
        <w:rFonts w:hint="default"/>
        <w:lang w:val="en-us" w:eastAsia="en-us" w:bidi="en-us"/>
      </w:rPr>
    </w:lvl>
  </w:abstractNum>
  <w:abstractNum w:abstractNumId="180">
    <w:multiLevelType w:val="hybridMultilevel"/>
    <w:lvl w:ilvl="0">
      <w:start w:val="1"/>
      <w:numFmt w:val="decimal"/>
      <w:lvlText w:val="%1."/>
      <w:lvlJc w:val="left"/>
      <w:pPr>
        <w:ind w:left="20" w:hanging="25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5" w:hanging="250"/>
      </w:pPr>
      <w:rPr>
        <w:rFonts w:hint="default"/>
        <w:lang w:val="en-us" w:eastAsia="en-us" w:bidi="en-us"/>
      </w:rPr>
    </w:lvl>
    <w:lvl w:ilvl="2">
      <w:start w:val="0"/>
      <w:numFmt w:val="bullet"/>
      <w:lvlText w:val="•"/>
      <w:lvlJc w:val="left"/>
      <w:pPr>
        <w:ind w:left="1830" w:hanging="250"/>
      </w:pPr>
      <w:rPr>
        <w:rFonts w:hint="default"/>
        <w:lang w:val="en-us" w:eastAsia="en-us" w:bidi="en-us"/>
      </w:rPr>
    </w:lvl>
    <w:lvl w:ilvl="3">
      <w:start w:val="0"/>
      <w:numFmt w:val="bullet"/>
      <w:lvlText w:val="•"/>
      <w:lvlJc w:val="left"/>
      <w:pPr>
        <w:ind w:left="2735" w:hanging="250"/>
      </w:pPr>
      <w:rPr>
        <w:rFonts w:hint="default"/>
        <w:lang w:val="en-us" w:eastAsia="en-us" w:bidi="en-us"/>
      </w:rPr>
    </w:lvl>
    <w:lvl w:ilvl="4">
      <w:start w:val="0"/>
      <w:numFmt w:val="bullet"/>
      <w:lvlText w:val="•"/>
      <w:lvlJc w:val="left"/>
      <w:pPr>
        <w:ind w:left="3640" w:hanging="250"/>
      </w:pPr>
      <w:rPr>
        <w:rFonts w:hint="default"/>
        <w:lang w:val="en-us" w:eastAsia="en-us" w:bidi="en-us"/>
      </w:rPr>
    </w:lvl>
    <w:lvl w:ilvl="5">
      <w:start w:val="0"/>
      <w:numFmt w:val="bullet"/>
      <w:lvlText w:val="•"/>
      <w:lvlJc w:val="left"/>
      <w:pPr>
        <w:ind w:left="4545" w:hanging="250"/>
      </w:pPr>
      <w:rPr>
        <w:rFonts w:hint="default"/>
        <w:lang w:val="en-us" w:eastAsia="en-us" w:bidi="en-us"/>
      </w:rPr>
    </w:lvl>
    <w:lvl w:ilvl="6">
      <w:start w:val="0"/>
      <w:numFmt w:val="bullet"/>
      <w:lvlText w:val="•"/>
      <w:lvlJc w:val="left"/>
      <w:pPr>
        <w:ind w:left="5450" w:hanging="250"/>
      </w:pPr>
      <w:rPr>
        <w:rFonts w:hint="default"/>
        <w:lang w:val="en-us" w:eastAsia="en-us" w:bidi="en-us"/>
      </w:rPr>
    </w:lvl>
    <w:lvl w:ilvl="7">
      <w:start w:val="0"/>
      <w:numFmt w:val="bullet"/>
      <w:lvlText w:val="•"/>
      <w:lvlJc w:val="left"/>
      <w:pPr>
        <w:ind w:left="6355" w:hanging="250"/>
      </w:pPr>
      <w:rPr>
        <w:rFonts w:hint="default"/>
        <w:lang w:val="en-us" w:eastAsia="en-us" w:bidi="en-us"/>
      </w:rPr>
    </w:lvl>
    <w:lvl w:ilvl="8">
      <w:start w:val="0"/>
      <w:numFmt w:val="bullet"/>
      <w:lvlText w:val="•"/>
      <w:lvlJc w:val="left"/>
      <w:pPr>
        <w:ind w:left="7260" w:hanging="250"/>
      </w:pPr>
      <w:rPr>
        <w:rFonts w:hint="default"/>
        <w:lang w:val="en-us" w:eastAsia="en-us" w:bidi="en-us"/>
      </w:rPr>
    </w:lvl>
  </w:abstractNum>
  <w:abstractNum w:abstractNumId="179">
    <w:multiLevelType w:val="hybridMultilevel"/>
    <w:lvl w:ilvl="0">
      <w:start w:val="1"/>
      <w:numFmt w:val="decimal"/>
      <w:lvlText w:val="%1."/>
      <w:lvlJc w:val="left"/>
      <w:pPr>
        <w:ind w:left="20" w:hanging="238"/>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38"/>
      </w:pPr>
      <w:rPr>
        <w:rFonts w:hint="default"/>
        <w:lang w:val="en-us" w:eastAsia="en-us" w:bidi="en-us"/>
      </w:rPr>
    </w:lvl>
    <w:lvl w:ilvl="2">
      <w:start w:val="0"/>
      <w:numFmt w:val="bullet"/>
      <w:lvlText w:val="•"/>
      <w:lvlJc w:val="left"/>
      <w:pPr>
        <w:ind w:left="1829" w:hanging="238"/>
      </w:pPr>
      <w:rPr>
        <w:rFonts w:hint="default"/>
        <w:lang w:val="en-us" w:eastAsia="en-us" w:bidi="en-us"/>
      </w:rPr>
    </w:lvl>
    <w:lvl w:ilvl="3">
      <w:start w:val="0"/>
      <w:numFmt w:val="bullet"/>
      <w:lvlText w:val="•"/>
      <w:lvlJc w:val="left"/>
      <w:pPr>
        <w:ind w:left="2734" w:hanging="238"/>
      </w:pPr>
      <w:rPr>
        <w:rFonts w:hint="default"/>
        <w:lang w:val="en-us" w:eastAsia="en-us" w:bidi="en-us"/>
      </w:rPr>
    </w:lvl>
    <w:lvl w:ilvl="4">
      <w:start w:val="0"/>
      <w:numFmt w:val="bullet"/>
      <w:lvlText w:val="•"/>
      <w:lvlJc w:val="left"/>
      <w:pPr>
        <w:ind w:left="3638" w:hanging="238"/>
      </w:pPr>
      <w:rPr>
        <w:rFonts w:hint="default"/>
        <w:lang w:val="en-us" w:eastAsia="en-us" w:bidi="en-us"/>
      </w:rPr>
    </w:lvl>
    <w:lvl w:ilvl="5">
      <w:start w:val="0"/>
      <w:numFmt w:val="bullet"/>
      <w:lvlText w:val="•"/>
      <w:lvlJc w:val="left"/>
      <w:pPr>
        <w:ind w:left="4543" w:hanging="238"/>
      </w:pPr>
      <w:rPr>
        <w:rFonts w:hint="default"/>
        <w:lang w:val="en-us" w:eastAsia="en-us" w:bidi="en-us"/>
      </w:rPr>
    </w:lvl>
    <w:lvl w:ilvl="6">
      <w:start w:val="0"/>
      <w:numFmt w:val="bullet"/>
      <w:lvlText w:val="•"/>
      <w:lvlJc w:val="left"/>
      <w:pPr>
        <w:ind w:left="5448" w:hanging="238"/>
      </w:pPr>
      <w:rPr>
        <w:rFonts w:hint="default"/>
        <w:lang w:val="en-us" w:eastAsia="en-us" w:bidi="en-us"/>
      </w:rPr>
    </w:lvl>
    <w:lvl w:ilvl="7">
      <w:start w:val="0"/>
      <w:numFmt w:val="bullet"/>
      <w:lvlText w:val="•"/>
      <w:lvlJc w:val="left"/>
      <w:pPr>
        <w:ind w:left="6352" w:hanging="238"/>
      </w:pPr>
      <w:rPr>
        <w:rFonts w:hint="default"/>
        <w:lang w:val="en-us" w:eastAsia="en-us" w:bidi="en-us"/>
      </w:rPr>
    </w:lvl>
    <w:lvl w:ilvl="8">
      <w:start w:val="0"/>
      <w:numFmt w:val="bullet"/>
      <w:lvlText w:val="•"/>
      <w:lvlJc w:val="left"/>
      <w:pPr>
        <w:ind w:left="7257" w:hanging="238"/>
      </w:pPr>
      <w:rPr>
        <w:rFonts w:hint="default"/>
        <w:lang w:val="en-us" w:eastAsia="en-us" w:bidi="en-us"/>
      </w:rPr>
    </w:lvl>
  </w:abstractNum>
  <w:abstractNum w:abstractNumId="178">
    <w:multiLevelType w:val="hybridMultilevel"/>
    <w:lvl w:ilvl="0">
      <w:start w:val="2"/>
      <w:numFmt w:val="decimal"/>
      <w:lvlText w:val="%1."/>
      <w:lvlJc w:val="left"/>
      <w:pPr>
        <w:ind w:left="20" w:hanging="24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5"/>
      </w:pPr>
      <w:rPr>
        <w:rFonts w:hint="default"/>
        <w:lang w:val="en-us" w:eastAsia="en-us" w:bidi="en-us"/>
      </w:rPr>
    </w:lvl>
    <w:lvl w:ilvl="2">
      <w:start w:val="0"/>
      <w:numFmt w:val="bullet"/>
      <w:lvlText w:val="•"/>
      <w:lvlJc w:val="left"/>
      <w:pPr>
        <w:ind w:left="1829" w:hanging="245"/>
      </w:pPr>
      <w:rPr>
        <w:rFonts w:hint="default"/>
        <w:lang w:val="en-us" w:eastAsia="en-us" w:bidi="en-us"/>
      </w:rPr>
    </w:lvl>
    <w:lvl w:ilvl="3">
      <w:start w:val="0"/>
      <w:numFmt w:val="bullet"/>
      <w:lvlText w:val="•"/>
      <w:lvlJc w:val="left"/>
      <w:pPr>
        <w:ind w:left="2734" w:hanging="245"/>
      </w:pPr>
      <w:rPr>
        <w:rFonts w:hint="default"/>
        <w:lang w:val="en-us" w:eastAsia="en-us" w:bidi="en-us"/>
      </w:rPr>
    </w:lvl>
    <w:lvl w:ilvl="4">
      <w:start w:val="0"/>
      <w:numFmt w:val="bullet"/>
      <w:lvlText w:val="•"/>
      <w:lvlJc w:val="left"/>
      <w:pPr>
        <w:ind w:left="3639" w:hanging="245"/>
      </w:pPr>
      <w:rPr>
        <w:rFonts w:hint="default"/>
        <w:lang w:val="en-us" w:eastAsia="en-us" w:bidi="en-us"/>
      </w:rPr>
    </w:lvl>
    <w:lvl w:ilvl="5">
      <w:start w:val="0"/>
      <w:numFmt w:val="bullet"/>
      <w:lvlText w:val="•"/>
      <w:lvlJc w:val="left"/>
      <w:pPr>
        <w:ind w:left="4544" w:hanging="245"/>
      </w:pPr>
      <w:rPr>
        <w:rFonts w:hint="default"/>
        <w:lang w:val="en-us" w:eastAsia="en-us" w:bidi="en-us"/>
      </w:rPr>
    </w:lvl>
    <w:lvl w:ilvl="6">
      <w:start w:val="0"/>
      <w:numFmt w:val="bullet"/>
      <w:lvlText w:val="•"/>
      <w:lvlJc w:val="left"/>
      <w:pPr>
        <w:ind w:left="5448" w:hanging="245"/>
      </w:pPr>
      <w:rPr>
        <w:rFonts w:hint="default"/>
        <w:lang w:val="en-us" w:eastAsia="en-us" w:bidi="en-us"/>
      </w:rPr>
    </w:lvl>
    <w:lvl w:ilvl="7">
      <w:start w:val="0"/>
      <w:numFmt w:val="bullet"/>
      <w:lvlText w:val="•"/>
      <w:lvlJc w:val="left"/>
      <w:pPr>
        <w:ind w:left="6353" w:hanging="245"/>
      </w:pPr>
      <w:rPr>
        <w:rFonts w:hint="default"/>
        <w:lang w:val="en-us" w:eastAsia="en-us" w:bidi="en-us"/>
      </w:rPr>
    </w:lvl>
    <w:lvl w:ilvl="8">
      <w:start w:val="0"/>
      <w:numFmt w:val="bullet"/>
      <w:lvlText w:val="•"/>
      <w:lvlJc w:val="left"/>
      <w:pPr>
        <w:ind w:left="7258" w:hanging="245"/>
      </w:pPr>
      <w:rPr>
        <w:rFonts w:hint="default"/>
        <w:lang w:val="en-us" w:eastAsia="en-us" w:bidi="en-us"/>
      </w:rPr>
    </w:lvl>
  </w:abstractNum>
  <w:abstractNum w:abstractNumId="177">
    <w:multiLevelType w:val="hybridMultilevel"/>
    <w:lvl w:ilvl="0">
      <w:start w:val="1"/>
      <w:numFmt w:val="lowerLetter"/>
      <w:lvlText w:val="%1)"/>
      <w:lvlJc w:val="left"/>
      <w:pPr>
        <w:ind w:left="20" w:hanging="240"/>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40"/>
      </w:pPr>
      <w:rPr>
        <w:rFonts w:hint="default"/>
        <w:lang w:val="en-us" w:eastAsia="en-us" w:bidi="en-us"/>
      </w:rPr>
    </w:lvl>
    <w:lvl w:ilvl="2">
      <w:start w:val="0"/>
      <w:numFmt w:val="bullet"/>
      <w:lvlText w:val="•"/>
      <w:lvlJc w:val="left"/>
      <w:pPr>
        <w:ind w:left="1829" w:hanging="240"/>
      </w:pPr>
      <w:rPr>
        <w:rFonts w:hint="default"/>
        <w:lang w:val="en-us" w:eastAsia="en-us" w:bidi="en-us"/>
      </w:rPr>
    </w:lvl>
    <w:lvl w:ilvl="3">
      <w:start w:val="0"/>
      <w:numFmt w:val="bullet"/>
      <w:lvlText w:val="•"/>
      <w:lvlJc w:val="left"/>
      <w:pPr>
        <w:ind w:left="2734" w:hanging="240"/>
      </w:pPr>
      <w:rPr>
        <w:rFonts w:hint="default"/>
        <w:lang w:val="en-us" w:eastAsia="en-us" w:bidi="en-us"/>
      </w:rPr>
    </w:lvl>
    <w:lvl w:ilvl="4">
      <w:start w:val="0"/>
      <w:numFmt w:val="bullet"/>
      <w:lvlText w:val="•"/>
      <w:lvlJc w:val="left"/>
      <w:pPr>
        <w:ind w:left="3639" w:hanging="240"/>
      </w:pPr>
      <w:rPr>
        <w:rFonts w:hint="default"/>
        <w:lang w:val="en-us" w:eastAsia="en-us" w:bidi="en-us"/>
      </w:rPr>
    </w:lvl>
    <w:lvl w:ilvl="5">
      <w:start w:val="0"/>
      <w:numFmt w:val="bullet"/>
      <w:lvlText w:val="•"/>
      <w:lvlJc w:val="left"/>
      <w:pPr>
        <w:ind w:left="4544" w:hanging="240"/>
      </w:pPr>
      <w:rPr>
        <w:rFonts w:hint="default"/>
        <w:lang w:val="en-us" w:eastAsia="en-us" w:bidi="en-us"/>
      </w:rPr>
    </w:lvl>
    <w:lvl w:ilvl="6">
      <w:start w:val="0"/>
      <w:numFmt w:val="bullet"/>
      <w:lvlText w:val="•"/>
      <w:lvlJc w:val="left"/>
      <w:pPr>
        <w:ind w:left="5448" w:hanging="240"/>
      </w:pPr>
      <w:rPr>
        <w:rFonts w:hint="default"/>
        <w:lang w:val="en-us" w:eastAsia="en-us" w:bidi="en-us"/>
      </w:rPr>
    </w:lvl>
    <w:lvl w:ilvl="7">
      <w:start w:val="0"/>
      <w:numFmt w:val="bullet"/>
      <w:lvlText w:val="•"/>
      <w:lvlJc w:val="left"/>
      <w:pPr>
        <w:ind w:left="6353" w:hanging="240"/>
      </w:pPr>
      <w:rPr>
        <w:rFonts w:hint="default"/>
        <w:lang w:val="en-us" w:eastAsia="en-us" w:bidi="en-us"/>
      </w:rPr>
    </w:lvl>
    <w:lvl w:ilvl="8">
      <w:start w:val="0"/>
      <w:numFmt w:val="bullet"/>
      <w:lvlText w:val="•"/>
      <w:lvlJc w:val="left"/>
      <w:pPr>
        <w:ind w:left="7258" w:hanging="240"/>
      </w:pPr>
      <w:rPr>
        <w:rFonts w:hint="default"/>
        <w:lang w:val="en-us" w:eastAsia="en-us" w:bidi="en-us"/>
      </w:rPr>
    </w:lvl>
  </w:abstractNum>
  <w:abstractNum w:abstractNumId="176">
    <w:multiLevelType w:val="hybridMultilevel"/>
    <w:lvl w:ilvl="0">
      <w:start w:val="1"/>
      <w:numFmt w:val="lowerLetter"/>
      <w:lvlText w:val="%1)"/>
      <w:lvlJc w:val="left"/>
      <w:pPr>
        <w:ind w:left="20" w:hanging="243"/>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43"/>
      </w:pPr>
      <w:rPr>
        <w:rFonts w:hint="default"/>
        <w:lang w:val="en-us" w:eastAsia="en-us" w:bidi="en-us"/>
      </w:rPr>
    </w:lvl>
    <w:lvl w:ilvl="2">
      <w:start w:val="0"/>
      <w:numFmt w:val="bullet"/>
      <w:lvlText w:val="•"/>
      <w:lvlJc w:val="left"/>
      <w:pPr>
        <w:ind w:left="1829" w:hanging="243"/>
      </w:pPr>
      <w:rPr>
        <w:rFonts w:hint="default"/>
        <w:lang w:val="en-us" w:eastAsia="en-us" w:bidi="en-us"/>
      </w:rPr>
    </w:lvl>
    <w:lvl w:ilvl="3">
      <w:start w:val="0"/>
      <w:numFmt w:val="bullet"/>
      <w:lvlText w:val="•"/>
      <w:lvlJc w:val="left"/>
      <w:pPr>
        <w:ind w:left="2734" w:hanging="243"/>
      </w:pPr>
      <w:rPr>
        <w:rFonts w:hint="default"/>
        <w:lang w:val="en-us" w:eastAsia="en-us" w:bidi="en-us"/>
      </w:rPr>
    </w:lvl>
    <w:lvl w:ilvl="4">
      <w:start w:val="0"/>
      <w:numFmt w:val="bullet"/>
      <w:lvlText w:val="•"/>
      <w:lvlJc w:val="left"/>
      <w:pPr>
        <w:ind w:left="3639" w:hanging="243"/>
      </w:pPr>
      <w:rPr>
        <w:rFonts w:hint="default"/>
        <w:lang w:val="en-us" w:eastAsia="en-us" w:bidi="en-us"/>
      </w:rPr>
    </w:lvl>
    <w:lvl w:ilvl="5">
      <w:start w:val="0"/>
      <w:numFmt w:val="bullet"/>
      <w:lvlText w:val="•"/>
      <w:lvlJc w:val="left"/>
      <w:pPr>
        <w:ind w:left="4544" w:hanging="243"/>
      </w:pPr>
      <w:rPr>
        <w:rFonts w:hint="default"/>
        <w:lang w:val="en-us" w:eastAsia="en-us" w:bidi="en-us"/>
      </w:rPr>
    </w:lvl>
    <w:lvl w:ilvl="6">
      <w:start w:val="0"/>
      <w:numFmt w:val="bullet"/>
      <w:lvlText w:val="•"/>
      <w:lvlJc w:val="left"/>
      <w:pPr>
        <w:ind w:left="5449" w:hanging="243"/>
      </w:pPr>
      <w:rPr>
        <w:rFonts w:hint="default"/>
        <w:lang w:val="en-us" w:eastAsia="en-us" w:bidi="en-us"/>
      </w:rPr>
    </w:lvl>
    <w:lvl w:ilvl="7">
      <w:start w:val="0"/>
      <w:numFmt w:val="bullet"/>
      <w:lvlText w:val="•"/>
      <w:lvlJc w:val="left"/>
      <w:pPr>
        <w:ind w:left="6354" w:hanging="243"/>
      </w:pPr>
      <w:rPr>
        <w:rFonts w:hint="default"/>
        <w:lang w:val="en-us" w:eastAsia="en-us" w:bidi="en-us"/>
      </w:rPr>
    </w:lvl>
    <w:lvl w:ilvl="8">
      <w:start w:val="0"/>
      <w:numFmt w:val="bullet"/>
      <w:lvlText w:val="•"/>
      <w:lvlJc w:val="left"/>
      <w:pPr>
        <w:ind w:left="7259" w:hanging="243"/>
      </w:pPr>
      <w:rPr>
        <w:rFonts w:hint="default"/>
        <w:lang w:val="en-us" w:eastAsia="en-us" w:bidi="en-us"/>
      </w:rPr>
    </w:lvl>
  </w:abstractNum>
  <w:abstractNum w:abstractNumId="175">
    <w:multiLevelType w:val="hybridMultilevel"/>
    <w:lvl w:ilvl="0">
      <w:start w:val="1"/>
      <w:numFmt w:val="decimal"/>
      <w:lvlText w:val="%1."/>
      <w:lvlJc w:val="left"/>
      <w:pPr>
        <w:ind w:left="20" w:hanging="231"/>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31"/>
      </w:pPr>
      <w:rPr>
        <w:rFonts w:hint="default"/>
        <w:lang w:val="en-us" w:eastAsia="en-us" w:bidi="en-us"/>
      </w:rPr>
    </w:lvl>
    <w:lvl w:ilvl="2">
      <w:start w:val="0"/>
      <w:numFmt w:val="bullet"/>
      <w:lvlText w:val="•"/>
      <w:lvlJc w:val="left"/>
      <w:pPr>
        <w:ind w:left="1829" w:hanging="231"/>
      </w:pPr>
      <w:rPr>
        <w:rFonts w:hint="default"/>
        <w:lang w:val="en-us" w:eastAsia="en-us" w:bidi="en-us"/>
      </w:rPr>
    </w:lvl>
    <w:lvl w:ilvl="3">
      <w:start w:val="0"/>
      <w:numFmt w:val="bullet"/>
      <w:lvlText w:val="•"/>
      <w:lvlJc w:val="left"/>
      <w:pPr>
        <w:ind w:left="2734" w:hanging="231"/>
      </w:pPr>
      <w:rPr>
        <w:rFonts w:hint="default"/>
        <w:lang w:val="en-us" w:eastAsia="en-us" w:bidi="en-us"/>
      </w:rPr>
    </w:lvl>
    <w:lvl w:ilvl="4">
      <w:start w:val="0"/>
      <w:numFmt w:val="bullet"/>
      <w:lvlText w:val="•"/>
      <w:lvlJc w:val="left"/>
      <w:pPr>
        <w:ind w:left="3639" w:hanging="231"/>
      </w:pPr>
      <w:rPr>
        <w:rFonts w:hint="default"/>
        <w:lang w:val="en-us" w:eastAsia="en-us" w:bidi="en-us"/>
      </w:rPr>
    </w:lvl>
    <w:lvl w:ilvl="5">
      <w:start w:val="0"/>
      <w:numFmt w:val="bullet"/>
      <w:lvlText w:val="•"/>
      <w:lvlJc w:val="left"/>
      <w:pPr>
        <w:ind w:left="4544" w:hanging="231"/>
      </w:pPr>
      <w:rPr>
        <w:rFonts w:hint="default"/>
        <w:lang w:val="en-us" w:eastAsia="en-us" w:bidi="en-us"/>
      </w:rPr>
    </w:lvl>
    <w:lvl w:ilvl="6">
      <w:start w:val="0"/>
      <w:numFmt w:val="bullet"/>
      <w:lvlText w:val="•"/>
      <w:lvlJc w:val="left"/>
      <w:pPr>
        <w:ind w:left="5449" w:hanging="231"/>
      </w:pPr>
      <w:rPr>
        <w:rFonts w:hint="default"/>
        <w:lang w:val="en-us" w:eastAsia="en-us" w:bidi="en-us"/>
      </w:rPr>
    </w:lvl>
    <w:lvl w:ilvl="7">
      <w:start w:val="0"/>
      <w:numFmt w:val="bullet"/>
      <w:lvlText w:val="•"/>
      <w:lvlJc w:val="left"/>
      <w:pPr>
        <w:ind w:left="6354" w:hanging="231"/>
      </w:pPr>
      <w:rPr>
        <w:rFonts w:hint="default"/>
        <w:lang w:val="en-us" w:eastAsia="en-us" w:bidi="en-us"/>
      </w:rPr>
    </w:lvl>
    <w:lvl w:ilvl="8">
      <w:start w:val="0"/>
      <w:numFmt w:val="bullet"/>
      <w:lvlText w:val="•"/>
      <w:lvlJc w:val="left"/>
      <w:pPr>
        <w:ind w:left="7259" w:hanging="231"/>
      </w:pPr>
      <w:rPr>
        <w:rFonts w:hint="default"/>
        <w:lang w:val="en-us" w:eastAsia="en-us" w:bidi="en-us"/>
      </w:rPr>
    </w:lvl>
  </w:abstractNum>
  <w:abstractNum w:abstractNumId="174">
    <w:multiLevelType w:val="hybridMultilevel"/>
    <w:lvl w:ilvl="0">
      <w:start w:val="1"/>
      <w:numFmt w:val="lowerLetter"/>
      <w:lvlText w:val="%1)"/>
      <w:lvlJc w:val="left"/>
      <w:pPr>
        <w:ind w:left="367" w:hanging="281"/>
        <w:jc w:val="left"/>
      </w:pPr>
      <w:rPr>
        <w:rFonts w:hint="default" w:ascii="Times New Roman" w:hAnsi="Times New Roman" w:eastAsia="Times New Roman" w:cs="Times New Roman"/>
        <w:spacing w:val="-25"/>
        <w:w w:val="99"/>
        <w:sz w:val="24"/>
        <w:szCs w:val="24"/>
        <w:lang w:val="en-us" w:eastAsia="en-us" w:bidi="en-us"/>
      </w:rPr>
    </w:lvl>
    <w:lvl w:ilvl="1">
      <w:start w:val="0"/>
      <w:numFmt w:val="bullet"/>
      <w:lvlText w:val="•"/>
      <w:lvlJc w:val="left"/>
      <w:pPr>
        <w:ind w:left="1194" w:hanging="281"/>
      </w:pPr>
      <w:rPr>
        <w:rFonts w:hint="default"/>
        <w:lang w:val="en-us" w:eastAsia="en-us" w:bidi="en-us"/>
      </w:rPr>
    </w:lvl>
    <w:lvl w:ilvl="2">
      <w:start w:val="0"/>
      <w:numFmt w:val="bullet"/>
      <w:lvlText w:val="•"/>
      <w:lvlJc w:val="left"/>
      <w:pPr>
        <w:ind w:left="2029" w:hanging="281"/>
      </w:pPr>
      <w:rPr>
        <w:rFonts w:hint="default"/>
        <w:lang w:val="en-us" w:eastAsia="en-us" w:bidi="en-us"/>
      </w:rPr>
    </w:lvl>
    <w:lvl w:ilvl="3">
      <w:start w:val="0"/>
      <w:numFmt w:val="bullet"/>
      <w:lvlText w:val="•"/>
      <w:lvlJc w:val="left"/>
      <w:pPr>
        <w:ind w:left="2863" w:hanging="281"/>
      </w:pPr>
      <w:rPr>
        <w:rFonts w:hint="default"/>
        <w:lang w:val="en-us" w:eastAsia="en-us" w:bidi="en-us"/>
      </w:rPr>
    </w:lvl>
    <w:lvl w:ilvl="4">
      <w:start w:val="0"/>
      <w:numFmt w:val="bullet"/>
      <w:lvlText w:val="•"/>
      <w:lvlJc w:val="left"/>
      <w:pPr>
        <w:ind w:left="3698" w:hanging="281"/>
      </w:pPr>
      <w:rPr>
        <w:rFonts w:hint="default"/>
        <w:lang w:val="en-us" w:eastAsia="en-us" w:bidi="en-us"/>
      </w:rPr>
    </w:lvl>
    <w:lvl w:ilvl="5">
      <w:start w:val="0"/>
      <w:numFmt w:val="bullet"/>
      <w:lvlText w:val="•"/>
      <w:lvlJc w:val="left"/>
      <w:pPr>
        <w:ind w:left="4533" w:hanging="281"/>
      </w:pPr>
      <w:rPr>
        <w:rFonts w:hint="default"/>
        <w:lang w:val="en-us" w:eastAsia="en-us" w:bidi="en-us"/>
      </w:rPr>
    </w:lvl>
    <w:lvl w:ilvl="6">
      <w:start w:val="0"/>
      <w:numFmt w:val="bullet"/>
      <w:lvlText w:val="•"/>
      <w:lvlJc w:val="left"/>
      <w:pPr>
        <w:ind w:left="5367" w:hanging="281"/>
      </w:pPr>
      <w:rPr>
        <w:rFonts w:hint="default"/>
        <w:lang w:val="en-us" w:eastAsia="en-us" w:bidi="en-us"/>
      </w:rPr>
    </w:lvl>
    <w:lvl w:ilvl="7">
      <w:start w:val="0"/>
      <w:numFmt w:val="bullet"/>
      <w:lvlText w:val="•"/>
      <w:lvlJc w:val="left"/>
      <w:pPr>
        <w:ind w:left="6202" w:hanging="281"/>
      </w:pPr>
      <w:rPr>
        <w:rFonts w:hint="default"/>
        <w:lang w:val="en-us" w:eastAsia="en-us" w:bidi="en-us"/>
      </w:rPr>
    </w:lvl>
    <w:lvl w:ilvl="8">
      <w:start w:val="0"/>
      <w:numFmt w:val="bullet"/>
      <w:lvlText w:val="•"/>
      <w:lvlJc w:val="left"/>
      <w:pPr>
        <w:ind w:left="7036" w:hanging="281"/>
      </w:pPr>
      <w:rPr>
        <w:rFonts w:hint="default"/>
        <w:lang w:val="en-us" w:eastAsia="en-us" w:bidi="en-us"/>
      </w:rPr>
    </w:lvl>
  </w:abstractNum>
  <w:abstractNum w:abstractNumId="173">
    <w:multiLevelType w:val="hybridMultilevel"/>
    <w:lvl w:ilvl="0">
      <w:start w:val="1"/>
      <w:numFmt w:val="decimal"/>
      <w:lvlText w:val="%1."/>
      <w:lvlJc w:val="left"/>
      <w:pPr>
        <w:ind w:left="20" w:hanging="283"/>
        <w:jc w:val="left"/>
      </w:pPr>
      <w:rPr>
        <w:rFonts w:hint="default"/>
        <w:spacing w:val="-26"/>
        <w:w w:val="99"/>
        <w:lang w:val="en-us" w:eastAsia="en-us" w:bidi="en-us"/>
      </w:rPr>
    </w:lvl>
    <w:lvl w:ilvl="1">
      <w:start w:val="0"/>
      <w:numFmt w:val="bullet"/>
      <w:lvlText w:val="•"/>
      <w:lvlJc w:val="left"/>
      <w:pPr>
        <w:ind w:left="925" w:hanging="283"/>
      </w:pPr>
      <w:rPr>
        <w:rFonts w:hint="default"/>
        <w:lang w:val="en-us" w:eastAsia="en-us" w:bidi="en-us"/>
      </w:rPr>
    </w:lvl>
    <w:lvl w:ilvl="2">
      <w:start w:val="0"/>
      <w:numFmt w:val="bullet"/>
      <w:lvlText w:val="•"/>
      <w:lvlJc w:val="left"/>
      <w:pPr>
        <w:ind w:left="1831" w:hanging="283"/>
      </w:pPr>
      <w:rPr>
        <w:rFonts w:hint="default"/>
        <w:lang w:val="en-us" w:eastAsia="en-us" w:bidi="en-us"/>
      </w:rPr>
    </w:lvl>
    <w:lvl w:ilvl="3">
      <w:start w:val="0"/>
      <w:numFmt w:val="bullet"/>
      <w:lvlText w:val="•"/>
      <w:lvlJc w:val="left"/>
      <w:pPr>
        <w:ind w:left="2737" w:hanging="283"/>
      </w:pPr>
      <w:rPr>
        <w:rFonts w:hint="default"/>
        <w:lang w:val="en-us" w:eastAsia="en-us" w:bidi="en-us"/>
      </w:rPr>
    </w:lvl>
    <w:lvl w:ilvl="4">
      <w:start w:val="0"/>
      <w:numFmt w:val="bullet"/>
      <w:lvlText w:val="•"/>
      <w:lvlJc w:val="left"/>
      <w:pPr>
        <w:ind w:left="3643" w:hanging="283"/>
      </w:pPr>
      <w:rPr>
        <w:rFonts w:hint="default"/>
        <w:lang w:val="en-us" w:eastAsia="en-us" w:bidi="en-us"/>
      </w:rPr>
    </w:lvl>
    <w:lvl w:ilvl="5">
      <w:start w:val="0"/>
      <w:numFmt w:val="bullet"/>
      <w:lvlText w:val="•"/>
      <w:lvlJc w:val="left"/>
      <w:pPr>
        <w:ind w:left="4549" w:hanging="283"/>
      </w:pPr>
      <w:rPr>
        <w:rFonts w:hint="default"/>
        <w:lang w:val="en-us" w:eastAsia="en-us" w:bidi="en-us"/>
      </w:rPr>
    </w:lvl>
    <w:lvl w:ilvl="6">
      <w:start w:val="0"/>
      <w:numFmt w:val="bullet"/>
      <w:lvlText w:val="•"/>
      <w:lvlJc w:val="left"/>
      <w:pPr>
        <w:ind w:left="5454" w:hanging="283"/>
      </w:pPr>
      <w:rPr>
        <w:rFonts w:hint="default"/>
        <w:lang w:val="en-us" w:eastAsia="en-us" w:bidi="en-us"/>
      </w:rPr>
    </w:lvl>
    <w:lvl w:ilvl="7">
      <w:start w:val="0"/>
      <w:numFmt w:val="bullet"/>
      <w:lvlText w:val="•"/>
      <w:lvlJc w:val="left"/>
      <w:pPr>
        <w:ind w:left="6360" w:hanging="283"/>
      </w:pPr>
      <w:rPr>
        <w:rFonts w:hint="default"/>
        <w:lang w:val="en-us" w:eastAsia="en-us" w:bidi="en-us"/>
      </w:rPr>
    </w:lvl>
    <w:lvl w:ilvl="8">
      <w:start w:val="0"/>
      <w:numFmt w:val="bullet"/>
      <w:lvlText w:val="•"/>
      <w:lvlJc w:val="left"/>
      <w:pPr>
        <w:ind w:left="7266" w:hanging="283"/>
      </w:pPr>
      <w:rPr>
        <w:rFonts w:hint="default"/>
        <w:lang w:val="en-us" w:eastAsia="en-us" w:bidi="en-us"/>
      </w:rPr>
    </w:lvl>
  </w:abstractNum>
  <w:abstractNum w:abstractNumId="172">
    <w:multiLevelType w:val="hybridMultilevel"/>
    <w:lvl w:ilvl="0">
      <w:start w:val="3"/>
      <w:numFmt w:val="lowerLetter"/>
      <w:lvlText w:val="%1)"/>
      <w:lvlJc w:val="left"/>
      <w:pPr>
        <w:ind w:left="265" w:hanging="246"/>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1140" w:hanging="246"/>
      </w:pPr>
      <w:rPr>
        <w:rFonts w:hint="default"/>
        <w:lang w:val="en-us" w:eastAsia="en-us" w:bidi="en-us"/>
      </w:rPr>
    </w:lvl>
    <w:lvl w:ilvl="2">
      <w:start w:val="0"/>
      <w:numFmt w:val="bullet"/>
      <w:lvlText w:val="•"/>
      <w:lvlJc w:val="left"/>
      <w:pPr>
        <w:ind w:left="2021" w:hanging="246"/>
      </w:pPr>
      <w:rPr>
        <w:rFonts w:hint="default"/>
        <w:lang w:val="en-us" w:eastAsia="en-us" w:bidi="en-us"/>
      </w:rPr>
    </w:lvl>
    <w:lvl w:ilvl="3">
      <w:start w:val="0"/>
      <w:numFmt w:val="bullet"/>
      <w:lvlText w:val="•"/>
      <w:lvlJc w:val="left"/>
      <w:pPr>
        <w:ind w:left="2902" w:hanging="246"/>
      </w:pPr>
      <w:rPr>
        <w:rFonts w:hint="default"/>
        <w:lang w:val="en-us" w:eastAsia="en-us" w:bidi="en-us"/>
      </w:rPr>
    </w:lvl>
    <w:lvl w:ilvl="4">
      <w:start w:val="0"/>
      <w:numFmt w:val="bullet"/>
      <w:lvlText w:val="•"/>
      <w:lvlJc w:val="left"/>
      <w:pPr>
        <w:ind w:left="3782" w:hanging="246"/>
      </w:pPr>
      <w:rPr>
        <w:rFonts w:hint="default"/>
        <w:lang w:val="en-us" w:eastAsia="en-us" w:bidi="en-us"/>
      </w:rPr>
    </w:lvl>
    <w:lvl w:ilvl="5">
      <w:start w:val="0"/>
      <w:numFmt w:val="bullet"/>
      <w:lvlText w:val="•"/>
      <w:lvlJc w:val="left"/>
      <w:pPr>
        <w:ind w:left="4663" w:hanging="246"/>
      </w:pPr>
      <w:rPr>
        <w:rFonts w:hint="default"/>
        <w:lang w:val="en-us" w:eastAsia="en-us" w:bidi="en-us"/>
      </w:rPr>
    </w:lvl>
    <w:lvl w:ilvl="6">
      <w:start w:val="0"/>
      <w:numFmt w:val="bullet"/>
      <w:lvlText w:val="•"/>
      <w:lvlJc w:val="left"/>
      <w:pPr>
        <w:ind w:left="5544" w:hanging="246"/>
      </w:pPr>
      <w:rPr>
        <w:rFonts w:hint="default"/>
        <w:lang w:val="en-us" w:eastAsia="en-us" w:bidi="en-us"/>
      </w:rPr>
    </w:lvl>
    <w:lvl w:ilvl="7">
      <w:start w:val="0"/>
      <w:numFmt w:val="bullet"/>
      <w:lvlText w:val="•"/>
      <w:lvlJc w:val="left"/>
      <w:pPr>
        <w:ind w:left="6424" w:hanging="246"/>
      </w:pPr>
      <w:rPr>
        <w:rFonts w:hint="default"/>
        <w:lang w:val="en-us" w:eastAsia="en-us" w:bidi="en-us"/>
      </w:rPr>
    </w:lvl>
    <w:lvl w:ilvl="8">
      <w:start w:val="0"/>
      <w:numFmt w:val="bullet"/>
      <w:lvlText w:val="•"/>
      <w:lvlJc w:val="left"/>
      <w:pPr>
        <w:ind w:left="7305" w:hanging="246"/>
      </w:pPr>
      <w:rPr>
        <w:rFonts w:hint="default"/>
        <w:lang w:val="en-us" w:eastAsia="en-us" w:bidi="en-us"/>
      </w:rPr>
    </w:lvl>
  </w:abstractNum>
  <w:abstractNum w:abstractNumId="171">
    <w:multiLevelType w:val="hybridMultilevel"/>
    <w:lvl w:ilvl="0">
      <w:start w:val="1"/>
      <w:numFmt w:val="decimal"/>
      <w:lvlText w:val="%1."/>
      <w:lvlJc w:val="left"/>
      <w:pPr>
        <w:ind w:left="20" w:hanging="243"/>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3"/>
      </w:pPr>
      <w:rPr>
        <w:rFonts w:hint="default"/>
        <w:lang w:val="en-us" w:eastAsia="en-us" w:bidi="en-us"/>
      </w:rPr>
    </w:lvl>
    <w:lvl w:ilvl="2">
      <w:start w:val="0"/>
      <w:numFmt w:val="bullet"/>
      <w:lvlText w:val="•"/>
      <w:lvlJc w:val="left"/>
      <w:pPr>
        <w:ind w:left="1829" w:hanging="243"/>
      </w:pPr>
      <w:rPr>
        <w:rFonts w:hint="default"/>
        <w:lang w:val="en-us" w:eastAsia="en-us" w:bidi="en-us"/>
      </w:rPr>
    </w:lvl>
    <w:lvl w:ilvl="3">
      <w:start w:val="0"/>
      <w:numFmt w:val="bullet"/>
      <w:lvlText w:val="•"/>
      <w:lvlJc w:val="left"/>
      <w:pPr>
        <w:ind w:left="2734" w:hanging="243"/>
      </w:pPr>
      <w:rPr>
        <w:rFonts w:hint="default"/>
        <w:lang w:val="en-us" w:eastAsia="en-us" w:bidi="en-us"/>
      </w:rPr>
    </w:lvl>
    <w:lvl w:ilvl="4">
      <w:start w:val="0"/>
      <w:numFmt w:val="bullet"/>
      <w:lvlText w:val="•"/>
      <w:lvlJc w:val="left"/>
      <w:pPr>
        <w:ind w:left="3639" w:hanging="243"/>
      </w:pPr>
      <w:rPr>
        <w:rFonts w:hint="default"/>
        <w:lang w:val="en-us" w:eastAsia="en-us" w:bidi="en-us"/>
      </w:rPr>
    </w:lvl>
    <w:lvl w:ilvl="5">
      <w:start w:val="0"/>
      <w:numFmt w:val="bullet"/>
      <w:lvlText w:val="•"/>
      <w:lvlJc w:val="left"/>
      <w:pPr>
        <w:ind w:left="4544" w:hanging="243"/>
      </w:pPr>
      <w:rPr>
        <w:rFonts w:hint="default"/>
        <w:lang w:val="en-us" w:eastAsia="en-us" w:bidi="en-us"/>
      </w:rPr>
    </w:lvl>
    <w:lvl w:ilvl="6">
      <w:start w:val="0"/>
      <w:numFmt w:val="bullet"/>
      <w:lvlText w:val="•"/>
      <w:lvlJc w:val="left"/>
      <w:pPr>
        <w:ind w:left="5449" w:hanging="243"/>
      </w:pPr>
      <w:rPr>
        <w:rFonts w:hint="default"/>
        <w:lang w:val="en-us" w:eastAsia="en-us" w:bidi="en-us"/>
      </w:rPr>
    </w:lvl>
    <w:lvl w:ilvl="7">
      <w:start w:val="0"/>
      <w:numFmt w:val="bullet"/>
      <w:lvlText w:val="•"/>
      <w:lvlJc w:val="left"/>
      <w:pPr>
        <w:ind w:left="6354" w:hanging="243"/>
      </w:pPr>
      <w:rPr>
        <w:rFonts w:hint="default"/>
        <w:lang w:val="en-us" w:eastAsia="en-us" w:bidi="en-us"/>
      </w:rPr>
    </w:lvl>
    <w:lvl w:ilvl="8">
      <w:start w:val="0"/>
      <w:numFmt w:val="bullet"/>
      <w:lvlText w:val="•"/>
      <w:lvlJc w:val="left"/>
      <w:pPr>
        <w:ind w:left="7259" w:hanging="243"/>
      </w:pPr>
      <w:rPr>
        <w:rFonts w:hint="default"/>
        <w:lang w:val="en-us" w:eastAsia="en-us" w:bidi="en-us"/>
      </w:rPr>
    </w:lvl>
  </w:abstractNum>
  <w:abstractNum w:abstractNumId="170">
    <w:multiLevelType w:val="hybridMultilevel"/>
    <w:lvl w:ilvl="0">
      <w:start w:val="7"/>
      <w:numFmt w:val="decimal"/>
      <w:lvlText w:val="%1."/>
      <w:lvlJc w:val="left"/>
      <w:pPr>
        <w:ind w:left="20" w:hanging="181"/>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924" w:hanging="181"/>
      </w:pPr>
      <w:rPr>
        <w:rFonts w:hint="default"/>
        <w:lang w:val="en-us" w:eastAsia="en-us" w:bidi="en-us"/>
      </w:rPr>
    </w:lvl>
    <w:lvl w:ilvl="2">
      <w:start w:val="0"/>
      <w:numFmt w:val="bullet"/>
      <w:lvlText w:val="•"/>
      <w:lvlJc w:val="left"/>
      <w:pPr>
        <w:ind w:left="1829" w:hanging="181"/>
      </w:pPr>
      <w:rPr>
        <w:rFonts w:hint="default"/>
        <w:lang w:val="en-us" w:eastAsia="en-us" w:bidi="en-us"/>
      </w:rPr>
    </w:lvl>
    <w:lvl w:ilvl="3">
      <w:start w:val="0"/>
      <w:numFmt w:val="bullet"/>
      <w:lvlText w:val="•"/>
      <w:lvlJc w:val="left"/>
      <w:pPr>
        <w:ind w:left="2733" w:hanging="181"/>
      </w:pPr>
      <w:rPr>
        <w:rFonts w:hint="default"/>
        <w:lang w:val="en-us" w:eastAsia="en-us" w:bidi="en-us"/>
      </w:rPr>
    </w:lvl>
    <w:lvl w:ilvl="4">
      <w:start w:val="0"/>
      <w:numFmt w:val="bullet"/>
      <w:lvlText w:val="•"/>
      <w:lvlJc w:val="left"/>
      <w:pPr>
        <w:ind w:left="3638" w:hanging="181"/>
      </w:pPr>
      <w:rPr>
        <w:rFonts w:hint="default"/>
        <w:lang w:val="en-us" w:eastAsia="en-us" w:bidi="en-us"/>
      </w:rPr>
    </w:lvl>
    <w:lvl w:ilvl="5">
      <w:start w:val="0"/>
      <w:numFmt w:val="bullet"/>
      <w:lvlText w:val="•"/>
      <w:lvlJc w:val="left"/>
      <w:pPr>
        <w:ind w:left="4543" w:hanging="181"/>
      </w:pPr>
      <w:rPr>
        <w:rFonts w:hint="default"/>
        <w:lang w:val="en-us" w:eastAsia="en-us" w:bidi="en-us"/>
      </w:rPr>
    </w:lvl>
    <w:lvl w:ilvl="6">
      <w:start w:val="0"/>
      <w:numFmt w:val="bullet"/>
      <w:lvlText w:val="•"/>
      <w:lvlJc w:val="left"/>
      <w:pPr>
        <w:ind w:left="5447" w:hanging="181"/>
      </w:pPr>
      <w:rPr>
        <w:rFonts w:hint="default"/>
        <w:lang w:val="en-us" w:eastAsia="en-us" w:bidi="en-us"/>
      </w:rPr>
    </w:lvl>
    <w:lvl w:ilvl="7">
      <w:start w:val="0"/>
      <w:numFmt w:val="bullet"/>
      <w:lvlText w:val="•"/>
      <w:lvlJc w:val="left"/>
      <w:pPr>
        <w:ind w:left="6352" w:hanging="181"/>
      </w:pPr>
      <w:rPr>
        <w:rFonts w:hint="default"/>
        <w:lang w:val="en-us" w:eastAsia="en-us" w:bidi="en-us"/>
      </w:rPr>
    </w:lvl>
    <w:lvl w:ilvl="8">
      <w:start w:val="0"/>
      <w:numFmt w:val="bullet"/>
      <w:lvlText w:val="•"/>
      <w:lvlJc w:val="left"/>
      <w:pPr>
        <w:ind w:left="7256" w:hanging="181"/>
      </w:pPr>
      <w:rPr>
        <w:rFonts w:hint="default"/>
        <w:lang w:val="en-us" w:eastAsia="en-us" w:bidi="en-us"/>
      </w:rPr>
    </w:lvl>
  </w:abstractNum>
  <w:abstractNum w:abstractNumId="169">
    <w:multiLevelType w:val="hybridMultilevel"/>
    <w:lvl w:ilvl="0">
      <w:start w:val="1"/>
      <w:numFmt w:val="decimal"/>
      <w:lvlText w:val="%1."/>
      <w:lvlJc w:val="left"/>
      <w:pPr>
        <w:ind w:left="29" w:hanging="238"/>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38"/>
      </w:pPr>
      <w:rPr>
        <w:rFonts w:hint="default"/>
        <w:lang w:val="en-us" w:eastAsia="en-us" w:bidi="en-us"/>
      </w:rPr>
    </w:lvl>
    <w:lvl w:ilvl="2">
      <w:start w:val="0"/>
      <w:numFmt w:val="bullet"/>
      <w:lvlText w:val="•"/>
      <w:lvlJc w:val="left"/>
      <w:pPr>
        <w:ind w:left="1829" w:hanging="238"/>
      </w:pPr>
      <w:rPr>
        <w:rFonts w:hint="default"/>
        <w:lang w:val="en-us" w:eastAsia="en-us" w:bidi="en-us"/>
      </w:rPr>
    </w:lvl>
    <w:lvl w:ilvl="3">
      <w:start w:val="0"/>
      <w:numFmt w:val="bullet"/>
      <w:lvlText w:val="•"/>
      <w:lvlJc w:val="left"/>
      <w:pPr>
        <w:ind w:left="2734" w:hanging="238"/>
      </w:pPr>
      <w:rPr>
        <w:rFonts w:hint="default"/>
        <w:lang w:val="en-us" w:eastAsia="en-us" w:bidi="en-us"/>
      </w:rPr>
    </w:lvl>
    <w:lvl w:ilvl="4">
      <w:start w:val="0"/>
      <w:numFmt w:val="bullet"/>
      <w:lvlText w:val="•"/>
      <w:lvlJc w:val="left"/>
      <w:pPr>
        <w:ind w:left="3638" w:hanging="238"/>
      </w:pPr>
      <w:rPr>
        <w:rFonts w:hint="default"/>
        <w:lang w:val="en-us" w:eastAsia="en-us" w:bidi="en-us"/>
      </w:rPr>
    </w:lvl>
    <w:lvl w:ilvl="5">
      <w:start w:val="0"/>
      <w:numFmt w:val="bullet"/>
      <w:lvlText w:val="•"/>
      <w:lvlJc w:val="left"/>
      <w:pPr>
        <w:ind w:left="4543" w:hanging="238"/>
      </w:pPr>
      <w:rPr>
        <w:rFonts w:hint="default"/>
        <w:lang w:val="en-us" w:eastAsia="en-us" w:bidi="en-us"/>
      </w:rPr>
    </w:lvl>
    <w:lvl w:ilvl="6">
      <w:start w:val="0"/>
      <w:numFmt w:val="bullet"/>
      <w:lvlText w:val="•"/>
      <w:lvlJc w:val="left"/>
      <w:pPr>
        <w:ind w:left="5448" w:hanging="238"/>
      </w:pPr>
      <w:rPr>
        <w:rFonts w:hint="default"/>
        <w:lang w:val="en-us" w:eastAsia="en-us" w:bidi="en-us"/>
      </w:rPr>
    </w:lvl>
    <w:lvl w:ilvl="7">
      <w:start w:val="0"/>
      <w:numFmt w:val="bullet"/>
      <w:lvlText w:val="•"/>
      <w:lvlJc w:val="left"/>
      <w:pPr>
        <w:ind w:left="6352" w:hanging="238"/>
      </w:pPr>
      <w:rPr>
        <w:rFonts w:hint="default"/>
        <w:lang w:val="en-us" w:eastAsia="en-us" w:bidi="en-us"/>
      </w:rPr>
    </w:lvl>
    <w:lvl w:ilvl="8">
      <w:start w:val="0"/>
      <w:numFmt w:val="bullet"/>
      <w:lvlText w:val="•"/>
      <w:lvlJc w:val="left"/>
      <w:pPr>
        <w:ind w:left="7257" w:hanging="238"/>
      </w:pPr>
      <w:rPr>
        <w:rFonts w:hint="default"/>
        <w:lang w:val="en-us" w:eastAsia="en-us" w:bidi="en-us"/>
      </w:rPr>
    </w:lvl>
  </w:abstractNum>
  <w:abstractNum w:abstractNumId="168">
    <w:multiLevelType w:val="hybridMultilevel"/>
    <w:lvl w:ilvl="0">
      <w:start w:val="1"/>
      <w:numFmt w:val="lowerLetter"/>
      <w:lvlText w:val="%1)"/>
      <w:lvlJc w:val="left"/>
      <w:pPr>
        <w:ind w:left="20" w:hanging="240"/>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40"/>
      </w:pPr>
      <w:rPr>
        <w:rFonts w:hint="default"/>
        <w:lang w:val="en-us" w:eastAsia="en-us" w:bidi="en-us"/>
      </w:rPr>
    </w:lvl>
    <w:lvl w:ilvl="2">
      <w:start w:val="0"/>
      <w:numFmt w:val="bullet"/>
      <w:lvlText w:val="•"/>
      <w:lvlJc w:val="left"/>
      <w:pPr>
        <w:ind w:left="1829" w:hanging="240"/>
      </w:pPr>
      <w:rPr>
        <w:rFonts w:hint="default"/>
        <w:lang w:val="en-us" w:eastAsia="en-us" w:bidi="en-us"/>
      </w:rPr>
    </w:lvl>
    <w:lvl w:ilvl="3">
      <w:start w:val="0"/>
      <w:numFmt w:val="bullet"/>
      <w:lvlText w:val="•"/>
      <w:lvlJc w:val="left"/>
      <w:pPr>
        <w:ind w:left="2734" w:hanging="240"/>
      </w:pPr>
      <w:rPr>
        <w:rFonts w:hint="default"/>
        <w:lang w:val="en-us" w:eastAsia="en-us" w:bidi="en-us"/>
      </w:rPr>
    </w:lvl>
    <w:lvl w:ilvl="4">
      <w:start w:val="0"/>
      <w:numFmt w:val="bullet"/>
      <w:lvlText w:val="•"/>
      <w:lvlJc w:val="left"/>
      <w:pPr>
        <w:ind w:left="3639" w:hanging="240"/>
      </w:pPr>
      <w:rPr>
        <w:rFonts w:hint="default"/>
        <w:lang w:val="en-us" w:eastAsia="en-us" w:bidi="en-us"/>
      </w:rPr>
    </w:lvl>
    <w:lvl w:ilvl="5">
      <w:start w:val="0"/>
      <w:numFmt w:val="bullet"/>
      <w:lvlText w:val="•"/>
      <w:lvlJc w:val="left"/>
      <w:pPr>
        <w:ind w:left="4544" w:hanging="240"/>
      </w:pPr>
      <w:rPr>
        <w:rFonts w:hint="default"/>
        <w:lang w:val="en-us" w:eastAsia="en-us" w:bidi="en-us"/>
      </w:rPr>
    </w:lvl>
    <w:lvl w:ilvl="6">
      <w:start w:val="0"/>
      <w:numFmt w:val="bullet"/>
      <w:lvlText w:val="•"/>
      <w:lvlJc w:val="left"/>
      <w:pPr>
        <w:ind w:left="5448" w:hanging="240"/>
      </w:pPr>
      <w:rPr>
        <w:rFonts w:hint="default"/>
        <w:lang w:val="en-us" w:eastAsia="en-us" w:bidi="en-us"/>
      </w:rPr>
    </w:lvl>
    <w:lvl w:ilvl="7">
      <w:start w:val="0"/>
      <w:numFmt w:val="bullet"/>
      <w:lvlText w:val="•"/>
      <w:lvlJc w:val="left"/>
      <w:pPr>
        <w:ind w:left="6353" w:hanging="240"/>
      </w:pPr>
      <w:rPr>
        <w:rFonts w:hint="default"/>
        <w:lang w:val="en-us" w:eastAsia="en-us" w:bidi="en-us"/>
      </w:rPr>
    </w:lvl>
    <w:lvl w:ilvl="8">
      <w:start w:val="0"/>
      <w:numFmt w:val="bullet"/>
      <w:lvlText w:val="•"/>
      <w:lvlJc w:val="left"/>
      <w:pPr>
        <w:ind w:left="7258" w:hanging="240"/>
      </w:pPr>
      <w:rPr>
        <w:rFonts w:hint="default"/>
        <w:lang w:val="en-us" w:eastAsia="en-us" w:bidi="en-us"/>
      </w:rPr>
    </w:lvl>
  </w:abstractNum>
  <w:abstractNum w:abstractNumId="167">
    <w:multiLevelType w:val="hybridMultilevel"/>
    <w:lvl w:ilvl="0">
      <w:start w:val="4"/>
      <w:numFmt w:val="decimal"/>
      <w:lvlText w:val="%1."/>
      <w:lvlJc w:val="left"/>
      <w:pPr>
        <w:ind w:left="20" w:hanging="243"/>
        <w:jc w:val="left"/>
      </w:pPr>
      <w:rPr>
        <w:rFonts w:hint="default"/>
        <w:w w:val="100"/>
        <w:lang w:val="en-us" w:eastAsia="en-us" w:bidi="en-us"/>
      </w:rPr>
    </w:lvl>
    <w:lvl w:ilvl="1">
      <w:start w:val="0"/>
      <w:numFmt w:val="bullet"/>
      <w:lvlText w:val="•"/>
      <w:lvlJc w:val="left"/>
      <w:pPr>
        <w:ind w:left="924" w:hanging="243"/>
      </w:pPr>
      <w:rPr>
        <w:rFonts w:hint="default"/>
        <w:lang w:val="en-us" w:eastAsia="en-us" w:bidi="en-us"/>
      </w:rPr>
    </w:lvl>
    <w:lvl w:ilvl="2">
      <w:start w:val="0"/>
      <w:numFmt w:val="bullet"/>
      <w:lvlText w:val="•"/>
      <w:lvlJc w:val="left"/>
      <w:pPr>
        <w:ind w:left="1829" w:hanging="243"/>
      </w:pPr>
      <w:rPr>
        <w:rFonts w:hint="default"/>
        <w:lang w:val="en-us" w:eastAsia="en-us" w:bidi="en-us"/>
      </w:rPr>
    </w:lvl>
    <w:lvl w:ilvl="3">
      <w:start w:val="0"/>
      <w:numFmt w:val="bullet"/>
      <w:lvlText w:val="•"/>
      <w:lvlJc w:val="left"/>
      <w:pPr>
        <w:ind w:left="2734" w:hanging="243"/>
      </w:pPr>
      <w:rPr>
        <w:rFonts w:hint="default"/>
        <w:lang w:val="en-us" w:eastAsia="en-us" w:bidi="en-us"/>
      </w:rPr>
    </w:lvl>
    <w:lvl w:ilvl="4">
      <w:start w:val="0"/>
      <w:numFmt w:val="bullet"/>
      <w:lvlText w:val="•"/>
      <w:lvlJc w:val="left"/>
      <w:pPr>
        <w:ind w:left="3639" w:hanging="243"/>
      </w:pPr>
      <w:rPr>
        <w:rFonts w:hint="default"/>
        <w:lang w:val="en-us" w:eastAsia="en-us" w:bidi="en-us"/>
      </w:rPr>
    </w:lvl>
    <w:lvl w:ilvl="5">
      <w:start w:val="0"/>
      <w:numFmt w:val="bullet"/>
      <w:lvlText w:val="•"/>
      <w:lvlJc w:val="left"/>
      <w:pPr>
        <w:ind w:left="4544" w:hanging="243"/>
      </w:pPr>
      <w:rPr>
        <w:rFonts w:hint="default"/>
        <w:lang w:val="en-us" w:eastAsia="en-us" w:bidi="en-us"/>
      </w:rPr>
    </w:lvl>
    <w:lvl w:ilvl="6">
      <w:start w:val="0"/>
      <w:numFmt w:val="bullet"/>
      <w:lvlText w:val="•"/>
      <w:lvlJc w:val="left"/>
      <w:pPr>
        <w:ind w:left="5449" w:hanging="243"/>
      </w:pPr>
      <w:rPr>
        <w:rFonts w:hint="default"/>
        <w:lang w:val="en-us" w:eastAsia="en-us" w:bidi="en-us"/>
      </w:rPr>
    </w:lvl>
    <w:lvl w:ilvl="7">
      <w:start w:val="0"/>
      <w:numFmt w:val="bullet"/>
      <w:lvlText w:val="•"/>
      <w:lvlJc w:val="left"/>
      <w:pPr>
        <w:ind w:left="6354" w:hanging="243"/>
      </w:pPr>
      <w:rPr>
        <w:rFonts w:hint="default"/>
        <w:lang w:val="en-us" w:eastAsia="en-us" w:bidi="en-us"/>
      </w:rPr>
    </w:lvl>
    <w:lvl w:ilvl="8">
      <w:start w:val="0"/>
      <w:numFmt w:val="bullet"/>
      <w:lvlText w:val="•"/>
      <w:lvlJc w:val="left"/>
      <w:pPr>
        <w:ind w:left="7259" w:hanging="243"/>
      </w:pPr>
      <w:rPr>
        <w:rFonts w:hint="default"/>
        <w:lang w:val="en-us" w:eastAsia="en-us" w:bidi="en-us"/>
      </w:rPr>
    </w:lvl>
  </w:abstractNum>
  <w:abstractNum w:abstractNumId="166">
    <w:multiLevelType w:val="hybridMultilevel"/>
    <w:lvl w:ilvl="0">
      <w:start w:val="3"/>
      <w:numFmt w:val="lowerLetter"/>
      <w:lvlText w:val="%1)"/>
      <w:lvlJc w:val="left"/>
      <w:pPr>
        <w:ind w:left="20" w:hanging="243"/>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43"/>
      </w:pPr>
      <w:rPr>
        <w:rFonts w:hint="default"/>
        <w:lang w:val="en-us" w:eastAsia="en-us" w:bidi="en-us"/>
      </w:rPr>
    </w:lvl>
    <w:lvl w:ilvl="2">
      <w:start w:val="0"/>
      <w:numFmt w:val="bullet"/>
      <w:lvlText w:val="•"/>
      <w:lvlJc w:val="left"/>
      <w:pPr>
        <w:ind w:left="1829" w:hanging="243"/>
      </w:pPr>
      <w:rPr>
        <w:rFonts w:hint="default"/>
        <w:lang w:val="en-us" w:eastAsia="en-us" w:bidi="en-us"/>
      </w:rPr>
    </w:lvl>
    <w:lvl w:ilvl="3">
      <w:start w:val="0"/>
      <w:numFmt w:val="bullet"/>
      <w:lvlText w:val="•"/>
      <w:lvlJc w:val="left"/>
      <w:pPr>
        <w:ind w:left="2734" w:hanging="243"/>
      </w:pPr>
      <w:rPr>
        <w:rFonts w:hint="default"/>
        <w:lang w:val="en-us" w:eastAsia="en-us" w:bidi="en-us"/>
      </w:rPr>
    </w:lvl>
    <w:lvl w:ilvl="4">
      <w:start w:val="0"/>
      <w:numFmt w:val="bullet"/>
      <w:lvlText w:val="•"/>
      <w:lvlJc w:val="left"/>
      <w:pPr>
        <w:ind w:left="3639" w:hanging="243"/>
      </w:pPr>
      <w:rPr>
        <w:rFonts w:hint="default"/>
        <w:lang w:val="en-us" w:eastAsia="en-us" w:bidi="en-us"/>
      </w:rPr>
    </w:lvl>
    <w:lvl w:ilvl="5">
      <w:start w:val="0"/>
      <w:numFmt w:val="bullet"/>
      <w:lvlText w:val="•"/>
      <w:lvlJc w:val="left"/>
      <w:pPr>
        <w:ind w:left="4544" w:hanging="243"/>
      </w:pPr>
      <w:rPr>
        <w:rFonts w:hint="default"/>
        <w:lang w:val="en-us" w:eastAsia="en-us" w:bidi="en-us"/>
      </w:rPr>
    </w:lvl>
    <w:lvl w:ilvl="6">
      <w:start w:val="0"/>
      <w:numFmt w:val="bullet"/>
      <w:lvlText w:val="•"/>
      <w:lvlJc w:val="left"/>
      <w:pPr>
        <w:ind w:left="5449" w:hanging="243"/>
      </w:pPr>
      <w:rPr>
        <w:rFonts w:hint="default"/>
        <w:lang w:val="en-us" w:eastAsia="en-us" w:bidi="en-us"/>
      </w:rPr>
    </w:lvl>
    <w:lvl w:ilvl="7">
      <w:start w:val="0"/>
      <w:numFmt w:val="bullet"/>
      <w:lvlText w:val="•"/>
      <w:lvlJc w:val="left"/>
      <w:pPr>
        <w:ind w:left="6354" w:hanging="243"/>
      </w:pPr>
      <w:rPr>
        <w:rFonts w:hint="default"/>
        <w:lang w:val="en-us" w:eastAsia="en-us" w:bidi="en-us"/>
      </w:rPr>
    </w:lvl>
    <w:lvl w:ilvl="8">
      <w:start w:val="0"/>
      <w:numFmt w:val="bullet"/>
      <w:lvlText w:val="•"/>
      <w:lvlJc w:val="left"/>
      <w:pPr>
        <w:ind w:left="7259" w:hanging="243"/>
      </w:pPr>
      <w:rPr>
        <w:rFonts w:hint="default"/>
        <w:lang w:val="en-us" w:eastAsia="en-us" w:bidi="en-us"/>
      </w:rPr>
    </w:lvl>
  </w:abstractNum>
  <w:abstractNum w:abstractNumId="165">
    <w:multiLevelType w:val="hybridMultilevel"/>
    <w:lvl w:ilvl="0">
      <w:start w:val="2"/>
      <w:numFmt w:val="decimal"/>
      <w:lvlText w:val="%1."/>
      <w:lvlJc w:val="left"/>
      <w:pPr>
        <w:ind w:left="20" w:hanging="247"/>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7"/>
      </w:pPr>
      <w:rPr>
        <w:rFonts w:hint="default"/>
        <w:lang w:val="en-us" w:eastAsia="en-us" w:bidi="en-us"/>
      </w:rPr>
    </w:lvl>
    <w:lvl w:ilvl="2">
      <w:start w:val="0"/>
      <w:numFmt w:val="bullet"/>
      <w:lvlText w:val="•"/>
      <w:lvlJc w:val="left"/>
      <w:pPr>
        <w:ind w:left="1829" w:hanging="247"/>
      </w:pPr>
      <w:rPr>
        <w:rFonts w:hint="default"/>
        <w:lang w:val="en-us" w:eastAsia="en-us" w:bidi="en-us"/>
      </w:rPr>
    </w:lvl>
    <w:lvl w:ilvl="3">
      <w:start w:val="0"/>
      <w:numFmt w:val="bullet"/>
      <w:lvlText w:val="•"/>
      <w:lvlJc w:val="left"/>
      <w:pPr>
        <w:ind w:left="2734" w:hanging="247"/>
      </w:pPr>
      <w:rPr>
        <w:rFonts w:hint="default"/>
        <w:lang w:val="en-us" w:eastAsia="en-us" w:bidi="en-us"/>
      </w:rPr>
    </w:lvl>
    <w:lvl w:ilvl="4">
      <w:start w:val="0"/>
      <w:numFmt w:val="bullet"/>
      <w:lvlText w:val="•"/>
      <w:lvlJc w:val="left"/>
      <w:pPr>
        <w:ind w:left="3639" w:hanging="247"/>
      </w:pPr>
      <w:rPr>
        <w:rFonts w:hint="default"/>
        <w:lang w:val="en-us" w:eastAsia="en-us" w:bidi="en-us"/>
      </w:rPr>
    </w:lvl>
    <w:lvl w:ilvl="5">
      <w:start w:val="0"/>
      <w:numFmt w:val="bullet"/>
      <w:lvlText w:val="•"/>
      <w:lvlJc w:val="left"/>
      <w:pPr>
        <w:ind w:left="4544" w:hanging="247"/>
      </w:pPr>
      <w:rPr>
        <w:rFonts w:hint="default"/>
        <w:lang w:val="en-us" w:eastAsia="en-us" w:bidi="en-us"/>
      </w:rPr>
    </w:lvl>
    <w:lvl w:ilvl="6">
      <w:start w:val="0"/>
      <w:numFmt w:val="bullet"/>
      <w:lvlText w:val="•"/>
      <w:lvlJc w:val="left"/>
      <w:pPr>
        <w:ind w:left="5448" w:hanging="247"/>
      </w:pPr>
      <w:rPr>
        <w:rFonts w:hint="default"/>
        <w:lang w:val="en-us" w:eastAsia="en-us" w:bidi="en-us"/>
      </w:rPr>
    </w:lvl>
    <w:lvl w:ilvl="7">
      <w:start w:val="0"/>
      <w:numFmt w:val="bullet"/>
      <w:lvlText w:val="•"/>
      <w:lvlJc w:val="left"/>
      <w:pPr>
        <w:ind w:left="6353" w:hanging="247"/>
      </w:pPr>
      <w:rPr>
        <w:rFonts w:hint="default"/>
        <w:lang w:val="en-us" w:eastAsia="en-us" w:bidi="en-us"/>
      </w:rPr>
    </w:lvl>
    <w:lvl w:ilvl="8">
      <w:start w:val="0"/>
      <w:numFmt w:val="bullet"/>
      <w:lvlText w:val="•"/>
      <w:lvlJc w:val="left"/>
      <w:pPr>
        <w:ind w:left="7258" w:hanging="247"/>
      </w:pPr>
      <w:rPr>
        <w:rFonts w:hint="default"/>
        <w:lang w:val="en-us" w:eastAsia="en-us" w:bidi="en-us"/>
      </w:rPr>
    </w:lvl>
  </w:abstractNum>
  <w:abstractNum w:abstractNumId="164">
    <w:multiLevelType w:val="hybridMultilevel"/>
    <w:lvl w:ilvl="0">
      <w:start w:val="1"/>
      <w:numFmt w:val="lowerLetter"/>
      <w:lvlText w:val="%1)"/>
      <w:lvlJc w:val="left"/>
      <w:pPr>
        <w:ind w:left="20" w:hanging="259"/>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59"/>
      </w:pPr>
      <w:rPr>
        <w:rFonts w:hint="default"/>
        <w:lang w:val="en-us" w:eastAsia="en-us" w:bidi="en-us"/>
      </w:rPr>
    </w:lvl>
    <w:lvl w:ilvl="2">
      <w:start w:val="0"/>
      <w:numFmt w:val="bullet"/>
      <w:lvlText w:val="•"/>
      <w:lvlJc w:val="left"/>
      <w:pPr>
        <w:ind w:left="1829" w:hanging="259"/>
      </w:pPr>
      <w:rPr>
        <w:rFonts w:hint="default"/>
        <w:lang w:val="en-us" w:eastAsia="en-us" w:bidi="en-us"/>
      </w:rPr>
    </w:lvl>
    <w:lvl w:ilvl="3">
      <w:start w:val="0"/>
      <w:numFmt w:val="bullet"/>
      <w:lvlText w:val="•"/>
      <w:lvlJc w:val="left"/>
      <w:pPr>
        <w:ind w:left="2734" w:hanging="259"/>
      </w:pPr>
      <w:rPr>
        <w:rFonts w:hint="default"/>
        <w:lang w:val="en-us" w:eastAsia="en-us" w:bidi="en-us"/>
      </w:rPr>
    </w:lvl>
    <w:lvl w:ilvl="4">
      <w:start w:val="0"/>
      <w:numFmt w:val="bullet"/>
      <w:lvlText w:val="•"/>
      <w:lvlJc w:val="left"/>
      <w:pPr>
        <w:ind w:left="3639" w:hanging="259"/>
      </w:pPr>
      <w:rPr>
        <w:rFonts w:hint="default"/>
        <w:lang w:val="en-us" w:eastAsia="en-us" w:bidi="en-us"/>
      </w:rPr>
    </w:lvl>
    <w:lvl w:ilvl="5">
      <w:start w:val="0"/>
      <w:numFmt w:val="bullet"/>
      <w:lvlText w:val="•"/>
      <w:lvlJc w:val="left"/>
      <w:pPr>
        <w:ind w:left="4544" w:hanging="259"/>
      </w:pPr>
      <w:rPr>
        <w:rFonts w:hint="default"/>
        <w:lang w:val="en-us" w:eastAsia="en-us" w:bidi="en-us"/>
      </w:rPr>
    </w:lvl>
    <w:lvl w:ilvl="6">
      <w:start w:val="0"/>
      <w:numFmt w:val="bullet"/>
      <w:lvlText w:val="•"/>
      <w:lvlJc w:val="left"/>
      <w:pPr>
        <w:ind w:left="5448" w:hanging="259"/>
      </w:pPr>
      <w:rPr>
        <w:rFonts w:hint="default"/>
        <w:lang w:val="en-us" w:eastAsia="en-us" w:bidi="en-us"/>
      </w:rPr>
    </w:lvl>
    <w:lvl w:ilvl="7">
      <w:start w:val="0"/>
      <w:numFmt w:val="bullet"/>
      <w:lvlText w:val="•"/>
      <w:lvlJc w:val="left"/>
      <w:pPr>
        <w:ind w:left="6353" w:hanging="259"/>
      </w:pPr>
      <w:rPr>
        <w:rFonts w:hint="default"/>
        <w:lang w:val="en-us" w:eastAsia="en-us" w:bidi="en-us"/>
      </w:rPr>
    </w:lvl>
    <w:lvl w:ilvl="8">
      <w:start w:val="0"/>
      <w:numFmt w:val="bullet"/>
      <w:lvlText w:val="•"/>
      <w:lvlJc w:val="left"/>
      <w:pPr>
        <w:ind w:left="7258" w:hanging="259"/>
      </w:pPr>
      <w:rPr>
        <w:rFonts w:hint="default"/>
        <w:lang w:val="en-us" w:eastAsia="en-us" w:bidi="en-us"/>
      </w:rPr>
    </w:lvl>
  </w:abstractNum>
  <w:abstractNum w:abstractNumId="163">
    <w:multiLevelType w:val="hybridMultilevel"/>
    <w:lvl w:ilvl="0">
      <w:start w:val="1"/>
      <w:numFmt w:val="decimal"/>
      <w:lvlText w:val="%1."/>
      <w:lvlJc w:val="left"/>
      <w:pPr>
        <w:ind w:left="20" w:hanging="358"/>
        <w:jc w:val="left"/>
      </w:pPr>
      <w:rPr>
        <w:rFonts w:hint="default"/>
        <w:b/>
        <w:bCs/>
        <w:spacing w:val="-30"/>
        <w:w w:val="99"/>
        <w:lang w:val="en-us" w:eastAsia="en-us" w:bidi="en-us"/>
      </w:rPr>
    </w:lvl>
    <w:lvl w:ilvl="1">
      <w:start w:val="0"/>
      <w:numFmt w:val="bullet"/>
      <w:lvlText w:val="•"/>
      <w:lvlJc w:val="left"/>
      <w:pPr>
        <w:ind w:left="924" w:hanging="358"/>
      </w:pPr>
      <w:rPr>
        <w:rFonts w:hint="default"/>
        <w:lang w:val="en-us" w:eastAsia="en-us" w:bidi="en-us"/>
      </w:rPr>
    </w:lvl>
    <w:lvl w:ilvl="2">
      <w:start w:val="0"/>
      <w:numFmt w:val="bullet"/>
      <w:lvlText w:val="•"/>
      <w:lvlJc w:val="left"/>
      <w:pPr>
        <w:ind w:left="1829" w:hanging="358"/>
      </w:pPr>
      <w:rPr>
        <w:rFonts w:hint="default"/>
        <w:lang w:val="en-us" w:eastAsia="en-us" w:bidi="en-us"/>
      </w:rPr>
    </w:lvl>
    <w:lvl w:ilvl="3">
      <w:start w:val="0"/>
      <w:numFmt w:val="bullet"/>
      <w:lvlText w:val="•"/>
      <w:lvlJc w:val="left"/>
      <w:pPr>
        <w:ind w:left="2734" w:hanging="358"/>
      </w:pPr>
      <w:rPr>
        <w:rFonts w:hint="default"/>
        <w:lang w:val="en-us" w:eastAsia="en-us" w:bidi="en-us"/>
      </w:rPr>
    </w:lvl>
    <w:lvl w:ilvl="4">
      <w:start w:val="0"/>
      <w:numFmt w:val="bullet"/>
      <w:lvlText w:val="•"/>
      <w:lvlJc w:val="left"/>
      <w:pPr>
        <w:ind w:left="3639" w:hanging="358"/>
      </w:pPr>
      <w:rPr>
        <w:rFonts w:hint="default"/>
        <w:lang w:val="en-us" w:eastAsia="en-us" w:bidi="en-us"/>
      </w:rPr>
    </w:lvl>
    <w:lvl w:ilvl="5">
      <w:start w:val="0"/>
      <w:numFmt w:val="bullet"/>
      <w:lvlText w:val="•"/>
      <w:lvlJc w:val="left"/>
      <w:pPr>
        <w:ind w:left="4544" w:hanging="358"/>
      </w:pPr>
      <w:rPr>
        <w:rFonts w:hint="default"/>
        <w:lang w:val="en-us" w:eastAsia="en-us" w:bidi="en-us"/>
      </w:rPr>
    </w:lvl>
    <w:lvl w:ilvl="6">
      <w:start w:val="0"/>
      <w:numFmt w:val="bullet"/>
      <w:lvlText w:val="•"/>
      <w:lvlJc w:val="left"/>
      <w:pPr>
        <w:ind w:left="5449" w:hanging="358"/>
      </w:pPr>
      <w:rPr>
        <w:rFonts w:hint="default"/>
        <w:lang w:val="en-us" w:eastAsia="en-us" w:bidi="en-us"/>
      </w:rPr>
    </w:lvl>
    <w:lvl w:ilvl="7">
      <w:start w:val="0"/>
      <w:numFmt w:val="bullet"/>
      <w:lvlText w:val="•"/>
      <w:lvlJc w:val="left"/>
      <w:pPr>
        <w:ind w:left="6354" w:hanging="358"/>
      </w:pPr>
      <w:rPr>
        <w:rFonts w:hint="default"/>
        <w:lang w:val="en-us" w:eastAsia="en-us" w:bidi="en-us"/>
      </w:rPr>
    </w:lvl>
    <w:lvl w:ilvl="8">
      <w:start w:val="0"/>
      <w:numFmt w:val="bullet"/>
      <w:lvlText w:val="•"/>
      <w:lvlJc w:val="left"/>
      <w:pPr>
        <w:ind w:left="7259" w:hanging="358"/>
      </w:pPr>
      <w:rPr>
        <w:rFonts w:hint="default"/>
        <w:lang w:val="en-us" w:eastAsia="en-us" w:bidi="en-us"/>
      </w:rPr>
    </w:lvl>
  </w:abstractNum>
  <w:abstractNum w:abstractNumId="162">
    <w:multiLevelType w:val="hybridMultilevel"/>
    <w:lvl w:ilvl="0">
      <w:start w:val="1"/>
      <w:numFmt w:val="decimal"/>
      <w:lvlText w:val="%1."/>
      <w:lvlJc w:val="left"/>
      <w:pPr>
        <w:ind w:left="22" w:hanging="228"/>
        <w:jc w:val="left"/>
      </w:pPr>
      <w:rPr>
        <w:rFonts w:hint="default" w:ascii="Times New Roman" w:hAnsi="Times New Roman" w:eastAsia="Times New Roman" w:cs="Times New Roman"/>
        <w:spacing w:val="-2"/>
        <w:w w:val="105"/>
        <w:sz w:val="24"/>
        <w:szCs w:val="24"/>
        <w:lang w:val="en-us" w:eastAsia="en-us" w:bidi="en-us"/>
      </w:rPr>
    </w:lvl>
    <w:lvl w:ilvl="1">
      <w:start w:val="0"/>
      <w:numFmt w:val="bullet"/>
      <w:lvlText w:val="•"/>
      <w:lvlJc w:val="left"/>
      <w:pPr>
        <w:ind w:left="896" w:hanging="228"/>
      </w:pPr>
      <w:rPr>
        <w:rFonts w:hint="default"/>
        <w:lang w:val="en-us" w:eastAsia="en-us" w:bidi="en-us"/>
      </w:rPr>
    </w:lvl>
    <w:lvl w:ilvl="2">
      <w:start w:val="0"/>
      <w:numFmt w:val="bullet"/>
      <w:lvlText w:val="•"/>
      <w:lvlJc w:val="left"/>
      <w:pPr>
        <w:ind w:left="1772" w:hanging="228"/>
      </w:pPr>
      <w:rPr>
        <w:rFonts w:hint="default"/>
        <w:lang w:val="en-us" w:eastAsia="en-us" w:bidi="en-us"/>
      </w:rPr>
    </w:lvl>
    <w:lvl w:ilvl="3">
      <w:start w:val="0"/>
      <w:numFmt w:val="bullet"/>
      <w:lvlText w:val="•"/>
      <w:lvlJc w:val="left"/>
      <w:pPr>
        <w:ind w:left="2648" w:hanging="228"/>
      </w:pPr>
      <w:rPr>
        <w:rFonts w:hint="default"/>
        <w:lang w:val="en-us" w:eastAsia="en-us" w:bidi="en-us"/>
      </w:rPr>
    </w:lvl>
    <w:lvl w:ilvl="4">
      <w:start w:val="0"/>
      <w:numFmt w:val="bullet"/>
      <w:lvlText w:val="•"/>
      <w:lvlJc w:val="left"/>
      <w:pPr>
        <w:ind w:left="3525" w:hanging="228"/>
      </w:pPr>
      <w:rPr>
        <w:rFonts w:hint="default"/>
        <w:lang w:val="en-us" w:eastAsia="en-us" w:bidi="en-us"/>
      </w:rPr>
    </w:lvl>
    <w:lvl w:ilvl="5">
      <w:start w:val="0"/>
      <w:numFmt w:val="bullet"/>
      <w:lvlText w:val="•"/>
      <w:lvlJc w:val="left"/>
      <w:pPr>
        <w:ind w:left="4401" w:hanging="228"/>
      </w:pPr>
      <w:rPr>
        <w:rFonts w:hint="default"/>
        <w:lang w:val="en-us" w:eastAsia="en-us" w:bidi="en-us"/>
      </w:rPr>
    </w:lvl>
    <w:lvl w:ilvl="6">
      <w:start w:val="0"/>
      <w:numFmt w:val="bullet"/>
      <w:lvlText w:val="•"/>
      <w:lvlJc w:val="left"/>
      <w:pPr>
        <w:ind w:left="5277" w:hanging="228"/>
      </w:pPr>
      <w:rPr>
        <w:rFonts w:hint="default"/>
        <w:lang w:val="en-us" w:eastAsia="en-us" w:bidi="en-us"/>
      </w:rPr>
    </w:lvl>
    <w:lvl w:ilvl="7">
      <w:start w:val="0"/>
      <w:numFmt w:val="bullet"/>
      <w:lvlText w:val="•"/>
      <w:lvlJc w:val="left"/>
      <w:pPr>
        <w:ind w:left="6154" w:hanging="228"/>
      </w:pPr>
      <w:rPr>
        <w:rFonts w:hint="default"/>
        <w:lang w:val="en-us" w:eastAsia="en-us" w:bidi="en-us"/>
      </w:rPr>
    </w:lvl>
    <w:lvl w:ilvl="8">
      <w:start w:val="0"/>
      <w:numFmt w:val="bullet"/>
      <w:lvlText w:val="•"/>
      <w:lvlJc w:val="left"/>
      <w:pPr>
        <w:ind w:left="7030" w:hanging="228"/>
      </w:pPr>
      <w:rPr>
        <w:rFonts w:hint="default"/>
        <w:lang w:val="en-us" w:eastAsia="en-us" w:bidi="en-us"/>
      </w:rPr>
    </w:lvl>
  </w:abstractNum>
  <w:abstractNum w:abstractNumId="161">
    <w:multiLevelType w:val="hybridMultilevel"/>
    <w:lvl w:ilvl="0">
      <w:start w:val="1"/>
      <w:numFmt w:val="decimal"/>
      <w:lvlText w:val="%1."/>
      <w:lvlJc w:val="left"/>
      <w:pPr>
        <w:ind w:left="20" w:hanging="240"/>
        <w:jc w:val="left"/>
      </w:pPr>
      <w:rPr>
        <w:rFonts w:hint="default" w:ascii="Times New Roman" w:hAnsi="Times New Roman" w:eastAsia="Times New Roman" w:cs="Times New Roman"/>
        <w:spacing w:val="-4"/>
        <w:w w:val="99"/>
        <w:sz w:val="24"/>
        <w:szCs w:val="24"/>
        <w:lang w:val="en-us" w:eastAsia="en-us" w:bidi="en-us"/>
      </w:rPr>
    </w:lvl>
    <w:lvl w:ilvl="1">
      <w:start w:val="0"/>
      <w:numFmt w:val="bullet"/>
      <w:lvlText w:val="•"/>
      <w:lvlJc w:val="left"/>
      <w:pPr>
        <w:ind w:left="924" w:hanging="240"/>
      </w:pPr>
      <w:rPr>
        <w:rFonts w:hint="default"/>
        <w:lang w:val="en-us" w:eastAsia="en-us" w:bidi="en-us"/>
      </w:rPr>
    </w:lvl>
    <w:lvl w:ilvl="2">
      <w:start w:val="0"/>
      <w:numFmt w:val="bullet"/>
      <w:lvlText w:val="•"/>
      <w:lvlJc w:val="left"/>
      <w:pPr>
        <w:ind w:left="1829" w:hanging="240"/>
      </w:pPr>
      <w:rPr>
        <w:rFonts w:hint="default"/>
        <w:lang w:val="en-us" w:eastAsia="en-us" w:bidi="en-us"/>
      </w:rPr>
    </w:lvl>
    <w:lvl w:ilvl="3">
      <w:start w:val="0"/>
      <w:numFmt w:val="bullet"/>
      <w:lvlText w:val="•"/>
      <w:lvlJc w:val="left"/>
      <w:pPr>
        <w:ind w:left="2734" w:hanging="240"/>
      </w:pPr>
      <w:rPr>
        <w:rFonts w:hint="default"/>
        <w:lang w:val="en-us" w:eastAsia="en-us" w:bidi="en-us"/>
      </w:rPr>
    </w:lvl>
    <w:lvl w:ilvl="4">
      <w:start w:val="0"/>
      <w:numFmt w:val="bullet"/>
      <w:lvlText w:val="•"/>
      <w:lvlJc w:val="left"/>
      <w:pPr>
        <w:ind w:left="3639" w:hanging="240"/>
      </w:pPr>
      <w:rPr>
        <w:rFonts w:hint="default"/>
        <w:lang w:val="en-us" w:eastAsia="en-us" w:bidi="en-us"/>
      </w:rPr>
    </w:lvl>
    <w:lvl w:ilvl="5">
      <w:start w:val="0"/>
      <w:numFmt w:val="bullet"/>
      <w:lvlText w:val="•"/>
      <w:lvlJc w:val="left"/>
      <w:pPr>
        <w:ind w:left="4544" w:hanging="240"/>
      </w:pPr>
      <w:rPr>
        <w:rFonts w:hint="default"/>
        <w:lang w:val="en-us" w:eastAsia="en-us" w:bidi="en-us"/>
      </w:rPr>
    </w:lvl>
    <w:lvl w:ilvl="6">
      <w:start w:val="0"/>
      <w:numFmt w:val="bullet"/>
      <w:lvlText w:val="•"/>
      <w:lvlJc w:val="left"/>
      <w:pPr>
        <w:ind w:left="5448" w:hanging="240"/>
      </w:pPr>
      <w:rPr>
        <w:rFonts w:hint="default"/>
        <w:lang w:val="en-us" w:eastAsia="en-us" w:bidi="en-us"/>
      </w:rPr>
    </w:lvl>
    <w:lvl w:ilvl="7">
      <w:start w:val="0"/>
      <w:numFmt w:val="bullet"/>
      <w:lvlText w:val="•"/>
      <w:lvlJc w:val="left"/>
      <w:pPr>
        <w:ind w:left="6353" w:hanging="240"/>
      </w:pPr>
      <w:rPr>
        <w:rFonts w:hint="default"/>
        <w:lang w:val="en-us" w:eastAsia="en-us" w:bidi="en-us"/>
      </w:rPr>
    </w:lvl>
    <w:lvl w:ilvl="8">
      <w:start w:val="0"/>
      <w:numFmt w:val="bullet"/>
      <w:lvlText w:val="•"/>
      <w:lvlJc w:val="left"/>
      <w:pPr>
        <w:ind w:left="7258" w:hanging="240"/>
      </w:pPr>
      <w:rPr>
        <w:rFonts w:hint="default"/>
        <w:lang w:val="en-us" w:eastAsia="en-us" w:bidi="en-us"/>
      </w:rPr>
    </w:lvl>
  </w:abstractNum>
  <w:abstractNum w:abstractNumId="160">
    <w:multiLevelType w:val="hybridMultilevel"/>
    <w:lvl w:ilvl="0">
      <w:start w:val="5"/>
      <w:numFmt w:val="decimal"/>
      <w:lvlText w:val="%1."/>
      <w:lvlJc w:val="left"/>
      <w:pPr>
        <w:ind w:left="739" w:hanging="360"/>
        <w:jc w:val="left"/>
      </w:pPr>
      <w:rPr>
        <w:rFonts w:hint="default" w:ascii="Times New Roman" w:hAnsi="Times New Roman" w:eastAsia="Times New Roman" w:cs="Times New Roman"/>
        <w:spacing w:val="-8"/>
        <w:w w:val="99"/>
        <w:sz w:val="24"/>
        <w:szCs w:val="24"/>
        <w:lang w:val="en-us" w:eastAsia="en-us" w:bidi="en-us"/>
      </w:rPr>
    </w:lvl>
    <w:lvl w:ilvl="1">
      <w:start w:val="1"/>
      <w:numFmt w:val="lowerLetter"/>
      <w:lvlText w:val="%2)"/>
      <w:lvlJc w:val="left"/>
      <w:pPr>
        <w:ind w:left="1099" w:hanging="360"/>
        <w:jc w:val="left"/>
      </w:pPr>
      <w:rPr>
        <w:rFonts w:hint="default" w:ascii="Times New Roman" w:hAnsi="Times New Roman" w:eastAsia="Times New Roman" w:cs="Times New Roman"/>
        <w:spacing w:val="-6"/>
        <w:w w:val="99"/>
        <w:sz w:val="24"/>
        <w:szCs w:val="24"/>
        <w:lang w:val="en-us" w:eastAsia="en-us" w:bidi="en-us"/>
      </w:rPr>
    </w:lvl>
    <w:lvl w:ilvl="2">
      <w:start w:val="0"/>
      <w:numFmt w:val="bullet"/>
      <w:lvlText w:val="•"/>
      <w:lvlJc w:val="left"/>
      <w:pPr>
        <w:ind w:left="1985" w:hanging="360"/>
      </w:pPr>
      <w:rPr>
        <w:rFonts w:hint="default"/>
        <w:lang w:val="en-us" w:eastAsia="en-us" w:bidi="en-us"/>
      </w:rPr>
    </w:lvl>
    <w:lvl w:ilvl="3">
      <w:start w:val="0"/>
      <w:numFmt w:val="bullet"/>
      <w:lvlText w:val="•"/>
      <w:lvlJc w:val="left"/>
      <w:pPr>
        <w:ind w:left="2870" w:hanging="360"/>
      </w:pPr>
      <w:rPr>
        <w:rFonts w:hint="default"/>
        <w:lang w:val="en-us" w:eastAsia="en-us" w:bidi="en-us"/>
      </w:rPr>
    </w:lvl>
    <w:lvl w:ilvl="4">
      <w:start w:val="0"/>
      <w:numFmt w:val="bullet"/>
      <w:lvlText w:val="•"/>
      <w:lvlJc w:val="left"/>
      <w:pPr>
        <w:ind w:left="3756" w:hanging="360"/>
      </w:pPr>
      <w:rPr>
        <w:rFonts w:hint="default"/>
        <w:lang w:val="en-us" w:eastAsia="en-us" w:bidi="en-us"/>
      </w:rPr>
    </w:lvl>
    <w:lvl w:ilvl="5">
      <w:start w:val="0"/>
      <w:numFmt w:val="bullet"/>
      <w:lvlText w:val="•"/>
      <w:lvlJc w:val="left"/>
      <w:pPr>
        <w:ind w:left="4641" w:hanging="360"/>
      </w:pPr>
      <w:rPr>
        <w:rFonts w:hint="default"/>
        <w:lang w:val="en-us" w:eastAsia="en-us" w:bidi="en-us"/>
      </w:rPr>
    </w:lvl>
    <w:lvl w:ilvl="6">
      <w:start w:val="0"/>
      <w:numFmt w:val="bullet"/>
      <w:lvlText w:val="•"/>
      <w:lvlJc w:val="left"/>
      <w:pPr>
        <w:ind w:left="5527" w:hanging="360"/>
      </w:pPr>
      <w:rPr>
        <w:rFonts w:hint="default"/>
        <w:lang w:val="en-us" w:eastAsia="en-us" w:bidi="en-us"/>
      </w:rPr>
    </w:lvl>
    <w:lvl w:ilvl="7">
      <w:start w:val="0"/>
      <w:numFmt w:val="bullet"/>
      <w:lvlText w:val="•"/>
      <w:lvlJc w:val="left"/>
      <w:pPr>
        <w:ind w:left="6412" w:hanging="360"/>
      </w:pPr>
      <w:rPr>
        <w:rFonts w:hint="default"/>
        <w:lang w:val="en-us" w:eastAsia="en-us" w:bidi="en-us"/>
      </w:rPr>
    </w:lvl>
    <w:lvl w:ilvl="8">
      <w:start w:val="0"/>
      <w:numFmt w:val="bullet"/>
      <w:lvlText w:val="•"/>
      <w:lvlJc w:val="left"/>
      <w:pPr>
        <w:ind w:left="7298" w:hanging="360"/>
      </w:pPr>
      <w:rPr>
        <w:rFonts w:hint="default"/>
        <w:lang w:val="en-us" w:eastAsia="en-us" w:bidi="en-us"/>
      </w:rPr>
    </w:lvl>
  </w:abstractNum>
  <w:abstractNum w:abstractNumId="159">
    <w:multiLevelType w:val="hybridMultilevel"/>
    <w:lvl w:ilvl="0">
      <w:start w:val="1"/>
      <w:numFmt w:val="lowerLetter"/>
      <w:lvlText w:val="%1)"/>
      <w:lvlJc w:val="left"/>
      <w:pPr>
        <w:ind w:left="20" w:hanging="233"/>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33"/>
      </w:pPr>
      <w:rPr>
        <w:rFonts w:hint="default"/>
        <w:lang w:val="en-us" w:eastAsia="en-us" w:bidi="en-us"/>
      </w:rPr>
    </w:lvl>
    <w:lvl w:ilvl="2">
      <w:start w:val="0"/>
      <w:numFmt w:val="bullet"/>
      <w:lvlText w:val="•"/>
      <w:lvlJc w:val="left"/>
      <w:pPr>
        <w:ind w:left="1829" w:hanging="233"/>
      </w:pPr>
      <w:rPr>
        <w:rFonts w:hint="default"/>
        <w:lang w:val="en-us" w:eastAsia="en-us" w:bidi="en-us"/>
      </w:rPr>
    </w:lvl>
    <w:lvl w:ilvl="3">
      <w:start w:val="0"/>
      <w:numFmt w:val="bullet"/>
      <w:lvlText w:val="•"/>
      <w:lvlJc w:val="left"/>
      <w:pPr>
        <w:ind w:left="2733" w:hanging="233"/>
      </w:pPr>
      <w:rPr>
        <w:rFonts w:hint="default"/>
        <w:lang w:val="en-us" w:eastAsia="en-us" w:bidi="en-us"/>
      </w:rPr>
    </w:lvl>
    <w:lvl w:ilvl="4">
      <w:start w:val="0"/>
      <w:numFmt w:val="bullet"/>
      <w:lvlText w:val="•"/>
      <w:lvlJc w:val="left"/>
      <w:pPr>
        <w:ind w:left="3638" w:hanging="233"/>
      </w:pPr>
      <w:rPr>
        <w:rFonts w:hint="default"/>
        <w:lang w:val="en-us" w:eastAsia="en-us" w:bidi="en-us"/>
      </w:rPr>
    </w:lvl>
    <w:lvl w:ilvl="5">
      <w:start w:val="0"/>
      <w:numFmt w:val="bullet"/>
      <w:lvlText w:val="•"/>
      <w:lvlJc w:val="left"/>
      <w:pPr>
        <w:ind w:left="4543" w:hanging="233"/>
      </w:pPr>
      <w:rPr>
        <w:rFonts w:hint="default"/>
        <w:lang w:val="en-us" w:eastAsia="en-us" w:bidi="en-us"/>
      </w:rPr>
    </w:lvl>
    <w:lvl w:ilvl="6">
      <w:start w:val="0"/>
      <w:numFmt w:val="bullet"/>
      <w:lvlText w:val="•"/>
      <w:lvlJc w:val="left"/>
      <w:pPr>
        <w:ind w:left="5447" w:hanging="233"/>
      </w:pPr>
      <w:rPr>
        <w:rFonts w:hint="default"/>
        <w:lang w:val="en-us" w:eastAsia="en-us" w:bidi="en-us"/>
      </w:rPr>
    </w:lvl>
    <w:lvl w:ilvl="7">
      <w:start w:val="0"/>
      <w:numFmt w:val="bullet"/>
      <w:lvlText w:val="•"/>
      <w:lvlJc w:val="left"/>
      <w:pPr>
        <w:ind w:left="6352" w:hanging="233"/>
      </w:pPr>
      <w:rPr>
        <w:rFonts w:hint="default"/>
        <w:lang w:val="en-us" w:eastAsia="en-us" w:bidi="en-us"/>
      </w:rPr>
    </w:lvl>
    <w:lvl w:ilvl="8">
      <w:start w:val="0"/>
      <w:numFmt w:val="bullet"/>
      <w:lvlText w:val="•"/>
      <w:lvlJc w:val="left"/>
      <w:pPr>
        <w:ind w:left="7256" w:hanging="233"/>
      </w:pPr>
      <w:rPr>
        <w:rFonts w:hint="default"/>
        <w:lang w:val="en-us" w:eastAsia="en-us" w:bidi="en-us"/>
      </w:rPr>
    </w:lvl>
  </w:abstractNum>
  <w:abstractNum w:abstractNumId="158">
    <w:multiLevelType w:val="hybridMultilevel"/>
    <w:lvl w:ilvl="0">
      <w:start w:val="1"/>
      <w:numFmt w:val="decimal"/>
      <w:lvlText w:val="%1."/>
      <w:lvlJc w:val="left"/>
      <w:pPr>
        <w:ind w:left="20" w:hanging="181"/>
        <w:jc w:val="left"/>
      </w:pPr>
      <w:rPr>
        <w:rFonts w:hint="default" w:ascii="Times New Roman" w:hAnsi="Times New Roman" w:eastAsia="Times New Roman" w:cs="Times New Roman"/>
        <w:spacing w:val="-30"/>
        <w:w w:val="99"/>
        <w:sz w:val="22"/>
        <w:szCs w:val="22"/>
        <w:lang w:val="en-us" w:eastAsia="en-us" w:bidi="en-us"/>
      </w:rPr>
    </w:lvl>
    <w:lvl w:ilvl="1">
      <w:start w:val="0"/>
      <w:numFmt w:val="bullet"/>
      <w:lvlText w:val="•"/>
      <w:lvlJc w:val="left"/>
      <w:pPr>
        <w:ind w:left="924" w:hanging="181"/>
      </w:pPr>
      <w:rPr>
        <w:rFonts w:hint="default"/>
        <w:lang w:val="en-us" w:eastAsia="en-us" w:bidi="en-us"/>
      </w:rPr>
    </w:lvl>
    <w:lvl w:ilvl="2">
      <w:start w:val="0"/>
      <w:numFmt w:val="bullet"/>
      <w:lvlText w:val="•"/>
      <w:lvlJc w:val="left"/>
      <w:pPr>
        <w:ind w:left="1829" w:hanging="181"/>
      </w:pPr>
      <w:rPr>
        <w:rFonts w:hint="default"/>
        <w:lang w:val="en-us" w:eastAsia="en-us" w:bidi="en-us"/>
      </w:rPr>
    </w:lvl>
    <w:lvl w:ilvl="3">
      <w:start w:val="0"/>
      <w:numFmt w:val="bullet"/>
      <w:lvlText w:val="•"/>
      <w:lvlJc w:val="left"/>
      <w:pPr>
        <w:ind w:left="2733" w:hanging="181"/>
      </w:pPr>
      <w:rPr>
        <w:rFonts w:hint="default"/>
        <w:lang w:val="en-us" w:eastAsia="en-us" w:bidi="en-us"/>
      </w:rPr>
    </w:lvl>
    <w:lvl w:ilvl="4">
      <w:start w:val="0"/>
      <w:numFmt w:val="bullet"/>
      <w:lvlText w:val="•"/>
      <w:lvlJc w:val="left"/>
      <w:pPr>
        <w:ind w:left="3638" w:hanging="181"/>
      </w:pPr>
      <w:rPr>
        <w:rFonts w:hint="default"/>
        <w:lang w:val="en-us" w:eastAsia="en-us" w:bidi="en-us"/>
      </w:rPr>
    </w:lvl>
    <w:lvl w:ilvl="5">
      <w:start w:val="0"/>
      <w:numFmt w:val="bullet"/>
      <w:lvlText w:val="•"/>
      <w:lvlJc w:val="left"/>
      <w:pPr>
        <w:ind w:left="4543" w:hanging="181"/>
      </w:pPr>
      <w:rPr>
        <w:rFonts w:hint="default"/>
        <w:lang w:val="en-us" w:eastAsia="en-us" w:bidi="en-us"/>
      </w:rPr>
    </w:lvl>
    <w:lvl w:ilvl="6">
      <w:start w:val="0"/>
      <w:numFmt w:val="bullet"/>
      <w:lvlText w:val="•"/>
      <w:lvlJc w:val="left"/>
      <w:pPr>
        <w:ind w:left="5447" w:hanging="181"/>
      </w:pPr>
      <w:rPr>
        <w:rFonts w:hint="default"/>
        <w:lang w:val="en-us" w:eastAsia="en-us" w:bidi="en-us"/>
      </w:rPr>
    </w:lvl>
    <w:lvl w:ilvl="7">
      <w:start w:val="0"/>
      <w:numFmt w:val="bullet"/>
      <w:lvlText w:val="•"/>
      <w:lvlJc w:val="left"/>
      <w:pPr>
        <w:ind w:left="6352" w:hanging="181"/>
      </w:pPr>
      <w:rPr>
        <w:rFonts w:hint="default"/>
        <w:lang w:val="en-us" w:eastAsia="en-us" w:bidi="en-us"/>
      </w:rPr>
    </w:lvl>
    <w:lvl w:ilvl="8">
      <w:start w:val="0"/>
      <w:numFmt w:val="bullet"/>
      <w:lvlText w:val="•"/>
      <w:lvlJc w:val="left"/>
      <w:pPr>
        <w:ind w:left="7256" w:hanging="181"/>
      </w:pPr>
      <w:rPr>
        <w:rFonts w:hint="default"/>
        <w:lang w:val="en-us" w:eastAsia="en-us" w:bidi="en-us"/>
      </w:rPr>
    </w:lvl>
  </w:abstractNum>
  <w:abstractNum w:abstractNumId="157">
    <w:multiLevelType w:val="hybridMultilevel"/>
    <w:lvl w:ilvl="0">
      <w:start w:val="8"/>
      <w:numFmt w:val="decimal"/>
      <w:lvlText w:val="%1."/>
      <w:lvlJc w:val="left"/>
      <w:pPr>
        <w:ind w:left="20" w:hanging="226"/>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26"/>
      </w:pPr>
      <w:rPr>
        <w:rFonts w:hint="default"/>
        <w:lang w:val="en-us" w:eastAsia="en-us" w:bidi="en-us"/>
      </w:rPr>
    </w:lvl>
    <w:lvl w:ilvl="2">
      <w:start w:val="0"/>
      <w:numFmt w:val="bullet"/>
      <w:lvlText w:val="•"/>
      <w:lvlJc w:val="left"/>
      <w:pPr>
        <w:ind w:left="1829" w:hanging="226"/>
      </w:pPr>
      <w:rPr>
        <w:rFonts w:hint="default"/>
        <w:lang w:val="en-us" w:eastAsia="en-us" w:bidi="en-us"/>
      </w:rPr>
    </w:lvl>
    <w:lvl w:ilvl="3">
      <w:start w:val="0"/>
      <w:numFmt w:val="bullet"/>
      <w:lvlText w:val="•"/>
      <w:lvlJc w:val="left"/>
      <w:pPr>
        <w:ind w:left="2734" w:hanging="226"/>
      </w:pPr>
      <w:rPr>
        <w:rFonts w:hint="default"/>
        <w:lang w:val="en-us" w:eastAsia="en-us" w:bidi="en-us"/>
      </w:rPr>
    </w:lvl>
    <w:lvl w:ilvl="4">
      <w:start w:val="0"/>
      <w:numFmt w:val="bullet"/>
      <w:lvlText w:val="•"/>
      <w:lvlJc w:val="left"/>
      <w:pPr>
        <w:ind w:left="3638" w:hanging="226"/>
      </w:pPr>
      <w:rPr>
        <w:rFonts w:hint="default"/>
        <w:lang w:val="en-us" w:eastAsia="en-us" w:bidi="en-us"/>
      </w:rPr>
    </w:lvl>
    <w:lvl w:ilvl="5">
      <w:start w:val="0"/>
      <w:numFmt w:val="bullet"/>
      <w:lvlText w:val="•"/>
      <w:lvlJc w:val="left"/>
      <w:pPr>
        <w:ind w:left="4543" w:hanging="226"/>
      </w:pPr>
      <w:rPr>
        <w:rFonts w:hint="default"/>
        <w:lang w:val="en-us" w:eastAsia="en-us" w:bidi="en-us"/>
      </w:rPr>
    </w:lvl>
    <w:lvl w:ilvl="6">
      <w:start w:val="0"/>
      <w:numFmt w:val="bullet"/>
      <w:lvlText w:val="•"/>
      <w:lvlJc w:val="left"/>
      <w:pPr>
        <w:ind w:left="5448" w:hanging="226"/>
      </w:pPr>
      <w:rPr>
        <w:rFonts w:hint="default"/>
        <w:lang w:val="en-us" w:eastAsia="en-us" w:bidi="en-us"/>
      </w:rPr>
    </w:lvl>
    <w:lvl w:ilvl="7">
      <w:start w:val="0"/>
      <w:numFmt w:val="bullet"/>
      <w:lvlText w:val="•"/>
      <w:lvlJc w:val="left"/>
      <w:pPr>
        <w:ind w:left="6352" w:hanging="226"/>
      </w:pPr>
      <w:rPr>
        <w:rFonts w:hint="default"/>
        <w:lang w:val="en-us" w:eastAsia="en-us" w:bidi="en-us"/>
      </w:rPr>
    </w:lvl>
    <w:lvl w:ilvl="8">
      <w:start w:val="0"/>
      <w:numFmt w:val="bullet"/>
      <w:lvlText w:val="•"/>
      <w:lvlJc w:val="left"/>
      <w:pPr>
        <w:ind w:left="7257" w:hanging="226"/>
      </w:pPr>
      <w:rPr>
        <w:rFonts w:hint="default"/>
        <w:lang w:val="en-us" w:eastAsia="en-us" w:bidi="en-us"/>
      </w:rPr>
    </w:lvl>
  </w:abstractNum>
  <w:abstractNum w:abstractNumId="156">
    <w:multiLevelType w:val="hybridMultilevel"/>
    <w:lvl w:ilvl="0">
      <w:start w:val="1"/>
      <w:numFmt w:val="decimal"/>
      <w:lvlText w:val="%1."/>
      <w:lvlJc w:val="left"/>
      <w:pPr>
        <w:ind w:left="20" w:hanging="262"/>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2"/>
      </w:pPr>
      <w:rPr>
        <w:rFonts w:hint="default"/>
        <w:lang w:val="en-us" w:eastAsia="en-us" w:bidi="en-us"/>
      </w:rPr>
    </w:lvl>
    <w:lvl w:ilvl="2">
      <w:start w:val="0"/>
      <w:numFmt w:val="bullet"/>
      <w:lvlText w:val="•"/>
      <w:lvlJc w:val="left"/>
      <w:pPr>
        <w:ind w:left="1829" w:hanging="262"/>
      </w:pPr>
      <w:rPr>
        <w:rFonts w:hint="default"/>
        <w:lang w:val="en-us" w:eastAsia="en-us" w:bidi="en-us"/>
      </w:rPr>
    </w:lvl>
    <w:lvl w:ilvl="3">
      <w:start w:val="0"/>
      <w:numFmt w:val="bullet"/>
      <w:lvlText w:val="•"/>
      <w:lvlJc w:val="left"/>
      <w:pPr>
        <w:ind w:left="2734" w:hanging="262"/>
      </w:pPr>
      <w:rPr>
        <w:rFonts w:hint="default"/>
        <w:lang w:val="en-us" w:eastAsia="en-us" w:bidi="en-us"/>
      </w:rPr>
    </w:lvl>
    <w:lvl w:ilvl="4">
      <w:start w:val="0"/>
      <w:numFmt w:val="bullet"/>
      <w:lvlText w:val="•"/>
      <w:lvlJc w:val="left"/>
      <w:pPr>
        <w:ind w:left="3639" w:hanging="262"/>
      </w:pPr>
      <w:rPr>
        <w:rFonts w:hint="default"/>
        <w:lang w:val="en-us" w:eastAsia="en-us" w:bidi="en-us"/>
      </w:rPr>
    </w:lvl>
    <w:lvl w:ilvl="5">
      <w:start w:val="0"/>
      <w:numFmt w:val="bullet"/>
      <w:lvlText w:val="•"/>
      <w:lvlJc w:val="left"/>
      <w:pPr>
        <w:ind w:left="4544" w:hanging="262"/>
      </w:pPr>
      <w:rPr>
        <w:rFonts w:hint="default"/>
        <w:lang w:val="en-us" w:eastAsia="en-us" w:bidi="en-us"/>
      </w:rPr>
    </w:lvl>
    <w:lvl w:ilvl="6">
      <w:start w:val="0"/>
      <w:numFmt w:val="bullet"/>
      <w:lvlText w:val="•"/>
      <w:lvlJc w:val="left"/>
      <w:pPr>
        <w:ind w:left="5448" w:hanging="262"/>
      </w:pPr>
      <w:rPr>
        <w:rFonts w:hint="default"/>
        <w:lang w:val="en-us" w:eastAsia="en-us" w:bidi="en-us"/>
      </w:rPr>
    </w:lvl>
    <w:lvl w:ilvl="7">
      <w:start w:val="0"/>
      <w:numFmt w:val="bullet"/>
      <w:lvlText w:val="•"/>
      <w:lvlJc w:val="left"/>
      <w:pPr>
        <w:ind w:left="6353" w:hanging="262"/>
      </w:pPr>
      <w:rPr>
        <w:rFonts w:hint="default"/>
        <w:lang w:val="en-us" w:eastAsia="en-us" w:bidi="en-us"/>
      </w:rPr>
    </w:lvl>
    <w:lvl w:ilvl="8">
      <w:start w:val="0"/>
      <w:numFmt w:val="bullet"/>
      <w:lvlText w:val="•"/>
      <w:lvlJc w:val="left"/>
      <w:pPr>
        <w:ind w:left="7258" w:hanging="262"/>
      </w:pPr>
      <w:rPr>
        <w:rFonts w:hint="default"/>
        <w:lang w:val="en-us" w:eastAsia="en-us" w:bidi="en-us"/>
      </w:rPr>
    </w:lvl>
  </w:abstractNum>
  <w:abstractNum w:abstractNumId="155">
    <w:multiLevelType w:val="hybridMultilevel"/>
    <w:lvl w:ilvl="0">
      <w:start w:val="1"/>
      <w:numFmt w:val="decimal"/>
      <w:lvlText w:val="%1."/>
      <w:lvlJc w:val="left"/>
      <w:pPr>
        <w:ind w:left="20" w:hanging="264"/>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4"/>
      </w:pPr>
      <w:rPr>
        <w:rFonts w:hint="default"/>
        <w:lang w:val="en-us" w:eastAsia="en-us" w:bidi="en-us"/>
      </w:rPr>
    </w:lvl>
    <w:lvl w:ilvl="2">
      <w:start w:val="0"/>
      <w:numFmt w:val="bullet"/>
      <w:lvlText w:val="•"/>
      <w:lvlJc w:val="left"/>
      <w:pPr>
        <w:ind w:left="1829" w:hanging="264"/>
      </w:pPr>
      <w:rPr>
        <w:rFonts w:hint="default"/>
        <w:lang w:val="en-us" w:eastAsia="en-us" w:bidi="en-us"/>
      </w:rPr>
    </w:lvl>
    <w:lvl w:ilvl="3">
      <w:start w:val="0"/>
      <w:numFmt w:val="bullet"/>
      <w:lvlText w:val="•"/>
      <w:lvlJc w:val="left"/>
      <w:pPr>
        <w:ind w:left="2734" w:hanging="264"/>
      </w:pPr>
      <w:rPr>
        <w:rFonts w:hint="default"/>
        <w:lang w:val="en-us" w:eastAsia="en-us" w:bidi="en-us"/>
      </w:rPr>
    </w:lvl>
    <w:lvl w:ilvl="4">
      <w:start w:val="0"/>
      <w:numFmt w:val="bullet"/>
      <w:lvlText w:val="•"/>
      <w:lvlJc w:val="left"/>
      <w:pPr>
        <w:ind w:left="3639" w:hanging="264"/>
      </w:pPr>
      <w:rPr>
        <w:rFonts w:hint="default"/>
        <w:lang w:val="en-us" w:eastAsia="en-us" w:bidi="en-us"/>
      </w:rPr>
    </w:lvl>
    <w:lvl w:ilvl="5">
      <w:start w:val="0"/>
      <w:numFmt w:val="bullet"/>
      <w:lvlText w:val="•"/>
      <w:lvlJc w:val="left"/>
      <w:pPr>
        <w:ind w:left="4544" w:hanging="264"/>
      </w:pPr>
      <w:rPr>
        <w:rFonts w:hint="default"/>
        <w:lang w:val="en-us" w:eastAsia="en-us" w:bidi="en-us"/>
      </w:rPr>
    </w:lvl>
    <w:lvl w:ilvl="6">
      <w:start w:val="0"/>
      <w:numFmt w:val="bullet"/>
      <w:lvlText w:val="•"/>
      <w:lvlJc w:val="left"/>
      <w:pPr>
        <w:ind w:left="5449" w:hanging="264"/>
      </w:pPr>
      <w:rPr>
        <w:rFonts w:hint="default"/>
        <w:lang w:val="en-us" w:eastAsia="en-us" w:bidi="en-us"/>
      </w:rPr>
    </w:lvl>
    <w:lvl w:ilvl="7">
      <w:start w:val="0"/>
      <w:numFmt w:val="bullet"/>
      <w:lvlText w:val="•"/>
      <w:lvlJc w:val="left"/>
      <w:pPr>
        <w:ind w:left="6354" w:hanging="264"/>
      </w:pPr>
      <w:rPr>
        <w:rFonts w:hint="default"/>
        <w:lang w:val="en-us" w:eastAsia="en-us" w:bidi="en-us"/>
      </w:rPr>
    </w:lvl>
    <w:lvl w:ilvl="8">
      <w:start w:val="0"/>
      <w:numFmt w:val="bullet"/>
      <w:lvlText w:val="•"/>
      <w:lvlJc w:val="left"/>
      <w:pPr>
        <w:ind w:left="7259" w:hanging="264"/>
      </w:pPr>
      <w:rPr>
        <w:rFonts w:hint="default"/>
        <w:lang w:val="en-us" w:eastAsia="en-us" w:bidi="en-us"/>
      </w:rPr>
    </w:lvl>
  </w:abstractNum>
  <w:abstractNum w:abstractNumId="154">
    <w:multiLevelType w:val="hybridMultilevel"/>
    <w:lvl w:ilvl="0">
      <w:start w:val="1"/>
      <w:numFmt w:val="decimal"/>
      <w:lvlText w:val="%1."/>
      <w:lvlJc w:val="left"/>
      <w:pPr>
        <w:ind w:left="20" w:hanging="262"/>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2"/>
      </w:pPr>
      <w:rPr>
        <w:rFonts w:hint="default"/>
        <w:lang w:val="en-us" w:eastAsia="en-us" w:bidi="en-us"/>
      </w:rPr>
    </w:lvl>
    <w:lvl w:ilvl="2">
      <w:start w:val="0"/>
      <w:numFmt w:val="bullet"/>
      <w:lvlText w:val="•"/>
      <w:lvlJc w:val="left"/>
      <w:pPr>
        <w:ind w:left="1829" w:hanging="262"/>
      </w:pPr>
      <w:rPr>
        <w:rFonts w:hint="default"/>
        <w:lang w:val="en-us" w:eastAsia="en-us" w:bidi="en-us"/>
      </w:rPr>
    </w:lvl>
    <w:lvl w:ilvl="3">
      <w:start w:val="0"/>
      <w:numFmt w:val="bullet"/>
      <w:lvlText w:val="•"/>
      <w:lvlJc w:val="left"/>
      <w:pPr>
        <w:ind w:left="2734" w:hanging="262"/>
      </w:pPr>
      <w:rPr>
        <w:rFonts w:hint="default"/>
        <w:lang w:val="en-us" w:eastAsia="en-us" w:bidi="en-us"/>
      </w:rPr>
    </w:lvl>
    <w:lvl w:ilvl="4">
      <w:start w:val="0"/>
      <w:numFmt w:val="bullet"/>
      <w:lvlText w:val="•"/>
      <w:lvlJc w:val="left"/>
      <w:pPr>
        <w:ind w:left="3639" w:hanging="262"/>
      </w:pPr>
      <w:rPr>
        <w:rFonts w:hint="default"/>
        <w:lang w:val="en-us" w:eastAsia="en-us" w:bidi="en-us"/>
      </w:rPr>
    </w:lvl>
    <w:lvl w:ilvl="5">
      <w:start w:val="0"/>
      <w:numFmt w:val="bullet"/>
      <w:lvlText w:val="•"/>
      <w:lvlJc w:val="left"/>
      <w:pPr>
        <w:ind w:left="4544" w:hanging="262"/>
      </w:pPr>
      <w:rPr>
        <w:rFonts w:hint="default"/>
        <w:lang w:val="en-us" w:eastAsia="en-us" w:bidi="en-us"/>
      </w:rPr>
    </w:lvl>
    <w:lvl w:ilvl="6">
      <w:start w:val="0"/>
      <w:numFmt w:val="bullet"/>
      <w:lvlText w:val="•"/>
      <w:lvlJc w:val="left"/>
      <w:pPr>
        <w:ind w:left="5449" w:hanging="262"/>
      </w:pPr>
      <w:rPr>
        <w:rFonts w:hint="default"/>
        <w:lang w:val="en-us" w:eastAsia="en-us" w:bidi="en-us"/>
      </w:rPr>
    </w:lvl>
    <w:lvl w:ilvl="7">
      <w:start w:val="0"/>
      <w:numFmt w:val="bullet"/>
      <w:lvlText w:val="•"/>
      <w:lvlJc w:val="left"/>
      <w:pPr>
        <w:ind w:left="6354" w:hanging="262"/>
      </w:pPr>
      <w:rPr>
        <w:rFonts w:hint="default"/>
        <w:lang w:val="en-us" w:eastAsia="en-us" w:bidi="en-us"/>
      </w:rPr>
    </w:lvl>
    <w:lvl w:ilvl="8">
      <w:start w:val="0"/>
      <w:numFmt w:val="bullet"/>
      <w:lvlText w:val="•"/>
      <w:lvlJc w:val="left"/>
      <w:pPr>
        <w:ind w:left="7259" w:hanging="262"/>
      </w:pPr>
      <w:rPr>
        <w:rFonts w:hint="default"/>
        <w:lang w:val="en-us" w:eastAsia="en-us" w:bidi="en-us"/>
      </w:rPr>
    </w:lvl>
  </w:abstractNum>
  <w:abstractNum w:abstractNumId="153">
    <w:multiLevelType w:val="hybridMultilevel"/>
    <w:lvl w:ilvl="0">
      <w:start w:val="1"/>
      <w:numFmt w:val="decimal"/>
      <w:lvlText w:val="%1."/>
      <w:lvlJc w:val="left"/>
      <w:pPr>
        <w:ind w:left="20" w:hanging="267"/>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7"/>
      </w:pPr>
      <w:rPr>
        <w:rFonts w:hint="default"/>
        <w:lang w:val="en-us" w:eastAsia="en-us" w:bidi="en-us"/>
      </w:rPr>
    </w:lvl>
    <w:lvl w:ilvl="2">
      <w:start w:val="0"/>
      <w:numFmt w:val="bullet"/>
      <w:lvlText w:val="•"/>
      <w:lvlJc w:val="left"/>
      <w:pPr>
        <w:ind w:left="1829" w:hanging="267"/>
      </w:pPr>
      <w:rPr>
        <w:rFonts w:hint="default"/>
        <w:lang w:val="en-us" w:eastAsia="en-us" w:bidi="en-us"/>
      </w:rPr>
    </w:lvl>
    <w:lvl w:ilvl="3">
      <w:start w:val="0"/>
      <w:numFmt w:val="bullet"/>
      <w:lvlText w:val="•"/>
      <w:lvlJc w:val="left"/>
      <w:pPr>
        <w:ind w:left="2734" w:hanging="267"/>
      </w:pPr>
      <w:rPr>
        <w:rFonts w:hint="default"/>
        <w:lang w:val="en-us" w:eastAsia="en-us" w:bidi="en-us"/>
      </w:rPr>
    </w:lvl>
    <w:lvl w:ilvl="4">
      <w:start w:val="0"/>
      <w:numFmt w:val="bullet"/>
      <w:lvlText w:val="•"/>
      <w:lvlJc w:val="left"/>
      <w:pPr>
        <w:ind w:left="3638" w:hanging="267"/>
      </w:pPr>
      <w:rPr>
        <w:rFonts w:hint="default"/>
        <w:lang w:val="en-us" w:eastAsia="en-us" w:bidi="en-us"/>
      </w:rPr>
    </w:lvl>
    <w:lvl w:ilvl="5">
      <w:start w:val="0"/>
      <w:numFmt w:val="bullet"/>
      <w:lvlText w:val="•"/>
      <w:lvlJc w:val="left"/>
      <w:pPr>
        <w:ind w:left="4543" w:hanging="267"/>
      </w:pPr>
      <w:rPr>
        <w:rFonts w:hint="default"/>
        <w:lang w:val="en-us" w:eastAsia="en-us" w:bidi="en-us"/>
      </w:rPr>
    </w:lvl>
    <w:lvl w:ilvl="6">
      <w:start w:val="0"/>
      <w:numFmt w:val="bullet"/>
      <w:lvlText w:val="•"/>
      <w:lvlJc w:val="left"/>
      <w:pPr>
        <w:ind w:left="5448" w:hanging="267"/>
      </w:pPr>
      <w:rPr>
        <w:rFonts w:hint="default"/>
        <w:lang w:val="en-us" w:eastAsia="en-us" w:bidi="en-us"/>
      </w:rPr>
    </w:lvl>
    <w:lvl w:ilvl="7">
      <w:start w:val="0"/>
      <w:numFmt w:val="bullet"/>
      <w:lvlText w:val="•"/>
      <w:lvlJc w:val="left"/>
      <w:pPr>
        <w:ind w:left="6352" w:hanging="267"/>
      </w:pPr>
      <w:rPr>
        <w:rFonts w:hint="default"/>
        <w:lang w:val="en-us" w:eastAsia="en-us" w:bidi="en-us"/>
      </w:rPr>
    </w:lvl>
    <w:lvl w:ilvl="8">
      <w:start w:val="0"/>
      <w:numFmt w:val="bullet"/>
      <w:lvlText w:val="•"/>
      <w:lvlJc w:val="left"/>
      <w:pPr>
        <w:ind w:left="7257" w:hanging="267"/>
      </w:pPr>
      <w:rPr>
        <w:rFonts w:hint="default"/>
        <w:lang w:val="en-us" w:eastAsia="en-us" w:bidi="en-us"/>
      </w:rPr>
    </w:lvl>
  </w:abstractNum>
  <w:abstractNum w:abstractNumId="152">
    <w:multiLevelType w:val="hybridMultilevel"/>
    <w:lvl w:ilvl="0">
      <w:start w:val="1"/>
      <w:numFmt w:val="decimal"/>
      <w:lvlText w:val="%1."/>
      <w:lvlJc w:val="left"/>
      <w:pPr>
        <w:ind w:left="20" w:hanging="238"/>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38"/>
      </w:pPr>
      <w:rPr>
        <w:rFonts w:hint="default"/>
        <w:lang w:val="en-us" w:eastAsia="en-us" w:bidi="en-us"/>
      </w:rPr>
    </w:lvl>
    <w:lvl w:ilvl="2">
      <w:start w:val="0"/>
      <w:numFmt w:val="bullet"/>
      <w:lvlText w:val="•"/>
      <w:lvlJc w:val="left"/>
      <w:pPr>
        <w:ind w:left="1829" w:hanging="238"/>
      </w:pPr>
      <w:rPr>
        <w:rFonts w:hint="default"/>
        <w:lang w:val="en-us" w:eastAsia="en-us" w:bidi="en-us"/>
      </w:rPr>
    </w:lvl>
    <w:lvl w:ilvl="3">
      <w:start w:val="0"/>
      <w:numFmt w:val="bullet"/>
      <w:lvlText w:val="•"/>
      <w:lvlJc w:val="left"/>
      <w:pPr>
        <w:ind w:left="2734" w:hanging="238"/>
      </w:pPr>
      <w:rPr>
        <w:rFonts w:hint="default"/>
        <w:lang w:val="en-us" w:eastAsia="en-us" w:bidi="en-us"/>
      </w:rPr>
    </w:lvl>
    <w:lvl w:ilvl="4">
      <w:start w:val="0"/>
      <w:numFmt w:val="bullet"/>
      <w:lvlText w:val="•"/>
      <w:lvlJc w:val="left"/>
      <w:pPr>
        <w:ind w:left="3639" w:hanging="238"/>
      </w:pPr>
      <w:rPr>
        <w:rFonts w:hint="default"/>
        <w:lang w:val="en-us" w:eastAsia="en-us" w:bidi="en-us"/>
      </w:rPr>
    </w:lvl>
    <w:lvl w:ilvl="5">
      <w:start w:val="0"/>
      <w:numFmt w:val="bullet"/>
      <w:lvlText w:val="•"/>
      <w:lvlJc w:val="left"/>
      <w:pPr>
        <w:ind w:left="4544" w:hanging="238"/>
      </w:pPr>
      <w:rPr>
        <w:rFonts w:hint="default"/>
        <w:lang w:val="en-us" w:eastAsia="en-us" w:bidi="en-us"/>
      </w:rPr>
    </w:lvl>
    <w:lvl w:ilvl="6">
      <w:start w:val="0"/>
      <w:numFmt w:val="bullet"/>
      <w:lvlText w:val="•"/>
      <w:lvlJc w:val="left"/>
      <w:pPr>
        <w:ind w:left="5448" w:hanging="238"/>
      </w:pPr>
      <w:rPr>
        <w:rFonts w:hint="default"/>
        <w:lang w:val="en-us" w:eastAsia="en-us" w:bidi="en-us"/>
      </w:rPr>
    </w:lvl>
    <w:lvl w:ilvl="7">
      <w:start w:val="0"/>
      <w:numFmt w:val="bullet"/>
      <w:lvlText w:val="•"/>
      <w:lvlJc w:val="left"/>
      <w:pPr>
        <w:ind w:left="6353" w:hanging="238"/>
      </w:pPr>
      <w:rPr>
        <w:rFonts w:hint="default"/>
        <w:lang w:val="en-us" w:eastAsia="en-us" w:bidi="en-us"/>
      </w:rPr>
    </w:lvl>
    <w:lvl w:ilvl="8">
      <w:start w:val="0"/>
      <w:numFmt w:val="bullet"/>
      <w:lvlText w:val="•"/>
      <w:lvlJc w:val="left"/>
      <w:pPr>
        <w:ind w:left="7258" w:hanging="238"/>
      </w:pPr>
      <w:rPr>
        <w:rFonts w:hint="default"/>
        <w:lang w:val="en-us" w:eastAsia="en-us" w:bidi="en-us"/>
      </w:rPr>
    </w:lvl>
  </w:abstractNum>
  <w:abstractNum w:abstractNumId="151">
    <w:multiLevelType w:val="hybridMultilevel"/>
    <w:lvl w:ilvl="0">
      <w:start w:val="1"/>
      <w:numFmt w:val="decimal"/>
      <w:lvlText w:val="%1."/>
      <w:lvlJc w:val="left"/>
      <w:pPr>
        <w:ind w:left="20" w:hanging="243"/>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3"/>
      </w:pPr>
      <w:rPr>
        <w:rFonts w:hint="default"/>
        <w:lang w:val="en-us" w:eastAsia="en-us" w:bidi="en-us"/>
      </w:rPr>
    </w:lvl>
    <w:lvl w:ilvl="2">
      <w:start w:val="0"/>
      <w:numFmt w:val="bullet"/>
      <w:lvlText w:val="•"/>
      <w:lvlJc w:val="left"/>
      <w:pPr>
        <w:ind w:left="1829" w:hanging="243"/>
      </w:pPr>
      <w:rPr>
        <w:rFonts w:hint="default"/>
        <w:lang w:val="en-us" w:eastAsia="en-us" w:bidi="en-us"/>
      </w:rPr>
    </w:lvl>
    <w:lvl w:ilvl="3">
      <w:start w:val="0"/>
      <w:numFmt w:val="bullet"/>
      <w:lvlText w:val="•"/>
      <w:lvlJc w:val="left"/>
      <w:pPr>
        <w:ind w:left="2734" w:hanging="243"/>
      </w:pPr>
      <w:rPr>
        <w:rFonts w:hint="default"/>
        <w:lang w:val="en-us" w:eastAsia="en-us" w:bidi="en-us"/>
      </w:rPr>
    </w:lvl>
    <w:lvl w:ilvl="4">
      <w:start w:val="0"/>
      <w:numFmt w:val="bullet"/>
      <w:lvlText w:val="•"/>
      <w:lvlJc w:val="left"/>
      <w:pPr>
        <w:ind w:left="3638" w:hanging="243"/>
      </w:pPr>
      <w:rPr>
        <w:rFonts w:hint="default"/>
        <w:lang w:val="en-us" w:eastAsia="en-us" w:bidi="en-us"/>
      </w:rPr>
    </w:lvl>
    <w:lvl w:ilvl="5">
      <w:start w:val="0"/>
      <w:numFmt w:val="bullet"/>
      <w:lvlText w:val="•"/>
      <w:lvlJc w:val="left"/>
      <w:pPr>
        <w:ind w:left="4543" w:hanging="243"/>
      </w:pPr>
      <w:rPr>
        <w:rFonts w:hint="default"/>
        <w:lang w:val="en-us" w:eastAsia="en-us" w:bidi="en-us"/>
      </w:rPr>
    </w:lvl>
    <w:lvl w:ilvl="6">
      <w:start w:val="0"/>
      <w:numFmt w:val="bullet"/>
      <w:lvlText w:val="•"/>
      <w:lvlJc w:val="left"/>
      <w:pPr>
        <w:ind w:left="5448" w:hanging="243"/>
      </w:pPr>
      <w:rPr>
        <w:rFonts w:hint="default"/>
        <w:lang w:val="en-us" w:eastAsia="en-us" w:bidi="en-us"/>
      </w:rPr>
    </w:lvl>
    <w:lvl w:ilvl="7">
      <w:start w:val="0"/>
      <w:numFmt w:val="bullet"/>
      <w:lvlText w:val="•"/>
      <w:lvlJc w:val="left"/>
      <w:pPr>
        <w:ind w:left="6352" w:hanging="243"/>
      </w:pPr>
      <w:rPr>
        <w:rFonts w:hint="default"/>
        <w:lang w:val="en-us" w:eastAsia="en-us" w:bidi="en-us"/>
      </w:rPr>
    </w:lvl>
    <w:lvl w:ilvl="8">
      <w:start w:val="0"/>
      <w:numFmt w:val="bullet"/>
      <w:lvlText w:val="•"/>
      <w:lvlJc w:val="left"/>
      <w:pPr>
        <w:ind w:left="7257" w:hanging="243"/>
      </w:pPr>
      <w:rPr>
        <w:rFonts w:hint="default"/>
        <w:lang w:val="en-us" w:eastAsia="en-us" w:bidi="en-us"/>
      </w:rPr>
    </w:lvl>
  </w:abstractNum>
  <w:abstractNum w:abstractNumId="150">
    <w:multiLevelType w:val="hybridMultilevel"/>
    <w:lvl w:ilvl="0">
      <w:start w:val="11"/>
      <w:numFmt w:val="decimal"/>
      <w:lvlText w:val="%1."/>
      <w:lvlJc w:val="left"/>
      <w:pPr>
        <w:ind w:left="20" w:hanging="367"/>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367"/>
      </w:pPr>
      <w:rPr>
        <w:rFonts w:hint="default"/>
        <w:lang w:val="en-us" w:eastAsia="en-us" w:bidi="en-us"/>
      </w:rPr>
    </w:lvl>
    <w:lvl w:ilvl="2">
      <w:start w:val="0"/>
      <w:numFmt w:val="bullet"/>
      <w:lvlText w:val="•"/>
      <w:lvlJc w:val="left"/>
      <w:pPr>
        <w:ind w:left="1829" w:hanging="367"/>
      </w:pPr>
      <w:rPr>
        <w:rFonts w:hint="default"/>
        <w:lang w:val="en-us" w:eastAsia="en-us" w:bidi="en-us"/>
      </w:rPr>
    </w:lvl>
    <w:lvl w:ilvl="3">
      <w:start w:val="0"/>
      <w:numFmt w:val="bullet"/>
      <w:lvlText w:val="•"/>
      <w:lvlJc w:val="left"/>
      <w:pPr>
        <w:ind w:left="2734" w:hanging="367"/>
      </w:pPr>
      <w:rPr>
        <w:rFonts w:hint="default"/>
        <w:lang w:val="en-us" w:eastAsia="en-us" w:bidi="en-us"/>
      </w:rPr>
    </w:lvl>
    <w:lvl w:ilvl="4">
      <w:start w:val="0"/>
      <w:numFmt w:val="bullet"/>
      <w:lvlText w:val="•"/>
      <w:lvlJc w:val="left"/>
      <w:pPr>
        <w:ind w:left="3639" w:hanging="367"/>
      </w:pPr>
      <w:rPr>
        <w:rFonts w:hint="default"/>
        <w:lang w:val="en-us" w:eastAsia="en-us" w:bidi="en-us"/>
      </w:rPr>
    </w:lvl>
    <w:lvl w:ilvl="5">
      <w:start w:val="0"/>
      <w:numFmt w:val="bullet"/>
      <w:lvlText w:val="•"/>
      <w:lvlJc w:val="left"/>
      <w:pPr>
        <w:ind w:left="4544" w:hanging="367"/>
      </w:pPr>
      <w:rPr>
        <w:rFonts w:hint="default"/>
        <w:lang w:val="en-us" w:eastAsia="en-us" w:bidi="en-us"/>
      </w:rPr>
    </w:lvl>
    <w:lvl w:ilvl="6">
      <w:start w:val="0"/>
      <w:numFmt w:val="bullet"/>
      <w:lvlText w:val="•"/>
      <w:lvlJc w:val="left"/>
      <w:pPr>
        <w:ind w:left="5448" w:hanging="367"/>
      </w:pPr>
      <w:rPr>
        <w:rFonts w:hint="default"/>
        <w:lang w:val="en-us" w:eastAsia="en-us" w:bidi="en-us"/>
      </w:rPr>
    </w:lvl>
    <w:lvl w:ilvl="7">
      <w:start w:val="0"/>
      <w:numFmt w:val="bullet"/>
      <w:lvlText w:val="•"/>
      <w:lvlJc w:val="left"/>
      <w:pPr>
        <w:ind w:left="6353" w:hanging="367"/>
      </w:pPr>
      <w:rPr>
        <w:rFonts w:hint="default"/>
        <w:lang w:val="en-us" w:eastAsia="en-us" w:bidi="en-us"/>
      </w:rPr>
    </w:lvl>
    <w:lvl w:ilvl="8">
      <w:start w:val="0"/>
      <w:numFmt w:val="bullet"/>
      <w:lvlText w:val="•"/>
      <w:lvlJc w:val="left"/>
      <w:pPr>
        <w:ind w:left="7258" w:hanging="367"/>
      </w:pPr>
      <w:rPr>
        <w:rFonts w:hint="default"/>
        <w:lang w:val="en-us" w:eastAsia="en-us" w:bidi="en-us"/>
      </w:rPr>
    </w:lvl>
  </w:abstractNum>
  <w:abstractNum w:abstractNumId="149">
    <w:multiLevelType w:val="hybridMultilevel"/>
    <w:lvl w:ilvl="0">
      <w:start w:val="6"/>
      <w:numFmt w:val="decimal"/>
      <w:lvlText w:val="%1."/>
      <w:lvlJc w:val="left"/>
      <w:pPr>
        <w:ind w:left="20" w:hanging="250"/>
        <w:jc w:val="left"/>
      </w:pPr>
      <w:rPr>
        <w:rFonts w:hint="default"/>
        <w:w w:val="100"/>
        <w:lang w:val="en-us" w:eastAsia="en-us" w:bidi="en-us"/>
      </w:rPr>
    </w:lvl>
    <w:lvl w:ilvl="1">
      <w:start w:val="0"/>
      <w:numFmt w:val="bullet"/>
      <w:lvlText w:val="•"/>
      <w:lvlJc w:val="left"/>
      <w:pPr>
        <w:ind w:left="924" w:hanging="250"/>
      </w:pPr>
      <w:rPr>
        <w:rFonts w:hint="default"/>
        <w:lang w:val="en-us" w:eastAsia="en-us" w:bidi="en-us"/>
      </w:rPr>
    </w:lvl>
    <w:lvl w:ilvl="2">
      <w:start w:val="0"/>
      <w:numFmt w:val="bullet"/>
      <w:lvlText w:val="•"/>
      <w:lvlJc w:val="left"/>
      <w:pPr>
        <w:ind w:left="1829" w:hanging="250"/>
      </w:pPr>
      <w:rPr>
        <w:rFonts w:hint="default"/>
        <w:lang w:val="en-us" w:eastAsia="en-us" w:bidi="en-us"/>
      </w:rPr>
    </w:lvl>
    <w:lvl w:ilvl="3">
      <w:start w:val="0"/>
      <w:numFmt w:val="bullet"/>
      <w:lvlText w:val="•"/>
      <w:lvlJc w:val="left"/>
      <w:pPr>
        <w:ind w:left="2734" w:hanging="250"/>
      </w:pPr>
      <w:rPr>
        <w:rFonts w:hint="default"/>
        <w:lang w:val="en-us" w:eastAsia="en-us" w:bidi="en-us"/>
      </w:rPr>
    </w:lvl>
    <w:lvl w:ilvl="4">
      <w:start w:val="0"/>
      <w:numFmt w:val="bullet"/>
      <w:lvlText w:val="•"/>
      <w:lvlJc w:val="left"/>
      <w:pPr>
        <w:ind w:left="3639" w:hanging="250"/>
      </w:pPr>
      <w:rPr>
        <w:rFonts w:hint="default"/>
        <w:lang w:val="en-us" w:eastAsia="en-us" w:bidi="en-us"/>
      </w:rPr>
    </w:lvl>
    <w:lvl w:ilvl="5">
      <w:start w:val="0"/>
      <w:numFmt w:val="bullet"/>
      <w:lvlText w:val="•"/>
      <w:lvlJc w:val="left"/>
      <w:pPr>
        <w:ind w:left="4544" w:hanging="250"/>
      </w:pPr>
      <w:rPr>
        <w:rFonts w:hint="default"/>
        <w:lang w:val="en-us" w:eastAsia="en-us" w:bidi="en-us"/>
      </w:rPr>
    </w:lvl>
    <w:lvl w:ilvl="6">
      <w:start w:val="0"/>
      <w:numFmt w:val="bullet"/>
      <w:lvlText w:val="•"/>
      <w:lvlJc w:val="left"/>
      <w:pPr>
        <w:ind w:left="5448" w:hanging="250"/>
      </w:pPr>
      <w:rPr>
        <w:rFonts w:hint="default"/>
        <w:lang w:val="en-us" w:eastAsia="en-us" w:bidi="en-us"/>
      </w:rPr>
    </w:lvl>
    <w:lvl w:ilvl="7">
      <w:start w:val="0"/>
      <w:numFmt w:val="bullet"/>
      <w:lvlText w:val="•"/>
      <w:lvlJc w:val="left"/>
      <w:pPr>
        <w:ind w:left="6353" w:hanging="250"/>
      </w:pPr>
      <w:rPr>
        <w:rFonts w:hint="default"/>
        <w:lang w:val="en-us" w:eastAsia="en-us" w:bidi="en-us"/>
      </w:rPr>
    </w:lvl>
    <w:lvl w:ilvl="8">
      <w:start w:val="0"/>
      <w:numFmt w:val="bullet"/>
      <w:lvlText w:val="•"/>
      <w:lvlJc w:val="left"/>
      <w:pPr>
        <w:ind w:left="7258" w:hanging="250"/>
      </w:pPr>
      <w:rPr>
        <w:rFonts w:hint="default"/>
        <w:lang w:val="en-us" w:eastAsia="en-us" w:bidi="en-us"/>
      </w:rPr>
    </w:lvl>
  </w:abstractNum>
  <w:abstractNum w:abstractNumId="148">
    <w:multiLevelType w:val="hybridMultilevel"/>
    <w:lvl w:ilvl="0">
      <w:start w:val="2"/>
      <w:numFmt w:val="decimal"/>
      <w:lvlText w:val="%1."/>
      <w:lvlJc w:val="left"/>
      <w:pPr>
        <w:ind w:left="20" w:hanging="243"/>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3"/>
      </w:pPr>
      <w:rPr>
        <w:rFonts w:hint="default"/>
        <w:lang w:val="en-us" w:eastAsia="en-us" w:bidi="en-us"/>
      </w:rPr>
    </w:lvl>
    <w:lvl w:ilvl="2">
      <w:start w:val="0"/>
      <w:numFmt w:val="bullet"/>
      <w:lvlText w:val="•"/>
      <w:lvlJc w:val="left"/>
      <w:pPr>
        <w:ind w:left="1829" w:hanging="243"/>
      </w:pPr>
      <w:rPr>
        <w:rFonts w:hint="default"/>
        <w:lang w:val="en-us" w:eastAsia="en-us" w:bidi="en-us"/>
      </w:rPr>
    </w:lvl>
    <w:lvl w:ilvl="3">
      <w:start w:val="0"/>
      <w:numFmt w:val="bullet"/>
      <w:lvlText w:val="•"/>
      <w:lvlJc w:val="left"/>
      <w:pPr>
        <w:ind w:left="2734" w:hanging="243"/>
      </w:pPr>
      <w:rPr>
        <w:rFonts w:hint="default"/>
        <w:lang w:val="en-us" w:eastAsia="en-us" w:bidi="en-us"/>
      </w:rPr>
    </w:lvl>
    <w:lvl w:ilvl="4">
      <w:start w:val="0"/>
      <w:numFmt w:val="bullet"/>
      <w:lvlText w:val="•"/>
      <w:lvlJc w:val="left"/>
      <w:pPr>
        <w:ind w:left="3639" w:hanging="243"/>
      </w:pPr>
      <w:rPr>
        <w:rFonts w:hint="default"/>
        <w:lang w:val="en-us" w:eastAsia="en-us" w:bidi="en-us"/>
      </w:rPr>
    </w:lvl>
    <w:lvl w:ilvl="5">
      <w:start w:val="0"/>
      <w:numFmt w:val="bullet"/>
      <w:lvlText w:val="•"/>
      <w:lvlJc w:val="left"/>
      <w:pPr>
        <w:ind w:left="4544" w:hanging="243"/>
      </w:pPr>
      <w:rPr>
        <w:rFonts w:hint="default"/>
        <w:lang w:val="en-us" w:eastAsia="en-us" w:bidi="en-us"/>
      </w:rPr>
    </w:lvl>
    <w:lvl w:ilvl="6">
      <w:start w:val="0"/>
      <w:numFmt w:val="bullet"/>
      <w:lvlText w:val="•"/>
      <w:lvlJc w:val="left"/>
      <w:pPr>
        <w:ind w:left="5449" w:hanging="243"/>
      </w:pPr>
      <w:rPr>
        <w:rFonts w:hint="default"/>
        <w:lang w:val="en-us" w:eastAsia="en-us" w:bidi="en-us"/>
      </w:rPr>
    </w:lvl>
    <w:lvl w:ilvl="7">
      <w:start w:val="0"/>
      <w:numFmt w:val="bullet"/>
      <w:lvlText w:val="•"/>
      <w:lvlJc w:val="left"/>
      <w:pPr>
        <w:ind w:left="6354" w:hanging="243"/>
      </w:pPr>
      <w:rPr>
        <w:rFonts w:hint="default"/>
        <w:lang w:val="en-us" w:eastAsia="en-us" w:bidi="en-us"/>
      </w:rPr>
    </w:lvl>
    <w:lvl w:ilvl="8">
      <w:start w:val="0"/>
      <w:numFmt w:val="bullet"/>
      <w:lvlText w:val="•"/>
      <w:lvlJc w:val="left"/>
      <w:pPr>
        <w:ind w:left="7259" w:hanging="243"/>
      </w:pPr>
      <w:rPr>
        <w:rFonts w:hint="default"/>
        <w:lang w:val="en-us" w:eastAsia="en-us" w:bidi="en-us"/>
      </w:rPr>
    </w:lvl>
  </w:abstractNum>
  <w:abstractNum w:abstractNumId="147">
    <w:multiLevelType w:val="hybridMultilevel"/>
    <w:lvl w:ilvl="0">
      <w:start w:val="1"/>
      <w:numFmt w:val="lowerLetter"/>
      <w:lvlText w:val="%1)"/>
      <w:lvlJc w:val="left"/>
      <w:pPr>
        <w:ind w:left="20" w:hanging="276"/>
        <w:jc w:val="left"/>
      </w:pPr>
      <w:rPr>
        <w:rFonts w:hint="default"/>
        <w:spacing w:val="-30"/>
        <w:w w:val="99"/>
        <w:lang w:val="en-us" w:eastAsia="en-us" w:bidi="en-us"/>
      </w:rPr>
    </w:lvl>
    <w:lvl w:ilvl="1">
      <w:start w:val="0"/>
      <w:numFmt w:val="bullet"/>
      <w:lvlText w:val="•"/>
      <w:lvlJc w:val="left"/>
      <w:pPr>
        <w:ind w:left="924" w:hanging="276"/>
      </w:pPr>
      <w:rPr>
        <w:rFonts w:hint="default"/>
        <w:lang w:val="en-us" w:eastAsia="en-us" w:bidi="en-us"/>
      </w:rPr>
    </w:lvl>
    <w:lvl w:ilvl="2">
      <w:start w:val="0"/>
      <w:numFmt w:val="bullet"/>
      <w:lvlText w:val="•"/>
      <w:lvlJc w:val="left"/>
      <w:pPr>
        <w:ind w:left="1829" w:hanging="276"/>
      </w:pPr>
      <w:rPr>
        <w:rFonts w:hint="default"/>
        <w:lang w:val="en-us" w:eastAsia="en-us" w:bidi="en-us"/>
      </w:rPr>
    </w:lvl>
    <w:lvl w:ilvl="3">
      <w:start w:val="0"/>
      <w:numFmt w:val="bullet"/>
      <w:lvlText w:val="•"/>
      <w:lvlJc w:val="left"/>
      <w:pPr>
        <w:ind w:left="2734" w:hanging="276"/>
      </w:pPr>
      <w:rPr>
        <w:rFonts w:hint="default"/>
        <w:lang w:val="en-us" w:eastAsia="en-us" w:bidi="en-us"/>
      </w:rPr>
    </w:lvl>
    <w:lvl w:ilvl="4">
      <w:start w:val="0"/>
      <w:numFmt w:val="bullet"/>
      <w:lvlText w:val="•"/>
      <w:lvlJc w:val="left"/>
      <w:pPr>
        <w:ind w:left="3639" w:hanging="276"/>
      </w:pPr>
      <w:rPr>
        <w:rFonts w:hint="default"/>
        <w:lang w:val="en-us" w:eastAsia="en-us" w:bidi="en-us"/>
      </w:rPr>
    </w:lvl>
    <w:lvl w:ilvl="5">
      <w:start w:val="0"/>
      <w:numFmt w:val="bullet"/>
      <w:lvlText w:val="•"/>
      <w:lvlJc w:val="left"/>
      <w:pPr>
        <w:ind w:left="4544" w:hanging="276"/>
      </w:pPr>
      <w:rPr>
        <w:rFonts w:hint="default"/>
        <w:lang w:val="en-us" w:eastAsia="en-us" w:bidi="en-us"/>
      </w:rPr>
    </w:lvl>
    <w:lvl w:ilvl="6">
      <w:start w:val="0"/>
      <w:numFmt w:val="bullet"/>
      <w:lvlText w:val="•"/>
      <w:lvlJc w:val="left"/>
      <w:pPr>
        <w:ind w:left="5449" w:hanging="276"/>
      </w:pPr>
      <w:rPr>
        <w:rFonts w:hint="default"/>
        <w:lang w:val="en-us" w:eastAsia="en-us" w:bidi="en-us"/>
      </w:rPr>
    </w:lvl>
    <w:lvl w:ilvl="7">
      <w:start w:val="0"/>
      <w:numFmt w:val="bullet"/>
      <w:lvlText w:val="•"/>
      <w:lvlJc w:val="left"/>
      <w:pPr>
        <w:ind w:left="6354" w:hanging="276"/>
      </w:pPr>
      <w:rPr>
        <w:rFonts w:hint="default"/>
        <w:lang w:val="en-us" w:eastAsia="en-us" w:bidi="en-us"/>
      </w:rPr>
    </w:lvl>
    <w:lvl w:ilvl="8">
      <w:start w:val="0"/>
      <w:numFmt w:val="bullet"/>
      <w:lvlText w:val="•"/>
      <w:lvlJc w:val="left"/>
      <w:pPr>
        <w:ind w:left="7259" w:hanging="276"/>
      </w:pPr>
      <w:rPr>
        <w:rFonts w:hint="default"/>
        <w:lang w:val="en-us" w:eastAsia="en-us" w:bidi="en-us"/>
      </w:rPr>
    </w:lvl>
  </w:abstractNum>
  <w:abstractNum w:abstractNumId="146">
    <w:multiLevelType w:val="hybridMultilevel"/>
    <w:lvl w:ilvl="0">
      <w:start w:val="1"/>
      <w:numFmt w:val="decimal"/>
      <w:lvlText w:val="%1."/>
      <w:lvlJc w:val="left"/>
      <w:pPr>
        <w:ind w:left="20" w:hanging="243"/>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3"/>
      </w:pPr>
      <w:rPr>
        <w:rFonts w:hint="default"/>
        <w:lang w:val="en-us" w:eastAsia="en-us" w:bidi="en-us"/>
      </w:rPr>
    </w:lvl>
    <w:lvl w:ilvl="2">
      <w:start w:val="0"/>
      <w:numFmt w:val="bullet"/>
      <w:lvlText w:val="•"/>
      <w:lvlJc w:val="left"/>
      <w:pPr>
        <w:ind w:left="1829" w:hanging="243"/>
      </w:pPr>
      <w:rPr>
        <w:rFonts w:hint="default"/>
        <w:lang w:val="en-us" w:eastAsia="en-us" w:bidi="en-us"/>
      </w:rPr>
    </w:lvl>
    <w:lvl w:ilvl="3">
      <w:start w:val="0"/>
      <w:numFmt w:val="bullet"/>
      <w:lvlText w:val="•"/>
      <w:lvlJc w:val="left"/>
      <w:pPr>
        <w:ind w:left="2734" w:hanging="243"/>
      </w:pPr>
      <w:rPr>
        <w:rFonts w:hint="default"/>
        <w:lang w:val="en-us" w:eastAsia="en-us" w:bidi="en-us"/>
      </w:rPr>
    </w:lvl>
    <w:lvl w:ilvl="4">
      <w:start w:val="0"/>
      <w:numFmt w:val="bullet"/>
      <w:lvlText w:val="•"/>
      <w:lvlJc w:val="left"/>
      <w:pPr>
        <w:ind w:left="3639" w:hanging="243"/>
      </w:pPr>
      <w:rPr>
        <w:rFonts w:hint="default"/>
        <w:lang w:val="en-us" w:eastAsia="en-us" w:bidi="en-us"/>
      </w:rPr>
    </w:lvl>
    <w:lvl w:ilvl="5">
      <w:start w:val="0"/>
      <w:numFmt w:val="bullet"/>
      <w:lvlText w:val="•"/>
      <w:lvlJc w:val="left"/>
      <w:pPr>
        <w:ind w:left="4544" w:hanging="243"/>
      </w:pPr>
      <w:rPr>
        <w:rFonts w:hint="default"/>
        <w:lang w:val="en-us" w:eastAsia="en-us" w:bidi="en-us"/>
      </w:rPr>
    </w:lvl>
    <w:lvl w:ilvl="6">
      <w:start w:val="0"/>
      <w:numFmt w:val="bullet"/>
      <w:lvlText w:val="•"/>
      <w:lvlJc w:val="left"/>
      <w:pPr>
        <w:ind w:left="5449" w:hanging="243"/>
      </w:pPr>
      <w:rPr>
        <w:rFonts w:hint="default"/>
        <w:lang w:val="en-us" w:eastAsia="en-us" w:bidi="en-us"/>
      </w:rPr>
    </w:lvl>
    <w:lvl w:ilvl="7">
      <w:start w:val="0"/>
      <w:numFmt w:val="bullet"/>
      <w:lvlText w:val="•"/>
      <w:lvlJc w:val="left"/>
      <w:pPr>
        <w:ind w:left="6354" w:hanging="243"/>
      </w:pPr>
      <w:rPr>
        <w:rFonts w:hint="default"/>
        <w:lang w:val="en-us" w:eastAsia="en-us" w:bidi="en-us"/>
      </w:rPr>
    </w:lvl>
    <w:lvl w:ilvl="8">
      <w:start w:val="0"/>
      <w:numFmt w:val="bullet"/>
      <w:lvlText w:val="•"/>
      <w:lvlJc w:val="left"/>
      <w:pPr>
        <w:ind w:left="7259" w:hanging="243"/>
      </w:pPr>
      <w:rPr>
        <w:rFonts w:hint="default"/>
        <w:lang w:val="en-us" w:eastAsia="en-us" w:bidi="en-us"/>
      </w:rPr>
    </w:lvl>
  </w:abstractNum>
  <w:abstractNum w:abstractNumId="145">
    <w:multiLevelType w:val="hybridMultilevel"/>
    <w:lvl w:ilvl="0">
      <w:start w:val="1"/>
      <w:numFmt w:val="decimal"/>
      <w:lvlText w:val="%1."/>
      <w:lvlJc w:val="left"/>
      <w:pPr>
        <w:ind w:left="20" w:hanging="343"/>
        <w:jc w:val="left"/>
      </w:pPr>
      <w:rPr>
        <w:rFonts w:hint="default" w:ascii="Times New Roman" w:hAnsi="Times New Roman" w:eastAsia="Times New Roman" w:cs="Times New Roman"/>
        <w:spacing w:val="-19"/>
        <w:w w:val="99"/>
        <w:sz w:val="24"/>
        <w:szCs w:val="24"/>
        <w:lang w:val="en-us" w:eastAsia="en-us" w:bidi="en-us"/>
      </w:rPr>
    </w:lvl>
    <w:lvl w:ilvl="1">
      <w:start w:val="0"/>
      <w:numFmt w:val="bullet"/>
      <w:lvlText w:val="•"/>
      <w:lvlJc w:val="left"/>
      <w:pPr>
        <w:ind w:left="924" w:hanging="343"/>
      </w:pPr>
      <w:rPr>
        <w:rFonts w:hint="default"/>
        <w:lang w:val="en-us" w:eastAsia="en-us" w:bidi="en-us"/>
      </w:rPr>
    </w:lvl>
    <w:lvl w:ilvl="2">
      <w:start w:val="0"/>
      <w:numFmt w:val="bullet"/>
      <w:lvlText w:val="•"/>
      <w:lvlJc w:val="left"/>
      <w:pPr>
        <w:ind w:left="1829" w:hanging="343"/>
      </w:pPr>
      <w:rPr>
        <w:rFonts w:hint="default"/>
        <w:lang w:val="en-us" w:eastAsia="en-us" w:bidi="en-us"/>
      </w:rPr>
    </w:lvl>
    <w:lvl w:ilvl="3">
      <w:start w:val="0"/>
      <w:numFmt w:val="bullet"/>
      <w:lvlText w:val="•"/>
      <w:lvlJc w:val="left"/>
      <w:pPr>
        <w:ind w:left="2734" w:hanging="343"/>
      </w:pPr>
      <w:rPr>
        <w:rFonts w:hint="default"/>
        <w:lang w:val="en-us" w:eastAsia="en-us" w:bidi="en-us"/>
      </w:rPr>
    </w:lvl>
    <w:lvl w:ilvl="4">
      <w:start w:val="0"/>
      <w:numFmt w:val="bullet"/>
      <w:lvlText w:val="•"/>
      <w:lvlJc w:val="left"/>
      <w:pPr>
        <w:ind w:left="3639" w:hanging="343"/>
      </w:pPr>
      <w:rPr>
        <w:rFonts w:hint="default"/>
        <w:lang w:val="en-us" w:eastAsia="en-us" w:bidi="en-us"/>
      </w:rPr>
    </w:lvl>
    <w:lvl w:ilvl="5">
      <w:start w:val="0"/>
      <w:numFmt w:val="bullet"/>
      <w:lvlText w:val="•"/>
      <w:lvlJc w:val="left"/>
      <w:pPr>
        <w:ind w:left="4544" w:hanging="343"/>
      </w:pPr>
      <w:rPr>
        <w:rFonts w:hint="default"/>
        <w:lang w:val="en-us" w:eastAsia="en-us" w:bidi="en-us"/>
      </w:rPr>
    </w:lvl>
    <w:lvl w:ilvl="6">
      <w:start w:val="0"/>
      <w:numFmt w:val="bullet"/>
      <w:lvlText w:val="•"/>
      <w:lvlJc w:val="left"/>
      <w:pPr>
        <w:ind w:left="5449" w:hanging="343"/>
      </w:pPr>
      <w:rPr>
        <w:rFonts w:hint="default"/>
        <w:lang w:val="en-us" w:eastAsia="en-us" w:bidi="en-us"/>
      </w:rPr>
    </w:lvl>
    <w:lvl w:ilvl="7">
      <w:start w:val="0"/>
      <w:numFmt w:val="bullet"/>
      <w:lvlText w:val="•"/>
      <w:lvlJc w:val="left"/>
      <w:pPr>
        <w:ind w:left="6354" w:hanging="343"/>
      </w:pPr>
      <w:rPr>
        <w:rFonts w:hint="default"/>
        <w:lang w:val="en-us" w:eastAsia="en-us" w:bidi="en-us"/>
      </w:rPr>
    </w:lvl>
    <w:lvl w:ilvl="8">
      <w:start w:val="0"/>
      <w:numFmt w:val="bullet"/>
      <w:lvlText w:val="•"/>
      <w:lvlJc w:val="left"/>
      <w:pPr>
        <w:ind w:left="7259" w:hanging="343"/>
      </w:pPr>
      <w:rPr>
        <w:rFonts w:hint="default"/>
        <w:lang w:val="en-us" w:eastAsia="en-us" w:bidi="en-us"/>
      </w:rPr>
    </w:lvl>
  </w:abstractNum>
  <w:abstractNum w:abstractNumId="144">
    <w:multiLevelType w:val="hybridMultilevel"/>
    <w:lvl w:ilvl="0">
      <w:start w:val="2"/>
      <w:numFmt w:val="decimal"/>
      <w:lvlText w:val="%1."/>
      <w:lvlJc w:val="left"/>
      <w:pPr>
        <w:ind w:left="20" w:hanging="271"/>
        <w:jc w:val="left"/>
      </w:pPr>
      <w:rPr>
        <w:rFonts w:hint="default" w:ascii="Times New Roman" w:hAnsi="Times New Roman" w:eastAsia="Times New Roman" w:cs="Times New Roman"/>
        <w:spacing w:val="-30"/>
        <w:w w:val="99"/>
        <w:sz w:val="24"/>
        <w:szCs w:val="24"/>
        <w:lang w:val="en-us" w:eastAsia="en-us" w:bidi="en-us"/>
      </w:rPr>
    </w:lvl>
    <w:lvl w:ilvl="1">
      <w:start w:val="0"/>
      <w:numFmt w:val="bullet"/>
      <w:lvlText w:val="•"/>
      <w:lvlJc w:val="left"/>
      <w:pPr>
        <w:ind w:left="924" w:hanging="271"/>
      </w:pPr>
      <w:rPr>
        <w:rFonts w:hint="default"/>
        <w:lang w:val="en-us" w:eastAsia="en-us" w:bidi="en-us"/>
      </w:rPr>
    </w:lvl>
    <w:lvl w:ilvl="2">
      <w:start w:val="0"/>
      <w:numFmt w:val="bullet"/>
      <w:lvlText w:val="•"/>
      <w:lvlJc w:val="left"/>
      <w:pPr>
        <w:ind w:left="1829" w:hanging="271"/>
      </w:pPr>
      <w:rPr>
        <w:rFonts w:hint="default"/>
        <w:lang w:val="en-us" w:eastAsia="en-us" w:bidi="en-us"/>
      </w:rPr>
    </w:lvl>
    <w:lvl w:ilvl="3">
      <w:start w:val="0"/>
      <w:numFmt w:val="bullet"/>
      <w:lvlText w:val="•"/>
      <w:lvlJc w:val="left"/>
      <w:pPr>
        <w:ind w:left="2734" w:hanging="271"/>
      </w:pPr>
      <w:rPr>
        <w:rFonts w:hint="default"/>
        <w:lang w:val="en-us" w:eastAsia="en-us" w:bidi="en-us"/>
      </w:rPr>
    </w:lvl>
    <w:lvl w:ilvl="4">
      <w:start w:val="0"/>
      <w:numFmt w:val="bullet"/>
      <w:lvlText w:val="•"/>
      <w:lvlJc w:val="left"/>
      <w:pPr>
        <w:ind w:left="3639" w:hanging="271"/>
      </w:pPr>
      <w:rPr>
        <w:rFonts w:hint="default"/>
        <w:lang w:val="en-us" w:eastAsia="en-us" w:bidi="en-us"/>
      </w:rPr>
    </w:lvl>
    <w:lvl w:ilvl="5">
      <w:start w:val="0"/>
      <w:numFmt w:val="bullet"/>
      <w:lvlText w:val="•"/>
      <w:lvlJc w:val="left"/>
      <w:pPr>
        <w:ind w:left="4544" w:hanging="271"/>
      </w:pPr>
      <w:rPr>
        <w:rFonts w:hint="default"/>
        <w:lang w:val="en-us" w:eastAsia="en-us" w:bidi="en-us"/>
      </w:rPr>
    </w:lvl>
    <w:lvl w:ilvl="6">
      <w:start w:val="0"/>
      <w:numFmt w:val="bullet"/>
      <w:lvlText w:val="•"/>
      <w:lvlJc w:val="left"/>
      <w:pPr>
        <w:ind w:left="5448" w:hanging="271"/>
      </w:pPr>
      <w:rPr>
        <w:rFonts w:hint="default"/>
        <w:lang w:val="en-us" w:eastAsia="en-us" w:bidi="en-us"/>
      </w:rPr>
    </w:lvl>
    <w:lvl w:ilvl="7">
      <w:start w:val="0"/>
      <w:numFmt w:val="bullet"/>
      <w:lvlText w:val="•"/>
      <w:lvlJc w:val="left"/>
      <w:pPr>
        <w:ind w:left="6353" w:hanging="271"/>
      </w:pPr>
      <w:rPr>
        <w:rFonts w:hint="default"/>
        <w:lang w:val="en-us" w:eastAsia="en-us" w:bidi="en-us"/>
      </w:rPr>
    </w:lvl>
    <w:lvl w:ilvl="8">
      <w:start w:val="0"/>
      <w:numFmt w:val="bullet"/>
      <w:lvlText w:val="•"/>
      <w:lvlJc w:val="left"/>
      <w:pPr>
        <w:ind w:left="7258" w:hanging="271"/>
      </w:pPr>
      <w:rPr>
        <w:rFonts w:hint="default"/>
        <w:lang w:val="en-us" w:eastAsia="en-us" w:bidi="en-us"/>
      </w:rPr>
    </w:lvl>
  </w:abstractNum>
  <w:abstractNum w:abstractNumId="143">
    <w:multiLevelType w:val="hybridMultilevel"/>
    <w:lvl w:ilvl="0">
      <w:start w:val="1"/>
      <w:numFmt w:val="lowerLetter"/>
      <w:lvlText w:val="%1)"/>
      <w:lvlJc w:val="left"/>
      <w:pPr>
        <w:ind w:left="20" w:hanging="276"/>
        <w:jc w:val="left"/>
      </w:pPr>
      <w:rPr>
        <w:rFonts w:hint="default" w:ascii="Times New Roman" w:hAnsi="Times New Roman" w:eastAsia="Times New Roman" w:cs="Times New Roman"/>
        <w:i/>
        <w:w w:val="100"/>
        <w:sz w:val="24"/>
        <w:szCs w:val="24"/>
        <w:lang w:val="en-us" w:eastAsia="en-us" w:bidi="en-us"/>
      </w:rPr>
    </w:lvl>
    <w:lvl w:ilvl="1">
      <w:start w:val="0"/>
      <w:numFmt w:val="bullet"/>
      <w:lvlText w:val="•"/>
      <w:lvlJc w:val="left"/>
      <w:pPr>
        <w:ind w:left="924" w:hanging="276"/>
      </w:pPr>
      <w:rPr>
        <w:rFonts w:hint="default"/>
        <w:lang w:val="en-us" w:eastAsia="en-us" w:bidi="en-us"/>
      </w:rPr>
    </w:lvl>
    <w:lvl w:ilvl="2">
      <w:start w:val="0"/>
      <w:numFmt w:val="bullet"/>
      <w:lvlText w:val="•"/>
      <w:lvlJc w:val="left"/>
      <w:pPr>
        <w:ind w:left="1829" w:hanging="276"/>
      </w:pPr>
      <w:rPr>
        <w:rFonts w:hint="default"/>
        <w:lang w:val="en-us" w:eastAsia="en-us" w:bidi="en-us"/>
      </w:rPr>
    </w:lvl>
    <w:lvl w:ilvl="3">
      <w:start w:val="0"/>
      <w:numFmt w:val="bullet"/>
      <w:lvlText w:val="•"/>
      <w:lvlJc w:val="left"/>
      <w:pPr>
        <w:ind w:left="2734" w:hanging="276"/>
      </w:pPr>
      <w:rPr>
        <w:rFonts w:hint="default"/>
        <w:lang w:val="en-us" w:eastAsia="en-us" w:bidi="en-us"/>
      </w:rPr>
    </w:lvl>
    <w:lvl w:ilvl="4">
      <w:start w:val="0"/>
      <w:numFmt w:val="bullet"/>
      <w:lvlText w:val="•"/>
      <w:lvlJc w:val="left"/>
      <w:pPr>
        <w:ind w:left="3639" w:hanging="276"/>
      </w:pPr>
      <w:rPr>
        <w:rFonts w:hint="default"/>
        <w:lang w:val="en-us" w:eastAsia="en-us" w:bidi="en-us"/>
      </w:rPr>
    </w:lvl>
    <w:lvl w:ilvl="5">
      <w:start w:val="0"/>
      <w:numFmt w:val="bullet"/>
      <w:lvlText w:val="•"/>
      <w:lvlJc w:val="left"/>
      <w:pPr>
        <w:ind w:left="4544" w:hanging="276"/>
      </w:pPr>
      <w:rPr>
        <w:rFonts w:hint="default"/>
        <w:lang w:val="en-us" w:eastAsia="en-us" w:bidi="en-us"/>
      </w:rPr>
    </w:lvl>
    <w:lvl w:ilvl="6">
      <w:start w:val="0"/>
      <w:numFmt w:val="bullet"/>
      <w:lvlText w:val="•"/>
      <w:lvlJc w:val="left"/>
      <w:pPr>
        <w:ind w:left="5448" w:hanging="276"/>
      </w:pPr>
      <w:rPr>
        <w:rFonts w:hint="default"/>
        <w:lang w:val="en-us" w:eastAsia="en-us" w:bidi="en-us"/>
      </w:rPr>
    </w:lvl>
    <w:lvl w:ilvl="7">
      <w:start w:val="0"/>
      <w:numFmt w:val="bullet"/>
      <w:lvlText w:val="•"/>
      <w:lvlJc w:val="left"/>
      <w:pPr>
        <w:ind w:left="6353" w:hanging="276"/>
      </w:pPr>
      <w:rPr>
        <w:rFonts w:hint="default"/>
        <w:lang w:val="en-us" w:eastAsia="en-us" w:bidi="en-us"/>
      </w:rPr>
    </w:lvl>
    <w:lvl w:ilvl="8">
      <w:start w:val="0"/>
      <w:numFmt w:val="bullet"/>
      <w:lvlText w:val="•"/>
      <w:lvlJc w:val="left"/>
      <w:pPr>
        <w:ind w:left="7258" w:hanging="276"/>
      </w:pPr>
      <w:rPr>
        <w:rFonts w:hint="default"/>
        <w:lang w:val="en-us" w:eastAsia="en-us" w:bidi="en-us"/>
      </w:rPr>
    </w:lvl>
  </w:abstractNum>
  <w:abstractNum w:abstractNumId="142">
    <w:multiLevelType w:val="hybridMultilevel"/>
    <w:lvl w:ilvl="0">
      <w:start w:val="1"/>
      <w:numFmt w:val="decimal"/>
      <w:lvlText w:val="%1."/>
      <w:lvlJc w:val="left"/>
      <w:pPr>
        <w:ind w:left="20" w:hanging="288"/>
        <w:jc w:val="left"/>
      </w:pPr>
      <w:rPr>
        <w:rFonts w:hint="default" w:ascii="Times New Roman" w:hAnsi="Times New Roman" w:eastAsia="Times New Roman" w:cs="Times New Roman"/>
        <w:spacing w:val="-14"/>
        <w:w w:val="99"/>
        <w:sz w:val="24"/>
        <w:szCs w:val="24"/>
        <w:lang w:val="en-us" w:eastAsia="en-us" w:bidi="en-us"/>
      </w:rPr>
    </w:lvl>
    <w:lvl w:ilvl="1">
      <w:start w:val="1"/>
      <w:numFmt w:val="lowerLetter"/>
      <w:lvlText w:val="%2)"/>
      <w:lvlJc w:val="left"/>
      <w:pPr>
        <w:ind w:left="739" w:hanging="360"/>
        <w:jc w:val="left"/>
      </w:pPr>
      <w:rPr>
        <w:rFonts w:hint="default" w:ascii="Times New Roman" w:hAnsi="Times New Roman" w:eastAsia="Times New Roman" w:cs="Times New Roman"/>
        <w:spacing w:val="-6"/>
        <w:w w:val="99"/>
        <w:sz w:val="24"/>
        <w:szCs w:val="24"/>
        <w:lang w:val="en-us" w:eastAsia="en-us" w:bidi="en-us"/>
      </w:rPr>
    </w:lvl>
    <w:lvl w:ilvl="2">
      <w:start w:val="0"/>
      <w:numFmt w:val="bullet"/>
      <w:lvlText w:val="•"/>
      <w:lvlJc w:val="left"/>
      <w:pPr>
        <w:ind w:left="1665" w:hanging="360"/>
      </w:pPr>
      <w:rPr>
        <w:rFonts w:hint="default"/>
        <w:lang w:val="en-us" w:eastAsia="en-us" w:bidi="en-us"/>
      </w:rPr>
    </w:lvl>
    <w:lvl w:ilvl="3">
      <w:start w:val="0"/>
      <w:numFmt w:val="bullet"/>
      <w:lvlText w:val="•"/>
      <w:lvlJc w:val="left"/>
      <w:pPr>
        <w:ind w:left="2590" w:hanging="360"/>
      </w:pPr>
      <w:rPr>
        <w:rFonts w:hint="default"/>
        <w:lang w:val="en-us" w:eastAsia="en-us" w:bidi="en-us"/>
      </w:rPr>
    </w:lvl>
    <w:lvl w:ilvl="4">
      <w:start w:val="0"/>
      <w:numFmt w:val="bullet"/>
      <w:lvlText w:val="•"/>
      <w:lvlJc w:val="left"/>
      <w:pPr>
        <w:ind w:left="3515" w:hanging="360"/>
      </w:pPr>
      <w:rPr>
        <w:rFonts w:hint="default"/>
        <w:lang w:val="en-us" w:eastAsia="en-us" w:bidi="en-us"/>
      </w:rPr>
    </w:lvl>
    <w:lvl w:ilvl="5">
      <w:start w:val="0"/>
      <w:numFmt w:val="bullet"/>
      <w:lvlText w:val="•"/>
      <w:lvlJc w:val="left"/>
      <w:pPr>
        <w:ind w:left="4440" w:hanging="360"/>
      </w:pPr>
      <w:rPr>
        <w:rFonts w:hint="default"/>
        <w:lang w:val="en-us" w:eastAsia="en-us" w:bidi="en-us"/>
      </w:rPr>
    </w:lvl>
    <w:lvl w:ilvl="6">
      <w:start w:val="0"/>
      <w:numFmt w:val="bullet"/>
      <w:lvlText w:val="•"/>
      <w:lvlJc w:val="left"/>
      <w:pPr>
        <w:ind w:left="5365" w:hanging="360"/>
      </w:pPr>
      <w:rPr>
        <w:rFonts w:hint="default"/>
        <w:lang w:val="en-us" w:eastAsia="en-us" w:bidi="en-us"/>
      </w:rPr>
    </w:lvl>
    <w:lvl w:ilvl="7">
      <w:start w:val="0"/>
      <w:numFmt w:val="bullet"/>
      <w:lvlText w:val="•"/>
      <w:lvlJc w:val="left"/>
      <w:pPr>
        <w:ind w:left="6290" w:hanging="360"/>
      </w:pPr>
      <w:rPr>
        <w:rFonts w:hint="default"/>
        <w:lang w:val="en-us" w:eastAsia="en-us" w:bidi="en-us"/>
      </w:rPr>
    </w:lvl>
    <w:lvl w:ilvl="8">
      <w:start w:val="0"/>
      <w:numFmt w:val="bullet"/>
      <w:lvlText w:val="•"/>
      <w:lvlJc w:val="left"/>
      <w:pPr>
        <w:ind w:left="7215" w:hanging="360"/>
      </w:pPr>
      <w:rPr>
        <w:rFonts w:hint="default"/>
        <w:lang w:val="en-us" w:eastAsia="en-us" w:bidi="en-us"/>
      </w:rPr>
    </w:lvl>
  </w:abstractNum>
  <w:abstractNum w:abstractNumId="141">
    <w:multiLevelType w:val="hybridMultilevel"/>
    <w:lvl w:ilvl="0">
      <w:start w:val="6"/>
      <w:numFmt w:val="decimal"/>
      <w:lvlText w:val="%1."/>
      <w:lvlJc w:val="left"/>
      <w:pPr>
        <w:ind w:left="20" w:hanging="231"/>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31"/>
      </w:pPr>
      <w:rPr>
        <w:rFonts w:hint="default"/>
        <w:lang w:val="en-us" w:eastAsia="en-us" w:bidi="en-us"/>
      </w:rPr>
    </w:lvl>
    <w:lvl w:ilvl="2">
      <w:start w:val="0"/>
      <w:numFmt w:val="bullet"/>
      <w:lvlText w:val="•"/>
      <w:lvlJc w:val="left"/>
      <w:pPr>
        <w:ind w:left="1829" w:hanging="231"/>
      </w:pPr>
      <w:rPr>
        <w:rFonts w:hint="default"/>
        <w:lang w:val="en-us" w:eastAsia="en-us" w:bidi="en-us"/>
      </w:rPr>
    </w:lvl>
    <w:lvl w:ilvl="3">
      <w:start w:val="0"/>
      <w:numFmt w:val="bullet"/>
      <w:lvlText w:val="•"/>
      <w:lvlJc w:val="left"/>
      <w:pPr>
        <w:ind w:left="2734" w:hanging="231"/>
      </w:pPr>
      <w:rPr>
        <w:rFonts w:hint="default"/>
        <w:lang w:val="en-us" w:eastAsia="en-us" w:bidi="en-us"/>
      </w:rPr>
    </w:lvl>
    <w:lvl w:ilvl="4">
      <w:start w:val="0"/>
      <w:numFmt w:val="bullet"/>
      <w:lvlText w:val="•"/>
      <w:lvlJc w:val="left"/>
      <w:pPr>
        <w:ind w:left="3639" w:hanging="231"/>
      </w:pPr>
      <w:rPr>
        <w:rFonts w:hint="default"/>
        <w:lang w:val="en-us" w:eastAsia="en-us" w:bidi="en-us"/>
      </w:rPr>
    </w:lvl>
    <w:lvl w:ilvl="5">
      <w:start w:val="0"/>
      <w:numFmt w:val="bullet"/>
      <w:lvlText w:val="•"/>
      <w:lvlJc w:val="left"/>
      <w:pPr>
        <w:ind w:left="4544" w:hanging="231"/>
      </w:pPr>
      <w:rPr>
        <w:rFonts w:hint="default"/>
        <w:lang w:val="en-us" w:eastAsia="en-us" w:bidi="en-us"/>
      </w:rPr>
    </w:lvl>
    <w:lvl w:ilvl="6">
      <w:start w:val="0"/>
      <w:numFmt w:val="bullet"/>
      <w:lvlText w:val="•"/>
      <w:lvlJc w:val="left"/>
      <w:pPr>
        <w:ind w:left="5448" w:hanging="231"/>
      </w:pPr>
      <w:rPr>
        <w:rFonts w:hint="default"/>
        <w:lang w:val="en-us" w:eastAsia="en-us" w:bidi="en-us"/>
      </w:rPr>
    </w:lvl>
    <w:lvl w:ilvl="7">
      <w:start w:val="0"/>
      <w:numFmt w:val="bullet"/>
      <w:lvlText w:val="•"/>
      <w:lvlJc w:val="left"/>
      <w:pPr>
        <w:ind w:left="6353" w:hanging="231"/>
      </w:pPr>
      <w:rPr>
        <w:rFonts w:hint="default"/>
        <w:lang w:val="en-us" w:eastAsia="en-us" w:bidi="en-us"/>
      </w:rPr>
    </w:lvl>
    <w:lvl w:ilvl="8">
      <w:start w:val="0"/>
      <w:numFmt w:val="bullet"/>
      <w:lvlText w:val="•"/>
      <w:lvlJc w:val="left"/>
      <w:pPr>
        <w:ind w:left="7258" w:hanging="231"/>
      </w:pPr>
      <w:rPr>
        <w:rFonts w:hint="default"/>
        <w:lang w:val="en-us" w:eastAsia="en-us" w:bidi="en-us"/>
      </w:rPr>
    </w:lvl>
  </w:abstractNum>
  <w:abstractNum w:abstractNumId="140">
    <w:multiLevelType w:val="hybridMultilevel"/>
    <w:lvl w:ilvl="0">
      <w:start w:val="4"/>
      <w:numFmt w:val="decimal"/>
      <w:lvlText w:val="%1."/>
      <w:lvlJc w:val="left"/>
      <w:pPr>
        <w:ind w:left="20" w:hanging="25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0"/>
      </w:pPr>
      <w:rPr>
        <w:rFonts w:hint="default"/>
        <w:lang w:val="en-us" w:eastAsia="en-us" w:bidi="en-us"/>
      </w:rPr>
    </w:lvl>
    <w:lvl w:ilvl="2">
      <w:start w:val="0"/>
      <w:numFmt w:val="bullet"/>
      <w:lvlText w:val="•"/>
      <w:lvlJc w:val="left"/>
      <w:pPr>
        <w:ind w:left="1829" w:hanging="250"/>
      </w:pPr>
      <w:rPr>
        <w:rFonts w:hint="default"/>
        <w:lang w:val="en-us" w:eastAsia="en-us" w:bidi="en-us"/>
      </w:rPr>
    </w:lvl>
    <w:lvl w:ilvl="3">
      <w:start w:val="0"/>
      <w:numFmt w:val="bullet"/>
      <w:lvlText w:val="•"/>
      <w:lvlJc w:val="left"/>
      <w:pPr>
        <w:ind w:left="2734" w:hanging="250"/>
      </w:pPr>
      <w:rPr>
        <w:rFonts w:hint="default"/>
        <w:lang w:val="en-us" w:eastAsia="en-us" w:bidi="en-us"/>
      </w:rPr>
    </w:lvl>
    <w:lvl w:ilvl="4">
      <w:start w:val="0"/>
      <w:numFmt w:val="bullet"/>
      <w:lvlText w:val="•"/>
      <w:lvlJc w:val="left"/>
      <w:pPr>
        <w:ind w:left="3639" w:hanging="250"/>
      </w:pPr>
      <w:rPr>
        <w:rFonts w:hint="default"/>
        <w:lang w:val="en-us" w:eastAsia="en-us" w:bidi="en-us"/>
      </w:rPr>
    </w:lvl>
    <w:lvl w:ilvl="5">
      <w:start w:val="0"/>
      <w:numFmt w:val="bullet"/>
      <w:lvlText w:val="•"/>
      <w:lvlJc w:val="left"/>
      <w:pPr>
        <w:ind w:left="4544" w:hanging="250"/>
      </w:pPr>
      <w:rPr>
        <w:rFonts w:hint="default"/>
        <w:lang w:val="en-us" w:eastAsia="en-us" w:bidi="en-us"/>
      </w:rPr>
    </w:lvl>
    <w:lvl w:ilvl="6">
      <w:start w:val="0"/>
      <w:numFmt w:val="bullet"/>
      <w:lvlText w:val="•"/>
      <w:lvlJc w:val="left"/>
      <w:pPr>
        <w:ind w:left="5448" w:hanging="250"/>
      </w:pPr>
      <w:rPr>
        <w:rFonts w:hint="default"/>
        <w:lang w:val="en-us" w:eastAsia="en-us" w:bidi="en-us"/>
      </w:rPr>
    </w:lvl>
    <w:lvl w:ilvl="7">
      <w:start w:val="0"/>
      <w:numFmt w:val="bullet"/>
      <w:lvlText w:val="•"/>
      <w:lvlJc w:val="left"/>
      <w:pPr>
        <w:ind w:left="6353" w:hanging="250"/>
      </w:pPr>
      <w:rPr>
        <w:rFonts w:hint="default"/>
        <w:lang w:val="en-us" w:eastAsia="en-us" w:bidi="en-us"/>
      </w:rPr>
    </w:lvl>
    <w:lvl w:ilvl="8">
      <w:start w:val="0"/>
      <w:numFmt w:val="bullet"/>
      <w:lvlText w:val="•"/>
      <w:lvlJc w:val="left"/>
      <w:pPr>
        <w:ind w:left="7258" w:hanging="250"/>
      </w:pPr>
      <w:rPr>
        <w:rFonts w:hint="default"/>
        <w:lang w:val="en-us" w:eastAsia="en-us" w:bidi="en-us"/>
      </w:rPr>
    </w:lvl>
  </w:abstractNum>
  <w:abstractNum w:abstractNumId="139">
    <w:multiLevelType w:val="hybridMultilevel"/>
    <w:lvl w:ilvl="0">
      <w:start w:val="1"/>
      <w:numFmt w:val="lowerLetter"/>
      <w:lvlText w:val="%1)"/>
      <w:lvlJc w:val="left"/>
      <w:pPr>
        <w:ind w:left="586" w:hanging="257"/>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1428" w:hanging="257"/>
      </w:pPr>
      <w:rPr>
        <w:rFonts w:hint="default"/>
        <w:lang w:val="en-us" w:eastAsia="en-us" w:bidi="en-us"/>
      </w:rPr>
    </w:lvl>
    <w:lvl w:ilvl="2">
      <w:start w:val="0"/>
      <w:numFmt w:val="bullet"/>
      <w:lvlText w:val="•"/>
      <w:lvlJc w:val="left"/>
      <w:pPr>
        <w:ind w:left="2277" w:hanging="257"/>
      </w:pPr>
      <w:rPr>
        <w:rFonts w:hint="default"/>
        <w:lang w:val="en-us" w:eastAsia="en-us" w:bidi="en-us"/>
      </w:rPr>
    </w:lvl>
    <w:lvl w:ilvl="3">
      <w:start w:val="0"/>
      <w:numFmt w:val="bullet"/>
      <w:lvlText w:val="•"/>
      <w:lvlJc w:val="left"/>
      <w:pPr>
        <w:ind w:left="3126" w:hanging="257"/>
      </w:pPr>
      <w:rPr>
        <w:rFonts w:hint="default"/>
        <w:lang w:val="en-us" w:eastAsia="en-us" w:bidi="en-us"/>
      </w:rPr>
    </w:lvl>
    <w:lvl w:ilvl="4">
      <w:start w:val="0"/>
      <w:numFmt w:val="bullet"/>
      <w:lvlText w:val="•"/>
      <w:lvlJc w:val="left"/>
      <w:pPr>
        <w:ind w:left="3975" w:hanging="257"/>
      </w:pPr>
      <w:rPr>
        <w:rFonts w:hint="default"/>
        <w:lang w:val="en-us" w:eastAsia="en-us" w:bidi="en-us"/>
      </w:rPr>
    </w:lvl>
    <w:lvl w:ilvl="5">
      <w:start w:val="0"/>
      <w:numFmt w:val="bullet"/>
      <w:lvlText w:val="•"/>
      <w:lvlJc w:val="left"/>
      <w:pPr>
        <w:ind w:left="4824" w:hanging="257"/>
      </w:pPr>
      <w:rPr>
        <w:rFonts w:hint="default"/>
        <w:lang w:val="en-us" w:eastAsia="en-us" w:bidi="en-us"/>
      </w:rPr>
    </w:lvl>
    <w:lvl w:ilvl="6">
      <w:start w:val="0"/>
      <w:numFmt w:val="bullet"/>
      <w:lvlText w:val="•"/>
      <w:lvlJc w:val="left"/>
      <w:pPr>
        <w:ind w:left="5672" w:hanging="257"/>
      </w:pPr>
      <w:rPr>
        <w:rFonts w:hint="default"/>
        <w:lang w:val="en-us" w:eastAsia="en-us" w:bidi="en-us"/>
      </w:rPr>
    </w:lvl>
    <w:lvl w:ilvl="7">
      <w:start w:val="0"/>
      <w:numFmt w:val="bullet"/>
      <w:lvlText w:val="•"/>
      <w:lvlJc w:val="left"/>
      <w:pPr>
        <w:ind w:left="6521" w:hanging="257"/>
      </w:pPr>
      <w:rPr>
        <w:rFonts w:hint="default"/>
        <w:lang w:val="en-us" w:eastAsia="en-us" w:bidi="en-us"/>
      </w:rPr>
    </w:lvl>
    <w:lvl w:ilvl="8">
      <w:start w:val="0"/>
      <w:numFmt w:val="bullet"/>
      <w:lvlText w:val="•"/>
      <w:lvlJc w:val="left"/>
      <w:pPr>
        <w:ind w:left="7370" w:hanging="257"/>
      </w:pPr>
      <w:rPr>
        <w:rFonts w:hint="default"/>
        <w:lang w:val="en-us" w:eastAsia="en-us" w:bidi="en-us"/>
      </w:rPr>
    </w:lvl>
  </w:abstractNum>
  <w:abstractNum w:abstractNumId="138">
    <w:multiLevelType w:val="hybridMultilevel"/>
    <w:lvl w:ilvl="0">
      <w:start w:val="1"/>
      <w:numFmt w:val="decimal"/>
      <w:lvlText w:val="%1."/>
      <w:lvlJc w:val="left"/>
      <w:pPr>
        <w:ind w:left="20" w:hanging="247"/>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7"/>
      </w:pPr>
      <w:rPr>
        <w:rFonts w:hint="default"/>
        <w:lang w:val="en-us" w:eastAsia="en-us" w:bidi="en-us"/>
      </w:rPr>
    </w:lvl>
    <w:lvl w:ilvl="2">
      <w:start w:val="0"/>
      <w:numFmt w:val="bullet"/>
      <w:lvlText w:val="•"/>
      <w:lvlJc w:val="left"/>
      <w:pPr>
        <w:ind w:left="1829" w:hanging="247"/>
      </w:pPr>
      <w:rPr>
        <w:rFonts w:hint="default"/>
        <w:lang w:val="en-us" w:eastAsia="en-us" w:bidi="en-us"/>
      </w:rPr>
    </w:lvl>
    <w:lvl w:ilvl="3">
      <w:start w:val="0"/>
      <w:numFmt w:val="bullet"/>
      <w:lvlText w:val="•"/>
      <w:lvlJc w:val="left"/>
      <w:pPr>
        <w:ind w:left="2734" w:hanging="247"/>
      </w:pPr>
      <w:rPr>
        <w:rFonts w:hint="default"/>
        <w:lang w:val="en-us" w:eastAsia="en-us" w:bidi="en-us"/>
      </w:rPr>
    </w:lvl>
    <w:lvl w:ilvl="4">
      <w:start w:val="0"/>
      <w:numFmt w:val="bullet"/>
      <w:lvlText w:val="•"/>
      <w:lvlJc w:val="left"/>
      <w:pPr>
        <w:ind w:left="3639" w:hanging="247"/>
      </w:pPr>
      <w:rPr>
        <w:rFonts w:hint="default"/>
        <w:lang w:val="en-us" w:eastAsia="en-us" w:bidi="en-us"/>
      </w:rPr>
    </w:lvl>
    <w:lvl w:ilvl="5">
      <w:start w:val="0"/>
      <w:numFmt w:val="bullet"/>
      <w:lvlText w:val="•"/>
      <w:lvlJc w:val="left"/>
      <w:pPr>
        <w:ind w:left="4544" w:hanging="247"/>
      </w:pPr>
      <w:rPr>
        <w:rFonts w:hint="default"/>
        <w:lang w:val="en-us" w:eastAsia="en-us" w:bidi="en-us"/>
      </w:rPr>
    </w:lvl>
    <w:lvl w:ilvl="6">
      <w:start w:val="0"/>
      <w:numFmt w:val="bullet"/>
      <w:lvlText w:val="•"/>
      <w:lvlJc w:val="left"/>
      <w:pPr>
        <w:ind w:left="5448" w:hanging="247"/>
      </w:pPr>
      <w:rPr>
        <w:rFonts w:hint="default"/>
        <w:lang w:val="en-us" w:eastAsia="en-us" w:bidi="en-us"/>
      </w:rPr>
    </w:lvl>
    <w:lvl w:ilvl="7">
      <w:start w:val="0"/>
      <w:numFmt w:val="bullet"/>
      <w:lvlText w:val="•"/>
      <w:lvlJc w:val="left"/>
      <w:pPr>
        <w:ind w:left="6353" w:hanging="247"/>
      </w:pPr>
      <w:rPr>
        <w:rFonts w:hint="default"/>
        <w:lang w:val="en-us" w:eastAsia="en-us" w:bidi="en-us"/>
      </w:rPr>
    </w:lvl>
    <w:lvl w:ilvl="8">
      <w:start w:val="0"/>
      <w:numFmt w:val="bullet"/>
      <w:lvlText w:val="•"/>
      <w:lvlJc w:val="left"/>
      <w:pPr>
        <w:ind w:left="7258" w:hanging="247"/>
      </w:pPr>
      <w:rPr>
        <w:rFonts w:hint="default"/>
        <w:lang w:val="en-us" w:eastAsia="en-us" w:bidi="en-us"/>
      </w:rPr>
    </w:lvl>
  </w:abstractNum>
  <w:abstractNum w:abstractNumId="137">
    <w:multiLevelType w:val="hybridMultilevel"/>
    <w:lvl w:ilvl="0">
      <w:start w:val="4"/>
      <w:numFmt w:val="decimal"/>
      <w:lvlText w:val="%1."/>
      <w:lvlJc w:val="left"/>
      <w:pPr>
        <w:ind w:left="20" w:hanging="231"/>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31"/>
      </w:pPr>
      <w:rPr>
        <w:rFonts w:hint="default"/>
        <w:lang w:val="en-us" w:eastAsia="en-us" w:bidi="en-us"/>
      </w:rPr>
    </w:lvl>
    <w:lvl w:ilvl="2">
      <w:start w:val="0"/>
      <w:numFmt w:val="bullet"/>
      <w:lvlText w:val="•"/>
      <w:lvlJc w:val="left"/>
      <w:pPr>
        <w:ind w:left="1828" w:hanging="231"/>
      </w:pPr>
      <w:rPr>
        <w:rFonts w:hint="default"/>
        <w:lang w:val="en-us" w:eastAsia="en-us" w:bidi="en-us"/>
      </w:rPr>
    </w:lvl>
    <w:lvl w:ilvl="3">
      <w:start w:val="0"/>
      <w:numFmt w:val="bullet"/>
      <w:lvlText w:val="•"/>
      <w:lvlJc w:val="left"/>
      <w:pPr>
        <w:ind w:left="2732" w:hanging="231"/>
      </w:pPr>
      <w:rPr>
        <w:rFonts w:hint="default"/>
        <w:lang w:val="en-us" w:eastAsia="en-us" w:bidi="en-us"/>
      </w:rPr>
    </w:lvl>
    <w:lvl w:ilvl="4">
      <w:start w:val="0"/>
      <w:numFmt w:val="bullet"/>
      <w:lvlText w:val="•"/>
      <w:lvlJc w:val="left"/>
      <w:pPr>
        <w:ind w:left="3636" w:hanging="231"/>
      </w:pPr>
      <w:rPr>
        <w:rFonts w:hint="default"/>
        <w:lang w:val="en-us" w:eastAsia="en-us" w:bidi="en-us"/>
      </w:rPr>
    </w:lvl>
    <w:lvl w:ilvl="5">
      <w:start w:val="0"/>
      <w:numFmt w:val="bullet"/>
      <w:lvlText w:val="•"/>
      <w:lvlJc w:val="left"/>
      <w:pPr>
        <w:ind w:left="4540" w:hanging="231"/>
      </w:pPr>
      <w:rPr>
        <w:rFonts w:hint="default"/>
        <w:lang w:val="en-us" w:eastAsia="en-us" w:bidi="en-us"/>
      </w:rPr>
    </w:lvl>
    <w:lvl w:ilvl="6">
      <w:start w:val="0"/>
      <w:numFmt w:val="bullet"/>
      <w:lvlText w:val="•"/>
      <w:lvlJc w:val="left"/>
      <w:pPr>
        <w:ind w:left="5444" w:hanging="231"/>
      </w:pPr>
      <w:rPr>
        <w:rFonts w:hint="default"/>
        <w:lang w:val="en-us" w:eastAsia="en-us" w:bidi="en-us"/>
      </w:rPr>
    </w:lvl>
    <w:lvl w:ilvl="7">
      <w:start w:val="0"/>
      <w:numFmt w:val="bullet"/>
      <w:lvlText w:val="•"/>
      <w:lvlJc w:val="left"/>
      <w:pPr>
        <w:ind w:left="6348" w:hanging="231"/>
      </w:pPr>
      <w:rPr>
        <w:rFonts w:hint="default"/>
        <w:lang w:val="en-us" w:eastAsia="en-us" w:bidi="en-us"/>
      </w:rPr>
    </w:lvl>
    <w:lvl w:ilvl="8">
      <w:start w:val="0"/>
      <w:numFmt w:val="bullet"/>
      <w:lvlText w:val="•"/>
      <w:lvlJc w:val="left"/>
      <w:pPr>
        <w:ind w:left="7252" w:hanging="231"/>
      </w:pPr>
      <w:rPr>
        <w:rFonts w:hint="default"/>
        <w:lang w:val="en-us" w:eastAsia="en-us" w:bidi="en-us"/>
      </w:rPr>
    </w:lvl>
  </w:abstractNum>
  <w:abstractNum w:abstractNumId="136">
    <w:multiLevelType w:val="hybridMultilevel"/>
    <w:lvl w:ilvl="0">
      <w:start w:val="1"/>
      <w:numFmt w:val="decimal"/>
      <w:lvlText w:val="%1."/>
      <w:lvlJc w:val="left"/>
      <w:pPr>
        <w:ind w:left="20" w:hanging="238"/>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38"/>
      </w:pPr>
      <w:rPr>
        <w:rFonts w:hint="default"/>
        <w:lang w:val="en-us" w:eastAsia="en-us" w:bidi="en-us"/>
      </w:rPr>
    </w:lvl>
    <w:lvl w:ilvl="2">
      <w:start w:val="0"/>
      <w:numFmt w:val="bullet"/>
      <w:lvlText w:val="•"/>
      <w:lvlJc w:val="left"/>
      <w:pPr>
        <w:ind w:left="1828" w:hanging="238"/>
      </w:pPr>
      <w:rPr>
        <w:rFonts w:hint="default"/>
        <w:lang w:val="en-us" w:eastAsia="en-us" w:bidi="en-us"/>
      </w:rPr>
    </w:lvl>
    <w:lvl w:ilvl="3">
      <w:start w:val="0"/>
      <w:numFmt w:val="bullet"/>
      <w:lvlText w:val="•"/>
      <w:lvlJc w:val="left"/>
      <w:pPr>
        <w:ind w:left="2732" w:hanging="238"/>
      </w:pPr>
      <w:rPr>
        <w:rFonts w:hint="default"/>
        <w:lang w:val="en-us" w:eastAsia="en-us" w:bidi="en-us"/>
      </w:rPr>
    </w:lvl>
    <w:lvl w:ilvl="4">
      <w:start w:val="0"/>
      <w:numFmt w:val="bullet"/>
      <w:lvlText w:val="•"/>
      <w:lvlJc w:val="left"/>
      <w:pPr>
        <w:ind w:left="3637" w:hanging="238"/>
      </w:pPr>
      <w:rPr>
        <w:rFonts w:hint="default"/>
        <w:lang w:val="en-us" w:eastAsia="en-us" w:bidi="en-us"/>
      </w:rPr>
    </w:lvl>
    <w:lvl w:ilvl="5">
      <w:start w:val="0"/>
      <w:numFmt w:val="bullet"/>
      <w:lvlText w:val="•"/>
      <w:lvlJc w:val="left"/>
      <w:pPr>
        <w:ind w:left="4541" w:hanging="238"/>
      </w:pPr>
      <w:rPr>
        <w:rFonts w:hint="default"/>
        <w:lang w:val="en-us" w:eastAsia="en-us" w:bidi="en-us"/>
      </w:rPr>
    </w:lvl>
    <w:lvl w:ilvl="6">
      <w:start w:val="0"/>
      <w:numFmt w:val="bullet"/>
      <w:lvlText w:val="•"/>
      <w:lvlJc w:val="left"/>
      <w:pPr>
        <w:ind w:left="5445" w:hanging="238"/>
      </w:pPr>
      <w:rPr>
        <w:rFonts w:hint="default"/>
        <w:lang w:val="en-us" w:eastAsia="en-us" w:bidi="en-us"/>
      </w:rPr>
    </w:lvl>
    <w:lvl w:ilvl="7">
      <w:start w:val="0"/>
      <w:numFmt w:val="bullet"/>
      <w:lvlText w:val="•"/>
      <w:lvlJc w:val="left"/>
      <w:pPr>
        <w:ind w:left="6350" w:hanging="238"/>
      </w:pPr>
      <w:rPr>
        <w:rFonts w:hint="default"/>
        <w:lang w:val="en-us" w:eastAsia="en-us" w:bidi="en-us"/>
      </w:rPr>
    </w:lvl>
    <w:lvl w:ilvl="8">
      <w:start w:val="0"/>
      <w:numFmt w:val="bullet"/>
      <w:lvlText w:val="•"/>
      <w:lvlJc w:val="left"/>
      <w:pPr>
        <w:ind w:left="7254" w:hanging="238"/>
      </w:pPr>
      <w:rPr>
        <w:rFonts w:hint="default"/>
        <w:lang w:val="en-us" w:eastAsia="en-us" w:bidi="en-us"/>
      </w:rPr>
    </w:lvl>
  </w:abstractNum>
  <w:abstractNum w:abstractNumId="135">
    <w:multiLevelType w:val="hybridMultilevel"/>
    <w:lvl w:ilvl="0">
      <w:start w:val="2"/>
      <w:numFmt w:val="lowerLetter"/>
      <w:lvlText w:val="%1)"/>
      <w:lvlJc w:val="left"/>
      <w:pPr>
        <w:ind w:left="20" w:hanging="327"/>
        <w:jc w:val="left"/>
      </w:pPr>
      <w:rPr>
        <w:rFonts w:hint="default" w:ascii="Times New Roman" w:hAnsi="Times New Roman" w:eastAsia="Times New Roman" w:cs="Times New Roman"/>
        <w:spacing w:val="-21"/>
        <w:w w:val="99"/>
        <w:sz w:val="24"/>
        <w:szCs w:val="24"/>
        <w:lang w:val="en-us" w:eastAsia="en-us" w:bidi="en-us"/>
      </w:rPr>
    </w:lvl>
    <w:lvl w:ilvl="1">
      <w:start w:val="0"/>
      <w:numFmt w:val="bullet"/>
      <w:lvlText w:val="•"/>
      <w:lvlJc w:val="left"/>
      <w:pPr>
        <w:ind w:left="924" w:hanging="327"/>
      </w:pPr>
      <w:rPr>
        <w:rFonts w:hint="default"/>
        <w:lang w:val="en-us" w:eastAsia="en-us" w:bidi="en-us"/>
      </w:rPr>
    </w:lvl>
    <w:lvl w:ilvl="2">
      <w:start w:val="0"/>
      <w:numFmt w:val="bullet"/>
      <w:lvlText w:val="•"/>
      <w:lvlJc w:val="left"/>
      <w:pPr>
        <w:ind w:left="1829" w:hanging="327"/>
      </w:pPr>
      <w:rPr>
        <w:rFonts w:hint="default"/>
        <w:lang w:val="en-us" w:eastAsia="en-us" w:bidi="en-us"/>
      </w:rPr>
    </w:lvl>
    <w:lvl w:ilvl="3">
      <w:start w:val="0"/>
      <w:numFmt w:val="bullet"/>
      <w:lvlText w:val="•"/>
      <w:lvlJc w:val="left"/>
      <w:pPr>
        <w:ind w:left="2734" w:hanging="327"/>
      </w:pPr>
      <w:rPr>
        <w:rFonts w:hint="default"/>
        <w:lang w:val="en-us" w:eastAsia="en-us" w:bidi="en-us"/>
      </w:rPr>
    </w:lvl>
    <w:lvl w:ilvl="4">
      <w:start w:val="0"/>
      <w:numFmt w:val="bullet"/>
      <w:lvlText w:val="•"/>
      <w:lvlJc w:val="left"/>
      <w:pPr>
        <w:ind w:left="3638" w:hanging="327"/>
      </w:pPr>
      <w:rPr>
        <w:rFonts w:hint="default"/>
        <w:lang w:val="en-us" w:eastAsia="en-us" w:bidi="en-us"/>
      </w:rPr>
    </w:lvl>
    <w:lvl w:ilvl="5">
      <w:start w:val="0"/>
      <w:numFmt w:val="bullet"/>
      <w:lvlText w:val="•"/>
      <w:lvlJc w:val="left"/>
      <w:pPr>
        <w:ind w:left="4543" w:hanging="327"/>
      </w:pPr>
      <w:rPr>
        <w:rFonts w:hint="default"/>
        <w:lang w:val="en-us" w:eastAsia="en-us" w:bidi="en-us"/>
      </w:rPr>
    </w:lvl>
    <w:lvl w:ilvl="6">
      <w:start w:val="0"/>
      <w:numFmt w:val="bullet"/>
      <w:lvlText w:val="•"/>
      <w:lvlJc w:val="left"/>
      <w:pPr>
        <w:ind w:left="5448" w:hanging="327"/>
      </w:pPr>
      <w:rPr>
        <w:rFonts w:hint="default"/>
        <w:lang w:val="en-us" w:eastAsia="en-us" w:bidi="en-us"/>
      </w:rPr>
    </w:lvl>
    <w:lvl w:ilvl="7">
      <w:start w:val="0"/>
      <w:numFmt w:val="bullet"/>
      <w:lvlText w:val="•"/>
      <w:lvlJc w:val="left"/>
      <w:pPr>
        <w:ind w:left="6352" w:hanging="327"/>
      </w:pPr>
      <w:rPr>
        <w:rFonts w:hint="default"/>
        <w:lang w:val="en-us" w:eastAsia="en-us" w:bidi="en-us"/>
      </w:rPr>
    </w:lvl>
    <w:lvl w:ilvl="8">
      <w:start w:val="0"/>
      <w:numFmt w:val="bullet"/>
      <w:lvlText w:val="•"/>
      <w:lvlJc w:val="left"/>
      <w:pPr>
        <w:ind w:left="7257" w:hanging="327"/>
      </w:pPr>
      <w:rPr>
        <w:rFonts w:hint="default"/>
        <w:lang w:val="en-us" w:eastAsia="en-us" w:bidi="en-us"/>
      </w:rPr>
    </w:lvl>
  </w:abstractNum>
  <w:abstractNum w:abstractNumId="134">
    <w:multiLevelType w:val="hybridMultilevel"/>
    <w:lvl w:ilvl="0">
      <w:start w:val="1"/>
      <w:numFmt w:val="decimal"/>
      <w:lvlText w:val="%1."/>
      <w:lvlJc w:val="left"/>
      <w:pPr>
        <w:ind w:left="20" w:hanging="238"/>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38"/>
      </w:pPr>
      <w:rPr>
        <w:rFonts w:hint="default"/>
        <w:lang w:val="en-us" w:eastAsia="en-us" w:bidi="en-us"/>
      </w:rPr>
    </w:lvl>
    <w:lvl w:ilvl="2">
      <w:start w:val="0"/>
      <w:numFmt w:val="bullet"/>
      <w:lvlText w:val="•"/>
      <w:lvlJc w:val="left"/>
      <w:pPr>
        <w:ind w:left="1828" w:hanging="238"/>
      </w:pPr>
      <w:rPr>
        <w:rFonts w:hint="default"/>
        <w:lang w:val="en-us" w:eastAsia="en-us" w:bidi="en-us"/>
      </w:rPr>
    </w:lvl>
    <w:lvl w:ilvl="3">
      <w:start w:val="0"/>
      <w:numFmt w:val="bullet"/>
      <w:lvlText w:val="•"/>
      <w:lvlJc w:val="left"/>
      <w:pPr>
        <w:ind w:left="2733" w:hanging="238"/>
      </w:pPr>
      <w:rPr>
        <w:rFonts w:hint="default"/>
        <w:lang w:val="en-us" w:eastAsia="en-us" w:bidi="en-us"/>
      </w:rPr>
    </w:lvl>
    <w:lvl w:ilvl="4">
      <w:start w:val="0"/>
      <w:numFmt w:val="bullet"/>
      <w:lvlText w:val="•"/>
      <w:lvlJc w:val="left"/>
      <w:pPr>
        <w:ind w:left="3637" w:hanging="238"/>
      </w:pPr>
      <w:rPr>
        <w:rFonts w:hint="default"/>
        <w:lang w:val="en-us" w:eastAsia="en-us" w:bidi="en-us"/>
      </w:rPr>
    </w:lvl>
    <w:lvl w:ilvl="5">
      <w:start w:val="0"/>
      <w:numFmt w:val="bullet"/>
      <w:lvlText w:val="•"/>
      <w:lvlJc w:val="left"/>
      <w:pPr>
        <w:ind w:left="4542" w:hanging="238"/>
      </w:pPr>
      <w:rPr>
        <w:rFonts w:hint="default"/>
        <w:lang w:val="en-us" w:eastAsia="en-us" w:bidi="en-us"/>
      </w:rPr>
    </w:lvl>
    <w:lvl w:ilvl="6">
      <w:start w:val="0"/>
      <w:numFmt w:val="bullet"/>
      <w:lvlText w:val="•"/>
      <w:lvlJc w:val="left"/>
      <w:pPr>
        <w:ind w:left="5446" w:hanging="238"/>
      </w:pPr>
      <w:rPr>
        <w:rFonts w:hint="default"/>
        <w:lang w:val="en-us" w:eastAsia="en-us" w:bidi="en-us"/>
      </w:rPr>
    </w:lvl>
    <w:lvl w:ilvl="7">
      <w:start w:val="0"/>
      <w:numFmt w:val="bullet"/>
      <w:lvlText w:val="•"/>
      <w:lvlJc w:val="left"/>
      <w:pPr>
        <w:ind w:left="6350" w:hanging="238"/>
      </w:pPr>
      <w:rPr>
        <w:rFonts w:hint="default"/>
        <w:lang w:val="en-us" w:eastAsia="en-us" w:bidi="en-us"/>
      </w:rPr>
    </w:lvl>
    <w:lvl w:ilvl="8">
      <w:start w:val="0"/>
      <w:numFmt w:val="bullet"/>
      <w:lvlText w:val="•"/>
      <w:lvlJc w:val="left"/>
      <w:pPr>
        <w:ind w:left="7255" w:hanging="238"/>
      </w:pPr>
      <w:rPr>
        <w:rFonts w:hint="default"/>
        <w:lang w:val="en-us" w:eastAsia="en-us" w:bidi="en-us"/>
      </w:rPr>
    </w:lvl>
  </w:abstractNum>
  <w:abstractNum w:abstractNumId="133">
    <w:multiLevelType w:val="hybridMultilevel"/>
    <w:lvl w:ilvl="0">
      <w:start w:val="2"/>
      <w:numFmt w:val="decimal"/>
      <w:lvlText w:val="%1."/>
      <w:lvlJc w:val="left"/>
      <w:pPr>
        <w:ind w:left="20" w:hanging="257"/>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7"/>
      </w:pPr>
      <w:rPr>
        <w:rFonts w:hint="default"/>
        <w:lang w:val="en-us" w:eastAsia="en-us" w:bidi="en-us"/>
      </w:rPr>
    </w:lvl>
    <w:lvl w:ilvl="2">
      <w:start w:val="0"/>
      <w:numFmt w:val="bullet"/>
      <w:lvlText w:val="•"/>
      <w:lvlJc w:val="left"/>
      <w:pPr>
        <w:ind w:left="1829" w:hanging="257"/>
      </w:pPr>
      <w:rPr>
        <w:rFonts w:hint="default"/>
        <w:lang w:val="en-us" w:eastAsia="en-us" w:bidi="en-us"/>
      </w:rPr>
    </w:lvl>
    <w:lvl w:ilvl="3">
      <w:start w:val="0"/>
      <w:numFmt w:val="bullet"/>
      <w:lvlText w:val="•"/>
      <w:lvlJc w:val="left"/>
      <w:pPr>
        <w:ind w:left="2734" w:hanging="257"/>
      </w:pPr>
      <w:rPr>
        <w:rFonts w:hint="default"/>
        <w:lang w:val="en-us" w:eastAsia="en-us" w:bidi="en-us"/>
      </w:rPr>
    </w:lvl>
    <w:lvl w:ilvl="4">
      <w:start w:val="0"/>
      <w:numFmt w:val="bullet"/>
      <w:lvlText w:val="•"/>
      <w:lvlJc w:val="left"/>
      <w:pPr>
        <w:ind w:left="3638" w:hanging="257"/>
      </w:pPr>
      <w:rPr>
        <w:rFonts w:hint="default"/>
        <w:lang w:val="en-us" w:eastAsia="en-us" w:bidi="en-us"/>
      </w:rPr>
    </w:lvl>
    <w:lvl w:ilvl="5">
      <w:start w:val="0"/>
      <w:numFmt w:val="bullet"/>
      <w:lvlText w:val="•"/>
      <w:lvlJc w:val="left"/>
      <w:pPr>
        <w:ind w:left="4543" w:hanging="257"/>
      </w:pPr>
      <w:rPr>
        <w:rFonts w:hint="default"/>
        <w:lang w:val="en-us" w:eastAsia="en-us" w:bidi="en-us"/>
      </w:rPr>
    </w:lvl>
    <w:lvl w:ilvl="6">
      <w:start w:val="0"/>
      <w:numFmt w:val="bullet"/>
      <w:lvlText w:val="•"/>
      <w:lvlJc w:val="left"/>
      <w:pPr>
        <w:ind w:left="5448" w:hanging="257"/>
      </w:pPr>
      <w:rPr>
        <w:rFonts w:hint="default"/>
        <w:lang w:val="en-us" w:eastAsia="en-us" w:bidi="en-us"/>
      </w:rPr>
    </w:lvl>
    <w:lvl w:ilvl="7">
      <w:start w:val="0"/>
      <w:numFmt w:val="bullet"/>
      <w:lvlText w:val="•"/>
      <w:lvlJc w:val="left"/>
      <w:pPr>
        <w:ind w:left="6352" w:hanging="257"/>
      </w:pPr>
      <w:rPr>
        <w:rFonts w:hint="default"/>
        <w:lang w:val="en-us" w:eastAsia="en-us" w:bidi="en-us"/>
      </w:rPr>
    </w:lvl>
    <w:lvl w:ilvl="8">
      <w:start w:val="0"/>
      <w:numFmt w:val="bullet"/>
      <w:lvlText w:val="•"/>
      <w:lvlJc w:val="left"/>
      <w:pPr>
        <w:ind w:left="7257" w:hanging="257"/>
      </w:pPr>
      <w:rPr>
        <w:rFonts w:hint="default"/>
        <w:lang w:val="en-us" w:eastAsia="en-us" w:bidi="en-us"/>
      </w:rPr>
    </w:lvl>
  </w:abstractNum>
  <w:abstractNum w:abstractNumId="132">
    <w:multiLevelType w:val="hybridMultilevel"/>
    <w:lvl w:ilvl="0">
      <w:start w:val="4"/>
      <w:numFmt w:val="decimal"/>
      <w:lvlText w:val="%1."/>
      <w:lvlJc w:val="left"/>
      <w:pPr>
        <w:ind w:left="20" w:hanging="240"/>
        <w:jc w:val="left"/>
      </w:pPr>
      <w:rPr>
        <w:rFonts w:hint="default" w:ascii="Times New Roman" w:hAnsi="Times New Roman" w:eastAsia="Times New Roman" w:cs="Times New Roman"/>
        <w:spacing w:val="-6"/>
        <w:w w:val="99"/>
        <w:sz w:val="24"/>
        <w:szCs w:val="24"/>
        <w:lang w:val="en-us" w:eastAsia="en-us" w:bidi="en-us"/>
      </w:rPr>
    </w:lvl>
    <w:lvl w:ilvl="1">
      <w:start w:val="0"/>
      <w:numFmt w:val="bullet"/>
      <w:lvlText w:val="•"/>
      <w:lvlJc w:val="left"/>
      <w:pPr>
        <w:ind w:left="924" w:hanging="240"/>
      </w:pPr>
      <w:rPr>
        <w:rFonts w:hint="default"/>
        <w:lang w:val="en-us" w:eastAsia="en-us" w:bidi="en-us"/>
      </w:rPr>
    </w:lvl>
    <w:lvl w:ilvl="2">
      <w:start w:val="0"/>
      <w:numFmt w:val="bullet"/>
      <w:lvlText w:val="•"/>
      <w:lvlJc w:val="left"/>
      <w:pPr>
        <w:ind w:left="1829" w:hanging="240"/>
      </w:pPr>
      <w:rPr>
        <w:rFonts w:hint="default"/>
        <w:lang w:val="en-us" w:eastAsia="en-us" w:bidi="en-us"/>
      </w:rPr>
    </w:lvl>
    <w:lvl w:ilvl="3">
      <w:start w:val="0"/>
      <w:numFmt w:val="bullet"/>
      <w:lvlText w:val="•"/>
      <w:lvlJc w:val="left"/>
      <w:pPr>
        <w:ind w:left="2734" w:hanging="240"/>
      </w:pPr>
      <w:rPr>
        <w:rFonts w:hint="default"/>
        <w:lang w:val="en-us" w:eastAsia="en-us" w:bidi="en-us"/>
      </w:rPr>
    </w:lvl>
    <w:lvl w:ilvl="4">
      <w:start w:val="0"/>
      <w:numFmt w:val="bullet"/>
      <w:lvlText w:val="•"/>
      <w:lvlJc w:val="left"/>
      <w:pPr>
        <w:ind w:left="3639" w:hanging="240"/>
      </w:pPr>
      <w:rPr>
        <w:rFonts w:hint="default"/>
        <w:lang w:val="en-us" w:eastAsia="en-us" w:bidi="en-us"/>
      </w:rPr>
    </w:lvl>
    <w:lvl w:ilvl="5">
      <w:start w:val="0"/>
      <w:numFmt w:val="bullet"/>
      <w:lvlText w:val="•"/>
      <w:lvlJc w:val="left"/>
      <w:pPr>
        <w:ind w:left="4544" w:hanging="240"/>
      </w:pPr>
      <w:rPr>
        <w:rFonts w:hint="default"/>
        <w:lang w:val="en-us" w:eastAsia="en-us" w:bidi="en-us"/>
      </w:rPr>
    </w:lvl>
    <w:lvl w:ilvl="6">
      <w:start w:val="0"/>
      <w:numFmt w:val="bullet"/>
      <w:lvlText w:val="•"/>
      <w:lvlJc w:val="left"/>
      <w:pPr>
        <w:ind w:left="5449" w:hanging="240"/>
      </w:pPr>
      <w:rPr>
        <w:rFonts w:hint="default"/>
        <w:lang w:val="en-us" w:eastAsia="en-us" w:bidi="en-us"/>
      </w:rPr>
    </w:lvl>
    <w:lvl w:ilvl="7">
      <w:start w:val="0"/>
      <w:numFmt w:val="bullet"/>
      <w:lvlText w:val="•"/>
      <w:lvlJc w:val="left"/>
      <w:pPr>
        <w:ind w:left="6354" w:hanging="240"/>
      </w:pPr>
      <w:rPr>
        <w:rFonts w:hint="default"/>
        <w:lang w:val="en-us" w:eastAsia="en-us" w:bidi="en-us"/>
      </w:rPr>
    </w:lvl>
    <w:lvl w:ilvl="8">
      <w:start w:val="0"/>
      <w:numFmt w:val="bullet"/>
      <w:lvlText w:val="•"/>
      <w:lvlJc w:val="left"/>
      <w:pPr>
        <w:ind w:left="7259" w:hanging="240"/>
      </w:pPr>
      <w:rPr>
        <w:rFonts w:hint="default"/>
        <w:lang w:val="en-us" w:eastAsia="en-us" w:bidi="en-us"/>
      </w:rPr>
    </w:lvl>
  </w:abstractNum>
  <w:abstractNum w:abstractNumId="131">
    <w:multiLevelType w:val="hybridMultilevel"/>
    <w:lvl w:ilvl="0">
      <w:start w:val="1"/>
      <w:numFmt w:val="decimal"/>
      <w:lvlText w:val="%1."/>
      <w:lvlJc w:val="left"/>
      <w:pPr>
        <w:ind w:left="20" w:hanging="25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9" w:hanging="255"/>
      </w:pPr>
      <w:rPr>
        <w:rFonts w:hint="default"/>
        <w:lang w:val="en-us" w:eastAsia="en-us" w:bidi="en-us"/>
      </w:rPr>
    </w:lvl>
    <w:lvl w:ilvl="3">
      <w:start w:val="0"/>
      <w:numFmt w:val="bullet"/>
      <w:lvlText w:val="•"/>
      <w:lvlJc w:val="left"/>
      <w:pPr>
        <w:ind w:left="2734" w:hanging="255"/>
      </w:pPr>
      <w:rPr>
        <w:rFonts w:hint="default"/>
        <w:lang w:val="en-us" w:eastAsia="en-us" w:bidi="en-us"/>
      </w:rPr>
    </w:lvl>
    <w:lvl w:ilvl="4">
      <w:start w:val="0"/>
      <w:numFmt w:val="bullet"/>
      <w:lvlText w:val="•"/>
      <w:lvlJc w:val="left"/>
      <w:pPr>
        <w:ind w:left="3639" w:hanging="255"/>
      </w:pPr>
      <w:rPr>
        <w:rFonts w:hint="default"/>
        <w:lang w:val="en-us" w:eastAsia="en-us" w:bidi="en-us"/>
      </w:rPr>
    </w:lvl>
    <w:lvl w:ilvl="5">
      <w:start w:val="0"/>
      <w:numFmt w:val="bullet"/>
      <w:lvlText w:val="•"/>
      <w:lvlJc w:val="left"/>
      <w:pPr>
        <w:ind w:left="4544" w:hanging="255"/>
      </w:pPr>
      <w:rPr>
        <w:rFonts w:hint="default"/>
        <w:lang w:val="en-us" w:eastAsia="en-us" w:bidi="en-us"/>
      </w:rPr>
    </w:lvl>
    <w:lvl w:ilvl="6">
      <w:start w:val="0"/>
      <w:numFmt w:val="bullet"/>
      <w:lvlText w:val="•"/>
      <w:lvlJc w:val="left"/>
      <w:pPr>
        <w:ind w:left="5449" w:hanging="255"/>
      </w:pPr>
      <w:rPr>
        <w:rFonts w:hint="default"/>
        <w:lang w:val="en-us" w:eastAsia="en-us" w:bidi="en-us"/>
      </w:rPr>
    </w:lvl>
    <w:lvl w:ilvl="7">
      <w:start w:val="0"/>
      <w:numFmt w:val="bullet"/>
      <w:lvlText w:val="•"/>
      <w:lvlJc w:val="left"/>
      <w:pPr>
        <w:ind w:left="6354" w:hanging="255"/>
      </w:pPr>
      <w:rPr>
        <w:rFonts w:hint="default"/>
        <w:lang w:val="en-us" w:eastAsia="en-us" w:bidi="en-us"/>
      </w:rPr>
    </w:lvl>
    <w:lvl w:ilvl="8">
      <w:start w:val="0"/>
      <w:numFmt w:val="bullet"/>
      <w:lvlText w:val="•"/>
      <w:lvlJc w:val="left"/>
      <w:pPr>
        <w:ind w:left="7259" w:hanging="255"/>
      </w:pPr>
      <w:rPr>
        <w:rFonts w:hint="default"/>
        <w:lang w:val="en-us" w:eastAsia="en-us" w:bidi="en-us"/>
      </w:rPr>
    </w:lvl>
  </w:abstractNum>
  <w:abstractNum w:abstractNumId="130">
    <w:multiLevelType w:val="hybridMultilevel"/>
    <w:lvl w:ilvl="0">
      <w:start w:val="1"/>
      <w:numFmt w:val="lowerLetter"/>
      <w:lvlText w:val="%1)"/>
      <w:lvlJc w:val="left"/>
      <w:pPr>
        <w:ind w:left="265" w:hanging="246"/>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1140" w:hanging="246"/>
      </w:pPr>
      <w:rPr>
        <w:rFonts w:hint="default"/>
        <w:lang w:val="en-us" w:eastAsia="en-us" w:bidi="en-us"/>
      </w:rPr>
    </w:lvl>
    <w:lvl w:ilvl="2">
      <w:start w:val="0"/>
      <w:numFmt w:val="bullet"/>
      <w:lvlText w:val="•"/>
      <w:lvlJc w:val="left"/>
      <w:pPr>
        <w:ind w:left="2020" w:hanging="246"/>
      </w:pPr>
      <w:rPr>
        <w:rFonts w:hint="default"/>
        <w:lang w:val="en-us" w:eastAsia="en-us" w:bidi="en-us"/>
      </w:rPr>
    </w:lvl>
    <w:lvl w:ilvl="3">
      <w:start w:val="0"/>
      <w:numFmt w:val="bullet"/>
      <w:lvlText w:val="•"/>
      <w:lvlJc w:val="left"/>
      <w:pPr>
        <w:ind w:left="2901" w:hanging="246"/>
      </w:pPr>
      <w:rPr>
        <w:rFonts w:hint="default"/>
        <w:lang w:val="en-us" w:eastAsia="en-us" w:bidi="en-us"/>
      </w:rPr>
    </w:lvl>
    <w:lvl w:ilvl="4">
      <w:start w:val="0"/>
      <w:numFmt w:val="bullet"/>
      <w:lvlText w:val="•"/>
      <w:lvlJc w:val="left"/>
      <w:pPr>
        <w:ind w:left="3781" w:hanging="246"/>
      </w:pPr>
      <w:rPr>
        <w:rFonts w:hint="default"/>
        <w:lang w:val="en-us" w:eastAsia="en-us" w:bidi="en-us"/>
      </w:rPr>
    </w:lvl>
    <w:lvl w:ilvl="5">
      <w:start w:val="0"/>
      <w:numFmt w:val="bullet"/>
      <w:lvlText w:val="•"/>
      <w:lvlJc w:val="left"/>
      <w:pPr>
        <w:ind w:left="4662" w:hanging="246"/>
      </w:pPr>
      <w:rPr>
        <w:rFonts w:hint="default"/>
        <w:lang w:val="en-us" w:eastAsia="en-us" w:bidi="en-us"/>
      </w:rPr>
    </w:lvl>
    <w:lvl w:ilvl="6">
      <w:start w:val="0"/>
      <w:numFmt w:val="bullet"/>
      <w:lvlText w:val="•"/>
      <w:lvlJc w:val="left"/>
      <w:pPr>
        <w:ind w:left="5542" w:hanging="246"/>
      </w:pPr>
      <w:rPr>
        <w:rFonts w:hint="default"/>
        <w:lang w:val="en-us" w:eastAsia="en-us" w:bidi="en-us"/>
      </w:rPr>
    </w:lvl>
    <w:lvl w:ilvl="7">
      <w:start w:val="0"/>
      <w:numFmt w:val="bullet"/>
      <w:lvlText w:val="•"/>
      <w:lvlJc w:val="left"/>
      <w:pPr>
        <w:ind w:left="6422" w:hanging="246"/>
      </w:pPr>
      <w:rPr>
        <w:rFonts w:hint="default"/>
        <w:lang w:val="en-us" w:eastAsia="en-us" w:bidi="en-us"/>
      </w:rPr>
    </w:lvl>
    <w:lvl w:ilvl="8">
      <w:start w:val="0"/>
      <w:numFmt w:val="bullet"/>
      <w:lvlText w:val="•"/>
      <w:lvlJc w:val="left"/>
      <w:pPr>
        <w:ind w:left="7303" w:hanging="246"/>
      </w:pPr>
      <w:rPr>
        <w:rFonts w:hint="default"/>
        <w:lang w:val="en-us" w:eastAsia="en-us" w:bidi="en-us"/>
      </w:rPr>
    </w:lvl>
  </w:abstractNum>
  <w:abstractNum w:abstractNumId="129">
    <w:multiLevelType w:val="hybridMultilevel"/>
    <w:lvl w:ilvl="0">
      <w:start w:val="1"/>
      <w:numFmt w:val="lowerLetter"/>
      <w:lvlText w:val="%1)"/>
      <w:lvlJc w:val="left"/>
      <w:pPr>
        <w:ind w:left="20" w:hanging="295"/>
        <w:jc w:val="left"/>
      </w:pPr>
      <w:rPr>
        <w:rFonts w:hint="default" w:ascii="Times New Roman" w:hAnsi="Times New Roman" w:eastAsia="Times New Roman" w:cs="Times New Roman"/>
        <w:spacing w:val="-12"/>
        <w:w w:val="99"/>
        <w:sz w:val="24"/>
        <w:szCs w:val="24"/>
        <w:lang w:val="en-us" w:eastAsia="en-us" w:bidi="en-us"/>
      </w:rPr>
    </w:lvl>
    <w:lvl w:ilvl="1">
      <w:start w:val="0"/>
      <w:numFmt w:val="bullet"/>
      <w:lvlText w:val="•"/>
      <w:lvlJc w:val="left"/>
      <w:pPr>
        <w:ind w:left="924" w:hanging="295"/>
      </w:pPr>
      <w:rPr>
        <w:rFonts w:hint="default"/>
        <w:lang w:val="en-us" w:eastAsia="en-us" w:bidi="en-us"/>
      </w:rPr>
    </w:lvl>
    <w:lvl w:ilvl="2">
      <w:start w:val="0"/>
      <w:numFmt w:val="bullet"/>
      <w:lvlText w:val="•"/>
      <w:lvlJc w:val="left"/>
      <w:pPr>
        <w:ind w:left="1828" w:hanging="295"/>
      </w:pPr>
      <w:rPr>
        <w:rFonts w:hint="default"/>
        <w:lang w:val="en-us" w:eastAsia="en-us" w:bidi="en-us"/>
      </w:rPr>
    </w:lvl>
    <w:lvl w:ilvl="3">
      <w:start w:val="0"/>
      <w:numFmt w:val="bullet"/>
      <w:lvlText w:val="•"/>
      <w:lvlJc w:val="left"/>
      <w:pPr>
        <w:ind w:left="2733" w:hanging="295"/>
      </w:pPr>
      <w:rPr>
        <w:rFonts w:hint="default"/>
        <w:lang w:val="en-us" w:eastAsia="en-us" w:bidi="en-us"/>
      </w:rPr>
    </w:lvl>
    <w:lvl w:ilvl="4">
      <w:start w:val="0"/>
      <w:numFmt w:val="bullet"/>
      <w:lvlText w:val="•"/>
      <w:lvlJc w:val="left"/>
      <w:pPr>
        <w:ind w:left="3637" w:hanging="295"/>
      </w:pPr>
      <w:rPr>
        <w:rFonts w:hint="default"/>
        <w:lang w:val="en-us" w:eastAsia="en-us" w:bidi="en-us"/>
      </w:rPr>
    </w:lvl>
    <w:lvl w:ilvl="5">
      <w:start w:val="0"/>
      <w:numFmt w:val="bullet"/>
      <w:lvlText w:val="•"/>
      <w:lvlJc w:val="left"/>
      <w:pPr>
        <w:ind w:left="4542" w:hanging="295"/>
      </w:pPr>
      <w:rPr>
        <w:rFonts w:hint="default"/>
        <w:lang w:val="en-us" w:eastAsia="en-us" w:bidi="en-us"/>
      </w:rPr>
    </w:lvl>
    <w:lvl w:ilvl="6">
      <w:start w:val="0"/>
      <w:numFmt w:val="bullet"/>
      <w:lvlText w:val="•"/>
      <w:lvlJc w:val="left"/>
      <w:pPr>
        <w:ind w:left="5446" w:hanging="295"/>
      </w:pPr>
      <w:rPr>
        <w:rFonts w:hint="default"/>
        <w:lang w:val="en-us" w:eastAsia="en-us" w:bidi="en-us"/>
      </w:rPr>
    </w:lvl>
    <w:lvl w:ilvl="7">
      <w:start w:val="0"/>
      <w:numFmt w:val="bullet"/>
      <w:lvlText w:val="•"/>
      <w:lvlJc w:val="left"/>
      <w:pPr>
        <w:ind w:left="6350" w:hanging="295"/>
      </w:pPr>
      <w:rPr>
        <w:rFonts w:hint="default"/>
        <w:lang w:val="en-us" w:eastAsia="en-us" w:bidi="en-us"/>
      </w:rPr>
    </w:lvl>
    <w:lvl w:ilvl="8">
      <w:start w:val="0"/>
      <w:numFmt w:val="bullet"/>
      <w:lvlText w:val="•"/>
      <w:lvlJc w:val="left"/>
      <w:pPr>
        <w:ind w:left="7255" w:hanging="295"/>
      </w:pPr>
      <w:rPr>
        <w:rFonts w:hint="default"/>
        <w:lang w:val="en-us" w:eastAsia="en-us" w:bidi="en-us"/>
      </w:rPr>
    </w:lvl>
  </w:abstractNum>
  <w:abstractNum w:abstractNumId="128">
    <w:multiLevelType w:val="hybridMultilevel"/>
    <w:lvl w:ilvl="0">
      <w:start w:val="1"/>
      <w:numFmt w:val="lowerLetter"/>
      <w:lvlText w:val="%1)"/>
      <w:lvlJc w:val="left"/>
      <w:pPr>
        <w:ind w:left="20" w:hanging="246"/>
        <w:jc w:val="left"/>
      </w:pPr>
      <w:rPr>
        <w:rFonts w:hint="default" w:ascii="Times New Roman" w:hAnsi="Times New Roman" w:eastAsia="Times New Roman" w:cs="Times New Roman"/>
        <w:spacing w:val="-3"/>
        <w:w w:val="100"/>
        <w:sz w:val="24"/>
        <w:szCs w:val="24"/>
        <w:lang w:val="en-us" w:eastAsia="en-us" w:bidi="en-us"/>
      </w:rPr>
    </w:lvl>
    <w:lvl w:ilvl="1">
      <w:start w:val="0"/>
      <w:numFmt w:val="bullet"/>
      <w:lvlText w:val="•"/>
      <w:lvlJc w:val="left"/>
      <w:pPr>
        <w:ind w:left="925" w:hanging="246"/>
      </w:pPr>
      <w:rPr>
        <w:rFonts w:hint="default"/>
        <w:lang w:val="en-us" w:eastAsia="en-us" w:bidi="en-us"/>
      </w:rPr>
    </w:lvl>
    <w:lvl w:ilvl="2">
      <w:start w:val="0"/>
      <w:numFmt w:val="bullet"/>
      <w:lvlText w:val="•"/>
      <w:lvlJc w:val="left"/>
      <w:pPr>
        <w:ind w:left="1830" w:hanging="246"/>
      </w:pPr>
      <w:rPr>
        <w:rFonts w:hint="default"/>
        <w:lang w:val="en-us" w:eastAsia="en-us" w:bidi="en-us"/>
      </w:rPr>
    </w:lvl>
    <w:lvl w:ilvl="3">
      <w:start w:val="0"/>
      <w:numFmt w:val="bullet"/>
      <w:lvlText w:val="•"/>
      <w:lvlJc w:val="left"/>
      <w:pPr>
        <w:ind w:left="2735" w:hanging="246"/>
      </w:pPr>
      <w:rPr>
        <w:rFonts w:hint="default"/>
        <w:lang w:val="en-us" w:eastAsia="en-us" w:bidi="en-us"/>
      </w:rPr>
    </w:lvl>
    <w:lvl w:ilvl="4">
      <w:start w:val="0"/>
      <w:numFmt w:val="bullet"/>
      <w:lvlText w:val="•"/>
      <w:lvlJc w:val="left"/>
      <w:pPr>
        <w:ind w:left="3640" w:hanging="246"/>
      </w:pPr>
      <w:rPr>
        <w:rFonts w:hint="default"/>
        <w:lang w:val="en-us" w:eastAsia="en-us" w:bidi="en-us"/>
      </w:rPr>
    </w:lvl>
    <w:lvl w:ilvl="5">
      <w:start w:val="0"/>
      <w:numFmt w:val="bullet"/>
      <w:lvlText w:val="•"/>
      <w:lvlJc w:val="left"/>
      <w:pPr>
        <w:ind w:left="4545" w:hanging="246"/>
      </w:pPr>
      <w:rPr>
        <w:rFonts w:hint="default"/>
        <w:lang w:val="en-us" w:eastAsia="en-us" w:bidi="en-us"/>
      </w:rPr>
    </w:lvl>
    <w:lvl w:ilvl="6">
      <w:start w:val="0"/>
      <w:numFmt w:val="bullet"/>
      <w:lvlText w:val="•"/>
      <w:lvlJc w:val="left"/>
      <w:pPr>
        <w:ind w:left="5450" w:hanging="246"/>
      </w:pPr>
      <w:rPr>
        <w:rFonts w:hint="default"/>
        <w:lang w:val="en-us" w:eastAsia="en-us" w:bidi="en-us"/>
      </w:rPr>
    </w:lvl>
    <w:lvl w:ilvl="7">
      <w:start w:val="0"/>
      <w:numFmt w:val="bullet"/>
      <w:lvlText w:val="•"/>
      <w:lvlJc w:val="left"/>
      <w:pPr>
        <w:ind w:left="6355" w:hanging="246"/>
      </w:pPr>
      <w:rPr>
        <w:rFonts w:hint="default"/>
        <w:lang w:val="en-us" w:eastAsia="en-us" w:bidi="en-us"/>
      </w:rPr>
    </w:lvl>
    <w:lvl w:ilvl="8">
      <w:start w:val="0"/>
      <w:numFmt w:val="bullet"/>
      <w:lvlText w:val="•"/>
      <w:lvlJc w:val="left"/>
      <w:pPr>
        <w:ind w:left="7260" w:hanging="246"/>
      </w:pPr>
      <w:rPr>
        <w:rFonts w:hint="default"/>
        <w:lang w:val="en-us" w:eastAsia="en-us" w:bidi="en-us"/>
      </w:rPr>
    </w:lvl>
  </w:abstractNum>
  <w:abstractNum w:abstractNumId="127">
    <w:multiLevelType w:val="hybridMultilevel"/>
    <w:lvl w:ilvl="0">
      <w:start w:val="0"/>
      <w:numFmt w:val="bullet"/>
      <w:lvlText w:val="-"/>
      <w:lvlJc w:val="left"/>
      <w:pPr>
        <w:ind w:left="20" w:hanging="137"/>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924" w:hanging="137"/>
      </w:pPr>
      <w:rPr>
        <w:rFonts w:hint="default"/>
        <w:lang w:val="en-us" w:eastAsia="en-us" w:bidi="en-us"/>
      </w:rPr>
    </w:lvl>
    <w:lvl w:ilvl="2">
      <w:start w:val="0"/>
      <w:numFmt w:val="bullet"/>
      <w:lvlText w:val="•"/>
      <w:lvlJc w:val="left"/>
      <w:pPr>
        <w:ind w:left="1829" w:hanging="137"/>
      </w:pPr>
      <w:rPr>
        <w:rFonts w:hint="default"/>
        <w:lang w:val="en-us" w:eastAsia="en-us" w:bidi="en-us"/>
      </w:rPr>
    </w:lvl>
    <w:lvl w:ilvl="3">
      <w:start w:val="0"/>
      <w:numFmt w:val="bullet"/>
      <w:lvlText w:val="•"/>
      <w:lvlJc w:val="left"/>
      <w:pPr>
        <w:ind w:left="2734" w:hanging="137"/>
      </w:pPr>
      <w:rPr>
        <w:rFonts w:hint="default"/>
        <w:lang w:val="en-us" w:eastAsia="en-us" w:bidi="en-us"/>
      </w:rPr>
    </w:lvl>
    <w:lvl w:ilvl="4">
      <w:start w:val="0"/>
      <w:numFmt w:val="bullet"/>
      <w:lvlText w:val="•"/>
      <w:lvlJc w:val="left"/>
      <w:pPr>
        <w:ind w:left="3638" w:hanging="137"/>
      </w:pPr>
      <w:rPr>
        <w:rFonts w:hint="default"/>
        <w:lang w:val="en-us" w:eastAsia="en-us" w:bidi="en-us"/>
      </w:rPr>
    </w:lvl>
    <w:lvl w:ilvl="5">
      <w:start w:val="0"/>
      <w:numFmt w:val="bullet"/>
      <w:lvlText w:val="•"/>
      <w:lvlJc w:val="left"/>
      <w:pPr>
        <w:ind w:left="4543" w:hanging="137"/>
      </w:pPr>
      <w:rPr>
        <w:rFonts w:hint="default"/>
        <w:lang w:val="en-us" w:eastAsia="en-us" w:bidi="en-us"/>
      </w:rPr>
    </w:lvl>
    <w:lvl w:ilvl="6">
      <w:start w:val="0"/>
      <w:numFmt w:val="bullet"/>
      <w:lvlText w:val="•"/>
      <w:lvlJc w:val="left"/>
      <w:pPr>
        <w:ind w:left="5448" w:hanging="137"/>
      </w:pPr>
      <w:rPr>
        <w:rFonts w:hint="default"/>
        <w:lang w:val="en-us" w:eastAsia="en-us" w:bidi="en-us"/>
      </w:rPr>
    </w:lvl>
    <w:lvl w:ilvl="7">
      <w:start w:val="0"/>
      <w:numFmt w:val="bullet"/>
      <w:lvlText w:val="•"/>
      <w:lvlJc w:val="left"/>
      <w:pPr>
        <w:ind w:left="6352" w:hanging="137"/>
      </w:pPr>
      <w:rPr>
        <w:rFonts w:hint="default"/>
        <w:lang w:val="en-us" w:eastAsia="en-us" w:bidi="en-us"/>
      </w:rPr>
    </w:lvl>
    <w:lvl w:ilvl="8">
      <w:start w:val="0"/>
      <w:numFmt w:val="bullet"/>
      <w:lvlText w:val="•"/>
      <w:lvlJc w:val="left"/>
      <w:pPr>
        <w:ind w:left="7257" w:hanging="137"/>
      </w:pPr>
      <w:rPr>
        <w:rFonts w:hint="default"/>
        <w:lang w:val="en-us" w:eastAsia="en-us" w:bidi="en-us"/>
      </w:rPr>
    </w:lvl>
  </w:abstractNum>
  <w:abstractNum w:abstractNumId="126">
    <w:multiLevelType w:val="hybridMultilevel"/>
    <w:lvl w:ilvl="0">
      <w:start w:val="1"/>
      <w:numFmt w:val="decimal"/>
      <w:lvlText w:val="%1."/>
      <w:lvlJc w:val="left"/>
      <w:pPr>
        <w:ind w:left="20" w:hanging="25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9" w:hanging="255"/>
      </w:pPr>
      <w:rPr>
        <w:rFonts w:hint="default"/>
        <w:lang w:val="en-us" w:eastAsia="en-us" w:bidi="en-us"/>
      </w:rPr>
    </w:lvl>
    <w:lvl w:ilvl="3">
      <w:start w:val="0"/>
      <w:numFmt w:val="bullet"/>
      <w:lvlText w:val="•"/>
      <w:lvlJc w:val="left"/>
      <w:pPr>
        <w:ind w:left="2733" w:hanging="255"/>
      </w:pPr>
      <w:rPr>
        <w:rFonts w:hint="default"/>
        <w:lang w:val="en-us" w:eastAsia="en-us" w:bidi="en-us"/>
      </w:rPr>
    </w:lvl>
    <w:lvl w:ilvl="4">
      <w:start w:val="0"/>
      <w:numFmt w:val="bullet"/>
      <w:lvlText w:val="•"/>
      <w:lvlJc w:val="left"/>
      <w:pPr>
        <w:ind w:left="3638" w:hanging="255"/>
      </w:pPr>
      <w:rPr>
        <w:rFonts w:hint="default"/>
        <w:lang w:val="en-us" w:eastAsia="en-us" w:bidi="en-us"/>
      </w:rPr>
    </w:lvl>
    <w:lvl w:ilvl="5">
      <w:start w:val="0"/>
      <w:numFmt w:val="bullet"/>
      <w:lvlText w:val="•"/>
      <w:lvlJc w:val="left"/>
      <w:pPr>
        <w:ind w:left="4542" w:hanging="255"/>
      </w:pPr>
      <w:rPr>
        <w:rFonts w:hint="default"/>
        <w:lang w:val="en-us" w:eastAsia="en-us" w:bidi="en-us"/>
      </w:rPr>
    </w:lvl>
    <w:lvl w:ilvl="6">
      <w:start w:val="0"/>
      <w:numFmt w:val="bullet"/>
      <w:lvlText w:val="•"/>
      <w:lvlJc w:val="left"/>
      <w:pPr>
        <w:ind w:left="5447" w:hanging="255"/>
      </w:pPr>
      <w:rPr>
        <w:rFonts w:hint="default"/>
        <w:lang w:val="en-us" w:eastAsia="en-us" w:bidi="en-us"/>
      </w:rPr>
    </w:lvl>
    <w:lvl w:ilvl="7">
      <w:start w:val="0"/>
      <w:numFmt w:val="bullet"/>
      <w:lvlText w:val="•"/>
      <w:lvlJc w:val="left"/>
      <w:pPr>
        <w:ind w:left="6351" w:hanging="255"/>
      </w:pPr>
      <w:rPr>
        <w:rFonts w:hint="default"/>
        <w:lang w:val="en-us" w:eastAsia="en-us" w:bidi="en-us"/>
      </w:rPr>
    </w:lvl>
    <w:lvl w:ilvl="8">
      <w:start w:val="0"/>
      <w:numFmt w:val="bullet"/>
      <w:lvlText w:val="•"/>
      <w:lvlJc w:val="left"/>
      <w:pPr>
        <w:ind w:left="7256" w:hanging="255"/>
      </w:pPr>
      <w:rPr>
        <w:rFonts w:hint="default"/>
        <w:lang w:val="en-us" w:eastAsia="en-us" w:bidi="en-us"/>
      </w:rPr>
    </w:lvl>
  </w:abstractNum>
  <w:abstractNum w:abstractNumId="125">
    <w:multiLevelType w:val="hybridMultilevel"/>
    <w:lvl w:ilvl="0">
      <w:start w:val="0"/>
      <w:numFmt w:val="bullet"/>
      <w:lvlText w:val="-"/>
      <w:lvlJc w:val="left"/>
      <w:pPr>
        <w:ind w:left="159" w:hanging="140"/>
      </w:pPr>
      <w:rPr>
        <w:rFonts w:hint="default" w:ascii="Times New Roman" w:hAnsi="Times New Roman" w:eastAsia="Times New Roman" w:cs="Times New Roman"/>
        <w:strike/>
        <w:color w:val="202020"/>
        <w:w w:val="99"/>
        <w:sz w:val="24"/>
        <w:szCs w:val="24"/>
        <w:lang w:val="en-us" w:eastAsia="en-us" w:bidi="en-us"/>
      </w:rPr>
    </w:lvl>
    <w:lvl w:ilvl="1">
      <w:start w:val="0"/>
      <w:numFmt w:val="bullet"/>
      <w:lvlText w:val="•"/>
      <w:lvlJc w:val="left"/>
      <w:pPr>
        <w:ind w:left="1050" w:hanging="140"/>
      </w:pPr>
      <w:rPr>
        <w:rFonts w:hint="default"/>
        <w:lang w:val="en-us" w:eastAsia="en-us" w:bidi="en-us"/>
      </w:rPr>
    </w:lvl>
    <w:lvl w:ilvl="2">
      <w:start w:val="0"/>
      <w:numFmt w:val="bullet"/>
      <w:lvlText w:val="•"/>
      <w:lvlJc w:val="left"/>
      <w:pPr>
        <w:ind w:left="1941" w:hanging="140"/>
      </w:pPr>
      <w:rPr>
        <w:rFonts w:hint="default"/>
        <w:lang w:val="en-us" w:eastAsia="en-us" w:bidi="en-us"/>
      </w:rPr>
    </w:lvl>
    <w:lvl w:ilvl="3">
      <w:start w:val="0"/>
      <w:numFmt w:val="bullet"/>
      <w:lvlText w:val="•"/>
      <w:lvlJc w:val="left"/>
      <w:pPr>
        <w:ind w:left="2831" w:hanging="140"/>
      </w:pPr>
      <w:rPr>
        <w:rFonts w:hint="default"/>
        <w:lang w:val="en-us" w:eastAsia="en-us" w:bidi="en-us"/>
      </w:rPr>
    </w:lvl>
    <w:lvl w:ilvl="4">
      <w:start w:val="0"/>
      <w:numFmt w:val="bullet"/>
      <w:lvlText w:val="•"/>
      <w:lvlJc w:val="left"/>
      <w:pPr>
        <w:ind w:left="3722" w:hanging="140"/>
      </w:pPr>
      <w:rPr>
        <w:rFonts w:hint="default"/>
        <w:lang w:val="en-us" w:eastAsia="en-us" w:bidi="en-us"/>
      </w:rPr>
    </w:lvl>
    <w:lvl w:ilvl="5">
      <w:start w:val="0"/>
      <w:numFmt w:val="bullet"/>
      <w:lvlText w:val="•"/>
      <w:lvlJc w:val="left"/>
      <w:pPr>
        <w:ind w:left="4612" w:hanging="140"/>
      </w:pPr>
      <w:rPr>
        <w:rFonts w:hint="default"/>
        <w:lang w:val="en-us" w:eastAsia="en-us" w:bidi="en-us"/>
      </w:rPr>
    </w:lvl>
    <w:lvl w:ilvl="6">
      <w:start w:val="0"/>
      <w:numFmt w:val="bullet"/>
      <w:lvlText w:val="•"/>
      <w:lvlJc w:val="left"/>
      <w:pPr>
        <w:ind w:left="5503" w:hanging="140"/>
      </w:pPr>
      <w:rPr>
        <w:rFonts w:hint="default"/>
        <w:lang w:val="en-us" w:eastAsia="en-us" w:bidi="en-us"/>
      </w:rPr>
    </w:lvl>
    <w:lvl w:ilvl="7">
      <w:start w:val="0"/>
      <w:numFmt w:val="bullet"/>
      <w:lvlText w:val="•"/>
      <w:lvlJc w:val="left"/>
      <w:pPr>
        <w:ind w:left="6393" w:hanging="140"/>
      </w:pPr>
      <w:rPr>
        <w:rFonts w:hint="default"/>
        <w:lang w:val="en-us" w:eastAsia="en-us" w:bidi="en-us"/>
      </w:rPr>
    </w:lvl>
    <w:lvl w:ilvl="8">
      <w:start w:val="0"/>
      <w:numFmt w:val="bullet"/>
      <w:lvlText w:val="•"/>
      <w:lvlJc w:val="left"/>
      <w:pPr>
        <w:ind w:left="7284" w:hanging="140"/>
      </w:pPr>
      <w:rPr>
        <w:rFonts w:hint="default"/>
        <w:lang w:val="en-us" w:eastAsia="en-us" w:bidi="en-us"/>
      </w:rPr>
    </w:lvl>
  </w:abstractNum>
  <w:abstractNum w:abstractNumId="124">
    <w:multiLevelType w:val="hybridMultilevel"/>
    <w:lvl w:ilvl="0">
      <w:start w:val="4"/>
      <w:numFmt w:val="decimal"/>
      <w:lvlText w:val="%1."/>
      <w:lvlJc w:val="left"/>
      <w:pPr>
        <w:ind w:left="20" w:hanging="267"/>
        <w:jc w:val="left"/>
      </w:pPr>
      <w:rPr>
        <w:rFonts w:hint="default" w:ascii="Times New Roman" w:hAnsi="Times New Roman" w:eastAsia="Times New Roman" w:cs="Times New Roman"/>
        <w:color w:val="202020"/>
        <w:w w:val="100"/>
        <w:sz w:val="24"/>
        <w:szCs w:val="24"/>
        <w:lang w:val="en-us" w:eastAsia="en-us" w:bidi="en-us"/>
      </w:rPr>
    </w:lvl>
    <w:lvl w:ilvl="1">
      <w:start w:val="0"/>
      <w:numFmt w:val="bullet"/>
      <w:lvlText w:val="•"/>
      <w:lvlJc w:val="left"/>
      <w:pPr>
        <w:ind w:left="924" w:hanging="267"/>
      </w:pPr>
      <w:rPr>
        <w:rFonts w:hint="default"/>
        <w:lang w:val="en-us" w:eastAsia="en-us" w:bidi="en-us"/>
      </w:rPr>
    </w:lvl>
    <w:lvl w:ilvl="2">
      <w:start w:val="0"/>
      <w:numFmt w:val="bullet"/>
      <w:lvlText w:val="•"/>
      <w:lvlJc w:val="left"/>
      <w:pPr>
        <w:ind w:left="1829" w:hanging="267"/>
      </w:pPr>
      <w:rPr>
        <w:rFonts w:hint="default"/>
        <w:lang w:val="en-us" w:eastAsia="en-us" w:bidi="en-us"/>
      </w:rPr>
    </w:lvl>
    <w:lvl w:ilvl="3">
      <w:start w:val="0"/>
      <w:numFmt w:val="bullet"/>
      <w:lvlText w:val="•"/>
      <w:lvlJc w:val="left"/>
      <w:pPr>
        <w:ind w:left="2734" w:hanging="267"/>
      </w:pPr>
      <w:rPr>
        <w:rFonts w:hint="default"/>
        <w:lang w:val="en-us" w:eastAsia="en-us" w:bidi="en-us"/>
      </w:rPr>
    </w:lvl>
    <w:lvl w:ilvl="4">
      <w:start w:val="0"/>
      <w:numFmt w:val="bullet"/>
      <w:lvlText w:val="•"/>
      <w:lvlJc w:val="left"/>
      <w:pPr>
        <w:ind w:left="3639" w:hanging="267"/>
      </w:pPr>
      <w:rPr>
        <w:rFonts w:hint="default"/>
        <w:lang w:val="en-us" w:eastAsia="en-us" w:bidi="en-us"/>
      </w:rPr>
    </w:lvl>
    <w:lvl w:ilvl="5">
      <w:start w:val="0"/>
      <w:numFmt w:val="bullet"/>
      <w:lvlText w:val="•"/>
      <w:lvlJc w:val="left"/>
      <w:pPr>
        <w:ind w:left="4544" w:hanging="267"/>
      </w:pPr>
      <w:rPr>
        <w:rFonts w:hint="default"/>
        <w:lang w:val="en-us" w:eastAsia="en-us" w:bidi="en-us"/>
      </w:rPr>
    </w:lvl>
    <w:lvl w:ilvl="6">
      <w:start w:val="0"/>
      <w:numFmt w:val="bullet"/>
      <w:lvlText w:val="•"/>
      <w:lvlJc w:val="left"/>
      <w:pPr>
        <w:ind w:left="5448" w:hanging="267"/>
      </w:pPr>
      <w:rPr>
        <w:rFonts w:hint="default"/>
        <w:lang w:val="en-us" w:eastAsia="en-us" w:bidi="en-us"/>
      </w:rPr>
    </w:lvl>
    <w:lvl w:ilvl="7">
      <w:start w:val="0"/>
      <w:numFmt w:val="bullet"/>
      <w:lvlText w:val="•"/>
      <w:lvlJc w:val="left"/>
      <w:pPr>
        <w:ind w:left="6353" w:hanging="267"/>
      </w:pPr>
      <w:rPr>
        <w:rFonts w:hint="default"/>
        <w:lang w:val="en-us" w:eastAsia="en-us" w:bidi="en-us"/>
      </w:rPr>
    </w:lvl>
    <w:lvl w:ilvl="8">
      <w:start w:val="0"/>
      <w:numFmt w:val="bullet"/>
      <w:lvlText w:val="•"/>
      <w:lvlJc w:val="left"/>
      <w:pPr>
        <w:ind w:left="7258" w:hanging="267"/>
      </w:pPr>
      <w:rPr>
        <w:rFonts w:hint="default"/>
        <w:lang w:val="en-us" w:eastAsia="en-us" w:bidi="en-us"/>
      </w:rPr>
    </w:lvl>
  </w:abstractNum>
  <w:abstractNum w:abstractNumId="123">
    <w:multiLevelType w:val="hybridMultilevel"/>
    <w:lvl w:ilvl="0">
      <w:start w:val="3"/>
      <w:numFmt w:val="decimal"/>
      <w:lvlText w:val="%1."/>
      <w:lvlJc w:val="left"/>
      <w:pPr>
        <w:ind w:left="20" w:hanging="250"/>
        <w:jc w:val="left"/>
      </w:pPr>
      <w:rPr>
        <w:rFonts w:hint="default" w:ascii="Times New Roman" w:hAnsi="Times New Roman" w:eastAsia="Times New Roman" w:cs="Times New Roman"/>
        <w:color w:val="202020"/>
        <w:w w:val="100"/>
        <w:sz w:val="24"/>
        <w:szCs w:val="24"/>
        <w:lang w:val="en-us" w:eastAsia="en-us" w:bidi="en-us"/>
      </w:rPr>
    </w:lvl>
    <w:lvl w:ilvl="1">
      <w:start w:val="1"/>
      <w:numFmt w:val="lowerLetter"/>
      <w:lvlText w:val="%2)"/>
      <w:lvlJc w:val="left"/>
      <w:pPr>
        <w:ind w:left="197" w:hanging="250"/>
        <w:jc w:val="left"/>
      </w:pPr>
      <w:rPr>
        <w:rFonts w:hint="default" w:ascii="Times New Roman" w:hAnsi="Times New Roman" w:eastAsia="Times New Roman" w:cs="Times New Roman"/>
        <w:color w:val="202020"/>
        <w:spacing w:val="-1"/>
        <w:w w:val="100"/>
        <w:sz w:val="24"/>
        <w:szCs w:val="24"/>
        <w:lang w:val="en-us" w:eastAsia="en-us" w:bidi="en-us"/>
      </w:rPr>
    </w:lvl>
    <w:lvl w:ilvl="2">
      <w:start w:val="0"/>
      <w:numFmt w:val="bullet"/>
      <w:lvlText w:val="•"/>
      <w:lvlJc w:val="left"/>
      <w:pPr>
        <w:ind w:left="1185" w:hanging="250"/>
      </w:pPr>
      <w:rPr>
        <w:rFonts w:hint="default"/>
        <w:lang w:val="en-us" w:eastAsia="en-us" w:bidi="en-us"/>
      </w:rPr>
    </w:lvl>
    <w:lvl w:ilvl="3">
      <w:start w:val="0"/>
      <w:numFmt w:val="bullet"/>
      <w:lvlText w:val="•"/>
      <w:lvlJc w:val="left"/>
      <w:pPr>
        <w:ind w:left="2170" w:hanging="250"/>
      </w:pPr>
      <w:rPr>
        <w:rFonts w:hint="default"/>
        <w:lang w:val="en-us" w:eastAsia="en-us" w:bidi="en-us"/>
      </w:rPr>
    </w:lvl>
    <w:lvl w:ilvl="4">
      <w:start w:val="0"/>
      <w:numFmt w:val="bullet"/>
      <w:lvlText w:val="•"/>
      <w:lvlJc w:val="left"/>
      <w:pPr>
        <w:ind w:left="3156" w:hanging="250"/>
      </w:pPr>
      <w:rPr>
        <w:rFonts w:hint="default"/>
        <w:lang w:val="en-us" w:eastAsia="en-us" w:bidi="en-us"/>
      </w:rPr>
    </w:lvl>
    <w:lvl w:ilvl="5">
      <w:start w:val="0"/>
      <w:numFmt w:val="bullet"/>
      <w:lvlText w:val="•"/>
      <w:lvlJc w:val="left"/>
      <w:pPr>
        <w:ind w:left="4141" w:hanging="250"/>
      </w:pPr>
      <w:rPr>
        <w:rFonts w:hint="default"/>
        <w:lang w:val="en-us" w:eastAsia="en-us" w:bidi="en-us"/>
      </w:rPr>
    </w:lvl>
    <w:lvl w:ilvl="6">
      <w:start w:val="0"/>
      <w:numFmt w:val="bullet"/>
      <w:lvlText w:val="•"/>
      <w:lvlJc w:val="left"/>
      <w:pPr>
        <w:ind w:left="5126" w:hanging="250"/>
      </w:pPr>
      <w:rPr>
        <w:rFonts w:hint="default"/>
        <w:lang w:val="en-us" w:eastAsia="en-us" w:bidi="en-us"/>
      </w:rPr>
    </w:lvl>
    <w:lvl w:ilvl="7">
      <w:start w:val="0"/>
      <w:numFmt w:val="bullet"/>
      <w:lvlText w:val="•"/>
      <w:lvlJc w:val="left"/>
      <w:pPr>
        <w:ind w:left="6112" w:hanging="250"/>
      </w:pPr>
      <w:rPr>
        <w:rFonts w:hint="default"/>
        <w:lang w:val="en-us" w:eastAsia="en-us" w:bidi="en-us"/>
      </w:rPr>
    </w:lvl>
    <w:lvl w:ilvl="8">
      <w:start w:val="0"/>
      <w:numFmt w:val="bullet"/>
      <w:lvlText w:val="•"/>
      <w:lvlJc w:val="left"/>
      <w:pPr>
        <w:ind w:left="7097" w:hanging="250"/>
      </w:pPr>
      <w:rPr>
        <w:rFonts w:hint="default"/>
        <w:lang w:val="en-us" w:eastAsia="en-us" w:bidi="en-us"/>
      </w:rPr>
    </w:lvl>
  </w:abstractNum>
  <w:abstractNum w:abstractNumId="122">
    <w:multiLevelType w:val="hybridMultilevel"/>
    <w:lvl w:ilvl="0">
      <w:start w:val="1"/>
      <w:numFmt w:val="decimal"/>
      <w:lvlText w:val="%1."/>
      <w:lvlJc w:val="left"/>
      <w:pPr>
        <w:ind w:left="20" w:hanging="252"/>
        <w:jc w:val="left"/>
      </w:pPr>
      <w:rPr>
        <w:rFonts w:hint="default" w:ascii="Times New Roman" w:hAnsi="Times New Roman" w:eastAsia="Times New Roman" w:cs="Times New Roman"/>
        <w:color w:val="202020"/>
        <w:w w:val="100"/>
        <w:sz w:val="24"/>
        <w:szCs w:val="24"/>
        <w:lang w:val="en-us" w:eastAsia="en-us" w:bidi="en-us"/>
      </w:rPr>
    </w:lvl>
    <w:lvl w:ilvl="1">
      <w:start w:val="0"/>
      <w:numFmt w:val="bullet"/>
      <w:lvlText w:val="•"/>
      <w:lvlJc w:val="left"/>
      <w:pPr>
        <w:ind w:left="924" w:hanging="252"/>
      </w:pPr>
      <w:rPr>
        <w:rFonts w:hint="default"/>
        <w:lang w:val="en-us" w:eastAsia="en-us" w:bidi="en-us"/>
      </w:rPr>
    </w:lvl>
    <w:lvl w:ilvl="2">
      <w:start w:val="0"/>
      <w:numFmt w:val="bullet"/>
      <w:lvlText w:val="•"/>
      <w:lvlJc w:val="left"/>
      <w:pPr>
        <w:ind w:left="1829" w:hanging="252"/>
      </w:pPr>
      <w:rPr>
        <w:rFonts w:hint="default"/>
        <w:lang w:val="en-us" w:eastAsia="en-us" w:bidi="en-us"/>
      </w:rPr>
    </w:lvl>
    <w:lvl w:ilvl="3">
      <w:start w:val="0"/>
      <w:numFmt w:val="bullet"/>
      <w:lvlText w:val="•"/>
      <w:lvlJc w:val="left"/>
      <w:pPr>
        <w:ind w:left="2734" w:hanging="252"/>
      </w:pPr>
      <w:rPr>
        <w:rFonts w:hint="default"/>
        <w:lang w:val="en-us" w:eastAsia="en-us" w:bidi="en-us"/>
      </w:rPr>
    </w:lvl>
    <w:lvl w:ilvl="4">
      <w:start w:val="0"/>
      <w:numFmt w:val="bullet"/>
      <w:lvlText w:val="•"/>
      <w:lvlJc w:val="left"/>
      <w:pPr>
        <w:ind w:left="3639" w:hanging="252"/>
      </w:pPr>
      <w:rPr>
        <w:rFonts w:hint="default"/>
        <w:lang w:val="en-us" w:eastAsia="en-us" w:bidi="en-us"/>
      </w:rPr>
    </w:lvl>
    <w:lvl w:ilvl="5">
      <w:start w:val="0"/>
      <w:numFmt w:val="bullet"/>
      <w:lvlText w:val="•"/>
      <w:lvlJc w:val="left"/>
      <w:pPr>
        <w:ind w:left="4544" w:hanging="252"/>
      </w:pPr>
      <w:rPr>
        <w:rFonts w:hint="default"/>
        <w:lang w:val="en-us" w:eastAsia="en-us" w:bidi="en-us"/>
      </w:rPr>
    </w:lvl>
    <w:lvl w:ilvl="6">
      <w:start w:val="0"/>
      <w:numFmt w:val="bullet"/>
      <w:lvlText w:val="•"/>
      <w:lvlJc w:val="left"/>
      <w:pPr>
        <w:ind w:left="5448" w:hanging="252"/>
      </w:pPr>
      <w:rPr>
        <w:rFonts w:hint="default"/>
        <w:lang w:val="en-us" w:eastAsia="en-us" w:bidi="en-us"/>
      </w:rPr>
    </w:lvl>
    <w:lvl w:ilvl="7">
      <w:start w:val="0"/>
      <w:numFmt w:val="bullet"/>
      <w:lvlText w:val="•"/>
      <w:lvlJc w:val="left"/>
      <w:pPr>
        <w:ind w:left="6353" w:hanging="252"/>
      </w:pPr>
      <w:rPr>
        <w:rFonts w:hint="default"/>
        <w:lang w:val="en-us" w:eastAsia="en-us" w:bidi="en-us"/>
      </w:rPr>
    </w:lvl>
    <w:lvl w:ilvl="8">
      <w:start w:val="0"/>
      <w:numFmt w:val="bullet"/>
      <w:lvlText w:val="•"/>
      <w:lvlJc w:val="left"/>
      <w:pPr>
        <w:ind w:left="7258" w:hanging="252"/>
      </w:pPr>
      <w:rPr>
        <w:rFonts w:hint="default"/>
        <w:lang w:val="en-us" w:eastAsia="en-us" w:bidi="en-us"/>
      </w:rPr>
    </w:lvl>
  </w:abstractNum>
  <w:abstractNum w:abstractNumId="121">
    <w:multiLevelType w:val="hybridMultilevel"/>
    <w:lvl w:ilvl="0">
      <w:start w:val="327"/>
      <w:numFmt w:val="decimal"/>
      <w:lvlText w:val="%1."/>
      <w:lvlJc w:val="left"/>
      <w:pPr>
        <w:ind w:left="20" w:hanging="485"/>
        <w:jc w:val="left"/>
      </w:pPr>
      <w:rPr>
        <w:rFonts w:hint="default" w:ascii="Times New Roman" w:hAnsi="Times New Roman" w:eastAsia="Times New Roman" w:cs="Times New Roman"/>
        <w:i/>
        <w:w w:val="100"/>
        <w:sz w:val="24"/>
        <w:szCs w:val="24"/>
        <w:lang w:val="en-us" w:eastAsia="en-us" w:bidi="en-us"/>
      </w:rPr>
    </w:lvl>
    <w:lvl w:ilvl="1">
      <w:start w:val="0"/>
      <w:numFmt w:val="bullet"/>
      <w:lvlText w:val="•"/>
      <w:lvlJc w:val="left"/>
      <w:pPr>
        <w:ind w:left="924" w:hanging="485"/>
      </w:pPr>
      <w:rPr>
        <w:rFonts w:hint="default"/>
        <w:lang w:val="en-us" w:eastAsia="en-us" w:bidi="en-us"/>
      </w:rPr>
    </w:lvl>
    <w:lvl w:ilvl="2">
      <w:start w:val="0"/>
      <w:numFmt w:val="bullet"/>
      <w:lvlText w:val="•"/>
      <w:lvlJc w:val="left"/>
      <w:pPr>
        <w:ind w:left="1829" w:hanging="485"/>
      </w:pPr>
      <w:rPr>
        <w:rFonts w:hint="default"/>
        <w:lang w:val="en-us" w:eastAsia="en-us" w:bidi="en-us"/>
      </w:rPr>
    </w:lvl>
    <w:lvl w:ilvl="3">
      <w:start w:val="0"/>
      <w:numFmt w:val="bullet"/>
      <w:lvlText w:val="•"/>
      <w:lvlJc w:val="left"/>
      <w:pPr>
        <w:ind w:left="2734" w:hanging="485"/>
      </w:pPr>
      <w:rPr>
        <w:rFonts w:hint="default"/>
        <w:lang w:val="en-us" w:eastAsia="en-us" w:bidi="en-us"/>
      </w:rPr>
    </w:lvl>
    <w:lvl w:ilvl="4">
      <w:start w:val="0"/>
      <w:numFmt w:val="bullet"/>
      <w:lvlText w:val="•"/>
      <w:lvlJc w:val="left"/>
      <w:pPr>
        <w:ind w:left="3639" w:hanging="485"/>
      </w:pPr>
      <w:rPr>
        <w:rFonts w:hint="default"/>
        <w:lang w:val="en-us" w:eastAsia="en-us" w:bidi="en-us"/>
      </w:rPr>
    </w:lvl>
    <w:lvl w:ilvl="5">
      <w:start w:val="0"/>
      <w:numFmt w:val="bullet"/>
      <w:lvlText w:val="•"/>
      <w:lvlJc w:val="left"/>
      <w:pPr>
        <w:ind w:left="4544" w:hanging="485"/>
      </w:pPr>
      <w:rPr>
        <w:rFonts w:hint="default"/>
        <w:lang w:val="en-us" w:eastAsia="en-us" w:bidi="en-us"/>
      </w:rPr>
    </w:lvl>
    <w:lvl w:ilvl="6">
      <w:start w:val="0"/>
      <w:numFmt w:val="bullet"/>
      <w:lvlText w:val="•"/>
      <w:lvlJc w:val="left"/>
      <w:pPr>
        <w:ind w:left="5449" w:hanging="485"/>
      </w:pPr>
      <w:rPr>
        <w:rFonts w:hint="default"/>
        <w:lang w:val="en-us" w:eastAsia="en-us" w:bidi="en-us"/>
      </w:rPr>
    </w:lvl>
    <w:lvl w:ilvl="7">
      <w:start w:val="0"/>
      <w:numFmt w:val="bullet"/>
      <w:lvlText w:val="•"/>
      <w:lvlJc w:val="left"/>
      <w:pPr>
        <w:ind w:left="6354" w:hanging="485"/>
      </w:pPr>
      <w:rPr>
        <w:rFonts w:hint="default"/>
        <w:lang w:val="en-us" w:eastAsia="en-us" w:bidi="en-us"/>
      </w:rPr>
    </w:lvl>
    <w:lvl w:ilvl="8">
      <w:start w:val="0"/>
      <w:numFmt w:val="bullet"/>
      <w:lvlText w:val="•"/>
      <w:lvlJc w:val="left"/>
      <w:pPr>
        <w:ind w:left="7259" w:hanging="485"/>
      </w:pPr>
      <w:rPr>
        <w:rFonts w:hint="default"/>
        <w:lang w:val="en-us" w:eastAsia="en-us" w:bidi="en-us"/>
      </w:rPr>
    </w:lvl>
  </w:abstractNum>
  <w:abstractNum w:abstractNumId="120">
    <w:multiLevelType w:val="hybridMultilevel"/>
    <w:lvl w:ilvl="0">
      <w:start w:val="1"/>
      <w:numFmt w:val="lowerLetter"/>
      <w:lvlText w:val="%1)"/>
      <w:lvlJc w:val="left"/>
      <w:pPr>
        <w:ind w:left="265" w:hanging="246"/>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1140" w:hanging="246"/>
      </w:pPr>
      <w:rPr>
        <w:rFonts w:hint="default"/>
        <w:lang w:val="en-us" w:eastAsia="en-us" w:bidi="en-us"/>
      </w:rPr>
    </w:lvl>
    <w:lvl w:ilvl="2">
      <w:start w:val="0"/>
      <w:numFmt w:val="bullet"/>
      <w:lvlText w:val="•"/>
      <w:lvlJc w:val="left"/>
      <w:pPr>
        <w:ind w:left="2021" w:hanging="246"/>
      </w:pPr>
      <w:rPr>
        <w:rFonts w:hint="default"/>
        <w:lang w:val="en-us" w:eastAsia="en-us" w:bidi="en-us"/>
      </w:rPr>
    </w:lvl>
    <w:lvl w:ilvl="3">
      <w:start w:val="0"/>
      <w:numFmt w:val="bullet"/>
      <w:lvlText w:val="•"/>
      <w:lvlJc w:val="left"/>
      <w:pPr>
        <w:ind w:left="2901" w:hanging="246"/>
      </w:pPr>
      <w:rPr>
        <w:rFonts w:hint="default"/>
        <w:lang w:val="en-us" w:eastAsia="en-us" w:bidi="en-us"/>
      </w:rPr>
    </w:lvl>
    <w:lvl w:ilvl="4">
      <w:start w:val="0"/>
      <w:numFmt w:val="bullet"/>
      <w:lvlText w:val="•"/>
      <w:lvlJc w:val="left"/>
      <w:pPr>
        <w:ind w:left="3782" w:hanging="246"/>
      </w:pPr>
      <w:rPr>
        <w:rFonts w:hint="default"/>
        <w:lang w:val="en-us" w:eastAsia="en-us" w:bidi="en-us"/>
      </w:rPr>
    </w:lvl>
    <w:lvl w:ilvl="5">
      <w:start w:val="0"/>
      <w:numFmt w:val="bullet"/>
      <w:lvlText w:val="•"/>
      <w:lvlJc w:val="left"/>
      <w:pPr>
        <w:ind w:left="4662" w:hanging="246"/>
      </w:pPr>
      <w:rPr>
        <w:rFonts w:hint="default"/>
        <w:lang w:val="en-us" w:eastAsia="en-us" w:bidi="en-us"/>
      </w:rPr>
    </w:lvl>
    <w:lvl w:ilvl="6">
      <w:start w:val="0"/>
      <w:numFmt w:val="bullet"/>
      <w:lvlText w:val="•"/>
      <w:lvlJc w:val="left"/>
      <w:pPr>
        <w:ind w:left="5543" w:hanging="246"/>
      </w:pPr>
      <w:rPr>
        <w:rFonts w:hint="default"/>
        <w:lang w:val="en-us" w:eastAsia="en-us" w:bidi="en-us"/>
      </w:rPr>
    </w:lvl>
    <w:lvl w:ilvl="7">
      <w:start w:val="0"/>
      <w:numFmt w:val="bullet"/>
      <w:lvlText w:val="•"/>
      <w:lvlJc w:val="left"/>
      <w:pPr>
        <w:ind w:left="6423" w:hanging="246"/>
      </w:pPr>
      <w:rPr>
        <w:rFonts w:hint="default"/>
        <w:lang w:val="en-us" w:eastAsia="en-us" w:bidi="en-us"/>
      </w:rPr>
    </w:lvl>
    <w:lvl w:ilvl="8">
      <w:start w:val="0"/>
      <w:numFmt w:val="bullet"/>
      <w:lvlText w:val="•"/>
      <w:lvlJc w:val="left"/>
      <w:pPr>
        <w:ind w:left="7304" w:hanging="246"/>
      </w:pPr>
      <w:rPr>
        <w:rFonts w:hint="default"/>
        <w:lang w:val="en-us" w:eastAsia="en-us" w:bidi="en-us"/>
      </w:rPr>
    </w:lvl>
  </w:abstractNum>
  <w:abstractNum w:abstractNumId="119">
    <w:multiLevelType w:val="hybridMultilevel"/>
    <w:lvl w:ilvl="0">
      <w:start w:val="1"/>
      <w:numFmt w:val="lowerLetter"/>
      <w:lvlText w:val="%1)"/>
      <w:lvlJc w:val="left"/>
      <w:pPr>
        <w:ind w:left="380" w:hanging="354"/>
        <w:jc w:val="left"/>
      </w:pPr>
      <w:rPr>
        <w:rFonts w:hint="default" w:ascii="Times New Roman" w:hAnsi="Times New Roman" w:eastAsia="Times New Roman" w:cs="Times New Roman"/>
        <w:spacing w:val="-13"/>
        <w:w w:val="99"/>
        <w:sz w:val="24"/>
        <w:szCs w:val="24"/>
        <w:lang w:val="en-us" w:eastAsia="en-us" w:bidi="en-us"/>
      </w:rPr>
    </w:lvl>
    <w:lvl w:ilvl="1">
      <w:start w:val="0"/>
      <w:numFmt w:val="bullet"/>
      <w:lvlText w:val="•"/>
      <w:lvlJc w:val="left"/>
      <w:pPr>
        <w:ind w:left="1284" w:hanging="354"/>
      </w:pPr>
      <w:rPr>
        <w:rFonts w:hint="default"/>
        <w:lang w:val="en-us" w:eastAsia="en-us" w:bidi="en-us"/>
      </w:rPr>
    </w:lvl>
    <w:lvl w:ilvl="2">
      <w:start w:val="0"/>
      <w:numFmt w:val="bullet"/>
      <w:lvlText w:val="•"/>
      <w:lvlJc w:val="left"/>
      <w:pPr>
        <w:ind w:left="2189" w:hanging="354"/>
      </w:pPr>
      <w:rPr>
        <w:rFonts w:hint="default"/>
        <w:lang w:val="en-us" w:eastAsia="en-us" w:bidi="en-us"/>
      </w:rPr>
    </w:lvl>
    <w:lvl w:ilvl="3">
      <w:start w:val="0"/>
      <w:numFmt w:val="bullet"/>
      <w:lvlText w:val="•"/>
      <w:lvlJc w:val="left"/>
      <w:pPr>
        <w:ind w:left="3094" w:hanging="354"/>
      </w:pPr>
      <w:rPr>
        <w:rFonts w:hint="default"/>
        <w:lang w:val="en-us" w:eastAsia="en-us" w:bidi="en-us"/>
      </w:rPr>
    </w:lvl>
    <w:lvl w:ilvl="4">
      <w:start w:val="0"/>
      <w:numFmt w:val="bullet"/>
      <w:lvlText w:val="•"/>
      <w:lvlJc w:val="left"/>
      <w:pPr>
        <w:ind w:left="3999" w:hanging="354"/>
      </w:pPr>
      <w:rPr>
        <w:rFonts w:hint="default"/>
        <w:lang w:val="en-us" w:eastAsia="en-us" w:bidi="en-us"/>
      </w:rPr>
    </w:lvl>
    <w:lvl w:ilvl="5">
      <w:start w:val="0"/>
      <w:numFmt w:val="bullet"/>
      <w:lvlText w:val="•"/>
      <w:lvlJc w:val="left"/>
      <w:pPr>
        <w:ind w:left="4904" w:hanging="354"/>
      </w:pPr>
      <w:rPr>
        <w:rFonts w:hint="default"/>
        <w:lang w:val="en-us" w:eastAsia="en-us" w:bidi="en-us"/>
      </w:rPr>
    </w:lvl>
    <w:lvl w:ilvl="6">
      <w:start w:val="0"/>
      <w:numFmt w:val="bullet"/>
      <w:lvlText w:val="•"/>
      <w:lvlJc w:val="left"/>
      <w:pPr>
        <w:ind w:left="5809" w:hanging="354"/>
      </w:pPr>
      <w:rPr>
        <w:rFonts w:hint="default"/>
        <w:lang w:val="en-us" w:eastAsia="en-us" w:bidi="en-us"/>
      </w:rPr>
    </w:lvl>
    <w:lvl w:ilvl="7">
      <w:start w:val="0"/>
      <w:numFmt w:val="bullet"/>
      <w:lvlText w:val="•"/>
      <w:lvlJc w:val="left"/>
      <w:pPr>
        <w:ind w:left="6714" w:hanging="354"/>
      </w:pPr>
      <w:rPr>
        <w:rFonts w:hint="default"/>
        <w:lang w:val="en-us" w:eastAsia="en-us" w:bidi="en-us"/>
      </w:rPr>
    </w:lvl>
    <w:lvl w:ilvl="8">
      <w:start w:val="0"/>
      <w:numFmt w:val="bullet"/>
      <w:lvlText w:val="•"/>
      <w:lvlJc w:val="left"/>
      <w:pPr>
        <w:ind w:left="7619" w:hanging="354"/>
      </w:pPr>
      <w:rPr>
        <w:rFonts w:hint="default"/>
        <w:lang w:val="en-us" w:eastAsia="en-us" w:bidi="en-us"/>
      </w:rPr>
    </w:lvl>
  </w:abstractNum>
  <w:abstractNum w:abstractNumId="118">
    <w:multiLevelType w:val="hybridMultilevel"/>
    <w:lvl w:ilvl="0">
      <w:start w:val="1"/>
      <w:numFmt w:val="lowerLetter"/>
      <w:lvlText w:val="%1)"/>
      <w:lvlJc w:val="left"/>
      <w:pPr>
        <w:ind w:left="20" w:hanging="271"/>
        <w:jc w:val="left"/>
      </w:pPr>
      <w:rPr>
        <w:rFonts w:hint="default" w:ascii="Times New Roman" w:hAnsi="Times New Roman" w:eastAsia="Times New Roman" w:cs="Times New Roman"/>
        <w:i/>
        <w:w w:val="99"/>
        <w:sz w:val="24"/>
        <w:szCs w:val="24"/>
        <w:lang w:val="en-us" w:eastAsia="en-us" w:bidi="en-us"/>
      </w:rPr>
    </w:lvl>
    <w:lvl w:ilvl="1">
      <w:start w:val="0"/>
      <w:numFmt w:val="bullet"/>
      <w:lvlText w:val="•"/>
      <w:lvlJc w:val="left"/>
      <w:pPr>
        <w:ind w:left="924" w:hanging="271"/>
      </w:pPr>
      <w:rPr>
        <w:rFonts w:hint="default"/>
        <w:lang w:val="en-us" w:eastAsia="en-us" w:bidi="en-us"/>
      </w:rPr>
    </w:lvl>
    <w:lvl w:ilvl="2">
      <w:start w:val="0"/>
      <w:numFmt w:val="bullet"/>
      <w:lvlText w:val="•"/>
      <w:lvlJc w:val="left"/>
      <w:pPr>
        <w:ind w:left="1829" w:hanging="271"/>
      </w:pPr>
      <w:rPr>
        <w:rFonts w:hint="default"/>
        <w:lang w:val="en-us" w:eastAsia="en-us" w:bidi="en-us"/>
      </w:rPr>
    </w:lvl>
    <w:lvl w:ilvl="3">
      <w:start w:val="0"/>
      <w:numFmt w:val="bullet"/>
      <w:lvlText w:val="•"/>
      <w:lvlJc w:val="left"/>
      <w:pPr>
        <w:ind w:left="2734" w:hanging="271"/>
      </w:pPr>
      <w:rPr>
        <w:rFonts w:hint="default"/>
        <w:lang w:val="en-us" w:eastAsia="en-us" w:bidi="en-us"/>
      </w:rPr>
    </w:lvl>
    <w:lvl w:ilvl="4">
      <w:start w:val="0"/>
      <w:numFmt w:val="bullet"/>
      <w:lvlText w:val="•"/>
      <w:lvlJc w:val="left"/>
      <w:pPr>
        <w:ind w:left="3639" w:hanging="271"/>
      </w:pPr>
      <w:rPr>
        <w:rFonts w:hint="default"/>
        <w:lang w:val="en-us" w:eastAsia="en-us" w:bidi="en-us"/>
      </w:rPr>
    </w:lvl>
    <w:lvl w:ilvl="5">
      <w:start w:val="0"/>
      <w:numFmt w:val="bullet"/>
      <w:lvlText w:val="•"/>
      <w:lvlJc w:val="left"/>
      <w:pPr>
        <w:ind w:left="4544" w:hanging="271"/>
      </w:pPr>
      <w:rPr>
        <w:rFonts w:hint="default"/>
        <w:lang w:val="en-us" w:eastAsia="en-us" w:bidi="en-us"/>
      </w:rPr>
    </w:lvl>
    <w:lvl w:ilvl="6">
      <w:start w:val="0"/>
      <w:numFmt w:val="bullet"/>
      <w:lvlText w:val="•"/>
      <w:lvlJc w:val="left"/>
      <w:pPr>
        <w:ind w:left="5448" w:hanging="271"/>
      </w:pPr>
      <w:rPr>
        <w:rFonts w:hint="default"/>
        <w:lang w:val="en-us" w:eastAsia="en-us" w:bidi="en-us"/>
      </w:rPr>
    </w:lvl>
    <w:lvl w:ilvl="7">
      <w:start w:val="0"/>
      <w:numFmt w:val="bullet"/>
      <w:lvlText w:val="•"/>
      <w:lvlJc w:val="left"/>
      <w:pPr>
        <w:ind w:left="6353" w:hanging="271"/>
      </w:pPr>
      <w:rPr>
        <w:rFonts w:hint="default"/>
        <w:lang w:val="en-us" w:eastAsia="en-us" w:bidi="en-us"/>
      </w:rPr>
    </w:lvl>
    <w:lvl w:ilvl="8">
      <w:start w:val="0"/>
      <w:numFmt w:val="bullet"/>
      <w:lvlText w:val="•"/>
      <w:lvlJc w:val="left"/>
      <w:pPr>
        <w:ind w:left="7258" w:hanging="271"/>
      </w:pPr>
      <w:rPr>
        <w:rFonts w:hint="default"/>
        <w:lang w:val="en-us" w:eastAsia="en-us" w:bidi="en-us"/>
      </w:rPr>
    </w:lvl>
  </w:abstractNum>
  <w:abstractNum w:abstractNumId="117">
    <w:multiLevelType w:val="hybridMultilevel"/>
    <w:lvl w:ilvl="0">
      <w:start w:val="1"/>
      <w:numFmt w:val="lowerLetter"/>
      <w:lvlText w:val="%1)"/>
      <w:lvlJc w:val="left"/>
      <w:pPr>
        <w:ind w:left="264" w:hanging="245"/>
        <w:jc w:val="left"/>
      </w:pPr>
      <w:rPr>
        <w:rFonts w:hint="default" w:ascii="Times New Roman" w:hAnsi="Times New Roman" w:eastAsia="Times New Roman" w:cs="Times New Roman"/>
        <w:strike/>
        <w:spacing w:val="-1"/>
        <w:w w:val="100"/>
        <w:sz w:val="24"/>
        <w:szCs w:val="24"/>
        <w:lang w:val="en-us" w:eastAsia="en-us" w:bidi="en-us"/>
      </w:rPr>
    </w:lvl>
    <w:lvl w:ilvl="1">
      <w:start w:val="0"/>
      <w:numFmt w:val="bullet"/>
      <w:lvlText w:val="•"/>
      <w:lvlJc w:val="left"/>
      <w:pPr>
        <w:ind w:left="1139" w:hanging="245"/>
      </w:pPr>
      <w:rPr>
        <w:rFonts w:hint="default"/>
        <w:lang w:val="en-us" w:eastAsia="en-us" w:bidi="en-us"/>
      </w:rPr>
    </w:lvl>
    <w:lvl w:ilvl="2">
      <w:start w:val="0"/>
      <w:numFmt w:val="bullet"/>
      <w:lvlText w:val="•"/>
      <w:lvlJc w:val="left"/>
      <w:pPr>
        <w:ind w:left="2019" w:hanging="245"/>
      </w:pPr>
      <w:rPr>
        <w:rFonts w:hint="default"/>
        <w:lang w:val="en-us" w:eastAsia="en-us" w:bidi="en-us"/>
      </w:rPr>
    </w:lvl>
    <w:lvl w:ilvl="3">
      <w:start w:val="0"/>
      <w:numFmt w:val="bullet"/>
      <w:lvlText w:val="•"/>
      <w:lvlJc w:val="left"/>
      <w:pPr>
        <w:ind w:left="2899" w:hanging="245"/>
      </w:pPr>
      <w:rPr>
        <w:rFonts w:hint="default"/>
        <w:lang w:val="en-us" w:eastAsia="en-us" w:bidi="en-us"/>
      </w:rPr>
    </w:lvl>
    <w:lvl w:ilvl="4">
      <w:start w:val="0"/>
      <w:numFmt w:val="bullet"/>
      <w:lvlText w:val="•"/>
      <w:lvlJc w:val="left"/>
      <w:pPr>
        <w:ind w:left="3779" w:hanging="245"/>
      </w:pPr>
      <w:rPr>
        <w:rFonts w:hint="default"/>
        <w:lang w:val="en-us" w:eastAsia="en-us" w:bidi="en-us"/>
      </w:rPr>
    </w:lvl>
    <w:lvl w:ilvl="5">
      <w:start w:val="0"/>
      <w:numFmt w:val="bullet"/>
      <w:lvlText w:val="•"/>
      <w:lvlJc w:val="left"/>
      <w:pPr>
        <w:ind w:left="4659" w:hanging="245"/>
      </w:pPr>
      <w:rPr>
        <w:rFonts w:hint="default"/>
        <w:lang w:val="en-us" w:eastAsia="en-us" w:bidi="en-us"/>
      </w:rPr>
    </w:lvl>
    <w:lvl w:ilvl="6">
      <w:start w:val="0"/>
      <w:numFmt w:val="bullet"/>
      <w:lvlText w:val="•"/>
      <w:lvlJc w:val="left"/>
      <w:pPr>
        <w:ind w:left="5538" w:hanging="245"/>
      </w:pPr>
      <w:rPr>
        <w:rFonts w:hint="default"/>
        <w:lang w:val="en-us" w:eastAsia="en-us" w:bidi="en-us"/>
      </w:rPr>
    </w:lvl>
    <w:lvl w:ilvl="7">
      <w:start w:val="0"/>
      <w:numFmt w:val="bullet"/>
      <w:lvlText w:val="•"/>
      <w:lvlJc w:val="left"/>
      <w:pPr>
        <w:ind w:left="6418" w:hanging="245"/>
      </w:pPr>
      <w:rPr>
        <w:rFonts w:hint="default"/>
        <w:lang w:val="en-us" w:eastAsia="en-us" w:bidi="en-us"/>
      </w:rPr>
    </w:lvl>
    <w:lvl w:ilvl="8">
      <w:start w:val="0"/>
      <w:numFmt w:val="bullet"/>
      <w:lvlText w:val="•"/>
      <w:lvlJc w:val="left"/>
      <w:pPr>
        <w:ind w:left="7298" w:hanging="245"/>
      </w:pPr>
      <w:rPr>
        <w:rFonts w:hint="default"/>
        <w:lang w:val="en-us" w:eastAsia="en-us" w:bidi="en-us"/>
      </w:rPr>
    </w:lvl>
  </w:abstractNum>
  <w:abstractNum w:abstractNumId="116">
    <w:multiLevelType w:val="hybridMultilevel"/>
    <w:lvl w:ilvl="0">
      <w:start w:val="0"/>
      <w:numFmt w:val="bullet"/>
      <w:lvlText w:val="-"/>
      <w:lvlJc w:val="left"/>
      <w:pPr>
        <w:ind w:left="20" w:hanging="132"/>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925" w:hanging="132"/>
      </w:pPr>
      <w:rPr>
        <w:rFonts w:hint="default"/>
        <w:lang w:val="en-us" w:eastAsia="en-us" w:bidi="en-us"/>
      </w:rPr>
    </w:lvl>
    <w:lvl w:ilvl="2">
      <w:start w:val="0"/>
      <w:numFmt w:val="bullet"/>
      <w:lvlText w:val="•"/>
      <w:lvlJc w:val="left"/>
      <w:pPr>
        <w:ind w:left="1830" w:hanging="132"/>
      </w:pPr>
      <w:rPr>
        <w:rFonts w:hint="default"/>
        <w:lang w:val="en-us" w:eastAsia="en-us" w:bidi="en-us"/>
      </w:rPr>
    </w:lvl>
    <w:lvl w:ilvl="3">
      <w:start w:val="0"/>
      <w:numFmt w:val="bullet"/>
      <w:lvlText w:val="•"/>
      <w:lvlJc w:val="left"/>
      <w:pPr>
        <w:ind w:left="2735" w:hanging="132"/>
      </w:pPr>
      <w:rPr>
        <w:rFonts w:hint="default"/>
        <w:lang w:val="en-us" w:eastAsia="en-us" w:bidi="en-us"/>
      </w:rPr>
    </w:lvl>
    <w:lvl w:ilvl="4">
      <w:start w:val="0"/>
      <w:numFmt w:val="bullet"/>
      <w:lvlText w:val="•"/>
      <w:lvlJc w:val="left"/>
      <w:pPr>
        <w:ind w:left="3640" w:hanging="132"/>
      </w:pPr>
      <w:rPr>
        <w:rFonts w:hint="default"/>
        <w:lang w:val="en-us" w:eastAsia="en-us" w:bidi="en-us"/>
      </w:rPr>
    </w:lvl>
    <w:lvl w:ilvl="5">
      <w:start w:val="0"/>
      <w:numFmt w:val="bullet"/>
      <w:lvlText w:val="•"/>
      <w:lvlJc w:val="left"/>
      <w:pPr>
        <w:ind w:left="4545" w:hanging="132"/>
      </w:pPr>
      <w:rPr>
        <w:rFonts w:hint="default"/>
        <w:lang w:val="en-us" w:eastAsia="en-us" w:bidi="en-us"/>
      </w:rPr>
    </w:lvl>
    <w:lvl w:ilvl="6">
      <w:start w:val="0"/>
      <w:numFmt w:val="bullet"/>
      <w:lvlText w:val="•"/>
      <w:lvlJc w:val="left"/>
      <w:pPr>
        <w:ind w:left="5450" w:hanging="132"/>
      </w:pPr>
      <w:rPr>
        <w:rFonts w:hint="default"/>
        <w:lang w:val="en-us" w:eastAsia="en-us" w:bidi="en-us"/>
      </w:rPr>
    </w:lvl>
    <w:lvl w:ilvl="7">
      <w:start w:val="0"/>
      <w:numFmt w:val="bullet"/>
      <w:lvlText w:val="•"/>
      <w:lvlJc w:val="left"/>
      <w:pPr>
        <w:ind w:left="6355" w:hanging="132"/>
      </w:pPr>
      <w:rPr>
        <w:rFonts w:hint="default"/>
        <w:lang w:val="en-us" w:eastAsia="en-us" w:bidi="en-us"/>
      </w:rPr>
    </w:lvl>
    <w:lvl w:ilvl="8">
      <w:start w:val="0"/>
      <w:numFmt w:val="bullet"/>
      <w:lvlText w:val="•"/>
      <w:lvlJc w:val="left"/>
      <w:pPr>
        <w:ind w:left="7260" w:hanging="132"/>
      </w:pPr>
      <w:rPr>
        <w:rFonts w:hint="default"/>
        <w:lang w:val="en-us" w:eastAsia="en-us" w:bidi="en-us"/>
      </w:rPr>
    </w:lvl>
  </w:abstractNum>
  <w:abstractNum w:abstractNumId="115">
    <w:multiLevelType w:val="hybridMultilevel"/>
    <w:lvl w:ilvl="0">
      <w:start w:val="1"/>
      <w:numFmt w:val="decimal"/>
      <w:lvlText w:val="%1."/>
      <w:lvlJc w:val="left"/>
      <w:pPr>
        <w:ind w:left="20" w:hanging="276"/>
        <w:jc w:val="left"/>
      </w:pPr>
      <w:rPr>
        <w:rFonts w:hint="default" w:ascii="Times New Roman" w:hAnsi="Times New Roman" w:eastAsia="Times New Roman" w:cs="Times New Roman"/>
        <w:spacing w:val="-26"/>
        <w:w w:val="99"/>
        <w:sz w:val="24"/>
        <w:szCs w:val="24"/>
        <w:lang w:val="en-us" w:eastAsia="en-us" w:bidi="en-us"/>
      </w:rPr>
    </w:lvl>
    <w:lvl w:ilvl="1">
      <w:start w:val="0"/>
      <w:numFmt w:val="bullet"/>
      <w:lvlText w:val="•"/>
      <w:lvlJc w:val="left"/>
      <w:pPr>
        <w:ind w:left="924" w:hanging="276"/>
      </w:pPr>
      <w:rPr>
        <w:rFonts w:hint="default"/>
        <w:lang w:val="en-us" w:eastAsia="en-us" w:bidi="en-us"/>
      </w:rPr>
    </w:lvl>
    <w:lvl w:ilvl="2">
      <w:start w:val="0"/>
      <w:numFmt w:val="bullet"/>
      <w:lvlText w:val="•"/>
      <w:lvlJc w:val="left"/>
      <w:pPr>
        <w:ind w:left="1829" w:hanging="276"/>
      </w:pPr>
      <w:rPr>
        <w:rFonts w:hint="default"/>
        <w:lang w:val="en-us" w:eastAsia="en-us" w:bidi="en-us"/>
      </w:rPr>
    </w:lvl>
    <w:lvl w:ilvl="3">
      <w:start w:val="0"/>
      <w:numFmt w:val="bullet"/>
      <w:lvlText w:val="•"/>
      <w:lvlJc w:val="left"/>
      <w:pPr>
        <w:ind w:left="2734" w:hanging="276"/>
      </w:pPr>
      <w:rPr>
        <w:rFonts w:hint="default"/>
        <w:lang w:val="en-us" w:eastAsia="en-us" w:bidi="en-us"/>
      </w:rPr>
    </w:lvl>
    <w:lvl w:ilvl="4">
      <w:start w:val="0"/>
      <w:numFmt w:val="bullet"/>
      <w:lvlText w:val="•"/>
      <w:lvlJc w:val="left"/>
      <w:pPr>
        <w:ind w:left="3638" w:hanging="276"/>
      </w:pPr>
      <w:rPr>
        <w:rFonts w:hint="default"/>
        <w:lang w:val="en-us" w:eastAsia="en-us" w:bidi="en-us"/>
      </w:rPr>
    </w:lvl>
    <w:lvl w:ilvl="5">
      <w:start w:val="0"/>
      <w:numFmt w:val="bullet"/>
      <w:lvlText w:val="•"/>
      <w:lvlJc w:val="left"/>
      <w:pPr>
        <w:ind w:left="4543" w:hanging="276"/>
      </w:pPr>
      <w:rPr>
        <w:rFonts w:hint="default"/>
        <w:lang w:val="en-us" w:eastAsia="en-us" w:bidi="en-us"/>
      </w:rPr>
    </w:lvl>
    <w:lvl w:ilvl="6">
      <w:start w:val="0"/>
      <w:numFmt w:val="bullet"/>
      <w:lvlText w:val="•"/>
      <w:lvlJc w:val="left"/>
      <w:pPr>
        <w:ind w:left="5448" w:hanging="276"/>
      </w:pPr>
      <w:rPr>
        <w:rFonts w:hint="default"/>
        <w:lang w:val="en-us" w:eastAsia="en-us" w:bidi="en-us"/>
      </w:rPr>
    </w:lvl>
    <w:lvl w:ilvl="7">
      <w:start w:val="0"/>
      <w:numFmt w:val="bullet"/>
      <w:lvlText w:val="•"/>
      <w:lvlJc w:val="left"/>
      <w:pPr>
        <w:ind w:left="6352" w:hanging="276"/>
      </w:pPr>
      <w:rPr>
        <w:rFonts w:hint="default"/>
        <w:lang w:val="en-us" w:eastAsia="en-us" w:bidi="en-us"/>
      </w:rPr>
    </w:lvl>
    <w:lvl w:ilvl="8">
      <w:start w:val="0"/>
      <w:numFmt w:val="bullet"/>
      <w:lvlText w:val="•"/>
      <w:lvlJc w:val="left"/>
      <w:pPr>
        <w:ind w:left="7257" w:hanging="276"/>
      </w:pPr>
      <w:rPr>
        <w:rFonts w:hint="default"/>
        <w:lang w:val="en-us" w:eastAsia="en-us" w:bidi="en-us"/>
      </w:rPr>
    </w:lvl>
  </w:abstractNum>
  <w:abstractNum w:abstractNumId="114">
    <w:multiLevelType w:val="hybridMultilevel"/>
    <w:lvl w:ilvl="0">
      <w:start w:val="0"/>
      <w:numFmt w:val="bullet"/>
      <w:lvlText w:val="-"/>
      <w:lvlJc w:val="left"/>
      <w:pPr>
        <w:ind w:left="20" w:hanging="140"/>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924" w:hanging="140"/>
      </w:pPr>
      <w:rPr>
        <w:rFonts w:hint="default"/>
        <w:lang w:val="en-us" w:eastAsia="en-us" w:bidi="en-us"/>
      </w:rPr>
    </w:lvl>
    <w:lvl w:ilvl="2">
      <w:start w:val="0"/>
      <w:numFmt w:val="bullet"/>
      <w:lvlText w:val="•"/>
      <w:lvlJc w:val="left"/>
      <w:pPr>
        <w:ind w:left="1829" w:hanging="140"/>
      </w:pPr>
      <w:rPr>
        <w:rFonts w:hint="default"/>
        <w:lang w:val="en-us" w:eastAsia="en-us" w:bidi="en-us"/>
      </w:rPr>
    </w:lvl>
    <w:lvl w:ilvl="3">
      <w:start w:val="0"/>
      <w:numFmt w:val="bullet"/>
      <w:lvlText w:val="•"/>
      <w:lvlJc w:val="left"/>
      <w:pPr>
        <w:ind w:left="2734" w:hanging="140"/>
      </w:pPr>
      <w:rPr>
        <w:rFonts w:hint="default"/>
        <w:lang w:val="en-us" w:eastAsia="en-us" w:bidi="en-us"/>
      </w:rPr>
    </w:lvl>
    <w:lvl w:ilvl="4">
      <w:start w:val="0"/>
      <w:numFmt w:val="bullet"/>
      <w:lvlText w:val="•"/>
      <w:lvlJc w:val="left"/>
      <w:pPr>
        <w:ind w:left="3639" w:hanging="140"/>
      </w:pPr>
      <w:rPr>
        <w:rFonts w:hint="default"/>
        <w:lang w:val="en-us" w:eastAsia="en-us" w:bidi="en-us"/>
      </w:rPr>
    </w:lvl>
    <w:lvl w:ilvl="5">
      <w:start w:val="0"/>
      <w:numFmt w:val="bullet"/>
      <w:lvlText w:val="•"/>
      <w:lvlJc w:val="left"/>
      <w:pPr>
        <w:ind w:left="4544" w:hanging="140"/>
      </w:pPr>
      <w:rPr>
        <w:rFonts w:hint="default"/>
        <w:lang w:val="en-us" w:eastAsia="en-us" w:bidi="en-us"/>
      </w:rPr>
    </w:lvl>
    <w:lvl w:ilvl="6">
      <w:start w:val="0"/>
      <w:numFmt w:val="bullet"/>
      <w:lvlText w:val="•"/>
      <w:lvlJc w:val="left"/>
      <w:pPr>
        <w:ind w:left="5448" w:hanging="140"/>
      </w:pPr>
      <w:rPr>
        <w:rFonts w:hint="default"/>
        <w:lang w:val="en-us" w:eastAsia="en-us" w:bidi="en-us"/>
      </w:rPr>
    </w:lvl>
    <w:lvl w:ilvl="7">
      <w:start w:val="0"/>
      <w:numFmt w:val="bullet"/>
      <w:lvlText w:val="•"/>
      <w:lvlJc w:val="left"/>
      <w:pPr>
        <w:ind w:left="6353" w:hanging="140"/>
      </w:pPr>
      <w:rPr>
        <w:rFonts w:hint="default"/>
        <w:lang w:val="en-us" w:eastAsia="en-us" w:bidi="en-us"/>
      </w:rPr>
    </w:lvl>
    <w:lvl w:ilvl="8">
      <w:start w:val="0"/>
      <w:numFmt w:val="bullet"/>
      <w:lvlText w:val="•"/>
      <w:lvlJc w:val="left"/>
      <w:pPr>
        <w:ind w:left="7258" w:hanging="140"/>
      </w:pPr>
      <w:rPr>
        <w:rFonts w:hint="default"/>
        <w:lang w:val="en-us" w:eastAsia="en-us" w:bidi="en-us"/>
      </w:rPr>
    </w:lvl>
  </w:abstractNum>
  <w:abstractNum w:abstractNumId="113">
    <w:multiLevelType w:val="hybridMultilevel"/>
    <w:lvl w:ilvl="0">
      <w:start w:val="2"/>
      <w:numFmt w:val="decimal"/>
      <w:lvlText w:val="%1-"/>
      <w:lvlJc w:val="left"/>
      <w:pPr>
        <w:ind w:left="20" w:hanging="201"/>
        <w:jc w:val="left"/>
      </w:pPr>
      <w:rPr>
        <w:rFonts w:hint="default" w:ascii="Times New Roman" w:hAnsi="Times New Roman" w:eastAsia="Times New Roman" w:cs="Times New Roman"/>
        <w:i/>
        <w:spacing w:val="-1"/>
        <w:w w:val="100"/>
        <w:sz w:val="22"/>
        <w:szCs w:val="22"/>
        <w:lang w:val="en-us" w:eastAsia="en-us" w:bidi="en-us"/>
      </w:rPr>
    </w:lvl>
    <w:lvl w:ilvl="1">
      <w:start w:val="1"/>
      <w:numFmt w:val="lowerLetter"/>
      <w:lvlText w:val="%2)"/>
      <w:lvlJc w:val="left"/>
      <w:pPr>
        <w:ind w:left="739" w:hanging="360"/>
        <w:jc w:val="left"/>
      </w:pPr>
      <w:rPr>
        <w:rFonts w:hint="default" w:ascii="Times New Roman" w:hAnsi="Times New Roman" w:eastAsia="Times New Roman" w:cs="Times New Roman"/>
        <w:i/>
        <w:spacing w:val="-27"/>
        <w:w w:val="99"/>
        <w:sz w:val="24"/>
        <w:szCs w:val="24"/>
        <w:lang w:val="en-us" w:eastAsia="en-us" w:bidi="en-us"/>
      </w:rPr>
    </w:lvl>
    <w:lvl w:ilvl="2">
      <w:start w:val="0"/>
      <w:numFmt w:val="bullet"/>
      <w:lvlText w:val="•"/>
      <w:lvlJc w:val="left"/>
      <w:pPr>
        <w:ind w:left="1665" w:hanging="360"/>
      </w:pPr>
      <w:rPr>
        <w:rFonts w:hint="default"/>
        <w:lang w:val="en-us" w:eastAsia="en-us" w:bidi="en-us"/>
      </w:rPr>
    </w:lvl>
    <w:lvl w:ilvl="3">
      <w:start w:val="0"/>
      <w:numFmt w:val="bullet"/>
      <w:lvlText w:val="•"/>
      <w:lvlJc w:val="left"/>
      <w:pPr>
        <w:ind w:left="2590" w:hanging="360"/>
      </w:pPr>
      <w:rPr>
        <w:rFonts w:hint="default"/>
        <w:lang w:val="en-us" w:eastAsia="en-us" w:bidi="en-us"/>
      </w:rPr>
    </w:lvl>
    <w:lvl w:ilvl="4">
      <w:start w:val="0"/>
      <w:numFmt w:val="bullet"/>
      <w:lvlText w:val="•"/>
      <w:lvlJc w:val="left"/>
      <w:pPr>
        <w:ind w:left="3516" w:hanging="360"/>
      </w:pPr>
      <w:rPr>
        <w:rFonts w:hint="default"/>
        <w:lang w:val="en-us" w:eastAsia="en-us" w:bidi="en-us"/>
      </w:rPr>
    </w:lvl>
    <w:lvl w:ilvl="5">
      <w:start w:val="0"/>
      <w:numFmt w:val="bullet"/>
      <w:lvlText w:val="•"/>
      <w:lvlJc w:val="left"/>
      <w:pPr>
        <w:ind w:left="4441" w:hanging="360"/>
      </w:pPr>
      <w:rPr>
        <w:rFonts w:hint="default"/>
        <w:lang w:val="en-us" w:eastAsia="en-us" w:bidi="en-us"/>
      </w:rPr>
    </w:lvl>
    <w:lvl w:ilvl="6">
      <w:start w:val="0"/>
      <w:numFmt w:val="bullet"/>
      <w:lvlText w:val="•"/>
      <w:lvlJc w:val="left"/>
      <w:pPr>
        <w:ind w:left="5367" w:hanging="360"/>
      </w:pPr>
      <w:rPr>
        <w:rFonts w:hint="default"/>
        <w:lang w:val="en-us" w:eastAsia="en-us" w:bidi="en-us"/>
      </w:rPr>
    </w:lvl>
    <w:lvl w:ilvl="7">
      <w:start w:val="0"/>
      <w:numFmt w:val="bullet"/>
      <w:lvlText w:val="•"/>
      <w:lvlJc w:val="left"/>
      <w:pPr>
        <w:ind w:left="6292" w:hanging="360"/>
      </w:pPr>
      <w:rPr>
        <w:rFonts w:hint="default"/>
        <w:lang w:val="en-us" w:eastAsia="en-us" w:bidi="en-us"/>
      </w:rPr>
    </w:lvl>
    <w:lvl w:ilvl="8">
      <w:start w:val="0"/>
      <w:numFmt w:val="bullet"/>
      <w:lvlText w:val="•"/>
      <w:lvlJc w:val="left"/>
      <w:pPr>
        <w:ind w:left="7218" w:hanging="360"/>
      </w:pPr>
      <w:rPr>
        <w:rFonts w:hint="default"/>
        <w:lang w:val="en-us" w:eastAsia="en-us" w:bidi="en-us"/>
      </w:rPr>
    </w:lvl>
  </w:abstractNum>
  <w:abstractNum w:abstractNumId="112">
    <w:multiLevelType w:val="hybridMultilevel"/>
    <w:lvl w:ilvl="0">
      <w:start w:val="1"/>
      <w:numFmt w:val="lowerLetter"/>
      <w:lvlText w:val="%1)"/>
      <w:lvlJc w:val="left"/>
      <w:pPr>
        <w:ind w:left="53" w:hanging="339"/>
        <w:jc w:val="left"/>
      </w:pPr>
      <w:rPr>
        <w:rFonts w:hint="default" w:ascii="Times New Roman" w:hAnsi="Times New Roman" w:eastAsia="Times New Roman" w:cs="Times New Roman"/>
        <w:spacing w:val="-28"/>
        <w:w w:val="100"/>
        <w:sz w:val="24"/>
        <w:szCs w:val="24"/>
        <w:lang w:val="en-us" w:eastAsia="en-us" w:bidi="en-us"/>
      </w:rPr>
    </w:lvl>
    <w:lvl w:ilvl="1">
      <w:start w:val="0"/>
      <w:numFmt w:val="bullet"/>
      <w:lvlText w:val="•"/>
      <w:lvlJc w:val="left"/>
      <w:pPr>
        <w:ind w:left="892" w:hanging="339"/>
      </w:pPr>
      <w:rPr>
        <w:rFonts w:hint="default"/>
        <w:lang w:val="en-us" w:eastAsia="en-us" w:bidi="en-us"/>
      </w:rPr>
    </w:lvl>
    <w:lvl w:ilvl="2">
      <w:start w:val="0"/>
      <w:numFmt w:val="bullet"/>
      <w:lvlText w:val="•"/>
      <w:lvlJc w:val="left"/>
      <w:pPr>
        <w:ind w:left="1724" w:hanging="339"/>
      </w:pPr>
      <w:rPr>
        <w:rFonts w:hint="default"/>
        <w:lang w:val="en-us" w:eastAsia="en-us" w:bidi="en-us"/>
      </w:rPr>
    </w:lvl>
    <w:lvl w:ilvl="3">
      <w:start w:val="0"/>
      <w:numFmt w:val="bullet"/>
      <w:lvlText w:val="•"/>
      <w:lvlJc w:val="left"/>
      <w:pPr>
        <w:ind w:left="2557" w:hanging="339"/>
      </w:pPr>
      <w:rPr>
        <w:rFonts w:hint="default"/>
        <w:lang w:val="en-us" w:eastAsia="en-us" w:bidi="en-us"/>
      </w:rPr>
    </w:lvl>
    <w:lvl w:ilvl="4">
      <w:start w:val="0"/>
      <w:numFmt w:val="bullet"/>
      <w:lvlText w:val="•"/>
      <w:lvlJc w:val="left"/>
      <w:pPr>
        <w:ind w:left="3389" w:hanging="339"/>
      </w:pPr>
      <w:rPr>
        <w:rFonts w:hint="default"/>
        <w:lang w:val="en-us" w:eastAsia="en-us" w:bidi="en-us"/>
      </w:rPr>
    </w:lvl>
    <w:lvl w:ilvl="5">
      <w:start w:val="0"/>
      <w:numFmt w:val="bullet"/>
      <w:lvlText w:val="•"/>
      <w:lvlJc w:val="left"/>
      <w:pPr>
        <w:ind w:left="4222" w:hanging="339"/>
      </w:pPr>
      <w:rPr>
        <w:rFonts w:hint="default"/>
        <w:lang w:val="en-us" w:eastAsia="en-us" w:bidi="en-us"/>
      </w:rPr>
    </w:lvl>
    <w:lvl w:ilvl="6">
      <w:start w:val="0"/>
      <w:numFmt w:val="bullet"/>
      <w:lvlText w:val="•"/>
      <w:lvlJc w:val="left"/>
      <w:pPr>
        <w:ind w:left="5054" w:hanging="339"/>
      </w:pPr>
      <w:rPr>
        <w:rFonts w:hint="default"/>
        <w:lang w:val="en-us" w:eastAsia="en-us" w:bidi="en-us"/>
      </w:rPr>
    </w:lvl>
    <w:lvl w:ilvl="7">
      <w:start w:val="0"/>
      <w:numFmt w:val="bullet"/>
      <w:lvlText w:val="•"/>
      <w:lvlJc w:val="left"/>
      <w:pPr>
        <w:ind w:left="5886" w:hanging="339"/>
      </w:pPr>
      <w:rPr>
        <w:rFonts w:hint="default"/>
        <w:lang w:val="en-us" w:eastAsia="en-us" w:bidi="en-us"/>
      </w:rPr>
    </w:lvl>
    <w:lvl w:ilvl="8">
      <w:start w:val="0"/>
      <w:numFmt w:val="bullet"/>
      <w:lvlText w:val="•"/>
      <w:lvlJc w:val="left"/>
      <w:pPr>
        <w:ind w:left="6719" w:hanging="339"/>
      </w:pPr>
      <w:rPr>
        <w:rFonts w:hint="default"/>
        <w:lang w:val="en-us" w:eastAsia="en-us" w:bidi="en-us"/>
      </w:rPr>
    </w:lvl>
  </w:abstractNum>
  <w:abstractNum w:abstractNumId="111">
    <w:multiLevelType w:val="hybridMultilevel"/>
    <w:lvl w:ilvl="0">
      <w:start w:val="1"/>
      <w:numFmt w:val="lowerLetter"/>
      <w:lvlText w:val="%1)"/>
      <w:lvlJc w:val="left"/>
      <w:pPr>
        <w:ind w:left="20" w:hanging="247"/>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47"/>
      </w:pPr>
      <w:rPr>
        <w:rFonts w:hint="default"/>
        <w:lang w:val="en-us" w:eastAsia="en-us" w:bidi="en-us"/>
      </w:rPr>
    </w:lvl>
    <w:lvl w:ilvl="2">
      <w:start w:val="0"/>
      <w:numFmt w:val="bullet"/>
      <w:lvlText w:val="•"/>
      <w:lvlJc w:val="left"/>
      <w:pPr>
        <w:ind w:left="1828" w:hanging="247"/>
      </w:pPr>
      <w:rPr>
        <w:rFonts w:hint="default"/>
        <w:lang w:val="en-us" w:eastAsia="en-us" w:bidi="en-us"/>
      </w:rPr>
    </w:lvl>
    <w:lvl w:ilvl="3">
      <w:start w:val="0"/>
      <w:numFmt w:val="bullet"/>
      <w:lvlText w:val="•"/>
      <w:lvlJc w:val="left"/>
      <w:pPr>
        <w:ind w:left="2732" w:hanging="247"/>
      </w:pPr>
      <w:rPr>
        <w:rFonts w:hint="default"/>
        <w:lang w:val="en-us" w:eastAsia="en-us" w:bidi="en-us"/>
      </w:rPr>
    </w:lvl>
    <w:lvl w:ilvl="4">
      <w:start w:val="0"/>
      <w:numFmt w:val="bullet"/>
      <w:lvlText w:val="•"/>
      <w:lvlJc w:val="left"/>
      <w:pPr>
        <w:ind w:left="3636" w:hanging="247"/>
      </w:pPr>
      <w:rPr>
        <w:rFonts w:hint="default"/>
        <w:lang w:val="en-us" w:eastAsia="en-us" w:bidi="en-us"/>
      </w:rPr>
    </w:lvl>
    <w:lvl w:ilvl="5">
      <w:start w:val="0"/>
      <w:numFmt w:val="bullet"/>
      <w:lvlText w:val="•"/>
      <w:lvlJc w:val="left"/>
      <w:pPr>
        <w:ind w:left="4541" w:hanging="247"/>
      </w:pPr>
      <w:rPr>
        <w:rFonts w:hint="default"/>
        <w:lang w:val="en-us" w:eastAsia="en-us" w:bidi="en-us"/>
      </w:rPr>
    </w:lvl>
    <w:lvl w:ilvl="6">
      <w:start w:val="0"/>
      <w:numFmt w:val="bullet"/>
      <w:lvlText w:val="•"/>
      <w:lvlJc w:val="left"/>
      <w:pPr>
        <w:ind w:left="5445" w:hanging="247"/>
      </w:pPr>
      <w:rPr>
        <w:rFonts w:hint="default"/>
        <w:lang w:val="en-us" w:eastAsia="en-us" w:bidi="en-us"/>
      </w:rPr>
    </w:lvl>
    <w:lvl w:ilvl="7">
      <w:start w:val="0"/>
      <w:numFmt w:val="bullet"/>
      <w:lvlText w:val="•"/>
      <w:lvlJc w:val="left"/>
      <w:pPr>
        <w:ind w:left="6349" w:hanging="247"/>
      </w:pPr>
      <w:rPr>
        <w:rFonts w:hint="default"/>
        <w:lang w:val="en-us" w:eastAsia="en-us" w:bidi="en-us"/>
      </w:rPr>
    </w:lvl>
    <w:lvl w:ilvl="8">
      <w:start w:val="0"/>
      <w:numFmt w:val="bullet"/>
      <w:lvlText w:val="•"/>
      <w:lvlJc w:val="left"/>
      <w:pPr>
        <w:ind w:left="7253" w:hanging="247"/>
      </w:pPr>
      <w:rPr>
        <w:rFonts w:hint="default"/>
        <w:lang w:val="en-us" w:eastAsia="en-us" w:bidi="en-us"/>
      </w:rPr>
    </w:lvl>
  </w:abstractNum>
  <w:abstractNum w:abstractNumId="110">
    <w:multiLevelType w:val="hybridMultilevel"/>
    <w:lvl w:ilvl="0">
      <w:start w:val="2"/>
      <w:numFmt w:val="decimal"/>
      <w:lvlText w:val="%1."/>
      <w:lvlJc w:val="left"/>
      <w:pPr>
        <w:ind w:left="20" w:hanging="286"/>
        <w:jc w:val="left"/>
      </w:pPr>
      <w:rPr>
        <w:rFonts w:hint="default" w:ascii="Times New Roman" w:hAnsi="Times New Roman" w:eastAsia="Times New Roman" w:cs="Times New Roman"/>
        <w:spacing w:val="-15"/>
        <w:w w:val="99"/>
        <w:sz w:val="24"/>
        <w:szCs w:val="24"/>
        <w:lang w:val="en-us" w:eastAsia="en-us" w:bidi="en-us"/>
      </w:rPr>
    </w:lvl>
    <w:lvl w:ilvl="1">
      <w:start w:val="1"/>
      <w:numFmt w:val="lowerLetter"/>
      <w:lvlText w:val="%2)"/>
      <w:lvlJc w:val="left"/>
      <w:pPr>
        <w:ind w:left="831" w:hanging="246"/>
        <w:jc w:val="left"/>
      </w:pPr>
      <w:rPr>
        <w:rFonts w:hint="default" w:ascii="Times New Roman" w:hAnsi="Times New Roman" w:eastAsia="Times New Roman" w:cs="Times New Roman"/>
        <w:spacing w:val="-2"/>
        <w:w w:val="99"/>
        <w:sz w:val="24"/>
        <w:szCs w:val="24"/>
        <w:lang w:val="en-us" w:eastAsia="en-us" w:bidi="en-us"/>
      </w:rPr>
    </w:lvl>
    <w:lvl w:ilvl="2">
      <w:start w:val="1"/>
      <w:numFmt w:val="decimal"/>
      <w:lvlText w:val="%3)"/>
      <w:lvlJc w:val="left"/>
      <w:pPr>
        <w:ind w:left="1013" w:hanging="252"/>
        <w:jc w:val="left"/>
      </w:pPr>
      <w:rPr>
        <w:rFonts w:hint="default" w:ascii="Times New Roman" w:hAnsi="Times New Roman" w:eastAsia="Times New Roman" w:cs="Times New Roman"/>
        <w:w w:val="99"/>
        <w:sz w:val="24"/>
        <w:szCs w:val="24"/>
        <w:lang w:val="en-us" w:eastAsia="en-us" w:bidi="en-us"/>
      </w:rPr>
    </w:lvl>
    <w:lvl w:ilvl="3">
      <w:start w:val="0"/>
      <w:numFmt w:val="bullet"/>
      <w:lvlText w:val="•"/>
      <w:lvlJc w:val="left"/>
      <w:pPr>
        <w:ind w:left="2026" w:hanging="252"/>
      </w:pPr>
      <w:rPr>
        <w:rFonts w:hint="default"/>
        <w:lang w:val="en-us" w:eastAsia="en-us" w:bidi="en-us"/>
      </w:rPr>
    </w:lvl>
    <w:lvl w:ilvl="4">
      <w:start w:val="0"/>
      <w:numFmt w:val="bullet"/>
      <w:lvlText w:val="•"/>
      <w:lvlJc w:val="left"/>
      <w:pPr>
        <w:ind w:left="3032" w:hanging="252"/>
      </w:pPr>
      <w:rPr>
        <w:rFonts w:hint="default"/>
        <w:lang w:val="en-us" w:eastAsia="en-us" w:bidi="en-us"/>
      </w:rPr>
    </w:lvl>
    <w:lvl w:ilvl="5">
      <w:start w:val="0"/>
      <w:numFmt w:val="bullet"/>
      <w:lvlText w:val="•"/>
      <w:lvlJc w:val="left"/>
      <w:pPr>
        <w:ind w:left="4038" w:hanging="252"/>
      </w:pPr>
      <w:rPr>
        <w:rFonts w:hint="default"/>
        <w:lang w:val="en-us" w:eastAsia="en-us" w:bidi="en-us"/>
      </w:rPr>
    </w:lvl>
    <w:lvl w:ilvl="6">
      <w:start w:val="0"/>
      <w:numFmt w:val="bullet"/>
      <w:lvlText w:val="•"/>
      <w:lvlJc w:val="left"/>
      <w:pPr>
        <w:ind w:left="5044" w:hanging="252"/>
      </w:pPr>
      <w:rPr>
        <w:rFonts w:hint="default"/>
        <w:lang w:val="en-us" w:eastAsia="en-us" w:bidi="en-us"/>
      </w:rPr>
    </w:lvl>
    <w:lvl w:ilvl="7">
      <w:start w:val="0"/>
      <w:numFmt w:val="bullet"/>
      <w:lvlText w:val="•"/>
      <w:lvlJc w:val="left"/>
      <w:pPr>
        <w:ind w:left="6050" w:hanging="252"/>
      </w:pPr>
      <w:rPr>
        <w:rFonts w:hint="default"/>
        <w:lang w:val="en-us" w:eastAsia="en-us" w:bidi="en-us"/>
      </w:rPr>
    </w:lvl>
    <w:lvl w:ilvl="8">
      <w:start w:val="0"/>
      <w:numFmt w:val="bullet"/>
      <w:lvlText w:val="•"/>
      <w:lvlJc w:val="left"/>
      <w:pPr>
        <w:ind w:left="7056" w:hanging="252"/>
      </w:pPr>
      <w:rPr>
        <w:rFonts w:hint="default"/>
        <w:lang w:val="en-us" w:eastAsia="en-us" w:bidi="en-us"/>
      </w:rPr>
    </w:lvl>
  </w:abstractNum>
  <w:abstractNum w:abstractNumId="109">
    <w:multiLevelType w:val="hybridMultilevel"/>
    <w:lvl w:ilvl="0">
      <w:start w:val="1"/>
      <w:numFmt w:val="lowerLetter"/>
      <w:lvlText w:val="%1)"/>
      <w:lvlJc w:val="left"/>
      <w:pPr>
        <w:ind w:left="586" w:hanging="312"/>
        <w:jc w:val="right"/>
      </w:pPr>
      <w:rPr>
        <w:rFonts w:hint="default" w:ascii="Times New Roman" w:hAnsi="Times New Roman" w:eastAsia="Times New Roman" w:cs="Times New Roman"/>
        <w:spacing w:val="-3"/>
        <w:w w:val="100"/>
        <w:sz w:val="24"/>
        <w:szCs w:val="24"/>
        <w:lang w:val="en-us" w:eastAsia="en-us" w:bidi="en-us"/>
      </w:rPr>
    </w:lvl>
    <w:lvl w:ilvl="1">
      <w:start w:val="0"/>
      <w:numFmt w:val="bullet"/>
      <w:lvlText w:val="•"/>
      <w:lvlJc w:val="left"/>
      <w:pPr>
        <w:ind w:left="1428" w:hanging="312"/>
      </w:pPr>
      <w:rPr>
        <w:rFonts w:hint="default"/>
        <w:lang w:val="en-us" w:eastAsia="en-us" w:bidi="en-us"/>
      </w:rPr>
    </w:lvl>
    <w:lvl w:ilvl="2">
      <w:start w:val="0"/>
      <w:numFmt w:val="bullet"/>
      <w:lvlText w:val="•"/>
      <w:lvlJc w:val="left"/>
      <w:pPr>
        <w:ind w:left="2277" w:hanging="312"/>
      </w:pPr>
      <w:rPr>
        <w:rFonts w:hint="default"/>
        <w:lang w:val="en-us" w:eastAsia="en-us" w:bidi="en-us"/>
      </w:rPr>
    </w:lvl>
    <w:lvl w:ilvl="3">
      <w:start w:val="0"/>
      <w:numFmt w:val="bullet"/>
      <w:lvlText w:val="•"/>
      <w:lvlJc w:val="left"/>
      <w:pPr>
        <w:ind w:left="3126" w:hanging="312"/>
      </w:pPr>
      <w:rPr>
        <w:rFonts w:hint="default"/>
        <w:lang w:val="en-us" w:eastAsia="en-us" w:bidi="en-us"/>
      </w:rPr>
    </w:lvl>
    <w:lvl w:ilvl="4">
      <w:start w:val="0"/>
      <w:numFmt w:val="bullet"/>
      <w:lvlText w:val="•"/>
      <w:lvlJc w:val="left"/>
      <w:pPr>
        <w:ind w:left="3975" w:hanging="312"/>
      </w:pPr>
      <w:rPr>
        <w:rFonts w:hint="default"/>
        <w:lang w:val="en-us" w:eastAsia="en-us" w:bidi="en-us"/>
      </w:rPr>
    </w:lvl>
    <w:lvl w:ilvl="5">
      <w:start w:val="0"/>
      <w:numFmt w:val="bullet"/>
      <w:lvlText w:val="•"/>
      <w:lvlJc w:val="left"/>
      <w:pPr>
        <w:ind w:left="4824" w:hanging="312"/>
      </w:pPr>
      <w:rPr>
        <w:rFonts w:hint="default"/>
        <w:lang w:val="en-us" w:eastAsia="en-us" w:bidi="en-us"/>
      </w:rPr>
    </w:lvl>
    <w:lvl w:ilvl="6">
      <w:start w:val="0"/>
      <w:numFmt w:val="bullet"/>
      <w:lvlText w:val="•"/>
      <w:lvlJc w:val="left"/>
      <w:pPr>
        <w:ind w:left="5673" w:hanging="312"/>
      </w:pPr>
      <w:rPr>
        <w:rFonts w:hint="default"/>
        <w:lang w:val="en-us" w:eastAsia="en-us" w:bidi="en-us"/>
      </w:rPr>
    </w:lvl>
    <w:lvl w:ilvl="7">
      <w:start w:val="0"/>
      <w:numFmt w:val="bullet"/>
      <w:lvlText w:val="•"/>
      <w:lvlJc w:val="left"/>
      <w:pPr>
        <w:ind w:left="6522" w:hanging="312"/>
      </w:pPr>
      <w:rPr>
        <w:rFonts w:hint="default"/>
        <w:lang w:val="en-us" w:eastAsia="en-us" w:bidi="en-us"/>
      </w:rPr>
    </w:lvl>
    <w:lvl w:ilvl="8">
      <w:start w:val="0"/>
      <w:numFmt w:val="bullet"/>
      <w:lvlText w:val="•"/>
      <w:lvlJc w:val="left"/>
      <w:pPr>
        <w:ind w:left="7371" w:hanging="312"/>
      </w:pPr>
      <w:rPr>
        <w:rFonts w:hint="default"/>
        <w:lang w:val="en-us" w:eastAsia="en-us" w:bidi="en-us"/>
      </w:rPr>
    </w:lvl>
  </w:abstractNum>
  <w:abstractNum w:abstractNumId="108">
    <w:multiLevelType w:val="hybridMultilevel"/>
    <w:lvl w:ilvl="0">
      <w:start w:val="1"/>
      <w:numFmt w:val="decimal"/>
      <w:lvlText w:val="%1."/>
      <w:lvlJc w:val="left"/>
      <w:pPr>
        <w:ind w:left="20" w:hanging="236"/>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36"/>
      </w:pPr>
      <w:rPr>
        <w:rFonts w:hint="default"/>
        <w:lang w:val="en-us" w:eastAsia="en-us" w:bidi="en-us"/>
      </w:rPr>
    </w:lvl>
    <w:lvl w:ilvl="2">
      <w:start w:val="0"/>
      <w:numFmt w:val="bullet"/>
      <w:lvlText w:val="•"/>
      <w:lvlJc w:val="left"/>
      <w:pPr>
        <w:ind w:left="1829" w:hanging="236"/>
      </w:pPr>
      <w:rPr>
        <w:rFonts w:hint="default"/>
        <w:lang w:val="en-us" w:eastAsia="en-us" w:bidi="en-us"/>
      </w:rPr>
    </w:lvl>
    <w:lvl w:ilvl="3">
      <w:start w:val="0"/>
      <w:numFmt w:val="bullet"/>
      <w:lvlText w:val="•"/>
      <w:lvlJc w:val="left"/>
      <w:pPr>
        <w:ind w:left="2733" w:hanging="236"/>
      </w:pPr>
      <w:rPr>
        <w:rFonts w:hint="default"/>
        <w:lang w:val="en-us" w:eastAsia="en-us" w:bidi="en-us"/>
      </w:rPr>
    </w:lvl>
    <w:lvl w:ilvl="4">
      <w:start w:val="0"/>
      <w:numFmt w:val="bullet"/>
      <w:lvlText w:val="•"/>
      <w:lvlJc w:val="left"/>
      <w:pPr>
        <w:ind w:left="3638" w:hanging="236"/>
      </w:pPr>
      <w:rPr>
        <w:rFonts w:hint="default"/>
        <w:lang w:val="en-us" w:eastAsia="en-us" w:bidi="en-us"/>
      </w:rPr>
    </w:lvl>
    <w:lvl w:ilvl="5">
      <w:start w:val="0"/>
      <w:numFmt w:val="bullet"/>
      <w:lvlText w:val="•"/>
      <w:lvlJc w:val="left"/>
      <w:pPr>
        <w:ind w:left="4543" w:hanging="236"/>
      </w:pPr>
      <w:rPr>
        <w:rFonts w:hint="default"/>
        <w:lang w:val="en-us" w:eastAsia="en-us" w:bidi="en-us"/>
      </w:rPr>
    </w:lvl>
    <w:lvl w:ilvl="6">
      <w:start w:val="0"/>
      <w:numFmt w:val="bullet"/>
      <w:lvlText w:val="•"/>
      <w:lvlJc w:val="left"/>
      <w:pPr>
        <w:ind w:left="5447" w:hanging="236"/>
      </w:pPr>
      <w:rPr>
        <w:rFonts w:hint="default"/>
        <w:lang w:val="en-us" w:eastAsia="en-us" w:bidi="en-us"/>
      </w:rPr>
    </w:lvl>
    <w:lvl w:ilvl="7">
      <w:start w:val="0"/>
      <w:numFmt w:val="bullet"/>
      <w:lvlText w:val="•"/>
      <w:lvlJc w:val="left"/>
      <w:pPr>
        <w:ind w:left="6352" w:hanging="236"/>
      </w:pPr>
      <w:rPr>
        <w:rFonts w:hint="default"/>
        <w:lang w:val="en-us" w:eastAsia="en-us" w:bidi="en-us"/>
      </w:rPr>
    </w:lvl>
    <w:lvl w:ilvl="8">
      <w:start w:val="0"/>
      <w:numFmt w:val="bullet"/>
      <w:lvlText w:val="•"/>
      <w:lvlJc w:val="left"/>
      <w:pPr>
        <w:ind w:left="7256" w:hanging="236"/>
      </w:pPr>
      <w:rPr>
        <w:rFonts w:hint="default"/>
        <w:lang w:val="en-us" w:eastAsia="en-us" w:bidi="en-us"/>
      </w:rPr>
    </w:lvl>
  </w:abstractNum>
  <w:abstractNum w:abstractNumId="107">
    <w:multiLevelType w:val="hybridMultilevel"/>
    <w:lvl w:ilvl="0">
      <w:start w:val="12"/>
      <w:numFmt w:val="lowerLetter"/>
      <w:lvlText w:val="%1)"/>
      <w:lvlJc w:val="left"/>
      <w:pPr>
        <w:ind w:left="20" w:hanging="238"/>
        <w:jc w:val="left"/>
      </w:pPr>
      <w:rPr>
        <w:rFonts w:hint="default" w:ascii="Times New Roman" w:hAnsi="Times New Roman" w:eastAsia="Times New Roman" w:cs="Times New Roman"/>
        <w:i/>
        <w:spacing w:val="-30"/>
        <w:w w:val="99"/>
        <w:sz w:val="24"/>
        <w:szCs w:val="24"/>
        <w:lang w:val="en-us" w:eastAsia="en-us" w:bidi="en-us"/>
      </w:rPr>
    </w:lvl>
    <w:lvl w:ilvl="1">
      <w:start w:val="0"/>
      <w:numFmt w:val="bullet"/>
      <w:lvlText w:val="•"/>
      <w:lvlJc w:val="left"/>
      <w:pPr>
        <w:ind w:left="924" w:hanging="238"/>
      </w:pPr>
      <w:rPr>
        <w:rFonts w:hint="default"/>
        <w:lang w:val="en-us" w:eastAsia="en-us" w:bidi="en-us"/>
      </w:rPr>
    </w:lvl>
    <w:lvl w:ilvl="2">
      <w:start w:val="0"/>
      <w:numFmt w:val="bullet"/>
      <w:lvlText w:val="•"/>
      <w:lvlJc w:val="left"/>
      <w:pPr>
        <w:ind w:left="1829" w:hanging="238"/>
      </w:pPr>
      <w:rPr>
        <w:rFonts w:hint="default"/>
        <w:lang w:val="en-us" w:eastAsia="en-us" w:bidi="en-us"/>
      </w:rPr>
    </w:lvl>
    <w:lvl w:ilvl="3">
      <w:start w:val="0"/>
      <w:numFmt w:val="bullet"/>
      <w:lvlText w:val="•"/>
      <w:lvlJc w:val="left"/>
      <w:pPr>
        <w:ind w:left="2734" w:hanging="238"/>
      </w:pPr>
      <w:rPr>
        <w:rFonts w:hint="default"/>
        <w:lang w:val="en-us" w:eastAsia="en-us" w:bidi="en-us"/>
      </w:rPr>
    </w:lvl>
    <w:lvl w:ilvl="4">
      <w:start w:val="0"/>
      <w:numFmt w:val="bullet"/>
      <w:lvlText w:val="•"/>
      <w:lvlJc w:val="left"/>
      <w:pPr>
        <w:ind w:left="3639" w:hanging="238"/>
      </w:pPr>
      <w:rPr>
        <w:rFonts w:hint="default"/>
        <w:lang w:val="en-us" w:eastAsia="en-us" w:bidi="en-us"/>
      </w:rPr>
    </w:lvl>
    <w:lvl w:ilvl="5">
      <w:start w:val="0"/>
      <w:numFmt w:val="bullet"/>
      <w:lvlText w:val="•"/>
      <w:lvlJc w:val="left"/>
      <w:pPr>
        <w:ind w:left="4544" w:hanging="238"/>
      </w:pPr>
      <w:rPr>
        <w:rFonts w:hint="default"/>
        <w:lang w:val="en-us" w:eastAsia="en-us" w:bidi="en-us"/>
      </w:rPr>
    </w:lvl>
    <w:lvl w:ilvl="6">
      <w:start w:val="0"/>
      <w:numFmt w:val="bullet"/>
      <w:lvlText w:val="•"/>
      <w:lvlJc w:val="left"/>
      <w:pPr>
        <w:ind w:left="5448" w:hanging="238"/>
      </w:pPr>
      <w:rPr>
        <w:rFonts w:hint="default"/>
        <w:lang w:val="en-us" w:eastAsia="en-us" w:bidi="en-us"/>
      </w:rPr>
    </w:lvl>
    <w:lvl w:ilvl="7">
      <w:start w:val="0"/>
      <w:numFmt w:val="bullet"/>
      <w:lvlText w:val="•"/>
      <w:lvlJc w:val="left"/>
      <w:pPr>
        <w:ind w:left="6353" w:hanging="238"/>
      </w:pPr>
      <w:rPr>
        <w:rFonts w:hint="default"/>
        <w:lang w:val="en-us" w:eastAsia="en-us" w:bidi="en-us"/>
      </w:rPr>
    </w:lvl>
    <w:lvl w:ilvl="8">
      <w:start w:val="0"/>
      <w:numFmt w:val="bullet"/>
      <w:lvlText w:val="•"/>
      <w:lvlJc w:val="left"/>
      <w:pPr>
        <w:ind w:left="7258" w:hanging="238"/>
      </w:pPr>
      <w:rPr>
        <w:rFonts w:hint="default"/>
        <w:lang w:val="en-us" w:eastAsia="en-us" w:bidi="en-us"/>
      </w:rPr>
    </w:lvl>
  </w:abstractNum>
  <w:abstractNum w:abstractNumId="106">
    <w:multiLevelType w:val="hybridMultilevel"/>
    <w:lvl w:ilvl="0">
      <w:start w:val="7"/>
      <w:numFmt w:val="lowerLetter"/>
      <w:lvlText w:val="%1)"/>
      <w:lvlJc w:val="left"/>
      <w:pPr>
        <w:ind w:left="20" w:hanging="272"/>
        <w:jc w:val="left"/>
      </w:pPr>
      <w:rPr>
        <w:rFonts w:hint="default" w:ascii="Times New Roman" w:hAnsi="Times New Roman" w:eastAsia="Times New Roman" w:cs="Times New Roman"/>
        <w:i/>
        <w:w w:val="99"/>
        <w:sz w:val="24"/>
        <w:szCs w:val="24"/>
        <w:lang w:val="en-us" w:eastAsia="en-us" w:bidi="en-us"/>
      </w:rPr>
    </w:lvl>
    <w:lvl w:ilvl="1">
      <w:start w:val="0"/>
      <w:numFmt w:val="bullet"/>
      <w:lvlText w:val="•"/>
      <w:lvlJc w:val="left"/>
      <w:pPr>
        <w:ind w:left="924" w:hanging="272"/>
      </w:pPr>
      <w:rPr>
        <w:rFonts w:hint="default"/>
        <w:lang w:val="en-us" w:eastAsia="en-us" w:bidi="en-us"/>
      </w:rPr>
    </w:lvl>
    <w:lvl w:ilvl="2">
      <w:start w:val="0"/>
      <w:numFmt w:val="bullet"/>
      <w:lvlText w:val="•"/>
      <w:lvlJc w:val="left"/>
      <w:pPr>
        <w:ind w:left="1829" w:hanging="272"/>
      </w:pPr>
      <w:rPr>
        <w:rFonts w:hint="default"/>
        <w:lang w:val="en-us" w:eastAsia="en-us" w:bidi="en-us"/>
      </w:rPr>
    </w:lvl>
    <w:lvl w:ilvl="3">
      <w:start w:val="0"/>
      <w:numFmt w:val="bullet"/>
      <w:lvlText w:val="•"/>
      <w:lvlJc w:val="left"/>
      <w:pPr>
        <w:ind w:left="2734" w:hanging="272"/>
      </w:pPr>
      <w:rPr>
        <w:rFonts w:hint="default"/>
        <w:lang w:val="en-us" w:eastAsia="en-us" w:bidi="en-us"/>
      </w:rPr>
    </w:lvl>
    <w:lvl w:ilvl="4">
      <w:start w:val="0"/>
      <w:numFmt w:val="bullet"/>
      <w:lvlText w:val="•"/>
      <w:lvlJc w:val="left"/>
      <w:pPr>
        <w:ind w:left="3639" w:hanging="272"/>
      </w:pPr>
      <w:rPr>
        <w:rFonts w:hint="default"/>
        <w:lang w:val="en-us" w:eastAsia="en-us" w:bidi="en-us"/>
      </w:rPr>
    </w:lvl>
    <w:lvl w:ilvl="5">
      <w:start w:val="0"/>
      <w:numFmt w:val="bullet"/>
      <w:lvlText w:val="•"/>
      <w:lvlJc w:val="left"/>
      <w:pPr>
        <w:ind w:left="4544" w:hanging="272"/>
      </w:pPr>
      <w:rPr>
        <w:rFonts w:hint="default"/>
        <w:lang w:val="en-us" w:eastAsia="en-us" w:bidi="en-us"/>
      </w:rPr>
    </w:lvl>
    <w:lvl w:ilvl="6">
      <w:start w:val="0"/>
      <w:numFmt w:val="bullet"/>
      <w:lvlText w:val="•"/>
      <w:lvlJc w:val="left"/>
      <w:pPr>
        <w:ind w:left="5448" w:hanging="272"/>
      </w:pPr>
      <w:rPr>
        <w:rFonts w:hint="default"/>
        <w:lang w:val="en-us" w:eastAsia="en-us" w:bidi="en-us"/>
      </w:rPr>
    </w:lvl>
    <w:lvl w:ilvl="7">
      <w:start w:val="0"/>
      <w:numFmt w:val="bullet"/>
      <w:lvlText w:val="•"/>
      <w:lvlJc w:val="left"/>
      <w:pPr>
        <w:ind w:left="6353" w:hanging="272"/>
      </w:pPr>
      <w:rPr>
        <w:rFonts w:hint="default"/>
        <w:lang w:val="en-us" w:eastAsia="en-us" w:bidi="en-us"/>
      </w:rPr>
    </w:lvl>
    <w:lvl w:ilvl="8">
      <w:start w:val="0"/>
      <w:numFmt w:val="bullet"/>
      <w:lvlText w:val="•"/>
      <w:lvlJc w:val="left"/>
      <w:pPr>
        <w:ind w:left="7258" w:hanging="272"/>
      </w:pPr>
      <w:rPr>
        <w:rFonts w:hint="default"/>
        <w:lang w:val="en-us" w:eastAsia="en-us" w:bidi="en-us"/>
      </w:rPr>
    </w:lvl>
  </w:abstractNum>
  <w:abstractNum w:abstractNumId="105">
    <w:multiLevelType w:val="hybridMultilevel"/>
    <w:lvl w:ilvl="0">
      <w:start w:val="6"/>
      <w:numFmt w:val="decimal"/>
      <w:lvlText w:val="%1-"/>
      <w:lvlJc w:val="left"/>
      <w:pPr>
        <w:ind w:left="20" w:hanging="201"/>
        <w:jc w:val="left"/>
      </w:pPr>
      <w:rPr>
        <w:rFonts w:hint="default" w:ascii="Times New Roman" w:hAnsi="Times New Roman" w:eastAsia="Times New Roman" w:cs="Times New Roman"/>
        <w:spacing w:val="-1"/>
        <w:w w:val="100"/>
        <w:sz w:val="22"/>
        <w:szCs w:val="22"/>
        <w:lang w:val="en-us" w:eastAsia="en-us" w:bidi="en-us"/>
      </w:rPr>
    </w:lvl>
    <w:lvl w:ilvl="1">
      <w:start w:val="1"/>
      <w:numFmt w:val="lowerLetter"/>
      <w:lvlText w:val="%2)"/>
      <w:lvlJc w:val="left"/>
      <w:pPr>
        <w:ind w:left="20" w:hanging="305"/>
        <w:jc w:val="left"/>
      </w:pPr>
      <w:rPr>
        <w:rFonts w:hint="default" w:ascii="Times New Roman" w:hAnsi="Times New Roman" w:eastAsia="Times New Roman" w:cs="Times New Roman"/>
        <w:i/>
        <w:spacing w:val="-17"/>
        <w:w w:val="99"/>
        <w:sz w:val="24"/>
        <w:szCs w:val="24"/>
        <w:lang w:val="en-us" w:eastAsia="en-us" w:bidi="en-us"/>
      </w:rPr>
    </w:lvl>
    <w:lvl w:ilvl="2">
      <w:start w:val="0"/>
      <w:numFmt w:val="bullet"/>
      <w:lvlText w:val="•"/>
      <w:lvlJc w:val="left"/>
      <w:pPr>
        <w:ind w:left="1829" w:hanging="305"/>
      </w:pPr>
      <w:rPr>
        <w:rFonts w:hint="default"/>
        <w:lang w:val="en-us" w:eastAsia="en-us" w:bidi="en-us"/>
      </w:rPr>
    </w:lvl>
    <w:lvl w:ilvl="3">
      <w:start w:val="0"/>
      <w:numFmt w:val="bullet"/>
      <w:lvlText w:val="•"/>
      <w:lvlJc w:val="left"/>
      <w:pPr>
        <w:ind w:left="2734" w:hanging="305"/>
      </w:pPr>
      <w:rPr>
        <w:rFonts w:hint="default"/>
        <w:lang w:val="en-us" w:eastAsia="en-us" w:bidi="en-us"/>
      </w:rPr>
    </w:lvl>
    <w:lvl w:ilvl="4">
      <w:start w:val="0"/>
      <w:numFmt w:val="bullet"/>
      <w:lvlText w:val="•"/>
      <w:lvlJc w:val="left"/>
      <w:pPr>
        <w:ind w:left="3639" w:hanging="305"/>
      </w:pPr>
      <w:rPr>
        <w:rFonts w:hint="default"/>
        <w:lang w:val="en-us" w:eastAsia="en-us" w:bidi="en-us"/>
      </w:rPr>
    </w:lvl>
    <w:lvl w:ilvl="5">
      <w:start w:val="0"/>
      <w:numFmt w:val="bullet"/>
      <w:lvlText w:val="•"/>
      <w:lvlJc w:val="left"/>
      <w:pPr>
        <w:ind w:left="4544" w:hanging="305"/>
      </w:pPr>
      <w:rPr>
        <w:rFonts w:hint="default"/>
        <w:lang w:val="en-us" w:eastAsia="en-us" w:bidi="en-us"/>
      </w:rPr>
    </w:lvl>
    <w:lvl w:ilvl="6">
      <w:start w:val="0"/>
      <w:numFmt w:val="bullet"/>
      <w:lvlText w:val="•"/>
      <w:lvlJc w:val="left"/>
      <w:pPr>
        <w:ind w:left="5449" w:hanging="305"/>
      </w:pPr>
      <w:rPr>
        <w:rFonts w:hint="default"/>
        <w:lang w:val="en-us" w:eastAsia="en-us" w:bidi="en-us"/>
      </w:rPr>
    </w:lvl>
    <w:lvl w:ilvl="7">
      <w:start w:val="0"/>
      <w:numFmt w:val="bullet"/>
      <w:lvlText w:val="•"/>
      <w:lvlJc w:val="left"/>
      <w:pPr>
        <w:ind w:left="6354" w:hanging="305"/>
      </w:pPr>
      <w:rPr>
        <w:rFonts w:hint="default"/>
        <w:lang w:val="en-us" w:eastAsia="en-us" w:bidi="en-us"/>
      </w:rPr>
    </w:lvl>
    <w:lvl w:ilvl="8">
      <w:start w:val="0"/>
      <w:numFmt w:val="bullet"/>
      <w:lvlText w:val="•"/>
      <w:lvlJc w:val="left"/>
      <w:pPr>
        <w:ind w:left="7259" w:hanging="305"/>
      </w:pPr>
      <w:rPr>
        <w:rFonts w:hint="default"/>
        <w:lang w:val="en-us" w:eastAsia="en-us" w:bidi="en-us"/>
      </w:rPr>
    </w:lvl>
  </w:abstractNum>
  <w:abstractNum w:abstractNumId="104">
    <w:multiLevelType w:val="hybridMultilevel"/>
    <w:lvl w:ilvl="0">
      <w:start w:val="1"/>
      <w:numFmt w:val="lowerLetter"/>
      <w:lvlText w:val="%1)"/>
      <w:lvlJc w:val="left"/>
      <w:pPr>
        <w:ind w:left="20" w:hanging="320"/>
        <w:jc w:val="left"/>
      </w:pPr>
      <w:rPr>
        <w:rFonts w:hint="default" w:ascii="Times New Roman" w:hAnsi="Times New Roman" w:eastAsia="Times New Roman" w:cs="Times New Roman"/>
        <w:i/>
        <w:spacing w:val="-4"/>
        <w:w w:val="99"/>
        <w:sz w:val="24"/>
        <w:szCs w:val="24"/>
        <w:lang w:val="en-us" w:eastAsia="en-us" w:bidi="en-us"/>
      </w:rPr>
    </w:lvl>
    <w:lvl w:ilvl="1">
      <w:start w:val="0"/>
      <w:numFmt w:val="bullet"/>
      <w:lvlText w:val="•"/>
      <w:lvlJc w:val="left"/>
      <w:pPr>
        <w:ind w:left="924" w:hanging="320"/>
      </w:pPr>
      <w:rPr>
        <w:rFonts w:hint="default"/>
        <w:lang w:val="en-us" w:eastAsia="en-us" w:bidi="en-us"/>
      </w:rPr>
    </w:lvl>
    <w:lvl w:ilvl="2">
      <w:start w:val="0"/>
      <w:numFmt w:val="bullet"/>
      <w:lvlText w:val="•"/>
      <w:lvlJc w:val="left"/>
      <w:pPr>
        <w:ind w:left="1829" w:hanging="320"/>
      </w:pPr>
      <w:rPr>
        <w:rFonts w:hint="default"/>
        <w:lang w:val="en-us" w:eastAsia="en-us" w:bidi="en-us"/>
      </w:rPr>
    </w:lvl>
    <w:lvl w:ilvl="3">
      <w:start w:val="0"/>
      <w:numFmt w:val="bullet"/>
      <w:lvlText w:val="•"/>
      <w:lvlJc w:val="left"/>
      <w:pPr>
        <w:ind w:left="2734" w:hanging="320"/>
      </w:pPr>
      <w:rPr>
        <w:rFonts w:hint="default"/>
        <w:lang w:val="en-us" w:eastAsia="en-us" w:bidi="en-us"/>
      </w:rPr>
    </w:lvl>
    <w:lvl w:ilvl="4">
      <w:start w:val="0"/>
      <w:numFmt w:val="bullet"/>
      <w:lvlText w:val="•"/>
      <w:lvlJc w:val="left"/>
      <w:pPr>
        <w:ind w:left="3639" w:hanging="320"/>
      </w:pPr>
      <w:rPr>
        <w:rFonts w:hint="default"/>
        <w:lang w:val="en-us" w:eastAsia="en-us" w:bidi="en-us"/>
      </w:rPr>
    </w:lvl>
    <w:lvl w:ilvl="5">
      <w:start w:val="0"/>
      <w:numFmt w:val="bullet"/>
      <w:lvlText w:val="•"/>
      <w:lvlJc w:val="left"/>
      <w:pPr>
        <w:ind w:left="4544" w:hanging="320"/>
      </w:pPr>
      <w:rPr>
        <w:rFonts w:hint="default"/>
        <w:lang w:val="en-us" w:eastAsia="en-us" w:bidi="en-us"/>
      </w:rPr>
    </w:lvl>
    <w:lvl w:ilvl="6">
      <w:start w:val="0"/>
      <w:numFmt w:val="bullet"/>
      <w:lvlText w:val="•"/>
      <w:lvlJc w:val="left"/>
      <w:pPr>
        <w:ind w:left="5449" w:hanging="320"/>
      </w:pPr>
      <w:rPr>
        <w:rFonts w:hint="default"/>
        <w:lang w:val="en-us" w:eastAsia="en-us" w:bidi="en-us"/>
      </w:rPr>
    </w:lvl>
    <w:lvl w:ilvl="7">
      <w:start w:val="0"/>
      <w:numFmt w:val="bullet"/>
      <w:lvlText w:val="•"/>
      <w:lvlJc w:val="left"/>
      <w:pPr>
        <w:ind w:left="6354" w:hanging="320"/>
      </w:pPr>
      <w:rPr>
        <w:rFonts w:hint="default"/>
        <w:lang w:val="en-us" w:eastAsia="en-us" w:bidi="en-us"/>
      </w:rPr>
    </w:lvl>
    <w:lvl w:ilvl="8">
      <w:start w:val="0"/>
      <w:numFmt w:val="bullet"/>
      <w:lvlText w:val="•"/>
      <w:lvlJc w:val="left"/>
      <w:pPr>
        <w:ind w:left="7259" w:hanging="320"/>
      </w:pPr>
      <w:rPr>
        <w:rFonts w:hint="default"/>
        <w:lang w:val="en-us" w:eastAsia="en-us" w:bidi="en-us"/>
      </w:rPr>
    </w:lvl>
  </w:abstractNum>
  <w:abstractNum w:abstractNumId="103">
    <w:multiLevelType w:val="hybridMultilevel"/>
    <w:lvl w:ilvl="0">
      <w:start w:val="1"/>
      <w:numFmt w:val="decimal"/>
      <w:lvlText w:val="%1."/>
      <w:lvlJc w:val="left"/>
      <w:pPr>
        <w:ind w:left="20" w:hanging="25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9" w:hanging="255"/>
      </w:pPr>
      <w:rPr>
        <w:rFonts w:hint="default"/>
        <w:lang w:val="en-us" w:eastAsia="en-us" w:bidi="en-us"/>
      </w:rPr>
    </w:lvl>
    <w:lvl w:ilvl="3">
      <w:start w:val="0"/>
      <w:numFmt w:val="bullet"/>
      <w:lvlText w:val="•"/>
      <w:lvlJc w:val="left"/>
      <w:pPr>
        <w:ind w:left="2734" w:hanging="255"/>
      </w:pPr>
      <w:rPr>
        <w:rFonts w:hint="default"/>
        <w:lang w:val="en-us" w:eastAsia="en-us" w:bidi="en-us"/>
      </w:rPr>
    </w:lvl>
    <w:lvl w:ilvl="4">
      <w:start w:val="0"/>
      <w:numFmt w:val="bullet"/>
      <w:lvlText w:val="•"/>
      <w:lvlJc w:val="left"/>
      <w:pPr>
        <w:ind w:left="3638" w:hanging="255"/>
      </w:pPr>
      <w:rPr>
        <w:rFonts w:hint="default"/>
        <w:lang w:val="en-us" w:eastAsia="en-us" w:bidi="en-us"/>
      </w:rPr>
    </w:lvl>
    <w:lvl w:ilvl="5">
      <w:start w:val="0"/>
      <w:numFmt w:val="bullet"/>
      <w:lvlText w:val="•"/>
      <w:lvlJc w:val="left"/>
      <w:pPr>
        <w:ind w:left="4543" w:hanging="255"/>
      </w:pPr>
      <w:rPr>
        <w:rFonts w:hint="default"/>
        <w:lang w:val="en-us" w:eastAsia="en-us" w:bidi="en-us"/>
      </w:rPr>
    </w:lvl>
    <w:lvl w:ilvl="6">
      <w:start w:val="0"/>
      <w:numFmt w:val="bullet"/>
      <w:lvlText w:val="•"/>
      <w:lvlJc w:val="left"/>
      <w:pPr>
        <w:ind w:left="5448" w:hanging="255"/>
      </w:pPr>
      <w:rPr>
        <w:rFonts w:hint="default"/>
        <w:lang w:val="en-us" w:eastAsia="en-us" w:bidi="en-us"/>
      </w:rPr>
    </w:lvl>
    <w:lvl w:ilvl="7">
      <w:start w:val="0"/>
      <w:numFmt w:val="bullet"/>
      <w:lvlText w:val="•"/>
      <w:lvlJc w:val="left"/>
      <w:pPr>
        <w:ind w:left="6352" w:hanging="255"/>
      </w:pPr>
      <w:rPr>
        <w:rFonts w:hint="default"/>
        <w:lang w:val="en-us" w:eastAsia="en-us" w:bidi="en-us"/>
      </w:rPr>
    </w:lvl>
    <w:lvl w:ilvl="8">
      <w:start w:val="0"/>
      <w:numFmt w:val="bullet"/>
      <w:lvlText w:val="•"/>
      <w:lvlJc w:val="left"/>
      <w:pPr>
        <w:ind w:left="7257" w:hanging="255"/>
      </w:pPr>
      <w:rPr>
        <w:rFonts w:hint="default"/>
        <w:lang w:val="en-us" w:eastAsia="en-us" w:bidi="en-us"/>
      </w:rPr>
    </w:lvl>
  </w:abstractNum>
  <w:abstractNum w:abstractNumId="102">
    <w:multiLevelType w:val="hybridMultilevel"/>
    <w:lvl w:ilvl="0">
      <w:start w:val="1"/>
      <w:numFmt w:val="decimal"/>
      <w:lvlText w:val="%1."/>
      <w:lvlJc w:val="left"/>
      <w:pPr>
        <w:ind w:left="20" w:hanging="293"/>
        <w:jc w:val="left"/>
      </w:pPr>
      <w:rPr>
        <w:rFonts w:hint="default" w:ascii="Times New Roman" w:hAnsi="Times New Roman" w:eastAsia="Times New Roman" w:cs="Times New Roman"/>
        <w:spacing w:val="-22"/>
        <w:w w:val="99"/>
        <w:sz w:val="24"/>
        <w:szCs w:val="24"/>
        <w:lang w:val="en-us" w:eastAsia="en-us" w:bidi="en-us"/>
      </w:rPr>
    </w:lvl>
    <w:lvl w:ilvl="1">
      <w:start w:val="1"/>
      <w:numFmt w:val="lowerLetter"/>
      <w:lvlText w:val="%2)"/>
      <w:lvlJc w:val="left"/>
      <w:pPr>
        <w:ind w:left="1087" w:hanging="360"/>
        <w:jc w:val="left"/>
      </w:pPr>
      <w:rPr>
        <w:rFonts w:hint="default" w:ascii="Times New Roman" w:hAnsi="Times New Roman" w:eastAsia="Times New Roman" w:cs="Times New Roman"/>
        <w:i/>
        <w:spacing w:val="-20"/>
        <w:w w:val="99"/>
        <w:sz w:val="24"/>
        <w:szCs w:val="24"/>
        <w:lang w:val="en-us" w:eastAsia="en-us" w:bidi="en-us"/>
      </w:rPr>
    </w:lvl>
    <w:lvl w:ilvl="2">
      <w:start w:val="0"/>
      <w:numFmt w:val="bullet"/>
      <w:lvlText w:val="•"/>
      <w:lvlJc w:val="left"/>
      <w:pPr>
        <w:ind w:left="1967" w:hanging="360"/>
      </w:pPr>
      <w:rPr>
        <w:rFonts w:hint="default"/>
        <w:lang w:val="en-us" w:eastAsia="en-us" w:bidi="en-us"/>
      </w:rPr>
    </w:lvl>
    <w:lvl w:ilvl="3">
      <w:start w:val="0"/>
      <w:numFmt w:val="bullet"/>
      <w:lvlText w:val="•"/>
      <w:lvlJc w:val="left"/>
      <w:pPr>
        <w:ind w:left="2854" w:hanging="360"/>
      </w:pPr>
      <w:rPr>
        <w:rFonts w:hint="default"/>
        <w:lang w:val="en-us" w:eastAsia="en-us" w:bidi="en-us"/>
      </w:rPr>
    </w:lvl>
    <w:lvl w:ilvl="4">
      <w:start w:val="0"/>
      <w:numFmt w:val="bullet"/>
      <w:lvlText w:val="•"/>
      <w:lvlJc w:val="left"/>
      <w:pPr>
        <w:ind w:left="3742" w:hanging="360"/>
      </w:pPr>
      <w:rPr>
        <w:rFonts w:hint="default"/>
        <w:lang w:val="en-us" w:eastAsia="en-us" w:bidi="en-us"/>
      </w:rPr>
    </w:lvl>
    <w:lvl w:ilvl="5">
      <w:start w:val="0"/>
      <w:numFmt w:val="bullet"/>
      <w:lvlText w:val="•"/>
      <w:lvlJc w:val="left"/>
      <w:pPr>
        <w:ind w:left="4629" w:hanging="360"/>
      </w:pPr>
      <w:rPr>
        <w:rFonts w:hint="default"/>
        <w:lang w:val="en-us" w:eastAsia="en-us" w:bidi="en-us"/>
      </w:rPr>
    </w:lvl>
    <w:lvl w:ilvl="6">
      <w:start w:val="0"/>
      <w:numFmt w:val="bullet"/>
      <w:lvlText w:val="•"/>
      <w:lvlJc w:val="left"/>
      <w:pPr>
        <w:ind w:left="5517" w:hanging="360"/>
      </w:pPr>
      <w:rPr>
        <w:rFonts w:hint="default"/>
        <w:lang w:val="en-us" w:eastAsia="en-us" w:bidi="en-us"/>
      </w:rPr>
    </w:lvl>
    <w:lvl w:ilvl="7">
      <w:start w:val="0"/>
      <w:numFmt w:val="bullet"/>
      <w:lvlText w:val="•"/>
      <w:lvlJc w:val="left"/>
      <w:pPr>
        <w:ind w:left="6404" w:hanging="360"/>
      </w:pPr>
      <w:rPr>
        <w:rFonts w:hint="default"/>
        <w:lang w:val="en-us" w:eastAsia="en-us" w:bidi="en-us"/>
      </w:rPr>
    </w:lvl>
    <w:lvl w:ilvl="8">
      <w:start w:val="0"/>
      <w:numFmt w:val="bullet"/>
      <w:lvlText w:val="•"/>
      <w:lvlJc w:val="left"/>
      <w:pPr>
        <w:ind w:left="7292" w:hanging="360"/>
      </w:pPr>
      <w:rPr>
        <w:rFonts w:hint="default"/>
        <w:lang w:val="en-us" w:eastAsia="en-us" w:bidi="en-us"/>
      </w:rPr>
    </w:lvl>
  </w:abstractNum>
  <w:abstractNum w:abstractNumId="101">
    <w:multiLevelType w:val="hybridMultilevel"/>
    <w:lvl w:ilvl="0">
      <w:start w:val="0"/>
      <w:numFmt w:val="bullet"/>
      <w:lvlText w:val="-"/>
      <w:lvlJc w:val="left"/>
      <w:pPr>
        <w:ind w:left="20" w:hanging="142"/>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924" w:hanging="142"/>
      </w:pPr>
      <w:rPr>
        <w:rFonts w:hint="default"/>
        <w:lang w:val="en-us" w:eastAsia="en-us" w:bidi="en-us"/>
      </w:rPr>
    </w:lvl>
    <w:lvl w:ilvl="2">
      <w:start w:val="0"/>
      <w:numFmt w:val="bullet"/>
      <w:lvlText w:val="•"/>
      <w:lvlJc w:val="left"/>
      <w:pPr>
        <w:ind w:left="1829" w:hanging="142"/>
      </w:pPr>
      <w:rPr>
        <w:rFonts w:hint="default"/>
        <w:lang w:val="en-us" w:eastAsia="en-us" w:bidi="en-us"/>
      </w:rPr>
    </w:lvl>
    <w:lvl w:ilvl="3">
      <w:start w:val="0"/>
      <w:numFmt w:val="bullet"/>
      <w:lvlText w:val="•"/>
      <w:lvlJc w:val="left"/>
      <w:pPr>
        <w:ind w:left="2734" w:hanging="142"/>
      </w:pPr>
      <w:rPr>
        <w:rFonts w:hint="default"/>
        <w:lang w:val="en-us" w:eastAsia="en-us" w:bidi="en-us"/>
      </w:rPr>
    </w:lvl>
    <w:lvl w:ilvl="4">
      <w:start w:val="0"/>
      <w:numFmt w:val="bullet"/>
      <w:lvlText w:val="•"/>
      <w:lvlJc w:val="left"/>
      <w:pPr>
        <w:ind w:left="3638" w:hanging="142"/>
      </w:pPr>
      <w:rPr>
        <w:rFonts w:hint="default"/>
        <w:lang w:val="en-us" w:eastAsia="en-us" w:bidi="en-us"/>
      </w:rPr>
    </w:lvl>
    <w:lvl w:ilvl="5">
      <w:start w:val="0"/>
      <w:numFmt w:val="bullet"/>
      <w:lvlText w:val="•"/>
      <w:lvlJc w:val="left"/>
      <w:pPr>
        <w:ind w:left="4543" w:hanging="142"/>
      </w:pPr>
      <w:rPr>
        <w:rFonts w:hint="default"/>
        <w:lang w:val="en-us" w:eastAsia="en-us" w:bidi="en-us"/>
      </w:rPr>
    </w:lvl>
    <w:lvl w:ilvl="6">
      <w:start w:val="0"/>
      <w:numFmt w:val="bullet"/>
      <w:lvlText w:val="•"/>
      <w:lvlJc w:val="left"/>
      <w:pPr>
        <w:ind w:left="5448" w:hanging="142"/>
      </w:pPr>
      <w:rPr>
        <w:rFonts w:hint="default"/>
        <w:lang w:val="en-us" w:eastAsia="en-us" w:bidi="en-us"/>
      </w:rPr>
    </w:lvl>
    <w:lvl w:ilvl="7">
      <w:start w:val="0"/>
      <w:numFmt w:val="bullet"/>
      <w:lvlText w:val="•"/>
      <w:lvlJc w:val="left"/>
      <w:pPr>
        <w:ind w:left="6352" w:hanging="142"/>
      </w:pPr>
      <w:rPr>
        <w:rFonts w:hint="default"/>
        <w:lang w:val="en-us" w:eastAsia="en-us" w:bidi="en-us"/>
      </w:rPr>
    </w:lvl>
    <w:lvl w:ilvl="8">
      <w:start w:val="0"/>
      <w:numFmt w:val="bullet"/>
      <w:lvlText w:val="•"/>
      <w:lvlJc w:val="left"/>
      <w:pPr>
        <w:ind w:left="7257" w:hanging="142"/>
      </w:pPr>
      <w:rPr>
        <w:rFonts w:hint="default"/>
        <w:lang w:val="en-us" w:eastAsia="en-us" w:bidi="en-us"/>
      </w:rPr>
    </w:lvl>
  </w:abstractNum>
  <w:abstractNum w:abstractNumId="100">
    <w:multiLevelType w:val="hybridMultilevel"/>
    <w:lvl w:ilvl="0">
      <w:start w:val="1"/>
      <w:numFmt w:val="lowerLetter"/>
      <w:lvlText w:val="%1)"/>
      <w:lvlJc w:val="left"/>
      <w:pPr>
        <w:ind w:left="20" w:hanging="262"/>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62"/>
      </w:pPr>
      <w:rPr>
        <w:rFonts w:hint="default"/>
        <w:lang w:val="en-us" w:eastAsia="en-us" w:bidi="en-us"/>
      </w:rPr>
    </w:lvl>
    <w:lvl w:ilvl="2">
      <w:start w:val="0"/>
      <w:numFmt w:val="bullet"/>
      <w:lvlText w:val="•"/>
      <w:lvlJc w:val="left"/>
      <w:pPr>
        <w:ind w:left="1828" w:hanging="262"/>
      </w:pPr>
      <w:rPr>
        <w:rFonts w:hint="default"/>
        <w:lang w:val="en-us" w:eastAsia="en-us" w:bidi="en-us"/>
      </w:rPr>
    </w:lvl>
    <w:lvl w:ilvl="3">
      <w:start w:val="0"/>
      <w:numFmt w:val="bullet"/>
      <w:lvlText w:val="•"/>
      <w:lvlJc w:val="left"/>
      <w:pPr>
        <w:ind w:left="2733" w:hanging="262"/>
      </w:pPr>
      <w:rPr>
        <w:rFonts w:hint="default"/>
        <w:lang w:val="en-us" w:eastAsia="en-us" w:bidi="en-us"/>
      </w:rPr>
    </w:lvl>
    <w:lvl w:ilvl="4">
      <w:start w:val="0"/>
      <w:numFmt w:val="bullet"/>
      <w:lvlText w:val="•"/>
      <w:lvlJc w:val="left"/>
      <w:pPr>
        <w:ind w:left="3637" w:hanging="262"/>
      </w:pPr>
      <w:rPr>
        <w:rFonts w:hint="default"/>
        <w:lang w:val="en-us" w:eastAsia="en-us" w:bidi="en-us"/>
      </w:rPr>
    </w:lvl>
    <w:lvl w:ilvl="5">
      <w:start w:val="0"/>
      <w:numFmt w:val="bullet"/>
      <w:lvlText w:val="•"/>
      <w:lvlJc w:val="left"/>
      <w:pPr>
        <w:ind w:left="4542" w:hanging="262"/>
      </w:pPr>
      <w:rPr>
        <w:rFonts w:hint="default"/>
        <w:lang w:val="en-us" w:eastAsia="en-us" w:bidi="en-us"/>
      </w:rPr>
    </w:lvl>
    <w:lvl w:ilvl="6">
      <w:start w:val="0"/>
      <w:numFmt w:val="bullet"/>
      <w:lvlText w:val="•"/>
      <w:lvlJc w:val="left"/>
      <w:pPr>
        <w:ind w:left="5446" w:hanging="262"/>
      </w:pPr>
      <w:rPr>
        <w:rFonts w:hint="default"/>
        <w:lang w:val="en-us" w:eastAsia="en-us" w:bidi="en-us"/>
      </w:rPr>
    </w:lvl>
    <w:lvl w:ilvl="7">
      <w:start w:val="0"/>
      <w:numFmt w:val="bullet"/>
      <w:lvlText w:val="•"/>
      <w:lvlJc w:val="left"/>
      <w:pPr>
        <w:ind w:left="6350" w:hanging="262"/>
      </w:pPr>
      <w:rPr>
        <w:rFonts w:hint="default"/>
        <w:lang w:val="en-us" w:eastAsia="en-us" w:bidi="en-us"/>
      </w:rPr>
    </w:lvl>
    <w:lvl w:ilvl="8">
      <w:start w:val="0"/>
      <w:numFmt w:val="bullet"/>
      <w:lvlText w:val="•"/>
      <w:lvlJc w:val="left"/>
      <w:pPr>
        <w:ind w:left="7255" w:hanging="262"/>
      </w:pPr>
      <w:rPr>
        <w:rFonts w:hint="default"/>
        <w:lang w:val="en-us" w:eastAsia="en-us" w:bidi="en-us"/>
      </w:rPr>
    </w:lvl>
  </w:abstractNum>
  <w:abstractNum w:abstractNumId="99">
    <w:multiLevelType w:val="hybridMultilevel"/>
    <w:lvl w:ilvl="0">
      <w:start w:val="1"/>
      <w:numFmt w:val="decimal"/>
      <w:lvlText w:val="%1."/>
      <w:lvlJc w:val="left"/>
      <w:pPr>
        <w:ind w:left="20" w:hanging="252"/>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2"/>
      </w:pPr>
      <w:rPr>
        <w:rFonts w:hint="default"/>
        <w:lang w:val="en-us" w:eastAsia="en-us" w:bidi="en-us"/>
      </w:rPr>
    </w:lvl>
    <w:lvl w:ilvl="2">
      <w:start w:val="0"/>
      <w:numFmt w:val="bullet"/>
      <w:lvlText w:val="•"/>
      <w:lvlJc w:val="left"/>
      <w:pPr>
        <w:ind w:left="1829" w:hanging="252"/>
      </w:pPr>
      <w:rPr>
        <w:rFonts w:hint="default"/>
        <w:lang w:val="en-us" w:eastAsia="en-us" w:bidi="en-us"/>
      </w:rPr>
    </w:lvl>
    <w:lvl w:ilvl="3">
      <w:start w:val="0"/>
      <w:numFmt w:val="bullet"/>
      <w:lvlText w:val="•"/>
      <w:lvlJc w:val="left"/>
      <w:pPr>
        <w:ind w:left="2734" w:hanging="252"/>
      </w:pPr>
      <w:rPr>
        <w:rFonts w:hint="default"/>
        <w:lang w:val="en-us" w:eastAsia="en-us" w:bidi="en-us"/>
      </w:rPr>
    </w:lvl>
    <w:lvl w:ilvl="4">
      <w:start w:val="0"/>
      <w:numFmt w:val="bullet"/>
      <w:lvlText w:val="•"/>
      <w:lvlJc w:val="left"/>
      <w:pPr>
        <w:ind w:left="3639" w:hanging="252"/>
      </w:pPr>
      <w:rPr>
        <w:rFonts w:hint="default"/>
        <w:lang w:val="en-us" w:eastAsia="en-us" w:bidi="en-us"/>
      </w:rPr>
    </w:lvl>
    <w:lvl w:ilvl="5">
      <w:start w:val="0"/>
      <w:numFmt w:val="bullet"/>
      <w:lvlText w:val="•"/>
      <w:lvlJc w:val="left"/>
      <w:pPr>
        <w:ind w:left="4544" w:hanging="252"/>
      </w:pPr>
      <w:rPr>
        <w:rFonts w:hint="default"/>
        <w:lang w:val="en-us" w:eastAsia="en-us" w:bidi="en-us"/>
      </w:rPr>
    </w:lvl>
    <w:lvl w:ilvl="6">
      <w:start w:val="0"/>
      <w:numFmt w:val="bullet"/>
      <w:lvlText w:val="•"/>
      <w:lvlJc w:val="left"/>
      <w:pPr>
        <w:ind w:left="5448" w:hanging="252"/>
      </w:pPr>
      <w:rPr>
        <w:rFonts w:hint="default"/>
        <w:lang w:val="en-us" w:eastAsia="en-us" w:bidi="en-us"/>
      </w:rPr>
    </w:lvl>
    <w:lvl w:ilvl="7">
      <w:start w:val="0"/>
      <w:numFmt w:val="bullet"/>
      <w:lvlText w:val="•"/>
      <w:lvlJc w:val="left"/>
      <w:pPr>
        <w:ind w:left="6353" w:hanging="252"/>
      </w:pPr>
      <w:rPr>
        <w:rFonts w:hint="default"/>
        <w:lang w:val="en-us" w:eastAsia="en-us" w:bidi="en-us"/>
      </w:rPr>
    </w:lvl>
    <w:lvl w:ilvl="8">
      <w:start w:val="0"/>
      <w:numFmt w:val="bullet"/>
      <w:lvlText w:val="•"/>
      <w:lvlJc w:val="left"/>
      <w:pPr>
        <w:ind w:left="7258" w:hanging="252"/>
      </w:pPr>
      <w:rPr>
        <w:rFonts w:hint="default"/>
        <w:lang w:val="en-us" w:eastAsia="en-us" w:bidi="en-us"/>
      </w:rPr>
    </w:lvl>
  </w:abstractNum>
  <w:abstractNum w:abstractNumId="98">
    <w:multiLevelType w:val="hybridMultilevel"/>
    <w:lvl w:ilvl="0">
      <w:start w:val="1"/>
      <w:numFmt w:val="decimal"/>
      <w:lvlText w:val="%1."/>
      <w:lvlJc w:val="left"/>
      <w:pPr>
        <w:ind w:left="20" w:hanging="269"/>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9"/>
      </w:pPr>
      <w:rPr>
        <w:rFonts w:hint="default"/>
        <w:lang w:val="en-us" w:eastAsia="en-us" w:bidi="en-us"/>
      </w:rPr>
    </w:lvl>
    <w:lvl w:ilvl="2">
      <w:start w:val="0"/>
      <w:numFmt w:val="bullet"/>
      <w:lvlText w:val="•"/>
      <w:lvlJc w:val="left"/>
      <w:pPr>
        <w:ind w:left="1829" w:hanging="269"/>
      </w:pPr>
      <w:rPr>
        <w:rFonts w:hint="default"/>
        <w:lang w:val="en-us" w:eastAsia="en-us" w:bidi="en-us"/>
      </w:rPr>
    </w:lvl>
    <w:lvl w:ilvl="3">
      <w:start w:val="0"/>
      <w:numFmt w:val="bullet"/>
      <w:lvlText w:val="•"/>
      <w:lvlJc w:val="left"/>
      <w:pPr>
        <w:ind w:left="2734" w:hanging="269"/>
      </w:pPr>
      <w:rPr>
        <w:rFonts w:hint="default"/>
        <w:lang w:val="en-us" w:eastAsia="en-us" w:bidi="en-us"/>
      </w:rPr>
    </w:lvl>
    <w:lvl w:ilvl="4">
      <w:start w:val="0"/>
      <w:numFmt w:val="bullet"/>
      <w:lvlText w:val="•"/>
      <w:lvlJc w:val="left"/>
      <w:pPr>
        <w:ind w:left="3639" w:hanging="269"/>
      </w:pPr>
      <w:rPr>
        <w:rFonts w:hint="default"/>
        <w:lang w:val="en-us" w:eastAsia="en-us" w:bidi="en-us"/>
      </w:rPr>
    </w:lvl>
    <w:lvl w:ilvl="5">
      <w:start w:val="0"/>
      <w:numFmt w:val="bullet"/>
      <w:lvlText w:val="•"/>
      <w:lvlJc w:val="left"/>
      <w:pPr>
        <w:ind w:left="4544" w:hanging="269"/>
      </w:pPr>
      <w:rPr>
        <w:rFonts w:hint="default"/>
        <w:lang w:val="en-us" w:eastAsia="en-us" w:bidi="en-us"/>
      </w:rPr>
    </w:lvl>
    <w:lvl w:ilvl="6">
      <w:start w:val="0"/>
      <w:numFmt w:val="bullet"/>
      <w:lvlText w:val="•"/>
      <w:lvlJc w:val="left"/>
      <w:pPr>
        <w:ind w:left="5449" w:hanging="269"/>
      </w:pPr>
      <w:rPr>
        <w:rFonts w:hint="default"/>
        <w:lang w:val="en-us" w:eastAsia="en-us" w:bidi="en-us"/>
      </w:rPr>
    </w:lvl>
    <w:lvl w:ilvl="7">
      <w:start w:val="0"/>
      <w:numFmt w:val="bullet"/>
      <w:lvlText w:val="•"/>
      <w:lvlJc w:val="left"/>
      <w:pPr>
        <w:ind w:left="6354" w:hanging="269"/>
      </w:pPr>
      <w:rPr>
        <w:rFonts w:hint="default"/>
        <w:lang w:val="en-us" w:eastAsia="en-us" w:bidi="en-us"/>
      </w:rPr>
    </w:lvl>
    <w:lvl w:ilvl="8">
      <w:start w:val="0"/>
      <w:numFmt w:val="bullet"/>
      <w:lvlText w:val="•"/>
      <w:lvlJc w:val="left"/>
      <w:pPr>
        <w:ind w:left="7259" w:hanging="269"/>
      </w:pPr>
      <w:rPr>
        <w:rFonts w:hint="default"/>
        <w:lang w:val="en-us" w:eastAsia="en-us" w:bidi="en-us"/>
      </w:rPr>
    </w:lvl>
  </w:abstractNum>
  <w:abstractNum w:abstractNumId="97">
    <w:multiLevelType w:val="hybridMultilevel"/>
    <w:lvl w:ilvl="0">
      <w:start w:val="1"/>
      <w:numFmt w:val="decimal"/>
      <w:lvlText w:val="%1."/>
      <w:lvlJc w:val="left"/>
      <w:pPr>
        <w:ind w:left="20" w:hanging="269"/>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9"/>
      </w:pPr>
      <w:rPr>
        <w:rFonts w:hint="default"/>
        <w:lang w:val="en-us" w:eastAsia="en-us" w:bidi="en-us"/>
      </w:rPr>
    </w:lvl>
    <w:lvl w:ilvl="2">
      <w:start w:val="0"/>
      <w:numFmt w:val="bullet"/>
      <w:lvlText w:val="•"/>
      <w:lvlJc w:val="left"/>
      <w:pPr>
        <w:ind w:left="1829" w:hanging="269"/>
      </w:pPr>
      <w:rPr>
        <w:rFonts w:hint="default"/>
        <w:lang w:val="en-us" w:eastAsia="en-us" w:bidi="en-us"/>
      </w:rPr>
    </w:lvl>
    <w:lvl w:ilvl="3">
      <w:start w:val="0"/>
      <w:numFmt w:val="bullet"/>
      <w:lvlText w:val="•"/>
      <w:lvlJc w:val="left"/>
      <w:pPr>
        <w:ind w:left="2733" w:hanging="269"/>
      </w:pPr>
      <w:rPr>
        <w:rFonts w:hint="default"/>
        <w:lang w:val="en-us" w:eastAsia="en-us" w:bidi="en-us"/>
      </w:rPr>
    </w:lvl>
    <w:lvl w:ilvl="4">
      <w:start w:val="0"/>
      <w:numFmt w:val="bullet"/>
      <w:lvlText w:val="•"/>
      <w:lvlJc w:val="left"/>
      <w:pPr>
        <w:ind w:left="3638" w:hanging="269"/>
      </w:pPr>
      <w:rPr>
        <w:rFonts w:hint="default"/>
        <w:lang w:val="en-us" w:eastAsia="en-us" w:bidi="en-us"/>
      </w:rPr>
    </w:lvl>
    <w:lvl w:ilvl="5">
      <w:start w:val="0"/>
      <w:numFmt w:val="bullet"/>
      <w:lvlText w:val="•"/>
      <w:lvlJc w:val="left"/>
      <w:pPr>
        <w:ind w:left="4543" w:hanging="269"/>
      </w:pPr>
      <w:rPr>
        <w:rFonts w:hint="default"/>
        <w:lang w:val="en-us" w:eastAsia="en-us" w:bidi="en-us"/>
      </w:rPr>
    </w:lvl>
    <w:lvl w:ilvl="6">
      <w:start w:val="0"/>
      <w:numFmt w:val="bullet"/>
      <w:lvlText w:val="•"/>
      <w:lvlJc w:val="left"/>
      <w:pPr>
        <w:ind w:left="5447" w:hanging="269"/>
      </w:pPr>
      <w:rPr>
        <w:rFonts w:hint="default"/>
        <w:lang w:val="en-us" w:eastAsia="en-us" w:bidi="en-us"/>
      </w:rPr>
    </w:lvl>
    <w:lvl w:ilvl="7">
      <w:start w:val="0"/>
      <w:numFmt w:val="bullet"/>
      <w:lvlText w:val="•"/>
      <w:lvlJc w:val="left"/>
      <w:pPr>
        <w:ind w:left="6352" w:hanging="269"/>
      </w:pPr>
      <w:rPr>
        <w:rFonts w:hint="default"/>
        <w:lang w:val="en-us" w:eastAsia="en-us" w:bidi="en-us"/>
      </w:rPr>
    </w:lvl>
    <w:lvl w:ilvl="8">
      <w:start w:val="0"/>
      <w:numFmt w:val="bullet"/>
      <w:lvlText w:val="•"/>
      <w:lvlJc w:val="left"/>
      <w:pPr>
        <w:ind w:left="7256" w:hanging="269"/>
      </w:pPr>
      <w:rPr>
        <w:rFonts w:hint="default"/>
        <w:lang w:val="en-us" w:eastAsia="en-us" w:bidi="en-us"/>
      </w:rPr>
    </w:lvl>
  </w:abstractNum>
  <w:abstractNum w:abstractNumId="96">
    <w:multiLevelType w:val="hybridMultilevel"/>
    <w:lvl w:ilvl="0">
      <w:start w:val="2"/>
      <w:numFmt w:val="decimal"/>
      <w:lvlText w:val="%1."/>
      <w:lvlJc w:val="left"/>
      <w:pPr>
        <w:ind w:left="20" w:hanging="269"/>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9"/>
      </w:pPr>
      <w:rPr>
        <w:rFonts w:hint="default"/>
        <w:lang w:val="en-us" w:eastAsia="en-us" w:bidi="en-us"/>
      </w:rPr>
    </w:lvl>
    <w:lvl w:ilvl="2">
      <w:start w:val="0"/>
      <w:numFmt w:val="bullet"/>
      <w:lvlText w:val="•"/>
      <w:lvlJc w:val="left"/>
      <w:pPr>
        <w:ind w:left="1829" w:hanging="269"/>
      </w:pPr>
      <w:rPr>
        <w:rFonts w:hint="default"/>
        <w:lang w:val="en-us" w:eastAsia="en-us" w:bidi="en-us"/>
      </w:rPr>
    </w:lvl>
    <w:lvl w:ilvl="3">
      <w:start w:val="0"/>
      <w:numFmt w:val="bullet"/>
      <w:lvlText w:val="•"/>
      <w:lvlJc w:val="left"/>
      <w:pPr>
        <w:ind w:left="2733" w:hanging="269"/>
      </w:pPr>
      <w:rPr>
        <w:rFonts w:hint="default"/>
        <w:lang w:val="en-us" w:eastAsia="en-us" w:bidi="en-us"/>
      </w:rPr>
    </w:lvl>
    <w:lvl w:ilvl="4">
      <w:start w:val="0"/>
      <w:numFmt w:val="bullet"/>
      <w:lvlText w:val="•"/>
      <w:lvlJc w:val="left"/>
      <w:pPr>
        <w:ind w:left="3638" w:hanging="269"/>
      </w:pPr>
      <w:rPr>
        <w:rFonts w:hint="default"/>
        <w:lang w:val="en-us" w:eastAsia="en-us" w:bidi="en-us"/>
      </w:rPr>
    </w:lvl>
    <w:lvl w:ilvl="5">
      <w:start w:val="0"/>
      <w:numFmt w:val="bullet"/>
      <w:lvlText w:val="•"/>
      <w:lvlJc w:val="left"/>
      <w:pPr>
        <w:ind w:left="4543" w:hanging="269"/>
      </w:pPr>
      <w:rPr>
        <w:rFonts w:hint="default"/>
        <w:lang w:val="en-us" w:eastAsia="en-us" w:bidi="en-us"/>
      </w:rPr>
    </w:lvl>
    <w:lvl w:ilvl="6">
      <w:start w:val="0"/>
      <w:numFmt w:val="bullet"/>
      <w:lvlText w:val="•"/>
      <w:lvlJc w:val="left"/>
      <w:pPr>
        <w:ind w:left="5447" w:hanging="269"/>
      </w:pPr>
      <w:rPr>
        <w:rFonts w:hint="default"/>
        <w:lang w:val="en-us" w:eastAsia="en-us" w:bidi="en-us"/>
      </w:rPr>
    </w:lvl>
    <w:lvl w:ilvl="7">
      <w:start w:val="0"/>
      <w:numFmt w:val="bullet"/>
      <w:lvlText w:val="•"/>
      <w:lvlJc w:val="left"/>
      <w:pPr>
        <w:ind w:left="6352" w:hanging="269"/>
      </w:pPr>
      <w:rPr>
        <w:rFonts w:hint="default"/>
        <w:lang w:val="en-us" w:eastAsia="en-us" w:bidi="en-us"/>
      </w:rPr>
    </w:lvl>
    <w:lvl w:ilvl="8">
      <w:start w:val="0"/>
      <w:numFmt w:val="bullet"/>
      <w:lvlText w:val="•"/>
      <w:lvlJc w:val="left"/>
      <w:pPr>
        <w:ind w:left="7256" w:hanging="269"/>
      </w:pPr>
      <w:rPr>
        <w:rFonts w:hint="default"/>
        <w:lang w:val="en-us" w:eastAsia="en-us" w:bidi="en-us"/>
      </w:rPr>
    </w:lvl>
  </w:abstractNum>
  <w:abstractNum w:abstractNumId="95">
    <w:multiLevelType w:val="hybridMultilevel"/>
    <w:lvl w:ilvl="0">
      <w:start w:val="1"/>
      <w:numFmt w:val="lowerLetter"/>
      <w:lvlText w:val="%1)"/>
      <w:lvlJc w:val="left"/>
      <w:pPr>
        <w:ind w:left="20" w:hanging="250"/>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50"/>
      </w:pPr>
      <w:rPr>
        <w:rFonts w:hint="default"/>
        <w:lang w:val="en-us" w:eastAsia="en-us" w:bidi="en-us"/>
      </w:rPr>
    </w:lvl>
    <w:lvl w:ilvl="2">
      <w:start w:val="0"/>
      <w:numFmt w:val="bullet"/>
      <w:lvlText w:val="•"/>
      <w:lvlJc w:val="left"/>
      <w:pPr>
        <w:ind w:left="1829" w:hanging="250"/>
      </w:pPr>
      <w:rPr>
        <w:rFonts w:hint="default"/>
        <w:lang w:val="en-us" w:eastAsia="en-us" w:bidi="en-us"/>
      </w:rPr>
    </w:lvl>
    <w:lvl w:ilvl="3">
      <w:start w:val="0"/>
      <w:numFmt w:val="bullet"/>
      <w:lvlText w:val="•"/>
      <w:lvlJc w:val="left"/>
      <w:pPr>
        <w:ind w:left="2733" w:hanging="250"/>
      </w:pPr>
      <w:rPr>
        <w:rFonts w:hint="default"/>
        <w:lang w:val="en-us" w:eastAsia="en-us" w:bidi="en-us"/>
      </w:rPr>
    </w:lvl>
    <w:lvl w:ilvl="4">
      <w:start w:val="0"/>
      <w:numFmt w:val="bullet"/>
      <w:lvlText w:val="•"/>
      <w:lvlJc w:val="left"/>
      <w:pPr>
        <w:ind w:left="3638" w:hanging="250"/>
      </w:pPr>
      <w:rPr>
        <w:rFonts w:hint="default"/>
        <w:lang w:val="en-us" w:eastAsia="en-us" w:bidi="en-us"/>
      </w:rPr>
    </w:lvl>
    <w:lvl w:ilvl="5">
      <w:start w:val="0"/>
      <w:numFmt w:val="bullet"/>
      <w:lvlText w:val="•"/>
      <w:lvlJc w:val="left"/>
      <w:pPr>
        <w:ind w:left="4543" w:hanging="250"/>
      </w:pPr>
      <w:rPr>
        <w:rFonts w:hint="default"/>
        <w:lang w:val="en-us" w:eastAsia="en-us" w:bidi="en-us"/>
      </w:rPr>
    </w:lvl>
    <w:lvl w:ilvl="6">
      <w:start w:val="0"/>
      <w:numFmt w:val="bullet"/>
      <w:lvlText w:val="•"/>
      <w:lvlJc w:val="left"/>
      <w:pPr>
        <w:ind w:left="5447" w:hanging="250"/>
      </w:pPr>
      <w:rPr>
        <w:rFonts w:hint="default"/>
        <w:lang w:val="en-us" w:eastAsia="en-us" w:bidi="en-us"/>
      </w:rPr>
    </w:lvl>
    <w:lvl w:ilvl="7">
      <w:start w:val="0"/>
      <w:numFmt w:val="bullet"/>
      <w:lvlText w:val="•"/>
      <w:lvlJc w:val="left"/>
      <w:pPr>
        <w:ind w:left="6352" w:hanging="250"/>
      </w:pPr>
      <w:rPr>
        <w:rFonts w:hint="default"/>
        <w:lang w:val="en-us" w:eastAsia="en-us" w:bidi="en-us"/>
      </w:rPr>
    </w:lvl>
    <w:lvl w:ilvl="8">
      <w:start w:val="0"/>
      <w:numFmt w:val="bullet"/>
      <w:lvlText w:val="•"/>
      <w:lvlJc w:val="left"/>
      <w:pPr>
        <w:ind w:left="7256" w:hanging="250"/>
      </w:pPr>
      <w:rPr>
        <w:rFonts w:hint="default"/>
        <w:lang w:val="en-us" w:eastAsia="en-us" w:bidi="en-us"/>
      </w:rPr>
    </w:lvl>
  </w:abstractNum>
  <w:abstractNum w:abstractNumId="94">
    <w:multiLevelType w:val="hybridMultilevel"/>
    <w:lvl w:ilvl="0">
      <w:start w:val="0"/>
      <w:numFmt w:val="bullet"/>
      <w:lvlText w:val="-"/>
      <w:lvlJc w:val="left"/>
      <w:pPr>
        <w:ind w:left="20" w:hanging="207"/>
      </w:pPr>
      <w:rPr>
        <w:rFonts w:hint="default" w:ascii="Times New Roman" w:hAnsi="Times New Roman" w:eastAsia="Times New Roman" w:cs="Times New Roman"/>
        <w:spacing w:val="-4"/>
        <w:w w:val="99"/>
        <w:sz w:val="24"/>
        <w:szCs w:val="24"/>
        <w:lang w:val="en-us" w:eastAsia="en-us" w:bidi="en-us"/>
      </w:rPr>
    </w:lvl>
    <w:lvl w:ilvl="1">
      <w:start w:val="0"/>
      <w:numFmt w:val="bullet"/>
      <w:lvlText w:val="•"/>
      <w:lvlJc w:val="left"/>
      <w:pPr>
        <w:ind w:left="924" w:hanging="207"/>
      </w:pPr>
      <w:rPr>
        <w:rFonts w:hint="default"/>
        <w:lang w:val="en-us" w:eastAsia="en-us" w:bidi="en-us"/>
      </w:rPr>
    </w:lvl>
    <w:lvl w:ilvl="2">
      <w:start w:val="0"/>
      <w:numFmt w:val="bullet"/>
      <w:lvlText w:val="•"/>
      <w:lvlJc w:val="left"/>
      <w:pPr>
        <w:ind w:left="1829" w:hanging="207"/>
      </w:pPr>
      <w:rPr>
        <w:rFonts w:hint="default"/>
        <w:lang w:val="en-us" w:eastAsia="en-us" w:bidi="en-us"/>
      </w:rPr>
    </w:lvl>
    <w:lvl w:ilvl="3">
      <w:start w:val="0"/>
      <w:numFmt w:val="bullet"/>
      <w:lvlText w:val="•"/>
      <w:lvlJc w:val="left"/>
      <w:pPr>
        <w:ind w:left="2734" w:hanging="207"/>
      </w:pPr>
      <w:rPr>
        <w:rFonts w:hint="default"/>
        <w:lang w:val="en-us" w:eastAsia="en-us" w:bidi="en-us"/>
      </w:rPr>
    </w:lvl>
    <w:lvl w:ilvl="4">
      <w:start w:val="0"/>
      <w:numFmt w:val="bullet"/>
      <w:lvlText w:val="•"/>
      <w:lvlJc w:val="left"/>
      <w:pPr>
        <w:ind w:left="3639" w:hanging="207"/>
      </w:pPr>
      <w:rPr>
        <w:rFonts w:hint="default"/>
        <w:lang w:val="en-us" w:eastAsia="en-us" w:bidi="en-us"/>
      </w:rPr>
    </w:lvl>
    <w:lvl w:ilvl="5">
      <w:start w:val="0"/>
      <w:numFmt w:val="bullet"/>
      <w:lvlText w:val="•"/>
      <w:lvlJc w:val="left"/>
      <w:pPr>
        <w:ind w:left="4544" w:hanging="207"/>
      </w:pPr>
      <w:rPr>
        <w:rFonts w:hint="default"/>
        <w:lang w:val="en-us" w:eastAsia="en-us" w:bidi="en-us"/>
      </w:rPr>
    </w:lvl>
    <w:lvl w:ilvl="6">
      <w:start w:val="0"/>
      <w:numFmt w:val="bullet"/>
      <w:lvlText w:val="•"/>
      <w:lvlJc w:val="left"/>
      <w:pPr>
        <w:ind w:left="5448" w:hanging="207"/>
      </w:pPr>
      <w:rPr>
        <w:rFonts w:hint="default"/>
        <w:lang w:val="en-us" w:eastAsia="en-us" w:bidi="en-us"/>
      </w:rPr>
    </w:lvl>
    <w:lvl w:ilvl="7">
      <w:start w:val="0"/>
      <w:numFmt w:val="bullet"/>
      <w:lvlText w:val="•"/>
      <w:lvlJc w:val="left"/>
      <w:pPr>
        <w:ind w:left="6353" w:hanging="207"/>
      </w:pPr>
      <w:rPr>
        <w:rFonts w:hint="default"/>
        <w:lang w:val="en-us" w:eastAsia="en-us" w:bidi="en-us"/>
      </w:rPr>
    </w:lvl>
    <w:lvl w:ilvl="8">
      <w:start w:val="0"/>
      <w:numFmt w:val="bullet"/>
      <w:lvlText w:val="•"/>
      <w:lvlJc w:val="left"/>
      <w:pPr>
        <w:ind w:left="7258" w:hanging="207"/>
      </w:pPr>
      <w:rPr>
        <w:rFonts w:hint="default"/>
        <w:lang w:val="en-us" w:eastAsia="en-us" w:bidi="en-us"/>
      </w:rPr>
    </w:lvl>
  </w:abstractNum>
  <w:abstractNum w:abstractNumId="93">
    <w:multiLevelType w:val="hybridMultilevel"/>
    <w:lvl w:ilvl="0">
      <w:start w:val="1"/>
      <w:numFmt w:val="decimal"/>
      <w:lvlText w:val="%1."/>
      <w:lvlJc w:val="left"/>
      <w:pPr>
        <w:ind w:left="20" w:hanging="236"/>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36"/>
      </w:pPr>
      <w:rPr>
        <w:rFonts w:hint="default"/>
        <w:lang w:val="en-us" w:eastAsia="en-us" w:bidi="en-us"/>
      </w:rPr>
    </w:lvl>
    <w:lvl w:ilvl="2">
      <w:start w:val="0"/>
      <w:numFmt w:val="bullet"/>
      <w:lvlText w:val="•"/>
      <w:lvlJc w:val="left"/>
      <w:pPr>
        <w:ind w:left="1829" w:hanging="236"/>
      </w:pPr>
      <w:rPr>
        <w:rFonts w:hint="default"/>
        <w:lang w:val="en-us" w:eastAsia="en-us" w:bidi="en-us"/>
      </w:rPr>
    </w:lvl>
    <w:lvl w:ilvl="3">
      <w:start w:val="0"/>
      <w:numFmt w:val="bullet"/>
      <w:lvlText w:val="•"/>
      <w:lvlJc w:val="left"/>
      <w:pPr>
        <w:ind w:left="2734" w:hanging="236"/>
      </w:pPr>
      <w:rPr>
        <w:rFonts w:hint="default"/>
        <w:lang w:val="en-us" w:eastAsia="en-us" w:bidi="en-us"/>
      </w:rPr>
    </w:lvl>
    <w:lvl w:ilvl="4">
      <w:start w:val="0"/>
      <w:numFmt w:val="bullet"/>
      <w:lvlText w:val="•"/>
      <w:lvlJc w:val="left"/>
      <w:pPr>
        <w:ind w:left="3638" w:hanging="236"/>
      </w:pPr>
      <w:rPr>
        <w:rFonts w:hint="default"/>
        <w:lang w:val="en-us" w:eastAsia="en-us" w:bidi="en-us"/>
      </w:rPr>
    </w:lvl>
    <w:lvl w:ilvl="5">
      <w:start w:val="0"/>
      <w:numFmt w:val="bullet"/>
      <w:lvlText w:val="•"/>
      <w:lvlJc w:val="left"/>
      <w:pPr>
        <w:ind w:left="4543" w:hanging="236"/>
      </w:pPr>
      <w:rPr>
        <w:rFonts w:hint="default"/>
        <w:lang w:val="en-us" w:eastAsia="en-us" w:bidi="en-us"/>
      </w:rPr>
    </w:lvl>
    <w:lvl w:ilvl="6">
      <w:start w:val="0"/>
      <w:numFmt w:val="bullet"/>
      <w:lvlText w:val="•"/>
      <w:lvlJc w:val="left"/>
      <w:pPr>
        <w:ind w:left="5448" w:hanging="236"/>
      </w:pPr>
      <w:rPr>
        <w:rFonts w:hint="default"/>
        <w:lang w:val="en-us" w:eastAsia="en-us" w:bidi="en-us"/>
      </w:rPr>
    </w:lvl>
    <w:lvl w:ilvl="7">
      <w:start w:val="0"/>
      <w:numFmt w:val="bullet"/>
      <w:lvlText w:val="•"/>
      <w:lvlJc w:val="left"/>
      <w:pPr>
        <w:ind w:left="6352" w:hanging="236"/>
      </w:pPr>
      <w:rPr>
        <w:rFonts w:hint="default"/>
        <w:lang w:val="en-us" w:eastAsia="en-us" w:bidi="en-us"/>
      </w:rPr>
    </w:lvl>
    <w:lvl w:ilvl="8">
      <w:start w:val="0"/>
      <w:numFmt w:val="bullet"/>
      <w:lvlText w:val="•"/>
      <w:lvlJc w:val="left"/>
      <w:pPr>
        <w:ind w:left="7257" w:hanging="236"/>
      </w:pPr>
      <w:rPr>
        <w:rFonts w:hint="default"/>
        <w:lang w:val="en-us" w:eastAsia="en-us" w:bidi="en-us"/>
      </w:rPr>
    </w:lvl>
  </w:abstractNum>
  <w:abstractNum w:abstractNumId="92">
    <w:multiLevelType w:val="hybridMultilevel"/>
    <w:lvl w:ilvl="0">
      <w:start w:val="2"/>
      <w:numFmt w:val="decimal"/>
      <w:lvlText w:val="%1."/>
      <w:lvlJc w:val="left"/>
      <w:pPr>
        <w:ind w:left="380" w:hanging="360"/>
        <w:jc w:val="left"/>
      </w:pPr>
      <w:rPr>
        <w:rFonts w:hint="default" w:ascii="Times New Roman" w:hAnsi="Times New Roman" w:eastAsia="Times New Roman" w:cs="Times New Roman"/>
        <w:strike/>
        <w:spacing w:val="-1"/>
        <w:w w:val="100"/>
        <w:sz w:val="24"/>
        <w:szCs w:val="24"/>
        <w:lang w:val="en-us" w:eastAsia="en-us" w:bidi="en-us"/>
      </w:rPr>
    </w:lvl>
    <w:lvl w:ilvl="1">
      <w:start w:val="1"/>
      <w:numFmt w:val="lowerLetter"/>
      <w:lvlText w:val="%2)"/>
      <w:lvlJc w:val="left"/>
      <w:pPr>
        <w:ind w:left="859" w:hanging="262"/>
        <w:jc w:val="left"/>
      </w:pPr>
      <w:rPr>
        <w:rFonts w:hint="default" w:ascii="Times New Roman" w:hAnsi="Times New Roman" w:eastAsia="Times New Roman" w:cs="Times New Roman"/>
        <w:spacing w:val="-1"/>
        <w:w w:val="100"/>
        <w:sz w:val="24"/>
        <w:szCs w:val="24"/>
        <w:lang w:val="en-us" w:eastAsia="en-us" w:bidi="en-us"/>
      </w:rPr>
    </w:lvl>
    <w:lvl w:ilvl="2">
      <w:start w:val="0"/>
      <w:numFmt w:val="bullet"/>
      <w:lvlText w:val="•"/>
      <w:lvlJc w:val="left"/>
      <w:pPr>
        <w:ind w:left="1755" w:hanging="262"/>
      </w:pPr>
      <w:rPr>
        <w:rFonts w:hint="default"/>
        <w:lang w:val="en-us" w:eastAsia="en-us" w:bidi="en-us"/>
      </w:rPr>
    </w:lvl>
    <w:lvl w:ilvl="3">
      <w:start w:val="0"/>
      <w:numFmt w:val="bullet"/>
      <w:lvlText w:val="•"/>
      <w:lvlJc w:val="left"/>
      <w:pPr>
        <w:ind w:left="2650" w:hanging="262"/>
      </w:pPr>
      <w:rPr>
        <w:rFonts w:hint="default"/>
        <w:lang w:val="en-us" w:eastAsia="en-us" w:bidi="en-us"/>
      </w:rPr>
    </w:lvl>
    <w:lvl w:ilvl="4">
      <w:start w:val="0"/>
      <w:numFmt w:val="bullet"/>
      <w:lvlText w:val="•"/>
      <w:lvlJc w:val="left"/>
      <w:pPr>
        <w:ind w:left="3545" w:hanging="262"/>
      </w:pPr>
      <w:rPr>
        <w:rFonts w:hint="default"/>
        <w:lang w:val="en-us" w:eastAsia="en-us" w:bidi="en-us"/>
      </w:rPr>
    </w:lvl>
    <w:lvl w:ilvl="5">
      <w:start w:val="0"/>
      <w:numFmt w:val="bullet"/>
      <w:lvlText w:val="•"/>
      <w:lvlJc w:val="left"/>
      <w:pPr>
        <w:ind w:left="4440" w:hanging="262"/>
      </w:pPr>
      <w:rPr>
        <w:rFonts w:hint="default"/>
        <w:lang w:val="en-us" w:eastAsia="en-us" w:bidi="en-us"/>
      </w:rPr>
    </w:lvl>
    <w:lvl w:ilvl="6">
      <w:start w:val="0"/>
      <w:numFmt w:val="bullet"/>
      <w:lvlText w:val="•"/>
      <w:lvlJc w:val="left"/>
      <w:pPr>
        <w:ind w:left="5335" w:hanging="262"/>
      </w:pPr>
      <w:rPr>
        <w:rFonts w:hint="default"/>
        <w:lang w:val="en-us" w:eastAsia="en-us" w:bidi="en-us"/>
      </w:rPr>
    </w:lvl>
    <w:lvl w:ilvl="7">
      <w:start w:val="0"/>
      <w:numFmt w:val="bullet"/>
      <w:lvlText w:val="•"/>
      <w:lvlJc w:val="left"/>
      <w:pPr>
        <w:ind w:left="6230" w:hanging="262"/>
      </w:pPr>
      <w:rPr>
        <w:rFonts w:hint="default"/>
        <w:lang w:val="en-us" w:eastAsia="en-us" w:bidi="en-us"/>
      </w:rPr>
    </w:lvl>
    <w:lvl w:ilvl="8">
      <w:start w:val="0"/>
      <w:numFmt w:val="bullet"/>
      <w:lvlText w:val="•"/>
      <w:lvlJc w:val="left"/>
      <w:pPr>
        <w:ind w:left="7125" w:hanging="262"/>
      </w:pPr>
      <w:rPr>
        <w:rFonts w:hint="default"/>
        <w:lang w:val="en-us" w:eastAsia="en-us" w:bidi="en-us"/>
      </w:rPr>
    </w:lvl>
  </w:abstractNum>
  <w:abstractNum w:abstractNumId="91">
    <w:multiLevelType w:val="hybridMultilevel"/>
    <w:lvl w:ilvl="0">
      <w:start w:val="1"/>
      <w:numFmt w:val="decimal"/>
      <w:lvlText w:val="%1."/>
      <w:lvlJc w:val="left"/>
      <w:pPr>
        <w:ind w:left="20" w:hanging="243"/>
        <w:jc w:val="left"/>
      </w:pPr>
      <w:rPr>
        <w:rFonts w:hint="default" w:ascii="Times New Roman" w:hAnsi="Times New Roman" w:eastAsia="Times New Roman" w:cs="Times New Roman"/>
        <w:w w:val="100"/>
        <w:sz w:val="24"/>
        <w:szCs w:val="24"/>
        <w:lang w:val="en-us" w:eastAsia="en-us" w:bidi="en-us"/>
      </w:rPr>
    </w:lvl>
    <w:lvl w:ilvl="1">
      <w:start w:val="1"/>
      <w:numFmt w:val="decimal"/>
      <w:lvlText w:val="%2."/>
      <w:lvlJc w:val="left"/>
      <w:pPr>
        <w:ind w:left="521" w:hanging="360"/>
        <w:jc w:val="left"/>
      </w:pPr>
      <w:rPr>
        <w:rFonts w:hint="default" w:ascii="Times New Roman" w:hAnsi="Times New Roman" w:eastAsia="Times New Roman" w:cs="Times New Roman"/>
        <w:strike/>
        <w:spacing w:val="-30"/>
        <w:w w:val="99"/>
        <w:sz w:val="24"/>
        <w:szCs w:val="24"/>
        <w:lang w:val="en-us" w:eastAsia="en-us" w:bidi="en-us"/>
      </w:rPr>
    </w:lvl>
    <w:lvl w:ilvl="2">
      <w:start w:val="0"/>
      <w:numFmt w:val="bullet"/>
      <w:lvlText w:val="•"/>
      <w:lvlJc w:val="left"/>
      <w:pPr>
        <w:ind w:left="1469" w:hanging="360"/>
      </w:pPr>
      <w:rPr>
        <w:rFonts w:hint="default"/>
        <w:lang w:val="en-us" w:eastAsia="en-us" w:bidi="en-us"/>
      </w:rPr>
    </w:lvl>
    <w:lvl w:ilvl="3">
      <w:start w:val="0"/>
      <w:numFmt w:val="bullet"/>
      <w:lvlText w:val="•"/>
      <w:lvlJc w:val="left"/>
      <w:pPr>
        <w:ind w:left="2419" w:hanging="360"/>
      </w:pPr>
      <w:rPr>
        <w:rFonts w:hint="default"/>
        <w:lang w:val="en-us" w:eastAsia="en-us" w:bidi="en-us"/>
      </w:rPr>
    </w:lvl>
    <w:lvl w:ilvl="4">
      <w:start w:val="0"/>
      <w:numFmt w:val="bullet"/>
      <w:lvlText w:val="•"/>
      <w:lvlJc w:val="left"/>
      <w:pPr>
        <w:ind w:left="3369" w:hanging="360"/>
      </w:pPr>
      <w:rPr>
        <w:rFonts w:hint="default"/>
        <w:lang w:val="en-us" w:eastAsia="en-us" w:bidi="en-us"/>
      </w:rPr>
    </w:lvl>
    <w:lvl w:ilvl="5">
      <w:start w:val="0"/>
      <w:numFmt w:val="bullet"/>
      <w:lvlText w:val="•"/>
      <w:lvlJc w:val="left"/>
      <w:pPr>
        <w:ind w:left="4318" w:hanging="360"/>
      </w:pPr>
      <w:rPr>
        <w:rFonts w:hint="default"/>
        <w:lang w:val="en-us" w:eastAsia="en-us" w:bidi="en-us"/>
      </w:rPr>
    </w:lvl>
    <w:lvl w:ilvl="6">
      <w:start w:val="0"/>
      <w:numFmt w:val="bullet"/>
      <w:lvlText w:val="•"/>
      <w:lvlJc w:val="left"/>
      <w:pPr>
        <w:ind w:left="5268" w:hanging="360"/>
      </w:pPr>
      <w:rPr>
        <w:rFonts w:hint="default"/>
        <w:lang w:val="en-us" w:eastAsia="en-us" w:bidi="en-us"/>
      </w:rPr>
    </w:lvl>
    <w:lvl w:ilvl="7">
      <w:start w:val="0"/>
      <w:numFmt w:val="bullet"/>
      <w:lvlText w:val="•"/>
      <w:lvlJc w:val="left"/>
      <w:pPr>
        <w:ind w:left="6218" w:hanging="360"/>
      </w:pPr>
      <w:rPr>
        <w:rFonts w:hint="default"/>
        <w:lang w:val="en-us" w:eastAsia="en-us" w:bidi="en-us"/>
      </w:rPr>
    </w:lvl>
    <w:lvl w:ilvl="8">
      <w:start w:val="0"/>
      <w:numFmt w:val="bullet"/>
      <w:lvlText w:val="•"/>
      <w:lvlJc w:val="left"/>
      <w:pPr>
        <w:ind w:left="7167" w:hanging="360"/>
      </w:pPr>
      <w:rPr>
        <w:rFonts w:hint="default"/>
        <w:lang w:val="en-us" w:eastAsia="en-us" w:bidi="en-us"/>
      </w:rPr>
    </w:lvl>
  </w:abstractNum>
  <w:abstractNum w:abstractNumId="90">
    <w:multiLevelType w:val="hybridMultilevel"/>
    <w:lvl w:ilvl="0">
      <w:start w:val="0"/>
      <w:numFmt w:val="bullet"/>
      <w:lvlText w:val="-"/>
      <w:lvlJc w:val="left"/>
      <w:pPr>
        <w:ind w:left="137" w:hanging="118"/>
      </w:pPr>
      <w:rPr>
        <w:rFonts w:hint="default" w:ascii="Times New Roman" w:hAnsi="Times New Roman" w:eastAsia="Times New Roman" w:cs="Times New Roman"/>
        <w:w w:val="99"/>
        <w:sz w:val="20"/>
        <w:szCs w:val="20"/>
        <w:lang w:val="en-us" w:eastAsia="en-us" w:bidi="en-us"/>
      </w:rPr>
    </w:lvl>
    <w:lvl w:ilvl="1">
      <w:start w:val="0"/>
      <w:numFmt w:val="bullet"/>
      <w:lvlText w:val="•"/>
      <w:lvlJc w:val="left"/>
      <w:pPr>
        <w:ind w:left="1032" w:hanging="118"/>
      </w:pPr>
      <w:rPr>
        <w:rFonts w:hint="default"/>
        <w:lang w:val="en-us" w:eastAsia="en-us" w:bidi="en-us"/>
      </w:rPr>
    </w:lvl>
    <w:lvl w:ilvl="2">
      <w:start w:val="0"/>
      <w:numFmt w:val="bullet"/>
      <w:lvlText w:val="•"/>
      <w:lvlJc w:val="left"/>
      <w:pPr>
        <w:ind w:left="1925" w:hanging="118"/>
      </w:pPr>
      <w:rPr>
        <w:rFonts w:hint="default"/>
        <w:lang w:val="en-us" w:eastAsia="en-us" w:bidi="en-us"/>
      </w:rPr>
    </w:lvl>
    <w:lvl w:ilvl="3">
      <w:start w:val="0"/>
      <w:numFmt w:val="bullet"/>
      <w:lvlText w:val="•"/>
      <w:lvlJc w:val="left"/>
      <w:pPr>
        <w:ind w:left="2818" w:hanging="118"/>
      </w:pPr>
      <w:rPr>
        <w:rFonts w:hint="default"/>
        <w:lang w:val="en-us" w:eastAsia="en-us" w:bidi="en-us"/>
      </w:rPr>
    </w:lvl>
    <w:lvl w:ilvl="4">
      <w:start w:val="0"/>
      <w:numFmt w:val="bullet"/>
      <w:lvlText w:val="•"/>
      <w:lvlJc w:val="left"/>
      <w:pPr>
        <w:ind w:left="3711" w:hanging="118"/>
      </w:pPr>
      <w:rPr>
        <w:rFonts w:hint="default"/>
        <w:lang w:val="en-us" w:eastAsia="en-us" w:bidi="en-us"/>
      </w:rPr>
    </w:lvl>
    <w:lvl w:ilvl="5">
      <w:start w:val="0"/>
      <w:numFmt w:val="bullet"/>
      <w:lvlText w:val="•"/>
      <w:lvlJc w:val="left"/>
      <w:pPr>
        <w:ind w:left="4604" w:hanging="118"/>
      </w:pPr>
      <w:rPr>
        <w:rFonts w:hint="default"/>
        <w:lang w:val="en-us" w:eastAsia="en-us" w:bidi="en-us"/>
      </w:rPr>
    </w:lvl>
    <w:lvl w:ilvl="6">
      <w:start w:val="0"/>
      <w:numFmt w:val="bullet"/>
      <w:lvlText w:val="•"/>
      <w:lvlJc w:val="left"/>
      <w:pPr>
        <w:ind w:left="5496" w:hanging="118"/>
      </w:pPr>
      <w:rPr>
        <w:rFonts w:hint="default"/>
        <w:lang w:val="en-us" w:eastAsia="en-us" w:bidi="en-us"/>
      </w:rPr>
    </w:lvl>
    <w:lvl w:ilvl="7">
      <w:start w:val="0"/>
      <w:numFmt w:val="bullet"/>
      <w:lvlText w:val="•"/>
      <w:lvlJc w:val="left"/>
      <w:pPr>
        <w:ind w:left="6389" w:hanging="118"/>
      </w:pPr>
      <w:rPr>
        <w:rFonts w:hint="default"/>
        <w:lang w:val="en-us" w:eastAsia="en-us" w:bidi="en-us"/>
      </w:rPr>
    </w:lvl>
    <w:lvl w:ilvl="8">
      <w:start w:val="0"/>
      <w:numFmt w:val="bullet"/>
      <w:lvlText w:val="•"/>
      <w:lvlJc w:val="left"/>
      <w:pPr>
        <w:ind w:left="7282" w:hanging="118"/>
      </w:pPr>
      <w:rPr>
        <w:rFonts w:hint="default"/>
        <w:lang w:val="en-us" w:eastAsia="en-us" w:bidi="en-us"/>
      </w:rPr>
    </w:lvl>
  </w:abstractNum>
  <w:abstractNum w:abstractNumId="89">
    <w:multiLevelType w:val="hybridMultilevel"/>
    <w:lvl w:ilvl="0">
      <w:start w:val="1"/>
      <w:numFmt w:val="decimal"/>
      <w:lvlText w:val="%1."/>
      <w:lvlJc w:val="left"/>
      <w:pPr>
        <w:ind w:left="20" w:hanging="257"/>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7"/>
      </w:pPr>
      <w:rPr>
        <w:rFonts w:hint="default"/>
        <w:lang w:val="en-us" w:eastAsia="en-us" w:bidi="en-us"/>
      </w:rPr>
    </w:lvl>
    <w:lvl w:ilvl="2">
      <w:start w:val="0"/>
      <w:numFmt w:val="bullet"/>
      <w:lvlText w:val="•"/>
      <w:lvlJc w:val="left"/>
      <w:pPr>
        <w:ind w:left="1829" w:hanging="257"/>
      </w:pPr>
      <w:rPr>
        <w:rFonts w:hint="default"/>
        <w:lang w:val="en-us" w:eastAsia="en-us" w:bidi="en-us"/>
      </w:rPr>
    </w:lvl>
    <w:lvl w:ilvl="3">
      <w:start w:val="0"/>
      <w:numFmt w:val="bullet"/>
      <w:lvlText w:val="•"/>
      <w:lvlJc w:val="left"/>
      <w:pPr>
        <w:ind w:left="2734" w:hanging="257"/>
      </w:pPr>
      <w:rPr>
        <w:rFonts w:hint="default"/>
        <w:lang w:val="en-us" w:eastAsia="en-us" w:bidi="en-us"/>
      </w:rPr>
    </w:lvl>
    <w:lvl w:ilvl="4">
      <w:start w:val="0"/>
      <w:numFmt w:val="bullet"/>
      <w:lvlText w:val="•"/>
      <w:lvlJc w:val="left"/>
      <w:pPr>
        <w:ind w:left="3639" w:hanging="257"/>
      </w:pPr>
      <w:rPr>
        <w:rFonts w:hint="default"/>
        <w:lang w:val="en-us" w:eastAsia="en-us" w:bidi="en-us"/>
      </w:rPr>
    </w:lvl>
    <w:lvl w:ilvl="5">
      <w:start w:val="0"/>
      <w:numFmt w:val="bullet"/>
      <w:lvlText w:val="•"/>
      <w:lvlJc w:val="left"/>
      <w:pPr>
        <w:ind w:left="4544" w:hanging="257"/>
      </w:pPr>
      <w:rPr>
        <w:rFonts w:hint="default"/>
        <w:lang w:val="en-us" w:eastAsia="en-us" w:bidi="en-us"/>
      </w:rPr>
    </w:lvl>
    <w:lvl w:ilvl="6">
      <w:start w:val="0"/>
      <w:numFmt w:val="bullet"/>
      <w:lvlText w:val="•"/>
      <w:lvlJc w:val="left"/>
      <w:pPr>
        <w:ind w:left="5448" w:hanging="257"/>
      </w:pPr>
      <w:rPr>
        <w:rFonts w:hint="default"/>
        <w:lang w:val="en-us" w:eastAsia="en-us" w:bidi="en-us"/>
      </w:rPr>
    </w:lvl>
    <w:lvl w:ilvl="7">
      <w:start w:val="0"/>
      <w:numFmt w:val="bullet"/>
      <w:lvlText w:val="•"/>
      <w:lvlJc w:val="left"/>
      <w:pPr>
        <w:ind w:left="6353" w:hanging="257"/>
      </w:pPr>
      <w:rPr>
        <w:rFonts w:hint="default"/>
        <w:lang w:val="en-us" w:eastAsia="en-us" w:bidi="en-us"/>
      </w:rPr>
    </w:lvl>
    <w:lvl w:ilvl="8">
      <w:start w:val="0"/>
      <w:numFmt w:val="bullet"/>
      <w:lvlText w:val="•"/>
      <w:lvlJc w:val="left"/>
      <w:pPr>
        <w:ind w:left="7258" w:hanging="257"/>
      </w:pPr>
      <w:rPr>
        <w:rFonts w:hint="default"/>
        <w:lang w:val="en-us" w:eastAsia="en-us" w:bidi="en-us"/>
      </w:rPr>
    </w:lvl>
  </w:abstractNum>
  <w:abstractNum w:abstractNumId="88">
    <w:multiLevelType w:val="hybridMultilevel"/>
    <w:lvl w:ilvl="0">
      <w:start w:val="1"/>
      <w:numFmt w:val="decimal"/>
      <w:lvlText w:val="%1."/>
      <w:lvlJc w:val="left"/>
      <w:pPr>
        <w:ind w:left="20" w:hanging="226"/>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26"/>
      </w:pPr>
      <w:rPr>
        <w:rFonts w:hint="default"/>
        <w:lang w:val="en-us" w:eastAsia="en-us" w:bidi="en-us"/>
      </w:rPr>
    </w:lvl>
    <w:lvl w:ilvl="2">
      <w:start w:val="0"/>
      <w:numFmt w:val="bullet"/>
      <w:lvlText w:val="•"/>
      <w:lvlJc w:val="left"/>
      <w:pPr>
        <w:ind w:left="1828" w:hanging="226"/>
      </w:pPr>
      <w:rPr>
        <w:rFonts w:hint="default"/>
        <w:lang w:val="en-us" w:eastAsia="en-us" w:bidi="en-us"/>
      </w:rPr>
    </w:lvl>
    <w:lvl w:ilvl="3">
      <w:start w:val="0"/>
      <w:numFmt w:val="bullet"/>
      <w:lvlText w:val="•"/>
      <w:lvlJc w:val="left"/>
      <w:pPr>
        <w:ind w:left="2733" w:hanging="226"/>
      </w:pPr>
      <w:rPr>
        <w:rFonts w:hint="default"/>
        <w:lang w:val="en-us" w:eastAsia="en-us" w:bidi="en-us"/>
      </w:rPr>
    </w:lvl>
    <w:lvl w:ilvl="4">
      <w:start w:val="0"/>
      <w:numFmt w:val="bullet"/>
      <w:lvlText w:val="•"/>
      <w:lvlJc w:val="left"/>
      <w:pPr>
        <w:ind w:left="3637" w:hanging="226"/>
      </w:pPr>
      <w:rPr>
        <w:rFonts w:hint="default"/>
        <w:lang w:val="en-us" w:eastAsia="en-us" w:bidi="en-us"/>
      </w:rPr>
    </w:lvl>
    <w:lvl w:ilvl="5">
      <w:start w:val="0"/>
      <w:numFmt w:val="bullet"/>
      <w:lvlText w:val="•"/>
      <w:lvlJc w:val="left"/>
      <w:pPr>
        <w:ind w:left="4542" w:hanging="226"/>
      </w:pPr>
      <w:rPr>
        <w:rFonts w:hint="default"/>
        <w:lang w:val="en-us" w:eastAsia="en-us" w:bidi="en-us"/>
      </w:rPr>
    </w:lvl>
    <w:lvl w:ilvl="6">
      <w:start w:val="0"/>
      <w:numFmt w:val="bullet"/>
      <w:lvlText w:val="•"/>
      <w:lvlJc w:val="left"/>
      <w:pPr>
        <w:ind w:left="5446" w:hanging="226"/>
      </w:pPr>
      <w:rPr>
        <w:rFonts w:hint="default"/>
        <w:lang w:val="en-us" w:eastAsia="en-us" w:bidi="en-us"/>
      </w:rPr>
    </w:lvl>
    <w:lvl w:ilvl="7">
      <w:start w:val="0"/>
      <w:numFmt w:val="bullet"/>
      <w:lvlText w:val="•"/>
      <w:lvlJc w:val="left"/>
      <w:pPr>
        <w:ind w:left="6350" w:hanging="226"/>
      </w:pPr>
      <w:rPr>
        <w:rFonts w:hint="default"/>
        <w:lang w:val="en-us" w:eastAsia="en-us" w:bidi="en-us"/>
      </w:rPr>
    </w:lvl>
    <w:lvl w:ilvl="8">
      <w:start w:val="0"/>
      <w:numFmt w:val="bullet"/>
      <w:lvlText w:val="•"/>
      <w:lvlJc w:val="left"/>
      <w:pPr>
        <w:ind w:left="7255" w:hanging="226"/>
      </w:pPr>
      <w:rPr>
        <w:rFonts w:hint="default"/>
        <w:lang w:val="en-us" w:eastAsia="en-us" w:bidi="en-us"/>
      </w:rPr>
    </w:lvl>
  </w:abstractNum>
  <w:abstractNum w:abstractNumId="87">
    <w:multiLevelType w:val="hybridMultilevel"/>
    <w:lvl w:ilvl="0">
      <w:start w:val="4"/>
      <w:numFmt w:val="decimal"/>
      <w:lvlText w:val="%1."/>
      <w:lvlJc w:val="left"/>
      <w:pPr>
        <w:ind w:left="20" w:hanging="257"/>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7"/>
      </w:pPr>
      <w:rPr>
        <w:rFonts w:hint="default"/>
        <w:lang w:val="en-us" w:eastAsia="en-us" w:bidi="en-us"/>
      </w:rPr>
    </w:lvl>
    <w:lvl w:ilvl="2">
      <w:start w:val="0"/>
      <w:numFmt w:val="bullet"/>
      <w:lvlText w:val="•"/>
      <w:lvlJc w:val="left"/>
      <w:pPr>
        <w:ind w:left="1829" w:hanging="257"/>
      </w:pPr>
      <w:rPr>
        <w:rFonts w:hint="default"/>
        <w:lang w:val="en-us" w:eastAsia="en-us" w:bidi="en-us"/>
      </w:rPr>
    </w:lvl>
    <w:lvl w:ilvl="3">
      <w:start w:val="0"/>
      <w:numFmt w:val="bullet"/>
      <w:lvlText w:val="•"/>
      <w:lvlJc w:val="left"/>
      <w:pPr>
        <w:ind w:left="2734" w:hanging="257"/>
      </w:pPr>
      <w:rPr>
        <w:rFonts w:hint="default"/>
        <w:lang w:val="en-us" w:eastAsia="en-us" w:bidi="en-us"/>
      </w:rPr>
    </w:lvl>
    <w:lvl w:ilvl="4">
      <w:start w:val="0"/>
      <w:numFmt w:val="bullet"/>
      <w:lvlText w:val="•"/>
      <w:lvlJc w:val="left"/>
      <w:pPr>
        <w:ind w:left="3639" w:hanging="257"/>
      </w:pPr>
      <w:rPr>
        <w:rFonts w:hint="default"/>
        <w:lang w:val="en-us" w:eastAsia="en-us" w:bidi="en-us"/>
      </w:rPr>
    </w:lvl>
    <w:lvl w:ilvl="5">
      <w:start w:val="0"/>
      <w:numFmt w:val="bullet"/>
      <w:lvlText w:val="•"/>
      <w:lvlJc w:val="left"/>
      <w:pPr>
        <w:ind w:left="4544" w:hanging="257"/>
      </w:pPr>
      <w:rPr>
        <w:rFonts w:hint="default"/>
        <w:lang w:val="en-us" w:eastAsia="en-us" w:bidi="en-us"/>
      </w:rPr>
    </w:lvl>
    <w:lvl w:ilvl="6">
      <w:start w:val="0"/>
      <w:numFmt w:val="bullet"/>
      <w:lvlText w:val="•"/>
      <w:lvlJc w:val="left"/>
      <w:pPr>
        <w:ind w:left="5449" w:hanging="257"/>
      </w:pPr>
      <w:rPr>
        <w:rFonts w:hint="default"/>
        <w:lang w:val="en-us" w:eastAsia="en-us" w:bidi="en-us"/>
      </w:rPr>
    </w:lvl>
    <w:lvl w:ilvl="7">
      <w:start w:val="0"/>
      <w:numFmt w:val="bullet"/>
      <w:lvlText w:val="•"/>
      <w:lvlJc w:val="left"/>
      <w:pPr>
        <w:ind w:left="6354" w:hanging="257"/>
      </w:pPr>
      <w:rPr>
        <w:rFonts w:hint="default"/>
        <w:lang w:val="en-us" w:eastAsia="en-us" w:bidi="en-us"/>
      </w:rPr>
    </w:lvl>
    <w:lvl w:ilvl="8">
      <w:start w:val="0"/>
      <w:numFmt w:val="bullet"/>
      <w:lvlText w:val="•"/>
      <w:lvlJc w:val="left"/>
      <w:pPr>
        <w:ind w:left="7259" w:hanging="257"/>
      </w:pPr>
      <w:rPr>
        <w:rFonts w:hint="default"/>
        <w:lang w:val="en-us" w:eastAsia="en-us" w:bidi="en-us"/>
      </w:rPr>
    </w:lvl>
  </w:abstractNum>
  <w:abstractNum w:abstractNumId="86">
    <w:multiLevelType w:val="hybridMultilevel"/>
    <w:lvl w:ilvl="0">
      <w:start w:val="2"/>
      <w:numFmt w:val="decimal"/>
      <w:lvlText w:val="%1."/>
      <w:lvlJc w:val="left"/>
      <w:pPr>
        <w:ind w:left="20" w:hanging="257"/>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7"/>
      </w:pPr>
      <w:rPr>
        <w:rFonts w:hint="default"/>
        <w:lang w:val="en-us" w:eastAsia="en-us" w:bidi="en-us"/>
      </w:rPr>
    </w:lvl>
    <w:lvl w:ilvl="2">
      <w:start w:val="0"/>
      <w:numFmt w:val="bullet"/>
      <w:lvlText w:val="•"/>
      <w:lvlJc w:val="left"/>
      <w:pPr>
        <w:ind w:left="1828" w:hanging="257"/>
      </w:pPr>
      <w:rPr>
        <w:rFonts w:hint="default"/>
        <w:lang w:val="en-us" w:eastAsia="en-us" w:bidi="en-us"/>
      </w:rPr>
    </w:lvl>
    <w:lvl w:ilvl="3">
      <w:start w:val="0"/>
      <w:numFmt w:val="bullet"/>
      <w:lvlText w:val="•"/>
      <w:lvlJc w:val="left"/>
      <w:pPr>
        <w:ind w:left="2732" w:hanging="257"/>
      </w:pPr>
      <w:rPr>
        <w:rFonts w:hint="default"/>
        <w:lang w:val="en-us" w:eastAsia="en-us" w:bidi="en-us"/>
      </w:rPr>
    </w:lvl>
    <w:lvl w:ilvl="4">
      <w:start w:val="0"/>
      <w:numFmt w:val="bullet"/>
      <w:lvlText w:val="•"/>
      <w:lvlJc w:val="left"/>
      <w:pPr>
        <w:ind w:left="3636" w:hanging="257"/>
      </w:pPr>
      <w:rPr>
        <w:rFonts w:hint="default"/>
        <w:lang w:val="en-us" w:eastAsia="en-us" w:bidi="en-us"/>
      </w:rPr>
    </w:lvl>
    <w:lvl w:ilvl="5">
      <w:start w:val="0"/>
      <w:numFmt w:val="bullet"/>
      <w:lvlText w:val="•"/>
      <w:lvlJc w:val="left"/>
      <w:pPr>
        <w:ind w:left="4540" w:hanging="257"/>
      </w:pPr>
      <w:rPr>
        <w:rFonts w:hint="default"/>
        <w:lang w:val="en-us" w:eastAsia="en-us" w:bidi="en-us"/>
      </w:rPr>
    </w:lvl>
    <w:lvl w:ilvl="6">
      <w:start w:val="0"/>
      <w:numFmt w:val="bullet"/>
      <w:lvlText w:val="•"/>
      <w:lvlJc w:val="left"/>
      <w:pPr>
        <w:ind w:left="5444" w:hanging="257"/>
      </w:pPr>
      <w:rPr>
        <w:rFonts w:hint="default"/>
        <w:lang w:val="en-us" w:eastAsia="en-us" w:bidi="en-us"/>
      </w:rPr>
    </w:lvl>
    <w:lvl w:ilvl="7">
      <w:start w:val="0"/>
      <w:numFmt w:val="bullet"/>
      <w:lvlText w:val="•"/>
      <w:lvlJc w:val="left"/>
      <w:pPr>
        <w:ind w:left="6348" w:hanging="257"/>
      </w:pPr>
      <w:rPr>
        <w:rFonts w:hint="default"/>
        <w:lang w:val="en-us" w:eastAsia="en-us" w:bidi="en-us"/>
      </w:rPr>
    </w:lvl>
    <w:lvl w:ilvl="8">
      <w:start w:val="0"/>
      <w:numFmt w:val="bullet"/>
      <w:lvlText w:val="•"/>
      <w:lvlJc w:val="left"/>
      <w:pPr>
        <w:ind w:left="7252" w:hanging="257"/>
      </w:pPr>
      <w:rPr>
        <w:rFonts w:hint="default"/>
        <w:lang w:val="en-us" w:eastAsia="en-us" w:bidi="en-us"/>
      </w:rPr>
    </w:lvl>
  </w:abstractNum>
  <w:abstractNum w:abstractNumId="85">
    <w:multiLevelType w:val="hybridMultilevel"/>
    <w:lvl w:ilvl="0">
      <w:start w:val="1"/>
      <w:numFmt w:val="lowerLetter"/>
      <w:lvlText w:val="%1)"/>
      <w:lvlJc w:val="left"/>
      <w:pPr>
        <w:ind w:left="379" w:hanging="360"/>
        <w:jc w:val="left"/>
      </w:pPr>
      <w:rPr>
        <w:rFonts w:hint="default" w:ascii="Times New Roman" w:hAnsi="Times New Roman" w:eastAsia="Times New Roman" w:cs="Times New Roman"/>
        <w:spacing w:val="-6"/>
        <w:w w:val="99"/>
        <w:sz w:val="24"/>
        <w:szCs w:val="24"/>
        <w:lang w:val="en-us" w:eastAsia="en-us" w:bidi="en-us"/>
      </w:rPr>
    </w:lvl>
    <w:lvl w:ilvl="1">
      <w:start w:val="0"/>
      <w:numFmt w:val="bullet"/>
      <w:lvlText w:val="•"/>
      <w:lvlJc w:val="left"/>
      <w:pPr>
        <w:ind w:left="1212" w:hanging="360"/>
      </w:pPr>
      <w:rPr>
        <w:rFonts w:hint="default"/>
        <w:lang w:val="en-us" w:eastAsia="en-us" w:bidi="en-us"/>
      </w:rPr>
    </w:lvl>
    <w:lvl w:ilvl="2">
      <w:start w:val="0"/>
      <w:numFmt w:val="bullet"/>
      <w:lvlText w:val="•"/>
      <w:lvlJc w:val="left"/>
      <w:pPr>
        <w:ind w:left="2045" w:hanging="360"/>
      </w:pPr>
      <w:rPr>
        <w:rFonts w:hint="default"/>
        <w:lang w:val="en-us" w:eastAsia="en-us" w:bidi="en-us"/>
      </w:rPr>
    </w:lvl>
    <w:lvl w:ilvl="3">
      <w:start w:val="0"/>
      <w:numFmt w:val="bullet"/>
      <w:lvlText w:val="•"/>
      <w:lvlJc w:val="left"/>
      <w:pPr>
        <w:ind w:left="2877" w:hanging="360"/>
      </w:pPr>
      <w:rPr>
        <w:rFonts w:hint="default"/>
        <w:lang w:val="en-us" w:eastAsia="en-us" w:bidi="en-us"/>
      </w:rPr>
    </w:lvl>
    <w:lvl w:ilvl="4">
      <w:start w:val="0"/>
      <w:numFmt w:val="bullet"/>
      <w:lvlText w:val="•"/>
      <w:lvlJc w:val="left"/>
      <w:pPr>
        <w:ind w:left="3710" w:hanging="360"/>
      </w:pPr>
      <w:rPr>
        <w:rFonts w:hint="default"/>
        <w:lang w:val="en-us" w:eastAsia="en-us" w:bidi="en-us"/>
      </w:rPr>
    </w:lvl>
    <w:lvl w:ilvl="5">
      <w:start w:val="0"/>
      <w:numFmt w:val="bullet"/>
      <w:lvlText w:val="•"/>
      <w:lvlJc w:val="left"/>
      <w:pPr>
        <w:ind w:left="4542" w:hanging="360"/>
      </w:pPr>
      <w:rPr>
        <w:rFonts w:hint="default"/>
        <w:lang w:val="en-us" w:eastAsia="en-us" w:bidi="en-us"/>
      </w:rPr>
    </w:lvl>
    <w:lvl w:ilvl="6">
      <w:start w:val="0"/>
      <w:numFmt w:val="bullet"/>
      <w:lvlText w:val="•"/>
      <w:lvlJc w:val="left"/>
      <w:pPr>
        <w:ind w:left="5375" w:hanging="360"/>
      </w:pPr>
      <w:rPr>
        <w:rFonts w:hint="default"/>
        <w:lang w:val="en-us" w:eastAsia="en-us" w:bidi="en-us"/>
      </w:rPr>
    </w:lvl>
    <w:lvl w:ilvl="7">
      <w:start w:val="0"/>
      <w:numFmt w:val="bullet"/>
      <w:lvlText w:val="•"/>
      <w:lvlJc w:val="left"/>
      <w:pPr>
        <w:ind w:left="6207" w:hanging="360"/>
      </w:pPr>
      <w:rPr>
        <w:rFonts w:hint="default"/>
        <w:lang w:val="en-us" w:eastAsia="en-us" w:bidi="en-us"/>
      </w:rPr>
    </w:lvl>
    <w:lvl w:ilvl="8">
      <w:start w:val="0"/>
      <w:numFmt w:val="bullet"/>
      <w:lvlText w:val="•"/>
      <w:lvlJc w:val="left"/>
      <w:pPr>
        <w:ind w:left="7040" w:hanging="360"/>
      </w:pPr>
      <w:rPr>
        <w:rFonts w:hint="default"/>
        <w:lang w:val="en-us" w:eastAsia="en-us" w:bidi="en-us"/>
      </w:rPr>
    </w:lvl>
  </w:abstractNum>
  <w:abstractNum w:abstractNumId="84">
    <w:multiLevelType w:val="hybridMultilevel"/>
    <w:lvl w:ilvl="0">
      <w:start w:val="1"/>
      <w:numFmt w:val="decimal"/>
      <w:lvlText w:val="%1."/>
      <w:lvlJc w:val="left"/>
      <w:pPr>
        <w:ind w:left="20" w:hanging="257"/>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7"/>
      </w:pPr>
      <w:rPr>
        <w:rFonts w:hint="default"/>
        <w:lang w:val="en-us" w:eastAsia="en-us" w:bidi="en-us"/>
      </w:rPr>
    </w:lvl>
    <w:lvl w:ilvl="2">
      <w:start w:val="0"/>
      <w:numFmt w:val="bullet"/>
      <w:lvlText w:val="•"/>
      <w:lvlJc w:val="left"/>
      <w:pPr>
        <w:ind w:left="1829" w:hanging="257"/>
      </w:pPr>
      <w:rPr>
        <w:rFonts w:hint="default"/>
        <w:lang w:val="en-us" w:eastAsia="en-us" w:bidi="en-us"/>
      </w:rPr>
    </w:lvl>
    <w:lvl w:ilvl="3">
      <w:start w:val="0"/>
      <w:numFmt w:val="bullet"/>
      <w:lvlText w:val="•"/>
      <w:lvlJc w:val="left"/>
      <w:pPr>
        <w:ind w:left="2734" w:hanging="257"/>
      </w:pPr>
      <w:rPr>
        <w:rFonts w:hint="default"/>
        <w:lang w:val="en-us" w:eastAsia="en-us" w:bidi="en-us"/>
      </w:rPr>
    </w:lvl>
    <w:lvl w:ilvl="4">
      <w:start w:val="0"/>
      <w:numFmt w:val="bullet"/>
      <w:lvlText w:val="•"/>
      <w:lvlJc w:val="left"/>
      <w:pPr>
        <w:ind w:left="3638" w:hanging="257"/>
      </w:pPr>
      <w:rPr>
        <w:rFonts w:hint="default"/>
        <w:lang w:val="en-us" w:eastAsia="en-us" w:bidi="en-us"/>
      </w:rPr>
    </w:lvl>
    <w:lvl w:ilvl="5">
      <w:start w:val="0"/>
      <w:numFmt w:val="bullet"/>
      <w:lvlText w:val="•"/>
      <w:lvlJc w:val="left"/>
      <w:pPr>
        <w:ind w:left="4543" w:hanging="257"/>
      </w:pPr>
      <w:rPr>
        <w:rFonts w:hint="default"/>
        <w:lang w:val="en-us" w:eastAsia="en-us" w:bidi="en-us"/>
      </w:rPr>
    </w:lvl>
    <w:lvl w:ilvl="6">
      <w:start w:val="0"/>
      <w:numFmt w:val="bullet"/>
      <w:lvlText w:val="•"/>
      <w:lvlJc w:val="left"/>
      <w:pPr>
        <w:ind w:left="5448" w:hanging="257"/>
      </w:pPr>
      <w:rPr>
        <w:rFonts w:hint="default"/>
        <w:lang w:val="en-us" w:eastAsia="en-us" w:bidi="en-us"/>
      </w:rPr>
    </w:lvl>
    <w:lvl w:ilvl="7">
      <w:start w:val="0"/>
      <w:numFmt w:val="bullet"/>
      <w:lvlText w:val="•"/>
      <w:lvlJc w:val="left"/>
      <w:pPr>
        <w:ind w:left="6352" w:hanging="257"/>
      </w:pPr>
      <w:rPr>
        <w:rFonts w:hint="default"/>
        <w:lang w:val="en-us" w:eastAsia="en-us" w:bidi="en-us"/>
      </w:rPr>
    </w:lvl>
    <w:lvl w:ilvl="8">
      <w:start w:val="0"/>
      <w:numFmt w:val="bullet"/>
      <w:lvlText w:val="•"/>
      <w:lvlJc w:val="left"/>
      <w:pPr>
        <w:ind w:left="7257" w:hanging="257"/>
      </w:pPr>
      <w:rPr>
        <w:rFonts w:hint="default"/>
        <w:lang w:val="en-us" w:eastAsia="en-us" w:bidi="en-us"/>
      </w:rPr>
    </w:lvl>
  </w:abstractNum>
  <w:abstractNum w:abstractNumId="83">
    <w:multiLevelType w:val="hybridMultilevel"/>
    <w:lvl w:ilvl="0">
      <w:start w:val="1"/>
      <w:numFmt w:val="decimal"/>
      <w:lvlText w:val="%1."/>
      <w:lvlJc w:val="left"/>
      <w:pPr>
        <w:ind w:left="20" w:hanging="269"/>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9"/>
      </w:pPr>
      <w:rPr>
        <w:rFonts w:hint="default"/>
        <w:lang w:val="en-us" w:eastAsia="en-us" w:bidi="en-us"/>
      </w:rPr>
    </w:lvl>
    <w:lvl w:ilvl="2">
      <w:start w:val="0"/>
      <w:numFmt w:val="bullet"/>
      <w:lvlText w:val="•"/>
      <w:lvlJc w:val="left"/>
      <w:pPr>
        <w:ind w:left="1829" w:hanging="269"/>
      </w:pPr>
      <w:rPr>
        <w:rFonts w:hint="default"/>
        <w:lang w:val="en-us" w:eastAsia="en-us" w:bidi="en-us"/>
      </w:rPr>
    </w:lvl>
    <w:lvl w:ilvl="3">
      <w:start w:val="0"/>
      <w:numFmt w:val="bullet"/>
      <w:lvlText w:val="•"/>
      <w:lvlJc w:val="left"/>
      <w:pPr>
        <w:ind w:left="2734" w:hanging="269"/>
      </w:pPr>
      <w:rPr>
        <w:rFonts w:hint="default"/>
        <w:lang w:val="en-us" w:eastAsia="en-us" w:bidi="en-us"/>
      </w:rPr>
    </w:lvl>
    <w:lvl w:ilvl="4">
      <w:start w:val="0"/>
      <w:numFmt w:val="bullet"/>
      <w:lvlText w:val="•"/>
      <w:lvlJc w:val="left"/>
      <w:pPr>
        <w:ind w:left="3638" w:hanging="269"/>
      </w:pPr>
      <w:rPr>
        <w:rFonts w:hint="default"/>
        <w:lang w:val="en-us" w:eastAsia="en-us" w:bidi="en-us"/>
      </w:rPr>
    </w:lvl>
    <w:lvl w:ilvl="5">
      <w:start w:val="0"/>
      <w:numFmt w:val="bullet"/>
      <w:lvlText w:val="•"/>
      <w:lvlJc w:val="left"/>
      <w:pPr>
        <w:ind w:left="4543" w:hanging="269"/>
      </w:pPr>
      <w:rPr>
        <w:rFonts w:hint="default"/>
        <w:lang w:val="en-us" w:eastAsia="en-us" w:bidi="en-us"/>
      </w:rPr>
    </w:lvl>
    <w:lvl w:ilvl="6">
      <w:start w:val="0"/>
      <w:numFmt w:val="bullet"/>
      <w:lvlText w:val="•"/>
      <w:lvlJc w:val="left"/>
      <w:pPr>
        <w:ind w:left="5448" w:hanging="269"/>
      </w:pPr>
      <w:rPr>
        <w:rFonts w:hint="default"/>
        <w:lang w:val="en-us" w:eastAsia="en-us" w:bidi="en-us"/>
      </w:rPr>
    </w:lvl>
    <w:lvl w:ilvl="7">
      <w:start w:val="0"/>
      <w:numFmt w:val="bullet"/>
      <w:lvlText w:val="•"/>
      <w:lvlJc w:val="left"/>
      <w:pPr>
        <w:ind w:left="6352" w:hanging="269"/>
      </w:pPr>
      <w:rPr>
        <w:rFonts w:hint="default"/>
        <w:lang w:val="en-us" w:eastAsia="en-us" w:bidi="en-us"/>
      </w:rPr>
    </w:lvl>
    <w:lvl w:ilvl="8">
      <w:start w:val="0"/>
      <w:numFmt w:val="bullet"/>
      <w:lvlText w:val="•"/>
      <w:lvlJc w:val="left"/>
      <w:pPr>
        <w:ind w:left="7257" w:hanging="269"/>
      </w:pPr>
      <w:rPr>
        <w:rFonts w:hint="default"/>
        <w:lang w:val="en-us" w:eastAsia="en-us" w:bidi="en-us"/>
      </w:rPr>
    </w:lvl>
  </w:abstractNum>
  <w:abstractNum w:abstractNumId="82">
    <w:multiLevelType w:val="hybridMultilevel"/>
    <w:lvl w:ilvl="0">
      <w:start w:val="1"/>
      <w:numFmt w:val="decimal"/>
      <w:lvlText w:val="%1."/>
      <w:lvlJc w:val="left"/>
      <w:pPr>
        <w:ind w:left="20" w:hanging="24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5"/>
      </w:pPr>
      <w:rPr>
        <w:rFonts w:hint="default"/>
        <w:lang w:val="en-us" w:eastAsia="en-us" w:bidi="en-us"/>
      </w:rPr>
    </w:lvl>
    <w:lvl w:ilvl="2">
      <w:start w:val="0"/>
      <w:numFmt w:val="bullet"/>
      <w:lvlText w:val="•"/>
      <w:lvlJc w:val="left"/>
      <w:pPr>
        <w:ind w:left="1829" w:hanging="245"/>
      </w:pPr>
      <w:rPr>
        <w:rFonts w:hint="default"/>
        <w:lang w:val="en-us" w:eastAsia="en-us" w:bidi="en-us"/>
      </w:rPr>
    </w:lvl>
    <w:lvl w:ilvl="3">
      <w:start w:val="0"/>
      <w:numFmt w:val="bullet"/>
      <w:lvlText w:val="•"/>
      <w:lvlJc w:val="left"/>
      <w:pPr>
        <w:ind w:left="2734" w:hanging="245"/>
      </w:pPr>
      <w:rPr>
        <w:rFonts w:hint="default"/>
        <w:lang w:val="en-us" w:eastAsia="en-us" w:bidi="en-us"/>
      </w:rPr>
    </w:lvl>
    <w:lvl w:ilvl="4">
      <w:start w:val="0"/>
      <w:numFmt w:val="bullet"/>
      <w:lvlText w:val="•"/>
      <w:lvlJc w:val="left"/>
      <w:pPr>
        <w:ind w:left="3638" w:hanging="245"/>
      </w:pPr>
      <w:rPr>
        <w:rFonts w:hint="default"/>
        <w:lang w:val="en-us" w:eastAsia="en-us" w:bidi="en-us"/>
      </w:rPr>
    </w:lvl>
    <w:lvl w:ilvl="5">
      <w:start w:val="0"/>
      <w:numFmt w:val="bullet"/>
      <w:lvlText w:val="•"/>
      <w:lvlJc w:val="left"/>
      <w:pPr>
        <w:ind w:left="4543" w:hanging="245"/>
      </w:pPr>
      <w:rPr>
        <w:rFonts w:hint="default"/>
        <w:lang w:val="en-us" w:eastAsia="en-us" w:bidi="en-us"/>
      </w:rPr>
    </w:lvl>
    <w:lvl w:ilvl="6">
      <w:start w:val="0"/>
      <w:numFmt w:val="bullet"/>
      <w:lvlText w:val="•"/>
      <w:lvlJc w:val="left"/>
      <w:pPr>
        <w:ind w:left="5448" w:hanging="245"/>
      </w:pPr>
      <w:rPr>
        <w:rFonts w:hint="default"/>
        <w:lang w:val="en-us" w:eastAsia="en-us" w:bidi="en-us"/>
      </w:rPr>
    </w:lvl>
    <w:lvl w:ilvl="7">
      <w:start w:val="0"/>
      <w:numFmt w:val="bullet"/>
      <w:lvlText w:val="•"/>
      <w:lvlJc w:val="left"/>
      <w:pPr>
        <w:ind w:left="6352" w:hanging="245"/>
      </w:pPr>
      <w:rPr>
        <w:rFonts w:hint="default"/>
        <w:lang w:val="en-us" w:eastAsia="en-us" w:bidi="en-us"/>
      </w:rPr>
    </w:lvl>
    <w:lvl w:ilvl="8">
      <w:start w:val="0"/>
      <w:numFmt w:val="bullet"/>
      <w:lvlText w:val="•"/>
      <w:lvlJc w:val="left"/>
      <w:pPr>
        <w:ind w:left="7257" w:hanging="245"/>
      </w:pPr>
      <w:rPr>
        <w:rFonts w:hint="default"/>
        <w:lang w:val="en-us" w:eastAsia="en-us" w:bidi="en-us"/>
      </w:rPr>
    </w:lvl>
  </w:abstractNum>
  <w:abstractNum w:abstractNumId="81">
    <w:multiLevelType w:val="hybridMultilevel"/>
    <w:lvl w:ilvl="0">
      <w:start w:val="1"/>
      <w:numFmt w:val="decimal"/>
      <w:lvlText w:val="%1."/>
      <w:lvlJc w:val="left"/>
      <w:pPr>
        <w:ind w:left="20" w:hanging="269"/>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9"/>
      </w:pPr>
      <w:rPr>
        <w:rFonts w:hint="default"/>
        <w:lang w:val="en-us" w:eastAsia="en-us" w:bidi="en-us"/>
      </w:rPr>
    </w:lvl>
    <w:lvl w:ilvl="2">
      <w:start w:val="0"/>
      <w:numFmt w:val="bullet"/>
      <w:lvlText w:val="•"/>
      <w:lvlJc w:val="left"/>
      <w:pPr>
        <w:ind w:left="1829" w:hanging="269"/>
      </w:pPr>
      <w:rPr>
        <w:rFonts w:hint="default"/>
        <w:lang w:val="en-us" w:eastAsia="en-us" w:bidi="en-us"/>
      </w:rPr>
    </w:lvl>
    <w:lvl w:ilvl="3">
      <w:start w:val="0"/>
      <w:numFmt w:val="bullet"/>
      <w:lvlText w:val="•"/>
      <w:lvlJc w:val="left"/>
      <w:pPr>
        <w:ind w:left="2734" w:hanging="269"/>
      </w:pPr>
      <w:rPr>
        <w:rFonts w:hint="default"/>
        <w:lang w:val="en-us" w:eastAsia="en-us" w:bidi="en-us"/>
      </w:rPr>
    </w:lvl>
    <w:lvl w:ilvl="4">
      <w:start w:val="0"/>
      <w:numFmt w:val="bullet"/>
      <w:lvlText w:val="•"/>
      <w:lvlJc w:val="left"/>
      <w:pPr>
        <w:ind w:left="3639" w:hanging="269"/>
      </w:pPr>
      <w:rPr>
        <w:rFonts w:hint="default"/>
        <w:lang w:val="en-us" w:eastAsia="en-us" w:bidi="en-us"/>
      </w:rPr>
    </w:lvl>
    <w:lvl w:ilvl="5">
      <w:start w:val="0"/>
      <w:numFmt w:val="bullet"/>
      <w:lvlText w:val="•"/>
      <w:lvlJc w:val="left"/>
      <w:pPr>
        <w:ind w:left="4544" w:hanging="269"/>
      </w:pPr>
      <w:rPr>
        <w:rFonts w:hint="default"/>
        <w:lang w:val="en-us" w:eastAsia="en-us" w:bidi="en-us"/>
      </w:rPr>
    </w:lvl>
    <w:lvl w:ilvl="6">
      <w:start w:val="0"/>
      <w:numFmt w:val="bullet"/>
      <w:lvlText w:val="•"/>
      <w:lvlJc w:val="left"/>
      <w:pPr>
        <w:ind w:left="5448" w:hanging="269"/>
      </w:pPr>
      <w:rPr>
        <w:rFonts w:hint="default"/>
        <w:lang w:val="en-us" w:eastAsia="en-us" w:bidi="en-us"/>
      </w:rPr>
    </w:lvl>
    <w:lvl w:ilvl="7">
      <w:start w:val="0"/>
      <w:numFmt w:val="bullet"/>
      <w:lvlText w:val="•"/>
      <w:lvlJc w:val="left"/>
      <w:pPr>
        <w:ind w:left="6353" w:hanging="269"/>
      </w:pPr>
      <w:rPr>
        <w:rFonts w:hint="default"/>
        <w:lang w:val="en-us" w:eastAsia="en-us" w:bidi="en-us"/>
      </w:rPr>
    </w:lvl>
    <w:lvl w:ilvl="8">
      <w:start w:val="0"/>
      <w:numFmt w:val="bullet"/>
      <w:lvlText w:val="•"/>
      <w:lvlJc w:val="left"/>
      <w:pPr>
        <w:ind w:left="7258" w:hanging="269"/>
      </w:pPr>
      <w:rPr>
        <w:rFonts w:hint="default"/>
        <w:lang w:val="en-us" w:eastAsia="en-us" w:bidi="en-us"/>
      </w:rPr>
    </w:lvl>
  </w:abstractNum>
  <w:abstractNum w:abstractNumId="80">
    <w:multiLevelType w:val="hybridMultilevel"/>
    <w:lvl w:ilvl="0">
      <w:start w:val="13"/>
      <w:numFmt w:val="decimal"/>
      <w:lvlText w:val="%1."/>
      <w:lvlJc w:val="left"/>
      <w:pPr>
        <w:ind w:left="20" w:hanging="367"/>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367"/>
      </w:pPr>
      <w:rPr>
        <w:rFonts w:hint="default"/>
        <w:lang w:val="en-us" w:eastAsia="en-us" w:bidi="en-us"/>
      </w:rPr>
    </w:lvl>
    <w:lvl w:ilvl="2">
      <w:start w:val="0"/>
      <w:numFmt w:val="bullet"/>
      <w:lvlText w:val="•"/>
      <w:lvlJc w:val="left"/>
      <w:pPr>
        <w:ind w:left="1829" w:hanging="367"/>
      </w:pPr>
      <w:rPr>
        <w:rFonts w:hint="default"/>
        <w:lang w:val="en-us" w:eastAsia="en-us" w:bidi="en-us"/>
      </w:rPr>
    </w:lvl>
    <w:lvl w:ilvl="3">
      <w:start w:val="0"/>
      <w:numFmt w:val="bullet"/>
      <w:lvlText w:val="•"/>
      <w:lvlJc w:val="left"/>
      <w:pPr>
        <w:ind w:left="2734" w:hanging="367"/>
      </w:pPr>
      <w:rPr>
        <w:rFonts w:hint="default"/>
        <w:lang w:val="en-us" w:eastAsia="en-us" w:bidi="en-us"/>
      </w:rPr>
    </w:lvl>
    <w:lvl w:ilvl="4">
      <w:start w:val="0"/>
      <w:numFmt w:val="bullet"/>
      <w:lvlText w:val="•"/>
      <w:lvlJc w:val="left"/>
      <w:pPr>
        <w:ind w:left="3638" w:hanging="367"/>
      </w:pPr>
      <w:rPr>
        <w:rFonts w:hint="default"/>
        <w:lang w:val="en-us" w:eastAsia="en-us" w:bidi="en-us"/>
      </w:rPr>
    </w:lvl>
    <w:lvl w:ilvl="5">
      <w:start w:val="0"/>
      <w:numFmt w:val="bullet"/>
      <w:lvlText w:val="•"/>
      <w:lvlJc w:val="left"/>
      <w:pPr>
        <w:ind w:left="4543" w:hanging="367"/>
      </w:pPr>
      <w:rPr>
        <w:rFonts w:hint="default"/>
        <w:lang w:val="en-us" w:eastAsia="en-us" w:bidi="en-us"/>
      </w:rPr>
    </w:lvl>
    <w:lvl w:ilvl="6">
      <w:start w:val="0"/>
      <w:numFmt w:val="bullet"/>
      <w:lvlText w:val="•"/>
      <w:lvlJc w:val="left"/>
      <w:pPr>
        <w:ind w:left="5448" w:hanging="367"/>
      </w:pPr>
      <w:rPr>
        <w:rFonts w:hint="default"/>
        <w:lang w:val="en-us" w:eastAsia="en-us" w:bidi="en-us"/>
      </w:rPr>
    </w:lvl>
    <w:lvl w:ilvl="7">
      <w:start w:val="0"/>
      <w:numFmt w:val="bullet"/>
      <w:lvlText w:val="•"/>
      <w:lvlJc w:val="left"/>
      <w:pPr>
        <w:ind w:left="6352" w:hanging="367"/>
      </w:pPr>
      <w:rPr>
        <w:rFonts w:hint="default"/>
        <w:lang w:val="en-us" w:eastAsia="en-us" w:bidi="en-us"/>
      </w:rPr>
    </w:lvl>
    <w:lvl w:ilvl="8">
      <w:start w:val="0"/>
      <w:numFmt w:val="bullet"/>
      <w:lvlText w:val="•"/>
      <w:lvlJc w:val="left"/>
      <w:pPr>
        <w:ind w:left="7257" w:hanging="367"/>
      </w:pPr>
      <w:rPr>
        <w:rFonts w:hint="default"/>
        <w:lang w:val="en-us" w:eastAsia="en-us" w:bidi="en-us"/>
      </w:rPr>
    </w:lvl>
  </w:abstractNum>
  <w:abstractNum w:abstractNumId="79">
    <w:multiLevelType w:val="hybridMultilevel"/>
    <w:lvl w:ilvl="0">
      <w:start w:val="9"/>
      <w:numFmt w:val="decimal"/>
      <w:lvlText w:val="%1."/>
      <w:lvlJc w:val="left"/>
      <w:pPr>
        <w:ind w:left="20" w:hanging="25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9" w:hanging="255"/>
      </w:pPr>
      <w:rPr>
        <w:rFonts w:hint="default"/>
        <w:lang w:val="en-us" w:eastAsia="en-us" w:bidi="en-us"/>
      </w:rPr>
    </w:lvl>
    <w:lvl w:ilvl="3">
      <w:start w:val="0"/>
      <w:numFmt w:val="bullet"/>
      <w:lvlText w:val="•"/>
      <w:lvlJc w:val="left"/>
      <w:pPr>
        <w:ind w:left="2734" w:hanging="255"/>
      </w:pPr>
      <w:rPr>
        <w:rFonts w:hint="default"/>
        <w:lang w:val="en-us" w:eastAsia="en-us" w:bidi="en-us"/>
      </w:rPr>
    </w:lvl>
    <w:lvl w:ilvl="4">
      <w:start w:val="0"/>
      <w:numFmt w:val="bullet"/>
      <w:lvlText w:val="•"/>
      <w:lvlJc w:val="left"/>
      <w:pPr>
        <w:ind w:left="3638" w:hanging="255"/>
      </w:pPr>
      <w:rPr>
        <w:rFonts w:hint="default"/>
        <w:lang w:val="en-us" w:eastAsia="en-us" w:bidi="en-us"/>
      </w:rPr>
    </w:lvl>
    <w:lvl w:ilvl="5">
      <w:start w:val="0"/>
      <w:numFmt w:val="bullet"/>
      <w:lvlText w:val="•"/>
      <w:lvlJc w:val="left"/>
      <w:pPr>
        <w:ind w:left="4543" w:hanging="255"/>
      </w:pPr>
      <w:rPr>
        <w:rFonts w:hint="default"/>
        <w:lang w:val="en-us" w:eastAsia="en-us" w:bidi="en-us"/>
      </w:rPr>
    </w:lvl>
    <w:lvl w:ilvl="6">
      <w:start w:val="0"/>
      <w:numFmt w:val="bullet"/>
      <w:lvlText w:val="•"/>
      <w:lvlJc w:val="left"/>
      <w:pPr>
        <w:ind w:left="5448" w:hanging="255"/>
      </w:pPr>
      <w:rPr>
        <w:rFonts w:hint="default"/>
        <w:lang w:val="en-us" w:eastAsia="en-us" w:bidi="en-us"/>
      </w:rPr>
    </w:lvl>
    <w:lvl w:ilvl="7">
      <w:start w:val="0"/>
      <w:numFmt w:val="bullet"/>
      <w:lvlText w:val="•"/>
      <w:lvlJc w:val="left"/>
      <w:pPr>
        <w:ind w:left="6352" w:hanging="255"/>
      </w:pPr>
      <w:rPr>
        <w:rFonts w:hint="default"/>
        <w:lang w:val="en-us" w:eastAsia="en-us" w:bidi="en-us"/>
      </w:rPr>
    </w:lvl>
    <w:lvl w:ilvl="8">
      <w:start w:val="0"/>
      <w:numFmt w:val="bullet"/>
      <w:lvlText w:val="•"/>
      <w:lvlJc w:val="left"/>
      <w:pPr>
        <w:ind w:left="7257" w:hanging="255"/>
      </w:pPr>
      <w:rPr>
        <w:rFonts w:hint="default"/>
        <w:lang w:val="en-us" w:eastAsia="en-us" w:bidi="en-us"/>
      </w:rPr>
    </w:lvl>
  </w:abstractNum>
  <w:abstractNum w:abstractNumId="78">
    <w:multiLevelType w:val="hybridMultilevel"/>
    <w:lvl w:ilvl="0">
      <w:start w:val="1"/>
      <w:numFmt w:val="lowerLetter"/>
      <w:lvlText w:val="%1)"/>
      <w:lvlJc w:val="left"/>
      <w:pPr>
        <w:ind w:left="20" w:hanging="250"/>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50"/>
      </w:pPr>
      <w:rPr>
        <w:rFonts w:hint="default"/>
        <w:lang w:val="en-us" w:eastAsia="en-us" w:bidi="en-us"/>
      </w:rPr>
    </w:lvl>
    <w:lvl w:ilvl="2">
      <w:start w:val="0"/>
      <w:numFmt w:val="bullet"/>
      <w:lvlText w:val="•"/>
      <w:lvlJc w:val="left"/>
      <w:pPr>
        <w:ind w:left="1829" w:hanging="250"/>
      </w:pPr>
      <w:rPr>
        <w:rFonts w:hint="default"/>
        <w:lang w:val="en-us" w:eastAsia="en-us" w:bidi="en-us"/>
      </w:rPr>
    </w:lvl>
    <w:lvl w:ilvl="3">
      <w:start w:val="0"/>
      <w:numFmt w:val="bullet"/>
      <w:lvlText w:val="•"/>
      <w:lvlJc w:val="left"/>
      <w:pPr>
        <w:ind w:left="2734" w:hanging="250"/>
      </w:pPr>
      <w:rPr>
        <w:rFonts w:hint="default"/>
        <w:lang w:val="en-us" w:eastAsia="en-us" w:bidi="en-us"/>
      </w:rPr>
    </w:lvl>
    <w:lvl w:ilvl="4">
      <w:start w:val="0"/>
      <w:numFmt w:val="bullet"/>
      <w:lvlText w:val="•"/>
      <w:lvlJc w:val="left"/>
      <w:pPr>
        <w:ind w:left="3638" w:hanging="250"/>
      </w:pPr>
      <w:rPr>
        <w:rFonts w:hint="default"/>
        <w:lang w:val="en-us" w:eastAsia="en-us" w:bidi="en-us"/>
      </w:rPr>
    </w:lvl>
    <w:lvl w:ilvl="5">
      <w:start w:val="0"/>
      <w:numFmt w:val="bullet"/>
      <w:lvlText w:val="•"/>
      <w:lvlJc w:val="left"/>
      <w:pPr>
        <w:ind w:left="4543" w:hanging="250"/>
      </w:pPr>
      <w:rPr>
        <w:rFonts w:hint="default"/>
        <w:lang w:val="en-us" w:eastAsia="en-us" w:bidi="en-us"/>
      </w:rPr>
    </w:lvl>
    <w:lvl w:ilvl="6">
      <w:start w:val="0"/>
      <w:numFmt w:val="bullet"/>
      <w:lvlText w:val="•"/>
      <w:lvlJc w:val="left"/>
      <w:pPr>
        <w:ind w:left="5448" w:hanging="250"/>
      </w:pPr>
      <w:rPr>
        <w:rFonts w:hint="default"/>
        <w:lang w:val="en-us" w:eastAsia="en-us" w:bidi="en-us"/>
      </w:rPr>
    </w:lvl>
    <w:lvl w:ilvl="7">
      <w:start w:val="0"/>
      <w:numFmt w:val="bullet"/>
      <w:lvlText w:val="•"/>
      <w:lvlJc w:val="left"/>
      <w:pPr>
        <w:ind w:left="6352" w:hanging="250"/>
      </w:pPr>
      <w:rPr>
        <w:rFonts w:hint="default"/>
        <w:lang w:val="en-us" w:eastAsia="en-us" w:bidi="en-us"/>
      </w:rPr>
    </w:lvl>
    <w:lvl w:ilvl="8">
      <w:start w:val="0"/>
      <w:numFmt w:val="bullet"/>
      <w:lvlText w:val="•"/>
      <w:lvlJc w:val="left"/>
      <w:pPr>
        <w:ind w:left="7257" w:hanging="250"/>
      </w:pPr>
      <w:rPr>
        <w:rFonts w:hint="default"/>
        <w:lang w:val="en-us" w:eastAsia="en-us" w:bidi="en-us"/>
      </w:rPr>
    </w:lvl>
  </w:abstractNum>
  <w:abstractNum w:abstractNumId="77">
    <w:multiLevelType w:val="hybridMultilevel"/>
    <w:lvl w:ilvl="0">
      <w:start w:val="3"/>
      <w:numFmt w:val="lowerLetter"/>
      <w:lvlText w:val="%1)"/>
      <w:lvlJc w:val="left"/>
      <w:pPr>
        <w:ind w:left="20" w:hanging="284"/>
        <w:jc w:val="left"/>
      </w:pPr>
      <w:rPr>
        <w:rFonts w:hint="default" w:ascii="Times New Roman" w:hAnsi="Times New Roman" w:eastAsia="Times New Roman" w:cs="Times New Roman"/>
        <w:spacing w:val="-30"/>
        <w:w w:val="99"/>
        <w:sz w:val="24"/>
        <w:szCs w:val="24"/>
        <w:lang w:val="en-us" w:eastAsia="en-us" w:bidi="en-us"/>
      </w:rPr>
    </w:lvl>
    <w:lvl w:ilvl="1">
      <w:start w:val="0"/>
      <w:numFmt w:val="bullet"/>
      <w:lvlText w:val="•"/>
      <w:lvlJc w:val="left"/>
      <w:pPr>
        <w:ind w:left="924" w:hanging="284"/>
      </w:pPr>
      <w:rPr>
        <w:rFonts w:hint="default"/>
        <w:lang w:val="en-us" w:eastAsia="en-us" w:bidi="en-us"/>
      </w:rPr>
    </w:lvl>
    <w:lvl w:ilvl="2">
      <w:start w:val="0"/>
      <w:numFmt w:val="bullet"/>
      <w:lvlText w:val="•"/>
      <w:lvlJc w:val="left"/>
      <w:pPr>
        <w:ind w:left="1829" w:hanging="284"/>
      </w:pPr>
      <w:rPr>
        <w:rFonts w:hint="default"/>
        <w:lang w:val="en-us" w:eastAsia="en-us" w:bidi="en-us"/>
      </w:rPr>
    </w:lvl>
    <w:lvl w:ilvl="3">
      <w:start w:val="0"/>
      <w:numFmt w:val="bullet"/>
      <w:lvlText w:val="•"/>
      <w:lvlJc w:val="left"/>
      <w:pPr>
        <w:ind w:left="2734" w:hanging="284"/>
      </w:pPr>
      <w:rPr>
        <w:rFonts w:hint="default"/>
        <w:lang w:val="en-us" w:eastAsia="en-us" w:bidi="en-us"/>
      </w:rPr>
    </w:lvl>
    <w:lvl w:ilvl="4">
      <w:start w:val="0"/>
      <w:numFmt w:val="bullet"/>
      <w:lvlText w:val="•"/>
      <w:lvlJc w:val="left"/>
      <w:pPr>
        <w:ind w:left="3639" w:hanging="284"/>
      </w:pPr>
      <w:rPr>
        <w:rFonts w:hint="default"/>
        <w:lang w:val="en-us" w:eastAsia="en-us" w:bidi="en-us"/>
      </w:rPr>
    </w:lvl>
    <w:lvl w:ilvl="5">
      <w:start w:val="0"/>
      <w:numFmt w:val="bullet"/>
      <w:lvlText w:val="•"/>
      <w:lvlJc w:val="left"/>
      <w:pPr>
        <w:ind w:left="4544" w:hanging="284"/>
      </w:pPr>
      <w:rPr>
        <w:rFonts w:hint="default"/>
        <w:lang w:val="en-us" w:eastAsia="en-us" w:bidi="en-us"/>
      </w:rPr>
    </w:lvl>
    <w:lvl w:ilvl="6">
      <w:start w:val="0"/>
      <w:numFmt w:val="bullet"/>
      <w:lvlText w:val="•"/>
      <w:lvlJc w:val="left"/>
      <w:pPr>
        <w:ind w:left="5448" w:hanging="284"/>
      </w:pPr>
      <w:rPr>
        <w:rFonts w:hint="default"/>
        <w:lang w:val="en-us" w:eastAsia="en-us" w:bidi="en-us"/>
      </w:rPr>
    </w:lvl>
    <w:lvl w:ilvl="7">
      <w:start w:val="0"/>
      <w:numFmt w:val="bullet"/>
      <w:lvlText w:val="•"/>
      <w:lvlJc w:val="left"/>
      <w:pPr>
        <w:ind w:left="6353" w:hanging="284"/>
      </w:pPr>
      <w:rPr>
        <w:rFonts w:hint="default"/>
        <w:lang w:val="en-us" w:eastAsia="en-us" w:bidi="en-us"/>
      </w:rPr>
    </w:lvl>
    <w:lvl w:ilvl="8">
      <w:start w:val="0"/>
      <w:numFmt w:val="bullet"/>
      <w:lvlText w:val="•"/>
      <w:lvlJc w:val="left"/>
      <w:pPr>
        <w:ind w:left="7258" w:hanging="284"/>
      </w:pPr>
      <w:rPr>
        <w:rFonts w:hint="default"/>
        <w:lang w:val="en-us" w:eastAsia="en-us" w:bidi="en-us"/>
      </w:rPr>
    </w:lvl>
  </w:abstractNum>
  <w:abstractNum w:abstractNumId="76">
    <w:multiLevelType w:val="hybridMultilevel"/>
    <w:lvl w:ilvl="0">
      <w:start w:val="1"/>
      <w:numFmt w:val="lowerLetter"/>
      <w:lvlText w:val="%1)"/>
      <w:lvlJc w:val="left"/>
      <w:pPr>
        <w:ind w:left="20" w:hanging="284"/>
        <w:jc w:val="left"/>
      </w:pPr>
      <w:rPr>
        <w:rFonts w:hint="default" w:ascii="Times New Roman" w:hAnsi="Times New Roman" w:eastAsia="Times New Roman" w:cs="Times New Roman"/>
        <w:spacing w:val="-30"/>
        <w:w w:val="99"/>
        <w:sz w:val="24"/>
        <w:szCs w:val="24"/>
        <w:lang w:val="en-us" w:eastAsia="en-us" w:bidi="en-us"/>
      </w:rPr>
    </w:lvl>
    <w:lvl w:ilvl="1">
      <w:start w:val="0"/>
      <w:numFmt w:val="bullet"/>
      <w:lvlText w:val="•"/>
      <w:lvlJc w:val="left"/>
      <w:pPr>
        <w:ind w:left="924" w:hanging="284"/>
      </w:pPr>
      <w:rPr>
        <w:rFonts w:hint="default"/>
        <w:lang w:val="en-us" w:eastAsia="en-us" w:bidi="en-us"/>
      </w:rPr>
    </w:lvl>
    <w:lvl w:ilvl="2">
      <w:start w:val="0"/>
      <w:numFmt w:val="bullet"/>
      <w:lvlText w:val="•"/>
      <w:lvlJc w:val="left"/>
      <w:pPr>
        <w:ind w:left="1829" w:hanging="284"/>
      </w:pPr>
      <w:rPr>
        <w:rFonts w:hint="default"/>
        <w:lang w:val="en-us" w:eastAsia="en-us" w:bidi="en-us"/>
      </w:rPr>
    </w:lvl>
    <w:lvl w:ilvl="3">
      <w:start w:val="0"/>
      <w:numFmt w:val="bullet"/>
      <w:lvlText w:val="•"/>
      <w:lvlJc w:val="left"/>
      <w:pPr>
        <w:ind w:left="2734" w:hanging="284"/>
      </w:pPr>
      <w:rPr>
        <w:rFonts w:hint="default"/>
        <w:lang w:val="en-us" w:eastAsia="en-us" w:bidi="en-us"/>
      </w:rPr>
    </w:lvl>
    <w:lvl w:ilvl="4">
      <w:start w:val="0"/>
      <w:numFmt w:val="bullet"/>
      <w:lvlText w:val="•"/>
      <w:lvlJc w:val="left"/>
      <w:pPr>
        <w:ind w:left="3639" w:hanging="284"/>
      </w:pPr>
      <w:rPr>
        <w:rFonts w:hint="default"/>
        <w:lang w:val="en-us" w:eastAsia="en-us" w:bidi="en-us"/>
      </w:rPr>
    </w:lvl>
    <w:lvl w:ilvl="5">
      <w:start w:val="0"/>
      <w:numFmt w:val="bullet"/>
      <w:lvlText w:val="•"/>
      <w:lvlJc w:val="left"/>
      <w:pPr>
        <w:ind w:left="4544" w:hanging="284"/>
      </w:pPr>
      <w:rPr>
        <w:rFonts w:hint="default"/>
        <w:lang w:val="en-us" w:eastAsia="en-us" w:bidi="en-us"/>
      </w:rPr>
    </w:lvl>
    <w:lvl w:ilvl="6">
      <w:start w:val="0"/>
      <w:numFmt w:val="bullet"/>
      <w:lvlText w:val="•"/>
      <w:lvlJc w:val="left"/>
      <w:pPr>
        <w:ind w:left="5448" w:hanging="284"/>
      </w:pPr>
      <w:rPr>
        <w:rFonts w:hint="default"/>
        <w:lang w:val="en-us" w:eastAsia="en-us" w:bidi="en-us"/>
      </w:rPr>
    </w:lvl>
    <w:lvl w:ilvl="7">
      <w:start w:val="0"/>
      <w:numFmt w:val="bullet"/>
      <w:lvlText w:val="•"/>
      <w:lvlJc w:val="left"/>
      <w:pPr>
        <w:ind w:left="6353" w:hanging="284"/>
      </w:pPr>
      <w:rPr>
        <w:rFonts w:hint="default"/>
        <w:lang w:val="en-us" w:eastAsia="en-us" w:bidi="en-us"/>
      </w:rPr>
    </w:lvl>
    <w:lvl w:ilvl="8">
      <w:start w:val="0"/>
      <w:numFmt w:val="bullet"/>
      <w:lvlText w:val="•"/>
      <w:lvlJc w:val="left"/>
      <w:pPr>
        <w:ind w:left="7258" w:hanging="284"/>
      </w:pPr>
      <w:rPr>
        <w:rFonts w:hint="default"/>
        <w:lang w:val="en-us" w:eastAsia="en-us" w:bidi="en-us"/>
      </w:rPr>
    </w:lvl>
  </w:abstractNum>
  <w:abstractNum w:abstractNumId="75">
    <w:multiLevelType w:val="hybridMultilevel"/>
    <w:lvl w:ilvl="0">
      <w:start w:val="4"/>
      <w:numFmt w:val="decimal"/>
      <w:lvlText w:val="%1."/>
      <w:lvlJc w:val="left"/>
      <w:pPr>
        <w:ind w:left="20" w:hanging="274"/>
        <w:jc w:val="left"/>
      </w:pPr>
      <w:rPr>
        <w:rFonts w:hint="default" w:ascii="Times New Roman" w:hAnsi="Times New Roman" w:eastAsia="Times New Roman" w:cs="Times New Roman"/>
        <w:spacing w:val="-30"/>
        <w:w w:val="99"/>
        <w:sz w:val="24"/>
        <w:szCs w:val="24"/>
        <w:lang w:val="en-us" w:eastAsia="en-us" w:bidi="en-us"/>
      </w:rPr>
    </w:lvl>
    <w:lvl w:ilvl="1">
      <w:start w:val="0"/>
      <w:numFmt w:val="bullet"/>
      <w:lvlText w:val="•"/>
      <w:lvlJc w:val="left"/>
      <w:pPr>
        <w:ind w:left="924" w:hanging="274"/>
      </w:pPr>
      <w:rPr>
        <w:rFonts w:hint="default"/>
        <w:lang w:val="en-us" w:eastAsia="en-us" w:bidi="en-us"/>
      </w:rPr>
    </w:lvl>
    <w:lvl w:ilvl="2">
      <w:start w:val="0"/>
      <w:numFmt w:val="bullet"/>
      <w:lvlText w:val="•"/>
      <w:lvlJc w:val="left"/>
      <w:pPr>
        <w:ind w:left="1829" w:hanging="274"/>
      </w:pPr>
      <w:rPr>
        <w:rFonts w:hint="default"/>
        <w:lang w:val="en-us" w:eastAsia="en-us" w:bidi="en-us"/>
      </w:rPr>
    </w:lvl>
    <w:lvl w:ilvl="3">
      <w:start w:val="0"/>
      <w:numFmt w:val="bullet"/>
      <w:lvlText w:val="•"/>
      <w:lvlJc w:val="left"/>
      <w:pPr>
        <w:ind w:left="2734" w:hanging="274"/>
      </w:pPr>
      <w:rPr>
        <w:rFonts w:hint="default"/>
        <w:lang w:val="en-us" w:eastAsia="en-us" w:bidi="en-us"/>
      </w:rPr>
    </w:lvl>
    <w:lvl w:ilvl="4">
      <w:start w:val="0"/>
      <w:numFmt w:val="bullet"/>
      <w:lvlText w:val="•"/>
      <w:lvlJc w:val="left"/>
      <w:pPr>
        <w:ind w:left="3639" w:hanging="274"/>
      </w:pPr>
      <w:rPr>
        <w:rFonts w:hint="default"/>
        <w:lang w:val="en-us" w:eastAsia="en-us" w:bidi="en-us"/>
      </w:rPr>
    </w:lvl>
    <w:lvl w:ilvl="5">
      <w:start w:val="0"/>
      <w:numFmt w:val="bullet"/>
      <w:lvlText w:val="•"/>
      <w:lvlJc w:val="left"/>
      <w:pPr>
        <w:ind w:left="4544" w:hanging="274"/>
      </w:pPr>
      <w:rPr>
        <w:rFonts w:hint="default"/>
        <w:lang w:val="en-us" w:eastAsia="en-us" w:bidi="en-us"/>
      </w:rPr>
    </w:lvl>
    <w:lvl w:ilvl="6">
      <w:start w:val="0"/>
      <w:numFmt w:val="bullet"/>
      <w:lvlText w:val="•"/>
      <w:lvlJc w:val="left"/>
      <w:pPr>
        <w:ind w:left="5448" w:hanging="274"/>
      </w:pPr>
      <w:rPr>
        <w:rFonts w:hint="default"/>
        <w:lang w:val="en-us" w:eastAsia="en-us" w:bidi="en-us"/>
      </w:rPr>
    </w:lvl>
    <w:lvl w:ilvl="7">
      <w:start w:val="0"/>
      <w:numFmt w:val="bullet"/>
      <w:lvlText w:val="•"/>
      <w:lvlJc w:val="left"/>
      <w:pPr>
        <w:ind w:left="6353" w:hanging="274"/>
      </w:pPr>
      <w:rPr>
        <w:rFonts w:hint="default"/>
        <w:lang w:val="en-us" w:eastAsia="en-us" w:bidi="en-us"/>
      </w:rPr>
    </w:lvl>
    <w:lvl w:ilvl="8">
      <w:start w:val="0"/>
      <w:numFmt w:val="bullet"/>
      <w:lvlText w:val="•"/>
      <w:lvlJc w:val="left"/>
      <w:pPr>
        <w:ind w:left="7258" w:hanging="274"/>
      </w:pPr>
      <w:rPr>
        <w:rFonts w:hint="default"/>
        <w:lang w:val="en-us" w:eastAsia="en-us" w:bidi="en-us"/>
      </w:rPr>
    </w:lvl>
  </w:abstractNum>
  <w:abstractNum w:abstractNumId="74">
    <w:multiLevelType w:val="hybridMultilevel"/>
    <w:lvl w:ilvl="0">
      <w:start w:val="1"/>
      <w:numFmt w:val="decimal"/>
      <w:lvlText w:val="%1."/>
      <w:lvlJc w:val="left"/>
      <w:pPr>
        <w:ind w:left="20" w:hanging="274"/>
        <w:jc w:val="left"/>
      </w:pPr>
      <w:rPr>
        <w:rFonts w:hint="default" w:ascii="Times New Roman" w:hAnsi="Times New Roman" w:eastAsia="Times New Roman" w:cs="Times New Roman"/>
        <w:spacing w:val="-30"/>
        <w:w w:val="99"/>
        <w:sz w:val="24"/>
        <w:szCs w:val="24"/>
        <w:lang w:val="en-us" w:eastAsia="en-us" w:bidi="en-us"/>
      </w:rPr>
    </w:lvl>
    <w:lvl w:ilvl="1">
      <w:start w:val="0"/>
      <w:numFmt w:val="bullet"/>
      <w:lvlText w:val="•"/>
      <w:lvlJc w:val="left"/>
      <w:pPr>
        <w:ind w:left="924" w:hanging="274"/>
      </w:pPr>
      <w:rPr>
        <w:rFonts w:hint="default"/>
        <w:lang w:val="en-us" w:eastAsia="en-us" w:bidi="en-us"/>
      </w:rPr>
    </w:lvl>
    <w:lvl w:ilvl="2">
      <w:start w:val="0"/>
      <w:numFmt w:val="bullet"/>
      <w:lvlText w:val="•"/>
      <w:lvlJc w:val="left"/>
      <w:pPr>
        <w:ind w:left="1829" w:hanging="274"/>
      </w:pPr>
      <w:rPr>
        <w:rFonts w:hint="default"/>
        <w:lang w:val="en-us" w:eastAsia="en-us" w:bidi="en-us"/>
      </w:rPr>
    </w:lvl>
    <w:lvl w:ilvl="3">
      <w:start w:val="0"/>
      <w:numFmt w:val="bullet"/>
      <w:lvlText w:val="•"/>
      <w:lvlJc w:val="left"/>
      <w:pPr>
        <w:ind w:left="2733" w:hanging="274"/>
      </w:pPr>
      <w:rPr>
        <w:rFonts w:hint="default"/>
        <w:lang w:val="en-us" w:eastAsia="en-us" w:bidi="en-us"/>
      </w:rPr>
    </w:lvl>
    <w:lvl w:ilvl="4">
      <w:start w:val="0"/>
      <w:numFmt w:val="bullet"/>
      <w:lvlText w:val="•"/>
      <w:lvlJc w:val="left"/>
      <w:pPr>
        <w:ind w:left="3638" w:hanging="274"/>
      </w:pPr>
      <w:rPr>
        <w:rFonts w:hint="default"/>
        <w:lang w:val="en-us" w:eastAsia="en-us" w:bidi="en-us"/>
      </w:rPr>
    </w:lvl>
    <w:lvl w:ilvl="5">
      <w:start w:val="0"/>
      <w:numFmt w:val="bullet"/>
      <w:lvlText w:val="•"/>
      <w:lvlJc w:val="left"/>
      <w:pPr>
        <w:ind w:left="4542" w:hanging="274"/>
      </w:pPr>
      <w:rPr>
        <w:rFonts w:hint="default"/>
        <w:lang w:val="en-us" w:eastAsia="en-us" w:bidi="en-us"/>
      </w:rPr>
    </w:lvl>
    <w:lvl w:ilvl="6">
      <w:start w:val="0"/>
      <w:numFmt w:val="bullet"/>
      <w:lvlText w:val="•"/>
      <w:lvlJc w:val="left"/>
      <w:pPr>
        <w:ind w:left="5447" w:hanging="274"/>
      </w:pPr>
      <w:rPr>
        <w:rFonts w:hint="default"/>
        <w:lang w:val="en-us" w:eastAsia="en-us" w:bidi="en-us"/>
      </w:rPr>
    </w:lvl>
    <w:lvl w:ilvl="7">
      <w:start w:val="0"/>
      <w:numFmt w:val="bullet"/>
      <w:lvlText w:val="•"/>
      <w:lvlJc w:val="left"/>
      <w:pPr>
        <w:ind w:left="6351" w:hanging="274"/>
      </w:pPr>
      <w:rPr>
        <w:rFonts w:hint="default"/>
        <w:lang w:val="en-us" w:eastAsia="en-us" w:bidi="en-us"/>
      </w:rPr>
    </w:lvl>
    <w:lvl w:ilvl="8">
      <w:start w:val="0"/>
      <w:numFmt w:val="bullet"/>
      <w:lvlText w:val="•"/>
      <w:lvlJc w:val="left"/>
      <w:pPr>
        <w:ind w:left="7256" w:hanging="274"/>
      </w:pPr>
      <w:rPr>
        <w:rFonts w:hint="default"/>
        <w:lang w:val="en-us" w:eastAsia="en-us" w:bidi="en-us"/>
      </w:rPr>
    </w:lvl>
  </w:abstractNum>
  <w:abstractNum w:abstractNumId="73">
    <w:multiLevelType w:val="hybridMultilevel"/>
    <w:lvl w:ilvl="0">
      <w:start w:val="2"/>
      <w:numFmt w:val="decimal"/>
      <w:lvlText w:val="%1."/>
      <w:lvlJc w:val="left"/>
      <w:pPr>
        <w:ind w:left="20" w:hanging="240"/>
        <w:jc w:val="left"/>
      </w:pPr>
      <w:rPr>
        <w:rFonts w:hint="default" w:ascii="Times New Roman" w:hAnsi="Times New Roman" w:eastAsia="Times New Roman" w:cs="Times New Roman"/>
        <w:spacing w:val="-28"/>
        <w:w w:val="99"/>
        <w:sz w:val="24"/>
        <w:szCs w:val="24"/>
        <w:lang w:val="en-us" w:eastAsia="en-us" w:bidi="en-us"/>
      </w:rPr>
    </w:lvl>
    <w:lvl w:ilvl="1">
      <w:start w:val="0"/>
      <w:numFmt w:val="bullet"/>
      <w:lvlText w:val="•"/>
      <w:lvlJc w:val="left"/>
      <w:pPr>
        <w:ind w:left="924" w:hanging="240"/>
      </w:pPr>
      <w:rPr>
        <w:rFonts w:hint="default"/>
        <w:lang w:val="en-us" w:eastAsia="en-us" w:bidi="en-us"/>
      </w:rPr>
    </w:lvl>
    <w:lvl w:ilvl="2">
      <w:start w:val="0"/>
      <w:numFmt w:val="bullet"/>
      <w:lvlText w:val="•"/>
      <w:lvlJc w:val="left"/>
      <w:pPr>
        <w:ind w:left="1829" w:hanging="240"/>
      </w:pPr>
      <w:rPr>
        <w:rFonts w:hint="default"/>
        <w:lang w:val="en-us" w:eastAsia="en-us" w:bidi="en-us"/>
      </w:rPr>
    </w:lvl>
    <w:lvl w:ilvl="3">
      <w:start w:val="0"/>
      <w:numFmt w:val="bullet"/>
      <w:lvlText w:val="•"/>
      <w:lvlJc w:val="left"/>
      <w:pPr>
        <w:ind w:left="2734" w:hanging="240"/>
      </w:pPr>
      <w:rPr>
        <w:rFonts w:hint="default"/>
        <w:lang w:val="en-us" w:eastAsia="en-us" w:bidi="en-us"/>
      </w:rPr>
    </w:lvl>
    <w:lvl w:ilvl="4">
      <w:start w:val="0"/>
      <w:numFmt w:val="bullet"/>
      <w:lvlText w:val="•"/>
      <w:lvlJc w:val="left"/>
      <w:pPr>
        <w:ind w:left="3638" w:hanging="240"/>
      </w:pPr>
      <w:rPr>
        <w:rFonts w:hint="default"/>
        <w:lang w:val="en-us" w:eastAsia="en-us" w:bidi="en-us"/>
      </w:rPr>
    </w:lvl>
    <w:lvl w:ilvl="5">
      <w:start w:val="0"/>
      <w:numFmt w:val="bullet"/>
      <w:lvlText w:val="•"/>
      <w:lvlJc w:val="left"/>
      <w:pPr>
        <w:ind w:left="4543" w:hanging="240"/>
      </w:pPr>
      <w:rPr>
        <w:rFonts w:hint="default"/>
        <w:lang w:val="en-us" w:eastAsia="en-us" w:bidi="en-us"/>
      </w:rPr>
    </w:lvl>
    <w:lvl w:ilvl="6">
      <w:start w:val="0"/>
      <w:numFmt w:val="bullet"/>
      <w:lvlText w:val="•"/>
      <w:lvlJc w:val="left"/>
      <w:pPr>
        <w:ind w:left="5448" w:hanging="240"/>
      </w:pPr>
      <w:rPr>
        <w:rFonts w:hint="default"/>
        <w:lang w:val="en-us" w:eastAsia="en-us" w:bidi="en-us"/>
      </w:rPr>
    </w:lvl>
    <w:lvl w:ilvl="7">
      <w:start w:val="0"/>
      <w:numFmt w:val="bullet"/>
      <w:lvlText w:val="•"/>
      <w:lvlJc w:val="left"/>
      <w:pPr>
        <w:ind w:left="6352" w:hanging="240"/>
      </w:pPr>
      <w:rPr>
        <w:rFonts w:hint="default"/>
        <w:lang w:val="en-us" w:eastAsia="en-us" w:bidi="en-us"/>
      </w:rPr>
    </w:lvl>
    <w:lvl w:ilvl="8">
      <w:start w:val="0"/>
      <w:numFmt w:val="bullet"/>
      <w:lvlText w:val="•"/>
      <w:lvlJc w:val="left"/>
      <w:pPr>
        <w:ind w:left="7257" w:hanging="240"/>
      </w:pPr>
      <w:rPr>
        <w:rFonts w:hint="default"/>
        <w:lang w:val="en-us" w:eastAsia="en-us" w:bidi="en-us"/>
      </w:rPr>
    </w:lvl>
  </w:abstractNum>
  <w:abstractNum w:abstractNumId="72">
    <w:multiLevelType w:val="hybridMultilevel"/>
    <w:lvl w:ilvl="0">
      <w:start w:val="6"/>
      <w:numFmt w:val="decimal"/>
      <w:lvlText w:val="%1."/>
      <w:lvlJc w:val="left"/>
      <w:pPr>
        <w:ind w:left="20" w:hanging="236"/>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36"/>
      </w:pPr>
      <w:rPr>
        <w:rFonts w:hint="default"/>
        <w:lang w:val="en-us" w:eastAsia="en-us" w:bidi="en-us"/>
      </w:rPr>
    </w:lvl>
    <w:lvl w:ilvl="2">
      <w:start w:val="0"/>
      <w:numFmt w:val="bullet"/>
      <w:lvlText w:val="•"/>
      <w:lvlJc w:val="left"/>
      <w:pPr>
        <w:ind w:left="1829" w:hanging="236"/>
      </w:pPr>
      <w:rPr>
        <w:rFonts w:hint="default"/>
        <w:lang w:val="en-us" w:eastAsia="en-us" w:bidi="en-us"/>
      </w:rPr>
    </w:lvl>
    <w:lvl w:ilvl="3">
      <w:start w:val="0"/>
      <w:numFmt w:val="bullet"/>
      <w:lvlText w:val="•"/>
      <w:lvlJc w:val="left"/>
      <w:pPr>
        <w:ind w:left="2734" w:hanging="236"/>
      </w:pPr>
      <w:rPr>
        <w:rFonts w:hint="default"/>
        <w:lang w:val="en-us" w:eastAsia="en-us" w:bidi="en-us"/>
      </w:rPr>
    </w:lvl>
    <w:lvl w:ilvl="4">
      <w:start w:val="0"/>
      <w:numFmt w:val="bullet"/>
      <w:lvlText w:val="•"/>
      <w:lvlJc w:val="left"/>
      <w:pPr>
        <w:ind w:left="3638" w:hanging="236"/>
      </w:pPr>
      <w:rPr>
        <w:rFonts w:hint="default"/>
        <w:lang w:val="en-us" w:eastAsia="en-us" w:bidi="en-us"/>
      </w:rPr>
    </w:lvl>
    <w:lvl w:ilvl="5">
      <w:start w:val="0"/>
      <w:numFmt w:val="bullet"/>
      <w:lvlText w:val="•"/>
      <w:lvlJc w:val="left"/>
      <w:pPr>
        <w:ind w:left="4543" w:hanging="236"/>
      </w:pPr>
      <w:rPr>
        <w:rFonts w:hint="default"/>
        <w:lang w:val="en-us" w:eastAsia="en-us" w:bidi="en-us"/>
      </w:rPr>
    </w:lvl>
    <w:lvl w:ilvl="6">
      <w:start w:val="0"/>
      <w:numFmt w:val="bullet"/>
      <w:lvlText w:val="•"/>
      <w:lvlJc w:val="left"/>
      <w:pPr>
        <w:ind w:left="5448" w:hanging="236"/>
      </w:pPr>
      <w:rPr>
        <w:rFonts w:hint="default"/>
        <w:lang w:val="en-us" w:eastAsia="en-us" w:bidi="en-us"/>
      </w:rPr>
    </w:lvl>
    <w:lvl w:ilvl="7">
      <w:start w:val="0"/>
      <w:numFmt w:val="bullet"/>
      <w:lvlText w:val="•"/>
      <w:lvlJc w:val="left"/>
      <w:pPr>
        <w:ind w:left="6352" w:hanging="236"/>
      </w:pPr>
      <w:rPr>
        <w:rFonts w:hint="default"/>
        <w:lang w:val="en-us" w:eastAsia="en-us" w:bidi="en-us"/>
      </w:rPr>
    </w:lvl>
    <w:lvl w:ilvl="8">
      <w:start w:val="0"/>
      <w:numFmt w:val="bullet"/>
      <w:lvlText w:val="•"/>
      <w:lvlJc w:val="left"/>
      <w:pPr>
        <w:ind w:left="7257" w:hanging="236"/>
      </w:pPr>
      <w:rPr>
        <w:rFonts w:hint="default"/>
        <w:lang w:val="en-us" w:eastAsia="en-us" w:bidi="en-us"/>
      </w:rPr>
    </w:lvl>
  </w:abstractNum>
  <w:abstractNum w:abstractNumId="71">
    <w:multiLevelType w:val="hybridMultilevel"/>
    <w:lvl w:ilvl="0">
      <w:start w:val="4"/>
      <w:numFmt w:val="decimal"/>
      <w:lvlText w:val="%1."/>
      <w:lvlJc w:val="left"/>
      <w:pPr>
        <w:ind w:left="260" w:hanging="240"/>
        <w:jc w:val="left"/>
      </w:pPr>
      <w:rPr>
        <w:rFonts w:hint="default" w:ascii="Times New Roman" w:hAnsi="Times New Roman" w:eastAsia="Times New Roman" w:cs="Times New Roman"/>
        <w:spacing w:val="-2"/>
        <w:w w:val="100"/>
        <w:sz w:val="24"/>
        <w:szCs w:val="24"/>
        <w:lang w:val="en-us" w:eastAsia="en-us" w:bidi="en-us"/>
      </w:rPr>
    </w:lvl>
    <w:lvl w:ilvl="1">
      <w:start w:val="1"/>
      <w:numFmt w:val="lowerLetter"/>
      <w:lvlText w:val="%2)"/>
      <w:lvlJc w:val="left"/>
      <w:pPr>
        <w:ind w:left="303" w:hanging="295"/>
        <w:jc w:val="left"/>
      </w:pPr>
      <w:rPr>
        <w:rFonts w:hint="default" w:ascii="Times New Roman" w:hAnsi="Times New Roman" w:eastAsia="Times New Roman" w:cs="Times New Roman"/>
        <w:spacing w:val="-12"/>
        <w:w w:val="99"/>
        <w:sz w:val="24"/>
        <w:szCs w:val="24"/>
        <w:lang w:val="en-us" w:eastAsia="en-us" w:bidi="en-us"/>
      </w:rPr>
    </w:lvl>
    <w:lvl w:ilvl="2">
      <w:start w:val="0"/>
      <w:numFmt w:val="bullet"/>
      <w:lvlText w:val="•"/>
      <w:lvlJc w:val="left"/>
      <w:pPr>
        <w:ind w:left="1274" w:hanging="295"/>
      </w:pPr>
      <w:rPr>
        <w:rFonts w:hint="default"/>
        <w:lang w:val="en-us" w:eastAsia="en-us" w:bidi="en-us"/>
      </w:rPr>
    </w:lvl>
    <w:lvl w:ilvl="3">
      <w:start w:val="0"/>
      <w:numFmt w:val="bullet"/>
      <w:lvlText w:val="•"/>
      <w:lvlJc w:val="left"/>
      <w:pPr>
        <w:ind w:left="2249" w:hanging="295"/>
      </w:pPr>
      <w:rPr>
        <w:rFonts w:hint="default"/>
        <w:lang w:val="en-us" w:eastAsia="en-us" w:bidi="en-us"/>
      </w:rPr>
    </w:lvl>
    <w:lvl w:ilvl="4">
      <w:start w:val="0"/>
      <w:numFmt w:val="bullet"/>
      <w:lvlText w:val="•"/>
      <w:lvlJc w:val="left"/>
      <w:pPr>
        <w:ind w:left="3223" w:hanging="295"/>
      </w:pPr>
      <w:rPr>
        <w:rFonts w:hint="default"/>
        <w:lang w:val="en-us" w:eastAsia="en-us" w:bidi="en-us"/>
      </w:rPr>
    </w:lvl>
    <w:lvl w:ilvl="5">
      <w:start w:val="0"/>
      <w:numFmt w:val="bullet"/>
      <w:lvlText w:val="•"/>
      <w:lvlJc w:val="left"/>
      <w:pPr>
        <w:ind w:left="4198" w:hanging="295"/>
      </w:pPr>
      <w:rPr>
        <w:rFonts w:hint="default"/>
        <w:lang w:val="en-us" w:eastAsia="en-us" w:bidi="en-us"/>
      </w:rPr>
    </w:lvl>
    <w:lvl w:ilvl="6">
      <w:start w:val="0"/>
      <w:numFmt w:val="bullet"/>
      <w:lvlText w:val="•"/>
      <w:lvlJc w:val="left"/>
      <w:pPr>
        <w:ind w:left="5172" w:hanging="295"/>
      </w:pPr>
      <w:rPr>
        <w:rFonts w:hint="default"/>
        <w:lang w:val="en-us" w:eastAsia="en-us" w:bidi="en-us"/>
      </w:rPr>
    </w:lvl>
    <w:lvl w:ilvl="7">
      <w:start w:val="0"/>
      <w:numFmt w:val="bullet"/>
      <w:lvlText w:val="•"/>
      <w:lvlJc w:val="left"/>
      <w:pPr>
        <w:ind w:left="6147" w:hanging="295"/>
      </w:pPr>
      <w:rPr>
        <w:rFonts w:hint="default"/>
        <w:lang w:val="en-us" w:eastAsia="en-us" w:bidi="en-us"/>
      </w:rPr>
    </w:lvl>
    <w:lvl w:ilvl="8">
      <w:start w:val="0"/>
      <w:numFmt w:val="bullet"/>
      <w:lvlText w:val="•"/>
      <w:lvlJc w:val="left"/>
      <w:pPr>
        <w:ind w:left="7121" w:hanging="295"/>
      </w:pPr>
      <w:rPr>
        <w:rFonts w:hint="default"/>
        <w:lang w:val="en-us" w:eastAsia="en-us" w:bidi="en-us"/>
      </w:rPr>
    </w:lvl>
  </w:abstractNum>
  <w:abstractNum w:abstractNumId="70">
    <w:multiLevelType w:val="hybridMultilevel"/>
    <w:lvl w:ilvl="0">
      <w:start w:val="1"/>
      <w:numFmt w:val="lowerLetter"/>
      <w:lvlText w:val="%1)"/>
      <w:lvlJc w:val="left"/>
      <w:pPr>
        <w:ind w:left="20" w:hanging="425"/>
        <w:jc w:val="left"/>
      </w:pPr>
      <w:rPr>
        <w:rFonts w:hint="default" w:ascii="Times New Roman" w:hAnsi="Times New Roman" w:eastAsia="Times New Roman" w:cs="Times New Roman"/>
        <w:spacing w:val="-23"/>
        <w:w w:val="99"/>
        <w:sz w:val="24"/>
        <w:szCs w:val="24"/>
        <w:lang w:val="en-us" w:eastAsia="en-us" w:bidi="en-us"/>
      </w:rPr>
    </w:lvl>
    <w:lvl w:ilvl="1">
      <w:start w:val="0"/>
      <w:numFmt w:val="bullet"/>
      <w:lvlText w:val="•"/>
      <w:lvlJc w:val="left"/>
      <w:pPr>
        <w:ind w:left="925" w:hanging="425"/>
      </w:pPr>
      <w:rPr>
        <w:rFonts w:hint="default"/>
        <w:lang w:val="en-us" w:eastAsia="en-us" w:bidi="en-us"/>
      </w:rPr>
    </w:lvl>
    <w:lvl w:ilvl="2">
      <w:start w:val="0"/>
      <w:numFmt w:val="bullet"/>
      <w:lvlText w:val="•"/>
      <w:lvlJc w:val="left"/>
      <w:pPr>
        <w:ind w:left="1830" w:hanging="425"/>
      </w:pPr>
      <w:rPr>
        <w:rFonts w:hint="default"/>
        <w:lang w:val="en-us" w:eastAsia="en-us" w:bidi="en-us"/>
      </w:rPr>
    </w:lvl>
    <w:lvl w:ilvl="3">
      <w:start w:val="0"/>
      <w:numFmt w:val="bullet"/>
      <w:lvlText w:val="•"/>
      <w:lvlJc w:val="left"/>
      <w:pPr>
        <w:ind w:left="2735" w:hanging="425"/>
      </w:pPr>
      <w:rPr>
        <w:rFonts w:hint="default"/>
        <w:lang w:val="en-us" w:eastAsia="en-us" w:bidi="en-us"/>
      </w:rPr>
    </w:lvl>
    <w:lvl w:ilvl="4">
      <w:start w:val="0"/>
      <w:numFmt w:val="bullet"/>
      <w:lvlText w:val="•"/>
      <w:lvlJc w:val="left"/>
      <w:pPr>
        <w:ind w:left="3640" w:hanging="425"/>
      </w:pPr>
      <w:rPr>
        <w:rFonts w:hint="default"/>
        <w:lang w:val="en-us" w:eastAsia="en-us" w:bidi="en-us"/>
      </w:rPr>
    </w:lvl>
    <w:lvl w:ilvl="5">
      <w:start w:val="0"/>
      <w:numFmt w:val="bullet"/>
      <w:lvlText w:val="•"/>
      <w:lvlJc w:val="left"/>
      <w:pPr>
        <w:ind w:left="4545" w:hanging="425"/>
      </w:pPr>
      <w:rPr>
        <w:rFonts w:hint="default"/>
        <w:lang w:val="en-us" w:eastAsia="en-us" w:bidi="en-us"/>
      </w:rPr>
    </w:lvl>
    <w:lvl w:ilvl="6">
      <w:start w:val="0"/>
      <w:numFmt w:val="bullet"/>
      <w:lvlText w:val="•"/>
      <w:lvlJc w:val="left"/>
      <w:pPr>
        <w:ind w:left="5450" w:hanging="425"/>
      </w:pPr>
      <w:rPr>
        <w:rFonts w:hint="default"/>
        <w:lang w:val="en-us" w:eastAsia="en-us" w:bidi="en-us"/>
      </w:rPr>
    </w:lvl>
    <w:lvl w:ilvl="7">
      <w:start w:val="0"/>
      <w:numFmt w:val="bullet"/>
      <w:lvlText w:val="•"/>
      <w:lvlJc w:val="left"/>
      <w:pPr>
        <w:ind w:left="6355" w:hanging="425"/>
      </w:pPr>
      <w:rPr>
        <w:rFonts w:hint="default"/>
        <w:lang w:val="en-us" w:eastAsia="en-us" w:bidi="en-us"/>
      </w:rPr>
    </w:lvl>
    <w:lvl w:ilvl="8">
      <w:start w:val="0"/>
      <w:numFmt w:val="bullet"/>
      <w:lvlText w:val="•"/>
      <w:lvlJc w:val="left"/>
      <w:pPr>
        <w:ind w:left="7260" w:hanging="425"/>
      </w:pPr>
      <w:rPr>
        <w:rFonts w:hint="default"/>
        <w:lang w:val="en-us" w:eastAsia="en-us" w:bidi="en-us"/>
      </w:rPr>
    </w:lvl>
  </w:abstractNum>
  <w:abstractNum w:abstractNumId="69">
    <w:multiLevelType w:val="hybridMultilevel"/>
    <w:lvl w:ilvl="0">
      <w:start w:val="1"/>
      <w:numFmt w:val="decimal"/>
      <w:lvlText w:val="%1."/>
      <w:lvlJc w:val="left"/>
      <w:pPr>
        <w:ind w:left="20" w:hanging="271"/>
        <w:jc w:val="left"/>
      </w:pPr>
      <w:rPr>
        <w:rFonts w:hint="default" w:ascii="Times New Roman" w:hAnsi="Times New Roman" w:eastAsia="Times New Roman" w:cs="Times New Roman"/>
        <w:spacing w:val="-30"/>
        <w:w w:val="99"/>
        <w:sz w:val="24"/>
        <w:szCs w:val="24"/>
        <w:lang w:val="en-us" w:eastAsia="en-us" w:bidi="en-us"/>
      </w:rPr>
    </w:lvl>
    <w:lvl w:ilvl="1">
      <w:start w:val="1"/>
      <w:numFmt w:val="lowerLetter"/>
      <w:lvlText w:val="%2)"/>
      <w:lvlJc w:val="left"/>
      <w:pPr>
        <w:ind w:left="586" w:hanging="284"/>
        <w:jc w:val="left"/>
      </w:pPr>
      <w:rPr>
        <w:rFonts w:hint="default" w:ascii="Times New Roman" w:hAnsi="Times New Roman" w:eastAsia="Times New Roman" w:cs="Times New Roman"/>
        <w:spacing w:val="-23"/>
        <w:w w:val="99"/>
        <w:sz w:val="24"/>
        <w:szCs w:val="24"/>
        <w:lang w:val="en-us" w:eastAsia="en-us" w:bidi="en-us"/>
      </w:rPr>
    </w:lvl>
    <w:lvl w:ilvl="2">
      <w:start w:val="0"/>
      <w:numFmt w:val="bullet"/>
      <w:lvlText w:val="•"/>
      <w:lvlJc w:val="left"/>
      <w:pPr>
        <w:ind w:left="1523" w:hanging="284"/>
      </w:pPr>
      <w:rPr>
        <w:rFonts w:hint="default"/>
        <w:lang w:val="en-us" w:eastAsia="en-us" w:bidi="en-us"/>
      </w:rPr>
    </w:lvl>
    <w:lvl w:ilvl="3">
      <w:start w:val="0"/>
      <w:numFmt w:val="bullet"/>
      <w:lvlText w:val="•"/>
      <w:lvlJc w:val="left"/>
      <w:pPr>
        <w:ind w:left="2466" w:hanging="284"/>
      </w:pPr>
      <w:rPr>
        <w:rFonts w:hint="default"/>
        <w:lang w:val="en-us" w:eastAsia="en-us" w:bidi="en-us"/>
      </w:rPr>
    </w:lvl>
    <w:lvl w:ilvl="4">
      <w:start w:val="0"/>
      <w:numFmt w:val="bullet"/>
      <w:lvlText w:val="•"/>
      <w:lvlJc w:val="left"/>
      <w:pPr>
        <w:ind w:left="3410" w:hanging="284"/>
      </w:pPr>
      <w:rPr>
        <w:rFonts w:hint="default"/>
        <w:lang w:val="en-us" w:eastAsia="en-us" w:bidi="en-us"/>
      </w:rPr>
    </w:lvl>
    <w:lvl w:ilvl="5">
      <w:start w:val="0"/>
      <w:numFmt w:val="bullet"/>
      <w:lvlText w:val="•"/>
      <w:lvlJc w:val="left"/>
      <w:pPr>
        <w:ind w:left="4353" w:hanging="284"/>
      </w:pPr>
      <w:rPr>
        <w:rFonts w:hint="default"/>
        <w:lang w:val="en-us" w:eastAsia="en-us" w:bidi="en-us"/>
      </w:rPr>
    </w:lvl>
    <w:lvl w:ilvl="6">
      <w:start w:val="0"/>
      <w:numFmt w:val="bullet"/>
      <w:lvlText w:val="•"/>
      <w:lvlJc w:val="left"/>
      <w:pPr>
        <w:ind w:left="5297" w:hanging="284"/>
      </w:pPr>
      <w:rPr>
        <w:rFonts w:hint="default"/>
        <w:lang w:val="en-us" w:eastAsia="en-us" w:bidi="en-us"/>
      </w:rPr>
    </w:lvl>
    <w:lvl w:ilvl="7">
      <w:start w:val="0"/>
      <w:numFmt w:val="bullet"/>
      <w:lvlText w:val="•"/>
      <w:lvlJc w:val="left"/>
      <w:pPr>
        <w:ind w:left="6240" w:hanging="284"/>
      </w:pPr>
      <w:rPr>
        <w:rFonts w:hint="default"/>
        <w:lang w:val="en-us" w:eastAsia="en-us" w:bidi="en-us"/>
      </w:rPr>
    </w:lvl>
    <w:lvl w:ilvl="8">
      <w:start w:val="0"/>
      <w:numFmt w:val="bullet"/>
      <w:lvlText w:val="•"/>
      <w:lvlJc w:val="left"/>
      <w:pPr>
        <w:ind w:left="7184" w:hanging="284"/>
      </w:pPr>
      <w:rPr>
        <w:rFonts w:hint="default"/>
        <w:lang w:val="en-us" w:eastAsia="en-us" w:bidi="en-us"/>
      </w:rPr>
    </w:lvl>
  </w:abstractNum>
  <w:abstractNum w:abstractNumId="68">
    <w:multiLevelType w:val="hybridMultilevel"/>
    <w:lvl w:ilvl="0">
      <w:start w:val="1"/>
      <w:numFmt w:val="lowerLetter"/>
      <w:lvlText w:val="%1)"/>
      <w:lvlJc w:val="left"/>
      <w:pPr>
        <w:ind w:left="20" w:hanging="271"/>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71"/>
      </w:pPr>
      <w:rPr>
        <w:rFonts w:hint="default"/>
        <w:lang w:val="en-us" w:eastAsia="en-us" w:bidi="en-us"/>
      </w:rPr>
    </w:lvl>
    <w:lvl w:ilvl="2">
      <w:start w:val="0"/>
      <w:numFmt w:val="bullet"/>
      <w:lvlText w:val="•"/>
      <w:lvlJc w:val="left"/>
      <w:pPr>
        <w:ind w:left="1829" w:hanging="271"/>
      </w:pPr>
      <w:rPr>
        <w:rFonts w:hint="default"/>
        <w:lang w:val="en-us" w:eastAsia="en-us" w:bidi="en-us"/>
      </w:rPr>
    </w:lvl>
    <w:lvl w:ilvl="3">
      <w:start w:val="0"/>
      <w:numFmt w:val="bullet"/>
      <w:lvlText w:val="•"/>
      <w:lvlJc w:val="left"/>
      <w:pPr>
        <w:ind w:left="2733" w:hanging="271"/>
      </w:pPr>
      <w:rPr>
        <w:rFonts w:hint="default"/>
        <w:lang w:val="en-us" w:eastAsia="en-us" w:bidi="en-us"/>
      </w:rPr>
    </w:lvl>
    <w:lvl w:ilvl="4">
      <w:start w:val="0"/>
      <w:numFmt w:val="bullet"/>
      <w:lvlText w:val="•"/>
      <w:lvlJc w:val="left"/>
      <w:pPr>
        <w:ind w:left="3638" w:hanging="271"/>
      </w:pPr>
      <w:rPr>
        <w:rFonts w:hint="default"/>
        <w:lang w:val="en-us" w:eastAsia="en-us" w:bidi="en-us"/>
      </w:rPr>
    </w:lvl>
    <w:lvl w:ilvl="5">
      <w:start w:val="0"/>
      <w:numFmt w:val="bullet"/>
      <w:lvlText w:val="•"/>
      <w:lvlJc w:val="left"/>
      <w:pPr>
        <w:ind w:left="4542" w:hanging="271"/>
      </w:pPr>
      <w:rPr>
        <w:rFonts w:hint="default"/>
        <w:lang w:val="en-us" w:eastAsia="en-us" w:bidi="en-us"/>
      </w:rPr>
    </w:lvl>
    <w:lvl w:ilvl="6">
      <w:start w:val="0"/>
      <w:numFmt w:val="bullet"/>
      <w:lvlText w:val="•"/>
      <w:lvlJc w:val="left"/>
      <w:pPr>
        <w:ind w:left="5447" w:hanging="271"/>
      </w:pPr>
      <w:rPr>
        <w:rFonts w:hint="default"/>
        <w:lang w:val="en-us" w:eastAsia="en-us" w:bidi="en-us"/>
      </w:rPr>
    </w:lvl>
    <w:lvl w:ilvl="7">
      <w:start w:val="0"/>
      <w:numFmt w:val="bullet"/>
      <w:lvlText w:val="•"/>
      <w:lvlJc w:val="left"/>
      <w:pPr>
        <w:ind w:left="6351" w:hanging="271"/>
      </w:pPr>
      <w:rPr>
        <w:rFonts w:hint="default"/>
        <w:lang w:val="en-us" w:eastAsia="en-us" w:bidi="en-us"/>
      </w:rPr>
    </w:lvl>
    <w:lvl w:ilvl="8">
      <w:start w:val="0"/>
      <w:numFmt w:val="bullet"/>
      <w:lvlText w:val="•"/>
      <w:lvlJc w:val="left"/>
      <w:pPr>
        <w:ind w:left="7256" w:hanging="271"/>
      </w:pPr>
      <w:rPr>
        <w:rFonts w:hint="default"/>
        <w:lang w:val="en-us" w:eastAsia="en-us" w:bidi="en-us"/>
      </w:rPr>
    </w:lvl>
  </w:abstractNum>
  <w:abstractNum w:abstractNumId="67">
    <w:multiLevelType w:val="hybridMultilevel"/>
    <w:lvl w:ilvl="0">
      <w:start w:val="1"/>
      <w:numFmt w:val="lowerLetter"/>
      <w:lvlText w:val="%1)"/>
      <w:lvlJc w:val="left"/>
      <w:pPr>
        <w:ind w:left="20" w:hanging="233"/>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33"/>
      </w:pPr>
      <w:rPr>
        <w:rFonts w:hint="default"/>
        <w:lang w:val="en-us" w:eastAsia="en-us" w:bidi="en-us"/>
      </w:rPr>
    </w:lvl>
    <w:lvl w:ilvl="2">
      <w:start w:val="0"/>
      <w:numFmt w:val="bullet"/>
      <w:lvlText w:val="•"/>
      <w:lvlJc w:val="left"/>
      <w:pPr>
        <w:ind w:left="1829" w:hanging="233"/>
      </w:pPr>
      <w:rPr>
        <w:rFonts w:hint="default"/>
        <w:lang w:val="en-us" w:eastAsia="en-us" w:bidi="en-us"/>
      </w:rPr>
    </w:lvl>
    <w:lvl w:ilvl="3">
      <w:start w:val="0"/>
      <w:numFmt w:val="bullet"/>
      <w:lvlText w:val="•"/>
      <w:lvlJc w:val="left"/>
      <w:pPr>
        <w:ind w:left="2733" w:hanging="233"/>
      </w:pPr>
      <w:rPr>
        <w:rFonts w:hint="default"/>
        <w:lang w:val="en-us" w:eastAsia="en-us" w:bidi="en-us"/>
      </w:rPr>
    </w:lvl>
    <w:lvl w:ilvl="4">
      <w:start w:val="0"/>
      <w:numFmt w:val="bullet"/>
      <w:lvlText w:val="•"/>
      <w:lvlJc w:val="left"/>
      <w:pPr>
        <w:ind w:left="3638" w:hanging="233"/>
      </w:pPr>
      <w:rPr>
        <w:rFonts w:hint="default"/>
        <w:lang w:val="en-us" w:eastAsia="en-us" w:bidi="en-us"/>
      </w:rPr>
    </w:lvl>
    <w:lvl w:ilvl="5">
      <w:start w:val="0"/>
      <w:numFmt w:val="bullet"/>
      <w:lvlText w:val="•"/>
      <w:lvlJc w:val="left"/>
      <w:pPr>
        <w:ind w:left="4542" w:hanging="233"/>
      </w:pPr>
      <w:rPr>
        <w:rFonts w:hint="default"/>
        <w:lang w:val="en-us" w:eastAsia="en-us" w:bidi="en-us"/>
      </w:rPr>
    </w:lvl>
    <w:lvl w:ilvl="6">
      <w:start w:val="0"/>
      <w:numFmt w:val="bullet"/>
      <w:lvlText w:val="•"/>
      <w:lvlJc w:val="left"/>
      <w:pPr>
        <w:ind w:left="5447" w:hanging="233"/>
      </w:pPr>
      <w:rPr>
        <w:rFonts w:hint="default"/>
        <w:lang w:val="en-us" w:eastAsia="en-us" w:bidi="en-us"/>
      </w:rPr>
    </w:lvl>
    <w:lvl w:ilvl="7">
      <w:start w:val="0"/>
      <w:numFmt w:val="bullet"/>
      <w:lvlText w:val="•"/>
      <w:lvlJc w:val="left"/>
      <w:pPr>
        <w:ind w:left="6351" w:hanging="233"/>
      </w:pPr>
      <w:rPr>
        <w:rFonts w:hint="default"/>
        <w:lang w:val="en-us" w:eastAsia="en-us" w:bidi="en-us"/>
      </w:rPr>
    </w:lvl>
    <w:lvl w:ilvl="8">
      <w:start w:val="0"/>
      <w:numFmt w:val="bullet"/>
      <w:lvlText w:val="•"/>
      <w:lvlJc w:val="left"/>
      <w:pPr>
        <w:ind w:left="7256" w:hanging="233"/>
      </w:pPr>
      <w:rPr>
        <w:rFonts w:hint="default"/>
        <w:lang w:val="en-us" w:eastAsia="en-us" w:bidi="en-us"/>
      </w:rPr>
    </w:lvl>
  </w:abstractNum>
  <w:abstractNum w:abstractNumId="66">
    <w:multiLevelType w:val="hybridMultilevel"/>
    <w:lvl w:ilvl="0">
      <w:start w:val="1"/>
      <w:numFmt w:val="lowerLetter"/>
      <w:lvlText w:val="%1)"/>
      <w:lvlJc w:val="left"/>
      <w:pPr>
        <w:ind w:left="265" w:hanging="246"/>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882" w:hanging="246"/>
      </w:pPr>
      <w:rPr>
        <w:rFonts w:hint="default"/>
        <w:lang w:val="en-us" w:eastAsia="en-us" w:bidi="en-us"/>
      </w:rPr>
    </w:lvl>
    <w:lvl w:ilvl="2">
      <w:start w:val="0"/>
      <w:numFmt w:val="bullet"/>
      <w:lvlText w:val="•"/>
      <w:lvlJc w:val="left"/>
      <w:pPr>
        <w:ind w:left="1504" w:hanging="246"/>
      </w:pPr>
      <w:rPr>
        <w:rFonts w:hint="default"/>
        <w:lang w:val="en-us" w:eastAsia="en-us" w:bidi="en-us"/>
      </w:rPr>
    </w:lvl>
    <w:lvl w:ilvl="3">
      <w:start w:val="0"/>
      <w:numFmt w:val="bullet"/>
      <w:lvlText w:val="•"/>
      <w:lvlJc w:val="left"/>
      <w:pPr>
        <w:ind w:left="2126" w:hanging="246"/>
      </w:pPr>
      <w:rPr>
        <w:rFonts w:hint="default"/>
        <w:lang w:val="en-us" w:eastAsia="en-us" w:bidi="en-us"/>
      </w:rPr>
    </w:lvl>
    <w:lvl w:ilvl="4">
      <w:start w:val="0"/>
      <w:numFmt w:val="bullet"/>
      <w:lvlText w:val="•"/>
      <w:lvlJc w:val="left"/>
      <w:pPr>
        <w:ind w:left="2748" w:hanging="246"/>
      </w:pPr>
      <w:rPr>
        <w:rFonts w:hint="default"/>
        <w:lang w:val="en-us" w:eastAsia="en-us" w:bidi="en-us"/>
      </w:rPr>
    </w:lvl>
    <w:lvl w:ilvl="5">
      <w:start w:val="0"/>
      <w:numFmt w:val="bullet"/>
      <w:lvlText w:val="•"/>
      <w:lvlJc w:val="left"/>
      <w:pPr>
        <w:ind w:left="3370" w:hanging="246"/>
      </w:pPr>
      <w:rPr>
        <w:rFonts w:hint="default"/>
        <w:lang w:val="en-us" w:eastAsia="en-us" w:bidi="en-us"/>
      </w:rPr>
    </w:lvl>
    <w:lvl w:ilvl="6">
      <w:start w:val="0"/>
      <w:numFmt w:val="bullet"/>
      <w:lvlText w:val="•"/>
      <w:lvlJc w:val="left"/>
      <w:pPr>
        <w:ind w:left="3992" w:hanging="246"/>
      </w:pPr>
      <w:rPr>
        <w:rFonts w:hint="default"/>
        <w:lang w:val="en-us" w:eastAsia="en-us" w:bidi="en-us"/>
      </w:rPr>
    </w:lvl>
    <w:lvl w:ilvl="7">
      <w:start w:val="0"/>
      <w:numFmt w:val="bullet"/>
      <w:lvlText w:val="•"/>
      <w:lvlJc w:val="left"/>
      <w:pPr>
        <w:ind w:left="4614" w:hanging="246"/>
      </w:pPr>
      <w:rPr>
        <w:rFonts w:hint="default"/>
        <w:lang w:val="en-us" w:eastAsia="en-us" w:bidi="en-us"/>
      </w:rPr>
    </w:lvl>
    <w:lvl w:ilvl="8">
      <w:start w:val="0"/>
      <w:numFmt w:val="bullet"/>
      <w:lvlText w:val="•"/>
      <w:lvlJc w:val="left"/>
      <w:pPr>
        <w:ind w:left="5236" w:hanging="246"/>
      </w:pPr>
      <w:rPr>
        <w:rFonts w:hint="default"/>
        <w:lang w:val="en-us" w:eastAsia="en-us" w:bidi="en-us"/>
      </w:rPr>
    </w:lvl>
  </w:abstractNum>
  <w:abstractNum w:abstractNumId="65">
    <w:multiLevelType w:val="hybridMultilevel"/>
    <w:lvl w:ilvl="0">
      <w:start w:val="1"/>
      <w:numFmt w:val="lowerLetter"/>
      <w:lvlText w:val="%1)"/>
      <w:lvlJc w:val="left"/>
      <w:pPr>
        <w:ind w:left="265" w:hanging="246"/>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1140" w:hanging="246"/>
      </w:pPr>
      <w:rPr>
        <w:rFonts w:hint="default"/>
        <w:lang w:val="en-us" w:eastAsia="en-us" w:bidi="en-us"/>
      </w:rPr>
    </w:lvl>
    <w:lvl w:ilvl="2">
      <w:start w:val="0"/>
      <w:numFmt w:val="bullet"/>
      <w:lvlText w:val="•"/>
      <w:lvlJc w:val="left"/>
      <w:pPr>
        <w:ind w:left="2020" w:hanging="246"/>
      </w:pPr>
      <w:rPr>
        <w:rFonts w:hint="default"/>
        <w:lang w:val="en-us" w:eastAsia="en-us" w:bidi="en-us"/>
      </w:rPr>
    </w:lvl>
    <w:lvl w:ilvl="3">
      <w:start w:val="0"/>
      <w:numFmt w:val="bullet"/>
      <w:lvlText w:val="•"/>
      <w:lvlJc w:val="left"/>
      <w:pPr>
        <w:ind w:left="2901" w:hanging="246"/>
      </w:pPr>
      <w:rPr>
        <w:rFonts w:hint="default"/>
        <w:lang w:val="en-us" w:eastAsia="en-us" w:bidi="en-us"/>
      </w:rPr>
    </w:lvl>
    <w:lvl w:ilvl="4">
      <w:start w:val="0"/>
      <w:numFmt w:val="bullet"/>
      <w:lvlText w:val="•"/>
      <w:lvlJc w:val="left"/>
      <w:pPr>
        <w:ind w:left="3781" w:hanging="246"/>
      </w:pPr>
      <w:rPr>
        <w:rFonts w:hint="default"/>
        <w:lang w:val="en-us" w:eastAsia="en-us" w:bidi="en-us"/>
      </w:rPr>
    </w:lvl>
    <w:lvl w:ilvl="5">
      <w:start w:val="0"/>
      <w:numFmt w:val="bullet"/>
      <w:lvlText w:val="•"/>
      <w:lvlJc w:val="left"/>
      <w:pPr>
        <w:ind w:left="4662" w:hanging="246"/>
      </w:pPr>
      <w:rPr>
        <w:rFonts w:hint="default"/>
        <w:lang w:val="en-us" w:eastAsia="en-us" w:bidi="en-us"/>
      </w:rPr>
    </w:lvl>
    <w:lvl w:ilvl="6">
      <w:start w:val="0"/>
      <w:numFmt w:val="bullet"/>
      <w:lvlText w:val="•"/>
      <w:lvlJc w:val="left"/>
      <w:pPr>
        <w:ind w:left="5542" w:hanging="246"/>
      </w:pPr>
      <w:rPr>
        <w:rFonts w:hint="default"/>
        <w:lang w:val="en-us" w:eastAsia="en-us" w:bidi="en-us"/>
      </w:rPr>
    </w:lvl>
    <w:lvl w:ilvl="7">
      <w:start w:val="0"/>
      <w:numFmt w:val="bullet"/>
      <w:lvlText w:val="•"/>
      <w:lvlJc w:val="left"/>
      <w:pPr>
        <w:ind w:left="6422" w:hanging="246"/>
      </w:pPr>
      <w:rPr>
        <w:rFonts w:hint="default"/>
        <w:lang w:val="en-us" w:eastAsia="en-us" w:bidi="en-us"/>
      </w:rPr>
    </w:lvl>
    <w:lvl w:ilvl="8">
      <w:start w:val="0"/>
      <w:numFmt w:val="bullet"/>
      <w:lvlText w:val="•"/>
      <w:lvlJc w:val="left"/>
      <w:pPr>
        <w:ind w:left="7303" w:hanging="246"/>
      </w:pPr>
      <w:rPr>
        <w:rFonts w:hint="default"/>
        <w:lang w:val="en-us" w:eastAsia="en-us" w:bidi="en-us"/>
      </w:rPr>
    </w:lvl>
  </w:abstractNum>
  <w:abstractNum w:abstractNumId="64">
    <w:multiLevelType w:val="hybridMultilevel"/>
    <w:lvl w:ilvl="0">
      <w:start w:val="1"/>
      <w:numFmt w:val="lowerLetter"/>
      <w:lvlText w:val="%1)"/>
      <w:lvlJc w:val="left"/>
      <w:pPr>
        <w:ind w:left="20" w:hanging="262"/>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62"/>
      </w:pPr>
      <w:rPr>
        <w:rFonts w:hint="default"/>
        <w:lang w:val="en-us" w:eastAsia="en-us" w:bidi="en-us"/>
      </w:rPr>
    </w:lvl>
    <w:lvl w:ilvl="2">
      <w:start w:val="0"/>
      <w:numFmt w:val="bullet"/>
      <w:lvlText w:val="•"/>
      <w:lvlJc w:val="left"/>
      <w:pPr>
        <w:ind w:left="1828" w:hanging="262"/>
      </w:pPr>
      <w:rPr>
        <w:rFonts w:hint="default"/>
        <w:lang w:val="en-us" w:eastAsia="en-us" w:bidi="en-us"/>
      </w:rPr>
    </w:lvl>
    <w:lvl w:ilvl="3">
      <w:start w:val="0"/>
      <w:numFmt w:val="bullet"/>
      <w:lvlText w:val="•"/>
      <w:lvlJc w:val="left"/>
      <w:pPr>
        <w:ind w:left="2732" w:hanging="262"/>
      </w:pPr>
      <w:rPr>
        <w:rFonts w:hint="default"/>
        <w:lang w:val="en-us" w:eastAsia="en-us" w:bidi="en-us"/>
      </w:rPr>
    </w:lvl>
    <w:lvl w:ilvl="4">
      <w:start w:val="0"/>
      <w:numFmt w:val="bullet"/>
      <w:lvlText w:val="•"/>
      <w:lvlJc w:val="left"/>
      <w:pPr>
        <w:ind w:left="3636" w:hanging="262"/>
      </w:pPr>
      <w:rPr>
        <w:rFonts w:hint="default"/>
        <w:lang w:val="en-us" w:eastAsia="en-us" w:bidi="en-us"/>
      </w:rPr>
    </w:lvl>
    <w:lvl w:ilvl="5">
      <w:start w:val="0"/>
      <w:numFmt w:val="bullet"/>
      <w:lvlText w:val="•"/>
      <w:lvlJc w:val="left"/>
      <w:pPr>
        <w:ind w:left="4540" w:hanging="262"/>
      </w:pPr>
      <w:rPr>
        <w:rFonts w:hint="default"/>
        <w:lang w:val="en-us" w:eastAsia="en-us" w:bidi="en-us"/>
      </w:rPr>
    </w:lvl>
    <w:lvl w:ilvl="6">
      <w:start w:val="0"/>
      <w:numFmt w:val="bullet"/>
      <w:lvlText w:val="•"/>
      <w:lvlJc w:val="left"/>
      <w:pPr>
        <w:ind w:left="5444" w:hanging="262"/>
      </w:pPr>
      <w:rPr>
        <w:rFonts w:hint="default"/>
        <w:lang w:val="en-us" w:eastAsia="en-us" w:bidi="en-us"/>
      </w:rPr>
    </w:lvl>
    <w:lvl w:ilvl="7">
      <w:start w:val="0"/>
      <w:numFmt w:val="bullet"/>
      <w:lvlText w:val="•"/>
      <w:lvlJc w:val="left"/>
      <w:pPr>
        <w:ind w:left="6348" w:hanging="262"/>
      </w:pPr>
      <w:rPr>
        <w:rFonts w:hint="default"/>
        <w:lang w:val="en-us" w:eastAsia="en-us" w:bidi="en-us"/>
      </w:rPr>
    </w:lvl>
    <w:lvl w:ilvl="8">
      <w:start w:val="0"/>
      <w:numFmt w:val="bullet"/>
      <w:lvlText w:val="•"/>
      <w:lvlJc w:val="left"/>
      <w:pPr>
        <w:ind w:left="7252" w:hanging="262"/>
      </w:pPr>
      <w:rPr>
        <w:rFonts w:hint="default"/>
        <w:lang w:val="en-us" w:eastAsia="en-us" w:bidi="en-us"/>
      </w:rPr>
    </w:lvl>
  </w:abstractNum>
  <w:abstractNum w:abstractNumId="63">
    <w:multiLevelType w:val="hybridMultilevel"/>
    <w:lvl w:ilvl="0">
      <w:start w:val="1"/>
      <w:numFmt w:val="lowerLetter"/>
      <w:lvlText w:val="%1)"/>
      <w:lvlJc w:val="left"/>
      <w:pPr>
        <w:ind w:left="20" w:hanging="269"/>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69"/>
      </w:pPr>
      <w:rPr>
        <w:rFonts w:hint="default"/>
        <w:lang w:val="en-us" w:eastAsia="en-us" w:bidi="en-us"/>
      </w:rPr>
    </w:lvl>
    <w:lvl w:ilvl="2">
      <w:start w:val="0"/>
      <w:numFmt w:val="bullet"/>
      <w:lvlText w:val="•"/>
      <w:lvlJc w:val="left"/>
      <w:pPr>
        <w:ind w:left="1829" w:hanging="269"/>
      </w:pPr>
      <w:rPr>
        <w:rFonts w:hint="default"/>
        <w:lang w:val="en-us" w:eastAsia="en-us" w:bidi="en-us"/>
      </w:rPr>
    </w:lvl>
    <w:lvl w:ilvl="3">
      <w:start w:val="0"/>
      <w:numFmt w:val="bullet"/>
      <w:lvlText w:val="•"/>
      <w:lvlJc w:val="left"/>
      <w:pPr>
        <w:ind w:left="2734" w:hanging="269"/>
      </w:pPr>
      <w:rPr>
        <w:rFonts w:hint="default"/>
        <w:lang w:val="en-us" w:eastAsia="en-us" w:bidi="en-us"/>
      </w:rPr>
    </w:lvl>
    <w:lvl w:ilvl="4">
      <w:start w:val="0"/>
      <w:numFmt w:val="bullet"/>
      <w:lvlText w:val="•"/>
      <w:lvlJc w:val="left"/>
      <w:pPr>
        <w:ind w:left="3639" w:hanging="269"/>
      </w:pPr>
      <w:rPr>
        <w:rFonts w:hint="default"/>
        <w:lang w:val="en-us" w:eastAsia="en-us" w:bidi="en-us"/>
      </w:rPr>
    </w:lvl>
    <w:lvl w:ilvl="5">
      <w:start w:val="0"/>
      <w:numFmt w:val="bullet"/>
      <w:lvlText w:val="•"/>
      <w:lvlJc w:val="left"/>
      <w:pPr>
        <w:ind w:left="4544" w:hanging="269"/>
      </w:pPr>
      <w:rPr>
        <w:rFonts w:hint="default"/>
        <w:lang w:val="en-us" w:eastAsia="en-us" w:bidi="en-us"/>
      </w:rPr>
    </w:lvl>
    <w:lvl w:ilvl="6">
      <w:start w:val="0"/>
      <w:numFmt w:val="bullet"/>
      <w:lvlText w:val="•"/>
      <w:lvlJc w:val="left"/>
      <w:pPr>
        <w:ind w:left="5448" w:hanging="269"/>
      </w:pPr>
      <w:rPr>
        <w:rFonts w:hint="default"/>
        <w:lang w:val="en-us" w:eastAsia="en-us" w:bidi="en-us"/>
      </w:rPr>
    </w:lvl>
    <w:lvl w:ilvl="7">
      <w:start w:val="0"/>
      <w:numFmt w:val="bullet"/>
      <w:lvlText w:val="•"/>
      <w:lvlJc w:val="left"/>
      <w:pPr>
        <w:ind w:left="6353" w:hanging="269"/>
      </w:pPr>
      <w:rPr>
        <w:rFonts w:hint="default"/>
        <w:lang w:val="en-us" w:eastAsia="en-us" w:bidi="en-us"/>
      </w:rPr>
    </w:lvl>
    <w:lvl w:ilvl="8">
      <w:start w:val="0"/>
      <w:numFmt w:val="bullet"/>
      <w:lvlText w:val="•"/>
      <w:lvlJc w:val="left"/>
      <w:pPr>
        <w:ind w:left="7258" w:hanging="269"/>
      </w:pPr>
      <w:rPr>
        <w:rFonts w:hint="default"/>
        <w:lang w:val="en-us" w:eastAsia="en-us" w:bidi="en-us"/>
      </w:rPr>
    </w:lvl>
  </w:abstractNum>
  <w:abstractNum w:abstractNumId="62">
    <w:multiLevelType w:val="hybridMultilevel"/>
    <w:lvl w:ilvl="0">
      <w:start w:val="1"/>
      <w:numFmt w:val="lowerLetter"/>
      <w:lvlText w:val="%1)"/>
      <w:lvlJc w:val="left"/>
      <w:pPr>
        <w:ind w:left="20" w:hanging="252"/>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924" w:hanging="252"/>
      </w:pPr>
      <w:rPr>
        <w:rFonts w:hint="default"/>
        <w:lang w:val="en-us" w:eastAsia="en-us" w:bidi="en-us"/>
      </w:rPr>
    </w:lvl>
    <w:lvl w:ilvl="2">
      <w:start w:val="0"/>
      <w:numFmt w:val="bullet"/>
      <w:lvlText w:val="•"/>
      <w:lvlJc w:val="left"/>
      <w:pPr>
        <w:ind w:left="1829" w:hanging="252"/>
      </w:pPr>
      <w:rPr>
        <w:rFonts w:hint="default"/>
        <w:lang w:val="en-us" w:eastAsia="en-us" w:bidi="en-us"/>
      </w:rPr>
    </w:lvl>
    <w:lvl w:ilvl="3">
      <w:start w:val="0"/>
      <w:numFmt w:val="bullet"/>
      <w:lvlText w:val="•"/>
      <w:lvlJc w:val="left"/>
      <w:pPr>
        <w:ind w:left="2734" w:hanging="252"/>
      </w:pPr>
      <w:rPr>
        <w:rFonts w:hint="default"/>
        <w:lang w:val="en-us" w:eastAsia="en-us" w:bidi="en-us"/>
      </w:rPr>
    </w:lvl>
    <w:lvl w:ilvl="4">
      <w:start w:val="0"/>
      <w:numFmt w:val="bullet"/>
      <w:lvlText w:val="•"/>
      <w:lvlJc w:val="left"/>
      <w:pPr>
        <w:ind w:left="3639" w:hanging="252"/>
      </w:pPr>
      <w:rPr>
        <w:rFonts w:hint="default"/>
        <w:lang w:val="en-us" w:eastAsia="en-us" w:bidi="en-us"/>
      </w:rPr>
    </w:lvl>
    <w:lvl w:ilvl="5">
      <w:start w:val="0"/>
      <w:numFmt w:val="bullet"/>
      <w:lvlText w:val="•"/>
      <w:lvlJc w:val="left"/>
      <w:pPr>
        <w:ind w:left="4544" w:hanging="252"/>
      </w:pPr>
      <w:rPr>
        <w:rFonts w:hint="default"/>
        <w:lang w:val="en-us" w:eastAsia="en-us" w:bidi="en-us"/>
      </w:rPr>
    </w:lvl>
    <w:lvl w:ilvl="6">
      <w:start w:val="0"/>
      <w:numFmt w:val="bullet"/>
      <w:lvlText w:val="•"/>
      <w:lvlJc w:val="left"/>
      <w:pPr>
        <w:ind w:left="5448" w:hanging="252"/>
      </w:pPr>
      <w:rPr>
        <w:rFonts w:hint="default"/>
        <w:lang w:val="en-us" w:eastAsia="en-us" w:bidi="en-us"/>
      </w:rPr>
    </w:lvl>
    <w:lvl w:ilvl="7">
      <w:start w:val="0"/>
      <w:numFmt w:val="bullet"/>
      <w:lvlText w:val="•"/>
      <w:lvlJc w:val="left"/>
      <w:pPr>
        <w:ind w:left="6353" w:hanging="252"/>
      </w:pPr>
      <w:rPr>
        <w:rFonts w:hint="default"/>
        <w:lang w:val="en-us" w:eastAsia="en-us" w:bidi="en-us"/>
      </w:rPr>
    </w:lvl>
    <w:lvl w:ilvl="8">
      <w:start w:val="0"/>
      <w:numFmt w:val="bullet"/>
      <w:lvlText w:val="•"/>
      <w:lvlJc w:val="left"/>
      <w:pPr>
        <w:ind w:left="7258" w:hanging="252"/>
      </w:pPr>
      <w:rPr>
        <w:rFonts w:hint="default"/>
        <w:lang w:val="en-us" w:eastAsia="en-us" w:bidi="en-us"/>
      </w:rPr>
    </w:lvl>
  </w:abstractNum>
  <w:abstractNum w:abstractNumId="61">
    <w:multiLevelType w:val="hybridMultilevel"/>
    <w:lvl w:ilvl="0">
      <w:start w:val="2"/>
      <w:numFmt w:val="lowerLetter"/>
      <w:lvlText w:val="%1)"/>
      <w:lvlJc w:val="left"/>
      <w:pPr>
        <w:ind w:left="20" w:hanging="279"/>
        <w:jc w:val="left"/>
      </w:pPr>
      <w:rPr>
        <w:rFonts w:hint="default" w:ascii="Times New Roman" w:hAnsi="Times New Roman" w:eastAsia="Times New Roman" w:cs="Times New Roman"/>
        <w:w w:val="100"/>
        <w:sz w:val="24"/>
        <w:szCs w:val="24"/>
        <w:lang w:val="en-us" w:eastAsia="en-us" w:bidi="en-us"/>
      </w:rPr>
    </w:lvl>
    <w:lvl w:ilvl="1">
      <w:start w:val="1"/>
      <w:numFmt w:val="decimal"/>
      <w:lvlText w:val="%2."/>
      <w:lvlJc w:val="left"/>
      <w:pPr>
        <w:ind w:left="687" w:hanging="240"/>
        <w:jc w:val="left"/>
      </w:pPr>
      <w:rPr>
        <w:rFonts w:hint="default" w:ascii="Times New Roman" w:hAnsi="Times New Roman" w:eastAsia="Times New Roman" w:cs="Times New Roman"/>
        <w:spacing w:val="-1"/>
        <w:w w:val="99"/>
        <w:sz w:val="24"/>
        <w:szCs w:val="24"/>
        <w:lang w:val="en-us" w:eastAsia="en-us" w:bidi="en-us"/>
      </w:rPr>
    </w:lvl>
    <w:lvl w:ilvl="2">
      <w:start w:val="0"/>
      <w:numFmt w:val="bullet"/>
      <w:lvlText w:val="•"/>
      <w:lvlJc w:val="left"/>
      <w:pPr>
        <w:ind w:left="1611" w:hanging="240"/>
      </w:pPr>
      <w:rPr>
        <w:rFonts w:hint="default"/>
        <w:lang w:val="en-us" w:eastAsia="en-us" w:bidi="en-us"/>
      </w:rPr>
    </w:lvl>
    <w:lvl w:ilvl="3">
      <w:start w:val="0"/>
      <w:numFmt w:val="bullet"/>
      <w:lvlText w:val="•"/>
      <w:lvlJc w:val="left"/>
      <w:pPr>
        <w:ind w:left="2543" w:hanging="240"/>
      </w:pPr>
      <w:rPr>
        <w:rFonts w:hint="default"/>
        <w:lang w:val="en-us" w:eastAsia="en-us" w:bidi="en-us"/>
      </w:rPr>
    </w:lvl>
    <w:lvl w:ilvl="4">
      <w:start w:val="0"/>
      <w:numFmt w:val="bullet"/>
      <w:lvlText w:val="•"/>
      <w:lvlJc w:val="left"/>
      <w:pPr>
        <w:ind w:left="3475" w:hanging="240"/>
      </w:pPr>
      <w:rPr>
        <w:rFonts w:hint="default"/>
        <w:lang w:val="en-us" w:eastAsia="en-us" w:bidi="en-us"/>
      </w:rPr>
    </w:lvl>
    <w:lvl w:ilvl="5">
      <w:start w:val="0"/>
      <w:numFmt w:val="bullet"/>
      <w:lvlText w:val="•"/>
      <w:lvlJc w:val="left"/>
      <w:pPr>
        <w:ind w:left="4407" w:hanging="240"/>
      </w:pPr>
      <w:rPr>
        <w:rFonts w:hint="default"/>
        <w:lang w:val="en-us" w:eastAsia="en-us" w:bidi="en-us"/>
      </w:rPr>
    </w:lvl>
    <w:lvl w:ilvl="6">
      <w:start w:val="0"/>
      <w:numFmt w:val="bullet"/>
      <w:lvlText w:val="•"/>
      <w:lvlJc w:val="left"/>
      <w:pPr>
        <w:ind w:left="5339" w:hanging="240"/>
      </w:pPr>
      <w:rPr>
        <w:rFonts w:hint="default"/>
        <w:lang w:val="en-us" w:eastAsia="en-us" w:bidi="en-us"/>
      </w:rPr>
    </w:lvl>
    <w:lvl w:ilvl="7">
      <w:start w:val="0"/>
      <w:numFmt w:val="bullet"/>
      <w:lvlText w:val="•"/>
      <w:lvlJc w:val="left"/>
      <w:pPr>
        <w:ind w:left="6271" w:hanging="240"/>
      </w:pPr>
      <w:rPr>
        <w:rFonts w:hint="default"/>
        <w:lang w:val="en-us" w:eastAsia="en-us" w:bidi="en-us"/>
      </w:rPr>
    </w:lvl>
    <w:lvl w:ilvl="8">
      <w:start w:val="0"/>
      <w:numFmt w:val="bullet"/>
      <w:lvlText w:val="•"/>
      <w:lvlJc w:val="left"/>
      <w:pPr>
        <w:ind w:left="7203" w:hanging="240"/>
      </w:pPr>
      <w:rPr>
        <w:rFonts w:hint="default"/>
        <w:lang w:val="en-us" w:eastAsia="en-us" w:bidi="en-us"/>
      </w:rPr>
    </w:lvl>
  </w:abstractNum>
  <w:abstractNum w:abstractNumId="60">
    <w:multiLevelType w:val="hybridMultilevel"/>
    <w:lvl w:ilvl="0">
      <w:start w:val="1"/>
      <w:numFmt w:val="lowerLetter"/>
      <w:lvlText w:val="%1)"/>
      <w:lvlJc w:val="left"/>
      <w:pPr>
        <w:ind w:left="20" w:hanging="243"/>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43"/>
      </w:pPr>
      <w:rPr>
        <w:rFonts w:hint="default"/>
        <w:lang w:val="en-us" w:eastAsia="en-us" w:bidi="en-us"/>
      </w:rPr>
    </w:lvl>
    <w:lvl w:ilvl="2">
      <w:start w:val="0"/>
      <w:numFmt w:val="bullet"/>
      <w:lvlText w:val="•"/>
      <w:lvlJc w:val="left"/>
      <w:pPr>
        <w:ind w:left="1829" w:hanging="243"/>
      </w:pPr>
      <w:rPr>
        <w:rFonts w:hint="default"/>
        <w:lang w:val="en-us" w:eastAsia="en-us" w:bidi="en-us"/>
      </w:rPr>
    </w:lvl>
    <w:lvl w:ilvl="3">
      <w:start w:val="0"/>
      <w:numFmt w:val="bullet"/>
      <w:lvlText w:val="•"/>
      <w:lvlJc w:val="left"/>
      <w:pPr>
        <w:ind w:left="2733" w:hanging="243"/>
      </w:pPr>
      <w:rPr>
        <w:rFonts w:hint="default"/>
        <w:lang w:val="en-us" w:eastAsia="en-us" w:bidi="en-us"/>
      </w:rPr>
    </w:lvl>
    <w:lvl w:ilvl="4">
      <w:start w:val="0"/>
      <w:numFmt w:val="bullet"/>
      <w:lvlText w:val="•"/>
      <w:lvlJc w:val="left"/>
      <w:pPr>
        <w:ind w:left="3638" w:hanging="243"/>
      </w:pPr>
      <w:rPr>
        <w:rFonts w:hint="default"/>
        <w:lang w:val="en-us" w:eastAsia="en-us" w:bidi="en-us"/>
      </w:rPr>
    </w:lvl>
    <w:lvl w:ilvl="5">
      <w:start w:val="0"/>
      <w:numFmt w:val="bullet"/>
      <w:lvlText w:val="•"/>
      <w:lvlJc w:val="left"/>
      <w:pPr>
        <w:ind w:left="4543" w:hanging="243"/>
      </w:pPr>
      <w:rPr>
        <w:rFonts w:hint="default"/>
        <w:lang w:val="en-us" w:eastAsia="en-us" w:bidi="en-us"/>
      </w:rPr>
    </w:lvl>
    <w:lvl w:ilvl="6">
      <w:start w:val="0"/>
      <w:numFmt w:val="bullet"/>
      <w:lvlText w:val="•"/>
      <w:lvlJc w:val="left"/>
      <w:pPr>
        <w:ind w:left="5447" w:hanging="243"/>
      </w:pPr>
      <w:rPr>
        <w:rFonts w:hint="default"/>
        <w:lang w:val="en-us" w:eastAsia="en-us" w:bidi="en-us"/>
      </w:rPr>
    </w:lvl>
    <w:lvl w:ilvl="7">
      <w:start w:val="0"/>
      <w:numFmt w:val="bullet"/>
      <w:lvlText w:val="•"/>
      <w:lvlJc w:val="left"/>
      <w:pPr>
        <w:ind w:left="6352" w:hanging="243"/>
      </w:pPr>
      <w:rPr>
        <w:rFonts w:hint="default"/>
        <w:lang w:val="en-us" w:eastAsia="en-us" w:bidi="en-us"/>
      </w:rPr>
    </w:lvl>
    <w:lvl w:ilvl="8">
      <w:start w:val="0"/>
      <w:numFmt w:val="bullet"/>
      <w:lvlText w:val="•"/>
      <w:lvlJc w:val="left"/>
      <w:pPr>
        <w:ind w:left="7256" w:hanging="243"/>
      </w:pPr>
      <w:rPr>
        <w:rFonts w:hint="default"/>
        <w:lang w:val="en-us" w:eastAsia="en-us" w:bidi="en-us"/>
      </w:rPr>
    </w:lvl>
  </w:abstractNum>
  <w:abstractNum w:abstractNumId="59">
    <w:multiLevelType w:val="hybridMultilevel"/>
    <w:lvl w:ilvl="0">
      <w:start w:val="7"/>
      <w:numFmt w:val="lowerLetter"/>
      <w:lvlText w:val="%1)"/>
      <w:lvlJc w:val="left"/>
      <w:pPr>
        <w:ind w:left="20" w:hanging="257"/>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7"/>
      </w:pPr>
      <w:rPr>
        <w:rFonts w:hint="default"/>
        <w:lang w:val="en-us" w:eastAsia="en-us" w:bidi="en-us"/>
      </w:rPr>
    </w:lvl>
    <w:lvl w:ilvl="2">
      <w:start w:val="0"/>
      <w:numFmt w:val="bullet"/>
      <w:lvlText w:val="•"/>
      <w:lvlJc w:val="left"/>
      <w:pPr>
        <w:ind w:left="1829" w:hanging="257"/>
      </w:pPr>
      <w:rPr>
        <w:rFonts w:hint="default"/>
        <w:lang w:val="en-us" w:eastAsia="en-us" w:bidi="en-us"/>
      </w:rPr>
    </w:lvl>
    <w:lvl w:ilvl="3">
      <w:start w:val="0"/>
      <w:numFmt w:val="bullet"/>
      <w:lvlText w:val="•"/>
      <w:lvlJc w:val="left"/>
      <w:pPr>
        <w:ind w:left="2734" w:hanging="257"/>
      </w:pPr>
      <w:rPr>
        <w:rFonts w:hint="default"/>
        <w:lang w:val="en-us" w:eastAsia="en-us" w:bidi="en-us"/>
      </w:rPr>
    </w:lvl>
    <w:lvl w:ilvl="4">
      <w:start w:val="0"/>
      <w:numFmt w:val="bullet"/>
      <w:lvlText w:val="•"/>
      <w:lvlJc w:val="left"/>
      <w:pPr>
        <w:ind w:left="3638" w:hanging="257"/>
      </w:pPr>
      <w:rPr>
        <w:rFonts w:hint="default"/>
        <w:lang w:val="en-us" w:eastAsia="en-us" w:bidi="en-us"/>
      </w:rPr>
    </w:lvl>
    <w:lvl w:ilvl="5">
      <w:start w:val="0"/>
      <w:numFmt w:val="bullet"/>
      <w:lvlText w:val="•"/>
      <w:lvlJc w:val="left"/>
      <w:pPr>
        <w:ind w:left="4543" w:hanging="257"/>
      </w:pPr>
      <w:rPr>
        <w:rFonts w:hint="default"/>
        <w:lang w:val="en-us" w:eastAsia="en-us" w:bidi="en-us"/>
      </w:rPr>
    </w:lvl>
    <w:lvl w:ilvl="6">
      <w:start w:val="0"/>
      <w:numFmt w:val="bullet"/>
      <w:lvlText w:val="•"/>
      <w:lvlJc w:val="left"/>
      <w:pPr>
        <w:ind w:left="5448" w:hanging="257"/>
      </w:pPr>
      <w:rPr>
        <w:rFonts w:hint="default"/>
        <w:lang w:val="en-us" w:eastAsia="en-us" w:bidi="en-us"/>
      </w:rPr>
    </w:lvl>
    <w:lvl w:ilvl="7">
      <w:start w:val="0"/>
      <w:numFmt w:val="bullet"/>
      <w:lvlText w:val="•"/>
      <w:lvlJc w:val="left"/>
      <w:pPr>
        <w:ind w:left="6352" w:hanging="257"/>
      </w:pPr>
      <w:rPr>
        <w:rFonts w:hint="default"/>
        <w:lang w:val="en-us" w:eastAsia="en-us" w:bidi="en-us"/>
      </w:rPr>
    </w:lvl>
    <w:lvl w:ilvl="8">
      <w:start w:val="0"/>
      <w:numFmt w:val="bullet"/>
      <w:lvlText w:val="•"/>
      <w:lvlJc w:val="left"/>
      <w:pPr>
        <w:ind w:left="7257" w:hanging="257"/>
      </w:pPr>
      <w:rPr>
        <w:rFonts w:hint="default"/>
        <w:lang w:val="en-us" w:eastAsia="en-us" w:bidi="en-us"/>
      </w:rPr>
    </w:lvl>
  </w:abstractNum>
  <w:abstractNum w:abstractNumId="58">
    <w:multiLevelType w:val="hybridMultilevel"/>
    <w:lvl w:ilvl="0">
      <w:start w:val="1"/>
      <w:numFmt w:val="lowerLetter"/>
      <w:lvlText w:val="%1)"/>
      <w:lvlJc w:val="left"/>
      <w:pPr>
        <w:ind w:left="20" w:hanging="243"/>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43"/>
      </w:pPr>
      <w:rPr>
        <w:rFonts w:hint="default"/>
        <w:lang w:val="en-us" w:eastAsia="en-us" w:bidi="en-us"/>
      </w:rPr>
    </w:lvl>
    <w:lvl w:ilvl="2">
      <w:start w:val="0"/>
      <w:numFmt w:val="bullet"/>
      <w:lvlText w:val="•"/>
      <w:lvlJc w:val="left"/>
      <w:pPr>
        <w:ind w:left="1829" w:hanging="243"/>
      </w:pPr>
      <w:rPr>
        <w:rFonts w:hint="default"/>
        <w:lang w:val="en-us" w:eastAsia="en-us" w:bidi="en-us"/>
      </w:rPr>
    </w:lvl>
    <w:lvl w:ilvl="3">
      <w:start w:val="0"/>
      <w:numFmt w:val="bullet"/>
      <w:lvlText w:val="•"/>
      <w:lvlJc w:val="left"/>
      <w:pPr>
        <w:ind w:left="2734" w:hanging="243"/>
      </w:pPr>
      <w:rPr>
        <w:rFonts w:hint="default"/>
        <w:lang w:val="en-us" w:eastAsia="en-us" w:bidi="en-us"/>
      </w:rPr>
    </w:lvl>
    <w:lvl w:ilvl="4">
      <w:start w:val="0"/>
      <w:numFmt w:val="bullet"/>
      <w:lvlText w:val="•"/>
      <w:lvlJc w:val="left"/>
      <w:pPr>
        <w:ind w:left="3638" w:hanging="243"/>
      </w:pPr>
      <w:rPr>
        <w:rFonts w:hint="default"/>
        <w:lang w:val="en-us" w:eastAsia="en-us" w:bidi="en-us"/>
      </w:rPr>
    </w:lvl>
    <w:lvl w:ilvl="5">
      <w:start w:val="0"/>
      <w:numFmt w:val="bullet"/>
      <w:lvlText w:val="•"/>
      <w:lvlJc w:val="left"/>
      <w:pPr>
        <w:ind w:left="4543" w:hanging="243"/>
      </w:pPr>
      <w:rPr>
        <w:rFonts w:hint="default"/>
        <w:lang w:val="en-us" w:eastAsia="en-us" w:bidi="en-us"/>
      </w:rPr>
    </w:lvl>
    <w:lvl w:ilvl="6">
      <w:start w:val="0"/>
      <w:numFmt w:val="bullet"/>
      <w:lvlText w:val="•"/>
      <w:lvlJc w:val="left"/>
      <w:pPr>
        <w:ind w:left="5448" w:hanging="243"/>
      </w:pPr>
      <w:rPr>
        <w:rFonts w:hint="default"/>
        <w:lang w:val="en-us" w:eastAsia="en-us" w:bidi="en-us"/>
      </w:rPr>
    </w:lvl>
    <w:lvl w:ilvl="7">
      <w:start w:val="0"/>
      <w:numFmt w:val="bullet"/>
      <w:lvlText w:val="•"/>
      <w:lvlJc w:val="left"/>
      <w:pPr>
        <w:ind w:left="6352" w:hanging="243"/>
      </w:pPr>
      <w:rPr>
        <w:rFonts w:hint="default"/>
        <w:lang w:val="en-us" w:eastAsia="en-us" w:bidi="en-us"/>
      </w:rPr>
    </w:lvl>
    <w:lvl w:ilvl="8">
      <w:start w:val="0"/>
      <w:numFmt w:val="bullet"/>
      <w:lvlText w:val="•"/>
      <w:lvlJc w:val="left"/>
      <w:pPr>
        <w:ind w:left="7257" w:hanging="243"/>
      </w:pPr>
      <w:rPr>
        <w:rFonts w:hint="default"/>
        <w:lang w:val="en-us" w:eastAsia="en-us" w:bidi="en-us"/>
      </w:rPr>
    </w:lvl>
  </w:abstractNum>
  <w:abstractNum w:abstractNumId="57">
    <w:multiLevelType w:val="hybridMultilevel"/>
    <w:lvl w:ilvl="0">
      <w:start w:val="1"/>
      <w:numFmt w:val="decimal"/>
      <w:lvlText w:val="%1."/>
      <w:lvlJc w:val="left"/>
      <w:pPr>
        <w:ind w:left="20" w:hanging="24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5"/>
      </w:pPr>
      <w:rPr>
        <w:rFonts w:hint="default"/>
        <w:lang w:val="en-us" w:eastAsia="en-us" w:bidi="en-us"/>
      </w:rPr>
    </w:lvl>
    <w:lvl w:ilvl="2">
      <w:start w:val="0"/>
      <w:numFmt w:val="bullet"/>
      <w:lvlText w:val="•"/>
      <w:lvlJc w:val="left"/>
      <w:pPr>
        <w:ind w:left="1829" w:hanging="245"/>
      </w:pPr>
      <w:rPr>
        <w:rFonts w:hint="default"/>
        <w:lang w:val="en-us" w:eastAsia="en-us" w:bidi="en-us"/>
      </w:rPr>
    </w:lvl>
    <w:lvl w:ilvl="3">
      <w:start w:val="0"/>
      <w:numFmt w:val="bullet"/>
      <w:lvlText w:val="•"/>
      <w:lvlJc w:val="left"/>
      <w:pPr>
        <w:ind w:left="2733" w:hanging="245"/>
      </w:pPr>
      <w:rPr>
        <w:rFonts w:hint="default"/>
        <w:lang w:val="en-us" w:eastAsia="en-us" w:bidi="en-us"/>
      </w:rPr>
    </w:lvl>
    <w:lvl w:ilvl="4">
      <w:start w:val="0"/>
      <w:numFmt w:val="bullet"/>
      <w:lvlText w:val="•"/>
      <w:lvlJc w:val="left"/>
      <w:pPr>
        <w:ind w:left="3638" w:hanging="245"/>
      </w:pPr>
      <w:rPr>
        <w:rFonts w:hint="default"/>
        <w:lang w:val="en-us" w:eastAsia="en-us" w:bidi="en-us"/>
      </w:rPr>
    </w:lvl>
    <w:lvl w:ilvl="5">
      <w:start w:val="0"/>
      <w:numFmt w:val="bullet"/>
      <w:lvlText w:val="•"/>
      <w:lvlJc w:val="left"/>
      <w:pPr>
        <w:ind w:left="4543" w:hanging="245"/>
      </w:pPr>
      <w:rPr>
        <w:rFonts w:hint="default"/>
        <w:lang w:val="en-us" w:eastAsia="en-us" w:bidi="en-us"/>
      </w:rPr>
    </w:lvl>
    <w:lvl w:ilvl="6">
      <w:start w:val="0"/>
      <w:numFmt w:val="bullet"/>
      <w:lvlText w:val="•"/>
      <w:lvlJc w:val="left"/>
      <w:pPr>
        <w:ind w:left="5447" w:hanging="245"/>
      </w:pPr>
      <w:rPr>
        <w:rFonts w:hint="default"/>
        <w:lang w:val="en-us" w:eastAsia="en-us" w:bidi="en-us"/>
      </w:rPr>
    </w:lvl>
    <w:lvl w:ilvl="7">
      <w:start w:val="0"/>
      <w:numFmt w:val="bullet"/>
      <w:lvlText w:val="•"/>
      <w:lvlJc w:val="left"/>
      <w:pPr>
        <w:ind w:left="6352" w:hanging="245"/>
      </w:pPr>
      <w:rPr>
        <w:rFonts w:hint="default"/>
        <w:lang w:val="en-us" w:eastAsia="en-us" w:bidi="en-us"/>
      </w:rPr>
    </w:lvl>
    <w:lvl w:ilvl="8">
      <w:start w:val="0"/>
      <w:numFmt w:val="bullet"/>
      <w:lvlText w:val="•"/>
      <w:lvlJc w:val="left"/>
      <w:pPr>
        <w:ind w:left="7256" w:hanging="245"/>
      </w:pPr>
      <w:rPr>
        <w:rFonts w:hint="default"/>
        <w:lang w:val="en-us" w:eastAsia="en-us" w:bidi="en-us"/>
      </w:rPr>
    </w:lvl>
  </w:abstractNum>
  <w:abstractNum w:abstractNumId="56">
    <w:multiLevelType w:val="hybridMultilevel"/>
    <w:lvl w:ilvl="0">
      <w:start w:val="1"/>
      <w:numFmt w:val="lowerLetter"/>
      <w:lvlText w:val="%1)"/>
      <w:lvlJc w:val="left"/>
      <w:pPr>
        <w:ind w:left="20" w:hanging="243"/>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43"/>
      </w:pPr>
      <w:rPr>
        <w:rFonts w:hint="default"/>
        <w:lang w:val="en-us" w:eastAsia="en-us" w:bidi="en-us"/>
      </w:rPr>
    </w:lvl>
    <w:lvl w:ilvl="2">
      <w:start w:val="0"/>
      <w:numFmt w:val="bullet"/>
      <w:lvlText w:val="•"/>
      <w:lvlJc w:val="left"/>
      <w:pPr>
        <w:ind w:left="1828" w:hanging="243"/>
      </w:pPr>
      <w:rPr>
        <w:rFonts w:hint="default"/>
        <w:lang w:val="en-us" w:eastAsia="en-us" w:bidi="en-us"/>
      </w:rPr>
    </w:lvl>
    <w:lvl w:ilvl="3">
      <w:start w:val="0"/>
      <w:numFmt w:val="bullet"/>
      <w:lvlText w:val="•"/>
      <w:lvlJc w:val="left"/>
      <w:pPr>
        <w:ind w:left="2732" w:hanging="243"/>
      </w:pPr>
      <w:rPr>
        <w:rFonts w:hint="default"/>
        <w:lang w:val="en-us" w:eastAsia="en-us" w:bidi="en-us"/>
      </w:rPr>
    </w:lvl>
    <w:lvl w:ilvl="4">
      <w:start w:val="0"/>
      <w:numFmt w:val="bullet"/>
      <w:lvlText w:val="•"/>
      <w:lvlJc w:val="left"/>
      <w:pPr>
        <w:ind w:left="3637" w:hanging="243"/>
      </w:pPr>
      <w:rPr>
        <w:rFonts w:hint="default"/>
        <w:lang w:val="en-us" w:eastAsia="en-us" w:bidi="en-us"/>
      </w:rPr>
    </w:lvl>
    <w:lvl w:ilvl="5">
      <w:start w:val="0"/>
      <w:numFmt w:val="bullet"/>
      <w:lvlText w:val="•"/>
      <w:lvlJc w:val="left"/>
      <w:pPr>
        <w:ind w:left="4541" w:hanging="243"/>
      </w:pPr>
      <w:rPr>
        <w:rFonts w:hint="default"/>
        <w:lang w:val="en-us" w:eastAsia="en-us" w:bidi="en-us"/>
      </w:rPr>
    </w:lvl>
    <w:lvl w:ilvl="6">
      <w:start w:val="0"/>
      <w:numFmt w:val="bullet"/>
      <w:lvlText w:val="•"/>
      <w:lvlJc w:val="left"/>
      <w:pPr>
        <w:ind w:left="5445" w:hanging="243"/>
      </w:pPr>
      <w:rPr>
        <w:rFonts w:hint="default"/>
        <w:lang w:val="en-us" w:eastAsia="en-us" w:bidi="en-us"/>
      </w:rPr>
    </w:lvl>
    <w:lvl w:ilvl="7">
      <w:start w:val="0"/>
      <w:numFmt w:val="bullet"/>
      <w:lvlText w:val="•"/>
      <w:lvlJc w:val="left"/>
      <w:pPr>
        <w:ind w:left="6350" w:hanging="243"/>
      </w:pPr>
      <w:rPr>
        <w:rFonts w:hint="default"/>
        <w:lang w:val="en-us" w:eastAsia="en-us" w:bidi="en-us"/>
      </w:rPr>
    </w:lvl>
    <w:lvl w:ilvl="8">
      <w:start w:val="0"/>
      <w:numFmt w:val="bullet"/>
      <w:lvlText w:val="•"/>
      <w:lvlJc w:val="left"/>
      <w:pPr>
        <w:ind w:left="7254" w:hanging="243"/>
      </w:pPr>
      <w:rPr>
        <w:rFonts w:hint="default"/>
        <w:lang w:val="en-us" w:eastAsia="en-us" w:bidi="en-us"/>
      </w:rPr>
    </w:lvl>
  </w:abstractNum>
  <w:abstractNum w:abstractNumId="55">
    <w:multiLevelType w:val="hybridMultilevel"/>
    <w:lvl w:ilvl="0">
      <w:start w:val="1"/>
      <w:numFmt w:val="lowerRoman"/>
      <w:lvlText w:val="%1."/>
      <w:lvlJc w:val="left"/>
      <w:pPr>
        <w:ind w:left="20" w:hanging="181"/>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181"/>
      </w:pPr>
      <w:rPr>
        <w:rFonts w:hint="default"/>
        <w:lang w:val="en-us" w:eastAsia="en-us" w:bidi="en-us"/>
      </w:rPr>
    </w:lvl>
    <w:lvl w:ilvl="2">
      <w:start w:val="0"/>
      <w:numFmt w:val="bullet"/>
      <w:lvlText w:val="•"/>
      <w:lvlJc w:val="left"/>
      <w:pPr>
        <w:ind w:left="1829" w:hanging="181"/>
      </w:pPr>
      <w:rPr>
        <w:rFonts w:hint="default"/>
        <w:lang w:val="en-us" w:eastAsia="en-us" w:bidi="en-us"/>
      </w:rPr>
    </w:lvl>
    <w:lvl w:ilvl="3">
      <w:start w:val="0"/>
      <w:numFmt w:val="bullet"/>
      <w:lvlText w:val="•"/>
      <w:lvlJc w:val="left"/>
      <w:pPr>
        <w:ind w:left="2734" w:hanging="181"/>
      </w:pPr>
      <w:rPr>
        <w:rFonts w:hint="default"/>
        <w:lang w:val="en-us" w:eastAsia="en-us" w:bidi="en-us"/>
      </w:rPr>
    </w:lvl>
    <w:lvl w:ilvl="4">
      <w:start w:val="0"/>
      <w:numFmt w:val="bullet"/>
      <w:lvlText w:val="•"/>
      <w:lvlJc w:val="left"/>
      <w:pPr>
        <w:ind w:left="3638" w:hanging="181"/>
      </w:pPr>
      <w:rPr>
        <w:rFonts w:hint="default"/>
        <w:lang w:val="en-us" w:eastAsia="en-us" w:bidi="en-us"/>
      </w:rPr>
    </w:lvl>
    <w:lvl w:ilvl="5">
      <w:start w:val="0"/>
      <w:numFmt w:val="bullet"/>
      <w:lvlText w:val="•"/>
      <w:lvlJc w:val="left"/>
      <w:pPr>
        <w:ind w:left="4543" w:hanging="181"/>
      </w:pPr>
      <w:rPr>
        <w:rFonts w:hint="default"/>
        <w:lang w:val="en-us" w:eastAsia="en-us" w:bidi="en-us"/>
      </w:rPr>
    </w:lvl>
    <w:lvl w:ilvl="6">
      <w:start w:val="0"/>
      <w:numFmt w:val="bullet"/>
      <w:lvlText w:val="•"/>
      <w:lvlJc w:val="left"/>
      <w:pPr>
        <w:ind w:left="5448" w:hanging="181"/>
      </w:pPr>
      <w:rPr>
        <w:rFonts w:hint="default"/>
        <w:lang w:val="en-us" w:eastAsia="en-us" w:bidi="en-us"/>
      </w:rPr>
    </w:lvl>
    <w:lvl w:ilvl="7">
      <w:start w:val="0"/>
      <w:numFmt w:val="bullet"/>
      <w:lvlText w:val="•"/>
      <w:lvlJc w:val="left"/>
      <w:pPr>
        <w:ind w:left="6352" w:hanging="181"/>
      </w:pPr>
      <w:rPr>
        <w:rFonts w:hint="default"/>
        <w:lang w:val="en-us" w:eastAsia="en-us" w:bidi="en-us"/>
      </w:rPr>
    </w:lvl>
    <w:lvl w:ilvl="8">
      <w:start w:val="0"/>
      <w:numFmt w:val="bullet"/>
      <w:lvlText w:val="•"/>
      <w:lvlJc w:val="left"/>
      <w:pPr>
        <w:ind w:left="7257" w:hanging="181"/>
      </w:pPr>
      <w:rPr>
        <w:rFonts w:hint="default"/>
        <w:lang w:val="en-us" w:eastAsia="en-us" w:bidi="en-us"/>
      </w:rPr>
    </w:lvl>
  </w:abstractNum>
  <w:abstractNum w:abstractNumId="54">
    <w:multiLevelType w:val="hybridMultilevel"/>
    <w:lvl w:ilvl="0">
      <w:start w:val="1"/>
      <w:numFmt w:val="lowerRoman"/>
      <w:lvlText w:val="(%1)"/>
      <w:lvlJc w:val="left"/>
      <w:pPr>
        <w:ind w:left="20" w:hanging="300"/>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924" w:hanging="300"/>
      </w:pPr>
      <w:rPr>
        <w:rFonts w:hint="default"/>
        <w:lang w:val="en-us" w:eastAsia="en-us" w:bidi="en-us"/>
      </w:rPr>
    </w:lvl>
    <w:lvl w:ilvl="2">
      <w:start w:val="0"/>
      <w:numFmt w:val="bullet"/>
      <w:lvlText w:val="•"/>
      <w:lvlJc w:val="left"/>
      <w:pPr>
        <w:ind w:left="1829" w:hanging="300"/>
      </w:pPr>
      <w:rPr>
        <w:rFonts w:hint="default"/>
        <w:lang w:val="en-us" w:eastAsia="en-us" w:bidi="en-us"/>
      </w:rPr>
    </w:lvl>
    <w:lvl w:ilvl="3">
      <w:start w:val="0"/>
      <w:numFmt w:val="bullet"/>
      <w:lvlText w:val="•"/>
      <w:lvlJc w:val="left"/>
      <w:pPr>
        <w:ind w:left="2734" w:hanging="300"/>
      </w:pPr>
      <w:rPr>
        <w:rFonts w:hint="default"/>
        <w:lang w:val="en-us" w:eastAsia="en-us" w:bidi="en-us"/>
      </w:rPr>
    </w:lvl>
    <w:lvl w:ilvl="4">
      <w:start w:val="0"/>
      <w:numFmt w:val="bullet"/>
      <w:lvlText w:val="•"/>
      <w:lvlJc w:val="left"/>
      <w:pPr>
        <w:ind w:left="3638" w:hanging="300"/>
      </w:pPr>
      <w:rPr>
        <w:rFonts w:hint="default"/>
        <w:lang w:val="en-us" w:eastAsia="en-us" w:bidi="en-us"/>
      </w:rPr>
    </w:lvl>
    <w:lvl w:ilvl="5">
      <w:start w:val="0"/>
      <w:numFmt w:val="bullet"/>
      <w:lvlText w:val="•"/>
      <w:lvlJc w:val="left"/>
      <w:pPr>
        <w:ind w:left="4543" w:hanging="300"/>
      </w:pPr>
      <w:rPr>
        <w:rFonts w:hint="default"/>
        <w:lang w:val="en-us" w:eastAsia="en-us" w:bidi="en-us"/>
      </w:rPr>
    </w:lvl>
    <w:lvl w:ilvl="6">
      <w:start w:val="0"/>
      <w:numFmt w:val="bullet"/>
      <w:lvlText w:val="•"/>
      <w:lvlJc w:val="left"/>
      <w:pPr>
        <w:ind w:left="5448" w:hanging="300"/>
      </w:pPr>
      <w:rPr>
        <w:rFonts w:hint="default"/>
        <w:lang w:val="en-us" w:eastAsia="en-us" w:bidi="en-us"/>
      </w:rPr>
    </w:lvl>
    <w:lvl w:ilvl="7">
      <w:start w:val="0"/>
      <w:numFmt w:val="bullet"/>
      <w:lvlText w:val="•"/>
      <w:lvlJc w:val="left"/>
      <w:pPr>
        <w:ind w:left="6352" w:hanging="300"/>
      </w:pPr>
      <w:rPr>
        <w:rFonts w:hint="default"/>
        <w:lang w:val="en-us" w:eastAsia="en-us" w:bidi="en-us"/>
      </w:rPr>
    </w:lvl>
    <w:lvl w:ilvl="8">
      <w:start w:val="0"/>
      <w:numFmt w:val="bullet"/>
      <w:lvlText w:val="•"/>
      <w:lvlJc w:val="left"/>
      <w:pPr>
        <w:ind w:left="7257" w:hanging="300"/>
      </w:pPr>
      <w:rPr>
        <w:rFonts w:hint="default"/>
        <w:lang w:val="en-us" w:eastAsia="en-us" w:bidi="en-us"/>
      </w:rPr>
    </w:lvl>
  </w:abstractNum>
  <w:abstractNum w:abstractNumId="53">
    <w:multiLevelType w:val="hybridMultilevel"/>
    <w:lvl w:ilvl="0">
      <w:start w:val="1"/>
      <w:numFmt w:val="decimal"/>
      <w:lvlText w:val="%1."/>
      <w:lvlJc w:val="left"/>
      <w:pPr>
        <w:ind w:left="231" w:hanging="243"/>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1123" w:hanging="243"/>
      </w:pPr>
      <w:rPr>
        <w:rFonts w:hint="default"/>
        <w:lang w:val="en-us" w:eastAsia="en-us" w:bidi="en-us"/>
      </w:rPr>
    </w:lvl>
    <w:lvl w:ilvl="2">
      <w:start w:val="0"/>
      <w:numFmt w:val="bullet"/>
      <w:lvlText w:val="•"/>
      <w:lvlJc w:val="left"/>
      <w:pPr>
        <w:ind w:left="2006" w:hanging="243"/>
      </w:pPr>
      <w:rPr>
        <w:rFonts w:hint="default"/>
        <w:lang w:val="en-us" w:eastAsia="en-us" w:bidi="en-us"/>
      </w:rPr>
    </w:lvl>
    <w:lvl w:ilvl="3">
      <w:start w:val="0"/>
      <w:numFmt w:val="bullet"/>
      <w:lvlText w:val="•"/>
      <w:lvlJc w:val="left"/>
      <w:pPr>
        <w:ind w:left="2889" w:hanging="243"/>
      </w:pPr>
      <w:rPr>
        <w:rFonts w:hint="default"/>
        <w:lang w:val="en-us" w:eastAsia="en-us" w:bidi="en-us"/>
      </w:rPr>
    </w:lvl>
    <w:lvl w:ilvl="4">
      <w:start w:val="0"/>
      <w:numFmt w:val="bullet"/>
      <w:lvlText w:val="•"/>
      <w:lvlJc w:val="left"/>
      <w:pPr>
        <w:ind w:left="3772" w:hanging="243"/>
      </w:pPr>
      <w:rPr>
        <w:rFonts w:hint="default"/>
        <w:lang w:val="en-us" w:eastAsia="en-us" w:bidi="en-us"/>
      </w:rPr>
    </w:lvl>
    <w:lvl w:ilvl="5">
      <w:start w:val="0"/>
      <w:numFmt w:val="bullet"/>
      <w:lvlText w:val="•"/>
      <w:lvlJc w:val="left"/>
      <w:pPr>
        <w:ind w:left="4655" w:hanging="243"/>
      </w:pPr>
      <w:rPr>
        <w:rFonts w:hint="default"/>
        <w:lang w:val="en-us" w:eastAsia="en-us" w:bidi="en-us"/>
      </w:rPr>
    </w:lvl>
    <w:lvl w:ilvl="6">
      <w:start w:val="0"/>
      <w:numFmt w:val="bullet"/>
      <w:lvlText w:val="•"/>
      <w:lvlJc w:val="left"/>
      <w:pPr>
        <w:ind w:left="5538" w:hanging="243"/>
      </w:pPr>
      <w:rPr>
        <w:rFonts w:hint="default"/>
        <w:lang w:val="en-us" w:eastAsia="en-us" w:bidi="en-us"/>
      </w:rPr>
    </w:lvl>
    <w:lvl w:ilvl="7">
      <w:start w:val="0"/>
      <w:numFmt w:val="bullet"/>
      <w:lvlText w:val="•"/>
      <w:lvlJc w:val="left"/>
      <w:pPr>
        <w:ind w:left="6421" w:hanging="243"/>
      </w:pPr>
      <w:rPr>
        <w:rFonts w:hint="default"/>
        <w:lang w:val="en-us" w:eastAsia="en-us" w:bidi="en-us"/>
      </w:rPr>
    </w:lvl>
    <w:lvl w:ilvl="8">
      <w:start w:val="0"/>
      <w:numFmt w:val="bullet"/>
      <w:lvlText w:val="•"/>
      <w:lvlJc w:val="left"/>
      <w:pPr>
        <w:ind w:left="7304" w:hanging="243"/>
      </w:pPr>
      <w:rPr>
        <w:rFonts w:hint="default"/>
        <w:lang w:val="en-us" w:eastAsia="en-us" w:bidi="en-us"/>
      </w:rPr>
    </w:lvl>
  </w:abstractNum>
  <w:abstractNum w:abstractNumId="52">
    <w:multiLevelType w:val="hybridMultilevel"/>
    <w:lvl w:ilvl="0">
      <w:start w:val="1"/>
      <w:numFmt w:val="decimal"/>
      <w:lvlText w:val="%1."/>
      <w:lvlJc w:val="left"/>
      <w:pPr>
        <w:ind w:left="303" w:hanging="351"/>
        <w:jc w:val="right"/>
      </w:pPr>
      <w:rPr>
        <w:rFonts w:hint="default" w:ascii="Times New Roman" w:hAnsi="Times New Roman" w:eastAsia="Times New Roman" w:cs="Times New Roman"/>
        <w:spacing w:val="-29"/>
        <w:w w:val="99"/>
        <w:sz w:val="24"/>
        <w:szCs w:val="24"/>
        <w:lang w:val="en-us" w:eastAsia="en-us" w:bidi="en-us"/>
      </w:rPr>
    </w:lvl>
    <w:lvl w:ilvl="1">
      <w:start w:val="0"/>
      <w:numFmt w:val="bullet"/>
      <w:lvlText w:val="•"/>
      <w:lvlJc w:val="left"/>
      <w:pPr>
        <w:ind w:left="1148" w:hanging="351"/>
      </w:pPr>
      <w:rPr>
        <w:rFonts w:hint="default"/>
        <w:lang w:val="en-us" w:eastAsia="en-us" w:bidi="en-us"/>
      </w:rPr>
    </w:lvl>
    <w:lvl w:ilvl="2">
      <w:start w:val="0"/>
      <w:numFmt w:val="bullet"/>
      <w:lvlText w:val="•"/>
      <w:lvlJc w:val="left"/>
      <w:pPr>
        <w:ind w:left="1997" w:hanging="351"/>
      </w:pPr>
      <w:rPr>
        <w:rFonts w:hint="default"/>
        <w:lang w:val="en-us" w:eastAsia="en-us" w:bidi="en-us"/>
      </w:rPr>
    </w:lvl>
    <w:lvl w:ilvl="3">
      <w:start w:val="0"/>
      <w:numFmt w:val="bullet"/>
      <w:lvlText w:val="•"/>
      <w:lvlJc w:val="left"/>
      <w:pPr>
        <w:ind w:left="2845" w:hanging="351"/>
      </w:pPr>
      <w:rPr>
        <w:rFonts w:hint="default"/>
        <w:lang w:val="en-us" w:eastAsia="en-us" w:bidi="en-us"/>
      </w:rPr>
    </w:lvl>
    <w:lvl w:ilvl="4">
      <w:start w:val="0"/>
      <w:numFmt w:val="bullet"/>
      <w:lvlText w:val="•"/>
      <w:lvlJc w:val="left"/>
      <w:pPr>
        <w:ind w:left="3694" w:hanging="351"/>
      </w:pPr>
      <w:rPr>
        <w:rFonts w:hint="default"/>
        <w:lang w:val="en-us" w:eastAsia="en-us" w:bidi="en-us"/>
      </w:rPr>
    </w:lvl>
    <w:lvl w:ilvl="5">
      <w:start w:val="0"/>
      <w:numFmt w:val="bullet"/>
      <w:lvlText w:val="•"/>
      <w:lvlJc w:val="left"/>
      <w:pPr>
        <w:ind w:left="4542" w:hanging="351"/>
      </w:pPr>
      <w:rPr>
        <w:rFonts w:hint="default"/>
        <w:lang w:val="en-us" w:eastAsia="en-us" w:bidi="en-us"/>
      </w:rPr>
    </w:lvl>
    <w:lvl w:ilvl="6">
      <w:start w:val="0"/>
      <w:numFmt w:val="bullet"/>
      <w:lvlText w:val="•"/>
      <w:lvlJc w:val="left"/>
      <w:pPr>
        <w:ind w:left="5391" w:hanging="351"/>
      </w:pPr>
      <w:rPr>
        <w:rFonts w:hint="default"/>
        <w:lang w:val="en-us" w:eastAsia="en-us" w:bidi="en-us"/>
      </w:rPr>
    </w:lvl>
    <w:lvl w:ilvl="7">
      <w:start w:val="0"/>
      <w:numFmt w:val="bullet"/>
      <w:lvlText w:val="•"/>
      <w:lvlJc w:val="left"/>
      <w:pPr>
        <w:ind w:left="6239" w:hanging="351"/>
      </w:pPr>
      <w:rPr>
        <w:rFonts w:hint="default"/>
        <w:lang w:val="en-us" w:eastAsia="en-us" w:bidi="en-us"/>
      </w:rPr>
    </w:lvl>
    <w:lvl w:ilvl="8">
      <w:start w:val="0"/>
      <w:numFmt w:val="bullet"/>
      <w:lvlText w:val="•"/>
      <w:lvlJc w:val="left"/>
      <w:pPr>
        <w:ind w:left="7088" w:hanging="351"/>
      </w:pPr>
      <w:rPr>
        <w:rFonts w:hint="default"/>
        <w:lang w:val="en-us" w:eastAsia="en-us" w:bidi="en-us"/>
      </w:rPr>
    </w:lvl>
  </w:abstractNum>
  <w:abstractNum w:abstractNumId="51">
    <w:multiLevelType w:val="hybridMultilevel"/>
    <w:lvl w:ilvl="0">
      <w:start w:val="1"/>
      <w:numFmt w:val="lowerLetter"/>
      <w:lvlText w:val="%1)"/>
      <w:lvlJc w:val="left"/>
      <w:pPr>
        <w:ind w:left="20" w:hanging="255"/>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9" w:hanging="255"/>
      </w:pPr>
      <w:rPr>
        <w:rFonts w:hint="default"/>
        <w:lang w:val="en-us" w:eastAsia="en-us" w:bidi="en-us"/>
      </w:rPr>
    </w:lvl>
    <w:lvl w:ilvl="3">
      <w:start w:val="0"/>
      <w:numFmt w:val="bullet"/>
      <w:lvlText w:val="•"/>
      <w:lvlJc w:val="left"/>
      <w:pPr>
        <w:ind w:left="2734" w:hanging="255"/>
      </w:pPr>
      <w:rPr>
        <w:rFonts w:hint="default"/>
        <w:lang w:val="en-us" w:eastAsia="en-us" w:bidi="en-us"/>
      </w:rPr>
    </w:lvl>
    <w:lvl w:ilvl="4">
      <w:start w:val="0"/>
      <w:numFmt w:val="bullet"/>
      <w:lvlText w:val="•"/>
      <w:lvlJc w:val="left"/>
      <w:pPr>
        <w:ind w:left="3639" w:hanging="255"/>
      </w:pPr>
      <w:rPr>
        <w:rFonts w:hint="default"/>
        <w:lang w:val="en-us" w:eastAsia="en-us" w:bidi="en-us"/>
      </w:rPr>
    </w:lvl>
    <w:lvl w:ilvl="5">
      <w:start w:val="0"/>
      <w:numFmt w:val="bullet"/>
      <w:lvlText w:val="•"/>
      <w:lvlJc w:val="left"/>
      <w:pPr>
        <w:ind w:left="4544" w:hanging="255"/>
      </w:pPr>
      <w:rPr>
        <w:rFonts w:hint="default"/>
        <w:lang w:val="en-us" w:eastAsia="en-us" w:bidi="en-us"/>
      </w:rPr>
    </w:lvl>
    <w:lvl w:ilvl="6">
      <w:start w:val="0"/>
      <w:numFmt w:val="bullet"/>
      <w:lvlText w:val="•"/>
      <w:lvlJc w:val="left"/>
      <w:pPr>
        <w:ind w:left="5448" w:hanging="255"/>
      </w:pPr>
      <w:rPr>
        <w:rFonts w:hint="default"/>
        <w:lang w:val="en-us" w:eastAsia="en-us" w:bidi="en-us"/>
      </w:rPr>
    </w:lvl>
    <w:lvl w:ilvl="7">
      <w:start w:val="0"/>
      <w:numFmt w:val="bullet"/>
      <w:lvlText w:val="•"/>
      <w:lvlJc w:val="left"/>
      <w:pPr>
        <w:ind w:left="6353" w:hanging="255"/>
      </w:pPr>
      <w:rPr>
        <w:rFonts w:hint="default"/>
        <w:lang w:val="en-us" w:eastAsia="en-us" w:bidi="en-us"/>
      </w:rPr>
    </w:lvl>
    <w:lvl w:ilvl="8">
      <w:start w:val="0"/>
      <w:numFmt w:val="bullet"/>
      <w:lvlText w:val="•"/>
      <w:lvlJc w:val="left"/>
      <w:pPr>
        <w:ind w:left="7258" w:hanging="255"/>
      </w:pPr>
      <w:rPr>
        <w:rFonts w:hint="default"/>
        <w:lang w:val="en-us" w:eastAsia="en-us" w:bidi="en-us"/>
      </w:rPr>
    </w:lvl>
  </w:abstractNum>
  <w:abstractNum w:abstractNumId="50">
    <w:multiLevelType w:val="hybridMultilevel"/>
    <w:lvl w:ilvl="0">
      <w:start w:val="5"/>
      <w:numFmt w:val="decimal"/>
      <w:lvlText w:val="%1."/>
      <w:lvlJc w:val="left"/>
      <w:pPr>
        <w:ind w:left="20" w:hanging="252"/>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2"/>
      </w:pPr>
      <w:rPr>
        <w:rFonts w:hint="default"/>
        <w:lang w:val="en-us" w:eastAsia="en-us" w:bidi="en-us"/>
      </w:rPr>
    </w:lvl>
    <w:lvl w:ilvl="2">
      <w:start w:val="0"/>
      <w:numFmt w:val="bullet"/>
      <w:lvlText w:val="•"/>
      <w:lvlJc w:val="left"/>
      <w:pPr>
        <w:ind w:left="1829" w:hanging="252"/>
      </w:pPr>
      <w:rPr>
        <w:rFonts w:hint="default"/>
        <w:lang w:val="en-us" w:eastAsia="en-us" w:bidi="en-us"/>
      </w:rPr>
    </w:lvl>
    <w:lvl w:ilvl="3">
      <w:start w:val="0"/>
      <w:numFmt w:val="bullet"/>
      <w:lvlText w:val="•"/>
      <w:lvlJc w:val="left"/>
      <w:pPr>
        <w:ind w:left="2734" w:hanging="252"/>
      </w:pPr>
      <w:rPr>
        <w:rFonts w:hint="default"/>
        <w:lang w:val="en-us" w:eastAsia="en-us" w:bidi="en-us"/>
      </w:rPr>
    </w:lvl>
    <w:lvl w:ilvl="4">
      <w:start w:val="0"/>
      <w:numFmt w:val="bullet"/>
      <w:lvlText w:val="•"/>
      <w:lvlJc w:val="left"/>
      <w:pPr>
        <w:ind w:left="3639" w:hanging="252"/>
      </w:pPr>
      <w:rPr>
        <w:rFonts w:hint="default"/>
        <w:lang w:val="en-us" w:eastAsia="en-us" w:bidi="en-us"/>
      </w:rPr>
    </w:lvl>
    <w:lvl w:ilvl="5">
      <w:start w:val="0"/>
      <w:numFmt w:val="bullet"/>
      <w:lvlText w:val="•"/>
      <w:lvlJc w:val="left"/>
      <w:pPr>
        <w:ind w:left="4544" w:hanging="252"/>
      </w:pPr>
      <w:rPr>
        <w:rFonts w:hint="default"/>
        <w:lang w:val="en-us" w:eastAsia="en-us" w:bidi="en-us"/>
      </w:rPr>
    </w:lvl>
    <w:lvl w:ilvl="6">
      <w:start w:val="0"/>
      <w:numFmt w:val="bullet"/>
      <w:lvlText w:val="•"/>
      <w:lvlJc w:val="left"/>
      <w:pPr>
        <w:ind w:left="5448" w:hanging="252"/>
      </w:pPr>
      <w:rPr>
        <w:rFonts w:hint="default"/>
        <w:lang w:val="en-us" w:eastAsia="en-us" w:bidi="en-us"/>
      </w:rPr>
    </w:lvl>
    <w:lvl w:ilvl="7">
      <w:start w:val="0"/>
      <w:numFmt w:val="bullet"/>
      <w:lvlText w:val="•"/>
      <w:lvlJc w:val="left"/>
      <w:pPr>
        <w:ind w:left="6353" w:hanging="252"/>
      </w:pPr>
      <w:rPr>
        <w:rFonts w:hint="default"/>
        <w:lang w:val="en-us" w:eastAsia="en-us" w:bidi="en-us"/>
      </w:rPr>
    </w:lvl>
    <w:lvl w:ilvl="8">
      <w:start w:val="0"/>
      <w:numFmt w:val="bullet"/>
      <w:lvlText w:val="•"/>
      <w:lvlJc w:val="left"/>
      <w:pPr>
        <w:ind w:left="7258" w:hanging="252"/>
      </w:pPr>
      <w:rPr>
        <w:rFonts w:hint="default"/>
        <w:lang w:val="en-us" w:eastAsia="en-us" w:bidi="en-us"/>
      </w:rPr>
    </w:lvl>
  </w:abstractNum>
  <w:abstractNum w:abstractNumId="49">
    <w:multiLevelType w:val="hybridMultilevel"/>
    <w:lvl w:ilvl="0">
      <w:start w:val="3"/>
      <w:numFmt w:val="decimal"/>
      <w:lvlText w:val="%1."/>
      <w:lvlJc w:val="left"/>
      <w:pPr>
        <w:ind w:left="20" w:hanging="247"/>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7"/>
      </w:pPr>
      <w:rPr>
        <w:rFonts w:hint="default"/>
        <w:lang w:val="en-us" w:eastAsia="en-us" w:bidi="en-us"/>
      </w:rPr>
    </w:lvl>
    <w:lvl w:ilvl="2">
      <w:start w:val="0"/>
      <w:numFmt w:val="bullet"/>
      <w:lvlText w:val="•"/>
      <w:lvlJc w:val="left"/>
      <w:pPr>
        <w:ind w:left="1829" w:hanging="247"/>
      </w:pPr>
      <w:rPr>
        <w:rFonts w:hint="default"/>
        <w:lang w:val="en-us" w:eastAsia="en-us" w:bidi="en-us"/>
      </w:rPr>
    </w:lvl>
    <w:lvl w:ilvl="3">
      <w:start w:val="0"/>
      <w:numFmt w:val="bullet"/>
      <w:lvlText w:val="•"/>
      <w:lvlJc w:val="left"/>
      <w:pPr>
        <w:ind w:left="2733" w:hanging="247"/>
      </w:pPr>
      <w:rPr>
        <w:rFonts w:hint="default"/>
        <w:lang w:val="en-us" w:eastAsia="en-us" w:bidi="en-us"/>
      </w:rPr>
    </w:lvl>
    <w:lvl w:ilvl="4">
      <w:start w:val="0"/>
      <w:numFmt w:val="bullet"/>
      <w:lvlText w:val="•"/>
      <w:lvlJc w:val="left"/>
      <w:pPr>
        <w:ind w:left="3638" w:hanging="247"/>
      </w:pPr>
      <w:rPr>
        <w:rFonts w:hint="default"/>
        <w:lang w:val="en-us" w:eastAsia="en-us" w:bidi="en-us"/>
      </w:rPr>
    </w:lvl>
    <w:lvl w:ilvl="5">
      <w:start w:val="0"/>
      <w:numFmt w:val="bullet"/>
      <w:lvlText w:val="•"/>
      <w:lvlJc w:val="left"/>
      <w:pPr>
        <w:ind w:left="4543" w:hanging="247"/>
      </w:pPr>
      <w:rPr>
        <w:rFonts w:hint="default"/>
        <w:lang w:val="en-us" w:eastAsia="en-us" w:bidi="en-us"/>
      </w:rPr>
    </w:lvl>
    <w:lvl w:ilvl="6">
      <w:start w:val="0"/>
      <w:numFmt w:val="bullet"/>
      <w:lvlText w:val="•"/>
      <w:lvlJc w:val="left"/>
      <w:pPr>
        <w:ind w:left="5447" w:hanging="247"/>
      </w:pPr>
      <w:rPr>
        <w:rFonts w:hint="default"/>
        <w:lang w:val="en-us" w:eastAsia="en-us" w:bidi="en-us"/>
      </w:rPr>
    </w:lvl>
    <w:lvl w:ilvl="7">
      <w:start w:val="0"/>
      <w:numFmt w:val="bullet"/>
      <w:lvlText w:val="•"/>
      <w:lvlJc w:val="left"/>
      <w:pPr>
        <w:ind w:left="6352" w:hanging="247"/>
      </w:pPr>
      <w:rPr>
        <w:rFonts w:hint="default"/>
        <w:lang w:val="en-us" w:eastAsia="en-us" w:bidi="en-us"/>
      </w:rPr>
    </w:lvl>
    <w:lvl w:ilvl="8">
      <w:start w:val="0"/>
      <w:numFmt w:val="bullet"/>
      <w:lvlText w:val="•"/>
      <w:lvlJc w:val="left"/>
      <w:pPr>
        <w:ind w:left="7256" w:hanging="247"/>
      </w:pPr>
      <w:rPr>
        <w:rFonts w:hint="default"/>
        <w:lang w:val="en-us" w:eastAsia="en-us" w:bidi="en-us"/>
      </w:rPr>
    </w:lvl>
  </w:abstractNum>
  <w:abstractNum w:abstractNumId="48">
    <w:multiLevelType w:val="hybridMultilevel"/>
    <w:lvl w:ilvl="0">
      <w:start w:val="2"/>
      <w:numFmt w:val="decimal"/>
      <w:lvlText w:val="%1."/>
      <w:lvlJc w:val="left"/>
      <w:pPr>
        <w:ind w:left="20" w:hanging="236"/>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36"/>
      </w:pPr>
      <w:rPr>
        <w:rFonts w:hint="default"/>
        <w:lang w:val="en-us" w:eastAsia="en-us" w:bidi="en-us"/>
      </w:rPr>
    </w:lvl>
    <w:lvl w:ilvl="2">
      <w:start w:val="0"/>
      <w:numFmt w:val="bullet"/>
      <w:lvlText w:val="•"/>
      <w:lvlJc w:val="left"/>
      <w:pPr>
        <w:ind w:left="1829" w:hanging="236"/>
      </w:pPr>
      <w:rPr>
        <w:rFonts w:hint="default"/>
        <w:lang w:val="en-us" w:eastAsia="en-us" w:bidi="en-us"/>
      </w:rPr>
    </w:lvl>
    <w:lvl w:ilvl="3">
      <w:start w:val="0"/>
      <w:numFmt w:val="bullet"/>
      <w:lvlText w:val="•"/>
      <w:lvlJc w:val="left"/>
      <w:pPr>
        <w:ind w:left="2734" w:hanging="236"/>
      </w:pPr>
      <w:rPr>
        <w:rFonts w:hint="default"/>
        <w:lang w:val="en-us" w:eastAsia="en-us" w:bidi="en-us"/>
      </w:rPr>
    </w:lvl>
    <w:lvl w:ilvl="4">
      <w:start w:val="0"/>
      <w:numFmt w:val="bullet"/>
      <w:lvlText w:val="•"/>
      <w:lvlJc w:val="left"/>
      <w:pPr>
        <w:ind w:left="3639" w:hanging="236"/>
      </w:pPr>
      <w:rPr>
        <w:rFonts w:hint="default"/>
        <w:lang w:val="en-us" w:eastAsia="en-us" w:bidi="en-us"/>
      </w:rPr>
    </w:lvl>
    <w:lvl w:ilvl="5">
      <w:start w:val="0"/>
      <w:numFmt w:val="bullet"/>
      <w:lvlText w:val="•"/>
      <w:lvlJc w:val="left"/>
      <w:pPr>
        <w:ind w:left="4544" w:hanging="236"/>
      </w:pPr>
      <w:rPr>
        <w:rFonts w:hint="default"/>
        <w:lang w:val="en-us" w:eastAsia="en-us" w:bidi="en-us"/>
      </w:rPr>
    </w:lvl>
    <w:lvl w:ilvl="6">
      <w:start w:val="0"/>
      <w:numFmt w:val="bullet"/>
      <w:lvlText w:val="•"/>
      <w:lvlJc w:val="left"/>
      <w:pPr>
        <w:ind w:left="5448" w:hanging="236"/>
      </w:pPr>
      <w:rPr>
        <w:rFonts w:hint="default"/>
        <w:lang w:val="en-us" w:eastAsia="en-us" w:bidi="en-us"/>
      </w:rPr>
    </w:lvl>
    <w:lvl w:ilvl="7">
      <w:start w:val="0"/>
      <w:numFmt w:val="bullet"/>
      <w:lvlText w:val="•"/>
      <w:lvlJc w:val="left"/>
      <w:pPr>
        <w:ind w:left="6353" w:hanging="236"/>
      </w:pPr>
      <w:rPr>
        <w:rFonts w:hint="default"/>
        <w:lang w:val="en-us" w:eastAsia="en-us" w:bidi="en-us"/>
      </w:rPr>
    </w:lvl>
    <w:lvl w:ilvl="8">
      <w:start w:val="0"/>
      <w:numFmt w:val="bullet"/>
      <w:lvlText w:val="•"/>
      <w:lvlJc w:val="left"/>
      <w:pPr>
        <w:ind w:left="7258" w:hanging="236"/>
      </w:pPr>
      <w:rPr>
        <w:rFonts w:hint="default"/>
        <w:lang w:val="en-us" w:eastAsia="en-us" w:bidi="en-us"/>
      </w:rPr>
    </w:lvl>
  </w:abstractNum>
  <w:abstractNum w:abstractNumId="47">
    <w:multiLevelType w:val="hybridMultilevel"/>
    <w:lvl w:ilvl="0">
      <w:start w:val="11"/>
      <w:numFmt w:val="decimal"/>
      <w:lvlText w:val="%1."/>
      <w:lvlJc w:val="left"/>
      <w:pPr>
        <w:ind w:left="20" w:hanging="439"/>
        <w:jc w:val="left"/>
      </w:pPr>
      <w:rPr>
        <w:rFonts w:hint="default" w:ascii="Times New Roman" w:hAnsi="Times New Roman" w:eastAsia="Times New Roman" w:cs="Times New Roman"/>
        <w:spacing w:val="-6"/>
        <w:w w:val="99"/>
        <w:sz w:val="24"/>
        <w:szCs w:val="24"/>
        <w:lang w:val="en-us" w:eastAsia="en-us" w:bidi="en-us"/>
      </w:rPr>
    </w:lvl>
    <w:lvl w:ilvl="1">
      <w:start w:val="0"/>
      <w:numFmt w:val="bullet"/>
      <w:lvlText w:val="•"/>
      <w:lvlJc w:val="left"/>
      <w:pPr>
        <w:ind w:left="925" w:hanging="439"/>
      </w:pPr>
      <w:rPr>
        <w:rFonts w:hint="default"/>
        <w:lang w:val="en-us" w:eastAsia="en-us" w:bidi="en-us"/>
      </w:rPr>
    </w:lvl>
    <w:lvl w:ilvl="2">
      <w:start w:val="0"/>
      <w:numFmt w:val="bullet"/>
      <w:lvlText w:val="•"/>
      <w:lvlJc w:val="left"/>
      <w:pPr>
        <w:ind w:left="1830" w:hanging="439"/>
      </w:pPr>
      <w:rPr>
        <w:rFonts w:hint="default"/>
        <w:lang w:val="en-us" w:eastAsia="en-us" w:bidi="en-us"/>
      </w:rPr>
    </w:lvl>
    <w:lvl w:ilvl="3">
      <w:start w:val="0"/>
      <w:numFmt w:val="bullet"/>
      <w:lvlText w:val="•"/>
      <w:lvlJc w:val="left"/>
      <w:pPr>
        <w:ind w:left="2735" w:hanging="439"/>
      </w:pPr>
      <w:rPr>
        <w:rFonts w:hint="default"/>
        <w:lang w:val="en-us" w:eastAsia="en-us" w:bidi="en-us"/>
      </w:rPr>
    </w:lvl>
    <w:lvl w:ilvl="4">
      <w:start w:val="0"/>
      <w:numFmt w:val="bullet"/>
      <w:lvlText w:val="•"/>
      <w:lvlJc w:val="left"/>
      <w:pPr>
        <w:ind w:left="3640" w:hanging="439"/>
      </w:pPr>
      <w:rPr>
        <w:rFonts w:hint="default"/>
        <w:lang w:val="en-us" w:eastAsia="en-us" w:bidi="en-us"/>
      </w:rPr>
    </w:lvl>
    <w:lvl w:ilvl="5">
      <w:start w:val="0"/>
      <w:numFmt w:val="bullet"/>
      <w:lvlText w:val="•"/>
      <w:lvlJc w:val="left"/>
      <w:pPr>
        <w:ind w:left="4545" w:hanging="439"/>
      </w:pPr>
      <w:rPr>
        <w:rFonts w:hint="default"/>
        <w:lang w:val="en-us" w:eastAsia="en-us" w:bidi="en-us"/>
      </w:rPr>
    </w:lvl>
    <w:lvl w:ilvl="6">
      <w:start w:val="0"/>
      <w:numFmt w:val="bullet"/>
      <w:lvlText w:val="•"/>
      <w:lvlJc w:val="left"/>
      <w:pPr>
        <w:ind w:left="5450" w:hanging="439"/>
      </w:pPr>
      <w:rPr>
        <w:rFonts w:hint="default"/>
        <w:lang w:val="en-us" w:eastAsia="en-us" w:bidi="en-us"/>
      </w:rPr>
    </w:lvl>
    <w:lvl w:ilvl="7">
      <w:start w:val="0"/>
      <w:numFmt w:val="bullet"/>
      <w:lvlText w:val="•"/>
      <w:lvlJc w:val="left"/>
      <w:pPr>
        <w:ind w:left="6355" w:hanging="439"/>
      </w:pPr>
      <w:rPr>
        <w:rFonts w:hint="default"/>
        <w:lang w:val="en-us" w:eastAsia="en-us" w:bidi="en-us"/>
      </w:rPr>
    </w:lvl>
    <w:lvl w:ilvl="8">
      <w:start w:val="0"/>
      <w:numFmt w:val="bullet"/>
      <w:lvlText w:val="•"/>
      <w:lvlJc w:val="left"/>
      <w:pPr>
        <w:ind w:left="7260" w:hanging="439"/>
      </w:pPr>
      <w:rPr>
        <w:rFonts w:hint="default"/>
        <w:lang w:val="en-us" w:eastAsia="en-us" w:bidi="en-us"/>
      </w:rPr>
    </w:lvl>
  </w:abstractNum>
  <w:abstractNum w:abstractNumId="46">
    <w:multiLevelType w:val="hybridMultilevel"/>
    <w:lvl w:ilvl="0">
      <w:start w:val="2"/>
      <w:numFmt w:val="lowerLetter"/>
      <w:lvlText w:val="%1)"/>
      <w:lvlJc w:val="left"/>
      <w:pPr>
        <w:ind w:left="739" w:hanging="360"/>
        <w:jc w:val="left"/>
      </w:pPr>
      <w:rPr>
        <w:rFonts w:hint="default" w:ascii="Times New Roman" w:hAnsi="Times New Roman" w:eastAsia="Times New Roman" w:cs="Times New Roman"/>
        <w:spacing w:val="-20"/>
        <w:w w:val="99"/>
        <w:sz w:val="24"/>
        <w:szCs w:val="24"/>
        <w:lang w:val="en-us" w:eastAsia="en-us" w:bidi="en-us"/>
      </w:rPr>
    </w:lvl>
    <w:lvl w:ilvl="1">
      <w:start w:val="0"/>
      <w:numFmt w:val="bullet"/>
      <w:lvlText w:val="•"/>
      <w:lvlJc w:val="left"/>
      <w:pPr>
        <w:ind w:left="1573" w:hanging="360"/>
      </w:pPr>
      <w:rPr>
        <w:rFonts w:hint="default"/>
        <w:lang w:val="en-us" w:eastAsia="en-us" w:bidi="en-us"/>
      </w:rPr>
    </w:lvl>
    <w:lvl w:ilvl="2">
      <w:start w:val="0"/>
      <w:numFmt w:val="bullet"/>
      <w:lvlText w:val="•"/>
      <w:lvlJc w:val="left"/>
      <w:pPr>
        <w:ind w:left="2406" w:hanging="360"/>
      </w:pPr>
      <w:rPr>
        <w:rFonts w:hint="default"/>
        <w:lang w:val="en-us" w:eastAsia="en-us" w:bidi="en-us"/>
      </w:rPr>
    </w:lvl>
    <w:lvl w:ilvl="3">
      <w:start w:val="0"/>
      <w:numFmt w:val="bullet"/>
      <w:lvlText w:val="•"/>
      <w:lvlJc w:val="left"/>
      <w:pPr>
        <w:ind w:left="3239" w:hanging="360"/>
      </w:pPr>
      <w:rPr>
        <w:rFonts w:hint="default"/>
        <w:lang w:val="en-us" w:eastAsia="en-us" w:bidi="en-us"/>
      </w:rPr>
    </w:lvl>
    <w:lvl w:ilvl="4">
      <w:start w:val="0"/>
      <w:numFmt w:val="bullet"/>
      <w:lvlText w:val="•"/>
      <w:lvlJc w:val="left"/>
      <w:pPr>
        <w:ind w:left="4072" w:hanging="360"/>
      </w:pPr>
      <w:rPr>
        <w:rFonts w:hint="default"/>
        <w:lang w:val="en-us" w:eastAsia="en-us" w:bidi="en-us"/>
      </w:rPr>
    </w:lvl>
    <w:lvl w:ilvl="5">
      <w:start w:val="0"/>
      <w:numFmt w:val="bullet"/>
      <w:lvlText w:val="•"/>
      <w:lvlJc w:val="left"/>
      <w:pPr>
        <w:ind w:left="4905" w:hanging="360"/>
      </w:pPr>
      <w:rPr>
        <w:rFonts w:hint="default"/>
        <w:lang w:val="en-us" w:eastAsia="en-us" w:bidi="en-us"/>
      </w:rPr>
    </w:lvl>
    <w:lvl w:ilvl="6">
      <w:start w:val="0"/>
      <w:numFmt w:val="bullet"/>
      <w:lvlText w:val="•"/>
      <w:lvlJc w:val="left"/>
      <w:pPr>
        <w:ind w:left="5738" w:hanging="360"/>
      </w:pPr>
      <w:rPr>
        <w:rFonts w:hint="default"/>
        <w:lang w:val="en-us" w:eastAsia="en-us" w:bidi="en-us"/>
      </w:rPr>
    </w:lvl>
    <w:lvl w:ilvl="7">
      <w:start w:val="0"/>
      <w:numFmt w:val="bullet"/>
      <w:lvlText w:val="•"/>
      <w:lvlJc w:val="left"/>
      <w:pPr>
        <w:ind w:left="6571" w:hanging="360"/>
      </w:pPr>
      <w:rPr>
        <w:rFonts w:hint="default"/>
        <w:lang w:val="en-us" w:eastAsia="en-us" w:bidi="en-us"/>
      </w:rPr>
    </w:lvl>
    <w:lvl w:ilvl="8">
      <w:start w:val="0"/>
      <w:numFmt w:val="bullet"/>
      <w:lvlText w:val="•"/>
      <w:lvlJc w:val="left"/>
      <w:pPr>
        <w:ind w:left="7404" w:hanging="360"/>
      </w:pPr>
      <w:rPr>
        <w:rFonts w:hint="default"/>
        <w:lang w:val="en-us" w:eastAsia="en-us" w:bidi="en-us"/>
      </w:rPr>
    </w:lvl>
  </w:abstractNum>
  <w:abstractNum w:abstractNumId="45">
    <w:multiLevelType w:val="hybridMultilevel"/>
    <w:lvl w:ilvl="0">
      <w:start w:val="5"/>
      <w:numFmt w:val="decimal"/>
      <w:lvlText w:val="%1."/>
      <w:lvlJc w:val="left"/>
      <w:pPr>
        <w:ind w:left="20" w:hanging="231"/>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5" w:hanging="231"/>
      </w:pPr>
      <w:rPr>
        <w:rFonts w:hint="default"/>
        <w:lang w:val="en-us" w:eastAsia="en-us" w:bidi="en-us"/>
      </w:rPr>
    </w:lvl>
    <w:lvl w:ilvl="2">
      <w:start w:val="0"/>
      <w:numFmt w:val="bullet"/>
      <w:lvlText w:val="•"/>
      <w:lvlJc w:val="left"/>
      <w:pPr>
        <w:ind w:left="1830" w:hanging="231"/>
      </w:pPr>
      <w:rPr>
        <w:rFonts w:hint="default"/>
        <w:lang w:val="en-us" w:eastAsia="en-us" w:bidi="en-us"/>
      </w:rPr>
    </w:lvl>
    <w:lvl w:ilvl="3">
      <w:start w:val="0"/>
      <w:numFmt w:val="bullet"/>
      <w:lvlText w:val="•"/>
      <w:lvlJc w:val="left"/>
      <w:pPr>
        <w:ind w:left="2735" w:hanging="231"/>
      </w:pPr>
      <w:rPr>
        <w:rFonts w:hint="default"/>
        <w:lang w:val="en-us" w:eastAsia="en-us" w:bidi="en-us"/>
      </w:rPr>
    </w:lvl>
    <w:lvl w:ilvl="4">
      <w:start w:val="0"/>
      <w:numFmt w:val="bullet"/>
      <w:lvlText w:val="•"/>
      <w:lvlJc w:val="left"/>
      <w:pPr>
        <w:ind w:left="3640" w:hanging="231"/>
      </w:pPr>
      <w:rPr>
        <w:rFonts w:hint="default"/>
        <w:lang w:val="en-us" w:eastAsia="en-us" w:bidi="en-us"/>
      </w:rPr>
    </w:lvl>
    <w:lvl w:ilvl="5">
      <w:start w:val="0"/>
      <w:numFmt w:val="bullet"/>
      <w:lvlText w:val="•"/>
      <w:lvlJc w:val="left"/>
      <w:pPr>
        <w:ind w:left="4545" w:hanging="231"/>
      </w:pPr>
      <w:rPr>
        <w:rFonts w:hint="default"/>
        <w:lang w:val="en-us" w:eastAsia="en-us" w:bidi="en-us"/>
      </w:rPr>
    </w:lvl>
    <w:lvl w:ilvl="6">
      <w:start w:val="0"/>
      <w:numFmt w:val="bullet"/>
      <w:lvlText w:val="•"/>
      <w:lvlJc w:val="left"/>
      <w:pPr>
        <w:ind w:left="5450" w:hanging="231"/>
      </w:pPr>
      <w:rPr>
        <w:rFonts w:hint="default"/>
        <w:lang w:val="en-us" w:eastAsia="en-us" w:bidi="en-us"/>
      </w:rPr>
    </w:lvl>
    <w:lvl w:ilvl="7">
      <w:start w:val="0"/>
      <w:numFmt w:val="bullet"/>
      <w:lvlText w:val="•"/>
      <w:lvlJc w:val="left"/>
      <w:pPr>
        <w:ind w:left="6355" w:hanging="231"/>
      </w:pPr>
      <w:rPr>
        <w:rFonts w:hint="default"/>
        <w:lang w:val="en-us" w:eastAsia="en-us" w:bidi="en-us"/>
      </w:rPr>
    </w:lvl>
    <w:lvl w:ilvl="8">
      <w:start w:val="0"/>
      <w:numFmt w:val="bullet"/>
      <w:lvlText w:val="•"/>
      <w:lvlJc w:val="left"/>
      <w:pPr>
        <w:ind w:left="7260" w:hanging="231"/>
      </w:pPr>
      <w:rPr>
        <w:rFonts w:hint="default"/>
        <w:lang w:val="en-us" w:eastAsia="en-us" w:bidi="en-us"/>
      </w:rPr>
    </w:lvl>
  </w:abstractNum>
  <w:abstractNum w:abstractNumId="44">
    <w:multiLevelType w:val="hybridMultilevel"/>
    <w:lvl w:ilvl="0">
      <w:start w:val="3"/>
      <w:numFmt w:val="decimal"/>
      <w:lvlText w:val="%1."/>
      <w:lvlJc w:val="left"/>
      <w:pPr>
        <w:ind w:left="20" w:hanging="226"/>
        <w:jc w:val="left"/>
      </w:pPr>
      <w:rPr>
        <w:rFonts w:hint="default" w:ascii="Times New Roman" w:hAnsi="Times New Roman" w:eastAsia="Times New Roman" w:cs="Times New Roman"/>
        <w:w w:val="100"/>
        <w:sz w:val="24"/>
        <w:szCs w:val="24"/>
        <w:lang w:val="en-us" w:eastAsia="en-us" w:bidi="en-us"/>
      </w:rPr>
    </w:lvl>
    <w:lvl w:ilvl="1">
      <w:start w:val="1"/>
      <w:numFmt w:val="lowerLetter"/>
      <w:lvlText w:val="%2)"/>
      <w:lvlJc w:val="left"/>
      <w:pPr>
        <w:ind w:left="739" w:hanging="360"/>
        <w:jc w:val="left"/>
      </w:pPr>
      <w:rPr>
        <w:rFonts w:hint="default" w:ascii="Times New Roman" w:hAnsi="Times New Roman" w:eastAsia="Times New Roman" w:cs="Times New Roman"/>
        <w:spacing w:val="-6"/>
        <w:w w:val="99"/>
        <w:sz w:val="24"/>
        <w:szCs w:val="24"/>
        <w:lang w:val="en-us" w:eastAsia="en-us" w:bidi="en-us"/>
      </w:rPr>
    </w:lvl>
    <w:lvl w:ilvl="2">
      <w:start w:val="0"/>
      <w:numFmt w:val="bullet"/>
      <w:lvlText w:val="•"/>
      <w:lvlJc w:val="left"/>
      <w:pPr>
        <w:ind w:left="1665" w:hanging="360"/>
      </w:pPr>
      <w:rPr>
        <w:rFonts w:hint="default"/>
        <w:lang w:val="en-us" w:eastAsia="en-us" w:bidi="en-us"/>
      </w:rPr>
    </w:lvl>
    <w:lvl w:ilvl="3">
      <w:start w:val="0"/>
      <w:numFmt w:val="bullet"/>
      <w:lvlText w:val="•"/>
      <w:lvlJc w:val="left"/>
      <w:pPr>
        <w:ind w:left="2590" w:hanging="360"/>
      </w:pPr>
      <w:rPr>
        <w:rFonts w:hint="default"/>
        <w:lang w:val="en-us" w:eastAsia="en-us" w:bidi="en-us"/>
      </w:rPr>
    </w:lvl>
    <w:lvl w:ilvl="4">
      <w:start w:val="0"/>
      <w:numFmt w:val="bullet"/>
      <w:lvlText w:val="•"/>
      <w:lvlJc w:val="left"/>
      <w:pPr>
        <w:ind w:left="3515" w:hanging="360"/>
      </w:pPr>
      <w:rPr>
        <w:rFonts w:hint="default"/>
        <w:lang w:val="en-us" w:eastAsia="en-us" w:bidi="en-us"/>
      </w:rPr>
    </w:lvl>
    <w:lvl w:ilvl="5">
      <w:start w:val="0"/>
      <w:numFmt w:val="bullet"/>
      <w:lvlText w:val="•"/>
      <w:lvlJc w:val="left"/>
      <w:pPr>
        <w:ind w:left="4440" w:hanging="360"/>
      </w:pPr>
      <w:rPr>
        <w:rFonts w:hint="default"/>
        <w:lang w:val="en-us" w:eastAsia="en-us" w:bidi="en-us"/>
      </w:rPr>
    </w:lvl>
    <w:lvl w:ilvl="6">
      <w:start w:val="0"/>
      <w:numFmt w:val="bullet"/>
      <w:lvlText w:val="•"/>
      <w:lvlJc w:val="left"/>
      <w:pPr>
        <w:ind w:left="5366" w:hanging="360"/>
      </w:pPr>
      <w:rPr>
        <w:rFonts w:hint="default"/>
        <w:lang w:val="en-us" w:eastAsia="en-us" w:bidi="en-us"/>
      </w:rPr>
    </w:lvl>
    <w:lvl w:ilvl="7">
      <w:start w:val="0"/>
      <w:numFmt w:val="bullet"/>
      <w:lvlText w:val="•"/>
      <w:lvlJc w:val="left"/>
      <w:pPr>
        <w:ind w:left="6291" w:hanging="360"/>
      </w:pPr>
      <w:rPr>
        <w:rFonts w:hint="default"/>
        <w:lang w:val="en-us" w:eastAsia="en-us" w:bidi="en-us"/>
      </w:rPr>
    </w:lvl>
    <w:lvl w:ilvl="8">
      <w:start w:val="0"/>
      <w:numFmt w:val="bullet"/>
      <w:lvlText w:val="•"/>
      <w:lvlJc w:val="left"/>
      <w:pPr>
        <w:ind w:left="7216" w:hanging="360"/>
      </w:pPr>
      <w:rPr>
        <w:rFonts w:hint="default"/>
        <w:lang w:val="en-us" w:eastAsia="en-us" w:bidi="en-us"/>
      </w:rPr>
    </w:lvl>
  </w:abstractNum>
  <w:abstractNum w:abstractNumId="43">
    <w:multiLevelType w:val="hybridMultilevel"/>
    <w:lvl w:ilvl="0">
      <w:start w:val="1"/>
      <w:numFmt w:val="decimal"/>
      <w:lvlText w:val="%1."/>
      <w:lvlJc w:val="left"/>
      <w:pPr>
        <w:ind w:left="20" w:hanging="243"/>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3"/>
      </w:pPr>
      <w:rPr>
        <w:rFonts w:hint="default"/>
        <w:lang w:val="en-us" w:eastAsia="en-us" w:bidi="en-us"/>
      </w:rPr>
    </w:lvl>
    <w:lvl w:ilvl="2">
      <w:start w:val="0"/>
      <w:numFmt w:val="bullet"/>
      <w:lvlText w:val="•"/>
      <w:lvlJc w:val="left"/>
      <w:pPr>
        <w:ind w:left="1829" w:hanging="243"/>
      </w:pPr>
      <w:rPr>
        <w:rFonts w:hint="default"/>
        <w:lang w:val="en-us" w:eastAsia="en-us" w:bidi="en-us"/>
      </w:rPr>
    </w:lvl>
    <w:lvl w:ilvl="3">
      <w:start w:val="0"/>
      <w:numFmt w:val="bullet"/>
      <w:lvlText w:val="•"/>
      <w:lvlJc w:val="left"/>
      <w:pPr>
        <w:ind w:left="2734" w:hanging="243"/>
      </w:pPr>
      <w:rPr>
        <w:rFonts w:hint="default"/>
        <w:lang w:val="en-us" w:eastAsia="en-us" w:bidi="en-us"/>
      </w:rPr>
    </w:lvl>
    <w:lvl w:ilvl="4">
      <w:start w:val="0"/>
      <w:numFmt w:val="bullet"/>
      <w:lvlText w:val="•"/>
      <w:lvlJc w:val="left"/>
      <w:pPr>
        <w:ind w:left="3638" w:hanging="243"/>
      </w:pPr>
      <w:rPr>
        <w:rFonts w:hint="default"/>
        <w:lang w:val="en-us" w:eastAsia="en-us" w:bidi="en-us"/>
      </w:rPr>
    </w:lvl>
    <w:lvl w:ilvl="5">
      <w:start w:val="0"/>
      <w:numFmt w:val="bullet"/>
      <w:lvlText w:val="•"/>
      <w:lvlJc w:val="left"/>
      <w:pPr>
        <w:ind w:left="4543" w:hanging="243"/>
      </w:pPr>
      <w:rPr>
        <w:rFonts w:hint="default"/>
        <w:lang w:val="en-us" w:eastAsia="en-us" w:bidi="en-us"/>
      </w:rPr>
    </w:lvl>
    <w:lvl w:ilvl="6">
      <w:start w:val="0"/>
      <w:numFmt w:val="bullet"/>
      <w:lvlText w:val="•"/>
      <w:lvlJc w:val="left"/>
      <w:pPr>
        <w:ind w:left="5448" w:hanging="243"/>
      </w:pPr>
      <w:rPr>
        <w:rFonts w:hint="default"/>
        <w:lang w:val="en-us" w:eastAsia="en-us" w:bidi="en-us"/>
      </w:rPr>
    </w:lvl>
    <w:lvl w:ilvl="7">
      <w:start w:val="0"/>
      <w:numFmt w:val="bullet"/>
      <w:lvlText w:val="•"/>
      <w:lvlJc w:val="left"/>
      <w:pPr>
        <w:ind w:left="6352" w:hanging="243"/>
      </w:pPr>
      <w:rPr>
        <w:rFonts w:hint="default"/>
        <w:lang w:val="en-us" w:eastAsia="en-us" w:bidi="en-us"/>
      </w:rPr>
    </w:lvl>
    <w:lvl w:ilvl="8">
      <w:start w:val="0"/>
      <w:numFmt w:val="bullet"/>
      <w:lvlText w:val="•"/>
      <w:lvlJc w:val="left"/>
      <w:pPr>
        <w:ind w:left="7257" w:hanging="243"/>
      </w:pPr>
      <w:rPr>
        <w:rFonts w:hint="default"/>
        <w:lang w:val="en-us" w:eastAsia="en-us" w:bidi="en-us"/>
      </w:rPr>
    </w:lvl>
  </w:abstractNum>
  <w:abstractNum w:abstractNumId="42">
    <w:multiLevelType w:val="hybridMultilevel"/>
    <w:lvl w:ilvl="0">
      <w:start w:val="1"/>
      <w:numFmt w:val="lowerLetter"/>
      <w:lvlText w:val="(%1)"/>
      <w:lvlJc w:val="left"/>
      <w:pPr>
        <w:ind w:left="20" w:hanging="334"/>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924" w:hanging="334"/>
      </w:pPr>
      <w:rPr>
        <w:rFonts w:hint="default"/>
        <w:lang w:val="en-us" w:eastAsia="en-us" w:bidi="en-us"/>
      </w:rPr>
    </w:lvl>
    <w:lvl w:ilvl="2">
      <w:start w:val="0"/>
      <w:numFmt w:val="bullet"/>
      <w:lvlText w:val="•"/>
      <w:lvlJc w:val="left"/>
      <w:pPr>
        <w:ind w:left="1829" w:hanging="334"/>
      </w:pPr>
      <w:rPr>
        <w:rFonts w:hint="default"/>
        <w:lang w:val="en-us" w:eastAsia="en-us" w:bidi="en-us"/>
      </w:rPr>
    </w:lvl>
    <w:lvl w:ilvl="3">
      <w:start w:val="0"/>
      <w:numFmt w:val="bullet"/>
      <w:lvlText w:val="•"/>
      <w:lvlJc w:val="left"/>
      <w:pPr>
        <w:ind w:left="2734" w:hanging="334"/>
      </w:pPr>
      <w:rPr>
        <w:rFonts w:hint="default"/>
        <w:lang w:val="en-us" w:eastAsia="en-us" w:bidi="en-us"/>
      </w:rPr>
    </w:lvl>
    <w:lvl w:ilvl="4">
      <w:start w:val="0"/>
      <w:numFmt w:val="bullet"/>
      <w:lvlText w:val="•"/>
      <w:lvlJc w:val="left"/>
      <w:pPr>
        <w:ind w:left="3638" w:hanging="334"/>
      </w:pPr>
      <w:rPr>
        <w:rFonts w:hint="default"/>
        <w:lang w:val="en-us" w:eastAsia="en-us" w:bidi="en-us"/>
      </w:rPr>
    </w:lvl>
    <w:lvl w:ilvl="5">
      <w:start w:val="0"/>
      <w:numFmt w:val="bullet"/>
      <w:lvlText w:val="•"/>
      <w:lvlJc w:val="left"/>
      <w:pPr>
        <w:ind w:left="4543" w:hanging="334"/>
      </w:pPr>
      <w:rPr>
        <w:rFonts w:hint="default"/>
        <w:lang w:val="en-us" w:eastAsia="en-us" w:bidi="en-us"/>
      </w:rPr>
    </w:lvl>
    <w:lvl w:ilvl="6">
      <w:start w:val="0"/>
      <w:numFmt w:val="bullet"/>
      <w:lvlText w:val="•"/>
      <w:lvlJc w:val="left"/>
      <w:pPr>
        <w:ind w:left="5448" w:hanging="334"/>
      </w:pPr>
      <w:rPr>
        <w:rFonts w:hint="default"/>
        <w:lang w:val="en-us" w:eastAsia="en-us" w:bidi="en-us"/>
      </w:rPr>
    </w:lvl>
    <w:lvl w:ilvl="7">
      <w:start w:val="0"/>
      <w:numFmt w:val="bullet"/>
      <w:lvlText w:val="•"/>
      <w:lvlJc w:val="left"/>
      <w:pPr>
        <w:ind w:left="6352" w:hanging="334"/>
      </w:pPr>
      <w:rPr>
        <w:rFonts w:hint="default"/>
        <w:lang w:val="en-us" w:eastAsia="en-us" w:bidi="en-us"/>
      </w:rPr>
    </w:lvl>
    <w:lvl w:ilvl="8">
      <w:start w:val="0"/>
      <w:numFmt w:val="bullet"/>
      <w:lvlText w:val="•"/>
      <w:lvlJc w:val="left"/>
      <w:pPr>
        <w:ind w:left="7257" w:hanging="334"/>
      </w:pPr>
      <w:rPr>
        <w:rFonts w:hint="default"/>
        <w:lang w:val="en-us" w:eastAsia="en-us" w:bidi="en-us"/>
      </w:rPr>
    </w:lvl>
  </w:abstractNum>
  <w:abstractNum w:abstractNumId="41">
    <w:multiLevelType w:val="hybridMultilevel"/>
    <w:lvl w:ilvl="0">
      <w:start w:val="2"/>
      <w:numFmt w:val="decimal"/>
      <w:lvlText w:val="%1."/>
      <w:lvlJc w:val="left"/>
      <w:pPr>
        <w:ind w:left="20" w:hanging="240"/>
        <w:jc w:val="left"/>
      </w:pPr>
      <w:rPr>
        <w:rFonts w:hint="default" w:ascii="Times New Roman" w:hAnsi="Times New Roman" w:eastAsia="Times New Roman" w:cs="Times New Roman"/>
        <w:spacing w:val="-28"/>
        <w:w w:val="99"/>
        <w:sz w:val="24"/>
        <w:szCs w:val="24"/>
        <w:lang w:val="en-us" w:eastAsia="en-us" w:bidi="en-us"/>
      </w:rPr>
    </w:lvl>
    <w:lvl w:ilvl="1">
      <w:start w:val="0"/>
      <w:numFmt w:val="bullet"/>
      <w:lvlText w:val="•"/>
      <w:lvlJc w:val="left"/>
      <w:pPr>
        <w:ind w:left="924" w:hanging="240"/>
      </w:pPr>
      <w:rPr>
        <w:rFonts w:hint="default"/>
        <w:lang w:val="en-us" w:eastAsia="en-us" w:bidi="en-us"/>
      </w:rPr>
    </w:lvl>
    <w:lvl w:ilvl="2">
      <w:start w:val="0"/>
      <w:numFmt w:val="bullet"/>
      <w:lvlText w:val="•"/>
      <w:lvlJc w:val="left"/>
      <w:pPr>
        <w:ind w:left="1829" w:hanging="240"/>
      </w:pPr>
      <w:rPr>
        <w:rFonts w:hint="default"/>
        <w:lang w:val="en-us" w:eastAsia="en-us" w:bidi="en-us"/>
      </w:rPr>
    </w:lvl>
    <w:lvl w:ilvl="3">
      <w:start w:val="0"/>
      <w:numFmt w:val="bullet"/>
      <w:lvlText w:val="•"/>
      <w:lvlJc w:val="left"/>
      <w:pPr>
        <w:ind w:left="2734" w:hanging="240"/>
      </w:pPr>
      <w:rPr>
        <w:rFonts w:hint="default"/>
        <w:lang w:val="en-us" w:eastAsia="en-us" w:bidi="en-us"/>
      </w:rPr>
    </w:lvl>
    <w:lvl w:ilvl="4">
      <w:start w:val="0"/>
      <w:numFmt w:val="bullet"/>
      <w:lvlText w:val="•"/>
      <w:lvlJc w:val="left"/>
      <w:pPr>
        <w:ind w:left="3639" w:hanging="240"/>
      </w:pPr>
      <w:rPr>
        <w:rFonts w:hint="default"/>
        <w:lang w:val="en-us" w:eastAsia="en-us" w:bidi="en-us"/>
      </w:rPr>
    </w:lvl>
    <w:lvl w:ilvl="5">
      <w:start w:val="0"/>
      <w:numFmt w:val="bullet"/>
      <w:lvlText w:val="•"/>
      <w:lvlJc w:val="left"/>
      <w:pPr>
        <w:ind w:left="4544" w:hanging="240"/>
      </w:pPr>
      <w:rPr>
        <w:rFonts w:hint="default"/>
        <w:lang w:val="en-us" w:eastAsia="en-us" w:bidi="en-us"/>
      </w:rPr>
    </w:lvl>
    <w:lvl w:ilvl="6">
      <w:start w:val="0"/>
      <w:numFmt w:val="bullet"/>
      <w:lvlText w:val="•"/>
      <w:lvlJc w:val="left"/>
      <w:pPr>
        <w:ind w:left="5448" w:hanging="240"/>
      </w:pPr>
      <w:rPr>
        <w:rFonts w:hint="default"/>
        <w:lang w:val="en-us" w:eastAsia="en-us" w:bidi="en-us"/>
      </w:rPr>
    </w:lvl>
    <w:lvl w:ilvl="7">
      <w:start w:val="0"/>
      <w:numFmt w:val="bullet"/>
      <w:lvlText w:val="•"/>
      <w:lvlJc w:val="left"/>
      <w:pPr>
        <w:ind w:left="6353" w:hanging="240"/>
      </w:pPr>
      <w:rPr>
        <w:rFonts w:hint="default"/>
        <w:lang w:val="en-us" w:eastAsia="en-us" w:bidi="en-us"/>
      </w:rPr>
    </w:lvl>
    <w:lvl w:ilvl="8">
      <w:start w:val="0"/>
      <w:numFmt w:val="bullet"/>
      <w:lvlText w:val="•"/>
      <w:lvlJc w:val="left"/>
      <w:pPr>
        <w:ind w:left="7258" w:hanging="240"/>
      </w:pPr>
      <w:rPr>
        <w:rFonts w:hint="default"/>
        <w:lang w:val="en-us" w:eastAsia="en-us" w:bidi="en-us"/>
      </w:rPr>
    </w:lvl>
  </w:abstractNum>
  <w:abstractNum w:abstractNumId="40">
    <w:multiLevelType w:val="hybridMultilevel"/>
    <w:lvl w:ilvl="0">
      <w:start w:val="1"/>
      <w:numFmt w:val="lowerLetter"/>
      <w:lvlText w:val="(%1)"/>
      <w:lvlJc w:val="left"/>
      <w:pPr>
        <w:ind w:left="20" w:hanging="341"/>
        <w:jc w:val="left"/>
      </w:pPr>
      <w:rPr>
        <w:rFonts w:hint="default" w:ascii="Times New Roman" w:hAnsi="Times New Roman" w:eastAsia="Times New Roman" w:cs="Times New Roman"/>
        <w:i/>
        <w:spacing w:val="-2"/>
        <w:w w:val="99"/>
        <w:sz w:val="24"/>
        <w:szCs w:val="24"/>
        <w:lang w:val="en-us" w:eastAsia="en-us" w:bidi="en-us"/>
      </w:rPr>
    </w:lvl>
    <w:lvl w:ilvl="1">
      <w:start w:val="0"/>
      <w:numFmt w:val="bullet"/>
      <w:lvlText w:val="•"/>
      <w:lvlJc w:val="left"/>
      <w:pPr>
        <w:ind w:left="924" w:hanging="341"/>
      </w:pPr>
      <w:rPr>
        <w:rFonts w:hint="default"/>
        <w:lang w:val="en-us" w:eastAsia="en-us" w:bidi="en-us"/>
      </w:rPr>
    </w:lvl>
    <w:lvl w:ilvl="2">
      <w:start w:val="0"/>
      <w:numFmt w:val="bullet"/>
      <w:lvlText w:val="•"/>
      <w:lvlJc w:val="left"/>
      <w:pPr>
        <w:ind w:left="1829" w:hanging="341"/>
      </w:pPr>
      <w:rPr>
        <w:rFonts w:hint="default"/>
        <w:lang w:val="en-us" w:eastAsia="en-us" w:bidi="en-us"/>
      </w:rPr>
    </w:lvl>
    <w:lvl w:ilvl="3">
      <w:start w:val="0"/>
      <w:numFmt w:val="bullet"/>
      <w:lvlText w:val="•"/>
      <w:lvlJc w:val="left"/>
      <w:pPr>
        <w:ind w:left="2734" w:hanging="341"/>
      </w:pPr>
      <w:rPr>
        <w:rFonts w:hint="default"/>
        <w:lang w:val="en-us" w:eastAsia="en-us" w:bidi="en-us"/>
      </w:rPr>
    </w:lvl>
    <w:lvl w:ilvl="4">
      <w:start w:val="0"/>
      <w:numFmt w:val="bullet"/>
      <w:lvlText w:val="•"/>
      <w:lvlJc w:val="left"/>
      <w:pPr>
        <w:ind w:left="3639" w:hanging="341"/>
      </w:pPr>
      <w:rPr>
        <w:rFonts w:hint="default"/>
        <w:lang w:val="en-us" w:eastAsia="en-us" w:bidi="en-us"/>
      </w:rPr>
    </w:lvl>
    <w:lvl w:ilvl="5">
      <w:start w:val="0"/>
      <w:numFmt w:val="bullet"/>
      <w:lvlText w:val="•"/>
      <w:lvlJc w:val="left"/>
      <w:pPr>
        <w:ind w:left="4544" w:hanging="341"/>
      </w:pPr>
      <w:rPr>
        <w:rFonts w:hint="default"/>
        <w:lang w:val="en-us" w:eastAsia="en-us" w:bidi="en-us"/>
      </w:rPr>
    </w:lvl>
    <w:lvl w:ilvl="6">
      <w:start w:val="0"/>
      <w:numFmt w:val="bullet"/>
      <w:lvlText w:val="•"/>
      <w:lvlJc w:val="left"/>
      <w:pPr>
        <w:ind w:left="5448" w:hanging="341"/>
      </w:pPr>
      <w:rPr>
        <w:rFonts w:hint="default"/>
        <w:lang w:val="en-us" w:eastAsia="en-us" w:bidi="en-us"/>
      </w:rPr>
    </w:lvl>
    <w:lvl w:ilvl="7">
      <w:start w:val="0"/>
      <w:numFmt w:val="bullet"/>
      <w:lvlText w:val="•"/>
      <w:lvlJc w:val="left"/>
      <w:pPr>
        <w:ind w:left="6353" w:hanging="341"/>
      </w:pPr>
      <w:rPr>
        <w:rFonts w:hint="default"/>
        <w:lang w:val="en-us" w:eastAsia="en-us" w:bidi="en-us"/>
      </w:rPr>
    </w:lvl>
    <w:lvl w:ilvl="8">
      <w:start w:val="0"/>
      <w:numFmt w:val="bullet"/>
      <w:lvlText w:val="•"/>
      <w:lvlJc w:val="left"/>
      <w:pPr>
        <w:ind w:left="7258" w:hanging="341"/>
      </w:pPr>
      <w:rPr>
        <w:rFonts w:hint="default"/>
        <w:lang w:val="en-us" w:eastAsia="en-us" w:bidi="en-us"/>
      </w:rPr>
    </w:lvl>
  </w:abstractNum>
  <w:abstractNum w:abstractNumId="39">
    <w:multiLevelType w:val="hybridMultilevel"/>
    <w:lvl w:ilvl="0">
      <w:start w:val="2"/>
      <w:numFmt w:val="decimal"/>
      <w:lvlText w:val="%1."/>
      <w:lvlJc w:val="left"/>
      <w:pPr>
        <w:ind w:left="20" w:hanging="25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0"/>
      </w:pPr>
      <w:rPr>
        <w:rFonts w:hint="default"/>
        <w:lang w:val="en-us" w:eastAsia="en-us" w:bidi="en-us"/>
      </w:rPr>
    </w:lvl>
    <w:lvl w:ilvl="2">
      <w:start w:val="0"/>
      <w:numFmt w:val="bullet"/>
      <w:lvlText w:val="•"/>
      <w:lvlJc w:val="left"/>
      <w:pPr>
        <w:ind w:left="1829" w:hanging="250"/>
      </w:pPr>
      <w:rPr>
        <w:rFonts w:hint="default"/>
        <w:lang w:val="en-us" w:eastAsia="en-us" w:bidi="en-us"/>
      </w:rPr>
    </w:lvl>
    <w:lvl w:ilvl="3">
      <w:start w:val="0"/>
      <w:numFmt w:val="bullet"/>
      <w:lvlText w:val="•"/>
      <w:lvlJc w:val="left"/>
      <w:pPr>
        <w:ind w:left="2733" w:hanging="250"/>
      </w:pPr>
      <w:rPr>
        <w:rFonts w:hint="default"/>
        <w:lang w:val="en-us" w:eastAsia="en-us" w:bidi="en-us"/>
      </w:rPr>
    </w:lvl>
    <w:lvl w:ilvl="4">
      <w:start w:val="0"/>
      <w:numFmt w:val="bullet"/>
      <w:lvlText w:val="•"/>
      <w:lvlJc w:val="left"/>
      <w:pPr>
        <w:ind w:left="3638" w:hanging="250"/>
      </w:pPr>
      <w:rPr>
        <w:rFonts w:hint="default"/>
        <w:lang w:val="en-us" w:eastAsia="en-us" w:bidi="en-us"/>
      </w:rPr>
    </w:lvl>
    <w:lvl w:ilvl="5">
      <w:start w:val="0"/>
      <w:numFmt w:val="bullet"/>
      <w:lvlText w:val="•"/>
      <w:lvlJc w:val="left"/>
      <w:pPr>
        <w:ind w:left="4543" w:hanging="250"/>
      </w:pPr>
      <w:rPr>
        <w:rFonts w:hint="default"/>
        <w:lang w:val="en-us" w:eastAsia="en-us" w:bidi="en-us"/>
      </w:rPr>
    </w:lvl>
    <w:lvl w:ilvl="6">
      <w:start w:val="0"/>
      <w:numFmt w:val="bullet"/>
      <w:lvlText w:val="•"/>
      <w:lvlJc w:val="left"/>
      <w:pPr>
        <w:ind w:left="5447" w:hanging="250"/>
      </w:pPr>
      <w:rPr>
        <w:rFonts w:hint="default"/>
        <w:lang w:val="en-us" w:eastAsia="en-us" w:bidi="en-us"/>
      </w:rPr>
    </w:lvl>
    <w:lvl w:ilvl="7">
      <w:start w:val="0"/>
      <w:numFmt w:val="bullet"/>
      <w:lvlText w:val="•"/>
      <w:lvlJc w:val="left"/>
      <w:pPr>
        <w:ind w:left="6352" w:hanging="250"/>
      </w:pPr>
      <w:rPr>
        <w:rFonts w:hint="default"/>
        <w:lang w:val="en-us" w:eastAsia="en-us" w:bidi="en-us"/>
      </w:rPr>
    </w:lvl>
    <w:lvl w:ilvl="8">
      <w:start w:val="0"/>
      <w:numFmt w:val="bullet"/>
      <w:lvlText w:val="•"/>
      <w:lvlJc w:val="left"/>
      <w:pPr>
        <w:ind w:left="7256" w:hanging="250"/>
      </w:pPr>
      <w:rPr>
        <w:rFonts w:hint="default"/>
        <w:lang w:val="en-us" w:eastAsia="en-us" w:bidi="en-us"/>
      </w:rPr>
    </w:lvl>
  </w:abstractNum>
  <w:abstractNum w:abstractNumId="38">
    <w:multiLevelType w:val="hybridMultilevel"/>
    <w:lvl w:ilvl="0">
      <w:start w:val="1"/>
      <w:numFmt w:val="decimal"/>
      <w:lvlText w:val="%1."/>
      <w:lvlJc w:val="left"/>
      <w:pPr>
        <w:ind w:left="20" w:hanging="226"/>
        <w:jc w:val="left"/>
      </w:pPr>
      <w:rPr>
        <w:rFonts w:hint="default" w:ascii="Times New Roman" w:hAnsi="Times New Roman" w:eastAsia="Times New Roman" w:cs="Times New Roman"/>
        <w:w w:val="100"/>
        <w:sz w:val="24"/>
        <w:szCs w:val="24"/>
        <w:lang w:val="en-us" w:eastAsia="en-us" w:bidi="en-us"/>
      </w:rPr>
    </w:lvl>
    <w:lvl w:ilvl="1">
      <w:start w:val="1"/>
      <w:numFmt w:val="lowerLetter"/>
      <w:lvlText w:val="%2)"/>
      <w:lvlJc w:val="left"/>
      <w:pPr>
        <w:ind w:left="987" w:hanging="260"/>
        <w:jc w:val="left"/>
      </w:pPr>
      <w:rPr>
        <w:rFonts w:hint="default" w:ascii="Times New Roman" w:hAnsi="Times New Roman" w:eastAsia="Times New Roman" w:cs="Times New Roman"/>
        <w:b/>
        <w:bCs/>
        <w:spacing w:val="-3"/>
        <w:w w:val="99"/>
        <w:sz w:val="24"/>
        <w:szCs w:val="24"/>
        <w:lang w:val="en-us" w:eastAsia="en-us" w:bidi="en-us"/>
      </w:rPr>
    </w:lvl>
    <w:lvl w:ilvl="2">
      <w:start w:val="0"/>
      <w:numFmt w:val="bullet"/>
      <w:lvlText w:val="•"/>
      <w:lvlJc w:val="left"/>
      <w:pPr>
        <w:ind w:left="1878" w:hanging="260"/>
      </w:pPr>
      <w:rPr>
        <w:rFonts w:hint="default"/>
        <w:lang w:val="en-us" w:eastAsia="en-us" w:bidi="en-us"/>
      </w:rPr>
    </w:lvl>
    <w:lvl w:ilvl="3">
      <w:start w:val="0"/>
      <w:numFmt w:val="bullet"/>
      <w:lvlText w:val="•"/>
      <w:lvlJc w:val="left"/>
      <w:pPr>
        <w:ind w:left="2776" w:hanging="260"/>
      </w:pPr>
      <w:rPr>
        <w:rFonts w:hint="default"/>
        <w:lang w:val="en-us" w:eastAsia="en-us" w:bidi="en-us"/>
      </w:rPr>
    </w:lvl>
    <w:lvl w:ilvl="4">
      <w:start w:val="0"/>
      <w:numFmt w:val="bullet"/>
      <w:lvlText w:val="•"/>
      <w:lvlJc w:val="left"/>
      <w:pPr>
        <w:ind w:left="3675" w:hanging="260"/>
      </w:pPr>
      <w:rPr>
        <w:rFonts w:hint="default"/>
        <w:lang w:val="en-us" w:eastAsia="en-us" w:bidi="en-us"/>
      </w:rPr>
    </w:lvl>
    <w:lvl w:ilvl="5">
      <w:start w:val="0"/>
      <w:numFmt w:val="bullet"/>
      <w:lvlText w:val="•"/>
      <w:lvlJc w:val="left"/>
      <w:pPr>
        <w:ind w:left="4573" w:hanging="260"/>
      </w:pPr>
      <w:rPr>
        <w:rFonts w:hint="default"/>
        <w:lang w:val="en-us" w:eastAsia="en-us" w:bidi="en-us"/>
      </w:rPr>
    </w:lvl>
    <w:lvl w:ilvl="6">
      <w:start w:val="0"/>
      <w:numFmt w:val="bullet"/>
      <w:lvlText w:val="•"/>
      <w:lvlJc w:val="left"/>
      <w:pPr>
        <w:ind w:left="5472" w:hanging="260"/>
      </w:pPr>
      <w:rPr>
        <w:rFonts w:hint="default"/>
        <w:lang w:val="en-us" w:eastAsia="en-us" w:bidi="en-us"/>
      </w:rPr>
    </w:lvl>
    <w:lvl w:ilvl="7">
      <w:start w:val="0"/>
      <w:numFmt w:val="bullet"/>
      <w:lvlText w:val="•"/>
      <w:lvlJc w:val="left"/>
      <w:pPr>
        <w:ind w:left="6370" w:hanging="260"/>
      </w:pPr>
      <w:rPr>
        <w:rFonts w:hint="default"/>
        <w:lang w:val="en-us" w:eastAsia="en-us" w:bidi="en-us"/>
      </w:rPr>
    </w:lvl>
    <w:lvl w:ilvl="8">
      <w:start w:val="0"/>
      <w:numFmt w:val="bullet"/>
      <w:lvlText w:val="•"/>
      <w:lvlJc w:val="left"/>
      <w:pPr>
        <w:ind w:left="7269" w:hanging="260"/>
      </w:pPr>
      <w:rPr>
        <w:rFonts w:hint="default"/>
        <w:lang w:val="en-us" w:eastAsia="en-us" w:bidi="en-us"/>
      </w:rPr>
    </w:lvl>
  </w:abstractNum>
  <w:abstractNum w:abstractNumId="37">
    <w:multiLevelType w:val="hybridMultilevel"/>
    <w:lvl w:ilvl="0">
      <w:start w:val="1"/>
      <w:numFmt w:val="decimal"/>
      <w:lvlText w:val="%1."/>
      <w:lvlJc w:val="left"/>
      <w:pPr>
        <w:ind w:left="20" w:hanging="262"/>
        <w:jc w:val="left"/>
      </w:pPr>
      <w:rPr>
        <w:rFonts w:hint="default"/>
        <w:w w:val="100"/>
        <w:lang w:val="en-us" w:eastAsia="en-us" w:bidi="en-us"/>
      </w:rPr>
    </w:lvl>
    <w:lvl w:ilvl="1">
      <w:start w:val="0"/>
      <w:numFmt w:val="bullet"/>
      <w:lvlText w:val="•"/>
      <w:lvlJc w:val="left"/>
      <w:pPr>
        <w:ind w:left="925" w:hanging="262"/>
      </w:pPr>
      <w:rPr>
        <w:rFonts w:hint="default"/>
        <w:lang w:val="en-us" w:eastAsia="en-us" w:bidi="en-us"/>
      </w:rPr>
    </w:lvl>
    <w:lvl w:ilvl="2">
      <w:start w:val="0"/>
      <w:numFmt w:val="bullet"/>
      <w:lvlText w:val="•"/>
      <w:lvlJc w:val="left"/>
      <w:pPr>
        <w:ind w:left="1830" w:hanging="262"/>
      </w:pPr>
      <w:rPr>
        <w:rFonts w:hint="default"/>
        <w:lang w:val="en-us" w:eastAsia="en-us" w:bidi="en-us"/>
      </w:rPr>
    </w:lvl>
    <w:lvl w:ilvl="3">
      <w:start w:val="0"/>
      <w:numFmt w:val="bullet"/>
      <w:lvlText w:val="•"/>
      <w:lvlJc w:val="left"/>
      <w:pPr>
        <w:ind w:left="2735" w:hanging="262"/>
      </w:pPr>
      <w:rPr>
        <w:rFonts w:hint="default"/>
        <w:lang w:val="en-us" w:eastAsia="en-us" w:bidi="en-us"/>
      </w:rPr>
    </w:lvl>
    <w:lvl w:ilvl="4">
      <w:start w:val="0"/>
      <w:numFmt w:val="bullet"/>
      <w:lvlText w:val="•"/>
      <w:lvlJc w:val="left"/>
      <w:pPr>
        <w:ind w:left="3640" w:hanging="262"/>
      </w:pPr>
      <w:rPr>
        <w:rFonts w:hint="default"/>
        <w:lang w:val="en-us" w:eastAsia="en-us" w:bidi="en-us"/>
      </w:rPr>
    </w:lvl>
    <w:lvl w:ilvl="5">
      <w:start w:val="0"/>
      <w:numFmt w:val="bullet"/>
      <w:lvlText w:val="•"/>
      <w:lvlJc w:val="left"/>
      <w:pPr>
        <w:ind w:left="4545" w:hanging="262"/>
      </w:pPr>
      <w:rPr>
        <w:rFonts w:hint="default"/>
        <w:lang w:val="en-us" w:eastAsia="en-us" w:bidi="en-us"/>
      </w:rPr>
    </w:lvl>
    <w:lvl w:ilvl="6">
      <w:start w:val="0"/>
      <w:numFmt w:val="bullet"/>
      <w:lvlText w:val="•"/>
      <w:lvlJc w:val="left"/>
      <w:pPr>
        <w:ind w:left="5450" w:hanging="262"/>
      </w:pPr>
      <w:rPr>
        <w:rFonts w:hint="default"/>
        <w:lang w:val="en-us" w:eastAsia="en-us" w:bidi="en-us"/>
      </w:rPr>
    </w:lvl>
    <w:lvl w:ilvl="7">
      <w:start w:val="0"/>
      <w:numFmt w:val="bullet"/>
      <w:lvlText w:val="•"/>
      <w:lvlJc w:val="left"/>
      <w:pPr>
        <w:ind w:left="6355" w:hanging="262"/>
      </w:pPr>
      <w:rPr>
        <w:rFonts w:hint="default"/>
        <w:lang w:val="en-us" w:eastAsia="en-us" w:bidi="en-us"/>
      </w:rPr>
    </w:lvl>
    <w:lvl w:ilvl="8">
      <w:start w:val="0"/>
      <w:numFmt w:val="bullet"/>
      <w:lvlText w:val="•"/>
      <w:lvlJc w:val="left"/>
      <w:pPr>
        <w:ind w:left="7260" w:hanging="262"/>
      </w:pPr>
      <w:rPr>
        <w:rFonts w:hint="default"/>
        <w:lang w:val="en-us" w:eastAsia="en-us" w:bidi="en-us"/>
      </w:rPr>
    </w:lvl>
  </w:abstractNum>
  <w:abstractNum w:abstractNumId="36">
    <w:multiLevelType w:val="hybridMultilevel"/>
    <w:lvl w:ilvl="0">
      <w:start w:val="1"/>
      <w:numFmt w:val="decimal"/>
      <w:lvlText w:val="%1."/>
      <w:lvlJc w:val="left"/>
      <w:pPr>
        <w:ind w:left="20" w:hanging="25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0"/>
      </w:pPr>
      <w:rPr>
        <w:rFonts w:hint="default"/>
        <w:lang w:val="en-us" w:eastAsia="en-us" w:bidi="en-us"/>
      </w:rPr>
    </w:lvl>
    <w:lvl w:ilvl="2">
      <w:start w:val="0"/>
      <w:numFmt w:val="bullet"/>
      <w:lvlText w:val="•"/>
      <w:lvlJc w:val="left"/>
      <w:pPr>
        <w:ind w:left="1829" w:hanging="250"/>
      </w:pPr>
      <w:rPr>
        <w:rFonts w:hint="default"/>
        <w:lang w:val="en-us" w:eastAsia="en-us" w:bidi="en-us"/>
      </w:rPr>
    </w:lvl>
    <w:lvl w:ilvl="3">
      <w:start w:val="0"/>
      <w:numFmt w:val="bullet"/>
      <w:lvlText w:val="•"/>
      <w:lvlJc w:val="left"/>
      <w:pPr>
        <w:ind w:left="2734" w:hanging="250"/>
      </w:pPr>
      <w:rPr>
        <w:rFonts w:hint="default"/>
        <w:lang w:val="en-us" w:eastAsia="en-us" w:bidi="en-us"/>
      </w:rPr>
    </w:lvl>
    <w:lvl w:ilvl="4">
      <w:start w:val="0"/>
      <w:numFmt w:val="bullet"/>
      <w:lvlText w:val="•"/>
      <w:lvlJc w:val="left"/>
      <w:pPr>
        <w:ind w:left="3639" w:hanging="250"/>
      </w:pPr>
      <w:rPr>
        <w:rFonts w:hint="default"/>
        <w:lang w:val="en-us" w:eastAsia="en-us" w:bidi="en-us"/>
      </w:rPr>
    </w:lvl>
    <w:lvl w:ilvl="5">
      <w:start w:val="0"/>
      <w:numFmt w:val="bullet"/>
      <w:lvlText w:val="•"/>
      <w:lvlJc w:val="left"/>
      <w:pPr>
        <w:ind w:left="4544" w:hanging="250"/>
      </w:pPr>
      <w:rPr>
        <w:rFonts w:hint="default"/>
        <w:lang w:val="en-us" w:eastAsia="en-us" w:bidi="en-us"/>
      </w:rPr>
    </w:lvl>
    <w:lvl w:ilvl="6">
      <w:start w:val="0"/>
      <w:numFmt w:val="bullet"/>
      <w:lvlText w:val="•"/>
      <w:lvlJc w:val="left"/>
      <w:pPr>
        <w:ind w:left="5448" w:hanging="250"/>
      </w:pPr>
      <w:rPr>
        <w:rFonts w:hint="default"/>
        <w:lang w:val="en-us" w:eastAsia="en-us" w:bidi="en-us"/>
      </w:rPr>
    </w:lvl>
    <w:lvl w:ilvl="7">
      <w:start w:val="0"/>
      <w:numFmt w:val="bullet"/>
      <w:lvlText w:val="•"/>
      <w:lvlJc w:val="left"/>
      <w:pPr>
        <w:ind w:left="6353" w:hanging="250"/>
      </w:pPr>
      <w:rPr>
        <w:rFonts w:hint="default"/>
        <w:lang w:val="en-us" w:eastAsia="en-us" w:bidi="en-us"/>
      </w:rPr>
    </w:lvl>
    <w:lvl w:ilvl="8">
      <w:start w:val="0"/>
      <w:numFmt w:val="bullet"/>
      <w:lvlText w:val="•"/>
      <w:lvlJc w:val="left"/>
      <w:pPr>
        <w:ind w:left="7258" w:hanging="250"/>
      </w:pPr>
      <w:rPr>
        <w:rFonts w:hint="default"/>
        <w:lang w:val="en-us" w:eastAsia="en-us" w:bidi="en-us"/>
      </w:rPr>
    </w:lvl>
  </w:abstractNum>
  <w:abstractNum w:abstractNumId="35">
    <w:multiLevelType w:val="hybridMultilevel"/>
    <w:lvl w:ilvl="0">
      <w:start w:val="1"/>
      <w:numFmt w:val="decimal"/>
      <w:lvlText w:val="%1."/>
      <w:lvlJc w:val="left"/>
      <w:pPr>
        <w:ind w:left="20" w:hanging="231"/>
        <w:jc w:val="left"/>
      </w:pPr>
      <w:rPr>
        <w:rFonts w:hint="default"/>
        <w:w w:val="100"/>
        <w:lang w:val="en-us" w:eastAsia="en-us" w:bidi="en-us"/>
      </w:rPr>
    </w:lvl>
    <w:lvl w:ilvl="1">
      <w:start w:val="0"/>
      <w:numFmt w:val="bullet"/>
      <w:lvlText w:val="•"/>
      <w:lvlJc w:val="left"/>
      <w:pPr>
        <w:ind w:left="924" w:hanging="231"/>
      </w:pPr>
      <w:rPr>
        <w:rFonts w:hint="default"/>
        <w:lang w:val="en-us" w:eastAsia="en-us" w:bidi="en-us"/>
      </w:rPr>
    </w:lvl>
    <w:lvl w:ilvl="2">
      <w:start w:val="0"/>
      <w:numFmt w:val="bullet"/>
      <w:lvlText w:val="•"/>
      <w:lvlJc w:val="left"/>
      <w:pPr>
        <w:ind w:left="1829" w:hanging="231"/>
      </w:pPr>
      <w:rPr>
        <w:rFonts w:hint="default"/>
        <w:lang w:val="en-us" w:eastAsia="en-us" w:bidi="en-us"/>
      </w:rPr>
    </w:lvl>
    <w:lvl w:ilvl="3">
      <w:start w:val="0"/>
      <w:numFmt w:val="bullet"/>
      <w:lvlText w:val="•"/>
      <w:lvlJc w:val="left"/>
      <w:pPr>
        <w:ind w:left="2734" w:hanging="231"/>
      </w:pPr>
      <w:rPr>
        <w:rFonts w:hint="default"/>
        <w:lang w:val="en-us" w:eastAsia="en-us" w:bidi="en-us"/>
      </w:rPr>
    </w:lvl>
    <w:lvl w:ilvl="4">
      <w:start w:val="0"/>
      <w:numFmt w:val="bullet"/>
      <w:lvlText w:val="•"/>
      <w:lvlJc w:val="left"/>
      <w:pPr>
        <w:ind w:left="3639" w:hanging="231"/>
      </w:pPr>
      <w:rPr>
        <w:rFonts w:hint="default"/>
        <w:lang w:val="en-us" w:eastAsia="en-us" w:bidi="en-us"/>
      </w:rPr>
    </w:lvl>
    <w:lvl w:ilvl="5">
      <w:start w:val="0"/>
      <w:numFmt w:val="bullet"/>
      <w:lvlText w:val="•"/>
      <w:lvlJc w:val="left"/>
      <w:pPr>
        <w:ind w:left="4544" w:hanging="231"/>
      </w:pPr>
      <w:rPr>
        <w:rFonts w:hint="default"/>
        <w:lang w:val="en-us" w:eastAsia="en-us" w:bidi="en-us"/>
      </w:rPr>
    </w:lvl>
    <w:lvl w:ilvl="6">
      <w:start w:val="0"/>
      <w:numFmt w:val="bullet"/>
      <w:lvlText w:val="•"/>
      <w:lvlJc w:val="left"/>
      <w:pPr>
        <w:ind w:left="5449" w:hanging="231"/>
      </w:pPr>
      <w:rPr>
        <w:rFonts w:hint="default"/>
        <w:lang w:val="en-us" w:eastAsia="en-us" w:bidi="en-us"/>
      </w:rPr>
    </w:lvl>
    <w:lvl w:ilvl="7">
      <w:start w:val="0"/>
      <w:numFmt w:val="bullet"/>
      <w:lvlText w:val="•"/>
      <w:lvlJc w:val="left"/>
      <w:pPr>
        <w:ind w:left="6354" w:hanging="231"/>
      </w:pPr>
      <w:rPr>
        <w:rFonts w:hint="default"/>
        <w:lang w:val="en-us" w:eastAsia="en-us" w:bidi="en-us"/>
      </w:rPr>
    </w:lvl>
    <w:lvl w:ilvl="8">
      <w:start w:val="0"/>
      <w:numFmt w:val="bullet"/>
      <w:lvlText w:val="•"/>
      <w:lvlJc w:val="left"/>
      <w:pPr>
        <w:ind w:left="7259" w:hanging="231"/>
      </w:pPr>
      <w:rPr>
        <w:rFonts w:hint="default"/>
        <w:lang w:val="en-us" w:eastAsia="en-us" w:bidi="en-us"/>
      </w:rPr>
    </w:lvl>
  </w:abstractNum>
  <w:abstractNum w:abstractNumId="34">
    <w:multiLevelType w:val="hybridMultilevel"/>
    <w:lvl w:ilvl="0">
      <w:start w:val="1"/>
      <w:numFmt w:val="decimal"/>
      <w:lvlText w:val="%1."/>
      <w:lvlJc w:val="left"/>
      <w:pPr>
        <w:ind w:left="20" w:hanging="181"/>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924" w:hanging="181"/>
      </w:pPr>
      <w:rPr>
        <w:rFonts w:hint="default"/>
        <w:lang w:val="en-us" w:eastAsia="en-us" w:bidi="en-us"/>
      </w:rPr>
    </w:lvl>
    <w:lvl w:ilvl="2">
      <w:start w:val="0"/>
      <w:numFmt w:val="bullet"/>
      <w:lvlText w:val="•"/>
      <w:lvlJc w:val="left"/>
      <w:pPr>
        <w:ind w:left="1829" w:hanging="181"/>
      </w:pPr>
      <w:rPr>
        <w:rFonts w:hint="default"/>
        <w:lang w:val="en-us" w:eastAsia="en-us" w:bidi="en-us"/>
      </w:rPr>
    </w:lvl>
    <w:lvl w:ilvl="3">
      <w:start w:val="0"/>
      <w:numFmt w:val="bullet"/>
      <w:lvlText w:val="•"/>
      <w:lvlJc w:val="left"/>
      <w:pPr>
        <w:ind w:left="2734" w:hanging="181"/>
      </w:pPr>
      <w:rPr>
        <w:rFonts w:hint="default"/>
        <w:lang w:val="en-us" w:eastAsia="en-us" w:bidi="en-us"/>
      </w:rPr>
    </w:lvl>
    <w:lvl w:ilvl="4">
      <w:start w:val="0"/>
      <w:numFmt w:val="bullet"/>
      <w:lvlText w:val="•"/>
      <w:lvlJc w:val="left"/>
      <w:pPr>
        <w:ind w:left="3639" w:hanging="181"/>
      </w:pPr>
      <w:rPr>
        <w:rFonts w:hint="default"/>
        <w:lang w:val="en-us" w:eastAsia="en-us" w:bidi="en-us"/>
      </w:rPr>
    </w:lvl>
    <w:lvl w:ilvl="5">
      <w:start w:val="0"/>
      <w:numFmt w:val="bullet"/>
      <w:lvlText w:val="•"/>
      <w:lvlJc w:val="left"/>
      <w:pPr>
        <w:ind w:left="4544" w:hanging="181"/>
      </w:pPr>
      <w:rPr>
        <w:rFonts w:hint="default"/>
        <w:lang w:val="en-us" w:eastAsia="en-us" w:bidi="en-us"/>
      </w:rPr>
    </w:lvl>
    <w:lvl w:ilvl="6">
      <w:start w:val="0"/>
      <w:numFmt w:val="bullet"/>
      <w:lvlText w:val="•"/>
      <w:lvlJc w:val="left"/>
      <w:pPr>
        <w:ind w:left="5449" w:hanging="181"/>
      </w:pPr>
      <w:rPr>
        <w:rFonts w:hint="default"/>
        <w:lang w:val="en-us" w:eastAsia="en-us" w:bidi="en-us"/>
      </w:rPr>
    </w:lvl>
    <w:lvl w:ilvl="7">
      <w:start w:val="0"/>
      <w:numFmt w:val="bullet"/>
      <w:lvlText w:val="•"/>
      <w:lvlJc w:val="left"/>
      <w:pPr>
        <w:ind w:left="6354" w:hanging="181"/>
      </w:pPr>
      <w:rPr>
        <w:rFonts w:hint="default"/>
        <w:lang w:val="en-us" w:eastAsia="en-us" w:bidi="en-us"/>
      </w:rPr>
    </w:lvl>
    <w:lvl w:ilvl="8">
      <w:start w:val="0"/>
      <w:numFmt w:val="bullet"/>
      <w:lvlText w:val="•"/>
      <w:lvlJc w:val="left"/>
      <w:pPr>
        <w:ind w:left="7259" w:hanging="181"/>
      </w:pPr>
      <w:rPr>
        <w:rFonts w:hint="default"/>
        <w:lang w:val="en-us" w:eastAsia="en-us" w:bidi="en-us"/>
      </w:rPr>
    </w:lvl>
  </w:abstractNum>
  <w:abstractNum w:abstractNumId="33">
    <w:multiLevelType w:val="hybridMultilevel"/>
    <w:lvl w:ilvl="0">
      <w:start w:val="1"/>
      <w:numFmt w:val="lowerLetter"/>
      <w:lvlText w:val="%1)"/>
      <w:lvlJc w:val="left"/>
      <w:pPr>
        <w:ind w:left="20" w:hanging="240"/>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40"/>
      </w:pPr>
      <w:rPr>
        <w:rFonts w:hint="default"/>
        <w:lang w:val="en-us" w:eastAsia="en-us" w:bidi="en-us"/>
      </w:rPr>
    </w:lvl>
    <w:lvl w:ilvl="2">
      <w:start w:val="0"/>
      <w:numFmt w:val="bullet"/>
      <w:lvlText w:val="•"/>
      <w:lvlJc w:val="left"/>
      <w:pPr>
        <w:ind w:left="1829" w:hanging="240"/>
      </w:pPr>
      <w:rPr>
        <w:rFonts w:hint="default"/>
        <w:lang w:val="en-us" w:eastAsia="en-us" w:bidi="en-us"/>
      </w:rPr>
    </w:lvl>
    <w:lvl w:ilvl="3">
      <w:start w:val="0"/>
      <w:numFmt w:val="bullet"/>
      <w:lvlText w:val="•"/>
      <w:lvlJc w:val="left"/>
      <w:pPr>
        <w:ind w:left="2733" w:hanging="240"/>
      </w:pPr>
      <w:rPr>
        <w:rFonts w:hint="default"/>
        <w:lang w:val="en-us" w:eastAsia="en-us" w:bidi="en-us"/>
      </w:rPr>
    </w:lvl>
    <w:lvl w:ilvl="4">
      <w:start w:val="0"/>
      <w:numFmt w:val="bullet"/>
      <w:lvlText w:val="•"/>
      <w:lvlJc w:val="left"/>
      <w:pPr>
        <w:ind w:left="3638" w:hanging="240"/>
      </w:pPr>
      <w:rPr>
        <w:rFonts w:hint="default"/>
        <w:lang w:val="en-us" w:eastAsia="en-us" w:bidi="en-us"/>
      </w:rPr>
    </w:lvl>
    <w:lvl w:ilvl="5">
      <w:start w:val="0"/>
      <w:numFmt w:val="bullet"/>
      <w:lvlText w:val="•"/>
      <w:lvlJc w:val="left"/>
      <w:pPr>
        <w:ind w:left="4543" w:hanging="240"/>
      </w:pPr>
      <w:rPr>
        <w:rFonts w:hint="default"/>
        <w:lang w:val="en-us" w:eastAsia="en-us" w:bidi="en-us"/>
      </w:rPr>
    </w:lvl>
    <w:lvl w:ilvl="6">
      <w:start w:val="0"/>
      <w:numFmt w:val="bullet"/>
      <w:lvlText w:val="•"/>
      <w:lvlJc w:val="left"/>
      <w:pPr>
        <w:ind w:left="5447" w:hanging="240"/>
      </w:pPr>
      <w:rPr>
        <w:rFonts w:hint="default"/>
        <w:lang w:val="en-us" w:eastAsia="en-us" w:bidi="en-us"/>
      </w:rPr>
    </w:lvl>
    <w:lvl w:ilvl="7">
      <w:start w:val="0"/>
      <w:numFmt w:val="bullet"/>
      <w:lvlText w:val="•"/>
      <w:lvlJc w:val="left"/>
      <w:pPr>
        <w:ind w:left="6352" w:hanging="240"/>
      </w:pPr>
      <w:rPr>
        <w:rFonts w:hint="default"/>
        <w:lang w:val="en-us" w:eastAsia="en-us" w:bidi="en-us"/>
      </w:rPr>
    </w:lvl>
    <w:lvl w:ilvl="8">
      <w:start w:val="0"/>
      <w:numFmt w:val="bullet"/>
      <w:lvlText w:val="•"/>
      <w:lvlJc w:val="left"/>
      <w:pPr>
        <w:ind w:left="7256" w:hanging="240"/>
      </w:pPr>
      <w:rPr>
        <w:rFonts w:hint="default"/>
        <w:lang w:val="en-us" w:eastAsia="en-us" w:bidi="en-us"/>
      </w:rPr>
    </w:lvl>
  </w:abstractNum>
  <w:abstractNum w:abstractNumId="32">
    <w:multiLevelType w:val="hybridMultilevel"/>
    <w:lvl w:ilvl="0">
      <w:start w:val="1"/>
      <w:numFmt w:val="decimal"/>
      <w:lvlText w:val="%1."/>
      <w:lvlJc w:val="left"/>
      <w:pPr>
        <w:ind w:left="20" w:hanging="274"/>
        <w:jc w:val="left"/>
      </w:pPr>
      <w:rPr>
        <w:rFonts w:hint="default" w:ascii="Times New Roman" w:hAnsi="Times New Roman" w:eastAsia="Times New Roman" w:cs="Times New Roman"/>
        <w:spacing w:val="-30"/>
        <w:w w:val="99"/>
        <w:sz w:val="24"/>
        <w:szCs w:val="24"/>
        <w:lang w:val="en-us" w:eastAsia="en-us" w:bidi="en-us"/>
      </w:rPr>
    </w:lvl>
    <w:lvl w:ilvl="1">
      <w:start w:val="0"/>
      <w:numFmt w:val="bullet"/>
      <w:lvlText w:val="•"/>
      <w:lvlJc w:val="left"/>
      <w:pPr>
        <w:ind w:left="924" w:hanging="274"/>
      </w:pPr>
      <w:rPr>
        <w:rFonts w:hint="default"/>
        <w:lang w:val="en-us" w:eastAsia="en-us" w:bidi="en-us"/>
      </w:rPr>
    </w:lvl>
    <w:lvl w:ilvl="2">
      <w:start w:val="0"/>
      <w:numFmt w:val="bullet"/>
      <w:lvlText w:val="•"/>
      <w:lvlJc w:val="left"/>
      <w:pPr>
        <w:ind w:left="1829" w:hanging="274"/>
      </w:pPr>
      <w:rPr>
        <w:rFonts w:hint="default"/>
        <w:lang w:val="en-us" w:eastAsia="en-us" w:bidi="en-us"/>
      </w:rPr>
    </w:lvl>
    <w:lvl w:ilvl="3">
      <w:start w:val="0"/>
      <w:numFmt w:val="bullet"/>
      <w:lvlText w:val="•"/>
      <w:lvlJc w:val="left"/>
      <w:pPr>
        <w:ind w:left="2734" w:hanging="274"/>
      </w:pPr>
      <w:rPr>
        <w:rFonts w:hint="default"/>
        <w:lang w:val="en-us" w:eastAsia="en-us" w:bidi="en-us"/>
      </w:rPr>
    </w:lvl>
    <w:lvl w:ilvl="4">
      <w:start w:val="0"/>
      <w:numFmt w:val="bullet"/>
      <w:lvlText w:val="•"/>
      <w:lvlJc w:val="left"/>
      <w:pPr>
        <w:ind w:left="3639" w:hanging="274"/>
      </w:pPr>
      <w:rPr>
        <w:rFonts w:hint="default"/>
        <w:lang w:val="en-us" w:eastAsia="en-us" w:bidi="en-us"/>
      </w:rPr>
    </w:lvl>
    <w:lvl w:ilvl="5">
      <w:start w:val="0"/>
      <w:numFmt w:val="bullet"/>
      <w:lvlText w:val="•"/>
      <w:lvlJc w:val="left"/>
      <w:pPr>
        <w:ind w:left="4544" w:hanging="274"/>
      </w:pPr>
      <w:rPr>
        <w:rFonts w:hint="default"/>
        <w:lang w:val="en-us" w:eastAsia="en-us" w:bidi="en-us"/>
      </w:rPr>
    </w:lvl>
    <w:lvl w:ilvl="6">
      <w:start w:val="0"/>
      <w:numFmt w:val="bullet"/>
      <w:lvlText w:val="•"/>
      <w:lvlJc w:val="left"/>
      <w:pPr>
        <w:ind w:left="5448" w:hanging="274"/>
      </w:pPr>
      <w:rPr>
        <w:rFonts w:hint="default"/>
        <w:lang w:val="en-us" w:eastAsia="en-us" w:bidi="en-us"/>
      </w:rPr>
    </w:lvl>
    <w:lvl w:ilvl="7">
      <w:start w:val="0"/>
      <w:numFmt w:val="bullet"/>
      <w:lvlText w:val="•"/>
      <w:lvlJc w:val="left"/>
      <w:pPr>
        <w:ind w:left="6353" w:hanging="274"/>
      </w:pPr>
      <w:rPr>
        <w:rFonts w:hint="default"/>
        <w:lang w:val="en-us" w:eastAsia="en-us" w:bidi="en-us"/>
      </w:rPr>
    </w:lvl>
    <w:lvl w:ilvl="8">
      <w:start w:val="0"/>
      <w:numFmt w:val="bullet"/>
      <w:lvlText w:val="•"/>
      <w:lvlJc w:val="left"/>
      <w:pPr>
        <w:ind w:left="7258" w:hanging="274"/>
      </w:pPr>
      <w:rPr>
        <w:rFonts w:hint="default"/>
        <w:lang w:val="en-us" w:eastAsia="en-us" w:bidi="en-us"/>
      </w:rPr>
    </w:lvl>
  </w:abstractNum>
  <w:abstractNum w:abstractNumId="31">
    <w:multiLevelType w:val="hybridMultilevel"/>
    <w:lvl w:ilvl="0">
      <w:start w:val="1"/>
      <w:numFmt w:val="decimal"/>
      <w:lvlText w:val="%1."/>
      <w:lvlJc w:val="left"/>
      <w:pPr>
        <w:ind w:left="20" w:hanging="247"/>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7"/>
      </w:pPr>
      <w:rPr>
        <w:rFonts w:hint="default"/>
        <w:lang w:val="en-us" w:eastAsia="en-us" w:bidi="en-us"/>
      </w:rPr>
    </w:lvl>
    <w:lvl w:ilvl="2">
      <w:start w:val="0"/>
      <w:numFmt w:val="bullet"/>
      <w:lvlText w:val="•"/>
      <w:lvlJc w:val="left"/>
      <w:pPr>
        <w:ind w:left="1828" w:hanging="247"/>
      </w:pPr>
      <w:rPr>
        <w:rFonts w:hint="default"/>
        <w:lang w:val="en-us" w:eastAsia="en-us" w:bidi="en-us"/>
      </w:rPr>
    </w:lvl>
    <w:lvl w:ilvl="3">
      <w:start w:val="0"/>
      <w:numFmt w:val="bullet"/>
      <w:lvlText w:val="•"/>
      <w:lvlJc w:val="left"/>
      <w:pPr>
        <w:ind w:left="2732" w:hanging="247"/>
      </w:pPr>
      <w:rPr>
        <w:rFonts w:hint="default"/>
        <w:lang w:val="en-us" w:eastAsia="en-us" w:bidi="en-us"/>
      </w:rPr>
    </w:lvl>
    <w:lvl w:ilvl="4">
      <w:start w:val="0"/>
      <w:numFmt w:val="bullet"/>
      <w:lvlText w:val="•"/>
      <w:lvlJc w:val="left"/>
      <w:pPr>
        <w:ind w:left="3637" w:hanging="247"/>
      </w:pPr>
      <w:rPr>
        <w:rFonts w:hint="default"/>
        <w:lang w:val="en-us" w:eastAsia="en-us" w:bidi="en-us"/>
      </w:rPr>
    </w:lvl>
    <w:lvl w:ilvl="5">
      <w:start w:val="0"/>
      <w:numFmt w:val="bullet"/>
      <w:lvlText w:val="•"/>
      <w:lvlJc w:val="left"/>
      <w:pPr>
        <w:ind w:left="4541" w:hanging="247"/>
      </w:pPr>
      <w:rPr>
        <w:rFonts w:hint="default"/>
        <w:lang w:val="en-us" w:eastAsia="en-us" w:bidi="en-us"/>
      </w:rPr>
    </w:lvl>
    <w:lvl w:ilvl="6">
      <w:start w:val="0"/>
      <w:numFmt w:val="bullet"/>
      <w:lvlText w:val="•"/>
      <w:lvlJc w:val="left"/>
      <w:pPr>
        <w:ind w:left="5445" w:hanging="247"/>
      </w:pPr>
      <w:rPr>
        <w:rFonts w:hint="default"/>
        <w:lang w:val="en-us" w:eastAsia="en-us" w:bidi="en-us"/>
      </w:rPr>
    </w:lvl>
    <w:lvl w:ilvl="7">
      <w:start w:val="0"/>
      <w:numFmt w:val="bullet"/>
      <w:lvlText w:val="•"/>
      <w:lvlJc w:val="left"/>
      <w:pPr>
        <w:ind w:left="6350" w:hanging="247"/>
      </w:pPr>
      <w:rPr>
        <w:rFonts w:hint="default"/>
        <w:lang w:val="en-us" w:eastAsia="en-us" w:bidi="en-us"/>
      </w:rPr>
    </w:lvl>
    <w:lvl w:ilvl="8">
      <w:start w:val="0"/>
      <w:numFmt w:val="bullet"/>
      <w:lvlText w:val="•"/>
      <w:lvlJc w:val="left"/>
      <w:pPr>
        <w:ind w:left="7254" w:hanging="247"/>
      </w:pPr>
      <w:rPr>
        <w:rFonts w:hint="default"/>
        <w:lang w:val="en-us" w:eastAsia="en-us" w:bidi="en-us"/>
      </w:rPr>
    </w:lvl>
  </w:abstractNum>
  <w:abstractNum w:abstractNumId="30">
    <w:multiLevelType w:val="hybridMultilevel"/>
    <w:lvl w:ilvl="0">
      <w:start w:val="9"/>
      <w:numFmt w:val="decimal"/>
      <w:lvlText w:val="%1)"/>
      <w:lvlJc w:val="left"/>
      <w:pPr>
        <w:ind w:left="375" w:hanging="356"/>
        <w:jc w:val="left"/>
      </w:pPr>
      <w:rPr>
        <w:rFonts w:hint="default" w:ascii="Times New Roman" w:hAnsi="Times New Roman" w:eastAsia="Times New Roman" w:cs="Times New Roman"/>
        <w:spacing w:val="-25"/>
        <w:w w:val="99"/>
        <w:sz w:val="24"/>
        <w:szCs w:val="24"/>
        <w:lang w:val="en-us" w:eastAsia="en-us" w:bidi="en-us"/>
      </w:rPr>
    </w:lvl>
    <w:lvl w:ilvl="1">
      <w:start w:val="0"/>
      <w:numFmt w:val="bullet"/>
      <w:lvlText w:val="•"/>
      <w:lvlJc w:val="left"/>
      <w:pPr>
        <w:ind w:left="1255" w:hanging="356"/>
      </w:pPr>
      <w:rPr>
        <w:rFonts w:hint="default"/>
        <w:lang w:val="en-us" w:eastAsia="en-us" w:bidi="en-us"/>
      </w:rPr>
    </w:lvl>
    <w:lvl w:ilvl="2">
      <w:start w:val="0"/>
      <w:numFmt w:val="bullet"/>
      <w:lvlText w:val="•"/>
      <w:lvlJc w:val="left"/>
      <w:pPr>
        <w:ind w:left="2131" w:hanging="356"/>
      </w:pPr>
      <w:rPr>
        <w:rFonts w:hint="default"/>
        <w:lang w:val="en-us" w:eastAsia="en-us" w:bidi="en-us"/>
      </w:rPr>
    </w:lvl>
    <w:lvl w:ilvl="3">
      <w:start w:val="0"/>
      <w:numFmt w:val="bullet"/>
      <w:lvlText w:val="•"/>
      <w:lvlJc w:val="left"/>
      <w:pPr>
        <w:ind w:left="3007" w:hanging="356"/>
      </w:pPr>
      <w:rPr>
        <w:rFonts w:hint="default"/>
        <w:lang w:val="en-us" w:eastAsia="en-us" w:bidi="en-us"/>
      </w:rPr>
    </w:lvl>
    <w:lvl w:ilvl="4">
      <w:start w:val="0"/>
      <w:numFmt w:val="bullet"/>
      <w:lvlText w:val="•"/>
      <w:lvlJc w:val="left"/>
      <w:pPr>
        <w:ind w:left="3883" w:hanging="356"/>
      </w:pPr>
      <w:rPr>
        <w:rFonts w:hint="default"/>
        <w:lang w:val="en-us" w:eastAsia="en-us" w:bidi="en-us"/>
      </w:rPr>
    </w:lvl>
    <w:lvl w:ilvl="5">
      <w:start w:val="0"/>
      <w:numFmt w:val="bullet"/>
      <w:lvlText w:val="•"/>
      <w:lvlJc w:val="left"/>
      <w:pPr>
        <w:ind w:left="4759" w:hanging="356"/>
      </w:pPr>
      <w:rPr>
        <w:rFonts w:hint="default"/>
        <w:lang w:val="en-us" w:eastAsia="en-us" w:bidi="en-us"/>
      </w:rPr>
    </w:lvl>
    <w:lvl w:ilvl="6">
      <w:start w:val="0"/>
      <w:numFmt w:val="bullet"/>
      <w:lvlText w:val="•"/>
      <w:lvlJc w:val="left"/>
      <w:pPr>
        <w:ind w:left="5634" w:hanging="356"/>
      </w:pPr>
      <w:rPr>
        <w:rFonts w:hint="default"/>
        <w:lang w:val="en-us" w:eastAsia="en-us" w:bidi="en-us"/>
      </w:rPr>
    </w:lvl>
    <w:lvl w:ilvl="7">
      <w:start w:val="0"/>
      <w:numFmt w:val="bullet"/>
      <w:lvlText w:val="•"/>
      <w:lvlJc w:val="left"/>
      <w:pPr>
        <w:ind w:left="6510" w:hanging="356"/>
      </w:pPr>
      <w:rPr>
        <w:rFonts w:hint="default"/>
        <w:lang w:val="en-us" w:eastAsia="en-us" w:bidi="en-us"/>
      </w:rPr>
    </w:lvl>
    <w:lvl w:ilvl="8">
      <w:start w:val="0"/>
      <w:numFmt w:val="bullet"/>
      <w:lvlText w:val="•"/>
      <w:lvlJc w:val="left"/>
      <w:pPr>
        <w:ind w:left="7386" w:hanging="356"/>
      </w:pPr>
      <w:rPr>
        <w:rFonts w:hint="default"/>
        <w:lang w:val="en-us" w:eastAsia="en-us" w:bidi="en-us"/>
      </w:rPr>
    </w:lvl>
  </w:abstractNum>
  <w:abstractNum w:abstractNumId="29">
    <w:multiLevelType w:val="hybridMultilevel"/>
    <w:lvl w:ilvl="0">
      <w:start w:val="11"/>
      <w:numFmt w:val="decimal"/>
      <w:lvlText w:val="%1."/>
      <w:lvlJc w:val="left"/>
      <w:pPr>
        <w:ind w:left="380" w:hanging="360"/>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1248" w:hanging="360"/>
      </w:pPr>
      <w:rPr>
        <w:rFonts w:hint="default"/>
        <w:lang w:val="en-us" w:eastAsia="en-us" w:bidi="en-us"/>
      </w:rPr>
    </w:lvl>
    <w:lvl w:ilvl="2">
      <w:start w:val="0"/>
      <w:numFmt w:val="bullet"/>
      <w:lvlText w:val="•"/>
      <w:lvlJc w:val="left"/>
      <w:pPr>
        <w:ind w:left="2117" w:hanging="360"/>
      </w:pPr>
      <w:rPr>
        <w:rFonts w:hint="default"/>
        <w:lang w:val="en-us" w:eastAsia="en-us" w:bidi="en-us"/>
      </w:rPr>
    </w:lvl>
    <w:lvl w:ilvl="3">
      <w:start w:val="0"/>
      <w:numFmt w:val="bullet"/>
      <w:lvlText w:val="•"/>
      <w:lvlJc w:val="left"/>
      <w:pPr>
        <w:ind w:left="2986" w:hanging="360"/>
      </w:pPr>
      <w:rPr>
        <w:rFonts w:hint="default"/>
        <w:lang w:val="en-us" w:eastAsia="en-us" w:bidi="en-us"/>
      </w:rPr>
    </w:lvl>
    <w:lvl w:ilvl="4">
      <w:start w:val="0"/>
      <w:numFmt w:val="bullet"/>
      <w:lvlText w:val="•"/>
      <w:lvlJc w:val="left"/>
      <w:pPr>
        <w:ind w:left="3855" w:hanging="360"/>
      </w:pPr>
      <w:rPr>
        <w:rFonts w:hint="default"/>
        <w:lang w:val="en-us" w:eastAsia="en-us" w:bidi="en-us"/>
      </w:rPr>
    </w:lvl>
    <w:lvl w:ilvl="5">
      <w:start w:val="0"/>
      <w:numFmt w:val="bullet"/>
      <w:lvlText w:val="•"/>
      <w:lvlJc w:val="left"/>
      <w:pPr>
        <w:ind w:left="4724" w:hanging="360"/>
      </w:pPr>
      <w:rPr>
        <w:rFonts w:hint="default"/>
        <w:lang w:val="en-us" w:eastAsia="en-us" w:bidi="en-us"/>
      </w:rPr>
    </w:lvl>
    <w:lvl w:ilvl="6">
      <w:start w:val="0"/>
      <w:numFmt w:val="bullet"/>
      <w:lvlText w:val="•"/>
      <w:lvlJc w:val="left"/>
      <w:pPr>
        <w:ind w:left="5592" w:hanging="360"/>
      </w:pPr>
      <w:rPr>
        <w:rFonts w:hint="default"/>
        <w:lang w:val="en-us" w:eastAsia="en-us" w:bidi="en-us"/>
      </w:rPr>
    </w:lvl>
    <w:lvl w:ilvl="7">
      <w:start w:val="0"/>
      <w:numFmt w:val="bullet"/>
      <w:lvlText w:val="•"/>
      <w:lvlJc w:val="left"/>
      <w:pPr>
        <w:ind w:left="6461" w:hanging="360"/>
      </w:pPr>
      <w:rPr>
        <w:rFonts w:hint="default"/>
        <w:lang w:val="en-us" w:eastAsia="en-us" w:bidi="en-us"/>
      </w:rPr>
    </w:lvl>
    <w:lvl w:ilvl="8">
      <w:start w:val="0"/>
      <w:numFmt w:val="bullet"/>
      <w:lvlText w:val="•"/>
      <w:lvlJc w:val="left"/>
      <w:pPr>
        <w:ind w:left="7330" w:hanging="360"/>
      </w:pPr>
      <w:rPr>
        <w:rFonts w:hint="default"/>
        <w:lang w:val="en-us" w:eastAsia="en-us" w:bidi="en-us"/>
      </w:rPr>
    </w:lvl>
  </w:abstractNum>
  <w:abstractNum w:abstractNumId="28">
    <w:multiLevelType w:val="hybridMultilevel"/>
    <w:lvl w:ilvl="0">
      <w:start w:val="9"/>
      <w:numFmt w:val="decimal"/>
      <w:lvlText w:val="%1."/>
      <w:lvlJc w:val="left"/>
      <w:pPr>
        <w:ind w:left="586" w:hanging="567"/>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1428" w:hanging="567"/>
      </w:pPr>
      <w:rPr>
        <w:rFonts w:hint="default"/>
        <w:lang w:val="en-us" w:eastAsia="en-us" w:bidi="en-us"/>
      </w:rPr>
    </w:lvl>
    <w:lvl w:ilvl="2">
      <w:start w:val="0"/>
      <w:numFmt w:val="bullet"/>
      <w:lvlText w:val="•"/>
      <w:lvlJc w:val="left"/>
      <w:pPr>
        <w:ind w:left="2277" w:hanging="567"/>
      </w:pPr>
      <w:rPr>
        <w:rFonts w:hint="default"/>
        <w:lang w:val="en-us" w:eastAsia="en-us" w:bidi="en-us"/>
      </w:rPr>
    </w:lvl>
    <w:lvl w:ilvl="3">
      <w:start w:val="0"/>
      <w:numFmt w:val="bullet"/>
      <w:lvlText w:val="•"/>
      <w:lvlJc w:val="left"/>
      <w:pPr>
        <w:ind w:left="3126" w:hanging="567"/>
      </w:pPr>
      <w:rPr>
        <w:rFonts w:hint="default"/>
        <w:lang w:val="en-us" w:eastAsia="en-us" w:bidi="en-us"/>
      </w:rPr>
    </w:lvl>
    <w:lvl w:ilvl="4">
      <w:start w:val="0"/>
      <w:numFmt w:val="bullet"/>
      <w:lvlText w:val="•"/>
      <w:lvlJc w:val="left"/>
      <w:pPr>
        <w:ind w:left="3974" w:hanging="567"/>
      </w:pPr>
      <w:rPr>
        <w:rFonts w:hint="default"/>
        <w:lang w:val="en-us" w:eastAsia="en-us" w:bidi="en-us"/>
      </w:rPr>
    </w:lvl>
    <w:lvl w:ilvl="5">
      <w:start w:val="0"/>
      <w:numFmt w:val="bullet"/>
      <w:lvlText w:val="•"/>
      <w:lvlJc w:val="left"/>
      <w:pPr>
        <w:ind w:left="4823" w:hanging="567"/>
      </w:pPr>
      <w:rPr>
        <w:rFonts w:hint="default"/>
        <w:lang w:val="en-us" w:eastAsia="en-us" w:bidi="en-us"/>
      </w:rPr>
    </w:lvl>
    <w:lvl w:ilvl="6">
      <w:start w:val="0"/>
      <w:numFmt w:val="bullet"/>
      <w:lvlText w:val="•"/>
      <w:lvlJc w:val="left"/>
      <w:pPr>
        <w:ind w:left="5672" w:hanging="567"/>
      </w:pPr>
      <w:rPr>
        <w:rFonts w:hint="default"/>
        <w:lang w:val="en-us" w:eastAsia="en-us" w:bidi="en-us"/>
      </w:rPr>
    </w:lvl>
    <w:lvl w:ilvl="7">
      <w:start w:val="0"/>
      <w:numFmt w:val="bullet"/>
      <w:lvlText w:val="•"/>
      <w:lvlJc w:val="left"/>
      <w:pPr>
        <w:ind w:left="6520" w:hanging="567"/>
      </w:pPr>
      <w:rPr>
        <w:rFonts w:hint="default"/>
        <w:lang w:val="en-us" w:eastAsia="en-us" w:bidi="en-us"/>
      </w:rPr>
    </w:lvl>
    <w:lvl w:ilvl="8">
      <w:start w:val="0"/>
      <w:numFmt w:val="bullet"/>
      <w:lvlText w:val="•"/>
      <w:lvlJc w:val="left"/>
      <w:pPr>
        <w:ind w:left="7369" w:hanging="567"/>
      </w:pPr>
      <w:rPr>
        <w:rFonts w:hint="default"/>
        <w:lang w:val="en-us" w:eastAsia="en-us" w:bidi="en-us"/>
      </w:rPr>
    </w:lvl>
  </w:abstractNum>
  <w:abstractNum w:abstractNumId="27">
    <w:multiLevelType w:val="hybridMultilevel"/>
    <w:lvl w:ilvl="0">
      <w:start w:val="5"/>
      <w:numFmt w:val="decimal"/>
      <w:lvlText w:val="%1."/>
      <w:lvlJc w:val="left"/>
      <w:pPr>
        <w:ind w:left="20" w:hanging="257"/>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7"/>
      </w:pPr>
      <w:rPr>
        <w:rFonts w:hint="default"/>
        <w:lang w:val="en-us" w:eastAsia="en-us" w:bidi="en-us"/>
      </w:rPr>
    </w:lvl>
    <w:lvl w:ilvl="2">
      <w:start w:val="0"/>
      <w:numFmt w:val="bullet"/>
      <w:lvlText w:val="•"/>
      <w:lvlJc w:val="left"/>
      <w:pPr>
        <w:ind w:left="1829" w:hanging="257"/>
      </w:pPr>
      <w:rPr>
        <w:rFonts w:hint="default"/>
        <w:lang w:val="en-us" w:eastAsia="en-us" w:bidi="en-us"/>
      </w:rPr>
    </w:lvl>
    <w:lvl w:ilvl="3">
      <w:start w:val="0"/>
      <w:numFmt w:val="bullet"/>
      <w:lvlText w:val="•"/>
      <w:lvlJc w:val="left"/>
      <w:pPr>
        <w:ind w:left="2734" w:hanging="257"/>
      </w:pPr>
      <w:rPr>
        <w:rFonts w:hint="default"/>
        <w:lang w:val="en-us" w:eastAsia="en-us" w:bidi="en-us"/>
      </w:rPr>
    </w:lvl>
    <w:lvl w:ilvl="4">
      <w:start w:val="0"/>
      <w:numFmt w:val="bullet"/>
      <w:lvlText w:val="•"/>
      <w:lvlJc w:val="left"/>
      <w:pPr>
        <w:ind w:left="3639" w:hanging="257"/>
      </w:pPr>
      <w:rPr>
        <w:rFonts w:hint="default"/>
        <w:lang w:val="en-us" w:eastAsia="en-us" w:bidi="en-us"/>
      </w:rPr>
    </w:lvl>
    <w:lvl w:ilvl="5">
      <w:start w:val="0"/>
      <w:numFmt w:val="bullet"/>
      <w:lvlText w:val="•"/>
      <w:lvlJc w:val="left"/>
      <w:pPr>
        <w:ind w:left="4544" w:hanging="257"/>
      </w:pPr>
      <w:rPr>
        <w:rFonts w:hint="default"/>
        <w:lang w:val="en-us" w:eastAsia="en-us" w:bidi="en-us"/>
      </w:rPr>
    </w:lvl>
    <w:lvl w:ilvl="6">
      <w:start w:val="0"/>
      <w:numFmt w:val="bullet"/>
      <w:lvlText w:val="•"/>
      <w:lvlJc w:val="left"/>
      <w:pPr>
        <w:ind w:left="5448" w:hanging="257"/>
      </w:pPr>
      <w:rPr>
        <w:rFonts w:hint="default"/>
        <w:lang w:val="en-us" w:eastAsia="en-us" w:bidi="en-us"/>
      </w:rPr>
    </w:lvl>
    <w:lvl w:ilvl="7">
      <w:start w:val="0"/>
      <w:numFmt w:val="bullet"/>
      <w:lvlText w:val="•"/>
      <w:lvlJc w:val="left"/>
      <w:pPr>
        <w:ind w:left="6353" w:hanging="257"/>
      </w:pPr>
      <w:rPr>
        <w:rFonts w:hint="default"/>
        <w:lang w:val="en-us" w:eastAsia="en-us" w:bidi="en-us"/>
      </w:rPr>
    </w:lvl>
    <w:lvl w:ilvl="8">
      <w:start w:val="0"/>
      <w:numFmt w:val="bullet"/>
      <w:lvlText w:val="•"/>
      <w:lvlJc w:val="left"/>
      <w:pPr>
        <w:ind w:left="7258" w:hanging="257"/>
      </w:pPr>
      <w:rPr>
        <w:rFonts w:hint="default"/>
        <w:lang w:val="en-us" w:eastAsia="en-us" w:bidi="en-us"/>
      </w:rPr>
    </w:lvl>
  </w:abstractNum>
  <w:abstractNum w:abstractNumId="26">
    <w:multiLevelType w:val="hybridMultilevel"/>
    <w:lvl w:ilvl="0">
      <w:start w:val="1"/>
      <w:numFmt w:val="decimal"/>
      <w:lvlText w:val="%1."/>
      <w:lvlJc w:val="left"/>
      <w:pPr>
        <w:ind w:left="20" w:hanging="274"/>
        <w:jc w:val="left"/>
      </w:pPr>
      <w:rPr>
        <w:rFonts w:hint="default" w:ascii="Times New Roman" w:hAnsi="Times New Roman" w:eastAsia="Times New Roman" w:cs="Times New Roman"/>
        <w:spacing w:val="-30"/>
        <w:w w:val="99"/>
        <w:sz w:val="24"/>
        <w:szCs w:val="24"/>
        <w:lang w:val="en-us" w:eastAsia="en-us" w:bidi="en-us"/>
      </w:rPr>
    </w:lvl>
    <w:lvl w:ilvl="1">
      <w:start w:val="0"/>
      <w:numFmt w:val="bullet"/>
      <w:lvlText w:val="•"/>
      <w:lvlJc w:val="left"/>
      <w:pPr>
        <w:ind w:left="924" w:hanging="274"/>
      </w:pPr>
      <w:rPr>
        <w:rFonts w:hint="default"/>
        <w:lang w:val="en-us" w:eastAsia="en-us" w:bidi="en-us"/>
      </w:rPr>
    </w:lvl>
    <w:lvl w:ilvl="2">
      <w:start w:val="0"/>
      <w:numFmt w:val="bullet"/>
      <w:lvlText w:val="•"/>
      <w:lvlJc w:val="left"/>
      <w:pPr>
        <w:ind w:left="1829" w:hanging="274"/>
      </w:pPr>
      <w:rPr>
        <w:rFonts w:hint="default"/>
        <w:lang w:val="en-us" w:eastAsia="en-us" w:bidi="en-us"/>
      </w:rPr>
    </w:lvl>
    <w:lvl w:ilvl="3">
      <w:start w:val="0"/>
      <w:numFmt w:val="bullet"/>
      <w:lvlText w:val="•"/>
      <w:lvlJc w:val="left"/>
      <w:pPr>
        <w:ind w:left="2734" w:hanging="274"/>
      </w:pPr>
      <w:rPr>
        <w:rFonts w:hint="default"/>
        <w:lang w:val="en-us" w:eastAsia="en-us" w:bidi="en-us"/>
      </w:rPr>
    </w:lvl>
    <w:lvl w:ilvl="4">
      <w:start w:val="0"/>
      <w:numFmt w:val="bullet"/>
      <w:lvlText w:val="•"/>
      <w:lvlJc w:val="left"/>
      <w:pPr>
        <w:ind w:left="3639" w:hanging="274"/>
      </w:pPr>
      <w:rPr>
        <w:rFonts w:hint="default"/>
        <w:lang w:val="en-us" w:eastAsia="en-us" w:bidi="en-us"/>
      </w:rPr>
    </w:lvl>
    <w:lvl w:ilvl="5">
      <w:start w:val="0"/>
      <w:numFmt w:val="bullet"/>
      <w:lvlText w:val="•"/>
      <w:lvlJc w:val="left"/>
      <w:pPr>
        <w:ind w:left="4544" w:hanging="274"/>
      </w:pPr>
      <w:rPr>
        <w:rFonts w:hint="default"/>
        <w:lang w:val="en-us" w:eastAsia="en-us" w:bidi="en-us"/>
      </w:rPr>
    </w:lvl>
    <w:lvl w:ilvl="6">
      <w:start w:val="0"/>
      <w:numFmt w:val="bullet"/>
      <w:lvlText w:val="•"/>
      <w:lvlJc w:val="left"/>
      <w:pPr>
        <w:ind w:left="5448" w:hanging="274"/>
      </w:pPr>
      <w:rPr>
        <w:rFonts w:hint="default"/>
        <w:lang w:val="en-us" w:eastAsia="en-us" w:bidi="en-us"/>
      </w:rPr>
    </w:lvl>
    <w:lvl w:ilvl="7">
      <w:start w:val="0"/>
      <w:numFmt w:val="bullet"/>
      <w:lvlText w:val="•"/>
      <w:lvlJc w:val="left"/>
      <w:pPr>
        <w:ind w:left="6353" w:hanging="274"/>
      </w:pPr>
      <w:rPr>
        <w:rFonts w:hint="default"/>
        <w:lang w:val="en-us" w:eastAsia="en-us" w:bidi="en-us"/>
      </w:rPr>
    </w:lvl>
    <w:lvl w:ilvl="8">
      <w:start w:val="0"/>
      <w:numFmt w:val="bullet"/>
      <w:lvlText w:val="•"/>
      <w:lvlJc w:val="left"/>
      <w:pPr>
        <w:ind w:left="7258" w:hanging="274"/>
      </w:pPr>
      <w:rPr>
        <w:rFonts w:hint="default"/>
        <w:lang w:val="en-us" w:eastAsia="en-us" w:bidi="en-us"/>
      </w:rPr>
    </w:lvl>
  </w:abstractNum>
  <w:abstractNum w:abstractNumId="25">
    <w:multiLevelType w:val="hybridMultilevel"/>
    <w:lvl w:ilvl="0">
      <w:start w:val="1"/>
      <w:numFmt w:val="lowerLetter"/>
      <w:lvlText w:val="%1)"/>
      <w:lvlJc w:val="left"/>
      <w:pPr>
        <w:ind w:left="279" w:hanging="260"/>
        <w:jc w:val="left"/>
      </w:pPr>
      <w:rPr>
        <w:rFonts w:hint="default" w:ascii="Times New Roman" w:hAnsi="Times New Roman" w:eastAsia="Times New Roman" w:cs="Times New Roman"/>
        <w:i/>
        <w:spacing w:val="-2"/>
        <w:w w:val="99"/>
        <w:sz w:val="24"/>
        <w:szCs w:val="24"/>
        <w:lang w:val="en-us" w:eastAsia="en-us" w:bidi="en-us"/>
      </w:rPr>
    </w:lvl>
    <w:lvl w:ilvl="1">
      <w:start w:val="0"/>
      <w:numFmt w:val="bullet"/>
      <w:lvlText w:val="•"/>
      <w:lvlJc w:val="left"/>
      <w:pPr>
        <w:ind w:left="1158" w:hanging="260"/>
      </w:pPr>
      <w:rPr>
        <w:rFonts w:hint="default"/>
        <w:lang w:val="en-us" w:eastAsia="en-us" w:bidi="en-us"/>
      </w:rPr>
    </w:lvl>
    <w:lvl w:ilvl="2">
      <w:start w:val="0"/>
      <w:numFmt w:val="bullet"/>
      <w:lvlText w:val="•"/>
      <w:lvlJc w:val="left"/>
      <w:pPr>
        <w:ind w:left="2037" w:hanging="260"/>
      </w:pPr>
      <w:rPr>
        <w:rFonts w:hint="default"/>
        <w:lang w:val="en-us" w:eastAsia="en-us" w:bidi="en-us"/>
      </w:rPr>
    </w:lvl>
    <w:lvl w:ilvl="3">
      <w:start w:val="0"/>
      <w:numFmt w:val="bullet"/>
      <w:lvlText w:val="•"/>
      <w:lvlJc w:val="left"/>
      <w:pPr>
        <w:ind w:left="2916" w:hanging="260"/>
      </w:pPr>
      <w:rPr>
        <w:rFonts w:hint="default"/>
        <w:lang w:val="en-us" w:eastAsia="en-us" w:bidi="en-us"/>
      </w:rPr>
    </w:lvl>
    <w:lvl w:ilvl="4">
      <w:start w:val="0"/>
      <w:numFmt w:val="bullet"/>
      <w:lvlText w:val="•"/>
      <w:lvlJc w:val="left"/>
      <w:pPr>
        <w:ind w:left="3795" w:hanging="260"/>
      </w:pPr>
      <w:rPr>
        <w:rFonts w:hint="default"/>
        <w:lang w:val="en-us" w:eastAsia="en-us" w:bidi="en-us"/>
      </w:rPr>
    </w:lvl>
    <w:lvl w:ilvl="5">
      <w:start w:val="0"/>
      <w:numFmt w:val="bullet"/>
      <w:lvlText w:val="•"/>
      <w:lvlJc w:val="left"/>
      <w:pPr>
        <w:ind w:left="4674" w:hanging="260"/>
      </w:pPr>
      <w:rPr>
        <w:rFonts w:hint="default"/>
        <w:lang w:val="en-us" w:eastAsia="en-us" w:bidi="en-us"/>
      </w:rPr>
    </w:lvl>
    <w:lvl w:ilvl="6">
      <w:start w:val="0"/>
      <w:numFmt w:val="bullet"/>
      <w:lvlText w:val="•"/>
      <w:lvlJc w:val="left"/>
      <w:pPr>
        <w:ind w:left="5553" w:hanging="260"/>
      </w:pPr>
      <w:rPr>
        <w:rFonts w:hint="default"/>
        <w:lang w:val="en-us" w:eastAsia="en-us" w:bidi="en-us"/>
      </w:rPr>
    </w:lvl>
    <w:lvl w:ilvl="7">
      <w:start w:val="0"/>
      <w:numFmt w:val="bullet"/>
      <w:lvlText w:val="•"/>
      <w:lvlJc w:val="left"/>
      <w:pPr>
        <w:ind w:left="6432" w:hanging="260"/>
      </w:pPr>
      <w:rPr>
        <w:rFonts w:hint="default"/>
        <w:lang w:val="en-us" w:eastAsia="en-us" w:bidi="en-us"/>
      </w:rPr>
    </w:lvl>
    <w:lvl w:ilvl="8">
      <w:start w:val="0"/>
      <w:numFmt w:val="bullet"/>
      <w:lvlText w:val="•"/>
      <w:lvlJc w:val="left"/>
      <w:pPr>
        <w:ind w:left="7311" w:hanging="260"/>
      </w:pPr>
      <w:rPr>
        <w:rFonts w:hint="default"/>
        <w:lang w:val="en-us" w:eastAsia="en-us" w:bidi="en-us"/>
      </w:rPr>
    </w:lvl>
  </w:abstractNum>
  <w:abstractNum w:abstractNumId="24">
    <w:multiLevelType w:val="hybridMultilevel"/>
    <w:lvl w:ilvl="0">
      <w:start w:val="1"/>
      <w:numFmt w:val="decimal"/>
      <w:lvlText w:val="%1."/>
      <w:lvlJc w:val="left"/>
      <w:pPr>
        <w:ind w:left="20" w:hanging="267"/>
        <w:jc w:val="left"/>
      </w:pPr>
      <w:rPr>
        <w:rFonts w:hint="default" w:ascii="Times New Roman" w:hAnsi="Times New Roman" w:eastAsia="Times New Roman" w:cs="Times New Roman"/>
        <w:i/>
        <w:w w:val="100"/>
        <w:sz w:val="24"/>
        <w:szCs w:val="24"/>
        <w:lang w:val="en-us" w:eastAsia="en-us" w:bidi="en-us"/>
      </w:rPr>
    </w:lvl>
    <w:lvl w:ilvl="1">
      <w:start w:val="0"/>
      <w:numFmt w:val="bullet"/>
      <w:lvlText w:val="•"/>
      <w:lvlJc w:val="left"/>
      <w:pPr>
        <w:ind w:left="924" w:hanging="267"/>
      </w:pPr>
      <w:rPr>
        <w:rFonts w:hint="default"/>
        <w:lang w:val="en-us" w:eastAsia="en-us" w:bidi="en-us"/>
      </w:rPr>
    </w:lvl>
    <w:lvl w:ilvl="2">
      <w:start w:val="0"/>
      <w:numFmt w:val="bullet"/>
      <w:lvlText w:val="•"/>
      <w:lvlJc w:val="left"/>
      <w:pPr>
        <w:ind w:left="1829" w:hanging="267"/>
      </w:pPr>
      <w:rPr>
        <w:rFonts w:hint="default"/>
        <w:lang w:val="en-us" w:eastAsia="en-us" w:bidi="en-us"/>
      </w:rPr>
    </w:lvl>
    <w:lvl w:ilvl="3">
      <w:start w:val="0"/>
      <w:numFmt w:val="bullet"/>
      <w:lvlText w:val="•"/>
      <w:lvlJc w:val="left"/>
      <w:pPr>
        <w:ind w:left="2734" w:hanging="267"/>
      </w:pPr>
      <w:rPr>
        <w:rFonts w:hint="default"/>
        <w:lang w:val="en-us" w:eastAsia="en-us" w:bidi="en-us"/>
      </w:rPr>
    </w:lvl>
    <w:lvl w:ilvl="4">
      <w:start w:val="0"/>
      <w:numFmt w:val="bullet"/>
      <w:lvlText w:val="•"/>
      <w:lvlJc w:val="left"/>
      <w:pPr>
        <w:ind w:left="3639" w:hanging="267"/>
      </w:pPr>
      <w:rPr>
        <w:rFonts w:hint="default"/>
        <w:lang w:val="en-us" w:eastAsia="en-us" w:bidi="en-us"/>
      </w:rPr>
    </w:lvl>
    <w:lvl w:ilvl="5">
      <w:start w:val="0"/>
      <w:numFmt w:val="bullet"/>
      <w:lvlText w:val="•"/>
      <w:lvlJc w:val="left"/>
      <w:pPr>
        <w:ind w:left="4544" w:hanging="267"/>
      </w:pPr>
      <w:rPr>
        <w:rFonts w:hint="default"/>
        <w:lang w:val="en-us" w:eastAsia="en-us" w:bidi="en-us"/>
      </w:rPr>
    </w:lvl>
    <w:lvl w:ilvl="6">
      <w:start w:val="0"/>
      <w:numFmt w:val="bullet"/>
      <w:lvlText w:val="•"/>
      <w:lvlJc w:val="left"/>
      <w:pPr>
        <w:ind w:left="5449" w:hanging="267"/>
      </w:pPr>
      <w:rPr>
        <w:rFonts w:hint="default"/>
        <w:lang w:val="en-us" w:eastAsia="en-us" w:bidi="en-us"/>
      </w:rPr>
    </w:lvl>
    <w:lvl w:ilvl="7">
      <w:start w:val="0"/>
      <w:numFmt w:val="bullet"/>
      <w:lvlText w:val="•"/>
      <w:lvlJc w:val="left"/>
      <w:pPr>
        <w:ind w:left="6354" w:hanging="267"/>
      </w:pPr>
      <w:rPr>
        <w:rFonts w:hint="default"/>
        <w:lang w:val="en-us" w:eastAsia="en-us" w:bidi="en-us"/>
      </w:rPr>
    </w:lvl>
    <w:lvl w:ilvl="8">
      <w:start w:val="0"/>
      <w:numFmt w:val="bullet"/>
      <w:lvlText w:val="•"/>
      <w:lvlJc w:val="left"/>
      <w:pPr>
        <w:ind w:left="7259" w:hanging="267"/>
      </w:pPr>
      <w:rPr>
        <w:rFonts w:hint="default"/>
        <w:lang w:val="en-us" w:eastAsia="en-us" w:bidi="en-us"/>
      </w:rPr>
    </w:lvl>
  </w:abstractNum>
  <w:abstractNum w:abstractNumId="23">
    <w:multiLevelType w:val="hybridMultilevel"/>
    <w:lvl w:ilvl="0">
      <w:start w:val="1"/>
      <w:numFmt w:val="decimal"/>
      <w:lvlText w:val="%1."/>
      <w:lvlJc w:val="left"/>
      <w:pPr>
        <w:ind w:left="20" w:hanging="255"/>
        <w:jc w:val="left"/>
      </w:pPr>
      <w:rPr>
        <w:rFonts w:hint="default" w:ascii="Times New Roman" w:hAnsi="Times New Roman" w:eastAsia="Times New Roman" w:cs="Times New Roman"/>
        <w:i/>
        <w:w w:val="100"/>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9" w:hanging="255"/>
      </w:pPr>
      <w:rPr>
        <w:rFonts w:hint="default"/>
        <w:lang w:val="en-us" w:eastAsia="en-us" w:bidi="en-us"/>
      </w:rPr>
    </w:lvl>
    <w:lvl w:ilvl="3">
      <w:start w:val="0"/>
      <w:numFmt w:val="bullet"/>
      <w:lvlText w:val="•"/>
      <w:lvlJc w:val="left"/>
      <w:pPr>
        <w:ind w:left="2734" w:hanging="255"/>
      </w:pPr>
      <w:rPr>
        <w:rFonts w:hint="default"/>
        <w:lang w:val="en-us" w:eastAsia="en-us" w:bidi="en-us"/>
      </w:rPr>
    </w:lvl>
    <w:lvl w:ilvl="4">
      <w:start w:val="0"/>
      <w:numFmt w:val="bullet"/>
      <w:lvlText w:val="•"/>
      <w:lvlJc w:val="left"/>
      <w:pPr>
        <w:ind w:left="3639" w:hanging="255"/>
      </w:pPr>
      <w:rPr>
        <w:rFonts w:hint="default"/>
        <w:lang w:val="en-us" w:eastAsia="en-us" w:bidi="en-us"/>
      </w:rPr>
    </w:lvl>
    <w:lvl w:ilvl="5">
      <w:start w:val="0"/>
      <w:numFmt w:val="bullet"/>
      <w:lvlText w:val="•"/>
      <w:lvlJc w:val="left"/>
      <w:pPr>
        <w:ind w:left="4544" w:hanging="255"/>
      </w:pPr>
      <w:rPr>
        <w:rFonts w:hint="default"/>
        <w:lang w:val="en-us" w:eastAsia="en-us" w:bidi="en-us"/>
      </w:rPr>
    </w:lvl>
    <w:lvl w:ilvl="6">
      <w:start w:val="0"/>
      <w:numFmt w:val="bullet"/>
      <w:lvlText w:val="•"/>
      <w:lvlJc w:val="left"/>
      <w:pPr>
        <w:ind w:left="5449" w:hanging="255"/>
      </w:pPr>
      <w:rPr>
        <w:rFonts w:hint="default"/>
        <w:lang w:val="en-us" w:eastAsia="en-us" w:bidi="en-us"/>
      </w:rPr>
    </w:lvl>
    <w:lvl w:ilvl="7">
      <w:start w:val="0"/>
      <w:numFmt w:val="bullet"/>
      <w:lvlText w:val="•"/>
      <w:lvlJc w:val="left"/>
      <w:pPr>
        <w:ind w:left="6354" w:hanging="255"/>
      </w:pPr>
      <w:rPr>
        <w:rFonts w:hint="default"/>
        <w:lang w:val="en-us" w:eastAsia="en-us" w:bidi="en-us"/>
      </w:rPr>
    </w:lvl>
    <w:lvl w:ilvl="8">
      <w:start w:val="0"/>
      <w:numFmt w:val="bullet"/>
      <w:lvlText w:val="•"/>
      <w:lvlJc w:val="left"/>
      <w:pPr>
        <w:ind w:left="7259" w:hanging="255"/>
      </w:pPr>
      <w:rPr>
        <w:rFonts w:hint="default"/>
        <w:lang w:val="en-us" w:eastAsia="en-us" w:bidi="en-us"/>
      </w:rPr>
    </w:lvl>
  </w:abstractNum>
  <w:abstractNum w:abstractNumId="22">
    <w:multiLevelType w:val="hybridMultilevel"/>
    <w:lvl w:ilvl="0">
      <w:start w:val="1"/>
      <w:numFmt w:val="decimal"/>
      <w:lvlText w:val="%1."/>
      <w:lvlJc w:val="left"/>
      <w:pPr>
        <w:ind w:left="20" w:hanging="255"/>
        <w:jc w:val="left"/>
      </w:pPr>
      <w:rPr>
        <w:rFonts w:hint="default"/>
        <w:w w:val="100"/>
        <w:lang w:val="en-us" w:eastAsia="en-us" w:bidi="en-us"/>
      </w:rPr>
    </w:lvl>
    <w:lvl w:ilvl="1">
      <w:start w:val="1"/>
      <w:numFmt w:val="lowerLetter"/>
      <w:lvlText w:val="%2)"/>
      <w:lvlJc w:val="left"/>
      <w:pPr>
        <w:ind w:left="727" w:hanging="267"/>
        <w:jc w:val="left"/>
      </w:pPr>
      <w:rPr>
        <w:rFonts w:hint="default" w:ascii="Times New Roman" w:hAnsi="Times New Roman" w:eastAsia="Times New Roman" w:cs="Times New Roman"/>
        <w:spacing w:val="-1"/>
        <w:w w:val="100"/>
        <w:sz w:val="24"/>
        <w:szCs w:val="24"/>
        <w:lang w:val="en-us" w:eastAsia="en-us" w:bidi="en-us"/>
      </w:rPr>
    </w:lvl>
    <w:lvl w:ilvl="2">
      <w:start w:val="0"/>
      <w:numFmt w:val="bullet"/>
      <w:lvlText w:val="•"/>
      <w:lvlJc w:val="left"/>
      <w:pPr>
        <w:ind w:left="1647" w:hanging="267"/>
      </w:pPr>
      <w:rPr>
        <w:rFonts w:hint="default"/>
        <w:lang w:val="en-us" w:eastAsia="en-us" w:bidi="en-us"/>
      </w:rPr>
    </w:lvl>
    <w:lvl w:ilvl="3">
      <w:start w:val="0"/>
      <w:numFmt w:val="bullet"/>
      <w:lvlText w:val="•"/>
      <w:lvlJc w:val="left"/>
      <w:pPr>
        <w:ind w:left="2574" w:hanging="267"/>
      </w:pPr>
      <w:rPr>
        <w:rFonts w:hint="default"/>
        <w:lang w:val="en-us" w:eastAsia="en-us" w:bidi="en-us"/>
      </w:rPr>
    </w:lvl>
    <w:lvl w:ilvl="4">
      <w:start w:val="0"/>
      <w:numFmt w:val="bullet"/>
      <w:lvlText w:val="•"/>
      <w:lvlJc w:val="left"/>
      <w:pPr>
        <w:ind w:left="3502" w:hanging="267"/>
      </w:pPr>
      <w:rPr>
        <w:rFonts w:hint="default"/>
        <w:lang w:val="en-us" w:eastAsia="en-us" w:bidi="en-us"/>
      </w:rPr>
    </w:lvl>
    <w:lvl w:ilvl="5">
      <w:start w:val="0"/>
      <w:numFmt w:val="bullet"/>
      <w:lvlText w:val="•"/>
      <w:lvlJc w:val="left"/>
      <w:pPr>
        <w:ind w:left="4429" w:hanging="267"/>
      </w:pPr>
      <w:rPr>
        <w:rFonts w:hint="default"/>
        <w:lang w:val="en-us" w:eastAsia="en-us" w:bidi="en-us"/>
      </w:rPr>
    </w:lvl>
    <w:lvl w:ilvl="6">
      <w:start w:val="0"/>
      <w:numFmt w:val="bullet"/>
      <w:lvlText w:val="•"/>
      <w:lvlJc w:val="left"/>
      <w:pPr>
        <w:ind w:left="5356" w:hanging="267"/>
      </w:pPr>
      <w:rPr>
        <w:rFonts w:hint="default"/>
        <w:lang w:val="en-us" w:eastAsia="en-us" w:bidi="en-us"/>
      </w:rPr>
    </w:lvl>
    <w:lvl w:ilvl="7">
      <w:start w:val="0"/>
      <w:numFmt w:val="bullet"/>
      <w:lvlText w:val="•"/>
      <w:lvlJc w:val="left"/>
      <w:pPr>
        <w:ind w:left="6284" w:hanging="267"/>
      </w:pPr>
      <w:rPr>
        <w:rFonts w:hint="default"/>
        <w:lang w:val="en-us" w:eastAsia="en-us" w:bidi="en-us"/>
      </w:rPr>
    </w:lvl>
    <w:lvl w:ilvl="8">
      <w:start w:val="0"/>
      <w:numFmt w:val="bullet"/>
      <w:lvlText w:val="•"/>
      <w:lvlJc w:val="left"/>
      <w:pPr>
        <w:ind w:left="7211" w:hanging="267"/>
      </w:pPr>
      <w:rPr>
        <w:rFonts w:hint="default"/>
        <w:lang w:val="en-us" w:eastAsia="en-us" w:bidi="en-us"/>
      </w:rPr>
    </w:lvl>
  </w:abstractNum>
  <w:abstractNum w:abstractNumId="21">
    <w:multiLevelType w:val="hybridMultilevel"/>
    <w:lvl w:ilvl="0">
      <w:start w:val="2"/>
      <w:numFmt w:val="lowerLetter"/>
      <w:lvlText w:val="%1)"/>
      <w:lvlJc w:val="left"/>
      <w:pPr>
        <w:ind w:left="20" w:hanging="25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0"/>
      </w:pPr>
      <w:rPr>
        <w:rFonts w:hint="default"/>
        <w:lang w:val="en-us" w:eastAsia="en-us" w:bidi="en-us"/>
      </w:rPr>
    </w:lvl>
    <w:lvl w:ilvl="2">
      <w:start w:val="0"/>
      <w:numFmt w:val="bullet"/>
      <w:lvlText w:val="•"/>
      <w:lvlJc w:val="left"/>
      <w:pPr>
        <w:ind w:left="1829" w:hanging="250"/>
      </w:pPr>
      <w:rPr>
        <w:rFonts w:hint="default"/>
        <w:lang w:val="en-us" w:eastAsia="en-us" w:bidi="en-us"/>
      </w:rPr>
    </w:lvl>
    <w:lvl w:ilvl="3">
      <w:start w:val="0"/>
      <w:numFmt w:val="bullet"/>
      <w:lvlText w:val="•"/>
      <w:lvlJc w:val="left"/>
      <w:pPr>
        <w:ind w:left="2734" w:hanging="250"/>
      </w:pPr>
      <w:rPr>
        <w:rFonts w:hint="default"/>
        <w:lang w:val="en-us" w:eastAsia="en-us" w:bidi="en-us"/>
      </w:rPr>
    </w:lvl>
    <w:lvl w:ilvl="4">
      <w:start w:val="0"/>
      <w:numFmt w:val="bullet"/>
      <w:lvlText w:val="•"/>
      <w:lvlJc w:val="left"/>
      <w:pPr>
        <w:ind w:left="3639" w:hanging="250"/>
      </w:pPr>
      <w:rPr>
        <w:rFonts w:hint="default"/>
        <w:lang w:val="en-us" w:eastAsia="en-us" w:bidi="en-us"/>
      </w:rPr>
    </w:lvl>
    <w:lvl w:ilvl="5">
      <w:start w:val="0"/>
      <w:numFmt w:val="bullet"/>
      <w:lvlText w:val="•"/>
      <w:lvlJc w:val="left"/>
      <w:pPr>
        <w:ind w:left="4544" w:hanging="250"/>
      </w:pPr>
      <w:rPr>
        <w:rFonts w:hint="default"/>
        <w:lang w:val="en-us" w:eastAsia="en-us" w:bidi="en-us"/>
      </w:rPr>
    </w:lvl>
    <w:lvl w:ilvl="6">
      <w:start w:val="0"/>
      <w:numFmt w:val="bullet"/>
      <w:lvlText w:val="•"/>
      <w:lvlJc w:val="left"/>
      <w:pPr>
        <w:ind w:left="5449" w:hanging="250"/>
      </w:pPr>
      <w:rPr>
        <w:rFonts w:hint="default"/>
        <w:lang w:val="en-us" w:eastAsia="en-us" w:bidi="en-us"/>
      </w:rPr>
    </w:lvl>
    <w:lvl w:ilvl="7">
      <w:start w:val="0"/>
      <w:numFmt w:val="bullet"/>
      <w:lvlText w:val="•"/>
      <w:lvlJc w:val="left"/>
      <w:pPr>
        <w:ind w:left="6354" w:hanging="250"/>
      </w:pPr>
      <w:rPr>
        <w:rFonts w:hint="default"/>
        <w:lang w:val="en-us" w:eastAsia="en-us" w:bidi="en-us"/>
      </w:rPr>
    </w:lvl>
    <w:lvl w:ilvl="8">
      <w:start w:val="0"/>
      <w:numFmt w:val="bullet"/>
      <w:lvlText w:val="•"/>
      <w:lvlJc w:val="left"/>
      <w:pPr>
        <w:ind w:left="7259" w:hanging="250"/>
      </w:pPr>
      <w:rPr>
        <w:rFonts w:hint="default"/>
        <w:lang w:val="en-us" w:eastAsia="en-us" w:bidi="en-us"/>
      </w:rPr>
    </w:lvl>
  </w:abstractNum>
  <w:abstractNum w:abstractNumId="20">
    <w:multiLevelType w:val="hybridMultilevel"/>
    <w:lvl w:ilvl="0">
      <w:start w:val="1"/>
      <w:numFmt w:val="decimal"/>
      <w:lvlText w:val="%1."/>
      <w:lvlJc w:val="left"/>
      <w:pPr>
        <w:ind w:left="20" w:hanging="24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5"/>
      </w:pPr>
      <w:rPr>
        <w:rFonts w:hint="default"/>
        <w:lang w:val="en-us" w:eastAsia="en-us" w:bidi="en-us"/>
      </w:rPr>
    </w:lvl>
    <w:lvl w:ilvl="2">
      <w:start w:val="0"/>
      <w:numFmt w:val="bullet"/>
      <w:lvlText w:val="•"/>
      <w:lvlJc w:val="left"/>
      <w:pPr>
        <w:ind w:left="1829" w:hanging="245"/>
      </w:pPr>
      <w:rPr>
        <w:rFonts w:hint="default"/>
        <w:lang w:val="en-us" w:eastAsia="en-us" w:bidi="en-us"/>
      </w:rPr>
    </w:lvl>
    <w:lvl w:ilvl="3">
      <w:start w:val="0"/>
      <w:numFmt w:val="bullet"/>
      <w:lvlText w:val="•"/>
      <w:lvlJc w:val="left"/>
      <w:pPr>
        <w:ind w:left="2733" w:hanging="245"/>
      </w:pPr>
      <w:rPr>
        <w:rFonts w:hint="default"/>
        <w:lang w:val="en-us" w:eastAsia="en-us" w:bidi="en-us"/>
      </w:rPr>
    </w:lvl>
    <w:lvl w:ilvl="4">
      <w:start w:val="0"/>
      <w:numFmt w:val="bullet"/>
      <w:lvlText w:val="•"/>
      <w:lvlJc w:val="left"/>
      <w:pPr>
        <w:ind w:left="3638" w:hanging="245"/>
      </w:pPr>
      <w:rPr>
        <w:rFonts w:hint="default"/>
        <w:lang w:val="en-us" w:eastAsia="en-us" w:bidi="en-us"/>
      </w:rPr>
    </w:lvl>
    <w:lvl w:ilvl="5">
      <w:start w:val="0"/>
      <w:numFmt w:val="bullet"/>
      <w:lvlText w:val="•"/>
      <w:lvlJc w:val="left"/>
      <w:pPr>
        <w:ind w:left="4543" w:hanging="245"/>
      </w:pPr>
      <w:rPr>
        <w:rFonts w:hint="default"/>
        <w:lang w:val="en-us" w:eastAsia="en-us" w:bidi="en-us"/>
      </w:rPr>
    </w:lvl>
    <w:lvl w:ilvl="6">
      <w:start w:val="0"/>
      <w:numFmt w:val="bullet"/>
      <w:lvlText w:val="•"/>
      <w:lvlJc w:val="left"/>
      <w:pPr>
        <w:ind w:left="5447" w:hanging="245"/>
      </w:pPr>
      <w:rPr>
        <w:rFonts w:hint="default"/>
        <w:lang w:val="en-us" w:eastAsia="en-us" w:bidi="en-us"/>
      </w:rPr>
    </w:lvl>
    <w:lvl w:ilvl="7">
      <w:start w:val="0"/>
      <w:numFmt w:val="bullet"/>
      <w:lvlText w:val="•"/>
      <w:lvlJc w:val="left"/>
      <w:pPr>
        <w:ind w:left="6352" w:hanging="245"/>
      </w:pPr>
      <w:rPr>
        <w:rFonts w:hint="default"/>
        <w:lang w:val="en-us" w:eastAsia="en-us" w:bidi="en-us"/>
      </w:rPr>
    </w:lvl>
    <w:lvl w:ilvl="8">
      <w:start w:val="0"/>
      <w:numFmt w:val="bullet"/>
      <w:lvlText w:val="•"/>
      <w:lvlJc w:val="left"/>
      <w:pPr>
        <w:ind w:left="7256" w:hanging="245"/>
      </w:pPr>
      <w:rPr>
        <w:rFonts w:hint="default"/>
        <w:lang w:val="en-us" w:eastAsia="en-us" w:bidi="en-us"/>
      </w:rPr>
    </w:lvl>
  </w:abstractNum>
  <w:abstractNum w:abstractNumId="19">
    <w:multiLevelType w:val="hybridMultilevel"/>
    <w:lvl w:ilvl="0">
      <w:start w:val="1"/>
      <w:numFmt w:val="decimal"/>
      <w:lvlText w:val="%1."/>
      <w:lvlJc w:val="left"/>
      <w:pPr>
        <w:ind w:left="20" w:hanging="247"/>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7"/>
      </w:pPr>
      <w:rPr>
        <w:rFonts w:hint="default"/>
        <w:lang w:val="en-us" w:eastAsia="en-us" w:bidi="en-us"/>
      </w:rPr>
    </w:lvl>
    <w:lvl w:ilvl="2">
      <w:start w:val="0"/>
      <w:numFmt w:val="bullet"/>
      <w:lvlText w:val="•"/>
      <w:lvlJc w:val="left"/>
      <w:pPr>
        <w:ind w:left="1829" w:hanging="247"/>
      </w:pPr>
      <w:rPr>
        <w:rFonts w:hint="default"/>
        <w:lang w:val="en-us" w:eastAsia="en-us" w:bidi="en-us"/>
      </w:rPr>
    </w:lvl>
    <w:lvl w:ilvl="3">
      <w:start w:val="0"/>
      <w:numFmt w:val="bullet"/>
      <w:lvlText w:val="•"/>
      <w:lvlJc w:val="left"/>
      <w:pPr>
        <w:ind w:left="2734" w:hanging="247"/>
      </w:pPr>
      <w:rPr>
        <w:rFonts w:hint="default"/>
        <w:lang w:val="en-us" w:eastAsia="en-us" w:bidi="en-us"/>
      </w:rPr>
    </w:lvl>
    <w:lvl w:ilvl="4">
      <w:start w:val="0"/>
      <w:numFmt w:val="bullet"/>
      <w:lvlText w:val="•"/>
      <w:lvlJc w:val="left"/>
      <w:pPr>
        <w:ind w:left="3639" w:hanging="247"/>
      </w:pPr>
      <w:rPr>
        <w:rFonts w:hint="default"/>
        <w:lang w:val="en-us" w:eastAsia="en-us" w:bidi="en-us"/>
      </w:rPr>
    </w:lvl>
    <w:lvl w:ilvl="5">
      <w:start w:val="0"/>
      <w:numFmt w:val="bullet"/>
      <w:lvlText w:val="•"/>
      <w:lvlJc w:val="left"/>
      <w:pPr>
        <w:ind w:left="4544" w:hanging="247"/>
      </w:pPr>
      <w:rPr>
        <w:rFonts w:hint="default"/>
        <w:lang w:val="en-us" w:eastAsia="en-us" w:bidi="en-us"/>
      </w:rPr>
    </w:lvl>
    <w:lvl w:ilvl="6">
      <w:start w:val="0"/>
      <w:numFmt w:val="bullet"/>
      <w:lvlText w:val="•"/>
      <w:lvlJc w:val="left"/>
      <w:pPr>
        <w:ind w:left="5448" w:hanging="247"/>
      </w:pPr>
      <w:rPr>
        <w:rFonts w:hint="default"/>
        <w:lang w:val="en-us" w:eastAsia="en-us" w:bidi="en-us"/>
      </w:rPr>
    </w:lvl>
    <w:lvl w:ilvl="7">
      <w:start w:val="0"/>
      <w:numFmt w:val="bullet"/>
      <w:lvlText w:val="•"/>
      <w:lvlJc w:val="left"/>
      <w:pPr>
        <w:ind w:left="6353" w:hanging="247"/>
      </w:pPr>
      <w:rPr>
        <w:rFonts w:hint="default"/>
        <w:lang w:val="en-us" w:eastAsia="en-us" w:bidi="en-us"/>
      </w:rPr>
    </w:lvl>
    <w:lvl w:ilvl="8">
      <w:start w:val="0"/>
      <w:numFmt w:val="bullet"/>
      <w:lvlText w:val="•"/>
      <w:lvlJc w:val="left"/>
      <w:pPr>
        <w:ind w:left="7258" w:hanging="247"/>
      </w:pPr>
      <w:rPr>
        <w:rFonts w:hint="default"/>
        <w:lang w:val="en-us" w:eastAsia="en-us" w:bidi="en-us"/>
      </w:rPr>
    </w:lvl>
  </w:abstractNum>
  <w:abstractNum w:abstractNumId="18">
    <w:multiLevelType w:val="hybridMultilevel"/>
    <w:lvl w:ilvl="0">
      <w:start w:val="15"/>
      <w:numFmt w:val="decimal"/>
      <w:lvlText w:val="%1-"/>
      <w:lvlJc w:val="left"/>
      <w:pPr>
        <w:ind w:left="20" w:hanging="321"/>
        <w:jc w:val="left"/>
      </w:pPr>
      <w:rPr>
        <w:rFonts w:hint="default" w:ascii="Times New Roman" w:hAnsi="Times New Roman" w:eastAsia="Times New Roman" w:cs="Times New Roman"/>
        <w:i/>
        <w:spacing w:val="-1"/>
        <w:w w:val="100"/>
        <w:sz w:val="22"/>
        <w:szCs w:val="22"/>
        <w:lang w:val="en-us" w:eastAsia="en-us" w:bidi="en-us"/>
      </w:rPr>
    </w:lvl>
    <w:lvl w:ilvl="1">
      <w:start w:val="1"/>
      <w:numFmt w:val="lowerLetter"/>
      <w:lvlText w:val="%2)"/>
      <w:lvlJc w:val="left"/>
      <w:pPr>
        <w:ind w:left="728" w:hanging="358"/>
        <w:jc w:val="left"/>
      </w:pPr>
      <w:rPr>
        <w:rFonts w:hint="default" w:ascii="Times New Roman" w:hAnsi="Times New Roman" w:eastAsia="Times New Roman" w:cs="Times New Roman"/>
        <w:i/>
        <w:spacing w:val="-23"/>
        <w:w w:val="99"/>
        <w:sz w:val="24"/>
        <w:szCs w:val="24"/>
        <w:lang w:val="en-us" w:eastAsia="en-us" w:bidi="en-us"/>
      </w:rPr>
    </w:lvl>
    <w:lvl w:ilvl="2">
      <w:start w:val="0"/>
      <w:numFmt w:val="bullet"/>
      <w:lvlText w:val="•"/>
      <w:lvlJc w:val="left"/>
      <w:pPr>
        <w:ind w:left="1534" w:hanging="358"/>
      </w:pPr>
      <w:rPr>
        <w:rFonts w:hint="default"/>
        <w:lang w:val="en-us" w:eastAsia="en-us" w:bidi="en-us"/>
      </w:rPr>
    </w:lvl>
    <w:lvl w:ilvl="3">
      <w:start w:val="0"/>
      <w:numFmt w:val="bullet"/>
      <w:lvlText w:val="•"/>
      <w:lvlJc w:val="left"/>
      <w:pPr>
        <w:ind w:left="2348" w:hanging="358"/>
      </w:pPr>
      <w:rPr>
        <w:rFonts w:hint="default"/>
        <w:lang w:val="en-us" w:eastAsia="en-us" w:bidi="en-us"/>
      </w:rPr>
    </w:lvl>
    <w:lvl w:ilvl="4">
      <w:start w:val="0"/>
      <w:numFmt w:val="bullet"/>
      <w:lvlText w:val="•"/>
      <w:lvlJc w:val="left"/>
      <w:pPr>
        <w:ind w:left="3162" w:hanging="358"/>
      </w:pPr>
      <w:rPr>
        <w:rFonts w:hint="default"/>
        <w:lang w:val="en-us" w:eastAsia="en-us" w:bidi="en-us"/>
      </w:rPr>
    </w:lvl>
    <w:lvl w:ilvl="5">
      <w:start w:val="0"/>
      <w:numFmt w:val="bullet"/>
      <w:lvlText w:val="•"/>
      <w:lvlJc w:val="left"/>
      <w:pPr>
        <w:ind w:left="3976" w:hanging="358"/>
      </w:pPr>
      <w:rPr>
        <w:rFonts w:hint="default"/>
        <w:lang w:val="en-us" w:eastAsia="en-us" w:bidi="en-us"/>
      </w:rPr>
    </w:lvl>
    <w:lvl w:ilvl="6">
      <w:start w:val="0"/>
      <w:numFmt w:val="bullet"/>
      <w:lvlText w:val="•"/>
      <w:lvlJc w:val="left"/>
      <w:pPr>
        <w:ind w:left="4790" w:hanging="358"/>
      </w:pPr>
      <w:rPr>
        <w:rFonts w:hint="default"/>
        <w:lang w:val="en-us" w:eastAsia="en-us" w:bidi="en-us"/>
      </w:rPr>
    </w:lvl>
    <w:lvl w:ilvl="7">
      <w:start w:val="0"/>
      <w:numFmt w:val="bullet"/>
      <w:lvlText w:val="•"/>
      <w:lvlJc w:val="left"/>
      <w:pPr>
        <w:ind w:left="5604" w:hanging="358"/>
      </w:pPr>
      <w:rPr>
        <w:rFonts w:hint="default"/>
        <w:lang w:val="en-us" w:eastAsia="en-us" w:bidi="en-us"/>
      </w:rPr>
    </w:lvl>
    <w:lvl w:ilvl="8">
      <w:start w:val="0"/>
      <w:numFmt w:val="bullet"/>
      <w:lvlText w:val="•"/>
      <w:lvlJc w:val="left"/>
      <w:pPr>
        <w:ind w:left="6418" w:hanging="358"/>
      </w:pPr>
      <w:rPr>
        <w:rFonts w:hint="default"/>
        <w:lang w:val="en-us" w:eastAsia="en-us" w:bidi="en-us"/>
      </w:rPr>
    </w:lvl>
  </w:abstractNum>
  <w:abstractNum w:abstractNumId="17">
    <w:multiLevelType w:val="hybridMultilevel"/>
    <w:lvl w:ilvl="0">
      <w:start w:val="1"/>
      <w:numFmt w:val="lowerLetter"/>
      <w:lvlText w:val="%1)"/>
      <w:lvlJc w:val="left"/>
      <w:pPr>
        <w:ind w:left="20" w:hanging="243"/>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924" w:hanging="243"/>
      </w:pPr>
      <w:rPr>
        <w:rFonts w:hint="default"/>
        <w:lang w:val="en-us" w:eastAsia="en-us" w:bidi="en-us"/>
      </w:rPr>
    </w:lvl>
    <w:lvl w:ilvl="2">
      <w:start w:val="0"/>
      <w:numFmt w:val="bullet"/>
      <w:lvlText w:val="•"/>
      <w:lvlJc w:val="left"/>
      <w:pPr>
        <w:ind w:left="1829" w:hanging="243"/>
      </w:pPr>
      <w:rPr>
        <w:rFonts w:hint="default"/>
        <w:lang w:val="en-us" w:eastAsia="en-us" w:bidi="en-us"/>
      </w:rPr>
    </w:lvl>
    <w:lvl w:ilvl="3">
      <w:start w:val="0"/>
      <w:numFmt w:val="bullet"/>
      <w:lvlText w:val="•"/>
      <w:lvlJc w:val="left"/>
      <w:pPr>
        <w:ind w:left="2733" w:hanging="243"/>
      </w:pPr>
      <w:rPr>
        <w:rFonts w:hint="default"/>
        <w:lang w:val="en-us" w:eastAsia="en-us" w:bidi="en-us"/>
      </w:rPr>
    </w:lvl>
    <w:lvl w:ilvl="4">
      <w:start w:val="0"/>
      <w:numFmt w:val="bullet"/>
      <w:lvlText w:val="•"/>
      <w:lvlJc w:val="left"/>
      <w:pPr>
        <w:ind w:left="3638" w:hanging="243"/>
      </w:pPr>
      <w:rPr>
        <w:rFonts w:hint="default"/>
        <w:lang w:val="en-us" w:eastAsia="en-us" w:bidi="en-us"/>
      </w:rPr>
    </w:lvl>
    <w:lvl w:ilvl="5">
      <w:start w:val="0"/>
      <w:numFmt w:val="bullet"/>
      <w:lvlText w:val="•"/>
      <w:lvlJc w:val="left"/>
      <w:pPr>
        <w:ind w:left="4543" w:hanging="243"/>
      </w:pPr>
      <w:rPr>
        <w:rFonts w:hint="default"/>
        <w:lang w:val="en-us" w:eastAsia="en-us" w:bidi="en-us"/>
      </w:rPr>
    </w:lvl>
    <w:lvl w:ilvl="6">
      <w:start w:val="0"/>
      <w:numFmt w:val="bullet"/>
      <w:lvlText w:val="•"/>
      <w:lvlJc w:val="left"/>
      <w:pPr>
        <w:ind w:left="5447" w:hanging="243"/>
      </w:pPr>
      <w:rPr>
        <w:rFonts w:hint="default"/>
        <w:lang w:val="en-us" w:eastAsia="en-us" w:bidi="en-us"/>
      </w:rPr>
    </w:lvl>
    <w:lvl w:ilvl="7">
      <w:start w:val="0"/>
      <w:numFmt w:val="bullet"/>
      <w:lvlText w:val="•"/>
      <w:lvlJc w:val="left"/>
      <w:pPr>
        <w:ind w:left="6352" w:hanging="243"/>
      </w:pPr>
      <w:rPr>
        <w:rFonts w:hint="default"/>
        <w:lang w:val="en-us" w:eastAsia="en-us" w:bidi="en-us"/>
      </w:rPr>
    </w:lvl>
    <w:lvl w:ilvl="8">
      <w:start w:val="0"/>
      <w:numFmt w:val="bullet"/>
      <w:lvlText w:val="•"/>
      <w:lvlJc w:val="left"/>
      <w:pPr>
        <w:ind w:left="7256" w:hanging="243"/>
      </w:pPr>
      <w:rPr>
        <w:rFonts w:hint="default"/>
        <w:lang w:val="en-us" w:eastAsia="en-us" w:bidi="en-us"/>
      </w:rPr>
    </w:lvl>
  </w:abstractNum>
  <w:abstractNum w:abstractNumId="16">
    <w:multiLevelType w:val="hybridMultilevel"/>
    <w:lvl w:ilvl="0">
      <w:start w:val="1"/>
      <w:numFmt w:val="decimal"/>
      <w:lvlText w:val="%1."/>
      <w:lvlJc w:val="left"/>
      <w:pPr>
        <w:ind w:left="20" w:hanging="238"/>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38"/>
      </w:pPr>
      <w:rPr>
        <w:rFonts w:hint="default"/>
        <w:lang w:val="en-us" w:eastAsia="en-us" w:bidi="en-us"/>
      </w:rPr>
    </w:lvl>
    <w:lvl w:ilvl="2">
      <w:start w:val="0"/>
      <w:numFmt w:val="bullet"/>
      <w:lvlText w:val="•"/>
      <w:lvlJc w:val="left"/>
      <w:pPr>
        <w:ind w:left="1829" w:hanging="238"/>
      </w:pPr>
      <w:rPr>
        <w:rFonts w:hint="default"/>
        <w:lang w:val="en-us" w:eastAsia="en-us" w:bidi="en-us"/>
      </w:rPr>
    </w:lvl>
    <w:lvl w:ilvl="3">
      <w:start w:val="0"/>
      <w:numFmt w:val="bullet"/>
      <w:lvlText w:val="•"/>
      <w:lvlJc w:val="left"/>
      <w:pPr>
        <w:ind w:left="2734" w:hanging="238"/>
      </w:pPr>
      <w:rPr>
        <w:rFonts w:hint="default"/>
        <w:lang w:val="en-us" w:eastAsia="en-us" w:bidi="en-us"/>
      </w:rPr>
    </w:lvl>
    <w:lvl w:ilvl="4">
      <w:start w:val="0"/>
      <w:numFmt w:val="bullet"/>
      <w:lvlText w:val="•"/>
      <w:lvlJc w:val="left"/>
      <w:pPr>
        <w:ind w:left="3639" w:hanging="238"/>
      </w:pPr>
      <w:rPr>
        <w:rFonts w:hint="default"/>
        <w:lang w:val="en-us" w:eastAsia="en-us" w:bidi="en-us"/>
      </w:rPr>
    </w:lvl>
    <w:lvl w:ilvl="5">
      <w:start w:val="0"/>
      <w:numFmt w:val="bullet"/>
      <w:lvlText w:val="•"/>
      <w:lvlJc w:val="left"/>
      <w:pPr>
        <w:ind w:left="4544" w:hanging="238"/>
      </w:pPr>
      <w:rPr>
        <w:rFonts w:hint="default"/>
        <w:lang w:val="en-us" w:eastAsia="en-us" w:bidi="en-us"/>
      </w:rPr>
    </w:lvl>
    <w:lvl w:ilvl="6">
      <w:start w:val="0"/>
      <w:numFmt w:val="bullet"/>
      <w:lvlText w:val="•"/>
      <w:lvlJc w:val="left"/>
      <w:pPr>
        <w:ind w:left="5449" w:hanging="238"/>
      </w:pPr>
      <w:rPr>
        <w:rFonts w:hint="default"/>
        <w:lang w:val="en-us" w:eastAsia="en-us" w:bidi="en-us"/>
      </w:rPr>
    </w:lvl>
    <w:lvl w:ilvl="7">
      <w:start w:val="0"/>
      <w:numFmt w:val="bullet"/>
      <w:lvlText w:val="•"/>
      <w:lvlJc w:val="left"/>
      <w:pPr>
        <w:ind w:left="6354" w:hanging="238"/>
      </w:pPr>
      <w:rPr>
        <w:rFonts w:hint="default"/>
        <w:lang w:val="en-us" w:eastAsia="en-us" w:bidi="en-us"/>
      </w:rPr>
    </w:lvl>
    <w:lvl w:ilvl="8">
      <w:start w:val="0"/>
      <w:numFmt w:val="bullet"/>
      <w:lvlText w:val="•"/>
      <w:lvlJc w:val="left"/>
      <w:pPr>
        <w:ind w:left="7259" w:hanging="238"/>
      </w:pPr>
      <w:rPr>
        <w:rFonts w:hint="default"/>
        <w:lang w:val="en-us" w:eastAsia="en-us" w:bidi="en-us"/>
      </w:rPr>
    </w:lvl>
  </w:abstractNum>
  <w:abstractNum w:abstractNumId="15">
    <w:multiLevelType w:val="hybridMultilevel"/>
    <w:lvl w:ilvl="0">
      <w:start w:val="1"/>
      <w:numFmt w:val="decimal"/>
      <w:lvlText w:val="%1."/>
      <w:lvlJc w:val="left"/>
      <w:pPr>
        <w:ind w:left="20" w:hanging="274"/>
        <w:jc w:val="left"/>
      </w:pPr>
      <w:rPr>
        <w:rFonts w:hint="default" w:ascii="Times New Roman" w:hAnsi="Times New Roman" w:eastAsia="Times New Roman" w:cs="Times New Roman"/>
        <w:spacing w:val="-28"/>
        <w:w w:val="99"/>
        <w:sz w:val="24"/>
        <w:szCs w:val="24"/>
        <w:lang w:val="en-us" w:eastAsia="en-us" w:bidi="en-us"/>
      </w:rPr>
    </w:lvl>
    <w:lvl w:ilvl="1">
      <w:start w:val="0"/>
      <w:numFmt w:val="bullet"/>
      <w:lvlText w:val="•"/>
      <w:lvlJc w:val="left"/>
      <w:pPr>
        <w:ind w:left="924" w:hanging="274"/>
      </w:pPr>
      <w:rPr>
        <w:rFonts w:hint="default"/>
        <w:lang w:val="en-us" w:eastAsia="en-us" w:bidi="en-us"/>
      </w:rPr>
    </w:lvl>
    <w:lvl w:ilvl="2">
      <w:start w:val="0"/>
      <w:numFmt w:val="bullet"/>
      <w:lvlText w:val="•"/>
      <w:lvlJc w:val="left"/>
      <w:pPr>
        <w:ind w:left="1829" w:hanging="274"/>
      </w:pPr>
      <w:rPr>
        <w:rFonts w:hint="default"/>
        <w:lang w:val="en-us" w:eastAsia="en-us" w:bidi="en-us"/>
      </w:rPr>
    </w:lvl>
    <w:lvl w:ilvl="3">
      <w:start w:val="0"/>
      <w:numFmt w:val="bullet"/>
      <w:lvlText w:val="•"/>
      <w:lvlJc w:val="left"/>
      <w:pPr>
        <w:ind w:left="2734" w:hanging="274"/>
      </w:pPr>
      <w:rPr>
        <w:rFonts w:hint="default"/>
        <w:lang w:val="en-us" w:eastAsia="en-us" w:bidi="en-us"/>
      </w:rPr>
    </w:lvl>
    <w:lvl w:ilvl="4">
      <w:start w:val="0"/>
      <w:numFmt w:val="bullet"/>
      <w:lvlText w:val="•"/>
      <w:lvlJc w:val="left"/>
      <w:pPr>
        <w:ind w:left="3639" w:hanging="274"/>
      </w:pPr>
      <w:rPr>
        <w:rFonts w:hint="default"/>
        <w:lang w:val="en-us" w:eastAsia="en-us" w:bidi="en-us"/>
      </w:rPr>
    </w:lvl>
    <w:lvl w:ilvl="5">
      <w:start w:val="0"/>
      <w:numFmt w:val="bullet"/>
      <w:lvlText w:val="•"/>
      <w:lvlJc w:val="left"/>
      <w:pPr>
        <w:ind w:left="4544" w:hanging="274"/>
      </w:pPr>
      <w:rPr>
        <w:rFonts w:hint="default"/>
        <w:lang w:val="en-us" w:eastAsia="en-us" w:bidi="en-us"/>
      </w:rPr>
    </w:lvl>
    <w:lvl w:ilvl="6">
      <w:start w:val="0"/>
      <w:numFmt w:val="bullet"/>
      <w:lvlText w:val="•"/>
      <w:lvlJc w:val="left"/>
      <w:pPr>
        <w:ind w:left="5449" w:hanging="274"/>
      </w:pPr>
      <w:rPr>
        <w:rFonts w:hint="default"/>
        <w:lang w:val="en-us" w:eastAsia="en-us" w:bidi="en-us"/>
      </w:rPr>
    </w:lvl>
    <w:lvl w:ilvl="7">
      <w:start w:val="0"/>
      <w:numFmt w:val="bullet"/>
      <w:lvlText w:val="•"/>
      <w:lvlJc w:val="left"/>
      <w:pPr>
        <w:ind w:left="6354" w:hanging="274"/>
      </w:pPr>
      <w:rPr>
        <w:rFonts w:hint="default"/>
        <w:lang w:val="en-us" w:eastAsia="en-us" w:bidi="en-us"/>
      </w:rPr>
    </w:lvl>
    <w:lvl w:ilvl="8">
      <w:start w:val="0"/>
      <w:numFmt w:val="bullet"/>
      <w:lvlText w:val="•"/>
      <w:lvlJc w:val="left"/>
      <w:pPr>
        <w:ind w:left="7259" w:hanging="274"/>
      </w:pPr>
      <w:rPr>
        <w:rFonts w:hint="default"/>
        <w:lang w:val="en-us" w:eastAsia="en-us" w:bidi="en-us"/>
      </w:rPr>
    </w:lvl>
  </w:abstractNum>
  <w:abstractNum w:abstractNumId="14">
    <w:multiLevelType w:val="hybridMultilevel"/>
    <w:lvl w:ilvl="0">
      <w:start w:val="1"/>
      <w:numFmt w:val="decimal"/>
      <w:lvlText w:val="%1."/>
      <w:lvlJc w:val="left"/>
      <w:pPr>
        <w:ind w:left="20" w:hanging="322"/>
        <w:jc w:val="left"/>
      </w:pPr>
      <w:rPr>
        <w:rFonts w:hint="default" w:ascii="Times New Roman" w:hAnsi="Times New Roman" w:eastAsia="Times New Roman" w:cs="Times New Roman"/>
        <w:spacing w:val="-30"/>
        <w:w w:val="99"/>
        <w:sz w:val="24"/>
        <w:szCs w:val="24"/>
        <w:lang w:val="en-us" w:eastAsia="en-us" w:bidi="en-us"/>
      </w:rPr>
    </w:lvl>
    <w:lvl w:ilvl="1">
      <w:start w:val="0"/>
      <w:numFmt w:val="bullet"/>
      <w:lvlText w:val="•"/>
      <w:lvlJc w:val="left"/>
      <w:pPr>
        <w:ind w:left="924" w:hanging="322"/>
      </w:pPr>
      <w:rPr>
        <w:rFonts w:hint="default"/>
        <w:lang w:val="en-us" w:eastAsia="en-us" w:bidi="en-us"/>
      </w:rPr>
    </w:lvl>
    <w:lvl w:ilvl="2">
      <w:start w:val="0"/>
      <w:numFmt w:val="bullet"/>
      <w:lvlText w:val="•"/>
      <w:lvlJc w:val="left"/>
      <w:pPr>
        <w:ind w:left="1829" w:hanging="322"/>
      </w:pPr>
      <w:rPr>
        <w:rFonts w:hint="default"/>
        <w:lang w:val="en-us" w:eastAsia="en-us" w:bidi="en-us"/>
      </w:rPr>
    </w:lvl>
    <w:lvl w:ilvl="3">
      <w:start w:val="0"/>
      <w:numFmt w:val="bullet"/>
      <w:lvlText w:val="•"/>
      <w:lvlJc w:val="left"/>
      <w:pPr>
        <w:ind w:left="2733" w:hanging="322"/>
      </w:pPr>
      <w:rPr>
        <w:rFonts w:hint="default"/>
        <w:lang w:val="en-us" w:eastAsia="en-us" w:bidi="en-us"/>
      </w:rPr>
    </w:lvl>
    <w:lvl w:ilvl="4">
      <w:start w:val="0"/>
      <w:numFmt w:val="bullet"/>
      <w:lvlText w:val="•"/>
      <w:lvlJc w:val="left"/>
      <w:pPr>
        <w:ind w:left="3638" w:hanging="322"/>
      </w:pPr>
      <w:rPr>
        <w:rFonts w:hint="default"/>
        <w:lang w:val="en-us" w:eastAsia="en-us" w:bidi="en-us"/>
      </w:rPr>
    </w:lvl>
    <w:lvl w:ilvl="5">
      <w:start w:val="0"/>
      <w:numFmt w:val="bullet"/>
      <w:lvlText w:val="•"/>
      <w:lvlJc w:val="left"/>
      <w:pPr>
        <w:ind w:left="4543" w:hanging="322"/>
      </w:pPr>
      <w:rPr>
        <w:rFonts w:hint="default"/>
        <w:lang w:val="en-us" w:eastAsia="en-us" w:bidi="en-us"/>
      </w:rPr>
    </w:lvl>
    <w:lvl w:ilvl="6">
      <w:start w:val="0"/>
      <w:numFmt w:val="bullet"/>
      <w:lvlText w:val="•"/>
      <w:lvlJc w:val="left"/>
      <w:pPr>
        <w:ind w:left="5447" w:hanging="322"/>
      </w:pPr>
      <w:rPr>
        <w:rFonts w:hint="default"/>
        <w:lang w:val="en-us" w:eastAsia="en-us" w:bidi="en-us"/>
      </w:rPr>
    </w:lvl>
    <w:lvl w:ilvl="7">
      <w:start w:val="0"/>
      <w:numFmt w:val="bullet"/>
      <w:lvlText w:val="•"/>
      <w:lvlJc w:val="left"/>
      <w:pPr>
        <w:ind w:left="6352" w:hanging="322"/>
      </w:pPr>
      <w:rPr>
        <w:rFonts w:hint="default"/>
        <w:lang w:val="en-us" w:eastAsia="en-us" w:bidi="en-us"/>
      </w:rPr>
    </w:lvl>
    <w:lvl w:ilvl="8">
      <w:start w:val="0"/>
      <w:numFmt w:val="bullet"/>
      <w:lvlText w:val="•"/>
      <w:lvlJc w:val="left"/>
      <w:pPr>
        <w:ind w:left="7256" w:hanging="322"/>
      </w:pPr>
      <w:rPr>
        <w:rFonts w:hint="default"/>
        <w:lang w:val="en-us" w:eastAsia="en-us" w:bidi="en-us"/>
      </w:rPr>
    </w:lvl>
  </w:abstractNum>
  <w:abstractNum w:abstractNumId="13">
    <w:multiLevelType w:val="hybridMultilevel"/>
    <w:lvl w:ilvl="0">
      <w:start w:val="6"/>
      <w:numFmt w:val="decimal"/>
      <w:lvlText w:val="%1."/>
      <w:lvlJc w:val="left"/>
      <w:pPr>
        <w:ind w:left="20" w:hanging="259"/>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9"/>
      </w:pPr>
      <w:rPr>
        <w:rFonts w:hint="default"/>
        <w:lang w:val="en-us" w:eastAsia="en-us" w:bidi="en-us"/>
      </w:rPr>
    </w:lvl>
    <w:lvl w:ilvl="2">
      <w:start w:val="0"/>
      <w:numFmt w:val="bullet"/>
      <w:lvlText w:val="•"/>
      <w:lvlJc w:val="left"/>
      <w:pPr>
        <w:ind w:left="1828" w:hanging="259"/>
      </w:pPr>
      <w:rPr>
        <w:rFonts w:hint="default"/>
        <w:lang w:val="en-us" w:eastAsia="en-us" w:bidi="en-us"/>
      </w:rPr>
    </w:lvl>
    <w:lvl w:ilvl="3">
      <w:start w:val="0"/>
      <w:numFmt w:val="bullet"/>
      <w:lvlText w:val="•"/>
      <w:lvlJc w:val="left"/>
      <w:pPr>
        <w:ind w:left="2733" w:hanging="259"/>
      </w:pPr>
      <w:rPr>
        <w:rFonts w:hint="default"/>
        <w:lang w:val="en-us" w:eastAsia="en-us" w:bidi="en-us"/>
      </w:rPr>
    </w:lvl>
    <w:lvl w:ilvl="4">
      <w:start w:val="0"/>
      <w:numFmt w:val="bullet"/>
      <w:lvlText w:val="•"/>
      <w:lvlJc w:val="left"/>
      <w:pPr>
        <w:ind w:left="3637" w:hanging="259"/>
      </w:pPr>
      <w:rPr>
        <w:rFonts w:hint="default"/>
        <w:lang w:val="en-us" w:eastAsia="en-us" w:bidi="en-us"/>
      </w:rPr>
    </w:lvl>
    <w:lvl w:ilvl="5">
      <w:start w:val="0"/>
      <w:numFmt w:val="bullet"/>
      <w:lvlText w:val="•"/>
      <w:lvlJc w:val="left"/>
      <w:pPr>
        <w:ind w:left="4542" w:hanging="259"/>
      </w:pPr>
      <w:rPr>
        <w:rFonts w:hint="default"/>
        <w:lang w:val="en-us" w:eastAsia="en-us" w:bidi="en-us"/>
      </w:rPr>
    </w:lvl>
    <w:lvl w:ilvl="6">
      <w:start w:val="0"/>
      <w:numFmt w:val="bullet"/>
      <w:lvlText w:val="•"/>
      <w:lvlJc w:val="left"/>
      <w:pPr>
        <w:ind w:left="5446" w:hanging="259"/>
      </w:pPr>
      <w:rPr>
        <w:rFonts w:hint="default"/>
        <w:lang w:val="en-us" w:eastAsia="en-us" w:bidi="en-us"/>
      </w:rPr>
    </w:lvl>
    <w:lvl w:ilvl="7">
      <w:start w:val="0"/>
      <w:numFmt w:val="bullet"/>
      <w:lvlText w:val="•"/>
      <w:lvlJc w:val="left"/>
      <w:pPr>
        <w:ind w:left="6350" w:hanging="259"/>
      </w:pPr>
      <w:rPr>
        <w:rFonts w:hint="default"/>
        <w:lang w:val="en-us" w:eastAsia="en-us" w:bidi="en-us"/>
      </w:rPr>
    </w:lvl>
    <w:lvl w:ilvl="8">
      <w:start w:val="0"/>
      <w:numFmt w:val="bullet"/>
      <w:lvlText w:val="•"/>
      <w:lvlJc w:val="left"/>
      <w:pPr>
        <w:ind w:left="7255" w:hanging="259"/>
      </w:pPr>
      <w:rPr>
        <w:rFonts w:hint="default"/>
        <w:lang w:val="en-us" w:eastAsia="en-us" w:bidi="en-us"/>
      </w:rPr>
    </w:lvl>
  </w:abstractNum>
  <w:abstractNum w:abstractNumId="12">
    <w:multiLevelType w:val="hybridMultilevel"/>
    <w:lvl w:ilvl="0">
      <w:start w:val="1"/>
      <w:numFmt w:val="lowerLetter"/>
      <w:lvlText w:val="%1)"/>
      <w:lvlJc w:val="left"/>
      <w:pPr>
        <w:ind w:left="265" w:hanging="246"/>
        <w:jc w:val="lef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1140" w:hanging="246"/>
      </w:pPr>
      <w:rPr>
        <w:rFonts w:hint="default"/>
        <w:lang w:val="en-us" w:eastAsia="en-us" w:bidi="en-us"/>
      </w:rPr>
    </w:lvl>
    <w:lvl w:ilvl="2">
      <w:start w:val="0"/>
      <w:numFmt w:val="bullet"/>
      <w:lvlText w:val="•"/>
      <w:lvlJc w:val="left"/>
      <w:pPr>
        <w:ind w:left="2021" w:hanging="246"/>
      </w:pPr>
      <w:rPr>
        <w:rFonts w:hint="default"/>
        <w:lang w:val="en-us" w:eastAsia="en-us" w:bidi="en-us"/>
      </w:rPr>
    </w:lvl>
    <w:lvl w:ilvl="3">
      <w:start w:val="0"/>
      <w:numFmt w:val="bullet"/>
      <w:lvlText w:val="•"/>
      <w:lvlJc w:val="left"/>
      <w:pPr>
        <w:ind w:left="2901" w:hanging="246"/>
      </w:pPr>
      <w:rPr>
        <w:rFonts w:hint="default"/>
        <w:lang w:val="en-us" w:eastAsia="en-us" w:bidi="en-us"/>
      </w:rPr>
    </w:lvl>
    <w:lvl w:ilvl="4">
      <w:start w:val="0"/>
      <w:numFmt w:val="bullet"/>
      <w:lvlText w:val="•"/>
      <w:lvlJc w:val="left"/>
      <w:pPr>
        <w:ind w:left="3782" w:hanging="246"/>
      </w:pPr>
      <w:rPr>
        <w:rFonts w:hint="default"/>
        <w:lang w:val="en-us" w:eastAsia="en-us" w:bidi="en-us"/>
      </w:rPr>
    </w:lvl>
    <w:lvl w:ilvl="5">
      <w:start w:val="0"/>
      <w:numFmt w:val="bullet"/>
      <w:lvlText w:val="•"/>
      <w:lvlJc w:val="left"/>
      <w:pPr>
        <w:ind w:left="4663" w:hanging="246"/>
      </w:pPr>
      <w:rPr>
        <w:rFonts w:hint="default"/>
        <w:lang w:val="en-us" w:eastAsia="en-us" w:bidi="en-us"/>
      </w:rPr>
    </w:lvl>
    <w:lvl w:ilvl="6">
      <w:start w:val="0"/>
      <w:numFmt w:val="bullet"/>
      <w:lvlText w:val="•"/>
      <w:lvlJc w:val="left"/>
      <w:pPr>
        <w:ind w:left="5543" w:hanging="246"/>
      </w:pPr>
      <w:rPr>
        <w:rFonts w:hint="default"/>
        <w:lang w:val="en-us" w:eastAsia="en-us" w:bidi="en-us"/>
      </w:rPr>
    </w:lvl>
    <w:lvl w:ilvl="7">
      <w:start w:val="0"/>
      <w:numFmt w:val="bullet"/>
      <w:lvlText w:val="•"/>
      <w:lvlJc w:val="left"/>
      <w:pPr>
        <w:ind w:left="6424" w:hanging="246"/>
      </w:pPr>
      <w:rPr>
        <w:rFonts w:hint="default"/>
        <w:lang w:val="en-us" w:eastAsia="en-us" w:bidi="en-us"/>
      </w:rPr>
    </w:lvl>
    <w:lvl w:ilvl="8">
      <w:start w:val="0"/>
      <w:numFmt w:val="bullet"/>
      <w:lvlText w:val="•"/>
      <w:lvlJc w:val="left"/>
      <w:pPr>
        <w:ind w:left="7304" w:hanging="246"/>
      </w:pPr>
      <w:rPr>
        <w:rFonts w:hint="default"/>
        <w:lang w:val="en-us" w:eastAsia="en-us" w:bidi="en-us"/>
      </w:rPr>
    </w:lvl>
  </w:abstractNum>
  <w:abstractNum w:abstractNumId="11">
    <w:multiLevelType w:val="hybridMultilevel"/>
    <w:lvl w:ilvl="0">
      <w:start w:val="3"/>
      <w:numFmt w:val="decimal"/>
      <w:lvlText w:val="%1."/>
      <w:lvlJc w:val="left"/>
      <w:pPr>
        <w:ind w:left="20" w:hanging="238"/>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38"/>
      </w:pPr>
      <w:rPr>
        <w:rFonts w:hint="default"/>
        <w:lang w:val="en-us" w:eastAsia="en-us" w:bidi="en-us"/>
      </w:rPr>
    </w:lvl>
    <w:lvl w:ilvl="2">
      <w:start w:val="0"/>
      <w:numFmt w:val="bullet"/>
      <w:lvlText w:val="•"/>
      <w:lvlJc w:val="left"/>
      <w:pPr>
        <w:ind w:left="1829" w:hanging="238"/>
      </w:pPr>
      <w:rPr>
        <w:rFonts w:hint="default"/>
        <w:lang w:val="en-us" w:eastAsia="en-us" w:bidi="en-us"/>
      </w:rPr>
    </w:lvl>
    <w:lvl w:ilvl="3">
      <w:start w:val="0"/>
      <w:numFmt w:val="bullet"/>
      <w:lvlText w:val="•"/>
      <w:lvlJc w:val="left"/>
      <w:pPr>
        <w:ind w:left="2733" w:hanging="238"/>
      </w:pPr>
      <w:rPr>
        <w:rFonts w:hint="default"/>
        <w:lang w:val="en-us" w:eastAsia="en-us" w:bidi="en-us"/>
      </w:rPr>
    </w:lvl>
    <w:lvl w:ilvl="4">
      <w:start w:val="0"/>
      <w:numFmt w:val="bullet"/>
      <w:lvlText w:val="•"/>
      <w:lvlJc w:val="left"/>
      <w:pPr>
        <w:ind w:left="3638" w:hanging="238"/>
      </w:pPr>
      <w:rPr>
        <w:rFonts w:hint="default"/>
        <w:lang w:val="en-us" w:eastAsia="en-us" w:bidi="en-us"/>
      </w:rPr>
    </w:lvl>
    <w:lvl w:ilvl="5">
      <w:start w:val="0"/>
      <w:numFmt w:val="bullet"/>
      <w:lvlText w:val="•"/>
      <w:lvlJc w:val="left"/>
      <w:pPr>
        <w:ind w:left="4543" w:hanging="238"/>
      </w:pPr>
      <w:rPr>
        <w:rFonts w:hint="default"/>
        <w:lang w:val="en-us" w:eastAsia="en-us" w:bidi="en-us"/>
      </w:rPr>
    </w:lvl>
    <w:lvl w:ilvl="6">
      <w:start w:val="0"/>
      <w:numFmt w:val="bullet"/>
      <w:lvlText w:val="•"/>
      <w:lvlJc w:val="left"/>
      <w:pPr>
        <w:ind w:left="5447" w:hanging="238"/>
      </w:pPr>
      <w:rPr>
        <w:rFonts w:hint="default"/>
        <w:lang w:val="en-us" w:eastAsia="en-us" w:bidi="en-us"/>
      </w:rPr>
    </w:lvl>
    <w:lvl w:ilvl="7">
      <w:start w:val="0"/>
      <w:numFmt w:val="bullet"/>
      <w:lvlText w:val="•"/>
      <w:lvlJc w:val="left"/>
      <w:pPr>
        <w:ind w:left="6352" w:hanging="238"/>
      </w:pPr>
      <w:rPr>
        <w:rFonts w:hint="default"/>
        <w:lang w:val="en-us" w:eastAsia="en-us" w:bidi="en-us"/>
      </w:rPr>
    </w:lvl>
    <w:lvl w:ilvl="8">
      <w:start w:val="0"/>
      <w:numFmt w:val="bullet"/>
      <w:lvlText w:val="•"/>
      <w:lvlJc w:val="left"/>
      <w:pPr>
        <w:ind w:left="7256" w:hanging="238"/>
      </w:pPr>
      <w:rPr>
        <w:rFonts w:hint="default"/>
        <w:lang w:val="en-us" w:eastAsia="en-us" w:bidi="en-us"/>
      </w:rPr>
    </w:lvl>
  </w:abstractNum>
  <w:abstractNum w:abstractNumId="10">
    <w:multiLevelType w:val="hybridMultilevel"/>
    <w:lvl w:ilvl="0">
      <w:start w:val="1"/>
      <w:numFmt w:val="decimal"/>
      <w:lvlText w:val="%1."/>
      <w:lvlJc w:val="left"/>
      <w:pPr>
        <w:ind w:left="20" w:hanging="181"/>
        <w:jc w:val="left"/>
      </w:pPr>
      <w:rPr>
        <w:rFonts w:hint="default" w:ascii="Times New Roman" w:hAnsi="Times New Roman" w:eastAsia="Times New Roman" w:cs="Times New Roman"/>
        <w:spacing w:val="-26"/>
        <w:w w:val="99"/>
        <w:sz w:val="22"/>
        <w:szCs w:val="22"/>
        <w:lang w:val="en-us" w:eastAsia="en-us" w:bidi="en-us"/>
      </w:rPr>
    </w:lvl>
    <w:lvl w:ilvl="1">
      <w:start w:val="0"/>
      <w:numFmt w:val="bullet"/>
      <w:lvlText w:val="•"/>
      <w:lvlJc w:val="left"/>
      <w:pPr>
        <w:ind w:left="924" w:hanging="181"/>
      </w:pPr>
      <w:rPr>
        <w:rFonts w:hint="default"/>
        <w:lang w:val="en-us" w:eastAsia="en-us" w:bidi="en-us"/>
      </w:rPr>
    </w:lvl>
    <w:lvl w:ilvl="2">
      <w:start w:val="0"/>
      <w:numFmt w:val="bullet"/>
      <w:lvlText w:val="•"/>
      <w:lvlJc w:val="left"/>
      <w:pPr>
        <w:ind w:left="1829" w:hanging="181"/>
      </w:pPr>
      <w:rPr>
        <w:rFonts w:hint="default"/>
        <w:lang w:val="en-us" w:eastAsia="en-us" w:bidi="en-us"/>
      </w:rPr>
    </w:lvl>
    <w:lvl w:ilvl="3">
      <w:start w:val="0"/>
      <w:numFmt w:val="bullet"/>
      <w:lvlText w:val="•"/>
      <w:lvlJc w:val="left"/>
      <w:pPr>
        <w:ind w:left="2733" w:hanging="181"/>
      </w:pPr>
      <w:rPr>
        <w:rFonts w:hint="default"/>
        <w:lang w:val="en-us" w:eastAsia="en-us" w:bidi="en-us"/>
      </w:rPr>
    </w:lvl>
    <w:lvl w:ilvl="4">
      <w:start w:val="0"/>
      <w:numFmt w:val="bullet"/>
      <w:lvlText w:val="•"/>
      <w:lvlJc w:val="left"/>
      <w:pPr>
        <w:ind w:left="3638" w:hanging="181"/>
      </w:pPr>
      <w:rPr>
        <w:rFonts w:hint="default"/>
        <w:lang w:val="en-us" w:eastAsia="en-us" w:bidi="en-us"/>
      </w:rPr>
    </w:lvl>
    <w:lvl w:ilvl="5">
      <w:start w:val="0"/>
      <w:numFmt w:val="bullet"/>
      <w:lvlText w:val="•"/>
      <w:lvlJc w:val="left"/>
      <w:pPr>
        <w:ind w:left="4543" w:hanging="181"/>
      </w:pPr>
      <w:rPr>
        <w:rFonts w:hint="default"/>
        <w:lang w:val="en-us" w:eastAsia="en-us" w:bidi="en-us"/>
      </w:rPr>
    </w:lvl>
    <w:lvl w:ilvl="6">
      <w:start w:val="0"/>
      <w:numFmt w:val="bullet"/>
      <w:lvlText w:val="•"/>
      <w:lvlJc w:val="left"/>
      <w:pPr>
        <w:ind w:left="5447" w:hanging="181"/>
      </w:pPr>
      <w:rPr>
        <w:rFonts w:hint="default"/>
        <w:lang w:val="en-us" w:eastAsia="en-us" w:bidi="en-us"/>
      </w:rPr>
    </w:lvl>
    <w:lvl w:ilvl="7">
      <w:start w:val="0"/>
      <w:numFmt w:val="bullet"/>
      <w:lvlText w:val="•"/>
      <w:lvlJc w:val="left"/>
      <w:pPr>
        <w:ind w:left="6352" w:hanging="181"/>
      </w:pPr>
      <w:rPr>
        <w:rFonts w:hint="default"/>
        <w:lang w:val="en-us" w:eastAsia="en-us" w:bidi="en-us"/>
      </w:rPr>
    </w:lvl>
    <w:lvl w:ilvl="8">
      <w:start w:val="0"/>
      <w:numFmt w:val="bullet"/>
      <w:lvlText w:val="•"/>
      <w:lvlJc w:val="left"/>
      <w:pPr>
        <w:ind w:left="7256" w:hanging="181"/>
      </w:pPr>
      <w:rPr>
        <w:rFonts w:hint="default"/>
        <w:lang w:val="en-us" w:eastAsia="en-us" w:bidi="en-us"/>
      </w:rPr>
    </w:lvl>
  </w:abstractNum>
  <w:abstractNum w:abstractNumId="9">
    <w:multiLevelType w:val="hybridMultilevel"/>
    <w:lvl w:ilvl="0">
      <w:start w:val="1"/>
      <w:numFmt w:val="decimal"/>
      <w:lvlText w:val="%1."/>
      <w:lvlJc w:val="left"/>
      <w:pPr>
        <w:ind w:left="20" w:hanging="291"/>
        <w:jc w:val="left"/>
      </w:pPr>
      <w:rPr>
        <w:rFonts w:hint="default" w:ascii="Times New Roman" w:hAnsi="Times New Roman" w:eastAsia="Times New Roman" w:cs="Times New Roman"/>
        <w:spacing w:val="-21"/>
        <w:w w:val="99"/>
        <w:sz w:val="24"/>
        <w:szCs w:val="24"/>
        <w:lang w:val="en-us" w:eastAsia="en-us" w:bidi="en-us"/>
      </w:rPr>
    </w:lvl>
    <w:lvl w:ilvl="1">
      <w:start w:val="0"/>
      <w:numFmt w:val="bullet"/>
      <w:lvlText w:val="•"/>
      <w:lvlJc w:val="left"/>
      <w:pPr>
        <w:ind w:left="924" w:hanging="291"/>
      </w:pPr>
      <w:rPr>
        <w:rFonts w:hint="default"/>
        <w:lang w:val="en-us" w:eastAsia="en-us" w:bidi="en-us"/>
      </w:rPr>
    </w:lvl>
    <w:lvl w:ilvl="2">
      <w:start w:val="0"/>
      <w:numFmt w:val="bullet"/>
      <w:lvlText w:val="•"/>
      <w:lvlJc w:val="left"/>
      <w:pPr>
        <w:ind w:left="1829" w:hanging="291"/>
      </w:pPr>
      <w:rPr>
        <w:rFonts w:hint="default"/>
        <w:lang w:val="en-us" w:eastAsia="en-us" w:bidi="en-us"/>
      </w:rPr>
    </w:lvl>
    <w:lvl w:ilvl="3">
      <w:start w:val="0"/>
      <w:numFmt w:val="bullet"/>
      <w:lvlText w:val="•"/>
      <w:lvlJc w:val="left"/>
      <w:pPr>
        <w:ind w:left="2734" w:hanging="291"/>
      </w:pPr>
      <w:rPr>
        <w:rFonts w:hint="default"/>
        <w:lang w:val="en-us" w:eastAsia="en-us" w:bidi="en-us"/>
      </w:rPr>
    </w:lvl>
    <w:lvl w:ilvl="4">
      <w:start w:val="0"/>
      <w:numFmt w:val="bullet"/>
      <w:lvlText w:val="•"/>
      <w:lvlJc w:val="left"/>
      <w:pPr>
        <w:ind w:left="3639" w:hanging="291"/>
      </w:pPr>
      <w:rPr>
        <w:rFonts w:hint="default"/>
        <w:lang w:val="en-us" w:eastAsia="en-us" w:bidi="en-us"/>
      </w:rPr>
    </w:lvl>
    <w:lvl w:ilvl="5">
      <w:start w:val="0"/>
      <w:numFmt w:val="bullet"/>
      <w:lvlText w:val="•"/>
      <w:lvlJc w:val="left"/>
      <w:pPr>
        <w:ind w:left="4544" w:hanging="291"/>
      </w:pPr>
      <w:rPr>
        <w:rFonts w:hint="default"/>
        <w:lang w:val="en-us" w:eastAsia="en-us" w:bidi="en-us"/>
      </w:rPr>
    </w:lvl>
    <w:lvl w:ilvl="6">
      <w:start w:val="0"/>
      <w:numFmt w:val="bullet"/>
      <w:lvlText w:val="•"/>
      <w:lvlJc w:val="left"/>
      <w:pPr>
        <w:ind w:left="5448" w:hanging="291"/>
      </w:pPr>
      <w:rPr>
        <w:rFonts w:hint="default"/>
        <w:lang w:val="en-us" w:eastAsia="en-us" w:bidi="en-us"/>
      </w:rPr>
    </w:lvl>
    <w:lvl w:ilvl="7">
      <w:start w:val="0"/>
      <w:numFmt w:val="bullet"/>
      <w:lvlText w:val="•"/>
      <w:lvlJc w:val="left"/>
      <w:pPr>
        <w:ind w:left="6353" w:hanging="291"/>
      </w:pPr>
      <w:rPr>
        <w:rFonts w:hint="default"/>
        <w:lang w:val="en-us" w:eastAsia="en-us" w:bidi="en-us"/>
      </w:rPr>
    </w:lvl>
    <w:lvl w:ilvl="8">
      <w:start w:val="0"/>
      <w:numFmt w:val="bullet"/>
      <w:lvlText w:val="•"/>
      <w:lvlJc w:val="left"/>
      <w:pPr>
        <w:ind w:left="7258" w:hanging="291"/>
      </w:pPr>
      <w:rPr>
        <w:rFonts w:hint="default"/>
        <w:lang w:val="en-us" w:eastAsia="en-us" w:bidi="en-us"/>
      </w:rPr>
    </w:lvl>
  </w:abstractNum>
  <w:abstractNum w:abstractNumId="8">
    <w:multiLevelType w:val="hybridMultilevel"/>
    <w:lvl w:ilvl="0">
      <w:start w:val="4"/>
      <w:numFmt w:val="decimal"/>
      <w:lvlText w:val="%1."/>
      <w:lvlJc w:val="left"/>
      <w:pPr>
        <w:ind w:left="20" w:hanging="25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0"/>
      </w:pPr>
      <w:rPr>
        <w:rFonts w:hint="default"/>
        <w:lang w:val="en-us" w:eastAsia="en-us" w:bidi="en-us"/>
      </w:rPr>
    </w:lvl>
    <w:lvl w:ilvl="2">
      <w:start w:val="0"/>
      <w:numFmt w:val="bullet"/>
      <w:lvlText w:val="•"/>
      <w:lvlJc w:val="left"/>
      <w:pPr>
        <w:ind w:left="1829" w:hanging="250"/>
      </w:pPr>
      <w:rPr>
        <w:rFonts w:hint="default"/>
        <w:lang w:val="en-us" w:eastAsia="en-us" w:bidi="en-us"/>
      </w:rPr>
    </w:lvl>
    <w:lvl w:ilvl="3">
      <w:start w:val="0"/>
      <w:numFmt w:val="bullet"/>
      <w:lvlText w:val="•"/>
      <w:lvlJc w:val="left"/>
      <w:pPr>
        <w:ind w:left="2734" w:hanging="250"/>
      </w:pPr>
      <w:rPr>
        <w:rFonts w:hint="default"/>
        <w:lang w:val="en-us" w:eastAsia="en-us" w:bidi="en-us"/>
      </w:rPr>
    </w:lvl>
    <w:lvl w:ilvl="4">
      <w:start w:val="0"/>
      <w:numFmt w:val="bullet"/>
      <w:lvlText w:val="•"/>
      <w:lvlJc w:val="left"/>
      <w:pPr>
        <w:ind w:left="3639" w:hanging="250"/>
      </w:pPr>
      <w:rPr>
        <w:rFonts w:hint="default"/>
        <w:lang w:val="en-us" w:eastAsia="en-us" w:bidi="en-us"/>
      </w:rPr>
    </w:lvl>
    <w:lvl w:ilvl="5">
      <w:start w:val="0"/>
      <w:numFmt w:val="bullet"/>
      <w:lvlText w:val="•"/>
      <w:lvlJc w:val="left"/>
      <w:pPr>
        <w:ind w:left="4544" w:hanging="250"/>
      </w:pPr>
      <w:rPr>
        <w:rFonts w:hint="default"/>
        <w:lang w:val="en-us" w:eastAsia="en-us" w:bidi="en-us"/>
      </w:rPr>
    </w:lvl>
    <w:lvl w:ilvl="6">
      <w:start w:val="0"/>
      <w:numFmt w:val="bullet"/>
      <w:lvlText w:val="•"/>
      <w:lvlJc w:val="left"/>
      <w:pPr>
        <w:ind w:left="5448" w:hanging="250"/>
      </w:pPr>
      <w:rPr>
        <w:rFonts w:hint="default"/>
        <w:lang w:val="en-us" w:eastAsia="en-us" w:bidi="en-us"/>
      </w:rPr>
    </w:lvl>
    <w:lvl w:ilvl="7">
      <w:start w:val="0"/>
      <w:numFmt w:val="bullet"/>
      <w:lvlText w:val="•"/>
      <w:lvlJc w:val="left"/>
      <w:pPr>
        <w:ind w:left="6353" w:hanging="250"/>
      </w:pPr>
      <w:rPr>
        <w:rFonts w:hint="default"/>
        <w:lang w:val="en-us" w:eastAsia="en-us" w:bidi="en-us"/>
      </w:rPr>
    </w:lvl>
    <w:lvl w:ilvl="8">
      <w:start w:val="0"/>
      <w:numFmt w:val="bullet"/>
      <w:lvlText w:val="•"/>
      <w:lvlJc w:val="left"/>
      <w:pPr>
        <w:ind w:left="7258" w:hanging="250"/>
      </w:pPr>
      <w:rPr>
        <w:rFonts w:hint="default"/>
        <w:lang w:val="en-us" w:eastAsia="en-us" w:bidi="en-us"/>
      </w:rPr>
    </w:lvl>
  </w:abstractNum>
  <w:abstractNum w:abstractNumId="7">
    <w:multiLevelType w:val="hybridMultilevel"/>
    <w:lvl w:ilvl="0">
      <w:start w:val="1"/>
      <w:numFmt w:val="decimal"/>
      <w:lvlText w:val="%1."/>
      <w:lvlJc w:val="left"/>
      <w:pPr>
        <w:ind w:left="20" w:hanging="231"/>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31"/>
      </w:pPr>
      <w:rPr>
        <w:rFonts w:hint="default"/>
        <w:lang w:val="en-us" w:eastAsia="en-us" w:bidi="en-us"/>
      </w:rPr>
    </w:lvl>
    <w:lvl w:ilvl="2">
      <w:start w:val="0"/>
      <w:numFmt w:val="bullet"/>
      <w:lvlText w:val="•"/>
      <w:lvlJc w:val="left"/>
      <w:pPr>
        <w:ind w:left="1829" w:hanging="231"/>
      </w:pPr>
      <w:rPr>
        <w:rFonts w:hint="default"/>
        <w:lang w:val="en-us" w:eastAsia="en-us" w:bidi="en-us"/>
      </w:rPr>
    </w:lvl>
    <w:lvl w:ilvl="3">
      <w:start w:val="0"/>
      <w:numFmt w:val="bullet"/>
      <w:lvlText w:val="•"/>
      <w:lvlJc w:val="left"/>
      <w:pPr>
        <w:ind w:left="2734" w:hanging="231"/>
      </w:pPr>
      <w:rPr>
        <w:rFonts w:hint="default"/>
        <w:lang w:val="en-us" w:eastAsia="en-us" w:bidi="en-us"/>
      </w:rPr>
    </w:lvl>
    <w:lvl w:ilvl="4">
      <w:start w:val="0"/>
      <w:numFmt w:val="bullet"/>
      <w:lvlText w:val="•"/>
      <w:lvlJc w:val="left"/>
      <w:pPr>
        <w:ind w:left="3639" w:hanging="231"/>
      </w:pPr>
      <w:rPr>
        <w:rFonts w:hint="default"/>
        <w:lang w:val="en-us" w:eastAsia="en-us" w:bidi="en-us"/>
      </w:rPr>
    </w:lvl>
    <w:lvl w:ilvl="5">
      <w:start w:val="0"/>
      <w:numFmt w:val="bullet"/>
      <w:lvlText w:val="•"/>
      <w:lvlJc w:val="left"/>
      <w:pPr>
        <w:ind w:left="4544" w:hanging="231"/>
      </w:pPr>
      <w:rPr>
        <w:rFonts w:hint="default"/>
        <w:lang w:val="en-us" w:eastAsia="en-us" w:bidi="en-us"/>
      </w:rPr>
    </w:lvl>
    <w:lvl w:ilvl="6">
      <w:start w:val="0"/>
      <w:numFmt w:val="bullet"/>
      <w:lvlText w:val="•"/>
      <w:lvlJc w:val="left"/>
      <w:pPr>
        <w:ind w:left="5448" w:hanging="231"/>
      </w:pPr>
      <w:rPr>
        <w:rFonts w:hint="default"/>
        <w:lang w:val="en-us" w:eastAsia="en-us" w:bidi="en-us"/>
      </w:rPr>
    </w:lvl>
    <w:lvl w:ilvl="7">
      <w:start w:val="0"/>
      <w:numFmt w:val="bullet"/>
      <w:lvlText w:val="•"/>
      <w:lvlJc w:val="left"/>
      <w:pPr>
        <w:ind w:left="6353" w:hanging="231"/>
      </w:pPr>
      <w:rPr>
        <w:rFonts w:hint="default"/>
        <w:lang w:val="en-us" w:eastAsia="en-us" w:bidi="en-us"/>
      </w:rPr>
    </w:lvl>
    <w:lvl w:ilvl="8">
      <w:start w:val="0"/>
      <w:numFmt w:val="bullet"/>
      <w:lvlText w:val="•"/>
      <w:lvlJc w:val="left"/>
      <w:pPr>
        <w:ind w:left="7258" w:hanging="231"/>
      </w:pPr>
      <w:rPr>
        <w:rFonts w:hint="default"/>
        <w:lang w:val="en-us" w:eastAsia="en-us" w:bidi="en-us"/>
      </w:rPr>
    </w:lvl>
  </w:abstractNum>
  <w:abstractNum w:abstractNumId="6">
    <w:multiLevelType w:val="hybridMultilevel"/>
    <w:lvl w:ilvl="0">
      <w:start w:val="10"/>
      <w:numFmt w:val="decimal"/>
      <w:lvlText w:val="%1."/>
      <w:lvlJc w:val="left"/>
      <w:pPr>
        <w:ind w:left="20" w:hanging="358"/>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358"/>
      </w:pPr>
      <w:rPr>
        <w:rFonts w:hint="default"/>
        <w:lang w:val="en-us" w:eastAsia="en-us" w:bidi="en-us"/>
      </w:rPr>
    </w:lvl>
    <w:lvl w:ilvl="2">
      <w:start w:val="0"/>
      <w:numFmt w:val="bullet"/>
      <w:lvlText w:val="•"/>
      <w:lvlJc w:val="left"/>
      <w:pPr>
        <w:ind w:left="1829" w:hanging="358"/>
      </w:pPr>
      <w:rPr>
        <w:rFonts w:hint="default"/>
        <w:lang w:val="en-us" w:eastAsia="en-us" w:bidi="en-us"/>
      </w:rPr>
    </w:lvl>
    <w:lvl w:ilvl="3">
      <w:start w:val="0"/>
      <w:numFmt w:val="bullet"/>
      <w:lvlText w:val="•"/>
      <w:lvlJc w:val="left"/>
      <w:pPr>
        <w:ind w:left="2734" w:hanging="358"/>
      </w:pPr>
      <w:rPr>
        <w:rFonts w:hint="default"/>
        <w:lang w:val="en-us" w:eastAsia="en-us" w:bidi="en-us"/>
      </w:rPr>
    </w:lvl>
    <w:lvl w:ilvl="4">
      <w:start w:val="0"/>
      <w:numFmt w:val="bullet"/>
      <w:lvlText w:val="•"/>
      <w:lvlJc w:val="left"/>
      <w:pPr>
        <w:ind w:left="3639" w:hanging="358"/>
      </w:pPr>
      <w:rPr>
        <w:rFonts w:hint="default"/>
        <w:lang w:val="en-us" w:eastAsia="en-us" w:bidi="en-us"/>
      </w:rPr>
    </w:lvl>
    <w:lvl w:ilvl="5">
      <w:start w:val="0"/>
      <w:numFmt w:val="bullet"/>
      <w:lvlText w:val="•"/>
      <w:lvlJc w:val="left"/>
      <w:pPr>
        <w:ind w:left="4544" w:hanging="358"/>
      </w:pPr>
      <w:rPr>
        <w:rFonts w:hint="default"/>
        <w:lang w:val="en-us" w:eastAsia="en-us" w:bidi="en-us"/>
      </w:rPr>
    </w:lvl>
    <w:lvl w:ilvl="6">
      <w:start w:val="0"/>
      <w:numFmt w:val="bullet"/>
      <w:lvlText w:val="•"/>
      <w:lvlJc w:val="left"/>
      <w:pPr>
        <w:ind w:left="5448" w:hanging="358"/>
      </w:pPr>
      <w:rPr>
        <w:rFonts w:hint="default"/>
        <w:lang w:val="en-us" w:eastAsia="en-us" w:bidi="en-us"/>
      </w:rPr>
    </w:lvl>
    <w:lvl w:ilvl="7">
      <w:start w:val="0"/>
      <w:numFmt w:val="bullet"/>
      <w:lvlText w:val="•"/>
      <w:lvlJc w:val="left"/>
      <w:pPr>
        <w:ind w:left="6353" w:hanging="358"/>
      </w:pPr>
      <w:rPr>
        <w:rFonts w:hint="default"/>
        <w:lang w:val="en-us" w:eastAsia="en-us" w:bidi="en-us"/>
      </w:rPr>
    </w:lvl>
    <w:lvl w:ilvl="8">
      <w:start w:val="0"/>
      <w:numFmt w:val="bullet"/>
      <w:lvlText w:val="•"/>
      <w:lvlJc w:val="left"/>
      <w:pPr>
        <w:ind w:left="7258" w:hanging="358"/>
      </w:pPr>
      <w:rPr>
        <w:rFonts w:hint="default"/>
        <w:lang w:val="en-us" w:eastAsia="en-us" w:bidi="en-us"/>
      </w:rPr>
    </w:lvl>
  </w:abstractNum>
  <w:abstractNum w:abstractNumId="5">
    <w:multiLevelType w:val="hybridMultilevel"/>
    <w:lvl w:ilvl="0">
      <w:start w:val="7"/>
      <w:numFmt w:val="decimal"/>
      <w:lvlText w:val="%1."/>
      <w:lvlJc w:val="left"/>
      <w:pPr>
        <w:ind w:left="20" w:hanging="236"/>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5" w:hanging="236"/>
      </w:pPr>
      <w:rPr>
        <w:rFonts w:hint="default"/>
        <w:lang w:val="en-us" w:eastAsia="en-us" w:bidi="en-us"/>
      </w:rPr>
    </w:lvl>
    <w:lvl w:ilvl="2">
      <w:start w:val="0"/>
      <w:numFmt w:val="bullet"/>
      <w:lvlText w:val="•"/>
      <w:lvlJc w:val="left"/>
      <w:pPr>
        <w:ind w:left="1830" w:hanging="236"/>
      </w:pPr>
      <w:rPr>
        <w:rFonts w:hint="default"/>
        <w:lang w:val="en-us" w:eastAsia="en-us" w:bidi="en-us"/>
      </w:rPr>
    </w:lvl>
    <w:lvl w:ilvl="3">
      <w:start w:val="0"/>
      <w:numFmt w:val="bullet"/>
      <w:lvlText w:val="•"/>
      <w:lvlJc w:val="left"/>
      <w:pPr>
        <w:ind w:left="2735" w:hanging="236"/>
      </w:pPr>
      <w:rPr>
        <w:rFonts w:hint="default"/>
        <w:lang w:val="en-us" w:eastAsia="en-us" w:bidi="en-us"/>
      </w:rPr>
    </w:lvl>
    <w:lvl w:ilvl="4">
      <w:start w:val="0"/>
      <w:numFmt w:val="bullet"/>
      <w:lvlText w:val="•"/>
      <w:lvlJc w:val="left"/>
      <w:pPr>
        <w:ind w:left="3640" w:hanging="236"/>
      </w:pPr>
      <w:rPr>
        <w:rFonts w:hint="default"/>
        <w:lang w:val="en-us" w:eastAsia="en-us" w:bidi="en-us"/>
      </w:rPr>
    </w:lvl>
    <w:lvl w:ilvl="5">
      <w:start w:val="0"/>
      <w:numFmt w:val="bullet"/>
      <w:lvlText w:val="•"/>
      <w:lvlJc w:val="left"/>
      <w:pPr>
        <w:ind w:left="4545" w:hanging="236"/>
      </w:pPr>
      <w:rPr>
        <w:rFonts w:hint="default"/>
        <w:lang w:val="en-us" w:eastAsia="en-us" w:bidi="en-us"/>
      </w:rPr>
    </w:lvl>
    <w:lvl w:ilvl="6">
      <w:start w:val="0"/>
      <w:numFmt w:val="bullet"/>
      <w:lvlText w:val="•"/>
      <w:lvlJc w:val="left"/>
      <w:pPr>
        <w:ind w:left="5450" w:hanging="236"/>
      </w:pPr>
      <w:rPr>
        <w:rFonts w:hint="default"/>
        <w:lang w:val="en-us" w:eastAsia="en-us" w:bidi="en-us"/>
      </w:rPr>
    </w:lvl>
    <w:lvl w:ilvl="7">
      <w:start w:val="0"/>
      <w:numFmt w:val="bullet"/>
      <w:lvlText w:val="•"/>
      <w:lvlJc w:val="left"/>
      <w:pPr>
        <w:ind w:left="6355" w:hanging="236"/>
      </w:pPr>
      <w:rPr>
        <w:rFonts w:hint="default"/>
        <w:lang w:val="en-us" w:eastAsia="en-us" w:bidi="en-us"/>
      </w:rPr>
    </w:lvl>
    <w:lvl w:ilvl="8">
      <w:start w:val="0"/>
      <w:numFmt w:val="bullet"/>
      <w:lvlText w:val="•"/>
      <w:lvlJc w:val="left"/>
      <w:pPr>
        <w:ind w:left="7260" w:hanging="236"/>
      </w:pPr>
      <w:rPr>
        <w:rFonts w:hint="default"/>
        <w:lang w:val="en-us" w:eastAsia="en-us" w:bidi="en-us"/>
      </w:rPr>
    </w:lvl>
  </w:abstractNum>
  <w:abstractNum w:abstractNumId="4">
    <w:multiLevelType w:val="hybridMultilevel"/>
    <w:lvl w:ilvl="0">
      <w:start w:val="1"/>
      <w:numFmt w:val="decimal"/>
      <w:lvlText w:val="%1."/>
      <w:lvlJc w:val="left"/>
      <w:pPr>
        <w:ind w:left="20" w:hanging="24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5"/>
      </w:pPr>
      <w:rPr>
        <w:rFonts w:hint="default"/>
        <w:lang w:val="en-us" w:eastAsia="en-us" w:bidi="en-us"/>
      </w:rPr>
    </w:lvl>
    <w:lvl w:ilvl="2">
      <w:start w:val="0"/>
      <w:numFmt w:val="bullet"/>
      <w:lvlText w:val="•"/>
      <w:lvlJc w:val="left"/>
      <w:pPr>
        <w:ind w:left="1829" w:hanging="245"/>
      </w:pPr>
      <w:rPr>
        <w:rFonts w:hint="default"/>
        <w:lang w:val="en-us" w:eastAsia="en-us" w:bidi="en-us"/>
      </w:rPr>
    </w:lvl>
    <w:lvl w:ilvl="3">
      <w:start w:val="0"/>
      <w:numFmt w:val="bullet"/>
      <w:lvlText w:val="•"/>
      <w:lvlJc w:val="left"/>
      <w:pPr>
        <w:ind w:left="2734" w:hanging="245"/>
      </w:pPr>
      <w:rPr>
        <w:rFonts w:hint="default"/>
        <w:lang w:val="en-us" w:eastAsia="en-us" w:bidi="en-us"/>
      </w:rPr>
    </w:lvl>
    <w:lvl w:ilvl="4">
      <w:start w:val="0"/>
      <w:numFmt w:val="bullet"/>
      <w:lvlText w:val="•"/>
      <w:lvlJc w:val="left"/>
      <w:pPr>
        <w:ind w:left="3639" w:hanging="245"/>
      </w:pPr>
      <w:rPr>
        <w:rFonts w:hint="default"/>
        <w:lang w:val="en-us" w:eastAsia="en-us" w:bidi="en-us"/>
      </w:rPr>
    </w:lvl>
    <w:lvl w:ilvl="5">
      <w:start w:val="0"/>
      <w:numFmt w:val="bullet"/>
      <w:lvlText w:val="•"/>
      <w:lvlJc w:val="left"/>
      <w:pPr>
        <w:ind w:left="4544" w:hanging="245"/>
      </w:pPr>
      <w:rPr>
        <w:rFonts w:hint="default"/>
        <w:lang w:val="en-us" w:eastAsia="en-us" w:bidi="en-us"/>
      </w:rPr>
    </w:lvl>
    <w:lvl w:ilvl="6">
      <w:start w:val="0"/>
      <w:numFmt w:val="bullet"/>
      <w:lvlText w:val="•"/>
      <w:lvlJc w:val="left"/>
      <w:pPr>
        <w:ind w:left="5449" w:hanging="245"/>
      </w:pPr>
      <w:rPr>
        <w:rFonts w:hint="default"/>
        <w:lang w:val="en-us" w:eastAsia="en-us" w:bidi="en-us"/>
      </w:rPr>
    </w:lvl>
    <w:lvl w:ilvl="7">
      <w:start w:val="0"/>
      <w:numFmt w:val="bullet"/>
      <w:lvlText w:val="•"/>
      <w:lvlJc w:val="left"/>
      <w:pPr>
        <w:ind w:left="6354" w:hanging="245"/>
      </w:pPr>
      <w:rPr>
        <w:rFonts w:hint="default"/>
        <w:lang w:val="en-us" w:eastAsia="en-us" w:bidi="en-us"/>
      </w:rPr>
    </w:lvl>
    <w:lvl w:ilvl="8">
      <w:start w:val="0"/>
      <w:numFmt w:val="bullet"/>
      <w:lvlText w:val="•"/>
      <w:lvlJc w:val="left"/>
      <w:pPr>
        <w:ind w:left="7259" w:hanging="245"/>
      </w:pPr>
      <w:rPr>
        <w:rFonts w:hint="default"/>
        <w:lang w:val="en-us" w:eastAsia="en-us" w:bidi="en-us"/>
      </w:rPr>
    </w:lvl>
  </w:abstractNum>
  <w:abstractNum w:abstractNumId="3">
    <w:multiLevelType w:val="hybridMultilevel"/>
    <w:lvl w:ilvl="0">
      <w:start w:val="9"/>
      <w:numFmt w:val="decimal"/>
      <w:lvlText w:val="%1."/>
      <w:lvlJc w:val="left"/>
      <w:pPr>
        <w:ind w:left="20" w:hanging="252"/>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2"/>
      </w:pPr>
      <w:rPr>
        <w:rFonts w:hint="default"/>
        <w:lang w:val="en-us" w:eastAsia="en-us" w:bidi="en-us"/>
      </w:rPr>
    </w:lvl>
    <w:lvl w:ilvl="2">
      <w:start w:val="0"/>
      <w:numFmt w:val="bullet"/>
      <w:lvlText w:val="•"/>
      <w:lvlJc w:val="left"/>
      <w:pPr>
        <w:ind w:left="1829" w:hanging="252"/>
      </w:pPr>
      <w:rPr>
        <w:rFonts w:hint="default"/>
        <w:lang w:val="en-us" w:eastAsia="en-us" w:bidi="en-us"/>
      </w:rPr>
    </w:lvl>
    <w:lvl w:ilvl="3">
      <w:start w:val="0"/>
      <w:numFmt w:val="bullet"/>
      <w:lvlText w:val="•"/>
      <w:lvlJc w:val="left"/>
      <w:pPr>
        <w:ind w:left="2733" w:hanging="252"/>
      </w:pPr>
      <w:rPr>
        <w:rFonts w:hint="default"/>
        <w:lang w:val="en-us" w:eastAsia="en-us" w:bidi="en-us"/>
      </w:rPr>
    </w:lvl>
    <w:lvl w:ilvl="4">
      <w:start w:val="0"/>
      <w:numFmt w:val="bullet"/>
      <w:lvlText w:val="•"/>
      <w:lvlJc w:val="left"/>
      <w:pPr>
        <w:ind w:left="3638" w:hanging="252"/>
      </w:pPr>
      <w:rPr>
        <w:rFonts w:hint="default"/>
        <w:lang w:val="en-us" w:eastAsia="en-us" w:bidi="en-us"/>
      </w:rPr>
    </w:lvl>
    <w:lvl w:ilvl="5">
      <w:start w:val="0"/>
      <w:numFmt w:val="bullet"/>
      <w:lvlText w:val="•"/>
      <w:lvlJc w:val="left"/>
      <w:pPr>
        <w:ind w:left="4542" w:hanging="252"/>
      </w:pPr>
      <w:rPr>
        <w:rFonts w:hint="default"/>
        <w:lang w:val="en-us" w:eastAsia="en-us" w:bidi="en-us"/>
      </w:rPr>
    </w:lvl>
    <w:lvl w:ilvl="6">
      <w:start w:val="0"/>
      <w:numFmt w:val="bullet"/>
      <w:lvlText w:val="•"/>
      <w:lvlJc w:val="left"/>
      <w:pPr>
        <w:ind w:left="5447" w:hanging="252"/>
      </w:pPr>
      <w:rPr>
        <w:rFonts w:hint="default"/>
        <w:lang w:val="en-us" w:eastAsia="en-us" w:bidi="en-us"/>
      </w:rPr>
    </w:lvl>
    <w:lvl w:ilvl="7">
      <w:start w:val="0"/>
      <w:numFmt w:val="bullet"/>
      <w:lvlText w:val="•"/>
      <w:lvlJc w:val="left"/>
      <w:pPr>
        <w:ind w:left="6351" w:hanging="252"/>
      </w:pPr>
      <w:rPr>
        <w:rFonts w:hint="default"/>
        <w:lang w:val="en-us" w:eastAsia="en-us" w:bidi="en-us"/>
      </w:rPr>
    </w:lvl>
    <w:lvl w:ilvl="8">
      <w:start w:val="0"/>
      <w:numFmt w:val="bullet"/>
      <w:lvlText w:val="•"/>
      <w:lvlJc w:val="left"/>
      <w:pPr>
        <w:ind w:left="7256" w:hanging="252"/>
      </w:pPr>
      <w:rPr>
        <w:rFonts w:hint="default"/>
        <w:lang w:val="en-us" w:eastAsia="en-us" w:bidi="en-us"/>
      </w:rPr>
    </w:lvl>
  </w:abstractNum>
  <w:abstractNum w:abstractNumId="2">
    <w:multiLevelType w:val="hybridMultilevel"/>
    <w:lvl w:ilvl="0">
      <w:start w:val="5"/>
      <w:numFmt w:val="decimal"/>
      <w:lvlText w:val="%1."/>
      <w:lvlJc w:val="left"/>
      <w:pPr>
        <w:ind w:left="20" w:hanging="331"/>
        <w:jc w:val="left"/>
      </w:pPr>
      <w:rPr>
        <w:rFonts w:hint="default" w:ascii="Times New Roman" w:hAnsi="Times New Roman" w:eastAsia="Times New Roman" w:cs="Times New Roman"/>
        <w:spacing w:val="-30"/>
        <w:w w:val="99"/>
        <w:sz w:val="24"/>
        <w:szCs w:val="24"/>
        <w:lang w:val="en-us" w:eastAsia="en-us" w:bidi="en-us"/>
      </w:rPr>
    </w:lvl>
    <w:lvl w:ilvl="1">
      <w:start w:val="0"/>
      <w:numFmt w:val="bullet"/>
      <w:lvlText w:val="•"/>
      <w:lvlJc w:val="left"/>
      <w:pPr>
        <w:ind w:left="924" w:hanging="331"/>
      </w:pPr>
      <w:rPr>
        <w:rFonts w:hint="default"/>
        <w:lang w:val="en-us" w:eastAsia="en-us" w:bidi="en-us"/>
      </w:rPr>
    </w:lvl>
    <w:lvl w:ilvl="2">
      <w:start w:val="0"/>
      <w:numFmt w:val="bullet"/>
      <w:lvlText w:val="•"/>
      <w:lvlJc w:val="left"/>
      <w:pPr>
        <w:ind w:left="1829" w:hanging="331"/>
      </w:pPr>
      <w:rPr>
        <w:rFonts w:hint="default"/>
        <w:lang w:val="en-us" w:eastAsia="en-us" w:bidi="en-us"/>
      </w:rPr>
    </w:lvl>
    <w:lvl w:ilvl="3">
      <w:start w:val="0"/>
      <w:numFmt w:val="bullet"/>
      <w:lvlText w:val="•"/>
      <w:lvlJc w:val="left"/>
      <w:pPr>
        <w:ind w:left="2734" w:hanging="331"/>
      </w:pPr>
      <w:rPr>
        <w:rFonts w:hint="default"/>
        <w:lang w:val="en-us" w:eastAsia="en-us" w:bidi="en-us"/>
      </w:rPr>
    </w:lvl>
    <w:lvl w:ilvl="4">
      <w:start w:val="0"/>
      <w:numFmt w:val="bullet"/>
      <w:lvlText w:val="•"/>
      <w:lvlJc w:val="left"/>
      <w:pPr>
        <w:ind w:left="3639" w:hanging="331"/>
      </w:pPr>
      <w:rPr>
        <w:rFonts w:hint="default"/>
        <w:lang w:val="en-us" w:eastAsia="en-us" w:bidi="en-us"/>
      </w:rPr>
    </w:lvl>
    <w:lvl w:ilvl="5">
      <w:start w:val="0"/>
      <w:numFmt w:val="bullet"/>
      <w:lvlText w:val="•"/>
      <w:lvlJc w:val="left"/>
      <w:pPr>
        <w:ind w:left="4544" w:hanging="331"/>
      </w:pPr>
      <w:rPr>
        <w:rFonts w:hint="default"/>
        <w:lang w:val="en-us" w:eastAsia="en-us" w:bidi="en-us"/>
      </w:rPr>
    </w:lvl>
    <w:lvl w:ilvl="6">
      <w:start w:val="0"/>
      <w:numFmt w:val="bullet"/>
      <w:lvlText w:val="•"/>
      <w:lvlJc w:val="left"/>
      <w:pPr>
        <w:ind w:left="5448" w:hanging="331"/>
      </w:pPr>
      <w:rPr>
        <w:rFonts w:hint="default"/>
        <w:lang w:val="en-us" w:eastAsia="en-us" w:bidi="en-us"/>
      </w:rPr>
    </w:lvl>
    <w:lvl w:ilvl="7">
      <w:start w:val="0"/>
      <w:numFmt w:val="bullet"/>
      <w:lvlText w:val="•"/>
      <w:lvlJc w:val="left"/>
      <w:pPr>
        <w:ind w:left="6353" w:hanging="331"/>
      </w:pPr>
      <w:rPr>
        <w:rFonts w:hint="default"/>
        <w:lang w:val="en-us" w:eastAsia="en-us" w:bidi="en-us"/>
      </w:rPr>
    </w:lvl>
    <w:lvl w:ilvl="8">
      <w:start w:val="0"/>
      <w:numFmt w:val="bullet"/>
      <w:lvlText w:val="•"/>
      <w:lvlJc w:val="left"/>
      <w:pPr>
        <w:ind w:left="7258" w:hanging="331"/>
      </w:pPr>
      <w:rPr>
        <w:rFonts w:hint="default"/>
        <w:lang w:val="en-us" w:eastAsia="en-us" w:bidi="en-us"/>
      </w:rPr>
    </w:lvl>
  </w:abstractNum>
  <w:abstractNum w:abstractNumId="1">
    <w:multiLevelType w:val="hybridMultilevel"/>
    <w:lvl w:ilvl="0">
      <w:start w:val="3"/>
      <w:numFmt w:val="decimal"/>
      <w:lvlText w:val="%1."/>
      <w:lvlJc w:val="left"/>
      <w:pPr>
        <w:ind w:left="20" w:hanging="240"/>
        <w:jc w:val="left"/>
      </w:pPr>
      <w:rPr>
        <w:rFonts w:hint="default" w:ascii="Times New Roman" w:hAnsi="Times New Roman" w:eastAsia="Times New Roman" w:cs="Times New Roman"/>
        <w:spacing w:val="-26"/>
        <w:w w:val="99"/>
        <w:sz w:val="24"/>
        <w:szCs w:val="24"/>
        <w:lang w:val="en-us" w:eastAsia="en-us" w:bidi="en-us"/>
      </w:rPr>
    </w:lvl>
    <w:lvl w:ilvl="1">
      <w:start w:val="0"/>
      <w:numFmt w:val="bullet"/>
      <w:lvlText w:val="•"/>
      <w:lvlJc w:val="left"/>
      <w:pPr>
        <w:ind w:left="924" w:hanging="240"/>
      </w:pPr>
      <w:rPr>
        <w:rFonts w:hint="default"/>
        <w:lang w:val="en-us" w:eastAsia="en-us" w:bidi="en-us"/>
      </w:rPr>
    </w:lvl>
    <w:lvl w:ilvl="2">
      <w:start w:val="0"/>
      <w:numFmt w:val="bullet"/>
      <w:lvlText w:val="•"/>
      <w:lvlJc w:val="left"/>
      <w:pPr>
        <w:ind w:left="1829" w:hanging="240"/>
      </w:pPr>
      <w:rPr>
        <w:rFonts w:hint="default"/>
        <w:lang w:val="en-us" w:eastAsia="en-us" w:bidi="en-us"/>
      </w:rPr>
    </w:lvl>
    <w:lvl w:ilvl="3">
      <w:start w:val="0"/>
      <w:numFmt w:val="bullet"/>
      <w:lvlText w:val="•"/>
      <w:lvlJc w:val="left"/>
      <w:pPr>
        <w:ind w:left="2734" w:hanging="240"/>
      </w:pPr>
      <w:rPr>
        <w:rFonts w:hint="default"/>
        <w:lang w:val="en-us" w:eastAsia="en-us" w:bidi="en-us"/>
      </w:rPr>
    </w:lvl>
    <w:lvl w:ilvl="4">
      <w:start w:val="0"/>
      <w:numFmt w:val="bullet"/>
      <w:lvlText w:val="•"/>
      <w:lvlJc w:val="left"/>
      <w:pPr>
        <w:ind w:left="3639" w:hanging="240"/>
      </w:pPr>
      <w:rPr>
        <w:rFonts w:hint="default"/>
        <w:lang w:val="en-us" w:eastAsia="en-us" w:bidi="en-us"/>
      </w:rPr>
    </w:lvl>
    <w:lvl w:ilvl="5">
      <w:start w:val="0"/>
      <w:numFmt w:val="bullet"/>
      <w:lvlText w:val="•"/>
      <w:lvlJc w:val="left"/>
      <w:pPr>
        <w:ind w:left="4544" w:hanging="240"/>
      </w:pPr>
      <w:rPr>
        <w:rFonts w:hint="default"/>
        <w:lang w:val="en-us" w:eastAsia="en-us" w:bidi="en-us"/>
      </w:rPr>
    </w:lvl>
    <w:lvl w:ilvl="6">
      <w:start w:val="0"/>
      <w:numFmt w:val="bullet"/>
      <w:lvlText w:val="•"/>
      <w:lvlJc w:val="left"/>
      <w:pPr>
        <w:ind w:left="5448" w:hanging="240"/>
      </w:pPr>
      <w:rPr>
        <w:rFonts w:hint="default"/>
        <w:lang w:val="en-us" w:eastAsia="en-us" w:bidi="en-us"/>
      </w:rPr>
    </w:lvl>
    <w:lvl w:ilvl="7">
      <w:start w:val="0"/>
      <w:numFmt w:val="bullet"/>
      <w:lvlText w:val="•"/>
      <w:lvlJc w:val="left"/>
      <w:pPr>
        <w:ind w:left="6353" w:hanging="240"/>
      </w:pPr>
      <w:rPr>
        <w:rFonts w:hint="default"/>
        <w:lang w:val="en-us" w:eastAsia="en-us" w:bidi="en-us"/>
      </w:rPr>
    </w:lvl>
    <w:lvl w:ilvl="8">
      <w:start w:val="0"/>
      <w:numFmt w:val="bullet"/>
      <w:lvlText w:val="•"/>
      <w:lvlJc w:val="left"/>
      <w:pPr>
        <w:ind w:left="7258" w:hanging="240"/>
      </w:pPr>
      <w:rPr>
        <w:rFonts w:hint="default"/>
        <w:lang w:val="en-us" w:eastAsia="en-us" w:bidi="en-us"/>
      </w:rPr>
    </w:lvl>
  </w:abstractNum>
  <w:abstractNum w:abstractNumId="0">
    <w:multiLevelType w:val="hybridMultilevel"/>
    <w:lvl w:ilvl="0">
      <w:start w:val="1"/>
      <w:numFmt w:val="decimal"/>
      <w:lvlText w:val="%1."/>
      <w:lvlJc w:val="left"/>
      <w:pPr>
        <w:ind w:left="20" w:hanging="228"/>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28"/>
      </w:pPr>
      <w:rPr>
        <w:rFonts w:hint="default"/>
        <w:lang w:val="en-us" w:eastAsia="en-us" w:bidi="en-us"/>
      </w:rPr>
    </w:lvl>
    <w:lvl w:ilvl="2">
      <w:start w:val="0"/>
      <w:numFmt w:val="bullet"/>
      <w:lvlText w:val="•"/>
      <w:lvlJc w:val="left"/>
      <w:pPr>
        <w:ind w:left="1829" w:hanging="228"/>
      </w:pPr>
      <w:rPr>
        <w:rFonts w:hint="default"/>
        <w:lang w:val="en-us" w:eastAsia="en-us" w:bidi="en-us"/>
      </w:rPr>
    </w:lvl>
    <w:lvl w:ilvl="3">
      <w:start w:val="0"/>
      <w:numFmt w:val="bullet"/>
      <w:lvlText w:val="•"/>
      <w:lvlJc w:val="left"/>
      <w:pPr>
        <w:ind w:left="2734" w:hanging="228"/>
      </w:pPr>
      <w:rPr>
        <w:rFonts w:hint="default"/>
        <w:lang w:val="en-us" w:eastAsia="en-us" w:bidi="en-us"/>
      </w:rPr>
    </w:lvl>
    <w:lvl w:ilvl="4">
      <w:start w:val="0"/>
      <w:numFmt w:val="bullet"/>
      <w:lvlText w:val="•"/>
      <w:lvlJc w:val="left"/>
      <w:pPr>
        <w:ind w:left="3639" w:hanging="228"/>
      </w:pPr>
      <w:rPr>
        <w:rFonts w:hint="default"/>
        <w:lang w:val="en-us" w:eastAsia="en-us" w:bidi="en-us"/>
      </w:rPr>
    </w:lvl>
    <w:lvl w:ilvl="5">
      <w:start w:val="0"/>
      <w:numFmt w:val="bullet"/>
      <w:lvlText w:val="•"/>
      <w:lvlJc w:val="left"/>
      <w:pPr>
        <w:ind w:left="4544" w:hanging="228"/>
      </w:pPr>
      <w:rPr>
        <w:rFonts w:hint="default"/>
        <w:lang w:val="en-us" w:eastAsia="en-us" w:bidi="en-us"/>
      </w:rPr>
    </w:lvl>
    <w:lvl w:ilvl="6">
      <w:start w:val="0"/>
      <w:numFmt w:val="bullet"/>
      <w:lvlText w:val="•"/>
      <w:lvlJc w:val="left"/>
      <w:pPr>
        <w:ind w:left="5448" w:hanging="228"/>
      </w:pPr>
      <w:rPr>
        <w:rFonts w:hint="default"/>
        <w:lang w:val="en-us" w:eastAsia="en-us" w:bidi="en-us"/>
      </w:rPr>
    </w:lvl>
    <w:lvl w:ilvl="7">
      <w:start w:val="0"/>
      <w:numFmt w:val="bullet"/>
      <w:lvlText w:val="•"/>
      <w:lvlJc w:val="left"/>
      <w:pPr>
        <w:ind w:left="6353" w:hanging="228"/>
      </w:pPr>
      <w:rPr>
        <w:rFonts w:hint="default"/>
        <w:lang w:val="en-us" w:eastAsia="en-us" w:bidi="en-us"/>
      </w:rPr>
    </w:lvl>
    <w:lvl w:ilvl="8">
      <w:start w:val="0"/>
      <w:numFmt w:val="bullet"/>
      <w:lvlText w:val="•"/>
      <w:lvlJc w:val="left"/>
      <w:pPr>
        <w:ind w:left="7258" w:hanging="228"/>
      </w:pPr>
      <w:rPr>
        <w:rFonts w:hint="default"/>
        <w:lang w:val="en-us" w:eastAsia="en-us" w:bidi="en-us"/>
      </w:rPr>
    </w:lvl>
  </w:abstract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difesa.it/" TargetMode="External"/><Relationship Id="rId7" Type="http://schemas.openxmlformats.org/officeDocument/2006/relationships/hyperlink" Target="http://pa.leggiditalia.it/#id%3D10LX0000110003ART28%2C__m%3Ddocument" TargetMode="External"/><Relationship Id="rId8" Type="http://schemas.openxmlformats.org/officeDocument/2006/relationships/hyperlink" Target="http://pa.leggiditalia.it/#id%3D10LX0000110003ART29%2C__m%3Ddocument" TargetMode="External"/><Relationship Id="rId9" Type="http://schemas.openxmlformats.org/officeDocument/2006/relationships/hyperlink" Target="http://pa.leggiditalia.it/#id%3D10LX0000110003ART39%2C__m%3Ddocument" TargetMode="External"/><Relationship Id="rId10" Type="http://schemas.openxmlformats.org/officeDocument/2006/relationships/hyperlink" Target="http://pa.leggiditalia.it/#id%3D10LX0000110003ART0%2C__m%3Ddocument" TargetMode="External"/><Relationship Id="rId11" Type="http://schemas.openxmlformats.org/officeDocument/2006/relationships/hyperlink" Target="http://bd01.leggiditalia.it/cgi-bin/FulShow?TIPO=5&amp;NOTXT=1&amp;KEY=01LX0000106494ART0" TargetMode="External"/><Relationship Id="rId12" Type="http://schemas.openxmlformats.org/officeDocument/2006/relationships/hyperlink" Target="http://www.entilocali.leggiditalia.it/#id%3D10LX0000115584ART37%2C__m%3Ddocument" TargetMode="External"/><Relationship Id="rId13" Type="http://schemas.openxmlformats.org/officeDocument/2006/relationships/hyperlink" Target="http://www.entilocali.leggiditalia.it/#id%3D10LX0000144279ART146%2C__m%3Ddocument" TargetMode="External"/><Relationship Id="rId14" Type="http://schemas.openxmlformats.org/officeDocument/2006/relationships/hyperlink" Target="http://pa.leggiditalia.it/#id%3D10LX0000110003ART30%2C__m%3Ddocument" TargetMode="External"/><Relationship Id="rId15" Type="http://schemas.openxmlformats.org/officeDocument/2006/relationships/hyperlink" Target="http://pa.leggiditalia.it/#id%3D10LX0000110003ART31%2C__m%3Ddocument" TargetMode="External"/><Relationship Id="rId16" Type="http://schemas.openxmlformats.org/officeDocument/2006/relationships/hyperlink" Target="http://bd01.leggiditalia.it/cgi-bin/FulShow?TIPO=5&amp;NOTXT=1&amp;KEY=01LX0000488506ART448" TargetMode="External"/><Relationship Id="rId17" Type="http://schemas.openxmlformats.org/officeDocument/2006/relationships/hyperlink" Target="http://bd01.leggiditalia.it/cgi-bin/FulShow?TIPO=5&amp;NOTXT=1&amp;KEY=01LX0000488506ART449" TargetMode="External"/><Relationship Id="rId18" Type="http://schemas.openxmlformats.org/officeDocument/2006/relationships/hyperlink" Target="http://bd01.leggiditalia.it/cgi-bin/FulShow?TIPO=5&amp;NOTXT=1&amp;KEY=01LX0000827965ART0" TargetMode="External"/><Relationship Id="rId19" Type="http://schemas.openxmlformats.org/officeDocument/2006/relationships/hyperlink" Target="http://www.normattiva.it/uri-res/N2Ls?urn%3Anir%3Astato%3Alegge%3A1993%3B537"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2020-05-12T17:21:53Z</dcterms:created>
  <dcterms:modified xsi:type="dcterms:W3CDTF">2020-05-12T17:21:53Z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Microsoft® Word per Microsoft 365</vt:lpwstr>
  </property>
  <property fmtid="{D5CDD505-2E9C-101B-9397-08002B2CF9AE}" pid="4" name="LastSaved">
    <vt:filetime>2020-05-12T00:00:00Z</vt:filetime>
  </property>
</Properties>
</file>